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E6DF0" w14:textId="44C31789" w:rsidR="0031269B" w:rsidRPr="00445C3D" w:rsidRDefault="0031269B" w:rsidP="00445C3D">
      <w:pPr>
        <w:pStyle w:val="af8"/>
        <w:rPr>
          <w:rFonts w:cs="Times New Roman"/>
          <w:lang w:val="el-GR" w:eastAsia="zh-CN"/>
        </w:rPr>
      </w:pPr>
      <w:bookmarkStart w:id="0" w:name="_Toc220321109"/>
      <w:bookmarkStart w:id="1" w:name="title"/>
      <w:r w:rsidRPr="00445C3D">
        <w:rPr>
          <w:rFonts w:cs="Times New Roman" w:hint="eastAsia"/>
          <w:lang w:val="el-GR" w:eastAsia="zh-CN"/>
        </w:rPr>
        <w:t>基督教教义学</w:t>
      </w:r>
      <w:bookmarkEnd w:id="0"/>
    </w:p>
    <w:bookmarkEnd w:id="1"/>
    <w:p w14:paraId="4A146156" w14:textId="77777777" w:rsidR="00BF3727" w:rsidRPr="00445C3D" w:rsidRDefault="00BF3727" w:rsidP="00445C3D">
      <w:pPr>
        <w:rPr>
          <w:rFonts w:eastAsiaTheme="minorEastAsia" w:cs="Times New Roman"/>
          <w:sz w:val="22"/>
        </w:rPr>
      </w:pPr>
    </w:p>
    <w:p w14:paraId="5ADBACB5" w14:textId="77777777" w:rsidR="00094287" w:rsidRPr="00445C3D" w:rsidRDefault="0031269B" w:rsidP="00445C3D">
      <w:pPr>
        <w:spacing w:after="0"/>
        <w:jc w:val="center"/>
        <w:rPr>
          <w:rFonts w:cs="Times New Roman"/>
          <w:szCs w:val="24"/>
        </w:rPr>
      </w:pPr>
      <w:r w:rsidRPr="00445C3D">
        <w:rPr>
          <w:rFonts w:cs="Times New Roman" w:hint="eastAsia"/>
          <w:szCs w:val="24"/>
        </w:rPr>
        <w:t>依照新旧约圣经道理的系统神学适合</w:t>
      </w:r>
    </w:p>
    <w:p w14:paraId="7C9AC61B" w14:textId="4CA11627" w:rsidR="00BB75CD" w:rsidRPr="00445C3D" w:rsidRDefault="0031269B" w:rsidP="005C53DB">
      <w:pPr>
        <w:spacing w:after="0"/>
        <w:jc w:val="center"/>
        <w:rPr>
          <w:rFonts w:cs="Times New Roman"/>
          <w:szCs w:val="24"/>
        </w:rPr>
      </w:pPr>
      <w:r w:rsidRPr="00445C3D">
        <w:rPr>
          <w:rFonts w:cs="Times New Roman" w:hint="eastAsia"/>
          <w:szCs w:val="24"/>
        </w:rPr>
        <w:t>牧师、教师与众信徒使用</w:t>
      </w:r>
    </w:p>
    <w:p w14:paraId="6A49BE9D" w14:textId="77777777" w:rsidR="00C21EC4" w:rsidRDefault="00C21EC4">
      <w:pPr>
        <w:spacing w:after="0"/>
        <w:jc w:val="center"/>
        <w:rPr>
          <w:rFonts w:cs="Times New Roman"/>
          <w:szCs w:val="24"/>
          <w:lang w:val="en-US"/>
        </w:rPr>
      </w:pPr>
    </w:p>
    <w:p w14:paraId="2FA58791" w14:textId="77777777" w:rsidR="00FF6B88" w:rsidRDefault="00FF6B88">
      <w:pPr>
        <w:spacing w:after="0"/>
        <w:jc w:val="center"/>
        <w:rPr>
          <w:rFonts w:cs="Times New Roman"/>
          <w:szCs w:val="24"/>
          <w:lang w:val="en-US"/>
        </w:rPr>
      </w:pPr>
    </w:p>
    <w:p w14:paraId="5F34B01D" w14:textId="77777777" w:rsidR="00FF6B88" w:rsidRDefault="00FF6B88">
      <w:pPr>
        <w:spacing w:after="0"/>
        <w:jc w:val="center"/>
        <w:rPr>
          <w:rFonts w:cs="Times New Roman"/>
          <w:szCs w:val="24"/>
          <w:lang w:val="en-US"/>
        </w:rPr>
      </w:pPr>
    </w:p>
    <w:p w14:paraId="42DE5541" w14:textId="77777777" w:rsidR="00FF6B88" w:rsidRPr="00445C3D" w:rsidRDefault="00FF6B88" w:rsidP="00445C3D">
      <w:pPr>
        <w:spacing w:after="0"/>
        <w:jc w:val="center"/>
        <w:rPr>
          <w:rFonts w:cs="Times New Roman"/>
          <w:szCs w:val="24"/>
          <w:lang w:val="en-US"/>
        </w:rPr>
      </w:pPr>
    </w:p>
    <w:p w14:paraId="286CE77E" w14:textId="77777777" w:rsidR="00956787" w:rsidRPr="0083134E" w:rsidRDefault="00956787" w:rsidP="005C53DB">
      <w:pPr>
        <w:spacing w:after="0"/>
        <w:ind w:firstLine="461"/>
        <w:jc w:val="center"/>
        <w:rPr>
          <w:rFonts w:cs="Times New Roman"/>
          <w:b/>
          <w:bCs/>
          <w:lang w:val="en-US"/>
        </w:rPr>
      </w:pPr>
      <w:r w:rsidRPr="0083134E">
        <w:rPr>
          <w:rFonts w:cs="Times New Roman"/>
          <w:b/>
          <w:bCs/>
          <w:lang w:val="en-US"/>
        </w:rPr>
        <w:t>“</w:t>
      </w:r>
      <w:r w:rsidRPr="00445C3D">
        <w:rPr>
          <w:rFonts w:cs="Times New Roman" w:hint="eastAsia"/>
          <w:b/>
          <w:bCs/>
        </w:rPr>
        <w:t>基督徒站立在基督十字架底下</w:t>
      </w:r>
      <w:r w:rsidRPr="0083134E">
        <w:rPr>
          <w:rFonts w:cs="Times New Roman" w:hint="eastAsia"/>
          <w:b/>
          <w:bCs/>
          <w:lang w:val="en-US"/>
        </w:rPr>
        <w:t>，</w:t>
      </w:r>
    </w:p>
    <w:p w14:paraId="4C2DA8E5" w14:textId="77777777" w:rsidR="001D6BE8" w:rsidRPr="0083134E" w:rsidRDefault="00956787" w:rsidP="005C53DB">
      <w:pPr>
        <w:spacing w:after="0"/>
        <w:ind w:firstLine="461"/>
        <w:jc w:val="center"/>
        <w:rPr>
          <w:rFonts w:cs="Times New Roman"/>
          <w:b/>
          <w:bCs/>
          <w:lang w:val="en-US"/>
        </w:rPr>
      </w:pPr>
      <w:r w:rsidRPr="00445C3D">
        <w:rPr>
          <w:rFonts w:cs="Times New Roman" w:hint="eastAsia"/>
          <w:b/>
          <w:bCs/>
        </w:rPr>
        <w:t>好像人行在玫瑰花中</w:t>
      </w:r>
      <w:r w:rsidRPr="0083134E">
        <w:rPr>
          <w:rFonts w:cs="Times New Roman" w:hint="eastAsia"/>
          <w:b/>
          <w:bCs/>
          <w:lang w:val="en-US"/>
        </w:rPr>
        <w:t>，</w:t>
      </w:r>
      <w:r w:rsidRPr="00445C3D">
        <w:rPr>
          <w:rFonts w:cs="Times New Roman" w:hint="eastAsia"/>
          <w:b/>
          <w:bCs/>
        </w:rPr>
        <w:t>其心佳美</w:t>
      </w:r>
      <w:r w:rsidRPr="0083134E">
        <w:rPr>
          <w:rFonts w:cs="Times New Roman"/>
          <w:b/>
          <w:bCs/>
          <w:lang w:val="en-US"/>
        </w:rPr>
        <w:t>”</w:t>
      </w:r>
    </w:p>
    <w:p w14:paraId="14E849FA" w14:textId="22621925" w:rsidR="00A271EE" w:rsidRPr="00445C3D" w:rsidRDefault="005C0F88" w:rsidP="005C53DB">
      <w:pPr>
        <w:spacing w:after="0"/>
        <w:ind w:firstLine="461"/>
        <w:jc w:val="center"/>
        <w:rPr>
          <w:rFonts w:cs="Times New Roman"/>
          <w:b/>
          <w:bCs/>
        </w:rPr>
      </w:pPr>
      <w:r w:rsidRPr="00445C3D">
        <w:rPr>
          <w:rFonts w:cs="Times New Roman" w:hint="eastAsia"/>
          <w:b/>
          <w:bCs/>
          <w:lang w:bidi="he-IL"/>
        </w:rPr>
        <w:t>（</w:t>
      </w:r>
      <w:r w:rsidR="001D6BE8" w:rsidRPr="00445C3D">
        <w:rPr>
          <w:rFonts w:cs="Times New Roman" w:hint="eastAsia"/>
          <w:b/>
          <w:bCs/>
        </w:rPr>
        <w:t>路德玫瑰印章刻文</w:t>
      </w:r>
      <w:r w:rsidRPr="00445C3D">
        <w:rPr>
          <w:rFonts w:cs="Times New Roman" w:hint="eastAsia"/>
          <w:b/>
          <w:bCs/>
          <w:lang w:bidi="he-IL"/>
        </w:rPr>
        <w:t>）</w:t>
      </w:r>
    </w:p>
    <w:p w14:paraId="273B028A" w14:textId="0C4C8150" w:rsidR="00A271EE" w:rsidRPr="00445C3D" w:rsidRDefault="00E64658" w:rsidP="005C53DB">
      <w:pPr>
        <w:spacing w:after="0"/>
        <w:ind w:firstLine="461"/>
        <w:rPr>
          <w:rFonts w:cs="Times New Roman"/>
        </w:rPr>
      </w:pPr>
      <w:r w:rsidRPr="00445C3D">
        <w:rPr>
          <w:rFonts w:cs="Times New Roman"/>
        </w:rPr>
        <w:tab/>
      </w:r>
    </w:p>
    <w:p w14:paraId="4207F09D" w14:textId="77777777" w:rsidR="00C21EC4" w:rsidRPr="00445C3D" w:rsidRDefault="00C21EC4" w:rsidP="005C53DB">
      <w:pPr>
        <w:spacing w:after="0"/>
        <w:ind w:firstLine="461"/>
        <w:rPr>
          <w:rFonts w:cs="Times New Roman"/>
        </w:rPr>
      </w:pPr>
    </w:p>
    <w:p w14:paraId="088E814F" w14:textId="77777777" w:rsidR="00C21EC4" w:rsidRPr="00445C3D" w:rsidRDefault="00C21EC4" w:rsidP="005C53DB">
      <w:pPr>
        <w:spacing w:after="0"/>
        <w:ind w:firstLine="461"/>
        <w:rPr>
          <w:rFonts w:cs="Times New Roman"/>
        </w:rPr>
      </w:pPr>
    </w:p>
    <w:p w14:paraId="377DACAA" w14:textId="77777777" w:rsidR="00C21EC4" w:rsidRPr="00445C3D" w:rsidRDefault="00C21EC4" w:rsidP="005C53DB">
      <w:pPr>
        <w:spacing w:after="0"/>
        <w:ind w:firstLine="461"/>
        <w:rPr>
          <w:rFonts w:cs="Times New Roman"/>
        </w:rPr>
      </w:pPr>
    </w:p>
    <w:p w14:paraId="37155295" w14:textId="480DFE43" w:rsidR="00D92230" w:rsidRDefault="0031269B" w:rsidP="005C53DB">
      <w:pPr>
        <w:spacing w:after="0"/>
        <w:ind w:firstLine="461"/>
        <w:jc w:val="center"/>
        <w:rPr>
          <w:rFonts w:cs="Times New Roman"/>
        </w:rPr>
      </w:pPr>
      <w:r w:rsidRPr="00445C3D">
        <w:rPr>
          <w:rFonts w:cs="Times New Roman" w:hint="eastAsia"/>
        </w:rPr>
        <w:t>约翰</w:t>
      </w:r>
      <w:r w:rsidR="00354594" w:rsidRPr="00445C3D">
        <w:rPr>
          <w:rFonts w:cs="Times New Roman" w:hint="eastAsia"/>
        </w:rPr>
        <w:t>穆勒</w:t>
      </w:r>
      <w:r w:rsidRPr="00445C3D">
        <w:rPr>
          <w:rFonts w:cs="Times New Roman" w:hint="eastAsia"/>
        </w:rPr>
        <w:t>博士</w:t>
      </w:r>
    </w:p>
    <w:p w14:paraId="7BDE5FE3" w14:textId="77777777" w:rsidR="00816BDE" w:rsidRDefault="00816BDE" w:rsidP="005C53DB">
      <w:pPr>
        <w:spacing w:after="0"/>
        <w:ind w:firstLine="461"/>
        <w:jc w:val="center"/>
        <w:rPr>
          <w:rFonts w:cs="Times New Roman"/>
        </w:rPr>
      </w:pPr>
    </w:p>
    <w:p w14:paraId="019C7DD2" w14:textId="5FF43800" w:rsidR="0031269B" w:rsidRPr="00445C3D" w:rsidRDefault="0031269B" w:rsidP="005C53DB">
      <w:pPr>
        <w:spacing w:after="0"/>
        <w:ind w:firstLine="461"/>
        <w:jc w:val="center"/>
        <w:rPr>
          <w:rFonts w:cs="Times New Roman"/>
        </w:rPr>
      </w:pPr>
      <w:r w:rsidRPr="00445C3D">
        <w:rPr>
          <w:rFonts w:cs="Times New Roman" w:hint="eastAsia"/>
        </w:rPr>
        <w:t>于圣路易市</w:t>
      </w:r>
    </w:p>
    <w:p w14:paraId="187DEFF7" w14:textId="3E510940" w:rsidR="00BB75CD" w:rsidRPr="00445C3D" w:rsidRDefault="0031269B" w:rsidP="005C53DB">
      <w:pPr>
        <w:spacing w:after="0"/>
        <w:ind w:firstLine="461"/>
        <w:jc w:val="center"/>
        <w:rPr>
          <w:rFonts w:cs="Times New Roman"/>
        </w:rPr>
      </w:pPr>
      <w:r w:rsidRPr="00445C3D">
        <w:rPr>
          <w:rFonts w:cs="Times New Roman" w:hint="eastAsia"/>
        </w:rPr>
        <w:t>协同神学院任系统神学教授时</w:t>
      </w:r>
      <w:r w:rsidR="00816BDE">
        <w:rPr>
          <w:rFonts w:cs="Times New Roman" w:hint="eastAsia"/>
        </w:rPr>
        <w:t>编译</w:t>
      </w:r>
    </w:p>
    <w:p w14:paraId="5D7674C8" w14:textId="77777777" w:rsidR="00C276D1" w:rsidRPr="00445C3D" w:rsidRDefault="00C276D1" w:rsidP="005C53DB">
      <w:pPr>
        <w:spacing w:after="0"/>
        <w:ind w:firstLine="461"/>
        <w:jc w:val="center"/>
        <w:rPr>
          <w:rFonts w:cs="Times New Roman"/>
        </w:rPr>
      </w:pPr>
    </w:p>
    <w:p w14:paraId="326B9BAA" w14:textId="34624CEC" w:rsidR="00BB75CD" w:rsidRPr="00445C3D" w:rsidRDefault="0031269B" w:rsidP="005C53DB">
      <w:pPr>
        <w:spacing w:after="0"/>
        <w:ind w:firstLine="461"/>
        <w:jc w:val="center"/>
        <w:rPr>
          <w:rFonts w:cs="Times New Roman"/>
        </w:rPr>
      </w:pPr>
      <w:r w:rsidRPr="00445C3D">
        <w:rPr>
          <w:rFonts w:cs="Times New Roman" w:hint="eastAsia"/>
        </w:rPr>
        <w:t>李天德博士</w:t>
      </w:r>
      <w:r w:rsidR="00816BDE">
        <w:rPr>
          <w:rFonts w:cs="Times New Roman" w:hint="eastAsia"/>
        </w:rPr>
        <w:t>翻译</w:t>
      </w:r>
    </w:p>
    <w:p w14:paraId="45DCDF0E" w14:textId="03B1544D" w:rsidR="00A271EE" w:rsidRPr="00445C3D" w:rsidRDefault="00E03F2B" w:rsidP="005C53DB">
      <w:pPr>
        <w:spacing w:after="0"/>
        <w:ind w:firstLine="461"/>
        <w:jc w:val="center"/>
        <w:rPr>
          <w:rFonts w:cs="Times New Roman"/>
        </w:rPr>
      </w:pPr>
      <w:r w:rsidRPr="00445C3D">
        <w:rPr>
          <w:rFonts w:cs="Times New Roman"/>
        </w:rPr>
        <w:t>ε</w:t>
      </w:r>
      <w:r w:rsidR="00893BA9" w:rsidRPr="00445C3D">
        <w:rPr>
          <w:rFonts w:cs="Times New Roman"/>
        </w:rPr>
        <w:t>ἴ</w:t>
      </w:r>
      <w:r w:rsidR="00D273E4">
        <w:rPr>
          <w:rFonts w:cs="Times New Roman" w:hint="eastAsia"/>
        </w:rPr>
        <w:t xml:space="preserve"> </w:t>
      </w:r>
      <w:r w:rsidR="00893BA9" w:rsidRPr="00445C3D">
        <w:rPr>
          <w:rFonts w:cs="Times New Roman"/>
        </w:rPr>
        <w:t>τ</w:t>
      </w:r>
      <w:r w:rsidRPr="00445C3D">
        <w:rPr>
          <w:rFonts w:cs="Times New Roman"/>
        </w:rPr>
        <w:t>ι</w:t>
      </w:r>
      <w:r w:rsidR="00893BA9" w:rsidRPr="00445C3D">
        <w:rPr>
          <w:rFonts w:cs="Times New Roman"/>
        </w:rPr>
        <w:t>ς</w:t>
      </w:r>
      <w:r w:rsidR="00D273E4">
        <w:rPr>
          <w:rFonts w:cs="Times New Roman" w:hint="eastAsia"/>
        </w:rPr>
        <w:t xml:space="preserve"> </w:t>
      </w:r>
      <w:r w:rsidR="00893BA9" w:rsidRPr="00445C3D">
        <w:rPr>
          <w:rFonts w:cs="Times New Roman"/>
        </w:rPr>
        <w:t>λ</w:t>
      </w:r>
      <w:r w:rsidRPr="00445C3D">
        <w:rPr>
          <w:rFonts w:cs="Times New Roman"/>
        </w:rPr>
        <w:t>αλεῖ, ὡ</w:t>
      </w:r>
      <w:r w:rsidR="00893BA9" w:rsidRPr="00445C3D">
        <w:rPr>
          <w:rFonts w:cs="Times New Roman"/>
        </w:rPr>
        <w:t>ς</w:t>
      </w:r>
      <w:r w:rsidR="00D273E4">
        <w:rPr>
          <w:rFonts w:cs="Times New Roman" w:hint="eastAsia"/>
        </w:rPr>
        <w:t xml:space="preserve"> </w:t>
      </w:r>
      <w:r w:rsidR="00893BA9" w:rsidRPr="00445C3D">
        <w:rPr>
          <w:rFonts w:cs="Times New Roman"/>
        </w:rPr>
        <w:t>λ</w:t>
      </w:r>
      <w:r w:rsidRPr="00445C3D">
        <w:rPr>
          <w:rFonts w:cs="Times New Roman"/>
        </w:rPr>
        <w:t>όγι</w:t>
      </w:r>
      <w:r w:rsidR="00893BA9" w:rsidRPr="00445C3D">
        <w:rPr>
          <w:rFonts w:cs="Times New Roman"/>
        </w:rPr>
        <w:t>α</w:t>
      </w:r>
      <w:r w:rsidR="00D273E4">
        <w:rPr>
          <w:rFonts w:cs="Times New Roman" w:hint="eastAsia"/>
        </w:rPr>
        <w:t xml:space="preserve"> </w:t>
      </w:r>
      <w:r w:rsidR="00893BA9" w:rsidRPr="00445C3D">
        <w:rPr>
          <w:rFonts w:cs="Times New Roman"/>
        </w:rPr>
        <w:t>θ</w:t>
      </w:r>
      <w:r w:rsidRPr="00445C3D">
        <w:rPr>
          <w:rFonts w:cs="Times New Roman"/>
        </w:rPr>
        <w:t>εοῦ.</w:t>
      </w:r>
    </w:p>
    <w:p w14:paraId="7D230A57" w14:textId="4B04FCA3" w:rsidR="00891101" w:rsidRPr="00445C3D" w:rsidRDefault="00816BDE" w:rsidP="00891101">
      <w:pPr>
        <w:spacing w:after="0"/>
        <w:ind w:firstLine="461"/>
        <w:jc w:val="center"/>
        <w:rPr>
          <w:rFonts w:cs="Times New Roman"/>
        </w:rPr>
      </w:pPr>
      <w:r>
        <w:rPr>
          <w:rFonts w:cs="Times New Roman" w:hint="eastAsia"/>
        </w:rPr>
        <w:t>“</w:t>
      </w:r>
      <w:r w:rsidR="0031269B" w:rsidRPr="00445C3D">
        <w:rPr>
          <w:rFonts w:cs="Times New Roman" w:hint="eastAsia"/>
        </w:rPr>
        <w:t>若有讲道的，要按着上帝的圣</w:t>
      </w:r>
      <w:r w:rsidR="00A271EE" w:rsidRPr="00445C3D">
        <w:rPr>
          <w:rFonts w:cs="Times New Roman" w:hint="eastAsia"/>
        </w:rPr>
        <w:t>言</w:t>
      </w:r>
      <w:r w:rsidR="0031269B" w:rsidRPr="00445C3D">
        <w:rPr>
          <w:rFonts w:cs="Times New Roman" w:hint="eastAsia"/>
        </w:rPr>
        <w:t>讲</w:t>
      </w:r>
      <w:r>
        <w:rPr>
          <w:rFonts w:cs="Times New Roman" w:hint="eastAsia"/>
        </w:rPr>
        <w:t>”（</w:t>
      </w:r>
      <w:r w:rsidR="0031269B" w:rsidRPr="00445C3D">
        <w:rPr>
          <w:rFonts w:cs="Times New Roman" w:hint="eastAsia"/>
        </w:rPr>
        <w:t>彼前</w:t>
      </w:r>
      <w:r w:rsidR="0031269B" w:rsidRPr="00445C3D">
        <w:rPr>
          <w:rFonts w:cs="Times New Roman"/>
        </w:rPr>
        <w:t>4</w:t>
      </w:r>
      <w:r>
        <w:rPr>
          <w:rFonts w:cs="Times New Roman" w:hint="eastAsia"/>
        </w:rPr>
        <w:t>:</w:t>
      </w:r>
      <w:r w:rsidR="00893BA9" w:rsidRPr="00445C3D">
        <w:rPr>
          <w:rFonts w:cs="Times New Roman"/>
        </w:rPr>
        <w:t>1</w:t>
      </w:r>
      <w:r w:rsidR="0031269B" w:rsidRPr="00445C3D">
        <w:rPr>
          <w:rFonts w:cs="Times New Roman"/>
        </w:rPr>
        <w:t>1</w:t>
      </w:r>
      <w:r>
        <w:rPr>
          <w:rFonts w:cs="Times New Roman" w:hint="eastAsia"/>
        </w:rPr>
        <w:t>）</w:t>
      </w:r>
    </w:p>
    <w:p w14:paraId="51EBC861" w14:textId="77777777" w:rsidR="00C276D1" w:rsidRPr="00445C3D" w:rsidRDefault="00C276D1" w:rsidP="005C53DB">
      <w:pPr>
        <w:spacing w:after="0"/>
        <w:ind w:firstLine="461"/>
        <w:jc w:val="center"/>
        <w:rPr>
          <w:rFonts w:cs="Times New Roman"/>
        </w:rPr>
      </w:pPr>
    </w:p>
    <w:p w14:paraId="60200EEB" w14:textId="77777777" w:rsidR="00C276D1" w:rsidRPr="00445C3D" w:rsidRDefault="00C276D1" w:rsidP="005C53DB">
      <w:pPr>
        <w:spacing w:after="0"/>
        <w:ind w:firstLine="461"/>
        <w:jc w:val="center"/>
        <w:rPr>
          <w:rFonts w:cs="Times New Roman"/>
        </w:rPr>
      </w:pPr>
    </w:p>
    <w:p w14:paraId="0F12E20A" w14:textId="68BD2AA1" w:rsidR="00247CF5" w:rsidRDefault="00C276D1" w:rsidP="00445C3D">
      <w:pPr>
        <w:spacing w:after="0"/>
        <w:jc w:val="center"/>
        <w:rPr>
          <w:rFonts w:cs="Times New Roman"/>
          <w:szCs w:val="24"/>
        </w:rPr>
      </w:pPr>
      <w:r w:rsidRPr="00445C3D">
        <w:rPr>
          <w:rFonts w:cs="Times New Roman" w:hint="eastAsia"/>
          <w:szCs w:val="24"/>
        </w:rPr>
        <w:t>刘富涛修订第一版</w:t>
      </w:r>
      <w:r w:rsidRPr="00445C3D">
        <w:rPr>
          <w:rFonts w:cs="Times New Roman"/>
          <w:szCs w:val="24"/>
        </w:rPr>
        <w:br/>
      </w:r>
      <w:r w:rsidR="0057029B" w:rsidRPr="00445C3D">
        <w:rPr>
          <w:rFonts w:cs="Times New Roman"/>
          <w:szCs w:val="24"/>
        </w:rPr>
        <w:t>202</w:t>
      </w:r>
      <w:r w:rsidR="006D1195">
        <w:rPr>
          <w:rFonts w:cs="Times New Roman" w:hint="eastAsia"/>
          <w:szCs w:val="24"/>
        </w:rPr>
        <w:t>6</w:t>
      </w:r>
      <w:r w:rsidR="0057029B" w:rsidRPr="00445C3D">
        <w:rPr>
          <w:rFonts w:cs="Times New Roman" w:hint="eastAsia"/>
          <w:szCs w:val="24"/>
        </w:rPr>
        <w:t>年</w:t>
      </w:r>
      <w:r w:rsidR="006D1195">
        <w:rPr>
          <w:rFonts w:cs="Times New Roman" w:hint="eastAsia"/>
          <w:szCs w:val="24"/>
        </w:rPr>
        <w:t>主显期</w:t>
      </w:r>
    </w:p>
    <w:p w14:paraId="3A05834D" w14:textId="77777777" w:rsidR="006E69BF" w:rsidRPr="00445C3D" w:rsidRDefault="006E69BF" w:rsidP="00445C3D">
      <w:pPr>
        <w:spacing w:after="0"/>
        <w:jc w:val="center"/>
        <w:rPr>
          <w:rFonts w:cs="Times New Roman"/>
          <w:szCs w:val="24"/>
        </w:rPr>
      </w:pPr>
    </w:p>
    <w:p w14:paraId="1D561422" w14:textId="40E2C59E" w:rsidR="0009100B" w:rsidRPr="00D24877" w:rsidRDefault="006E69BF" w:rsidP="00445C3D">
      <w:pPr>
        <w:spacing w:after="0"/>
        <w:jc w:val="center"/>
        <w:rPr>
          <w:rFonts w:cs="Times New Roman"/>
          <w:szCs w:val="24"/>
          <w:lang w:val="en-US"/>
        </w:rPr>
      </w:pPr>
      <w:r w:rsidRPr="00D8136F">
        <w:rPr>
          <w:rFonts w:cs="Times New Roman" w:hint="eastAsia"/>
          <w:i/>
          <w:iCs/>
          <w:szCs w:val="24"/>
          <w:lang w:val="en-US"/>
        </w:rPr>
        <w:t>Christian</w:t>
      </w:r>
      <w:r w:rsidRPr="00D24877">
        <w:rPr>
          <w:rFonts w:cs="Times New Roman" w:hint="eastAsia"/>
          <w:i/>
          <w:iCs/>
          <w:szCs w:val="24"/>
          <w:lang w:val="en-US"/>
        </w:rPr>
        <w:t xml:space="preserve"> </w:t>
      </w:r>
      <w:r w:rsidRPr="00D8136F">
        <w:rPr>
          <w:rFonts w:cs="Times New Roman" w:hint="eastAsia"/>
          <w:i/>
          <w:iCs/>
          <w:szCs w:val="24"/>
          <w:lang w:val="en-US"/>
        </w:rPr>
        <w:t>Dogmatics</w:t>
      </w:r>
      <w:r w:rsidRPr="00D24877">
        <w:rPr>
          <w:rFonts w:cs="Times New Roman" w:hint="eastAsia"/>
          <w:szCs w:val="24"/>
          <w:lang w:val="en-US"/>
        </w:rPr>
        <w:t xml:space="preserve">, </w:t>
      </w:r>
      <w:r w:rsidRPr="00D8136F">
        <w:rPr>
          <w:rFonts w:cs="Times New Roman" w:hint="eastAsia"/>
          <w:szCs w:val="24"/>
          <w:lang w:val="en-US"/>
        </w:rPr>
        <w:t>in</w:t>
      </w:r>
      <w:r w:rsidRPr="00D24877">
        <w:rPr>
          <w:rFonts w:cs="Times New Roman" w:hint="eastAsia"/>
          <w:szCs w:val="24"/>
          <w:lang w:val="en-US"/>
        </w:rPr>
        <w:t xml:space="preserve"> </w:t>
      </w:r>
      <w:r w:rsidRPr="00D8136F">
        <w:rPr>
          <w:rFonts w:cs="Times New Roman" w:hint="eastAsia"/>
          <w:szCs w:val="24"/>
          <w:lang w:val="en-US"/>
        </w:rPr>
        <w:t>Simplified</w:t>
      </w:r>
      <w:r w:rsidRPr="00D24877">
        <w:rPr>
          <w:rFonts w:cs="Times New Roman" w:hint="eastAsia"/>
          <w:szCs w:val="24"/>
          <w:lang w:val="en-US"/>
        </w:rPr>
        <w:t xml:space="preserve"> </w:t>
      </w:r>
      <w:r w:rsidRPr="00D8136F">
        <w:rPr>
          <w:rFonts w:cs="Times New Roman" w:hint="eastAsia"/>
          <w:szCs w:val="24"/>
          <w:lang w:val="en-US"/>
        </w:rPr>
        <w:t>Chinese</w:t>
      </w:r>
      <w:r w:rsidRPr="00D24877">
        <w:rPr>
          <w:rFonts w:cs="Times New Roman" w:hint="eastAsia"/>
          <w:szCs w:val="24"/>
          <w:lang w:val="en-US"/>
        </w:rPr>
        <w:t>, 1</w:t>
      </w:r>
      <w:r w:rsidRPr="00D8136F">
        <w:rPr>
          <w:rFonts w:cs="Times New Roman" w:hint="eastAsia"/>
          <w:szCs w:val="24"/>
          <w:lang w:val="en-US"/>
        </w:rPr>
        <w:t>st</w:t>
      </w:r>
      <w:r w:rsidRPr="00D24877">
        <w:rPr>
          <w:rFonts w:cs="Times New Roman" w:hint="eastAsia"/>
          <w:szCs w:val="24"/>
          <w:lang w:val="en-US"/>
        </w:rPr>
        <w:t xml:space="preserve"> </w:t>
      </w:r>
      <w:r w:rsidRPr="00D8136F">
        <w:rPr>
          <w:rFonts w:cs="Times New Roman" w:hint="eastAsia"/>
          <w:szCs w:val="24"/>
          <w:lang w:val="en-US"/>
        </w:rPr>
        <w:t>Revised</w:t>
      </w:r>
      <w:r w:rsidRPr="00D24877">
        <w:rPr>
          <w:rFonts w:cs="Times New Roman" w:hint="eastAsia"/>
          <w:szCs w:val="24"/>
          <w:lang w:val="en-US"/>
        </w:rPr>
        <w:t xml:space="preserve"> </w:t>
      </w:r>
      <w:r w:rsidRPr="00D8136F">
        <w:rPr>
          <w:rFonts w:cs="Times New Roman" w:hint="eastAsia"/>
          <w:szCs w:val="24"/>
          <w:lang w:val="en-US"/>
        </w:rPr>
        <w:t>Edition</w:t>
      </w:r>
    </w:p>
    <w:p w14:paraId="4F9025DA" w14:textId="2FF2A245" w:rsidR="00512CA2" w:rsidRPr="00D24877" w:rsidRDefault="00EB7BCF" w:rsidP="003E58BB">
      <w:pPr>
        <w:spacing w:after="0"/>
        <w:jc w:val="center"/>
        <w:rPr>
          <w:rFonts w:cs="Times New Roman"/>
          <w:szCs w:val="24"/>
          <w:lang w:val="en-US"/>
        </w:rPr>
      </w:pPr>
      <w:r w:rsidRPr="00D24877">
        <w:rPr>
          <w:rFonts w:cs="Times New Roman"/>
          <w:szCs w:val="24"/>
          <w:lang w:val="en-US"/>
        </w:rPr>
        <w:t>©</w:t>
      </w:r>
      <w:r w:rsidR="003E58BB">
        <w:rPr>
          <w:rFonts w:cs="Times New Roman" w:hint="eastAsia"/>
          <w:szCs w:val="24"/>
        </w:rPr>
        <w:t>路德</w:t>
      </w:r>
      <w:r w:rsidR="006D1195">
        <w:rPr>
          <w:rFonts w:cs="Times New Roman" w:hint="eastAsia"/>
          <w:szCs w:val="24"/>
        </w:rPr>
        <w:t>宗出版社</w:t>
      </w:r>
      <w:r w:rsidR="00806DD2" w:rsidRPr="00D24877">
        <w:rPr>
          <w:rFonts w:cs="Times New Roman" w:hint="eastAsia"/>
          <w:szCs w:val="24"/>
          <w:lang w:val="en-US"/>
        </w:rPr>
        <w:t>202</w:t>
      </w:r>
      <w:r w:rsidR="006D1195">
        <w:rPr>
          <w:rFonts w:cs="Times New Roman" w:hint="eastAsia"/>
          <w:szCs w:val="24"/>
          <w:lang w:val="en-US"/>
        </w:rPr>
        <w:t>6</w:t>
      </w:r>
    </w:p>
    <w:p w14:paraId="791C379D" w14:textId="77777777" w:rsidR="00173FF0" w:rsidRDefault="00173FF0" w:rsidP="00173FF0">
      <w:pPr>
        <w:spacing w:after="0"/>
        <w:jc w:val="center"/>
        <w:rPr>
          <w:rFonts w:cs="Times New Roman"/>
          <w:szCs w:val="24"/>
          <w:lang w:val="en-US"/>
        </w:rPr>
      </w:pPr>
    </w:p>
    <w:p w14:paraId="200CDE51" w14:textId="616B81D2" w:rsidR="006D1195" w:rsidRDefault="006D1195" w:rsidP="00173FF0">
      <w:pPr>
        <w:spacing w:after="0"/>
        <w:jc w:val="center"/>
        <w:rPr>
          <w:rFonts w:cs="Times New Roman"/>
          <w:szCs w:val="24"/>
          <w:lang w:val="en-US"/>
        </w:rPr>
      </w:pPr>
      <w:r w:rsidRPr="00D44AB4">
        <w:rPr>
          <w:rFonts w:cs="Times New Roman"/>
          <w:szCs w:val="24"/>
          <w:lang w:val="en-US"/>
        </w:rPr>
        <w:t>lutheranchina@gmail.com</w:t>
      </w:r>
    </w:p>
    <w:p w14:paraId="4A2B2C34" w14:textId="77777777" w:rsidR="00512CA2" w:rsidRPr="00D24877" w:rsidRDefault="00512CA2" w:rsidP="000B1B65">
      <w:pPr>
        <w:spacing w:after="0"/>
        <w:rPr>
          <w:rFonts w:cs="Times New Roman"/>
          <w:szCs w:val="24"/>
          <w:lang w:val="en-US"/>
        </w:rPr>
      </w:pPr>
    </w:p>
    <w:p w14:paraId="27DF0AC2" w14:textId="74E5E525" w:rsidR="00512CA2" w:rsidRPr="00D24877" w:rsidRDefault="00DD2BB9" w:rsidP="00DD2BB9">
      <w:pPr>
        <w:spacing w:after="0"/>
        <w:jc w:val="center"/>
        <w:rPr>
          <w:rFonts w:cs="Times New Roman"/>
          <w:szCs w:val="24"/>
          <w:lang w:val="en-US"/>
        </w:rPr>
      </w:pPr>
      <w:r w:rsidRPr="00DD2BB9">
        <w:rPr>
          <w:rFonts w:cs="Times New Roman"/>
          <w:szCs w:val="24"/>
          <w:lang w:val="en-US"/>
        </w:rPr>
        <w:t>Web: lutheranchina.org</w:t>
      </w:r>
    </w:p>
    <w:p w14:paraId="1E054BD2" w14:textId="77777777" w:rsidR="00512CA2" w:rsidRPr="00D24877" w:rsidRDefault="00512CA2" w:rsidP="00445C3D">
      <w:pPr>
        <w:spacing w:after="0"/>
        <w:jc w:val="center"/>
        <w:rPr>
          <w:rFonts w:cs="Times New Roman"/>
          <w:szCs w:val="24"/>
          <w:lang w:val="en-US"/>
        </w:rPr>
      </w:pPr>
    </w:p>
    <w:p w14:paraId="791307E1" w14:textId="77777777" w:rsidR="00512CA2" w:rsidRDefault="00512CA2" w:rsidP="00445C3D">
      <w:pPr>
        <w:spacing w:after="0"/>
        <w:jc w:val="center"/>
        <w:rPr>
          <w:rFonts w:cs="Times New Roman"/>
          <w:szCs w:val="24"/>
          <w:lang w:val="en-US"/>
        </w:rPr>
      </w:pPr>
    </w:p>
    <w:p w14:paraId="43045B38" w14:textId="77777777" w:rsidR="00E86A3B" w:rsidRDefault="00E86A3B" w:rsidP="00445C3D">
      <w:pPr>
        <w:spacing w:after="0"/>
        <w:jc w:val="center"/>
        <w:rPr>
          <w:rFonts w:cs="Times New Roman"/>
          <w:szCs w:val="24"/>
          <w:lang w:val="en-US"/>
        </w:rPr>
      </w:pPr>
    </w:p>
    <w:p w14:paraId="25AC0CA3" w14:textId="77777777" w:rsidR="00E86A3B" w:rsidRDefault="00E86A3B" w:rsidP="00445C3D">
      <w:pPr>
        <w:spacing w:after="0"/>
        <w:jc w:val="center"/>
        <w:rPr>
          <w:rFonts w:cs="Times New Roman"/>
          <w:szCs w:val="24"/>
          <w:lang w:val="en-US"/>
        </w:rPr>
      </w:pPr>
    </w:p>
    <w:p w14:paraId="29D5179E" w14:textId="77777777" w:rsidR="00E86A3B" w:rsidRDefault="00E86A3B" w:rsidP="00445C3D">
      <w:pPr>
        <w:spacing w:after="0"/>
        <w:jc w:val="center"/>
        <w:rPr>
          <w:rFonts w:cs="Times New Roman"/>
          <w:szCs w:val="24"/>
          <w:lang w:val="en-US"/>
        </w:rPr>
      </w:pPr>
    </w:p>
    <w:p w14:paraId="7760A742" w14:textId="77777777" w:rsidR="00E86A3B" w:rsidRDefault="00E86A3B" w:rsidP="00445C3D">
      <w:pPr>
        <w:spacing w:after="0"/>
        <w:jc w:val="center"/>
        <w:rPr>
          <w:rFonts w:cs="Times New Roman"/>
          <w:szCs w:val="24"/>
          <w:lang w:val="en-US"/>
        </w:rPr>
      </w:pPr>
    </w:p>
    <w:p w14:paraId="5AA20FAB" w14:textId="77777777" w:rsidR="00E86A3B" w:rsidRDefault="00E86A3B" w:rsidP="00445C3D">
      <w:pPr>
        <w:spacing w:after="0"/>
        <w:jc w:val="center"/>
        <w:rPr>
          <w:rFonts w:cs="Times New Roman"/>
          <w:szCs w:val="24"/>
          <w:lang w:val="en-US"/>
        </w:rPr>
      </w:pPr>
    </w:p>
    <w:p w14:paraId="430362A8" w14:textId="77777777" w:rsidR="00E86A3B" w:rsidRDefault="00E86A3B" w:rsidP="00445C3D">
      <w:pPr>
        <w:spacing w:after="0"/>
        <w:jc w:val="center"/>
        <w:rPr>
          <w:rFonts w:cs="Times New Roman"/>
          <w:szCs w:val="24"/>
          <w:lang w:val="en-US"/>
        </w:rPr>
      </w:pPr>
    </w:p>
    <w:p w14:paraId="7FE9EB09" w14:textId="77777777" w:rsidR="00E86A3B" w:rsidRPr="00D24877" w:rsidRDefault="00E86A3B" w:rsidP="00445C3D">
      <w:pPr>
        <w:spacing w:after="0"/>
        <w:jc w:val="center"/>
        <w:rPr>
          <w:rFonts w:cs="Times New Roman"/>
          <w:szCs w:val="24"/>
          <w:lang w:val="en-US"/>
        </w:rPr>
      </w:pPr>
    </w:p>
    <w:p w14:paraId="3E9D12D0" w14:textId="54D0A7CD" w:rsidR="00512CA2" w:rsidRPr="00D24877" w:rsidRDefault="00927984" w:rsidP="00445C3D">
      <w:pPr>
        <w:spacing w:after="0"/>
        <w:jc w:val="center"/>
        <w:rPr>
          <w:rFonts w:cs="Times New Roman"/>
          <w:szCs w:val="24"/>
          <w:lang w:val="en-US"/>
        </w:rPr>
      </w:pPr>
      <w:r>
        <w:rPr>
          <w:rFonts w:cs="Times New Roman" w:hint="eastAsia"/>
          <w:noProof/>
        </w:rPr>
        <w:drawing>
          <wp:anchor distT="0" distB="0" distL="114300" distR="114300" simplePos="0" relativeHeight="251658241" behindDoc="1" locked="0" layoutInCell="1" allowOverlap="1" wp14:anchorId="3EF4D831" wp14:editId="0D75C0E0">
            <wp:simplePos x="0" y="0"/>
            <wp:positionH relativeFrom="page">
              <wp:posOffset>3718560</wp:posOffset>
            </wp:positionH>
            <wp:positionV relativeFrom="paragraph">
              <wp:posOffset>160364</wp:posOffset>
            </wp:positionV>
            <wp:extent cx="3851275" cy="6948170"/>
            <wp:effectExtent l="0" t="0" r="0" b="0"/>
            <wp:wrapNone/>
            <wp:docPr id="22046472" name="图片 3" descr="图片包含 图形用户界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6472" name="图片 3" descr="图片包含 图形用户界面&#10;&#10;AI 生成的内容可能不正确。"/>
                    <pic:cNvPicPr/>
                  </pic:nvPicPr>
                  <pic:blipFill>
                    <a:blip r:embed="rId8">
                      <a:extLst>
                        <a:ext uri="{28A0092B-C50C-407E-A947-70E740481C1C}">
                          <a14:useLocalDpi xmlns:a14="http://schemas.microsoft.com/office/drawing/2010/main" val="0"/>
                        </a:ext>
                      </a:extLst>
                    </a:blip>
                    <a:stretch>
                      <a:fillRect/>
                    </a:stretch>
                  </pic:blipFill>
                  <pic:spPr>
                    <a:xfrm>
                      <a:off x="0" y="0"/>
                      <a:ext cx="3851275" cy="6948170"/>
                    </a:xfrm>
                    <a:prstGeom prst="rect">
                      <a:avLst/>
                    </a:prstGeom>
                  </pic:spPr>
                </pic:pic>
              </a:graphicData>
            </a:graphic>
            <wp14:sizeRelH relativeFrom="page">
              <wp14:pctWidth>0</wp14:pctWidth>
            </wp14:sizeRelH>
            <wp14:sizeRelV relativeFrom="page">
              <wp14:pctHeight>0</wp14:pctHeight>
            </wp14:sizeRelV>
          </wp:anchor>
        </w:drawing>
      </w:r>
    </w:p>
    <w:p w14:paraId="1191C74A" w14:textId="0B624A7F" w:rsidR="00512CA2" w:rsidRPr="00D24877" w:rsidRDefault="00512CA2" w:rsidP="00445C3D">
      <w:pPr>
        <w:spacing w:after="0"/>
        <w:jc w:val="center"/>
        <w:rPr>
          <w:rFonts w:cs="Times New Roman"/>
          <w:szCs w:val="24"/>
          <w:lang w:val="en-US"/>
        </w:rPr>
      </w:pPr>
    </w:p>
    <w:p w14:paraId="612384AF" w14:textId="299C9950" w:rsidR="00512CA2" w:rsidRPr="00D24877" w:rsidRDefault="00512CA2" w:rsidP="00445C3D">
      <w:pPr>
        <w:spacing w:after="0"/>
        <w:jc w:val="center"/>
        <w:rPr>
          <w:rFonts w:cs="Times New Roman"/>
          <w:szCs w:val="24"/>
          <w:lang w:val="en-US"/>
        </w:rPr>
      </w:pPr>
    </w:p>
    <w:p w14:paraId="41993B19" w14:textId="66296AEB" w:rsidR="00512CA2" w:rsidRPr="00D24877" w:rsidRDefault="00512CA2" w:rsidP="00445C3D">
      <w:pPr>
        <w:spacing w:after="0"/>
        <w:jc w:val="center"/>
        <w:rPr>
          <w:rFonts w:cs="Times New Roman"/>
          <w:szCs w:val="24"/>
          <w:lang w:val="en-US"/>
        </w:rPr>
      </w:pPr>
    </w:p>
    <w:p w14:paraId="0DBF993F" w14:textId="5C55DD2B" w:rsidR="00512CA2" w:rsidRPr="00D24877" w:rsidRDefault="00512CA2" w:rsidP="00445C3D">
      <w:pPr>
        <w:spacing w:after="0"/>
        <w:jc w:val="center"/>
        <w:rPr>
          <w:rFonts w:cs="Times New Roman"/>
          <w:szCs w:val="24"/>
          <w:lang w:val="en-US"/>
        </w:rPr>
      </w:pPr>
    </w:p>
    <w:p w14:paraId="22019509" w14:textId="2E90BB04" w:rsidR="00512CA2" w:rsidRPr="00D24877" w:rsidRDefault="00512CA2" w:rsidP="00445C3D">
      <w:pPr>
        <w:spacing w:after="0"/>
        <w:jc w:val="center"/>
        <w:rPr>
          <w:rFonts w:cs="Times New Roman"/>
          <w:szCs w:val="24"/>
          <w:lang w:val="en-US"/>
        </w:rPr>
      </w:pPr>
    </w:p>
    <w:p w14:paraId="12EDF4A6" w14:textId="1295908C" w:rsidR="00512CA2" w:rsidRPr="00D24877" w:rsidRDefault="00512CA2" w:rsidP="00445C3D">
      <w:pPr>
        <w:spacing w:after="0"/>
        <w:jc w:val="center"/>
        <w:rPr>
          <w:rFonts w:cs="Times New Roman"/>
          <w:szCs w:val="24"/>
          <w:lang w:val="en-US"/>
        </w:rPr>
      </w:pPr>
    </w:p>
    <w:p w14:paraId="2530BC13" w14:textId="57E74E2A" w:rsidR="00512CA2" w:rsidRPr="00D24877" w:rsidRDefault="00512CA2" w:rsidP="00445C3D">
      <w:pPr>
        <w:spacing w:after="0"/>
        <w:jc w:val="center"/>
        <w:rPr>
          <w:rFonts w:cs="Times New Roman"/>
          <w:szCs w:val="24"/>
          <w:lang w:val="en-US"/>
        </w:rPr>
      </w:pPr>
    </w:p>
    <w:p w14:paraId="34BD8331" w14:textId="14AAD4B7" w:rsidR="00512CA2" w:rsidRPr="00D24877" w:rsidRDefault="00B53091" w:rsidP="00445C3D">
      <w:pPr>
        <w:spacing w:after="0"/>
        <w:jc w:val="center"/>
        <w:rPr>
          <w:rFonts w:cs="Times New Roman"/>
          <w:szCs w:val="24"/>
          <w:lang w:val="en-US"/>
        </w:rPr>
      </w:pPr>
      <w:r>
        <w:rPr>
          <w:rFonts w:cs="Times New Roman" w:hint="eastAsia"/>
          <w:noProof/>
        </w:rPr>
        <w:drawing>
          <wp:anchor distT="0" distB="0" distL="114300" distR="114300" simplePos="0" relativeHeight="251658242" behindDoc="1" locked="0" layoutInCell="1" allowOverlap="1" wp14:anchorId="018BB340" wp14:editId="18549665">
            <wp:simplePos x="0" y="0"/>
            <wp:positionH relativeFrom="margin">
              <wp:posOffset>-811530</wp:posOffset>
            </wp:positionH>
            <wp:positionV relativeFrom="margin">
              <wp:posOffset>588999</wp:posOffset>
            </wp:positionV>
            <wp:extent cx="3611880" cy="6830568"/>
            <wp:effectExtent l="0" t="0" r="7620" b="8890"/>
            <wp:wrapNone/>
            <wp:docPr id="1073050300" name="图片 4" descr="一些文字和图片的手机截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50300" name="图片 4" descr="一些文字和图片的手机截图&#10;&#10;AI 生成的内容可能不正确。"/>
                    <pic:cNvPicPr/>
                  </pic:nvPicPr>
                  <pic:blipFill>
                    <a:blip r:embed="rId9">
                      <a:extLst>
                        <a:ext uri="{28A0092B-C50C-407E-A947-70E740481C1C}">
                          <a14:useLocalDpi xmlns:a14="http://schemas.microsoft.com/office/drawing/2010/main" val="0"/>
                        </a:ext>
                      </a:extLst>
                    </a:blip>
                    <a:stretch>
                      <a:fillRect/>
                    </a:stretch>
                  </pic:blipFill>
                  <pic:spPr>
                    <a:xfrm>
                      <a:off x="0" y="0"/>
                      <a:ext cx="3611880" cy="6830568"/>
                    </a:xfrm>
                    <a:prstGeom prst="rect">
                      <a:avLst/>
                    </a:prstGeom>
                  </pic:spPr>
                </pic:pic>
              </a:graphicData>
            </a:graphic>
            <wp14:sizeRelH relativeFrom="page">
              <wp14:pctWidth>0</wp14:pctWidth>
            </wp14:sizeRelH>
            <wp14:sizeRelV relativeFrom="page">
              <wp14:pctHeight>0</wp14:pctHeight>
            </wp14:sizeRelV>
          </wp:anchor>
        </w:drawing>
      </w:r>
    </w:p>
    <w:p w14:paraId="7C86D850" w14:textId="69294F3B" w:rsidR="00512CA2" w:rsidRPr="00D24877" w:rsidRDefault="00512CA2" w:rsidP="00445C3D">
      <w:pPr>
        <w:spacing w:after="0"/>
        <w:jc w:val="center"/>
        <w:rPr>
          <w:rFonts w:cs="Times New Roman"/>
          <w:szCs w:val="24"/>
          <w:lang w:val="en-US"/>
        </w:rPr>
      </w:pPr>
    </w:p>
    <w:p w14:paraId="22AEF349" w14:textId="2B7CF4B1" w:rsidR="00512CA2" w:rsidRPr="00D24877" w:rsidRDefault="00512CA2" w:rsidP="00445C3D">
      <w:pPr>
        <w:spacing w:after="0"/>
        <w:jc w:val="center"/>
        <w:rPr>
          <w:rFonts w:cs="Times New Roman"/>
          <w:szCs w:val="24"/>
          <w:lang w:val="en-US"/>
        </w:rPr>
      </w:pPr>
    </w:p>
    <w:p w14:paraId="27E71CFD" w14:textId="792454C5" w:rsidR="00512CA2" w:rsidRPr="00D24877" w:rsidRDefault="00512CA2" w:rsidP="00445C3D">
      <w:pPr>
        <w:spacing w:after="0"/>
        <w:jc w:val="center"/>
        <w:rPr>
          <w:rFonts w:cs="Times New Roman"/>
          <w:szCs w:val="24"/>
          <w:lang w:val="en-US"/>
        </w:rPr>
      </w:pPr>
    </w:p>
    <w:p w14:paraId="5D3D4F77" w14:textId="2F523A5F" w:rsidR="00512CA2" w:rsidRPr="00D24877" w:rsidRDefault="00512CA2" w:rsidP="00445C3D">
      <w:pPr>
        <w:spacing w:after="0"/>
        <w:jc w:val="center"/>
        <w:rPr>
          <w:rFonts w:cs="Times New Roman"/>
          <w:szCs w:val="24"/>
          <w:lang w:val="en-US"/>
        </w:rPr>
      </w:pPr>
    </w:p>
    <w:p w14:paraId="6DAAB271" w14:textId="6B3CDCEE" w:rsidR="00512CA2" w:rsidRPr="00D24877" w:rsidRDefault="00512CA2" w:rsidP="00445C3D">
      <w:pPr>
        <w:spacing w:after="0"/>
        <w:jc w:val="center"/>
        <w:rPr>
          <w:rFonts w:cs="Times New Roman"/>
          <w:szCs w:val="24"/>
          <w:lang w:val="en-US"/>
        </w:rPr>
      </w:pPr>
    </w:p>
    <w:p w14:paraId="5059B867" w14:textId="58953022" w:rsidR="00512CA2" w:rsidRPr="00D24877" w:rsidRDefault="00512CA2" w:rsidP="00445C3D">
      <w:pPr>
        <w:spacing w:after="0"/>
        <w:jc w:val="center"/>
        <w:rPr>
          <w:rFonts w:cs="Times New Roman"/>
          <w:szCs w:val="24"/>
          <w:lang w:val="en-US"/>
        </w:rPr>
      </w:pPr>
    </w:p>
    <w:p w14:paraId="4417C028" w14:textId="77777777" w:rsidR="00512CA2" w:rsidRPr="00D24877" w:rsidRDefault="00512CA2" w:rsidP="00445C3D">
      <w:pPr>
        <w:spacing w:after="0"/>
        <w:jc w:val="center"/>
        <w:rPr>
          <w:rFonts w:cs="Times New Roman"/>
          <w:szCs w:val="24"/>
          <w:lang w:val="en-US"/>
        </w:rPr>
      </w:pPr>
    </w:p>
    <w:p w14:paraId="7A443EE2" w14:textId="1A47226B" w:rsidR="00512CA2" w:rsidRPr="00D24877" w:rsidRDefault="00512CA2" w:rsidP="00445C3D">
      <w:pPr>
        <w:spacing w:after="0"/>
        <w:jc w:val="center"/>
        <w:rPr>
          <w:rFonts w:cs="Times New Roman"/>
          <w:szCs w:val="24"/>
          <w:lang w:val="en-US"/>
        </w:rPr>
      </w:pPr>
    </w:p>
    <w:p w14:paraId="1C3112A7" w14:textId="77777777" w:rsidR="00BB75CD" w:rsidRPr="00D24877" w:rsidRDefault="00BB75CD" w:rsidP="00445C3D">
      <w:pPr>
        <w:spacing w:after="0"/>
        <w:rPr>
          <w:rFonts w:cs="Times New Roman"/>
          <w:lang w:val="en-US"/>
        </w:rPr>
      </w:pPr>
    </w:p>
    <w:p w14:paraId="28BD6EB3" w14:textId="72806E78" w:rsidR="00BB75CD" w:rsidRPr="00D24877" w:rsidRDefault="00BB75CD" w:rsidP="005C53DB">
      <w:pPr>
        <w:spacing w:after="0"/>
        <w:ind w:firstLine="461"/>
        <w:rPr>
          <w:rFonts w:cs="Times New Roman"/>
          <w:lang w:val="en-US"/>
        </w:rPr>
      </w:pPr>
    </w:p>
    <w:p w14:paraId="18E60CDC" w14:textId="77777777" w:rsidR="00BB75CD" w:rsidRPr="00D24877" w:rsidRDefault="00BB75CD" w:rsidP="005C53DB">
      <w:pPr>
        <w:spacing w:after="0"/>
        <w:ind w:firstLine="461"/>
        <w:rPr>
          <w:rFonts w:cs="Times New Roman"/>
          <w:lang w:val="en-US"/>
        </w:rPr>
      </w:pPr>
    </w:p>
    <w:p w14:paraId="1249EE12" w14:textId="77777777" w:rsidR="00C21EC4" w:rsidRPr="00D24877" w:rsidRDefault="00C21EC4" w:rsidP="00445C3D">
      <w:pPr>
        <w:spacing w:after="0"/>
        <w:rPr>
          <w:rFonts w:cs="Times New Roman"/>
          <w:lang w:val="en-US"/>
        </w:rPr>
      </w:pPr>
    </w:p>
    <w:p w14:paraId="5682D79B" w14:textId="3C92D876" w:rsidR="00C21EC4" w:rsidRPr="00D24877" w:rsidRDefault="00C21EC4" w:rsidP="005C53DB">
      <w:pPr>
        <w:spacing w:after="0"/>
        <w:ind w:firstLine="461"/>
        <w:rPr>
          <w:rFonts w:cs="Times New Roman"/>
          <w:lang w:val="en-US"/>
        </w:rPr>
      </w:pPr>
    </w:p>
    <w:p w14:paraId="23850DEF" w14:textId="77777777" w:rsidR="00C21EC4" w:rsidRPr="00D24877" w:rsidRDefault="00C21EC4" w:rsidP="005C53DB">
      <w:pPr>
        <w:spacing w:after="0"/>
        <w:ind w:firstLine="461"/>
        <w:rPr>
          <w:rFonts w:cs="Times New Roman"/>
          <w:lang w:val="en-US"/>
        </w:rPr>
      </w:pPr>
    </w:p>
    <w:p w14:paraId="307068F6" w14:textId="77777777" w:rsidR="00C21EC4" w:rsidRPr="00D24877" w:rsidRDefault="00C21EC4" w:rsidP="005C53DB">
      <w:pPr>
        <w:spacing w:after="0"/>
        <w:ind w:firstLine="461"/>
        <w:rPr>
          <w:rFonts w:cs="Times New Roman"/>
          <w:lang w:val="en-US"/>
        </w:rPr>
      </w:pPr>
    </w:p>
    <w:p w14:paraId="4A5B5B86" w14:textId="7D5C56D2" w:rsidR="00C21EC4" w:rsidRDefault="00C21EC4" w:rsidP="005C53DB">
      <w:pPr>
        <w:spacing w:after="0"/>
        <w:ind w:firstLine="461"/>
        <w:rPr>
          <w:rFonts w:cs="Times New Roman"/>
          <w:rtl/>
          <w:lang w:bidi="he-IL"/>
        </w:rPr>
      </w:pPr>
    </w:p>
    <w:p w14:paraId="29464C35" w14:textId="377A9401" w:rsidR="00414E6A" w:rsidRDefault="00414E6A" w:rsidP="005C53DB">
      <w:pPr>
        <w:spacing w:after="0"/>
        <w:ind w:firstLine="461"/>
        <w:rPr>
          <w:rFonts w:cs="Times New Roman"/>
          <w:rtl/>
          <w:lang w:bidi="he-IL"/>
        </w:rPr>
      </w:pPr>
    </w:p>
    <w:p w14:paraId="00578D62" w14:textId="77777777" w:rsidR="00414E6A" w:rsidRDefault="00414E6A" w:rsidP="005C53DB">
      <w:pPr>
        <w:spacing w:after="0"/>
        <w:ind w:firstLine="461"/>
        <w:rPr>
          <w:rFonts w:cs="Times New Roman"/>
          <w:rtl/>
          <w:lang w:bidi="he-IL"/>
        </w:rPr>
      </w:pPr>
    </w:p>
    <w:p w14:paraId="20E18D8D" w14:textId="06FFB2FD" w:rsidR="00414E6A" w:rsidRDefault="00414E6A" w:rsidP="005C53DB">
      <w:pPr>
        <w:spacing w:after="0"/>
        <w:ind w:firstLine="461"/>
        <w:rPr>
          <w:rFonts w:cs="Times New Roman"/>
          <w:rtl/>
          <w:lang w:bidi="he-IL"/>
        </w:rPr>
      </w:pPr>
    </w:p>
    <w:p w14:paraId="249138B9" w14:textId="77777777" w:rsidR="00414E6A" w:rsidRDefault="00414E6A" w:rsidP="005C53DB">
      <w:pPr>
        <w:spacing w:after="0"/>
        <w:ind w:firstLine="461"/>
        <w:rPr>
          <w:rFonts w:cs="Times New Roman"/>
          <w:rtl/>
          <w:lang w:bidi="he-IL"/>
        </w:rPr>
      </w:pPr>
    </w:p>
    <w:p w14:paraId="344D11BB" w14:textId="4E585976" w:rsidR="00414E6A" w:rsidRDefault="00414E6A" w:rsidP="005C53DB">
      <w:pPr>
        <w:spacing w:after="0"/>
        <w:ind w:firstLine="461"/>
        <w:rPr>
          <w:rFonts w:cs="Times New Roman"/>
          <w:rtl/>
          <w:lang w:bidi="he-IL"/>
        </w:rPr>
      </w:pPr>
    </w:p>
    <w:p w14:paraId="0230637D" w14:textId="1981E160" w:rsidR="00414E6A" w:rsidRPr="00D24877" w:rsidRDefault="00414E6A" w:rsidP="005C53DB">
      <w:pPr>
        <w:spacing w:after="0"/>
        <w:ind w:firstLine="461"/>
        <w:rPr>
          <w:rFonts w:cs="Times New Roman"/>
          <w:lang w:val="en-US" w:bidi="he-IL"/>
        </w:rPr>
      </w:pPr>
    </w:p>
    <w:p w14:paraId="605BBE7C" w14:textId="77777777" w:rsidR="00C21EC4" w:rsidRPr="00D24877" w:rsidRDefault="00C21EC4" w:rsidP="005C53DB">
      <w:pPr>
        <w:spacing w:after="0"/>
        <w:ind w:firstLine="461"/>
        <w:rPr>
          <w:rFonts w:cs="Times New Roman"/>
          <w:lang w:val="en-US"/>
        </w:rPr>
      </w:pPr>
    </w:p>
    <w:p w14:paraId="30D1EA1D" w14:textId="21782A9E" w:rsidR="00C21EC4" w:rsidRPr="00D24877" w:rsidRDefault="00C21EC4" w:rsidP="005C53DB">
      <w:pPr>
        <w:spacing w:after="0"/>
        <w:ind w:firstLine="461"/>
        <w:rPr>
          <w:rFonts w:cs="Times New Roman"/>
          <w:lang w:val="en-US"/>
        </w:rPr>
      </w:pPr>
    </w:p>
    <w:p w14:paraId="039CF309" w14:textId="4F27408F" w:rsidR="00C21EC4" w:rsidRPr="00D24877" w:rsidRDefault="00C21EC4" w:rsidP="005C53DB">
      <w:pPr>
        <w:spacing w:after="0"/>
        <w:ind w:firstLine="461"/>
        <w:rPr>
          <w:rFonts w:cs="Times New Roman"/>
          <w:lang w:val="en-US"/>
        </w:rPr>
      </w:pPr>
    </w:p>
    <w:p w14:paraId="1B865AE4" w14:textId="1595B148" w:rsidR="0031269B" w:rsidRPr="00D24877" w:rsidRDefault="0031269B" w:rsidP="00512CA2">
      <w:pPr>
        <w:pStyle w:val="preface"/>
        <w:pageBreakBefore/>
        <w:rPr>
          <w:rFonts w:cs="Times New Roman"/>
          <w:sz w:val="48"/>
          <w:szCs w:val="48"/>
          <w:lang w:val="en-US"/>
        </w:rPr>
      </w:pPr>
      <w:bookmarkStart w:id="2" w:name="_Toc220321110"/>
      <w:bookmarkStart w:id="3" w:name="preface"/>
      <w:r w:rsidRPr="00445C3D">
        <w:rPr>
          <w:rFonts w:cs="Times New Roman"/>
          <w:sz w:val="48"/>
          <w:szCs w:val="48"/>
          <w:lang w:val="el-GR"/>
        </w:rPr>
        <w:lastRenderedPageBreak/>
        <w:t>译者序</w:t>
      </w:r>
      <w:bookmarkEnd w:id="2"/>
    </w:p>
    <w:bookmarkEnd w:id="3"/>
    <w:p w14:paraId="2E09B2D7" w14:textId="77777777" w:rsidR="00B311DE" w:rsidRPr="00D24877" w:rsidRDefault="00B311DE" w:rsidP="00445C3D">
      <w:pPr>
        <w:rPr>
          <w:rFonts w:asciiTheme="minorHAnsi" w:eastAsiaTheme="minorEastAsia" w:hAnsiTheme="minorHAnsi" w:cs="Times New Roman"/>
          <w:b/>
          <w:bCs/>
          <w:sz w:val="22"/>
          <w:lang w:val="en-US"/>
        </w:rPr>
      </w:pPr>
    </w:p>
    <w:p w14:paraId="1A47339C" w14:textId="11A3E412" w:rsidR="004A4417" w:rsidRPr="00816BDE" w:rsidRDefault="0031269B" w:rsidP="005C53DB">
      <w:pPr>
        <w:spacing w:after="0"/>
        <w:ind w:firstLine="461"/>
        <w:rPr>
          <w:rFonts w:cs="Times New Roman"/>
        </w:rPr>
      </w:pPr>
      <w:r w:rsidRPr="00445C3D">
        <w:rPr>
          <w:rFonts w:cs="Times New Roman" w:hint="eastAsia"/>
        </w:rPr>
        <w:t>自从上帝藉着马丁路德博士改良教会以来</w:t>
      </w:r>
      <w:r w:rsidRPr="00D24877">
        <w:rPr>
          <w:rFonts w:cs="Times New Roman" w:hint="eastAsia"/>
          <w:lang w:val="en-US"/>
        </w:rPr>
        <w:t>，</w:t>
      </w:r>
      <w:r w:rsidRPr="00445C3D">
        <w:rPr>
          <w:rFonts w:cs="Times New Roman" w:hint="eastAsia"/>
        </w:rPr>
        <w:t>有人将圣经</w:t>
      </w:r>
      <w:r w:rsidR="00893BA9" w:rsidRPr="00445C3D">
        <w:rPr>
          <w:rFonts w:cs="Times New Roman" w:hint="eastAsia"/>
        </w:rPr>
        <w:t>各条</w:t>
      </w:r>
      <w:r w:rsidRPr="00445C3D">
        <w:rPr>
          <w:rFonts w:cs="Times New Roman" w:hint="eastAsia"/>
        </w:rPr>
        <w:t>道理予以编列</w:t>
      </w:r>
      <w:r w:rsidRPr="00D24877">
        <w:rPr>
          <w:rFonts w:cs="Times New Roman" w:hint="eastAsia"/>
          <w:lang w:val="en-US"/>
        </w:rPr>
        <w:t>，</w:t>
      </w:r>
      <w:r w:rsidRPr="00445C3D">
        <w:rPr>
          <w:rFonts w:cs="Times New Roman" w:hint="eastAsia"/>
        </w:rPr>
        <w:t>称之为系统神学。在新约时代</w:t>
      </w:r>
      <w:r w:rsidRPr="00816BDE">
        <w:rPr>
          <w:rFonts w:cs="Times New Roman" w:hint="eastAsia"/>
        </w:rPr>
        <w:t>，</w:t>
      </w:r>
      <w:r w:rsidRPr="00445C3D">
        <w:rPr>
          <w:rFonts w:cs="Times New Roman" w:hint="eastAsia"/>
        </w:rPr>
        <w:t>基督教改良运动之前</w:t>
      </w:r>
      <w:r w:rsidRPr="00816BDE">
        <w:rPr>
          <w:rFonts w:cs="Times New Roman" w:hint="eastAsia"/>
        </w:rPr>
        <w:t>，</w:t>
      </w:r>
      <w:r w:rsidRPr="00445C3D">
        <w:rPr>
          <w:rFonts w:cs="Times New Roman" w:hint="eastAsia"/>
        </w:rPr>
        <w:t>上帝的灵也将特殊的知识赐给若干人</w:t>
      </w:r>
      <w:r w:rsidRPr="00816BDE">
        <w:rPr>
          <w:rFonts w:cs="Times New Roman" w:hint="eastAsia"/>
        </w:rPr>
        <w:t>，</w:t>
      </w:r>
      <w:r w:rsidRPr="00445C3D">
        <w:rPr>
          <w:rFonts w:cs="Times New Roman" w:hint="eastAsia"/>
        </w:rPr>
        <w:t>他们将圣经的道理逐条编纂</w:t>
      </w:r>
      <w:r w:rsidRPr="00816BDE">
        <w:rPr>
          <w:rFonts w:cs="Times New Roman" w:hint="eastAsia"/>
        </w:rPr>
        <w:t>，</w:t>
      </w:r>
      <w:r w:rsidRPr="00445C3D">
        <w:rPr>
          <w:rFonts w:cs="Times New Roman" w:hint="eastAsia"/>
        </w:rPr>
        <w:t>使后世易于学习并相信上帝亲自所启示的道理。</w:t>
      </w:r>
    </w:p>
    <w:p w14:paraId="130218DA" w14:textId="15B0A911" w:rsidR="0031269B" w:rsidRPr="00445C3D" w:rsidRDefault="0031269B" w:rsidP="005C53DB">
      <w:pPr>
        <w:spacing w:after="0"/>
        <w:ind w:firstLine="461"/>
        <w:rPr>
          <w:rFonts w:cs="Times New Roman"/>
        </w:rPr>
      </w:pPr>
      <w:r w:rsidRPr="00445C3D">
        <w:rPr>
          <w:rFonts w:cs="Times New Roman" w:hint="eastAsia"/>
        </w:rPr>
        <w:t>据称</w:t>
      </w:r>
      <w:r w:rsidRPr="00816BDE">
        <w:rPr>
          <w:rFonts w:cs="Times New Roman" w:hint="eastAsia"/>
        </w:rPr>
        <w:t>，</w:t>
      </w:r>
      <w:r w:rsidRPr="00445C3D">
        <w:rPr>
          <w:rFonts w:cs="Times New Roman" w:hint="eastAsia"/>
        </w:rPr>
        <w:t>路</w:t>
      </w:r>
      <w:r w:rsidR="000567C9">
        <w:rPr>
          <w:rFonts w:cs="Times New Roman" w:hint="eastAsia"/>
        </w:rPr>
        <w:t>德</w:t>
      </w:r>
      <w:r w:rsidRPr="00445C3D">
        <w:rPr>
          <w:rFonts w:cs="Times New Roman" w:hint="eastAsia"/>
        </w:rPr>
        <w:t>博士并未著作一部现代体系的系统神学道理</w:t>
      </w:r>
      <w:r w:rsidR="00893BA9" w:rsidRPr="00445C3D">
        <w:rPr>
          <w:rFonts w:cs="Times New Roman" w:hint="eastAsia"/>
        </w:rPr>
        <w:t>书</w:t>
      </w:r>
      <w:r w:rsidR="005C0F88" w:rsidRPr="00816BDE">
        <w:rPr>
          <w:rFonts w:cs="Times New Roman" w:hint="eastAsia"/>
        </w:rPr>
        <w:t>（</w:t>
      </w:r>
      <w:r w:rsidRPr="00D273E4">
        <w:rPr>
          <w:rFonts w:cs="Times New Roman"/>
          <w:lang w:val="en-US"/>
        </w:rPr>
        <w:t>Systematic</w:t>
      </w:r>
      <w:r w:rsidRPr="00816BDE">
        <w:rPr>
          <w:rFonts w:cs="Times New Roman"/>
        </w:rPr>
        <w:t xml:space="preserve"> </w:t>
      </w:r>
      <w:r w:rsidRPr="00D273E4">
        <w:rPr>
          <w:rFonts w:cs="Times New Roman"/>
          <w:lang w:val="en-US"/>
        </w:rPr>
        <w:t>Theology</w:t>
      </w:r>
      <w:r w:rsidRPr="00816BDE">
        <w:rPr>
          <w:rFonts w:cs="Times New Roman"/>
        </w:rPr>
        <w:t xml:space="preserve"> </w:t>
      </w:r>
      <w:r w:rsidRPr="00D273E4">
        <w:rPr>
          <w:rFonts w:cs="Times New Roman"/>
          <w:lang w:val="en-US"/>
        </w:rPr>
        <w:t>or</w:t>
      </w:r>
      <w:r w:rsidRPr="00816BDE">
        <w:rPr>
          <w:rFonts w:cs="Times New Roman"/>
        </w:rPr>
        <w:t xml:space="preserve"> </w:t>
      </w:r>
      <w:r w:rsidRPr="00D273E4">
        <w:rPr>
          <w:rFonts w:cs="Times New Roman"/>
          <w:lang w:val="en-US"/>
        </w:rPr>
        <w:t>Dogmatics</w:t>
      </w:r>
      <w:r w:rsidR="005C0F88" w:rsidRPr="00816BDE">
        <w:rPr>
          <w:rFonts w:cs="Times New Roman" w:hint="eastAsia"/>
        </w:rPr>
        <w:t>）</w:t>
      </w:r>
      <w:r w:rsidRPr="00445C3D">
        <w:rPr>
          <w:rFonts w:cs="Times New Roman" w:hint="eastAsia"/>
        </w:rPr>
        <w:t>。但是实际上他曾撰多部纯正合乎圣经道理的著作</w:t>
      </w:r>
      <w:r w:rsidRPr="00816BDE">
        <w:rPr>
          <w:rFonts w:cs="Times New Roman" w:hint="eastAsia"/>
        </w:rPr>
        <w:t>，</w:t>
      </w:r>
      <w:r w:rsidRPr="00445C3D">
        <w:rPr>
          <w:rFonts w:cs="Times New Roman" w:hint="eastAsia"/>
        </w:rPr>
        <w:t>有系统</w:t>
      </w:r>
      <w:r w:rsidR="00754FB6">
        <w:rPr>
          <w:rFonts w:cs="Times New Roman" w:hint="eastAsia"/>
        </w:rPr>
        <w:t>地阐</w:t>
      </w:r>
      <w:r w:rsidRPr="00445C3D">
        <w:rPr>
          <w:rFonts w:cs="Times New Roman" w:hint="eastAsia"/>
        </w:rPr>
        <w:t>述基督教的主要</w:t>
      </w:r>
      <w:r w:rsidR="00893BA9" w:rsidRPr="00445C3D">
        <w:rPr>
          <w:rFonts w:cs="Times New Roman" w:hint="eastAsia"/>
        </w:rPr>
        <w:t>道理</w:t>
      </w:r>
      <w:r w:rsidRPr="00816BDE">
        <w:rPr>
          <w:rFonts w:cs="Times New Roman" w:hint="eastAsia"/>
        </w:rPr>
        <w:t>，</w:t>
      </w:r>
      <w:r w:rsidRPr="00445C3D">
        <w:rPr>
          <w:rFonts w:cs="Times New Roman" w:hint="eastAsia"/>
        </w:rPr>
        <w:t>如</w:t>
      </w:r>
      <w:r w:rsidR="00512B20" w:rsidRPr="00816BDE">
        <w:rPr>
          <w:rFonts w:cs="Times New Roman" w:hint="eastAsia"/>
        </w:rPr>
        <w:t>：</w:t>
      </w:r>
      <w:r w:rsidRPr="00445C3D">
        <w:rPr>
          <w:rFonts w:cs="Times New Roman" w:hint="eastAsia"/>
        </w:rPr>
        <w:t>施马加登信条</w:t>
      </w:r>
      <w:r w:rsidRPr="00816BDE">
        <w:rPr>
          <w:rFonts w:cs="Times New Roman" w:hint="eastAsia"/>
        </w:rPr>
        <w:t>，</w:t>
      </w:r>
      <w:r w:rsidRPr="00445C3D">
        <w:rPr>
          <w:rFonts w:cs="Times New Roman" w:hint="eastAsia"/>
        </w:rPr>
        <w:t>要理问答书</w:t>
      </w:r>
      <w:r w:rsidR="005C0F88" w:rsidRPr="00816BDE">
        <w:rPr>
          <w:rFonts w:cs="Times New Roman" w:hint="eastAsia"/>
        </w:rPr>
        <w:t>（</w:t>
      </w:r>
      <w:r w:rsidRPr="00445C3D">
        <w:rPr>
          <w:rFonts w:cs="Times New Roman" w:hint="eastAsia"/>
        </w:rPr>
        <w:t>路德大小问答</w:t>
      </w:r>
      <w:r w:rsidR="005C0F88" w:rsidRPr="00816BDE">
        <w:rPr>
          <w:rFonts w:cs="Times New Roman" w:hint="eastAsia"/>
        </w:rPr>
        <w:t>）</w:t>
      </w:r>
      <w:r w:rsidRPr="00445C3D">
        <w:rPr>
          <w:rFonts w:cs="Times New Roman" w:hint="eastAsia"/>
        </w:rPr>
        <w:t>等。</w:t>
      </w:r>
      <w:r w:rsidR="00893BA9" w:rsidRPr="00445C3D">
        <w:rPr>
          <w:rFonts w:cs="Times New Roman" w:hint="eastAsia"/>
        </w:rPr>
        <w:t>此外</w:t>
      </w:r>
      <w:r w:rsidRPr="00445C3D">
        <w:rPr>
          <w:rFonts w:cs="Times New Roman" w:hint="eastAsia"/>
        </w:rPr>
        <w:t>，路德在其释经书，讲题书，改良教会和辩证道理的论文内</w:t>
      </w:r>
      <w:r w:rsidR="00893BA9" w:rsidRPr="00445C3D">
        <w:rPr>
          <w:rFonts w:cs="Times New Roman" w:hint="eastAsia"/>
        </w:rPr>
        <w:t>，完</w:t>
      </w:r>
      <w:r w:rsidRPr="00445C3D">
        <w:rPr>
          <w:rFonts w:cs="Times New Roman" w:hint="eastAsia"/>
        </w:rPr>
        <w:t>全以圣经为经纬，不偏不倚。既不使人的理性以人所创的哲学作为信仰的根基，</w:t>
      </w:r>
      <w:r w:rsidR="00EB4987">
        <w:rPr>
          <w:rFonts w:cs="Times New Roman" w:hint="eastAsia"/>
        </w:rPr>
        <w:t>也</w:t>
      </w:r>
      <w:r w:rsidRPr="00445C3D">
        <w:rPr>
          <w:rFonts w:cs="Times New Roman" w:hint="eastAsia"/>
        </w:rPr>
        <w:t>不许教皇制度按其遗传或罗马教议会之决定作道理的根源。本福音道路</w:t>
      </w:r>
      <w:r w:rsidR="00C02126" w:rsidRPr="00445C3D">
        <w:rPr>
          <w:rFonts w:cs="Times New Roman" w:hint="eastAsia"/>
        </w:rPr>
        <w:t>德</w:t>
      </w:r>
      <w:r w:rsidRPr="00445C3D">
        <w:rPr>
          <w:rFonts w:cs="Times New Roman" w:hint="eastAsia"/>
        </w:rPr>
        <w:t>会有甚多著名的教义学家，属于德国路</w:t>
      </w:r>
      <w:r w:rsidR="000567C9">
        <w:rPr>
          <w:rFonts w:cs="Times New Roman" w:hint="eastAsia"/>
        </w:rPr>
        <w:t>德</w:t>
      </w:r>
      <w:r w:rsidRPr="00445C3D">
        <w:rPr>
          <w:rFonts w:cs="Times New Roman" w:hint="eastAsia"/>
        </w:rPr>
        <w:t>会者有</w:t>
      </w:r>
      <w:r w:rsidR="00512B20" w:rsidRPr="00445C3D">
        <w:rPr>
          <w:rFonts w:cs="Times New Roman" w:hint="eastAsia"/>
        </w:rPr>
        <w:t>：</w:t>
      </w:r>
      <w:r w:rsidRPr="00445C3D">
        <w:rPr>
          <w:rFonts w:cs="Times New Roman" w:hint="eastAsia"/>
        </w:rPr>
        <w:t>墨兰顿</w:t>
      </w:r>
      <w:r w:rsidR="005C0F88" w:rsidRPr="00445C3D">
        <w:rPr>
          <w:rFonts w:cs="Times New Roman" w:hint="eastAsia"/>
        </w:rPr>
        <w:t>（</w:t>
      </w:r>
      <w:r w:rsidRPr="00445C3D">
        <w:rPr>
          <w:rFonts w:cs="Times New Roman"/>
        </w:rPr>
        <w:t>Melanchthon, 1497</w:t>
      </w:r>
      <w:r w:rsidR="005C075B" w:rsidRPr="00445C3D">
        <w:rPr>
          <w:rFonts w:cs="Times New Roman"/>
        </w:rPr>
        <w:t>–</w:t>
      </w:r>
      <w:r w:rsidRPr="00445C3D">
        <w:rPr>
          <w:rFonts w:cs="Times New Roman"/>
        </w:rPr>
        <w:t>1560</w:t>
      </w:r>
      <w:r w:rsidR="005C0F88" w:rsidRPr="00445C3D">
        <w:rPr>
          <w:rFonts w:cs="Times New Roman" w:hint="eastAsia"/>
        </w:rPr>
        <w:t>）</w:t>
      </w:r>
      <w:r w:rsidR="000F2EE2">
        <w:rPr>
          <w:rFonts w:cs="Times New Roman" w:hint="eastAsia"/>
        </w:rPr>
        <w:t>；</w:t>
      </w:r>
      <w:r w:rsidRPr="00445C3D">
        <w:rPr>
          <w:rFonts w:cs="Times New Roman" w:hint="eastAsia"/>
        </w:rPr>
        <w:t>成尼慈</w:t>
      </w:r>
      <w:r w:rsidR="005C0F88" w:rsidRPr="00445C3D">
        <w:rPr>
          <w:rFonts w:cs="Times New Roman" w:hint="eastAsia"/>
        </w:rPr>
        <w:t>（</w:t>
      </w:r>
      <w:r w:rsidRPr="00445C3D">
        <w:rPr>
          <w:rFonts w:cs="Times New Roman"/>
        </w:rPr>
        <w:t>Chemnitz, 1522</w:t>
      </w:r>
      <w:r w:rsidR="005C075B" w:rsidRPr="00445C3D">
        <w:rPr>
          <w:rFonts w:cs="Times New Roman"/>
        </w:rPr>
        <w:t>–</w:t>
      </w:r>
      <w:r w:rsidRPr="00445C3D">
        <w:rPr>
          <w:rFonts w:cs="Times New Roman"/>
        </w:rPr>
        <w:t>1586</w:t>
      </w:r>
      <w:r w:rsidR="005C0F88" w:rsidRPr="00445C3D">
        <w:rPr>
          <w:rFonts w:cs="Times New Roman" w:hint="eastAsia"/>
        </w:rPr>
        <w:t>）</w:t>
      </w:r>
      <w:r w:rsidR="000F2EE2">
        <w:rPr>
          <w:rFonts w:cs="Times New Roman" w:hint="eastAsia"/>
        </w:rPr>
        <w:t>；</w:t>
      </w:r>
      <w:r w:rsidRPr="00445C3D">
        <w:rPr>
          <w:rFonts w:cs="Times New Roman" w:hint="eastAsia"/>
        </w:rPr>
        <w:t>革哈德</w:t>
      </w:r>
      <w:r w:rsidR="005C0F88" w:rsidRPr="00445C3D">
        <w:rPr>
          <w:rFonts w:cs="Times New Roman" w:hint="eastAsia"/>
        </w:rPr>
        <w:t>（</w:t>
      </w:r>
      <w:r w:rsidRPr="00445C3D">
        <w:rPr>
          <w:rFonts w:cs="Times New Roman"/>
        </w:rPr>
        <w:t>Johann Gerhard, 1582</w:t>
      </w:r>
      <w:r w:rsidR="004F5144" w:rsidRPr="00445C3D">
        <w:rPr>
          <w:rFonts w:cs="Times New Roman"/>
        </w:rPr>
        <w:t>-</w:t>
      </w:r>
      <w:r w:rsidRPr="00445C3D">
        <w:rPr>
          <w:rFonts w:cs="Times New Roman"/>
        </w:rPr>
        <w:t>1637</w:t>
      </w:r>
      <w:r w:rsidR="005C0F88" w:rsidRPr="00445C3D">
        <w:rPr>
          <w:rFonts w:cs="Times New Roman" w:hint="eastAsia"/>
        </w:rPr>
        <w:t>）</w:t>
      </w:r>
      <w:r w:rsidR="000F2EE2">
        <w:rPr>
          <w:rFonts w:cs="Times New Roman" w:hint="eastAsia"/>
        </w:rPr>
        <w:t>；</w:t>
      </w:r>
      <w:r w:rsidRPr="00445C3D">
        <w:rPr>
          <w:rFonts w:cs="Times New Roman" w:hint="eastAsia"/>
        </w:rPr>
        <w:t>卡罗夫</w:t>
      </w:r>
      <w:r w:rsidR="005C0F88" w:rsidRPr="00445C3D">
        <w:rPr>
          <w:rFonts w:cs="Times New Roman" w:hint="eastAsia"/>
        </w:rPr>
        <w:t>（</w:t>
      </w:r>
      <w:r w:rsidRPr="00445C3D">
        <w:rPr>
          <w:rFonts w:cs="Times New Roman"/>
        </w:rPr>
        <w:t>Abraham Calov, 1643</w:t>
      </w:r>
      <w:r w:rsidR="005C075B" w:rsidRPr="00445C3D">
        <w:rPr>
          <w:rFonts w:cs="Times New Roman"/>
        </w:rPr>
        <w:softHyphen/>
      </w:r>
      <w:r w:rsidR="005C075B" w:rsidRPr="00445C3D">
        <w:rPr>
          <w:rFonts w:cs="Times New Roman"/>
        </w:rPr>
        <w:softHyphen/>
        <w:t>–</w:t>
      </w:r>
      <w:r w:rsidRPr="00445C3D">
        <w:rPr>
          <w:rFonts w:cs="Times New Roman"/>
        </w:rPr>
        <w:t>1686</w:t>
      </w:r>
      <w:r w:rsidR="005C0F88" w:rsidRPr="00445C3D">
        <w:rPr>
          <w:rFonts w:cs="Times New Roman" w:hint="eastAsia"/>
        </w:rPr>
        <w:t>）</w:t>
      </w:r>
      <w:r w:rsidR="000F2EE2">
        <w:rPr>
          <w:rFonts w:cs="Times New Roman" w:hint="eastAsia"/>
        </w:rPr>
        <w:t>；</w:t>
      </w:r>
      <w:r w:rsidRPr="00445C3D">
        <w:rPr>
          <w:rFonts w:cs="Times New Roman" w:hint="eastAsia"/>
        </w:rPr>
        <w:t>昆斯</w:t>
      </w:r>
      <w:r w:rsidR="000567C9">
        <w:rPr>
          <w:rFonts w:cs="Times New Roman" w:hint="eastAsia"/>
        </w:rPr>
        <w:t>德</w:t>
      </w:r>
      <w:r w:rsidR="005C0F88" w:rsidRPr="00445C3D">
        <w:rPr>
          <w:rFonts w:cs="Times New Roman" w:hint="eastAsia"/>
        </w:rPr>
        <w:t>（</w:t>
      </w:r>
      <w:r w:rsidRPr="00445C3D">
        <w:rPr>
          <w:rFonts w:cs="Times New Roman"/>
        </w:rPr>
        <w:t>Johann Andreas Quenstedt, 1617</w:t>
      </w:r>
      <w:r w:rsidR="005C075B" w:rsidRPr="00445C3D">
        <w:rPr>
          <w:rFonts w:cs="Times New Roman"/>
        </w:rPr>
        <w:t>–</w:t>
      </w:r>
      <w:r w:rsidRPr="00445C3D">
        <w:rPr>
          <w:rFonts w:cs="Times New Roman"/>
        </w:rPr>
        <w:t>1685</w:t>
      </w:r>
      <w:r w:rsidR="005C0F88" w:rsidRPr="00445C3D">
        <w:rPr>
          <w:rFonts w:cs="Times New Roman" w:hint="eastAsia"/>
        </w:rPr>
        <w:t>）</w:t>
      </w:r>
      <w:r w:rsidR="000F2EE2">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rPr>
        <w:t>David Hallaz,1648</w:t>
      </w:r>
      <w:r w:rsidR="005C075B" w:rsidRPr="00445C3D">
        <w:rPr>
          <w:rFonts w:cs="Times New Roman"/>
        </w:rPr>
        <w:t>–</w:t>
      </w:r>
      <w:r w:rsidRPr="00445C3D">
        <w:rPr>
          <w:rFonts w:cs="Times New Roman"/>
        </w:rPr>
        <w:t>17</w:t>
      </w:r>
      <w:r w:rsidR="005C075B" w:rsidRPr="00445C3D">
        <w:rPr>
          <w:rFonts w:cs="Times New Roman"/>
        </w:rPr>
        <w:t>1</w:t>
      </w:r>
      <w:r w:rsidRPr="00445C3D">
        <w:rPr>
          <w:rFonts w:cs="Times New Roman"/>
        </w:rPr>
        <w:t>3</w:t>
      </w:r>
      <w:r w:rsidR="005C0F88" w:rsidRPr="00445C3D">
        <w:rPr>
          <w:rFonts w:cs="Times New Roman" w:hint="eastAsia"/>
        </w:rPr>
        <w:t>）</w:t>
      </w:r>
      <w:r w:rsidR="000F2EE2">
        <w:rPr>
          <w:rFonts w:cs="Times New Roman"/>
        </w:rPr>
        <w:t>；</w:t>
      </w:r>
      <w:r w:rsidRPr="00445C3D">
        <w:rPr>
          <w:rFonts w:cs="Times New Roman" w:hint="eastAsia"/>
        </w:rPr>
        <w:t>拜尔</w:t>
      </w:r>
      <w:r w:rsidR="005C0F88" w:rsidRPr="00445C3D">
        <w:rPr>
          <w:rFonts w:cs="Times New Roman" w:hint="eastAsia"/>
        </w:rPr>
        <w:t>（</w:t>
      </w:r>
      <w:r w:rsidRPr="00445C3D">
        <w:rPr>
          <w:rFonts w:cs="Times New Roman"/>
        </w:rPr>
        <w:t>Johann Wilhelm Baier, 1647</w:t>
      </w:r>
      <w:r w:rsidR="005C075B" w:rsidRPr="00445C3D">
        <w:rPr>
          <w:rFonts w:cs="Times New Roman"/>
        </w:rPr>
        <w:t>–</w:t>
      </w:r>
      <w:r w:rsidRPr="00445C3D">
        <w:rPr>
          <w:rFonts w:cs="Times New Roman"/>
        </w:rPr>
        <w:t>1695</w:t>
      </w:r>
      <w:r w:rsidR="005C0F88" w:rsidRPr="00445C3D">
        <w:rPr>
          <w:rFonts w:cs="Times New Roman" w:hint="eastAsia"/>
        </w:rPr>
        <w:t>）</w:t>
      </w:r>
      <w:r w:rsidRPr="00445C3D">
        <w:rPr>
          <w:rFonts w:cs="Times New Roman" w:hint="eastAsia"/>
        </w:rPr>
        <w:t>等</w:t>
      </w:r>
      <w:r w:rsidR="000F2EE2">
        <w:rPr>
          <w:rFonts w:cs="Times New Roman" w:hint="eastAsia"/>
        </w:rPr>
        <w:t>；</w:t>
      </w:r>
      <w:r w:rsidRPr="00445C3D">
        <w:rPr>
          <w:rFonts w:cs="Times New Roman" w:hint="eastAsia"/>
        </w:rPr>
        <w:t>属于美国路德会的教义学家为</w:t>
      </w:r>
      <w:r w:rsidR="00512B20" w:rsidRPr="00445C3D">
        <w:rPr>
          <w:rFonts w:cs="Times New Roman" w:hint="eastAsia"/>
        </w:rPr>
        <w:t>：</w:t>
      </w:r>
      <w:r w:rsidRPr="00445C3D">
        <w:rPr>
          <w:rFonts w:cs="Times New Roman" w:hint="eastAsia"/>
        </w:rPr>
        <w:t>克若特</w:t>
      </w:r>
      <w:r w:rsidR="005C0F88" w:rsidRPr="00445C3D">
        <w:rPr>
          <w:rFonts w:cs="Times New Roman" w:hint="eastAsia"/>
        </w:rPr>
        <w:t>（</w:t>
      </w:r>
      <w:r w:rsidRPr="00445C3D">
        <w:rPr>
          <w:rFonts w:cs="Times New Roman"/>
        </w:rPr>
        <w:t>Charles Porterfield Krauth 1823</w:t>
      </w:r>
      <w:r w:rsidR="005C075B" w:rsidRPr="00445C3D">
        <w:rPr>
          <w:rFonts w:cs="Times New Roman"/>
        </w:rPr>
        <w:t>–</w:t>
      </w:r>
      <w:r w:rsidRPr="00445C3D">
        <w:rPr>
          <w:rFonts w:cs="Times New Roman"/>
        </w:rPr>
        <w:t>1837, The Conservative Reformation and its Theology</w:t>
      </w:r>
      <w:r w:rsidR="005C0F88" w:rsidRPr="00445C3D">
        <w:rPr>
          <w:rFonts w:cs="Times New Roman" w:hint="eastAsia"/>
        </w:rPr>
        <w:t>）</w:t>
      </w:r>
      <w:r w:rsidR="000F2EE2">
        <w:rPr>
          <w:rFonts w:cs="Times New Roman" w:hint="eastAsia"/>
        </w:rPr>
        <w:t>；</w:t>
      </w:r>
      <w:r w:rsidR="005C075B" w:rsidRPr="00445C3D">
        <w:rPr>
          <w:rFonts w:cs="Times New Roman" w:hint="eastAsia"/>
        </w:rPr>
        <w:t>亨利雅各</w:t>
      </w:r>
      <w:r w:rsidR="005C0F88" w:rsidRPr="00445C3D">
        <w:rPr>
          <w:rFonts w:cs="Times New Roman" w:hint="eastAsia"/>
        </w:rPr>
        <w:t>（</w:t>
      </w:r>
      <w:r w:rsidRPr="00445C3D">
        <w:rPr>
          <w:rFonts w:cs="Times New Roman"/>
        </w:rPr>
        <w:t>Henry Eyster Jacobs, 1844</w:t>
      </w:r>
      <w:r w:rsidR="005C075B" w:rsidRPr="00445C3D">
        <w:rPr>
          <w:rFonts w:cs="Times New Roman"/>
        </w:rPr>
        <w:t>–</w:t>
      </w:r>
      <w:r w:rsidRPr="00445C3D">
        <w:rPr>
          <w:rFonts w:cs="Times New Roman"/>
        </w:rPr>
        <w:t>1932,</w:t>
      </w:r>
      <w:r w:rsidR="005C075B" w:rsidRPr="00445C3D">
        <w:rPr>
          <w:rFonts w:cs="Times New Roman" w:hint="eastAsia"/>
        </w:rPr>
        <w:t>著</w:t>
      </w:r>
      <w:r w:rsidRPr="00445C3D">
        <w:rPr>
          <w:rFonts w:cs="Times New Roman" w:hint="eastAsia"/>
        </w:rPr>
        <w:t>有基督教信仰摘要，体裁</w:t>
      </w:r>
      <w:r w:rsidR="00BB7FB3">
        <w:rPr>
          <w:rFonts w:cs="Times New Roman" w:hint="eastAsia"/>
        </w:rPr>
        <w:t>是</w:t>
      </w:r>
      <w:r w:rsidRPr="00445C3D">
        <w:rPr>
          <w:rFonts w:cs="Times New Roman" w:hint="eastAsia"/>
        </w:rPr>
        <w:t>一问一答式，已有中文译本</w:t>
      </w:r>
      <w:r w:rsidR="005C0F88" w:rsidRPr="00445C3D">
        <w:rPr>
          <w:rFonts w:cs="Times New Roman" w:hint="eastAsia"/>
        </w:rPr>
        <w:t>）</w:t>
      </w:r>
      <w:r w:rsidR="000F2EE2">
        <w:rPr>
          <w:rFonts w:cs="Times New Roman" w:hint="eastAsia"/>
        </w:rPr>
        <w:t>；</w:t>
      </w:r>
      <w:r w:rsidRPr="00445C3D">
        <w:rPr>
          <w:rFonts w:cs="Times New Roman" w:hint="eastAsia"/>
        </w:rPr>
        <w:t>威斯康辛议会</w:t>
      </w:r>
      <w:r w:rsidR="005C075B" w:rsidRPr="00445C3D">
        <w:rPr>
          <w:rFonts w:cs="Times New Roman" w:hint="eastAsia"/>
        </w:rPr>
        <w:t>赫</w:t>
      </w:r>
      <w:r w:rsidRPr="00445C3D">
        <w:rPr>
          <w:rFonts w:cs="Times New Roman" w:hint="eastAsia"/>
        </w:rPr>
        <w:t>尼克</w:t>
      </w:r>
      <w:r w:rsidR="005C0F88" w:rsidRPr="00445C3D">
        <w:rPr>
          <w:rFonts w:cs="Times New Roman" w:hint="eastAsia"/>
        </w:rPr>
        <w:t>（</w:t>
      </w:r>
      <w:r w:rsidRPr="00445C3D">
        <w:rPr>
          <w:rFonts w:cs="Times New Roman"/>
        </w:rPr>
        <w:t>Dr. Adolf Hoenecke, 1835</w:t>
      </w:r>
      <w:r w:rsidR="005C075B" w:rsidRPr="00445C3D">
        <w:rPr>
          <w:rFonts w:cs="Times New Roman"/>
        </w:rPr>
        <w:t>–</w:t>
      </w:r>
      <w:r w:rsidRPr="00445C3D">
        <w:rPr>
          <w:rFonts w:cs="Times New Roman"/>
        </w:rPr>
        <w:t>1908</w:t>
      </w:r>
      <w:r w:rsidRPr="00445C3D">
        <w:rPr>
          <w:rFonts w:cs="Times New Roman" w:hint="eastAsia"/>
        </w:rPr>
        <w:t>，</w:t>
      </w:r>
      <w:r w:rsidR="00C02126" w:rsidRPr="00445C3D">
        <w:rPr>
          <w:rFonts w:cs="Times New Roman" w:hint="eastAsia"/>
        </w:rPr>
        <w:t>著</w:t>
      </w:r>
      <w:r w:rsidRPr="00445C3D">
        <w:rPr>
          <w:rFonts w:cs="Times New Roman" w:hint="eastAsia"/>
        </w:rPr>
        <w:t>有德文教义学</w:t>
      </w:r>
      <w:r w:rsidRPr="00445C3D">
        <w:rPr>
          <w:rFonts w:cs="Times New Roman"/>
        </w:rPr>
        <w:t xml:space="preserve"> Dogmatik</w:t>
      </w:r>
      <w:r w:rsidR="005C0F88" w:rsidRPr="00445C3D">
        <w:rPr>
          <w:rFonts w:cs="Times New Roman" w:hint="eastAsia"/>
        </w:rPr>
        <w:t>）</w:t>
      </w:r>
      <w:r w:rsidRPr="00445C3D">
        <w:rPr>
          <w:rFonts w:cs="Times New Roman" w:hint="eastAsia"/>
        </w:rPr>
        <w:t>。</w:t>
      </w:r>
    </w:p>
    <w:p w14:paraId="63474C8D" w14:textId="333AA4AE" w:rsidR="0031269B" w:rsidRPr="00445C3D" w:rsidRDefault="0031269B" w:rsidP="00362ABE">
      <w:pPr>
        <w:spacing w:after="0"/>
        <w:ind w:firstLine="461"/>
        <w:rPr>
          <w:rFonts w:cs="Times New Roman"/>
        </w:rPr>
      </w:pPr>
      <w:r w:rsidRPr="00445C3D">
        <w:rPr>
          <w:rFonts w:cs="Times New Roman" w:hint="eastAsia"/>
        </w:rPr>
        <w:t>复活升天的主耶稣于十九世纪中叶赐予本福音道路德会</w:t>
      </w:r>
      <w:r w:rsidR="00893BA9" w:rsidRPr="00445C3D">
        <w:rPr>
          <w:rFonts w:cs="Times New Roman" w:hint="eastAsia"/>
        </w:rPr>
        <w:t>一位</w:t>
      </w:r>
      <w:r w:rsidRPr="00445C3D">
        <w:rPr>
          <w:rFonts w:cs="Times New Roman" w:hint="eastAsia"/>
        </w:rPr>
        <w:t>卓越的教义学家，即本书之原著者</w:t>
      </w:r>
      <w:r w:rsidR="003B1FEE">
        <w:rPr>
          <w:rFonts w:cs="Times New Roman" w:hint="eastAsia"/>
        </w:rPr>
        <w:t>皮柏尔</w:t>
      </w:r>
      <w:r w:rsidRPr="00445C3D">
        <w:rPr>
          <w:rFonts w:cs="Times New Roman" w:hint="eastAsia"/>
        </w:rPr>
        <w:t>博士</w:t>
      </w:r>
      <w:r w:rsidR="005C0F88" w:rsidRPr="00445C3D">
        <w:rPr>
          <w:rFonts w:cs="Times New Roman" w:hint="eastAsia"/>
        </w:rPr>
        <w:t>（</w:t>
      </w:r>
      <w:r w:rsidRPr="00445C3D">
        <w:rPr>
          <w:rFonts w:cs="Times New Roman"/>
        </w:rPr>
        <w:t>Dr. Francis Pieper, 1852</w:t>
      </w:r>
      <w:r w:rsidR="00C53A56" w:rsidRPr="00445C3D">
        <w:rPr>
          <w:rFonts w:cs="Times New Roman"/>
        </w:rPr>
        <w:t>–</w:t>
      </w:r>
      <w:r w:rsidRPr="00445C3D">
        <w:rPr>
          <w:rFonts w:cs="Times New Roman"/>
        </w:rPr>
        <w:t>1931</w:t>
      </w:r>
      <w:r w:rsidR="005C0F88" w:rsidRPr="00445C3D">
        <w:rPr>
          <w:rFonts w:cs="Times New Roman" w:hint="eastAsia"/>
        </w:rPr>
        <w:t>）</w:t>
      </w:r>
      <w:r w:rsidRPr="00445C3D">
        <w:rPr>
          <w:rFonts w:cs="Times New Roman" w:hint="eastAsia"/>
        </w:rPr>
        <w:t>。</w:t>
      </w:r>
      <w:r w:rsidR="003B1FEE">
        <w:rPr>
          <w:rFonts w:cs="Times New Roman" w:hint="eastAsia"/>
        </w:rPr>
        <w:t>皮柏尔</w:t>
      </w:r>
      <w:r w:rsidRPr="00445C3D">
        <w:rPr>
          <w:rFonts w:cs="Times New Roman" w:hint="eastAsia"/>
        </w:rPr>
        <w:t>博士曾在美国圣路易协同神学</w:t>
      </w:r>
      <w:r w:rsidR="00893BA9" w:rsidRPr="00445C3D">
        <w:rPr>
          <w:rFonts w:cs="Times New Roman" w:hint="eastAsia"/>
        </w:rPr>
        <w:t>院执</w:t>
      </w:r>
      <w:r w:rsidRPr="00445C3D">
        <w:rPr>
          <w:rFonts w:cs="Times New Roman" w:hint="eastAsia"/>
        </w:rPr>
        <w:t>教</w:t>
      </w:r>
      <w:r w:rsidRPr="00445C3D">
        <w:rPr>
          <w:rFonts w:cs="Times New Roman"/>
        </w:rPr>
        <w:t>,</w:t>
      </w:r>
      <w:r w:rsidRPr="00445C3D">
        <w:rPr>
          <w:rFonts w:cs="Times New Roman" w:hint="eastAsia"/>
        </w:rPr>
        <w:t>讲授教义论。数年后，将其所著之三本教义论</w:t>
      </w:r>
      <w:r w:rsidRPr="00445C3D">
        <w:rPr>
          <w:rFonts w:cs="Times New Roman"/>
          <w:lang w:val="de-DE"/>
        </w:rPr>
        <w:t>Christliche Dogmatik</w:t>
      </w:r>
      <w:r w:rsidRPr="00445C3D">
        <w:rPr>
          <w:rFonts w:cs="Times New Roman" w:hint="eastAsia"/>
        </w:rPr>
        <w:t>以德文出版</w:t>
      </w:r>
      <w:r w:rsidR="00C53A56" w:rsidRPr="00445C3D">
        <w:rPr>
          <w:rFonts w:cs="Times New Roman" w:hint="eastAsia"/>
        </w:rPr>
        <w:t>。</w:t>
      </w:r>
      <w:r w:rsidRPr="00445C3D">
        <w:rPr>
          <w:rFonts w:cs="Times New Roman" w:hint="eastAsia"/>
        </w:rPr>
        <w:t>现今三本</w:t>
      </w:r>
      <w:r w:rsidR="00C53A56" w:rsidRPr="00445C3D">
        <w:rPr>
          <w:rFonts w:cs="Times New Roman" w:hint="eastAsia"/>
        </w:rPr>
        <w:t>教</w:t>
      </w:r>
      <w:r w:rsidRPr="00445C3D">
        <w:rPr>
          <w:rFonts w:cs="Times New Roman" w:hint="eastAsia"/>
        </w:rPr>
        <w:t>义论均有</w:t>
      </w:r>
      <w:r w:rsidR="00C53A56" w:rsidRPr="00445C3D">
        <w:rPr>
          <w:rFonts w:cs="Times New Roman" w:hint="eastAsia"/>
        </w:rPr>
        <w:t>英</w:t>
      </w:r>
      <w:r w:rsidRPr="00445C3D">
        <w:rPr>
          <w:rFonts w:cs="Times New Roman" w:hint="eastAsia"/>
        </w:rPr>
        <w:t>文译本</w:t>
      </w:r>
      <w:r w:rsidRPr="00445C3D">
        <w:rPr>
          <w:rFonts w:cs="Times New Roman"/>
        </w:rPr>
        <w:t>,</w:t>
      </w:r>
      <w:r w:rsidRPr="00445C3D">
        <w:rPr>
          <w:rFonts w:cs="Times New Roman" w:hint="eastAsia"/>
        </w:rPr>
        <w:t>全书名为</w:t>
      </w:r>
      <w:r w:rsidRPr="00445C3D">
        <w:rPr>
          <w:rFonts w:cs="Times New Roman"/>
        </w:rPr>
        <w:t>Christian Dogmatics.</w:t>
      </w:r>
      <w:r w:rsidRPr="00445C3D">
        <w:rPr>
          <w:rFonts w:cs="Times New Roman" w:hint="eastAsia"/>
        </w:rPr>
        <w:t>本书是其中之摘要</w:t>
      </w:r>
      <w:r w:rsidR="00C53A56" w:rsidRPr="00445C3D">
        <w:rPr>
          <w:rFonts w:cs="Times New Roman" w:hint="eastAsia"/>
        </w:rPr>
        <w:t>，</w:t>
      </w:r>
      <w:r w:rsidRPr="00445C3D">
        <w:rPr>
          <w:rFonts w:cs="Times New Roman" w:hint="eastAsia"/>
        </w:rPr>
        <w:t>系由约翰</w:t>
      </w:r>
      <w:r w:rsidR="00F04B64" w:rsidRPr="00445C3D">
        <w:rPr>
          <w:rFonts w:cs="Times New Roman" w:hint="eastAsia"/>
        </w:rPr>
        <w:t>穆勒</w:t>
      </w:r>
      <w:r w:rsidRPr="00445C3D">
        <w:rPr>
          <w:rFonts w:cs="Times New Roman" w:hint="eastAsia"/>
        </w:rPr>
        <w:t>博士</w:t>
      </w:r>
      <w:r w:rsidR="005C0F88" w:rsidRPr="00445C3D">
        <w:rPr>
          <w:rFonts w:cs="Times New Roman" w:hint="eastAsia"/>
        </w:rPr>
        <w:t>（</w:t>
      </w:r>
      <w:r w:rsidRPr="00445C3D">
        <w:rPr>
          <w:rFonts w:cs="Times New Roman"/>
        </w:rPr>
        <w:t>Dr. John T. Mueller</w:t>
      </w:r>
      <w:r w:rsidR="005C0F88" w:rsidRPr="00445C3D">
        <w:rPr>
          <w:rFonts w:cs="Times New Roman" w:hint="eastAsia"/>
        </w:rPr>
        <w:t>）</w:t>
      </w:r>
      <w:r w:rsidRPr="00445C3D">
        <w:rPr>
          <w:rFonts w:cs="Times New Roman" w:hint="eastAsia"/>
        </w:rPr>
        <w:t>编译成英文。感谢</w:t>
      </w:r>
      <w:r w:rsidR="00893BA9" w:rsidRPr="00445C3D">
        <w:rPr>
          <w:rFonts w:cs="Times New Roman" w:hint="eastAsia"/>
        </w:rPr>
        <w:t>上帝</w:t>
      </w:r>
      <w:r w:rsidRPr="00445C3D">
        <w:rPr>
          <w:rFonts w:cs="Times New Roman" w:hint="eastAsia"/>
        </w:rPr>
        <w:t>的恩典，使译者终能将此书译成中文。译者初译本书时，执教于协同神学院</w:t>
      </w:r>
      <w:r w:rsidR="001A0EE7" w:rsidRPr="00445C3D">
        <w:rPr>
          <w:rFonts w:cs="Times New Roman" w:hint="eastAsia"/>
        </w:rPr>
        <w:t>（</w:t>
      </w:r>
      <w:r w:rsidR="00C53A56" w:rsidRPr="00445C3D">
        <w:rPr>
          <w:rFonts w:cs="Times New Roman" w:hint="eastAsia"/>
        </w:rPr>
        <w:t>编者注</w:t>
      </w:r>
      <w:r w:rsidR="00512B20" w:rsidRPr="00445C3D">
        <w:rPr>
          <w:rFonts w:cs="Times New Roman" w:hint="eastAsia"/>
        </w:rPr>
        <w:t>：</w:t>
      </w:r>
      <w:r w:rsidR="00633623" w:rsidRPr="00445C3D">
        <w:rPr>
          <w:rFonts w:cs="Times New Roman" w:hint="eastAsia"/>
        </w:rPr>
        <w:t>台湾</w:t>
      </w:r>
      <w:r w:rsidR="00C125A2" w:rsidRPr="00445C3D">
        <w:rPr>
          <w:rFonts w:cs="Times New Roman" w:hint="eastAsia"/>
        </w:rPr>
        <w:t>）</w:t>
      </w:r>
      <w:r w:rsidRPr="00445C3D">
        <w:rPr>
          <w:rFonts w:cs="Times New Roman" w:hint="eastAsia"/>
        </w:rPr>
        <w:t>，教授教义学，因此于翻译后，由王彼得牧师稍作更正，即行油印，分发予神学生，作教材用。嗣后，本会港台二地之宣教师于召开联合会议时，曾决定将此书正式出版</w:t>
      </w:r>
      <w:r w:rsidR="00893BA9" w:rsidRPr="00445C3D">
        <w:rPr>
          <w:rFonts w:cs="Times New Roman" w:hint="eastAsia"/>
        </w:rPr>
        <w:t>。由</w:t>
      </w:r>
      <w:r w:rsidRPr="00445C3D">
        <w:rPr>
          <w:rFonts w:cs="Times New Roman" w:hint="eastAsia"/>
        </w:rPr>
        <w:t>于译者系外籍人士，虽在华州</w:t>
      </w:r>
      <w:r w:rsidR="00C53A56" w:rsidRPr="00445C3D">
        <w:rPr>
          <w:rFonts w:cs="Times New Roman" w:hint="eastAsia"/>
        </w:rPr>
        <w:t>三十</w:t>
      </w:r>
      <w:r w:rsidRPr="00445C3D">
        <w:rPr>
          <w:rFonts w:cs="Times New Roman" w:hint="eastAsia"/>
        </w:rPr>
        <w:t>余年，但在中文方面之造诣尚浅，因此在译文方面多</w:t>
      </w:r>
      <w:r w:rsidR="00C53A56" w:rsidRPr="00445C3D">
        <w:rPr>
          <w:rFonts w:cs="Times New Roman" w:hint="eastAsia"/>
        </w:rPr>
        <w:t>有</w:t>
      </w:r>
      <w:r w:rsidRPr="00445C3D">
        <w:rPr>
          <w:rFonts w:cs="Times New Roman" w:hint="eastAsia"/>
        </w:rPr>
        <w:t>词不达意之处。为免意义有误起见，译就后，请李瑛女士比照英文原文再次校对，</w:t>
      </w:r>
      <w:r w:rsidR="00C53A56" w:rsidRPr="00445C3D">
        <w:rPr>
          <w:rFonts w:cs="Times New Roman" w:hint="eastAsia"/>
        </w:rPr>
        <w:t>文</w:t>
      </w:r>
      <w:r w:rsidRPr="00445C3D">
        <w:rPr>
          <w:rFonts w:cs="Times New Roman" w:hint="eastAsia"/>
        </w:rPr>
        <w:t>字力求</w:t>
      </w:r>
      <w:r w:rsidR="00893BA9" w:rsidRPr="00445C3D">
        <w:rPr>
          <w:rFonts w:cs="Times New Roman" w:hint="eastAsia"/>
        </w:rPr>
        <w:t>通俗</w:t>
      </w:r>
      <w:r w:rsidRPr="00445C3D">
        <w:rPr>
          <w:rFonts w:cs="Times New Roman" w:hint="eastAsia"/>
        </w:rPr>
        <w:t>易解。然而，为求译文完全符合原文，忠于原著，</w:t>
      </w:r>
      <w:r w:rsidR="00C53A56" w:rsidRPr="00445C3D">
        <w:rPr>
          <w:rFonts w:cs="Times New Roman" w:hint="eastAsia"/>
        </w:rPr>
        <w:t>苦涩</w:t>
      </w:r>
      <w:r w:rsidRPr="00445C3D">
        <w:rPr>
          <w:rFonts w:cs="Times New Roman" w:hint="eastAsia"/>
        </w:rPr>
        <w:t>之处在所难免，尚祈读者</w:t>
      </w:r>
      <w:r w:rsidR="00C53A56" w:rsidRPr="00445C3D">
        <w:rPr>
          <w:rFonts w:cs="Times New Roman" w:hint="eastAsia"/>
        </w:rPr>
        <w:t>鉴原</w:t>
      </w:r>
      <w:r w:rsidRPr="00445C3D">
        <w:rPr>
          <w:rFonts w:cs="Times New Roman" w:hint="eastAsia"/>
        </w:rPr>
        <w:t>。译者唯一的希望是将上帝的圣洁恩爱旨意，有系统</w:t>
      </w:r>
      <w:r w:rsidR="00A25BFF">
        <w:rPr>
          <w:rFonts w:cs="Times New Roman" w:hint="eastAsia"/>
        </w:rPr>
        <w:t>地</w:t>
      </w:r>
      <w:r w:rsidRPr="00445C3D">
        <w:rPr>
          <w:rFonts w:cs="Times New Roman" w:hint="eastAsia"/>
        </w:rPr>
        <w:t>提供给中国人民。</w:t>
      </w:r>
    </w:p>
    <w:p w14:paraId="72C90C69" w14:textId="3F3E43EF" w:rsidR="007537C1" w:rsidRPr="00445C3D" w:rsidRDefault="003B1FEE" w:rsidP="005C53DB">
      <w:pPr>
        <w:spacing w:after="0"/>
        <w:ind w:firstLine="461"/>
        <w:rPr>
          <w:rFonts w:cs="Times New Roman"/>
        </w:rPr>
      </w:pPr>
      <w:r>
        <w:rPr>
          <w:rFonts w:cs="Times New Roman" w:hint="eastAsia"/>
        </w:rPr>
        <w:t>皮柏尔</w:t>
      </w:r>
      <w:r w:rsidR="0031269B" w:rsidRPr="00445C3D">
        <w:rPr>
          <w:rFonts w:cs="Times New Roman" w:hint="eastAsia"/>
        </w:rPr>
        <w:t>博士</w:t>
      </w:r>
      <w:r w:rsidR="00380C45" w:rsidRPr="00445C3D">
        <w:rPr>
          <w:rFonts w:cs="Times New Roman" w:hint="eastAsia"/>
        </w:rPr>
        <w:t>著</w:t>
      </w:r>
      <w:r w:rsidR="0031269B" w:rsidRPr="00445C3D">
        <w:rPr>
          <w:rFonts w:cs="Times New Roman" w:hint="eastAsia"/>
        </w:rPr>
        <w:t>写其教义论时</w:t>
      </w:r>
      <w:r w:rsidR="00380C45" w:rsidRPr="00445C3D">
        <w:rPr>
          <w:rFonts w:cs="Times New Roman" w:hint="eastAsia"/>
        </w:rPr>
        <w:t>，</w:t>
      </w:r>
      <w:r w:rsidR="0031269B" w:rsidRPr="00445C3D">
        <w:rPr>
          <w:rFonts w:cs="Times New Roman" w:hint="eastAsia"/>
        </w:rPr>
        <w:t>并非使用路德博士</w:t>
      </w:r>
      <w:r w:rsidR="00380C45" w:rsidRPr="00445C3D">
        <w:rPr>
          <w:rFonts w:cs="Times New Roman" w:hint="eastAsia"/>
        </w:rPr>
        <w:t>著</w:t>
      </w:r>
      <w:r w:rsidR="0031269B" w:rsidRPr="00445C3D">
        <w:rPr>
          <w:rFonts w:cs="Times New Roman" w:hint="eastAsia"/>
        </w:rPr>
        <w:t>小问</w:t>
      </w:r>
      <w:r w:rsidR="00893BA9" w:rsidRPr="00445C3D">
        <w:rPr>
          <w:rFonts w:cs="Times New Roman" w:hint="eastAsia"/>
        </w:rPr>
        <w:t>答时</w:t>
      </w:r>
      <w:r w:rsidR="0031269B" w:rsidRPr="00445C3D">
        <w:rPr>
          <w:rFonts w:cs="Times New Roman" w:hint="eastAsia"/>
        </w:rPr>
        <w:t>所用之</w:t>
      </w:r>
      <w:r w:rsidR="00380C45" w:rsidRPr="00445C3D">
        <w:rPr>
          <w:rFonts w:cs="Times New Roman" w:hint="eastAsia"/>
        </w:rPr>
        <w:t>体裁</w:t>
      </w:r>
      <w:r w:rsidR="004F5144" w:rsidRPr="00445C3D">
        <w:rPr>
          <w:rFonts w:cs="Times New Roman"/>
        </w:rPr>
        <w:t>-</w:t>
      </w:r>
      <w:r w:rsidR="0031269B" w:rsidRPr="00445C3D">
        <w:rPr>
          <w:rFonts w:cs="Times New Roman" w:hint="eastAsia"/>
        </w:rPr>
        <w:t>仅将圣经内之</w:t>
      </w:r>
      <w:r w:rsidR="00380C45" w:rsidRPr="00445C3D">
        <w:rPr>
          <w:rFonts w:cs="Times New Roman" w:hint="eastAsia"/>
        </w:rPr>
        <w:t>纯</w:t>
      </w:r>
      <w:r w:rsidR="0031269B" w:rsidRPr="00445C3D">
        <w:rPr>
          <w:rFonts w:cs="Times New Roman" w:hint="eastAsia"/>
        </w:rPr>
        <w:t>正道理以问答方式提出，</w:t>
      </w:r>
      <w:r w:rsidR="00893BA9" w:rsidRPr="00445C3D">
        <w:rPr>
          <w:rFonts w:cs="Times New Roman" w:hint="eastAsia"/>
        </w:rPr>
        <w:t>他实</w:t>
      </w:r>
      <w:r w:rsidR="0031269B" w:rsidRPr="00445C3D">
        <w:rPr>
          <w:rFonts w:cs="Times New Roman" w:hint="eastAsia"/>
        </w:rPr>
        <w:t>践了主耶稣吩附的话说</w:t>
      </w:r>
      <w:r w:rsidR="00512B20" w:rsidRPr="00445C3D">
        <w:rPr>
          <w:rFonts w:cs="Times New Roman" w:hint="eastAsia"/>
        </w:rPr>
        <w:t>：</w:t>
      </w:r>
      <w:r w:rsidR="001601E9" w:rsidRPr="00445C3D">
        <w:rPr>
          <w:rFonts w:cs="Times New Roman"/>
        </w:rPr>
        <w:t>“</w:t>
      </w:r>
      <w:r w:rsidR="0031269B" w:rsidRPr="00445C3D">
        <w:rPr>
          <w:rFonts w:cs="Times New Roman" w:hint="eastAsia"/>
        </w:rPr>
        <w:t>你们</w:t>
      </w:r>
      <w:r w:rsidR="00380C45" w:rsidRPr="00445C3D">
        <w:rPr>
          <w:rFonts w:cs="Times New Roman" w:hint="eastAsia"/>
        </w:rPr>
        <w:t>要</w:t>
      </w:r>
      <w:r w:rsidR="0031269B" w:rsidRPr="00445C3D">
        <w:rPr>
          <w:rFonts w:cs="Times New Roman" w:hint="eastAsia"/>
        </w:rPr>
        <w:t>防备假先知，他们到你</w:t>
      </w:r>
      <w:r w:rsidR="00893BA9" w:rsidRPr="00445C3D">
        <w:rPr>
          <w:rFonts w:cs="Times New Roman" w:hint="eastAsia"/>
        </w:rPr>
        <w:t>们这</w:t>
      </w:r>
      <w:r w:rsidR="0031269B" w:rsidRPr="00445C3D">
        <w:rPr>
          <w:rFonts w:cs="Times New Roman" w:hint="eastAsia"/>
        </w:rPr>
        <w:t>里来，外面披着羊皮，里面却是残暴的狼</w:t>
      </w:r>
      <w:r w:rsidR="001601E9" w:rsidRPr="00445C3D">
        <w:rPr>
          <w:rFonts w:cs="Times New Roman"/>
        </w:rPr>
        <w:t>”</w:t>
      </w:r>
      <w:r w:rsidR="005C0F88" w:rsidRPr="00445C3D">
        <w:rPr>
          <w:rFonts w:cs="Times New Roman" w:hint="eastAsia"/>
        </w:rPr>
        <w:t>（</w:t>
      </w:r>
      <w:r w:rsidR="0031269B" w:rsidRPr="00445C3D">
        <w:rPr>
          <w:rFonts w:cs="Times New Roman" w:hint="eastAsia"/>
        </w:rPr>
        <w:t>太七</w:t>
      </w:r>
      <w:r w:rsidR="0031269B" w:rsidRPr="00445C3D">
        <w:rPr>
          <w:rFonts w:cs="Times New Roman"/>
        </w:rPr>
        <w:t>15</w:t>
      </w:r>
      <w:r w:rsidR="005C0F88" w:rsidRPr="00445C3D">
        <w:rPr>
          <w:rFonts w:cs="Times New Roman" w:hint="eastAsia"/>
        </w:rPr>
        <w:t>）</w:t>
      </w:r>
      <w:r w:rsidR="0031269B" w:rsidRPr="00445C3D">
        <w:rPr>
          <w:rFonts w:cs="Times New Roman" w:hint="eastAsia"/>
        </w:rPr>
        <w:t>。</w:t>
      </w:r>
      <w:r w:rsidR="00AF675F" w:rsidRPr="00445C3D">
        <w:rPr>
          <w:rFonts w:cs="Times New Roman" w:hint="eastAsia"/>
        </w:rPr>
        <w:t>因此</w:t>
      </w:r>
      <w:r w:rsidR="0031269B" w:rsidRPr="00445C3D">
        <w:rPr>
          <w:rFonts w:cs="Times New Roman" w:hint="eastAsia"/>
        </w:rPr>
        <w:t>有力地驳斥异端邪说。他以为若无人指出何者为假先知以及他们所拥护的假道，必会使有些传道人误入歧途，堕落沦丧</w:t>
      </w:r>
      <w:r w:rsidR="00893BA9" w:rsidRPr="00445C3D">
        <w:rPr>
          <w:rFonts w:cs="Times New Roman" w:hint="eastAsia"/>
        </w:rPr>
        <w:t>。读</w:t>
      </w:r>
      <w:r w:rsidR="0031269B" w:rsidRPr="00445C3D">
        <w:rPr>
          <w:rFonts w:cs="Times New Roman" w:hint="eastAsia"/>
        </w:rPr>
        <w:t>者若觉本书内所作之批评及责难不公，有不尽属实之处，请通知本会牧师或译者，可就该问题加以讨论，以求我们</w:t>
      </w:r>
      <w:r w:rsidR="001601E9" w:rsidRPr="00445C3D">
        <w:rPr>
          <w:rFonts w:cs="Times New Roman"/>
        </w:rPr>
        <w:t>“</w:t>
      </w:r>
      <w:r w:rsidR="0031269B" w:rsidRPr="00445C3D">
        <w:rPr>
          <w:rFonts w:cs="Times New Roman" w:hint="eastAsia"/>
        </w:rPr>
        <w:t>说</w:t>
      </w:r>
      <w:r w:rsidR="00893BA9" w:rsidRPr="00445C3D">
        <w:rPr>
          <w:rFonts w:cs="Times New Roman" w:hint="eastAsia"/>
        </w:rPr>
        <w:t>一样</w:t>
      </w:r>
      <w:r w:rsidR="0031269B" w:rsidRPr="00445C3D">
        <w:rPr>
          <w:rFonts w:cs="Times New Roman" w:hint="eastAsia"/>
        </w:rPr>
        <w:t>的话</w:t>
      </w:r>
      <w:r w:rsidR="001601E9" w:rsidRPr="00445C3D">
        <w:rPr>
          <w:rFonts w:cs="Times New Roman"/>
        </w:rPr>
        <w:t>”</w:t>
      </w:r>
      <w:r w:rsidR="005C0F88" w:rsidRPr="00445C3D">
        <w:rPr>
          <w:rFonts w:cs="Times New Roman" w:hint="eastAsia"/>
        </w:rPr>
        <w:t>（</w:t>
      </w:r>
      <w:r w:rsidR="0031269B" w:rsidRPr="00445C3D">
        <w:rPr>
          <w:rFonts w:cs="Times New Roman" w:hint="eastAsia"/>
        </w:rPr>
        <w:t>林前一</w:t>
      </w:r>
      <w:r w:rsidR="0031269B" w:rsidRPr="00445C3D">
        <w:rPr>
          <w:rFonts w:cs="Times New Roman"/>
        </w:rPr>
        <w:t>10</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0031269B" w:rsidRPr="00445C3D">
        <w:rPr>
          <w:rFonts w:cs="Times New Roman" w:hint="eastAsia"/>
        </w:rPr>
        <w:t>用和平彼此联络，竭力保守圣灵所赐合而为一的心</w:t>
      </w:r>
      <w:r w:rsidR="001601E9" w:rsidRPr="00445C3D">
        <w:rPr>
          <w:rFonts w:cs="Times New Roman"/>
        </w:rPr>
        <w:t>”</w:t>
      </w:r>
      <w:r w:rsidR="005C0F88" w:rsidRPr="00445C3D">
        <w:rPr>
          <w:rFonts w:cs="Times New Roman" w:hint="eastAsia"/>
        </w:rPr>
        <w:t>（</w:t>
      </w:r>
      <w:r w:rsidR="0031269B" w:rsidRPr="00445C3D">
        <w:rPr>
          <w:rFonts w:cs="Times New Roman" w:hint="eastAsia"/>
        </w:rPr>
        <w:t>弗四</w:t>
      </w:r>
      <w:r w:rsidR="0031269B" w:rsidRPr="00445C3D">
        <w:rPr>
          <w:rFonts w:cs="Times New Roman"/>
        </w:rPr>
        <w:t>3</w:t>
      </w:r>
      <w:r w:rsidR="005C0F88" w:rsidRPr="00445C3D">
        <w:rPr>
          <w:rFonts w:cs="Times New Roman" w:hint="eastAsia"/>
        </w:rPr>
        <w:t>）</w:t>
      </w:r>
      <w:r w:rsidR="0031269B" w:rsidRPr="00445C3D">
        <w:rPr>
          <w:rFonts w:cs="Times New Roman" w:hint="eastAsia"/>
        </w:rPr>
        <w:t>。主耶</w:t>
      </w:r>
      <w:r w:rsidR="0031269B" w:rsidRPr="00445C3D">
        <w:rPr>
          <w:rFonts w:cs="Times New Roman" w:hint="eastAsia"/>
        </w:rPr>
        <w:lastRenderedPageBreak/>
        <w:t>稣曾祈求天父说</w:t>
      </w:r>
      <w:r w:rsidR="00512B20" w:rsidRPr="00445C3D">
        <w:rPr>
          <w:rFonts w:cs="Times New Roman" w:hint="eastAsia"/>
        </w:rPr>
        <w:t>：</w:t>
      </w:r>
      <w:r w:rsidR="001601E9" w:rsidRPr="00445C3D">
        <w:rPr>
          <w:rFonts w:cs="Times New Roman"/>
        </w:rPr>
        <w:t>“</w:t>
      </w:r>
      <w:r w:rsidR="0031269B" w:rsidRPr="00445C3D">
        <w:rPr>
          <w:rFonts w:cs="Times New Roman" w:hint="eastAsia"/>
        </w:rPr>
        <w:t>圣父</w:t>
      </w:r>
      <w:r w:rsidR="00D276D9">
        <w:rPr>
          <w:rFonts w:cs="Times New Roman" w:hint="eastAsia"/>
          <w:lang w:bidi="he-IL"/>
        </w:rPr>
        <w:t>啊</w:t>
      </w:r>
      <w:r w:rsidR="0031269B" w:rsidRPr="00445C3D">
        <w:rPr>
          <w:rFonts w:cs="Times New Roman" w:hint="eastAsia"/>
        </w:rPr>
        <w:t>！求你因你所赐给我的名保守他们，叫他们合而为一像我们一样</w:t>
      </w:r>
      <w:r w:rsidR="001601E9" w:rsidRPr="00445C3D">
        <w:rPr>
          <w:rFonts w:cs="Times New Roman"/>
        </w:rPr>
        <w:t>”</w:t>
      </w:r>
      <w:r w:rsidR="005C0F88" w:rsidRPr="00445C3D">
        <w:rPr>
          <w:rFonts w:cs="Times New Roman" w:hint="eastAsia"/>
        </w:rPr>
        <w:t>（</w:t>
      </w:r>
      <w:r w:rsidR="0031269B" w:rsidRPr="00445C3D">
        <w:rPr>
          <w:rFonts w:cs="Times New Roman" w:hint="eastAsia"/>
        </w:rPr>
        <w:t>约十七</w:t>
      </w:r>
      <w:r w:rsidR="00380C45" w:rsidRPr="00445C3D">
        <w:rPr>
          <w:rFonts w:cs="Times New Roman"/>
        </w:rPr>
        <w:t>11</w:t>
      </w:r>
      <w:r w:rsidR="005C0F88" w:rsidRPr="00445C3D">
        <w:rPr>
          <w:rFonts w:cs="Times New Roman" w:hint="eastAsia"/>
        </w:rPr>
        <w:t>）</w:t>
      </w:r>
      <w:r w:rsidR="0031269B" w:rsidRPr="00445C3D">
        <w:rPr>
          <w:rFonts w:cs="Times New Roman" w:hint="eastAsia"/>
        </w:rPr>
        <w:t>。基督徒在道理上之不能合一，究其原因乃是自傲心作祟，妄想以自己的理性去判断并纠正神圣</w:t>
      </w:r>
      <w:r w:rsidR="00893BA9" w:rsidRPr="00445C3D">
        <w:rPr>
          <w:rFonts w:cs="Times New Roman" w:hint="eastAsia"/>
        </w:rPr>
        <w:t>的道</w:t>
      </w:r>
      <w:r w:rsidR="0031269B" w:rsidRPr="00445C3D">
        <w:rPr>
          <w:rFonts w:cs="Times New Roman" w:hint="eastAsia"/>
        </w:rPr>
        <w:t>理，不愿</w:t>
      </w:r>
      <w:r w:rsidR="001601E9" w:rsidRPr="00445C3D">
        <w:rPr>
          <w:rFonts w:cs="Times New Roman"/>
        </w:rPr>
        <w:t>“</w:t>
      </w:r>
      <w:r w:rsidR="0031269B" w:rsidRPr="00445C3D">
        <w:rPr>
          <w:rFonts w:cs="Times New Roman" w:hint="eastAsia"/>
        </w:rPr>
        <w:t>像小孩子</w:t>
      </w:r>
      <w:r w:rsidR="00380C45" w:rsidRPr="00445C3D">
        <w:rPr>
          <w:rFonts w:cs="Times New Roman"/>
        </w:rPr>
        <w:t>……</w:t>
      </w:r>
      <w:r w:rsidR="0031269B" w:rsidRPr="00445C3D">
        <w:rPr>
          <w:rFonts w:cs="Times New Roman" w:hint="eastAsia"/>
        </w:rPr>
        <w:t>进上帝的国</w:t>
      </w:r>
      <w:r w:rsidR="001601E9" w:rsidRPr="00445C3D">
        <w:rPr>
          <w:rFonts w:cs="Times New Roman"/>
        </w:rPr>
        <w:t>”</w:t>
      </w:r>
      <w:r w:rsidR="0031269B" w:rsidRPr="00445C3D">
        <w:rPr>
          <w:rFonts w:cs="Times New Roman" w:hint="eastAsia"/>
        </w:rPr>
        <w:t>，虔诚相信圣经</w:t>
      </w:r>
      <w:r w:rsidR="001601E9" w:rsidRPr="00445C3D">
        <w:rPr>
          <w:rFonts w:cs="Times New Roman"/>
        </w:rPr>
        <w:t>“</w:t>
      </w:r>
      <w:r w:rsidR="0031269B" w:rsidRPr="00445C3D">
        <w:rPr>
          <w:rFonts w:cs="Times New Roman" w:hint="eastAsia"/>
        </w:rPr>
        <w:t>都是上帝所默示的</w:t>
      </w:r>
      <w:r w:rsidR="001601E9" w:rsidRPr="00445C3D">
        <w:rPr>
          <w:rFonts w:cs="Times New Roman"/>
        </w:rPr>
        <w:t>”</w:t>
      </w:r>
      <w:r w:rsidR="005C0F88" w:rsidRPr="00445C3D">
        <w:rPr>
          <w:rFonts w:cs="Times New Roman" w:hint="eastAsia"/>
        </w:rPr>
        <w:t>（</w:t>
      </w:r>
      <w:r w:rsidR="0031269B" w:rsidRPr="00445C3D">
        <w:rPr>
          <w:rFonts w:cs="Times New Roman" w:hint="eastAsia"/>
        </w:rPr>
        <w:t>提后三</w:t>
      </w:r>
      <w:r w:rsidR="0031269B" w:rsidRPr="00445C3D">
        <w:rPr>
          <w:rFonts w:cs="Times New Roman"/>
        </w:rPr>
        <w:t>15</w:t>
      </w:r>
      <w:r w:rsidR="007537C1" w:rsidRPr="00445C3D">
        <w:rPr>
          <w:rFonts w:cs="Times New Roman"/>
        </w:rPr>
        <w:t>–</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约十七</w:t>
      </w:r>
      <w:r w:rsidR="0031269B" w:rsidRPr="00445C3D">
        <w:rPr>
          <w:rFonts w:cs="Times New Roman"/>
        </w:rPr>
        <w:t>2</w:t>
      </w:r>
      <w:r w:rsidR="00893BA9" w:rsidRPr="00445C3D">
        <w:rPr>
          <w:rFonts w:cs="Times New Roman"/>
        </w:rPr>
        <w:t>0</w:t>
      </w:r>
      <w:r w:rsidR="000F2EE2">
        <w:rPr>
          <w:rFonts w:cs="Times New Roman" w:hint="eastAsia"/>
        </w:rPr>
        <w:t>；</w:t>
      </w:r>
      <w:r w:rsidR="0031269B" w:rsidRPr="00445C3D">
        <w:rPr>
          <w:rFonts w:cs="Times New Roman" w:hint="eastAsia"/>
        </w:rPr>
        <w:t>弗二</w:t>
      </w:r>
      <w:r w:rsidR="0031269B" w:rsidRPr="00445C3D">
        <w:rPr>
          <w:rFonts w:cs="Times New Roman"/>
        </w:rPr>
        <w:t>20</w:t>
      </w:r>
      <w:r w:rsidR="005C0F88" w:rsidRPr="00445C3D">
        <w:rPr>
          <w:rFonts w:cs="Times New Roman" w:hint="eastAsia"/>
        </w:rPr>
        <w:t>）</w:t>
      </w:r>
      <w:r w:rsidR="0031269B" w:rsidRPr="00445C3D">
        <w:rPr>
          <w:rFonts w:cs="Times New Roman" w:hint="eastAsia"/>
        </w:rPr>
        <w:t>。</w:t>
      </w:r>
    </w:p>
    <w:p w14:paraId="002BE48A" w14:textId="2398F418" w:rsidR="0031269B" w:rsidRPr="00445C3D" w:rsidRDefault="0031269B" w:rsidP="005C53DB">
      <w:pPr>
        <w:spacing w:after="0"/>
        <w:ind w:firstLine="461"/>
        <w:rPr>
          <w:rFonts w:cs="Times New Roman"/>
        </w:rPr>
      </w:pPr>
      <w:r w:rsidRPr="00445C3D">
        <w:rPr>
          <w:rFonts w:cs="Times New Roman" w:hint="eastAsia"/>
        </w:rPr>
        <w:t>因此，谨请读者一同诵读诗篇一一九</w:t>
      </w:r>
      <w:r w:rsidRPr="00445C3D">
        <w:rPr>
          <w:rFonts w:cs="Times New Roman"/>
        </w:rPr>
        <w:t>105</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你的话是我脚前的灯，路上的光，</w:t>
      </w:r>
      <w:r w:rsidR="001601E9" w:rsidRPr="00445C3D">
        <w:rPr>
          <w:rFonts w:cs="Times New Roman"/>
        </w:rPr>
        <w:t>”</w:t>
      </w:r>
      <w:r w:rsidRPr="00445C3D">
        <w:rPr>
          <w:rFonts w:cs="Times New Roman" w:hint="eastAsia"/>
        </w:rPr>
        <w:t>绝不因本书劝勉我们应防备假</w:t>
      </w:r>
      <w:r w:rsidR="00893BA9" w:rsidRPr="00445C3D">
        <w:rPr>
          <w:rFonts w:cs="Times New Roman" w:hint="eastAsia"/>
        </w:rPr>
        <w:t>先知</w:t>
      </w:r>
      <w:r w:rsidRPr="00445C3D">
        <w:rPr>
          <w:rFonts w:cs="Times New Roman" w:hint="eastAsia"/>
        </w:rPr>
        <w:t>而将之弃诸高阁。唯愿此保守式的教义陈述，能使我们</w:t>
      </w:r>
      <w:r w:rsidR="001601E9" w:rsidRPr="00445C3D">
        <w:rPr>
          <w:rFonts w:cs="Times New Roman"/>
        </w:rPr>
        <w:t>“</w:t>
      </w:r>
      <w:r w:rsidRPr="00445C3D">
        <w:rPr>
          <w:rFonts w:cs="Times New Roman" w:hint="eastAsia"/>
        </w:rPr>
        <w:t>末期</w:t>
      </w:r>
      <w:r w:rsidR="001601E9" w:rsidRPr="00445C3D">
        <w:rPr>
          <w:rFonts w:cs="Times New Roman"/>
        </w:rPr>
        <w:t>”</w:t>
      </w:r>
      <w:r w:rsidRPr="00445C3D">
        <w:rPr>
          <w:rFonts w:cs="Times New Roman" w:hint="eastAsia"/>
        </w:rPr>
        <w:t>的信徒真正合而为一。</w:t>
      </w:r>
    </w:p>
    <w:p w14:paraId="2DB67615" w14:textId="5C02201B" w:rsidR="0031269B" w:rsidRPr="00445C3D" w:rsidRDefault="0031269B" w:rsidP="005C53DB">
      <w:pPr>
        <w:spacing w:after="0"/>
        <w:ind w:firstLine="461"/>
        <w:rPr>
          <w:rFonts w:cs="Times New Roman"/>
        </w:rPr>
      </w:pPr>
      <w:r w:rsidRPr="00445C3D">
        <w:rPr>
          <w:rFonts w:cs="Times New Roman" w:hint="eastAsia"/>
        </w:rPr>
        <w:t>本教义原于一九三四年</w:t>
      </w:r>
      <w:r w:rsidR="007537C1" w:rsidRPr="00445C3D">
        <w:rPr>
          <w:rFonts w:cs="Times New Roman" w:hint="eastAsia"/>
        </w:rPr>
        <w:t>著</w:t>
      </w:r>
      <w:r w:rsidRPr="00445C3D">
        <w:rPr>
          <w:rFonts w:cs="Times New Roman" w:hint="eastAsia"/>
        </w:rPr>
        <w:t>成，距今三十余年。斯时，有</w:t>
      </w:r>
      <w:r w:rsidR="00893BA9" w:rsidRPr="00445C3D">
        <w:rPr>
          <w:rFonts w:cs="Times New Roman" w:hint="eastAsia"/>
        </w:rPr>
        <w:t>人倡</w:t>
      </w:r>
      <w:r w:rsidRPr="00445C3D">
        <w:rPr>
          <w:rFonts w:cs="Times New Roman" w:hint="eastAsia"/>
        </w:rPr>
        <w:t>导社会福音，主张</w:t>
      </w:r>
      <w:r w:rsidR="00512B20" w:rsidRPr="00445C3D">
        <w:rPr>
          <w:rFonts w:cs="Times New Roman" w:hint="eastAsia"/>
        </w:rPr>
        <w:t>：</w:t>
      </w:r>
      <w:r w:rsidRPr="00445C3D">
        <w:rPr>
          <w:rFonts w:cs="Times New Roman" w:hint="eastAsia"/>
        </w:rPr>
        <w:t>人只当坚信</w:t>
      </w:r>
      <w:r w:rsidR="001601E9" w:rsidRPr="00445C3D">
        <w:rPr>
          <w:rFonts w:cs="Times New Roman"/>
        </w:rPr>
        <w:t>“</w:t>
      </w:r>
      <w:r w:rsidRPr="00445C3D">
        <w:rPr>
          <w:rFonts w:cs="Times New Roman" w:hint="eastAsia"/>
        </w:rPr>
        <w:t>上帝之天父性，众人</w:t>
      </w:r>
      <w:r w:rsidR="00893BA9" w:rsidRPr="00445C3D">
        <w:rPr>
          <w:rFonts w:cs="Times New Roman" w:hint="eastAsia"/>
        </w:rPr>
        <w:t>为弟</w:t>
      </w:r>
      <w:r w:rsidRPr="00445C3D">
        <w:rPr>
          <w:rFonts w:cs="Times New Roman" w:hint="eastAsia"/>
        </w:rPr>
        <w:t>兄</w:t>
      </w:r>
      <w:r w:rsidR="001601E9" w:rsidRPr="00445C3D">
        <w:rPr>
          <w:rFonts w:cs="Times New Roman"/>
        </w:rPr>
        <w:t>”</w:t>
      </w:r>
      <w:r w:rsidRPr="00445C3D">
        <w:rPr>
          <w:rFonts w:cs="Times New Roman" w:hint="eastAsia"/>
        </w:rPr>
        <w:t>的现代社会主义，使人企图倚靠自己的不完全善行，效法基督治病，周济贫穷，以求赚取与上帝和睦，罪的赦免和永生。是时</w:t>
      </w:r>
      <w:r w:rsidR="00EB4987">
        <w:rPr>
          <w:rFonts w:cs="Times New Roman" w:hint="eastAsia"/>
        </w:rPr>
        <w:t>也</w:t>
      </w:r>
      <w:r w:rsidRPr="00445C3D">
        <w:rPr>
          <w:rFonts w:cs="Times New Roman" w:hint="eastAsia"/>
        </w:rPr>
        <w:t>有罗马天主教自诩为真正救人的教会以假道惑众</w:t>
      </w:r>
      <w:r w:rsidR="007537C1" w:rsidRPr="00445C3D">
        <w:rPr>
          <w:rFonts w:cs="Times New Roman" w:hint="eastAsia"/>
        </w:rPr>
        <w:t>，</w:t>
      </w:r>
      <w:r w:rsidRPr="00445C3D">
        <w:rPr>
          <w:rFonts w:cs="Times New Roman" w:hint="eastAsia"/>
        </w:rPr>
        <w:t>如提出</w:t>
      </w:r>
      <w:r w:rsidR="00512B20" w:rsidRPr="00445C3D">
        <w:rPr>
          <w:rFonts w:cs="Times New Roman" w:hint="eastAsia"/>
        </w:rPr>
        <w:t>：</w:t>
      </w:r>
      <w:r w:rsidRPr="00445C3D">
        <w:rPr>
          <w:rFonts w:cs="Times New Roman" w:hint="eastAsia"/>
        </w:rPr>
        <w:t>马里亚可能身体升天</w:t>
      </w:r>
      <w:r w:rsidR="000F2EE2">
        <w:rPr>
          <w:rFonts w:cs="Times New Roman" w:hint="eastAsia"/>
        </w:rPr>
        <w:t>；</w:t>
      </w:r>
      <w:r w:rsidRPr="00445C3D">
        <w:rPr>
          <w:rFonts w:cs="Times New Roman" w:hint="eastAsia"/>
        </w:rPr>
        <w:t>信徒须靠自己善行得救</w:t>
      </w:r>
      <w:r w:rsidR="000F2EE2">
        <w:rPr>
          <w:rFonts w:cs="Times New Roman" w:hint="eastAsia"/>
        </w:rPr>
        <w:t>；</w:t>
      </w:r>
      <w:r w:rsidRPr="00445C3D">
        <w:rPr>
          <w:rFonts w:cs="Times New Roman" w:hint="eastAsia"/>
        </w:rPr>
        <w:t>去世后灵魂下炼狱，须以金钱请神父作弥撒方能得救升天等。由于当时的情形如此，以致辩证道理，驳斥假道乃极需之事。近来出现另一种伪道，即所谓革新神学或新正教运动</w:t>
      </w:r>
      <w:r w:rsidR="005C0F88" w:rsidRPr="00445C3D">
        <w:rPr>
          <w:rFonts w:cs="Times New Roman" w:hint="eastAsia"/>
        </w:rPr>
        <w:t>（</w:t>
      </w:r>
      <w:r w:rsidRPr="00445C3D">
        <w:rPr>
          <w:rFonts w:cs="Times New Roman"/>
        </w:rPr>
        <w:t>Neo</w:t>
      </w:r>
      <w:r w:rsidR="007537C1" w:rsidRPr="00445C3D">
        <w:rPr>
          <w:rFonts w:cs="Times New Roman"/>
        </w:rPr>
        <w:t>-o</w:t>
      </w:r>
      <w:r w:rsidRPr="00445C3D">
        <w:rPr>
          <w:rFonts w:cs="Times New Roman"/>
        </w:rPr>
        <w:t>rthodox movement</w:t>
      </w:r>
      <w:r w:rsidR="005C0F88" w:rsidRPr="00445C3D">
        <w:rPr>
          <w:rFonts w:cs="Times New Roman" w:hint="eastAsia"/>
        </w:rPr>
        <w:t>）</w:t>
      </w:r>
      <w:r w:rsidRPr="00445C3D">
        <w:rPr>
          <w:rFonts w:cs="Times New Roman" w:hint="eastAsia"/>
        </w:rPr>
        <w:t>。该运动由</w:t>
      </w:r>
      <w:r w:rsidR="000567C9">
        <w:rPr>
          <w:rFonts w:cs="Times New Roman" w:hint="eastAsia"/>
        </w:rPr>
        <w:t>德</w:t>
      </w:r>
      <w:r w:rsidRPr="00445C3D">
        <w:rPr>
          <w:rFonts w:cs="Times New Roman" w:hint="eastAsia"/>
        </w:rPr>
        <w:t>国哲学家巴尔特</w:t>
      </w:r>
      <w:r w:rsidR="005C0F88" w:rsidRPr="00445C3D">
        <w:rPr>
          <w:rFonts w:cs="Times New Roman" w:hint="eastAsia"/>
        </w:rPr>
        <w:t>（</w:t>
      </w:r>
      <w:r w:rsidRPr="00445C3D">
        <w:rPr>
          <w:rFonts w:cs="Times New Roman"/>
        </w:rPr>
        <w:t>Karl Barth</w:t>
      </w:r>
      <w:r w:rsidRPr="00445C3D">
        <w:rPr>
          <w:rFonts w:cs="Times New Roman" w:hint="eastAsia"/>
        </w:rPr>
        <w:t>，生于</w:t>
      </w:r>
      <w:r w:rsidRPr="00445C3D">
        <w:rPr>
          <w:rFonts w:cs="Times New Roman"/>
        </w:rPr>
        <w:t>1886</w:t>
      </w:r>
      <w:r w:rsidRPr="00445C3D">
        <w:rPr>
          <w:rFonts w:cs="Times New Roman" w:hint="eastAsia"/>
        </w:rPr>
        <w:t>年</w:t>
      </w:r>
      <w:r w:rsidR="005C0F88" w:rsidRPr="00445C3D">
        <w:rPr>
          <w:rFonts w:cs="Times New Roman" w:hint="eastAsia"/>
        </w:rPr>
        <w:t>）</w:t>
      </w:r>
      <w:r w:rsidRPr="00445C3D">
        <w:rPr>
          <w:rFonts w:cs="Times New Roman" w:hint="eastAsia"/>
        </w:rPr>
        <w:t>和白冉尔</w:t>
      </w:r>
      <w:r w:rsidR="005C0F88" w:rsidRPr="00445C3D">
        <w:rPr>
          <w:rFonts w:cs="Times New Roman" w:hint="eastAsia"/>
        </w:rPr>
        <w:t>（</w:t>
      </w:r>
      <w:r w:rsidRPr="00445C3D">
        <w:rPr>
          <w:rFonts w:cs="Times New Roman"/>
        </w:rPr>
        <w:t>Emil Brunner, 1889</w:t>
      </w:r>
      <w:r w:rsidR="007537C1" w:rsidRPr="00445C3D">
        <w:rPr>
          <w:rFonts w:cs="Times New Roman"/>
        </w:rPr>
        <w:t>–</w:t>
      </w:r>
      <w:r w:rsidRPr="00445C3D">
        <w:rPr>
          <w:rFonts w:cs="Times New Roman"/>
        </w:rPr>
        <w:t>1966</w:t>
      </w:r>
      <w:r w:rsidR="005C0F88" w:rsidRPr="00445C3D">
        <w:rPr>
          <w:rFonts w:cs="Times New Roman" w:hint="eastAsia"/>
        </w:rPr>
        <w:t>）</w:t>
      </w:r>
      <w:r w:rsidR="00893BA9" w:rsidRPr="00445C3D">
        <w:rPr>
          <w:rFonts w:cs="Times New Roman" w:hint="eastAsia"/>
        </w:rPr>
        <w:t>所</w:t>
      </w:r>
      <w:r w:rsidRPr="00445C3D">
        <w:rPr>
          <w:rFonts w:cs="Times New Roman" w:hint="eastAsia"/>
        </w:rPr>
        <w:t>创导。前者曾以自己所创之哲学神学，斥责教会和世界，</w:t>
      </w:r>
      <w:r w:rsidR="00893BA9" w:rsidRPr="00445C3D">
        <w:rPr>
          <w:rFonts w:cs="Times New Roman" w:hint="eastAsia"/>
        </w:rPr>
        <w:t>其神</w:t>
      </w:r>
      <w:r w:rsidRPr="00445C3D">
        <w:rPr>
          <w:rFonts w:cs="Times New Roman" w:hint="eastAsia"/>
        </w:rPr>
        <w:t>学与哲学为信奉一位</w:t>
      </w:r>
      <w:r w:rsidR="001601E9" w:rsidRPr="00445C3D">
        <w:rPr>
          <w:rFonts w:cs="Times New Roman"/>
        </w:rPr>
        <w:t>“</w:t>
      </w:r>
      <w:r w:rsidRPr="00445C3D">
        <w:rPr>
          <w:rFonts w:cs="Times New Roman" w:hint="eastAsia"/>
        </w:rPr>
        <w:t>全然不同者</w:t>
      </w:r>
      <w:r w:rsidR="001601E9" w:rsidRPr="00445C3D">
        <w:rPr>
          <w:rFonts w:cs="Times New Roman"/>
        </w:rPr>
        <w:t>”</w:t>
      </w:r>
      <w:r w:rsidR="005C0F88" w:rsidRPr="00445C3D">
        <w:rPr>
          <w:rFonts w:cs="Times New Roman" w:hint="eastAsia"/>
        </w:rPr>
        <w:t>（</w:t>
      </w:r>
      <w:r w:rsidRPr="00445C3D">
        <w:rPr>
          <w:rFonts w:cs="Times New Roman"/>
        </w:rPr>
        <w:t>Wholly other</w:t>
      </w:r>
      <w:r w:rsidRPr="00445C3D">
        <w:rPr>
          <w:rFonts w:cs="Times New Roman" w:hint="eastAsia"/>
        </w:rPr>
        <w:t>指上帝</w:t>
      </w:r>
      <w:r w:rsidR="005C0F88" w:rsidRPr="00445C3D">
        <w:rPr>
          <w:rFonts w:cs="Times New Roman" w:hint="eastAsia"/>
        </w:rPr>
        <w:t>）</w:t>
      </w:r>
      <w:r w:rsidRPr="00445C3D">
        <w:rPr>
          <w:rFonts w:cs="Times New Roman" w:hint="eastAsia"/>
        </w:rPr>
        <w:t>，认为地上万物在根本上有问题</w:t>
      </w:r>
      <w:r w:rsidR="005C0F88" w:rsidRPr="00445C3D">
        <w:rPr>
          <w:rFonts w:cs="Times New Roman" w:hint="eastAsia"/>
        </w:rPr>
        <w:t>（</w:t>
      </w:r>
      <w:r w:rsidRPr="00445C3D">
        <w:rPr>
          <w:rFonts w:cs="Times New Roman"/>
        </w:rPr>
        <w:t>Lutheran Cyclopedia, P</w:t>
      </w:r>
      <w:r w:rsidR="00893BA9" w:rsidRPr="00445C3D">
        <w:rPr>
          <w:rFonts w:cs="Times New Roman"/>
        </w:rPr>
        <w:t>.1</w:t>
      </w:r>
      <w:r w:rsidRPr="00445C3D">
        <w:rPr>
          <w:rFonts w:cs="Times New Roman"/>
        </w:rPr>
        <w:t>026</w:t>
      </w:r>
      <w:r w:rsidR="005C0F88" w:rsidRPr="00445C3D">
        <w:rPr>
          <w:rFonts w:cs="Times New Roman" w:hint="eastAsia"/>
        </w:rPr>
        <w:t>）</w:t>
      </w:r>
      <w:r w:rsidRPr="00445C3D">
        <w:rPr>
          <w:rFonts w:cs="Times New Roman" w:hint="eastAsia"/>
        </w:rPr>
        <w:t>。他否认</w:t>
      </w:r>
      <w:r w:rsidR="001601E9" w:rsidRPr="00445C3D">
        <w:rPr>
          <w:rFonts w:cs="Times New Roman"/>
        </w:rPr>
        <w:t>“</w:t>
      </w:r>
      <w:r w:rsidRPr="00445C3D">
        <w:rPr>
          <w:rFonts w:cs="Times New Roman" w:hint="eastAsia"/>
        </w:rPr>
        <w:t>自然神学</w:t>
      </w:r>
      <w:r w:rsidR="001601E9" w:rsidRPr="00445C3D">
        <w:rPr>
          <w:rFonts w:cs="Times New Roman"/>
        </w:rPr>
        <w:t>”</w:t>
      </w:r>
      <w:r w:rsidRPr="00445C3D">
        <w:rPr>
          <w:rFonts w:cs="Times New Roman" w:hint="eastAsia"/>
        </w:rPr>
        <w:t>，罗一</w:t>
      </w:r>
      <w:r w:rsidR="007537C1" w:rsidRPr="00445C3D">
        <w:rPr>
          <w:rFonts w:cs="Times New Roman"/>
        </w:rPr>
        <w:t>1</w:t>
      </w:r>
      <w:r w:rsidRPr="00445C3D">
        <w:rPr>
          <w:rFonts w:cs="Times New Roman"/>
        </w:rPr>
        <w:t>8</w:t>
      </w:r>
      <w:r w:rsidR="007537C1" w:rsidRPr="00445C3D">
        <w:rPr>
          <w:rFonts w:cs="Times New Roman"/>
        </w:rPr>
        <w:t>–</w:t>
      </w:r>
      <w:r w:rsidRPr="00445C3D">
        <w:rPr>
          <w:rFonts w:cs="Times New Roman"/>
        </w:rPr>
        <w:t>20</w:t>
      </w:r>
      <w:r w:rsidRPr="00445C3D">
        <w:rPr>
          <w:rFonts w:cs="Times New Roman" w:hint="eastAsia"/>
        </w:rPr>
        <w:t>。随之而假设圣经历史中所发生的某段</w:t>
      </w:r>
      <w:r w:rsidR="007537C1" w:rsidRPr="00445C3D">
        <w:rPr>
          <w:rFonts w:cs="Times New Roman" w:hint="eastAsia"/>
        </w:rPr>
        <w:t>事迹</w:t>
      </w:r>
      <w:r w:rsidRPr="00445C3D">
        <w:rPr>
          <w:rFonts w:cs="Times New Roman" w:hint="eastAsia"/>
        </w:rPr>
        <w:t>，无非为记载该一时代而</w:t>
      </w:r>
      <w:r w:rsidR="007537C1" w:rsidRPr="00445C3D">
        <w:rPr>
          <w:rFonts w:cs="Times New Roman" w:hint="eastAsia"/>
        </w:rPr>
        <w:t>已</w:t>
      </w:r>
      <w:r w:rsidRPr="00445C3D">
        <w:rPr>
          <w:rFonts w:cs="Times New Roman" w:hint="eastAsia"/>
        </w:rPr>
        <w:t>，并非为一段史实</w:t>
      </w:r>
      <w:r w:rsidR="007537C1" w:rsidRPr="00445C3D">
        <w:rPr>
          <w:rFonts w:cs="Times New Roman" w:hint="eastAsia"/>
        </w:rPr>
        <w:t>，</w:t>
      </w:r>
      <w:r w:rsidRPr="00445C3D">
        <w:rPr>
          <w:rFonts w:cs="Times New Roman" w:hint="eastAsia"/>
        </w:rPr>
        <w:t>真正按所记载的发生过此事。而且每一时代对同一条经文的解释</w:t>
      </w:r>
      <w:r w:rsidR="00EB4987">
        <w:rPr>
          <w:rFonts w:cs="Times New Roman" w:hint="eastAsia"/>
        </w:rPr>
        <w:t>也</w:t>
      </w:r>
      <w:r w:rsidRPr="00445C3D">
        <w:rPr>
          <w:rFonts w:cs="Times New Roman" w:hint="eastAsia"/>
        </w:rPr>
        <w:t>各有不同。巴氏渐渐倾向于加尔文主义，</w:t>
      </w:r>
      <w:r w:rsidR="004942DF" w:rsidRPr="00445C3D">
        <w:rPr>
          <w:rFonts w:cs="Times New Roman"/>
        </w:rPr>
        <w:t>[</w:t>
      </w:r>
      <w:r w:rsidR="004942DF" w:rsidRPr="00445C3D">
        <w:rPr>
          <w:rFonts w:cs="Times New Roman" w:hint="eastAsia"/>
        </w:rPr>
        <w:t>且</w:t>
      </w:r>
      <w:r w:rsidR="004942DF" w:rsidRPr="00445C3D">
        <w:rPr>
          <w:rFonts w:cs="Times New Roman"/>
        </w:rPr>
        <w:t>]</w:t>
      </w:r>
      <w:r w:rsidRPr="00445C3D">
        <w:rPr>
          <w:rFonts w:cs="Times New Roman" w:hint="eastAsia"/>
        </w:rPr>
        <w:t>不赞成圣经全部是上帝圣灵所默示的，仅承认并颂赞耶稣基督和祂的救赎工作。此</w:t>
      </w:r>
      <w:r w:rsidR="007537C1" w:rsidRPr="00445C3D">
        <w:rPr>
          <w:rFonts w:cs="Times New Roman" w:hint="eastAsia"/>
        </w:rPr>
        <w:t>种</w:t>
      </w:r>
      <w:r w:rsidR="001601E9" w:rsidRPr="00445C3D">
        <w:rPr>
          <w:rFonts w:cs="Times New Roman"/>
        </w:rPr>
        <w:t>“</w:t>
      </w:r>
      <w:r w:rsidRPr="00445C3D">
        <w:rPr>
          <w:rFonts w:cs="Times New Roman" w:hint="eastAsia"/>
        </w:rPr>
        <w:t>似是而非的学问</w:t>
      </w:r>
      <w:r w:rsidR="001601E9" w:rsidRPr="00445C3D">
        <w:rPr>
          <w:rFonts w:cs="Times New Roman"/>
        </w:rPr>
        <w:t>”</w:t>
      </w:r>
      <w:r w:rsidRPr="00445C3D">
        <w:rPr>
          <w:rFonts w:cs="Times New Roman" w:hint="eastAsia"/>
        </w:rPr>
        <w:t>影</w:t>
      </w:r>
      <w:r w:rsidR="007537C1" w:rsidRPr="00445C3D">
        <w:rPr>
          <w:rFonts w:cs="Times New Roman" w:hint="eastAsia"/>
        </w:rPr>
        <w:t>响</w:t>
      </w:r>
      <w:r w:rsidRPr="00445C3D">
        <w:rPr>
          <w:rFonts w:cs="Times New Roman" w:hint="eastAsia"/>
        </w:rPr>
        <w:t>了许多现代神学牧师，</w:t>
      </w:r>
      <w:r w:rsidR="001464D9" w:rsidRPr="00445C3D">
        <w:rPr>
          <w:rFonts w:cs="Times New Roman" w:hint="eastAsia"/>
        </w:rPr>
        <w:t>（因此他们）</w:t>
      </w:r>
      <w:r w:rsidRPr="00445C3D">
        <w:rPr>
          <w:rFonts w:cs="Times New Roman" w:hint="eastAsia"/>
        </w:rPr>
        <w:t>不再一味地传讲</w:t>
      </w:r>
      <w:r w:rsidR="001601E9" w:rsidRPr="00445C3D">
        <w:rPr>
          <w:rFonts w:cs="Times New Roman"/>
        </w:rPr>
        <w:t>“</w:t>
      </w:r>
      <w:r w:rsidRPr="00445C3D">
        <w:rPr>
          <w:rFonts w:cs="Times New Roman" w:hint="eastAsia"/>
        </w:rPr>
        <w:t>社会的福音</w:t>
      </w:r>
      <w:r w:rsidR="001601E9" w:rsidRPr="00445C3D">
        <w:rPr>
          <w:rFonts w:cs="Times New Roman"/>
        </w:rPr>
        <w:t>”</w:t>
      </w:r>
      <w:r w:rsidR="004F5144" w:rsidRPr="00445C3D">
        <w:rPr>
          <w:rFonts w:cs="Times New Roman"/>
        </w:rPr>
        <w:t>-</w:t>
      </w:r>
      <w:r w:rsidRPr="00445C3D">
        <w:rPr>
          <w:rFonts w:cs="Times New Roman" w:hint="eastAsia"/>
        </w:rPr>
        <w:t>即行事为人以耶稣为楷模。但保守派的牧师和神学教授，包括本路德会圣路易神学院在内，如今</w:t>
      </w:r>
      <w:r w:rsidR="00EB4987">
        <w:rPr>
          <w:rFonts w:cs="Times New Roman" w:hint="eastAsia"/>
        </w:rPr>
        <w:t>也</w:t>
      </w:r>
      <w:r w:rsidRPr="00445C3D">
        <w:rPr>
          <w:rFonts w:cs="Times New Roman" w:hint="eastAsia"/>
        </w:rPr>
        <w:t>按此种</w:t>
      </w:r>
      <w:r w:rsidR="001601E9" w:rsidRPr="00445C3D">
        <w:rPr>
          <w:rFonts w:cs="Times New Roman"/>
        </w:rPr>
        <w:t>“</w:t>
      </w:r>
      <w:r w:rsidRPr="00445C3D">
        <w:rPr>
          <w:rFonts w:cs="Times New Roman" w:hint="eastAsia"/>
        </w:rPr>
        <w:t>似是而非的学问</w:t>
      </w:r>
      <w:r w:rsidR="001601E9" w:rsidRPr="00445C3D">
        <w:rPr>
          <w:rFonts w:cs="Times New Roman"/>
        </w:rPr>
        <w:t>”</w:t>
      </w:r>
      <w:r w:rsidRPr="00445C3D">
        <w:rPr>
          <w:rFonts w:cs="Times New Roman" w:hint="eastAsia"/>
        </w:rPr>
        <w:t>，即历史批判的方式</w:t>
      </w:r>
      <w:r w:rsidR="005C0F88" w:rsidRPr="00445C3D">
        <w:rPr>
          <w:rFonts w:cs="Times New Roman" w:hint="eastAsia"/>
        </w:rPr>
        <w:t>（</w:t>
      </w:r>
      <w:r w:rsidRPr="00445C3D">
        <w:rPr>
          <w:rFonts w:cs="Times New Roman"/>
        </w:rPr>
        <w:t>Historical-critical method</w:t>
      </w:r>
      <w:r w:rsidR="005C0F88" w:rsidRPr="00445C3D">
        <w:rPr>
          <w:rFonts w:cs="Times New Roman" w:hint="eastAsia"/>
        </w:rPr>
        <w:t>）</w:t>
      </w:r>
      <w:r w:rsidRPr="00445C3D">
        <w:rPr>
          <w:rFonts w:cs="Times New Roman" w:hint="eastAsia"/>
        </w:rPr>
        <w:t>释经，建议创世记前三章是用象征性的说法。其所持</w:t>
      </w:r>
      <w:r w:rsidR="007537C1" w:rsidRPr="00445C3D">
        <w:rPr>
          <w:rFonts w:cs="Times New Roman" w:hint="eastAsia"/>
        </w:rPr>
        <w:t>藉</w:t>
      </w:r>
      <w:r w:rsidRPr="00445C3D">
        <w:rPr>
          <w:rFonts w:cs="Times New Roman" w:hint="eastAsia"/>
        </w:rPr>
        <w:t>口为</w:t>
      </w:r>
      <w:r w:rsidR="00964CDC">
        <w:rPr>
          <w:rFonts w:cs="Times New Roman" w:hint="eastAsia"/>
        </w:rPr>
        <w:t>：</w:t>
      </w:r>
      <w:r w:rsidRPr="00445C3D">
        <w:rPr>
          <w:rFonts w:cs="Times New Roman" w:hint="eastAsia"/>
        </w:rPr>
        <w:t>现今已进入太空时代</w:t>
      </w:r>
      <w:r w:rsidR="007537C1" w:rsidRPr="00445C3D">
        <w:rPr>
          <w:rFonts w:cs="Times New Roman" w:hint="eastAsia"/>
        </w:rPr>
        <w:t>，</w:t>
      </w:r>
      <w:r w:rsidRPr="00445C3D">
        <w:rPr>
          <w:rFonts w:cs="Times New Roman" w:hint="eastAsia"/>
        </w:rPr>
        <w:t>人不应再相信创世记所载上帝创造及人类</w:t>
      </w:r>
      <w:r w:rsidR="007537C1" w:rsidRPr="00445C3D">
        <w:rPr>
          <w:rFonts w:cs="Times New Roman" w:hint="eastAsia"/>
        </w:rPr>
        <w:t>堕落</w:t>
      </w:r>
      <w:r w:rsidRPr="00445C3D">
        <w:rPr>
          <w:rFonts w:cs="Times New Roman" w:hint="eastAsia"/>
        </w:rPr>
        <w:t>等事为真实历史。另一位哲学神学家布勒特曼</w:t>
      </w:r>
      <w:r w:rsidR="005C0F88" w:rsidRPr="00445C3D">
        <w:rPr>
          <w:rFonts w:cs="Times New Roman" w:hint="eastAsia"/>
        </w:rPr>
        <w:t>（</w:t>
      </w:r>
      <w:r w:rsidRPr="00445C3D">
        <w:rPr>
          <w:rFonts w:cs="Times New Roman"/>
        </w:rPr>
        <w:t>Rudolf Bultmann, 188</w:t>
      </w:r>
      <w:r w:rsidR="00893BA9" w:rsidRPr="00445C3D">
        <w:rPr>
          <w:rFonts w:cs="Times New Roman"/>
        </w:rPr>
        <w:t>4</w:t>
      </w:r>
      <w:r w:rsidR="00893BA9" w:rsidRPr="00445C3D">
        <w:rPr>
          <w:rFonts w:cs="Times New Roman" w:hint="eastAsia"/>
        </w:rPr>
        <w:t>生</w:t>
      </w:r>
      <w:r w:rsidR="005C0F88" w:rsidRPr="00445C3D">
        <w:rPr>
          <w:rFonts w:cs="Times New Roman" w:hint="eastAsia"/>
        </w:rPr>
        <w:t>）</w:t>
      </w:r>
      <w:r w:rsidRPr="00445C3D">
        <w:rPr>
          <w:rFonts w:cs="Times New Roman" w:hint="eastAsia"/>
        </w:rPr>
        <w:t>，主张消除新旧约圣经的</w:t>
      </w:r>
      <w:r w:rsidR="001601E9" w:rsidRPr="00445C3D">
        <w:rPr>
          <w:rFonts w:cs="Times New Roman"/>
        </w:rPr>
        <w:t>“</w:t>
      </w:r>
      <w:r w:rsidRPr="00445C3D">
        <w:rPr>
          <w:rFonts w:cs="Times New Roman" w:hint="eastAsia"/>
        </w:rPr>
        <w:t>神话</w:t>
      </w:r>
      <w:r w:rsidR="001601E9" w:rsidRPr="00445C3D">
        <w:rPr>
          <w:rFonts w:cs="Times New Roman"/>
        </w:rPr>
        <w:t>”</w:t>
      </w:r>
      <w:r w:rsidRPr="00445C3D">
        <w:rPr>
          <w:rFonts w:cs="Times New Roman" w:hint="eastAsia"/>
        </w:rPr>
        <w:t>，如此则除耶稣为救主主义外，凡一切难于以理性</w:t>
      </w:r>
      <w:r w:rsidR="00964CDC">
        <w:rPr>
          <w:rFonts w:cs="Times New Roman" w:hint="eastAsia"/>
        </w:rPr>
        <w:t>理解</w:t>
      </w:r>
      <w:r w:rsidRPr="00445C3D">
        <w:rPr>
          <w:rFonts w:cs="Times New Roman" w:hint="eastAsia"/>
        </w:rPr>
        <w:t>的神迹，均一律视为神话</w:t>
      </w:r>
      <w:r w:rsidR="00893BA9" w:rsidRPr="00445C3D">
        <w:rPr>
          <w:rFonts w:cs="Times New Roman" w:hint="eastAsia"/>
        </w:rPr>
        <w:t>。布</w:t>
      </w:r>
      <w:r w:rsidRPr="00445C3D">
        <w:rPr>
          <w:rFonts w:cs="Times New Roman" w:hint="eastAsia"/>
        </w:rPr>
        <w:t>氏曾予神学家们有力的影响，致使许多素来持守圣经为上帝圣灵所默示的话者</w:t>
      </w:r>
      <w:r w:rsidR="007537C1" w:rsidRPr="00445C3D">
        <w:rPr>
          <w:rFonts w:cs="Times New Roman" w:hint="eastAsia"/>
        </w:rPr>
        <w:t>，</w:t>
      </w:r>
      <w:r w:rsidRPr="00445C3D">
        <w:rPr>
          <w:rFonts w:cs="Times New Roman" w:hint="eastAsia"/>
        </w:rPr>
        <w:t>如</w:t>
      </w:r>
      <w:r w:rsidR="007537C1" w:rsidRPr="00445C3D">
        <w:rPr>
          <w:rFonts w:cs="Times New Roman" w:hint="eastAsia"/>
        </w:rPr>
        <w:t>今</w:t>
      </w:r>
      <w:r w:rsidRPr="00445C3D">
        <w:rPr>
          <w:rFonts w:cs="Times New Roman" w:hint="eastAsia"/>
        </w:rPr>
        <w:t>成为属智力主义的</w:t>
      </w:r>
      <w:r w:rsidR="001601E9" w:rsidRPr="00445C3D">
        <w:rPr>
          <w:rFonts w:cs="Times New Roman"/>
        </w:rPr>
        <w:t>“</w:t>
      </w:r>
      <w:r w:rsidRPr="00445C3D">
        <w:rPr>
          <w:rFonts w:cs="Times New Roman" w:hint="eastAsia"/>
        </w:rPr>
        <w:t>探索圣经</w:t>
      </w:r>
      <w:r w:rsidR="001601E9" w:rsidRPr="00445C3D">
        <w:rPr>
          <w:rFonts w:cs="Times New Roman"/>
        </w:rPr>
        <w:t>”</w:t>
      </w:r>
      <w:r w:rsidRPr="00445C3D">
        <w:rPr>
          <w:rFonts w:cs="Times New Roman" w:hint="eastAsia"/>
        </w:rPr>
        <w:t>者</w:t>
      </w:r>
      <w:r w:rsidR="00893BA9" w:rsidRPr="00445C3D">
        <w:rPr>
          <w:rFonts w:cs="Times New Roman" w:hint="eastAsia"/>
        </w:rPr>
        <w:t>，有</w:t>
      </w:r>
      <w:r w:rsidRPr="00445C3D">
        <w:rPr>
          <w:rFonts w:cs="Times New Roman" w:hint="eastAsia"/>
        </w:rPr>
        <w:t>意扰乱上帝有形的教会，不记得圣灵所默示的圣经</w:t>
      </w:r>
      <w:r w:rsidR="001601E9" w:rsidRPr="00445C3D">
        <w:rPr>
          <w:rFonts w:cs="Times New Roman"/>
        </w:rPr>
        <w:t>“</w:t>
      </w:r>
      <w:r w:rsidRPr="00445C3D">
        <w:rPr>
          <w:rFonts w:cs="Times New Roman" w:hint="eastAsia"/>
        </w:rPr>
        <w:t>是不能废的</w:t>
      </w:r>
      <w:r w:rsidR="001601E9" w:rsidRPr="00445C3D">
        <w:rPr>
          <w:rFonts w:cs="Times New Roman"/>
        </w:rPr>
        <w:t>”</w:t>
      </w:r>
      <w:r w:rsidRPr="00445C3D">
        <w:rPr>
          <w:rFonts w:cs="Times New Roman" w:hint="eastAsia"/>
        </w:rPr>
        <w:t>，为各时代的人在信仰和行为上的标准。凡动摇，更改上帝的圣言，不相信祂曾行过超自然的神迹作为的，乃是干犯上帝，领人</w:t>
      </w:r>
      <w:r w:rsidR="007537C1" w:rsidRPr="00445C3D">
        <w:rPr>
          <w:rFonts w:cs="Times New Roman" w:hint="eastAsia"/>
        </w:rPr>
        <w:t>疑惑</w:t>
      </w:r>
      <w:r w:rsidRPr="00445C3D">
        <w:rPr>
          <w:rFonts w:cs="Times New Roman" w:hint="eastAsia"/>
        </w:rPr>
        <w:t>。愿主自己使一切假先知醒悟，像小孩子一般毫不怀疑地接受全部圣经，不按人的理性，乃是以圣经解释圣经，如此方不会受到革新神学的影响，而在道理上同心合一。</w:t>
      </w:r>
    </w:p>
    <w:p w14:paraId="5CC8AD73" w14:textId="0304AD96" w:rsidR="00905EEF" w:rsidRPr="00445C3D" w:rsidRDefault="0031269B" w:rsidP="005C53DB">
      <w:pPr>
        <w:spacing w:after="0"/>
        <w:ind w:firstLine="461"/>
        <w:rPr>
          <w:rFonts w:cs="Times New Roman"/>
        </w:rPr>
      </w:pPr>
      <w:r w:rsidRPr="00445C3D">
        <w:rPr>
          <w:rFonts w:cs="Times New Roman" w:hint="eastAsia"/>
        </w:rPr>
        <w:t>本书对各种道理之概念解说甚为详尽，且包括甚多在道</w:t>
      </w:r>
      <w:r w:rsidR="00893BA9" w:rsidRPr="00445C3D">
        <w:rPr>
          <w:rFonts w:cs="Times New Roman" w:hint="eastAsia"/>
        </w:rPr>
        <w:t>理上</w:t>
      </w:r>
      <w:r w:rsidRPr="00445C3D">
        <w:rPr>
          <w:rFonts w:cs="Times New Roman" w:hint="eastAsia"/>
        </w:rPr>
        <w:t>的辩证。其原因乃是原著者鉴于基督教会内分门别派，使道理合一的唯一方法乃是劝勉各门派再次基于圣经讨论彼此间之相异点。若本书能以激动远东各</w:t>
      </w:r>
      <w:r w:rsidR="00C53A56" w:rsidRPr="00445C3D">
        <w:rPr>
          <w:rFonts w:cs="Times New Roman" w:hint="eastAsia"/>
        </w:rPr>
        <w:t>教</w:t>
      </w:r>
      <w:r w:rsidRPr="00445C3D">
        <w:rPr>
          <w:rFonts w:cs="Times New Roman" w:hint="eastAsia"/>
        </w:rPr>
        <w:t>派召开会议，寻求真正合一的途径，方能开始真正的普世运动，使上帝得荣耀。愿上帝因主耶稣的原故，听允我们的祈求，祝福我们能早日合而为一。</w:t>
      </w:r>
    </w:p>
    <w:p w14:paraId="60AA1C30" w14:textId="27062292" w:rsidR="00BB75CD" w:rsidRPr="00445C3D" w:rsidRDefault="0031269B" w:rsidP="005C53DB">
      <w:pPr>
        <w:spacing w:after="0"/>
        <w:ind w:firstLine="461"/>
        <w:rPr>
          <w:rFonts w:cs="Times New Roman"/>
        </w:rPr>
      </w:pPr>
      <w:r w:rsidRPr="00445C3D">
        <w:rPr>
          <w:rFonts w:cs="Times New Roman" w:hint="eastAsia"/>
        </w:rPr>
        <w:lastRenderedPageBreak/>
        <w:t>本书按英文翻译，原本内之希腊文和拉丁文，除照原词</w:t>
      </w:r>
      <w:r w:rsidR="00893BA9" w:rsidRPr="00445C3D">
        <w:rPr>
          <w:rFonts w:cs="Times New Roman" w:hint="eastAsia"/>
        </w:rPr>
        <w:t>抄录</w:t>
      </w:r>
      <w:r w:rsidRPr="00445C3D">
        <w:rPr>
          <w:rFonts w:cs="Times New Roman" w:hint="eastAsia"/>
        </w:rPr>
        <w:t>外，并附加中文解释，以免错误。书中所引用之话语大多出自路德会之协同书</w:t>
      </w:r>
      <w:r w:rsidR="005C0F88" w:rsidRPr="00445C3D">
        <w:rPr>
          <w:rFonts w:cs="Times New Roman" w:hint="eastAsia"/>
        </w:rPr>
        <w:t>（</w:t>
      </w:r>
      <w:r w:rsidRPr="00445C3D">
        <w:rPr>
          <w:rFonts w:cs="Times New Roman"/>
        </w:rPr>
        <w:t>Book of Concord</w:t>
      </w:r>
      <w:r w:rsidR="005C0F88" w:rsidRPr="00445C3D">
        <w:rPr>
          <w:rFonts w:cs="Times New Roman" w:hint="eastAsia"/>
        </w:rPr>
        <w:t>）</w:t>
      </w:r>
      <w:r w:rsidRPr="00445C3D">
        <w:rPr>
          <w:rFonts w:cs="Times New Roman" w:hint="eastAsia"/>
        </w:rPr>
        <w:t>。其中含有三普世</w:t>
      </w:r>
      <w:r w:rsidR="00893BA9" w:rsidRPr="00445C3D">
        <w:rPr>
          <w:rFonts w:cs="Times New Roman" w:hint="eastAsia"/>
        </w:rPr>
        <w:t>信经</w:t>
      </w:r>
      <w:r w:rsidRPr="00445C3D">
        <w:rPr>
          <w:rFonts w:cs="Times New Roman" w:hint="eastAsia"/>
        </w:rPr>
        <w:t>即</w:t>
      </w:r>
      <w:r w:rsidR="00512B20" w:rsidRPr="00445C3D">
        <w:rPr>
          <w:rFonts w:cs="Times New Roman" w:hint="eastAsia"/>
        </w:rPr>
        <w:t>：</w:t>
      </w:r>
    </w:p>
    <w:p w14:paraId="59E1F6BF" w14:textId="4604F1BB" w:rsidR="0031269B" w:rsidRPr="00445C3D" w:rsidRDefault="0031269B" w:rsidP="005C53DB">
      <w:pPr>
        <w:spacing w:after="0"/>
        <w:ind w:firstLine="461"/>
        <w:rPr>
          <w:rFonts w:cs="Times New Roman"/>
        </w:rPr>
      </w:pPr>
      <w:r w:rsidRPr="00445C3D">
        <w:rPr>
          <w:rFonts w:cs="Times New Roman" w:hint="eastAsia"/>
        </w:rPr>
        <w:t>使徒信经</w:t>
      </w:r>
      <w:r w:rsidR="000F2EE2">
        <w:rPr>
          <w:rFonts w:cs="Times New Roman" w:hint="eastAsia"/>
        </w:rPr>
        <w:t>；</w:t>
      </w:r>
      <w:r w:rsidRPr="00445C3D">
        <w:rPr>
          <w:rFonts w:cs="Times New Roman"/>
        </w:rPr>
        <w:t>2.</w:t>
      </w:r>
      <w:r w:rsidRPr="00445C3D">
        <w:rPr>
          <w:rFonts w:cs="Times New Roman" w:hint="eastAsia"/>
        </w:rPr>
        <w:t>尼西亚信经</w:t>
      </w:r>
      <w:r w:rsidR="000F2EE2">
        <w:rPr>
          <w:rFonts w:cs="Times New Roman" w:hint="eastAsia"/>
        </w:rPr>
        <w:t>；</w:t>
      </w:r>
      <w:r w:rsidRPr="00445C3D">
        <w:rPr>
          <w:rFonts w:cs="Times New Roman"/>
        </w:rPr>
        <w:t>3.</w:t>
      </w:r>
      <w:r w:rsidRPr="00445C3D">
        <w:rPr>
          <w:rFonts w:cs="Times New Roman" w:hint="eastAsia"/>
        </w:rPr>
        <w:t>亚他那修信经，以及路</w:t>
      </w:r>
      <w:r w:rsidR="000567C9">
        <w:rPr>
          <w:rFonts w:cs="Times New Roman" w:hint="eastAsia"/>
        </w:rPr>
        <w:t>德</w:t>
      </w:r>
      <w:r w:rsidRPr="00445C3D">
        <w:rPr>
          <w:rFonts w:cs="Times New Roman" w:hint="eastAsia"/>
        </w:rPr>
        <w:t>会特别信条，即</w:t>
      </w:r>
      <w:r w:rsidR="00512B20" w:rsidRPr="00445C3D">
        <w:rPr>
          <w:rFonts w:cs="Times New Roman" w:hint="eastAsia"/>
        </w:rPr>
        <w:t>：</w:t>
      </w:r>
    </w:p>
    <w:p w14:paraId="4CC3E4B6" w14:textId="6DB7D8CF" w:rsidR="0031269B" w:rsidRPr="00445C3D" w:rsidRDefault="0031269B" w:rsidP="005C53DB">
      <w:pPr>
        <w:spacing w:after="0"/>
        <w:ind w:firstLine="461"/>
        <w:rPr>
          <w:rFonts w:cs="Times New Roman"/>
        </w:rPr>
      </w:pPr>
      <w:r w:rsidRPr="00445C3D">
        <w:rPr>
          <w:rFonts w:cs="Times New Roman" w:hint="eastAsia"/>
        </w:rPr>
        <w:t>奥斯堡信条</w:t>
      </w:r>
      <w:r w:rsidR="005C0F88" w:rsidRPr="00445C3D">
        <w:rPr>
          <w:rFonts w:cs="Times New Roman" w:hint="eastAsia"/>
        </w:rPr>
        <w:t>（</w:t>
      </w:r>
      <w:r w:rsidRPr="00445C3D">
        <w:rPr>
          <w:rFonts w:cs="Times New Roman"/>
        </w:rPr>
        <w:t>Augsb</w:t>
      </w:r>
      <w:r w:rsidR="00905EEF" w:rsidRPr="00445C3D">
        <w:rPr>
          <w:rFonts w:cs="Times New Roman"/>
        </w:rPr>
        <w:t>ur</w:t>
      </w:r>
      <w:r w:rsidRPr="00445C3D">
        <w:rPr>
          <w:rFonts w:cs="Times New Roman"/>
        </w:rPr>
        <w:t>g Confession</w:t>
      </w:r>
      <w:r w:rsidR="005C0F88" w:rsidRPr="00445C3D">
        <w:rPr>
          <w:rFonts w:cs="Times New Roman" w:hint="eastAsia"/>
        </w:rPr>
        <w:t>）</w:t>
      </w:r>
      <w:r w:rsidRPr="00445C3D">
        <w:rPr>
          <w:rFonts w:cs="Times New Roman" w:hint="eastAsia"/>
        </w:rPr>
        <w:t>。</w:t>
      </w:r>
    </w:p>
    <w:p w14:paraId="122A0677" w14:textId="0AB429A7" w:rsidR="0031269B" w:rsidRPr="00445C3D" w:rsidRDefault="0031269B" w:rsidP="005C53DB">
      <w:pPr>
        <w:spacing w:after="0"/>
        <w:ind w:firstLine="461"/>
        <w:rPr>
          <w:rFonts w:cs="Times New Roman"/>
        </w:rPr>
      </w:pPr>
      <w:r w:rsidRPr="00445C3D">
        <w:rPr>
          <w:rFonts w:cs="Times New Roman" w:hint="eastAsia"/>
        </w:rPr>
        <w:t>奥斯堡信条辩护论</w:t>
      </w:r>
      <w:r w:rsidR="005C0F88" w:rsidRPr="00445C3D">
        <w:rPr>
          <w:rFonts w:cs="Times New Roman" w:hint="eastAsia"/>
        </w:rPr>
        <w:t>（</w:t>
      </w:r>
      <w:r w:rsidRPr="00445C3D">
        <w:rPr>
          <w:rFonts w:cs="Times New Roman"/>
        </w:rPr>
        <w:t>Apology of the Augsburg Confession</w:t>
      </w:r>
      <w:r w:rsidR="005C0F88" w:rsidRPr="00445C3D">
        <w:rPr>
          <w:rFonts w:cs="Times New Roman" w:hint="eastAsia"/>
        </w:rPr>
        <w:t>）</w:t>
      </w:r>
      <w:r w:rsidRPr="00445C3D">
        <w:rPr>
          <w:rFonts w:cs="Times New Roman" w:hint="eastAsia"/>
        </w:rPr>
        <w:t>。</w:t>
      </w:r>
    </w:p>
    <w:p w14:paraId="7146CFBB" w14:textId="109DD151" w:rsidR="0031269B" w:rsidRPr="00445C3D" w:rsidRDefault="0031269B" w:rsidP="005C53DB">
      <w:pPr>
        <w:spacing w:after="0"/>
        <w:ind w:firstLine="461"/>
        <w:rPr>
          <w:rFonts w:cs="Times New Roman"/>
        </w:rPr>
      </w:pPr>
      <w:r w:rsidRPr="00445C3D">
        <w:rPr>
          <w:rFonts w:cs="Times New Roman" w:hint="eastAsia"/>
        </w:rPr>
        <w:t>施马加登信条</w:t>
      </w:r>
      <w:r w:rsidR="005C0F88" w:rsidRPr="00445C3D">
        <w:rPr>
          <w:rFonts w:cs="Times New Roman" w:hint="eastAsia"/>
        </w:rPr>
        <w:t>（</w:t>
      </w:r>
      <w:r w:rsidRPr="00445C3D">
        <w:rPr>
          <w:rFonts w:cs="Times New Roman"/>
        </w:rPr>
        <w:t>Smalcald Articles</w:t>
      </w:r>
      <w:r w:rsidR="005C0F88" w:rsidRPr="00445C3D">
        <w:rPr>
          <w:rFonts w:cs="Times New Roman" w:hint="eastAsia"/>
        </w:rPr>
        <w:t>）</w:t>
      </w:r>
      <w:r w:rsidRPr="00445C3D">
        <w:rPr>
          <w:rFonts w:cs="Times New Roman" w:hint="eastAsia"/>
        </w:rPr>
        <w:t>。</w:t>
      </w:r>
    </w:p>
    <w:p w14:paraId="449C243B" w14:textId="24B22BAD" w:rsidR="0031269B" w:rsidRPr="00445C3D" w:rsidRDefault="0031269B" w:rsidP="005C53DB">
      <w:pPr>
        <w:spacing w:after="0"/>
        <w:ind w:firstLine="461"/>
        <w:rPr>
          <w:rFonts w:cs="Times New Roman"/>
        </w:rPr>
      </w:pPr>
      <w:r w:rsidRPr="00445C3D">
        <w:rPr>
          <w:rFonts w:cs="Times New Roman" w:hint="eastAsia"/>
        </w:rPr>
        <w:t>路德小问答</w:t>
      </w:r>
      <w:r w:rsidR="005C0F88" w:rsidRPr="00445C3D">
        <w:rPr>
          <w:rFonts w:cs="Times New Roman" w:hint="eastAsia"/>
        </w:rPr>
        <w:t>（</w:t>
      </w:r>
      <w:r w:rsidRPr="00445C3D">
        <w:rPr>
          <w:rFonts w:cs="Times New Roman"/>
        </w:rPr>
        <w:t>Luther</w:t>
      </w:r>
      <w:r w:rsidR="00905EEF" w:rsidRPr="00445C3D">
        <w:rPr>
          <w:rFonts w:cs="Times New Roman"/>
        </w:rPr>
        <w:t>’s</w:t>
      </w:r>
      <w:r w:rsidRPr="00445C3D">
        <w:rPr>
          <w:rFonts w:cs="Times New Roman"/>
        </w:rPr>
        <w:t xml:space="preserve"> Small Catechism</w:t>
      </w:r>
      <w:r w:rsidR="005C0F88" w:rsidRPr="00445C3D">
        <w:rPr>
          <w:rFonts w:cs="Times New Roman" w:hint="eastAsia"/>
        </w:rPr>
        <w:t>）</w:t>
      </w:r>
      <w:r w:rsidR="00893BA9" w:rsidRPr="00445C3D">
        <w:rPr>
          <w:rFonts w:cs="Times New Roman" w:hint="eastAsia"/>
        </w:rPr>
        <w:t>。</w:t>
      </w:r>
    </w:p>
    <w:p w14:paraId="3526C978" w14:textId="6242441E" w:rsidR="0031269B" w:rsidRPr="00445C3D" w:rsidRDefault="0031269B" w:rsidP="005C53DB">
      <w:pPr>
        <w:spacing w:after="0"/>
        <w:ind w:firstLine="461"/>
        <w:rPr>
          <w:rFonts w:cs="Times New Roman"/>
        </w:rPr>
      </w:pPr>
      <w:r w:rsidRPr="00445C3D">
        <w:rPr>
          <w:rFonts w:cs="Times New Roman" w:hint="eastAsia"/>
        </w:rPr>
        <w:t>路德大问答</w:t>
      </w:r>
      <w:r w:rsidR="005C0F88" w:rsidRPr="00445C3D">
        <w:rPr>
          <w:rFonts w:cs="Times New Roman" w:hint="eastAsia"/>
        </w:rPr>
        <w:t>（</w:t>
      </w:r>
      <w:r w:rsidRPr="00445C3D">
        <w:rPr>
          <w:rFonts w:cs="Times New Roman"/>
        </w:rPr>
        <w:t>Luther</w:t>
      </w:r>
      <w:r w:rsidR="00905EEF" w:rsidRPr="00445C3D">
        <w:rPr>
          <w:rFonts w:cs="Times New Roman"/>
        </w:rPr>
        <w:t>’</w:t>
      </w:r>
      <w:r w:rsidRPr="00445C3D">
        <w:rPr>
          <w:rFonts w:cs="Times New Roman"/>
        </w:rPr>
        <w:t>s Large Catechism</w:t>
      </w:r>
      <w:r w:rsidR="005C0F88" w:rsidRPr="00445C3D">
        <w:rPr>
          <w:rFonts w:cs="Times New Roman" w:hint="eastAsia"/>
        </w:rPr>
        <w:t>）</w:t>
      </w:r>
      <w:r w:rsidR="00893BA9" w:rsidRPr="00445C3D">
        <w:rPr>
          <w:rFonts w:cs="Times New Roman" w:hint="eastAsia"/>
        </w:rPr>
        <w:t>。</w:t>
      </w:r>
    </w:p>
    <w:p w14:paraId="2C0BD8DC" w14:textId="4C05C683" w:rsidR="0031269B" w:rsidRPr="00445C3D" w:rsidRDefault="0031269B" w:rsidP="005C53DB">
      <w:pPr>
        <w:spacing w:after="0"/>
        <w:ind w:firstLine="461"/>
        <w:rPr>
          <w:rFonts w:cs="Times New Roman"/>
        </w:rPr>
      </w:pPr>
      <w:r w:rsidRPr="00445C3D">
        <w:rPr>
          <w:rFonts w:cs="Times New Roman" w:hint="eastAsia"/>
        </w:rPr>
        <w:t>协同式摘要</w:t>
      </w:r>
      <w:r w:rsidR="005C0F88" w:rsidRPr="00445C3D">
        <w:rPr>
          <w:rFonts w:cs="Times New Roman" w:hint="eastAsia"/>
        </w:rPr>
        <w:t>（</w:t>
      </w:r>
      <w:r w:rsidRPr="00445C3D">
        <w:rPr>
          <w:rFonts w:cs="Times New Roman"/>
        </w:rPr>
        <w:t>Epitome of the Formula of Concord</w:t>
      </w:r>
      <w:r w:rsidR="005C0F88" w:rsidRPr="00445C3D">
        <w:rPr>
          <w:rFonts w:cs="Times New Roman" w:hint="eastAsia"/>
        </w:rPr>
        <w:t>）</w:t>
      </w:r>
      <w:r w:rsidRPr="00445C3D">
        <w:rPr>
          <w:rFonts w:cs="Times New Roman" w:hint="eastAsia"/>
        </w:rPr>
        <w:t>。</w:t>
      </w:r>
    </w:p>
    <w:p w14:paraId="6B1E266D" w14:textId="7182EF72" w:rsidR="001C5308" w:rsidRPr="00445C3D" w:rsidRDefault="0031269B" w:rsidP="005C53DB">
      <w:pPr>
        <w:spacing w:after="0"/>
        <w:ind w:firstLine="461"/>
        <w:rPr>
          <w:rFonts w:cs="Times New Roman"/>
        </w:rPr>
      </w:pPr>
      <w:r w:rsidRPr="00445C3D">
        <w:rPr>
          <w:rFonts w:cs="Times New Roman" w:hint="eastAsia"/>
        </w:rPr>
        <w:t>协同式</w:t>
      </w:r>
      <w:r w:rsidR="007A5F5E" w:rsidRPr="00445C3D">
        <w:rPr>
          <w:rFonts w:cs="Times New Roman" w:hint="eastAsia"/>
        </w:rPr>
        <w:t>宣言全文</w:t>
      </w:r>
      <w:r w:rsidR="005C0F88" w:rsidRPr="00445C3D">
        <w:rPr>
          <w:rFonts w:cs="Times New Roman" w:hint="eastAsia"/>
        </w:rPr>
        <w:t>（</w:t>
      </w:r>
      <w:r w:rsidRPr="00445C3D">
        <w:rPr>
          <w:rFonts w:cs="Times New Roman"/>
        </w:rPr>
        <w:t>Thorough Declaration of the Formula of Concord</w:t>
      </w:r>
      <w:r w:rsidR="005C0F88" w:rsidRPr="00445C3D">
        <w:rPr>
          <w:rFonts w:cs="Times New Roman" w:hint="eastAsia"/>
        </w:rPr>
        <w:t>）</w:t>
      </w:r>
      <w:r w:rsidR="00905EEF" w:rsidRPr="00445C3D">
        <w:rPr>
          <w:rFonts w:cs="Times New Roman" w:hint="eastAsia"/>
        </w:rPr>
        <w:t>。</w:t>
      </w:r>
    </w:p>
    <w:p w14:paraId="0A5A73C3" w14:textId="16939F8D" w:rsidR="001C5308" w:rsidRPr="00445C3D" w:rsidRDefault="0031269B" w:rsidP="005C53DB">
      <w:pPr>
        <w:spacing w:after="0"/>
        <w:ind w:firstLine="461"/>
        <w:rPr>
          <w:rFonts w:cs="Times New Roman"/>
        </w:rPr>
      </w:pPr>
      <w:r w:rsidRPr="00445C3D">
        <w:rPr>
          <w:rFonts w:cs="Times New Roman" w:hint="eastAsia"/>
        </w:rPr>
        <w:t>并请读者注意本会习惯上称普世路德教会为改良教会，</w:t>
      </w:r>
      <w:r w:rsidR="00893BA9" w:rsidRPr="00445C3D">
        <w:rPr>
          <w:rFonts w:cs="Times New Roman" w:hint="eastAsia"/>
        </w:rPr>
        <w:t>称其</w:t>
      </w:r>
      <w:r w:rsidRPr="00445C3D">
        <w:rPr>
          <w:rFonts w:cs="Times New Roman" w:hint="eastAsia"/>
        </w:rPr>
        <w:t>他各基督教会为</w:t>
      </w:r>
      <w:r w:rsidR="008F2E1B" w:rsidRPr="00445C3D">
        <w:rPr>
          <w:rFonts w:cs="Times New Roman" w:hint="eastAsia"/>
        </w:rPr>
        <w:t>改革宗</w:t>
      </w:r>
      <w:r w:rsidRPr="00445C3D">
        <w:rPr>
          <w:rFonts w:cs="Times New Roman" w:hint="eastAsia"/>
        </w:rPr>
        <w:t>，称天主教为罗</w:t>
      </w:r>
      <w:r w:rsidR="001C5308" w:rsidRPr="00445C3D">
        <w:rPr>
          <w:rFonts w:cs="Times New Roman" w:hint="eastAsia"/>
        </w:rPr>
        <w:t>马</w:t>
      </w:r>
      <w:r w:rsidRPr="00445C3D">
        <w:rPr>
          <w:rFonts w:cs="Times New Roman" w:hint="eastAsia"/>
        </w:rPr>
        <w:t>教。</w:t>
      </w:r>
    </w:p>
    <w:p w14:paraId="79083C12" w14:textId="46BA7A1C" w:rsidR="00BB75CD" w:rsidRDefault="0031269B" w:rsidP="005C53DB">
      <w:pPr>
        <w:spacing w:after="0"/>
        <w:ind w:firstLine="461"/>
        <w:rPr>
          <w:rFonts w:cs="Times New Roman"/>
        </w:rPr>
      </w:pPr>
      <w:r w:rsidRPr="00445C3D">
        <w:rPr>
          <w:rFonts w:cs="Times New Roman" w:hint="eastAsia"/>
        </w:rPr>
        <w:t>由于译者文笔粗拙，</w:t>
      </w:r>
      <w:r w:rsidR="00F52BEF">
        <w:rPr>
          <w:rFonts w:cs="Times New Roman" w:hint="eastAsia"/>
        </w:rPr>
        <w:t>想必</w:t>
      </w:r>
      <w:r w:rsidRPr="00445C3D">
        <w:rPr>
          <w:rFonts w:cs="Times New Roman" w:hint="eastAsia"/>
        </w:rPr>
        <w:t>定有生涩之感，尚祈读者原谅</w:t>
      </w:r>
      <w:r w:rsidR="001C5308" w:rsidRPr="00445C3D">
        <w:rPr>
          <w:rFonts w:cs="Times New Roman" w:hint="eastAsia"/>
        </w:rPr>
        <w:t>，</w:t>
      </w:r>
      <w:r w:rsidRPr="00445C3D">
        <w:rPr>
          <w:rFonts w:cs="Times New Roman" w:hint="eastAsia"/>
        </w:rPr>
        <w:t>并祈指教。唯愿荣耀归于圣父，圣子，圣灵，独一的真上帝</w:t>
      </w:r>
      <w:r w:rsidR="00893BA9" w:rsidRPr="00445C3D">
        <w:rPr>
          <w:rFonts w:cs="Times New Roman" w:hint="eastAsia"/>
        </w:rPr>
        <w:t>，直</w:t>
      </w:r>
      <w:r w:rsidRPr="00445C3D">
        <w:rPr>
          <w:rFonts w:cs="Times New Roman" w:hint="eastAsia"/>
        </w:rPr>
        <w:t>到永远。阿们！</w:t>
      </w:r>
    </w:p>
    <w:p w14:paraId="29E8438B" w14:textId="77777777" w:rsidR="00EB5E30" w:rsidRPr="00445C3D" w:rsidRDefault="00EB5E30" w:rsidP="005C53DB">
      <w:pPr>
        <w:spacing w:after="0"/>
        <w:ind w:firstLine="461"/>
        <w:rPr>
          <w:rFonts w:cs="Times New Roman"/>
        </w:rPr>
      </w:pPr>
    </w:p>
    <w:p w14:paraId="528AB699" w14:textId="77777777" w:rsidR="00EB5E30" w:rsidRDefault="0031269B" w:rsidP="00EB5E30">
      <w:pPr>
        <w:spacing w:after="0"/>
        <w:ind w:firstLine="461"/>
        <w:jc w:val="right"/>
        <w:rPr>
          <w:rFonts w:cs="Times New Roman"/>
        </w:rPr>
      </w:pPr>
      <w:r w:rsidRPr="00445C3D">
        <w:rPr>
          <w:rFonts w:cs="Times New Roman" w:hint="eastAsia"/>
        </w:rPr>
        <w:t>李天德</w:t>
      </w:r>
    </w:p>
    <w:p w14:paraId="470A1C1F" w14:textId="028E1739" w:rsidR="00EB5E30" w:rsidRDefault="0031269B" w:rsidP="00EB5E30">
      <w:pPr>
        <w:spacing w:after="0"/>
        <w:ind w:firstLine="461"/>
        <w:jc w:val="right"/>
        <w:rPr>
          <w:rFonts w:cs="Times New Roman"/>
        </w:rPr>
      </w:pPr>
      <w:r w:rsidRPr="00445C3D">
        <w:rPr>
          <w:rFonts w:cs="Times New Roman" w:hint="eastAsia"/>
        </w:rPr>
        <w:t>于台湾省嘉义市</w:t>
      </w:r>
    </w:p>
    <w:p w14:paraId="2D9C56B1" w14:textId="77777777" w:rsidR="00EB5E30" w:rsidRDefault="0031269B" w:rsidP="00EB5E30">
      <w:pPr>
        <w:spacing w:after="0"/>
        <w:ind w:firstLine="461"/>
        <w:jc w:val="right"/>
        <w:rPr>
          <w:rFonts w:cs="Times New Roman"/>
        </w:rPr>
      </w:pPr>
      <w:r w:rsidRPr="00445C3D">
        <w:rPr>
          <w:rFonts w:cs="Times New Roman" w:hint="eastAsia"/>
        </w:rPr>
        <w:t>民国五十五年</w:t>
      </w:r>
      <w:r w:rsidR="001C5308" w:rsidRPr="00445C3D">
        <w:rPr>
          <w:rFonts w:cs="Times New Roman" w:hint="eastAsia"/>
        </w:rPr>
        <w:t>十</w:t>
      </w:r>
      <w:r w:rsidRPr="00445C3D">
        <w:rPr>
          <w:rFonts w:cs="Times New Roman" w:hint="eastAsia"/>
        </w:rPr>
        <w:t>月</w:t>
      </w:r>
    </w:p>
    <w:p w14:paraId="1F8B1FFF" w14:textId="1F6454E2" w:rsidR="00364D61" w:rsidRDefault="004F1765" w:rsidP="004F1765">
      <w:pPr>
        <w:spacing w:after="0"/>
        <w:ind w:firstLine="461"/>
        <w:jc w:val="right"/>
        <w:rPr>
          <w:rFonts w:cs="Times New Roman"/>
        </w:rPr>
      </w:pPr>
      <w:r>
        <w:rPr>
          <w:rFonts w:eastAsiaTheme="minorEastAsia" w:cs="Times New Roman" w:hint="eastAsia"/>
          <w:lang w:bidi="he-IL"/>
        </w:rPr>
        <w:t>——</w:t>
      </w:r>
      <w:r w:rsidR="005D772A">
        <w:rPr>
          <w:rFonts w:cs="Times New Roman" w:hint="eastAsia"/>
        </w:rPr>
        <w:t>编者注：即主后</w:t>
      </w:r>
      <w:r w:rsidR="005D772A">
        <w:rPr>
          <w:rFonts w:cs="Times New Roman" w:hint="eastAsia"/>
        </w:rPr>
        <w:t>1966</w:t>
      </w:r>
      <w:r w:rsidR="005D772A">
        <w:rPr>
          <w:rFonts w:cs="Times New Roman" w:hint="eastAsia"/>
        </w:rPr>
        <w:t>年</w:t>
      </w:r>
    </w:p>
    <w:p w14:paraId="26C67F12" w14:textId="77777777" w:rsidR="00364D61" w:rsidRDefault="00364D61">
      <w:pPr>
        <w:spacing w:after="0"/>
        <w:ind w:firstLine="461"/>
        <w:rPr>
          <w:rFonts w:cs="Times New Roman"/>
        </w:rPr>
      </w:pPr>
    </w:p>
    <w:p w14:paraId="3D883FAD" w14:textId="77777777" w:rsidR="00364D61" w:rsidRDefault="00364D61">
      <w:pPr>
        <w:spacing w:after="0"/>
        <w:ind w:firstLine="461"/>
        <w:rPr>
          <w:rFonts w:cs="Times New Roman"/>
        </w:rPr>
      </w:pPr>
    </w:p>
    <w:p w14:paraId="4B5117AB" w14:textId="35F89EFB" w:rsidR="00364D61" w:rsidRPr="0083134E" w:rsidRDefault="00364D61" w:rsidP="00445C3D">
      <w:pPr>
        <w:pStyle w:val="preface"/>
        <w:pageBreakBefore/>
        <w:rPr>
          <w:lang w:val="el-GR"/>
        </w:rPr>
      </w:pPr>
      <w:bookmarkStart w:id="4" w:name="_Toc220321111"/>
      <w:r w:rsidRPr="00445C3D">
        <w:rPr>
          <w:rFonts w:hint="eastAsia"/>
        </w:rPr>
        <w:lastRenderedPageBreak/>
        <w:t>编者序</w:t>
      </w:r>
      <w:bookmarkEnd w:id="4"/>
    </w:p>
    <w:p w14:paraId="36585004" w14:textId="77777777" w:rsidR="00AF51A9" w:rsidRDefault="00AF51A9" w:rsidP="00364D61">
      <w:pPr>
        <w:spacing w:after="0"/>
        <w:ind w:firstLine="461"/>
        <w:rPr>
          <w:rFonts w:cs="Times New Roman"/>
          <w:lang w:bidi="he-IL"/>
        </w:rPr>
      </w:pPr>
    </w:p>
    <w:p w14:paraId="56EA400B" w14:textId="659EFDBE" w:rsidR="00B0577B" w:rsidRDefault="00B0577B" w:rsidP="00D5769C">
      <w:pPr>
        <w:spacing w:after="0"/>
        <w:ind w:firstLine="461"/>
        <w:rPr>
          <w:rFonts w:cs="Times New Roman"/>
          <w:lang w:bidi="he-IL"/>
        </w:rPr>
      </w:pPr>
      <w:r w:rsidRPr="00EA1238">
        <w:rPr>
          <w:rFonts w:cs="Times New Roman" w:hint="eastAsia"/>
          <w:lang w:bidi="he-IL"/>
        </w:rPr>
        <w:t>穆勒</w:t>
      </w:r>
      <w:r w:rsidR="003E1253" w:rsidRPr="00EA1238">
        <w:rPr>
          <w:rFonts w:cs="Times New Roman" w:hint="eastAsia"/>
          <w:lang w:bidi="he-IL"/>
        </w:rPr>
        <w:t>（</w:t>
      </w:r>
      <w:r w:rsidR="00D5769C">
        <w:rPr>
          <w:rFonts w:cs="Times New Roman" w:hint="eastAsia"/>
          <w:lang w:bidi="he-IL"/>
        </w:rPr>
        <w:t xml:space="preserve">John T. </w:t>
      </w:r>
      <w:r w:rsidR="003E1253" w:rsidRPr="00EA1238">
        <w:rPr>
          <w:rFonts w:cs="Times New Roman"/>
          <w:lang w:bidi="he-IL"/>
        </w:rPr>
        <w:t>Mueller</w:t>
      </w:r>
      <w:r w:rsidR="002B49CB">
        <w:rPr>
          <w:rFonts w:cs="Times New Roman" w:hint="eastAsia"/>
          <w:lang w:bidi="he-IL"/>
        </w:rPr>
        <w:t>，</w:t>
      </w:r>
      <w:r w:rsidR="002B49CB">
        <w:rPr>
          <w:rFonts w:cs="Times New Roman" w:hint="eastAsia"/>
          <w:lang w:bidi="he-IL"/>
        </w:rPr>
        <w:t>1885-</w:t>
      </w:r>
      <w:r w:rsidR="00A250C6">
        <w:rPr>
          <w:rFonts w:cs="Times New Roman" w:hint="eastAsia"/>
          <w:lang w:bidi="he-IL"/>
        </w:rPr>
        <w:t>1967</w:t>
      </w:r>
      <w:r w:rsidR="003E1253" w:rsidRPr="00EA1238">
        <w:rPr>
          <w:rFonts w:cs="Times New Roman" w:hint="eastAsia"/>
          <w:lang w:bidi="he-IL"/>
        </w:rPr>
        <w:t>）</w:t>
      </w:r>
      <w:r w:rsidRPr="00EA1238">
        <w:rPr>
          <w:rFonts w:cs="Times New Roman" w:hint="eastAsia"/>
          <w:lang w:bidi="he-IL"/>
        </w:rPr>
        <w:t>非常忠实地将</w:t>
      </w:r>
      <w:r w:rsidR="003B1FEE">
        <w:rPr>
          <w:rFonts w:cs="Times New Roman" w:hint="eastAsia"/>
          <w:lang w:bidi="he-IL"/>
        </w:rPr>
        <w:t>皮柏尔</w:t>
      </w:r>
      <w:r w:rsidR="003E1253" w:rsidRPr="00EA1238">
        <w:rPr>
          <w:rFonts w:cs="Times New Roman" w:hint="eastAsia"/>
          <w:lang w:bidi="he-IL"/>
        </w:rPr>
        <w:t>（</w:t>
      </w:r>
      <w:r w:rsidR="003E1253" w:rsidRPr="00EA1238">
        <w:rPr>
          <w:rFonts w:cs="Times New Roman"/>
          <w:lang w:bidi="he-IL"/>
        </w:rPr>
        <w:t>Pieper</w:t>
      </w:r>
      <w:r w:rsidR="003E1253" w:rsidRPr="00EA1238">
        <w:rPr>
          <w:rFonts w:cs="Times New Roman" w:hint="eastAsia"/>
          <w:lang w:bidi="he-IL"/>
        </w:rPr>
        <w:t>）的三卷巨著《基督教</w:t>
      </w:r>
      <w:r w:rsidR="002F01D9">
        <w:rPr>
          <w:rFonts w:cs="Times New Roman" w:hint="eastAsia"/>
          <w:lang w:bidi="he-IL"/>
        </w:rPr>
        <w:t>教义</w:t>
      </w:r>
      <w:r w:rsidR="003E1253" w:rsidRPr="00EA1238">
        <w:rPr>
          <w:rFonts w:cs="Times New Roman" w:hint="eastAsia"/>
          <w:lang w:bidi="he-IL"/>
        </w:rPr>
        <w:t>学》（</w:t>
      </w:r>
      <w:r w:rsidR="003E1253" w:rsidRPr="00EA1238">
        <w:rPr>
          <w:rFonts w:cs="Times New Roman"/>
          <w:lang w:bidi="he-IL"/>
        </w:rPr>
        <w:t>Christian Dogmatics</w:t>
      </w:r>
      <w:r w:rsidR="003E1253" w:rsidRPr="00EA1238">
        <w:rPr>
          <w:rFonts w:cs="Times New Roman" w:hint="eastAsia"/>
          <w:lang w:bidi="he-IL"/>
        </w:rPr>
        <w:t>）</w:t>
      </w:r>
      <w:r w:rsidR="007B4E9B" w:rsidRPr="00EA1238">
        <w:rPr>
          <w:rFonts w:cs="Times New Roman" w:hint="eastAsia"/>
          <w:lang w:bidi="he-IL"/>
        </w:rPr>
        <w:t>缩略为一本系统神学教材</w:t>
      </w:r>
      <w:r w:rsidR="00D149CB" w:rsidRPr="00EA1238">
        <w:rPr>
          <w:rFonts w:cs="Times New Roman" w:hint="eastAsia"/>
          <w:lang w:bidi="he-IL"/>
        </w:rPr>
        <w:t>，而且保留了大量的</w:t>
      </w:r>
      <w:r w:rsidR="00A16C8B" w:rsidRPr="00EA1238">
        <w:rPr>
          <w:rFonts w:cs="Times New Roman" w:hint="eastAsia"/>
          <w:lang w:bidi="he-IL"/>
        </w:rPr>
        <w:t>圣经</w:t>
      </w:r>
      <w:r w:rsidR="00D149CB" w:rsidRPr="00EA1238">
        <w:rPr>
          <w:rFonts w:cs="Times New Roman" w:hint="eastAsia"/>
          <w:lang w:bidi="he-IL"/>
        </w:rPr>
        <w:t>原文</w:t>
      </w:r>
      <w:r w:rsidR="00A16C8B" w:rsidRPr="00EA1238">
        <w:rPr>
          <w:rFonts w:cs="Times New Roman" w:hint="eastAsia"/>
          <w:lang w:bidi="he-IL"/>
        </w:rPr>
        <w:t>引用和释经实例。李天德牧师</w:t>
      </w:r>
      <w:r w:rsidR="00D5769C">
        <w:rPr>
          <w:rFonts w:eastAsiaTheme="minorEastAsia" w:cs="Times New Roman" w:hint="eastAsia"/>
          <w:lang w:bidi="he-IL"/>
        </w:rPr>
        <w:t>（</w:t>
      </w:r>
      <w:r w:rsidR="00D5769C">
        <w:rPr>
          <w:rFonts w:eastAsiaTheme="minorEastAsia" w:cs="Times New Roman" w:hint="eastAsia"/>
          <w:lang w:bidi="he-IL"/>
        </w:rPr>
        <w:t>Erhardt Riedel</w:t>
      </w:r>
      <w:r w:rsidR="00D5769C">
        <w:rPr>
          <w:rFonts w:eastAsiaTheme="minorEastAsia" w:cs="Times New Roman" w:hint="eastAsia"/>
          <w:lang w:bidi="he-IL"/>
        </w:rPr>
        <w:t>，</w:t>
      </w:r>
      <w:r w:rsidR="00D5769C">
        <w:rPr>
          <w:rFonts w:eastAsiaTheme="minorEastAsia" w:cs="Times New Roman" w:hint="eastAsia"/>
          <w:lang w:bidi="he-IL"/>
        </w:rPr>
        <w:t>1889-1971</w:t>
      </w:r>
      <w:r w:rsidR="00D5769C">
        <w:rPr>
          <w:rFonts w:eastAsiaTheme="minorEastAsia" w:cs="Times New Roman" w:hint="eastAsia"/>
          <w:lang w:bidi="he-IL"/>
        </w:rPr>
        <w:t>）</w:t>
      </w:r>
      <w:r w:rsidR="00D61B9D">
        <w:rPr>
          <w:rFonts w:cs="Times New Roman" w:hint="eastAsia"/>
          <w:lang w:bidi="he-IL"/>
        </w:rPr>
        <w:t>在</w:t>
      </w:r>
      <w:r w:rsidR="00A16C8B" w:rsidRPr="00EA1238">
        <w:rPr>
          <w:rFonts w:cs="Times New Roman" w:hint="eastAsia"/>
          <w:lang w:bidi="he-IL"/>
        </w:rPr>
        <w:t>翻译此缩略本的时候也同样保留了这些圣经原文术语</w:t>
      </w:r>
      <w:r w:rsidR="00D61B9D">
        <w:rPr>
          <w:rFonts w:cs="Times New Roman" w:hint="eastAsia"/>
          <w:lang w:bidi="he-IL"/>
        </w:rPr>
        <w:t>。</w:t>
      </w:r>
      <w:r w:rsidR="00A16C8B" w:rsidRPr="00EA1238">
        <w:rPr>
          <w:rFonts w:cs="Times New Roman" w:hint="eastAsia"/>
          <w:lang w:bidi="he-IL"/>
        </w:rPr>
        <w:t>虽然</w:t>
      </w:r>
      <w:r w:rsidR="00D61B9D">
        <w:rPr>
          <w:rFonts w:cs="Times New Roman" w:hint="eastAsia"/>
          <w:lang w:bidi="he-IL"/>
        </w:rPr>
        <w:t>这</w:t>
      </w:r>
      <w:r w:rsidR="00A16C8B" w:rsidRPr="00EA1238">
        <w:rPr>
          <w:rFonts w:cs="Times New Roman" w:hint="eastAsia"/>
          <w:lang w:bidi="he-IL"/>
        </w:rPr>
        <w:t>对一般读者来说有些艰难，甚至</w:t>
      </w:r>
      <w:r w:rsidR="002138B7">
        <w:rPr>
          <w:rFonts w:cs="Times New Roman" w:hint="eastAsia"/>
          <w:lang w:bidi="he-IL"/>
        </w:rPr>
        <w:t>全文阅读</w:t>
      </w:r>
      <w:r w:rsidR="00A16C8B" w:rsidRPr="00EA1238">
        <w:rPr>
          <w:rFonts w:cs="Times New Roman" w:hint="eastAsia"/>
          <w:lang w:bidi="he-IL"/>
        </w:rPr>
        <w:t>没有那么流畅，但编者期望</w:t>
      </w:r>
      <w:r w:rsidR="00EA1238" w:rsidRPr="00EA1238">
        <w:rPr>
          <w:rFonts w:cs="Times New Roman" w:hint="eastAsia"/>
          <w:lang w:bidi="he-IL"/>
        </w:rPr>
        <w:t>读者仍然可以从中窥见路德会教义学家对释经的热忱和圣经本身的忠实。</w:t>
      </w:r>
    </w:p>
    <w:p w14:paraId="7E96F49A" w14:textId="4FC5DBE8" w:rsidR="002847C5" w:rsidRDefault="00D61B9D" w:rsidP="00BA61BE">
      <w:pPr>
        <w:spacing w:after="0"/>
        <w:ind w:firstLine="461"/>
        <w:rPr>
          <w:rFonts w:cs="Times New Roman"/>
          <w:lang w:bidi="he-IL"/>
        </w:rPr>
      </w:pPr>
      <w:r>
        <w:rPr>
          <w:rFonts w:cs="Times New Roman" w:hint="eastAsia"/>
          <w:lang w:bidi="he-IL"/>
        </w:rPr>
        <w:t>本书的修订和编辑比较粗糙，这不是谦虚的说法，而是事实</w:t>
      </w:r>
      <w:r w:rsidR="000F679B">
        <w:rPr>
          <w:rFonts w:cs="Times New Roman" w:hint="eastAsia"/>
          <w:lang w:bidi="he-IL"/>
        </w:rPr>
        <w:t>。其中修订的主要工作是文本的可读性以及准确性，</w:t>
      </w:r>
      <w:r w:rsidR="005B3655">
        <w:rPr>
          <w:rFonts w:cs="Times New Roman" w:hint="eastAsia"/>
          <w:lang w:bidi="he-IL"/>
        </w:rPr>
        <w:t>并没有逐字逐句对照英文原版，只是在中文晦涩难懂的时候才对照</w:t>
      </w:r>
      <w:r w:rsidR="00F060D1">
        <w:rPr>
          <w:rFonts w:cs="Times New Roman" w:hint="eastAsia"/>
          <w:lang w:bidi="he-IL"/>
        </w:rPr>
        <w:t>英文版</w:t>
      </w:r>
      <w:r w:rsidR="005B3655">
        <w:rPr>
          <w:rFonts w:cs="Times New Roman" w:hint="eastAsia"/>
          <w:lang w:bidi="he-IL"/>
        </w:rPr>
        <w:t>重新翻译和编排</w:t>
      </w:r>
      <w:r w:rsidR="00897998">
        <w:rPr>
          <w:rFonts w:cs="Times New Roman" w:hint="eastAsia"/>
          <w:lang w:bidi="he-IL"/>
        </w:rPr>
        <w:t>，期间偶尔会参考</w:t>
      </w:r>
      <w:r w:rsidR="00897998">
        <w:rPr>
          <w:rFonts w:cs="Times New Roman" w:hint="eastAsia"/>
          <w:lang w:bidi="he-IL"/>
        </w:rPr>
        <w:t>Pieper</w:t>
      </w:r>
      <w:r w:rsidR="003B1FEE">
        <w:rPr>
          <w:rFonts w:cs="Times New Roman" w:hint="eastAsia"/>
          <w:lang w:bidi="he-IL"/>
        </w:rPr>
        <w:t>皮柏尔</w:t>
      </w:r>
      <w:r w:rsidR="00897998">
        <w:rPr>
          <w:rFonts w:cs="Times New Roman" w:hint="eastAsia"/>
          <w:lang w:bidi="he-IL"/>
        </w:rPr>
        <w:t>的德文原著，以确保整体文本的准确性。</w:t>
      </w:r>
      <w:r w:rsidR="00AC7E5A">
        <w:rPr>
          <w:rFonts w:cs="Times New Roman" w:hint="eastAsia"/>
          <w:lang w:bidi="he-IL"/>
        </w:rPr>
        <w:t>由于时间和精力有限，许多细节方面的工作仍需进一步修订，譬如：</w:t>
      </w:r>
      <w:r w:rsidR="00832E26">
        <w:rPr>
          <w:rFonts w:cs="Times New Roman" w:hint="eastAsia"/>
          <w:lang w:bidi="he-IL"/>
        </w:rPr>
        <w:t>一些未查出的错别字，</w:t>
      </w:r>
      <w:r w:rsidR="00533AB1">
        <w:rPr>
          <w:rFonts w:cs="Times New Roman" w:hint="eastAsia"/>
          <w:lang w:bidi="he-IL"/>
        </w:rPr>
        <w:t>希腊文和希伯来文单词拼写的重音</w:t>
      </w:r>
      <w:r w:rsidR="00F060D1">
        <w:rPr>
          <w:rFonts w:cs="Times New Roman" w:hint="eastAsia"/>
          <w:lang w:bidi="he-IL"/>
        </w:rPr>
        <w:t>以及元音</w:t>
      </w:r>
      <w:r w:rsidR="00533AB1">
        <w:rPr>
          <w:rFonts w:cs="Times New Roman" w:hint="eastAsia"/>
          <w:lang w:bidi="he-IL"/>
        </w:rPr>
        <w:t>符号（大部分省略了，没有打出），</w:t>
      </w:r>
      <w:r w:rsidR="00ED65F8">
        <w:rPr>
          <w:rFonts w:cs="Times New Roman" w:hint="eastAsia"/>
          <w:lang w:bidi="he-IL"/>
        </w:rPr>
        <w:t>中英文标点符号的一致性，人名地名和神学术语的更新</w:t>
      </w:r>
      <w:r w:rsidR="00450BF3">
        <w:rPr>
          <w:rFonts w:cs="Times New Roman" w:hint="eastAsia"/>
          <w:lang w:bidi="he-IL"/>
        </w:rPr>
        <w:t>等等，</w:t>
      </w:r>
      <w:r w:rsidR="00F060D1">
        <w:rPr>
          <w:rFonts w:cs="Times New Roman" w:hint="eastAsia"/>
          <w:lang w:bidi="he-IL"/>
        </w:rPr>
        <w:t>若神许可，</w:t>
      </w:r>
      <w:r w:rsidR="00450BF3">
        <w:rPr>
          <w:rFonts w:cs="Times New Roman" w:hint="eastAsia"/>
          <w:lang w:bidi="he-IL"/>
        </w:rPr>
        <w:t>这些或许会体现在修订本的第二版当中</w:t>
      </w:r>
      <w:r w:rsidR="00F20529">
        <w:rPr>
          <w:rFonts w:cs="Times New Roman" w:hint="eastAsia"/>
          <w:lang w:bidi="he-IL"/>
        </w:rPr>
        <w:t>。编者也特别期待读者的反馈，一起为着第二版的出版</w:t>
      </w:r>
      <w:r w:rsidR="002847C5">
        <w:rPr>
          <w:rFonts w:cs="Times New Roman" w:hint="eastAsia"/>
          <w:lang w:bidi="he-IL"/>
        </w:rPr>
        <w:t>贡献力量</w:t>
      </w:r>
      <w:r w:rsidR="008D76B7">
        <w:rPr>
          <w:rFonts w:cs="Times New Roman" w:hint="eastAsia"/>
          <w:lang w:bidi="he-IL"/>
        </w:rPr>
        <w:t>，可以将反馈电邮至</w:t>
      </w:r>
      <w:r w:rsidR="008D76B7">
        <w:rPr>
          <w:rFonts w:cs="Times New Roman" w:hint="eastAsia"/>
          <w:lang w:bidi="he-IL"/>
        </w:rPr>
        <w:t>PASTORLIUFT@GMAIL.COM</w:t>
      </w:r>
      <w:r w:rsidR="002847C5">
        <w:rPr>
          <w:rFonts w:cs="Times New Roman" w:hint="eastAsia"/>
          <w:lang w:bidi="he-IL"/>
        </w:rPr>
        <w:t>。</w:t>
      </w:r>
    </w:p>
    <w:p w14:paraId="42786722" w14:textId="4955B1A1" w:rsidR="008A0FCC" w:rsidRPr="0063766B" w:rsidRDefault="008A0FCC" w:rsidP="00CA5FEC">
      <w:pPr>
        <w:spacing w:after="0"/>
        <w:ind w:firstLine="461"/>
        <w:rPr>
          <w:rFonts w:cs="Times New Roman"/>
          <w:lang w:bidi="he-IL"/>
        </w:rPr>
      </w:pPr>
      <w:r>
        <w:rPr>
          <w:rFonts w:cs="Times New Roman" w:hint="eastAsia"/>
          <w:lang w:bidi="he-IL"/>
        </w:rPr>
        <w:t>其中</w:t>
      </w:r>
      <w:r w:rsidRPr="0063766B">
        <w:rPr>
          <w:rFonts w:cs="Times New Roman" w:hint="eastAsia"/>
          <w:lang w:bidi="he-IL"/>
        </w:rPr>
        <w:t>，</w:t>
      </w:r>
      <w:r>
        <w:rPr>
          <w:rFonts w:cs="Times New Roman" w:hint="eastAsia"/>
          <w:lang w:bidi="he-IL"/>
        </w:rPr>
        <w:t>穆勒</w:t>
      </w:r>
      <w:r w:rsidR="00687784">
        <w:rPr>
          <w:rFonts w:cs="Times New Roman" w:hint="eastAsia"/>
          <w:lang w:bidi="he-IL"/>
        </w:rPr>
        <w:t>Mueller</w:t>
      </w:r>
      <w:r>
        <w:rPr>
          <w:rFonts w:cs="Times New Roman" w:hint="eastAsia"/>
          <w:lang w:bidi="he-IL"/>
        </w:rPr>
        <w:t>的英文版</w:t>
      </w:r>
      <w:r w:rsidRPr="008A0FCC">
        <w:rPr>
          <w:rFonts w:cs="Times New Roman" w:hint="eastAsia"/>
          <w:lang w:val="en-US" w:bidi="he-IL"/>
        </w:rPr>
        <w:t>Christian</w:t>
      </w:r>
      <w:r w:rsidRPr="0063766B">
        <w:rPr>
          <w:rFonts w:cs="Times New Roman" w:hint="eastAsia"/>
          <w:lang w:bidi="he-IL"/>
        </w:rPr>
        <w:t xml:space="preserve"> </w:t>
      </w:r>
      <w:r>
        <w:rPr>
          <w:rFonts w:cs="Times New Roman" w:hint="eastAsia"/>
          <w:lang w:val="en-US" w:bidi="he-IL"/>
        </w:rPr>
        <w:t>Dogmatics</w:t>
      </w:r>
      <w:r>
        <w:rPr>
          <w:rFonts w:cs="Times New Roman" w:hint="eastAsia"/>
          <w:lang w:val="en-US" w:bidi="he-IL"/>
        </w:rPr>
        <w:t>电子书扫描版</w:t>
      </w:r>
      <w:r w:rsidRPr="0063766B">
        <w:rPr>
          <w:rFonts w:cs="Times New Roman" w:hint="eastAsia"/>
          <w:lang w:bidi="he-IL"/>
        </w:rPr>
        <w:t>，</w:t>
      </w:r>
      <w:r>
        <w:rPr>
          <w:rFonts w:cs="Times New Roman" w:hint="eastAsia"/>
          <w:lang w:val="en-US" w:bidi="he-IL"/>
        </w:rPr>
        <w:t>以及</w:t>
      </w:r>
      <w:r w:rsidR="003B1FEE">
        <w:rPr>
          <w:rFonts w:cs="Times New Roman" w:hint="eastAsia"/>
          <w:lang w:val="en-US" w:bidi="he-IL"/>
        </w:rPr>
        <w:t>皮柏尔</w:t>
      </w:r>
      <w:r>
        <w:rPr>
          <w:rFonts w:cs="Times New Roman" w:hint="eastAsia"/>
          <w:lang w:val="en-US" w:bidi="he-IL"/>
        </w:rPr>
        <w:t>Pieper</w:t>
      </w:r>
      <w:r>
        <w:rPr>
          <w:rFonts w:cs="Times New Roman" w:hint="eastAsia"/>
          <w:lang w:val="en-US" w:bidi="he-IL"/>
        </w:rPr>
        <w:t>的</w:t>
      </w:r>
      <w:r>
        <w:rPr>
          <w:rFonts w:cs="Times New Roman" w:hint="eastAsia"/>
          <w:lang w:val="en-US" w:bidi="he-IL"/>
        </w:rPr>
        <w:t>Christliche</w:t>
      </w:r>
      <w:r w:rsidRPr="0063766B">
        <w:rPr>
          <w:rFonts w:cs="Times New Roman" w:hint="eastAsia"/>
          <w:lang w:bidi="he-IL"/>
        </w:rPr>
        <w:t xml:space="preserve"> </w:t>
      </w:r>
      <w:r>
        <w:rPr>
          <w:rFonts w:cs="Times New Roman" w:hint="eastAsia"/>
          <w:lang w:val="en-US" w:bidi="he-IL"/>
        </w:rPr>
        <w:t>Dogmatik</w:t>
      </w:r>
      <w:r>
        <w:rPr>
          <w:rFonts w:cs="Times New Roman" w:hint="eastAsia"/>
          <w:lang w:val="en-US" w:bidi="he-IL"/>
        </w:rPr>
        <w:t>德文原版</w:t>
      </w:r>
      <w:r w:rsidR="00CE7A4B">
        <w:rPr>
          <w:rFonts w:cs="Times New Roman" w:hint="eastAsia"/>
          <w:lang w:val="en-US" w:bidi="he-IL"/>
        </w:rPr>
        <w:t>三卷</w:t>
      </w:r>
      <w:r>
        <w:rPr>
          <w:rFonts w:cs="Times New Roman" w:hint="eastAsia"/>
          <w:lang w:val="en-US" w:bidi="he-IL"/>
        </w:rPr>
        <w:t>电子书扫描版</w:t>
      </w:r>
      <w:r w:rsidR="0063766B">
        <w:rPr>
          <w:rFonts w:cs="Times New Roman" w:hint="eastAsia"/>
          <w:lang w:val="en-US" w:bidi="he-IL"/>
        </w:rPr>
        <w:t>皆可在</w:t>
      </w:r>
      <w:r w:rsidR="0063766B">
        <w:rPr>
          <w:rFonts w:cs="Times New Roman" w:hint="eastAsia"/>
          <w:lang w:val="en-US" w:bidi="he-IL"/>
        </w:rPr>
        <w:t>Internet</w:t>
      </w:r>
      <w:r w:rsidR="0063766B" w:rsidRPr="0063766B">
        <w:rPr>
          <w:rFonts w:cs="Times New Roman" w:hint="eastAsia"/>
          <w:lang w:bidi="he-IL"/>
        </w:rPr>
        <w:t xml:space="preserve"> </w:t>
      </w:r>
      <w:r w:rsidR="0063766B">
        <w:rPr>
          <w:rFonts w:cs="Times New Roman" w:hint="eastAsia"/>
          <w:lang w:bidi="he-IL"/>
        </w:rPr>
        <w:t>Archive</w:t>
      </w:r>
      <w:r w:rsidR="0063766B">
        <w:rPr>
          <w:rFonts w:cs="Times New Roman" w:hint="eastAsia"/>
          <w:lang w:bidi="he-IL"/>
        </w:rPr>
        <w:t>上面免费下载。</w:t>
      </w:r>
      <w:r w:rsidR="00CE7A4B">
        <w:rPr>
          <w:rFonts w:cs="Times New Roman" w:hint="eastAsia"/>
          <w:lang w:bidi="he-IL"/>
        </w:rPr>
        <w:t>李天德牧师的</w:t>
      </w:r>
      <w:r w:rsidR="00867338">
        <w:rPr>
          <w:rFonts w:cs="Times New Roman" w:hint="eastAsia"/>
          <w:lang w:bidi="he-IL"/>
        </w:rPr>
        <w:t>中文</w:t>
      </w:r>
      <w:r w:rsidR="00CE7A4B">
        <w:rPr>
          <w:rFonts w:cs="Times New Roman" w:hint="eastAsia"/>
          <w:lang w:bidi="he-IL"/>
        </w:rPr>
        <w:t>翻译原版扫描件可以在</w:t>
      </w:r>
      <w:r w:rsidR="00CE7A4B">
        <w:rPr>
          <w:rFonts w:cs="Times New Roman" w:hint="eastAsia"/>
          <w:lang w:bidi="he-IL"/>
        </w:rPr>
        <w:t>LUTHERANCHINA.ORG</w:t>
      </w:r>
      <w:r w:rsidR="00CE7A4B">
        <w:rPr>
          <w:rFonts w:cs="Times New Roman" w:hint="eastAsia"/>
          <w:lang w:bidi="he-IL"/>
        </w:rPr>
        <w:t>网站上下载</w:t>
      </w:r>
      <w:r w:rsidR="00867338">
        <w:rPr>
          <w:rFonts w:cs="Times New Roman" w:hint="eastAsia"/>
          <w:lang w:bidi="he-IL"/>
        </w:rPr>
        <w:t>。</w:t>
      </w:r>
      <w:r w:rsidR="007013B3">
        <w:rPr>
          <w:rFonts w:cs="Times New Roman" w:hint="eastAsia"/>
          <w:lang w:bidi="he-IL"/>
        </w:rPr>
        <w:t>封面</w:t>
      </w:r>
      <w:r w:rsidR="00EE2568">
        <w:rPr>
          <w:rFonts w:cs="Times New Roman" w:hint="eastAsia"/>
          <w:lang w:bidi="he-IL"/>
        </w:rPr>
        <w:t>肖像</w:t>
      </w:r>
      <w:r w:rsidR="007013B3">
        <w:rPr>
          <w:rFonts w:cs="Times New Roman" w:hint="eastAsia"/>
          <w:lang w:bidi="he-IL"/>
        </w:rPr>
        <w:t>图片来源</w:t>
      </w:r>
      <w:r w:rsidR="005F152B">
        <w:rPr>
          <w:rFonts w:cs="Times New Roman" w:hint="eastAsia"/>
          <w:lang w:bidi="he-IL"/>
        </w:rPr>
        <w:t>是</w:t>
      </w:r>
      <w:r w:rsidR="007013B3">
        <w:rPr>
          <w:rFonts w:cs="Times New Roman" w:hint="eastAsia"/>
          <w:lang w:bidi="he-IL"/>
        </w:rPr>
        <w:t>Concordia Theologial Monthly</w:t>
      </w:r>
      <w:r w:rsidR="00A34DBA">
        <w:rPr>
          <w:rFonts w:cs="Times New Roman" w:hint="eastAsia"/>
          <w:lang w:bidi="he-IL"/>
        </w:rPr>
        <w:t>（</w:t>
      </w:r>
      <w:r w:rsidR="00A34DBA">
        <w:rPr>
          <w:rFonts w:cs="Times New Roman" w:hint="eastAsia"/>
          <w:lang w:bidi="he-IL"/>
        </w:rPr>
        <w:t>CTSFW</w:t>
      </w:r>
      <w:r w:rsidR="00A34DBA">
        <w:rPr>
          <w:rFonts w:cs="Times New Roman" w:hint="eastAsia"/>
          <w:lang w:bidi="he-IL"/>
        </w:rPr>
        <w:t>）</w:t>
      </w:r>
      <w:r w:rsidR="00B05831">
        <w:rPr>
          <w:rFonts w:cs="Times New Roman" w:hint="eastAsia"/>
          <w:lang w:bidi="he-IL"/>
        </w:rPr>
        <w:t>神学期刊</w:t>
      </w:r>
      <w:r w:rsidR="00DE2AD7">
        <w:rPr>
          <w:rFonts w:cs="Times New Roman" w:hint="eastAsia"/>
          <w:lang w:bidi="he-IL"/>
        </w:rPr>
        <w:t>以及白霈德牧师博客</w:t>
      </w:r>
      <w:r w:rsidR="00B05831">
        <w:rPr>
          <w:rFonts w:cs="Times New Roman" w:hint="eastAsia"/>
          <w:lang w:bidi="he-IL"/>
        </w:rPr>
        <w:t>。</w:t>
      </w:r>
    </w:p>
    <w:p w14:paraId="79927F1C" w14:textId="095D8856" w:rsidR="00CA5FEC" w:rsidRPr="00CE7A4B" w:rsidRDefault="00CA5FEC" w:rsidP="00CA5FEC">
      <w:pPr>
        <w:spacing w:after="0"/>
        <w:ind w:firstLine="461"/>
        <w:rPr>
          <w:rFonts w:cs="Times New Roman"/>
          <w:lang w:bidi="he-IL"/>
        </w:rPr>
      </w:pPr>
      <w:r>
        <w:rPr>
          <w:rFonts w:cs="Times New Roman" w:hint="eastAsia"/>
          <w:lang w:bidi="he-IL"/>
        </w:rPr>
        <w:t>在此特别感谢</w:t>
      </w:r>
      <w:r w:rsidR="00C621E5">
        <w:rPr>
          <w:rFonts w:cs="Times New Roman" w:hint="eastAsia"/>
          <w:lang w:bidi="he-IL"/>
        </w:rPr>
        <w:t>编者服事的教会</w:t>
      </w:r>
      <w:r>
        <w:rPr>
          <w:rFonts w:cs="Times New Roman" w:hint="eastAsia"/>
          <w:lang w:bidi="he-IL"/>
        </w:rPr>
        <w:t>圣保罗路德会</w:t>
      </w:r>
      <w:r w:rsidR="00C621E5" w:rsidRPr="00CE7A4B">
        <w:rPr>
          <w:rFonts w:cs="Times New Roman" w:hint="eastAsia"/>
          <w:lang w:bidi="he-IL"/>
        </w:rPr>
        <w:t>（</w:t>
      </w:r>
      <w:r w:rsidR="00C621E5" w:rsidRPr="008A0FCC">
        <w:rPr>
          <w:rFonts w:cs="Times New Roman" w:hint="eastAsia"/>
          <w:lang w:val="en-US" w:bidi="he-IL"/>
        </w:rPr>
        <w:t>St</w:t>
      </w:r>
      <w:r w:rsidR="00C621E5" w:rsidRPr="00CE7A4B">
        <w:rPr>
          <w:rFonts w:cs="Times New Roman" w:hint="eastAsia"/>
          <w:lang w:bidi="he-IL"/>
        </w:rPr>
        <w:t xml:space="preserve">. </w:t>
      </w:r>
      <w:r w:rsidR="00C621E5" w:rsidRPr="008A0FCC">
        <w:rPr>
          <w:rFonts w:cs="Times New Roman" w:hint="eastAsia"/>
          <w:lang w:val="en-US" w:bidi="he-IL"/>
        </w:rPr>
        <w:t>Paul</w:t>
      </w:r>
      <w:r w:rsidR="00C621E5" w:rsidRPr="00CE7A4B">
        <w:rPr>
          <w:rFonts w:cs="Times New Roman" w:hint="eastAsia"/>
          <w:lang w:bidi="he-IL"/>
        </w:rPr>
        <w:t>'</w:t>
      </w:r>
      <w:r w:rsidR="00C621E5" w:rsidRPr="008A0FCC">
        <w:rPr>
          <w:rFonts w:cs="Times New Roman" w:hint="eastAsia"/>
          <w:lang w:val="en-US" w:bidi="he-IL"/>
        </w:rPr>
        <w:t>s</w:t>
      </w:r>
      <w:r w:rsidR="00C621E5" w:rsidRPr="00CE7A4B">
        <w:rPr>
          <w:rFonts w:cs="Times New Roman" w:hint="eastAsia"/>
          <w:lang w:bidi="he-IL"/>
        </w:rPr>
        <w:t xml:space="preserve"> </w:t>
      </w:r>
      <w:r w:rsidR="00C621E5" w:rsidRPr="008A0FCC">
        <w:rPr>
          <w:rFonts w:cs="Times New Roman" w:hint="eastAsia"/>
          <w:lang w:val="en-US" w:bidi="he-IL"/>
        </w:rPr>
        <w:t>Lutheran</w:t>
      </w:r>
      <w:r w:rsidR="00C621E5" w:rsidRPr="00CE7A4B">
        <w:rPr>
          <w:rFonts w:cs="Times New Roman" w:hint="eastAsia"/>
          <w:lang w:bidi="he-IL"/>
        </w:rPr>
        <w:t xml:space="preserve"> </w:t>
      </w:r>
      <w:r w:rsidR="00C621E5" w:rsidRPr="008A0FCC">
        <w:rPr>
          <w:rFonts w:cs="Times New Roman" w:hint="eastAsia"/>
          <w:lang w:val="en-US" w:bidi="he-IL"/>
        </w:rPr>
        <w:t>Church</w:t>
      </w:r>
      <w:r w:rsidR="00C621E5" w:rsidRPr="00CE7A4B">
        <w:rPr>
          <w:rFonts w:cs="Times New Roman" w:hint="eastAsia"/>
          <w:lang w:bidi="he-IL"/>
        </w:rPr>
        <w:t>）</w:t>
      </w:r>
      <w:r>
        <w:rPr>
          <w:rFonts w:cs="Times New Roman" w:hint="eastAsia"/>
          <w:lang w:bidi="he-IL"/>
        </w:rPr>
        <w:t>的支持</w:t>
      </w:r>
      <w:r w:rsidRPr="00CE7A4B">
        <w:rPr>
          <w:rFonts w:cs="Times New Roman" w:hint="eastAsia"/>
          <w:lang w:bidi="he-IL"/>
        </w:rPr>
        <w:t>，</w:t>
      </w:r>
      <w:r>
        <w:rPr>
          <w:rFonts w:cs="Times New Roman" w:hint="eastAsia"/>
          <w:lang w:bidi="he-IL"/>
        </w:rPr>
        <w:t>允许</w:t>
      </w:r>
      <w:r w:rsidR="008C6CC1">
        <w:rPr>
          <w:rFonts w:cs="Times New Roman" w:hint="eastAsia"/>
          <w:lang w:bidi="he-IL"/>
        </w:rPr>
        <w:t>编者花时间整理此书</w:t>
      </w:r>
      <w:r w:rsidR="008C6CC1" w:rsidRPr="00CE7A4B">
        <w:rPr>
          <w:rFonts w:cs="Times New Roman" w:hint="eastAsia"/>
          <w:lang w:bidi="he-IL"/>
        </w:rPr>
        <w:t>，</w:t>
      </w:r>
      <w:r w:rsidR="00ED5A6C">
        <w:rPr>
          <w:rFonts w:cs="Times New Roman" w:hint="eastAsia"/>
          <w:lang w:bidi="he-IL"/>
        </w:rPr>
        <w:t>另外也特别感谢路德宗翻译社义工组各位同工的帮助，</w:t>
      </w:r>
      <w:r w:rsidR="00CF71CE">
        <w:rPr>
          <w:rFonts w:cs="Times New Roman" w:hint="eastAsia"/>
          <w:lang w:bidi="he-IL"/>
        </w:rPr>
        <w:t>荣耀归给至高上帝。</w:t>
      </w:r>
    </w:p>
    <w:p w14:paraId="3F002F43" w14:textId="77777777" w:rsidR="00CA5FEC" w:rsidRPr="00CE7A4B" w:rsidRDefault="00CA5FEC" w:rsidP="00CA5FEC">
      <w:pPr>
        <w:spacing w:after="0"/>
        <w:jc w:val="center"/>
        <w:rPr>
          <w:rFonts w:cs="Times New Roman"/>
          <w:szCs w:val="24"/>
        </w:rPr>
      </w:pPr>
    </w:p>
    <w:p w14:paraId="7C850CF1" w14:textId="20D75BC6" w:rsidR="00CA5FEC" w:rsidRPr="00FC4E29" w:rsidRDefault="00CA5FEC" w:rsidP="00445C3D">
      <w:pPr>
        <w:spacing w:after="0"/>
        <w:jc w:val="right"/>
        <w:rPr>
          <w:rFonts w:cs="Times New Roman"/>
          <w:szCs w:val="24"/>
        </w:rPr>
      </w:pPr>
      <w:r w:rsidRPr="00FC4E29">
        <w:rPr>
          <w:rFonts w:cs="Times New Roman" w:hint="eastAsia"/>
          <w:szCs w:val="24"/>
        </w:rPr>
        <w:t>刘富涛修订第一版</w:t>
      </w:r>
      <w:r w:rsidRPr="00FC4E29">
        <w:rPr>
          <w:rFonts w:cs="Times New Roman"/>
          <w:szCs w:val="24"/>
        </w:rPr>
        <w:br/>
        <w:t>202</w:t>
      </w:r>
      <w:r w:rsidR="00ED5A6C">
        <w:rPr>
          <w:rFonts w:cs="Times New Roman" w:hint="eastAsia"/>
          <w:szCs w:val="24"/>
        </w:rPr>
        <w:t>6</w:t>
      </w:r>
      <w:r w:rsidRPr="00FC4E29">
        <w:rPr>
          <w:rFonts w:cs="Times New Roman" w:hint="eastAsia"/>
          <w:szCs w:val="24"/>
        </w:rPr>
        <w:t>年</w:t>
      </w:r>
      <w:r w:rsidR="00ED5A6C">
        <w:rPr>
          <w:rFonts w:cs="Times New Roman" w:hint="eastAsia"/>
          <w:szCs w:val="24"/>
        </w:rPr>
        <w:t>主显</w:t>
      </w:r>
      <w:r w:rsidRPr="00FC4E29">
        <w:rPr>
          <w:rFonts w:cs="Times New Roman" w:hint="eastAsia"/>
          <w:szCs w:val="24"/>
        </w:rPr>
        <w:t>期</w:t>
      </w:r>
    </w:p>
    <w:p w14:paraId="282B6390" w14:textId="174E6766" w:rsidR="00CA5FEC" w:rsidRDefault="00CA5FEC" w:rsidP="00445C3D">
      <w:pPr>
        <w:spacing w:after="0"/>
        <w:ind w:firstLine="461"/>
        <w:jc w:val="right"/>
        <w:rPr>
          <w:rFonts w:cs="Times New Roman"/>
          <w:lang w:bidi="he-IL"/>
        </w:rPr>
      </w:pPr>
      <w:r w:rsidRPr="00FC4E29">
        <w:rPr>
          <w:rFonts w:cs="Times New Roman" w:hint="eastAsia"/>
          <w:szCs w:val="24"/>
        </w:rPr>
        <w:t>印第安纳州</w:t>
      </w:r>
    </w:p>
    <w:p w14:paraId="3909E4B9" w14:textId="77777777" w:rsidR="002847C5" w:rsidRPr="00D850DC" w:rsidRDefault="002847C5" w:rsidP="003E1253">
      <w:pPr>
        <w:spacing w:after="0"/>
        <w:ind w:firstLine="461"/>
        <w:rPr>
          <w:rFonts w:cs="Times New Roman"/>
          <w:lang w:bidi="he-IL"/>
        </w:rPr>
      </w:pPr>
    </w:p>
    <w:p w14:paraId="13B07375" w14:textId="77777777" w:rsidR="00AF51A9" w:rsidRPr="00445C3D" w:rsidRDefault="00AF51A9" w:rsidP="00364D61">
      <w:pPr>
        <w:spacing w:after="0"/>
        <w:ind w:firstLine="461"/>
        <w:rPr>
          <w:rFonts w:eastAsiaTheme="minorEastAsia" w:cs="Times New Roman"/>
          <w:lang w:bidi="he-IL"/>
        </w:rPr>
      </w:pPr>
    </w:p>
    <w:p w14:paraId="5C012370" w14:textId="77777777" w:rsidR="00E7210E" w:rsidRPr="00445C3D" w:rsidRDefault="00E7210E" w:rsidP="00445C3D">
      <w:pPr>
        <w:spacing w:after="0"/>
        <w:ind w:firstLine="461"/>
        <w:rPr>
          <w:rFonts w:asciiTheme="minorHAnsi" w:eastAsiaTheme="minorEastAsia" w:hAnsiTheme="minorHAnsi" w:cs="Times New Roman"/>
          <w:b/>
          <w:bCs/>
          <w:sz w:val="22"/>
        </w:rPr>
      </w:pPr>
    </w:p>
    <w:p w14:paraId="4DE0221D" w14:textId="77777777" w:rsidR="00E7210E" w:rsidRPr="00445C3D" w:rsidRDefault="00E7210E" w:rsidP="005C53DB">
      <w:pPr>
        <w:rPr>
          <w:rFonts w:cs="Times New Roman"/>
          <w:lang w:bidi="en-US"/>
        </w:rPr>
      </w:pPr>
    </w:p>
    <w:bookmarkStart w:id="5" w:name="_Toc220321112" w:displacedByCustomXml="next"/>
    <w:sdt>
      <w:sdtPr>
        <w:rPr>
          <w:rFonts w:asciiTheme="minorHAnsi" w:eastAsiaTheme="minorEastAsia" w:hAnsiTheme="minorHAnsi" w:cs="Times New Roman"/>
          <w:b w:val="0"/>
          <w:bCs w:val="0"/>
          <w:sz w:val="22"/>
          <w:szCs w:val="22"/>
          <w:lang w:val="el-GR" w:bidi="ar-SA"/>
        </w:rPr>
        <w:id w:val="-157230892"/>
        <w:docPartObj>
          <w:docPartGallery w:val="Table of Contents"/>
          <w:docPartUnique/>
        </w:docPartObj>
      </w:sdtPr>
      <w:sdtEndPr>
        <w:rPr>
          <w:rFonts w:ascii="Times New Roman" w:eastAsia="KaiTi" w:hAnsi="Times New Roman"/>
          <w:sz w:val="24"/>
        </w:rPr>
      </w:sdtEndPr>
      <w:sdtContent>
        <w:p w14:paraId="7385CE85" w14:textId="43E5D6DF" w:rsidR="00EA2713" w:rsidRPr="00445C3D" w:rsidRDefault="003E05DD" w:rsidP="00445C3D">
          <w:pPr>
            <w:pStyle w:val="preface"/>
            <w:pageBreakBefore/>
            <w:rPr>
              <w:rFonts w:cs="Times New Roman"/>
            </w:rPr>
          </w:pPr>
          <w:r w:rsidRPr="00445C3D">
            <w:rPr>
              <w:rFonts w:cs="Times New Roman" w:hint="eastAsia"/>
              <w:lang w:val="el-GR"/>
            </w:rPr>
            <w:t>目录</w:t>
          </w:r>
          <w:bookmarkEnd w:id="5"/>
        </w:p>
        <w:p w14:paraId="7B35B1B1" w14:textId="2F16654F" w:rsidR="00FD6894" w:rsidRDefault="00EA2713">
          <w:pPr>
            <w:pStyle w:val="TOC1"/>
            <w:tabs>
              <w:tab w:val="right" w:leader="dot" w:pos="8778"/>
            </w:tabs>
            <w:rPr>
              <w:rFonts w:asciiTheme="minorHAnsi" w:eastAsiaTheme="minorEastAsia" w:hAnsiTheme="minorHAnsi"/>
              <w:noProof/>
              <w:kern w:val="2"/>
              <w:szCs w:val="24"/>
              <w:lang w:val="en-US" w:bidi="he-IL"/>
              <w14:ligatures w14:val="standardContextual"/>
            </w:rPr>
          </w:pPr>
          <w:r w:rsidRPr="00445C3D">
            <w:rPr>
              <w:rFonts w:cs="Times New Roman"/>
              <w:b/>
              <w:sz w:val="28"/>
              <w:szCs w:val="28"/>
            </w:rPr>
            <w:fldChar w:fldCharType="begin"/>
          </w:r>
          <w:r w:rsidRPr="00445C3D">
            <w:rPr>
              <w:rFonts w:cs="Times New Roman"/>
              <w:b/>
              <w:sz w:val="28"/>
              <w:szCs w:val="28"/>
            </w:rPr>
            <w:instrText xml:space="preserve"> TOC \o "1-3" \h \z \u </w:instrText>
          </w:r>
          <w:r w:rsidRPr="00445C3D">
            <w:rPr>
              <w:rFonts w:cs="Times New Roman"/>
              <w:b/>
              <w:sz w:val="28"/>
              <w:szCs w:val="28"/>
            </w:rPr>
            <w:fldChar w:fldCharType="separate"/>
          </w:r>
          <w:hyperlink w:anchor="_Toc220321109" w:history="1">
            <w:r w:rsidR="00FD6894" w:rsidRPr="00DA1ACF">
              <w:rPr>
                <w:rStyle w:val="af3"/>
                <w:rFonts w:cs="Times New Roman"/>
                <w:noProof/>
              </w:rPr>
              <w:t>基督教教义学</w:t>
            </w:r>
            <w:r w:rsidR="00FD6894">
              <w:rPr>
                <w:noProof/>
                <w:webHidden/>
              </w:rPr>
              <w:tab/>
            </w:r>
            <w:r w:rsidR="00FD6894">
              <w:rPr>
                <w:noProof/>
                <w:webHidden/>
              </w:rPr>
              <w:fldChar w:fldCharType="begin"/>
            </w:r>
            <w:r w:rsidR="00FD6894">
              <w:rPr>
                <w:noProof/>
                <w:webHidden/>
              </w:rPr>
              <w:instrText xml:space="preserve"> PAGEREF _Toc220321109 \h </w:instrText>
            </w:r>
            <w:r w:rsidR="00FD6894">
              <w:rPr>
                <w:noProof/>
                <w:webHidden/>
              </w:rPr>
            </w:r>
            <w:r w:rsidR="00FD6894">
              <w:rPr>
                <w:noProof/>
                <w:webHidden/>
              </w:rPr>
              <w:fldChar w:fldCharType="separate"/>
            </w:r>
            <w:r w:rsidR="00FD6894">
              <w:rPr>
                <w:noProof/>
                <w:webHidden/>
              </w:rPr>
              <w:t>1</w:t>
            </w:r>
            <w:r w:rsidR="00FD6894">
              <w:rPr>
                <w:noProof/>
                <w:webHidden/>
              </w:rPr>
              <w:fldChar w:fldCharType="end"/>
            </w:r>
          </w:hyperlink>
        </w:p>
        <w:p w14:paraId="55EECD5C" w14:textId="79CCF7E3"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10" w:history="1">
            <w:r w:rsidRPr="00DA1ACF">
              <w:rPr>
                <w:rStyle w:val="af3"/>
                <w:rFonts w:cs="Times New Roman"/>
                <w:noProof/>
              </w:rPr>
              <w:t>译者序</w:t>
            </w:r>
            <w:r>
              <w:rPr>
                <w:noProof/>
                <w:webHidden/>
              </w:rPr>
              <w:tab/>
            </w:r>
            <w:r>
              <w:rPr>
                <w:noProof/>
                <w:webHidden/>
              </w:rPr>
              <w:fldChar w:fldCharType="begin"/>
            </w:r>
            <w:r>
              <w:rPr>
                <w:noProof/>
                <w:webHidden/>
              </w:rPr>
              <w:instrText xml:space="preserve"> PAGEREF _Toc220321110 \h </w:instrText>
            </w:r>
            <w:r>
              <w:rPr>
                <w:noProof/>
                <w:webHidden/>
              </w:rPr>
            </w:r>
            <w:r>
              <w:rPr>
                <w:noProof/>
                <w:webHidden/>
              </w:rPr>
              <w:fldChar w:fldCharType="separate"/>
            </w:r>
            <w:r>
              <w:rPr>
                <w:noProof/>
                <w:webHidden/>
              </w:rPr>
              <w:t>3</w:t>
            </w:r>
            <w:r>
              <w:rPr>
                <w:noProof/>
                <w:webHidden/>
              </w:rPr>
              <w:fldChar w:fldCharType="end"/>
            </w:r>
          </w:hyperlink>
        </w:p>
        <w:p w14:paraId="45491837" w14:textId="3291DB14"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11" w:history="1">
            <w:r w:rsidRPr="00DA1ACF">
              <w:rPr>
                <w:rStyle w:val="af3"/>
                <w:noProof/>
              </w:rPr>
              <w:t>编者序</w:t>
            </w:r>
            <w:r>
              <w:rPr>
                <w:noProof/>
                <w:webHidden/>
              </w:rPr>
              <w:tab/>
            </w:r>
            <w:r>
              <w:rPr>
                <w:noProof/>
                <w:webHidden/>
              </w:rPr>
              <w:fldChar w:fldCharType="begin"/>
            </w:r>
            <w:r>
              <w:rPr>
                <w:noProof/>
                <w:webHidden/>
              </w:rPr>
              <w:instrText xml:space="preserve"> PAGEREF _Toc220321111 \h </w:instrText>
            </w:r>
            <w:r>
              <w:rPr>
                <w:noProof/>
                <w:webHidden/>
              </w:rPr>
            </w:r>
            <w:r>
              <w:rPr>
                <w:noProof/>
                <w:webHidden/>
              </w:rPr>
              <w:fldChar w:fldCharType="separate"/>
            </w:r>
            <w:r>
              <w:rPr>
                <w:noProof/>
                <w:webHidden/>
              </w:rPr>
              <w:t>6</w:t>
            </w:r>
            <w:r>
              <w:rPr>
                <w:noProof/>
                <w:webHidden/>
              </w:rPr>
              <w:fldChar w:fldCharType="end"/>
            </w:r>
          </w:hyperlink>
        </w:p>
        <w:p w14:paraId="2032CEFF" w14:textId="0E5CF21A"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12" w:history="1">
            <w:r w:rsidRPr="00DA1ACF">
              <w:rPr>
                <w:rStyle w:val="af3"/>
                <w:rFonts w:cs="Times New Roman"/>
                <w:noProof/>
              </w:rPr>
              <w:t>目录</w:t>
            </w:r>
            <w:r>
              <w:rPr>
                <w:noProof/>
                <w:webHidden/>
              </w:rPr>
              <w:tab/>
            </w:r>
            <w:r>
              <w:rPr>
                <w:noProof/>
                <w:webHidden/>
              </w:rPr>
              <w:fldChar w:fldCharType="begin"/>
            </w:r>
            <w:r>
              <w:rPr>
                <w:noProof/>
                <w:webHidden/>
              </w:rPr>
              <w:instrText xml:space="preserve"> PAGEREF _Toc220321112 \h </w:instrText>
            </w:r>
            <w:r>
              <w:rPr>
                <w:noProof/>
                <w:webHidden/>
              </w:rPr>
            </w:r>
            <w:r>
              <w:rPr>
                <w:noProof/>
                <w:webHidden/>
              </w:rPr>
              <w:fldChar w:fldCharType="separate"/>
            </w:r>
            <w:r>
              <w:rPr>
                <w:noProof/>
                <w:webHidden/>
              </w:rPr>
              <w:t>7</w:t>
            </w:r>
            <w:r>
              <w:rPr>
                <w:noProof/>
                <w:webHidden/>
              </w:rPr>
              <w:fldChar w:fldCharType="end"/>
            </w:r>
          </w:hyperlink>
        </w:p>
        <w:p w14:paraId="583BDE62" w14:textId="5AB3462C"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13" w:history="1">
            <w:r w:rsidRPr="00DA1ACF">
              <w:rPr>
                <w:rStyle w:val="af3"/>
                <w:noProof/>
                <w:lang w:bidi="en-US"/>
              </w:rPr>
              <w:t>第</w:t>
            </w:r>
            <w:r w:rsidRPr="00DA1ACF">
              <w:rPr>
                <w:rStyle w:val="af3"/>
                <w:noProof/>
                <w:lang w:bidi="en-US"/>
              </w:rPr>
              <w:t>1</w:t>
            </w:r>
            <w:r w:rsidRPr="00DA1ACF">
              <w:rPr>
                <w:rStyle w:val="af3"/>
                <w:noProof/>
                <w:lang w:bidi="en-US"/>
              </w:rPr>
              <w:t>章</w:t>
            </w:r>
            <w:r w:rsidRPr="00DA1ACF">
              <w:rPr>
                <w:rStyle w:val="af3"/>
                <w:noProof/>
                <w:lang w:bidi="en-US"/>
              </w:rPr>
              <w:t xml:space="preserve">. </w:t>
            </w:r>
            <w:r w:rsidRPr="00DA1ACF">
              <w:rPr>
                <w:rStyle w:val="af3"/>
                <w:noProof/>
                <w:lang w:bidi="en-US"/>
              </w:rPr>
              <w:t>神学的特性和概念</w:t>
            </w:r>
            <w:r>
              <w:rPr>
                <w:noProof/>
                <w:webHidden/>
              </w:rPr>
              <w:tab/>
            </w:r>
            <w:r>
              <w:rPr>
                <w:noProof/>
                <w:webHidden/>
              </w:rPr>
              <w:fldChar w:fldCharType="begin"/>
            </w:r>
            <w:r>
              <w:rPr>
                <w:noProof/>
                <w:webHidden/>
              </w:rPr>
              <w:instrText xml:space="preserve"> PAGEREF _Toc220321113 \h </w:instrText>
            </w:r>
            <w:r>
              <w:rPr>
                <w:noProof/>
                <w:webHidden/>
              </w:rPr>
            </w:r>
            <w:r>
              <w:rPr>
                <w:noProof/>
                <w:webHidden/>
              </w:rPr>
              <w:fldChar w:fldCharType="separate"/>
            </w:r>
            <w:r>
              <w:rPr>
                <w:noProof/>
                <w:webHidden/>
              </w:rPr>
              <w:t>15</w:t>
            </w:r>
            <w:r>
              <w:rPr>
                <w:noProof/>
                <w:webHidden/>
              </w:rPr>
              <w:fldChar w:fldCharType="end"/>
            </w:r>
          </w:hyperlink>
        </w:p>
        <w:p w14:paraId="0BCF35F6" w14:textId="212FFF4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4" w:history="1">
            <w:r w:rsidRPr="00DA1ACF">
              <w:rPr>
                <w:rStyle w:val="af3"/>
                <w:rFonts w:cs="Times New Roman"/>
                <w:noProof/>
              </w:rPr>
              <w:t>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基督教神学家对于圣经的观点</w:t>
            </w:r>
            <w:r>
              <w:rPr>
                <w:noProof/>
                <w:webHidden/>
              </w:rPr>
              <w:tab/>
            </w:r>
            <w:r>
              <w:rPr>
                <w:noProof/>
                <w:webHidden/>
              </w:rPr>
              <w:fldChar w:fldCharType="begin"/>
            </w:r>
            <w:r>
              <w:rPr>
                <w:noProof/>
                <w:webHidden/>
              </w:rPr>
              <w:instrText xml:space="preserve"> PAGEREF _Toc220321114 \h </w:instrText>
            </w:r>
            <w:r>
              <w:rPr>
                <w:noProof/>
                <w:webHidden/>
              </w:rPr>
            </w:r>
            <w:r>
              <w:rPr>
                <w:noProof/>
                <w:webHidden/>
              </w:rPr>
              <w:fldChar w:fldCharType="separate"/>
            </w:r>
            <w:r>
              <w:rPr>
                <w:noProof/>
                <w:webHidden/>
              </w:rPr>
              <w:t>16</w:t>
            </w:r>
            <w:r>
              <w:rPr>
                <w:noProof/>
                <w:webHidden/>
              </w:rPr>
              <w:fldChar w:fldCharType="end"/>
            </w:r>
          </w:hyperlink>
        </w:p>
        <w:p w14:paraId="2755E879" w14:textId="301F022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5" w:history="1">
            <w:r w:rsidRPr="00DA1ACF">
              <w:rPr>
                <w:rStyle w:val="af3"/>
                <w:rFonts w:cs="Times New Roman"/>
                <w:noProof/>
              </w:rPr>
              <w:t>1.2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论一般宗教</w:t>
            </w:r>
            <w:r>
              <w:rPr>
                <w:noProof/>
                <w:webHidden/>
              </w:rPr>
              <w:tab/>
            </w:r>
            <w:r>
              <w:rPr>
                <w:noProof/>
                <w:webHidden/>
              </w:rPr>
              <w:fldChar w:fldCharType="begin"/>
            </w:r>
            <w:r>
              <w:rPr>
                <w:noProof/>
                <w:webHidden/>
              </w:rPr>
              <w:instrText xml:space="preserve"> PAGEREF _Toc220321115 \h </w:instrText>
            </w:r>
            <w:r>
              <w:rPr>
                <w:noProof/>
                <w:webHidden/>
              </w:rPr>
            </w:r>
            <w:r>
              <w:rPr>
                <w:noProof/>
                <w:webHidden/>
              </w:rPr>
              <w:fldChar w:fldCharType="separate"/>
            </w:r>
            <w:r>
              <w:rPr>
                <w:noProof/>
                <w:webHidden/>
              </w:rPr>
              <w:t>18</w:t>
            </w:r>
            <w:r>
              <w:rPr>
                <w:noProof/>
                <w:webHidden/>
              </w:rPr>
              <w:fldChar w:fldCharType="end"/>
            </w:r>
          </w:hyperlink>
        </w:p>
        <w:p w14:paraId="25C43616" w14:textId="5EA9A1D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6" w:history="1">
            <w:r w:rsidRPr="00DA1ACF">
              <w:rPr>
                <w:rStyle w:val="af3"/>
                <w:rFonts w:cs="Times New Roman"/>
                <w:noProof/>
              </w:rPr>
              <w:t>1.3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论世界宗教类别</w:t>
            </w:r>
            <w:r>
              <w:rPr>
                <w:noProof/>
                <w:webHidden/>
              </w:rPr>
              <w:tab/>
            </w:r>
            <w:r>
              <w:rPr>
                <w:noProof/>
                <w:webHidden/>
              </w:rPr>
              <w:fldChar w:fldCharType="begin"/>
            </w:r>
            <w:r>
              <w:rPr>
                <w:noProof/>
                <w:webHidden/>
              </w:rPr>
              <w:instrText xml:space="preserve"> PAGEREF _Toc220321116 \h </w:instrText>
            </w:r>
            <w:r>
              <w:rPr>
                <w:noProof/>
                <w:webHidden/>
              </w:rPr>
            </w:r>
            <w:r>
              <w:rPr>
                <w:noProof/>
                <w:webHidden/>
              </w:rPr>
              <w:fldChar w:fldCharType="separate"/>
            </w:r>
            <w:r>
              <w:rPr>
                <w:noProof/>
                <w:webHidden/>
              </w:rPr>
              <w:t>20</w:t>
            </w:r>
            <w:r>
              <w:rPr>
                <w:noProof/>
                <w:webHidden/>
              </w:rPr>
              <w:fldChar w:fldCharType="end"/>
            </w:r>
          </w:hyperlink>
        </w:p>
        <w:p w14:paraId="735BB272" w14:textId="5D7559C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7" w:history="1">
            <w:r w:rsidRPr="00DA1ACF">
              <w:rPr>
                <w:rStyle w:val="af3"/>
                <w:rFonts w:cs="Times New Roman"/>
                <w:noProof/>
              </w:rPr>
              <w:t>1.4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现存宗教的两大泉源</w:t>
            </w:r>
            <w:r>
              <w:rPr>
                <w:noProof/>
                <w:webHidden/>
              </w:rPr>
              <w:tab/>
            </w:r>
            <w:r>
              <w:rPr>
                <w:noProof/>
                <w:webHidden/>
              </w:rPr>
              <w:fldChar w:fldCharType="begin"/>
            </w:r>
            <w:r>
              <w:rPr>
                <w:noProof/>
                <w:webHidden/>
              </w:rPr>
              <w:instrText xml:space="preserve"> PAGEREF _Toc220321117 \h </w:instrText>
            </w:r>
            <w:r>
              <w:rPr>
                <w:noProof/>
                <w:webHidden/>
              </w:rPr>
            </w:r>
            <w:r>
              <w:rPr>
                <w:noProof/>
                <w:webHidden/>
              </w:rPr>
              <w:fldChar w:fldCharType="separate"/>
            </w:r>
            <w:r>
              <w:rPr>
                <w:noProof/>
                <w:webHidden/>
              </w:rPr>
              <w:t>25</w:t>
            </w:r>
            <w:r>
              <w:rPr>
                <w:noProof/>
                <w:webHidden/>
              </w:rPr>
              <w:fldChar w:fldCharType="end"/>
            </w:r>
          </w:hyperlink>
        </w:p>
        <w:p w14:paraId="1FD9B20F" w14:textId="5491B46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8" w:history="1">
            <w:r w:rsidRPr="00DA1ACF">
              <w:rPr>
                <w:rStyle w:val="af3"/>
                <w:rFonts w:cs="Times New Roman"/>
                <w:noProof/>
              </w:rPr>
              <w:t>1.5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基督教会分裂的原因</w:t>
            </w:r>
            <w:r>
              <w:rPr>
                <w:noProof/>
                <w:webHidden/>
              </w:rPr>
              <w:tab/>
            </w:r>
            <w:r>
              <w:rPr>
                <w:noProof/>
                <w:webHidden/>
              </w:rPr>
              <w:fldChar w:fldCharType="begin"/>
            </w:r>
            <w:r>
              <w:rPr>
                <w:noProof/>
                <w:webHidden/>
              </w:rPr>
              <w:instrText xml:space="preserve"> PAGEREF _Toc220321118 \h </w:instrText>
            </w:r>
            <w:r>
              <w:rPr>
                <w:noProof/>
                <w:webHidden/>
              </w:rPr>
            </w:r>
            <w:r>
              <w:rPr>
                <w:noProof/>
                <w:webHidden/>
              </w:rPr>
              <w:fldChar w:fldCharType="separate"/>
            </w:r>
            <w:r>
              <w:rPr>
                <w:noProof/>
                <w:webHidden/>
              </w:rPr>
              <w:t>27</w:t>
            </w:r>
            <w:r>
              <w:rPr>
                <w:noProof/>
                <w:webHidden/>
              </w:rPr>
              <w:fldChar w:fldCharType="end"/>
            </w:r>
          </w:hyperlink>
        </w:p>
        <w:p w14:paraId="7D9099A0" w14:textId="5BED81E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19" w:history="1">
            <w:r w:rsidRPr="00DA1ACF">
              <w:rPr>
                <w:rStyle w:val="af3"/>
                <w:rFonts w:cs="Times New Roman"/>
                <w:noProof/>
              </w:rPr>
              <w:t>1.6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基督教是绝对的宗教</w:t>
            </w:r>
            <w:r>
              <w:rPr>
                <w:noProof/>
                <w:webHidden/>
              </w:rPr>
              <w:tab/>
            </w:r>
            <w:r>
              <w:rPr>
                <w:noProof/>
                <w:webHidden/>
              </w:rPr>
              <w:fldChar w:fldCharType="begin"/>
            </w:r>
            <w:r>
              <w:rPr>
                <w:noProof/>
                <w:webHidden/>
              </w:rPr>
              <w:instrText xml:space="preserve"> PAGEREF _Toc220321119 \h </w:instrText>
            </w:r>
            <w:r>
              <w:rPr>
                <w:noProof/>
                <w:webHidden/>
              </w:rPr>
            </w:r>
            <w:r>
              <w:rPr>
                <w:noProof/>
                <w:webHidden/>
              </w:rPr>
              <w:fldChar w:fldCharType="separate"/>
            </w:r>
            <w:r>
              <w:rPr>
                <w:noProof/>
                <w:webHidden/>
              </w:rPr>
              <w:t>32</w:t>
            </w:r>
            <w:r>
              <w:rPr>
                <w:noProof/>
                <w:webHidden/>
              </w:rPr>
              <w:fldChar w:fldCharType="end"/>
            </w:r>
          </w:hyperlink>
        </w:p>
        <w:p w14:paraId="2F628776" w14:textId="3F91F4D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0" w:history="1">
            <w:r w:rsidRPr="00DA1ACF">
              <w:rPr>
                <w:rStyle w:val="af3"/>
                <w:rFonts w:cs="Times New Roman"/>
                <w:noProof/>
              </w:rPr>
              <w:t>1.7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基督教宗教与基督教神学</w:t>
            </w:r>
            <w:r>
              <w:rPr>
                <w:noProof/>
                <w:webHidden/>
              </w:rPr>
              <w:tab/>
            </w:r>
            <w:r>
              <w:rPr>
                <w:noProof/>
                <w:webHidden/>
              </w:rPr>
              <w:fldChar w:fldCharType="begin"/>
            </w:r>
            <w:r>
              <w:rPr>
                <w:noProof/>
                <w:webHidden/>
              </w:rPr>
              <w:instrText xml:space="preserve"> PAGEREF _Toc220321120 \h </w:instrText>
            </w:r>
            <w:r>
              <w:rPr>
                <w:noProof/>
                <w:webHidden/>
              </w:rPr>
            </w:r>
            <w:r>
              <w:rPr>
                <w:noProof/>
                <w:webHidden/>
              </w:rPr>
              <w:fldChar w:fldCharType="separate"/>
            </w:r>
            <w:r>
              <w:rPr>
                <w:noProof/>
                <w:webHidden/>
              </w:rPr>
              <w:t>35</w:t>
            </w:r>
            <w:r>
              <w:rPr>
                <w:noProof/>
                <w:webHidden/>
              </w:rPr>
              <w:fldChar w:fldCharType="end"/>
            </w:r>
          </w:hyperlink>
        </w:p>
        <w:p w14:paraId="71F388EA" w14:textId="780896C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1" w:history="1">
            <w:r w:rsidRPr="00DA1ACF">
              <w:rPr>
                <w:rStyle w:val="af3"/>
                <w:rFonts w:cs="Times New Roman"/>
                <w:noProof/>
              </w:rPr>
              <w:t>1.8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基督教神学</w:t>
            </w:r>
            <w:r>
              <w:rPr>
                <w:noProof/>
                <w:webHidden/>
              </w:rPr>
              <w:tab/>
            </w:r>
            <w:r>
              <w:rPr>
                <w:noProof/>
                <w:webHidden/>
              </w:rPr>
              <w:fldChar w:fldCharType="begin"/>
            </w:r>
            <w:r>
              <w:rPr>
                <w:noProof/>
                <w:webHidden/>
              </w:rPr>
              <w:instrText xml:space="preserve"> PAGEREF _Toc220321121 \h </w:instrText>
            </w:r>
            <w:r>
              <w:rPr>
                <w:noProof/>
                <w:webHidden/>
              </w:rPr>
            </w:r>
            <w:r>
              <w:rPr>
                <w:noProof/>
                <w:webHidden/>
              </w:rPr>
              <w:fldChar w:fldCharType="separate"/>
            </w:r>
            <w:r>
              <w:rPr>
                <w:noProof/>
                <w:webHidden/>
              </w:rPr>
              <w:t>36</w:t>
            </w:r>
            <w:r>
              <w:rPr>
                <w:noProof/>
                <w:webHidden/>
              </w:rPr>
              <w:fldChar w:fldCharType="end"/>
            </w:r>
          </w:hyperlink>
        </w:p>
        <w:p w14:paraId="26D86B0D" w14:textId="51818A7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2" w:history="1">
            <w:r w:rsidRPr="00DA1ACF">
              <w:rPr>
                <w:rStyle w:val="af3"/>
                <w:rFonts w:cs="Times New Roman"/>
                <w:noProof/>
              </w:rPr>
              <w:t>1.9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神学被视为一种操练</w:t>
            </w:r>
            <w:r>
              <w:rPr>
                <w:noProof/>
                <w:webHidden/>
              </w:rPr>
              <w:tab/>
            </w:r>
            <w:r>
              <w:rPr>
                <w:noProof/>
                <w:webHidden/>
              </w:rPr>
              <w:fldChar w:fldCharType="begin"/>
            </w:r>
            <w:r>
              <w:rPr>
                <w:noProof/>
                <w:webHidden/>
              </w:rPr>
              <w:instrText xml:space="preserve"> PAGEREF _Toc220321122 \h </w:instrText>
            </w:r>
            <w:r>
              <w:rPr>
                <w:noProof/>
                <w:webHidden/>
              </w:rPr>
            </w:r>
            <w:r>
              <w:rPr>
                <w:noProof/>
                <w:webHidden/>
              </w:rPr>
              <w:fldChar w:fldCharType="separate"/>
            </w:r>
            <w:r>
              <w:rPr>
                <w:noProof/>
                <w:webHidden/>
              </w:rPr>
              <w:t>38</w:t>
            </w:r>
            <w:r>
              <w:rPr>
                <w:noProof/>
                <w:webHidden/>
              </w:rPr>
              <w:fldChar w:fldCharType="end"/>
            </w:r>
          </w:hyperlink>
        </w:p>
        <w:p w14:paraId="578F96E1" w14:textId="27AA5CB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3" w:history="1">
            <w:r w:rsidRPr="00DA1ACF">
              <w:rPr>
                <w:rStyle w:val="af3"/>
                <w:rFonts w:cs="Times New Roman"/>
                <w:noProof/>
              </w:rPr>
              <w:t>1.10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视神学为道理</w:t>
            </w:r>
            <w:r>
              <w:rPr>
                <w:noProof/>
                <w:webHidden/>
              </w:rPr>
              <w:tab/>
            </w:r>
            <w:r>
              <w:rPr>
                <w:noProof/>
                <w:webHidden/>
              </w:rPr>
              <w:fldChar w:fldCharType="begin"/>
            </w:r>
            <w:r>
              <w:rPr>
                <w:noProof/>
                <w:webHidden/>
              </w:rPr>
              <w:instrText xml:space="preserve"> PAGEREF _Toc220321123 \h </w:instrText>
            </w:r>
            <w:r>
              <w:rPr>
                <w:noProof/>
                <w:webHidden/>
              </w:rPr>
            </w:r>
            <w:r>
              <w:rPr>
                <w:noProof/>
                <w:webHidden/>
              </w:rPr>
              <w:fldChar w:fldCharType="separate"/>
            </w:r>
            <w:r>
              <w:rPr>
                <w:noProof/>
                <w:webHidden/>
              </w:rPr>
              <w:t>41</w:t>
            </w:r>
            <w:r>
              <w:rPr>
                <w:noProof/>
                <w:webHidden/>
              </w:rPr>
              <w:fldChar w:fldCharType="end"/>
            </w:r>
          </w:hyperlink>
        </w:p>
        <w:p w14:paraId="3A9C28AE" w14:textId="2DE7C97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4" w:history="1">
            <w:r w:rsidRPr="00DA1ACF">
              <w:rPr>
                <w:rStyle w:val="af3"/>
                <w:rFonts w:cs="Times New Roman"/>
                <w:noProof/>
              </w:rPr>
              <w:t>1.11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神学道理的轻重之分</w:t>
            </w:r>
            <w:r>
              <w:rPr>
                <w:noProof/>
                <w:webHidden/>
              </w:rPr>
              <w:tab/>
            </w:r>
            <w:r>
              <w:rPr>
                <w:noProof/>
                <w:webHidden/>
              </w:rPr>
              <w:fldChar w:fldCharType="begin"/>
            </w:r>
            <w:r>
              <w:rPr>
                <w:noProof/>
                <w:webHidden/>
              </w:rPr>
              <w:instrText xml:space="preserve"> PAGEREF _Toc220321124 \h </w:instrText>
            </w:r>
            <w:r>
              <w:rPr>
                <w:noProof/>
                <w:webHidden/>
              </w:rPr>
            </w:r>
            <w:r>
              <w:rPr>
                <w:noProof/>
                <w:webHidden/>
              </w:rPr>
              <w:fldChar w:fldCharType="separate"/>
            </w:r>
            <w:r>
              <w:rPr>
                <w:noProof/>
                <w:webHidden/>
              </w:rPr>
              <w:t>45</w:t>
            </w:r>
            <w:r>
              <w:rPr>
                <w:noProof/>
                <w:webHidden/>
              </w:rPr>
              <w:fldChar w:fldCharType="end"/>
            </w:r>
          </w:hyperlink>
        </w:p>
        <w:p w14:paraId="13D1671E" w14:textId="2A8463A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25" w:history="1">
            <w:r w:rsidRPr="00DA1ACF">
              <w:rPr>
                <w:rStyle w:val="af3"/>
                <w:rFonts w:cs="Times New Roman"/>
                <w:noProof/>
              </w:rPr>
              <w:t>1.11.1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律法与福音</w:t>
            </w:r>
            <w:r>
              <w:rPr>
                <w:noProof/>
                <w:webHidden/>
              </w:rPr>
              <w:tab/>
            </w:r>
            <w:r>
              <w:rPr>
                <w:noProof/>
                <w:webHidden/>
              </w:rPr>
              <w:fldChar w:fldCharType="begin"/>
            </w:r>
            <w:r>
              <w:rPr>
                <w:noProof/>
                <w:webHidden/>
              </w:rPr>
              <w:instrText xml:space="preserve"> PAGEREF _Toc220321125 \h </w:instrText>
            </w:r>
            <w:r>
              <w:rPr>
                <w:noProof/>
                <w:webHidden/>
              </w:rPr>
            </w:r>
            <w:r>
              <w:rPr>
                <w:noProof/>
                <w:webHidden/>
              </w:rPr>
              <w:fldChar w:fldCharType="separate"/>
            </w:r>
            <w:r>
              <w:rPr>
                <w:noProof/>
                <w:webHidden/>
              </w:rPr>
              <w:t>45</w:t>
            </w:r>
            <w:r>
              <w:rPr>
                <w:noProof/>
                <w:webHidden/>
              </w:rPr>
              <w:fldChar w:fldCharType="end"/>
            </w:r>
          </w:hyperlink>
        </w:p>
        <w:p w14:paraId="636D9D73" w14:textId="2A7ADB6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26" w:history="1">
            <w:r w:rsidRPr="00DA1ACF">
              <w:rPr>
                <w:rStyle w:val="af3"/>
                <w:rFonts w:cs="Times New Roman"/>
                <w:noProof/>
              </w:rPr>
              <w:t>1.11.2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基本与非基本的道理</w:t>
            </w:r>
            <w:r>
              <w:rPr>
                <w:noProof/>
                <w:webHidden/>
              </w:rPr>
              <w:tab/>
            </w:r>
            <w:r>
              <w:rPr>
                <w:noProof/>
                <w:webHidden/>
              </w:rPr>
              <w:fldChar w:fldCharType="begin"/>
            </w:r>
            <w:r>
              <w:rPr>
                <w:noProof/>
                <w:webHidden/>
              </w:rPr>
              <w:instrText xml:space="preserve"> PAGEREF _Toc220321126 \h </w:instrText>
            </w:r>
            <w:r>
              <w:rPr>
                <w:noProof/>
                <w:webHidden/>
              </w:rPr>
            </w:r>
            <w:r>
              <w:rPr>
                <w:noProof/>
                <w:webHidden/>
              </w:rPr>
              <w:fldChar w:fldCharType="separate"/>
            </w:r>
            <w:r>
              <w:rPr>
                <w:noProof/>
                <w:webHidden/>
              </w:rPr>
              <w:t>47</w:t>
            </w:r>
            <w:r>
              <w:rPr>
                <w:noProof/>
                <w:webHidden/>
              </w:rPr>
              <w:fldChar w:fldCharType="end"/>
            </w:r>
          </w:hyperlink>
        </w:p>
        <w:p w14:paraId="7F3E1D6A" w14:textId="313A6615"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27" w:history="1">
            <w:r w:rsidRPr="00DA1ACF">
              <w:rPr>
                <w:rStyle w:val="af3"/>
                <w:rFonts w:cs="Times New Roman"/>
                <w:noProof/>
              </w:rPr>
              <w:t>1.11.3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未决定的问题或神学的难题</w:t>
            </w:r>
            <w:r>
              <w:rPr>
                <w:noProof/>
                <w:webHidden/>
              </w:rPr>
              <w:tab/>
            </w:r>
            <w:r>
              <w:rPr>
                <w:noProof/>
                <w:webHidden/>
              </w:rPr>
              <w:fldChar w:fldCharType="begin"/>
            </w:r>
            <w:r>
              <w:rPr>
                <w:noProof/>
                <w:webHidden/>
              </w:rPr>
              <w:instrText xml:space="preserve"> PAGEREF _Toc220321127 \h </w:instrText>
            </w:r>
            <w:r>
              <w:rPr>
                <w:noProof/>
                <w:webHidden/>
              </w:rPr>
            </w:r>
            <w:r>
              <w:rPr>
                <w:noProof/>
                <w:webHidden/>
              </w:rPr>
              <w:fldChar w:fldCharType="separate"/>
            </w:r>
            <w:r>
              <w:rPr>
                <w:noProof/>
                <w:webHidden/>
              </w:rPr>
              <w:t>52</w:t>
            </w:r>
            <w:r>
              <w:rPr>
                <w:noProof/>
                <w:webHidden/>
              </w:rPr>
              <w:fldChar w:fldCharType="end"/>
            </w:r>
          </w:hyperlink>
        </w:p>
        <w:p w14:paraId="0CFB6725" w14:textId="2E4C822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8" w:history="1">
            <w:r w:rsidRPr="00DA1ACF">
              <w:rPr>
                <w:rStyle w:val="af3"/>
                <w:rFonts w:cs="Times New Roman"/>
                <w:noProof/>
              </w:rPr>
              <w:t>1.12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教会及其教义</w:t>
            </w:r>
            <w:r>
              <w:rPr>
                <w:noProof/>
                <w:webHidden/>
              </w:rPr>
              <w:tab/>
            </w:r>
            <w:r>
              <w:rPr>
                <w:noProof/>
                <w:webHidden/>
              </w:rPr>
              <w:fldChar w:fldCharType="begin"/>
            </w:r>
            <w:r>
              <w:rPr>
                <w:noProof/>
                <w:webHidden/>
              </w:rPr>
              <w:instrText xml:space="preserve"> PAGEREF _Toc220321128 \h </w:instrText>
            </w:r>
            <w:r>
              <w:rPr>
                <w:noProof/>
                <w:webHidden/>
              </w:rPr>
            </w:r>
            <w:r>
              <w:rPr>
                <w:noProof/>
                <w:webHidden/>
              </w:rPr>
              <w:fldChar w:fldCharType="separate"/>
            </w:r>
            <w:r>
              <w:rPr>
                <w:noProof/>
                <w:webHidden/>
              </w:rPr>
              <w:t>55</w:t>
            </w:r>
            <w:r>
              <w:rPr>
                <w:noProof/>
                <w:webHidden/>
              </w:rPr>
              <w:fldChar w:fldCharType="end"/>
            </w:r>
          </w:hyperlink>
        </w:p>
        <w:p w14:paraId="23B09ED4" w14:textId="663C456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29" w:history="1">
            <w:r w:rsidRPr="00DA1ACF">
              <w:rPr>
                <w:rStyle w:val="af3"/>
                <w:rFonts w:cs="Times New Roman"/>
                <w:noProof/>
              </w:rPr>
              <w:t>1.13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基督教神学的目的</w:t>
            </w:r>
            <w:r>
              <w:rPr>
                <w:noProof/>
                <w:webHidden/>
              </w:rPr>
              <w:tab/>
            </w:r>
            <w:r>
              <w:rPr>
                <w:noProof/>
                <w:webHidden/>
              </w:rPr>
              <w:fldChar w:fldCharType="begin"/>
            </w:r>
            <w:r>
              <w:rPr>
                <w:noProof/>
                <w:webHidden/>
              </w:rPr>
              <w:instrText xml:space="preserve"> PAGEREF _Toc220321129 \h </w:instrText>
            </w:r>
            <w:r>
              <w:rPr>
                <w:noProof/>
                <w:webHidden/>
              </w:rPr>
            </w:r>
            <w:r>
              <w:rPr>
                <w:noProof/>
                <w:webHidden/>
              </w:rPr>
              <w:fldChar w:fldCharType="separate"/>
            </w:r>
            <w:r>
              <w:rPr>
                <w:noProof/>
                <w:webHidden/>
              </w:rPr>
              <w:t>58</w:t>
            </w:r>
            <w:r>
              <w:rPr>
                <w:noProof/>
                <w:webHidden/>
              </w:rPr>
              <w:fldChar w:fldCharType="end"/>
            </w:r>
          </w:hyperlink>
        </w:p>
        <w:p w14:paraId="49CA012F" w14:textId="12B3EA1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0" w:history="1">
            <w:r w:rsidRPr="00DA1ACF">
              <w:rPr>
                <w:rStyle w:val="af3"/>
                <w:rFonts w:cs="Times New Roman"/>
                <w:noProof/>
              </w:rPr>
              <w:t>1.14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圣神学为完成拯救罪人目的所用外在媒介</w:t>
            </w:r>
            <w:r>
              <w:rPr>
                <w:noProof/>
                <w:webHidden/>
              </w:rPr>
              <w:tab/>
            </w:r>
            <w:r>
              <w:rPr>
                <w:noProof/>
                <w:webHidden/>
              </w:rPr>
              <w:fldChar w:fldCharType="begin"/>
            </w:r>
            <w:r>
              <w:rPr>
                <w:noProof/>
                <w:webHidden/>
              </w:rPr>
              <w:instrText xml:space="preserve"> PAGEREF _Toc220321130 \h </w:instrText>
            </w:r>
            <w:r>
              <w:rPr>
                <w:noProof/>
                <w:webHidden/>
              </w:rPr>
            </w:r>
            <w:r>
              <w:rPr>
                <w:noProof/>
                <w:webHidden/>
              </w:rPr>
              <w:fldChar w:fldCharType="separate"/>
            </w:r>
            <w:r>
              <w:rPr>
                <w:noProof/>
                <w:webHidden/>
              </w:rPr>
              <w:t>60</w:t>
            </w:r>
            <w:r>
              <w:rPr>
                <w:noProof/>
                <w:webHidden/>
              </w:rPr>
              <w:fldChar w:fldCharType="end"/>
            </w:r>
          </w:hyperlink>
        </w:p>
        <w:p w14:paraId="659C3D91" w14:textId="09D5EDC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1" w:history="1">
            <w:r w:rsidRPr="00DA1ACF">
              <w:rPr>
                <w:rStyle w:val="af3"/>
                <w:rFonts w:cs="Times New Roman"/>
                <w:noProof/>
              </w:rPr>
              <w:t>1.15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神学与科学</w:t>
            </w:r>
            <w:r>
              <w:rPr>
                <w:noProof/>
                <w:webHidden/>
              </w:rPr>
              <w:tab/>
            </w:r>
            <w:r>
              <w:rPr>
                <w:noProof/>
                <w:webHidden/>
              </w:rPr>
              <w:fldChar w:fldCharType="begin"/>
            </w:r>
            <w:r>
              <w:rPr>
                <w:noProof/>
                <w:webHidden/>
              </w:rPr>
              <w:instrText xml:space="preserve"> PAGEREF _Toc220321131 \h </w:instrText>
            </w:r>
            <w:r>
              <w:rPr>
                <w:noProof/>
                <w:webHidden/>
              </w:rPr>
            </w:r>
            <w:r>
              <w:rPr>
                <w:noProof/>
                <w:webHidden/>
              </w:rPr>
              <w:fldChar w:fldCharType="separate"/>
            </w:r>
            <w:r>
              <w:rPr>
                <w:noProof/>
                <w:webHidden/>
              </w:rPr>
              <w:t>61</w:t>
            </w:r>
            <w:r>
              <w:rPr>
                <w:noProof/>
                <w:webHidden/>
              </w:rPr>
              <w:fldChar w:fldCharType="end"/>
            </w:r>
          </w:hyperlink>
        </w:p>
        <w:p w14:paraId="35F2C72E" w14:textId="5C04B77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2" w:history="1">
            <w:r w:rsidRPr="00DA1ACF">
              <w:rPr>
                <w:rStyle w:val="af3"/>
                <w:rFonts w:cs="Times New Roman"/>
                <w:noProof/>
              </w:rPr>
              <w:t>1.16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神学与肯定的确据</w:t>
            </w:r>
            <w:r>
              <w:rPr>
                <w:noProof/>
                <w:webHidden/>
              </w:rPr>
              <w:tab/>
            </w:r>
            <w:r>
              <w:rPr>
                <w:noProof/>
                <w:webHidden/>
              </w:rPr>
              <w:fldChar w:fldCharType="begin"/>
            </w:r>
            <w:r>
              <w:rPr>
                <w:noProof/>
                <w:webHidden/>
              </w:rPr>
              <w:instrText xml:space="preserve"> PAGEREF _Toc220321132 \h </w:instrText>
            </w:r>
            <w:r>
              <w:rPr>
                <w:noProof/>
                <w:webHidden/>
              </w:rPr>
            </w:r>
            <w:r>
              <w:rPr>
                <w:noProof/>
                <w:webHidden/>
              </w:rPr>
              <w:fldChar w:fldCharType="separate"/>
            </w:r>
            <w:r>
              <w:rPr>
                <w:noProof/>
                <w:webHidden/>
              </w:rPr>
              <w:t>64</w:t>
            </w:r>
            <w:r>
              <w:rPr>
                <w:noProof/>
                <w:webHidden/>
              </w:rPr>
              <w:fldChar w:fldCharType="end"/>
            </w:r>
          </w:hyperlink>
        </w:p>
        <w:p w14:paraId="3DD011F1" w14:textId="6144179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3" w:history="1">
            <w:r w:rsidRPr="00DA1ACF">
              <w:rPr>
                <w:rStyle w:val="af3"/>
                <w:rFonts w:cs="Times New Roman"/>
                <w:noProof/>
              </w:rPr>
              <w:t>1.17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神学与道理之进展</w:t>
            </w:r>
            <w:r>
              <w:rPr>
                <w:noProof/>
                <w:webHidden/>
              </w:rPr>
              <w:tab/>
            </w:r>
            <w:r>
              <w:rPr>
                <w:noProof/>
                <w:webHidden/>
              </w:rPr>
              <w:fldChar w:fldCharType="begin"/>
            </w:r>
            <w:r>
              <w:rPr>
                <w:noProof/>
                <w:webHidden/>
              </w:rPr>
              <w:instrText xml:space="preserve"> PAGEREF _Toc220321133 \h </w:instrText>
            </w:r>
            <w:r>
              <w:rPr>
                <w:noProof/>
                <w:webHidden/>
              </w:rPr>
            </w:r>
            <w:r>
              <w:rPr>
                <w:noProof/>
                <w:webHidden/>
              </w:rPr>
              <w:fldChar w:fldCharType="separate"/>
            </w:r>
            <w:r>
              <w:rPr>
                <w:noProof/>
                <w:webHidden/>
              </w:rPr>
              <w:t>65</w:t>
            </w:r>
            <w:r>
              <w:rPr>
                <w:noProof/>
                <w:webHidden/>
              </w:rPr>
              <w:fldChar w:fldCharType="end"/>
            </w:r>
          </w:hyperlink>
        </w:p>
        <w:p w14:paraId="724D2968" w14:textId="056A386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4" w:history="1">
            <w:r w:rsidRPr="00DA1ACF">
              <w:rPr>
                <w:rStyle w:val="af3"/>
                <w:rFonts w:cs="Times New Roman"/>
                <w:noProof/>
              </w:rPr>
              <w:t>1.18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神学与学术自由</w:t>
            </w:r>
            <w:r>
              <w:rPr>
                <w:noProof/>
                <w:webHidden/>
              </w:rPr>
              <w:tab/>
            </w:r>
            <w:r>
              <w:rPr>
                <w:noProof/>
                <w:webHidden/>
              </w:rPr>
              <w:fldChar w:fldCharType="begin"/>
            </w:r>
            <w:r>
              <w:rPr>
                <w:noProof/>
                <w:webHidden/>
              </w:rPr>
              <w:instrText xml:space="preserve"> PAGEREF _Toc220321134 \h </w:instrText>
            </w:r>
            <w:r>
              <w:rPr>
                <w:noProof/>
                <w:webHidden/>
              </w:rPr>
            </w:r>
            <w:r>
              <w:rPr>
                <w:noProof/>
                <w:webHidden/>
              </w:rPr>
              <w:fldChar w:fldCharType="separate"/>
            </w:r>
            <w:r>
              <w:rPr>
                <w:noProof/>
                <w:webHidden/>
              </w:rPr>
              <w:t>67</w:t>
            </w:r>
            <w:r>
              <w:rPr>
                <w:noProof/>
                <w:webHidden/>
              </w:rPr>
              <w:fldChar w:fldCharType="end"/>
            </w:r>
          </w:hyperlink>
        </w:p>
        <w:p w14:paraId="153A7957" w14:textId="3C72B0B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5" w:history="1">
            <w:r w:rsidRPr="00DA1ACF">
              <w:rPr>
                <w:rStyle w:val="af3"/>
                <w:rFonts w:cs="Times New Roman"/>
                <w:noProof/>
              </w:rPr>
              <w:t>1.19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神学的系统</w:t>
            </w:r>
            <w:r>
              <w:rPr>
                <w:noProof/>
                <w:webHidden/>
              </w:rPr>
              <w:tab/>
            </w:r>
            <w:r>
              <w:rPr>
                <w:noProof/>
                <w:webHidden/>
              </w:rPr>
              <w:fldChar w:fldCharType="begin"/>
            </w:r>
            <w:r>
              <w:rPr>
                <w:noProof/>
                <w:webHidden/>
              </w:rPr>
              <w:instrText xml:space="preserve"> PAGEREF _Toc220321135 \h </w:instrText>
            </w:r>
            <w:r>
              <w:rPr>
                <w:noProof/>
                <w:webHidden/>
              </w:rPr>
            </w:r>
            <w:r>
              <w:rPr>
                <w:noProof/>
                <w:webHidden/>
              </w:rPr>
              <w:fldChar w:fldCharType="separate"/>
            </w:r>
            <w:r>
              <w:rPr>
                <w:noProof/>
                <w:webHidden/>
              </w:rPr>
              <w:t>69</w:t>
            </w:r>
            <w:r>
              <w:rPr>
                <w:noProof/>
                <w:webHidden/>
              </w:rPr>
              <w:fldChar w:fldCharType="end"/>
            </w:r>
          </w:hyperlink>
        </w:p>
        <w:p w14:paraId="7F4DAA23" w14:textId="0A22CEF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6" w:history="1">
            <w:r w:rsidRPr="00DA1ACF">
              <w:rPr>
                <w:rStyle w:val="af3"/>
                <w:rFonts w:cs="Times New Roman"/>
                <w:noProof/>
              </w:rPr>
              <w:t>1.20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神学的方法</w:t>
            </w:r>
            <w:r>
              <w:rPr>
                <w:noProof/>
                <w:webHidden/>
              </w:rPr>
              <w:tab/>
            </w:r>
            <w:r>
              <w:rPr>
                <w:noProof/>
                <w:webHidden/>
              </w:rPr>
              <w:fldChar w:fldCharType="begin"/>
            </w:r>
            <w:r>
              <w:rPr>
                <w:noProof/>
                <w:webHidden/>
              </w:rPr>
              <w:instrText xml:space="preserve"> PAGEREF _Toc220321136 \h </w:instrText>
            </w:r>
            <w:r>
              <w:rPr>
                <w:noProof/>
                <w:webHidden/>
              </w:rPr>
            </w:r>
            <w:r>
              <w:rPr>
                <w:noProof/>
                <w:webHidden/>
              </w:rPr>
              <w:fldChar w:fldCharType="separate"/>
            </w:r>
            <w:r>
              <w:rPr>
                <w:noProof/>
                <w:webHidden/>
              </w:rPr>
              <w:t>73</w:t>
            </w:r>
            <w:r>
              <w:rPr>
                <w:noProof/>
                <w:webHidden/>
              </w:rPr>
              <w:fldChar w:fldCharType="end"/>
            </w:r>
          </w:hyperlink>
        </w:p>
        <w:p w14:paraId="6184EF02" w14:textId="1E0F97E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7" w:history="1">
            <w:r w:rsidRPr="00DA1ACF">
              <w:rPr>
                <w:rStyle w:val="af3"/>
                <w:rFonts w:cs="Times New Roman"/>
                <w:noProof/>
              </w:rPr>
              <w:t>1.21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神学操练的获得</w:t>
            </w:r>
            <w:r>
              <w:rPr>
                <w:noProof/>
                <w:webHidden/>
              </w:rPr>
              <w:tab/>
            </w:r>
            <w:r>
              <w:rPr>
                <w:noProof/>
                <w:webHidden/>
              </w:rPr>
              <w:fldChar w:fldCharType="begin"/>
            </w:r>
            <w:r>
              <w:rPr>
                <w:noProof/>
                <w:webHidden/>
              </w:rPr>
              <w:instrText xml:space="preserve"> PAGEREF _Toc220321137 \h </w:instrText>
            </w:r>
            <w:r>
              <w:rPr>
                <w:noProof/>
                <w:webHidden/>
              </w:rPr>
            </w:r>
            <w:r>
              <w:rPr>
                <w:noProof/>
                <w:webHidden/>
              </w:rPr>
              <w:fldChar w:fldCharType="separate"/>
            </w:r>
            <w:r>
              <w:rPr>
                <w:noProof/>
                <w:webHidden/>
              </w:rPr>
              <w:t>74</w:t>
            </w:r>
            <w:r>
              <w:rPr>
                <w:noProof/>
                <w:webHidden/>
              </w:rPr>
              <w:fldChar w:fldCharType="end"/>
            </w:r>
          </w:hyperlink>
        </w:p>
        <w:p w14:paraId="43D207F4" w14:textId="6EA82819"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38" w:history="1">
            <w:r w:rsidRPr="00DA1ACF">
              <w:rPr>
                <w:rStyle w:val="af3"/>
                <w:noProof/>
                <w:lang w:bidi="en-US"/>
              </w:rPr>
              <w:t>第</w:t>
            </w:r>
            <w:r w:rsidRPr="00DA1ACF">
              <w:rPr>
                <w:rStyle w:val="af3"/>
                <w:noProof/>
                <w:lang w:bidi="en-US"/>
              </w:rPr>
              <w:t>2</w:t>
            </w:r>
            <w:r w:rsidRPr="00DA1ACF">
              <w:rPr>
                <w:rStyle w:val="af3"/>
                <w:noProof/>
                <w:lang w:bidi="en-US"/>
              </w:rPr>
              <w:t>章</w:t>
            </w:r>
            <w:r w:rsidRPr="00DA1ACF">
              <w:rPr>
                <w:rStyle w:val="af3"/>
                <w:noProof/>
                <w:lang w:bidi="en-US"/>
              </w:rPr>
              <w:t xml:space="preserve">. </w:t>
            </w:r>
            <w:r w:rsidRPr="00DA1ACF">
              <w:rPr>
                <w:rStyle w:val="af3"/>
                <w:noProof/>
                <w:lang w:bidi="en-US"/>
              </w:rPr>
              <w:t>论圣经的道理</w:t>
            </w:r>
            <w:r>
              <w:rPr>
                <w:noProof/>
                <w:webHidden/>
              </w:rPr>
              <w:tab/>
            </w:r>
            <w:r>
              <w:rPr>
                <w:noProof/>
                <w:webHidden/>
              </w:rPr>
              <w:fldChar w:fldCharType="begin"/>
            </w:r>
            <w:r>
              <w:rPr>
                <w:noProof/>
                <w:webHidden/>
              </w:rPr>
              <w:instrText xml:space="preserve"> PAGEREF _Toc220321138 \h </w:instrText>
            </w:r>
            <w:r>
              <w:rPr>
                <w:noProof/>
                <w:webHidden/>
              </w:rPr>
            </w:r>
            <w:r>
              <w:rPr>
                <w:noProof/>
                <w:webHidden/>
              </w:rPr>
              <w:fldChar w:fldCharType="separate"/>
            </w:r>
            <w:r>
              <w:rPr>
                <w:noProof/>
                <w:webHidden/>
              </w:rPr>
              <w:t>76</w:t>
            </w:r>
            <w:r>
              <w:rPr>
                <w:noProof/>
                <w:webHidden/>
              </w:rPr>
              <w:fldChar w:fldCharType="end"/>
            </w:r>
          </w:hyperlink>
        </w:p>
        <w:p w14:paraId="6B87E884" w14:textId="4C1C4D0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39" w:history="1">
            <w:r w:rsidRPr="00DA1ACF">
              <w:rPr>
                <w:rStyle w:val="af3"/>
                <w:rFonts w:cs="Times New Roman"/>
                <w:noProof/>
              </w:rPr>
              <w:t>2.1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圣经为信仰的唯一根源和标准</w:t>
            </w:r>
            <w:r>
              <w:rPr>
                <w:noProof/>
                <w:webHidden/>
              </w:rPr>
              <w:tab/>
            </w:r>
            <w:r>
              <w:rPr>
                <w:noProof/>
                <w:webHidden/>
              </w:rPr>
              <w:fldChar w:fldCharType="begin"/>
            </w:r>
            <w:r>
              <w:rPr>
                <w:noProof/>
                <w:webHidden/>
              </w:rPr>
              <w:instrText xml:space="preserve"> PAGEREF _Toc220321139 \h </w:instrText>
            </w:r>
            <w:r>
              <w:rPr>
                <w:noProof/>
                <w:webHidden/>
              </w:rPr>
            </w:r>
            <w:r>
              <w:rPr>
                <w:noProof/>
                <w:webHidden/>
              </w:rPr>
              <w:fldChar w:fldCharType="separate"/>
            </w:r>
            <w:r>
              <w:rPr>
                <w:noProof/>
                <w:webHidden/>
              </w:rPr>
              <w:t>77</w:t>
            </w:r>
            <w:r>
              <w:rPr>
                <w:noProof/>
                <w:webHidden/>
              </w:rPr>
              <w:fldChar w:fldCharType="end"/>
            </w:r>
          </w:hyperlink>
        </w:p>
        <w:p w14:paraId="57EFF7BA" w14:textId="7C5CB25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0" w:history="1">
            <w:r w:rsidRPr="00DA1ACF">
              <w:rPr>
                <w:rStyle w:val="af3"/>
                <w:rFonts w:cs="Times New Roman"/>
                <w:noProof/>
              </w:rPr>
              <w:t>2.2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圣经是上帝的道</w:t>
            </w:r>
            <w:r>
              <w:rPr>
                <w:noProof/>
                <w:webHidden/>
              </w:rPr>
              <w:tab/>
            </w:r>
            <w:r>
              <w:rPr>
                <w:noProof/>
                <w:webHidden/>
              </w:rPr>
              <w:fldChar w:fldCharType="begin"/>
            </w:r>
            <w:r>
              <w:rPr>
                <w:noProof/>
                <w:webHidden/>
              </w:rPr>
              <w:instrText xml:space="preserve"> PAGEREF _Toc220321140 \h </w:instrText>
            </w:r>
            <w:r>
              <w:rPr>
                <w:noProof/>
                <w:webHidden/>
              </w:rPr>
            </w:r>
            <w:r>
              <w:rPr>
                <w:noProof/>
                <w:webHidden/>
              </w:rPr>
              <w:fldChar w:fldCharType="separate"/>
            </w:r>
            <w:r>
              <w:rPr>
                <w:noProof/>
                <w:webHidden/>
              </w:rPr>
              <w:t>82</w:t>
            </w:r>
            <w:r>
              <w:rPr>
                <w:noProof/>
                <w:webHidden/>
              </w:rPr>
              <w:fldChar w:fldCharType="end"/>
            </w:r>
          </w:hyperlink>
        </w:p>
        <w:p w14:paraId="2BFF8A71" w14:textId="1350CCB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1" w:history="1">
            <w:r w:rsidRPr="00DA1ACF">
              <w:rPr>
                <w:rStyle w:val="af3"/>
                <w:rFonts w:cs="Times New Roman"/>
                <w:noProof/>
              </w:rPr>
              <w:t>2.3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圣经的默示</w:t>
            </w:r>
            <w:r>
              <w:rPr>
                <w:noProof/>
                <w:webHidden/>
              </w:rPr>
              <w:tab/>
            </w:r>
            <w:r>
              <w:rPr>
                <w:noProof/>
                <w:webHidden/>
              </w:rPr>
              <w:fldChar w:fldCharType="begin"/>
            </w:r>
            <w:r>
              <w:rPr>
                <w:noProof/>
                <w:webHidden/>
              </w:rPr>
              <w:instrText xml:space="preserve"> PAGEREF _Toc220321141 \h </w:instrText>
            </w:r>
            <w:r>
              <w:rPr>
                <w:noProof/>
                <w:webHidden/>
              </w:rPr>
            </w:r>
            <w:r>
              <w:rPr>
                <w:noProof/>
                <w:webHidden/>
              </w:rPr>
              <w:fldChar w:fldCharType="separate"/>
            </w:r>
            <w:r>
              <w:rPr>
                <w:noProof/>
                <w:webHidden/>
              </w:rPr>
              <w:t>84</w:t>
            </w:r>
            <w:r>
              <w:rPr>
                <w:noProof/>
                <w:webHidden/>
              </w:rPr>
              <w:fldChar w:fldCharType="end"/>
            </w:r>
          </w:hyperlink>
        </w:p>
        <w:p w14:paraId="056ECBCC" w14:textId="771F617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2" w:history="1">
            <w:r w:rsidRPr="00DA1ACF">
              <w:rPr>
                <w:rStyle w:val="af3"/>
                <w:rFonts w:cs="Times New Roman"/>
                <w:noProof/>
              </w:rPr>
              <w:t>2.4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圣灵与圣写作者的关系</w:t>
            </w:r>
            <w:r>
              <w:rPr>
                <w:noProof/>
                <w:webHidden/>
              </w:rPr>
              <w:tab/>
            </w:r>
            <w:r>
              <w:rPr>
                <w:noProof/>
                <w:webHidden/>
              </w:rPr>
              <w:fldChar w:fldCharType="begin"/>
            </w:r>
            <w:r>
              <w:rPr>
                <w:noProof/>
                <w:webHidden/>
              </w:rPr>
              <w:instrText xml:space="preserve"> PAGEREF _Toc220321142 \h </w:instrText>
            </w:r>
            <w:r>
              <w:rPr>
                <w:noProof/>
                <w:webHidden/>
              </w:rPr>
            </w:r>
            <w:r>
              <w:rPr>
                <w:noProof/>
                <w:webHidden/>
              </w:rPr>
              <w:fldChar w:fldCharType="separate"/>
            </w:r>
            <w:r>
              <w:rPr>
                <w:noProof/>
                <w:webHidden/>
              </w:rPr>
              <w:t>88</w:t>
            </w:r>
            <w:r>
              <w:rPr>
                <w:noProof/>
                <w:webHidden/>
              </w:rPr>
              <w:fldChar w:fldCharType="end"/>
            </w:r>
          </w:hyperlink>
        </w:p>
        <w:p w14:paraId="068D142D" w14:textId="36CE145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3" w:history="1">
            <w:r w:rsidRPr="00DA1ACF">
              <w:rPr>
                <w:rStyle w:val="af3"/>
                <w:rFonts w:cs="Times New Roman"/>
                <w:noProof/>
              </w:rPr>
              <w:t>2.5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对默示道理的异议</w:t>
            </w:r>
            <w:r>
              <w:rPr>
                <w:noProof/>
                <w:webHidden/>
              </w:rPr>
              <w:tab/>
            </w:r>
            <w:r>
              <w:rPr>
                <w:noProof/>
                <w:webHidden/>
              </w:rPr>
              <w:fldChar w:fldCharType="begin"/>
            </w:r>
            <w:r>
              <w:rPr>
                <w:noProof/>
                <w:webHidden/>
              </w:rPr>
              <w:instrText xml:space="preserve"> PAGEREF _Toc220321143 \h </w:instrText>
            </w:r>
            <w:r>
              <w:rPr>
                <w:noProof/>
                <w:webHidden/>
              </w:rPr>
            </w:r>
            <w:r>
              <w:rPr>
                <w:noProof/>
                <w:webHidden/>
              </w:rPr>
              <w:fldChar w:fldCharType="separate"/>
            </w:r>
            <w:r>
              <w:rPr>
                <w:noProof/>
                <w:webHidden/>
              </w:rPr>
              <w:t>89</w:t>
            </w:r>
            <w:r>
              <w:rPr>
                <w:noProof/>
                <w:webHidden/>
              </w:rPr>
              <w:fldChar w:fldCharType="end"/>
            </w:r>
          </w:hyperlink>
        </w:p>
        <w:p w14:paraId="6D4BA543" w14:textId="6A82E49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4" w:history="1">
            <w:r w:rsidRPr="00DA1ACF">
              <w:rPr>
                <w:rStyle w:val="af3"/>
                <w:rFonts w:cs="Times New Roman"/>
                <w:noProof/>
              </w:rPr>
              <w:t>2.6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默示的道理和认信的路德宗主义</w:t>
            </w:r>
            <w:r>
              <w:rPr>
                <w:noProof/>
                <w:webHidden/>
              </w:rPr>
              <w:tab/>
            </w:r>
            <w:r>
              <w:rPr>
                <w:noProof/>
                <w:webHidden/>
              </w:rPr>
              <w:fldChar w:fldCharType="begin"/>
            </w:r>
            <w:r>
              <w:rPr>
                <w:noProof/>
                <w:webHidden/>
              </w:rPr>
              <w:instrText xml:space="preserve"> PAGEREF _Toc220321144 \h </w:instrText>
            </w:r>
            <w:r>
              <w:rPr>
                <w:noProof/>
                <w:webHidden/>
              </w:rPr>
            </w:r>
            <w:r>
              <w:rPr>
                <w:noProof/>
                <w:webHidden/>
              </w:rPr>
              <w:fldChar w:fldCharType="separate"/>
            </w:r>
            <w:r>
              <w:rPr>
                <w:noProof/>
                <w:webHidden/>
              </w:rPr>
              <w:t>94</w:t>
            </w:r>
            <w:r>
              <w:rPr>
                <w:noProof/>
                <w:webHidden/>
              </w:rPr>
              <w:fldChar w:fldCharType="end"/>
            </w:r>
          </w:hyperlink>
        </w:p>
        <w:p w14:paraId="0A0FEDE9" w14:textId="462FBA4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5" w:history="1">
            <w:r w:rsidRPr="00DA1ACF">
              <w:rPr>
                <w:rStyle w:val="af3"/>
                <w:rFonts w:cs="Times New Roman"/>
                <w:noProof/>
              </w:rPr>
              <w:t>2.7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否认默示道理的起因及其结果</w:t>
            </w:r>
            <w:r>
              <w:rPr>
                <w:noProof/>
                <w:webHidden/>
              </w:rPr>
              <w:tab/>
            </w:r>
            <w:r>
              <w:rPr>
                <w:noProof/>
                <w:webHidden/>
              </w:rPr>
              <w:fldChar w:fldCharType="begin"/>
            </w:r>
            <w:r>
              <w:rPr>
                <w:noProof/>
                <w:webHidden/>
              </w:rPr>
              <w:instrText xml:space="preserve"> PAGEREF _Toc220321145 \h </w:instrText>
            </w:r>
            <w:r>
              <w:rPr>
                <w:noProof/>
                <w:webHidden/>
              </w:rPr>
            </w:r>
            <w:r>
              <w:rPr>
                <w:noProof/>
                <w:webHidden/>
              </w:rPr>
              <w:fldChar w:fldCharType="separate"/>
            </w:r>
            <w:r>
              <w:rPr>
                <w:noProof/>
                <w:webHidden/>
              </w:rPr>
              <w:t>96</w:t>
            </w:r>
            <w:r>
              <w:rPr>
                <w:noProof/>
                <w:webHidden/>
              </w:rPr>
              <w:fldChar w:fldCharType="end"/>
            </w:r>
          </w:hyperlink>
        </w:p>
        <w:p w14:paraId="2026ACC8" w14:textId="167DBE8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46" w:history="1">
            <w:r w:rsidRPr="00DA1ACF">
              <w:rPr>
                <w:rStyle w:val="af3"/>
                <w:rFonts w:cs="Times New Roman"/>
                <w:noProof/>
              </w:rPr>
              <w:t>2.8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圣经的特性</w:t>
            </w:r>
            <w:r>
              <w:rPr>
                <w:noProof/>
                <w:webHidden/>
              </w:rPr>
              <w:tab/>
            </w:r>
            <w:r>
              <w:rPr>
                <w:noProof/>
                <w:webHidden/>
              </w:rPr>
              <w:fldChar w:fldCharType="begin"/>
            </w:r>
            <w:r>
              <w:rPr>
                <w:noProof/>
                <w:webHidden/>
              </w:rPr>
              <w:instrText xml:space="preserve"> PAGEREF _Toc220321146 \h </w:instrText>
            </w:r>
            <w:r>
              <w:rPr>
                <w:noProof/>
                <w:webHidden/>
              </w:rPr>
            </w:r>
            <w:r>
              <w:rPr>
                <w:noProof/>
                <w:webHidden/>
              </w:rPr>
              <w:fldChar w:fldCharType="separate"/>
            </w:r>
            <w:r>
              <w:rPr>
                <w:noProof/>
                <w:webHidden/>
              </w:rPr>
              <w:t>98</w:t>
            </w:r>
            <w:r>
              <w:rPr>
                <w:noProof/>
                <w:webHidden/>
              </w:rPr>
              <w:fldChar w:fldCharType="end"/>
            </w:r>
          </w:hyperlink>
        </w:p>
        <w:p w14:paraId="06BF43C9" w14:textId="796834B1"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47" w:history="1">
            <w:r w:rsidRPr="00DA1ACF">
              <w:rPr>
                <w:rStyle w:val="af3"/>
                <w:rFonts w:cs="Times New Roman"/>
                <w:noProof/>
              </w:rPr>
              <w:t>2.8.1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圣经的神圣权威</w:t>
            </w:r>
            <w:r>
              <w:rPr>
                <w:noProof/>
                <w:webHidden/>
              </w:rPr>
              <w:tab/>
            </w:r>
            <w:r>
              <w:rPr>
                <w:noProof/>
                <w:webHidden/>
              </w:rPr>
              <w:fldChar w:fldCharType="begin"/>
            </w:r>
            <w:r>
              <w:rPr>
                <w:noProof/>
                <w:webHidden/>
              </w:rPr>
              <w:instrText xml:space="preserve"> PAGEREF _Toc220321147 \h </w:instrText>
            </w:r>
            <w:r>
              <w:rPr>
                <w:noProof/>
                <w:webHidden/>
              </w:rPr>
            </w:r>
            <w:r>
              <w:rPr>
                <w:noProof/>
                <w:webHidden/>
              </w:rPr>
              <w:fldChar w:fldCharType="separate"/>
            </w:r>
            <w:r>
              <w:rPr>
                <w:noProof/>
                <w:webHidden/>
              </w:rPr>
              <w:t>98</w:t>
            </w:r>
            <w:r>
              <w:rPr>
                <w:noProof/>
                <w:webHidden/>
              </w:rPr>
              <w:fldChar w:fldCharType="end"/>
            </w:r>
          </w:hyperlink>
        </w:p>
        <w:p w14:paraId="7298224D" w14:textId="6504980E"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48" w:history="1">
            <w:r w:rsidRPr="00DA1ACF">
              <w:rPr>
                <w:rStyle w:val="af3"/>
                <w:rFonts w:cs="Times New Roman"/>
                <w:noProof/>
              </w:rPr>
              <w:t>2.8.2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圣经的神圣效力</w:t>
            </w:r>
            <w:r>
              <w:rPr>
                <w:noProof/>
                <w:webHidden/>
              </w:rPr>
              <w:tab/>
            </w:r>
            <w:r>
              <w:rPr>
                <w:noProof/>
                <w:webHidden/>
              </w:rPr>
              <w:fldChar w:fldCharType="begin"/>
            </w:r>
            <w:r>
              <w:rPr>
                <w:noProof/>
                <w:webHidden/>
              </w:rPr>
              <w:instrText xml:space="preserve"> PAGEREF _Toc220321148 \h </w:instrText>
            </w:r>
            <w:r>
              <w:rPr>
                <w:noProof/>
                <w:webHidden/>
              </w:rPr>
            </w:r>
            <w:r>
              <w:rPr>
                <w:noProof/>
                <w:webHidden/>
              </w:rPr>
              <w:fldChar w:fldCharType="separate"/>
            </w:r>
            <w:r>
              <w:rPr>
                <w:noProof/>
                <w:webHidden/>
              </w:rPr>
              <w:t>105</w:t>
            </w:r>
            <w:r>
              <w:rPr>
                <w:noProof/>
                <w:webHidden/>
              </w:rPr>
              <w:fldChar w:fldCharType="end"/>
            </w:r>
          </w:hyperlink>
        </w:p>
        <w:p w14:paraId="5168CB39" w14:textId="46C79BF7"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49" w:history="1">
            <w:r w:rsidRPr="00DA1ACF">
              <w:rPr>
                <w:rStyle w:val="af3"/>
                <w:rFonts w:cs="Times New Roman"/>
                <w:noProof/>
              </w:rPr>
              <w:t>2.8.3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圣经神圣之完全或充足</w:t>
            </w:r>
            <w:r>
              <w:rPr>
                <w:noProof/>
                <w:webHidden/>
              </w:rPr>
              <w:tab/>
            </w:r>
            <w:r>
              <w:rPr>
                <w:noProof/>
                <w:webHidden/>
              </w:rPr>
              <w:fldChar w:fldCharType="begin"/>
            </w:r>
            <w:r>
              <w:rPr>
                <w:noProof/>
                <w:webHidden/>
              </w:rPr>
              <w:instrText xml:space="preserve"> PAGEREF _Toc220321149 \h </w:instrText>
            </w:r>
            <w:r>
              <w:rPr>
                <w:noProof/>
                <w:webHidden/>
              </w:rPr>
            </w:r>
            <w:r>
              <w:rPr>
                <w:noProof/>
                <w:webHidden/>
              </w:rPr>
              <w:fldChar w:fldCharType="separate"/>
            </w:r>
            <w:r>
              <w:rPr>
                <w:noProof/>
                <w:webHidden/>
              </w:rPr>
              <w:t>107</w:t>
            </w:r>
            <w:r>
              <w:rPr>
                <w:noProof/>
                <w:webHidden/>
              </w:rPr>
              <w:fldChar w:fldCharType="end"/>
            </w:r>
          </w:hyperlink>
        </w:p>
        <w:p w14:paraId="3C492F3C" w14:textId="779A75B1"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50" w:history="1">
            <w:r w:rsidRPr="00DA1ACF">
              <w:rPr>
                <w:rStyle w:val="af3"/>
                <w:rFonts w:cs="Times New Roman"/>
                <w:noProof/>
              </w:rPr>
              <w:t>2.8.4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圣经神圣的明晰</w:t>
            </w:r>
            <w:r>
              <w:rPr>
                <w:noProof/>
                <w:webHidden/>
              </w:rPr>
              <w:tab/>
            </w:r>
            <w:r>
              <w:rPr>
                <w:noProof/>
                <w:webHidden/>
              </w:rPr>
              <w:fldChar w:fldCharType="begin"/>
            </w:r>
            <w:r>
              <w:rPr>
                <w:noProof/>
                <w:webHidden/>
              </w:rPr>
              <w:instrText xml:space="preserve"> PAGEREF _Toc220321150 \h </w:instrText>
            </w:r>
            <w:r>
              <w:rPr>
                <w:noProof/>
                <w:webHidden/>
              </w:rPr>
            </w:r>
            <w:r>
              <w:rPr>
                <w:noProof/>
                <w:webHidden/>
              </w:rPr>
              <w:fldChar w:fldCharType="separate"/>
            </w:r>
            <w:r>
              <w:rPr>
                <w:noProof/>
                <w:webHidden/>
              </w:rPr>
              <w:t>108</w:t>
            </w:r>
            <w:r>
              <w:rPr>
                <w:noProof/>
                <w:webHidden/>
              </w:rPr>
              <w:fldChar w:fldCharType="end"/>
            </w:r>
          </w:hyperlink>
        </w:p>
        <w:p w14:paraId="5EA5EF5B" w14:textId="10D03F95"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51" w:history="1">
            <w:r w:rsidRPr="00DA1ACF">
              <w:rPr>
                <w:rStyle w:val="af3"/>
                <w:noProof/>
                <w:lang w:bidi="en-US"/>
              </w:rPr>
              <w:t>第</w:t>
            </w:r>
            <w:r w:rsidRPr="00DA1ACF">
              <w:rPr>
                <w:rStyle w:val="af3"/>
                <w:noProof/>
                <w:lang w:bidi="en-US"/>
              </w:rPr>
              <w:t>3</w:t>
            </w:r>
            <w:r w:rsidRPr="00DA1ACF">
              <w:rPr>
                <w:rStyle w:val="af3"/>
                <w:noProof/>
                <w:lang w:bidi="en-US"/>
              </w:rPr>
              <w:t>章</w:t>
            </w:r>
            <w:r w:rsidRPr="00DA1ACF">
              <w:rPr>
                <w:rStyle w:val="af3"/>
                <w:noProof/>
                <w:lang w:bidi="en-US"/>
              </w:rPr>
              <w:t xml:space="preserve">. </w:t>
            </w:r>
            <w:r w:rsidRPr="00DA1ACF">
              <w:rPr>
                <w:rStyle w:val="af3"/>
                <w:noProof/>
                <w:lang w:bidi="en-US"/>
              </w:rPr>
              <w:t>论上帝</w:t>
            </w:r>
            <w:r>
              <w:rPr>
                <w:noProof/>
                <w:webHidden/>
              </w:rPr>
              <w:tab/>
            </w:r>
            <w:r>
              <w:rPr>
                <w:noProof/>
                <w:webHidden/>
              </w:rPr>
              <w:fldChar w:fldCharType="begin"/>
            </w:r>
            <w:r>
              <w:rPr>
                <w:noProof/>
                <w:webHidden/>
              </w:rPr>
              <w:instrText xml:space="preserve"> PAGEREF _Toc220321151 \h </w:instrText>
            </w:r>
            <w:r>
              <w:rPr>
                <w:noProof/>
                <w:webHidden/>
              </w:rPr>
            </w:r>
            <w:r>
              <w:rPr>
                <w:noProof/>
                <w:webHidden/>
              </w:rPr>
              <w:fldChar w:fldCharType="separate"/>
            </w:r>
            <w:r>
              <w:rPr>
                <w:noProof/>
                <w:webHidden/>
              </w:rPr>
              <w:t>111</w:t>
            </w:r>
            <w:r>
              <w:rPr>
                <w:noProof/>
                <w:webHidden/>
              </w:rPr>
              <w:fldChar w:fldCharType="end"/>
            </w:r>
          </w:hyperlink>
        </w:p>
        <w:p w14:paraId="1EDC58BE" w14:textId="1B9E9CF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2" w:history="1">
            <w:r w:rsidRPr="00DA1ACF">
              <w:rPr>
                <w:rStyle w:val="af3"/>
                <w:rFonts w:cs="Times New Roman"/>
                <w:noProof/>
              </w:rPr>
              <w:t>3.1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论及人对上帝的自然知识</w:t>
            </w:r>
            <w:r>
              <w:rPr>
                <w:noProof/>
                <w:webHidden/>
              </w:rPr>
              <w:tab/>
            </w:r>
            <w:r>
              <w:rPr>
                <w:noProof/>
                <w:webHidden/>
              </w:rPr>
              <w:fldChar w:fldCharType="begin"/>
            </w:r>
            <w:r>
              <w:rPr>
                <w:noProof/>
                <w:webHidden/>
              </w:rPr>
              <w:instrText xml:space="preserve"> PAGEREF _Toc220321152 \h </w:instrText>
            </w:r>
            <w:r>
              <w:rPr>
                <w:noProof/>
                <w:webHidden/>
              </w:rPr>
            </w:r>
            <w:r>
              <w:rPr>
                <w:noProof/>
                <w:webHidden/>
              </w:rPr>
              <w:fldChar w:fldCharType="separate"/>
            </w:r>
            <w:r>
              <w:rPr>
                <w:noProof/>
                <w:webHidden/>
              </w:rPr>
              <w:t>112</w:t>
            </w:r>
            <w:r>
              <w:rPr>
                <w:noProof/>
                <w:webHidden/>
              </w:rPr>
              <w:fldChar w:fldCharType="end"/>
            </w:r>
          </w:hyperlink>
        </w:p>
        <w:p w14:paraId="06452CF8" w14:textId="2956911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3" w:history="1">
            <w:r w:rsidRPr="00DA1ACF">
              <w:rPr>
                <w:rStyle w:val="af3"/>
                <w:rFonts w:cs="Times New Roman"/>
                <w:noProof/>
              </w:rPr>
              <w:t>3.2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论圣三位一体</w:t>
            </w:r>
            <w:r>
              <w:rPr>
                <w:noProof/>
                <w:webHidden/>
              </w:rPr>
              <w:tab/>
            </w:r>
            <w:r>
              <w:rPr>
                <w:noProof/>
                <w:webHidden/>
              </w:rPr>
              <w:fldChar w:fldCharType="begin"/>
            </w:r>
            <w:r>
              <w:rPr>
                <w:noProof/>
                <w:webHidden/>
              </w:rPr>
              <w:instrText xml:space="preserve"> PAGEREF _Toc220321153 \h </w:instrText>
            </w:r>
            <w:r>
              <w:rPr>
                <w:noProof/>
                <w:webHidden/>
              </w:rPr>
            </w:r>
            <w:r>
              <w:rPr>
                <w:noProof/>
                <w:webHidden/>
              </w:rPr>
              <w:fldChar w:fldCharType="separate"/>
            </w:r>
            <w:r>
              <w:rPr>
                <w:noProof/>
                <w:webHidden/>
              </w:rPr>
              <w:t>115</w:t>
            </w:r>
            <w:r>
              <w:rPr>
                <w:noProof/>
                <w:webHidden/>
              </w:rPr>
              <w:fldChar w:fldCharType="end"/>
            </w:r>
          </w:hyperlink>
        </w:p>
        <w:p w14:paraId="26DAE58F" w14:textId="00E9A95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4" w:history="1">
            <w:r w:rsidRPr="00DA1ACF">
              <w:rPr>
                <w:rStyle w:val="af3"/>
                <w:rFonts w:cs="Times New Roman"/>
                <w:noProof/>
              </w:rPr>
              <w:t>3.3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论争辩中的圣三位一体道理</w:t>
            </w:r>
            <w:r>
              <w:rPr>
                <w:noProof/>
                <w:webHidden/>
              </w:rPr>
              <w:tab/>
            </w:r>
            <w:r>
              <w:rPr>
                <w:noProof/>
                <w:webHidden/>
              </w:rPr>
              <w:fldChar w:fldCharType="begin"/>
            </w:r>
            <w:r>
              <w:rPr>
                <w:noProof/>
                <w:webHidden/>
              </w:rPr>
              <w:instrText xml:space="preserve"> PAGEREF _Toc220321154 \h </w:instrText>
            </w:r>
            <w:r>
              <w:rPr>
                <w:noProof/>
                <w:webHidden/>
              </w:rPr>
            </w:r>
            <w:r>
              <w:rPr>
                <w:noProof/>
                <w:webHidden/>
              </w:rPr>
              <w:fldChar w:fldCharType="separate"/>
            </w:r>
            <w:r>
              <w:rPr>
                <w:noProof/>
                <w:webHidden/>
              </w:rPr>
              <w:t>117</w:t>
            </w:r>
            <w:r>
              <w:rPr>
                <w:noProof/>
                <w:webHidden/>
              </w:rPr>
              <w:fldChar w:fldCharType="end"/>
            </w:r>
          </w:hyperlink>
        </w:p>
        <w:p w14:paraId="36A57305" w14:textId="2FB3A5C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5" w:history="1">
            <w:r w:rsidRPr="00DA1ACF">
              <w:rPr>
                <w:rStyle w:val="af3"/>
                <w:rFonts w:cs="Times New Roman"/>
                <w:noProof/>
              </w:rPr>
              <w:t>3.4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论圣三位一体的道理及基督教会专有名词</w:t>
            </w:r>
            <w:r>
              <w:rPr>
                <w:noProof/>
                <w:webHidden/>
              </w:rPr>
              <w:tab/>
            </w:r>
            <w:r>
              <w:rPr>
                <w:noProof/>
                <w:webHidden/>
              </w:rPr>
              <w:fldChar w:fldCharType="begin"/>
            </w:r>
            <w:r>
              <w:rPr>
                <w:noProof/>
                <w:webHidden/>
              </w:rPr>
              <w:instrText xml:space="preserve"> PAGEREF _Toc220321155 \h </w:instrText>
            </w:r>
            <w:r>
              <w:rPr>
                <w:noProof/>
                <w:webHidden/>
              </w:rPr>
            </w:r>
            <w:r>
              <w:rPr>
                <w:noProof/>
                <w:webHidden/>
              </w:rPr>
              <w:fldChar w:fldCharType="separate"/>
            </w:r>
            <w:r>
              <w:rPr>
                <w:noProof/>
                <w:webHidden/>
              </w:rPr>
              <w:t>119</w:t>
            </w:r>
            <w:r>
              <w:rPr>
                <w:noProof/>
                <w:webHidden/>
              </w:rPr>
              <w:fldChar w:fldCharType="end"/>
            </w:r>
          </w:hyperlink>
        </w:p>
        <w:p w14:paraId="043A5904" w14:textId="07961FC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6" w:history="1">
            <w:r w:rsidRPr="00DA1ACF">
              <w:rPr>
                <w:rStyle w:val="af3"/>
                <w:rFonts w:cs="Times New Roman"/>
                <w:noProof/>
              </w:rPr>
              <w:t>3.5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论旧约中所启示的圣三位一体</w:t>
            </w:r>
            <w:r>
              <w:rPr>
                <w:noProof/>
                <w:webHidden/>
              </w:rPr>
              <w:tab/>
            </w:r>
            <w:r>
              <w:rPr>
                <w:noProof/>
                <w:webHidden/>
              </w:rPr>
              <w:fldChar w:fldCharType="begin"/>
            </w:r>
            <w:r>
              <w:rPr>
                <w:noProof/>
                <w:webHidden/>
              </w:rPr>
              <w:instrText xml:space="preserve"> PAGEREF _Toc220321156 \h </w:instrText>
            </w:r>
            <w:r>
              <w:rPr>
                <w:noProof/>
                <w:webHidden/>
              </w:rPr>
            </w:r>
            <w:r>
              <w:rPr>
                <w:noProof/>
                <w:webHidden/>
              </w:rPr>
              <w:fldChar w:fldCharType="separate"/>
            </w:r>
            <w:r>
              <w:rPr>
                <w:noProof/>
                <w:webHidden/>
              </w:rPr>
              <w:t>123</w:t>
            </w:r>
            <w:r>
              <w:rPr>
                <w:noProof/>
                <w:webHidden/>
              </w:rPr>
              <w:fldChar w:fldCharType="end"/>
            </w:r>
          </w:hyperlink>
        </w:p>
        <w:p w14:paraId="4D75ABE5" w14:textId="28DA50E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57" w:history="1">
            <w:r w:rsidRPr="00DA1ACF">
              <w:rPr>
                <w:rStyle w:val="af3"/>
                <w:rFonts w:cs="Times New Roman"/>
                <w:noProof/>
              </w:rPr>
              <w:t>3.6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论上帝的本质与特性</w:t>
            </w:r>
            <w:r>
              <w:rPr>
                <w:noProof/>
                <w:webHidden/>
              </w:rPr>
              <w:tab/>
            </w:r>
            <w:r>
              <w:rPr>
                <w:noProof/>
                <w:webHidden/>
              </w:rPr>
              <w:fldChar w:fldCharType="begin"/>
            </w:r>
            <w:r>
              <w:rPr>
                <w:noProof/>
                <w:webHidden/>
              </w:rPr>
              <w:instrText xml:space="preserve"> PAGEREF _Toc220321157 \h </w:instrText>
            </w:r>
            <w:r>
              <w:rPr>
                <w:noProof/>
                <w:webHidden/>
              </w:rPr>
            </w:r>
            <w:r>
              <w:rPr>
                <w:noProof/>
                <w:webHidden/>
              </w:rPr>
              <w:fldChar w:fldCharType="separate"/>
            </w:r>
            <w:r>
              <w:rPr>
                <w:noProof/>
                <w:webHidden/>
              </w:rPr>
              <w:t>124</w:t>
            </w:r>
            <w:r>
              <w:rPr>
                <w:noProof/>
                <w:webHidden/>
              </w:rPr>
              <w:fldChar w:fldCharType="end"/>
            </w:r>
          </w:hyperlink>
        </w:p>
        <w:p w14:paraId="365047EF" w14:textId="6192FC2C"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58" w:history="1">
            <w:r w:rsidRPr="00DA1ACF">
              <w:rPr>
                <w:rStyle w:val="af3"/>
                <w:rFonts w:cs="Times New Roman"/>
                <w:noProof/>
              </w:rPr>
              <w:t>3.6.1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一般的道理</w:t>
            </w:r>
            <w:r>
              <w:rPr>
                <w:noProof/>
                <w:webHidden/>
              </w:rPr>
              <w:tab/>
            </w:r>
            <w:r>
              <w:rPr>
                <w:noProof/>
                <w:webHidden/>
              </w:rPr>
              <w:fldChar w:fldCharType="begin"/>
            </w:r>
            <w:r>
              <w:rPr>
                <w:noProof/>
                <w:webHidden/>
              </w:rPr>
              <w:instrText xml:space="preserve"> PAGEREF _Toc220321158 \h </w:instrText>
            </w:r>
            <w:r>
              <w:rPr>
                <w:noProof/>
                <w:webHidden/>
              </w:rPr>
            </w:r>
            <w:r>
              <w:rPr>
                <w:noProof/>
                <w:webHidden/>
              </w:rPr>
              <w:fldChar w:fldCharType="separate"/>
            </w:r>
            <w:r>
              <w:rPr>
                <w:noProof/>
                <w:webHidden/>
              </w:rPr>
              <w:t>124</w:t>
            </w:r>
            <w:r>
              <w:rPr>
                <w:noProof/>
                <w:webHidden/>
              </w:rPr>
              <w:fldChar w:fldCharType="end"/>
            </w:r>
          </w:hyperlink>
        </w:p>
        <w:p w14:paraId="40E46A33" w14:textId="7C3F0DBD"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59" w:history="1">
            <w:r w:rsidRPr="00DA1ACF">
              <w:rPr>
                <w:rStyle w:val="af3"/>
                <w:rFonts w:cs="Times New Roman"/>
                <w:noProof/>
              </w:rPr>
              <w:t>3.6.2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否定的特性</w:t>
            </w:r>
            <w:r>
              <w:rPr>
                <w:noProof/>
                <w:webHidden/>
              </w:rPr>
              <w:tab/>
            </w:r>
            <w:r>
              <w:rPr>
                <w:noProof/>
                <w:webHidden/>
              </w:rPr>
              <w:fldChar w:fldCharType="begin"/>
            </w:r>
            <w:r>
              <w:rPr>
                <w:noProof/>
                <w:webHidden/>
              </w:rPr>
              <w:instrText xml:space="preserve"> PAGEREF _Toc220321159 \h </w:instrText>
            </w:r>
            <w:r>
              <w:rPr>
                <w:noProof/>
                <w:webHidden/>
              </w:rPr>
            </w:r>
            <w:r>
              <w:rPr>
                <w:noProof/>
                <w:webHidden/>
              </w:rPr>
              <w:fldChar w:fldCharType="separate"/>
            </w:r>
            <w:r>
              <w:rPr>
                <w:noProof/>
                <w:webHidden/>
              </w:rPr>
              <w:t>126</w:t>
            </w:r>
            <w:r>
              <w:rPr>
                <w:noProof/>
                <w:webHidden/>
              </w:rPr>
              <w:fldChar w:fldCharType="end"/>
            </w:r>
          </w:hyperlink>
        </w:p>
        <w:p w14:paraId="15CB0038" w14:textId="673D9D3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60" w:history="1">
            <w:r w:rsidRPr="00DA1ACF">
              <w:rPr>
                <w:rStyle w:val="af3"/>
                <w:rFonts w:cs="Times New Roman"/>
                <w:noProof/>
              </w:rPr>
              <w:t>3.6.3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肯定的特性</w:t>
            </w:r>
            <w:r>
              <w:rPr>
                <w:noProof/>
                <w:webHidden/>
              </w:rPr>
              <w:tab/>
            </w:r>
            <w:r>
              <w:rPr>
                <w:noProof/>
                <w:webHidden/>
              </w:rPr>
              <w:fldChar w:fldCharType="begin"/>
            </w:r>
            <w:r>
              <w:rPr>
                <w:noProof/>
                <w:webHidden/>
              </w:rPr>
              <w:instrText xml:space="preserve"> PAGEREF _Toc220321160 \h </w:instrText>
            </w:r>
            <w:r>
              <w:rPr>
                <w:noProof/>
                <w:webHidden/>
              </w:rPr>
            </w:r>
            <w:r>
              <w:rPr>
                <w:noProof/>
                <w:webHidden/>
              </w:rPr>
              <w:fldChar w:fldCharType="separate"/>
            </w:r>
            <w:r>
              <w:rPr>
                <w:noProof/>
                <w:webHidden/>
              </w:rPr>
              <w:t>128</w:t>
            </w:r>
            <w:r>
              <w:rPr>
                <w:noProof/>
                <w:webHidden/>
              </w:rPr>
              <w:fldChar w:fldCharType="end"/>
            </w:r>
          </w:hyperlink>
        </w:p>
        <w:p w14:paraId="27D42815" w14:textId="31A2CC99"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61" w:history="1">
            <w:r w:rsidRPr="00DA1ACF">
              <w:rPr>
                <w:rStyle w:val="af3"/>
                <w:noProof/>
                <w:lang w:bidi="en-US"/>
              </w:rPr>
              <w:t>第</w:t>
            </w:r>
            <w:r w:rsidRPr="00DA1ACF">
              <w:rPr>
                <w:rStyle w:val="af3"/>
                <w:noProof/>
                <w:lang w:bidi="en-US"/>
              </w:rPr>
              <w:t>4</w:t>
            </w:r>
            <w:r w:rsidRPr="00DA1ACF">
              <w:rPr>
                <w:rStyle w:val="af3"/>
                <w:noProof/>
                <w:lang w:bidi="en-US"/>
              </w:rPr>
              <w:t>章</w:t>
            </w:r>
            <w:r w:rsidRPr="00DA1ACF">
              <w:rPr>
                <w:rStyle w:val="af3"/>
                <w:noProof/>
                <w:lang w:bidi="en-US"/>
              </w:rPr>
              <w:t xml:space="preserve">. </w:t>
            </w:r>
            <w:r w:rsidRPr="00DA1ACF">
              <w:rPr>
                <w:rStyle w:val="af3"/>
                <w:noProof/>
                <w:lang w:bidi="en-US"/>
              </w:rPr>
              <w:t>论神圣命定的道理</w:t>
            </w:r>
            <w:r>
              <w:rPr>
                <w:noProof/>
                <w:webHidden/>
              </w:rPr>
              <w:tab/>
            </w:r>
            <w:r>
              <w:rPr>
                <w:noProof/>
                <w:webHidden/>
              </w:rPr>
              <w:fldChar w:fldCharType="begin"/>
            </w:r>
            <w:r>
              <w:rPr>
                <w:noProof/>
                <w:webHidden/>
              </w:rPr>
              <w:instrText xml:space="preserve"> PAGEREF _Toc220321161 \h </w:instrText>
            </w:r>
            <w:r>
              <w:rPr>
                <w:noProof/>
                <w:webHidden/>
              </w:rPr>
            </w:r>
            <w:r>
              <w:rPr>
                <w:noProof/>
                <w:webHidden/>
              </w:rPr>
              <w:fldChar w:fldCharType="separate"/>
            </w:r>
            <w:r>
              <w:rPr>
                <w:noProof/>
                <w:webHidden/>
              </w:rPr>
              <w:t>134</w:t>
            </w:r>
            <w:r>
              <w:rPr>
                <w:noProof/>
                <w:webHidden/>
              </w:rPr>
              <w:fldChar w:fldCharType="end"/>
            </w:r>
          </w:hyperlink>
        </w:p>
        <w:p w14:paraId="111268E6" w14:textId="221D6E8A"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62" w:history="1">
            <w:r w:rsidRPr="00DA1ACF">
              <w:rPr>
                <w:rStyle w:val="af3"/>
                <w:noProof/>
                <w:lang w:bidi="en-US"/>
              </w:rPr>
              <w:t>第</w:t>
            </w:r>
            <w:r w:rsidRPr="00DA1ACF">
              <w:rPr>
                <w:rStyle w:val="af3"/>
                <w:noProof/>
                <w:lang w:bidi="en-US"/>
              </w:rPr>
              <w:t>5</w:t>
            </w:r>
            <w:r w:rsidRPr="00DA1ACF">
              <w:rPr>
                <w:rStyle w:val="af3"/>
                <w:noProof/>
                <w:lang w:bidi="en-US"/>
              </w:rPr>
              <w:t>章</w:t>
            </w:r>
            <w:r w:rsidRPr="00DA1ACF">
              <w:rPr>
                <w:rStyle w:val="af3"/>
                <w:noProof/>
                <w:lang w:bidi="en-US"/>
              </w:rPr>
              <w:t xml:space="preserve">. </w:t>
            </w:r>
            <w:r w:rsidRPr="00DA1ACF">
              <w:rPr>
                <w:rStyle w:val="af3"/>
                <w:noProof/>
                <w:lang w:bidi="en-US"/>
              </w:rPr>
              <w:t>论创造</w:t>
            </w:r>
            <w:r>
              <w:rPr>
                <w:noProof/>
                <w:webHidden/>
              </w:rPr>
              <w:tab/>
            </w:r>
            <w:r>
              <w:rPr>
                <w:noProof/>
                <w:webHidden/>
              </w:rPr>
              <w:fldChar w:fldCharType="begin"/>
            </w:r>
            <w:r>
              <w:rPr>
                <w:noProof/>
                <w:webHidden/>
              </w:rPr>
              <w:instrText xml:space="preserve"> PAGEREF _Toc220321162 \h </w:instrText>
            </w:r>
            <w:r>
              <w:rPr>
                <w:noProof/>
                <w:webHidden/>
              </w:rPr>
            </w:r>
            <w:r>
              <w:rPr>
                <w:noProof/>
                <w:webHidden/>
              </w:rPr>
              <w:fldChar w:fldCharType="separate"/>
            </w:r>
            <w:r>
              <w:rPr>
                <w:noProof/>
                <w:webHidden/>
              </w:rPr>
              <w:t>136</w:t>
            </w:r>
            <w:r>
              <w:rPr>
                <w:noProof/>
                <w:webHidden/>
              </w:rPr>
              <w:fldChar w:fldCharType="end"/>
            </w:r>
          </w:hyperlink>
        </w:p>
        <w:p w14:paraId="0A4F0D09" w14:textId="0482393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3" w:history="1">
            <w:r w:rsidRPr="00DA1ACF">
              <w:rPr>
                <w:rStyle w:val="af3"/>
                <w:rFonts w:cs="Times New Roman"/>
                <w:noProof/>
              </w:rPr>
              <w:t>5.1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创造的定义</w:t>
            </w:r>
            <w:r>
              <w:rPr>
                <w:noProof/>
                <w:webHidden/>
              </w:rPr>
              <w:tab/>
            </w:r>
            <w:r>
              <w:rPr>
                <w:noProof/>
                <w:webHidden/>
              </w:rPr>
              <w:fldChar w:fldCharType="begin"/>
            </w:r>
            <w:r>
              <w:rPr>
                <w:noProof/>
                <w:webHidden/>
              </w:rPr>
              <w:instrText xml:space="preserve"> PAGEREF _Toc220321163 \h </w:instrText>
            </w:r>
            <w:r>
              <w:rPr>
                <w:noProof/>
                <w:webHidden/>
              </w:rPr>
            </w:r>
            <w:r>
              <w:rPr>
                <w:noProof/>
                <w:webHidden/>
              </w:rPr>
              <w:fldChar w:fldCharType="separate"/>
            </w:r>
            <w:r>
              <w:rPr>
                <w:noProof/>
                <w:webHidden/>
              </w:rPr>
              <w:t>137</w:t>
            </w:r>
            <w:r>
              <w:rPr>
                <w:noProof/>
                <w:webHidden/>
              </w:rPr>
              <w:fldChar w:fldCharType="end"/>
            </w:r>
          </w:hyperlink>
        </w:p>
        <w:p w14:paraId="15B3BEB4" w14:textId="5815135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4" w:history="1">
            <w:r w:rsidRPr="00DA1ACF">
              <w:rPr>
                <w:rStyle w:val="af3"/>
                <w:rFonts w:cs="Times New Roman"/>
                <w:noProof/>
              </w:rPr>
              <w:t>5.2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创造的次序</w:t>
            </w:r>
            <w:r>
              <w:rPr>
                <w:noProof/>
                <w:webHidden/>
              </w:rPr>
              <w:tab/>
            </w:r>
            <w:r>
              <w:rPr>
                <w:noProof/>
                <w:webHidden/>
              </w:rPr>
              <w:fldChar w:fldCharType="begin"/>
            </w:r>
            <w:r>
              <w:rPr>
                <w:noProof/>
                <w:webHidden/>
              </w:rPr>
              <w:instrText xml:space="preserve"> PAGEREF _Toc220321164 \h </w:instrText>
            </w:r>
            <w:r>
              <w:rPr>
                <w:noProof/>
                <w:webHidden/>
              </w:rPr>
            </w:r>
            <w:r>
              <w:rPr>
                <w:noProof/>
                <w:webHidden/>
              </w:rPr>
              <w:fldChar w:fldCharType="separate"/>
            </w:r>
            <w:r>
              <w:rPr>
                <w:noProof/>
                <w:webHidden/>
              </w:rPr>
              <w:t>138</w:t>
            </w:r>
            <w:r>
              <w:rPr>
                <w:noProof/>
                <w:webHidden/>
              </w:rPr>
              <w:fldChar w:fldCharType="end"/>
            </w:r>
          </w:hyperlink>
        </w:p>
        <w:p w14:paraId="2BA7CE37" w14:textId="5034F3B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5" w:history="1">
            <w:r w:rsidRPr="00DA1ACF">
              <w:rPr>
                <w:rStyle w:val="af3"/>
                <w:rFonts w:cs="Times New Roman"/>
                <w:noProof/>
              </w:rPr>
              <w:t>5.3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六日内的创造（</w:t>
            </w:r>
            <w:r w:rsidRPr="00DA1ACF">
              <w:rPr>
                <w:rStyle w:val="af3"/>
                <w:rFonts w:cs="Times New Roman"/>
                <w:noProof/>
              </w:rPr>
              <w:t>Hexaemeron.</w:t>
            </w:r>
            <w:r w:rsidRPr="00DA1ACF">
              <w:rPr>
                <w:rStyle w:val="af3"/>
                <w:rFonts w:cs="Times New Roman"/>
                <w:noProof/>
              </w:rPr>
              <w:t>）</w:t>
            </w:r>
            <w:r>
              <w:rPr>
                <w:noProof/>
                <w:webHidden/>
              </w:rPr>
              <w:tab/>
            </w:r>
            <w:r>
              <w:rPr>
                <w:noProof/>
                <w:webHidden/>
              </w:rPr>
              <w:fldChar w:fldCharType="begin"/>
            </w:r>
            <w:r>
              <w:rPr>
                <w:noProof/>
                <w:webHidden/>
              </w:rPr>
              <w:instrText xml:space="preserve"> PAGEREF _Toc220321165 \h </w:instrText>
            </w:r>
            <w:r>
              <w:rPr>
                <w:noProof/>
                <w:webHidden/>
              </w:rPr>
            </w:r>
            <w:r>
              <w:rPr>
                <w:noProof/>
                <w:webHidden/>
              </w:rPr>
              <w:fldChar w:fldCharType="separate"/>
            </w:r>
            <w:r>
              <w:rPr>
                <w:noProof/>
                <w:webHidden/>
              </w:rPr>
              <w:t>139</w:t>
            </w:r>
            <w:r>
              <w:rPr>
                <w:noProof/>
                <w:webHidden/>
              </w:rPr>
              <w:fldChar w:fldCharType="end"/>
            </w:r>
          </w:hyperlink>
        </w:p>
        <w:p w14:paraId="5F9EF11D" w14:textId="5BCBB93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6" w:history="1">
            <w:r w:rsidRPr="00DA1ACF">
              <w:rPr>
                <w:rStyle w:val="af3"/>
                <w:rFonts w:cs="Times New Roman"/>
                <w:noProof/>
              </w:rPr>
              <w:t>5.4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详加讨论六日内的创造</w:t>
            </w:r>
            <w:r>
              <w:rPr>
                <w:noProof/>
                <w:webHidden/>
              </w:rPr>
              <w:tab/>
            </w:r>
            <w:r>
              <w:rPr>
                <w:noProof/>
                <w:webHidden/>
              </w:rPr>
              <w:fldChar w:fldCharType="begin"/>
            </w:r>
            <w:r>
              <w:rPr>
                <w:noProof/>
                <w:webHidden/>
              </w:rPr>
              <w:instrText xml:space="preserve"> PAGEREF _Toc220321166 \h </w:instrText>
            </w:r>
            <w:r>
              <w:rPr>
                <w:noProof/>
                <w:webHidden/>
              </w:rPr>
            </w:r>
            <w:r>
              <w:rPr>
                <w:noProof/>
                <w:webHidden/>
              </w:rPr>
              <w:fldChar w:fldCharType="separate"/>
            </w:r>
            <w:r>
              <w:rPr>
                <w:noProof/>
                <w:webHidden/>
              </w:rPr>
              <w:t>140</w:t>
            </w:r>
            <w:r>
              <w:rPr>
                <w:noProof/>
                <w:webHidden/>
              </w:rPr>
              <w:fldChar w:fldCharType="end"/>
            </w:r>
          </w:hyperlink>
        </w:p>
        <w:p w14:paraId="6F94DD45" w14:textId="12929F7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7" w:history="1">
            <w:r w:rsidRPr="00DA1ACF">
              <w:rPr>
                <w:rStyle w:val="af3"/>
                <w:rFonts w:cs="Times New Roman"/>
                <w:noProof/>
              </w:rPr>
              <w:t>5.5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人类的合一</w:t>
            </w:r>
            <w:r>
              <w:rPr>
                <w:noProof/>
                <w:webHidden/>
              </w:rPr>
              <w:tab/>
            </w:r>
            <w:r>
              <w:rPr>
                <w:noProof/>
                <w:webHidden/>
              </w:rPr>
              <w:fldChar w:fldCharType="begin"/>
            </w:r>
            <w:r>
              <w:rPr>
                <w:noProof/>
                <w:webHidden/>
              </w:rPr>
              <w:instrText xml:space="preserve"> PAGEREF _Toc220321167 \h </w:instrText>
            </w:r>
            <w:r>
              <w:rPr>
                <w:noProof/>
                <w:webHidden/>
              </w:rPr>
            </w:r>
            <w:r>
              <w:rPr>
                <w:noProof/>
                <w:webHidden/>
              </w:rPr>
              <w:fldChar w:fldCharType="separate"/>
            </w:r>
            <w:r>
              <w:rPr>
                <w:noProof/>
                <w:webHidden/>
              </w:rPr>
              <w:t>143</w:t>
            </w:r>
            <w:r>
              <w:rPr>
                <w:noProof/>
                <w:webHidden/>
              </w:rPr>
              <w:fldChar w:fldCharType="end"/>
            </w:r>
          </w:hyperlink>
        </w:p>
        <w:p w14:paraId="3CF983F2" w14:textId="515013C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8" w:history="1">
            <w:r w:rsidRPr="00DA1ACF">
              <w:rPr>
                <w:rStyle w:val="af3"/>
                <w:rFonts w:cs="Times New Roman"/>
                <w:noProof/>
              </w:rPr>
              <w:t>5.6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关于创造纪录的特别问题</w:t>
            </w:r>
            <w:r>
              <w:rPr>
                <w:noProof/>
                <w:webHidden/>
              </w:rPr>
              <w:tab/>
            </w:r>
            <w:r>
              <w:rPr>
                <w:noProof/>
                <w:webHidden/>
              </w:rPr>
              <w:fldChar w:fldCharType="begin"/>
            </w:r>
            <w:r>
              <w:rPr>
                <w:noProof/>
                <w:webHidden/>
              </w:rPr>
              <w:instrText xml:space="preserve"> PAGEREF _Toc220321168 \h </w:instrText>
            </w:r>
            <w:r>
              <w:rPr>
                <w:noProof/>
                <w:webHidden/>
              </w:rPr>
            </w:r>
            <w:r>
              <w:rPr>
                <w:noProof/>
                <w:webHidden/>
              </w:rPr>
              <w:fldChar w:fldCharType="separate"/>
            </w:r>
            <w:r>
              <w:rPr>
                <w:noProof/>
                <w:webHidden/>
              </w:rPr>
              <w:t>144</w:t>
            </w:r>
            <w:r>
              <w:rPr>
                <w:noProof/>
                <w:webHidden/>
              </w:rPr>
              <w:fldChar w:fldCharType="end"/>
            </w:r>
          </w:hyperlink>
        </w:p>
        <w:p w14:paraId="4B47B9B3" w14:textId="53A0CED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69" w:history="1">
            <w:r w:rsidRPr="00DA1ACF">
              <w:rPr>
                <w:rStyle w:val="af3"/>
                <w:rFonts w:cs="Times New Roman"/>
                <w:noProof/>
              </w:rPr>
              <w:t>5.7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创造为上帝外面的作为</w:t>
            </w:r>
            <w:r>
              <w:rPr>
                <w:noProof/>
                <w:webHidden/>
              </w:rPr>
              <w:tab/>
            </w:r>
            <w:r>
              <w:rPr>
                <w:noProof/>
                <w:webHidden/>
              </w:rPr>
              <w:fldChar w:fldCharType="begin"/>
            </w:r>
            <w:r>
              <w:rPr>
                <w:noProof/>
                <w:webHidden/>
              </w:rPr>
              <w:instrText xml:space="preserve"> PAGEREF _Toc220321169 \h </w:instrText>
            </w:r>
            <w:r>
              <w:rPr>
                <w:noProof/>
                <w:webHidden/>
              </w:rPr>
            </w:r>
            <w:r>
              <w:rPr>
                <w:noProof/>
                <w:webHidden/>
              </w:rPr>
              <w:fldChar w:fldCharType="separate"/>
            </w:r>
            <w:r>
              <w:rPr>
                <w:noProof/>
                <w:webHidden/>
              </w:rPr>
              <w:t>145</w:t>
            </w:r>
            <w:r>
              <w:rPr>
                <w:noProof/>
                <w:webHidden/>
              </w:rPr>
              <w:fldChar w:fldCharType="end"/>
            </w:r>
          </w:hyperlink>
        </w:p>
        <w:p w14:paraId="19ABD941" w14:textId="4D2C36C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0" w:history="1">
            <w:r w:rsidRPr="00DA1ACF">
              <w:rPr>
                <w:rStyle w:val="af3"/>
                <w:rFonts w:cs="Times New Roman"/>
                <w:noProof/>
              </w:rPr>
              <w:t>5.8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创造的最终目的</w:t>
            </w:r>
            <w:r>
              <w:rPr>
                <w:noProof/>
                <w:webHidden/>
              </w:rPr>
              <w:tab/>
            </w:r>
            <w:r>
              <w:rPr>
                <w:noProof/>
                <w:webHidden/>
              </w:rPr>
              <w:fldChar w:fldCharType="begin"/>
            </w:r>
            <w:r>
              <w:rPr>
                <w:noProof/>
                <w:webHidden/>
              </w:rPr>
              <w:instrText xml:space="preserve"> PAGEREF _Toc220321170 \h </w:instrText>
            </w:r>
            <w:r>
              <w:rPr>
                <w:noProof/>
                <w:webHidden/>
              </w:rPr>
            </w:r>
            <w:r>
              <w:rPr>
                <w:noProof/>
                <w:webHidden/>
              </w:rPr>
              <w:fldChar w:fldCharType="separate"/>
            </w:r>
            <w:r>
              <w:rPr>
                <w:noProof/>
                <w:webHidden/>
              </w:rPr>
              <w:t>146</w:t>
            </w:r>
            <w:r>
              <w:rPr>
                <w:noProof/>
                <w:webHidden/>
              </w:rPr>
              <w:fldChar w:fldCharType="end"/>
            </w:r>
          </w:hyperlink>
        </w:p>
        <w:p w14:paraId="70BA4231" w14:textId="5A1B2D8F"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71" w:history="1">
            <w:r w:rsidRPr="00DA1ACF">
              <w:rPr>
                <w:rStyle w:val="af3"/>
                <w:noProof/>
                <w:lang w:bidi="en-US"/>
              </w:rPr>
              <w:t>第</w:t>
            </w:r>
            <w:r w:rsidRPr="00DA1ACF">
              <w:rPr>
                <w:rStyle w:val="af3"/>
                <w:noProof/>
                <w:lang w:bidi="en-US"/>
              </w:rPr>
              <w:t>6</w:t>
            </w:r>
            <w:r w:rsidRPr="00DA1ACF">
              <w:rPr>
                <w:rStyle w:val="af3"/>
                <w:noProof/>
                <w:lang w:bidi="en-US"/>
              </w:rPr>
              <w:t>章</w:t>
            </w:r>
            <w:r w:rsidRPr="00DA1ACF">
              <w:rPr>
                <w:rStyle w:val="af3"/>
                <w:noProof/>
                <w:lang w:bidi="en-US"/>
              </w:rPr>
              <w:t xml:space="preserve">. </w:t>
            </w:r>
            <w:r w:rsidRPr="00DA1ACF">
              <w:rPr>
                <w:rStyle w:val="af3"/>
                <w:noProof/>
                <w:lang w:bidi="en-US"/>
              </w:rPr>
              <w:t>论神圣天命</w:t>
            </w:r>
            <w:r>
              <w:rPr>
                <w:noProof/>
                <w:webHidden/>
              </w:rPr>
              <w:tab/>
            </w:r>
            <w:r>
              <w:rPr>
                <w:noProof/>
                <w:webHidden/>
              </w:rPr>
              <w:fldChar w:fldCharType="begin"/>
            </w:r>
            <w:r>
              <w:rPr>
                <w:noProof/>
                <w:webHidden/>
              </w:rPr>
              <w:instrText xml:space="preserve"> PAGEREF _Toc220321171 \h </w:instrText>
            </w:r>
            <w:r>
              <w:rPr>
                <w:noProof/>
                <w:webHidden/>
              </w:rPr>
            </w:r>
            <w:r>
              <w:rPr>
                <w:noProof/>
                <w:webHidden/>
              </w:rPr>
              <w:fldChar w:fldCharType="separate"/>
            </w:r>
            <w:r>
              <w:rPr>
                <w:noProof/>
                <w:webHidden/>
              </w:rPr>
              <w:t>147</w:t>
            </w:r>
            <w:r>
              <w:rPr>
                <w:noProof/>
                <w:webHidden/>
              </w:rPr>
              <w:fldChar w:fldCharType="end"/>
            </w:r>
          </w:hyperlink>
        </w:p>
        <w:p w14:paraId="348A38C1" w14:textId="7050903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2" w:history="1">
            <w:r w:rsidRPr="00DA1ACF">
              <w:rPr>
                <w:rStyle w:val="af3"/>
                <w:rFonts w:cs="Times New Roman"/>
                <w:noProof/>
              </w:rPr>
              <w:t>6.1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神圣天命的定义</w:t>
            </w:r>
            <w:r>
              <w:rPr>
                <w:noProof/>
                <w:webHidden/>
              </w:rPr>
              <w:tab/>
            </w:r>
            <w:r>
              <w:rPr>
                <w:noProof/>
                <w:webHidden/>
              </w:rPr>
              <w:fldChar w:fldCharType="begin"/>
            </w:r>
            <w:r>
              <w:rPr>
                <w:noProof/>
                <w:webHidden/>
              </w:rPr>
              <w:instrText xml:space="preserve"> PAGEREF _Toc220321172 \h </w:instrText>
            </w:r>
            <w:r>
              <w:rPr>
                <w:noProof/>
                <w:webHidden/>
              </w:rPr>
            </w:r>
            <w:r>
              <w:rPr>
                <w:noProof/>
                <w:webHidden/>
              </w:rPr>
              <w:fldChar w:fldCharType="separate"/>
            </w:r>
            <w:r>
              <w:rPr>
                <w:noProof/>
                <w:webHidden/>
              </w:rPr>
              <w:t>148</w:t>
            </w:r>
            <w:r>
              <w:rPr>
                <w:noProof/>
                <w:webHidden/>
              </w:rPr>
              <w:fldChar w:fldCharType="end"/>
            </w:r>
          </w:hyperlink>
        </w:p>
        <w:p w14:paraId="35B00DC5" w14:textId="1783CA7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3" w:history="1">
            <w:r w:rsidRPr="00DA1ACF">
              <w:rPr>
                <w:rStyle w:val="af3"/>
                <w:rFonts w:cs="Times New Roman"/>
                <w:noProof/>
              </w:rPr>
              <w:t>6.2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神圣天命的目的</w:t>
            </w:r>
            <w:r>
              <w:rPr>
                <w:noProof/>
                <w:webHidden/>
              </w:rPr>
              <w:tab/>
            </w:r>
            <w:r>
              <w:rPr>
                <w:noProof/>
                <w:webHidden/>
              </w:rPr>
              <w:fldChar w:fldCharType="begin"/>
            </w:r>
            <w:r>
              <w:rPr>
                <w:noProof/>
                <w:webHidden/>
              </w:rPr>
              <w:instrText xml:space="preserve"> PAGEREF _Toc220321173 \h </w:instrText>
            </w:r>
            <w:r>
              <w:rPr>
                <w:noProof/>
                <w:webHidden/>
              </w:rPr>
            </w:r>
            <w:r>
              <w:rPr>
                <w:noProof/>
                <w:webHidden/>
              </w:rPr>
              <w:fldChar w:fldCharType="separate"/>
            </w:r>
            <w:r>
              <w:rPr>
                <w:noProof/>
                <w:webHidden/>
              </w:rPr>
              <w:t>149</w:t>
            </w:r>
            <w:r>
              <w:rPr>
                <w:noProof/>
                <w:webHidden/>
              </w:rPr>
              <w:fldChar w:fldCharType="end"/>
            </w:r>
          </w:hyperlink>
        </w:p>
        <w:p w14:paraId="3E0D073F" w14:textId="5A0CD5D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4" w:history="1">
            <w:r w:rsidRPr="00DA1ACF">
              <w:rPr>
                <w:rStyle w:val="af3"/>
                <w:rFonts w:cs="Times New Roman"/>
                <w:noProof/>
              </w:rPr>
              <w:t>6.3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神圣天命与次等因的关系</w:t>
            </w:r>
            <w:r>
              <w:rPr>
                <w:noProof/>
                <w:webHidden/>
              </w:rPr>
              <w:tab/>
            </w:r>
            <w:r>
              <w:rPr>
                <w:noProof/>
                <w:webHidden/>
              </w:rPr>
              <w:fldChar w:fldCharType="begin"/>
            </w:r>
            <w:r>
              <w:rPr>
                <w:noProof/>
                <w:webHidden/>
              </w:rPr>
              <w:instrText xml:space="preserve"> PAGEREF _Toc220321174 \h </w:instrText>
            </w:r>
            <w:r>
              <w:rPr>
                <w:noProof/>
                <w:webHidden/>
              </w:rPr>
            </w:r>
            <w:r>
              <w:rPr>
                <w:noProof/>
                <w:webHidden/>
              </w:rPr>
              <w:fldChar w:fldCharType="separate"/>
            </w:r>
            <w:r>
              <w:rPr>
                <w:noProof/>
                <w:webHidden/>
              </w:rPr>
              <w:t>150</w:t>
            </w:r>
            <w:r>
              <w:rPr>
                <w:noProof/>
                <w:webHidden/>
              </w:rPr>
              <w:fldChar w:fldCharType="end"/>
            </w:r>
          </w:hyperlink>
        </w:p>
        <w:p w14:paraId="14DBDD12" w14:textId="3C772FA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5" w:history="1">
            <w:r w:rsidRPr="00DA1ACF">
              <w:rPr>
                <w:rStyle w:val="af3"/>
                <w:rFonts w:cs="Times New Roman"/>
                <w:noProof/>
              </w:rPr>
              <w:t>6.4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善恶行为的神圣协力</w:t>
            </w:r>
            <w:r>
              <w:rPr>
                <w:noProof/>
                <w:webHidden/>
              </w:rPr>
              <w:tab/>
            </w:r>
            <w:r>
              <w:rPr>
                <w:noProof/>
                <w:webHidden/>
              </w:rPr>
              <w:fldChar w:fldCharType="begin"/>
            </w:r>
            <w:r>
              <w:rPr>
                <w:noProof/>
                <w:webHidden/>
              </w:rPr>
              <w:instrText xml:space="preserve"> PAGEREF _Toc220321175 \h </w:instrText>
            </w:r>
            <w:r>
              <w:rPr>
                <w:noProof/>
                <w:webHidden/>
              </w:rPr>
            </w:r>
            <w:r>
              <w:rPr>
                <w:noProof/>
                <w:webHidden/>
              </w:rPr>
              <w:fldChar w:fldCharType="separate"/>
            </w:r>
            <w:r>
              <w:rPr>
                <w:noProof/>
                <w:webHidden/>
              </w:rPr>
              <w:t>151</w:t>
            </w:r>
            <w:r>
              <w:rPr>
                <w:noProof/>
                <w:webHidden/>
              </w:rPr>
              <w:fldChar w:fldCharType="end"/>
            </w:r>
          </w:hyperlink>
        </w:p>
        <w:p w14:paraId="51BCC591" w14:textId="0B309CD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6" w:history="1">
            <w:r w:rsidRPr="00DA1ACF">
              <w:rPr>
                <w:rStyle w:val="af3"/>
                <w:rFonts w:cs="Times New Roman"/>
                <w:noProof/>
              </w:rPr>
              <w:t>6.5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神圣天命和自由意志</w:t>
            </w:r>
            <w:r>
              <w:rPr>
                <w:noProof/>
                <w:webHidden/>
              </w:rPr>
              <w:tab/>
            </w:r>
            <w:r>
              <w:rPr>
                <w:noProof/>
                <w:webHidden/>
              </w:rPr>
              <w:fldChar w:fldCharType="begin"/>
            </w:r>
            <w:r>
              <w:rPr>
                <w:noProof/>
                <w:webHidden/>
              </w:rPr>
              <w:instrText xml:space="preserve"> PAGEREF _Toc220321176 \h </w:instrText>
            </w:r>
            <w:r>
              <w:rPr>
                <w:noProof/>
                <w:webHidden/>
              </w:rPr>
            </w:r>
            <w:r>
              <w:rPr>
                <w:noProof/>
                <w:webHidden/>
              </w:rPr>
              <w:fldChar w:fldCharType="separate"/>
            </w:r>
            <w:r>
              <w:rPr>
                <w:noProof/>
                <w:webHidden/>
              </w:rPr>
              <w:t>153</w:t>
            </w:r>
            <w:r>
              <w:rPr>
                <w:noProof/>
                <w:webHidden/>
              </w:rPr>
              <w:fldChar w:fldCharType="end"/>
            </w:r>
          </w:hyperlink>
        </w:p>
        <w:p w14:paraId="51F43732" w14:textId="15CC4FF6"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77" w:history="1">
            <w:r w:rsidRPr="00DA1ACF">
              <w:rPr>
                <w:rStyle w:val="af3"/>
                <w:noProof/>
                <w:lang w:bidi="en-US"/>
              </w:rPr>
              <w:t>第</w:t>
            </w:r>
            <w:r w:rsidRPr="00DA1ACF">
              <w:rPr>
                <w:rStyle w:val="af3"/>
                <w:noProof/>
                <w:lang w:bidi="en-US"/>
              </w:rPr>
              <w:t>7</w:t>
            </w:r>
            <w:r w:rsidRPr="00DA1ACF">
              <w:rPr>
                <w:rStyle w:val="af3"/>
                <w:noProof/>
                <w:lang w:bidi="en-US"/>
              </w:rPr>
              <w:t>章</w:t>
            </w:r>
            <w:r w:rsidRPr="00DA1ACF">
              <w:rPr>
                <w:rStyle w:val="af3"/>
                <w:noProof/>
                <w:lang w:bidi="en-US"/>
              </w:rPr>
              <w:t xml:space="preserve">. </w:t>
            </w:r>
            <w:r w:rsidRPr="00DA1ACF">
              <w:rPr>
                <w:rStyle w:val="af3"/>
                <w:noProof/>
                <w:lang w:bidi="en-US"/>
              </w:rPr>
              <w:t>论天使</w:t>
            </w:r>
            <w:r>
              <w:rPr>
                <w:noProof/>
                <w:webHidden/>
              </w:rPr>
              <w:tab/>
            </w:r>
            <w:r>
              <w:rPr>
                <w:noProof/>
                <w:webHidden/>
              </w:rPr>
              <w:fldChar w:fldCharType="begin"/>
            </w:r>
            <w:r>
              <w:rPr>
                <w:noProof/>
                <w:webHidden/>
              </w:rPr>
              <w:instrText xml:space="preserve"> PAGEREF _Toc220321177 \h </w:instrText>
            </w:r>
            <w:r>
              <w:rPr>
                <w:noProof/>
                <w:webHidden/>
              </w:rPr>
            </w:r>
            <w:r>
              <w:rPr>
                <w:noProof/>
                <w:webHidden/>
              </w:rPr>
              <w:fldChar w:fldCharType="separate"/>
            </w:r>
            <w:r>
              <w:rPr>
                <w:noProof/>
                <w:webHidden/>
              </w:rPr>
              <w:t>155</w:t>
            </w:r>
            <w:r>
              <w:rPr>
                <w:noProof/>
                <w:webHidden/>
              </w:rPr>
              <w:fldChar w:fldCharType="end"/>
            </w:r>
          </w:hyperlink>
        </w:p>
        <w:p w14:paraId="20F66C1B" w14:textId="3C0F29D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8" w:history="1">
            <w:r w:rsidRPr="00DA1ACF">
              <w:rPr>
                <w:rStyle w:val="af3"/>
                <w:rFonts w:cs="Times New Roman"/>
                <w:noProof/>
              </w:rPr>
              <w:t>7.1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天使的存在</w:t>
            </w:r>
            <w:r>
              <w:rPr>
                <w:noProof/>
                <w:webHidden/>
              </w:rPr>
              <w:tab/>
            </w:r>
            <w:r>
              <w:rPr>
                <w:noProof/>
                <w:webHidden/>
              </w:rPr>
              <w:fldChar w:fldCharType="begin"/>
            </w:r>
            <w:r>
              <w:rPr>
                <w:noProof/>
                <w:webHidden/>
              </w:rPr>
              <w:instrText xml:space="preserve"> PAGEREF _Toc220321178 \h </w:instrText>
            </w:r>
            <w:r>
              <w:rPr>
                <w:noProof/>
                <w:webHidden/>
              </w:rPr>
            </w:r>
            <w:r>
              <w:rPr>
                <w:noProof/>
                <w:webHidden/>
              </w:rPr>
              <w:fldChar w:fldCharType="separate"/>
            </w:r>
            <w:r>
              <w:rPr>
                <w:noProof/>
                <w:webHidden/>
              </w:rPr>
              <w:t>156</w:t>
            </w:r>
            <w:r>
              <w:rPr>
                <w:noProof/>
                <w:webHidden/>
              </w:rPr>
              <w:fldChar w:fldCharType="end"/>
            </w:r>
          </w:hyperlink>
        </w:p>
        <w:p w14:paraId="289E13B6" w14:textId="33A8BA9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79" w:history="1">
            <w:r w:rsidRPr="00DA1ACF">
              <w:rPr>
                <w:rStyle w:val="af3"/>
                <w:rFonts w:cs="Times New Roman"/>
                <w:noProof/>
              </w:rPr>
              <w:t>7.2</w:t>
            </w:r>
            <w:r w:rsidRPr="00DA1ACF">
              <w:rPr>
                <w:rStyle w:val="af3"/>
                <w:rFonts w:cs="Times New Roman"/>
                <w:noProof/>
              </w:rPr>
              <w:t>节</w:t>
            </w:r>
            <w:r w:rsidRPr="00DA1ACF">
              <w:rPr>
                <w:rStyle w:val="af3"/>
                <w:rFonts w:cs="Times New Roman"/>
                <w:noProof/>
              </w:rPr>
              <w:t>. “</w:t>
            </w:r>
            <w:r w:rsidRPr="00DA1ACF">
              <w:rPr>
                <w:rStyle w:val="af3"/>
                <w:rFonts w:cs="Times New Roman"/>
                <w:noProof/>
              </w:rPr>
              <w:t>天使</w:t>
            </w:r>
            <w:r w:rsidRPr="00DA1ACF">
              <w:rPr>
                <w:rStyle w:val="af3"/>
                <w:rFonts w:cs="Times New Roman"/>
                <w:noProof/>
              </w:rPr>
              <w:t>”</w:t>
            </w:r>
            <w:r w:rsidRPr="00DA1ACF">
              <w:rPr>
                <w:rStyle w:val="af3"/>
                <w:rFonts w:cs="Times New Roman"/>
                <w:noProof/>
              </w:rPr>
              <w:t>之名</w:t>
            </w:r>
            <w:r>
              <w:rPr>
                <w:noProof/>
                <w:webHidden/>
              </w:rPr>
              <w:tab/>
            </w:r>
            <w:r>
              <w:rPr>
                <w:noProof/>
                <w:webHidden/>
              </w:rPr>
              <w:fldChar w:fldCharType="begin"/>
            </w:r>
            <w:r>
              <w:rPr>
                <w:noProof/>
                <w:webHidden/>
              </w:rPr>
              <w:instrText xml:space="preserve"> PAGEREF _Toc220321179 \h </w:instrText>
            </w:r>
            <w:r>
              <w:rPr>
                <w:noProof/>
                <w:webHidden/>
              </w:rPr>
            </w:r>
            <w:r>
              <w:rPr>
                <w:noProof/>
                <w:webHidden/>
              </w:rPr>
              <w:fldChar w:fldCharType="separate"/>
            </w:r>
            <w:r>
              <w:rPr>
                <w:noProof/>
                <w:webHidden/>
              </w:rPr>
              <w:t>157</w:t>
            </w:r>
            <w:r>
              <w:rPr>
                <w:noProof/>
                <w:webHidden/>
              </w:rPr>
              <w:fldChar w:fldCharType="end"/>
            </w:r>
          </w:hyperlink>
        </w:p>
        <w:p w14:paraId="53670708" w14:textId="772DE6E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0" w:history="1">
            <w:r w:rsidRPr="00DA1ACF">
              <w:rPr>
                <w:rStyle w:val="af3"/>
                <w:rFonts w:cs="Times New Roman"/>
                <w:noProof/>
              </w:rPr>
              <w:t>7.3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天使的本性</w:t>
            </w:r>
            <w:r>
              <w:rPr>
                <w:noProof/>
                <w:webHidden/>
              </w:rPr>
              <w:tab/>
            </w:r>
            <w:r>
              <w:rPr>
                <w:noProof/>
                <w:webHidden/>
              </w:rPr>
              <w:fldChar w:fldCharType="begin"/>
            </w:r>
            <w:r>
              <w:rPr>
                <w:noProof/>
                <w:webHidden/>
              </w:rPr>
              <w:instrText xml:space="preserve"> PAGEREF _Toc220321180 \h </w:instrText>
            </w:r>
            <w:r>
              <w:rPr>
                <w:noProof/>
                <w:webHidden/>
              </w:rPr>
            </w:r>
            <w:r>
              <w:rPr>
                <w:noProof/>
                <w:webHidden/>
              </w:rPr>
              <w:fldChar w:fldCharType="separate"/>
            </w:r>
            <w:r>
              <w:rPr>
                <w:noProof/>
                <w:webHidden/>
              </w:rPr>
              <w:t>158</w:t>
            </w:r>
            <w:r>
              <w:rPr>
                <w:noProof/>
                <w:webHidden/>
              </w:rPr>
              <w:fldChar w:fldCharType="end"/>
            </w:r>
          </w:hyperlink>
        </w:p>
        <w:p w14:paraId="3285968C" w14:textId="4B9316A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1" w:history="1">
            <w:r w:rsidRPr="00DA1ACF">
              <w:rPr>
                <w:rStyle w:val="af3"/>
                <w:rFonts w:cs="Times New Roman"/>
                <w:noProof/>
              </w:rPr>
              <w:t>7.4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天使的数目和等级</w:t>
            </w:r>
            <w:r>
              <w:rPr>
                <w:noProof/>
                <w:webHidden/>
              </w:rPr>
              <w:tab/>
            </w:r>
            <w:r>
              <w:rPr>
                <w:noProof/>
                <w:webHidden/>
              </w:rPr>
              <w:fldChar w:fldCharType="begin"/>
            </w:r>
            <w:r>
              <w:rPr>
                <w:noProof/>
                <w:webHidden/>
              </w:rPr>
              <w:instrText xml:space="preserve"> PAGEREF _Toc220321181 \h </w:instrText>
            </w:r>
            <w:r>
              <w:rPr>
                <w:noProof/>
                <w:webHidden/>
              </w:rPr>
            </w:r>
            <w:r>
              <w:rPr>
                <w:noProof/>
                <w:webHidden/>
              </w:rPr>
              <w:fldChar w:fldCharType="separate"/>
            </w:r>
            <w:r>
              <w:rPr>
                <w:noProof/>
                <w:webHidden/>
              </w:rPr>
              <w:t>160</w:t>
            </w:r>
            <w:r>
              <w:rPr>
                <w:noProof/>
                <w:webHidden/>
              </w:rPr>
              <w:fldChar w:fldCharType="end"/>
            </w:r>
          </w:hyperlink>
        </w:p>
        <w:p w14:paraId="49ED4E21" w14:textId="1EEEA94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2" w:history="1">
            <w:r w:rsidRPr="00DA1ACF">
              <w:rPr>
                <w:rStyle w:val="af3"/>
                <w:rFonts w:cs="Times New Roman"/>
                <w:noProof/>
              </w:rPr>
              <w:t>7.5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善天使和恶天使</w:t>
            </w:r>
            <w:r>
              <w:rPr>
                <w:noProof/>
                <w:webHidden/>
              </w:rPr>
              <w:tab/>
            </w:r>
            <w:r>
              <w:rPr>
                <w:noProof/>
                <w:webHidden/>
              </w:rPr>
              <w:fldChar w:fldCharType="begin"/>
            </w:r>
            <w:r>
              <w:rPr>
                <w:noProof/>
                <w:webHidden/>
              </w:rPr>
              <w:instrText xml:space="preserve"> PAGEREF _Toc220321182 \h </w:instrText>
            </w:r>
            <w:r>
              <w:rPr>
                <w:noProof/>
                <w:webHidden/>
              </w:rPr>
            </w:r>
            <w:r>
              <w:rPr>
                <w:noProof/>
                <w:webHidden/>
              </w:rPr>
              <w:fldChar w:fldCharType="separate"/>
            </w:r>
            <w:r>
              <w:rPr>
                <w:noProof/>
                <w:webHidden/>
              </w:rPr>
              <w:t>161</w:t>
            </w:r>
            <w:r>
              <w:rPr>
                <w:noProof/>
                <w:webHidden/>
              </w:rPr>
              <w:fldChar w:fldCharType="end"/>
            </w:r>
          </w:hyperlink>
        </w:p>
        <w:p w14:paraId="2FDB1697" w14:textId="608E582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3" w:history="1">
            <w:r w:rsidRPr="00DA1ACF">
              <w:rPr>
                <w:rStyle w:val="af3"/>
                <w:rFonts w:cs="Times New Roman"/>
                <w:noProof/>
              </w:rPr>
              <w:t>7.6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善天使的圣洁服务</w:t>
            </w:r>
            <w:r>
              <w:rPr>
                <w:noProof/>
                <w:webHidden/>
              </w:rPr>
              <w:tab/>
            </w:r>
            <w:r>
              <w:rPr>
                <w:noProof/>
                <w:webHidden/>
              </w:rPr>
              <w:fldChar w:fldCharType="begin"/>
            </w:r>
            <w:r>
              <w:rPr>
                <w:noProof/>
                <w:webHidden/>
              </w:rPr>
              <w:instrText xml:space="preserve"> PAGEREF _Toc220321183 \h </w:instrText>
            </w:r>
            <w:r>
              <w:rPr>
                <w:noProof/>
                <w:webHidden/>
              </w:rPr>
            </w:r>
            <w:r>
              <w:rPr>
                <w:noProof/>
                <w:webHidden/>
              </w:rPr>
              <w:fldChar w:fldCharType="separate"/>
            </w:r>
            <w:r>
              <w:rPr>
                <w:noProof/>
                <w:webHidden/>
              </w:rPr>
              <w:t>162</w:t>
            </w:r>
            <w:r>
              <w:rPr>
                <w:noProof/>
                <w:webHidden/>
              </w:rPr>
              <w:fldChar w:fldCharType="end"/>
            </w:r>
          </w:hyperlink>
        </w:p>
        <w:p w14:paraId="02FE6717" w14:textId="71FA45D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4" w:history="1">
            <w:r w:rsidRPr="00DA1ACF">
              <w:rPr>
                <w:rStyle w:val="af3"/>
                <w:rFonts w:cs="Times New Roman"/>
                <w:noProof/>
              </w:rPr>
              <w:t>7.7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恶天使的恶行和永远的刑罚</w:t>
            </w:r>
            <w:r>
              <w:rPr>
                <w:noProof/>
                <w:webHidden/>
              </w:rPr>
              <w:tab/>
            </w:r>
            <w:r>
              <w:rPr>
                <w:noProof/>
                <w:webHidden/>
              </w:rPr>
              <w:fldChar w:fldCharType="begin"/>
            </w:r>
            <w:r>
              <w:rPr>
                <w:noProof/>
                <w:webHidden/>
              </w:rPr>
              <w:instrText xml:space="preserve"> PAGEREF _Toc220321184 \h </w:instrText>
            </w:r>
            <w:r>
              <w:rPr>
                <w:noProof/>
                <w:webHidden/>
              </w:rPr>
            </w:r>
            <w:r>
              <w:rPr>
                <w:noProof/>
                <w:webHidden/>
              </w:rPr>
              <w:fldChar w:fldCharType="separate"/>
            </w:r>
            <w:r>
              <w:rPr>
                <w:noProof/>
                <w:webHidden/>
              </w:rPr>
              <w:t>163</w:t>
            </w:r>
            <w:r>
              <w:rPr>
                <w:noProof/>
                <w:webHidden/>
              </w:rPr>
              <w:fldChar w:fldCharType="end"/>
            </w:r>
          </w:hyperlink>
        </w:p>
        <w:p w14:paraId="74C594B9" w14:textId="58874806"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85" w:history="1">
            <w:r w:rsidRPr="00DA1ACF">
              <w:rPr>
                <w:rStyle w:val="af3"/>
                <w:noProof/>
                <w:lang w:bidi="en-US"/>
              </w:rPr>
              <w:t>第</w:t>
            </w:r>
            <w:r w:rsidRPr="00DA1ACF">
              <w:rPr>
                <w:rStyle w:val="af3"/>
                <w:noProof/>
                <w:lang w:bidi="en-US"/>
              </w:rPr>
              <w:t>8</w:t>
            </w:r>
            <w:r w:rsidRPr="00DA1ACF">
              <w:rPr>
                <w:rStyle w:val="af3"/>
                <w:noProof/>
                <w:lang w:bidi="en-US"/>
              </w:rPr>
              <w:t>章</w:t>
            </w:r>
            <w:r w:rsidRPr="00DA1ACF">
              <w:rPr>
                <w:rStyle w:val="af3"/>
                <w:noProof/>
                <w:lang w:bidi="en-US"/>
              </w:rPr>
              <w:t xml:space="preserve">. </w:t>
            </w:r>
            <w:r w:rsidRPr="00DA1ACF">
              <w:rPr>
                <w:rStyle w:val="af3"/>
                <w:noProof/>
                <w:lang w:bidi="en-US"/>
              </w:rPr>
              <w:t>论人</w:t>
            </w:r>
            <w:r>
              <w:rPr>
                <w:noProof/>
                <w:webHidden/>
              </w:rPr>
              <w:tab/>
            </w:r>
            <w:r>
              <w:rPr>
                <w:noProof/>
                <w:webHidden/>
              </w:rPr>
              <w:fldChar w:fldCharType="begin"/>
            </w:r>
            <w:r>
              <w:rPr>
                <w:noProof/>
                <w:webHidden/>
              </w:rPr>
              <w:instrText xml:space="preserve"> PAGEREF _Toc220321185 \h </w:instrText>
            </w:r>
            <w:r>
              <w:rPr>
                <w:noProof/>
                <w:webHidden/>
              </w:rPr>
            </w:r>
            <w:r>
              <w:rPr>
                <w:noProof/>
                <w:webHidden/>
              </w:rPr>
              <w:fldChar w:fldCharType="separate"/>
            </w:r>
            <w:r>
              <w:rPr>
                <w:noProof/>
                <w:webHidden/>
              </w:rPr>
              <w:t>165</w:t>
            </w:r>
            <w:r>
              <w:rPr>
                <w:noProof/>
                <w:webHidden/>
              </w:rPr>
              <w:fldChar w:fldCharType="end"/>
            </w:r>
          </w:hyperlink>
        </w:p>
        <w:p w14:paraId="5AE78654" w14:textId="16615D2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86" w:history="1">
            <w:r w:rsidRPr="00DA1ACF">
              <w:rPr>
                <w:rStyle w:val="af3"/>
                <w:rFonts w:cs="Times New Roman"/>
                <w:noProof/>
              </w:rPr>
              <w:t>8.1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堕落以前的人</w:t>
            </w:r>
            <w:r>
              <w:rPr>
                <w:noProof/>
                <w:webHidden/>
              </w:rPr>
              <w:tab/>
            </w:r>
            <w:r>
              <w:rPr>
                <w:noProof/>
                <w:webHidden/>
              </w:rPr>
              <w:fldChar w:fldCharType="begin"/>
            </w:r>
            <w:r>
              <w:rPr>
                <w:noProof/>
                <w:webHidden/>
              </w:rPr>
              <w:instrText xml:space="preserve"> PAGEREF _Toc220321186 \h </w:instrText>
            </w:r>
            <w:r>
              <w:rPr>
                <w:noProof/>
                <w:webHidden/>
              </w:rPr>
            </w:r>
            <w:r>
              <w:rPr>
                <w:noProof/>
                <w:webHidden/>
              </w:rPr>
              <w:fldChar w:fldCharType="separate"/>
            </w:r>
            <w:r>
              <w:rPr>
                <w:noProof/>
                <w:webHidden/>
              </w:rPr>
              <w:t>166</w:t>
            </w:r>
            <w:r>
              <w:rPr>
                <w:noProof/>
                <w:webHidden/>
              </w:rPr>
              <w:fldChar w:fldCharType="end"/>
            </w:r>
          </w:hyperlink>
        </w:p>
        <w:p w14:paraId="7F191E80" w14:textId="2247481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87" w:history="1">
            <w:r w:rsidRPr="00DA1ACF">
              <w:rPr>
                <w:rStyle w:val="af3"/>
                <w:rFonts w:cs="Times New Roman"/>
                <w:noProof/>
              </w:rPr>
              <w:t>8.1.1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人是照着上帝的形像造的</w:t>
            </w:r>
            <w:r>
              <w:rPr>
                <w:noProof/>
                <w:webHidden/>
              </w:rPr>
              <w:tab/>
            </w:r>
            <w:r>
              <w:rPr>
                <w:noProof/>
                <w:webHidden/>
              </w:rPr>
              <w:fldChar w:fldCharType="begin"/>
            </w:r>
            <w:r>
              <w:rPr>
                <w:noProof/>
                <w:webHidden/>
              </w:rPr>
              <w:instrText xml:space="preserve"> PAGEREF _Toc220321187 \h </w:instrText>
            </w:r>
            <w:r>
              <w:rPr>
                <w:noProof/>
                <w:webHidden/>
              </w:rPr>
            </w:r>
            <w:r>
              <w:rPr>
                <w:noProof/>
                <w:webHidden/>
              </w:rPr>
              <w:fldChar w:fldCharType="separate"/>
            </w:r>
            <w:r>
              <w:rPr>
                <w:noProof/>
                <w:webHidden/>
              </w:rPr>
              <w:t>166</w:t>
            </w:r>
            <w:r>
              <w:rPr>
                <w:noProof/>
                <w:webHidden/>
              </w:rPr>
              <w:fldChar w:fldCharType="end"/>
            </w:r>
          </w:hyperlink>
        </w:p>
        <w:p w14:paraId="01B41A7A" w14:textId="31B1AA25"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88" w:history="1">
            <w:r w:rsidRPr="00DA1ACF">
              <w:rPr>
                <w:rStyle w:val="af3"/>
                <w:rFonts w:cs="Times New Roman"/>
                <w:noProof/>
              </w:rPr>
              <w:t>8.1.2</w:t>
            </w:r>
            <w:r w:rsidRPr="00DA1ACF">
              <w:rPr>
                <w:rStyle w:val="af3"/>
                <w:rFonts w:cs="Times New Roman"/>
                <w:noProof/>
              </w:rPr>
              <w:t>小节</w:t>
            </w:r>
            <w:r w:rsidRPr="00DA1ACF">
              <w:rPr>
                <w:rStyle w:val="af3"/>
                <w:rFonts w:cs="Times New Roman"/>
                <w:noProof/>
              </w:rPr>
              <w:t>. “</w:t>
            </w:r>
            <w:r w:rsidRPr="00DA1ACF">
              <w:rPr>
                <w:rStyle w:val="af3"/>
                <w:rFonts w:cs="Times New Roman"/>
                <w:noProof/>
              </w:rPr>
              <w:t>上帝形像</w:t>
            </w:r>
            <w:r w:rsidRPr="00DA1ACF">
              <w:rPr>
                <w:rStyle w:val="af3"/>
                <w:rFonts w:cs="Times New Roman"/>
                <w:noProof/>
              </w:rPr>
              <w:t>”</w:t>
            </w:r>
            <w:r w:rsidRPr="00DA1ACF">
              <w:rPr>
                <w:rStyle w:val="af3"/>
                <w:rFonts w:cs="Times New Roman"/>
                <w:noProof/>
              </w:rPr>
              <w:t>的定义</w:t>
            </w:r>
            <w:r>
              <w:rPr>
                <w:noProof/>
                <w:webHidden/>
              </w:rPr>
              <w:tab/>
            </w:r>
            <w:r>
              <w:rPr>
                <w:noProof/>
                <w:webHidden/>
              </w:rPr>
              <w:fldChar w:fldCharType="begin"/>
            </w:r>
            <w:r>
              <w:rPr>
                <w:noProof/>
                <w:webHidden/>
              </w:rPr>
              <w:instrText xml:space="preserve"> PAGEREF _Toc220321188 \h </w:instrText>
            </w:r>
            <w:r>
              <w:rPr>
                <w:noProof/>
                <w:webHidden/>
              </w:rPr>
            </w:r>
            <w:r>
              <w:rPr>
                <w:noProof/>
                <w:webHidden/>
              </w:rPr>
              <w:fldChar w:fldCharType="separate"/>
            </w:r>
            <w:r>
              <w:rPr>
                <w:noProof/>
                <w:webHidden/>
              </w:rPr>
              <w:t>166</w:t>
            </w:r>
            <w:r>
              <w:rPr>
                <w:noProof/>
                <w:webHidden/>
              </w:rPr>
              <w:fldChar w:fldCharType="end"/>
            </w:r>
          </w:hyperlink>
        </w:p>
        <w:p w14:paraId="7568651A" w14:textId="300FAEFA"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89" w:history="1">
            <w:r w:rsidRPr="00DA1ACF">
              <w:rPr>
                <w:rStyle w:val="af3"/>
                <w:rFonts w:cs="Times New Roman"/>
                <w:noProof/>
              </w:rPr>
              <w:t>8.1.3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神圣形像与人性间的关系</w:t>
            </w:r>
            <w:r>
              <w:rPr>
                <w:noProof/>
                <w:webHidden/>
              </w:rPr>
              <w:tab/>
            </w:r>
            <w:r>
              <w:rPr>
                <w:noProof/>
                <w:webHidden/>
              </w:rPr>
              <w:fldChar w:fldCharType="begin"/>
            </w:r>
            <w:r>
              <w:rPr>
                <w:noProof/>
                <w:webHidden/>
              </w:rPr>
              <w:instrText xml:space="preserve"> PAGEREF _Toc220321189 \h </w:instrText>
            </w:r>
            <w:r>
              <w:rPr>
                <w:noProof/>
                <w:webHidden/>
              </w:rPr>
            </w:r>
            <w:r>
              <w:rPr>
                <w:noProof/>
                <w:webHidden/>
              </w:rPr>
              <w:fldChar w:fldCharType="separate"/>
            </w:r>
            <w:r>
              <w:rPr>
                <w:noProof/>
                <w:webHidden/>
              </w:rPr>
              <w:t>167</w:t>
            </w:r>
            <w:r>
              <w:rPr>
                <w:noProof/>
                <w:webHidden/>
              </w:rPr>
              <w:fldChar w:fldCharType="end"/>
            </w:r>
          </w:hyperlink>
        </w:p>
        <w:p w14:paraId="40FB8BC9" w14:textId="14AB833C"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0" w:history="1">
            <w:r w:rsidRPr="00DA1ACF">
              <w:rPr>
                <w:rStyle w:val="af3"/>
                <w:rFonts w:cs="Times New Roman"/>
                <w:noProof/>
              </w:rPr>
              <w:t>8.1.4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神圣形像的直接结果</w:t>
            </w:r>
            <w:r>
              <w:rPr>
                <w:noProof/>
                <w:webHidden/>
              </w:rPr>
              <w:tab/>
            </w:r>
            <w:r>
              <w:rPr>
                <w:noProof/>
                <w:webHidden/>
              </w:rPr>
              <w:fldChar w:fldCharType="begin"/>
            </w:r>
            <w:r>
              <w:rPr>
                <w:noProof/>
                <w:webHidden/>
              </w:rPr>
              <w:instrText xml:space="preserve"> PAGEREF _Toc220321190 \h </w:instrText>
            </w:r>
            <w:r>
              <w:rPr>
                <w:noProof/>
                <w:webHidden/>
              </w:rPr>
            </w:r>
            <w:r>
              <w:rPr>
                <w:noProof/>
                <w:webHidden/>
              </w:rPr>
              <w:fldChar w:fldCharType="separate"/>
            </w:r>
            <w:r>
              <w:rPr>
                <w:noProof/>
                <w:webHidden/>
              </w:rPr>
              <w:t>167</w:t>
            </w:r>
            <w:r>
              <w:rPr>
                <w:noProof/>
                <w:webHidden/>
              </w:rPr>
              <w:fldChar w:fldCharType="end"/>
            </w:r>
          </w:hyperlink>
        </w:p>
        <w:p w14:paraId="0D2E79CF" w14:textId="4403BB8E"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1" w:history="1">
            <w:r w:rsidRPr="00DA1ACF">
              <w:rPr>
                <w:rStyle w:val="af3"/>
                <w:rFonts w:cs="Times New Roman"/>
                <w:noProof/>
              </w:rPr>
              <w:t>8.1.5</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神圣形像和女人</w:t>
            </w:r>
            <w:r>
              <w:rPr>
                <w:noProof/>
                <w:webHidden/>
              </w:rPr>
              <w:tab/>
            </w:r>
            <w:r>
              <w:rPr>
                <w:noProof/>
                <w:webHidden/>
              </w:rPr>
              <w:fldChar w:fldCharType="begin"/>
            </w:r>
            <w:r>
              <w:rPr>
                <w:noProof/>
                <w:webHidden/>
              </w:rPr>
              <w:instrText xml:space="preserve"> PAGEREF _Toc220321191 \h </w:instrText>
            </w:r>
            <w:r>
              <w:rPr>
                <w:noProof/>
                <w:webHidden/>
              </w:rPr>
            </w:r>
            <w:r>
              <w:rPr>
                <w:noProof/>
                <w:webHidden/>
              </w:rPr>
              <w:fldChar w:fldCharType="separate"/>
            </w:r>
            <w:r>
              <w:rPr>
                <w:noProof/>
                <w:webHidden/>
              </w:rPr>
              <w:t>168</w:t>
            </w:r>
            <w:r>
              <w:rPr>
                <w:noProof/>
                <w:webHidden/>
              </w:rPr>
              <w:fldChar w:fldCharType="end"/>
            </w:r>
          </w:hyperlink>
        </w:p>
        <w:p w14:paraId="4B03C13B" w14:textId="35041028"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2" w:history="1">
            <w:r w:rsidRPr="00DA1ACF">
              <w:rPr>
                <w:rStyle w:val="af3"/>
                <w:rFonts w:cs="Times New Roman"/>
                <w:noProof/>
              </w:rPr>
              <w:t>8.1.6</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在人里面上帝形像的最后目的</w:t>
            </w:r>
            <w:r>
              <w:rPr>
                <w:noProof/>
                <w:webHidden/>
              </w:rPr>
              <w:tab/>
            </w:r>
            <w:r>
              <w:rPr>
                <w:noProof/>
                <w:webHidden/>
              </w:rPr>
              <w:fldChar w:fldCharType="begin"/>
            </w:r>
            <w:r>
              <w:rPr>
                <w:noProof/>
                <w:webHidden/>
              </w:rPr>
              <w:instrText xml:space="preserve"> PAGEREF _Toc220321192 \h </w:instrText>
            </w:r>
            <w:r>
              <w:rPr>
                <w:noProof/>
                <w:webHidden/>
              </w:rPr>
            </w:r>
            <w:r>
              <w:rPr>
                <w:noProof/>
                <w:webHidden/>
              </w:rPr>
              <w:fldChar w:fldCharType="separate"/>
            </w:r>
            <w:r>
              <w:rPr>
                <w:noProof/>
                <w:webHidden/>
              </w:rPr>
              <w:t>168</w:t>
            </w:r>
            <w:r>
              <w:rPr>
                <w:noProof/>
                <w:webHidden/>
              </w:rPr>
              <w:fldChar w:fldCharType="end"/>
            </w:r>
          </w:hyperlink>
        </w:p>
        <w:p w14:paraId="6A18D5C3" w14:textId="4D79F0E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93" w:history="1">
            <w:r w:rsidRPr="00DA1ACF">
              <w:rPr>
                <w:rStyle w:val="af3"/>
                <w:rFonts w:cs="Times New Roman"/>
                <w:noProof/>
              </w:rPr>
              <w:t>8.2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败坏的地位</w:t>
            </w:r>
            <w:r>
              <w:rPr>
                <w:noProof/>
                <w:webHidden/>
              </w:rPr>
              <w:tab/>
            </w:r>
            <w:r>
              <w:rPr>
                <w:noProof/>
                <w:webHidden/>
              </w:rPr>
              <w:fldChar w:fldCharType="begin"/>
            </w:r>
            <w:r>
              <w:rPr>
                <w:noProof/>
                <w:webHidden/>
              </w:rPr>
              <w:instrText xml:space="preserve"> PAGEREF _Toc220321193 \h </w:instrText>
            </w:r>
            <w:r>
              <w:rPr>
                <w:noProof/>
                <w:webHidden/>
              </w:rPr>
            </w:r>
            <w:r>
              <w:rPr>
                <w:noProof/>
                <w:webHidden/>
              </w:rPr>
              <w:fldChar w:fldCharType="separate"/>
            </w:r>
            <w:r>
              <w:rPr>
                <w:noProof/>
                <w:webHidden/>
              </w:rPr>
              <w:t>170</w:t>
            </w:r>
            <w:r>
              <w:rPr>
                <w:noProof/>
                <w:webHidden/>
              </w:rPr>
              <w:fldChar w:fldCharType="end"/>
            </w:r>
          </w:hyperlink>
        </w:p>
        <w:p w14:paraId="55CD982B" w14:textId="52DF75A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4" w:history="1">
            <w:r w:rsidRPr="00DA1ACF">
              <w:rPr>
                <w:rStyle w:val="af3"/>
                <w:rFonts w:cs="Times New Roman"/>
                <w:noProof/>
              </w:rPr>
              <w:t>8.2.1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一般论罪</w:t>
            </w:r>
            <w:r>
              <w:rPr>
                <w:noProof/>
                <w:webHidden/>
              </w:rPr>
              <w:tab/>
            </w:r>
            <w:r>
              <w:rPr>
                <w:noProof/>
                <w:webHidden/>
              </w:rPr>
              <w:fldChar w:fldCharType="begin"/>
            </w:r>
            <w:r>
              <w:rPr>
                <w:noProof/>
                <w:webHidden/>
              </w:rPr>
              <w:instrText xml:space="preserve"> PAGEREF _Toc220321194 \h </w:instrText>
            </w:r>
            <w:r>
              <w:rPr>
                <w:noProof/>
                <w:webHidden/>
              </w:rPr>
            </w:r>
            <w:r>
              <w:rPr>
                <w:noProof/>
                <w:webHidden/>
              </w:rPr>
              <w:fldChar w:fldCharType="separate"/>
            </w:r>
            <w:r>
              <w:rPr>
                <w:noProof/>
                <w:webHidden/>
              </w:rPr>
              <w:t>170</w:t>
            </w:r>
            <w:r>
              <w:rPr>
                <w:noProof/>
                <w:webHidden/>
              </w:rPr>
              <w:fldChar w:fldCharType="end"/>
            </w:r>
          </w:hyperlink>
        </w:p>
        <w:p w14:paraId="4B538CE7" w14:textId="5A58A052"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5" w:history="1">
            <w:r w:rsidRPr="00DA1ACF">
              <w:rPr>
                <w:rStyle w:val="af3"/>
                <w:rFonts w:cs="Times New Roman"/>
                <w:noProof/>
              </w:rPr>
              <w:t>8.2.2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原罪</w:t>
            </w:r>
            <w:r>
              <w:rPr>
                <w:noProof/>
                <w:webHidden/>
              </w:rPr>
              <w:tab/>
            </w:r>
            <w:r>
              <w:rPr>
                <w:noProof/>
                <w:webHidden/>
              </w:rPr>
              <w:fldChar w:fldCharType="begin"/>
            </w:r>
            <w:r>
              <w:rPr>
                <w:noProof/>
                <w:webHidden/>
              </w:rPr>
              <w:instrText xml:space="preserve"> PAGEREF _Toc220321195 \h </w:instrText>
            </w:r>
            <w:r>
              <w:rPr>
                <w:noProof/>
                <w:webHidden/>
              </w:rPr>
            </w:r>
            <w:r>
              <w:rPr>
                <w:noProof/>
                <w:webHidden/>
              </w:rPr>
              <w:fldChar w:fldCharType="separate"/>
            </w:r>
            <w:r>
              <w:rPr>
                <w:noProof/>
                <w:webHidden/>
              </w:rPr>
              <w:t>173</w:t>
            </w:r>
            <w:r>
              <w:rPr>
                <w:noProof/>
                <w:webHidden/>
              </w:rPr>
              <w:fldChar w:fldCharType="end"/>
            </w:r>
          </w:hyperlink>
        </w:p>
        <w:p w14:paraId="5F51473E" w14:textId="6CB842F3"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196" w:history="1">
            <w:r w:rsidRPr="00DA1ACF">
              <w:rPr>
                <w:rStyle w:val="af3"/>
                <w:rFonts w:cs="Times New Roman"/>
                <w:noProof/>
              </w:rPr>
              <w:t>8.2.3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本身罪</w:t>
            </w:r>
            <w:r>
              <w:rPr>
                <w:noProof/>
                <w:webHidden/>
              </w:rPr>
              <w:tab/>
            </w:r>
            <w:r>
              <w:rPr>
                <w:noProof/>
                <w:webHidden/>
              </w:rPr>
              <w:fldChar w:fldCharType="begin"/>
            </w:r>
            <w:r>
              <w:rPr>
                <w:noProof/>
                <w:webHidden/>
              </w:rPr>
              <w:instrText xml:space="preserve"> PAGEREF _Toc220321196 \h </w:instrText>
            </w:r>
            <w:r>
              <w:rPr>
                <w:noProof/>
                <w:webHidden/>
              </w:rPr>
            </w:r>
            <w:r>
              <w:rPr>
                <w:noProof/>
                <w:webHidden/>
              </w:rPr>
              <w:fldChar w:fldCharType="separate"/>
            </w:r>
            <w:r>
              <w:rPr>
                <w:noProof/>
                <w:webHidden/>
              </w:rPr>
              <w:t>178</w:t>
            </w:r>
            <w:r>
              <w:rPr>
                <w:noProof/>
                <w:webHidden/>
              </w:rPr>
              <w:fldChar w:fldCharType="end"/>
            </w:r>
          </w:hyperlink>
        </w:p>
        <w:p w14:paraId="4C2700BF" w14:textId="743D5F8D"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97" w:history="1">
            <w:r w:rsidRPr="00DA1ACF">
              <w:rPr>
                <w:rStyle w:val="af3"/>
                <w:noProof/>
                <w:lang w:bidi="en-US"/>
              </w:rPr>
              <w:t>第</w:t>
            </w:r>
            <w:r w:rsidRPr="00DA1ACF">
              <w:rPr>
                <w:rStyle w:val="af3"/>
                <w:noProof/>
                <w:lang w:bidi="en-US"/>
              </w:rPr>
              <w:t>9</w:t>
            </w:r>
            <w:r w:rsidRPr="00DA1ACF">
              <w:rPr>
                <w:rStyle w:val="af3"/>
                <w:noProof/>
                <w:lang w:bidi="en-US"/>
              </w:rPr>
              <w:t>章</w:t>
            </w:r>
            <w:r w:rsidRPr="00DA1ACF">
              <w:rPr>
                <w:rStyle w:val="af3"/>
                <w:noProof/>
                <w:lang w:bidi="en-US"/>
              </w:rPr>
              <w:t xml:space="preserve">. </w:t>
            </w:r>
            <w:r w:rsidRPr="00DA1ACF">
              <w:rPr>
                <w:rStyle w:val="af3"/>
                <w:noProof/>
                <w:lang w:bidi="en-US"/>
              </w:rPr>
              <w:t>论自由意志</w:t>
            </w:r>
            <w:r>
              <w:rPr>
                <w:noProof/>
                <w:webHidden/>
              </w:rPr>
              <w:tab/>
            </w:r>
            <w:r>
              <w:rPr>
                <w:noProof/>
                <w:webHidden/>
              </w:rPr>
              <w:fldChar w:fldCharType="begin"/>
            </w:r>
            <w:r>
              <w:rPr>
                <w:noProof/>
                <w:webHidden/>
              </w:rPr>
              <w:instrText xml:space="preserve"> PAGEREF _Toc220321197 \h </w:instrText>
            </w:r>
            <w:r>
              <w:rPr>
                <w:noProof/>
                <w:webHidden/>
              </w:rPr>
            </w:r>
            <w:r>
              <w:rPr>
                <w:noProof/>
                <w:webHidden/>
              </w:rPr>
              <w:fldChar w:fldCharType="separate"/>
            </w:r>
            <w:r>
              <w:rPr>
                <w:noProof/>
                <w:webHidden/>
              </w:rPr>
              <w:t>186</w:t>
            </w:r>
            <w:r>
              <w:rPr>
                <w:noProof/>
                <w:webHidden/>
              </w:rPr>
              <w:fldChar w:fldCharType="end"/>
            </w:r>
          </w:hyperlink>
        </w:p>
        <w:p w14:paraId="0F547675" w14:textId="7857A266"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198" w:history="1">
            <w:r w:rsidRPr="00DA1ACF">
              <w:rPr>
                <w:rStyle w:val="af3"/>
                <w:noProof/>
                <w:lang w:bidi="en-US"/>
              </w:rPr>
              <w:t>第</w:t>
            </w:r>
            <w:r w:rsidRPr="00DA1ACF">
              <w:rPr>
                <w:rStyle w:val="af3"/>
                <w:noProof/>
                <w:lang w:bidi="en-US"/>
              </w:rPr>
              <w:t>10</w:t>
            </w:r>
            <w:r w:rsidRPr="00DA1ACF">
              <w:rPr>
                <w:rStyle w:val="af3"/>
                <w:noProof/>
                <w:lang w:bidi="en-US"/>
              </w:rPr>
              <w:t>章</w:t>
            </w:r>
            <w:r w:rsidRPr="00DA1ACF">
              <w:rPr>
                <w:rStyle w:val="af3"/>
                <w:noProof/>
                <w:lang w:bidi="en-US"/>
              </w:rPr>
              <w:t xml:space="preserve">. </w:t>
            </w:r>
            <w:r w:rsidRPr="00DA1ACF">
              <w:rPr>
                <w:rStyle w:val="af3"/>
                <w:noProof/>
                <w:lang w:bidi="en-US"/>
              </w:rPr>
              <w:t>上帝对堕落人类的恩典</w:t>
            </w:r>
            <w:r>
              <w:rPr>
                <w:noProof/>
                <w:webHidden/>
              </w:rPr>
              <w:tab/>
            </w:r>
            <w:r>
              <w:rPr>
                <w:noProof/>
                <w:webHidden/>
              </w:rPr>
              <w:fldChar w:fldCharType="begin"/>
            </w:r>
            <w:r>
              <w:rPr>
                <w:noProof/>
                <w:webHidden/>
              </w:rPr>
              <w:instrText xml:space="preserve"> PAGEREF _Toc220321198 \h </w:instrText>
            </w:r>
            <w:r>
              <w:rPr>
                <w:noProof/>
                <w:webHidden/>
              </w:rPr>
            </w:r>
            <w:r>
              <w:rPr>
                <w:noProof/>
                <w:webHidden/>
              </w:rPr>
              <w:fldChar w:fldCharType="separate"/>
            </w:r>
            <w:r>
              <w:rPr>
                <w:noProof/>
                <w:webHidden/>
              </w:rPr>
              <w:t>190</w:t>
            </w:r>
            <w:r>
              <w:rPr>
                <w:noProof/>
                <w:webHidden/>
              </w:rPr>
              <w:fldChar w:fldCharType="end"/>
            </w:r>
          </w:hyperlink>
        </w:p>
        <w:p w14:paraId="36511C87" w14:textId="3262465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199" w:history="1">
            <w:r w:rsidRPr="00DA1ACF">
              <w:rPr>
                <w:rStyle w:val="af3"/>
                <w:rFonts w:cs="Times New Roman"/>
                <w:noProof/>
              </w:rPr>
              <w:t>10.1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神圣恩典的需要</w:t>
            </w:r>
            <w:r>
              <w:rPr>
                <w:noProof/>
                <w:webHidden/>
              </w:rPr>
              <w:tab/>
            </w:r>
            <w:r>
              <w:rPr>
                <w:noProof/>
                <w:webHidden/>
              </w:rPr>
              <w:fldChar w:fldCharType="begin"/>
            </w:r>
            <w:r>
              <w:rPr>
                <w:noProof/>
                <w:webHidden/>
              </w:rPr>
              <w:instrText xml:space="preserve"> PAGEREF _Toc220321199 \h </w:instrText>
            </w:r>
            <w:r>
              <w:rPr>
                <w:noProof/>
                <w:webHidden/>
              </w:rPr>
            </w:r>
            <w:r>
              <w:rPr>
                <w:noProof/>
                <w:webHidden/>
              </w:rPr>
              <w:fldChar w:fldCharType="separate"/>
            </w:r>
            <w:r>
              <w:rPr>
                <w:noProof/>
                <w:webHidden/>
              </w:rPr>
              <w:t>191</w:t>
            </w:r>
            <w:r>
              <w:rPr>
                <w:noProof/>
                <w:webHidden/>
              </w:rPr>
              <w:fldChar w:fldCharType="end"/>
            </w:r>
          </w:hyperlink>
        </w:p>
        <w:p w14:paraId="60C03F75" w14:textId="1355DDA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00" w:history="1">
            <w:r w:rsidRPr="00DA1ACF">
              <w:rPr>
                <w:rStyle w:val="af3"/>
                <w:rFonts w:cs="Times New Roman"/>
                <w:noProof/>
              </w:rPr>
              <w:t>10.2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神圣恩典的定义</w:t>
            </w:r>
            <w:r>
              <w:rPr>
                <w:noProof/>
                <w:webHidden/>
              </w:rPr>
              <w:tab/>
            </w:r>
            <w:r>
              <w:rPr>
                <w:noProof/>
                <w:webHidden/>
              </w:rPr>
              <w:fldChar w:fldCharType="begin"/>
            </w:r>
            <w:r>
              <w:rPr>
                <w:noProof/>
                <w:webHidden/>
              </w:rPr>
              <w:instrText xml:space="preserve"> PAGEREF _Toc220321200 \h </w:instrText>
            </w:r>
            <w:r>
              <w:rPr>
                <w:noProof/>
                <w:webHidden/>
              </w:rPr>
            </w:r>
            <w:r>
              <w:rPr>
                <w:noProof/>
                <w:webHidden/>
              </w:rPr>
              <w:fldChar w:fldCharType="separate"/>
            </w:r>
            <w:r>
              <w:rPr>
                <w:noProof/>
                <w:webHidden/>
              </w:rPr>
              <w:t>192</w:t>
            </w:r>
            <w:r>
              <w:rPr>
                <w:noProof/>
                <w:webHidden/>
              </w:rPr>
              <w:fldChar w:fldCharType="end"/>
            </w:r>
          </w:hyperlink>
        </w:p>
        <w:p w14:paraId="4A4F523B" w14:textId="6EEF08D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01" w:history="1">
            <w:r w:rsidRPr="00DA1ACF">
              <w:rPr>
                <w:rStyle w:val="af3"/>
                <w:rFonts w:cs="Times New Roman"/>
                <w:noProof/>
              </w:rPr>
              <w:t>10.3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称义恩典的特性</w:t>
            </w:r>
            <w:r>
              <w:rPr>
                <w:noProof/>
                <w:webHidden/>
              </w:rPr>
              <w:tab/>
            </w:r>
            <w:r>
              <w:rPr>
                <w:noProof/>
                <w:webHidden/>
              </w:rPr>
              <w:fldChar w:fldCharType="begin"/>
            </w:r>
            <w:r>
              <w:rPr>
                <w:noProof/>
                <w:webHidden/>
              </w:rPr>
              <w:instrText xml:space="preserve"> PAGEREF _Toc220321201 \h </w:instrText>
            </w:r>
            <w:r>
              <w:rPr>
                <w:noProof/>
                <w:webHidden/>
              </w:rPr>
            </w:r>
            <w:r>
              <w:rPr>
                <w:noProof/>
                <w:webHidden/>
              </w:rPr>
              <w:fldChar w:fldCharType="separate"/>
            </w:r>
            <w:r>
              <w:rPr>
                <w:noProof/>
                <w:webHidden/>
              </w:rPr>
              <w:t>195</w:t>
            </w:r>
            <w:r>
              <w:rPr>
                <w:noProof/>
                <w:webHidden/>
              </w:rPr>
              <w:fldChar w:fldCharType="end"/>
            </w:r>
          </w:hyperlink>
        </w:p>
        <w:p w14:paraId="60127C65" w14:textId="62EBC17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02" w:history="1">
            <w:r w:rsidRPr="00DA1ACF">
              <w:rPr>
                <w:rStyle w:val="af3"/>
                <w:rFonts w:cs="Times New Roman"/>
                <w:noProof/>
              </w:rPr>
              <w:t>10.4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论及神圣恩典旨意的神学名词</w:t>
            </w:r>
            <w:r>
              <w:rPr>
                <w:noProof/>
                <w:webHidden/>
              </w:rPr>
              <w:tab/>
            </w:r>
            <w:r>
              <w:rPr>
                <w:noProof/>
                <w:webHidden/>
              </w:rPr>
              <w:fldChar w:fldCharType="begin"/>
            </w:r>
            <w:r>
              <w:rPr>
                <w:noProof/>
                <w:webHidden/>
              </w:rPr>
              <w:instrText xml:space="preserve"> PAGEREF _Toc220321202 \h </w:instrText>
            </w:r>
            <w:r>
              <w:rPr>
                <w:noProof/>
                <w:webHidden/>
              </w:rPr>
            </w:r>
            <w:r>
              <w:rPr>
                <w:noProof/>
                <w:webHidden/>
              </w:rPr>
              <w:fldChar w:fldCharType="separate"/>
            </w:r>
            <w:r>
              <w:rPr>
                <w:noProof/>
                <w:webHidden/>
              </w:rPr>
              <w:t>199</w:t>
            </w:r>
            <w:r>
              <w:rPr>
                <w:noProof/>
                <w:webHidden/>
              </w:rPr>
              <w:fldChar w:fldCharType="end"/>
            </w:r>
          </w:hyperlink>
        </w:p>
        <w:p w14:paraId="403B1C29" w14:textId="4D84285E"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03" w:history="1">
            <w:r w:rsidRPr="00DA1ACF">
              <w:rPr>
                <w:rStyle w:val="af3"/>
                <w:noProof/>
                <w:lang w:bidi="en-US"/>
              </w:rPr>
              <w:t>第</w:t>
            </w:r>
            <w:r w:rsidRPr="00DA1ACF">
              <w:rPr>
                <w:rStyle w:val="af3"/>
                <w:noProof/>
                <w:lang w:bidi="en-US"/>
              </w:rPr>
              <w:t>11</w:t>
            </w:r>
            <w:r w:rsidRPr="00DA1ACF">
              <w:rPr>
                <w:rStyle w:val="af3"/>
                <w:noProof/>
                <w:lang w:bidi="en-US"/>
              </w:rPr>
              <w:t>章</w:t>
            </w:r>
            <w:r w:rsidRPr="00DA1ACF">
              <w:rPr>
                <w:rStyle w:val="af3"/>
                <w:noProof/>
                <w:lang w:bidi="en-US"/>
              </w:rPr>
              <w:t xml:space="preserve">. </w:t>
            </w:r>
            <w:r w:rsidRPr="00DA1ACF">
              <w:rPr>
                <w:rStyle w:val="af3"/>
                <w:noProof/>
                <w:lang w:bidi="en-US"/>
              </w:rPr>
              <w:t>论基督</w:t>
            </w:r>
            <w:r>
              <w:rPr>
                <w:noProof/>
                <w:webHidden/>
              </w:rPr>
              <w:tab/>
            </w:r>
            <w:r>
              <w:rPr>
                <w:noProof/>
                <w:webHidden/>
              </w:rPr>
              <w:fldChar w:fldCharType="begin"/>
            </w:r>
            <w:r>
              <w:rPr>
                <w:noProof/>
                <w:webHidden/>
              </w:rPr>
              <w:instrText xml:space="preserve"> PAGEREF _Toc220321203 \h </w:instrText>
            </w:r>
            <w:r>
              <w:rPr>
                <w:noProof/>
                <w:webHidden/>
              </w:rPr>
            </w:r>
            <w:r>
              <w:rPr>
                <w:noProof/>
                <w:webHidden/>
              </w:rPr>
              <w:fldChar w:fldCharType="separate"/>
            </w:r>
            <w:r>
              <w:rPr>
                <w:noProof/>
                <w:webHidden/>
              </w:rPr>
              <w:t>201</w:t>
            </w:r>
            <w:r>
              <w:rPr>
                <w:noProof/>
                <w:webHidden/>
              </w:rPr>
              <w:fldChar w:fldCharType="end"/>
            </w:r>
          </w:hyperlink>
        </w:p>
        <w:p w14:paraId="36B43932" w14:textId="38092A5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04" w:history="1">
            <w:r w:rsidRPr="00DA1ACF">
              <w:rPr>
                <w:rStyle w:val="af3"/>
                <w:rFonts w:cs="Times New Roman"/>
                <w:noProof/>
              </w:rPr>
              <w:t>11.1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论基督位格的道理</w:t>
            </w:r>
            <w:r>
              <w:rPr>
                <w:noProof/>
                <w:webHidden/>
              </w:rPr>
              <w:tab/>
            </w:r>
            <w:r>
              <w:rPr>
                <w:noProof/>
                <w:webHidden/>
              </w:rPr>
              <w:fldChar w:fldCharType="begin"/>
            </w:r>
            <w:r>
              <w:rPr>
                <w:noProof/>
                <w:webHidden/>
              </w:rPr>
              <w:instrText xml:space="preserve"> PAGEREF _Toc220321204 \h </w:instrText>
            </w:r>
            <w:r>
              <w:rPr>
                <w:noProof/>
                <w:webHidden/>
              </w:rPr>
            </w:r>
            <w:r>
              <w:rPr>
                <w:noProof/>
                <w:webHidden/>
              </w:rPr>
              <w:fldChar w:fldCharType="separate"/>
            </w:r>
            <w:r>
              <w:rPr>
                <w:noProof/>
                <w:webHidden/>
              </w:rPr>
              <w:t>202</w:t>
            </w:r>
            <w:r>
              <w:rPr>
                <w:noProof/>
                <w:webHidden/>
              </w:rPr>
              <w:fldChar w:fldCharType="end"/>
            </w:r>
          </w:hyperlink>
        </w:p>
        <w:p w14:paraId="3B030702" w14:textId="0F194C86"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05" w:history="1">
            <w:r w:rsidRPr="00DA1ACF">
              <w:rPr>
                <w:rStyle w:val="af3"/>
                <w:rFonts w:cs="Times New Roman"/>
                <w:noProof/>
              </w:rPr>
              <w:t>11.1.1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引言</w:t>
            </w:r>
            <w:r>
              <w:rPr>
                <w:noProof/>
                <w:webHidden/>
              </w:rPr>
              <w:tab/>
            </w:r>
            <w:r>
              <w:rPr>
                <w:noProof/>
                <w:webHidden/>
              </w:rPr>
              <w:fldChar w:fldCharType="begin"/>
            </w:r>
            <w:r>
              <w:rPr>
                <w:noProof/>
                <w:webHidden/>
              </w:rPr>
              <w:instrText xml:space="preserve"> PAGEREF _Toc220321205 \h </w:instrText>
            </w:r>
            <w:r>
              <w:rPr>
                <w:noProof/>
                <w:webHidden/>
              </w:rPr>
            </w:r>
            <w:r>
              <w:rPr>
                <w:noProof/>
                <w:webHidden/>
              </w:rPr>
              <w:fldChar w:fldCharType="separate"/>
            </w:r>
            <w:r>
              <w:rPr>
                <w:noProof/>
                <w:webHidden/>
              </w:rPr>
              <w:t>202</w:t>
            </w:r>
            <w:r>
              <w:rPr>
                <w:noProof/>
                <w:webHidden/>
              </w:rPr>
              <w:fldChar w:fldCharType="end"/>
            </w:r>
          </w:hyperlink>
        </w:p>
        <w:p w14:paraId="7E30BB61" w14:textId="0DC9D98C"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06" w:history="1">
            <w:r w:rsidRPr="00DA1ACF">
              <w:rPr>
                <w:rStyle w:val="af3"/>
                <w:rFonts w:cs="Times New Roman"/>
                <w:noProof/>
              </w:rPr>
              <w:t>11.1.2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基督的真神性</w:t>
            </w:r>
            <w:r>
              <w:rPr>
                <w:noProof/>
                <w:webHidden/>
              </w:rPr>
              <w:tab/>
            </w:r>
            <w:r>
              <w:rPr>
                <w:noProof/>
                <w:webHidden/>
              </w:rPr>
              <w:fldChar w:fldCharType="begin"/>
            </w:r>
            <w:r>
              <w:rPr>
                <w:noProof/>
                <w:webHidden/>
              </w:rPr>
              <w:instrText xml:space="preserve"> PAGEREF _Toc220321206 \h </w:instrText>
            </w:r>
            <w:r>
              <w:rPr>
                <w:noProof/>
                <w:webHidden/>
              </w:rPr>
            </w:r>
            <w:r>
              <w:rPr>
                <w:noProof/>
                <w:webHidden/>
              </w:rPr>
              <w:fldChar w:fldCharType="separate"/>
            </w:r>
            <w:r>
              <w:rPr>
                <w:noProof/>
                <w:webHidden/>
              </w:rPr>
              <w:t>202</w:t>
            </w:r>
            <w:r>
              <w:rPr>
                <w:noProof/>
                <w:webHidden/>
              </w:rPr>
              <w:fldChar w:fldCharType="end"/>
            </w:r>
          </w:hyperlink>
        </w:p>
        <w:p w14:paraId="2E916868" w14:textId="3433BEED"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07" w:history="1">
            <w:r w:rsidRPr="00DA1ACF">
              <w:rPr>
                <w:rStyle w:val="af3"/>
                <w:rFonts w:cs="Times New Roman"/>
                <w:noProof/>
              </w:rPr>
              <w:t>11.1.3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基督的真人性</w:t>
            </w:r>
            <w:r>
              <w:rPr>
                <w:noProof/>
                <w:webHidden/>
              </w:rPr>
              <w:tab/>
            </w:r>
            <w:r>
              <w:rPr>
                <w:noProof/>
                <w:webHidden/>
              </w:rPr>
              <w:fldChar w:fldCharType="begin"/>
            </w:r>
            <w:r>
              <w:rPr>
                <w:noProof/>
                <w:webHidden/>
              </w:rPr>
              <w:instrText xml:space="preserve"> PAGEREF _Toc220321207 \h </w:instrText>
            </w:r>
            <w:r>
              <w:rPr>
                <w:noProof/>
                <w:webHidden/>
              </w:rPr>
            </w:r>
            <w:r>
              <w:rPr>
                <w:noProof/>
                <w:webHidden/>
              </w:rPr>
              <w:fldChar w:fldCharType="separate"/>
            </w:r>
            <w:r>
              <w:rPr>
                <w:noProof/>
                <w:webHidden/>
              </w:rPr>
              <w:t>203</w:t>
            </w:r>
            <w:r>
              <w:rPr>
                <w:noProof/>
                <w:webHidden/>
              </w:rPr>
              <w:fldChar w:fldCharType="end"/>
            </w:r>
          </w:hyperlink>
        </w:p>
        <w:p w14:paraId="1B5F347A" w14:textId="1A31EE7A"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08" w:history="1">
            <w:r w:rsidRPr="00DA1ACF">
              <w:rPr>
                <w:rStyle w:val="af3"/>
                <w:rFonts w:cs="Times New Roman"/>
                <w:noProof/>
              </w:rPr>
              <w:t>11.1.4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位格的联合</w:t>
            </w:r>
            <w:r>
              <w:rPr>
                <w:noProof/>
                <w:webHidden/>
              </w:rPr>
              <w:tab/>
            </w:r>
            <w:r>
              <w:rPr>
                <w:noProof/>
                <w:webHidden/>
              </w:rPr>
              <w:fldChar w:fldCharType="begin"/>
            </w:r>
            <w:r>
              <w:rPr>
                <w:noProof/>
                <w:webHidden/>
              </w:rPr>
              <w:instrText xml:space="preserve"> PAGEREF _Toc220321208 \h </w:instrText>
            </w:r>
            <w:r>
              <w:rPr>
                <w:noProof/>
                <w:webHidden/>
              </w:rPr>
            </w:r>
            <w:r>
              <w:rPr>
                <w:noProof/>
                <w:webHidden/>
              </w:rPr>
              <w:fldChar w:fldCharType="separate"/>
            </w:r>
            <w:r>
              <w:rPr>
                <w:noProof/>
                <w:webHidden/>
              </w:rPr>
              <w:t>206</w:t>
            </w:r>
            <w:r>
              <w:rPr>
                <w:noProof/>
                <w:webHidden/>
              </w:rPr>
              <w:fldChar w:fldCharType="end"/>
            </w:r>
          </w:hyperlink>
        </w:p>
        <w:p w14:paraId="2E6CE5DE" w14:textId="0F534861"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09" w:history="1">
            <w:r w:rsidRPr="00DA1ACF">
              <w:rPr>
                <w:rStyle w:val="af3"/>
                <w:rFonts w:cs="Times New Roman"/>
                <w:noProof/>
              </w:rPr>
              <w:t>11.1.5</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两性之交通（相交）</w:t>
            </w:r>
            <w:r>
              <w:rPr>
                <w:noProof/>
                <w:webHidden/>
              </w:rPr>
              <w:tab/>
            </w:r>
            <w:r>
              <w:rPr>
                <w:noProof/>
                <w:webHidden/>
              </w:rPr>
              <w:fldChar w:fldCharType="begin"/>
            </w:r>
            <w:r>
              <w:rPr>
                <w:noProof/>
                <w:webHidden/>
              </w:rPr>
              <w:instrText xml:space="preserve"> PAGEREF _Toc220321209 \h </w:instrText>
            </w:r>
            <w:r>
              <w:rPr>
                <w:noProof/>
                <w:webHidden/>
              </w:rPr>
            </w:r>
            <w:r>
              <w:rPr>
                <w:noProof/>
                <w:webHidden/>
              </w:rPr>
              <w:fldChar w:fldCharType="separate"/>
            </w:r>
            <w:r>
              <w:rPr>
                <w:noProof/>
                <w:webHidden/>
              </w:rPr>
              <w:t>210</w:t>
            </w:r>
            <w:r>
              <w:rPr>
                <w:noProof/>
                <w:webHidden/>
              </w:rPr>
              <w:fldChar w:fldCharType="end"/>
            </w:r>
          </w:hyperlink>
        </w:p>
        <w:p w14:paraId="22BB3C4F" w14:textId="3B8931C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0" w:history="1">
            <w:r w:rsidRPr="00DA1ACF">
              <w:rPr>
                <w:rStyle w:val="af3"/>
                <w:rFonts w:cs="Times New Roman"/>
                <w:noProof/>
              </w:rPr>
              <w:t>11.1.6</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特性（属性或本能）的归与</w:t>
            </w:r>
            <w:r>
              <w:rPr>
                <w:noProof/>
                <w:webHidden/>
              </w:rPr>
              <w:tab/>
            </w:r>
            <w:r>
              <w:rPr>
                <w:noProof/>
                <w:webHidden/>
              </w:rPr>
              <w:fldChar w:fldCharType="begin"/>
            </w:r>
            <w:r>
              <w:rPr>
                <w:noProof/>
                <w:webHidden/>
              </w:rPr>
              <w:instrText xml:space="preserve"> PAGEREF _Toc220321210 \h </w:instrText>
            </w:r>
            <w:r>
              <w:rPr>
                <w:noProof/>
                <w:webHidden/>
              </w:rPr>
            </w:r>
            <w:r>
              <w:rPr>
                <w:noProof/>
                <w:webHidden/>
              </w:rPr>
              <w:fldChar w:fldCharType="separate"/>
            </w:r>
            <w:r>
              <w:rPr>
                <w:noProof/>
                <w:webHidden/>
              </w:rPr>
              <w:t>212</w:t>
            </w:r>
            <w:r>
              <w:rPr>
                <w:noProof/>
                <w:webHidden/>
              </w:rPr>
              <w:fldChar w:fldCharType="end"/>
            </w:r>
          </w:hyperlink>
        </w:p>
        <w:p w14:paraId="04056132" w14:textId="52D41BC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11" w:history="1">
            <w:r w:rsidRPr="00DA1ACF">
              <w:rPr>
                <w:rStyle w:val="af3"/>
                <w:rFonts w:cs="Times New Roman"/>
                <w:noProof/>
              </w:rPr>
              <w:t>11.2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论基督的两种地位</w:t>
            </w:r>
            <w:r>
              <w:rPr>
                <w:noProof/>
                <w:webHidden/>
              </w:rPr>
              <w:tab/>
            </w:r>
            <w:r>
              <w:rPr>
                <w:noProof/>
                <w:webHidden/>
              </w:rPr>
              <w:fldChar w:fldCharType="begin"/>
            </w:r>
            <w:r>
              <w:rPr>
                <w:noProof/>
                <w:webHidden/>
              </w:rPr>
              <w:instrText xml:space="preserve"> PAGEREF _Toc220321211 \h </w:instrText>
            </w:r>
            <w:r>
              <w:rPr>
                <w:noProof/>
                <w:webHidden/>
              </w:rPr>
            </w:r>
            <w:r>
              <w:rPr>
                <w:noProof/>
                <w:webHidden/>
              </w:rPr>
              <w:fldChar w:fldCharType="separate"/>
            </w:r>
            <w:r>
              <w:rPr>
                <w:noProof/>
                <w:webHidden/>
              </w:rPr>
              <w:t>222</w:t>
            </w:r>
            <w:r>
              <w:rPr>
                <w:noProof/>
                <w:webHidden/>
              </w:rPr>
              <w:fldChar w:fldCharType="end"/>
            </w:r>
          </w:hyperlink>
        </w:p>
        <w:p w14:paraId="5D6E5B02" w14:textId="1C605F25"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2" w:history="1">
            <w:r w:rsidRPr="00DA1ACF">
              <w:rPr>
                <w:rStyle w:val="af3"/>
                <w:rFonts w:cs="Times New Roman"/>
                <w:noProof/>
              </w:rPr>
              <w:t>11.2.1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基督卑微地位的定义</w:t>
            </w:r>
            <w:r>
              <w:rPr>
                <w:noProof/>
                <w:webHidden/>
              </w:rPr>
              <w:tab/>
            </w:r>
            <w:r>
              <w:rPr>
                <w:noProof/>
                <w:webHidden/>
              </w:rPr>
              <w:fldChar w:fldCharType="begin"/>
            </w:r>
            <w:r>
              <w:rPr>
                <w:noProof/>
                <w:webHidden/>
              </w:rPr>
              <w:instrText xml:space="preserve"> PAGEREF _Toc220321212 \h </w:instrText>
            </w:r>
            <w:r>
              <w:rPr>
                <w:noProof/>
                <w:webHidden/>
              </w:rPr>
            </w:r>
            <w:r>
              <w:rPr>
                <w:noProof/>
                <w:webHidden/>
              </w:rPr>
              <w:fldChar w:fldCharType="separate"/>
            </w:r>
            <w:r>
              <w:rPr>
                <w:noProof/>
                <w:webHidden/>
              </w:rPr>
              <w:t>222</w:t>
            </w:r>
            <w:r>
              <w:rPr>
                <w:noProof/>
                <w:webHidden/>
              </w:rPr>
              <w:fldChar w:fldCharType="end"/>
            </w:r>
          </w:hyperlink>
        </w:p>
        <w:p w14:paraId="6DA63D22" w14:textId="76B7F02F"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3" w:history="1">
            <w:r w:rsidRPr="00DA1ACF">
              <w:rPr>
                <w:rStyle w:val="af3"/>
                <w:rFonts w:cs="Times New Roman"/>
                <w:noProof/>
              </w:rPr>
              <w:t>11.2.2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关于基督卑微之地位的错误见解</w:t>
            </w:r>
            <w:r>
              <w:rPr>
                <w:noProof/>
                <w:webHidden/>
              </w:rPr>
              <w:tab/>
            </w:r>
            <w:r>
              <w:rPr>
                <w:noProof/>
                <w:webHidden/>
              </w:rPr>
              <w:fldChar w:fldCharType="begin"/>
            </w:r>
            <w:r>
              <w:rPr>
                <w:noProof/>
                <w:webHidden/>
              </w:rPr>
              <w:instrText xml:space="preserve"> PAGEREF _Toc220321213 \h </w:instrText>
            </w:r>
            <w:r>
              <w:rPr>
                <w:noProof/>
                <w:webHidden/>
              </w:rPr>
            </w:r>
            <w:r>
              <w:rPr>
                <w:noProof/>
                <w:webHidden/>
              </w:rPr>
              <w:fldChar w:fldCharType="separate"/>
            </w:r>
            <w:r>
              <w:rPr>
                <w:noProof/>
                <w:webHidden/>
              </w:rPr>
              <w:t>223</w:t>
            </w:r>
            <w:r>
              <w:rPr>
                <w:noProof/>
                <w:webHidden/>
              </w:rPr>
              <w:fldChar w:fldCharType="end"/>
            </w:r>
          </w:hyperlink>
        </w:p>
        <w:p w14:paraId="1D84204A" w14:textId="7CA88F9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4" w:history="1">
            <w:r w:rsidRPr="00DA1ACF">
              <w:rPr>
                <w:rStyle w:val="af3"/>
                <w:rFonts w:cs="Times New Roman"/>
                <w:noProof/>
              </w:rPr>
              <w:t>11.2.3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基督卑微地位的阶段</w:t>
            </w:r>
            <w:r>
              <w:rPr>
                <w:noProof/>
                <w:webHidden/>
              </w:rPr>
              <w:tab/>
            </w:r>
            <w:r>
              <w:rPr>
                <w:noProof/>
                <w:webHidden/>
              </w:rPr>
              <w:fldChar w:fldCharType="begin"/>
            </w:r>
            <w:r>
              <w:rPr>
                <w:noProof/>
                <w:webHidden/>
              </w:rPr>
              <w:instrText xml:space="preserve"> PAGEREF _Toc220321214 \h </w:instrText>
            </w:r>
            <w:r>
              <w:rPr>
                <w:noProof/>
                <w:webHidden/>
              </w:rPr>
            </w:r>
            <w:r>
              <w:rPr>
                <w:noProof/>
                <w:webHidden/>
              </w:rPr>
              <w:fldChar w:fldCharType="separate"/>
            </w:r>
            <w:r>
              <w:rPr>
                <w:noProof/>
                <w:webHidden/>
              </w:rPr>
              <w:t>225</w:t>
            </w:r>
            <w:r>
              <w:rPr>
                <w:noProof/>
                <w:webHidden/>
              </w:rPr>
              <w:fldChar w:fldCharType="end"/>
            </w:r>
          </w:hyperlink>
        </w:p>
        <w:p w14:paraId="70D76FC0" w14:textId="57D70EAF"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5" w:history="1">
            <w:r w:rsidRPr="00DA1ACF">
              <w:rPr>
                <w:rStyle w:val="af3"/>
                <w:rFonts w:cs="Times New Roman"/>
                <w:noProof/>
              </w:rPr>
              <w:t>11.2.4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基督高举的地位</w:t>
            </w:r>
            <w:r>
              <w:rPr>
                <w:noProof/>
                <w:webHidden/>
              </w:rPr>
              <w:tab/>
            </w:r>
            <w:r>
              <w:rPr>
                <w:noProof/>
                <w:webHidden/>
              </w:rPr>
              <w:fldChar w:fldCharType="begin"/>
            </w:r>
            <w:r>
              <w:rPr>
                <w:noProof/>
                <w:webHidden/>
              </w:rPr>
              <w:instrText xml:space="preserve"> PAGEREF _Toc220321215 \h </w:instrText>
            </w:r>
            <w:r>
              <w:rPr>
                <w:noProof/>
                <w:webHidden/>
              </w:rPr>
            </w:r>
            <w:r>
              <w:rPr>
                <w:noProof/>
                <w:webHidden/>
              </w:rPr>
              <w:fldChar w:fldCharType="separate"/>
            </w:r>
            <w:r>
              <w:rPr>
                <w:noProof/>
                <w:webHidden/>
              </w:rPr>
              <w:t>227</w:t>
            </w:r>
            <w:r>
              <w:rPr>
                <w:noProof/>
                <w:webHidden/>
              </w:rPr>
              <w:fldChar w:fldCharType="end"/>
            </w:r>
          </w:hyperlink>
        </w:p>
        <w:p w14:paraId="13E713C9" w14:textId="7345453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6" w:history="1">
            <w:r w:rsidRPr="00DA1ACF">
              <w:rPr>
                <w:rStyle w:val="af3"/>
                <w:rFonts w:cs="Times New Roman"/>
                <w:noProof/>
              </w:rPr>
              <w:t>11.2.5</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基督高举地位的阶段</w:t>
            </w:r>
            <w:r>
              <w:rPr>
                <w:noProof/>
                <w:webHidden/>
              </w:rPr>
              <w:tab/>
            </w:r>
            <w:r>
              <w:rPr>
                <w:noProof/>
                <w:webHidden/>
              </w:rPr>
              <w:fldChar w:fldCharType="begin"/>
            </w:r>
            <w:r>
              <w:rPr>
                <w:noProof/>
                <w:webHidden/>
              </w:rPr>
              <w:instrText xml:space="preserve"> PAGEREF _Toc220321216 \h </w:instrText>
            </w:r>
            <w:r>
              <w:rPr>
                <w:noProof/>
                <w:webHidden/>
              </w:rPr>
            </w:r>
            <w:r>
              <w:rPr>
                <w:noProof/>
                <w:webHidden/>
              </w:rPr>
              <w:fldChar w:fldCharType="separate"/>
            </w:r>
            <w:r>
              <w:rPr>
                <w:noProof/>
                <w:webHidden/>
              </w:rPr>
              <w:t>227</w:t>
            </w:r>
            <w:r>
              <w:rPr>
                <w:noProof/>
                <w:webHidden/>
              </w:rPr>
              <w:fldChar w:fldCharType="end"/>
            </w:r>
          </w:hyperlink>
        </w:p>
        <w:p w14:paraId="22EEC363" w14:textId="27F797C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17" w:history="1">
            <w:r w:rsidRPr="00DA1ACF">
              <w:rPr>
                <w:rStyle w:val="af3"/>
                <w:rFonts w:cs="Times New Roman"/>
                <w:noProof/>
              </w:rPr>
              <w:t>11.3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论基督职分的道理</w:t>
            </w:r>
            <w:r>
              <w:rPr>
                <w:noProof/>
                <w:webHidden/>
              </w:rPr>
              <w:tab/>
            </w:r>
            <w:r>
              <w:rPr>
                <w:noProof/>
                <w:webHidden/>
              </w:rPr>
              <w:fldChar w:fldCharType="begin"/>
            </w:r>
            <w:r>
              <w:rPr>
                <w:noProof/>
                <w:webHidden/>
              </w:rPr>
              <w:instrText xml:space="preserve"> PAGEREF _Toc220321217 \h </w:instrText>
            </w:r>
            <w:r>
              <w:rPr>
                <w:noProof/>
                <w:webHidden/>
              </w:rPr>
            </w:r>
            <w:r>
              <w:rPr>
                <w:noProof/>
                <w:webHidden/>
              </w:rPr>
              <w:fldChar w:fldCharType="separate"/>
            </w:r>
            <w:r>
              <w:rPr>
                <w:noProof/>
                <w:webHidden/>
              </w:rPr>
              <w:t>231</w:t>
            </w:r>
            <w:r>
              <w:rPr>
                <w:noProof/>
                <w:webHidden/>
              </w:rPr>
              <w:fldChar w:fldCharType="end"/>
            </w:r>
          </w:hyperlink>
        </w:p>
        <w:p w14:paraId="3CCA7DBD" w14:textId="08A38FF0"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8" w:history="1">
            <w:r w:rsidRPr="00DA1ACF">
              <w:rPr>
                <w:rStyle w:val="af3"/>
                <w:rFonts w:cs="Times New Roman"/>
                <w:noProof/>
              </w:rPr>
              <w:t>11.3.1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基督的先知职分</w:t>
            </w:r>
            <w:r>
              <w:rPr>
                <w:noProof/>
                <w:webHidden/>
              </w:rPr>
              <w:tab/>
            </w:r>
            <w:r>
              <w:rPr>
                <w:noProof/>
                <w:webHidden/>
              </w:rPr>
              <w:fldChar w:fldCharType="begin"/>
            </w:r>
            <w:r>
              <w:rPr>
                <w:noProof/>
                <w:webHidden/>
              </w:rPr>
              <w:instrText xml:space="preserve"> PAGEREF _Toc220321218 \h </w:instrText>
            </w:r>
            <w:r>
              <w:rPr>
                <w:noProof/>
                <w:webHidden/>
              </w:rPr>
            </w:r>
            <w:r>
              <w:rPr>
                <w:noProof/>
                <w:webHidden/>
              </w:rPr>
              <w:fldChar w:fldCharType="separate"/>
            </w:r>
            <w:r>
              <w:rPr>
                <w:noProof/>
                <w:webHidden/>
              </w:rPr>
              <w:t>231</w:t>
            </w:r>
            <w:r>
              <w:rPr>
                <w:noProof/>
                <w:webHidden/>
              </w:rPr>
              <w:fldChar w:fldCharType="end"/>
            </w:r>
          </w:hyperlink>
        </w:p>
        <w:p w14:paraId="3F468E28" w14:textId="6C879187"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19" w:history="1">
            <w:r w:rsidRPr="00DA1ACF">
              <w:rPr>
                <w:rStyle w:val="af3"/>
                <w:rFonts w:cs="Times New Roman"/>
                <w:noProof/>
              </w:rPr>
              <w:t>11.3.2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基督的祭司职分</w:t>
            </w:r>
            <w:r>
              <w:rPr>
                <w:noProof/>
                <w:webHidden/>
              </w:rPr>
              <w:tab/>
            </w:r>
            <w:r>
              <w:rPr>
                <w:noProof/>
                <w:webHidden/>
              </w:rPr>
              <w:fldChar w:fldCharType="begin"/>
            </w:r>
            <w:r>
              <w:rPr>
                <w:noProof/>
                <w:webHidden/>
              </w:rPr>
              <w:instrText xml:space="preserve"> PAGEREF _Toc220321219 \h </w:instrText>
            </w:r>
            <w:r>
              <w:rPr>
                <w:noProof/>
                <w:webHidden/>
              </w:rPr>
            </w:r>
            <w:r>
              <w:rPr>
                <w:noProof/>
                <w:webHidden/>
              </w:rPr>
              <w:fldChar w:fldCharType="separate"/>
            </w:r>
            <w:r>
              <w:rPr>
                <w:noProof/>
                <w:webHidden/>
              </w:rPr>
              <w:t>233</w:t>
            </w:r>
            <w:r>
              <w:rPr>
                <w:noProof/>
                <w:webHidden/>
              </w:rPr>
              <w:fldChar w:fldCharType="end"/>
            </w:r>
          </w:hyperlink>
        </w:p>
        <w:p w14:paraId="10C86DD9" w14:textId="5B91A24C"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20" w:history="1">
            <w:r w:rsidRPr="00DA1ACF">
              <w:rPr>
                <w:rStyle w:val="af3"/>
                <w:rFonts w:cs="Times New Roman"/>
                <w:noProof/>
              </w:rPr>
              <w:t>11.3.3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基督的君王职分</w:t>
            </w:r>
            <w:r>
              <w:rPr>
                <w:noProof/>
                <w:webHidden/>
              </w:rPr>
              <w:tab/>
            </w:r>
            <w:r>
              <w:rPr>
                <w:noProof/>
                <w:webHidden/>
              </w:rPr>
              <w:fldChar w:fldCharType="begin"/>
            </w:r>
            <w:r>
              <w:rPr>
                <w:noProof/>
                <w:webHidden/>
              </w:rPr>
              <w:instrText xml:space="preserve"> PAGEREF _Toc220321220 \h </w:instrText>
            </w:r>
            <w:r>
              <w:rPr>
                <w:noProof/>
                <w:webHidden/>
              </w:rPr>
            </w:r>
            <w:r>
              <w:rPr>
                <w:noProof/>
                <w:webHidden/>
              </w:rPr>
              <w:fldChar w:fldCharType="separate"/>
            </w:r>
            <w:r>
              <w:rPr>
                <w:noProof/>
                <w:webHidden/>
              </w:rPr>
              <w:t>239</w:t>
            </w:r>
            <w:r>
              <w:rPr>
                <w:noProof/>
                <w:webHidden/>
              </w:rPr>
              <w:fldChar w:fldCharType="end"/>
            </w:r>
          </w:hyperlink>
        </w:p>
        <w:p w14:paraId="742AE516" w14:textId="5592F570"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21" w:history="1">
            <w:r w:rsidRPr="00DA1ACF">
              <w:rPr>
                <w:rStyle w:val="af3"/>
                <w:noProof/>
                <w:lang w:bidi="en-US"/>
              </w:rPr>
              <w:t>第</w:t>
            </w:r>
            <w:r w:rsidRPr="00DA1ACF">
              <w:rPr>
                <w:rStyle w:val="af3"/>
                <w:noProof/>
                <w:lang w:bidi="en-US"/>
              </w:rPr>
              <w:t>12</w:t>
            </w:r>
            <w:r w:rsidRPr="00DA1ACF">
              <w:rPr>
                <w:rStyle w:val="af3"/>
                <w:noProof/>
                <w:lang w:bidi="en-US"/>
              </w:rPr>
              <w:t>章</w:t>
            </w:r>
            <w:r w:rsidRPr="00DA1ACF">
              <w:rPr>
                <w:rStyle w:val="af3"/>
                <w:noProof/>
                <w:lang w:bidi="en-US"/>
              </w:rPr>
              <w:t xml:space="preserve">. </w:t>
            </w:r>
            <w:r w:rsidRPr="00DA1ACF">
              <w:rPr>
                <w:rStyle w:val="af3"/>
                <w:noProof/>
                <w:lang w:bidi="en-US"/>
              </w:rPr>
              <w:t>论救赎的道理</w:t>
            </w:r>
            <w:r>
              <w:rPr>
                <w:noProof/>
                <w:webHidden/>
              </w:rPr>
              <w:tab/>
            </w:r>
            <w:r>
              <w:rPr>
                <w:noProof/>
                <w:webHidden/>
              </w:rPr>
              <w:fldChar w:fldCharType="begin"/>
            </w:r>
            <w:r>
              <w:rPr>
                <w:noProof/>
                <w:webHidden/>
              </w:rPr>
              <w:instrText xml:space="preserve"> PAGEREF _Toc220321221 \h </w:instrText>
            </w:r>
            <w:r>
              <w:rPr>
                <w:noProof/>
                <w:webHidden/>
              </w:rPr>
            </w:r>
            <w:r>
              <w:rPr>
                <w:noProof/>
                <w:webHidden/>
              </w:rPr>
              <w:fldChar w:fldCharType="separate"/>
            </w:r>
            <w:r>
              <w:rPr>
                <w:noProof/>
                <w:webHidden/>
              </w:rPr>
              <w:t>242</w:t>
            </w:r>
            <w:r>
              <w:rPr>
                <w:noProof/>
                <w:webHidden/>
              </w:rPr>
              <w:fldChar w:fldCharType="end"/>
            </w:r>
          </w:hyperlink>
        </w:p>
        <w:p w14:paraId="2CA3733B" w14:textId="56597686"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22" w:history="1">
            <w:r w:rsidRPr="00DA1ACF">
              <w:rPr>
                <w:rStyle w:val="af3"/>
                <w:noProof/>
                <w:lang w:bidi="en-US"/>
              </w:rPr>
              <w:t>第</w:t>
            </w:r>
            <w:r w:rsidRPr="00DA1ACF">
              <w:rPr>
                <w:rStyle w:val="af3"/>
                <w:noProof/>
                <w:lang w:bidi="en-US"/>
              </w:rPr>
              <w:t>13</w:t>
            </w:r>
            <w:r w:rsidRPr="00DA1ACF">
              <w:rPr>
                <w:rStyle w:val="af3"/>
                <w:noProof/>
                <w:lang w:bidi="en-US"/>
              </w:rPr>
              <w:t>章</w:t>
            </w:r>
            <w:r w:rsidRPr="00DA1ACF">
              <w:rPr>
                <w:rStyle w:val="af3"/>
                <w:noProof/>
                <w:lang w:bidi="en-US"/>
              </w:rPr>
              <w:t xml:space="preserve">. </w:t>
            </w:r>
            <w:r w:rsidRPr="00DA1ACF">
              <w:rPr>
                <w:rStyle w:val="af3"/>
                <w:noProof/>
                <w:lang w:bidi="en-US"/>
              </w:rPr>
              <w:t>论救人信心的道理</w:t>
            </w:r>
            <w:r>
              <w:rPr>
                <w:noProof/>
                <w:webHidden/>
              </w:rPr>
              <w:tab/>
            </w:r>
            <w:r>
              <w:rPr>
                <w:noProof/>
                <w:webHidden/>
              </w:rPr>
              <w:fldChar w:fldCharType="begin"/>
            </w:r>
            <w:r>
              <w:rPr>
                <w:noProof/>
                <w:webHidden/>
              </w:rPr>
              <w:instrText xml:space="preserve"> PAGEREF _Toc220321222 \h </w:instrText>
            </w:r>
            <w:r>
              <w:rPr>
                <w:noProof/>
                <w:webHidden/>
              </w:rPr>
            </w:r>
            <w:r>
              <w:rPr>
                <w:noProof/>
                <w:webHidden/>
              </w:rPr>
              <w:fldChar w:fldCharType="separate"/>
            </w:r>
            <w:r>
              <w:rPr>
                <w:noProof/>
                <w:webHidden/>
              </w:rPr>
              <w:t>244</w:t>
            </w:r>
            <w:r>
              <w:rPr>
                <w:noProof/>
                <w:webHidden/>
              </w:rPr>
              <w:fldChar w:fldCharType="end"/>
            </w:r>
          </w:hyperlink>
        </w:p>
        <w:p w14:paraId="15886A30" w14:textId="3BF4F0E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3" w:history="1">
            <w:r w:rsidRPr="00DA1ACF">
              <w:rPr>
                <w:rStyle w:val="af3"/>
                <w:rFonts w:cs="Times New Roman"/>
                <w:noProof/>
              </w:rPr>
              <w:t>13.1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信心的需要</w:t>
            </w:r>
            <w:r>
              <w:rPr>
                <w:noProof/>
                <w:webHidden/>
              </w:rPr>
              <w:tab/>
            </w:r>
            <w:r>
              <w:rPr>
                <w:noProof/>
                <w:webHidden/>
              </w:rPr>
              <w:fldChar w:fldCharType="begin"/>
            </w:r>
            <w:r>
              <w:rPr>
                <w:noProof/>
                <w:webHidden/>
              </w:rPr>
              <w:instrText xml:space="preserve"> PAGEREF _Toc220321223 \h </w:instrText>
            </w:r>
            <w:r>
              <w:rPr>
                <w:noProof/>
                <w:webHidden/>
              </w:rPr>
            </w:r>
            <w:r>
              <w:rPr>
                <w:noProof/>
                <w:webHidden/>
              </w:rPr>
              <w:fldChar w:fldCharType="separate"/>
            </w:r>
            <w:r>
              <w:rPr>
                <w:noProof/>
                <w:webHidden/>
              </w:rPr>
              <w:t>245</w:t>
            </w:r>
            <w:r>
              <w:rPr>
                <w:noProof/>
                <w:webHidden/>
              </w:rPr>
              <w:fldChar w:fldCharType="end"/>
            </w:r>
          </w:hyperlink>
        </w:p>
        <w:p w14:paraId="2D5E7F6B" w14:textId="1C8221E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4" w:history="1">
            <w:r w:rsidRPr="00DA1ACF">
              <w:rPr>
                <w:rStyle w:val="af3"/>
                <w:rFonts w:cs="Times New Roman"/>
                <w:noProof/>
              </w:rPr>
              <w:t>13.2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救人信心的性质</w:t>
            </w:r>
            <w:r>
              <w:rPr>
                <w:noProof/>
                <w:webHidden/>
              </w:rPr>
              <w:tab/>
            </w:r>
            <w:r>
              <w:rPr>
                <w:noProof/>
                <w:webHidden/>
              </w:rPr>
              <w:fldChar w:fldCharType="begin"/>
            </w:r>
            <w:r>
              <w:rPr>
                <w:noProof/>
                <w:webHidden/>
              </w:rPr>
              <w:instrText xml:space="preserve"> PAGEREF _Toc220321224 \h </w:instrText>
            </w:r>
            <w:r>
              <w:rPr>
                <w:noProof/>
                <w:webHidden/>
              </w:rPr>
            </w:r>
            <w:r>
              <w:rPr>
                <w:noProof/>
                <w:webHidden/>
              </w:rPr>
              <w:fldChar w:fldCharType="separate"/>
            </w:r>
            <w:r>
              <w:rPr>
                <w:noProof/>
                <w:webHidden/>
              </w:rPr>
              <w:t>246</w:t>
            </w:r>
            <w:r>
              <w:rPr>
                <w:noProof/>
                <w:webHidden/>
              </w:rPr>
              <w:fldChar w:fldCharType="end"/>
            </w:r>
          </w:hyperlink>
        </w:p>
        <w:p w14:paraId="1D4AE664" w14:textId="734B6CE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5" w:history="1">
            <w:r w:rsidRPr="00DA1ACF">
              <w:rPr>
                <w:rStyle w:val="af3"/>
                <w:rFonts w:cs="Times New Roman"/>
                <w:noProof/>
              </w:rPr>
              <w:t>13.3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关于</w:t>
            </w:r>
            <w:r w:rsidRPr="00DA1ACF">
              <w:rPr>
                <w:rStyle w:val="af3"/>
                <w:rFonts w:cs="Times New Roman"/>
                <w:noProof/>
              </w:rPr>
              <w:t>“</w:t>
            </w:r>
            <w:r w:rsidRPr="00DA1ACF">
              <w:rPr>
                <w:rStyle w:val="af3"/>
                <w:rFonts w:cs="Times New Roman"/>
                <w:noProof/>
              </w:rPr>
              <w:t>知识</w:t>
            </w:r>
            <w:r w:rsidRPr="00DA1ACF">
              <w:rPr>
                <w:rStyle w:val="af3"/>
                <w:rFonts w:cs="Times New Roman"/>
                <w:noProof/>
              </w:rPr>
              <w:t>”</w:t>
            </w:r>
            <w:r w:rsidRPr="00DA1ACF">
              <w:rPr>
                <w:rStyle w:val="af3"/>
                <w:rFonts w:cs="Times New Roman"/>
                <w:noProof/>
              </w:rPr>
              <w:t>，</w:t>
            </w:r>
            <w:r w:rsidRPr="00DA1ACF">
              <w:rPr>
                <w:rStyle w:val="af3"/>
                <w:rFonts w:cs="Times New Roman"/>
                <w:noProof/>
              </w:rPr>
              <w:t>“</w:t>
            </w:r>
            <w:r w:rsidRPr="00DA1ACF">
              <w:rPr>
                <w:rStyle w:val="af3"/>
                <w:rFonts w:cs="Times New Roman"/>
                <w:noProof/>
              </w:rPr>
              <w:t>赞同</w:t>
            </w:r>
            <w:r w:rsidRPr="00DA1ACF">
              <w:rPr>
                <w:rStyle w:val="af3"/>
                <w:rFonts w:cs="Times New Roman"/>
                <w:noProof/>
              </w:rPr>
              <w:t>”</w:t>
            </w:r>
            <w:r w:rsidRPr="00DA1ACF">
              <w:rPr>
                <w:rStyle w:val="af3"/>
                <w:rFonts w:cs="Times New Roman"/>
                <w:noProof/>
              </w:rPr>
              <w:t>，与</w:t>
            </w:r>
            <w:r w:rsidRPr="00DA1ACF">
              <w:rPr>
                <w:rStyle w:val="af3"/>
                <w:rFonts w:cs="Times New Roman"/>
                <w:noProof/>
              </w:rPr>
              <w:t>“</w:t>
            </w:r>
            <w:r w:rsidRPr="00DA1ACF">
              <w:rPr>
                <w:rStyle w:val="af3"/>
                <w:rFonts w:cs="Times New Roman"/>
                <w:noProof/>
              </w:rPr>
              <w:t>信赖</w:t>
            </w:r>
            <w:r w:rsidRPr="00DA1ACF">
              <w:rPr>
                <w:rStyle w:val="af3"/>
                <w:rFonts w:cs="Times New Roman"/>
                <w:noProof/>
              </w:rPr>
              <w:t>”</w:t>
            </w:r>
            <w:r w:rsidRPr="00DA1ACF">
              <w:rPr>
                <w:rStyle w:val="af3"/>
                <w:rFonts w:cs="Times New Roman"/>
                <w:noProof/>
              </w:rPr>
              <w:t>等名词</w:t>
            </w:r>
            <w:r>
              <w:rPr>
                <w:noProof/>
                <w:webHidden/>
              </w:rPr>
              <w:tab/>
            </w:r>
            <w:r>
              <w:rPr>
                <w:noProof/>
                <w:webHidden/>
              </w:rPr>
              <w:fldChar w:fldCharType="begin"/>
            </w:r>
            <w:r>
              <w:rPr>
                <w:noProof/>
                <w:webHidden/>
              </w:rPr>
              <w:instrText xml:space="preserve"> PAGEREF _Toc220321225 \h </w:instrText>
            </w:r>
            <w:r>
              <w:rPr>
                <w:noProof/>
                <w:webHidden/>
              </w:rPr>
            </w:r>
            <w:r>
              <w:rPr>
                <w:noProof/>
                <w:webHidden/>
              </w:rPr>
              <w:fldChar w:fldCharType="separate"/>
            </w:r>
            <w:r>
              <w:rPr>
                <w:noProof/>
                <w:webHidden/>
              </w:rPr>
              <w:t>249</w:t>
            </w:r>
            <w:r>
              <w:rPr>
                <w:noProof/>
                <w:webHidden/>
              </w:rPr>
              <w:fldChar w:fldCharType="end"/>
            </w:r>
          </w:hyperlink>
        </w:p>
        <w:p w14:paraId="5D755ED9" w14:textId="676F3D8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6" w:history="1">
            <w:r w:rsidRPr="00DA1ACF">
              <w:rPr>
                <w:rStyle w:val="af3"/>
                <w:rFonts w:cs="Times New Roman"/>
                <w:noProof/>
              </w:rPr>
              <w:t>13.4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救人的信心为什么能使人称义</w:t>
            </w:r>
            <w:r>
              <w:rPr>
                <w:noProof/>
                <w:webHidden/>
              </w:rPr>
              <w:tab/>
            </w:r>
            <w:r>
              <w:rPr>
                <w:noProof/>
                <w:webHidden/>
              </w:rPr>
              <w:fldChar w:fldCharType="begin"/>
            </w:r>
            <w:r>
              <w:rPr>
                <w:noProof/>
                <w:webHidden/>
              </w:rPr>
              <w:instrText xml:space="preserve"> PAGEREF _Toc220321226 \h </w:instrText>
            </w:r>
            <w:r>
              <w:rPr>
                <w:noProof/>
                <w:webHidden/>
              </w:rPr>
            </w:r>
            <w:r>
              <w:rPr>
                <w:noProof/>
                <w:webHidden/>
              </w:rPr>
              <w:fldChar w:fldCharType="separate"/>
            </w:r>
            <w:r>
              <w:rPr>
                <w:noProof/>
                <w:webHidden/>
              </w:rPr>
              <w:t>250</w:t>
            </w:r>
            <w:r>
              <w:rPr>
                <w:noProof/>
                <w:webHidden/>
              </w:rPr>
              <w:fldChar w:fldCharType="end"/>
            </w:r>
          </w:hyperlink>
        </w:p>
        <w:p w14:paraId="7AC48079" w14:textId="1620852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7" w:history="1">
            <w:r w:rsidRPr="00DA1ACF">
              <w:rPr>
                <w:rStyle w:val="af3"/>
                <w:rFonts w:cs="Times New Roman"/>
                <w:noProof/>
              </w:rPr>
              <w:t>13.5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视信心为被动的行动或被动的器具</w:t>
            </w:r>
            <w:r>
              <w:rPr>
                <w:noProof/>
                <w:webHidden/>
              </w:rPr>
              <w:tab/>
            </w:r>
            <w:r>
              <w:rPr>
                <w:noProof/>
                <w:webHidden/>
              </w:rPr>
              <w:fldChar w:fldCharType="begin"/>
            </w:r>
            <w:r>
              <w:rPr>
                <w:noProof/>
                <w:webHidden/>
              </w:rPr>
              <w:instrText xml:space="preserve"> PAGEREF _Toc220321227 \h </w:instrText>
            </w:r>
            <w:r>
              <w:rPr>
                <w:noProof/>
                <w:webHidden/>
              </w:rPr>
            </w:r>
            <w:r>
              <w:rPr>
                <w:noProof/>
                <w:webHidden/>
              </w:rPr>
              <w:fldChar w:fldCharType="separate"/>
            </w:r>
            <w:r>
              <w:rPr>
                <w:noProof/>
                <w:webHidden/>
              </w:rPr>
              <w:t>251</w:t>
            </w:r>
            <w:r>
              <w:rPr>
                <w:noProof/>
                <w:webHidden/>
              </w:rPr>
              <w:fldChar w:fldCharType="end"/>
            </w:r>
          </w:hyperlink>
        </w:p>
        <w:p w14:paraId="5F819366" w14:textId="5B18C38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8" w:history="1">
            <w:r w:rsidRPr="00DA1ACF">
              <w:rPr>
                <w:rStyle w:val="af3"/>
                <w:rFonts w:cs="Times New Roman"/>
                <w:noProof/>
              </w:rPr>
              <w:t>13.6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关于</w:t>
            </w:r>
            <w:r w:rsidRPr="00DA1ACF">
              <w:rPr>
                <w:rStyle w:val="af3"/>
                <w:rFonts w:cs="Times New Roman"/>
                <w:noProof/>
              </w:rPr>
              <w:t>“</w:t>
            </w:r>
            <w:r w:rsidRPr="00DA1ACF">
              <w:rPr>
                <w:rStyle w:val="af3"/>
                <w:rFonts w:cs="Times New Roman"/>
                <w:noProof/>
              </w:rPr>
              <w:t>真信心</w:t>
            </w:r>
            <w:r w:rsidRPr="00DA1ACF">
              <w:rPr>
                <w:rStyle w:val="af3"/>
                <w:rFonts w:cs="Times New Roman"/>
                <w:noProof/>
              </w:rPr>
              <w:t>”</w:t>
            </w:r>
            <w:r w:rsidRPr="00DA1ACF">
              <w:rPr>
                <w:rStyle w:val="af3"/>
                <w:rFonts w:cs="Times New Roman"/>
                <w:noProof/>
              </w:rPr>
              <w:t>和</w:t>
            </w:r>
            <w:r w:rsidRPr="00DA1ACF">
              <w:rPr>
                <w:rStyle w:val="af3"/>
                <w:rFonts w:cs="Times New Roman"/>
                <w:noProof/>
              </w:rPr>
              <w:t>“</w:t>
            </w:r>
            <w:r w:rsidRPr="00DA1ACF">
              <w:rPr>
                <w:rStyle w:val="af3"/>
                <w:rFonts w:cs="Times New Roman"/>
                <w:noProof/>
              </w:rPr>
              <w:t>活泼信心</w:t>
            </w:r>
            <w:r w:rsidRPr="00DA1ACF">
              <w:rPr>
                <w:rStyle w:val="af3"/>
                <w:rFonts w:cs="Times New Roman"/>
                <w:noProof/>
              </w:rPr>
              <w:t>”</w:t>
            </w:r>
            <w:r w:rsidRPr="00DA1ACF">
              <w:rPr>
                <w:rStyle w:val="af3"/>
                <w:rFonts w:cs="Times New Roman"/>
                <w:noProof/>
              </w:rPr>
              <w:t>二词</w:t>
            </w:r>
            <w:r>
              <w:rPr>
                <w:noProof/>
                <w:webHidden/>
              </w:rPr>
              <w:tab/>
            </w:r>
            <w:r>
              <w:rPr>
                <w:noProof/>
                <w:webHidden/>
              </w:rPr>
              <w:fldChar w:fldCharType="begin"/>
            </w:r>
            <w:r>
              <w:rPr>
                <w:noProof/>
                <w:webHidden/>
              </w:rPr>
              <w:instrText xml:space="preserve"> PAGEREF _Toc220321228 \h </w:instrText>
            </w:r>
            <w:r>
              <w:rPr>
                <w:noProof/>
                <w:webHidden/>
              </w:rPr>
            </w:r>
            <w:r>
              <w:rPr>
                <w:noProof/>
                <w:webHidden/>
              </w:rPr>
              <w:fldChar w:fldCharType="separate"/>
            </w:r>
            <w:r>
              <w:rPr>
                <w:noProof/>
                <w:webHidden/>
              </w:rPr>
              <w:t>252</w:t>
            </w:r>
            <w:r>
              <w:rPr>
                <w:noProof/>
                <w:webHidden/>
              </w:rPr>
              <w:fldChar w:fldCharType="end"/>
            </w:r>
          </w:hyperlink>
        </w:p>
        <w:p w14:paraId="09008A32" w14:textId="36070ADD"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29" w:history="1">
            <w:r w:rsidRPr="00DA1ACF">
              <w:rPr>
                <w:rStyle w:val="af3"/>
                <w:rFonts w:cs="Times New Roman"/>
                <w:noProof/>
              </w:rPr>
              <w:t>13.7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信心与救赎的保证</w:t>
            </w:r>
            <w:r>
              <w:rPr>
                <w:noProof/>
                <w:webHidden/>
              </w:rPr>
              <w:tab/>
            </w:r>
            <w:r>
              <w:rPr>
                <w:noProof/>
                <w:webHidden/>
              </w:rPr>
              <w:fldChar w:fldCharType="begin"/>
            </w:r>
            <w:r>
              <w:rPr>
                <w:noProof/>
                <w:webHidden/>
              </w:rPr>
              <w:instrText xml:space="preserve"> PAGEREF _Toc220321229 \h </w:instrText>
            </w:r>
            <w:r>
              <w:rPr>
                <w:noProof/>
                <w:webHidden/>
              </w:rPr>
            </w:r>
            <w:r>
              <w:rPr>
                <w:noProof/>
                <w:webHidden/>
              </w:rPr>
              <w:fldChar w:fldCharType="separate"/>
            </w:r>
            <w:r>
              <w:rPr>
                <w:noProof/>
                <w:webHidden/>
              </w:rPr>
              <w:t>253</w:t>
            </w:r>
            <w:r>
              <w:rPr>
                <w:noProof/>
                <w:webHidden/>
              </w:rPr>
              <w:fldChar w:fldCharType="end"/>
            </w:r>
          </w:hyperlink>
        </w:p>
        <w:p w14:paraId="74C26758" w14:textId="5E24F5D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0" w:history="1">
            <w:r w:rsidRPr="00DA1ACF">
              <w:rPr>
                <w:rStyle w:val="af3"/>
                <w:rFonts w:cs="Times New Roman"/>
                <w:noProof/>
              </w:rPr>
              <w:t>13.8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信者能否确知是有救人的信心</w:t>
            </w:r>
            <w:r>
              <w:rPr>
                <w:noProof/>
                <w:webHidden/>
              </w:rPr>
              <w:tab/>
            </w:r>
            <w:r>
              <w:rPr>
                <w:noProof/>
                <w:webHidden/>
              </w:rPr>
              <w:fldChar w:fldCharType="begin"/>
            </w:r>
            <w:r>
              <w:rPr>
                <w:noProof/>
                <w:webHidden/>
              </w:rPr>
              <w:instrText xml:space="preserve"> PAGEREF _Toc220321230 \h </w:instrText>
            </w:r>
            <w:r>
              <w:rPr>
                <w:noProof/>
                <w:webHidden/>
              </w:rPr>
            </w:r>
            <w:r>
              <w:rPr>
                <w:noProof/>
                <w:webHidden/>
              </w:rPr>
              <w:fldChar w:fldCharType="separate"/>
            </w:r>
            <w:r>
              <w:rPr>
                <w:noProof/>
                <w:webHidden/>
              </w:rPr>
              <w:t>254</w:t>
            </w:r>
            <w:r>
              <w:rPr>
                <w:noProof/>
                <w:webHidden/>
              </w:rPr>
              <w:fldChar w:fldCharType="end"/>
            </w:r>
          </w:hyperlink>
        </w:p>
        <w:p w14:paraId="61038A3C" w14:textId="243BE1C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1" w:history="1">
            <w:r w:rsidRPr="00DA1ACF">
              <w:rPr>
                <w:rStyle w:val="af3"/>
                <w:rFonts w:cs="Times New Roman"/>
                <w:noProof/>
              </w:rPr>
              <w:t>13.9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婴孩的信心</w:t>
            </w:r>
            <w:r>
              <w:rPr>
                <w:noProof/>
                <w:webHidden/>
              </w:rPr>
              <w:tab/>
            </w:r>
            <w:r>
              <w:rPr>
                <w:noProof/>
                <w:webHidden/>
              </w:rPr>
              <w:fldChar w:fldCharType="begin"/>
            </w:r>
            <w:r>
              <w:rPr>
                <w:noProof/>
                <w:webHidden/>
              </w:rPr>
              <w:instrText xml:space="preserve"> PAGEREF _Toc220321231 \h </w:instrText>
            </w:r>
            <w:r>
              <w:rPr>
                <w:noProof/>
                <w:webHidden/>
              </w:rPr>
            </w:r>
            <w:r>
              <w:rPr>
                <w:noProof/>
                <w:webHidden/>
              </w:rPr>
              <w:fldChar w:fldCharType="separate"/>
            </w:r>
            <w:r>
              <w:rPr>
                <w:noProof/>
                <w:webHidden/>
              </w:rPr>
              <w:t>256</w:t>
            </w:r>
            <w:r>
              <w:rPr>
                <w:noProof/>
                <w:webHidden/>
              </w:rPr>
              <w:fldChar w:fldCharType="end"/>
            </w:r>
          </w:hyperlink>
        </w:p>
        <w:p w14:paraId="5FDB15F5" w14:textId="78A8428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2" w:history="1">
            <w:r w:rsidRPr="00DA1ACF">
              <w:rPr>
                <w:rStyle w:val="af3"/>
                <w:rFonts w:cs="Times New Roman"/>
                <w:noProof/>
              </w:rPr>
              <w:t>13.10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圣经内对</w:t>
            </w:r>
            <w:r w:rsidRPr="00DA1ACF">
              <w:rPr>
                <w:rStyle w:val="af3"/>
                <w:rFonts w:cs="Times New Roman"/>
                <w:noProof/>
              </w:rPr>
              <w:t>“</w:t>
            </w:r>
            <w:r w:rsidRPr="00DA1ACF">
              <w:rPr>
                <w:rStyle w:val="af3"/>
                <w:rFonts w:cs="Times New Roman"/>
                <w:noProof/>
              </w:rPr>
              <w:t>信心</w:t>
            </w:r>
            <w:r w:rsidRPr="00DA1ACF">
              <w:rPr>
                <w:rStyle w:val="af3"/>
                <w:rFonts w:cs="Times New Roman"/>
                <w:noProof/>
              </w:rPr>
              <w:t>”</w:t>
            </w:r>
            <w:r w:rsidRPr="00DA1ACF">
              <w:rPr>
                <w:rStyle w:val="af3"/>
                <w:rFonts w:cs="Times New Roman"/>
                <w:noProof/>
              </w:rPr>
              <w:t>（</w:t>
            </w:r>
            <w:r w:rsidRPr="00DA1ACF">
              <w:rPr>
                <w:rStyle w:val="af3"/>
                <w:rFonts w:cs="Times New Roman"/>
                <w:noProof/>
              </w:rPr>
              <w:t>Faith</w:t>
            </w:r>
            <w:r w:rsidRPr="00DA1ACF">
              <w:rPr>
                <w:rStyle w:val="af3"/>
                <w:rFonts w:cs="Times New Roman"/>
                <w:noProof/>
              </w:rPr>
              <w:t>）一词的用法</w:t>
            </w:r>
            <w:r>
              <w:rPr>
                <w:noProof/>
                <w:webHidden/>
              </w:rPr>
              <w:tab/>
            </w:r>
            <w:r>
              <w:rPr>
                <w:noProof/>
                <w:webHidden/>
              </w:rPr>
              <w:fldChar w:fldCharType="begin"/>
            </w:r>
            <w:r>
              <w:rPr>
                <w:noProof/>
                <w:webHidden/>
              </w:rPr>
              <w:instrText xml:space="preserve"> PAGEREF _Toc220321232 \h </w:instrText>
            </w:r>
            <w:r>
              <w:rPr>
                <w:noProof/>
                <w:webHidden/>
              </w:rPr>
            </w:r>
            <w:r>
              <w:rPr>
                <w:noProof/>
                <w:webHidden/>
              </w:rPr>
              <w:fldChar w:fldCharType="separate"/>
            </w:r>
            <w:r>
              <w:rPr>
                <w:noProof/>
                <w:webHidden/>
              </w:rPr>
              <w:t>257</w:t>
            </w:r>
            <w:r>
              <w:rPr>
                <w:noProof/>
                <w:webHidden/>
              </w:rPr>
              <w:fldChar w:fldCharType="end"/>
            </w:r>
          </w:hyperlink>
        </w:p>
        <w:p w14:paraId="72E64300" w14:textId="78E56705"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33" w:history="1">
            <w:r w:rsidRPr="00DA1ACF">
              <w:rPr>
                <w:rStyle w:val="af3"/>
                <w:noProof/>
                <w:lang w:bidi="en-US"/>
              </w:rPr>
              <w:t>第</w:t>
            </w:r>
            <w:r w:rsidRPr="00DA1ACF">
              <w:rPr>
                <w:rStyle w:val="af3"/>
                <w:noProof/>
                <w:lang w:bidi="en-US"/>
              </w:rPr>
              <w:t>14</w:t>
            </w:r>
            <w:r w:rsidRPr="00DA1ACF">
              <w:rPr>
                <w:rStyle w:val="af3"/>
                <w:noProof/>
                <w:lang w:bidi="en-US"/>
              </w:rPr>
              <w:t>章</w:t>
            </w:r>
            <w:r w:rsidRPr="00DA1ACF">
              <w:rPr>
                <w:rStyle w:val="af3"/>
                <w:noProof/>
                <w:lang w:bidi="en-US"/>
              </w:rPr>
              <w:t xml:space="preserve">. </w:t>
            </w:r>
            <w:r w:rsidRPr="00DA1ACF">
              <w:rPr>
                <w:rStyle w:val="af3"/>
                <w:noProof/>
                <w:lang w:bidi="en-US"/>
              </w:rPr>
              <w:t>悔改，或信心的赐与</w:t>
            </w:r>
            <w:r>
              <w:rPr>
                <w:noProof/>
                <w:webHidden/>
              </w:rPr>
              <w:tab/>
            </w:r>
            <w:r>
              <w:rPr>
                <w:noProof/>
                <w:webHidden/>
              </w:rPr>
              <w:fldChar w:fldCharType="begin"/>
            </w:r>
            <w:r>
              <w:rPr>
                <w:noProof/>
                <w:webHidden/>
              </w:rPr>
              <w:instrText xml:space="preserve"> PAGEREF _Toc220321233 \h </w:instrText>
            </w:r>
            <w:r>
              <w:rPr>
                <w:noProof/>
                <w:webHidden/>
              </w:rPr>
            </w:r>
            <w:r>
              <w:rPr>
                <w:noProof/>
                <w:webHidden/>
              </w:rPr>
              <w:fldChar w:fldCharType="separate"/>
            </w:r>
            <w:r>
              <w:rPr>
                <w:noProof/>
                <w:webHidden/>
              </w:rPr>
              <w:t>259</w:t>
            </w:r>
            <w:r>
              <w:rPr>
                <w:noProof/>
                <w:webHidden/>
              </w:rPr>
              <w:fldChar w:fldCharType="end"/>
            </w:r>
          </w:hyperlink>
        </w:p>
        <w:p w14:paraId="06A53F87" w14:textId="180EFAA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4" w:history="1">
            <w:r w:rsidRPr="00DA1ACF">
              <w:rPr>
                <w:rStyle w:val="af3"/>
                <w:rFonts w:cs="Times New Roman"/>
                <w:noProof/>
              </w:rPr>
              <w:t>14.1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该道理的圣经基础</w:t>
            </w:r>
            <w:r>
              <w:rPr>
                <w:noProof/>
                <w:webHidden/>
              </w:rPr>
              <w:tab/>
            </w:r>
            <w:r>
              <w:rPr>
                <w:noProof/>
                <w:webHidden/>
              </w:rPr>
              <w:fldChar w:fldCharType="begin"/>
            </w:r>
            <w:r>
              <w:rPr>
                <w:noProof/>
                <w:webHidden/>
              </w:rPr>
              <w:instrText xml:space="preserve"> PAGEREF _Toc220321234 \h </w:instrText>
            </w:r>
            <w:r>
              <w:rPr>
                <w:noProof/>
                <w:webHidden/>
              </w:rPr>
            </w:r>
            <w:r>
              <w:rPr>
                <w:noProof/>
                <w:webHidden/>
              </w:rPr>
              <w:fldChar w:fldCharType="separate"/>
            </w:r>
            <w:r>
              <w:rPr>
                <w:noProof/>
                <w:webHidden/>
              </w:rPr>
              <w:t>260</w:t>
            </w:r>
            <w:r>
              <w:rPr>
                <w:noProof/>
                <w:webHidden/>
              </w:rPr>
              <w:fldChar w:fldCharType="end"/>
            </w:r>
          </w:hyperlink>
        </w:p>
        <w:p w14:paraId="0C82E082" w14:textId="27F9FC9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5" w:history="1">
            <w:r w:rsidRPr="00DA1ACF">
              <w:rPr>
                <w:rStyle w:val="af3"/>
                <w:rFonts w:cs="Times New Roman"/>
                <w:noProof/>
              </w:rPr>
              <w:t>14.2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圣经对悔改所下的定义</w:t>
            </w:r>
            <w:r>
              <w:rPr>
                <w:noProof/>
                <w:webHidden/>
              </w:rPr>
              <w:tab/>
            </w:r>
            <w:r>
              <w:rPr>
                <w:noProof/>
                <w:webHidden/>
              </w:rPr>
              <w:fldChar w:fldCharType="begin"/>
            </w:r>
            <w:r>
              <w:rPr>
                <w:noProof/>
                <w:webHidden/>
              </w:rPr>
              <w:instrText xml:space="preserve"> PAGEREF _Toc220321235 \h </w:instrText>
            </w:r>
            <w:r>
              <w:rPr>
                <w:noProof/>
                <w:webHidden/>
              </w:rPr>
            </w:r>
            <w:r>
              <w:rPr>
                <w:noProof/>
                <w:webHidden/>
              </w:rPr>
              <w:fldChar w:fldCharType="separate"/>
            </w:r>
            <w:r>
              <w:rPr>
                <w:noProof/>
                <w:webHidden/>
              </w:rPr>
              <w:t>261</w:t>
            </w:r>
            <w:r>
              <w:rPr>
                <w:noProof/>
                <w:webHidden/>
              </w:rPr>
              <w:fldChar w:fldCharType="end"/>
            </w:r>
          </w:hyperlink>
        </w:p>
        <w:p w14:paraId="13EB9320" w14:textId="230632C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6" w:history="1">
            <w:r w:rsidRPr="00DA1ACF">
              <w:rPr>
                <w:rStyle w:val="af3"/>
                <w:rFonts w:cs="Times New Roman"/>
                <w:noProof/>
              </w:rPr>
              <w:t>14.3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悔改行动的起点与终点</w:t>
            </w:r>
            <w:r>
              <w:rPr>
                <w:noProof/>
                <w:webHidden/>
              </w:rPr>
              <w:tab/>
            </w:r>
            <w:r>
              <w:rPr>
                <w:noProof/>
                <w:webHidden/>
              </w:rPr>
              <w:fldChar w:fldCharType="begin"/>
            </w:r>
            <w:r>
              <w:rPr>
                <w:noProof/>
                <w:webHidden/>
              </w:rPr>
              <w:instrText xml:space="preserve"> PAGEREF _Toc220321236 \h </w:instrText>
            </w:r>
            <w:r>
              <w:rPr>
                <w:noProof/>
                <w:webHidden/>
              </w:rPr>
            </w:r>
            <w:r>
              <w:rPr>
                <w:noProof/>
                <w:webHidden/>
              </w:rPr>
              <w:fldChar w:fldCharType="separate"/>
            </w:r>
            <w:r>
              <w:rPr>
                <w:noProof/>
                <w:webHidden/>
              </w:rPr>
              <w:t>264</w:t>
            </w:r>
            <w:r>
              <w:rPr>
                <w:noProof/>
                <w:webHidden/>
              </w:rPr>
              <w:fldChar w:fldCharType="end"/>
            </w:r>
          </w:hyperlink>
        </w:p>
        <w:p w14:paraId="4F77F96E" w14:textId="3143381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7" w:history="1">
            <w:r w:rsidRPr="00DA1ACF">
              <w:rPr>
                <w:rStyle w:val="af3"/>
                <w:rFonts w:cs="Times New Roman"/>
                <w:noProof/>
              </w:rPr>
              <w:t>14.4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悔改的有效成因</w:t>
            </w:r>
            <w:r>
              <w:rPr>
                <w:noProof/>
                <w:webHidden/>
              </w:rPr>
              <w:tab/>
            </w:r>
            <w:r>
              <w:rPr>
                <w:noProof/>
                <w:webHidden/>
              </w:rPr>
              <w:fldChar w:fldCharType="begin"/>
            </w:r>
            <w:r>
              <w:rPr>
                <w:noProof/>
                <w:webHidden/>
              </w:rPr>
              <w:instrText xml:space="preserve"> PAGEREF _Toc220321237 \h </w:instrText>
            </w:r>
            <w:r>
              <w:rPr>
                <w:noProof/>
                <w:webHidden/>
              </w:rPr>
            </w:r>
            <w:r>
              <w:rPr>
                <w:noProof/>
                <w:webHidden/>
              </w:rPr>
              <w:fldChar w:fldCharType="separate"/>
            </w:r>
            <w:r>
              <w:rPr>
                <w:noProof/>
                <w:webHidden/>
              </w:rPr>
              <w:t>265</w:t>
            </w:r>
            <w:r>
              <w:rPr>
                <w:noProof/>
                <w:webHidden/>
              </w:rPr>
              <w:fldChar w:fldCharType="end"/>
            </w:r>
          </w:hyperlink>
        </w:p>
        <w:p w14:paraId="48A8E3C0" w14:textId="185A833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8" w:history="1">
            <w:r w:rsidRPr="00DA1ACF">
              <w:rPr>
                <w:rStyle w:val="af3"/>
                <w:rFonts w:cs="Times New Roman"/>
                <w:noProof/>
              </w:rPr>
              <w:t>14.5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悔改的媒介</w:t>
            </w:r>
            <w:r>
              <w:rPr>
                <w:noProof/>
                <w:webHidden/>
              </w:rPr>
              <w:tab/>
            </w:r>
            <w:r>
              <w:rPr>
                <w:noProof/>
                <w:webHidden/>
              </w:rPr>
              <w:fldChar w:fldCharType="begin"/>
            </w:r>
            <w:r>
              <w:rPr>
                <w:noProof/>
                <w:webHidden/>
              </w:rPr>
              <w:instrText xml:space="preserve"> PAGEREF _Toc220321238 \h </w:instrText>
            </w:r>
            <w:r>
              <w:rPr>
                <w:noProof/>
                <w:webHidden/>
              </w:rPr>
            </w:r>
            <w:r>
              <w:rPr>
                <w:noProof/>
                <w:webHidden/>
              </w:rPr>
              <w:fldChar w:fldCharType="separate"/>
            </w:r>
            <w:r>
              <w:rPr>
                <w:noProof/>
                <w:webHidden/>
              </w:rPr>
              <w:t>268</w:t>
            </w:r>
            <w:r>
              <w:rPr>
                <w:noProof/>
                <w:webHidden/>
              </w:rPr>
              <w:fldChar w:fldCharType="end"/>
            </w:r>
          </w:hyperlink>
        </w:p>
        <w:p w14:paraId="12362115" w14:textId="32C22FD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39" w:history="1">
            <w:r w:rsidRPr="00DA1ACF">
              <w:rPr>
                <w:rStyle w:val="af3"/>
                <w:rFonts w:cs="Times New Roman"/>
                <w:noProof/>
              </w:rPr>
              <w:t>14.6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人悔改的内部动作</w:t>
            </w:r>
            <w:r>
              <w:rPr>
                <w:noProof/>
                <w:webHidden/>
              </w:rPr>
              <w:tab/>
            </w:r>
            <w:r>
              <w:rPr>
                <w:noProof/>
                <w:webHidden/>
              </w:rPr>
              <w:fldChar w:fldCharType="begin"/>
            </w:r>
            <w:r>
              <w:rPr>
                <w:noProof/>
                <w:webHidden/>
              </w:rPr>
              <w:instrText xml:space="preserve"> PAGEREF _Toc220321239 \h </w:instrText>
            </w:r>
            <w:r>
              <w:rPr>
                <w:noProof/>
                <w:webHidden/>
              </w:rPr>
            </w:r>
            <w:r>
              <w:rPr>
                <w:noProof/>
                <w:webHidden/>
              </w:rPr>
              <w:fldChar w:fldCharType="separate"/>
            </w:r>
            <w:r>
              <w:rPr>
                <w:noProof/>
                <w:webHidden/>
              </w:rPr>
              <w:t>270</w:t>
            </w:r>
            <w:r>
              <w:rPr>
                <w:noProof/>
                <w:webHidden/>
              </w:rPr>
              <w:fldChar w:fldCharType="end"/>
            </w:r>
          </w:hyperlink>
        </w:p>
        <w:p w14:paraId="419FDE6C" w14:textId="7978A1F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0" w:history="1">
            <w:r w:rsidRPr="00DA1ACF">
              <w:rPr>
                <w:rStyle w:val="af3"/>
                <w:rFonts w:cs="Times New Roman"/>
                <w:noProof/>
              </w:rPr>
              <w:t>14.7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悔改是瞬息之间的事</w:t>
            </w:r>
            <w:r>
              <w:rPr>
                <w:noProof/>
                <w:webHidden/>
              </w:rPr>
              <w:tab/>
            </w:r>
            <w:r>
              <w:rPr>
                <w:noProof/>
                <w:webHidden/>
              </w:rPr>
              <w:fldChar w:fldCharType="begin"/>
            </w:r>
            <w:r>
              <w:rPr>
                <w:noProof/>
                <w:webHidden/>
              </w:rPr>
              <w:instrText xml:space="preserve"> PAGEREF _Toc220321240 \h </w:instrText>
            </w:r>
            <w:r>
              <w:rPr>
                <w:noProof/>
                <w:webHidden/>
              </w:rPr>
            </w:r>
            <w:r>
              <w:rPr>
                <w:noProof/>
                <w:webHidden/>
              </w:rPr>
              <w:fldChar w:fldCharType="separate"/>
            </w:r>
            <w:r>
              <w:rPr>
                <w:noProof/>
                <w:webHidden/>
              </w:rPr>
              <w:t>271</w:t>
            </w:r>
            <w:r>
              <w:rPr>
                <w:noProof/>
                <w:webHidden/>
              </w:rPr>
              <w:fldChar w:fldCharType="end"/>
            </w:r>
          </w:hyperlink>
        </w:p>
        <w:p w14:paraId="2D24AD20" w14:textId="4B2094B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1" w:history="1">
            <w:r w:rsidRPr="00DA1ACF">
              <w:rPr>
                <w:rStyle w:val="af3"/>
                <w:rFonts w:cs="Times New Roman"/>
                <w:noProof/>
              </w:rPr>
              <w:t>14.8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人能抗拒使人悔改之恩典</w:t>
            </w:r>
            <w:r>
              <w:rPr>
                <w:noProof/>
                <w:webHidden/>
              </w:rPr>
              <w:tab/>
            </w:r>
            <w:r>
              <w:rPr>
                <w:noProof/>
                <w:webHidden/>
              </w:rPr>
              <w:fldChar w:fldCharType="begin"/>
            </w:r>
            <w:r>
              <w:rPr>
                <w:noProof/>
                <w:webHidden/>
              </w:rPr>
              <w:instrText xml:space="preserve"> PAGEREF _Toc220321241 \h </w:instrText>
            </w:r>
            <w:r>
              <w:rPr>
                <w:noProof/>
                <w:webHidden/>
              </w:rPr>
            </w:r>
            <w:r>
              <w:rPr>
                <w:noProof/>
                <w:webHidden/>
              </w:rPr>
              <w:fldChar w:fldCharType="separate"/>
            </w:r>
            <w:r>
              <w:rPr>
                <w:noProof/>
                <w:webHidden/>
              </w:rPr>
              <w:t>272</w:t>
            </w:r>
            <w:r>
              <w:rPr>
                <w:noProof/>
                <w:webHidden/>
              </w:rPr>
              <w:fldChar w:fldCharType="end"/>
            </w:r>
          </w:hyperlink>
        </w:p>
        <w:p w14:paraId="731280EF" w14:textId="0579151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2" w:history="1">
            <w:r w:rsidRPr="00DA1ACF">
              <w:rPr>
                <w:rStyle w:val="af3"/>
                <w:rFonts w:cs="Times New Roman"/>
                <w:noProof/>
              </w:rPr>
              <w:t>14.9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及物的悔改和不及物的悔改</w:t>
            </w:r>
            <w:r>
              <w:rPr>
                <w:noProof/>
                <w:webHidden/>
              </w:rPr>
              <w:tab/>
            </w:r>
            <w:r>
              <w:rPr>
                <w:noProof/>
                <w:webHidden/>
              </w:rPr>
              <w:fldChar w:fldCharType="begin"/>
            </w:r>
            <w:r>
              <w:rPr>
                <w:noProof/>
                <w:webHidden/>
              </w:rPr>
              <w:instrText xml:space="preserve"> PAGEREF _Toc220321242 \h </w:instrText>
            </w:r>
            <w:r>
              <w:rPr>
                <w:noProof/>
                <w:webHidden/>
              </w:rPr>
            </w:r>
            <w:r>
              <w:rPr>
                <w:noProof/>
                <w:webHidden/>
              </w:rPr>
              <w:fldChar w:fldCharType="separate"/>
            </w:r>
            <w:r>
              <w:rPr>
                <w:noProof/>
                <w:webHidden/>
              </w:rPr>
              <w:t>273</w:t>
            </w:r>
            <w:r>
              <w:rPr>
                <w:noProof/>
                <w:webHidden/>
              </w:rPr>
              <w:fldChar w:fldCharType="end"/>
            </w:r>
          </w:hyperlink>
        </w:p>
        <w:p w14:paraId="27E948A3" w14:textId="4980F20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3" w:history="1">
            <w:r w:rsidRPr="00DA1ACF">
              <w:rPr>
                <w:rStyle w:val="af3"/>
                <w:rFonts w:cs="Times New Roman"/>
                <w:noProof/>
              </w:rPr>
              <w:t>14.10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持续的悔改</w:t>
            </w:r>
            <w:r>
              <w:rPr>
                <w:noProof/>
                <w:webHidden/>
              </w:rPr>
              <w:tab/>
            </w:r>
            <w:r>
              <w:rPr>
                <w:noProof/>
                <w:webHidden/>
              </w:rPr>
              <w:fldChar w:fldCharType="begin"/>
            </w:r>
            <w:r>
              <w:rPr>
                <w:noProof/>
                <w:webHidden/>
              </w:rPr>
              <w:instrText xml:space="preserve"> PAGEREF _Toc220321243 \h </w:instrText>
            </w:r>
            <w:r>
              <w:rPr>
                <w:noProof/>
                <w:webHidden/>
              </w:rPr>
            </w:r>
            <w:r>
              <w:rPr>
                <w:noProof/>
                <w:webHidden/>
              </w:rPr>
              <w:fldChar w:fldCharType="separate"/>
            </w:r>
            <w:r>
              <w:rPr>
                <w:noProof/>
                <w:webHidden/>
              </w:rPr>
              <w:t>274</w:t>
            </w:r>
            <w:r>
              <w:rPr>
                <w:noProof/>
                <w:webHidden/>
              </w:rPr>
              <w:fldChar w:fldCharType="end"/>
            </w:r>
          </w:hyperlink>
        </w:p>
        <w:p w14:paraId="3B9459C6" w14:textId="73AD4E5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4" w:history="1">
            <w:r w:rsidRPr="00DA1ACF">
              <w:rPr>
                <w:rStyle w:val="af3"/>
                <w:rFonts w:cs="Times New Roman"/>
                <w:noProof/>
              </w:rPr>
              <w:t>14.11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反复悔改</w:t>
            </w:r>
            <w:r>
              <w:rPr>
                <w:noProof/>
                <w:webHidden/>
              </w:rPr>
              <w:tab/>
            </w:r>
            <w:r>
              <w:rPr>
                <w:noProof/>
                <w:webHidden/>
              </w:rPr>
              <w:fldChar w:fldCharType="begin"/>
            </w:r>
            <w:r>
              <w:rPr>
                <w:noProof/>
                <w:webHidden/>
              </w:rPr>
              <w:instrText xml:space="preserve"> PAGEREF _Toc220321244 \h </w:instrText>
            </w:r>
            <w:r>
              <w:rPr>
                <w:noProof/>
                <w:webHidden/>
              </w:rPr>
            </w:r>
            <w:r>
              <w:rPr>
                <w:noProof/>
                <w:webHidden/>
              </w:rPr>
              <w:fldChar w:fldCharType="separate"/>
            </w:r>
            <w:r>
              <w:rPr>
                <w:noProof/>
                <w:webHidden/>
              </w:rPr>
              <w:t>275</w:t>
            </w:r>
            <w:r>
              <w:rPr>
                <w:noProof/>
                <w:webHidden/>
              </w:rPr>
              <w:fldChar w:fldCharType="end"/>
            </w:r>
          </w:hyperlink>
        </w:p>
        <w:p w14:paraId="4544E27C" w14:textId="71C93FD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5" w:history="1">
            <w:r w:rsidRPr="00DA1ACF">
              <w:rPr>
                <w:rStyle w:val="af3"/>
                <w:rFonts w:cs="Times New Roman"/>
                <w:noProof/>
              </w:rPr>
              <w:t>14.12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对悔改中神恩独作立场的异议</w:t>
            </w:r>
            <w:r>
              <w:rPr>
                <w:noProof/>
                <w:webHidden/>
              </w:rPr>
              <w:tab/>
            </w:r>
            <w:r>
              <w:rPr>
                <w:noProof/>
                <w:webHidden/>
              </w:rPr>
              <w:fldChar w:fldCharType="begin"/>
            </w:r>
            <w:r>
              <w:rPr>
                <w:noProof/>
                <w:webHidden/>
              </w:rPr>
              <w:instrText xml:space="preserve"> PAGEREF _Toc220321245 \h </w:instrText>
            </w:r>
            <w:r>
              <w:rPr>
                <w:noProof/>
                <w:webHidden/>
              </w:rPr>
            </w:r>
            <w:r>
              <w:rPr>
                <w:noProof/>
                <w:webHidden/>
              </w:rPr>
              <w:fldChar w:fldCharType="separate"/>
            </w:r>
            <w:r>
              <w:rPr>
                <w:noProof/>
                <w:webHidden/>
              </w:rPr>
              <w:t>276</w:t>
            </w:r>
            <w:r>
              <w:rPr>
                <w:noProof/>
                <w:webHidden/>
              </w:rPr>
              <w:fldChar w:fldCharType="end"/>
            </w:r>
          </w:hyperlink>
        </w:p>
        <w:p w14:paraId="7EB19BEA" w14:textId="12EFC3E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6" w:history="1">
            <w:r w:rsidRPr="00DA1ACF">
              <w:rPr>
                <w:rStyle w:val="af3"/>
                <w:rFonts w:cs="Times New Roman"/>
                <w:noProof/>
              </w:rPr>
              <w:t>14.13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协力主义的有害性</w:t>
            </w:r>
            <w:r>
              <w:rPr>
                <w:noProof/>
                <w:webHidden/>
              </w:rPr>
              <w:tab/>
            </w:r>
            <w:r>
              <w:rPr>
                <w:noProof/>
                <w:webHidden/>
              </w:rPr>
              <w:fldChar w:fldCharType="begin"/>
            </w:r>
            <w:r>
              <w:rPr>
                <w:noProof/>
                <w:webHidden/>
              </w:rPr>
              <w:instrText xml:space="preserve"> PAGEREF _Toc220321246 \h </w:instrText>
            </w:r>
            <w:r>
              <w:rPr>
                <w:noProof/>
                <w:webHidden/>
              </w:rPr>
            </w:r>
            <w:r>
              <w:rPr>
                <w:noProof/>
                <w:webHidden/>
              </w:rPr>
              <w:fldChar w:fldCharType="separate"/>
            </w:r>
            <w:r>
              <w:rPr>
                <w:noProof/>
                <w:webHidden/>
              </w:rPr>
              <w:t>280</w:t>
            </w:r>
            <w:r>
              <w:rPr>
                <w:noProof/>
                <w:webHidden/>
              </w:rPr>
              <w:fldChar w:fldCharType="end"/>
            </w:r>
          </w:hyperlink>
        </w:p>
        <w:p w14:paraId="7EB75D49" w14:textId="3DB4A20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7" w:history="1">
            <w:r w:rsidRPr="00DA1ACF">
              <w:rPr>
                <w:rStyle w:val="af3"/>
                <w:rFonts w:cs="Times New Roman"/>
                <w:noProof/>
              </w:rPr>
              <w:t>14.14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悔改一词的同义语</w:t>
            </w:r>
            <w:r>
              <w:rPr>
                <w:noProof/>
                <w:webHidden/>
              </w:rPr>
              <w:tab/>
            </w:r>
            <w:r>
              <w:rPr>
                <w:noProof/>
                <w:webHidden/>
              </w:rPr>
              <w:fldChar w:fldCharType="begin"/>
            </w:r>
            <w:r>
              <w:rPr>
                <w:noProof/>
                <w:webHidden/>
              </w:rPr>
              <w:instrText xml:space="preserve"> PAGEREF _Toc220321247 \h </w:instrText>
            </w:r>
            <w:r>
              <w:rPr>
                <w:noProof/>
                <w:webHidden/>
              </w:rPr>
            </w:r>
            <w:r>
              <w:rPr>
                <w:noProof/>
                <w:webHidden/>
              </w:rPr>
              <w:fldChar w:fldCharType="separate"/>
            </w:r>
            <w:r>
              <w:rPr>
                <w:noProof/>
                <w:webHidden/>
              </w:rPr>
              <w:t>282</w:t>
            </w:r>
            <w:r>
              <w:rPr>
                <w:noProof/>
                <w:webHidden/>
              </w:rPr>
              <w:fldChar w:fldCharType="end"/>
            </w:r>
          </w:hyperlink>
        </w:p>
        <w:p w14:paraId="5B82AE55" w14:textId="23F6FAA4"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48" w:history="1">
            <w:r w:rsidRPr="00DA1ACF">
              <w:rPr>
                <w:rStyle w:val="af3"/>
                <w:noProof/>
                <w:lang w:bidi="en-US"/>
              </w:rPr>
              <w:t>第</w:t>
            </w:r>
            <w:r w:rsidRPr="00DA1ACF">
              <w:rPr>
                <w:rStyle w:val="af3"/>
                <w:noProof/>
                <w:lang w:bidi="en-US"/>
              </w:rPr>
              <w:t>15</w:t>
            </w:r>
            <w:r w:rsidRPr="00DA1ACF">
              <w:rPr>
                <w:rStyle w:val="af3"/>
                <w:noProof/>
                <w:lang w:bidi="en-US"/>
              </w:rPr>
              <w:t>章</w:t>
            </w:r>
            <w:r w:rsidRPr="00DA1ACF">
              <w:rPr>
                <w:rStyle w:val="af3"/>
                <w:noProof/>
                <w:lang w:bidi="en-US"/>
              </w:rPr>
              <w:t xml:space="preserve">. </w:t>
            </w:r>
            <w:r w:rsidRPr="00DA1ACF">
              <w:rPr>
                <w:rStyle w:val="af3"/>
                <w:noProof/>
                <w:lang w:bidi="en-US"/>
              </w:rPr>
              <w:t>藉信称义</w:t>
            </w:r>
            <w:r>
              <w:rPr>
                <w:noProof/>
                <w:webHidden/>
              </w:rPr>
              <w:tab/>
            </w:r>
            <w:r>
              <w:rPr>
                <w:noProof/>
                <w:webHidden/>
              </w:rPr>
              <w:fldChar w:fldCharType="begin"/>
            </w:r>
            <w:r>
              <w:rPr>
                <w:noProof/>
                <w:webHidden/>
              </w:rPr>
              <w:instrText xml:space="preserve"> PAGEREF _Toc220321248 \h </w:instrText>
            </w:r>
            <w:r>
              <w:rPr>
                <w:noProof/>
                <w:webHidden/>
              </w:rPr>
            </w:r>
            <w:r>
              <w:rPr>
                <w:noProof/>
                <w:webHidden/>
              </w:rPr>
              <w:fldChar w:fldCharType="separate"/>
            </w:r>
            <w:r>
              <w:rPr>
                <w:noProof/>
                <w:webHidden/>
              </w:rPr>
              <w:t>285</w:t>
            </w:r>
            <w:r>
              <w:rPr>
                <w:noProof/>
                <w:webHidden/>
              </w:rPr>
              <w:fldChar w:fldCharType="end"/>
            </w:r>
          </w:hyperlink>
        </w:p>
        <w:p w14:paraId="3F66D39D" w14:textId="1ADF116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49" w:history="1">
            <w:r w:rsidRPr="00DA1ACF">
              <w:rPr>
                <w:rStyle w:val="af3"/>
                <w:rFonts w:cs="Times New Roman"/>
                <w:noProof/>
              </w:rPr>
              <w:t>15.1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称义的定义</w:t>
            </w:r>
            <w:r>
              <w:rPr>
                <w:noProof/>
                <w:webHidden/>
              </w:rPr>
              <w:tab/>
            </w:r>
            <w:r>
              <w:rPr>
                <w:noProof/>
                <w:webHidden/>
              </w:rPr>
              <w:fldChar w:fldCharType="begin"/>
            </w:r>
            <w:r>
              <w:rPr>
                <w:noProof/>
                <w:webHidden/>
              </w:rPr>
              <w:instrText xml:space="preserve"> PAGEREF _Toc220321249 \h </w:instrText>
            </w:r>
            <w:r>
              <w:rPr>
                <w:noProof/>
                <w:webHidden/>
              </w:rPr>
            </w:r>
            <w:r>
              <w:rPr>
                <w:noProof/>
                <w:webHidden/>
              </w:rPr>
              <w:fldChar w:fldCharType="separate"/>
            </w:r>
            <w:r>
              <w:rPr>
                <w:noProof/>
                <w:webHidden/>
              </w:rPr>
              <w:t>286</w:t>
            </w:r>
            <w:r>
              <w:rPr>
                <w:noProof/>
                <w:webHidden/>
              </w:rPr>
              <w:fldChar w:fldCharType="end"/>
            </w:r>
          </w:hyperlink>
        </w:p>
        <w:p w14:paraId="66D0F49E" w14:textId="1F436F6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0" w:history="1">
            <w:r w:rsidRPr="00DA1ACF">
              <w:rPr>
                <w:rStyle w:val="af3"/>
                <w:rFonts w:cs="Times New Roman"/>
                <w:noProof/>
              </w:rPr>
              <w:t>15.2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唯一藉信称义</w:t>
            </w:r>
            <w:r>
              <w:rPr>
                <w:noProof/>
                <w:webHidden/>
              </w:rPr>
              <w:tab/>
            </w:r>
            <w:r>
              <w:rPr>
                <w:noProof/>
                <w:webHidden/>
              </w:rPr>
              <w:fldChar w:fldCharType="begin"/>
            </w:r>
            <w:r>
              <w:rPr>
                <w:noProof/>
                <w:webHidden/>
              </w:rPr>
              <w:instrText xml:space="preserve"> PAGEREF _Toc220321250 \h </w:instrText>
            </w:r>
            <w:r>
              <w:rPr>
                <w:noProof/>
                <w:webHidden/>
              </w:rPr>
            </w:r>
            <w:r>
              <w:rPr>
                <w:noProof/>
                <w:webHidden/>
              </w:rPr>
              <w:fldChar w:fldCharType="separate"/>
            </w:r>
            <w:r>
              <w:rPr>
                <w:noProof/>
                <w:webHidden/>
              </w:rPr>
              <w:t>288</w:t>
            </w:r>
            <w:r>
              <w:rPr>
                <w:noProof/>
                <w:webHidden/>
              </w:rPr>
              <w:fldChar w:fldCharType="end"/>
            </w:r>
          </w:hyperlink>
        </w:p>
        <w:p w14:paraId="79452F48" w14:textId="2D29517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1" w:history="1">
            <w:r w:rsidRPr="00DA1ACF">
              <w:rPr>
                <w:rStyle w:val="af3"/>
                <w:rFonts w:cs="Times New Roman"/>
                <w:noProof/>
              </w:rPr>
              <w:t>15.3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称义的道理是基督教的中心道理</w:t>
            </w:r>
            <w:r>
              <w:rPr>
                <w:noProof/>
                <w:webHidden/>
              </w:rPr>
              <w:tab/>
            </w:r>
            <w:r>
              <w:rPr>
                <w:noProof/>
                <w:webHidden/>
              </w:rPr>
              <w:fldChar w:fldCharType="begin"/>
            </w:r>
            <w:r>
              <w:rPr>
                <w:noProof/>
                <w:webHidden/>
              </w:rPr>
              <w:instrText xml:space="preserve"> PAGEREF _Toc220321251 \h </w:instrText>
            </w:r>
            <w:r>
              <w:rPr>
                <w:noProof/>
                <w:webHidden/>
              </w:rPr>
            </w:r>
            <w:r>
              <w:rPr>
                <w:noProof/>
                <w:webHidden/>
              </w:rPr>
              <w:fldChar w:fldCharType="separate"/>
            </w:r>
            <w:r>
              <w:rPr>
                <w:noProof/>
                <w:webHidden/>
              </w:rPr>
              <w:t>290</w:t>
            </w:r>
            <w:r>
              <w:rPr>
                <w:noProof/>
                <w:webHidden/>
              </w:rPr>
              <w:fldChar w:fldCharType="end"/>
            </w:r>
          </w:hyperlink>
        </w:p>
        <w:p w14:paraId="6E33CDD9" w14:textId="544D97F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2" w:history="1">
            <w:r w:rsidRPr="00DA1ACF">
              <w:rPr>
                <w:rStyle w:val="af3"/>
                <w:rFonts w:cs="Times New Roman"/>
                <w:noProof/>
              </w:rPr>
              <w:t>15.4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基督教在反对异端并且维护藉信称义的道理时所用的术语</w:t>
            </w:r>
            <w:r>
              <w:rPr>
                <w:noProof/>
                <w:webHidden/>
              </w:rPr>
              <w:tab/>
            </w:r>
            <w:r>
              <w:rPr>
                <w:noProof/>
                <w:webHidden/>
              </w:rPr>
              <w:fldChar w:fldCharType="begin"/>
            </w:r>
            <w:r>
              <w:rPr>
                <w:noProof/>
                <w:webHidden/>
              </w:rPr>
              <w:instrText xml:space="preserve"> PAGEREF _Toc220321252 \h </w:instrText>
            </w:r>
            <w:r>
              <w:rPr>
                <w:noProof/>
                <w:webHidden/>
              </w:rPr>
            </w:r>
            <w:r>
              <w:rPr>
                <w:noProof/>
                <w:webHidden/>
              </w:rPr>
              <w:fldChar w:fldCharType="separate"/>
            </w:r>
            <w:r>
              <w:rPr>
                <w:noProof/>
                <w:webHidden/>
              </w:rPr>
              <w:t>292</w:t>
            </w:r>
            <w:r>
              <w:rPr>
                <w:noProof/>
                <w:webHidden/>
              </w:rPr>
              <w:fldChar w:fldCharType="end"/>
            </w:r>
          </w:hyperlink>
        </w:p>
        <w:p w14:paraId="546CDEDD" w14:textId="02836C9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3" w:history="1">
            <w:r w:rsidRPr="00DA1ACF">
              <w:rPr>
                <w:rStyle w:val="af3"/>
                <w:rFonts w:cs="Times New Roman"/>
                <w:noProof/>
              </w:rPr>
              <w:t>15.5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基于行为的称义</w:t>
            </w:r>
            <w:r>
              <w:rPr>
                <w:noProof/>
                <w:webHidden/>
              </w:rPr>
              <w:tab/>
            </w:r>
            <w:r>
              <w:rPr>
                <w:noProof/>
                <w:webHidden/>
              </w:rPr>
              <w:fldChar w:fldCharType="begin"/>
            </w:r>
            <w:r>
              <w:rPr>
                <w:noProof/>
                <w:webHidden/>
              </w:rPr>
              <w:instrText xml:space="preserve"> PAGEREF _Toc220321253 \h </w:instrText>
            </w:r>
            <w:r>
              <w:rPr>
                <w:noProof/>
                <w:webHidden/>
              </w:rPr>
            </w:r>
            <w:r>
              <w:rPr>
                <w:noProof/>
                <w:webHidden/>
              </w:rPr>
              <w:fldChar w:fldCharType="separate"/>
            </w:r>
            <w:r>
              <w:rPr>
                <w:noProof/>
                <w:webHidden/>
              </w:rPr>
              <w:t>296</w:t>
            </w:r>
            <w:r>
              <w:rPr>
                <w:noProof/>
                <w:webHidden/>
              </w:rPr>
              <w:fldChar w:fldCharType="end"/>
            </w:r>
          </w:hyperlink>
        </w:p>
        <w:p w14:paraId="6FAEA6D0" w14:textId="5595D15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4" w:history="1">
            <w:r w:rsidRPr="00DA1ACF">
              <w:rPr>
                <w:rStyle w:val="af3"/>
                <w:rFonts w:cs="Times New Roman"/>
                <w:noProof/>
              </w:rPr>
              <w:t>15.6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称义的结果</w:t>
            </w:r>
            <w:r>
              <w:rPr>
                <w:noProof/>
                <w:webHidden/>
              </w:rPr>
              <w:tab/>
            </w:r>
            <w:r>
              <w:rPr>
                <w:noProof/>
                <w:webHidden/>
              </w:rPr>
              <w:fldChar w:fldCharType="begin"/>
            </w:r>
            <w:r>
              <w:rPr>
                <w:noProof/>
                <w:webHidden/>
              </w:rPr>
              <w:instrText xml:space="preserve"> PAGEREF _Toc220321254 \h </w:instrText>
            </w:r>
            <w:r>
              <w:rPr>
                <w:noProof/>
                <w:webHidden/>
              </w:rPr>
            </w:r>
            <w:r>
              <w:rPr>
                <w:noProof/>
                <w:webHidden/>
              </w:rPr>
              <w:fldChar w:fldCharType="separate"/>
            </w:r>
            <w:r>
              <w:rPr>
                <w:noProof/>
                <w:webHidden/>
              </w:rPr>
              <w:t>297</w:t>
            </w:r>
            <w:r>
              <w:rPr>
                <w:noProof/>
                <w:webHidden/>
              </w:rPr>
              <w:fldChar w:fldCharType="end"/>
            </w:r>
          </w:hyperlink>
        </w:p>
        <w:p w14:paraId="1A42744C" w14:textId="7886AEF7"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55" w:history="1">
            <w:r w:rsidRPr="00DA1ACF">
              <w:rPr>
                <w:rStyle w:val="af3"/>
                <w:noProof/>
                <w:lang w:bidi="en-US"/>
              </w:rPr>
              <w:t>第</w:t>
            </w:r>
            <w:r w:rsidRPr="00DA1ACF">
              <w:rPr>
                <w:rStyle w:val="af3"/>
                <w:noProof/>
                <w:lang w:bidi="en-US"/>
              </w:rPr>
              <w:t>16</w:t>
            </w:r>
            <w:r w:rsidRPr="00DA1ACF">
              <w:rPr>
                <w:rStyle w:val="af3"/>
                <w:noProof/>
                <w:lang w:bidi="en-US"/>
              </w:rPr>
              <w:t>章</w:t>
            </w:r>
            <w:r w:rsidRPr="00DA1ACF">
              <w:rPr>
                <w:rStyle w:val="af3"/>
                <w:noProof/>
                <w:lang w:bidi="en-US"/>
              </w:rPr>
              <w:t xml:space="preserve">. </w:t>
            </w:r>
            <w:r w:rsidRPr="00DA1ACF">
              <w:rPr>
                <w:rStyle w:val="af3"/>
                <w:noProof/>
                <w:lang w:bidi="en-US"/>
              </w:rPr>
              <w:t>论成圣与善行的道理</w:t>
            </w:r>
            <w:r>
              <w:rPr>
                <w:noProof/>
                <w:webHidden/>
              </w:rPr>
              <w:tab/>
            </w:r>
            <w:r>
              <w:rPr>
                <w:noProof/>
                <w:webHidden/>
              </w:rPr>
              <w:fldChar w:fldCharType="begin"/>
            </w:r>
            <w:r>
              <w:rPr>
                <w:noProof/>
                <w:webHidden/>
              </w:rPr>
              <w:instrText xml:space="preserve"> PAGEREF _Toc220321255 \h </w:instrText>
            </w:r>
            <w:r>
              <w:rPr>
                <w:noProof/>
                <w:webHidden/>
              </w:rPr>
            </w:r>
            <w:r>
              <w:rPr>
                <w:noProof/>
                <w:webHidden/>
              </w:rPr>
              <w:fldChar w:fldCharType="separate"/>
            </w:r>
            <w:r>
              <w:rPr>
                <w:noProof/>
                <w:webHidden/>
              </w:rPr>
              <w:t>299</w:t>
            </w:r>
            <w:r>
              <w:rPr>
                <w:noProof/>
                <w:webHidden/>
              </w:rPr>
              <w:fldChar w:fldCharType="end"/>
            </w:r>
          </w:hyperlink>
        </w:p>
        <w:p w14:paraId="02744F78" w14:textId="475381FD"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6" w:history="1">
            <w:r w:rsidRPr="00DA1ACF">
              <w:rPr>
                <w:rStyle w:val="af3"/>
                <w:rFonts w:cs="Times New Roman"/>
                <w:noProof/>
              </w:rPr>
              <w:t>16.1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成圣的定义</w:t>
            </w:r>
            <w:r>
              <w:rPr>
                <w:noProof/>
                <w:webHidden/>
              </w:rPr>
              <w:tab/>
            </w:r>
            <w:r>
              <w:rPr>
                <w:noProof/>
                <w:webHidden/>
              </w:rPr>
              <w:fldChar w:fldCharType="begin"/>
            </w:r>
            <w:r>
              <w:rPr>
                <w:noProof/>
                <w:webHidden/>
              </w:rPr>
              <w:instrText xml:space="preserve"> PAGEREF _Toc220321256 \h </w:instrText>
            </w:r>
            <w:r>
              <w:rPr>
                <w:noProof/>
                <w:webHidden/>
              </w:rPr>
            </w:r>
            <w:r>
              <w:rPr>
                <w:noProof/>
                <w:webHidden/>
              </w:rPr>
              <w:fldChar w:fldCharType="separate"/>
            </w:r>
            <w:r>
              <w:rPr>
                <w:noProof/>
                <w:webHidden/>
              </w:rPr>
              <w:t>300</w:t>
            </w:r>
            <w:r>
              <w:rPr>
                <w:noProof/>
                <w:webHidden/>
              </w:rPr>
              <w:fldChar w:fldCharType="end"/>
            </w:r>
          </w:hyperlink>
        </w:p>
        <w:p w14:paraId="4319697D" w14:textId="6DACBCA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7" w:history="1">
            <w:r w:rsidRPr="00DA1ACF">
              <w:rPr>
                <w:rStyle w:val="af3"/>
                <w:rFonts w:cs="Times New Roman"/>
                <w:noProof/>
              </w:rPr>
              <w:t>16.2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成圣的有效原因</w:t>
            </w:r>
            <w:r>
              <w:rPr>
                <w:noProof/>
                <w:webHidden/>
              </w:rPr>
              <w:tab/>
            </w:r>
            <w:r>
              <w:rPr>
                <w:noProof/>
                <w:webHidden/>
              </w:rPr>
              <w:fldChar w:fldCharType="begin"/>
            </w:r>
            <w:r>
              <w:rPr>
                <w:noProof/>
                <w:webHidden/>
              </w:rPr>
              <w:instrText xml:space="preserve"> PAGEREF _Toc220321257 \h </w:instrText>
            </w:r>
            <w:r>
              <w:rPr>
                <w:noProof/>
                <w:webHidden/>
              </w:rPr>
            </w:r>
            <w:r>
              <w:rPr>
                <w:noProof/>
                <w:webHidden/>
              </w:rPr>
              <w:fldChar w:fldCharType="separate"/>
            </w:r>
            <w:r>
              <w:rPr>
                <w:noProof/>
                <w:webHidden/>
              </w:rPr>
              <w:t>302</w:t>
            </w:r>
            <w:r>
              <w:rPr>
                <w:noProof/>
                <w:webHidden/>
              </w:rPr>
              <w:fldChar w:fldCharType="end"/>
            </w:r>
          </w:hyperlink>
        </w:p>
        <w:p w14:paraId="40F0B169" w14:textId="7D21395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8" w:history="1">
            <w:r w:rsidRPr="00DA1ACF">
              <w:rPr>
                <w:rStyle w:val="af3"/>
                <w:rFonts w:cs="Times New Roman"/>
                <w:noProof/>
              </w:rPr>
              <w:t>16.3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成圣的内部举动</w:t>
            </w:r>
            <w:r>
              <w:rPr>
                <w:noProof/>
                <w:webHidden/>
              </w:rPr>
              <w:tab/>
            </w:r>
            <w:r>
              <w:rPr>
                <w:noProof/>
                <w:webHidden/>
              </w:rPr>
              <w:fldChar w:fldCharType="begin"/>
            </w:r>
            <w:r>
              <w:rPr>
                <w:noProof/>
                <w:webHidden/>
              </w:rPr>
              <w:instrText xml:space="preserve"> PAGEREF _Toc220321258 \h </w:instrText>
            </w:r>
            <w:r>
              <w:rPr>
                <w:noProof/>
                <w:webHidden/>
              </w:rPr>
            </w:r>
            <w:r>
              <w:rPr>
                <w:noProof/>
                <w:webHidden/>
              </w:rPr>
              <w:fldChar w:fldCharType="separate"/>
            </w:r>
            <w:r>
              <w:rPr>
                <w:noProof/>
                <w:webHidden/>
              </w:rPr>
              <w:t>303</w:t>
            </w:r>
            <w:r>
              <w:rPr>
                <w:noProof/>
                <w:webHidden/>
              </w:rPr>
              <w:fldChar w:fldCharType="end"/>
            </w:r>
          </w:hyperlink>
        </w:p>
        <w:p w14:paraId="6CD2E12F" w14:textId="7F43E08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59" w:history="1">
            <w:r w:rsidRPr="00DA1ACF">
              <w:rPr>
                <w:rStyle w:val="af3"/>
                <w:rFonts w:cs="Times New Roman"/>
                <w:noProof/>
              </w:rPr>
              <w:t>16.4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成全成圣所藉的媒介</w:t>
            </w:r>
            <w:r>
              <w:rPr>
                <w:noProof/>
                <w:webHidden/>
              </w:rPr>
              <w:tab/>
            </w:r>
            <w:r>
              <w:rPr>
                <w:noProof/>
                <w:webHidden/>
              </w:rPr>
              <w:fldChar w:fldCharType="begin"/>
            </w:r>
            <w:r>
              <w:rPr>
                <w:noProof/>
                <w:webHidden/>
              </w:rPr>
              <w:instrText xml:space="preserve"> PAGEREF _Toc220321259 \h </w:instrText>
            </w:r>
            <w:r>
              <w:rPr>
                <w:noProof/>
                <w:webHidden/>
              </w:rPr>
            </w:r>
            <w:r>
              <w:rPr>
                <w:noProof/>
                <w:webHidden/>
              </w:rPr>
              <w:fldChar w:fldCharType="separate"/>
            </w:r>
            <w:r>
              <w:rPr>
                <w:noProof/>
                <w:webHidden/>
              </w:rPr>
              <w:t>305</w:t>
            </w:r>
            <w:r>
              <w:rPr>
                <w:noProof/>
                <w:webHidden/>
              </w:rPr>
              <w:fldChar w:fldCharType="end"/>
            </w:r>
          </w:hyperlink>
        </w:p>
        <w:p w14:paraId="7115B252" w14:textId="171B23F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0" w:history="1">
            <w:r w:rsidRPr="00DA1ACF">
              <w:rPr>
                <w:rStyle w:val="af3"/>
                <w:rFonts w:cs="Times New Roman"/>
                <w:noProof/>
              </w:rPr>
              <w:t>16.5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成圣与善行的必要性</w:t>
            </w:r>
            <w:r>
              <w:rPr>
                <w:noProof/>
                <w:webHidden/>
              </w:rPr>
              <w:tab/>
            </w:r>
            <w:r>
              <w:rPr>
                <w:noProof/>
                <w:webHidden/>
              </w:rPr>
              <w:fldChar w:fldCharType="begin"/>
            </w:r>
            <w:r>
              <w:rPr>
                <w:noProof/>
                <w:webHidden/>
              </w:rPr>
              <w:instrText xml:space="preserve"> PAGEREF _Toc220321260 \h </w:instrText>
            </w:r>
            <w:r>
              <w:rPr>
                <w:noProof/>
                <w:webHidden/>
              </w:rPr>
            </w:r>
            <w:r>
              <w:rPr>
                <w:noProof/>
                <w:webHidden/>
              </w:rPr>
              <w:fldChar w:fldCharType="separate"/>
            </w:r>
            <w:r>
              <w:rPr>
                <w:noProof/>
                <w:webHidden/>
              </w:rPr>
              <w:t>306</w:t>
            </w:r>
            <w:r>
              <w:rPr>
                <w:noProof/>
                <w:webHidden/>
              </w:rPr>
              <w:fldChar w:fldCharType="end"/>
            </w:r>
          </w:hyperlink>
        </w:p>
        <w:p w14:paraId="6866E381" w14:textId="2DA391A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1" w:history="1">
            <w:r w:rsidRPr="00DA1ACF">
              <w:rPr>
                <w:rStyle w:val="af3"/>
                <w:rFonts w:cs="Times New Roman"/>
                <w:noProof/>
              </w:rPr>
              <w:t>16.6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基督徒在今生不完全成圣</w:t>
            </w:r>
            <w:r>
              <w:rPr>
                <w:noProof/>
                <w:webHidden/>
              </w:rPr>
              <w:tab/>
            </w:r>
            <w:r>
              <w:rPr>
                <w:noProof/>
                <w:webHidden/>
              </w:rPr>
              <w:fldChar w:fldCharType="begin"/>
            </w:r>
            <w:r>
              <w:rPr>
                <w:noProof/>
                <w:webHidden/>
              </w:rPr>
              <w:instrText xml:space="preserve"> PAGEREF _Toc220321261 \h </w:instrText>
            </w:r>
            <w:r>
              <w:rPr>
                <w:noProof/>
                <w:webHidden/>
              </w:rPr>
            </w:r>
            <w:r>
              <w:rPr>
                <w:noProof/>
                <w:webHidden/>
              </w:rPr>
              <w:fldChar w:fldCharType="separate"/>
            </w:r>
            <w:r>
              <w:rPr>
                <w:noProof/>
                <w:webHidden/>
              </w:rPr>
              <w:t>310</w:t>
            </w:r>
            <w:r>
              <w:rPr>
                <w:noProof/>
                <w:webHidden/>
              </w:rPr>
              <w:fldChar w:fldCharType="end"/>
            </w:r>
          </w:hyperlink>
        </w:p>
        <w:p w14:paraId="4E32C579" w14:textId="73736A5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2" w:history="1">
            <w:r w:rsidRPr="00DA1ACF">
              <w:rPr>
                <w:rStyle w:val="af3"/>
                <w:rFonts w:cs="Times New Roman"/>
                <w:noProof/>
              </w:rPr>
              <w:t>16.7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论善行的道理</w:t>
            </w:r>
            <w:r>
              <w:rPr>
                <w:noProof/>
                <w:webHidden/>
              </w:rPr>
              <w:tab/>
            </w:r>
            <w:r>
              <w:rPr>
                <w:noProof/>
                <w:webHidden/>
              </w:rPr>
              <w:fldChar w:fldCharType="begin"/>
            </w:r>
            <w:r>
              <w:rPr>
                <w:noProof/>
                <w:webHidden/>
              </w:rPr>
              <w:instrText xml:space="preserve"> PAGEREF _Toc220321262 \h </w:instrText>
            </w:r>
            <w:r>
              <w:rPr>
                <w:noProof/>
                <w:webHidden/>
              </w:rPr>
            </w:r>
            <w:r>
              <w:rPr>
                <w:noProof/>
                <w:webHidden/>
              </w:rPr>
              <w:fldChar w:fldCharType="separate"/>
            </w:r>
            <w:r>
              <w:rPr>
                <w:noProof/>
                <w:webHidden/>
              </w:rPr>
              <w:t>314</w:t>
            </w:r>
            <w:r>
              <w:rPr>
                <w:noProof/>
                <w:webHidden/>
              </w:rPr>
              <w:fldChar w:fldCharType="end"/>
            </w:r>
          </w:hyperlink>
        </w:p>
        <w:p w14:paraId="0CCE853B" w14:textId="5926C977"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63" w:history="1">
            <w:r w:rsidRPr="00DA1ACF">
              <w:rPr>
                <w:rStyle w:val="af3"/>
                <w:rFonts w:cs="Times New Roman"/>
                <w:noProof/>
              </w:rPr>
              <w:t>16.7.1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善行的定义</w:t>
            </w:r>
            <w:r>
              <w:rPr>
                <w:noProof/>
                <w:webHidden/>
              </w:rPr>
              <w:tab/>
            </w:r>
            <w:r>
              <w:rPr>
                <w:noProof/>
                <w:webHidden/>
              </w:rPr>
              <w:fldChar w:fldCharType="begin"/>
            </w:r>
            <w:r>
              <w:rPr>
                <w:noProof/>
                <w:webHidden/>
              </w:rPr>
              <w:instrText xml:space="preserve"> PAGEREF _Toc220321263 \h </w:instrText>
            </w:r>
            <w:r>
              <w:rPr>
                <w:noProof/>
                <w:webHidden/>
              </w:rPr>
            </w:r>
            <w:r>
              <w:rPr>
                <w:noProof/>
                <w:webHidden/>
              </w:rPr>
              <w:fldChar w:fldCharType="separate"/>
            </w:r>
            <w:r>
              <w:rPr>
                <w:noProof/>
                <w:webHidden/>
              </w:rPr>
              <w:t>314</w:t>
            </w:r>
            <w:r>
              <w:rPr>
                <w:noProof/>
                <w:webHidden/>
              </w:rPr>
              <w:fldChar w:fldCharType="end"/>
            </w:r>
          </w:hyperlink>
        </w:p>
        <w:p w14:paraId="69D9ECD7" w14:textId="1CF67D7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64" w:history="1">
            <w:r w:rsidRPr="00DA1ACF">
              <w:rPr>
                <w:rStyle w:val="af3"/>
                <w:rFonts w:cs="Times New Roman"/>
                <w:noProof/>
              </w:rPr>
              <w:t>16.7.2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外邦人的善行</w:t>
            </w:r>
            <w:r>
              <w:rPr>
                <w:noProof/>
                <w:webHidden/>
              </w:rPr>
              <w:tab/>
            </w:r>
            <w:r>
              <w:rPr>
                <w:noProof/>
                <w:webHidden/>
              </w:rPr>
              <w:fldChar w:fldCharType="begin"/>
            </w:r>
            <w:r>
              <w:rPr>
                <w:noProof/>
                <w:webHidden/>
              </w:rPr>
              <w:instrText xml:space="preserve"> PAGEREF _Toc220321264 \h </w:instrText>
            </w:r>
            <w:r>
              <w:rPr>
                <w:noProof/>
                <w:webHidden/>
              </w:rPr>
            </w:r>
            <w:r>
              <w:rPr>
                <w:noProof/>
                <w:webHidden/>
              </w:rPr>
              <w:fldChar w:fldCharType="separate"/>
            </w:r>
            <w:r>
              <w:rPr>
                <w:noProof/>
                <w:webHidden/>
              </w:rPr>
              <w:t>317</w:t>
            </w:r>
            <w:r>
              <w:rPr>
                <w:noProof/>
                <w:webHidden/>
              </w:rPr>
              <w:fldChar w:fldCharType="end"/>
            </w:r>
          </w:hyperlink>
        </w:p>
        <w:p w14:paraId="685FEE16" w14:textId="0FA9D0C9"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65" w:history="1">
            <w:r w:rsidRPr="00DA1ACF">
              <w:rPr>
                <w:rStyle w:val="af3"/>
                <w:rFonts w:cs="Times New Roman"/>
                <w:noProof/>
              </w:rPr>
              <w:t>16.7.3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基督徒在善行上的增长</w:t>
            </w:r>
            <w:r>
              <w:rPr>
                <w:noProof/>
                <w:webHidden/>
              </w:rPr>
              <w:tab/>
            </w:r>
            <w:r>
              <w:rPr>
                <w:noProof/>
                <w:webHidden/>
              </w:rPr>
              <w:fldChar w:fldCharType="begin"/>
            </w:r>
            <w:r>
              <w:rPr>
                <w:noProof/>
                <w:webHidden/>
              </w:rPr>
              <w:instrText xml:space="preserve"> PAGEREF _Toc220321265 \h </w:instrText>
            </w:r>
            <w:r>
              <w:rPr>
                <w:noProof/>
                <w:webHidden/>
              </w:rPr>
            </w:r>
            <w:r>
              <w:rPr>
                <w:noProof/>
                <w:webHidden/>
              </w:rPr>
              <w:fldChar w:fldCharType="separate"/>
            </w:r>
            <w:r>
              <w:rPr>
                <w:noProof/>
                <w:webHidden/>
              </w:rPr>
              <w:t>319</w:t>
            </w:r>
            <w:r>
              <w:rPr>
                <w:noProof/>
                <w:webHidden/>
              </w:rPr>
              <w:fldChar w:fldCharType="end"/>
            </w:r>
          </w:hyperlink>
        </w:p>
        <w:p w14:paraId="433DB71B" w14:textId="2FD292E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6" w:history="1">
            <w:r w:rsidRPr="00DA1ACF">
              <w:rPr>
                <w:rStyle w:val="af3"/>
                <w:rFonts w:cs="Times New Roman"/>
                <w:noProof/>
              </w:rPr>
              <w:t>16.8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善行的报酬</w:t>
            </w:r>
            <w:r>
              <w:rPr>
                <w:noProof/>
                <w:webHidden/>
              </w:rPr>
              <w:tab/>
            </w:r>
            <w:r>
              <w:rPr>
                <w:noProof/>
                <w:webHidden/>
              </w:rPr>
              <w:fldChar w:fldCharType="begin"/>
            </w:r>
            <w:r>
              <w:rPr>
                <w:noProof/>
                <w:webHidden/>
              </w:rPr>
              <w:instrText xml:space="preserve"> PAGEREF _Toc220321266 \h </w:instrText>
            </w:r>
            <w:r>
              <w:rPr>
                <w:noProof/>
                <w:webHidden/>
              </w:rPr>
            </w:r>
            <w:r>
              <w:rPr>
                <w:noProof/>
                <w:webHidden/>
              </w:rPr>
              <w:fldChar w:fldCharType="separate"/>
            </w:r>
            <w:r>
              <w:rPr>
                <w:noProof/>
                <w:webHidden/>
              </w:rPr>
              <w:t>322</w:t>
            </w:r>
            <w:r>
              <w:rPr>
                <w:noProof/>
                <w:webHidden/>
              </w:rPr>
              <w:fldChar w:fldCharType="end"/>
            </w:r>
          </w:hyperlink>
        </w:p>
        <w:p w14:paraId="31A65CFA" w14:textId="788C9D0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7" w:history="1">
            <w:r w:rsidRPr="00DA1ACF">
              <w:rPr>
                <w:rStyle w:val="af3"/>
                <w:rFonts w:cs="Times New Roman"/>
                <w:noProof/>
              </w:rPr>
              <w:t>16.9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善行的伟大价值</w:t>
            </w:r>
            <w:r>
              <w:rPr>
                <w:noProof/>
                <w:webHidden/>
              </w:rPr>
              <w:tab/>
            </w:r>
            <w:r>
              <w:rPr>
                <w:noProof/>
                <w:webHidden/>
              </w:rPr>
              <w:fldChar w:fldCharType="begin"/>
            </w:r>
            <w:r>
              <w:rPr>
                <w:noProof/>
                <w:webHidden/>
              </w:rPr>
              <w:instrText xml:space="preserve"> PAGEREF _Toc220321267 \h </w:instrText>
            </w:r>
            <w:r>
              <w:rPr>
                <w:noProof/>
                <w:webHidden/>
              </w:rPr>
            </w:r>
            <w:r>
              <w:rPr>
                <w:noProof/>
                <w:webHidden/>
              </w:rPr>
              <w:fldChar w:fldCharType="separate"/>
            </w:r>
            <w:r>
              <w:rPr>
                <w:noProof/>
                <w:webHidden/>
              </w:rPr>
              <w:t>324</w:t>
            </w:r>
            <w:r>
              <w:rPr>
                <w:noProof/>
                <w:webHidden/>
              </w:rPr>
              <w:fldChar w:fldCharType="end"/>
            </w:r>
          </w:hyperlink>
        </w:p>
        <w:p w14:paraId="5649B850" w14:textId="72832B3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8" w:history="1">
            <w:r w:rsidRPr="00DA1ACF">
              <w:rPr>
                <w:rStyle w:val="af3"/>
                <w:rFonts w:cs="Times New Roman"/>
                <w:noProof/>
              </w:rPr>
              <w:t>16.10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善行道理的曲解</w:t>
            </w:r>
            <w:r>
              <w:rPr>
                <w:noProof/>
                <w:webHidden/>
              </w:rPr>
              <w:tab/>
            </w:r>
            <w:r>
              <w:rPr>
                <w:noProof/>
                <w:webHidden/>
              </w:rPr>
              <w:fldChar w:fldCharType="begin"/>
            </w:r>
            <w:r>
              <w:rPr>
                <w:noProof/>
                <w:webHidden/>
              </w:rPr>
              <w:instrText xml:space="preserve"> PAGEREF _Toc220321268 \h </w:instrText>
            </w:r>
            <w:r>
              <w:rPr>
                <w:noProof/>
                <w:webHidden/>
              </w:rPr>
            </w:r>
            <w:r>
              <w:rPr>
                <w:noProof/>
                <w:webHidden/>
              </w:rPr>
              <w:fldChar w:fldCharType="separate"/>
            </w:r>
            <w:r>
              <w:rPr>
                <w:noProof/>
                <w:webHidden/>
              </w:rPr>
              <w:t>326</w:t>
            </w:r>
            <w:r>
              <w:rPr>
                <w:noProof/>
                <w:webHidden/>
              </w:rPr>
              <w:fldChar w:fldCharType="end"/>
            </w:r>
          </w:hyperlink>
        </w:p>
        <w:p w14:paraId="6530B891" w14:textId="78464C7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69" w:history="1">
            <w:r w:rsidRPr="00DA1ACF">
              <w:rPr>
                <w:rStyle w:val="af3"/>
                <w:rFonts w:cs="Times New Roman"/>
                <w:noProof/>
              </w:rPr>
              <w:t>16.11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成圣与基督徒的生活</w:t>
            </w:r>
            <w:r>
              <w:rPr>
                <w:noProof/>
                <w:webHidden/>
              </w:rPr>
              <w:tab/>
            </w:r>
            <w:r>
              <w:rPr>
                <w:noProof/>
                <w:webHidden/>
              </w:rPr>
              <w:fldChar w:fldCharType="begin"/>
            </w:r>
            <w:r>
              <w:rPr>
                <w:noProof/>
                <w:webHidden/>
              </w:rPr>
              <w:instrText xml:space="preserve"> PAGEREF _Toc220321269 \h </w:instrText>
            </w:r>
            <w:r>
              <w:rPr>
                <w:noProof/>
                <w:webHidden/>
              </w:rPr>
            </w:r>
            <w:r>
              <w:rPr>
                <w:noProof/>
                <w:webHidden/>
              </w:rPr>
              <w:fldChar w:fldCharType="separate"/>
            </w:r>
            <w:r>
              <w:rPr>
                <w:noProof/>
                <w:webHidden/>
              </w:rPr>
              <w:t>329</w:t>
            </w:r>
            <w:r>
              <w:rPr>
                <w:noProof/>
                <w:webHidden/>
              </w:rPr>
              <w:fldChar w:fldCharType="end"/>
            </w:r>
          </w:hyperlink>
        </w:p>
        <w:p w14:paraId="192574E9" w14:textId="03C347DA"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70" w:history="1">
            <w:r w:rsidRPr="00DA1ACF">
              <w:rPr>
                <w:rStyle w:val="af3"/>
                <w:rFonts w:cs="Times New Roman"/>
                <w:noProof/>
              </w:rPr>
              <w:t>16.11.1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基督徒的生活与十字架</w:t>
            </w:r>
            <w:r>
              <w:rPr>
                <w:noProof/>
                <w:webHidden/>
              </w:rPr>
              <w:tab/>
            </w:r>
            <w:r>
              <w:rPr>
                <w:noProof/>
                <w:webHidden/>
              </w:rPr>
              <w:fldChar w:fldCharType="begin"/>
            </w:r>
            <w:r>
              <w:rPr>
                <w:noProof/>
                <w:webHidden/>
              </w:rPr>
              <w:instrText xml:space="preserve"> PAGEREF _Toc220321270 \h </w:instrText>
            </w:r>
            <w:r>
              <w:rPr>
                <w:noProof/>
                <w:webHidden/>
              </w:rPr>
            </w:r>
            <w:r>
              <w:rPr>
                <w:noProof/>
                <w:webHidden/>
              </w:rPr>
              <w:fldChar w:fldCharType="separate"/>
            </w:r>
            <w:r>
              <w:rPr>
                <w:noProof/>
                <w:webHidden/>
              </w:rPr>
              <w:t>329</w:t>
            </w:r>
            <w:r>
              <w:rPr>
                <w:noProof/>
                <w:webHidden/>
              </w:rPr>
              <w:fldChar w:fldCharType="end"/>
            </w:r>
          </w:hyperlink>
        </w:p>
        <w:p w14:paraId="4D02C724" w14:textId="4E48292F"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71" w:history="1">
            <w:r w:rsidRPr="00DA1ACF">
              <w:rPr>
                <w:rStyle w:val="af3"/>
                <w:rFonts w:cs="Times New Roman"/>
                <w:noProof/>
              </w:rPr>
              <w:t>16.11.2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基督徒的生活和祷告</w:t>
            </w:r>
            <w:r>
              <w:rPr>
                <w:noProof/>
                <w:webHidden/>
              </w:rPr>
              <w:tab/>
            </w:r>
            <w:r>
              <w:rPr>
                <w:noProof/>
                <w:webHidden/>
              </w:rPr>
              <w:fldChar w:fldCharType="begin"/>
            </w:r>
            <w:r>
              <w:rPr>
                <w:noProof/>
                <w:webHidden/>
              </w:rPr>
              <w:instrText xml:space="preserve"> PAGEREF _Toc220321271 \h </w:instrText>
            </w:r>
            <w:r>
              <w:rPr>
                <w:noProof/>
                <w:webHidden/>
              </w:rPr>
            </w:r>
            <w:r>
              <w:rPr>
                <w:noProof/>
                <w:webHidden/>
              </w:rPr>
              <w:fldChar w:fldCharType="separate"/>
            </w:r>
            <w:r>
              <w:rPr>
                <w:noProof/>
                <w:webHidden/>
              </w:rPr>
              <w:t>331</w:t>
            </w:r>
            <w:r>
              <w:rPr>
                <w:noProof/>
                <w:webHidden/>
              </w:rPr>
              <w:fldChar w:fldCharType="end"/>
            </w:r>
          </w:hyperlink>
        </w:p>
        <w:p w14:paraId="7E9E8844" w14:textId="391228F9"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272" w:history="1">
            <w:r w:rsidRPr="00DA1ACF">
              <w:rPr>
                <w:rStyle w:val="af3"/>
                <w:rFonts w:cs="Times New Roman"/>
                <w:noProof/>
              </w:rPr>
              <w:t>16.11.3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基督徒生活及永生的盼望</w:t>
            </w:r>
            <w:r>
              <w:rPr>
                <w:noProof/>
                <w:webHidden/>
              </w:rPr>
              <w:tab/>
            </w:r>
            <w:r>
              <w:rPr>
                <w:noProof/>
                <w:webHidden/>
              </w:rPr>
              <w:fldChar w:fldCharType="begin"/>
            </w:r>
            <w:r>
              <w:rPr>
                <w:noProof/>
                <w:webHidden/>
              </w:rPr>
              <w:instrText xml:space="preserve"> PAGEREF _Toc220321272 \h </w:instrText>
            </w:r>
            <w:r>
              <w:rPr>
                <w:noProof/>
                <w:webHidden/>
              </w:rPr>
            </w:r>
            <w:r>
              <w:rPr>
                <w:noProof/>
                <w:webHidden/>
              </w:rPr>
              <w:fldChar w:fldCharType="separate"/>
            </w:r>
            <w:r>
              <w:rPr>
                <w:noProof/>
                <w:webHidden/>
              </w:rPr>
              <w:t>335</w:t>
            </w:r>
            <w:r>
              <w:rPr>
                <w:noProof/>
                <w:webHidden/>
              </w:rPr>
              <w:fldChar w:fldCharType="end"/>
            </w:r>
          </w:hyperlink>
        </w:p>
        <w:p w14:paraId="22DE90E4" w14:textId="7DB2DB24"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73" w:history="1">
            <w:r w:rsidRPr="00DA1ACF">
              <w:rPr>
                <w:rStyle w:val="af3"/>
                <w:noProof/>
                <w:lang w:bidi="en-US"/>
              </w:rPr>
              <w:t>第</w:t>
            </w:r>
            <w:r w:rsidRPr="00DA1ACF">
              <w:rPr>
                <w:rStyle w:val="af3"/>
                <w:noProof/>
                <w:lang w:bidi="en-US"/>
              </w:rPr>
              <w:t>17</w:t>
            </w:r>
            <w:r w:rsidRPr="00DA1ACF">
              <w:rPr>
                <w:rStyle w:val="af3"/>
                <w:noProof/>
                <w:lang w:bidi="en-US"/>
              </w:rPr>
              <w:t>章</w:t>
            </w:r>
            <w:r w:rsidRPr="00DA1ACF">
              <w:rPr>
                <w:rStyle w:val="af3"/>
                <w:noProof/>
                <w:lang w:bidi="en-US"/>
              </w:rPr>
              <w:t xml:space="preserve">. </w:t>
            </w:r>
            <w:r w:rsidRPr="00DA1ACF">
              <w:rPr>
                <w:rStyle w:val="af3"/>
                <w:noProof/>
                <w:lang w:bidi="en-US"/>
              </w:rPr>
              <w:t>保存信心的道理</w:t>
            </w:r>
            <w:r>
              <w:rPr>
                <w:noProof/>
                <w:webHidden/>
              </w:rPr>
              <w:tab/>
            </w:r>
            <w:r>
              <w:rPr>
                <w:noProof/>
                <w:webHidden/>
              </w:rPr>
              <w:fldChar w:fldCharType="begin"/>
            </w:r>
            <w:r>
              <w:rPr>
                <w:noProof/>
                <w:webHidden/>
              </w:rPr>
              <w:instrText xml:space="preserve"> PAGEREF _Toc220321273 \h </w:instrText>
            </w:r>
            <w:r>
              <w:rPr>
                <w:noProof/>
                <w:webHidden/>
              </w:rPr>
            </w:r>
            <w:r>
              <w:rPr>
                <w:noProof/>
                <w:webHidden/>
              </w:rPr>
              <w:fldChar w:fldCharType="separate"/>
            </w:r>
            <w:r>
              <w:rPr>
                <w:noProof/>
                <w:webHidden/>
              </w:rPr>
              <w:t>337</w:t>
            </w:r>
            <w:r>
              <w:rPr>
                <w:noProof/>
                <w:webHidden/>
              </w:rPr>
              <w:fldChar w:fldCharType="end"/>
            </w:r>
          </w:hyperlink>
        </w:p>
        <w:p w14:paraId="4F693BCA" w14:textId="4B4C1DA6"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74" w:history="1">
            <w:r w:rsidRPr="00DA1ACF">
              <w:rPr>
                <w:rStyle w:val="af3"/>
                <w:noProof/>
                <w:lang w:bidi="en-US"/>
              </w:rPr>
              <w:t>第</w:t>
            </w:r>
            <w:r w:rsidRPr="00DA1ACF">
              <w:rPr>
                <w:rStyle w:val="af3"/>
                <w:noProof/>
                <w:lang w:bidi="en-US"/>
              </w:rPr>
              <w:t>18</w:t>
            </w:r>
            <w:r w:rsidRPr="00DA1ACF">
              <w:rPr>
                <w:rStyle w:val="af3"/>
                <w:noProof/>
                <w:lang w:bidi="en-US"/>
              </w:rPr>
              <w:t>章</w:t>
            </w:r>
            <w:r w:rsidRPr="00DA1ACF">
              <w:rPr>
                <w:rStyle w:val="af3"/>
                <w:noProof/>
                <w:lang w:bidi="en-US"/>
              </w:rPr>
              <w:t xml:space="preserve">. </w:t>
            </w:r>
            <w:r w:rsidRPr="00DA1ACF">
              <w:rPr>
                <w:rStyle w:val="af3"/>
                <w:noProof/>
                <w:lang w:bidi="en-US"/>
              </w:rPr>
              <w:t>论施恩具的道理</w:t>
            </w:r>
            <w:r>
              <w:rPr>
                <w:noProof/>
                <w:webHidden/>
              </w:rPr>
              <w:tab/>
            </w:r>
            <w:r>
              <w:rPr>
                <w:noProof/>
                <w:webHidden/>
              </w:rPr>
              <w:fldChar w:fldCharType="begin"/>
            </w:r>
            <w:r>
              <w:rPr>
                <w:noProof/>
                <w:webHidden/>
              </w:rPr>
              <w:instrText xml:space="preserve"> PAGEREF _Toc220321274 \h </w:instrText>
            </w:r>
            <w:r>
              <w:rPr>
                <w:noProof/>
                <w:webHidden/>
              </w:rPr>
            </w:r>
            <w:r>
              <w:rPr>
                <w:noProof/>
                <w:webHidden/>
              </w:rPr>
              <w:fldChar w:fldCharType="separate"/>
            </w:r>
            <w:r>
              <w:rPr>
                <w:noProof/>
                <w:webHidden/>
              </w:rPr>
              <w:t>340</w:t>
            </w:r>
            <w:r>
              <w:rPr>
                <w:noProof/>
                <w:webHidden/>
              </w:rPr>
              <w:fldChar w:fldCharType="end"/>
            </w:r>
          </w:hyperlink>
        </w:p>
        <w:p w14:paraId="1327A0BB" w14:textId="03D99C4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75" w:history="1">
            <w:r w:rsidRPr="00DA1ACF">
              <w:rPr>
                <w:rStyle w:val="af3"/>
                <w:rFonts w:cs="Times New Roman"/>
                <w:noProof/>
              </w:rPr>
              <w:t>18.1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该名词的定义</w:t>
            </w:r>
            <w:r>
              <w:rPr>
                <w:noProof/>
                <w:webHidden/>
              </w:rPr>
              <w:tab/>
            </w:r>
            <w:r>
              <w:rPr>
                <w:noProof/>
                <w:webHidden/>
              </w:rPr>
              <w:fldChar w:fldCharType="begin"/>
            </w:r>
            <w:r>
              <w:rPr>
                <w:noProof/>
                <w:webHidden/>
              </w:rPr>
              <w:instrText xml:space="preserve"> PAGEREF _Toc220321275 \h </w:instrText>
            </w:r>
            <w:r>
              <w:rPr>
                <w:noProof/>
                <w:webHidden/>
              </w:rPr>
            </w:r>
            <w:r>
              <w:rPr>
                <w:noProof/>
                <w:webHidden/>
              </w:rPr>
              <w:fldChar w:fldCharType="separate"/>
            </w:r>
            <w:r>
              <w:rPr>
                <w:noProof/>
                <w:webHidden/>
              </w:rPr>
              <w:t>341</w:t>
            </w:r>
            <w:r>
              <w:rPr>
                <w:noProof/>
                <w:webHidden/>
              </w:rPr>
              <w:fldChar w:fldCharType="end"/>
            </w:r>
          </w:hyperlink>
        </w:p>
        <w:p w14:paraId="724DF26F" w14:textId="68DCB68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76" w:history="1">
            <w:r w:rsidRPr="00DA1ACF">
              <w:rPr>
                <w:rStyle w:val="af3"/>
                <w:rFonts w:cs="Times New Roman"/>
                <w:noProof/>
              </w:rPr>
              <w:t>18.2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一般的论施恩具</w:t>
            </w:r>
            <w:r>
              <w:rPr>
                <w:noProof/>
                <w:webHidden/>
              </w:rPr>
              <w:tab/>
            </w:r>
            <w:r>
              <w:rPr>
                <w:noProof/>
                <w:webHidden/>
              </w:rPr>
              <w:fldChar w:fldCharType="begin"/>
            </w:r>
            <w:r>
              <w:rPr>
                <w:noProof/>
                <w:webHidden/>
              </w:rPr>
              <w:instrText xml:space="preserve"> PAGEREF _Toc220321276 \h </w:instrText>
            </w:r>
            <w:r>
              <w:rPr>
                <w:noProof/>
                <w:webHidden/>
              </w:rPr>
            </w:r>
            <w:r>
              <w:rPr>
                <w:noProof/>
                <w:webHidden/>
              </w:rPr>
              <w:fldChar w:fldCharType="separate"/>
            </w:r>
            <w:r>
              <w:rPr>
                <w:noProof/>
                <w:webHidden/>
              </w:rPr>
              <w:t>342</w:t>
            </w:r>
            <w:r>
              <w:rPr>
                <w:noProof/>
                <w:webHidden/>
              </w:rPr>
              <w:fldChar w:fldCharType="end"/>
            </w:r>
          </w:hyperlink>
        </w:p>
        <w:p w14:paraId="335A779F" w14:textId="0FF6D32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77" w:history="1">
            <w:r w:rsidRPr="00DA1ACF">
              <w:rPr>
                <w:rStyle w:val="af3"/>
                <w:rFonts w:cs="Times New Roman"/>
                <w:noProof/>
              </w:rPr>
              <w:t>18.3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关于施恩具的错误道理</w:t>
            </w:r>
            <w:r>
              <w:rPr>
                <w:noProof/>
                <w:webHidden/>
              </w:rPr>
              <w:tab/>
            </w:r>
            <w:r>
              <w:rPr>
                <w:noProof/>
                <w:webHidden/>
              </w:rPr>
              <w:fldChar w:fldCharType="begin"/>
            </w:r>
            <w:r>
              <w:rPr>
                <w:noProof/>
                <w:webHidden/>
              </w:rPr>
              <w:instrText xml:space="preserve"> PAGEREF _Toc220321277 \h </w:instrText>
            </w:r>
            <w:r>
              <w:rPr>
                <w:noProof/>
                <w:webHidden/>
              </w:rPr>
            </w:r>
            <w:r>
              <w:rPr>
                <w:noProof/>
                <w:webHidden/>
              </w:rPr>
              <w:fldChar w:fldCharType="separate"/>
            </w:r>
            <w:r>
              <w:rPr>
                <w:noProof/>
                <w:webHidden/>
              </w:rPr>
              <w:t>346</w:t>
            </w:r>
            <w:r>
              <w:rPr>
                <w:noProof/>
                <w:webHidden/>
              </w:rPr>
              <w:fldChar w:fldCharType="end"/>
            </w:r>
          </w:hyperlink>
        </w:p>
        <w:p w14:paraId="30ABECCC" w14:textId="67776C2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78" w:history="1">
            <w:r w:rsidRPr="00DA1ACF">
              <w:rPr>
                <w:rStyle w:val="af3"/>
                <w:rFonts w:cs="Times New Roman"/>
                <w:noProof/>
              </w:rPr>
              <w:t>18.4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施恩具道理的重要性</w:t>
            </w:r>
            <w:r>
              <w:rPr>
                <w:noProof/>
                <w:webHidden/>
              </w:rPr>
              <w:tab/>
            </w:r>
            <w:r>
              <w:rPr>
                <w:noProof/>
                <w:webHidden/>
              </w:rPr>
              <w:fldChar w:fldCharType="begin"/>
            </w:r>
            <w:r>
              <w:rPr>
                <w:noProof/>
                <w:webHidden/>
              </w:rPr>
              <w:instrText xml:space="preserve"> PAGEREF _Toc220321278 \h </w:instrText>
            </w:r>
            <w:r>
              <w:rPr>
                <w:noProof/>
                <w:webHidden/>
              </w:rPr>
            </w:r>
            <w:r>
              <w:rPr>
                <w:noProof/>
                <w:webHidden/>
              </w:rPr>
              <w:fldChar w:fldCharType="separate"/>
            </w:r>
            <w:r>
              <w:rPr>
                <w:noProof/>
                <w:webHidden/>
              </w:rPr>
              <w:t>352</w:t>
            </w:r>
            <w:r>
              <w:rPr>
                <w:noProof/>
                <w:webHidden/>
              </w:rPr>
              <w:fldChar w:fldCharType="end"/>
            </w:r>
          </w:hyperlink>
        </w:p>
        <w:p w14:paraId="4EA82660" w14:textId="385B13F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79" w:history="1">
            <w:r w:rsidRPr="00DA1ACF">
              <w:rPr>
                <w:rStyle w:val="af3"/>
                <w:rFonts w:cs="Times New Roman"/>
                <w:noProof/>
              </w:rPr>
              <w:t>18.5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赦罪形式的施恩具</w:t>
            </w:r>
            <w:r>
              <w:rPr>
                <w:noProof/>
                <w:webHidden/>
              </w:rPr>
              <w:tab/>
            </w:r>
            <w:r>
              <w:rPr>
                <w:noProof/>
                <w:webHidden/>
              </w:rPr>
              <w:fldChar w:fldCharType="begin"/>
            </w:r>
            <w:r>
              <w:rPr>
                <w:noProof/>
                <w:webHidden/>
              </w:rPr>
              <w:instrText xml:space="preserve"> PAGEREF _Toc220321279 \h </w:instrText>
            </w:r>
            <w:r>
              <w:rPr>
                <w:noProof/>
                <w:webHidden/>
              </w:rPr>
            </w:r>
            <w:r>
              <w:rPr>
                <w:noProof/>
                <w:webHidden/>
              </w:rPr>
              <w:fldChar w:fldCharType="separate"/>
            </w:r>
            <w:r>
              <w:rPr>
                <w:noProof/>
                <w:webHidden/>
              </w:rPr>
              <w:t>354</w:t>
            </w:r>
            <w:r>
              <w:rPr>
                <w:noProof/>
                <w:webHidden/>
              </w:rPr>
              <w:fldChar w:fldCharType="end"/>
            </w:r>
          </w:hyperlink>
        </w:p>
        <w:p w14:paraId="23D509AB" w14:textId="37A9769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0" w:history="1">
            <w:r w:rsidRPr="00DA1ACF">
              <w:rPr>
                <w:rStyle w:val="af3"/>
                <w:rFonts w:cs="Times New Roman"/>
                <w:noProof/>
              </w:rPr>
              <w:t>18.6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旧约圣经内的施恩具</w:t>
            </w:r>
            <w:r>
              <w:rPr>
                <w:noProof/>
                <w:webHidden/>
              </w:rPr>
              <w:tab/>
            </w:r>
            <w:r>
              <w:rPr>
                <w:noProof/>
                <w:webHidden/>
              </w:rPr>
              <w:fldChar w:fldCharType="begin"/>
            </w:r>
            <w:r>
              <w:rPr>
                <w:noProof/>
                <w:webHidden/>
              </w:rPr>
              <w:instrText xml:space="preserve"> PAGEREF _Toc220321280 \h </w:instrText>
            </w:r>
            <w:r>
              <w:rPr>
                <w:noProof/>
                <w:webHidden/>
              </w:rPr>
            </w:r>
            <w:r>
              <w:rPr>
                <w:noProof/>
                <w:webHidden/>
              </w:rPr>
              <w:fldChar w:fldCharType="separate"/>
            </w:r>
            <w:r>
              <w:rPr>
                <w:noProof/>
                <w:webHidden/>
              </w:rPr>
              <w:t>358</w:t>
            </w:r>
            <w:r>
              <w:rPr>
                <w:noProof/>
                <w:webHidden/>
              </w:rPr>
              <w:fldChar w:fldCharType="end"/>
            </w:r>
          </w:hyperlink>
        </w:p>
        <w:p w14:paraId="3EE0A1F7" w14:textId="3D17EC4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1" w:history="1">
            <w:r w:rsidRPr="00DA1ACF">
              <w:rPr>
                <w:rStyle w:val="af3"/>
                <w:rFonts w:cs="Times New Roman"/>
                <w:noProof/>
              </w:rPr>
              <w:t>18.7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施恩具和祷吿</w:t>
            </w:r>
            <w:r>
              <w:rPr>
                <w:noProof/>
                <w:webHidden/>
              </w:rPr>
              <w:tab/>
            </w:r>
            <w:r>
              <w:rPr>
                <w:noProof/>
                <w:webHidden/>
              </w:rPr>
              <w:fldChar w:fldCharType="begin"/>
            </w:r>
            <w:r>
              <w:rPr>
                <w:noProof/>
                <w:webHidden/>
              </w:rPr>
              <w:instrText xml:space="preserve"> PAGEREF _Toc220321281 \h </w:instrText>
            </w:r>
            <w:r>
              <w:rPr>
                <w:noProof/>
                <w:webHidden/>
              </w:rPr>
            </w:r>
            <w:r>
              <w:rPr>
                <w:noProof/>
                <w:webHidden/>
              </w:rPr>
              <w:fldChar w:fldCharType="separate"/>
            </w:r>
            <w:r>
              <w:rPr>
                <w:noProof/>
                <w:webHidden/>
              </w:rPr>
              <w:t>359</w:t>
            </w:r>
            <w:r>
              <w:rPr>
                <w:noProof/>
                <w:webHidden/>
              </w:rPr>
              <w:fldChar w:fldCharType="end"/>
            </w:r>
          </w:hyperlink>
        </w:p>
        <w:p w14:paraId="4AB24716" w14:textId="1020B547"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82" w:history="1">
            <w:r w:rsidRPr="00DA1ACF">
              <w:rPr>
                <w:rStyle w:val="af3"/>
                <w:noProof/>
                <w:lang w:bidi="en-US"/>
              </w:rPr>
              <w:t>第</w:t>
            </w:r>
            <w:r w:rsidRPr="00DA1ACF">
              <w:rPr>
                <w:rStyle w:val="af3"/>
                <w:noProof/>
                <w:lang w:bidi="en-US"/>
              </w:rPr>
              <w:t>19</w:t>
            </w:r>
            <w:r w:rsidRPr="00DA1ACF">
              <w:rPr>
                <w:rStyle w:val="af3"/>
                <w:noProof/>
                <w:lang w:bidi="en-US"/>
              </w:rPr>
              <w:t>章</w:t>
            </w:r>
            <w:r w:rsidRPr="00DA1ACF">
              <w:rPr>
                <w:rStyle w:val="af3"/>
                <w:noProof/>
                <w:lang w:bidi="en-US"/>
              </w:rPr>
              <w:t xml:space="preserve">. </w:t>
            </w:r>
            <w:r w:rsidRPr="00DA1ACF">
              <w:rPr>
                <w:rStyle w:val="af3"/>
                <w:noProof/>
                <w:lang w:bidi="en-US"/>
              </w:rPr>
              <w:t>论律法与福音</w:t>
            </w:r>
            <w:r>
              <w:rPr>
                <w:noProof/>
                <w:webHidden/>
              </w:rPr>
              <w:tab/>
            </w:r>
            <w:r>
              <w:rPr>
                <w:noProof/>
                <w:webHidden/>
              </w:rPr>
              <w:fldChar w:fldCharType="begin"/>
            </w:r>
            <w:r>
              <w:rPr>
                <w:noProof/>
                <w:webHidden/>
              </w:rPr>
              <w:instrText xml:space="preserve"> PAGEREF _Toc220321282 \h </w:instrText>
            </w:r>
            <w:r>
              <w:rPr>
                <w:noProof/>
                <w:webHidden/>
              </w:rPr>
            </w:r>
            <w:r>
              <w:rPr>
                <w:noProof/>
                <w:webHidden/>
              </w:rPr>
              <w:fldChar w:fldCharType="separate"/>
            </w:r>
            <w:r>
              <w:rPr>
                <w:noProof/>
                <w:webHidden/>
              </w:rPr>
              <w:t>361</w:t>
            </w:r>
            <w:r>
              <w:rPr>
                <w:noProof/>
                <w:webHidden/>
              </w:rPr>
              <w:fldChar w:fldCharType="end"/>
            </w:r>
          </w:hyperlink>
        </w:p>
        <w:p w14:paraId="345E0656" w14:textId="4699806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3" w:history="1">
            <w:r w:rsidRPr="00DA1ACF">
              <w:rPr>
                <w:rStyle w:val="af3"/>
                <w:rFonts w:cs="Times New Roman"/>
                <w:noProof/>
              </w:rPr>
              <w:t>19.1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律法与福音的定义</w:t>
            </w:r>
            <w:r>
              <w:rPr>
                <w:noProof/>
                <w:webHidden/>
              </w:rPr>
              <w:tab/>
            </w:r>
            <w:r>
              <w:rPr>
                <w:noProof/>
                <w:webHidden/>
              </w:rPr>
              <w:fldChar w:fldCharType="begin"/>
            </w:r>
            <w:r>
              <w:rPr>
                <w:noProof/>
                <w:webHidden/>
              </w:rPr>
              <w:instrText xml:space="preserve"> PAGEREF _Toc220321283 \h </w:instrText>
            </w:r>
            <w:r>
              <w:rPr>
                <w:noProof/>
                <w:webHidden/>
              </w:rPr>
            </w:r>
            <w:r>
              <w:rPr>
                <w:noProof/>
                <w:webHidden/>
              </w:rPr>
              <w:fldChar w:fldCharType="separate"/>
            </w:r>
            <w:r>
              <w:rPr>
                <w:noProof/>
                <w:webHidden/>
              </w:rPr>
              <w:t>362</w:t>
            </w:r>
            <w:r>
              <w:rPr>
                <w:noProof/>
                <w:webHidden/>
              </w:rPr>
              <w:fldChar w:fldCharType="end"/>
            </w:r>
          </w:hyperlink>
        </w:p>
        <w:p w14:paraId="1625E7F0" w14:textId="6FBBEFA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4" w:history="1">
            <w:r w:rsidRPr="00DA1ACF">
              <w:rPr>
                <w:rStyle w:val="af3"/>
                <w:rFonts w:cs="Times New Roman"/>
                <w:noProof/>
              </w:rPr>
              <w:t>19.2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律法和福音的共同特性</w:t>
            </w:r>
            <w:r>
              <w:rPr>
                <w:noProof/>
                <w:webHidden/>
              </w:rPr>
              <w:tab/>
            </w:r>
            <w:r>
              <w:rPr>
                <w:noProof/>
                <w:webHidden/>
              </w:rPr>
              <w:fldChar w:fldCharType="begin"/>
            </w:r>
            <w:r>
              <w:rPr>
                <w:noProof/>
                <w:webHidden/>
              </w:rPr>
              <w:instrText xml:space="preserve"> PAGEREF _Toc220321284 \h </w:instrText>
            </w:r>
            <w:r>
              <w:rPr>
                <w:noProof/>
                <w:webHidden/>
              </w:rPr>
            </w:r>
            <w:r>
              <w:rPr>
                <w:noProof/>
                <w:webHidden/>
              </w:rPr>
              <w:fldChar w:fldCharType="separate"/>
            </w:r>
            <w:r>
              <w:rPr>
                <w:noProof/>
                <w:webHidden/>
              </w:rPr>
              <w:t>363</w:t>
            </w:r>
            <w:r>
              <w:rPr>
                <w:noProof/>
                <w:webHidden/>
              </w:rPr>
              <w:fldChar w:fldCharType="end"/>
            </w:r>
          </w:hyperlink>
        </w:p>
        <w:p w14:paraId="473F9BBB" w14:textId="4F136F9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5" w:history="1">
            <w:r w:rsidRPr="00DA1ACF">
              <w:rPr>
                <w:rStyle w:val="af3"/>
                <w:rFonts w:cs="Times New Roman"/>
                <w:noProof/>
              </w:rPr>
              <w:t>19.3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律法和福音为对立</w:t>
            </w:r>
            <w:r>
              <w:rPr>
                <w:noProof/>
                <w:webHidden/>
              </w:rPr>
              <w:tab/>
            </w:r>
            <w:r>
              <w:rPr>
                <w:noProof/>
                <w:webHidden/>
              </w:rPr>
              <w:fldChar w:fldCharType="begin"/>
            </w:r>
            <w:r>
              <w:rPr>
                <w:noProof/>
                <w:webHidden/>
              </w:rPr>
              <w:instrText xml:space="preserve"> PAGEREF _Toc220321285 \h </w:instrText>
            </w:r>
            <w:r>
              <w:rPr>
                <w:noProof/>
                <w:webHidden/>
              </w:rPr>
            </w:r>
            <w:r>
              <w:rPr>
                <w:noProof/>
                <w:webHidden/>
              </w:rPr>
              <w:fldChar w:fldCharType="separate"/>
            </w:r>
            <w:r>
              <w:rPr>
                <w:noProof/>
                <w:webHidden/>
              </w:rPr>
              <w:t>364</w:t>
            </w:r>
            <w:r>
              <w:rPr>
                <w:noProof/>
                <w:webHidden/>
              </w:rPr>
              <w:fldChar w:fldCharType="end"/>
            </w:r>
          </w:hyperlink>
        </w:p>
        <w:p w14:paraId="6E4641F4" w14:textId="5C27BEB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6" w:history="1">
            <w:r w:rsidRPr="00DA1ACF">
              <w:rPr>
                <w:rStyle w:val="af3"/>
                <w:rFonts w:cs="Times New Roman"/>
                <w:noProof/>
              </w:rPr>
              <w:t>19.4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律法与福音间的密切连结</w:t>
            </w:r>
            <w:r>
              <w:rPr>
                <w:noProof/>
                <w:webHidden/>
              </w:rPr>
              <w:tab/>
            </w:r>
            <w:r>
              <w:rPr>
                <w:noProof/>
                <w:webHidden/>
              </w:rPr>
              <w:fldChar w:fldCharType="begin"/>
            </w:r>
            <w:r>
              <w:rPr>
                <w:noProof/>
                <w:webHidden/>
              </w:rPr>
              <w:instrText xml:space="preserve"> PAGEREF _Toc220321286 \h </w:instrText>
            </w:r>
            <w:r>
              <w:rPr>
                <w:noProof/>
                <w:webHidden/>
              </w:rPr>
            </w:r>
            <w:r>
              <w:rPr>
                <w:noProof/>
                <w:webHidden/>
              </w:rPr>
              <w:fldChar w:fldCharType="separate"/>
            </w:r>
            <w:r>
              <w:rPr>
                <w:noProof/>
                <w:webHidden/>
              </w:rPr>
              <w:t>367</w:t>
            </w:r>
            <w:r>
              <w:rPr>
                <w:noProof/>
                <w:webHidden/>
              </w:rPr>
              <w:fldChar w:fldCharType="end"/>
            </w:r>
          </w:hyperlink>
        </w:p>
        <w:p w14:paraId="185D127F" w14:textId="018BAC9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7" w:history="1">
            <w:r w:rsidRPr="00DA1ACF">
              <w:rPr>
                <w:rStyle w:val="af3"/>
                <w:rFonts w:cs="Times New Roman"/>
                <w:noProof/>
              </w:rPr>
              <w:t>19.5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分辨律法与福音的技巧</w:t>
            </w:r>
            <w:r>
              <w:rPr>
                <w:noProof/>
                <w:webHidden/>
              </w:rPr>
              <w:tab/>
            </w:r>
            <w:r>
              <w:rPr>
                <w:noProof/>
                <w:webHidden/>
              </w:rPr>
              <w:fldChar w:fldCharType="begin"/>
            </w:r>
            <w:r>
              <w:rPr>
                <w:noProof/>
                <w:webHidden/>
              </w:rPr>
              <w:instrText xml:space="preserve"> PAGEREF _Toc220321287 \h </w:instrText>
            </w:r>
            <w:r>
              <w:rPr>
                <w:noProof/>
                <w:webHidden/>
              </w:rPr>
            </w:r>
            <w:r>
              <w:rPr>
                <w:noProof/>
                <w:webHidden/>
              </w:rPr>
              <w:fldChar w:fldCharType="separate"/>
            </w:r>
            <w:r>
              <w:rPr>
                <w:noProof/>
                <w:webHidden/>
              </w:rPr>
              <w:t>369</w:t>
            </w:r>
            <w:r>
              <w:rPr>
                <w:noProof/>
                <w:webHidden/>
              </w:rPr>
              <w:fldChar w:fldCharType="end"/>
            </w:r>
          </w:hyperlink>
        </w:p>
        <w:p w14:paraId="459B587F" w14:textId="624BADA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88" w:history="1">
            <w:r w:rsidRPr="00DA1ACF">
              <w:rPr>
                <w:rStyle w:val="af3"/>
                <w:rFonts w:cs="Times New Roman"/>
                <w:noProof/>
              </w:rPr>
              <w:t>19.6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谁抛弃律法和福音的恰当区分</w:t>
            </w:r>
            <w:r>
              <w:rPr>
                <w:noProof/>
                <w:webHidden/>
              </w:rPr>
              <w:tab/>
            </w:r>
            <w:r>
              <w:rPr>
                <w:noProof/>
                <w:webHidden/>
              </w:rPr>
              <w:fldChar w:fldCharType="begin"/>
            </w:r>
            <w:r>
              <w:rPr>
                <w:noProof/>
                <w:webHidden/>
              </w:rPr>
              <w:instrText xml:space="preserve"> PAGEREF _Toc220321288 \h </w:instrText>
            </w:r>
            <w:r>
              <w:rPr>
                <w:noProof/>
                <w:webHidden/>
              </w:rPr>
            </w:r>
            <w:r>
              <w:rPr>
                <w:noProof/>
                <w:webHidden/>
              </w:rPr>
              <w:fldChar w:fldCharType="separate"/>
            </w:r>
            <w:r>
              <w:rPr>
                <w:noProof/>
                <w:webHidden/>
              </w:rPr>
              <w:t>372</w:t>
            </w:r>
            <w:r>
              <w:rPr>
                <w:noProof/>
                <w:webHidden/>
              </w:rPr>
              <w:fldChar w:fldCharType="end"/>
            </w:r>
          </w:hyperlink>
        </w:p>
        <w:p w14:paraId="739EC91D" w14:textId="4B70EE1E"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89" w:history="1">
            <w:r w:rsidRPr="00DA1ACF">
              <w:rPr>
                <w:rStyle w:val="af3"/>
                <w:noProof/>
                <w:lang w:bidi="en-US"/>
              </w:rPr>
              <w:t>第</w:t>
            </w:r>
            <w:r w:rsidRPr="00DA1ACF">
              <w:rPr>
                <w:rStyle w:val="af3"/>
                <w:noProof/>
                <w:lang w:bidi="en-US"/>
              </w:rPr>
              <w:t>20</w:t>
            </w:r>
            <w:r w:rsidRPr="00DA1ACF">
              <w:rPr>
                <w:rStyle w:val="af3"/>
                <w:noProof/>
                <w:lang w:bidi="en-US"/>
              </w:rPr>
              <w:t>章</w:t>
            </w:r>
            <w:r w:rsidRPr="00DA1ACF">
              <w:rPr>
                <w:rStyle w:val="af3"/>
                <w:noProof/>
                <w:lang w:bidi="en-US"/>
              </w:rPr>
              <w:t xml:space="preserve">. </w:t>
            </w:r>
            <w:r w:rsidRPr="00DA1ACF">
              <w:rPr>
                <w:rStyle w:val="af3"/>
                <w:noProof/>
                <w:lang w:bidi="en-US"/>
              </w:rPr>
              <w:t>圣洗礼的道理</w:t>
            </w:r>
            <w:r>
              <w:rPr>
                <w:noProof/>
                <w:webHidden/>
              </w:rPr>
              <w:tab/>
            </w:r>
            <w:r>
              <w:rPr>
                <w:noProof/>
                <w:webHidden/>
              </w:rPr>
              <w:fldChar w:fldCharType="begin"/>
            </w:r>
            <w:r>
              <w:rPr>
                <w:noProof/>
                <w:webHidden/>
              </w:rPr>
              <w:instrText xml:space="preserve"> PAGEREF _Toc220321289 \h </w:instrText>
            </w:r>
            <w:r>
              <w:rPr>
                <w:noProof/>
                <w:webHidden/>
              </w:rPr>
            </w:r>
            <w:r>
              <w:rPr>
                <w:noProof/>
                <w:webHidden/>
              </w:rPr>
              <w:fldChar w:fldCharType="separate"/>
            </w:r>
            <w:r>
              <w:rPr>
                <w:noProof/>
                <w:webHidden/>
              </w:rPr>
              <w:t>374</w:t>
            </w:r>
            <w:r>
              <w:rPr>
                <w:noProof/>
                <w:webHidden/>
              </w:rPr>
              <w:fldChar w:fldCharType="end"/>
            </w:r>
          </w:hyperlink>
        </w:p>
        <w:p w14:paraId="2D965A98" w14:textId="33C3F95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0" w:history="1">
            <w:r w:rsidRPr="00DA1ACF">
              <w:rPr>
                <w:rStyle w:val="af3"/>
                <w:rFonts w:cs="Times New Roman"/>
                <w:noProof/>
              </w:rPr>
              <w:t>20.1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洗礼的神圣设立</w:t>
            </w:r>
            <w:r>
              <w:rPr>
                <w:noProof/>
                <w:webHidden/>
              </w:rPr>
              <w:tab/>
            </w:r>
            <w:r>
              <w:rPr>
                <w:noProof/>
                <w:webHidden/>
              </w:rPr>
              <w:fldChar w:fldCharType="begin"/>
            </w:r>
            <w:r>
              <w:rPr>
                <w:noProof/>
                <w:webHidden/>
              </w:rPr>
              <w:instrText xml:space="preserve"> PAGEREF _Toc220321290 \h </w:instrText>
            </w:r>
            <w:r>
              <w:rPr>
                <w:noProof/>
                <w:webHidden/>
              </w:rPr>
            </w:r>
            <w:r>
              <w:rPr>
                <w:noProof/>
                <w:webHidden/>
              </w:rPr>
              <w:fldChar w:fldCharType="separate"/>
            </w:r>
            <w:r>
              <w:rPr>
                <w:noProof/>
                <w:webHidden/>
              </w:rPr>
              <w:t>375</w:t>
            </w:r>
            <w:r>
              <w:rPr>
                <w:noProof/>
                <w:webHidden/>
              </w:rPr>
              <w:fldChar w:fldCharType="end"/>
            </w:r>
          </w:hyperlink>
        </w:p>
        <w:p w14:paraId="7C1E32D6" w14:textId="7A96D0F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1" w:history="1">
            <w:r w:rsidRPr="00DA1ACF">
              <w:rPr>
                <w:rStyle w:val="af3"/>
                <w:rFonts w:cs="Times New Roman"/>
                <w:noProof/>
              </w:rPr>
              <w:t>20.2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何事使洗礼成为圣礼</w:t>
            </w:r>
            <w:r>
              <w:rPr>
                <w:noProof/>
                <w:webHidden/>
              </w:rPr>
              <w:tab/>
            </w:r>
            <w:r>
              <w:rPr>
                <w:noProof/>
                <w:webHidden/>
              </w:rPr>
              <w:fldChar w:fldCharType="begin"/>
            </w:r>
            <w:r>
              <w:rPr>
                <w:noProof/>
                <w:webHidden/>
              </w:rPr>
              <w:instrText xml:space="preserve"> PAGEREF _Toc220321291 \h </w:instrText>
            </w:r>
            <w:r>
              <w:rPr>
                <w:noProof/>
                <w:webHidden/>
              </w:rPr>
            </w:r>
            <w:r>
              <w:rPr>
                <w:noProof/>
                <w:webHidden/>
              </w:rPr>
              <w:fldChar w:fldCharType="separate"/>
            </w:r>
            <w:r>
              <w:rPr>
                <w:noProof/>
                <w:webHidden/>
              </w:rPr>
              <w:t>377</w:t>
            </w:r>
            <w:r>
              <w:rPr>
                <w:noProof/>
                <w:webHidden/>
              </w:rPr>
              <w:fldChar w:fldCharType="end"/>
            </w:r>
          </w:hyperlink>
        </w:p>
        <w:p w14:paraId="2D912FBC" w14:textId="5A4FD981"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2" w:history="1">
            <w:r w:rsidRPr="00DA1ACF">
              <w:rPr>
                <w:rStyle w:val="af3"/>
                <w:rFonts w:cs="Times New Roman"/>
                <w:noProof/>
              </w:rPr>
              <w:t>20.3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洗礼为真正的施恩具</w:t>
            </w:r>
            <w:r>
              <w:rPr>
                <w:noProof/>
                <w:webHidden/>
              </w:rPr>
              <w:tab/>
            </w:r>
            <w:r>
              <w:rPr>
                <w:noProof/>
                <w:webHidden/>
              </w:rPr>
              <w:fldChar w:fldCharType="begin"/>
            </w:r>
            <w:r>
              <w:rPr>
                <w:noProof/>
                <w:webHidden/>
              </w:rPr>
              <w:instrText xml:space="preserve"> PAGEREF _Toc220321292 \h </w:instrText>
            </w:r>
            <w:r>
              <w:rPr>
                <w:noProof/>
                <w:webHidden/>
              </w:rPr>
            </w:r>
            <w:r>
              <w:rPr>
                <w:noProof/>
                <w:webHidden/>
              </w:rPr>
              <w:fldChar w:fldCharType="separate"/>
            </w:r>
            <w:r>
              <w:rPr>
                <w:noProof/>
                <w:webHidden/>
              </w:rPr>
              <w:t>379</w:t>
            </w:r>
            <w:r>
              <w:rPr>
                <w:noProof/>
                <w:webHidden/>
              </w:rPr>
              <w:fldChar w:fldCharType="end"/>
            </w:r>
          </w:hyperlink>
        </w:p>
        <w:p w14:paraId="35E0F9AB" w14:textId="0281205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3" w:history="1">
            <w:r w:rsidRPr="00DA1ACF">
              <w:rPr>
                <w:rStyle w:val="af3"/>
                <w:rFonts w:cs="Times New Roman"/>
                <w:noProof/>
              </w:rPr>
              <w:t>20.4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洗礼的使用</w:t>
            </w:r>
            <w:r>
              <w:rPr>
                <w:noProof/>
                <w:webHidden/>
              </w:rPr>
              <w:tab/>
            </w:r>
            <w:r>
              <w:rPr>
                <w:noProof/>
                <w:webHidden/>
              </w:rPr>
              <w:fldChar w:fldCharType="begin"/>
            </w:r>
            <w:r>
              <w:rPr>
                <w:noProof/>
                <w:webHidden/>
              </w:rPr>
              <w:instrText xml:space="preserve"> PAGEREF _Toc220321293 \h </w:instrText>
            </w:r>
            <w:r>
              <w:rPr>
                <w:noProof/>
                <w:webHidden/>
              </w:rPr>
            </w:r>
            <w:r>
              <w:rPr>
                <w:noProof/>
                <w:webHidden/>
              </w:rPr>
              <w:fldChar w:fldCharType="separate"/>
            </w:r>
            <w:r>
              <w:rPr>
                <w:noProof/>
                <w:webHidden/>
              </w:rPr>
              <w:t>382</w:t>
            </w:r>
            <w:r>
              <w:rPr>
                <w:noProof/>
                <w:webHidden/>
              </w:rPr>
              <w:fldChar w:fldCharType="end"/>
            </w:r>
          </w:hyperlink>
        </w:p>
        <w:p w14:paraId="12D6DBB5" w14:textId="48F3B30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4" w:history="1">
            <w:r w:rsidRPr="00DA1ACF">
              <w:rPr>
                <w:rStyle w:val="af3"/>
                <w:rFonts w:cs="Times New Roman"/>
                <w:noProof/>
              </w:rPr>
              <w:t>20.5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教会当给何人施洗</w:t>
            </w:r>
            <w:r>
              <w:rPr>
                <w:noProof/>
                <w:webHidden/>
              </w:rPr>
              <w:tab/>
            </w:r>
            <w:r>
              <w:rPr>
                <w:noProof/>
                <w:webHidden/>
              </w:rPr>
              <w:fldChar w:fldCharType="begin"/>
            </w:r>
            <w:r>
              <w:rPr>
                <w:noProof/>
                <w:webHidden/>
              </w:rPr>
              <w:instrText xml:space="preserve"> PAGEREF _Toc220321294 \h </w:instrText>
            </w:r>
            <w:r>
              <w:rPr>
                <w:noProof/>
                <w:webHidden/>
              </w:rPr>
            </w:r>
            <w:r>
              <w:rPr>
                <w:noProof/>
                <w:webHidden/>
              </w:rPr>
              <w:fldChar w:fldCharType="separate"/>
            </w:r>
            <w:r>
              <w:rPr>
                <w:noProof/>
                <w:webHidden/>
              </w:rPr>
              <w:t>383</w:t>
            </w:r>
            <w:r>
              <w:rPr>
                <w:noProof/>
                <w:webHidden/>
              </w:rPr>
              <w:fldChar w:fldCharType="end"/>
            </w:r>
          </w:hyperlink>
        </w:p>
        <w:p w14:paraId="57B76646" w14:textId="519C418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5" w:history="1">
            <w:r w:rsidRPr="00DA1ACF">
              <w:rPr>
                <w:rStyle w:val="af3"/>
                <w:rFonts w:cs="Times New Roman"/>
                <w:noProof/>
              </w:rPr>
              <w:t>20.6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施行洗礼者</w:t>
            </w:r>
            <w:r>
              <w:rPr>
                <w:noProof/>
                <w:webHidden/>
              </w:rPr>
              <w:tab/>
            </w:r>
            <w:r>
              <w:rPr>
                <w:noProof/>
                <w:webHidden/>
              </w:rPr>
              <w:fldChar w:fldCharType="begin"/>
            </w:r>
            <w:r>
              <w:rPr>
                <w:noProof/>
                <w:webHidden/>
              </w:rPr>
              <w:instrText xml:space="preserve"> PAGEREF _Toc220321295 \h </w:instrText>
            </w:r>
            <w:r>
              <w:rPr>
                <w:noProof/>
                <w:webHidden/>
              </w:rPr>
            </w:r>
            <w:r>
              <w:rPr>
                <w:noProof/>
                <w:webHidden/>
              </w:rPr>
              <w:fldChar w:fldCharType="separate"/>
            </w:r>
            <w:r>
              <w:rPr>
                <w:noProof/>
                <w:webHidden/>
              </w:rPr>
              <w:t>385</w:t>
            </w:r>
            <w:r>
              <w:rPr>
                <w:noProof/>
                <w:webHidden/>
              </w:rPr>
              <w:fldChar w:fldCharType="end"/>
            </w:r>
          </w:hyperlink>
        </w:p>
        <w:p w14:paraId="31DB7C1F" w14:textId="47CC825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6" w:history="1">
            <w:r w:rsidRPr="00DA1ACF">
              <w:rPr>
                <w:rStyle w:val="af3"/>
                <w:rFonts w:cs="Times New Roman"/>
                <w:noProof/>
              </w:rPr>
              <w:t>20.7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洗礼的必要性</w:t>
            </w:r>
            <w:r>
              <w:rPr>
                <w:noProof/>
                <w:webHidden/>
              </w:rPr>
              <w:tab/>
            </w:r>
            <w:r>
              <w:rPr>
                <w:noProof/>
                <w:webHidden/>
              </w:rPr>
              <w:fldChar w:fldCharType="begin"/>
            </w:r>
            <w:r>
              <w:rPr>
                <w:noProof/>
                <w:webHidden/>
              </w:rPr>
              <w:instrText xml:space="preserve"> PAGEREF _Toc220321296 \h </w:instrText>
            </w:r>
            <w:r>
              <w:rPr>
                <w:noProof/>
                <w:webHidden/>
              </w:rPr>
            </w:r>
            <w:r>
              <w:rPr>
                <w:noProof/>
                <w:webHidden/>
              </w:rPr>
              <w:fldChar w:fldCharType="separate"/>
            </w:r>
            <w:r>
              <w:rPr>
                <w:noProof/>
                <w:webHidden/>
              </w:rPr>
              <w:t>386</w:t>
            </w:r>
            <w:r>
              <w:rPr>
                <w:noProof/>
                <w:webHidden/>
              </w:rPr>
              <w:fldChar w:fldCharType="end"/>
            </w:r>
          </w:hyperlink>
        </w:p>
        <w:p w14:paraId="4C35924B" w14:textId="34C0B7ED"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7" w:history="1">
            <w:r w:rsidRPr="00DA1ACF">
              <w:rPr>
                <w:rStyle w:val="af3"/>
                <w:rFonts w:cs="Times New Roman"/>
                <w:noProof/>
              </w:rPr>
              <w:t>20.8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有关洗礼的规矩</w:t>
            </w:r>
            <w:r>
              <w:rPr>
                <w:noProof/>
                <w:webHidden/>
              </w:rPr>
              <w:tab/>
            </w:r>
            <w:r>
              <w:rPr>
                <w:noProof/>
                <w:webHidden/>
              </w:rPr>
              <w:fldChar w:fldCharType="begin"/>
            </w:r>
            <w:r>
              <w:rPr>
                <w:noProof/>
                <w:webHidden/>
              </w:rPr>
              <w:instrText xml:space="preserve"> PAGEREF _Toc220321297 \h </w:instrText>
            </w:r>
            <w:r>
              <w:rPr>
                <w:noProof/>
                <w:webHidden/>
              </w:rPr>
            </w:r>
            <w:r>
              <w:rPr>
                <w:noProof/>
                <w:webHidden/>
              </w:rPr>
              <w:fldChar w:fldCharType="separate"/>
            </w:r>
            <w:r>
              <w:rPr>
                <w:noProof/>
                <w:webHidden/>
              </w:rPr>
              <w:t>387</w:t>
            </w:r>
            <w:r>
              <w:rPr>
                <w:noProof/>
                <w:webHidden/>
              </w:rPr>
              <w:fldChar w:fldCharType="end"/>
            </w:r>
          </w:hyperlink>
        </w:p>
        <w:p w14:paraId="3E3A29B4" w14:textId="6517FF9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298" w:history="1">
            <w:r w:rsidRPr="00DA1ACF">
              <w:rPr>
                <w:rStyle w:val="af3"/>
                <w:rFonts w:cs="Times New Roman"/>
                <w:noProof/>
              </w:rPr>
              <w:t>20.9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施洗约翰的洗礼</w:t>
            </w:r>
            <w:r>
              <w:rPr>
                <w:noProof/>
                <w:webHidden/>
              </w:rPr>
              <w:tab/>
            </w:r>
            <w:r>
              <w:rPr>
                <w:noProof/>
                <w:webHidden/>
              </w:rPr>
              <w:fldChar w:fldCharType="begin"/>
            </w:r>
            <w:r>
              <w:rPr>
                <w:noProof/>
                <w:webHidden/>
              </w:rPr>
              <w:instrText xml:space="preserve"> PAGEREF _Toc220321298 \h </w:instrText>
            </w:r>
            <w:r>
              <w:rPr>
                <w:noProof/>
                <w:webHidden/>
              </w:rPr>
            </w:r>
            <w:r>
              <w:rPr>
                <w:noProof/>
                <w:webHidden/>
              </w:rPr>
              <w:fldChar w:fldCharType="separate"/>
            </w:r>
            <w:r>
              <w:rPr>
                <w:noProof/>
                <w:webHidden/>
              </w:rPr>
              <w:t>390</w:t>
            </w:r>
            <w:r>
              <w:rPr>
                <w:noProof/>
                <w:webHidden/>
              </w:rPr>
              <w:fldChar w:fldCharType="end"/>
            </w:r>
          </w:hyperlink>
        </w:p>
        <w:p w14:paraId="585EABCA" w14:textId="70441A50"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299" w:history="1">
            <w:r w:rsidRPr="00DA1ACF">
              <w:rPr>
                <w:rStyle w:val="af3"/>
                <w:noProof/>
                <w:lang w:bidi="en-US"/>
              </w:rPr>
              <w:t>第</w:t>
            </w:r>
            <w:r w:rsidRPr="00DA1ACF">
              <w:rPr>
                <w:rStyle w:val="af3"/>
                <w:noProof/>
                <w:lang w:bidi="en-US"/>
              </w:rPr>
              <w:t>21</w:t>
            </w:r>
            <w:r w:rsidRPr="00DA1ACF">
              <w:rPr>
                <w:rStyle w:val="af3"/>
                <w:noProof/>
                <w:lang w:bidi="en-US"/>
              </w:rPr>
              <w:t>章</w:t>
            </w:r>
            <w:r w:rsidRPr="00DA1ACF">
              <w:rPr>
                <w:rStyle w:val="af3"/>
                <w:noProof/>
                <w:lang w:bidi="en-US"/>
              </w:rPr>
              <w:t xml:space="preserve">. </w:t>
            </w:r>
            <w:r w:rsidRPr="00DA1ACF">
              <w:rPr>
                <w:rStyle w:val="af3"/>
                <w:noProof/>
                <w:lang w:bidi="en-US"/>
              </w:rPr>
              <w:t>论主晚餐的道理</w:t>
            </w:r>
            <w:r>
              <w:rPr>
                <w:noProof/>
                <w:webHidden/>
              </w:rPr>
              <w:tab/>
            </w:r>
            <w:r>
              <w:rPr>
                <w:noProof/>
                <w:webHidden/>
              </w:rPr>
              <w:fldChar w:fldCharType="begin"/>
            </w:r>
            <w:r>
              <w:rPr>
                <w:noProof/>
                <w:webHidden/>
              </w:rPr>
              <w:instrText xml:space="preserve"> PAGEREF _Toc220321299 \h </w:instrText>
            </w:r>
            <w:r>
              <w:rPr>
                <w:noProof/>
                <w:webHidden/>
              </w:rPr>
            </w:r>
            <w:r>
              <w:rPr>
                <w:noProof/>
                <w:webHidden/>
              </w:rPr>
              <w:fldChar w:fldCharType="separate"/>
            </w:r>
            <w:r>
              <w:rPr>
                <w:noProof/>
                <w:webHidden/>
              </w:rPr>
              <w:t>391</w:t>
            </w:r>
            <w:r>
              <w:rPr>
                <w:noProof/>
                <w:webHidden/>
              </w:rPr>
              <w:fldChar w:fldCharType="end"/>
            </w:r>
          </w:hyperlink>
        </w:p>
        <w:p w14:paraId="42F15693" w14:textId="79BFA85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0" w:history="1">
            <w:r w:rsidRPr="00DA1ACF">
              <w:rPr>
                <w:rStyle w:val="af3"/>
                <w:rFonts w:cs="Times New Roman"/>
                <w:noProof/>
              </w:rPr>
              <w:t>21.1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主设立的神圣晩餐</w:t>
            </w:r>
            <w:r>
              <w:rPr>
                <w:noProof/>
                <w:webHidden/>
              </w:rPr>
              <w:tab/>
            </w:r>
            <w:r>
              <w:rPr>
                <w:noProof/>
                <w:webHidden/>
              </w:rPr>
              <w:fldChar w:fldCharType="begin"/>
            </w:r>
            <w:r>
              <w:rPr>
                <w:noProof/>
                <w:webHidden/>
              </w:rPr>
              <w:instrText xml:space="preserve"> PAGEREF _Toc220321300 \h </w:instrText>
            </w:r>
            <w:r>
              <w:rPr>
                <w:noProof/>
                <w:webHidden/>
              </w:rPr>
            </w:r>
            <w:r>
              <w:rPr>
                <w:noProof/>
                <w:webHidden/>
              </w:rPr>
              <w:fldChar w:fldCharType="separate"/>
            </w:r>
            <w:r>
              <w:rPr>
                <w:noProof/>
                <w:webHidden/>
              </w:rPr>
              <w:t>392</w:t>
            </w:r>
            <w:r>
              <w:rPr>
                <w:noProof/>
                <w:webHidden/>
              </w:rPr>
              <w:fldChar w:fldCharType="end"/>
            </w:r>
          </w:hyperlink>
        </w:p>
        <w:p w14:paraId="3F931859" w14:textId="2D66142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1" w:history="1">
            <w:r w:rsidRPr="00DA1ACF">
              <w:rPr>
                <w:rStyle w:val="af3"/>
                <w:rFonts w:cs="Times New Roman"/>
                <w:noProof/>
              </w:rPr>
              <w:t>21.2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主的晩餐与其他施恩具的关系</w:t>
            </w:r>
            <w:r>
              <w:rPr>
                <w:noProof/>
                <w:webHidden/>
              </w:rPr>
              <w:tab/>
            </w:r>
            <w:r>
              <w:rPr>
                <w:noProof/>
                <w:webHidden/>
              </w:rPr>
              <w:fldChar w:fldCharType="begin"/>
            </w:r>
            <w:r>
              <w:rPr>
                <w:noProof/>
                <w:webHidden/>
              </w:rPr>
              <w:instrText xml:space="preserve"> PAGEREF _Toc220321301 \h </w:instrText>
            </w:r>
            <w:r>
              <w:rPr>
                <w:noProof/>
                <w:webHidden/>
              </w:rPr>
            </w:r>
            <w:r>
              <w:rPr>
                <w:noProof/>
                <w:webHidden/>
              </w:rPr>
              <w:fldChar w:fldCharType="separate"/>
            </w:r>
            <w:r>
              <w:rPr>
                <w:noProof/>
                <w:webHidden/>
              </w:rPr>
              <w:t>394</w:t>
            </w:r>
            <w:r>
              <w:rPr>
                <w:noProof/>
                <w:webHidden/>
              </w:rPr>
              <w:fldChar w:fldCharType="end"/>
            </w:r>
          </w:hyperlink>
        </w:p>
        <w:p w14:paraId="0919EB19" w14:textId="315C501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2" w:history="1">
            <w:r w:rsidRPr="00DA1ACF">
              <w:rPr>
                <w:rStyle w:val="af3"/>
                <w:rFonts w:cs="Times New Roman"/>
                <w:noProof/>
              </w:rPr>
              <w:t>21.3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圣经中所论主晚餐的道理</w:t>
            </w:r>
            <w:r>
              <w:rPr>
                <w:noProof/>
                <w:webHidden/>
              </w:rPr>
              <w:tab/>
            </w:r>
            <w:r>
              <w:rPr>
                <w:noProof/>
                <w:webHidden/>
              </w:rPr>
              <w:fldChar w:fldCharType="begin"/>
            </w:r>
            <w:r>
              <w:rPr>
                <w:noProof/>
                <w:webHidden/>
              </w:rPr>
              <w:instrText xml:space="preserve"> PAGEREF _Toc220321302 \h </w:instrText>
            </w:r>
            <w:r>
              <w:rPr>
                <w:noProof/>
                <w:webHidden/>
              </w:rPr>
            </w:r>
            <w:r>
              <w:rPr>
                <w:noProof/>
                <w:webHidden/>
              </w:rPr>
              <w:fldChar w:fldCharType="separate"/>
            </w:r>
            <w:r>
              <w:rPr>
                <w:noProof/>
                <w:webHidden/>
              </w:rPr>
              <w:t>396</w:t>
            </w:r>
            <w:r>
              <w:rPr>
                <w:noProof/>
                <w:webHidden/>
              </w:rPr>
              <w:fldChar w:fldCharType="end"/>
            </w:r>
          </w:hyperlink>
        </w:p>
        <w:p w14:paraId="425CCC9D" w14:textId="651485A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3" w:history="1">
            <w:r w:rsidRPr="00DA1ACF">
              <w:rPr>
                <w:rStyle w:val="af3"/>
                <w:rFonts w:cs="Times New Roman"/>
                <w:noProof/>
              </w:rPr>
              <w:t>21.4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路德会的教义与设立圣餐文</w:t>
            </w:r>
            <w:r>
              <w:rPr>
                <w:noProof/>
                <w:webHidden/>
              </w:rPr>
              <w:tab/>
            </w:r>
            <w:r>
              <w:rPr>
                <w:noProof/>
                <w:webHidden/>
              </w:rPr>
              <w:fldChar w:fldCharType="begin"/>
            </w:r>
            <w:r>
              <w:rPr>
                <w:noProof/>
                <w:webHidden/>
              </w:rPr>
              <w:instrText xml:space="preserve"> PAGEREF _Toc220321303 \h </w:instrText>
            </w:r>
            <w:r>
              <w:rPr>
                <w:noProof/>
                <w:webHidden/>
              </w:rPr>
            </w:r>
            <w:r>
              <w:rPr>
                <w:noProof/>
                <w:webHidden/>
              </w:rPr>
              <w:fldChar w:fldCharType="separate"/>
            </w:r>
            <w:r>
              <w:rPr>
                <w:noProof/>
                <w:webHidden/>
              </w:rPr>
              <w:t>403</w:t>
            </w:r>
            <w:r>
              <w:rPr>
                <w:noProof/>
                <w:webHidden/>
              </w:rPr>
              <w:fldChar w:fldCharType="end"/>
            </w:r>
          </w:hyperlink>
        </w:p>
        <w:p w14:paraId="7D227527" w14:textId="4461BE5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4" w:history="1">
            <w:r w:rsidRPr="00DA1ACF">
              <w:rPr>
                <w:rStyle w:val="af3"/>
                <w:rFonts w:cs="Times New Roman"/>
                <w:noProof/>
              </w:rPr>
              <w:t>21.5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设立圣餐文不同之记载</w:t>
            </w:r>
            <w:r>
              <w:rPr>
                <w:noProof/>
                <w:webHidden/>
              </w:rPr>
              <w:tab/>
            </w:r>
            <w:r>
              <w:rPr>
                <w:noProof/>
                <w:webHidden/>
              </w:rPr>
              <w:fldChar w:fldCharType="begin"/>
            </w:r>
            <w:r>
              <w:rPr>
                <w:noProof/>
                <w:webHidden/>
              </w:rPr>
              <w:instrText xml:space="preserve"> PAGEREF _Toc220321304 \h </w:instrText>
            </w:r>
            <w:r>
              <w:rPr>
                <w:noProof/>
                <w:webHidden/>
              </w:rPr>
            </w:r>
            <w:r>
              <w:rPr>
                <w:noProof/>
                <w:webHidden/>
              </w:rPr>
              <w:fldChar w:fldCharType="separate"/>
            </w:r>
            <w:r>
              <w:rPr>
                <w:noProof/>
                <w:webHidden/>
              </w:rPr>
              <w:t>405</w:t>
            </w:r>
            <w:r>
              <w:rPr>
                <w:noProof/>
                <w:webHidden/>
              </w:rPr>
              <w:fldChar w:fldCharType="end"/>
            </w:r>
          </w:hyperlink>
        </w:p>
        <w:p w14:paraId="2DF55C5E" w14:textId="6DE9DF2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5" w:history="1">
            <w:r w:rsidRPr="00DA1ACF">
              <w:rPr>
                <w:rStyle w:val="af3"/>
                <w:rFonts w:cs="Times New Roman"/>
                <w:noProof/>
              </w:rPr>
              <w:t>21.6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主晚餐中的物质元素</w:t>
            </w:r>
            <w:r>
              <w:rPr>
                <w:noProof/>
                <w:webHidden/>
              </w:rPr>
              <w:tab/>
            </w:r>
            <w:r>
              <w:rPr>
                <w:noProof/>
                <w:webHidden/>
              </w:rPr>
              <w:fldChar w:fldCharType="begin"/>
            </w:r>
            <w:r>
              <w:rPr>
                <w:noProof/>
                <w:webHidden/>
              </w:rPr>
              <w:instrText xml:space="preserve"> PAGEREF _Toc220321305 \h </w:instrText>
            </w:r>
            <w:r>
              <w:rPr>
                <w:noProof/>
                <w:webHidden/>
              </w:rPr>
            </w:r>
            <w:r>
              <w:rPr>
                <w:noProof/>
                <w:webHidden/>
              </w:rPr>
              <w:fldChar w:fldCharType="separate"/>
            </w:r>
            <w:r>
              <w:rPr>
                <w:noProof/>
                <w:webHidden/>
              </w:rPr>
              <w:t>407</w:t>
            </w:r>
            <w:r>
              <w:rPr>
                <w:noProof/>
                <w:webHidden/>
              </w:rPr>
              <w:fldChar w:fldCharType="end"/>
            </w:r>
          </w:hyperlink>
        </w:p>
        <w:p w14:paraId="38E55E16" w14:textId="77F5236A"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6" w:history="1">
            <w:r w:rsidRPr="00DA1ACF">
              <w:rPr>
                <w:rStyle w:val="af3"/>
                <w:rFonts w:cs="Times New Roman"/>
                <w:noProof/>
              </w:rPr>
              <w:t>21.7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什么使主的晚餐成为圣礼</w:t>
            </w:r>
            <w:r>
              <w:rPr>
                <w:noProof/>
                <w:webHidden/>
              </w:rPr>
              <w:tab/>
            </w:r>
            <w:r>
              <w:rPr>
                <w:noProof/>
                <w:webHidden/>
              </w:rPr>
              <w:fldChar w:fldCharType="begin"/>
            </w:r>
            <w:r>
              <w:rPr>
                <w:noProof/>
                <w:webHidden/>
              </w:rPr>
              <w:instrText xml:space="preserve"> PAGEREF _Toc220321306 \h </w:instrText>
            </w:r>
            <w:r>
              <w:rPr>
                <w:noProof/>
                <w:webHidden/>
              </w:rPr>
            </w:r>
            <w:r>
              <w:rPr>
                <w:noProof/>
                <w:webHidden/>
              </w:rPr>
              <w:fldChar w:fldCharType="separate"/>
            </w:r>
            <w:r>
              <w:rPr>
                <w:noProof/>
                <w:webHidden/>
              </w:rPr>
              <w:t>410</w:t>
            </w:r>
            <w:r>
              <w:rPr>
                <w:noProof/>
                <w:webHidden/>
              </w:rPr>
              <w:fldChar w:fldCharType="end"/>
            </w:r>
          </w:hyperlink>
        </w:p>
        <w:p w14:paraId="525746F6" w14:textId="060306F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7" w:history="1">
            <w:r w:rsidRPr="00DA1ACF">
              <w:rPr>
                <w:rStyle w:val="af3"/>
                <w:rFonts w:cs="Times New Roman"/>
                <w:noProof/>
              </w:rPr>
              <w:t>21.8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主晩餐的目的</w:t>
            </w:r>
            <w:r>
              <w:rPr>
                <w:noProof/>
                <w:webHidden/>
              </w:rPr>
              <w:tab/>
            </w:r>
            <w:r>
              <w:rPr>
                <w:noProof/>
                <w:webHidden/>
              </w:rPr>
              <w:fldChar w:fldCharType="begin"/>
            </w:r>
            <w:r>
              <w:rPr>
                <w:noProof/>
                <w:webHidden/>
              </w:rPr>
              <w:instrText xml:space="preserve"> PAGEREF _Toc220321307 \h </w:instrText>
            </w:r>
            <w:r>
              <w:rPr>
                <w:noProof/>
                <w:webHidden/>
              </w:rPr>
            </w:r>
            <w:r>
              <w:rPr>
                <w:noProof/>
                <w:webHidden/>
              </w:rPr>
              <w:fldChar w:fldCharType="separate"/>
            </w:r>
            <w:r>
              <w:rPr>
                <w:noProof/>
                <w:webHidden/>
              </w:rPr>
              <w:t>413</w:t>
            </w:r>
            <w:r>
              <w:rPr>
                <w:noProof/>
                <w:webHidden/>
              </w:rPr>
              <w:fldChar w:fldCharType="end"/>
            </w:r>
          </w:hyperlink>
        </w:p>
        <w:p w14:paraId="794A2474" w14:textId="577E854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8" w:history="1">
            <w:r w:rsidRPr="00DA1ACF">
              <w:rPr>
                <w:rStyle w:val="af3"/>
                <w:rFonts w:cs="Times New Roman"/>
                <w:noProof/>
              </w:rPr>
              <w:t>21.9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何人得蒙许可赴主的晩餐</w:t>
            </w:r>
            <w:r>
              <w:rPr>
                <w:noProof/>
                <w:webHidden/>
              </w:rPr>
              <w:tab/>
            </w:r>
            <w:r>
              <w:rPr>
                <w:noProof/>
                <w:webHidden/>
              </w:rPr>
              <w:fldChar w:fldCharType="begin"/>
            </w:r>
            <w:r>
              <w:rPr>
                <w:noProof/>
                <w:webHidden/>
              </w:rPr>
              <w:instrText xml:space="preserve"> PAGEREF _Toc220321308 \h </w:instrText>
            </w:r>
            <w:r>
              <w:rPr>
                <w:noProof/>
                <w:webHidden/>
              </w:rPr>
            </w:r>
            <w:r>
              <w:rPr>
                <w:noProof/>
                <w:webHidden/>
              </w:rPr>
              <w:fldChar w:fldCharType="separate"/>
            </w:r>
            <w:r>
              <w:rPr>
                <w:noProof/>
                <w:webHidden/>
              </w:rPr>
              <w:t>416</w:t>
            </w:r>
            <w:r>
              <w:rPr>
                <w:noProof/>
                <w:webHidden/>
              </w:rPr>
              <w:fldChar w:fldCharType="end"/>
            </w:r>
          </w:hyperlink>
        </w:p>
        <w:p w14:paraId="2C657538" w14:textId="47A5AD4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09" w:history="1">
            <w:r w:rsidRPr="00DA1ACF">
              <w:rPr>
                <w:rStyle w:val="af3"/>
                <w:rFonts w:cs="Times New Roman"/>
                <w:noProof/>
              </w:rPr>
              <w:t>21.10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主晚餐的必要性</w:t>
            </w:r>
            <w:r>
              <w:rPr>
                <w:noProof/>
                <w:webHidden/>
              </w:rPr>
              <w:tab/>
            </w:r>
            <w:r>
              <w:rPr>
                <w:noProof/>
                <w:webHidden/>
              </w:rPr>
              <w:fldChar w:fldCharType="begin"/>
            </w:r>
            <w:r>
              <w:rPr>
                <w:noProof/>
                <w:webHidden/>
              </w:rPr>
              <w:instrText xml:space="preserve"> PAGEREF _Toc220321309 \h </w:instrText>
            </w:r>
            <w:r>
              <w:rPr>
                <w:noProof/>
                <w:webHidden/>
              </w:rPr>
            </w:r>
            <w:r>
              <w:rPr>
                <w:noProof/>
                <w:webHidden/>
              </w:rPr>
              <w:fldChar w:fldCharType="separate"/>
            </w:r>
            <w:r>
              <w:rPr>
                <w:noProof/>
                <w:webHidden/>
              </w:rPr>
              <w:t>418</w:t>
            </w:r>
            <w:r>
              <w:rPr>
                <w:noProof/>
                <w:webHidden/>
              </w:rPr>
              <w:fldChar w:fldCharType="end"/>
            </w:r>
          </w:hyperlink>
        </w:p>
        <w:p w14:paraId="4B4EC195" w14:textId="21B958E1"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310" w:history="1">
            <w:r w:rsidRPr="00DA1ACF">
              <w:rPr>
                <w:rStyle w:val="af3"/>
                <w:noProof/>
                <w:lang w:bidi="en-US"/>
              </w:rPr>
              <w:t>第</w:t>
            </w:r>
            <w:r w:rsidRPr="00DA1ACF">
              <w:rPr>
                <w:rStyle w:val="af3"/>
                <w:noProof/>
                <w:lang w:bidi="en-US"/>
              </w:rPr>
              <w:t>22</w:t>
            </w:r>
            <w:r w:rsidRPr="00DA1ACF">
              <w:rPr>
                <w:rStyle w:val="af3"/>
                <w:noProof/>
                <w:lang w:bidi="en-US"/>
              </w:rPr>
              <w:t>章</w:t>
            </w:r>
            <w:r w:rsidRPr="00DA1ACF">
              <w:rPr>
                <w:rStyle w:val="af3"/>
                <w:noProof/>
                <w:lang w:bidi="en-US"/>
              </w:rPr>
              <w:t xml:space="preserve">. </w:t>
            </w:r>
            <w:r w:rsidRPr="00DA1ACF">
              <w:rPr>
                <w:rStyle w:val="af3"/>
                <w:noProof/>
                <w:lang w:bidi="en-US"/>
              </w:rPr>
              <w:t>论基督教会的道理（教会论）</w:t>
            </w:r>
            <w:r>
              <w:rPr>
                <w:noProof/>
                <w:webHidden/>
              </w:rPr>
              <w:tab/>
            </w:r>
            <w:r>
              <w:rPr>
                <w:noProof/>
                <w:webHidden/>
              </w:rPr>
              <w:fldChar w:fldCharType="begin"/>
            </w:r>
            <w:r>
              <w:rPr>
                <w:noProof/>
                <w:webHidden/>
              </w:rPr>
              <w:instrText xml:space="preserve"> PAGEREF _Toc220321310 \h </w:instrText>
            </w:r>
            <w:r>
              <w:rPr>
                <w:noProof/>
                <w:webHidden/>
              </w:rPr>
            </w:r>
            <w:r>
              <w:rPr>
                <w:noProof/>
                <w:webHidden/>
              </w:rPr>
              <w:fldChar w:fldCharType="separate"/>
            </w:r>
            <w:r>
              <w:rPr>
                <w:noProof/>
                <w:webHidden/>
              </w:rPr>
              <w:t>419</w:t>
            </w:r>
            <w:r>
              <w:rPr>
                <w:noProof/>
                <w:webHidden/>
              </w:rPr>
              <w:fldChar w:fldCharType="end"/>
            </w:r>
          </w:hyperlink>
        </w:p>
        <w:p w14:paraId="27653B9C" w14:textId="578E63E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11" w:history="1">
            <w:r w:rsidRPr="00DA1ACF">
              <w:rPr>
                <w:rStyle w:val="af3"/>
                <w:rFonts w:cs="Times New Roman"/>
                <w:noProof/>
              </w:rPr>
              <w:t>22.1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普世教会</w:t>
            </w:r>
            <w:r>
              <w:rPr>
                <w:noProof/>
                <w:webHidden/>
              </w:rPr>
              <w:tab/>
            </w:r>
            <w:r>
              <w:rPr>
                <w:noProof/>
                <w:webHidden/>
              </w:rPr>
              <w:fldChar w:fldCharType="begin"/>
            </w:r>
            <w:r>
              <w:rPr>
                <w:noProof/>
                <w:webHidden/>
              </w:rPr>
              <w:instrText xml:space="preserve"> PAGEREF _Toc220321311 \h </w:instrText>
            </w:r>
            <w:r>
              <w:rPr>
                <w:noProof/>
                <w:webHidden/>
              </w:rPr>
            </w:r>
            <w:r>
              <w:rPr>
                <w:noProof/>
                <w:webHidden/>
              </w:rPr>
              <w:fldChar w:fldCharType="separate"/>
            </w:r>
            <w:r>
              <w:rPr>
                <w:noProof/>
                <w:webHidden/>
              </w:rPr>
              <w:t>420</w:t>
            </w:r>
            <w:r>
              <w:rPr>
                <w:noProof/>
                <w:webHidden/>
              </w:rPr>
              <w:fldChar w:fldCharType="end"/>
            </w:r>
          </w:hyperlink>
        </w:p>
        <w:p w14:paraId="71AC9846" w14:textId="7428B7EE"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2" w:history="1">
            <w:r w:rsidRPr="00DA1ACF">
              <w:rPr>
                <w:rStyle w:val="af3"/>
                <w:rFonts w:cs="Times New Roman"/>
                <w:noProof/>
              </w:rPr>
              <w:t>22.1.1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名词之定义</w:t>
            </w:r>
            <w:r>
              <w:rPr>
                <w:noProof/>
                <w:webHidden/>
              </w:rPr>
              <w:tab/>
            </w:r>
            <w:r>
              <w:rPr>
                <w:noProof/>
                <w:webHidden/>
              </w:rPr>
              <w:fldChar w:fldCharType="begin"/>
            </w:r>
            <w:r>
              <w:rPr>
                <w:noProof/>
                <w:webHidden/>
              </w:rPr>
              <w:instrText xml:space="preserve"> PAGEREF _Toc220321312 \h </w:instrText>
            </w:r>
            <w:r>
              <w:rPr>
                <w:noProof/>
                <w:webHidden/>
              </w:rPr>
            </w:r>
            <w:r>
              <w:rPr>
                <w:noProof/>
                <w:webHidden/>
              </w:rPr>
              <w:fldChar w:fldCharType="separate"/>
            </w:r>
            <w:r>
              <w:rPr>
                <w:noProof/>
                <w:webHidden/>
              </w:rPr>
              <w:t>420</w:t>
            </w:r>
            <w:r>
              <w:rPr>
                <w:noProof/>
                <w:webHidden/>
              </w:rPr>
              <w:fldChar w:fldCharType="end"/>
            </w:r>
          </w:hyperlink>
        </w:p>
        <w:p w14:paraId="055AB603" w14:textId="7F70AFF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3" w:history="1">
            <w:r w:rsidRPr="00DA1ACF">
              <w:rPr>
                <w:rStyle w:val="af3"/>
                <w:rFonts w:cs="Times New Roman"/>
                <w:noProof/>
              </w:rPr>
              <w:t>22.1.2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关于教会的错误道理</w:t>
            </w:r>
            <w:r>
              <w:rPr>
                <w:noProof/>
                <w:webHidden/>
              </w:rPr>
              <w:tab/>
            </w:r>
            <w:r>
              <w:rPr>
                <w:noProof/>
                <w:webHidden/>
              </w:rPr>
              <w:fldChar w:fldCharType="begin"/>
            </w:r>
            <w:r>
              <w:rPr>
                <w:noProof/>
                <w:webHidden/>
              </w:rPr>
              <w:instrText xml:space="preserve"> PAGEREF _Toc220321313 \h </w:instrText>
            </w:r>
            <w:r>
              <w:rPr>
                <w:noProof/>
                <w:webHidden/>
              </w:rPr>
            </w:r>
            <w:r>
              <w:rPr>
                <w:noProof/>
                <w:webHidden/>
              </w:rPr>
              <w:fldChar w:fldCharType="separate"/>
            </w:r>
            <w:r>
              <w:rPr>
                <w:noProof/>
                <w:webHidden/>
              </w:rPr>
              <w:t>421</w:t>
            </w:r>
            <w:r>
              <w:rPr>
                <w:noProof/>
                <w:webHidden/>
              </w:rPr>
              <w:fldChar w:fldCharType="end"/>
            </w:r>
          </w:hyperlink>
        </w:p>
        <w:p w14:paraId="040538E1" w14:textId="2A6E7974"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4" w:history="1">
            <w:r w:rsidRPr="00DA1ACF">
              <w:rPr>
                <w:rStyle w:val="af3"/>
                <w:rFonts w:cs="Times New Roman"/>
                <w:noProof/>
              </w:rPr>
              <w:t>22.1.3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基督教会的特性</w:t>
            </w:r>
            <w:r>
              <w:rPr>
                <w:noProof/>
                <w:webHidden/>
              </w:rPr>
              <w:tab/>
            </w:r>
            <w:r>
              <w:rPr>
                <w:noProof/>
                <w:webHidden/>
              </w:rPr>
              <w:fldChar w:fldCharType="begin"/>
            </w:r>
            <w:r>
              <w:rPr>
                <w:noProof/>
                <w:webHidden/>
              </w:rPr>
              <w:instrText xml:space="preserve"> PAGEREF _Toc220321314 \h </w:instrText>
            </w:r>
            <w:r>
              <w:rPr>
                <w:noProof/>
                <w:webHidden/>
              </w:rPr>
            </w:r>
            <w:r>
              <w:rPr>
                <w:noProof/>
                <w:webHidden/>
              </w:rPr>
              <w:fldChar w:fldCharType="separate"/>
            </w:r>
            <w:r>
              <w:rPr>
                <w:noProof/>
                <w:webHidden/>
              </w:rPr>
              <w:t>423</w:t>
            </w:r>
            <w:r>
              <w:rPr>
                <w:noProof/>
                <w:webHidden/>
              </w:rPr>
              <w:fldChar w:fldCharType="end"/>
            </w:r>
          </w:hyperlink>
        </w:p>
        <w:p w14:paraId="5763D485" w14:textId="1830084D"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5" w:history="1">
            <w:r w:rsidRPr="00DA1ACF">
              <w:rPr>
                <w:rStyle w:val="af3"/>
                <w:rFonts w:cs="Times New Roman"/>
                <w:noProof/>
              </w:rPr>
              <w:t>22.1.4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基督教会的荣耀</w:t>
            </w:r>
            <w:r>
              <w:rPr>
                <w:noProof/>
                <w:webHidden/>
              </w:rPr>
              <w:tab/>
            </w:r>
            <w:r>
              <w:rPr>
                <w:noProof/>
                <w:webHidden/>
              </w:rPr>
              <w:fldChar w:fldCharType="begin"/>
            </w:r>
            <w:r>
              <w:rPr>
                <w:noProof/>
                <w:webHidden/>
              </w:rPr>
              <w:instrText xml:space="preserve"> PAGEREF _Toc220321315 \h </w:instrText>
            </w:r>
            <w:r>
              <w:rPr>
                <w:noProof/>
                <w:webHidden/>
              </w:rPr>
            </w:r>
            <w:r>
              <w:rPr>
                <w:noProof/>
                <w:webHidden/>
              </w:rPr>
              <w:fldChar w:fldCharType="separate"/>
            </w:r>
            <w:r>
              <w:rPr>
                <w:noProof/>
                <w:webHidden/>
              </w:rPr>
              <w:t>425</w:t>
            </w:r>
            <w:r>
              <w:rPr>
                <w:noProof/>
                <w:webHidden/>
              </w:rPr>
              <w:fldChar w:fldCharType="end"/>
            </w:r>
          </w:hyperlink>
        </w:p>
        <w:p w14:paraId="2BDCE8C8" w14:textId="76A14991"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6" w:history="1">
            <w:r w:rsidRPr="00DA1ACF">
              <w:rPr>
                <w:rStyle w:val="af3"/>
                <w:rFonts w:cs="Times New Roman"/>
                <w:noProof/>
              </w:rPr>
              <w:t>22.1.5</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教会如何被建立而得保存</w:t>
            </w:r>
            <w:r>
              <w:rPr>
                <w:noProof/>
                <w:webHidden/>
              </w:rPr>
              <w:tab/>
            </w:r>
            <w:r>
              <w:rPr>
                <w:noProof/>
                <w:webHidden/>
              </w:rPr>
              <w:fldChar w:fldCharType="begin"/>
            </w:r>
            <w:r>
              <w:rPr>
                <w:noProof/>
                <w:webHidden/>
              </w:rPr>
              <w:instrText xml:space="preserve"> PAGEREF _Toc220321316 \h </w:instrText>
            </w:r>
            <w:r>
              <w:rPr>
                <w:noProof/>
                <w:webHidden/>
              </w:rPr>
            </w:r>
            <w:r>
              <w:rPr>
                <w:noProof/>
                <w:webHidden/>
              </w:rPr>
              <w:fldChar w:fldCharType="separate"/>
            </w:r>
            <w:r>
              <w:rPr>
                <w:noProof/>
                <w:webHidden/>
              </w:rPr>
              <w:t>426</w:t>
            </w:r>
            <w:r>
              <w:rPr>
                <w:noProof/>
                <w:webHidden/>
              </w:rPr>
              <w:fldChar w:fldCharType="end"/>
            </w:r>
          </w:hyperlink>
        </w:p>
        <w:p w14:paraId="54DAFACD" w14:textId="4E3CDD7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17" w:history="1">
            <w:r w:rsidRPr="00DA1ACF">
              <w:rPr>
                <w:rStyle w:val="af3"/>
                <w:rFonts w:cs="Times New Roman"/>
                <w:noProof/>
              </w:rPr>
              <w:t>22.2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论及地方教会</w:t>
            </w:r>
            <w:r>
              <w:rPr>
                <w:noProof/>
                <w:webHidden/>
              </w:rPr>
              <w:tab/>
            </w:r>
            <w:r>
              <w:rPr>
                <w:noProof/>
                <w:webHidden/>
              </w:rPr>
              <w:fldChar w:fldCharType="begin"/>
            </w:r>
            <w:r>
              <w:rPr>
                <w:noProof/>
                <w:webHidden/>
              </w:rPr>
              <w:instrText xml:space="preserve"> PAGEREF _Toc220321317 \h </w:instrText>
            </w:r>
            <w:r>
              <w:rPr>
                <w:noProof/>
                <w:webHidden/>
              </w:rPr>
            </w:r>
            <w:r>
              <w:rPr>
                <w:noProof/>
                <w:webHidden/>
              </w:rPr>
              <w:fldChar w:fldCharType="separate"/>
            </w:r>
            <w:r>
              <w:rPr>
                <w:noProof/>
                <w:webHidden/>
              </w:rPr>
              <w:t>428</w:t>
            </w:r>
            <w:r>
              <w:rPr>
                <w:noProof/>
                <w:webHidden/>
              </w:rPr>
              <w:fldChar w:fldCharType="end"/>
            </w:r>
          </w:hyperlink>
        </w:p>
        <w:p w14:paraId="6FD46283" w14:textId="5E340468"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8" w:history="1">
            <w:r w:rsidRPr="00DA1ACF">
              <w:rPr>
                <w:rStyle w:val="af3"/>
                <w:rFonts w:cs="Times New Roman"/>
                <w:noProof/>
              </w:rPr>
              <w:t>22.2.1</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名词的定义</w:t>
            </w:r>
            <w:r>
              <w:rPr>
                <w:noProof/>
                <w:webHidden/>
              </w:rPr>
              <w:tab/>
            </w:r>
            <w:r>
              <w:rPr>
                <w:noProof/>
                <w:webHidden/>
              </w:rPr>
              <w:fldChar w:fldCharType="begin"/>
            </w:r>
            <w:r>
              <w:rPr>
                <w:noProof/>
                <w:webHidden/>
              </w:rPr>
              <w:instrText xml:space="preserve"> PAGEREF _Toc220321318 \h </w:instrText>
            </w:r>
            <w:r>
              <w:rPr>
                <w:noProof/>
                <w:webHidden/>
              </w:rPr>
            </w:r>
            <w:r>
              <w:rPr>
                <w:noProof/>
                <w:webHidden/>
              </w:rPr>
              <w:fldChar w:fldCharType="separate"/>
            </w:r>
            <w:r>
              <w:rPr>
                <w:noProof/>
                <w:webHidden/>
              </w:rPr>
              <w:t>428</w:t>
            </w:r>
            <w:r>
              <w:rPr>
                <w:noProof/>
                <w:webHidden/>
              </w:rPr>
              <w:fldChar w:fldCharType="end"/>
            </w:r>
          </w:hyperlink>
        </w:p>
        <w:p w14:paraId="41D425D7" w14:textId="06B57CD3"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19" w:history="1">
            <w:r w:rsidRPr="00DA1ACF">
              <w:rPr>
                <w:rStyle w:val="af3"/>
                <w:rFonts w:cs="Times New Roman"/>
                <w:noProof/>
              </w:rPr>
              <w:t>22.2.2</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地方教会的神圣设立</w:t>
            </w:r>
            <w:r>
              <w:rPr>
                <w:noProof/>
                <w:webHidden/>
              </w:rPr>
              <w:tab/>
            </w:r>
            <w:r>
              <w:rPr>
                <w:noProof/>
                <w:webHidden/>
              </w:rPr>
              <w:fldChar w:fldCharType="begin"/>
            </w:r>
            <w:r>
              <w:rPr>
                <w:noProof/>
                <w:webHidden/>
              </w:rPr>
              <w:instrText xml:space="preserve"> PAGEREF _Toc220321319 \h </w:instrText>
            </w:r>
            <w:r>
              <w:rPr>
                <w:noProof/>
                <w:webHidden/>
              </w:rPr>
            </w:r>
            <w:r>
              <w:rPr>
                <w:noProof/>
                <w:webHidden/>
              </w:rPr>
              <w:fldChar w:fldCharType="separate"/>
            </w:r>
            <w:r>
              <w:rPr>
                <w:noProof/>
                <w:webHidden/>
              </w:rPr>
              <w:t>429</w:t>
            </w:r>
            <w:r>
              <w:rPr>
                <w:noProof/>
                <w:webHidden/>
              </w:rPr>
              <w:fldChar w:fldCharType="end"/>
            </w:r>
          </w:hyperlink>
        </w:p>
        <w:p w14:paraId="02BC7277" w14:textId="552AF519"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20" w:history="1">
            <w:r w:rsidRPr="00DA1ACF">
              <w:rPr>
                <w:rStyle w:val="af3"/>
                <w:rFonts w:cs="Times New Roman"/>
                <w:noProof/>
              </w:rPr>
              <w:t>22.2.3</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正统教会与异端教会</w:t>
            </w:r>
            <w:r>
              <w:rPr>
                <w:noProof/>
                <w:webHidden/>
              </w:rPr>
              <w:tab/>
            </w:r>
            <w:r>
              <w:rPr>
                <w:noProof/>
                <w:webHidden/>
              </w:rPr>
              <w:fldChar w:fldCharType="begin"/>
            </w:r>
            <w:r>
              <w:rPr>
                <w:noProof/>
                <w:webHidden/>
              </w:rPr>
              <w:instrText xml:space="preserve"> PAGEREF _Toc220321320 \h </w:instrText>
            </w:r>
            <w:r>
              <w:rPr>
                <w:noProof/>
                <w:webHidden/>
              </w:rPr>
            </w:r>
            <w:r>
              <w:rPr>
                <w:noProof/>
                <w:webHidden/>
              </w:rPr>
              <w:fldChar w:fldCharType="separate"/>
            </w:r>
            <w:r>
              <w:rPr>
                <w:noProof/>
                <w:webHidden/>
              </w:rPr>
              <w:t>429</w:t>
            </w:r>
            <w:r>
              <w:rPr>
                <w:noProof/>
                <w:webHidden/>
              </w:rPr>
              <w:fldChar w:fldCharType="end"/>
            </w:r>
          </w:hyperlink>
        </w:p>
        <w:p w14:paraId="127FEC0A" w14:textId="46DE8A5B"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21" w:history="1">
            <w:r w:rsidRPr="00DA1ACF">
              <w:rPr>
                <w:rStyle w:val="af3"/>
                <w:rFonts w:cs="Times New Roman"/>
                <w:noProof/>
              </w:rPr>
              <w:t>22.2.4</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非正统教会和真门徒</w:t>
            </w:r>
            <w:r>
              <w:rPr>
                <w:noProof/>
                <w:webHidden/>
              </w:rPr>
              <w:tab/>
            </w:r>
            <w:r>
              <w:rPr>
                <w:noProof/>
                <w:webHidden/>
              </w:rPr>
              <w:fldChar w:fldCharType="begin"/>
            </w:r>
            <w:r>
              <w:rPr>
                <w:noProof/>
                <w:webHidden/>
              </w:rPr>
              <w:instrText xml:space="preserve"> PAGEREF _Toc220321321 \h </w:instrText>
            </w:r>
            <w:r>
              <w:rPr>
                <w:noProof/>
                <w:webHidden/>
              </w:rPr>
            </w:r>
            <w:r>
              <w:rPr>
                <w:noProof/>
                <w:webHidden/>
              </w:rPr>
              <w:fldChar w:fldCharType="separate"/>
            </w:r>
            <w:r>
              <w:rPr>
                <w:noProof/>
                <w:webHidden/>
              </w:rPr>
              <w:t>430</w:t>
            </w:r>
            <w:r>
              <w:rPr>
                <w:noProof/>
                <w:webHidden/>
              </w:rPr>
              <w:fldChar w:fldCharType="end"/>
            </w:r>
          </w:hyperlink>
        </w:p>
        <w:p w14:paraId="508F06F0" w14:textId="486B33E2"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22" w:history="1">
            <w:r w:rsidRPr="00DA1ACF">
              <w:rPr>
                <w:rStyle w:val="af3"/>
                <w:rFonts w:cs="Times New Roman"/>
                <w:noProof/>
              </w:rPr>
              <w:t>22.2.5</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不可与异端教会有属灵交通</w:t>
            </w:r>
            <w:r>
              <w:rPr>
                <w:noProof/>
                <w:webHidden/>
              </w:rPr>
              <w:tab/>
            </w:r>
            <w:r>
              <w:rPr>
                <w:noProof/>
                <w:webHidden/>
              </w:rPr>
              <w:fldChar w:fldCharType="begin"/>
            </w:r>
            <w:r>
              <w:rPr>
                <w:noProof/>
                <w:webHidden/>
              </w:rPr>
              <w:instrText xml:space="preserve"> PAGEREF _Toc220321322 \h </w:instrText>
            </w:r>
            <w:r>
              <w:rPr>
                <w:noProof/>
                <w:webHidden/>
              </w:rPr>
            </w:r>
            <w:r>
              <w:rPr>
                <w:noProof/>
                <w:webHidden/>
              </w:rPr>
              <w:fldChar w:fldCharType="separate"/>
            </w:r>
            <w:r>
              <w:rPr>
                <w:noProof/>
                <w:webHidden/>
              </w:rPr>
              <w:t>431</w:t>
            </w:r>
            <w:r>
              <w:rPr>
                <w:noProof/>
                <w:webHidden/>
              </w:rPr>
              <w:fldChar w:fldCharType="end"/>
            </w:r>
          </w:hyperlink>
        </w:p>
        <w:p w14:paraId="1A0A04B9" w14:textId="7750BECA"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23" w:history="1">
            <w:r w:rsidRPr="00DA1ACF">
              <w:rPr>
                <w:rStyle w:val="af3"/>
                <w:rFonts w:cs="Times New Roman"/>
                <w:noProof/>
              </w:rPr>
              <w:t>22.2.6</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分离主义者或宗派分立论者</w:t>
            </w:r>
            <w:r>
              <w:rPr>
                <w:noProof/>
                <w:webHidden/>
              </w:rPr>
              <w:tab/>
            </w:r>
            <w:r>
              <w:rPr>
                <w:noProof/>
                <w:webHidden/>
              </w:rPr>
              <w:fldChar w:fldCharType="begin"/>
            </w:r>
            <w:r>
              <w:rPr>
                <w:noProof/>
                <w:webHidden/>
              </w:rPr>
              <w:instrText xml:space="preserve"> PAGEREF _Toc220321323 \h </w:instrText>
            </w:r>
            <w:r>
              <w:rPr>
                <w:noProof/>
                <w:webHidden/>
              </w:rPr>
            </w:r>
            <w:r>
              <w:rPr>
                <w:noProof/>
                <w:webHidden/>
              </w:rPr>
              <w:fldChar w:fldCharType="separate"/>
            </w:r>
            <w:r>
              <w:rPr>
                <w:noProof/>
                <w:webHidden/>
              </w:rPr>
              <w:t>432</w:t>
            </w:r>
            <w:r>
              <w:rPr>
                <w:noProof/>
                <w:webHidden/>
              </w:rPr>
              <w:fldChar w:fldCharType="end"/>
            </w:r>
          </w:hyperlink>
        </w:p>
        <w:p w14:paraId="0D63F764" w14:textId="72688F60" w:rsidR="00FD6894" w:rsidRDefault="00FD6894">
          <w:pPr>
            <w:pStyle w:val="TOC3"/>
            <w:tabs>
              <w:tab w:val="right" w:leader="dot" w:pos="8778"/>
            </w:tabs>
            <w:rPr>
              <w:rFonts w:asciiTheme="minorHAnsi" w:eastAsiaTheme="minorEastAsia" w:hAnsiTheme="minorHAnsi"/>
              <w:noProof/>
              <w:kern w:val="2"/>
              <w:szCs w:val="24"/>
              <w:lang w:val="en-US" w:bidi="he-IL"/>
              <w14:ligatures w14:val="standardContextual"/>
            </w:rPr>
          </w:pPr>
          <w:hyperlink w:anchor="_Toc220321324" w:history="1">
            <w:r w:rsidRPr="00DA1ACF">
              <w:rPr>
                <w:rStyle w:val="af3"/>
                <w:rFonts w:cs="Times New Roman"/>
                <w:noProof/>
              </w:rPr>
              <w:t>22.2.7</w:t>
            </w:r>
            <w:r w:rsidRPr="00DA1ACF">
              <w:rPr>
                <w:rStyle w:val="af3"/>
                <w:rFonts w:cs="Times New Roman"/>
                <w:noProof/>
              </w:rPr>
              <w:t>小节</w:t>
            </w:r>
            <w:r w:rsidRPr="00DA1ACF">
              <w:rPr>
                <w:rStyle w:val="af3"/>
                <w:rFonts w:cs="Times New Roman"/>
                <w:noProof/>
              </w:rPr>
              <w:t xml:space="preserve">. </w:t>
            </w:r>
            <w:r w:rsidRPr="00DA1ACF">
              <w:rPr>
                <w:rStyle w:val="af3"/>
                <w:rFonts w:cs="Times New Roman"/>
                <w:noProof/>
              </w:rPr>
              <w:t>教会的代表</w:t>
            </w:r>
            <w:r>
              <w:rPr>
                <w:noProof/>
                <w:webHidden/>
              </w:rPr>
              <w:tab/>
            </w:r>
            <w:r>
              <w:rPr>
                <w:noProof/>
                <w:webHidden/>
              </w:rPr>
              <w:fldChar w:fldCharType="begin"/>
            </w:r>
            <w:r>
              <w:rPr>
                <w:noProof/>
                <w:webHidden/>
              </w:rPr>
              <w:instrText xml:space="preserve"> PAGEREF _Toc220321324 \h </w:instrText>
            </w:r>
            <w:r>
              <w:rPr>
                <w:noProof/>
                <w:webHidden/>
              </w:rPr>
            </w:r>
            <w:r>
              <w:rPr>
                <w:noProof/>
                <w:webHidden/>
              </w:rPr>
              <w:fldChar w:fldCharType="separate"/>
            </w:r>
            <w:r>
              <w:rPr>
                <w:noProof/>
                <w:webHidden/>
              </w:rPr>
              <w:t>432</w:t>
            </w:r>
            <w:r>
              <w:rPr>
                <w:noProof/>
                <w:webHidden/>
              </w:rPr>
              <w:fldChar w:fldCharType="end"/>
            </w:r>
          </w:hyperlink>
        </w:p>
        <w:p w14:paraId="4F16640F" w14:textId="392128E1"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325" w:history="1">
            <w:r w:rsidRPr="00DA1ACF">
              <w:rPr>
                <w:rStyle w:val="af3"/>
                <w:noProof/>
                <w:lang w:bidi="en-US"/>
              </w:rPr>
              <w:t>第</w:t>
            </w:r>
            <w:r w:rsidRPr="00DA1ACF">
              <w:rPr>
                <w:rStyle w:val="af3"/>
                <w:noProof/>
                <w:lang w:bidi="en-US"/>
              </w:rPr>
              <w:t>23</w:t>
            </w:r>
            <w:r w:rsidRPr="00DA1ACF">
              <w:rPr>
                <w:rStyle w:val="af3"/>
                <w:noProof/>
                <w:lang w:bidi="en-US"/>
              </w:rPr>
              <w:t>章</w:t>
            </w:r>
            <w:r w:rsidRPr="00DA1ACF">
              <w:rPr>
                <w:rStyle w:val="af3"/>
                <w:noProof/>
                <w:lang w:bidi="en-US"/>
              </w:rPr>
              <w:t xml:space="preserve">. </w:t>
            </w:r>
            <w:r w:rsidRPr="00DA1ACF">
              <w:rPr>
                <w:rStyle w:val="af3"/>
                <w:noProof/>
                <w:lang w:bidi="en-US"/>
              </w:rPr>
              <w:t>论公众传道职份</w:t>
            </w:r>
            <w:r>
              <w:rPr>
                <w:noProof/>
                <w:webHidden/>
              </w:rPr>
              <w:tab/>
            </w:r>
            <w:r>
              <w:rPr>
                <w:noProof/>
                <w:webHidden/>
              </w:rPr>
              <w:fldChar w:fldCharType="begin"/>
            </w:r>
            <w:r>
              <w:rPr>
                <w:noProof/>
                <w:webHidden/>
              </w:rPr>
              <w:instrText xml:space="preserve"> PAGEREF _Toc220321325 \h </w:instrText>
            </w:r>
            <w:r>
              <w:rPr>
                <w:noProof/>
                <w:webHidden/>
              </w:rPr>
            </w:r>
            <w:r>
              <w:rPr>
                <w:noProof/>
                <w:webHidden/>
              </w:rPr>
              <w:fldChar w:fldCharType="separate"/>
            </w:r>
            <w:r>
              <w:rPr>
                <w:noProof/>
                <w:webHidden/>
              </w:rPr>
              <w:t>434</w:t>
            </w:r>
            <w:r>
              <w:rPr>
                <w:noProof/>
                <w:webHidden/>
              </w:rPr>
              <w:fldChar w:fldCharType="end"/>
            </w:r>
          </w:hyperlink>
        </w:p>
        <w:p w14:paraId="29097E26" w14:textId="10274B5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26" w:history="1">
            <w:r w:rsidRPr="00DA1ACF">
              <w:rPr>
                <w:rStyle w:val="af3"/>
                <w:rFonts w:cs="Times New Roman"/>
                <w:noProof/>
              </w:rPr>
              <w:t>23.1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名词的定义</w:t>
            </w:r>
            <w:r>
              <w:rPr>
                <w:noProof/>
                <w:webHidden/>
              </w:rPr>
              <w:tab/>
            </w:r>
            <w:r>
              <w:rPr>
                <w:noProof/>
                <w:webHidden/>
              </w:rPr>
              <w:fldChar w:fldCharType="begin"/>
            </w:r>
            <w:r>
              <w:rPr>
                <w:noProof/>
                <w:webHidden/>
              </w:rPr>
              <w:instrText xml:space="preserve"> PAGEREF _Toc220321326 \h </w:instrText>
            </w:r>
            <w:r>
              <w:rPr>
                <w:noProof/>
                <w:webHidden/>
              </w:rPr>
            </w:r>
            <w:r>
              <w:rPr>
                <w:noProof/>
                <w:webHidden/>
              </w:rPr>
              <w:fldChar w:fldCharType="separate"/>
            </w:r>
            <w:r>
              <w:rPr>
                <w:noProof/>
                <w:webHidden/>
              </w:rPr>
              <w:t>435</w:t>
            </w:r>
            <w:r>
              <w:rPr>
                <w:noProof/>
                <w:webHidden/>
              </w:rPr>
              <w:fldChar w:fldCharType="end"/>
            </w:r>
          </w:hyperlink>
        </w:p>
        <w:p w14:paraId="6C394474" w14:textId="6033E79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27" w:history="1">
            <w:r w:rsidRPr="00DA1ACF">
              <w:rPr>
                <w:rStyle w:val="af3"/>
                <w:rFonts w:cs="Times New Roman"/>
                <w:noProof/>
              </w:rPr>
              <w:t>23.2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公众执事（</w:t>
            </w:r>
            <w:r w:rsidRPr="00DA1ACF">
              <w:rPr>
                <w:rStyle w:val="af3"/>
                <w:rFonts w:cs="Times New Roman"/>
                <w:noProof/>
              </w:rPr>
              <w:t>Public Ministry</w:t>
            </w:r>
            <w:r w:rsidRPr="00DA1ACF">
              <w:rPr>
                <w:rStyle w:val="af3"/>
                <w:rFonts w:cs="Times New Roman"/>
                <w:noProof/>
              </w:rPr>
              <w:t>）与所有信徒属灵的祭司职</w:t>
            </w:r>
            <w:r>
              <w:rPr>
                <w:noProof/>
                <w:webHidden/>
              </w:rPr>
              <w:tab/>
            </w:r>
            <w:r>
              <w:rPr>
                <w:noProof/>
                <w:webHidden/>
              </w:rPr>
              <w:fldChar w:fldCharType="begin"/>
            </w:r>
            <w:r>
              <w:rPr>
                <w:noProof/>
                <w:webHidden/>
              </w:rPr>
              <w:instrText xml:space="preserve"> PAGEREF _Toc220321327 \h </w:instrText>
            </w:r>
            <w:r>
              <w:rPr>
                <w:noProof/>
                <w:webHidden/>
              </w:rPr>
            </w:r>
            <w:r>
              <w:rPr>
                <w:noProof/>
                <w:webHidden/>
              </w:rPr>
              <w:fldChar w:fldCharType="separate"/>
            </w:r>
            <w:r>
              <w:rPr>
                <w:noProof/>
                <w:webHidden/>
              </w:rPr>
              <w:t>436</w:t>
            </w:r>
            <w:r>
              <w:rPr>
                <w:noProof/>
                <w:webHidden/>
              </w:rPr>
              <w:fldChar w:fldCharType="end"/>
            </w:r>
          </w:hyperlink>
        </w:p>
        <w:p w14:paraId="6C040F5F" w14:textId="7F021094"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28" w:history="1">
            <w:r w:rsidRPr="00DA1ACF">
              <w:rPr>
                <w:rStyle w:val="af3"/>
                <w:rFonts w:cs="Times New Roman"/>
                <w:noProof/>
              </w:rPr>
              <w:t>23.3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公众传道职事是神圣的指定或制度</w:t>
            </w:r>
            <w:r>
              <w:rPr>
                <w:noProof/>
                <w:webHidden/>
              </w:rPr>
              <w:tab/>
            </w:r>
            <w:r>
              <w:rPr>
                <w:noProof/>
                <w:webHidden/>
              </w:rPr>
              <w:fldChar w:fldCharType="begin"/>
            </w:r>
            <w:r>
              <w:rPr>
                <w:noProof/>
                <w:webHidden/>
              </w:rPr>
              <w:instrText xml:space="preserve"> PAGEREF _Toc220321328 \h </w:instrText>
            </w:r>
            <w:r>
              <w:rPr>
                <w:noProof/>
                <w:webHidden/>
              </w:rPr>
            </w:r>
            <w:r>
              <w:rPr>
                <w:noProof/>
                <w:webHidden/>
              </w:rPr>
              <w:fldChar w:fldCharType="separate"/>
            </w:r>
            <w:r>
              <w:rPr>
                <w:noProof/>
                <w:webHidden/>
              </w:rPr>
              <w:t>438</w:t>
            </w:r>
            <w:r>
              <w:rPr>
                <w:noProof/>
                <w:webHidden/>
              </w:rPr>
              <w:fldChar w:fldCharType="end"/>
            </w:r>
          </w:hyperlink>
        </w:p>
        <w:p w14:paraId="72CEABD1" w14:textId="5B72632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29" w:history="1">
            <w:r w:rsidRPr="00DA1ACF">
              <w:rPr>
                <w:rStyle w:val="af3"/>
                <w:rFonts w:cs="Times New Roman"/>
                <w:noProof/>
              </w:rPr>
              <w:t>23.4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公众传道职事是否必要</w:t>
            </w:r>
            <w:r>
              <w:rPr>
                <w:noProof/>
                <w:webHidden/>
              </w:rPr>
              <w:tab/>
            </w:r>
            <w:r>
              <w:rPr>
                <w:noProof/>
                <w:webHidden/>
              </w:rPr>
              <w:fldChar w:fldCharType="begin"/>
            </w:r>
            <w:r>
              <w:rPr>
                <w:noProof/>
                <w:webHidden/>
              </w:rPr>
              <w:instrText xml:space="preserve"> PAGEREF _Toc220321329 \h </w:instrText>
            </w:r>
            <w:r>
              <w:rPr>
                <w:noProof/>
                <w:webHidden/>
              </w:rPr>
            </w:r>
            <w:r>
              <w:rPr>
                <w:noProof/>
                <w:webHidden/>
              </w:rPr>
              <w:fldChar w:fldCharType="separate"/>
            </w:r>
            <w:r>
              <w:rPr>
                <w:noProof/>
                <w:webHidden/>
              </w:rPr>
              <w:t>440</w:t>
            </w:r>
            <w:r>
              <w:rPr>
                <w:noProof/>
                <w:webHidden/>
              </w:rPr>
              <w:fldChar w:fldCharType="end"/>
            </w:r>
          </w:hyperlink>
        </w:p>
        <w:p w14:paraId="7DA257F3" w14:textId="5B4051C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0" w:history="1">
            <w:r w:rsidRPr="00DA1ACF">
              <w:rPr>
                <w:rStyle w:val="af3"/>
                <w:rFonts w:cs="Times New Roman"/>
                <w:noProof/>
              </w:rPr>
              <w:t>23.5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论传道职分的召请</w:t>
            </w:r>
            <w:r>
              <w:rPr>
                <w:noProof/>
                <w:webHidden/>
              </w:rPr>
              <w:tab/>
            </w:r>
            <w:r>
              <w:rPr>
                <w:noProof/>
                <w:webHidden/>
              </w:rPr>
              <w:fldChar w:fldCharType="begin"/>
            </w:r>
            <w:r>
              <w:rPr>
                <w:noProof/>
                <w:webHidden/>
              </w:rPr>
              <w:instrText xml:space="preserve"> PAGEREF _Toc220321330 \h </w:instrText>
            </w:r>
            <w:r>
              <w:rPr>
                <w:noProof/>
                <w:webHidden/>
              </w:rPr>
            </w:r>
            <w:r>
              <w:rPr>
                <w:noProof/>
                <w:webHidden/>
              </w:rPr>
              <w:fldChar w:fldCharType="separate"/>
            </w:r>
            <w:r>
              <w:rPr>
                <w:noProof/>
                <w:webHidden/>
              </w:rPr>
              <w:t>441</w:t>
            </w:r>
            <w:r>
              <w:rPr>
                <w:noProof/>
                <w:webHidden/>
              </w:rPr>
              <w:fldChar w:fldCharType="end"/>
            </w:r>
          </w:hyperlink>
        </w:p>
        <w:p w14:paraId="5814FC30" w14:textId="7793C89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1" w:history="1">
            <w:r w:rsidRPr="00DA1ACF">
              <w:rPr>
                <w:rStyle w:val="af3"/>
                <w:rFonts w:cs="Times New Roman"/>
                <w:noProof/>
              </w:rPr>
              <w:t>23.6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论授职按立礼</w:t>
            </w:r>
            <w:r>
              <w:rPr>
                <w:noProof/>
                <w:webHidden/>
              </w:rPr>
              <w:tab/>
            </w:r>
            <w:r>
              <w:rPr>
                <w:noProof/>
                <w:webHidden/>
              </w:rPr>
              <w:fldChar w:fldCharType="begin"/>
            </w:r>
            <w:r>
              <w:rPr>
                <w:noProof/>
                <w:webHidden/>
              </w:rPr>
              <w:instrText xml:space="preserve"> PAGEREF _Toc220321331 \h </w:instrText>
            </w:r>
            <w:r>
              <w:rPr>
                <w:noProof/>
                <w:webHidden/>
              </w:rPr>
            </w:r>
            <w:r>
              <w:rPr>
                <w:noProof/>
                <w:webHidden/>
              </w:rPr>
              <w:fldChar w:fldCharType="separate"/>
            </w:r>
            <w:r>
              <w:rPr>
                <w:noProof/>
                <w:webHidden/>
              </w:rPr>
              <w:t>444</w:t>
            </w:r>
            <w:r>
              <w:rPr>
                <w:noProof/>
                <w:webHidden/>
              </w:rPr>
              <w:fldChar w:fldCharType="end"/>
            </w:r>
          </w:hyperlink>
        </w:p>
        <w:p w14:paraId="381BA178" w14:textId="696ACDF8"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2" w:history="1">
            <w:r w:rsidRPr="00DA1ACF">
              <w:rPr>
                <w:rStyle w:val="af3"/>
                <w:rFonts w:cs="Times New Roman"/>
                <w:noProof/>
              </w:rPr>
              <w:t>23.7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基督教执事（牧师）职非为属灵的制度</w:t>
            </w:r>
            <w:r>
              <w:rPr>
                <w:noProof/>
                <w:webHidden/>
              </w:rPr>
              <w:tab/>
            </w:r>
            <w:r>
              <w:rPr>
                <w:noProof/>
                <w:webHidden/>
              </w:rPr>
              <w:fldChar w:fldCharType="begin"/>
            </w:r>
            <w:r>
              <w:rPr>
                <w:noProof/>
                <w:webHidden/>
              </w:rPr>
              <w:instrText xml:space="preserve"> PAGEREF _Toc220321332 \h </w:instrText>
            </w:r>
            <w:r>
              <w:rPr>
                <w:noProof/>
                <w:webHidden/>
              </w:rPr>
            </w:r>
            <w:r>
              <w:rPr>
                <w:noProof/>
                <w:webHidden/>
              </w:rPr>
              <w:fldChar w:fldCharType="separate"/>
            </w:r>
            <w:r>
              <w:rPr>
                <w:noProof/>
                <w:webHidden/>
              </w:rPr>
              <w:t>445</w:t>
            </w:r>
            <w:r>
              <w:rPr>
                <w:noProof/>
                <w:webHidden/>
              </w:rPr>
              <w:fldChar w:fldCharType="end"/>
            </w:r>
          </w:hyperlink>
        </w:p>
        <w:p w14:paraId="170E3EE1" w14:textId="7C1296B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3" w:history="1">
            <w:r w:rsidRPr="00DA1ACF">
              <w:rPr>
                <w:rStyle w:val="af3"/>
                <w:rFonts w:cs="Times New Roman"/>
                <w:noProof/>
              </w:rPr>
              <w:t>23.8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公众传道职事的权柄</w:t>
            </w:r>
            <w:r>
              <w:rPr>
                <w:noProof/>
                <w:webHidden/>
              </w:rPr>
              <w:tab/>
            </w:r>
            <w:r>
              <w:rPr>
                <w:noProof/>
                <w:webHidden/>
              </w:rPr>
              <w:fldChar w:fldCharType="begin"/>
            </w:r>
            <w:r>
              <w:rPr>
                <w:noProof/>
                <w:webHidden/>
              </w:rPr>
              <w:instrText xml:space="preserve"> PAGEREF _Toc220321333 \h </w:instrText>
            </w:r>
            <w:r>
              <w:rPr>
                <w:noProof/>
                <w:webHidden/>
              </w:rPr>
            </w:r>
            <w:r>
              <w:rPr>
                <w:noProof/>
                <w:webHidden/>
              </w:rPr>
              <w:fldChar w:fldCharType="separate"/>
            </w:r>
            <w:r>
              <w:rPr>
                <w:noProof/>
                <w:webHidden/>
              </w:rPr>
              <w:t>447</w:t>
            </w:r>
            <w:r>
              <w:rPr>
                <w:noProof/>
                <w:webHidden/>
              </w:rPr>
              <w:fldChar w:fldCharType="end"/>
            </w:r>
          </w:hyperlink>
        </w:p>
        <w:p w14:paraId="188EFFC1" w14:textId="6ABD09A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4" w:history="1">
            <w:r w:rsidRPr="00DA1ACF">
              <w:rPr>
                <w:rStyle w:val="af3"/>
                <w:rFonts w:cs="Times New Roman"/>
                <w:noProof/>
              </w:rPr>
              <w:t>23.9</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基督教执事彼此间的关系</w:t>
            </w:r>
            <w:r>
              <w:rPr>
                <w:noProof/>
                <w:webHidden/>
              </w:rPr>
              <w:tab/>
            </w:r>
            <w:r>
              <w:rPr>
                <w:noProof/>
                <w:webHidden/>
              </w:rPr>
              <w:fldChar w:fldCharType="begin"/>
            </w:r>
            <w:r>
              <w:rPr>
                <w:noProof/>
                <w:webHidden/>
              </w:rPr>
              <w:instrText xml:space="preserve"> PAGEREF _Toc220321334 \h </w:instrText>
            </w:r>
            <w:r>
              <w:rPr>
                <w:noProof/>
                <w:webHidden/>
              </w:rPr>
            </w:r>
            <w:r>
              <w:rPr>
                <w:noProof/>
                <w:webHidden/>
              </w:rPr>
              <w:fldChar w:fldCharType="separate"/>
            </w:r>
            <w:r>
              <w:rPr>
                <w:noProof/>
                <w:webHidden/>
              </w:rPr>
              <w:t>448</w:t>
            </w:r>
            <w:r>
              <w:rPr>
                <w:noProof/>
                <w:webHidden/>
              </w:rPr>
              <w:fldChar w:fldCharType="end"/>
            </w:r>
          </w:hyperlink>
        </w:p>
        <w:p w14:paraId="40F64390" w14:textId="2BC682D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5" w:history="1">
            <w:r w:rsidRPr="00DA1ACF">
              <w:rPr>
                <w:rStyle w:val="af3"/>
                <w:rFonts w:cs="Times New Roman"/>
                <w:noProof/>
              </w:rPr>
              <w:t>23.10</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公众传道职为教会内至高职务</w:t>
            </w:r>
            <w:r>
              <w:rPr>
                <w:noProof/>
                <w:webHidden/>
              </w:rPr>
              <w:tab/>
            </w:r>
            <w:r>
              <w:rPr>
                <w:noProof/>
                <w:webHidden/>
              </w:rPr>
              <w:fldChar w:fldCharType="begin"/>
            </w:r>
            <w:r>
              <w:rPr>
                <w:noProof/>
                <w:webHidden/>
              </w:rPr>
              <w:instrText xml:space="preserve"> PAGEREF _Toc220321335 \h </w:instrText>
            </w:r>
            <w:r>
              <w:rPr>
                <w:noProof/>
                <w:webHidden/>
              </w:rPr>
            </w:r>
            <w:r>
              <w:rPr>
                <w:noProof/>
                <w:webHidden/>
              </w:rPr>
              <w:fldChar w:fldCharType="separate"/>
            </w:r>
            <w:r>
              <w:rPr>
                <w:noProof/>
                <w:webHidden/>
              </w:rPr>
              <w:t>449</w:t>
            </w:r>
            <w:r>
              <w:rPr>
                <w:noProof/>
                <w:webHidden/>
              </w:rPr>
              <w:fldChar w:fldCharType="end"/>
            </w:r>
          </w:hyperlink>
        </w:p>
        <w:p w14:paraId="428ACAD9" w14:textId="6E159F6E"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6" w:history="1">
            <w:r w:rsidRPr="00DA1ACF">
              <w:rPr>
                <w:rStyle w:val="af3"/>
                <w:rFonts w:cs="Times New Roman"/>
                <w:noProof/>
              </w:rPr>
              <w:t>23.11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论敌基督者</w:t>
            </w:r>
            <w:r>
              <w:rPr>
                <w:noProof/>
                <w:webHidden/>
              </w:rPr>
              <w:tab/>
            </w:r>
            <w:r>
              <w:rPr>
                <w:noProof/>
                <w:webHidden/>
              </w:rPr>
              <w:fldChar w:fldCharType="begin"/>
            </w:r>
            <w:r>
              <w:rPr>
                <w:noProof/>
                <w:webHidden/>
              </w:rPr>
              <w:instrText xml:space="preserve"> PAGEREF _Toc220321336 \h </w:instrText>
            </w:r>
            <w:r>
              <w:rPr>
                <w:noProof/>
                <w:webHidden/>
              </w:rPr>
            </w:r>
            <w:r>
              <w:rPr>
                <w:noProof/>
                <w:webHidden/>
              </w:rPr>
              <w:fldChar w:fldCharType="separate"/>
            </w:r>
            <w:r>
              <w:rPr>
                <w:noProof/>
                <w:webHidden/>
              </w:rPr>
              <w:t>450</w:t>
            </w:r>
            <w:r>
              <w:rPr>
                <w:noProof/>
                <w:webHidden/>
              </w:rPr>
              <w:fldChar w:fldCharType="end"/>
            </w:r>
          </w:hyperlink>
        </w:p>
        <w:p w14:paraId="6194B102" w14:textId="5C45F7BA"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337" w:history="1">
            <w:r w:rsidRPr="00DA1ACF">
              <w:rPr>
                <w:rStyle w:val="af3"/>
                <w:noProof/>
                <w:lang w:bidi="en-US"/>
              </w:rPr>
              <w:t>第</w:t>
            </w:r>
            <w:r w:rsidRPr="00DA1ACF">
              <w:rPr>
                <w:rStyle w:val="af3"/>
                <w:noProof/>
                <w:lang w:bidi="en-US"/>
              </w:rPr>
              <w:t>24</w:t>
            </w:r>
            <w:r w:rsidRPr="00DA1ACF">
              <w:rPr>
                <w:rStyle w:val="af3"/>
                <w:noProof/>
                <w:lang w:bidi="en-US"/>
              </w:rPr>
              <w:t>章</w:t>
            </w:r>
            <w:r w:rsidRPr="00DA1ACF">
              <w:rPr>
                <w:rStyle w:val="af3"/>
                <w:noProof/>
                <w:lang w:bidi="en-US"/>
              </w:rPr>
              <w:t xml:space="preserve">. </w:t>
            </w:r>
            <w:r w:rsidRPr="00DA1ACF">
              <w:rPr>
                <w:rStyle w:val="af3"/>
                <w:noProof/>
                <w:lang w:bidi="en-US"/>
              </w:rPr>
              <w:t>论自永恒拣选的道理</w:t>
            </w:r>
            <w:r>
              <w:rPr>
                <w:noProof/>
                <w:webHidden/>
              </w:rPr>
              <w:tab/>
            </w:r>
            <w:r>
              <w:rPr>
                <w:noProof/>
                <w:webHidden/>
              </w:rPr>
              <w:fldChar w:fldCharType="begin"/>
            </w:r>
            <w:r>
              <w:rPr>
                <w:noProof/>
                <w:webHidden/>
              </w:rPr>
              <w:instrText xml:space="preserve"> PAGEREF _Toc220321337 \h </w:instrText>
            </w:r>
            <w:r>
              <w:rPr>
                <w:noProof/>
                <w:webHidden/>
              </w:rPr>
            </w:r>
            <w:r>
              <w:rPr>
                <w:noProof/>
                <w:webHidden/>
              </w:rPr>
              <w:fldChar w:fldCharType="separate"/>
            </w:r>
            <w:r>
              <w:rPr>
                <w:noProof/>
                <w:webHidden/>
              </w:rPr>
              <w:t>453</w:t>
            </w:r>
            <w:r>
              <w:rPr>
                <w:noProof/>
                <w:webHidden/>
              </w:rPr>
              <w:fldChar w:fldCharType="end"/>
            </w:r>
          </w:hyperlink>
        </w:p>
        <w:p w14:paraId="20579330" w14:textId="6959BE4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8" w:history="1">
            <w:r w:rsidRPr="00DA1ACF">
              <w:rPr>
                <w:rStyle w:val="af3"/>
                <w:rFonts w:cs="Times New Roman"/>
                <w:noProof/>
              </w:rPr>
              <w:t>24.1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该词的定义</w:t>
            </w:r>
            <w:r>
              <w:rPr>
                <w:noProof/>
                <w:webHidden/>
              </w:rPr>
              <w:tab/>
            </w:r>
            <w:r>
              <w:rPr>
                <w:noProof/>
                <w:webHidden/>
              </w:rPr>
              <w:fldChar w:fldCharType="begin"/>
            </w:r>
            <w:r>
              <w:rPr>
                <w:noProof/>
                <w:webHidden/>
              </w:rPr>
              <w:instrText xml:space="preserve"> PAGEREF _Toc220321338 \h </w:instrText>
            </w:r>
            <w:r>
              <w:rPr>
                <w:noProof/>
                <w:webHidden/>
              </w:rPr>
            </w:r>
            <w:r>
              <w:rPr>
                <w:noProof/>
                <w:webHidden/>
              </w:rPr>
              <w:fldChar w:fldCharType="separate"/>
            </w:r>
            <w:r>
              <w:rPr>
                <w:noProof/>
                <w:webHidden/>
              </w:rPr>
              <w:t>454</w:t>
            </w:r>
            <w:r>
              <w:rPr>
                <w:noProof/>
                <w:webHidden/>
              </w:rPr>
              <w:fldChar w:fldCharType="end"/>
            </w:r>
          </w:hyperlink>
        </w:p>
        <w:p w14:paraId="5AB65CC5" w14:textId="39E0EF46"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39" w:history="1">
            <w:r w:rsidRPr="00DA1ACF">
              <w:rPr>
                <w:rStyle w:val="af3"/>
                <w:rFonts w:cs="Times New Roman"/>
                <w:noProof/>
              </w:rPr>
              <w:t>24.2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信徒当如何看自己的拣选</w:t>
            </w:r>
            <w:r>
              <w:rPr>
                <w:noProof/>
                <w:webHidden/>
              </w:rPr>
              <w:tab/>
            </w:r>
            <w:r>
              <w:rPr>
                <w:noProof/>
                <w:webHidden/>
              </w:rPr>
              <w:fldChar w:fldCharType="begin"/>
            </w:r>
            <w:r>
              <w:rPr>
                <w:noProof/>
                <w:webHidden/>
              </w:rPr>
              <w:instrText xml:space="preserve"> PAGEREF _Toc220321339 \h </w:instrText>
            </w:r>
            <w:r>
              <w:rPr>
                <w:noProof/>
                <w:webHidden/>
              </w:rPr>
            </w:r>
            <w:r>
              <w:rPr>
                <w:noProof/>
                <w:webHidden/>
              </w:rPr>
              <w:fldChar w:fldCharType="separate"/>
            </w:r>
            <w:r>
              <w:rPr>
                <w:noProof/>
                <w:webHidden/>
              </w:rPr>
              <w:t>457</w:t>
            </w:r>
            <w:r>
              <w:rPr>
                <w:noProof/>
                <w:webHidden/>
              </w:rPr>
              <w:fldChar w:fldCharType="end"/>
            </w:r>
          </w:hyperlink>
        </w:p>
        <w:p w14:paraId="2111E495" w14:textId="39DE4985"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0" w:history="1">
            <w:r w:rsidRPr="00DA1ACF">
              <w:rPr>
                <w:rStyle w:val="af3"/>
                <w:rFonts w:cs="Times New Roman"/>
                <w:noProof/>
              </w:rPr>
              <w:t>24.3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永远拣选的对象</w:t>
            </w:r>
            <w:r>
              <w:rPr>
                <w:noProof/>
                <w:webHidden/>
              </w:rPr>
              <w:tab/>
            </w:r>
            <w:r>
              <w:rPr>
                <w:noProof/>
                <w:webHidden/>
              </w:rPr>
              <w:fldChar w:fldCharType="begin"/>
            </w:r>
            <w:r>
              <w:rPr>
                <w:noProof/>
                <w:webHidden/>
              </w:rPr>
              <w:instrText xml:space="preserve"> PAGEREF _Toc220321340 \h </w:instrText>
            </w:r>
            <w:r>
              <w:rPr>
                <w:noProof/>
                <w:webHidden/>
              </w:rPr>
            </w:r>
            <w:r>
              <w:rPr>
                <w:noProof/>
                <w:webHidden/>
              </w:rPr>
              <w:fldChar w:fldCharType="separate"/>
            </w:r>
            <w:r>
              <w:rPr>
                <w:noProof/>
                <w:webHidden/>
              </w:rPr>
              <w:t>460</w:t>
            </w:r>
            <w:r>
              <w:rPr>
                <w:noProof/>
                <w:webHidden/>
              </w:rPr>
              <w:fldChar w:fldCharType="end"/>
            </w:r>
          </w:hyperlink>
        </w:p>
        <w:p w14:paraId="467AFB00" w14:textId="538866B0"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1" w:history="1">
            <w:r w:rsidRPr="00DA1ACF">
              <w:rPr>
                <w:rStyle w:val="af3"/>
                <w:rFonts w:cs="Times New Roman"/>
                <w:noProof/>
              </w:rPr>
              <w:t>24.4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信心与自永远拣选的关系</w:t>
            </w:r>
            <w:r>
              <w:rPr>
                <w:noProof/>
                <w:webHidden/>
              </w:rPr>
              <w:tab/>
            </w:r>
            <w:r>
              <w:rPr>
                <w:noProof/>
                <w:webHidden/>
              </w:rPr>
              <w:fldChar w:fldCharType="begin"/>
            </w:r>
            <w:r>
              <w:rPr>
                <w:noProof/>
                <w:webHidden/>
              </w:rPr>
              <w:instrText xml:space="preserve"> PAGEREF _Toc220321341 \h </w:instrText>
            </w:r>
            <w:r>
              <w:rPr>
                <w:noProof/>
                <w:webHidden/>
              </w:rPr>
            </w:r>
            <w:r>
              <w:rPr>
                <w:noProof/>
                <w:webHidden/>
              </w:rPr>
              <w:fldChar w:fldCharType="separate"/>
            </w:r>
            <w:r>
              <w:rPr>
                <w:noProof/>
                <w:webHidden/>
              </w:rPr>
              <w:t>464</w:t>
            </w:r>
            <w:r>
              <w:rPr>
                <w:noProof/>
                <w:webHidden/>
              </w:rPr>
              <w:fldChar w:fldCharType="end"/>
            </w:r>
          </w:hyperlink>
        </w:p>
        <w:p w14:paraId="76FC04CA" w14:textId="31098F2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2" w:history="1">
            <w:r w:rsidRPr="00DA1ACF">
              <w:rPr>
                <w:rStyle w:val="af3"/>
                <w:rFonts w:cs="Times New Roman"/>
                <w:noProof/>
              </w:rPr>
              <w:t>24.5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自永远拣选道理的目的</w:t>
            </w:r>
            <w:r>
              <w:rPr>
                <w:noProof/>
                <w:webHidden/>
              </w:rPr>
              <w:tab/>
            </w:r>
            <w:r>
              <w:rPr>
                <w:noProof/>
                <w:webHidden/>
              </w:rPr>
              <w:fldChar w:fldCharType="begin"/>
            </w:r>
            <w:r>
              <w:rPr>
                <w:noProof/>
                <w:webHidden/>
              </w:rPr>
              <w:instrText xml:space="preserve"> PAGEREF _Toc220321342 \h </w:instrText>
            </w:r>
            <w:r>
              <w:rPr>
                <w:noProof/>
                <w:webHidden/>
              </w:rPr>
            </w:r>
            <w:r>
              <w:rPr>
                <w:noProof/>
                <w:webHidden/>
              </w:rPr>
              <w:fldChar w:fldCharType="separate"/>
            </w:r>
            <w:r>
              <w:rPr>
                <w:noProof/>
                <w:webHidden/>
              </w:rPr>
              <w:t>467</w:t>
            </w:r>
            <w:r>
              <w:rPr>
                <w:noProof/>
                <w:webHidden/>
              </w:rPr>
              <w:fldChar w:fldCharType="end"/>
            </w:r>
          </w:hyperlink>
        </w:p>
        <w:p w14:paraId="3D50B8C3" w14:textId="74D42C5D"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3" w:history="1">
            <w:r w:rsidRPr="00DA1ACF">
              <w:rPr>
                <w:rStyle w:val="af3"/>
                <w:rFonts w:cs="Times New Roman"/>
                <w:noProof/>
              </w:rPr>
              <w:t>24.6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圣经未曾教导人被拣选受咒诅</w:t>
            </w:r>
            <w:r>
              <w:rPr>
                <w:noProof/>
                <w:webHidden/>
              </w:rPr>
              <w:tab/>
            </w:r>
            <w:r>
              <w:rPr>
                <w:noProof/>
                <w:webHidden/>
              </w:rPr>
              <w:fldChar w:fldCharType="begin"/>
            </w:r>
            <w:r>
              <w:rPr>
                <w:noProof/>
                <w:webHidden/>
              </w:rPr>
              <w:instrText xml:space="preserve"> PAGEREF _Toc220321343 \h </w:instrText>
            </w:r>
            <w:r>
              <w:rPr>
                <w:noProof/>
                <w:webHidden/>
              </w:rPr>
            </w:r>
            <w:r>
              <w:rPr>
                <w:noProof/>
                <w:webHidden/>
              </w:rPr>
              <w:fldChar w:fldCharType="separate"/>
            </w:r>
            <w:r>
              <w:rPr>
                <w:noProof/>
                <w:webHidden/>
              </w:rPr>
              <w:t>470</w:t>
            </w:r>
            <w:r>
              <w:rPr>
                <w:noProof/>
                <w:webHidden/>
              </w:rPr>
              <w:fldChar w:fldCharType="end"/>
            </w:r>
          </w:hyperlink>
        </w:p>
        <w:p w14:paraId="5CCCE296" w14:textId="26D2D74C"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4" w:history="1">
            <w:r w:rsidRPr="00DA1ACF">
              <w:rPr>
                <w:rStyle w:val="af3"/>
                <w:rFonts w:cs="Times New Roman"/>
                <w:noProof/>
              </w:rPr>
              <w:t>24.7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为何许多人弃绝论及自永远拣选的圣经道理</w:t>
            </w:r>
            <w:r>
              <w:rPr>
                <w:noProof/>
                <w:webHidden/>
              </w:rPr>
              <w:tab/>
            </w:r>
            <w:r>
              <w:rPr>
                <w:noProof/>
                <w:webHidden/>
              </w:rPr>
              <w:fldChar w:fldCharType="begin"/>
            </w:r>
            <w:r>
              <w:rPr>
                <w:noProof/>
                <w:webHidden/>
              </w:rPr>
              <w:instrText xml:space="preserve"> PAGEREF _Toc220321344 \h </w:instrText>
            </w:r>
            <w:r>
              <w:rPr>
                <w:noProof/>
                <w:webHidden/>
              </w:rPr>
            </w:r>
            <w:r>
              <w:rPr>
                <w:noProof/>
                <w:webHidden/>
              </w:rPr>
              <w:fldChar w:fldCharType="separate"/>
            </w:r>
            <w:r>
              <w:rPr>
                <w:noProof/>
                <w:webHidden/>
              </w:rPr>
              <w:t>473</w:t>
            </w:r>
            <w:r>
              <w:rPr>
                <w:noProof/>
                <w:webHidden/>
              </w:rPr>
              <w:fldChar w:fldCharType="end"/>
            </w:r>
          </w:hyperlink>
        </w:p>
        <w:p w14:paraId="3B1D74DA" w14:textId="15AB0EB5" w:rsidR="00FD6894" w:rsidRDefault="00FD6894">
          <w:pPr>
            <w:pStyle w:val="TOC1"/>
            <w:tabs>
              <w:tab w:val="right" w:leader="dot" w:pos="8778"/>
            </w:tabs>
            <w:rPr>
              <w:rFonts w:asciiTheme="minorHAnsi" w:eastAsiaTheme="minorEastAsia" w:hAnsiTheme="minorHAnsi"/>
              <w:noProof/>
              <w:kern w:val="2"/>
              <w:szCs w:val="24"/>
              <w:lang w:val="en-US" w:bidi="he-IL"/>
              <w14:ligatures w14:val="standardContextual"/>
            </w:rPr>
          </w:pPr>
          <w:hyperlink w:anchor="_Toc220321345" w:history="1">
            <w:r w:rsidRPr="00DA1ACF">
              <w:rPr>
                <w:rStyle w:val="af3"/>
                <w:noProof/>
                <w:lang w:bidi="en-US"/>
              </w:rPr>
              <w:t>第</w:t>
            </w:r>
            <w:r w:rsidRPr="00DA1ACF">
              <w:rPr>
                <w:rStyle w:val="af3"/>
                <w:noProof/>
                <w:lang w:bidi="en-US"/>
              </w:rPr>
              <w:t>25</w:t>
            </w:r>
            <w:r w:rsidRPr="00DA1ACF">
              <w:rPr>
                <w:rStyle w:val="af3"/>
                <w:noProof/>
                <w:lang w:bidi="en-US"/>
              </w:rPr>
              <w:t>章</w:t>
            </w:r>
            <w:r w:rsidRPr="00DA1ACF">
              <w:rPr>
                <w:rStyle w:val="af3"/>
                <w:noProof/>
                <w:lang w:bidi="en-US"/>
              </w:rPr>
              <w:t xml:space="preserve">. </w:t>
            </w:r>
            <w:r w:rsidRPr="00DA1ACF">
              <w:rPr>
                <w:rStyle w:val="af3"/>
                <w:noProof/>
                <w:lang w:bidi="en-US"/>
              </w:rPr>
              <w:t>论世界末了之事</w:t>
            </w:r>
            <w:r>
              <w:rPr>
                <w:noProof/>
                <w:webHidden/>
              </w:rPr>
              <w:tab/>
            </w:r>
            <w:r>
              <w:rPr>
                <w:noProof/>
                <w:webHidden/>
              </w:rPr>
              <w:fldChar w:fldCharType="begin"/>
            </w:r>
            <w:r>
              <w:rPr>
                <w:noProof/>
                <w:webHidden/>
              </w:rPr>
              <w:instrText xml:space="preserve"> PAGEREF _Toc220321345 \h </w:instrText>
            </w:r>
            <w:r>
              <w:rPr>
                <w:noProof/>
                <w:webHidden/>
              </w:rPr>
            </w:r>
            <w:r>
              <w:rPr>
                <w:noProof/>
                <w:webHidden/>
              </w:rPr>
              <w:fldChar w:fldCharType="separate"/>
            </w:r>
            <w:r>
              <w:rPr>
                <w:noProof/>
                <w:webHidden/>
              </w:rPr>
              <w:t>475</w:t>
            </w:r>
            <w:r>
              <w:rPr>
                <w:noProof/>
                <w:webHidden/>
              </w:rPr>
              <w:fldChar w:fldCharType="end"/>
            </w:r>
          </w:hyperlink>
        </w:p>
        <w:p w14:paraId="7418994C" w14:textId="21FBE8AB"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6" w:history="1">
            <w:r w:rsidRPr="00DA1ACF">
              <w:rPr>
                <w:rStyle w:val="af3"/>
                <w:rFonts w:cs="Times New Roman"/>
                <w:noProof/>
              </w:rPr>
              <w:t>25.1</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今时的死亡</w:t>
            </w:r>
            <w:r>
              <w:rPr>
                <w:noProof/>
                <w:webHidden/>
              </w:rPr>
              <w:tab/>
            </w:r>
            <w:r>
              <w:rPr>
                <w:noProof/>
                <w:webHidden/>
              </w:rPr>
              <w:fldChar w:fldCharType="begin"/>
            </w:r>
            <w:r>
              <w:rPr>
                <w:noProof/>
                <w:webHidden/>
              </w:rPr>
              <w:instrText xml:space="preserve"> PAGEREF _Toc220321346 \h </w:instrText>
            </w:r>
            <w:r>
              <w:rPr>
                <w:noProof/>
                <w:webHidden/>
              </w:rPr>
            </w:r>
            <w:r>
              <w:rPr>
                <w:noProof/>
                <w:webHidden/>
              </w:rPr>
              <w:fldChar w:fldCharType="separate"/>
            </w:r>
            <w:r>
              <w:rPr>
                <w:noProof/>
                <w:webHidden/>
              </w:rPr>
              <w:t>476</w:t>
            </w:r>
            <w:r>
              <w:rPr>
                <w:noProof/>
                <w:webHidden/>
              </w:rPr>
              <w:fldChar w:fldCharType="end"/>
            </w:r>
          </w:hyperlink>
        </w:p>
        <w:p w14:paraId="6EBDEB19" w14:textId="6B2ADA77"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7" w:history="1">
            <w:r w:rsidRPr="00DA1ACF">
              <w:rPr>
                <w:rStyle w:val="af3"/>
                <w:rFonts w:cs="Times New Roman"/>
                <w:noProof/>
              </w:rPr>
              <w:t>25.2</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灵魂在死时与复活时之间的情形</w:t>
            </w:r>
            <w:r>
              <w:rPr>
                <w:noProof/>
                <w:webHidden/>
              </w:rPr>
              <w:tab/>
            </w:r>
            <w:r>
              <w:rPr>
                <w:noProof/>
                <w:webHidden/>
              </w:rPr>
              <w:fldChar w:fldCharType="begin"/>
            </w:r>
            <w:r>
              <w:rPr>
                <w:noProof/>
                <w:webHidden/>
              </w:rPr>
              <w:instrText xml:space="preserve"> PAGEREF _Toc220321347 \h </w:instrText>
            </w:r>
            <w:r>
              <w:rPr>
                <w:noProof/>
                <w:webHidden/>
              </w:rPr>
            </w:r>
            <w:r>
              <w:rPr>
                <w:noProof/>
                <w:webHidden/>
              </w:rPr>
              <w:fldChar w:fldCharType="separate"/>
            </w:r>
            <w:r>
              <w:rPr>
                <w:noProof/>
                <w:webHidden/>
              </w:rPr>
              <w:t>478</w:t>
            </w:r>
            <w:r>
              <w:rPr>
                <w:noProof/>
                <w:webHidden/>
              </w:rPr>
              <w:fldChar w:fldCharType="end"/>
            </w:r>
          </w:hyperlink>
        </w:p>
        <w:p w14:paraId="06F10CE8" w14:textId="73F3BCC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8" w:history="1">
            <w:r w:rsidRPr="00DA1ACF">
              <w:rPr>
                <w:rStyle w:val="af3"/>
                <w:rFonts w:cs="Times New Roman"/>
                <w:noProof/>
              </w:rPr>
              <w:t>25.3</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基督第二次的降临</w:t>
            </w:r>
            <w:r>
              <w:rPr>
                <w:noProof/>
                <w:webHidden/>
              </w:rPr>
              <w:tab/>
            </w:r>
            <w:r>
              <w:rPr>
                <w:noProof/>
                <w:webHidden/>
              </w:rPr>
              <w:fldChar w:fldCharType="begin"/>
            </w:r>
            <w:r>
              <w:rPr>
                <w:noProof/>
                <w:webHidden/>
              </w:rPr>
              <w:instrText xml:space="preserve"> PAGEREF _Toc220321348 \h </w:instrText>
            </w:r>
            <w:r>
              <w:rPr>
                <w:noProof/>
                <w:webHidden/>
              </w:rPr>
            </w:r>
            <w:r>
              <w:rPr>
                <w:noProof/>
                <w:webHidden/>
              </w:rPr>
              <w:fldChar w:fldCharType="separate"/>
            </w:r>
            <w:r>
              <w:rPr>
                <w:noProof/>
                <w:webHidden/>
              </w:rPr>
              <w:t>481</w:t>
            </w:r>
            <w:r>
              <w:rPr>
                <w:noProof/>
                <w:webHidden/>
              </w:rPr>
              <w:fldChar w:fldCharType="end"/>
            </w:r>
          </w:hyperlink>
        </w:p>
        <w:p w14:paraId="6888C645" w14:textId="77FE2E43"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49" w:history="1">
            <w:r w:rsidRPr="00DA1ACF">
              <w:rPr>
                <w:rStyle w:val="af3"/>
                <w:rFonts w:cs="Times New Roman"/>
                <w:noProof/>
              </w:rPr>
              <w:t>25.4</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论死人复活</w:t>
            </w:r>
            <w:r>
              <w:rPr>
                <w:noProof/>
                <w:webHidden/>
              </w:rPr>
              <w:tab/>
            </w:r>
            <w:r>
              <w:rPr>
                <w:noProof/>
                <w:webHidden/>
              </w:rPr>
              <w:fldChar w:fldCharType="begin"/>
            </w:r>
            <w:r>
              <w:rPr>
                <w:noProof/>
                <w:webHidden/>
              </w:rPr>
              <w:instrText xml:space="preserve"> PAGEREF _Toc220321349 \h </w:instrText>
            </w:r>
            <w:r>
              <w:rPr>
                <w:noProof/>
                <w:webHidden/>
              </w:rPr>
            </w:r>
            <w:r>
              <w:rPr>
                <w:noProof/>
                <w:webHidden/>
              </w:rPr>
              <w:fldChar w:fldCharType="separate"/>
            </w:r>
            <w:r>
              <w:rPr>
                <w:noProof/>
                <w:webHidden/>
              </w:rPr>
              <w:t>485</w:t>
            </w:r>
            <w:r>
              <w:rPr>
                <w:noProof/>
                <w:webHidden/>
              </w:rPr>
              <w:fldChar w:fldCharType="end"/>
            </w:r>
          </w:hyperlink>
        </w:p>
        <w:p w14:paraId="622B226D" w14:textId="0EBB03DD"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50" w:history="1">
            <w:r w:rsidRPr="00DA1ACF">
              <w:rPr>
                <w:rStyle w:val="af3"/>
                <w:rFonts w:cs="Times New Roman"/>
                <w:noProof/>
              </w:rPr>
              <w:t>25.5</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最后的审判</w:t>
            </w:r>
            <w:r>
              <w:rPr>
                <w:noProof/>
                <w:webHidden/>
              </w:rPr>
              <w:tab/>
            </w:r>
            <w:r>
              <w:rPr>
                <w:noProof/>
                <w:webHidden/>
              </w:rPr>
              <w:fldChar w:fldCharType="begin"/>
            </w:r>
            <w:r>
              <w:rPr>
                <w:noProof/>
                <w:webHidden/>
              </w:rPr>
              <w:instrText xml:space="preserve"> PAGEREF _Toc220321350 \h </w:instrText>
            </w:r>
            <w:r>
              <w:rPr>
                <w:noProof/>
                <w:webHidden/>
              </w:rPr>
            </w:r>
            <w:r>
              <w:rPr>
                <w:noProof/>
                <w:webHidden/>
              </w:rPr>
              <w:fldChar w:fldCharType="separate"/>
            </w:r>
            <w:r>
              <w:rPr>
                <w:noProof/>
                <w:webHidden/>
              </w:rPr>
              <w:t>488</w:t>
            </w:r>
            <w:r>
              <w:rPr>
                <w:noProof/>
                <w:webHidden/>
              </w:rPr>
              <w:fldChar w:fldCharType="end"/>
            </w:r>
          </w:hyperlink>
        </w:p>
        <w:p w14:paraId="2BD495E0" w14:textId="28AD3DD2"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51" w:history="1">
            <w:r w:rsidRPr="00DA1ACF">
              <w:rPr>
                <w:rStyle w:val="af3"/>
                <w:rFonts w:cs="Times New Roman"/>
                <w:noProof/>
              </w:rPr>
              <w:t>25.6</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世界之末时</w:t>
            </w:r>
            <w:r>
              <w:rPr>
                <w:noProof/>
                <w:webHidden/>
              </w:rPr>
              <w:tab/>
            </w:r>
            <w:r>
              <w:rPr>
                <w:noProof/>
                <w:webHidden/>
              </w:rPr>
              <w:fldChar w:fldCharType="begin"/>
            </w:r>
            <w:r>
              <w:rPr>
                <w:noProof/>
                <w:webHidden/>
              </w:rPr>
              <w:instrText xml:space="preserve"> PAGEREF _Toc220321351 \h </w:instrText>
            </w:r>
            <w:r>
              <w:rPr>
                <w:noProof/>
                <w:webHidden/>
              </w:rPr>
            </w:r>
            <w:r>
              <w:rPr>
                <w:noProof/>
                <w:webHidden/>
              </w:rPr>
              <w:fldChar w:fldCharType="separate"/>
            </w:r>
            <w:r>
              <w:rPr>
                <w:noProof/>
                <w:webHidden/>
              </w:rPr>
              <w:t>489</w:t>
            </w:r>
            <w:r>
              <w:rPr>
                <w:noProof/>
                <w:webHidden/>
              </w:rPr>
              <w:fldChar w:fldCharType="end"/>
            </w:r>
          </w:hyperlink>
        </w:p>
        <w:p w14:paraId="158689E5" w14:textId="66403FD9"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52" w:history="1">
            <w:r w:rsidRPr="00DA1ACF">
              <w:rPr>
                <w:rStyle w:val="af3"/>
                <w:rFonts w:cs="Times New Roman"/>
                <w:noProof/>
              </w:rPr>
              <w:t>25.7</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永远的咒诅</w:t>
            </w:r>
            <w:r>
              <w:rPr>
                <w:noProof/>
                <w:webHidden/>
              </w:rPr>
              <w:tab/>
            </w:r>
            <w:r>
              <w:rPr>
                <w:noProof/>
                <w:webHidden/>
              </w:rPr>
              <w:fldChar w:fldCharType="begin"/>
            </w:r>
            <w:r>
              <w:rPr>
                <w:noProof/>
                <w:webHidden/>
              </w:rPr>
              <w:instrText xml:space="preserve"> PAGEREF _Toc220321352 \h </w:instrText>
            </w:r>
            <w:r>
              <w:rPr>
                <w:noProof/>
                <w:webHidden/>
              </w:rPr>
            </w:r>
            <w:r>
              <w:rPr>
                <w:noProof/>
                <w:webHidden/>
              </w:rPr>
              <w:fldChar w:fldCharType="separate"/>
            </w:r>
            <w:r>
              <w:rPr>
                <w:noProof/>
                <w:webHidden/>
              </w:rPr>
              <w:t>491</w:t>
            </w:r>
            <w:r>
              <w:rPr>
                <w:noProof/>
                <w:webHidden/>
              </w:rPr>
              <w:fldChar w:fldCharType="end"/>
            </w:r>
          </w:hyperlink>
        </w:p>
        <w:p w14:paraId="6564CFA9" w14:textId="73F9768F" w:rsidR="00FD6894" w:rsidRDefault="00FD6894">
          <w:pPr>
            <w:pStyle w:val="TOC2"/>
            <w:tabs>
              <w:tab w:val="right" w:leader="dot" w:pos="8778"/>
            </w:tabs>
            <w:rPr>
              <w:rFonts w:asciiTheme="minorHAnsi" w:eastAsiaTheme="minorEastAsia" w:hAnsiTheme="minorHAnsi"/>
              <w:noProof/>
              <w:kern w:val="2"/>
              <w:szCs w:val="24"/>
              <w:lang w:val="en-US" w:bidi="he-IL"/>
              <w14:ligatures w14:val="standardContextual"/>
            </w:rPr>
          </w:pPr>
          <w:hyperlink w:anchor="_Toc220321353" w:history="1">
            <w:r w:rsidRPr="00DA1ACF">
              <w:rPr>
                <w:rStyle w:val="af3"/>
                <w:rFonts w:cs="Times New Roman"/>
                <w:noProof/>
              </w:rPr>
              <w:t>25.8</w:t>
            </w:r>
            <w:r w:rsidRPr="00DA1ACF">
              <w:rPr>
                <w:rStyle w:val="af3"/>
                <w:rFonts w:cs="Times New Roman"/>
                <w:noProof/>
              </w:rPr>
              <w:t>节</w:t>
            </w:r>
            <w:r w:rsidRPr="00DA1ACF">
              <w:rPr>
                <w:rStyle w:val="af3"/>
                <w:rFonts w:cs="Times New Roman"/>
                <w:noProof/>
              </w:rPr>
              <w:t xml:space="preserve">. </w:t>
            </w:r>
            <w:r w:rsidRPr="00DA1ACF">
              <w:rPr>
                <w:rStyle w:val="af3"/>
                <w:rFonts w:cs="Times New Roman"/>
                <w:noProof/>
              </w:rPr>
              <w:t>永福</w:t>
            </w:r>
            <w:r>
              <w:rPr>
                <w:noProof/>
                <w:webHidden/>
              </w:rPr>
              <w:tab/>
            </w:r>
            <w:r>
              <w:rPr>
                <w:noProof/>
                <w:webHidden/>
              </w:rPr>
              <w:fldChar w:fldCharType="begin"/>
            </w:r>
            <w:r>
              <w:rPr>
                <w:noProof/>
                <w:webHidden/>
              </w:rPr>
              <w:instrText xml:space="preserve"> PAGEREF _Toc220321353 \h </w:instrText>
            </w:r>
            <w:r>
              <w:rPr>
                <w:noProof/>
                <w:webHidden/>
              </w:rPr>
            </w:r>
            <w:r>
              <w:rPr>
                <w:noProof/>
                <w:webHidden/>
              </w:rPr>
              <w:fldChar w:fldCharType="separate"/>
            </w:r>
            <w:r>
              <w:rPr>
                <w:noProof/>
                <w:webHidden/>
              </w:rPr>
              <w:t>495</w:t>
            </w:r>
            <w:r>
              <w:rPr>
                <w:noProof/>
                <w:webHidden/>
              </w:rPr>
              <w:fldChar w:fldCharType="end"/>
            </w:r>
          </w:hyperlink>
        </w:p>
        <w:p w14:paraId="7ACE215E" w14:textId="0D544F57" w:rsidR="00255D96" w:rsidRPr="00445C3D" w:rsidRDefault="00EA2713" w:rsidP="00D5769C">
          <w:pPr>
            <w:rPr>
              <w:rFonts w:cs="Times New Roman"/>
            </w:rPr>
          </w:pPr>
          <w:r w:rsidRPr="00445C3D">
            <w:rPr>
              <w:rFonts w:cs="Times New Roman"/>
              <w:b/>
              <w:sz w:val="28"/>
              <w:szCs w:val="28"/>
            </w:rPr>
            <w:fldChar w:fldCharType="end"/>
          </w:r>
        </w:p>
      </w:sdtContent>
    </w:sdt>
    <w:p w14:paraId="5E51C2B9" w14:textId="41831EEE" w:rsidR="00BD52BC" w:rsidRPr="00A332A9" w:rsidRDefault="00BD52BC" w:rsidP="00445C3D">
      <w:pPr>
        <w:pStyle w:val="1"/>
      </w:pPr>
      <w:bookmarkStart w:id="6" w:name="_Toc220321113"/>
      <w:bookmarkStart w:id="7" w:name="denature"/>
      <w:r w:rsidRPr="00A332A9">
        <w:rPr>
          <w:rFonts w:hint="eastAsia"/>
        </w:rPr>
        <w:lastRenderedPageBreak/>
        <w:t>神学的特性和</w:t>
      </w:r>
      <w:r w:rsidR="00893BA9" w:rsidRPr="00A332A9">
        <w:rPr>
          <w:rFonts w:hint="eastAsia"/>
        </w:rPr>
        <w:t>概念</w:t>
      </w:r>
      <w:bookmarkEnd w:id="6"/>
    </w:p>
    <w:bookmarkEnd w:id="7"/>
    <w:p w14:paraId="522FEE67" w14:textId="356E6897" w:rsidR="00BB75CD" w:rsidRPr="00445C3D" w:rsidRDefault="005C0F88" w:rsidP="005C53DB">
      <w:pPr>
        <w:spacing w:after="0"/>
        <w:ind w:firstLine="461"/>
        <w:jc w:val="center"/>
        <w:rPr>
          <w:rFonts w:cs="Times New Roman"/>
          <w:b/>
          <w:bCs/>
          <w:lang w:val="en-US"/>
        </w:rPr>
      </w:pPr>
      <w:r w:rsidRPr="00445C3D">
        <w:rPr>
          <w:rFonts w:cs="Times New Roman" w:hint="eastAsia"/>
          <w:b/>
          <w:bCs/>
          <w:lang w:val="en-US"/>
        </w:rPr>
        <w:t>（</w:t>
      </w:r>
      <w:r w:rsidR="00BD52BC" w:rsidRPr="00445C3D">
        <w:rPr>
          <w:rFonts w:cs="Times New Roman"/>
          <w:b/>
          <w:bCs/>
          <w:lang w:val="en-US"/>
        </w:rPr>
        <w:t>De Natura et Constitutione Theologiae</w:t>
      </w:r>
      <w:r w:rsidRPr="00445C3D">
        <w:rPr>
          <w:rFonts w:cs="Times New Roman" w:hint="eastAsia"/>
          <w:b/>
          <w:bCs/>
          <w:lang w:val="en-US"/>
        </w:rPr>
        <w:t>）</w:t>
      </w:r>
    </w:p>
    <w:p w14:paraId="4844E57A" w14:textId="77777777" w:rsidR="006973C1" w:rsidRPr="00445C3D" w:rsidRDefault="006973C1" w:rsidP="005C53DB">
      <w:pPr>
        <w:spacing w:after="0"/>
        <w:ind w:firstLine="461"/>
        <w:rPr>
          <w:rFonts w:cs="Times New Roman"/>
          <w:b/>
          <w:bCs/>
          <w:lang w:val="en-US"/>
        </w:rPr>
      </w:pPr>
    </w:p>
    <w:p w14:paraId="27F7716A" w14:textId="0952CB10" w:rsidR="00893BA9" w:rsidRPr="00445C3D" w:rsidRDefault="00BD52BC" w:rsidP="00445C3D">
      <w:pPr>
        <w:spacing w:after="0"/>
        <w:ind w:firstLine="461"/>
        <w:jc w:val="center"/>
        <w:rPr>
          <w:rFonts w:cs="Times New Roman"/>
          <w:b/>
          <w:bCs/>
        </w:rPr>
      </w:pPr>
      <w:r w:rsidRPr="00445C3D">
        <w:rPr>
          <w:rFonts w:cs="Times New Roman" w:hint="eastAsia"/>
          <w:b/>
          <w:bCs/>
        </w:rPr>
        <w:t>神圣神学的绪</w:t>
      </w:r>
      <w:r w:rsidR="00893BA9" w:rsidRPr="00445C3D">
        <w:rPr>
          <w:rFonts w:cs="Times New Roman" w:hint="eastAsia"/>
          <w:b/>
          <w:bCs/>
        </w:rPr>
        <w:t>言</w:t>
      </w:r>
    </w:p>
    <w:p w14:paraId="170C4C6C" w14:textId="1A23CBFF" w:rsidR="00BD52BC" w:rsidRPr="00445C3D" w:rsidRDefault="005C0F88" w:rsidP="00445C3D">
      <w:pPr>
        <w:spacing w:after="0"/>
        <w:ind w:firstLine="461"/>
        <w:jc w:val="center"/>
        <w:rPr>
          <w:rFonts w:cs="Times New Roman"/>
        </w:rPr>
      </w:pPr>
      <w:r w:rsidRPr="00445C3D">
        <w:rPr>
          <w:rFonts w:cs="Times New Roman" w:hint="eastAsia"/>
        </w:rPr>
        <w:t>（</w:t>
      </w:r>
      <w:r w:rsidR="00BD52BC" w:rsidRPr="00445C3D">
        <w:rPr>
          <w:rFonts w:cs="Times New Roman"/>
        </w:rPr>
        <w:t>Prolegomena</w:t>
      </w:r>
      <w:r w:rsidRPr="00445C3D">
        <w:rPr>
          <w:rFonts w:cs="Times New Roman" w:hint="eastAsia"/>
        </w:rPr>
        <w:t>）</w:t>
      </w:r>
    </w:p>
    <w:p w14:paraId="570E9686" w14:textId="77777777" w:rsidR="006973C1" w:rsidRPr="00445C3D" w:rsidRDefault="006973C1" w:rsidP="005C53DB">
      <w:pPr>
        <w:spacing w:after="0"/>
        <w:ind w:firstLine="461"/>
        <w:rPr>
          <w:rFonts w:cs="Times New Roman"/>
        </w:rPr>
      </w:pPr>
    </w:p>
    <w:p w14:paraId="39B49233" w14:textId="0BEAF3D2" w:rsidR="00BD52BC" w:rsidRPr="00445C3D" w:rsidRDefault="00BD52BC" w:rsidP="00445C3D">
      <w:pPr>
        <w:pStyle w:val="2"/>
        <w:rPr>
          <w:rFonts w:cs="Times New Roman"/>
          <w:b w:val="0"/>
          <w:bCs w:val="0"/>
        </w:rPr>
      </w:pPr>
      <w:bookmarkStart w:id="8" w:name="_Toc220321114"/>
      <w:r w:rsidRPr="00445C3D">
        <w:rPr>
          <w:rFonts w:cs="Times New Roman" w:hint="eastAsia"/>
        </w:rPr>
        <w:lastRenderedPageBreak/>
        <w:t>基督教神学家对于圣经的观点</w:t>
      </w:r>
      <w:bookmarkEnd w:id="8"/>
    </w:p>
    <w:p w14:paraId="438E7EDA" w14:textId="77777777" w:rsidR="00B84279" w:rsidRPr="00445C3D" w:rsidRDefault="00B84279" w:rsidP="00445C3D">
      <w:pPr>
        <w:spacing w:after="0"/>
        <w:ind w:firstLine="461"/>
        <w:jc w:val="center"/>
        <w:rPr>
          <w:rFonts w:cs="Times New Roman"/>
        </w:rPr>
      </w:pPr>
    </w:p>
    <w:p w14:paraId="10ADBB61" w14:textId="552E6574" w:rsidR="002654AE" w:rsidRPr="00445C3D" w:rsidRDefault="00BD52BC" w:rsidP="005C53DB">
      <w:pPr>
        <w:spacing w:after="0"/>
        <w:ind w:firstLine="461"/>
        <w:rPr>
          <w:rFonts w:cs="Times New Roman"/>
        </w:rPr>
      </w:pPr>
      <w:r w:rsidRPr="00445C3D">
        <w:rPr>
          <w:rFonts w:cs="Times New Roman" w:hint="eastAsia"/>
        </w:rPr>
        <w:t>今日神学家们对于神学存有不同的见解和倾向，所以基督教的神学家，要将自己的教义著述呈现于读者之前，需要先清晰而正确地说明其论著的观点。</w:t>
      </w:r>
      <w:r w:rsidRPr="00445C3D">
        <w:rPr>
          <w:rFonts w:cs="Times New Roman"/>
        </w:rPr>
        <w:t> </w:t>
      </w:r>
    </w:p>
    <w:p w14:paraId="6C73EF2E" w14:textId="6CA25920" w:rsidR="007C393F" w:rsidRPr="00445C3D" w:rsidRDefault="00BD52BC" w:rsidP="005C53DB">
      <w:pPr>
        <w:spacing w:after="0"/>
        <w:ind w:firstLine="461"/>
        <w:rPr>
          <w:rFonts w:cs="Times New Roman"/>
        </w:rPr>
      </w:pPr>
      <w:r w:rsidRPr="00445C3D">
        <w:rPr>
          <w:rFonts w:cs="Times New Roman" w:hint="eastAsia"/>
        </w:rPr>
        <w:t>现代</w:t>
      </w:r>
      <w:r w:rsidR="0006169B" w:rsidRPr="00445C3D">
        <w:rPr>
          <w:rFonts w:cs="Times New Roman" w:hint="eastAsia"/>
        </w:rPr>
        <w:t>现代</w:t>
      </w:r>
      <w:r w:rsidRPr="00445C3D">
        <w:rPr>
          <w:rFonts w:cs="Times New Roman" w:hint="eastAsia"/>
        </w:rPr>
        <w:t>主义神学家的观点是</w:t>
      </w:r>
      <w:r w:rsidR="00512B20" w:rsidRPr="00445C3D">
        <w:rPr>
          <w:rFonts w:cs="Times New Roman" w:hint="eastAsia"/>
        </w:rPr>
        <w:t>：</w:t>
      </w:r>
      <w:r w:rsidRPr="00445C3D">
        <w:rPr>
          <w:rFonts w:cs="Times New Roman" w:hint="eastAsia"/>
        </w:rPr>
        <w:t>真理必须由人的理性，根据科学的研究而决定的。因此，自由主义的神学家不承认圣经是信仰的标准和根基</w:t>
      </w:r>
      <w:r w:rsidR="007C393F" w:rsidRPr="00445C3D">
        <w:rPr>
          <w:rFonts w:cs="Times New Roman" w:hint="eastAsia"/>
        </w:rPr>
        <w:t>，</w:t>
      </w:r>
      <w:r w:rsidRPr="00445C3D">
        <w:rPr>
          <w:rFonts w:cs="Times New Roman" w:hint="eastAsia"/>
        </w:rPr>
        <w:t>而以自己所制定的理性和哲学，代替了古代基督教教义所持守的标准。其教义方面的著述即由此种观点而写成，因为此种观点反对圣经，并且也不是基督教的观点，结果其全部神学成为唯理主义和自然主义的神学，绝对违反上帝的道。</w:t>
      </w:r>
      <w:r w:rsidRPr="00445C3D">
        <w:rPr>
          <w:rFonts w:cs="Times New Roman"/>
        </w:rPr>
        <w:t> </w:t>
      </w:r>
    </w:p>
    <w:p w14:paraId="6FDEE9B7" w14:textId="24618619" w:rsidR="007C393F" w:rsidRPr="00445C3D" w:rsidRDefault="00BD52BC" w:rsidP="005C53DB">
      <w:pPr>
        <w:spacing w:after="0"/>
        <w:ind w:firstLine="461"/>
        <w:rPr>
          <w:rFonts w:cs="Times New Roman"/>
        </w:rPr>
      </w:pPr>
      <w:r w:rsidRPr="00445C3D">
        <w:rPr>
          <w:rFonts w:cs="Times New Roman" w:hint="eastAsia"/>
        </w:rPr>
        <w:t>罗马公教</w:t>
      </w:r>
      <w:r w:rsidR="00E605A4">
        <w:rPr>
          <w:rFonts w:cs="Times New Roman" w:hint="eastAsia"/>
        </w:rPr>
        <w:t>（</w:t>
      </w:r>
      <w:r w:rsidRPr="00445C3D">
        <w:rPr>
          <w:rFonts w:cs="Times New Roman" w:hint="eastAsia"/>
        </w:rPr>
        <w:t>天主</w:t>
      </w:r>
      <w:r w:rsidR="00477E57">
        <w:rPr>
          <w:rFonts w:cs="Times New Roman" w:hint="eastAsia"/>
          <w:lang w:bidi="he-IL"/>
        </w:rPr>
        <w:t>教</w:t>
      </w:r>
      <w:r w:rsidR="00E605A4">
        <w:rPr>
          <w:rFonts w:cs="Times New Roman" w:hint="eastAsia"/>
        </w:rPr>
        <w:t>）</w:t>
      </w:r>
      <w:r w:rsidRPr="00445C3D">
        <w:rPr>
          <w:rFonts w:cs="Times New Roman" w:hint="eastAsia"/>
        </w:rPr>
        <w:t>神学</w:t>
      </w:r>
      <w:r w:rsidR="007C393F" w:rsidRPr="00445C3D">
        <w:rPr>
          <w:rFonts w:cs="Times New Roman" w:hint="eastAsia"/>
        </w:rPr>
        <w:t>家</w:t>
      </w:r>
      <w:r w:rsidRPr="00445C3D">
        <w:rPr>
          <w:rFonts w:cs="Times New Roman" w:hint="eastAsia"/>
        </w:rPr>
        <w:t>的观点是</w:t>
      </w:r>
      <w:r w:rsidR="00512B20" w:rsidRPr="00445C3D">
        <w:rPr>
          <w:rFonts w:cs="Times New Roman" w:hint="eastAsia"/>
        </w:rPr>
        <w:t>：</w:t>
      </w:r>
      <w:r w:rsidRPr="00445C3D">
        <w:rPr>
          <w:rFonts w:cs="Times New Roman" w:hint="eastAsia"/>
        </w:rPr>
        <w:t>真理必须由圣经和教会</w:t>
      </w:r>
      <w:r w:rsidR="001601E9" w:rsidRPr="00445C3D">
        <w:rPr>
          <w:rFonts w:cs="Times New Roman"/>
        </w:rPr>
        <w:t>“</w:t>
      </w:r>
      <w:r w:rsidRPr="00445C3D">
        <w:rPr>
          <w:rFonts w:cs="Times New Roman" w:hint="eastAsia"/>
        </w:rPr>
        <w:t>没有错误的</w:t>
      </w:r>
      <w:r w:rsidR="001601E9" w:rsidRPr="00445C3D">
        <w:rPr>
          <w:rFonts w:cs="Times New Roman"/>
        </w:rPr>
        <w:t>”</w:t>
      </w:r>
      <w:r w:rsidRPr="00445C3D">
        <w:rPr>
          <w:rFonts w:cs="Times New Roman" w:hint="eastAsia"/>
        </w:rPr>
        <w:t>传统而决定，因为这些都是正式记</w:t>
      </w:r>
      <w:r w:rsidR="0037587C">
        <w:rPr>
          <w:rFonts w:cs="Times New Roman" w:hint="eastAsia"/>
        </w:rPr>
        <w:t>地</w:t>
      </w:r>
      <w:r w:rsidRPr="00445C3D">
        <w:rPr>
          <w:rFonts w:cs="Times New Roman" w:hint="eastAsia"/>
        </w:rPr>
        <w:t>载在教皇的谕令和会议记录里面。于是他们除接受圣经外</w:t>
      </w:r>
      <w:r w:rsidR="005C0F88" w:rsidRPr="00445C3D">
        <w:rPr>
          <w:rFonts w:cs="Times New Roman" w:hint="eastAsia"/>
        </w:rPr>
        <w:t>（</w:t>
      </w:r>
      <w:r w:rsidRPr="00445C3D">
        <w:rPr>
          <w:rFonts w:cs="Times New Roman" w:hint="eastAsia"/>
        </w:rPr>
        <w:t>对这一点他们歪曲</w:t>
      </w:r>
      <w:r w:rsidR="007424A9">
        <w:rPr>
          <w:rFonts w:cs="Times New Roman" w:hint="eastAsia"/>
        </w:rPr>
        <w:t>地</w:t>
      </w:r>
      <w:r w:rsidRPr="00445C3D">
        <w:rPr>
          <w:rFonts w:cs="Times New Roman" w:hint="eastAsia"/>
        </w:rPr>
        <w:t>加上伪经在内</w:t>
      </w:r>
      <w:r w:rsidR="005C0F88" w:rsidRPr="00445C3D">
        <w:rPr>
          <w:rFonts w:cs="Times New Roman" w:hint="eastAsia"/>
        </w:rPr>
        <w:t>）</w:t>
      </w:r>
      <w:r w:rsidRPr="00445C3D">
        <w:rPr>
          <w:rFonts w:cs="Times New Roman" w:hint="eastAsia"/>
        </w:rPr>
        <w:t>，并且也接受一些外来的，甚至违反圣经的传统，作为信仰的标准和根基，而且当作与上帝之道有同等权威。由于以上的错误观点，证明教皇制神学的敌基督性质，因它也直接反对圣经。</w:t>
      </w:r>
      <w:r w:rsidRPr="00445C3D">
        <w:rPr>
          <w:rFonts w:cs="Times New Roman"/>
        </w:rPr>
        <w:t> </w:t>
      </w:r>
    </w:p>
    <w:p w14:paraId="5225A0E1" w14:textId="5BD2E7EA" w:rsidR="007C393F" w:rsidRPr="00445C3D" w:rsidRDefault="00BD52BC" w:rsidP="005C53DB">
      <w:pPr>
        <w:spacing w:after="0"/>
        <w:ind w:firstLine="461"/>
        <w:rPr>
          <w:rFonts w:cs="Times New Roman"/>
        </w:rPr>
      </w:pPr>
      <w:r w:rsidRPr="00445C3D">
        <w:rPr>
          <w:rFonts w:cs="Times New Roman" w:hint="eastAsia"/>
        </w:rPr>
        <w:t>近代唯理抗议派神学家的观点是</w:t>
      </w:r>
      <w:r w:rsidR="00512B20" w:rsidRPr="00445C3D">
        <w:rPr>
          <w:rFonts w:cs="Times New Roman" w:hint="eastAsia"/>
        </w:rPr>
        <w:t>：</w:t>
      </w:r>
      <w:r w:rsidRPr="00445C3D">
        <w:rPr>
          <w:rFonts w:cs="Times New Roman" w:hint="eastAsia"/>
        </w:rPr>
        <w:t>圣经确是</w:t>
      </w:r>
      <w:r w:rsidR="001601E9" w:rsidRPr="00445C3D">
        <w:rPr>
          <w:rFonts w:cs="Times New Roman"/>
        </w:rPr>
        <w:t>“</w:t>
      </w:r>
      <w:r w:rsidRPr="00445C3D">
        <w:rPr>
          <w:rFonts w:cs="Times New Roman" w:hint="eastAsia"/>
        </w:rPr>
        <w:t>启示真理的神人记录</w:t>
      </w:r>
      <w:r w:rsidR="001601E9" w:rsidRPr="00445C3D">
        <w:rPr>
          <w:rFonts w:cs="Times New Roman"/>
        </w:rPr>
        <w:t>”</w:t>
      </w:r>
      <w:r w:rsidR="005C0F88" w:rsidRPr="00445C3D">
        <w:rPr>
          <w:rFonts w:cs="Times New Roman" w:hint="eastAsia"/>
        </w:rPr>
        <w:t>（</w:t>
      </w:r>
      <w:r w:rsidRPr="00445C3D">
        <w:rPr>
          <w:rFonts w:cs="Times New Roman"/>
        </w:rPr>
        <w:t>divine-human record of revealed truths</w:t>
      </w:r>
      <w:r w:rsidR="005C0F88" w:rsidRPr="00445C3D">
        <w:rPr>
          <w:rFonts w:cs="Times New Roman" w:hint="eastAsia"/>
        </w:rPr>
        <w:t>）</w:t>
      </w:r>
      <w:r w:rsidR="00893BA9" w:rsidRPr="00445C3D">
        <w:rPr>
          <w:rFonts w:cs="Times New Roman" w:hint="eastAsia"/>
        </w:rPr>
        <w:t>，其</w:t>
      </w:r>
      <w:r w:rsidRPr="00445C3D">
        <w:rPr>
          <w:rFonts w:cs="Times New Roman" w:hint="eastAsia"/>
        </w:rPr>
        <w:t>中包含基督徒为了得救必须相信的道理。然而这些得救的真理不是由于圣经内任何有权威性的记载来决定，而是由于基督徒</w:t>
      </w:r>
      <w:r w:rsidR="001601E9" w:rsidRPr="00445C3D">
        <w:rPr>
          <w:rFonts w:cs="Times New Roman"/>
        </w:rPr>
        <w:t>“</w:t>
      </w:r>
      <w:r w:rsidRPr="00445C3D">
        <w:rPr>
          <w:rFonts w:cs="Times New Roman" w:hint="eastAsia"/>
        </w:rPr>
        <w:t>信仰上的知觉</w:t>
      </w:r>
      <w:r w:rsidR="001601E9" w:rsidRPr="00445C3D">
        <w:rPr>
          <w:rFonts w:cs="Times New Roman"/>
        </w:rPr>
        <w:t>”</w:t>
      </w:r>
      <w:r w:rsidRPr="00445C3D">
        <w:rPr>
          <w:rFonts w:cs="Times New Roman" w:hint="eastAsia"/>
        </w:rPr>
        <w:t>，或是</w:t>
      </w:r>
      <w:r w:rsidR="001601E9" w:rsidRPr="00445C3D">
        <w:rPr>
          <w:rFonts w:cs="Times New Roman"/>
        </w:rPr>
        <w:t>“</w:t>
      </w:r>
      <w:r w:rsidRPr="00445C3D">
        <w:rPr>
          <w:rFonts w:cs="Times New Roman" w:hint="eastAsia"/>
        </w:rPr>
        <w:t>重生和成圣的心智</w:t>
      </w:r>
      <w:r w:rsidR="001601E9" w:rsidRPr="00445C3D">
        <w:rPr>
          <w:rFonts w:cs="Times New Roman"/>
        </w:rPr>
        <w:t>”</w:t>
      </w:r>
      <w:r w:rsidRPr="00445C3D">
        <w:rPr>
          <w:rFonts w:cs="Times New Roman" w:hint="eastAsia"/>
        </w:rPr>
        <w:t>，或是神学家所谓</w:t>
      </w:r>
      <w:r w:rsidR="001601E9" w:rsidRPr="00445C3D">
        <w:rPr>
          <w:rFonts w:cs="Times New Roman"/>
        </w:rPr>
        <w:t>“</w:t>
      </w:r>
      <w:r w:rsidRPr="00445C3D">
        <w:rPr>
          <w:rFonts w:cs="Times New Roman" w:hint="eastAsia"/>
        </w:rPr>
        <w:t>基督徒的经验来决定</w:t>
      </w:r>
      <w:r w:rsidR="005C0F88" w:rsidRPr="00445C3D">
        <w:rPr>
          <w:rFonts w:cs="Times New Roman" w:hint="eastAsia"/>
        </w:rPr>
        <w:t>（</w:t>
      </w:r>
      <w:r w:rsidRPr="00445C3D">
        <w:rPr>
          <w:rFonts w:cs="Times New Roman"/>
        </w:rPr>
        <w:t>Christian faith-consciousness, the reborn ego, Christian experience</w:t>
      </w:r>
      <w:r w:rsidR="005C0F88" w:rsidRPr="00445C3D">
        <w:rPr>
          <w:rFonts w:cs="Times New Roman" w:hint="eastAsia"/>
        </w:rPr>
        <w:t>）</w:t>
      </w:r>
      <w:r w:rsidR="00893BA9" w:rsidRPr="00445C3D">
        <w:rPr>
          <w:rFonts w:cs="Times New Roman" w:hint="eastAsia"/>
        </w:rPr>
        <w:t>。</w:t>
      </w:r>
      <w:r w:rsidRPr="00445C3D">
        <w:rPr>
          <w:rFonts w:cs="Times New Roman" w:hint="eastAsia"/>
        </w:rPr>
        <w:t>根据他们的意见，不是由于圣经客观的记载，而是由于</w:t>
      </w:r>
      <w:r w:rsidR="001601E9" w:rsidRPr="00445C3D">
        <w:rPr>
          <w:rFonts w:cs="Times New Roman"/>
        </w:rPr>
        <w:t>“</w:t>
      </w:r>
      <w:r w:rsidRPr="00445C3D">
        <w:rPr>
          <w:rFonts w:cs="Times New Roman" w:hint="eastAsia"/>
        </w:rPr>
        <w:t>绝对主观的成圣自觉</w:t>
      </w:r>
      <w:r w:rsidR="001601E9" w:rsidRPr="00445C3D">
        <w:rPr>
          <w:rFonts w:cs="Times New Roman"/>
        </w:rPr>
        <w:t>”</w:t>
      </w:r>
      <w:r w:rsidR="005C0F88" w:rsidRPr="00445C3D">
        <w:rPr>
          <w:rFonts w:cs="Times New Roman" w:hint="eastAsia"/>
        </w:rPr>
        <w:t>（</w:t>
      </w:r>
      <w:r w:rsidRPr="00445C3D">
        <w:rPr>
          <w:rFonts w:cs="Times New Roman"/>
        </w:rPr>
        <w:t>the sanctified self-consciousness of the dogmatizing subject</w:t>
      </w:r>
      <w:r w:rsidR="005C0F88" w:rsidRPr="00445C3D">
        <w:rPr>
          <w:rFonts w:cs="Times New Roman" w:hint="eastAsia"/>
        </w:rPr>
        <w:t>）</w:t>
      </w:r>
      <w:r w:rsidR="00893BA9" w:rsidRPr="00445C3D">
        <w:rPr>
          <w:rFonts w:cs="Times New Roman" w:hint="eastAsia"/>
        </w:rPr>
        <w:t>，</w:t>
      </w:r>
      <w:r w:rsidRPr="00445C3D">
        <w:rPr>
          <w:rFonts w:cs="Times New Roman" w:hint="eastAsia"/>
        </w:rPr>
        <w:t>为决定何为神圣真理最后分析的标准。所以，现代唯理主义的神学是一种远离圣经，而由人自己制定信仰的标准和根基的一种运动。这种运动在程度上也许不同，但其性质却是一样，是根本反对圣经的，而且是出于败坏肉体的</w:t>
      </w:r>
      <w:r w:rsidR="001601E9" w:rsidRPr="00445C3D">
        <w:rPr>
          <w:rFonts w:cs="Times New Roman"/>
        </w:rPr>
        <w:t>“</w:t>
      </w:r>
      <w:r w:rsidRPr="00445C3D">
        <w:rPr>
          <w:rFonts w:cs="Times New Roman" w:hint="eastAsia"/>
        </w:rPr>
        <w:t>不信</w:t>
      </w:r>
      <w:r w:rsidR="001601E9" w:rsidRPr="00445C3D">
        <w:rPr>
          <w:rFonts w:cs="Times New Roman"/>
        </w:rPr>
        <w:t>”</w:t>
      </w:r>
      <w:r w:rsidRPr="00445C3D">
        <w:rPr>
          <w:rFonts w:cs="Times New Roman" w:hint="eastAsia"/>
        </w:rPr>
        <w:t>。因此，近代唯理主义神学家的观点</w:t>
      </w:r>
      <w:r w:rsidR="00EB4987">
        <w:rPr>
          <w:rFonts w:cs="Times New Roman" w:hint="eastAsia"/>
        </w:rPr>
        <w:t>也</w:t>
      </w:r>
      <w:r w:rsidRPr="00445C3D">
        <w:rPr>
          <w:rFonts w:cs="Times New Roman" w:hint="eastAsia"/>
        </w:rPr>
        <w:t>应同样被视为非基督教及违反圣经，而予以拒绝。</w:t>
      </w:r>
      <w:r w:rsidRPr="00445C3D">
        <w:rPr>
          <w:rFonts w:cs="Times New Roman"/>
        </w:rPr>
        <w:t> </w:t>
      </w:r>
    </w:p>
    <w:p w14:paraId="6057928C" w14:textId="4022E41B" w:rsidR="002654AE" w:rsidRPr="00445C3D" w:rsidRDefault="00BD52BC" w:rsidP="005C53DB">
      <w:pPr>
        <w:spacing w:after="0"/>
        <w:ind w:firstLine="461"/>
        <w:rPr>
          <w:rFonts w:cs="Times New Roman"/>
        </w:rPr>
      </w:pPr>
      <w:r w:rsidRPr="00445C3D">
        <w:rPr>
          <w:rFonts w:cs="Times New Roman" w:hint="eastAsia"/>
        </w:rPr>
        <w:t>本教义著述的观点为</w:t>
      </w:r>
      <w:r w:rsidR="00512B20" w:rsidRPr="00445C3D">
        <w:rPr>
          <w:rFonts w:cs="Times New Roman" w:hint="eastAsia"/>
        </w:rPr>
        <w:t>：</w:t>
      </w:r>
      <w:r w:rsidRPr="00445C3D">
        <w:rPr>
          <w:rFonts w:cs="Times New Roman" w:hint="eastAsia"/>
        </w:rPr>
        <w:t>圣经为基督教徒信仰和生活的唯一根源与准则，理由很简单，因为圣经是神圣默示的上帝圣道</w:t>
      </w:r>
      <w:r w:rsidR="00893BA9" w:rsidRPr="00445C3D">
        <w:rPr>
          <w:rFonts w:cs="Times New Roman" w:hint="eastAsia"/>
        </w:rPr>
        <w:t>，全</w:t>
      </w:r>
      <w:r w:rsidRPr="00445C3D">
        <w:rPr>
          <w:rFonts w:cs="Times New Roman" w:hint="eastAsia"/>
        </w:rPr>
        <w:t>部经文及每一单独经句，都是绝对没有错误的。因此，它所论到在道理或生活方面的经文，我们在这方面的事完全以此而决定的</w:t>
      </w:r>
      <w:r w:rsidR="00592CC0">
        <w:rPr>
          <w:rFonts w:cs="Times New Roman" w:hint="eastAsia"/>
        </w:rPr>
        <w:t>（</w:t>
      </w:r>
      <w:r w:rsidRPr="00445C3D">
        <w:rPr>
          <w:rFonts w:cs="Times New Roman"/>
        </w:rPr>
        <w:t>Scriptura locuta, res decisa est</w:t>
      </w:r>
      <w:r w:rsidR="00893BA9" w:rsidRPr="00445C3D">
        <w:rPr>
          <w:rFonts w:cs="Times New Roman"/>
        </w:rPr>
        <w:t>.</w:t>
      </w:r>
      <w:r w:rsidR="00B954A0">
        <w:rPr>
          <w:rFonts w:cs="Times New Roman" w:hint="eastAsia"/>
        </w:rPr>
        <w:t>）。</w:t>
      </w:r>
      <w:r w:rsidR="00893BA9" w:rsidRPr="00445C3D">
        <w:rPr>
          <w:rFonts w:cs="Times New Roman" w:hint="eastAsia"/>
        </w:rPr>
        <w:t>这</w:t>
      </w:r>
      <w:r w:rsidRPr="00445C3D">
        <w:rPr>
          <w:rFonts w:cs="Times New Roman" w:hint="eastAsia"/>
        </w:rPr>
        <w:t>个观点确认圣经就是上帝的道</w:t>
      </w:r>
      <w:r w:rsidR="000F2EE2">
        <w:rPr>
          <w:rFonts w:cs="Times New Roman" w:hint="eastAsia"/>
        </w:rPr>
        <w:t>；</w:t>
      </w:r>
      <w:r w:rsidRPr="00445C3D">
        <w:rPr>
          <w:rFonts w:cs="Times New Roman" w:hint="eastAsia"/>
        </w:rPr>
        <w:t>并非只主张圣经包含上帝的道，而是它的全部，完全而</w:t>
      </w:r>
      <w:r w:rsidR="007C393F" w:rsidRPr="00445C3D">
        <w:rPr>
          <w:rFonts w:cs="Times New Roman" w:hint="eastAsia"/>
        </w:rPr>
        <w:t>绝</w:t>
      </w:r>
      <w:r w:rsidRPr="00445C3D">
        <w:rPr>
          <w:rFonts w:cs="Times New Roman" w:hint="eastAsia"/>
        </w:rPr>
        <w:t>对的，都是上帝的道。</w:t>
      </w:r>
      <w:r w:rsidRPr="00445C3D">
        <w:rPr>
          <w:rFonts w:cs="Times New Roman"/>
        </w:rPr>
        <w:t> </w:t>
      </w:r>
    </w:p>
    <w:p w14:paraId="67E1BBD3" w14:textId="6CCCD19B" w:rsidR="007C393F" w:rsidRPr="00445C3D" w:rsidRDefault="00BD52BC" w:rsidP="005C53DB">
      <w:pPr>
        <w:spacing w:after="0"/>
        <w:ind w:firstLine="461"/>
        <w:rPr>
          <w:rFonts w:cs="Times New Roman"/>
        </w:rPr>
      </w:pPr>
      <w:r w:rsidRPr="00445C3D">
        <w:rPr>
          <w:rFonts w:cs="Times New Roman" w:hint="eastAsia"/>
        </w:rPr>
        <w:t>此种观点乃是唯一正确的观点，这件事实已由基督和受祂默示的使徒们的著述和态度得以证明。我们神圣的救主不接受圣经以外的任何准则，祂始终不改变</w:t>
      </w:r>
      <w:r w:rsidR="00687D43">
        <w:rPr>
          <w:rFonts w:cs="Times New Roman" w:hint="eastAsia"/>
        </w:rPr>
        <w:t>地</w:t>
      </w:r>
      <w:r w:rsidRPr="00445C3D">
        <w:rPr>
          <w:rFonts w:cs="Times New Roman" w:hint="eastAsia"/>
        </w:rPr>
        <w:t>拒绝法利赛人的遗传</w:t>
      </w:r>
      <w:r w:rsidR="00893BA9" w:rsidRPr="00445C3D">
        <w:rPr>
          <w:rFonts w:cs="Times New Roman" w:hint="eastAsia"/>
        </w:rPr>
        <w:t>，以</w:t>
      </w:r>
      <w:r w:rsidRPr="00445C3D">
        <w:rPr>
          <w:rFonts w:cs="Times New Roman" w:hint="eastAsia"/>
        </w:rPr>
        <w:t>及撤都该人的</w:t>
      </w:r>
      <w:r w:rsidR="001601E9" w:rsidRPr="00445C3D">
        <w:rPr>
          <w:rFonts w:cs="Times New Roman"/>
        </w:rPr>
        <w:t>“</w:t>
      </w:r>
      <w:r w:rsidRPr="00445C3D">
        <w:rPr>
          <w:rFonts w:cs="Times New Roman" w:hint="eastAsia"/>
        </w:rPr>
        <w:t>理论</w:t>
      </w:r>
      <w:r w:rsidR="001601E9" w:rsidRPr="00445C3D">
        <w:rPr>
          <w:rFonts w:cs="Times New Roman"/>
        </w:rPr>
        <w:t>”</w:t>
      </w:r>
      <w:r w:rsidRPr="00445C3D">
        <w:rPr>
          <w:rFonts w:cs="Times New Roman" w:hint="eastAsia"/>
        </w:rPr>
        <w:t>。当祂宣告祂的神圣道理</w:t>
      </w:r>
      <w:r w:rsidR="00687D43">
        <w:rPr>
          <w:rFonts w:cs="Times New Roman" w:hint="eastAsia"/>
        </w:rPr>
        <w:t>并且</w:t>
      </w:r>
      <w:r w:rsidRPr="00445C3D">
        <w:rPr>
          <w:rFonts w:cs="Times New Roman" w:hint="eastAsia"/>
        </w:rPr>
        <w:t>驳斥错误的时候，祂的教训经常建立在上帝书写的道，永不改变的根基上。因此，当开始祂传道职份时，曾以坚决有力的话，</w:t>
      </w:r>
      <w:r w:rsidR="007C393F" w:rsidRPr="00445C3D">
        <w:rPr>
          <w:rFonts w:cs="Times New Roman" w:hint="eastAsia"/>
        </w:rPr>
        <w:t>太四</w:t>
      </w:r>
      <w:r w:rsidR="007C393F" w:rsidRPr="00445C3D">
        <w:rPr>
          <w:rFonts w:cs="Times New Roman"/>
        </w:rPr>
        <w:t>4</w:t>
      </w:r>
      <w:r w:rsidR="001601E9" w:rsidRPr="00445C3D">
        <w:rPr>
          <w:rFonts w:cs="Times New Roman"/>
        </w:rPr>
        <w:t>“</w:t>
      </w:r>
      <w:r w:rsidRPr="00445C3D">
        <w:rPr>
          <w:rFonts w:cs="Times New Roman" w:hint="eastAsia"/>
        </w:rPr>
        <w:t>经上记着说</w:t>
      </w:r>
      <w:r w:rsidR="001601E9" w:rsidRPr="00445C3D">
        <w:rPr>
          <w:rFonts w:cs="Times New Roman"/>
        </w:rPr>
        <w:t>”</w:t>
      </w:r>
      <w:r w:rsidRPr="00445C3D">
        <w:rPr>
          <w:rFonts w:cs="Times New Roman" w:hint="eastAsia"/>
        </w:rPr>
        <w:t>，来对付撒但的试探，并且祂在整个职务上</w:t>
      </w:r>
      <w:r w:rsidR="00893BA9" w:rsidRPr="00445C3D">
        <w:rPr>
          <w:rFonts w:cs="Times New Roman" w:hint="eastAsia"/>
        </w:rPr>
        <w:t>，始</w:t>
      </w:r>
      <w:r w:rsidRPr="00445C3D">
        <w:rPr>
          <w:rFonts w:cs="Times New Roman" w:hint="eastAsia"/>
        </w:rPr>
        <w:t>终持守这个原则。参考约五</w:t>
      </w:r>
      <w:r w:rsidRPr="00445C3D">
        <w:rPr>
          <w:rFonts w:cs="Times New Roman"/>
        </w:rPr>
        <w:t>3</w:t>
      </w:r>
      <w:r w:rsidR="00893BA9" w:rsidRPr="00445C3D">
        <w:rPr>
          <w:rFonts w:cs="Times New Roman"/>
        </w:rPr>
        <w:t>9</w:t>
      </w:r>
      <w:r w:rsidR="000F2EE2">
        <w:rPr>
          <w:rFonts w:cs="Times New Roman"/>
        </w:rPr>
        <w:t>；</w:t>
      </w:r>
      <w:r w:rsidRPr="00445C3D">
        <w:rPr>
          <w:rFonts w:cs="Times New Roman" w:hint="eastAsia"/>
        </w:rPr>
        <w:t>太五</w:t>
      </w:r>
      <w:r w:rsidRPr="00445C3D">
        <w:rPr>
          <w:rFonts w:cs="Times New Roman"/>
        </w:rPr>
        <w:t>17</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Pr="00445C3D">
        <w:rPr>
          <w:rFonts w:cs="Times New Roman" w:hint="eastAsia"/>
        </w:rPr>
        <w:t>等。</w:t>
      </w:r>
      <w:r w:rsidRPr="00445C3D">
        <w:rPr>
          <w:rFonts w:cs="Times New Roman"/>
        </w:rPr>
        <w:t> </w:t>
      </w:r>
    </w:p>
    <w:p w14:paraId="367DBECD" w14:textId="300D16C4" w:rsidR="002654AE" w:rsidRPr="00445C3D" w:rsidRDefault="00BD52BC" w:rsidP="005C53DB">
      <w:pPr>
        <w:spacing w:after="0"/>
        <w:ind w:firstLine="461"/>
        <w:rPr>
          <w:rFonts w:cs="Times New Roman"/>
        </w:rPr>
      </w:pPr>
      <w:r w:rsidRPr="00445C3D">
        <w:rPr>
          <w:rFonts w:cs="Times New Roman" w:hint="eastAsia"/>
        </w:rPr>
        <w:t>使徒也视圣经</w:t>
      </w:r>
      <w:r w:rsidR="00687D43">
        <w:rPr>
          <w:rFonts w:cs="Times New Roman" w:hint="eastAsia"/>
        </w:rPr>
        <w:t>——</w:t>
      </w:r>
      <w:r w:rsidRPr="00445C3D">
        <w:rPr>
          <w:rFonts w:cs="Times New Roman" w:hint="eastAsia"/>
        </w:rPr>
        <w:t>包括他们自己口述和书写的默示教训在内</w:t>
      </w:r>
      <w:r w:rsidR="00687D43">
        <w:rPr>
          <w:rFonts w:cs="Times New Roman" w:hint="eastAsia"/>
        </w:rPr>
        <w:t>——</w:t>
      </w:r>
      <w:r w:rsidRPr="00445C3D">
        <w:rPr>
          <w:rFonts w:cs="Times New Roman" w:hint="eastAsia"/>
        </w:rPr>
        <w:t>是信仰的唯一准则和根源。参看加一</w:t>
      </w:r>
      <w:r w:rsidR="00893BA9" w:rsidRPr="00445C3D">
        <w:rPr>
          <w:rFonts w:cs="Times New Roman"/>
        </w:rPr>
        <w:t>8</w:t>
      </w:r>
      <w:r w:rsidR="000F2EE2">
        <w:rPr>
          <w:rFonts w:cs="Times New Roman"/>
        </w:rPr>
        <w:t>；</w:t>
      </w:r>
      <w:r w:rsidRPr="00445C3D">
        <w:rPr>
          <w:rFonts w:cs="Times New Roman" w:hint="eastAsia"/>
        </w:rPr>
        <w:t>提后三</w:t>
      </w:r>
      <w:r w:rsidRPr="00445C3D">
        <w:rPr>
          <w:rFonts w:cs="Times New Roman"/>
        </w:rPr>
        <w:t>15</w:t>
      </w:r>
      <w:r w:rsidR="007C393F"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9</w:t>
      </w:r>
      <w:r w:rsidRPr="00445C3D">
        <w:rPr>
          <w:rFonts w:cs="Times New Roman" w:hint="eastAsia"/>
        </w:rPr>
        <w:t>，林前十四</w:t>
      </w:r>
      <w:r w:rsidRPr="00445C3D">
        <w:rPr>
          <w:rFonts w:cs="Times New Roman"/>
        </w:rPr>
        <w:t>37</w:t>
      </w:r>
      <w:r w:rsidRPr="00445C3D">
        <w:rPr>
          <w:rFonts w:cs="Times New Roman" w:hint="eastAsia"/>
        </w:rPr>
        <w:t>，彼后一</w:t>
      </w:r>
      <w:r w:rsidRPr="00445C3D">
        <w:rPr>
          <w:rFonts w:cs="Times New Roman"/>
        </w:rPr>
        <w:t>19</w:t>
      </w:r>
      <w:r w:rsidR="007C393F" w:rsidRPr="00445C3D">
        <w:rPr>
          <w:rFonts w:cs="Times New Roman"/>
        </w:rPr>
        <w:t>–</w:t>
      </w:r>
      <w:r w:rsidRPr="00445C3D">
        <w:rPr>
          <w:rFonts w:cs="Times New Roman"/>
        </w:rPr>
        <w:t>21</w:t>
      </w:r>
      <w:r w:rsidRPr="00445C3D">
        <w:rPr>
          <w:rFonts w:cs="Times New Roman" w:hint="eastAsia"/>
        </w:rPr>
        <w:t>等。在改教时期，圣经又恢复为基督徒信仰唯一权威的合法地位，路德再次宣称圣经是</w:t>
      </w:r>
      <w:r w:rsidR="001601E9" w:rsidRPr="00445C3D">
        <w:rPr>
          <w:rFonts w:cs="Times New Roman"/>
        </w:rPr>
        <w:t>“</w:t>
      </w:r>
      <w:r w:rsidRPr="00445C3D">
        <w:rPr>
          <w:rFonts w:cs="Times New Roman" w:hint="eastAsia"/>
        </w:rPr>
        <w:t>一切智慧的泉源</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St. Louis Ed., 1,</w:t>
      </w:r>
      <w:r w:rsidR="007C393F" w:rsidRPr="00445C3D">
        <w:rPr>
          <w:rFonts w:cs="Times New Roman"/>
        </w:rPr>
        <w:t xml:space="preserve"> </w:t>
      </w:r>
      <w:r w:rsidRPr="00445C3D">
        <w:rPr>
          <w:rFonts w:cs="Times New Roman"/>
        </w:rPr>
        <w:t>1289ff.</w:t>
      </w:r>
      <w:r w:rsidR="005C0F88" w:rsidRPr="00445C3D">
        <w:rPr>
          <w:rFonts w:cs="Times New Roman" w:hint="eastAsia"/>
        </w:rPr>
        <w:t>）</w:t>
      </w:r>
      <w:r w:rsidR="00893BA9" w:rsidRPr="00445C3D">
        <w:rPr>
          <w:rFonts w:cs="Times New Roman" w:hint="eastAsia"/>
        </w:rPr>
        <w:t>这</w:t>
      </w:r>
      <w:r w:rsidRPr="00445C3D">
        <w:rPr>
          <w:rFonts w:cs="Times New Roman" w:hint="eastAsia"/>
        </w:rPr>
        <w:t>位伟大的改教家宣告说</w:t>
      </w:r>
      <w:r w:rsidR="00512B20" w:rsidRPr="00445C3D">
        <w:rPr>
          <w:rFonts w:cs="Times New Roman" w:hint="eastAsia"/>
        </w:rPr>
        <w:t>：</w:t>
      </w:r>
      <w:r w:rsidR="001601E9" w:rsidRPr="00445C3D">
        <w:rPr>
          <w:rFonts w:cs="Times New Roman"/>
        </w:rPr>
        <w:t>“</w:t>
      </w:r>
      <w:r w:rsidRPr="00445C3D">
        <w:rPr>
          <w:rFonts w:cs="Times New Roman" w:hint="eastAsia"/>
        </w:rPr>
        <w:t>你们必须相信上帝亲自在圣经内说话，并且你们的态度必须和这种信心一致。</w:t>
      </w:r>
      <w:r w:rsidR="001601E9" w:rsidRPr="00445C3D">
        <w:rPr>
          <w:rFonts w:cs="Times New Roman"/>
        </w:rPr>
        <w:t>”</w:t>
      </w:r>
      <w:r w:rsidR="005C0F88" w:rsidRPr="00445C3D">
        <w:rPr>
          <w:rFonts w:cs="Times New Roman" w:hint="eastAsia"/>
        </w:rPr>
        <w:t>（</w:t>
      </w:r>
      <w:r w:rsidRPr="00445C3D">
        <w:rPr>
          <w:rFonts w:cs="Times New Roman"/>
        </w:rPr>
        <w:t>III, 21</w:t>
      </w:r>
      <w:r w:rsidR="005C0F88" w:rsidRPr="00445C3D">
        <w:rPr>
          <w:rFonts w:cs="Times New Roman" w:hint="eastAsia"/>
        </w:rPr>
        <w:t>）</w:t>
      </w:r>
      <w:r w:rsidR="00893BA9" w:rsidRPr="00445C3D">
        <w:rPr>
          <w:rFonts w:cs="Times New Roman" w:hint="eastAsia"/>
        </w:rPr>
        <w:t>。</w:t>
      </w:r>
      <w:r w:rsidR="00893BA9" w:rsidRPr="00445C3D">
        <w:rPr>
          <w:rFonts w:cs="Times New Roman" w:hint="eastAsia"/>
        </w:rPr>
        <w:lastRenderedPageBreak/>
        <w:t>那</w:t>
      </w:r>
      <w:r w:rsidRPr="00445C3D">
        <w:rPr>
          <w:rFonts w:cs="Times New Roman" w:hint="eastAsia"/>
        </w:rPr>
        <w:t>些离开上帝的道，将观点和道理建立在理性及哲学基础上的经院学派的神学家，被路德斥为</w:t>
      </w:r>
      <w:r w:rsidR="001601E9" w:rsidRPr="00445C3D">
        <w:rPr>
          <w:rFonts w:cs="Times New Roman"/>
        </w:rPr>
        <w:t>“</w:t>
      </w:r>
      <w:r w:rsidRPr="00445C3D">
        <w:rPr>
          <w:rFonts w:cs="Times New Roman" w:hint="eastAsia"/>
        </w:rPr>
        <w:t>怪物</w:t>
      </w:r>
      <w:r w:rsidR="001601E9" w:rsidRPr="00445C3D">
        <w:rPr>
          <w:rFonts w:cs="Times New Roman"/>
        </w:rPr>
        <w:t>”</w:t>
      </w:r>
      <w:r w:rsidR="005C0F88" w:rsidRPr="00445C3D">
        <w:rPr>
          <w:rFonts w:cs="Times New Roman" w:hint="eastAsia"/>
        </w:rPr>
        <w:t>（</w:t>
      </w:r>
      <w:r w:rsidR="00A01EA6">
        <w:rPr>
          <w:rFonts w:cs="Times New Roman" w:hint="eastAsia"/>
        </w:rPr>
        <w:t>“</w:t>
      </w:r>
      <w:r w:rsidRPr="00445C3D">
        <w:rPr>
          <w:rFonts w:cs="Times New Roman"/>
        </w:rPr>
        <w:t>monsters</w:t>
      </w:r>
      <w:r w:rsidR="0086371A">
        <w:rPr>
          <w:rFonts w:cs="Times New Roman" w:hint="eastAsia"/>
        </w:rPr>
        <w:t>,</w:t>
      </w:r>
      <w:r w:rsidRPr="00445C3D">
        <w:rPr>
          <w:rFonts w:cs="Times New Roman"/>
        </w:rPr>
        <w:t>” portenta</w:t>
      </w:r>
      <w:r w:rsidR="005C0F88" w:rsidRPr="00445C3D">
        <w:rPr>
          <w:rFonts w:cs="Times New Roman" w:hint="eastAsia"/>
        </w:rPr>
        <w:t>）</w:t>
      </w:r>
      <w:r w:rsidRPr="00445C3D">
        <w:rPr>
          <w:rFonts w:cs="Times New Roman" w:hint="eastAsia"/>
        </w:rPr>
        <w:t>。近代理性主义的神学家主张路德对于圣经之</w:t>
      </w:r>
      <w:r w:rsidR="003A6042" w:rsidRPr="00445C3D">
        <w:rPr>
          <w:rFonts w:cs="Times New Roman" w:hint="eastAsia"/>
        </w:rPr>
        <w:t>权威</w:t>
      </w:r>
      <w:r w:rsidRPr="00445C3D">
        <w:rPr>
          <w:rFonts w:cs="Times New Roman" w:hint="eastAsia"/>
        </w:rPr>
        <w:t>所持的态度是</w:t>
      </w:r>
      <w:r w:rsidR="001601E9" w:rsidRPr="00445C3D">
        <w:rPr>
          <w:rFonts w:cs="Times New Roman"/>
        </w:rPr>
        <w:t>“</w:t>
      </w:r>
      <w:r w:rsidRPr="00445C3D">
        <w:rPr>
          <w:rFonts w:cs="Times New Roman" w:hint="eastAsia"/>
        </w:rPr>
        <w:t>比较自由</w:t>
      </w:r>
      <w:r w:rsidR="001601E9" w:rsidRPr="00445C3D">
        <w:rPr>
          <w:rFonts w:cs="Times New Roman"/>
        </w:rPr>
        <w:t>”</w:t>
      </w:r>
      <w:r w:rsidR="005C0F88" w:rsidRPr="00445C3D">
        <w:rPr>
          <w:rFonts w:cs="Times New Roman" w:hint="eastAsia"/>
        </w:rPr>
        <w:t>（</w:t>
      </w:r>
      <w:r w:rsidRPr="00445C3D">
        <w:rPr>
          <w:rFonts w:cs="Times New Roman"/>
        </w:rPr>
        <w:t>"rather free”</w:t>
      </w:r>
      <w:r w:rsidR="005C0F88" w:rsidRPr="00445C3D">
        <w:rPr>
          <w:rFonts w:cs="Times New Roman" w:hint="eastAsia"/>
        </w:rPr>
        <w:t>）</w:t>
      </w:r>
      <w:r w:rsidRPr="00445C3D">
        <w:rPr>
          <w:rFonts w:cs="Times New Roman" w:hint="eastAsia"/>
        </w:rPr>
        <w:t>，此种说法已由路</w:t>
      </w:r>
      <w:r w:rsidR="000567C9">
        <w:rPr>
          <w:rFonts w:cs="Times New Roman" w:hint="eastAsia"/>
        </w:rPr>
        <w:t>德</w:t>
      </w:r>
      <w:r w:rsidRPr="00445C3D">
        <w:rPr>
          <w:rFonts w:cs="Times New Roman" w:hint="eastAsia"/>
        </w:rPr>
        <w:t>自己清楚而有力的陈述</w:t>
      </w:r>
      <w:r w:rsidR="007C393F" w:rsidRPr="00445C3D">
        <w:rPr>
          <w:rFonts w:cs="Times New Roman" w:hint="eastAsia"/>
        </w:rPr>
        <w:t>，</w:t>
      </w:r>
      <w:r w:rsidRPr="00445C3D">
        <w:rPr>
          <w:rFonts w:cs="Times New Roman" w:hint="eastAsia"/>
        </w:rPr>
        <w:t>被证明是相反的。并且一切真基督教神学家都像路德一样，始终坚持圣经是上帝默示的道，因此为基督徒信仰的唯一根源和标准</w:t>
      </w:r>
      <w:r w:rsidR="0086371A">
        <w:rPr>
          <w:rFonts w:cs="Times New Roman" w:hint="eastAsia"/>
        </w:rPr>
        <w:t>——</w:t>
      </w:r>
      <w:r w:rsidRPr="00445C3D">
        <w:rPr>
          <w:rFonts w:cs="Times New Roman" w:hint="eastAsia"/>
        </w:rPr>
        <w:t>他们坚定地持守此真理</w:t>
      </w:r>
      <w:r w:rsidR="00893BA9" w:rsidRPr="00445C3D">
        <w:rPr>
          <w:rFonts w:cs="Times New Roman" w:hint="eastAsia"/>
        </w:rPr>
        <w:t>，抵</w:t>
      </w:r>
      <w:r w:rsidRPr="00445C3D">
        <w:rPr>
          <w:rFonts w:cs="Times New Roman" w:hint="eastAsia"/>
        </w:rPr>
        <w:t>抗一切倡反论调的人。</w:t>
      </w:r>
      <w:r w:rsidRPr="00445C3D">
        <w:rPr>
          <w:rFonts w:cs="Times New Roman"/>
        </w:rPr>
        <w:t> </w:t>
      </w:r>
    </w:p>
    <w:p w14:paraId="1623B5C0" w14:textId="6C9127BC" w:rsidR="007C393F" w:rsidRPr="00445C3D" w:rsidRDefault="00BD52BC" w:rsidP="005C53DB">
      <w:pPr>
        <w:spacing w:after="0"/>
        <w:ind w:firstLine="461"/>
        <w:rPr>
          <w:rFonts w:cs="Times New Roman"/>
        </w:rPr>
      </w:pPr>
      <w:r w:rsidRPr="00445C3D">
        <w:rPr>
          <w:rFonts w:cs="Times New Roman" w:hint="eastAsia"/>
        </w:rPr>
        <w:t>近代理性主义的神学家宣告，他们不能视圣经为上帝的道，或接受圣经为信仰的唯一标准。他们断言他们的现实意识性不准许他们这样做，却在圣经以外寻求其他的准则，例如以他们的</w:t>
      </w:r>
      <w:r w:rsidR="001601E9" w:rsidRPr="00445C3D">
        <w:rPr>
          <w:rFonts w:cs="Times New Roman"/>
        </w:rPr>
        <w:t>“</w:t>
      </w:r>
      <w:r w:rsidRPr="00445C3D">
        <w:rPr>
          <w:rFonts w:cs="Times New Roman" w:hint="eastAsia"/>
        </w:rPr>
        <w:t>基督徒自觉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基督徒经验</w:t>
      </w:r>
      <w:r w:rsidR="001601E9" w:rsidRPr="00445C3D">
        <w:rPr>
          <w:rFonts w:cs="Times New Roman"/>
        </w:rPr>
        <w:t>”</w:t>
      </w:r>
      <w:r w:rsidRPr="00445C3D">
        <w:rPr>
          <w:rFonts w:cs="Times New Roman" w:hint="eastAsia"/>
        </w:rPr>
        <w:t>等作为准则。其实</w:t>
      </w:r>
      <w:r w:rsidR="00893BA9" w:rsidRPr="00445C3D">
        <w:rPr>
          <w:rFonts w:cs="Times New Roman" w:hint="eastAsia"/>
        </w:rPr>
        <w:t>，这</w:t>
      </w:r>
      <w:r w:rsidRPr="00445C3D">
        <w:rPr>
          <w:rFonts w:cs="Times New Roman" w:hint="eastAsia"/>
        </w:rPr>
        <w:t>种主张只是证明他们是怎样严重</w:t>
      </w:r>
      <w:r w:rsidR="0086371A">
        <w:rPr>
          <w:rFonts w:cs="Times New Roman" w:hint="eastAsia"/>
        </w:rPr>
        <w:t>地</w:t>
      </w:r>
      <w:r w:rsidRPr="00445C3D">
        <w:rPr>
          <w:rFonts w:cs="Times New Roman" w:hint="eastAsia"/>
        </w:rPr>
        <w:t>自欺</w:t>
      </w:r>
      <w:r w:rsidR="000F2EE2">
        <w:rPr>
          <w:rFonts w:cs="Times New Roman" w:hint="eastAsia"/>
        </w:rPr>
        <w:t>；</w:t>
      </w:r>
      <w:r w:rsidRPr="00445C3D">
        <w:rPr>
          <w:rFonts w:cs="Times New Roman" w:hint="eastAsia"/>
        </w:rPr>
        <w:t>因为神圣真理的知识，只有从上帝的道中才能获得。所以基督徒的信仰唯独</w:t>
      </w:r>
      <w:r w:rsidR="0086371A">
        <w:rPr>
          <w:rFonts w:cs="Times New Roman" w:hint="eastAsia"/>
        </w:rPr>
        <w:t>是</w:t>
      </w:r>
      <w:r w:rsidRPr="00445C3D">
        <w:rPr>
          <w:rFonts w:cs="Times New Roman" w:hint="eastAsia"/>
        </w:rPr>
        <w:t>依据上帝的道。我们神圣的主强调说明我们若常遵守祂自己和祂受默示的先知及使徒们所宣讲的道，就会晓得真理。约八</w:t>
      </w:r>
      <w:r w:rsidRPr="00445C3D">
        <w:rPr>
          <w:rFonts w:cs="Times New Roman"/>
        </w:rPr>
        <w:t>31</w:t>
      </w:r>
      <w:r w:rsidR="00893BA9" w:rsidRPr="00445C3D">
        <w:rPr>
          <w:rFonts w:cs="Times New Roman" w:hint="eastAsia"/>
        </w:rPr>
        <w:t>，</w:t>
      </w:r>
      <w:r w:rsidR="00893BA9" w:rsidRPr="00445C3D">
        <w:rPr>
          <w:rFonts w:cs="Times New Roman"/>
        </w:rPr>
        <w:t>32</w:t>
      </w:r>
      <w:r w:rsidR="000F2EE2">
        <w:rPr>
          <w:rFonts w:cs="Times New Roman" w:hint="eastAsia"/>
        </w:rPr>
        <w:t>；</w:t>
      </w:r>
      <w:r w:rsidRPr="00445C3D">
        <w:rPr>
          <w:rFonts w:cs="Times New Roman" w:hint="eastAsia"/>
        </w:rPr>
        <w:t>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弗二</w:t>
      </w:r>
      <w:r w:rsidRPr="00445C3D">
        <w:rPr>
          <w:rFonts w:cs="Times New Roman"/>
        </w:rPr>
        <w:t>20</w:t>
      </w:r>
      <w:r w:rsidR="007C393F" w:rsidRPr="00445C3D">
        <w:rPr>
          <w:rFonts w:cs="Times New Roman" w:hint="eastAsia"/>
        </w:rPr>
        <w:t>。</w:t>
      </w:r>
    </w:p>
    <w:p w14:paraId="074A9C05" w14:textId="6EBA02E6" w:rsidR="00E56C68" w:rsidRPr="00445C3D" w:rsidRDefault="00BD52BC" w:rsidP="005C53DB">
      <w:pPr>
        <w:spacing w:after="0"/>
        <w:ind w:firstLine="461"/>
        <w:rPr>
          <w:rFonts w:cs="Times New Roman"/>
        </w:rPr>
      </w:pPr>
      <w:r w:rsidRPr="00445C3D">
        <w:rPr>
          <w:rFonts w:cs="Times New Roman" w:hint="eastAsia"/>
        </w:rPr>
        <w:t>由基督教教会的历史已充分表明出来</w:t>
      </w:r>
      <w:r w:rsidR="003E0DEA">
        <w:rPr>
          <w:rFonts w:cs="Times New Roman" w:hint="eastAsia"/>
        </w:rPr>
        <w:t>，</w:t>
      </w:r>
      <w:r w:rsidRPr="00445C3D">
        <w:rPr>
          <w:rFonts w:cs="Times New Roman" w:hint="eastAsia"/>
        </w:rPr>
        <w:t>基督所说的话是多么的真实</w:t>
      </w:r>
      <w:r w:rsidR="000F2EE2">
        <w:rPr>
          <w:rFonts w:cs="Times New Roman" w:hint="eastAsia"/>
        </w:rPr>
        <w:t>；</w:t>
      </w:r>
      <w:r w:rsidRPr="00445C3D">
        <w:rPr>
          <w:rFonts w:cs="Times New Roman" w:hint="eastAsia"/>
        </w:rPr>
        <w:t>因为不论在</w:t>
      </w:r>
      <w:r w:rsidR="007C393F" w:rsidRPr="00445C3D">
        <w:rPr>
          <w:rFonts w:cs="Times New Roman" w:hint="eastAsia"/>
        </w:rPr>
        <w:t>哪</w:t>
      </w:r>
      <w:r w:rsidRPr="00445C3D">
        <w:rPr>
          <w:rFonts w:cs="Times New Roman" w:hint="eastAsia"/>
        </w:rPr>
        <w:t>一个时期</w:t>
      </w:r>
      <w:r w:rsidR="005C0F88" w:rsidRPr="00445C3D">
        <w:rPr>
          <w:rFonts w:cs="Times New Roman" w:hint="eastAsia"/>
        </w:rPr>
        <w:t>）</w:t>
      </w:r>
      <w:r w:rsidRPr="00445C3D">
        <w:rPr>
          <w:rFonts w:cs="Times New Roman" w:hint="eastAsia"/>
        </w:rPr>
        <w:t>那些拒绝圣经为信仰唯一标准的神学家，都常常否认基督教主要的道理</w:t>
      </w:r>
      <w:r w:rsidR="003E0DEA">
        <w:rPr>
          <w:rFonts w:cs="Times New Roman" w:hint="eastAsia"/>
        </w:rPr>
        <w:t>：</w:t>
      </w:r>
      <w:r w:rsidRPr="00445C3D">
        <w:rPr>
          <w:rFonts w:cs="Times New Roman" w:hint="eastAsia"/>
        </w:rPr>
        <w:t>诸如基督的肉身代赎，本乎恩藉着信而称义等等。</w:t>
      </w:r>
      <w:r w:rsidR="005C0F88" w:rsidRPr="00445C3D">
        <w:rPr>
          <w:rFonts w:cs="Times New Roman" w:hint="eastAsia"/>
        </w:rPr>
        <w:t>（</w:t>
      </w:r>
      <w:r w:rsidRPr="00445C3D">
        <w:rPr>
          <w:rFonts w:cs="Times New Roman" w:hint="eastAsia"/>
        </w:rPr>
        <w:t>参考</w:t>
      </w:r>
      <w:r w:rsidR="003B1FEE">
        <w:rPr>
          <w:rFonts w:cs="Times New Roman" w:hint="eastAsia"/>
        </w:rPr>
        <w:t>皮柏尔</w:t>
      </w:r>
      <w:r w:rsidRPr="00445C3D">
        <w:rPr>
          <w:rFonts w:cs="Times New Roman" w:hint="eastAsia"/>
        </w:rPr>
        <w:t>博士所著之基督教教义</w:t>
      </w:r>
      <w:r w:rsidR="007C393F" w:rsidRPr="00445C3D">
        <w:rPr>
          <w:rFonts w:cs="Times New Roman" w:hint="eastAsia"/>
        </w:rPr>
        <w:t>，</w:t>
      </w:r>
      <w:r w:rsidRPr="00445C3D">
        <w:rPr>
          <w:rFonts w:cs="Times New Roman" w:hint="eastAsia"/>
        </w:rPr>
        <w:t>第一卷，第四页下</w:t>
      </w:r>
      <w:r w:rsidRPr="00445C3D">
        <w:rPr>
          <w:rFonts w:cs="Times New Roman"/>
        </w:rPr>
        <w:t>Cf. Dr. F. Pieper, Christliche Dogmatik, Vol</w:t>
      </w:r>
      <w:r w:rsidR="00893BA9" w:rsidRPr="00445C3D">
        <w:rPr>
          <w:rFonts w:cs="Times New Roman"/>
        </w:rPr>
        <w:t>.1</w:t>
      </w:r>
      <w:r w:rsidRPr="00445C3D">
        <w:rPr>
          <w:rFonts w:cs="Times New Roman"/>
        </w:rPr>
        <w:t>, 4 ff.</w:t>
      </w:r>
      <w:r w:rsidR="005C0F88" w:rsidRPr="00445C3D">
        <w:rPr>
          <w:rFonts w:cs="Times New Roman" w:hint="eastAsia"/>
        </w:rPr>
        <w:t>）</w:t>
      </w:r>
      <w:r w:rsidRPr="00445C3D">
        <w:rPr>
          <w:rFonts w:cs="Times New Roman" w:hint="eastAsia"/>
        </w:rPr>
        <w:t>如此近代主观神学</w:t>
      </w:r>
      <w:r w:rsidR="005C0F88" w:rsidRPr="00445C3D">
        <w:rPr>
          <w:rFonts w:cs="Times New Roman" w:hint="eastAsia"/>
        </w:rPr>
        <w:t>（</w:t>
      </w:r>
      <w:r w:rsidRPr="00445C3D">
        <w:rPr>
          <w:rFonts w:cs="Times New Roman" w:hint="eastAsia"/>
        </w:rPr>
        <w:t>自我神学</w:t>
      </w:r>
      <w:r w:rsidR="005C0F88" w:rsidRPr="00445C3D">
        <w:rPr>
          <w:rFonts w:cs="Times New Roman" w:hint="eastAsia"/>
        </w:rPr>
        <w:t>）</w:t>
      </w:r>
      <w:r w:rsidRPr="00445C3D">
        <w:rPr>
          <w:rFonts w:cs="Times New Roman" w:hint="eastAsia"/>
        </w:rPr>
        <w:t>之父，何夫曼</w:t>
      </w:r>
      <w:r w:rsidR="005C0F88" w:rsidRPr="00445C3D">
        <w:rPr>
          <w:rFonts w:cs="Times New Roman" w:hint="eastAsia"/>
        </w:rPr>
        <w:t>（</w:t>
      </w:r>
      <w:r w:rsidRPr="00445C3D">
        <w:rPr>
          <w:rFonts w:cs="Times New Roman"/>
        </w:rPr>
        <w:t>Hofmann</w:t>
      </w:r>
      <w:r w:rsidR="005C0F88" w:rsidRPr="00445C3D">
        <w:rPr>
          <w:rFonts w:cs="Times New Roman" w:hint="eastAsia"/>
        </w:rPr>
        <w:t>）</w:t>
      </w:r>
      <w:r w:rsidRPr="00445C3D">
        <w:rPr>
          <w:rFonts w:cs="Times New Roman" w:hint="eastAsia"/>
        </w:rPr>
        <w:t>否认基督的代赎，并且教授在救赎方面的异端神学，而不教授基督的救赎工作。再者，当人不理会或放弃圣经在宗教上的独一权威这种原则之时，即有道理混乱之情形发生。当人接受与圣经不同的标准作为基督教道理的</w:t>
      </w:r>
      <w:r w:rsidR="003E0DEA">
        <w:rPr>
          <w:rFonts w:cs="Times New Roman" w:hint="eastAsia"/>
        </w:rPr>
        <w:t>根基</w:t>
      </w:r>
      <w:r w:rsidRPr="00445C3D">
        <w:rPr>
          <w:rFonts w:cs="Times New Roman" w:hint="eastAsia"/>
        </w:rPr>
        <w:t>时，就必普遍发生道理混乱的现象</w:t>
      </w:r>
      <w:r w:rsidR="000F2EE2">
        <w:rPr>
          <w:rFonts w:cs="Times New Roman" w:hint="eastAsia"/>
        </w:rPr>
        <w:t>；</w:t>
      </w:r>
      <w:r w:rsidRPr="00445C3D">
        <w:rPr>
          <w:rFonts w:cs="Times New Roman" w:hint="eastAsia"/>
        </w:rPr>
        <w:t>因为主观的神学决不能将真实而确定的信仰根基给与基督教会。假使没有圣经作为信仰的唯一标准和根基，教会就没什么可以作为建立信仰的基础，必陷入互相矛盾的主观观点漩涡中，这一切都是基督教信仰的致命伤。</w:t>
      </w:r>
    </w:p>
    <w:p w14:paraId="418121E1" w14:textId="75A99F21" w:rsidR="00BB75CD" w:rsidRPr="00445C3D" w:rsidRDefault="00BD52BC" w:rsidP="005C53DB">
      <w:pPr>
        <w:spacing w:after="0"/>
        <w:ind w:firstLine="461"/>
        <w:rPr>
          <w:rFonts w:cs="Times New Roman"/>
        </w:rPr>
      </w:pPr>
      <w:r w:rsidRPr="00445C3D">
        <w:rPr>
          <w:rFonts w:cs="Times New Roman"/>
        </w:rPr>
        <w:t> </w:t>
      </w:r>
    </w:p>
    <w:p w14:paraId="1601A7CB" w14:textId="56976428" w:rsidR="00E56C68" w:rsidRPr="00445C3D" w:rsidRDefault="00BD52BC" w:rsidP="005C53DB">
      <w:pPr>
        <w:pStyle w:val="2"/>
        <w:rPr>
          <w:rFonts w:cs="Times New Roman"/>
        </w:rPr>
      </w:pPr>
      <w:bookmarkStart w:id="9" w:name="_Toc220321115"/>
      <w:r w:rsidRPr="00445C3D">
        <w:rPr>
          <w:rFonts w:cs="Times New Roman" w:hint="eastAsia"/>
        </w:rPr>
        <w:lastRenderedPageBreak/>
        <w:t>论一般宗教</w:t>
      </w:r>
      <w:bookmarkEnd w:id="9"/>
      <w:r w:rsidRPr="00445C3D">
        <w:rPr>
          <w:rFonts w:cs="Times New Roman"/>
        </w:rPr>
        <w:t> </w:t>
      </w:r>
    </w:p>
    <w:p w14:paraId="69ECBC79" w14:textId="77777777" w:rsidR="00E56C68" w:rsidRPr="00445C3D" w:rsidRDefault="00E56C68" w:rsidP="00445C3D">
      <w:pPr>
        <w:rPr>
          <w:rFonts w:cs="Times New Roman"/>
          <w:sz w:val="22"/>
        </w:rPr>
      </w:pPr>
    </w:p>
    <w:p w14:paraId="0E1837C6" w14:textId="00EFB429" w:rsidR="000D64B9" w:rsidRPr="00445C3D" w:rsidRDefault="00BD52BC" w:rsidP="005C53DB">
      <w:pPr>
        <w:spacing w:after="0"/>
        <w:ind w:firstLine="461"/>
        <w:rPr>
          <w:rFonts w:cs="Times New Roman"/>
        </w:rPr>
      </w:pPr>
      <w:r w:rsidRPr="00445C3D">
        <w:rPr>
          <w:rFonts w:cs="Times New Roman" w:hint="eastAsia"/>
        </w:rPr>
        <w:t>宗教一词，至今仍为一争辩的问题。路</w:t>
      </w:r>
      <w:r w:rsidR="000567C9">
        <w:rPr>
          <w:rFonts w:cs="Times New Roman" w:hint="eastAsia"/>
        </w:rPr>
        <w:t>德</w:t>
      </w:r>
      <w:r w:rsidRPr="00445C3D">
        <w:rPr>
          <w:rFonts w:cs="Times New Roman" w:hint="eastAsia"/>
        </w:rPr>
        <w:t>教会的教义家何拉斯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有些人以为宗教</w:t>
      </w:r>
      <w:r w:rsidR="005C0F88" w:rsidRPr="00445C3D">
        <w:rPr>
          <w:rFonts w:cs="Times New Roman" w:hint="eastAsia"/>
        </w:rPr>
        <w:t>（</w:t>
      </w:r>
      <w:r w:rsidRPr="00445C3D">
        <w:rPr>
          <w:rFonts w:cs="Times New Roman"/>
        </w:rPr>
        <w:t>religion</w:t>
      </w:r>
      <w:r w:rsidR="005C0F88" w:rsidRPr="00445C3D">
        <w:rPr>
          <w:rFonts w:cs="Times New Roman" w:hint="eastAsia"/>
        </w:rPr>
        <w:t>）</w:t>
      </w:r>
      <w:r w:rsidR="00893BA9" w:rsidRPr="00445C3D">
        <w:rPr>
          <w:rFonts w:cs="Times New Roman" w:hint="eastAsia"/>
        </w:rPr>
        <w:t>一</w:t>
      </w:r>
      <w:r w:rsidRPr="00445C3D">
        <w:rPr>
          <w:rFonts w:cs="Times New Roman" w:hint="eastAsia"/>
        </w:rPr>
        <w:t>词，源自拉丁文的</w:t>
      </w:r>
      <w:r w:rsidRPr="00445C3D">
        <w:rPr>
          <w:rFonts w:cs="Times New Roman"/>
        </w:rPr>
        <w:t>religare</w:t>
      </w:r>
      <w:r w:rsidR="005C0F88" w:rsidRPr="00445C3D">
        <w:rPr>
          <w:rFonts w:cs="Times New Roman" w:hint="eastAsia"/>
        </w:rPr>
        <w:t>（</w:t>
      </w:r>
      <w:r w:rsidRPr="00445C3D">
        <w:rPr>
          <w:rFonts w:cs="Times New Roman"/>
        </w:rPr>
        <w:t>Lactantius</w:t>
      </w:r>
      <w:r w:rsidR="005C0F88" w:rsidRPr="00445C3D">
        <w:rPr>
          <w:rFonts w:cs="Times New Roman" w:hint="eastAsia"/>
        </w:rPr>
        <w:t>）</w:t>
      </w:r>
      <w:r w:rsidRPr="00445C3D">
        <w:rPr>
          <w:rFonts w:cs="Times New Roman" w:hint="eastAsia"/>
        </w:rPr>
        <w:t>，又有些人以为是源自</w:t>
      </w:r>
      <w:r w:rsidRPr="00445C3D">
        <w:rPr>
          <w:rFonts w:cs="Times New Roman"/>
        </w:rPr>
        <w:t>relegere</w:t>
      </w:r>
      <w:r w:rsidR="005C0F88" w:rsidRPr="00445C3D">
        <w:rPr>
          <w:rFonts w:cs="Times New Roman" w:hint="eastAsia"/>
        </w:rPr>
        <w:t>（</w:t>
      </w:r>
      <w:r w:rsidRPr="00445C3D">
        <w:rPr>
          <w:rFonts w:cs="Times New Roman"/>
        </w:rPr>
        <w:t>Cicero</w:t>
      </w:r>
      <w:r w:rsidR="005C0F88" w:rsidRPr="00445C3D">
        <w:rPr>
          <w:rFonts w:cs="Times New Roman" w:hint="eastAsia"/>
        </w:rPr>
        <w:t>）</w:t>
      </w:r>
      <w:r w:rsidRPr="00445C3D">
        <w:rPr>
          <w:rFonts w:cs="Times New Roman" w:hint="eastAsia"/>
        </w:rPr>
        <w:t>。按照前者的字源，宗教是表示人对上帝正当敬拜的义务，或是使人担负某些责任和义务。按照后者的字源，宗教是叫人殷勤</w:t>
      </w:r>
      <w:r w:rsidR="00837309">
        <w:rPr>
          <w:rFonts w:cs="Times New Roman" w:hint="eastAsia"/>
        </w:rPr>
        <w:t>地</w:t>
      </w:r>
      <w:r w:rsidRPr="00445C3D">
        <w:rPr>
          <w:rFonts w:cs="Times New Roman" w:hint="eastAsia"/>
        </w:rPr>
        <w:t>注意那些有关崇拜上帝的事。两种字源之中，前者较为</w:t>
      </w:r>
      <w:r w:rsidR="00837309">
        <w:rPr>
          <w:rFonts w:cs="Times New Roman" w:hint="eastAsia"/>
        </w:rPr>
        <w:t>普遍</w:t>
      </w:r>
      <w:r w:rsidRPr="00445C3D">
        <w:rPr>
          <w:rFonts w:cs="Times New Roman" w:hint="eastAsia"/>
        </w:rPr>
        <w:t>所接受。</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9E26E8" w:rsidRPr="00445C3D">
        <w:rPr>
          <w:rFonts w:cs="Times New Roman"/>
        </w:rPr>
        <w:t>p</w:t>
      </w:r>
      <w:r w:rsidR="00893BA9" w:rsidRPr="00445C3D">
        <w:rPr>
          <w:rFonts w:cs="Times New Roman"/>
        </w:rPr>
        <w:t>.2</w:t>
      </w:r>
      <w:r w:rsidRPr="00445C3D">
        <w:rPr>
          <w:rFonts w:cs="Times New Roman"/>
        </w:rPr>
        <w:t xml:space="preserve">1, </w:t>
      </w:r>
      <w:r w:rsidRPr="00445C3D">
        <w:rPr>
          <w:rFonts w:cs="Times New Roman" w:hint="eastAsia"/>
        </w:rPr>
        <w:t>教义神学第二十一页</w:t>
      </w:r>
      <w:r w:rsidR="005C0F88" w:rsidRPr="00445C3D">
        <w:rPr>
          <w:rFonts w:cs="Times New Roman" w:hint="eastAsia"/>
        </w:rPr>
        <w:t>）</w:t>
      </w:r>
      <w:r w:rsidRPr="00445C3D">
        <w:rPr>
          <w:rFonts w:cs="Times New Roman" w:hint="eastAsia"/>
        </w:rPr>
        <w:t>路德会教义学家坤斯得</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引证希腊文名词</w:t>
      </w:r>
      <w:r w:rsidR="009E26E8" w:rsidRPr="00445C3D">
        <w:rPr>
          <w:rFonts w:cs="Times New Roman"/>
        </w:rPr>
        <w:t>θρησκε</w:t>
      </w:r>
      <w:r w:rsidR="00E86E28" w:rsidRPr="00445C3D">
        <w:rPr>
          <w:rFonts w:cs="Times New Roman"/>
        </w:rPr>
        <w:t>ί</w:t>
      </w:r>
      <w:r w:rsidR="009E26E8" w:rsidRPr="00445C3D">
        <w:rPr>
          <w:rFonts w:cs="Times New Roman"/>
        </w:rPr>
        <w:t>α</w:t>
      </w:r>
      <w:r w:rsidR="005E31E0" w:rsidRPr="00445C3D">
        <w:rPr>
          <w:rFonts w:cs="Times New Roman" w:hint="eastAsia"/>
        </w:rPr>
        <w:t>，</w:t>
      </w:r>
      <w:r w:rsidRPr="00445C3D">
        <w:rPr>
          <w:rFonts w:cs="Times New Roman" w:hint="eastAsia"/>
        </w:rPr>
        <w:t>雅一</w:t>
      </w:r>
      <w:r w:rsidRPr="00445C3D">
        <w:rPr>
          <w:rFonts w:cs="Times New Roman"/>
        </w:rPr>
        <w:t>26</w:t>
      </w:r>
      <w:r w:rsidR="000F2EE2">
        <w:rPr>
          <w:rFonts w:cs="Times New Roman" w:hint="eastAsia"/>
        </w:rPr>
        <w:t>；</w:t>
      </w:r>
      <w:r w:rsidR="00893BA9" w:rsidRPr="00445C3D">
        <w:rPr>
          <w:rFonts w:cs="Times New Roman"/>
        </w:rPr>
        <w:t>ε</w:t>
      </w:r>
      <w:r w:rsidR="00546438" w:rsidRPr="00445C3D">
        <w:rPr>
          <w:rFonts w:cs="Times New Roman"/>
        </w:rPr>
        <w:t>υσέβεια</w:t>
      </w:r>
      <w:r w:rsidR="005E31E0" w:rsidRPr="00445C3D">
        <w:rPr>
          <w:rFonts w:cs="Times New Roman" w:hint="eastAsia"/>
        </w:rPr>
        <w:t>，</w:t>
      </w:r>
      <w:r w:rsidRPr="00445C3D">
        <w:rPr>
          <w:rFonts w:cs="Times New Roman" w:hint="eastAsia"/>
        </w:rPr>
        <w:t>提前四</w:t>
      </w:r>
      <w:r w:rsidRPr="00445C3D">
        <w:rPr>
          <w:rFonts w:cs="Times New Roman"/>
        </w:rPr>
        <w:t>8</w:t>
      </w:r>
      <w:r w:rsidR="000F2EE2">
        <w:rPr>
          <w:rFonts w:cs="Times New Roman" w:hint="eastAsia"/>
        </w:rPr>
        <w:t>；</w:t>
      </w:r>
      <w:r w:rsidR="00546438" w:rsidRPr="00445C3D">
        <w:rPr>
          <w:rFonts w:cs="Times New Roman"/>
        </w:rPr>
        <w:t>λογικ</w:t>
      </w:r>
      <w:r w:rsidR="00893BA9" w:rsidRPr="00445C3D">
        <w:rPr>
          <w:rFonts w:cs="Times New Roman"/>
        </w:rPr>
        <w:t>ὴ</w:t>
      </w:r>
      <w:r w:rsidR="00DE5760">
        <w:rPr>
          <w:rFonts w:cs="Times New Roman" w:hint="eastAsia"/>
        </w:rPr>
        <w:t xml:space="preserve"> </w:t>
      </w:r>
      <w:r w:rsidR="00893BA9" w:rsidRPr="00445C3D">
        <w:rPr>
          <w:rFonts w:cs="Times New Roman"/>
        </w:rPr>
        <w:t>λ</w:t>
      </w:r>
      <w:r w:rsidR="00546438" w:rsidRPr="00445C3D">
        <w:rPr>
          <w:rFonts w:cs="Times New Roman"/>
        </w:rPr>
        <w:t>ατρεία,</w:t>
      </w:r>
      <w:r w:rsidRPr="00445C3D">
        <w:rPr>
          <w:rFonts w:cs="Times New Roman" w:hint="eastAsia"/>
        </w:rPr>
        <w:t>将以上希腊名词作为</w:t>
      </w:r>
      <w:r w:rsidR="001601E9" w:rsidRPr="00445C3D">
        <w:rPr>
          <w:rFonts w:cs="Times New Roman"/>
        </w:rPr>
        <w:t>“</w:t>
      </w:r>
      <w:r w:rsidRPr="00445C3D">
        <w:rPr>
          <w:rFonts w:cs="Times New Roman" w:hint="eastAsia"/>
        </w:rPr>
        <w:t>宗教</w:t>
      </w:r>
      <w:r w:rsidR="001601E9" w:rsidRPr="00445C3D">
        <w:rPr>
          <w:rFonts w:cs="Times New Roman"/>
        </w:rPr>
        <w:t>”</w:t>
      </w:r>
      <w:r w:rsidRPr="00445C3D">
        <w:rPr>
          <w:rFonts w:cs="Times New Roman" w:hint="eastAsia"/>
        </w:rPr>
        <w:t>一词的同义字，罗十二</w:t>
      </w:r>
      <w:r w:rsidRPr="00445C3D">
        <w:rPr>
          <w:rFonts w:cs="Times New Roman"/>
        </w:rPr>
        <w:t>1</w:t>
      </w:r>
      <w:r w:rsidRPr="00445C3D">
        <w:rPr>
          <w:rFonts w:cs="Times New Roman" w:hint="eastAsia"/>
        </w:rPr>
        <w:t>。然而，虽然这些字均表明和强调宗教之某一方面</w:t>
      </w:r>
      <w:r w:rsidR="00893BA9" w:rsidRPr="00445C3D">
        <w:rPr>
          <w:rFonts w:cs="Times New Roman" w:hint="eastAsia"/>
        </w:rPr>
        <w:t>，但</w:t>
      </w:r>
      <w:r w:rsidRPr="00445C3D">
        <w:rPr>
          <w:rFonts w:cs="Times New Roman" w:hint="eastAsia"/>
        </w:rPr>
        <w:t>是，却没有一个字与宗教名词是同义的。真的宗教是人藉着那倚靠耶稣基督的信心，与真上帝交通</w:t>
      </w:r>
      <w:r w:rsidR="00612420">
        <w:rPr>
          <w:rFonts w:cs="Times New Roman" w:hint="eastAsia"/>
        </w:rPr>
        <w:t>——</w:t>
      </w:r>
      <w:r w:rsidRPr="00445C3D">
        <w:rPr>
          <w:rFonts w:cs="Times New Roman" w:hint="eastAsia"/>
        </w:rPr>
        <w:t>这是最</w:t>
      </w:r>
      <w:r w:rsidR="00E059A2" w:rsidRPr="00445C3D">
        <w:rPr>
          <w:rFonts w:cs="Times New Roman" w:hint="eastAsia"/>
        </w:rPr>
        <w:t>恰当</w:t>
      </w:r>
      <w:r w:rsidR="00612420">
        <w:rPr>
          <w:rFonts w:cs="Times New Roman" w:hint="eastAsia"/>
        </w:rPr>
        <w:t>的定义</w:t>
      </w:r>
      <w:r w:rsidR="00893BA9" w:rsidRPr="00445C3D">
        <w:rPr>
          <w:rFonts w:cs="Times New Roman" w:hint="eastAsia"/>
        </w:rPr>
        <w:t>。关</w:t>
      </w:r>
      <w:r w:rsidRPr="00445C3D">
        <w:rPr>
          <w:rFonts w:cs="Times New Roman" w:hint="eastAsia"/>
        </w:rPr>
        <w:t>于</w:t>
      </w:r>
      <w:r w:rsidR="001601E9" w:rsidRPr="00445C3D">
        <w:rPr>
          <w:rFonts w:cs="Times New Roman"/>
        </w:rPr>
        <w:t>“</w:t>
      </w:r>
      <w:r w:rsidRPr="00445C3D">
        <w:rPr>
          <w:rFonts w:cs="Times New Roman" w:hint="eastAsia"/>
        </w:rPr>
        <w:t>宗教</w:t>
      </w:r>
      <w:r w:rsidR="001601E9" w:rsidRPr="00445C3D">
        <w:rPr>
          <w:rFonts w:cs="Times New Roman"/>
        </w:rPr>
        <w:t>”</w:t>
      </w:r>
      <w:r w:rsidRPr="00445C3D">
        <w:rPr>
          <w:rFonts w:cs="Times New Roman" w:hint="eastAsia"/>
        </w:rPr>
        <w:t>一词字源出处的争辩，我们没有困扰的必要</w:t>
      </w:r>
      <w:r w:rsidR="00893BA9" w:rsidRPr="00445C3D">
        <w:rPr>
          <w:rFonts w:cs="Times New Roman" w:hint="eastAsia"/>
        </w:rPr>
        <w:t>，因</w:t>
      </w:r>
      <w:r w:rsidRPr="00445C3D">
        <w:rPr>
          <w:rFonts w:cs="Times New Roman" w:hint="eastAsia"/>
        </w:rPr>
        <w:t>为按照最后的分析，一个字的意思，不在字的起源，乃在字的用法</w:t>
      </w:r>
      <w:r w:rsidR="005C0F88" w:rsidRPr="00445C3D">
        <w:rPr>
          <w:rFonts w:cs="Times New Roman" w:hint="eastAsia"/>
        </w:rPr>
        <w:t>（</w:t>
      </w:r>
      <w:r w:rsidRPr="00445C3D">
        <w:rPr>
          <w:rFonts w:cs="Times New Roman"/>
        </w:rPr>
        <w:t>usus loquendi</w:t>
      </w:r>
      <w:r w:rsidR="005C0F88" w:rsidRPr="00445C3D">
        <w:rPr>
          <w:rFonts w:cs="Times New Roman" w:hint="eastAsia"/>
        </w:rPr>
        <w:t>）</w:t>
      </w:r>
      <w:r w:rsidRPr="00445C3D">
        <w:rPr>
          <w:rFonts w:cs="Times New Roman" w:hint="eastAsia"/>
        </w:rPr>
        <w:t>。</w:t>
      </w:r>
      <w:r w:rsidRPr="00445C3D">
        <w:rPr>
          <w:rFonts w:cs="Times New Roman"/>
        </w:rPr>
        <w:t> </w:t>
      </w:r>
    </w:p>
    <w:p w14:paraId="3D8CA137" w14:textId="7623B10C" w:rsidR="000D64B9" w:rsidRPr="00445C3D" w:rsidRDefault="00BD52BC" w:rsidP="005C53DB">
      <w:pPr>
        <w:spacing w:after="0"/>
        <w:ind w:firstLine="461"/>
        <w:rPr>
          <w:rFonts w:cs="Times New Roman"/>
        </w:rPr>
      </w:pPr>
      <w:r w:rsidRPr="00445C3D">
        <w:rPr>
          <w:rFonts w:cs="Times New Roman" w:hint="eastAsia"/>
        </w:rPr>
        <w:t>可是，我们若在宗教一词的定义内把基督教宗教和非基督教宗教都包括在内，则无法从宗教一词的普通用法得到一个满意的定义。虽然基督徒和非基督徒都在使用宗教这个名词，且每一团体都将自己特别的观念和意义给予它，不过我们由下述而知道这些观念和意义都是</w:t>
      </w:r>
      <w:r w:rsidR="004B0E3B">
        <w:rPr>
          <w:rFonts w:cs="Times New Roman" w:hint="eastAsia"/>
        </w:rPr>
        <w:t>互相</w:t>
      </w:r>
      <w:r w:rsidRPr="00445C3D">
        <w:rPr>
          <w:rFonts w:cs="Times New Roman" w:hint="eastAsia"/>
        </w:rPr>
        <w:t>抵触的。这事值得我们审慎</w:t>
      </w:r>
      <w:r w:rsidR="007B725E">
        <w:rPr>
          <w:rFonts w:cs="Times New Roman" w:hint="eastAsia"/>
        </w:rPr>
        <w:t>地</w:t>
      </w:r>
      <w:r w:rsidRPr="00445C3D">
        <w:rPr>
          <w:rFonts w:cs="Times New Roman" w:hint="eastAsia"/>
        </w:rPr>
        <w:t>注意。</w:t>
      </w:r>
      <w:r w:rsidRPr="00445C3D">
        <w:rPr>
          <w:rFonts w:cs="Times New Roman"/>
        </w:rPr>
        <w:t> </w:t>
      </w:r>
    </w:p>
    <w:p w14:paraId="52343FC0" w14:textId="4B276A60" w:rsidR="002654AE" w:rsidRPr="00445C3D" w:rsidRDefault="00BD52BC" w:rsidP="005C53DB">
      <w:pPr>
        <w:spacing w:after="0"/>
        <w:ind w:firstLine="461"/>
        <w:rPr>
          <w:rFonts w:cs="Times New Roman"/>
        </w:rPr>
      </w:pPr>
      <w:r w:rsidRPr="00445C3D">
        <w:rPr>
          <w:rFonts w:cs="Times New Roman" w:hint="eastAsia"/>
        </w:rPr>
        <w:t>依据</w:t>
      </w:r>
      <w:r w:rsidR="00781C01" w:rsidRPr="00445C3D">
        <w:rPr>
          <w:rFonts w:cs="Times New Roman" w:hint="eastAsia"/>
        </w:rPr>
        <w:t>调查</w:t>
      </w:r>
      <w:r w:rsidRPr="00445C3D">
        <w:rPr>
          <w:rFonts w:cs="Times New Roman" w:hint="eastAsia"/>
        </w:rPr>
        <w:t>而证明，一切外邦人的宗教都是立于直接敌对基督教的地位。毫无例外的，他们都是属律法的宗教。外邦人认为，宗教的意义，就是人热切努力，藉着自身的行为和功劳</w:t>
      </w:r>
      <w:r w:rsidR="00893BA9" w:rsidRPr="00445C3D">
        <w:rPr>
          <w:rFonts w:cs="Times New Roman" w:hint="eastAsia"/>
        </w:rPr>
        <w:t>，例</w:t>
      </w:r>
      <w:r w:rsidRPr="00445C3D">
        <w:rPr>
          <w:rFonts w:cs="Times New Roman" w:hint="eastAsia"/>
        </w:rPr>
        <w:t>如崇拜，献祭，道德行为，苦修等，与神和好。一切非基督教宗教，不论其各自细节是怎样的不同，但在遵守律法这方面</w:t>
      </w:r>
      <w:r w:rsidR="00893BA9" w:rsidRPr="00445C3D">
        <w:rPr>
          <w:rFonts w:cs="Times New Roman" w:hint="eastAsia"/>
        </w:rPr>
        <w:t>，却</w:t>
      </w:r>
      <w:r w:rsidRPr="00445C3D">
        <w:rPr>
          <w:rFonts w:cs="Times New Roman" w:hint="eastAsia"/>
        </w:rPr>
        <w:t>都是完全同意。我们对他们也不能有其他的期望</w:t>
      </w:r>
      <w:r w:rsidR="004B0E3B">
        <w:rPr>
          <w:rFonts w:cs="Times New Roman" w:hint="eastAsia"/>
        </w:rPr>
        <w:t>，</w:t>
      </w:r>
      <w:r w:rsidRPr="00445C3D">
        <w:rPr>
          <w:rFonts w:cs="Times New Roman" w:hint="eastAsia"/>
        </w:rPr>
        <w:t>因为外邦人按照本性是不知道福音的。</w:t>
      </w:r>
      <w:r w:rsidR="005C0F88" w:rsidRPr="00445C3D">
        <w:rPr>
          <w:rFonts w:cs="Times New Roman" w:hint="eastAsia"/>
        </w:rPr>
        <w:t>（</w:t>
      </w:r>
      <w:r w:rsidRPr="00445C3D">
        <w:rPr>
          <w:rFonts w:cs="Times New Roman" w:hint="eastAsia"/>
        </w:rPr>
        <w:t>林前二</w:t>
      </w:r>
      <w:r w:rsidR="00893BA9" w:rsidRPr="00445C3D">
        <w:rPr>
          <w:rFonts w:cs="Times New Roman"/>
        </w:rPr>
        <w:t>6-</w:t>
      </w:r>
      <w:r w:rsidRPr="00445C3D">
        <w:rPr>
          <w:rFonts w:cs="Times New Roman"/>
        </w:rPr>
        <w:t>10</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我们也讲</w:t>
      </w:r>
      <w:r w:rsidR="00512B20" w:rsidRPr="00445C3D">
        <w:rPr>
          <w:rFonts w:cs="Times New Roman" w:hint="eastAsia"/>
        </w:rPr>
        <w:t>：</w:t>
      </w:r>
      <w:r w:rsidRPr="00445C3D">
        <w:rPr>
          <w:rFonts w:cs="Times New Roman"/>
        </w:rPr>
        <w:t>……</w:t>
      </w:r>
      <w:r w:rsidRPr="00445C3D">
        <w:rPr>
          <w:rFonts w:cs="Times New Roman" w:hint="eastAsia"/>
        </w:rPr>
        <w:t>从前所隐藏的智慧</w:t>
      </w:r>
      <w:r w:rsidRPr="00445C3D">
        <w:rPr>
          <w:rFonts w:cs="Times New Roman"/>
        </w:rPr>
        <w:t>……</w:t>
      </w:r>
      <w:r w:rsidRPr="00445C3D">
        <w:rPr>
          <w:rFonts w:cs="Times New Roman" w:hint="eastAsia"/>
        </w:rPr>
        <w:t>这</w:t>
      </w:r>
      <w:r w:rsidR="000D64B9" w:rsidRPr="00445C3D">
        <w:rPr>
          <w:rFonts w:cs="Times New Roman" w:hint="eastAsia"/>
        </w:rPr>
        <w:t>智慧</w:t>
      </w:r>
      <w:r w:rsidRPr="00445C3D">
        <w:rPr>
          <w:rFonts w:cs="Times New Roman"/>
        </w:rPr>
        <w:t>……</w:t>
      </w:r>
      <w:r w:rsidRPr="00445C3D">
        <w:rPr>
          <w:rFonts w:cs="Times New Roman" w:hint="eastAsia"/>
        </w:rPr>
        <w:t>世上有权有位的人没有一个知道的</w:t>
      </w:r>
      <w:r w:rsidR="001601E9" w:rsidRPr="00445C3D">
        <w:rPr>
          <w:rFonts w:cs="Times New Roman"/>
        </w:rPr>
        <w:t>”</w:t>
      </w:r>
      <w:r w:rsidR="005C0F88" w:rsidRPr="00445C3D">
        <w:rPr>
          <w:rFonts w:cs="Times New Roman" w:hint="eastAsia"/>
        </w:rPr>
        <w:t>）</w:t>
      </w:r>
      <w:r w:rsidRPr="00445C3D">
        <w:rPr>
          <w:rFonts w:cs="Times New Roman" w:hint="eastAsia"/>
        </w:rPr>
        <w:t>，只知道刻在他们心里的神圣律法。因此，他们一切宗教的思想是在律法范围内活动。所以他们的宗教自始至终，实在是律法宗教。</w:t>
      </w:r>
      <w:r w:rsidRPr="00445C3D">
        <w:rPr>
          <w:rFonts w:cs="Times New Roman"/>
        </w:rPr>
        <w:t> </w:t>
      </w:r>
    </w:p>
    <w:p w14:paraId="32D7AA45" w14:textId="2ED8F349" w:rsidR="000D64B9" w:rsidRPr="00445C3D" w:rsidRDefault="00BD52BC" w:rsidP="005C53DB">
      <w:pPr>
        <w:spacing w:after="0"/>
        <w:ind w:firstLine="461"/>
        <w:rPr>
          <w:rFonts w:cs="Times New Roman"/>
        </w:rPr>
      </w:pPr>
      <w:r w:rsidRPr="00445C3D">
        <w:rPr>
          <w:rFonts w:cs="Times New Roman" w:hint="eastAsia"/>
        </w:rPr>
        <w:t>相反的，基督徒相信真宗教</w:t>
      </w:r>
      <w:r w:rsidR="00214232">
        <w:rPr>
          <w:rFonts w:cs="Times New Roman" w:hint="eastAsia"/>
        </w:rPr>
        <w:t>是</w:t>
      </w:r>
      <w:r w:rsidR="006840F5">
        <w:rPr>
          <w:rFonts w:cs="Times New Roman" w:hint="eastAsia"/>
        </w:rPr>
        <w:t>与此相对</w:t>
      </w:r>
      <w:r w:rsidRPr="00445C3D">
        <w:rPr>
          <w:rFonts w:cs="Times New Roman" w:hint="eastAsia"/>
        </w:rPr>
        <w:t>。对基督徒来说，宗教的意义就是真正相信耶稣基督的福音，或相信耶稣在圣经里所启示的恩典信息</w:t>
      </w:r>
      <w:r w:rsidR="00512B20" w:rsidRPr="00445C3D">
        <w:rPr>
          <w:rFonts w:cs="Times New Roman" w:hint="eastAsia"/>
        </w:rPr>
        <w:t>：</w:t>
      </w:r>
      <w:r w:rsidRPr="00445C3D">
        <w:rPr>
          <w:rFonts w:cs="Times New Roman" w:hint="eastAsia"/>
        </w:rPr>
        <w:t>由于世人的救主真神真人基督的代赎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，使上帝与人得以完全和好</w:t>
      </w:r>
      <w:r w:rsidR="00893BA9" w:rsidRPr="00445C3D">
        <w:rPr>
          <w:rFonts w:cs="Times New Roman" w:hint="eastAsia"/>
        </w:rPr>
        <w:t>。因</w:t>
      </w:r>
      <w:r w:rsidRPr="00445C3D">
        <w:rPr>
          <w:rFonts w:cs="Times New Roman" w:hint="eastAsia"/>
        </w:rPr>
        <w:t>此，宗教这个名词的真意义只可以归于相信耶稣基督的信徒。这也是上帝的道在这一点上正确所教训的。按照上帝</w:t>
      </w:r>
      <w:r w:rsidR="00893BA9" w:rsidRPr="00445C3D">
        <w:rPr>
          <w:rFonts w:cs="Times New Roman" w:hint="eastAsia"/>
        </w:rPr>
        <w:t>之道</w:t>
      </w:r>
      <w:r w:rsidRPr="00445C3D">
        <w:rPr>
          <w:rFonts w:cs="Times New Roman" w:hint="eastAsia"/>
        </w:rPr>
        <w:t>，真宗教是藉信耶稣基督而与上帝交通。圣保罗这样见证说</w:t>
      </w:r>
      <w:r w:rsidR="00512B20" w:rsidRPr="00445C3D">
        <w:rPr>
          <w:rFonts w:cs="Times New Roman" w:hint="eastAsia"/>
        </w:rPr>
        <w:t>：</w:t>
      </w:r>
      <w:r w:rsidR="001601E9" w:rsidRPr="00445C3D">
        <w:rPr>
          <w:rFonts w:cs="Times New Roman"/>
        </w:rPr>
        <w:t>“</w:t>
      </w:r>
      <w:r w:rsidRPr="00445C3D">
        <w:rPr>
          <w:rFonts w:cs="Times New Roman" w:hint="eastAsia"/>
        </w:rPr>
        <w:t>既知道人称义，不是因行律法，乃是因信耶稣基督，连我们也信了耶稣基督，使我们因信基督称义，不因行律法称义，</w:t>
      </w:r>
      <w:r w:rsidR="001601E9" w:rsidRPr="00445C3D">
        <w:rPr>
          <w:rFonts w:cs="Times New Roman"/>
        </w:rPr>
        <w:t>”</w:t>
      </w:r>
      <w:r w:rsidRPr="00445C3D">
        <w:rPr>
          <w:rFonts w:cs="Times New Roman" w:hint="eastAsia"/>
        </w:rPr>
        <w:t>加二</w:t>
      </w:r>
      <w:r w:rsidRPr="00445C3D">
        <w:rPr>
          <w:rFonts w:cs="Times New Roman"/>
        </w:rPr>
        <w:t>16</w:t>
      </w:r>
      <w:r w:rsidRPr="00445C3D">
        <w:rPr>
          <w:rFonts w:cs="Times New Roman" w:hint="eastAsia"/>
        </w:rPr>
        <w:t>。</w:t>
      </w:r>
      <w:r w:rsidRPr="00445C3D">
        <w:rPr>
          <w:rFonts w:cs="Times New Roman"/>
        </w:rPr>
        <w:t> </w:t>
      </w:r>
    </w:p>
    <w:p w14:paraId="2F3AD1BA" w14:textId="58D8363E" w:rsidR="000D64B9" w:rsidRPr="00445C3D" w:rsidRDefault="00BD52BC" w:rsidP="005C53DB">
      <w:pPr>
        <w:spacing w:after="0"/>
        <w:ind w:firstLine="461"/>
        <w:rPr>
          <w:rFonts w:cs="Times New Roman"/>
        </w:rPr>
      </w:pPr>
      <w:r w:rsidRPr="00445C3D">
        <w:rPr>
          <w:rFonts w:cs="Times New Roman" w:hint="eastAsia"/>
        </w:rPr>
        <w:t>当神学家或是外表为基督教内某宗派，否认本乎恩典藉着信基督称义的全部或一部分的主要教义，这些人或教会团体，就是采纳外邦观点，摒弃基督宗教的概念。他们是违背基督教信仰的叛徒，正如圣保罗所说</w:t>
      </w:r>
      <w:r w:rsidR="00512B20" w:rsidRPr="00445C3D">
        <w:rPr>
          <w:rFonts w:cs="Times New Roman" w:hint="eastAsia"/>
        </w:rPr>
        <w:t>：</w:t>
      </w:r>
      <w:r w:rsidR="001601E9" w:rsidRPr="00445C3D">
        <w:rPr>
          <w:rFonts w:cs="Times New Roman"/>
        </w:rPr>
        <w:t>“</w:t>
      </w:r>
      <w:r w:rsidRPr="00445C3D">
        <w:rPr>
          <w:rFonts w:cs="Times New Roman" w:hint="eastAsia"/>
        </w:rPr>
        <w:t>你们这要靠律法称义的是与基督隔绝，从恩典中堕落了。</w:t>
      </w:r>
      <w:r w:rsidR="001601E9" w:rsidRPr="00445C3D">
        <w:rPr>
          <w:rFonts w:cs="Times New Roman"/>
        </w:rPr>
        <w:t>”</w:t>
      </w:r>
      <w:r w:rsidRPr="00445C3D">
        <w:rPr>
          <w:rFonts w:cs="Times New Roman" w:hint="eastAsia"/>
        </w:rPr>
        <w:t>加五</w:t>
      </w:r>
      <w:r w:rsidRPr="00445C3D">
        <w:rPr>
          <w:rFonts w:cs="Times New Roman"/>
        </w:rPr>
        <w:t>4</w:t>
      </w:r>
      <w:r w:rsidRPr="00445C3D">
        <w:rPr>
          <w:rFonts w:cs="Times New Roman" w:hint="eastAsia"/>
        </w:rPr>
        <w:t>。简言之，藉信得救的道理与靠行为得救的道理是相反的</w:t>
      </w:r>
      <w:r w:rsidR="005C0F88" w:rsidRPr="00445C3D">
        <w:rPr>
          <w:rFonts w:cs="Times New Roman" w:hint="eastAsia"/>
        </w:rPr>
        <w:t>（</w:t>
      </w:r>
      <w:r w:rsidRPr="00445C3D">
        <w:rPr>
          <w:rFonts w:cs="Times New Roman"/>
        </w:rPr>
        <w:t>opposita</w:t>
      </w:r>
      <w:r w:rsidR="005C0F88" w:rsidRPr="00445C3D">
        <w:rPr>
          <w:rFonts w:cs="Times New Roman" w:hint="eastAsia"/>
        </w:rPr>
        <w:t>）</w:t>
      </w:r>
      <w:r w:rsidRPr="00445C3D">
        <w:rPr>
          <w:rFonts w:cs="Times New Roman" w:hint="eastAsia"/>
        </w:rPr>
        <w:t>，必然是互相排斥的，以致人若信靠因行为得救的道理，事实上就不再承认基督教的宗教。</w:t>
      </w:r>
      <w:r w:rsidRPr="00445C3D">
        <w:rPr>
          <w:rFonts w:cs="Times New Roman"/>
        </w:rPr>
        <w:t> </w:t>
      </w:r>
    </w:p>
    <w:p w14:paraId="11FD9D1E" w14:textId="3EBF172B" w:rsidR="00BB75CD" w:rsidRPr="00445C3D" w:rsidRDefault="00BD52BC" w:rsidP="005C53DB">
      <w:pPr>
        <w:spacing w:after="0"/>
        <w:ind w:firstLine="461"/>
        <w:rPr>
          <w:rFonts w:cs="Times New Roman"/>
        </w:rPr>
      </w:pPr>
      <w:r w:rsidRPr="00445C3D">
        <w:rPr>
          <w:rFonts w:cs="Times New Roman" w:hint="eastAsia"/>
        </w:rPr>
        <w:lastRenderedPageBreak/>
        <w:t>基督教与其他一切所谓宗教之间的根本相异点，已由牛津大学教授马克斯穆勒</w:t>
      </w:r>
      <w:r w:rsidR="005C0F88" w:rsidRPr="00445C3D">
        <w:rPr>
          <w:rFonts w:cs="Times New Roman" w:hint="eastAsia"/>
        </w:rPr>
        <w:t>（</w:t>
      </w:r>
      <w:r w:rsidRPr="00445C3D">
        <w:rPr>
          <w:rFonts w:cs="Times New Roman"/>
        </w:rPr>
        <w:t>Prof. Max Mueller</w:t>
      </w:r>
      <w:r w:rsidR="005C0F88" w:rsidRPr="00445C3D">
        <w:rPr>
          <w:rFonts w:cs="Times New Roman" w:hint="eastAsia"/>
        </w:rPr>
        <w:t>）</w:t>
      </w:r>
      <w:r w:rsidR="00E059A2" w:rsidRPr="00445C3D">
        <w:rPr>
          <w:rFonts w:cs="Times New Roman" w:hint="eastAsia"/>
        </w:rPr>
        <w:t>恰当地</w:t>
      </w:r>
      <w:r w:rsidRPr="00445C3D">
        <w:rPr>
          <w:rFonts w:cs="Times New Roman" w:hint="eastAsia"/>
        </w:rPr>
        <w:t>指明说</w:t>
      </w:r>
      <w:r w:rsidR="00512B20" w:rsidRPr="00445C3D">
        <w:rPr>
          <w:rFonts w:cs="Times New Roman" w:hint="eastAsia"/>
        </w:rPr>
        <w:t>：</w:t>
      </w:r>
      <w:r w:rsidR="001601E9" w:rsidRPr="00445C3D">
        <w:rPr>
          <w:rFonts w:cs="Times New Roman"/>
        </w:rPr>
        <w:t>“</w:t>
      </w:r>
      <w:r w:rsidRPr="00445C3D">
        <w:rPr>
          <w:rFonts w:cs="Times New Roman" w:hint="eastAsia"/>
        </w:rPr>
        <w:t>我在牛津大学担任梵文教授，已有四十年之久，像现代的人一样，曾经花费了大量时间研究东方经书，我曾经发现这一切的所谓圣书有一个情调，一个声音</w:t>
      </w:r>
      <w:r w:rsidRPr="00445C3D">
        <w:rPr>
          <w:rFonts w:cs="Times New Roman"/>
        </w:rPr>
        <w:t>……</w:t>
      </w:r>
      <w:r w:rsidRPr="00445C3D">
        <w:rPr>
          <w:rFonts w:cs="Times New Roman" w:hint="eastAsia"/>
        </w:rPr>
        <w:t>可以说是一个歌尾的叠句，就是靠行为得救，他们都说，救赎必须付价购买</w:t>
      </w:r>
      <w:r w:rsidR="00C77951">
        <w:rPr>
          <w:rFonts w:cs="Times New Roman" w:hint="eastAsia"/>
        </w:rPr>
        <w:t>——</w:t>
      </w:r>
      <w:r w:rsidRPr="00445C3D">
        <w:rPr>
          <w:rFonts w:cs="Times New Roman" w:hint="eastAsia"/>
        </w:rPr>
        <w:t>而唯一的代价，唯一的赎价，应该是我们的行为和功劳</w:t>
      </w:r>
      <w:r w:rsidR="00893BA9" w:rsidRPr="00445C3D">
        <w:rPr>
          <w:rFonts w:cs="Times New Roman" w:hint="eastAsia"/>
        </w:rPr>
        <w:t>。但</w:t>
      </w:r>
      <w:r w:rsidRPr="00445C3D">
        <w:rPr>
          <w:rFonts w:cs="Times New Roman" w:hint="eastAsia"/>
        </w:rPr>
        <w:t>是，我们自己的圣经，就是我们东方的圣书，却始终反对这个道理。在我们东方圣书中善行确实被命令</w:t>
      </w:r>
      <w:r w:rsidR="00F94E00">
        <w:rPr>
          <w:rFonts w:cs="Times New Roman" w:hint="eastAsia"/>
        </w:rPr>
        <w:t>给</w:t>
      </w:r>
      <w:r w:rsidRPr="00445C3D">
        <w:rPr>
          <w:rFonts w:cs="Times New Roman" w:hint="eastAsia"/>
        </w:rPr>
        <w:t>我们，不过，善行只是感恩之心的流露</w:t>
      </w:r>
      <w:r w:rsidR="000F2EE2">
        <w:rPr>
          <w:rFonts w:cs="Times New Roman" w:hint="eastAsia"/>
        </w:rPr>
        <w:t>；</w:t>
      </w:r>
      <w:r w:rsidRPr="00445C3D">
        <w:rPr>
          <w:rFonts w:cs="Times New Roman" w:hint="eastAsia"/>
        </w:rPr>
        <w:t>是感恩祭，是我们信心的果子。决不是基督门徒的赎价。我们不要鄙视在那些圣书中的优雅</w:t>
      </w:r>
      <w:r w:rsidR="00F94E00">
        <w:rPr>
          <w:rFonts w:cs="Times New Roman" w:hint="eastAsia"/>
        </w:rPr>
        <w:t>、</w:t>
      </w:r>
      <w:r w:rsidRPr="00445C3D">
        <w:rPr>
          <w:rFonts w:cs="Times New Roman" w:hint="eastAsia"/>
        </w:rPr>
        <w:t>真实及精确的记载</w:t>
      </w:r>
      <w:r w:rsidR="000F2EE2">
        <w:rPr>
          <w:rFonts w:cs="Times New Roman" w:hint="eastAsia"/>
        </w:rPr>
        <w:t>；</w:t>
      </w:r>
      <w:r w:rsidRPr="00445C3D">
        <w:rPr>
          <w:rFonts w:cs="Times New Roman" w:hint="eastAsia"/>
        </w:rPr>
        <w:t>但我们要教训印度教徒，佛教徒和回教徒，叫他们知道，当他们独自行经幽暗未见的世界时，在那恐怖的一刻，只有一部东方的圣书能</w:t>
      </w:r>
      <w:r w:rsidR="00BC172E">
        <w:rPr>
          <w:rFonts w:cs="Times New Roman" w:hint="eastAsia"/>
        </w:rPr>
        <w:t>作为</w:t>
      </w:r>
      <w:r w:rsidRPr="00445C3D">
        <w:rPr>
          <w:rFonts w:cs="Times New Roman" w:hint="eastAsia"/>
        </w:rPr>
        <w:t>他们的伟大的倚靠。因为这圣书包含信实可靠的一句话，不但为我们基督徒应当接受的，也是值得一切男女，老幼所接受的，就是</w:t>
      </w:r>
      <w:r w:rsidR="00512B20" w:rsidRPr="00445C3D">
        <w:rPr>
          <w:rFonts w:cs="Times New Roman" w:hint="eastAsia"/>
        </w:rPr>
        <w:t>：</w:t>
      </w:r>
      <w:r w:rsidR="008114BF" w:rsidRPr="00445C3D">
        <w:rPr>
          <w:rFonts w:cs="Times New Roman" w:hint="eastAsia"/>
        </w:rPr>
        <w:t>‘</w:t>
      </w:r>
      <w:r w:rsidRPr="00445C3D">
        <w:rPr>
          <w:rFonts w:cs="Times New Roman" w:hint="eastAsia"/>
        </w:rPr>
        <w:t>耶稣基督降世</w:t>
      </w:r>
      <w:r w:rsidR="00893BA9" w:rsidRPr="00445C3D">
        <w:rPr>
          <w:rFonts w:cs="Times New Roman" w:hint="eastAsia"/>
        </w:rPr>
        <w:t>，为</w:t>
      </w:r>
      <w:r w:rsidRPr="00445C3D">
        <w:rPr>
          <w:rFonts w:cs="Times New Roman" w:hint="eastAsia"/>
        </w:rPr>
        <w:t>要拯救罪人。</w:t>
      </w:r>
      <w:r w:rsidR="008114BF" w:rsidRPr="00445C3D">
        <w:rPr>
          <w:rFonts w:cs="Times New Roman" w:hint="eastAsia"/>
        </w:rPr>
        <w:t>’</w:t>
      </w:r>
      <w:r w:rsidR="001F37B0" w:rsidRPr="00445C3D">
        <w:rPr>
          <w:rFonts w:cs="Times New Roman" w:hint="eastAsia"/>
        </w:rPr>
        <w:t>”</w:t>
      </w:r>
      <w:r w:rsidR="005C0F88" w:rsidRPr="00445C3D">
        <w:rPr>
          <w:rFonts w:cs="Times New Roman" w:hint="eastAsia"/>
        </w:rPr>
        <w:t>（</w:t>
      </w:r>
      <w:r w:rsidRPr="00445C3D">
        <w:rPr>
          <w:rFonts w:cs="Times New Roman"/>
        </w:rPr>
        <w:t>Cf. Pieper, Christliche Dogmatik, I, 15 ff.</w:t>
      </w:r>
      <w:r w:rsidR="003B1FEE">
        <w:rPr>
          <w:rFonts w:cs="Times New Roman" w:hint="eastAsia"/>
        </w:rPr>
        <w:t>皮柏尔</w:t>
      </w:r>
      <w:r w:rsidRPr="00445C3D">
        <w:rPr>
          <w:rFonts w:cs="Times New Roman" w:hint="eastAsia"/>
        </w:rPr>
        <w:t>，基督教教义，第一本十五页</w:t>
      </w:r>
      <w:r w:rsidRPr="00445C3D">
        <w:rPr>
          <w:rFonts w:cs="Times New Roman"/>
        </w:rPr>
        <w:t>ff</w:t>
      </w:r>
      <w:r w:rsidR="005C0F88" w:rsidRPr="00445C3D">
        <w:rPr>
          <w:rFonts w:cs="Times New Roman" w:hint="eastAsia"/>
        </w:rPr>
        <w:t>）</w:t>
      </w:r>
      <w:r w:rsidRPr="00445C3D">
        <w:rPr>
          <w:rFonts w:cs="Times New Roman"/>
        </w:rPr>
        <w:t> </w:t>
      </w:r>
    </w:p>
    <w:p w14:paraId="296158DA" w14:textId="77777777" w:rsidR="00E07317" w:rsidRPr="00445C3D" w:rsidRDefault="00E07317" w:rsidP="005C53DB">
      <w:pPr>
        <w:spacing w:after="0"/>
        <w:ind w:firstLine="461"/>
        <w:rPr>
          <w:rFonts w:cs="Times New Roman"/>
        </w:rPr>
      </w:pPr>
    </w:p>
    <w:p w14:paraId="2C2DECFD" w14:textId="2AAA22D1" w:rsidR="00BD52BC" w:rsidRPr="00445C3D" w:rsidRDefault="00BD52BC" w:rsidP="005C53DB">
      <w:pPr>
        <w:pStyle w:val="2"/>
        <w:rPr>
          <w:rFonts w:cs="Times New Roman"/>
        </w:rPr>
      </w:pPr>
      <w:bookmarkStart w:id="10" w:name="_Toc220321116"/>
      <w:r w:rsidRPr="00445C3D">
        <w:rPr>
          <w:rFonts w:cs="Times New Roman" w:hint="eastAsia"/>
        </w:rPr>
        <w:lastRenderedPageBreak/>
        <w:t>论世界宗教类别</w:t>
      </w:r>
      <w:bookmarkEnd w:id="10"/>
      <w:r w:rsidRPr="00445C3D">
        <w:rPr>
          <w:rFonts w:cs="Times New Roman"/>
        </w:rPr>
        <w:t> </w:t>
      </w:r>
    </w:p>
    <w:p w14:paraId="08144A05" w14:textId="77777777" w:rsidR="00E07317" w:rsidRPr="00445C3D" w:rsidRDefault="00E07317" w:rsidP="00445C3D">
      <w:pPr>
        <w:rPr>
          <w:rFonts w:cs="Times New Roman"/>
        </w:rPr>
      </w:pPr>
    </w:p>
    <w:p w14:paraId="78E96BF7" w14:textId="4F918B2D" w:rsidR="00BD52BC" w:rsidRPr="00445C3D" w:rsidRDefault="00BD52BC" w:rsidP="005C53DB">
      <w:pPr>
        <w:spacing w:after="0"/>
        <w:ind w:firstLine="461"/>
        <w:rPr>
          <w:rFonts w:cs="Times New Roman"/>
        </w:rPr>
      </w:pPr>
      <w:r w:rsidRPr="00445C3D">
        <w:rPr>
          <w:rFonts w:cs="Times New Roman" w:hint="eastAsia"/>
        </w:rPr>
        <w:t>世界上宗教的类别，曾有各种不同的</w:t>
      </w:r>
      <w:r w:rsidR="0074043A">
        <w:rPr>
          <w:rFonts w:cs="Times New Roman" w:hint="eastAsia"/>
        </w:rPr>
        <w:t>衡量</w:t>
      </w:r>
      <w:r w:rsidRPr="00445C3D">
        <w:rPr>
          <w:rFonts w:cs="Times New Roman" w:hint="eastAsia"/>
        </w:rPr>
        <w:t>。通常说有四种不同的宗教，即基督教，犹太教，回教，和拜偶像的宗教。此种分类，可能用于一般说法，但是，我们不可忘记，所有的宗教在最后分析起来，必定缩减成为两类</w:t>
      </w:r>
      <w:r w:rsidR="00512B20" w:rsidRPr="00445C3D">
        <w:rPr>
          <w:rFonts w:cs="Times New Roman" w:hint="eastAsia"/>
        </w:rPr>
        <w:t>：</w:t>
      </w:r>
      <w:r w:rsidRPr="00445C3D">
        <w:rPr>
          <w:rFonts w:cs="Times New Roman" w:hint="eastAsia"/>
        </w:rPr>
        <w:t>㈠律法的宗教，就是努力用律法的行为与上帝和好的宗教</w:t>
      </w:r>
      <w:r w:rsidR="000F2EE2">
        <w:rPr>
          <w:rFonts w:cs="Times New Roman" w:hint="eastAsia"/>
        </w:rPr>
        <w:t>；</w:t>
      </w:r>
      <w:r w:rsidRPr="00445C3D">
        <w:rPr>
          <w:rFonts w:cs="Times New Roman" w:hint="eastAsia"/>
        </w:rPr>
        <w:t>㈡福音的宗教，就是圣灵藉着施恩典的神圣工作而发生的信仰，相信上帝已经与罪人和好，不需要罪人自己的任何善行，而是藉着基督耶稣的代赎</w:t>
      </w:r>
      <w:r w:rsidR="00893BA9" w:rsidRPr="00445C3D">
        <w:rPr>
          <w:rFonts w:cs="Times New Roman" w:hint="eastAsia"/>
        </w:rPr>
        <w:t>，而</w:t>
      </w:r>
      <w:r w:rsidRPr="00445C3D">
        <w:rPr>
          <w:rFonts w:cs="Times New Roman" w:hint="eastAsia"/>
        </w:rPr>
        <w:t>且救恩是上帝白白的恩赐，罪人藉信基督耶稣，就能据为己有。</w:t>
      </w:r>
    </w:p>
    <w:p w14:paraId="749C254C" w14:textId="58378DBB" w:rsidR="00A64A78" w:rsidRPr="00445C3D" w:rsidRDefault="00BD52BC" w:rsidP="005C53DB">
      <w:pPr>
        <w:spacing w:after="0"/>
        <w:ind w:firstLine="461"/>
        <w:rPr>
          <w:rFonts w:cs="Times New Roman"/>
        </w:rPr>
      </w:pPr>
      <w:r w:rsidRPr="00445C3D">
        <w:rPr>
          <w:rFonts w:cs="Times New Roman" w:hint="eastAsia"/>
        </w:rPr>
        <w:t>宗教分歧为互相对立的两个不同的集团，实在是以圣经为依据的。</w:t>
      </w:r>
      <w:r w:rsidR="007E6977" w:rsidRPr="00445C3D">
        <w:rPr>
          <w:rFonts w:cs="Times New Roman" w:hint="eastAsia"/>
        </w:rPr>
        <w:t>只有</w:t>
      </w:r>
      <w:r w:rsidRPr="00445C3D">
        <w:rPr>
          <w:rFonts w:cs="Times New Roman" w:hint="eastAsia"/>
        </w:rPr>
        <w:t>教训罪人藉信基督得救的</w:t>
      </w:r>
      <w:r w:rsidR="007E6977" w:rsidRPr="00445C3D">
        <w:rPr>
          <w:rFonts w:cs="Times New Roman" w:hint="eastAsia"/>
        </w:rPr>
        <w:t>宗教，圣经才承认为真宗教</w:t>
      </w:r>
      <w:r w:rsidRPr="00445C3D">
        <w:rPr>
          <w:rFonts w:cs="Times New Roman" w:hint="eastAsia"/>
        </w:rPr>
        <w:t>。而且清楚宣告基督教会的任务，是</w:t>
      </w:r>
      <w:r w:rsidR="007E6977" w:rsidRPr="00445C3D">
        <w:rPr>
          <w:rFonts w:cs="Times New Roman" w:hint="eastAsia"/>
        </w:rPr>
        <w:t>取代</w:t>
      </w:r>
      <w:r w:rsidRPr="00445C3D">
        <w:rPr>
          <w:rFonts w:cs="Times New Roman" w:hint="eastAsia"/>
        </w:rPr>
        <w:t>一切人为的宗教，而在普世建立耶稣基督救赎福音的宗教。我们主耶稣伟大的任命说</w:t>
      </w:r>
      <w:r w:rsidR="00512B20" w:rsidRPr="00445C3D">
        <w:rPr>
          <w:rFonts w:cs="Times New Roman" w:hint="eastAsia"/>
        </w:rPr>
        <w:t>：</w:t>
      </w:r>
      <w:r w:rsidR="001601E9" w:rsidRPr="00445C3D">
        <w:rPr>
          <w:rFonts w:cs="Times New Roman"/>
        </w:rPr>
        <w:t>“</w:t>
      </w:r>
      <w:r w:rsidR="00893BA9" w:rsidRPr="00445C3D">
        <w:rPr>
          <w:rFonts w:cs="Times New Roman" w:hint="eastAsia"/>
        </w:rPr>
        <w:t>你</w:t>
      </w:r>
      <w:r w:rsidRPr="00445C3D">
        <w:rPr>
          <w:rFonts w:cs="Times New Roman" w:hint="eastAsia"/>
        </w:rPr>
        <w:t>们往普天下去，传福音给万民听</w:t>
      </w:r>
      <w:r w:rsidR="000F2EE2">
        <w:rPr>
          <w:rFonts w:cs="Times New Roman" w:hint="eastAsia"/>
        </w:rPr>
        <w:t>；</w:t>
      </w:r>
      <w:r w:rsidRPr="00445C3D">
        <w:rPr>
          <w:rFonts w:cs="Times New Roman" w:hint="eastAsia"/>
        </w:rPr>
        <w:t>信而受洗的，必然得救</w:t>
      </w:r>
      <w:r w:rsidR="00893BA9" w:rsidRPr="00445C3D">
        <w:rPr>
          <w:rFonts w:cs="Times New Roman" w:hint="eastAsia"/>
        </w:rPr>
        <w:t>，不</w:t>
      </w:r>
      <w:r w:rsidRPr="00445C3D">
        <w:rPr>
          <w:rFonts w:cs="Times New Roman" w:hint="eastAsia"/>
        </w:rPr>
        <w:t>信的必被定罪，</w:t>
      </w:r>
      <w:r w:rsidR="001601E9" w:rsidRPr="00445C3D">
        <w:rPr>
          <w:rFonts w:cs="Times New Roman"/>
        </w:rPr>
        <w:t>”</w:t>
      </w:r>
      <w:r w:rsidRPr="00445C3D">
        <w:rPr>
          <w:rFonts w:cs="Times New Roman" w:hint="eastAsia"/>
        </w:rPr>
        <w:t>可十六</w:t>
      </w:r>
      <w:r w:rsidRPr="00445C3D">
        <w:rPr>
          <w:rFonts w:cs="Times New Roman"/>
        </w:rPr>
        <w:t>15</w:t>
      </w:r>
      <w:r w:rsidR="00A64A78" w:rsidRPr="00445C3D">
        <w:rPr>
          <w:rFonts w:cs="Times New Roman"/>
        </w:rPr>
        <w:t>–</w:t>
      </w:r>
      <w:r w:rsidRPr="00445C3D">
        <w:rPr>
          <w:rFonts w:cs="Times New Roman"/>
        </w:rPr>
        <w:t>16</w:t>
      </w:r>
      <w:r w:rsidRPr="00445C3D">
        <w:rPr>
          <w:rFonts w:cs="Times New Roman" w:hint="eastAsia"/>
        </w:rPr>
        <w:t>。已经进入其荣耀的救主曾对圣保罗说</w:t>
      </w:r>
      <w:r w:rsidR="00512B20" w:rsidRPr="00445C3D">
        <w:rPr>
          <w:rFonts w:cs="Times New Roman" w:hint="eastAsia"/>
        </w:rPr>
        <w:t>：</w:t>
      </w:r>
      <w:r w:rsidR="001601E9" w:rsidRPr="00445C3D">
        <w:rPr>
          <w:rFonts w:cs="Times New Roman"/>
        </w:rPr>
        <w:t>“</w:t>
      </w:r>
      <w:r w:rsidRPr="00445C3D">
        <w:rPr>
          <w:rFonts w:cs="Times New Roman" w:hint="eastAsia"/>
        </w:rPr>
        <w:t>我差你到他们</w:t>
      </w:r>
      <w:r w:rsidR="00E605A4">
        <w:rPr>
          <w:rFonts w:cs="Times New Roman" w:hint="eastAsia"/>
        </w:rPr>
        <w:t>（</w:t>
      </w:r>
      <w:r w:rsidRPr="00445C3D">
        <w:rPr>
          <w:rFonts w:cs="Times New Roman" w:hint="eastAsia"/>
        </w:rPr>
        <w:t>外邦</w:t>
      </w:r>
      <w:r w:rsidR="00E605A4">
        <w:rPr>
          <w:rFonts w:cs="Times New Roman" w:hint="eastAsia"/>
        </w:rPr>
        <w:t>）</w:t>
      </w:r>
      <w:r w:rsidRPr="00445C3D">
        <w:rPr>
          <w:rFonts w:cs="Times New Roman" w:hint="eastAsia"/>
        </w:rPr>
        <w:t>那里去，要叫他们的眼睛得开，从黑暗中归向光明，从撒但权下归向上帝</w:t>
      </w:r>
      <w:r w:rsidR="000F2EE2">
        <w:rPr>
          <w:rFonts w:cs="Times New Roman" w:hint="eastAsia"/>
        </w:rPr>
        <w:t>；</w:t>
      </w:r>
      <w:r w:rsidRPr="00445C3D">
        <w:rPr>
          <w:rFonts w:cs="Times New Roman" w:hint="eastAsia"/>
        </w:rPr>
        <w:t>又因信我得蒙赦罪，和一切成圣的人同得基业</w:t>
      </w:r>
      <w:r w:rsidR="001601E9" w:rsidRPr="00445C3D">
        <w:rPr>
          <w:rFonts w:cs="Times New Roman"/>
        </w:rPr>
        <w:t>”</w:t>
      </w:r>
      <w:r w:rsidRPr="00445C3D">
        <w:rPr>
          <w:rFonts w:cs="Times New Roman" w:hint="eastAsia"/>
        </w:rPr>
        <w:t>，徒二十六</w:t>
      </w:r>
      <w:r w:rsidRPr="00445C3D">
        <w:rPr>
          <w:rFonts w:cs="Times New Roman"/>
        </w:rPr>
        <w:t>17</w:t>
      </w:r>
      <w:r w:rsidR="00A64A78" w:rsidRPr="00445C3D">
        <w:rPr>
          <w:rFonts w:cs="Times New Roman"/>
        </w:rPr>
        <w:t>–</w:t>
      </w:r>
      <w:r w:rsidRPr="00445C3D">
        <w:rPr>
          <w:rFonts w:cs="Times New Roman"/>
        </w:rPr>
        <w:t>18</w:t>
      </w:r>
      <w:r w:rsidRPr="00445C3D">
        <w:rPr>
          <w:rFonts w:cs="Times New Roman" w:hint="eastAsia"/>
        </w:rPr>
        <w:t>，按照圣经内这种明白</w:t>
      </w:r>
      <w:r w:rsidR="005D7872">
        <w:rPr>
          <w:rFonts w:cs="Times New Roman" w:hint="eastAsia"/>
        </w:rPr>
        <w:t>的</w:t>
      </w:r>
      <w:r w:rsidRPr="00445C3D">
        <w:rPr>
          <w:rFonts w:cs="Times New Roman" w:hint="eastAsia"/>
        </w:rPr>
        <w:t>陈述，凡不信福音的人，都被拘留在黑暗中和撒但的权势下，惟有藉信成圣的人方能得着释放。</w:t>
      </w:r>
      <w:r w:rsidRPr="00445C3D">
        <w:rPr>
          <w:rFonts w:cs="Times New Roman"/>
        </w:rPr>
        <w:t> </w:t>
      </w:r>
    </w:p>
    <w:p w14:paraId="49813C59" w14:textId="7E1609C9" w:rsidR="00BB75CD" w:rsidRPr="00445C3D" w:rsidRDefault="00BD52BC" w:rsidP="005C53DB">
      <w:pPr>
        <w:spacing w:after="0"/>
        <w:ind w:firstLine="461"/>
        <w:rPr>
          <w:rFonts w:cs="Times New Roman"/>
        </w:rPr>
      </w:pPr>
      <w:r w:rsidRPr="00445C3D">
        <w:rPr>
          <w:rFonts w:cs="Times New Roman" w:hint="eastAsia"/>
        </w:rPr>
        <w:t>如此上帝的道承认只有基督宗教是真的，且能将救恩带给人</w:t>
      </w:r>
      <w:r w:rsidR="000F2EE2">
        <w:rPr>
          <w:rFonts w:cs="Times New Roman" w:hint="eastAsia"/>
        </w:rPr>
        <w:t>；</w:t>
      </w:r>
      <w:r w:rsidRPr="00445C3D">
        <w:rPr>
          <w:rFonts w:cs="Times New Roman" w:hint="eastAsia"/>
        </w:rPr>
        <w:t>唯有基督宗教配称为宗教，因为只有基督教使罪人与上帝</w:t>
      </w:r>
      <w:r w:rsidR="006A3E02">
        <w:rPr>
          <w:rFonts w:cs="Times New Roman" w:hint="eastAsia"/>
        </w:rPr>
        <w:t>重新和好</w:t>
      </w:r>
      <w:r w:rsidRPr="00445C3D">
        <w:rPr>
          <w:rFonts w:cs="Times New Roman" w:hint="eastAsia"/>
        </w:rPr>
        <w:t>。假使人为的敬拜方式得称为宗教，就是以不</w:t>
      </w:r>
      <w:r w:rsidR="00E059A2" w:rsidRPr="00445C3D">
        <w:rPr>
          <w:rFonts w:cs="Times New Roman" w:hint="eastAsia"/>
        </w:rPr>
        <w:t>恰当</w:t>
      </w:r>
      <w:r w:rsidR="006A3E02">
        <w:rPr>
          <w:rFonts w:cs="Times New Roman" w:hint="eastAsia"/>
        </w:rPr>
        <w:t>的</w:t>
      </w:r>
      <w:r w:rsidRPr="00445C3D">
        <w:rPr>
          <w:rFonts w:cs="Times New Roman" w:hint="eastAsia"/>
        </w:rPr>
        <w:t>意义应用于这个名词，正如偶像虽然实在不是神，而被称为</w:t>
      </w:r>
      <w:r w:rsidR="001601E9" w:rsidRPr="00445C3D">
        <w:rPr>
          <w:rFonts w:cs="Times New Roman"/>
        </w:rPr>
        <w:t>“</w:t>
      </w:r>
      <w:r w:rsidRPr="00445C3D">
        <w:rPr>
          <w:rFonts w:cs="Times New Roman" w:hint="eastAsia"/>
        </w:rPr>
        <w:t>神</w:t>
      </w:r>
      <w:r w:rsidR="001601E9" w:rsidRPr="00445C3D">
        <w:rPr>
          <w:rFonts w:cs="Times New Roman"/>
        </w:rPr>
        <w:t>”</w:t>
      </w:r>
      <w:r w:rsidR="006A3E02">
        <w:rPr>
          <w:rFonts w:cs="Times New Roman" w:hint="eastAsia"/>
        </w:rPr>
        <w:t>一样</w:t>
      </w:r>
      <w:r w:rsidR="00893BA9" w:rsidRPr="00445C3D">
        <w:rPr>
          <w:rFonts w:cs="Times New Roman" w:hint="eastAsia"/>
        </w:rPr>
        <w:t>。因</w:t>
      </w:r>
      <w:r w:rsidRPr="00445C3D">
        <w:rPr>
          <w:rFonts w:cs="Times New Roman" w:hint="eastAsia"/>
        </w:rPr>
        <w:t>为这是</w:t>
      </w:r>
      <w:r w:rsidR="00353713">
        <w:rPr>
          <w:rFonts w:cs="Times New Roman" w:hint="eastAsia"/>
        </w:rPr>
        <w:t>事实</w:t>
      </w:r>
      <w:r w:rsidRPr="00445C3D">
        <w:rPr>
          <w:rFonts w:cs="Times New Roman" w:hint="eastAsia"/>
        </w:rPr>
        <w:t>，若想找到一个共同的宗教概念或定义，将所有存在世上的真宗教和假宗教归纳为一类，那是不可能的。就基督教的起源来说，她绝对不属于人为宗教的一类。</w:t>
      </w:r>
      <w:r w:rsidRPr="00445C3D">
        <w:rPr>
          <w:rFonts w:cs="Times New Roman"/>
        </w:rPr>
        <w:t> </w:t>
      </w:r>
    </w:p>
    <w:p w14:paraId="78832E79" w14:textId="44ABE453" w:rsidR="00CB0261" w:rsidRPr="00445C3D" w:rsidRDefault="00BD52BC" w:rsidP="005C53DB">
      <w:pPr>
        <w:spacing w:after="0"/>
        <w:ind w:firstLine="461"/>
        <w:rPr>
          <w:rFonts w:cs="Times New Roman"/>
        </w:rPr>
      </w:pPr>
      <w:r w:rsidRPr="00445C3D">
        <w:rPr>
          <w:rFonts w:cs="Times New Roman" w:hint="eastAsia"/>
        </w:rPr>
        <w:t>凡否认这话，而坚持能建立一个共同的宗教概念或定义者，就是忽视基督的宗教与人所创始的宗教</w:t>
      </w:r>
      <w:r w:rsidR="00353713">
        <w:rPr>
          <w:rFonts w:cs="Times New Roman" w:hint="eastAsia"/>
        </w:rPr>
        <w:t>之</w:t>
      </w:r>
      <w:r w:rsidRPr="00445C3D">
        <w:rPr>
          <w:rFonts w:cs="Times New Roman" w:hint="eastAsia"/>
        </w:rPr>
        <w:t>间的主要区别。宗教的定义曾被认为是</w:t>
      </w:r>
      <w:r w:rsidR="001601E9" w:rsidRPr="00445C3D">
        <w:rPr>
          <w:rFonts w:cs="Times New Roman"/>
        </w:rPr>
        <w:t>“</w:t>
      </w:r>
      <w:r w:rsidRPr="00445C3D">
        <w:rPr>
          <w:rFonts w:cs="Times New Roman" w:hint="eastAsia"/>
        </w:rPr>
        <w:t>人对上帝的个人关系</w:t>
      </w:r>
      <w:r w:rsidR="001601E9" w:rsidRPr="00445C3D">
        <w:rPr>
          <w:rFonts w:cs="Times New Roman"/>
        </w:rPr>
        <w:t>”</w:t>
      </w:r>
      <w:r w:rsidRPr="00445C3D">
        <w:rPr>
          <w:rFonts w:cs="Times New Roman" w:hint="eastAsia"/>
        </w:rPr>
        <w:t>。这个</w:t>
      </w:r>
      <w:r w:rsidR="00353713">
        <w:rPr>
          <w:rFonts w:cs="Times New Roman" w:hint="eastAsia"/>
        </w:rPr>
        <w:t>定义</w:t>
      </w:r>
      <w:r w:rsidR="00CB0261" w:rsidRPr="00445C3D">
        <w:rPr>
          <w:rFonts w:cs="Times New Roman" w:hint="eastAsia"/>
        </w:rPr>
        <w:t>曾</w:t>
      </w:r>
      <w:r w:rsidRPr="00445C3D">
        <w:rPr>
          <w:rFonts w:cs="Times New Roman" w:hint="eastAsia"/>
        </w:rPr>
        <w:t>有人主张足以扩大到包括基督宗教与一切异教在内。但是，当我们开始分析</w:t>
      </w:r>
      <w:r w:rsidR="001601E9" w:rsidRPr="00445C3D">
        <w:rPr>
          <w:rFonts w:cs="Times New Roman"/>
        </w:rPr>
        <w:t>“</w:t>
      </w:r>
      <w:r w:rsidRPr="00445C3D">
        <w:rPr>
          <w:rFonts w:cs="Times New Roman" w:hint="eastAsia"/>
        </w:rPr>
        <w:t>人对上帝的关系</w:t>
      </w:r>
      <w:r w:rsidR="001601E9" w:rsidRPr="00445C3D">
        <w:rPr>
          <w:rFonts w:cs="Times New Roman"/>
        </w:rPr>
        <w:t>”</w:t>
      </w:r>
      <w:r w:rsidRPr="00445C3D">
        <w:rPr>
          <w:rFonts w:cs="Times New Roman" w:hint="eastAsia"/>
        </w:rPr>
        <w:t>的时候，这个</w:t>
      </w:r>
      <w:r w:rsidR="00353713">
        <w:rPr>
          <w:rFonts w:cs="Times New Roman" w:hint="eastAsia"/>
        </w:rPr>
        <w:t>定义</w:t>
      </w:r>
      <w:r w:rsidR="00893BA9" w:rsidRPr="00445C3D">
        <w:rPr>
          <w:rFonts w:cs="Times New Roman" w:hint="eastAsia"/>
        </w:rPr>
        <w:t>，显</w:t>
      </w:r>
      <w:r w:rsidRPr="00445C3D">
        <w:rPr>
          <w:rFonts w:cs="Times New Roman" w:hint="eastAsia"/>
        </w:rPr>
        <w:t>然为不适当。因为一切的人都是罪人，按照本性，他们对上帝的关系只是惧怕和绝望，因而恨恶上帝。这种可悲的情况</w:t>
      </w:r>
      <w:r w:rsidR="00893BA9" w:rsidRPr="00445C3D">
        <w:rPr>
          <w:rFonts w:cs="Times New Roman" w:hint="eastAsia"/>
        </w:rPr>
        <w:t>，已</w:t>
      </w:r>
      <w:r w:rsidRPr="00445C3D">
        <w:rPr>
          <w:rFonts w:cs="Times New Roman" w:hint="eastAsia"/>
        </w:rPr>
        <w:t>由圣经和经验予以证明。依照上帝之道的清楚教训，凡未藉信耶稣基督而重生的人，都是</w:t>
      </w:r>
      <w:r w:rsidR="001601E9" w:rsidRPr="00445C3D">
        <w:rPr>
          <w:rFonts w:cs="Times New Roman"/>
        </w:rPr>
        <w:t>“</w:t>
      </w:r>
      <w:r w:rsidRPr="00445C3D">
        <w:rPr>
          <w:rFonts w:cs="Times New Roman" w:hint="eastAsia"/>
        </w:rPr>
        <w:t>与基督无关</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没有指望</w:t>
      </w:r>
      <w:r w:rsidR="001601E9" w:rsidRPr="00445C3D">
        <w:rPr>
          <w:rFonts w:cs="Times New Roman"/>
        </w:rPr>
        <w:t>”</w:t>
      </w:r>
      <w:r w:rsidR="00893BA9" w:rsidRPr="00445C3D">
        <w:rPr>
          <w:rFonts w:cs="Times New Roman" w:hint="eastAsia"/>
        </w:rPr>
        <w:t>，并</w:t>
      </w:r>
      <w:r w:rsidRPr="00445C3D">
        <w:rPr>
          <w:rFonts w:cs="Times New Roman" w:hint="eastAsia"/>
        </w:rPr>
        <w:t>且</w:t>
      </w:r>
      <w:r w:rsidR="001601E9" w:rsidRPr="00445C3D">
        <w:rPr>
          <w:rFonts w:cs="Times New Roman"/>
        </w:rPr>
        <w:t>“</w:t>
      </w:r>
      <w:r w:rsidRPr="00445C3D">
        <w:rPr>
          <w:rFonts w:cs="Times New Roman" w:hint="eastAsia"/>
        </w:rPr>
        <w:t>活在世上没有上帝</w:t>
      </w:r>
      <w:r w:rsidR="001601E9" w:rsidRPr="00445C3D">
        <w:rPr>
          <w:rFonts w:cs="Times New Roman"/>
        </w:rPr>
        <w:t>”</w:t>
      </w:r>
      <w:r w:rsidRPr="00445C3D">
        <w:rPr>
          <w:rFonts w:cs="Times New Roman" w:hint="eastAsia"/>
        </w:rPr>
        <w:t>，弗二</w:t>
      </w:r>
      <w:r w:rsidRPr="00445C3D">
        <w:rPr>
          <w:rFonts w:cs="Times New Roman"/>
        </w:rPr>
        <w:t>12</w:t>
      </w:r>
      <w:r w:rsidRPr="00445C3D">
        <w:rPr>
          <w:rFonts w:cs="Times New Roman" w:hint="eastAsia"/>
        </w:rPr>
        <w:t>。不管他们怎样热心努力，用善行来与上帝和好，他们仍然是常常在惧怕和绝望之中</w:t>
      </w:r>
      <w:r w:rsidR="000F2EE2">
        <w:rPr>
          <w:rFonts w:cs="Times New Roman" w:hint="eastAsia"/>
        </w:rPr>
        <w:t>；</w:t>
      </w:r>
      <w:r w:rsidRPr="00445C3D">
        <w:rPr>
          <w:rFonts w:cs="Times New Roman" w:hint="eastAsia"/>
        </w:rPr>
        <w:t>因为他们是在神圣律法的咒诅和定罪之下。圣保罗断言这事实，写着说</w:t>
      </w:r>
      <w:r w:rsidR="00512B20" w:rsidRPr="00445C3D">
        <w:rPr>
          <w:rFonts w:cs="Times New Roman" w:hint="eastAsia"/>
        </w:rPr>
        <w:t>：</w:t>
      </w:r>
      <w:r w:rsidR="001601E9" w:rsidRPr="00445C3D">
        <w:rPr>
          <w:rFonts w:cs="Times New Roman"/>
        </w:rPr>
        <w:t>“</w:t>
      </w:r>
      <w:r w:rsidRPr="00445C3D">
        <w:rPr>
          <w:rFonts w:cs="Times New Roman" w:hint="eastAsia"/>
        </w:rPr>
        <w:t>凡以行律法为本的，都是被咒诅的</w:t>
      </w:r>
      <w:r w:rsidR="001601E9" w:rsidRPr="00445C3D">
        <w:rPr>
          <w:rFonts w:cs="Times New Roman"/>
        </w:rPr>
        <w:t>”</w:t>
      </w:r>
      <w:r w:rsidRPr="00445C3D">
        <w:rPr>
          <w:rFonts w:cs="Times New Roman" w:hint="eastAsia"/>
        </w:rPr>
        <w:t>，加三</w:t>
      </w:r>
      <w:r w:rsidRPr="00445C3D">
        <w:rPr>
          <w:rFonts w:cs="Times New Roman"/>
        </w:rPr>
        <w:t>10</w:t>
      </w:r>
      <w:r w:rsidRPr="00445C3D">
        <w:rPr>
          <w:rFonts w:cs="Times New Roman" w:hint="eastAsia"/>
        </w:rPr>
        <w:t>。这位使徒又说</w:t>
      </w:r>
      <w:r w:rsidR="00512B20" w:rsidRPr="00445C3D">
        <w:rPr>
          <w:rFonts w:cs="Times New Roman" w:hint="eastAsia"/>
        </w:rPr>
        <w:t>：</w:t>
      </w:r>
      <w:r w:rsidR="001601E9" w:rsidRPr="00445C3D">
        <w:rPr>
          <w:rFonts w:cs="Times New Roman"/>
        </w:rPr>
        <w:t>“</w:t>
      </w:r>
      <w:r w:rsidRPr="00445C3D">
        <w:rPr>
          <w:rFonts w:cs="Times New Roman" w:hint="eastAsia"/>
        </w:rPr>
        <w:t>外邦人所献的祭是祭鬼，不是祭上帝，</w:t>
      </w:r>
      <w:r w:rsidR="001601E9" w:rsidRPr="00445C3D">
        <w:rPr>
          <w:rFonts w:cs="Times New Roman"/>
        </w:rPr>
        <w:t>”</w:t>
      </w:r>
      <w:r w:rsidRPr="00445C3D">
        <w:rPr>
          <w:rFonts w:cs="Times New Roman" w:hint="eastAsia"/>
        </w:rPr>
        <w:t>林前十</w:t>
      </w:r>
      <w:r w:rsidRPr="00445C3D">
        <w:rPr>
          <w:rFonts w:cs="Times New Roman"/>
        </w:rPr>
        <w:t>20</w:t>
      </w:r>
      <w:r w:rsidRPr="00445C3D">
        <w:rPr>
          <w:rFonts w:cs="Times New Roman" w:hint="eastAsia"/>
        </w:rPr>
        <w:t>。总之，若是一个人在基督里没有信心，他个人对上帝的关系，就成为一种惧怕</w:t>
      </w:r>
      <w:r w:rsidR="00CB0261" w:rsidRPr="00445C3D">
        <w:rPr>
          <w:rFonts w:cs="Times New Roman" w:hint="eastAsia"/>
        </w:rPr>
        <w:t>，</w:t>
      </w:r>
      <w:r w:rsidRPr="00445C3D">
        <w:rPr>
          <w:rFonts w:cs="Times New Roman" w:hint="eastAsia"/>
        </w:rPr>
        <w:t>失望及绝望，因而也就与上帝为敌，罗八</w:t>
      </w:r>
      <w:r w:rsidRPr="00445C3D">
        <w:rPr>
          <w:rFonts w:cs="Times New Roman"/>
        </w:rPr>
        <w:t>7</w:t>
      </w:r>
      <w:r w:rsidRPr="00445C3D">
        <w:rPr>
          <w:rFonts w:cs="Times New Roman" w:hint="eastAsia"/>
        </w:rPr>
        <w:t>。</w:t>
      </w:r>
      <w:r w:rsidRPr="00445C3D">
        <w:rPr>
          <w:rFonts w:cs="Times New Roman"/>
        </w:rPr>
        <w:t> </w:t>
      </w:r>
    </w:p>
    <w:p w14:paraId="152EA621" w14:textId="19FF1A79" w:rsidR="00AA0ED1" w:rsidRPr="00445C3D" w:rsidRDefault="00BD52BC" w:rsidP="005C53DB">
      <w:pPr>
        <w:spacing w:after="0"/>
        <w:ind w:firstLine="461"/>
        <w:rPr>
          <w:rFonts w:cs="Times New Roman"/>
        </w:rPr>
      </w:pPr>
      <w:r w:rsidRPr="00445C3D">
        <w:rPr>
          <w:rFonts w:cs="Times New Roman" w:hint="eastAsia"/>
        </w:rPr>
        <w:t>但是，当一个人藉着信基督而成为上帝的儿女时，他个人对上帝的关系也就立即改变</w:t>
      </w:r>
      <w:r w:rsidR="000F2EE2">
        <w:rPr>
          <w:rFonts w:cs="Times New Roman" w:hint="eastAsia"/>
        </w:rPr>
        <w:t>；</w:t>
      </w:r>
      <w:r w:rsidRPr="00445C3D">
        <w:rPr>
          <w:rFonts w:cs="Times New Roman" w:hint="eastAsia"/>
        </w:rPr>
        <w:t>因此他就获得一个</w:t>
      </w:r>
      <w:r w:rsidR="001601E9" w:rsidRPr="00445C3D">
        <w:rPr>
          <w:rFonts w:cs="Times New Roman"/>
        </w:rPr>
        <w:t>“</w:t>
      </w:r>
      <w:r w:rsidRPr="00445C3D">
        <w:rPr>
          <w:rFonts w:cs="Times New Roman" w:hint="eastAsia"/>
        </w:rPr>
        <w:t>无亏的</w:t>
      </w:r>
      <w:r w:rsidR="00893BA9" w:rsidRPr="00445C3D">
        <w:rPr>
          <w:rFonts w:cs="Times New Roman" w:hint="eastAsia"/>
        </w:rPr>
        <w:t>良心</w:t>
      </w:r>
      <w:r w:rsidR="001601E9" w:rsidRPr="00445C3D">
        <w:rPr>
          <w:rFonts w:cs="Times New Roman"/>
        </w:rPr>
        <w:t>”</w:t>
      </w:r>
      <w:r w:rsidRPr="00445C3D">
        <w:rPr>
          <w:rFonts w:cs="Times New Roman" w:hint="eastAsia"/>
        </w:rPr>
        <w:t>，彼前三</w:t>
      </w:r>
      <w:r w:rsidRPr="00445C3D">
        <w:rPr>
          <w:rFonts w:cs="Times New Roman"/>
        </w:rPr>
        <w:t>21</w:t>
      </w:r>
      <w:r w:rsidRPr="00445C3D">
        <w:rPr>
          <w:rFonts w:cs="Times New Roman" w:hint="eastAsia"/>
        </w:rPr>
        <w:t>，神圣恩典的保证，罪得赦免的信念，以及无法</w:t>
      </w:r>
      <w:r w:rsidR="00353713">
        <w:rPr>
          <w:rFonts w:cs="Times New Roman" w:hint="eastAsia"/>
        </w:rPr>
        <w:t>测量</w:t>
      </w:r>
      <w:r w:rsidRPr="00445C3D">
        <w:rPr>
          <w:rFonts w:cs="Times New Roman" w:hint="eastAsia"/>
        </w:rPr>
        <w:t>的永生盼望。</w:t>
      </w:r>
      <w:r w:rsidR="001601E9" w:rsidRPr="00445C3D">
        <w:rPr>
          <w:rFonts w:cs="Times New Roman"/>
        </w:rPr>
        <w:t>“</w:t>
      </w:r>
      <w:r w:rsidRPr="00445C3D">
        <w:rPr>
          <w:rFonts w:cs="Times New Roman" w:hint="eastAsia"/>
        </w:rPr>
        <w:t>若有人在基督里，他就是新造的人</w:t>
      </w:r>
      <w:r w:rsidR="000F2EE2">
        <w:rPr>
          <w:rFonts w:cs="Times New Roman" w:hint="eastAsia"/>
        </w:rPr>
        <w:t>；</w:t>
      </w:r>
      <w:r w:rsidR="00893BA9" w:rsidRPr="00445C3D">
        <w:rPr>
          <w:rFonts w:cs="Times New Roman" w:hint="eastAsia"/>
        </w:rPr>
        <w:t>旧</w:t>
      </w:r>
      <w:r w:rsidRPr="00445C3D">
        <w:rPr>
          <w:rFonts w:cs="Times New Roman" w:hint="eastAsia"/>
        </w:rPr>
        <w:t>事已过</w:t>
      </w:r>
      <w:r w:rsidR="000F2EE2">
        <w:rPr>
          <w:rFonts w:cs="Times New Roman" w:hint="eastAsia"/>
        </w:rPr>
        <w:t>；</w:t>
      </w:r>
      <w:r w:rsidRPr="00445C3D">
        <w:rPr>
          <w:rFonts w:cs="Times New Roman" w:hint="eastAsia"/>
        </w:rPr>
        <w:t>都变成新的了</w:t>
      </w:r>
      <w:r w:rsidR="001601E9" w:rsidRPr="00445C3D">
        <w:rPr>
          <w:rFonts w:cs="Times New Roman"/>
        </w:rPr>
        <w:t>”</w:t>
      </w:r>
      <w:r w:rsidRPr="00445C3D">
        <w:rPr>
          <w:rFonts w:cs="Times New Roman" w:hint="eastAsia"/>
        </w:rPr>
        <w:t>，林后五</w:t>
      </w:r>
      <w:r w:rsidRPr="00445C3D">
        <w:rPr>
          <w:rFonts w:cs="Times New Roman"/>
        </w:rPr>
        <w:t>17</w:t>
      </w:r>
      <w:r w:rsidRPr="00445C3D">
        <w:rPr>
          <w:rFonts w:cs="Times New Roman" w:hint="eastAsia"/>
        </w:rPr>
        <w:t>。圣保罗以美丽的辞藻描写这赐福的关系说</w:t>
      </w:r>
      <w:r w:rsidR="00512B20" w:rsidRPr="00445C3D">
        <w:rPr>
          <w:rFonts w:cs="Times New Roman" w:hint="eastAsia"/>
        </w:rPr>
        <w:t>：</w:t>
      </w:r>
      <w:r w:rsidR="001601E9" w:rsidRPr="00445C3D">
        <w:rPr>
          <w:rFonts w:cs="Times New Roman"/>
        </w:rPr>
        <w:t>“</w:t>
      </w:r>
      <w:r w:rsidRPr="00445C3D">
        <w:rPr>
          <w:rFonts w:cs="Times New Roman" w:hint="eastAsia"/>
        </w:rPr>
        <w:t>我们既因</w:t>
      </w:r>
      <w:r w:rsidRPr="00445C3D">
        <w:rPr>
          <w:rFonts w:cs="Times New Roman" w:hint="eastAsia"/>
        </w:rPr>
        <w:lastRenderedPageBreak/>
        <w:t>信称义，就藉着我们的主耶稣基督，得与上帝相和，我们又藉着祂，因信得进入现在所站的这恩典中，并且欢欢喜喜盼望上帝的荣耀。</w:t>
      </w:r>
      <w:r w:rsidR="001601E9" w:rsidRPr="00445C3D">
        <w:rPr>
          <w:rFonts w:cs="Times New Roman"/>
        </w:rPr>
        <w:t>”</w:t>
      </w:r>
      <w:r w:rsidRPr="00445C3D">
        <w:rPr>
          <w:rFonts w:cs="Times New Roman" w:hint="eastAsia"/>
        </w:rPr>
        <w:t>罗五</w:t>
      </w:r>
      <w:r w:rsidRPr="00445C3D">
        <w:rPr>
          <w:rFonts w:cs="Times New Roman"/>
        </w:rPr>
        <w:t>1</w:t>
      </w:r>
      <w:r w:rsidR="00AA0ED1" w:rsidRPr="00445C3D">
        <w:rPr>
          <w:rFonts w:cs="Times New Roman"/>
        </w:rPr>
        <w:t>-</w:t>
      </w:r>
      <w:r w:rsidRPr="00445C3D">
        <w:rPr>
          <w:rFonts w:cs="Times New Roman"/>
        </w:rPr>
        <w:t>2</w:t>
      </w:r>
      <w:r w:rsidR="00AA0ED1" w:rsidRPr="00445C3D">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不但如此，我们既藉着我主耶稣基督，得与上帝和好，也就藉着他，以上帝为乐。</w:t>
      </w:r>
      <w:r w:rsidR="001601E9" w:rsidRPr="00445C3D">
        <w:rPr>
          <w:rFonts w:cs="Times New Roman"/>
        </w:rPr>
        <w:t>”</w:t>
      </w:r>
      <w:r w:rsidRPr="00445C3D">
        <w:rPr>
          <w:rFonts w:cs="Times New Roman" w:hint="eastAsia"/>
        </w:rPr>
        <w:t>罗五</w:t>
      </w:r>
      <w:r w:rsidRPr="00445C3D">
        <w:rPr>
          <w:rFonts w:cs="Times New Roman"/>
        </w:rPr>
        <w:t>11</w:t>
      </w:r>
      <w:r w:rsidRPr="00445C3D">
        <w:rPr>
          <w:rFonts w:cs="Times New Roman" w:hint="eastAsia"/>
        </w:rPr>
        <w:t>。因此，信徒个人对上帝的关系，与非信徒对上帝的关系，正是相反</w:t>
      </w:r>
      <w:r w:rsidR="000F2EE2">
        <w:rPr>
          <w:rFonts w:cs="Times New Roman" w:hint="eastAsia"/>
        </w:rPr>
        <w:t>；</w:t>
      </w:r>
      <w:r w:rsidRPr="00445C3D">
        <w:rPr>
          <w:rFonts w:cs="Times New Roman" w:hint="eastAsia"/>
        </w:rPr>
        <w:t>因为信徒与上帝间的关系是和平，喜乐与幸福。</w:t>
      </w:r>
      <w:r w:rsidRPr="00445C3D">
        <w:rPr>
          <w:rFonts w:cs="Times New Roman"/>
        </w:rPr>
        <w:t> </w:t>
      </w:r>
    </w:p>
    <w:p w14:paraId="7A2B781A" w14:textId="7EE4DDA2" w:rsidR="00234338" w:rsidRPr="00445C3D" w:rsidRDefault="00BD52BC" w:rsidP="005C53DB">
      <w:pPr>
        <w:spacing w:after="0"/>
        <w:ind w:firstLine="461"/>
        <w:rPr>
          <w:rFonts w:cs="Times New Roman"/>
        </w:rPr>
      </w:pPr>
      <w:r w:rsidRPr="00445C3D">
        <w:rPr>
          <w:rFonts w:cs="Times New Roman" w:hint="eastAsia"/>
        </w:rPr>
        <w:t>再者，宗教的定义曾被认为是</w:t>
      </w:r>
      <w:r w:rsidR="001601E9" w:rsidRPr="00445C3D">
        <w:rPr>
          <w:rFonts w:cs="Times New Roman"/>
        </w:rPr>
        <w:t>“</w:t>
      </w:r>
      <w:r w:rsidRPr="00445C3D">
        <w:rPr>
          <w:rFonts w:cs="Times New Roman" w:hint="eastAsia"/>
        </w:rPr>
        <w:t>敬拜上帝的方法</w:t>
      </w:r>
      <w:r w:rsidR="001601E9" w:rsidRPr="00445C3D">
        <w:rPr>
          <w:rFonts w:cs="Times New Roman"/>
        </w:rPr>
        <w:t>”</w:t>
      </w:r>
      <w:r w:rsidRPr="00445C3D">
        <w:rPr>
          <w:rFonts w:cs="Times New Roman" w:hint="eastAsia"/>
        </w:rPr>
        <w:t>。这个</w:t>
      </w:r>
      <w:r w:rsidR="00353713">
        <w:rPr>
          <w:rFonts w:cs="Times New Roman" w:hint="eastAsia"/>
        </w:rPr>
        <w:t>定义</w:t>
      </w:r>
      <w:r w:rsidRPr="00445C3D">
        <w:rPr>
          <w:rFonts w:cs="Times New Roman" w:hint="eastAsia"/>
        </w:rPr>
        <w:t>，若指基督教而言，即颇为适当，不过，若作为一般宗教的定义，必是可悲的不适当，因为一切非基督教的宗教，一定不是</w:t>
      </w:r>
      <w:r w:rsidR="001601E9" w:rsidRPr="00445C3D">
        <w:rPr>
          <w:rFonts w:cs="Times New Roman"/>
        </w:rPr>
        <w:t>“</w:t>
      </w:r>
      <w:r w:rsidRPr="00445C3D">
        <w:rPr>
          <w:rFonts w:cs="Times New Roman" w:hint="eastAsia"/>
        </w:rPr>
        <w:t>敬拜上帝的方法</w:t>
      </w:r>
      <w:r w:rsidR="001601E9" w:rsidRPr="00445C3D">
        <w:rPr>
          <w:rFonts w:cs="Times New Roman"/>
        </w:rPr>
        <w:t>”</w:t>
      </w:r>
      <w:r w:rsidRPr="00445C3D">
        <w:rPr>
          <w:rFonts w:cs="Times New Roman" w:hint="eastAsia"/>
        </w:rPr>
        <w:t>。对上帝真正的敬拜，只能藉着相信基督，正如我们的主所强调的，他对我们宣告说</w:t>
      </w:r>
      <w:r w:rsidR="00512B20" w:rsidRPr="00445C3D">
        <w:rPr>
          <w:rFonts w:cs="Times New Roman" w:hint="eastAsia"/>
        </w:rPr>
        <w:t>：</w:t>
      </w:r>
      <w:r w:rsidR="001601E9" w:rsidRPr="00445C3D">
        <w:rPr>
          <w:rFonts w:cs="Times New Roman"/>
        </w:rPr>
        <w:t>“</w:t>
      </w:r>
      <w:r w:rsidRPr="00445C3D">
        <w:rPr>
          <w:rFonts w:cs="Times New Roman" w:hint="eastAsia"/>
        </w:rPr>
        <w:t>叫人都尊敬子如同尊敬父一样。不尊敬子的，就是不尊敬差子来的父</w:t>
      </w:r>
      <w:r w:rsidR="001601E9" w:rsidRPr="00445C3D">
        <w:rPr>
          <w:rFonts w:cs="Times New Roman"/>
        </w:rPr>
        <w:t>”</w:t>
      </w:r>
      <w:r w:rsidR="00893BA9" w:rsidRPr="00445C3D">
        <w:rPr>
          <w:rFonts w:cs="Times New Roman" w:hint="eastAsia"/>
        </w:rPr>
        <w:t>，</w:t>
      </w:r>
      <w:r w:rsidRPr="00445C3D">
        <w:rPr>
          <w:rFonts w:cs="Times New Roman" w:hint="eastAsia"/>
        </w:rPr>
        <w:t>约五</w:t>
      </w:r>
      <w:r w:rsidRPr="00445C3D">
        <w:rPr>
          <w:rFonts w:cs="Times New Roman"/>
        </w:rPr>
        <w:t>23</w:t>
      </w:r>
      <w:r w:rsidRPr="00445C3D">
        <w:rPr>
          <w:rFonts w:cs="Times New Roman" w:hint="eastAsia"/>
        </w:rPr>
        <w:t>。凡不凭着基督，而对</w:t>
      </w:r>
      <w:r w:rsidR="001601E9" w:rsidRPr="00445C3D">
        <w:rPr>
          <w:rFonts w:cs="Times New Roman"/>
        </w:rPr>
        <w:t>“</w:t>
      </w:r>
      <w:r w:rsidRPr="00445C3D">
        <w:rPr>
          <w:rFonts w:cs="Times New Roman" w:hint="eastAsia"/>
        </w:rPr>
        <w:t>上帝敬拜</w:t>
      </w:r>
      <w:r w:rsidR="001601E9" w:rsidRPr="00445C3D">
        <w:rPr>
          <w:rFonts w:cs="Times New Roman"/>
        </w:rPr>
        <w:t>”</w:t>
      </w:r>
      <w:r w:rsidR="00E427A3">
        <w:rPr>
          <w:rFonts w:cs="Times New Roman" w:hint="eastAsia"/>
        </w:rPr>
        <w:t>的人</w:t>
      </w:r>
      <w:r w:rsidRPr="00445C3D">
        <w:rPr>
          <w:rFonts w:cs="Times New Roman" w:hint="eastAsia"/>
        </w:rPr>
        <w:t>，就是不尊敬上帝</w:t>
      </w:r>
      <w:r w:rsidR="000F2EE2">
        <w:rPr>
          <w:rFonts w:cs="Times New Roman" w:hint="eastAsia"/>
        </w:rPr>
        <w:t>；</w:t>
      </w:r>
      <w:r w:rsidRPr="00445C3D">
        <w:rPr>
          <w:rFonts w:cs="Times New Roman" w:hint="eastAsia"/>
        </w:rPr>
        <w:t>这样，绝不是敬拜上帝</w:t>
      </w:r>
      <w:r w:rsidR="000F2EE2">
        <w:rPr>
          <w:rFonts w:cs="Times New Roman" w:hint="eastAsia"/>
        </w:rPr>
        <w:t>；</w:t>
      </w:r>
      <w:r w:rsidRPr="00445C3D">
        <w:rPr>
          <w:rFonts w:cs="Times New Roman" w:hint="eastAsia"/>
        </w:rPr>
        <w:t>实在是亵渎和反对上帝。这实在是崇拜魔鬼，如圣保罗所说</w:t>
      </w:r>
      <w:r w:rsidR="00512B20" w:rsidRPr="00445C3D">
        <w:rPr>
          <w:rFonts w:cs="Times New Roman" w:hint="eastAsia"/>
        </w:rPr>
        <w:t>：</w:t>
      </w:r>
      <w:r w:rsidR="001601E9" w:rsidRPr="00445C3D">
        <w:rPr>
          <w:rFonts w:cs="Times New Roman"/>
        </w:rPr>
        <w:t>“</w:t>
      </w:r>
      <w:r w:rsidRPr="00445C3D">
        <w:rPr>
          <w:rFonts w:cs="Times New Roman" w:hint="eastAsia"/>
        </w:rPr>
        <w:t>外邦人所献的祭，是祭鬼，不是祭上帝</w:t>
      </w:r>
      <w:r w:rsidR="001601E9" w:rsidRPr="00445C3D">
        <w:rPr>
          <w:rFonts w:cs="Times New Roman"/>
        </w:rPr>
        <w:t>”</w:t>
      </w:r>
      <w:r w:rsidRPr="00445C3D">
        <w:rPr>
          <w:rFonts w:cs="Times New Roman" w:hint="eastAsia"/>
        </w:rPr>
        <w:t>，林前十</w:t>
      </w:r>
      <w:r w:rsidRPr="00445C3D">
        <w:rPr>
          <w:rFonts w:cs="Times New Roman"/>
        </w:rPr>
        <w:t>20</w:t>
      </w:r>
      <w:r w:rsidRPr="00445C3D">
        <w:rPr>
          <w:rFonts w:cs="Times New Roman" w:hint="eastAsia"/>
        </w:rPr>
        <w:t>。使徒在这些话中以确切的词语肯定</w:t>
      </w:r>
      <w:r w:rsidR="00E427A3">
        <w:rPr>
          <w:rFonts w:cs="Times New Roman" w:hint="eastAsia"/>
        </w:rPr>
        <w:t>地</w:t>
      </w:r>
      <w:r w:rsidRPr="00445C3D">
        <w:rPr>
          <w:rFonts w:cs="Times New Roman" w:hint="eastAsia"/>
        </w:rPr>
        <w:t>说，外邦人不能敬拜真上帝。他们虽然尽心竭力要与他们的神和好，然而他们的敬拜乃是事奉魔鬼。</w:t>
      </w:r>
      <w:r w:rsidRPr="00445C3D">
        <w:rPr>
          <w:rFonts w:cs="Times New Roman"/>
        </w:rPr>
        <w:t> </w:t>
      </w:r>
    </w:p>
    <w:p w14:paraId="0E392DB0" w14:textId="2D177A2D" w:rsidR="00234338" w:rsidRPr="00445C3D" w:rsidRDefault="00BD52BC" w:rsidP="005C53DB">
      <w:pPr>
        <w:spacing w:after="0"/>
        <w:ind w:firstLine="461"/>
        <w:rPr>
          <w:rFonts w:cs="Times New Roman"/>
        </w:rPr>
      </w:pPr>
      <w:r w:rsidRPr="00445C3D">
        <w:rPr>
          <w:rFonts w:cs="Times New Roman" w:hint="eastAsia"/>
        </w:rPr>
        <w:t>其理由甚为清晰</w:t>
      </w:r>
      <w:r w:rsidR="005109BD">
        <w:rPr>
          <w:rFonts w:cs="Times New Roman" w:hint="eastAsia"/>
        </w:rPr>
        <w:t>，</w:t>
      </w:r>
      <w:r w:rsidRPr="00445C3D">
        <w:rPr>
          <w:rFonts w:cs="Times New Roman" w:hint="eastAsia"/>
        </w:rPr>
        <w:t>一切非基督教的宗教，关于所敬拜的对象以及敬拜的方法都是错误的。外邦人所敬拜的对象，不是神圣的，却将属于上帝的荣耀归于假神，将对上帝的称赞归给雕刻的偶像，</w:t>
      </w:r>
      <w:r w:rsidR="00234338" w:rsidRPr="00445C3D">
        <w:rPr>
          <w:rFonts w:cs="Times New Roman" w:hint="eastAsia"/>
        </w:rPr>
        <w:t>赛</w:t>
      </w:r>
      <w:r w:rsidRPr="00445C3D">
        <w:rPr>
          <w:rFonts w:cs="Times New Roman" w:hint="eastAsia"/>
        </w:rPr>
        <w:t>四十二</w:t>
      </w:r>
      <w:r w:rsidR="00893BA9" w:rsidRPr="00445C3D">
        <w:rPr>
          <w:rFonts w:cs="Times New Roman"/>
        </w:rPr>
        <w:t>8</w:t>
      </w:r>
      <w:r w:rsidR="00893BA9" w:rsidRPr="00445C3D">
        <w:rPr>
          <w:rFonts w:cs="Times New Roman" w:hint="eastAsia"/>
        </w:rPr>
        <w:t>。</w:t>
      </w:r>
      <w:r w:rsidRPr="00445C3D">
        <w:rPr>
          <w:rFonts w:cs="Times New Roman" w:hint="eastAsia"/>
        </w:rPr>
        <w:t>此种亵渎的敬拜，在上帝眼前是一件可憎恶的事，所以与真正的敬拜恰是相反的。可是非基督教的宗教，关于敬拜的方法也是错误的。因为外邦人不认识这位人类的神圣救主，也就不知道必须信靠祂得救，他们每逢良心发觉罪过的时候，便想以善行来与他们所敬拜的对象和好，藉以寻求良心的安宁。但依靠善行以求称义，</w:t>
      </w:r>
      <w:r w:rsidR="009112E3">
        <w:rPr>
          <w:rFonts w:cs="Times New Roman" w:hint="eastAsia"/>
        </w:rPr>
        <w:t>乃</w:t>
      </w:r>
      <w:r w:rsidRPr="00445C3D">
        <w:rPr>
          <w:rFonts w:cs="Times New Roman" w:hint="eastAsia"/>
        </w:rPr>
        <w:t>是触犯上帝，且惹起他发怒。</w:t>
      </w:r>
      <w:r w:rsidR="001601E9" w:rsidRPr="00445C3D">
        <w:rPr>
          <w:rFonts w:cs="Times New Roman"/>
        </w:rPr>
        <w:t>“</w:t>
      </w:r>
      <w:r w:rsidRPr="00445C3D">
        <w:rPr>
          <w:rFonts w:cs="Times New Roman" w:hint="eastAsia"/>
        </w:rPr>
        <w:t>凡以行律法为本的，都是被咒诅的。</w:t>
      </w:r>
      <w:r w:rsidR="001601E9" w:rsidRPr="00445C3D">
        <w:rPr>
          <w:rFonts w:cs="Times New Roman"/>
        </w:rPr>
        <w:t>”</w:t>
      </w:r>
      <w:r w:rsidRPr="00445C3D">
        <w:rPr>
          <w:rFonts w:cs="Times New Roman" w:hint="eastAsia"/>
        </w:rPr>
        <w:t>加三</w:t>
      </w:r>
      <w:r w:rsidRPr="00445C3D">
        <w:rPr>
          <w:rFonts w:cs="Times New Roman"/>
        </w:rPr>
        <w:t>10</w:t>
      </w:r>
      <w:r w:rsidRPr="00445C3D">
        <w:rPr>
          <w:rFonts w:cs="Times New Roman" w:hint="eastAsia"/>
        </w:rPr>
        <w:t>。这是上帝的判词，是祂自己对那些基于人的功劳去敬拜祂的人的咒诅。</w:t>
      </w:r>
      <w:r w:rsidRPr="00445C3D">
        <w:rPr>
          <w:rFonts w:cs="Times New Roman"/>
        </w:rPr>
        <w:t> </w:t>
      </w:r>
    </w:p>
    <w:p w14:paraId="3FBA9BC4" w14:textId="042C4301" w:rsidR="00BD52BC" w:rsidRPr="00445C3D" w:rsidRDefault="00BD52BC" w:rsidP="005C53DB">
      <w:pPr>
        <w:spacing w:after="0"/>
        <w:ind w:firstLine="461"/>
        <w:rPr>
          <w:rFonts w:cs="Times New Roman"/>
        </w:rPr>
      </w:pPr>
      <w:r w:rsidRPr="00445C3D">
        <w:rPr>
          <w:rFonts w:cs="Times New Roman" w:hint="eastAsia"/>
        </w:rPr>
        <w:t>总之，一般的宗教不能被下定义为</w:t>
      </w:r>
      <w:r w:rsidR="001601E9" w:rsidRPr="00445C3D">
        <w:rPr>
          <w:rFonts w:cs="Times New Roman"/>
        </w:rPr>
        <w:t>“</w:t>
      </w:r>
      <w:r w:rsidRPr="00445C3D">
        <w:rPr>
          <w:rFonts w:cs="Times New Roman" w:hint="eastAsia"/>
        </w:rPr>
        <w:t>敬拜上帝的方法</w:t>
      </w:r>
      <w:r w:rsidR="001601E9" w:rsidRPr="00445C3D">
        <w:rPr>
          <w:rFonts w:cs="Times New Roman"/>
        </w:rPr>
        <w:t>”</w:t>
      </w:r>
      <w:r w:rsidR="000F2EE2">
        <w:rPr>
          <w:rFonts w:cs="Times New Roman" w:hint="eastAsia"/>
        </w:rPr>
        <w:t>；</w:t>
      </w:r>
      <w:r w:rsidR="00893BA9" w:rsidRPr="00445C3D">
        <w:rPr>
          <w:rFonts w:cs="Times New Roman" w:hint="eastAsia"/>
        </w:rPr>
        <w:t>因</w:t>
      </w:r>
      <w:r w:rsidRPr="00445C3D">
        <w:rPr>
          <w:rFonts w:cs="Times New Roman" w:hint="eastAsia"/>
        </w:rPr>
        <w:t>为那个</w:t>
      </w:r>
      <w:r w:rsidR="00353713">
        <w:rPr>
          <w:rFonts w:cs="Times New Roman" w:hint="eastAsia"/>
        </w:rPr>
        <w:t>定义</w:t>
      </w:r>
      <w:r w:rsidRPr="00445C3D">
        <w:rPr>
          <w:rFonts w:cs="Times New Roman" w:hint="eastAsia"/>
        </w:rPr>
        <w:t>只能用于基督的宗教，不能用于别的宗教。这个事实，已由我们路德会的教义家郑重说明。何拉斯</w:t>
      </w:r>
      <w:r w:rsidR="007A3B68" w:rsidRPr="00445C3D">
        <w:rPr>
          <w:rFonts w:cs="Times New Roman"/>
        </w:rPr>
        <w:t>Hollaz</w:t>
      </w:r>
      <w:r w:rsidRPr="00445C3D">
        <w:rPr>
          <w:rFonts w:cs="Times New Roman" w:hint="eastAsia"/>
        </w:rPr>
        <w:t>说</w:t>
      </w:r>
      <w:r w:rsidR="00512B20" w:rsidRPr="00445C3D">
        <w:rPr>
          <w:rFonts w:cs="Times New Roman" w:hint="eastAsia"/>
        </w:rPr>
        <w:t>：</w:t>
      </w:r>
      <w:r w:rsidR="001601E9" w:rsidRPr="00445C3D">
        <w:rPr>
          <w:rFonts w:cs="Times New Roman"/>
        </w:rPr>
        <w:t>“</w:t>
      </w:r>
      <w:r w:rsidR="00893BA9" w:rsidRPr="00445C3D">
        <w:rPr>
          <w:rFonts w:cs="Times New Roman" w:hint="eastAsia"/>
        </w:rPr>
        <w:t>按</w:t>
      </w:r>
      <w:r w:rsidRPr="00445C3D">
        <w:rPr>
          <w:rFonts w:cs="Times New Roman" w:hint="eastAsia"/>
        </w:rPr>
        <w:t>不</w:t>
      </w:r>
      <w:r w:rsidR="00E059A2" w:rsidRPr="00445C3D">
        <w:rPr>
          <w:rFonts w:cs="Times New Roman" w:hint="eastAsia"/>
        </w:rPr>
        <w:t>恰当</w:t>
      </w:r>
      <w:r w:rsidR="009112E3">
        <w:rPr>
          <w:rFonts w:cs="Times New Roman" w:hint="eastAsia"/>
        </w:rPr>
        <w:t>的</w:t>
      </w:r>
      <w:r w:rsidRPr="00445C3D">
        <w:rPr>
          <w:rFonts w:cs="Times New Roman" w:hint="eastAsia"/>
        </w:rPr>
        <w:t>说法，宗教一词表明</w:t>
      </w:r>
      <w:r w:rsidR="009112E3">
        <w:rPr>
          <w:rFonts w:cs="Times New Roman" w:hint="eastAsia"/>
        </w:rPr>
        <w:t>的</w:t>
      </w:r>
      <w:r w:rsidRPr="00445C3D">
        <w:rPr>
          <w:rFonts w:cs="Times New Roman" w:hint="eastAsia"/>
        </w:rPr>
        <w:t>，</w:t>
      </w:r>
      <w:r w:rsidR="009112E3">
        <w:rPr>
          <w:rFonts w:cs="Times New Roman" w:hint="eastAsia"/>
        </w:rPr>
        <w:t>是</w:t>
      </w:r>
      <w:r w:rsidRPr="00445C3D">
        <w:rPr>
          <w:rFonts w:cs="Times New Roman" w:hint="eastAsia"/>
        </w:rPr>
        <w:t>敬拜上帝</w:t>
      </w:r>
      <w:r w:rsidR="009112E3">
        <w:rPr>
          <w:rFonts w:cs="Times New Roman" w:hint="eastAsia"/>
        </w:rPr>
        <w:t>的</w:t>
      </w:r>
      <w:r w:rsidRPr="00445C3D">
        <w:rPr>
          <w:rFonts w:cs="Times New Roman" w:hint="eastAsia"/>
        </w:rPr>
        <w:t>虚假方法</w:t>
      </w:r>
      <w:r w:rsidR="000F2EE2">
        <w:rPr>
          <w:rFonts w:cs="Times New Roman" w:hint="eastAsia"/>
        </w:rPr>
        <w:t>；</w:t>
      </w:r>
      <w:r w:rsidRPr="00445C3D">
        <w:rPr>
          <w:rFonts w:cs="Times New Roman" w:hint="eastAsia"/>
        </w:rPr>
        <w:t>按</w:t>
      </w:r>
      <w:r w:rsidR="00E059A2" w:rsidRPr="00445C3D">
        <w:rPr>
          <w:rFonts w:cs="Times New Roman" w:hint="eastAsia"/>
        </w:rPr>
        <w:t>恰当</w:t>
      </w:r>
      <w:r w:rsidR="009112E3">
        <w:rPr>
          <w:rFonts w:cs="Times New Roman" w:hint="eastAsia"/>
        </w:rPr>
        <w:t>的</w:t>
      </w:r>
      <w:r w:rsidRPr="00445C3D">
        <w:rPr>
          <w:rFonts w:cs="Times New Roman" w:hint="eastAsia"/>
        </w:rPr>
        <w:t>说法，宗教一词为表明敬拜上帝真实的方法。</w:t>
      </w:r>
      <w:r w:rsidR="001601E9" w:rsidRPr="00445C3D">
        <w:rPr>
          <w:rFonts w:cs="Times New Roman"/>
        </w:rPr>
        <w:t>”</w:t>
      </w:r>
      <w:r w:rsidR="005C0F88" w:rsidRPr="00445C3D">
        <w:rPr>
          <w:rFonts w:cs="Times New Roman" w:hint="eastAsia"/>
        </w:rPr>
        <w:t>（</w:t>
      </w:r>
      <w:r w:rsidRPr="00445C3D">
        <w:rPr>
          <w:rFonts w:cs="Times New Roman"/>
        </w:rPr>
        <w:t>Doctr. Theol.,</w:t>
      </w:r>
      <w:r w:rsidR="002C2AE5" w:rsidRPr="00445C3D">
        <w:rPr>
          <w:rFonts w:cs="Times New Roman"/>
        </w:rPr>
        <w:t xml:space="preserve"> </w:t>
      </w:r>
      <w:r w:rsidRPr="00445C3D">
        <w:rPr>
          <w:rFonts w:cs="Times New Roman"/>
        </w:rPr>
        <w:t>p</w:t>
      </w:r>
      <w:r w:rsidR="00893BA9" w:rsidRPr="00445C3D">
        <w:rPr>
          <w:rFonts w:cs="Times New Roman"/>
        </w:rPr>
        <w:t>.2</w:t>
      </w:r>
      <w:r w:rsidRPr="00445C3D">
        <w:rPr>
          <w:rFonts w:cs="Times New Roman"/>
        </w:rPr>
        <w:t>2.</w:t>
      </w:r>
      <w:r w:rsidR="005C0F88" w:rsidRPr="00445C3D">
        <w:rPr>
          <w:rFonts w:cs="Times New Roman" w:hint="eastAsia"/>
        </w:rPr>
        <w:t>）</w:t>
      </w:r>
      <w:r w:rsidRPr="00445C3D">
        <w:rPr>
          <w:rFonts w:cs="Times New Roman" w:hint="eastAsia"/>
        </w:rPr>
        <w:t>这区别又重要又正确。</w:t>
      </w:r>
    </w:p>
    <w:p w14:paraId="2906756E" w14:textId="53BE0FCB" w:rsidR="004B53DA" w:rsidRPr="00445C3D" w:rsidRDefault="00BD52BC" w:rsidP="005C53DB">
      <w:pPr>
        <w:spacing w:after="0"/>
        <w:ind w:firstLine="461"/>
        <w:rPr>
          <w:rFonts w:cs="Times New Roman"/>
        </w:rPr>
      </w:pPr>
      <w:r w:rsidRPr="00445C3D">
        <w:rPr>
          <w:rFonts w:cs="Times New Roman" w:hint="eastAsia"/>
        </w:rPr>
        <w:t>宗教的定义在近年来也被认为是</w:t>
      </w:r>
      <w:r w:rsidR="001601E9" w:rsidRPr="00445C3D">
        <w:rPr>
          <w:rFonts w:cs="Times New Roman"/>
        </w:rPr>
        <w:t>“</w:t>
      </w:r>
      <w:r w:rsidRPr="00445C3D">
        <w:rPr>
          <w:rFonts w:cs="Times New Roman" w:hint="eastAsia"/>
        </w:rPr>
        <w:t>人</w:t>
      </w:r>
      <w:r w:rsidR="007A3B68" w:rsidRPr="00445C3D">
        <w:rPr>
          <w:rFonts w:cs="Times New Roman" w:hint="eastAsia"/>
        </w:rPr>
        <w:t>藉着</w:t>
      </w:r>
      <w:r w:rsidRPr="00445C3D">
        <w:rPr>
          <w:rFonts w:cs="Times New Roman" w:hint="eastAsia"/>
        </w:rPr>
        <w:t>较高的，超乎自然力量的帮助，</w:t>
      </w:r>
      <w:r w:rsidR="007A3B68" w:rsidRPr="00445C3D">
        <w:rPr>
          <w:rFonts w:cs="Times New Roman" w:hint="eastAsia"/>
        </w:rPr>
        <w:t>自己</w:t>
      </w:r>
      <w:r w:rsidRPr="00445C3D">
        <w:rPr>
          <w:rFonts w:cs="Times New Roman" w:hint="eastAsia"/>
        </w:rPr>
        <w:t>努力</w:t>
      </w:r>
      <w:r w:rsidR="007A3B68" w:rsidRPr="00445C3D">
        <w:rPr>
          <w:rFonts w:cs="Times New Roman" w:hint="eastAsia"/>
        </w:rPr>
        <w:t>来保障、支撑</w:t>
      </w:r>
      <w:r w:rsidRPr="00445C3D">
        <w:rPr>
          <w:rFonts w:cs="Times New Roman" w:hint="eastAsia"/>
        </w:rPr>
        <w:t>以及</w:t>
      </w:r>
      <w:r w:rsidR="00E16784" w:rsidRPr="00445C3D">
        <w:rPr>
          <w:rFonts w:cs="Times New Roman" w:hint="eastAsia"/>
        </w:rPr>
        <w:t>完全</w:t>
      </w:r>
      <w:r w:rsidRPr="00445C3D">
        <w:rPr>
          <w:rFonts w:cs="Times New Roman" w:hint="eastAsia"/>
        </w:rPr>
        <w:t>个人生活和社会生活。</w:t>
      </w:r>
      <w:r w:rsidR="001601E9" w:rsidRPr="00445C3D">
        <w:rPr>
          <w:rFonts w:cs="Times New Roman"/>
        </w:rPr>
        <w:t>”</w:t>
      </w:r>
      <w:r w:rsidRPr="00445C3D">
        <w:rPr>
          <w:rFonts w:cs="Times New Roman" w:hint="eastAsia"/>
        </w:rPr>
        <w:t>德国神学家克恩</w:t>
      </w:r>
      <w:r w:rsidR="005C0F88" w:rsidRPr="00445C3D">
        <w:rPr>
          <w:rFonts w:cs="Times New Roman" w:hint="eastAsia"/>
        </w:rPr>
        <w:t>（</w:t>
      </w:r>
      <w:r w:rsidRPr="00445C3D">
        <w:rPr>
          <w:rFonts w:cs="Times New Roman"/>
        </w:rPr>
        <w:t>Kirn</w:t>
      </w:r>
      <w:r w:rsidR="005C0F88" w:rsidRPr="00445C3D">
        <w:rPr>
          <w:rFonts w:cs="Times New Roman" w:hint="eastAsia"/>
        </w:rPr>
        <w:t>）</w:t>
      </w:r>
      <w:r w:rsidRPr="00445C3D">
        <w:rPr>
          <w:rFonts w:cs="Times New Roman" w:hint="eastAsia"/>
        </w:rPr>
        <w:t>主张，这种努力是一切宗教所共有的，因此</w:t>
      </w:r>
      <w:r w:rsidR="00BD7409">
        <w:rPr>
          <w:rFonts w:cs="Times New Roman" w:hint="eastAsia"/>
        </w:rPr>
        <w:t>让</w:t>
      </w:r>
      <w:r w:rsidRPr="00445C3D">
        <w:rPr>
          <w:rFonts w:cs="Times New Roman" w:hint="eastAsia"/>
        </w:rPr>
        <w:t>我们对宗教</w:t>
      </w:r>
      <w:r w:rsidR="00353713">
        <w:rPr>
          <w:rFonts w:cs="Times New Roman" w:hint="eastAsia"/>
        </w:rPr>
        <w:t>定义</w:t>
      </w:r>
      <w:r w:rsidRPr="00445C3D">
        <w:rPr>
          <w:rFonts w:cs="Times New Roman" w:hint="eastAsia"/>
        </w:rPr>
        <w:t>有</w:t>
      </w:r>
      <w:r w:rsidR="00BD7409">
        <w:rPr>
          <w:rFonts w:cs="Times New Roman" w:hint="eastAsia"/>
        </w:rPr>
        <w:t>了</w:t>
      </w:r>
      <w:r w:rsidRPr="00445C3D">
        <w:rPr>
          <w:rFonts w:cs="Times New Roman" w:hint="eastAsia"/>
        </w:rPr>
        <w:t>一个一般性的概念</w:t>
      </w:r>
      <w:r w:rsidR="00893BA9" w:rsidRPr="00445C3D">
        <w:rPr>
          <w:rFonts w:cs="Times New Roman" w:hint="eastAsia"/>
        </w:rPr>
        <w:t>。但</w:t>
      </w:r>
      <w:r w:rsidRPr="00445C3D">
        <w:rPr>
          <w:rFonts w:cs="Times New Roman" w:hint="eastAsia"/>
        </w:rPr>
        <w:t>是这</w:t>
      </w:r>
      <w:r w:rsidR="00353713">
        <w:rPr>
          <w:rFonts w:cs="Times New Roman" w:hint="eastAsia"/>
        </w:rPr>
        <w:t>定义</w:t>
      </w:r>
      <w:r w:rsidRPr="00445C3D">
        <w:rPr>
          <w:rFonts w:cs="Times New Roman" w:hint="eastAsia"/>
        </w:rPr>
        <w:t>只可以应用于律法的宗教，或是非基督教的宗教，这些都是藉着人的努力和行为来</w:t>
      </w:r>
      <w:r w:rsidR="001601E9" w:rsidRPr="00445C3D">
        <w:rPr>
          <w:rFonts w:cs="Times New Roman"/>
        </w:rPr>
        <w:t>“</w:t>
      </w:r>
      <w:r w:rsidR="00E16784" w:rsidRPr="00445C3D">
        <w:rPr>
          <w:rFonts w:cs="Times New Roman" w:hint="eastAsia"/>
        </w:rPr>
        <w:t>保障</w:t>
      </w:r>
      <w:r w:rsidRPr="00445C3D">
        <w:rPr>
          <w:rFonts w:cs="Times New Roman" w:hint="eastAsia"/>
        </w:rPr>
        <w:t>，</w:t>
      </w:r>
      <w:r w:rsidR="00E16784" w:rsidRPr="00445C3D">
        <w:rPr>
          <w:rFonts w:cs="Times New Roman" w:hint="eastAsia"/>
        </w:rPr>
        <w:t>支撑</w:t>
      </w:r>
      <w:r w:rsidRPr="00445C3D">
        <w:rPr>
          <w:rFonts w:cs="Times New Roman" w:hint="eastAsia"/>
        </w:rPr>
        <w:t>，并</w:t>
      </w:r>
      <w:r w:rsidR="00E16784" w:rsidRPr="00445C3D">
        <w:rPr>
          <w:rFonts w:cs="Times New Roman" w:hint="eastAsia"/>
        </w:rPr>
        <w:t>完全</w:t>
      </w:r>
      <w:r w:rsidRPr="00445C3D">
        <w:rPr>
          <w:rFonts w:cs="Times New Roman" w:hint="eastAsia"/>
        </w:rPr>
        <w:t>其个人生活。</w:t>
      </w:r>
      <w:r w:rsidR="001601E9" w:rsidRPr="00445C3D">
        <w:rPr>
          <w:rFonts w:cs="Times New Roman"/>
        </w:rPr>
        <w:t>”</w:t>
      </w:r>
      <w:r w:rsidRPr="00445C3D">
        <w:rPr>
          <w:rFonts w:cs="Times New Roman" w:hint="eastAsia"/>
        </w:rPr>
        <w:t>这是基督教以外的一切宗教所共有的概</w:t>
      </w:r>
      <w:r w:rsidR="00893BA9" w:rsidRPr="00445C3D">
        <w:rPr>
          <w:rFonts w:cs="Times New Roman" w:hint="eastAsia"/>
        </w:rPr>
        <w:t>念</w:t>
      </w:r>
      <w:r w:rsidR="005C0F88" w:rsidRPr="00445C3D">
        <w:rPr>
          <w:rFonts w:cs="Times New Roman" w:hint="eastAsia"/>
        </w:rPr>
        <w:t>（</w:t>
      </w:r>
      <w:r w:rsidRPr="00445C3D">
        <w:rPr>
          <w:rFonts w:cs="Times New Roman"/>
        </w:rPr>
        <w:t>common denominator</w:t>
      </w:r>
      <w:r w:rsidR="005C0F88" w:rsidRPr="00445C3D">
        <w:rPr>
          <w:rFonts w:cs="Times New Roman" w:hint="eastAsia"/>
        </w:rPr>
        <w:t>）</w:t>
      </w:r>
      <w:r w:rsidR="000F2EE2">
        <w:rPr>
          <w:rFonts w:cs="Times New Roman" w:hint="eastAsia"/>
        </w:rPr>
        <w:t>；</w:t>
      </w:r>
      <w:r w:rsidRPr="00445C3D">
        <w:rPr>
          <w:rFonts w:cs="Times New Roman" w:hint="eastAsia"/>
        </w:rPr>
        <w:t>人必须靠着善行以救自己，这个错误的意见</w:t>
      </w:r>
      <w:r w:rsidR="005C0F88" w:rsidRPr="00445C3D">
        <w:rPr>
          <w:rFonts w:cs="Times New Roman" w:hint="eastAsia"/>
        </w:rPr>
        <w:t>（</w:t>
      </w:r>
      <w:r w:rsidR="00E16784" w:rsidRPr="00445C3D">
        <w:rPr>
          <w:rFonts w:cs="Times New Roman" w:hint="eastAsia"/>
        </w:rPr>
        <w:t>即属律法的意见</w:t>
      </w:r>
      <w:r w:rsidRPr="00445C3D">
        <w:rPr>
          <w:rFonts w:cs="Times New Roman"/>
        </w:rPr>
        <w:t>opinio legis</w:t>
      </w:r>
      <w:r w:rsidR="005C0F88" w:rsidRPr="00445C3D">
        <w:rPr>
          <w:rFonts w:cs="Times New Roman" w:hint="eastAsia"/>
        </w:rPr>
        <w:t>）</w:t>
      </w:r>
      <w:r w:rsidRPr="00445C3D">
        <w:rPr>
          <w:rFonts w:cs="Times New Roman" w:hint="eastAsia"/>
        </w:rPr>
        <w:t>按照众人的本性是与生俱来的。基督教却与这些错误的观念根本不同。其实基督教始终反对</w:t>
      </w:r>
      <w:r w:rsidR="001601E9" w:rsidRPr="00445C3D">
        <w:rPr>
          <w:rFonts w:cs="Times New Roman"/>
        </w:rPr>
        <w:t>“</w:t>
      </w:r>
      <w:r w:rsidRPr="00445C3D">
        <w:rPr>
          <w:rFonts w:cs="Times New Roman" w:hint="eastAsia"/>
        </w:rPr>
        <w:t>人必须靠着自己的努力，以求</w:t>
      </w:r>
      <w:r w:rsidR="007C5BB8" w:rsidRPr="00445C3D">
        <w:rPr>
          <w:rFonts w:cs="Times New Roman" w:hint="eastAsia"/>
        </w:rPr>
        <w:t>保障</w:t>
      </w:r>
      <w:r w:rsidRPr="00445C3D">
        <w:rPr>
          <w:rFonts w:cs="Times New Roman" w:hint="eastAsia"/>
        </w:rPr>
        <w:t>，</w:t>
      </w:r>
      <w:r w:rsidR="007C5BB8" w:rsidRPr="00445C3D">
        <w:rPr>
          <w:rFonts w:cs="Times New Roman" w:hint="eastAsia"/>
        </w:rPr>
        <w:t>支撑</w:t>
      </w:r>
      <w:r w:rsidRPr="00445C3D">
        <w:rPr>
          <w:rFonts w:cs="Times New Roman" w:hint="eastAsia"/>
        </w:rPr>
        <w:t>，</w:t>
      </w:r>
      <w:r w:rsidR="004F7548">
        <w:rPr>
          <w:rFonts w:cs="Times New Roman" w:hint="eastAsia"/>
        </w:rPr>
        <w:t>完全</w:t>
      </w:r>
      <w:r w:rsidRPr="00445C3D">
        <w:rPr>
          <w:rFonts w:cs="Times New Roman" w:hint="eastAsia"/>
        </w:rPr>
        <w:t>个人生活</w:t>
      </w:r>
      <w:r w:rsidR="001601E9" w:rsidRPr="00445C3D">
        <w:rPr>
          <w:rFonts w:cs="Times New Roman"/>
        </w:rPr>
        <w:t>”</w:t>
      </w:r>
      <w:r w:rsidRPr="00445C3D">
        <w:rPr>
          <w:rFonts w:cs="Times New Roman" w:hint="eastAsia"/>
        </w:rPr>
        <w:t>的假道。基督教宗教完全拒绝这种因行为称义的道理</w:t>
      </w:r>
      <w:r w:rsidR="00893BA9" w:rsidRPr="00445C3D">
        <w:rPr>
          <w:rFonts w:cs="Times New Roman" w:hint="eastAsia"/>
        </w:rPr>
        <w:t>，并</w:t>
      </w:r>
      <w:r w:rsidRPr="00445C3D">
        <w:rPr>
          <w:rFonts w:cs="Times New Roman" w:hint="eastAsia"/>
        </w:rPr>
        <w:t>设立其主要而根本的原则，就是罪人惟有藉着恩典称义，无需律法的行为。基督的福音在犹太人为绊脚石，在外邦人为愚拙，林前一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二</w:t>
      </w:r>
      <w:r w:rsidRPr="00445C3D">
        <w:rPr>
          <w:rFonts w:cs="Times New Roman"/>
        </w:rPr>
        <w:t>14</w:t>
      </w:r>
      <w:r w:rsidRPr="00445C3D">
        <w:rPr>
          <w:rFonts w:cs="Times New Roman" w:hint="eastAsia"/>
        </w:rPr>
        <w:t>，这就是基督教与靠行为称义的宗教之间最大的分歧。人因罪而盲目，不愿接受藉着相信一位神圣的救主，完全倚靠恩典的救法</w:t>
      </w:r>
      <w:r w:rsidR="002B3EFB" w:rsidRPr="00445C3D">
        <w:rPr>
          <w:rFonts w:cs="Times New Roman" w:hint="eastAsia"/>
        </w:rPr>
        <w:t>。</w:t>
      </w:r>
    </w:p>
    <w:p w14:paraId="36450AF6" w14:textId="4D92FA2A" w:rsidR="00CC5E5B" w:rsidRPr="00445C3D" w:rsidRDefault="00BD52BC" w:rsidP="005C53DB">
      <w:pPr>
        <w:spacing w:after="0"/>
        <w:ind w:firstLine="461"/>
        <w:rPr>
          <w:rFonts w:cs="Times New Roman"/>
        </w:rPr>
      </w:pPr>
      <w:r w:rsidRPr="00445C3D">
        <w:rPr>
          <w:rFonts w:cs="Times New Roman" w:hint="eastAsia"/>
        </w:rPr>
        <w:lastRenderedPageBreak/>
        <w:t>由于上述，基督教显然是惟一的真宗教，就不可与人为的宗教处于同等地位。根本没有一个一般性的宗教概念或</w:t>
      </w:r>
      <w:r w:rsidR="00353713">
        <w:rPr>
          <w:rFonts w:cs="Times New Roman" w:hint="eastAsia"/>
        </w:rPr>
        <w:t>定义</w:t>
      </w:r>
      <w:r w:rsidR="00893BA9" w:rsidRPr="00445C3D">
        <w:rPr>
          <w:rFonts w:cs="Times New Roman" w:hint="eastAsia"/>
        </w:rPr>
        <w:t>，能</w:t>
      </w:r>
      <w:r w:rsidRPr="00445C3D">
        <w:rPr>
          <w:rFonts w:cs="Times New Roman" w:hint="eastAsia"/>
        </w:rPr>
        <w:t>以包括基督教特殊的教义和人为的宗教</w:t>
      </w:r>
      <w:r w:rsidR="000F2EE2">
        <w:rPr>
          <w:rFonts w:cs="Times New Roman" w:hint="eastAsia"/>
        </w:rPr>
        <w:t>；</w:t>
      </w:r>
      <w:r w:rsidRPr="00445C3D">
        <w:rPr>
          <w:rFonts w:cs="Times New Roman" w:hint="eastAsia"/>
        </w:rPr>
        <w:t>实际上基督教本身应为一类。惟独她是真的宗教，其他一切的宗教都是假的</w:t>
      </w:r>
      <w:r w:rsidR="000F2EE2">
        <w:rPr>
          <w:rFonts w:cs="Times New Roman" w:hint="eastAsia"/>
        </w:rPr>
        <w:t>；</w:t>
      </w:r>
      <w:r w:rsidRPr="00445C3D">
        <w:rPr>
          <w:rFonts w:cs="Times New Roman" w:hint="eastAsia"/>
        </w:rPr>
        <w:t>人为的宗教，不能证明是真的宗教，正如伪造的钱不是真的钱一样。假若用宗教这个名词使用在他们身上，是绝对不</w:t>
      </w:r>
      <w:r w:rsidR="00E059A2" w:rsidRPr="00445C3D">
        <w:rPr>
          <w:rFonts w:cs="Times New Roman" w:hint="eastAsia"/>
        </w:rPr>
        <w:t>恰当</w:t>
      </w:r>
      <w:r w:rsidR="00925E59">
        <w:rPr>
          <w:rFonts w:cs="Times New Roman" w:hint="eastAsia"/>
        </w:rPr>
        <w:t>的</w:t>
      </w:r>
      <w:r w:rsidR="00893BA9" w:rsidRPr="00445C3D">
        <w:rPr>
          <w:rFonts w:cs="Times New Roman" w:hint="eastAsia"/>
        </w:rPr>
        <w:t>。若</w:t>
      </w:r>
      <w:r w:rsidRPr="00445C3D">
        <w:rPr>
          <w:rFonts w:cs="Times New Roman" w:hint="eastAsia"/>
        </w:rPr>
        <w:t>一定称他们为</w:t>
      </w:r>
      <w:r w:rsidR="001601E9" w:rsidRPr="00445C3D">
        <w:rPr>
          <w:rFonts w:cs="Times New Roman"/>
        </w:rPr>
        <w:t>“</w:t>
      </w:r>
      <w:r w:rsidRPr="00445C3D">
        <w:rPr>
          <w:rFonts w:cs="Times New Roman" w:hint="eastAsia"/>
        </w:rPr>
        <w:t>宗教</w:t>
      </w:r>
      <w:r w:rsidR="001601E9" w:rsidRPr="00445C3D">
        <w:rPr>
          <w:rFonts w:cs="Times New Roman"/>
        </w:rPr>
        <w:t>”</w:t>
      </w:r>
      <w:r w:rsidRPr="00445C3D">
        <w:rPr>
          <w:rFonts w:cs="Times New Roman" w:hint="eastAsia"/>
        </w:rPr>
        <w:t>，就如同称伪造的钱为</w:t>
      </w:r>
      <w:r w:rsidR="001601E9" w:rsidRPr="00445C3D">
        <w:rPr>
          <w:rFonts w:cs="Times New Roman"/>
        </w:rPr>
        <w:t>“</w:t>
      </w:r>
      <w:r w:rsidRPr="00445C3D">
        <w:rPr>
          <w:rFonts w:cs="Times New Roman" w:hint="eastAsia"/>
        </w:rPr>
        <w:t>钱</w:t>
      </w:r>
      <w:r w:rsidR="001601E9" w:rsidRPr="00445C3D">
        <w:rPr>
          <w:rFonts w:cs="Times New Roman"/>
        </w:rPr>
        <w:t>”</w:t>
      </w:r>
      <w:r w:rsidRPr="00445C3D">
        <w:rPr>
          <w:rFonts w:cs="Times New Roman" w:hint="eastAsia"/>
        </w:rPr>
        <w:t>，或在圣经中称外邦的偶像为</w:t>
      </w:r>
      <w:r w:rsidR="001601E9" w:rsidRPr="00445C3D">
        <w:rPr>
          <w:rFonts w:cs="Times New Roman"/>
        </w:rPr>
        <w:t>“</w:t>
      </w:r>
      <w:r w:rsidRPr="00445C3D">
        <w:rPr>
          <w:rFonts w:cs="Times New Roman" w:hint="eastAsia"/>
        </w:rPr>
        <w:t>神</w:t>
      </w:r>
      <w:r w:rsidR="001601E9" w:rsidRPr="00445C3D">
        <w:rPr>
          <w:rFonts w:cs="Times New Roman"/>
        </w:rPr>
        <w:t>”</w:t>
      </w:r>
      <w:r w:rsidRPr="00445C3D">
        <w:rPr>
          <w:rFonts w:cs="Times New Roman" w:hint="eastAsia"/>
        </w:rPr>
        <w:t>一样。</w:t>
      </w:r>
      <w:r w:rsidR="005C0F88" w:rsidRPr="00445C3D">
        <w:rPr>
          <w:rFonts w:cs="Times New Roman" w:hint="eastAsia"/>
        </w:rPr>
        <w:t>（</w:t>
      </w:r>
      <w:r w:rsidRPr="00445C3D">
        <w:rPr>
          <w:rFonts w:cs="Times New Roman"/>
        </w:rPr>
        <w:t>“</w:t>
      </w:r>
      <w:r w:rsidR="006A76B0" w:rsidRPr="00445C3D">
        <w:rPr>
          <w:rFonts w:cs="Times New Roman"/>
        </w:rPr>
        <w:t>gods</w:t>
      </w:r>
      <w:r w:rsidRPr="00445C3D">
        <w:rPr>
          <w:rFonts w:cs="Times New Roman"/>
        </w:rPr>
        <w:t>”</w:t>
      </w:r>
      <w:r w:rsidR="00BD162D" w:rsidRPr="00445C3D">
        <w:rPr>
          <w:rFonts w:cs="Times New Roman"/>
        </w:rPr>
        <w:t xml:space="preserve"> </w:t>
      </w:r>
      <w:r w:rsidR="006A76B0" w:rsidRPr="00445C3D">
        <w:rPr>
          <w:rFonts w:cs="Times New Roman"/>
          <w:rtl/>
          <w:lang w:bidi="he-IL"/>
        </w:rPr>
        <w:t>אֱלֹהִ֑י</w:t>
      </w:r>
      <w:r w:rsidR="0045103B">
        <w:rPr>
          <w:rFonts w:cs="Times New Roman" w:hint="cs"/>
          <w:rtl/>
          <w:lang w:bidi="he-IL"/>
        </w:rPr>
        <w:t>מ</w:t>
      </w:r>
      <w:r w:rsidR="005C0F88" w:rsidRPr="00445C3D">
        <w:rPr>
          <w:rFonts w:cs="Times New Roman" w:hint="eastAsia"/>
        </w:rPr>
        <w:t>）</w:t>
      </w:r>
      <w:r w:rsidRPr="00445C3D">
        <w:rPr>
          <w:rFonts w:cs="Times New Roman" w:hint="eastAsia"/>
        </w:rPr>
        <w:t>。在这种情形下名称的应用决不是意指所命名的对象，不是这名称真实</w:t>
      </w:r>
      <w:r w:rsidR="001869D9">
        <w:rPr>
          <w:rFonts w:cs="Times New Roman" w:hint="eastAsia"/>
        </w:rPr>
        <w:t>本质的意思</w:t>
      </w:r>
      <w:r w:rsidRPr="00445C3D">
        <w:rPr>
          <w:rFonts w:cs="Times New Roman" w:hint="eastAsia"/>
        </w:rPr>
        <w:t>。外邦人的偶像不是一些神</w:t>
      </w:r>
      <w:r w:rsidR="00E605A4">
        <w:rPr>
          <w:rFonts w:cs="Times New Roman" w:hint="eastAsia"/>
        </w:rPr>
        <w:t>（</w:t>
      </w:r>
      <w:r w:rsidRPr="00445C3D">
        <w:rPr>
          <w:rFonts w:cs="Times New Roman" w:hint="eastAsia"/>
        </w:rPr>
        <w:t>或一些真上帝</w:t>
      </w:r>
      <w:r w:rsidR="00E605A4">
        <w:rPr>
          <w:rFonts w:cs="Times New Roman" w:hint="eastAsia"/>
        </w:rPr>
        <w:t>）</w:t>
      </w:r>
      <w:r w:rsidRPr="00445C3D">
        <w:rPr>
          <w:rFonts w:cs="Times New Roman" w:hint="eastAsia"/>
        </w:rPr>
        <w:t>，其敬拜的方式，也不是宗教这名词真实的意义。</w:t>
      </w:r>
      <w:r w:rsidRPr="00445C3D">
        <w:rPr>
          <w:rFonts w:cs="Times New Roman"/>
        </w:rPr>
        <w:t> </w:t>
      </w:r>
    </w:p>
    <w:p w14:paraId="145EA57B" w14:textId="7998FDBD" w:rsidR="00CC5E5B" w:rsidRPr="00445C3D" w:rsidRDefault="00BD52BC" w:rsidP="005C53DB">
      <w:pPr>
        <w:spacing w:after="0"/>
        <w:ind w:firstLine="461"/>
        <w:rPr>
          <w:rFonts w:cs="Times New Roman"/>
        </w:rPr>
      </w:pPr>
      <w:r w:rsidRPr="00445C3D">
        <w:rPr>
          <w:rFonts w:cs="Times New Roman" w:hint="eastAsia"/>
        </w:rPr>
        <w:t>坤斯得</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根据此点写着说</w:t>
      </w:r>
      <w:r w:rsidR="005C0F88" w:rsidRPr="00445C3D">
        <w:rPr>
          <w:rFonts w:cs="Times New Roman" w:hint="eastAsia"/>
        </w:rPr>
        <w:t>（</w:t>
      </w:r>
      <w:r w:rsidRPr="00445C3D">
        <w:rPr>
          <w:rFonts w:cs="Times New Roman"/>
        </w:rPr>
        <w:t>I, 28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宗教一词，</w:t>
      </w:r>
      <w:r w:rsidR="00321708">
        <w:rPr>
          <w:rFonts w:cs="Times New Roman" w:hint="eastAsia"/>
        </w:rPr>
        <w:t>要么</w:t>
      </w:r>
      <w:r w:rsidRPr="00445C3D">
        <w:rPr>
          <w:rFonts w:cs="Times New Roman" w:hint="eastAsia"/>
        </w:rPr>
        <w:t>予以不适当</w:t>
      </w:r>
      <w:r w:rsidR="00321708">
        <w:rPr>
          <w:rFonts w:cs="Times New Roman" w:hint="eastAsia"/>
        </w:rPr>
        <w:t>、</w:t>
      </w:r>
      <w:r w:rsidRPr="00445C3D">
        <w:rPr>
          <w:rFonts w:cs="Times New Roman" w:hint="eastAsia"/>
        </w:rPr>
        <w:t>错误</w:t>
      </w:r>
      <w:r w:rsidR="005C0F88" w:rsidRPr="00445C3D">
        <w:rPr>
          <w:rFonts w:cs="Times New Roman" w:hint="eastAsia"/>
        </w:rPr>
        <w:t>（</w:t>
      </w:r>
      <w:r w:rsidRPr="00445C3D">
        <w:rPr>
          <w:rFonts w:cs="Times New Roman"/>
        </w:rPr>
        <w:t>abusive</w:t>
      </w:r>
      <w:r w:rsidR="005C0F88" w:rsidRPr="00445C3D">
        <w:rPr>
          <w:rFonts w:cs="Times New Roman" w:hint="eastAsia"/>
        </w:rPr>
        <w:t>）</w:t>
      </w:r>
      <w:r w:rsidRPr="00445C3D">
        <w:rPr>
          <w:rFonts w:cs="Times New Roman" w:hint="eastAsia"/>
        </w:rPr>
        <w:t>的使用，</w:t>
      </w:r>
      <w:r w:rsidR="00321708">
        <w:rPr>
          <w:rFonts w:cs="Times New Roman" w:hint="eastAsia"/>
        </w:rPr>
        <w:t>要么</w:t>
      </w:r>
      <w:r w:rsidRPr="00445C3D">
        <w:rPr>
          <w:rFonts w:cs="Times New Roman" w:hint="eastAsia"/>
        </w:rPr>
        <w:t>予以</w:t>
      </w:r>
      <w:r w:rsidR="00E059A2" w:rsidRPr="00445C3D">
        <w:rPr>
          <w:rFonts w:cs="Times New Roman" w:hint="eastAsia"/>
        </w:rPr>
        <w:t>恰当</w:t>
      </w:r>
      <w:r w:rsidR="00321708">
        <w:rPr>
          <w:rFonts w:cs="Times New Roman" w:hint="eastAsia"/>
        </w:rPr>
        <w:t>的</w:t>
      </w:r>
      <w:r w:rsidRPr="00445C3D">
        <w:rPr>
          <w:rFonts w:cs="Times New Roman" w:hint="eastAsia"/>
        </w:rPr>
        <w:t>使用。这个名词用于虚假的宗教，</w:t>
      </w:r>
      <w:r w:rsidR="00EB4987">
        <w:rPr>
          <w:rFonts w:cs="Times New Roman" w:hint="eastAsia"/>
        </w:rPr>
        <w:t>也</w:t>
      </w:r>
      <w:r w:rsidRPr="00445C3D">
        <w:rPr>
          <w:rFonts w:cs="Times New Roman" w:hint="eastAsia"/>
        </w:rPr>
        <w:t>即用于</w:t>
      </w:r>
      <w:r w:rsidR="00321708">
        <w:rPr>
          <w:rFonts w:cs="Times New Roman" w:hint="eastAsia"/>
        </w:rPr>
        <w:t>异</w:t>
      </w:r>
      <w:r w:rsidRPr="00445C3D">
        <w:rPr>
          <w:rFonts w:cs="Times New Roman" w:hint="eastAsia"/>
        </w:rPr>
        <w:t>教</w:t>
      </w:r>
      <w:r w:rsidR="00321708">
        <w:rPr>
          <w:rFonts w:cs="Times New Roman" w:hint="eastAsia"/>
        </w:rPr>
        <w:t>、</w:t>
      </w:r>
      <w:r w:rsidRPr="00445C3D">
        <w:rPr>
          <w:rFonts w:cs="Times New Roman" w:hint="eastAsia"/>
        </w:rPr>
        <w:t>回教</w:t>
      </w:r>
      <w:r w:rsidR="00893BA9" w:rsidRPr="00445C3D">
        <w:rPr>
          <w:rFonts w:cs="Times New Roman" w:hint="eastAsia"/>
        </w:rPr>
        <w:t>和</w:t>
      </w:r>
      <w:r w:rsidRPr="00445C3D">
        <w:rPr>
          <w:rFonts w:cs="Times New Roman" w:hint="eastAsia"/>
        </w:rPr>
        <w:t>犹太教，即是不适当</w:t>
      </w:r>
      <w:r w:rsidR="00950F6A">
        <w:rPr>
          <w:rFonts w:cs="Times New Roman" w:hint="eastAsia"/>
        </w:rPr>
        <w:t>且</w:t>
      </w:r>
      <w:r w:rsidRPr="00445C3D">
        <w:rPr>
          <w:rFonts w:cs="Times New Roman" w:hint="eastAsia"/>
        </w:rPr>
        <w:t>错误</w:t>
      </w:r>
      <w:r w:rsidR="00950F6A">
        <w:rPr>
          <w:rFonts w:cs="Times New Roman" w:hint="eastAsia"/>
        </w:rPr>
        <w:t>的</w:t>
      </w:r>
      <w:r w:rsidRPr="00445C3D">
        <w:rPr>
          <w:rFonts w:cs="Times New Roman" w:hint="eastAsia"/>
        </w:rPr>
        <w:t>使用</w:t>
      </w:r>
      <w:r w:rsidR="00CC5E5B" w:rsidRPr="00445C3D">
        <w:rPr>
          <w:rFonts w:cs="Times New Roman" w:hint="eastAsia"/>
        </w:rPr>
        <w:t>，</w:t>
      </w:r>
      <w:r w:rsidRPr="00445C3D">
        <w:rPr>
          <w:rFonts w:cs="Times New Roman" w:hint="eastAsia"/>
        </w:rPr>
        <w:t>加里克斯都</w:t>
      </w:r>
      <w:r w:rsidR="005C0F88" w:rsidRPr="00445C3D">
        <w:rPr>
          <w:rFonts w:cs="Times New Roman" w:hint="eastAsia"/>
        </w:rPr>
        <w:t>（</w:t>
      </w:r>
      <w:r w:rsidRPr="00445C3D">
        <w:rPr>
          <w:rFonts w:cs="Times New Roman"/>
        </w:rPr>
        <w:t>Calixtus</w:t>
      </w:r>
      <w:r w:rsidR="005C0F88" w:rsidRPr="00445C3D">
        <w:rPr>
          <w:rFonts w:cs="Times New Roman" w:hint="eastAsia"/>
        </w:rPr>
        <w:t>）</w:t>
      </w:r>
      <w:r w:rsidRPr="00445C3D">
        <w:rPr>
          <w:rFonts w:cs="Times New Roman" w:hint="eastAsia"/>
        </w:rPr>
        <w:t>在</w:t>
      </w:r>
      <w:r w:rsidR="001601E9" w:rsidRPr="00445C3D">
        <w:rPr>
          <w:rFonts w:cs="Times New Roman"/>
        </w:rPr>
        <w:t>“</w:t>
      </w:r>
      <w:r w:rsidRPr="00445C3D">
        <w:rPr>
          <w:rFonts w:cs="Times New Roman" w:hint="eastAsia"/>
        </w:rPr>
        <w:t>神学</w:t>
      </w:r>
      <w:r w:rsidR="005B33CF">
        <w:rPr>
          <w:rFonts w:cs="Times New Roman" w:hint="eastAsia"/>
        </w:rPr>
        <w:t>领域</w:t>
      </w:r>
      <w:r w:rsidR="005E68F8">
        <w:rPr>
          <w:rFonts w:cs="Times New Roman" w:hint="eastAsia"/>
        </w:rPr>
        <w:t>调研</w:t>
      </w:r>
      <w:r w:rsidR="001601E9" w:rsidRPr="00445C3D">
        <w:rPr>
          <w:rFonts w:cs="Times New Roman"/>
        </w:rPr>
        <w:t>”</w:t>
      </w:r>
      <w:r w:rsidR="005C0F88" w:rsidRPr="00445C3D">
        <w:rPr>
          <w:rFonts w:cs="Times New Roman" w:hint="eastAsia"/>
        </w:rPr>
        <w:t>（</w:t>
      </w:r>
      <w:r w:rsidRPr="00445C3D">
        <w:rPr>
          <w:rFonts w:cs="Times New Roman"/>
        </w:rPr>
        <w:t>Theological Apparatus</w:t>
      </w:r>
      <w:r w:rsidR="005C0F88" w:rsidRPr="00445C3D">
        <w:rPr>
          <w:rFonts w:cs="Times New Roman" w:hint="eastAsia"/>
        </w:rPr>
        <w:t>）</w:t>
      </w:r>
      <w:r w:rsidR="00893BA9" w:rsidRPr="00445C3D">
        <w:rPr>
          <w:rFonts w:cs="Times New Roman" w:hint="eastAsia"/>
        </w:rPr>
        <w:t>一</w:t>
      </w:r>
      <w:r w:rsidRPr="00445C3D">
        <w:rPr>
          <w:rFonts w:cs="Times New Roman" w:hint="eastAsia"/>
        </w:rPr>
        <w:t>书中，即以此观念论及世上各种不同的宗教而未顾及一项事实</w:t>
      </w:r>
      <w:r w:rsidR="005D036D">
        <w:rPr>
          <w:rFonts w:cs="Times New Roman" w:hint="eastAsia"/>
        </w:rPr>
        <w:t>——</w:t>
      </w:r>
      <w:r w:rsidRPr="00445C3D">
        <w:rPr>
          <w:rFonts w:cs="Times New Roman" w:hint="eastAsia"/>
        </w:rPr>
        <w:t>只有一个真宗教，即基督教。路德教会的教义家，为要持守这个道理，从不寻求一个包含基督宗教和非基督教宗教的一般性宗教概念或</w:t>
      </w:r>
      <w:r w:rsidR="00353713">
        <w:rPr>
          <w:rFonts w:cs="Times New Roman" w:hint="eastAsia"/>
        </w:rPr>
        <w:t>定义</w:t>
      </w:r>
      <w:r w:rsidRPr="00445C3D">
        <w:rPr>
          <w:rFonts w:cs="Times New Roman" w:hint="eastAsia"/>
        </w:rPr>
        <w:t>，而将基督宗教本身列为唯一的宗教一类，将一切虚假及不配称为宗教的另列为一类。惟有这样的分类是符合圣经的。</w:t>
      </w:r>
      <w:r w:rsidRPr="00445C3D">
        <w:rPr>
          <w:rFonts w:cs="Times New Roman"/>
        </w:rPr>
        <w:t> </w:t>
      </w:r>
    </w:p>
    <w:p w14:paraId="0489A591" w14:textId="5171E0C8" w:rsidR="007A54D5" w:rsidRPr="00445C3D" w:rsidRDefault="00BD52BC" w:rsidP="005C53DB">
      <w:pPr>
        <w:spacing w:after="0"/>
        <w:ind w:firstLine="461"/>
        <w:rPr>
          <w:rFonts w:cs="Times New Roman"/>
        </w:rPr>
      </w:pPr>
      <w:r w:rsidRPr="00445C3D">
        <w:rPr>
          <w:rFonts w:cs="Times New Roman" w:hint="eastAsia"/>
        </w:rPr>
        <w:t>但在此处有人提出异议，</w:t>
      </w:r>
      <w:r w:rsidR="00674400">
        <w:rPr>
          <w:rFonts w:cs="Times New Roman" w:hint="eastAsia"/>
        </w:rPr>
        <w:t>说</w:t>
      </w:r>
      <w:r w:rsidR="00512B20" w:rsidRPr="00445C3D">
        <w:rPr>
          <w:rFonts w:cs="Times New Roman" w:hint="eastAsia"/>
        </w:rPr>
        <w:t>：</w:t>
      </w:r>
      <w:r w:rsidRPr="00445C3D">
        <w:rPr>
          <w:rFonts w:cs="Times New Roman" w:hint="eastAsia"/>
        </w:rPr>
        <w:t>古代正统派的教义家对各种非基督教的宗教在心理学</w:t>
      </w:r>
      <w:r w:rsidR="00674400">
        <w:rPr>
          <w:rFonts w:cs="Times New Roman" w:hint="eastAsia"/>
        </w:rPr>
        <w:t>、</w:t>
      </w:r>
      <w:r w:rsidRPr="00445C3D">
        <w:rPr>
          <w:rFonts w:cs="Times New Roman" w:hint="eastAsia"/>
        </w:rPr>
        <w:t>哲学和历史方面缺乏</w:t>
      </w:r>
      <w:r w:rsidR="00E059A2" w:rsidRPr="00445C3D">
        <w:rPr>
          <w:rFonts w:cs="Times New Roman" w:hint="eastAsia"/>
        </w:rPr>
        <w:t>恰当</w:t>
      </w:r>
      <w:r w:rsidR="00674400">
        <w:rPr>
          <w:rFonts w:cs="Times New Roman" w:hint="eastAsia"/>
        </w:rPr>
        <w:t>的</w:t>
      </w:r>
      <w:r w:rsidR="003750D5">
        <w:rPr>
          <w:rFonts w:cs="Times New Roman" w:hint="eastAsia"/>
        </w:rPr>
        <w:t>理解</w:t>
      </w:r>
      <w:r w:rsidR="00893BA9" w:rsidRPr="00445C3D">
        <w:rPr>
          <w:rFonts w:cs="Times New Roman" w:hint="eastAsia"/>
        </w:rPr>
        <w:t>，因</w:t>
      </w:r>
      <w:r w:rsidRPr="00445C3D">
        <w:rPr>
          <w:rFonts w:cs="Times New Roman" w:hint="eastAsia"/>
        </w:rPr>
        <w:t>此之故，就可以清楚看出他们为何不能欣赏这些敬拜的方式。据说欣赏力的缺乏，已由现代宗教心理学</w:t>
      </w:r>
      <w:r w:rsidR="00674400">
        <w:rPr>
          <w:rFonts w:cs="Times New Roman" w:hint="eastAsia"/>
        </w:rPr>
        <w:t>、</w:t>
      </w:r>
      <w:r w:rsidRPr="00445C3D">
        <w:rPr>
          <w:rFonts w:cs="Times New Roman" w:hint="eastAsia"/>
        </w:rPr>
        <w:t>宗教哲学及宗教比较学</w:t>
      </w:r>
      <w:r w:rsidR="005C0F88" w:rsidRPr="00445C3D">
        <w:rPr>
          <w:rFonts w:cs="Times New Roman" w:hint="eastAsia"/>
        </w:rPr>
        <w:t>（</w:t>
      </w:r>
      <w:r w:rsidRPr="00445C3D">
        <w:rPr>
          <w:rFonts w:cs="Times New Roman"/>
        </w:rPr>
        <w:t>Religionsgeschichte</w:t>
      </w:r>
      <w:r w:rsidR="005C0F88" w:rsidRPr="00445C3D">
        <w:rPr>
          <w:rFonts w:cs="Times New Roman" w:hint="eastAsia"/>
        </w:rPr>
        <w:t>）</w:t>
      </w:r>
      <w:r w:rsidRPr="00445C3D">
        <w:rPr>
          <w:rFonts w:cs="Times New Roman" w:hint="eastAsia"/>
        </w:rPr>
        <w:t>，宗教历史的研究工作，予以弥补。但是，我们必会知道，即使这些研究的结果，</w:t>
      </w:r>
      <w:r w:rsidR="00EB4987">
        <w:rPr>
          <w:rFonts w:cs="Times New Roman" w:hint="eastAsia"/>
        </w:rPr>
        <w:t>也</w:t>
      </w:r>
      <w:r w:rsidRPr="00445C3D">
        <w:rPr>
          <w:rFonts w:cs="Times New Roman" w:hint="eastAsia"/>
        </w:rPr>
        <w:t>未</w:t>
      </w:r>
      <w:r w:rsidR="002D3567">
        <w:rPr>
          <w:rFonts w:cs="Times New Roman" w:hint="eastAsia"/>
          <w:lang w:bidi="he-IL"/>
        </w:rPr>
        <w:t>反对</w:t>
      </w:r>
      <w:r w:rsidRPr="00445C3D">
        <w:rPr>
          <w:rFonts w:cs="Times New Roman" w:hint="eastAsia"/>
        </w:rPr>
        <w:t>古代宗教划分为真假宗教的正确性。</w:t>
      </w:r>
      <w:r w:rsidRPr="00445C3D">
        <w:rPr>
          <w:rFonts w:cs="Times New Roman"/>
        </w:rPr>
        <w:t> </w:t>
      </w:r>
    </w:p>
    <w:p w14:paraId="6995E49C" w14:textId="5A661717" w:rsidR="00BD52BC" w:rsidRPr="00445C3D" w:rsidRDefault="00BD52BC" w:rsidP="005C53DB">
      <w:pPr>
        <w:spacing w:after="0"/>
        <w:ind w:firstLine="461"/>
        <w:rPr>
          <w:rFonts w:cs="Times New Roman"/>
        </w:rPr>
      </w:pPr>
      <w:r w:rsidRPr="00445C3D">
        <w:rPr>
          <w:rFonts w:cs="Times New Roman" w:hint="eastAsia"/>
        </w:rPr>
        <w:t>近代宗教心理学竭力指出在基督教宗教和非基督教宗教中发现了</w:t>
      </w:r>
      <w:r w:rsidR="001601E9" w:rsidRPr="00445C3D">
        <w:rPr>
          <w:rFonts w:cs="Times New Roman"/>
        </w:rPr>
        <w:t>“</w:t>
      </w:r>
      <w:r w:rsidRPr="00445C3D">
        <w:rPr>
          <w:rFonts w:cs="Times New Roman" w:hint="eastAsia"/>
        </w:rPr>
        <w:t>心理现象的类似点</w:t>
      </w:r>
      <w:r w:rsidR="001601E9" w:rsidRPr="00445C3D">
        <w:rPr>
          <w:rFonts w:cs="Times New Roman"/>
        </w:rPr>
        <w:t>”</w:t>
      </w:r>
      <w:r w:rsidRPr="00445C3D">
        <w:rPr>
          <w:rFonts w:cs="Times New Roman"/>
        </w:rPr>
        <w:t xml:space="preserve">, </w:t>
      </w:r>
      <w:r w:rsidR="005C0F88" w:rsidRPr="00445C3D">
        <w:rPr>
          <w:rFonts w:cs="Times New Roman" w:hint="eastAsia"/>
        </w:rPr>
        <w:t>（</w:t>
      </w:r>
      <w:r w:rsidRPr="00445C3D">
        <w:rPr>
          <w:rFonts w:cs="Times New Roman"/>
        </w:rPr>
        <w:t>die Gleichartigkeit der psychologischen Erscheinungen</w:t>
      </w:r>
      <w:r w:rsidR="005C0F88" w:rsidRPr="00445C3D">
        <w:rPr>
          <w:rFonts w:cs="Times New Roman" w:hint="eastAsia"/>
        </w:rPr>
        <w:t>）</w:t>
      </w:r>
      <w:r w:rsidRPr="00445C3D">
        <w:rPr>
          <w:rFonts w:cs="Times New Roman" w:hint="eastAsia"/>
        </w:rPr>
        <w:t>。据说，这类似点为古代神学家所忽略，而且由于这个事实，他们没有能力寻求一个共同的概念或</w:t>
      </w:r>
      <w:r w:rsidR="00353713">
        <w:rPr>
          <w:rFonts w:cs="Times New Roman" w:hint="eastAsia"/>
        </w:rPr>
        <w:t>定义</w:t>
      </w:r>
      <w:r w:rsidRPr="00445C3D">
        <w:rPr>
          <w:rFonts w:cs="Times New Roman" w:hint="eastAsia"/>
        </w:rPr>
        <w:t>，</w:t>
      </w:r>
      <w:r w:rsidR="000F5E19">
        <w:rPr>
          <w:rFonts w:cs="Times New Roman" w:hint="eastAsia"/>
        </w:rPr>
        <w:t>从而</w:t>
      </w:r>
      <w:r w:rsidRPr="00445C3D">
        <w:rPr>
          <w:rFonts w:cs="Times New Roman" w:hint="eastAsia"/>
        </w:rPr>
        <w:t>将基督教宗教及非基督教宗教均包括在内</w:t>
      </w:r>
      <w:r w:rsidR="00893BA9" w:rsidRPr="00445C3D">
        <w:rPr>
          <w:rFonts w:cs="Times New Roman" w:hint="eastAsia"/>
        </w:rPr>
        <w:t>。但</w:t>
      </w:r>
      <w:r w:rsidRPr="00445C3D">
        <w:rPr>
          <w:rFonts w:cs="Times New Roman" w:hint="eastAsia"/>
        </w:rPr>
        <w:t>是，我们能回答此种指责称</w:t>
      </w:r>
      <w:r w:rsidR="00512B20" w:rsidRPr="00445C3D">
        <w:rPr>
          <w:rFonts w:cs="Times New Roman" w:hint="eastAsia"/>
        </w:rPr>
        <w:t>：</w:t>
      </w:r>
      <w:r w:rsidRPr="00445C3D">
        <w:rPr>
          <w:rFonts w:cs="Times New Roman" w:hint="eastAsia"/>
        </w:rPr>
        <w:t>基督教宗教和非基相教宗教的心理现象，是绝对不相似的</w:t>
      </w:r>
      <w:r w:rsidR="000F2EE2">
        <w:rPr>
          <w:rFonts w:cs="Times New Roman" w:hint="eastAsia"/>
        </w:rPr>
        <w:t>；</w:t>
      </w:r>
      <w:r w:rsidRPr="00445C3D">
        <w:rPr>
          <w:rFonts w:cs="Times New Roman" w:hint="eastAsia"/>
        </w:rPr>
        <w:t>实在说来，基督教与非基督教确是彼此对立的。我们在非基督徒心内通常发现有罪</w:t>
      </w:r>
      <w:r w:rsidR="00DE6627">
        <w:rPr>
          <w:rFonts w:cs="Times New Roman" w:hint="eastAsia"/>
        </w:rPr>
        <w:t>性</w:t>
      </w:r>
      <w:r w:rsidRPr="00445C3D">
        <w:rPr>
          <w:rFonts w:cs="Times New Roman" w:hint="eastAsia"/>
        </w:rPr>
        <w:t>意识的</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，是一种自讼自责的良心，惧怕刑罚，躲避上帝，而且内心恨恶上帝</w:t>
      </w:r>
      <w:r w:rsidR="00A735BB">
        <w:rPr>
          <w:rFonts w:cs="Times New Roman" w:hint="eastAsia"/>
        </w:rPr>
        <w:t>——</w:t>
      </w:r>
      <w:r w:rsidRPr="00445C3D">
        <w:rPr>
          <w:rFonts w:cs="Times New Roman" w:hint="eastAsia"/>
        </w:rPr>
        <w:t>与这些事俱来的，就是时常想以善行求与上帝和好。又因为善行不能使与上帝和好，于是再加上死亡的恐怖，无望和绝望等</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。这些</w:t>
      </w:r>
      <w:r w:rsidR="001601E9" w:rsidRPr="00445C3D">
        <w:rPr>
          <w:rFonts w:cs="Times New Roman"/>
        </w:rPr>
        <w:t>“</w:t>
      </w:r>
      <w:r w:rsidRPr="00445C3D">
        <w:rPr>
          <w:rFonts w:cs="Times New Roman" w:hint="eastAsia"/>
        </w:rPr>
        <w:t>心理现象</w:t>
      </w:r>
      <w:r w:rsidR="001601E9" w:rsidRPr="00445C3D">
        <w:rPr>
          <w:rFonts w:cs="Times New Roman"/>
        </w:rPr>
        <w:t>”</w:t>
      </w:r>
      <w:r w:rsidR="00893BA9" w:rsidRPr="00445C3D">
        <w:rPr>
          <w:rFonts w:cs="Times New Roman" w:hint="eastAsia"/>
        </w:rPr>
        <w:t>已</w:t>
      </w:r>
      <w:r w:rsidRPr="00445C3D">
        <w:rPr>
          <w:rFonts w:cs="Times New Roman" w:hint="eastAsia"/>
        </w:rPr>
        <w:t>经很清楚由圣经证明了，弗二</w:t>
      </w:r>
      <w:r w:rsidRPr="00445C3D">
        <w:rPr>
          <w:rFonts w:cs="Times New Roman"/>
        </w:rPr>
        <w:t>12</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没有指望</w:t>
      </w:r>
      <w:r w:rsidR="001601E9" w:rsidRPr="00445C3D">
        <w:rPr>
          <w:rFonts w:cs="Times New Roman"/>
        </w:rPr>
        <w:t>”</w:t>
      </w:r>
      <w:r w:rsidR="000F2EE2">
        <w:rPr>
          <w:rFonts w:cs="Times New Roman" w:hint="eastAsia"/>
        </w:rPr>
        <w:t>；</w:t>
      </w:r>
      <w:r w:rsidRPr="00445C3D">
        <w:rPr>
          <w:rFonts w:cs="Times New Roman" w:hint="eastAsia"/>
        </w:rPr>
        <w:t>来二</w:t>
      </w:r>
      <w:r w:rsidRPr="00445C3D">
        <w:rPr>
          <w:rFonts w:cs="Times New Roman"/>
        </w:rPr>
        <w:t>15</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那些一生因怕死而为奴仆的人。</w:t>
      </w:r>
      <w:r w:rsidR="001601E9" w:rsidRPr="00445C3D">
        <w:rPr>
          <w:rFonts w:cs="Times New Roman"/>
        </w:rPr>
        <w:t>”</w:t>
      </w:r>
      <w:r w:rsidRPr="00445C3D">
        <w:rPr>
          <w:rFonts w:cs="Times New Roman" w:hint="eastAsia"/>
        </w:rPr>
        <w:t>诚实而热心</w:t>
      </w:r>
      <w:r w:rsidR="00A735BB">
        <w:rPr>
          <w:rFonts w:cs="Times New Roman" w:hint="eastAsia"/>
        </w:rPr>
        <w:t>的</w:t>
      </w:r>
      <w:r w:rsidR="00826373">
        <w:rPr>
          <w:rFonts w:cs="Times New Roman" w:hint="eastAsia"/>
        </w:rPr>
        <w:t>非基督教</w:t>
      </w:r>
      <w:r w:rsidRPr="00445C3D">
        <w:rPr>
          <w:rFonts w:cs="Times New Roman" w:hint="eastAsia"/>
        </w:rPr>
        <w:t>思想家，</w:t>
      </w:r>
      <w:r w:rsidR="00826373">
        <w:rPr>
          <w:rFonts w:cs="Times New Roman" w:hint="eastAsia"/>
        </w:rPr>
        <w:t>也</w:t>
      </w:r>
      <w:r w:rsidRPr="00445C3D">
        <w:rPr>
          <w:rFonts w:cs="Times New Roman" w:hint="eastAsia"/>
        </w:rPr>
        <w:t>曾正直</w:t>
      </w:r>
      <w:r w:rsidR="00826373">
        <w:rPr>
          <w:rFonts w:cs="Times New Roman" w:hint="eastAsia"/>
        </w:rPr>
        <w:t>地</w:t>
      </w:r>
      <w:r w:rsidRPr="00445C3D">
        <w:rPr>
          <w:rFonts w:cs="Times New Roman" w:hint="eastAsia"/>
        </w:rPr>
        <w:t>承认</w:t>
      </w:r>
      <w:r w:rsidR="00826373">
        <w:rPr>
          <w:rFonts w:cs="Times New Roman" w:hint="eastAsia"/>
        </w:rPr>
        <w:t>此点</w:t>
      </w:r>
      <w:r w:rsidRPr="00445C3D">
        <w:rPr>
          <w:rFonts w:cs="Times New Roman" w:hint="eastAsia"/>
        </w:rPr>
        <w:t>。圣经关于此点所教训的</w:t>
      </w:r>
      <w:r w:rsidR="000F2EE2">
        <w:rPr>
          <w:rFonts w:cs="Times New Roman" w:hint="eastAsia"/>
        </w:rPr>
        <w:t>；</w:t>
      </w:r>
      <w:r w:rsidRPr="00445C3D">
        <w:rPr>
          <w:rFonts w:cs="Times New Roman" w:hint="eastAsia"/>
        </w:rPr>
        <w:t>当他们默想人类罪恶与罪债的时候，都发出灵性绝望的悲惨音调的回声。</w:t>
      </w:r>
      <w:r w:rsidRPr="00445C3D">
        <w:rPr>
          <w:rFonts w:cs="Times New Roman"/>
        </w:rPr>
        <w:t> </w:t>
      </w:r>
    </w:p>
    <w:p w14:paraId="217DAC6D" w14:textId="00DD8E95" w:rsidR="00814C36" w:rsidRPr="00445C3D" w:rsidRDefault="00BD52BC" w:rsidP="005C53DB">
      <w:pPr>
        <w:spacing w:after="0"/>
        <w:ind w:firstLine="461"/>
        <w:rPr>
          <w:rFonts w:cs="Times New Roman"/>
        </w:rPr>
      </w:pPr>
      <w:r w:rsidRPr="00445C3D">
        <w:rPr>
          <w:rFonts w:cs="Times New Roman" w:hint="eastAsia"/>
        </w:rPr>
        <w:t>可是，我们发现在上帝儿女的心灵里面，正是相反的</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，就是感觉到所负罪债已被移去，罪过得到赦免，与上帝和好。</w:t>
      </w:r>
      <w:r w:rsidR="005C0F88" w:rsidRPr="00445C3D">
        <w:rPr>
          <w:rFonts w:cs="Times New Roman" w:hint="eastAsia"/>
        </w:rPr>
        <w:t>（</w:t>
      </w:r>
      <w:r w:rsidRPr="00445C3D">
        <w:rPr>
          <w:rFonts w:cs="Times New Roman" w:hint="eastAsia"/>
        </w:rPr>
        <w:t>罗五</w:t>
      </w:r>
      <w:r w:rsidRPr="00445C3D">
        <w:rPr>
          <w:rFonts w:cs="Times New Roman"/>
        </w:rPr>
        <w:t>1</w:t>
      </w:r>
      <w:r w:rsidR="00814C36" w:rsidRPr="00445C3D">
        <w:rPr>
          <w:rFonts w:cs="Times New Roman"/>
        </w:rPr>
        <w:t>–</w:t>
      </w:r>
      <w:r w:rsidRPr="00445C3D">
        <w:rPr>
          <w:rFonts w:cs="Times New Roman"/>
        </w:rPr>
        <w:t>3</w:t>
      </w:r>
      <w:r w:rsidR="005C0F88" w:rsidRPr="00445C3D">
        <w:rPr>
          <w:rFonts w:cs="Times New Roman" w:hint="eastAsia"/>
        </w:rPr>
        <w:t>）</w:t>
      </w:r>
      <w:r w:rsidRPr="00445C3D">
        <w:rPr>
          <w:rFonts w:cs="Times New Roman" w:hint="eastAsia"/>
        </w:rPr>
        <w:t>，对上帝怀有</w:t>
      </w:r>
      <w:r w:rsidR="000F589E">
        <w:rPr>
          <w:rFonts w:cs="Times New Roman" w:hint="eastAsia"/>
        </w:rPr>
        <w:t>身为</w:t>
      </w:r>
      <w:r w:rsidRPr="00445C3D">
        <w:rPr>
          <w:rFonts w:cs="Times New Roman" w:hint="eastAsia"/>
        </w:rPr>
        <w:t>儿女的爱心，坚定不疑</w:t>
      </w:r>
      <w:r w:rsidR="00187328">
        <w:rPr>
          <w:rFonts w:cs="Times New Roman" w:hint="eastAsia"/>
        </w:rPr>
        <w:t>地</w:t>
      </w:r>
      <w:r w:rsidRPr="00445C3D">
        <w:rPr>
          <w:rFonts w:cs="Times New Roman" w:hint="eastAsia"/>
        </w:rPr>
        <w:t>信靠祂的恩典，胜过死亡，和有永生的确实盼望。这一</w:t>
      </w:r>
      <w:r w:rsidR="00893BA9" w:rsidRPr="00445C3D">
        <w:rPr>
          <w:rFonts w:cs="Times New Roman" w:hint="eastAsia"/>
        </w:rPr>
        <w:t>切</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与献身服事上帝的愿望结合，想要以行为和诚实事奉上帝，衷心感谢</w:t>
      </w:r>
      <w:r w:rsidR="00266F19">
        <w:rPr>
          <w:rFonts w:cs="Times New Roman" w:hint="eastAsia"/>
        </w:rPr>
        <w:t>祂</w:t>
      </w:r>
      <w:r w:rsidRPr="00445C3D">
        <w:rPr>
          <w:rFonts w:cs="Times New Roman" w:hint="eastAsia"/>
        </w:rPr>
        <w:t>赐下那不配得的恩典。加二</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我如今在肉身活着，是因信上帝的儿子而活，他是爱我，为我舍己。</w:t>
      </w:r>
      <w:r w:rsidR="001601E9" w:rsidRPr="00445C3D">
        <w:rPr>
          <w:rFonts w:cs="Times New Roman"/>
        </w:rPr>
        <w:t>”</w:t>
      </w:r>
      <w:r w:rsidRPr="00445C3D">
        <w:rPr>
          <w:rFonts w:cs="Times New Roman" w:hint="eastAsia"/>
        </w:rPr>
        <w:t>圣保罗肯定</w:t>
      </w:r>
      <w:r w:rsidR="00266F19">
        <w:rPr>
          <w:rFonts w:cs="Times New Roman" w:hint="eastAsia"/>
        </w:rPr>
        <w:t>地</w:t>
      </w:r>
      <w:r w:rsidRPr="00445C3D">
        <w:rPr>
          <w:rFonts w:cs="Times New Roman" w:hint="eastAsia"/>
        </w:rPr>
        <w:t>说明他在悔改前后所经历的</w:t>
      </w:r>
      <w:r w:rsidR="001601E9" w:rsidRPr="00445C3D">
        <w:rPr>
          <w:rFonts w:cs="Times New Roman"/>
        </w:rPr>
        <w:t>“</w:t>
      </w:r>
      <w:r w:rsidRPr="00445C3D">
        <w:rPr>
          <w:rFonts w:cs="Times New Roman" w:hint="eastAsia"/>
        </w:rPr>
        <w:t>心理现象</w:t>
      </w:r>
      <w:r w:rsidR="001601E9" w:rsidRPr="00445C3D">
        <w:rPr>
          <w:rFonts w:cs="Times New Roman"/>
        </w:rPr>
        <w:t>”</w:t>
      </w:r>
      <w:r w:rsidR="00893BA9" w:rsidRPr="00445C3D">
        <w:rPr>
          <w:rFonts w:cs="Times New Roman" w:hint="eastAsia"/>
        </w:rPr>
        <w:t>的</w:t>
      </w:r>
      <w:r w:rsidRPr="00445C3D">
        <w:rPr>
          <w:rFonts w:cs="Times New Roman" w:hint="eastAsia"/>
        </w:rPr>
        <w:t>不同。他在林前十五</w:t>
      </w:r>
      <w:r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因为我从前逼迫上帝的教会</w:t>
      </w:r>
      <w:r w:rsidR="000F2EE2">
        <w:rPr>
          <w:rFonts w:cs="Times New Roman" w:hint="eastAsia"/>
        </w:rPr>
        <w:t>；</w:t>
      </w:r>
      <w:r w:rsidRPr="00445C3D">
        <w:rPr>
          <w:rFonts w:cs="Times New Roman" w:hint="eastAsia"/>
        </w:rPr>
        <w:t>然而我今日成了何等人，是蒙了上帝的恩才成的。</w:t>
      </w:r>
      <w:r w:rsidR="001601E9" w:rsidRPr="00445C3D">
        <w:rPr>
          <w:rFonts w:cs="Times New Roman"/>
        </w:rPr>
        <w:t>”</w:t>
      </w:r>
      <w:r w:rsidR="00893BA9" w:rsidRPr="00445C3D">
        <w:rPr>
          <w:rFonts w:cs="Times New Roman" w:hint="eastAsia"/>
        </w:rPr>
        <w:t>再</w:t>
      </w:r>
      <w:r w:rsidRPr="00445C3D">
        <w:rPr>
          <w:rFonts w:cs="Times New Roman" w:hint="eastAsia"/>
        </w:rPr>
        <w:t>者，为要使他的读者确信他们蒙召为基督徒而有的福气</w:t>
      </w:r>
      <w:r w:rsidR="00893BA9" w:rsidRPr="00445C3D">
        <w:rPr>
          <w:rFonts w:cs="Times New Roman" w:hint="eastAsia"/>
        </w:rPr>
        <w:t>，</w:t>
      </w:r>
      <w:r w:rsidR="00893BA9" w:rsidRPr="00445C3D">
        <w:rPr>
          <w:rFonts w:cs="Times New Roman" w:hint="eastAsia"/>
        </w:rPr>
        <w:lastRenderedPageBreak/>
        <w:t>他</w:t>
      </w:r>
      <w:r w:rsidRPr="00445C3D">
        <w:rPr>
          <w:rFonts w:cs="Times New Roman" w:hint="eastAsia"/>
        </w:rPr>
        <w:t>继续指导将他们的注意力引向</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的前后不同经历</w:t>
      </w:r>
      <w:r w:rsidR="00266F19">
        <w:rPr>
          <w:rFonts w:cs="Times New Roman" w:hint="eastAsia"/>
        </w:rPr>
        <w:t>——</w:t>
      </w:r>
      <w:r w:rsidRPr="00445C3D">
        <w:rPr>
          <w:rFonts w:cs="Times New Roman" w:hint="eastAsia"/>
        </w:rPr>
        <w:t>先前暗昧的外邦人，后来成为蒙光照的基督徒。弗二</w:t>
      </w:r>
      <w:r w:rsidRPr="00445C3D">
        <w:rPr>
          <w:rFonts w:cs="Times New Roman"/>
        </w:rPr>
        <w:t>5</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当我们死在过犯中的时候，便叫我们与基督一同活过来</w:t>
      </w:r>
      <w:r w:rsidR="001601E9" w:rsidRPr="00445C3D">
        <w:rPr>
          <w:rFonts w:cs="Times New Roman"/>
        </w:rPr>
        <w:t>”</w:t>
      </w:r>
      <w:r w:rsidRPr="00445C3D">
        <w:rPr>
          <w:rFonts w:cs="Times New Roman" w:hint="eastAsia"/>
        </w:rPr>
        <w:t>。参考弗二</w:t>
      </w:r>
      <w:r w:rsidRPr="00445C3D">
        <w:rPr>
          <w:rFonts w:cs="Times New Roman"/>
        </w:rPr>
        <w:t>11</w:t>
      </w:r>
      <w:r w:rsidR="00814C36"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林前十二</w:t>
      </w:r>
      <w:r w:rsidRPr="00445C3D">
        <w:rPr>
          <w:rFonts w:cs="Times New Roman"/>
        </w:rPr>
        <w:t>2</w:t>
      </w:r>
      <w:r w:rsidRPr="00445C3D">
        <w:rPr>
          <w:rFonts w:cs="Times New Roman" w:hint="eastAsia"/>
        </w:rPr>
        <w:t>，</w:t>
      </w:r>
      <w:r w:rsidRPr="00445C3D">
        <w:rPr>
          <w:rFonts w:cs="Times New Roman"/>
        </w:rPr>
        <w:t>27</w:t>
      </w:r>
      <w:r w:rsidRPr="00445C3D">
        <w:rPr>
          <w:rFonts w:cs="Times New Roman" w:hint="eastAsia"/>
        </w:rPr>
        <w:t>等。</w:t>
      </w:r>
      <w:r w:rsidRPr="00445C3D">
        <w:rPr>
          <w:rFonts w:cs="Times New Roman"/>
        </w:rPr>
        <w:t> </w:t>
      </w:r>
    </w:p>
    <w:p w14:paraId="29DE6BCD" w14:textId="279CA7FF" w:rsidR="00956FE1" w:rsidRPr="00445C3D" w:rsidRDefault="00BD52BC" w:rsidP="005C53DB">
      <w:pPr>
        <w:spacing w:after="0"/>
        <w:ind w:firstLine="461"/>
        <w:rPr>
          <w:rFonts w:cs="Times New Roman"/>
        </w:rPr>
      </w:pPr>
      <w:r w:rsidRPr="00445C3D">
        <w:rPr>
          <w:rFonts w:cs="Times New Roman" w:hint="eastAsia"/>
        </w:rPr>
        <w:t>近代宗教心理学者，强烈主张</w:t>
      </w:r>
      <w:r w:rsidR="00512B20" w:rsidRPr="00445C3D">
        <w:rPr>
          <w:rFonts w:cs="Times New Roman" w:hint="eastAsia"/>
        </w:rPr>
        <w:t>：</w:t>
      </w:r>
      <w:r w:rsidR="001601E9" w:rsidRPr="00445C3D">
        <w:rPr>
          <w:rFonts w:cs="Times New Roman"/>
        </w:rPr>
        <w:t>“</w:t>
      </w:r>
      <w:r w:rsidRPr="00445C3D">
        <w:rPr>
          <w:rFonts w:cs="Times New Roman" w:hint="eastAsia"/>
        </w:rPr>
        <w:t>心理现象</w:t>
      </w:r>
      <w:r w:rsidR="001601E9" w:rsidRPr="00445C3D">
        <w:rPr>
          <w:rFonts w:cs="Times New Roman"/>
        </w:rPr>
        <w:t>”</w:t>
      </w:r>
      <w:r w:rsidRPr="00445C3D">
        <w:rPr>
          <w:rFonts w:cs="Times New Roman" w:hint="eastAsia"/>
        </w:rPr>
        <w:t>只是形式类似，不是本质类似。因此，基督徒和外邦人都从事敬拜</w:t>
      </w:r>
      <w:r w:rsidR="000F2EE2">
        <w:rPr>
          <w:rFonts w:cs="Times New Roman" w:hint="eastAsia"/>
        </w:rPr>
        <w:t>；</w:t>
      </w:r>
      <w:r w:rsidRPr="00445C3D">
        <w:rPr>
          <w:rFonts w:cs="Times New Roman" w:hint="eastAsia"/>
        </w:rPr>
        <w:t>但是他们的敬拜，在一切的本质上是多么绝对</w:t>
      </w:r>
      <w:r w:rsidR="00266F19">
        <w:rPr>
          <w:rFonts w:cs="Times New Roman" w:hint="eastAsia"/>
        </w:rPr>
        <w:t>地</w:t>
      </w:r>
      <w:r w:rsidRPr="00445C3D">
        <w:rPr>
          <w:rFonts w:cs="Times New Roman" w:hint="eastAsia"/>
        </w:rPr>
        <w:t>不同！基督徒祷告，外邦人也祷告</w:t>
      </w:r>
      <w:r w:rsidR="000F2EE2">
        <w:rPr>
          <w:rFonts w:cs="Times New Roman" w:hint="eastAsia"/>
        </w:rPr>
        <w:t>；</w:t>
      </w:r>
      <w:r w:rsidRPr="00445C3D">
        <w:rPr>
          <w:rFonts w:cs="Times New Roman" w:hint="eastAsia"/>
        </w:rPr>
        <w:t>但是，基督徒的祷告和外邦人的祷告，又有多么大的不同！因此，宗教心理学也不能否认，基督宗教和非基督教宗教在本质上的不同点，而必须赞同宗教分为真假两类是正确</w:t>
      </w:r>
      <w:r w:rsidR="00266F19">
        <w:rPr>
          <w:rFonts w:cs="Times New Roman" w:hint="eastAsia"/>
        </w:rPr>
        <w:t>的</w:t>
      </w:r>
      <w:r w:rsidRPr="00445C3D">
        <w:rPr>
          <w:rFonts w:cs="Times New Roman" w:hint="eastAsia"/>
        </w:rPr>
        <w:t>。</w:t>
      </w:r>
      <w:r w:rsidRPr="00445C3D">
        <w:rPr>
          <w:rFonts w:cs="Times New Roman"/>
        </w:rPr>
        <w:t> </w:t>
      </w:r>
    </w:p>
    <w:p w14:paraId="348FFC7F" w14:textId="15A70EAF" w:rsidR="00452CD3" w:rsidRPr="00445C3D" w:rsidRDefault="00BD52BC" w:rsidP="005C53DB">
      <w:pPr>
        <w:spacing w:after="0"/>
        <w:ind w:firstLine="461"/>
        <w:rPr>
          <w:rFonts w:cs="Times New Roman"/>
        </w:rPr>
      </w:pPr>
      <w:r w:rsidRPr="00445C3D">
        <w:rPr>
          <w:rFonts w:cs="Times New Roman" w:hint="eastAsia"/>
        </w:rPr>
        <w:t>宗教历史研究也是同样的说法。宗教比较学说明这个事实</w:t>
      </w:r>
      <w:r w:rsidR="0064233C">
        <w:rPr>
          <w:rFonts w:cs="Times New Roman" w:hint="eastAsia"/>
        </w:rPr>
        <w:t>——</w:t>
      </w:r>
      <w:r w:rsidRPr="00445C3D">
        <w:rPr>
          <w:rFonts w:cs="Times New Roman" w:hint="eastAsia"/>
        </w:rPr>
        <w:t>基督教以外的一切宗教都是</w:t>
      </w:r>
      <w:r w:rsidR="001601E9" w:rsidRPr="00445C3D">
        <w:rPr>
          <w:rFonts w:cs="Times New Roman"/>
        </w:rPr>
        <w:t>“</w:t>
      </w:r>
      <w:r w:rsidRPr="00445C3D">
        <w:rPr>
          <w:rFonts w:cs="Times New Roman" w:hint="eastAsia"/>
        </w:rPr>
        <w:t>律法的宗教</w:t>
      </w:r>
      <w:r w:rsidR="001601E9" w:rsidRPr="00445C3D">
        <w:rPr>
          <w:rFonts w:cs="Times New Roman"/>
        </w:rPr>
        <w:t>”</w:t>
      </w:r>
      <w:r w:rsidRPr="00445C3D">
        <w:rPr>
          <w:rFonts w:cs="Times New Roman" w:hint="eastAsia"/>
        </w:rPr>
        <w:t>，或</w:t>
      </w:r>
      <w:r w:rsidR="00893BA9" w:rsidRPr="00445C3D">
        <w:rPr>
          <w:rFonts w:cs="Times New Roman" w:hint="eastAsia"/>
        </w:rPr>
        <w:t>是</w:t>
      </w:r>
      <w:r w:rsidR="001601E9" w:rsidRPr="00445C3D">
        <w:rPr>
          <w:rFonts w:cs="Times New Roman"/>
        </w:rPr>
        <w:t>“</w:t>
      </w:r>
      <w:r w:rsidRPr="00445C3D">
        <w:rPr>
          <w:rFonts w:cs="Times New Roman" w:hint="eastAsia"/>
        </w:rPr>
        <w:t>行为的宗教</w:t>
      </w:r>
      <w:r w:rsidR="001601E9" w:rsidRPr="00445C3D">
        <w:rPr>
          <w:rFonts w:cs="Times New Roman"/>
        </w:rPr>
        <w:t>”</w:t>
      </w:r>
      <w:r w:rsidRPr="00445C3D">
        <w:rPr>
          <w:rFonts w:cs="Times New Roman" w:hint="eastAsia"/>
        </w:rPr>
        <w:t>，他们的基本原理是主张人必须倚靠有价值的行为，为自己赚得救恩。在另一方面，只有在圣经中才能发现</w:t>
      </w:r>
      <w:r w:rsidR="0064233C">
        <w:rPr>
          <w:rFonts w:cs="Times New Roman" w:hint="eastAsia"/>
        </w:rPr>
        <w:t>，</w:t>
      </w:r>
      <w:r w:rsidRPr="00445C3D">
        <w:rPr>
          <w:rFonts w:cs="Times New Roman" w:hint="eastAsia"/>
        </w:rPr>
        <w:t>本乎恩藉着信得救的喜乐信息</w:t>
      </w:r>
      <w:r w:rsidR="0064233C">
        <w:rPr>
          <w:rFonts w:cs="Times New Roman" w:hint="eastAsia"/>
        </w:rPr>
        <w:t>——这</w:t>
      </w:r>
      <w:r w:rsidRPr="00445C3D">
        <w:rPr>
          <w:rFonts w:cs="Times New Roman" w:hint="eastAsia"/>
        </w:rPr>
        <w:t>不是在任何其他所谓宗教的书中所能发现的。于是，宗教历史的研究，除了路德教教义学家所制定的宗教</w:t>
      </w:r>
      <w:r w:rsidR="00DC1E19">
        <w:rPr>
          <w:rFonts w:cs="Times New Roman" w:hint="eastAsia"/>
        </w:rPr>
        <w:t>分类</w:t>
      </w:r>
      <w:r w:rsidRPr="00445C3D">
        <w:rPr>
          <w:rFonts w:cs="Times New Roman" w:hint="eastAsia"/>
        </w:rPr>
        <w:t>外</w:t>
      </w:r>
      <w:r w:rsidR="00DC1E19">
        <w:rPr>
          <w:rFonts w:cs="Times New Roman" w:hint="eastAsia"/>
        </w:rPr>
        <w:t>，</w:t>
      </w:r>
      <w:r w:rsidRPr="00445C3D">
        <w:rPr>
          <w:rFonts w:cs="Times New Roman" w:hint="eastAsia"/>
        </w:rPr>
        <w:t>也不能建立其他的宗教</w:t>
      </w:r>
      <w:r w:rsidR="00DC1E19">
        <w:rPr>
          <w:rFonts w:cs="Times New Roman" w:hint="eastAsia"/>
        </w:rPr>
        <w:t>分类。</w:t>
      </w:r>
      <w:r w:rsidRPr="00445C3D">
        <w:rPr>
          <w:rFonts w:cs="Times New Roman" w:hint="eastAsia"/>
        </w:rPr>
        <w:t>路德教教义学家教训本乎恩典得救的基督教列为第一类，而将那教训以行为得救的一切人为宗教列为第二类。</w:t>
      </w:r>
      <w:r w:rsidR="001601E9" w:rsidRPr="00445C3D">
        <w:rPr>
          <w:rFonts w:cs="Times New Roman"/>
        </w:rPr>
        <w:t>“</w:t>
      </w:r>
      <w:r w:rsidRPr="00445C3D">
        <w:rPr>
          <w:rFonts w:cs="Times New Roman" w:hint="eastAsia"/>
        </w:rPr>
        <w:t>行为的宗教</w:t>
      </w:r>
      <w:r w:rsidR="001601E9" w:rsidRPr="00445C3D">
        <w:rPr>
          <w:rFonts w:cs="Times New Roman"/>
        </w:rPr>
        <w:t>”</w:t>
      </w:r>
      <w:r w:rsidRPr="00445C3D">
        <w:rPr>
          <w:rFonts w:cs="Times New Roman" w:hint="eastAsia"/>
        </w:rPr>
        <w:t>可能因风土</w:t>
      </w:r>
      <w:r w:rsidR="00DC1E19">
        <w:rPr>
          <w:rFonts w:cs="Times New Roman" w:hint="eastAsia"/>
        </w:rPr>
        <w:t>、</w:t>
      </w:r>
      <w:r w:rsidRPr="00445C3D">
        <w:rPr>
          <w:rFonts w:cs="Times New Roman" w:hint="eastAsia"/>
        </w:rPr>
        <w:t>心理和种族等因素在不重要的细节上有所不同，但是，</w:t>
      </w:r>
      <w:r w:rsidR="00893BA9" w:rsidRPr="00445C3D">
        <w:rPr>
          <w:rFonts w:cs="Times New Roman" w:hint="eastAsia"/>
        </w:rPr>
        <w:t>他们</w:t>
      </w:r>
      <w:r w:rsidRPr="00445C3D">
        <w:rPr>
          <w:rFonts w:cs="Times New Roman" w:hint="eastAsia"/>
        </w:rPr>
        <w:t>在靠行为得救的共同基本原则上，却是完全一致的。</w:t>
      </w:r>
      <w:r w:rsidRPr="00445C3D">
        <w:rPr>
          <w:rFonts w:cs="Times New Roman"/>
        </w:rPr>
        <w:t> </w:t>
      </w:r>
      <w:r w:rsidRPr="00445C3D">
        <w:rPr>
          <w:rFonts w:cs="Times New Roman"/>
        </w:rPr>
        <w:t> </w:t>
      </w:r>
    </w:p>
    <w:p w14:paraId="34FA19C8" w14:textId="43477946" w:rsidR="004E3B76" w:rsidRPr="00445C3D" w:rsidRDefault="00BD52BC" w:rsidP="005C53DB">
      <w:pPr>
        <w:spacing w:after="0"/>
        <w:ind w:firstLine="461"/>
        <w:rPr>
          <w:rFonts w:cs="Times New Roman"/>
        </w:rPr>
      </w:pPr>
      <w:r w:rsidRPr="00445C3D">
        <w:rPr>
          <w:rFonts w:cs="Times New Roman" w:hint="eastAsia"/>
        </w:rPr>
        <w:t>最后，宗教哲学的研究或宗教哲学，也不能引导我们</w:t>
      </w:r>
      <w:r w:rsidR="00FF7A08">
        <w:rPr>
          <w:rFonts w:cs="Times New Roman" w:hint="eastAsia"/>
        </w:rPr>
        <w:t>走向</w:t>
      </w:r>
      <w:r w:rsidRPr="00445C3D">
        <w:rPr>
          <w:rFonts w:cs="Times New Roman" w:hint="eastAsia"/>
        </w:rPr>
        <w:t>宗教分类为真伪两种以外的其他分类</w:t>
      </w:r>
      <w:r w:rsidR="00056406">
        <w:rPr>
          <w:rFonts w:cs="Times New Roman" w:hint="eastAsia"/>
        </w:rPr>
        <w:t>方法</w:t>
      </w:r>
      <w:r w:rsidRPr="00445C3D">
        <w:rPr>
          <w:rFonts w:cs="Times New Roman" w:hint="eastAsia"/>
        </w:rPr>
        <w:t>。当然，宗教哲学的学者只能运用关于上帝的自然知识，或是刻在人心里的神圣律法</w:t>
      </w:r>
      <w:r w:rsidR="00893BA9" w:rsidRPr="00445C3D">
        <w:rPr>
          <w:rFonts w:cs="Times New Roman" w:hint="eastAsia"/>
        </w:rPr>
        <w:t>。但</w:t>
      </w:r>
      <w:r w:rsidRPr="00445C3D">
        <w:rPr>
          <w:rFonts w:cs="Times New Roman" w:hint="eastAsia"/>
        </w:rPr>
        <w:t>是，当他按照</w:t>
      </w:r>
      <w:r w:rsidR="00956FE1" w:rsidRPr="00445C3D">
        <w:rPr>
          <w:rFonts w:cs="Times New Roman" w:hint="eastAsia"/>
        </w:rPr>
        <w:t>纯粹的</w:t>
      </w:r>
      <w:r w:rsidRPr="00445C3D">
        <w:rPr>
          <w:rFonts w:cs="Times New Roman" w:hint="eastAsia"/>
        </w:rPr>
        <w:t>自然前提，而为宗教下定义时，就是当他完全不注意神圣的启示来观察宗教之时，他的结论必然认为宗教本来是由人的努力，依据有</w:t>
      </w:r>
      <w:r w:rsidR="00C1135A">
        <w:rPr>
          <w:rFonts w:cs="Times New Roman" w:hint="eastAsia"/>
        </w:rPr>
        <w:t>功德</w:t>
      </w:r>
      <w:r w:rsidRPr="00445C3D">
        <w:rPr>
          <w:rFonts w:cs="Times New Roman" w:hint="eastAsia"/>
        </w:rPr>
        <w:t>的品行，使</w:t>
      </w:r>
      <w:r w:rsidR="00C1135A">
        <w:rPr>
          <w:rFonts w:cs="Times New Roman" w:hint="eastAsia"/>
        </w:rPr>
        <w:t>自己</w:t>
      </w:r>
      <w:r w:rsidRPr="00445C3D">
        <w:rPr>
          <w:rFonts w:cs="Times New Roman" w:hint="eastAsia"/>
        </w:rPr>
        <w:t>与上帝和好。希腊的至大哲学家苏格拉底</w:t>
      </w:r>
      <w:r w:rsidR="005C0F88" w:rsidRPr="00445C3D">
        <w:rPr>
          <w:rFonts w:cs="Times New Roman" w:hint="eastAsia"/>
        </w:rPr>
        <w:t>（</w:t>
      </w:r>
      <w:r w:rsidRPr="00445C3D">
        <w:rPr>
          <w:rFonts w:cs="Times New Roman"/>
        </w:rPr>
        <w:t>Socrates</w:t>
      </w:r>
      <w:r w:rsidR="005C0F88" w:rsidRPr="00445C3D">
        <w:rPr>
          <w:rFonts w:cs="Times New Roman" w:hint="eastAsia"/>
        </w:rPr>
        <w:t>）</w:t>
      </w:r>
      <w:r w:rsidRPr="00445C3D">
        <w:rPr>
          <w:rFonts w:cs="Times New Roman" w:hint="eastAsia"/>
        </w:rPr>
        <w:t>，虽以其高尚庄严的哲学宗教观念，凌驾其他一切哲学家，然而仍要求在他临终的时候，要人以一只公鸡向哀斯古拉皮阿斯</w:t>
      </w:r>
      <w:r w:rsidR="005C0F88" w:rsidRPr="00445C3D">
        <w:rPr>
          <w:rFonts w:cs="Times New Roman" w:hint="eastAsia"/>
        </w:rPr>
        <w:t>（</w:t>
      </w:r>
      <w:r w:rsidRPr="00445C3D">
        <w:rPr>
          <w:rFonts w:cs="Times New Roman"/>
        </w:rPr>
        <w:t>Aesculapius</w:t>
      </w:r>
      <w:r w:rsidR="005C0F88" w:rsidRPr="00445C3D">
        <w:rPr>
          <w:rFonts w:cs="Times New Roman" w:hint="eastAsia"/>
        </w:rPr>
        <w:t>）</w:t>
      </w:r>
      <w:r w:rsidRPr="00445C3D">
        <w:rPr>
          <w:rFonts w:cs="Times New Roman" w:hint="eastAsia"/>
        </w:rPr>
        <w:t>献祭。苏格拉底感觉需要一位救主，这位救主大于人间可能有的任何救主</w:t>
      </w:r>
      <w:r w:rsidR="000F2EE2">
        <w:rPr>
          <w:rFonts w:cs="Times New Roman" w:hint="eastAsia"/>
        </w:rPr>
        <w:t>；</w:t>
      </w:r>
      <w:r w:rsidRPr="00445C3D">
        <w:rPr>
          <w:rFonts w:cs="Times New Roman" w:hint="eastAsia"/>
        </w:rPr>
        <w:t>然而，由于他不知道真救主，所以不得不倚靠他的行为以求得救。</w:t>
      </w:r>
      <w:r w:rsidR="003B5753">
        <w:rPr>
          <w:rFonts w:cs="Times New Roman" w:hint="eastAsia"/>
        </w:rPr>
        <w:t>普遍</w:t>
      </w:r>
      <w:r w:rsidRPr="00445C3D">
        <w:rPr>
          <w:rFonts w:cs="Times New Roman" w:hint="eastAsia"/>
        </w:rPr>
        <w:t>公认为第一流的宗教哲学家并仍为近代最</w:t>
      </w:r>
      <w:r w:rsidR="003B5753">
        <w:rPr>
          <w:rFonts w:cs="Times New Roman" w:hint="eastAsia"/>
        </w:rPr>
        <w:t>伟大的</w:t>
      </w:r>
      <w:r w:rsidRPr="00445C3D">
        <w:rPr>
          <w:rFonts w:cs="Times New Roman" w:hint="eastAsia"/>
        </w:rPr>
        <w:t>哲学家的以马内利康德</w:t>
      </w:r>
      <w:r w:rsidR="005C0F88" w:rsidRPr="00445C3D">
        <w:rPr>
          <w:rFonts w:cs="Times New Roman" w:hint="eastAsia"/>
        </w:rPr>
        <w:t>（</w:t>
      </w:r>
      <w:r w:rsidRPr="00445C3D">
        <w:rPr>
          <w:rFonts w:cs="Times New Roman"/>
        </w:rPr>
        <w:t>Immanuel Kant</w:t>
      </w:r>
      <w:r w:rsidR="005C0F88" w:rsidRPr="00445C3D">
        <w:rPr>
          <w:rFonts w:cs="Times New Roman" w:hint="eastAsia"/>
        </w:rPr>
        <w:t>）</w:t>
      </w:r>
      <w:r w:rsidRPr="00445C3D">
        <w:rPr>
          <w:rFonts w:cs="Times New Roman" w:hint="eastAsia"/>
        </w:rPr>
        <w:t>，</w:t>
      </w:r>
      <w:r w:rsidR="003B5753">
        <w:rPr>
          <w:rFonts w:cs="Times New Roman" w:hint="eastAsia"/>
        </w:rPr>
        <w:t>曾</w:t>
      </w:r>
      <w:r w:rsidRPr="00445C3D">
        <w:rPr>
          <w:rFonts w:cs="Times New Roman" w:hint="eastAsia"/>
        </w:rPr>
        <w:t>肯定</w:t>
      </w:r>
      <w:r w:rsidR="003B5753">
        <w:rPr>
          <w:rFonts w:cs="Times New Roman" w:hint="eastAsia"/>
        </w:rPr>
        <w:t>地</w:t>
      </w:r>
      <w:r w:rsidRPr="00445C3D">
        <w:rPr>
          <w:rFonts w:cs="Times New Roman" w:hint="eastAsia"/>
        </w:rPr>
        <w:t>说明</w:t>
      </w:r>
      <w:r w:rsidR="003B5753">
        <w:rPr>
          <w:rFonts w:cs="Times New Roman" w:hint="eastAsia"/>
        </w:rPr>
        <w:t>：</w:t>
      </w:r>
      <w:r w:rsidRPr="00445C3D">
        <w:rPr>
          <w:rFonts w:cs="Times New Roman" w:hint="eastAsia"/>
        </w:rPr>
        <w:t>从</w:t>
      </w:r>
      <w:r w:rsidR="004E3B76" w:rsidRPr="00445C3D">
        <w:rPr>
          <w:rFonts w:cs="Times New Roman" w:hint="eastAsia"/>
        </w:rPr>
        <w:t>纯粹</w:t>
      </w:r>
      <w:r w:rsidRPr="00445C3D">
        <w:rPr>
          <w:rFonts w:cs="Times New Roman" w:hint="eastAsia"/>
        </w:rPr>
        <w:t>哲学的观点来看，宗教的本质必须被视为</w:t>
      </w:r>
      <w:r w:rsidR="001601E9" w:rsidRPr="00445C3D">
        <w:rPr>
          <w:rFonts w:cs="Times New Roman"/>
        </w:rPr>
        <w:t>“</w:t>
      </w:r>
      <w:r w:rsidRPr="00445C3D">
        <w:rPr>
          <w:rFonts w:cs="Times New Roman" w:hint="eastAsia"/>
        </w:rPr>
        <w:t>道德</w:t>
      </w:r>
      <w:r w:rsidR="001601E9" w:rsidRPr="00445C3D">
        <w:rPr>
          <w:rFonts w:cs="Times New Roman"/>
        </w:rPr>
        <w:t>”</w:t>
      </w:r>
      <w:r w:rsidR="00893BA9" w:rsidRPr="00445C3D">
        <w:rPr>
          <w:rFonts w:cs="Times New Roman" w:hint="eastAsia"/>
        </w:rPr>
        <w:t>，而</w:t>
      </w:r>
      <w:r w:rsidRPr="00445C3D">
        <w:rPr>
          <w:rFonts w:cs="Times New Roman" w:hint="eastAsia"/>
        </w:rPr>
        <w:t>且基督教救赎的道理，在宗教任何理论的系统中均没有地位。所以宗教哲学必须时常想到宗教为人倚靠行为赚得救恩的一种努力。过去几世纪，由基督教神学家所制定的宗教二元的划分，至今仍须保守。</w:t>
      </w:r>
      <w:r w:rsidRPr="00445C3D">
        <w:rPr>
          <w:rFonts w:cs="Times New Roman"/>
        </w:rPr>
        <w:t> </w:t>
      </w:r>
    </w:p>
    <w:p w14:paraId="071D3BDB" w14:textId="5EF9E75D" w:rsidR="00BD52BC" w:rsidRPr="00445C3D" w:rsidRDefault="00BD52BC" w:rsidP="005C53DB">
      <w:pPr>
        <w:spacing w:after="0"/>
        <w:ind w:firstLine="461"/>
        <w:rPr>
          <w:rFonts w:cs="Times New Roman"/>
        </w:rPr>
      </w:pPr>
      <w:r w:rsidRPr="00445C3D">
        <w:rPr>
          <w:rFonts w:cs="Times New Roman" w:hint="eastAsia"/>
        </w:rPr>
        <w:t>可是，还有一种宗教哲学的系统，依据圣经寻求建立其理性论调。这一</w:t>
      </w:r>
      <w:r w:rsidR="005B1D77">
        <w:rPr>
          <w:rFonts w:cs="Times New Roman" w:hint="eastAsia"/>
        </w:rPr>
        <w:t>类</w:t>
      </w:r>
      <w:r w:rsidRPr="00445C3D">
        <w:rPr>
          <w:rFonts w:cs="Times New Roman" w:hint="eastAsia"/>
        </w:rPr>
        <w:t>宗教哲学的拥护者，承认圣经所启示的真理是超出于人的智力和理解之上。因此之故，必须</w:t>
      </w:r>
      <w:r w:rsidR="00330DCB" w:rsidRPr="00445C3D">
        <w:rPr>
          <w:rFonts w:cs="Times New Roman" w:hint="eastAsia"/>
        </w:rPr>
        <w:t>先验性地</w:t>
      </w:r>
      <w:r w:rsidR="005C0F88" w:rsidRPr="00445C3D">
        <w:rPr>
          <w:rFonts w:cs="Times New Roman" w:hint="eastAsia"/>
        </w:rPr>
        <w:t>（</w:t>
      </w:r>
      <w:r w:rsidRPr="00445C3D">
        <w:rPr>
          <w:rFonts w:cs="Times New Roman"/>
        </w:rPr>
        <w:t>a priori</w:t>
      </w:r>
      <w:r w:rsidR="005C0F88" w:rsidRPr="00445C3D">
        <w:rPr>
          <w:rFonts w:cs="Times New Roman" w:hint="eastAsia"/>
        </w:rPr>
        <w:t>）</w:t>
      </w:r>
      <w:r w:rsidR="00893BA9" w:rsidRPr="00445C3D">
        <w:rPr>
          <w:rFonts w:cs="Times New Roman" w:hint="eastAsia"/>
        </w:rPr>
        <w:t>相</w:t>
      </w:r>
      <w:r w:rsidRPr="00445C3D">
        <w:rPr>
          <w:rFonts w:cs="Times New Roman" w:hint="eastAsia"/>
        </w:rPr>
        <w:t>信并接受这些真理为真实的。但是，神学家仍不应以此单纯相信的举动为满足。他必须藉着相信启示的神圣真理，进展至理智上的</w:t>
      </w:r>
      <w:r w:rsidR="003750D5">
        <w:rPr>
          <w:rFonts w:cs="Times New Roman" w:hint="eastAsia"/>
        </w:rPr>
        <w:t>理解</w:t>
      </w:r>
      <w:r w:rsidRPr="00445C3D">
        <w:rPr>
          <w:rFonts w:cs="Times New Roman" w:hint="eastAsia"/>
        </w:rPr>
        <w:t>。普通信徒藉信心所知道的事</w:t>
      </w:r>
      <w:r w:rsidR="00824D5F" w:rsidRPr="00445C3D">
        <w:rPr>
          <w:rFonts w:cs="Times New Roman" w:hint="eastAsia"/>
        </w:rPr>
        <w:t>，神学家必须弄明白</w:t>
      </w:r>
      <w:r w:rsidR="00893BA9" w:rsidRPr="00445C3D">
        <w:rPr>
          <w:rFonts w:cs="Times New Roman" w:hint="eastAsia"/>
        </w:rPr>
        <w:t>。所</w:t>
      </w:r>
      <w:r w:rsidRPr="00445C3D">
        <w:rPr>
          <w:rFonts w:cs="Times New Roman" w:hint="eastAsia"/>
        </w:rPr>
        <w:t>以中古世纪经院哲学之父坎特布里的安瑟伦</w:t>
      </w:r>
      <w:r w:rsidR="005C0F88" w:rsidRPr="00445C3D">
        <w:rPr>
          <w:rFonts w:cs="Times New Roman" w:hint="eastAsia"/>
        </w:rPr>
        <w:t>（</w:t>
      </w:r>
      <w:r w:rsidRPr="00445C3D">
        <w:rPr>
          <w:rFonts w:cs="Times New Roman"/>
        </w:rPr>
        <w:t>Anselm of Canterbury</w:t>
      </w:r>
      <w:r w:rsidR="005C0F88" w:rsidRPr="00445C3D">
        <w:rPr>
          <w:rFonts w:cs="Times New Roman" w:hint="eastAsia"/>
        </w:rPr>
        <w:t>）</w:t>
      </w:r>
      <w:r w:rsidRPr="00445C3D">
        <w:rPr>
          <w:rFonts w:cs="Times New Roman" w:hint="eastAsia"/>
        </w:rPr>
        <w:t>宣告</w:t>
      </w:r>
      <w:r w:rsidR="00512B20" w:rsidRPr="00445C3D">
        <w:rPr>
          <w:rFonts w:cs="Times New Roman" w:hint="eastAsia"/>
        </w:rPr>
        <w:t>：</w:t>
      </w:r>
      <w:r w:rsidR="001601E9" w:rsidRPr="00445C3D">
        <w:rPr>
          <w:rFonts w:cs="Times New Roman"/>
        </w:rPr>
        <w:t>“</w:t>
      </w:r>
      <w:r w:rsidRPr="00445C3D">
        <w:rPr>
          <w:rFonts w:cs="Times New Roman"/>
        </w:rPr>
        <w:t>Credo, ut intelligam</w:t>
      </w:r>
      <w:r w:rsidR="00512B20" w:rsidRPr="00445C3D">
        <w:rPr>
          <w:rFonts w:cs="Times New Roman" w:hint="eastAsia"/>
        </w:rPr>
        <w:t>：</w:t>
      </w:r>
      <w:r w:rsidRPr="00445C3D">
        <w:rPr>
          <w:rFonts w:cs="Times New Roman" w:hint="eastAsia"/>
        </w:rPr>
        <w:t>我相信，是为要明白。</w:t>
      </w:r>
      <w:r w:rsidR="00BB038F" w:rsidRPr="00445C3D">
        <w:rPr>
          <w:rFonts w:cs="Times New Roman" w:hint="eastAsia"/>
        </w:rPr>
        <w:t>”</w:t>
      </w:r>
      <w:r w:rsidRPr="00445C3D">
        <w:rPr>
          <w:rFonts w:cs="Times New Roman" w:hint="eastAsia"/>
        </w:rPr>
        <w:t>安瑟伦的目的在某方面是可称赞的。他寻求接触</w:t>
      </w:r>
      <w:r w:rsidR="00824D5F" w:rsidRPr="00445C3D">
        <w:rPr>
          <w:rFonts w:cs="Times New Roman" w:hint="eastAsia"/>
        </w:rPr>
        <w:t>并</w:t>
      </w:r>
      <w:r w:rsidRPr="00445C3D">
        <w:rPr>
          <w:rFonts w:cs="Times New Roman" w:hint="eastAsia"/>
        </w:rPr>
        <w:t>驳斥当时的怀疑论者</w:t>
      </w:r>
      <w:r w:rsidR="00C276EC">
        <w:rPr>
          <w:rFonts w:cs="Times New Roman" w:hint="eastAsia"/>
        </w:rPr>
        <w:t>——</w:t>
      </w:r>
      <w:r w:rsidRPr="00445C3D">
        <w:rPr>
          <w:rFonts w:cs="Times New Roman" w:hint="eastAsia"/>
        </w:rPr>
        <w:t>这些人</w:t>
      </w:r>
      <w:r w:rsidR="00330DCB" w:rsidRPr="00445C3D">
        <w:rPr>
          <w:rFonts w:cs="Times New Roman" w:hint="eastAsia"/>
        </w:rPr>
        <w:t>先验性</w:t>
      </w:r>
      <w:r w:rsidR="00893BA9" w:rsidRPr="00445C3D">
        <w:rPr>
          <w:rFonts w:cs="Times New Roman" w:hint="eastAsia"/>
        </w:rPr>
        <w:t>地</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认为启示的真理是假的，因为它们是人的理性所不能理解的。安瑟伦要求</w:t>
      </w:r>
      <w:r w:rsidR="00C276EC">
        <w:rPr>
          <w:rFonts w:cs="Times New Roman" w:hint="eastAsia"/>
        </w:rPr>
        <w:t>，</w:t>
      </w:r>
      <w:r w:rsidRPr="00445C3D">
        <w:rPr>
          <w:rFonts w:cs="Times New Roman" w:hint="eastAsia"/>
        </w:rPr>
        <w:t>为要使真理可以被辨证</w:t>
      </w:r>
      <w:r w:rsidR="00C276EC">
        <w:rPr>
          <w:rFonts w:cs="Times New Roman" w:hint="eastAsia"/>
        </w:rPr>
        <w:t>地</w:t>
      </w:r>
      <w:r w:rsidRPr="00445C3D">
        <w:rPr>
          <w:rFonts w:cs="Times New Roman" w:hint="eastAsia"/>
        </w:rPr>
        <w:t>表示及按理性</w:t>
      </w:r>
      <w:r w:rsidR="00D079CB">
        <w:rPr>
          <w:rFonts w:cs="Times New Roman" w:hint="eastAsia"/>
        </w:rPr>
        <w:t>得以</w:t>
      </w:r>
      <w:r w:rsidR="003750D5">
        <w:rPr>
          <w:rFonts w:cs="Times New Roman" w:hint="eastAsia"/>
        </w:rPr>
        <w:t>理解</w:t>
      </w:r>
      <w:r w:rsidRPr="00445C3D">
        <w:rPr>
          <w:rFonts w:cs="Times New Roman" w:hint="eastAsia"/>
        </w:rPr>
        <w:t>，人应该先相信启示的真理。他的基本原则为</w:t>
      </w:r>
      <w:r w:rsidR="001601E9" w:rsidRPr="00445C3D">
        <w:rPr>
          <w:rFonts w:cs="Times New Roman"/>
        </w:rPr>
        <w:t>“</w:t>
      </w:r>
      <w:r w:rsidRPr="00445C3D">
        <w:rPr>
          <w:rFonts w:cs="Times New Roman" w:hint="eastAsia"/>
        </w:rPr>
        <w:t>基督徒必须藉着信仰而増进理解</w:t>
      </w:r>
      <w:r w:rsidR="00893BA9" w:rsidRPr="00445C3D">
        <w:rPr>
          <w:rFonts w:cs="Times New Roman" w:hint="eastAsia"/>
        </w:rPr>
        <w:t>，并</w:t>
      </w:r>
      <w:r w:rsidRPr="00445C3D">
        <w:rPr>
          <w:rFonts w:cs="Times New Roman" w:hint="eastAsia"/>
        </w:rPr>
        <w:t>不是藉着理</w:t>
      </w:r>
      <w:r w:rsidRPr="00445C3D">
        <w:rPr>
          <w:rFonts w:cs="Times New Roman" w:hint="eastAsia"/>
        </w:rPr>
        <w:lastRenderedPageBreak/>
        <w:t>解</w:t>
      </w:r>
      <w:r w:rsidR="00D079CB">
        <w:rPr>
          <w:rFonts w:cs="Times New Roman" w:hint="eastAsia"/>
        </w:rPr>
        <w:t>，</w:t>
      </w:r>
      <w:r w:rsidRPr="00445C3D">
        <w:rPr>
          <w:rFonts w:cs="Times New Roman" w:hint="eastAsia"/>
        </w:rPr>
        <w:t>而增进信仰。</w:t>
      </w:r>
      <w:r w:rsidR="001601E9" w:rsidRPr="00445C3D">
        <w:rPr>
          <w:rFonts w:cs="Times New Roman"/>
        </w:rPr>
        <w:t>”</w:t>
      </w:r>
      <w:r w:rsidRPr="00445C3D">
        <w:rPr>
          <w:rFonts w:cs="Times New Roman"/>
        </w:rPr>
        <w:t>“Christianus per fidem debet ad intellectum proficere, non per intellectum ad fidem accedere</w:t>
      </w:r>
      <w:r w:rsidR="00893BA9" w:rsidRPr="00445C3D">
        <w:rPr>
          <w:rFonts w:cs="Times New Roman"/>
        </w:rPr>
        <w:t>.</w:t>
      </w:r>
      <w:r w:rsidR="00BB038F" w:rsidRPr="00445C3D">
        <w:rPr>
          <w:rFonts w:cs="Times New Roman" w:hint="eastAsia"/>
        </w:rPr>
        <w:t>”</w:t>
      </w:r>
      <w:r w:rsidRPr="00445C3D">
        <w:rPr>
          <w:rFonts w:cs="Times New Roman" w:hint="eastAsia"/>
        </w:rPr>
        <w:t>安瑟伦的门徒即为近代所谓</w:t>
      </w:r>
      <w:r w:rsidR="001601E9" w:rsidRPr="00445C3D">
        <w:rPr>
          <w:rFonts w:cs="Times New Roman"/>
        </w:rPr>
        <w:t>“</w:t>
      </w:r>
      <w:r w:rsidRPr="00445C3D">
        <w:rPr>
          <w:rFonts w:cs="Times New Roman" w:hint="eastAsia"/>
        </w:rPr>
        <w:t>科学神学</w:t>
      </w:r>
      <w:r w:rsidR="001601E9" w:rsidRPr="00445C3D">
        <w:rPr>
          <w:rFonts w:cs="Times New Roman"/>
        </w:rPr>
        <w:t>”</w:t>
      </w:r>
      <w:r w:rsidR="00893BA9" w:rsidRPr="00445C3D">
        <w:rPr>
          <w:rFonts w:cs="Times New Roman" w:hint="eastAsia"/>
        </w:rPr>
        <w:t>的</w:t>
      </w:r>
      <w:r w:rsidRPr="00445C3D">
        <w:rPr>
          <w:rFonts w:cs="Times New Roman" w:hint="eastAsia"/>
        </w:rPr>
        <w:t>拥护者，这些人像他们中世纪的老师一样，主张必须提高信仰达到知识</w:t>
      </w:r>
      <w:r w:rsidR="00D079CB">
        <w:rPr>
          <w:rFonts w:cs="Times New Roman" w:hint="eastAsia"/>
        </w:rPr>
        <w:t>的</w:t>
      </w:r>
      <w:r w:rsidRPr="00445C3D">
        <w:rPr>
          <w:rFonts w:cs="Times New Roman" w:hint="eastAsia"/>
        </w:rPr>
        <w:t>地步，因为只有按照这种方法，基督教宗教方能被理解，并被证实为绝对的真理。</w:t>
      </w:r>
      <w:r w:rsidRPr="00445C3D">
        <w:rPr>
          <w:rFonts w:cs="Times New Roman"/>
        </w:rPr>
        <w:t> </w:t>
      </w:r>
    </w:p>
    <w:p w14:paraId="078DE5A7" w14:textId="73D0122B" w:rsidR="00BD52BC" w:rsidRPr="00445C3D" w:rsidRDefault="00BD52BC" w:rsidP="005C53DB">
      <w:pPr>
        <w:spacing w:after="0"/>
        <w:ind w:firstLine="461"/>
        <w:rPr>
          <w:rFonts w:cs="Times New Roman"/>
        </w:rPr>
      </w:pPr>
      <w:r w:rsidRPr="00445C3D">
        <w:rPr>
          <w:rFonts w:cs="Times New Roman" w:hint="eastAsia"/>
        </w:rPr>
        <w:t>可是，这种使信仰与理性调和一致的努力，是不合乎圣经的。耶稣向我们保证，我们只有藉着信心常常遵守祂的道，才能晓得真理，约八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。圣保罗以同样的心意述说教会内凡不藉着纯正的信仰，坚守耶稣基督真理的教师，就是</w:t>
      </w:r>
      <w:r w:rsidR="001601E9" w:rsidRPr="00445C3D">
        <w:rPr>
          <w:rFonts w:cs="Times New Roman"/>
        </w:rPr>
        <w:t>“</w:t>
      </w:r>
      <w:r w:rsidRPr="00445C3D">
        <w:rPr>
          <w:rFonts w:cs="Times New Roman" w:hint="eastAsia"/>
        </w:rPr>
        <w:t>自高自大，一无所知，专好问难。</w:t>
      </w:r>
      <w:r w:rsidR="001601E9" w:rsidRPr="00445C3D">
        <w:rPr>
          <w:rFonts w:cs="Times New Roman"/>
        </w:rPr>
        <w:t>”</w:t>
      </w:r>
      <w:r w:rsidRPr="00445C3D">
        <w:rPr>
          <w:rFonts w:cs="Times New Roman" w:hint="eastAsia"/>
        </w:rPr>
        <w:t>提前六</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。于是基督和圣保罗都努力反对</w:t>
      </w:r>
      <w:r w:rsidR="001601E9" w:rsidRPr="00445C3D">
        <w:rPr>
          <w:rFonts w:cs="Times New Roman"/>
        </w:rPr>
        <w:t>“</w:t>
      </w:r>
      <w:r w:rsidR="00824D5F" w:rsidRPr="00445C3D">
        <w:rPr>
          <w:rFonts w:cs="Times New Roman" w:hint="eastAsia"/>
        </w:rPr>
        <w:t>科研</w:t>
      </w:r>
      <w:r w:rsidRPr="00445C3D">
        <w:rPr>
          <w:rFonts w:cs="Times New Roman" w:hint="eastAsia"/>
        </w:rPr>
        <w:t>的神学家</w:t>
      </w:r>
      <w:r w:rsidR="001601E9" w:rsidRPr="00445C3D">
        <w:rPr>
          <w:rFonts w:cs="Times New Roman"/>
        </w:rPr>
        <w:t>”</w:t>
      </w:r>
      <w:r w:rsidRPr="00445C3D">
        <w:rPr>
          <w:rFonts w:cs="Times New Roman" w:hint="eastAsia"/>
        </w:rPr>
        <w:t>将信心</w:t>
      </w:r>
      <w:r w:rsidR="00824D5F" w:rsidRPr="00445C3D">
        <w:rPr>
          <w:rFonts w:cs="Times New Roman" w:hint="eastAsia"/>
        </w:rPr>
        <w:t>升华</w:t>
      </w:r>
      <w:r w:rsidRPr="00445C3D">
        <w:rPr>
          <w:rFonts w:cs="Times New Roman" w:hint="eastAsia"/>
        </w:rPr>
        <w:t>为智识，将启示的真理</w:t>
      </w:r>
      <w:r w:rsidR="00824D5F" w:rsidRPr="00445C3D">
        <w:rPr>
          <w:rFonts w:cs="Times New Roman" w:hint="eastAsia"/>
        </w:rPr>
        <w:t>升华</w:t>
      </w:r>
      <w:r w:rsidRPr="00445C3D">
        <w:rPr>
          <w:rFonts w:cs="Times New Roman" w:hint="eastAsia"/>
        </w:rPr>
        <w:t>为人类科学</w:t>
      </w:r>
      <w:r w:rsidR="00824D5F" w:rsidRPr="00445C3D">
        <w:rPr>
          <w:rFonts w:cs="Times New Roman" w:hint="eastAsia"/>
        </w:rPr>
        <w:t>的努力尝试</w:t>
      </w:r>
      <w:r w:rsidRPr="00445C3D">
        <w:rPr>
          <w:rFonts w:cs="Times New Roman" w:hint="eastAsia"/>
        </w:rPr>
        <w:t>。其原因甚明显。基督教不能失去本身超自然的特性和内容，以求降低至人类理智所能理解的程度。历史很明白</w:t>
      </w:r>
      <w:r w:rsidR="008A1C84">
        <w:rPr>
          <w:rFonts w:cs="Times New Roman" w:hint="eastAsia"/>
        </w:rPr>
        <w:t>地</w:t>
      </w:r>
      <w:r w:rsidRPr="00445C3D">
        <w:rPr>
          <w:rFonts w:cs="Times New Roman" w:hint="eastAsia"/>
        </w:rPr>
        <w:t>表示，这种为了知识而</w:t>
      </w:r>
      <w:r w:rsidR="001601E9" w:rsidRPr="00445C3D">
        <w:rPr>
          <w:rFonts w:cs="Times New Roman"/>
        </w:rPr>
        <w:t>“</w:t>
      </w:r>
      <w:r w:rsidRPr="00445C3D">
        <w:rPr>
          <w:rFonts w:cs="Times New Roman" w:hint="eastAsia"/>
        </w:rPr>
        <w:t>高举</w:t>
      </w:r>
      <w:r w:rsidR="001601E9" w:rsidRPr="00445C3D">
        <w:rPr>
          <w:rFonts w:cs="Times New Roman"/>
        </w:rPr>
        <w:t>”</w:t>
      </w:r>
      <w:r w:rsidRPr="00445C3D">
        <w:rPr>
          <w:rFonts w:cs="Times New Roman" w:hint="eastAsia"/>
        </w:rPr>
        <w:t>信仰的努力，已由本身证明是何等的不幸。安瑟伦</w:t>
      </w:r>
      <w:r w:rsidR="005C0F88" w:rsidRPr="00445C3D">
        <w:rPr>
          <w:rFonts w:cs="Times New Roman" w:hint="eastAsia"/>
        </w:rPr>
        <w:t>（</w:t>
      </w:r>
      <w:r w:rsidRPr="00445C3D">
        <w:rPr>
          <w:rFonts w:cs="Times New Roman"/>
        </w:rPr>
        <w:t>Anselm</w:t>
      </w:r>
      <w:r w:rsidR="005C0F88" w:rsidRPr="00445C3D">
        <w:rPr>
          <w:rFonts w:cs="Times New Roman" w:hint="eastAsia"/>
        </w:rPr>
        <w:t>）</w:t>
      </w:r>
      <w:r w:rsidRPr="00445C3D">
        <w:rPr>
          <w:rFonts w:cs="Times New Roman" w:hint="eastAsia"/>
        </w:rPr>
        <w:t>曾否认基督</w:t>
      </w:r>
      <w:r w:rsidR="008A1C84">
        <w:rPr>
          <w:rFonts w:cs="Times New Roman" w:hint="eastAsia"/>
        </w:rPr>
        <w:t>主动</w:t>
      </w:r>
      <w:r w:rsidRPr="00445C3D">
        <w:rPr>
          <w:rFonts w:cs="Times New Roman" w:hint="eastAsia"/>
        </w:rPr>
        <w:t>的顺服，亚伯拉德</w:t>
      </w:r>
      <w:r w:rsidR="005C0F88" w:rsidRPr="00445C3D">
        <w:rPr>
          <w:rFonts w:cs="Times New Roman" w:hint="eastAsia"/>
        </w:rPr>
        <w:t>（</w:t>
      </w:r>
      <w:r w:rsidRPr="00445C3D">
        <w:rPr>
          <w:rFonts w:cs="Times New Roman"/>
        </w:rPr>
        <w:t>Abelard</w:t>
      </w:r>
      <w:r w:rsidR="005C0F88" w:rsidRPr="00445C3D">
        <w:rPr>
          <w:rFonts w:cs="Times New Roman" w:hint="eastAsia"/>
        </w:rPr>
        <w:t>）</w:t>
      </w:r>
      <w:r w:rsidR="008A1C84">
        <w:rPr>
          <w:rFonts w:cs="Times New Roman" w:hint="eastAsia"/>
        </w:rPr>
        <w:t>曾</w:t>
      </w:r>
      <w:r w:rsidRPr="00445C3D">
        <w:rPr>
          <w:rFonts w:cs="Times New Roman" w:hint="eastAsia"/>
        </w:rPr>
        <w:t>否认基督的代赎，近代</w:t>
      </w:r>
      <w:r w:rsidR="001601E9" w:rsidRPr="00445C3D">
        <w:rPr>
          <w:rFonts w:cs="Times New Roman"/>
        </w:rPr>
        <w:t>“</w:t>
      </w:r>
      <w:r w:rsidR="00692C21" w:rsidRPr="00445C3D">
        <w:rPr>
          <w:rFonts w:cs="Times New Roman" w:hint="eastAsia"/>
        </w:rPr>
        <w:t>科研</w:t>
      </w:r>
      <w:r w:rsidRPr="00445C3D">
        <w:rPr>
          <w:rFonts w:cs="Times New Roman" w:hint="eastAsia"/>
        </w:rPr>
        <w:t>神学</w:t>
      </w:r>
      <w:r w:rsidR="001601E9" w:rsidRPr="00445C3D">
        <w:rPr>
          <w:rFonts w:cs="Times New Roman"/>
        </w:rPr>
        <w:t>”</w:t>
      </w:r>
      <w:r w:rsidRPr="00445C3D">
        <w:rPr>
          <w:rFonts w:cs="Times New Roman" w:hint="eastAsia"/>
        </w:rPr>
        <w:t>的拥护者否认圣经的神圣默示，及罪人本乎恩</w:t>
      </w:r>
      <w:r w:rsidR="0032281A">
        <w:rPr>
          <w:rFonts w:cs="Times New Roman" w:hint="eastAsia"/>
        </w:rPr>
        <w:t>且</w:t>
      </w:r>
      <w:r w:rsidRPr="00445C3D">
        <w:rPr>
          <w:rFonts w:cs="Times New Roman" w:hint="eastAsia"/>
        </w:rPr>
        <w:t>藉着信在基督里得称为义</w:t>
      </w:r>
      <w:r w:rsidR="0032281A">
        <w:rPr>
          <w:rFonts w:cs="Times New Roman" w:hint="eastAsia"/>
        </w:rPr>
        <w:t>这一教导</w:t>
      </w:r>
      <w:r w:rsidRPr="00445C3D">
        <w:rPr>
          <w:rFonts w:cs="Times New Roman" w:hint="eastAsia"/>
        </w:rPr>
        <w:t>。如此，则基督教的形式和本质的原则，都被否认，整个基督教宗教，神圣启示的内容之主要部分都被取去。如此，哲学应用于神学</w:t>
      </w:r>
      <w:r w:rsidR="00C8748A">
        <w:rPr>
          <w:rFonts w:cs="Times New Roman" w:hint="eastAsia"/>
        </w:rPr>
        <w:t>的</w:t>
      </w:r>
      <w:r w:rsidRPr="00445C3D">
        <w:rPr>
          <w:rFonts w:cs="Times New Roman" w:hint="eastAsia"/>
        </w:rPr>
        <w:t>最后结果即为</w:t>
      </w:r>
      <w:r w:rsidR="0006169B" w:rsidRPr="00445C3D">
        <w:rPr>
          <w:rFonts w:cs="Times New Roman" w:hint="eastAsia"/>
        </w:rPr>
        <w:t>现代</w:t>
      </w:r>
      <w:r w:rsidRPr="00445C3D">
        <w:rPr>
          <w:rFonts w:cs="Times New Roman" w:hint="eastAsia"/>
        </w:rPr>
        <w:t>主义或是未知论。</w:t>
      </w:r>
      <w:r w:rsidRPr="00445C3D">
        <w:rPr>
          <w:rFonts w:cs="Times New Roman"/>
        </w:rPr>
        <w:t> </w:t>
      </w:r>
    </w:p>
    <w:p w14:paraId="57167743" w14:textId="622BDECE" w:rsidR="00BB75CD" w:rsidRPr="00445C3D" w:rsidRDefault="00BD52BC" w:rsidP="005C53DB">
      <w:pPr>
        <w:spacing w:after="0"/>
        <w:ind w:firstLine="461"/>
        <w:rPr>
          <w:rFonts w:cs="Times New Roman"/>
        </w:rPr>
      </w:pPr>
      <w:r w:rsidRPr="00445C3D">
        <w:rPr>
          <w:rFonts w:cs="Times New Roman" w:hint="eastAsia"/>
        </w:rPr>
        <w:t>附带</w:t>
      </w:r>
      <w:r w:rsidR="00C8748A">
        <w:rPr>
          <w:rFonts w:cs="Times New Roman" w:hint="eastAsia"/>
        </w:rPr>
        <w:t>说下</w:t>
      </w:r>
      <w:r w:rsidRPr="00445C3D">
        <w:rPr>
          <w:rFonts w:cs="Times New Roman" w:hint="eastAsia"/>
        </w:rPr>
        <w:t>，这最后的考虑也证明了宗教分为真假两类的正确性</w:t>
      </w:r>
      <w:r w:rsidR="00C8748A">
        <w:rPr>
          <w:rFonts w:cs="Times New Roman" w:hint="eastAsia"/>
        </w:rPr>
        <w:t>，</w:t>
      </w:r>
      <w:r w:rsidRPr="00445C3D">
        <w:rPr>
          <w:rFonts w:cs="Times New Roman" w:hint="eastAsia"/>
        </w:rPr>
        <w:t>因为基督教宗教内容的性质</w:t>
      </w:r>
      <w:r w:rsidR="00BD3A6C">
        <w:rPr>
          <w:rFonts w:cs="Times New Roman" w:hint="eastAsia"/>
        </w:rPr>
        <w:t>为：</w:t>
      </w:r>
      <w:r w:rsidRPr="00445C3D">
        <w:rPr>
          <w:rFonts w:cs="Times New Roman" w:hint="eastAsia"/>
        </w:rPr>
        <w:t>若不是被人藉信心完全接受，就是被人完全拒绝。因为启示真理的奥秘按着人的理性不能认识其为真理。人败坏的理性，只能认识属律法的或属行为的宗教为真实的，同时尽力反对属信仰的宗教。在另一方面，圣经谴责一切行为的宗教都是假的，正如圣经宣告未重生之人的理性是</w:t>
      </w:r>
      <w:r w:rsidR="00521E58" w:rsidRPr="00445C3D">
        <w:rPr>
          <w:rFonts w:cs="Times New Roman" w:hint="eastAsia"/>
        </w:rPr>
        <w:t>盲目</w:t>
      </w:r>
      <w:r w:rsidRPr="00445C3D">
        <w:rPr>
          <w:rFonts w:cs="Times New Roman" w:hint="eastAsia"/>
        </w:rPr>
        <w:t>的，是死的，绝对不能领会上帝圣灵的事，林前二</w:t>
      </w:r>
      <w:r w:rsidRPr="00445C3D">
        <w:rPr>
          <w:rFonts w:cs="Times New Roman"/>
        </w:rPr>
        <w:t>14</w:t>
      </w:r>
      <w:r w:rsidRPr="00445C3D">
        <w:rPr>
          <w:rFonts w:cs="Times New Roman" w:hint="eastAsia"/>
        </w:rPr>
        <w:t>。</w:t>
      </w:r>
      <w:r w:rsidRPr="00445C3D">
        <w:rPr>
          <w:rFonts w:cs="Times New Roman"/>
        </w:rPr>
        <w:t> </w:t>
      </w:r>
    </w:p>
    <w:p w14:paraId="2AD63CDF" w14:textId="77777777" w:rsidR="0060689A" w:rsidRPr="00445C3D" w:rsidRDefault="0060689A" w:rsidP="005C53DB">
      <w:pPr>
        <w:spacing w:after="0"/>
        <w:ind w:firstLine="461"/>
        <w:rPr>
          <w:rFonts w:cs="Times New Roman"/>
        </w:rPr>
      </w:pPr>
    </w:p>
    <w:p w14:paraId="28F331FC" w14:textId="77777777" w:rsidR="0060689A" w:rsidRPr="00445C3D" w:rsidRDefault="00BD52BC" w:rsidP="00445C3D">
      <w:pPr>
        <w:pStyle w:val="2"/>
        <w:rPr>
          <w:rFonts w:cs="Times New Roman"/>
        </w:rPr>
      </w:pPr>
      <w:bookmarkStart w:id="11" w:name="_Toc220321117"/>
      <w:r w:rsidRPr="00445C3D">
        <w:rPr>
          <w:rFonts w:cs="Times New Roman" w:hint="eastAsia"/>
        </w:rPr>
        <w:lastRenderedPageBreak/>
        <w:t>现存宗教的两大泉源</w:t>
      </w:r>
      <w:bookmarkEnd w:id="11"/>
    </w:p>
    <w:p w14:paraId="1C5B61EF" w14:textId="1ADB8DD8" w:rsidR="00BD52BC" w:rsidRPr="00445C3D" w:rsidRDefault="005C0F88" w:rsidP="00445C3D">
      <w:pPr>
        <w:spacing w:after="0"/>
        <w:ind w:firstLine="461"/>
        <w:jc w:val="center"/>
        <w:rPr>
          <w:rFonts w:cs="Times New Roman"/>
        </w:rPr>
      </w:pPr>
      <w:r w:rsidRPr="00445C3D">
        <w:rPr>
          <w:rFonts w:cs="Times New Roman" w:hint="eastAsia"/>
        </w:rPr>
        <w:t>（</w:t>
      </w:r>
      <w:r w:rsidR="00BD52BC" w:rsidRPr="00445C3D">
        <w:rPr>
          <w:rFonts w:cs="Times New Roman"/>
        </w:rPr>
        <w:t>Principia Cognoscendi</w:t>
      </w:r>
      <w:r w:rsidRPr="00445C3D">
        <w:rPr>
          <w:rFonts w:cs="Times New Roman" w:hint="eastAsia"/>
        </w:rPr>
        <w:t>）</w:t>
      </w:r>
    </w:p>
    <w:p w14:paraId="6879F6AB" w14:textId="77777777" w:rsidR="0060689A" w:rsidRPr="00445C3D" w:rsidRDefault="0060689A" w:rsidP="005C53DB">
      <w:pPr>
        <w:spacing w:after="0"/>
        <w:ind w:firstLine="461"/>
        <w:rPr>
          <w:rFonts w:cs="Times New Roman"/>
        </w:rPr>
      </w:pPr>
    </w:p>
    <w:p w14:paraId="27251EFA" w14:textId="3D4BF076" w:rsidR="00582FE8" w:rsidRPr="00445C3D" w:rsidRDefault="00BD52BC" w:rsidP="005C53DB">
      <w:pPr>
        <w:spacing w:after="0"/>
        <w:ind w:firstLine="461"/>
        <w:rPr>
          <w:rFonts w:cs="Times New Roman"/>
        </w:rPr>
      </w:pPr>
      <w:r w:rsidRPr="00445C3D">
        <w:rPr>
          <w:rFonts w:cs="Times New Roman" w:hint="eastAsia"/>
        </w:rPr>
        <w:t>我们已经知道，只有两种根本不同的宗教，就是信仰的宗教，或称福音的宗教，以及行为的宗教，或称律法的宗教。</w:t>
      </w:r>
      <w:r w:rsidR="00AF675F" w:rsidRPr="00445C3D">
        <w:rPr>
          <w:rFonts w:cs="Times New Roman" w:hint="eastAsia"/>
        </w:rPr>
        <w:t>因此</w:t>
      </w:r>
      <w:r w:rsidRPr="00445C3D">
        <w:rPr>
          <w:rFonts w:cs="Times New Roman" w:hint="eastAsia"/>
        </w:rPr>
        <w:t>，这两种不同的宗教所取的根源，也只有两种实际的根</w:t>
      </w:r>
      <w:r w:rsidR="00893BA9" w:rsidRPr="00445C3D">
        <w:rPr>
          <w:rFonts w:cs="Times New Roman" w:hint="eastAsia"/>
        </w:rPr>
        <w:t>源</w:t>
      </w:r>
      <w:r w:rsidR="005C0F88" w:rsidRPr="00445C3D">
        <w:rPr>
          <w:rFonts w:cs="Times New Roman" w:hint="eastAsia"/>
        </w:rPr>
        <w:t>（</w:t>
      </w:r>
      <w:r w:rsidRPr="00445C3D">
        <w:rPr>
          <w:rFonts w:cs="Times New Roman"/>
        </w:rPr>
        <w:t>"principia cognoscendi, principles of knowledge"</w:t>
      </w:r>
      <w:r w:rsidRPr="00445C3D">
        <w:rPr>
          <w:rFonts w:cs="Times New Roman" w:hint="eastAsia"/>
        </w:rPr>
        <w:t>知识的泉源</w:t>
      </w:r>
      <w:r w:rsidR="005C0F88" w:rsidRPr="00445C3D">
        <w:rPr>
          <w:rFonts w:cs="Times New Roman" w:hint="eastAsia"/>
        </w:rPr>
        <w:t>）</w:t>
      </w:r>
      <w:r w:rsidRPr="00445C3D">
        <w:rPr>
          <w:rFonts w:cs="Times New Roman" w:hint="eastAsia"/>
        </w:rPr>
        <w:t>。行为的宗教起源于人</w:t>
      </w:r>
      <w:r w:rsidR="00582FE8" w:rsidRPr="00445C3D">
        <w:rPr>
          <w:rFonts w:cs="Times New Roman" w:hint="eastAsia"/>
        </w:rPr>
        <w:t>，</w:t>
      </w:r>
      <w:r w:rsidRPr="00445C3D">
        <w:rPr>
          <w:rFonts w:cs="Times New Roman" w:hint="eastAsia"/>
        </w:rPr>
        <w:t>是人为的宗教，开始于人的内心，上帝曾将祂的神圣律法刻在人心内，正如圣经所述，即使那些没有上帝之道的外邦人，罗二</w:t>
      </w:r>
      <w:r w:rsidRPr="00445C3D">
        <w:rPr>
          <w:rFonts w:cs="Times New Roman"/>
        </w:rPr>
        <w:t>14</w:t>
      </w:r>
      <w:r w:rsidRPr="00445C3D">
        <w:rPr>
          <w:rFonts w:cs="Times New Roman" w:hint="eastAsia"/>
        </w:rPr>
        <w:t>，也</w:t>
      </w:r>
      <w:r w:rsidR="001601E9" w:rsidRPr="00445C3D">
        <w:rPr>
          <w:rFonts w:cs="Times New Roman"/>
        </w:rPr>
        <w:t>“</w:t>
      </w:r>
      <w:r w:rsidRPr="00445C3D">
        <w:rPr>
          <w:rFonts w:cs="Times New Roman" w:hint="eastAsia"/>
        </w:rPr>
        <w:t>知道上帝的判定</w:t>
      </w:r>
      <w:r w:rsidR="001601E9" w:rsidRPr="00445C3D">
        <w:rPr>
          <w:rFonts w:cs="Times New Roman"/>
        </w:rPr>
        <w:t>”</w:t>
      </w:r>
      <w:r w:rsidRPr="00445C3D">
        <w:rPr>
          <w:rFonts w:cs="Times New Roman" w:hint="eastAsia"/>
        </w:rPr>
        <w:t>，</w:t>
      </w:r>
      <w:r w:rsidR="00582FE8" w:rsidRPr="00445C3D">
        <w:rPr>
          <w:rFonts w:cs="Times New Roman"/>
        </w:rPr>
        <w:t>δικαίωμα</w:t>
      </w:r>
      <w:r w:rsidRPr="00445C3D">
        <w:rPr>
          <w:rFonts w:cs="Times New Roman"/>
        </w:rPr>
        <w:t xml:space="preserve"> ,</w:t>
      </w:r>
      <w:r w:rsidR="005C0F88" w:rsidRPr="00445C3D">
        <w:rPr>
          <w:rFonts w:cs="Times New Roman" w:hint="eastAsia"/>
        </w:rPr>
        <w:t>（</w:t>
      </w:r>
      <w:r w:rsidRPr="00445C3D">
        <w:rPr>
          <w:rFonts w:cs="Times New Roman" w:hint="eastAsia"/>
        </w:rPr>
        <w:t>正直的标准，</w:t>
      </w:r>
      <w:r w:rsidRPr="00445C3D">
        <w:rPr>
          <w:rFonts w:cs="Times New Roman"/>
        </w:rPr>
        <w:t>Rechtssatzung</w:t>
      </w:r>
      <w:r w:rsidR="005C0F88" w:rsidRPr="00445C3D">
        <w:rPr>
          <w:rFonts w:cs="Times New Roman" w:hint="eastAsia"/>
        </w:rPr>
        <w:t>）</w:t>
      </w:r>
      <w:r w:rsidRPr="00445C3D">
        <w:rPr>
          <w:rFonts w:cs="Times New Roman" w:hint="eastAsia"/>
        </w:rPr>
        <w:t>，罗一</w:t>
      </w:r>
      <w:r w:rsidRPr="00445C3D">
        <w:rPr>
          <w:rFonts w:cs="Times New Roman"/>
        </w:rPr>
        <w:t>32</w:t>
      </w:r>
      <w:r w:rsidRPr="00445C3D">
        <w:rPr>
          <w:rFonts w:cs="Times New Roman" w:hint="eastAsia"/>
        </w:rPr>
        <w:t>，并且</w:t>
      </w:r>
      <w:r w:rsidR="001601E9" w:rsidRPr="00445C3D">
        <w:rPr>
          <w:rFonts w:cs="Times New Roman"/>
        </w:rPr>
        <w:t>“</w:t>
      </w:r>
      <w:r w:rsidR="00893BA9" w:rsidRPr="00445C3D">
        <w:rPr>
          <w:rFonts w:cs="Times New Roman" w:hint="eastAsia"/>
        </w:rPr>
        <w:t>显</w:t>
      </w:r>
      <w:r w:rsidRPr="00445C3D">
        <w:rPr>
          <w:rFonts w:cs="Times New Roman" w:hint="eastAsia"/>
        </w:rPr>
        <w:t>出律法的功用刻在他们心里</w:t>
      </w:r>
      <w:r w:rsidR="001601E9" w:rsidRPr="00445C3D">
        <w:rPr>
          <w:rFonts w:cs="Times New Roman"/>
        </w:rPr>
        <w:t>”</w:t>
      </w:r>
      <w:r w:rsidRPr="00445C3D">
        <w:rPr>
          <w:rFonts w:cs="Times New Roman" w:hint="eastAsia"/>
        </w:rPr>
        <w:t>，罗二</w:t>
      </w:r>
      <w:r w:rsidRPr="00445C3D">
        <w:rPr>
          <w:rFonts w:cs="Times New Roman"/>
        </w:rPr>
        <w:t>15</w:t>
      </w:r>
      <w:r w:rsidRPr="00445C3D">
        <w:rPr>
          <w:rFonts w:cs="Times New Roman" w:hint="eastAsia"/>
        </w:rPr>
        <w:t>。依据刻在人心内的神圣律法，当人何时作恶，良心就必控告并定他的罪，因此</w:t>
      </w:r>
      <w:r w:rsidR="00893BA9" w:rsidRPr="00445C3D">
        <w:rPr>
          <w:rFonts w:cs="Times New Roman" w:hint="eastAsia"/>
        </w:rPr>
        <w:t>，人</w:t>
      </w:r>
      <w:r w:rsidRPr="00445C3D">
        <w:rPr>
          <w:rFonts w:cs="Times New Roman" w:hint="eastAsia"/>
        </w:rPr>
        <w:t>就背负了良心的罪债，</w:t>
      </w:r>
      <w:r w:rsidR="001601E9" w:rsidRPr="00445C3D">
        <w:rPr>
          <w:rFonts w:cs="Times New Roman"/>
        </w:rPr>
        <w:t>“</w:t>
      </w:r>
      <w:r w:rsidRPr="00445C3D">
        <w:rPr>
          <w:rFonts w:cs="Times New Roman" w:hint="eastAsia"/>
        </w:rPr>
        <w:t>他们是无可推诿</w:t>
      </w:r>
      <w:r w:rsidR="001601E9" w:rsidRPr="00445C3D">
        <w:rPr>
          <w:rFonts w:cs="Times New Roman"/>
        </w:rPr>
        <w:t>”</w:t>
      </w:r>
      <w:r w:rsidRPr="00445C3D">
        <w:rPr>
          <w:rFonts w:cs="Times New Roman" w:hint="eastAsia"/>
        </w:rPr>
        <w:t>，罗一</w:t>
      </w:r>
      <w:r w:rsidRPr="00445C3D">
        <w:rPr>
          <w:rFonts w:cs="Times New Roman"/>
        </w:rPr>
        <w:t>20</w:t>
      </w:r>
      <w:r w:rsidRPr="00445C3D">
        <w:rPr>
          <w:rFonts w:cs="Times New Roman" w:hint="eastAsia"/>
        </w:rPr>
        <w:t>，</w:t>
      </w:r>
      <w:r w:rsidR="001601E9" w:rsidRPr="00445C3D">
        <w:rPr>
          <w:rFonts w:cs="Times New Roman"/>
        </w:rPr>
        <w:t>“</w:t>
      </w:r>
      <w:r w:rsidRPr="00445C3D">
        <w:rPr>
          <w:rFonts w:cs="Times New Roman" w:hint="eastAsia"/>
        </w:rPr>
        <w:t>他们的思念互相较量，或以为是，或以为非</w:t>
      </w:r>
      <w:r w:rsidR="001601E9" w:rsidRPr="00445C3D">
        <w:rPr>
          <w:rFonts w:cs="Times New Roman"/>
        </w:rPr>
        <w:t>”</w:t>
      </w:r>
      <w:r w:rsidRPr="00445C3D">
        <w:rPr>
          <w:rFonts w:cs="Times New Roman" w:hint="eastAsia"/>
        </w:rPr>
        <w:t>，罗二</w:t>
      </w:r>
      <w:r w:rsidRPr="00445C3D">
        <w:rPr>
          <w:rFonts w:cs="Times New Roman"/>
        </w:rPr>
        <w:t>15</w:t>
      </w:r>
      <w:r w:rsidRPr="00445C3D">
        <w:rPr>
          <w:rFonts w:cs="Times New Roman" w:hint="eastAsia"/>
        </w:rPr>
        <w:t>。</w:t>
      </w:r>
      <w:r w:rsidRPr="00445C3D">
        <w:rPr>
          <w:rFonts w:cs="Times New Roman"/>
        </w:rPr>
        <w:t> </w:t>
      </w:r>
    </w:p>
    <w:p w14:paraId="77199FC6" w14:textId="6645C595" w:rsidR="00582FE8" w:rsidRPr="00445C3D" w:rsidRDefault="00BD52BC" w:rsidP="005C53DB">
      <w:pPr>
        <w:spacing w:after="0"/>
        <w:ind w:firstLine="461"/>
        <w:rPr>
          <w:rFonts w:cs="Times New Roman"/>
        </w:rPr>
      </w:pPr>
      <w:r w:rsidRPr="00445C3D">
        <w:rPr>
          <w:rFonts w:cs="Times New Roman" w:hint="eastAsia"/>
        </w:rPr>
        <w:t>这样，人被自己的良心定罪之后，就寻求以各种</w:t>
      </w:r>
      <w:r w:rsidR="001601E9" w:rsidRPr="00445C3D">
        <w:rPr>
          <w:rFonts w:cs="Times New Roman"/>
        </w:rPr>
        <w:t>“</w:t>
      </w:r>
      <w:r w:rsidRPr="00445C3D">
        <w:rPr>
          <w:rFonts w:cs="Times New Roman" w:hint="eastAsia"/>
        </w:rPr>
        <w:t>善行</w:t>
      </w:r>
      <w:r w:rsidR="001601E9" w:rsidRPr="00445C3D">
        <w:rPr>
          <w:rFonts w:cs="Times New Roman"/>
        </w:rPr>
        <w:t>”</w:t>
      </w:r>
      <w:r w:rsidR="00893BA9" w:rsidRPr="00445C3D">
        <w:rPr>
          <w:rFonts w:cs="Times New Roman" w:hint="eastAsia"/>
        </w:rPr>
        <w:t>如</w:t>
      </w:r>
      <w:r w:rsidR="00512B20" w:rsidRPr="00445C3D">
        <w:rPr>
          <w:rFonts w:cs="Times New Roman" w:hint="eastAsia"/>
        </w:rPr>
        <w:t>：</w:t>
      </w:r>
      <w:r w:rsidRPr="00445C3D">
        <w:rPr>
          <w:rFonts w:cs="Times New Roman" w:hint="eastAsia"/>
        </w:rPr>
        <w:t>敬拜，献祭等，</w:t>
      </w:r>
      <w:r w:rsidR="003D239C">
        <w:rPr>
          <w:rFonts w:cs="Times New Roman" w:hint="eastAsia"/>
        </w:rPr>
        <w:t>努力</w:t>
      </w:r>
      <w:r w:rsidRPr="00445C3D">
        <w:rPr>
          <w:rFonts w:cs="Times New Roman" w:hint="eastAsia"/>
        </w:rPr>
        <w:t>与上帝和好。辩护论</w:t>
      </w:r>
      <w:r w:rsidR="005C0F88" w:rsidRPr="00445C3D">
        <w:rPr>
          <w:rFonts w:cs="Times New Roman" w:hint="eastAsia"/>
        </w:rPr>
        <w:t>（</w:t>
      </w:r>
      <w:r w:rsidRPr="00445C3D">
        <w:rPr>
          <w:rFonts w:cs="Times New Roman"/>
        </w:rPr>
        <w:t>Apology</w:t>
      </w:r>
      <w:r w:rsidR="005C0F88" w:rsidRPr="00445C3D">
        <w:rPr>
          <w:rFonts w:cs="Times New Roman" w:hint="eastAsia"/>
        </w:rPr>
        <w:t>）</w:t>
      </w:r>
      <w:r w:rsidRPr="00445C3D">
        <w:rPr>
          <w:rFonts w:cs="Times New Roman" w:hint="eastAsia"/>
        </w:rPr>
        <w:t>正确</w:t>
      </w:r>
      <w:r w:rsidR="003D239C">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行为在人之间成为显眼的。人的理性自然会敬佩这些事，且因人的理性只看到行为，并不</w:t>
      </w:r>
      <w:r w:rsidR="003750D5">
        <w:rPr>
          <w:rFonts w:cs="Times New Roman" w:hint="eastAsia"/>
        </w:rPr>
        <w:t>理解</w:t>
      </w:r>
      <w:r w:rsidRPr="00445C3D">
        <w:rPr>
          <w:rFonts w:cs="Times New Roman" w:hint="eastAsia"/>
        </w:rPr>
        <w:t>或注意信心，由此而梦想这些行为配得罪的赦免和称义。这种属律法的见解</w:t>
      </w:r>
      <w:r w:rsidR="005C0F88" w:rsidRPr="00445C3D">
        <w:rPr>
          <w:rFonts w:cs="Times New Roman" w:hint="eastAsia"/>
        </w:rPr>
        <w:t>（</w:t>
      </w:r>
      <w:r w:rsidRPr="00445C3D">
        <w:rPr>
          <w:rFonts w:cs="Times New Roman"/>
        </w:rPr>
        <w:t>haec opinio legis</w:t>
      </w:r>
      <w:r w:rsidR="005C0F88" w:rsidRPr="00445C3D">
        <w:rPr>
          <w:rFonts w:cs="Times New Roman" w:hint="eastAsia"/>
        </w:rPr>
        <w:t>）</w:t>
      </w:r>
      <w:r w:rsidRPr="00445C3D">
        <w:rPr>
          <w:rFonts w:cs="Times New Roman" w:hint="eastAsia"/>
        </w:rPr>
        <w:t>，是人生来就存在心意之内</w:t>
      </w:r>
      <w:r w:rsidR="009547FF">
        <w:rPr>
          <w:rFonts w:cs="Times New Roman" w:hint="eastAsia"/>
        </w:rPr>
        <w:t>的</w:t>
      </w:r>
      <w:r w:rsidR="000F2EE2">
        <w:rPr>
          <w:rFonts w:cs="Times New Roman" w:hint="eastAsia"/>
        </w:rPr>
        <w:t>；</w:t>
      </w:r>
      <w:r w:rsidRPr="00445C3D">
        <w:rPr>
          <w:rFonts w:cs="Times New Roman" w:hint="eastAsia"/>
        </w:rPr>
        <w:t>除非我们接受神圣的教训，否则就不能消除这种见解。但是，必须除去此种属肉体的意念</w:t>
      </w:r>
      <w:r w:rsidR="005C0F88" w:rsidRPr="00445C3D">
        <w:rPr>
          <w:rFonts w:cs="Times New Roman" w:hint="eastAsia"/>
        </w:rPr>
        <w:t>（</w:t>
      </w:r>
      <w:r w:rsidRPr="00445C3D">
        <w:rPr>
          <w:rFonts w:cs="Times New Roman"/>
        </w:rPr>
        <w:t>revocanda mens est</w:t>
      </w:r>
      <w:r w:rsidR="005C0F88" w:rsidRPr="00445C3D">
        <w:rPr>
          <w:rFonts w:cs="Times New Roman" w:hint="eastAsia"/>
        </w:rPr>
        <w:t>）</w:t>
      </w:r>
      <w:r w:rsidRPr="00445C3D">
        <w:rPr>
          <w:rFonts w:cs="Times New Roman" w:hint="eastAsia"/>
        </w:rPr>
        <w:t>，才有归向上帝之道的意念。</w:t>
      </w:r>
      <w:r w:rsidR="001601E9" w:rsidRPr="00445C3D">
        <w:rPr>
          <w:rFonts w:cs="Times New Roman"/>
        </w:rPr>
        <w:t>”</w:t>
      </w:r>
      <w:r w:rsidR="005C0F88" w:rsidRPr="00445C3D">
        <w:rPr>
          <w:rFonts w:cs="Times New Roman" w:hint="eastAsia"/>
        </w:rPr>
        <w:t>（</w:t>
      </w:r>
      <w:r w:rsidRPr="00445C3D">
        <w:rPr>
          <w:rFonts w:cs="Times New Roman"/>
        </w:rPr>
        <w:t>Art</w:t>
      </w:r>
      <w:r w:rsidR="00893BA9" w:rsidRPr="00445C3D">
        <w:rPr>
          <w:rFonts w:cs="Times New Roman"/>
        </w:rPr>
        <w:t>.</w:t>
      </w:r>
      <w:r w:rsidR="00893BA9" w:rsidRPr="00445C3D">
        <w:rPr>
          <w:rFonts w:cs="Times New Roman" w:hint="eastAsia"/>
        </w:rPr>
        <w:t>Ⅲ</w:t>
      </w:r>
      <w:r w:rsidRPr="00445C3D">
        <w:rPr>
          <w:rFonts w:cs="Times New Roman" w:hint="eastAsia"/>
        </w:rPr>
        <w:t>，第三章，</w:t>
      </w:r>
      <w:r w:rsidRPr="00445C3D">
        <w:rPr>
          <w:rFonts w:cs="Times New Roman"/>
        </w:rPr>
        <w:t>197</w:t>
      </w:r>
      <w:r w:rsidRPr="00445C3D">
        <w:rPr>
          <w:rFonts w:cs="Times New Roman" w:hint="eastAsia"/>
        </w:rPr>
        <w:t>段。</w:t>
      </w:r>
      <w:r w:rsidR="005C0F88" w:rsidRPr="00445C3D">
        <w:rPr>
          <w:rFonts w:cs="Times New Roman" w:hint="eastAsia"/>
        </w:rPr>
        <w:t>）</w:t>
      </w:r>
      <w:r w:rsidRPr="00445C3D">
        <w:rPr>
          <w:rFonts w:cs="Times New Roman"/>
        </w:rPr>
        <w:t> </w:t>
      </w:r>
    </w:p>
    <w:p w14:paraId="53ABC947" w14:textId="7A1249EC" w:rsidR="000F30FE" w:rsidRPr="00445C3D" w:rsidRDefault="00BD52BC" w:rsidP="005C53DB">
      <w:pPr>
        <w:spacing w:after="0"/>
        <w:ind w:firstLine="461"/>
        <w:rPr>
          <w:rFonts w:cs="Times New Roman"/>
        </w:rPr>
      </w:pPr>
      <w:r w:rsidRPr="00445C3D">
        <w:rPr>
          <w:rFonts w:cs="Times New Roman" w:hint="eastAsia"/>
        </w:rPr>
        <w:t>辩护论在这里所说的</w:t>
      </w:r>
      <w:r w:rsidR="001601E9" w:rsidRPr="00445C3D">
        <w:rPr>
          <w:rFonts w:cs="Times New Roman"/>
        </w:rPr>
        <w:t>“</w:t>
      </w:r>
      <w:r w:rsidRPr="00445C3D">
        <w:rPr>
          <w:rFonts w:cs="Times New Roman" w:hint="eastAsia"/>
        </w:rPr>
        <w:t>律法的见解</w:t>
      </w:r>
      <w:r w:rsidR="001601E9" w:rsidRPr="00445C3D">
        <w:rPr>
          <w:rFonts w:cs="Times New Roman"/>
        </w:rPr>
        <w:t>”</w:t>
      </w:r>
      <w:r w:rsidRPr="00445C3D">
        <w:rPr>
          <w:rFonts w:cs="Times New Roman" w:hint="eastAsia"/>
        </w:rPr>
        <w:t>，就是以为靠行为配得罪的赦免，并称罪人为义的错误观念，圣保罗称之为</w:t>
      </w:r>
      <w:r w:rsidR="001601E9" w:rsidRPr="00445C3D">
        <w:rPr>
          <w:rFonts w:cs="Times New Roman"/>
        </w:rPr>
        <w:t>“</w:t>
      </w:r>
      <w:r w:rsidRPr="00445C3D">
        <w:rPr>
          <w:rFonts w:cs="Times New Roman" w:hint="eastAsia"/>
        </w:rPr>
        <w:t>肉体的宗教</w:t>
      </w:r>
      <w:r w:rsidR="001601E9" w:rsidRPr="00445C3D">
        <w:rPr>
          <w:rFonts w:cs="Times New Roman"/>
        </w:rPr>
        <w:t>”</w:t>
      </w:r>
      <w:r w:rsidRPr="00445C3D">
        <w:rPr>
          <w:rFonts w:cs="Times New Roman" w:hint="eastAsia"/>
        </w:rPr>
        <w:t>。所以他写信给那些想以自己的功劳寻求称义的加拉太人说</w:t>
      </w:r>
      <w:r w:rsidR="00512B20" w:rsidRPr="00445C3D">
        <w:rPr>
          <w:rFonts w:cs="Times New Roman" w:hint="eastAsia"/>
        </w:rPr>
        <w:t>：</w:t>
      </w:r>
      <w:r w:rsidR="001601E9" w:rsidRPr="00445C3D">
        <w:rPr>
          <w:rFonts w:cs="Times New Roman"/>
        </w:rPr>
        <w:t>“</w:t>
      </w:r>
      <w:r w:rsidRPr="00445C3D">
        <w:rPr>
          <w:rFonts w:cs="Times New Roman" w:hint="eastAsia"/>
        </w:rPr>
        <w:t>你们既靠圣灵入门，如今还靠肉身成全么，你们是这样的无知么？</w:t>
      </w:r>
      <w:r w:rsidR="001601E9" w:rsidRPr="00445C3D">
        <w:rPr>
          <w:rFonts w:cs="Times New Roman"/>
        </w:rPr>
        <w:t>”</w:t>
      </w:r>
      <w:r w:rsidRPr="00445C3D">
        <w:rPr>
          <w:rFonts w:cs="Times New Roman" w:hint="eastAsia"/>
        </w:rPr>
        <w:t>加三</w:t>
      </w:r>
      <w:r w:rsidRPr="00445C3D">
        <w:rPr>
          <w:rFonts w:cs="Times New Roman"/>
        </w:rPr>
        <w:t>3</w:t>
      </w:r>
      <w:r w:rsidRPr="00445C3D">
        <w:rPr>
          <w:rFonts w:cs="Times New Roman" w:hint="eastAsia"/>
        </w:rPr>
        <w:t>。路德正确</w:t>
      </w:r>
      <w:r w:rsidR="00B244F7">
        <w:rPr>
          <w:rFonts w:cs="Times New Roman" w:hint="eastAsia"/>
        </w:rPr>
        <w:t>地</w:t>
      </w:r>
      <w:r w:rsidRPr="00445C3D">
        <w:rPr>
          <w:rFonts w:cs="Times New Roman" w:hint="eastAsia"/>
        </w:rPr>
        <w:t>解释这节经文，如下</w:t>
      </w:r>
      <w:r w:rsidR="00512B20" w:rsidRPr="00445C3D">
        <w:rPr>
          <w:rFonts w:cs="Times New Roman" w:hint="eastAsia"/>
        </w:rPr>
        <w:t>：</w:t>
      </w:r>
      <w:r w:rsidR="001601E9" w:rsidRPr="00445C3D">
        <w:rPr>
          <w:rFonts w:cs="Times New Roman"/>
        </w:rPr>
        <w:t>“</w:t>
      </w:r>
      <w:r w:rsidRPr="00445C3D">
        <w:rPr>
          <w:rFonts w:cs="Times New Roman" w:hint="eastAsia"/>
        </w:rPr>
        <w:t>在此所说的肉身，无非是肉体的义和智慧，以及理性的思想，努力以律法称义。</w:t>
      </w:r>
      <w:r w:rsidR="001601E9" w:rsidRPr="00445C3D">
        <w:rPr>
          <w:rFonts w:cs="Times New Roman"/>
        </w:rPr>
        <w:t>”</w:t>
      </w:r>
      <w:r w:rsidR="005C0F88" w:rsidRPr="00445C3D">
        <w:rPr>
          <w:rFonts w:cs="Times New Roman" w:hint="eastAsia"/>
        </w:rPr>
        <w:t>（</w:t>
      </w:r>
      <w:r w:rsidRPr="00445C3D">
        <w:rPr>
          <w:rFonts w:cs="Times New Roman"/>
        </w:rPr>
        <w:t xml:space="preserve">St. L. Ed., </w:t>
      </w:r>
      <w:r w:rsidRPr="00445C3D">
        <w:rPr>
          <w:rFonts w:cs="Times New Roman" w:hint="eastAsia"/>
        </w:rPr>
        <w:t>Ⅸ</w:t>
      </w:r>
      <w:r w:rsidR="00893BA9" w:rsidRPr="00445C3D">
        <w:rPr>
          <w:rFonts w:cs="Times New Roman"/>
        </w:rPr>
        <w:t>.2</w:t>
      </w:r>
      <w:r w:rsidRPr="00445C3D">
        <w:rPr>
          <w:rFonts w:cs="Times New Roman"/>
        </w:rPr>
        <w:t>88 ff.</w:t>
      </w:r>
      <w:r w:rsidR="005C0F88" w:rsidRPr="00445C3D">
        <w:rPr>
          <w:rFonts w:cs="Times New Roman" w:hint="eastAsia"/>
        </w:rPr>
        <w:t>）</w:t>
      </w:r>
      <w:r w:rsidR="00893BA9" w:rsidRPr="00445C3D">
        <w:rPr>
          <w:rFonts w:cs="Times New Roman" w:hint="eastAsia"/>
        </w:rPr>
        <w:t>由</w:t>
      </w:r>
      <w:r w:rsidRPr="00445C3D">
        <w:rPr>
          <w:rFonts w:cs="Times New Roman" w:hint="eastAsia"/>
        </w:rPr>
        <w:t>此经节的上下文，很</w:t>
      </w:r>
      <w:r w:rsidR="000F30FE" w:rsidRPr="00445C3D">
        <w:rPr>
          <w:rFonts w:cs="Times New Roman" w:hint="eastAsia"/>
        </w:rPr>
        <w:t>清楚</w:t>
      </w:r>
      <w:r w:rsidR="00B244F7">
        <w:rPr>
          <w:rFonts w:cs="Times New Roman" w:hint="eastAsia"/>
        </w:rPr>
        <w:t>地</w:t>
      </w:r>
      <w:r w:rsidRPr="00445C3D">
        <w:rPr>
          <w:rFonts w:cs="Times New Roman" w:hint="eastAsia"/>
        </w:rPr>
        <w:t>证明路德的解释实为肉体二字的真实意义。如此，这段经文所教导的真理为</w:t>
      </w:r>
      <w:r w:rsidR="00512B20" w:rsidRPr="00445C3D">
        <w:rPr>
          <w:rFonts w:cs="Times New Roman" w:hint="eastAsia"/>
        </w:rPr>
        <w:t>：</w:t>
      </w:r>
      <w:r w:rsidRPr="00445C3D">
        <w:rPr>
          <w:rFonts w:cs="Times New Roman" w:hint="eastAsia"/>
        </w:rPr>
        <w:t>凡倚靠人的努力，以求获得神圣恩典与罪的赦免的各宗教，都不是出于上帝，乃是属于人。这类宗教起源于已经败坏</w:t>
      </w:r>
      <w:r w:rsidR="00B244F7">
        <w:rPr>
          <w:rFonts w:cs="Times New Roman" w:hint="eastAsia"/>
        </w:rPr>
        <w:t>、</w:t>
      </w:r>
      <w:r w:rsidRPr="00445C3D">
        <w:rPr>
          <w:rFonts w:cs="Times New Roman" w:hint="eastAsia"/>
        </w:rPr>
        <w:t>未重生之人</w:t>
      </w:r>
      <w:r w:rsidR="00142EBB" w:rsidRPr="00445C3D">
        <w:rPr>
          <w:rFonts w:cs="Times New Roman" w:hint="eastAsia"/>
        </w:rPr>
        <w:t>的</w:t>
      </w:r>
      <w:r w:rsidRPr="00445C3D">
        <w:rPr>
          <w:rFonts w:cs="Times New Roman" w:hint="eastAsia"/>
        </w:rPr>
        <w:t>心。</w:t>
      </w:r>
      <w:r w:rsidRPr="00445C3D">
        <w:rPr>
          <w:rFonts w:cs="Times New Roman"/>
        </w:rPr>
        <w:t> </w:t>
      </w:r>
    </w:p>
    <w:p w14:paraId="582B70C8" w14:textId="459E3F8E" w:rsidR="00FC06BC" w:rsidRPr="00445C3D" w:rsidRDefault="00BD52BC" w:rsidP="005C53DB">
      <w:pPr>
        <w:spacing w:after="0"/>
        <w:ind w:firstLine="461"/>
        <w:rPr>
          <w:rFonts w:cs="Times New Roman"/>
        </w:rPr>
      </w:pPr>
      <w:r w:rsidRPr="00445C3D">
        <w:rPr>
          <w:rFonts w:cs="Times New Roman" w:hint="eastAsia"/>
        </w:rPr>
        <w:t>相反的，福音的宗教，或称为</w:t>
      </w:r>
      <w:r w:rsidR="00B244F7">
        <w:rPr>
          <w:rFonts w:cs="Times New Roman" w:hint="eastAsia"/>
        </w:rPr>
        <w:t>信心</w:t>
      </w:r>
      <w:r w:rsidRPr="00445C3D">
        <w:rPr>
          <w:rFonts w:cs="Times New Roman" w:hint="eastAsia"/>
        </w:rPr>
        <w:t>的宗教，不是出于人的，乃是出于上帝，祂藉着受默示的先知和使徒在圣经中将福音启示出来。在林前二</w:t>
      </w:r>
      <w:r w:rsidRPr="00445C3D">
        <w:rPr>
          <w:rFonts w:cs="Times New Roman"/>
        </w:rPr>
        <w:t>6</w:t>
      </w:r>
      <w:r w:rsidR="00FC06BC" w:rsidRPr="00445C3D">
        <w:rPr>
          <w:rFonts w:cs="Times New Roman"/>
        </w:rPr>
        <w:t>–</w:t>
      </w:r>
      <w:r w:rsidRPr="00445C3D">
        <w:rPr>
          <w:rFonts w:cs="Times New Roman"/>
        </w:rPr>
        <w:t>10</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然而在完全的人中，我们也讲智慧</w:t>
      </w:r>
      <w:r w:rsidR="000F2EE2">
        <w:rPr>
          <w:rFonts w:cs="Times New Roman" w:hint="eastAsia"/>
        </w:rPr>
        <w:t>；</w:t>
      </w:r>
      <w:r w:rsidRPr="00445C3D">
        <w:rPr>
          <w:rFonts w:cs="Times New Roman" w:hint="eastAsia"/>
        </w:rPr>
        <w:t>但不是这世上的智慧，</w:t>
      </w:r>
      <w:r w:rsidRPr="00445C3D">
        <w:rPr>
          <w:rFonts w:cs="Times New Roman"/>
        </w:rPr>
        <w:t>……</w:t>
      </w:r>
      <w:r w:rsidRPr="00445C3D">
        <w:rPr>
          <w:rFonts w:cs="Times New Roman" w:hint="eastAsia"/>
        </w:rPr>
        <w:t>我们讲的，乃是从前所隐藏，上帝奥秘的智慧，就是上帝在万世以前，预定使我们得荣耀的，这智慧世上有权有位的人没有一个知道的</w:t>
      </w:r>
      <w:r w:rsidR="000F2EE2">
        <w:rPr>
          <w:rFonts w:cs="Times New Roman" w:hint="eastAsia"/>
        </w:rPr>
        <w:t>；</w:t>
      </w:r>
      <w:r w:rsidRPr="00445C3D">
        <w:rPr>
          <w:rFonts w:cs="Times New Roman" w:hint="eastAsia"/>
        </w:rPr>
        <w:t>如经上所记，上帝为爱祂的人所预备的，是眼睛未曾看见，耳朵未曾听见，人心也未曾想到的，只有上帝藉着圣灵向我们显明了，</w:t>
      </w:r>
      <w:r w:rsidR="001601E9" w:rsidRPr="00445C3D">
        <w:rPr>
          <w:rFonts w:cs="Times New Roman"/>
        </w:rPr>
        <w:t>”</w:t>
      </w:r>
      <w:r w:rsidR="00893BA9" w:rsidRPr="00445C3D">
        <w:rPr>
          <w:rFonts w:cs="Times New Roman" w:hint="eastAsia"/>
        </w:rPr>
        <w:t>等</w:t>
      </w:r>
      <w:r w:rsidRPr="00445C3D">
        <w:rPr>
          <w:rFonts w:cs="Times New Roman" w:hint="eastAsia"/>
        </w:rPr>
        <w:t>。</w:t>
      </w:r>
      <w:r w:rsidRPr="00445C3D">
        <w:rPr>
          <w:rFonts w:cs="Times New Roman"/>
        </w:rPr>
        <w:t> </w:t>
      </w:r>
    </w:p>
    <w:p w14:paraId="7656C6FC" w14:textId="4B55E5A0" w:rsidR="008405B9" w:rsidRPr="00445C3D" w:rsidRDefault="00C93F20" w:rsidP="005C53DB">
      <w:pPr>
        <w:spacing w:after="0"/>
        <w:ind w:firstLine="461"/>
        <w:rPr>
          <w:rFonts w:cs="Times New Roman"/>
        </w:rPr>
      </w:pPr>
      <w:r>
        <w:rPr>
          <w:rFonts w:cs="Times New Roman" w:hint="eastAsia"/>
        </w:rPr>
        <w:t>信心</w:t>
      </w:r>
      <w:r w:rsidR="00BD52BC" w:rsidRPr="00445C3D">
        <w:rPr>
          <w:rFonts w:cs="Times New Roman" w:hint="eastAsia"/>
        </w:rPr>
        <w:t>的宗教严格来说就是</w:t>
      </w:r>
      <w:r w:rsidR="001601E9" w:rsidRPr="00445C3D">
        <w:rPr>
          <w:rFonts w:cs="Times New Roman"/>
        </w:rPr>
        <w:t>“</w:t>
      </w:r>
      <w:r w:rsidR="00BD52BC" w:rsidRPr="00445C3D">
        <w:rPr>
          <w:rFonts w:cs="Times New Roman" w:hint="eastAsia"/>
        </w:rPr>
        <w:t>上帝的智慧</w:t>
      </w:r>
      <w:r w:rsidR="001601E9" w:rsidRPr="00445C3D">
        <w:rPr>
          <w:rFonts w:cs="Times New Roman"/>
        </w:rPr>
        <w:t>”</w:t>
      </w:r>
      <w:r w:rsidR="00BD52BC" w:rsidRPr="00445C3D">
        <w:rPr>
          <w:rFonts w:cs="Times New Roman" w:hint="eastAsia"/>
        </w:rPr>
        <w:t>，林前一</w:t>
      </w:r>
      <w:r w:rsidR="00BD52BC" w:rsidRPr="00445C3D">
        <w:rPr>
          <w:rFonts w:cs="Times New Roman"/>
        </w:rPr>
        <w:t>24</w:t>
      </w:r>
      <w:r w:rsidR="00BD52BC" w:rsidRPr="00445C3D">
        <w:rPr>
          <w:rFonts w:cs="Times New Roman" w:hint="eastAsia"/>
        </w:rPr>
        <w:t>，</w:t>
      </w:r>
      <w:r w:rsidR="00893BA9" w:rsidRPr="00445C3D">
        <w:rPr>
          <w:rFonts w:cs="Times New Roman" w:hint="eastAsia"/>
        </w:rPr>
        <w:t>是</w:t>
      </w:r>
      <w:r w:rsidR="001601E9" w:rsidRPr="00445C3D">
        <w:rPr>
          <w:rFonts w:cs="Times New Roman"/>
        </w:rPr>
        <w:t>“</w:t>
      </w:r>
      <w:r w:rsidR="00BD52BC" w:rsidRPr="00445C3D">
        <w:rPr>
          <w:rFonts w:cs="Times New Roman" w:hint="eastAsia"/>
        </w:rPr>
        <w:t>上帝所为</w:t>
      </w:r>
      <w:r w:rsidR="001601E9" w:rsidRPr="00445C3D">
        <w:rPr>
          <w:rFonts w:cs="Times New Roman"/>
        </w:rPr>
        <w:t>”</w:t>
      </w:r>
      <w:r w:rsidR="00BD52BC" w:rsidRPr="00445C3D">
        <w:rPr>
          <w:rFonts w:cs="Times New Roman" w:hint="eastAsia"/>
        </w:rPr>
        <w:t>的宗教</w:t>
      </w:r>
      <w:r w:rsidR="000F2EE2">
        <w:rPr>
          <w:rFonts w:cs="Times New Roman" w:hint="eastAsia"/>
        </w:rPr>
        <w:t>；</w:t>
      </w:r>
      <w:r w:rsidR="00BD52BC" w:rsidRPr="00445C3D">
        <w:rPr>
          <w:rFonts w:cs="Times New Roman" w:hint="eastAsia"/>
        </w:rPr>
        <w:t>它的唯一根源是上帝的书，即默示的圣经，约五</w:t>
      </w:r>
      <w:r w:rsidR="00BD52BC" w:rsidRPr="00445C3D">
        <w:rPr>
          <w:rFonts w:cs="Times New Roman"/>
        </w:rPr>
        <w:t>3</w:t>
      </w:r>
      <w:r w:rsidR="00893BA9" w:rsidRPr="00445C3D">
        <w:rPr>
          <w:rFonts w:cs="Times New Roman"/>
        </w:rPr>
        <w:t>9</w:t>
      </w:r>
      <w:r w:rsidR="000F2EE2">
        <w:rPr>
          <w:rFonts w:cs="Times New Roman" w:hint="eastAsia"/>
        </w:rPr>
        <w:t>；</w:t>
      </w:r>
      <w:r w:rsidR="00BD52BC" w:rsidRPr="00445C3D">
        <w:rPr>
          <w:rFonts w:cs="Times New Roman" w:hint="eastAsia"/>
        </w:rPr>
        <w:t>罗十六</w:t>
      </w:r>
      <w:r w:rsidR="00BD52BC" w:rsidRPr="00445C3D">
        <w:rPr>
          <w:rFonts w:cs="Times New Roman"/>
        </w:rPr>
        <w:t>25</w:t>
      </w:r>
      <w:r w:rsidR="00BD52BC" w:rsidRPr="00445C3D">
        <w:rPr>
          <w:rFonts w:cs="Times New Roman" w:hint="eastAsia"/>
        </w:rPr>
        <w:t>，</w:t>
      </w:r>
      <w:r w:rsidR="00BD52BC" w:rsidRPr="00445C3D">
        <w:rPr>
          <w:rFonts w:cs="Times New Roman"/>
        </w:rPr>
        <w:t>2</w:t>
      </w:r>
      <w:r w:rsidR="00893BA9" w:rsidRPr="00445C3D">
        <w:rPr>
          <w:rFonts w:cs="Times New Roman"/>
        </w:rPr>
        <w:t>6</w:t>
      </w:r>
      <w:r w:rsidR="000F2EE2">
        <w:rPr>
          <w:rFonts w:cs="Times New Roman" w:hint="eastAsia"/>
        </w:rPr>
        <w:t>；</w:t>
      </w:r>
      <w:r w:rsidR="00BD52BC" w:rsidRPr="00445C3D">
        <w:rPr>
          <w:rFonts w:cs="Times New Roman" w:hint="eastAsia"/>
        </w:rPr>
        <w:t>弗二</w:t>
      </w:r>
      <w:r w:rsidR="00BD52BC" w:rsidRPr="00445C3D">
        <w:rPr>
          <w:rFonts w:cs="Times New Roman"/>
        </w:rPr>
        <w:t>2</w:t>
      </w:r>
      <w:r w:rsidR="00893BA9" w:rsidRPr="00445C3D">
        <w:rPr>
          <w:rFonts w:cs="Times New Roman"/>
        </w:rPr>
        <w:t>0</w:t>
      </w:r>
      <w:r w:rsidR="000F2EE2">
        <w:rPr>
          <w:rFonts w:cs="Times New Roman" w:hint="eastAsia"/>
        </w:rPr>
        <w:t>；</w:t>
      </w:r>
      <w:r w:rsidR="00BD52BC" w:rsidRPr="00445C3D">
        <w:rPr>
          <w:rFonts w:cs="Times New Roman" w:hint="eastAsia"/>
        </w:rPr>
        <w:t>约壹一</w:t>
      </w:r>
      <w:r w:rsidR="00BD52BC" w:rsidRPr="00445C3D">
        <w:rPr>
          <w:rFonts w:cs="Times New Roman"/>
        </w:rPr>
        <w:t>3</w:t>
      </w:r>
      <w:r w:rsidR="00BD52BC" w:rsidRPr="00445C3D">
        <w:rPr>
          <w:rFonts w:cs="Times New Roman" w:hint="eastAsia"/>
        </w:rPr>
        <w:t>，</w:t>
      </w:r>
      <w:r w:rsidR="00BD52BC" w:rsidRPr="00445C3D">
        <w:rPr>
          <w:rFonts w:cs="Times New Roman"/>
        </w:rPr>
        <w:t>4</w:t>
      </w:r>
      <w:r w:rsidR="00BD52BC" w:rsidRPr="00445C3D">
        <w:rPr>
          <w:rFonts w:cs="Times New Roman" w:hint="eastAsia"/>
        </w:rPr>
        <w:t>。坤斯</w:t>
      </w:r>
      <w:r w:rsidR="000567C9">
        <w:rPr>
          <w:rFonts w:cs="Times New Roman" w:hint="eastAsia"/>
        </w:rPr>
        <w:t>德</w:t>
      </w:r>
      <w:r w:rsidR="005C0F88" w:rsidRPr="00445C3D">
        <w:rPr>
          <w:rFonts w:cs="Times New Roman" w:hint="eastAsia"/>
        </w:rPr>
        <w:t>（</w:t>
      </w:r>
      <w:r w:rsidR="00BD52BC" w:rsidRPr="00445C3D">
        <w:rPr>
          <w:rFonts w:cs="Times New Roman"/>
        </w:rPr>
        <w:t>Quenstedt</w:t>
      </w:r>
      <w:r w:rsidR="005C0F88" w:rsidRPr="00445C3D">
        <w:rPr>
          <w:rFonts w:cs="Times New Roman" w:hint="eastAsia"/>
        </w:rPr>
        <w:t>）</w:t>
      </w:r>
      <w:r w:rsidR="00BD52BC" w:rsidRPr="00445C3D">
        <w:rPr>
          <w:rFonts w:cs="Times New Roman" w:hint="eastAsia"/>
        </w:rPr>
        <w:t>记着说</w:t>
      </w:r>
      <w:r w:rsidR="005C0F88" w:rsidRPr="00445C3D">
        <w:rPr>
          <w:rFonts w:cs="Times New Roman" w:hint="eastAsia"/>
        </w:rPr>
        <w:t>（</w:t>
      </w:r>
      <w:r w:rsidR="00BD52BC" w:rsidRPr="00445C3D">
        <w:rPr>
          <w:rFonts w:cs="Times New Roman"/>
        </w:rPr>
        <w:t>I</w:t>
      </w:r>
      <w:r w:rsidR="00BD52BC" w:rsidRPr="00445C3D">
        <w:rPr>
          <w:rFonts w:cs="Times New Roman" w:hint="eastAsia"/>
        </w:rPr>
        <w:t>，</w:t>
      </w:r>
      <w:r w:rsidR="00BD52BC" w:rsidRPr="00445C3D">
        <w:rPr>
          <w:rFonts w:cs="Times New Roman"/>
        </w:rPr>
        <w:t>33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BD52BC" w:rsidRPr="00445C3D">
        <w:rPr>
          <w:rFonts w:cs="Times New Roman" w:hint="eastAsia"/>
        </w:rPr>
        <w:t>神学和基督宗教的唯一正确</w:t>
      </w:r>
      <w:r w:rsidR="000E700F">
        <w:rPr>
          <w:rFonts w:cs="Times New Roman" w:hint="eastAsia"/>
        </w:rPr>
        <w:t>、</w:t>
      </w:r>
      <w:r w:rsidR="00BD52BC" w:rsidRPr="00445C3D">
        <w:rPr>
          <w:rFonts w:cs="Times New Roman" w:hint="eastAsia"/>
        </w:rPr>
        <w:t>适当</w:t>
      </w:r>
      <w:r w:rsidR="0080620C">
        <w:rPr>
          <w:rFonts w:cs="Times New Roman" w:hint="eastAsia"/>
        </w:rPr>
        <w:t>且</w:t>
      </w:r>
      <w:r w:rsidR="00BD52BC" w:rsidRPr="00445C3D">
        <w:rPr>
          <w:rFonts w:cs="Times New Roman" w:hint="eastAsia"/>
        </w:rPr>
        <w:t>正常的根源，就是记在圣经内的神圣启示</w:t>
      </w:r>
      <w:r w:rsidR="000F2EE2">
        <w:rPr>
          <w:rFonts w:cs="Times New Roman" w:hint="eastAsia"/>
        </w:rPr>
        <w:t>；</w:t>
      </w:r>
      <w:r w:rsidR="00BD52BC" w:rsidRPr="00445C3D">
        <w:rPr>
          <w:rFonts w:cs="Times New Roman" w:hint="eastAsia"/>
        </w:rPr>
        <w:t>或可说，惟独正典的圣经是神学的绝对根源，以致惟有圣经</w:t>
      </w:r>
      <w:r w:rsidR="00893BA9" w:rsidRPr="00445C3D">
        <w:rPr>
          <w:rFonts w:cs="Times New Roman" w:hint="eastAsia"/>
        </w:rPr>
        <w:t>，才</w:t>
      </w:r>
      <w:r w:rsidR="00BD52BC" w:rsidRPr="00445C3D">
        <w:rPr>
          <w:rFonts w:cs="Times New Roman" w:hint="eastAsia"/>
        </w:rPr>
        <w:t>可以推定并证实</w:t>
      </w:r>
      <w:r w:rsidR="0080620C">
        <w:rPr>
          <w:rFonts w:cs="Times New Roman" w:hint="eastAsia"/>
        </w:rPr>
        <w:t>信仰条款</w:t>
      </w:r>
      <w:r w:rsidR="00BD52BC" w:rsidRPr="00445C3D">
        <w:rPr>
          <w:rFonts w:cs="Times New Roman" w:hint="eastAsia"/>
        </w:rPr>
        <w:t>。</w:t>
      </w:r>
      <w:r w:rsidR="001601E9" w:rsidRPr="00445C3D">
        <w:rPr>
          <w:rFonts w:cs="Times New Roman"/>
        </w:rPr>
        <w:t>”</w:t>
      </w:r>
      <w:r w:rsidR="00BD52BC" w:rsidRPr="00445C3D">
        <w:rPr>
          <w:rFonts w:cs="Times New Roman" w:hint="eastAsia"/>
        </w:rPr>
        <w:t>他又说</w:t>
      </w:r>
      <w:r w:rsidR="005C0F88" w:rsidRPr="00445C3D">
        <w:rPr>
          <w:rFonts w:cs="Times New Roman" w:hint="eastAsia"/>
        </w:rPr>
        <w:t>（</w:t>
      </w:r>
      <w:r w:rsidR="003606D0" w:rsidRPr="00445C3D">
        <w:rPr>
          <w:rFonts w:cs="Times New Roman" w:hint="eastAsia"/>
        </w:rPr>
        <w:t>壹，</w:t>
      </w:r>
      <w:r w:rsidR="003606D0" w:rsidRPr="00445C3D">
        <w:rPr>
          <w:rFonts w:cs="Times New Roman"/>
        </w:rPr>
        <w:t>3</w:t>
      </w:r>
      <w:r w:rsidR="00893BA9" w:rsidRPr="00445C3D">
        <w:rPr>
          <w:rFonts w:cs="Times New Roman"/>
        </w:rPr>
        <w:t>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BD52BC" w:rsidRPr="00445C3D">
        <w:rPr>
          <w:rFonts w:cs="Times New Roman" w:hint="eastAsia"/>
        </w:rPr>
        <w:t>神圣的启示是神圣神学首先和末后的泉源，在基督徒间不敢在神圣启示以外从事神学的讨论，</w:t>
      </w:r>
      <w:r w:rsidR="001601E9" w:rsidRPr="00445C3D">
        <w:rPr>
          <w:rFonts w:cs="Times New Roman"/>
        </w:rPr>
        <w:t>”</w:t>
      </w:r>
      <w:r w:rsidR="005C0F88" w:rsidRPr="00445C3D">
        <w:rPr>
          <w:rFonts w:cs="Times New Roman" w:hint="eastAsia"/>
        </w:rPr>
        <w:t>（</w:t>
      </w:r>
      <w:r w:rsidR="00BD52BC" w:rsidRPr="00445C3D">
        <w:rPr>
          <w:rFonts w:cs="Times New Roman"/>
        </w:rPr>
        <w:t xml:space="preserve">Doctr. Theol., </w:t>
      </w:r>
      <w:r w:rsidR="00FC4BBA" w:rsidRPr="00445C3D">
        <w:rPr>
          <w:rFonts w:cs="Times New Roman"/>
        </w:rPr>
        <w:t>p</w:t>
      </w:r>
      <w:r w:rsidR="00893BA9" w:rsidRPr="00445C3D">
        <w:rPr>
          <w:rFonts w:cs="Times New Roman"/>
        </w:rPr>
        <w:t>.2</w:t>
      </w:r>
      <w:r w:rsidR="00BD52BC" w:rsidRPr="00445C3D">
        <w:rPr>
          <w:rFonts w:cs="Times New Roman"/>
        </w:rPr>
        <w:t>7 f.,</w:t>
      </w:r>
      <w:r w:rsidR="00BD52BC" w:rsidRPr="00445C3D">
        <w:rPr>
          <w:rFonts w:cs="Times New Roman" w:hint="eastAsia"/>
        </w:rPr>
        <w:t>教义神学，</w:t>
      </w:r>
      <w:r w:rsidR="00BD52BC" w:rsidRPr="00445C3D">
        <w:rPr>
          <w:rFonts w:cs="Times New Roman"/>
        </w:rPr>
        <w:t>27</w:t>
      </w:r>
      <w:r w:rsidR="00BD52BC" w:rsidRPr="00445C3D">
        <w:rPr>
          <w:rFonts w:cs="Times New Roman" w:hint="eastAsia"/>
        </w:rPr>
        <w:t>页</w:t>
      </w:r>
      <w:r w:rsidR="005C0F88" w:rsidRPr="00445C3D">
        <w:rPr>
          <w:rFonts w:cs="Times New Roman" w:hint="eastAsia"/>
        </w:rPr>
        <w:t>）</w:t>
      </w:r>
      <w:r w:rsidR="00BD52BC" w:rsidRPr="00445C3D">
        <w:rPr>
          <w:rFonts w:cs="Times New Roman" w:hint="eastAsia"/>
        </w:rPr>
        <w:t>我们必须坚持此圣经真理，用以抵制各类各式的理性主义，因为历代的假教师，都是</w:t>
      </w:r>
      <w:r w:rsidR="0080620C">
        <w:rPr>
          <w:rFonts w:cs="Times New Roman" w:hint="eastAsia"/>
        </w:rPr>
        <w:t>藉着</w:t>
      </w:r>
      <w:r w:rsidR="00BD52BC" w:rsidRPr="00445C3D">
        <w:rPr>
          <w:rFonts w:cs="Times New Roman" w:hint="eastAsia"/>
        </w:rPr>
        <w:t>理性主义以求曲解神圣的真</w:t>
      </w:r>
      <w:r w:rsidR="00BD52BC" w:rsidRPr="00445C3D">
        <w:rPr>
          <w:rFonts w:cs="Times New Roman" w:hint="eastAsia"/>
        </w:rPr>
        <w:lastRenderedPageBreak/>
        <w:t>理。理性的道理</w:t>
      </w:r>
      <w:r w:rsidR="0080620C">
        <w:rPr>
          <w:rFonts w:cs="Times New Roman" w:hint="eastAsia"/>
        </w:rPr>
        <w:t>、</w:t>
      </w:r>
      <w:r w:rsidR="00BD52BC" w:rsidRPr="00445C3D">
        <w:rPr>
          <w:rFonts w:cs="Times New Roman" w:hint="eastAsia"/>
        </w:rPr>
        <w:t>伯拉纠主义</w:t>
      </w:r>
      <w:r w:rsidR="005C0F88" w:rsidRPr="00445C3D">
        <w:rPr>
          <w:rFonts w:cs="Times New Roman" w:hint="eastAsia"/>
        </w:rPr>
        <w:t>（</w:t>
      </w:r>
      <w:r w:rsidR="00BD52BC" w:rsidRPr="00445C3D">
        <w:rPr>
          <w:rFonts w:cs="Times New Roman"/>
        </w:rPr>
        <w:t>Pelagianism</w:t>
      </w:r>
      <w:r w:rsidR="005C0F88" w:rsidRPr="00445C3D">
        <w:rPr>
          <w:rFonts w:cs="Times New Roman" w:hint="eastAsia"/>
        </w:rPr>
        <w:t>）</w:t>
      </w:r>
      <w:r w:rsidR="0080620C">
        <w:rPr>
          <w:rFonts w:cs="Times New Roman" w:hint="eastAsia"/>
        </w:rPr>
        <w:t>、</w:t>
      </w:r>
      <w:r w:rsidR="00BD52BC" w:rsidRPr="00445C3D">
        <w:rPr>
          <w:rFonts w:cs="Times New Roman" w:hint="eastAsia"/>
        </w:rPr>
        <w:t>半伯拉纠主义</w:t>
      </w:r>
      <w:r w:rsidR="005C0F88" w:rsidRPr="00445C3D">
        <w:rPr>
          <w:rFonts w:cs="Times New Roman" w:hint="eastAsia"/>
        </w:rPr>
        <w:t>（</w:t>
      </w:r>
      <w:r w:rsidR="00BD52BC" w:rsidRPr="00445C3D">
        <w:rPr>
          <w:rFonts w:cs="Times New Roman"/>
        </w:rPr>
        <w:t>Semi-Pelagianism</w:t>
      </w:r>
      <w:r w:rsidR="005C0F88" w:rsidRPr="00445C3D">
        <w:rPr>
          <w:rFonts w:cs="Times New Roman" w:hint="eastAsia"/>
        </w:rPr>
        <w:t>）</w:t>
      </w:r>
      <w:r w:rsidR="0080620C">
        <w:rPr>
          <w:rFonts w:cs="Times New Roman" w:hint="eastAsia"/>
        </w:rPr>
        <w:t>和</w:t>
      </w:r>
      <w:r w:rsidR="00BD52BC" w:rsidRPr="00445C3D">
        <w:rPr>
          <w:rFonts w:cs="Times New Roman" w:hint="eastAsia"/>
        </w:rPr>
        <w:t>协力主义</w:t>
      </w:r>
      <w:r w:rsidR="005C0F88" w:rsidRPr="00445C3D">
        <w:rPr>
          <w:rFonts w:cs="Times New Roman" w:hint="eastAsia"/>
        </w:rPr>
        <w:t>（</w:t>
      </w:r>
      <w:r w:rsidR="00BD52BC" w:rsidRPr="00445C3D">
        <w:rPr>
          <w:rFonts w:cs="Times New Roman"/>
        </w:rPr>
        <w:t>Synergism</w:t>
      </w:r>
      <w:r w:rsidR="005C0F88" w:rsidRPr="00445C3D">
        <w:rPr>
          <w:rFonts w:cs="Times New Roman" w:hint="eastAsia"/>
        </w:rPr>
        <w:t>）</w:t>
      </w:r>
      <w:r w:rsidR="00BD52BC" w:rsidRPr="00445C3D">
        <w:rPr>
          <w:rFonts w:cs="Times New Roman" w:hint="eastAsia"/>
        </w:rPr>
        <w:t>等，</w:t>
      </w:r>
      <w:r w:rsidR="0080620C">
        <w:rPr>
          <w:rFonts w:cs="Times New Roman" w:hint="eastAsia"/>
        </w:rPr>
        <w:t>都</w:t>
      </w:r>
      <w:r w:rsidR="00BD52BC" w:rsidRPr="00445C3D">
        <w:rPr>
          <w:rFonts w:cs="Times New Roman" w:hint="eastAsia"/>
        </w:rPr>
        <w:t>不是出于上帝，乃是属于肉体，违反圣经并抗拒上帝的，根本为拜偶像主义，无论何处接受它并任由它流行，就必会毁灭神圣的真理。坤斯</w:t>
      </w:r>
      <w:r w:rsidR="000567C9">
        <w:rPr>
          <w:rFonts w:cs="Times New Roman" w:hint="eastAsia"/>
        </w:rPr>
        <w:t>德</w:t>
      </w:r>
      <w:r w:rsidR="00BD52BC" w:rsidRPr="00445C3D">
        <w:rPr>
          <w:rFonts w:cs="Times New Roman" w:hint="eastAsia"/>
        </w:rPr>
        <w:t>正确</w:t>
      </w:r>
      <w:r w:rsidR="0080620C">
        <w:rPr>
          <w:rFonts w:cs="Times New Roman" w:hint="eastAsia"/>
        </w:rPr>
        <w:t>地</w:t>
      </w:r>
      <w:r w:rsidR="00BD52BC" w:rsidRPr="00445C3D">
        <w:rPr>
          <w:rFonts w:cs="Times New Roman" w:hint="eastAsia"/>
        </w:rPr>
        <w:t>记着说</w:t>
      </w:r>
      <w:r w:rsidR="00512B20" w:rsidRPr="00445C3D">
        <w:rPr>
          <w:rFonts w:cs="Times New Roman" w:hint="eastAsia"/>
        </w:rPr>
        <w:t>：</w:t>
      </w:r>
      <w:r w:rsidR="001601E9" w:rsidRPr="00445C3D">
        <w:rPr>
          <w:rFonts w:cs="Times New Roman"/>
        </w:rPr>
        <w:t>“</w:t>
      </w:r>
      <w:r w:rsidR="00BD52BC" w:rsidRPr="00445C3D">
        <w:rPr>
          <w:rFonts w:cs="Times New Roman" w:hint="eastAsia"/>
        </w:rPr>
        <w:t>属人类或自然的理性，不为神学与超自然事物的根源。</w:t>
      </w:r>
      <w:r w:rsidR="001601E9" w:rsidRPr="00445C3D">
        <w:rPr>
          <w:rFonts w:cs="Times New Roman"/>
        </w:rPr>
        <w:t>”</w:t>
      </w:r>
      <w:r w:rsidR="005C0F88" w:rsidRPr="00445C3D">
        <w:rPr>
          <w:rFonts w:cs="Times New Roman" w:hint="eastAsia"/>
        </w:rPr>
        <w:t>（</w:t>
      </w:r>
      <w:r w:rsidR="00BD52BC" w:rsidRPr="00445C3D">
        <w:rPr>
          <w:rFonts w:cs="Times New Roman"/>
        </w:rPr>
        <w:t xml:space="preserve">Doctr. Theol., </w:t>
      </w:r>
      <w:r w:rsidR="00966806" w:rsidRPr="00445C3D">
        <w:rPr>
          <w:rFonts w:cs="Times New Roman"/>
        </w:rPr>
        <w:t>p</w:t>
      </w:r>
      <w:r w:rsidR="00893BA9" w:rsidRPr="00445C3D">
        <w:rPr>
          <w:rFonts w:cs="Times New Roman"/>
        </w:rPr>
        <w:t>.2</w:t>
      </w:r>
      <w:r w:rsidR="00BD52BC" w:rsidRPr="00445C3D">
        <w:rPr>
          <w:rFonts w:cs="Times New Roman"/>
        </w:rPr>
        <w:t>8,</w:t>
      </w:r>
      <w:r w:rsidR="00966806" w:rsidRPr="00445C3D">
        <w:rPr>
          <w:rFonts w:cs="Times New Roman"/>
        </w:rPr>
        <w:t xml:space="preserve"> </w:t>
      </w:r>
      <w:r w:rsidR="00BD52BC" w:rsidRPr="00445C3D">
        <w:rPr>
          <w:rFonts w:cs="Times New Roman" w:hint="eastAsia"/>
        </w:rPr>
        <w:t>教义神学</w:t>
      </w:r>
      <w:r w:rsidR="00893BA9" w:rsidRPr="00445C3D">
        <w:rPr>
          <w:rFonts w:cs="Times New Roman" w:hint="eastAsia"/>
        </w:rPr>
        <w:t>，</w:t>
      </w:r>
      <w:r w:rsidR="00893BA9" w:rsidRPr="00445C3D">
        <w:rPr>
          <w:rFonts w:cs="Times New Roman"/>
        </w:rPr>
        <w:t>2</w:t>
      </w:r>
      <w:r w:rsidR="00BD52BC" w:rsidRPr="00445C3D">
        <w:rPr>
          <w:rFonts w:cs="Times New Roman"/>
        </w:rPr>
        <w:t>8</w:t>
      </w:r>
      <w:r w:rsidR="00BD52BC" w:rsidRPr="00445C3D">
        <w:rPr>
          <w:rFonts w:cs="Times New Roman" w:hint="eastAsia"/>
        </w:rPr>
        <w:t>页</w:t>
      </w:r>
      <w:r w:rsidR="005C0F88" w:rsidRPr="00445C3D">
        <w:rPr>
          <w:rFonts w:cs="Times New Roman" w:hint="eastAsia"/>
        </w:rPr>
        <w:t>）</w:t>
      </w:r>
      <w:r w:rsidR="00BD52BC" w:rsidRPr="00445C3D">
        <w:rPr>
          <w:rFonts w:cs="Times New Roman"/>
        </w:rPr>
        <w:t> </w:t>
      </w:r>
    </w:p>
    <w:p w14:paraId="72E33377" w14:textId="0861328C" w:rsidR="00204F8B" w:rsidRPr="00445C3D" w:rsidRDefault="00BD52BC" w:rsidP="005C53DB">
      <w:pPr>
        <w:spacing w:after="0"/>
        <w:ind w:firstLine="461"/>
        <w:rPr>
          <w:rFonts w:cs="Times New Roman"/>
        </w:rPr>
      </w:pPr>
      <w:r w:rsidRPr="00445C3D">
        <w:rPr>
          <w:rFonts w:cs="Times New Roman" w:hint="eastAsia"/>
        </w:rPr>
        <w:t>遗传</w:t>
      </w:r>
      <w:r w:rsidR="00EB4987">
        <w:rPr>
          <w:rFonts w:cs="Times New Roman" w:hint="eastAsia"/>
        </w:rPr>
        <w:t>也</w:t>
      </w:r>
      <w:r w:rsidRPr="00445C3D">
        <w:rPr>
          <w:rFonts w:cs="Times New Roman" w:hint="eastAsia"/>
        </w:rPr>
        <w:t>非基督教信仰泉源。卡罗夫</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所说的完全符合圣经的记载，他说</w:t>
      </w:r>
      <w:r w:rsidR="00512B20" w:rsidRPr="00445C3D">
        <w:rPr>
          <w:rFonts w:cs="Times New Roman" w:hint="eastAsia"/>
        </w:rPr>
        <w:t>：</w:t>
      </w:r>
      <w:r w:rsidR="001601E9" w:rsidRPr="00445C3D">
        <w:rPr>
          <w:rFonts w:cs="Times New Roman"/>
        </w:rPr>
        <w:t>“</w:t>
      </w:r>
      <w:r w:rsidRPr="00445C3D">
        <w:rPr>
          <w:rFonts w:cs="Times New Roman" w:hint="eastAsia"/>
        </w:rPr>
        <w:t>我们主张</w:t>
      </w:r>
      <w:r w:rsidR="00134BF0">
        <w:rPr>
          <w:rFonts w:cs="Times New Roman" w:hint="eastAsia"/>
        </w:rPr>
        <w:t>——</w:t>
      </w:r>
      <w:r w:rsidRPr="00445C3D">
        <w:rPr>
          <w:rFonts w:cs="Times New Roman" w:hint="eastAsia"/>
        </w:rPr>
        <w:t>在上帝写成的道之外，现今关于基督徒信仰和生活需要而未书写的道理，</w:t>
      </w:r>
      <w:r w:rsidR="00134BF0">
        <w:rPr>
          <w:rFonts w:cs="Times New Roman" w:hint="eastAsia"/>
        </w:rPr>
        <w:t>是</w:t>
      </w:r>
      <w:r w:rsidRPr="00445C3D">
        <w:rPr>
          <w:rFonts w:cs="Times New Roman" w:hint="eastAsia"/>
        </w:rPr>
        <w:t>出自使徒们藉着遗传所传留的，</w:t>
      </w:r>
      <w:r w:rsidR="00134BF0">
        <w:rPr>
          <w:rFonts w:cs="Times New Roman" w:hint="eastAsia"/>
        </w:rPr>
        <w:t>并</w:t>
      </w:r>
      <w:r w:rsidRPr="00445C3D">
        <w:rPr>
          <w:rFonts w:cs="Times New Roman" w:hint="eastAsia"/>
        </w:rPr>
        <w:t>不包含在圣经内，却由教会所保存的，也应当同等</w:t>
      </w:r>
      <w:r w:rsidR="00134BF0">
        <w:rPr>
          <w:rFonts w:cs="Times New Roman" w:hint="eastAsia"/>
        </w:rPr>
        <w:t>地</w:t>
      </w:r>
      <w:r w:rsidRPr="00445C3D">
        <w:rPr>
          <w:rFonts w:cs="Times New Roman" w:hint="eastAsia"/>
        </w:rPr>
        <w:t>尊重而接受</w:t>
      </w:r>
      <w:r w:rsidR="00134BF0">
        <w:rPr>
          <w:rFonts w:cs="Times New Roman" w:hint="eastAsia"/>
        </w:rPr>
        <w:t>——</w:t>
      </w:r>
      <w:r w:rsidRPr="00445C3D">
        <w:rPr>
          <w:rFonts w:cs="Times New Roman" w:hint="eastAsia"/>
        </w:rPr>
        <w:t>此种道理原为</w:t>
      </w:r>
      <w:r w:rsidR="00134BF0">
        <w:rPr>
          <w:rFonts w:cs="Times New Roman" w:hint="eastAsia"/>
        </w:rPr>
        <w:t>虚妄</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204F8B" w:rsidRPr="00445C3D">
        <w:rPr>
          <w:rFonts w:cs="Times New Roman"/>
        </w:rPr>
        <w:t>p</w:t>
      </w:r>
      <w:r w:rsidR="00893BA9" w:rsidRPr="00445C3D">
        <w:rPr>
          <w:rFonts w:cs="Times New Roman"/>
        </w:rPr>
        <w:t>.2</w:t>
      </w:r>
      <w:r w:rsidRPr="00445C3D">
        <w:rPr>
          <w:rFonts w:cs="Times New Roman"/>
        </w:rPr>
        <w:t>8.</w:t>
      </w:r>
      <w:r w:rsidR="005C0F88" w:rsidRPr="00445C3D">
        <w:rPr>
          <w:rFonts w:cs="Times New Roman" w:hint="eastAsia"/>
        </w:rPr>
        <w:t>）</w:t>
      </w:r>
      <w:r w:rsidRPr="00445C3D">
        <w:rPr>
          <w:rFonts w:cs="Times New Roman" w:hint="eastAsia"/>
        </w:rPr>
        <w:t>这是真正路德教会和圣经的道理。我们只应在上帝的书中寻找上帝的道，永不可在别处寻找，正如坤斯德强调说</w:t>
      </w:r>
      <w:r w:rsidR="005C0F88" w:rsidRPr="00445C3D">
        <w:rPr>
          <w:rFonts w:cs="Times New Roman" w:hint="eastAsia"/>
        </w:rPr>
        <w:t>（</w:t>
      </w:r>
      <w:r w:rsidRPr="00445C3D">
        <w:rPr>
          <w:rFonts w:cs="Times New Roman" w:hint="eastAsia"/>
        </w:rPr>
        <w:t>Ⅰ</w:t>
      </w:r>
      <w:r w:rsidR="00512B20" w:rsidRPr="00445C3D">
        <w:rPr>
          <w:rFonts w:cs="Times New Roman" w:hint="eastAsia"/>
        </w:rPr>
        <w:t>：</w:t>
      </w:r>
      <w:r w:rsidR="00893BA9" w:rsidRPr="00445C3D">
        <w:rPr>
          <w:rFonts w:cs="Times New Roman"/>
        </w:rPr>
        <w:t>4</w:t>
      </w:r>
      <w:r w:rsidRPr="00445C3D">
        <w:rPr>
          <w:rFonts w:cs="Times New Roman"/>
        </w:rPr>
        <w:t>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初期教会或在主后最初几世纪的教父们所赞同的，并非为基督教信仰的根源，不论是主要的，或是次要的，都不能产生神圣的信仰，只可产生一种属于人的或许可能的信仰。</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204F8B" w:rsidRPr="00445C3D">
        <w:rPr>
          <w:rFonts w:cs="Times New Roman"/>
        </w:rPr>
        <w:t>p</w:t>
      </w:r>
      <w:r w:rsidR="00893BA9" w:rsidRPr="00445C3D">
        <w:rPr>
          <w:rFonts w:cs="Times New Roman"/>
        </w:rPr>
        <w:t>.2</w:t>
      </w:r>
      <w:r w:rsidRPr="00445C3D">
        <w:rPr>
          <w:rFonts w:cs="Times New Roman"/>
        </w:rPr>
        <w:t>8.</w:t>
      </w:r>
      <w:r w:rsidR="005C0F88" w:rsidRPr="00445C3D">
        <w:rPr>
          <w:rFonts w:cs="Times New Roman" w:hint="eastAsia"/>
        </w:rPr>
        <w:t>）</w:t>
      </w:r>
    </w:p>
    <w:p w14:paraId="38FF9732" w14:textId="710D0DC1" w:rsidR="00911341" w:rsidRPr="00445C3D" w:rsidRDefault="00BD52BC" w:rsidP="005C53DB">
      <w:pPr>
        <w:spacing w:after="0"/>
        <w:ind w:firstLine="461"/>
        <w:rPr>
          <w:rFonts w:cs="Times New Roman"/>
        </w:rPr>
      </w:pPr>
      <w:r w:rsidRPr="00445C3D">
        <w:rPr>
          <w:rFonts w:cs="Times New Roman" w:hint="eastAsia"/>
        </w:rPr>
        <w:t>最后，我们也必须拒绝那些所谓私人的启示</w:t>
      </w:r>
      <w:r w:rsidR="005C0F88" w:rsidRPr="00445C3D">
        <w:rPr>
          <w:rFonts w:cs="Times New Roman" w:hint="eastAsia"/>
        </w:rPr>
        <w:t>（</w:t>
      </w:r>
      <w:r w:rsidRPr="00445C3D">
        <w:rPr>
          <w:rFonts w:cs="Times New Roman"/>
        </w:rPr>
        <w:t>private revelation</w:t>
      </w:r>
      <w:r w:rsidR="005C0F88" w:rsidRPr="00445C3D">
        <w:rPr>
          <w:rFonts w:cs="Times New Roman" w:hint="eastAsia"/>
        </w:rPr>
        <w:t>）</w:t>
      </w:r>
      <w:r w:rsidRPr="00445C3D">
        <w:rPr>
          <w:rFonts w:cs="Times New Roman" w:hint="eastAsia"/>
        </w:rPr>
        <w:t>，作为信仰的根源</w:t>
      </w:r>
      <w:r w:rsidR="000F2EE2">
        <w:rPr>
          <w:rFonts w:cs="Times New Roman" w:hint="eastAsia"/>
        </w:rPr>
        <w:t>；</w:t>
      </w:r>
      <w:r w:rsidRPr="00445C3D">
        <w:rPr>
          <w:rFonts w:cs="Times New Roman" w:hint="eastAsia"/>
        </w:rPr>
        <w:t>因为何拉斯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Pr="00445C3D">
        <w:rPr>
          <w:rFonts w:cs="Times New Roman" w:hint="eastAsia"/>
        </w:rPr>
        <w:t>正确指明</w:t>
      </w:r>
      <w:r w:rsidR="00512B20" w:rsidRPr="00445C3D">
        <w:rPr>
          <w:rFonts w:cs="Times New Roman" w:hint="eastAsia"/>
        </w:rPr>
        <w:t>：</w:t>
      </w:r>
      <w:r w:rsidR="001601E9" w:rsidRPr="00445C3D">
        <w:rPr>
          <w:rFonts w:cs="Times New Roman"/>
        </w:rPr>
        <w:t>“</w:t>
      </w:r>
      <w:r w:rsidRPr="00445C3D">
        <w:rPr>
          <w:rFonts w:cs="Times New Roman" w:hint="eastAsia"/>
        </w:rPr>
        <w:t>圣经正典完成之后，再没有赐下新的和直接的神圣启示作为道理的基本根源，</w:t>
      </w:r>
      <w:r w:rsidR="001601E9" w:rsidRPr="00445C3D">
        <w:rPr>
          <w:rFonts w:cs="Times New Roman"/>
        </w:rPr>
        <w:t>”</w:t>
      </w:r>
      <w:r w:rsidRPr="00445C3D">
        <w:rPr>
          <w:rFonts w:cs="Times New Roman" w:hint="eastAsia"/>
        </w:rPr>
        <w:t>林前四</w:t>
      </w:r>
      <w:r w:rsidR="00893BA9" w:rsidRPr="00445C3D">
        <w:rPr>
          <w:rFonts w:cs="Times New Roman"/>
        </w:rPr>
        <w:t>6</w:t>
      </w:r>
      <w:r w:rsidR="000F2EE2">
        <w:rPr>
          <w:rFonts w:cs="Times New Roman" w:hint="eastAsia"/>
        </w:rPr>
        <w:t>；</w:t>
      </w:r>
      <w:r w:rsidRPr="00445C3D">
        <w:rPr>
          <w:rFonts w:cs="Times New Roman" w:hint="eastAsia"/>
        </w:rPr>
        <w:t>来一</w:t>
      </w:r>
      <w:r w:rsidRPr="00445C3D">
        <w:rPr>
          <w:rFonts w:cs="Times New Roman"/>
        </w:rPr>
        <w:t>2</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911341" w:rsidRPr="00445C3D">
        <w:rPr>
          <w:rFonts w:cs="Times New Roman"/>
        </w:rPr>
        <w:t>p</w:t>
      </w:r>
      <w:r w:rsidR="00893BA9" w:rsidRPr="00445C3D">
        <w:rPr>
          <w:rFonts w:cs="Times New Roman"/>
        </w:rPr>
        <w:t>.2</w:t>
      </w:r>
      <w:r w:rsidRPr="00445C3D">
        <w:rPr>
          <w:rFonts w:cs="Times New Roman"/>
        </w:rPr>
        <w:t>8.</w:t>
      </w:r>
      <w:r w:rsidRPr="00445C3D">
        <w:rPr>
          <w:rFonts w:cs="Times New Roman" w:hint="eastAsia"/>
        </w:rPr>
        <w:t>教义神学，二十八页</w:t>
      </w:r>
      <w:r w:rsidR="005C0F88" w:rsidRPr="00445C3D">
        <w:rPr>
          <w:rFonts w:cs="Times New Roman" w:hint="eastAsia"/>
        </w:rPr>
        <w:t>）</w:t>
      </w:r>
      <w:r w:rsidR="00A5264D">
        <w:rPr>
          <w:rFonts w:cs="Times New Roman" w:hint="eastAsia"/>
        </w:rPr>
        <w:t>。</w:t>
      </w:r>
    </w:p>
    <w:p w14:paraId="0BAD1204" w14:textId="1CD592A9" w:rsidR="00911341" w:rsidRPr="00445C3D" w:rsidRDefault="00BD52BC" w:rsidP="005C53DB">
      <w:pPr>
        <w:spacing w:after="0"/>
        <w:ind w:firstLine="461"/>
        <w:rPr>
          <w:rFonts w:cs="Times New Roman"/>
        </w:rPr>
      </w:pPr>
      <w:r w:rsidRPr="00445C3D">
        <w:rPr>
          <w:rFonts w:cs="Times New Roman" w:hint="eastAsia"/>
        </w:rPr>
        <w:t>固定启示</w:t>
      </w:r>
      <w:r w:rsidR="005C0F88" w:rsidRPr="00445C3D">
        <w:rPr>
          <w:rFonts w:cs="Times New Roman" w:hint="eastAsia"/>
        </w:rPr>
        <w:t>（</w:t>
      </w:r>
      <w:r w:rsidRPr="00445C3D">
        <w:rPr>
          <w:rFonts w:cs="Times New Roman"/>
        </w:rPr>
        <w:t>fixed revelation</w:t>
      </w:r>
      <w:r w:rsidR="005C0F88" w:rsidRPr="00445C3D">
        <w:rPr>
          <w:rFonts w:cs="Times New Roman" w:hint="eastAsia"/>
        </w:rPr>
        <w:t>）</w:t>
      </w:r>
      <w:r w:rsidRPr="00445C3D">
        <w:rPr>
          <w:rFonts w:cs="Times New Roman" w:hint="eastAsia"/>
        </w:rPr>
        <w:t>的道理，如神圣的启示</w:t>
      </w:r>
      <w:r w:rsidR="00893BA9" w:rsidRPr="00445C3D">
        <w:rPr>
          <w:rFonts w:cs="Times New Roman" w:hint="eastAsia"/>
        </w:rPr>
        <w:t>，只</w:t>
      </w:r>
      <w:r w:rsidRPr="00445C3D">
        <w:rPr>
          <w:rFonts w:cs="Times New Roman" w:hint="eastAsia"/>
        </w:rPr>
        <w:t>有在基督和祂的众先知及使徒的道中，才赐给我们，这种道理显然是圣经的道理。弗二</w:t>
      </w:r>
      <w:r w:rsidRPr="00445C3D">
        <w:rPr>
          <w:rFonts w:cs="Times New Roman"/>
        </w:rPr>
        <w:t>20</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并且</w:t>
      </w:r>
      <w:r w:rsidR="005C0F88" w:rsidRPr="00445C3D">
        <w:rPr>
          <w:rFonts w:cs="Times New Roman" w:hint="eastAsia"/>
        </w:rPr>
        <w:t>（</w:t>
      </w:r>
      <w:r w:rsidRPr="00445C3D">
        <w:rPr>
          <w:rFonts w:cs="Times New Roman" w:hint="eastAsia"/>
        </w:rPr>
        <w:t>你们</w:t>
      </w:r>
      <w:r w:rsidR="005C0F88" w:rsidRPr="00445C3D">
        <w:rPr>
          <w:rFonts w:cs="Times New Roman" w:hint="eastAsia"/>
        </w:rPr>
        <w:t>）</w:t>
      </w:r>
      <w:r w:rsidRPr="00445C3D">
        <w:rPr>
          <w:rFonts w:cs="Times New Roman" w:hint="eastAsia"/>
        </w:rPr>
        <w:t>被建造在使徒和先知的根基上，有基督耶稣自己为房角石。</w:t>
      </w:r>
      <w:r w:rsidR="001601E9" w:rsidRPr="00445C3D">
        <w:rPr>
          <w:rFonts w:cs="Times New Roman"/>
        </w:rPr>
        <w:t>”</w:t>
      </w:r>
      <w:r w:rsidRPr="00445C3D">
        <w:rPr>
          <w:rFonts w:cs="Times New Roman" w:hint="eastAsia"/>
        </w:rPr>
        <w:t>因此之故</w:t>
      </w:r>
      <w:r w:rsidR="00A5264D">
        <w:rPr>
          <w:rFonts w:cs="Times New Roman" w:hint="eastAsia"/>
        </w:rPr>
        <w:t>，</w:t>
      </w:r>
      <w:r w:rsidRPr="00445C3D">
        <w:rPr>
          <w:rFonts w:cs="Times New Roman" w:hint="eastAsia"/>
        </w:rPr>
        <w:t>依据圣经，基督教神学，能以承认真宗教只有一个标准和根源，就是上帝所默示的，没有错误的，书写的道或称圣经。</w:t>
      </w:r>
      <w:r w:rsidRPr="00445C3D">
        <w:rPr>
          <w:rFonts w:cs="Times New Roman"/>
        </w:rPr>
        <w:t> </w:t>
      </w:r>
    </w:p>
    <w:p w14:paraId="2FEA2305" w14:textId="1F0B025B" w:rsidR="00BB75CD" w:rsidRPr="00445C3D" w:rsidRDefault="00C93F20" w:rsidP="005C53DB">
      <w:pPr>
        <w:spacing w:after="0"/>
        <w:ind w:firstLine="461"/>
        <w:rPr>
          <w:rFonts w:cs="Times New Roman"/>
        </w:rPr>
      </w:pPr>
      <w:r>
        <w:rPr>
          <w:rFonts w:cs="Times New Roman" w:hint="eastAsia"/>
        </w:rPr>
        <w:t>信心</w:t>
      </w:r>
      <w:r w:rsidR="00BD52BC" w:rsidRPr="00445C3D">
        <w:rPr>
          <w:rFonts w:cs="Times New Roman" w:hint="eastAsia"/>
        </w:rPr>
        <w:t>的宗教，溯源于旧约时代的开始，因为是自亚当和夏娃堕落之后直接向他们启示的，创三</w:t>
      </w:r>
      <w:r w:rsidR="00BD52BC" w:rsidRPr="00445C3D">
        <w:rPr>
          <w:rFonts w:cs="Times New Roman"/>
        </w:rPr>
        <w:t>15</w:t>
      </w:r>
      <w:r w:rsidR="00BD52BC" w:rsidRPr="00445C3D">
        <w:rPr>
          <w:rFonts w:cs="Times New Roman" w:hint="eastAsia"/>
        </w:rPr>
        <w:t>。后来由圣先知们继续不断传扬，并为旧约时代众圣徒真实相信，创十五</w:t>
      </w:r>
      <w:r w:rsidR="00BD52BC" w:rsidRPr="00445C3D">
        <w:rPr>
          <w:rFonts w:cs="Times New Roman"/>
        </w:rPr>
        <w:t>6</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893BA9" w:rsidRPr="00445C3D">
        <w:rPr>
          <w:rFonts w:cs="Times New Roman" w:hint="eastAsia"/>
        </w:rPr>
        <w:t>亚</w:t>
      </w:r>
      <w:r w:rsidR="00BD52BC" w:rsidRPr="00445C3D">
        <w:rPr>
          <w:rFonts w:cs="Times New Roman" w:hint="eastAsia"/>
        </w:rPr>
        <w:t>伯兰信耶和华，耶和华就以此为他的义。</w:t>
      </w:r>
      <w:r w:rsidR="001601E9" w:rsidRPr="00445C3D">
        <w:rPr>
          <w:rFonts w:cs="Times New Roman"/>
        </w:rPr>
        <w:t>”</w:t>
      </w:r>
      <w:r w:rsidR="00BD52BC" w:rsidRPr="00445C3D">
        <w:rPr>
          <w:rFonts w:cs="Times New Roman" w:hint="eastAsia"/>
        </w:rPr>
        <w:t>在新约里，基督和他的使徒也时常指出在旧约里所启示的有关信仰</w:t>
      </w:r>
      <w:r>
        <w:rPr>
          <w:rFonts w:cs="Times New Roman" w:hint="eastAsia"/>
        </w:rPr>
        <w:t>的</w:t>
      </w:r>
      <w:r w:rsidR="00BD52BC" w:rsidRPr="00445C3D">
        <w:rPr>
          <w:rFonts w:cs="Times New Roman" w:hint="eastAsia"/>
        </w:rPr>
        <w:t>应许。路二十四</w:t>
      </w:r>
      <w:r w:rsidR="00BD52BC" w:rsidRPr="00445C3D">
        <w:rPr>
          <w:rFonts w:cs="Times New Roman"/>
        </w:rPr>
        <w:t>27</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BD52BC" w:rsidRPr="00445C3D">
        <w:rPr>
          <w:rFonts w:cs="Times New Roman" w:hint="eastAsia"/>
        </w:rPr>
        <w:t>于是从摩西和众先知起，凡经上所指着自己的话，都给他们讲解明白了。</w:t>
      </w:r>
      <w:r w:rsidR="001601E9" w:rsidRPr="00445C3D">
        <w:rPr>
          <w:rFonts w:cs="Times New Roman"/>
        </w:rPr>
        <w:t>”</w:t>
      </w:r>
      <w:r w:rsidR="00BD52BC" w:rsidRPr="00445C3D">
        <w:rPr>
          <w:rFonts w:cs="Times New Roman" w:hint="eastAsia"/>
        </w:rPr>
        <w:t>徒十</w:t>
      </w:r>
      <w:r w:rsidR="00BD52BC" w:rsidRPr="00445C3D">
        <w:rPr>
          <w:rFonts w:cs="Times New Roman"/>
        </w:rPr>
        <w:t>43</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BD52BC" w:rsidRPr="00445C3D">
        <w:rPr>
          <w:rFonts w:cs="Times New Roman" w:hint="eastAsia"/>
        </w:rPr>
        <w:t>众先知也为祂作见证说，凡信祂的人，必因祂的名，得蒙赦罪。</w:t>
      </w:r>
      <w:r w:rsidR="001601E9" w:rsidRPr="00445C3D">
        <w:rPr>
          <w:rFonts w:cs="Times New Roman"/>
        </w:rPr>
        <w:t>”</w:t>
      </w:r>
      <w:r w:rsidR="00BD52BC" w:rsidRPr="00445C3D">
        <w:rPr>
          <w:rFonts w:cs="Times New Roman" w:hint="eastAsia"/>
        </w:rPr>
        <w:t>罗三</w:t>
      </w:r>
      <w:r w:rsidR="00BD52BC" w:rsidRPr="00445C3D">
        <w:rPr>
          <w:rFonts w:cs="Times New Roman"/>
        </w:rPr>
        <w:t>21</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BD52BC" w:rsidRPr="00445C3D">
        <w:rPr>
          <w:rFonts w:cs="Times New Roman" w:hint="eastAsia"/>
        </w:rPr>
        <w:t>但如今上帝的义在律法以外已经显明出来，有律法和先知为证。</w:t>
      </w:r>
      <w:r w:rsidR="001601E9" w:rsidRPr="00445C3D">
        <w:rPr>
          <w:rFonts w:cs="Times New Roman"/>
        </w:rPr>
        <w:t>”</w:t>
      </w:r>
      <w:r w:rsidR="00BD52BC" w:rsidRPr="00445C3D">
        <w:rPr>
          <w:rFonts w:cs="Times New Roman" w:hint="eastAsia"/>
        </w:rPr>
        <w:t>罗四</w:t>
      </w:r>
      <w:r w:rsidR="00BD52BC" w:rsidRPr="00445C3D">
        <w:rPr>
          <w:rFonts w:cs="Times New Roman"/>
        </w:rPr>
        <w:t>3</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BD52BC" w:rsidRPr="00445C3D">
        <w:rPr>
          <w:rFonts w:cs="Times New Roman" w:hint="eastAsia"/>
        </w:rPr>
        <w:t>亚伯拉罕信上帝，这就算为他的</w:t>
      </w:r>
      <w:r w:rsidR="00893BA9" w:rsidRPr="00445C3D">
        <w:rPr>
          <w:rFonts w:cs="Times New Roman" w:hint="eastAsia"/>
        </w:rPr>
        <w:t>义</w:t>
      </w:r>
      <w:r w:rsidR="001601E9" w:rsidRPr="00445C3D">
        <w:rPr>
          <w:rFonts w:cs="Times New Roman"/>
        </w:rPr>
        <w:t>”</w:t>
      </w:r>
      <w:r w:rsidR="00BD52BC" w:rsidRPr="00445C3D">
        <w:rPr>
          <w:rFonts w:cs="Times New Roman" w:hint="eastAsia"/>
        </w:rPr>
        <w:t>这些经文都为这真理作证，就是在旧约时代，人也惟有藉着相信基督的真宗教，才能得救。神圣的律法，绝对没有拯救罪人的作用</w:t>
      </w:r>
      <w:r w:rsidR="000F2EE2">
        <w:rPr>
          <w:rFonts w:cs="Times New Roman" w:hint="eastAsia"/>
        </w:rPr>
        <w:t>；</w:t>
      </w:r>
      <w:r w:rsidR="00BD52BC" w:rsidRPr="00445C3D">
        <w:rPr>
          <w:rFonts w:cs="Times New Roman" w:hint="eastAsia"/>
        </w:rPr>
        <w:t>律法的主要目的，是要使罪人知道他们的罪债</w:t>
      </w:r>
      <w:r w:rsidR="00893BA9" w:rsidRPr="00445C3D">
        <w:rPr>
          <w:rFonts w:cs="Times New Roman" w:hint="eastAsia"/>
        </w:rPr>
        <w:t>。加</w:t>
      </w:r>
      <w:r w:rsidR="00BD52BC" w:rsidRPr="00445C3D">
        <w:rPr>
          <w:rFonts w:cs="Times New Roman" w:hint="eastAsia"/>
        </w:rPr>
        <w:t>三</w:t>
      </w:r>
      <w:r w:rsidR="00BD52BC" w:rsidRPr="00445C3D">
        <w:rPr>
          <w:rFonts w:cs="Times New Roman"/>
        </w:rPr>
        <w:t>24</w:t>
      </w:r>
      <w:r w:rsidR="00BD52BC" w:rsidRPr="00445C3D">
        <w:rPr>
          <w:rFonts w:cs="Times New Roman" w:hint="eastAsia"/>
        </w:rPr>
        <w:t>说</w:t>
      </w:r>
      <w:r w:rsidR="00512B20" w:rsidRPr="00445C3D">
        <w:rPr>
          <w:rFonts w:cs="Times New Roman" w:hint="eastAsia"/>
        </w:rPr>
        <w:t>：</w:t>
      </w:r>
      <w:r w:rsidR="001601E9" w:rsidRPr="00445C3D">
        <w:rPr>
          <w:rFonts w:cs="Times New Roman"/>
        </w:rPr>
        <w:t>“</w:t>
      </w:r>
      <w:r w:rsidR="00BD52BC" w:rsidRPr="00445C3D">
        <w:rPr>
          <w:rFonts w:cs="Times New Roman" w:hint="eastAsia"/>
        </w:rPr>
        <w:t>这样，律法是我们训蒙的师傅，引我们到基督那里，使我们因信称义。</w:t>
      </w:r>
      <w:r w:rsidR="001601E9" w:rsidRPr="00445C3D">
        <w:rPr>
          <w:rFonts w:cs="Times New Roman"/>
        </w:rPr>
        <w:t>”</w:t>
      </w:r>
      <w:r w:rsidR="00BD52BC" w:rsidRPr="00445C3D">
        <w:rPr>
          <w:rFonts w:cs="Times New Roman" w:hint="eastAsia"/>
        </w:rPr>
        <w:t>参看罗三</w:t>
      </w:r>
      <w:r w:rsidR="00BD52BC" w:rsidRPr="00445C3D">
        <w:rPr>
          <w:rFonts w:cs="Times New Roman"/>
        </w:rPr>
        <w:t>2</w:t>
      </w:r>
      <w:r w:rsidR="00893BA9" w:rsidRPr="00445C3D">
        <w:rPr>
          <w:rFonts w:cs="Times New Roman"/>
        </w:rPr>
        <w:t>0</w:t>
      </w:r>
      <w:r w:rsidR="000F2EE2">
        <w:rPr>
          <w:rFonts w:cs="Times New Roman" w:hint="eastAsia"/>
        </w:rPr>
        <w:t>；</w:t>
      </w:r>
      <w:r w:rsidR="00BD52BC" w:rsidRPr="00445C3D">
        <w:rPr>
          <w:rFonts w:cs="Times New Roman" w:hint="eastAsia"/>
        </w:rPr>
        <w:t>七</w:t>
      </w:r>
      <w:r w:rsidR="00BD52BC" w:rsidRPr="00445C3D">
        <w:rPr>
          <w:rFonts w:cs="Times New Roman"/>
        </w:rPr>
        <w:t>7</w:t>
      </w:r>
      <w:r w:rsidR="00BD52BC" w:rsidRPr="00445C3D">
        <w:rPr>
          <w:rFonts w:cs="Times New Roman" w:hint="eastAsia"/>
        </w:rPr>
        <w:t>。</w:t>
      </w:r>
    </w:p>
    <w:p w14:paraId="40EBDC1A" w14:textId="77777777" w:rsidR="0060689A" w:rsidRPr="00445C3D" w:rsidRDefault="0060689A" w:rsidP="005C53DB">
      <w:pPr>
        <w:spacing w:after="0"/>
        <w:ind w:firstLine="461"/>
        <w:rPr>
          <w:rFonts w:cs="Times New Roman"/>
        </w:rPr>
      </w:pPr>
    </w:p>
    <w:p w14:paraId="4D294FFB" w14:textId="4BD23A0B" w:rsidR="00BD52BC" w:rsidRPr="00445C3D" w:rsidRDefault="00BD52BC" w:rsidP="00445C3D">
      <w:pPr>
        <w:pStyle w:val="2"/>
        <w:rPr>
          <w:rFonts w:cs="Times New Roman"/>
        </w:rPr>
      </w:pPr>
      <w:bookmarkStart w:id="12" w:name="_Toc220321118"/>
      <w:r w:rsidRPr="00445C3D">
        <w:rPr>
          <w:rFonts w:cs="Times New Roman" w:hint="eastAsia"/>
        </w:rPr>
        <w:lastRenderedPageBreak/>
        <w:t>基督教会分裂的原因</w:t>
      </w:r>
      <w:bookmarkEnd w:id="12"/>
      <w:r w:rsidRPr="00445C3D">
        <w:rPr>
          <w:rFonts w:cs="Times New Roman"/>
        </w:rPr>
        <w:t> </w:t>
      </w:r>
    </w:p>
    <w:p w14:paraId="7A66217F" w14:textId="77777777" w:rsidR="0060689A" w:rsidRPr="00445C3D" w:rsidRDefault="0060689A" w:rsidP="005C53DB">
      <w:pPr>
        <w:spacing w:after="0"/>
        <w:ind w:firstLine="461"/>
        <w:rPr>
          <w:rFonts w:cs="Times New Roman"/>
        </w:rPr>
      </w:pPr>
    </w:p>
    <w:p w14:paraId="1D5EA489" w14:textId="0CC30E73" w:rsidR="00380CF8" w:rsidRPr="00445C3D" w:rsidRDefault="00BD52BC" w:rsidP="005C53DB">
      <w:pPr>
        <w:spacing w:after="0"/>
        <w:ind w:firstLine="461"/>
        <w:rPr>
          <w:rFonts w:cs="Times New Roman"/>
        </w:rPr>
      </w:pPr>
      <w:r w:rsidRPr="00445C3D">
        <w:rPr>
          <w:rFonts w:cs="Times New Roman" w:hint="eastAsia"/>
        </w:rPr>
        <w:t>因为一切非基督教宗教都是人为的宗教，以人为的努力，靠行为赚得罪的赦免作为其根源，因而出现许多不同的形式，自不足为奇。辩护论记着说</w:t>
      </w:r>
      <w:r w:rsidR="00512B20" w:rsidRPr="00445C3D">
        <w:rPr>
          <w:rFonts w:cs="Times New Roman" w:hint="eastAsia"/>
        </w:rPr>
        <w:t>：</w:t>
      </w:r>
      <w:r w:rsidR="001601E9" w:rsidRPr="00445C3D">
        <w:rPr>
          <w:rFonts w:cs="Times New Roman"/>
        </w:rPr>
        <w:t>“</w:t>
      </w:r>
      <w:r w:rsidRPr="00445C3D">
        <w:rPr>
          <w:rFonts w:cs="Times New Roman" w:hint="eastAsia"/>
        </w:rPr>
        <w:t>因为没有一种行为能安定人的良心，所以</w:t>
      </w:r>
      <w:r w:rsidR="00A94A9E">
        <w:rPr>
          <w:rFonts w:cs="Times New Roman" w:hint="eastAsia"/>
        </w:rPr>
        <w:t>人就</w:t>
      </w:r>
      <w:r w:rsidRPr="00445C3D">
        <w:rPr>
          <w:rFonts w:cs="Times New Roman" w:hint="eastAsia"/>
        </w:rPr>
        <w:t>在上帝诫命以外，时常想出新的行为，</w:t>
      </w:r>
      <w:r w:rsidR="005C0F88" w:rsidRPr="00445C3D">
        <w:rPr>
          <w:rFonts w:cs="Times New Roman" w:hint="eastAsia"/>
        </w:rPr>
        <w:t>（</w:t>
      </w:r>
      <w:r w:rsidRPr="00445C3D">
        <w:rPr>
          <w:rFonts w:cs="Times New Roman" w:hint="eastAsia"/>
        </w:rPr>
        <w:t>假冒为善的人由于盲目的揣测，和不顾前后的放纵，仍然常接二连三地发明新工作</w:t>
      </w:r>
      <w:r w:rsidR="00E6069B">
        <w:rPr>
          <w:rFonts w:cs="Times New Roman" w:hint="eastAsia"/>
        </w:rPr>
        <w:t>和</w:t>
      </w:r>
      <w:r w:rsidRPr="00445C3D">
        <w:rPr>
          <w:rFonts w:cs="Times New Roman" w:hint="eastAsia"/>
        </w:rPr>
        <w:t>新祭祀</w:t>
      </w:r>
      <w:r w:rsidR="00E6069B">
        <w:rPr>
          <w:rFonts w:cs="Times New Roman" w:hint="eastAsia"/>
        </w:rPr>
        <w:t>——</w:t>
      </w:r>
      <w:r w:rsidRPr="00445C3D">
        <w:rPr>
          <w:rFonts w:cs="Times New Roman" w:hint="eastAsia"/>
        </w:rPr>
        <w:t>这一切并无上帝的道和命令，仅凭着邪恶的良心行事，正如我们在教皇制度中已经看到的</w:t>
      </w:r>
      <w:r w:rsidR="005C0F88" w:rsidRPr="00445C3D">
        <w:rPr>
          <w:rFonts w:cs="Times New Roman" w:hint="eastAsia"/>
        </w:rPr>
        <w:t>）（</w:t>
      </w:r>
      <w:r w:rsidRPr="00445C3D">
        <w:rPr>
          <w:rFonts w:cs="Times New Roman"/>
        </w:rPr>
        <w:t>Art</w:t>
      </w:r>
      <w:r w:rsidR="00893BA9" w:rsidRPr="00445C3D">
        <w:rPr>
          <w:rFonts w:cs="Times New Roman"/>
        </w:rPr>
        <w:t>.</w:t>
      </w:r>
      <w:r w:rsidR="00893BA9" w:rsidRPr="00445C3D">
        <w:rPr>
          <w:rFonts w:cs="Times New Roman" w:hint="eastAsia"/>
        </w:rPr>
        <w:t>Ⅲ</w:t>
      </w:r>
      <w:r w:rsidRPr="00445C3D">
        <w:rPr>
          <w:rFonts w:cs="Times New Roman"/>
        </w:rPr>
        <w:t>, 187.</w:t>
      </w:r>
      <w:r w:rsidR="005C0F88" w:rsidRPr="00445C3D">
        <w:rPr>
          <w:rFonts w:cs="Times New Roman" w:hint="eastAsia"/>
        </w:rPr>
        <w:t>）</w:t>
      </w:r>
      <w:r w:rsidR="00E6069B">
        <w:rPr>
          <w:rFonts w:cs="Times New Roman" w:hint="eastAsia"/>
        </w:rPr>
        <w:t>。</w:t>
      </w:r>
      <w:r w:rsidRPr="00445C3D">
        <w:rPr>
          <w:rFonts w:cs="Times New Roman" w:hint="eastAsia"/>
        </w:rPr>
        <w:t>辩护论</w:t>
      </w:r>
      <w:r w:rsidR="005C0F88" w:rsidRPr="00445C3D">
        <w:rPr>
          <w:rFonts w:cs="Times New Roman" w:hint="eastAsia"/>
        </w:rPr>
        <w:t>（</w:t>
      </w:r>
      <w:r w:rsidRPr="00445C3D">
        <w:rPr>
          <w:rFonts w:cs="Times New Roman" w:hint="eastAsia"/>
        </w:rPr>
        <w:t>第三章，第</w:t>
      </w:r>
      <w:r w:rsidRPr="00445C3D">
        <w:rPr>
          <w:rFonts w:cs="Times New Roman"/>
        </w:rPr>
        <w:t>87</w:t>
      </w:r>
      <w:r w:rsidRPr="00445C3D">
        <w:rPr>
          <w:rFonts w:cs="Times New Roman" w:hint="eastAsia"/>
        </w:rPr>
        <w:t>页</w:t>
      </w:r>
      <w:r w:rsidR="005C0F88" w:rsidRPr="00445C3D">
        <w:rPr>
          <w:rFonts w:cs="Times New Roman" w:hint="eastAsia"/>
        </w:rPr>
        <w:t>）</w:t>
      </w:r>
      <w:r w:rsidRPr="00445C3D">
        <w:rPr>
          <w:rFonts w:cs="Times New Roman" w:hint="eastAsia"/>
        </w:rPr>
        <w:t>将这种说法，首先应用于教皇主义者，但也确实适用于一切属行为的宗教。因为旧的行为永远不</w:t>
      </w:r>
      <w:r w:rsidR="00E6069B">
        <w:rPr>
          <w:rFonts w:cs="Times New Roman" w:hint="eastAsia"/>
        </w:rPr>
        <w:t>能安慰</w:t>
      </w:r>
      <w:r w:rsidRPr="00445C3D">
        <w:rPr>
          <w:rFonts w:cs="Times New Roman" w:hint="eastAsia"/>
        </w:rPr>
        <w:t>那因罪债而不安的良心，而必须试行新的行为医治那为罪困扰的良心</w:t>
      </w:r>
      <w:r w:rsidR="000F2EE2">
        <w:rPr>
          <w:rFonts w:cs="Times New Roman" w:hint="eastAsia"/>
        </w:rPr>
        <w:t>；</w:t>
      </w:r>
      <w:r w:rsidRPr="00445C3D">
        <w:rPr>
          <w:rFonts w:cs="Times New Roman" w:hint="eastAsia"/>
        </w:rPr>
        <w:t>所以在一切人为的宗教中，就有无穷尽的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w:t>
      </w:r>
      <w:r w:rsidRPr="00445C3D">
        <w:rPr>
          <w:rFonts w:cs="Times New Roman"/>
        </w:rPr>
        <w:t> </w:t>
      </w:r>
    </w:p>
    <w:p w14:paraId="308F6713" w14:textId="2E65D692" w:rsidR="00380CF8" w:rsidRPr="00445C3D" w:rsidRDefault="00BD52BC" w:rsidP="005C53DB">
      <w:pPr>
        <w:spacing w:after="0"/>
        <w:ind w:firstLine="461"/>
        <w:rPr>
          <w:rFonts w:cs="Times New Roman"/>
        </w:rPr>
      </w:pPr>
      <w:r w:rsidRPr="00445C3D">
        <w:rPr>
          <w:rFonts w:cs="Times New Roman" w:hint="eastAsia"/>
        </w:rPr>
        <w:t>然而，人为的宗教信徒中发生分裂是</w:t>
      </w:r>
      <w:r w:rsidR="00CE4B8F">
        <w:rPr>
          <w:rFonts w:cs="Times New Roman" w:hint="eastAsia"/>
        </w:rPr>
        <w:t>可以</w:t>
      </w:r>
      <w:r w:rsidRPr="00445C3D">
        <w:rPr>
          <w:rFonts w:cs="Times New Roman" w:hint="eastAsia"/>
        </w:rPr>
        <w:t>料想得到的</w:t>
      </w:r>
      <w:r w:rsidR="00CE4B8F">
        <w:rPr>
          <w:rFonts w:cs="Times New Roman" w:hint="eastAsia"/>
        </w:rPr>
        <w:t>。</w:t>
      </w:r>
      <w:r w:rsidRPr="00445C3D">
        <w:rPr>
          <w:rFonts w:cs="Times New Roman" w:hint="eastAsia"/>
        </w:rPr>
        <w:t>这一派采取这种善行，而另一派采取那种善行，以致每一个异教的教派，各有自己的敬拜方式，且有自己所敬拜的神。但在</w:t>
      </w:r>
      <w:r w:rsidR="00CE4B8F">
        <w:rPr>
          <w:rFonts w:cs="Times New Roman" w:hint="eastAsia"/>
        </w:rPr>
        <w:t>信心</w:t>
      </w:r>
      <w:r w:rsidRPr="00445C3D">
        <w:rPr>
          <w:rFonts w:cs="Times New Roman" w:hint="eastAsia"/>
        </w:rPr>
        <w:t>的宗教信徒中，不应当有任何分裂，因为这宗教只有一个道理的根源，就是圣经，人心藉其神圣恩典的信息而得以满足，并藉由将罪的赦免白白赐与一切相信基督的人，而使人的良心得着平静与抚慰。换言之，基督徒有了惟一的上帝的道，以及持守在基督里的惟一信仰，就不应该分派结党。</w:t>
      </w:r>
      <w:r w:rsidRPr="00445C3D">
        <w:rPr>
          <w:rFonts w:cs="Times New Roman"/>
        </w:rPr>
        <w:t> </w:t>
      </w:r>
    </w:p>
    <w:p w14:paraId="444E4D0F" w14:textId="0AB7BC4E" w:rsidR="00BB75CD" w:rsidRPr="00445C3D" w:rsidRDefault="00BD52BC" w:rsidP="005C53DB">
      <w:pPr>
        <w:spacing w:after="0"/>
        <w:ind w:firstLine="461"/>
        <w:rPr>
          <w:rFonts w:cs="Times New Roman"/>
        </w:rPr>
      </w:pPr>
      <w:r w:rsidRPr="00445C3D">
        <w:rPr>
          <w:rFonts w:cs="Times New Roman" w:hint="eastAsia"/>
        </w:rPr>
        <w:t>此外，圣经很严厉</w:t>
      </w:r>
      <w:r w:rsidR="00827361">
        <w:rPr>
          <w:rFonts w:cs="Times New Roman" w:hint="eastAsia"/>
        </w:rPr>
        <w:t>地</w:t>
      </w:r>
      <w:r w:rsidRPr="00445C3D">
        <w:rPr>
          <w:rFonts w:cs="Times New Roman" w:hint="eastAsia"/>
        </w:rPr>
        <w:t>斥责一切的分裂，要求众信徒应当</w:t>
      </w:r>
      <w:r w:rsidR="001601E9" w:rsidRPr="00445C3D">
        <w:rPr>
          <w:rFonts w:cs="Times New Roman"/>
        </w:rPr>
        <w:t>“</w:t>
      </w:r>
      <w:r w:rsidRPr="00445C3D">
        <w:rPr>
          <w:rFonts w:cs="Times New Roman" w:hint="eastAsia"/>
        </w:rPr>
        <w:t>用和平彼此联络，竭力保守圣灵所赐合而为一的心，</w:t>
      </w:r>
      <w:r w:rsidR="001601E9" w:rsidRPr="00445C3D">
        <w:rPr>
          <w:rFonts w:cs="Times New Roman"/>
        </w:rPr>
        <w:t>”</w:t>
      </w:r>
      <w:r w:rsidRPr="00445C3D">
        <w:rPr>
          <w:rFonts w:cs="Times New Roman" w:hint="eastAsia"/>
        </w:rPr>
        <w:t>弗四</w:t>
      </w:r>
      <w:r w:rsidRPr="00445C3D">
        <w:rPr>
          <w:rFonts w:cs="Times New Roman"/>
        </w:rPr>
        <w:t>3</w:t>
      </w:r>
      <w:r w:rsidRPr="00445C3D">
        <w:rPr>
          <w:rFonts w:cs="Times New Roman" w:hint="eastAsia"/>
        </w:rPr>
        <w:t>。圣保罗为要十分清楚</w:t>
      </w:r>
      <w:r w:rsidR="00827361">
        <w:rPr>
          <w:rFonts w:cs="Times New Roman" w:hint="eastAsia"/>
        </w:rPr>
        <w:t>地</w:t>
      </w:r>
      <w:r w:rsidRPr="00445C3D">
        <w:rPr>
          <w:rFonts w:cs="Times New Roman" w:hint="eastAsia"/>
        </w:rPr>
        <w:t>述说这条命令的理由，又说</w:t>
      </w:r>
      <w:r w:rsidR="00512B20" w:rsidRPr="00445C3D">
        <w:rPr>
          <w:rFonts w:cs="Times New Roman" w:hint="eastAsia"/>
        </w:rPr>
        <w:t>：</w:t>
      </w:r>
      <w:r w:rsidR="001601E9" w:rsidRPr="00445C3D">
        <w:rPr>
          <w:rFonts w:cs="Times New Roman"/>
        </w:rPr>
        <w:t>“</w:t>
      </w:r>
      <w:r w:rsidRPr="00445C3D">
        <w:rPr>
          <w:rFonts w:cs="Times New Roman" w:hint="eastAsia"/>
        </w:rPr>
        <w:t>身体只有一个，圣灵只有一个</w:t>
      </w:r>
      <w:r w:rsidR="000F2EE2">
        <w:rPr>
          <w:rFonts w:cs="Times New Roman" w:hint="eastAsia"/>
        </w:rPr>
        <w:t>；</w:t>
      </w:r>
      <w:r w:rsidRPr="00445C3D">
        <w:rPr>
          <w:rFonts w:cs="Times New Roman" w:hint="eastAsia"/>
        </w:rPr>
        <w:t>正如你们蒙召，同有一个指望</w:t>
      </w:r>
      <w:r w:rsidR="000F2EE2">
        <w:rPr>
          <w:rFonts w:cs="Times New Roman" w:hint="eastAsia"/>
        </w:rPr>
        <w:t>；</w:t>
      </w:r>
      <w:r w:rsidR="00893BA9" w:rsidRPr="00445C3D">
        <w:rPr>
          <w:rFonts w:cs="Times New Roman" w:hint="eastAsia"/>
        </w:rPr>
        <w:t>一</w:t>
      </w:r>
      <w:r w:rsidRPr="00445C3D">
        <w:rPr>
          <w:rFonts w:cs="Times New Roman" w:hint="eastAsia"/>
        </w:rPr>
        <w:t>主、一信、一洗、一上帝，就是众人的父，超乎众人之上</w:t>
      </w:r>
      <w:r w:rsidR="00893BA9" w:rsidRPr="00445C3D">
        <w:rPr>
          <w:rFonts w:cs="Times New Roman" w:hint="eastAsia"/>
        </w:rPr>
        <w:t>，贯</w:t>
      </w:r>
      <w:r w:rsidRPr="00445C3D">
        <w:rPr>
          <w:rFonts w:cs="Times New Roman" w:hint="eastAsia"/>
        </w:rPr>
        <w:t>乎众人之中，也住在众人之内。</w:t>
      </w:r>
      <w:r w:rsidR="001601E9" w:rsidRPr="00445C3D">
        <w:rPr>
          <w:rFonts w:cs="Times New Roman"/>
        </w:rPr>
        <w:t>”</w:t>
      </w:r>
      <w:r w:rsidR="005C0F88" w:rsidRPr="00445C3D">
        <w:rPr>
          <w:rFonts w:cs="Times New Roman" w:hint="eastAsia"/>
        </w:rPr>
        <w:t>（</w:t>
      </w:r>
      <w:r w:rsidRPr="00445C3D">
        <w:rPr>
          <w:rFonts w:cs="Times New Roman" w:hint="eastAsia"/>
        </w:rPr>
        <w:t>弗四</w:t>
      </w:r>
      <w:r w:rsidRPr="00445C3D">
        <w:rPr>
          <w:rFonts w:cs="Times New Roman"/>
        </w:rPr>
        <w:t>4</w:t>
      </w:r>
      <w:r w:rsidR="00380CF8" w:rsidRPr="00445C3D">
        <w:rPr>
          <w:rFonts w:cs="Times New Roman"/>
        </w:rPr>
        <w:t>–</w:t>
      </w:r>
      <w:r w:rsidRPr="00445C3D">
        <w:rPr>
          <w:rFonts w:cs="Times New Roman"/>
        </w:rPr>
        <w:t>6</w:t>
      </w:r>
      <w:r w:rsidR="005C0F88" w:rsidRPr="00445C3D">
        <w:rPr>
          <w:rFonts w:cs="Times New Roman" w:hint="eastAsia"/>
        </w:rPr>
        <w:t>）</w:t>
      </w:r>
      <w:r w:rsidRPr="00445C3D">
        <w:rPr>
          <w:rFonts w:cs="Times New Roman" w:hint="eastAsia"/>
        </w:rPr>
        <w:t>在哥林多教会内曾有分派的存在，保罗</w:t>
      </w:r>
      <w:r w:rsidR="008B0A0F">
        <w:rPr>
          <w:rFonts w:cs="Times New Roman" w:hint="eastAsia"/>
        </w:rPr>
        <w:t>为此</w:t>
      </w:r>
      <w:r w:rsidRPr="00445C3D">
        <w:rPr>
          <w:rFonts w:cs="Times New Roman" w:hint="eastAsia"/>
        </w:rPr>
        <w:t>惊骇而记着说</w:t>
      </w:r>
      <w:r w:rsidR="00512B20" w:rsidRPr="00445C3D">
        <w:rPr>
          <w:rFonts w:cs="Times New Roman" w:hint="eastAsia"/>
        </w:rPr>
        <w:t>：</w:t>
      </w:r>
      <w:r w:rsidR="001601E9" w:rsidRPr="00445C3D">
        <w:rPr>
          <w:rFonts w:cs="Times New Roman"/>
        </w:rPr>
        <w:t>“</w:t>
      </w:r>
      <w:r w:rsidRPr="00445C3D">
        <w:rPr>
          <w:rFonts w:cs="Times New Roman" w:hint="eastAsia"/>
        </w:rPr>
        <w:t>基督是分开的么？</w:t>
      </w:r>
      <w:r w:rsidR="001601E9" w:rsidRPr="00445C3D">
        <w:rPr>
          <w:rFonts w:cs="Times New Roman"/>
        </w:rPr>
        <w:t>”</w:t>
      </w:r>
      <w:r w:rsidRPr="00445C3D">
        <w:rPr>
          <w:rFonts w:cs="Times New Roman" w:hint="eastAsia"/>
        </w:rPr>
        <w:t>林前一</w:t>
      </w:r>
      <w:r w:rsidRPr="00445C3D">
        <w:rPr>
          <w:rFonts w:cs="Times New Roman"/>
        </w:rPr>
        <w:t>13</w:t>
      </w:r>
      <w:r w:rsidRPr="00445C3D">
        <w:rPr>
          <w:rFonts w:cs="Times New Roman" w:hint="eastAsia"/>
        </w:rPr>
        <w:t>。一切在基督里的信徒，在基督身体上为同等的肢体，所以在基督教会内没有可能分裂的任何原因。</w:t>
      </w:r>
      <w:r w:rsidRPr="00445C3D">
        <w:rPr>
          <w:rFonts w:cs="Times New Roman"/>
        </w:rPr>
        <w:t> </w:t>
      </w:r>
    </w:p>
    <w:p w14:paraId="393345F6" w14:textId="086C8E72" w:rsidR="00380CF8" w:rsidRPr="00445C3D" w:rsidRDefault="00BD52BC" w:rsidP="005C53DB">
      <w:pPr>
        <w:spacing w:after="0"/>
        <w:ind w:firstLine="461"/>
        <w:rPr>
          <w:rFonts w:cs="Times New Roman"/>
        </w:rPr>
      </w:pPr>
      <w:r w:rsidRPr="00445C3D">
        <w:rPr>
          <w:rFonts w:cs="Times New Roman" w:hint="eastAsia"/>
        </w:rPr>
        <w:t>然而，这种分裂自基督教信仰第一次宣告的时候，就已存在了，以致在看得见的教会内时常存有党派。这些分裂的形成由于风土或种族的不同而有不同的解释，以不同地区的人民在宗教情</w:t>
      </w:r>
      <w:r w:rsidR="00380CF8" w:rsidRPr="00445C3D">
        <w:rPr>
          <w:rFonts w:cs="Times New Roman" w:hint="eastAsia"/>
        </w:rPr>
        <w:t>绪</w:t>
      </w:r>
      <w:r w:rsidRPr="00445C3D">
        <w:rPr>
          <w:rFonts w:cs="Times New Roman" w:hint="eastAsia"/>
        </w:rPr>
        <w:t>上受到不同的影响作为借口。然而，这一切的解释，并没有充分的理由，甚至是虚假的</w:t>
      </w:r>
      <w:r w:rsidR="000F2EE2">
        <w:rPr>
          <w:rFonts w:cs="Times New Roman" w:hint="eastAsia"/>
        </w:rPr>
        <w:t>；</w:t>
      </w:r>
      <w:r w:rsidRPr="00445C3D">
        <w:rPr>
          <w:rFonts w:cs="Times New Roman" w:hint="eastAsia"/>
        </w:rPr>
        <w:t>由一种简单的事实可以证明此种解释的错误，即是在世界上到处可以发现在基督里的真信徒，确实用和平彼此联络，保守圣灵所赐合而为一的心，不论人间可能存在任何风土上或种族上的差异之处。</w:t>
      </w:r>
      <w:r w:rsidRPr="00445C3D">
        <w:rPr>
          <w:rFonts w:cs="Times New Roman"/>
        </w:rPr>
        <w:t> </w:t>
      </w:r>
    </w:p>
    <w:p w14:paraId="46C94801" w14:textId="6DB34A3F" w:rsidR="00380CF8" w:rsidRPr="00445C3D" w:rsidRDefault="00BD52BC" w:rsidP="005C53DB">
      <w:pPr>
        <w:spacing w:after="0"/>
        <w:ind w:firstLine="461"/>
        <w:rPr>
          <w:rFonts w:cs="Times New Roman"/>
        </w:rPr>
      </w:pPr>
      <w:r w:rsidRPr="00445C3D">
        <w:rPr>
          <w:rFonts w:cs="Times New Roman" w:hint="eastAsia"/>
        </w:rPr>
        <w:t>当然</w:t>
      </w:r>
      <w:r w:rsidR="003F2616">
        <w:rPr>
          <w:rFonts w:cs="Times New Roman" w:hint="eastAsia"/>
        </w:rPr>
        <w:t>不是这样</w:t>
      </w:r>
      <w:r w:rsidRPr="00445C3D">
        <w:rPr>
          <w:rFonts w:cs="Times New Roman" w:hint="eastAsia"/>
        </w:rPr>
        <w:t>！基督教会内分裂的起源和存在，是由于更重大的原因。根据圣经所说，是由于假先知和假使徒而来的。他们不忠于上帝纯正的道，</w:t>
      </w:r>
      <w:r w:rsidR="003F2616">
        <w:rPr>
          <w:rFonts w:cs="Times New Roman" w:hint="eastAsia"/>
        </w:rPr>
        <w:t>而是</w:t>
      </w:r>
      <w:r w:rsidRPr="00445C3D">
        <w:rPr>
          <w:rFonts w:cs="Times New Roman" w:hint="eastAsia"/>
        </w:rPr>
        <w:t>奉基督教宗教的名，散播自己荒谬的思想，弃绝基督教特殊的信仰，最</w:t>
      </w:r>
      <w:r w:rsidR="003F2616">
        <w:rPr>
          <w:rFonts w:cs="Times New Roman" w:hint="eastAsia"/>
        </w:rPr>
        <w:t>关键</w:t>
      </w:r>
      <w:r w:rsidRPr="00445C3D">
        <w:rPr>
          <w:rFonts w:cs="Times New Roman" w:hint="eastAsia"/>
        </w:rPr>
        <w:t>的是弃绝人称义本乎恩</w:t>
      </w:r>
      <w:r w:rsidR="003F2616">
        <w:rPr>
          <w:rFonts w:cs="Times New Roman" w:hint="eastAsia"/>
        </w:rPr>
        <w:t>、</w:t>
      </w:r>
      <w:r w:rsidR="00893BA9" w:rsidRPr="00445C3D">
        <w:rPr>
          <w:rFonts w:cs="Times New Roman" w:hint="eastAsia"/>
        </w:rPr>
        <w:t>借</w:t>
      </w:r>
      <w:r w:rsidRPr="00445C3D">
        <w:rPr>
          <w:rFonts w:cs="Times New Roman" w:hint="eastAsia"/>
        </w:rPr>
        <w:t>着信</w:t>
      </w:r>
      <w:r w:rsidR="003F2616">
        <w:rPr>
          <w:rFonts w:cs="Times New Roman" w:hint="eastAsia"/>
        </w:rPr>
        <w:t>且</w:t>
      </w:r>
      <w:r w:rsidRPr="00445C3D">
        <w:rPr>
          <w:rFonts w:cs="Times New Roman" w:hint="eastAsia"/>
        </w:rPr>
        <w:t>无需律法的行为这个福音的基本道理。这类虚伪</w:t>
      </w:r>
      <w:r w:rsidR="00AF1ACD">
        <w:rPr>
          <w:rFonts w:cs="Times New Roman" w:hint="eastAsia"/>
        </w:rPr>
        <w:t>的</w:t>
      </w:r>
      <w:r w:rsidRPr="00445C3D">
        <w:rPr>
          <w:rFonts w:cs="Times New Roman" w:hint="eastAsia"/>
        </w:rPr>
        <w:t>使徒，甚至搅扰保罗和他同工所建立的教会。罗十六</w:t>
      </w:r>
      <w:r w:rsidRPr="00445C3D">
        <w:rPr>
          <w:rFonts w:cs="Times New Roman"/>
        </w:rPr>
        <w:t>17</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弟兄们，那些离间你们，叫你们跌倒，背乎所学之道的人，我劝你们要留意躲避他们。</w:t>
      </w:r>
      <w:r w:rsidR="001601E9" w:rsidRPr="00445C3D">
        <w:rPr>
          <w:rFonts w:cs="Times New Roman"/>
        </w:rPr>
        <w:t>”</w:t>
      </w:r>
      <w:r w:rsidRPr="00445C3D">
        <w:rPr>
          <w:rFonts w:cs="Times New Roman" w:hint="eastAsia"/>
        </w:rPr>
        <w:t>林前十四</w:t>
      </w:r>
      <w:r w:rsidRPr="00445C3D">
        <w:rPr>
          <w:rFonts w:cs="Times New Roman"/>
        </w:rPr>
        <w:t>37</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若有人以为自己是先和，或是属灵的，就该知道我所写给你们的是主的命令，</w:t>
      </w:r>
      <w:r w:rsidR="001601E9" w:rsidRPr="00445C3D">
        <w:rPr>
          <w:rFonts w:cs="Times New Roman"/>
        </w:rPr>
        <w:t>”</w:t>
      </w:r>
      <w:r w:rsidRPr="00445C3D">
        <w:rPr>
          <w:rFonts w:cs="Times New Roman" w:hint="eastAsia"/>
        </w:rPr>
        <w:t>加一</w:t>
      </w:r>
      <w:r w:rsidRPr="00445C3D">
        <w:rPr>
          <w:rFonts w:cs="Times New Roman"/>
        </w:rPr>
        <w:t>6</w:t>
      </w:r>
      <w:r w:rsidR="00380CF8" w:rsidRPr="00445C3D">
        <w:rPr>
          <w:rFonts w:cs="Times New Roman"/>
        </w:rPr>
        <w:t>–</w:t>
      </w:r>
      <w:r w:rsidRPr="00445C3D">
        <w:rPr>
          <w:rFonts w:cs="Times New Roman"/>
        </w:rPr>
        <w:t>8</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我希奇你们这么快离开那藉着基督之恩召你们的，去从别的福音，那并不是福音</w:t>
      </w:r>
      <w:r w:rsidRPr="00445C3D">
        <w:rPr>
          <w:rFonts w:cs="Times New Roman"/>
        </w:rPr>
        <w:t>……</w:t>
      </w:r>
      <w:r w:rsidRPr="00445C3D">
        <w:rPr>
          <w:rFonts w:cs="Times New Roman" w:hint="eastAsia"/>
        </w:rPr>
        <w:t>不过有些人搅扰你们，要把基督的福音更改了。但无论是我们，是天上来的使者，若传福音给你们，与我们所传给你们的不同，他就应当被咒诅。</w:t>
      </w:r>
      <w:r w:rsidR="001601E9" w:rsidRPr="00445C3D">
        <w:rPr>
          <w:rFonts w:cs="Times New Roman"/>
        </w:rPr>
        <w:t>”</w:t>
      </w:r>
      <w:r w:rsidRPr="00445C3D">
        <w:rPr>
          <w:rFonts w:cs="Times New Roman" w:hint="eastAsia"/>
        </w:rPr>
        <w:t>腓三</w:t>
      </w:r>
      <w:r w:rsidRPr="00445C3D">
        <w:rPr>
          <w:rFonts w:cs="Times New Roman"/>
        </w:rPr>
        <w:t>18</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因为有许多人行事，是基督十字架的仇敌，我屡次告诉你们，现在又流泪的告诉你们。</w:t>
      </w:r>
      <w:r w:rsidR="001601E9" w:rsidRPr="00445C3D">
        <w:rPr>
          <w:rFonts w:cs="Times New Roman"/>
        </w:rPr>
        <w:t>”</w:t>
      </w:r>
      <w:r w:rsidRPr="00445C3D">
        <w:rPr>
          <w:rFonts w:cs="Times New Roman" w:hint="eastAsia"/>
        </w:rPr>
        <w:lastRenderedPageBreak/>
        <w:t>这些假使徒的邪恶意图，</w:t>
      </w:r>
      <w:r w:rsidR="00FE3001">
        <w:rPr>
          <w:rFonts w:cs="Times New Roman" w:hint="eastAsia"/>
        </w:rPr>
        <w:t>乃为</w:t>
      </w:r>
      <w:r w:rsidRPr="00445C3D">
        <w:rPr>
          <w:rFonts w:cs="Times New Roman" w:hint="eastAsia"/>
        </w:rPr>
        <w:t>曲解基督的福音，特别是基督教的中心道理</w:t>
      </w:r>
      <w:r w:rsidR="00512B20" w:rsidRPr="00445C3D">
        <w:rPr>
          <w:rFonts w:cs="Times New Roman" w:hint="eastAsia"/>
        </w:rPr>
        <w:t>：</w:t>
      </w:r>
      <w:r w:rsidR="00893BA9" w:rsidRPr="00445C3D">
        <w:rPr>
          <w:rFonts w:cs="Times New Roman" w:hint="eastAsia"/>
        </w:rPr>
        <w:t>即</w:t>
      </w:r>
      <w:r w:rsidRPr="00445C3D">
        <w:rPr>
          <w:rFonts w:cs="Times New Roman" w:hint="eastAsia"/>
        </w:rPr>
        <w:t>唯有本乎恩典得救</w:t>
      </w:r>
      <w:r w:rsidR="00FE3001">
        <w:rPr>
          <w:rFonts w:cs="Times New Roman" w:hint="eastAsia"/>
        </w:rPr>
        <w:t>——</w:t>
      </w:r>
      <w:r w:rsidRPr="00445C3D">
        <w:rPr>
          <w:rFonts w:cs="Times New Roman" w:hint="eastAsia"/>
        </w:rPr>
        <w:t>藉着相信神圣救主的代赎，这就说明了基督教会内时时有派系存在的原因。</w:t>
      </w:r>
      <w:r w:rsidRPr="00445C3D">
        <w:rPr>
          <w:rFonts w:cs="Times New Roman"/>
        </w:rPr>
        <w:t> </w:t>
      </w:r>
    </w:p>
    <w:p w14:paraId="0AEF14EA" w14:textId="7C338D5F" w:rsidR="00BB75CD" w:rsidRPr="00445C3D" w:rsidRDefault="00BD52BC" w:rsidP="005C53DB">
      <w:pPr>
        <w:spacing w:after="0"/>
        <w:ind w:firstLine="461"/>
        <w:rPr>
          <w:rFonts w:cs="Times New Roman"/>
        </w:rPr>
      </w:pPr>
      <w:r w:rsidRPr="00445C3D">
        <w:rPr>
          <w:rFonts w:cs="Times New Roman" w:hint="eastAsia"/>
        </w:rPr>
        <w:t>当我们</w:t>
      </w:r>
      <w:r w:rsidR="00311AE3">
        <w:rPr>
          <w:rFonts w:cs="Times New Roman" w:hint="eastAsia"/>
        </w:rPr>
        <w:t>查</w:t>
      </w:r>
      <w:r w:rsidRPr="00445C3D">
        <w:rPr>
          <w:rFonts w:cs="Times New Roman" w:hint="eastAsia"/>
        </w:rPr>
        <w:t>看基督教会内所存在的较大分裂的时候，此种说法显然更为真实</w:t>
      </w:r>
      <w:r w:rsidR="00322B91">
        <w:rPr>
          <w:rFonts w:cs="Times New Roman" w:hint="eastAsia"/>
        </w:rPr>
        <w:t>，譬如</w:t>
      </w:r>
      <w:r w:rsidRPr="00445C3D">
        <w:rPr>
          <w:rFonts w:cs="Times New Roman" w:hint="eastAsia"/>
        </w:rPr>
        <w:t>罗马派，</w:t>
      </w:r>
      <w:r w:rsidR="008F2E1B" w:rsidRPr="00445C3D">
        <w:rPr>
          <w:rFonts w:cs="Times New Roman" w:hint="eastAsia"/>
        </w:rPr>
        <w:t>改革宗</w:t>
      </w:r>
      <w:r w:rsidRPr="00445C3D">
        <w:rPr>
          <w:rFonts w:cs="Times New Roman" w:hint="eastAsia"/>
        </w:rPr>
        <w:t>，路德教会内的各派，以及</w:t>
      </w:r>
      <w:r w:rsidR="0006169B" w:rsidRPr="00445C3D">
        <w:rPr>
          <w:rFonts w:cs="Times New Roman" w:hint="eastAsia"/>
        </w:rPr>
        <w:t>现代</w:t>
      </w:r>
      <w:r w:rsidRPr="00445C3D">
        <w:rPr>
          <w:rFonts w:cs="Times New Roman" w:hint="eastAsia"/>
        </w:rPr>
        <w:t>理性的神学学派，并附带他们无数的支派。</w:t>
      </w:r>
      <w:r w:rsidRPr="00445C3D">
        <w:rPr>
          <w:rFonts w:cs="Times New Roman"/>
        </w:rPr>
        <w:t> </w:t>
      </w:r>
    </w:p>
    <w:p w14:paraId="70ED51C9" w14:textId="3FBFCAA6" w:rsidR="003A3C72" w:rsidRPr="00445C3D" w:rsidRDefault="00BD52BC" w:rsidP="005C53DB">
      <w:pPr>
        <w:spacing w:after="0"/>
        <w:ind w:firstLine="461"/>
        <w:rPr>
          <w:rFonts w:cs="Times New Roman"/>
        </w:rPr>
      </w:pPr>
      <w:r w:rsidRPr="00445C3D">
        <w:rPr>
          <w:rFonts w:cs="Times New Roman" w:hint="eastAsia"/>
        </w:rPr>
        <w:t>罗马公教</w:t>
      </w:r>
      <w:r w:rsidR="005C0F88" w:rsidRPr="00445C3D">
        <w:rPr>
          <w:rFonts w:cs="Times New Roman" w:hint="eastAsia"/>
        </w:rPr>
        <w:t>（</w:t>
      </w:r>
      <w:r w:rsidRPr="00445C3D">
        <w:rPr>
          <w:rFonts w:cs="Times New Roman"/>
        </w:rPr>
        <w:t>Roman Catholic church</w:t>
      </w:r>
      <w:r w:rsidR="005C0F88" w:rsidRPr="00445C3D">
        <w:rPr>
          <w:rFonts w:cs="Times New Roman" w:hint="eastAsia"/>
        </w:rPr>
        <w:t>）</w:t>
      </w:r>
      <w:r w:rsidRPr="00445C3D">
        <w:rPr>
          <w:rFonts w:cs="Times New Roman" w:hint="eastAsia"/>
        </w:rPr>
        <w:t>在原则上，虽然承认圣经的神圣权威，然而却坚持必须依照教会的决议来解释圣经，根据最后的分析，这些决议就是教皇的议决，正如路德在</w:t>
      </w:r>
      <w:r w:rsidR="00322B91">
        <w:rPr>
          <w:rFonts w:cs="Times New Roman" w:hint="eastAsia"/>
        </w:rPr>
        <w:t>施</w:t>
      </w:r>
      <w:r w:rsidRPr="00445C3D">
        <w:rPr>
          <w:rFonts w:cs="Times New Roman" w:hint="eastAsia"/>
        </w:rPr>
        <w:t>马加登信条</w:t>
      </w:r>
      <w:r w:rsidR="005C0F88" w:rsidRPr="00445C3D">
        <w:rPr>
          <w:rFonts w:cs="Times New Roman" w:hint="eastAsia"/>
        </w:rPr>
        <w:t>（</w:t>
      </w:r>
      <w:r w:rsidRPr="00445C3D">
        <w:rPr>
          <w:rFonts w:cs="Times New Roman"/>
        </w:rPr>
        <w:t>Smalcald Articles</w:t>
      </w:r>
      <w:r w:rsidR="005C0F88" w:rsidRPr="00445C3D">
        <w:rPr>
          <w:rFonts w:cs="Times New Roman" w:hint="eastAsia"/>
        </w:rPr>
        <w:t>）</w:t>
      </w:r>
      <w:r w:rsidRPr="00445C3D">
        <w:rPr>
          <w:rFonts w:cs="Times New Roman" w:hint="eastAsia"/>
        </w:rPr>
        <w:t>中</w:t>
      </w:r>
      <w:r w:rsidR="005C0F88" w:rsidRPr="00445C3D">
        <w:rPr>
          <w:rFonts w:cs="Times New Roman" w:hint="eastAsia"/>
        </w:rPr>
        <w:t>（</w:t>
      </w:r>
      <w:r w:rsidRPr="00445C3D">
        <w:rPr>
          <w:rFonts w:cs="Times New Roman" w:hint="eastAsia"/>
        </w:rPr>
        <w:t>Ⅲ段，Ⅷ条，</w:t>
      </w:r>
      <w:r w:rsidRPr="00445C3D">
        <w:rPr>
          <w:rFonts w:cs="Times New Roman"/>
        </w:rPr>
        <w:t>4</w:t>
      </w:r>
      <w:r w:rsidR="005C0F88" w:rsidRPr="00445C3D">
        <w:rPr>
          <w:rFonts w:cs="Times New Roman" w:hint="eastAsia"/>
        </w:rPr>
        <w:t>）</w:t>
      </w:r>
      <w:r w:rsidRPr="00445C3D">
        <w:rPr>
          <w:rFonts w:cs="Times New Roman" w:hint="eastAsia"/>
        </w:rPr>
        <w:t>所指出的，教皇自称在他的心龛内</w:t>
      </w:r>
      <w:r w:rsidR="005C0F88" w:rsidRPr="00445C3D">
        <w:rPr>
          <w:rFonts w:cs="Times New Roman" w:hint="eastAsia"/>
        </w:rPr>
        <w:t>（</w:t>
      </w:r>
      <w:r w:rsidRPr="00445C3D">
        <w:rPr>
          <w:rFonts w:cs="Times New Roman"/>
        </w:rPr>
        <w:t>in scrinio pectoris</w:t>
      </w:r>
      <w:r w:rsidR="005C0F88" w:rsidRPr="00445C3D">
        <w:rPr>
          <w:rFonts w:cs="Times New Roman" w:hint="eastAsia"/>
        </w:rPr>
        <w:t>）</w:t>
      </w:r>
      <w:r w:rsidRPr="00445C3D">
        <w:rPr>
          <w:rFonts w:cs="Times New Roman" w:hint="eastAsia"/>
        </w:rPr>
        <w:t>存有一切的权利。按照</w:t>
      </w:r>
      <w:r w:rsidR="001601E9" w:rsidRPr="00445C3D">
        <w:rPr>
          <w:rFonts w:cs="Times New Roman"/>
        </w:rPr>
        <w:t>“</w:t>
      </w:r>
      <w:r w:rsidRPr="00445C3D">
        <w:rPr>
          <w:rFonts w:cs="Times New Roman" w:hint="eastAsia"/>
        </w:rPr>
        <w:t>圣母教会</w:t>
      </w:r>
      <w:r w:rsidR="001601E9" w:rsidRPr="00445C3D">
        <w:rPr>
          <w:rFonts w:cs="Times New Roman"/>
        </w:rPr>
        <w:t>”</w:t>
      </w:r>
      <w:r w:rsidR="005C0F88" w:rsidRPr="00445C3D">
        <w:rPr>
          <w:rFonts w:cs="Times New Roman" w:hint="eastAsia"/>
        </w:rPr>
        <w:t>（</w:t>
      </w:r>
      <w:r w:rsidRPr="00445C3D">
        <w:rPr>
          <w:rFonts w:cs="Times New Roman"/>
        </w:rPr>
        <w:t>sancta mater ecclesia</w:t>
      </w:r>
      <w:r w:rsidR="005C0F88" w:rsidRPr="00445C3D">
        <w:rPr>
          <w:rFonts w:cs="Times New Roman" w:hint="eastAsia"/>
        </w:rPr>
        <w:t>）</w:t>
      </w:r>
      <w:r w:rsidRPr="00445C3D">
        <w:rPr>
          <w:rFonts w:cs="Times New Roman" w:hint="eastAsia"/>
        </w:rPr>
        <w:t>的意义，这样</w:t>
      </w:r>
      <w:r w:rsidR="003A3C72" w:rsidRPr="00445C3D">
        <w:rPr>
          <w:rFonts w:cs="Times New Roman" w:hint="eastAsia"/>
        </w:rPr>
        <w:t>解释</w:t>
      </w:r>
      <w:r w:rsidRPr="00445C3D">
        <w:rPr>
          <w:rFonts w:cs="Times New Roman" w:hint="eastAsia"/>
        </w:rPr>
        <w:t>圣经的结果，不但弃绝基督教信仰主要条款</w:t>
      </w:r>
      <w:r w:rsidR="00512B20" w:rsidRPr="00445C3D">
        <w:rPr>
          <w:rFonts w:cs="Times New Roman" w:hint="eastAsia"/>
        </w:rPr>
        <w:t>：</w:t>
      </w:r>
      <w:r w:rsidRPr="00445C3D">
        <w:rPr>
          <w:rFonts w:cs="Times New Roman" w:hint="eastAsia"/>
        </w:rPr>
        <w:t>惟独靠着恩典，藉信基督称义的道理，而且明白</w:t>
      </w:r>
      <w:r w:rsidR="00322B91">
        <w:rPr>
          <w:rFonts w:cs="Times New Roman" w:hint="eastAsia"/>
        </w:rPr>
        <w:t>地</w:t>
      </w:r>
      <w:r w:rsidRPr="00445C3D">
        <w:rPr>
          <w:rFonts w:cs="Times New Roman" w:hint="eastAsia"/>
        </w:rPr>
        <w:t>咒</w:t>
      </w:r>
      <w:r w:rsidR="00563DA4">
        <w:rPr>
          <w:rFonts w:cs="Times New Roman" w:hint="eastAsia"/>
        </w:rPr>
        <w:t>它——</w:t>
      </w:r>
      <w:r w:rsidRPr="00445C3D">
        <w:rPr>
          <w:rFonts w:cs="Times New Roman" w:hint="eastAsia"/>
        </w:rPr>
        <w:t>致使那些倚靠基督耶稣为独一得救的盼望，而不依靠自己的行为及圣徒功劳的一切真基督徒，都被宣布为受咒诅的。</w:t>
      </w:r>
      <w:r w:rsidR="005C0F88" w:rsidRPr="00445C3D">
        <w:rPr>
          <w:rFonts w:cs="Times New Roman" w:hint="eastAsia"/>
        </w:rPr>
        <w:t>（</w:t>
      </w:r>
      <w:r w:rsidRPr="00445C3D">
        <w:rPr>
          <w:rFonts w:cs="Times New Roman"/>
        </w:rPr>
        <w:t>Council of Trent. Sess. VI, Cans</w:t>
      </w:r>
      <w:r w:rsidR="00893BA9" w:rsidRPr="00445C3D">
        <w:rPr>
          <w:rFonts w:cs="Times New Roman"/>
        </w:rPr>
        <w:t>.1</w:t>
      </w:r>
      <w:r w:rsidRPr="00445C3D">
        <w:rPr>
          <w:rFonts w:cs="Times New Roman"/>
        </w:rPr>
        <w:t>1</w:t>
      </w:r>
      <w:r w:rsidR="00893BA9" w:rsidRPr="00445C3D">
        <w:rPr>
          <w:rFonts w:cs="Times New Roman"/>
        </w:rPr>
        <w:t>.1</w:t>
      </w:r>
      <w:r w:rsidRPr="00445C3D">
        <w:rPr>
          <w:rFonts w:cs="Times New Roman"/>
        </w:rPr>
        <w:t>2</w:t>
      </w:r>
      <w:r w:rsidR="00893BA9" w:rsidRPr="00445C3D">
        <w:rPr>
          <w:rFonts w:cs="Times New Roman"/>
        </w:rPr>
        <w:t>.2</w:t>
      </w:r>
      <w:r w:rsidRPr="00445C3D">
        <w:rPr>
          <w:rFonts w:cs="Times New Roman"/>
        </w:rPr>
        <w:t>0.</w:t>
      </w:r>
      <w:r w:rsidRPr="00445C3D">
        <w:rPr>
          <w:rFonts w:cs="Times New Roman" w:hint="eastAsia"/>
        </w:rPr>
        <w:t>天特议会，第六届开会，</w:t>
      </w:r>
      <w:r w:rsidRPr="00445C3D">
        <w:rPr>
          <w:rFonts w:cs="Times New Roman"/>
        </w:rPr>
        <w:t>11</w:t>
      </w:r>
      <w:r w:rsidR="00893BA9" w:rsidRPr="00445C3D">
        <w:rPr>
          <w:rFonts w:cs="Times New Roman"/>
        </w:rPr>
        <w:t>.1</w:t>
      </w:r>
      <w:r w:rsidRPr="00445C3D">
        <w:rPr>
          <w:rFonts w:cs="Times New Roman"/>
        </w:rPr>
        <w:t>2</w:t>
      </w:r>
      <w:r w:rsidR="00893BA9" w:rsidRPr="00445C3D">
        <w:rPr>
          <w:rFonts w:cs="Times New Roman"/>
        </w:rPr>
        <w:t>.2</w:t>
      </w:r>
      <w:r w:rsidRPr="00445C3D">
        <w:rPr>
          <w:rFonts w:cs="Times New Roman"/>
        </w:rPr>
        <w:t>0</w:t>
      </w:r>
      <w:r w:rsidR="005C0F88" w:rsidRPr="00445C3D">
        <w:rPr>
          <w:rFonts w:cs="Times New Roman" w:hint="eastAsia"/>
        </w:rPr>
        <w:t>）</w:t>
      </w:r>
      <w:r w:rsidRPr="00445C3D">
        <w:rPr>
          <w:rFonts w:cs="Times New Roman" w:hint="eastAsia"/>
        </w:rPr>
        <w:t>。如此罗马教派剥夺了基督教的特性和内容，而其整个神学，圣保罗称之为</w:t>
      </w:r>
      <w:r w:rsidR="001601E9" w:rsidRPr="00445C3D">
        <w:rPr>
          <w:rFonts w:cs="Times New Roman"/>
        </w:rPr>
        <w:t>“</w:t>
      </w:r>
      <w:r w:rsidRPr="00445C3D">
        <w:rPr>
          <w:rFonts w:cs="Times New Roman" w:hint="eastAsia"/>
        </w:rPr>
        <w:t>肉体的宗教</w:t>
      </w:r>
      <w:r w:rsidR="001601E9" w:rsidRPr="00445C3D">
        <w:rPr>
          <w:rFonts w:cs="Times New Roman"/>
        </w:rPr>
        <w:t>”</w:t>
      </w:r>
      <w:r w:rsidRPr="00445C3D">
        <w:rPr>
          <w:rFonts w:cs="Times New Roman" w:hint="eastAsia"/>
        </w:rPr>
        <w:t>。罗马教主义构成两大基本错误，</w:t>
      </w:r>
      <w:r w:rsidR="00557C26">
        <w:rPr>
          <w:rFonts w:cs="Times New Roman" w:hint="eastAsia"/>
        </w:rPr>
        <w:t>是</w:t>
      </w:r>
      <w:r w:rsidR="003A3C72" w:rsidRPr="00445C3D">
        <w:rPr>
          <w:rFonts w:cs="Times New Roman" w:hint="eastAsia"/>
        </w:rPr>
        <w:t>为</w:t>
      </w:r>
      <w:r w:rsidRPr="00445C3D">
        <w:rPr>
          <w:rFonts w:cs="Times New Roman" w:hint="eastAsia"/>
        </w:rPr>
        <w:t>圣经所严厉斥责的</w:t>
      </w:r>
      <w:r w:rsidR="00512B20" w:rsidRPr="00445C3D">
        <w:rPr>
          <w:rFonts w:cs="Times New Roman" w:hint="eastAsia"/>
        </w:rPr>
        <w:t>：</w:t>
      </w:r>
      <w:r w:rsidRPr="00445C3D">
        <w:rPr>
          <w:rFonts w:cs="Times New Roman" w:hint="eastAsia"/>
        </w:rPr>
        <w:t>教皇在宗教方面有毫无错误的权威，以及人以善行得功劳。这两种错误超</w:t>
      </w:r>
      <w:r w:rsidR="00893BA9" w:rsidRPr="00445C3D">
        <w:rPr>
          <w:rFonts w:cs="Times New Roman" w:hint="eastAsia"/>
        </w:rPr>
        <w:t>过其</w:t>
      </w:r>
      <w:r w:rsidRPr="00445C3D">
        <w:rPr>
          <w:rFonts w:cs="Times New Roman" w:hint="eastAsia"/>
        </w:rPr>
        <w:t>他错误</w:t>
      </w:r>
      <w:r w:rsidR="00557C26">
        <w:rPr>
          <w:rFonts w:cs="Times New Roman" w:hint="eastAsia"/>
        </w:rPr>
        <w:t>，</w:t>
      </w:r>
      <w:r w:rsidRPr="00445C3D">
        <w:rPr>
          <w:rFonts w:cs="Times New Roman" w:hint="eastAsia"/>
        </w:rPr>
        <w:t>更使罗马教会成为一个敌基督的教派。</w:t>
      </w:r>
      <w:r w:rsidRPr="00445C3D">
        <w:rPr>
          <w:rFonts w:cs="Times New Roman"/>
        </w:rPr>
        <w:t> </w:t>
      </w:r>
    </w:p>
    <w:p w14:paraId="6CE15544" w14:textId="5A8355AF" w:rsidR="001D3D25" w:rsidRPr="00445C3D" w:rsidRDefault="008F2E1B" w:rsidP="005C53DB">
      <w:pPr>
        <w:spacing w:after="0"/>
        <w:ind w:firstLine="461"/>
        <w:rPr>
          <w:rFonts w:cs="Times New Roman"/>
        </w:rPr>
      </w:pPr>
      <w:r w:rsidRPr="00445C3D">
        <w:rPr>
          <w:rFonts w:cs="Times New Roman" w:hint="eastAsia"/>
        </w:rPr>
        <w:t>改革宗</w:t>
      </w:r>
      <w:r w:rsidR="005C0F88" w:rsidRPr="00445C3D">
        <w:rPr>
          <w:rFonts w:cs="Times New Roman" w:hint="eastAsia"/>
        </w:rPr>
        <w:t>（</w:t>
      </w:r>
      <w:r w:rsidR="001D3D25" w:rsidRPr="00445C3D">
        <w:rPr>
          <w:rFonts w:cs="Times New Roman" w:hint="eastAsia"/>
        </w:rPr>
        <w:t>即改革宗教派</w:t>
      </w:r>
      <w:r w:rsidR="00136FCF" w:rsidRPr="00445C3D">
        <w:rPr>
          <w:rFonts w:cs="Times New Roman" w:hint="eastAsia"/>
        </w:rPr>
        <w:t>，并非指新教全体</w:t>
      </w:r>
      <w:r w:rsidR="005C0F88" w:rsidRPr="00445C3D">
        <w:rPr>
          <w:rFonts w:cs="Times New Roman" w:hint="eastAsia"/>
        </w:rPr>
        <w:t>）</w:t>
      </w:r>
      <w:r w:rsidR="00BD52BC" w:rsidRPr="00445C3D">
        <w:rPr>
          <w:rFonts w:cs="Times New Roman" w:hint="eastAsia"/>
        </w:rPr>
        <w:t>在原则上也承认圣经的神圣权威。事实上，</w:t>
      </w:r>
      <w:r w:rsidRPr="00445C3D">
        <w:rPr>
          <w:rFonts w:cs="Times New Roman" w:hint="eastAsia"/>
        </w:rPr>
        <w:t>改革宗</w:t>
      </w:r>
      <w:r w:rsidR="00BD52BC" w:rsidRPr="00445C3D">
        <w:rPr>
          <w:rFonts w:cs="Times New Roman" w:hint="eastAsia"/>
        </w:rPr>
        <w:t>教会</w:t>
      </w:r>
      <w:r w:rsidR="001D3D25" w:rsidRPr="00445C3D">
        <w:rPr>
          <w:rFonts w:cs="Times New Roman" w:hint="eastAsia"/>
        </w:rPr>
        <w:t>反对路德宗的教导，宣称</w:t>
      </w:r>
      <w:r w:rsidRPr="00445C3D">
        <w:rPr>
          <w:rFonts w:cs="Times New Roman" w:hint="eastAsia"/>
        </w:rPr>
        <w:t>改革宗</w:t>
      </w:r>
      <w:r w:rsidR="00BD52BC" w:rsidRPr="00445C3D">
        <w:rPr>
          <w:rFonts w:cs="Times New Roman" w:hint="eastAsia"/>
        </w:rPr>
        <w:t>较路德会</w:t>
      </w:r>
      <w:r w:rsidR="001601E9" w:rsidRPr="00445C3D">
        <w:rPr>
          <w:rFonts w:cs="Times New Roman"/>
        </w:rPr>
        <w:t>“</w:t>
      </w:r>
      <w:r w:rsidR="00BD52BC" w:rsidRPr="00445C3D">
        <w:rPr>
          <w:rFonts w:cs="Times New Roman" w:hint="eastAsia"/>
        </w:rPr>
        <w:t>更</w:t>
      </w:r>
      <w:r w:rsidR="001D3D25" w:rsidRPr="00445C3D">
        <w:rPr>
          <w:rFonts w:cs="Times New Roman" w:hint="eastAsia"/>
        </w:rPr>
        <w:t>绝对</w:t>
      </w:r>
      <w:r w:rsidR="00520062">
        <w:rPr>
          <w:rFonts w:cs="Times New Roman" w:hint="eastAsia"/>
        </w:rPr>
        <w:t>地</w:t>
      </w:r>
      <w:r w:rsidR="00BD52BC" w:rsidRPr="00445C3D">
        <w:rPr>
          <w:rFonts w:cs="Times New Roman" w:hint="eastAsia"/>
        </w:rPr>
        <w:t>属于圣经</w:t>
      </w:r>
      <w:r w:rsidR="001601E9" w:rsidRPr="00445C3D">
        <w:rPr>
          <w:rFonts w:cs="Times New Roman"/>
        </w:rPr>
        <w:t>”</w:t>
      </w:r>
      <w:r w:rsidR="00520062">
        <w:rPr>
          <w:rFonts w:cs="Times New Roman" w:hint="eastAsia"/>
        </w:rPr>
        <w:t>。</w:t>
      </w:r>
      <w:r w:rsidR="00BD52BC" w:rsidRPr="00445C3D">
        <w:rPr>
          <w:rFonts w:cs="Times New Roman" w:hint="eastAsia"/>
        </w:rPr>
        <w:t>据该教派称</w:t>
      </w:r>
      <w:r w:rsidR="001D3D25" w:rsidRPr="00445C3D">
        <w:rPr>
          <w:rFonts w:cs="Times New Roman" w:hint="eastAsia"/>
        </w:rPr>
        <w:t>，</w:t>
      </w:r>
      <w:r w:rsidR="00BD52BC" w:rsidRPr="00445C3D">
        <w:rPr>
          <w:rFonts w:cs="Times New Roman" w:hint="eastAsia"/>
        </w:rPr>
        <w:t>路</w:t>
      </w:r>
      <w:r w:rsidR="000567C9">
        <w:rPr>
          <w:rFonts w:cs="Times New Roman" w:hint="eastAsia"/>
        </w:rPr>
        <w:t>德</w:t>
      </w:r>
      <w:r w:rsidR="00BD52BC" w:rsidRPr="00445C3D">
        <w:rPr>
          <w:rFonts w:cs="Times New Roman" w:hint="eastAsia"/>
        </w:rPr>
        <w:t>会时常倾向于</w:t>
      </w:r>
      <w:r w:rsidR="001601E9" w:rsidRPr="00445C3D">
        <w:rPr>
          <w:rFonts w:cs="Times New Roman"/>
        </w:rPr>
        <w:t>“</w:t>
      </w:r>
      <w:r w:rsidR="00BD52BC" w:rsidRPr="00445C3D">
        <w:rPr>
          <w:rFonts w:cs="Times New Roman" w:hint="eastAsia"/>
        </w:rPr>
        <w:t>历史的</w:t>
      </w:r>
      <w:r w:rsidR="001601E9" w:rsidRPr="00445C3D">
        <w:rPr>
          <w:rFonts w:cs="Times New Roman"/>
        </w:rPr>
        <w:t>”</w:t>
      </w:r>
      <w:r w:rsidR="00BD52BC" w:rsidRPr="00445C3D">
        <w:rPr>
          <w:rFonts w:cs="Times New Roman" w:hint="eastAsia"/>
        </w:rPr>
        <w:t>和</w:t>
      </w:r>
      <w:r w:rsidR="001601E9" w:rsidRPr="00445C3D">
        <w:rPr>
          <w:rFonts w:cs="Times New Roman"/>
        </w:rPr>
        <w:t>“</w:t>
      </w:r>
      <w:r w:rsidR="00BD52BC" w:rsidRPr="00445C3D">
        <w:rPr>
          <w:rFonts w:cs="Times New Roman" w:hint="eastAsia"/>
        </w:rPr>
        <w:t>保守的</w:t>
      </w:r>
      <w:r w:rsidR="001601E9" w:rsidRPr="00445C3D">
        <w:rPr>
          <w:rFonts w:cs="Times New Roman"/>
        </w:rPr>
        <w:t>”</w:t>
      </w:r>
      <w:r w:rsidR="00BD52BC" w:rsidRPr="00445C3D">
        <w:rPr>
          <w:rFonts w:cs="Times New Roman" w:hint="eastAsia"/>
        </w:rPr>
        <w:t>，而符合一项原则</w:t>
      </w:r>
      <w:r w:rsidR="00520062">
        <w:rPr>
          <w:rFonts w:cs="Times New Roman" w:hint="eastAsia"/>
        </w:rPr>
        <w:t>——</w:t>
      </w:r>
      <w:r w:rsidR="00BD52BC" w:rsidRPr="00445C3D">
        <w:rPr>
          <w:rFonts w:cs="Times New Roman" w:hint="eastAsia"/>
        </w:rPr>
        <w:t>就是当教会的遗传和习俗能与上帝的道一致</w:t>
      </w:r>
      <w:r w:rsidR="00520062">
        <w:rPr>
          <w:rFonts w:cs="Times New Roman" w:hint="eastAsia"/>
        </w:rPr>
        <w:t>时</w:t>
      </w:r>
      <w:r w:rsidR="00BD52BC" w:rsidRPr="00445C3D">
        <w:rPr>
          <w:rFonts w:cs="Times New Roman" w:hint="eastAsia"/>
        </w:rPr>
        <w:t>就可以予以保留。但是，</w:t>
      </w:r>
      <w:r w:rsidRPr="00445C3D">
        <w:rPr>
          <w:rFonts w:cs="Times New Roman" w:hint="eastAsia"/>
        </w:rPr>
        <w:t>改革宗</w:t>
      </w:r>
      <w:r w:rsidR="00BD52BC" w:rsidRPr="00445C3D">
        <w:rPr>
          <w:rFonts w:cs="Times New Roman" w:hint="eastAsia"/>
        </w:rPr>
        <w:t>与路德教神学的</w:t>
      </w:r>
      <w:r w:rsidR="001D3D25" w:rsidRPr="00445C3D">
        <w:rPr>
          <w:rFonts w:cs="Times New Roman" w:hint="eastAsia"/>
        </w:rPr>
        <w:t>此所谓</w:t>
      </w:r>
      <w:r w:rsidR="00BD52BC" w:rsidRPr="00445C3D">
        <w:rPr>
          <w:rFonts w:cs="Times New Roman" w:hint="eastAsia"/>
        </w:rPr>
        <w:t>区别，并非以事实为根据。</w:t>
      </w:r>
      <w:r w:rsidRPr="00445C3D">
        <w:rPr>
          <w:rFonts w:cs="Times New Roman" w:hint="eastAsia"/>
        </w:rPr>
        <w:t>改革宗</w:t>
      </w:r>
      <w:r w:rsidR="00BD52BC" w:rsidRPr="00445C3D">
        <w:rPr>
          <w:rFonts w:cs="Times New Roman" w:hint="eastAsia"/>
        </w:rPr>
        <w:t>神学并非</w:t>
      </w:r>
      <w:r w:rsidR="001601E9" w:rsidRPr="00445C3D">
        <w:rPr>
          <w:rFonts w:cs="Times New Roman"/>
        </w:rPr>
        <w:t>“</w:t>
      </w:r>
      <w:r w:rsidR="00BD52BC" w:rsidRPr="00445C3D">
        <w:rPr>
          <w:rFonts w:cs="Times New Roman" w:hint="eastAsia"/>
        </w:rPr>
        <w:t>比路德神学更</w:t>
      </w:r>
      <w:r w:rsidR="001D3D25" w:rsidRPr="00445C3D">
        <w:rPr>
          <w:rFonts w:cs="Times New Roman" w:hint="eastAsia"/>
        </w:rPr>
        <w:t>绝对</w:t>
      </w:r>
      <w:r w:rsidR="00520062">
        <w:rPr>
          <w:rFonts w:cs="Times New Roman" w:hint="eastAsia"/>
        </w:rPr>
        <w:t>地</w:t>
      </w:r>
      <w:r w:rsidR="00BD52BC" w:rsidRPr="00445C3D">
        <w:rPr>
          <w:rFonts w:cs="Times New Roman" w:hint="eastAsia"/>
        </w:rPr>
        <w:t>接受圣经</w:t>
      </w:r>
      <w:r w:rsidR="001601E9" w:rsidRPr="00445C3D">
        <w:rPr>
          <w:rFonts w:cs="Times New Roman"/>
        </w:rPr>
        <w:t>”</w:t>
      </w:r>
      <w:r w:rsidR="00893BA9" w:rsidRPr="00445C3D">
        <w:rPr>
          <w:rFonts w:cs="Times New Roman" w:hint="eastAsia"/>
        </w:rPr>
        <w:t>。相</w:t>
      </w:r>
      <w:r w:rsidR="00BD52BC" w:rsidRPr="00445C3D">
        <w:rPr>
          <w:rFonts w:cs="Times New Roman" w:hint="eastAsia"/>
        </w:rPr>
        <w:t>反</w:t>
      </w:r>
      <w:r w:rsidR="00512B20" w:rsidRPr="00445C3D">
        <w:rPr>
          <w:rFonts w:cs="Times New Roman" w:hint="eastAsia"/>
        </w:rPr>
        <w:t>：</w:t>
      </w:r>
      <w:r w:rsidR="00BD52BC" w:rsidRPr="00445C3D">
        <w:rPr>
          <w:rFonts w:cs="Times New Roman" w:hint="eastAsia"/>
        </w:rPr>
        <w:t>当罗马神学要求按照</w:t>
      </w:r>
      <w:r w:rsidR="001601E9" w:rsidRPr="00445C3D">
        <w:rPr>
          <w:rFonts w:cs="Times New Roman"/>
        </w:rPr>
        <w:t>“</w:t>
      </w:r>
      <w:r w:rsidR="00BD52BC" w:rsidRPr="00445C3D">
        <w:rPr>
          <w:rFonts w:cs="Times New Roman" w:hint="eastAsia"/>
        </w:rPr>
        <w:t>圣母教会</w:t>
      </w:r>
      <w:r w:rsidR="001601E9" w:rsidRPr="00445C3D">
        <w:rPr>
          <w:rFonts w:cs="Times New Roman"/>
        </w:rPr>
        <w:t>”</w:t>
      </w:r>
      <w:r w:rsidR="005C0F88" w:rsidRPr="00445C3D">
        <w:rPr>
          <w:rFonts w:cs="Times New Roman" w:hint="eastAsia"/>
        </w:rPr>
        <w:t>（</w:t>
      </w:r>
      <w:r w:rsidR="00BD52BC" w:rsidRPr="00445C3D">
        <w:rPr>
          <w:rFonts w:cs="Times New Roman"/>
        </w:rPr>
        <w:t>sancta mater ecclesia</w:t>
      </w:r>
      <w:r w:rsidR="005C0F88" w:rsidRPr="00445C3D">
        <w:rPr>
          <w:rFonts w:cs="Times New Roman" w:hint="eastAsia"/>
        </w:rPr>
        <w:t>）</w:t>
      </w:r>
      <w:r w:rsidR="00BD52BC" w:rsidRPr="00445C3D">
        <w:rPr>
          <w:rFonts w:cs="Times New Roman" w:hint="eastAsia"/>
        </w:rPr>
        <w:t>解释圣经时</w:t>
      </w:r>
      <w:r w:rsidR="001E0F2A" w:rsidRPr="00445C3D">
        <w:rPr>
          <w:rFonts w:cs="Times New Roman" w:hint="eastAsia"/>
        </w:rPr>
        <w:t>，</w:t>
      </w:r>
      <w:r w:rsidRPr="00445C3D">
        <w:rPr>
          <w:rFonts w:cs="Times New Roman" w:hint="eastAsia"/>
        </w:rPr>
        <w:t>改革宗</w:t>
      </w:r>
      <w:r w:rsidR="00BD52BC" w:rsidRPr="00445C3D">
        <w:rPr>
          <w:rFonts w:cs="Times New Roman" w:hint="eastAsia"/>
        </w:rPr>
        <w:t>神学却坚持必须按照人的理性解释圣经，或按照理性主义的原理解释圣经。</w:t>
      </w:r>
      <w:r w:rsidR="00BD52BC" w:rsidRPr="00445C3D">
        <w:rPr>
          <w:rFonts w:cs="Times New Roman"/>
        </w:rPr>
        <w:t> </w:t>
      </w:r>
    </w:p>
    <w:p w14:paraId="79229548" w14:textId="6D5B49C3" w:rsidR="005B565A" w:rsidRPr="00445C3D" w:rsidRDefault="00BD52BC" w:rsidP="005C53DB">
      <w:pPr>
        <w:spacing w:after="0"/>
        <w:ind w:firstLine="461"/>
        <w:rPr>
          <w:rFonts w:cs="Times New Roman"/>
        </w:rPr>
      </w:pPr>
      <w:r w:rsidRPr="00445C3D">
        <w:rPr>
          <w:rFonts w:cs="Times New Roman" w:hint="eastAsia"/>
        </w:rPr>
        <w:t>因此，</w:t>
      </w:r>
      <w:r w:rsidR="008F2E1B" w:rsidRPr="00445C3D">
        <w:rPr>
          <w:rFonts w:cs="Times New Roman" w:hint="eastAsia"/>
        </w:rPr>
        <w:t>改革宗</w:t>
      </w:r>
      <w:r w:rsidRPr="00445C3D">
        <w:rPr>
          <w:rFonts w:cs="Times New Roman" w:hint="eastAsia"/>
        </w:rPr>
        <w:t>神学由理性主义之原理所引导，首先拒绝施恩具的道理</w:t>
      </w:r>
      <w:r w:rsidR="00520062">
        <w:rPr>
          <w:rFonts w:cs="Times New Roman" w:hint="eastAsia"/>
        </w:rPr>
        <w:t>——</w:t>
      </w:r>
      <w:r w:rsidRPr="00445C3D">
        <w:rPr>
          <w:rFonts w:cs="Times New Roman" w:hint="eastAsia"/>
        </w:rPr>
        <w:t>上帝的道和圣礼都是神圣制定的媒介，圣灵藉此媒介直接动工使人重生</w:t>
      </w:r>
      <w:r w:rsidR="00520062">
        <w:rPr>
          <w:rFonts w:cs="Times New Roman" w:hint="eastAsia"/>
        </w:rPr>
        <w:t>、</w:t>
      </w:r>
      <w:r w:rsidRPr="00445C3D">
        <w:rPr>
          <w:rFonts w:cs="Times New Roman" w:hint="eastAsia"/>
        </w:rPr>
        <w:t>归正</w:t>
      </w:r>
      <w:r w:rsidR="00520062">
        <w:rPr>
          <w:rFonts w:cs="Times New Roman" w:hint="eastAsia"/>
        </w:rPr>
        <w:t>和</w:t>
      </w:r>
      <w:r w:rsidRPr="00445C3D">
        <w:rPr>
          <w:rFonts w:cs="Times New Roman" w:hint="eastAsia"/>
        </w:rPr>
        <w:t>成圣。圣经很清楚</w:t>
      </w:r>
      <w:r w:rsidR="00520062">
        <w:rPr>
          <w:rFonts w:cs="Times New Roman" w:hint="eastAsia"/>
        </w:rPr>
        <w:t>地</w:t>
      </w:r>
      <w:r w:rsidRPr="00445C3D">
        <w:rPr>
          <w:rFonts w:cs="Times New Roman" w:hint="eastAsia"/>
        </w:rPr>
        <w:t>述明施恩具的道理，罗一</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多三</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徒二</w:t>
      </w:r>
      <w:r w:rsidRPr="00445C3D">
        <w:rPr>
          <w:rFonts w:cs="Times New Roman"/>
        </w:rPr>
        <w:t>38</w:t>
      </w:r>
      <w:r w:rsidRPr="00445C3D">
        <w:rPr>
          <w:rFonts w:cs="Times New Roman" w:hint="eastAsia"/>
        </w:rPr>
        <w:t>等。但</w:t>
      </w:r>
      <w:r w:rsidR="008F2E1B" w:rsidRPr="00445C3D">
        <w:rPr>
          <w:rFonts w:cs="Times New Roman" w:hint="eastAsia"/>
        </w:rPr>
        <w:t>改革宗</w:t>
      </w:r>
      <w:r w:rsidRPr="00445C3D">
        <w:rPr>
          <w:rFonts w:cs="Times New Roman" w:hint="eastAsia"/>
        </w:rPr>
        <w:t>神学反对此圣经真理，而主张理性主义的原理，</w:t>
      </w:r>
      <w:r w:rsidR="001601E9" w:rsidRPr="00445C3D">
        <w:rPr>
          <w:rFonts w:cs="Times New Roman"/>
        </w:rPr>
        <w:t>“</w:t>
      </w:r>
      <w:r w:rsidRPr="00445C3D">
        <w:rPr>
          <w:rFonts w:cs="Times New Roman" w:hint="eastAsia"/>
        </w:rPr>
        <w:t>有效的恩典直接行动</w:t>
      </w:r>
      <w:r w:rsidR="001601E9" w:rsidRPr="00445C3D">
        <w:rPr>
          <w:rFonts w:cs="Times New Roman"/>
        </w:rPr>
        <w:t>”</w:t>
      </w:r>
      <w:r w:rsidR="00520062">
        <w:rPr>
          <w:rFonts w:cs="Times New Roman" w:hint="eastAsia"/>
        </w:rPr>
        <w:t>。</w:t>
      </w:r>
      <w:r w:rsidRPr="00445C3D">
        <w:rPr>
          <w:rFonts w:cs="Times New Roman" w:hint="eastAsia"/>
        </w:rPr>
        <w:t>换言之，</w:t>
      </w:r>
      <w:r w:rsidR="008F2E1B" w:rsidRPr="00445C3D">
        <w:rPr>
          <w:rFonts w:cs="Times New Roman" w:hint="eastAsia"/>
        </w:rPr>
        <w:t>改革宗</w:t>
      </w:r>
      <w:r w:rsidRPr="00445C3D">
        <w:rPr>
          <w:rFonts w:cs="Times New Roman" w:hint="eastAsia"/>
        </w:rPr>
        <w:t>神学将圣灵使人成圣的工作，和恩典的媒介分开</w:t>
      </w:r>
      <w:r w:rsidR="00363322">
        <w:rPr>
          <w:rFonts w:cs="Times New Roman" w:hint="eastAsia"/>
        </w:rPr>
        <w:t>。</w:t>
      </w:r>
      <w:r w:rsidRPr="00445C3D">
        <w:rPr>
          <w:rFonts w:cs="Times New Roman" w:hint="eastAsia"/>
        </w:rPr>
        <w:t>他们说</w:t>
      </w:r>
      <w:r w:rsidR="00512B20" w:rsidRPr="00445C3D">
        <w:rPr>
          <w:rFonts w:cs="Times New Roman" w:hint="eastAsia"/>
        </w:rPr>
        <w:t>：</w:t>
      </w:r>
      <w:r w:rsidRPr="00445C3D">
        <w:rPr>
          <w:rFonts w:cs="Times New Roman" w:hint="eastAsia"/>
        </w:rPr>
        <w:t>圣灵进入人的心理，不要藉着任何传达的媒介物。慈运理</w:t>
      </w:r>
      <w:r w:rsidR="00363322">
        <w:rPr>
          <w:rFonts w:cs="Times New Roman" w:hint="eastAsia"/>
        </w:rPr>
        <w:t>的</w:t>
      </w:r>
      <w:r w:rsidR="00C05E53">
        <w:rPr>
          <w:rFonts w:cs="Times New Roman" w:hint="eastAsia"/>
        </w:rPr>
        <w:t>《信仰的理性》</w:t>
      </w:r>
      <w:r w:rsidRPr="00445C3D">
        <w:rPr>
          <w:rFonts w:cs="Times New Roman"/>
        </w:rPr>
        <w:t>Zwingli, Fidei Ratio</w:t>
      </w:r>
      <w:r w:rsidR="000F2EE2">
        <w:rPr>
          <w:rFonts w:cs="Times New Roman" w:hint="eastAsia"/>
        </w:rPr>
        <w:t>；</w:t>
      </w:r>
      <w:r w:rsidRPr="00445C3D">
        <w:rPr>
          <w:rFonts w:cs="Times New Roman" w:hint="eastAsia"/>
        </w:rPr>
        <w:t>加尔文</w:t>
      </w:r>
      <w:r w:rsidR="00C05E53">
        <w:rPr>
          <w:rFonts w:cs="Times New Roman" w:hint="eastAsia"/>
        </w:rPr>
        <w:t>的《基督教要义》</w:t>
      </w:r>
      <w:r w:rsidRPr="00445C3D">
        <w:rPr>
          <w:rFonts w:cs="Times New Roman"/>
        </w:rPr>
        <w:t>Calvin, Inst.,</w:t>
      </w:r>
      <w:r w:rsidR="00853D3F" w:rsidRPr="00445C3D">
        <w:rPr>
          <w:rFonts w:cs="Times New Roman"/>
        </w:rPr>
        <w:t xml:space="preserve"> IV,</w:t>
      </w:r>
      <w:r w:rsidRPr="00445C3D">
        <w:rPr>
          <w:rFonts w:cs="Times New Roman"/>
        </w:rPr>
        <w:t xml:space="preserve"> 1</w:t>
      </w:r>
      <w:r w:rsidR="00893BA9" w:rsidRPr="00445C3D">
        <w:rPr>
          <w:rFonts w:cs="Times New Roman"/>
        </w:rPr>
        <w:t>.1</w:t>
      </w:r>
      <w:r w:rsidRPr="00445C3D">
        <w:rPr>
          <w:rFonts w:cs="Times New Roman"/>
        </w:rPr>
        <w:t>4, 1</w:t>
      </w:r>
      <w:r w:rsidR="00893BA9" w:rsidRPr="00445C3D">
        <w:rPr>
          <w:rFonts w:cs="Times New Roman"/>
        </w:rPr>
        <w:t>7</w:t>
      </w:r>
      <w:r w:rsidR="000F2EE2">
        <w:rPr>
          <w:rFonts w:cs="Times New Roman" w:hint="eastAsia"/>
        </w:rPr>
        <w:t>；</w:t>
      </w:r>
      <w:r w:rsidRPr="00445C3D">
        <w:rPr>
          <w:rFonts w:cs="Times New Roman"/>
        </w:rPr>
        <w:t xml:space="preserve"> Hodge</w:t>
      </w:r>
      <w:r w:rsidR="00C05E53">
        <w:rPr>
          <w:rFonts w:cs="Times New Roman" w:hint="eastAsia"/>
        </w:rPr>
        <w:t>，贺智的《系统神学》</w:t>
      </w:r>
      <w:r w:rsidRPr="00445C3D">
        <w:rPr>
          <w:rFonts w:cs="Times New Roman" w:hint="eastAsia"/>
        </w:rPr>
        <w:t>，第二本</w:t>
      </w:r>
      <w:r w:rsidRPr="00445C3D">
        <w:rPr>
          <w:rFonts w:cs="Times New Roman"/>
        </w:rPr>
        <w:t>684</w:t>
      </w:r>
      <w:r w:rsidRPr="00445C3D">
        <w:rPr>
          <w:rFonts w:cs="Times New Roman" w:hint="eastAsia"/>
        </w:rPr>
        <w:t>页等。此种一贯并全力</w:t>
      </w:r>
      <w:r w:rsidR="00C7228C">
        <w:rPr>
          <w:rFonts w:cs="Times New Roman" w:hint="eastAsia"/>
        </w:rPr>
        <w:t>地</w:t>
      </w:r>
      <w:r w:rsidRPr="00445C3D">
        <w:rPr>
          <w:rFonts w:cs="Times New Roman" w:hint="eastAsia"/>
        </w:rPr>
        <w:t>应用这种理性主义的原理，致使路德教会和</w:t>
      </w:r>
      <w:r w:rsidR="008F2E1B" w:rsidRPr="00445C3D">
        <w:rPr>
          <w:rFonts w:cs="Times New Roman" w:hint="eastAsia"/>
        </w:rPr>
        <w:t>改革宗</w:t>
      </w:r>
      <w:r w:rsidRPr="00445C3D">
        <w:rPr>
          <w:rFonts w:cs="Times New Roman" w:hint="eastAsia"/>
        </w:rPr>
        <w:t>之间起了分裂。路</w:t>
      </w:r>
      <w:r w:rsidR="000567C9">
        <w:rPr>
          <w:rFonts w:cs="Times New Roman" w:hint="eastAsia"/>
        </w:rPr>
        <w:t>德</w:t>
      </w:r>
      <w:r w:rsidRPr="00445C3D">
        <w:rPr>
          <w:rFonts w:cs="Times New Roman" w:hint="eastAsia"/>
        </w:rPr>
        <w:t>必须针对罗马教主义而维护其真理，称上帝的道必不可由</w:t>
      </w:r>
      <w:r w:rsidR="001601E9" w:rsidRPr="00445C3D">
        <w:rPr>
          <w:rFonts w:cs="Times New Roman"/>
        </w:rPr>
        <w:t>“</w:t>
      </w:r>
      <w:r w:rsidRPr="00445C3D">
        <w:rPr>
          <w:rFonts w:cs="Times New Roman" w:hint="eastAsia"/>
        </w:rPr>
        <w:t>教会</w:t>
      </w:r>
      <w:r w:rsidR="001601E9" w:rsidRPr="00445C3D">
        <w:rPr>
          <w:rFonts w:cs="Times New Roman"/>
        </w:rPr>
        <w:t>”</w:t>
      </w:r>
      <w:r w:rsidR="00893BA9" w:rsidRPr="00445C3D">
        <w:rPr>
          <w:rFonts w:cs="Times New Roman" w:hint="eastAsia"/>
        </w:rPr>
        <w:t>在</w:t>
      </w:r>
      <w:r w:rsidRPr="00445C3D">
        <w:rPr>
          <w:rFonts w:cs="Times New Roman" w:hint="eastAsia"/>
        </w:rPr>
        <w:t>理性方面的观点所曲解，他</w:t>
      </w:r>
      <w:r w:rsidR="005B565A" w:rsidRPr="00445C3D">
        <w:rPr>
          <w:rFonts w:cs="Times New Roman" w:hint="eastAsia"/>
        </w:rPr>
        <w:t>面对</w:t>
      </w:r>
      <w:r w:rsidRPr="00445C3D">
        <w:rPr>
          <w:rFonts w:cs="Times New Roman" w:hint="eastAsia"/>
        </w:rPr>
        <w:t>慈运理</w:t>
      </w:r>
      <w:r w:rsidR="00893364">
        <w:rPr>
          <w:rFonts w:cs="Times New Roman" w:hint="eastAsia"/>
        </w:rPr>
        <w:t>，同样</w:t>
      </w:r>
      <w:r w:rsidRPr="00445C3D">
        <w:rPr>
          <w:rFonts w:cs="Times New Roman" w:hint="eastAsia"/>
        </w:rPr>
        <w:t>维护真理说</w:t>
      </w:r>
      <w:r w:rsidR="00512B20" w:rsidRPr="00445C3D">
        <w:rPr>
          <w:rFonts w:cs="Times New Roman" w:hint="eastAsia"/>
        </w:rPr>
        <w:t>：</w:t>
      </w:r>
      <w:r w:rsidRPr="00445C3D">
        <w:rPr>
          <w:rFonts w:cs="Times New Roman" w:hint="eastAsia"/>
        </w:rPr>
        <w:t>上帝的道不可由个别神学家在理性方面的观念所曲解。</w:t>
      </w:r>
      <w:r w:rsidRPr="00445C3D">
        <w:rPr>
          <w:rFonts w:cs="Times New Roman"/>
        </w:rPr>
        <w:t> </w:t>
      </w:r>
    </w:p>
    <w:p w14:paraId="473BC9D2" w14:textId="34FF6291" w:rsidR="001D29B8" w:rsidRPr="00445C3D" w:rsidRDefault="00BD52BC" w:rsidP="005C53DB">
      <w:pPr>
        <w:spacing w:after="0"/>
        <w:ind w:firstLine="461"/>
        <w:rPr>
          <w:rFonts w:cs="Times New Roman"/>
        </w:rPr>
      </w:pPr>
      <w:r w:rsidRPr="00445C3D">
        <w:rPr>
          <w:rFonts w:cs="Times New Roman" w:hint="eastAsia"/>
        </w:rPr>
        <w:t>再者，论到基督的位格和主的晚餐的道理，</w:t>
      </w:r>
      <w:r w:rsidR="008F2E1B" w:rsidRPr="00445C3D">
        <w:rPr>
          <w:rFonts w:cs="Times New Roman" w:hint="eastAsia"/>
        </w:rPr>
        <w:t>改革宗</w:t>
      </w:r>
      <w:r w:rsidRPr="00445C3D">
        <w:rPr>
          <w:rFonts w:cs="Times New Roman" w:hint="eastAsia"/>
        </w:rPr>
        <w:t>神学又应用理性主义的原则，坚决否认基督的身体在圣餐内真实的存在，而主张在圣礼中基督的存在只是属灵的</w:t>
      </w:r>
      <w:r w:rsidR="0046053A">
        <w:rPr>
          <w:rFonts w:cs="Times New Roman" w:hint="eastAsia"/>
        </w:rPr>
        <w:t>——</w:t>
      </w:r>
      <w:r w:rsidRPr="00445C3D">
        <w:rPr>
          <w:rFonts w:cs="Times New Roman" w:hint="eastAsia"/>
        </w:rPr>
        <w:t>就是信徒藉着信心而成就的存在。换句话说，基督在圣餐中的存在，只限于领圣餐的信徒藉着信心与他联合。这种否认真实</w:t>
      </w:r>
      <w:r w:rsidR="0046053A">
        <w:rPr>
          <w:rFonts w:cs="Times New Roman" w:hint="eastAsia"/>
        </w:rPr>
        <w:t>临在的立场</w:t>
      </w:r>
      <w:r w:rsidRPr="00445C3D">
        <w:rPr>
          <w:rFonts w:cs="Times New Roman" w:hint="eastAsia"/>
        </w:rPr>
        <w:t>，显然违反基督设立圣晚餐时所说的清楚话语</w:t>
      </w:r>
      <w:r w:rsidR="00512B20" w:rsidRPr="00445C3D">
        <w:rPr>
          <w:rFonts w:cs="Times New Roman" w:hint="eastAsia"/>
        </w:rPr>
        <w:t>：</w:t>
      </w:r>
      <w:r w:rsidR="001601E9" w:rsidRPr="00445C3D">
        <w:rPr>
          <w:rFonts w:cs="Times New Roman"/>
        </w:rPr>
        <w:t>“</w:t>
      </w:r>
      <w:r w:rsidRPr="00445C3D">
        <w:rPr>
          <w:rFonts w:cs="Times New Roman" w:hint="eastAsia"/>
        </w:rPr>
        <w:t>你们拿着吃，这是我的身体。</w:t>
      </w:r>
      <w:r w:rsidR="001601E9" w:rsidRPr="00445C3D">
        <w:rPr>
          <w:rFonts w:cs="Times New Roman"/>
        </w:rPr>
        <w:t>”</w:t>
      </w:r>
      <w:r w:rsidR="008F2E1B" w:rsidRPr="00445C3D">
        <w:rPr>
          <w:rFonts w:cs="Times New Roman" w:hint="eastAsia"/>
        </w:rPr>
        <w:t>改革宗</w:t>
      </w:r>
      <w:r w:rsidRPr="00445C3D">
        <w:rPr>
          <w:rFonts w:cs="Times New Roman" w:hint="eastAsia"/>
        </w:rPr>
        <w:t>依据理性主义的原则，</w:t>
      </w:r>
      <w:r w:rsidRPr="00445C3D">
        <w:rPr>
          <w:rFonts w:cs="Times New Roman" w:hint="eastAsia"/>
        </w:rPr>
        <w:lastRenderedPageBreak/>
        <w:t>主张基督的身体为人的真身体</w:t>
      </w:r>
      <w:r w:rsidR="00AF6B41">
        <w:rPr>
          <w:rFonts w:cs="Times New Roman" w:hint="eastAsia"/>
        </w:rPr>
        <w:t>——</w:t>
      </w:r>
      <w:r w:rsidRPr="00445C3D">
        <w:rPr>
          <w:rFonts w:cs="Times New Roman" w:hint="eastAsia"/>
        </w:rPr>
        <w:t>而人的身体只能看得见与属地区的方式存</w:t>
      </w:r>
      <w:r w:rsidR="00893BA9" w:rsidRPr="00445C3D">
        <w:rPr>
          <w:rFonts w:cs="Times New Roman" w:hint="eastAsia"/>
        </w:rPr>
        <w:t>在</w:t>
      </w:r>
      <w:r w:rsidR="005C0F88" w:rsidRPr="00445C3D">
        <w:rPr>
          <w:rFonts w:cs="Times New Roman" w:hint="eastAsia"/>
        </w:rPr>
        <w:t>（</w:t>
      </w:r>
      <w:r w:rsidRPr="00445C3D">
        <w:rPr>
          <w:rFonts w:cs="Times New Roman"/>
        </w:rPr>
        <w:t>visibilis et localis praesentia</w:t>
      </w:r>
      <w:r w:rsidR="005C0F88" w:rsidRPr="00445C3D">
        <w:rPr>
          <w:rFonts w:cs="Times New Roman" w:hint="eastAsia"/>
        </w:rPr>
        <w:t>）</w:t>
      </w:r>
      <w:r w:rsidRPr="00445C3D">
        <w:rPr>
          <w:rFonts w:cs="Times New Roman" w:hint="eastAsia"/>
        </w:rPr>
        <w:t>，</w:t>
      </w:r>
      <w:r w:rsidR="00AF6B41">
        <w:rPr>
          <w:rFonts w:cs="Times New Roman" w:hint="eastAsia"/>
        </w:rPr>
        <w:t>因此</w:t>
      </w:r>
      <w:r w:rsidRPr="00445C3D">
        <w:rPr>
          <w:rFonts w:cs="Times New Roman" w:hint="eastAsia"/>
        </w:rPr>
        <w:t>基督的身体在</w:t>
      </w:r>
      <w:r w:rsidR="00AF6B41">
        <w:rPr>
          <w:rFonts w:cs="Times New Roman" w:hint="eastAsia"/>
        </w:rPr>
        <w:t>空间</w:t>
      </w:r>
      <w:r w:rsidRPr="00445C3D">
        <w:rPr>
          <w:rFonts w:cs="Times New Roman" w:hint="eastAsia"/>
        </w:rPr>
        <w:t>上来说既已</w:t>
      </w:r>
      <w:r w:rsidR="001415FA">
        <w:rPr>
          <w:rFonts w:cs="Times New Roman" w:hint="eastAsia"/>
        </w:rPr>
        <w:t>局限</w:t>
      </w:r>
      <w:r w:rsidRPr="00445C3D">
        <w:rPr>
          <w:rFonts w:cs="Times New Roman" w:hint="eastAsia"/>
        </w:rPr>
        <w:t>在天堂里，因此就不能真正</w:t>
      </w:r>
      <w:r w:rsidR="001415FA">
        <w:rPr>
          <w:rFonts w:cs="Times New Roman" w:hint="eastAsia"/>
        </w:rPr>
        <w:t>地</w:t>
      </w:r>
      <w:r w:rsidRPr="00445C3D">
        <w:rPr>
          <w:rFonts w:cs="Times New Roman" w:hint="eastAsia"/>
        </w:rPr>
        <w:t>存在于圣餐内。那就是说，</w:t>
      </w:r>
      <w:r w:rsidR="008F2E1B" w:rsidRPr="00445C3D">
        <w:rPr>
          <w:rFonts w:cs="Times New Roman" w:hint="eastAsia"/>
        </w:rPr>
        <w:t>改革宗</w:t>
      </w:r>
      <w:r w:rsidRPr="00445C3D">
        <w:rPr>
          <w:rFonts w:cs="Times New Roman" w:hint="eastAsia"/>
        </w:rPr>
        <w:t>神学由于人之理性的驱使，而否认</w:t>
      </w:r>
      <w:r w:rsidR="001415FA">
        <w:rPr>
          <w:rFonts w:cs="Times New Roman" w:hint="eastAsia"/>
        </w:rPr>
        <w:t>这一圣经真理：</w:t>
      </w:r>
      <w:r w:rsidRPr="00445C3D">
        <w:rPr>
          <w:rFonts w:cs="Times New Roman" w:hint="eastAsia"/>
        </w:rPr>
        <w:t>基督身体的</w:t>
      </w:r>
      <w:r w:rsidR="009A5F72">
        <w:rPr>
          <w:rFonts w:cs="Times New Roman" w:hint="eastAsia"/>
        </w:rPr>
        <w:t>存在</w:t>
      </w:r>
      <w:r w:rsidR="00607ADC">
        <w:rPr>
          <w:rFonts w:cs="Times New Roman" w:hint="eastAsia"/>
        </w:rPr>
        <w:t>可以为非</w:t>
      </w:r>
      <w:r w:rsidRPr="00445C3D">
        <w:rPr>
          <w:rFonts w:cs="Times New Roman" w:hint="eastAsia"/>
        </w:rPr>
        <w:t>地区性的</w:t>
      </w:r>
      <w:r w:rsidR="00607ADC">
        <w:rPr>
          <w:rFonts w:cs="Times New Roman" w:hint="eastAsia"/>
        </w:rPr>
        <w:t>这一</w:t>
      </w:r>
      <w:r w:rsidRPr="00445C3D">
        <w:rPr>
          <w:rFonts w:cs="Times New Roman" w:hint="eastAsia"/>
        </w:rPr>
        <w:t>方式，在约二十</w:t>
      </w:r>
      <w:r w:rsidRPr="00445C3D">
        <w:rPr>
          <w:rFonts w:cs="Times New Roman"/>
        </w:rPr>
        <w:t>19</w:t>
      </w:r>
      <w:r w:rsidRPr="00445C3D">
        <w:rPr>
          <w:rFonts w:cs="Times New Roman" w:hint="eastAsia"/>
        </w:rPr>
        <w:t>经文所教训的</w:t>
      </w:r>
      <w:r w:rsidR="00512B20" w:rsidRPr="00445C3D">
        <w:rPr>
          <w:rFonts w:cs="Times New Roman" w:hint="eastAsia"/>
        </w:rPr>
        <w:t>：</w:t>
      </w:r>
      <w:r w:rsidR="001601E9" w:rsidRPr="00445C3D">
        <w:rPr>
          <w:rFonts w:cs="Times New Roman"/>
        </w:rPr>
        <w:t>“</w:t>
      </w:r>
      <w:r w:rsidRPr="00445C3D">
        <w:rPr>
          <w:rFonts w:cs="Times New Roman" w:hint="eastAsia"/>
        </w:rPr>
        <w:t>门都关了，耶稣来站在当中</w:t>
      </w:r>
      <w:r w:rsidR="000F2EE2">
        <w:rPr>
          <w:rFonts w:cs="Times New Roman" w:hint="eastAsia"/>
        </w:rPr>
        <w:t>；</w:t>
      </w:r>
      <w:r w:rsidR="001601E9" w:rsidRPr="00445C3D">
        <w:rPr>
          <w:rFonts w:cs="Times New Roman"/>
        </w:rPr>
        <w:t>”</w:t>
      </w:r>
      <w:r w:rsidRPr="00445C3D">
        <w:rPr>
          <w:rFonts w:cs="Times New Roman" w:hint="eastAsia"/>
        </w:rPr>
        <w:t>及路二十四</w:t>
      </w:r>
      <w:r w:rsidRPr="00445C3D">
        <w:rPr>
          <w:rFonts w:cs="Times New Roman"/>
        </w:rPr>
        <w:t>3</w:t>
      </w:r>
      <w:r w:rsidR="001601E9" w:rsidRPr="00445C3D">
        <w:rPr>
          <w:rFonts w:cs="Times New Roman"/>
        </w:rPr>
        <w:t>”</w:t>
      </w:r>
      <w:r w:rsidR="00512B20" w:rsidRPr="00445C3D">
        <w:rPr>
          <w:rFonts w:cs="Times New Roman" w:hint="eastAsia"/>
        </w:rPr>
        <w:t>：</w:t>
      </w:r>
      <w:r w:rsidR="001601E9" w:rsidRPr="00445C3D">
        <w:rPr>
          <w:rFonts w:cs="Times New Roman"/>
        </w:rPr>
        <w:t>“</w:t>
      </w:r>
      <w:r w:rsidRPr="00445C3D">
        <w:rPr>
          <w:rFonts w:cs="Times New Roman" w:hint="eastAsia"/>
        </w:rPr>
        <w:t>忽然耶稣不见了，</w:t>
      </w:r>
      <w:r w:rsidR="001601E9" w:rsidRPr="00445C3D">
        <w:rPr>
          <w:rFonts w:cs="Times New Roman"/>
        </w:rPr>
        <w:t>”</w:t>
      </w:r>
      <w:r w:rsidR="00893BA9" w:rsidRPr="00445C3D">
        <w:rPr>
          <w:rFonts w:cs="Times New Roman" w:hint="eastAsia"/>
        </w:rPr>
        <w:t>等</w:t>
      </w:r>
      <w:r w:rsidRPr="00445C3D">
        <w:rPr>
          <w:rFonts w:cs="Times New Roman" w:hint="eastAsia"/>
        </w:rPr>
        <w:t>等，都说明了基督的存在</w:t>
      </w:r>
      <w:r w:rsidR="00C200C0">
        <w:rPr>
          <w:rFonts w:cs="Times New Roman" w:hint="eastAsia"/>
        </w:rPr>
        <w:t>此时</w:t>
      </w:r>
      <w:r w:rsidRPr="00445C3D">
        <w:rPr>
          <w:rFonts w:cs="Times New Roman" w:hint="eastAsia"/>
        </w:rPr>
        <w:t>并非为地区性的。</w:t>
      </w:r>
      <w:r w:rsidRPr="00445C3D">
        <w:rPr>
          <w:rFonts w:cs="Times New Roman"/>
        </w:rPr>
        <w:t> </w:t>
      </w:r>
    </w:p>
    <w:p w14:paraId="1317C0C4" w14:textId="73EA482D" w:rsidR="001070A6" w:rsidRPr="00445C3D" w:rsidRDefault="00BD52BC" w:rsidP="005C53DB">
      <w:pPr>
        <w:spacing w:after="0"/>
        <w:ind w:firstLine="461"/>
        <w:rPr>
          <w:rFonts w:cs="Times New Roman"/>
        </w:rPr>
      </w:pPr>
      <w:r w:rsidRPr="00445C3D">
        <w:rPr>
          <w:rFonts w:cs="Times New Roman" w:hint="eastAsia"/>
        </w:rPr>
        <w:t>圣经将不受空间限制的存在归</w:t>
      </w:r>
      <w:r w:rsidR="00C200C0">
        <w:rPr>
          <w:rFonts w:cs="Times New Roman" w:hint="eastAsia"/>
        </w:rPr>
        <w:t>于</w:t>
      </w:r>
      <w:r w:rsidRPr="00445C3D">
        <w:rPr>
          <w:rFonts w:cs="Times New Roman" w:hint="eastAsia"/>
        </w:rPr>
        <w:t>基督的人性，是由于两性交通和两特性彼此归与在一位格联合的结果。然而，</w:t>
      </w:r>
      <w:r w:rsidR="008F2E1B" w:rsidRPr="00445C3D">
        <w:rPr>
          <w:rFonts w:cs="Times New Roman" w:hint="eastAsia"/>
        </w:rPr>
        <w:t>改革宗</w:t>
      </w:r>
      <w:r w:rsidRPr="00445C3D">
        <w:rPr>
          <w:rFonts w:cs="Times New Roman" w:hint="eastAsia"/>
        </w:rPr>
        <w:t>神学基于理性，否认基督二性的交通和特性的归与，主张</w:t>
      </w:r>
      <w:r w:rsidR="001601E9" w:rsidRPr="00445C3D">
        <w:rPr>
          <w:rFonts w:cs="Times New Roman"/>
        </w:rPr>
        <w:t>“</w:t>
      </w:r>
      <w:r w:rsidRPr="00445C3D">
        <w:rPr>
          <w:rFonts w:cs="Times New Roman" w:hint="eastAsia"/>
        </w:rPr>
        <w:t>有限的不能</w:t>
      </w:r>
      <w:r w:rsidR="00D10D5F" w:rsidRPr="00445C3D">
        <w:rPr>
          <w:rFonts w:cs="Times New Roman" w:hint="eastAsia"/>
        </w:rPr>
        <w:t>承载那</w:t>
      </w:r>
      <w:r w:rsidRPr="00445C3D">
        <w:rPr>
          <w:rFonts w:cs="Times New Roman" w:hint="eastAsia"/>
        </w:rPr>
        <w:t>无限的</w:t>
      </w:r>
      <w:r w:rsidR="00D10D5F" w:rsidRPr="00445C3D">
        <w:rPr>
          <w:rFonts w:cs="Times New Roman"/>
        </w:rPr>
        <w:t>the finite is not capable of the infinite</w:t>
      </w:r>
      <w:r w:rsidR="001601E9" w:rsidRPr="00445C3D">
        <w:rPr>
          <w:rFonts w:cs="Times New Roman"/>
        </w:rPr>
        <w:t>”</w:t>
      </w:r>
      <w:r w:rsidRPr="00445C3D">
        <w:rPr>
          <w:rFonts w:cs="Times New Roman" w:hint="eastAsia"/>
        </w:rPr>
        <w:t>。从这种理性主义的原理，接踵而来的就是基督的身体不能没有限制的存在，因此自基督升天以后，祂的身体就局限在天堂里。慈运理主义和路德</w:t>
      </w:r>
      <w:r w:rsidR="00CA4AFB">
        <w:rPr>
          <w:rFonts w:cs="Times New Roman" w:hint="eastAsia"/>
        </w:rPr>
        <w:t>宗</w:t>
      </w:r>
      <w:r w:rsidRPr="00445C3D">
        <w:rPr>
          <w:rFonts w:cs="Times New Roman" w:hint="eastAsia"/>
        </w:rPr>
        <w:t>主义的分裂，应该归因于前者坚持及辩护这两种理性主义原理。路德在马尔</w:t>
      </w:r>
      <w:r w:rsidR="00CA4AFB">
        <w:rPr>
          <w:rFonts w:cs="Times New Roman" w:hint="eastAsia"/>
        </w:rPr>
        <w:t>堡</w:t>
      </w:r>
      <w:r w:rsidR="005C0F88" w:rsidRPr="00445C3D">
        <w:rPr>
          <w:rFonts w:cs="Times New Roman" w:hint="eastAsia"/>
        </w:rPr>
        <w:t>（</w:t>
      </w:r>
      <w:r w:rsidRPr="00445C3D">
        <w:rPr>
          <w:rFonts w:cs="Times New Roman"/>
        </w:rPr>
        <w:t>Marburg</w:t>
      </w:r>
      <w:r w:rsidR="005C0F88" w:rsidRPr="00445C3D">
        <w:rPr>
          <w:rFonts w:cs="Times New Roman" w:hint="eastAsia"/>
        </w:rPr>
        <w:t>）</w:t>
      </w:r>
      <w:r w:rsidRPr="00445C3D">
        <w:rPr>
          <w:rFonts w:cs="Times New Roman" w:hint="eastAsia"/>
        </w:rPr>
        <w:t>，不能伸手与慈运理行基督徒相交礼</w:t>
      </w:r>
      <w:r w:rsidR="005C0F88" w:rsidRPr="00445C3D">
        <w:rPr>
          <w:rFonts w:cs="Times New Roman" w:hint="eastAsia"/>
        </w:rPr>
        <w:t>（</w:t>
      </w:r>
      <w:r w:rsidRPr="00445C3D">
        <w:rPr>
          <w:rFonts w:cs="Times New Roman" w:hint="eastAsia"/>
        </w:rPr>
        <w:t>一五二九年</w:t>
      </w:r>
      <w:r w:rsidR="005C0F88" w:rsidRPr="00445C3D">
        <w:rPr>
          <w:rFonts w:cs="Times New Roman" w:hint="eastAsia"/>
        </w:rPr>
        <w:t>）</w:t>
      </w:r>
      <w:r w:rsidRPr="00445C3D">
        <w:rPr>
          <w:rFonts w:cs="Times New Roman" w:hint="eastAsia"/>
        </w:rPr>
        <w:t>，因为慈运理</w:t>
      </w:r>
      <w:r w:rsidR="00D10D5F" w:rsidRPr="00445C3D">
        <w:rPr>
          <w:rFonts w:cs="Times New Roman" w:hint="eastAsia"/>
        </w:rPr>
        <w:t>彰显</w:t>
      </w:r>
      <w:r w:rsidRPr="00445C3D">
        <w:rPr>
          <w:rFonts w:cs="Times New Roman" w:hint="eastAsia"/>
        </w:rPr>
        <w:t>一种</w:t>
      </w:r>
      <w:r w:rsidR="001601E9" w:rsidRPr="00445C3D">
        <w:rPr>
          <w:rFonts w:cs="Times New Roman"/>
        </w:rPr>
        <w:t>“</w:t>
      </w:r>
      <w:r w:rsidRPr="00445C3D">
        <w:rPr>
          <w:rFonts w:cs="Times New Roman" w:hint="eastAsia"/>
        </w:rPr>
        <w:t>不同的灵</w:t>
      </w:r>
      <w:r w:rsidR="001601E9" w:rsidRPr="00445C3D">
        <w:rPr>
          <w:rFonts w:cs="Times New Roman"/>
        </w:rPr>
        <w:t>”</w:t>
      </w:r>
      <w:r w:rsidRPr="00445C3D">
        <w:rPr>
          <w:rFonts w:cs="Times New Roman" w:hint="eastAsia"/>
        </w:rPr>
        <w:t>，就是完全与基督信仰相反之理性主义的灵。</w:t>
      </w:r>
      <w:r w:rsidRPr="00445C3D">
        <w:rPr>
          <w:rFonts w:cs="Times New Roman"/>
        </w:rPr>
        <w:t> </w:t>
      </w:r>
    </w:p>
    <w:p w14:paraId="22F61C58" w14:textId="06A10A50" w:rsidR="00891C01" w:rsidRPr="00445C3D" w:rsidRDefault="00BD52BC" w:rsidP="005C53DB">
      <w:pPr>
        <w:spacing w:after="0"/>
        <w:ind w:firstLine="461"/>
        <w:rPr>
          <w:rFonts w:cs="Times New Roman"/>
        </w:rPr>
      </w:pPr>
      <w:r w:rsidRPr="00445C3D">
        <w:rPr>
          <w:rFonts w:cs="Times New Roman" w:hint="eastAsia"/>
        </w:rPr>
        <w:t>最后，加尔文派神学否认神圣恩典的</w:t>
      </w:r>
      <w:r w:rsidR="003E2B72" w:rsidRPr="00445C3D">
        <w:rPr>
          <w:rFonts w:cs="Times New Roman" w:hint="eastAsia"/>
        </w:rPr>
        <w:t>普世性</w:t>
      </w:r>
      <w:r w:rsidR="005C0F88" w:rsidRPr="00445C3D">
        <w:rPr>
          <w:rFonts w:cs="Times New Roman" w:hint="eastAsia"/>
        </w:rPr>
        <w:t>（</w:t>
      </w:r>
      <w:r w:rsidRPr="00445C3D">
        <w:rPr>
          <w:rFonts w:cs="Times New Roman"/>
        </w:rPr>
        <w:t>gratia uni</w:t>
      </w:r>
      <w:r w:rsidRPr="00445C3D">
        <w:rPr>
          <w:rFonts w:cs="Times New Roman"/>
        </w:rPr>
        <w:softHyphen/>
        <w:t>versalis</w:t>
      </w:r>
      <w:r w:rsidR="005C0F88" w:rsidRPr="00445C3D">
        <w:rPr>
          <w:rFonts w:cs="Times New Roman" w:hint="eastAsia"/>
        </w:rPr>
        <w:t>）</w:t>
      </w:r>
      <w:r w:rsidR="00893BA9" w:rsidRPr="00445C3D">
        <w:rPr>
          <w:rFonts w:cs="Times New Roman" w:hint="eastAsia"/>
        </w:rPr>
        <w:t>，</w:t>
      </w:r>
      <w:r w:rsidRPr="00445C3D">
        <w:rPr>
          <w:rFonts w:cs="Times New Roman" w:hint="eastAsia"/>
        </w:rPr>
        <w:t>并教训说</w:t>
      </w:r>
      <w:r w:rsidR="00512B20" w:rsidRPr="00445C3D">
        <w:rPr>
          <w:rFonts w:cs="Times New Roman" w:hint="eastAsia"/>
        </w:rPr>
        <w:t>：</w:t>
      </w:r>
      <w:r w:rsidRPr="00445C3D">
        <w:rPr>
          <w:rFonts w:cs="Times New Roman" w:hint="eastAsia"/>
        </w:rPr>
        <w:t>上帝的恩典是特别的</w:t>
      </w:r>
      <w:r w:rsidR="005C0F88" w:rsidRPr="00445C3D">
        <w:rPr>
          <w:rFonts w:cs="Times New Roman" w:hint="eastAsia"/>
        </w:rPr>
        <w:t>（</w:t>
      </w:r>
      <w:r w:rsidRPr="00445C3D">
        <w:rPr>
          <w:rFonts w:cs="Times New Roman"/>
        </w:rPr>
        <w:t>gratia particularis</w:t>
      </w:r>
      <w:r w:rsidR="005C0F88" w:rsidRPr="00445C3D">
        <w:rPr>
          <w:rFonts w:cs="Times New Roman" w:hint="eastAsia"/>
        </w:rPr>
        <w:t>）</w:t>
      </w:r>
      <w:r w:rsidRPr="00445C3D">
        <w:rPr>
          <w:rFonts w:cs="Times New Roman" w:hint="eastAsia"/>
        </w:rPr>
        <w:t>，就是说上帝的恩典不包括一切的人，只包括蒙拣选的人，同时，其他一切的人是永远被预定沉沦。这个道理直接违反圣经，圣经始终断言上帝的恩典是</w:t>
      </w:r>
      <w:r w:rsidR="003E2B72" w:rsidRPr="00445C3D">
        <w:rPr>
          <w:rFonts w:cs="Times New Roman" w:hint="eastAsia"/>
        </w:rPr>
        <w:t>普世性</w:t>
      </w:r>
      <w:r w:rsidRPr="00445C3D">
        <w:rPr>
          <w:rFonts w:cs="Times New Roman" w:hint="eastAsia"/>
        </w:rPr>
        <w:t>的，而且宣告罪人所受的咒诅，不是由于上帝不为人的救赎</w:t>
      </w:r>
      <w:r w:rsidR="003B5CE1" w:rsidRPr="00445C3D">
        <w:rPr>
          <w:rFonts w:cs="Times New Roman" w:hint="eastAsia"/>
        </w:rPr>
        <w:t>做准备</w:t>
      </w:r>
      <w:r w:rsidRPr="00445C3D">
        <w:rPr>
          <w:rFonts w:cs="Times New Roman" w:hint="eastAsia"/>
        </w:rPr>
        <w:t>，约</w:t>
      </w:r>
      <w:r w:rsidR="00893BA9" w:rsidRPr="00445C3D">
        <w:rPr>
          <w:rFonts w:cs="Times New Roman" w:hint="eastAsia"/>
        </w:rPr>
        <w:t>一</w:t>
      </w:r>
      <w:r w:rsidR="00893BA9" w:rsidRPr="00445C3D">
        <w:rPr>
          <w:rFonts w:cs="Times New Roman"/>
        </w:rPr>
        <w:t>29</w:t>
      </w:r>
      <w:r w:rsidR="000F2EE2">
        <w:rPr>
          <w:rFonts w:cs="Times New Roman" w:hint="eastAsia"/>
        </w:rPr>
        <w:t>；</w:t>
      </w:r>
      <w:r w:rsidRPr="00445C3D">
        <w:rPr>
          <w:rFonts w:cs="Times New Roman" w:hint="eastAsia"/>
        </w:rPr>
        <w:t>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约壹一</w:t>
      </w:r>
      <w:r w:rsidR="00893BA9" w:rsidRPr="00445C3D">
        <w:rPr>
          <w:rFonts w:cs="Times New Roman"/>
        </w:rPr>
        <w:t>2</w:t>
      </w:r>
      <w:r w:rsidR="000F2EE2">
        <w:rPr>
          <w:rFonts w:cs="Times New Roman" w:hint="eastAsia"/>
        </w:rPr>
        <w:t>；</w:t>
      </w:r>
      <w:r w:rsidRPr="00445C3D">
        <w:rPr>
          <w:rFonts w:cs="Times New Roman" w:hint="eastAsia"/>
        </w:rPr>
        <w:t>提前二</w:t>
      </w:r>
      <w:r w:rsidRPr="00445C3D">
        <w:rPr>
          <w:rFonts w:cs="Times New Roman"/>
        </w:rPr>
        <w:t>4</w:t>
      </w:r>
      <w:r w:rsidR="003E2B72" w:rsidRPr="00445C3D">
        <w:rPr>
          <w:rFonts w:cs="Times New Roman"/>
        </w:rPr>
        <w:softHyphen/>
        <w:t>–</w:t>
      </w:r>
      <w:r w:rsidR="00893BA9" w:rsidRPr="00445C3D">
        <w:rPr>
          <w:rFonts w:cs="Times New Roman"/>
        </w:rPr>
        <w:t>6</w:t>
      </w:r>
      <w:r w:rsidRPr="00445C3D">
        <w:rPr>
          <w:rFonts w:cs="Times New Roman" w:hint="eastAsia"/>
        </w:rPr>
        <w:t>等。</w:t>
      </w:r>
      <w:r w:rsidR="008F2E1B" w:rsidRPr="00445C3D">
        <w:rPr>
          <w:rFonts w:cs="Times New Roman" w:hint="eastAsia"/>
        </w:rPr>
        <w:t>改革宗</w:t>
      </w:r>
      <w:r w:rsidRPr="00445C3D">
        <w:rPr>
          <w:rFonts w:cs="Times New Roman" w:hint="eastAsia"/>
        </w:rPr>
        <w:t>神学根据什么理由否认神圣恩典的</w:t>
      </w:r>
      <w:r w:rsidR="00016191" w:rsidRPr="00445C3D">
        <w:rPr>
          <w:rFonts w:cs="Times New Roman" w:hint="eastAsia"/>
        </w:rPr>
        <w:t>普世</w:t>
      </w:r>
      <w:r w:rsidRPr="00445C3D">
        <w:rPr>
          <w:rFonts w:cs="Times New Roman" w:hint="eastAsia"/>
        </w:rPr>
        <w:t>性呢</w:t>
      </w:r>
      <w:r w:rsidR="00016191" w:rsidRPr="00445C3D">
        <w:rPr>
          <w:rFonts w:cs="Times New Roman" w:hint="eastAsia"/>
        </w:rPr>
        <w:t>？</w:t>
      </w:r>
      <w:r w:rsidRPr="00445C3D">
        <w:rPr>
          <w:rFonts w:cs="Times New Roman" w:hint="eastAsia"/>
        </w:rPr>
        <w:t>它在此处又使用一种理性主义的原理作为假道理的前提。这个理性主义的原则是</w:t>
      </w:r>
      <w:r w:rsidR="00512B20" w:rsidRPr="00445C3D">
        <w:rPr>
          <w:rFonts w:cs="Times New Roman" w:hint="eastAsia"/>
        </w:rPr>
        <w:t>：</w:t>
      </w:r>
      <w:r w:rsidR="001601E9" w:rsidRPr="00445C3D">
        <w:rPr>
          <w:rFonts w:cs="Times New Roman"/>
        </w:rPr>
        <w:t>“</w:t>
      </w:r>
      <w:r w:rsidRPr="00445C3D">
        <w:rPr>
          <w:rFonts w:cs="Times New Roman" w:hint="eastAsia"/>
        </w:rPr>
        <w:t>我们必须假定，结果乃是上帝旨意的解释。</w:t>
      </w:r>
      <w:r w:rsidR="001601E9" w:rsidRPr="00445C3D">
        <w:rPr>
          <w:rFonts w:cs="Times New Roman"/>
        </w:rPr>
        <w:t>”</w:t>
      </w:r>
      <w:r w:rsidR="003B5CE1">
        <w:rPr>
          <w:rFonts w:cs="Times New Roman" w:hint="eastAsia"/>
        </w:rPr>
        <w:t>贺智的</w:t>
      </w:r>
      <w:r w:rsidRPr="00445C3D">
        <w:rPr>
          <w:rFonts w:cs="Times New Roman" w:hint="eastAsia"/>
        </w:rPr>
        <w:t>系统神学</w:t>
      </w:r>
      <w:r w:rsidRPr="00445C3D">
        <w:rPr>
          <w:rFonts w:cs="Times New Roman"/>
        </w:rPr>
        <w:t xml:space="preserve">Hodge, Syst. Theol., </w:t>
      </w:r>
      <w:r w:rsidRPr="00445C3D">
        <w:rPr>
          <w:rFonts w:cs="Times New Roman" w:hint="eastAsia"/>
        </w:rPr>
        <w:t>Ⅱ</w:t>
      </w:r>
      <w:r w:rsidRPr="00445C3D">
        <w:rPr>
          <w:rFonts w:cs="Times New Roman"/>
        </w:rPr>
        <w:t>, 32</w:t>
      </w:r>
      <w:r w:rsidR="00893BA9" w:rsidRPr="00445C3D">
        <w:rPr>
          <w:rFonts w:cs="Times New Roman"/>
        </w:rPr>
        <w:t>3</w:t>
      </w:r>
      <w:r w:rsidR="00893BA9" w:rsidRPr="00445C3D">
        <w:rPr>
          <w:rFonts w:cs="Times New Roman" w:hint="eastAsia"/>
        </w:rPr>
        <w:t>，</w:t>
      </w:r>
      <w:r w:rsidRPr="00445C3D">
        <w:rPr>
          <w:rFonts w:cs="Times New Roman" w:hint="eastAsia"/>
        </w:rPr>
        <w:t>Ⅱ</w:t>
      </w:r>
      <w:r w:rsidR="00893BA9" w:rsidRPr="00445C3D">
        <w:rPr>
          <w:rFonts w:cs="Times New Roman"/>
        </w:rPr>
        <w:t>.3</w:t>
      </w:r>
      <w:r w:rsidRPr="00445C3D">
        <w:rPr>
          <w:rFonts w:cs="Times New Roman"/>
        </w:rPr>
        <w:t>23</w:t>
      </w:r>
      <w:r w:rsidR="005C0F88" w:rsidRPr="00445C3D">
        <w:rPr>
          <w:rFonts w:cs="Times New Roman" w:hint="eastAsia"/>
        </w:rPr>
        <w:t>）</w:t>
      </w:r>
      <w:r w:rsidRPr="00445C3D">
        <w:rPr>
          <w:rFonts w:cs="Times New Roman" w:hint="eastAsia"/>
        </w:rPr>
        <w:t>。</w:t>
      </w:r>
      <w:r w:rsidR="008F2E1B" w:rsidRPr="00445C3D">
        <w:rPr>
          <w:rFonts w:cs="Times New Roman" w:hint="eastAsia"/>
        </w:rPr>
        <w:t>改革宗</w:t>
      </w:r>
      <w:r w:rsidRPr="00445C3D">
        <w:rPr>
          <w:rFonts w:cs="Times New Roman" w:hint="eastAsia"/>
        </w:rPr>
        <w:t>神学这样推论</w:t>
      </w:r>
      <w:r w:rsidR="00512B20" w:rsidRPr="00445C3D">
        <w:rPr>
          <w:rFonts w:cs="Times New Roman" w:hint="eastAsia"/>
        </w:rPr>
        <w:t>：</w:t>
      </w:r>
      <w:r w:rsidR="001601E9" w:rsidRPr="00445C3D">
        <w:rPr>
          <w:rFonts w:cs="Times New Roman"/>
        </w:rPr>
        <w:t>“</w:t>
      </w:r>
      <w:r w:rsidRPr="00445C3D">
        <w:rPr>
          <w:rFonts w:cs="Times New Roman" w:hint="eastAsia"/>
        </w:rPr>
        <w:t>既然实际上不是一切的人都得救，所以我们必须假定上帝不欲拯救一切的人。</w:t>
      </w:r>
      <w:r w:rsidR="001601E9" w:rsidRPr="00445C3D">
        <w:rPr>
          <w:rFonts w:cs="Times New Roman"/>
        </w:rPr>
        <w:t>”</w:t>
      </w:r>
      <w:r w:rsidRPr="00445C3D">
        <w:rPr>
          <w:rFonts w:cs="Times New Roman" w:hint="eastAsia"/>
        </w:rPr>
        <w:t>加尔文派神学以此方式弃绝圣经，而赞成由理性或理性主义的原理所得的论证</w:t>
      </w:r>
      <w:r w:rsidR="000F2EE2">
        <w:rPr>
          <w:rFonts w:cs="Times New Roman" w:hint="eastAsia"/>
        </w:rPr>
        <w:t>；</w:t>
      </w:r>
      <w:r w:rsidR="008F2E1B" w:rsidRPr="00445C3D">
        <w:rPr>
          <w:rFonts w:cs="Times New Roman" w:hint="eastAsia"/>
        </w:rPr>
        <w:t>改革宗</w:t>
      </w:r>
      <w:r w:rsidRPr="00445C3D">
        <w:rPr>
          <w:rFonts w:cs="Times New Roman" w:hint="eastAsia"/>
        </w:rPr>
        <w:t>建立在这种远离上帝的话而以理性为主的根基上。</w:t>
      </w:r>
      <w:r w:rsidR="008F2E1B" w:rsidRPr="00445C3D">
        <w:rPr>
          <w:rFonts w:cs="Times New Roman" w:hint="eastAsia"/>
        </w:rPr>
        <w:t>改革宗</w:t>
      </w:r>
      <w:r w:rsidRPr="00445C3D">
        <w:rPr>
          <w:rFonts w:cs="Times New Roman" w:hint="eastAsia"/>
        </w:rPr>
        <w:t>神学的理性主义一旦终止，</w:t>
      </w:r>
      <w:r w:rsidR="00EB4987">
        <w:rPr>
          <w:rFonts w:cs="Times New Roman" w:hint="eastAsia"/>
        </w:rPr>
        <w:t>也</w:t>
      </w:r>
      <w:r w:rsidRPr="00445C3D">
        <w:rPr>
          <w:rFonts w:cs="Times New Roman" w:hint="eastAsia"/>
        </w:rPr>
        <w:t>必终止</w:t>
      </w:r>
      <w:r w:rsidR="00637A61">
        <w:rPr>
          <w:rFonts w:cs="Times New Roman" w:hint="eastAsia"/>
        </w:rPr>
        <w:t>此种</w:t>
      </w:r>
      <w:r w:rsidRPr="00445C3D">
        <w:rPr>
          <w:rFonts w:cs="Times New Roman" w:hint="eastAsia"/>
        </w:rPr>
        <w:t>分裂。</w:t>
      </w:r>
      <w:r w:rsidRPr="00445C3D">
        <w:rPr>
          <w:rFonts w:cs="Times New Roman"/>
        </w:rPr>
        <w:t> </w:t>
      </w:r>
    </w:p>
    <w:p w14:paraId="041B7508" w14:textId="64E777E8" w:rsidR="00BB75CD" w:rsidRPr="00445C3D" w:rsidRDefault="00BD52BC" w:rsidP="005C53DB">
      <w:pPr>
        <w:spacing w:after="0"/>
        <w:ind w:firstLine="461"/>
        <w:rPr>
          <w:rFonts w:cs="Times New Roman"/>
        </w:rPr>
      </w:pPr>
      <w:r w:rsidRPr="00445C3D">
        <w:rPr>
          <w:rFonts w:cs="Times New Roman" w:hint="eastAsia"/>
        </w:rPr>
        <w:t>处于改革宗派本身的范围内，那严格的加尔文派对有关神圣恩典特殊性的道理，已由</w:t>
      </w:r>
      <w:r w:rsidR="00B019DB" w:rsidRPr="00445C3D">
        <w:rPr>
          <w:rFonts w:cs="Times New Roman" w:hint="eastAsia"/>
        </w:rPr>
        <w:t>阿民念</w:t>
      </w:r>
      <w:r w:rsidRPr="00445C3D">
        <w:rPr>
          <w:rFonts w:cs="Times New Roman" w:hint="eastAsia"/>
        </w:rPr>
        <w:t>派</w:t>
      </w:r>
      <w:r w:rsidR="005C0F88" w:rsidRPr="00445C3D">
        <w:rPr>
          <w:rFonts w:cs="Times New Roman" w:hint="eastAsia"/>
        </w:rPr>
        <w:t>（</w:t>
      </w:r>
      <w:r w:rsidRPr="00445C3D">
        <w:rPr>
          <w:rFonts w:cs="Times New Roman"/>
        </w:rPr>
        <w:t>Arminian party</w:t>
      </w:r>
      <w:r w:rsidR="005C0F88" w:rsidRPr="00445C3D">
        <w:rPr>
          <w:rFonts w:cs="Times New Roman" w:hint="eastAsia"/>
        </w:rPr>
        <w:t>）</w:t>
      </w:r>
      <w:r w:rsidR="00893BA9" w:rsidRPr="00445C3D">
        <w:rPr>
          <w:rFonts w:cs="Times New Roman" w:hint="eastAsia"/>
        </w:rPr>
        <w:t>坚</w:t>
      </w:r>
      <w:r w:rsidRPr="00445C3D">
        <w:rPr>
          <w:rFonts w:cs="Times New Roman" w:hint="eastAsia"/>
        </w:rPr>
        <w:t>决否认。</w:t>
      </w:r>
      <w:r w:rsidR="00B019DB" w:rsidRPr="00445C3D">
        <w:rPr>
          <w:rFonts w:cs="Times New Roman" w:hint="eastAsia"/>
        </w:rPr>
        <w:t>阿民念</w:t>
      </w:r>
      <w:r w:rsidRPr="00445C3D">
        <w:rPr>
          <w:rFonts w:cs="Times New Roman" w:hint="eastAsia"/>
        </w:rPr>
        <w:t>派的神学否认加尔文派所说上帝自永远已预定某些人定罪的错误道理。但在另一方，</w:t>
      </w:r>
      <w:r w:rsidR="00B019DB" w:rsidRPr="00445C3D">
        <w:rPr>
          <w:rFonts w:cs="Times New Roman" w:hint="eastAsia"/>
        </w:rPr>
        <w:t>阿民念</w:t>
      </w:r>
      <w:r w:rsidRPr="00445C3D">
        <w:rPr>
          <w:rFonts w:cs="Times New Roman" w:hint="eastAsia"/>
        </w:rPr>
        <w:t>主义的神学也犯了否认惟独恩典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拯救罪人的错误。</w:t>
      </w:r>
      <w:r w:rsidR="00B019DB" w:rsidRPr="00445C3D">
        <w:rPr>
          <w:rFonts w:cs="Times New Roman" w:hint="eastAsia"/>
        </w:rPr>
        <w:t>阿民念</w:t>
      </w:r>
      <w:r w:rsidRPr="00445C3D">
        <w:rPr>
          <w:rFonts w:cs="Times New Roman" w:hint="eastAsia"/>
        </w:rPr>
        <w:t>神学对于路德清楚的教导</w:t>
      </w:r>
      <w:r w:rsidR="00637A61">
        <w:rPr>
          <w:rFonts w:cs="Times New Roman" w:hint="eastAsia"/>
        </w:rPr>
        <w:t>——</w:t>
      </w:r>
      <w:r w:rsidRPr="00445C3D">
        <w:rPr>
          <w:rFonts w:cs="Times New Roman" w:hint="eastAsia"/>
        </w:rPr>
        <w:t>关于唯独恩典的道理</w:t>
      </w:r>
      <w:r w:rsidR="00637A61">
        <w:rPr>
          <w:rFonts w:cs="Times New Roman" w:hint="eastAsia"/>
        </w:rPr>
        <w:t>——</w:t>
      </w:r>
      <w:r w:rsidRPr="00445C3D">
        <w:rPr>
          <w:rFonts w:cs="Times New Roman" w:hint="eastAsia"/>
        </w:rPr>
        <w:t>曾立论说</w:t>
      </w:r>
      <w:r w:rsidR="00512B20" w:rsidRPr="00445C3D">
        <w:rPr>
          <w:rFonts w:cs="Times New Roman" w:hint="eastAsia"/>
        </w:rPr>
        <w:t>：</w:t>
      </w:r>
      <w:r w:rsidRPr="00445C3D">
        <w:rPr>
          <w:rFonts w:cs="Times New Roman" w:hint="eastAsia"/>
        </w:rPr>
        <w:t>人的归正和得救，至少按某种限度，赖于人的合作和其自由意志的运用。加尔文主义否认恩典的</w:t>
      </w:r>
      <w:r w:rsidR="0008490E" w:rsidRPr="00445C3D">
        <w:rPr>
          <w:rFonts w:cs="Times New Roman" w:hint="eastAsia"/>
        </w:rPr>
        <w:t>普世</w:t>
      </w:r>
      <w:r w:rsidRPr="00445C3D">
        <w:rPr>
          <w:rFonts w:cs="Times New Roman" w:hint="eastAsia"/>
        </w:rPr>
        <w:t>性</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00893BA9" w:rsidRPr="00445C3D">
        <w:rPr>
          <w:rFonts w:cs="Times New Roman" w:hint="eastAsia"/>
        </w:rPr>
        <w:t>，阿</w:t>
      </w:r>
      <w:r w:rsidR="00B019DB" w:rsidRPr="00445C3D">
        <w:rPr>
          <w:rFonts w:cs="Times New Roman" w:hint="eastAsia"/>
        </w:rPr>
        <w:t>民念</w:t>
      </w:r>
      <w:r w:rsidRPr="00445C3D">
        <w:rPr>
          <w:rFonts w:cs="Times New Roman" w:hint="eastAsia"/>
        </w:rPr>
        <w:t>主义否认惟独因着恩典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，如此</w:t>
      </w:r>
      <w:r w:rsidR="00B019DB" w:rsidRPr="00445C3D">
        <w:rPr>
          <w:rFonts w:cs="Times New Roman" w:hint="eastAsia"/>
        </w:rPr>
        <w:t>阿民念</w:t>
      </w:r>
      <w:r w:rsidRPr="00445C3D">
        <w:rPr>
          <w:rFonts w:cs="Times New Roman" w:hint="eastAsia"/>
        </w:rPr>
        <w:t>主义也是违反圣经，因为圣经曾将人的悔改完全归与神恩独作主义</w:t>
      </w:r>
      <w:r w:rsidR="005C0F88" w:rsidRPr="00445C3D">
        <w:rPr>
          <w:rFonts w:cs="Times New Roman" w:hint="eastAsia"/>
        </w:rPr>
        <w:t>（</w:t>
      </w:r>
      <w:r w:rsidRPr="00445C3D">
        <w:rPr>
          <w:rFonts w:cs="Times New Roman"/>
        </w:rPr>
        <w:t>monergism</w:t>
      </w:r>
      <w:r w:rsidR="005C0F88" w:rsidRPr="00445C3D">
        <w:rPr>
          <w:rFonts w:cs="Times New Roman" w:hint="eastAsia"/>
        </w:rPr>
        <w:t>）</w:t>
      </w:r>
      <w:r w:rsidRPr="00445C3D">
        <w:rPr>
          <w:rFonts w:cs="Times New Roman" w:hint="eastAsia"/>
        </w:rPr>
        <w:t>，弗一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腓一</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林前一</w:t>
      </w:r>
      <w:r w:rsidR="00893BA9" w:rsidRPr="00445C3D">
        <w:rPr>
          <w:rFonts w:cs="Times New Roman"/>
        </w:rPr>
        <w:t>3</w:t>
      </w:r>
      <w:r w:rsidR="000F2EE2">
        <w:rPr>
          <w:rFonts w:cs="Times New Roman" w:hint="eastAsia"/>
        </w:rPr>
        <w:t>；</w:t>
      </w:r>
      <w:r w:rsidRPr="00445C3D">
        <w:rPr>
          <w:rFonts w:cs="Times New Roman" w:hint="eastAsia"/>
        </w:rPr>
        <w:t>二</w:t>
      </w:r>
      <w:r w:rsidRPr="00445C3D">
        <w:rPr>
          <w:rFonts w:cs="Times New Roman"/>
        </w:rPr>
        <w:t>14</w:t>
      </w:r>
      <w:r w:rsidR="005C0F88" w:rsidRPr="00445C3D">
        <w:rPr>
          <w:rFonts w:cs="Times New Roman" w:hint="eastAsia"/>
        </w:rPr>
        <w:t>）</w:t>
      </w:r>
      <w:r w:rsidRPr="00445C3D">
        <w:rPr>
          <w:rFonts w:cs="Times New Roman" w:hint="eastAsia"/>
        </w:rPr>
        <w:t>，</w:t>
      </w:r>
      <w:r w:rsidR="00B019DB" w:rsidRPr="00445C3D">
        <w:rPr>
          <w:rFonts w:cs="Times New Roman" w:hint="eastAsia"/>
        </w:rPr>
        <w:t>阿民念</w:t>
      </w:r>
      <w:r w:rsidRPr="00445C3D">
        <w:rPr>
          <w:rFonts w:cs="Times New Roman" w:hint="eastAsia"/>
        </w:rPr>
        <w:t>主义单单修正伊拉斯母</w:t>
      </w:r>
      <w:r w:rsidR="005C0F88" w:rsidRPr="00445C3D">
        <w:rPr>
          <w:rFonts w:cs="Times New Roman" w:hint="eastAsia"/>
        </w:rPr>
        <w:t>（</w:t>
      </w:r>
      <w:r w:rsidRPr="00445C3D">
        <w:rPr>
          <w:rFonts w:cs="Times New Roman"/>
        </w:rPr>
        <w:t>Erasmus</w:t>
      </w:r>
      <w:r w:rsidR="005C0F88" w:rsidRPr="00445C3D">
        <w:rPr>
          <w:rFonts w:cs="Times New Roman" w:hint="eastAsia"/>
        </w:rPr>
        <w:t>）</w:t>
      </w:r>
      <w:r w:rsidRPr="00445C3D">
        <w:rPr>
          <w:rFonts w:cs="Times New Roman" w:hint="eastAsia"/>
        </w:rPr>
        <w:t>的错误</w:t>
      </w:r>
      <w:r w:rsidR="000F2EE2">
        <w:rPr>
          <w:rFonts w:cs="Times New Roman" w:hint="eastAsia"/>
        </w:rPr>
        <w:t>；</w:t>
      </w:r>
      <w:r w:rsidRPr="00445C3D">
        <w:rPr>
          <w:rFonts w:cs="Times New Roman" w:hint="eastAsia"/>
        </w:rPr>
        <w:t>当伊拉斯母教导人按本性有能力专心于神圣的恩典</w:t>
      </w:r>
      <w:r w:rsidR="005C0F88" w:rsidRPr="00445C3D">
        <w:rPr>
          <w:rFonts w:cs="Times New Roman" w:hint="eastAsia"/>
        </w:rPr>
        <w:t>（</w:t>
      </w:r>
      <w:r w:rsidRPr="00445C3D">
        <w:rPr>
          <w:rFonts w:cs="Times New Roman"/>
        </w:rPr>
        <w:t>facultas se applicandi ad gratiam</w:t>
      </w:r>
      <w:r w:rsidR="005C0F88" w:rsidRPr="00445C3D">
        <w:rPr>
          <w:rFonts w:cs="Times New Roman" w:hint="eastAsia"/>
        </w:rPr>
        <w:t>）</w:t>
      </w:r>
      <w:r w:rsidR="00893BA9" w:rsidRPr="00445C3D">
        <w:rPr>
          <w:rFonts w:cs="Times New Roman" w:hint="eastAsia"/>
        </w:rPr>
        <w:t>，</w:t>
      </w:r>
      <w:r w:rsidRPr="00445C3D">
        <w:rPr>
          <w:rFonts w:cs="Times New Roman" w:hint="eastAsia"/>
        </w:rPr>
        <w:t>因而归正在于人之合作</w:t>
      </w:r>
      <w:r w:rsidR="0008490E" w:rsidRPr="00445C3D">
        <w:rPr>
          <w:rFonts w:cs="Times New Roman" w:hint="eastAsia"/>
        </w:rPr>
        <w:t>的时候</w:t>
      </w:r>
      <w:r w:rsidRPr="00445C3D">
        <w:rPr>
          <w:rFonts w:cs="Times New Roman" w:hint="eastAsia"/>
        </w:rPr>
        <w:t>，路</w:t>
      </w:r>
      <w:r w:rsidR="000567C9">
        <w:rPr>
          <w:rFonts w:cs="Times New Roman" w:hint="eastAsia"/>
        </w:rPr>
        <w:t>德</w:t>
      </w:r>
      <w:r w:rsidRPr="00445C3D">
        <w:rPr>
          <w:rFonts w:cs="Times New Roman" w:hint="eastAsia"/>
        </w:rPr>
        <w:t>说</w:t>
      </w:r>
      <w:r w:rsidR="00893BA9" w:rsidRPr="00445C3D">
        <w:rPr>
          <w:rFonts w:cs="Times New Roman" w:hint="eastAsia"/>
        </w:rPr>
        <w:t>，他</w:t>
      </w:r>
      <w:r w:rsidR="001601E9" w:rsidRPr="00445C3D">
        <w:rPr>
          <w:rFonts w:cs="Times New Roman"/>
        </w:rPr>
        <w:t>“</w:t>
      </w:r>
      <w:r w:rsidRPr="00445C3D">
        <w:rPr>
          <w:rFonts w:cs="Times New Roman" w:hint="eastAsia"/>
        </w:rPr>
        <w:t>扼住</w:t>
      </w:r>
      <w:r w:rsidR="00C24DED">
        <w:rPr>
          <w:rFonts w:cs="Times New Roman" w:hint="eastAsia"/>
        </w:rPr>
        <w:t>了</w:t>
      </w:r>
      <w:r w:rsidRPr="00445C3D">
        <w:rPr>
          <w:rFonts w:cs="Times New Roman" w:hint="eastAsia"/>
        </w:rPr>
        <w:t>他的咽喉。</w:t>
      </w:r>
      <w:r w:rsidR="001601E9" w:rsidRPr="00445C3D">
        <w:rPr>
          <w:rFonts w:cs="Times New Roman"/>
        </w:rPr>
        <w:t>”</w:t>
      </w:r>
    </w:p>
    <w:p w14:paraId="147970CB" w14:textId="2EA823E5" w:rsidR="003E33AB" w:rsidRPr="00445C3D" w:rsidRDefault="00BD52BC" w:rsidP="005C53DB">
      <w:pPr>
        <w:spacing w:after="0"/>
        <w:ind w:firstLine="461"/>
        <w:rPr>
          <w:rFonts w:cs="Times New Roman"/>
        </w:rPr>
      </w:pPr>
      <w:r w:rsidRPr="00445C3D">
        <w:rPr>
          <w:rFonts w:cs="Times New Roman" w:hint="eastAsia"/>
        </w:rPr>
        <w:t>以上所论</w:t>
      </w:r>
      <w:r w:rsidR="00B019DB" w:rsidRPr="00445C3D">
        <w:rPr>
          <w:rFonts w:cs="Times New Roman" w:hint="eastAsia"/>
        </w:rPr>
        <w:t>阿民念</w:t>
      </w:r>
      <w:r w:rsidRPr="00445C3D">
        <w:rPr>
          <w:rFonts w:cs="Times New Roman" w:hint="eastAsia"/>
        </w:rPr>
        <w:t>主义，也渉及协力主义</w:t>
      </w:r>
      <w:r w:rsidR="005C0F88" w:rsidRPr="00445C3D">
        <w:rPr>
          <w:rFonts w:cs="Times New Roman" w:hint="eastAsia"/>
        </w:rPr>
        <w:t>（</w:t>
      </w:r>
      <w:r w:rsidRPr="00445C3D">
        <w:rPr>
          <w:rFonts w:cs="Times New Roman"/>
        </w:rPr>
        <w:t>synergism</w:t>
      </w:r>
      <w:r w:rsidR="005C0F88" w:rsidRPr="00445C3D">
        <w:rPr>
          <w:rFonts w:cs="Times New Roman" w:hint="eastAsia"/>
        </w:rPr>
        <w:t>）（</w:t>
      </w:r>
      <w:r w:rsidRPr="00445C3D">
        <w:rPr>
          <w:rFonts w:cs="Times New Roman" w:hint="eastAsia"/>
        </w:rPr>
        <w:t>在路</w:t>
      </w:r>
      <w:r w:rsidR="000567C9">
        <w:rPr>
          <w:rFonts w:cs="Times New Roman" w:hint="eastAsia"/>
        </w:rPr>
        <w:t>德</w:t>
      </w:r>
      <w:r w:rsidRPr="00445C3D">
        <w:rPr>
          <w:rFonts w:cs="Times New Roman" w:hint="eastAsia"/>
        </w:rPr>
        <w:t>教会内曾经有人所作的错误教导</w:t>
      </w:r>
      <w:r w:rsidR="005C0F88" w:rsidRPr="00445C3D">
        <w:rPr>
          <w:rFonts w:cs="Times New Roman" w:hint="eastAsia"/>
        </w:rPr>
        <w:t>）</w:t>
      </w:r>
      <w:r w:rsidRPr="00445C3D">
        <w:rPr>
          <w:rFonts w:cs="Times New Roman" w:hint="eastAsia"/>
        </w:rPr>
        <w:t>。协力主义也否认惟独恩典的道理，并违反圣经的主张说，人的悔改一</w:t>
      </w:r>
      <w:r w:rsidR="000672A0" w:rsidRPr="00445C3D">
        <w:rPr>
          <w:rFonts w:cs="Times New Roman" w:hint="eastAsia"/>
        </w:rPr>
        <w:t>部分</w:t>
      </w:r>
      <w:r w:rsidRPr="00445C3D">
        <w:rPr>
          <w:rFonts w:cs="Times New Roman" w:hint="eastAsia"/>
        </w:rPr>
        <w:t>是依靠自己的正当品行，</w:t>
      </w:r>
      <w:r w:rsidR="009C7A29">
        <w:rPr>
          <w:rFonts w:cs="Times New Roman" w:hint="eastAsia"/>
        </w:rPr>
        <w:t>意志力</w:t>
      </w:r>
      <w:r w:rsidRPr="00445C3D">
        <w:rPr>
          <w:rFonts w:cs="Times New Roman" w:hint="eastAsia"/>
        </w:rPr>
        <w:t>，及较少的罪愆等。协力主义是由墨兰顿</w:t>
      </w:r>
      <w:r w:rsidR="005C0F88" w:rsidRPr="00445C3D">
        <w:rPr>
          <w:rFonts w:cs="Times New Roman" w:hint="eastAsia"/>
        </w:rPr>
        <w:t>（</w:t>
      </w:r>
      <w:r w:rsidRPr="00445C3D">
        <w:rPr>
          <w:rFonts w:cs="Times New Roman"/>
        </w:rPr>
        <w:t>Melanchthon</w:t>
      </w:r>
      <w:r w:rsidR="005C0F88" w:rsidRPr="00445C3D">
        <w:rPr>
          <w:rFonts w:cs="Times New Roman" w:hint="eastAsia"/>
        </w:rPr>
        <w:t>）</w:t>
      </w:r>
      <w:r w:rsidRPr="00445C3D">
        <w:rPr>
          <w:rFonts w:cs="Times New Roman" w:hint="eastAsia"/>
        </w:rPr>
        <w:t>引入路德教的神学中</w:t>
      </w:r>
      <w:r w:rsidR="009C7A29">
        <w:rPr>
          <w:rFonts w:cs="Times New Roman" w:hint="eastAsia"/>
        </w:rPr>
        <w:t>。</w:t>
      </w:r>
      <w:r w:rsidRPr="00445C3D">
        <w:rPr>
          <w:rFonts w:cs="Times New Roman" w:hint="eastAsia"/>
        </w:rPr>
        <w:t>他</w:t>
      </w:r>
      <w:r w:rsidR="009C7A29">
        <w:rPr>
          <w:rFonts w:cs="Times New Roman" w:hint="eastAsia"/>
        </w:rPr>
        <w:t>曾</w:t>
      </w:r>
      <w:r w:rsidRPr="00445C3D">
        <w:rPr>
          <w:rFonts w:cs="Times New Roman" w:hint="eastAsia"/>
        </w:rPr>
        <w:t>主张有三个得救的原因</w:t>
      </w:r>
      <w:r w:rsidR="00512B20" w:rsidRPr="00445C3D">
        <w:rPr>
          <w:rFonts w:cs="Times New Roman" w:hint="eastAsia"/>
        </w:rPr>
        <w:t>：</w:t>
      </w:r>
      <w:r w:rsidRPr="00445C3D">
        <w:rPr>
          <w:rFonts w:cs="Times New Roman" w:hint="eastAsia"/>
        </w:rPr>
        <w:t>圣灵，上帝</w:t>
      </w:r>
      <w:r w:rsidRPr="00445C3D">
        <w:rPr>
          <w:rFonts w:cs="Times New Roman" w:hint="eastAsia"/>
        </w:rPr>
        <w:lastRenderedPageBreak/>
        <w:t>的道和人</w:t>
      </w:r>
      <w:r w:rsidR="009C7A29">
        <w:rPr>
          <w:rFonts w:cs="Times New Roman" w:hint="eastAsia"/>
        </w:rPr>
        <w:t>的配合</w:t>
      </w:r>
      <w:r w:rsidRPr="00445C3D">
        <w:rPr>
          <w:rFonts w:cs="Times New Roman" w:hint="eastAsia"/>
        </w:rPr>
        <w:t>意志。这道理显然是敌基督教的，而且人若实在相信它，就会阻碍罪人的悔改，因为只在忧伤痛悔的心中，方能点燃得救的信心，相信惟有因神圣的恩典才能得救。协力派若是实在</w:t>
      </w:r>
      <w:r w:rsidR="003701C1">
        <w:rPr>
          <w:rFonts w:cs="Times New Roman" w:hint="eastAsia"/>
        </w:rPr>
        <w:t>地</w:t>
      </w:r>
      <w:r w:rsidRPr="00445C3D">
        <w:rPr>
          <w:rFonts w:cs="Times New Roman" w:hint="eastAsia"/>
        </w:rPr>
        <w:t>得救</w:t>
      </w:r>
      <w:r w:rsidR="003701C1">
        <w:rPr>
          <w:rFonts w:cs="Times New Roman" w:hint="eastAsia"/>
        </w:rPr>
        <w:t>了</w:t>
      </w:r>
      <w:r w:rsidRPr="00445C3D">
        <w:rPr>
          <w:rFonts w:cs="Times New Roman" w:hint="eastAsia"/>
        </w:rPr>
        <w:t>，那只是因为他们在良心的恐怖之下</w:t>
      </w:r>
      <w:r w:rsidR="005C0F88" w:rsidRPr="00445C3D">
        <w:rPr>
          <w:rFonts w:cs="Times New Roman" w:hint="eastAsia"/>
        </w:rPr>
        <w:t>（</w:t>
      </w:r>
      <w:r w:rsidRPr="00445C3D">
        <w:rPr>
          <w:rFonts w:cs="Times New Roman"/>
        </w:rPr>
        <w:t>terrores conscientize</w:t>
      </w:r>
      <w:r w:rsidR="005C0F88" w:rsidRPr="00445C3D">
        <w:rPr>
          <w:rFonts w:cs="Times New Roman" w:hint="eastAsia"/>
        </w:rPr>
        <w:t>）</w:t>
      </w:r>
      <w:r w:rsidRPr="00445C3D">
        <w:rPr>
          <w:rFonts w:cs="Times New Roman" w:hint="eastAsia"/>
        </w:rPr>
        <w:t>而感到痛苦时</w:t>
      </w:r>
      <w:r w:rsidR="00893BA9" w:rsidRPr="00445C3D">
        <w:rPr>
          <w:rFonts w:cs="Times New Roman" w:hint="eastAsia"/>
        </w:rPr>
        <w:t>，放</w:t>
      </w:r>
      <w:r w:rsidRPr="00445C3D">
        <w:rPr>
          <w:rFonts w:cs="Times New Roman" w:hint="eastAsia"/>
        </w:rPr>
        <w:t>弃</w:t>
      </w:r>
      <w:r w:rsidR="003701C1">
        <w:rPr>
          <w:rFonts w:cs="Times New Roman" w:hint="eastAsia"/>
        </w:rPr>
        <w:t>了</w:t>
      </w:r>
      <w:r w:rsidRPr="00445C3D">
        <w:rPr>
          <w:rFonts w:cs="Times New Roman" w:hint="eastAsia"/>
        </w:rPr>
        <w:t>他们的假道理，唯独依附上帝在基督里的恩典。</w:t>
      </w:r>
    </w:p>
    <w:p w14:paraId="0D7A7A3A" w14:textId="0375E542" w:rsidR="00BD52BC" w:rsidRPr="00445C3D" w:rsidRDefault="00BD52BC" w:rsidP="005C53DB">
      <w:pPr>
        <w:spacing w:after="0"/>
        <w:ind w:firstLine="461"/>
        <w:rPr>
          <w:rFonts w:cs="Times New Roman"/>
        </w:rPr>
      </w:pPr>
      <w:r w:rsidRPr="00445C3D">
        <w:rPr>
          <w:rFonts w:cs="Times New Roman" w:hint="eastAsia"/>
        </w:rPr>
        <w:t>据说，墨兰顿个人并不相信其假道理，因为当他像一个懊悔的罪人般求告上帝时，为了得救唯独恳求神圣的恩典。然而这位有影响力的教师，由于传播人神协作主义的错误，致使在路</w:t>
      </w:r>
      <w:r w:rsidR="000567C9">
        <w:rPr>
          <w:rFonts w:cs="Times New Roman" w:hint="eastAsia"/>
        </w:rPr>
        <w:t>德</w:t>
      </w:r>
      <w:r w:rsidRPr="00445C3D">
        <w:rPr>
          <w:rFonts w:cs="Times New Roman" w:hint="eastAsia"/>
        </w:rPr>
        <w:t>教会内产生分裂，造成无比的损害</w:t>
      </w:r>
      <w:r w:rsidR="008907C9">
        <w:rPr>
          <w:rFonts w:cs="Times New Roman" w:hint="eastAsia"/>
        </w:rPr>
        <w:t>，</w:t>
      </w:r>
      <w:r w:rsidRPr="00445C3D">
        <w:rPr>
          <w:rFonts w:cs="Times New Roman" w:hint="eastAsia"/>
        </w:rPr>
        <w:t>迄今在许多方面仍搅扰教会。如是</w:t>
      </w:r>
      <w:r w:rsidR="00893BA9" w:rsidRPr="00445C3D">
        <w:rPr>
          <w:rFonts w:cs="Times New Roman" w:hint="eastAsia"/>
        </w:rPr>
        <w:t>，在</w:t>
      </w:r>
      <w:r w:rsidRPr="00445C3D">
        <w:rPr>
          <w:rFonts w:cs="Times New Roman" w:hint="eastAsia"/>
        </w:rPr>
        <w:t>路德会的基督教会内，因显示出违反圣经之事，</w:t>
      </w:r>
      <w:r w:rsidR="00AF675F" w:rsidRPr="00445C3D">
        <w:rPr>
          <w:rFonts w:cs="Times New Roman" w:hint="eastAsia"/>
        </w:rPr>
        <w:t>因此</w:t>
      </w:r>
      <w:r w:rsidRPr="00445C3D">
        <w:rPr>
          <w:rFonts w:cs="Times New Roman" w:hint="eastAsia"/>
        </w:rPr>
        <w:t>也产生分裂和使人跌倒的事。</w:t>
      </w:r>
    </w:p>
    <w:p w14:paraId="4F864C16" w14:textId="44A0E1AB" w:rsidR="003717A7" w:rsidRPr="00445C3D" w:rsidRDefault="00BD52BC" w:rsidP="005C53DB">
      <w:pPr>
        <w:spacing w:after="0"/>
        <w:ind w:firstLine="461"/>
        <w:rPr>
          <w:rFonts w:cs="Times New Roman"/>
        </w:rPr>
      </w:pPr>
      <w:r w:rsidRPr="00445C3D">
        <w:rPr>
          <w:rFonts w:cs="Times New Roman" w:hint="eastAsia"/>
        </w:rPr>
        <w:t>最后，我们要讨论在基督教会内的分裂，是起源于近代</w:t>
      </w:r>
      <w:r w:rsidR="001601E9" w:rsidRPr="00445C3D">
        <w:rPr>
          <w:rFonts w:cs="Times New Roman"/>
        </w:rPr>
        <w:t>“</w:t>
      </w:r>
      <w:r w:rsidR="003E33AB" w:rsidRPr="00445C3D">
        <w:rPr>
          <w:rFonts w:cs="Times New Roman" w:hint="eastAsia"/>
        </w:rPr>
        <w:t>科研</w:t>
      </w:r>
      <w:r w:rsidRPr="00445C3D">
        <w:rPr>
          <w:rFonts w:cs="Times New Roman" w:hint="eastAsia"/>
        </w:rPr>
        <w:t>神学</w:t>
      </w:r>
      <w:r w:rsidR="001601E9" w:rsidRPr="00445C3D">
        <w:rPr>
          <w:rFonts w:cs="Times New Roman"/>
        </w:rPr>
        <w:t>”</w:t>
      </w:r>
      <w:r w:rsidRPr="00445C3D">
        <w:rPr>
          <w:rFonts w:cs="Times New Roman" w:hint="eastAsia"/>
        </w:rPr>
        <w:t>，近代理性主义的神学起于</w:t>
      </w:r>
      <w:r w:rsidR="00BF7626">
        <w:rPr>
          <w:rFonts w:cs="Times New Roman" w:hint="eastAsia"/>
        </w:rPr>
        <w:t>施莱马赫</w:t>
      </w:r>
      <w:r w:rsidR="005C0F88" w:rsidRPr="00445C3D">
        <w:rPr>
          <w:rFonts w:cs="Times New Roman" w:hint="eastAsia"/>
        </w:rPr>
        <w:t>（</w:t>
      </w:r>
      <w:r w:rsidRPr="00445C3D">
        <w:rPr>
          <w:rFonts w:cs="Times New Roman"/>
        </w:rPr>
        <w:t>Schleiermacher</w:t>
      </w:r>
      <w:r w:rsidR="005C0F88" w:rsidRPr="00445C3D">
        <w:rPr>
          <w:rFonts w:cs="Times New Roman" w:hint="eastAsia"/>
        </w:rPr>
        <w:t>）</w:t>
      </w:r>
      <w:r w:rsidR="00893BA9" w:rsidRPr="00445C3D">
        <w:rPr>
          <w:rFonts w:cs="Times New Roman" w:hint="eastAsia"/>
        </w:rPr>
        <w:t>和</w:t>
      </w:r>
      <w:r w:rsidRPr="00445C3D">
        <w:rPr>
          <w:rFonts w:cs="Times New Roman" w:hint="eastAsia"/>
        </w:rPr>
        <w:t>立</w:t>
      </w:r>
      <w:r w:rsidR="00402D80">
        <w:rPr>
          <w:rFonts w:cs="Times New Roman" w:hint="eastAsia"/>
        </w:rPr>
        <w:t>敇</w:t>
      </w:r>
      <w:r w:rsidRPr="00445C3D">
        <w:rPr>
          <w:rFonts w:cs="Times New Roman" w:hint="eastAsia"/>
        </w:rPr>
        <w:t>尔</w:t>
      </w:r>
      <w:r w:rsidR="005C0F88" w:rsidRPr="00445C3D">
        <w:rPr>
          <w:rFonts w:cs="Times New Roman" w:hint="eastAsia"/>
        </w:rPr>
        <w:t>（</w:t>
      </w:r>
      <w:r w:rsidRPr="00445C3D">
        <w:rPr>
          <w:rFonts w:cs="Times New Roman"/>
        </w:rPr>
        <w:t>Ritschl</w:t>
      </w:r>
      <w:r w:rsidR="005C0F88" w:rsidRPr="00445C3D">
        <w:rPr>
          <w:rFonts w:cs="Times New Roman" w:hint="eastAsia"/>
        </w:rPr>
        <w:t>）</w:t>
      </w:r>
      <w:r w:rsidR="00402D80">
        <w:rPr>
          <w:rFonts w:cs="Times New Roman" w:hint="eastAsia"/>
        </w:rPr>
        <w:t>，他们</w:t>
      </w:r>
      <w:r w:rsidRPr="00445C3D">
        <w:rPr>
          <w:rFonts w:cs="Times New Roman" w:hint="eastAsia"/>
        </w:rPr>
        <w:t>否认基督教道理</w:t>
      </w:r>
      <w:r w:rsidR="00402D80">
        <w:rPr>
          <w:rFonts w:cs="Times New Roman" w:hint="eastAsia"/>
        </w:rPr>
        <w:t>——</w:t>
      </w:r>
      <w:r w:rsidR="003717A7" w:rsidRPr="00445C3D">
        <w:rPr>
          <w:rFonts w:cs="Times New Roman" w:hint="eastAsia"/>
        </w:rPr>
        <w:t>即</w:t>
      </w:r>
      <w:r w:rsidRPr="00445C3D">
        <w:rPr>
          <w:rFonts w:cs="Times New Roman" w:hint="eastAsia"/>
        </w:rPr>
        <w:t>圣经是上帝自己无错误的道，由此而弃绝圣经为道理的唯一根源和标准。近代理性主义的神学弃绝了基督教会藉以保存其固有与</w:t>
      </w:r>
      <w:r w:rsidR="00222A51">
        <w:rPr>
          <w:rFonts w:cs="Times New Roman" w:hint="eastAsia"/>
        </w:rPr>
        <w:t>根本性</w:t>
      </w:r>
      <w:r w:rsidRPr="00445C3D">
        <w:rPr>
          <w:rFonts w:cs="Times New Roman" w:hint="eastAsia"/>
        </w:rPr>
        <w:t>联合的惟一原则</w:t>
      </w:r>
      <w:r w:rsidR="000F2EE2">
        <w:rPr>
          <w:rFonts w:cs="Times New Roman" w:hint="eastAsia"/>
        </w:rPr>
        <w:t>；</w:t>
      </w:r>
      <w:r w:rsidRPr="00445C3D">
        <w:rPr>
          <w:rFonts w:cs="Times New Roman" w:hint="eastAsia"/>
        </w:rPr>
        <w:t>因为教会的联合，不在乎外表的形式，乃在于道理的合一，如果拒绝圣经为信仰唯一的标准，那么，道理的一致就必终止。</w:t>
      </w:r>
      <w:r w:rsidRPr="00445C3D">
        <w:rPr>
          <w:rFonts w:cs="Times New Roman"/>
        </w:rPr>
        <w:t> </w:t>
      </w:r>
    </w:p>
    <w:p w14:paraId="271A5D9A" w14:textId="2B05942A" w:rsidR="00BD52BC" w:rsidRPr="00445C3D" w:rsidRDefault="00BD52BC" w:rsidP="005C53DB">
      <w:pPr>
        <w:spacing w:after="0"/>
        <w:ind w:firstLine="461"/>
        <w:rPr>
          <w:rFonts w:cs="Times New Roman"/>
        </w:rPr>
      </w:pPr>
      <w:r w:rsidRPr="00445C3D">
        <w:rPr>
          <w:rFonts w:cs="Times New Roman" w:hint="eastAsia"/>
        </w:rPr>
        <w:t>现代神学提出</w:t>
      </w:r>
      <w:r w:rsidR="001601E9" w:rsidRPr="00445C3D">
        <w:rPr>
          <w:rFonts w:cs="Times New Roman"/>
        </w:rPr>
        <w:t>“</w:t>
      </w:r>
      <w:r w:rsidRPr="00445C3D">
        <w:rPr>
          <w:rFonts w:cs="Times New Roman" w:hint="eastAsia"/>
        </w:rPr>
        <w:t>基督徒的经验</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基督徒的自觉</w:t>
      </w:r>
      <w:r w:rsidR="001601E9" w:rsidRPr="00445C3D">
        <w:rPr>
          <w:rFonts w:cs="Times New Roman"/>
        </w:rPr>
        <w:t>”</w:t>
      </w:r>
      <w:r w:rsidR="00893BA9" w:rsidRPr="00445C3D">
        <w:rPr>
          <w:rFonts w:cs="Times New Roman" w:hint="eastAsia"/>
        </w:rPr>
        <w:t>，</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等，作为信仰的准则，但所提出这一切的</w:t>
      </w:r>
      <w:r w:rsidR="001601E9" w:rsidRPr="00445C3D">
        <w:rPr>
          <w:rFonts w:cs="Times New Roman"/>
        </w:rPr>
        <w:t>“</w:t>
      </w:r>
      <w:r w:rsidRPr="00445C3D">
        <w:rPr>
          <w:rFonts w:cs="Times New Roman" w:hint="eastAsia"/>
        </w:rPr>
        <w:t>准则</w:t>
      </w:r>
      <w:r w:rsidR="001601E9" w:rsidRPr="00445C3D">
        <w:rPr>
          <w:rFonts w:cs="Times New Roman"/>
        </w:rPr>
        <w:t>”</w:t>
      </w:r>
      <w:r w:rsidRPr="00445C3D">
        <w:rPr>
          <w:rFonts w:cs="Times New Roman" w:hint="eastAsia"/>
        </w:rPr>
        <w:t>，经最后的分析，</w:t>
      </w:r>
      <w:r w:rsidR="005A3D8A">
        <w:rPr>
          <w:rFonts w:cs="Times New Roman" w:hint="eastAsia"/>
        </w:rPr>
        <w:t>乃是顺从</w:t>
      </w:r>
      <w:r w:rsidRPr="00445C3D">
        <w:rPr>
          <w:rFonts w:cs="Times New Roman" w:hint="eastAsia"/>
        </w:rPr>
        <w:t>肉体的理性</w:t>
      </w:r>
      <w:r w:rsidR="005A3D8A">
        <w:rPr>
          <w:rFonts w:cs="Times New Roman" w:hint="eastAsia"/>
        </w:rPr>
        <w:t>——</w:t>
      </w:r>
      <w:r w:rsidRPr="00445C3D">
        <w:rPr>
          <w:rFonts w:cs="Times New Roman" w:hint="eastAsia"/>
        </w:rPr>
        <w:t>而肉体理性的本质即为反对神圣的真理。凡采纳上述</w:t>
      </w:r>
      <w:r w:rsidR="001601E9" w:rsidRPr="00445C3D">
        <w:rPr>
          <w:rFonts w:cs="Times New Roman"/>
        </w:rPr>
        <w:t>“</w:t>
      </w:r>
      <w:r w:rsidRPr="00445C3D">
        <w:rPr>
          <w:rFonts w:cs="Times New Roman" w:hint="eastAsia"/>
        </w:rPr>
        <w:t>准则</w:t>
      </w:r>
      <w:r w:rsidR="001601E9" w:rsidRPr="00445C3D">
        <w:rPr>
          <w:rFonts w:cs="Times New Roman"/>
        </w:rPr>
        <w:t>”</w:t>
      </w:r>
      <w:r w:rsidRPr="00445C3D">
        <w:rPr>
          <w:rFonts w:cs="Times New Roman" w:hint="eastAsia"/>
        </w:rPr>
        <w:t>的地方，到处可以看见，</w:t>
      </w:r>
      <w:r w:rsidR="00EF404A">
        <w:rPr>
          <w:rFonts w:cs="Times New Roman" w:hint="eastAsia"/>
        </w:rPr>
        <w:t>其</w:t>
      </w:r>
      <w:r w:rsidRPr="00445C3D">
        <w:rPr>
          <w:rFonts w:cs="Times New Roman" w:hint="eastAsia"/>
        </w:rPr>
        <w:t>结果证实</w:t>
      </w:r>
      <w:r w:rsidR="00EF404A">
        <w:rPr>
          <w:rFonts w:cs="Times New Roman" w:hint="eastAsia"/>
        </w:rPr>
        <w:t>了</w:t>
      </w:r>
      <w:r w:rsidRPr="00445C3D">
        <w:rPr>
          <w:rFonts w:cs="Times New Roman" w:hint="eastAsia"/>
        </w:rPr>
        <w:t>此点。现代理性主义的神学一致否认本乎恩</w:t>
      </w:r>
      <w:r w:rsidR="00EF404A">
        <w:rPr>
          <w:rFonts w:cs="Times New Roman" w:hint="eastAsia"/>
        </w:rPr>
        <w:t>、</w:t>
      </w:r>
      <w:r w:rsidRPr="00445C3D">
        <w:rPr>
          <w:rFonts w:cs="Times New Roman" w:hint="eastAsia"/>
        </w:rPr>
        <w:t>借着信称义的基本道理，而</w:t>
      </w:r>
      <w:r w:rsidR="00A90A60">
        <w:rPr>
          <w:rFonts w:cs="Times New Roman" w:hint="eastAsia"/>
        </w:rPr>
        <w:t>将之替换为，</w:t>
      </w:r>
      <w:r w:rsidRPr="00445C3D">
        <w:rPr>
          <w:rFonts w:cs="Times New Roman" w:hint="eastAsia"/>
        </w:rPr>
        <w:t>靠着义行得救的异教道理。此外，又否认圣经为上帝所默示，是无错误的基本基督教道理。</w:t>
      </w:r>
      <w:r w:rsidR="00A90A60">
        <w:rPr>
          <w:rFonts w:cs="Times New Roman" w:hint="eastAsia"/>
        </w:rPr>
        <w:t>他们</w:t>
      </w:r>
      <w:r w:rsidRPr="00445C3D">
        <w:rPr>
          <w:rFonts w:cs="Times New Roman" w:hint="eastAsia"/>
        </w:rPr>
        <w:t>因此弃绝基督教信仰的两大显著条款</w:t>
      </w:r>
      <w:r w:rsidR="00893BA9" w:rsidRPr="00445C3D">
        <w:rPr>
          <w:rFonts w:cs="Times New Roman" w:hint="eastAsia"/>
        </w:rPr>
        <w:t>，以</w:t>
      </w:r>
      <w:r w:rsidRPr="00445C3D">
        <w:rPr>
          <w:rFonts w:cs="Times New Roman" w:hint="eastAsia"/>
        </w:rPr>
        <w:t>致使教会分裂，和使人跌倒，违反基督和使徒的教训，基督教会要求现代神学必须</w:t>
      </w:r>
      <w:r w:rsidR="004F69B3" w:rsidRPr="00445C3D">
        <w:rPr>
          <w:rFonts w:cs="Times New Roman" w:hint="eastAsia"/>
        </w:rPr>
        <w:t>放弃</w:t>
      </w:r>
      <w:r w:rsidR="005A598D">
        <w:rPr>
          <w:rFonts w:cs="Times New Roman" w:hint="eastAsia"/>
        </w:rPr>
        <w:t>自己</w:t>
      </w:r>
      <w:r w:rsidRPr="00445C3D">
        <w:rPr>
          <w:rFonts w:cs="Times New Roman" w:hint="eastAsia"/>
        </w:rPr>
        <w:t>反对圣经为信仰的唯一根源和标准</w:t>
      </w:r>
      <w:r w:rsidR="005A598D">
        <w:rPr>
          <w:rFonts w:cs="Times New Roman" w:hint="eastAsia"/>
        </w:rPr>
        <w:t>的错误行为</w:t>
      </w:r>
      <w:r w:rsidRPr="00445C3D">
        <w:rPr>
          <w:rFonts w:cs="Times New Roman" w:hint="eastAsia"/>
        </w:rPr>
        <w:t>，</w:t>
      </w:r>
      <w:r w:rsidR="00B57D01">
        <w:rPr>
          <w:rFonts w:cs="Times New Roman" w:hint="eastAsia"/>
        </w:rPr>
        <w:t>并且进而</w:t>
      </w:r>
      <w:r w:rsidRPr="00445C3D">
        <w:rPr>
          <w:rFonts w:cs="Times New Roman" w:hint="eastAsia"/>
        </w:rPr>
        <w:t>承认基督代赎为罪人称义惟一的媒介。这也是基督自己的要求，约八</w:t>
      </w:r>
      <w:r w:rsidRPr="00445C3D">
        <w:rPr>
          <w:rFonts w:cs="Times New Roman"/>
        </w:rPr>
        <w:t>31</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彼前四</w:t>
      </w:r>
      <w:r w:rsidRPr="00445C3D">
        <w:rPr>
          <w:rFonts w:cs="Times New Roman"/>
        </w:rPr>
        <w:t>11</w:t>
      </w:r>
      <w:r w:rsidRPr="00445C3D">
        <w:rPr>
          <w:rFonts w:cs="Times New Roman" w:hint="eastAsia"/>
        </w:rPr>
        <w:t>。</w:t>
      </w:r>
    </w:p>
    <w:p w14:paraId="1A956595" w14:textId="6F1A9DC5" w:rsidR="004F69B3" w:rsidRPr="00445C3D" w:rsidRDefault="00BD52BC" w:rsidP="005C53DB">
      <w:pPr>
        <w:spacing w:after="0"/>
        <w:ind w:firstLine="461"/>
        <w:rPr>
          <w:rFonts w:cs="Times New Roman"/>
        </w:rPr>
      </w:pPr>
      <w:r w:rsidRPr="00445C3D">
        <w:rPr>
          <w:rFonts w:cs="Times New Roman" w:hint="eastAsia"/>
        </w:rPr>
        <w:t>所以，在这点上是很清楚的</w:t>
      </w:r>
      <w:r w:rsidR="00512B20" w:rsidRPr="00445C3D">
        <w:rPr>
          <w:rFonts w:cs="Times New Roman" w:hint="eastAsia"/>
        </w:rPr>
        <w:t>：</w:t>
      </w:r>
      <w:r w:rsidRPr="00445C3D">
        <w:rPr>
          <w:rFonts w:cs="Times New Roman" w:hint="eastAsia"/>
        </w:rPr>
        <w:t>基督教会内分裂的起始和存在实应归于违反圣经和其中神圣的道理。无论何处存在分裂</w:t>
      </w:r>
      <w:r w:rsidR="00893BA9" w:rsidRPr="00445C3D">
        <w:rPr>
          <w:rFonts w:cs="Times New Roman" w:hint="eastAsia"/>
        </w:rPr>
        <w:t>，追</w:t>
      </w:r>
      <w:r w:rsidRPr="00445C3D">
        <w:rPr>
          <w:rFonts w:cs="Times New Roman" w:hint="eastAsia"/>
        </w:rPr>
        <w:t>溯其原因均为对神圣真理曲解及弃绝，必须判定是撒但和假先知的恶毒工作而咒诅之。</w:t>
      </w:r>
      <w:r w:rsidRPr="00445C3D">
        <w:rPr>
          <w:rFonts w:cs="Times New Roman"/>
        </w:rPr>
        <w:t> </w:t>
      </w:r>
    </w:p>
    <w:p w14:paraId="6C383FE1" w14:textId="7B263DA9" w:rsidR="00F6585B" w:rsidRPr="00445C3D" w:rsidRDefault="00A47F71" w:rsidP="005C53DB">
      <w:pPr>
        <w:spacing w:after="0"/>
        <w:ind w:firstLine="461"/>
        <w:rPr>
          <w:rFonts w:cs="Times New Roman"/>
        </w:rPr>
      </w:pPr>
      <w:r w:rsidRPr="00445C3D">
        <w:rPr>
          <w:rFonts w:cs="Times New Roman" w:hint="eastAsia"/>
        </w:rPr>
        <w:t>认信的</w:t>
      </w:r>
      <w:r w:rsidR="00BD52BC" w:rsidRPr="00445C3D">
        <w:rPr>
          <w:rFonts w:cs="Times New Roman" w:hint="eastAsia"/>
        </w:rPr>
        <w:t>路</w:t>
      </w:r>
      <w:r w:rsidR="000567C9">
        <w:rPr>
          <w:rFonts w:cs="Times New Roman" w:hint="eastAsia"/>
        </w:rPr>
        <w:t>德</w:t>
      </w:r>
      <w:r w:rsidR="00BD52BC" w:rsidRPr="00445C3D">
        <w:rPr>
          <w:rFonts w:cs="Times New Roman" w:hint="eastAsia"/>
        </w:rPr>
        <w:t>会本身曾被非路</w:t>
      </w:r>
      <w:r w:rsidR="000567C9">
        <w:rPr>
          <w:rFonts w:cs="Times New Roman" w:hint="eastAsia"/>
        </w:rPr>
        <w:t>德</w:t>
      </w:r>
      <w:r w:rsidR="00BD52BC" w:rsidRPr="00445C3D">
        <w:rPr>
          <w:rFonts w:cs="Times New Roman" w:hint="eastAsia"/>
        </w:rPr>
        <w:t>会的作者称之为基督教中的一个</w:t>
      </w:r>
      <w:r w:rsidR="001601E9" w:rsidRPr="00445C3D">
        <w:rPr>
          <w:rFonts w:cs="Times New Roman"/>
        </w:rPr>
        <w:t>“</w:t>
      </w:r>
      <w:r w:rsidR="00BD52BC" w:rsidRPr="00445C3D">
        <w:rPr>
          <w:rFonts w:cs="Times New Roman" w:hint="eastAsia"/>
        </w:rPr>
        <w:t>教派</w:t>
      </w:r>
      <w:r w:rsidR="001601E9" w:rsidRPr="00445C3D">
        <w:rPr>
          <w:rFonts w:cs="Times New Roman"/>
        </w:rPr>
        <w:t>”</w:t>
      </w:r>
      <w:r w:rsidR="005C0F88" w:rsidRPr="00445C3D">
        <w:rPr>
          <w:rFonts w:cs="Times New Roman" w:hint="eastAsia"/>
        </w:rPr>
        <w:t>（</w:t>
      </w:r>
      <w:r w:rsidR="00BD52BC" w:rsidRPr="00445C3D">
        <w:rPr>
          <w:rFonts w:cs="Times New Roman"/>
        </w:rPr>
        <w:t>“sect”</w:t>
      </w:r>
      <w:r w:rsidR="005C0F88" w:rsidRPr="00445C3D">
        <w:rPr>
          <w:rFonts w:cs="Times New Roman" w:hint="eastAsia"/>
        </w:rPr>
        <w:t>）</w:t>
      </w:r>
      <w:r w:rsidR="00BD52BC" w:rsidRPr="00445C3D">
        <w:rPr>
          <w:rFonts w:cs="Times New Roman" w:hint="eastAsia"/>
        </w:rPr>
        <w:t>，但是，没有比这更不公平的指责了。这种指责，是由于完全误解了改良教会</w:t>
      </w:r>
      <w:r w:rsidR="00540B38">
        <w:rPr>
          <w:rFonts w:cs="Times New Roman" w:hint="eastAsia"/>
        </w:rPr>
        <w:t>的</w:t>
      </w:r>
      <w:r w:rsidR="00BD52BC" w:rsidRPr="00445C3D">
        <w:rPr>
          <w:rFonts w:cs="Times New Roman" w:hint="eastAsia"/>
        </w:rPr>
        <w:t>运动。路德</w:t>
      </w:r>
      <w:r w:rsidR="00540B38">
        <w:rPr>
          <w:rFonts w:cs="Times New Roman" w:hint="eastAsia"/>
        </w:rPr>
        <w:t>宗</w:t>
      </w:r>
      <w:r w:rsidR="00BD52BC" w:rsidRPr="00445C3D">
        <w:rPr>
          <w:rFonts w:cs="Times New Roman" w:hint="eastAsia"/>
        </w:rPr>
        <w:t>的改良运动，并非致力于在基督教会内创立一个新教派，或是分裂，乃是使腐败的教会恢复使徒时代的纯正道理和</w:t>
      </w:r>
      <w:r w:rsidR="00540B38">
        <w:rPr>
          <w:rFonts w:cs="Times New Roman" w:hint="eastAsia"/>
        </w:rPr>
        <w:t>实践</w:t>
      </w:r>
      <w:r w:rsidR="005C0F88" w:rsidRPr="00445C3D">
        <w:rPr>
          <w:rFonts w:cs="Times New Roman" w:hint="eastAsia"/>
        </w:rPr>
        <w:t>（</w:t>
      </w:r>
      <w:r w:rsidR="00BD52BC" w:rsidRPr="00445C3D">
        <w:rPr>
          <w:rFonts w:cs="Times New Roman"/>
        </w:rPr>
        <w:t>doctrine and practice</w:t>
      </w:r>
      <w:r w:rsidR="005C0F88" w:rsidRPr="00445C3D">
        <w:rPr>
          <w:rFonts w:cs="Times New Roman" w:hint="eastAsia"/>
        </w:rPr>
        <w:t>）</w:t>
      </w:r>
      <w:r w:rsidR="00F6585B" w:rsidRPr="00445C3D">
        <w:rPr>
          <w:rFonts w:cs="Times New Roman" w:hint="eastAsia"/>
        </w:rPr>
        <w:t>。</w:t>
      </w:r>
      <w:r w:rsidR="00BD52BC" w:rsidRPr="00445C3D">
        <w:rPr>
          <w:rFonts w:cs="Times New Roman" w:hint="eastAsia"/>
        </w:rPr>
        <w:t>所以</w:t>
      </w:r>
      <w:r w:rsidRPr="00445C3D">
        <w:rPr>
          <w:rFonts w:cs="Times New Roman" w:hint="eastAsia"/>
        </w:rPr>
        <w:t>认信的</w:t>
      </w:r>
      <w:r w:rsidR="00BD52BC" w:rsidRPr="00445C3D">
        <w:rPr>
          <w:rFonts w:cs="Times New Roman" w:hint="eastAsia"/>
        </w:rPr>
        <w:t>路德教会就是基督和祂使徒的古教会，从教皇制度的邪恶败坏</w:t>
      </w:r>
      <w:r w:rsidR="00540B38">
        <w:rPr>
          <w:rFonts w:cs="Times New Roman" w:hint="eastAsia"/>
        </w:rPr>
        <w:t>中</w:t>
      </w:r>
      <w:r w:rsidR="00BD52BC" w:rsidRPr="00445C3D">
        <w:rPr>
          <w:rFonts w:cs="Times New Roman" w:hint="eastAsia"/>
        </w:rPr>
        <w:t>得以洁净，并以圣经为基础而</w:t>
      </w:r>
      <w:r w:rsidR="00540B38">
        <w:rPr>
          <w:rFonts w:cs="Times New Roman" w:hint="eastAsia"/>
        </w:rPr>
        <w:t>恢复</w:t>
      </w:r>
      <w:r w:rsidR="00BD52BC" w:rsidRPr="00445C3D">
        <w:rPr>
          <w:rFonts w:cs="Times New Roman" w:hint="eastAsia"/>
        </w:rPr>
        <w:t>。其性质实在属于普世教会的</w:t>
      </w:r>
      <w:r w:rsidR="000F2EE2">
        <w:rPr>
          <w:rFonts w:cs="Times New Roman" w:hint="eastAsia"/>
        </w:rPr>
        <w:t>；</w:t>
      </w:r>
      <w:r w:rsidR="00BD52BC" w:rsidRPr="00445C3D">
        <w:rPr>
          <w:rFonts w:cs="Times New Roman" w:hint="eastAsia"/>
        </w:rPr>
        <w:t>因为路德会的道理不是特殊的意见和教义，</w:t>
      </w:r>
      <w:r w:rsidR="004B3DA5">
        <w:rPr>
          <w:rFonts w:cs="Times New Roman" w:hint="eastAsia"/>
        </w:rPr>
        <w:t>或</w:t>
      </w:r>
      <w:r w:rsidR="00BD52BC" w:rsidRPr="00445C3D">
        <w:rPr>
          <w:rFonts w:cs="Times New Roman" w:hint="eastAsia"/>
        </w:rPr>
        <w:t>与使徒时代教会有所不同，而是以基督教的古代大公信经为中心的道理。路</w:t>
      </w:r>
      <w:r w:rsidR="000567C9">
        <w:rPr>
          <w:rFonts w:cs="Times New Roman" w:hint="eastAsia"/>
        </w:rPr>
        <w:t>德</w:t>
      </w:r>
      <w:r w:rsidR="00BD52BC" w:rsidRPr="00445C3D">
        <w:rPr>
          <w:rFonts w:cs="Times New Roman" w:hint="eastAsia"/>
        </w:rPr>
        <w:t>教会的神学就是圣经，且是唯一属圣经的</w:t>
      </w:r>
      <w:r w:rsidR="000F2EE2">
        <w:rPr>
          <w:rFonts w:cs="Times New Roman" w:hint="eastAsia"/>
        </w:rPr>
        <w:t>；</w:t>
      </w:r>
      <w:r w:rsidR="004B3DA5">
        <w:rPr>
          <w:rFonts w:cs="Times New Roman" w:hint="eastAsia"/>
        </w:rPr>
        <w:t>她</w:t>
      </w:r>
      <w:r w:rsidR="00BD52BC" w:rsidRPr="00445C3D">
        <w:rPr>
          <w:rFonts w:cs="Times New Roman" w:hint="eastAsia"/>
        </w:rPr>
        <w:t>的道理</w:t>
      </w:r>
      <w:r w:rsidR="004B3DA5">
        <w:rPr>
          <w:rFonts w:cs="Times New Roman" w:hint="eastAsia"/>
        </w:rPr>
        <w:t>就</w:t>
      </w:r>
      <w:r w:rsidR="00BD52BC" w:rsidRPr="00445C3D">
        <w:rPr>
          <w:rFonts w:cs="Times New Roman" w:hint="eastAsia"/>
        </w:rPr>
        <w:t>是上帝道的神圣真理。因此，路德教会是地上看得见的正统基督教会，这就是路德会的主张和光荣，而且她</w:t>
      </w:r>
      <w:r w:rsidR="0001500B" w:rsidRPr="00445C3D">
        <w:rPr>
          <w:rFonts w:cs="Times New Roman" w:hint="eastAsia"/>
        </w:rPr>
        <w:t>驳斥任何指责</w:t>
      </w:r>
      <w:r w:rsidR="00BD52BC" w:rsidRPr="00445C3D">
        <w:rPr>
          <w:rFonts w:cs="Times New Roman" w:hint="eastAsia"/>
        </w:rPr>
        <w:t>她是属教派</w:t>
      </w:r>
      <w:r w:rsidR="00DE70B3" w:rsidRPr="00445C3D">
        <w:rPr>
          <w:rFonts w:cs="Times New Roman" w:hint="eastAsia"/>
        </w:rPr>
        <w:t>的</w:t>
      </w:r>
      <w:r w:rsidR="0001500B" w:rsidRPr="00445C3D">
        <w:rPr>
          <w:rFonts w:cs="Times New Roman" w:hint="eastAsia"/>
        </w:rPr>
        <w:t>分裂教会</w:t>
      </w:r>
      <w:r w:rsidR="00BD52BC" w:rsidRPr="00445C3D">
        <w:rPr>
          <w:rFonts w:cs="Times New Roman" w:hint="eastAsia"/>
        </w:rPr>
        <w:t>的</w:t>
      </w:r>
      <w:r w:rsidR="0001500B" w:rsidRPr="00445C3D">
        <w:rPr>
          <w:rFonts w:cs="Times New Roman" w:hint="eastAsia"/>
        </w:rPr>
        <w:t>控告</w:t>
      </w:r>
      <w:r w:rsidR="00BD52BC" w:rsidRPr="00445C3D">
        <w:rPr>
          <w:rFonts w:cs="Times New Roman" w:hint="eastAsia"/>
        </w:rPr>
        <w:t>。</w:t>
      </w:r>
      <w:r w:rsidR="00BD52BC" w:rsidRPr="00445C3D">
        <w:rPr>
          <w:rFonts w:cs="Times New Roman"/>
        </w:rPr>
        <w:t> </w:t>
      </w:r>
    </w:p>
    <w:p w14:paraId="2C8A0900" w14:textId="648213D3" w:rsidR="00D17E9F" w:rsidRPr="00445C3D" w:rsidRDefault="00BD52BC" w:rsidP="005C53DB">
      <w:pPr>
        <w:spacing w:after="0"/>
        <w:ind w:firstLine="461"/>
        <w:rPr>
          <w:rFonts w:cs="Times New Roman"/>
        </w:rPr>
      </w:pPr>
      <w:r w:rsidRPr="00445C3D">
        <w:rPr>
          <w:rFonts w:cs="Times New Roman" w:hint="eastAsia"/>
        </w:rPr>
        <w:t>当然我们坦白承认，在路德教会内，因在道理及</w:t>
      </w:r>
      <w:r w:rsidR="003E4BE8">
        <w:rPr>
          <w:rFonts w:cs="Times New Roman" w:hint="eastAsia"/>
        </w:rPr>
        <w:t>实践</w:t>
      </w:r>
      <w:r w:rsidRPr="00445C3D">
        <w:rPr>
          <w:rFonts w:cs="Times New Roman" w:hint="eastAsia"/>
        </w:rPr>
        <w:t>方面背离圣经和路德教信条，而也有分裂的</w:t>
      </w:r>
      <w:r w:rsidR="003E4BE8">
        <w:rPr>
          <w:rFonts w:cs="Times New Roman" w:hint="eastAsia"/>
        </w:rPr>
        <w:t>事情</w:t>
      </w:r>
      <w:r w:rsidRPr="00445C3D">
        <w:rPr>
          <w:rFonts w:cs="Times New Roman" w:hint="eastAsia"/>
        </w:rPr>
        <w:t>。所以当我们使用路德教会这一名词时，并不包含那些分裂</w:t>
      </w:r>
      <w:r w:rsidRPr="00445C3D">
        <w:rPr>
          <w:rFonts w:cs="Times New Roman" w:hint="eastAsia"/>
        </w:rPr>
        <w:lastRenderedPageBreak/>
        <w:t>或派别，而专指那些在道理和</w:t>
      </w:r>
      <w:r w:rsidR="003E4BE8">
        <w:rPr>
          <w:rFonts w:cs="Times New Roman" w:hint="eastAsia"/>
        </w:rPr>
        <w:t>实践</w:t>
      </w:r>
      <w:r w:rsidRPr="00445C3D">
        <w:rPr>
          <w:rFonts w:cs="Times New Roman" w:hint="eastAsia"/>
        </w:rPr>
        <w:t>上完全属于圣经的路德</w:t>
      </w:r>
      <w:r w:rsidR="003E4BE8">
        <w:rPr>
          <w:rFonts w:cs="Times New Roman" w:hint="eastAsia"/>
        </w:rPr>
        <w:t>宗</w:t>
      </w:r>
      <w:r w:rsidRPr="00445C3D">
        <w:rPr>
          <w:rFonts w:cs="Times New Roman" w:hint="eastAsia"/>
        </w:rPr>
        <w:t>教会。换言之，路</w:t>
      </w:r>
      <w:r w:rsidR="000567C9">
        <w:rPr>
          <w:rFonts w:cs="Times New Roman" w:hint="eastAsia"/>
        </w:rPr>
        <w:t>德</w:t>
      </w:r>
      <w:r w:rsidR="003E4BE8">
        <w:rPr>
          <w:rFonts w:cs="Times New Roman" w:hint="eastAsia"/>
        </w:rPr>
        <w:t>宗</w:t>
      </w:r>
      <w:r w:rsidRPr="00445C3D">
        <w:rPr>
          <w:rFonts w:cs="Times New Roman" w:hint="eastAsia"/>
        </w:rPr>
        <w:t>教会乃是屹立在改教运动之原则上的教会。</w:t>
      </w:r>
      <w:r w:rsidRPr="00445C3D">
        <w:rPr>
          <w:rFonts w:cs="Times New Roman"/>
        </w:rPr>
        <w:t> </w:t>
      </w:r>
    </w:p>
    <w:p w14:paraId="485627C9" w14:textId="3ADA54A7" w:rsidR="00BB75CD" w:rsidRPr="00445C3D" w:rsidRDefault="00BD52BC" w:rsidP="005C53DB">
      <w:pPr>
        <w:spacing w:after="0"/>
        <w:ind w:firstLine="461"/>
        <w:rPr>
          <w:rFonts w:cs="Times New Roman"/>
        </w:rPr>
      </w:pPr>
      <w:r w:rsidRPr="00445C3D">
        <w:rPr>
          <w:rFonts w:cs="Times New Roman" w:hint="eastAsia"/>
        </w:rPr>
        <w:t>有关基督教的合而为一，必须强调说明，这不是人的作为，乃是神圣恩典的作为，参看约十七</w:t>
      </w:r>
      <w:r w:rsidRPr="00445C3D">
        <w:rPr>
          <w:rFonts w:cs="Times New Roman"/>
        </w:rPr>
        <w:t>11</w:t>
      </w:r>
      <w:r w:rsidR="00D17E9F" w:rsidRPr="00445C3D">
        <w:rPr>
          <w:rFonts w:cs="Times New Roman"/>
        </w:rPr>
        <w:t>–</w:t>
      </w:r>
      <w:r w:rsidRPr="00445C3D">
        <w:rPr>
          <w:rFonts w:cs="Times New Roman"/>
        </w:rPr>
        <w:t>15</w:t>
      </w:r>
      <w:r w:rsidRPr="00445C3D">
        <w:rPr>
          <w:rFonts w:cs="Times New Roman" w:hint="eastAsia"/>
        </w:rPr>
        <w:t>，</w:t>
      </w:r>
      <w:r w:rsidRPr="00445C3D">
        <w:rPr>
          <w:rFonts w:cs="Times New Roman"/>
        </w:rPr>
        <w:t>20</w:t>
      </w:r>
      <w:r w:rsidRPr="00445C3D">
        <w:rPr>
          <w:rFonts w:cs="Times New Roman" w:hint="eastAsia"/>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诗八十六</w:t>
      </w:r>
      <w:r w:rsidRPr="00445C3D">
        <w:rPr>
          <w:rFonts w:cs="Times New Roman"/>
        </w:rPr>
        <w:t>11</w:t>
      </w:r>
      <w:r w:rsidRPr="00445C3D">
        <w:rPr>
          <w:rFonts w:cs="Times New Roman" w:hint="eastAsia"/>
        </w:rPr>
        <w:t>等经文。人的影响</w:t>
      </w:r>
      <w:r w:rsidR="003E4BE8">
        <w:rPr>
          <w:rFonts w:cs="Times New Roman" w:hint="eastAsia"/>
        </w:rPr>
        <w:t>、</w:t>
      </w:r>
      <w:r w:rsidRPr="00445C3D">
        <w:rPr>
          <w:rFonts w:cs="Times New Roman" w:hint="eastAsia"/>
        </w:rPr>
        <w:t>智慧和技巧，都不足以保守信仰或道理的合一。那宝贵的福泽乃是圣灵的恩赐，圣灵借着上帝的道仁慈</w:t>
      </w:r>
      <w:r w:rsidR="003E4BE8">
        <w:rPr>
          <w:rFonts w:cs="Times New Roman" w:hint="eastAsia"/>
        </w:rPr>
        <w:t>地</w:t>
      </w:r>
      <w:r w:rsidRPr="00445C3D">
        <w:rPr>
          <w:rFonts w:cs="Times New Roman" w:hint="eastAsia"/>
        </w:rPr>
        <w:t>赐下它并维护它。因此之故，所有的基督徒都必需为圣灵所赐合而为一的心殷勤祷告，热诚</w:t>
      </w:r>
      <w:r w:rsidR="003E4BE8">
        <w:rPr>
          <w:rFonts w:cs="Times New Roman" w:hint="eastAsia"/>
        </w:rPr>
        <w:t>地</w:t>
      </w:r>
      <w:r w:rsidRPr="00445C3D">
        <w:rPr>
          <w:rFonts w:cs="Times New Roman" w:hint="eastAsia"/>
        </w:rPr>
        <w:t>使用恩典的媒介</w:t>
      </w:r>
      <w:r w:rsidR="00893BA9" w:rsidRPr="00445C3D">
        <w:rPr>
          <w:rFonts w:cs="Times New Roman" w:hint="eastAsia"/>
        </w:rPr>
        <w:t>，惟</w:t>
      </w:r>
      <w:r w:rsidRPr="00445C3D">
        <w:rPr>
          <w:rFonts w:cs="Times New Roman" w:hint="eastAsia"/>
        </w:rPr>
        <w:t>独藉此才能保存合而为一。因为无论何处轻视或拒绝上帝的道，便不能有信仰的真正合一。基督徒若是联合一致坚守上帝纯净的道，就可保留信仰的合一。</w:t>
      </w:r>
    </w:p>
    <w:p w14:paraId="17231F91" w14:textId="77777777" w:rsidR="0060689A" w:rsidRPr="00445C3D" w:rsidRDefault="0060689A" w:rsidP="005C53DB">
      <w:pPr>
        <w:spacing w:after="0"/>
        <w:ind w:firstLine="461"/>
        <w:rPr>
          <w:rFonts w:cs="Times New Roman"/>
        </w:rPr>
      </w:pPr>
    </w:p>
    <w:p w14:paraId="6BCEE733" w14:textId="56B4E877" w:rsidR="00BD52BC" w:rsidRPr="00445C3D" w:rsidRDefault="00BD52BC" w:rsidP="00445C3D">
      <w:pPr>
        <w:pStyle w:val="2"/>
        <w:rPr>
          <w:rFonts w:cs="Times New Roman"/>
        </w:rPr>
      </w:pPr>
      <w:bookmarkStart w:id="13" w:name="_Toc220321119"/>
      <w:r w:rsidRPr="00445C3D">
        <w:rPr>
          <w:rFonts w:cs="Times New Roman" w:hint="eastAsia"/>
        </w:rPr>
        <w:lastRenderedPageBreak/>
        <w:t>基督教是绝对的宗教</w:t>
      </w:r>
      <w:bookmarkEnd w:id="13"/>
      <w:r w:rsidRPr="00445C3D">
        <w:rPr>
          <w:rFonts w:cs="Times New Roman"/>
        </w:rPr>
        <w:t> </w:t>
      </w:r>
    </w:p>
    <w:p w14:paraId="357AE9A1" w14:textId="77777777" w:rsidR="0060689A" w:rsidRPr="00445C3D" w:rsidRDefault="0060689A" w:rsidP="005C53DB">
      <w:pPr>
        <w:spacing w:after="0"/>
        <w:ind w:firstLine="461"/>
        <w:rPr>
          <w:rFonts w:cs="Times New Roman"/>
        </w:rPr>
      </w:pPr>
    </w:p>
    <w:p w14:paraId="581C67BE" w14:textId="5F4C0141" w:rsidR="00E861E6" w:rsidRPr="00445C3D" w:rsidRDefault="00BD52BC" w:rsidP="005C53DB">
      <w:pPr>
        <w:spacing w:after="0"/>
        <w:ind w:firstLine="461"/>
        <w:rPr>
          <w:rFonts w:cs="Times New Roman"/>
        </w:rPr>
      </w:pPr>
      <w:r w:rsidRPr="00445C3D">
        <w:rPr>
          <w:rFonts w:cs="Times New Roman" w:hint="eastAsia"/>
        </w:rPr>
        <w:t>基督教宗教是绝对的宗教，因她是绝对的完全，就不需要</w:t>
      </w:r>
      <w:r w:rsidR="00DF73B3">
        <w:rPr>
          <w:rFonts w:cs="Times New Roman" w:hint="eastAsia"/>
        </w:rPr>
        <w:t>、</w:t>
      </w:r>
      <w:r w:rsidRPr="00445C3D">
        <w:rPr>
          <w:rFonts w:cs="Times New Roman" w:hint="eastAsia"/>
        </w:rPr>
        <w:t>也不容许有所改进或进化。她是上帝所赐的</w:t>
      </w:r>
      <w:r w:rsidR="005C0F88" w:rsidRPr="00445C3D">
        <w:rPr>
          <w:rFonts w:cs="Times New Roman" w:hint="eastAsia"/>
        </w:rPr>
        <w:t>（</w:t>
      </w:r>
      <w:r w:rsidR="00893BA9" w:rsidRPr="00445C3D">
        <w:rPr>
          <w:rFonts w:cs="Times New Roman"/>
        </w:rPr>
        <w:t>θ</w:t>
      </w:r>
      <w:r w:rsidR="00EA5B96" w:rsidRPr="00445C3D">
        <w:rPr>
          <w:rFonts w:cs="Times New Roman"/>
        </w:rPr>
        <w:t>εόδοτος</w:t>
      </w:r>
      <w:r w:rsidR="005C0F88" w:rsidRPr="00445C3D">
        <w:rPr>
          <w:rFonts w:cs="Times New Roman" w:hint="eastAsia"/>
        </w:rPr>
        <w:t>）</w:t>
      </w:r>
      <w:r w:rsidR="00893BA9" w:rsidRPr="00445C3D">
        <w:rPr>
          <w:rFonts w:cs="Times New Roman" w:hint="eastAsia"/>
        </w:rPr>
        <w:t>，</w:t>
      </w:r>
      <w:r w:rsidR="00540F9B" w:rsidRPr="00445C3D">
        <w:rPr>
          <w:rFonts w:cs="Times New Roman" w:hint="eastAsia"/>
        </w:rPr>
        <w:t>也因此</w:t>
      </w:r>
      <w:r w:rsidRPr="00445C3D">
        <w:rPr>
          <w:rFonts w:cs="Times New Roman" w:hint="eastAsia"/>
        </w:rPr>
        <w:t>确如上帝</w:t>
      </w:r>
      <w:r w:rsidR="00540F9B" w:rsidRPr="00445C3D">
        <w:rPr>
          <w:rFonts w:cs="Times New Roman" w:hint="eastAsia"/>
        </w:rPr>
        <w:t>所意愿的那样</w:t>
      </w:r>
      <w:r w:rsidRPr="00445C3D">
        <w:rPr>
          <w:rFonts w:cs="Times New Roman" w:hint="eastAsia"/>
        </w:rPr>
        <w:t>，</w:t>
      </w:r>
      <w:r w:rsidR="00540F9B" w:rsidRPr="00445C3D">
        <w:rPr>
          <w:rFonts w:cs="Times New Roman" w:hint="eastAsia"/>
        </w:rPr>
        <w:t>为要</w:t>
      </w:r>
      <w:r w:rsidRPr="00445C3D">
        <w:rPr>
          <w:rFonts w:cs="Times New Roman" w:hint="eastAsia"/>
        </w:rPr>
        <w:t>达成拯救罪人</w:t>
      </w:r>
      <w:r w:rsidR="00540F9B" w:rsidRPr="00445C3D">
        <w:rPr>
          <w:rFonts w:cs="Times New Roman" w:hint="eastAsia"/>
        </w:rPr>
        <w:t>的</w:t>
      </w:r>
      <w:r w:rsidRPr="00445C3D">
        <w:rPr>
          <w:rFonts w:cs="Times New Roman" w:hint="eastAsia"/>
        </w:rPr>
        <w:t>仁慈目的。当我们说基督教是完美或绝对之时，并不是说它就是</w:t>
      </w:r>
      <w:r w:rsidR="001601E9" w:rsidRPr="00445C3D">
        <w:rPr>
          <w:rFonts w:cs="Times New Roman"/>
        </w:rPr>
        <w:t>“</w:t>
      </w:r>
      <w:r w:rsidRPr="00445C3D">
        <w:rPr>
          <w:rFonts w:cs="Times New Roman" w:hint="eastAsia"/>
        </w:rPr>
        <w:t>合乎逻辑完全的整体</w:t>
      </w:r>
      <w:r w:rsidR="001601E9" w:rsidRPr="00445C3D">
        <w:rPr>
          <w:rFonts w:cs="Times New Roman"/>
        </w:rPr>
        <w:t>”</w:t>
      </w:r>
      <w:r w:rsidR="005C0F88" w:rsidRPr="00445C3D">
        <w:rPr>
          <w:rFonts w:cs="Times New Roman" w:hint="eastAsia"/>
        </w:rPr>
        <w:t>（</w:t>
      </w:r>
      <w:r w:rsidRPr="00445C3D">
        <w:rPr>
          <w:rFonts w:cs="Times New Roman"/>
        </w:rPr>
        <w:t>logically complete whole</w:t>
      </w:r>
      <w:r w:rsidR="005C0F88" w:rsidRPr="00445C3D">
        <w:rPr>
          <w:rFonts w:cs="Times New Roman" w:hint="eastAsia"/>
        </w:rPr>
        <w:t>）</w:t>
      </w:r>
      <w:r w:rsidRPr="00445C3D">
        <w:rPr>
          <w:rFonts w:cs="Times New Roman" w:hint="eastAsia"/>
        </w:rPr>
        <w:t>或是一个合乎逻辑的全备而完整的系统</w:t>
      </w:r>
      <w:r w:rsidR="0026005F">
        <w:rPr>
          <w:rFonts w:cs="Times New Roman" w:hint="eastAsia"/>
        </w:rPr>
        <w:t>，</w:t>
      </w:r>
      <w:r w:rsidR="0053228E">
        <w:rPr>
          <w:rFonts w:cs="Times New Roman" w:hint="eastAsia"/>
        </w:rPr>
        <w:t>以至</w:t>
      </w:r>
      <w:r w:rsidRPr="00445C3D">
        <w:rPr>
          <w:rFonts w:cs="Times New Roman" w:hint="eastAsia"/>
        </w:rPr>
        <w:t>其中</w:t>
      </w:r>
      <w:r w:rsidR="0053228E">
        <w:rPr>
          <w:rFonts w:cs="Times New Roman" w:hint="eastAsia"/>
        </w:rPr>
        <w:t>不存在思想的不连贯（</w:t>
      </w:r>
      <w:r w:rsidR="0053228E">
        <w:rPr>
          <w:rFonts w:cs="Times New Roman" w:hint="eastAsia"/>
        </w:rPr>
        <w:t>missing links of thought</w:t>
      </w:r>
      <w:r w:rsidR="0053228E">
        <w:rPr>
          <w:rFonts w:cs="Times New Roman" w:hint="eastAsia"/>
        </w:rPr>
        <w:t>）</w:t>
      </w:r>
      <w:r w:rsidRPr="00445C3D">
        <w:rPr>
          <w:rFonts w:cs="Times New Roman" w:hint="eastAsia"/>
        </w:rPr>
        <w:t>。使徒说，基督徒的知识，连使徒自己的知识包含在内，是不全而有限的，林前十三</w:t>
      </w:r>
      <w:r w:rsidRPr="00445C3D">
        <w:rPr>
          <w:rFonts w:cs="Times New Roman"/>
        </w:rPr>
        <w:t>12</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我如今所知道的有限</w:t>
      </w:r>
      <w:r w:rsidR="001601E9" w:rsidRPr="00445C3D">
        <w:rPr>
          <w:rFonts w:cs="Times New Roman"/>
        </w:rPr>
        <w:t>”</w:t>
      </w:r>
      <w:r w:rsidRPr="00445C3D">
        <w:rPr>
          <w:rFonts w:cs="Times New Roman" w:hint="eastAsia"/>
        </w:rPr>
        <w:t>。基督教由于启示所得到的神圣智慧的知识，只是上帝不可测透的知识的一</w:t>
      </w:r>
      <w:r w:rsidR="000672A0" w:rsidRPr="00445C3D">
        <w:rPr>
          <w:rFonts w:cs="Times New Roman" w:hint="eastAsia"/>
        </w:rPr>
        <w:t>部分</w:t>
      </w:r>
      <w:r w:rsidRPr="00445C3D">
        <w:rPr>
          <w:rFonts w:cs="Times New Roman" w:hint="eastAsia"/>
        </w:rPr>
        <w:t>。</w:t>
      </w:r>
    </w:p>
    <w:p w14:paraId="64F33707" w14:textId="7E258447" w:rsidR="00E861E6" w:rsidRPr="00445C3D" w:rsidRDefault="00BD52BC" w:rsidP="005C53DB">
      <w:pPr>
        <w:spacing w:after="0"/>
        <w:ind w:firstLine="461"/>
        <w:rPr>
          <w:rFonts w:cs="Times New Roman"/>
        </w:rPr>
      </w:pPr>
      <w:r w:rsidRPr="00445C3D">
        <w:rPr>
          <w:rFonts w:cs="Times New Roman" w:hint="eastAsia"/>
        </w:rPr>
        <w:t>再者，基督宗教并非因它组成道德方面最高系统，而成为完美而绝对的宗教</w:t>
      </w:r>
      <w:r w:rsidR="005C0F88" w:rsidRPr="00445C3D">
        <w:rPr>
          <w:rFonts w:cs="Times New Roman" w:hint="eastAsia"/>
        </w:rPr>
        <w:t>（</w:t>
      </w:r>
      <w:r w:rsidRPr="00445C3D">
        <w:rPr>
          <w:rFonts w:cs="Times New Roman"/>
        </w:rPr>
        <w:t>the most perfect morality</w:t>
      </w:r>
      <w:r w:rsidR="005C0F88" w:rsidRPr="00445C3D">
        <w:rPr>
          <w:rFonts w:cs="Times New Roman" w:hint="eastAsia"/>
        </w:rPr>
        <w:t>）</w:t>
      </w:r>
      <w:r w:rsidRPr="00445C3D">
        <w:rPr>
          <w:rFonts w:cs="Times New Roman" w:hint="eastAsia"/>
        </w:rPr>
        <w:t>。这话虽然</w:t>
      </w:r>
      <w:r w:rsidR="00E861E6" w:rsidRPr="00445C3D">
        <w:rPr>
          <w:rFonts w:cs="Times New Roman" w:hint="eastAsia"/>
        </w:rPr>
        <w:t>确实</w:t>
      </w:r>
      <w:r w:rsidRPr="00445C3D">
        <w:rPr>
          <w:rFonts w:cs="Times New Roman" w:hint="eastAsia"/>
        </w:rPr>
        <w:t>是真的。圣经内有关道德的神学当然是完全的，因为圣经的中心和目标是对上帝和邻舍完全的爱，太二十二</w:t>
      </w:r>
      <w:r w:rsidRPr="00445C3D">
        <w:rPr>
          <w:rFonts w:cs="Times New Roman"/>
        </w:rPr>
        <w:t>37</w:t>
      </w:r>
      <w:r w:rsidR="00E861E6" w:rsidRPr="00445C3D">
        <w:rPr>
          <w:rFonts w:cs="Times New Roman"/>
        </w:rPr>
        <w:t>–</w:t>
      </w:r>
      <w:r w:rsidRPr="00445C3D">
        <w:rPr>
          <w:rFonts w:cs="Times New Roman"/>
        </w:rPr>
        <w:t>40</w:t>
      </w:r>
      <w:r w:rsidRPr="00445C3D">
        <w:rPr>
          <w:rFonts w:cs="Times New Roman" w:hint="eastAsia"/>
        </w:rPr>
        <w:t>，圣经的要求和目标，是完全的爱，太五</w:t>
      </w:r>
      <w:r w:rsidRPr="00445C3D">
        <w:rPr>
          <w:rFonts w:cs="Times New Roman"/>
        </w:rPr>
        <w:t>4</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所以你们要完全</w:t>
      </w:r>
      <w:r w:rsidR="00893BA9" w:rsidRPr="00445C3D">
        <w:rPr>
          <w:rFonts w:cs="Times New Roman" w:hint="eastAsia"/>
        </w:rPr>
        <w:t>，像</w:t>
      </w:r>
      <w:r w:rsidRPr="00445C3D">
        <w:rPr>
          <w:rFonts w:cs="Times New Roman" w:hint="eastAsia"/>
        </w:rPr>
        <w:t>你们的天父完全一样。</w:t>
      </w:r>
      <w:r w:rsidR="001601E9" w:rsidRPr="00445C3D">
        <w:rPr>
          <w:rFonts w:cs="Times New Roman"/>
        </w:rPr>
        <w:t>”</w:t>
      </w:r>
      <w:r w:rsidRPr="00445C3D">
        <w:rPr>
          <w:rFonts w:cs="Times New Roman" w:hint="eastAsia"/>
        </w:rPr>
        <w:t>但是，这种完全的道德，并不能构成基督宗教的本质</w:t>
      </w:r>
      <w:r w:rsidR="000F2EE2">
        <w:rPr>
          <w:rFonts w:cs="Times New Roman" w:hint="eastAsia"/>
        </w:rPr>
        <w:t>；</w:t>
      </w:r>
      <w:r w:rsidRPr="00445C3D">
        <w:rPr>
          <w:rFonts w:cs="Times New Roman" w:hint="eastAsia"/>
        </w:rPr>
        <w:t>而是圣灵藉着施恩的媒介，种植在人心里的基督徒信心所生的果效。简而言之，道</w:t>
      </w:r>
      <w:r w:rsidR="000567C9">
        <w:rPr>
          <w:rFonts w:cs="Times New Roman" w:hint="eastAsia"/>
        </w:rPr>
        <w:t>德</w:t>
      </w:r>
      <w:r w:rsidRPr="00445C3D">
        <w:rPr>
          <w:rFonts w:cs="Times New Roman" w:hint="eastAsia"/>
        </w:rPr>
        <w:t>不是基督教</w:t>
      </w:r>
      <w:r w:rsidR="006D5538">
        <w:rPr>
          <w:rFonts w:cs="Times New Roman" w:hint="eastAsia"/>
        </w:rPr>
        <w:t>的</w:t>
      </w:r>
      <w:r w:rsidRPr="00445C3D">
        <w:rPr>
          <w:rFonts w:cs="Times New Roman" w:hint="eastAsia"/>
        </w:rPr>
        <w:t>本体</w:t>
      </w:r>
      <w:r w:rsidR="006D5538">
        <w:rPr>
          <w:rFonts w:cs="Times New Roman" w:hint="eastAsia"/>
        </w:rPr>
        <w:t>，</w:t>
      </w:r>
      <w:r w:rsidRPr="00445C3D">
        <w:rPr>
          <w:rFonts w:cs="Times New Roman" w:hint="eastAsia"/>
        </w:rPr>
        <w:t>乃是基督教的效果，约翰壹书四</w:t>
      </w:r>
      <w:r w:rsidRPr="00445C3D">
        <w:rPr>
          <w:rFonts w:cs="Times New Roman"/>
        </w:rPr>
        <w:t>9</w:t>
      </w:r>
      <w:r w:rsidR="00E861E6" w:rsidRPr="00445C3D">
        <w:rPr>
          <w:rFonts w:cs="Times New Roman"/>
        </w:rPr>
        <w:t>–</w:t>
      </w:r>
      <w:r w:rsidRPr="00445C3D">
        <w:rPr>
          <w:rFonts w:cs="Times New Roman"/>
        </w:rPr>
        <w:t>21</w:t>
      </w:r>
      <w:r w:rsidRPr="00445C3D">
        <w:rPr>
          <w:rFonts w:cs="Times New Roman" w:hint="eastAsia"/>
        </w:rPr>
        <w:t>，罗十二</w:t>
      </w:r>
      <w:r w:rsidRPr="00445C3D">
        <w:rPr>
          <w:rFonts w:cs="Times New Roman"/>
        </w:rPr>
        <w:t>1</w:t>
      </w:r>
      <w:r w:rsidRPr="00445C3D">
        <w:rPr>
          <w:rFonts w:cs="Times New Roman" w:hint="eastAsia"/>
        </w:rPr>
        <w:t>。</w:t>
      </w:r>
      <w:r w:rsidRPr="00445C3D">
        <w:rPr>
          <w:rFonts w:cs="Times New Roman"/>
        </w:rPr>
        <w:t> </w:t>
      </w:r>
    </w:p>
    <w:p w14:paraId="142DB2D2" w14:textId="3B3693F6" w:rsidR="00BD52BC" w:rsidRPr="00445C3D" w:rsidRDefault="00BD52BC" w:rsidP="005C53DB">
      <w:pPr>
        <w:spacing w:after="0"/>
        <w:ind w:firstLine="461"/>
        <w:rPr>
          <w:rFonts w:cs="Times New Roman"/>
        </w:rPr>
      </w:pPr>
      <w:r w:rsidRPr="00445C3D">
        <w:rPr>
          <w:rFonts w:cs="Times New Roman" w:hint="eastAsia"/>
        </w:rPr>
        <w:t>然而，基督教宗教</w:t>
      </w:r>
      <w:r w:rsidR="00E861E6" w:rsidRPr="00445C3D">
        <w:rPr>
          <w:rFonts w:cs="Times New Roman" w:hint="eastAsia"/>
        </w:rPr>
        <w:t>的确</w:t>
      </w:r>
      <w:r w:rsidRPr="00445C3D">
        <w:rPr>
          <w:rFonts w:cs="Times New Roman" w:hint="eastAsia"/>
        </w:rPr>
        <w:t>是绝对的，就是全然完全的</w:t>
      </w:r>
      <w:r w:rsidR="00F1776E">
        <w:rPr>
          <w:rFonts w:cs="Times New Roman" w:hint="eastAsia"/>
        </w:rPr>
        <w:t>、</w:t>
      </w:r>
      <w:r w:rsidRPr="00445C3D">
        <w:rPr>
          <w:rFonts w:cs="Times New Roman" w:hint="eastAsia"/>
        </w:rPr>
        <w:t>卓越无比的。对此说法有两点理由。第一，基督教不是教导人如何藉着善行与上帝和好的道</w:t>
      </w:r>
      <w:r w:rsidR="000567C9">
        <w:rPr>
          <w:rFonts w:cs="Times New Roman" w:hint="eastAsia"/>
        </w:rPr>
        <w:t>德</w:t>
      </w:r>
      <w:r w:rsidRPr="00445C3D">
        <w:rPr>
          <w:rFonts w:cs="Times New Roman" w:hint="eastAsia"/>
        </w:rPr>
        <w:t>规则，而是一个神圣的信仰相信那令人惊异的事实</w:t>
      </w:r>
      <w:r w:rsidR="00F1776E">
        <w:rPr>
          <w:rFonts w:cs="Times New Roman" w:hint="eastAsia"/>
        </w:rPr>
        <w:t>——</w:t>
      </w:r>
      <w:r w:rsidRPr="00445C3D">
        <w:rPr>
          <w:rFonts w:cs="Times New Roman" w:hint="eastAsia"/>
        </w:rPr>
        <w:t>就是上帝藉着基督</w:t>
      </w:r>
      <w:r w:rsidR="001601E9" w:rsidRPr="00445C3D">
        <w:rPr>
          <w:rFonts w:cs="Times New Roman"/>
        </w:rPr>
        <w:t>“</w:t>
      </w:r>
      <w:r w:rsidRPr="00445C3D">
        <w:rPr>
          <w:rFonts w:cs="Times New Roman" w:hint="eastAsia"/>
        </w:rPr>
        <w:t>叫世人与自己和好，不将他们的过犯归到他们身上。</w:t>
      </w:r>
      <w:r w:rsidR="001601E9" w:rsidRPr="00445C3D">
        <w:rPr>
          <w:rFonts w:cs="Times New Roman"/>
        </w:rPr>
        <w:t>”</w:t>
      </w:r>
      <w:r w:rsidRPr="00445C3D">
        <w:rPr>
          <w:rFonts w:cs="Times New Roman" w:hint="eastAsia"/>
        </w:rPr>
        <w:t>林后五</w:t>
      </w:r>
      <w:r w:rsidRPr="00445C3D">
        <w:rPr>
          <w:rFonts w:cs="Times New Roman"/>
        </w:rPr>
        <w:t>19</w:t>
      </w:r>
      <w:r w:rsidRPr="00445C3D">
        <w:rPr>
          <w:rFonts w:cs="Times New Roman" w:hint="eastAsia"/>
        </w:rPr>
        <w:t>，基督教按此意义是绝对的，也就是完全的，并卓越无比的</w:t>
      </w:r>
      <w:r w:rsidR="000F2EE2">
        <w:rPr>
          <w:rFonts w:cs="Times New Roman" w:hint="eastAsia"/>
        </w:rPr>
        <w:t>；</w:t>
      </w:r>
      <w:r w:rsidRPr="00445C3D">
        <w:rPr>
          <w:rFonts w:cs="Times New Roman" w:hint="eastAsia"/>
        </w:rPr>
        <w:t>因为它藉着基督的福音，将那完全并无可比拟的和好</w:t>
      </w:r>
      <w:r w:rsidR="007956C0">
        <w:rPr>
          <w:rFonts w:cs="Times New Roman" w:hint="eastAsia"/>
        </w:rPr>
        <w:t>供给</w:t>
      </w:r>
      <w:r w:rsidRPr="00445C3D">
        <w:rPr>
          <w:rFonts w:cs="Times New Roman" w:hint="eastAsia"/>
        </w:rPr>
        <w:t>有过犯的人类，藉着神圣救主，上帝的儿子，为我们所成的代赎，替我们满足神圣公义的要求</w:t>
      </w:r>
      <w:r w:rsidR="005C0F88" w:rsidRPr="00445C3D">
        <w:rPr>
          <w:rFonts w:cs="Times New Roman" w:hint="eastAsia"/>
        </w:rPr>
        <w:t>（</w:t>
      </w:r>
      <w:r w:rsidR="007956C0">
        <w:rPr>
          <w:rFonts w:cs="Times New Roman" w:hint="eastAsia"/>
        </w:rPr>
        <w:t>主动</w:t>
      </w:r>
      <w:r w:rsidRPr="00445C3D">
        <w:rPr>
          <w:rFonts w:cs="Times New Roman" w:hint="eastAsia"/>
        </w:rPr>
        <w:t>的顺从</w:t>
      </w:r>
      <w:r w:rsidRPr="00445C3D">
        <w:rPr>
          <w:rFonts w:cs="Times New Roman"/>
        </w:rPr>
        <w:t>active obedience</w:t>
      </w:r>
      <w:r w:rsidR="005C0F88" w:rsidRPr="00445C3D">
        <w:rPr>
          <w:rFonts w:cs="Times New Roman" w:hint="eastAsia"/>
        </w:rPr>
        <w:t>）</w:t>
      </w:r>
      <w:r w:rsidRPr="00445C3D">
        <w:rPr>
          <w:rFonts w:cs="Times New Roman" w:hint="eastAsia"/>
        </w:rPr>
        <w:t>，并偿还罪债</w:t>
      </w:r>
      <w:r w:rsidR="005C0F88" w:rsidRPr="00445C3D">
        <w:rPr>
          <w:rFonts w:cs="Times New Roman" w:hint="eastAsia"/>
        </w:rPr>
        <w:t>（</w:t>
      </w:r>
      <w:r w:rsidRPr="00445C3D">
        <w:rPr>
          <w:rFonts w:cs="Times New Roman" w:hint="eastAsia"/>
        </w:rPr>
        <w:t>被动的顺从</w:t>
      </w:r>
      <w:r w:rsidRPr="00445C3D">
        <w:rPr>
          <w:rFonts w:cs="Times New Roman"/>
        </w:rPr>
        <w:t>passive obedience</w:t>
      </w:r>
      <w:r w:rsidR="005C0F88" w:rsidRPr="00445C3D">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三</w:t>
      </w:r>
      <w:r w:rsidRPr="00445C3D">
        <w:rPr>
          <w:rFonts w:cs="Times New Roman"/>
        </w:rPr>
        <w:t>1</w:t>
      </w:r>
      <w:r w:rsidR="00893BA9" w:rsidRPr="00445C3D">
        <w:rPr>
          <w:rFonts w:cs="Times New Roman"/>
        </w:rPr>
        <w:t>3</w:t>
      </w:r>
      <w:r w:rsidR="000F2EE2">
        <w:rPr>
          <w:rFonts w:cs="Times New Roman"/>
        </w:rPr>
        <w:t>；</w:t>
      </w:r>
      <w:r w:rsidRPr="00445C3D">
        <w:rPr>
          <w:rFonts w:cs="Times New Roman" w:hint="eastAsia"/>
        </w:rPr>
        <w:t>赛五十三</w:t>
      </w:r>
      <w:r w:rsidR="000F2EE2">
        <w:rPr>
          <w:rFonts w:cs="Times New Roman" w:hint="eastAsia"/>
        </w:rPr>
        <w:t>；</w:t>
      </w:r>
      <w:r w:rsidRPr="00445C3D">
        <w:rPr>
          <w:rFonts w:cs="Times New Roman" w:hint="eastAsia"/>
        </w:rPr>
        <w:t>林后五</w:t>
      </w:r>
      <w:r w:rsidRPr="00445C3D">
        <w:rPr>
          <w:rFonts w:cs="Times New Roman"/>
        </w:rPr>
        <w:t>21</w:t>
      </w:r>
      <w:r w:rsidRPr="00445C3D">
        <w:rPr>
          <w:rFonts w:cs="Times New Roman" w:hint="eastAsia"/>
        </w:rPr>
        <w:t>。每个相信此和好或罪得赦免的罪人，便藉着恩典称义或被宣告为义，无须律法的行为，徒二十六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路二十四</w:t>
      </w:r>
      <w:r w:rsidRPr="00445C3D">
        <w:rPr>
          <w:rFonts w:cs="Times New Roman"/>
        </w:rPr>
        <w:t>46</w:t>
      </w:r>
      <w:r w:rsidRPr="00445C3D">
        <w:rPr>
          <w:rFonts w:cs="Times New Roman" w:hint="eastAsia"/>
        </w:rPr>
        <w:t>，</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罗十</w:t>
      </w:r>
      <w:r w:rsidR="0099307F" w:rsidRPr="00445C3D">
        <w:rPr>
          <w:rFonts w:cs="Times New Roman"/>
        </w:rPr>
        <w:t>1</w:t>
      </w:r>
      <w:r w:rsidR="00893BA9" w:rsidRPr="00445C3D">
        <w:rPr>
          <w:rFonts w:cs="Times New Roman"/>
        </w:rPr>
        <w:t>7</w:t>
      </w:r>
      <w:r w:rsidR="000F2EE2">
        <w:rPr>
          <w:rFonts w:cs="Times New Roman"/>
        </w:rPr>
        <w:t>；</w:t>
      </w:r>
      <w:r w:rsidRPr="00445C3D">
        <w:rPr>
          <w:rFonts w:cs="Times New Roman" w:hint="eastAsia"/>
        </w:rPr>
        <w:t>林前二</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五</w:t>
      </w:r>
      <w:r w:rsidRPr="00445C3D">
        <w:rPr>
          <w:rFonts w:cs="Times New Roman"/>
        </w:rPr>
        <w:t>1</w:t>
      </w:r>
      <w:r w:rsidRPr="00445C3D">
        <w:rPr>
          <w:rFonts w:cs="Times New Roman" w:hint="eastAsia"/>
        </w:rPr>
        <w:t>。这是基督教白白</w:t>
      </w:r>
      <w:r w:rsidR="007956C0">
        <w:rPr>
          <w:rFonts w:cs="Times New Roman" w:hint="eastAsia"/>
        </w:rPr>
        <w:t>给予</w:t>
      </w:r>
      <w:r w:rsidRPr="00445C3D">
        <w:rPr>
          <w:rFonts w:cs="Times New Roman" w:hint="eastAsia"/>
        </w:rPr>
        <w:t>每个罪人的荣耀恩赐。基督教向失丧的人类宣告</w:t>
      </w:r>
      <w:r w:rsidR="00512B20" w:rsidRPr="00445C3D">
        <w:rPr>
          <w:rFonts w:cs="Times New Roman" w:hint="eastAsia"/>
        </w:rPr>
        <w:t>：</w:t>
      </w:r>
      <w:r w:rsidR="00893BA9" w:rsidRPr="00445C3D">
        <w:rPr>
          <w:rFonts w:cs="Times New Roman" w:hint="eastAsia"/>
        </w:rPr>
        <w:t>上</w:t>
      </w:r>
      <w:r w:rsidRPr="00445C3D">
        <w:rPr>
          <w:rFonts w:cs="Times New Roman" w:hint="eastAsia"/>
        </w:rPr>
        <w:t>帝本乎恩将基督完全的义归于那本身不敬虔而被定罪的罪人，上帝藉着人的信，以圣子基督完全的义，来遮盖悔罪信徒的不义。罗四</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惟有不作工的，只信称罪人为义的上帝</w:t>
      </w:r>
      <w:r w:rsidR="00893BA9" w:rsidRPr="00445C3D">
        <w:rPr>
          <w:rFonts w:cs="Times New Roman" w:hint="eastAsia"/>
        </w:rPr>
        <w:t>，他</w:t>
      </w:r>
      <w:r w:rsidRPr="00445C3D">
        <w:rPr>
          <w:rFonts w:cs="Times New Roman" w:hint="eastAsia"/>
        </w:rPr>
        <w:t>的信就算为义。</w:t>
      </w:r>
      <w:r w:rsidR="001601E9" w:rsidRPr="00445C3D">
        <w:rPr>
          <w:rFonts w:cs="Times New Roman"/>
        </w:rPr>
        <w:t>”</w:t>
      </w:r>
      <w:r w:rsidRPr="00445C3D">
        <w:rPr>
          <w:rFonts w:cs="Times New Roman" w:hint="eastAsia"/>
        </w:rPr>
        <w:t>约壹二</w:t>
      </w:r>
      <w:r w:rsidRPr="00445C3D">
        <w:rPr>
          <w:rFonts w:cs="Times New Roman"/>
        </w:rPr>
        <w:t>2</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他</w:t>
      </w:r>
      <w:r w:rsidR="007956C0">
        <w:rPr>
          <w:rFonts w:cs="Times New Roman" w:hint="eastAsia"/>
        </w:rPr>
        <w:t>（基督）</w:t>
      </w:r>
      <w:r w:rsidRPr="00445C3D">
        <w:rPr>
          <w:rFonts w:cs="Times New Roman" w:hint="eastAsia"/>
        </w:rPr>
        <w:t>为我们的罪作了挽回祭</w:t>
      </w:r>
      <w:r w:rsidR="000F2EE2">
        <w:rPr>
          <w:rFonts w:cs="Times New Roman" w:hint="eastAsia"/>
        </w:rPr>
        <w:t>；</w:t>
      </w:r>
      <w:r w:rsidRPr="00445C3D">
        <w:rPr>
          <w:rFonts w:cs="Times New Roman" w:hint="eastAsia"/>
        </w:rPr>
        <w:t>不是单为我们的罪，也是为普天下人的罪</w:t>
      </w:r>
      <w:r w:rsidR="001601E9" w:rsidRPr="00445C3D">
        <w:rPr>
          <w:rFonts w:cs="Times New Roman"/>
        </w:rPr>
        <w:t>”</w:t>
      </w:r>
      <w:r w:rsidRPr="00445C3D">
        <w:rPr>
          <w:rFonts w:cs="Times New Roman" w:hint="eastAsia"/>
        </w:rPr>
        <w:t>。这就是基督教宗教奇妙</w:t>
      </w:r>
      <w:r w:rsidR="0099307F" w:rsidRPr="00445C3D">
        <w:rPr>
          <w:rFonts w:cs="Times New Roman" w:hint="eastAsia"/>
        </w:rPr>
        <w:t>的</w:t>
      </w:r>
      <w:r w:rsidRPr="00445C3D">
        <w:rPr>
          <w:rFonts w:cs="Times New Roman" w:hint="eastAsia"/>
        </w:rPr>
        <w:t>绝对性或完全性，甚督教宗教供给完全和好以及藉恩典</w:t>
      </w:r>
      <w:r w:rsidR="007956C0">
        <w:rPr>
          <w:rFonts w:cs="Times New Roman" w:hint="eastAsia"/>
        </w:rPr>
        <w:t>而来的</w:t>
      </w:r>
      <w:r w:rsidRPr="00445C3D">
        <w:rPr>
          <w:rFonts w:cs="Times New Roman" w:hint="eastAsia"/>
        </w:rPr>
        <w:t>完全的赦免及出人意外的平安，总之，就是属灵的生命和永远的生命。这样看来，基督教完全成就了宗教所应当成就的，就是叫有罪过的人类与圣洁的上帝再合而为一，恢复人因罪所丧失的一切。西二</w:t>
      </w:r>
      <w:r w:rsidRPr="00445C3D">
        <w:rPr>
          <w:rFonts w:cs="Times New Roman"/>
        </w:rPr>
        <w:t>10</w:t>
      </w:r>
      <w:r w:rsidR="0099307F" w:rsidRPr="00445C3D">
        <w:rPr>
          <w:rFonts w:cs="Times New Roman"/>
        </w:rPr>
        <w:t>–</w:t>
      </w:r>
      <w:r w:rsidRPr="00445C3D">
        <w:rPr>
          <w:rFonts w:cs="Times New Roman"/>
        </w:rPr>
        <w:t>14</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你们在祂里面也得了丰盛</w:t>
      </w:r>
      <w:r w:rsidR="001601E9" w:rsidRPr="00445C3D">
        <w:rPr>
          <w:rFonts w:cs="Times New Roman"/>
        </w:rPr>
        <w:t>”</w:t>
      </w:r>
      <w:r w:rsidR="005C0F88" w:rsidRPr="00445C3D">
        <w:rPr>
          <w:rFonts w:cs="Times New Roman" w:hint="eastAsia"/>
        </w:rPr>
        <w:t>（</w:t>
      </w:r>
      <w:r w:rsidRPr="00445C3D">
        <w:rPr>
          <w:rFonts w:cs="Times New Roman" w:hint="eastAsia"/>
        </w:rPr>
        <w:t>完全</w:t>
      </w:r>
      <w:r w:rsidR="00020369" w:rsidRPr="00445C3D">
        <w:rPr>
          <w:rFonts w:cs="Times New Roman" w:hint="eastAsia"/>
        </w:rPr>
        <w:t>，</w:t>
      </w:r>
      <w:r w:rsidR="00020369" w:rsidRPr="00445C3D">
        <w:rPr>
          <w:rFonts w:cs="Times New Roman"/>
        </w:rPr>
        <w:t>πεπληρωμένοι</w:t>
      </w:r>
      <w:r w:rsidR="005C0F88" w:rsidRPr="00445C3D">
        <w:rPr>
          <w:rFonts w:cs="Times New Roman" w:hint="eastAsia"/>
        </w:rPr>
        <w:t>）</w:t>
      </w:r>
      <w:r w:rsidRPr="00445C3D">
        <w:rPr>
          <w:rFonts w:cs="Times New Roman" w:hint="eastAsia"/>
        </w:rPr>
        <w:t>等。</w:t>
      </w:r>
      <w:r w:rsidRPr="00445C3D">
        <w:rPr>
          <w:rFonts w:cs="Times New Roman"/>
        </w:rPr>
        <w:t> </w:t>
      </w:r>
    </w:p>
    <w:p w14:paraId="13BAEAB8" w14:textId="4C82C55A" w:rsidR="006214E4" w:rsidRPr="00445C3D" w:rsidRDefault="00BD52BC" w:rsidP="005C53DB">
      <w:pPr>
        <w:spacing w:after="0"/>
        <w:ind w:firstLine="461"/>
        <w:rPr>
          <w:rFonts w:cs="Times New Roman"/>
        </w:rPr>
      </w:pPr>
      <w:r w:rsidRPr="00445C3D">
        <w:rPr>
          <w:rFonts w:cs="Times New Roman" w:hint="eastAsia"/>
        </w:rPr>
        <w:t>基督教宗教只要保存纯正的道理，就是绝对的或完全的，这就是说，若它的特性完全固守着恩典和信仰的宗教，或是它的中心道理仍持守本乎恩</w:t>
      </w:r>
      <w:r w:rsidR="00413FA7">
        <w:rPr>
          <w:rFonts w:cs="Times New Roman" w:hint="eastAsia"/>
        </w:rPr>
        <w:t>、</w:t>
      </w:r>
      <w:r w:rsidRPr="00445C3D">
        <w:rPr>
          <w:rFonts w:cs="Times New Roman" w:hint="eastAsia"/>
        </w:rPr>
        <w:t>藉着信靠基督的代赎被称为义的纯正要道，</w:t>
      </w:r>
      <w:r w:rsidR="00413FA7">
        <w:rPr>
          <w:rFonts w:cs="Times New Roman" w:hint="eastAsia"/>
        </w:rPr>
        <w:t>那么</w:t>
      </w:r>
      <w:r w:rsidRPr="00445C3D">
        <w:rPr>
          <w:rFonts w:cs="Times New Roman" w:hint="eastAsia"/>
        </w:rPr>
        <w:t>这基督教宗教就是绝对而完全的。假若基督教宗教的主要道理被曲解或除去，则基督教就必变为非基督教的新异邦宗教，不配称为基督教，</w:t>
      </w:r>
      <w:r w:rsidR="001D2375">
        <w:rPr>
          <w:rFonts w:cs="Times New Roman" w:hint="eastAsia"/>
        </w:rPr>
        <w:t>乃是</w:t>
      </w:r>
      <w:r w:rsidRPr="00445C3D">
        <w:rPr>
          <w:rFonts w:cs="Times New Roman" w:hint="eastAsia"/>
        </w:rPr>
        <w:t>不能拯救罪人的非基督教。如此，那教训称义是藉</w:t>
      </w:r>
      <w:r w:rsidR="001601E9" w:rsidRPr="00445C3D">
        <w:rPr>
          <w:rFonts w:cs="Times New Roman"/>
        </w:rPr>
        <w:t>“</w:t>
      </w:r>
      <w:r w:rsidRPr="00445C3D">
        <w:rPr>
          <w:rFonts w:cs="Times New Roman" w:hint="eastAsia"/>
        </w:rPr>
        <w:t>灌输的恩典</w:t>
      </w:r>
      <w:r w:rsidR="001601E9" w:rsidRPr="00445C3D">
        <w:rPr>
          <w:rFonts w:cs="Times New Roman"/>
        </w:rPr>
        <w:t>”</w:t>
      </w:r>
      <w:r w:rsidR="005C0F88" w:rsidRPr="00445C3D">
        <w:rPr>
          <w:rFonts w:cs="Times New Roman" w:hint="eastAsia"/>
        </w:rPr>
        <w:lastRenderedPageBreak/>
        <w:t>（</w:t>
      </w:r>
      <w:r w:rsidRPr="00445C3D">
        <w:rPr>
          <w:rFonts w:cs="Times New Roman"/>
        </w:rPr>
        <w:t>gratia infusa, infused grace</w:t>
      </w:r>
      <w:r w:rsidR="005C0F88" w:rsidRPr="00445C3D">
        <w:rPr>
          <w:rFonts w:cs="Times New Roman" w:hint="eastAsia"/>
        </w:rPr>
        <w:t>）</w:t>
      </w:r>
      <w:r w:rsidRPr="00445C3D">
        <w:rPr>
          <w:rFonts w:cs="Times New Roman" w:hint="eastAsia"/>
        </w:rPr>
        <w:t>且靠着</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的罗马主义</w:t>
      </w:r>
      <w:r w:rsidR="005C0F88" w:rsidRPr="00445C3D">
        <w:rPr>
          <w:rFonts w:cs="Times New Roman" w:hint="eastAsia"/>
        </w:rPr>
        <w:t>（</w:t>
      </w:r>
      <w:r w:rsidRPr="00445C3D">
        <w:rPr>
          <w:rFonts w:cs="Times New Roman" w:hint="eastAsia"/>
        </w:rPr>
        <w:t>天特议会决议，第六届，</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w:t>
      </w:r>
      <w:r w:rsidRPr="00445C3D">
        <w:rPr>
          <w:rFonts w:cs="Times New Roman"/>
        </w:rPr>
        <w:t>20</w:t>
      </w:r>
      <w:r w:rsidRPr="00445C3D">
        <w:rPr>
          <w:rFonts w:cs="Times New Roman" w:hint="eastAsia"/>
        </w:rPr>
        <w:t>条</w:t>
      </w:r>
      <w:r w:rsidRPr="00445C3D">
        <w:rPr>
          <w:rFonts w:cs="Times New Roman"/>
        </w:rPr>
        <w:t xml:space="preserve"> Council of Trent, Sess</w:t>
      </w:r>
      <w:r w:rsidR="00893BA9" w:rsidRPr="00445C3D">
        <w:rPr>
          <w:rFonts w:cs="Times New Roman"/>
        </w:rPr>
        <w:t>.</w:t>
      </w:r>
      <w:r w:rsidR="00893BA9" w:rsidRPr="00445C3D">
        <w:rPr>
          <w:rFonts w:cs="Times New Roman" w:hint="eastAsia"/>
        </w:rPr>
        <w:t>Ⅵ</w:t>
      </w:r>
      <w:r w:rsidRPr="00445C3D">
        <w:rPr>
          <w:rFonts w:cs="Times New Roman"/>
        </w:rPr>
        <w:t xml:space="preserve"> , Cans</w:t>
      </w:r>
      <w:r w:rsidR="00893BA9" w:rsidRPr="00445C3D">
        <w:rPr>
          <w:rFonts w:cs="Times New Roman"/>
        </w:rPr>
        <w:t>.1</w:t>
      </w:r>
      <w:r w:rsidRPr="00445C3D">
        <w:rPr>
          <w:rFonts w:cs="Times New Roman"/>
        </w:rPr>
        <w:t>1</w:t>
      </w:r>
      <w:r w:rsidR="00893BA9" w:rsidRPr="00445C3D">
        <w:rPr>
          <w:rFonts w:cs="Times New Roman"/>
        </w:rPr>
        <w:t>.1</w:t>
      </w:r>
      <w:r w:rsidRPr="00445C3D">
        <w:rPr>
          <w:rFonts w:cs="Times New Roman"/>
        </w:rPr>
        <w:t>2.2</w:t>
      </w:r>
      <w:r w:rsidR="00893BA9" w:rsidRPr="00445C3D">
        <w:rPr>
          <w:rFonts w:cs="Times New Roman"/>
        </w:rPr>
        <w:t>0</w:t>
      </w:r>
      <w:r w:rsidR="005C0F88" w:rsidRPr="00445C3D">
        <w:rPr>
          <w:rFonts w:cs="Times New Roman" w:hint="eastAsia"/>
        </w:rPr>
        <w:t>）</w:t>
      </w:r>
      <w:r w:rsidRPr="00445C3D">
        <w:rPr>
          <w:rFonts w:cs="Times New Roman" w:hint="eastAsia"/>
        </w:rPr>
        <w:t>，使基督教在中心教义上变为异教，结果致使罪人得不着上帝的饶恕。此外并由于恩典地位的不确定，而担当了咒诅</w:t>
      </w:r>
      <w:r w:rsidR="005C0F88" w:rsidRPr="00445C3D">
        <w:rPr>
          <w:rFonts w:cs="Times New Roman" w:hint="eastAsia"/>
        </w:rPr>
        <w:t>（</w:t>
      </w:r>
      <w:r w:rsidRPr="00445C3D">
        <w:rPr>
          <w:rFonts w:cs="Times New Roman"/>
        </w:rPr>
        <w:t>monstrum incertitudinis</w:t>
      </w:r>
      <w:r w:rsidR="001D2375">
        <w:rPr>
          <w:rFonts w:cs="Times New Roman" w:hint="eastAsia"/>
        </w:rPr>
        <w:t>不确定的</w:t>
      </w:r>
      <w:r w:rsidR="00933CDA">
        <w:rPr>
          <w:rFonts w:cs="Times New Roman" w:hint="eastAsia"/>
        </w:rPr>
        <w:t>怪物</w:t>
      </w:r>
      <w:r w:rsidR="005C0F88" w:rsidRPr="00445C3D">
        <w:rPr>
          <w:rFonts w:cs="Times New Roman" w:hint="eastAsia"/>
        </w:rPr>
        <w:t>）</w:t>
      </w:r>
      <w:r w:rsidRPr="00445C3D">
        <w:rPr>
          <w:rFonts w:cs="Times New Roman" w:hint="eastAsia"/>
        </w:rPr>
        <w:t>，加五</w:t>
      </w:r>
      <w:r w:rsidR="00893BA9" w:rsidRPr="00445C3D">
        <w:rPr>
          <w:rFonts w:cs="Times New Roman"/>
        </w:rPr>
        <w:t>4</w:t>
      </w:r>
      <w:r w:rsidR="00512B20" w:rsidRPr="00445C3D">
        <w:rPr>
          <w:rFonts w:cs="Times New Roman" w:hint="eastAsia"/>
        </w:rPr>
        <w:t>：</w:t>
      </w:r>
      <w:r w:rsidR="001270C0" w:rsidRPr="00445C3D">
        <w:rPr>
          <w:rFonts w:cs="Times New Roman"/>
        </w:rPr>
        <w:t xml:space="preserve"> </w:t>
      </w:r>
      <w:r w:rsidR="001601E9" w:rsidRPr="00445C3D">
        <w:rPr>
          <w:rFonts w:cs="Times New Roman"/>
        </w:rPr>
        <w:t>“</w:t>
      </w:r>
      <w:r w:rsidRPr="00445C3D">
        <w:rPr>
          <w:rFonts w:cs="Times New Roman" w:hint="eastAsia"/>
        </w:rPr>
        <w:t>你们这要靠律法称义的，是与基督隔绝，从恩典中堕落了。</w:t>
      </w:r>
      <w:r w:rsidR="001601E9" w:rsidRPr="00445C3D">
        <w:rPr>
          <w:rFonts w:cs="Times New Roman"/>
        </w:rPr>
        <w:t>”</w:t>
      </w:r>
      <w:r w:rsidRPr="00445C3D">
        <w:rPr>
          <w:rFonts w:cs="Times New Roman"/>
        </w:rPr>
        <w:t> </w:t>
      </w:r>
    </w:p>
    <w:p w14:paraId="700C78DD" w14:textId="34FE59A4" w:rsidR="006214E4" w:rsidRPr="000B1B65" w:rsidRDefault="00BD52BC" w:rsidP="005C53DB">
      <w:pPr>
        <w:spacing w:after="0"/>
        <w:ind w:firstLine="461"/>
        <w:rPr>
          <w:rFonts w:cs="Times New Roman"/>
          <w:lang w:val="en-US"/>
        </w:rPr>
      </w:pPr>
      <w:r w:rsidRPr="00445C3D">
        <w:rPr>
          <w:rFonts w:cs="Times New Roman" w:hint="eastAsia"/>
        </w:rPr>
        <w:t>同样的</w:t>
      </w:r>
      <w:r w:rsidR="00933CDA">
        <w:rPr>
          <w:rFonts w:cs="Times New Roman" w:hint="eastAsia"/>
        </w:rPr>
        <w:t>，</w:t>
      </w:r>
      <w:r w:rsidRPr="00445C3D">
        <w:rPr>
          <w:rFonts w:cs="Times New Roman" w:hint="eastAsia"/>
        </w:rPr>
        <w:t>本乎恩藉信靠基督而称义的道理，已为今日理性主义抗议派的神学家所败坏，他们弃绝基督代赎的圣经道理，而以教训自己错误的</w:t>
      </w:r>
      <w:r w:rsidR="001601E9" w:rsidRPr="00445C3D">
        <w:rPr>
          <w:rFonts w:cs="Times New Roman"/>
        </w:rPr>
        <w:t>“</w:t>
      </w:r>
      <w:r w:rsidRPr="00445C3D">
        <w:rPr>
          <w:rFonts w:cs="Times New Roman" w:hint="eastAsia"/>
        </w:rPr>
        <w:t>赎罪论</w:t>
      </w:r>
      <w:r w:rsidR="001601E9" w:rsidRPr="00445C3D">
        <w:rPr>
          <w:rFonts w:cs="Times New Roman"/>
        </w:rPr>
        <w:t>”</w:t>
      </w:r>
      <w:r w:rsidRPr="00445C3D">
        <w:rPr>
          <w:rFonts w:cs="Times New Roman" w:hint="eastAsia"/>
        </w:rPr>
        <w:t>代替之。由于他们人为的赎罪论，他们又否认人唯有藉着信心称义这种福音中心的真理，将基督教变为异邦教。</w:t>
      </w:r>
      <w:r w:rsidR="005C0F88" w:rsidRPr="00445C3D">
        <w:rPr>
          <w:rFonts w:cs="Times New Roman" w:hint="eastAsia"/>
        </w:rPr>
        <w:t>（</w:t>
      </w:r>
      <w:r w:rsidRPr="00445C3D">
        <w:rPr>
          <w:rFonts w:cs="Times New Roman" w:hint="eastAsia"/>
        </w:rPr>
        <w:t>道德榜样论，</w:t>
      </w:r>
      <w:r w:rsidRPr="00445C3D">
        <w:rPr>
          <w:rFonts w:cs="Times New Roman"/>
        </w:rPr>
        <w:t>The Moral Example Theory</w:t>
      </w:r>
      <w:r w:rsidRPr="00445C3D">
        <w:rPr>
          <w:rFonts w:cs="Times New Roman" w:hint="eastAsia"/>
        </w:rPr>
        <w:t>，基督的死应领人懊悔，革新并改善自己的行为。</w:t>
      </w:r>
      <w:r w:rsidRPr="00445C3D">
        <w:rPr>
          <w:rFonts w:cs="Times New Roman"/>
        </w:rPr>
        <w:t> </w:t>
      </w:r>
      <w:r w:rsidRPr="00445C3D">
        <w:rPr>
          <w:rFonts w:cs="Times New Roman" w:hint="eastAsia"/>
        </w:rPr>
        <w:t>统治论，即</w:t>
      </w:r>
      <w:r w:rsidRPr="00445C3D">
        <w:rPr>
          <w:rFonts w:cs="Times New Roman"/>
        </w:rPr>
        <w:t>The Governmental Theory,</w:t>
      </w:r>
      <w:r w:rsidR="006214E4" w:rsidRPr="00445C3D">
        <w:rPr>
          <w:rFonts w:cs="Times New Roman"/>
        </w:rPr>
        <w:t xml:space="preserve"> </w:t>
      </w:r>
      <w:r w:rsidRPr="00445C3D">
        <w:rPr>
          <w:rFonts w:cs="Times New Roman" w:hint="eastAsia"/>
        </w:rPr>
        <w:t>基督受死纯为要向有错误的人显示出罪是上帝所不喜悦的，因为上帝治理世界时</w:t>
      </w:r>
      <w:r w:rsidR="00893BA9" w:rsidRPr="00445C3D">
        <w:rPr>
          <w:rFonts w:cs="Times New Roman" w:hint="eastAsia"/>
        </w:rPr>
        <w:t>，需</w:t>
      </w:r>
      <w:r w:rsidRPr="00445C3D">
        <w:rPr>
          <w:rFonts w:cs="Times New Roman" w:hint="eastAsia"/>
        </w:rPr>
        <w:t>要这样显示出对罪过的忿怒。宣言理论，</w:t>
      </w:r>
      <w:r w:rsidRPr="00445C3D">
        <w:rPr>
          <w:rFonts w:cs="Times New Roman"/>
        </w:rPr>
        <w:t>The Declaratory Theory,</w:t>
      </w:r>
      <w:r w:rsidRPr="00445C3D">
        <w:rPr>
          <w:rFonts w:cs="Times New Roman" w:hint="eastAsia"/>
        </w:rPr>
        <w:t>基督受死，为要表明上帝是多么的爱世人等等。</w:t>
      </w:r>
      <w:r w:rsidR="005C0F88" w:rsidRPr="00445C3D">
        <w:rPr>
          <w:rFonts w:cs="Times New Roman" w:hint="eastAsia"/>
        </w:rPr>
        <w:t>）</w:t>
      </w:r>
      <w:r w:rsidR="00893BA9" w:rsidRPr="00445C3D">
        <w:rPr>
          <w:rFonts w:cs="Times New Roman" w:hint="eastAsia"/>
        </w:rPr>
        <w:t>基</w:t>
      </w:r>
      <w:r w:rsidRPr="00445C3D">
        <w:rPr>
          <w:rFonts w:cs="Times New Roman" w:hint="eastAsia"/>
        </w:rPr>
        <w:t>督教的中心</w:t>
      </w:r>
      <w:r w:rsidR="003230C9">
        <w:rPr>
          <w:rFonts w:cs="Times New Roman" w:hint="eastAsia"/>
        </w:rPr>
        <w:t>信仰条款</w:t>
      </w:r>
      <w:r w:rsidRPr="00445C3D">
        <w:rPr>
          <w:rFonts w:cs="Times New Roman" w:hint="eastAsia"/>
        </w:rPr>
        <w:t>同样也被伯拉纠派</w:t>
      </w:r>
      <w:r w:rsidR="003230C9">
        <w:rPr>
          <w:rFonts w:cs="Times New Roman" w:hint="eastAsia"/>
        </w:rPr>
        <w:t>、</w:t>
      </w:r>
      <w:r w:rsidR="00B019DB" w:rsidRPr="00445C3D">
        <w:rPr>
          <w:rFonts w:cs="Times New Roman" w:hint="eastAsia"/>
        </w:rPr>
        <w:t>阿民念</w:t>
      </w:r>
      <w:r w:rsidRPr="00445C3D">
        <w:rPr>
          <w:rFonts w:cs="Times New Roman" w:hint="eastAsia"/>
        </w:rPr>
        <w:t>派和协力</w:t>
      </w:r>
      <w:r w:rsidR="00893BA9" w:rsidRPr="00445C3D">
        <w:rPr>
          <w:rFonts w:cs="Times New Roman" w:hint="eastAsia"/>
        </w:rPr>
        <w:t>派</w:t>
      </w:r>
      <w:r w:rsidR="005C0F88" w:rsidRPr="00445C3D">
        <w:rPr>
          <w:rFonts w:cs="Times New Roman" w:hint="eastAsia"/>
        </w:rPr>
        <w:t>（</w:t>
      </w:r>
      <w:r w:rsidRPr="00445C3D">
        <w:rPr>
          <w:rFonts w:cs="Times New Roman"/>
        </w:rPr>
        <w:t>Pelagians, Arminians, and synergists</w:t>
      </w:r>
      <w:r w:rsidR="005C0F88" w:rsidRPr="00445C3D">
        <w:rPr>
          <w:rFonts w:cs="Times New Roman" w:hint="eastAsia"/>
        </w:rPr>
        <w:t>）</w:t>
      </w:r>
      <w:r w:rsidRPr="00445C3D">
        <w:rPr>
          <w:rFonts w:cs="Times New Roman" w:hint="eastAsia"/>
        </w:rPr>
        <w:t>所拒绝和曲解。他们</w:t>
      </w:r>
      <w:r w:rsidR="006214E4" w:rsidRPr="00445C3D">
        <w:rPr>
          <w:rFonts w:cs="Times New Roman" w:hint="eastAsia"/>
        </w:rPr>
        <w:t>坚</w:t>
      </w:r>
      <w:r w:rsidRPr="00445C3D">
        <w:rPr>
          <w:rFonts w:cs="Times New Roman" w:hint="eastAsia"/>
        </w:rPr>
        <w:t>持人的拯救，至少有一</w:t>
      </w:r>
      <w:r w:rsidR="000672A0" w:rsidRPr="00445C3D">
        <w:rPr>
          <w:rFonts w:cs="Times New Roman" w:hint="eastAsia"/>
        </w:rPr>
        <w:t>部分</w:t>
      </w:r>
      <w:r w:rsidRPr="00445C3D">
        <w:rPr>
          <w:rFonts w:cs="Times New Roman" w:hint="eastAsia"/>
        </w:rPr>
        <w:t>是倚靠其善良的品格和行为</w:t>
      </w:r>
      <w:r w:rsidR="00893BA9" w:rsidRPr="00445C3D">
        <w:rPr>
          <w:rFonts w:cs="Times New Roman" w:hint="eastAsia"/>
        </w:rPr>
        <w:t>。基</w:t>
      </w:r>
      <w:r w:rsidRPr="00445C3D">
        <w:rPr>
          <w:rFonts w:cs="Times New Roman" w:hint="eastAsia"/>
        </w:rPr>
        <w:t>督教宗教若如此地被曲解，则基督教的本质必被剥削无遗</w:t>
      </w:r>
      <w:r w:rsidR="00893BA9" w:rsidRPr="00445C3D">
        <w:rPr>
          <w:rFonts w:cs="Times New Roman" w:hint="eastAsia"/>
        </w:rPr>
        <w:t>，因</w:t>
      </w:r>
      <w:r w:rsidRPr="00445C3D">
        <w:rPr>
          <w:rFonts w:cs="Times New Roman" w:hint="eastAsia"/>
        </w:rPr>
        <w:t>此不再是绝对的或完全的，因为它变为异教的形式，自然不能拯救罪人。</w:t>
      </w:r>
      <w:r w:rsidRPr="00445C3D">
        <w:rPr>
          <w:rFonts w:cs="Times New Roman"/>
        </w:rPr>
        <w:t> </w:t>
      </w:r>
    </w:p>
    <w:p w14:paraId="6705B788" w14:textId="531F6F19" w:rsidR="00A13711" w:rsidRPr="00445C3D" w:rsidRDefault="00BD52BC" w:rsidP="005C53DB">
      <w:pPr>
        <w:spacing w:after="0"/>
        <w:ind w:firstLine="461"/>
        <w:rPr>
          <w:rFonts w:cs="Times New Roman"/>
        </w:rPr>
      </w:pPr>
      <w:r w:rsidRPr="00445C3D">
        <w:rPr>
          <w:rFonts w:cs="Times New Roman" w:hint="eastAsia"/>
        </w:rPr>
        <w:t>第二，基督教宗教是绝对的，</w:t>
      </w:r>
      <w:r w:rsidR="00EB4987">
        <w:rPr>
          <w:rFonts w:cs="Times New Roman" w:hint="eastAsia"/>
        </w:rPr>
        <w:t>也</w:t>
      </w:r>
      <w:r w:rsidRPr="00445C3D">
        <w:rPr>
          <w:rFonts w:cs="Times New Roman" w:hint="eastAsia"/>
        </w:rPr>
        <w:t>即是完全而卓越无比的，因为基督教的根源和标准，不是那有过失之人的错误言语，而是没有错误之上帝在圣经中所陈述的毫无错误的言语</w:t>
      </w:r>
      <w:r w:rsidR="00893BA9" w:rsidRPr="00445C3D">
        <w:rPr>
          <w:rFonts w:cs="Times New Roman" w:hint="eastAsia"/>
        </w:rPr>
        <w:t>，约</w:t>
      </w:r>
      <w:r w:rsidRPr="00445C3D">
        <w:rPr>
          <w:rFonts w:cs="Times New Roman" w:hint="eastAsia"/>
        </w:rPr>
        <w:t>十</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提后三</w:t>
      </w:r>
      <w:r w:rsidRPr="00445C3D">
        <w:rPr>
          <w:rFonts w:cs="Times New Roman"/>
        </w:rPr>
        <w:t>15</w:t>
      </w:r>
      <w:r w:rsidR="00A13711" w:rsidRPr="00445C3D">
        <w:rPr>
          <w:rFonts w:cs="Times New Roman"/>
        </w:rPr>
        <w:t>–</w:t>
      </w:r>
      <w:r w:rsidRPr="00445C3D">
        <w:rPr>
          <w:rFonts w:cs="Times New Roman"/>
        </w:rPr>
        <w:t>17</w:t>
      </w:r>
      <w:r w:rsidR="000F2EE2">
        <w:rPr>
          <w:rFonts w:cs="Times New Roman"/>
        </w:rPr>
        <w:t>；</w:t>
      </w:r>
      <w:r w:rsidRPr="00445C3D">
        <w:rPr>
          <w:rFonts w:cs="Times New Roman" w:hint="eastAsia"/>
        </w:rPr>
        <w:t>彼前一</w:t>
      </w:r>
      <w:r w:rsidRPr="00445C3D">
        <w:rPr>
          <w:rFonts w:cs="Times New Roman"/>
        </w:rPr>
        <w:t>10</w:t>
      </w:r>
      <w:r w:rsidR="00A13711" w:rsidRPr="00445C3D">
        <w:rPr>
          <w:rFonts w:cs="Times New Roman"/>
        </w:rPr>
        <w:t>–</w:t>
      </w:r>
      <w:r w:rsidRPr="00445C3D">
        <w:rPr>
          <w:rFonts w:cs="Times New Roman"/>
        </w:rPr>
        <w:t>1</w:t>
      </w:r>
      <w:r w:rsidR="00893BA9" w:rsidRPr="00445C3D">
        <w:rPr>
          <w:rFonts w:cs="Times New Roman"/>
        </w:rPr>
        <w:t>2</w:t>
      </w:r>
      <w:r w:rsidR="000F2EE2">
        <w:rPr>
          <w:rFonts w:cs="Times New Roman"/>
        </w:rPr>
        <w:t>；</w:t>
      </w:r>
      <w:r w:rsidRPr="00445C3D">
        <w:rPr>
          <w:rFonts w:cs="Times New Roman" w:hint="eastAsia"/>
        </w:rPr>
        <w:t>弗二</w:t>
      </w:r>
      <w:r w:rsidRPr="00445C3D">
        <w:rPr>
          <w:rFonts w:cs="Times New Roman"/>
        </w:rPr>
        <w:t>20</w:t>
      </w:r>
      <w:r w:rsidRPr="00445C3D">
        <w:rPr>
          <w:rFonts w:cs="Times New Roman" w:hint="eastAsia"/>
        </w:rPr>
        <w:t>。圣经既是上帝所默示的，所以是绝对神圣的真理，约十七</w:t>
      </w:r>
      <w:r w:rsidRPr="00445C3D">
        <w:rPr>
          <w:rFonts w:cs="Times New Roman"/>
        </w:rPr>
        <w:t>1</w:t>
      </w:r>
      <w:r w:rsidR="00893BA9" w:rsidRPr="00445C3D">
        <w:rPr>
          <w:rFonts w:cs="Times New Roman"/>
        </w:rPr>
        <w:t>7</w:t>
      </w:r>
      <w:r w:rsidR="000F2EE2">
        <w:rPr>
          <w:rFonts w:cs="Times New Roman"/>
        </w:rPr>
        <w:t>；</w:t>
      </w:r>
      <w:r w:rsidRPr="00445C3D">
        <w:rPr>
          <w:rFonts w:cs="Times New Roman" w:hint="eastAsia"/>
        </w:rPr>
        <w:t>并且由此绝对的真理而引伸出来的基督教宗教，是唯一的真宗教，同时其他一切</w:t>
      </w:r>
      <w:r w:rsidR="00AD3957">
        <w:rPr>
          <w:rFonts w:cs="Times New Roman" w:hint="eastAsia"/>
        </w:rPr>
        <w:t>虚假</w:t>
      </w:r>
      <w:r w:rsidRPr="00445C3D">
        <w:rPr>
          <w:rFonts w:cs="Times New Roman" w:hint="eastAsia"/>
        </w:rPr>
        <w:t>称为宗教的，事实上根本不是宗教。现今必须十分强调这件事实</w:t>
      </w:r>
      <w:r w:rsidR="00AD3957">
        <w:rPr>
          <w:rFonts w:cs="Times New Roman" w:hint="eastAsia"/>
        </w:rPr>
        <w:t>，</w:t>
      </w:r>
      <w:r w:rsidRPr="00445C3D">
        <w:rPr>
          <w:rFonts w:cs="Times New Roman" w:hint="eastAsia"/>
        </w:rPr>
        <w:t>因为现今倾向于联合和混合主义，甚至在基督教徒的社团内，也行此种强烈的倾向，而且欢喜采纳圣经以外以及反对圣经的准则。但圣经是信仰的独一准则，惟有真正合乎圣经教训的才是真宗教。</w:t>
      </w:r>
      <w:r w:rsidRPr="00445C3D">
        <w:rPr>
          <w:rFonts w:cs="Times New Roman"/>
        </w:rPr>
        <w:t> </w:t>
      </w:r>
    </w:p>
    <w:p w14:paraId="242FA463" w14:textId="3117E685" w:rsidR="00842E17" w:rsidRPr="00445C3D" w:rsidRDefault="00BD52BC" w:rsidP="005C53DB">
      <w:pPr>
        <w:spacing w:after="0"/>
        <w:ind w:firstLine="461"/>
        <w:rPr>
          <w:rFonts w:cs="Times New Roman"/>
        </w:rPr>
      </w:pPr>
      <w:r w:rsidRPr="00445C3D">
        <w:rPr>
          <w:rFonts w:cs="Times New Roman" w:hint="eastAsia"/>
        </w:rPr>
        <w:t>我们固守这真理，不但是反对那完全拒绝圣经的</w:t>
      </w:r>
      <w:r w:rsidR="0006169B" w:rsidRPr="00445C3D">
        <w:rPr>
          <w:rFonts w:cs="Times New Roman" w:hint="eastAsia"/>
        </w:rPr>
        <w:t>现代</w:t>
      </w:r>
      <w:r w:rsidRPr="00445C3D">
        <w:rPr>
          <w:rFonts w:cs="Times New Roman" w:hint="eastAsia"/>
        </w:rPr>
        <w:t>主义，也是反对那在圣经以外设立</w:t>
      </w:r>
      <w:r w:rsidR="001601E9" w:rsidRPr="00445C3D">
        <w:rPr>
          <w:rFonts w:cs="Times New Roman"/>
        </w:rPr>
        <w:t>“</w:t>
      </w:r>
      <w:r w:rsidRPr="00445C3D">
        <w:rPr>
          <w:rFonts w:cs="Times New Roman" w:hint="eastAsia"/>
        </w:rPr>
        <w:t>基督徒自觉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基督徒自决</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基督徒经历</w:t>
      </w:r>
      <w:r w:rsidR="001601E9" w:rsidRPr="00445C3D">
        <w:rPr>
          <w:rFonts w:cs="Times New Roman"/>
        </w:rPr>
        <w:t>”</w:t>
      </w:r>
      <w:r w:rsidRPr="00445C3D">
        <w:rPr>
          <w:rFonts w:cs="Times New Roman" w:hint="eastAsia"/>
        </w:rPr>
        <w:t>等准则的现代理性主义的神学</w:t>
      </w:r>
      <w:r w:rsidR="000F2EE2">
        <w:rPr>
          <w:rFonts w:cs="Times New Roman" w:hint="eastAsia"/>
        </w:rPr>
        <w:t>；</w:t>
      </w:r>
      <w:r w:rsidRPr="00445C3D">
        <w:rPr>
          <w:rFonts w:cs="Times New Roman" w:hint="eastAsia"/>
        </w:rPr>
        <w:t>更是反对宣称遗传为信仰的根源和标准的罗马教。简而言之，凡主张基督教宗教为绝对宗教的，就必须持守本着恩典</w:t>
      </w:r>
      <w:r w:rsidR="00013C35">
        <w:rPr>
          <w:rFonts w:cs="Times New Roman" w:hint="eastAsia"/>
        </w:rPr>
        <w:t>、</w:t>
      </w:r>
      <w:r w:rsidRPr="00445C3D">
        <w:rPr>
          <w:rFonts w:cs="Times New Roman" w:hint="eastAsia"/>
        </w:rPr>
        <w:t>藉着相信基督的代赎而称为义的道理，也必须持守上帝所默示的无错误之话语的圣经是信仰唯一的根源和标准这个道理。基督教宗教只要是像上帝亲自在他的道中赐给我们的那样来陈述和教训，它就是绝对的。</w:t>
      </w:r>
      <w:r w:rsidRPr="00445C3D">
        <w:rPr>
          <w:rFonts w:cs="Times New Roman"/>
        </w:rPr>
        <w:t> </w:t>
      </w:r>
    </w:p>
    <w:p w14:paraId="5613BD12" w14:textId="0EECDCB6" w:rsidR="00000CA6" w:rsidRPr="00445C3D" w:rsidRDefault="00BD52BC" w:rsidP="005C53DB">
      <w:pPr>
        <w:spacing w:after="0"/>
        <w:ind w:firstLine="461"/>
        <w:rPr>
          <w:rFonts w:cs="Times New Roman"/>
        </w:rPr>
      </w:pPr>
      <w:r w:rsidRPr="00445C3D">
        <w:rPr>
          <w:rFonts w:cs="Times New Roman" w:hint="eastAsia"/>
        </w:rPr>
        <w:t>基督教宗教是在人类堕落之后立刻赐给罪人的，而且在当时和现在，都是唯一绝对的宗教，因为惟有基督教能供给人藉着相信神圣命定的救世主，脱离罪恶而得拯救，创三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徒十</w:t>
      </w:r>
      <w:r w:rsidRPr="00445C3D">
        <w:rPr>
          <w:rFonts w:cs="Times New Roman"/>
        </w:rPr>
        <w:t>43</w:t>
      </w:r>
      <w:r w:rsidRPr="00445C3D">
        <w:rPr>
          <w:rFonts w:cs="Times New Roman" w:hint="eastAsia"/>
        </w:rPr>
        <w:t>，在全部旧约内宣扬基督的福音并不少于新约，约五</w:t>
      </w:r>
      <w:r w:rsidRPr="00445C3D">
        <w:rPr>
          <w:rFonts w:cs="Times New Roman"/>
        </w:rPr>
        <w:t>3</w:t>
      </w:r>
      <w:r w:rsidR="00893BA9" w:rsidRPr="00445C3D">
        <w:rPr>
          <w:rFonts w:cs="Times New Roman"/>
        </w:rPr>
        <w:t>9</w:t>
      </w:r>
      <w:r w:rsidR="000F2EE2">
        <w:rPr>
          <w:rFonts w:cs="Times New Roman"/>
        </w:rPr>
        <w:t>；</w:t>
      </w:r>
      <w:r w:rsidRPr="00445C3D">
        <w:rPr>
          <w:rFonts w:cs="Times New Roman" w:hint="eastAsia"/>
        </w:rPr>
        <w:t>八</w:t>
      </w:r>
      <w:r w:rsidRPr="00445C3D">
        <w:rPr>
          <w:rFonts w:cs="Times New Roman"/>
        </w:rPr>
        <w:t>56</w:t>
      </w:r>
      <w:r w:rsidR="000F2EE2">
        <w:rPr>
          <w:rFonts w:cs="Times New Roman" w:hint="eastAsia"/>
        </w:rPr>
        <w:t>；</w:t>
      </w:r>
      <w:r w:rsidRPr="00445C3D">
        <w:rPr>
          <w:rFonts w:cs="Times New Roman" w:hint="eastAsia"/>
        </w:rPr>
        <w:t>徒十</w:t>
      </w:r>
      <w:r w:rsidRPr="00445C3D">
        <w:rPr>
          <w:rFonts w:cs="Times New Roman"/>
        </w:rPr>
        <w:t>43</w:t>
      </w:r>
      <w:r w:rsidRPr="00445C3D">
        <w:rPr>
          <w:rFonts w:cs="Times New Roman" w:hint="eastAsia"/>
        </w:rPr>
        <w:t>，虽然在新约中所宣扬的福音比在旧约中更加清楚，更加完全。当圣经谈到废弃旧约和设立新约之时，并非是与基督教的本质福音的传扬有关，而是论到基督降临以后被废除的摩西律法的约，耶三十一</w:t>
      </w:r>
      <w:r w:rsidRPr="00445C3D">
        <w:rPr>
          <w:rFonts w:cs="Times New Roman"/>
        </w:rPr>
        <w:t>31</w:t>
      </w:r>
      <w:r w:rsidR="00842E17" w:rsidRPr="00445C3D">
        <w:rPr>
          <w:rFonts w:cs="Times New Roman"/>
        </w:rPr>
        <w:t>–</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来八</w:t>
      </w:r>
      <w:r w:rsidRPr="00445C3D">
        <w:rPr>
          <w:rFonts w:cs="Times New Roman"/>
        </w:rPr>
        <w:t>6</w:t>
      </w:r>
      <w:r w:rsidR="00842E17" w:rsidRPr="00445C3D">
        <w:rPr>
          <w:rFonts w:cs="Times New Roman"/>
        </w:rPr>
        <w:t>–</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加三</w:t>
      </w:r>
      <w:r w:rsidRPr="00445C3D">
        <w:rPr>
          <w:rFonts w:cs="Times New Roman"/>
        </w:rPr>
        <w:t>17</w:t>
      </w:r>
      <w:r w:rsidRPr="00445C3D">
        <w:rPr>
          <w:rFonts w:cs="Times New Roman" w:hint="eastAsia"/>
        </w:rPr>
        <w:t>下</w:t>
      </w:r>
      <w:r w:rsidR="000F2EE2">
        <w:rPr>
          <w:rFonts w:cs="Times New Roman" w:hint="eastAsia"/>
        </w:rPr>
        <w:t>；</w:t>
      </w:r>
      <w:r w:rsidRPr="00445C3D">
        <w:rPr>
          <w:rFonts w:cs="Times New Roman" w:hint="eastAsia"/>
        </w:rPr>
        <w:t>来二</w:t>
      </w:r>
      <w:r w:rsidRPr="00445C3D">
        <w:rPr>
          <w:rFonts w:cs="Times New Roman"/>
        </w:rPr>
        <w:t>16</w:t>
      </w:r>
      <w:r w:rsidRPr="00445C3D">
        <w:rPr>
          <w:rFonts w:cs="Times New Roman" w:hint="eastAsia"/>
        </w:rPr>
        <w:t>，如此，旧约时代的神圣启示是步步进展的，意思就是说，那论及基督降临及救赎信息的宣告越来越清楚而告圆满</w:t>
      </w:r>
      <w:r w:rsidR="000F2EE2">
        <w:rPr>
          <w:rFonts w:cs="Times New Roman" w:hint="eastAsia"/>
        </w:rPr>
        <w:t>；</w:t>
      </w:r>
      <w:r w:rsidRPr="00445C3D">
        <w:rPr>
          <w:rFonts w:cs="Times New Roman" w:hint="eastAsia"/>
        </w:rPr>
        <w:t>同时上帝在亚当夏娃堕落后赐给他们的宗教，自始即为绝对的，就是说，它是完整</w:t>
      </w:r>
      <w:r w:rsidR="00043BE7" w:rsidRPr="00445C3D">
        <w:rPr>
          <w:rFonts w:cs="Times New Roman" w:hint="eastAsia"/>
        </w:rPr>
        <w:t>且完全</w:t>
      </w:r>
      <w:r w:rsidRPr="00445C3D">
        <w:rPr>
          <w:rFonts w:cs="Times New Roman" w:hint="eastAsia"/>
        </w:rPr>
        <w:t>的，因为它</w:t>
      </w:r>
      <w:r w:rsidR="00043BE7" w:rsidRPr="00445C3D">
        <w:rPr>
          <w:rFonts w:cs="Times New Roman" w:hint="eastAsia"/>
        </w:rPr>
        <w:t>足够</w:t>
      </w:r>
      <w:r w:rsidR="0007051D" w:rsidRPr="00445C3D">
        <w:rPr>
          <w:rFonts w:cs="Times New Roman" w:hint="eastAsia"/>
        </w:rPr>
        <w:t>完成罪人得救的任务</w:t>
      </w:r>
      <w:r w:rsidR="00893BA9" w:rsidRPr="00445C3D">
        <w:rPr>
          <w:rFonts w:cs="Times New Roman" w:hint="eastAsia"/>
        </w:rPr>
        <w:t>。</w:t>
      </w:r>
      <w:r w:rsidR="00893BA9" w:rsidRPr="00445C3D">
        <w:rPr>
          <w:rFonts w:cs="Times New Roman" w:hint="eastAsia"/>
        </w:rPr>
        <w:lastRenderedPageBreak/>
        <w:t>主</w:t>
      </w:r>
      <w:r w:rsidRPr="00445C3D">
        <w:rPr>
          <w:rFonts w:cs="Times New Roman" w:hint="eastAsia"/>
        </w:rPr>
        <w:t>张旧约中含有根本不同的宗教，如</w:t>
      </w:r>
      <w:r w:rsidR="00512B20" w:rsidRPr="00445C3D">
        <w:rPr>
          <w:rFonts w:cs="Times New Roman" w:hint="eastAsia"/>
        </w:rPr>
        <w:t>：</w:t>
      </w:r>
      <w:r w:rsidRPr="00445C3D">
        <w:rPr>
          <w:rFonts w:cs="Times New Roman" w:hint="eastAsia"/>
        </w:rPr>
        <w:t>先祖的</w:t>
      </w:r>
      <w:r w:rsidR="00571649">
        <w:rPr>
          <w:rFonts w:cs="Times New Roman" w:hint="eastAsia"/>
        </w:rPr>
        <w:t>、</w:t>
      </w:r>
      <w:r w:rsidRPr="00445C3D">
        <w:rPr>
          <w:rFonts w:cs="Times New Roman" w:hint="eastAsia"/>
        </w:rPr>
        <w:t>摩西的</w:t>
      </w:r>
      <w:r w:rsidR="00571649">
        <w:rPr>
          <w:rFonts w:cs="Times New Roman" w:hint="eastAsia"/>
        </w:rPr>
        <w:t>或</w:t>
      </w:r>
      <w:r w:rsidRPr="00445C3D">
        <w:rPr>
          <w:rFonts w:cs="Times New Roman" w:hint="eastAsia"/>
        </w:rPr>
        <w:t>先知的等，这是毫无根据的，且与圣经中难以争辩的记载相反，徒十五</w:t>
      </w:r>
      <w:r w:rsidRPr="00445C3D">
        <w:rPr>
          <w:rFonts w:cs="Times New Roman"/>
        </w:rPr>
        <w:t>10</w:t>
      </w:r>
      <w:r w:rsidRPr="00445C3D">
        <w:rPr>
          <w:rFonts w:cs="Times New Roman" w:hint="eastAsia"/>
        </w:rPr>
        <w:t>，</w:t>
      </w:r>
      <w:r w:rsidRPr="00445C3D">
        <w:rPr>
          <w:rFonts w:cs="Times New Roman"/>
        </w:rPr>
        <w:t>1</w:t>
      </w:r>
      <w:r w:rsidR="00893BA9" w:rsidRPr="00445C3D">
        <w:rPr>
          <w:rFonts w:cs="Times New Roman"/>
        </w:rPr>
        <w:t>1</w:t>
      </w:r>
      <w:r w:rsidR="000F2EE2">
        <w:rPr>
          <w:rFonts w:cs="Times New Roman"/>
        </w:rPr>
        <w:t>；</w:t>
      </w:r>
      <w:r w:rsidRPr="00445C3D">
        <w:rPr>
          <w:rFonts w:cs="Times New Roman" w:hint="eastAsia"/>
        </w:rPr>
        <w:t>罗四</w:t>
      </w:r>
      <w:r w:rsidRPr="00445C3D">
        <w:rPr>
          <w:rFonts w:cs="Times New Roman"/>
        </w:rPr>
        <w:t>3</w:t>
      </w:r>
      <w:r w:rsidR="00000CA6"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来十一。基督永远是一切罪人唯一的救主，除非相信祂，否则从来没有一人能得救。徒四</w:t>
      </w:r>
      <w:r w:rsidRPr="00445C3D">
        <w:rPr>
          <w:rFonts w:cs="Times New Roman"/>
        </w:rPr>
        <w:t>1</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除祂以外，别无拯救</w:t>
      </w:r>
      <w:r w:rsidR="000F2EE2">
        <w:rPr>
          <w:rFonts w:cs="Times New Roman" w:hint="eastAsia"/>
        </w:rPr>
        <w:t>；</w:t>
      </w:r>
      <w:r w:rsidRPr="00445C3D">
        <w:rPr>
          <w:rFonts w:cs="Times New Roman" w:hint="eastAsia"/>
        </w:rPr>
        <w:t>因为在天下人间，没有赐下别的名，我们可以靠着得救。</w:t>
      </w:r>
      <w:r w:rsidR="001601E9" w:rsidRPr="00445C3D">
        <w:rPr>
          <w:rFonts w:cs="Times New Roman"/>
        </w:rPr>
        <w:t>”</w:t>
      </w:r>
      <w:r w:rsidRPr="00445C3D">
        <w:rPr>
          <w:rFonts w:cs="Times New Roman"/>
        </w:rPr>
        <w:t> </w:t>
      </w:r>
    </w:p>
    <w:p w14:paraId="2C411FE4" w14:textId="2FDBFD92" w:rsidR="00BB75CD" w:rsidRPr="00445C3D" w:rsidRDefault="00BD52BC" w:rsidP="005C53DB">
      <w:pPr>
        <w:spacing w:after="0"/>
        <w:ind w:firstLine="461"/>
        <w:rPr>
          <w:rFonts w:cs="Times New Roman"/>
        </w:rPr>
      </w:pPr>
      <w:r w:rsidRPr="00445C3D">
        <w:rPr>
          <w:rFonts w:cs="Times New Roman" w:hint="eastAsia"/>
        </w:rPr>
        <w:t>根据基督教宗教是唯一真宗教这项事实，若说基督教是</w:t>
      </w:r>
      <w:r w:rsidR="001601E9" w:rsidRPr="00445C3D">
        <w:rPr>
          <w:rFonts w:cs="Times New Roman"/>
        </w:rPr>
        <w:t>“</w:t>
      </w:r>
      <w:r w:rsidRPr="00445C3D">
        <w:rPr>
          <w:rFonts w:cs="Times New Roman" w:hint="eastAsia"/>
        </w:rPr>
        <w:t>最高尚的宗教</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最完善的宗教</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一切宗教的顶峰</w:t>
      </w:r>
      <w:r w:rsidR="001601E9" w:rsidRPr="00445C3D">
        <w:rPr>
          <w:rFonts w:cs="Times New Roman"/>
        </w:rPr>
        <w:t>”</w:t>
      </w:r>
      <w:r w:rsidRPr="00445C3D">
        <w:rPr>
          <w:rFonts w:cs="Times New Roman" w:hint="eastAsia"/>
        </w:rPr>
        <w:t>等，都是不对的说法。这种说法不过表达出在程度上的差异</w:t>
      </w:r>
      <w:r w:rsidR="00893BA9" w:rsidRPr="00445C3D">
        <w:rPr>
          <w:rFonts w:cs="Times New Roman" w:hint="eastAsia"/>
        </w:rPr>
        <w:t>，其</w:t>
      </w:r>
      <w:r w:rsidRPr="00445C3D">
        <w:rPr>
          <w:rFonts w:cs="Times New Roman" w:hint="eastAsia"/>
        </w:rPr>
        <w:t>实基督教与其他一切所谓的宗教，是在种类</w:t>
      </w:r>
      <w:r w:rsidR="00571649">
        <w:rPr>
          <w:rFonts w:cs="Times New Roman" w:hint="eastAsia"/>
        </w:rPr>
        <w:t>本质</w:t>
      </w:r>
      <w:r w:rsidRPr="00445C3D">
        <w:rPr>
          <w:rFonts w:cs="Times New Roman" w:hint="eastAsia"/>
        </w:rPr>
        <w:t>上的不同。基督教是上帝制定的宗教</w:t>
      </w:r>
      <w:r w:rsidR="000F2EE2">
        <w:rPr>
          <w:rFonts w:cs="Times New Roman" w:hint="eastAsia"/>
        </w:rPr>
        <w:t>；</w:t>
      </w:r>
      <w:r w:rsidRPr="00445C3D">
        <w:rPr>
          <w:rFonts w:cs="Times New Roman" w:hint="eastAsia"/>
        </w:rPr>
        <w:t>其他一切的宗教是人为的宗教。因此之故，若说基督教也是给人</w:t>
      </w:r>
      <w:r w:rsidR="001601E9" w:rsidRPr="00445C3D">
        <w:rPr>
          <w:rFonts w:cs="Times New Roman"/>
        </w:rPr>
        <w:t>“</w:t>
      </w:r>
      <w:r w:rsidRPr="00445C3D">
        <w:rPr>
          <w:rFonts w:cs="Times New Roman" w:hint="eastAsia"/>
        </w:rPr>
        <w:t>最大的满足</w:t>
      </w:r>
      <w:r w:rsidR="001601E9" w:rsidRPr="00445C3D">
        <w:rPr>
          <w:rFonts w:cs="Times New Roman"/>
        </w:rPr>
        <w:t>”</w:t>
      </w:r>
      <w:r w:rsidRPr="00445C3D">
        <w:rPr>
          <w:rFonts w:cs="Times New Roman" w:hint="eastAsia"/>
        </w:rPr>
        <w:t>，就是可憎厌的。事实上，惟有基督教能给罪人满足，因为只有基督教将上帝的恩典，罪的赦免和永生传达给罪人，并且给他们保证。绝对的特性仅属于耶稣基督的宗教。</w:t>
      </w:r>
      <w:r w:rsidRPr="00445C3D">
        <w:rPr>
          <w:rFonts w:cs="Times New Roman"/>
        </w:rPr>
        <w:t> </w:t>
      </w:r>
    </w:p>
    <w:p w14:paraId="3F40C868" w14:textId="07649A99" w:rsidR="000C1F4B" w:rsidRPr="00445C3D" w:rsidRDefault="00BD52BC" w:rsidP="005C53DB">
      <w:pPr>
        <w:spacing w:after="0"/>
        <w:ind w:firstLine="461"/>
        <w:rPr>
          <w:rFonts w:cs="Times New Roman"/>
        </w:rPr>
      </w:pPr>
      <w:r w:rsidRPr="00445C3D">
        <w:rPr>
          <w:rFonts w:cs="Times New Roman" w:hint="eastAsia"/>
        </w:rPr>
        <w:t>关于构成旧约和新约间主要区别的问题，我们不必在宗教本身方面探索两约的区别，只可在较为清楚</w:t>
      </w:r>
      <w:r w:rsidR="00C75D40">
        <w:rPr>
          <w:rFonts w:cs="Times New Roman" w:hint="eastAsia"/>
        </w:rPr>
        <w:t>、</w:t>
      </w:r>
      <w:r w:rsidRPr="00445C3D">
        <w:rPr>
          <w:rFonts w:cs="Times New Roman" w:hint="eastAsia"/>
        </w:rPr>
        <w:t>较为完整的偶然特征上探索两约的区别。实际</w:t>
      </w:r>
      <w:r w:rsidR="00C75D40">
        <w:rPr>
          <w:rFonts w:cs="Times New Roman" w:hint="eastAsia"/>
        </w:rPr>
        <w:t>上，</w:t>
      </w:r>
      <w:r w:rsidRPr="00445C3D">
        <w:rPr>
          <w:rFonts w:cs="Times New Roman" w:hint="eastAsia"/>
        </w:rPr>
        <w:t>两约是相同的，其道理的内容毫无差异</w:t>
      </w:r>
      <w:r w:rsidR="000F2EE2">
        <w:rPr>
          <w:rFonts w:cs="Times New Roman" w:hint="eastAsia"/>
        </w:rPr>
        <w:t>；</w:t>
      </w:r>
      <w:r w:rsidRPr="00445C3D">
        <w:rPr>
          <w:rFonts w:cs="Times New Roman" w:hint="eastAsia"/>
        </w:rPr>
        <w:t>因为我们发现两者都有同样的道德律，同样的福音信息</w:t>
      </w:r>
      <w:r w:rsidR="000970AB">
        <w:rPr>
          <w:rFonts w:cs="Times New Roman" w:hint="eastAsia"/>
        </w:rPr>
        <w:t>——</w:t>
      </w:r>
      <w:r w:rsidRPr="00445C3D">
        <w:rPr>
          <w:rFonts w:cs="Times New Roman" w:hint="eastAsia"/>
        </w:rPr>
        <w:t>就是罪人得救是单靠上帝在祂儿子我们救主里的恩典。此点已由基督亲自证明，祂不但说旧约是神圣的真理，约五</w:t>
      </w:r>
      <w:r w:rsidRPr="00445C3D">
        <w:rPr>
          <w:rFonts w:cs="Times New Roman"/>
        </w:rPr>
        <w:t>45</w:t>
      </w:r>
      <w:r w:rsidR="000C1F4B" w:rsidRPr="00445C3D">
        <w:rPr>
          <w:rFonts w:cs="Times New Roman"/>
        </w:rPr>
        <w:t>–</w:t>
      </w:r>
      <w:r w:rsidRPr="00445C3D">
        <w:rPr>
          <w:rFonts w:cs="Times New Roman"/>
        </w:rPr>
        <w:t>4</w:t>
      </w:r>
      <w:r w:rsidR="00893BA9" w:rsidRPr="00445C3D">
        <w:rPr>
          <w:rFonts w:cs="Times New Roman"/>
        </w:rPr>
        <w:t>7</w:t>
      </w:r>
      <w:r w:rsidR="000F2EE2">
        <w:rPr>
          <w:rFonts w:cs="Times New Roman"/>
        </w:rPr>
        <w:t>；</w:t>
      </w:r>
      <w:r w:rsidRPr="00445C3D">
        <w:rPr>
          <w:rFonts w:cs="Times New Roman"/>
        </w:rPr>
        <w:t xml:space="preserve"> </w:t>
      </w:r>
      <w:r w:rsidRPr="00445C3D">
        <w:rPr>
          <w:rFonts w:cs="Times New Roman" w:hint="eastAsia"/>
        </w:rPr>
        <w:t>十</w:t>
      </w:r>
      <w:r w:rsidRPr="00445C3D">
        <w:rPr>
          <w:rFonts w:cs="Times New Roman"/>
        </w:rPr>
        <w:t>3</w:t>
      </w:r>
      <w:r w:rsidR="00893BA9" w:rsidRPr="00445C3D">
        <w:rPr>
          <w:rFonts w:cs="Times New Roman"/>
        </w:rPr>
        <w:t>5</w:t>
      </w:r>
      <w:r w:rsidR="000F2EE2">
        <w:rPr>
          <w:rFonts w:cs="Times New Roman"/>
        </w:rPr>
        <w:t>；</w:t>
      </w:r>
      <w:r w:rsidRPr="00445C3D">
        <w:rPr>
          <w:rFonts w:cs="Times New Roman" w:hint="eastAsia"/>
        </w:rPr>
        <w:t>五</w:t>
      </w:r>
      <w:r w:rsidRPr="00445C3D">
        <w:rPr>
          <w:rFonts w:cs="Times New Roman"/>
        </w:rPr>
        <w:t>39</w:t>
      </w:r>
      <w:r w:rsidRPr="00445C3D">
        <w:rPr>
          <w:rFonts w:cs="Times New Roman" w:hint="eastAsia"/>
        </w:rPr>
        <w:t>，而且断然说明祂是旧约的基督，路二十四</w:t>
      </w:r>
      <w:r w:rsidRPr="00445C3D">
        <w:rPr>
          <w:rFonts w:cs="Times New Roman"/>
        </w:rPr>
        <w:t>25</w:t>
      </w:r>
      <w:r w:rsidR="000C1F4B" w:rsidRPr="00445C3D">
        <w:rPr>
          <w:rFonts w:cs="Times New Roman"/>
        </w:rPr>
        <w:t>–</w:t>
      </w:r>
      <w:r w:rsidRPr="00445C3D">
        <w:rPr>
          <w:rFonts w:cs="Times New Roman"/>
        </w:rPr>
        <w:t>27</w:t>
      </w:r>
      <w:r w:rsidRPr="00445C3D">
        <w:rPr>
          <w:rFonts w:cs="Times New Roman" w:hint="eastAsia"/>
        </w:rPr>
        <w:t>。我们神圣的主成了肉身，不是要传讲新的宗教，乃是要应验旧约关于祂自己的预言，并藉着祂圣洁的受苦和死亡成就先知所预言的救赎，太五</w:t>
      </w:r>
      <w:r w:rsidRPr="00445C3D">
        <w:rPr>
          <w:rFonts w:cs="Times New Roman"/>
        </w:rPr>
        <w:t>17</w:t>
      </w:r>
      <w:r w:rsidR="000C1F4B" w:rsidRPr="00445C3D">
        <w:rPr>
          <w:rFonts w:cs="Times New Roman"/>
        </w:rPr>
        <w:t>–</w:t>
      </w:r>
      <w:r w:rsidRPr="00445C3D">
        <w:rPr>
          <w:rFonts w:cs="Times New Roman"/>
        </w:rPr>
        <w:t>1</w:t>
      </w:r>
      <w:r w:rsidR="00893BA9" w:rsidRPr="00445C3D">
        <w:rPr>
          <w:rFonts w:cs="Times New Roman"/>
        </w:rPr>
        <w:t>9</w:t>
      </w:r>
      <w:r w:rsidR="000F2EE2">
        <w:rPr>
          <w:rFonts w:cs="Times New Roman"/>
        </w:rPr>
        <w:t>；</w:t>
      </w:r>
      <w:r w:rsidRPr="00445C3D">
        <w:rPr>
          <w:rFonts w:cs="Times New Roman" w:hint="eastAsia"/>
        </w:rPr>
        <w:t>罗三</w:t>
      </w:r>
      <w:r w:rsidRPr="00445C3D">
        <w:rPr>
          <w:rFonts w:cs="Times New Roman"/>
        </w:rPr>
        <w:t>28</w:t>
      </w:r>
      <w:r w:rsidR="004F5144" w:rsidRPr="00445C3D">
        <w:rPr>
          <w:rFonts w:cs="Times New Roman"/>
        </w:rPr>
        <w:t>-</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西二</w:t>
      </w:r>
      <w:r w:rsidRPr="00445C3D">
        <w:rPr>
          <w:rFonts w:cs="Times New Roman"/>
        </w:rPr>
        <w:t>10</w:t>
      </w:r>
      <w:r w:rsidR="004F5144" w:rsidRPr="00445C3D">
        <w:rPr>
          <w:rFonts w:cs="Times New Roman"/>
        </w:rPr>
        <w:t>-</w:t>
      </w:r>
      <w:r w:rsidRPr="00445C3D">
        <w:rPr>
          <w:rFonts w:cs="Times New Roman"/>
        </w:rPr>
        <w:t>14</w:t>
      </w:r>
      <w:r w:rsidRPr="00445C3D">
        <w:rPr>
          <w:rFonts w:cs="Times New Roman" w:hint="eastAsia"/>
        </w:rPr>
        <w:t>。众使徒，特别是圣保罗像基督一样</w:t>
      </w:r>
      <w:r w:rsidR="000970AB">
        <w:rPr>
          <w:rFonts w:cs="Times New Roman" w:hint="eastAsia"/>
        </w:rPr>
        <w:t>，</w:t>
      </w:r>
      <w:r w:rsidRPr="00445C3D">
        <w:rPr>
          <w:rFonts w:cs="Times New Roman" w:hint="eastAsia"/>
        </w:rPr>
        <w:t>说明旧约圣经能使信徒因信基督耶稣有得救的智慧，提后三</w:t>
      </w:r>
      <w:r w:rsidRPr="00445C3D">
        <w:rPr>
          <w:rFonts w:cs="Times New Roman"/>
        </w:rPr>
        <w:t>15</w:t>
      </w:r>
      <w:r w:rsidR="004F5144" w:rsidRPr="00445C3D">
        <w:rPr>
          <w:rFonts w:cs="Times New Roman"/>
        </w:rPr>
        <w:t>-</w:t>
      </w:r>
      <w:r w:rsidRPr="00445C3D">
        <w:rPr>
          <w:rFonts w:cs="Times New Roman"/>
        </w:rPr>
        <w:t>17</w:t>
      </w:r>
      <w:r w:rsidRPr="00445C3D">
        <w:rPr>
          <w:rFonts w:cs="Times New Roman" w:hint="eastAsia"/>
        </w:rPr>
        <w:t>。圣保罗也照样明白</w:t>
      </w:r>
      <w:r w:rsidR="000970AB">
        <w:rPr>
          <w:rFonts w:cs="Times New Roman" w:hint="eastAsia"/>
        </w:rPr>
        <w:t>地</w:t>
      </w:r>
      <w:r w:rsidRPr="00445C3D">
        <w:rPr>
          <w:rFonts w:cs="Times New Roman" w:hint="eastAsia"/>
        </w:rPr>
        <w:t>教导本乎恩</w:t>
      </w:r>
      <w:r w:rsidR="000970AB">
        <w:rPr>
          <w:rFonts w:cs="Times New Roman" w:hint="eastAsia"/>
        </w:rPr>
        <w:t>、</w:t>
      </w:r>
      <w:r w:rsidRPr="00445C3D">
        <w:rPr>
          <w:rFonts w:cs="Times New Roman" w:hint="eastAsia"/>
        </w:rPr>
        <w:t>藉信的称义道理</w:t>
      </w:r>
      <w:r w:rsidR="00631568">
        <w:rPr>
          <w:rFonts w:cs="Times New Roman" w:hint="eastAsia"/>
        </w:rPr>
        <w:t>。这</w:t>
      </w:r>
      <w:r w:rsidRPr="00445C3D">
        <w:rPr>
          <w:rFonts w:cs="Times New Roman" w:hint="eastAsia"/>
        </w:rPr>
        <w:t>并不是新的道理，而是旧约先知所宣扬的，旧约信徒都相信的道理，罗三</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00631568">
        <w:rPr>
          <w:rFonts w:cs="Times New Roman" w:hint="eastAsia"/>
        </w:rPr>
        <w:t>罗</w:t>
      </w:r>
      <w:r w:rsidRPr="00445C3D">
        <w:rPr>
          <w:rFonts w:cs="Times New Roman" w:hint="eastAsia"/>
        </w:rPr>
        <w:t>四章。依据以上所说，很显明</w:t>
      </w:r>
      <w:r w:rsidR="00631568">
        <w:rPr>
          <w:rFonts w:cs="Times New Roman" w:hint="eastAsia"/>
        </w:rPr>
        <w:t>地能够</w:t>
      </w:r>
      <w:r w:rsidRPr="00445C3D">
        <w:rPr>
          <w:rFonts w:cs="Times New Roman" w:hint="eastAsia"/>
        </w:rPr>
        <w:t>看出旧约的宗教本来就是基督教的宗教</w:t>
      </w:r>
      <w:r w:rsidR="00893BA9" w:rsidRPr="00445C3D">
        <w:rPr>
          <w:rFonts w:cs="Times New Roman" w:hint="eastAsia"/>
        </w:rPr>
        <w:t>，按</w:t>
      </w:r>
      <w:r w:rsidRPr="00445C3D">
        <w:rPr>
          <w:rFonts w:cs="Times New Roman" w:hint="eastAsia"/>
        </w:rPr>
        <w:t>其本质来说，是完全的</w:t>
      </w:r>
      <w:r w:rsidR="0046338E">
        <w:rPr>
          <w:rFonts w:cs="Times New Roman" w:hint="eastAsia"/>
        </w:rPr>
        <w:t>、</w:t>
      </w:r>
      <w:r w:rsidRPr="00445C3D">
        <w:rPr>
          <w:rFonts w:cs="Times New Roman" w:hint="eastAsia"/>
        </w:rPr>
        <w:t>卓越无比的宗教，或者就是上帝绝对的宗教。</w:t>
      </w:r>
    </w:p>
    <w:p w14:paraId="74ED8C10" w14:textId="02BD6A5A" w:rsidR="00BD52BC" w:rsidRPr="00445C3D" w:rsidRDefault="00BD52BC" w:rsidP="005C53DB">
      <w:pPr>
        <w:spacing w:after="0"/>
        <w:ind w:firstLine="461"/>
        <w:rPr>
          <w:rFonts w:cs="Times New Roman"/>
        </w:rPr>
      </w:pPr>
    </w:p>
    <w:p w14:paraId="58233BB8" w14:textId="5F0B47E0" w:rsidR="00BD52BC" w:rsidRPr="00445C3D" w:rsidRDefault="00BD52BC" w:rsidP="00445C3D">
      <w:pPr>
        <w:pStyle w:val="2"/>
        <w:rPr>
          <w:rFonts w:cs="Times New Roman"/>
        </w:rPr>
      </w:pPr>
      <w:bookmarkStart w:id="14" w:name="_Toc220321120"/>
      <w:r w:rsidRPr="00445C3D">
        <w:rPr>
          <w:rFonts w:cs="Times New Roman" w:hint="eastAsia"/>
        </w:rPr>
        <w:lastRenderedPageBreak/>
        <w:t>基督教宗教与基督教神学</w:t>
      </w:r>
      <w:bookmarkEnd w:id="14"/>
      <w:r w:rsidRPr="00445C3D">
        <w:rPr>
          <w:rFonts w:cs="Times New Roman"/>
        </w:rPr>
        <w:t> </w:t>
      </w:r>
    </w:p>
    <w:p w14:paraId="77DD6A75" w14:textId="77777777" w:rsidR="0060689A" w:rsidRPr="00445C3D" w:rsidRDefault="0060689A" w:rsidP="005C53DB">
      <w:pPr>
        <w:spacing w:after="0"/>
        <w:ind w:firstLine="461"/>
        <w:rPr>
          <w:rFonts w:cs="Times New Roman"/>
        </w:rPr>
      </w:pPr>
    </w:p>
    <w:p w14:paraId="5DCB3F69" w14:textId="535207CF" w:rsidR="00746D92" w:rsidRPr="00445C3D" w:rsidRDefault="00BD52BC" w:rsidP="005C53DB">
      <w:pPr>
        <w:spacing w:after="0"/>
        <w:ind w:firstLine="461"/>
        <w:rPr>
          <w:rFonts w:cs="Times New Roman"/>
        </w:rPr>
      </w:pPr>
      <w:r w:rsidRPr="00445C3D">
        <w:rPr>
          <w:rFonts w:cs="Times New Roman" w:hint="eastAsia"/>
        </w:rPr>
        <w:t>有些神学家提出基督教的宗教与基督教的神学有下列的区别。他们说，基督教宗教按其主观的意义为每一位基督教信徒所具有的</w:t>
      </w:r>
      <w:r w:rsidR="0046338E">
        <w:rPr>
          <w:rFonts w:cs="Times New Roman" w:hint="eastAsia"/>
        </w:rPr>
        <w:t>、</w:t>
      </w:r>
      <w:r w:rsidRPr="00445C3D">
        <w:rPr>
          <w:rFonts w:cs="Times New Roman" w:hint="eastAsia"/>
        </w:rPr>
        <w:t>关于上帝的知识，同时基督教神学按其主观的意义，是教会里任职的教师所具有的关于上帝的知识。</w:t>
      </w:r>
      <w:r w:rsidR="00746D92" w:rsidRPr="00445C3D">
        <w:rPr>
          <w:rFonts w:cs="Times New Roman" w:hint="eastAsia"/>
        </w:rPr>
        <w:t>若理解</w:t>
      </w:r>
      <w:r w:rsidR="00824A80">
        <w:rPr>
          <w:rFonts w:cs="Times New Roman" w:hint="eastAsia"/>
        </w:rPr>
        <w:t>得</w:t>
      </w:r>
      <w:r w:rsidR="00746D92" w:rsidRPr="00445C3D">
        <w:rPr>
          <w:rFonts w:cs="Times New Roman" w:hint="eastAsia"/>
        </w:rPr>
        <w:t>正当</w:t>
      </w:r>
      <w:r w:rsidRPr="00445C3D">
        <w:rPr>
          <w:rFonts w:cs="Times New Roman" w:hint="eastAsia"/>
        </w:rPr>
        <w:t>，这种区别</w:t>
      </w:r>
      <w:r w:rsidR="00746D92" w:rsidRPr="00445C3D">
        <w:rPr>
          <w:rFonts w:cs="Times New Roman" w:hint="eastAsia"/>
        </w:rPr>
        <w:t>或许是可以接受的</w:t>
      </w:r>
      <w:r w:rsidR="000F2EE2">
        <w:rPr>
          <w:rFonts w:cs="Times New Roman" w:hint="eastAsia"/>
        </w:rPr>
        <w:t>；</w:t>
      </w:r>
      <w:r w:rsidRPr="00445C3D">
        <w:rPr>
          <w:rFonts w:cs="Times New Roman" w:hint="eastAsia"/>
        </w:rPr>
        <w:t>因为圣经上虽然教导一切信徒都具有关于上帝的知识，但同时也强调教会内任职的教师须具有较深的</w:t>
      </w:r>
      <w:r w:rsidR="00824A80">
        <w:rPr>
          <w:rFonts w:cs="Times New Roman" w:hint="eastAsia"/>
        </w:rPr>
        <w:t>、</w:t>
      </w:r>
      <w:r w:rsidRPr="00445C3D">
        <w:rPr>
          <w:rFonts w:cs="Times New Roman" w:hint="eastAsia"/>
        </w:rPr>
        <w:t>有关上帝的知识，约六</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林前十二</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提前三</w:t>
      </w:r>
      <w:r w:rsidR="00893BA9" w:rsidRPr="00445C3D">
        <w:rPr>
          <w:rFonts w:cs="Times New Roman"/>
        </w:rPr>
        <w:t>2</w:t>
      </w:r>
      <w:r w:rsidR="000F2EE2">
        <w:rPr>
          <w:rFonts w:cs="Times New Roman"/>
        </w:rPr>
        <w:t>；</w:t>
      </w:r>
      <w:r w:rsidRPr="00445C3D">
        <w:rPr>
          <w:rFonts w:cs="Times New Roman" w:hint="eastAsia"/>
        </w:rPr>
        <w:t>提后二</w:t>
      </w:r>
      <w:r w:rsidRPr="00445C3D">
        <w:rPr>
          <w:rFonts w:cs="Times New Roman"/>
        </w:rPr>
        <w:t>2</w:t>
      </w:r>
      <w:r w:rsidRPr="00445C3D">
        <w:rPr>
          <w:rFonts w:cs="Times New Roman" w:hint="eastAsia"/>
        </w:rPr>
        <w:t>。这些经文教训我们，信徒虽然得到</w:t>
      </w:r>
      <w:r w:rsidR="001601E9" w:rsidRPr="00445C3D">
        <w:rPr>
          <w:rFonts w:cs="Times New Roman"/>
        </w:rPr>
        <w:t>“</w:t>
      </w:r>
      <w:r w:rsidRPr="00445C3D">
        <w:rPr>
          <w:rFonts w:cs="Times New Roman" w:hint="eastAsia"/>
        </w:rPr>
        <w:t>上帝各样的教训</w:t>
      </w:r>
      <w:r w:rsidR="001601E9" w:rsidRPr="00445C3D">
        <w:rPr>
          <w:rFonts w:cs="Times New Roman"/>
        </w:rPr>
        <w:t>”</w:t>
      </w:r>
      <w:r w:rsidRPr="00445C3D">
        <w:rPr>
          <w:rFonts w:cs="Times New Roman" w:hint="eastAsia"/>
        </w:rPr>
        <w:t>，但不</w:t>
      </w:r>
      <w:r w:rsidR="001601E9" w:rsidRPr="00445C3D">
        <w:rPr>
          <w:rFonts w:cs="Times New Roman"/>
        </w:rPr>
        <w:t>“</w:t>
      </w:r>
      <w:r w:rsidRPr="00445C3D">
        <w:rPr>
          <w:rFonts w:cs="Times New Roman" w:hint="eastAsia"/>
        </w:rPr>
        <w:t>都是教师</w:t>
      </w:r>
      <w:r w:rsidR="001601E9" w:rsidRPr="00445C3D">
        <w:rPr>
          <w:rFonts w:cs="Times New Roman"/>
        </w:rPr>
        <w:t>”</w:t>
      </w:r>
      <w:r w:rsidRPr="00445C3D">
        <w:rPr>
          <w:rFonts w:cs="Times New Roman" w:hint="eastAsia"/>
        </w:rPr>
        <w:t>，而监督或牧师必须</w:t>
      </w:r>
      <w:r w:rsidR="001601E9" w:rsidRPr="00445C3D">
        <w:rPr>
          <w:rFonts w:cs="Times New Roman"/>
        </w:rPr>
        <w:t>“</w:t>
      </w:r>
      <w:r w:rsidRPr="00445C3D">
        <w:rPr>
          <w:rFonts w:cs="Times New Roman" w:hint="eastAsia"/>
        </w:rPr>
        <w:t>善于教导，</w:t>
      </w:r>
      <w:r w:rsidR="001601E9" w:rsidRPr="00445C3D">
        <w:rPr>
          <w:rFonts w:cs="Times New Roman"/>
        </w:rPr>
        <w:t>”</w:t>
      </w:r>
      <w:r w:rsidR="00893BA9" w:rsidRPr="00445C3D">
        <w:rPr>
          <w:rFonts w:cs="Times New Roman" w:hint="eastAsia"/>
        </w:rPr>
        <w:t>因</w:t>
      </w:r>
      <w:r w:rsidRPr="00445C3D">
        <w:rPr>
          <w:rFonts w:cs="Times New Roman" w:hint="eastAsia"/>
        </w:rPr>
        <w:t>此须有上帝道的道理，以一种能使他们</w:t>
      </w:r>
      <w:r w:rsidR="001601E9" w:rsidRPr="00445C3D">
        <w:rPr>
          <w:rFonts w:cs="Times New Roman"/>
        </w:rPr>
        <w:t>“</w:t>
      </w:r>
      <w:r w:rsidRPr="00445C3D">
        <w:rPr>
          <w:rFonts w:cs="Times New Roman" w:hint="eastAsia"/>
        </w:rPr>
        <w:t>教导别人</w:t>
      </w:r>
      <w:r w:rsidR="001601E9" w:rsidRPr="00445C3D">
        <w:rPr>
          <w:rFonts w:cs="Times New Roman"/>
        </w:rPr>
        <w:t>”</w:t>
      </w:r>
      <w:r w:rsidRPr="00445C3D">
        <w:rPr>
          <w:rFonts w:cs="Times New Roman" w:hint="eastAsia"/>
        </w:rPr>
        <w:t>的方式，交托给他们</w:t>
      </w:r>
      <w:r w:rsidR="00746D92" w:rsidRPr="00445C3D">
        <w:rPr>
          <w:rFonts w:cs="Times New Roman" w:hint="eastAsia"/>
        </w:rPr>
        <w:t>。</w:t>
      </w:r>
      <w:r w:rsidRPr="00445C3D">
        <w:rPr>
          <w:rFonts w:cs="Times New Roman" w:hint="eastAsia"/>
        </w:rPr>
        <w:t>虽然如此</w:t>
      </w:r>
      <w:r w:rsidR="00746D92" w:rsidRPr="00445C3D">
        <w:rPr>
          <w:rFonts w:cs="Times New Roman" w:hint="eastAsia"/>
        </w:rPr>
        <w:t>，我们</w:t>
      </w:r>
      <w:r w:rsidR="00EB4987">
        <w:rPr>
          <w:rFonts w:cs="Times New Roman" w:hint="eastAsia"/>
        </w:rPr>
        <w:t>也</w:t>
      </w:r>
      <w:r w:rsidRPr="00445C3D">
        <w:rPr>
          <w:rFonts w:cs="Times New Roman" w:hint="eastAsia"/>
        </w:rPr>
        <w:t>必须坚持，宗教与神学间在本质上没有区别。二者都有同一的原则</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00893BA9" w:rsidRPr="00445C3D">
        <w:rPr>
          <w:rFonts w:cs="Times New Roman" w:hint="eastAsia"/>
        </w:rPr>
        <w:t>，或</w:t>
      </w:r>
      <w:r w:rsidRPr="00445C3D">
        <w:rPr>
          <w:rFonts w:cs="Times New Roman" w:hint="eastAsia"/>
        </w:rPr>
        <w:t>根源，就是圣经，都是以一样的方式而接受的，就是藉着相信上帝的道。约八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你们若常常遵守我的道，就真是我的门徒</w:t>
      </w:r>
      <w:r w:rsidR="000F2EE2">
        <w:rPr>
          <w:rFonts w:cs="Times New Roman" w:hint="eastAsia"/>
        </w:rPr>
        <w:t>；</w:t>
      </w:r>
      <w:r w:rsidRPr="00445C3D">
        <w:rPr>
          <w:rFonts w:cs="Times New Roman" w:hint="eastAsia"/>
        </w:rPr>
        <w:t>你们必晓得真理。</w:t>
      </w:r>
      <w:r w:rsidR="001601E9" w:rsidRPr="00445C3D">
        <w:rPr>
          <w:rFonts w:cs="Times New Roman"/>
        </w:rPr>
        <w:t>”</w:t>
      </w:r>
      <w:r w:rsidRPr="00445C3D">
        <w:rPr>
          <w:rFonts w:cs="Times New Roman"/>
        </w:rPr>
        <w:t> </w:t>
      </w:r>
    </w:p>
    <w:p w14:paraId="212382C1" w14:textId="3AB5701E" w:rsidR="00BB75CD" w:rsidRPr="00445C3D" w:rsidRDefault="00BD52BC" w:rsidP="005C53DB">
      <w:pPr>
        <w:spacing w:after="0"/>
        <w:ind w:firstLine="461"/>
        <w:rPr>
          <w:rFonts w:cs="Times New Roman"/>
        </w:rPr>
      </w:pPr>
      <w:r w:rsidRPr="00445C3D">
        <w:rPr>
          <w:rFonts w:cs="Times New Roman" w:hint="eastAsia"/>
        </w:rPr>
        <w:t>所以我们坚持宗教的知识与神学的知识根本是一样的，都是以一样的方法而获得的，就是藉着笃信研读上帝的道，并以虔诚的祷告默想上帝的道而得的。凡不出于圣经或在圣经以外的任何思想，既不是宗教，也不是神学，而是人的空论。</w:t>
      </w:r>
      <w:r w:rsidR="005C0F88" w:rsidRPr="00445C3D">
        <w:rPr>
          <w:rFonts w:cs="Times New Roman" w:hint="eastAsia"/>
        </w:rPr>
        <w:t>（</w:t>
      </w:r>
      <w:r w:rsidRPr="00445C3D">
        <w:rPr>
          <w:rFonts w:cs="Times New Roman"/>
        </w:rPr>
        <w:t>Quod non est biblicum, non est theologicum</w:t>
      </w:r>
      <w:r w:rsidR="00893BA9" w:rsidRPr="00445C3D">
        <w:rPr>
          <w:rFonts w:cs="Times New Roman" w:hint="eastAsia"/>
        </w:rPr>
        <w:t>非</w:t>
      </w:r>
      <w:r w:rsidRPr="00445C3D">
        <w:rPr>
          <w:rFonts w:cs="Times New Roman" w:hint="eastAsia"/>
        </w:rPr>
        <w:t>出自圣经者</w:t>
      </w:r>
      <w:r w:rsidR="00EB4987">
        <w:rPr>
          <w:rFonts w:cs="Times New Roman" w:hint="eastAsia"/>
        </w:rPr>
        <w:t>也</w:t>
      </w:r>
      <w:r w:rsidRPr="00445C3D">
        <w:rPr>
          <w:rFonts w:cs="Times New Roman" w:hint="eastAsia"/>
        </w:rPr>
        <w:t>非神学</w:t>
      </w:r>
      <w:r w:rsidR="005C0F88" w:rsidRPr="00445C3D">
        <w:rPr>
          <w:rFonts w:cs="Times New Roman" w:hint="eastAsia"/>
        </w:rPr>
        <w:t>）</w:t>
      </w:r>
      <w:r w:rsidRPr="00445C3D">
        <w:rPr>
          <w:rFonts w:cs="Times New Roman" w:hint="eastAsia"/>
        </w:rPr>
        <w:t>。此真理必须持守，用以反对那属唯理主义</w:t>
      </w:r>
      <w:r w:rsidR="00824A80">
        <w:rPr>
          <w:rFonts w:cs="Times New Roman" w:hint="eastAsia"/>
        </w:rPr>
        <w:t>的</w:t>
      </w:r>
      <w:r w:rsidRPr="00445C3D">
        <w:rPr>
          <w:rFonts w:cs="Times New Roman" w:hint="eastAsia"/>
        </w:rPr>
        <w:t>一切神学家，他们主张基督教的神学处在基督教的宗教以外</w:t>
      </w:r>
      <w:r w:rsidR="00893BA9" w:rsidRPr="00445C3D">
        <w:rPr>
          <w:rFonts w:cs="Times New Roman" w:hint="eastAsia"/>
        </w:rPr>
        <w:t>，根</w:t>
      </w:r>
      <w:r w:rsidRPr="00445C3D">
        <w:rPr>
          <w:rFonts w:cs="Times New Roman" w:hint="eastAsia"/>
        </w:rPr>
        <w:t>本与基督教宗教不同，特别反对那主张基督教的神学家能以</w:t>
      </w:r>
      <w:r w:rsidR="00A20A27">
        <w:rPr>
          <w:rFonts w:cs="Times New Roman" w:hint="eastAsia"/>
        </w:rPr>
        <w:t>理性认识</w:t>
      </w:r>
      <w:r w:rsidRPr="00445C3D">
        <w:rPr>
          <w:rFonts w:cs="Times New Roman" w:hint="eastAsia"/>
        </w:rPr>
        <w:t>信仰的奥秘，而普通的基督教信徒们只能以信心接受它</w:t>
      </w:r>
      <w:r w:rsidR="00A20A27">
        <w:rPr>
          <w:rFonts w:cs="Times New Roman" w:hint="eastAsia"/>
        </w:rPr>
        <w:t>——</w:t>
      </w:r>
      <w:r w:rsidRPr="00445C3D">
        <w:rPr>
          <w:rFonts w:cs="Times New Roman" w:hint="eastAsia"/>
        </w:rPr>
        <w:t>此种见解对于宗教和神学均有损害，不需作进一步的凭证。事实上基督教的神学不是一种哲学推测系统，也不是人的</w:t>
      </w:r>
      <w:r w:rsidR="00A20A27">
        <w:rPr>
          <w:rFonts w:cs="Times New Roman" w:hint="eastAsia"/>
        </w:rPr>
        <w:t>理性</w:t>
      </w:r>
      <w:r w:rsidRPr="00445C3D">
        <w:rPr>
          <w:rFonts w:cs="Times New Roman" w:hint="eastAsia"/>
        </w:rPr>
        <w:t>所能领会的，乃是</w:t>
      </w:r>
      <w:r w:rsidR="001601E9" w:rsidRPr="00445C3D">
        <w:rPr>
          <w:rFonts w:cs="Times New Roman"/>
        </w:rPr>
        <w:t>“</w:t>
      </w:r>
      <w:r w:rsidRPr="00445C3D">
        <w:rPr>
          <w:rFonts w:cs="Times New Roman" w:hint="eastAsia"/>
        </w:rPr>
        <w:t>上帝奥秘的智慧</w:t>
      </w:r>
      <w:r w:rsidR="001601E9" w:rsidRPr="00445C3D">
        <w:rPr>
          <w:rFonts w:cs="Times New Roman"/>
        </w:rPr>
        <w:t>”</w:t>
      </w:r>
      <w:r w:rsidRPr="00445C3D">
        <w:rPr>
          <w:rFonts w:cs="Times New Roman" w:hint="eastAsia"/>
        </w:rPr>
        <w:t>，林前二</w:t>
      </w:r>
      <w:r w:rsidRPr="00445C3D">
        <w:rPr>
          <w:rFonts w:cs="Times New Roman"/>
        </w:rPr>
        <w:t>7</w:t>
      </w:r>
      <w:r w:rsidRPr="00445C3D">
        <w:rPr>
          <w:rFonts w:cs="Times New Roman" w:hint="eastAsia"/>
        </w:rPr>
        <w:t>。</w:t>
      </w:r>
      <w:r w:rsidR="005C0F88" w:rsidRPr="00445C3D">
        <w:rPr>
          <w:rFonts w:cs="Times New Roman" w:hint="eastAsia"/>
        </w:rPr>
        <w:t>（</w:t>
      </w:r>
      <w:r w:rsidRPr="00445C3D">
        <w:rPr>
          <w:rFonts w:cs="Times New Roman" w:hint="eastAsia"/>
        </w:rPr>
        <w:t>保罗所说的意义甚为明显</w:t>
      </w:r>
      <w:r w:rsidR="00512B20" w:rsidRPr="00445C3D">
        <w:rPr>
          <w:rFonts w:cs="Times New Roman" w:hint="eastAsia"/>
        </w:rPr>
        <w:t>：</w:t>
      </w:r>
      <w:r w:rsidR="001601E9" w:rsidRPr="00445C3D">
        <w:rPr>
          <w:rFonts w:cs="Times New Roman"/>
        </w:rPr>
        <w:t>“</w:t>
      </w:r>
      <w:r w:rsidRPr="00445C3D">
        <w:rPr>
          <w:rFonts w:cs="Times New Roman" w:hint="eastAsia"/>
        </w:rPr>
        <w:t>我们说出上帝的智慧时，就是宣告奥秘。</w:t>
      </w:r>
      <w:r w:rsidR="001601E9" w:rsidRPr="00445C3D">
        <w:rPr>
          <w:rFonts w:cs="Times New Roman"/>
        </w:rPr>
        <w:t>”</w:t>
      </w:r>
      <w:r w:rsidR="005C0F88" w:rsidRPr="00445C3D">
        <w:rPr>
          <w:rFonts w:cs="Times New Roman" w:hint="eastAsia"/>
        </w:rPr>
        <w:t>）</w:t>
      </w:r>
      <w:r w:rsidRPr="00445C3D">
        <w:rPr>
          <w:rFonts w:cs="Times New Roman" w:hint="eastAsia"/>
        </w:rPr>
        <w:t>因此之故，基督教的神学家和一般的信徒一样</w:t>
      </w:r>
      <w:r w:rsidR="00A20A27">
        <w:rPr>
          <w:rFonts w:cs="Times New Roman" w:hint="eastAsia"/>
        </w:rPr>
        <w:t>，</w:t>
      </w:r>
      <w:r w:rsidRPr="00445C3D">
        <w:rPr>
          <w:rFonts w:cs="Times New Roman" w:hint="eastAsia"/>
        </w:rPr>
        <w:t>都需要</w:t>
      </w:r>
      <w:r w:rsidR="00A20A27">
        <w:rPr>
          <w:rFonts w:cs="Times New Roman" w:hint="eastAsia"/>
        </w:rPr>
        <w:t>像</w:t>
      </w:r>
      <w:r w:rsidRPr="00445C3D">
        <w:rPr>
          <w:rFonts w:cs="Times New Roman" w:hint="eastAsia"/>
        </w:rPr>
        <w:t>小孩</w:t>
      </w:r>
      <w:r w:rsidR="00A20A27">
        <w:rPr>
          <w:rFonts w:cs="Times New Roman" w:hint="eastAsia"/>
        </w:rPr>
        <w:t>一样</w:t>
      </w:r>
      <w:r w:rsidRPr="00445C3D">
        <w:rPr>
          <w:rFonts w:cs="Times New Roman" w:hint="eastAsia"/>
        </w:rPr>
        <w:t>相信上帝的道。一位神学家只有绝对地相信基督，以及无条件</w:t>
      </w:r>
      <w:r w:rsidR="00A20A27">
        <w:rPr>
          <w:rFonts w:cs="Times New Roman" w:hint="eastAsia"/>
        </w:rPr>
        <w:t>地</w:t>
      </w:r>
      <w:r w:rsidRPr="00445C3D">
        <w:rPr>
          <w:rFonts w:cs="Times New Roman" w:hint="eastAsia"/>
        </w:rPr>
        <w:t>接受祂的道，才是一位基督教的神学家。</w:t>
      </w:r>
      <w:r w:rsidRPr="00445C3D">
        <w:rPr>
          <w:rFonts w:cs="Times New Roman"/>
        </w:rPr>
        <w:t> </w:t>
      </w:r>
    </w:p>
    <w:p w14:paraId="0EB41391" w14:textId="77777777" w:rsidR="0060689A" w:rsidRPr="00445C3D" w:rsidRDefault="0060689A" w:rsidP="005C53DB">
      <w:pPr>
        <w:spacing w:after="0"/>
        <w:ind w:firstLine="461"/>
        <w:rPr>
          <w:rFonts w:cs="Times New Roman"/>
        </w:rPr>
      </w:pPr>
    </w:p>
    <w:p w14:paraId="3DB2752C" w14:textId="703F639C" w:rsidR="00BD52BC" w:rsidRPr="00445C3D" w:rsidRDefault="00BD52BC" w:rsidP="00445C3D">
      <w:pPr>
        <w:pStyle w:val="2"/>
        <w:rPr>
          <w:rFonts w:cs="Times New Roman"/>
        </w:rPr>
      </w:pPr>
      <w:bookmarkStart w:id="15" w:name="_Toc220321121"/>
      <w:r w:rsidRPr="00445C3D">
        <w:rPr>
          <w:rFonts w:cs="Times New Roman" w:hint="eastAsia"/>
        </w:rPr>
        <w:lastRenderedPageBreak/>
        <w:t>基督教神学</w:t>
      </w:r>
      <w:bookmarkEnd w:id="15"/>
    </w:p>
    <w:p w14:paraId="16C7A5F8" w14:textId="77777777" w:rsidR="0060689A" w:rsidRPr="00445C3D" w:rsidRDefault="0060689A" w:rsidP="005C53DB">
      <w:pPr>
        <w:spacing w:after="0"/>
        <w:ind w:firstLine="461"/>
        <w:rPr>
          <w:rFonts w:cs="Times New Roman"/>
        </w:rPr>
      </w:pPr>
    </w:p>
    <w:p w14:paraId="19B5A0E9" w14:textId="7CE3735A" w:rsidR="006853D3" w:rsidRPr="00445C3D" w:rsidRDefault="00BD52BC" w:rsidP="005C53DB">
      <w:pPr>
        <w:spacing w:after="0"/>
        <w:ind w:firstLine="461"/>
        <w:rPr>
          <w:rFonts w:cs="Times New Roman"/>
        </w:rPr>
      </w:pPr>
      <w:r w:rsidRPr="00445C3D">
        <w:rPr>
          <w:rFonts w:cs="Times New Roman" w:hint="eastAsia"/>
        </w:rPr>
        <w:t>就神学</w:t>
      </w:r>
      <w:r w:rsidR="00606135">
        <w:rPr>
          <w:rFonts w:cs="Times New Roman" w:hint="eastAsia"/>
        </w:rPr>
        <w:t>名词</w:t>
      </w:r>
      <w:r w:rsidRPr="00445C3D">
        <w:rPr>
          <w:rFonts w:cs="Times New Roman" w:hint="eastAsia"/>
        </w:rPr>
        <w:t>的字义而论，可以解释为</w:t>
      </w:r>
      <w:r w:rsidR="001601E9" w:rsidRPr="00445C3D">
        <w:rPr>
          <w:rFonts w:cs="Times New Roman"/>
        </w:rPr>
        <w:t>“</w:t>
      </w:r>
      <w:r w:rsidRPr="00445C3D">
        <w:rPr>
          <w:rFonts w:cs="Times New Roman" w:hint="eastAsia"/>
        </w:rPr>
        <w:t>关于上帝的话语</w:t>
      </w:r>
      <w:r w:rsidR="001601E9" w:rsidRPr="00445C3D">
        <w:rPr>
          <w:rFonts w:cs="Times New Roman"/>
        </w:rPr>
        <w:t>”</w:t>
      </w:r>
      <w:r w:rsidR="005C0F88" w:rsidRPr="00445C3D">
        <w:rPr>
          <w:rFonts w:cs="Times New Roman" w:hint="eastAsia"/>
        </w:rPr>
        <w:t>（</w:t>
      </w:r>
      <w:r w:rsidR="005B45E2" w:rsidRPr="00445C3D">
        <w:rPr>
          <w:rFonts w:cs="Times New Roman"/>
        </w:rPr>
        <w:t>λόγο</w:t>
      </w:r>
      <w:r w:rsidR="00893BA9" w:rsidRPr="00445C3D">
        <w:rPr>
          <w:rFonts w:cs="Times New Roman"/>
        </w:rPr>
        <w:t>ς</w:t>
      </w:r>
      <w:r w:rsidR="00B313DB">
        <w:rPr>
          <w:rFonts w:cs="Times New Roman"/>
        </w:rPr>
        <w:t xml:space="preserve"> </w:t>
      </w:r>
      <w:r w:rsidR="00893BA9" w:rsidRPr="00445C3D">
        <w:rPr>
          <w:rFonts w:cs="Times New Roman"/>
        </w:rPr>
        <w:t>π</w:t>
      </w:r>
      <w:r w:rsidR="005B45E2" w:rsidRPr="00445C3D">
        <w:rPr>
          <w:rFonts w:cs="Times New Roman"/>
        </w:rPr>
        <w:t>ερ</w:t>
      </w:r>
      <w:r w:rsidR="00893BA9" w:rsidRPr="00445C3D">
        <w:rPr>
          <w:rFonts w:cs="Times New Roman"/>
        </w:rPr>
        <w:t>ὶ</w:t>
      </w:r>
      <w:r w:rsidR="00B313DB">
        <w:rPr>
          <w:rFonts w:cs="Times New Roman"/>
        </w:rPr>
        <w:t xml:space="preserve"> </w:t>
      </w:r>
      <w:r w:rsidR="00893BA9" w:rsidRPr="00445C3D">
        <w:rPr>
          <w:rFonts w:cs="Times New Roman"/>
        </w:rPr>
        <w:t>θ</w:t>
      </w:r>
      <w:r w:rsidR="005B45E2" w:rsidRPr="00445C3D">
        <w:rPr>
          <w:rFonts w:cs="Times New Roman"/>
        </w:rPr>
        <w:t>εο</w:t>
      </w:r>
      <w:r w:rsidR="00785F18" w:rsidRPr="00445C3D">
        <w:rPr>
          <w:rFonts w:cs="Times New Roman"/>
        </w:rPr>
        <w:t>ῦ</w:t>
      </w:r>
      <w:r w:rsidR="005C0F88" w:rsidRPr="00445C3D">
        <w:rPr>
          <w:rFonts w:cs="Times New Roman" w:hint="eastAsia"/>
        </w:rPr>
        <w:t>）</w:t>
      </w:r>
      <w:r w:rsidRPr="00445C3D">
        <w:rPr>
          <w:rFonts w:cs="Times New Roman" w:hint="eastAsia"/>
        </w:rPr>
        <w:t>。按该词的主观意义，是指神学家所具有关于上帝的知识</w:t>
      </w:r>
      <w:r w:rsidR="005C0F88" w:rsidRPr="00445C3D">
        <w:rPr>
          <w:rFonts w:cs="Times New Roman" w:hint="eastAsia"/>
        </w:rPr>
        <w:t>（</w:t>
      </w:r>
      <w:r w:rsidRPr="00445C3D">
        <w:rPr>
          <w:rFonts w:cs="Times New Roman"/>
        </w:rPr>
        <w:t>Gottesgelahrtheit</w:t>
      </w:r>
      <w:r w:rsidR="005C0F88" w:rsidRPr="00445C3D">
        <w:rPr>
          <w:rFonts w:cs="Times New Roman" w:hint="eastAsia"/>
        </w:rPr>
        <w:t>）</w:t>
      </w:r>
      <w:r w:rsidR="000F2EE2">
        <w:rPr>
          <w:rFonts w:cs="Times New Roman"/>
        </w:rPr>
        <w:t>；</w:t>
      </w:r>
      <w:r w:rsidRPr="00445C3D">
        <w:rPr>
          <w:rFonts w:cs="Times New Roman" w:hint="eastAsia"/>
        </w:rPr>
        <w:t>按该</w:t>
      </w:r>
      <w:r w:rsidR="00606135">
        <w:rPr>
          <w:rFonts w:cs="Times New Roman" w:hint="eastAsia"/>
        </w:rPr>
        <w:t>词</w:t>
      </w:r>
      <w:r w:rsidRPr="00445C3D">
        <w:rPr>
          <w:rFonts w:cs="Times New Roman" w:hint="eastAsia"/>
        </w:rPr>
        <w:t>的客观意义</w:t>
      </w:r>
      <w:r w:rsidR="00893BA9" w:rsidRPr="00445C3D">
        <w:rPr>
          <w:rFonts w:cs="Times New Roman" w:hint="eastAsia"/>
        </w:rPr>
        <w:t>，是</w:t>
      </w:r>
      <w:r w:rsidRPr="00445C3D">
        <w:rPr>
          <w:rFonts w:cs="Times New Roman" w:hint="eastAsia"/>
        </w:rPr>
        <w:t>指书中或论文内关于上帝的道理之陈述。</w:t>
      </w:r>
      <w:r w:rsidR="005C0F88" w:rsidRPr="00445C3D">
        <w:rPr>
          <w:rFonts w:cs="Times New Roman" w:hint="eastAsia"/>
        </w:rPr>
        <w:t>（</w:t>
      </w:r>
      <w:r w:rsidRPr="00445C3D">
        <w:rPr>
          <w:rFonts w:cs="Times New Roman" w:hint="eastAsia"/>
        </w:rPr>
        <w:t>比照心理学</w:t>
      </w:r>
      <w:r w:rsidR="00606135">
        <w:rPr>
          <w:rFonts w:cs="Times New Roman" w:hint="eastAsia"/>
        </w:rPr>
        <w:t>、</w:t>
      </w:r>
      <w:r w:rsidRPr="00445C3D">
        <w:rPr>
          <w:rFonts w:cs="Times New Roman" w:hint="eastAsia"/>
        </w:rPr>
        <w:t>生理学</w:t>
      </w:r>
      <w:r w:rsidR="00606135">
        <w:rPr>
          <w:rFonts w:cs="Times New Roman" w:hint="eastAsia"/>
        </w:rPr>
        <w:t>、</w:t>
      </w:r>
      <w:r w:rsidRPr="00445C3D">
        <w:rPr>
          <w:rFonts w:cs="Times New Roman" w:hint="eastAsia"/>
        </w:rPr>
        <w:t>生物学</w:t>
      </w:r>
      <w:r w:rsidR="00606135">
        <w:rPr>
          <w:rFonts w:cs="Times New Roman" w:hint="eastAsia"/>
        </w:rPr>
        <w:t>和</w:t>
      </w:r>
      <w:r w:rsidRPr="00445C3D">
        <w:rPr>
          <w:rFonts w:cs="Times New Roman" w:hint="eastAsia"/>
        </w:rPr>
        <w:t>地质学等的意义。</w:t>
      </w:r>
      <w:r w:rsidR="005C0F88" w:rsidRPr="00445C3D">
        <w:rPr>
          <w:rFonts w:cs="Times New Roman" w:hint="eastAsia"/>
        </w:rPr>
        <w:t>）</w:t>
      </w:r>
      <w:r w:rsidRPr="00445C3D">
        <w:rPr>
          <w:rFonts w:cs="Times New Roman" w:hint="eastAsia"/>
        </w:rPr>
        <w:t>多马阿奎那</w:t>
      </w:r>
      <w:r w:rsidR="005C0F88" w:rsidRPr="00445C3D">
        <w:rPr>
          <w:rFonts w:cs="Times New Roman" w:hint="eastAsia"/>
        </w:rPr>
        <w:t>（</w:t>
      </w:r>
      <w:r w:rsidRPr="00445C3D">
        <w:rPr>
          <w:rFonts w:cs="Times New Roman"/>
        </w:rPr>
        <w:t>Thomas Aquinas</w:t>
      </w:r>
      <w:r w:rsidR="005C0F88" w:rsidRPr="00445C3D">
        <w:rPr>
          <w:rFonts w:cs="Times New Roman" w:hint="eastAsia"/>
        </w:rPr>
        <w:t>）</w:t>
      </w:r>
      <w:r w:rsidRPr="00445C3D">
        <w:rPr>
          <w:rFonts w:cs="Times New Roman" w:hint="eastAsia"/>
        </w:rPr>
        <w:t>将神学的意义和作用概述如下</w:t>
      </w:r>
      <w:r w:rsidR="00512B20" w:rsidRPr="00445C3D">
        <w:rPr>
          <w:rFonts w:cs="Times New Roman" w:hint="eastAsia"/>
        </w:rPr>
        <w:t>：</w:t>
      </w:r>
      <w:r w:rsidR="001601E9" w:rsidRPr="00445C3D">
        <w:rPr>
          <w:rFonts w:cs="Times New Roman"/>
        </w:rPr>
        <w:t>“</w:t>
      </w:r>
      <w:r w:rsidRPr="00445C3D">
        <w:rPr>
          <w:rFonts w:cs="Times New Roman" w:hint="eastAsia"/>
        </w:rPr>
        <w:t>神学</w:t>
      </w:r>
      <w:r w:rsidR="00480183" w:rsidRPr="00445C3D">
        <w:rPr>
          <w:rFonts w:cs="Times New Roman" w:hint="eastAsia"/>
        </w:rPr>
        <w:t>是</w:t>
      </w:r>
      <w:r w:rsidRPr="00445C3D">
        <w:rPr>
          <w:rFonts w:cs="Times New Roman" w:hint="eastAsia"/>
        </w:rPr>
        <w:t>由上帝所教训</w:t>
      </w:r>
      <w:r w:rsidR="006E2D17">
        <w:rPr>
          <w:rFonts w:cs="Times New Roman" w:hint="eastAsia"/>
        </w:rPr>
        <w:t>、</w:t>
      </w:r>
      <w:r w:rsidR="00480183" w:rsidRPr="00445C3D">
        <w:rPr>
          <w:rFonts w:cs="Times New Roman" w:hint="eastAsia"/>
        </w:rPr>
        <w:t>教导上帝的事</w:t>
      </w:r>
      <w:r w:rsidRPr="00445C3D">
        <w:rPr>
          <w:rFonts w:cs="Times New Roman" w:hint="eastAsia"/>
        </w:rPr>
        <w:t>，并领人到上帝那里。</w:t>
      </w:r>
      <w:r w:rsidR="001601E9" w:rsidRPr="00445C3D">
        <w:rPr>
          <w:rFonts w:cs="Times New Roman"/>
        </w:rPr>
        <w:t>”</w:t>
      </w:r>
      <w:r w:rsidR="005C0F88" w:rsidRPr="00445C3D">
        <w:rPr>
          <w:rFonts w:cs="Times New Roman" w:hint="eastAsia"/>
        </w:rPr>
        <w:t>（</w:t>
      </w:r>
      <w:r w:rsidRPr="00445C3D">
        <w:rPr>
          <w:rFonts w:cs="Times New Roman"/>
        </w:rPr>
        <w:t>Theologia a Deo docetur, Deum docet et ad Deum ducit</w:t>
      </w:r>
      <w:r w:rsidR="005C0F88" w:rsidRPr="00445C3D">
        <w:rPr>
          <w:rFonts w:cs="Times New Roman" w:hint="eastAsia"/>
        </w:rPr>
        <w:t>）</w:t>
      </w:r>
      <w:r w:rsidRPr="00445C3D">
        <w:rPr>
          <w:rFonts w:cs="Times New Roman" w:hint="eastAsia"/>
        </w:rPr>
        <w:t>。然而</w:t>
      </w:r>
      <w:r w:rsidR="00893BA9" w:rsidRPr="00445C3D">
        <w:rPr>
          <w:rFonts w:cs="Times New Roman" w:hint="eastAsia"/>
        </w:rPr>
        <w:t>，当</w:t>
      </w:r>
      <w:r w:rsidR="001A0EE7" w:rsidRPr="00445C3D">
        <w:rPr>
          <w:rFonts w:cs="Times New Roman" w:hint="eastAsia"/>
        </w:rPr>
        <w:t>（</w:t>
      </w:r>
      <w:r w:rsidRPr="00445C3D">
        <w:rPr>
          <w:rFonts w:cs="Times New Roman" w:hint="eastAsia"/>
        </w:rPr>
        <w:t>上帝</w:t>
      </w:r>
      <w:r w:rsidR="00C125A2" w:rsidRPr="00445C3D">
        <w:rPr>
          <w:rFonts w:cs="Times New Roman" w:hint="eastAsia"/>
        </w:rPr>
        <w:t>）</w:t>
      </w:r>
      <w:r w:rsidR="00E451DB" w:rsidRPr="00445C3D">
        <w:rPr>
          <w:rFonts w:cs="Times New Roman" w:hint="eastAsia"/>
        </w:rPr>
        <w:t>这个名字</w:t>
      </w:r>
      <w:r w:rsidR="00893BA9" w:rsidRPr="00445C3D">
        <w:rPr>
          <w:rFonts w:cs="Times New Roman" w:hint="eastAsia"/>
        </w:rPr>
        <w:t>与</w:t>
      </w:r>
      <w:r w:rsidR="00893BA9" w:rsidRPr="00445C3D">
        <w:rPr>
          <w:rFonts w:cs="Times New Roman"/>
        </w:rPr>
        <w:t>λ</w:t>
      </w:r>
      <w:r w:rsidR="006853D3" w:rsidRPr="00445C3D">
        <w:rPr>
          <w:rFonts w:cs="Times New Roman"/>
        </w:rPr>
        <w:t>ό</w:t>
      </w:r>
      <w:r w:rsidRPr="00445C3D">
        <w:rPr>
          <w:rFonts w:cs="Times New Roman"/>
        </w:rPr>
        <w:t>γος</w:t>
      </w:r>
      <w:r w:rsidR="00BD162D" w:rsidRPr="00445C3D">
        <w:rPr>
          <w:rFonts w:cs="Times New Roman"/>
        </w:rPr>
        <w:t xml:space="preserve"> </w:t>
      </w:r>
      <w:r w:rsidR="005C0F88" w:rsidRPr="00445C3D">
        <w:rPr>
          <w:rFonts w:cs="Times New Roman" w:hint="eastAsia"/>
        </w:rPr>
        <w:t>（</w:t>
      </w:r>
      <w:r w:rsidR="001601E9" w:rsidRPr="00445C3D">
        <w:rPr>
          <w:rFonts w:cs="Times New Roman"/>
        </w:rPr>
        <w:t>“</w:t>
      </w:r>
      <w:r w:rsidRPr="00445C3D">
        <w:rPr>
          <w:rFonts w:cs="Times New Roman" w:hint="eastAsia"/>
        </w:rPr>
        <w:t>道</w:t>
      </w:r>
      <w:r w:rsidR="00253E29" w:rsidRPr="00445C3D">
        <w:rPr>
          <w:rFonts w:cs="Times New Roman" w:hint="eastAsia"/>
        </w:rPr>
        <w:t>，</w:t>
      </w:r>
      <w:r w:rsidR="00E451DB" w:rsidRPr="00445C3D">
        <w:rPr>
          <w:rFonts w:cs="Times New Roman" w:hint="eastAsia"/>
        </w:rPr>
        <w:t>话语</w:t>
      </w:r>
      <w:r w:rsidR="001601E9" w:rsidRPr="00445C3D">
        <w:rPr>
          <w:rFonts w:cs="Times New Roman"/>
        </w:rPr>
        <w:t>”</w:t>
      </w:r>
      <w:r w:rsidR="005C0F88" w:rsidRPr="00445C3D">
        <w:rPr>
          <w:rFonts w:cs="Times New Roman" w:hint="eastAsia"/>
        </w:rPr>
        <w:t>）</w:t>
      </w:r>
      <w:r w:rsidR="00E451DB" w:rsidRPr="00445C3D">
        <w:rPr>
          <w:rFonts w:cs="Times New Roman" w:hint="eastAsia"/>
        </w:rPr>
        <w:t>放在一起的时候</w:t>
      </w:r>
      <w:r w:rsidRPr="00445C3D">
        <w:rPr>
          <w:rFonts w:cs="Times New Roman" w:hint="eastAsia"/>
        </w:rPr>
        <w:t>，常</w:t>
      </w:r>
      <w:r w:rsidR="00A02E1E" w:rsidRPr="00445C3D">
        <w:rPr>
          <w:rFonts w:cs="Times New Roman" w:hint="eastAsia"/>
        </w:rPr>
        <w:t>指向它的</w:t>
      </w:r>
      <w:r w:rsidR="00E451DB" w:rsidRPr="00445C3D">
        <w:rPr>
          <w:rFonts w:cs="Times New Roman" w:hint="eastAsia"/>
        </w:rPr>
        <w:t>客观对象</w:t>
      </w:r>
      <w:r w:rsidRPr="00445C3D">
        <w:rPr>
          <w:rFonts w:cs="Times New Roman" w:hint="eastAsia"/>
        </w:rPr>
        <w:t>，所以按神学的客观意义，当是那些教导人认识上帝的道理</w:t>
      </w:r>
      <w:r w:rsidR="005C0F88" w:rsidRPr="00445C3D">
        <w:rPr>
          <w:rFonts w:cs="Times New Roman" w:hint="eastAsia"/>
        </w:rPr>
        <w:t>（</w:t>
      </w:r>
      <w:r w:rsidRPr="00445C3D">
        <w:rPr>
          <w:rFonts w:cs="Times New Roman"/>
        </w:rPr>
        <w:t>Deum docet</w:t>
      </w:r>
      <w:r w:rsidR="005C0F88" w:rsidRPr="00445C3D">
        <w:rPr>
          <w:rFonts w:cs="Times New Roman" w:hint="eastAsia"/>
        </w:rPr>
        <w:t>）</w:t>
      </w:r>
      <w:r w:rsidRPr="00445C3D">
        <w:rPr>
          <w:rFonts w:cs="Times New Roman" w:hint="eastAsia"/>
        </w:rPr>
        <w:t>。</w:t>
      </w:r>
    </w:p>
    <w:p w14:paraId="5FC5C316" w14:textId="60CC374E" w:rsidR="00C350E9" w:rsidRPr="00445C3D" w:rsidRDefault="00BD52BC" w:rsidP="005C53DB">
      <w:pPr>
        <w:spacing w:after="0"/>
        <w:ind w:firstLine="461"/>
        <w:rPr>
          <w:rFonts w:cs="Times New Roman"/>
        </w:rPr>
      </w:pPr>
      <w:r w:rsidRPr="00445C3D">
        <w:rPr>
          <w:rFonts w:cs="Times New Roman" w:hint="eastAsia"/>
        </w:rPr>
        <w:t>神学一</w:t>
      </w:r>
      <w:r w:rsidR="00C254AD">
        <w:rPr>
          <w:rFonts w:cs="Times New Roman" w:hint="eastAsia"/>
        </w:rPr>
        <w:t>词</w:t>
      </w:r>
      <w:r w:rsidRPr="00445C3D">
        <w:rPr>
          <w:rFonts w:cs="Times New Roman" w:hint="eastAsia"/>
        </w:rPr>
        <w:t>通常惯用的意义</w:t>
      </w:r>
      <w:r w:rsidR="005C0F88" w:rsidRPr="00445C3D">
        <w:rPr>
          <w:rFonts w:cs="Times New Roman" w:hint="eastAsia"/>
        </w:rPr>
        <w:t>（</w:t>
      </w:r>
      <w:r w:rsidRPr="00445C3D">
        <w:rPr>
          <w:rFonts w:cs="Times New Roman"/>
        </w:rPr>
        <w:t>usus loquendi</w:t>
      </w:r>
      <w:r w:rsidR="005C0F88" w:rsidRPr="00445C3D">
        <w:rPr>
          <w:rFonts w:cs="Times New Roman" w:hint="eastAsia"/>
        </w:rPr>
        <w:t>）</w:t>
      </w:r>
      <w:r w:rsidRPr="00445C3D">
        <w:rPr>
          <w:rFonts w:cs="Times New Roman" w:hint="eastAsia"/>
        </w:rPr>
        <w:t>圣经没有记载。故此是</w:t>
      </w:r>
      <w:r w:rsidRPr="00445C3D">
        <w:rPr>
          <w:rFonts w:cs="Times New Roman"/>
        </w:rPr>
        <w:t xml:space="preserve"> vox non</w:t>
      </w:r>
      <w:r w:rsidR="00430860" w:rsidRPr="00445C3D">
        <w:rPr>
          <w:rFonts w:cs="Times New Roman"/>
        </w:rPr>
        <w:t xml:space="preserve"> ἕγγραφος</w:t>
      </w:r>
      <w:r w:rsidRPr="00445C3D">
        <w:rPr>
          <w:rFonts w:cs="Times New Roman"/>
        </w:rPr>
        <w:t xml:space="preserve">, sed </w:t>
      </w:r>
      <w:r w:rsidR="00430860" w:rsidRPr="00445C3D">
        <w:rPr>
          <w:rFonts w:cs="Times New Roman"/>
        </w:rPr>
        <w:t>ἄγραφος</w:t>
      </w:r>
      <w:r w:rsidRPr="00445C3D">
        <w:rPr>
          <w:rFonts w:cs="Times New Roman"/>
        </w:rPr>
        <w:t xml:space="preserve">, quamvis non </w:t>
      </w:r>
      <w:r w:rsidR="00430860" w:rsidRPr="00445C3D">
        <w:rPr>
          <w:rFonts w:cs="Times New Roman"/>
        </w:rPr>
        <w:t>ἀντίγραφος</w:t>
      </w:r>
      <w:r w:rsidR="00C254AD">
        <w:rPr>
          <w:rFonts w:cs="Times New Roman" w:hint="eastAsia"/>
        </w:rPr>
        <w:t>，</w:t>
      </w:r>
      <w:r w:rsidRPr="00445C3D">
        <w:rPr>
          <w:rFonts w:cs="Times New Roman" w:hint="eastAsia"/>
        </w:rPr>
        <w:t>就是说</w:t>
      </w:r>
      <w:r w:rsidR="00C254AD">
        <w:rPr>
          <w:rFonts w:cs="Times New Roman" w:hint="eastAsia"/>
        </w:rPr>
        <w:t>，</w:t>
      </w:r>
      <w:r w:rsidRPr="00445C3D">
        <w:rPr>
          <w:rFonts w:cs="Times New Roman" w:hint="eastAsia"/>
        </w:rPr>
        <w:t>它不是在圣经以内，而在圣经以外所用的名词，但</w:t>
      </w:r>
      <w:r w:rsidR="00ED0208">
        <w:rPr>
          <w:rFonts w:cs="Times New Roman" w:hint="eastAsia"/>
        </w:rPr>
        <w:t>却</w:t>
      </w:r>
      <w:r w:rsidRPr="00445C3D">
        <w:rPr>
          <w:rFonts w:cs="Times New Roman" w:hint="eastAsia"/>
        </w:rPr>
        <w:t>并未违反圣经。圣约翰的启示录标题</w:t>
      </w:r>
      <w:r w:rsidR="00161A39" w:rsidRPr="00445C3D">
        <w:rPr>
          <w:rFonts w:cs="Times New Roman"/>
        </w:rPr>
        <w:t>, Αποκάλυ</w:t>
      </w:r>
      <w:r w:rsidR="004B2BA4">
        <w:rPr>
          <w:rFonts w:cs="Times New Roman"/>
        </w:rPr>
        <w:t>ψ</w:t>
      </w:r>
      <w:r w:rsidR="00161A39" w:rsidRPr="00445C3D">
        <w:rPr>
          <w:rFonts w:cs="Times New Roman"/>
        </w:rPr>
        <w:t>ι</w:t>
      </w:r>
      <w:r w:rsidR="00893BA9" w:rsidRPr="00445C3D">
        <w:rPr>
          <w:rFonts w:cs="Times New Roman"/>
        </w:rPr>
        <w:t>ς</w:t>
      </w:r>
      <w:r w:rsidR="00E3064F" w:rsidRPr="00445C3D">
        <w:rPr>
          <w:rFonts w:cs="Times New Roman"/>
        </w:rPr>
        <w:t xml:space="preserve"> </w:t>
      </w:r>
      <w:r w:rsidR="00893BA9" w:rsidRPr="00445C3D">
        <w:rPr>
          <w:rFonts w:cs="Times New Roman"/>
        </w:rPr>
        <w:t>Ι</w:t>
      </w:r>
      <w:r w:rsidR="00161A39" w:rsidRPr="00445C3D">
        <w:rPr>
          <w:rFonts w:cs="Times New Roman"/>
        </w:rPr>
        <w:t>ωάννο</w:t>
      </w:r>
      <w:r w:rsidR="00893BA9" w:rsidRPr="00445C3D">
        <w:rPr>
          <w:rFonts w:cs="Times New Roman"/>
        </w:rPr>
        <w:t>υ</w:t>
      </w:r>
      <w:r w:rsidR="00E3064F" w:rsidRPr="00445C3D">
        <w:rPr>
          <w:rFonts w:cs="Times New Roman"/>
        </w:rPr>
        <w:t xml:space="preserve"> </w:t>
      </w:r>
      <w:r w:rsidR="00893BA9" w:rsidRPr="00445C3D">
        <w:rPr>
          <w:rFonts w:cs="Times New Roman"/>
        </w:rPr>
        <w:t>τ</w:t>
      </w:r>
      <w:r w:rsidR="00161A39" w:rsidRPr="00445C3D">
        <w:rPr>
          <w:rFonts w:cs="Times New Roman"/>
        </w:rPr>
        <w:t>ο</w:t>
      </w:r>
      <w:r w:rsidR="00893BA9" w:rsidRPr="00445C3D">
        <w:rPr>
          <w:rFonts w:cs="Times New Roman"/>
        </w:rPr>
        <w:t>υ</w:t>
      </w:r>
      <w:r w:rsidR="00E3064F" w:rsidRPr="00445C3D">
        <w:rPr>
          <w:rFonts w:cs="Times New Roman"/>
        </w:rPr>
        <w:t xml:space="preserve"> </w:t>
      </w:r>
      <w:r w:rsidR="00893BA9" w:rsidRPr="00445C3D">
        <w:rPr>
          <w:rFonts w:cs="Times New Roman"/>
        </w:rPr>
        <w:t>θ</w:t>
      </w:r>
      <w:r w:rsidR="00161A39" w:rsidRPr="00445C3D">
        <w:rPr>
          <w:rFonts w:cs="Times New Roman"/>
        </w:rPr>
        <w:t xml:space="preserve">εολόγου, </w:t>
      </w:r>
      <w:r w:rsidRPr="00445C3D">
        <w:rPr>
          <w:rFonts w:cs="Times New Roman" w:hint="eastAsia"/>
        </w:rPr>
        <w:t>即神学家约翰的启示录，格哈</w:t>
      </w:r>
      <w:r w:rsidR="00893BA9" w:rsidRPr="00445C3D">
        <w:rPr>
          <w:rFonts w:cs="Times New Roman" w:hint="eastAsia"/>
        </w:rPr>
        <w:t>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曾正确地指出这样写法不是作者所选择，乃是后来誊写的人所加添的。此事实证明神学一</w:t>
      </w:r>
      <w:r w:rsidR="004B2BA4">
        <w:rPr>
          <w:rFonts w:cs="Times New Roman" w:hint="eastAsia"/>
          <w:lang w:bidi="he-IL"/>
        </w:rPr>
        <w:t>词</w:t>
      </w:r>
      <w:r w:rsidR="009D04DE" w:rsidRPr="00445C3D">
        <w:rPr>
          <w:rFonts w:cs="Times New Roman" w:hint="eastAsia"/>
        </w:rPr>
        <w:t>已</w:t>
      </w:r>
      <w:r w:rsidRPr="00445C3D">
        <w:rPr>
          <w:rFonts w:cs="Times New Roman" w:hint="eastAsia"/>
        </w:rPr>
        <w:t>为最早的基督教作家广泛采用，而且在它的特别意义方面也被人普遍</w:t>
      </w:r>
      <w:r w:rsidR="003750D5">
        <w:rPr>
          <w:rFonts w:cs="Times New Roman" w:hint="eastAsia"/>
        </w:rPr>
        <w:t>理解</w:t>
      </w:r>
      <w:r w:rsidRPr="00445C3D">
        <w:rPr>
          <w:rFonts w:cs="Times New Roman" w:hint="eastAsia"/>
        </w:rPr>
        <w:t>。</w:t>
      </w:r>
      <w:r w:rsidRPr="00445C3D">
        <w:rPr>
          <w:rFonts w:cs="Times New Roman"/>
        </w:rPr>
        <w:t> </w:t>
      </w:r>
      <w:r w:rsidRPr="00445C3D">
        <w:rPr>
          <w:rFonts w:cs="Times New Roman" w:hint="eastAsia"/>
        </w:rPr>
        <w:t>然而，神学一</w:t>
      </w:r>
      <w:r w:rsidR="004B2BA4">
        <w:rPr>
          <w:rFonts w:cs="Times New Roman" w:hint="eastAsia"/>
        </w:rPr>
        <w:t>词</w:t>
      </w:r>
      <w:r w:rsidRPr="00445C3D">
        <w:rPr>
          <w:rFonts w:cs="Times New Roman" w:hint="eastAsia"/>
        </w:rPr>
        <w:t>也为非基督教的作家所使用，我们不必为这件事实惊愕，因为神圣的律法刻在人心里，所以人按着本性具有一些关于上帝的知识，罗一章</w:t>
      </w:r>
      <w:r w:rsidR="006633DD">
        <w:rPr>
          <w:rFonts w:cs="Times New Roman" w:hint="eastAsia"/>
        </w:rPr>
        <w:t>、</w:t>
      </w:r>
      <w:r w:rsidRPr="00445C3D">
        <w:rPr>
          <w:rFonts w:cs="Times New Roman" w:hint="eastAsia"/>
        </w:rPr>
        <w:t>二章。异邦的作家，将神学一词应用于上帝本身的道理，由他们的诗人和哲学家</w:t>
      </w:r>
      <w:r w:rsidR="00116DFE" w:rsidRPr="00445C3D">
        <w:rPr>
          <w:rFonts w:cs="Times New Roman" w:hint="eastAsia"/>
        </w:rPr>
        <w:t>所</w:t>
      </w:r>
      <w:r w:rsidRPr="00445C3D">
        <w:rPr>
          <w:rFonts w:cs="Times New Roman" w:hint="eastAsia"/>
        </w:rPr>
        <w:t>教导，有人称这些诗人和哲学家为神学家。因此，亚里士多德</w:t>
      </w:r>
      <w:r w:rsidR="005C0F88" w:rsidRPr="00445C3D">
        <w:rPr>
          <w:rFonts w:cs="Times New Roman" w:hint="eastAsia"/>
        </w:rPr>
        <w:t>（</w:t>
      </w:r>
      <w:r w:rsidRPr="00445C3D">
        <w:rPr>
          <w:rFonts w:cs="Times New Roman"/>
        </w:rPr>
        <w:t>Aris</w:t>
      </w:r>
      <w:r w:rsidRPr="00445C3D">
        <w:rPr>
          <w:rFonts w:cs="Times New Roman"/>
        </w:rPr>
        <w:softHyphen/>
        <w:t>totle</w:t>
      </w:r>
      <w:r w:rsidR="005C0F88" w:rsidRPr="00445C3D">
        <w:rPr>
          <w:rFonts w:cs="Times New Roman" w:hint="eastAsia"/>
        </w:rPr>
        <w:t>）</w:t>
      </w:r>
      <w:r w:rsidRPr="00445C3D">
        <w:rPr>
          <w:rFonts w:cs="Times New Roman" w:hint="eastAsia"/>
        </w:rPr>
        <w:t>称他勒斯</w:t>
      </w:r>
      <w:r w:rsidR="005C0F88" w:rsidRPr="00445C3D">
        <w:rPr>
          <w:rFonts w:cs="Times New Roman" w:hint="eastAsia"/>
        </w:rPr>
        <w:t>（</w:t>
      </w:r>
      <w:r w:rsidRPr="00445C3D">
        <w:rPr>
          <w:rFonts w:cs="Times New Roman"/>
        </w:rPr>
        <w:t>Thales</w:t>
      </w:r>
      <w:r w:rsidR="005C0F88" w:rsidRPr="00445C3D">
        <w:rPr>
          <w:rFonts w:cs="Times New Roman" w:hint="eastAsia"/>
        </w:rPr>
        <w:t>）</w:t>
      </w:r>
      <w:r w:rsidRPr="00445C3D">
        <w:rPr>
          <w:rFonts w:cs="Times New Roman" w:hint="eastAsia"/>
        </w:rPr>
        <w:t>和</w:t>
      </w:r>
      <w:r w:rsidR="00C350E9" w:rsidRPr="00445C3D">
        <w:rPr>
          <w:rFonts w:cs="Times New Roman" w:hint="eastAsia"/>
        </w:rPr>
        <w:t>在</w:t>
      </w:r>
      <w:r w:rsidRPr="00445C3D">
        <w:rPr>
          <w:rFonts w:cs="Times New Roman" w:hint="eastAsia"/>
        </w:rPr>
        <w:t>他勒斯以前思考万物根源的哲学家们，都是研究神学的</w:t>
      </w:r>
      <w:r w:rsidR="005C0F88" w:rsidRPr="00445C3D">
        <w:rPr>
          <w:rFonts w:cs="Times New Roman" w:hint="eastAsia"/>
        </w:rPr>
        <w:t>（</w:t>
      </w:r>
      <w:r w:rsidR="00116DFE" w:rsidRPr="00445C3D">
        <w:rPr>
          <w:rFonts w:cs="Times New Roman"/>
        </w:rPr>
        <w:t>θεολογήσαντες</w:t>
      </w:r>
      <w:r w:rsidR="005C0F88" w:rsidRPr="00445C3D">
        <w:rPr>
          <w:rFonts w:cs="Times New Roman" w:hint="eastAsia"/>
        </w:rPr>
        <w:t>）</w:t>
      </w:r>
      <w:r w:rsidRPr="00445C3D">
        <w:rPr>
          <w:rFonts w:cs="Times New Roman" w:hint="eastAsia"/>
        </w:rPr>
        <w:t>。西色柔</w:t>
      </w:r>
      <w:r w:rsidR="005C0F88" w:rsidRPr="00445C3D">
        <w:rPr>
          <w:rFonts w:cs="Times New Roman" w:hint="eastAsia"/>
        </w:rPr>
        <w:t>（</w:t>
      </w:r>
      <w:r w:rsidRPr="00445C3D">
        <w:rPr>
          <w:rFonts w:cs="Times New Roman"/>
        </w:rPr>
        <w:t>Cicero</w:t>
      </w:r>
      <w:r w:rsidR="005C0F88" w:rsidRPr="00445C3D">
        <w:rPr>
          <w:rFonts w:cs="Times New Roman" w:hint="eastAsia"/>
        </w:rPr>
        <w:t>）</w:t>
      </w:r>
      <w:r w:rsidRPr="00445C3D">
        <w:rPr>
          <w:rFonts w:cs="Times New Roman" w:hint="eastAsia"/>
        </w:rPr>
        <w:t>明白</w:t>
      </w:r>
      <w:r w:rsidR="00664618">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00053275" w:rsidRPr="00445C3D">
        <w:rPr>
          <w:rFonts w:cs="Times New Roman" w:hint="eastAsia"/>
        </w:rPr>
        <w:t>起初那些被称作神学家的曾列举了三个朱庇特神</w:t>
      </w:r>
      <w:r w:rsidR="001601E9" w:rsidRPr="00445C3D">
        <w:rPr>
          <w:rFonts w:cs="Times New Roman"/>
        </w:rPr>
        <w:t>”</w:t>
      </w:r>
      <w:r w:rsidRPr="00445C3D">
        <w:rPr>
          <w:rFonts w:cs="Times New Roman" w:hint="eastAsia"/>
        </w:rPr>
        <w:t>，</w:t>
      </w:r>
      <w:r w:rsidRPr="00445C3D">
        <w:rPr>
          <w:rFonts w:cs="Times New Roman"/>
        </w:rPr>
        <w:t xml:space="preserve">“Principio </w:t>
      </w:r>
      <w:r w:rsidR="00794347" w:rsidRPr="00445C3D">
        <w:rPr>
          <w:rFonts w:cs="Times New Roman"/>
        </w:rPr>
        <w:t>J</w:t>
      </w:r>
      <w:r w:rsidRPr="00445C3D">
        <w:rPr>
          <w:rFonts w:cs="Times New Roman"/>
        </w:rPr>
        <w:t>oves tres numerant, qui THEOL</w:t>
      </w:r>
      <w:r w:rsidR="00B577D9" w:rsidRPr="00445C3D">
        <w:rPr>
          <w:rFonts w:cs="Times New Roman"/>
        </w:rPr>
        <w:t>O</w:t>
      </w:r>
      <w:r w:rsidRPr="00445C3D">
        <w:rPr>
          <w:rFonts w:cs="Times New Roman"/>
        </w:rPr>
        <w:t>GI nominantur</w:t>
      </w:r>
      <w:r w:rsidR="00893BA9" w:rsidRPr="00445C3D">
        <w:rPr>
          <w:rFonts w:cs="Times New Roman"/>
        </w:rPr>
        <w:t>.</w:t>
      </w:r>
      <w:r w:rsidR="005C0F88" w:rsidRPr="00445C3D">
        <w:rPr>
          <w:rFonts w:cs="Times New Roman" w:hint="eastAsia"/>
        </w:rPr>
        <w:t>（</w:t>
      </w:r>
      <w:r w:rsidR="00E56756" w:rsidRPr="00445C3D">
        <w:rPr>
          <w:rFonts w:cs="Times New Roman"/>
        </w:rPr>
        <w:t>In the first place, the so-called theologians enumerate three Jupiters.</w:t>
      </w:r>
      <w:r w:rsidR="005C0F88" w:rsidRPr="00445C3D">
        <w:rPr>
          <w:rFonts w:cs="Times New Roman" w:hint="eastAsia"/>
        </w:rPr>
        <w:t>）</w:t>
      </w:r>
      <w:r w:rsidR="00893BA9" w:rsidRPr="00445C3D">
        <w:rPr>
          <w:rFonts w:cs="Times New Roman"/>
        </w:rPr>
        <w:t>”</w:t>
      </w:r>
      <w:r w:rsidRPr="00445C3D">
        <w:rPr>
          <w:rFonts w:cs="Times New Roman"/>
        </w:rPr>
        <w:t xml:space="preserve"> </w:t>
      </w:r>
      <w:r w:rsidR="005C0F88" w:rsidRPr="00445C3D">
        <w:rPr>
          <w:rFonts w:cs="Times New Roman" w:hint="eastAsia"/>
        </w:rPr>
        <w:t>（</w:t>
      </w:r>
      <w:r w:rsidRPr="00445C3D">
        <w:rPr>
          <w:rFonts w:cs="Times New Roman" w:hint="eastAsia"/>
        </w:rPr>
        <w:t>参看亚里士多</w:t>
      </w:r>
      <w:r w:rsidR="000567C9">
        <w:rPr>
          <w:rFonts w:cs="Times New Roman" w:hint="eastAsia"/>
        </w:rPr>
        <w:t>德</w:t>
      </w:r>
      <w:r w:rsidRPr="00445C3D">
        <w:rPr>
          <w:rFonts w:cs="Times New Roman" w:hint="eastAsia"/>
        </w:rPr>
        <w:t>的形而上学，一章</w:t>
      </w:r>
      <w:r w:rsidRPr="00445C3D">
        <w:rPr>
          <w:rFonts w:cs="Times New Roman"/>
        </w:rPr>
        <w:t>3</w:t>
      </w:r>
      <w:r w:rsidRPr="00445C3D">
        <w:rPr>
          <w:rFonts w:cs="Times New Roman" w:hint="eastAsia"/>
        </w:rPr>
        <w:t>节</w:t>
      </w:r>
      <w:r w:rsidR="000F2EE2">
        <w:rPr>
          <w:rFonts w:cs="Times New Roman" w:hint="eastAsia"/>
        </w:rPr>
        <w:t>；</w:t>
      </w:r>
      <w:r w:rsidRPr="00445C3D">
        <w:rPr>
          <w:rFonts w:cs="Times New Roman" w:hint="eastAsia"/>
        </w:rPr>
        <w:t>西色柔的</w:t>
      </w:r>
      <w:r w:rsidR="001601E9" w:rsidRPr="00445C3D">
        <w:rPr>
          <w:rFonts w:cs="Times New Roman"/>
        </w:rPr>
        <w:t>“</w:t>
      </w:r>
      <w:r w:rsidRPr="00445C3D">
        <w:rPr>
          <w:rFonts w:cs="Times New Roman" w:hint="eastAsia"/>
        </w:rPr>
        <w:t>诸神本性</w:t>
      </w:r>
      <w:r w:rsidR="001601E9" w:rsidRPr="00445C3D">
        <w:rPr>
          <w:rFonts w:cs="Times New Roman"/>
        </w:rPr>
        <w:t>”</w:t>
      </w:r>
      <w:r w:rsidRPr="00445C3D">
        <w:rPr>
          <w:rFonts w:cs="Times New Roman" w:hint="eastAsia"/>
        </w:rPr>
        <w:t>，三章二十一节</w:t>
      </w:r>
      <w:r w:rsidR="005C0F88" w:rsidRPr="00445C3D">
        <w:rPr>
          <w:rFonts w:cs="Times New Roman" w:hint="eastAsia"/>
        </w:rPr>
        <w:t>）</w:t>
      </w:r>
      <w:r w:rsidRPr="00445C3D">
        <w:rPr>
          <w:rFonts w:cs="Times New Roman" w:hint="eastAsia"/>
        </w:rPr>
        <w:t>。</w:t>
      </w:r>
      <w:r w:rsidRPr="00445C3D">
        <w:rPr>
          <w:rFonts w:cs="Times New Roman"/>
        </w:rPr>
        <w:t> </w:t>
      </w:r>
    </w:p>
    <w:p w14:paraId="7623D659" w14:textId="1DB5A42D" w:rsidR="00BD52BC" w:rsidRPr="00445C3D" w:rsidRDefault="00BD52BC" w:rsidP="005C53DB">
      <w:pPr>
        <w:spacing w:after="0"/>
        <w:ind w:firstLine="461"/>
        <w:rPr>
          <w:rFonts w:cs="Times New Roman"/>
        </w:rPr>
      </w:pPr>
      <w:r w:rsidRPr="00445C3D">
        <w:rPr>
          <w:rFonts w:cs="Times New Roman" w:hint="eastAsia"/>
        </w:rPr>
        <w:t>可是，神学这个名词不常用于同一意义。对该词的各种使用，我们不需有任何顾虑，因为这名词未记在圣经中，只要它不陈述某些为上帝的道所禁止的事，便可按不同的意思在神圣神学中使用。这名词所表达的各种概念必须要符合圣经。兹将此名词符合圣经并正确地用法说明如下</w:t>
      </w:r>
      <w:r w:rsidR="00512B20" w:rsidRPr="00445C3D">
        <w:rPr>
          <w:rFonts w:cs="Times New Roman" w:hint="eastAsia"/>
        </w:rPr>
        <w:t>：</w:t>
      </w:r>
      <w:r w:rsidRPr="00445C3D">
        <w:rPr>
          <w:rFonts w:cs="Times New Roman"/>
        </w:rPr>
        <w:t> </w:t>
      </w:r>
    </w:p>
    <w:p w14:paraId="57E305D9" w14:textId="682381B8" w:rsidR="00BD52BC" w:rsidRPr="00445C3D" w:rsidRDefault="00BD52BC" w:rsidP="005C53DB">
      <w:pPr>
        <w:spacing w:after="0"/>
        <w:ind w:firstLine="461"/>
        <w:rPr>
          <w:rFonts w:cs="Times New Roman"/>
        </w:rPr>
      </w:pPr>
      <w:r w:rsidRPr="00445C3D">
        <w:rPr>
          <w:rFonts w:cs="Times New Roman" w:hint="eastAsia"/>
        </w:rPr>
        <w:t>一、指示出蒙召任公开传道职分的人</w:t>
      </w:r>
      <w:r w:rsidR="00664618">
        <w:rPr>
          <w:rFonts w:cs="Times New Roman" w:hint="eastAsia"/>
        </w:rPr>
        <w:t>，</w:t>
      </w:r>
      <w:r w:rsidRPr="00445C3D">
        <w:rPr>
          <w:rFonts w:cs="Times New Roman" w:hint="eastAsia"/>
        </w:rPr>
        <w:t>所具有的关于上帝的特别知识，换言之，即是教会的牧师和教师所具有的特别知识，提前三</w:t>
      </w:r>
      <w:r w:rsidR="00893BA9" w:rsidRPr="00445C3D">
        <w:rPr>
          <w:rFonts w:cs="Times New Roman"/>
        </w:rPr>
        <w:t>2</w:t>
      </w:r>
      <w:r w:rsidR="000F2EE2">
        <w:rPr>
          <w:rFonts w:cs="Times New Roman"/>
        </w:rPr>
        <w:t>；</w:t>
      </w:r>
      <w:r w:rsidRPr="00445C3D">
        <w:rPr>
          <w:rFonts w:cs="Times New Roman"/>
        </w:rPr>
        <w:t> </w:t>
      </w:r>
    </w:p>
    <w:p w14:paraId="3B6436DD" w14:textId="35346FBF" w:rsidR="00BD52BC" w:rsidRPr="00445C3D" w:rsidRDefault="00BD52BC" w:rsidP="005C53DB">
      <w:pPr>
        <w:spacing w:after="0"/>
        <w:ind w:firstLine="461"/>
        <w:rPr>
          <w:rFonts w:cs="Times New Roman"/>
        </w:rPr>
      </w:pPr>
      <w:r w:rsidRPr="00445C3D">
        <w:rPr>
          <w:rFonts w:cs="Times New Roman" w:hint="eastAsia"/>
        </w:rPr>
        <w:t>二、指出那些蒙召教训将来负基督教崇高职分的牧师和教师，所必需有的有关上帝的特别知识，或神学教授应有的特别知识，提后二</w:t>
      </w:r>
      <w:r w:rsidR="00893BA9" w:rsidRPr="00445C3D">
        <w:rPr>
          <w:rFonts w:cs="Times New Roman"/>
        </w:rPr>
        <w:t>2</w:t>
      </w:r>
      <w:r w:rsidR="000F2EE2">
        <w:rPr>
          <w:rFonts w:cs="Times New Roman" w:hint="eastAsia"/>
        </w:rPr>
        <w:t>；</w:t>
      </w:r>
      <w:r w:rsidRPr="00445C3D">
        <w:rPr>
          <w:rFonts w:cs="Times New Roman"/>
        </w:rPr>
        <w:t> </w:t>
      </w:r>
    </w:p>
    <w:p w14:paraId="0E999EBF" w14:textId="36353F05" w:rsidR="00BD52BC" w:rsidRPr="00445C3D" w:rsidRDefault="00BD52BC" w:rsidP="005C53DB">
      <w:pPr>
        <w:spacing w:after="0"/>
        <w:ind w:firstLine="461"/>
        <w:rPr>
          <w:rFonts w:cs="Times New Roman"/>
        </w:rPr>
      </w:pPr>
      <w:r w:rsidRPr="00445C3D">
        <w:rPr>
          <w:rFonts w:cs="Times New Roman" w:hint="eastAsia"/>
        </w:rPr>
        <w:t>三、一切真信徒所有祈祷默想和承认基督实际的经验，深切</w:t>
      </w:r>
      <w:r w:rsidR="003750D5">
        <w:rPr>
          <w:rFonts w:cs="Times New Roman" w:hint="eastAsia"/>
        </w:rPr>
        <w:t>理解</w:t>
      </w:r>
      <w:r w:rsidRPr="00445C3D">
        <w:rPr>
          <w:rFonts w:cs="Times New Roman" w:hint="eastAsia"/>
        </w:rPr>
        <w:t>属灵事的，特别是富有经验的基督徒具有关于上帝的一般知识，使他们在其限定的范围内</w:t>
      </w:r>
      <w:r w:rsidR="001B60ED">
        <w:rPr>
          <w:rFonts w:cs="Times New Roman" w:hint="eastAsia"/>
        </w:rPr>
        <w:t>拥有</w:t>
      </w:r>
      <w:r w:rsidRPr="00445C3D">
        <w:rPr>
          <w:rFonts w:cs="Times New Roman" w:hint="eastAsia"/>
        </w:rPr>
        <w:t>教导别人的才能，彼前三</w:t>
      </w:r>
      <w:r w:rsidRPr="00445C3D">
        <w:rPr>
          <w:rFonts w:cs="Times New Roman"/>
        </w:rPr>
        <w:t>1</w:t>
      </w:r>
      <w:r w:rsidR="00893BA9" w:rsidRPr="00445C3D">
        <w:rPr>
          <w:rFonts w:cs="Times New Roman"/>
        </w:rPr>
        <w:t>5</w:t>
      </w:r>
      <w:r w:rsidR="000F2EE2">
        <w:rPr>
          <w:rFonts w:cs="Times New Roman"/>
        </w:rPr>
        <w:t>；</w:t>
      </w:r>
      <w:r w:rsidRPr="00445C3D">
        <w:rPr>
          <w:rFonts w:cs="Times New Roman" w:hint="eastAsia"/>
        </w:rPr>
        <w:t>西三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rPr>
        <w:t> </w:t>
      </w:r>
    </w:p>
    <w:p w14:paraId="366BAC6D" w14:textId="52E4B8CC" w:rsidR="00BD52BC" w:rsidRPr="00445C3D" w:rsidRDefault="00BD52BC" w:rsidP="005C53DB">
      <w:pPr>
        <w:spacing w:after="0"/>
        <w:ind w:firstLine="461"/>
        <w:rPr>
          <w:rFonts w:cs="Times New Roman"/>
        </w:rPr>
      </w:pPr>
      <w:r w:rsidRPr="00445C3D">
        <w:rPr>
          <w:rFonts w:cs="Times New Roman" w:hint="eastAsia"/>
        </w:rPr>
        <w:t>四、基督教道理某一方面的特别知识，尤其是关于基督神性和三位一体的道理。因此加斯拿先斯的贵</w:t>
      </w:r>
      <w:r w:rsidR="00320B34">
        <w:rPr>
          <w:rFonts w:cs="Times New Roman" w:hint="eastAsia"/>
        </w:rPr>
        <w:t>格列</w:t>
      </w:r>
      <w:r w:rsidRPr="00445C3D">
        <w:rPr>
          <w:rFonts w:cs="Times New Roman"/>
        </w:rPr>
        <w:t>Gregory Nazianzen</w:t>
      </w:r>
      <w:r w:rsidR="005C0F88" w:rsidRPr="00445C3D">
        <w:rPr>
          <w:rFonts w:cs="Times New Roman" w:hint="eastAsia"/>
        </w:rPr>
        <w:t>（</w:t>
      </w:r>
      <w:r w:rsidRPr="00445C3D">
        <w:rPr>
          <w:rFonts w:cs="Times New Roman" w:hint="eastAsia"/>
        </w:rPr>
        <w:t>死于主后三九〇年</w:t>
      </w:r>
      <w:r w:rsidR="005C0F88" w:rsidRPr="00445C3D">
        <w:rPr>
          <w:rFonts w:cs="Times New Roman" w:hint="eastAsia"/>
        </w:rPr>
        <w:t>）</w:t>
      </w:r>
      <w:r w:rsidRPr="00445C3D">
        <w:rPr>
          <w:rFonts w:cs="Times New Roman" w:hint="eastAsia"/>
        </w:rPr>
        <w:t>被称</w:t>
      </w:r>
      <w:r w:rsidR="0013041F" w:rsidRPr="00445C3D">
        <w:rPr>
          <w:rFonts w:cs="Times New Roman" w:hint="eastAsia"/>
        </w:rPr>
        <w:t>为</w:t>
      </w:r>
      <w:r w:rsidR="00893BA9" w:rsidRPr="00445C3D">
        <w:rPr>
          <w:rFonts w:cs="Times New Roman"/>
        </w:rPr>
        <w:t>ὸ</w:t>
      </w:r>
      <w:r w:rsidR="00EC331A">
        <w:rPr>
          <w:rFonts w:cs="Times New Roman" w:hint="eastAsia"/>
        </w:rPr>
        <w:t xml:space="preserve"> </w:t>
      </w:r>
      <w:r w:rsidR="00893BA9" w:rsidRPr="00445C3D">
        <w:rPr>
          <w:rFonts w:cs="Times New Roman"/>
        </w:rPr>
        <w:t>θ</w:t>
      </w:r>
      <w:r w:rsidR="0013041F" w:rsidRPr="00445C3D">
        <w:rPr>
          <w:rFonts w:cs="Times New Roman"/>
        </w:rPr>
        <w:t>εόλογος</w:t>
      </w:r>
      <w:r w:rsidR="005C0F88" w:rsidRPr="00445C3D">
        <w:rPr>
          <w:rFonts w:cs="Times New Roman" w:hint="eastAsia"/>
        </w:rPr>
        <w:t>（</w:t>
      </w:r>
      <w:r w:rsidRPr="00445C3D">
        <w:rPr>
          <w:rFonts w:cs="Times New Roman" w:hint="eastAsia"/>
        </w:rPr>
        <w:t>神学家</w:t>
      </w:r>
      <w:r w:rsidR="005C0F88" w:rsidRPr="00445C3D">
        <w:rPr>
          <w:rFonts w:cs="Times New Roman" w:hint="eastAsia"/>
        </w:rPr>
        <w:t>）</w:t>
      </w:r>
      <w:r w:rsidRPr="00445C3D">
        <w:rPr>
          <w:rFonts w:cs="Times New Roman" w:hint="eastAsia"/>
        </w:rPr>
        <w:t>，因为他非常明显地辩护基督即为上帝这种道理。巴西流</w:t>
      </w:r>
      <w:r w:rsidR="005C0F88" w:rsidRPr="00445C3D">
        <w:rPr>
          <w:rFonts w:cs="Times New Roman" w:hint="eastAsia"/>
        </w:rPr>
        <w:t>（</w:t>
      </w:r>
      <w:r w:rsidRPr="00445C3D">
        <w:rPr>
          <w:rFonts w:cs="Times New Roman"/>
        </w:rPr>
        <w:t>Basilius</w:t>
      </w:r>
      <w:r w:rsidR="005C0F88" w:rsidRPr="00445C3D">
        <w:rPr>
          <w:rFonts w:cs="Times New Roman" w:hint="eastAsia"/>
        </w:rPr>
        <w:t>）</w:t>
      </w:r>
      <w:r w:rsidRPr="00445C3D">
        <w:rPr>
          <w:rFonts w:cs="Times New Roman" w:hint="eastAsia"/>
        </w:rPr>
        <w:t>将神学一词应用于三位一体的道理。</w:t>
      </w:r>
      <w:r w:rsidR="005C0F88" w:rsidRPr="00445C3D">
        <w:rPr>
          <w:rFonts w:cs="Times New Roman" w:hint="eastAsia"/>
        </w:rPr>
        <w:t>（</w:t>
      </w:r>
      <w:r w:rsidRPr="00445C3D">
        <w:rPr>
          <w:rFonts w:cs="Times New Roman" w:hint="eastAsia"/>
        </w:rPr>
        <w:t>参看</w:t>
      </w:r>
      <w:r w:rsidR="003B1FEE">
        <w:rPr>
          <w:rFonts w:cs="Times New Roman" w:hint="eastAsia"/>
        </w:rPr>
        <w:t>皮柏尔</w:t>
      </w:r>
      <w:r w:rsidRPr="00445C3D">
        <w:rPr>
          <w:rFonts w:cs="Times New Roman" w:hint="eastAsia"/>
        </w:rPr>
        <w:t>，</w:t>
      </w:r>
      <w:r w:rsidR="001601E9" w:rsidRPr="00445C3D">
        <w:rPr>
          <w:rFonts w:cs="Times New Roman"/>
        </w:rPr>
        <w:t>“</w:t>
      </w:r>
      <w:r w:rsidRPr="00445C3D">
        <w:rPr>
          <w:rFonts w:cs="Times New Roman" w:hint="eastAsia"/>
        </w:rPr>
        <w:t>基督教教义</w:t>
      </w:r>
      <w:r w:rsidR="001601E9" w:rsidRPr="00445C3D">
        <w:rPr>
          <w:rFonts w:cs="Times New Roman"/>
        </w:rPr>
        <w:t>”</w:t>
      </w:r>
      <w:r w:rsidRPr="00445C3D">
        <w:rPr>
          <w:rFonts w:cs="Times New Roman"/>
        </w:rPr>
        <w:t>Pieper, Christliche Dogmatik</w:t>
      </w:r>
      <w:r w:rsidRPr="00445C3D">
        <w:rPr>
          <w:rFonts w:cs="Times New Roman" w:hint="eastAsia"/>
        </w:rPr>
        <w:t>，一卷四十七面。</w:t>
      </w:r>
      <w:r w:rsidR="005C0F88" w:rsidRPr="00445C3D">
        <w:rPr>
          <w:rFonts w:cs="Times New Roman" w:hint="eastAsia"/>
        </w:rPr>
        <w:t>）</w:t>
      </w:r>
    </w:p>
    <w:p w14:paraId="07A93E66" w14:textId="145F6CF1" w:rsidR="000704F7" w:rsidRPr="00445C3D" w:rsidRDefault="00BD52BC" w:rsidP="005C53DB">
      <w:pPr>
        <w:spacing w:after="0"/>
        <w:ind w:firstLine="461"/>
        <w:rPr>
          <w:rFonts w:cs="Times New Roman"/>
        </w:rPr>
      </w:pPr>
      <w:r w:rsidRPr="00445C3D">
        <w:rPr>
          <w:rFonts w:cs="Times New Roman" w:hint="eastAsia"/>
        </w:rPr>
        <w:lastRenderedPageBreak/>
        <w:t>由于该名词被普遍地使用，按抽象或客观的意义而言，不是指示出基督教的一切道理</w:t>
      </w:r>
      <w:r w:rsidR="005C0F88" w:rsidRPr="00445C3D">
        <w:rPr>
          <w:rFonts w:cs="Times New Roman" w:hint="eastAsia"/>
        </w:rPr>
        <w:t>（</w:t>
      </w:r>
      <w:r w:rsidRPr="00445C3D">
        <w:rPr>
          <w:rFonts w:cs="Times New Roman"/>
        </w:rPr>
        <w:t>usus generalis</w:t>
      </w:r>
      <w:r w:rsidRPr="00445C3D">
        <w:rPr>
          <w:rFonts w:cs="Times New Roman" w:hint="eastAsia"/>
        </w:rPr>
        <w:t>普通用法</w:t>
      </w:r>
      <w:r w:rsidR="005C0F88" w:rsidRPr="00445C3D">
        <w:rPr>
          <w:rFonts w:cs="Times New Roman" w:hint="eastAsia"/>
        </w:rPr>
        <w:t>）</w:t>
      </w:r>
      <w:r w:rsidRPr="00445C3D">
        <w:rPr>
          <w:rFonts w:cs="Times New Roman" w:hint="eastAsia"/>
        </w:rPr>
        <w:t>，就是指示出关于上帝的特别道理</w:t>
      </w:r>
      <w:r w:rsidR="005C0F88" w:rsidRPr="00445C3D">
        <w:rPr>
          <w:rFonts w:cs="Times New Roman" w:hint="eastAsia"/>
        </w:rPr>
        <w:t>（</w:t>
      </w:r>
      <w:r w:rsidRPr="00445C3D">
        <w:rPr>
          <w:rFonts w:cs="Times New Roman"/>
        </w:rPr>
        <w:t>usus specialis</w:t>
      </w:r>
      <w:r w:rsidRPr="00445C3D">
        <w:rPr>
          <w:rFonts w:cs="Times New Roman" w:hint="eastAsia"/>
        </w:rPr>
        <w:t>特别法</w:t>
      </w:r>
      <w:r w:rsidR="005C0F88" w:rsidRPr="00445C3D">
        <w:rPr>
          <w:rFonts w:cs="Times New Roman" w:hint="eastAsia"/>
        </w:rPr>
        <w:t>）</w:t>
      </w:r>
      <w:r w:rsidRPr="00445C3D">
        <w:rPr>
          <w:rFonts w:cs="Times New Roman" w:hint="eastAsia"/>
        </w:rPr>
        <w:t>。</w:t>
      </w:r>
      <w:r w:rsidRPr="00445C3D">
        <w:rPr>
          <w:rFonts w:cs="Times New Roman"/>
        </w:rPr>
        <w:t> </w:t>
      </w:r>
    </w:p>
    <w:p w14:paraId="51BACB57" w14:textId="51173CE1" w:rsidR="000704F7" w:rsidRPr="00445C3D" w:rsidRDefault="00BD52BC" w:rsidP="005C53DB">
      <w:pPr>
        <w:spacing w:after="0"/>
        <w:ind w:firstLine="461"/>
        <w:rPr>
          <w:rFonts w:cs="Times New Roman"/>
        </w:rPr>
      </w:pPr>
      <w:r w:rsidRPr="00445C3D">
        <w:rPr>
          <w:rFonts w:cs="Times New Roman" w:hint="eastAsia"/>
        </w:rPr>
        <w:t>设若神学一词，按照以上的意义被使用，便为合乎圣经</w:t>
      </w:r>
      <w:r w:rsidR="00893BA9" w:rsidRPr="00445C3D">
        <w:rPr>
          <w:rFonts w:cs="Times New Roman" w:hint="eastAsia"/>
        </w:rPr>
        <w:t>，而</w:t>
      </w:r>
      <w:r w:rsidRPr="00445C3D">
        <w:rPr>
          <w:rFonts w:cs="Times New Roman" w:hint="eastAsia"/>
        </w:rPr>
        <w:t>且是正确的使用。但若应用于圣经以外的任何道理，或是应用于一个不纯粹依据圣经，而是根据</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基督徒的经历</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基督教的遗传</w:t>
      </w:r>
      <w:r w:rsidR="001601E9" w:rsidRPr="00445C3D">
        <w:rPr>
          <w:rFonts w:cs="Times New Roman"/>
        </w:rPr>
        <w:t>”</w:t>
      </w:r>
      <w:r w:rsidRPr="00445C3D">
        <w:rPr>
          <w:rFonts w:cs="Times New Roman" w:hint="eastAsia"/>
        </w:rPr>
        <w:t>等的道理系统，便是误用该名词。凡不出自圣经的任何教训，就根本不是神学，是人的空想，除了错误和迷惑人外，根本无任何</w:t>
      </w:r>
      <w:r w:rsidR="007C7D79">
        <w:rPr>
          <w:rFonts w:cs="Times New Roman" w:hint="eastAsia"/>
        </w:rPr>
        <w:t>真</w:t>
      </w:r>
      <w:r w:rsidRPr="00445C3D">
        <w:rPr>
          <w:rFonts w:cs="Times New Roman" w:hint="eastAsia"/>
        </w:rPr>
        <w:t>教训。提前六</w:t>
      </w:r>
      <w:r w:rsidRPr="00445C3D">
        <w:rPr>
          <w:rFonts w:cs="Times New Roman"/>
        </w:rPr>
        <w:t>3</w:t>
      </w:r>
      <w:r w:rsidRPr="00445C3D">
        <w:rPr>
          <w:rFonts w:cs="Times New Roman" w:hint="eastAsia"/>
        </w:rPr>
        <w:t>，</w:t>
      </w:r>
      <w:r w:rsidR="00893BA9" w:rsidRPr="00445C3D">
        <w:rPr>
          <w:rFonts w:cs="Times New Roman"/>
        </w:rPr>
        <w:t>4</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一无所知。</w:t>
      </w:r>
      <w:r w:rsidR="001601E9" w:rsidRPr="00445C3D">
        <w:rPr>
          <w:rFonts w:cs="Times New Roman"/>
        </w:rPr>
        <w:t>”</w:t>
      </w:r>
      <w:r w:rsidRPr="00445C3D">
        <w:rPr>
          <w:rFonts w:cs="Times New Roman"/>
        </w:rPr>
        <w:t> </w:t>
      </w:r>
    </w:p>
    <w:p w14:paraId="342FDD9A" w14:textId="2143E30A" w:rsidR="0093001E" w:rsidRPr="00445C3D" w:rsidRDefault="00BD52BC" w:rsidP="005C53DB">
      <w:pPr>
        <w:spacing w:after="0"/>
        <w:ind w:firstLine="461"/>
        <w:rPr>
          <w:rFonts w:cs="Times New Roman"/>
        </w:rPr>
      </w:pPr>
      <w:r w:rsidRPr="00445C3D">
        <w:rPr>
          <w:rFonts w:cs="Times New Roman" w:hint="eastAsia"/>
        </w:rPr>
        <w:t>在本论文中，我们使用神学</w:t>
      </w:r>
      <w:r w:rsidR="00606135">
        <w:rPr>
          <w:rFonts w:cs="Times New Roman" w:hint="eastAsia"/>
        </w:rPr>
        <w:t>名词</w:t>
      </w:r>
      <w:r w:rsidR="00250E30" w:rsidRPr="00445C3D">
        <w:rPr>
          <w:rFonts w:cs="Times New Roman" w:hint="eastAsia"/>
        </w:rPr>
        <w:t>的方式有两种</w:t>
      </w:r>
      <w:r w:rsidR="00512B20" w:rsidRPr="00445C3D">
        <w:rPr>
          <w:rFonts w:cs="Times New Roman" w:hint="eastAsia"/>
        </w:rPr>
        <w:t>：</w:t>
      </w:r>
      <w:r w:rsidR="00250E30" w:rsidRPr="00445C3D">
        <w:rPr>
          <w:rFonts w:cs="Times New Roman" w:hint="eastAsia"/>
        </w:rPr>
        <w:t>一种是</w:t>
      </w:r>
      <w:r w:rsidRPr="00445C3D">
        <w:rPr>
          <w:rFonts w:cs="Times New Roman" w:hint="eastAsia"/>
        </w:rPr>
        <w:t>主观的或具体的</w:t>
      </w:r>
      <w:r w:rsidR="00250E30" w:rsidRPr="00445C3D">
        <w:rPr>
          <w:rFonts w:cs="Times New Roman" w:hint="eastAsia"/>
        </w:rPr>
        <w:t>用法</w:t>
      </w:r>
      <w:r w:rsidRPr="00445C3D">
        <w:rPr>
          <w:rFonts w:cs="Times New Roman" w:hint="eastAsia"/>
        </w:rPr>
        <w:t>，</w:t>
      </w:r>
      <w:r w:rsidR="00250E30" w:rsidRPr="00445C3D">
        <w:rPr>
          <w:rFonts w:cs="Times New Roman" w:hint="eastAsia"/>
        </w:rPr>
        <w:t>代表</w:t>
      </w:r>
      <w:r w:rsidRPr="00445C3D">
        <w:rPr>
          <w:rFonts w:cs="Times New Roman" w:hint="eastAsia"/>
        </w:rPr>
        <w:t>属灵的才能</w:t>
      </w:r>
      <w:r w:rsidR="005C0F88" w:rsidRPr="00445C3D">
        <w:rPr>
          <w:rFonts w:cs="Times New Roman" w:hint="eastAsia"/>
        </w:rPr>
        <w:t>（</w:t>
      </w:r>
      <w:r w:rsidR="001E24AB" w:rsidRPr="00445C3D">
        <w:rPr>
          <w:rFonts w:cs="Times New Roman"/>
        </w:rPr>
        <w:t xml:space="preserve">ὶκανότης, </w:t>
      </w:r>
      <w:r w:rsidRPr="00445C3D">
        <w:rPr>
          <w:rFonts w:cs="Times New Roman"/>
        </w:rPr>
        <w:t>habitus</w:t>
      </w:r>
      <w:r w:rsidR="005C0F88" w:rsidRPr="00445C3D">
        <w:rPr>
          <w:rFonts w:cs="Times New Roman" w:hint="eastAsia"/>
        </w:rPr>
        <w:t>）</w:t>
      </w:r>
      <w:r w:rsidRPr="00445C3D">
        <w:rPr>
          <w:rFonts w:cs="Times New Roman" w:hint="eastAsia"/>
        </w:rPr>
        <w:t>，为要教导并维护上帝的道，总</w:t>
      </w:r>
      <w:r w:rsidR="00310043">
        <w:rPr>
          <w:rFonts w:cs="Times New Roman" w:hint="eastAsia"/>
        </w:rPr>
        <w:t>归</w:t>
      </w:r>
      <w:r w:rsidR="008B1D06">
        <w:rPr>
          <w:rFonts w:cs="Times New Roman" w:hint="eastAsia"/>
        </w:rPr>
        <w:t>是</w:t>
      </w:r>
      <w:r w:rsidRPr="00445C3D">
        <w:rPr>
          <w:rFonts w:cs="Times New Roman" w:hint="eastAsia"/>
        </w:rPr>
        <w:t>为要按照圣经真意执行基督教传道职务</w:t>
      </w:r>
      <w:r w:rsidR="005C0F88" w:rsidRPr="00445C3D">
        <w:rPr>
          <w:rFonts w:cs="Times New Roman" w:hint="eastAsia"/>
        </w:rPr>
        <w:t>（</w:t>
      </w:r>
      <w:r w:rsidR="00893BA9" w:rsidRPr="00445C3D">
        <w:rPr>
          <w:rFonts w:cs="Times New Roman" w:hint="eastAsia"/>
        </w:rPr>
        <w:t>林后</w:t>
      </w:r>
      <w:r w:rsidRPr="00445C3D">
        <w:rPr>
          <w:rFonts w:cs="Times New Roman" w:hint="eastAsia"/>
        </w:rPr>
        <w:t>三</w:t>
      </w:r>
      <w:r w:rsidRPr="00445C3D">
        <w:rPr>
          <w:rFonts w:cs="Times New Roman"/>
        </w:rPr>
        <w:t>5</w:t>
      </w:r>
      <w:r w:rsidRPr="00445C3D">
        <w:rPr>
          <w:rFonts w:cs="Times New Roman" w:hint="eastAsia"/>
        </w:rPr>
        <w:t>，</w:t>
      </w:r>
      <w:r w:rsidRPr="00445C3D">
        <w:rPr>
          <w:rFonts w:cs="Times New Roman"/>
        </w:rPr>
        <w:t>6</w:t>
      </w:r>
      <w:r w:rsidR="005C0F88" w:rsidRPr="00445C3D">
        <w:rPr>
          <w:rFonts w:cs="Times New Roman" w:hint="eastAsia"/>
        </w:rPr>
        <w:t>）</w:t>
      </w:r>
      <w:r w:rsidRPr="00445C3D">
        <w:rPr>
          <w:rFonts w:cs="Times New Roman" w:hint="eastAsia"/>
        </w:rPr>
        <w:t>，</w:t>
      </w:r>
      <w:r w:rsidR="00250E30" w:rsidRPr="00445C3D">
        <w:rPr>
          <w:rFonts w:cs="Times New Roman" w:hint="eastAsia"/>
        </w:rPr>
        <w:t>另一种是</w:t>
      </w:r>
      <w:r w:rsidRPr="00445C3D">
        <w:rPr>
          <w:rFonts w:cs="Times New Roman" w:hint="eastAsia"/>
        </w:rPr>
        <w:t>客观的或抽象的用法，</w:t>
      </w:r>
      <w:r w:rsidR="00250E30" w:rsidRPr="00445C3D">
        <w:rPr>
          <w:rFonts w:cs="Times New Roman" w:hint="eastAsia"/>
        </w:rPr>
        <w:t>代表</w:t>
      </w:r>
      <w:r w:rsidRPr="00445C3D">
        <w:rPr>
          <w:rFonts w:cs="Times New Roman" w:hint="eastAsia"/>
        </w:rPr>
        <w:t>基督教的道理</w:t>
      </w:r>
      <w:r w:rsidR="00893BA9" w:rsidRPr="00445C3D">
        <w:rPr>
          <w:rFonts w:cs="Times New Roman" w:hint="eastAsia"/>
        </w:rPr>
        <w:t>，不</w:t>
      </w:r>
      <w:r w:rsidRPr="00445C3D">
        <w:rPr>
          <w:rFonts w:cs="Times New Roman" w:hint="eastAsia"/>
        </w:rPr>
        <w:t>论是全部或一部分，不论是口传或笔录所陈述的</w:t>
      </w:r>
      <w:r w:rsidR="005C0F88" w:rsidRPr="00445C3D">
        <w:rPr>
          <w:rFonts w:cs="Times New Roman" w:hint="eastAsia"/>
        </w:rPr>
        <w:t>（</w:t>
      </w:r>
      <w:r w:rsidRPr="00445C3D">
        <w:rPr>
          <w:rFonts w:cs="Times New Roman" w:hint="eastAsia"/>
        </w:rPr>
        <w:t>提后一</w:t>
      </w:r>
      <w:r w:rsidRPr="00445C3D">
        <w:rPr>
          <w:rFonts w:cs="Times New Roman"/>
        </w:rPr>
        <w:t>13</w:t>
      </w:r>
      <w:r w:rsidR="005C0F88" w:rsidRPr="00445C3D">
        <w:rPr>
          <w:rFonts w:cs="Times New Roman" w:hint="eastAsia"/>
        </w:rPr>
        <w:t>）</w:t>
      </w:r>
      <w:r w:rsidR="00893BA9" w:rsidRPr="00445C3D">
        <w:rPr>
          <w:rFonts w:cs="Times New Roman" w:hint="eastAsia"/>
        </w:rPr>
        <w:t>。这</w:t>
      </w:r>
      <w:r w:rsidRPr="00445C3D">
        <w:rPr>
          <w:rFonts w:cs="Times New Roman" w:hint="eastAsia"/>
        </w:rPr>
        <w:t>两种用法都合乎圣经。主观或具体的神学是基督教教师属灵的操练</w:t>
      </w:r>
      <w:r w:rsidR="000F2EE2">
        <w:rPr>
          <w:rFonts w:cs="Times New Roman" w:hint="eastAsia"/>
        </w:rPr>
        <w:t>；</w:t>
      </w:r>
      <w:r w:rsidRPr="00445C3D">
        <w:rPr>
          <w:rFonts w:cs="Times New Roman" w:hint="eastAsia"/>
        </w:rPr>
        <w:t>客观或抽象的神学为此种能力的产品或结果。所以我们主张此名词的第一个意义是首先的，因为人的灵魂必须先发现神学，然后才能用言语或文字来教导和陈述出。我们若称固有才能的效果为神学，便是因果倒置</w:t>
      </w:r>
      <w:r w:rsidR="009160DD">
        <w:rPr>
          <w:rFonts w:cs="Times New Roman" w:hint="eastAsia"/>
        </w:rPr>
        <w:t>，</w:t>
      </w:r>
      <w:r w:rsidRPr="00445C3D">
        <w:rPr>
          <w:rFonts w:cs="Times New Roman" w:hint="eastAsia"/>
        </w:rPr>
        <w:t>以果代因。此种区别对基督教神学家而言，是最重要的，因为时常提醒他，研究神学不是简单以</w:t>
      </w:r>
      <w:r w:rsidR="009160DD">
        <w:rPr>
          <w:rFonts w:cs="Times New Roman" w:hint="eastAsia"/>
        </w:rPr>
        <w:t>理性去</w:t>
      </w:r>
      <w:r w:rsidR="003750D5">
        <w:rPr>
          <w:rFonts w:cs="Times New Roman" w:hint="eastAsia"/>
        </w:rPr>
        <w:t>理解</w:t>
      </w:r>
      <w:r w:rsidRPr="00445C3D">
        <w:rPr>
          <w:rFonts w:cs="Times New Roman" w:hint="eastAsia"/>
        </w:rPr>
        <w:t>很多事实，乃是自己心里真正的重生</w:t>
      </w:r>
      <w:r w:rsidR="009160DD">
        <w:rPr>
          <w:rFonts w:cs="Times New Roman" w:hint="eastAsia"/>
        </w:rPr>
        <w:t>、</w:t>
      </w:r>
      <w:r w:rsidR="00893BA9" w:rsidRPr="00445C3D">
        <w:rPr>
          <w:rFonts w:cs="Times New Roman" w:hint="eastAsia"/>
        </w:rPr>
        <w:t>悔</w:t>
      </w:r>
      <w:r w:rsidRPr="00445C3D">
        <w:rPr>
          <w:rFonts w:cs="Times New Roman" w:hint="eastAsia"/>
        </w:rPr>
        <w:t>改</w:t>
      </w:r>
      <w:r w:rsidR="009160DD">
        <w:rPr>
          <w:rFonts w:cs="Times New Roman" w:hint="eastAsia"/>
        </w:rPr>
        <w:t>和</w:t>
      </w:r>
      <w:r w:rsidRPr="00445C3D">
        <w:rPr>
          <w:rFonts w:cs="Times New Roman" w:hint="eastAsia"/>
        </w:rPr>
        <w:t>成圣，由此则必然</w:t>
      </w:r>
      <w:r w:rsidR="00B47695">
        <w:rPr>
          <w:rFonts w:cs="Times New Roman" w:hint="eastAsia"/>
        </w:rPr>
        <w:t>流淌</w:t>
      </w:r>
      <w:r w:rsidRPr="00445C3D">
        <w:rPr>
          <w:rFonts w:cs="Times New Roman" w:hint="eastAsia"/>
        </w:rPr>
        <w:t>出传道职务。</w:t>
      </w:r>
      <w:r w:rsidRPr="00445C3D">
        <w:rPr>
          <w:rFonts w:cs="Times New Roman"/>
        </w:rPr>
        <w:t> </w:t>
      </w:r>
    </w:p>
    <w:p w14:paraId="351A3587" w14:textId="27A3C3D5" w:rsidR="00BB75CD" w:rsidRPr="00445C3D" w:rsidRDefault="00BD52BC" w:rsidP="005C53DB">
      <w:pPr>
        <w:spacing w:after="0"/>
        <w:ind w:firstLine="461"/>
        <w:rPr>
          <w:rFonts w:cs="Times New Roman"/>
        </w:rPr>
      </w:pPr>
      <w:r w:rsidRPr="00445C3D">
        <w:rPr>
          <w:rFonts w:cs="Times New Roman" w:hint="eastAsia"/>
        </w:rPr>
        <w:t>格累伯</w:t>
      </w:r>
      <w:r w:rsidR="00250E30" w:rsidRPr="00445C3D">
        <w:rPr>
          <w:rFonts w:cs="Times New Roman" w:hint="eastAsia"/>
        </w:rPr>
        <w:t>捏</w:t>
      </w:r>
      <w:r w:rsidRPr="00445C3D">
        <w:rPr>
          <w:rFonts w:cs="Times New Roman" w:hint="eastAsia"/>
        </w:rPr>
        <w:t>尔博士</w:t>
      </w:r>
      <w:r w:rsidR="005C0F88" w:rsidRPr="00445C3D">
        <w:rPr>
          <w:rFonts w:cs="Times New Roman" w:hint="eastAsia"/>
        </w:rPr>
        <w:t>（</w:t>
      </w:r>
      <w:r w:rsidRPr="00445C3D">
        <w:rPr>
          <w:rFonts w:cs="Times New Roman"/>
        </w:rPr>
        <w:t>Dr.A. L. Graebner</w:t>
      </w:r>
      <w:r w:rsidR="005C0F88" w:rsidRPr="00445C3D">
        <w:rPr>
          <w:rFonts w:cs="Times New Roman" w:hint="eastAsia"/>
        </w:rPr>
        <w:t>）</w:t>
      </w:r>
      <w:r w:rsidRPr="00445C3D">
        <w:rPr>
          <w:rFonts w:cs="Times New Roman" w:hint="eastAsia"/>
        </w:rPr>
        <w:t>在他的教义神学纲要里</w:t>
      </w:r>
      <w:r w:rsidR="005C0F88" w:rsidRPr="00445C3D">
        <w:rPr>
          <w:rFonts w:cs="Times New Roman" w:hint="eastAsia"/>
        </w:rPr>
        <w:t>（</w:t>
      </w:r>
      <w:r w:rsidRPr="00445C3D">
        <w:rPr>
          <w:rFonts w:cs="Times New Roman" w:hint="eastAsia"/>
        </w:rPr>
        <w:t>第一</w:t>
      </w:r>
      <w:r w:rsidR="00250E30" w:rsidRPr="00445C3D">
        <w:rPr>
          <w:rFonts w:cs="Times New Roman" w:hint="eastAsia"/>
        </w:rPr>
        <w:t>页</w:t>
      </w:r>
      <w:r w:rsidR="005C0F88" w:rsidRPr="00445C3D">
        <w:rPr>
          <w:rFonts w:cs="Times New Roman" w:hint="eastAsia"/>
        </w:rPr>
        <w:t>）</w:t>
      </w:r>
      <w:r w:rsidRPr="00445C3D">
        <w:rPr>
          <w:rFonts w:cs="Times New Roman" w:hint="eastAsia"/>
        </w:rPr>
        <w:t>，按主观或具体的意义，规定神学的意义如下</w:t>
      </w:r>
      <w:r w:rsidR="00512B20" w:rsidRPr="00445C3D">
        <w:rPr>
          <w:rFonts w:cs="Times New Roman" w:hint="eastAsia"/>
        </w:rPr>
        <w:t>：</w:t>
      </w:r>
      <w:r w:rsidR="001601E9" w:rsidRPr="00445C3D">
        <w:rPr>
          <w:rFonts w:cs="Times New Roman"/>
        </w:rPr>
        <w:t>“</w:t>
      </w:r>
      <w:r w:rsidRPr="00445C3D">
        <w:rPr>
          <w:rFonts w:cs="Times New Roman" w:hint="eastAsia"/>
        </w:rPr>
        <w:t>神学是人心实际的操练</w:t>
      </w:r>
      <w:r w:rsidR="000F2EE2">
        <w:rPr>
          <w:rFonts w:cs="Times New Roman" w:hint="eastAsia"/>
        </w:rPr>
        <w:t>；</w:t>
      </w:r>
      <w:r w:rsidRPr="00445C3D">
        <w:rPr>
          <w:rFonts w:cs="Times New Roman" w:hint="eastAsia"/>
        </w:rPr>
        <w:t>包括对神圣真理的认识和领受，同时并以一种才能教训别人得获此种认识和领受，并保卫此真理，抵御真理的仇敌。他对神学一词在客观或抽象的意义方面所下的定义为</w:t>
      </w:r>
      <w:r w:rsidR="005C0F88" w:rsidRPr="00445C3D">
        <w:rPr>
          <w:rFonts w:cs="Times New Roman" w:hint="eastAsia"/>
        </w:rPr>
        <w:t>（</w:t>
      </w:r>
      <w:r w:rsidRPr="00445C3D">
        <w:rPr>
          <w:rFonts w:cs="Times New Roman" w:hint="eastAsia"/>
        </w:rPr>
        <w:t>第二页</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一位神学家因着知识，领受并保守以及实际应用真理和原则等等，而以口授或文字</w:t>
      </w:r>
      <w:r w:rsidR="00893BA9" w:rsidRPr="00445C3D">
        <w:rPr>
          <w:rFonts w:cs="Times New Roman" w:hint="eastAsia"/>
        </w:rPr>
        <w:t>，显</w:t>
      </w:r>
      <w:r w:rsidRPr="00445C3D">
        <w:rPr>
          <w:rFonts w:cs="Times New Roman" w:hint="eastAsia"/>
        </w:rPr>
        <w:t>示真理，道理及原则等等，他乃得称为神学家</w:t>
      </w:r>
      <w:r w:rsidR="001601E9" w:rsidRPr="00445C3D">
        <w:rPr>
          <w:rFonts w:cs="Times New Roman"/>
        </w:rPr>
        <w:t>”</w:t>
      </w:r>
      <w:r w:rsidRPr="00445C3D">
        <w:rPr>
          <w:rFonts w:cs="Times New Roman" w:hint="eastAsia"/>
        </w:rPr>
        <w:t>。</w:t>
      </w:r>
    </w:p>
    <w:p w14:paraId="6D2AA256" w14:textId="77777777" w:rsidR="00BB4765" w:rsidRPr="00445C3D" w:rsidRDefault="00BB4765" w:rsidP="005C53DB">
      <w:pPr>
        <w:spacing w:after="0"/>
        <w:ind w:firstLine="461"/>
        <w:rPr>
          <w:rFonts w:cs="Times New Roman"/>
        </w:rPr>
      </w:pPr>
    </w:p>
    <w:p w14:paraId="59E80C30" w14:textId="418C8F3A" w:rsidR="00BD52BC" w:rsidRPr="00445C3D" w:rsidRDefault="00BD52BC" w:rsidP="00445C3D">
      <w:pPr>
        <w:pStyle w:val="2"/>
        <w:rPr>
          <w:rFonts w:cs="Times New Roman"/>
        </w:rPr>
      </w:pPr>
      <w:bookmarkStart w:id="16" w:name="_Toc220321122"/>
      <w:r w:rsidRPr="00445C3D">
        <w:rPr>
          <w:rFonts w:cs="Times New Roman" w:hint="eastAsia"/>
        </w:rPr>
        <w:lastRenderedPageBreak/>
        <w:t>神学被视为一种操练</w:t>
      </w:r>
      <w:bookmarkEnd w:id="16"/>
      <w:r w:rsidRPr="00445C3D">
        <w:rPr>
          <w:rFonts w:cs="Times New Roman"/>
        </w:rPr>
        <w:t> </w:t>
      </w:r>
    </w:p>
    <w:p w14:paraId="019CAC68" w14:textId="77777777" w:rsidR="00BB4765" w:rsidRPr="00445C3D" w:rsidRDefault="00BB4765" w:rsidP="005C53DB">
      <w:pPr>
        <w:spacing w:after="0"/>
        <w:ind w:firstLine="461"/>
        <w:rPr>
          <w:rFonts w:cs="Times New Roman"/>
        </w:rPr>
      </w:pPr>
    </w:p>
    <w:p w14:paraId="3628694D" w14:textId="509C921A" w:rsidR="00BD52BC" w:rsidRPr="00445C3D" w:rsidRDefault="00BD52BC" w:rsidP="005C53DB">
      <w:pPr>
        <w:spacing w:after="0"/>
        <w:ind w:firstLine="461"/>
        <w:rPr>
          <w:rFonts w:cs="Times New Roman"/>
        </w:rPr>
      </w:pPr>
      <w:r w:rsidRPr="00445C3D">
        <w:rPr>
          <w:rFonts w:cs="Times New Roman" w:hint="eastAsia"/>
        </w:rPr>
        <w:t>圣经内描写真基督教牧师的品性和资格一切金句，均指明真神学为一种操练或才能，按圣经的意义，真基督教的牧师</w:t>
      </w:r>
      <w:r w:rsidR="00893BA9" w:rsidRPr="00445C3D">
        <w:rPr>
          <w:rFonts w:cs="Times New Roman" w:hint="eastAsia"/>
        </w:rPr>
        <w:t>，按</w:t>
      </w:r>
      <w:r w:rsidRPr="00445C3D">
        <w:rPr>
          <w:rFonts w:cs="Times New Roman" w:hint="eastAsia"/>
        </w:rPr>
        <w:t>着圣经的意义是位真神学家，有才能去按照神圣指定的方式执行传道的职务</w:t>
      </w:r>
      <w:r w:rsidR="005C0F88" w:rsidRPr="00445C3D">
        <w:rPr>
          <w:rFonts w:cs="Times New Roman" w:hint="eastAsia"/>
        </w:rPr>
        <w:t>（</w:t>
      </w:r>
      <w:r w:rsidRPr="00445C3D">
        <w:rPr>
          <w:rFonts w:cs="Times New Roman"/>
        </w:rPr>
        <w:t>ίκανότη</w:t>
      </w:r>
      <w:r w:rsidR="00DE0114" w:rsidRPr="00445C3D">
        <w:rPr>
          <w:rFonts w:cs="Times New Roman"/>
        </w:rPr>
        <w:t>ς</w:t>
      </w:r>
      <w:r w:rsidRPr="00445C3D">
        <w:rPr>
          <w:rFonts w:cs="Times New Roman"/>
        </w:rPr>
        <w:t>, sufficiency</w:t>
      </w:r>
      <w:r w:rsidR="005C0F88" w:rsidRPr="00445C3D">
        <w:rPr>
          <w:rFonts w:cs="Times New Roman" w:hint="eastAsia"/>
        </w:rPr>
        <w:t>）</w:t>
      </w:r>
      <w:r w:rsidRPr="00445C3D">
        <w:rPr>
          <w:rFonts w:cs="Times New Roman" w:hint="eastAsia"/>
        </w:rPr>
        <w:t>。所以依据圣经可以描写神学的操练如下</w:t>
      </w:r>
      <w:r w:rsidR="00512B20" w:rsidRPr="00445C3D">
        <w:rPr>
          <w:rFonts w:cs="Times New Roman" w:hint="eastAsia"/>
        </w:rPr>
        <w:t>：</w:t>
      </w:r>
    </w:p>
    <w:p w14:paraId="6BEBF61B" w14:textId="02D314F1" w:rsidR="00F357BE" w:rsidRPr="00445C3D" w:rsidRDefault="00BD52BC" w:rsidP="005C53DB">
      <w:pPr>
        <w:spacing w:after="0"/>
        <w:ind w:firstLine="461"/>
        <w:rPr>
          <w:rFonts w:cs="Times New Roman"/>
        </w:rPr>
      </w:pPr>
      <w:r w:rsidRPr="00445C3D">
        <w:rPr>
          <w:rFonts w:cs="Times New Roman" w:hint="eastAsia"/>
        </w:rPr>
        <w:t>甲、神学操练是属灵的操练</w:t>
      </w:r>
      <w:r w:rsidR="005C0F88" w:rsidRPr="00445C3D">
        <w:rPr>
          <w:rFonts w:cs="Times New Roman" w:hint="eastAsia"/>
        </w:rPr>
        <w:t>（</w:t>
      </w:r>
      <w:r w:rsidRPr="00445C3D">
        <w:rPr>
          <w:rFonts w:cs="Times New Roman"/>
        </w:rPr>
        <w:t>habitus spiritualis supernaturalis</w:t>
      </w:r>
      <w:r w:rsidR="005C0F88" w:rsidRPr="00445C3D">
        <w:rPr>
          <w:rFonts w:cs="Times New Roman" w:hint="eastAsia"/>
        </w:rPr>
        <w:t>）</w:t>
      </w:r>
      <w:r w:rsidRPr="00445C3D">
        <w:rPr>
          <w:rFonts w:cs="Times New Roman" w:hint="eastAsia"/>
        </w:rPr>
        <w:t>，就是栽种在灵魂里的才能，不是自然的恩赐，乃是由圣灵栽植其中的。神学操练</w:t>
      </w:r>
      <w:r w:rsidR="007C3174" w:rsidRPr="00445C3D">
        <w:rPr>
          <w:rFonts w:cs="Times New Roman" w:hint="eastAsia"/>
        </w:rPr>
        <w:t>是以</w:t>
      </w:r>
      <w:r w:rsidRPr="00445C3D">
        <w:rPr>
          <w:rFonts w:cs="Times New Roman" w:hint="eastAsia"/>
        </w:rPr>
        <w:t>神学家个人对基督代赎的信仰，因而也</w:t>
      </w:r>
      <w:r w:rsidR="007C3174" w:rsidRPr="00445C3D">
        <w:rPr>
          <w:rFonts w:cs="Times New Roman" w:hint="eastAsia"/>
        </w:rPr>
        <w:t>以</w:t>
      </w:r>
      <w:r w:rsidRPr="00445C3D">
        <w:rPr>
          <w:rFonts w:cs="Times New Roman" w:hint="eastAsia"/>
        </w:rPr>
        <w:t>他的悔改与重生</w:t>
      </w:r>
      <w:r w:rsidR="007C3174" w:rsidRPr="00445C3D">
        <w:rPr>
          <w:rFonts w:cs="Times New Roman" w:hint="eastAsia"/>
        </w:rPr>
        <w:t>为前提</w:t>
      </w:r>
      <w:r w:rsidRPr="00445C3D">
        <w:rPr>
          <w:rFonts w:cs="Times New Roman" w:hint="eastAsia"/>
        </w:rPr>
        <w:t>。没有</w:t>
      </w:r>
      <w:r w:rsidR="00C719C8">
        <w:rPr>
          <w:rFonts w:cs="Times New Roman" w:hint="eastAsia"/>
        </w:rPr>
        <w:t>信心</w:t>
      </w:r>
      <w:r w:rsidRPr="00445C3D">
        <w:rPr>
          <w:rFonts w:cs="Times New Roman" w:hint="eastAsia"/>
        </w:rPr>
        <w:t>的牧师或教师，不配</w:t>
      </w:r>
      <w:r w:rsidR="00C719C8">
        <w:rPr>
          <w:rFonts w:cs="Times New Roman" w:hint="eastAsia"/>
        </w:rPr>
        <w:t>称</w:t>
      </w:r>
      <w:r w:rsidRPr="00445C3D">
        <w:rPr>
          <w:rFonts w:cs="Times New Roman" w:hint="eastAsia"/>
        </w:rPr>
        <w:t>为神学家</w:t>
      </w:r>
      <w:r w:rsidR="000F2EE2">
        <w:rPr>
          <w:rFonts w:cs="Times New Roman" w:hint="eastAsia"/>
        </w:rPr>
        <w:t>；</w:t>
      </w:r>
      <w:r w:rsidRPr="00445C3D">
        <w:rPr>
          <w:rFonts w:cs="Times New Roman" w:hint="eastAsia"/>
        </w:rPr>
        <w:t>虽然他们可能以理智领会上帝道理</w:t>
      </w:r>
      <w:r w:rsidR="005C0F88" w:rsidRPr="00445C3D">
        <w:rPr>
          <w:rFonts w:cs="Times New Roman" w:hint="eastAsia"/>
        </w:rPr>
        <w:t>（</w:t>
      </w:r>
      <w:r w:rsidRPr="00445C3D">
        <w:rPr>
          <w:rFonts w:cs="Times New Roman" w:hint="eastAsia"/>
        </w:rPr>
        <w:t>的教训</w:t>
      </w:r>
      <w:r w:rsidR="005C0F88" w:rsidRPr="00445C3D">
        <w:rPr>
          <w:rFonts w:cs="Times New Roman" w:hint="eastAsia"/>
        </w:rPr>
        <w:t>）</w:t>
      </w:r>
      <w:r w:rsidRPr="00445C3D">
        <w:rPr>
          <w:rFonts w:cs="Times New Roman" w:hint="eastAsia"/>
        </w:rPr>
        <w:t>，又能清楚而正确</w:t>
      </w:r>
      <w:r w:rsidR="00C719C8">
        <w:rPr>
          <w:rFonts w:cs="Times New Roman" w:hint="eastAsia"/>
        </w:rPr>
        <w:t>地</w:t>
      </w:r>
      <w:r w:rsidRPr="00445C3D">
        <w:rPr>
          <w:rFonts w:cs="Times New Roman" w:hint="eastAsia"/>
        </w:rPr>
        <w:t>陈述这道理，但按圣经的意义，不能称为神学家。换言之，原来没有</w:t>
      </w:r>
      <w:r w:rsidRPr="00445C3D">
        <w:rPr>
          <w:rFonts w:cs="Times New Roman"/>
        </w:rPr>
        <w:t xml:space="preserve"> Theologia irregenitorum</w:t>
      </w:r>
      <w:r w:rsidRPr="00445C3D">
        <w:rPr>
          <w:rFonts w:cs="Times New Roman" w:hint="eastAsia"/>
        </w:rPr>
        <w:t>，即未重生之人的神学，因为不悔改和不相信</w:t>
      </w:r>
      <w:r w:rsidR="00C719C8">
        <w:rPr>
          <w:rFonts w:cs="Times New Roman" w:hint="eastAsia"/>
        </w:rPr>
        <w:t>之</w:t>
      </w:r>
      <w:r w:rsidRPr="00445C3D">
        <w:rPr>
          <w:rFonts w:cs="Times New Roman" w:hint="eastAsia"/>
        </w:rPr>
        <w:t>人的灵魂，没</w:t>
      </w:r>
      <w:r w:rsidR="00F357BE" w:rsidRPr="00445C3D">
        <w:rPr>
          <w:rFonts w:cs="Times New Roman" w:hint="eastAsia"/>
        </w:rPr>
        <w:t>有</w:t>
      </w:r>
      <w:r w:rsidRPr="00445C3D">
        <w:rPr>
          <w:rFonts w:cs="Times New Roman" w:hint="eastAsia"/>
        </w:rPr>
        <w:t>圣灵住在他们心里动工，在他们心里的乃是</w:t>
      </w:r>
      <w:r w:rsidR="001601E9" w:rsidRPr="00445C3D">
        <w:rPr>
          <w:rFonts w:cs="Times New Roman"/>
        </w:rPr>
        <w:t>“</w:t>
      </w:r>
      <w:r w:rsidRPr="00445C3D">
        <w:rPr>
          <w:rFonts w:cs="Times New Roman" w:hint="eastAsia"/>
        </w:rPr>
        <w:t>这世界的王</w:t>
      </w:r>
      <w:r w:rsidR="001601E9" w:rsidRPr="00445C3D">
        <w:rPr>
          <w:rFonts w:cs="Times New Roman"/>
        </w:rPr>
        <w:t>”</w:t>
      </w:r>
      <w:r w:rsidRPr="00445C3D">
        <w:rPr>
          <w:rFonts w:cs="Times New Roman" w:hint="eastAsia"/>
        </w:rPr>
        <w:t>，就是撒但。弗二</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那时，你们在其中行事为人随从今世的风俗，顺服空中掌权者的首领，就是现今在悖逆之子心中运行的邪灵。</w:t>
      </w:r>
      <w:r w:rsidR="001601E9" w:rsidRPr="00445C3D">
        <w:rPr>
          <w:rFonts w:cs="Times New Roman"/>
        </w:rPr>
        <w:t>”</w:t>
      </w:r>
      <w:r w:rsidRPr="00445C3D">
        <w:rPr>
          <w:rFonts w:cs="Times New Roman" w:hint="eastAsia"/>
        </w:rPr>
        <w:t>圣经常常描写基督的忠心牧师为悔改</w:t>
      </w:r>
      <w:r w:rsidR="00C719C8">
        <w:rPr>
          <w:rFonts w:cs="Times New Roman" w:hint="eastAsia"/>
        </w:rPr>
        <w:t>的、</w:t>
      </w:r>
      <w:r w:rsidRPr="00445C3D">
        <w:rPr>
          <w:rFonts w:cs="Times New Roman" w:hint="eastAsia"/>
        </w:rPr>
        <w:t>有信心的上帝儿女，他将自己任牧师职的能力和呼召，都归于神圣的恩典。林后三</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并不是我们凭自己能承担什么事，我们所承担的，乃是出于上帝，他叫我们能承当这新约的执事</w:t>
      </w:r>
      <w:r w:rsidR="001601E9" w:rsidRPr="00445C3D">
        <w:rPr>
          <w:rFonts w:cs="Times New Roman"/>
        </w:rPr>
        <w:t>”</w:t>
      </w:r>
      <w:r w:rsidRPr="00445C3D">
        <w:rPr>
          <w:rFonts w:cs="Times New Roman" w:hint="eastAsia"/>
        </w:rPr>
        <w:t>。提后二</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你要在基督耶稣的恩典上刚强起来</w:t>
      </w:r>
      <w:r w:rsidR="001601E9" w:rsidRPr="00445C3D">
        <w:rPr>
          <w:rFonts w:cs="Times New Roman"/>
        </w:rPr>
        <w:t>”</w:t>
      </w:r>
      <w:r w:rsidRPr="00445C3D">
        <w:rPr>
          <w:rFonts w:cs="Times New Roman" w:hint="eastAsia"/>
        </w:rPr>
        <w:t>。因此，基督的忠心牧师或神学家，就是一位成圣的信徒。提前三</w:t>
      </w:r>
      <w:r w:rsidRPr="00445C3D">
        <w:rPr>
          <w:rFonts w:cs="Times New Roman"/>
        </w:rPr>
        <w:t>2</w:t>
      </w:r>
      <w:r w:rsidRPr="00445C3D">
        <w:rPr>
          <w:rFonts w:cs="Times New Roman" w:hint="eastAsia"/>
        </w:rPr>
        <w:t>下</w:t>
      </w:r>
      <w:r w:rsidR="00512B20" w:rsidRPr="00445C3D">
        <w:rPr>
          <w:rFonts w:cs="Times New Roman" w:hint="eastAsia"/>
        </w:rPr>
        <w:t>：</w:t>
      </w:r>
      <w:r w:rsidR="001601E9" w:rsidRPr="00445C3D">
        <w:rPr>
          <w:rFonts w:cs="Times New Roman"/>
        </w:rPr>
        <w:t>“</w:t>
      </w:r>
      <w:r w:rsidRPr="00445C3D">
        <w:rPr>
          <w:rFonts w:cs="Times New Roman" w:hint="eastAsia"/>
        </w:rPr>
        <w:t>作监督的</w:t>
      </w:r>
      <w:r w:rsidRPr="00445C3D">
        <w:rPr>
          <w:rFonts w:cs="Times New Roman"/>
        </w:rPr>
        <w:t>……</w:t>
      </w:r>
      <w:r w:rsidRPr="00445C3D">
        <w:rPr>
          <w:rFonts w:cs="Times New Roman" w:hint="eastAsia"/>
        </w:rPr>
        <w:t>必须无可指责，</w:t>
      </w:r>
      <w:r w:rsidRPr="00445C3D">
        <w:rPr>
          <w:rFonts w:cs="Times New Roman"/>
        </w:rPr>
        <w:t>…</w:t>
      </w:r>
      <w:r w:rsidR="00893BA9" w:rsidRPr="00445C3D">
        <w:rPr>
          <w:rFonts w:cs="Times New Roman"/>
        </w:rPr>
        <w:t>…</w:t>
      </w:r>
      <w:r w:rsidR="00893BA9" w:rsidRPr="00445C3D">
        <w:rPr>
          <w:rFonts w:cs="Times New Roman" w:hint="eastAsia"/>
        </w:rPr>
        <w:t>端</w:t>
      </w:r>
      <w:r w:rsidRPr="00445C3D">
        <w:rPr>
          <w:rFonts w:cs="Times New Roman" w:hint="eastAsia"/>
        </w:rPr>
        <w:t>正，善于教导。</w:t>
      </w:r>
      <w:r w:rsidR="001601E9" w:rsidRPr="00445C3D">
        <w:rPr>
          <w:rFonts w:cs="Times New Roman"/>
        </w:rPr>
        <w:t>”</w:t>
      </w:r>
      <w:r w:rsidRPr="00445C3D">
        <w:rPr>
          <w:rFonts w:cs="Times New Roman"/>
        </w:rPr>
        <w:t> </w:t>
      </w:r>
    </w:p>
    <w:p w14:paraId="423339AB" w14:textId="18915138" w:rsidR="00BD52BC" w:rsidRPr="00445C3D" w:rsidRDefault="00BD52BC" w:rsidP="005C53DB">
      <w:pPr>
        <w:spacing w:after="0"/>
        <w:ind w:firstLine="461"/>
        <w:rPr>
          <w:rFonts w:cs="Times New Roman"/>
        </w:rPr>
      </w:pPr>
      <w:r w:rsidRPr="00445C3D">
        <w:rPr>
          <w:rFonts w:cs="Times New Roman" w:hint="eastAsia"/>
        </w:rPr>
        <w:t>没有信心的</w:t>
      </w:r>
      <w:r w:rsidR="00BA1140" w:rsidRPr="00445C3D">
        <w:rPr>
          <w:rFonts w:cs="Times New Roman" w:hint="eastAsia"/>
        </w:rPr>
        <w:t>、</w:t>
      </w:r>
      <w:r w:rsidRPr="00445C3D">
        <w:rPr>
          <w:rFonts w:cs="Times New Roman" w:hint="eastAsia"/>
        </w:rPr>
        <w:t>尚未重生的牧师，所任的圣职，不是按上帝的旨意，而仅是祂的容忍。假使他们传讲上帝纯正的道，且按基督的规定施行圣礼，他们个人虽是不信，而他们所传的道和所举行的圣礼不会</w:t>
      </w:r>
      <w:r w:rsidR="00E130C9">
        <w:rPr>
          <w:rFonts w:cs="Times New Roman" w:hint="eastAsia"/>
        </w:rPr>
        <w:t>因此</w:t>
      </w:r>
      <w:r w:rsidRPr="00445C3D">
        <w:rPr>
          <w:rFonts w:cs="Times New Roman" w:hint="eastAsia"/>
        </w:rPr>
        <w:t>成为无效</w:t>
      </w:r>
      <w:r w:rsidR="00E130C9">
        <w:rPr>
          <w:rFonts w:cs="Times New Roman" w:hint="eastAsia"/>
        </w:rPr>
        <w:t>；</w:t>
      </w:r>
      <w:r w:rsidRPr="00445C3D">
        <w:rPr>
          <w:rFonts w:cs="Times New Roman" w:hint="eastAsia"/>
        </w:rPr>
        <w:t>但是假冒为善的人，担任并执行圣职，便是轻慢救主，得罪教会，且对听众的信仰和敬虔</w:t>
      </w:r>
      <w:r w:rsidR="00375CE6">
        <w:rPr>
          <w:rFonts w:cs="Times New Roman" w:hint="eastAsia"/>
        </w:rPr>
        <w:t>造成</w:t>
      </w:r>
      <w:r w:rsidRPr="00445C3D">
        <w:rPr>
          <w:rFonts w:cs="Times New Roman" w:hint="eastAsia"/>
        </w:rPr>
        <w:t>无尽的威胁。耶十四</w:t>
      </w:r>
      <w:r w:rsidRPr="00445C3D">
        <w:rPr>
          <w:rFonts w:cs="Times New Roman"/>
        </w:rPr>
        <w:t>14</w:t>
      </w:r>
      <w:r w:rsidR="004F5144" w:rsidRPr="00445C3D">
        <w:rPr>
          <w:rFonts w:cs="Times New Roman"/>
        </w:rPr>
        <w:t>-</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那些先知托我的名说假预言，我并没有打发他们，没有吩咐他们。</w:t>
      </w:r>
      <w:r w:rsidRPr="00445C3D">
        <w:rPr>
          <w:rFonts w:cs="Times New Roman"/>
        </w:rPr>
        <w:t>……</w:t>
      </w:r>
      <w:r w:rsidRPr="00445C3D">
        <w:rPr>
          <w:rFonts w:cs="Times New Roman" w:hint="eastAsia"/>
        </w:rPr>
        <w:t>那些先知必被刀剑饥荒灭绝，听他们说预言的百姓，必因饥荒刀剑抛在耶路撒冷的街道上，无人葬埋。</w:t>
      </w:r>
      <w:r w:rsidR="001601E9" w:rsidRPr="00445C3D">
        <w:rPr>
          <w:rFonts w:cs="Times New Roman"/>
        </w:rPr>
        <w:t>”</w:t>
      </w:r>
      <w:r w:rsidRPr="00445C3D">
        <w:rPr>
          <w:rFonts w:cs="Times New Roman" w:hint="eastAsia"/>
        </w:rPr>
        <w:t>又参考耶二十三</w:t>
      </w:r>
      <w:r w:rsidRPr="00445C3D">
        <w:rPr>
          <w:rFonts w:cs="Times New Roman"/>
        </w:rPr>
        <w:t>11</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rPr>
        <w:t>；</w:t>
      </w:r>
      <w:r w:rsidRPr="00445C3D">
        <w:rPr>
          <w:rFonts w:cs="Times New Roman" w:hint="eastAsia"/>
        </w:rPr>
        <w:t>结十三</w:t>
      </w:r>
      <w:r w:rsidRPr="00445C3D">
        <w:rPr>
          <w:rFonts w:cs="Times New Roman"/>
        </w:rPr>
        <w:t>3</w:t>
      </w:r>
      <w:r w:rsidR="004F5144" w:rsidRPr="00445C3D">
        <w:rPr>
          <w:rFonts w:cs="Times New Roman"/>
        </w:rPr>
        <w:t>-</w:t>
      </w:r>
      <w:r w:rsidR="009B1327" w:rsidRPr="00445C3D">
        <w:rPr>
          <w:rFonts w:cs="Times New Roman"/>
        </w:rPr>
        <w:t>9</w:t>
      </w:r>
      <w:r w:rsidRPr="00445C3D">
        <w:rPr>
          <w:rFonts w:cs="Times New Roman"/>
        </w:rPr>
        <w:t xml:space="preserve"> </w:t>
      </w:r>
      <w:r w:rsidRPr="00445C3D">
        <w:rPr>
          <w:rFonts w:cs="Times New Roman" w:hint="eastAsia"/>
        </w:rPr>
        <w:t>等。</w:t>
      </w:r>
    </w:p>
    <w:p w14:paraId="7F5DB642" w14:textId="229518FC" w:rsidR="00E054D3" w:rsidRPr="00445C3D" w:rsidRDefault="00BD52BC" w:rsidP="005C53DB">
      <w:pPr>
        <w:spacing w:after="0"/>
        <w:ind w:firstLine="461"/>
        <w:rPr>
          <w:rFonts w:cs="Times New Roman"/>
        </w:rPr>
      </w:pPr>
      <w:r w:rsidRPr="00445C3D">
        <w:rPr>
          <w:rFonts w:cs="Times New Roman" w:hint="eastAsia"/>
        </w:rPr>
        <w:t>真神学家是诚实的信徒这件重要真理，激动了我们的教义学家描写神学，主要是</w:t>
      </w:r>
      <w:r w:rsidR="000E52DD">
        <w:rPr>
          <w:rFonts w:cs="Times New Roman" w:hint="eastAsia"/>
        </w:rPr>
        <w:t>指：</w:t>
      </w:r>
      <w:r w:rsidRPr="00445C3D">
        <w:rPr>
          <w:rFonts w:cs="Times New Roman" w:hint="eastAsia"/>
        </w:rPr>
        <w:t>圣灵藉着上帝的道，所赐下的属灵或超自然的操练</w:t>
      </w:r>
      <w:r w:rsidRPr="00445C3D">
        <w:rPr>
          <w:rFonts w:cs="Times New Roman"/>
        </w:rPr>
        <w:t xml:space="preserve"> habitus spiritualis, vel supernaturalis</w:t>
      </w:r>
      <w:r w:rsidR="00E054D3" w:rsidRPr="00445C3D">
        <w:rPr>
          <w:rFonts w:cs="Times New Roman" w:hint="eastAsia"/>
        </w:rPr>
        <w:t>，</w:t>
      </w:r>
      <w:r w:rsidR="00E054D3" w:rsidRPr="00445C3D">
        <w:rPr>
          <w:rFonts w:cs="Times New Roman"/>
        </w:rPr>
        <w:t>θεόσδοτος</w:t>
      </w:r>
      <w:r w:rsidR="005A39CA" w:rsidRPr="00445C3D">
        <w:rPr>
          <w:rFonts w:cs="Times New Roman" w:hint="eastAsia"/>
        </w:rPr>
        <w:t>。</w:t>
      </w:r>
      <w:r w:rsidR="007149C5">
        <w:rPr>
          <w:rFonts w:cs="Times New Roman" w:hint="eastAsia"/>
        </w:rPr>
        <w:t>拜</w:t>
      </w:r>
      <w:r w:rsidRPr="00445C3D">
        <w:rPr>
          <w:rFonts w:cs="Times New Roman" w:hint="eastAsia"/>
        </w:rPr>
        <w:t>尔</w:t>
      </w:r>
      <w:r w:rsidR="005C0F88" w:rsidRPr="00445C3D">
        <w:rPr>
          <w:rFonts w:cs="Times New Roman" w:hint="eastAsia"/>
        </w:rPr>
        <w:t>（</w:t>
      </w:r>
      <w:r w:rsidRPr="00445C3D">
        <w:rPr>
          <w:rFonts w:cs="Times New Roman"/>
        </w:rPr>
        <w:t>Baier</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69</w:t>
      </w:r>
      <w:r w:rsidR="005C0F88" w:rsidRPr="00445C3D">
        <w:rPr>
          <w:rFonts w:cs="Times New Roman" w:hint="eastAsia"/>
        </w:rPr>
        <w:t>）</w:t>
      </w:r>
      <w:r w:rsidRPr="00445C3D">
        <w:rPr>
          <w:rFonts w:cs="Times New Roman" w:hint="eastAsia"/>
        </w:rPr>
        <w:t>记着</w:t>
      </w:r>
      <w:r w:rsidR="00512B20" w:rsidRPr="00445C3D">
        <w:rPr>
          <w:rFonts w:cs="Times New Roman" w:hint="eastAsia"/>
        </w:rPr>
        <w:t>：</w:t>
      </w:r>
      <w:r w:rsidR="001601E9" w:rsidRPr="00445C3D">
        <w:rPr>
          <w:rFonts w:cs="Times New Roman"/>
        </w:rPr>
        <w:t>“</w:t>
      </w:r>
      <w:r w:rsidRPr="00445C3D">
        <w:rPr>
          <w:rFonts w:cs="Times New Roman" w:hint="eastAsia"/>
        </w:rPr>
        <w:t>神学按其本质而言，是一种超自然的操练，不是靠我们自己的任何力量，乃是因着恩典的大能，藉着圣灵所作的工而获得的。</w:t>
      </w:r>
      <w:r w:rsidR="001601E9" w:rsidRPr="00445C3D">
        <w:rPr>
          <w:rFonts w:cs="Times New Roman"/>
        </w:rPr>
        <w:t>”</w:t>
      </w:r>
      <w:r w:rsidRPr="00445C3D">
        <w:rPr>
          <w:rFonts w:cs="Times New Roman" w:hint="eastAsia"/>
        </w:rPr>
        <w:t>他又说，</w:t>
      </w:r>
      <w:r w:rsidRPr="00445C3D">
        <w:rPr>
          <w:rFonts w:cs="Times New Roman"/>
        </w:rPr>
        <w:t> </w:t>
      </w:r>
      <w:r w:rsidRPr="00445C3D">
        <w:rPr>
          <w:rFonts w:cs="Times New Roman" w:hint="eastAsia"/>
        </w:rPr>
        <w:t>凡不是由圣灵作成的一切神学，无非按不</w:t>
      </w:r>
      <w:r w:rsidR="00E059A2" w:rsidRPr="00445C3D">
        <w:rPr>
          <w:rFonts w:cs="Times New Roman" w:hint="eastAsia"/>
        </w:rPr>
        <w:t>恰当</w:t>
      </w:r>
      <w:r w:rsidR="007149C5">
        <w:rPr>
          <w:rFonts w:cs="Times New Roman" w:hint="eastAsia"/>
        </w:rPr>
        <w:t>的</w:t>
      </w:r>
      <w:r w:rsidRPr="00445C3D">
        <w:rPr>
          <w:rFonts w:cs="Times New Roman" w:hint="eastAsia"/>
        </w:rPr>
        <w:t>意思谓之是神学。</w:t>
      </w:r>
      <w:r w:rsidR="005C0F88" w:rsidRPr="00445C3D">
        <w:rPr>
          <w:rFonts w:cs="Times New Roman" w:hint="eastAsia"/>
        </w:rPr>
        <w:t>（</w:t>
      </w:r>
      <w:r w:rsidRPr="00445C3D">
        <w:rPr>
          <w:rFonts w:cs="Times New Roman"/>
        </w:rPr>
        <w:t>Ita</w:t>
      </w:r>
      <w:r w:rsidR="001B6E64" w:rsidRPr="00445C3D">
        <w:rPr>
          <w:rFonts w:cs="Times New Roman"/>
        </w:rPr>
        <w:t xml:space="preserve"> non</w:t>
      </w:r>
      <w:r w:rsidRPr="00445C3D">
        <w:rPr>
          <w:rFonts w:cs="Times New Roman"/>
        </w:rPr>
        <w:t>nisi aequivoce dicta Theologia est</w:t>
      </w:r>
      <w:r w:rsidR="005C0F88" w:rsidRPr="00445C3D">
        <w:rPr>
          <w:rFonts w:cs="Times New Roman" w:hint="eastAsia"/>
        </w:rPr>
        <w:t>）</w:t>
      </w:r>
      <w:r w:rsidRPr="00445C3D">
        <w:rPr>
          <w:rFonts w:cs="Times New Roman" w:hint="eastAsia"/>
        </w:rPr>
        <w:t>。路德也记着说</w:t>
      </w:r>
      <w:r w:rsidR="00512B20" w:rsidRPr="00445C3D">
        <w:rPr>
          <w:rFonts w:cs="Times New Roman" w:hint="eastAsia"/>
        </w:rPr>
        <w:t>：</w:t>
      </w:r>
      <w:r w:rsidR="001601E9" w:rsidRPr="00445C3D">
        <w:rPr>
          <w:rFonts w:cs="Times New Roman"/>
        </w:rPr>
        <w:t>“</w:t>
      </w:r>
      <w:r w:rsidRPr="00445C3D">
        <w:rPr>
          <w:rFonts w:cs="Times New Roman" w:hint="eastAsia"/>
        </w:rPr>
        <w:t>除非从天上来的圣灵，使你成为圣经博士，人是不能使你成为圣经博士，正如基督在约翰福音六章四十五节说</w:t>
      </w:r>
      <w:r w:rsidR="00512B20" w:rsidRPr="00445C3D">
        <w:rPr>
          <w:rFonts w:cs="Times New Roman" w:hint="eastAsia"/>
        </w:rPr>
        <w:t>：</w:t>
      </w:r>
      <w:r w:rsidR="008114BF" w:rsidRPr="00445C3D">
        <w:rPr>
          <w:rFonts w:cs="Times New Roman" w:hint="eastAsia"/>
        </w:rPr>
        <w:t>‘</w:t>
      </w:r>
      <w:r w:rsidRPr="00445C3D">
        <w:rPr>
          <w:rFonts w:cs="Times New Roman" w:hint="eastAsia"/>
        </w:rPr>
        <w:t>他们都要蒙上帝的教训。</w:t>
      </w:r>
      <w:r w:rsidR="008114BF"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St. L.,</w:t>
      </w:r>
      <w:r w:rsidRPr="00445C3D">
        <w:rPr>
          <w:rFonts w:cs="Times New Roman" w:hint="eastAsia"/>
        </w:rPr>
        <w:t>圣路易版，第</w:t>
      </w:r>
      <w:r w:rsidRPr="00445C3D">
        <w:rPr>
          <w:rFonts w:cs="Times New Roman"/>
        </w:rPr>
        <w:t>X</w:t>
      </w:r>
      <w:r w:rsidRPr="00445C3D">
        <w:rPr>
          <w:rFonts w:cs="Times New Roman" w:hint="eastAsia"/>
        </w:rPr>
        <w:t>本第</w:t>
      </w:r>
      <w:r w:rsidRPr="00445C3D">
        <w:rPr>
          <w:rFonts w:cs="Times New Roman"/>
        </w:rPr>
        <w:t>339</w:t>
      </w:r>
      <w:r w:rsidRPr="00445C3D">
        <w:rPr>
          <w:rFonts w:cs="Times New Roman" w:hint="eastAsia"/>
        </w:rPr>
        <w:t>页。</w:t>
      </w:r>
      <w:r w:rsidR="005C0F88" w:rsidRPr="00445C3D">
        <w:rPr>
          <w:rFonts w:cs="Times New Roman" w:hint="eastAsia"/>
        </w:rPr>
        <w:t>）</w:t>
      </w:r>
      <w:r w:rsidR="005A39CA" w:rsidRPr="00445C3D">
        <w:rPr>
          <w:rFonts w:cs="Times New Roman" w:hint="eastAsia"/>
        </w:rPr>
        <w:t>属</w:t>
      </w:r>
      <w:r w:rsidRPr="00445C3D">
        <w:rPr>
          <w:rFonts w:cs="Times New Roman" w:hint="eastAsia"/>
        </w:rPr>
        <w:t>灵的神学操练，也含有相信圣经是神圣的默示</w:t>
      </w:r>
      <w:r w:rsidR="007149C5">
        <w:rPr>
          <w:rFonts w:cs="Times New Roman" w:hint="eastAsia"/>
        </w:rPr>
        <w:t>、</w:t>
      </w:r>
      <w:r w:rsidRPr="00445C3D">
        <w:rPr>
          <w:rFonts w:cs="Times New Roman" w:hint="eastAsia"/>
        </w:rPr>
        <w:t>上帝无错误的话语</w:t>
      </w:r>
      <w:r w:rsidR="007149C5">
        <w:rPr>
          <w:rFonts w:cs="Times New Roman" w:hint="eastAsia"/>
        </w:rPr>
        <w:t>——</w:t>
      </w:r>
      <w:r w:rsidRPr="00445C3D">
        <w:rPr>
          <w:rFonts w:cs="Times New Roman" w:hint="eastAsia"/>
        </w:rPr>
        <w:t>这信心也是圣灵的工作和恩赐。</w:t>
      </w:r>
      <w:r w:rsidRPr="00445C3D">
        <w:rPr>
          <w:rFonts w:cs="Times New Roman"/>
        </w:rPr>
        <w:t> </w:t>
      </w:r>
    </w:p>
    <w:p w14:paraId="136C2470" w14:textId="453BC44A" w:rsidR="00786A0E" w:rsidRPr="00445C3D" w:rsidRDefault="00BD52BC" w:rsidP="005C53DB">
      <w:pPr>
        <w:spacing w:after="0"/>
        <w:ind w:firstLine="461"/>
        <w:rPr>
          <w:rFonts w:cs="Times New Roman"/>
        </w:rPr>
      </w:pPr>
      <w:r w:rsidRPr="00445C3D">
        <w:rPr>
          <w:rFonts w:cs="Times New Roman" w:hint="eastAsia"/>
        </w:rPr>
        <w:t>乙、神学的操练，进而也</w:t>
      </w:r>
      <w:r w:rsidR="00C116E1" w:rsidRPr="00445C3D">
        <w:rPr>
          <w:rFonts w:cs="Times New Roman" w:hint="eastAsia"/>
        </w:rPr>
        <w:t>是</w:t>
      </w:r>
      <w:r w:rsidR="0039524C" w:rsidRPr="00445C3D">
        <w:rPr>
          <w:rFonts w:cs="Times New Roman" w:hint="eastAsia"/>
        </w:rPr>
        <w:t>这种才能</w:t>
      </w:r>
      <w:r w:rsidR="00512B20" w:rsidRPr="00445C3D">
        <w:rPr>
          <w:rFonts w:cs="Times New Roman" w:hint="eastAsia"/>
        </w:rPr>
        <w:t>：</w:t>
      </w:r>
      <w:r w:rsidRPr="00445C3D">
        <w:rPr>
          <w:rFonts w:cs="Times New Roman" w:hint="eastAsia"/>
        </w:rPr>
        <w:t>抑制</w:t>
      </w:r>
      <w:r w:rsidR="00C116E1" w:rsidRPr="00445C3D">
        <w:rPr>
          <w:rFonts w:cs="Times New Roman" w:hint="eastAsia"/>
        </w:rPr>
        <w:t>出于人的</w:t>
      </w:r>
      <w:r w:rsidR="00367967">
        <w:rPr>
          <w:rFonts w:cs="Times New Roman" w:hint="eastAsia"/>
        </w:rPr>
        <w:t>、</w:t>
      </w:r>
      <w:r w:rsidRPr="00445C3D">
        <w:rPr>
          <w:rFonts w:cs="Times New Roman" w:hint="eastAsia"/>
        </w:rPr>
        <w:t>对上帝和神圣之事一切</w:t>
      </w:r>
      <w:r w:rsidR="00367967">
        <w:rPr>
          <w:rFonts w:cs="Times New Roman" w:hint="eastAsia"/>
        </w:rPr>
        <w:t>的</w:t>
      </w:r>
      <w:r w:rsidRPr="00445C3D">
        <w:rPr>
          <w:rFonts w:cs="Times New Roman" w:hint="eastAsia"/>
        </w:rPr>
        <w:t>意见和思想，</w:t>
      </w:r>
      <w:r w:rsidR="003F1206" w:rsidRPr="00445C3D">
        <w:rPr>
          <w:rFonts w:cs="Times New Roman" w:hint="eastAsia"/>
        </w:rPr>
        <w:t>唯独</w:t>
      </w:r>
      <w:r w:rsidR="00C116E1" w:rsidRPr="00445C3D">
        <w:rPr>
          <w:rFonts w:cs="Times New Roman" w:hint="eastAsia"/>
        </w:rPr>
        <w:t>从</w:t>
      </w:r>
      <w:r w:rsidRPr="00445C3D">
        <w:rPr>
          <w:rFonts w:cs="Times New Roman" w:hint="eastAsia"/>
        </w:rPr>
        <w:t>圣经吸取</w:t>
      </w:r>
      <w:r w:rsidR="00C116E1" w:rsidRPr="00445C3D">
        <w:rPr>
          <w:rFonts w:cs="Times New Roman" w:hint="eastAsia"/>
        </w:rPr>
        <w:t>全部教义</w:t>
      </w:r>
      <w:r w:rsidR="00367967">
        <w:rPr>
          <w:rFonts w:cs="Times New Roman" w:hint="eastAsia"/>
        </w:rPr>
        <w:t>——</w:t>
      </w:r>
      <w:r w:rsidR="005A39CA" w:rsidRPr="00445C3D">
        <w:rPr>
          <w:rFonts w:cs="Times New Roman" w:hint="eastAsia"/>
        </w:rPr>
        <w:t>这</w:t>
      </w:r>
      <w:r w:rsidRPr="00445C3D">
        <w:rPr>
          <w:rFonts w:cs="Times New Roman" w:hint="eastAsia"/>
        </w:rPr>
        <w:t>样除了上帝的话以外，绝不会教训其他的事。约八</w:t>
      </w:r>
      <w:r w:rsidRPr="00445C3D">
        <w:rPr>
          <w:rFonts w:cs="Times New Roman"/>
        </w:rPr>
        <w:t>31</w:t>
      </w:r>
      <w:r w:rsidRPr="00445C3D">
        <w:rPr>
          <w:rFonts w:cs="Times New Roman" w:hint="eastAsia"/>
        </w:rPr>
        <w:t>，</w:t>
      </w:r>
      <w:r w:rsidRPr="00445C3D">
        <w:rPr>
          <w:rFonts w:cs="Times New Roman"/>
        </w:rPr>
        <w:t>3</w:t>
      </w:r>
      <w:r w:rsidR="005A39CA" w:rsidRPr="00445C3D">
        <w:rPr>
          <w:rFonts w:cs="Times New Roman"/>
        </w:rPr>
        <w:t>2</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你们若常常遵守我的道，就真是我的门徒。</w:t>
      </w:r>
      <w:r w:rsidR="001601E9" w:rsidRPr="00445C3D">
        <w:rPr>
          <w:rFonts w:cs="Times New Roman"/>
        </w:rPr>
        <w:t>”</w:t>
      </w:r>
      <w:r w:rsidRPr="00445C3D">
        <w:rPr>
          <w:rFonts w:cs="Times New Roman" w:hint="eastAsia"/>
        </w:rPr>
        <w:t>圣保罗写信给提摩太，提前六</w:t>
      </w:r>
      <w:r w:rsidRPr="00445C3D">
        <w:rPr>
          <w:rFonts w:cs="Times New Roman"/>
        </w:rPr>
        <w:t>3, 4</w:t>
      </w:r>
      <w:r w:rsidR="00512B20" w:rsidRPr="00445C3D">
        <w:rPr>
          <w:rFonts w:cs="Times New Roman" w:hint="eastAsia"/>
        </w:rPr>
        <w:t>：</w:t>
      </w:r>
      <w:r w:rsidR="001601E9" w:rsidRPr="00445C3D">
        <w:rPr>
          <w:rFonts w:cs="Times New Roman"/>
        </w:rPr>
        <w:t>“</w:t>
      </w:r>
      <w:r w:rsidRPr="00445C3D">
        <w:rPr>
          <w:rFonts w:cs="Times New Roman" w:hint="eastAsia"/>
        </w:rPr>
        <w:t>若有人传异教，不服从我们主耶稣基督纯正的话，与那合</w:t>
      </w:r>
      <w:r w:rsidRPr="00445C3D">
        <w:rPr>
          <w:rFonts w:cs="Times New Roman" w:hint="eastAsia"/>
        </w:rPr>
        <w:lastRenderedPageBreak/>
        <w:t>乎敬虔的道理，他是自高自大，一无所知，专好问难，争辩言词。</w:t>
      </w:r>
      <w:r w:rsidR="001601E9" w:rsidRPr="00445C3D">
        <w:rPr>
          <w:rFonts w:cs="Times New Roman"/>
        </w:rPr>
        <w:t>”</w:t>
      </w:r>
      <w:r w:rsidR="008B19C0">
        <w:rPr>
          <w:rFonts w:cs="Times New Roman" w:hint="eastAsia"/>
        </w:rPr>
        <w:t>这里</w:t>
      </w:r>
      <w:r w:rsidRPr="00445C3D">
        <w:rPr>
          <w:rFonts w:cs="Times New Roman" w:hint="eastAsia"/>
        </w:rPr>
        <w:t>所谓</w:t>
      </w:r>
      <w:r w:rsidR="001601E9" w:rsidRPr="00445C3D">
        <w:rPr>
          <w:rFonts w:cs="Times New Roman"/>
        </w:rPr>
        <w:t>“</w:t>
      </w:r>
      <w:r w:rsidRPr="00445C3D">
        <w:rPr>
          <w:rFonts w:cs="Times New Roman" w:hint="eastAsia"/>
        </w:rPr>
        <w:t>我们主耶稣基督的话</w:t>
      </w:r>
      <w:r w:rsidR="001601E9" w:rsidRPr="00445C3D">
        <w:rPr>
          <w:rFonts w:cs="Times New Roman"/>
        </w:rPr>
        <w:t>”</w:t>
      </w:r>
      <w:r w:rsidRPr="00445C3D">
        <w:rPr>
          <w:rFonts w:cs="Times New Roman" w:hint="eastAsia"/>
        </w:rPr>
        <w:t>不单是指我们的救主寄居在世上的时候亲自所说的话语</w:t>
      </w:r>
      <w:r w:rsidR="005A39CA" w:rsidRPr="00445C3D">
        <w:rPr>
          <w:rFonts w:cs="Times New Roman" w:hint="eastAsia"/>
        </w:rPr>
        <w:t>，也</w:t>
      </w:r>
      <w:r w:rsidRPr="00445C3D">
        <w:rPr>
          <w:rFonts w:cs="Times New Roman" w:hint="eastAsia"/>
        </w:rPr>
        <w:t>是先知和使徒写在经上的一切默示的话，</w:t>
      </w:r>
      <w:r w:rsidR="008B19C0">
        <w:rPr>
          <w:rFonts w:cs="Times New Roman" w:hint="eastAsia"/>
        </w:rPr>
        <w:t>此点可</w:t>
      </w:r>
      <w:r w:rsidRPr="00445C3D">
        <w:rPr>
          <w:rFonts w:cs="Times New Roman" w:hint="eastAsia"/>
        </w:rPr>
        <w:t>由下列经节可以证明，约十七</w:t>
      </w:r>
      <w:r w:rsidRPr="00445C3D">
        <w:rPr>
          <w:rFonts w:cs="Times New Roman"/>
        </w:rPr>
        <w:t>2</w:t>
      </w:r>
      <w:r w:rsidR="005A39CA" w:rsidRPr="00445C3D">
        <w:rPr>
          <w:rFonts w:cs="Times New Roman"/>
        </w:rPr>
        <w:t>0</w:t>
      </w:r>
      <w:r w:rsidR="000F2EE2">
        <w:rPr>
          <w:rFonts w:cs="Times New Roman" w:hint="eastAsia"/>
        </w:rPr>
        <w:t>；</w:t>
      </w:r>
      <w:r w:rsidRPr="00445C3D">
        <w:rPr>
          <w:rFonts w:cs="Times New Roman" w:hint="eastAsia"/>
        </w:rPr>
        <w:t>彼前一</w:t>
      </w:r>
      <w:r w:rsidRPr="00445C3D">
        <w:rPr>
          <w:rFonts w:cs="Times New Roman"/>
        </w:rPr>
        <w:t>10</w:t>
      </w:r>
      <w:r w:rsidR="004F5144" w:rsidRPr="00445C3D">
        <w:rPr>
          <w:rFonts w:cs="Times New Roman"/>
        </w:rPr>
        <w:t>-</w:t>
      </w:r>
      <w:r w:rsidRPr="00445C3D">
        <w:rPr>
          <w:rFonts w:cs="Times New Roman"/>
        </w:rPr>
        <w:t>1</w:t>
      </w:r>
      <w:r w:rsidR="005A39CA" w:rsidRPr="00445C3D">
        <w:rPr>
          <w:rFonts w:cs="Times New Roman"/>
        </w:rPr>
        <w:t>2</w:t>
      </w:r>
      <w:r w:rsidR="000F2EE2">
        <w:rPr>
          <w:rFonts w:cs="Times New Roman"/>
        </w:rPr>
        <w:t>；</w:t>
      </w:r>
      <w:r w:rsidRPr="00445C3D">
        <w:rPr>
          <w:rFonts w:cs="Times New Roman" w:hint="eastAsia"/>
        </w:rPr>
        <w:t>弗二</w:t>
      </w:r>
      <w:r w:rsidRPr="00445C3D">
        <w:rPr>
          <w:rFonts w:cs="Times New Roman"/>
        </w:rPr>
        <w:t>2</w:t>
      </w:r>
      <w:r w:rsidR="005A39CA" w:rsidRPr="00445C3D">
        <w:rPr>
          <w:rFonts w:cs="Times New Roman"/>
        </w:rPr>
        <w:t>0</w:t>
      </w:r>
      <w:r w:rsidRPr="00445C3D">
        <w:rPr>
          <w:rFonts w:cs="Times New Roman" w:hint="eastAsia"/>
        </w:rPr>
        <w:t>等。由这些经节可以看出，教会里那些弃绝圣经为信仰的唯一根源和准则的教师</w:t>
      </w:r>
      <w:r w:rsidR="00786A0E" w:rsidRPr="00445C3D">
        <w:rPr>
          <w:rFonts w:cs="Times New Roman" w:hint="eastAsia"/>
        </w:rPr>
        <w:t>是</w:t>
      </w:r>
      <w:r w:rsidRPr="00445C3D">
        <w:rPr>
          <w:rFonts w:cs="Times New Roman" w:hint="eastAsia"/>
        </w:rPr>
        <w:t>无资格</w:t>
      </w:r>
      <w:r w:rsidR="00786A0E" w:rsidRPr="00445C3D">
        <w:rPr>
          <w:rFonts w:cs="Times New Roman" w:hint="eastAsia"/>
        </w:rPr>
        <w:t>的</w:t>
      </w:r>
      <w:r w:rsidRPr="00445C3D">
        <w:rPr>
          <w:rFonts w:cs="Times New Roman" w:hint="eastAsia"/>
        </w:rPr>
        <w:t>，</w:t>
      </w:r>
      <w:r w:rsidR="00786A0E" w:rsidRPr="00445C3D">
        <w:rPr>
          <w:rFonts w:cs="Times New Roman" w:hint="eastAsia"/>
        </w:rPr>
        <w:t>因为</w:t>
      </w:r>
      <w:r w:rsidRPr="00445C3D">
        <w:rPr>
          <w:rFonts w:cs="Times New Roman" w:hint="eastAsia"/>
        </w:rPr>
        <w:t>他们由</w:t>
      </w:r>
      <w:r w:rsidR="00786A0E" w:rsidRPr="00445C3D">
        <w:rPr>
          <w:rFonts w:cs="Times New Roman" w:hint="eastAsia"/>
        </w:rPr>
        <w:t>错误</w:t>
      </w:r>
      <w:r w:rsidRPr="00445C3D">
        <w:rPr>
          <w:rFonts w:cs="Times New Roman" w:hint="eastAsia"/>
        </w:rPr>
        <w:t>的根源吸取道理，如</w:t>
      </w:r>
      <w:r w:rsidR="00512B20" w:rsidRPr="00445C3D">
        <w:rPr>
          <w:rFonts w:cs="Times New Roman" w:hint="eastAsia"/>
        </w:rPr>
        <w:t>：</w:t>
      </w:r>
      <w:r w:rsidR="001601E9" w:rsidRPr="00445C3D">
        <w:rPr>
          <w:rFonts w:cs="Times New Roman"/>
        </w:rPr>
        <w:t>“</w:t>
      </w:r>
      <w:r w:rsidRPr="00445C3D">
        <w:rPr>
          <w:rFonts w:cs="Times New Roman" w:hint="eastAsia"/>
        </w:rPr>
        <w:t>基督教的遗传，</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私人的启示，</w:t>
      </w:r>
      <w:r w:rsidR="001601E9" w:rsidRPr="00445C3D">
        <w:rPr>
          <w:rFonts w:cs="Times New Roman"/>
        </w:rPr>
        <w:t>”“</w:t>
      </w:r>
      <w:r w:rsidRPr="00445C3D">
        <w:rPr>
          <w:rFonts w:cs="Times New Roman" w:hint="eastAsia"/>
        </w:rPr>
        <w:t>基督徒的经历</w:t>
      </w:r>
      <w:r w:rsidR="001601E9" w:rsidRPr="00445C3D">
        <w:rPr>
          <w:rFonts w:cs="Times New Roman"/>
        </w:rPr>
        <w:t>”</w:t>
      </w:r>
      <w:r w:rsidRPr="00445C3D">
        <w:rPr>
          <w:rFonts w:cs="Times New Roman" w:hint="eastAsia"/>
        </w:rPr>
        <w:t>等。路</w:t>
      </w:r>
      <w:r w:rsidR="000567C9">
        <w:rPr>
          <w:rFonts w:cs="Times New Roman" w:hint="eastAsia"/>
        </w:rPr>
        <w:t>德</w:t>
      </w:r>
      <w:r w:rsidRPr="00445C3D">
        <w:rPr>
          <w:rFonts w:cs="Times New Roman" w:hint="eastAsia"/>
        </w:rPr>
        <w:t>解释耶二十三</w:t>
      </w:r>
      <w:r w:rsidRPr="00445C3D">
        <w:rPr>
          <w:rFonts w:cs="Times New Roman"/>
        </w:rPr>
        <w:t>16</w:t>
      </w:r>
      <w:r w:rsidRPr="00445C3D">
        <w:rPr>
          <w:rFonts w:cs="Times New Roman" w:hint="eastAsia"/>
        </w:rPr>
        <w:t>，正确</w:t>
      </w:r>
      <w:r w:rsidR="008B19C0">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看哪！凡不出于上帝的口而讲道的先知，是迷惑人的，愿上帝保护我们不听他们的话。</w:t>
      </w:r>
      <w:r w:rsidR="001601E9" w:rsidRPr="00445C3D">
        <w:rPr>
          <w:rFonts w:cs="Times New Roman"/>
        </w:rPr>
        <w:t>”</w:t>
      </w:r>
      <w:r w:rsidR="005C0F88" w:rsidRPr="00445C3D">
        <w:rPr>
          <w:rFonts w:cs="Times New Roman" w:hint="eastAsia"/>
        </w:rPr>
        <w:t>（</w:t>
      </w:r>
      <w:r w:rsidRPr="00445C3D">
        <w:rPr>
          <w:rFonts w:cs="Times New Roman"/>
        </w:rPr>
        <w:t>St. L.,</w:t>
      </w:r>
      <w:r w:rsidRPr="00445C3D">
        <w:rPr>
          <w:rFonts w:cs="Times New Roman" w:hint="eastAsia"/>
        </w:rPr>
        <w:t>圣路易，</w:t>
      </w:r>
      <w:r w:rsidRPr="00445C3D">
        <w:rPr>
          <w:rFonts w:cs="Times New Roman"/>
        </w:rPr>
        <w:t xml:space="preserve">XIX </w:t>
      </w:r>
      <w:r w:rsidR="005A39CA" w:rsidRPr="00445C3D">
        <w:rPr>
          <w:rFonts w:cs="Times New Roman" w:hint="eastAsia"/>
        </w:rPr>
        <w:t>，</w:t>
      </w:r>
      <w:r w:rsidR="005A39CA" w:rsidRPr="00445C3D">
        <w:rPr>
          <w:rFonts w:cs="Times New Roman"/>
        </w:rPr>
        <w:t>8</w:t>
      </w:r>
      <w:r w:rsidRPr="00445C3D">
        <w:rPr>
          <w:rFonts w:cs="Times New Roman"/>
        </w:rPr>
        <w:t>21</w:t>
      </w:r>
      <w:r w:rsidRPr="00445C3D">
        <w:rPr>
          <w:rFonts w:cs="Times New Roman" w:hint="eastAsia"/>
        </w:rPr>
        <w:t>页</w:t>
      </w:r>
      <w:r w:rsidR="005C0F88" w:rsidRPr="00445C3D">
        <w:rPr>
          <w:rFonts w:cs="Times New Roman" w:hint="eastAsia"/>
        </w:rPr>
        <w:t>）</w:t>
      </w:r>
      <w:r w:rsidRPr="00445C3D">
        <w:rPr>
          <w:rFonts w:cs="Times New Roman"/>
        </w:rPr>
        <w:t> </w:t>
      </w:r>
    </w:p>
    <w:p w14:paraId="67847CF3" w14:textId="30F42A0A" w:rsidR="009967D7" w:rsidRPr="00445C3D" w:rsidRDefault="00BD52BC" w:rsidP="005C53DB">
      <w:pPr>
        <w:spacing w:after="0"/>
        <w:ind w:firstLine="461"/>
        <w:rPr>
          <w:rFonts w:cs="Times New Roman"/>
        </w:rPr>
      </w:pPr>
      <w:r w:rsidRPr="00445C3D">
        <w:rPr>
          <w:rFonts w:cs="Times New Roman" w:hint="eastAsia"/>
        </w:rPr>
        <w:t>丙、神学的操练包含将圣经中所记载上帝全部的道去教导人的这种才能。圣保罗为要证明</w:t>
      </w:r>
      <w:r w:rsidR="008B19C0">
        <w:rPr>
          <w:rFonts w:cs="Times New Roman" w:hint="eastAsia"/>
        </w:rPr>
        <w:t>自己</w:t>
      </w:r>
      <w:r w:rsidRPr="00445C3D">
        <w:rPr>
          <w:rFonts w:cs="Times New Roman" w:hint="eastAsia"/>
        </w:rPr>
        <w:t>对他的牧师职的忠实，便对以弗所的长老们说</w:t>
      </w:r>
      <w:r w:rsidR="00512B20" w:rsidRPr="00445C3D">
        <w:rPr>
          <w:rFonts w:cs="Times New Roman" w:hint="eastAsia"/>
        </w:rPr>
        <w:t>：</w:t>
      </w:r>
      <w:r w:rsidR="001601E9" w:rsidRPr="00445C3D">
        <w:rPr>
          <w:rFonts w:cs="Times New Roman"/>
        </w:rPr>
        <w:t>“</w:t>
      </w:r>
      <w:r w:rsidRPr="00445C3D">
        <w:rPr>
          <w:rFonts w:cs="Times New Roman" w:hint="eastAsia"/>
        </w:rPr>
        <w:t>上帝的旨意，我并没有一样避讳不传给你们的。</w:t>
      </w:r>
      <w:r w:rsidR="001601E9" w:rsidRPr="00445C3D">
        <w:rPr>
          <w:rFonts w:cs="Times New Roman"/>
        </w:rPr>
        <w:t>”</w:t>
      </w:r>
      <w:r w:rsidRPr="00445C3D">
        <w:rPr>
          <w:rFonts w:cs="Times New Roman" w:hint="eastAsia"/>
        </w:rPr>
        <w:t>徒二十</w:t>
      </w:r>
      <w:r w:rsidRPr="00445C3D">
        <w:rPr>
          <w:rFonts w:cs="Times New Roman"/>
        </w:rPr>
        <w:t>27</w:t>
      </w:r>
      <w:r w:rsidRPr="00445C3D">
        <w:rPr>
          <w:rFonts w:cs="Times New Roman" w:hint="eastAsia"/>
        </w:rPr>
        <w:t>。基督教的牧师必须宣告上帝全部纯正的道，为</w:t>
      </w:r>
      <w:r w:rsidR="002A6708" w:rsidRPr="00445C3D">
        <w:rPr>
          <w:rFonts w:cs="Times New Roman" w:hint="eastAsia"/>
        </w:rPr>
        <w:t>叫众人灭亡的</w:t>
      </w:r>
      <w:r w:rsidR="001601E9" w:rsidRPr="00445C3D">
        <w:rPr>
          <w:rFonts w:cs="Times New Roman"/>
        </w:rPr>
        <w:t>“</w:t>
      </w:r>
      <w:r w:rsidR="002A6708" w:rsidRPr="00445C3D">
        <w:rPr>
          <w:rFonts w:cs="Times New Roman" w:hint="eastAsia"/>
        </w:rPr>
        <w:t>罪不在我身上</w:t>
      </w:r>
      <w:r w:rsidR="001601E9" w:rsidRPr="00445C3D">
        <w:rPr>
          <w:rFonts w:cs="Times New Roman"/>
        </w:rPr>
        <w:t>”</w:t>
      </w:r>
      <w:r w:rsidR="00B11961">
        <w:rPr>
          <w:rFonts w:cs="Times New Roman" w:hint="eastAsia"/>
        </w:rPr>
        <w:t>，</w:t>
      </w:r>
      <w:r w:rsidRPr="00445C3D">
        <w:rPr>
          <w:rFonts w:cs="Times New Roman" w:hint="eastAsia"/>
        </w:rPr>
        <w:t>正如圣保罗为自身作见证说</w:t>
      </w:r>
      <w:r w:rsidR="00512B20" w:rsidRPr="00445C3D">
        <w:rPr>
          <w:rFonts w:cs="Times New Roman" w:hint="eastAsia"/>
        </w:rPr>
        <w:t>：</w:t>
      </w:r>
      <w:r w:rsidR="001601E9" w:rsidRPr="00445C3D">
        <w:rPr>
          <w:rFonts w:cs="Times New Roman"/>
        </w:rPr>
        <w:t>“</w:t>
      </w:r>
      <w:r w:rsidRPr="00445C3D">
        <w:rPr>
          <w:rFonts w:cs="Times New Roman" w:hint="eastAsia"/>
        </w:rPr>
        <w:t>所以我今日向你们证明，你们中间无论何人死亡，罪不在我身上，</w:t>
      </w:r>
      <w:r w:rsidR="001601E9" w:rsidRPr="00445C3D">
        <w:rPr>
          <w:rFonts w:cs="Times New Roman"/>
        </w:rPr>
        <w:t>”</w:t>
      </w:r>
      <w:r w:rsidRPr="00445C3D">
        <w:rPr>
          <w:rFonts w:cs="Times New Roman" w:hint="eastAsia"/>
        </w:rPr>
        <w:t>徒二十</w:t>
      </w:r>
      <w:r w:rsidRPr="00445C3D">
        <w:rPr>
          <w:rFonts w:cs="Times New Roman"/>
        </w:rPr>
        <w:t>26</w:t>
      </w:r>
      <w:r w:rsidRPr="00445C3D">
        <w:rPr>
          <w:rFonts w:cs="Times New Roman" w:hint="eastAsia"/>
        </w:rPr>
        <w:t>。由于这个缘故，使徒恳切</w:t>
      </w:r>
      <w:r w:rsidR="00B11961">
        <w:rPr>
          <w:rFonts w:cs="Times New Roman" w:hint="eastAsia"/>
        </w:rPr>
        <w:t>地</w:t>
      </w:r>
      <w:r w:rsidRPr="00445C3D">
        <w:rPr>
          <w:rFonts w:cs="Times New Roman" w:hint="eastAsia"/>
        </w:rPr>
        <w:t>劝戒提摩太</w:t>
      </w:r>
      <w:r w:rsidR="00512B20" w:rsidRPr="00445C3D">
        <w:rPr>
          <w:rFonts w:cs="Times New Roman" w:hint="eastAsia"/>
        </w:rPr>
        <w:t>：</w:t>
      </w:r>
      <w:r w:rsidR="001601E9" w:rsidRPr="00445C3D">
        <w:rPr>
          <w:rFonts w:cs="Times New Roman"/>
        </w:rPr>
        <w:t>“</w:t>
      </w:r>
      <w:r w:rsidRPr="00445C3D">
        <w:rPr>
          <w:rFonts w:cs="Times New Roman" w:hint="eastAsia"/>
        </w:rPr>
        <w:t>你要谨慎自己和自己的教训，要在这些事上恒心</w:t>
      </w:r>
      <w:r w:rsidR="000F2EE2">
        <w:rPr>
          <w:rFonts w:cs="Times New Roman" w:hint="eastAsia"/>
        </w:rPr>
        <w:t>；</w:t>
      </w:r>
      <w:r w:rsidRPr="00445C3D">
        <w:rPr>
          <w:rFonts w:cs="Times New Roman" w:hint="eastAsia"/>
        </w:rPr>
        <w:t>因为这样行，又能救自己，又能救听你的人，</w:t>
      </w:r>
      <w:r w:rsidR="001601E9" w:rsidRPr="00445C3D">
        <w:rPr>
          <w:rFonts w:cs="Times New Roman"/>
        </w:rPr>
        <w:t>”</w:t>
      </w:r>
      <w:r w:rsidRPr="00445C3D">
        <w:rPr>
          <w:rFonts w:cs="Times New Roman" w:hint="eastAsia"/>
        </w:rPr>
        <w:t>提前四</w:t>
      </w:r>
      <w:r w:rsidRPr="00445C3D">
        <w:rPr>
          <w:rFonts w:cs="Times New Roman"/>
        </w:rPr>
        <w:t>16</w:t>
      </w:r>
      <w:r w:rsidRPr="00445C3D">
        <w:rPr>
          <w:rFonts w:cs="Times New Roman" w:hint="eastAsia"/>
        </w:rPr>
        <w:t>。所以</w:t>
      </w:r>
      <w:r w:rsidR="005A39CA" w:rsidRPr="00445C3D">
        <w:rPr>
          <w:rFonts w:cs="Times New Roman" w:hint="eastAsia"/>
        </w:rPr>
        <w:t>，基</w:t>
      </w:r>
      <w:r w:rsidRPr="00445C3D">
        <w:rPr>
          <w:rFonts w:cs="Times New Roman" w:hint="eastAsia"/>
        </w:rPr>
        <w:t>督教的教师必须</w:t>
      </w:r>
      <w:r w:rsidR="001601E9" w:rsidRPr="00445C3D">
        <w:rPr>
          <w:rFonts w:cs="Times New Roman"/>
        </w:rPr>
        <w:t>“</w:t>
      </w:r>
      <w:r w:rsidRPr="00445C3D">
        <w:rPr>
          <w:rFonts w:cs="Times New Roman" w:hint="eastAsia"/>
        </w:rPr>
        <w:t>谨慎教训</w:t>
      </w:r>
      <w:r w:rsidR="001601E9" w:rsidRPr="00445C3D">
        <w:rPr>
          <w:rFonts w:cs="Times New Roman"/>
        </w:rPr>
        <w:t>”</w:t>
      </w:r>
      <w:r w:rsidRPr="00445C3D">
        <w:rPr>
          <w:rFonts w:cs="Times New Roman" w:hint="eastAsia"/>
        </w:rPr>
        <w:t>，以最大的热心和勤勉研究它，充分传讲它，不掺入人的意见</w:t>
      </w:r>
      <w:r w:rsidR="00B11961">
        <w:rPr>
          <w:rFonts w:cs="Times New Roman" w:hint="eastAsia"/>
        </w:rPr>
        <w:t>。</w:t>
      </w:r>
      <w:r w:rsidRPr="00445C3D">
        <w:rPr>
          <w:rFonts w:cs="Times New Roman" w:hint="eastAsia"/>
        </w:rPr>
        <w:t>这样，</w:t>
      </w:r>
      <w:r w:rsidR="0002664F">
        <w:rPr>
          <w:rFonts w:cs="Times New Roman" w:hint="eastAsia"/>
        </w:rPr>
        <w:t>藉着</w:t>
      </w:r>
      <w:r w:rsidRPr="00445C3D">
        <w:rPr>
          <w:rFonts w:cs="Times New Roman" w:hint="eastAsia"/>
        </w:rPr>
        <w:t>将上帝之道的一切道理陈述给听众而证明自己的忠心。太二十八</w:t>
      </w:r>
      <w:r w:rsidRPr="00445C3D">
        <w:rPr>
          <w:rFonts w:cs="Times New Roman"/>
        </w:rPr>
        <w:t>2</w:t>
      </w:r>
      <w:r w:rsidR="005A39CA"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凡我所吩咐你们的，都教训他们遵守。</w:t>
      </w:r>
      <w:r w:rsidR="001601E9" w:rsidRPr="00445C3D">
        <w:rPr>
          <w:rFonts w:cs="Times New Roman"/>
        </w:rPr>
        <w:t>”</w:t>
      </w:r>
      <w:r w:rsidRPr="00445C3D">
        <w:rPr>
          <w:rFonts w:cs="Times New Roman" w:hint="eastAsia"/>
        </w:rPr>
        <w:t>林前四</w:t>
      </w:r>
      <w:r w:rsidR="005A39CA"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所求于管家的，是要他有忠心。</w:t>
      </w:r>
      <w:r w:rsidR="001601E9" w:rsidRPr="00445C3D">
        <w:rPr>
          <w:rFonts w:cs="Times New Roman"/>
        </w:rPr>
        <w:t>”</w:t>
      </w:r>
      <w:r w:rsidRPr="00445C3D">
        <w:rPr>
          <w:rFonts w:cs="Times New Roman" w:hint="eastAsia"/>
        </w:rPr>
        <w:t>耶四十八</w:t>
      </w:r>
      <w:r w:rsidRPr="00445C3D">
        <w:rPr>
          <w:rFonts w:cs="Times New Roman"/>
        </w:rPr>
        <w:t>1</w:t>
      </w:r>
      <w:r w:rsidR="005A39CA" w:rsidRPr="00445C3D">
        <w:rPr>
          <w:rFonts w:cs="Times New Roman"/>
        </w:rPr>
        <w:t>0</w:t>
      </w:r>
      <w:r w:rsidR="00512B20" w:rsidRPr="00445C3D">
        <w:rPr>
          <w:rFonts w:cs="Times New Roman" w:hint="eastAsia"/>
        </w:rPr>
        <w:t>：</w:t>
      </w:r>
      <w:r w:rsidR="001601E9" w:rsidRPr="00445C3D">
        <w:rPr>
          <w:rFonts w:cs="Times New Roman"/>
        </w:rPr>
        <w:t>“</w:t>
      </w:r>
      <w:r w:rsidR="007663DD">
        <w:rPr>
          <w:rFonts w:cs="Times New Roman" w:hint="eastAsia"/>
        </w:rPr>
        <w:t>懒惰</w:t>
      </w:r>
      <w:r w:rsidR="005C0F88" w:rsidRPr="00445C3D">
        <w:rPr>
          <w:rFonts w:cs="Times New Roman" w:hint="eastAsia"/>
        </w:rPr>
        <w:t>（</w:t>
      </w:r>
      <w:r w:rsidRPr="00445C3D">
        <w:rPr>
          <w:rFonts w:cs="Times New Roman" w:hint="eastAsia"/>
        </w:rPr>
        <w:t>傍注为疏忽</w:t>
      </w:r>
      <w:r w:rsidR="005C0F88" w:rsidRPr="00445C3D">
        <w:rPr>
          <w:rFonts w:cs="Times New Roman" w:hint="eastAsia"/>
        </w:rPr>
        <w:t>）</w:t>
      </w:r>
      <w:r w:rsidRPr="00445C3D">
        <w:rPr>
          <w:rFonts w:cs="Times New Roman" w:hint="eastAsia"/>
        </w:rPr>
        <w:t>为耶和华行事的，必受咒诅。</w:t>
      </w:r>
      <w:r w:rsidR="001601E9" w:rsidRPr="00445C3D">
        <w:rPr>
          <w:rFonts w:cs="Times New Roman"/>
        </w:rPr>
        <w:t>”</w:t>
      </w:r>
      <w:r w:rsidRPr="00445C3D">
        <w:rPr>
          <w:rFonts w:cs="Times New Roman" w:hint="eastAsia"/>
        </w:rPr>
        <w:t>然而，这样的才能，不是出于人自己的力量，乃是出于上帝。</w:t>
      </w:r>
      <w:r w:rsidRPr="00445C3D">
        <w:rPr>
          <w:rFonts w:cs="Times New Roman"/>
        </w:rPr>
        <w:t> </w:t>
      </w:r>
    </w:p>
    <w:p w14:paraId="4297C657" w14:textId="6DC85957" w:rsidR="00FC366F" w:rsidRPr="00445C3D" w:rsidRDefault="00BD52BC" w:rsidP="005C53DB">
      <w:pPr>
        <w:spacing w:after="0"/>
        <w:ind w:firstLine="461"/>
        <w:rPr>
          <w:rFonts w:cs="Times New Roman"/>
        </w:rPr>
      </w:pPr>
      <w:r w:rsidRPr="00445C3D">
        <w:rPr>
          <w:rFonts w:cs="Times New Roman" w:hint="eastAsia"/>
        </w:rPr>
        <w:t>丁、神学的操练也含有驳倒争辩之人的才能。多一</w:t>
      </w:r>
      <w:r w:rsidRPr="00445C3D">
        <w:rPr>
          <w:rFonts w:cs="Times New Roman"/>
        </w:rPr>
        <w:t>9</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坚守所教真实的道理，就能将纯正的教训劝化人，又能把争辩的人驳倒了。</w:t>
      </w:r>
      <w:r w:rsidR="001601E9" w:rsidRPr="00445C3D">
        <w:rPr>
          <w:rFonts w:cs="Times New Roman"/>
        </w:rPr>
        <w:t>”</w:t>
      </w:r>
      <w:r w:rsidRPr="00445C3D">
        <w:rPr>
          <w:rFonts w:cs="Times New Roman" w:hint="eastAsia"/>
        </w:rPr>
        <w:t>圣经从未禁止争论，相反</w:t>
      </w:r>
      <w:r w:rsidR="00FC1F1C">
        <w:rPr>
          <w:rFonts w:cs="Times New Roman" w:hint="eastAsia"/>
        </w:rPr>
        <w:t>，</w:t>
      </w:r>
      <w:r w:rsidRPr="00445C3D">
        <w:rPr>
          <w:rFonts w:cs="Times New Roman" w:hint="eastAsia"/>
        </w:rPr>
        <w:t>却吩咐人要争辩，因为若</w:t>
      </w:r>
      <w:r w:rsidR="003C7103" w:rsidRPr="00445C3D">
        <w:rPr>
          <w:rFonts w:cs="Times New Roman" w:hint="eastAsia"/>
        </w:rPr>
        <w:t>是以</w:t>
      </w:r>
      <w:r w:rsidRPr="00445C3D">
        <w:rPr>
          <w:rFonts w:cs="Times New Roman" w:hint="eastAsia"/>
        </w:rPr>
        <w:t>可称赞的基督徒仁爱精神来争辩，不但没有损害，而且对教会有很大的裨益。每一种辩论，若显示出</w:t>
      </w:r>
      <w:r w:rsidR="00FC366F" w:rsidRPr="00445C3D">
        <w:rPr>
          <w:rFonts w:cs="Times New Roman" w:hint="eastAsia"/>
        </w:rPr>
        <w:t>是</w:t>
      </w:r>
      <w:r w:rsidRPr="00445C3D">
        <w:rPr>
          <w:rFonts w:cs="Times New Roman" w:hint="eastAsia"/>
        </w:rPr>
        <w:t>由一种</w:t>
      </w:r>
      <w:r w:rsidR="004B54CE">
        <w:rPr>
          <w:rFonts w:cs="Times New Roman" w:hint="eastAsia"/>
        </w:rPr>
        <w:t>出于</w:t>
      </w:r>
      <w:r w:rsidRPr="00445C3D">
        <w:rPr>
          <w:rFonts w:cs="Times New Roman" w:hint="eastAsia"/>
        </w:rPr>
        <w:t>肉体</w:t>
      </w:r>
      <w:r w:rsidR="004B54CE">
        <w:rPr>
          <w:rFonts w:cs="Times New Roman" w:hint="eastAsia"/>
        </w:rPr>
        <w:t>的、</w:t>
      </w:r>
      <w:r w:rsidRPr="00445C3D">
        <w:rPr>
          <w:rFonts w:cs="Times New Roman" w:hint="eastAsia"/>
        </w:rPr>
        <w:t>分门别派的精神而起的，自然是滥用基督徒的辩证而被禁止。多三</w:t>
      </w:r>
      <w:r w:rsidRPr="00445C3D">
        <w:rPr>
          <w:rFonts w:cs="Times New Roman"/>
        </w:rPr>
        <w:t>9</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要远避无知的辩论，和家谱的空谈，以及分争，并因律法而起的争竞</w:t>
      </w:r>
      <w:r w:rsidR="000F2EE2">
        <w:rPr>
          <w:rFonts w:cs="Times New Roman" w:hint="eastAsia"/>
        </w:rPr>
        <w:t>；</w:t>
      </w:r>
      <w:r w:rsidRPr="00445C3D">
        <w:rPr>
          <w:rFonts w:cs="Times New Roman" w:hint="eastAsia"/>
        </w:rPr>
        <w:t>因为这都是虚妄无益的。</w:t>
      </w:r>
      <w:r w:rsidR="001601E9" w:rsidRPr="00445C3D">
        <w:rPr>
          <w:rFonts w:cs="Times New Roman"/>
        </w:rPr>
        <w:t>”</w:t>
      </w:r>
      <w:r w:rsidR="005A39CA" w:rsidRPr="00445C3D">
        <w:rPr>
          <w:rFonts w:cs="Times New Roman" w:hint="eastAsia"/>
        </w:rPr>
        <w:t>哥</w:t>
      </w:r>
      <w:r w:rsidRPr="00445C3D">
        <w:rPr>
          <w:rFonts w:cs="Times New Roman" w:hint="eastAsia"/>
        </w:rPr>
        <w:t>后十</w:t>
      </w:r>
      <w:r w:rsidR="005A39CA"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因为我们虽然在血气中行事，却不凭着血气争战。</w:t>
      </w:r>
      <w:r w:rsidR="001601E9" w:rsidRPr="00445C3D">
        <w:rPr>
          <w:rFonts w:cs="Times New Roman"/>
        </w:rPr>
        <w:t>”</w:t>
      </w:r>
      <w:r w:rsidRPr="00445C3D">
        <w:rPr>
          <w:rFonts w:cs="Times New Roman" w:hint="eastAsia"/>
        </w:rPr>
        <w:t>再者，真正的争论，不但要驳斥假道，也要很清楚</w:t>
      </w:r>
      <w:r w:rsidR="004B54CE">
        <w:rPr>
          <w:rFonts w:cs="Times New Roman" w:hint="eastAsia"/>
        </w:rPr>
        <w:t>地</w:t>
      </w:r>
      <w:r w:rsidRPr="00445C3D">
        <w:rPr>
          <w:rFonts w:cs="Times New Roman" w:hint="eastAsia"/>
        </w:rPr>
        <w:t>陈明圣经的真道，使对方能顺从神圣的真理</w:t>
      </w:r>
      <w:r w:rsidR="000F2EE2">
        <w:rPr>
          <w:rFonts w:cs="Times New Roman" w:hint="eastAsia"/>
        </w:rPr>
        <w:t>；</w:t>
      </w:r>
      <w:r w:rsidRPr="00445C3D">
        <w:rPr>
          <w:rFonts w:cs="Times New Roman" w:hint="eastAsia"/>
        </w:rPr>
        <w:t>因为这本是一切真辩论的最终目的，就是排除假道，接受神圣的真理。在教会里容忍假道，即为不忠于上帝的道，因此就是不忠于那将其真理交托祂教会保守的上帝</w:t>
      </w:r>
      <w:r w:rsidR="0054311F">
        <w:rPr>
          <w:rFonts w:cs="Times New Roman" w:hint="eastAsia"/>
        </w:rPr>
        <w:t>，</w:t>
      </w:r>
      <w:r w:rsidRPr="00445C3D">
        <w:rPr>
          <w:rFonts w:cs="Times New Roman" w:hint="eastAsia"/>
        </w:rPr>
        <w:t>马太二十八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w:t>
      </w:r>
    </w:p>
    <w:p w14:paraId="2ADB0AF7" w14:textId="3A185418" w:rsidR="000661D4" w:rsidRPr="00445C3D" w:rsidRDefault="00BD52BC" w:rsidP="005C53DB">
      <w:pPr>
        <w:spacing w:after="0"/>
        <w:ind w:firstLine="461"/>
        <w:rPr>
          <w:rFonts w:cs="Times New Roman"/>
        </w:rPr>
      </w:pPr>
      <w:r w:rsidRPr="00445C3D">
        <w:rPr>
          <w:rFonts w:cs="Times New Roman" w:hint="eastAsia"/>
        </w:rPr>
        <w:t>为此，基督和祂的使徒的职份也大半花费在辩论方面</w:t>
      </w:r>
      <w:r w:rsidR="000F2EE2">
        <w:rPr>
          <w:rFonts w:cs="Times New Roman" w:hint="eastAsia"/>
        </w:rPr>
        <w:t>；</w:t>
      </w:r>
      <w:r w:rsidRPr="00445C3D">
        <w:rPr>
          <w:rFonts w:cs="Times New Roman" w:hint="eastAsia"/>
        </w:rPr>
        <w:t>当他们传讲真理的时候，总是作证打击假道。太七</w:t>
      </w:r>
      <w:r w:rsidRPr="00445C3D">
        <w:rPr>
          <w:rFonts w:cs="Times New Roman"/>
        </w:rPr>
        <w:t>15</w:t>
      </w:r>
      <w:r w:rsidR="00512B20" w:rsidRPr="00445C3D">
        <w:rPr>
          <w:rFonts w:cs="Times New Roman" w:hint="eastAsia"/>
        </w:rPr>
        <w:t>：</w:t>
      </w:r>
      <w:r w:rsidR="001601E9" w:rsidRPr="00445C3D">
        <w:rPr>
          <w:rFonts w:cs="Times New Roman"/>
        </w:rPr>
        <w:t>“</w:t>
      </w:r>
      <w:r w:rsidRPr="00445C3D">
        <w:rPr>
          <w:rFonts w:cs="Times New Roman" w:hint="eastAsia"/>
        </w:rPr>
        <w:t>你们要防备假先知，他们到你们这里来，外面披着羊皮，里面却是残暴的狼。</w:t>
      </w:r>
      <w:r w:rsidR="001601E9" w:rsidRPr="00445C3D">
        <w:rPr>
          <w:rFonts w:cs="Times New Roman"/>
        </w:rPr>
        <w:t>”</w:t>
      </w:r>
      <w:r w:rsidRPr="00445C3D">
        <w:rPr>
          <w:rFonts w:cs="Times New Roman" w:hint="eastAsia"/>
        </w:rPr>
        <w:t>罗十六</w:t>
      </w:r>
      <w:r w:rsidRPr="00445C3D">
        <w:rPr>
          <w:rFonts w:cs="Times New Roman"/>
        </w:rPr>
        <w:t>17</w:t>
      </w:r>
      <w:r w:rsidR="00512B20" w:rsidRPr="00445C3D">
        <w:rPr>
          <w:rFonts w:cs="Times New Roman" w:hint="eastAsia"/>
        </w:rPr>
        <w:t>：</w:t>
      </w:r>
      <w:r w:rsidR="001601E9" w:rsidRPr="00445C3D">
        <w:rPr>
          <w:rFonts w:cs="Times New Roman"/>
        </w:rPr>
        <w:t>“</w:t>
      </w:r>
      <w:r w:rsidRPr="00445C3D">
        <w:rPr>
          <w:rFonts w:cs="Times New Roman" w:hint="eastAsia"/>
        </w:rPr>
        <w:t>弟兄们，那些离间你们，叫你们跌倒，背乎所学之道的人，我劝你们要留意</w:t>
      </w:r>
      <w:r w:rsidR="000661D4" w:rsidRPr="00445C3D">
        <w:rPr>
          <w:rFonts w:cs="Times New Roman" w:hint="eastAsia"/>
        </w:rPr>
        <w:t>躲</w:t>
      </w:r>
      <w:r w:rsidRPr="00445C3D">
        <w:rPr>
          <w:rFonts w:cs="Times New Roman" w:hint="eastAsia"/>
        </w:rPr>
        <w:t>避他们。</w:t>
      </w:r>
      <w:r w:rsidR="001601E9" w:rsidRPr="00445C3D">
        <w:rPr>
          <w:rFonts w:cs="Times New Roman"/>
        </w:rPr>
        <w:t>”</w:t>
      </w:r>
      <w:r w:rsidRPr="00445C3D">
        <w:rPr>
          <w:rFonts w:cs="Times New Roman" w:hint="eastAsia"/>
        </w:rPr>
        <w:t>假道是有害的，是上帝所憎恶的</w:t>
      </w:r>
      <w:r w:rsidR="00F61E45">
        <w:rPr>
          <w:rFonts w:cs="Times New Roman" w:hint="eastAsia"/>
        </w:rPr>
        <w:t>，</w:t>
      </w:r>
      <w:r w:rsidRPr="00445C3D">
        <w:rPr>
          <w:rFonts w:cs="Times New Roman" w:hint="eastAsia"/>
        </w:rPr>
        <w:t>以致祂不但要求驳斥一切谬见，也要求将那证实自己为异端的荒谬者逐出教会。罗十六</w:t>
      </w:r>
      <w:r w:rsidRPr="00445C3D">
        <w:rPr>
          <w:rFonts w:cs="Times New Roman"/>
        </w:rPr>
        <w:t>17</w:t>
      </w:r>
      <w:r w:rsidR="00512B20" w:rsidRPr="00445C3D">
        <w:rPr>
          <w:rFonts w:cs="Times New Roman" w:hint="eastAsia"/>
        </w:rPr>
        <w:t>：</w:t>
      </w:r>
      <w:r w:rsidR="001601E9" w:rsidRPr="00445C3D">
        <w:rPr>
          <w:rFonts w:cs="Times New Roman"/>
        </w:rPr>
        <w:t>“</w:t>
      </w:r>
      <w:r w:rsidR="000661D4" w:rsidRPr="00445C3D">
        <w:rPr>
          <w:rFonts w:cs="Times New Roman" w:hint="eastAsia"/>
        </w:rPr>
        <w:t>躲</w:t>
      </w:r>
      <w:r w:rsidRPr="00445C3D">
        <w:rPr>
          <w:rFonts w:cs="Times New Roman" w:hint="eastAsia"/>
        </w:rPr>
        <w:t>避他们。</w:t>
      </w:r>
      <w:r w:rsidR="001601E9" w:rsidRPr="00445C3D">
        <w:rPr>
          <w:rFonts w:cs="Times New Roman"/>
        </w:rPr>
        <w:t>”</w:t>
      </w:r>
      <w:r w:rsidRPr="00445C3D">
        <w:rPr>
          <w:rFonts w:cs="Times New Roman" w:hint="eastAsia"/>
        </w:rPr>
        <w:t>约</w:t>
      </w:r>
      <w:r w:rsidR="000661D4" w:rsidRPr="00445C3D">
        <w:rPr>
          <w:rFonts w:cs="Times New Roman" w:hint="eastAsia"/>
        </w:rPr>
        <w:t>二</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若有人到你们那里，不是传道教训，不要接他到家里，也不要问他的安。</w:t>
      </w:r>
      <w:r w:rsidR="001601E9" w:rsidRPr="00445C3D">
        <w:rPr>
          <w:rFonts w:cs="Times New Roman"/>
        </w:rPr>
        <w:t>”</w:t>
      </w:r>
      <w:r w:rsidRPr="00445C3D">
        <w:rPr>
          <w:rFonts w:cs="Times New Roman" w:hint="eastAsia"/>
        </w:rPr>
        <w:t>圣经明白而断然地拒绝各种混合主义或联合主义。</w:t>
      </w:r>
      <w:r w:rsidRPr="00445C3D">
        <w:rPr>
          <w:rFonts w:cs="Times New Roman"/>
        </w:rPr>
        <w:t> </w:t>
      </w:r>
    </w:p>
    <w:p w14:paraId="0DD7C392" w14:textId="08B60E75" w:rsidR="0039524C" w:rsidRPr="00445C3D" w:rsidRDefault="00BD52BC" w:rsidP="005C53DB">
      <w:pPr>
        <w:spacing w:after="0"/>
        <w:ind w:firstLine="461"/>
        <w:rPr>
          <w:rFonts w:cs="Times New Roman"/>
        </w:rPr>
      </w:pPr>
      <w:r w:rsidRPr="00445C3D">
        <w:rPr>
          <w:rFonts w:cs="Times New Roman" w:hint="eastAsia"/>
        </w:rPr>
        <w:t>诱惑人背离圣经，违反上帝的真道，使人分派，叫人跌倒，无论是什么动机都必被定为属肉体的与邪恶的罪。惹起教会内分裂，根本没有</w:t>
      </w:r>
      <w:r w:rsidR="001601E9" w:rsidRPr="00445C3D">
        <w:rPr>
          <w:rFonts w:cs="Times New Roman"/>
        </w:rPr>
        <w:t>“</w:t>
      </w:r>
      <w:r w:rsidRPr="00445C3D">
        <w:rPr>
          <w:rFonts w:cs="Times New Roman" w:hint="eastAsia"/>
        </w:rPr>
        <w:t>良好</w:t>
      </w:r>
      <w:r w:rsidR="001601E9" w:rsidRPr="00445C3D">
        <w:rPr>
          <w:rFonts w:cs="Times New Roman"/>
        </w:rPr>
        <w:t>”</w:t>
      </w:r>
      <w:r w:rsidRPr="00445C3D">
        <w:rPr>
          <w:rFonts w:cs="Times New Roman" w:hint="eastAsia"/>
        </w:rPr>
        <w:t>的动机</w:t>
      </w:r>
      <w:r w:rsidR="00F61E45">
        <w:rPr>
          <w:rFonts w:cs="Times New Roman" w:hint="eastAsia"/>
        </w:rPr>
        <w:t>，</w:t>
      </w:r>
      <w:r w:rsidRPr="00445C3D">
        <w:rPr>
          <w:rFonts w:cs="Times New Roman" w:hint="eastAsia"/>
        </w:rPr>
        <w:t>都同样是可斥责和不敬虔的。圣经对他们的描述是</w:t>
      </w:r>
      <w:r w:rsidR="00512B20" w:rsidRPr="00445C3D">
        <w:rPr>
          <w:rFonts w:cs="Times New Roman" w:hint="eastAsia"/>
        </w:rPr>
        <w:t>：</w:t>
      </w:r>
      <w:r w:rsidRPr="00445C3D">
        <w:rPr>
          <w:rFonts w:cs="Times New Roman" w:hint="eastAsia"/>
        </w:rPr>
        <w:t>服事自己的肚腹，罗十六</w:t>
      </w:r>
      <w:r w:rsidRPr="00445C3D">
        <w:rPr>
          <w:rFonts w:cs="Times New Roman"/>
        </w:rPr>
        <w:t>18</w:t>
      </w:r>
      <w:r w:rsidR="000F2EE2">
        <w:rPr>
          <w:rFonts w:cs="Times New Roman" w:hint="eastAsia"/>
        </w:rPr>
        <w:t>；</w:t>
      </w:r>
      <w:r w:rsidRPr="00445C3D">
        <w:rPr>
          <w:rFonts w:cs="Times New Roman" w:hint="eastAsia"/>
        </w:rPr>
        <w:t>骄傲，</w:t>
      </w:r>
      <w:r w:rsidRPr="00445C3D">
        <w:rPr>
          <w:rFonts w:cs="Times New Roman" w:hint="eastAsia"/>
        </w:rPr>
        <w:lastRenderedPageBreak/>
        <w:t>提前六</w:t>
      </w:r>
      <w:r w:rsidR="005A39CA" w:rsidRPr="00445C3D">
        <w:rPr>
          <w:rFonts w:cs="Times New Roman"/>
        </w:rPr>
        <w:t>4</w:t>
      </w:r>
      <w:r w:rsidR="000F2EE2">
        <w:rPr>
          <w:rFonts w:cs="Times New Roman" w:hint="eastAsia"/>
        </w:rPr>
        <w:t>；</w:t>
      </w:r>
      <w:r w:rsidRPr="00445C3D">
        <w:rPr>
          <w:rFonts w:cs="Times New Roman" w:hint="eastAsia"/>
        </w:rPr>
        <w:t>过度</w:t>
      </w:r>
      <w:r w:rsidR="00C55B26" w:rsidRPr="00445C3D">
        <w:rPr>
          <w:rFonts w:cs="Times New Roman" w:hint="eastAsia"/>
        </w:rPr>
        <w:t>渴望</w:t>
      </w:r>
      <w:r w:rsidR="006E685E" w:rsidRPr="00445C3D">
        <w:rPr>
          <w:rFonts w:cs="Times New Roman" w:hint="eastAsia"/>
        </w:rPr>
        <w:t>人的尊敬</w:t>
      </w:r>
      <w:r w:rsidRPr="00445C3D">
        <w:rPr>
          <w:rFonts w:cs="Times New Roman" w:hint="eastAsia"/>
        </w:rPr>
        <w:t>，约五</w:t>
      </w:r>
      <w:r w:rsidRPr="00445C3D">
        <w:rPr>
          <w:rFonts w:cs="Times New Roman"/>
        </w:rPr>
        <w:t>4</w:t>
      </w:r>
      <w:r w:rsidR="005A39CA" w:rsidRPr="00445C3D">
        <w:rPr>
          <w:rFonts w:cs="Times New Roman"/>
        </w:rPr>
        <w:t>4</w:t>
      </w:r>
      <w:r w:rsidR="000F2EE2">
        <w:rPr>
          <w:rFonts w:cs="Times New Roman" w:hint="eastAsia"/>
        </w:rPr>
        <w:t>；</w:t>
      </w:r>
      <w:r w:rsidRPr="00445C3D">
        <w:rPr>
          <w:rFonts w:cs="Times New Roman" w:hint="eastAsia"/>
        </w:rPr>
        <w:t>不肯因基督的缘故受苦，加六</w:t>
      </w:r>
      <w:r w:rsidRPr="00445C3D">
        <w:rPr>
          <w:rFonts w:cs="Times New Roman"/>
        </w:rPr>
        <w:t>1</w:t>
      </w:r>
      <w:r w:rsidR="005A39CA" w:rsidRPr="00445C3D">
        <w:rPr>
          <w:rFonts w:cs="Times New Roman"/>
        </w:rPr>
        <w:t>2</w:t>
      </w:r>
      <w:r w:rsidR="000F2EE2">
        <w:rPr>
          <w:rFonts w:cs="Times New Roman"/>
        </w:rPr>
        <w:t>；</w:t>
      </w:r>
      <w:r w:rsidRPr="00445C3D">
        <w:rPr>
          <w:rFonts w:cs="Times New Roman" w:hint="eastAsia"/>
        </w:rPr>
        <w:t>嫉妒，太二七</w:t>
      </w:r>
      <w:r w:rsidRPr="00445C3D">
        <w:rPr>
          <w:rFonts w:cs="Times New Roman"/>
        </w:rPr>
        <w:t>18</w:t>
      </w:r>
      <w:r w:rsidR="000F2EE2">
        <w:rPr>
          <w:rFonts w:cs="Times New Roman" w:hint="eastAsia"/>
        </w:rPr>
        <w:t>；</w:t>
      </w:r>
      <w:r w:rsidRPr="00445C3D">
        <w:rPr>
          <w:rFonts w:cs="Times New Roman" w:hint="eastAsia"/>
        </w:rPr>
        <w:t>背离正道</w:t>
      </w:r>
      <w:r w:rsidR="000F2EE2">
        <w:rPr>
          <w:rFonts w:cs="Times New Roman" w:hint="eastAsia"/>
        </w:rPr>
        <w:t>；</w:t>
      </w:r>
      <w:r w:rsidRPr="00445C3D">
        <w:rPr>
          <w:rFonts w:cs="Times New Roman" w:hint="eastAsia"/>
        </w:rPr>
        <w:t>提前六</w:t>
      </w:r>
      <w:r w:rsidR="005A39CA" w:rsidRPr="00445C3D">
        <w:rPr>
          <w:rFonts w:cs="Times New Roman"/>
        </w:rPr>
        <w:t>4</w:t>
      </w:r>
      <w:r w:rsidR="000F2EE2">
        <w:rPr>
          <w:rFonts w:cs="Times New Roman" w:hint="eastAsia"/>
        </w:rPr>
        <w:t>；</w:t>
      </w:r>
      <w:r w:rsidRPr="00445C3D">
        <w:rPr>
          <w:rFonts w:cs="Times New Roman" w:hint="eastAsia"/>
        </w:rPr>
        <w:t>约十六</w:t>
      </w:r>
      <w:r w:rsidR="005A39CA" w:rsidRPr="00445C3D">
        <w:rPr>
          <w:rFonts w:cs="Times New Roman"/>
        </w:rPr>
        <w:t>3</w:t>
      </w:r>
      <w:r w:rsidR="000F2EE2">
        <w:rPr>
          <w:rFonts w:cs="Times New Roman" w:hint="eastAsia"/>
        </w:rPr>
        <w:t>；</w:t>
      </w:r>
      <w:r w:rsidRPr="00445C3D">
        <w:rPr>
          <w:rFonts w:cs="Times New Roman" w:hint="eastAsia"/>
        </w:rPr>
        <w:t>提前一</w:t>
      </w:r>
      <w:r w:rsidRPr="00445C3D">
        <w:rPr>
          <w:rFonts w:cs="Times New Roman"/>
        </w:rPr>
        <w:t>1</w:t>
      </w:r>
      <w:r w:rsidR="005A39CA" w:rsidRPr="00445C3D">
        <w:rPr>
          <w:rFonts w:cs="Times New Roman"/>
        </w:rPr>
        <w:t>3</w:t>
      </w:r>
      <w:r w:rsidR="000F2EE2">
        <w:rPr>
          <w:rFonts w:cs="Times New Roman" w:hint="eastAsia"/>
        </w:rPr>
        <w:t>；</w:t>
      </w:r>
      <w:r w:rsidRPr="00445C3D">
        <w:rPr>
          <w:rFonts w:cs="Times New Roman" w:hint="eastAsia"/>
        </w:rPr>
        <w:t>神学家本身的虚荣和恶意，提后三</w:t>
      </w:r>
      <w:r w:rsidRPr="00445C3D">
        <w:rPr>
          <w:rFonts w:cs="Times New Roman"/>
        </w:rPr>
        <w:t>1</w:t>
      </w:r>
      <w:r w:rsidR="004F5144" w:rsidRPr="00445C3D">
        <w:rPr>
          <w:rFonts w:cs="Times New Roman"/>
        </w:rPr>
        <w:t>-</w:t>
      </w:r>
      <w:r w:rsidR="005A39CA" w:rsidRPr="00445C3D">
        <w:rPr>
          <w:rFonts w:cs="Times New Roman"/>
        </w:rPr>
        <w:t>9</w:t>
      </w:r>
      <w:r w:rsidRPr="00445C3D">
        <w:rPr>
          <w:rFonts w:cs="Times New Roman" w:hint="eastAsia"/>
        </w:rPr>
        <w:t>等。在</w:t>
      </w:r>
      <w:r w:rsidR="001601E9" w:rsidRPr="00445C3D">
        <w:rPr>
          <w:rFonts w:cs="Times New Roman"/>
        </w:rPr>
        <w:t>“</w:t>
      </w:r>
      <w:r w:rsidRPr="00445C3D">
        <w:rPr>
          <w:rFonts w:cs="Times New Roman" w:hint="eastAsia"/>
        </w:rPr>
        <w:t>教会里只是由于教师间的恨恶而兴起许多异端。</w:t>
      </w:r>
      <w:r w:rsidR="001601E9" w:rsidRPr="00445C3D">
        <w:rPr>
          <w:rFonts w:cs="Times New Roman"/>
        </w:rPr>
        <w:t>”</w:t>
      </w:r>
      <w:r w:rsidR="005C0F88" w:rsidRPr="00445C3D">
        <w:rPr>
          <w:rFonts w:cs="Times New Roman" w:hint="eastAsia"/>
        </w:rPr>
        <w:t>（</w:t>
      </w:r>
      <w:r w:rsidRPr="00445C3D">
        <w:rPr>
          <w:rFonts w:cs="Times New Roman" w:hint="eastAsia"/>
        </w:rPr>
        <w:t>辩护论Ⅲ，</w:t>
      </w:r>
      <w:r w:rsidRPr="00445C3D">
        <w:rPr>
          <w:rFonts w:cs="Times New Roman"/>
        </w:rPr>
        <w:t>121</w:t>
      </w:r>
      <w:r w:rsidR="005C0F88" w:rsidRPr="00445C3D">
        <w:rPr>
          <w:rFonts w:cs="Times New Roman" w:hint="eastAsia"/>
        </w:rPr>
        <w:t>）</w:t>
      </w:r>
      <w:r w:rsidRPr="00445C3D">
        <w:rPr>
          <w:rFonts w:cs="Times New Roman" w:hint="eastAsia"/>
        </w:rPr>
        <w:t>。因此，教会里的分裂不是上帝所喜悦的，也不是由于上帝的旨意而存在的，而是上帝公义的刑罚施给那些不爱真理的人。帖后二</w:t>
      </w:r>
      <w:r w:rsidRPr="00445C3D">
        <w:rPr>
          <w:rFonts w:cs="Times New Roman"/>
        </w:rPr>
        <w:t>10</w:t>
      </w:r>
      <w:r w:rsidR="004F5144" w:rsidRPr="00445C3D">
        <w:rPr>
          <w:rFonts w:cs="Times New Roman"/>
        </w:rPr>
        <w:t>-</w:t>
      </w:r>
      <w:r w:rsidRPr="00445C3D">
        <w:rPr>
          <w:rFonts w:cs="Times New Roman"/>
        </w:rPr>
        <w:t>1</w:t>
      </w:r>
      <w:r w:rsidR="005A39CA"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因他们不领受爱真理的心，使他们得救，故此，上帝就给他们一个生发错误的心，叫他们信从虚谎，使一切不信真理，倒喜爱不义的人，都被定罪。</w:t>
      </w:r>
      <w:r w:rsidR="001601E9" w:rsidRPr="00445C3D">
        <w:rPr>
          <w:rFonts w:cs="Times New Roman"/>
        </w:rPr>
        <w:t>”</w:t>
      </w:r>
      <w:r w:rsidRPr="00445C3D">
        <w:rPr>
          <w:rFonts w:cs="Times New Roman"/>
        </w:rPr>
        <w:t> </w:t>
      </w:r>
    </w:p>
    <w:p w14:paraId="50B4A405" w14:textId="5FAD9A94" w:rsidR="008C3FC7" w:rsidRPr="00445C3D" w:rsidRDefault="00BD52BC" w:rsidP="005C53DB">
      <w:pPr>
        <w:spacing w:after="0"/>
        <w:ind w:firstLine="461"/>
        <w:rPr>
          <w:rFonts w:cs="Times New Roman"/>
        </w:rPr>
      </w:pPr>
      <w:r w:rsidRPr="00445C3D">
        <w:rPr>
          <w:rFonts w:cs="Times New Roman" w:hint="eastAsia"/>
        </w:rPr>
        <w:t>戊、末了，神学的操练包含为基督和祂道的缘故受苦的才能。提后二</w:t>
      </w:r>
      <w:r w:rsidR="005A39CA"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你要和我同受苦难，好像基督耶稣的精兵。</w:t>
      </w:r>
      <w:r w:rsidR="001601E9" w:rsidRPr="00445C3D">
        <w:rPr>
          <w:rFonts w:cs="Times New Roman"/>
        </w:rPr>
        <w:t>”</w:t>
      </w:r>
      <w:r w:rsidR="005A39CA" w:rsidRPr="00445C3D">
        <w:rPr>
          <w:rFonts w:cs="Times New Roman" w:hint="eastAsia"/>
        </w:rPr>
        <w:t>九</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我为这福音受苦难，甚至被捆绑，像犯人一样。</w:t>
      </w:r>
      <w:r w:rsidRPr="00445C3D">
        <w:rPr>
          <w:rFonts w:cs="Times New Roman"/>
        </w:rPr>
        <w:softHyphen/>
      </w:r>
      <w:r w:rsidRPr="00445C3D">
        <w:rPr>
          <w:rFonts w:cs="Times New Roman" w:hint="eastAsia"/>
        </w:rPr>
        <w:t>然而上帝的道却不被捆绑。</w:t>
      </w:r>
      <w:r w:rsidR="001601E9" w:rsidRPr="00445C3D">
        <w:rPr>
          <w:rFonts w:cs="Times New Roman"/>
        </w:rPr>
        <w:t>”</w:t>
      </w:r>
      <w:r w:rsidR="00DD1519" w:rsidRPr="00445C3D">
        <w:rPr>
          <w:rFonts w:cs="Times New Roman" w:hint="eastAsia"/>
        </w:rPr>
        <w:t>基督徒所受的苦难，无论是普遍而论</w:t>
      </w:r>
      <w:r w:rsidR="00856362">
        <w:rPr>
          <w:rFonts w:cs="Times New Roman" w:hint="eastAsia"/>
        </w:rPr>
        <w:t>，</w:t>
      </w:r>
      <w:r w:rsidR="00DD1519" w:rsidRPr="00445C3D">
        <w:rPr>
          <w:rFonts w:cs="Times New Roman" w:hint="eastAsia"/>
        </w:rPr>
        <w:t>还是特指神职人员所遭受的</w:t>
      </w:r>
      <w:r w:rsidRPr="00445C3D">
        <w:rPr>
          <w:rFonts w:cs="Times New Roman" w:hint="eastAsia"/>
        </w:rPr>
        <w:t>，</w:t>
      </w:r>
      <w:r w:rsidR="00DD1519" w:rsidRPr="00445C3D">
        <w:rPr>
          <w:rFonts w:cs="Times New Roman" w:hint="eastAsia"/>
        </w:rPr>
        <w:t>都</w:t>
      </w:r>
      <w:r w:rsidRPr="00445C3D">
        <w:rPr>
          <w:rFonts w:cs="Times New Roman" w:hint="eastAsia"/>
        </w:rPr>
        <w:t>起因于世人憎恶并藐视上帝的道，林前一</w:t>
      </w:r>
      <w:r w:rsidRPr="00445C3D">
        <w:rPr>
          <w:rFonts w:cs="Times New Roman"/>
        </w:rPr>
        <w:t>2</w:t>
      </w:r>
      <w:r w:rsidR="005A39CA"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我们却是传钉十字架的基督，在犹太人为绊脚石，在外邦人为愚拙。</w:t>
      </w:r>
      <w:r w:rsidR="001601E9" w:rsidRPr="00445C3D">
        <w:rPr>
          <w:rFonts w:cs="Times New Roman"/>
        </w:rPr>
        <w:t>”</w:t>
      </w:r>
      <w:r w:rsidRPr="00445C3D">
        <w:rPr>
          <w:rFonts w:cs="Times New Roman" w:hint="eastAsia"/>
        </w:rPr>
        <w:t>我们的救主描写世人反对基督福音的结果说</w:t>
      </w:r>
      <w:r w:rsidR="00512B20" w:rsidRPr="00445C3D">
        <w:rPr>
          <w:rFonts w:cs="Times New Roman" w:hint="eastAsia"/>
        </w:rPr>
        <w:t>：</w:t>
      </w:r>
      <w:r w:rsidR="001601E9" w:rsidRPr="00445C3D">
        <w:rPr>
          <w:rFonts w:cs="Times New Roman"/>
        </w:rPr>
        <w:t>“</w:t>
      </w:r>
      <w:r w:rsidRPr="00445C3D">
        <w:rPr>
          <w:rFonts w:cs="Times New Roman" w:hint="eastAsia"/>
        </w:rPr>
        <w:t>你们要为我的名被万民恨恶，</w:t>
      </w:r>
      <w:r w:rsidR="001601E9" w:rsidRPr="00445C3D">
        <w:rPr>
          <w:rFonts w:cs="Times New Roman"/>
        </w:rPr>
        <w:t>”</w:t>
      </w:r>
      <w:r w:rsidRPr="00445C3D">
        <w:rPr>
          <w:rFonts w:cs="Times New Roman" w:hint="eastAsia"/>
        </w:rPr>
        <w:t>太二四</w:t>
      </w:r>
      <w:r w:rsidRPr="00445C3D">
        <w:rPr>
          <w:rFonts w:cs="Times New Roman"/>
        </w:rPr>
        <w:t>9</w:t>
      </w:r>
      <w:r w:rsidRPr="00445C3D">
        <w:rPr>
          <w:rFonts w:cs="Times New Roman" w:hint="eastAsia"/>
        </w:rPr>
        <w:t>。不情愿为福音的缘故受苦，导致与</w:t>
      </w:r>
      <w:r w:rsidR="008C3FC7" w:rsidRPr="00445C3D">
        <w:rPr>
          <w:rFonts w:cs="Times New Roman" w:hint="eastAsia"/>
        </w:rPr>
        <w:t>错谬道理</w:t>
      </w:r>
      <w:r w:rsidRPr="00445C3D">
        <w:rPr>
          <w:rFonts w:cs="Times New Roman" w:hint="eastAsia"/>
        </w:rPr>
        <w:t>妥协</w:t>
      </w:r>
      <w:r w:rsidR="00B14976" w:rsidRPr="00445C3D">
        <w:rPr>
          <w:rFonts w:cs="Times New Roman" w:hint="eastAsia"/>
        </w:rPr>
        <w:t>，</w:t>
      </w:r>
      <w:r w:rsidRPr="00445C3D">
        <w:rPr>
          <w:rFonts w:cs="Times New Roman" w:hint="eastAsia"/>
        </w:rPr>
        <w:t>否认上帝的真理，结果</w:t>
      </w:r>
      <w:r w:rsidR="00183956">
        <w:rPr>
          <w:rFonts w:cs="Times New Roman" w:hint="eastAsia"/>
        </w:rPr>
        <w:t>乃是</w:t>
      </w:r>
      <w:r w:rsidRPr="00445C3D">
        <w:rPr>
          <w:rFonts w:cs="Times New Roman" w:hint="eastAsia"/>
        </w:rPr>
        <w:t>从神圣恩典中坠落。提后二</w:t>
      </w:r>
      <w:r w:rsidRPr="00445C3D">
        <w:rPr>
          <w:rFonts w:cs="Times New Roman"/>
        </w:rPr>
        <w:t>1</w:t>
      </w:r>
      <w:r w:rsidR="005A39CA"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我们若能忍耐，也必和祂一同作王</w:t>
      </w:r>
      <w:r w:rsidR="000F2EE2">
        <w:rPr>
          <w:rFonts w:cs="Times New Roman" w:hint="eastAsia"/>
        </w:rPr>
        <w:t>；</w:t>
      </w:r>
      <w:r w:rsidRPr="00445C3D">
        <w:rPr>
          <w:rFonts w:cs="Times New Roman" w:hint="eastAsia"/>
        </w:rPr>
        <w:t>我们不认祂，祂也必不认我们。</w:t>
      </w:r>
      <w:r w:rsidR="001601E9" w:rsidRPr="00445C3D">
        <w:rPr>
          <w:rFonts w:cs="Times New Roman"/>
        </w:rPr>
        <w:t>”</w:t>
      </w:r>
      <w:r w:rsidRPr="00445C3D">
        <w:rPr>
          <w:rFonts w:cs="Times New Roman" w:hint="eastAsia"/>
        </w:rPr>
        <w:t>除非基督徒</w:t>
      </w:r>
      <w:r w:rsidR="00183956">
        <w:rPr>
          <w:rFonts w:cs="Times New Roman" w:hint="eastAsia"/>
        </w:rPr>
        <w:t>——</w:t>
      </w:r>
      <w:r w:rsidRPr="00445C3D">
        <w:rPr>
          <w:rFonts w:cs="Times New Roman" w:hint="eastAsia"/>
        </w:rPr>
        <w:t>尤其是基督教的神学家</w:t>
      </w:r>
      <w:r w:rsidR="00183956">
        <w:rPr>
          <w:rFonts w:cs="Times New Roman" w:hint="eastAsia"/>
        </w:rPr>
        <w:t>——</w:t>
      </w:r>
      <w:r w:rsidRPr="00445C3D">
        <w:rPr>
          <w:rFonts w:cs="Times New Roman" w:hint="eastAsia"/>
        </w:rPr>
        <w:t>都准备为基督的缘故抛弃安乐和友情，忍受丧失美名及财产的痛苦，甚至为神圣真理而舍命，否则他就不能够按主所要求的样式事奉祂。</w:t>
      </w:r>
      <w:r w:rsidRPr="00445C3D">
        <w:rPr>
          <w:rFonts w:cs="Times New Roman"/>
        </w:rPr>
        <w:t> </w:t>
      </w:r>
    </w:p>
    <w:p w14:paraId="49845E80" w14:textId="5E93CFB4" w:rsidR="00BB75CD" w:rsidRPr="00445C3D" w:rsidRDefault="00BD52BC" w:rsidP="005C53DB">
      <w:pPr>
        <w:spacing w:after="0"/>
        <w:ind w:firstLine="461"/>
        <w:rPr>
          <w:rFonts w:cs="Times New Roman"/>
        </w:rPr>
      </w:pPr>
      <w:r w:rsidRPr="00445C3D">
        <w:rPr>
          <w:rFonts w:cs="Times New Roman" w:hint="eastAsia"/>
        </w:rPr>
        <w:t>因此神学的操练</w:t>
      </w:r>
      <w:r w:rsidR="005C0F88" w:rsidRPr="00445C3D">
        <w:rPr>
          <w:rFonts w:cs="Times New Roman" w:hint="eastAsia"/>
        </w:rPr>
        <w:t>（</w:t>
      </w:r>
      <w:r w:rsidRPr="00445C3D">
        <w:rPr>
          <w:rFonts w:cs="Times New Roman"/>
        </w:rPr>
        <w:t>habitus practi</w:t>
      </w:r>
      <w:r w:rsidR="00707DCE" w:rsidRPr="00445C3D">
        <w:rPr>
          <w:rFonts w:cs="Times New Roman"/>
        </w:rPr>
        <w:t>cu</w:t>
      </w:r>
      <w:r w:rsidRPr="00445C3D">
        <w:rPr>
          <w:rFonts w:cs="Times New Roman"/>
        </w:rPr>
        <w:t>s</w:t>
      </w:r>
      <w:r w:rsidR="00707DCE" w:rsidRPr="00445C3D">
        <w:rPr>
          <w:rFonts w:cs="Times New Roman"/>
        </w:rPr>
        <w:t xml:space="preserve"> θεόδοτο</w:t>
      </w:r>
      <w:r w:rsidR="005A39CA" w:rsidRPr="00445C3D">
        <w:rPr>
          <w:rFonts w:cs="Times New Roman"/>
        </w:rPr>
        <w:t>ς</w:t>
      </w:r>
      <w:r w:rsidR="005C0F88" w:rsidRPr="00445C3D">
        <w:rPr>
          <w:rFonts w:cs="Times New Roman" w:hint="eastAsia"/>
        </w:rPr>
        <w:t>）</w:t>
      </w:r>
      <w:r w:rsidRPr="00445C3D">
        <w:rPr>
          <w:rFonts w:cs="Times New Roman" w:hint="eastAsia"/>
        </w:rPr>
        <w:t>就是上帝所赐的才能，要人教导上帝纯正的道，宣扬上帝全部救人的计划，抵御驳斥虚假的道理，又因基督的缘故，忍受因传上帝之道而惹起的一切后果。</w:t>
      </w:r>
      <w:r w:rsidRPr="00445C3D">
        <w:rPr>
          <w:rFonts w:cs="Times New Roman"/>
        </w:rPr>
        <w:t> </w:t>
      </w:r>
    </w:p>
    <w:p w14:paraId="4F5656BE" w14:textId="77777777" w:rsidR="00BB4765" w:rsidRPr="00445C3D" w:rsidRDefault="00BB4765" w:rsidP="005C53DB">
      <w:pPr>
        <w:spacing w:after="0"/>
        <w:ind w:firstLine="461"/>
        <w:rPr>
          <w:rFonts w:cs="Times New Roman"/>
        </w:rPr>
      </w:pPr>
    </w:p>
    <w:p w14:paraId="43A7D00B" w14:textId="585677D8" w:rsidR="00BD52BC" w:rsidRPr="00445C3D" w:rsidRDefault="00BD52BC" w:rsidP="00445C3D">
      <w:pPr>
        <w:pStyle w:val="2"/>
        <w:rPr>
          <w:rFonts w:cs="Times New Roman"/>
        </w:rPr>
      </w:pPr>
      <w:bookmarkStart w:id="17" w:name="_Toc220321123"/>
      <w:r w:rsidRPr="00445C3D">
        <w:rPr>
          <w:rFonts w:cs="Times New Roman" w:hint="eastAsia"/>
        </w:rPr>
        <w:lastRenderedPageBreak/>
        <w:t>视神学为道理</w:t>
      </w:r>
      <w:bookmarkEnd w:id="17"/>
    </w:p>
    <w:p w14:paraId="27DCD687" w14:textId="77777777" w:rsidR="00BB4765" w:rsidRPr="00445C3D" w:rsidRDefault="00BB4765" w:rsidP="005C53DB">
      <w:pPr>
        <w:spacing w:after="0"/>
        <w:ind w:firstLine="461"/>
        <w:rPr>
          <w:rFonts w:cs="Times New Roman"/>
        </w:rPr>
      </w:pPr>
    </w:p>
    <w:p w14:paraId="20E20BF7" w14:textId="5DCA143B" w:rsidR="00AF6C29" w:rsidRPr="00445C3D" w:rsidRDefault="00BD52BC" w:rsidP="005C53DB">
      <w:pPr>
        <w:spacing w:after="0"/>
        <w:ind w:firstLine="461"/>
        <w:rPr>
          <w:rFonts w:cs="Times New Roman"/>
        </w:rPr>
      </w:pPr>
      <w:r w:rsidRPr="00445C3D">
        <w:rPr>
          <w:rFonts w:cs="Times New Roman" w:hint="eastAsia"/>
        </w:rPr>
        <w:t>由于神学在主观意义方面，是</w:t>
      </w:r>
      <w:r w:rsidR="002C3CCD" w:rsidRPr="00445C3D">
        <w:rPr>
          <w:rFonts w:cs="Times New Roman" w:hint="eastAsia"/>
        </w:rPr>
        <w:t>这种操练或才能</w:t>
      </w:r>
      <w:r w:rsidR="00245936">
        <w:rPr>
          <w:rFonts w:cs="Times New Roman" w:hint="eastAsia"/>
        </w:rPr>
        <w:t>——</w:t>
      </w:r>
      <w:r w:rsidRPr="00445C3D">
        <w:rPr>
          <w:rFonts w:cs="Times New Roman" w:hint="eastAsia"/>
        </w:rPr>
        <w:t>真实而纯全</w:t>
      </w:r>
      <w:r w:rsidR="00EC2716">
        <w:rPr>
          <w:rFonts w:cs="Times New Roman" w:hint="eastAsia"/>
          <w:lang w:bidi="he-IL"/>
        </w:rPr>
        <w:t>地</w:t>
      </w:r>
      <w:r w:rsidRPr="00445C3D">
        <w:rPr>
          <w:rFonts w:cs="Times New Roman" w:hint="eastAsia"/>
        </w:rPr>
        <w:t>教导圣经</w:t>
      </w:r>
      <w:r w:rsidR="00AF6C29" w:rsidRPr="00445C3D">
        <w:rPr>
          <w:rFonts w:cs="Times New Roman" w:hint="eastAsia"/>
        </w:rPr>
        <w:t>中</w:t>
      </w:r>
      <w:r w:rsidR="002C3CCD" w:rsidRPr="00445C3D">
        <w:rPr>
          <w:rFonts w:cs="Times New Roman" w:hint="eastAsia"/>
        </w:rPr>
        <w:t>的</w:t>
      </w:r>
      <w:r w:rsidRPr="00445C3D">
        <w:rPr>
          <w:rFonts w:cs="Times New Roman" w:hint="eastAsia"/>
        </w:rPr>
        <w:t>上帝之道，所以基督教神学按其客观意义</w:t>
      </w:r>
      <w:r w:rsidR="00893BA9" w:rsidRPr="00445C3D">
        <w:rPr>
          <w:rFonts w:cs="Times New Roman" w:hint="eastAsia"/>
        </w:rPr>
        <w:t>，或</w:t>
      </w:r>
      <w:r w:rsidRPr="00445C3D">
        <w:rPr>
          <w:rFonts w:cs="Times New Roman" w:hint="eastAsia"/>
        </w:rPr>
        <w:t>是</w:t>
      </w:r>
      <w:r w:rsidR="00AF6C29" w:rsidRPr="00445C3D">
        <w:rPr>
          <w:rFonts w:cs="Times New Roman" w:hint="eastAsia"/>
        </w:rPr>
        <w:t>以教义来定义它</w:t>
      </w:r>
      <w:r w:rsidRPr="00445C3D">
        <w:rPr>
          <w:rFonts w:cs="Times New Roman" w:hint="eastAsia"/>
        </w:rPr>
        <w:t>，无非是将圣经道理纯正的陈明。彼前四</w:t>
      </w:r>
      <w:r w:rsidRPr="00445C3D">
        <w:rPr>
          <w:rFonts w:cs="Times New Roman"/>
        </w:rPr>
        <w:t>11</w:t>
      </w:r>
      <w:r w:rsidR="00512B20" w:rsidRPr="00445C3D">
        <w:rPr>
          <w:rFonts w:cs="Times New Roman" w:hint="eastAsia"/>
        </w:rPr>
        <w:t>：</w:t>
      </w:r>
      <w:r w:rsidR="001601E9" w:rsidRPr="00445C3D">
        <w:rPr>
          <w:rFonts w:cs="Times New Roman"/>
        </w:rPr>
        <w:t>“</w:t>
      </w:r>
      <w:r w:rsidRPr="00445C3D">
        <w:rPr>
          <w:rFonts w:cs="Times New Roman" w:hint="eastAsia"/>
        </w:rPr>
        <w:t>若有讲道的，要按着上帝的圣言讲。</w:t>
      </w:r>
      <w:r w:rsidR="001601E9" w:rsidRPr="00445C3D">
        <w:rPr>
          <w:rFonts w:cs="Times New Roman"/>
        </w:rPr>
        <w:t>”</w:t>
      </w:r>
      <w:r w:rsidRPr="00445C3D">
        <w:rPr>
          <w:rFonts w:cs="Times New Roman" w:hint="eastAsia"/>
        </w:rPr>
        <w:t>多二</w:t>
      </w:r>
      <w:r w:rsidRPr="00445C3D">
        <w:rPr>
          <w:rFonts w:cs="Times New Roman"/>
        </w:rPr>
        <w:t>7</w:t>
      </w:r>
      <w:r w:rsidR="004F5144" w:rsidRPr="00445C3D">
        <w:rPr>
          <w:rFonts w:cs="Times New Roman"/>
        </w:rPr>
        <w:t>-</w:t>
      </w:r>
      <w:r w:rsidRPr="00445C3D">
        <w:rPr>
          <w:rFonts w:cs="Times New Roman"/>
        </w:rPr>
        <w:t>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在教训上要正直，端庄，言语纯全，无可指责</w:t>
      </w:r>
      <w:r w:rsidRPr="00445C3D">
        <w:rPr>
          <w:rFonts w:cs="Times New Roman"/>
        </w:rPr>
        <w:t>……</w:t>
      </w:r>
      <w:r w:rsidRPr="00445C3D">
        <w:rPr>
          <w:rFonts w:cs="Times New Roman" w:hint="eastAsia"/>
        </w:rPr>
        <w:t>要显为忠诚，以致凡事尊荣我们救主上帝的道。</w:t>
      </w:r>
      <w:r w:rsidR="001601E9" w:rsidRPr="00445C3D">
        <w:rPr>
          <w:rFonts w:cs="Times New Roman"/>
        </w:rPr>
        <w:t>”</w:t>
      </w:r>
      <w:r w:rsidRPr="00445C3D">
        <w:rPr>
          <w:rFonts w:cs="Times New Roman" w:hint="eastAsia"/>
        </w:rPr>
        <w:t>惟独除宣讲圣经的道理外</w:t>
      </w:r>
      <w:r w:rsidR="00893BA9" w:rsidRPr="00445C3D">
        <w:rPr>
          <w:rFonts w:cs="Times New Roman" w:hint="eastAsia"/>
        </w:rPr>
        <w:t>，不</w:t>
      </w:r>
      <w:r w:rsidRPr="00445C3D">
        <w:rPr>
          <w:rFonts w:cs="Times New Roman" w:hint="eastAsia"/>
        </w:rPr>
        <w:t>教导别的道理，才能</w:t>
      </w:r>
      <w:r w:rsidR="00E059A2" w:rsidRPr="00445C3D">
        <w:rPr>
          <w:rFonts w:cs="Times New Roman" w:hint="eastAsia"/>
        </w:rPr>
        <w:t>恰当地</w:t>
      </w:r>
      <w:r w:rsidRPr="00445C3D">
        <w:rPr>
          <w:rFonts w:cs="Times New Roman" w:hint="eastAsia"/>
        </w:rPr>
        <w:t>被称为基督教神学家。</w:t>
      </w:r>
      <w:r w:rsidRPr="00445C3D">
        <w:rPr>
          <w:rFonts w:cs="Times New Roman"/>
        </w:rPr>
        <w:t> </w:t>
      </w:r>
    </w:p>
    <w:p w14:paraId="5B2989F3" w14:textId="4B1D0A0D" w:rsidR="00F36073" w:rsidRPr="00445C3D" w:rsidRDefault="00BD52BC" w:rsidP="005C53DB">
      <w:pPr>
        <w:spacing w:after="0"/>
        <w:ind w:firstLine="461"/>
        <w:rPr>
          <w:rFonts w:cs="Times New Roman"/>
        </w:rPr>
      </w:pPr>
      <w:r w:rsidRPr="00445C3D">
        <w:rPr>
          <w:rFonts w:cs="Times New Roman" w:hint="eastAsia"/>
        </w:rPr>
        <w:t>然而这道理不是由人理性引伸而来，而是全部</w:t>
      </w:r>
      <w:r w:rsidR="008E6BAF">
        <w:rPr>
          <w:rFonts w:cs="Times New Roman" w:hint="eastAsia"/>
        </w:rPr>
        <w:t>单单</w:t>
      </w:r>
      <w:r w:rsidRPr="00445C3D">
        <w:rPr>
          <w:rFonts w:cs="Times New Roman" w:hint="eastAsia"/>
        </w:rPr>
        <w:t>取自圣经。因此，基督教神学家的职务，不过是将圣经内某一主题下</w:t>
      </w:r>
      <w:r w:rsidR="008E6BAF">
        <w:rPr>
          <w:rFonts w:cs="Times New Roman" w:hint="eastAsia"/>
        </w:rPr>
        <w:t>的</w:t>
      </w:r>
      <w:r w:rsidRPr="00445C3D">
        <w:rPr>
          <w:rFonts w:cs="Times New Roman" w:hint="eastAsia"/>
        </w:rPr>
        <w:t>经节所教诲的各种教训归纳在</w:t>
      </w:r>
      <w:r w:rsidR="00E059A2" w:rsidRPr="00445C3D">
        <w:rPr>
          <w:rFonts w:cs="Times New Roman" w:hint="eastAsia"/>
        </w:rPr>
        <w:t>恰当</w:t>
      </w:r>
      <w:r w:rsidR="008E6BAF">
        <w:rPr>
          <w:rFonts w:cs="Times New Roman" w:hint="eastAsia"/>
        </w:rPr>
        <w:t>的</w:t>
      </w:r>
      <w:r w:rsidRPr="00445C3D">
        <w:rPr>
          <w:rFonts w:cs="Times New Roman" w:hint="eastAsia"/>
        </w:rPr>
        <w:t>题目之下，一段一段</w:t>
      </w:r>
      <w:r w:rsidR="008E6BAF">
        <w:rPr>
          <w:rFonts w:cs="Times New Roman" w:hint="eastAsia"/>
        </w:rPr>
        <w:t>地、</w:t>
      </w:r>
      <w:r w:rsidRPr="00445C3D">
        <w:rPr>
          <w:rFonts w:cs="Times New Roman" w:hint="eastAsia"/>
        </w:rPr>
        <w:t>一章一章</w:t>
      </w:r>
      <w:r w:rsidR="008E6BAF">
        <w:rPr>
          <w:rFonts w:cs="Times New Roman" w:hint="eastAsia"/>
        </w:rPr>
        <w:t>地</w:t>
      </w:r>
      <w:r w:rsidRPr="00445C3D">
        <w:rPr>
          <w:rFonts w:cs="Times New Roman" w:hint="eastAsia"/>
        </w:rPr>
        <w:t>分类起来，又以</w:t>
      </w:r>
      <w:r w:rsidR="00E059A2" w:rsidRPr="00445C3D">
        <w:rPr>
          <w:rFonts w:cs="Times New Roman" w:hint="eastAsia"/>
        </w:rPr>
        <w:t>恰当</w:t>
      </w:r>
      <w:r w:rsidR="008E6BAF">
        <w:rPr>
          <w:rFonts w:cs="Times New Roman" w:hint="eastAsia"/>
        </w:rPr>
        <w:t>的</w:t>
      </w:r>
      <w:r w:rsidRPr="00445C3D">
        <w:rPr>
          <w:rFonts w:cs="Times New Roman" w:hint="eastAsia"/>
        </w:rPr>
        <w:t>标题予以表明。他若用综合法和分析法，不过是将圣经各种道理正式排列</w:t>
      </w:r>
      <w:r w:rsidR="00B87887">
        <w:rPr>
          <w:rFonts w:cs="Times New Roman" w:hint="eastAsia"/>
        </w:rPr>
        <w:t>出来</w:t>
      </w:r>
      <w:r w:rsidRPr="00445C3D">
        <w:rPr>
          <w:rFonts w:cs="Times New Roman" w:hint="eastAsia"/>
        </w:rPr>
        <w:t>。就道理本身而论，不论它们是否适合理性和经验</w:t>
      </w:r>
      <w:r w:rsidR="00B87887">
        <w:rPr>
          <w:rFonts w:cs="Times New Roman" w:hint="eastAsia"/>
        </w:rPr>
        <w:t>，</w:t>
      </w:r>
      <w:r w:rsidRPr="00445C3D">
        <w:rPr>
          <w:rFonts w:cs="Times New Roman" w:hint="eastAsia"/>
        </w:rPr>
        <w:t>均允许它们存立，既不增加，</w:t>
      </w:r>
      <w:r w:rsidR="00EB4987">
        <w:rPr>
          <w:rFonts w:cs="Times New Roman" w:hint="eastAsia"/>
        </w:rPr>
        <w:t>也</w:t>
      </w:r>
      <w:r w:rsidRPr="00445C3D">
        <w:rPr>
          <w:rFonts w:cs="Times New Roman" w:hint="eastAsia"/>
        </w:rPr>
        <w:t>不删减。基督教的神学家以此种方式而固守其</w:t>
      </w:r>
      <w:r w:rsidR="001601E9" w:rsidRPr="00445C3D">
        <w:rPr>
          <w:rFonts w:cs="Times New Roman"/>
        </w:rPr>
        <w:t>“</w:t>
      </w:r>
      <w:r w:rsidR="00B87887">
        <w:rPr>
          <w:rFonts w:cs="Times New Roman" w:hint="eastAsia"/>
        </w:rPr>
        <w:t>教义</w:t>
      </w:r>
      <w:r w:rsidRPr="00445C3D">
        <w:rPr>
          <w:rFonts w:cs="Times New Roman" w:hint="eastAsia"/>
        </w:rPr>
        <w:t>系统</w:t>
      </w:r>
      <w:r w:rsidR="001555F2" w:rsidRPr="00445C3D">
        <w:rPr>
          <w:rFonts w:cs="Times New Roman"/>
        </w:rPr>
        <w:t>system of doctrine</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教义神学</w:t>
      </w:r>
      <w:r w:rsidR="001601E9" w:rsidRPr="00445C3D">
        <w:rPr>
          <w:rFonts w:cs="Times New Roman"/>
        </w:rPr>
        <w:t>”</w:t>
      </w:r>
      <w:r w:rsidRPr="00445C3D">
        <w:rPr>
          <w:rFonts w:cs="Times New Roman"/>
        </w:rPr>
        <w:t> </w:t>
      </w:r>
      <w:r w:rsidR="00B87887" w:rsidRPr="00445C3D">
        <w:rPr>
          <w:rFonts w:cs="Times New Roman" w:hint="eastAsia"/>
        </w:rPr>
        <w:t>。</w:t>
      </w:r>
    </w:p>
    <w:p w14:paraId="7E7A290A" w14:textId="212D9590" w:rsidR="00D146A8" w:rsidRPr="00445C3D" w:rsidRDefault="00BD52BC" w:rsidP="005C53DB">
      <w:pPr>
        <w:spacing w:after="0"/>
        <w:ind w:firstLine="461"/>
        <w:rPr>
          <w:rFonts w:cs="Times New Roman"/>
        </w:rPr>
      </w:pPr>
      <w:r w:rsidRPr="00445C3D">
        <w:rPr>
          <w:rFonts w:cs="Times New Roman" w:hint="eastAsia"/>
        </w:rPr>
        <w:t>路德会神学家普斐尔</w:t>
      </w:r>
      <w:r w:rsidR="005C0F88" w:rsidRPr="00445C3D">
        <w:rPr>
          <w:rFonts w:cs="Times New Roman" w:hint="eastAsia"/>
        </w:rPr>
        <w:t>（</w:t>
      </w:r>
      <w:r w:rsidRPr="00445C3D">
        <w:rPr>
          <w:rFonts w:cs="Times New Roman"/>
        </w:rPr>
        <w:t>Pfeiffer</w:t>
      </w:r>
      <w:r w:rsidRPr="00445C3D">
        <w:rPr>
          <w:rFonts w:cs="Times New Roman" w:hint="eastAsia"/>
        </w:rPr>
        <w:t>注释学宝鉴，第五页</w:t>
      </w:r>
      <w:r w:rsidR="005C0F88" w:rsidRPr="00445C3D">
        <w:rPr>
          <w:rFonts w:cs="Times New Roman" w:hint="eastAsia"/>
        </w:rPr>
        <w:t>）</w:t>
      </w:r>
      <w:r w:rsidR="00893BA9" w:rsidRPr="00445C3D">
        <w:rPr>
          <w:rFonts w:cs="Times New Roman" w:hint="eastAsia"/>
        </w:rPr>
        <w:t>，符</w:t>
      </w:r>
      <w:r w:rsidRPr="00445C3D">
        <w:rPr>
          <w:rFonts w:cs="Times New Roman" w:hint="eastAsia"/>
        </w:rPr>
        <w:t>合此原则写着说</w:t>
      </w:r>
      <w:r w:rsidR="00512B20" w:rsidRPr="00445C3D">
        <w:rPr>
          <w:rFonts w:cs="Times New Roman" w:hint="eastAsia"/>
        </w:rPr>
        <w:t>：</w:t>
      </w:r>
      <w:r w:rsidR="001601E9" w:rsidRPr="00445C3D">
        <w:rPr>
          <w:rFonts w:cs="Times New Roman"/>
        </w:rPr>
        <w:t>“</w:t>
      </w:r>
      <w:r w:rsidRPr="00445C3D">
        <w:rPr>
          <w:rFonts w:cs="Times New Roman" w:hint="eastAsia"/>
        </w:rPr>
        <w:t>正确</w:t>
      </w:r>
      <w:r w:rsidR="00DB125D">
        <w:rPr>
          <w:rFonts w:cs="Times New Roman" w:hint="eastAsia"/>
        </w:rPr>
        <w:t>地评判来说，</w:t>
      </w:r>
      <w:r w:rsidRPr="00445C3D">
        <w:rPr>
          <w:rFonts w:cs="Times New Roman" w:hint="eastAsia"/>
        </w:rPr>
        <w:t>肯定的神学</w:t>
      </w:r>
      <w:r w:rsidR="00E605A4">
        <w:rPr>
          <w:rFonts w:cs="Times New Roman" w:hint="eastAsia"/>
        </w:rPr>
        <w:t>（</w:t>
      </w:r>
      <w:r w:rsidR="00DB125D">
        <w:rPr>
          <w:rFonts w:cs="Times New Roman" w:hint="eastAsia"/>
        </w:rPr>
        <w:t>Positi</w:t>
      </w:r>
      <w:r w:rsidR="00DB125D">
        <w:rPr>
          <w:rFonts w:cs="Times New Roman" w:hint="eastAsia"/>
          <w:lang w:bidi="he-IL"/>
        </w:rPr>
        <w:t xml:space="preserve">ve </w:t>
      </w:r>
      <w:r w:rsidR="00946298">
        <w:rPr>
          <w:rFonts w:cs="Times New Roman" w:hint="eastAsia"/>
          <w:lang w:bidi="he-IL"/>
        </w:rPr>
        <w:t>Theology</w:t>
      </w:r>
      <w:r w:rsidR="00DB125D">
        <w:rPr>
          <w:rFonts w:cs="Times New Roman" w:hint="eastAsia"/>
        </w:rPr>
        <w:t>即</w:t>
      </w:r>
      <w:r w:rsidRPr="00445C3D">
        <w:rPr>
          <w:rFonts w:cs="Times New Roman" w:hint="eastAsia"/>
        </w:rPr>
        <w:t>教义神学</w:t>
      </w:r>
      <w:r w:rsidR="00E605A4">
        <w:rPr>
          <w:rFonts w:cs="Times New Roman" w:hint="eastAsia"/>
        </w:rPr>
        <w:t>）</w:t>
      </w:r>
      <w:r w:rsidRPr="00445C3D">
        <w:rPr>
          <w:rFonts w:cs="Times New Roman" w:hint="eastAsia"/>
        </w:rPr>
        <w:t>，就是圣经本身</w:t>
      </w:r>
      <w:r w:rsidR="003522DA">
        <w:rPr>
          <w:rFonts w:cs="Times New Roman" w:hint="eastAsia"/>
        </w:rPr>
        <w:t>进而</w:t>
      </w:r>
      <w:r w:rsidRPr="00445C3D">
        <w:rPr>
          <w:rFonts w:cs="Times New Roman" w:hint="eastAsia"/>
        </w:rPr>
        <w:t>有条理地排列在适当标题之下</w:t>
      </w:r>
      <w:r w:rsidR="000F2EE2">
        <w:rPr>
          <w:rFonts w:cs="Times New Roman" w:hint="eastAsia"/>
        </w:rPr>
        <w:t>；</w:t>
      </w:r>
      <w:r w:rsidRPr="00445C3D">
        <w:rPr>
          <w:rFonts w:cs="Times New Roman" w:hint="eastAsia"/>
        </w:rPr>
        <w:t>故此，在</w:t>
      </w:r>
      <w:r w:rsidR="00D146A8" w:rsidRPr="00445C3D">
        <w:rPr>
          <w:rFonts w:cs="Times New Roman" w:hint="eastAsia"/>
        </w:rPr>
        <w:t>教义体系</w:t>
      </w:r>
      <w:r w:rsidRPr="00445C3D">
        <w:rPr>
          <w:rFonts w:cs="Times New Roman" w:hint="eastAsia"/>
        </w:rPr>
        <w:t>内，不可含有任何</w:t>
      </w:r>
      <w:r w:rsidR="00033255">
        <w:rPr>
          <w:rFonts w:cs="Times New Roman" w:hint="eastAsia"/>
        </w:rPr>
        <w:t>这样的</w:t>
      </w:r>
      <w:r w:rsidR="000672A0" w:rsidRPr="00445C3D">
        <w:rPr>
          <w:rFonts w:cs="Times New Roman" w:hint="eastAsia"/>
        </w:rPr>
        <w:t>部分</w:t>
      </w:r>
      <w:r w:rsidR="00033255">
        <w:rPr>
          <w:rFonts w:cs="Times New Roman" w:hint="eastAsia"/>
        </w:rPr>
        <w:t>——即</w:t>
      </w:r>
      <w:r w:rsidRPr="00445C3D">
        <w:rPr>
          <w:rFonts w:cs="Times New Roman" w:hint="eastAsia"/>
        </w:rPr>
        <w:t>是不能由圣经所证明</w:t>
      </w:r>
      <w:r w:rsidR="00033255">
        <w:rPr>
          <w:rFonts w:cs="Times New Roman" w:hint="eastAsia"/>
        </w:rPr>
        <w:t>的，那怕</w:t>
      </w:r>
      <w:r w:rsidRPr="00445C3D">
        <w:rPr>
          <w:rFonts w:cs="Times New Roman" w:hint="eastAsia"/>
        </w:rPr>
        <w:t>小部分也不可有。但必先按正当意义</w:t>
      </w:r>
      <w:r w:rsidR="003750D5">
        <w:rPr>
          <w:rFonts w:cs="Times New Roman" w:hint="eastAsia"/>
        </w:rPr>
        <w:t>理解</w:t>
      </w:r>
      <w:r w:rsidRPr="00445C3D">
        <w:rPr>
          <w:rFonts w:cs="Times New Roman" w:hint="eastAsia"/>
        </w:rPr>
        <w:t>圣经。</w:t>
      </w:r>
      <w:r w:rsidR="001601E9" w:rsidRPr="00445C3D">
        <w:rPr>
          <w:rFonts w:cs="Times New Roman"/>
        </w:rPr>
        <w:t>”</w:t>
      </w:r>
      <w:r w:rsidR="005C0F88" w:rsidRPr="00445C3D">
        <w:rPr>
          <w:rFonts w:cs="Times New Roman" w:hint="eastAsia"/>
        </w:rPr>
        <w:t>（</w:t>
      </w:r>
      <w:r w:rsidR="006B3950">
        <w:rPr>
          <w:rFonts w:cs="Times New Roman" w:hint="eastAsia"/>
        </w:rPr>
        <w:t>拜尔</w:t>
      </w:r>
      <w:r w:rsidRPr="00445C3D">
        <w:rPr>
          <w:rFonts w:cs="Times New Roman"/>
        </w:rPr>
        <w:t>Baier I</w:t>
      </w:r>
      <w:r w:rsidRPr="00445C3D">
        <w:rPr>
          <w:rFonts w:cs="Times New Roman" w:hint="eastAsia"/>
        </w:rPr>
        <w:t>，</w:t>
      </w:r>
      <w:r w:rsidRPr="00445C3D">
        <w:rPr>
          <w:rFonts w:cs="Times New Roman"/>
        </w:rPr>
        <w:t>43</w:t>
      </w:r>
      <w:r w:rsidRPr="00445C3D">
        <w:rPr>
          <w:rFonts w:cs="Times New Roman" w:hint="eastAsia"/>
        </w:rPr>
        <w:t>，</w:t>
      </w:r>
      <w:r w:rsidRPr="00445C3D">
        <w:rPr>
          <w:rFonts w:cs="Times New Roman"/>
        </w:rPr>
        <w:t>76</w:t>
      </w:r>
      <w:r w:rsidR="005C0F88" w:rsidRPr="00445C3D">
        <w:rPr>
          <w:rFonts w:cs="Times New Roman" w:hint="eastAsia"/>
        </w:rPr>
        <w:t>）</w:t>
      </w:r>
      <w:r w:rsidR="008874C7">
        <w:rPr>
          <w:rFonts w:cs="Times New Roman" w:hint="eastAsia"/>
        </w:rPr>
        <w:t>。</w:t>
      </w:r>
      <w:r w:rsidRPr="00445C3D">
        <w:rPr>
          <w:rFonts w:cs="Times New Roman" w:hint="eastAsia"/>
        </w:rPr>
        <w:t>路德很</w:t>
      </w:r>
      <w:r w:rsidR="00E059A2" w:rsidRPr="00445C3D">
        <w:rPr>
          <w:rFonts w:cs="Times New Roman" w:hint="eastAsia"/>
        </w:rPr>
        <w:t>恰当地</w:t>
      </w:r>
      <w:r w:rsidRPr="00445C3D">
        <w:rPr>
          <w:rFonts w:cs="Times New Roman" w:hint="eastAsia"/>
        </w:rPr>
        <w:t>称一切真正神学家为</w:t>
      </w:r>
      <w:r w:rsidR="001601E9" w:rsidRPr="00445C3D">
        <w:rPr>
          <w:rFonts w:cs="Times New Roman"/>
        </w:rPr>
        <w:t>“</w:t>
      </w:r>
      <w:r w:rsidRPr="00445C3D">
        <w:rPr>
          <w:rFonts w:cs="Times New Roman" w:hint="eastAsia"/>
        </w:rPr>
        <w:t>先知的学生及门徒，因为他们只是重述</w:t>
      </w:r>
      <w:r w:rsidR="008874C7">
        <w:rPr>
          <w:rFonts w:cs="Times New Roman" w:hint="eastAsia"/>
        </w:rPr>
        <w:t>以及</w:t>
      </w:r>
      <w:r w:rsidRPr="00445C3D">
        <w:rPr>
          <w:rFonts w:cs="Times New Roman" w:hint="eastAsia"/>
        </w:rPr>
        <w:t>传讲从先知和使徒处所听和所学的道理。</w:t>
      </w:r>
      <w:r w:rsidR="001601E9" w:rsidRPr="00445C3D">
        <w:rPr>
          <w:rFonts w:cs="Times New Roman"/>
        </w:rPr>
        <w:t>”</w:t>
      </w:r>
      <w:r w:rsidR="005C0F88" w:rsidRPr="00445C3D">
        <w:rPr>
          <w:rFonts w:cs="Times New Roman" w:hint="eastAsia"/>
        </w:rPr>
        <w:t>（</w:t>
      </w:r>
      <w:r w:rsidRPr="00445C3D">
        <w:rPr>
          <w:rFonts w:cs="Times New Roman" w:hint="eastAsia"/>
        </w:rPr>
        <w:t>圣路易</w:t>
      </w:r>
      <w:r w:rsidRPr="00445C3D">
        <w:rPr>
          <w:rFonts w:cs="Times New Roman"/>
        </w:rPr>
        <w:t xml:space="preserve">St. L., </w:t>
      </w:r>
      <w:r w:rsidRPr="00445C3D">
        <w:rPr>
          <w:rFonts w:cs="Times New Roman" w:hint="eastAsia"/>
        </w:rPr>
        <w:t>Ⅲ</w:t>
      </w:r>
      <w:r w:rsidRPr="00445C3D">
        <w:rPr>
          <w:rFonts w:cs="Times New Roman"/>
        </w:rPr>
        <w:t>, 1890</w:t>
      </w:r>
      <w:r w:rsidR="005C0F88" w:rsidRPr="00445C3D">
        <w:rPr>
          <w:rFonts w:cs="Times New Roman" w:hint="eastAsia"/>
        </w:rPr>
        <w:t>）</w:t>
      </w:r>
      <w:r w:rsidRPr="00445C3D">
        <w:rPr>
          <w:rFonts w:cs="Times New Roman" w:hint="eastAsia"/>
        </w:rPr>
        <w:t>基督教神学家这种忠实重述</w:t>
      </w:r>
      <w:r w:rsidR="005C0F88" w:rsidRPr="00445C3D">
        <w:rPr>
          <w:rFonts w:cs="Times New Roman" w:hint="eastAsia"/>
        </w:rPr>
        <w:t>（</w:t>
      </w:r>
      <w:r w:rsidRPr="00445C3D">
        <w:rPr>
          <w:rFonts w:cs="Times New Roman"/>
        </w:rPr>
        <w:t>Nachsagen</w:t>
      </w:r>
      <w:r w:rsidR="005C0F88" w:rsidRPr="00445C3D">
        <w:rPr>
          <w:rFonts w:cs="Times New Roman" w:hint="eastAsia"/>
        </w:rPr>
        <w:t>）</w:t>
      </w:r>
      <w:r w:rsidRPr="00445C3D">
        <w:rPr>
          <w:rFonts w:cs="Times New Roman" w:hint="eastAsia"/>
        </w:rPr>
        <w:t>先知和使徒的教训，是路德甚为关心的事，所以他写着说</w:t>
      </w:r>
      <w:r w:rsidR="00512B20" w:rsidRPr="00445C3D">
        <w:rPr>
          <w:rFonts w:cs="Times New Roman" w:hint="eastAsia"/>
        </w:rPr>
        <w:t>：</w:t>
      </w:r>
      <w:r w:rsidR="001601E9" w:rsidRPr="00445C3D">
        <w:rPr>
          <w:rFonts w:cs="Times New Roman"/>
        </w:rPr>
        <w:t>“</w:t>
      </w:r>
      <w:r w:rsidRPr="00445C3D">
        <w:rPr>
          <w:rFonts w:cs="Times New Roman" w:hint="eastAsia"/>
        </w:rPr>
        <w:t>在教会里除上帝纯正的道</w:t>
      </w:r>
      <w:r w:rsidR="00E6276C">
        <w:rPr>
          <w:rFonts w:cs="Times New Roman" w:hint="eastAsia"/>
        </w:rPr>
        <w:t>，</w:t>
      </w:r>
      <w:r w:rsidRPr="00445C3D">
        <w:rPr>
          <w:rFonts w:cs="Times New Roman" w:hint="eastAsia"/>
        </w:rPr>
        <w:t>即圣经以外，不可讲也不可听别的道理</w:t>
      </w:r>
      <w:r w:rsidR="000F2EE2">
        <w:rPr>
          <w:rFonts w:cs="Times New Roman" w:hint="eastAsia"/>
        </w:rPr>
        <w:t>；</w:t>
      </w:r>
      <w:r w:rsidRPr="00445C3D">
        <w:rPr>
          <w:rFonts w:cs="Times New Roman" w:hint="eastAsia"/>
        </w:rPr>
        <w:t>否则施教者和受教者，都会被定罪</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看</w:t>
      </w:r>
      <w:r w:rsidR="003B1FEE">
        <w:rPr>
          <w:rFonts w:cs="Times New Roman" w:hint="eastAsia"/>
        </w:rPr>
        <w:t>皮柏尔</w:t>
      </w:r>
      <w:r w:rsidRPr="00445C3D">
        <w:rPr>
          <w:rFonts w:cs="Times New Roman" w:hint="eastAsia"/>
        </w:rPr>
        <w:t>，基督教教义一卷五六面，</w:t>
      </w:r>
      <w:r w:rsidRPr="00445C3D">
        <w:rPr>
          <w:rFonts w:cs="Times New Roman"/>
        </w:rPr>
        <w:t>Pieper, Christl. Dogmatik. I, p</w:t>
      </w:r>
      <w:r w:rsidR="00893BA9" w:rsidRPr="00445C3D">
        <w:rPr>
          <w:rFonts w:cs="Times New Roman"/>
        </w:rPr>
        <w:t>.5</w:t>
      </w:r>
      <w:r w:rsidRPr="00445C3D">
        <w:rPr>
          <w:rFonts w:cs="Times New Roman"/>
        </w:rPr>
        <w:t>6</w:t>
      </w:r>
      <w:r w:rsidR="005C0F88" w:rsidRPr="00445C3D">
        <w:rPr>
          <w:rFonts w:cs="Times New Roman" w:hint="eastAsia"/>
        </w:rPr>
        <w:t>）</w:t>
      </w:r>
      <w:r w:rsidRPr="00445C3D">
        <w:rPr>
          <w:rFonts w:cs="Times New Roman"/>
        </w:rPr>
        <w:t xml:space="preserve"> Quod </w:t>
      </w:r>
      <w:r w:rsidR="00D146A8" w:rsidRPr="00445C3D">
        <w:rPr>
          <w:rFonts w:cs="Times New Roman"/>
        </w:rPr>
        <w:t>n</w:t>
      </w:r>
      <w:r w:rsidRPr="00445C3D">
        <w:rPr>
          <w:rFonts w:cs="Times New Roman"/>
        </w:rPr>
        <w:t xml:space="preserve">on est biblicum non est theologicum </w:t>
      </w:r>
      <w:r w:rsidR="005C0F88" w:rsidRPr="00445C3D">
        <w:rPr>
          <w:rFonts w:cs="Times New Roman" w:hint="eastAsia"/>
        </w:rPr>
        <w:t>（</w:t>
      </w:r>
      <w:r w:rsidR="001601E9" w:rsidRPr="00445C3D">
        <w:rPr>
          <w:rFonts w:cs="Times New Roman"/>
        </w:rPr>
        <w:t>“</w:t>
      </w:r>
      <w:r w:rsidRPr="00445C3D">
        <w:rPr>
          <w:rFonts w:cs="Times New Roman" w:hint="eastAsia"/>
        </w:rPr>
        <w:t>不属于圣经的，就不属于神学</w:t>
      </w:r>
      <w:r w:rsidR="001601E9" w:rsidRPr="00445C3D">
        <w:rPr>
          <w:rFonts w:cs="Times New Roman"/>
        </w:rPr>
        <w:t>”</w:t>
      </w:r>
      <w:r w:rsidR="005C0F88" w:rsidRPr="00445C3D">
        <w:rPr>
          <w:rFonts w:cs="Times New Roman" w:hint="eastAsia"/>
        </w:rPr>
        <w:t>）</w:t>
      </w:r>
      <w:r w:rsidRPr="00445C3D">
        <w:rPr>
          <w:rFonts w:cs="Times New Roman" w:hint="eastAsia"/>
        </w:rPr>
        <w:t>，此公理也说明同一真理。</w:t>
      </w:r>
      <w:r w:rsidRPr="00445C3D">
        <w:rPr>
          <w:rFonts w:cs="Times New Roman"/>
        </w:rPr>
        <w:t> </w:t>
      </w:r>
    </w:p>
    <w:p w14:paraId="1D4A86F3" w14:textId="5F6060C2" w:rsidR="00BD52BC" w:rsidRPr="00445C3D" w:rsidRDefault="00BD52BC" w:rsidP="00DF514A">
      <w:pPr>
        <w:spacing w:after="0"/>
        <w:ind w:firstLine="461"/>
        <w:rPr>
          <w:rFonts w:cs="Times New Roman"/>
        </w:rPr>
      </w:pPr>
      <w:r w:rsidRPr="00445C3D">
        <w:rPr>
          <w:rFonts w:cs="Times New Roman" w:hint="eastAsia"/>
        </w:rPr>
        <w:t>因此基督教的神学家须将一切属于人的意见和空想，从其</w:t>
      </w:r>
      <w:r w:rsidR="00D74E87" w:rsidRPr="00445C3D">
        <w:rPr>
          <w:rFonts w:cs="Times New Roman" w:hint="eastAsia"/>
        </w:rPr>
        <w:t>教义</w:t>
      </w:r>
      <w:r w:rsidRPr="00445C3D">
        <w:rPr>
          <w:rFonts w:cs="Times New Roman" w:hint="eastAsia"/>
        </w:rPr>
        <w:t>的系统中排除</w:t>
      </w:r>
      <w:r w:rsidR="000F2EE2">
        <w:rPr>
          <w:rFonts w:cs="Times New Roman" w:hint="eastAsia"/>
        </w:rPr>
        <w:t>；</w:t>
      </w:r>
      <w:r w:rsidRPr="00445C3D">
        <w:rPr>
          <w:rFonts w:cs="Times New Roman" w:hint="eastAsia"/>
        </w:rPr>
        <w:t>除了在圣经中所显示的上帝永不改变的真理和道理以外</w:t>
      </w:r>
      <w:r w:rsidR="005C0F88" w:rsidRPr="00445C3D">
        <w:rPr>
          <w:rFonts w:cs="Times New Roman" w:hint="eastAsia"/>
        </w:rPr>
        <w:t>（</w:t>
      </w:r>
      <w:r w:rsidRPr="00445C3D">
        <w:rPr>
          <w:rFonts w:cs="Times New Roman"/>
        </w:rPr>
        <w:t>doctrina divina</w:t>
      </w:r>
      <w:r w:rsidR="000F2EE2">
        <w:rPr>
          <w:rFonts w:cs="Times New Roman"/>
        </w:rPr>
        <w:t>；</w:t>
      </w:r>
      <w:r w:rsidRPr="00445C3D">
        <w:rPr>
          <w:rFonts w:cs="Times New Roman"/>
        </w:rPr>
        <w:t>doctrinae e Scriptura Sacra hausta</w:t>
      </w:r>
      <w:r w:rsidR="005C0F88" w:rsidRPr="00445C3D">
        <w:rPr>
          <w:rFonts w:cs="Times New Roman" w:hint="eastAsia"/>
        </w:rPr>
        <w:t>）</w:t>
      </w:r>
      <w:r w:rsidRPr="00445C3D">
        <w:rPr>
          <w:rFonts w:cs="Times New Roman" w:hint="eastAsia"/>
        </w:rPr>
        <w:t>，绝不教导别的。这就是上帝自己所要求的。西二</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你们要谨慎，恐怕有人用他的理学，和虚空的妄言</w:t>
      </w:r>
      <w:r w:rsidR="00893BA9" w:rsidRPr="00445C3D">
        <w:rPr>
          <w:rFonts w:cs="Times New Roman" w:hint="eastAsia"/>
        </w:rPr>
        <w:t>，不</w:t>
      </w:r>
      <w:r w:rsidRPr="00445C3D">
        <w:rPr>
          <w:rFonts w:cs="Times New Roman" w:hint="eastAsia"/>
        </w:rPr>
        <w:t>照着基督，乃照人间的遗传，和世上的小学，就把你们掳去。</w:t>
      </w:r>
      <w:r w:rsidR="001601E9" w:rsidRPr="00445C3D">
        <w:rPr>
          <w:rFonts w:cs="Times New Roman"/>
        </w:rPr>
        <w:t>”</w:t>
      </w:r>
      <w:r w:rsidRPr="00445C3D">
        <w:rPr>
          <w:rFonts w:cs="Times New Roman" w:hint="eastAsia"/>
        </w:rPr>
        <w:t>这神圣的要求，不仅与主要的道理有关，人得救直接倚靠这道理，也与圣经内一切教训有关，太二十八</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凡我们所吩咐你们的，都教训他们遵守。</w:t>
      </w:r>
      <w:r w:rsidR="001601E9" w:rsidRPr="00445C3D">
        <w:rPr>
          <w:rFonts w:cs="Times New Roman"/>
        </w:rPr>
        <w:t>”</w:t>
      </w:r>
      <w:r w:rsidRPr="00445C3D">
        <w:rPr>
          <w:rFonts w:cs="Times New Roman" w:hint="eastAsia"/>
        </w:rPr>
        <w:t>无论在任何事项</w:t>
      </w:r>
      <w:r w:rsidR="00E6276C">
        <w:rPr>
          <w:rFonts w:cs="Times New Roman" w:hint="eastAsia"/>
        </w:rPr>
        <w:t>上</w:t>
      </w:r>
      <w:r w:rsidRPr="00445C3D">
        <w:rPr>
          <w:rFonts w:cs="Times New Roman" w:hint="eastAsia"/>
        </w:rPr>
        <w:t>圣经均已明确言及</w:t>
      </w:r>
      <w:r w:rsidR="00E6276C">
        <w:rPr>
          <w:rFonts w:cs="Times New Roman" w:hint="eastAsia"/>
        </w:rPr>
        <w:t>的，</w:t>
      </w:r>
      <w:r w:rsidRPr="00445C3D">
        <w:rPr>
          <w:rFonts w:cs="Times New Roman" w:hint="eastAsia"/>
        </w:rPr>
        <w:t>基督教的神学家必须抑制自己的观念</w:t>
      </w:r>
      <w:r w:rsidR="00E6276C">
        <w:rPr>
          <w:rFonts w:cs="Times New Roman" w:hint="eastAsia"/>
        </w:rPr>
        <w:t>、</w:t>
      </w:r>
      <w:r w:rsidRPr="00445C3D">
        <w:rPr>
          <w:rFonts w:cs="Times New Roman" w:hint="eastAsia"/>
        </w:rPr>
        <w:t>意见和幻想，毫不动摇</w:t>
      </w:r>
      <w:r w:rsidR="00E6276C">
        <w:rPr>
          <w:rFonts w:cs="Times New Roman" w:hint="eastAsia"/>
        </w:rPr>
        <w:t>地</w:t>
      </w:r>
      <w:r w:rsidRPr="00445C3D">
        <w:rPr>
          <w:rFonts w:cs="Times New Roman" w:hint="eastAsia"/>
        </w:rPr>
        <w:t>固守圣经所启示的神圣真理。无论何事，均不容许他将</w:t>
      </w:r>
      <w:r w:rsidR="00374320" w:rsidRPr="00445C3D">
        <w:rPr>
          <w:rFonts w:cs="Times New Roman" w:hint="eastAsia"/>
        </w:rPr>
        <w:t>自</w:t>
      </w:r>
      <w:r w:rsidRPr="00445C3D">
        <w:rPr>
          <w:rFonts w:cs="Times New Roman" w:hint="eastAsia"/>
        </w:rPr>
        <w:t>己的</w:t>
      </w:r>
      <w:r w:rsidR="00250E30" w:rsidRPr="00445C3D">
        <w:rPr>
          <w:rFonts w:cs="Times New Roman" w:hint="eastAsia"/>
        </w:rPr>
        <w:t>捏</w:t>
      </w:r>
      <w:r w:rsidRPr="00445C3D">
        <w:rPr>
          <w:rFonts w:cs="Times New Roman" w:hint="eastAsia"/>
        </w:rPr>
        <w:t>造及虚构注入神圣真理的</w:t>
      </w:r>
      <w:r w:rsidR="00EA42EE" w:rsidRPr="00445C3D">
        <w:rPr>
          <w:rFonts w:cs="Times New Roman" w:hint="eastAsia"/>
        </w:rPr>
        <w:t>体系</w:t>
      </w:r>
      <w:r w:rsidRPr="00445C3D">
        <w:rPr>
          <w:rFonts w:cs="Times New Roman" w:hint="eastAsia"/>
        </w:rPr>
        <w:t>内</w:t>
      </w:r>
      <w:r w:rsidR="00375636">
        <w:rPr>
          <w:rFonts w:cs="Times New Roman" w:hint="eastAsia"/>
        </w:rPr>
        <w:t>；</w:t>
      </w:r>
      <w:r w:rsidRPr="00445C3D">
        <w:rPr>
          <w:rFonts w:cs="Times New Roman" w:hint="eastAsia"/>
        </w:rPr>
        <w:t>无论何时，均不准许他的理性怀有疑惑</w:t>
      </w:r>
      <w:r w:rsidR="00375636">
        <w:rPr>
          <w:rFonts w:cs="Times New Roman" w:hint="eastAsia"/>
        </w:rPr>
        <w:t>、</w:t>
      </w:r>
      <w:r w:rsidRPr="00445C3D">
        <w:rPr>
          <w:rFonts w:cs="Times New Roman" w:hint="eastAsia"/>
        </w:rPr>
        <w:t>批评或否认真理的特权</w:t>
      </w:r>
      <w:r w:rsidR="00893BA9" w:rsidRPr="00445C3D">
        <w:rPr>
          <w:rFonts w:cs="Times New Roman" w:hint="eastAsia"/>
        </w:rPr>
        <w:t>，当</w:t>
      </w:r>
      <w:r w:rsidRPr="00445C3D">
        <w:rPr>
          <w:rFonts w:cs="Times New Roman" w:hint="eastAsia"/>
        </w:rPr>
        <w:t>将所有的心意都顺服基督，林后十</w:t>
      </w:r>
      <w:r w:rsidRPr="00445C3D">
        <w:rPr>
          <w:rFonts w:cs="Times New Roman"/>
        </w:rPr>
        <w:t>5</w:t>
      </w:r>
      <w:r w:rsidRPr="00445C3D">
        <w:rPr>
          <w:rFonts w:cs="Times New Roman" w:hint="eastAsia"/>
        </w:rPr>
        <w:t>。这就是上帝亲自向一切要作神学家来服事祂的人所要求的</w:t>
      </w:r>
      <w:r w:rsidR="000F2EE2">
        <w:rPr>
          <w:rFonts w:cs="Times New Roman" w:hint="eastAsia"/>
        </w:rPr>
        <w:t>；</w:t>
      </w:r>
      <w:r w:rsidRPr="00445C3D">
        <w:rPr>
          <w:rFonts w:cs="Times New Roman" w:hint="eastAsia"/>
        </w:rPr>
        <w:t>他们必须凡事证明并传讲祂的道，而不是传讲自己的话。</w:t>
      </w:r>
    </w:p>
    <w:p w14:paraId="4F27D08C" w14:textId="54C21EFF" w:rsidR="00BD52BC" w:rsidRPr="00445C3D" w:rsidRDefault="00BD52BC" w:rsidP="00DF514A">
      <w:pPr>
        <w:spacing w:after="0"/>
        <w:ind w:firstLine="461"/>
        <w:rPr>
          <w:rFonts w:cs="Times New Roman"/>
        </w:rPr>
      </w:pPr>
      <w:r w:rsidRPr="00445C3D">
        <w:rPr>
          <w:rFonts w:cs="Times New Roman" w:hint="eastAsia"/>
        </w:rPr>
        <w:t>教会中不肯如此去行的教师，就不是基督教神学家，而是上帝警戒祂的圣徒所要防备其有害行动的假先知。耶二十三</w:t>
      </w:r>
      <w:r w:rsidRPr="00445C3D">
        <w:rPr>
          <w:rFonts w:cs="Times New Roman"/>
        </w:rPr>
        <w:t>16</w:t>
      </w:r>
      <w:r w:rsidR="00512B20" w:rsidRPr="00445C3D">
        <w:rPr>
          <w:rFonts w:cs="Times New Roman" w:hint="eastAsia"/>
        </w:rPr>
        <w:t>：</w:t>
      </w:r>
      <w:r w:rsidR="001601E9" w:rsidRPr="00445C3D">
        <w:rPr>
          <w:rFonts w:cs="Times New Roman"/>
        </w:rPr>
        <w:t>“</w:t>
      </w:r>
      <w:r w:rsidRPr="00445C3D">
        <w:rPr>
          <w:rFonts w:cs="Times New Roman" w:hint="eastAsia"/>
        </w:rPr>
        <w:t>这些先知向你们说预言，你们不要听他们</w:t>
      </w:r>
      <w:r w:rsidR="003227A9" w:rsidRPr="00445C3D">
        <w:rPr>
          <w:rFonts w:cs="Times New Roman" w:hint="eastAsia"/>
        </w:rPr>
        <w:t>的</w:t>
      </w:r>
      <w:r w:rsidRPr="00445C3D">
        <w:rPr>
          <w:rFonts w:cs="Times New Roman" w:hint="eastAsia"/>
        </w:rPr>
        <w:t>话。</w:t>
      </w:r>
      <w:r w:rsidR="00935209" w:rsidRPr="00445C3D">
        <w:rPr>
          <w:rFonts w:cs="Times New Roman"/>
        </w:rPr>
        <w:t>……</w:t>
      </w:r>
      <w:r w:rsidRPr="00445C3D">
        <w:rPr>
          <w:rFonts w:cs="Times New Roman" w:hint="eastAsia"/>
        </w:rPr>
        <w:t>所说的异象，是出于自己的心，不是出于耶和华的口。</w:t>
      </w:r>
      <w:r w:rsidR="001601E9" w:rsidRPr="00445C3D">
        <w:rPr>
          <w:rFonts w:cs="Times New Roman"/>
        </w:rPr>
        <w:t>”</w:t>
      </w:r>
      <w:r w:rsidRPr="00445C3D">
        <w:rPr>
          <w:rFonts w:cs="Times New Roman" w:hint="eastAsia"/>
        </w:rPr>
        <w:t>在新约中也照样的反复强调这类的警语，提前六</w:t>
      </w:r>
      <w:r w:rsidR="00893BA9" w:rsidRPr="00445C3D">
        <w:rPr>
          <w:rFonts w:cs="Times New Roman"/>
        </w:rPr>
        <w:t>4</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8</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罗十六</w:t>
      </w:r>
      <w:r w:rsidRPr="00445C3D">
        <w:rPr>
          <w:rFonts w:cs="Times New Roman"/>
        </w:rPr>
        <w:t>17</w:t>
      </w:r>
      <w:r w:rsidRPr="00445C3D">
        <w:rPr>
          <w:rFonts w:cs="Times New Roman" w:hint="eastAsia"/>
        </w:rPr>
        <w:t>等。路</w:t>
      </w:r>
      <w:r w:rsidR="000567C9">
        <w:rPr>
          <w:rFonts w:cs="Times New Roman" w:hint="eastAsia"/>
        </w:rPr>
        <w:t>德</w:t>
      </w:r>
      <w:r w:rsidRPr="00445C3D">
        <w:rPr>
          <w:rFonts w:cs="Times New Roman" w:hint="eastAsia"/>
        </w:rPr>
        <w:t>极力要求人忠</w:t>
      </w:r>
      <w:r w:rsidRPr="00445C3D">
        <w:rPr>
          <w:rFonts w:cs="Times New Roman" w:hint="eastAsia"/>
        </w:rPr>
        <w:lastRenderedPageBreak/>
        <w:t>心教导上帝之道的主张，是众所周知的。他写着说</w:t>
      </w:r>
      <w:r w:rsidR="00512B20" w:rsidRPr="00445C3D">
        <w:rPr>
          <w:rFonts w:cs="Times New Roman" w:hint="eastAsia"/>
        </w:rPr>
        <w:t>：</w:t>
      </w:r>
      <w:r w:rsidR="001601E9" w:rsidRPr="00445C3D">
        <w:rPr>
          <w:rFonts w:cs="Times New Roman"/>
        </w:rPr>
        <w:t>“</w:t>
      </w:r>
      <w:r w:rsidRPr="00445C3D">
        <w:rPr>
          <w:rFonts w:cs="Times New Roman" w:hint="eastAsia"/>
        </w:rPr>
        <w:t>人若要讲道，对有关自己的话，当缄默</w:t>
      </w:r>
      <w:r w:rsidR="001601E9" w:rsidRPr="00445C3D">
        <w:rPr>
          <w:rFonts w:cs="Times New Roman"/>
        </w:rPr>
        <w:t>“</w:t>
      </w:r>
      <w:r w:rsidRPr="00445C3D">
        <w:rPr>
          <w:rFonts w:cs="Times New Roman" w:hint="eastAsia"/>
        </w:rPr>
        <w:t>勿言</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在教会里，除了讲仁慈的主之道以外，不可讲说任何话</w:t>
      </w:r>
      <w:r w:rsidR="000F2EE2">
        <w:rPr>
          <w:rFonts w:cs="Times New Roman" w:hint="eastAsia"/>
        </w:rPr>
        <w:t>；</w:t>
      </w:r>
      <w:r w:rsidRPr="00445C3D">
        <w:rPr>
          <w:rFonts w:cs="Times New Roman" w:hint="eastAsia"/>
        </w:rPr>
        <w:t>否则就不是真教会。所以他必须说</w:t>
      </w:r>
      <w:r w:rsidR="00512B20" w:rsidRPr="00445C3D">
        <w:rPr>
          <w:rFonts w:cs="Times New Roman" w:hint="eastAsia"/>
        </w:rPr>
        <w:t>：</w:t>
      </w:r>
      <w:r w:rsidR="008114BF" w:rsidRPr="00445C3D">
        <w:rPr>
          <w:rFonts w:cs="Times New Roman" w:hint="eastAsia"/>
        </w:rPr>
        <w:t>‘</w:t>
      </w:r>
      <w:r w:rsidRPr="00445C3D">
        <w:rPr>
          <w:rFonts w:cs="Times New Roman" w:hint="eastAsia"/>
        </w:rPr>
        <w:t>上帝如此说</w:t>
      </w:r>
      <w:r w:rsidR="008114BF" w:rsidRPr="00445C3D">
        <w:rPr>
          <w:rFonts w:cs="Times New Roman" w:hint="eastAsia"/>
        </w:rPr>
        <w:t>’</w:t>
      </w:r>
      <w:r w:rsidR="00D64254">
        <w:rPr>
          <w:rFonts w:cs="Times New Roman" w:hint="eastAsia"/>
        </w:rPr>
        <w:t>。</w:t>
      </w:r>
      <w:r w:rsidR="001601E9" w:rsidRPr="00445C3D">
        <w:rPr>
          <w:rFonts w:cs="Times New Roman"/>
        </w:rPr>
        <w:t>”</w:t>
      </w:r>
      <w:r w:rsidRPr="00445C3D">
        <w:rPr>
          <w:rFonts w:cs="Times New Roman"/>
        </w:rPr>
        <w:t> </w:t>
      </w:r>
    </w:p>
    <w:p w14:paraId="2550637B" w14:textId="162C0538" w:rsidR="000F67DC" w:rsidRPr="00445C3D" w:rsidRDefault="00BD52BC" w:rsidP="00DF514A">
      <w:pPr>
        <w:spacing w:after="0"/>
        <w:ind w:firstLine="461"/>
        <w:rPr>
          <w:rFonts w:cs="Times New Roman"/>
        </w:rPr>
      </w:pPr>
      <w:r w:rsidRPr="00445C3D">
        <w:rPr>
          <w:rFonts w:cs="Times New Roman" w:hint="eastAsia"/>
        </w:rPr>
        <w:t>为要强调教会内所教导的一切道理，都必须是神圣的道理</w:t>
      </w:r>
      <w:r w:rsidR="00893BA9" w:rsidRPr="00445C3D">
        <w:rPr>
          <w:rFonts w:cs="Times New Roman" w:hint="eastAsia"/>
        </w:rPr>
        <w:t>这</w:t>
      </w:r>
      <w:r w:rsidRPr="00445C3D">
        <w:rPr>
          <w:rFonts w:cs="Times New Roman" w:hint="eastAsia"/>
        </w:rPr>
        <w:t>项真理，本路德会的教义家主张一切由基督教神学家所宣讲的神学，应该是</w:t>
      </w:r>
      <w:r w:rsidR="001601E9" w:rsidRPr="00445C3D">
        <w:rPr>
          <w:rFonts w:cs="Times New Roman"/>
        </w:rPr>
        <w:t>“</w:t>
      </w:r>
      <w:r w:rsidRPr="00445C3D">
        <w:rPr>
          <w:rFonts w:cs="Times New Roman" w:hint="eastAsia"/>
        </w:rPr>
        <w:t>仿造的神学</w:t>
      </w:r>
      <w:r w:rsidR="001601E9" w:rsidRPr="00445C3D">
        <w:rPr>
          <w:rFonts w:cs="Times New Roman"/>
        </w:rPr>
        <w:t>”</w:t>
      </w:r>
      <w:r w:rsidRPr="00445C3D">
        <w:rPr>
          <w:rFonts w:cs="Times New Roman" w:hint="eastAsia"/>
        </w:rPr>
        <w:t>，或是推论的神学</w:t>
      </w:r>
      <w:r w:rsidR="005C0F88" w:rsidRPr="00445C3D">
        <w:rPr>
          <w:rFonts w:cs="Times New Roman" w:hint="eastAsia"/>
        </w:rPr>
        <w:t>（</w:t>
      </w:r>
      <w:r w:rsidRPr="00445C3D">
        <w:rPr>
          <w:rFonts w:cs="Times New Roman"/>
        </w:rPr>
        <w:t>ectypal or derived theology, theologia</w:t>
      </w:r>
      <w:r w:rsidR="005E017E">
        <w:rPr>
          <w:rFonts w:cs="Times New Roman"/>
        </w:rPr>
        <w:t>, εκτυπος</w:t>
      </w:r>
      <w:r w:rsidR="005C0F88" w:rsidRPr="00445C3D">
        <w:rPr>
          <w:rFonts w:cs="Times New Roman" w:hint="eastAsia"/>
        </w:rPr>
        <w:t>）</w:t>
      </w:r>
      <w:r w:rsidRPr="00445C3D">
        <w:rPr>
          <w:rFonts w:cs="Times New Roman" w:hint="eastAsia"/>
        </w:rPr>
        <w:t>，那就是</w:t>
      </w:r>
      <w:r w:rsidR="001601E9" w:rsidRPr="00445C3D">
        <w:rPr>
          <w:rFonts w:cs="Times New Roman"/>
        </w:rPr>
        <w:t>“</w:t>
      </w:r>
      <w:r w:rsidRPr="00445C3D">
        <w:rPr>
          <w:rFonts w:cs="Times New Roman" w:hint="eastAsia"/>
        </w:rPr>
        <w:t>原型</w:t>
      </w:r>
      <w:r w:rsidR="00893BA9" w:rsidRPr="00445C3D">
        <w:rPr>
          <w:rFonts w:cs="Times New Roman" w:hint="eastAsia"/>
        </w:rPr>
        <w:t>神学</w:t>
      </w:r>
      <w:r w:rsidR="001601E9" w:rsidRPr="00445C3D">
        <w:rPr>
          <w:rFonts w:cs="Times New Roman"/>
        </w:rPr>
        <w:t>”</w:t>
      </w:r>
      <w:r w:rsidR="005C0F88" w:rsidRPr="00445C3D">
        <w:rPr>
          <w:rFonts w:cs="Times New Roman" w:hint="eastAsia"/>
        </w:rPr>
        <w:t>（</w:t>
      </w:r>
      <w:r w:rsidRPr="00445C3D">
        <w:rPr>
          <w:rFonts w:cs="Times New Roman"/>
        </w:rPr>
        <w:t xml:space="preserve">theologia </w:t>
      </w:r>
      <w:r w:rsidR="007022EC" w:rsidRPr="00445C3D">
        <w:rPr>
          <w:rFonts w:cs="Times New Roman"/>
        </w:rPr>
        <w:t>αρχέτυπος</w:t>
      </w:r>
      <w:r w:rsidR="005C0F88" w:rsidRPr="00445C3D">
        <w:rPr>
          <w:rFonts w:cs="Times New Roman" w:hint="eastAsia"/>
        </w:rPr>
        <w:t>）</w:t>
      </w:r>
      <w:r w:rsidRPr="00445C3D">
        <w:rPr>
          <w:rFonts w:cs="Times New Roman" w:hint="eastAsia"/>
        </w:rPr>
        <w:t>或</w:t>
      </w:r>
      <w:r w:rsidR="00BB66FD" w:rsidRPr="00445C3D">
        <w:rPr>
          <w:rFonts w:cs="Times New Roman" w:hint="eastAsia"/>
        </w:rPr>
        <w:t>原初</w:t>
      </w:r>
      <w:r w:rsidRPr="00445C3D">
        <w:rPr>
          <w:rFonts w:cs="Times New Roman" w:hint="eastAsia"/>
        </w:rPr>
        <w:t>神学的</w:t>
      </w:r>
      <w:r w:rsidR="00BB66FD" w:rsidRPr="00445C3D">
        <w:rPr>
          <w:rFonts w:cs="Times New Roman" w:hint="eastAsia"/>
        </w:rPr>
        <w:t>再版或重印</w:t>
      </w:r>
      <w:r w:rsidR="005C0F88" w:rsidRPr="00445C3D">
        <w:rPr>
          <w:rFonts w:cs="Times New Roman" w:hint="eastAsia"/>
        </w:rPr>
        <w:t>（</w:t>
      </w:r>
      <w:r w:rsidR="008D6D2A" w:rsidRPr="00445C3D">
        <w:rPr>
          <w:rFonts w:cs="Times New Roman"/>
        </w:rPr>
        <w:t>reprint or reproduction</w:t>
      </w:r>
      <w:r w:rsidR="005C0F88" w:rsidRPr="00445C3D">
        <w:rPr>
          <w:rFonts w:cs="Times New Roman" w:hint="eastAsia"/>
        </w:rPr>
        <w:t>）</w:t>
      </w:r>
      <w:r w:rsidR="00893BA9" w:rsidRPr="00445C3D">
        <w:rPr>
          <w:rFonts w:cs="Times New Roman" w:hint="eastAsia"/>
        </w:rPr>
        <w:t>，因</w:t>
      </w:r>
      <w:r w:rsidRPr="00445C3D">
        <w:rPr>
          <w:rFonts w:cs="Times New Roman" w:hint="eastAsia"/>
        </w:rPr>
        <w:t>为此类神学的本源是在上帝自己里面。何拉斯解释这些名词如下</w:t>
      </w:r>
      <w:r w:rsidR="00512B20" w:rsidRPr="00445C3D">
        <w:rPr>
          <w:rFonts w:cs="Times New Roman" w:hint="eastAsia"/>
        </w:rPr>
        <w:t>：</w:t>
      </w:r>
      <w:r w:rsidR="001601E9" w:rsidRPr="00445C3D">
        <w:rPr>
          <w:rFonts w:cs="Times New Roman"/>
        </w:rPr>
        <w:t>“</w:t>
      </w:r>
      <w:r w:rsidRPr="00445C3D">
        <w:rPr>
          <w:rFonts w:cs="Times New Roman" w:hint="eastAsia"/>
        </w:rPr>
        <w:t>原型神学就是将上帝论及自身所有的知识和在祂里面的知识，作为祂交给有理智人的其他神学的模范。仿造神学就是上帝按照祂自己神学的模型，交给有理智的受造之人的关于上帝和神圣的事物的知识。</w:t>
      </w:r>
      <w:r w:rsidR="001601E9" w:rsidRPr="00445C3D">
        <w:rPr>
          <w:rFonts w:cs="Times New Roman"/>
        </w:rPr>
        <w:t>”</w:t>
      </w:r>
      <w:r w:rsidR="005C0F88" w:rsidRPr="00445C3D">
        <w:rPr>
          <w:rFonts w:cs="Times New Roman" w:hint="eastAsia"/>
        </w:rPr>
        <w:t>（</w:t>
      </w:r>
      <w:r w:rsidRPr="00445C3D">
        <w:rPr>
          <w:rFonts w:cs="Times New Roman" w:hint="eastAsia"/>
        </w:rPr>
        <w:t>教义神学十六页</w:t>
      </w:r>
      <w:r w:rsidRPr="00445C3D">
        <w:rPr>
          <w:rFonts w:cs="Times New Roman"/>
        </w:rPr>
        <w:t xml:space="preserve"> Doctr. Theol., </w:t>
      </w:r>
      <w:r w:rsidR="000F67DC" w:rsidRPr="00445C3D">
        <w:rPr>
          <w:rFonts w:cs="Times New Roman"/>
        </w:rPr>
        <w:t>p</w:t>
      </w:r>
      <w:r w:rsidR="00893BA9" w:rsidRPr="00445C3D">
        <w:rPr>
          <w:rFonts w:cs="Times New Roman"/>
        </w:rPr>
        <w:t>.1</w:t>
      </w:r>
      <w:r w:rsidRPr="00445C3D">
        <w:rPr>
          <w:rFonts w:cs="Times New Roman"/>
        </w:rPr>
        <w:t>6</w:t>
      </w:r>
      <w:r w:rsidR="005C0F88" w:rsidRPr="00445C3D">
        <w:rPr>
          <w:rFonts w:cs="Times New Roman" w:hint="eastAsia"/>
        </w:rPr>
        <w:t>）</w:t>
      </w:r>
    </w:p>
    <w:p w14:paraId="740B716C" w14:textId="13475CBA" w:rsidR="00167F13" w:rsidRPr="00445C3D" w:rsidRDefault="00BD52BC" w:rsidP="00DF514A">
      <w:pPr>
        <w:spacing w:after="0"/>
        <w:ind w:firstLine="461"/>
        <w:rPr>
          <w:rFonts w:cs="Times New Roman"/>
        </w:rPr>
      </w:pPr>
      <w:r w:rsidRPr="00445C3D">
        <w:rPr>
          <w:rFonts w:cs="Times New Roman" w:hint="eastAsia"/>
        </w:rPr>
        <w:t>现代理性主义的神学，曾拒绝此种区别，以其为无用</w:t>
      </w:r>
      <w:r w:rsidR="00E01B39">
        <w:rPr>
          <w:rFonts w:cs="Times New Roman" w:hint="eastAsia"/>
          <w:lang w:bidi="he-IL"/>
        </w:rPr>
        <w:t>且</w:t>
      </w:r>
      <w:r w:rsidRPr="00445C3D">
        <w:rPr>
          <w:rFonts w:cs="Times New Roman" w:hint="eastAsia"/>
        </w:rPr>
        <w:t>使人迷惑的</w:t>
      </w:r>
      <w:r w:rsidR="000F2EE2">
        <w:rPr>
          <w:rFonts w:cs="Times New Roman" w:hint="eastAsia"/>
        </w:rPr>
        <w:t>；</w:t>
      </w:r>
      <w:r w:rsidRPr="00445C3D">
        <w:rPr>
          <w:rFonts w:cs="Times New Roman" w:hint="eastAsia"/>
        </w:rPr>
        <w:t>其实，</w:t>
      </w:r>
      <w:r w:rsidR="00E01B39">
        <w:rPr>
          <w:rFonts w:cs="Times New Roman" w:hint="eastAsia"/>
        </w:rPr>
        <w:t>它</w:t>
      </w:r>
      <w:r w:rsidRPr="00445C3D">
        <w:rPr>
          <w:rFonts w:cs="Times New Roman" w:hint="eastAsia"/>
        </w:rPr>
        <w:t>却是最有益的，因为它表达出圣经真理</w:t>
      </w:r>
      <w:r w:rsidR="00E01B39">
        <w:rPr>
          <w:rFonts w:cs="Times New Roman" w:hint="eastAsia"/>
        </w:rPr>
        <w:t>的</w:t>
      </w:r>
      <w:r w:rsidRPr="00445C3D">
        <w:rPr>
          <w:rFonts w:cs="Times New Roman" w:hint="eastAsia"/>
        </w:rPr>
        <w:t>上帝仆人只须讲说上帝自己在祂的道中所教导的。而且此区别是合乎圣经的</w:t>
      </w:r>
      <w:r w:rsidR="000F2EE2">
        <w:rPr>
          <w:rFonts w:cs="Times New Roman" w:hint="eastAsia"/>
        </w:rPr>
        <w:t>；</w:t>
      </w:r>
      <w:r w:rsidRPr="00445C3D">
        <w:rPr>
          <w:rFonts w:cs="Times New Roman" w:hint="eastAsia"/>
        </w:rPr>
        <w:t>因圣经很清楚</w:t>
      </w:r>
      <w:r w:rsidR="00B96367">
        <w:rPr>
          <w:rFonts w:cs="Times New Roman" w:hint="eastAsia"/>
        </w:rPr>
        <w:t>地</w:t>
      </w:r>
      <w:r w:rsidRPr="00445C3D">
        <w:rPr>
          <w:rFonts w:cs="Times New Roman" w:hint="eastAsia"/>
        </w:rPr>
        <w:t>说明所有论到上帝的真知识，本来存在祂里面，而且由于祂的神圣恩典，将人得救所需要的知识，向祂的先知和使徒启示出来。太十一</w:t>
      </w:r>
      <w:r w:rsidRPr="00445C3D">
        <w:rPr>
          <w:rFonts w:cs="Times New Roman"/>
        </w:rPr>
        <w:t>2</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除了父，没有人知道子，除了子和子所愿意启示的，没有人知道父。</w:t>
      </w:r>
      <w:r w:rsidR="001601E9" w:rsidRPr="00445C3D">
        <w:rPr>
          <w:rFonts w:cs="Times New Roman"/>
        </w:rPr>
        <w:t>”</w:t>
      </w:r>
      <w:r w:rsidRPr="00445C3D">
        <w:rPr>
          <w:rFonts w:cs="Times New Roman" w:hint="eastAsia"/>
        </w:rPr>
        <w:t>人人知道有一位上帝的自然知识</w:t>
      </w:r>
      <w:r w:rsidR="00B96367">
        <w:rPr>
          <w:rFonts w:cs="Times New Roman" w:hint="eastAsia"/>
        </w:rPr>
        <w:t>这一事实</w:t>
      </w:r>
      <w:r w:rsidRPr="00445C3D">
        <w:rPr>
          <w:rFonts w:cs="Times New Roman" w:hint="eastAsia"/>
        </w:rPr>
        <w:t>，是属于仿造神学，</w:t>
      </w:r>
      <w:r w:rsidR="00B96367">
        <w:rPr>
          <w:rFonts w:cs="Times New Roman" w:hint="eastAsia"/>
        </w:rPr>
        <w:t>因为</w:t>
      </w:r>
      <w:r w:rsidRPr="00445C3D">
        <w:rPr>
          <w:rFonts w:cs="Times New Roman" w:hint="eastAsia"/>
        </w:rPr>
        <w:t>人所有的这种知识</w:t>
      </w:r>
      <w:r w:rsidR="00B96367">
        <w:rPr>
          <w:rFonts w:cs="Times New Roman" w:hint="eastAsia"/>
        </w:rPr>
        <w:t>，</w:t>
      </w:r>
      <w:r w:rsidR="009058EB" w:rsidRPr="00445C3D">
        <w:rPr>
          <w:rFonts w:cs="Times New Roman" w:hint="eastAsia"/>
        </w:rPr>
        <w:t>若</w:t>
      </w:r>
      <w:r w:rsidRPr="00445C3D">
        <w:rPr>
          <w:rFonts w:cs="Times New Roman" w:hint="eastAsia"/>
        </w:rPr>
        <w:t>不是由那刻在他心里的律法，就是由那上帝创世的大作为而得来的</w:t>
      </w:r>
      <w:r w:rsidR="009058EB" w:rsidRPr="00445C3D">
        <w:rPr>
          <w:rFonts w:cs="Times New Roman" w:hint="eastAsia"/>
        </w:rPr>
        <w:t>，</w:t>
      </w:r>
      <w:r w:rsidRPr="00445C3D">
        <w:rPr>
          <w:rFonts w:cs="Times New Roman" w:hint="eastAsia"/>
        </w:rPr>
        <w:t>罗</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二</w:t>
      </w:r>
      <w:r w:rsidRPr="00445C3D">
        <w:rPr>
          <w:rFonts w:cs="Times New Roman"/>
        </w:rPr>
        <w:t>14</w:t>
      </w:r>
      <w:r w:rsidR="004F5144" w:rsidRPr="00445C3D">
        <w:rPr>
          <w:rFonts w:cs="Times New Roman"/>
        </w:rPr>
        <w:t>-</w:t>
      </w:r>
      <w:r w:rsidRPr="00445C3D">
        <w:rPr>
          <w:rFonts w:cs="Times New Roman"/>
        </w:rPr>
        <w:t>15</w:t>
      </w:r>
      <w:r w:rsidRPr="00445C3D">
        <w:rPr>
          <w:rFonts w:cs="Times New Roman" w:hint="eastAsia"/>
        </w:rPr>
        <w:t>。知道有一位上帝的自然知识，也倚上帝对祂自己所作的启示，徒十四</w:t>
      </w:r>
      <w:r w:rsidRPr="00445C3D">
        <w:rPr>
          <w:rFonts w:cs="Times New Roman"/>
        </w:rPr>
        <w:t>17</w:t>
      </w:r>
      <w:r w:rsidR="000F2EE2">
        <w:rPr>
          <w:rFonts w:cs="Times New Roman" w:hint="eastAsia"/>
        </w:rPr>
        <w:t>；</w:t>
      </w:r>
      <w:r w:rsidRPr="00445C3D">
        <w:rPr>
          <w:rFonts w:cs="Times New Roman" w:hint="eastAsia"/>
        </w:rPr>
        <w:t>十七</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此种自然的认识上帝，虽然在它范围中是真实而有用的，但不足以拯救罪人，因为未包含上帝在基督耶稣里恩典的福音。因此，只有构成基督教根源的仿造神学是属圣经的神学，或是所写下的上帝之道。凡在圣经以外或违反圣经的，都不符合原型的神学</w:t>
      </w:r>
      <w:r w:rsidR="00893BA9" w:rsidRPr="00445C3D">
        <w:rPr>
          <w:rFonts w:cs="Times New Roman" w:hint="eastAsia"/>
        </w:rPr>
        <w:t>，且</w:t>
      </w:r>
      <w:r w:rsidRPr="00445C3D">
        <w:rPr>
          <w:rFonts w:cs="Times New Roman" w:hint="eastAsia"/>
        </w:rPr>
        <w:t>被圣经斥为虚浮的话</w:t>
      </w:r>
      <w:r w:rsidR="005C0F88" w:rsidRPr="00445C3D">
        <w:rPr>
          <w:rFonts w:cs="Times New Roman" w:hint="eastAsia"/>
        </w:rPr>
        <w:t>（</w:t>
      </w:r>
      <w:r w:rsidR="00167F13" w:rsidRPr="00445C3D">
        <w:rPr>
          <w:rFonts w:cs="Times New Roman"/>
        </w:rPr>
        <w:t>ματαιολογία</w:t>
      </w:r>
      <w:r w:rsidR="005C0F88" w:rsidRPr="00445C3D">
        <w:rPr>
          <w:rFonts w:cs="Times New Roman" w:hint="eastAsia"/>
        </w:rPr>
        <w:t>）</w:t>
      </w:r>
      <w:r w:rsidRPr="00445C3D">
        <w:rPr>
          <w:rFonts w:cs="Times New Roman" w:hint="eastAsia"/>
        </w:rPr>
        <w:t>。提前一</w:t>
      </w:r>
      <w:r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有人偏离这些，反</w:t>
      </w:r>
      <w:r w:rsidR="00167F13" w:rsidRPr="00445C3D">
        <w:rPr>
          <w:rFonts w:cs="Times New Roman" w:hint="eastAsia"/>
        </w:rPr>
        <w:t>去</w:t>
      </w:r>
      <w:r w:rsidRPr="00445C3D">
        <w:rPr>
          <w:rFonts w:cs="Times New Roman" w:hint="eastAsia"/>
        </w:rPr>
        <w:t>讲虚浮的话。</w:t>
      </w:r>
      <w:r w:rsidR="001601E9" w:rsidRPr="00445C3D">
        <w:rPr>
          <w:rFonts w:cs="Times New Roman"/>
        </w:rPr>
        <w:t>”</w:t>
      </w:r>
      <w:r w:rsidRPr="00445C3D">
        <w:rPr>
          <w:rFonts w:cs="Times New Roman"/>
        </w:rPr>
        <w:t> </w:t>
      </w:r>
    </w:p>
    <w:p w14:paraId="7AAB5DF1" w14:textId="01CF630E" w:rsidR="007E2EC3" w:rsidRPr="00445C3D" w:rsidRDefault="00BD52BC" w:rsidP="00DF514A">
      <w:pPr>
        <w:spacing w:after="0"/>
        <w:ind w:firstLine="461"/>
        <w:rPr>
          <w:rFonts w:cs="Times New Roman"/>
        </w:rPr>
      </w:pPr>
      <w:r w:rsidRPr="00445C3D">
        <w:rPr>
          <w:rFonts w:cs="Times New Roman" w:hint="eastAsia"/>
        </w:rPr>
        <w:t>现代理性主义的神学家几乎普遍废弃了一项主要真理</w:t>
      </w:r>
      <w:r w:rsidR="00AE1FC3">
        <w:rPr>
          <w:rFonts w:cs="Times New Roman" w:hint="eastAsia"/>
        </w:rPr>
        <w:t>——</w:t>
      </w:r>
      <w:r w:rsidRPr="00445C3D">
        <w:rPr>
          <w:rFonts w:cs="Times New Roman" w:hint="eastAsia"/>
        </w:rPr>
        <w:t>就是教会内所教导的一切道理，必须是属于圣经的道理。今日的</w:t>
      </w:r>
      <w:r w:rsidR="001601E9" w:rsidRPr="00445C3D">
        <w:rPr>
          <w:rFonts w:cs="Times New Roman"/>
        </w:rPr>
        <w:t>“</w:t>
      </w:r>
      <w:r w:rsidR="00FF5D31" w:rsidRPr="00445C3D">
        <w:rPr>
          <w:rFonts w:cs="Times New Roman" w:hint="eastAsia"/>
        </w:rPr>
        <w:t>科研</w:t>
      </w:r>
      <w:r w:rsidRPr="00445C3D">
        <w:rPr>
          <w:rFonts w:cs="Times New Roman" w:hint="eastAsia"/>
        </w:rPr>
        <w:t>神学</w:t>
      </w:r>
      <w:r w:rsidR="001601E9" w:rsidRPr="00445C3D">
        <w:rPr>
          <w:rFonts w:cs="Times New Roman"/>
        </w:rPr>
        <w:t>”</w:t>
      </w:r>
      <w:r w:rsidRPr="00445C3D">
        <w:rPr>
          <w:rFonts w:cs="Times New Roman" w:hint="eastAsia"/>
        </w:rPr>
        <w:t>不再承认圣经为基督教信仰的唯一根源和准则</w:t>
      </w:r>
      <w:r w:rsidR="000F2EE2">
        <w:rPr>
          <w:rFonts w:cs="Times New Roman" w:hint="eastAsia"/>
        </w:rPr>
        <w:t>；</w:t>
      </w:r>
      <w:r w:rsidRPr="00445C3D">
        <w:rPr>
          <w:rFonts w:cs="Times New Roman" w:hint="eastAsia"/>
        </w:rPr>
        <w:t>相反的，</w:t>
      </w:r>
      <w:r w:rsidR="00911A7A" w:rsidRPr="00445C3D">
        <w:rPr>
          <w:rFonts w:cs="Times New Roman" w:hint="eastAsia"/>
        </w:rPr>
        <w:t>它认为，将</w:t>
      </w:r>
      <w:r w:rsidRPr="00445C3D">
        <w:rPr>
          <w:rFonts w:cs="Times New Roman" w:hint="eastAsia"/>
        </w:rPr>
        <w:t>基督教的神学与圣经的道理</w:t>
      </w:r>
      <w:r w:rsidR="00BF4541" w:rsidRPr="00445C3D">
        <w:rPr>
          <w:rFonts w:cs="Times New Roman" w:hint="eastAsia"/>
        </w:rPr>
        <w:t>等同</w:t>
      </w:r>
      <w:r w:rsidR="00911A7A" w:rsidRPr="00445C3D">
        <w:rPr>
          <w:rFonts w:cs="Times New Roman" w:hint="eastAsia"/>
        </w:rPr>
        <w:t>的立场</w:t>
      </w:r>
      <w:r w:rsidR="00BF4541" w:rsidRPr="00445C3D">
        <w:rPr>
          <w:rFonts w:cs="Times New Roman" w:hint="eastAsia"/>
        </w:rPr>
        <w:t>是</w:t>
      </w:r>
      <w:r w:rsidR="001601E9" w:rsidRPr="00445C3D">
        <w:rPr>
          <w:rFonts w:cs="Times New Roman"/>
        </w:rPr>
        <w:t>“</w:t>
      </w:r>
      <w:r w:rsidRPr="00445C3D">
        <w:rPr>
          <w:rFonts w:cs="Times New Roman" w:hint="eastAsia"/>
        </w:rPr>
        <w:t>反常的事态</w:t>
      </w:r>
      <w:r w:rsidR="001601E9" w:rsidRPr="00445C3D">
        <w:rPr>
          <w:rFonts w:cs="Times New Roman"/>
        </w:rPr>
        <w:t>”</w:t>
      </w:r>
      <w:r w:rsidRPr="00445C3D">
        <w:rPr>
          <w:rFonts w:cs="Times New Roman" w:hint="eastAsia"/>
        </w:rPr>
        <w:t>，且为</w:t>
      </w:r>
      <w:r w:rsidR="001601E9" w:rsidRPr="00445C3D">
        <w:rPr>
          <w:rFonts w:cs="Times New Roman"/>
        </w:rPr>
        <w:t>“</w:t>
      </w:r>
      <w:r w:rsidRPr="00445C3D">
        <w:rPr>
          <w:rFonts w:cs="Times New Roman" w:hint="eastAsia"/>
        </w:rPr>
        <w:t>恢复已废弃的神学观点</w:t>
      </w:r>
      <w:r w:rsidR="001601E9" w:rsidRPr="00445C3D">
        <w:rPr>
          <w:rFonts w:cs="Times New Roman"/>
        </w:rPr>
        <w:t>”</w:t>
      </w:r>
      <w:r w:rsidR="008376E5">
        <w:rPr>
          <w:rFonts w:cs="Times New Roman" w:hint="eastAsia"/>
        </w:rPr>
        <w:t>。</w:t>
      </w:r>
      <w:r w:rsidRPr="00445C3D">
        <w:rPr>
          <w:rFonts w:cs="Times New Roman" w:hint="eastAsia"/>
        </w:rPr>
        <w:t>尼赤司提反</w:t>
      </w:r>
      <w:r w:rsidR="005C0F88" w:rsidRPr="00445C3D">
        <w:rPr>
          <w:rFonts w:cs="Times New Roman" w:hint="eastAsia"/>
        </w:rPr>
        <w:t>（</w:t>
      </w:r>
      <w:r w:rsidRPr="00445C3D">
        <w:rPr>
          <w:rFonts w:cs="Times New Roman"/>
        </w:rPr>
        <w:t>Nitzsch-Stephan</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现今再没有人按古时抗议派的方式，根据</w:t>
      </w:r>
      <w:r w:rsidRPr="00445C3D">
        <w:rPr>
          <w:rFonts w:cs="Times New Roman"/>
        </w:rPr>
        <w:t>norma normans</w:t>
      </w:r>
      <w:r w:rsidR="005C0F88" w:rsidRPr="00445C3D">
        <w:rPr>
          <w:rFonts w:cs="Times New Roman" w:hint="eastAsia"/>
        </w:rPr>
        <w:t>（</w:t>
      </w:r>
      <w:r w:rsidRPr="00445C3D">
        <w:rPr>
          <w:rFonts w:cs="Times New Roman" w:hint="eastAsia"/>
        </w:rPr>
        <w:t>规则的总则</w:t>
      </w:r>
      <w:r w:rsidR="005C0F88" w:rsidRPr="00445C3D">
        <w:rPr>
          <w:rFonts w:cs="Times New Roman" w:hint="eastAsia"/>
        </w:rPr>
        <w:t>）</w:t>
      </w:r>
      <w:r w:rsidR="00893BA9" w:rsidRPr="00445C3D">
        <w:rPr>
          <w:rFonts w:cs="Times New Roman" w:hint="eastAsia"/>
        </w:rPr>
        <w:t>，即</w:t>
      </w:r>
      <w:r w:rsidRPr="00445C3D">
        <w:rPr>
          <w:rFonts w:cs="Times New Roman" w:hint="eastAsia"/>
        </w:rPr>
        <w:t>圣经，作为他的教义基础。</w:t>
      </w:r>
      <w:r w:rsidR="005C0F88" w:rsidRPr="00445C3D">
        <w:rPr>
          <w:rFonts w:cs="Times New Roman" w:hint="eastAsia"/>
        </w:rPr>
        <w:t>（</w:t>
      </w:r>
      <w:r w:rsidRPr="00445C3D">
        <w:rPr>
          <w:rFonts w:cs="Times New Roman"/>
        </w:rPr>
        <w:t>Cp. Pieper, Christl. Dogmatik, I , 65</w:t>
      </w:r>
      <w:r w:rsidRPr="00445C3D">
        <w:rPr>
          <w:rFonts w:cs="Times New Roman" w:hint="eastAsia"/>
        </w:rPr>
        <w:t>参看</w:t>
      </w:r>
      <w:r w:rsidR="003B1FEE">
        <w:rPr>
          <w:rFonts w:cs="Times New Roman" w:hint="eastAsia"/>
        </w:rPr>
        <w:t>皮柏尔</w:t>
      </w:r>
      <w:r w:rsidRPr="00445C3D">
        <w:rPr>
          <w:rFonts w:cs="Times New Roman" w:hint="eastAsia"/>
        </w:rPr>
        <w:t>基督教教义学，六十五页</w:t>
      </w:r>
      <w:r w:rsidR="005C0F88" w:rsidRPr="00445C3D">
        <w:rPr>
          <w:rFonts w:cs="Times New Roman" w:hint="eastAsia"/>
        </w:rPr>
        <w:t>）</w:t>
      </w:r>
      <w:r w:rsidR="00893BA9" w:rsidRPr="00445C3D">
        <w:rPr>
          <w:rFonts w:cs="Times New Roman" w:hint="eastAsia"/>
        </w:rPr>
        <w:t>现</w:t>
      </w:r>
      <w:r w:rsidRPr="00445C3D">
        <w:rPr>
          <w:rFonts w:cs="Times New Roman" w:hint="eastAsia"/>
        </w:rPr>
        <w:t>代理性主义神学接受人的理性所制定的作为信仰的原则和标准，如</w:t>
      </w:r>
      <w:r w:rsidR="00512B20" w:rsidRPr="00445C3D">
        <w:rPr>
          <w:rFonts w:cs="Times New Roman" w:hint="eastAsia"/>
        </w:rPr>
        <w:t>：</w:t>
      </w:r>
      <w:r w:rsidRPr="00445C3D">
        <w:rPr>
          <w:rFonts w:cs="Times New Roman" w:hint="eastAsia"/>
        </w:rPr>
        <w:t>以</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基督徒的经验</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基督徒的自信</w:t>
      </w:r>
      <w:r w:rsidR="001601E9" w:rsidRPr="00445C3D">
        <w:rPr>
          <w:rFonts w:cs="Times New Roman"/>
        </w:rPr>
        <w:t>”</w:t>
      </w:r>
      <w:r w:rsidRPr="00445C3D">
        <w:rPr>
          <w:rFonts w:cs="Times New Roman" w:hint="eastAsia"/>
        </w:rPr>
        <w:t>名词作为掩饰来代替圣经。</w:t>
      </w:r>
      <w:r w:rsidR="00F210D8" w:rsidRPr="00445C3D">
        <w:rPr>
          <w:rFonts w:cs="Times New Roman" w:hint="eastAsia"/>
        </w:rPr>
        <w:t>同时，</w:t>
      </w:r>
      <w:r w:rsidRPr="00445C3D">
        <w:rPr>
          <w:rFonts w:cs="Times New Roman" w:hint="eastAsia"/>
        </w:rPr>
        <w:t>公然宣告</w:t>
      </w:r>
      <w:r w:rsidR="00F210D8" w:rsidRPr="00445C3D">
        <w:rPr>
          <w:rFonts w:cs="Times New Roman" w:hint="eastAsia"/>
        </w:rPr>
        <w:t>对</w:t>
      </w:r>
      <w:r w:rsidRPr="00445C3D">
        <w:rPr>
          <w:rFonts w:cs="Times New Roman" w:hint="eastAsia"/>
        </w:rPr>
        <w:t>上帝之道</w:t>
      </w:r>
      <w:r w:rsidR="00F210D8" w:rsidRPr="00445C3D">
        <w:rPr>
          <w:rFonts w:cs="Times New Roman" w:hint="eastAsia"/>
        </w:rPr>
        <w:t>的真实忠诚</w:t>
      </w:r>
      <w:r w:rsidRPr="00445C3D">
        <w:rPr>
          <w:rFonts w:cs="Times New Roman" w:hint="eastAsia"/>
        </w:rPr>
        <w:t>为</w:t>
      </w:r>
      <w:r w:rsidR="001601E9" w:rsidRPr="00445C3D">
        <w:rPr>
          <w:rFonts w:cs="Times New Roman"/>
        </w:rPr>
        <w:t>“</w:t>
      </w:r>
      <w:r w:rsidR="00893BA9" w:rsidRPr="00445C3D">
        <w:rPr>
          <w:rFonts w:cs="Times New Roman" w:hint="eastAsia"/>
        </w:rPr>
        <w:t>圣</w:t>
      </w:r>
      <w:r w:rsidRPr="00445C3D">
        <w:rPr>
          <w:rFonts w:cs="Times New Roman" w:hint="eastAsia"/>
        </w:rPr>
        <w:t>经主义，</w:t>
      </w:r>
      <w:r w:rsidR="001601E9" w:rsidRPr="00445C3D">
        <w:rPr>
          <w:rFonts w:cs="Times New Roman"/>
        </w:rPr>
        <w:t>“</w:t>
      </w:r>
      <w:r w:rsidRPr="00445C3D">
        <w:rPr>
          <w:rFonts w:cs="Times New Roman" w:hint="eastAsia"/>
        </w:rPr>
        <w:t>唯知主义</w:t>
      </w:r>
      <w:r w:rsidR="001601E9" w:rsidRPr="00445C3D">
        <w:rPr>
          <w:rFonts w:cs="Times New Roman"/>
        </w:rPr>
        <w:t>”</w:t>
      </w:r>
      <w:r w:rsidRPr="00445C3D">
        <w:rPr>
          <w:rFonts w:cs="Times New Roman" w:hint="eastAsia"/>
        </w:rPr>
        <w:t>等，</w:t>
      </w:r>
      <w:r w:rsidR="00F210D8" w:rsidRPr="00445C3D">
        <w:rPr>
          <w:rFonts w:cs="Times New Roman" w:hint="eastAsia"/>
        </w:rPr>
        <w:t>以为这忠诚</w:t>
      </w:r>
      <w:r w:rsidRPr="00445C3D">
        <w:rPr>
          <w:rFonts w:cs="Times New Roman" w:hint="eastAsia"/>
        </w:rPr>
        <w:t>只能生出一种</w:t>
      </w:r>
      <w:r w:rsidR="001601E9" w:rsidRPr="00445C3D">
        <w:rPr>
          <w:rFonts w:cs="Times New Roman"/>
        </w:rPr>
        <w:t>“</w:t>
      </w:r>
      <w:r w:rsidRPr="00445C3D">
        <w:rPr>
          <w:rFonts w:cs="Times New Roman" w:hint="eastAsia"/>
        </w:rPr>
        <w:t>局限于理智的基督教</w:t>
      </w:r>
      <w:r w:rsidR="001601E9" w:rsidRPr="00445C3D">
        <w:rPr>
          <w:rFonts w:cs="Times New Roman"/>
        </w:rPr>
        <w:t>”</w:t>
      </w:r>
      <w:r w:rsidRPr="00445C3D">
        <w:rPr>
          <w:rFonts w:cs="Times New Roman" w:hint="eastAsia"/>
        </w:rPr>
        <w:t>，一种</w:t>
      </w:r>
      <w:r w:rsidR="001601E9" w:rsidRPr="00445C3D">
        <w:rPr>
          <w:rFonts w:cs="Times New Roman"/>
        </w:rPr>
        <w:t>“</w:t>
      </w:r>
      <w:r w:rsidRPr="00445C3D">
        <w:rPr>
          <w:rFonts w:cs="Times New Roman" w:hint="eastAsia"/>
        </w:rPr>
        <w:t>内中没有热情，没有生气的正统主义</w:t>
      </w:r>
      <w:r w:rsidR="001601E9" w:rsidRPr="00445C3D">
        <w:rPr>
          <w:rFonts w:cs="Times New Roman"/>
        </w:rPr>
        <w:t>”</w:t>
      </w:r>
      <w:r w:rsidR="00893BA9" w:rsidRPr="00445C3D">
        <w:rPr>
          <w:rFonts w:cs="Times New Roman" w:hint="eastAsia"/>
        </w:rPr>
        <w:t>，等</w:t>
      </w:r>
      <w:r w:rsidRPr="00445C3D">
        <w:rPr>
          <w:rFonts w:cs="Times New Roman" w:hint="eastAsia"/>
        </w:rPr>
        <w:t>等。</w:t>
      </w:r>
      <w:r w:rsidRPr="00445C3D">
        <w:rPr>
          <w:rFonts w:cs="Times New Roman"/>
        </w:rPr>
        <w:t> </w:t>
      </w:r>
    </w:p>
    <w:p w14:paraId="18DDBAAC" w14:textId="7FAD3695" w:rsidR="00D32E7F" w:rsidRPr="00445C3D" w:rsidRDefault="00BD52BC" w:rsidP="00DF514A">
      <w:pPr>
        <w:spacing w:after="0"/>
        <w:ind w:firstLine="461"/>
        <w:rPr>
          <w:rFonts w:cs="Times New Roman"/>
        </w:rPr>
      </w:pPr>
      <w:r w:rsidRPr="00445C3D">
        <w:rPr>
          <w:rFonts w:cs="Times New Roman" w:hint="eastAsia"/>
        </w:rPr>
        <w:t>可是，现代理性主义的神学为</w:t>
      </w:r>
      <w:r w:rsidR="00352DD8">
        <w:rPr>
          <w:rFonts w:cs="Times New Roman" w:hint="eastAsia"/>
        </w:rPr>
        <w:t>要立足而要求</w:t>
      </w:r>
      <w:r w:rsidRPr="00445C3D">
        <w:rPr>
          <w:rFonts w:cs="Times New Roman" w:hint="eastAsia"/>
        </w:rPr>
        <w:t>这些非圣经的标准，只是自欺，正如对此事稍作审</w:t>
      </w:r>
      <w:r w:rsidR="00311AE3">
        <w:rPr>
          <w:rFonts w:cs="Times New Roman" w:hint="eastAsia"/>
        </w:rPr>
        <w:t>查</w:t>
      </w:r>
      <w:r w:rsidRPr="00445C3D">
        <w:rPr>
          <w:rFonts w:cs="Times New Roman" w:hint="eastAsia"/>
        </w:rPr>
        <w:t>必会显明</w:t>
      </w:r>
      <w:r w:rsidR="00E27310">
        <w:rPr>
          <w:rFonts w:cs="Times New Roman" w:hint="eastAsia"/>
        </w:rPr>
        <w:t>的那样</w:t>
      </w:r>
      <w:r w:rsidRPr="00445C3D">
        <w:rPr>
          <w:rFonts w:cs="Times New Roman" w:hint="eastAsia"/>
        </w:rPr>
        <w:t>。举例来说，基督徒的经验不能作为信仰的根源或标准，因为真实基督徒的经验，永不会在圣经之前，乃是倚赖</w:t>
      </w:r>
      <w:r w:rsidR="00352DD8">
        <w:rPr>
          <w:rFonts w:cs="Times New Roman" w:hint="eastAsia"/>
        </w:rPr>
        <w:t>、</w:t>
      </w:r>
      <w:r w:rsidRPr="00445C3D">
        <w:rPr>
          <w:rFonts w:cs="Times New Roman" w:hint="eastAsia"/>
        </w:rPr>
        <w:t>随从</w:t>
      </w:r>
      <w:r w:rsidR="00352DD8">
        <w:rPr>
          <w:rFonts w:cs="Times New Roman" w:hint="eastAsia"/>
        </w:rPr>
        <w:t>和</w:t>
      </w:r>
      <w:r w:rsidRPr="00445C3D">
        <w:rPr>
          <w:rFonts w:cs="Times New Roman" w:hint="eastAsia"/>
        </w:rPr>
        <w:t>接受圣经</w:t>
      </w:r>
      <w:r w:rsidR="000F2EE2">
        <w:rPr>
          <w:rFonts w:cs="Times New Roman" w:hint="eastAsia"/>
        </w:rPr>
        <w:t>；</w:t>
      </w:r>
      <w:r w:rsidRPr="00445C3D">
        <w:rPr>
          <w:rFonts w:cs="Times New Roman" w:hint="eastAsia"/>
        </w:rPr>
        <w:t>就是说，只有相信在圣经中所记载的上帝之道的人，才能在他心理经历</w:t>
      </w:r>
      <w:r w:rsidR="00EF048E">
        <w:rPr>
          <w:rFonts w:cs="Times New Roman" w:hint="eastAsia"/>
        </w:rPr>
        <w:t>——</w:t>
      </w:r>
      <w:r w:rsidR="00102E4A" w:rsidRPr="00445C3D">
        <w:rPr>
          <w:rFonts w:cs="Times New Roman" w:hint="eastAsia"/>
        </w:rPr>
        <w:t>不仅</w:t>
      </w:r>
      <w:r w:rsidRPr="00445C3D">
        <w:rPr>
          <w:rFonts w:cs="Times New Roman" w:hint="eastAsia"/>
        </w:rPr>
        <w:t>罪愆的恐怖</w:t>
      </w:r>
      <w:r w:rsidR="00102E4A" w:rsidRPr="00445C3D">
        <w:rPr>
          <w:rFonts w:cs="Times New Roman" w:hint="eastAsia"/>
        </w:rPr>
        <w:t>，更有</w:t>
      </w:r>
      <w:r w:rsidRPr="00445C3D">
        <w:rPr>
          <w:rFonts w:cs="Times New Roman" w:hint="eastAsia"/>
        </w:rPr>
        <w:t>恩典的安慰。当人</w:t>
      </w:r>
      <w:r w:rsidR="00B47C69" w:rsidRPr="00445C3D">
        <w:rPr>
          <w:rFonts w:cs="Times New Roman" w:hint="eastAsia"/>
        </w:rPr>
        <w:t>学习</w:t>
      </w:r>
      <w:r w:rsidRPr="00445C3D">
        <w:rPr>
          <w:rFonts w:cs="Times New Roman" w:hint="eastAsia"/>
        </w:rPr>
        <w:t>并接受神圣律法的时候</w:t>
      </w:r>
      <w:r w:rsidR="00102E4A" w:rsidRPr="00445C3D">
        <w:rPr>
          <w:rFonts w:cs="Times New Roman" w:hint="eastAsia"/>
        </w:rPr>
        <w:t>，</w:t>
      </w:r>
      <w:r w:rsidR="00B47C69" w:rsidRPr="00445C3D">
        <w:rPr>
          <w:rFonts w:cs="Times New Roman" w:hint="eastAsia"/>
        </w:rPr>
        <w:t>他就知晓自己是</w:t>
      </w:r>
      <w:r w:rsidRPr="00445C3D">
        <w:rPr>
          <w:rFonts w:cs="Times New Roman" w:hint="eastAsia"/>
        </w:rPr>
        <w:t>罪人</w:t>
      </w:r>
      <w:r w:rsidR="000F2EE2">
        <w:rPr>
          <w:rFonts w:cs="Times New Roman" w:hint="eastAsia"/>
        </w:rPr>
        <w:t>；</w:t>
      </w:r>
      <w:r w:rsidRPr="00445C3D">
        <w:rPr>
          <w:rFonts w:cs="Times New Roman" w:hint="eastAsia"/>
        </w:rPr>
        <w:t>当他</w:t>
      </w:r>
      <w:r w:rsidR="00B47C69" w:rsidRPr="00445C3D">
        <w:rPr>
          <w:rFonts w:cs="Times New Roman" w:hint="eastAsia"/>
        </w:rPr>
        <w:t>学习</w:t>
      </w:r>
      <w:r w:rsidRPr="00445C3D">
        <w:rPr>
          <w:rFonts w:cs="Times New Roman" w:hint="eastAsia"/>
        </w:rPr>
        <w:t>并接受</w:t>
      </w:r>
      <w:r w:rsidR="00B47C69" w:rsidRPr="00445C3D">
        <w:rPr>
          <w:rFonts w:cs="Times New Roman" w:hint="eastAsia"/>
        </w:rPr>
        <w:t>福</w:t>
      </w:r>
      <w:r w:rsidRPr="00445C3D">
        <w:rPr>
          <w:rFonts w:cs="Times New Roman" w:hint="eastAsia"/>
        </w:rPr>
        <w:t>音的时候，</w:t>
      </w:r>
      <w:r w:rsidR="00B47C69" w:rsidRPr="00445C3D">
        <w:rPr>
          <w:rFonts w:cs="Times New Roman" w:hint="eastAsia"/>
        </w:rPr>
        <w:t>他就确信自己是</w:t>
      </w:r>
      <w:r w:rsidRPr="00445C3D">
        <w:rPr>
          <w:rFonts w:cs="Times New Roman" w:hint="eastAsia"/>
        </w:rPr>
        <w:t>藉信基督而得罪的赦免。总之，</w:t>
      </w:r>
      <w:r w:rsidRPr="00445C3D">
        <w:rPr>
          <w:rFonts w:cs="Times New Roman" w:hint="eastAsia"/>
        </w:rPr>
        <w:lastRenderedPageBreak/>
        <w:t>没有恩典的媒介或上帝的道，就没有罪与恩典的基督化真正经历，这就是基督郑重嘱咐</w:t>
      </w:r>
      <w:r w:rsidR="00EF048E">
        <w:rPr>
          <w:rFonts w:cs="Times New Roman" w:hint="eastAsia"/>
        </w:rPr>
        <w:t>——</w:t>
      </w:r>
      <w:r w:rsidRPr="00445C3D">
        <w:rPr>
          <w:rFonts w:cs="Times New Roman" w:hint="eastAsia"/>
        </w:rPr>
        <w:t>必须奉祂的名将悔改赦罪的道传到万邦</w:t>
      </w:r>
      <w:r w:rsidR="005D6D46">
        <w:rPr>
          <w:rFonts w:cs="Times New Roman" w:hint="eastAsia"/>
        </w:rPr>
        <w:t>——</w:t>
      </w:r>
      <w:r w:rsidRPr="00445C3D">
        <w:rPr>
          <w:rFonts w:cs="Times New Roman" w:hint="eastAsia"/>
        </w:rPr>
        <w:t>的实在原因。路二十四</w:t>
      </w:r>
      <w:r w:rsidRPr="00445C3D">
        <w:rPr>
          <w:rFonts w:cs="Times New Roman"/>
        </w:rPr>
        <w:t>47</w:t>
      </w:r>
      <w:r w:rsidRPr="00445C3D">
        <w:rPr>
          <w:rFonts w:cs="Times New Roman" w:hint="eastAsia"/>
        </w:rPr>
        <w:t>，又参考徒二十六</w:t>
      </w:r>
      <w:r w:rsidRPr="00445C3D">
        <w:rPr>
          <w:rFonts w:cs="Times New Roman"/>
        </w:rPr>
        <w:t>20</w:t>
      </w:r>
      <w:r w:rsidRPr="00445C3D">
        <w:rPr>
          <w:rFonts w:cs="Times New Roman" w:hint="eastAsia"/>
        </w:rPr>
        <w:t>。</w:t>
      </w:r>
      <w:r w:rsidRPr="00445C3D">
        <w:rPr>
          <w:rFonts w:cs="Times New Roman"/>
        </w:rPr>
        <w:t> </w:t>
      </w:r>
    </w:p>
    <w:p w14:paraId="5345247D" w14:textId="2C8BD501" w:rsidR="0009508E" w:rsidRPr="00445C3D" w:rsidRDefault="00BD52BC" w:rsidP="00DF514A">
      <w:pPr>
        <w:spacing w:after="0"/>
        <w:ind w:firstLine="461"/>
        <w:rPr>
          <w:rFonts w:cs="Times New Roman"/>
        </w:rPr>
      </w:pPr>
      <w:r w:rsidRPr="00445C3D">
        <w:rPr>
          <w:rFonts w:cs="Times New Roman" w:hint="eastAsia"/>
        </w:rPr>
        <w:t>这样，基督徒的经验，唯有藉着上帝之道的传讲和领受才能成为真实的</w:t>
      </w:r>
      <w:r w:rsidR="000F2EE2">
        <w:rPr>
          <w:rFonts w:cs="Times New Roman" w:hint="eastAsia"/>
        </w:rPr>
        <w:t>；</w:t>
      </w:r>
      <w:r w:rsidRPr="00445C3D">
        <w:rPr>
          <w:rFonts w:cs="Times New Roman" w:hint="eastAsia"/>
        </w:rPr>
        <w:t>或说</w:t>
      </w:r>
      <w:r w:rsidR="00512B20" w:rsidRPr="00445C3D">
        <w:rPr>
          <w:rFonts w:cs="Times New Roman" w:hint="eastAsia"/>
        </w:rPr>
        <w:t>：</w:t>
      </w:r>
      <w:r w:rsidRPr="00445C3D">
        <w:rPr>
          <w:rFonts w:cs="Times New Roman" w:hint="eastAsia"/>
        </w:rPr>
        <w:t>上帝的道乃是圣灵</w:t>
      </w:r>
      <w:r w:rsidR="005A0B06" w:rsidRPr="00445C3D">
        <w:rPr>
          <w:rFonts w:cs="Times New Roman" w:hint="eastAsia"/>
        </w:rPr>
        <w:t>做成</w:t>
      </w:r>
      <w:r w:rsidRPr="00445C3D">
        <w:rPr>
          <w:rFonts w:cs="Times New Roman" w:hint="eastAsia"/>
        </w:rPr>
        <w:t>基督徒</w:t>
      </w:r>
      <w:r w:rsidR="0009508E" w:rsidRPr="00445C3D">
        <w:rPr>
          <w:rFonts w:cs="Times New Roman" w:hint="eastAsia"/>
        </w:rPr>
        <w:t>悔改</w:t>
      </w:r>
      <w:r w:rsidRPr="00445C3D">
        <w:rPr>
          <w:rFonts w:cs="Times New Roman" w:hint="eastAsia"/>
        </w:rPr>
        <w:t>和信仰的经验所</w:t>
      </w:r>
      <w:r w:rsidR="0009508E" w:rsidRPr="00445C3D">
        <w:rPr>
          <w:rFonts w:cs="Times New Roman" w:hint="eastAsia"/>
        </w:rPr>
        <w:t>使用</w:t>
      </w:r>
      <w:r w:rsidRPr="00445C3D">
        <w:rPr>
          <w:rFonts w:cs="Times New Roman" w:hint="eastAsia"/>
        </w:rPr>
        <w:t>的唯一媒介。罗七</w:t>
      </w:r>
      <w:r w:rsidR="00893BA9" w:rsidRPr="00445C3D">
        <w:rPr>
          <w:rFonts w:cs="Times New Roman"/>
        </w:rPr>
        <w:t>7</w:t>
      </w:r>
      <w:r w:rsidR="000F2EE2">
        <w:rPr>
          <w:rFonts w:cs="Times New Roman" w:hint="eastAsia"/>
        </w:rPr>
        <w:t>；</w:t>
      </w:r>
      <w:r w:rsidRPr="00445C3D">
        <w:rPr>
          <w:rFonts w:cs="Times New Roman" w:hint="eastAsia"/>
        </w:rPr>
        <w:t>一</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。另一方面，不传讲上帝之道的地方，那里就没有基督化的经验。此真理已由拥护基督化经验为信仰标准的人，给予证明。例如，</w:t>
      </w:r>
      <w:r w:rsidR="00BF7626">
        <w:rPr>
          <w:rFonts w:cs="Times New Roman" w:hint="eastAsia"/>
        </w:rPr>
        <w:t>施莱马赫</w:t>
      </w:r>
      <w:r w:rsidR="005C0F88" w:rsidRPr="00445C3D">
        <w:rPr>
          <w:rFonts w:cs="Times New Roman" w:hint="eastAsia"/>
        </w:rPr>
        <w:t>（</w:t>
      </w:r>
      <w:r w:rsidRPr="00445C3D">
        <w:rPr>
          <w:rFonts w:cs="Times New Roman"/>
        </w:rPr>
        <w:t>Schleiermacher</w:t>
      </w:r>
      <w:r w:rsidR="005C0F88" w:rsidRPr="00445C3D">
        <w:rPr>
          <w:rFonts w:cs="Times New Roman" w:hint="eastAsia"/>
        </w:rPr>
        <w:t>）</w:t>
      </w:r>
      <w:r w:rsidRPr="00445C3D">
        <w:rPr>
          <w:rFonts w:cs="Times New Roman" w:hint="eastAsia"/>
        </w:rPr>
        <w:t>坚持以基督化的经验为信仰的标准，</w:t>
      </w:r>
      <w:r w:rsidR="00BF7626">
        <w:rPr>
          <w:rFonts w:cs="Times New Roman" w:hint="eastAsia"/>
        </w:rPr>
        <w:t>却</w:t>
      </w:r>
      <w:r w:rsidRPr="00445C3D">
        <w:rPr>
          <w:rFonts w:cs="Times New Roman" w:hint="eastAsia"/>
        </w:rPr>
        <w:t>否认基督的代赎，拒绝基督教的中心道理，因而</w:t>
      </w:r>
      <w:r w:rsidR="00BF7626">
        <w:rPr>
          <w:rFonts w:cs="Times New Roman" w:hint="eastAsia"/>
        </w:rPr>
        <w:t>也</w:t>
      </w:r>
      <w:r w:rsidRPr="00445C3D">
        <w:rPr>
          <w:rFonts w:cs="Times New Roman" w:hint="eastAsia"/>
        </w:rPr>
        <w:t>否认本乎恩藉着信而得称义的道理。</w:t>
      </w:r>
      <w:r w:rsidR="00BF7626">
        <w:rPr>
          <w:rFonts w:cs="Times New Roman" w:hint="eastAsia"/>
        </w:rPr>
        <w:t>施莱马赫</w:t>
      </w:r>
      <w:r w:rsidRPr="00445C3D">
        <w:rPr>
          <w:rFonts w:cs="Times New Roman" w:hint="eastAsia"/>
        </w:rPr>
        <w:t>的经验，终于激动他去依赖自己的善行得救。很显明，这样的经验不是基督化的，乃是属肉体的</w:t>
      </w:r>
      <w:r w:rsidR="00BF7626">
        <w:rPr>
          <w:rFonts w:cs="Times New Roman" w:hint="eastAsia"/>
        </w:rPr>
        <w:t>、</w:t>
      </w:r>
      <w:r w:rsidRPr="00445C3D">
        <w:rPr>
          <w:rFonts w:cs="Times New Roman" w:hint="eastAsia"/>
        </w:rPr>
        <w:t>理性主义的</w:t>
      </w:r>
      <w:r w:rsidR="00BF7626">
        <w:rPr>
          <w:rFonts w:cs="Times New Roman" w:hint="eastAsia"/>
        </w:rPr>
        <w:t>以及</w:t>
      </w:r>
      <w:r w:rsidRPr="00445C3D">
        <w:rPr>
          <w:rFonts w:cs="Times New Roman" w:hint="eastAsia"/>
        </w:rPr>
        <w:t>异教的经验，简言之，正是反对基督教的。</w:t>
      </w:r>
      <w:r w:rsidRPr="00445C3D">
        <w:rPr>
          <w:rFonts w:cs="Times New Roman"/>
        </w:rPr>
        <w:t> </w:t>
      </w:r>
    </w:p>
    <w:p w14:paraId="28B7C7FB" w14:textId="31648BF4" w:rsidR="00BD52BC" w:rsidRPr="00445C3D" w:rsidRDefault="00BD52BC" w:rsidP="00DF514A">
      <w:pPr>
        <w:spacing w:after="0"/>
        <w:ind w:firstLine="461"/>
        <w:rPr>
          <w:rFonts w:cs="Times New Roman"/>
        </w:rPr>
      </w:pPr>
      <w:r w:rsidRPr="00445C3D">
        <w:rPr>
          <w:rFonts w:cs="Times New Roman" w:hint="eastAsia"/>
        </w:rPr>
        <w:t>所以</w:t>
      </w:r>
      <w:r w:rsidR="001601E9" w:rsidRPr="00445C3D">
        <w:rPr>
          <w:rFonts w:cs="Times New Roman"/>
        </w:rPr>
        <w:t>“</w:t>
      </w:r>
      <w:r w:rsidRPr="00445C3D">
        <w:rPr>
          <w:rFonts w:cs="Times New Roman" w:hint="eastAsia"/>
        </w:rPr>
        <w:t>基督徒的</w:t>
      </w:r>
      <w:r w:rsidR="00BE6EA2">
        <w:rPr>
          <w:rFonts w:cs="Times New Roman" w:hint="eastAsia"/>
        </w:rPr>
        <w:t>信心</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绝不能作为基督教神学的根源和标准</w:t>
      </w:r>
      <w:r w:rsidR="000F2EE2">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基督化的</w:t>
      </w:r>
      <w:r w:rsidR="00BE6EA2">
        <w:rPr>
          <w:rFonts w:cs="Times New Roman" w:hint="eastAsia"/>
        </w:rPr>
        <w:t>信心</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基督化的自觉</w:t>
      </w:r>
      <w:r w:rsidR="001601E9" w:rsidRPr="00445C3D">
        <w:rPr>
          <w:rFonts w:cs="Times New Roman"/>
        </w:rPr>
        <w:t>”</w:t>
      </w:r>
      <w:r w:rsidRPr="00445C3D">
        <w:rPr>
          <w:rFonts w:cs="Times New Roman" w:hint="eastAsia"/>
        </w:rPr>
        <w:t>，像</w:t>
      </w:r>
      <w:r w:rsidR="001601E9" w:rsidRPr="00445C3D">
        <w:rPr>
          <w:rFonts w:cs="Times New Roman"/>
        </w:rPr>
        <w:t>“</w:t>
      </w:r>
      <w:r w:rsidRPr="00445C3D">
        <w:rPr>
          <w:rFonts w:cs="Times New Roman" w:hint="eastAsia"/>
        </w:rPr>
        <w:t>基督化的经历</w:t>
      </w:r>
      <w:r w:rsidR="001601E9" w:rsidRPr="00445C3D">
        <w:rPr>
          <w:rFonts w:cs="Times New Roman"/>
        </w:rPr>
        <w:t>”</w:t>
      </w:r>
      <w:r w:rsidRPr="00445C3D">
        <w:rPr>
          <w:rFonts w:cs="Times New Roman" w:hint="eastAsia"/>
        </w:rPr>
        <w:t>一样</w:t>
      </w:r>
      <w:r w:rsidR="00BE6EA2">
        <w:rPr>
          <w:rFonts w:cs="Times New Roman" w:hint="eastAsia"/>
        </w:rPr>
        <w:t>当</w:t>
      </w:r>
      <w:r w:rsidRPr="00445C3D">
        <w:rPr>
          <w:rFonts w:cs="Times New Roman" w:hint="eastAsia"/>
        </w:rPr>
        <w:t>是</w:t>
      </w:r>
      <w:r w:rsidR="00193BDB" w:rsidRPr="00445C3D">
        <w:rPr>
          <w:rFonts w:cs="Times New Roman" w:hint="eastAsia"/>
        </w:rPr>
        <w:t>从</w:t>
      </w:r>
      <w:r w:rsidRPr="00445C3D">
        <w:rPr>
          <w:rFonts w:cs="Times New Roman" w:hint="eastAsia"/>
        </w:rPr>
        <w:t>忠实</w:t>
      </w:r>
      <w:r w:rsidR="00BE6EA2">
        <w:rPr>
          <w:rFonts w:cs="Times New Roman" w:hint="eastAsia"/>
        </w:rPr>
        <w:t>地</w:t>
      </w:r>
      <w:r w:rsidRPr="00445C3D">
        <w:rPr>
          <w:rFonts w:cs="Times New Roman" w:hint="eastAsia"/>
        </w:rPr>
        <w:t>接受圣经而来。</w:t>
      </w:r>
      <w:r w:rsidR="001601E9" w:rsidRPr="00445C3D">
        <w:rPr>
          <w:rFonts w:cs="Times New Roman"/>
        </w:rPr>
        <w:t>“</w:t>
      </w:r>
      <w:r w:rsidRPr="00445C3D">
        <w:rPr>
          <w:rFonts w:cs="Times New Roman" w:hint="eastAsia"/>
        </w:rPr>
        <w:t>基督化的</w:t>
      </w:r>
      <w:r w:rsidR="00BE6EA2">
        <w:rPr>
          <w:rFonts w:cs="Times New Roman" w:hint="eastAsia"/>
        </w:rPr>
        <w:t>信心</w:t>
      </w:r>
      <w:r w:rsidR="001601E9" w:rsidRPr="00445C3D">
        <w:rPr>
          <w:rFonts w:cs="Times New Roman"/>
        </w:rPr>
        <w:t>”</w:t>
      </w:r>
      <w:r w:rsidRPr="00445C3D">
        <w:rPr>
          <w:rFonts w:cs="Times New Roman" w:hint="eastAsia"/>
        </w:rPr>
        <w:t>是圣经的果实，决不能作为基督教神学的根源和标准，正如生长在树上的苹果不能自作其本原一样</w:t>
      </w:r>
      <w:r w:rsidR="00893BA9" w:rsidRPr="00445C3D">
        <w:rPr>
          <w:rFonts w:cs="Times New Roman" w:hint="eastAsia"/>
        </w:rPr>
        <w:t>。苹</w:t>
      </w:r>
      <w:r w:rsidRPr="00445C3D">
        <w:rPr>
          <w:rFonts w:cs="Times New Roman" w:hint="eastAsia"/>
        </w:rPr>
        <w:t>果是由树上产生的，照样基督徒的</w:t>
      </w:r>
      <w:r w:rsidR="00BE6EA2">
        <w:rPr>
          <w:rFonts w:cs="Times New Roman" w:hint="eastAsia"/>
        </w:rPr>
        <w:t>信心</w:t>
      </w:r>
      <w:r w:rsidRPr="00445C3D">
        <w:rPr>
          <w:rFonts w:cs="Times New Roman" w:hint="eastAsia"/>
        </w:rPr>
        <w:t>是由圣经产生的，只有在固守并相信圣经的地方才能寻得</w:t>
      </w:r>
      <w:r w:rsidR="00FB4077">
        <w:rPr>
          <w:rFonts w:cs="Times New Roman" w:hint="eastAsia"/>
        </w:rPr>
        <w:t>信心</w:t>
      </w:r>
      <w:r w:rsidRPr="00445C3D">
        <w:rPr>
          <w:rFonts w:cs="Times New Roman" w:hint="eastAsia"/>
        </w:rPr>
        <w:t>。罗十</w:t>
      </w:r>
      <w:r w:rsidRPr="00445C3D">
        <w:rPr>
          <w:rFonts w:cs="Times New Roman"/>
        </w:rPr>
        <w:t>1</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信道是从听道来的。</w:t>
      </w:r>
      <w:r w:rsidR="001601E9" w:rsidRPr="00445C3D">
        <w:rPr>
          <w:rFonts w:cs="Times New Roman"/>
        </w:rPr>
        <w:t>”</w:t>
      </w:r>
      <w:r w:rsidRPr="00445C3D">
        <w:rPr>
          <w:rFonts w:cs="Times New Roman" w:hint="eastAsia"/>
        </w:rPr>
        <w:t>约十七</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因他们的话信我的人</w:t>
      </w:r>
      <w:r w:rsidR="001601E9" w:rsidRPr="00445C3D">
        <w:rPr>
          <w:rFonts w:cs="Times New Roman"/>
        </w:rPr>
        <w:t>”</w:t>
      </w:r>
      <w:r w:rsidRPr="00445C3D">
        <w:rPr>
          <w:rFonts w:cs="Times New Roman" w:hint="eastAsia"/>
        </w:rPr>
        <w:t>。故此</w:t>
      </w:r>
      <w:r w:rsidR="00893BA9" w:rsidRPr="00445C3D">
        <w:rPr>
          <w:rFonts w:cs="Times New Roman" w:hint="eastAsia"/>
        </w:rPr>
        <w:t>，每</w:t>
      </w:r>
      <w:r w:rsidRPr="00445C3D">
        <w:rPr>
          <w:rFonts w:cs="Times New Roman" w:hint="eastAsia"/>
        </w:rPr>
        <w:t>一</w:t>
      </w:r>
      <w:r w:rsidR="001601E9" w:rsidRPr="00445C3D">
        <w:rPr>
          <w:rFonts w:cs="Times New Roman"/>
        </w:rPr>
        <w:t>“</w:t>
      </w:r>
      <w:r w:rsidRPr="00445C3D">
        <w:rPr>
          <w:rFonts w:cs="Times New Roman" w:hint="eastAsia"/>
        </w:rPr>
        <w:t>基督化的</w:t>
      </w:r>
      <w:r w:rsidR="00FB4077">
        <w:rPr>
          <w:rFonts w:cs="Times New Roman" w:hint="eastAsia"/>
        </w:rPr>
        <w:t>信心</w:t>
      </w:r>
      <w:r w:rsidR="001601E9" w:rsidRPr="00445C3D">
        <w:rPr>
          <w:rFonts w:cs="Times New Roman"/>
        </w:rPr>
        <w:t>”</w:t>
      </w:r>
      <w:r w:rsidRPr="00445C3D">
        <w:rPr>
          <w:rFonts w:cs="Times New Roman" w:hint="eastAsia"/>
        </w:rPr>
        <w:t>或每一</w:t>
      </w:r>
      <w:r w:rsidR="001601E9" w:rsidRPr="00445C3D">
        <w:rPr>
          <w:rFonts w:cs="Times New Roman"/>
        </w:rPr>
        <w:t>“</w:t>
      </w:r>
      <w:r w:rsidRPr="00445C3D">
        <w:rPr>
          <w:rFonts w:cs="Times New Roman" w:hint="eastAsia"/>
        </w:rPr>
        <w:t>基督化的自觉</w:t>
      </w:r>
      <w:r w:rsidR="001601E9" w:rsidRPr="00445C3D">
        <w:rPr>
          <w:rFonts w:cs="Times New Roman"/>
        </w:rPr>
        <w:t>”</w:t>
      </w:r>
      <w:r w:rsidRPr="00445C3D">
        <w:rPr>
          <w:rFonts w:cs="Times New Roman" w:hint="eastAsia"/>
        </w:rPr>
        <w:t>，凡不以上帝的道为根基，反而大胆</w:t>
      </w:r>
      <w:r w:rsidR="00FB4077">
        <w:rPr>
          <w:rFonts w:cs="Times New Roman" w:hint="eastAsia"/>
        </w:rPr>
        <w:t>地</w:t>
      </w:r>
      <w:r w:rsidRPr="00445C3D">
        <w:rPr>
          <w:rFonts w:cs="Times New Roman" w:hint="eastAsia"/>
        </w:rPr>
        <w:t>论断上帝的道的</w:t>
      </w:r>
      <w:r w:rsidR="001601E9" w:rsidRPr="00445C3D">
        <w:rPr>
          <w:rFonts w:cs="Times New Roman"/>
        </w:rPr>
        <w:t>“</w:t>
      </w:r>
      <w:r w:rsidRPr="00445C3D">
        <w:rPr>
          <w:rFonts w:cs="Times New Roman" w:hint="eastAsia"/>
        </w:rPr>
        <w:t>基督化</w:t>
      </w:r>
      <w:r w:rsidR="00FB4077">
        <w:rPr>
          <w:rFonts w:cs="Times New Roman" w:hint="eastAsia"/>
        </w:rPr>
        <w:t>信心</w:t>
      </w:r>
      <w:r w:rsidR="001601E9" w:rsidRPr="00445C3D">
        <w:rPr>
          <w:rFonts w:cs="Times New Roman"/>
        </w:rPr>
        <w:t>”</w:t>
      </w:r>
      <w:r w:rsidRPr="00445C3D">
        <w:rPr>
          <w:rFonts w:cs="Times New Roman" w:hint="eastAsia"/>
        </w:rPr>
        <w:t>，</w:t>
      </w:r>
      <w:r w:rsidR="00893BA9" w:rsidRPr="00445C3D">
        <w:rPr>
          <w:rFonts w:cs="Times New Roman" w:hint="eastAsia"/>
        </w:rPr>
        <w:t>或</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，不是属基督教的，而是属肉体的，且是敌基督教的，提前六</w:t>
      </w:r>
      <w:r w:rsidRPr="00445C3D">
        <w:rPr>
          <w:rFonts w:cs="Times New Roman"/>
        </w:rPr>
        <w:t>3</w:t>
      </w:r>
      <w:r w:rsidR="004F5144" w:rsidRPr="00445C3D">
        <w:rPr>
          <w:rFonts w:cs="Times New Roman"/>
        </w:rPr>
        <w:t>-</w:t>
      </w:r>
      <w:r w:rsidRPr="00445C3D">
        <w:rPr>
          <w:rFonts w:cs="Times New Roman"/>
        </w:rPr>
        <w:t>5</w:t>
      </w:r>
      <w:r w:rsidRPr="00445C3D">
        <w:rPr>
          <w:rFonts w:cs="Times New Roman" w:hint="eastAsia"/>
        </w:rPr>
        <w:t>。</w:t>
      </w:r>
      <w:r w:rsidRPr="00445C3D">
        <w:rPr>
          <w:rFonts w:cs="Times New Roman"/>
        </w:rPr>
        <w:t> </w:t>
      </w:r>
    </w:p>
    <w:p w14:paraId="18DC883E" w14:textId="398AAA0D" w:rsidR="006148EF" w:rsidRPr="00445C3D" w:rsidRDefault="00BD52BC" w:rsidP="00DF514A">
      <w:pPr>
        <w:spacing w:after="0"/>
        <w:ind w:firstLine="461"/>
        <w:rPr>
          <w:rFonts w:cs="Times New Roman"/>
        </w:rPr>
      </w:pPr>
      <w:r w:rsidRPr="00445C3D">
        <w:rPr>
          <w:rFonts w:cs="Times New Roman" w:hint="eastAsia"/>
        </w:rPr>
        <w:t>路</w:t>
      </w:r>
      <w:r w:rsidR="000567C9">
        <w:rPr>
          <w:rFonts w:cs="Times New Roman" w:hint="eastAsia"/>
        </w:rPr>
        <w:t>德</w:t>
      </w:r>
      <w:r w:rsidRPr="00445C3D">
        <w:rPr>
          <w:rFonts w:cs="Times New Roman" w:hint="eastAsia"/>
        </w:rPr>
        <w:t>对这一点所写的确是对的，且值得人慎密</w:t>
      </w:r>
      <w:r w:rsidR="00203383">
        <w:rPr>
          <w:rFonts w:cs="Times New Roman" w:hint="eastAsia"/>
        </w:rPr>
        <w:t>地</w:t>
      </w:r>
      <w:r w:rsidRPr="00445C3D">
        <w:rPr>
          <w:rFonts w:cs="Times New Roman" w:hint="eastAsia"/>
        </w:rPr>
        <w:t>思考</w:t>
      </w:r>
      <w:r w:rsidR="00893BA9" w:rsidRPr="00445C3D">
        <w:rPr>
          <w:rFonts w:cs="Times New Roman" w:hint="eastAsia"/>
        </w:rPr>
        <w:t>。他</w:t>
      </w:r>
      <w:r w:rsidRPr="00445C3D">
        <w:rPr>
          <w:rFonts w:cs="Times New Roman" w:hint="eastAsia"/>
        </w:rPr>
        <w:t>说</w:t>
      </w:r>
      <w:r w:rsidR="00512B20" w:rsidRPr="00445C3D">
        <w:rPr>
          <w:rFonts w:cs="Times New Roman" w:hint="eastAsia"/>
        </w:rPr>
        <w:t>：</w:t>
      </w:r>
      <w:r w:rsidR="001601E9" w:rsidRPr="00445C3D">
        <w:rPr>
          <w:rFonts w:cs="Times New Roman"/>
        </w:rPr>
        <w:t>“</w:t>
      </w:r>
      <w:r w:rsidR="00203383">
        <w:rPr>
          <w:rFonts w:cs="Times New Roman" w:hint="eastAsia"/>
        </w:rPr>
        <w:t>信心</w:t>
      </w:r>
      <w:r w:rsidRPr="00445C3D">
        <w:rPr>
          <w:rFonts w:cs="Times New Roman" w:hint="eastAsia"/>
        </w:rPr>
        <w:t>教导并持守真理</w:t>
      </w:r>
      <w:r w:rsidR="000F2EE2">
        <w:rPr>
          <w:rFonts w:cs="Times New Roman" w:hint="eastAsia"/>
        </w:rPr>
        <w:t>；</w:t>
      </w:r>
      <w:r w:rsidRPr="00445C3D">
        <w:rPr>
          <w:rFonts w:cs="Times New Roman" w:hint="eastAsia"/>
        </w:rPr>
        <w:t>因为</w:t>
      </w:r>
      <w:r w:rsidR="00203383">
        <w:rPr>
          <w:rFonts w:cs="Times New Roman" w:hint="eastAsia"/>
        </w:rPr>
        <w:t>信心</w:t>
      </w:r>
      <w:r w:rsidRPr="00445C3D">
        <w:rPr>
          <w:rFonts w:cs="Times New Roman" w:hint="eastAsia"/>
        </w:rPr>
        <w:t>是依附既不说谎</w:t>
      </w:r>
      <w:r w:rsidR="00203383">
        <w:rPr>
          <w:rFonts w:cs="Times New Roman" w:hint="eastAsia"/>
        </w:rPr>
        <w:t>、</w:t>
      </w:r>
      <w:r w:rsidRPr="00445C3D">
        <w:rPr>
          <w:rFonts w:cs="Times New Roman" w:hint="eastAsia"/>
        </w:rPr>
        <w:t>也不期骗的圣经。凡不出于圣经的</w:t>
      </w:r>
      <w:r w:rsidR="00203383">
        <w:rPr>
          <w:rFonts w:cs="Times New Roman" w:hint="eastAsia"/>
        </w:rPr>
        <w:t>信心</w:t>
      </w:r>
      <w:r w:rsidRPr="00445C3D">
        <w:rPr>
          <w:rFonts w:cs="Times New Roman" w:hint="eastAsia"/>
        </w:rPr>
        <w:t>，定必来自魔鬼。</w:t>
      </w:r>
      <w:r w:rsidR="001601E9" w:rsidRPr="00445C3D">
        <w:rPr>
          <w:rFonts w:cs="Times New Roman"/>
        </w:rPr>
        <w:t>”</w:t>
      </w:r>
      <w:r w:rsidRPr="00445C3D">
        <w:rPr>
          <w:rFonts w:cs="Times New Roman" w:hint="eastAsia"/>
        </w:rPr>
        <w:t>凡要使</w:t>
      </w:r>
      <w:r w:rsidR="001601E9" w:rsidRPr="00445C3D">
        <w:rPr>
          <w:rFonts w:cs="Times New Roman"/>
        </w:rPr>
        <w:t>“</w:t>
      </w:r>
      <w:r w:rsidRPr="00445C3D">
        <w:rPr>
          <w:rFonts w:cs="Times New Roman" w:hint="eastAsia"/>
        </w:rPr>
        <w:t>基督化的</w:t>
      </w:r>
      <w:r w:rsidR="00203383">
        <w:rPr>
          <w:rFonts w:cs="Times New Roman" w:hint="eastAsia"/>
        </w:rPr>
        <w:t>信心</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基督化的自觉</w:t>
      </w:r>
      <w:r w:rsidR="001601E9" w:rsidRPr="00445C3D">
        <w:rPr>
          <w:rFonts w:cs="Times New Roman"/>
        </w:rPr>
        <w:t>”</w:t>
      </w:r>
      <w:r w:rsidRPr="00445C3D">
        <w:rPr>
          <w:rFonts w:cs="Times New Roman" w:hint="eastAsia"/>
        </w:rPr>
        <w:t>作为信仰标准的人</w:t>
      </w:r>
      <w:r w:rsidR="00893BA9" w:rsidRPr="00445C3D">
        <w:rPr>
          <w:rFonts w:cs="Times New Roman" w:hint="eastAsia"/>
        </w:rPr>
        <w:t>，应</w:t>
      </w:r>
      <w:r w:rsidRPr="00445C3D">
        <w:rPr>
          <w:rFonts w:cs="Times New Roman" w:hint="eastAsia"/>
        </w:rPr>
        <w:t>当注意这严厉而正确的判语。我们的救主宣告</w:t>
      </w:r>
      <w:r w:rsidR="00512B20" w:rsidRPr="00445C3D">
        <w:rPr>
          <w:rFonts w:cs="Times New Roman" w:hint="eastAsia"/>
        </w:rPr>
        <w:t>：</w:t>
      </w:r>
      <w:r w:rsidR="001601E9" w:rsidRPr="00445C3D">
        <w:rPr>
          <w:rFonts w:cs="Times New Roman"/>
        </w:rPr>
        <w:t>“</w:t>
      </w:r>
      <w:r w:rsidRPr="00445C3D">
        <w:rPr>
          <w:rFonts w:cs="Times New Roman" w:hint="eastAsia"/>
        </w:rPr>
        <w:t>你们若常常遵守我的道，就真是我的门徒。</w:t>
      </w:r>
      <w:r w:rsidR="001601E9" w:rsidRPr="00445C3D">
        <w:rPr>
          <w:rFonts w:cs="Times New Roman"/>
        </w:rPr>
        <w:t>”</w:t>
      </w:r>
      <w:r w:rsidRPr="00445C3D">
        <w:rPr>
          <w:rFonts w:cs="Times New Roman" w:hint="eastAsia"/>
        </w:rPr>
        <w:t>像这些说法，就基督教神学家而论，可解决问题</w:t>
      </w:r>
      <w:r w:rsidR="000F2EE2">
        <w:rPr>
          <w:rFonts w:cs="Times New Roman" w:hint="eastAsia"/>
        </w:rPr>
        <w:t>；</w:t>
      </w:r>
      <w:r w:rsidRPr="00445C3D">
        <w:rPr>
          <w:rFonts w:cs="Times New Roman" w:hint="eastAsia"/>
        </w:rPr>
        <w:t>他所具有的耶稣门徒的身份以及他的神学只基于上帝的道</w:t>
      </w:r>
      <w:r w:rsidR="000F2EE2">
        <w:rPr>
          <w:rFonts w:cs="Times New Roman" w:hint="eastAsia"/>
        </w:rPr>
        <w:t>；</w:t>
      </w:r>
      <w:r w:rsidRPr="00445C3D">
        <w:rPr>
          <w:rFonts w:cs="Times New Roman" w:hint="eastAsia"/>
        </w:rPr>
        <w:t>不基于其他的事物。凡不是由上帝之道引伸出来的神学，就是反对福音，并破坏基督教的</w:t>
      </w:r>
      <w:r w:rsidR="00203383">
        <w:rPr>
          <w:rFonts w:cs="Times New Roman" w:hint="eastAsia"/>
        </w:rPr>
        <w:t>信心</w:t>
      </w:r>
      <w:r w:rsidRPr="00445C3D">
        <w:rPr>
          <w:rFonts w:cs="Times New Roman" w:hint="eastAsia"/>
        </w:rPr>
        <w:t>，正如理性主义的一切主观神学或</w:t>
      </w:r>
      <w:r w:rsidR="001601E9" w:rsidRPr="00445C3D">
        <w:rPr>
          <w:rFonts w:cs="Times New Roman"/>
        </w:rPr>
        <w:t>“</w:t>
      </w:r>
      <w:r w:rsidRPr="00445C3D">
        <w:rPr>
          <w:rFonts w:cs="Times New Roman" w:hint="eastAsia"/>
        </w:rPr>
        <w:t>自我神学家</w:t>
      </w:r>
      <w:r w:rsidR="001601E9" w:rsidRPr="00445C3D">
        <w:rPr>
          <w:rFonts w:cs="Times New Roman"/>
        </w:rPr>
        <w:t>”</w:t>
      </w:r>
      <w:r w:rsidRPr="00445C3D">
        <w:rPr>
          <w:rFonts w:cs="Times New Roman" w:hint="eastAsia"/>
        </w:rPr>
        <w:t>所证明者，从阿奎那，苏格徒，和</w:t>
      </w:r>
      <w:r w:rsidR="00BF7626">
        <w:rPr>
          <w:rFonts w:cs="Times New Roman" w:hint="eastAsia"/>
        </w:rPr>
        <w:t>施莱马赫</w:t>
      </w:r>
      <w:r w:rsidR="005C0F88" w:rsidRPr="00445C3D">
        <w:rPr>
          <w:rFonts w:cs="Times New Roman" w:hint="eastAsia"/>
        </w:rPr>
        <w:t>（</w:t>
      </w:r>
      <w:r w:rsidRPr="00445C3D">
        <w:rPr>
          <w:rFonts w:cs="Times New Roman"/>
        </w:rPr>
        <w:t>Aquinas, Scotus, and Schleiermacher</w:t>
      </w:r>
      <w:r w:rsidR="005C0F88" w:rsidRPr="00445C3D">
        <w:rPr>
          <w:rFonts w:cs="Times New Roman" w:hint="eastAsia"/>
        </w:rPr>
        <w:t>）</w:t>
      </w:r>
      <w:r w:rsidRPr="00445C3D">
        <w:rPr>
          <w:rFonts w:cs="Times New Roman" w:hint="eastAsia"/>
        </w:rPr>
        <w:t>起，直到今日的</w:t>
      </w:r>
      <w:r w:rsidR="0006169B" w:rsidRPr="00445C3D">
        <w:rPr>
          <w:rFonts w:cs="Times New Roman" w:hint="eastAsia"/>
        </w:rPr>
        <w:t>现代</w:t>
      </w:r>
      <w:r w:rsidRPr="00445C3D">
        <w:rPr>
          <w:rFonts w:cs="Times New Roman" w:hint="eastAsia"/>
        </w:rPr>
        <w:t>主义者为止。</w:t>
      </w:r>
      <w:r w:rsidR="00240018">
        <w:rPr>
          <w:rFonts w:cs="Times New Roman" w:hint="eastAsia"/>
        </w:rPr>
        <w:t>哪里若不</w:t>
      </w:r>
      <w:r w:rsidRPr="00445C3D">
        <w:rPr>
          <w:rFonts w:cs="Times New Roman" w:hint="eastAsia"/>
        </w:rPr>
        <w:t>接受真实纯正的上帝之道，那里就不能有真正基督教的神学</w:t>
      </w:r>
      <w:r w:rsidR="00893BA9" w:rsidRPr="00445C3D">
        <w:rPr>
          <w:rFonts w:cs="Times New Roman" w:hint="eastAsia"/>
        </w:rPr>
        <w:t>。</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重生的我</w:t>
      </w:r>
      <w:r w:rsidR="001601E9" w:rsidRPr="00445C3D">
        <w:rPr>
          <w:rFonts w:cs="Times New Roman"/>
        </w:rPr>
        <w:t>”</w:t>
      </w:r>
      <w:r w:rsidRPr="00445C3D">
        <w:rPr>
          <w:rFonts w:cs="Times New Roman" w:hint="eastAsia"/>
        </w:rPr>
        <w:t>也不能作为基督徒</w:t>
      </w:r>
      <w:r w:rsidR="00284094">
        <w:rPr>
          <w:rFonts w:cs="Times New Roman" w:hint="eastAsia"/>
        </w:rPr>
        <w:t>信心</w:t>
      </w:r>
      <w:r w:rsidRPr="00445C3D">
        <w:rPr>
          <w:rFonts w:cs="Times New Roman" w:hint="eastAsia"/>
        </w:rPr>
        <w:t>的根源或标准，因为人只要以朴实的信心相信圣经，才是真正的重生</w:t>
      </w:r>
      <w:r w:rsidR="00893BA9" w:rsidRPr="00445C3D">
        <w:rPr>
          <w:rFonts w:cs="Times New Roman" w:hint="eastAsia"/>
        </w:rPr>
        <w:t>。可</w:t>
      </w:r>
      <w:r w:rsidRPr="00445C3D">
        <w:rPr>
          <w:rFonts w:cs="Times New Roman" w:hint="eastAsia"/>
        </w:rPr>
        <w:t>十六</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不信的必被定罪</w:t>
      </w:r>
      <w:r w:rsidR="001601E9" w:rsidRPr="00445C3D">
        <w:rPr>
          <w:rFonts w:cs="Times New Roman"/>
        </w:rPr>
        <w:t>”</w:t>
      </w:r>
      <w:r w:rsidRPr="00445C3D">
        <w:rPr>
          <w:rFonts w:cs="Times New Roman" w:hint="eastAsia"/>
        </w:rPr>
        <w:t>。近代理性主义的神学家，要设立为信仰之标准的</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w:t>
      </w:r>
      <w:r w:rsidR="00162999">
        <w:rPr>
          <w:rFonts w:cs="Times New Roman" w:hint="eastAsia"/>
        </w:rPr>
        <w:t>说到底</w:t>
      </w:r>
      <w:r w:rsidRPr="00445C3D">
        <w:rPr>
          <w:rFonts w:cs="Times New Roman" w:hint="eastAsia"/>
        </w:rPr>
        <w:t>，无非是属于未重生之人的肉体和不信的心意</w:t>
      </w:r>
      <w:r w:rsidR="005F1113">
        <w:rPr>
          <w:rFonts w:cs="Times New Roman" w:hint="eastAsia"/>
        </w:rPr>
        <w:t>且</w:t>
      </w:r>
      <w:r w:rsidRPr="00445C3D">
        <w:rPr>
          <w:rFonts w:cs="Times New Roman" w:hint="eastAsia"/>
        </w:rPr>
        <w:t>反叛信仰的奥秘。此点由事实可以证明</w:t>
      </w:r>
      <w:r w:rsidR="00512B20" w:rsidRPr="00445C3D">
        <w:rPr>
          <w:rFonts w:cs="Times New Roman" w:hint="eastAsia"/>
        </w:rPr>
        <w:t>：</w:t>
      </w:r>
      <w:r w:rsidRPr="00445C3D">
        <w:rPr>
          <w:rFonts w:cs="Times New Roman" w:hint="eastAsia"/>
        </w:rPr>
        <w:t>凡实际接受</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为信仰标准的人</w:t>
      </w:r>
      <w:r w:rsidR="00893BA9" w:rsidRPr="00445C3D">
        <w:rPr>
          <w:rFonts w:cs="Times New Roman" w:hint="eastAsia"/>
        </w:rPr>
        <w:t>，都</w:t>
      </w:r>
      <w:r w:rsidRPr="00445C3D">
        <w:rPr>
          <w:rFonts w:cs="Times New Roman" w:hint="eastAsia"/>
        </w:rPr>
        <w:t>否认圣经的默示和圣经是毫无错误</w:t>
      </w:r>
      <w:r w:rsidR="005F1113">
        <w:rPr>
          <w:rFonts w:cs="Times New Roman" w:hint="eastAsia"/>
        </w:rPr>
        <w:t>的</w:t>
      </w:r>
      <w:r w:rsidRPr="00445C3D">
        <w:rPr>
          <w:rFonts w:cs="Times New Roman" w:hint="eastAsia"/>
        </w:rPr>
        <w:t>。但是真正重生的心，决不</w:t>
      </w:r>
      <w:r w:rsidR="007F45AF">
        <w:rPr>
          <w:rFonts w:cs="Times New Roman" w:hint="eastAsia"/>
        </w:rPr>
        <w:t>会</w:t>
      </w:r>
      <w:r w:rsidRPr="00445C3D">
        <w:rPr>
          <w:rFonts w:cs="Times New Roman" w:hint="eastAsia"/>
        </w:rPr>
        <w:t>犯这样的</w:t>
      </w:r>
      <w:r w:rsidR="007F45AF">
        <w:rPr>
          <w:rFonts w:cs="Times New Roman" w:hint="eastAsia"/>
        </w:rPr>
        <w:t>错</w:t>
      </w:r>
      <w:r w:rsidRPr="00445C3D">
        <w:rPr>
          <w:rFonts w:cs="Times New Roman" w:hint="eastAsia"/>
        </w:rPr>
        <w:t>。</w:t>
      </w:r>
      <w:r w:rsidRPr="00445C3D">
        <w:rPr>
          <w:rFonts w:cs="Times New Roman"/>
        </w:rPr>
        <w:t> </w:t>
      </w:r>
    </w:p>
    <w:p w14:paraId="196F9AFA" w14:textId="5AF45981" w:rsidR="00180BA3" w:rsidRPr="00445C3D" w:rsidRDefault="00BD52BC" w:rsidP="00DF514A">
      <w:pPr>
        <w:spacing w:after="0"/>
        <w:ind w:firstLine="461"/>
        <w:rPr>
          <w:rFonts w:cs="Times New Roman"/>
        </w:rPr>
      </w:pPr>
      <w:r w:rsidRPr="00445C3D">
        <w:rPr>
          <w:rFonts w:cs="Times New Roman" w:hint="eastAsia"/>
        </w:rPr>
        <w:t>由此可见，凡拒绝圣经为信仰唯一的根源和标准的神学家，都是陷于最有害而自欺的错误中。他们坚持圣经以外的其他根源和标准，即证明不信的灵正有意或无意地统治他的意志。理性主义的神学要求上帝之道以外</w:t>
      </w:r>
      <w:r w:rsidR="00FC351F">
        <w:rPr>
          <w:rFonts w:cs="Times New Roman" w:hint="eastAsia"/>
        </w:rPr>
        <w:t>的</w:t>
      </w:r>
      <w:r w:rsidRPr="00445C3D">
        <w:rPr>
          <w:rFonts w:cs="Times New Roman" w:hint="eastAsia"/>
        </w:rPr>
        <w:t>其他标准，正因其为理性主义，而不是属基督教的。信仰上帝的儿女，应同着撒母耳说</w:t>
      </w:r>
      <w:r w:rsidR="00512B20" w:rsidRPr="00445C3D">
        <w:rPr>
          <w:rFonts w:cs="Times New Roman" w:hint="eastAsia"/>
        </w:rPr>
        <w:t>：</w:t>
      </w:r>
      <w:r w:rsidR="001601E9" w:rsidRPr="00445C3D">
        <w:rPr>
          <w:rFonts w:cs="Times New Roman"/>
        </w:rPr>
        <w:t>“</w:t>
      </w:r>
      <w:r w:rsidRPr="00445C3D">
        <w:rPr>
          <w:rFonts w:cs="Times New Roman" w:hint="eastAsia"/>
        </w:rPr>
        <w:t>耶和华啊，请说，仆人敬听。</w:t>
      </w:r>
      <w:r w:rsidR="001601E9" w:rsidRPr="00445C3D">
        <w:rPr>
          <w:rFonts w:cs="Times New Roman"/>
        </w:rPr>
        <w:t>”</w:t>
      </w:r>
      <w:r w:rsidR="00180BA3" w:rsidRPr="00445C3D">
        <w:rPr>
          <w:rFonts w:cs="Times New Roman" w:hint="eastAsia"/>
        </w:rPr>
        <w:t>撒</w:t>
      </w:r>
      <w:r w:rsidRPr="00445C3D">
        <w:rPr>
          <w:rFonts w:cs="Times New Roman" w:hint="eastAsia"/>
        </w:rPr>
        <w:t>上三</w:t>
      </w:r>
      <w:r w:rsidRPr="00445C3D">
        <w:rPr>
          <w:rFonts w:cs="Times New Roman"/>
        </w:rPr>
        <w:t>9</w:t>
      </w:r>
      <w:r w:rsidRPr="00445C3D">
        <w:rPr>
          <w:rFonts w:cs="Times New Roman" w:hint="eastAsia"/>
        </w:rPr>
        <w:t>。惟有盲目不信和邪恶的背逆上帝的人</w:t>
      </w:r>
      <w:r w:rsidR="00FC351F">
        <w:rPr>
          <w:rFonts w:cs="Times New Roman" w:hint="eastAsia"/>
        </w:rPr>
        <w:t>，</w:t>
      </w:r>
      <w:r w:rsidRPr="00445C3D">
        <w:rPr>
          <w:rFonts w:cs="Times New Roman" w:hint="eastAsia"/>
        </w:rPr>
        <w:t>才敢擅自设立与上帝所启示的神圣真理相背的道理作为信仰的标准，来评论上帝的道。</w:t>
      </w:r>
      <w:r w:rsidRPr="00445C3D">
        <w:rPr>
          <w:rFonts w:cs="Times New Roman"/>
        </w:rPr>
        <w:t> </w:t>
      </w:r>
    </w:p>
    <w:p w14:paraId="65CBF23B" w14:textId="4236AF4F" w:rsidR="00BD52BC" w:rsidRPr="00445C3D" w:rsidRDefault="00BD52BC" w:rsidP="00DF514A">
      <w:pPr>
        <w:spacing w:after="0"/>
        <w:ind w:firstLine="461"/>
        <w:rPr>
          <w:rFonts w:cs="Times New Roman"/>
        </w:rPr>
      </w:pPr>
      <w:r w:rsidRPr="00445C3D">
        <w:rPr>
          <w:rFonts w:cs="Times New Roman" w:hint="eastAsia"/>
        </w:rPr>
        <w:lastRenderedPageBreak/>
        <w:t>现代理性主义的神学</w:t>
      </w:r>
      <w:r w:rsidR="002607A6" w:rsidRPr="00445C3D">
        <w:rPr>
          <w:rFonts w:cs="Times New Roman" w:hint="eastAsia"/>
        </w:rPr>
        <w:t>骄傲地宣称自己</w:t>
      </w:r>
      <w:r w:rsidRPr="00445C3D">
        <w:rPr>
          <w:rFonts w:cs="Times New Roman" w:hint="eastAsia"/>
        </w:rPr>
        <w:t>对基督宗教</w:t>
      </w:r>
      <w:r w:rsidR="00490BF3" w:rsidRPr="00445C3D">
        <w:rPr>
          <w:rFonts w:cs="Times New Roman" w:hint="eastAsia"/>
        </w:rPr>
        <w:t>的</w:t>
      </w:r>
      <w:r w:rsidR="001601E9" w:rsidRPr="00445C3D">
        <w:rPr>
          <w:rFonts w:cs="Times New Roman"/>
        </w:rPr>
        <w:t>“</w:t>
      </w:r>
      <w:r w:rsidRPr="00445C3D">
        <w:rPr>
          <w:rFonts w:cs="Times New Roman" w:hint="eastAsia"/>
        </w:rPr>
        <w:t>历史特征</w:t>
      </w:r>
      <w:r w:rsidR="001601E9" w:rsidRPr="00445C3D">
        <w:rPr>
          <w:rFonts w:cs="Times New Roman"/>
        </w:rPr>
        <w:t>”</w:t>
      </w:r>
      <w:r w:rsidR="00490BF3" w:rsidRPr="00445C3D">
        <w:rPr>
          <w:rFonts w:cs="Times New Roman" w:hint="eastAsia"/>
        </w:rPr>
        <w:t>做出了</w:t>
      </w:r>
      <w:r w:rsidR="002607A6" w:rsidRPr="00445C3D">
        <w:rPr>
          <w:rFonts w:cs="Times New Roman" w:hint="eastAsia"/>
        </w:rPr>
        <w:t>真实的考究和对待</w:t>
      </w:r>
      <w:r w:rsidR="005C0F88" w:rsidRPr="00445C3D">
        <w:rPr>
          <w:rFonts w:cs="Times New Roman" w:hint="eastAsia"/>
        </w:rPr>
        <w:t>（</w:t>
      </w:r>
      <w:r w:rsidR="002607A6" w:rsidRPr="00445C3D">
        <w:rPr>
          <w:rFonts w:cs="Times New Roman"/>
        </w:rPr>
        <w:t>true evaluation</w:t>
      </w:r>
      <w:r w:rsidR="005C0F88" w:rsidRPr="00445C3D">
        <w:rPr>
          <w:rFonts w:cs="Times New Roman" w:hint="eastAsia"/>
        </w:rPr>
        <w:t>）</w:t>
      </w:r>
      <w:r w:rsidRPr="00445C3D">
        <w:rPr>
          <w:rFonts w:cs="Times New Roman" w:hint="eastAsia"/>
        </w:rPr>
        <w:t>。正统神学从未否认过</w:t>
      </w:r>
      <w:r w:rsidR="00C7456E">
        <w:rPr>
          <w:rFonts w:cs="Times New Roman" w:hint="eastAsia"/>
        </w:rPr>
        <w:t>其</w:t>
      </w:r>
      <w:r w:rsidR="001601E9" w:rsidRPr="00445C3D">
        <w:rPr>
          <w:rFonts w:cs="Times New Roman"/>
        </w:rPr>
        <w:t>“</w:t>
      </w:r>
      <w:r w:rsidRPr="00445C3D">
        <w:rPr>
          <w:rFonts w:cs="Times New Roman" w:hint="eastAsia"/>
        </w:rPr>
        <w:t>历史特征</w:t>
      </w:r>
      <w:r w:rsidR="001601E9" w:rsidRPr="00445C3D">
        <w:rPr>
          <w:rFonts w:cs="Times New Roman"/>
        </w:rPr>
        <w:t>”</w:t>
      </w:r>
      <w:r w:rsidR="00C7456E">
        <w:rPr>
          <w:rFonts w:cs="Times New Roman" w:hint="eastAsia"/>
        </w:rPr>
        <w:t>，</w:t>
      </w:r>
      <w:r w:rsidRPr="00445C3D">
        <w:rPr>
          <w:rFonts w:cs="Times New Roman" w:hint="eastAsia"/>
        </w:rPr>
        <w:t>事实上，笃信</w:t>
      </w:r>
      <w:r w:rsidR="00C7456E">
        <w:rPr>
          <w:rFonts w:cs="Times New Roman" w:hint="eastAsia"/>
        </w:rPr>
        <w:t>敬虔</w:t>
      </w:r>
      <w:r w:rsidRPr="00445C3D">
        <w:rPr>
          <w:rFonts w:cs="Times New Roman" w:hint="eastAsia"/>
        </w:rPr>
        <w:t>的神学家</w:t>
      </w:r>
      <w:r w:rsidR="00C31064" w:rsidRPr="00445C3D">
        <w:rPr>
          <w:rFonts w:cs="Times New Roman" w:hint="eastAsia"/>
        </w:rPr>
        <w:t>一直</w:t>
      </w:r>
      <w:r w:rsidRPr="00445C3D">
        <w:rPr>
          <w:rFonts w:cs="Times New Roman" w:hint="eastAsia"/>
        </w:rPr>
        <w:t>主张基督教的历史性，因为他们坚信圣经。实在说来，他们反对那被提出</w:t>
      </w:r>
      <w:r w:rsidR="00C7456E">
        <w:rPr>
          <w:rFonts w:cs="Times New Roman" w:hint="eastAsia"/>
        </w:rPr>
        <w:t>的</w:t>
      </w:r>
      <w:r w:rsidRPr="00445C3D">
        <w:rPr>
          <w:rFonts w:cs="Times New Roman" w:hint="eastAsia"/>
        </w:rPr>
        <w:t>与圣经相反的一切标准，正是因为他们相信基督宗教的</w:t>
      </w:r>
      <w:r w:rsidR="001601E9" w:rsidRPr="00445C3D">
        <w:rPr>
          <w:rFonts w:cs="Times New Roman"/>
        </w:rPr>
        <w:t>“</w:t>
      </w:r>
      <w:r w:rsidRPr="00445C3D">
        <w:rPr>
          <w:rFonts w:cs="Times New Roman" w:hint="eastAsia"/>
        </w:rPr>
        <w:t>历史特征</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历史的基督教</w:t>
      </w:r>
      <w:r w:rsidR="001601E9" w:rsidRPr="00445C3D">
        <w:rPr>
          <w:rFonts w:cs="Times New Roman"/>
        </w:rPr>
        <w:t>”</w:t>
      </w:r>
      <w:r w:rsidRPr="00445C3D">
        <w:rPr>
          <w:rFonts w:cs="Times New Roman" w:hint="eastAsia"/>
        </w:rPr>
        <w:t>，只能从圣经上，不能从其他的根源学习到。历史的基督教遗传不能将它启示给我们</w:t>
      </w:r>
      <w:r w:rsidR="00C31064" w:rsidRPr="00445C3D">
        <w:rPr>
          <w:rFonts w:cs="Times New Roman" w:hint="eastAsia"/>
        </w:rPr>
        <w:t>。</w:t>
      </w:r>
      <w:r w:rsidRPr="00445C3D">
        <w:rPr>
          <w:rFonts w:cs="Times New Roman" w:hint="eastAsia"/>
        </w:rPr>
        <w:t>它也不能起源于人的理性，唯有基督和祂的圣使徒在圣经中</w:t>
      </w:r>
      <w:r w:rsidR="00C31064" w:rsidRPr="00445C3D">
        <w:rPr>
          <w:rFonts w:cs="Times New Roman" w:hint="eastAsia"/>
        </w:rPr>
        <w:t>告</w:t>
      </w:r>
      <w:r w:rsidRPr="00445C3D">
        <w:rPr>
          <w:rFonts w:cs="Times New Roman" w:hint="eastAsia"/>
        </w:rPr>
        <w:t>诉给我们的基督化的宗教，才</w:t>
      </w:r>
      <w:r w:rsidR="00893BA9" w:rsidRPr="00445C3D">
        <w:rPr>
          <w:rFonts w:cs="Times New Roman" w:hint="eastAsia"/>
        </w:rPr>
        <w:t>是</w:t>
      </w:r>
      <w:r w:rsidR="001601E9" w:rsidRPr="00445C3D">
        <w:rPr>
          <w:rFonts w:cs="Times New Roman"/>
        </w:rPr>
        <w:t>“</w:t>
      </w:r>
      <w:r w:rsidRPr="00445C3D">
        <w:rPr>
          <w:rFonts w:cs="Times New Roman" w:hint="eastAsia"/>
        </w:rPr>
        <w:t>历史的基督教</w:t>
      </w:r>
      <w:r w:rsidR="001601E9" w:rsidRPr="00445C3D">
        <w:rPr>
          <w:rFonts w:cs="Times New Roman"/>
        </w:rPr>
        <w:t>”</w:t>
      </w:r>
      <w:r w:rsidRPr="00445C3D">
        <w:rPr>
          <w:rFonts w:cs="Times New Roman" w:hint="eastAsia"/>
        </w:rPr>
        <w:t>。现代理性主义的神学家欲在圣经之外虚</w:t>
      </w:r>
      <w:r w:rsidR="00893BA9" w:rsidRPr="00445C3D">
        <w:rPr>
          <w:rFonts w:cs="Times New Roman" w:hint="eastAsia"/>
        </w:rPr>
        <w:t>构</w:t>
      </w:r>
      <w:r w:rsidR="001601E9" w:rsidRPr="00445C3D">
        <w:rPr>
          <w:rFonts w:cs="Times New Roman"/>
        </w:rPr>
        <w:t>“</w:t>
      </w:r>
      <w:r w:rsidRPr="00445C3D">
        <w:rPr>
          <w:rFonts w:cs="Times New Roman" w:hint="eastAsia"/>
        </w:rPr>
        <w:t>历史的基督</w:t>
      </w:r>
      <w:r w:rsidR="001601E9" w:rsidRPr="00445C3D">
        <w:rPr>
          <w:rFonts w:cs="Times New Roman"/>
        </w:rPr>
        <w:t>”</w:t>
      </w:r>
      <w:r w:rsidRPr="00445C3D">
        <w:rPr>
          <w:rFonts w:cs="Times New Roman" w:hint="eastAsia"/>
        </w:rPr>
        <w:t>，以及欲在圣经之外构造</w:t>
      </w:r>
      <w:r w:rsidR="001601E9" w:rsidRPr="00445C3D">
        <w:rPr>
          <w:rFonts w:cs="Times New Roman"/>
        </w:rPr>
        <w:t>“</w:t>
      </w:r>
      <w:r w:rsidRPr="00445C3D">
        <w:rPr>
          <w:rFonts w:cs="Times New Roman" w:hint="eastAsia"/>
        </w:rPr>
        <w:t>历史的基督教</w:t>
      </w:r>
      <w:r w:rsidR="001601E9" w:rsidRPr="00445C3D">
        <w:rPr>
          <w:rFonts w:cs="Times New Roman"/>
        </w:rPr>
        <w:t>”</w:t>
      </w:r>
      <w:r w:rsidR="00893BA9" w:rsidRPr="00445C3D">
        <w:rPr>
          <w:rFonts w:cs="Times New Roman" w:hint="eastAsia"/>
        </w:rPr>
        <w:t>，同</w:t>
      </w:r>
      <w:r w:rsidRPr="00445C3D">
        <w:rPr>
          <w:rFonts w:cs="Times New Roman" w:hint="eastAsia"/>
        </w:rPr>
        <w:t>样是不属历史的，而是虚伪的，因为</w:t>
      </w:r>
      <w:r w:rsidR="003B43DB">
        <w:rPr>
          <w:rFonts w:cs="Times New Roman" w:hint="eastAsia"/>
        </w:rPr>
        <w:t>此乃</w:t>
      </w:r>
      <w:r w:rsidRPr="00445C3D">
        <w:rPr>
          <w:rFonts w:cs="Times New Roman" w:hint="eastAsia"/>
        </w:rPr>
        <w:t>是由于不信的心意所虚构的。真</w:t>
      </w:r>
      <w:r w:rsidR="001601E9" w:rsidRPr="00445C3D">
        <w:rPr>
          <w:rFonts w:cs="Times New Roman"/>
        </w:rPr>
        <w:t>“</w:t>
      </w:r>
      <w:r w:rsidRPr="00445C3D">
        <w:rPr>
          <w:rFonts w:cs="Times New Roman" w:hint="eastAsia"/>
        </w:rPr>
        <w:t>历史的基督教宗教</w:t>
      </w:r>
      <w:r w:rsidR="001601E9" w:rsidRPr="00445C3D">
        <w:rPr>
          <w:rFonts w:cs="Times New Roman"/>
        </w:rPr>
        <w:t>”</w:t>
      </w:r>
      <w:r w:rsidRPr="00445C3D">
        <w:rPr>
          <w:rFonts w:cs="Times New Roman" w:hint="eastAsia"/>
        </w:rPr>
        <w:t>，必须单靠圣经，太二十</w:t>
      </w:r>
      <w:r w:rsidR="00893BA9" w:rsidRPr="00445C3D">
        <w:rPr>
          <w:rFonts w:cs="Times New Roman" w:hint="eastAsia"/>
        </w:rPr>
        <w:t>八</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弗二</w:t>
      </w:r>
      <w:r w:rsidRPr="00445C3D">
        <w:rPr>
          <w:rFonts w:cs="Times New Roman"/>
        </w:rPr>
        <w:t>20</w:t>
      </w:r>
      <w:r w:rsidRPr="00445C3D">
        <w:rPr>
          <w:rFonts w:cs="Times New Roman" w:hint="eastAsia"/>
        </w:rPr>
        <w:t>。</w:t>
      </w:r>
      <w:r w:rsidRPr="00445C3D">
        <w:rPr>
          <w:rFonts w:cs="Times New Roman"/>
        </w:rPr>
        <w:t> </w:t>
      </w:r>
    </w:p>
    <w:p w14:paraId="4942530E" w14:textId="3521F668" w:rsidR="00BB4765" w:rsidRPr="00445C3D" w:rsidRDefault="00BD52BC" w:rsidP="00DF514A">
      <w:pPr>
        <w:spacing w:after="0"/>
        <w:ind w:firstLine="461"/>
        <w:rPr>
          <w:rFonts w:cs="Times New Roman"/>
        </w:rPr>
      </w:pPr>
      <w:r w:rsidRPr="00445C3D">
        <w:rPr>
          <w:rFonts w:cs="Times New Roman" w:hint="eastAsia"/>
        </w:rPr>
        <w:t>总之，理性主义的神学是不信的结果，这本是虚假</w:t>
      </w:r>
      <w:r w:rsidR="00B02910">
        <w:rPr>
          <w:rFonts w:cs="Times New Roman" w:hint="eastAsia"/>
        </w:rPr>
        <w:t>、</w:t>
      </w:r>
      <w:r w:rsidRPr="00445C3D">
        <w:rPr>
          <w:rFonts w:cs="Times New Roman" w:hint="eastAsia"/>
        </w:rPr>
        <w:t>不敬虔</w:t>
      </w:r>
      <w:r w:rsidR="00B02910">
        <w:rPr>
          <w:rFonts w:cs="Times New Roman" w:hint="eastAsia"/>
        </w:rPr>
        <w:t>且</w:t>
      </w:r>
      <w:r w:rsidRPr="00445C3D">
        <w:rPr>
          <w:rFonts w:cs="Times New Roman" w:hint="eastAsia"/>
        </w:rPr>
        <w:t>不合圣经的。我们神圣的主始终如一</w:t>
      </w:r>
      <w:r w:rsidR="00B02910">
        <w:rPr>
          <w:rFonts w:cs="Times New Roman" w:hint="eastAsia"/>
        </w:rPr>
        <w:t>地</w:t>
      </w:r>
      <w:r w:rsidRPr="00445C3D">
        <w:rPr>
          <w:rFonts w:cs="Times New Roman" w:hint="eastAsia"/>
        </w:rPr>
        <w:t>肯定说</w:t>
      </w:r>
      <w:r w:rsidR="00512B20" w:rsidRPr="00445C3D">
        <w:rPr>
          <w:rFonts w:cs="Times New Roman" w:hint="eastAsia"/>
        </w:rPr>
        <w:t>：</w:t>
      </w:r>
      <w:r w:rsidR="001601E9" w:rsidRPr="00445C3D">
        <w:rPr>
          <w:rFonts w:cs="Times New Roman"/>
        </w:rPr>
        <w:t>“</w:t>
      </w:r>
      <w:r w:rsidRPr="00445C3D">
        <w:rPr>
          <w:rFonts w:cs="Times New Roman" w:hint="eastAsia"/>
        </w:rPr>
        <w:t>经上记着说</w:t>
      </w:r>
      <w:r w:rsidR="001601E9" w:rsidRPr="00445C3D">
        <w:rPr>
          <w:rFonts w:cs="Times New Roman"/>
        </w:rPr>
        <w:t>”</w:t>
      </w:r>
      <w:r w:rsidR="000F2EE2">
        <w:rPr>
          <w:rFonts w:cs="Times New Roman" w:hint="eastAsia"/>
        </w:rPr>
        <w:t>；</w:t>
      </w:r>
      <w:r w:rsidRPr="00445C3D">
        <w:rPr>
          <w:rFonts w:cs="Times New Roman" w:hint="eastAsia"/>
        </w:rPr>
        <w:t>而现代理性主义的神学家藐视</w:t>
      </w:r>
      <w:r w:rsidR="00B02910">
        <w:rPr>
          <w:rFonts w:cs="Times New Roman" w:hint="eastAsia"/>
        </w:rPr>
        <w:t>并</w:t>
      </w:r>
      <w:r w:rsidRPr="00445C3D">
        <w:rPr>
          <w:rFonts w:cs="Times New Roman" w:hint="eastAsia"/>
        </w:rPr>
        <w:t>弃绝此</w:t>
      </w:r>
      <w:r w:rsidR="00CF5C74" w:rsidRPr="00445C3D">
        <w:rPr>
          <w:rFonts w:cs="Times New Roman" w:hint="eastAsia"/>
        </w:rPr>
        <w:t>法则</w:t>
      </w:r>
      <w:r w:rsidRPr="00445C3D">
        <w:rPr>
          <w:rFonts w:cs="Times New Roman" w:hint="eastAsia"/>
        </w:rPr>
        <w:t>，而代</w:t>
      </w:r>
      <w:r w:rsidR="00B02910">
        <w:rPr>
          <w:rFonts w:cs="Times New Roman" w:hint="eastAsia"/>
        </w:rPr>
        <w:t>之</w:t>
      </w:r>
      <w:r w:rsidRPr="00445C3D">
        <w:rPr>
          <w:rFonts w:cs="Times New Roman" w:hint="eastAsia"/>
        </w:rPr>
        <w:t>以他们自己的主观意见</w:t>
      </w:r>
      <w:r w:rsidR="00512B20" w:rsidRPr="00445C3D">
        <w:rPr>
          <w:rFonts w:cs="Times New Roman" w:hint="eastAsia"/>
        </w:rPr>
        <w:t>：</w:t>
      </w:r>
      <w:r w:rsidR="001601E9" w:rsidRPr="00445C3D">
        <w:rPr>
          <w:rFonts w:cs="Times New Roman"/>
        </w:rPr>
        <w:t>“</w:t>
      </w:r>
      <w:r w:rsidRPr="00445C3D">
        <w:rPr>
          <w:rFonts w:cs="Times New Roman" w:hint="eastAsia"/>
        </w:rPr>
        <w:t>我信</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我想</w:t>
      </w:r>
      <w:r w:rsidR="001601E9" w:rsidRPr="00445C3D">
        <w:rPr>
          <w:rFonts w:cs="Times New Roman"/>
        </w:rPr>
        <w:t>”</w:t>
      </w:r>
      <w:r w:rsidRPr="00445C3D">
        <w:rPr>
          <w:rFonts w:cs="Times New Roman" w:hint="eastAsia"/>
        </w:rPr>
        <w:t>。</w:t>
      </w:r>
      <w:r w:rsidR="00AF675F" w:rsidRPr="00445C3D">
        <w:rPr>
          <w:rFonts w:cs="Times New Roman" w:hint="eastAsia"/>
        </w:rPr>
        <w:t>因此</w:t>
      </w:r>
      <w:r w:rsidRPr="00445C3D">
        <w:rPr>
          <w:rFonts w:cs="Times New Roman" w:hint="eastAsia"/>
        </w:rPr>
        <w:t>，他们是教导自己的话，不是教导上帝的话。现代理性主义的神学若想</w:t>
      </w:r>
      <w:r w:rsidR="00B02910">
        <w:rPr>
          <w:rFonts w:cs="Times New Roman" w:hint="eastAsia"/>
        </w:rPr>
        <w:t>更正</w:t>
      </w:r>
      <w:r w:rsidRPr="00445C3D">
        <w:rPr>
          <w:rFonts w:cs="Times New Roman" w:hint="eastAsia"/>
        </w:rPr>
        <w:t>固有的</w:t>
      </w:r>
      <w:r w:rsidR="00CF5C74" w:rsidRPr="00445C3D">
        <w:rPr>
          <w:rFonts w:cs="Times New Roman" w:hint="eastAsia"/>
        </w:rPr>
        <w:t>虚假</w:t>
      </w:r>
      <w:r w:rsidRPr="00445C3D">
        <w:rPr>
          <w:rFonts w:cs="Times New Roman" w:hint="eastAsia"/>
        </w:rPr>
        <w:t>，惟有回到圣经，接纳路德的基本原则</w:t>
      </w:r>
      <w:r w:rsidR="00512B20" w:rsidRPr="00445C3D">
        <w:rPr>
          <w:rFonts w:cs="Times New Roman" w:hint="eastAsia"/>
        </w:rPr>
        <w:t>：</w:t>
      </w:r>
      <w:r w:rsidR="001601E9" w:rsidRPr="00445C3D">
        <w:rPr>
          <w:rFonts w:cs="Times New Roman"/>
        </w:rPr>
        <w:t>“</w:t>
      </w:r>
      <w:r w:rsidR="00CF5C74" w:rsidRPr="00445C3D">
        <w:rPr>
          <w:rFonts w:cs="Times New Roman" w:hint="eastAsia"/>
        </w:rPr>
        <w:t>任何不</w:t>
      </w:r>
      <w:r w:rsidRPr="00445C3D">
        <w:rPr>
          <w:rFonts w:cs="Times New Roman" w:hint="eastAsia"/>
        </w:rPr>
        <w:t>建立在上帝之道</w:t>
      </w:r>
      <w:r w:rsidR="00CF5C74" w:rsidRPr="00445C3D">
        <w:rPr>
          <w:rFonts w:cs="Times New Roman" w:hint="eastAsia"/>
        </w:rPr>
        <w:t>上面的信靠，</w:t>
      </w:r>
      <w:r w:rsidRPr="00445C3D">
        <w:rPr>
          <w:rFonts w:cs="Times New Roman" w:hint="eastAsia"/>
        </w:rPr>
        <w:t>都是虚空的。上帝只藉祂的道，愿意将祂的旨意和计划向我们陈明，并非靠着我们的幻想和猜测。</w:t>
      </w:r>
      <w:r w:rsidR="001601E9" w:rsidRPr="00445C3D">
        <w:rPr>
          <w:rFonts w:cs="Times New Roman"/>
        </w:rPr>
        <w:t>”</w:t>
      </w:r>
      <w:r w:rsidR="005C0F88" w:rsidRPr="00445C3D">
        <w:rPr>
          <w:rFonts w:cs="Times New Roman" w:hint="eastAsia"/>
        </w:rPr>
        <w:t>（</w:t>
      </w:r>
      <w:r w:rsidRPr="00445C3D">
        <w:rPr>
          <w:rFonts w:cs="Times New Roman"/>
        </w:rPr>
        <w:t xml:space="preserve">St. L., </w:t>
      </w:r>
      <w:r w:rsidR="00893BA9" w:rsidRPr="00445C3D">
        <w:rPr>
          <w:rFonts w:cs="Times New Roman" w:hint="eastAsia"/>
        </w:rPr>
        <w:t>Ⅳ，</w:t>
      </w:r>
      <w:r w:rsidRPr="00445C3D">
        <w:rPr>
          <w:rFonts w:cs="Times New Roman"/>
        </w:rPr>
        <w:t>7</w:t>
      </w:r>
      <w:r w:rsidR="00893BA9" w:rsidRPr="00445C3D">
        <w:rPr>
          <w:rFonts w:cs="Times New Roman"/>
        </w:rPr>
        <w:t>0</w:t>
      </w:r>
      <w:r w:rsidR="000F2EE2">
        <w:rPr>
          <w:rFonts w:cs="Times New Roman"/>
        </w:rPr>
        <w:t>；</w:t>
      </w:r>
      <w:r w:rsidRPr="00445C3D">
        <w:rPr>
          <w:rFonts w:cs="Times New Roman"/>
        </w:rPr>
        <w:t xml:space="preserve"> </w:t>
      </w:r>
      <w:r w:rsidRPr="00445C3D">
        <w:rPr>
          <w:rFonts w:cs="Times New Roman" w:hint="eastAsia"/>
        </w:rPr>
        <w:t>Ⅲ，</w:t>
      </w:r>
      <w:r w:rsidRPr="00445C3D">
        <w:rPr>
          <w:rFonts w:cs="Times New Roman"/>
        </w:rPr>
        <w:t>141</w:t>
      </w:r>
      <w:r w:rsidR="00893BA9" w:rsidRPr="00445C3D">
        <w:rPr>
          <w:rFonts w:cs="Times New Roman"/>
        </w:rPr>
        <w:t>7</w:t>
      </w:r>
      <w:r w:rsidR="005C0F88" w:rsidRPr="00445C3D">
        <w:rPr>
          <w:rFonts w:cs="Times New Roman" w:hint="eastAsia"/>
        </w:rPr>
        <w:t>）</w:t>
      </w:r>
    </w:p>
    <w:p w14:paraId="3B6D19A4" w14:textId="184C7C1E" w:rsidR="00BB75CD" w:rsidRPr="00445C3D" w:rsidRDefault="00BD52BC" w:rsidP="00DF514A">
      <w:pPr>
        <w:spacing w:after="0"/>
        <w:ind w:firstLine="461"/>
        <w:rPr>
          <w:rFonts w:cs="Times New Roman"/>
        </w:rPr>
      </w:pPr>
      <w:r w:rsidRPr="00445C3D">
        <w:rPr>
          <w:rFonts w:cs="Times New Roman"/>
        </w:rPr>
        <w:t> </w:t>
      </w:r>
    </w:p>
    <w:p w14:paraId="1C8A8313" w14:textId="5A1087DC" w:rsidR="00BD52BC" w:rsidRPr="00445C3D" w:rsidRDefault="00BD52BC" w:rsidP="00445C3D">
      <w:pPr>
        <w:pStyle w:val="2"/>
        <w:rPr>
          <w:rFonts w:cs="Times New Roman"/>
        </w:rPr>
      </w:pPr>
      <w:bookmarkStart w:id="18" w:name="_Toc220321124"/>
      <w:r w:rsidRPr="00445C3D">
        <w:rPr>
          <w:rFonts w:cs="Times New Roman" w:hint="eastAsia"/>
        </w:rPr>
        <w:lastRenderedPageBreak/>
        <w:t>神学道理的轻重之分</w:t>
      </w:r>
      <w:bookmarkEnd w:id="18"/>
      <w:r w:rsidRPr="00445C3D">
        <w:rPr>
          <w:rFonts w:cs="Times New Roman"/>
        </w:rPr>
        <w:t> </w:t>
      </w:r>
    </w:p>
    <w:p w14:paraId="1E030570" w14:textId="77777777" w:rsidR="00BB4765" w:rsidRPr="00445C3D" w:rsidRDefault="00BB4765" w:rsidP="00DF514A">
      <w:pPr>
        <w:spacing w:after="0"/>
        <w:ind w:firstLine="461"/>
        <w:rPr>
          <w:rFonts w:cs="Times New Roman"/>
        </w:rPr>
      </w:pPr>
    </w:p>
    <w:p w14:paraId="1356A51B" w14:textId="38DB4A6B" w:rsidR="00BB75CD" w:rsidRPr="00445C3D" w:rsidRDefault="00BD52BC" w:rsidP="00DF514A">
      <w:pPr>
        <w:spacing w:after="0"/>
        <w:ind w:firstLine="461"/>
        <w:rPr>
          <w:rFonts w:cs="Times New Roman"/>
        </w:rPr>
      </w:pPr>
      <w:r w:rsidRPr="00445C3D">
        <w:rPr>
          <w:rFonts w:cs="Times New Roman" w:hint="eastAsia"/>
        </w:rPr>
        <w:t>神学就客观意义而论，乃是基督教的道理，或是圣经的道理，我们前面已经看到，圣经各</w:t>
      </w:r>
      <w:r w:rsidR="000672A0" w:rsidRPr="00445C3D">
        <w:rPr>
          <w:rFonts w:cs="Times New Roman" w:hint="eastAsia"/>
        </w:rPr>
        <w:t>部分</w:t>
      </w:r>
      <w:r w:rsidRPr="00445C3D">
        <w:rPr>
          <w:rFonts w:cs="Times New Roman" w:hint="eastAsia"/>
        </w:rPr>
        <w:t>都是默示的，因此全部圣经中没有一点教训不是上帝所赐的</w:t>
      </w:r>
      <w:r w:rsidR="00EB4987">
        <w:rPr>
          <w:rFonts w:cs="Times New Roman" w:hint="eastAsia"/>
          <w:lang w:bidi="he-IL"/>
        </w:rPr>
        <w:t>或</w:t>
      </w:r>
      <w:r w:rsidRPr="00445C3D">
        <w:rPr>
          <w:rFonts w:cs="Times New Roman" w:hint="eastAsia"/>
        </w:rPr>
        <w:t>对得救有益的。虽然全部圣经的范围和目的就是要拯救罪人脱离永远的沉沦，但是应该将圣经各种道理的特殊功用和重要性予以区别</w:t>
      </w:r>
      <w:r w:rsidR="00893BA9" w:rsidRPr="00445C3D">
        <w:rPr>
          <w:rFonts w:cs="Times New Roman" w:hint="eastAsia"/>
        </w:rPr>
        <w:t>。于</w:t>
      </w:r>
      <w:r w:rsidRPr="00445C3D">
        <w:rPr>
          <w:rFonts w:cs="Times New Roman" w:hint="eastAsia"/>
        </w:rPr>
        <w:t>是我们要讨论</w:t>
      </w:r>
      <w:r w:rsidR="00512B20" w:rsidRPr="00445C3D">
        <w:rPr>
          <w:rFonts w:cs="Times New Roman" w:hint="eastAsia"/>
        </w:rPr>
        <w:t>：</w:t>
      </w:r>
      <w:r w:rsidRPr="00445C3D">
        <w:rPr>
          <w:rFonts w:ascii="Cambria Math" w:hAnsi="Cambria Math" w:cs="Times New Roman" w:hint="eastAsia"/>
        </w:rPr>
        <w:t>①</w:t>
      </w:r>
      <w:r w:rsidRPr="00445C3D">
        <w:rPr>
          <w:rFonts w:cs="Times New Roman" w:hint="eastAsia"/>
        </w:rPr>
        <w:t>律法与福音</w:t>
      </w:r>
      <w:r w:rsidR="000F2EE2">
        <w:rPr>
          <w:rFonts w:cs="Times New Roman" w:hint="eastAsia"/>
        </w:rPr>
        <w:t>；</w:t>
      </w:r>
      <w:r w:rsidRPr="00445C3D">
        <w:rPr>
          <w:rFonts w:ascii="Cambria Math" w:hAnsi="Cambria Math" w:cs="Times New Roman" w:hint="eastAsia"/>
        </w:rPr>
        <w:t>②</w:t>
      </w:r>
      <w:r w:rsidRPr="00445C3D">
        <w:rPr>
          <w:rFonts w:cs="Times New Roman" w:hint="eastAsia"/>
        </w:rPr>
        <w:t>基本的道理</w:t>
      </w:r>
      <w:r w:rsidR="00220940" w:rsidRPr="00445C3D">
        <w:rPr>
          <w:rFonts w:cs="Times New Roman" w:hint="eastAsia"/>
        </w:rPr>
        <w:t>与</w:t>
      </w:r>
      <w:r w:rsidRPr="00445C3D">
        <w:rPr>
          <w:rFonts w:cs="Times New Roman" w:hint="eastAsia"/>
        </w:rPr>
        <w:t>非基本的道理</w:t>
      </w:r>
      <w:r w:rsidR="000F2EE2">
        <w:rPr>
          <w:rFonts w:cs="Times New Roman" w:hint="eastAsia"/>
        </w:rPr>
        <w:t>；</w:t>
      </w:r>
      <w:r w:rsidRPr="00445C3D">
        <w:rPr>
          <w:rFonts w:ascii="Cambria Math" w:hAnsi="Cambria Math" w:cs="Times New Roman" w:hint="eastAsia"/>
        </w:rPr>
        <w:t>③</w:t>
      </w:r>
      <w:r w:rsidRPr="00445C3D">
        <w:rPr>
          <w:rFonts w:cs="Times New Roman" w:hint="eastAsia"/>
        </w:rPr>
        <w:t>神学的难题或未定的问题。</w:t>
      </w:r>
      <w:r w:rsidRPr="00445C3D">
        <w:rPr>
          <w:rFonts w:cs="Times New Roman"/>
        </w:rPr>
        <w:t> </w:t>
      </w:r>
    </w:p>
    <w:p w14:paraId="7AD0EE2B" w14:textId="77777777" w:rsidR="00BB4765" w:rsidRPr="00445C3D" w:rsidRDefault="00BB4765" w:rsidP="00DF514A">
      <w:pPr>
        <w:spacing w:after="0"/>
        <w:ind w:firstLine="461"/>
        <w:rPr>
          <w:rFonts w:cs="Times New Roman"/>
        </w:rPr>
      </w:pPr>
    </w:p>
    <w:p w14:paraId="293FF80C" w14:textId="245BA6FF" w:rsidR="00BD52BC" w:rsidRPr="00445C3D" w:rsidRDefault="00893BA9" w:rsidP="00DF514A">
      <w:pPr>
        <w:pStyle w:val="3"/>
        <w:rPr>
          <w:rFonts w:cs="Times New Roman"/>
        </w:rPr>
      </w:pPr>
      <w:bookmarkStart w:id="19" w:name="_Toc220321125"/>
      <w:r w:rsidRPr="00445C3D">
        <w:rPr>
          <w:rFonts w:cs="Times New Roman" w:hint="eastAsia"/>
        </w:rPr>
        <w:t>律</w:t>
      </w:r>
      <w:r w:rsidR="00BD52BC" w:rsidRPr="00445C3D">
        <w:rPr>
          <w:rFonts w:cs="Times New Roman" w:hint="eastAsia"/>
        </w:rPr>
        <w:t>法与福音</w:t>
      </w:r>
      <w:bookmarkEnd w:id="19"/>
    </w:p>
    <w:p w14:paraId="6D3E6E87" w14:textId="77777777" w:rsidR="00BB4765" w:rsidRPr="00445C3D" w:rsidRDefault="00BB4765" w:rsidP="00445C3D">
      <w:pPr>
        <w:rPr>
          <w:rFonts w:cs="Times New Roman"/>
        </w:rPr>
      </w:pPr>
    </w:p>
    <w:p w14:paraId="20686ED1" w14:textId="085654C2" w:rsidR="0016339B" w:rsidRPr="00445C3D" w:rsidRDefault="00BD52BC" w:rsidP="00DF514A">
      <w:pPr>
        <w:spacing w:after="0"/>
        <w:ind w:firstLine="461"/>
        <w:rPr>
          <w:rFonts w:cs="Times New Roman"/>
        </w:rPr>
      </w:pPr>
      <w:r w:rsidRPr="00445C3D">
        <w:rPr>
          <w:rFonts w:cs="Times New Roman" w:hint="eastAsia"/>
        </w:rPr>
        <w:t>律法与福音的区别，是圣经本身所制定的，因为律法一词，有时用于上帝全部的道，或是圣经中所启示的一切真理，</w:t>
      </w:r>
      <w:r w:rsidR="005C0F88" w:rsidRPr="00445C3D">
        <w:rPr>
          <w:rFonts w:cs="Times New Roman" w:hint="eastAsia"/>
        </w:rPr>
        <w:t>（</w:t>
      </w:r>
      <w:r w:rsidRPr="00445C3D">
        <w:rPr>
          <w:rFonts w:cs="Times New Roman" w:hint="eastAsia"/>
        </w:rPr>
        <w:t>诗一</w:t>
      </w:r>
      <w:r w:rsidR="00893BA9" w:rsidRPr="00445C3D">
        <w:rPr>
          <w:rFonts w:cs="Times New Roman"/>
        </w:rPr>
        <w:t>2</w:t>
      </w:r>
      <w:r w:rsidR="000F2EE2">
        <w:rPr>
          <w:rFonts w:cs="Times New Roman" w:hint="eastAsia"/>
        </w:rPr>
        <w:t>；</w:t>
      </w:r>
      <w:r w:rsidRPr="00445C3D">
        <w:rPr>
          <w:rFonts w:cs="Times New Roman" w:hint="eastAsia"/>
        </w:rPr>
        <w:t>十九</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一一九</w:t>
      </w:r>
      <w:r w:rsidRPr="00445C3D">
        <w:rPr>
          <w:rFonts w:cs="Times New Roman"/>
        </w:rPr>
        <w:t>97</w:t>
      </w:r>
      <w:r w:rsidR="005C0F88" w:rsidRPr="00445C3D">
        <w:rPr>
          <w:rFonts w:cs="Times New Roman" w:hint="eastAsia"/>
        </w:rPr>
        <w:t>）</w:t>
      </w:r>
      <w:r w:rsidRPr="00445C3D">
        <w:rPr>
          <w:rFonts w:cs="Times New Roman" w:hint="eastAsia"/>
        </w:rPr>
        <w:t>，但是，该词的</w:t>
      </w:r>
      <w:r w:rsidR="00EB4987">
        <w:rPr>
          <w:rFonts w:cs="Times New Roman" w:hint="eastAsia"/>
        </w:rPr>
        <w:t>恰当</w:t>
      </w:r>
      <w:r w:rsidRPr="00445C3D">
        <w:rPr>
          <w:rFonts w:cs="Times New Roman" w:hint="eastAsia"/>
        </w:rPr>
        <w:t>和狭义</w:t>
      </w:r>
      <w:r w:rsidR="005C0F88" w:rsidRPr="00445C3D">
        <w:rPr>
          <w:rFonts w:cs="Times New Roman" w:hint="eastAsia"/>
        </w:rPr>
        <w:t>（</w:t>
      </w:r>
      <w:r w:rsidR="00220940" w:rsidRPr="00445C3D">
        <w:rPr>
          <w:rFonts w:cs="Times New Roman"/>
        </w:rPr>
        <w:t>proper and narrow sense</w:t>
      </w:r>
      <w:r w:rsidR="005C0F88" w:rsidRPr="00445C3D">
        <w:rPr>
          <w:rFonts w:cs="Times New Roman" w:hint="eastAsia"/>
        </w:rPr>
        <w:t>）</w:t>
      </w:r>
      <w:r w:rsidRPr="00445C3D">
        <w:rPr>
          <w:rFonts w:cs="Times New Roman" w:hint="eastAsia"/>
        </w:rPr>
        <w:t>方面有其特殊的意义，本不适用于上帝全部启示的道。照此，福音一词，有时也适用于圣经的全部道理，</w:t>
      </w:r>
      <w:r w:rsidR="005C0F88" w:rsidRPr="00445C3D">
        <w:rPr>
          <w:rFonts w:cs="Times New Roman" w:hint="eastAsia"/>
        </w:rPr>
        <w:t>（</w:t>
      </w:r>
      <w:r w:rsidRPr="00445C3D">
        <w:rPr>
          <w:rFonts w:cs="Times New Roman" w:hint="eastAsia"/>
        </w:rPr>
        <w:t>可一</w:t>
      </w:r>
      <w:r w:rsidRPr="00445C3D">
        <w:rPr>
          <w:rFonts w:cs="Times New Roman"/>
        </w:rPr>
        <w:t>2</w:t>
      </w:r>
      <w:r w:rsidR="004F5144" w:rsidRPr="00445C3D">
        <w:rPr>
          <w:rFonts w:cs="Times New Roman"/>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腓四</w:t>
      </w:r>
      <w:r w:rsidRPr="00445C3D">
        <w:rPr>
          <w:rFonts w:cs="Times New Roman"/>
        </w:rPr>
        <w:t>15</w:t>
      </w:r>
      <w:r w:rsidR="005C0F88" w:rsidRPr="00445C3D">
        <w:rPr>
          <w:rFonts w:cs="Times New Roman" w:hint="eastAsia"/>
        </w:rPr>
        <w:t>）</w:t>
      </w:r>
      <w:r w:rsidRPr="00445C3D">
        <w:rPr>
          <w:rFonts w:cs="Times New Roman" w:hint="eastAsia"/>
        </w:rPr>
        <w:t>。然而此二名词</w:t>
      </w:r>
      <w:r w:rsidR="00AC1BBC" w:rsidRPr="00445C3D">
        <w:rPr>
          <w:rFonts w:cs="Times New Roman" w:hint="eastAsia"/>
        </w:rPr>
        <w:t>各自</w:t>
      </w:r>
      <w:r w:rsidRPr="00445C3D">
        <w:rPr>
          <w:rFonts w:cs="Times New Roman" w:hint="eastAsia"/>
        </w:rPr>
        <w:t>在严格的意义方面都是</w:t>
      </w:r>
      <w:r w:rsidR="00B55E66" w:rsidRPr="00445C3D">
        <w:rPr>
          <w:rFonts w:cs="Times New Roman" w:hint="eastAsia"/>
        </w:rPr>
        <w:t>指向</w:t>
      </w:r>
      <w:r w:rsidR="00582ED6" w:rsidRPr="00445C3D">
        <w:rPr>
          <w:rFonts w:cs="Times New Roman" w:hint="eastAsia"/>
        </w:rPr>
        <w:t>一个具体的信息</w:t>
      </w:r>
      <w:r w:rsidR="00EB4987">
        <w:rPr>
          <w:rFonts w:cs="Times New Roman" w:hint="eastAsia"/>
        </w:rPr>
        <w:t>——</w:t>
      </w:r>
      <w:r w:rsidRPr="00445C3D">
        <w:rPr>
          <w:rFonts w:cs="Times New Roman" w:hint="eastAsia"/>
        </w:rPr>
        <w:t>该信息必须</w:t>
      </w:r>
      <w:r w:rsidR="00582ED6" w:rsidRPr="00445C3D">
        <w:rPr>
          <w:rFonts w:cs="Times New Roman" w:hint="eastAsia"/>
        </w:rPr>
        <w:t>不等同与</w:t>
      </w:r>
      <w:r w:rsidRPr="00445C3D">
        <w:rPr>
          <w:rFonts w:cs="Times New Roman" w:hint="eastAsia"/>
        </w:rPr>
        <w:t>圣经全部内容。因此，</w:t>
      </w:r>
      <w:r w:rsidR="00EB4987">
        <w:rPr>
          <w:rFonts w:cs="Times New Roman" w:hint="eastAsia"/>
        </w:rPr>
        <w:t>恰当</w:t>
      </w:r>
      <w:r w:rsidRPr="00445C3D">
        <w:rPr>
          <w:rFonts w:cs="Times New Roman" w:hint="eastAsia"/>
        </w:rPr>
        <w:t>而严格来说，律法不是福音，福音</w:t>
      </w:r>
      <w:r w:rsidR="00EB4987">
        <w:rPr>
          <w:rFonts w:cs="Times New Roman" w:hint="eastAsia"/>
        </w:rPr>
        <w:t>也</w:t>
      </w:r>
      <w:r w:rsidRPr="00445C3D">
        <w:rPr>
          <w:rFonts w:cs="Times New Roman" w:hint="eastAsia"/>
        </w:rPr>
        <w:t>不是律法，乃是彼此相反的。此二词的正确定义，将可证明此点。协同式对律法所下定义如下</w:t>
      </w:r>
      <w:r w:rsidR="00512B20" w:rsidRPr="00445C3D">
        <w:rPr>
          <w:rFonts w:cs="Times New Roman" w:hint="eastAsia"/>
        </w:rPr>
        <w:t>：</w:t>
      </w:r>
      <w:r w:rsidR="001601E9" w:rsidRPr="00445C3D">
        <w:rPr>
          <w:rFonts w:cs="Times New Roman"/>
        </w:rPr>
        <w:t>“</w:t>
      </w:r>
      <w:r w:rsidRPr="00445C3D">
        <w:rPr>
          <w:rFonts w:cs="Times New Roman" w:hint="eastAsia"/>
        </w:rPr>
        <w:t>律法本是神圣的道理，指教我们什么是正当而为上帝所喜悦的事，并责备一切罪恶和反对上帝旨意的事</w:t>
      </w:r>
      <w:r w:rsidR="00EB4987">
        <w:rPr>
          <w:rFonts w:cs="Times New Roman" w:hint="eastAsia"/>
        </w:rPr>
        <w:t>。</w:t>
      </w:r>
      <w:r w:rsidR="001601E9" w:rsidRPr="00445C3D">
        <w:rPr>
          <w:rFonts w:cs="Times New Roman"/>
        </w:rPr>
        <w:t>”</w:t>
      </w:r>
      <w:r w:rsidRPr="00445C3D">
        <w:rPr>
          <w:rFonts w:cs="Times New Roman" w:hint="eastAsia"/>
        </w:rPr>
        <w:t>这信条</w:t>
      </w:r>
      <w:r w:rsidR="00582ED6" w:rsidRPr="00445C3D">
        <w:rPr>
          <w:rFonts w:cs="Times New Roman" w:hint="eastAsia"/>
        </w:rPr>
        <w:t>从狭义层面</w:t>
      </w:r>
      <w:r w:rsidRPr="00445C3D">
        <w:rPr>
          <w:rFonts w:cs="Times New Roman" w:hint="eastAsia"/>
        </w:rPr>
        <w:t>对福音所下的</w:t>
      </w:r>
      <w:r w:rsidR="00582ED6" w:rsidRPr="00445C3D">
        <w:rPr>
          <w:rFonts w:cs="Times New Roman" w:hint="eastAsia"/>
        </w:rPr>
        <w:t>定</w:t>
      </w:r>
      <w:r w:rsidRPr="00445C3D">
        <w:rPr>
          <w:rFonts w:cs="Times New Roman" w:hint="eastAsia"/>
        </w:rPr>
        <w:t>义如下</w:t>
      </w:r>
      <w:r w:rsidR="00512B20" w:rsidRPr="00445C3D">
        <w:rPr>
          <w:rFonts w:cs="Times New Roman" w:hint="eastAsia"/>
        </w:rPr>
        <w:t>：</w:t>
      </w:r>
      <w:r w:rsidR="001601E9" w:rsidRPr="00445C3D">
        <w:rPr>
          <w:rFonts w:cs="Times New Roman"/>
        </w:rPr>
        <w:t>“</w:t>
      </w:r>
      <w:r w:rsidRPr="00445C3D">
        <w:rPr>
          <w:rFonts w:cs="Times New Roman" w:hint="eastAsia"/>
        </w:rPr>
        <w:t>福音本为指教未曾守律法而因此被律法定罪的人，应相信基督已经补赎赔偿一切的罪，为使人获得罪的赦免，在上帝面前得着有效的义与永生，并不因人的功劳</w:t>
      </w:r>
      <w:r w:rsidR="00EB4987">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摘要，</w:t>
      </w:r>
      <w:r w:rsidRPr="00445C3D">
        <w:rPr>
          <w:rFonts w:cs="Times New Roman"/>
        </w:rPr>
        <w:t>V</w:t>
      </w:r>
      <w:r w:rsidRPr="00445C3D">
        <w:rPr>
          <w:rFonts w:cs="Times New Roman" w:hint="eastAsia"/>
        </w:rPr>
        <w:t>，二，四</w:t>
      </w:r>
      <w:r w:rsidR="000F2EE2">
        <w:rPr>
          <w:rFonts w:cs="Times New Roman" w:hint="eastAsia"/>
        </w:rPr>
        <w:t>；</w:t>
      </w:r>
      <w:r w:rsidRPr="00445C3D">
        <w:rPr>
          <w:rFonts w:cs="Times New Roman"/>
        </w:rPr>
        <w:t>Epitome V, 2</w:t>
      </w:r>
      <w:r w:rsidRPr="00445C3D">
        <w:rPr>
          <w:rFonts w:cs="Times New Roman" w:hint="eastAsia"/>
        </w:rPr>
        <w:t>，</w:t>
      </w:r>
      <w:r w:rsidRPr="00445C3D">
        <w:rPr>
          <w:rFonts w:cs="Times New Roman"/>
        </w:rPr>
        <w:t>4</w:t>
      </w:r>
      <w:r w:rsidR="005C0F88" w:rsidRPr="00445C3D">
        <w:rPr>
          <w:rFonts w:cs="Times New Roman" w:hint="eastAsia"/>
        </w:rPr>
        <w:t>）</w:t>
      </w:r>
      <w:r w:rsidR="00FA1FF7" w:rsidRPr="00445C3D">
        <w:rPr>
          <w:rFonts w:cs="Times New Roman" w:hint="eastAsia"/>
        </w:rPr>
        <w:t>这</w:t>
      </w:r>
      <w:r w:rsidRPr="00445C3D">
        <w:rPr>
          <w:rFonts w:cs="Times New Roman" w:hint="eastAsia"/>
        </w:rPr>
        <w:t>些定义是合乎圣经的，且是很</w:t>
      </w:r>
      <w:r w:rsidR="00E059A2" w:rsidRPr="00445C3D">
        <w:rPr>
          <w:rFonts w:cs="Times New Roman" w:hint="eastAsia"/>
        </w:rPr>
        <w:t>恰当地</w:t>
      </w:r>
      <w:r w:rsidRPr="00445C3D">
        <w:rPr>
          <w:rFonts w:cs="Times New Roman" w:hint="eastAsia"/>
        </w:rPr>
        <w:t>指明律法与福音间的根本不同</w:t>
      </w:r>
      <w:r w:rsidR="009624B8" w:rsidRPr="00445C3D">
        <w:rPr>
          <w:rFonts w:cs="Times New Roman" w:hint="eastAsia"/>
        </w:rPr>
        <w:t>，</w:t>
      </w:r>
      <w:r w:rsidRPr="00445C3D">
        <w:rPr>
          <w:rFonts w:cs="Times New Roman" w:hint="eastAsia"/>
        </w:rPr>
        <w:t>圣经</w:t>
      </w:r>
      <w:r w:rsidR="009624B8" w:rsidRPr="00445C3D">
        <w:rPr>
          <w:rFonts w:cs="Times New Roman" w:hint="eastAsia"/>
        </w:rPr>
        <w:t>清楚地</w:t>
      </w:r>
      <w:r w:rsidRPr="00445C3D">
        <w:rPr>
          <w:rFonts w:cs="Times New Roman" w:hint="eastAsia"/>
        </w:rPr>
        <w:t>将律法排除于得救的范围以外，</w:t>
      </w:r>
      <w:r w:rsidR="009624B8" w:rsidRPr="00445C3D">
        <w:rPr>
          <w:rFonts w:cs="Times New Roman" w:hint="eastAsia"/>
        </w:rPr>
        <w:t>这足以证明律法与福音的区别是多么的必要</w:t>
      </w:r>
      <w:r w:rsidRPr="00445C3D">
        <w:rPr>
          <w:rFonts w:cs="Times New Roman" w:hint="eastAsia"/>
        </w:rPr>
        <w:t>。圣经宣告</w:t>
      </w:r>
      <w:r w:rsidR="00512B20" w:rsidRPr="00445C3D">
        <w:rPr>
          <w:rFonts w:cs="Times New Roman" w:hint="eastAsia"/>
        </w:rPr>
        <w:t>：</w:t>
      </w:r>
      <w:r w:rsidR="001601E9" w:rsidRPr="00445C3D">
        <w:rPr>
          <w:rFonts w:cs="Times New Roman"/>
        </w:rPr>
        <w:t>“</w:t>
      </w:r>
      <w:r w:rsidRPr="00445C3D">
        <w:rPr>
          <w:rFonts w:cs="Times New Roman" w:hint="eastAsia"/>
        </w:rPr>
        <w:t>你们得救是本乎恩！</w:t>
      </w:r>
      <w:r w:rsidRPr="00445C3D">
        <w:rPr>
          <w:rFonts w:cs="Times New Roman"/>
        </w:rPr>
        <w:t>……</w:t>
      </w:r>
      <w:r w:rsidRPr="00445C3D">
        <w:rPr>
          <w:rFonts w:cs="Times New Roman" w:hint="eastAsia"/>
        </w:rPr>
        <w:t>不是出于行为。</w:t>
      </w:r>
      <w:r w:rsidR="001601E9" w:rsidRPr="00445C3D">
        <w:rPr>
          <w:rFonts w:cs="Times New Roman"/>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r w:rsidR="001601E9" w:rsidRPr="00445C3D">
        <w:rPr>
          <w:rFonts w:cs="Times New Roman"/>
        </w:rPr>
        <w:t>“</w:t>
      </w:r>
      <w:r w:rsidRPr="00445C3D">
        <w:rPr>
          <w:rFonts w:cs="Times New Roman" w:hint="eastAsia"/>
        </w:rPr>
        <w:t>所以凡有血气的，没有一个因行律法，能在上帝面前称义。</w:t>
      </w:r>
      <w:r w:rsidR="001601E9" w:rsidRPr="00445C3D">
        <w:rPr>
          <w:rFonts w:cs="Times New Roman"/>
        </w:rPr>
        <w:t>”</w:t>
      </w:r>
      <w:r w:rsidR="00893BA9" w:rsidRPr="00445C3D">
        <w:rPr>
          <w:rFonts w:cs="Times New Roman" w:hint="eastAsia"/>
        </w:rPr>
        <w:t>罗</w:t>
      </w:r>
      <w:r w:rsidRPr="00445C3D">
        <w:rPr>
          <w:rFonts w:cs="Times New Roman" w:hint="eastAsia"/>
        </w:rPr>
        <w:t>三</w:t>
      </w:r>
      <w:r w:rsidRPr="00445C3D">
        <w:rPr>
          <w:rFonts w:cs="Times New Roman"/>
        </w:rPr>
        <w:t>20</w:t>
      </w:r>
      <w:r w:rsidRPr="00445C3D">
        <w:rPr>
          <w:rFonts w:cs="Times New Roman" w:hint="eastAsia"/>
        </w:rPr>
        <w:t>。</w:t>
      </w:r>
      <w:r w:rsidR="001601E9" w:rsidRPr="00445C3D">
        <w:rPr>
          <w:rFonts w:cs="Times New Roman"/>
        </w:rPr>
        <w:t>“</w:t>
      </w:r>
      <w:r w:rsidRPr="00445C3D">
        <w:rPr>
          <w:rFonts w:cs="Times New Roman" w:hint="eastAsia"/>
        </w:rPr>
        <w:t>所以我们看定了，人称义是因着信，不在乎遵行律法。</w:t>
      </w:r>
      <w:r w:rsidR="001601E9" w:rsidRPr="00445C3D">
        <w:rPr>
          <w:rFonts w:cs="Times New Roman"/>
        </w:rPr>
        <w:t>”</w:t>
      </w:r>
      <w:r w:rsidRPr="00445C3D">
        <w:rPr>
          <w:rFonts w:cs="Times New Roman"/>
        </w:rPr>
        <w:t>28</w:t>
      </w:r>
      <w:r w:rsidRPr="00445C3D">
        <w:rPr>
          <w:rFonts w:cs="Times New Roman" w:hint="eastAsia"/>
        </w:rPr>
        <w:t>节。</w:t>
      </w:r>
      <w:r w:rsidRPr="00445C3D">
        <w:rPr>
          <w:rFonts w:cs="Times New Roman"/>
        </w:rPr>
        <w:t> </w:t>
      </w:r>
    </w:p>
    <w:p w14:paraId="3E825D0C" w14:textId="62D59550" w:rsidR="00BD52BC" w:rsidRPr="00445C3D" w:rsidRDefault="00BD52BC" w:rsidP="00DF514A">
      <w:pPr>
        <w:spacing w:after="0"/>
        <w:ind w:firstLine="461"/>
        <w:rPr>
          <w:rFonts w:cs="Times New Roman"/>
        </w:rPr>
      </w:pPr>
      <w:r w:rsidRPr="00445C3D">
        <w:rPr>
          <w:rFonts w:cs="Times New Roman" w:hint="eastAsia"/>
        </w:rPr>
        <w:t>圣经中如此明白教导律法与福音彼此的区别，基督教的神学家就必须忠诚</w:t>
      </w:r>
      <w:r w:rsidR="00EB4987">
        <w:rPr>
          <w:rFonts w:cs="Times New Roman" w:hint="eastAsia"/>
        </w:rPr>
        <w:t>地</w:t>
      </w:r>
      <w:r w:rsidRPr="00445C3D">
        <w:rPr>
          <w:rFonts w:cs="Times New Roman" w:hint="eastAsia"/>
        </w:rPr>
        <w:t>遵守，不要使律法定罪的威力变弱，也不要减少救赎福音予人的安慰。他必须无条件</w:t>
      </w:r>
      <w:r w:rsidR="00EB4987">
        <w:rPr>
          <w:rFonts w:cs="Times New Roman" w:hint="eastAsia"/>
        </w:rPr>
        <w:t>地</w:t>
      </w:r>
      <w:r w:rsidRPr="00445C3D">
        <w:rPr>
          <w:rFonts w:cs="Times New Roman" w:hint="eastAsia"/>
        </w:rPr>
        <w:t>宣告</w:t>
      </w:r>
      <w:r w:rsidR="00925102" w:rsidRPr="00445C3D">
        <w:rPr>
          <w:rFonts w:cs="Times New Roman" w:hint="eastAsia"/>
        </w:rPr>
        <w:t>律法</w:t>
      </w:r>
      <w:r w:rsidRPr="00445C3D">
        <w:rPr>
          <w:rFonts w:cs="Times New Roman" w:hint="eastAsia"/>
        </w:rPr>
        <w:t>所显示的罪债和</w:t>
      </w:r>
      <w:r w:rsidR="00EB4987">
        <w:rPr>
          <w:rFonts w:cs="Times New Roman" w:hint="eastAsia"/>
        </w:rPr>
        <w:t>咒诅</w:t>
      </w:r>
      <w:r w:rsidRPr="00445C3D">
        <w:rPr>
          <w:rFonts w:cs="Times New Roman" w:hint="eastAsia"/>
        </w:rPr>
        <w:t>。结三</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我何时指着恶人说，他必要死，你若不警戒他，也不劝戒他，使他离开恶行，拯救他的性命，这恶人必死在罪孽之中，我却要向你讨他丧命的罪。</w:t>
      </w:r>
      <w:r w:rsidR="001601E9" w:rsidRPr="00445C3D">
        <w:rPr>
          <w:rFonts w:cs="Times New Roman"/>
        </w:rPr>
        <w:t>”</w:t>
      </w:r>
      <w:r w:rsidRPr="00445C3D">
        <w:rPr>
          <w:rFonts w:cs="Times New Roman" w:hint="eastAsia"/>
        </w:rPr>
        <w:t>基督教的神学家也必须</w:t>
      </w:r>
      <w:r w:rsidR="00EB4987">
        <w:rPr>
          <w:rFonts w:cs="Times New Roman" w:hint="eastAsia"/>
        </w:rPr>
        <w:t>充分</w:t>
      </w:r>
      <w:r w:rsidRPr="00445C3D">
        <w:rPr>
          <w:rFonts w:cs="Times New Roman" w:hint="eastAsia"/>
        </w:rPr>
        <w:t>而无条件</w:t>
      </w:r>
      <w:r w:rsidR="00EB4987">
        <w:rPr>
          <w:rFonts w:cs="Times New Roman" w:hint="eastAsia"/>
        </w:rPr>
        <w:t>地</w:t>
      </w:r>
      <w:r w:rsidRPr="00445C3D">
        <w:rPr>
          <w:rFonts w:cs="Times New Roman" w:hint="eastAsia"/>
        </w:rPr>
        <w:t>宣吿福音的全部安慰及其无比的恩典、饶恕和永生。太十一</w:t>
      </w:r>
      <w:r w:rsidRPr="00445C3D">
        <w:rPr>
          <w:rFonts w:cs="Times New Roman"/>
        </w:rPr>
        <w:t>2</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凡劳苦担</w:t>
      </w:r>
      <w:r w:rsidR="00EB4987">
        <w:rPr>
          <w:rFonts w:cs="Times New Roman" w:hint="eastAsia"/>
        </w:rPr>
        <w:t>重担</w:t>
      </w:r>
      <w:r w:rsidRPr="00445C3D">
        <w:rPr>
          <w:rFonts w:cs="Times New Roman" w:hint="eastAsia"/>
        </w:rPr>
        <w:t>的人，可以到我这里来，我就使你们得安息</w:t>
      </w:r>
      <w:r w:rsidR="001601E9" w:rsidRPr="00445C3D">
        <w:rPr>
          <w:rFonts w:cs="Times New Roman"/>
        </w:rPr>
        <w:t>”</w:t>
      </w:r>
      <w:r w:rsidRPr="00445C3D">
        <w:rPr>
          <w:rFonts w:cs="Times New Roman" w:hint="eastAsia"/>
        </w:rPr>
        <w:t>。林前二</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因为我曾定了主意</w:t>
      </w:r>
      <w:r w:rsidR="00893BA9" w:rsidRPr="00445C3D">
        <w:rPr>
          <w:rFonts w:cs="Times New Roman" w:hint="eastAsia"/>
        </w:rPr>
        <w:t>，在</w:t>
      </w:r>
      <w:r w:rsidRPr="00445C3D">
        <w:rPr>
          <w:rFonts w:cs="Times New Roman" w:hint="eastAsia"/>
        </w:rPr>
        <w:t>你们中间不知道别的，只知道耶稣基督，并祂钉十字架</w:t>
      </w:r>
      <w:r w:rsidR="00EB4987">
        <w:rPr>
          <w:rFonts w:cs="Times New Roman" w:hint="eastAsia"/>
        </w:rPr>
        <w:t>。</w:t>
      </w:r>
      <w:r w:rsidR="001601E9" w:rsidRPr="00445C3D">
        <w:rPr>
          <w:rFonts w:cs="Times New Roman"/>
        </w:rPr>
        <w:t>”</w:t>
      </w:r>
    </w:p>
    <w:p w14:paraId="608E0F06" w14:textId="22B8F545" w:rsidR="001375BD" w:rsidRPr="00445C3D" w:rsidRDefault="00BD52BC" w:rsidP="00DF514A">
      <w:pPr>
        <w:spacing w:after="0"/>
        <w:ind w:firstLine="461"/>
        <w:rPr>
          <w:rFonts w:cs="Times New Roman"/>
        </w:rPr>
      </w:pPr>
      <w:r w:rsidRPr="00445C3D">
        <w:rPr>
          <w:rFonts w:cs="Times New Roman" w:hint="eastAsia"/>
        </w:rPr>
        <w:t>若</w:t>
      </w:r>
      <w:r w:rsidR="003A329A" w:rsidRPr="00445C3D">
        <w:rPr>
          <w:rFonts w:cs="Times New Roman" w:hint="eastAsia"/>
        </w:rPr>
        <w:t>没有按照两者的区分和对立去传讲</w:t>
      </w:r>
      <w:r w:rsidRPr="00445C3D">
        <w:rPr>
          <w:rFonts w:cs="Times New Roman" w:hint="eastAsia"/>
        </w:rPr>
        <w:t>律法与福音</w:t>
      </w:r>
      <w:r w:rsidR="003A329A" w:rsidRPr="00445C3D">
        <w:rPr>
          <w:rFonts w:cs="Times New Roman" w:hint="eastAsia"/>
        </w:rPr>
        <w:t>的信息</w:t>
      </w:r>
      <w:r w:rsidR="005C0F88" w:rsidRPr="00445C3D">
        <w:rPr>
          <w:rFonts w:cs="Times New Roman" w:hint="eastAsia"/>
        </w:rPr>
        <w:t>（</w:t>
      </w:r>
      <w:r w:rsidRPr="00445C3D">
        <w:rPr>
          <w:rFonts w:cs="Times New Roman" w:hint="eastAsia"/>
        </w:rPr>
        <w:t>路</w:t>
      </w:r>
      <w:r w:rsidR="000567C9">
        <w:rPr>
          <w:rFonts w:cs="Times New Roman" w:hint="eastAsia"/>
        </w:rPr>
        <w:t>德</w:t>
      </w:r>
      <w:r w:rsidR="00512B20" w:rsidRPr="00445C3D">
        <w:rPr>
          <w:rFonts w:cs="Times New Roman" w:hint="eastAsia"/>
        </w:rPr>
        <w:t>：</w:t>
      </w:r>
      <w:r w:rsidRPr="00445C3D">
        <w:rPr>
          <w:rFonts w:cs="Times New Roman"/>
        </w:rPr>
        <w:t>plus quam contradictoria</w:t>
      </w:r>
      <w:r w:rsidRPr="00445C3D">
        <w:rPr>
          <w:rFonts w:cs="Times New Roman" w:hint="eastAsia"/>
        </w:rPr>
        <w:t>，</w:t>
      </w:r>
      <w:r w:rsidR="001601E9" w:rsidRPr="00445C3D">
        <w:rPr>
          <w:rFonts w:cs="Times New Roman"/>
        </w:rPr>
        <w:t>“</w:t>
      </w:r>
      <w:r w:rsidRPr="00445C3D">
        <w:rPr>
          <w:rFonts w:cs="Times New Roman" w:hint="eastAsia"/>
        </w:rPr>
        <w:t>冲突到极处</w:t>
      </w:r>
      <w:r w:rsidR="001601E9" w:rsidRPr="00445C3D">
        <w:rPr>
          <w:rFonts w:cs="Times New Roman"/>
        </w:rPr>
        <w:t>”</w:t>
      </w:r>
      <w:r w:rsidR="005C0F88" w:rsidRPr="00445C3D">
        <w:rPr>
          <w:rFonts w:cs="Times New Roman" w:hint="eastAsia"/>
        </w:rPr>
        <w:t>）</w:t>
      </w:r>
      <w:r w:rsidRPr="00445C3D">
        <w:rPr>
          <w:rFonts w:cs="Times New Roman" w:hint="eastAsia"/>
        </w:rPr>
        <w:t>，基督教便失去其特殊内容，引进靠行为的义得救的道理，成为</w:t>
      </w:r>
      <w:r w:rsidR="007C586C" w:rsidRPr="00445C3D">
        <w:rPr>
          <w:rFonts w:cs="Times New Roman" w:hint="eastAsia"/>
        </w:rPr>
        <w:t>异教</w:t>
      </w:r>
      <w:r w:rsidRPr="00445C3D">
        <w:rPr>
          <w:rFonts w:cs="Times New Roman" w:hint="eastAsia"/>
        </w:rPr>
        <w:t>，因此而不能拯救罪人。为要使罪人知道自己的罪，以及上帝因他的罪而降到他身上的咒诅，所以他确实需要律法</w:t>
      </w:r>
      <w:r w:rsidR="000F2EE2">
        <w:rPr>
          <w:rFonts w:cs="Times New Roman" w:hint="eastAsia"/>
        </w:rPr>
        <w:t>；</w:t>
      </w:r>
      <w:r w:rsidRPr="00445C3D">
        <w:rPr>
          <w:rFonts w:cs="Times New Roman" w:hint="eastAsia"/>
        </w:rPr>
        <w:t>但是，为要使他知道神圣恩典，藉着基督耶稣已经除去他的罪</w:t>
      </w:r>
      <w:r w:rsidR="00893BA9" w:rsidRPr="00445C3D">
        <w:rPr>
          <w:rFonts w:cs="Times New Roman" w:hint="eastAsia"/>
        </w:rPr>
        <w:t>，并</w:t>
      </w:r>
      <w:r w:rsidRPr="00445C3D">
        <w:rPr>
          <w:rFonts w:cs="Times New Roman" w:hint="eastAsia"/>
        </w:rPr>
        <w:t>提供给他完全的赦免，所以他也确实需要福音。加三</w:t>
      </w:r>
      <w:r w:rsidRPr="00445C3D">
        <w:rPr>
          <w:rFonts w:cs="Times New Roman"/>
        </w:rPr>
        <w:t>1</w:t>
      </w:r>
      <w:r w:rsidR="00893BA9" w:rsidRPr="00445C3D">
        <w:rPr>
          <w:rFonts w:cs="Times New Roman"/>
        </w:rPr>
        <w:t>0</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凡不常照律法书上所记一切之事去行的，就被咒诅</w:t>
      </w:r>
      <w:r w:rsidR="001601E9" w:rsidRPr="00445C3D">
        <w:rPr>
          <w:rFonts w:cs="Times New Roman"/>
        </w:rPr>
        <w:t>”</w:t>
      </w:r>
      <w:r w:rsidRPr="00445C3D">
        <w:rPr>
          <w:rFonts w:cs="Times New Roman" w:hint="eastAsia"/>
        </w:rPr>
        <w:t>，</w:t>
      </w:r>
      <w:r w:rsidRPr="00445C3D">
        <w:rPr>
          <w:rFonts w:cs="Times New Roman"/>
        </w:rPr>
        <w:t>13</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基督既为</w:t>
      </w:r>
      <w:r w:rsidRPr="00445C3D">
        <w:rPr>
          <w:rFonts w:cs="Times New Roman" w:hint="eastAsia"/>
        </w:rPr>
        <w:lastRenderedPageBreak/>
        <w:t>我们受了咒诅，就赎出我们脱离律法的咒诅。</w:t>
      </w:r>
      <w:r w:rsidR="001601E9" w:rsidRPr="00445C3D">
        <w:rPr>
          <w:rFonts w:cs="Times New Roman"/>
        </w:rPr>
        <w:t>”</w:t>
      </w:r>
      <w:r w:rsidRPr="00445C3D">
        <w:rPr>
          <w:rFonts w:cs="Times New Roman" w:hint="eastAsia"/>
        </w:rPr>
        <w:t>每当律法与律法的咒诅变弱，并且教训罪人得救的事要倚赖律法的功劳</w:t>
      </w:r>
      <w:r w:rsidR="005C0F88" w:rsidRPr="00445C3D">
        <w:rPr>
          <w:rFonts w:cs="Times New Roman" w:hint="eastAsia"/>
        </w:rPr>
        <w:t>（</w:t>
      </w:r>
      <w:r w:rsidR="007C586C" w:rsidRPr="00445C3D">
        <w:rPr>
          <w:rFonts w:cs="Times New Roman" w:hint="eastAsia"/>
        </w:rPr>
        <w:t>虽然只有一</w:t>
      </w:r>
      <w:r w:rsidR="000672A0" w:rsidRPr="00445C3D">
        <w:rPr>
          <w:rFonts w:cs="Times New Roman" w:hint="eastAsia"/>
        </w:rPr>
        <w:t>部分</w:t>
      </w:r>
      <w:r w:rsidR="005C0F88" w:rsidRPr="00445C3D">
        <w:rPr>
          <w:rFonts w:cs="Times New Roman" w:hint="eastAsia"/>
        </w:rPr>
        <w:t>）</w:t>
      </w:r>
      <w:r w:rsidRPr="00445C3D">
        <w:rPr>
          <w:rFonts w:cs="Times New Roman" w:hint="eastAsia"/>
        </w:rPr>
        <w:t>时，福音也就败坏了，因为一种变弱的律法也就使福音变弱。最后的结果，就是剥夺福音赐与罪人的救恩，因为惟独全然信赖神圣的应许而投靠上帝怜悯的人，才能领受福音所赐与的救恩</w:t>
      </w:r>
      <w:r w:rsidR="00EB4987">
        <w:rPr>
          <w:rFonts w:cs="Times New Roman" w:hint="eastAsia"/>
        </w:rPr>
        <w:t>。</w:t>
      </w:r>
      <w:r w:rsidRPr="00445C3D">
        <w:rPr>
          <w:rFonts w:cs="Times New Roman" w:hint="eastAsia"/>
        </w:rPr>
        <w:t>简言之，就是那些坚决否认以行为得救的错误之人才能领受救恩。加五</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你们这要靠律法称义的，是与基督隔绝，从恩典中坠落了。</w:t>
      </w:r>
      <w:r w:rsidR="001601E9" w:rsidRPr="00445C3D">
        <w:rPr>
          <w:rFonts w:cs="Times New Roman"/>
        </w:rPr>
        <w:t>”</w:t>
      </w:r>
      <w:r w:rsidRPr="00445C3D">
        <w:rPr>
          <w:rFonts w:cs="Times New Roman" w:hint="eastAsia"/>
        </w:rPr>
        <w:t>加三</w:t>
      </w:r>
      <w:r w:rsidRPr="00445C3D">
        <w:rPr>
          <w:rFonts w:cs="Times New Roman"/>
        </w:rPr>
        <w:t>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凡以行律法为本的，都是被咒诅的。</w:t>
      </w:r>
      <w:r w:rsidR="001601E9" w:rsidRPr="00445C3D">
        <w:rPr>
          <w:rFonts w:cs="Times New Roman"/>
        </w:rPr>
        <w:t>”</w:t>
      </w:r>
      <w:r w:rsidRPr="00445C3D">
        <w:rPr>
          <w:rFonts w:cs="Times New Roman" w:hint="eastAsia"/>
        </w:rPr>
        <w:t>律法必须永远为</w:t>
      </w:r>
      <w:r w:rsidR="001601E9" w:rsidRPr="00445C3D">
        <w:rPr>
          <w:rFonts w:cs="Times New Roman"/>
        </w:rPr>
        <w:t>“</w:t>
      </w:r>
      <w:r w:rsidRPr="00445C3D">
        <w:rPr>
          <w:rFonts w:cs="Times New Roman" w:hint="eastAsia"/>
        </w:rPr>
        <w:t>定罪的职事</w:t>
      </w:r>
      <w:r w:rsidR="001601E9" w:rsidRPr="00445C3D">
        <w:rPr>
          <w:rFonts w:cs="Times New Roman"/>
        </w:rPr>
        <w:t>”</w:t>
      </w:r>
      <w:r w:rsidRPr="00445C3D">
        <w:rPr>
          <w:rFonts w:cs="Times New Roman" w:hint="eastAsia"/>
        </w:rPr>
        <w:t>，照样福音必须永远为</w:t>
      </w:r>
      <w:r w:rsidR="001601E9" w:rsidRPr="00445C3D">
        <w:rPr>
          <w:rFonts w:cs="Times New Roman"/>
        </w:rPr>
        <w:t>“</w:t>
      </w:r>
      <w:r w:rsidRPr="00445C3D">
        <w:rPr>
          <w:rFonts w:cs="Times New Roman" w:hint="eastAsia"/>
        </w:rPr>
        <w:t>称义的职事</w:t>
      </w:r>
      <w:r w:rsidR="001601E9" w:rsidRPr="00445C3D">
        <w:rPr>
          <w:rFonts w:cs="Times New Roman"/>
        </w:rPr>
        <w:t>”</w:t>
      </w:r>
      <w:r w:rsidRPr="00445C3D">
        <w:rPr>
          <w:rFonts w:cs="Times New Roman" w:hint="eastAsia"/>
        </w:rPr>
        <w:t>，林后三</w:t>
      </w:r>
      <w:r w:rsidR="00893BA9" w:rsidRPr="00445C3D">
        <w:rPr>
          <w:rFonts w:cs="Times New Roman"/>
        </w:rPr>
        <w:t>9</w:t>
      </w:r>
      <w:r w:rsidR="00893BA9" w:rsidRPr="00445C3D">
        <w:rPr>
          <w:rFonts w:cs="Times New Roman" w:hint="eastAsia"/>
        </w:rPr>
        <w:t>一</w:t>
      </w:r>
      <w:r w:rsidRPr="00445C3D">
        <w:rPr>
          <w:rFonts w:cs="Times New Roman" w:hint="eastAsia"/>
        </w:rPr>
        <w:t>个基督徒只</w:t>
      </w:r>
      <w:r w:rsidR="00EB4987">
        <w:rPr>
          <w:rFonts w:cs="Times New Roman" w:hint="eastAsia"/>
        </w:rPr>
        <w:t>能</w:t>
      </w:r>
      <w:r w:rsidRPr="00445C3D">
        <w:rPr>
          <w:rFonts w:cs="Times New Roman" w:hint="eastAsia"/>
        </w:rPr>
        <w:t>以白白</w:t>
      </w:r>
      <w:r w:rsidR="00EB4987">
        <w:rPr>
          <w:rFonts w:cs="Times New Roman" w:hint="eastAsia"/>
        </w:rPr>
        <w:t>的</w:t>
      </w:r>
      <w:r w:rsidRPr="00445C3D">
        <w:rPr>
          <w:rFonts w:cs="Times New Roman" w:hint="eastAsia"/>
        </w:rPr>
        <w:t>完全赦罪的应许来安慰自己，抵制良心的恐怖，</w:t>
      </w:r>
      <w:r w:rsidR="001601E9" w:rsidRPr="00445C3D">
        <w:rPr>
          <w:rFonts w:cs="Times New Roman"/>
        </w:rPr>
        <w:t>“</w:t>
      </w:r>
      <w:r w:rsidRPr="00445C3D">
        <w:rPr>
          <w:rFonts w:cs="Times New Roman" w:hint="eastAsia"/>
        </w:rPr>
        <w:t>不在乎遵行律法</w:t>
      </w:r>
      <w:r w:rsidR="001601E9" w:rsidRPr="00445C3D">
        <w:rPr>
          <w:rFonts w:cs="Times New Roman"/>
        </w:rPr>
        <w:t>”</w:t>
      </w:r>
      <w:r w:rsidRPr="00445C3D">
        <w:rPr>
          <w:rFonts w:cs="Times New Roman" w:hint="eastAsia"/>
        </w:rPr>
        <w:t>。</w:t>
      </w:r>
      <w:r w:rsidRPr="00445C3D">
        <w:rPr>
          <w:rFonts w:cs="Times New Roman"/>
        </w:rPr>
        <w:t> </w:t>
      </w:r>
    </w:p>
    <w:p w14:paraId="763E6B8C" w14:textId="5B1C1AF5" w:rsidR="001A3A43" w:rsidRPr="00445C3D" w:rsidRDefault="00BD52BC" w:rsidP="00DF514A">
      <w:pPr>
        <w:spacing w:after="0"/>
        <w:ind w:firstLine="461"/>
        <w:rPr>
          <w:rFonts w:cs="Times New Roman"/>
        </w:rPr>
      </w:pPr>
      <w:r w:rsidRPr="00445C3D">
        <w:rPr>
          <w:rFonts w:cs="Times New Roman" w:hint="eastAsia"/>
        </w:rPr>
        <w:t>由于罗马教及近代抗议派</w:t>
      </w:r>
      <w:r w:rsidR="005C0F88" w:rsidRPr="00445C3D">
        <w:rPr>
          <w:rFonts w:cs="Times New Roman" w:hint="eastAsia"/>
        </w:rPr>
        <w:t>（</w:t>
      </w:r>
      <w:r w:rsidR="0060131F" w:rsidRPr="00445C3D">
        <w:rPr>
          <w:rFonts w:cs="Times New Roman" w:hint="eastAsia"/>
        </w:rPr>
        <w:t>近代新教</w:t>
      </w:r>
      <w:r w:rsidR="005C0F88" w:rsidRPr="00445C3D">
        <w:rPr>
          <w:rFonts w:cs="Times New Roman" w:hint="eastAsia"/>
        </w:rPr>
        <w:t>）</w:t>
      </w:r>
      <w:r w:rsidRPr="00445C3D">
        <w:rPr>
          <w:rFonts w:cs="Times New Roman" w:hint="eastAsia"/>
        </w:rPr>
        <w:t>的宗派主义，都抛弃律法与福音根据</w:t>
      </w:r>
      <w:r w:rsidR="00EB4987">
        <w:rPr>
          <w:rFonts w:cs="Times New Roman" w:hint="eastAsia"/>
        </w:rPr>
        <w:t>圣经</w:t>
      </w:r>
      <w:r w:rsidRPr="00445C3D">
        <w:rPr>
          <w:rFonts w:cs="Times New Roman" w:hint="eastAsia"/>
        </w:rPr>
        <w:t>经文</w:t>
      </w:r>
      <w:r w:rsidR="00EB4987">
        <w:rPr>
          <w:rFonts w:cs="Times New Roman" w:hint="eastAsia"/>
        </w:rPr>
        <w:t>所</w:t>
      </w:r>
      <w:r w:rsidR="00A04D8E">
        <w:rPr>
          <w:rFonts w:cs="Times New Roman" w:hint="eastAsia"/>
        </w:rPr>
        <w:t>拥有</w:t>
      </w:r>
      <w:r w:rsidRPr="00445C3D">
        <w:rPr>
          <w:rFonts w:cs="Times New Roman" w:hint="eastAsia"/>
        </w:rPr>
        <w:t>的区别，且将二者彼此混合，所以今日</w:t>
      </w:r>
      <w:r w:rsidR="00A04D8E">
        <w:rPr>
          <w:rFonts w:cs="Times New Roman" w:hint="eastAsia"/>
        </w:rPr>
        <w:t>我们</w:t>
      </w:r>
      <w:r w:rsidRPr="00445C3D">
        <w:rPr>
          <w:rFonts w:cs="Times New Roman" w:hint="eastAsia"/>
        </w:rPr>
        <w:t>必须强调此基本真理。</w:t>
      </w:r>
      <w:r w:rsidR="005C0F88" w:rsidRPr="00445C3D">
        <w:rPr>
          <w:rFonts w:cs="Times New Roman" w:hint="eastAsia"/>
        </w:rPr>
        <w:t>（</w:t>
      </w:r>
      <w:r w:rsidRPr="00445C3D">
        <w:rPr>
          <w:rFonts w:cs="Times New Roman" w:hint="eastAsia"/>
        </w:rPr>
        <w:t>参考</w:t>
      </w:r>
      <w:r w:rsidR="003B1FEE">
        <w:rPr>
          <w:rFonts w:cs="Times New Roman" w:hint="eastAsia"/>
        </w:rPr>
        <w:t>皮柏尔</w:t>
      </w:r>
      <w:r w:rsidRPr="00445C3D">
        <w:rPr>
          <w:rFonts w:cs="Times New Roman" w:hint="eastAsia"/>
        </w:rPr>
        <w:t>，基督教教义学，一卷八十四面</w:t>
      </w:r>
      <w:r w:rsidR="005C0F88" w:rsidRPr="00445C3D">
        <w:rPr>
          <w:rFonts w:cs="Times New Roman" w:hint="eastAsia"/>
        </w:rPr>
        <w:t>）</w:t>
      </w:r>
      <w:r w:rsidRPr="00445C3D">
        <w:rPr>
          <w:rFonts w:cs="Times New Roman" w:hint="eastAsia"/>
        </w:rPr>
        <w:t>。其原因至为明显，罗马主义和近代的宗派主义，根本都是异教</w:t>
      </w:r>
      <w:r w:rsidR="00893BA9" w:rsidRPr="00445C3D">
        <w:rPr>
          <w:rFonts w:cs="Times New Roman" w:hint="eastAsia"/>
        </w:rPr>
        <w:t>，都</w:t>
      </w:r>
      <w:r w:rsidRPr="00445C3D">
        <w:rPr>
          <w:rFonts w:cs="Times New Roman" w:hint="eastAsia"/>
        </w:rPr>
        <w:t>坚持以行为的义为得救的条件。若在某处一贯的教导行为的义，则律法与福音的区别必被消除，而使两种道理失去其显著的特性。惟独</w:t>
      </w:r>
      <w:r w:rsidR="0064696C" w:rsidRPr="00445C3D">
        <w:rPr>
          <w:rFonts w:cs="Times New Roman" w:hint="eastAsia"/>
        </w:rPr>
        <w:t>这一类神学主张</w:t>
      </w:r>
      <w:r w:rsidRPr="00445C3D">
        <w:rPr>
          <w:rFonts w:cs="Times New Roman" w:hint="eastAsia"/>
        </w:rPr>
        <w:t>罪孽并不似圣经中所描写的可憎，以及神圣的恩典并不似福音所宣讲的</w:t>
      </w:r>
      <w:r w:rsidR="0064696C" w:rsidRPr="00445C3D">
        <w:rPr>
          <w:rFonts w:cs="Times New Roman" w:hint="eastAsia"/>
        </w:rPr>
        <w:t>有荣光，</w:t>
      </w:r>
      <w:r w:rsidR="003C228C">
        <w:rPr>
          <w:rFonts w:cs="Times New Roman" w:hint="eastAsia"/>
        </w:rPr>
        <w:t>也因此</w:t>
      </w:r>
      <w:r w:rsidRPr="00445C3D">
        <w:rPr>
          <w:rFonts w:cs="Times New Roman" w:hint="eastAsia"/>
        </w:rPr>
        <w:t>给因功劳得救的道理留下</w:t>
      </w:r>
      <w:r w:rsidR="003C228C">
        <w:rPr>
          <w:rFonts w:cs="Times New Roman" w:hint="eastAsia"/>
        </w:rPr>
        <w:t>余地</w:t>
      </w:r>
      <w:r w:rsidRPr="00445C3D">
        <w:rPr>
          <w:rFonts w:cs="Times New Roman" w:hint="eastAsia"/>
        </w:rPr>
        <w:t>。换言之，唯有不按其纯正道理教训律法和福音，才使异教靠善功得救的谬道，有存在的可能性。每一位诚实的神学家应加警惕，以防恶毒败坏上帝的圣道。我们神圣的主说</w:t>
      </w:r>
      <w:r w:rsidR="00512B20" w:rsidRPr="00445C3D">
        <w:rPr>
          <w:rFonts w:cs="Times New Roman" w:hint="eastAsia"/>
        </w:rPr>
        <w:t>：</w:t>
      </w:r>
      <w:r w:rsidR="001601E9" w:rsidRPr="00445C3D">
        <w:rPr>
          <w:rFonts w:cs="Times New Roman"/>
        </w:rPr>
        <w:t>“</w:t>
      </w:r>
      <w:r w:rsidRPr="00445C3D">
        <w:rPr>
          <w:rFonts w:cs="Times New Roman" w:hint="eastAsia"/>
        </w:rPr>
        <w:t>无论何人废掉这诫命最小的一条，又教导人这样</w:t>
      </w:r>
      <w:r w:rsidR="00C837D8" w:rsidRPr="00445C3D">
        <w:rPr>
          <w:rFonts w:cs="Times New Roman" w:hint="eastAsia"/>
        </w:rPr>
        <w:t>做</w:t>
      </w:r>
      <w:r w:rsidRPr="00445C3D">
        <w:rPr>
          <w:rFonts w:cs="Times New Roman" w:hint="eastAsia"/>
        </w:rPr>
        <w:t>，他在天国要称为最小的</w:t>
      </w:r>
      <w:r w:rsidR="001601E9" w:rsidRPr="00445C3D">
        <w:rPr>
          <w:rFonts w:cs="Times New Roman"/>
        </w:rPr>
        <w:t>”</w:t>
      </w:r>
      <w:r w:rsidRPr="00445C3D">
        <w:rPr>
          <w:rFonts w:cs="Times New Roman" w:hint="eastAsia"/>
        </w:rPr>
        <w:t>。马五</w:t>
      </w:r>
      <w:r w:rsidRPr="00445C3D">
        <w:rPr>
          <w:rFonts w:cs="Times New Roman"/>
        </w:rPr>
        <w:t>19</w:t>
      </w:r>
      <w:r w:rsidRPr="00445C3D">
        <w:rPr>
          <w:rFonts w:cs="Times New Roman" w:hint="eastAsia"/>
        </w:rPr>
        <w:t>。圣保罗写着说</w:t>
      </w:r>
      <w:r w:rsidR="00512B20" w:rsidRPr="00445C3D">
        <w:rPr>
          <w:rFonts w:cs="Times New Roman" w:hint="eastAsia"/>
        </w:rPr>
        <w:t>：</w:t>
      </w:r>
      <w:r w:rsidR="001601E9" w:rsidRPr="00445C3D">
        <w:rPr>
          <w:rFonts w:cs="Times New Roman"/>
        </w:rPr>
        <w:t>“</w:t>
      </w:r>
      <w:r w:rsidRPr="00445C3D">
        <w:rPr>
          <w:rFonts w:cs="Times New Roman" w:hint="eastAsia"/>
        </w:rPr>
        <w:t>但无论是我们，是天上来的使者，若传福音给你们，与我们所传给你们的不同，他就应当被</w:t>
      </w:r>
      <w:r w:rsidR="003C228C">
        <w:rPr>
          <w:rFonts w:cs="Times New Roman" w:hint="eastAsia"/>
        </w:rPr>
        <w:t>咒诅</w:t>
      </w:r>
      <w:r w:rsidRPr="00445C3D">
        <w:rPr>
          <w:rFonts w:cs="Times New Roman" w:hint="eastAsia"/>
        </w:rPr>
        <w:t>。</w:t>
      </w:r>
      <w:r w:rsidR="001601E9" w:rsidRPr="00445C3D">
        <w:rPr>
          <w:rFonts w:cs="Times New Roman"/>
        </w:rPr>
        <w:t>”</w:t>
      </w:r>
      <w:r w:rsidRPr="00445C3D">
        <w:rPr>
          <w:rFonts w:cs="Times New Roman" w:hint="eastAsia"/>
        </w:rPr>
        <w:t>加一</w:t>
      </w:r>
      <w:r w:rsidRPr="00445C3D">
        <w:rPr>
          <w:rFonts w:cs="Times New Roman"/>
        </w:rPr>
        <w:t>8</w:t>
      </w:r>
      <w:r w:rsidRPr="00445C3D">
        <w:rPr>
          <w:rFonts w:cs="Times New Roman" w:hint="eastAsia"/>
        </w:rPr>
        <w:t>。关于律法与福音的功用，我们必须忠诚</w:t>
      </w:r>
      <w:r w:rsidR="003C228C">
        <w:rPr>
          <w:rFonts w:cs="Times New Roman" w:hint="eastAsia"/>
        </w:rPr>
        <w:t>地</w:t>
      </w:r>
      <w:r w:rsidRPr="00445C3D">
        <w:rPr>
          <w:rFonts w:cs="Times New Roman" w:hint="eastAsia"/>
        </w:rPr>
        <w:t>注意以下的区别</w:t>
      </w:r>
      <w:r w:rsidR="003C228C">
        <w:rPr>
          <w:rFonts w:cs="Times New Roman" w:hint="eastAsia"/>
        </w:rPr>
        <w:t>：</w:t>
      </w:r>
    </w:p>
    <w:p w14:paraId="12A3CD0E" w14:textId="627D895F" w:rsidR="00763C35" w:rsidRPr="00445C3D" w:rsidRDefault="00BD52BC" w:rsidP="00DF514A">
      <w:pPr>
        <w:spacing w:after="0"/>
        <w:ind w:firstLine="461"/>
        <w:rPr>
          <w:rFonts w:cs="Times New Roman"/>
        </w:rPr>
      </w:pPr>
      <w:r w:rsidRPr="00445C3D">
        <w:rPr>
          <w:rFonts w:cs="Times New Roman" w:hint="eastAsia"/>
        </w:rPr>
        <w:t>甲、知罪必须由律法来教导</w:t>
      </w:r>
      <w:r w:rsidR="000F2EE2">
        <w:rPr>
          <w:rFonts w:cs="Times New Roman" w:hint="eastAsia"/>
        </w:rPr>
        <w:t>；</w:t>
      </w:r>
      <w:r w:rsidRPr="00445C3D">
        <w:rPr>
          <w:rFonts w:cs="Times New Roman" w:hint="eastAsia"/>
        </w:rPr>
        <w:t>赦罪必须由福音来教导。罗三</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所以凡有血气的没有一个因行律法，能在上帝面前称义</w:t>
      </w:r>
      <w:r w:rsidR="001601E9" w:rsidRPr="00445C3D">
        <w:rPr>
          <w:rFonts w:cs="Times New Roman"/>
        </w:rPr>
        <w:t>”</w:t>
      </w:r>
      <w:r w:rsidRPr="00445C3D">
        <w:rPr>
          <w:rFonts w:cs="Times New Roman" w:hint="eastAsia"/>
        </w:rPr>
        <w:t>。罗一</w:t>
      </w:r>
      <w:r w:rsidRPr="00445C3D">
        <w:rPr>
          <w:rFonts w:cs="Times New Roman"/>
        </w:rPr>
        <w:t>16</w:t>
      </w:r>
      <w:r w:rsidRPr="00445C3D">
        <w:rPr>
          <w:rFonts w:cs="Times New Roman" w:hint="eastAsia"/>
        </w:rPr>
        <w:t>，</w:t>
      </w:r>
      <w:r w:rsidRPr="00445C3D">
        <w:rPr>
          <w:rFonts w:cs="Times New Roman"/>
        </w:rPr>
        <w:t>1</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我不以福音为耻</w:t>
      </w:r>
      <w:r w:rsidR="000F2EE2">
        <w:rPr>
          <w:rFonts w:cs="Times New Roman" w:hint="eastAsia"/>
        </w:rPr>
        <w:t>；</w:t>
      </w:r>
      <w:r w:rsidRPr="00445C3D">
        <w:rPr>
          <w:rFonts w:cs="Times New Roman" w:hint="eastAsia"/>
        </w:rPr>
        <w:t>这福音本是上帝的大能，要救一切相信的</w:t>
      </w:r>
      <w:r w:rsidR="00935209" w:rsidRPr="00445C3D">
        <w:rPr>
          <w:rFonts w:cs="Times New Roman"/>
        </w:rPr>
        <w:t>……</w:t>
      </w:r>
      <w:r w:rsidRPr="00445C3D">
        <w:rPr>
          <w:rFonts w:cs="Times New Roman" w:hint="eastAsia"/>
        </w:rPr>
        <w:t>因为上帝的义，正在这福音上显明出来</w:t>
      </w:r>
      <w:r w:rsidR="000F2EE2">
        <w:rPr>
          <w:rFonts w:cs="Times New Roman" w:hint="eastAsia"/>
        </w:rPr>
        <w:t>；</w:t>
      </w:r>
      <w:r w:rsidRPr="00445C3D">
        <w:rPr>
          <w:rFonts w:cs="Times New Roman" w:hint="eastAsia"/>
        </w:rPr>
        <w:t>这义是本于信，以致于信</w:t>
      </w:r>
      <w:r w:rsidR="001770D4">
        <w:rPr>
          <w:rFonts w:cs="Times New Roman" w:hint="eastAsia"/>
        </w:rPr>
        <w:t>，</w:t>
      </w:r>
      <w:r w:rsidRPr="00445C3D">
        <w:rPr>
          <w:rFonts w:cs="Times New Roman" w:hint="eastAsia"/>
        </w:rPr>
        <w:t>如经上所说</w:t>
      </w:r>
      <w:r w:rsidR="00512B20" w:rsidRPr="00445C3D">
        <w:rPr>
          <w:rFonts w:cs="Times New Roman" w:hint="eastAsia"/>
        </w:rPr>
        <w:t>：</w:t>
      </w:r>
      <w:r w:rsidR="008114BF" w:rsidRPr="00445C3D">
        <w:rPr>
          <w:rFonts w:cs="Times New Roman" w:hint="eastAsia"/>
        </w:rPr>
        <w:t>‘</w:t>
      </w:r>
      <w:r w:rsidRPr="00445C3D">
        <w:rPr>
          <w:rFonts w:cs="Times New Roman" w:hint="eastAsia"/>
        </w:rPr>
        <w:t>义人必因信得生</w:t>
      </w:r>
      <w:r w:rsidR="008114BF" w:rsidRPr="00445C3D">
        <w:rPr>
          <w:rFonts w:cs="Times New Roman" w:hint="eastAsia"/>
        </w:rPr>
        <w:t>’</w:t>
      </w:r>
      <w:r w:rsidR="001601E9" w:rsidRPr="00445C3D">
        <w:rPr>
          <w:rFonts w:cs="Times New Roman"/>
        </w:rPr>
        <w:t>”</w:t>
      </w:r>
      <w:r w:rsidRPr="00445C3D">
        <w:rPr>
          <w:rFonts w:cs="Times New Roman" w:hint="eastAsia"/>
        </w:rPr>
        <w:t>。所有教导倚靠律法或根据行为称义而得赦罪的人，就不是基督教的神学家，而是假先知，加五</w:t>
      </w:r>
      <w:r w:rsidRPr="00445C3D">
        <w:rPr>
          <w:rFonts w:cs="Times New Roman"/>
        </w:rPr>
        <w:t>1</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恨不得那搅乱你们的人把自己割绝了</w:t>
      </w:r>
      <w:r w:rsidR="001601E9" w:rsidRPr="00445C3D">
        <w:rPr>
          <w:rFonts w:cs="Times New Roman"/>
        </w:rPr>
        <w:t>”</w:t>
      </w:r>
      <w:r w:rsidRPr="00445C3D">
        <w:rPr>
          <w:rFonts w:cs="Times New Roman" w:hint="eastAsia"/>
        </w:rPr>
        <w:t>。律法既然叫人知罪，就必须向那不怕犯罪的罪人讲，他们本是满怀属肉体的骄傲，不肯承认自己的罪孽。罗三</w:t>
      </w:r>
      <w:r w:rsidR="00512B20" w:rsidRPr="00445C3D">
        <w:rPr>
          <w:rFonts w:cs="Times New Roman" w:hint="eastAsia"/>
        </w:rPr>
        <w:t>：</w:t>
      </w:r>
      <w:r w:rsidR="001601E9" w:rsidRPr="00445C3D">
        <w:rPr>
          <w:rFonts w:cs="Times New Roman"/>
        </w:rPr>
        <w:t>“</w:t>
      </w:r>
      <w:r w:rsidRPr="00445C3D">
        <w:rPr>
          <w:rFonts w:cs="Times New Roman" w:hint="eastAsia"/>
        </w:rPr>
        <w:t>好塞住各人的口，叫普世的人都伏在上帝审判之下</w:t>
      </w:r>
      <w:r w:rsidR="001601E9" w:rsidRPr="00445C3D">
        <w:rPr>
          <w:rFonts w:cs="Times New Roman"/>
        </w:rPr>
        <w:t>”</w:t>
      </w:r>
      <w:r w:rsidR="00CF2C14">
        <w:rPr>
          <w:rFonts w:cs="Times New Roman" w:hint="eastAsia"/>
        </w:rPr>
        <w:t>。</w:t>
      </w:r>
      <w:r w:rsidRPr="00445C3D">
        <w:rPr>
          <w:rFonts w:cs="Times New Roman" w:hint="eastAsia"/>
        </w:rPr>
        <w:t>另一方面，福音必须宣讲给那因律法而谦卑</w:t>
      </w:r>
      <w:r w:rsidR="00CF2C14">
        <w:rPr>
          <w:rFonts w:cs="Times New Roman" w:hint="eastAsia"/>
        </w:rPr>
        <w:t>，</w:t>
      </w:r>
      <w:r w:rsidRPr="00445C3D">
        <w:rPr>
          <w:rFonts w:cs="Times New Roman" w:hint="eastAsia"/>
        </w:rPr>
        <w:t>不主张自己的任何功劳</w:t>
      </w:r>
      <w:r w:rsidR="00CF2C14">
        <w:rPr>
          <w:rFonts w:cs="Times New Roman" w:hint="eastAsia"/>
        </w:rPr>
        <w:t>，</w:t>
      </w:r>
      <w:r w:rsidRPr="00445C3D">
        <w:rPr>
          <w:rFonts w:cs="Times New Roman" w:hint="eastAsia"/>
        </w:rPr>
        <w:t>乐意接受上帝白白赐与的救恩，</w:t>
      </w:r>
      <w:r w:rsidR="00CF2C14">
        <w:rPr>
          <w:rFonts w:cs="Times New Roman" w:hint="eastAsia"/>
        </w:rPr>
        <w:t>且</w:t>
      </w:r>
      <w:r w:rsidRPr="00445C3D">
        <w:rPr>
          <w:rFonts w:cs="Times New Roman" w:hint="eastAsia"/>
        </w:rPr>
        <w:t>以忧伤痛悔的心懊悔的罪人。路四</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他用膏膏我，叫我传福音给贫穷人，差遣我医好伤心的人</w:t>
      </w:r>
      <w:r w:rsidR="001601E9" w:rsidRPr="00445C3D">
        <w:rPr>
          <w:rFonts w:cs="Times New Roman"/>
        </w:rPr>
        <w:t>”</w:t>
      </w:r>
      <w:r w:rsidRPr="00445C3D">
        <w:rPr>
          <w:rFonts w:cs="Times New Roman" w:hint="eastAsia"/>
        </w:rPr>
        <w:t>。律法与福音</w:t>
      </w:r>
      <w:r w:rsidR="005525FE" w:rsidRPr="00445C3D">
        <w:rPr>
          <w:rFonts w:cs="Times New Roman" w:hint="eastAsia"/>
        </w:rPr>
        <w:t>信息</w:t>
      </w:r>
      <w:r w:rsidRPr="00445C3D">
        <w:rPr>
          <w:rFonts w:cs="Times New Roman" w:hint="eastAsia"/>
        </w:rPr>
        <w:t>宣讲</w:t>
      </w:r>
      <w:r w:rsidR="005525FE" w:rsidRPr="00445C3D">
        <w:rPr>
          <w:rFonts w:cs="Times New Roman" w:hint="eastAsia"/>
        </w:rPr>
        <w:t>的</w:t>
      </w:r>
      <w:r w:rsidR="00CF2C14">
        <w:rPr>
          <w:rFonts w:cs="Times New Roman" w:hint="eastAsia"/>
        </w:rPr>
        <w:t>恰当</w:t>
      </w:r>
      <w:r w:rsidRPr="00445C3D">
        <w:rPr>
          <w:rFonts w:cs="Times New Roman" w:hint="eastAsia"/>
        </w:rPr>
        <w:t>分配</w:t>
      </w:r>
      <w:r w:rsidR="005C0F88" w:rsidRPr="00445C3D">
        <w:rPr>
          <w:rFonts w:cs="Times New Roman" w:hint="eastAsia"/>
        </w:rPr>
        <w:t>（</w:t>
      </w:r>
      <w:r w:rsidR="005525FE" w:rsidRPr="00445C3D">
        <w:rPr>
          <w:rFonts w:cs="Times New Roman"/>
        </w:rPr>
        <w:t>apportionment</w:t>
      </w:r>
      <w:r w:rsidR="005525FE" w:rsidRPr="00445C3D">
        <w:rPr>
          <w:rFonts w:cs="Times New Roman" w:hint="eastAsia"/>
        </w:rPr>
        <w:t>，编者注</w:t>
      </w:r>
      <w:r w:rsidR="00512B20" w:rsidRPr="00445C3D">
        <w:rPr>
          <w:rFonts w:cs="Times New Roman" w:hint="eastAsia"/>
        </w:rPr>
        <w:t>：</w:t>
      </w:r>
      <w:r w:rsidR="005525FE" w:rsidRPr="00445C3D">
        <w:rPr>
          <w:rFonts w:cs="Times New Roman" w:hint="eastAsia"/>
        </w:rPr>
        <w:t>即什么时候什么</w:t>
      </w:r>
      <w:r w:rsidR="00CF2C14">
        <w:rPr>
          <w:rFonts w:cs="Times New Roman" w:hint="eastAsia"/>
        </w:rPr>
        <w:t>程度上</w:t>
      </w:r>
      <w:r w:rsidR="005525FE" w:rsidRPr="00445C3D">
        <w:rPr>
          <w:rFonts w:cs="Times New Roman" w:hint="eastAsia"/>
        </w:rPr>
        <w:t>传讲哪种信息</w:t>
      </w:r>
      <w:r w:rsidR="005C0F88" w:rsidRPr="00445C3D">
        <w:rPr>
          <w:rFonts w:cs="Times New Roman" w:hint="eastAsia"/>
        </w:rPr>
        <w:t>）</w:t>
      </w:r>
      <w:r w:rsidRPr="00445C3D">
        <w:rPr>
          <w:rFonts w:cs="Times New Roman" w:hint="eastAsia"/>
        </w:rPr>
        <w:t>，</w:t>
      </w:r>
      <w:r w:rsidR="005525FE" w:rsidRPr="00445C3D">
        <w:rPr>
          <w:rFonts w:cs="Times New Roman" w:hint="eastAsia"/>
        </w:rPr>
        <w:t>必须由牧者按着智慧斟酌</w:t>
      </w:r>
      <w:r w:rsidRPr="00445C3D">
        <w:rPr>
          <w:rFonts w:cs="Times New Roman" w:hint="eastAsia"/>
        </w:rPr>
        <w:t>，此点</w:t>
      </w:r>
      <w:r w:rsidR="00A50B10">
        <w:rPr>
          <w:rFonts w:cs="Times New Roman" w:hint="eastAsia"/>
        </w:rPr>
        <w:t>不用多说</w:t>
      </w:r>
      <w:r w:rsidR="005525FE" w:rsidRPr="00445C3D">
        <w:rPr>
          <w:rFonts w:cs="Times New Roman" w:hint="eastAsia"/>
        </w:rPr>
        <w:t>。</w:t>
      </w:r>
      <w:r w:rsidR="00763C35" w:rsidRPr="00445C3D">
        <w:rPr>
          <w:rFonts w:cs="Times New Roman" w:hint="eastAsia"/>
        </w:rPr>
        <w:t>然而真正的基督传道仆人必须首先是福音的传道者</w:t>
      </w:r>
      <w:r w:rsidRPr="00445C3D">
        <w:rPr>
          <w:rFonts w:cs="Times New Roman" w:hint="eastAsia"/>
        </w:rPr>
        <w:t>，</w:t>
      </w:r>
      <w:r w:rsidR="00763C35" w:rsidRPr="00445C3D">
        <w:rPr>
          <w:rFonts w:cs="Times New Roman" w:hint="eastAsia"/>
        </w:rPr>
        <w:t>因此必不能拒绝向他的听众传讲丰富且完备的福音安慰信息。</w:t>
      </w:r>
    </w:p>
    <w:p w14:paraId="49CA7B87" w14:textId="0BB4BDF8" w:rsidR="008960DE" w:rsidRPr="00445C3D" w:rsidRDefault="00BD52BC" w:rsidP="00DF514A">
      <w:pPr>
        <w:spacing w:after="0"/>
        <w:ind w:firstLine="461"/>
        <w:rPr>
          <w:rFonts w:cs="Times New Roman"/>
        </w:rPr>
      </w:pPr>
      <w:r w:rsidRPr="00445C3D">
        <w:rPr>
          <w:rFonts w:cs="Times New Roman" w:hint="eastAsia"/>
        </w:rPr>
        <w:t>乙、基督教的神学家藉着律法的媒介教导人知道何为善行</w:t>
      </w:r>
      <w:r w:rsidR="000F2EE2">
        <w:rPr>
          <w:rFonts w:cs="Times New Roman" w:hint="eastAsia"/>
        </w:rPr>
        <w:t>；</w:t>
      </w:r>
      <w:r w:rsidRPr="00445C3D">
        <w:rPr>
          <w:rFonts w:cs="Times New Roman" w:hint="eastAsia"/>
        </w:rPr>
        <w:t>但他</w:t>
      </w:r>
      <w:r w:rsidR="00A50B10">
        <w:rPr>
          <w:rFonts w:cs="Times New Roman" w:hint="eastAsia"/>
        </w:rPr>
        <w:t>是</w:t>
      </w:r>
      <w:r w:rsidRPr="00445C3D">
        <w:rPr>
          <w:rFonts w:cs="Times New Roman" w:hint="eastAsia"/>
        </w:rPr>
        <w:t>藉着福音的媒介</w:t>
      </w:r>
      <w:r w:rsidR="00A50B10">
        <w:rPr>
          <w:rFonts w:cs="Times New Roman" w:hint="eastAsia"/>
        </w:rPr>
        <w:t>带来</w:t>
      </w:r>
      <w:r w:rsidRPr="00445C3D">
        <w:rPr>
          <w:rFonts w:cs="Times New Roman" w:hint="eastAsia"/>
        </w:rPr>
        <w:t>真正的喜乐及行善的热心。太十五</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二二</w:t>
      </w:r>
      <w:r w:rsidRPr="00445C3D">
        <w:rPr>
          <w:rFonts w:cs="Times New Roman"/>
        </w:rPr>
        <w:t>35</w:t>
      </w:r>
      <w:r w:rsidR="004F5144" w:rsidRPr="00445C3D">
        <w:rPr>
          <w:rFonts w:cs="Times New Roman"/>
        </w:rPr>
        <w:t>-</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十九</w:t>
      </w:r>
      <w:r w:rsidRPr="00445C3D">
        <w:rPr>
          <w:rFonts w:cs="Times New Roman"/>
        </w:rPr>
        <w:t>16</w:t>
      </w:r>
      <w:r w:rsidR="004F5144"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罗十二</w:t>
      </w:r>
      <w:r w:rsidR="00893BA9" w:rsidRPr="00445C3D">
        <w:rPr>
          <w:rFonts w:cs="Times New Roman"/>
        </w:rPr>
        <w:t>1</w:t>
      </w:r>
      <w:r w:rsidR="000F2EE2">
        <w:rPr>
          <w:rFonts w:cs="Times New Roman" w:hint="eastAsia"/>
        </w:rPr>
        <w:t>；</w:t>
      </w:r>
      <w:r w:rsidRPr="00445C3D">
        <w:rPr>
          <w:rFonts w:cs="Times New Roman" w:hint="eastAsia"/>
        </w:rPr>
        <w:t>加五</w:t>
      </w:r>
      <w:r w:rsidRPr="00445C3D">
        <w:rPr>
          <w:rFonts w:cs="Times New Roman"/>
        </w:rPr>
        <w:t>24</w:t>
      </w:r>
      <w:r w:rsidR="004F5144" w:rsidRPr="00445C3D">
        <w:rPr>
          <w:rFonts w:cs="Times New Roman"/>
        </w:rPr>
        <w:t>-</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弗六</w:t>
      </w:r>
      <w:r w:rsidRPr="00445C3D">
        <w:rPr>
          <w:rFonts w:cs="Times New Roman"/>
        </w:rPr>
        <w:t>5</w:t>
      </w:r>
      <w:r w:rsidR="004F5144" w:rsidRPr="00445C3D">
        <w:rPr>
          <w:rFonts w:cs="Times New Roman"/>
        </w:rPr>
        <w:t>-</w:t>
      </w:r>
      <w:r w:rsidRPr="00445C3D">
        <w:rPr>
          <w:rFonts w:cs="Times New Roman"/>
        </w:rPr>
        <w:t>10</w:t>
      </w:r>
      <w:r w:rsidR="000F2EE2">
        <w:rPr>
          <w:rFonts w:cs="Times New Roman" w:hint="eastAsia"/>
        </w:rPr>
        <w:t>；</w:t>
      </w:r>
      <w:r w:rsidRPr="00445C3D">
        <w:rPr>
          <w:rFonts w:cs="Times New Roman" w:hint="eastAsia"/>
        </w:rPr>
        <w:t>林后八</w:t>
      </w:r>
      <w:r w:rsidRPr="00445C3D">
        <w:rPr>
          <w:rFonts w:cs="Times New Roman"/>
        </w:rPr>
        <w:t>8</w:t>
      </w:r>
      <w:r w:rsidRPr="00445C3D">
        <w:rPr>
          <w:rFonts w:cs="Times New Roman" w:hint="eastAsia"/>
        </w:rPr>
        <w:t>，</w:t>
      </w:r>
      <w:r w:rsidR="00893BA9" w:rsidRPr="00445C3D">
        <w:rPr>
          <w:rFonts w:cs="Times New Roman"/>
        </w:rPr>
        <w:t>9</w:t>
      </w:r>
      <w:r w:rsidRPr="00445C3D">
        <w:rPr>
          <w:rFonts w:cs="Times New Roman" w:hint="eastAsia"/>
        </w:rPr>
        <w:t>等。律法与福音不同的功用，由下列原理予以</w:t>
      </w:r>
      <w:r w:rsidR="00E059A2" w:rsidRPr="00445C3D">
        <w:rPr>
          <w:rFonts w:cs="Times New Roman" w:hint="eastAsia"/>
        </w:rPr>
        <w:t>恰当地</w:t>
      </w:r>
      <w:r w:rsidRPr="00445C3D">
        <w:rPr>
          <w:rFonts w:cs="Times New Roman" w:hint="eastAsia"/>
        </w:rPr>
        <w:t>说明</w:t>
      </w:r>
      <w:r w:rsidR="00512B20" w:rsidRPr="00445C3D">
        <w:rPr>
          <w:rFonts w:cs="Times New Roman" w:hint="eastAsia"/>
        </w:rPr>
        <w:t>：</w:t>
      </w:r>
      <w:r w:rsidRPr="00445C3D">
        <w:rPr>
          <w:rFonts w:cs="Times New Roman"/>
        </w:rPr>
        <w:t>Lex pra</w:t>
      </w:r>
      <w:r w:rsidR="00580FFB" w:rsidRPr="00445C3D">
        <w:rPr>
          <w:rFonts w:cs="Times New Roman"/>
        </w:rPr>
        <w:t>e</w:t>
      </w:r>
      <w:r w:rsidRPr="00445C3D">
        <w:rPr>
          <w:rFonts w:cs="Times New Roman"/>
        </w:rPr>
        <w:t>scribit</w:t>
      </w:r>
      <w:r w:rsidR="000F2EE2">
        <w:rPr>
          <w:rFonts w:cs="Times New Roman"/>
        </w:rPr>
        <w:t>；</w:t>
      </w:r>
      <w:r w:rsidRPr="00445C3D">
        <w:rPr>
          <w:rFonts w:cs="Times New Roman"/>
        </w:rPr>
        <w:t>evangelium inscribit</w:t>
      </w:r>
      <w:r w:rsidRPr="00445C3D">
        <w:rPr>
          <w:rFonts w:cs="Times New Roman" w:hint="eastAsia"/>
        </w:rPr>
        <w:t>，</w:t>
      </w:r>
      <w:r w:rsidR="001601E9" w:rsidRPr="00445C3D">
        <w:rPr>
          <w:rFonts w:cs="Times New Roman"/>
        </w:rPr>
        <w:t>“</w:t>
      </w:r>
      <w:r w:rsidRPr="00445C3D">
        <w:rPr>
          <w:rFonts w:cs="Times New Roman" w:hint="eastAsia"/>
        </w:rPr>
        <w:t>律法发命令予人，福音将上帝之</w:t>
      </w:r>
      <w:r w:rsidRPr="00445C3D">
        <w:rPr>
          <w:rFonts w:cs="Times New Roman" w:hint="eastAsia"/>
        </w:rPr>
        <w:lastRenderedPageBreak/>
        <w:t>恩惠铭刻于人心内</w:t>
      </w:r>
      <w:r w:rsidR="001601E9" w:rsidRPr="00445C3D">
        <w:rPr>
          <w:rFonts w:cs="Times New Roman"/>
        </w:rPr>
        <w:t>”</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律法的传道人以恐吓和刑罚勉强人</w:t>
      </w:r>
      <w:r w:rsidR="000F2EE2">
        <w:rPr>
          <w:rFonts w:cs="Times New Roman" w:hint="eastAsia"/>
        </w:rPr>
        <w:t>；</w:t>
      </w:r>
      <w:r w:rsidRPr="00445C3D">
        <w:rPr>
          <w:rFonts w:cs="Times New Roman" w:hint="eastAsia"/>
        </w:rPr>
        <w:t>恩典的传道人</w:t>
      </w:r>
      <w:r w:rsidR="008960DE" w:rsidRPr="00445C3D">
        <w:rPr>
          <w:rFonts w:cs="Times New Roman" w:hint="eastAsia"/>
        </w:rPr>
        <w:t>藉着彰显</w:t>
      </w:r>
      <w:r w:rsidRPr="00445C3D">
        <w:rPr>
          <w:rFonts w:cs="Times New Roman" w:hint="eastAsia"/>
        </w:rPr>
        <w:t>神圣的慈爱和怜悯来呼唤</w:t>
      </w:r>
      <w:r w:rsidR="00EC19E3">
        <w:rPr>
          <w:rFonts w:cs="Times New Roman" w:hint="eastAsia"/>
        </w:rPr>
        <w:t>和</w:t>
      </w:r>
      <w:r w:rsidRPr="00445C3D">
        <w:rPr>
          <w:rFonts w:cs="Times New Roman" w:hint="eastAsia"/>
        </w:rPr>
        <w:t>感动人</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St.L., </w:t>
      </w:r>
      <w:r w:rsidRPr="00445C3D">
        <w:rPr>
          <w:rFonts w:cs="Times New Roman" w:hint="eastAsia"/>
        </w:rPr>
        <w:t>Ⅻ卷</w:t>
      </w:r>
      <w:r w:rsidRPr="00445C3D">
        <w:rPr>
          <w:rFonts w:cs="Times New Roman"/>
        </w:rPr>
        <w:t>318</w:t>
      </w:r>
      <w:r w:rsidRPr="00445C3D">
        <w:rPr>
          <w:rFonts w:cs="Times New Roman" w:hint="eastAsia"/>
        </w:rPr>
        <w:t>面</w:t>
      </w:r>
      <w:r w:rsidR="005C0F88" w:rsidRPr="00445C3D">
        <w:rPr>
          <w:rFonts w:cs="Times New Roman" w:hint="eastAsia"/>
        </w:rPr>
        <w:t>）</w:t>
      </w:r>
      <w:r w:rsidRPr="00445C3D">
        <w:rPr>
          <w:rFonts w:cs="Times New Roman"/>
        </w:rPr>
        <w:t> </w:t>
      </w:r>
    </w:p>
    <w:p w14:paraId="34FA63FF" w14:textId="5CDB6FA8" w:rsidR="00BD52BC" w:rsidRPr="00445C3D" w:rsidRDefault="00BD52BC" w:rsidP="00DF514A">
      <w:pPr>
        <w:spacing w:after="0"/>
        <w:ind w:firstLine="461"/>
        <w:rPr>
          <w:rFonts w:cs="Times New Roman"/>
        </w:rPr>
      </w:pPr>
      <w:r w:rsidRPr="00445C3D">
        <w:rPr>
          <w:rFonts w:cs="Times New Roman" w:hint="eastAsia"/>
        </w:rPr>
        <w:t>丙、律法不过防止外表的罪，却增加内心的罪</w:t>
      </w:r>
      <w:r w:rsidR="000F2EE2">
        <w:rPr>
          <w:rFonts w:cs="Times New Roman" w:hint="eastAsia"/>
        </w:rPr>
        <w:t>；</w:t>
      </w:r>
      <w:r w:rsidRPr="00445C3D">
        <w:rPr>
          <w:rFonts w:cs="Times New Roman" w:hint="eastAsia"/>
        </w:rPr>
        <w:t>而福音</w:t>
      </w:r>
      <w:r w:rsidR="008960DE" w:rsidRPr="00445C3D">
        <w:rPr>
          <w:rFonts w:cs="Times New Roman" w:hint="eastAsia"/>
        </w:rPr>
        <w:t>使罪人</w:t>
      </w:r>
      <w:r w:rsidR="00ED45FC" w:rsidRPr="00445C3D">
        <w:rPr>
          <w:rFonts w:cs="Times New Roman" w:hint="eastAsia"/>
        </w:rPr>
        <w:t>重生</w:t>
      </w:r>
      <w:r w:rsidRPr="00445C3D">
        <w:rPr>
          <w:rFonts w:cs="Times New Roman" w:hint="eastAsia"/>
        </w:rPr>
        <w:t>，除灭人内心和外表的罪。罗七</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因为我们属肉体的时候，那因律法而生的恶欲，就在我们肢体中发动</w:t>
      </w:r>
      <w:r w:rsidR="00893BA9" w:rsidRPr="00445C3D">
        <w:rPr>
          <w:rFonts w:cs="Times New Roman" w:hint="eastAsia"/>
        </w:rPr>
        <w:t>，以</w:t>
      </w:r>
      <w:r w:rsidRPr="00445C3D">
        <w:rPr>
          <w:rFonts w:cs="Times New Roman" w:hint="eastAsia"/>
        </w:rPr>
        <w:t>致结成死亡的果子</w:t>
      </w:r>
      <w:r w:rsidR="001601E9" w:rsidRPr="00445C3D">
        <w:rPr>
          <w:rFonts w:cs="Times New Roman"/>
        </w:rPr>
        <w:t>”</w:t>
      </w:r>
      <w:r w:rsidRPr="00445C3D">
        <w:rPr>
          <w:rFonts w:cs="Times New Roman" w:hint="eastAsia"/>
        </w:rPr>
        <w:t>。第</w:t>
      </w:r>
      <w:r w:rsidRPr="00445C3D">
        <w:rPr>
          <w:rFonts w:cs="Times New Roman"/>
        </w:rPr>
        <w:t>6</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但我们既然在捆我们的律法上死了，现今就脱离了律法，叫我们服事主，要按着心灵的新样，不按着仪文的旧样。</w:t>
      </w:r>
      <w:r w:rsidR="001601E9" w:rsidRPr="00445C3D">
        <w:rPr>
          <w:rFonts w:cs="Times New Roman"/>
        </w:rPr>
        <w:t>”</w:t>
      </w:r>
      <w:r w:rsidRPr="00445C3D">
        <w:rPr>
          <w:rFonts w:cs="Times New Roman" w:hint="eastAsia"/>
        </w:rPr>
        <w:t>罗六</w:t>
      </w:r>
      <w:r w:rsidRPr="00445C3D">
        <w:rPr>
          <w:rFonts w:cs="Times New Roman"/>
        </w:rPr>
        <w:t>14</w:t>
      </w:r>
      <w:r w:rsidR="00512B20" w:rsidRPr="00445C3D">
        <w:rPr>
          <w:rFonts w:cs="Times New Roman" w:hint="eastAsia"/>
        </w:rPr>
        <w:t>：</w:t>
      </w:r>
      <w:r w:rsidR="001601E9" w:rsidRPr="00445C3D">
        <w:rPr>
          <w:rFonts w:cs="Times New Roman"/>
        </w:rPr>
        <w:t>“</w:t>
      </w:r>
      <w:r w:rsidRPr="00445C3D">
        <w:rPr>
          <w:rFonts w:cs="Times New Roman" w:hint="eastAsia"/>
        </w:rPr>
        <w:t>罪必不能作你们的主，因你们不在律法之下，乃在恩典之下。</w:t>
      </w:r>
      <w:r w:rsidR="001601E9" w:rsidRPr="00445C3D">
        <w:rPr>
          <w:rFonts w:cs="Times New Roman"/>
        </w:rPr>
        <w:t>”</w:t>
      </w:r>
      <w:r w:rsidRPr="00445C3D">
        <w:rPr>
          <w:rFonts w:cs="Times New Roman" w:hint="eastAsia"/>
        </w:rPr>
        <w:t>此重要真理由下列的原理加以陈明</w:t>
      </w:r>
      <w:r w:rsidR="00512B20" w:rsidRPr="00445C3D">
        <w:rPr>
          <w:rFonts w:cs="Times New Roman" w:hint="eastAsia"/>
        </w:rPr>
        <w:t>：</w:t>
      </w:r>
      <w:r w:rsidRPr="00445C3D">
        <w:rPr>
          <w:rFonts w:cs="Times New Roman"/>
        </w:rPr>
        <w:t>Lex necat peccatorem, non peccatum</w:t>
      </w:r>
      <w:r w:rsidR="000F2EE2">
        <w:rPr>
          <w:rFonts w:cs="Times New Roman"/>
        </w:rPr>
        <w:t>；</w:t>
      </w:r>
      <w:r w:rsidRPr="00445C3D">
        <w:rPr>
          <w:rFonts w:cs="Times New Roman"/>
        </w:rPr>
        <w:t xml:space="preserve">evangelium necat peccatum, non peccatorem </w:t>
      </w:r>
      <w:r w:rsidR="00512B20" w:rsidRPr="00445C3D">
        <w:rPr>
          <w:rFonts w:cs="Times New Roman" w:hint="eastAsia"/>
        </w:rPr>
        <w:t>：</w:t>
      </w:r>
      <w:r w:rsidR="001601E9" w:rsidRPr="00445C3D">
        <w:rPr>
          <w:rFonts w:cs="Times New Roman"/>
        </w:rPr>
        <w:t>“</w:t>
      </w:r>
      <w:r w:rsidRPr="00445C3D">
        <w:rPr>
          <w:rFonts w:cs="Times New Roman" w:hint="eastAsia"/>
        </w:rPr>
        <w:t>律法毁灭罪人，而不毁灭罪，福音毁灭罪，而不毁灭罪人</w:t>
      </w:r>
      <w:r w:rsidR="001601E9" w:rsidRPr="00445C3D">
        <w:rPr>
          <w:rFonts w:cs="Times New Roman"/>
        </w:rPr>
        <w:t>”</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故此，凡熟识辨别律法和福音技巧的人，要叫他居首位，称他为圣经的博士。</w:t>
      </w:r>
      <w:r w:rsidR="001601E9" w:rsidRPr="00445C3D">
        <w:rPr>
          <w:rFonts w:cs="Times New Roman"/>
        </w:rPr>
        <w:t>”</w:t>
      </w:r>
      <w:r w:rsidR="005C0F88" w:rsidRPr="00445C3D">
        <w:rPr>
          <w:rFonts w:cs="Times New Roman" w:hint="eastAsia"/>
        </w:rPr>
        <w:t>（</w:t>
      </w:r>
      <w:r w:rsidRPr="00445C3D">
        <w:rPr>
          <w:rFonts w:cs="Times New Roman"/>
        </w:rPr>
        <w:t>St, L., IX</w:t>
      </w:r>
      <w:r w:rsidRPr="00445C3D">
        <w:rPr>
          <w:rFonts w:cs="Times New Roman" w:hint="eastAsia"/>
        </w:rPr>
        <w:t>卷</w:t>
      </w:r>
      <w:r w:rsidRPr="00445C3D">
        <w:rPr>
          <w:rFonts w:cs="Times New Roman"/>
        </w:rPr>
        <w:t>802</w:t>
      </w:r>
      <w:r w:rsidRPr="00445C3D">
        <w:rPr>
          <w:rFonts w:cs="Times New Roman" w:hint="eastAsia"/>
        </w:rPr>
        <w:t>面</w:t>
      </w:r>
      <w:r w:rsidR="005C0F88" w:rsidRPr="00445C3D">
        <w:rPr>
          <w:rFonts w:cs="Times New Roman" w:hint="eastAsia"/>
        </w:rPr>
        <w:t>）</w:t>
      </w:r>
      <w:r w:rsidRPr="00445C3D">
        <w:rPr>
          <w:rFonts w:cs="Times New Roman"/>
        </w:rPr>
        <w:t> </w:t>
      </w:r>
    </w:p>
    <w:p w14:paraId="04DAF220" w14:textId="5F83A77E" w:rsidR="00BD52BC" w:rsidRPr="00445C3D" w:rsidRDefault="00BD52BC" w:rsidP="00DF514A">
      <w:pPr>
        <w:spacing w:after="0"/>
        <w:rPr>
          <w:rFonts w:cs="Times New Roman"/>
        </w:rPr>
      </w:pPr>
    </w:p>
    <w:p w14:paraId="5E8769D9" w14:textId="74DC02DE" w:rsidR="00BD52BC" w:rsidRPr="00445C3D" w:rsidRDefault="00BD52BC" w:rsidP="00445C3D">
      <w:pPr>
        <w:pStyle w:val="3"/>
        <w:rPr>
          <w:rFonts w:cs="Times New Roman"/>
        </w:rPr>
      </w:pPr>
      <w:bookmarkStart w:id="20" w:name="_Toc220321126"/>
      <w:r w:rsidRPr="00445C3D">
        <w:rPr>
          <w:rFonts w:cs="Times New Roman" w:hint="eastAsia"/>
        </w:rPr>
        <w:t>基本与非基本的道理</w:t>
      </w:r>
      <w:bookmarkEnd w:id="20"/>
    </w:p>
    <w:p w14:paraId="2701062C" w14:textId="77777777" w:rsidR="003734C8" w:rsidRPr="00445C3D" w:rsidRDefault="003734C8" w:rsidP="00DF514A">
      <w:pPr>
        <w:spacing w:after="0"/>
        <w:ind w:firstLine="461"/>
        <w:rPr>
          <w:rFonts w:cs="Times New Roman"/>
        </w:rPr>
      </w:pPr>
    </w:p>
    <w:p w14:paraId="03748765" w14:textId="43363692" w:rsidR="00B00472" w:rsidRPr="00445C3D" w:rsidRDefault="00BD52BC" w:rsidP="00DF514A">
      <w:pPr>
        <w:spacing w:after="0"/>
        <w:ind w:firstLine="461"/>
        <w:rPr>
          <w:rFonts w:cs="Times New Roman"/>
        </w:rPr>
      </w:pPr>
      <w:r w:rsidRPr="00445C3D">
        <w:rPr>
          <w:rFonts w:cs="Times New Roman" w:hint="eastAsia"/>
        </w:rPr>
        <w:t>圣经的道理，</w:t>
      </w:r>
      <w:r w:rsidR="00E059A2" w:rsidRPr="00445C3D">
        <w:rPr>
          <w:rFonts w:cs="Times New Roman" w:hint="eastAsia"/>
        </w:rPr>
        <w:t>恰当地</w:t>
      </w:r>
      <w:r w:rsidRPr="00445C3D">
        <w:rPr>
          <w:rFonts w:cs="Times New Roman" w:hint="eastAsia"/>
        </w:rPr>
        <w:t>分为基本与非基本的道理。此种区分之目的，并不是要废弃上帝道中的某些道理，以其为实际上不重要或不需要的教训。这样的方法，将直接违反圣经本身</w:t>
      </w:r>
      <w:r w:rsidR="00893BA9" w:rsidRPr="00445C3D">
        <w:rPr>
          <w:rFonts w:cs="Times New Roman" w:hint="eastAsia"/>
        </w:rPr>
        <w:t>。太</w:t>
      </w:r>
      <w:r w:rsidRPr="00445C3D">
        <w:rPr>
          <w:rFonts w:cs="Times New Roman" w:hint="eastAsia"/>
        </w:rPr>
        <w:t>二八</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凡我所吩咐你们的，都教训他们遵守。</w:t>
      </w:r>
      <w:r w:rsidR="001601E9" w:rsidRPr="00445C3D">
        <w:rPr>
          <w:rFonts w:cs="Times New Roman"/>
        </w:rPr>
        <w:t>”</w:t>
      </w:r>
      <w:r w:rsidRPr="00445C3D">
        <w:rPr>
          <w:rFonts w:cs="Times New Roman" w:hint="eastAsia"/>
        </w:rPr>
        <w:t>罗十</w:t>
      </w:r>
      <w:r w:rsidR="00893BA9" w:rsidRPr="00445C3D">
        <w:rPr>
          <w:rFonts w:cs="Times New Roman" w:hint="eastAsia"/>
        </w:rPr>
        <w:t>五</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从前所写的圣经，都是为教训我们写的，叫我们因圣经所生的忍耐和安慰，可以得着盼望。</w:t>
      </w:r>
      <w:r w:rsidR="001601E9" w:rsidRPr="00445C3D">
        <w:rPr>
          <w:rFonts w:cs="Times New Roman"/>
        </w:rPr>
        <w:t>”</w:t>
      </w:r>
      <w:r w:rsidRPr="00445C3D">
        <w:rPr>
          <w:rFonts w:cs="Times New Roman" w:hint="eastAsia"/>
        </w:rPr>
        <w:t>按照这些话，上帝要求基督教的神学家，要教导全部圣经的内容，不得加添</w:t>
      </w:r>
      <w:r w:rsidR="008244B6">
        <w:rPr>
          <w:rFonts w:cs="Times New Roman" w:hint="eastAsia"/>
        </w:rPr>
        <w:t>，</w:t>
      </w:r>
      <w:r w:rsidRPr="00445C3D">
        <w:rPr>
          <w:rFonts w:cs="Times New Roman" w:hint="eastAsia"/>
        </w:rPr>
        <w:t>也不得删除。然而我们所言及道理的区分，是完全合乎圣经且有卓越的目的，是帮助基督教的神学家认识并辨别上帝的话中</w:t>
      </w:r>
      <w:r w:rsidR="00B00472" w:rsidRPr="00445C3D">
        <w:rPr>
          <w:rFonts w:cs="Times New Roman" w:hint="eastAsia"/>
        </w:rPr>
        <w:t>的</w:t>
      </w:r>
      <w:r w:rsidRPr="00445C3D">
        <w:rPr>
          <w:rFonts w:cs="Times New Roman" w:hint="eastAsia"/>
        </w:rPr>
        <w:t>那些</w:t>
      </w:r>
      <w:r w:rsidR="001601E9" w:rsidRPr="00445C3D">
        <w:rPr>
          <w:rFonts w:cs="Times New Roman"/>
        </w:rPr>
        <w:t>“</w:t>
      </w:r>
      <w:r w:rsidRPr="00445C3D">
        <w:rPr>
          <w:rFonts w:cs="Times New Roman" w:hint="eastAsia"/>
        </w:rPr>
        <w:t>必须知道的，若是不被人知道，则信仰根基不能被人领会和保存</w:t>
      </w:r>
      <w:r w:rsidR="001601E9" w:rsidRPr="00445C3D">
        <w:rPr>
          <w:rFonts w:cs="Times New Roman"/>
        </w:rPr>
        <w:t>”</w:t>
      </w:r>
      <w:r w:rsidR="00B00472" w:rsidRPr="00445C3D">
        <w:rPr>
          <w:rFonts w:cs="Times New Roman" w:hint="eastAsia"/>
        </w:rPr>
        <w:t>的教训</w:t>
      </w:r>
      <w:r w:rsidR="005C0F88" w:rsidRPr="00445C3D">
        <w:rPr>
          <w:rFonts w:cs="Times New Roman" w:hint="eastAsia"/>
        </w:rPr>
        <w:t>（</w:t>
      </w:r>
      <w:r w:rsidRPr="00445C3D">
        <w:rPr>
          <w:rFonts w:cs="Times New Roman"/>
        </w:rPr>
        <w:t>Hollaz,</w:t>
      </w:r>
      <w:r w:rsidRPr="00445C3D">
        <w:rPr>
          <w:rFonts w:cs="Times New Roman" w:hint="eastAsia"/>
        </w:rPr>
        <w:t>何拉斯</w:t>
      </w:r>
      <w:r w:rsidR="005C0F88" w:rsidRPr="00445C3D">
        <w:rPr>
          <w:rFonts w:cs="Times New Roman" w:hint="eastAsia"/>
        </w:rPr>
        <w:t>）</w:t>
      </w:r>
      <w:r w:rsidRPr="00445C3D">
        <w:rPr>
          <w:rFonts w:cs="Times New Roman" w:hint="eastAsia"/>
        </w:rPr>
        <w:t>。换言之，基本的道理，</w:t>
      </w:r>
      <w:r w:rsidR="00FD4517" w:rsidRPr="00445C3D">
        <w:rPr>
          <w:rFonts w:cs="Times New Roman" w:hint="eastAsia"/>
        </w:rPr>
        <w:t>就</w:t>
      </w:r>
      <w:r w:rsidRPr="00445C3D">
        <w:rPr>
          <w:rFonts w:cs="Times New Roman" w:hint="eastAsia"/>
        </w:rPr>
        <w:t>是那些</w:t>
      </w:r>
      <w:r w:rsidR="00DD5F71" w:rsidRPr="00445C3D">
        <w:rPr>
          <w:rFonts w:cs="Times New Roman" w:hint="eastAsia"/>
        </w:rPr>
        <w:t>不可否认的</w:t>
      </w:r>
      <w:r w:rsidR="002030D9">
        <w:rPr>
          <w:rFonts w:cs="Times New Roman" w:hint="eastAsia"/>
        </w:rPr>
        <w:t>——</w:t>
      </w:r>
      <w:r w:rsidR="00FD4517" w:rsidRPr="00445C3D">
        <w:rPr>
          <w:rFonts w:cs="Times New Roman" w:hint="eastAsia"/>
        </w:rPr>
        <w:t>若否认就损害信仰和救恩的道理</w:t>
      </w:r>
      <w:r w:rsidRPr="00445C3D">
        <w:rPr>
          <w:rFonts w:cs="Times New Roman" w:hint="eastAsia"/>
        </w:rPr>
        <w:t>，是基督教信仰的根基</w:t>
      </w:r>
      <w:r w:rsidR="001601E9" w:rsidRPr="00445C3D">
        <w:rPr>
          <w:rFonts w:cs="Times New Roman"/>
        </w:rPr>
        <w:t>”</w:t>
      </w:r>
      <w:r w:rsidR="005C0F88" w:rsidRPr="00445C3D">
        <w:rPr>
          <w:rFonts w:cs="Times New Roman" w:hint="eastAsia"/>
        </w:rPr>
        <w:t>（</w:t>
      </w:r>
      <w:r w:rsidRPr="00445C3D">
        <w:rPr>
          <w:rFonts w:cs="Times New Roman" w:hint="eastAsia"/>
        </w:rPr>
        <w:t>昆斯得</w:t>
      </w:r>
      <w:r w:rsidRPr="00445C3D">
        <w:rPr>
          <w:rFonts w:cs="Times New Roman"/>
        </w:rPr>
        <w:t>Quenstedt</w:t>
      </w:r>
      <w:r w:rsidR="005C0F88" w:rsidRPr="00445C3D">
        <w:rPr>
          <w:rFonts w:cs="Times New Roman" w:hint="eastAsia"/>
        </w:rPr>
        <w:t>）</w:t>
      </w:r>
      <w:r w:rsidRPr="00445C3D">
        <w:rPr>
          <w:rFonts w:cs="Times New Roman" w:hint="eastAsia"/>
        </w:rPr>
        <w:t>。</w:t>
      </w:r>
      <w:r w:rsidRPr="00445C3D">
        <w:rPr>
          <w:rFonts w:cs="Times New Roman"/>
        </w:rPr>
        <w:t> </w:t>
      </w:r>
    </w:p>
    <w:p w14:paraId="7D01B009" w14:textId="3EBDC4D2" w:rsidR="004F661F" w:rsidRPr="00445C3D" w:rsidRDefault="00BD52BC" w:rsidP="00DF514A">
      <w:pPr>
        <w:spacing w:after="0"/>
        <w:ind w:firstLine="461"/>
        <w:rPr>
          <w:rFonts w:cs="Times New Roman"/>
        </w:rPr>
      </w:pPr>
      <w:r w:rsidRPr="00445C3D">
        <w:rPr>
          <w:rFonts w:cs="Times New Roman" w:hint="eastAsia"/>
        </w:rPr>
        <w:t>我们为要明白这事，就必须牢记圣经所教导的每一件事并非都是称义和得救信心的目标或根基。举例来说，我们并不是</w:t>
      </w:r>
      <w:r w:rsidR="00B327EB" w:rsidRPr="00445C3D">
        <w:rPr>
          <w:rFonts w:cs="Times New Roman" w:hint="eastAsia"/>
        </w:rPr>
        <w:t>因</w:t>
      </w:r>
      <w:r w:rsidRPr="00445C3D">
        <w:rPr>
          <w:rFonts w:cs="Times New Roman" w:hint="eastAsia"/>
        </w:rPr>
        <w:t>相信大卫曾为犹大的王，或相信罗马教皇是最大的敌基督者而得救的。但是，基督教的神学家并不因此原故而否认这些事实，因为它们是在上帝无错误的道中所教导的。虽然神学家接受这些真理，但就救人的信心而言，这</w:t>
      </w:r>
      <w:r w:rsidR="009931FC">
        <w:rPr>
          <w:rFonts w:cs="Times New Roman" w:hint="eastAsia"/>
        </w:rPr>
        <w:t>些</w:t>
      </w:r>
      <w:r w:rsidRPr="00445C3D">
        <w:rPr>
          <w:rFonts w:cs="Times New Roman" w:hint="eastAsia"/>
        </w:rPr>
        <w:t>并非是基本的道理。得救的信心就是</w:t>
      </w:r>
      <w:r w:rsidR="00512B20" w:rsidRPr="00445C3D">
        <w:rPr>
          <w:rFonts w:cs="Times New Roman" w:hint="eastAsia"/>
        </w:rPr>
        <w:t>：</w:t>
      </w:r>
      <w:r w:rsidRPr="00445C3D">
        <w:rPr>
          <w:rFonts w:cs="Times New Roman" w:hint="eastAsia"/>
        </w:rPr>
        <w:t>相信藉着耶稣基督的代赎而得罪的赦免，或是信靠圣经所陈明的</w:t>
      </w:r>
      <w:r w:rsidR="00C10445">
        <w:rPr>
          <w:rFonts w:cs="Times New Roman" w:hint="eastAsia"/>
        </w:rPr>
        <w:t>道理</w:t>
      </w:r>
      <w:r w:rsidR="009931FC">
        <w:rPr>
          <w:rFonts w:cs="Times New Roman" w:hint="eastAsia"/>
        </w:rPr>
        <w:t>——</w:t>
      </w:r>
      <w:r w:rsidRPr="00445C3D">
        <w:rPr>
          <w:rFonts w:cs="Times New Roman" w:hint="eastAsia"/>
        </w:rPr>
        <w:t>上帝称罪人为义，不在于该人是否遵行律法，乃因基督的原故。这就是基督教的要素，</w:t>
      </w:r>
      <w:r w:rsidR="00C10445">
        <w:rPr>
          <w:rFonts w:cs="Times New Roman" w:hint="eastAsia"/>
        </w:rPr>
        <w:t>而且</w:t>
      </w:r>
      <w:r w:rsidRPr="00445C3D">
        <w:rPr>
          <w:rFonts w:cs="Times New Roman" w:hint="eastAsia"/>
        </w:rPr>
        <w:t>基督徒的全</w:t>
      </w:r>
      <w:r w:rsidR="00B327EB" w:rsidRPr="00445C3D">
        <w:rPr>
          <w:rFonts w:cs="Times New Roman" w:hint="eastAsia"/>
        </w:rPr>
        <w:t>部</w:t>
      </w:r>
      <w:r w:rsidRPr="00445C3D">
        <w:rPr>
          <w:rFonts w:cs="Times New Roman" w:hint="eastAsia"/>
        </w:rPr>
        <w:t>盼望是建造在这根基上。这要素和根基不可有</w:t>
      </w:r>
      <w:r w:rsidR="00046B4B">
        <w:rPr>
          <w:rFonts w:cs="Times New Roman" w:hint="eastAsia"/>
        </w:rPr>
        <w:t>任何变更</w:t>
      </w:r>
      <w:r w:rsidRPr="00445C3D">
        <w:rPr>
          <w:rFonts w:cs="Times New Roman" w:hint="eastAsia"/>
        </w:rPr>
        <w:t>，免得毁灭整个基督宗教。无论何人否认这基本道理中的极小一</w:t>
      </w:r>
      <w:r w:rsidR="000672A0" w:rsidRPr="00445C3D">
        <w:rPr>
          <w:rFonts w:cs="Times New Roman" w:hint="eastAsia"/>
        </w:rPr>
        <w:t>部分</w:t>
      </w:r>
      <w:r w:rsidRPr="00445C3D">
        <w:rPr>
          <w:rFonts w:cs="Times New Roman" w:hint="eastAsia"/>
        </w:rPr>
        <w:t>，就立于基督教会的范围之外。</w:t>
      </w:r>
      <w:r w:rsidR="00046B4B">
        <w:rPr>
          <w:rFonts w:cs="Times New Roman" w:hint="eastAsia"/>
        </w:rPr>
        <w:t>路德</w:t>
      </w:r>
      <w:r w:rsidRPr="00445C3D">
        <w:rPr>
          <w:rFonts w:cs="Times New Roman" w:hint="eastAsia"/>
        </w:rPr>
        <w:t>正确</w:t>
      </w:r>
      <w:r w:rsidR="00046B4B">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这道理</w:t>
      </w:r>
      <w:r w:rsidR="00893BA9" w:rsidRPr="00445C3D">
        <w:rPr>
          <w:rFonts w:cs="Times New Roman" w:hint="eastAsia"/>
        </w:rPr>
        <w:t>，如</w:t>
      </w:r>
      <w:r w:rsidRPr="00445C3D">
        <w:rPr>
          <w:rFonts w:cs="Times New Roman" w:hint="eastAsia"/>
        </w:rPr>
        <w:t>因信称义的道理，是房角的头块石头，唯</w:t>
      </w:r>
      <w:r w:rsidR="00B327EB" w:rsidRPr="00445C3D">
        <w:rPr>
          <w:rFonts w:cs="Times New Roman" w:hint="eastAsia"/>
        </w:rPr>
        <w:t>有它</w:t>
      </w:r>
      <w:r w:rsidRPr="00445C3D">
        <w:rPr>
          <w:rFonts w:cs="Times New Roman" w:hint="eastAsia"/>
        </w:rPr>
        <w:t>能产生</w:t>
      </w:r>
      <w:r w:rsidR="00046B4B">
        <w:rPr>
          <w:rFonts w:cs="Times New Roman" w:hint="eastAsia"/>
        </w:rPr>
        <w:t>、</w:t>
      </w:r>
      <w:r w:rsidRPr="00445C3D">
        <w:rPr>
          <w:rFonts w:cs="Times New Roman" w:hint="eastAsia"/>
        </w:rPr>
        <w:t>喂养</w:t>
      </w:r>
      <w:r w:rsidR="00893BA9" w:rsidRPr="00445C3D">
        <w:rPr>
          <w:rFonts w:cs="Times New Roman" w:hint="eastAsia"/>
        </w:rPr>
        <w:t>、建</w:t>
      </w:r>
      <w:r w:rsidRPr="00445C3D">
        <w:rPr>
          <w:rFonts w:cs="Times New Roman" w:hint="eastAsia"/>
        </w:rPr>
        <w:t>造、保存并护庇教会</w:t>
      </w:r>
      <w:r w:rsidR="00B327EB" w:rsidRPr="00445C3D">
        <w:rPr>
          <w:rFonts w:cs="Times New Roman" w:hint="eastAsia"/>
        </w:rPr>
        <w:t>。若</w:t>
      </w:r>
      <w:r w:rsidRPr="00445C3D">
        <w:rPr>
          <w:rFonts w:cs="Times New Roman" w:hint="eastAsia"/>
        </w:rPr>
        <w:t>没有这个道理，上帝的教会就不能片刻存在。</w:t>
      </w:r>
      <w:r w:rsidR="001601E9" w:rsidRPr="00445C3D">
        <w:rPr>
          <w:rFonts w:cs="Times New Roman"/>
        </w:rPr>
        <w:t>”</w:t>
      </w:r>
      <w:r w:rsidR="005C0F88" w:rsidRPr="00445C3D">
        <w:rPr>
          <w:rFonts w:cs="Times New Roman" w:hint="eastAsia"/>
        </w:rPr>
        <w:t>（</w:t>
      </w:r>
      <w:r w:rsidRPr="00445C3D">
        <w:rPr>
          <w:rFonts w:cs="Times New Roman"/>
        </w:rPr>
        <w:t xml:space="preserve">St. L., X </w:t>
      </w:r>
      <w:r w:rsidR="00893BA9" w:rsidRPr="00445C3D">
        <w:rPr>
          <w:rFonts w:cs="Times New Roman" w:hint="eastAsia"/>
        </w:rPr>
        <w:t>Ⅳ卷</w:t>
      </w:r>
      <w:r w:rsidRPr="00445C3D">
        <w:rPr>
          <w:rFonts w:cs="Times New Roman"/>
        </w:rPr>
        <w:t>186</w:t>
      </w:r>
      <w:r w:rsidRPr="00445C3D">
        <w:rPr>
          <w:rFonts w:cs="Times New Roman" w:hint="eastAsia"/>
        </w:rPr>
        <w:t>页</w:t>
      </w:r>
      <w:r w:rsidR="005C0F88" w:rsidRPr="00445C3D">
        <w:rPr>
          <w:rFonts w:cs="Times New Roman" w:hint="eastAsia"/>
        </w:rPr>
        <w:t>）</w:t>
      </w:r>
      <w:r w:rsidR="00046B4B">
        <w:rPr>
          <w:rFonts w:cs="Times New Roman" w:hint="eastAsia"/>
        </w:rPr>
        <w:t>他</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世上否认这道理的</w:t>
      </w:r>
      <w:r w:rsidR="006A7EF3">
        <w:rPr>
          <w:rFonts w:cs="Times New Roman" w:hint="eastAsia"/>
        </w:rPr>
        <w:t>——</w:t>
      </w:r>
      <w:r w:rsidRPr="00445C3D">
        <w:rPr>
          <w:rFonts w:cs="Times New Roman" w:hint="eastAsia"/>
        </w:rPr>
        <w:t>因信称义</w:t>
      </w:r>
      <w:r w:rsidR="006A7EF3">
        <w:rPr>
          <w:rFonts w:cs="Times New Roman" w:hint="eastAsia"/>
        </w:rPr>
        <w:t>的道理</w:t>
      </w:r>
      <w:r w:rsidRPr="00445C3D">
        <w:rPr>
          <w:rFonts w:cs="Times New Roman" w:hint="eastAsia"/>
        </w:rPr>
        <w:t>，不是犹太人就是土耳其人，不是教皇派</w:t>
      </w:r>
      <w:r w:rsidR="00893BA9" w:rsidRPr="00445C3D">
        <w:rPr>
          <w:rFonts w:cs="Times New Roman" w:hint="eastAsia"/>
        </w:rPr>
        <w:t>，就</w:t>
      </w:r>
      <w:r w:rsidRPr="00445C3D">
        <w:rPr>
          <w:rFonts w:cs="Times New Roman" w:hint="eastAsia"/>
        </w:rPr>
        <w:t>是传异端者。</w:t>
      </w:r>
      <w:r w:rsidR="001601E9" w:rsidRPr="00445C3D">
        <w:rPr>
          <w:rFonts w:cs="Times New Roman"/>
        </w:rPr>
        <w:t>”</w:t>
      </w:r>
      <w:r w:rsidR="005C0F88" w:rsidRPr="00445C3D">
        <w:rPr>
          <w:rFonts w:cs="Times New Roman" w:hint="eastAsia"/>
        </w:rPr>
        <w:t>（</w:t>
      </w:r>
      <w:r w:rsidRPr="00445C3D">
        <w:rPr>
          <w:rFonts w:cs="Times New Roman"/>
        </w:rPr>
        <w:t xml:space="preserve">St. L., </w:t>
      </w:r>
      <w:r w:rsidRPr="00445C3D">
        <w:rPr>
          <w:rFonts w:cs="Times New Roman" w:hint="eastAsia"/>
        </w:rPr>
        <w:t>Ⅳ卷，二十四面</w:t>
      </w:r>
      <w:r w:rsidR="005C0F88" w:rsidRPr="00445C3D">
        <w:rPr>
          <w:rFonts w:cs="Times New Roman" w:hint="eastAsia"/>
        </w:rPr>
        <w:t>）</w:t>
      </w:r>
      <w:r w:rsidRPr="00445C3D">
        <w:rPr>
          <w:rFonts w:cs="Times New Roman" w:hint="eastAsia"/>
        </w:rPr>
        <w:t>因为这道理最为重要，所以本路德会的教义学家</w:t>
      </w:r>
      <w:r w:rsidR="006A7EF3">
        <w:rPr>
          <w:rFonts w:cs="Times New Roman" w:hint="eastAsia"/>
        </w:rPr>
        <w:t>说，</w:t>
      </w:r>
      <w:r w:rsidRPr="00445C3D">
        <w:rPr>
          <w:rFonts w:cs="Times New Roman" w:hint="eastAsia"/>
        </w:rPr>
        <w:t>本乎恩</w:t>
      </w:r>
      <w:r w:rsidR="006A7EF3">
        <w:rPr>
          <w:rFonts w:cs="Times New Roman" w:hint="eastAsia"/>
        </w:rPr>
        <w:t>且</w:t>
      </w:r>
      <w:r w:rsidRPr="00445C3D">
        <w:rPr>
          <w:rFonts w:cs="Times New Roman" w:hint="eastAsia"/>
        </w:rPr>
        <w:t>藉信基督的代赎而称义的道理是</w:t>
      </w:r>
      <w:r w:rsidR="001601E9" w:rsidRPr="00445C3D">
        <w:rPr>
          <w:rFonts w:cs="Times New Roman"/>
        </w:rPr>
        <w:t>“</w:t>
      </w:r>
      <w:r w:rsidRPr="00445C3D">
        <w:rPr>
          <w:rFonts w:cs="Times New Roman" w:hint="eastAsia"/>
        </w:rPr>
        <w:t>一切道理中最基本的道</w:t>
      </w:r>
      <w:r w:rsidR="00893BA9" w:rsidRPr="00445C3D">
        <w:rPr>
          <w:rFonts w:cs="Times New Roman" w:hint="eastAsia"/>
        </w:rPr>
        <w:t>理</w:t>
      </w:r>
      <w:r w:rsidR="001601E9" w:rsidRPr="00445C3D">
        <w:rPr>
          <w:rFonts w:cs="Times New Roman"/>
        </w:rPr>
        <w:t>”</w:t>
      </w:r>
      <w:r w:rsidR="005C0F88" w:rsidRPr="00445C3D">
        <w:rPr>
          <w:rFonts w:cs="Times New Roman" w:hint="eastAsia"/>
        </w:rPr>
        <w:t>（</w:t>
      </w:r>
      <w:r w:rsidRPr="00445C3D">
        <w:rPr>
          <w:rFonts w:cs="Times New Roman"/>
        </w:rPr>
        <w:t>articulus omnium fundamentalissimus.</w:t>
      </w:r>
      <w:r w:rsidR="005C0F88" w:rsidRPr="00445C3D">
        <w:rPr>
          <w:rFonts w:cs="Times New Roman" w:hint="eastAsia"/>
        </w:rPr>
        <w:t>）</w:t>
      </w:r>
      <w:r w:rsidRPr="00445C3D">
        <w:rPr>
          <w:rFonts w:cs="Times New Roman" w:hint="eastAsia"/>
        </w:rPr>
        <w:t>。</w:t>
      </w:r>
      <w:r w:rsidRPr="00445C3D">
        <w:rPr>
          <w:rFonts w:cs="Times New Roman"/>
        </w:rPr>
        <w:t> </w:t>
      </w:r>
    </w:p>
    <w:p w14:paraId="7257BB22" w14:textId="113490EC" w:rsidR="00BD52BC" w:rsidRPr="00445C3D" w:rsidRDefault="00BD52BC" w:rsidP="00DF514A">
      <w:pPr>
        <w:spacing w:after="0"/>
        <w:ind w:firstLine="461"/>
        <w:rPr>
          <w:rFonts w:cs="Times New Roman"/>
        </w:rPr>
      </w:pPr>
      <w:r w:rsidRPr="00445C3D">
        <w:rPr>
          <w:rFonts w:cs="Times New Roman" w:hint="eastAsia"/>
        </w:rPr>
        <w:t>但是，本乎恩，藉信基督代赎的称义道理，包含其他基本的道理</w:t>
      </w:r>
      <w:r w:rsidR="00393774" w:rsidRPr="00445C3D">
        <w:rPr>
          <w:rFonts w:cs="Times New Roman" w:hint="eastAsia"/>
        </w:rPr>
        <w:t>并以它们为前提</w:t>
      </w:r>
      <w:r w:rsidRPr="00445C3D">
        <w:rPr>
          <w:rFonts w:cs="Times New Roman" w:hint="eastAsia"/>
        </w:rPr>
        <w:t>，如</w:t>
      </w:r>
      <w:r w:rsidR="00512B20" w:rsidRPr="00445C3D">
        <w:rPr>
          <w:rFonts w:cs="Times New Roman" w:hint="eastAsia"/>
        </w:rPr>
        <w:t>：</w:t>
      </w:r>
    </w:p>
    <w:p w14:paraId="2AB2FC9E" w14:textId="2BCE0FA8" w:rsidR="00BD52BC" w:rsidRPr="00445C3D" w:rsidRDefault="00BD52BC" w:rsidP="00DF514A">
      <w:pPr>
        <w:spacing w:after="0"/>
        <w:ind w:firstLine="461"/>
        <w:rPr>
          <w:rFonts w:cs="Times New Roman"/>
        </w:rPr>
      </w:pPr>
      <w:r w:rsidRPr="00445C3D">
        <w:rPr>
          <w:rFonts w:cs="Times New Roman" w:hint="eastAsia"/>
        </w:rPr>
        <w:lastRenderedPageBreak/>
        <w:t>甲、罪及其</w:t>
      </w:r>
      <w:r w:rsidR="00393774" w:rsidRPr="00445C3D">
        <w:rPr>
          <w:rFonts w:cs="Times New Roman" w:hint="eastAsia"/>
        </w:rPr>
        <w:t>后果</w:t>
      </w:r>
      <w:r w:rsidRPr="00445C3D">
        <w:rPr>
          <w:rFonts w:cs="Times New Roman" w:hint="eastAsia"/>
        </w:rPr>
        <w:t>的道理。凡否认圣经中论及罪的道理，就不能有得救的信心</w:t>
      </w:r>
      <w:r w:rsidR="005C1F63">
        <w:rPr>
          <w:rFonts w:cs="Times New Roman" w:hint="eastAsia"/>
          <w:lang w:bidi="he-IL"/>
        </w:rPr>
        <w:t>，</w:t>
      </w:r>
      <w:r w:rsidRPr="00445C3D">
        <w:rPr>
          <w:rFonts w:cs="Times New Roman" w:hint="eastAsia"/>
        </w:rPr>
        <w:t>因为得救的信心是绝对信靠上帝恩慈的赦罪。真基督徒相信</w:t>
      </w:r>
      <w:r w:rsidR="00393774" w:rsidRPr="00445C3D">
        <w:rPr>
          <w:rFonts w:cs="Times New Roman" w:hint="eastAsia"/>
        </w:rPr>
        <w:t>，</w:t>
      </w:r>
      <w:r w:rsidRPr="00445C3D">
        <w:rPr>
          <w:rFonts w:cs="Times New Roman" w:hint="eastAsia"/>
        </w:rPr>
        <w:t>他所有的原罪和本罪，都因基督的缘故，完全蒙得赦免。换言之，他相信那定罪的神圣律法，也相信那赦罪的神圣福音。论及罪和罪的赦免</w:t>
      </w:r>
      <w:r w:rsidR="005C1F63">
        <w:rPr>
          <w:rFonts w:cs="Times New Roman" w:hint="eastAsia"/>
        </w:rPr>
        <w:t>的</w:t>
      </w:r>
      <w:r w:rsidRPr="00445C3D">
        <w:rPr>
          <w:rFonts w:cs="Times New Roman" w:hint="eastAsia"/>
        </w:rPr>
        <w:t>两种道理都是基本的道理。我们的救主确定这个真理说</w:t>
      </w:r>
      <w:r w:rsidR="00512B20" w:rsidRPr="00445C3D">
        <w:rPr>
          <w:rFonts w:cs="Times New Roman" w:hint="eastAsia"/>
        </w:rPr>
        <w:t>：</w:t>
      </w:r>
      <w:r w:rsidR="001601E9" w:rsidRPr="00445C3D">
        <w:rPr>
          <w:rFonts w:cs="Times New Roman"/>
        </w:rPr>
        <w:t>“</w:t>
      </w:r>
      <w:r w:rsidRPr="00445C3D">
        <w:rPr>
          <w:rFonts w:cs="Times New Roman" w:hint="eastAsia"/>
        </w:rPr>
        <w:t>人要奉祂的名传悔改赦罪的道，直到万邦。</w:t>
      </w:r>
      <w:r w:rsidR="001601E9" w:rsidRPr="00445C3D">
        <w:rPr>
          <w:rFonts w:cs="Times New Roman"/>
        </w:rPr>
        <w:t>”</w:t>
      </w:r>
      <w:r w:rsidRPr="00445C3D">
        <w:rPr>
          <w:rFonts w:cs="Times New Roman" w:hint="eastAsia"/>
        </w:rPr>
        <w:t>路二四</w:t>
      </w:r>
      <w:r w:rsidRPr="00445C3D">
        <w:rPr>
          <w:rFonts w:cs="Times New Roman"/>
        </w:rPr>
        <w:t>47</w:t>
      </w:r>
      <w:r w:rsidRPr="00445C3D">
        <w:rPr>
          <w:rFonts w:cs="Times New Roman" w:hint="eastAsia"/>
        </w:rPr>
        <w:t>。按照基督的命令，传讲悔罪或痛悔的道，须在传赦罪的道之前。我们神圣的救主又以法利赛人和税吏的</w:t>
      </w:r>
      <w:r w:rsidR="00722466">
        <w:rPr>
          <w:rFonts w:cs="Times New Roman" w:hint="eastAsia"/>
        </w:rPr>
        <w:t>故事</w:t>
      </w:r>
      <w:r w:rsidRPr="00445C3D">
        <w:rPr>
          <w:rFonts w:cs="Times New Roman" w:hint="eastAsia"/>
        </w:rPr>
        <w:t>而进一步说明这伟大的真理。法利赛人不信圣经论罪的道理，因此不以自己为罪人，所以不能得称为义</w:t>
      </w:r>
      <w:r w:rsidR="000F2EE2">
        <w:rPr>
          <w:rFonts w:cs="Times New Roman" w:hint="eastAsia"/>
        </w:rPr>
        <w:t>；</w:t>
      </w:r>
      <w:r w:rsidRPr="00445C3D">
        <w:rPr>
          <w:rFonts w:cs="Times New Roman" w:hint="eastAsia"/>
        </w:rPr>
        <w:t>按他自己的见解</w:t>
      </w:r>
      <w:r w:rsidR="00393774" w:rsidRPr="00445C3D">
        <w:rPr>
          <w:rFonts w:cs="Times New Roman" w:hint="eastAsia"/>
        </w:rPr>
        <w:t>，</w:t>
      </w:r>
      <w:r w:rsidRPr="00445C3D">
        <w:rPr>
          <w:rFonts w:cs="Times New Roman" w:hint="eastAsia"/>
        </w:rPr>
        <w:t>不需要称义和赦罪。另一方面，</w:t>
      </w:r>
      <w:r w:rsidR="00722466">
        <w:rPr>
          <w:rFonts w:cs="Times New Roman" w:hint="eastAsia"/>
        </w:rPr>
        <w:t>税吏</w:t>
      </w:r>
      <w:r w:rsidRPr="00445C3D">
        <w:rPr>
          <w:rFonts w:cs="Times New Roman" w:hint="eastAsia"/>
        </w:rPr>
        <w:t>相信论罪的基本道理，</w:t>
      </w:r>
      <w:r w:rsidR="00722466">
        <w:rPr>
          <w:rFonts w:cs="Times New Roman" w:hint="eastAsia"/>
        </w:rPr>
        <w:t>承认</w:t>
      </w:r>
      <w:r w:rsidRPr="00445C3D">
        <w:rPr>
          <w:rFonts w:cs="Times New Roman" w:hint="eastAsia"/>
        </w:rPr>
        <w:t>自己的罪愆和失丧，因而信靠神圣的恩典</w:t>
      </w:r>
      <w:r w:rsidR="00893BA9" w:rsidRPr="00445C3D">
        <w:rPr>
          <w:rFonts w:cs="Times New Roman" w:hint="eastAsia"/>
        </w:rPr>
        <w:t>，藉</w:t>
      </w:r>
      <w:r w:rsidRPr="00445C3D">
        <w:rPr>
          <w:rFonts w:cs="Times New Roman" w:hint="eastAsia"/>
        </w:rPr>
        <w:t>信而得赦免。总而言之，救人的信心只存在于痛悔的心中</w:t>
      </w:r>
      <w:r w:rsidR="00393774" w:rsidRPr="00445C3D">
        <w:rPr>
          <w:rFonts w:cs="Times New Roman" w:hint="eastAsia"/>
        </w:rPr>
        <w:t>，就是</w:t>
      </w:r>
      <w:r w:rsidRPr="00445C3D">
        <w:rPr>
          <w:rFonts w:cs="Times New Roman" w:hint="eastAsia"/>
        </w:rPr>
        <w:t>存在于一个因为罪而恐惧及悲伤的心中。赛六六</w:t>
      </w:r>
      <w:r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我所看顾的就是虚心痛悔，因我话而战兢的人。</w:t>
      </w:r>
      <w:r w:rsidR="001601E9" w:rsidRPr="00445C3D">
        <w:rPr>
          <w:rFonts w:cs="Times New Roman"/>
        </w:rPr>
        <w:t>”</w:t>
      </w:r>
      <w:r w:rsidRPr="00445C3D">
        <w:rPr>
          <w:rFonts w:cs="Times New Roman" w:hint="eastAsia"/>
        </w:rPr>
        <w:t>赛五七</w:t>
      </w:r>
      <w:r w:rsidRPr="00445C3D">
        <w:rPr>
          <w:rFonts w:cs="Times New Roman"/>
        </w:rPr>
        <w:t>1</w:t>
      </w:r>
      <w:r w:rsidR="00893BA9" w:rsidRPr="00445C3D">
        <w:rPr>
          <w:rFonts w:cs="Times New Roman"/>
        </w:rPr>
        <w:t>5</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我与心灵痛悔谦卑的人同居。</w:t>
      </w:r>
      <w:r w:rsidR="001601E9" w:rsidRPr="00445C3D">
        <w:rPr>
          <w:rFonts w:cs="Times New Roman"/>
        </w:rPr>
        <w:t>”</w:t>
      </w:r>
      <w:r w:rsidRPr="00445C3D">
        <w:rPr>
          <w:rFonts w:cs="Times New Roman" w:hint="eastAsia"/>
        </w:rPr>
        <w:t>诗三四</w:t>
      </w:r>
      <w:r w:rsidRPr="00445C3D">
        <w:rPr>
          <w:rFonts w:cs="Times New Roman"/>
        </w:rPr>
        <w:t>18</w:t>
      </w:r>
      <w:r w:rsidR="00512B20" w:rsidRPr="00445C3D">
        <w:rPr>
          <w:rFonts w:cs="Times New Roman" w:hint="eastAsia"/>
        </w:rPr>
        <w:t>：</w:t>
      </w:r>
      <w:r w:rsidR="001601E9" w:rsidRPr="00445C3D">
        <w:rPr>
          <w:rFonts w:cs="Times New Roman"/>
        </w:rPr>
        <w:t>“</w:t>
      </w:r>
      <w:r w:rsidRPr="00445C3D">
        <w:rPr>
          <w:rFonts w:cs="Times New Roman" w:hint="eastAsia"/>
        </w:rPr>
        <w:t>耶和华靠近伤心的人，拯救灵性痛悔的人。</w:t>
      </w:r>
      <w:r w:rsidR="001601E9" w:rsidRPr="00445C3D">
        <w:rPr>
          <w:rFonts w:cs="Times New Roman"/>
        </w:rPr>
        <w:t>”</w:t>
      </w:r>
      <w:r w:rsidRPr="00445C3D">
        <w:rPr>
          <w:rFonts w:cs="Times New Roman" w:hint="eastAsia"/>
        </w:rPr>
        <w:t>参考诗五一</w:t>
      </w:r>
      <w:r w:rsidRPr="00445C3D">
        <w:rPr>
          <w:rFonts w:cs="Times New Roman"/>
        </w:rPr>
        <w:t>16</w:t>
      </w:r>
      <w:r w:rsidR="004F5144"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路四</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太十一</w:t>
      </w:r>
      <w:r w:rsidRPr="00445C3D">
        <w:rPr>
          <w:rFonts w:cs="Times New Roman"/>
        </w:rPr>
        <w:t>28</w:t>
      </w:r>
      <w:r w:rsidRPr="00445C3D">
        <w:rPr>
          <w:rFonts w:cs="Times New Roman" w:hint="eastAsia"/>
        </w:rPr>
        <w:t>。因此，我们将论罪的道理正确</w:t>
      </w:r>
      <w:r w:rsidR="00DC66E3">
        <w:rPr>
          <w:rFonts w:cs="Times New Roman" w:hint="eastAsia"/>
        </w:rPr>
        <w:t>地</w:t>
      </w:r>
      <w:r w:rsidRPr="00445C3D">
        <w:rPr>
          <w:rFonts w:cs="Times New Roman" w:hint="eastAsia"/>
        </w:rPr>
        <w:t>列在圣经的基本道理中。</w:t>
      </w:r>
    </w:p>
    <w:p w14:paraId="514DD827" w14:textId="2A19020A" w:rsidR="004A7CFC" w:rsidRPr="000B1B65" w:rsidRDefault="00BD52BC" w:rsidP="00DF514A">
      <w:pPr>
        <w:spacing w:after="0"/>
        <w:ind w:firstLine="461"/>
        <w:rPr>
          <w:rFonts w:cs="Times New Roman"/>
          <w:lang w:val="en-US"/>
        </w:rPr>
      </w:pPr>
      <w:r w:rsidRPr="00445C3D">
        <w:rPr>
          <w:rFonts w:cs="Times New Roman" w:hint="eastAsia"/>
        </w:rPr>
        <w:t>乙、论基督位格的道理。基督位格的道理是基本的道理</w:t>
      </w:r>
      <w:r w:rsidR="00893BA9" w:rsidRPr="00445C3D">
        <w:rPr>
          <w:rFonts w:cs="Times New Roman" w:hint="eastAsia"/>
        </w:rPr>
        <w:t>，因</w:t>
      </w:r>
      <w:r w:rsidRPr="00445C3D">
        <w:rPr>
          <w:rFonts w:cs="Times New Roman" w:hint="eastAsia"/>
        </w:rPr>
        <w:t>救人的信心，是信靠那为世人的罪而死的神人救赎主。为此</w:t>
      </w:r>
      <w:r w:rsidR="00893BA9" w:rsidRPr="00445C3D">
        <w:rPr>
          <w:rFonts w:cs="Times New Roman" w:hint="eastAsia"/>
        </w:rPr>
        <w:t>，否</w:t>
      </w:r>
      <w:r w:rsidRPr="00445C3D">
        <w:rPr>
          <w:rFonts w:cs="Times New Roman" w:hint="eastAsia"/>
        </w:rPr>
        <w:t>认基督的真神性和祂的真人性，都不能</w:t>
      </w:r>
      <w:r w:rsidR="00206578">
        <w:rPr>
          <w:rFonts w:cs="Times New Roman" w:hint="eastAsia"/>
        </w:rPr>
        <w:t>带来</w:t>
      </w:r>
      <w:r w:rsidRPr="00445C3D">
        <w:rPr>
          <w:rFonts w:cs="Times New Roman" w:hint="eastAsia"/>
        </w:rPr>
        <w:t>救人的信心。我们神圣的主极不赞成那些</w:t>
      </w:r>
      <w:r w:rsidR="00E22CBC" w:rsidRPr="00445C3D">
        <w:rPr>
          <w:rFonts w:cs="Times New Roman" w:hint="eastAsia"/>
        </w:rPr>
        <w:t>称</w:t>
      </w:r>
      <w:r w:rsidRPr="00445C3D">
        <w:rPr>
          <w:rFonts w:cs="Times New Roman" w:hint="eastAsia"/>
        </w:rPr>
        <w:t>祂为施洗约翰</w:t>
      </w:r>
      <w:r w:rsidR="00206578">
        <w:rPr>
          <w:rFonts w:cs="Times New Roman" w:hint="eastAsia"/>
        </w:rPr>
        <w:t>、</w:t>
      </w:r>
      <w:r w:rsidRPr="00445C3D">
        <w:rPr>
          <w:rFonts w:cs="Times New Roman" w:hint="eastAsia"/>
        </w:rPr>
        <w:t>以利亚</w:t>
      </w:r>
      <w:r w:rsidR="00206578">
        <w:rPr>
          <w:rFonts w:cs="Times New Roman" w:hint="eastAsia"/>
        </w:rPr>
        <w:t>、</w:t>
      </w:r>
      <w:r w:rsidRPr="00445C3D">
        <w:rPr>
          <w:rFonts w:cs="Times New Roman" w:hint="eastAsia"/>
        </w:rPr>
        <w:t>耶利米或先知中的一位之人的意见，并要求祂的门徒相信祂是</w:t>
      </w:r>
      <w:r w:rsidR="001601E9" w:rsidRPr="00445C3D">
        <w:rPr>
          <w:rFonts w:cs="Times New Roman"/>
        </w:rPr>
        <w:t>“</w:t>
      </w:r>
      <w:r w:rsidRPr="00445C3D">
        <w:rPr>
          <w:rFonts w:cs="Times New Roman" w:hint="eastAsia"/>
        </w:rPr>
        <w:t>基督</w:t>
      </w:r>
      <w:r w:rsidR="00E22CBC" w:rsidRPr="00445C3D">
        <w:rPr>
          <w:rFonts w:cs="Times New Roman" w:hint="eastAsia"/>
        </w:rPr>
        <w:t>，</w:t>
      </w:r>
      <w:r w:rsidRPr="00445C3D">
        <w:rPr>
          <w:rFonts w:cs="Times New Roman" w:hint="eastAsia"/>
        </w:rPr>
        <w:t>是永生上帝的儿子。</w:t>
      </w:r>
      <w:r w:rsidR="001601E9" w:rsidRPr="00445C3D">
        <w:rPr>
          <w:rFonts w:cs="Times New Roman"/>
        </w:rPr>
        <w:t>”</w:t>
      </w:r>
      <w:r w:rsidRPr="00445C3D">
        <w:rPr>
          <w:rFonts w:cs="Times New Roman" w:hint="eastAsia"/>
        </w:rPr>
        <w:t>太十六</w:t>
      </w:r>
      <w:r w:rsidRPr="00445C3D">
        <w:rPr>
          <w:rFonts w:cs="Times New Roman"/>
        </w:rPr>
        <w:t>13</w:t>
      </w:r>
      <w:r w:rsidR="004F5144" w:rsidRPr="00445C3D">
        <w:rPr>
          <w:rFonts w:cs="Times New Roman"/>
        </w:rPr>
        <w:t>-</w:t>
      </w:r>
      <w:r w:rsidRPr="00445C3D">
        <w:rPr>
          <w:rFonts w:cs="Times New Roman"/>
        </w:rPr>
        <w:t>17</w:t>
      </w:r>
      <w:r w:rsidR="000F2EE2">
        <w:rPr>
          <w:rFonts w:cs="Times New Roman" w:hint="eastAsia"/>
        </w:rPr>
        <w:t>；</w:t>
      </w:r>
      <w:r w:rsidRPr="00445C3D">
        <w:rPr>
          <w:rFonts w:cs="Times New Roman" w:hint="eastAsia"/>
        </w:rPr>
        <w:t>又参考约一</w:t>
      </w:r>
      <w:r w:rsidRPr="00445C3D">
        <w:rPr>
          <w:rFonts w:cs="Times New Roman"/>
        </w:rPr>
        <w:t>1</w:t>
      </w:r>
      <w:r w:rsidR="00E22CBC" w:rsidRPr="00445C3D">
        <w:rPr>
          <w:rFonts w:cs="Times New Roman"/>
        </w:rPr>
        <w:t>–</w:t>
      </w:r>
      <w:r w:rsidRPr="00445C3D">
        <w:rPr>
          <w:rFonts w:cs="Times New Roman"/>
        </w:rPr>
        <w:t>4</w:t>
      </w:r>
      <w:r w:rsidRPr="00445C3D">
        <w:rPr>
          <w:rFonts w:cs="Times New Roman" w:hint="eastAsia"/>
        </w:rPr>
        <w:t>。现代理性主义的神学家否认基督是真上帝，只不过是</w:t>
      </w:r>
      <w:r w:rsidR="00E22CBC" w:rsidRPr="00445C3D">
        <w:rPr>
          <w:rFonts w:cs="Times New Roman" w:hint="eastAsia"/>
        </w:rPr>
        <w:t>荣誉性地</w:t>
      </w:r>
      <w:r w:rsidRPr="00445C3D">
        <w:rPr>
          <w:rFonts w:cs="Times New Roman" w:hint="eastAsia"/>
        </w:rPr>
        <w:t>将神性归于祂</w:t>
      </w:r>
      <w:r w:rsidR="005C0F88" w:rsidRPr="00445C3D">
        <w:rPr>
          <w:rFonts w:cs="Times New Roman" w:hint="eastAsia"/>
        </w:rPr>
        <w:t>（</w:t>
      </w:r>
      <w:r w:rsidRPr="00445C3D">
        <w:rPr>
          <w:rFonts w:cs="Times New Roman"/>
        </w:rPr>
        <w:t>honoris causa</w:t>
      </w:r>
      <w:r w:rsidR="005C0F88" w:rsidRPr="00445C3D">
        <w:rPr>
          <w:rFonts w:cs="Times New Roman" w:hint="eastAsia"/>
        </w:rPr>
        <w:t>）（</w:t>
      </w:r>
      <w:r w:rsidRPr="00445C3D">
        <w:rPr>
          <w:rFonts w:cs="Times New Roman" w:hint="eastAsia"/>
        </w:rPr>
        <w:t>参考立敕</w:t>
      </w:r>
      <w:r w:rsidR="00206578">
        <w:rPr>
          <w:rFonts w:cs="Times New Roman" w:hint="eastAsia"/>
        </w:rPr>
        <w:t>尔</w:t>
      </w:r>
      <w:r w:rsidRPr="00445C3D">
        <w:rPr>
          <w:rFonts w:cs="Times New Roman" w:hint="eastAsia"/>
        </w:rPr>
        <w:t>，</w:t>
      </w:r>
      <w:r w:rsidRPr="00445C3D">
        <w:rPr>
          <w:rFonts w:cs="Times New Roman"/>
        </w:rPr>
        <w:t>Ritschl</w:t>
      </w:r>
      <w:r w:rsidRPr="00445C3D">
        <w:rPr>
          <w:rFonts w:cs="Times New Roman" w:hint="eastAsia"/>
        </w:rPr>
        <w:t>所述</w:t>
      </w:r>
      <w:r w:rsidR="00512B20" w:rsidRPr="00445C3D">
        <w:rPr>
          <w:rFonts w:cs="Times New Roman" w:hint="eastAsia"/>
        </w:rPr>
        <w:t>：</w:t>
      </w:r>
      <w:r w:rsidR="001601E9" w:rsidRPr="00445C3D">
        <w:rPr>
          <w:rFonts w:cs="Times New Roman"/>
        </w:rPr>
        <w:t>“</w:t>
      </w:r>
      <w:r w:rsidRPr="00445C3D">
        <w:rPr>
          <w:rFonts w:cs="Times New Roman" w:hint="eastAsia"/>
        </w:rPr>
        <w:t>按我们的判断，将上帝的价值归于</w:t>
      </w:r>
      <w:r w:rsidR="00206578">
        <w:rPr>
          <w:rFonts w:cs="Times New Roman" w:hint="eastAsia"/>
        </w:rPr>
        <w:t>基督</w:t>
      </w:r>
      <w:r w:rsidR="001601E9" w:rsidRPr="00445C3D">
        <w:rPr>
          <w:rFonts w:cs="Times New Roman"/>
        </w:rPr>
        <w:t>”</w:t>
      </w:r>
      <w:r w:rsidR="005C0F88" w:rsidRPr="00445C3D">
        <w:rPr>
          <w:rFonts w:cs="Times New Roman" w:hint="eastAsia"/>
        </w:rPr>
        <w:t>）</w:t>
      </w:r>
      <w:r w:rsidRPr="00445C3D">
        <w:rPr>
          <w:rFonts w:cs="Times New Roman" w:hint="eastAsia"/>
        </w:rPr>
        <w:t>，这些神学家不是基督徒，乃是神体一位者</w:t>
      </w:r>
      <w:r w:rsidR="005C0F88" w:rsidRPr="00445C3D">
        <w:rPr>
          <w:rFonts w:cs="Times New Roman" w:hint="eastAsia"/>
        </w:rPr>
        <w:t>（</w:t>
      </w:r>
      <w:r w:rsidRPr="00445C3D">
        <w:rPr>
          <w:rFonts w:cs="Times New Roman"/>
        </w:rPr>
        <w:t>Unitarians</w:t>
      </w:r>
      <w:r w:rsidR="005C0F88" w:rsidRPr="00445C3D">
        <w:rPr>
          <w:rFonts w:cs="Times New Roman" w:hint="eastAsia"/>
        </w:rPr>
        <w:t>）</w:t>
      </w:r>
      <w:r w:rsidRPr="00445C3D">
        <w:rPr>
          <w:rFonts w:cs="Times New Roman" w:hint="eastAsia"/>
        </w:rPr>
        <w:t>因此是处在基督教会以外</w:t>
      </w:r>
      <w:r w:rsidR="005C0F88" w:rsidRPr="00445C3D">
        <w:rPr>
          <w:rFonts w:cs="Times New Roman" w:hint="eastAsia"/>
        </w:rPr>
        <w:t>（</w:t>
      </w:r>
      <w:r w:rsidRPr="00445C3D">
        <w:rPr>
          <w:rFonts w:cs="Times New Roman"/>
        </w:rPr>
        <w:t>extra eccles</w:t>
      </w:r>
      <w:r w:rsidR="00511819" w:rsidRPr="00445C3D">
        <w:rPr>
          <w:rFonts w:cs="Times New Roman"/>
        </w:rPr>
        <w:t>i</w:t>
      </w:r>
      <w:r w:rsidRPr="00445C3D">
        <w:rPr>
          <w:rFonts w:cs="Times New Roman"/>
        </w:rPr>
        <w:t>am</w:t>
      </w:r>
      <w:r w:rsidR="005C0F88" w:rsidRPr="00445C3D">
        <w:rPr>
          <w:rFonts w:cs="Times New Roman" w:hint="eastAsia"/>
        </w:rPr>
        <w:t>）</w:t>
      </w:r>
      <w:r w:rsidR="000F2EE2">
        <w:rPr>
          <w:rFonts w:cs="Times New Roman" w:hint="eastAsia"/>
        </w:rPr>
        <w:t>；</w:t>
      </w:r>
      <w:r w:rsidRPr="00445C3D">
        <w:rPr>
          <w:rFonts w:cs="Times New Roman" w:hint="eastAsia"/>
        </w:rPr>
        <w:t>现代理性主义的神学所谆谆教诲的上帝之道，其本质是</w:t>
      </w:r>
      <w:r w:rsidR="00511819" w:rsidRPr="00445C3D">
        <w:rPr>
          <w:rFonts w:cs="Times New Roman" w:hint="eastAsia"/>
        </w:rPr>
        <w:t>异</w:t>
      </w:r>
      <w:r w:rsidRPr="00445C3D">
        <w:rPr>
          <w:rFonts w:cs="Times New Roman" w:hint="eastAsia"/>
        </w:rPr>
        <w:t>教的，因为它弃绝圣经中的真上帝。真正相信</w:t>
      </w:r>
      <w:r w:rsidR="00B6643E">
        <w:rPr>
          <w:rFonts w:cs="Times New Roman" w:hint="eastAsia"/>
        </w:rPr>
        <w:t>就是神</w:t>
      </w:r>
      <w:r w:rsidRPr="00445C3D">
        <w:rPr>
          <w:rFonts w:cs="Times New Roman" w:hint="eastAsia"/>
        </w:rPr>
        <w:t>的基督，也必须包括相信三位一体的上帝，这是很明显的事。换言之，真基督徒相信基督是上帝，也就相信真上帝是父，子和圣灵独一的上帝</w:t>
      </w:r>
      <w:r w:rsidR="000F2EE2">
        <w:rPr>
          <w:rFonts w:cs="Times New Roman" w:hint="eastAsia"/>
        </w:rPr>
        <w:t>；</w:t>
      </w:r>
      <w:r w:rsidRPr="00445C3D">
        <w:rPr>
          <w:rFonts w:cs="Times New Roman" w:hint="eastAsia"/>
        </w:rPr>
        <w:t>因为不信父的就不能信子，太十六</w:t>
      </w:r>
      <w:r w:rsidRPr="00445C3D">
        <w:rPr>
          <w:rFonts w:cs="Times New Roman"/>
        </w:rPr>
        <w:t>16</w:t>
      </w:r>
      <w:r w:rsidR="004F5144"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再者，若不是被圣灵感动的，也没有能说耶稣是主的，林前十二</w:t>
      </w:r>
      <w:r w:rsidR="00893BA9" w:rsidRPr="00445C3D">
        <w:rPr>
          <w:rFonts w:cs="Times New Roman"/>
        </w:rPr>
        <w:t>3</w:t>
      </w:r>
      <w:r w:rsidR="000F2EE2">
        <w:rPr>
          <w:rFonts w:cs="Times New Roman" w:hint="eastAsia"/>
        </w:rPr>
        <w:t>；</w:t>
      </w:r>
      <w:r w:rsidRPr="00445C3D">
        <w:rPr>
          <w:rFonts w:cs="Times New Roman" w:hint="eastAsia"/>
        </w:rPr>
        <w:t>罗八</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约十六</w:t>
      </w:r>
      <w:r w:rsidRPr="00445C3D">
        <w:rPr>
          <w:rFonts w:cs="Times New Roman"/>
        </w:rPr>
        <w:t>13</w:t>
      </w:r>
      <w:r w:rsidR="004F5144" w:rsidRPr="00445C3D">
        <w:rPr>
          <w:rFonts w:cs="Times New Roman"/>
        </w:rPr>
        <w:t>-</w:t>
      </w:r>
      <w:r w:rsidRPr="00445C3D">
        <w:rPr>
          <w:rFonts w:cs="Times New Roman"/>
        </w:rPr>
        <w:t>15</w:t>
      </w:r>
      <w:r w:rsidRPr="00445C3D">
        <w:rPr>
          <w:rFonts w:cs="Times New Roman" w:hint="eastAsia"/>
        </w:rPr>
        <w:t>。因此，圣经论到三位一体的道理和论基督神性</w:t>
      </w:r>
      <w:r w:rsidR="00E605A4">
        <w:rPr>
          <w:rFonts w:cs="Times New Roman" w:hint="eastAsia"/>
        </w:rPr>
        <w:t>（</w:t>
      </w:r>
      <w:r w:rsidRPr="00445C3D">
        <w:rPr>
          <w:rFonts w:cs="Times New Roman" w:hint="eastAsia"/>
        </w:rPr>
        <w:t>为上帝</w:t>
      </w:r>
      <w:r w:rsidR="00E605A4">
        <w:rPr>
          <w:rFonts w:cs="Times New Roman" w:hint="eastAsia"/>
        </w:rPr>
        <w:t>）</w:t>
      </w:r>
      <w:r w:rsidRPr="00445C3D">
        <w:rPr>
          <w:rFonts w:cs="Times New Roman" w:hint="eastAsia"/>
        </w:rPr>
        <w:t>的道理都是基本的道理。然而，那论基督真人性的道理，也是基本的道理</w:t>
      </w:r>
      <w:r w:rsidR="000F2EE2">
        <w:rPr>
          <w:rFonts w:cs="Times New Roman" w:hint="eastAsia"/>
        </w:rPr>
        <w:t>；</w:t>
      </w:r>
      <w:r w:rsidRPr="00445C3D">
        <w:rPr>
          <w:rFonts w:cs="Times New Roman" w:hint="eastAsia"/>
        </w:rPr>
        <w:t>因为否认基督本质的人性</w:t>
      </w:r>
      <w:r w:rsidR="005C0F88" w:rsidRPr="00445C3D">
        <w:rPr>
          <w:rFonts w:cs="Times New Roman" w:hint="eastAsia"/>
        </w:rPr>
        <w:t>（</w:t>
      </w:r>
      <w:r w:rsidRPr="00445C3D">
        <w:rPr>
          <w:rFonts w:cs="Times New Roman" w:hint="eastAsia"/>
        </w:rPr>
        <w:t>参考幻影派，</w:t>
      </w:r>
      <w:r w:rsidRPr="00445C3D">
        <w:rPr>
          <w:rFonts w:cs="Times New Roman"/>
        </w:rPr>
        <w:t>Doc</w:t>
      </w:r>
      <w:r w:rsidR="00EC436C" w:rsidRPr="00445C3D">
        <w:rPr>
          <w:rFonts w:cs="Times New Roman"/>
        </w:rPr>
        <w:t>etae</w:t>
      </w:r>
      <w:r w:rsidRPr="00445C3D">
        <w:rPr>
          <w:rFonts w:cs="Times New Roman" w:hint="eastAsia"/>
        </w:rPr>
        <w:t>的错误</w:t>
      </w:r>
      <w:r w:rsidR="005C0F88" w:rsidRPr="00445C3D">
        <w:rPr>
          <w:rFonts w:cs="Times New Roman" w:hint="eastAsia"/>
        </w:rPr>
        <w:t>）</w:t>
      </w:r>
      <w:r w:rsidRPr="00445C3D">
        <w:rPr>
          <w:rFonts w:cs="Times New Roman" w:hint="eastAsia"/>
        </w:rPr>
        <w:t>，就含有否认祂的实际受苦受死之意。救人的信心就是信靠真神真人的基督</w:t>
      </w:r>
      <w:r w:rsidR="005C0F88" w:rsidRPr="00445C3D">
        <w:rPr>
          <w:rFonts w:cs="Times New Roman" w:hint="eastAsia"/>
        </w:rPr>
        <w:t>（</w:t>
      </w:r>
      <w:r w:rsidR="00EC436C" w:rsidRPr="00445C3D">
        <w:rPr>
          <w:rFonts w:cs="Times New Roman"/>
        </w:rPr>
        <w:t>θεάνθρωπος</w:t>
      </w:r>
      <w:r w:rsidR="005C0F88" w:rsidRPr="00445C3D">
        <w:rPr>
          <w:rFonts w:cs="Times New Roman" w:hint="eastAsia"/>
        </w:rPr>
        <w:t>）</w:t>
      </w:r>
      <w:r w:rsidRPr="00445C3D">
        <w:rPr>
          <w:rFonts w:cs="Times New Roman" w:hint="eastAsia"/>
        </w:rPr>
        <w:t>的代赎，约一</w:t>
      </w:r>
      <w:r w:rsidRPr="00445C3D">
        <w:rPr>
          <w:rFonts w:cs="Times New Roman"/>
        </w:rPr>
        <w:t>14</w:t>
      </w:r>
      <w:r w:rsidR="004F5144" w:rsidRPr="00445C3D">
        <w:rPr>
          <w:rFonts w:cs="Times New Roman"/>
        </w:rPr>
        <w:t>-</w:t>
      </w:r>
      <w:r w:rsidRPr="00445C3D">
        <w:rPr>
          <w:rFonts w:cs="Times New Roman"/>
        </w:rPr>
        <w:t>1</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道成了肉身</w:t>
      </w:r>
      <w:r w:rsidR="00012B6C" w:rsidRPr="00445C3D">
        <w:rPr>
          <w:rFonts w:cs="Times New Roman" w:hint="eastAsia"/>
        </w:rPr>
        <w:t>……</w:t>
      </w:r>
      <w:r w:rsidRPr="00445C3D">
        <w:rPr>
          <w:rFonts w:cs="Times New Roman" w:hint="eastAsia"/>
        </w:rPr>
        <w:t>从他丰满的恩典里我们都领受了，而且恩上加恩</w:t>
      </w:r>
      <w:r w:rsidR="00012B6C" w:rsidRPr="00445C3D">
        <w:rPr>
          <w:rFonts w:cs="Times New Roman" w:hint="eastAsia"/>
        </w:rPr>
        <w:t>……</w:t>
      </w:r>
      <w:r w:rsidRPr="00445C3D">
        <w:rPr>
          <w:rFonts w:cs="Times New Roman" w:hint="eastAsia"/>
        </w:rPr>
        <w:t>恩典和真理，都是由耶稣基督来的。</w:t>
      </w:r>
      <w:r w:rsidR="001601E9" w:rsidRPr="00445C3D">
        <w:rPr>
          <w:rFonts w:cs="Times New Roman"/>
        </w:rPr>
        <w:t>”</w:t>
      </w:r>
      <w:r w:rsidRPr="00445C3D">
        <w:rPr>
          <w:rFonts w:cs="Times New Roman" w:hint="eastAsia"/>
        </w:rPr>
        <w:t>因此，我们将圣三位一体及基督为真神真人的道理，列于基督宗教的基本道理中。</w:t>
      </w:r>
      <w:r w:rsidRPr="00445C3D">
        <w:rPr>
          <w:rFonts w:cs="Times New Roman"/>
        </w:rPr>
        <w:t> </w:t>
      </w:r>
    </w:p>
    <w:p w14:paraId="0DC5CD34" w14:textId="2209EF2B" w:rsidR="00BD52BC" w:rsidRPr="00445C3D" w:rsidRDefault="00BD52BC" w:rsidP="00DF514A">
      <w:pPr>
        <w:spacing w:after="0"/>
        <w:ind w:firstLine="461"/>
        <w:rPr>
          <w:rFonts w:cs="Times New Roman"/>
        </w:rPr>
      </w:pPr>
      <w:r w:rsidRPr="00445C3D">
        <w:rPr>
          <w:rFonts w:cs="Times New Roman" w:hint="eastAsia"/>
        </w:rPr>
        <w:t>丙、基督代赎的道理</w:t>
      </w:r>
      <w:r w:rsidR="00643053" w:rsidRPr="00445C3D">
        <w:rPr>
          <w:rFonts w:cs="Times New Roman" w:hint="eastAsia"/>
        </w:rPr>
        <w:t>。</w:t>
      </w:r>
      <w:r w:rsidRPr="00445C3D">
        <w:rPr>
          <w:rFonts w:cs="Times New Roman" w:hint="eastAsia"/>
        </w:rPr>
        <w:t>救人的信心乃是相信耶稣基督不但是神圣律法的教师，道</w:t>
      </w:r>
      <w:r w:rsidR="000567C9">
        <w:rPr>
          <w:rFonts w:cs="Times New Roman" w:hint="eastAsia"/>
        </w:rPr>
        <w:t>德</w:t>
      </w:r>
      <w:r w:rsidRPr="00445C3D">
        <w:rPr>
          <w:rFonts w:cs="Times New Roman" w:hint="eastAsia"/>
        </w:rPr>
        <w:t>上的</w:t>
      </w:r>
      <w:r w:rsidR="000567C9">
        <w:rPr>
          <w:rFonts w:cs="Times New Roman" w:hint="eastAsia"/>
          <w:lang w:bidi="he-IL"/>
        </w:rPr>
        <w:t>楷模</w:t>
      </w:r>
      <w:r w:rsidRPr="00445C3D">
        <w:rPr>
          <w:rFonts w:cs="Times New Roman" w:hint="eastAsia"/>
        </w:rPr>
        <w:t>，或如现代主义的神学所主张的</w:t>
      </w:r>
      <w:r w:rsidR="001601E9" w:rsidRPr="00445C3D">
        <w:rPr>
          <w:rFonts w:cs="Times New Roman"/>
        </w:rPr>
        <w:t>“</w:t>
      </w:r>
      <w:r w:rsidRPr="00445C3D">
        <w:rPr>
          <w:rFonts w:cs="Times New Roman" w:hint="eastAsia"/>
        </w:rPr>
        <w:t>最理想的人</w:t>
      </w:r>
      <w:r w:rsidR="001601E9" w:rsidRPr="00445C3D">
        <w:rPr>
          <w:rFonts w:cs="Times New Roman"/>
        </w:rPr>
        <w:t>”</w:t>
      </w:r>
      <w:r w:rsidRPr="00445C3D">
        <w:rPr>
          <w:rFonts w:cs="Times New Roman" w:hint="eastAsia"/>
        </w:rPr>
        <w:t>，而也要相信基督为</w:t>
      </w:r>
      <w:r w:rsidR="001601E9" w:rsidRPr="00445C3D">
        <w:rPr>
          <w:rFonts w:cs="Times New Roman"/>
        </w:rPr>
        <w:t>“</w:t>
      </w:r>
      <w:r w:rsidRPr="00445C3D">
        <w:rPr>
          <w:rFonts w:cs="Times New Roman" w:hint="eastAsia"/>
        </w:rPr>
        <w:t>上帝和人之间的中保</w:t>
      </w:r>
      <w:r w:rsidR="001601E9" w:rsidRPr="00445C3D">
        <w:rPr>
          <w:rFonts w:cs="Times New Roman"/>
        </w:rPr>
        <w:t>”</w:t>
      </w:r>
      <w:r w:rsidR="00893BA9" w:rsidRPr="00445C3D">
        <w:rPr>
          <w:rFonts w:cs="Times New Roman" w:hint="eastAsia"/>
        </w:rPr>
        <w:t>，舍</w:t>
      </w:r>
      <w:r w:rsidRPr="00445C3D">
        <w:rPr>
          <w:rFonts w:cs="Times New Roman" w:hint="eastAsia"/>
        </w:rPr>
        <w:t>命作多人的赎价，且是</w:t>
      </w:r>
      <w:r w:rsidR="001601E9" w:rsidRPr="00445C3D">
        <w:rPr>
          <w:rFonts w:cs="Times New Roman"/>
        </w:rPr>
        <w:t>“</w:t>
      </w:r>
      <w:r w:rsidRPr="00445C3D">
        <w:rPr>
          <w:rFonts w:cs="Times New Roman" w:hint="eastAsia"/>
        </w:rPr>
        <w:t>除去世人罪孽的上帝羔羊</w:t>
      </w:r>
      <w:r w:rsidR="001601E9" w:rsidRPr="00445C3D">
        <w:rPr>
          <w:rFonts w:cs="Times New Roman"/>
        </w:rPr>
        <w:t>”</w:t>
      </w:r>
      <w:r w:rsidRPr="00445C3D">
        <w:rPr>
          <w:rFonts w:cs="Times New Roman" w:hint="eastAsia"/>
        </w:rPr>
        <w:t>。提前二</w:t>
      </w:r>
      <w:r w:rsidRPr="00445C3D">
        <w:rPr>
          <w:rFonts w:cs="Times New Roman"/>
        </w:rPr>
        <w:t>5</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弗一</w:t>
      </w:r>
      <w:r w:rsidR="00893BA9" w:rsidRPr="00445C3D">
        <w:rPr>
          <w:rFonts w:cs="Times New Roman"/>
        </w:rPr>
        <w:t>7</w:t>
      </w:r>
      <w:r w:rsidR="000F2EE2">
        <w:rPr>
          <w:rFonts w:cs="Times New Roman" w:hint="eastAsia"/>
        </w:rPr>
        <w:t>；</w:t>
      </w:r>
      <w:r w:rsidRPr="00445C3D">
        <w:rPr>
          <w:rFonts w:cs="Times New Roman" w:hint="eastAsia"/>
        </w:rPr>
        <w:t>约一</w:t>
      </w:r>
      <w:r w:rsidRPr="00445C3D">
        <w:rPr>
          <w:rFonts w:cs="Times New Roman"/>
        </w:rPr>
        <w:t>29</w:t>
      </w:r>
      <w:r w:rsidRPr="00445C3D">
        <w:rPr>
          <w:rFonts w:cs="Times New Roman" w:hint="eastAsia"/>
        </w:rPr>
        <w:t>。凡不肯倚赖基督代赎的人</w:t>
      </w:r>
      <w:r w:rsidR="005C0F88" w:rsidRPr="00445C3D">
        <w:rPr>
          <w:rFonts w:cs="Times New Roman" w:hint="eastAsia"/>
        </w:rPr>
        <w:t>（</w:t>
      </w:r>
      <w:r w:rsidRPr="00445C3D">
        <w:rPr>
          <w:rFonts w:cs="Times New Roman" w:hint="eastAsia"/>
        </w:rPr>
        <w:t>赛五三</w:t>
      </w:r>
      <w:r w:rsidRPr="00445C3D">
        <w:rPr>
          <w:rFonts w:cs="Times New Roman"/>
        </w:rPr>
        <w:t>1</w:t>
      </w:r>
      <w:r w:rsidR="004F5144" w:rsidRPr="00445C3D">
        <w:rPr>
          <w:rFonts w:cs="Times New Roman"/>
        </w:rPr>
        <w:t>-</w:t>
      </w:r>
      <w:r w:rsidRPr="00445C3D">
        <w:rPr>
          <w:rFonts w:cs="Times New Roman"/>
        </w:rPr>
        <w:t>6</w:t>
      </w:r>
      <w:r w:rsidR="005C0F88" w:rsidRPr="00445C3D">
        <w:rPr>
          <w:rFonts w:cs="Times New Roman" w:hint="eastAsia"/>
        </w:rPr>
        <w:t>）</w:t>
      </w:r>
      <w:r w:rsidR="000567C9">
        <w:rPr>
          <w:rFonts w:cs="Times New Roman" w:hint="eastAsia"/>
        </w:rPr>
        <w:t>，</w:t>
      </w:r>
      <w:r w:rsidRPr="00445C3D">
        <w:rPr>
          <w:rFonts w:cs="Times New Roman" w:hint="eastAsia"/>
        </w:rPr>
        <w:t>不得不倚赖自己的善行以求与上帝和好与赦免，如此而将自己从基督藉着</w:t>
      </w:r>
      <w:r w:rsidR="00643053" w:rsidRPr="00445C3D">
        <w:rPr>
          <w:rFonts w:cs="Times New Roman" w:hint="eastAsia"/>
        </w:rPr>
        <w:t>代替人死亡</w:t>
      </w:r>
      <w:r w:rsidRPr="00445C3D">
        <w:rPr>
          <w:rFonts w:cs="Times New Roman" w:hint="eastAsia"/>
        </w:rPr>
        <w:t>所获得的上帝恩典之中排除了，加五</w:t>
      </w:r>
      <w:r w:rsidRPr="00445C3D">
        <w:rPr>
          <w:rFonts w:cs="Times New Roman"/>
        </w:rPr>
        <w:t>4</w:t>
      </w:r>
      <w:r w:rsidRPr="00445C3D">
        <w:rPr>
          <w:rFonts w:cs="Times New Roman" w:hint="eastAsia"/>
        </w:rPr>
        <w:t>。凡远离圣经中本乎恩藉着信而得称为义的道理，并拒绝</w:t>
      </w:r>
      <w:r w:rsidR="001601E9" w:rsidRPr="00445C3D">
        <w:rPr>
          <w:rFonts w:cs="Times New Roman"/>
        </w:rPr>
        <w:t>“</w:t>
      </w:r>
      <w:r w:rsidR="000567C9">
        <w:rPr>
          <w:rFonts w:cs="Times New Roman" w:hint="eastAsia"/>
        </w:rPr>
        <w:t>唯独恩典</w:t>
      </w:r>
      <w:r w:rsidR="001601E9" w:rsidRPr="00445C3D">
        <w:rPr>
          <w:rFonts w:cs="Times New Roman"/>
        </w:rPr>
        <w:t>”</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与</w:t>
      </w:r>
      <w:r w:rsidR="001601E9" w:rsidRPr="00445C3D">
        <w:rPr>
          <w:rFonts w:cs="Times New Roman"/>
        </w:rPr>
        <w:t>“</w:t>
      </w:r>
      <w:r w:rsidR="000567C9">
        <w:rPr>
          <w:rFonts w:cs="Times New Roman" w:hint="eastAsia"/>
        </w:rPr>
        <w:t>唯独信心</w:t>
      </w:r>
      <w:r w:rsidR="001601E9" w:rsidRPr="00445C3D">
        <w:rPr>
          <w:rFonts w:cs="Times New Roman"/>
        </w:rPr>
        <w:t>”</w:t>
      </w:r>
      <w:r w:rsidR="00893BA9" w:rsidRPr="00445C3D">
        <w:rPr>
          <w:rFonts w:cs="Times New Roman" w:hint="eastAsia"/>
        </w:rPr>
        <w:t>的</w:t>
      </w:r>
      <w:r w:rsidRPr="00445C3D">
        <w:rPr>
          <w:rFonts w:cs="Times New Roman" w:hint="eastAsia"/>
        </w:rPr>
        <w:t>人</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，都会如此。半伯拉纠派</w:t>
      </w:r>
      <w:r w:rsidR="005C0F88" w:rsidRPr="00445C3D">
        <w:rPr>
          <w:rFonts w:cs="Times New Roman" w:hint="eastAsia"/>
        </w:rPr>
        <w:t>（</w:t>
      </w:r>
      <w:r w:rsidRPr="00445C3D">
        <w:rPr>
          <w:rFonts w:cs="Times New Roman"/>
        </w:rPr>
        <w:t>Semi-Pelagianist</w:t>
      </w:r>
      <w:r w:rsidRPr="00445C3D">
        <w:rPr>
          <w:rFonts w:cs="Times New Roman" w:hint="eastAsia"/>
        </w:rPr>
        <w:t>，</w:t>
      </w:r>
      <w:r w:rsidR="00B019DB" w:rsidRPr="00445C3D">
        <w:rPr>
          <w:rFonts w:cs="Times New Roman" w:hint="eastAsia"/>
        </w:rPr>
        <w:t>阿民念</w:t>
      </w:r>
      <w:r w:rsidR="005C0F88" w:rsidRPr="00445C3D">
        <w:rPr>
          <w:rFonts w:cs="Times New Roman" w:hint="eastAsia"/>
        </w:rPr>
        <w:t>（</w:t>
      </w:r>
      <w:r w:rsidRPr="00445C3D">
        <w:rPr>
          <w:rFonts w:cs="Times New Roman"/>
        </w:rPr>
        <w:t>Arminian</w:t>
      </w:r>
      <w:r w:rsidR="005C0F88" w:rsidRPr="00445C3D">
        <w:rPr>
          <w:rFonts w:cs="Times New Roman" w:hint="eastAsia"/>
        </w:rPr>
        <w:t>）</w:t>
      </w:r>
      <w:r w:rsidRPr="00445C3D">
        <w:rPr>
          <w:rFonts w:cs="Times New Roman" w:hint="eastAsia"/>
        </w:rPr>
        <w:t>，与协力派者</w:t>
      </w:r>
      <w:r w:rsidR="005C0F88" w:rsidRPr="00445C3D">
        <w:rPr>
          <w:rFonts w:cs="Times New Roman" w:hint="eastAsia"/>
        </w:rPr>
        <w:t>（</w:t>
      </w:r>
      <w:r w:rsidRPr="00445C3D">
        <w:rPr>
          <w:rFonts w:cs="Times New Roman"/>
        </w:rPr>
        <w:t>synergist</w:t>
      </w:r>
      <w:r w:rsidR="005C0F88" w:rsidRPr="00445C3D">
        <w:rPr>
          <w:rFonts w:cs="Times New Roman" w:hint="eastAsia"/>
        </w:rPr>
        <w:t>）</w:t>
      </w:r>
      <w:r w:rsidR="00893BA9" w:rsidRPr="00445C3D">
        <w:rPr>
          <w:rFonts w:cs="Times New Roman" w:hint="eastAsia"/>
        </w:rPr>
        <w:t>，若</w:t>
      </w:r>
      <w:r w:rsidR="0095543F" w:rsidRPr="00445C3D">
        <w:rPr>
          <w:rFonts w:cs="Times New Roman" w:hint="eastAsia"/>
        </w:rPr>
        <w:t>是</w:t>
      </w:r>
      <w:r w:rsidR="0095543F" w:rsidRPr="00445C3D">
        <w:rPr>
          <w:rFonts w:cs="Times New Roman" w:hint="eastAsia"/>
        </w:rPr>
        <w:lastRenderedPageBreak/>
        <w:t>毫不含糊地</w:t>
      </w:r>
      <w:r w:rsidRPr="00445C3D">
        <w:rPr>
          <w:rFonts w:cs="Times New Roman" w:hint="eastAsia"/>
        </w:rPr>
        <w:t>持守他们的错误，就与神体一位者和</w:t>
      </w:r>
      <w:r w:rsidR="0006169B" w:rsidRPr="00445C3D">
        <w:rPr>
          <w:rFonts w:cs="Times New Roman" w:hint="eastAsia"/>
        </w:rPr>
        <w:t>现代</w:t>
      </w:r>
      <w:r w:rsidRPr="00445C3D">
        <w:rPr>
          <w:rFonts w:cs="Times New Roman" w:hint="eastAsia"/>
        </w:rPr>
        <w:t>主义家一样</w:t>
      </w:r>
      <w:r w:rsidR="0095543F" w:rsidRPr="00445C3D">
        <w:rPr>
          <w:rFonts w:cs="Times New Roman" w:hint="eastAsia"/>
        </w:rPr>
        <w:t>处在</w:t>
      </w:r>
      <w:r w:rsidRPr="00445C3D">
        <w:rPr>
          <w:rFonts w:cs="Times New Roman" w:hint="eastAsia"/>
        </w:rPr>
        <w:t>教会以外。辩护论的警告是非常</w:t>
      </w:r>
      <w:r w:rsidR="00E059A2" w:rsidRPr="00445C3D">
        <w:rPr>
          <w:rFonts w:cs="Times New Roman" w:hint="eastAsia"/>
        </w:rPr>
        <w:t>恰当</w:t>
      </w:r>
      <w:r w:rsidR="000567C9">
        <w:rPr>
          <w:rFonts w:cs="Times New Roman" w:hint="eastAsia"/>
        </w:rPr>
        <w:t>的</w:t>
      </w:r>
      <w:r w:rsidR="00512B20" w:rsidRPr="00445C3D">
        <w:rPr>
          <w:rFonts w:cs="Times New Roman" w:hint="eastAsia"/>
        </w:rPr>
        <w:t>：</w:t>
      </w:r>
      <w:r w:rsidR="001601E9" w:rsidRPr="00445C3D">
        <w:rPr>
          <w:rFonts w:cs="Times New Roman"/>
        </w:rPr>
        <w:t>“</w:t>
      </w:r>
      <w:r w:rsidRPr="00445C3D">
        <w:rPr>
          <w:rFonts w:cs="Times New Roman" w:hint="eastAsia"/>
        </w:rPr>
        <w:t>我们的敌人所维护的大多错误乃</w:t>
      </w:r>
      <w:r w:rsidR="000567C9">
        <w:rPr>
          <w:rFonts w:cs="Times New Roman" w:hint="eastAsia"/>
        </w:rPr>
        <w:t>是</w:t>
      </w:r>
      <w:r w:rsidR="00C854C6" w:rsidRPr="00445C3D">
        <w:rPr>
          <w:rFonts w:cs="Times New Roman" w:hint="eastAsia"/>
        </w:rPr>
        <w:t>摧毁</w:t>
      </w:r>
      <w:r w:rsidRPr="00445C3D">
        <w:rPr>
          <w:rFonts w:cs="Times New Roman" w:hint="eastAsia"/>
        </w:rPr>
        <w:t>信仰，他们指责论及罪得赦免的</w:t>
      </w:r>
      <w:r w:rsidR="000567C9">
        <w:rPr>
          <w:rFonts w:cs="Times New Roman" w:hint="eastAsia"/>
        </w:rPr>
        <w:t>信仰条款</w:t>
      </w:r>
      <w:r w:rsidRPr="00445C3D">
        <w:rPr>
          <w:rFonts w:cs="Times New Roman" w:hint="eastAsia"/>
        </w:rPr>
        <w:t>，</w:t>
      </w:r>
      <w:r w:rsidR="00C854C6" w:rsidRPr="00445C3D">
        <w:rPr>
          <w:rFonts w:cs="Times New Roman" w:hint="eastAsia"/>
        </w:rPr>
        <w:t>因</w:t>
      </w:r>
      <w:r w:rsidR="000567C9">
        <w:rPr>
          <w:rFonts w:cs="Times New Roman" w:hint="eastAsia"/>
        </w:rPr>
        <w:t>为</w:t>
      </w:r>
      <w:r w:rsidR="00C854C6" w:rsidRPr="00445C3D">
        <w:rPr>
          <w:rFonts w:cs="Times New Roman" w:hint="eastAsia"/>
        </w:rPr>
        <w:t>我们</w:t>
      </w:r>
      <w:r w:rsidRPr="00445C3D">
        <w:rPr>
          <w:rFonts w:cs="Times New Roman" w:hint="eastAsia"/>
        </w:rPr>
        <w:t>在信条中主张罪的赦免是藉着信心而获得的</w:t>
      </w:r>
      <w:r w:rsidR="00C854C6" w:rsidRPr="00445C3D">
        <w:rPr>
          <w:rFonts w:cs="Times New Roman" w:hint="eastAsia"/>
        </w:rPr>
        <w:t>。</w:t>
      </w:r>
      <w:r w:rsidRPr="00445C3D">
        <w:rPr>
          <w:rFonts w:cs="Times New Roman" w:hint="eastAsia"/>
        </w:rPr>
        <w:t>我们的敌人教导，人在恩典之先因爱上帝赚得罪的赦免</w:t>
      </w:r>
      <w:r w:rsidR="000C1072">
        <w:rPr>
          <w:rFonts w:cs="Times New Roman" w:hint="eastAsia"/>
        </w:rPr>
        <w:t>，</w:t>
      </w:r>
      <w:r w:rsidRPr="00445C3D">
        <w:rPr>
          <w:rFonts w:cs="Times New Roman" w:hint="eastAsia"/>
        </w:rPr>
        <w:t>这</w:t>
      </w:r>
      <w:r w:rsidR="00C854C6" w:rsidRPr="00445C3D">
        <w:rPr>
          <w:rFonts w:cs="Times New Roman" w:hint="eastAsia"/>
        </w:rPr>
        <w:t>也</w:t>
      </w:r>
      <w:r w:rsidRPr="00445C3D">
        <w:rPr>
          <w:rFonts w:cs="Times New Roman" w:hint="eastAsia"/>
        </w:rPr>
        <w:t>是明显而有害的错误。他们设立他们的善行、圣品、弥撒来代替基督，正如犹太人，外邦人，和土耳其人想靠他们的行为得救一样</w:t>
      </w:r>
      <w:r w:rsidR="001601E9" w:rsidRPr="00445C3D">
        <w:rPr>
          <w:rFonts w:cs="Times New Roman"/>
        </w:rPr>
        <w:t>”</w:t>
      </w:r>
      <w:r w:rsidR="005C0F88" w:rsidRPr="00445C3D">
        <w:rPr>
          <w:rFonts w:cs="Times New Roman" w:hint="eastAsia"/>
        </w:rPr>
        <w:t>（</w:t>
      </w:r>
      <w:r w:rsidRPr="00445C3D">
        <w:rPr>
          <w:rFonts w:cs="Times New Roman" w:hint="eastAsia"/>
        </w:rPr>
        <w:t>第四条，二十二</w:t>
      </w:r>
      <w:r w:rsidR="005C0F88" w:rsidRPr="00445C3D">
        <w:rPr>
          <w:rFonts w:cs="Times New Roman" w:hint="eastAsia"/>
        </w:rPr>
        <w:t>）</w:t>
      </w:r>
      <w:r w:rsidRPr="00445C3D">
        <w:rPr>
          <w:rFonts w:cs="Times New Roman" w:hint="eastAsia"/>
        </w:rPr>
        <w:t>。即使在那些教导以行为称义的</w:t>
      </w:r>
      <w:r w:rsidR="00E966F8" w:rsidRPr="00445C3D">
        <w:rPr>
          <w:rFonts w:cs="Times New Roman" w:hint="eastAsia"/>
        </w:rPr>
        <w:t>异教</w:t>
      </w:r>
      <w:r w:rsidRPr="00445C3D">
        <w:rPr>
          <w:rFonts w:cs="Times New Roman" w:hint="eastAsia"/>
        </w:rPr>
        <w:t>道理的教会里，有些人仍然是基督徒，这是</w:t>
      </w:r>
      <w:r w:rsidR="000C1072">
        <w:rPr>
          <w:rFonts w:cs="Times New Roman" w:hint="eastAsia"/>
        </w:rPr>
        <w:t>出于</w:t>
      </w:r>
      <w:r w:rsidRPr="00445C3D">
        <w:rPr>
          <w:rFonts w:cs="Times New Roman" w:hint="eastAsia"/>
        </w:rPr>
        <w:t>上帝卓越无比的恩典，正如辩护论正确</w:t>
      </w:r>
      <w:r w:rsidR="006E5574">
        <w:rPr>
          <w:rFonts w:cs="Times New Roman" w:hint="eastAsia"/>
        </w:rPr>
        <w:t>地</w:t>
      </w:r>
      <w:r w:rsidRPr="00445C3D">
        <w:rPr>
          <w:rFonts w:cs="Times New Roman" w:hint="eastAsia"/>
        </w:rPr>
        <w:t>提醒我们</w:t>
      </w:r>
      <w:r w:rsidR="00512B20" w:rsidRPr="00445C3D">
        <w:rPr>
          <w:rFonts w:cs="Times New Roman" w:hint="eastAsia"/>
        </w:rPr>
        <w:t>：</w:t>
      </w:r>
      <w:r w:rsidR="001601E9" w:rsidRPr="00445C3D">
        <w:rPr>
          <w:rFonts w:cs="Times New Roman"/>
        </w:rPr>
        <w:t>“</w:t>
      </w:r>
      <w:r w:rsidRPr="00445C3D">
        <w:rPr>
          <w:rFonts w:cs="Times New Roman" w:hint="eastAsia"/>
        </w:rPr>
        <w:t>因此，虽然教皇或一些神学家和修道士，在教会里教导我们倚靠自己的行为寻求罪的赦免、恩典和称义，而且发明新异的崇拜仪式，致使基督的职份模糊不清，不使他成为挽回祭和使人称义者</w:t>
      </w:r>
      <w:r w:rsidR="00893BA9" w:rsidRPr="00445C3D">
        <w:rPr>
          <w:rFonts w:cs="Times New Roman" w:hint="eastAsia"/>
        </w:rPr>
        <w:t>，使</w:t>
      </w:r>
      <w:r w:rsidRPr="00445C3D">
        <w:rPr>
          <w:rFonts w:cs="Times New Roman" w:hint="eastAsia"/>
        </w:rPr>
        <w:t>祂不过是一个律法家，</w:t>
      </w:r>
      <w:r w:rsidR="006E5574">
        <w:rPr>
          <w:rFonts w:cs="Times New Roman" w:hint="eastAsia"/>
        </w:rPr>
        <w:t>但是</w:t>
      </w:r>
      <w:r w:rsidRPr="00445C3D">
        <w:rPr>
          <w:rFonts w:cs="Times New Roman" w:hint="eastAsia"/>
        </w:rPr>
        <w:t>基督的知识</w:t>
      </w:r>
      <w:r w:rsidR="00E966F8" w:rsidRPr="00445C3D">
        <w:rPr>
          <w:rFonts w:cs="Times New Roman" w:hint="eastAsia"/>
        </w:rPr>
        <w:t>仍然存留在</w:t>
      </w:r>
      <w:r w:rsidRPr="00445C3D">
        <w:rPr>
          <w:rFonts w:cs="Times New Roman" w:hint="eastAsia"/>
        </w:rPr>
        <w:t>一些</w:t>
      </w:r>
      <w:r w:rsidR="00DA0CF9" w:rsidRPr="00445C3D">
        <w:rPr>
          <w:rFonts w:cs="Times New Roman" w:hint="eastAsia"/>
        </w:rPr>
        <w:t>敬畏神</w:t>
      </w:r>
      <w:r w:rsidRPr="00445C3D">
        <w:rPr>
          <w:rFonts w:cs="Times New Roman" w:hint="eastAsia"/>
        </w:rPr>
        <w:t>的人士</w:t>
      </w:r>
      <w:r w:rsidR="00E966F8" w:rsidRPr="00445C3D">
        <w:rPr>
          <w:rFonts w:cs="Times New Roman" w:hint="eastAsia"/>
        </w:rPr>
        <w:t>中间</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第三条，</w:t>
      </w:r>
      <w:r w:rsidRPr="00445C3D">
        <w:rPr>
          <w:rFonts w:cs="Times New Roman"/>
        </w:rPr>
        <w:t>271</w:t>
      </w:r>
      <w:r w:rsidR="005C0F88" w:rsidRPr="00445C3D">
        <w:rPr>
          <w:rFonts w:cs="Times New Roman" w:hint="eastAsia"/>
        </w:rPr>
        <w:t>）</w:t>
      </w:r>
      <w:r w:rsidRPr="00445C3D">
        <w:rPr>
          <w:rFonts w:cs="Times New Roman"/>
        </w:rPr>
        <w:t> </w:t>
      </w:r>
    </w:p>
    <w:p w14:paraId="785DFDA8" w14:textId="131964E1" w:rsidR="00BD52BC" w:rsidRPr="00445C3D" w:rsidRDefault="00BD52BC" w:rsidP="00DF514A">
      <w:pPr>
        <w:spacing w:after="0"/>
        <w:ind w:firstLine="461"/>
        <w:rPr>
          <w:rFonts w:cs="Times New Roman"/>
        </w:rPr>
      </w:pPr>
      <w:r w:rsidRPr="00445C3D">
        <w:rPr>
          <w:rFonts w:cs="Times New Roman" w:hint="eastAsia"/>
        </w:rPr>
        <w:t>丁、论上帝之道的道理</w:t>
      </w:r>
      <w:r w:rsidR="001F7E4C" w:rsidRPr="00445C3D">
        <w:rPr>
          <w:rFonts w:cs="Times New Roman" w:hint="eastAsia"/>
        </w:rPr>
        <w:t>。</w:t>
      </w:r>
      <w:r w:rsidRPr="00445C3D">
        <w:rPr>
          <w:rFonts w:cs="Times New Roman" w:hint="eastAsia"/>
        </w:rPr>
        <w:t>上帝的道，即是基督吩咐圣使徒对万民传讲的</w:t>
      </w:r>
      <w:r w:rsidR="001F7E4C" w:rsidRPr="00445C3D">
        <w:rPr>
          <w:rFonts w:cs="Times New Roman" w:hint="eastAsia"/>
        </w:rPr>
        <w:t>外在的</w:t>
      </w:r>
      <w:r w:rsidRPr="00445C3D">
        <w:rPr>
          <w:rFonts w:cs="Times New Roman" w:hint="eastAsia"/>
        </w:rPr>
        <w:t>圣福音之道。</w:t>
      </w:r>
      <w:r w:rsidR="005C0F88" w:rsidRPr="00445C3D">
        <w:rPr>
          <w:rFonts w:cs="Times New Roman" w:hint="eastAsia"/>
        </w:rPr>
        <w:t>（</w:t>
      </w:r>
      <w:r w:rsidRPr="00445C3D">
        <w:rPr>
          <w:rFonts w:cs="Times New Roman" w:hint="eastAsia"/>
        </w:rPr>
        <w:t>太二八</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5C0F88" w:rsidRPr="00445C3D">
        <w:rPr>
          <w:rFonts w:cs="Times New Roman" w:hint="eastAsia"/>
        </w:rPr>
        <w:t>）</w:t>
      </w:r>
      <w:r w:rsidRPr="00445C3D">
        <w:rPr>
          <w:rFonts w:cs="Times New Roman" w:hint="eastAsia"/>
        </w:rPr>
        <w:t>圣经中说明它是救人信心的目标和媒介。这是救人信心的目标，因为救人信心就是信福音，可一</w:t>
      </w:r>
      <w:r w:rsidRPr="00445C3D">
        <w:rPr>
          <w:rFonts w:cs="Times New Roman"/>
        </w:rPr>
        <w:t>15</w:t>
      </w:r>
      <w:r w:rsidR="000F2EE2">
        <w:rPr>
          <w:rFonts w:cs="Times New Roman" w:hint="eastAsia"/>
        </w:rPr>
        <w:t>；</w:t>
      </w:r>
      <w:r w:rsidRPr="00445C3D">
        <w:rPr>
          <w:rFonts w:cs="Times New Roman" w:hint="eastAsia"/>
        </w:rPr>
        <w:t>罗一</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rPr>
        <w:t xml:space="preserve"> </w:t>
      </w:r>
      <w:r w:rsidRPr="00445C3D">
        <w:rPr>
          <w:rFonts w:cs="Times New Roman" w:hint="eastAsia"/>
        </w:rPr>
        <w:t>它是救人信心的媒介，因为救人信心唯有藉着福音才能产生</w:t>
      </w:r>
      <w:r w:rsidR="00893BA9" w:rsidRPr="00445C3D">
        <w:rPr>
          <w:rFonts w:cs="Times New Roman" w:hint="eastAsia"/>
        </w:rPr>
        <w:t>，罗</w:t>
      </w:r>
      <w:r w:rsidRPr="00445C3D">
        <w:rPr>
          <w:rFonts w:cs="Times New Roman" w:hint="eastAsia"/>
        </w:rPr>
        <w:t>十</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一</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雅一</w:t>
      </w:r>
      <w:r w:rsidRPr="00445C3D">
        <w:rPr>
          <w:rFonts w:cs="Times New Roman"/>
        </w:rPr>
        <w:t>18</w:t>
      </w:r>
      <w:r w:rsidRPr="00445C3D">
        <w:rPr>
          <w:rFonts w:cs="Times New Roman" w:hint="eastAsia"/>
        </w:rPr>
        <w:t>。凡不由上帝的道而产生</w:t>
      </w:r>
      <w:r w:rsidR="00893BA9" w:rsidRPr="00445C3D">
        <w:rPr>
          <w:rFonts w:cs="Times New Roman" w:hint="eastAsia"/>
        </w:rPr>
        <w:t>的</w:t>
      </w:r>
      <w:r w:rsidR="001601E9" w:rsidRPr="00445C3D">
        <w:rPr>
          <w:rFonts w:cs="Times New Roman"/>
        </w:rPr>
        <w:t>“</w:t>
      </w:r>
      <w:r w:rsidRPr="00445C3D">
        <w:rPr>
          <w:rFonts w:cs="Times New Roman" w:hint="eastAsia"/>
        </w:rPr>
        <w:t>信心</w:t>
      </w:r>
      <w:r w:rsidR="001601E9" w:rsidRPr="00445C3D">
        <w:rPr>
          <w:rFonts w:cs="Times New Roman"/>
        </w:rPr>
        <w:t>”</w:t>
      </w:r>
      <w:r w:rsidRPr="00445C3D">
        <w:rPr>
          <w:rFonts w:cs="Times New Roman" w:hint="eastAsia"/>
        </w:rPr>
        <w:t>，就不是信心，乃是人心的虚构或幻想。路德正确</w:t>
      </w:r>
      <w:r w:rsidR="006E5574">
        <w:rPr>
          <w:rFonts w:cs="Times New Roman" w:hint="eastAsia"/>
        </w:rPr>
        <w:t>地</w:t>
      </w:r>
      <w:r w:rsidRPr="00445C3D">
        <w:rPr>
          <w:rFonts w:cs="Times New Roman" w:hint="eastAsia"/>
        </w:rPr>
        <w:t>称这样的信心为</w:t>
      </w:r>
      <w:r w:rsidR="001601E9" w:rsidRPr="00445C3D">
        <w:rPr>
          <w:rFonts w:cs="Times New Roman"/>
        </w:rPr>
        <w:t>“</w:t>
      </w:r>
      <w:r w:rsidR="001F7E4C" w:rsidRPr="00445C3D">
        <w:rPr>
          <w:rFonts w:cs="Times New Roman" w:hint="eastAsia"/>
        </w:rPr>
        <w:t>空气</w:t>
      </w:r>
      <w:r w:rsidRPr="00445C3D">
        <w:rPr>
          <w:rFonts w:cs="Times New Roman" w:hint="eastAsia"/>
        </w:rPr>
        <w:t>信心</w:t>
      </w:r>
      <w:r w:rsidR="001601E9" w:rsidRPr="00445C3D">
        <w:rPr>
          <w:rFonts w:cs="Times New Roman"/>
        </w:rPr>
        <w:t>”</w:t>
      </w:r>
      <w:r w:rsidRPr="00445C3D">
        <w:rPr>
          <w:rFonts w:cs="Times New Roman" w:hint="eastAsia"/>
        </w:rPr>
        <w:t>。其实，救人的信心常是上帝造成的，不是人造成的，提前六</w:t>
      </w:r>
      <w:r w:rsidR="00893BA9" w:rsidRPr="00445C3D">
        <w:rPr>
          <w:rFonts w:cs="Times New Roman"/>
        </w:rPr>
        <w:t>3</w:t>
      </w:r>
      <w:r w:rsidR="000F2EE2">
        <w:rPr>
          <w:rFonts w:cs="Times New Roman" w:hint="eastAsia"/>
        </w:rPr>
        <w:t>；</w:t>
      </w:r>
      <w:r w:rsidRPr="00445C3D">
        <w:rPr>
          <w:rFonts w:cs="Times New Roman" w:hint="eastAsia"/>
        </w:rPr>
        <w:t>林前二</w:t>
      </w:r>
      <w:r w:rsidRPr="00445C3D">
        <w:rPr>
          <w:rFonts w:cs="Times New Roman"/>
        </w:rPr>
        <w:t>1</w:t>
      </w:r>
      <w:r w:rsidR="004F5144" w:rsidRPr="00445C3D">
        <w:rPr>
          <w:rFonts w:cs="Times New Roman"/>
        </w:rPr>
        <w:t>-</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叫你们的信不在乎人的智慧，只在乎上帝的大能。</w:t>
      </w:r>
      <w:r w:rsidR="001601E9" w:rsidRPr="00445C3D">
        <w:rPr>
          <w:rFonts w:cs="Times New Roman"/>
        </w:rPr>
        <w:t>”</w:t>
      </w:r>
      <w:r w:rsidRPr="00445C3D">
        <w:rPr>
          <w:rFonts w:cs="Times New Roman" w:hint="eastAsia"/>
        </w:rPr>
        <w:t>因此之故，上帝之道的道理也是基本的道理。弃绝福音</w:t>
      </w:r>
      <w:r w:rsidR="00CB3F1A">
        <w:rPr>
          <w:rFonts w:cs="Times New Roman" w:hint="eastAsia"/>
        </w:rPr>
        <w:t>将要面对</w:t>
      </w:r>
      <w:r w:rsidRPr="00445C3D">
        <w:rPr>
          <w:rFonts w:cs="Times New Roman" w:hint="eastAsia"/>
        </w:rPr>
        <w:t>的刑罚就是永死，可十六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r w:rsidRPr="00445C3D">
        <w:rPr>
          <w:rFonts w:cs="Times New Roman"/>
        </w:rPr>
        <w:t> </w:t>
      </w:r>
    </w:p>
    <w:p w14:paraId="48D917F5" w14:textId="3818F858" w:rsidR="00BD52BC" w:rsidRPr="00445C3D" w:rsidRDefault="00BD52BC" w:rsidP="00DF514A">
      <w:pPr>
        <w:spacing w:after="0"/>
        <w:ind w:firstLine="461"/>
        <w:rPr>
          <w:rFonts w:cs="Times New Roman"/>
        </w:rPr>
      </w:pPr>
      <w:r w:rsidRPr="00445C3D">
        <w:rPr>
          <w:rFonts w:cs="Times New Roman" w:hint="eastAsia"/>
        </w:rPr>
        <w:t>戊、复活道理。现代</w:t>
      </w:r>
      <w:r w:rsidR="006F4315" w:rsidRPr="00445C3D">
        <w:rPr>
          <w:rFonts w:cs="Times New Roman" w:hint="eastAsia"/>
        </w:rPr>
        <w:t>理性主义</w:t>
      </w:r>
      <w:r w:rsidRPr="00445C3D">
        <w:rPr>
          <w:rFonts w:cs="Times New Roman" w:hint="eastAsia"/>
        </w:rPr>
        <w:t>神学废弃圣经中所论复活的道理，否认基督荣耀的复活，及所有死人在审判时的复活。他们以教导灵魂不死的道理代替死人复活的道理。然而圣经肯定</w:t>
      </w:r>
      <w:r w:rsidR="00CB3F1A">
        <w:rPr>
          <w:rFonts w:cs="Times New Roman" w:hint="eastAsia"/>
        </w:rPr>
        <w:t>地</w:t>
      </w:r>
      <w:r w:rsidRPr="00445C3D">
        <w:rPr>
          <w:rFonts w:cs="Times New Roman" w:hint="eastAsia"/>
        </w:rPr>
        <w:t>说明，凡否认死人复活</w:t>
      </w:r>
      <w:r w:rsidR="00CB3F1A">
        <w:rPr>
          <w:rFonts w:cs="Times New Roman" w:hint="eastAsia"/>
        </w:rPr>
        <w:t>的</w:t>
      </w:r>
      <w:r w:rsidRPr="00445C3D">
        <w:rPr>
          <w:rFonts w:cs="Times New Roman" w:hint="eastAsia"/>
        </w:rPr>
        <w:t>，便是否认基督的全部福音，林前十</w:t>
      </w:r>
      <w:r w:rsidR="00893BA9" w:rsidRPr="00445C3D">
        <w:rPr>
          <w:rFonts w:cs="Times New Roman" w:hint="eastAsia"/>
        </w:rPr>
        <w:t>五</w:t>
      </w:r>
      <w:r w:rsidR="00893BA9" w:rsidRPr="00445C3D">
        <w:rPr>
          <w:rFonts w:cs="Times New Roman"/>
        </w:rPr>
        <w:t>1</w:t>
      </w:r>
      <w:r w:rsidRPr="00445C3D">
        <w:rPr>
          <w:rFonts w:cs="Times New Roman"/>
        </w:rPr>
        <w:t>2</w:t>
      </w:r>
      <w:r w:rsidR="004F5144" w:rsidRPr="00445C3D">
        <w:rPr>
          <w:rFonts w:cs="Times New Roman"/>
        </w:rPr>
        <w:t>-</w:t>
      </w:r>
      <w:r w:rsidRPr="00445C3D">
        <w:rPr>
          <w:rFonts w:cs="Times New Roman"/>
        </w:rPr>
        <w:t>19</w:t>
      </w:r>
      <w:r w:rsidRPr="00445C3D">
        <w:rPr>
          <w:rFonts w:cs="Times New Roman" w:hint="eastAsia"/>
        </w:rPr>
        <w:t>。圣经断然判定</w:t>
      </w:r>
      <w:r w:rsidR="00CB3F1A">
        <w:rPr>
          <w:rFonts w:cs="Times New Roman" w:hint="eastAsia"/>
        </w:rPr>
        <w:t>，</w:t>
      </w:r>
      <w:r w:rsidRPr="00445C3D">
        <w:rPr>
          <w:rFonts w:cs="Times New Roman" w:hint="eastAsia"/>
        </w:rPr>
        <w:t>否认复活的人，就在真道上如同船破坏了一般，而且偏离了真道，提前一</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提后二</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。许米乃和亚力山大否认复活的道理，就由圣保罗</w:t>
      </w:r>
      <w:r w:rsidR="001601E9" w:rsidRPr="00445C3D">
        <w:rPr>
          <w:rFonts w:cs="Times New Roman"/>
        </w:rPr>
        <w:t>“</w:t>
      </w:r>
      <w:r w:rsidRPr="00445C3D">
        <w:rPr>
          <w:rFonts w:cs="Times New Roman" w:hint="eastAsia"/>
        </w:rPr>
        <w:t>交给撒但，使他们受责罚，不再谤渎了</w:t>
      </w:r>
      <w:r w:rsidR="001601E9" w:rsidRPr="00445C3D">
        <w:rPr>
          <w:rFonts w:cs="Times New Roman"/>
        </w:rPr>
        <w:t>”</w:t>
      </w:r>
      <w:r w:rsidRPr="00445C3D">
        <w:rPr>
          <w:rFonts w:cs="Times New Roman" w:hint="eastAsia"/>
        </w:rPr>
        <w:t>。所以，否认复活等于亵渎基督。我们因此而将复活的道理列在基督教的基本道理之中。</w:t>
      </w:r>
    </w:p>
    <w:p w14:paraId="4B78EAA5" w14:textId="1EFB1D61" w:rsidR="00BD52BC" w:rsidRPr="00445C3D" w:rsidRDefault="00BD52BC" w:rsidP="00DF514A">
      <w:pPr>
        <w:spacing w:after="0"/>
        <w:ind w:firstLine="461"/>
        <w:rPr>
          <w:rFonts w:cs="Times New Roman"/>
        </w:rPr>
      </w:pPr>
      <w:r w:rsidRPr="00445C3D">
        <w:rPr>
          <w:rFonts w:cs="Times New Roman" w:hint="eastAsia"/>
        </w:rPr>
        <w:t>当我们言及基督教的基本道理时，当然是指这些在圣经中所提供的道理，而不是</w:t>
      </w:r>
      <w:r w:rsidR="006F4315" w:rsidRPr="00445C3D">
        <w:rPr>
          <w:rFonts w:cs="Times New Roman" w:hint="eastAsia"/>
        </w:rPr>
        <w:t>指</w:t>
      </w:r>
      <w:r w:rsidRPr="00445C3D">
        <w:rPr>
          <w:rFonts w:cs="Times New Roman" w:hint="eastAsia"/>
        </w:rPr>
        <w:t>这些教训</w:t>
      </w:r>
      <w:r w:rsidR="006F4315" w:rsidRPr="00445C3D">
        <w:rPr>
          <w:rFonts w:cs="Times New Roman" w:hint="eastAsia"/>
        </w:rPr>
        <w:t>的教义</w:t>
      </w:r>
      <w:r w:rsidR="00CB3F1A">
        <w:rPr>
          <w:rFonts w:cs="Times New Roman" w:hint="eastAsia"/>
        </w:rPr>
        <w:t>范式</w:t>
      </w:r>
      <w:r w:rsidRPr="00445C3D">
        <w:rPr>
          <w:rFonts w:cs="Times New Roman" w:hint="eastAsia"/>
        </w:rPr>
        <w:t>，或教会的</w:t>
      </w:r>
      <w:r w:rsidR="006F4315" w:rsidRPr="00445C3D">
        <w:rPr>
          <w:rFonts w:cs="Times New Roman" w:hint="eastAsia"/>
        </w:rPr>
        <w:t>教义</w:t>
      </w:r>
      <w:r w:rsidRPr="00445C3D">
        <w:rPr>
          <w:rFonts w:cs="Times New Roman" w:hint="eastAsia"/>
        </w:rPr>
        <w:t>。因为教义可能有缺点，而圣经</w:t>
      </w:r>
      <w:r w:rsidR="006F4315" w:rsidRPr="00445C3D">
        <w:rPr>
          <w:rFonts w:cs="Times New Roman" w:hint="eastAsia"/>
        </w:rPr>
        <w:t>所提供的</w:t>
      </w:r>
      <w:r w:rsidR="00801E79" w:rsidRPr="00445C3D">
        <w:rPr>
          <w:rFonts w:cs="Times New Roman" w:hint="eastAsia"/>
        </w:rPr>
        <w:t>教训</w:t>
      </w:r>
      <w:r w:rsidRPr="00445C3D">
        <w:rPr>
          <w:rFonts w:cs="Times New Roman" w:hint="eastAsia"/>
        </w:rPr>
        <w:t>是绝无错误的</w:t>
      </w:r>
      <w:r w:rsidR="00893BA9" w:rsidRPr="00445C3D">
        <w:rPr>
          <w:rFonts w:cs="Times New Roman" w:hint="eastAsia"/>
        </w:rPr>
        <w:t>。然</w:t>
      </w:r>
      <w:r w:rsidRPr="00445C3D">
        <w:rPr>
          <w:rFonts w:cs="Times New Roman" w:hint="eastAsia"/>
        </w:rPr>
        <w:t>而我们必须注意，当圣经的</w:t>
      </w:r>
      <w:r w:rsidR="00BD2A2E" w:rsidRPr="00445C3D">
        <w:rPr>
          <w:rFonts w:cs="Times New Roman" w:hint="eastAsia"/>
        </w:rPr>
        <w:t>道理</w:t>
      </w:r>
      <w:r w:rsidRPr="00445C3D">
        <w:rPr>
          <w:rFonts w:cs="Times New Roman" w:hint="eastAsia"/>
        </w:rPr>
        <w:t>被正确而有系统</w:t>
      </w:r>
      <w:r w:rsidR="00CB3F1A">
        <w:rPr>
          <w:rFonts w:cs="Times New Roman" w:hint="eastAsia"/>
        </w:rPr>
        <w:t>地</w:t>
      </w:r>
      <w:r w:rsidRPr="00445C3D">
        <w:rPr>
          <w:rFonts w:cs="Times New Roman" w:hint="eastAsia"/>
        </w:rPr>
        <w:t>说明时，人若拒绝这样的教义或信经，就是拒绝圣经本身</w:t>
      </w:r>
      <w:r w:rsidR="00893BA9" w:rsidRPr="00445C3D">
        <w:rPr>
          <w:rFonts w:cs="Times New Roman" w:hint="eastAsia"/>
        </w:rPr>
        <w:t>。因</w:t>
      </w:r>
      <w:r w:rsidRPr="00445C3D">
        <w:rPr>
          <w:rFonts w:cs="Times New Roman" w:hint="eastAsia"/>
        </w:rPr>
        <w:t>此现代主义者弃绝使徒信经，或尼西亚信经，或亚他那修信经，正是弃绝上帝的真道，因为这些信条内所说明</w:t>
      </w:r>
      <w:r w:rsidR="00CB3F1A">
        <w:rPr>
          <w:rFonts w:cs="Times New Roman" w:hint="eastAsia"/>
        </w:rPr>
        <w:t>、</w:t>
      </w:r>
      <w:r w:rsidRPr="00445C3D">
        <w:rPr>
          <w:rFonts w:cs="Times New Roman" w:hint="eastAsia"/>
        </w:rPr>
        <w:t>所辩护的道理，就是圣经的教训</w:t>
      </w:r>
      <w:r w:rsidR="006F4315" w:rsidRPr="00445C3D">
        <w:rPr>
          <w:rFonts w:cs="Times New Roman" w:hint="eastAsia"/>
        </w:rPr>
        <w:t>。</w:t>
      </w:r>
    </w:p>
    <w:p w14:paraId="5FEA5275" w14:textId="77777777" w:rsidR="005E05FC" w:rsidRPr="00445C3D" w:rsidRDefault="005E05FC" w:rsidP="00DF514A">
      <w:pPr>
        <w:spacing w:after="0"/>
        <w:ind w:firstLine="461"/>
        <w:rPr>
          <w:rFonts w:cs="Times New Roman"/>
        </w:rPr>
      </w:pPr>
    </w:p>
    <w:p w14:paraId="400A122F" w14:textId="28885D80" w:rsidR="005E05FC" w:rsidRPr="00445C3D" w:rsidRDefault="00BD52BC" w:rsidP="00445C3D">
      <w:pPr>
        <w:spacing w:after="0"/>
        <w:ind w:firstLine="461"/>
        <w:jc w:val="center"/>
        <w:rPr>
          <w:rFonts w:cs="Times New Roman"/>
          <w:b/>
          <w:bCs/>
        </w:rPr>
      </w:pPr>
      <w:r w:rsidRPr="00445C3D">
        <w:rPr>
          <w:rFonts w:cs="Times New Roman" w:hint="eastAsia"/>
          <w:b/>
          <w:bCs/>
        </w:rPr>
        <w:t>首要与次要的基本道理</w:t>
      </w:r>
    </w:p>
    <w:p w14:paraId="3FA63AC2" w14:textId="073ED9CF" w:rsidR="00BA1BBF" w:rsidRPr="00445C3D" w:rsidRDefault="00BD52BC" w:rsidP="00DF514A">
      <w:pPr>
        <w:spacing w:after="0"/>
        <w:ind w:firstLine="461"/>
        <w:rPr>
          <w:rFonts w:cs="Times New Roman"/>
        </w:rPr>
      </w:pPr>
      <w:r w:rsidRPr="00445C3D">
        <w:rPr>
          <w:rFonts w:cs="Times New Roman" w:hint="eastAsia"/>
        </w:rPr>
        <w:t>基督教的基本道理可分为首要的与次要的两种。这样的区分不但是属圣经的区分，也是实际而有益的，因为可帮助基督教神学家正确</w:t>
      </w:r>
      <w:r w:rsidR="00823D17">
        <w:rPr>
          <w:rFonts w:cs="Times New Roman" w:hint="eastAsia"/>
        </w:rPr>
        <w:t>地</w:t>
      </w:r>
      <w:r w:rsidRPr="00445C3D">
        <w:rPr>
          <w:rFonts w:cs="Times New Roman" w:hint="eastAsia"/>
        </w:rPr>
        <w:t>辨别基本的道理。因为我们已经知道基本道理就是构成基督教信仰的基本道理</w:t>
      </w:r>
      <w:r w:rsidR="000F2EE2">
        <w:rPr>
          <w:rFonts w:cs="Times New Roman" w:hint="eastAsia"/>
        </w:rPr>
        <w:t>；</w:t>
      </w:r>
      <w:r w:rsidRPr="00445C3D">
        <w:rPr>
          <w:rFonts w:cs="Times New Roman" w:hint="eastAsia"/>
        </w:rPr>
        <w:t>而所有的基本道理不都是按同样的方式构成此根基。何拉斯正确</w:t>
      </w:r>
      <w:r w:rsidR="00823D17">
        <w:rPr>
          <w:rFonts w:cs="Times New Roman" w:hint="eastAsia"/>
        </w:rPr>
        <w:t>地</w:t>
      </w:r>
      <w:r w:rsidRPr="00445C3D">
        <w:rPr>
          <w:rFonts w:cs="Times New Roman" w:hint="eastAsia"/>
        </w:rPr>
        <w:t>陈述</w:t>
      </w:r>
      <w:r w:rsidR="00512B20" w:rsidRPr="00445C3D">
        <w:rPr>
          <w:rFonts w:cs="Times New Roman" w:hint="eastAsia"/>
        </w:rPr>
        <w:t>：</w:t>
      </w:r>
      <w:r w:rsidR="001601E9" w:rsidRPr="00445C3D">
        <w:rPr>
          <w:rFonts w:cs="Times New Roman"/>
        </w:rPr>
        <w:t>“</w:t>
      </w:r>
      <w:r w:rsidRPr="00445C3D">
        <w:rPr>
          <w:rFonts w:cs="Times New Roman" w:hint="eastAsia"/>
        </w:rPr>
        <w:t>所有基本的信条都需被人知道，但</w:t>
      </w:r>
      <w:r w:rsidR="00BA1BBF" w:rsidRPr="00445C3D">
        <w:rPr>
          <w:rFonts w:cs="Times New Roman" w:hint="eastAsia"/>
        </w:rPr>
        <w:t>这种必需的程度</w:t>
      </w:r>
      <w:r w:rsidRPr="00445C3D">
        <w:rPr>
          <w:rFonts w:cs="Times New Roman" w:hint="eastAsia"/>
        </w:rPr>
        <w:t>是不同的。</w:t>
      </w:r>
      <w:r w:rsidR="001601E9" w:rsidRPr="00445C3D">
        <w:rPr>
          <w:rFonts w:cs="Times New Roman"/>
        </w:rPr>
        <w:t>”</w:t>
      </w:r>
      <w:r w:rsidR="005C0F88" w:rsidRPr="00445C3D">
        <w:rPr>
          <w:rFonts w:cs="Times New Roman" w:hint="eastAsia"/>
        </w:rPr>
        <w:t>（</w:t>
      </w:r>
      <w:r w:rsidRPr="00445C3D">
        <w:rPr>
          <w:rFonts w:cs="Times New Roman" w:hint="eastAsia"/>
        </w:rPr>
        <w:t>教义神学</w:t>
      </w:r>
      <w:r w:rsidR="00893BA9" w:rsidRPr="00445C3D">
        <w:rPr>
          <w:rFonts w:cs="Times New Roman" w:hint="eastAsia"/>
        </w:rPr>
        <w:t>，九</w:t>
      </w:r>
      <w:r w:rsidRPr="00445C3D">
        <w:rPr>
          <w:rFonts w:cs="Times New Roman" w:hint="eastAsia"/>
        </w:rPr>
        <w:t>十九页</w:t>
      </w:r>
      <w:r w:rsidR="005C0F88" w:rsidRPr="00445C3D">
        <w:rPr>
          <w:rFonts w:cs="Times New Roman" w:hint="eastAsia"/>
        </w:rPr>
        <w:t>）</w:t>
      </w:r>
      <w:r w:rsidRPr="00445C3D">
        <w:rPr>
          <w:rFonts w:cs="Times New Roman" w:hint="eastAsia"/>
        </w:rPr>
        <w:t>因此，首要的基本信条是绝对重要的，</w:t>
      </w:r>
      <w:r w:rsidR="00BA1BBF" w:rsidRPr="00445C3D">
        <w:rPr>
          <w:rFonts w:cs="Times New Roman" w:hint="eastAsia"/>
        </w:rPr>
        <w:t>若</w:t>
      </w:r>
      <w:r w:rsidRPr="00445C3D">
        <w:rPr>
          <w:rFonts w:cs="Times New Roman" w:hint="eastAsia"/>
        </w:rPr>
        <w:t>被否</w:t>
      </w:r>
      <w:r w:rsidR="00893BA9" w:rsidRPr="00445C3D">
        <w:rPr>
          <w:rFonts w:cs="Times New Roman" w:hint="eastAsia"/>
        </w:rPr>
        <w:t>认，</w:t>
      </w:r>
      <w:r w:rsidRPr="00445C3D">
        <w:rPr>
          <w:rFonts w:cs="Times New Roman" w:hint="eastAsia"/>
        </w:rPr>
        <w:t>则救人的信仰必没有什么可靠的根基。在以上</w:t>
      </w:r>
      <w:r w:rsidR="001601E9" w:rsidRPr="00445C3D">
        <w:rPr>
          <w:rFonts w:cs="Times New Roman"/>
        </w:rPr>
        <w:t>“</w:t>
      </w:r>
      <w:r w:rsidRPr="00445C3D">
        <w:rPr>
          <w:rFonts w:cs="Times New Roman" w:hint="eastAsia"/>
        </w:rPr>
        <w:t>基本</w:t>
      </w:r>
      <w:r w:rsidR="00823D17">
        <w:rPr>
          <w:rFonts w:cs="Times New Roman" w:hint="eastAsia"/>
        </w:rPr>
        <w:t>信仰条款</w:t>
      </w:r>
      <w:r w:rsidR="001601E9" w:rsidRPr="00445C3D">
        <w:rPr>
          <w:rFonts w:cs="Times New Roman"/>
        </w:rPr>
        <w:t>”</w:t>
      </w:r>
      <w:r w:rsidR="00893BA9" w:rsidRPr="00445C3D">
        <w:rPr>
          <w:rFonts w:cs="Times New Roman" w:hint="eastAsia"/>
        </w:rPr>
        <w:t>的</w:t>
      </w:r>
      <w:r w:rsidRPr="00445C3D">
        <w:rPr>
          <w:rFonts w:cs="Times New Roman" w:hint="eastAsia"/>
        </w:rPr>
        <w:lastRenderedPageBreak/>
        <w:t>标题下所列举的一切道理，皆当列为首要的基本</w:t>
      </w:r>
      <w:r w:rsidR="00823D17">
        <w:rPr>
          <w:rFonts w:cs="Times New Roman" w:hint="eastAsia"/>
        </w:rPr>
        <w:t>信仰条款</w:t>
      </w:r>
      <w:r w:rsidR="000F2EE2">
        <w:rPr>
          <w:rFonts w:cs="Times New Roman" w:hint="eastAsia"/>
        </w:rPr>
        <w:t>；</w:t>
      </w:r>
      <w:r w:rsidRPr="00445C3D">
        <w:rPr>
          <w:rFonts w:cs="Times New Roman" w:hint="eastAsia"/>
        </w:rPr>
        <w:t>因为若背离这些道理，基督教就不能存在。</w:t>
      </w:r>
      <w:r w:rsidRPr="00445C3D">
        <w:rPr>
          <w:rFonts w:cs="Times New Roman"/>
        </w:rPr>
        <w:t> </w:t>
      </w:r>
    </w:p>
    <w:p w14:paraId="064133EE" w14:textId="53D06A4B" w:rsidR="00AB7E2C" w:rsidRPr="00445C3D" w:rsidRDefault="00BD52BC" w:rsidP="00DF514A">
      <w:pPr>
        <w:spacing w:after="0"/>
        <w:ind w:firstLine="461"/>
        <w:rPr>
          <w:rFonts w:cs="Times New Roman"/>
        </w:rPr>
      </w:pPr>
      <w:r w:rsidRPr="00445C3D">
        <w:rPr>
          <w:rFonts w:cs="Times New Roman" w:hint="eastAsia"/>
        </w:rPr>
        <w:t>另一方面，次要的基本道理，虽也是作为信仰的根基，但并不是</w:t>
      </w:r>
      <w:r w:rsidR="00C261B7">
        <w:rPr>
          <w:rFonts w:cs="Times New Roman" w:hint="eastAsia"/>
        </w:rPr>
        <w:t>首要</w:t>
      </w:r>
      <w:r w:rsidRPr="00445C3D">
        <w:rPr>
          <w:rFonts w:cs="Times New Roman" w:hint="eastAsia"/>
        </w:rPr>
        <w:t>和绝对</w:t>
      </w:r>
      <w:r w:rsidR="00FE153D">
        <w:rPr>
          <w:rFonts w:cs="Times New Roman" w:hint="eastAsia"/>
        </w:rPr>
        <w:t>地如此</w:t>
      </w:r>
      <w:r w:rsidRPr="00445C3D">
        <w:rPr>
          <w:rFonts w:cs="Times New Roman" w:hint="eastAsia"/>
        </w:rPr>
        <w:t>。次要的基本道理的事例，就是论及圣洗礼和主的晚餐礼的道理。这两种圣礼为基督所设立，</w:t>
      </w:r>
      <w:r w:rsidR="009A3488">
        <w:rPr>
          <w:rFonts w:cs="Times New Roman" w:hint="eastAsia"/>
        </w:rPr>
        <w:t>连同</w:t>
      </w:r>
      <w:r w:rsidRPr="00445C3D">
        <w:rPr>
          <w:rFonts w:cs="Times New Roman" w:hint="eastAsia"/>
        </w:rPr>
        <w:t>福音赐与我们，作为信仰的根基</w:t>
      </w:r>
      <w:r w:rsidR="000F2EE2">
        <w:rPr>
          <w:rFonts w:cs="Times New Roman" w:hint="eastAsia"/>
        </w:rPr>
        <w:t>；</w:t>
      </w:r>
      <w:r w:rsidRPr="00445C3D">
        <w:rPr>
          <w:rFonts w:cs="Times New Roman" w:hint="eastAsia"/>
        </w:rPr>
        <w:t>因为</w:t>
      </w:r>
      <w:r w:rsidR="00C7420C" w:rsidRPr="00445C3D">
        <w:rPr>
          <w:rFonts w:cs="Times New Roman" w:hint="eastAsia"/>
        </w:rPr>
        <w:t>那同一个恩典和赦罪</w:t>
      </w:r>
      <w:r w:rsidRPr="00445C3D">
        <w:rPr>
          <w:rFonts w:cs="Times New Roman" w:hint="eastAsia"/>
        </w:rPr>
        <w:t>，</w:t>
      </w:r>
      <w:r w:rsidR="00C7420C" w:rsidRPr="00445C3D">
        <w:rPr>
          <w:rFonts w:cs="Times New Roman" w:hint="eastAsia"/>
        </w:rPr>
        <w:t>在上帝的道中</w:t>
      </w:r>
      <w:r w:rsidR="002777F8" w:rsidRPr="00445C3D">
        <w:rPr>
          <w:rFonts w:cs="Times New Roman" w:hint="eastAsia"/>
        </w:rPr>
        <w:t>呈现</w:t>
      </w:r>
      <w:r w:rsidR="009A3488">
        <w:rPr>
          <w:rFonts w:cs="Times New Roman" w:hint="eastAsia"/>
        </w:rPr>
        <w:t>并</w:t>
      </w:r>
      <w:r w:rsidR="00C7420C" w:rsidRPr="00445C3D">
        <w:rPr>
          <w:rFonts w:cs="Times New Roman" w:hint="eastAsia"/>
        </w:rPr>
        <w:t>赐予我们，也在圣礼中</w:t>
      </w:r>
      <w:r w:rsidR="00627A8E" w:rsidRPr="00445C3D">
        <w:rPr>
          <w:rFonts w:cs="Times New Roman" w:hint="eastAsia"/>
        </w:rPr>
        <w:t>供应给</w:t>
      </w:r>
      <w:r w:rsidR="002777F8" w:rsidRPr="00445C3D">
        <w:rPr>
          <w:rFonts w:cs="Times New Roman" w:hint="eastAsia"/>
        </w:rPr>
        <w:t>我们</w:t>
      </w:r>
      <w:r w:rsidR="00C7420C" w:rsidRPr="00445C3D">
        <w:rPr>
          <w:rFonts w:cs="Times New Roman" w:hint="eastAsia"/>
        </w:rPr>
        <w:t>。</w:t>
      </w:r>
      <w:r w:rsidRPr="00445C3D">
        <w:rPr>
          <w:rFonts w:cs="Times New Roman" w:hint="eastAsia"/>
        </w:rPr>
        <w:t>徒二</w:t>
      </w:r>
      <w:r w:rsidRPr="00445C3D">
        <w:rPr>
          <w:rFonts w:cs="Times New Roman"/>
        </w:rPr>
        <w:t>3</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你们各人要悔改，奉耶稣基督的名受洗，叫你们的罪得</w:t>
      </w:r>
      <w:r w:rsidR="00893BA9" w:rsidRPr="00445C3D">
        <w:rPr>
          <w:rFonts w:cs="Times New Roman" w:hint="eastAsia"/>
        </w:rPr>
        <w:t>赦</w:t>
      </w:r>
      <w:r w:rsidR="001601E9" w:rsidRPr="00445C3D">
        <w:rPr>
          <w:rFonts w:cs="Times New Roman"/>
        </w:rPr>
        <w:t>”</w:t>
      </w:r>
      <w:r w:rsidRPr="00445C3D">
        <w:rPr>
          <w:rFonts w:cs="Times New Roman" w:hint="eastAsia"/>
        </w:rPr>
        <w:t>太二六</w:t>
      </w:r>
      <w:r w:rsidRPr="00445C3D">
        <w:rPr>
          <w:rFonts w:cs="Times New Roman"/>
        </w:rPr>
        <w:t>2</w:t>
      </w:r>
      <w:r w:rsidR="00893BA9" w:rsidRPr="00445C3D">
        <w:rPr>
          <w:rFonts w:cs="Times New Roman"/>
        </w:rPr>
        <w:t>8</w:t>
      </w:r>
      <w:r w:rsidR="009A3488">
        <w:rPr>
          <w:rFonts w:cs="Times New Roman" w:hint="eastAsia"/>
        </w:rPr>
        <w:t>。</w:t>
      </w:r>
      <w:r w:rsidR="005C0F88" w:rsidRPr="00445C3D">
        <w:rPr>
          <w:rFonts w:cs="Times New Roman" w:hint="eastAsia"/>
        </w:rPr>
        <w:t>（</w:t>
      </w:r>
      <w:r w:rsidRPr="00445C3D">
        <w:rPr>
          <w:rFonts w:cs="Times New Roman" w:hint="eastAsia"/>
        </w:rPr>
        <w:t>路二二</w:t>
      </w:r>
      <w:r w:rsidRPr="00445C3D">
        <w:rPr>
          <w:rFonts w:cs="Times New Roman"/>
        </w:rPr>
        <w:t>19</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这是我立约的血，为多人流出来，使罪得赦。</w:t>
      </w:r>
      <w:r w:rsidR="001601E9" w:rsidRPr="00445C3D">
        <w:rPr>
          <w:rFonts w:cs="Times New Roman"/>
        </w:rPr>
        <w:t>”</w:t>
      </w:r>
      <w:r w:rsidRPr="00445C3D">
        <w:rPr>
          <w:rFonts w:cs="Times New Roman" w:hint="eastAsia"/>
        </w:rPr>
        <w:t>基督徒的信心倚靠基督在圣礼中的印证所给与恩惠的赦罪，与倚靠我们的主在圣道中所给与的赦罪一样，并以同样的等级倚靠它。因此之故，圣洗礼和圣餐礼的道理都是基本的道理</w:t>
      </w:r>
      <w:r w:rsidR="000F2EE2">
        <w:rPr>
          <w:rFonts w:cs="Times New Roman" w:hint="eastAsia"/>
        </w:rPr>
        <w:t>；</w:t>
      </w:r>
      <w:r w:rsidRPr="00445C3D">
        <w:rPr>
          <w:rFonts w:cs="Times New Roman" w:hint="eastAsia"/>
        </w:rPr>
        <w:t>是基督徒信仰的根基。然而人若持守福音所赐给的赦罪应许，虽然可能不知道圣礼的道理，甚或对此道理有所误解，仍能得救，其理由至为显然。由于基督</w:t>
      </w:r>
      <w:r w:rsidR="00FD7F88">
        <w:rPr>
          <w:rFonts w:cs="Times New Roman" w:hint="eastAsia"/>
        </w:rPr>
        <w:t>藉着</w:t>
      </w:r>
      <w:r w:rsidRPr="00445C3D">
        <w:rPr>
          <w:rFonts w:cs="Times New Roman" w:hint="eastAsia"/>
        </w:rPr>
        <w:t>自身死在十字架上，为罪人获得完全赦免的保证，藉着福音而传达给信徒，因此，信徒若信赖福音的应许，就因信而获得基督一切的功劳及属灵的生命和永远的拯救。这不是说圣礼的应许是多余的</w:t>
      </w:r>
      <w:r w:rsidR="00FD7F88">
        <w:rPr>
          <w:rFonts w:cs="Times New Roman" w:hint="eastAsia"/>
        </w:rPr>
        <w:t>，</w:t>
      </w:r>
      <w:r w:rsidRPr="00445C3D">
        <w:rPr>
          <w:rFonts w:cs="Times New Roman" w:hint="eastAsia"/>
        </w:rPr>
        <w:t>基督教会决不能废弃圣礼，因为圣礼以特别亲切和安慰的方式，将救主属灵的恩赐给与人。圣礼是看得见的道</w:t>
      </w:r>
      <w:r w:rsidR="005C0F88" w:rsidRPr="00445C3D">
        <w:rPr>
          <w:rFonts w:cs="Times New Roman" w:hint="eastAsia"/>
        </w:rPr>
        <w:t>（</w:t>
      </w:r>
      <w:r w:rsidRPr="00445C3D">
        <w:rPr>
          <w:rFonts w:cs="Times New Roman"/>
        </w:rPr>
        <w:t>Verbum visibile</w:t>
      </w:r>
      <w:r w:rsidR="005C0F88" w:rsidRPr="00445C3D">
        <w:rPr>
          <w:rFonts w:cs="Times New Roman" w:hint="eastAsia"/>
        </w:rPr>
        <w:t>）</w:t>
      </w:r>
      <w:r w:rsidRPr="00445C3D">
        <w:rPr>
          <w:rFonts w:cs="Times New Roman" w:hint="eastAsia"/>
        </w:rPr>
        <w:t>，且是神圣恩典</w:t>
      </w:r>
      <w:r w:rsidR="005E6CBB">
        <w:rPr>
          <w:rFonts w:cs="Times New Roman" w:hint="eastAsia"/>
        </w:rPr>
        <w:t>针对个别人</w:t>
      </w:r>
      <w:r w:rsidRPr="00445C3D">
        <w:rPr>
          <w:rFonts w:cs="Times New Roman" w:hint="eastAsia"/>
        </w:rPr>
        <w:t>的应用</w:t>
      </w:r>
      <w:r w:rsidR="005C0F88" w:rsidRPr="00445C3D">
        <w:rPr>
          <w:rFonts w:cs="Times New Roman" w:hint="eastAsia"/>
        </w:rPr>
        <w:t>（</w:t>
      </w:r>
      <w:r w:rsidRPr="00445C3D">
        <w:rPr>
          <w:rFonts w:cs="Times New Roman"/>
        </w:rPr>
        <w:t>applicatio individualis</w:t>
      </w:r>
      <w:r w:rsidR="005C0F88" w:rsidRPr="00445C3D">
        <w:rPr>
          <w:rFonts w:cs="Times New Roman" w:hint="eastAsia"/>
        </w:rPr>
        <w:t>）</w:t>
      </w:r>
      <w:r w:rsidRPr="00445C3D">
        <w:rPr>
          <w:rFonts w:cs="Times New Roman" w:hint="eastAsia"/>
        </w:rPr>
        <w:t>。已经握有救恩的基督教的信徒信赖福音给与万民神圣赦罪的应许。圣礼并未供予任何新奇的事物</w:t>
      </w:r>
      <w:r w:rsidR="00DF746A">
        <w:rPr>
          <w:rFonts w:cs="Times New Roman" w:hint="eastAsia"/>
        </w:rPr>
        <w:t>，</w:t>
      </w:r>
      <w:r w:rsidRPr="00445C3D">
        <w:rPr>
          <w:rFonts w:cs="Times New Roman" w:hint="eastAsia"/>
        </w:rPr>
        <w:t>只是印证和确认福音中所宣告</w:t>
      </w:r>
      <w:r w:rsidR="00DF746A">
        <w:rPr>
          <w:rFonts w:cs="Times New Roman" w:hint="eastAsia"/>
        </w:rPr>
        <w:t>、</w:t>
      </w:r>
      <w:r w:rsidRPr="00445C3D">
        <w:rPr>
          <w:rFonts w:cs="Times New Roman" w:hint="eastAsia"/>
        </w:rPr>
        <w:t>所赐与的同一恩典和赦罪。在此意义方面，圣礼不是绝对必要的</w:t>
      </w:r>
      <w:r w:rsidR="00DF746A">
        <w:rPr>
          <w:rFonts w:cs="Times New Roman" w:hint="eastAsia"/>
        </w:rPr>
        <w:t>。</w:t>
      </w:r>
      <w:r w:rsidRPr="00445C3D">
        <w:rPr>
          <w:rFonts w:cs="Times New Roman" w:hint="eastAsia"/>
        </w:rPr>
        <w:t>为此，我们称圣洗礼和圣餐礼的道理为次要的基本道理。我们也不应拒绝这样的区分</w:t>
      </w:r>
      <w:r w:rsidR="00DF746A">
        <w:rPr>
          <w:rFonts w:cs="Times New Roman" w:hint="eastAsia"/>
        </w:rPr>
        <w:t>，</w:t>
      </w:r>
      <w:r w:rsidRPr="00445C3D">
        <w:rPr>
          <w:rFonts w:cs="Times New Roman" w:hint="eastAsia"/>
        </w:rPr>
        <w:t>因为它指示给我们如何辨别基督徒与非基督徒。这样，</w:t>
      </w:r>
      <w:r w:rsidR="00936F91" w:rsidRPr="00445C3D">
        <w:rPr>
          <w:rFonts w:cs="Times New Roman" w:hint="eastAsia"/>
        </w:rPr>
        <w:t>虽然</w:t>
      </w:r>
      <w:r w:rsidRPr="00445C3D">
        <w:rPr>
          <w:rFonts w:cs="Times New Roman" w:hint="eastAsia"/>
        </w:rPr>
        <w:t>在改革</w:t>
      </w:r>
      <w:r w:rsidR="00936F91" w:rsidRPr="00445C3D">
        <w:rPr>
          <w:rFonts w:cs="Times New Roman" w:hint="eastAsia"/>
        </w:rPr>
        <w:t>宗</w:t>
      </w:r>
      <w:r w:rsidRPr="00445C3D">
        <w:rPr>
          <w:rFonts w:cs="Times New Roman" w:hint="eastAsia"/>
        </w:rPr>
        <w:t>教会里有信心的上帝儿女误解圣礼的本质和目的</w:t>
      </w:r>
      <w:r w:rsidR="005C0F88" w:rsidRPr="00445C3D">
        <w:rPr>
          <w:rFonts w:cs="Times New Roman" w:hint="eastAsia"/>
        </w:rPr>
        <w:t>（</w:t>
      </w:r>
      <w:r w:rsidRPr="00445C3D">
        <w:rPr>
          <w:rFonts w:cs="Times New Roman" w:hint="eastAsia"/>
        </w:rPr>
        <w:t>我们须视此错误为危险而有害的</w:t>
      </w:r>
      <w:r w:rsidR="005C0F88" w:rsidRPr="00445C3D">
        <w:rPr>
          <w:rFonts w:cs="Times New Roman" w:hint="eastAsia"/>
        </w:rPr>
        <w:t>）</w:t>
      </w:r>
      <w:r w:rsidR="00936F91" w:rsidRPr="00445C3D">
        <w:rPr>
          <w:rFonts w:cs="Times New Roman" w:hint="eastAsia"/>
        </w:rPr>
        <w:t>，</w:t>
      </w:r>
      <w:r w:rsidRPr="00445C3D">
        <w:rPr>
          <w:rFonts w:cs="Times New Roman" w:hint="eastAsia"/>
        </w:rPr>
        <w:t>但他们仍然信赖福音所供给他们的恩典，只要他们这样</w:t>
      </w:r>
      <w:r w:rsidR="00DF746A">
        <w:rPr>
          <w:rFonts w:cs="Times New Roman" w:hint="eastAsia"/>
        </w:rPr>
        <w:t>做</w:t>
      </w:r>
      <w:r w:rsidRPr="00445C3D">
        <w:rPr>
          <w:rFonts w:cs="Times New Roman" w:hint="eastAsia"/>
        </w:rPr>
        <w:t>，我们就不</w:t>
      </w:r>
      <w:r w:rsidR="00DF746A">
        <w:rPr>
          <w:rFonts w:cs="Times New Roman" w:hint="eastAsia"/>
        </w:rPr>
        <w:t>能</w:t>
      </w:r>
      <w:r w:rsidRPr="00445C3D">
        <w:rPr>
          <w:rFonts w:cs="Times New Roman" w:hint="eastAsia"/>
        </w:rPr>
        <w:t>否认他们得救的信心。换句话说，虽然他们因不接受基督全部的道而</w:t>
      </w:r>
      <w:r w:rsidR="0094066C">
        <w:rPr>
          <w:rFonts w:cs="Times New Roman" w:hint="eastAsia"/>
        </w:rPr>
        <w:t>常常</w:t>
      </w:r>
      <w:r w:rsidRPr="00445C3D">
        <w:rPr>
          <w:rFonts w:cs="Times New Roman" w:hint="eastAsia"/>
        </w:rPr>
        <w:t>危及他们恩典的地位，并且是软弱而错误的基督徒，但我们须仍然承认他们为基督徒。以上指着改革</w:t>
      </w:r>
      <w:r w:rsidR="00F83594" w:rsidRPr="00445C3D">
        <w:rPr>
          <w:rFonts w:cs="Times New Roman" w:hint="eastAsia"/>
        </w:rPr>
        <w:t>宗</w:t>
      </w:r>
      <w:r w:rsidRPr="00445C3D">
        <w:rPr>
          <w:rFonts w:cs="Times New Roman" w:hint="eastAsia"/>
        </w:rPr>
        <w:t>教会内上帝的儿女所说的话，也</w:t>
      </w:r>
      <w:r w:rsidR="009A2A7D">
        <w:rPr>
          <w:rFonts w:cs="Times New Roman" w:hint="eastAsia"/>
        </w:rPr>
        <w:t>同样适用于</w:t>
      </w:r>
      <w:r w:rsidRPr="00445C3D">
        <w:rPr>
          <w:rFonts w:cs="Times New Roman" w:hint="eastAsia"/>
        </w:rPr>
        <w:t>在其他教派与罗马教会内的信徒。只要信徒信赖基督藉着道所供给的恩典，即使未曾领受圣礼的福气，仍可得救，就像十字架上的强盗一样。何拉斯很正确</w:t>
      </w:r>
      <w:r w:rsidR="009A2A7D">
        <w:rPr>
          <w:rFonts w:cs="Times New Roman" w:hint="eastAsia"/>
        </w:rPr>
        <w:t>地</w:t>
      </w:r>
      <w:r w:rsidRPr="00445C3D">
        <w:rPr>
          <w:rFonts w:cs="Times New Roman" w:hint="eastAsia"/>
        </w:rPr>
        <w:t>言及次要的基本</w:t>
      </w:r>
      <w:r w:rsidR="009A2A7D">
        <w:rPr>
          <w:rFonts w:cs="Times New Roman" w:hint="eastAsia"/>
        </w:rPr>
        <w:t>信仰条款</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若只</w:t>
      </w:r>
      <w:r w:rsidR="0014057D">
        <w:rPr>
          <w:rFonts w:cs="Times New Roman" w:hint="eastAsia"/>
        </w:rPr>
        <w:t>是</w:t>
      </w:r>
      <w:r w:rsidRPr="00445C3D">
        <w:rPr>
          <w:rFonts w:cs="Times New Roman" w:hint="eastAsia"/>
        </w:rPr>
        <w:t>缺乏对次要基本的知识，</w:t>
      </w:r>
      <w:r w:rsidR="0014057D">
        <w:rPr>
          <w:rFonts w:cs="Times New Roman" w:hint="eastAsia"/>
        </w:rPr>
        <w:t>并</w:t>
      </w:r>
      <w:r w:rsidRPr="00445C3D">
        <w:rPr>
          <w:rFonts w:cs="Times New Roman" w:hint="eastAsia"/>
        </w:rPr>
        <w:t>无碍于得救，但若</w:t>
      </w:r>
      <w:r w:rsidR="0014057D">
        <w:rPr>
          <w:rFonts w:cs="Times New Roman" w:hint="eastAsia"/>
        </w:rPr>
        <w:t>对之</w:t>
      </w:r>
      <w:r w:rsidRPr="00445C3D">
        <w:rPr>
          <w:rFonts w:cs="Times New Roman" w:hint="eastAsia"/>
        </w:rPr>
        <w:t>予以顽固的否认和攻击，就会推翻信仰的根</w:t>
      </w:r>
      <w:r w:rsidR="00893BA9" w:rsidRPr="00445C3D">
        <w:rPr>
          <w:rFonts w:cs="Times New Roman" w:hint="eastAsia"/>
        </w:rPr>
        <w:t>基</w:t>
      </w:r>
      <w:r w:rsidR="001601E9" w:rsidRPr="00445C3D">
        <w:rPr>
          <w:rFonts w:cs="Times New Roman"/>
        </w:rPr>
        <w:t>”</w:t>
      </w:r>
      <w:r w:rsidR="005C0F88" w:rsidRPr="00445C3D">
        <w:rPr>
          <w:rFonts w:cs="Times New Roman" w:hint="eastAsia"/>
        </w:rPr>
        <w:t>（</w:t>
      </w:r>
      <w:r w:rsidRPr="00445C3D">
        <w:rPr>
          <w:rFonts w:cs="Times New Roman" w:hint="eastAsia"/>
        </w:rPr>
        <w:t>教义神学，九十八页</w:t>
      </w:r>
      <w:r w:rsidR="005C0F88" w:rsidRPr="00445C3D">
        <w:rPr>
          <w:rFonts w:cs="Times New Roman" w:hint="eastAsia"/>
        </w:rPr>
        <w:t>）</w:t>
      </w:r>
      <w:r w:rsidRPr="00445C3D">
        <w:rPr>
          <w:rFonts w:cs="Times New Roman"/>
        </w:rPr>
        <w:t> </w:t>
      </w:r>
      <w:r w:rsidR="0014057D">
        <w:rPr>
          <w:rFonts w:cs="Times New Roman" w:hint="eastAsia"/>
        </w:rPr>
        <w:t>。</w:t>
      </w:r>
    </w:p>
    <w:p w14:paraId="221F6CE0" w14:textId="7BDC19C5" w:rsidR="00157ABD" w:rsidRPr="00445C3D" w:rsidRDefault="00BD52BC" w:rsidP="00DF514A">
      <w:pPr>
        <w:spacing w:after="0"/>
        <w:ind w:firstLine="461"/>
        <w:rPr>
          <w:rFonts w:cs="Times New Roman"/>
        </w:rPr>
      </w:pPr>
      <w:r w:rsidRPr="00445C3D">
        <w:rPr>
          <w:rFonts w:cs="Times New Roman" w:hint="eastAsia"/>
        </w:rPr>
        <w:t>何拉斯对这些次要的基本道理所作的言论，指引我们注意到最重要的真理</w:t>
      </w:r>
      <w:r w:rsidR="0014057D">
        <w:rPr>
          <w:rFonts w:cs="Times New Roman" w:hint="eastAsia"/>
        </w:rPr>
        <w:t>——</w:t>
      </w:r>
      <w:r w:rsidRPr="00445C3D">
        <w:rPr>
          <w:rFonts w:cs="Times New Roman" w:hint="eastAsia"/>
        </w:rPr>
        <w:t>就是绝不可滥用首要的基本道理与次要的基本道理间的区别，</w:t>
      </w:r>
      <w:r w:rsidR="0014057D">
        <w:rPr>
          <w:rFonts w:cs="Times New Roman" w:hint="eastAsia"/>
        </w:rPr>
        <w:t>从</w:t>
      </w:r>
      <w:r w:rsidRPr="00445C3D">
        <w:rPr>
          <w:rFonts w:cs="Times New Roman" w:hint="eastAsia"/>
        </w:rPr>
        <w:t>而容忍虚假的道理。若顽固</w:t>
      </w:r>
      <w:r w:rsidR="0014057D">
        <w:rPr>
          <w:rFonts w:cs="Times New Roman" w:hint="eastAsia"/>
        </w:rPr>
        <w:t>地</w:t>
      </w:r>
      <w:r w:rsidRPr="00445C3D">
        <w:rPr>
          <w:rFonts w:cs="Times New Roman" w:hint="eastAsia"/>
        </w:rPr>
        <w:t>否认</w:t>
      </w:r>
      <w:r w:rsidR="0036243F">
        <w:rPr>
          <w:rFonts w:cs="Times New Roman" w:hint="eastAsia"/>
        </w:rPr>
        <w:t>、</w:t>
      </w:r>
      <w:r w:rsidRPr="00445C3D">
        <w:rPr>
          <w:rFonts w:cs="Times New Roman" w:hint="eastAsia"/>
        </w:rPr>
        <w:t>明显</w:t>
      </w:r>
      <w:r w:rsidR="0014057D">
        <w:rPr>
          <w:rFonts w:cs="Times New Roman" w:hint="eastAsia"/>
        </w:rPr>
        <w:t>地</w:t>
      </w:r>
      <w:r w:rsidRPr="00445C3D">
        <w:rPr>
          <w:rFonts w:cs="Times New Roman" w:hint="eastAsia"/>
        </w:rPr>
        <w:t>反对次要的基本道理，就与否认</w:t>
      </w:r>
      <w:r w:rsidR="00157ABD" w:rsidRPr="00445C3D">
        <w:rPr>
          <w:rFonts w:cs="Times New Roman" w:hint="eastAsia"/>
        </w:rPr>
        <w:t>、</w:t>
      </w:r>
      <w:r w:rsidRPr="00445C3D">
        <w:rPr>
          <w:rFonts w:cs="Times New Roman" w:hint="eastAsia"/>
        </w:rPr>
        <w:t>反对圣经一切的道理一样</w:t>
      </w:r>
      <w:r w:rsidR="00893BA9" w:rsidRPr="00445C3D">
        <w:rPr>
          <w:rFonts w:cs="Times New Roman" w:hint="eastAsia"/>
        </w:rPr>
        <w:t>，终</w:t>
      </w:r>
      <w:r w:rsidRPr="00445C3D">
        <w:rPr>
          <w:rFonts w:cs="Times New Roman" w:hint="eastAsia"/>
        </w:rPr>
        <w:t>必推翻信仰的根基</w:t>
      </w:r>
      <w:r w:rsidR="0036243F">
        <w:rPr>
          <w:rFonts w:cs="Times New Roman" w:hint="eastAsia"/>
        </w:rPr>
        <w:t>，</w:t>
      </w:r>
      <w:r w:rsidRPr="00445C3D">
        <w:rPr>
          <w:rFonts w:cs="Times New Roman" w:hint="eastAsia"/>
        </w:rPr>
        <w:t>因为这就</w:t>
      </w:r>
      <w:r w:rsidR="00157ABD" w:rsidRPr="00445C3D">
        <w:rPr>
          <w:rFonts w:cs="Times New Roman" w:hint="eastAsia"/>
        </w:rPr>
        <w:t>有</w:t>
      </w:r>
      <w:r w:rsidRPr="00445C3D">
        <w:rPr>
          <w:rFonts w:cs="Times New Roman" w:hint="eastAsia"/>
        </w:rPr>
        <w:t>抗拒圣灵的意思。我们要常常提醒一切相信</w:t>
      </w:r>
      <w:r w:rsidR="0036243F">
        <w:rPr>
          <w:rFonts w:cs="Times New Roman" w:hint="eastAsia"/>
        </w:rPr>
        <w:t>假</w:t>
      </w:r>
      <w:r w:rsidRPr="00445C3D">
        <w:rPr>
          <w:rFonts w:cs="Times New Roman" w:hint="eastAsia"/>
        </w:rPr>
        <w:t>道的人注意此点，即使不能否认他们恩典地位，但也要常常提醒他们。惟愿</w:t>
      </w:r>
      <w:r w:rsidR="00F6585B" w:rsidRPr="00445C3D">
        <w:rPr>
          <w:rFonts w:cs="Times New Roman" w:hint="eastAsia"/>
        </w:rPr>
        <w:t>每</w:t>
      </w:r>
      <w:r w:rsidRPr="00445C3D">
        <w:rPr>
          <w:rFonts w:cs="Times New Roman" w:hint="eastAsia"/>
        </w:rPr>
        <w:t>位基督教的神学家牢记下列各点</w:t>
      </w:r>
      <w:r w:rsidR="00512B20" w:rsidRPr="00445C3D">
        <w:rPr>
          <w:rFonts w:cs="Times New Roman" w:hint="eastAsia"/>
        </w:rPr>
        <w:t>：</w:t>
      </w:r>
      <w:r w:rsidRPr="00445C3D">
        <w:rPr>
          <w:rFonts w:cs="Times New Roman"/>
        </w:rPr>
        <w:t> </w:t>
      </w:r>
    </w:p>
    <w:p w14:paraId="4D87E6A7" w14:textId="2BF299B1" w:rsidR="00157ABD" w:rsidRPr="00445C3D" w:rsidRDefault="00BD52BC" w:rsidP="00DF514A">
      <w:pPr>
        <w:spacing w:after="0"/>
        <w:ind w:firstLine="461"/>
        <w:rPr>
          <w:rFonts w:cs="Times New Roman"/>
        </w:rPr>
      </w:pPr>
      <w:r w:rsidRPr="00445C3D">
        <w:rPr>
          <w:rFonts w:cs="Times New Roman" w:hint="eastAsia"/>
        </w:rPr>
        <w:t>甲、基督命令他去教导上帝之道一切道理，不可忽视也不可否认其中一条。太二八</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凡我所吩咐你们的，都教训他们遵守。</w:t>
      </w:r>
      <w:r w:rsidR="001601E9" w:rsidRPr="00445C3D">
        <w:rPr>
          <w:rFonts w:cs="Times New Roman"/>
        </w:rPr>
        <w:t>”</w:t>
      </w:r>
      <w:r w:rsidRPr="00445C3D">
        <w:rPr>
          <w:rFonts w:cs="Times New Roman"/>
        </w:rPr>
        <w:t> </w:t>
      </w:r>
    </w:p>
    <w:p w14:paraId="22B8F372" w14:textId="2B636E90" w:rsidR="008352E5" w:rsidRPr="00445C3D" w:rsidRDefault="00BD52BC" w:rsidP="00DF514A">
      <w:pPr>
        <w:spacing w:after="0"/>
        <w:ind w:firstLine="461"/>
        <w:rPr>
          <w:rFonts w:cs="Times New Roman"/>
        </w:rPr>
      </w:pPr>
      <w:r w:rsidRPr="00445C3D">
        <w:rPr>
          <w:rFonts w:cs="Times New Roman" w:hint="eastAsia"/>
        </w:rPr>
        <w:t>乙、按照上帝明白的陈述，一切违背上帝之道的事，就是叫人跌倒的</w:t>
      </w:r>
      <w:r w:rsidR="005C0F88" w:rsidRPr="00445C3D">
        <w:rPr>
          <w:rFonts w:cs="Times New Roman" w:hint="eastAsia"/>
        </w:rPr>
        <w:t>（</w:t>
      </w:r>
      <w:r w:rsidR="00157ABD" w:rsidRPr="00445C3D">
        <w:rPr>
          <w:rFonts w:cs="Times New Roman"/>
        </w:rPr>
        <w:t>σκάνδάλον</w:t>
      </w:r>
      <w:r w:rsidR="005C0F88" w:rsidRPr="00445C3D">
        <w:rPr>
          <w:rFonts w:cs="Times New Roman" w:hint="eastAsia"/>
        </w:rPr>
        <w:t>）</w:t>
      </w:r>
      <w:r w:rsidRPr="00445C3D">
        <w:rPr>
          <w:rFonts w:cs="Times New Roman" w:hint="eastAsia"/>
        </w:rPr>
        <w:t>，罗十六</w:t>
      </w:r>
      <w:r w:rsidRPr="00445C3D">
        <w:rPr>
          <w:rFonts w:cs="Times New Roman"/>
        </w:rPr>
        <w:t>17</w:t>
      </w:r>
      <w:r w:rsidR="00512B20" w:rsidRPr="00445C3D">
        <w:rPr>
          <w:rFonts w:cs="Times New Roman" w:hint="eastAsia"/>
        </w:rPr>
        <w:t>：</w:t>
      </w:r>
      <w:r w:rsidR="001601E9" w:rsidRPr="00445C3D">
        <w:rPr>
          <w:rFonts w:cs="Times New Roman"/>
        </w:rPr>
        <w:t>“</w:t>
      </w:r>
      <w:r w:rsidRPr="00445C3D">
        <w:rPr>
          <w:rFonts w:cs="Times New Roman" w:hint="eastAsia"/>
        </w:rPr>
        <w:t>那些</w:t>
      </w:r>
      <w:r w:rsidR="00935209" w:rsidRPr="00445C3D">
        <w:rPr>
          <w:rFonts w:cs="Times New Roman"/>
        </w:rPr>
        <w:t>……</w:t>
      </w:r>
      <w:r w:rsidRPr="00445C3D">
        <w:rPr>
          <w:rFonts w:cs="Times New Roman" w:hint="eastAsia"/>
        </w:rPr>
        <w:t>叫你们跌倒，背乎所学之道的人</w:t>
      </w:r>
      <w:r w:rsidR="00935209" w:rsidRPr="00445C3D">
        <w:rPr>
          <w:rFonts w:cs="Times New Roman"/>
        </w:rPr>
        <w:t>……</w:t>
      </w:r>
      <w:r w:rsidRPr="00445C3D">
        <w:rPr>
          <w:rFonts w:cs="Times New Roman" w:hint="eastAsia"/>
        </w:rPr>
        <w:t>要留意躲避他们。</w:t>
      </w:r>
      <w:r w:rsidR="001601E9" w:rsidRPr="00445C3D">
        <w:rPr>
          <w:rFonts w:cs="Times New Roman"/>
        </w:rPr>
        <w:t>”</w:t>
      </w:r>
      <w:r w:rsidRPr="00445C3D">
        <w:rPr>
          <w:rFonts w:cs="Times New Roman" w:hint="eastAsia"/>
        </w:rPr>
        <w:t>没有一位神学家能教导错谬的事，而不叫人跌倒的</w:t>
      </w:r>
      <w:r w:rsidR="000F2EE2">
        <w:rPr>
          <w:rFonts w:cs="Times New Roman" w:hint="eastAsia"/>
        </w:rPr>
        <w:t>；</w:t>
      </w:r>
      <w:r w:rsidRPr="00445C3D">
        <w:rPr>
          <w:rFonts w:cs="Times New Roman" w:hint="eastAsia"/>
        </w:rPr>
        <w:t>这是最严重的一件事。太一八</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那绊倒人的有祸</w:t>
      </w:r>
      <w:r w:rsidR="00893BA9" w:rsidRPr="00445C3D">
        <w:rPr>
          <w:rFonts w:cs="Times New Roman" w:hint="eastAsia"/>
        </w:rPr>
        <w:t>了！</w:t>
      </w:r>
      <w:r w:rsidR="001601E9" w:rsidRPr="00445C3D">
        <w:rPr>
          <w:rFonts w:cs="Times New Roman"/>
        </w:rPr>
        <w:t>”</w:t>
      </w:r>
      <w:r w:rsidR="000F2EE2">
        <w:rPr>
          <w:rFonts w:cs="Times New Roman" w:hint="eastAsia"/>
        </w:rPr>
        <w:t>；</w:t>
      </w:r>
      <w:r w:rsidRPr="00445C3D">
        <w:rPr>
          <w:rFonts w:cs="Times New Roman" w:hint="eastAsia"/>
        </w:rPr>
        <w:t>又参考路十七</w:t>
      </w:r>
      <w:r w:rsidRPr="00445C3D">
        <w:rPr>
          <w:rFonts w:cs="Times New Roman"/>
        </w:rPr>
        <w:t>1</w:t>
      </w:r>
      <w:r w:rsidR="00893BA9" w:rsidRPr="00445C3D">
        <w:rPr>
          <w:rFonts w:cs="Times New Roman" w:hint="eastAsia"/>
        </w:rPr>
        <w:t>。罗</w:t>
      </w:r>
      <w:r w:rsidRPr="00445C3D">
        <w:rPr>
          <w:rFonts w:cs="Times New Roman" w:hint="eastAsia"/>
        </w:rPr>
        <w:t>十四</w:t>
      </w:r>
      <w:r w:rsidRPr="00445C3D">
        <w:rPr>
          <w:rFonts w:cs="Times New Roman"/>
        </w:rPr>
        <w:t>13</w:t>
      </w:r>
      <w:r w:rsidR="00512B20" w:rsidRPr="00445C3D">
        <w:rPr>
          <w:rFonts w:cs="Times New Roman" w:hint="eastAsia"/>
        </w:rPr>
        <w:t>：</w:t>
      </w:r>
      <w:r w:rsidR="001601E9" w:rsidRPr="00445C3D">
        <w:rPr>
          <w:rFonts w:cs="Times New Roman"/>
        </w:rPr>
        <w:t>“</w:t>
      </w:r>
      <w:r w:rsidRPr="00445C3D">
        <w:rPr>
          <w:rFonts w:cs="Times New Roman" w:hint="eastAsia"/>
        </w:rPr>
        <w:t>也不给弟兄</w:t>
      </w:r>
      <w:r w:rsidRPr="00445C3D">
        <w:rPr>
          <w:rFonts w:cs="Times New Roman" w:hint="eastAsia"/>
        </w:rPr>
        <w:lastRenderedPageBreak/>
        <w:t>放下绊脚跌人之物。</w:t>
      </w:r>
      <w:r w:rsidR="001601E9" w:rsidRPr="00445C3D">
        <w:rPr>
          <w:rFonts w:cs="Times New Roman"/>
        </w:rPr>
        <w:t>”</w:t>
      </w:r>
      <w:r w:rsidRPr="00445C3D">
        <w:rPr>
          <w:rFonts w:cs="Times New Roman" w:hint="eastAsia"/>
        </w:rPr>
        <w:t>林后六</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我们凡事都不叫人有妨碍，免得这职分被人毁谤。</w:t>
      </w:r>
      <w:r w:rsidR="001601E9" w:rsidRPr="00445C3D">
        <w:rPr>
          <w:rFonts w:cs="Times New Roman"/>
        </w:rPr>
        <w:t>”</w:t>
      </w:r>
      <w:r w:rsidRPr="00445C3D">
        <w:rPr>
          <w:rFonts w:cs="Times New Roman"/>
        </w:rPr>
        <w:t> </w:t>
      </w:r>
    </w:p>
    <w:p w14:paraId="3D4823AD" w14:textId="6CBD3FA3" w:rsidR="00E356F8" w:rsidRPr="00445C3D" w:rsidRDefault="00BD52BC" w:rsidP="00DF514A">
      <w:pPr>
        <w:spacing w:after="0"/>
        <w:ind w:firstLine="461"/>
        <w:rPr>
          <w:rFonts w:cs="Times New Roman"/>
        </w:rPr>
      </w:pPr>
      <w:r w:rsidRPr="00445C3D">
        <w:rPr>
          <w:rFonts w:cs="Times New Roman" w:hint="eastAsia"/>
        </w:rPr>
        <w:t>丙、凡在微小的一点上弃绝上帝之道的明白见证，就是弃绝</w:t>
      </w:r>
      <w:r w:rsidR="005D7475" w:rsidRPr="00445C3D">
        <w:rPr>
          <w:rFonts w:cs="Times New Roman" w:hint="eastAsia"/>
        </w:rPr>
        <w:t>以</w:t>
      </w:r>
      <w:r w:rsidRPr="00445C3D">
        <w:rPr>
          <w:rFonts w:cs="Times New Roman" w:hint="eastAsia"/>
        </w:rPr>
        <w:t>上帝全部的道作为信仰的惟一根源和标准</w:t>
      </w:r>
      <w:r w:rsidR="000F2EE2">
        <w:rPr>
          <w:rFonts w:cs="Times New Roman" w:hint="eastAsia"/>
        </w:rPr>
        <w:t>；</w:t>
      </w:r>
      <w:r w:rsidRPr="00445C3D">
        <w:rPr>
          <w:rFonts w:cs="Times New Roman" w:hint="eastAsia"/>
        </w:rPr>
        <w:t>因为圣经不但是在其一般的应用上被人相信</w:t>
      </w:r>
      <w:r w:rsidR="008E1448">
        <w:rPr>
          <w:rFonts w:cs="Times New Roman" w:hint="eastAsia"/>
        </w:rPr>
        <w:t>和</w:t>
      </w:r>
      <w:r w:rsidRPr="00445C3D">
        <w:rPr>
          <w:rFonts w:cs="Times New Roman" w:hint="eastAsia"/>
        </w:rPr>
        <w:t>教导，而是所有的</w:t>
      </w:r>
      <w:r w:rsidR="000672A0" w:rsidRPr="00445C3D">
        <w:rPr>
          <w:rFonts w:cs="Times New Roman" w:hint="eastAsia"/>
        </w:rPr>
        <w:t>部分</w:t>
      </w:r>
      <w:r w:rsidRPr="00445C3D">
        <w:rPr>
          <w:rFonts w:cs="Times New Roman" w:hint="eastAsia"/>
        </w:rPr>
        <w:t>，实在说来是</w:t>
      </w:r>
      <w:r w:rsidR="00F6585B" w:rsidRPr="00445C3D">
        <w:rPr>
          <w:rFonts w:cs="Times New Roman" w:hint="eastAsia"/>
        </w:rPr>
        <w:t>每</w:t>
      </w:r>
      <w:r w:rsidRPr="00445C3D">
        <w:rPr>
          <w:rFonts w:cs="Times New Roman" w:hint="eastAsia"/>
        </w:rPr>
        <w:t>一个字，都必被接受为神圣的真理。路德正确</w:t>
      </w:r>
      <w:r w:rsidR="008172B0">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圣灵</w:t>
      </w:r>
      <w:r w:rsidR="00E605A4">
        <w:rPr>
          <w:rFonts w:cs="Times New Roman" w:hint="eastAsia"/>
        </w:rPr>
        <w:t>（</w:t>
      </w:r>
      <w:r w:rsidRPr="00445C3D">
        <w:rPr>
          <w:rFonts w:cs="Times New Roman" w:hint="eastAsia"/>
        </w:rPr>
        <w:t>圣经中发言者</w:t>
      </w:r>
      <w:r w:rsidR="00E605A4">
        <w:rPr>
          <w:rFonts w:cs="Times New Roman" w:hint="eastAsia"/>
        </w:rPr>
        <w:t>）</w:t>
      </w:r>
      <w:r w:rsidRPr="00445C3D">
        <w:rPr>
          <w:rFonts w:cs="Times New Roman" w:hint="eastAsia"/>
        </w:rPr>
        <w:t>是不能被隔离或划分的，因此，祂要教导我们相信一种道理是真的，</w:t>
      </w:r>
      <w:r w:rsidR="008172B0">
        <w:rPr>
          <w:rFonts w:cs="Times New Roman" w:hint="eastAsia"/>
        </w:rPr>
        <w:t>而且</w:t>
      </w:r>
      <w:r w:rsidRPr="00445C3D">
        <w:rPr>
          <w:rFonts w:cs="Times New Roman" w:hint="eastAsia"/>
        </w:rPr>
        <w:t>其他的道理都是假的。</w:t>
      </w:r>
      <w:r w:rsidR="001601E9" w:rsidRPr="00445C3D">
        <w:rPr>
          <w:rFonts w:cs="Times New Roman"/>
        </w:rPr>
        <w:t>”</w:t>
      </w:r>
      <w:r w:rsidR="005C0F88" w:rsidRPr="00445C3D">
        <w:rPr>
          <w:rFonts w:cs="Times New Roman" w:hint="eastAsia"/>
        </w:rPr>
        <w:t>（</w:t>
      </w:r>
      <w:r w:rsidRPr="00445C3D">
        <w:rPr>
          <w:rFonts w:cs="Times New Roman"/>
        </w:rPr>
        <w:t>St. L., XX</w:t>
      </w:r>
      <w:r w:rsidRPr="00445C3D">
        <w:rPr>
          <w:rFonts w:cs="Times New Roman" w:hint="eastAsia"/>
        </w:rPr>
        <w:t>卷，</w:t>
      </w:r>
      <w:r w:rsidRPr="00445C3D">
        <w:rPr>
          <w:rFonts w:cs="Times New Roman"/>
        </w:rPr>
        <w:t>1781</w:t>
      </w:r>
      <w:r w:rsidRPr="00445C3D">
        <w:rPr>
          <w:rFonts w:cs="Times New Roman" w:hint="eastAsia"/>
        </w:rPr>
        <w:t>面</w:t>
      </w:r>
      <w:r w:rsidR="005C0F88" w:rsidRPr="00445C3D">
        <w:rPr>
          <w:rFonts w:cs="Times New Roman" w:hint="eastAsia"/>
        </w:rPr>
        <w:t>）</w:t>
      </w:r>
      <w:r w:rsidRPr="00445C3D">
        <w:rPr>
          <w:rFonts w:cs="Times New Roman" w:hint="eastAsia"/>
        </w:rPr>
        <w:t>上帝之道的一切教训是如此互相密切</w:t>
      </w:r>
      <w:r w:rsidR="00E257AD">
        <w:rPr>
          <w:rFonts w:cs="Times New Roman" w:hint="eastAsia"/>
        </w:rPr>
        <w:t>地</w:t>
      </w:r>
      <w:r w:rsidRPr="00445C3D">
        <w:rPr>
          <w:rFonts w:cs="Times New Roman" w:hint="eastAsia"/>
        </w:rPr>
        <w:t>组合，若否认其中一点，其他一切的道理必由此而受影响</w:t>
      </w:r>
      <w:r w:rsidR="00E257AD">
        <w:rPr>
          <w:rFonts w:cs="Times New Roman" w:hint="eastAsia"/>
        </w:rPr>
        <w:t>，</w:t>
      </w:r>
      <w:r w:rsidRPr="00445C3D">
        <w:rPr>
          <w:rFonts w:cs="Times New Roman" w:hint="eastAsia"/>
        </w:rPr>
        <w:t>就是说</w:t>
      </w:r>
      <w:r w:rsidR="00512B20" w:rsidRPr="00445C3D">
        <w:rPr>
          <w:rFonts w:cs="Times New Roman" w:hint="eastAsia"/>
        </w:rPr>
        <w:t>：</w:t>
      </w:r>
      <w:r w:rsidR="001601E9" w:rsidRPr="00445C3D">
        <w:rPr>
          <w:rFonts w:cs="Times New Roman"/>
        </w:rPr>
        <w:t>“</w:t>
      </w:r>
      <w:r w:rsidRPr="00445C3D">
        <w:rPr>
          <w:rFonts w:cs="Times New Roman" w:hint="eastAsia"/>
        </w:rPr>
        <w:t>一个错误导致另外的错误</w:t>
      </w:r>
      <w:r w:rsidR="001601E9" w:rsidRPr="00445C3D">
        <w:rPr>
          <w:rFonts w:cs="Times New Roman"/>
        </w:rPr>
        <w:t>”</w:t>
      </w:r>
      <w:r w:rsidR="00E257AD">
        <w:rPr>
          <w:rFonts w:cs="Times New Roman" w:hint="eastAsia"/>
        </w:rPr>
        <w:t>，</w:t>
      </w:r>
      <w:r w:rsidRPr="00445C3D">
        <w:rPr>
          <w:rFonts w:cs="Times New Roman" w:hint="eastAsia"/>
        </w:rPr>
        <w:t>正如教义历史所证明的。此规则若有例外，必须只归与上帝奇妙</w:t>
      </w:r>
      <w:r w:rsidR="00E257AD">
        <w:rPr>
          <w:rFonts w:cs="Times New Roman" w:hint="eastAsia"/>
        </w:rPr>
        <w:t>保守</w:t>
      </w:r>
      <w:r w:rsidRPr="00445C3D">
        <w:rPr>
          <w:rFonts w:cs="Times New Roman" w:hint="eastAsia"/>
        </w:rPr>
        <w:t>的</w:t>
      </w:r>
      <w:r w:rsidR="00893BA9" w:rsidRPr="00445C3D">
        <w:rPr>
          <w:rFonts w:cs="Times New Roman" w:hint="eastAsia"/>
        </w:rPr>
        <w:t>恩典</w:t>
      </w:r>
      <w:r w:rsidRPr="00445C3D">
        <w:rPr>
          <w:rFonts w:cs="Times New Roman" w:hint="eastAsia"/>
        </w:rPr>
        <w:t>。因上帝的恩典，错误的神学家有时由于一种奇异的</w:t>
      </w:r>
      <w:r w:rsidR="001601E9" w:rsidRPr="00445C3D">
        <w:rPr>
          <w:rFonts w:cs="Times New Roman"/>
        </w:rPr>
        <w:t>“</w:t>
      </w:r>
      <w:r w:rsidR="00193446" w:rsidRPr="00445C3D">
        <w:rPr>
          <w:rFonts w:cs="Times New Roman" w:hint="eastAsia"/>
        </w:rPr>
        <w:t>幸好</w:t>
      </w:r>
      <w:r w:rsidR="005D7475" w:rsidRPr="00445C3D">
        <w:rPr>
          <w:rFonts w:cs="Times New Roman" w:hint="eastAsia"/>
        </w:rPr>
        <w:t>不一致</w:t>
      </w:r>
      <w:r w:rsidR="005D7475" w:rsidRPr="00445C3D">
        <w:rPr>
          <w:rFonts w:cs="Times New Roman"/>
        </w:rPr>
        <w:t>fortunate inconsistency</w:t>
      </w:r>
      <w:r w:rsidR="001601E9" w:rsidRPr="00445C3D">
        <w:rPr>
          <w:rFonts w:cs="Times New Roman"/>
        </w:rPr>
        <w:t>”</w:t>
      </w:r>
      <w:r w:rsidRPr="00445C3D">
        <w:rPr>
          <w:rFonts w:cs="Times New Roman" w:hint="eastAsia"/>
        </w:rPr>
        <w:t>，并不亲身相信自己所正式教授的</w:t>
      </w:r>
      <w:r w:rsidR="000F2EE2">
        <w:rPr>
          <w:rFonts w:cs="Times New Roman" w:hint="eastAsia"/>
        </w:rPr>
        <w:t>；</w:t>
      </w:r>
      <w:r w:rsidRPr="00445C3D">
        <w:rPr>
          <w:rFonts w:cs="Times New Roman" w:hint="eastAsia"/>
        </w:rPr>
        <w:t>再者在他自己的信心生活上，并不吸取由唯理主义</w:t>
      </w:r>
      <w:r w:rsidR="00E257AD">
        <w:rPr>
          <w:rFonts w:cs="Times New Roman" w:hint="eastAsia"/>
        </w:rPr>
        <w:t>——</w:t>
      </w:r>
      <w:r w:rsidRPr="00445C3D">
        <w:rPr>
          <w:rFonts w:cs="Times New Roman" w:hint="eastAsia"/>
        </w:rPr>
        <w:t>拒绝神圣真理</w:t>
      </w:r>
      <w:r w:rsidR="00E257AD">
        <w:rPr>
          <w:rFonts w:cs="Times New Roman" w:hint="eastAsia"/>
        </w:rPr>
        <w:t>——</w:t>
      </w:r>
      <w:r w:rsidRPr="00445C3D">
        <w:rPr>
          <w:rFonts w:cs="Times New Roman" w:hint="eastAsia"/>
        </w:rPr>
        <w:t>所提</w:t>
      </w:r>
      <w:r w:rsidR="00E257AD">
        <w:rPr>
          <w:rFonts w:cs="Times New Roman" w:hint="eastAsia"/>
        </w:rPr>
        <w:t>出</w:t>
      </w:r>
      <w:r w:rsidRPr="00445C3D">
        <w:rPr>
          <w:rFonts w:cs="Times New Roman" w:hint="eastAsia"/>
        </w:rPr>
        <w:t>的极有伤害的结论。因此很多协力主义者，虽然</w:t>
      </w:r>
      <w:r w:rsidR="0089374C">
        <w:rPr>
          <w:rFonts w:cs="Times New Roman" w:hint="eastAsia"/>
        </w:rPr>
        <w:t>公开</w:t>
      </w:r>
      <w:r w:rsidRPr="00445C3D">
        <w:rPr>
          <w:rFonts w:cs="Times New Roman" w:hint="eastAsia"/>
        </w:rPr>
        <w:t>证实罪人的悔改归正</w:t>
      </w:r>
      <w:r w:rsidR="00E257AD">
        <w:rPr>
          <w:rFonts w:cs="Times New Roman" w:hint="eastAsia"/>
        </w:rPr>
        <w:t>需要</w:t>
      </w:r>
      <w:r w:rsidRPr="00445C3D">
        <w:rPr>
          <w:rFonts w:cs="Times New Roman" w:hint="eastAsia"/>
        </w:rPr>
        <w:t>罪人的合作，但他自身在上帝面前悔改时，却否认这有害的错误，单倚赖上帝的恩典。再者，那公然正式否认普世恩典的神学家，向一般人传讲福音的时候，却仍然宣吿</w:t>
      </w:r>
      <w:r w:rsidR="0089374C">
        <w:rPr>
          <w:rFonts w:cs="Times New Roman" w:hint="eastAsia"/>
        </w:rPr>
        <w:t>它——</w:t>
      </w:r>
      <w:r w:rsidRPr="00445C3D">
        <w:rPr>
          <w:rFonts w:cs="Times New Roman" w:hint="eastAsia"/>
        </w:rPr>
        <w:t>断言上帝恩典与基督救赎的普遍性。他们将此种理论与</w:t>
      </w:r>
      <w:r w:rsidR="000C6C91">
        <w:rPr>
          <w:rFonts w:cs="Times New Roman" w:hint="eastAsia"/>
        </w:rPr>
        <w:t>实践之</w:t>
      </w:r>
      <w:r w:rsidRPr="00445C3D">
        <w:rPr>
          <w:rFonts w:cs="Times New Roman" w:hint="eastAsia"/>
        </w:rPr>
        <w:t>间的幸运</w:t>
      </w:r>
      <w:r w:rsidR="000C6C91">
        <w:rPr>
          <w:rFonts w:cs="Times New Roman" w:hint="eastAsia"/>
        </w:rPr>
        <w:t>不一致</w:t>
      </w:r>
      <w:r w:rsidRPr="00445C3D">
        <w:rPr>
          <w:rFonts w:cs="Times New Roman" w:hint="eastAsia"/>
        </w:rPr>
        <w:t>，归功于那热切愿望罪人得救的上帝的不可</w:t>
      </w:r>
      <w:r w:rsidR="000C6C91">
        <w:rPr>
          <w:rFonts w:cs="Times New Roman" w:hint="eastAsia"/>
        </w:rPr>
        <w:t>言喻</w:t>
      </w:r>
      <w:r w:rsidRPr="00445C3D">
        <w:rPr>
          <w:rFonts w:cs="Times New Roman" w:hint="eastAsia"/>
        </w:rPr>
        <w:t>的慈爱。</w:t>
      </w:r>
      <w:r w:rsidRPr="00445C3D">
        <w:rPr>
          <w:rFonts w:cs="Times New Roman"/>
        </w:rPr>
        <w:t> </w:t>
      </w:r>
    </w:p>
    <w:p w14:paraId="5B845E7C" w14:textId="5562CEB5" w:rsidR="00364CCE" w:rsidRPr="00445C3D" w:rsidRDefault="00BD52BC" w:rsidP="00DF514A">
      <w:pPr>
        <w:spacing w:after="0"/>
        <w:ind w:firstLine="461"/>
        <w:rPr>
          <w:rFonts w:cs="Times New Roman"/>
        </w:rPr>
      </w:pPr>
      <w:r w:rsidRPr="00445C3D">
        <w:rPr>
          <w:rFonts w:cs="Times New Roman" w:hint="eastAsia"/>
        </w:rPr>
        <w:t>然而我们也不可妄用此真理，以致对</w:t>
      </w:r>
      <w:r w:rsidR="007E4AFC">
        <w:rPr>
          <w:rFonts w:cs="Times New Roman" w:hint="eastAsia"/>
        </w:rPr>
        <w:t>神圣</w:t>
      </w:r>
      <w:r w:rsidRPr="00445C3D">
        <w:rPr>
          <w:rFonts w:cs="Times New Roman" w:hint="eastAsia"/>
        </w:rPr>
        <w:t>道理怀冷淡的心。我们虽承认有一</w:t>
      </w:r>
      <w:r w:rsidR="001601E9" w:rsidRPr="00445C3D">
        <w:rPr>
          <w:rFonts w:cs="Times New Roman"/>
        </w:rPr>
        <w:t>“</w:t>
      </w:r>
      <w:r w:rsidRPr="00445C3D">
        <w:rPr>
          <w:rFonts w:cs="Times New Roman" w:hint="eastAsia"/>
        </w:rPr>
        <w:t>幸运</w:t>
      </w:r>
      <w:r w:rsidR="00364CCE" w:rsidRPr="00445C3D">
        <w:rPr>
          <w:rFonts w:cs="Times New Roman" w:hint="eastAsia"/>
        </w:rPr>
        <w:t>不一致</w:t>
      </w:r>
      <w:r w:rsidR="001601E9" w:rsidRPr="00445C3D">
        <w:rPr>
          <w:rFonts w:cs="Times New Roman"/>
        </w:rPr>
        <w:t>”</w:t>
      </w:r>
      <w:r w:rsidRPr="00445C3D">
        <w:rPr>
          <w:rFonts w:cs="Times New Roman" w:hint="eastAsia"/>
        </w:rPr>
        <w:t>，但</w:t>
      </w:r>
      <w:r w:rsidR="00EB4987">
        <w:rPr>
          <w:rFonts w:cs="Times New Roman" w:hint="eastAsia"/>
        </w:rPr>
        <w:t>也</w:t>
      </w:r>
      <w:r w:rsidRPr="00445C3D">
        <w:rPr>
          <w:rFonts w:cs="Times New Roman" w:hint="eastAsia"/>
        </w:rPr>
        <w:t>必须</w:t>
      </w:r>
      <w:r w:rsidR="007E4AFC">
        <w:rPr>
          <w:rFonts w:cs="Times New Roman" w:hint="eastAsia"/>
        </w:rPr>
        <w:t>记得也</w:t>
      </w:r>
      <w:r w:rsidRPr="00445C3D">
        <w:rPr>
          <w:rFonts w:cs="Times New Roman" w:hint="eastAsia"/>
        </w:rPr>
        <w:t>有</w:t>
      </w:r>
      <w:r w:rsidR="001601E9" w:rsidRPr="00445C3D">
        <w:rPr>
          <w:rFonts w:cs="Times New Roman"/>
        </w:rPr>
        <w:t>“</w:t>
      </w:r>
      <w:r w:rsidRPr="00445C3D">
        <w:rPr>
          <w:rFonts w:cs="Times New Roman" w:hint="eastAsia"/>
        </w:rPr>
        <w:t>不幸的</w:t>
      </w:r>
      <w:r w:rsidR="00364CCE" w:rsidRPr="00445C3D">
        <w:rPr>
          <w:rFonts w:cs="Times New Roman" w:hint="eastAsia"/>
        </w:rPr>
        <w:t>一致</w:t>
      </w:r>
      <w:r w:rsidR="001601E9" w:rsidRPr="00445C3D">
        <w:rPr>
          <w:rFonts w:cs="Times New Roman"/>
        </w:rPr>
        <w:t>”</w:t>
      </w:r>
      <w:r w:rsidR="007E4AFC">
        <w:rPr>
          <w:rFonts w:cs="Times New Roman" w:hint="eastAsia"/>
        </w:rPr>
        <w:t>。</w:t>
      </w:r>
      <w:r w:rsidRPr="00445C3D">
        <w:rPr>
          <w:rFonts w:cs="Times New Roman" w:hint="eastAsia"/>
        </w:rPr>
        <w:t>在一条</w:t>
      </w:r>
      <w:r w:rsidR="0027160E">
        <w:rPr>
          <w:rFonts w:cs="Times New Roman" w:hint="eastAsia"/>
        </w:rPr>
        <w:t>道理</w:t>
      </w:r>
      <w:r w:rsidRPr="00445C3D">
        <w:rPr>
          <w:rFonts w:cs="Times New Roman" w:hint="eastAsia"/>
        </w:rPr>
        <w:t>上跌倒的神学家，由于不幸的</w:t>
      </w:r>
      <w:r w:rsidR="00364CCE" w:rsidRPr="00445C3D">
        <w:rPr>
          <w:rFonts w:cs="Times New Roman" w:hint="eastAsia"/>
        </w:rPr>
        <w:t>一致</w:t>
      </w:r>
      <w:r w:rsidRPr="00445C3D">
        <w:rPr>
          <w:rFonts w:cs="Times New Roman" w:hint="eastAsia"/>
        </w:rPr>
        <w:t>，就在多条上甚至在众条上跌倒。换言之，</w:t>
      </w:r>
      <w:r w:rsidR="00364CCE" w:rsidRPr="00445C3D">
        <w:rPr>
          <w:rFonts w:cs="Times New Roman" w:hint="eastAsia"/>
        </w:rPr>
        <w:t>若一贯</w:t>
      </w:r>
      <w:r w:rsidR="007E4AFC">
        <w:rPr>
          <w:rFonts w:cs="Times New Roman" w:hint="eastAsia"/>
        </w:rPr>
        <w:t>地</w:t>
      </w:r>
      <w:r w:rsidRPr="00445C3D">
        <w:rPr>
          <w:rFonts w:cs="Times New Roman" w:hint="eastAsia"/>
        </w:rPr>
        <w:t>宣讲一条错误的道理，</w:t>
      </w:r>
      <w:r w:rsidR="00364CCE" w:rsidRPr="00445C3D">
        <w:rPr>
          <w:rFonts w:cs="Times New Roman" w:hint="eastAsia"/>
        </w:rPr>
        <w:t>就会导致</w:t>
      </w:r>
      <w:r w:rsidRPr="00445C3D">
        <w:rPr>
          <w:rFonts w:cs="Times New Roman" w:hint="eastAsia"/>
        </w:rPr>
        <w:t>宣讲其他有错误的道理，最后会否认全部圣经的真理。路</w:t>
      </w:r>
      <w:r w:rsidR="000567C9">
        <w:rPr>
          <w:rFonts w:cs="Times New Roman" w:hint="eastAsia"/>
        </w:rPr>
        <w:t>德</w:t>
      </w:r>
      <w:r w:rsidRPr="00445C3D">
        <w:rPr>
          <w:rFonts w:cs="Times New Roman" w:hint="eastAsia"/>
        </w:rPr>
        <w:t>恳切</w:t>
      </w:r>
      <w:r w:rsidR="0027160E">
        <w:rPr>
          <w:rFonts w:cs="Times New Roman" w:hint="eastAsia"/>
        </w:rPr>
        <w:t>地</w:t>
      </w:r>
      <w:r w:rsidRPr="00445C3D">
        <w:rPr>
          <w:rFonts w:cs="Times New Roman" w:hint="eastAsia"/>
        </w:rPr>
        <w:t>警告众基督教的神学家，</w:t>
      </w:r>
      <w:r w:rsidR="0027160E">
        <w:rPr>
          <w:rFonts w:cs="Times New Roman" w:hint="eastAsia"/>
        </w:rPr>
        <w:t>要</w:t>
      </w:r>
      <w:r w:rsidR="00D079DD">
        <w:rPr>
          <w:rFonts w:cs="Times New Roman" w:hint="eastAsia"/>
        </w:rPr>
        <w:t>防备因</w:t>
      </w:r>
      <w:r w:rsidRPr="00445C3D">
        <w:rPr>
          <w:rFonts w:cs="Times New Roman" w:hint="eastAsia"/>
        </w:rPr>
        <w:t>否认上帝的道</w:t>
      </w:r>
      <w:r w:rsidR="0027160E">
        <w:rPr>
          <w:rFonts w:cs="Times New Roman" w:hint="eastAsia"/>
        </w:rPr>
        <w:t>而</w:t>
      </w:r>
      <w:r w:rsidRPr="00445C3D">
        <w:rPr>
          <w:rFonts w:cs="Times New Roman" w:hint="eastAsia"/>
        </w:rPr>
        <w:t>纵容错误所发生的不幸结果</w:t>
      </w:r>
      <w:r w:rsidR="00CD19D6">
        <w:rPr>
          <w:rFonts w:cs="Times New Roman" w:hint="eastAsia"/>
        </w:rPr>
        <w:t>。</w:t>
      </w:r>
      <w:r w:rsidR="00C4539F" w:rsidRPr="00C4539F">
        <w:rPr>
          <w:rFonts w:cs="Times New Roman"/>
        </w:rPr>
        <w:t>Luther’s classical dictum on “the Christian error”: “You cannot say, I am going to err after the manner of a Christian; a Christian errs unwittingly” (St. L. XIX:1132</w:t>
      </w:r>
      <w:r w:rsidR="00A5150D">
        <w:rPr>
          <w:rFonts w:cs="Times New Roman" w:hint="eastAsia"/>
        </w:rPr>
        <w:t>，</w:t>
      </w:r>
      <w:r w:rsidR="00AA5A1E">
        <w:rPr>
          <w:rFonts w:cs="Times New Roman" w:hint="eastAsia"/>
        </w:rPr>
        <w:t>引述</w:t>
      </w:r>
      <w:r w:rsidR="00A5150D">
        <w:rPr>
          <w:rFonts w:cs="Times New Roman" w:hint="eastAsia"/>
        </w:rPr>
        <w:t>见于</w:t>
      </w:r>
      <w:r w:rsidR="00A5150D">
        <w:rPr>
          <w:rFonts w:cs="Times New Roman" w:hint="eastAsia"/>
        </w:rPr>
        <w:t>Pieper</w:t>
      </w:r>
      <w:r w:rsidR="00AA5A1E">
        <w:rPr>
          <w:rFonts w:cs="Times New Roman" w:hint="eastAsia"/>
        </w:rPr>
        <w:t>皮柏尔英文三卷</w:t>
      </w:r>
      <w:r w:rsidR="00C4539F" w:rsidRPr="00C4539F">
        <w:rPr>
          <w:rFonts w:cs="Times New Roman"/>
        </w:rPr>
        <w:t>)</w:t>
      </w:r>
      <w:r w:rsidR="00AA5A1E">
        <w:rPr>
          <w:rFonts w:cs="Times New Roman" w:hint="eastAsia"/>
        </w:rPr>
        <w:t>。</w:t>
      </w:r>
      <w:r w:rsidRPr="00445C3D">
        <w:rPr>
          <w:rFonts w:cs="Times New Roman" w:hint="eastAsia"/>
        </w:rPr>
        <w:t>他</w:t>
      </w:r>
      <w:r w:rsidR="00486DA5">
        <w:rPr>
          <w:rFonts w:cs="Times New Roman" w:hint="eastAsia"/>
        </w:rPr>
        <w:t>曾写到</w:t>
      </w:r>
      <w:r w:rsidR="00512B20" w:rsidRPr="00445C3D">
        <w:rPr>
          <w:rFonts w:cs="Times New Roman" w:hint="eastAsia"/>
        </w:rPr>
        <w:t>：</w:t>
      </w:r>
      <w:r w:rsidR="001601E9" w:rsidRPr="00445C3D">
        <w:rPr>
          <w:rFonts w:cs="Times New Roman"/>
        </w:rPr>
        <w:t>“</w:t>
      </w:r>
      <w:r w:rsidRPr="00445C3D">
        <w:rPr>
          <w:rFonts w:cs="Times New Roman" w:hint="eastAsia"/>
        </w:rPr>
        <w:t>你不可说，我</w:t>
      </w:r>
      <w:r w:rsidR="005103B5">
        <w:rPr>
          <w:rFonts w:cs="Times New Roman" w:hint="eastAsia"/>
        </w:rPr>
        <w:t>是以基督教的方式</w:t>
      </w:r>
      <w:r w:rsidRPr="00445C3D">
        <w:rPr>
          <w:rFonts w:cs="Times New Roman" w:hint="eastAsia"/>
        </w:rPr>
        <w:t>犯</w:t>
      </w:r>
      <w:r w:rsidR="005103B5">
        <w:rPr>
          <w:rFonts w:cs="Times New Roman" w:hint="eastAsia"/>
        </w:rPr>
        <w:t>的</w:t>
      </w:r>
      <w:r w:rsidRPr="00445C3D">
        <w:rPr>
          <w:rFonts w:cs="Times New Roman" w:hint="eastAsia"/>
        </w:rPr>
        <w:t>错</w:t>
      </w:r>
      <w:r w:rsidR="00920969">
        <w:rPr>
          <w:rFonts w:cs="Times New Roman" w:hint="eastAsia"/>
        </w:rPr>
        <w:t>；基督徒会</w:t>
      </w:r>
      <w:r w:rsidR="00A5150D">
        <w:rPr>
          <w:rFonts w:cs="Times New Roman" w:hint="eastAsia"/>
        </w:rPr>
        <w:t>不小心犯错</w:t>
      </w:r>
      <w:r w:rsidRPr="00445C3D">
        <w:rPr>
          <w:rFonts w:cs="Times New Roman" w:hint="eastAsia"/>
        </w:rPr>
        <w:t>。</w:t>
      </w:r>
      <w:r w:rsidR="00434B26" w:rsidRPr="00445C3D">
        <w:rPr>
          <w:rFonts w:cs="Times New Roman" w:hint="eastAsia"/>
        </w:rPr>
        <w:t>”</w:t>
      </w:r>
      <w:r w:rsidR="005C0F88" w:rsidRPr="00445C3D">
        <w:rPr>
          <w:rFonts w:cs="Times New Roman" w:hint="eastAsia"/>
        </w:rPr>
        <w:t>（</w:t>
      </w:r>
      <w:r w:rsidRPr="00445C3D">
        <w:rPr>
          <w:rFonts w:cs="Times New Roman"/>
        </w:rPr>
        <w:t>St, L., XIX</w:t>
      </w:r>
      <w:r w:rsidRPr="00445C3D">
        <w:rPr>
          <w:rFonts w:cs="Times New Roman" w:hint="eastAsia"/>
        </w:rPr>
        <w:t>卷</w:t>
      </w:r>
      <w:r w:rsidR="00893BA9" w:rsidRPr="00445C3D">
        <w:rPr>
          <w:rFonts w:cs="Times New Roman" w:hint="eastAsia"/>
        </w:rPr>
        <w:t>，</w:t>
      </w:r>
      <w:r w:rsidR="00893BA9" w:rsidRPr="00445C3D">
        <w:rPr>
          <w:rFonts w:cs="Times New Roman"/>
        </w:rPr>
        <w:t>1</w:t>
      </w:r>
      <w:r w:rsidRPr="00445C3D">
        <w:rPr>
          <w:rFonts w:cs="Times New Roman"/>
        </w:rPr>
        <w:t>132</w:t>
      </w:r>
      <w:r w:rsidRPr="00445C3D">
        <w:rPr>
          <w:rFonts w:cs="Times New Roman" w:hint="eastAsia"/>
        </w:rPr>
        <w:t>面</w:t>
      </w:r>
      <w:r w:rsidR="009B43C2">
        <w:rPr>
          <w:rFonts w:cs="Times New Roman" w:hint="eastAsia"/>
        </w:rPr>
        <w:t>；编者注：</w:t>
      </w:r>
      <w:r w:rsidR="009B43C2">
        <w:rPr>
          <w:rFonts w:cs="Times New Roman" w:hint="eastAsia"/>
        </w:rPr>
        <w:t>Mueller</w:t>
      </w:r>
      <w:r w:rsidR="009B43C2">
        <w:rPr>
          <w:rFonts w:cs="Times New Roman" w:hint="eastAsia"/>
        </w:rPr>
        <w:t>英文原著</w:t>
      </w:r>
      <w:r w:rsidR="003350EC">
        <w:rPr>
          <w:rFonts w:cs="Times New Roman" w:hint="eastAsia"/>
        </w:rPr>
        <w:t>编译有误，这里更正了翻译。</w:t>
      </w:r>
      <w:r w:rsidR="005C0F88" w:rsidRPr="00445C3D">
        <w:rPr>
          <w:rFonts w:cs="Times New Roman" w:hint="eastAsia"/>
        </w:rPr>
        <w:t>）</w:t>
      </w:r>
      <w:r w:rsidRPr="00445C3D">
        <w:rPr>
          <w:rFonts w:cs="Times New Roman" w:hint="eastAsia"/>
        </w:rPr>
        <w:t>路德也承认有这样异常的</w:t>
      </w:r>
      <w:r w:rsidR="001601E9" w:rsidRPr="00445C3D">
        <w:rPr>
          <w:rFonts w:cs="Times New Roman"/>
        </w:rPr>
        <w:t>“</w:t>
      </w:r>
      <w:r w:rsidRPr="00445C3D">
        <w:rPr>
          <w:rFonts w:cs="Times New Roman" w:hint="eastAsia"/>
        </w:rPr>
        <w:t>基督徒迷失正道</w:t>
      </w:r>
      <w:r w:rsidR="001601E9" w:rsidRPr="00445C3D">
        <w:rPr>
          <w:rFonts w:cs="Times New Roman"/>
        </w:rPr>
        <w:t>”</w:t>
      </w:r>
      <w:r w:rsidR="000F2EE2">
        <w:rPr>
          <w:rFonts w:cs="Times New Roman" w:hint="eastAsia"/>
        </w:rPr>
        <w:t>；</w:t>
      </w:r>
      <w:r w:rsidRPr="00445C3D">
        <w:rPr>
          <w:rFonts w:cs="Times New Roman" w:hint="eastAsia"/>
        </w:rPr>
        <w:t>就是说，甚至真基督徒也时时由于软弱或</w:t>
      </w:r>
      <w:r w:rsidR="00CD6475">
        <w:rPr>
          <w:rFonts w:cs="Times New Roman" w:hint="eastAsia"/>
        </w:rPr>
        <w:t>无知</w:t>
      </w:r>
      <w:r w:rsidRPr="00445C3D">
        <w:rPr>
          <w:rFonts w:cs="Times New Roman" w:hint="eastAsia"/>
        </w:rPr>
        <w:t>而迷失正道。但是一旦人故意顺从邪恶，则此种</w:t>
      </w:r>
      <w:r w:rsidR="001601E9" w:rsidRPr="00445C3D">
        <w:rPr>
          <w:rFonts w:cs="Times New Roman"/>
        </w:rPr>
        <w:t>“</w:t>
      </w:r>
      <w:r w:rsidRPr="00445C3D">
        <w:rPr>
          <w:rFonts w:cs="Times New Roman" w:hint="eastAsia"/>
        </w:rPr>
        <w:t>基督徒迷失正道</w:t>
      </w:r>
      <w:r w:rsidR="001601E9" w:rsidRPr="00445C3D">
        <w:rPr>
          <w:rFonts w:cs="Times New Roman"/>
        </w:rPr>
        <w:t>”</w:t>
      </w:r>
      <w:r w:rsidRPr="00445C3D">
        <w:rPr>
          <w:rFonts w:cs="Times New Roman" w:hint="eastAsia"/>
        </w:rPr>
        <w:t>即变</w:t>
      </w:r>
      <w:r w:rsidR="00893BA9" w:rsidRPr="00445C3D">
        <w:rPr>
          <w:rFonts w:cs="Times New Roman" w:hint="eastAsia"/>
        </w:rPr>
        <w:t>为</w:t>
      </w:r>
      <w:r w:rsidR="001601E9" w:rsidRPr="00445C3D">
        <w:rPr>
          <w:rFonts w:cs="Times New Roman"/>
        </w:rPr>
        <w:t>“</w:t>
      </w:r>
      <w:r w:rsidRPr="00445C3D">
        <w:rPr>
          <w:rFonts w:cs="Times New Roman" w:hint="eastAsia"/>
        </w:rPr>
        <w:t>非基督徒的背离正道</w:t>
      </w:r>
      <w:r w:rsidR="001601E9" w:rsidRPr="00445C3D">
        <w:rPr>
          <w:rFonts w:cs="Times New Roman"/>
        </w:rPr>
        <w:t>”</w:t>
      </w:r>
      <w:r w:rsidRPr="00445C3D">
        <w:rPr>
          <w:rFonts w:cs="Times New Roman" w:hint="eastAsia"/>
        </w:rPr>
        <w:t>。此种</w:t>
      </w:r>
      <w:r w:rsidR="001601E9" w:rsidRPr="00445C3D">
        <w:rPr>
          <w:rFonts w:cs="Times New Roman"/>
        </w:rPr>
        <w:t>“</w:t>
      </w:r>
      <w:r w:rsidRPr="00445C3D">
        <w:rPr>
          <w:rFonts w:cs="Times New Roman" w:hint="eastAsia"/>
        </w:rPr>
        <w:t>非基督徒的背离正道</w:t>
      </w:r>
      <w:r w:rsidR="001601E9" w:rsidRPr="00445C3D">
        <w:rPr>
          <w:rFonts w:cs="Times New Roman"/>
        </w:rPr>
        <w:t>”</w:t>
      </w:r>
      <w:r w:rsidRPr="00445C3D">
        <w:rPr>
          <w:rFonts w:cs="Times New Roman" w:hint="eastAsia"/>
        </w:rPr>
        <w:t>定必推翻信仰的根基，</w:t>
      </w:r>
      <w:r w:rsidR="00CD6475">
        <w:rPr>
          <w:rFonts w:cs="Times New Roman" w:hint="eastAsia"/>
        </w:rPr>
        <w:t>进而</w:t>
      </w:r>
      <w:r w:rsidRPr="00445C3D">
        <w:rPr>
          <w:rFonts w:cs="Times New Roman" w:hint="eastAsia"/>
        </w:rPr>
        <w:t>危及救恩。基督教的神学家是应当引以为戒的。对圣经道理采取漠不关心主义，和属灵的联合主义，结果都是绝对抗拒上帝的道，</w:t>
      </w:r>
      <w:r w:rsidR="004F4215">
        <w:rPr>
          <w:rFonts w:cs="Times New Roman" w:hint="eastAsia"/>
        </w:rPr>
        <w:t>因为圣经</w:t>
      </w:r>
      <w:r w:rsidRPr="00445C3D">
        <w:rPr>
          <w:rFonts w:cs="Times New Roman" w:hint="eastAsia"/>
        </w:rPr>
        <w:t>宣告说</w:t>
      </w:r>
      <w:r w:rsidR="00512B20" w:rsidRPr="00445C3D">
        <w:rPr>
          <w:rFonts w:cs="Times New Roman" w:hint="eastAsia"/>
        </w:rPr>
        <w:t>：</w:t>
      </w:r>
      <w:r w:rsidR="001601E9" w:rsidRPr="00445C3D">
        <w:rPr>
          <w:rFonts w:cs="Times New Roman"/>
        </w:rPr>
        <w:t>“</w:t>
      </w:r>
      <w:r w:rsidRPr="00445C3D">
        <w:rPr>
          <w:rFonts w:cs="Times New Roman" w:hint="eastAsia"/>
        </w:rPr>
        <w:t>分门结党的人，警戒过一二次，就要弃绝他，因为知道这等人已经背道</w:t>
      </w:r>
      <w:r w:rsidR="00893BA9" w:rsidRPr="00445C3D">
        <w:rPr>
          <w:rFonts w:cs="Times New Roman" w:hint="eastAsia"/>
        </w:rPr>
        <w:t>，犯</w:t>
      </w:r>
      <w:r w:rsidRPr="00445C3D">
        <w:rPr>
          <w:rFonts w:cs="Times New Roman" w:hint="eastAsia"/>
        </w:rPr>
        <w:t>了罪，</w:t>
      </w:r>
      <w:r w:rsidR="00D56AC0">
        <w:rPr>
          <w:rFonts w:cs="Times New Roman" w:hint="eastAsia"/>
        </w:rPr>
        <w:t>自己</w:t>
      </w:r>
      <w:r w:rsidRPr="00445C3D">
        <w:rPr>
          <w:rFonts w:cs="Times New Roman" w:hint="eastAsia"/>
        </w:rPr>
        <w:t>明知不是，还是去作，</w:t>
      </w:r>
      <w:r w:rsidR="001601E9" w:rsidRPr="00445C3D">
        <w:rPr>
          <w:rFonts w:cs="Times New Roman"/>
        </w:rPr>
        <w:t>”</w:t>
      </w:r>
      <w:r w:rsidRPr="00445C3D">
        <w:rPr>
          <w:rFonts w:cs="Times New Roman" w:hint="eastAsia"/>
        </w:rPr>
        <w:t>多三</w:t>
      </w:r>
      <w:r w:rsidRPr="00445C3D">
        <w:rPr>
          <w:rFonts w:cs="Times New Roman"/>
        </w:rPr>
        <w:t>10</w:t>
      </w:r>
      <w:r w:rsidRPr="00445C3D">
        <w:rPr>
          <w:rFonts w:cs="Times New Roman" w:hint="eastAsia"/>
        </w:rPr>
        <w:t>，</w:t>
      </w:r>
      <w:r w:rsidRPr="00445C3D">
        <w:rPr>
          <w:rFonts w:cs="Times New Roman"/>
        </w:rPr>
        <w:t>11</w:t>
      </w:r>
      <w:r w:rsidRPr="00445C3D">
        <w:rPr>
          <w:rFonts w:cs="Times New Roman" w:hint="eastAsia"/>
        </w:rPr>
        <w:t>。圣经从不以邪僻的道理为正当，反而严厉斥责传</w:t>
      </w:r>
      <w:r w:rsidR="00364CCE" w:rsidRPr="00445C3D">
        <w:rPr>
          <w:rFonts w:cs="Times New Roman" w:hint="eastAsia"/>
        </w:rPr>
        <w:t>谬</w:t>
      </w:r>
      <w:r w:rsidRPr="00445C3D">
        <w:rPr>
          <w:rFonts w:cs="Times New Roman" w:hint="eastAsia"/>
        </w:rPr>
        <w:t>道为使人跌倒的罪</w:t>
      </w:r>
      <w:r w:rsidR="003A4E33" w:rsidRPr="00445C3D">
        <w:rPr>
          <w:rFonts w:cs="Times New Roman"/>
        </w:rPr>
        <w:t>σκανδαλον</w:t>
      </w:r>
      <w:r w:rsidR="005C0F88" w:rsidRPr="00445C3D">
        <w:rPr>
          <w:rFonts w:cs="Times New Roman" w:hint="eastAsia"/>
        </w:rPr>
        <w:t>）</w:t>
      </w:r>
      <w:r w:rsidRPr="00445C3D">
        <w:rPr>
          <w:rFonts w:cs="Times New Roman" w:hint="eastAsia"/>
        </w:rPr>
        <w:t>。</w:t>
      </w:r>
      <w:r w:rsidRPr="00445C3D">
        <w:rPr>
          <w:rFonts w:cs="Times New Roman"/>
        </w:rPr>
        <w:t> </w:t>
      </w:r>
    </w:p>
    <w:p w14:paraId="274C0A60" w14:textId="12257CCC" w:rsidR="00BB75CD" w:rsidRPr="00445C3D" w:rsidRDefault="00BD52BC" w:rsidP="00DF514A">
      <w:pPr>
        <w:spacing w:after="0"/>
        <w:ind w:firstLine="461"/>
        <w:rPr>
          <w:rFonts w:cs="Times New Roman"/>
        </w:rPr>
      </w:pPr>
      <w:r w:rsidRPr="00445C3D">
        <w:rPr>
          <w:rFonts w:cs="Times New Roman" w:hint="eastAsia"/>
        </w:rPr>
        <w:t>丁、整个教会为要保存道理的纯正，就必须经常谨防撒但藉以使人分离</w:t>
      </w:r>
      <w:r w:rsidR="00D93E37">
        <w:rPr>
          <w:rFonts w:cs="Times New Roman" w:hint="eastAsia"/>
        </w:rPr>
        <w:t>、</w:t>
      </w:r>
      <w:r w:rsidRPr="00445C3D">
        <w:rPr>
          <w:rFonts w:cs="Times New Roman" w:hint="eastAsia"/>
        </w:rPr>
        <w:t>使人跌倒的一切</w:t>
      </w:r>
      <w:r w:rsidR="0012202A" w:rsidRPr="00445C3D">
        <w:rPr>
          <w:rFonts w:cs="Times New Roman" w:hint="eastAsia"/>
        </w:rPr>
        <w:t>谬</w:t>
      </w:r>
      <w:r w:rsidRPr="00445C3D">
        <w:rPr>
          <w:rFonts w:cs="Times New Roman" w:hint="eastAsia"/>
        </w:rPr>
        <w:t>道。为达到此目的，即使是背离基督耶稣真理的极小错误，也必须不断</w:t>
      </w:r>
      <w:r w:rsidR="00D93E37">
        <w:rPr>
          <w:rFonts w:cs="Times New Roman" w:hint="eastAsia"/>
        </w:rPr>
        <w:t>地</w:t>
      </w:r>
      <w:r w:rsidRPr="00445C3D">
        <w:rPr>
          <w:rFonts w:cs="Times New Roman" w:hint="eastAsia"/>
        </w:rPr>
        <w:t>加以斥责。加</w:t>
      </w:r>
      <w:r w:rsidR="00893BA9" w:rsidRPr="00445C3D">
        <w:rPr>
          <w:rFonts w:cs="Times New Roman" w:hint="eastAsia"/>
        </w:rPr>
        <w:t>五</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一点面酵能使全团发起来。</w:t>
      </w:r>
      <w:r w:rsidR="001601E9" w:rsidRPr="00445C3D">
        <w:rPr>
          <w:rFonts w:cs="Times New Roman"/>
        </w:rPr>
        <w:t>”</w:t>
      </w:r>
      <w:r w:rsidRPr="00445C3D">
        <w:rPr>
          <w:rFonts w:cs="Times New Roman" w:hint="eastAsia"/>
        </w:rPr>
        <w:t>整个基督教的神学常起因于一点假道的面</w:t>
      </w:r>
      <w:r w:rsidR="00DB2369" w:rsidRPr="00445C3D">
        <w:rPr>
          <w:rFonts w:cs="Times New Roman" w:hint="eastAsia"/>
        </w:rPr>
        <w:t>酵</w:t>
      </w:r>
      <w:r w:rsidRPr="00445C3D">
        <w:rPr>
          <w:rFonts w:cs="Times New Roman" w:hint="eastAsia"/>
        </w:rPr>
        <w:t>而</w:t>
      </w:r>
      <w:r w:rsidR="00D93E37">
        <w:rPr>
          <w:rFonts w:cs="Times New Roman" w:hint="eastAsia"/>
        </w:rPr>
        <w:t>最后</w:t>
      </w:r>
      <w:r w:rsidRPr="00445C3D">
        <w:rPr>
          <w:rFonts w:cs="Times New Roman" w:hint="eastAsia"/>
        </w:rPr>
        <w:t>完全败坏。现代主义坚决</w:t>
      </w:r>
      <w:r w:rsidR="007C0AEB">
        <w:rPr>
          <w:rFonts w:cs="Times New Roman" w:hint="eastAsia"/>
        </w:rPr>
        <w:t>地</w:t>
      </w:r>
      <w:r w:rsidRPr="00445C3D">
        <w:rPr>
          <w:rFonts w:cs="Times New Roman" w:hint="eastAsia"/>
        </w:rPr>
        <w:t>拒绝所有为得救不可缺少的圣经真理</w:t>
      </w:r>
      <w:r w:rsidR="007C0AEB">
        <w:rPr>
          <w:rFonts w:cs="Times New Roman" w:hint="eastAsia"/>
        </w:rPr>
        <w:t>，</w:t>
      </w:r>
      <w:r w:rsidRPr="00445C3D">
        <w:rPr>
          <w:rFonts w:cs="Times New Roman" w:hint="eastAsia"/>
        </w:rPr>
        <w:t>此不过是那些容纳</w:t>
      </w:r>
      <w:r w:rsidR="001601E9" w:rsidRPr="00445C3D">
        <w:rPr>
          <w:rFonts w:cs="Times New Roman"/>
        </w:rPr>
        <w:t>“</w:t>
      </w:r>
      <w:r w:rsidRPr="00445C3D">
        <w:rPr>
          <w:rFonts w:cs="Times New Roman" w:hint="eastAsia"/>
        </w:rPr>
        <w:t>一点面酵</w:t>
      </w:r>
      <w:r w:rsidR="001601E9" w:rsidRPr="00445C3D">
        <w:rPr>
          <w:rFonts w:cs="Times New Roman"/>
        </w:rPr>
        <w:t>”</w:t>
      </w:r>
      <w:r w:rsidRPr="00445C3D">
        <w:rPr>
          <w:rFonts w:cs="Times New Roman" w:hint="eastAsia"/>
        </w:rPr>
        <w:t>在他们教义系统中的神学家与教会所取的漠不关心主义的结果。若让异端者否认逐字默示的道理，则全部默示的道理就必失落</w:t>
      </w:r>
      <w:r w:rsidR="00893BA9" w:rsidRPr="00445C3D">
        <w:rPr>
          <w:rFonts w:cs="Times New Roman" w:hint="eastAsia"/>
        </w:rPr>
        <w:t>。若</w:t>
      </w:r>
      <w:r w:rsidRPr="00445C3D">
        <w:rPr>
          <w:rFonts w:cs="Times New Roman" w:hint="eastAsia"/>
        </w:rPr>
        <w:t>让</w:t>
      </w:r>
      <w:r w:rsidR="007C0AEB">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从整个</w:t>
      </w:r>
      <w:r w:rsidR="00B55DCE">
        <w:rPr>
          <w:rFonts w:cs="Times New Roman" w:hint="eastAsia"/>
        </w:rPr>
        <w:t>教义整体</w:t>
      </w:r>
      <w:r w:rsidRPr="00445C3D">
        <w:rPr>
          <w:rFonts w:cs="Times New Roman" w:hint="eastAsia"/>
        </w:rPr>
        <w:t>中</w:t>
      </w:r>
      <w:r w:rsidR="005C0F88" w:rsidRPr="00445C3D">
        <w:rPr>
          <w:rFonts w:cs="Times New Roman" w:hint="eastAsia"/>
        </w:rPr>
        <w:t>（</w:t>
      </w:r>
      <w:r w:rsidRPr="00445C3D">
        <w:rPr>
          <w:rFonts w:cs="Times New Roman"/>
        </w:rPr>
        <w:t>corpus doctrinae</w:t>
      </w:r>
      <w:r w:rsidR="005C0F88" w:rsidRPr="00445C3D">
        <w:rPr>
          <w:rFonts w:cs="Times New Roman" w:hint="eastAsia"/>
        </w:rPr>
        <w:t>）</w:t>
      </w:r>
      <w:r w:rsidR="00893BA9" w:rsidRPr="00445C3D">
        <w:rPr>
          <w:rFonts w:cs="Times New Roman" w:hint="eastAsia"/>
        </w:rPr>
        <w:t>除</w:t>
      </w:r>
      <w:r w:rsidRPr="00445C3D">
        <w:rPr>
          <w:rFonts w:cs="Times New Roman" w:hint="eastAsia"/>
        </w:rPr>
        <w:t>去，基督的代赎</w:t>
      </w:r>
      <w:r w:rsidRPr="00445C3D">
        <w:rPr>
          <w:rFonts w:cs="Times New Roman" w:hint="eastAsia"/>
        </w:rPr>
        <w:lastRenderedPageBreak/>
        <w:t>就必随之而遭拒绝。基督教的神学家不可在</w:t>
      </w:r>
      <w:r w:rsidR="001601E9" w:rsidRPr="00445C3D">
        <w:rPr>
          <w:rFonts w:cs="Times New Roman"/>
        </w:rPr>
        <w:t>“</w:t>
      </w:r>
      <w:r w:rsidRPr="00445C3D">
        <w:rPr>
          <w:rFonts w:cs="Times New Roman" w:hint="eastAsia"/>
        </w:rPr>
        <w:t>小的事上</w:t>
      </w:r>
      <w:r w:rsidR="001601E9" w:rsidRPr="00445C3D">
        <w:rPr>
          <w:rFonts w:cs="Times New Roman"/>
        </w:rPr>
        <w:t>”</w:t>
      </w:r>
      <w:r w:rsidRPr="00445C3D">
        <w:rPr>
          <w:rFonts w:cs="Times New Roman" w:hint="eastAsia"/>
        </w:rPr>
        <w:t>犯错，免得</w:t>
      </w:r>
      <w:r w:rsidR="00B55DCE">
        <w:rPr>
          <w:rFonts w:cs="Times New Roman" w:hint="eastAsia"/>
        </w:rPr>
        <w:t>最后</w:t>
      </w:r>
      <w:r w:rsidRPr="00445C3D">
        <w:rPr>
          <w:rFonts w:cs="Times New Roman" w:hint="eastAsia"/>
        </w:rPr>
        <w:t>也在得救的</w:t>
      </w:r>
      <w:r w:rsidR="001601E9" w:rsidRPr="00445C3D">
        <w:rPr>
          <w:rFonts w:cs="Times New Roman"/>
        </w:rPr>
        <w:t>“</w:t>
      </w:r>
      <w:r w:rsidRPr="00445C3D">
        <w:rPr>
          <w:rFonts w:cs="Times New Roman" w:hint="eastAsia"/>
        </w:rPr>
        <w:t>大事上</w:t>
      </w:r>
      <w:r w:rsidR="001601E9" w:rsidRPr="00445C3D">
        <w:rPr>
          <w:rFonts w:cs="Times New Roman"/>
        </w:rPr>
        <w:t>”</w:t>
      </w:r>
      <w:r w:rsidRPr="00445C3D">
        <w:rPr>
          <w:rFonts w:cs="Times New Roman" w:hint="eastAsia"/>
        </w:rPr>
        <w:t>犯错。这就是人容纳</w:t>
      </w:r>
      <w:r w:rsidR="005D4DA4" w:rsidRPr="00445C3D">
        <w:rPr>
          <w:rFonts w:cs="Times New Roman" w:hint="eastAsia"/>
        </w:rPr>
        <w:t>谬</w:t>
      </w:r>
      <w:r w:rsidRPr="00445C3D">
        <w:rPr>
          <w:rFonts w:cs="Times New Roman" w:hint="eastAsia"/>
        </w:rPr>
        <w:t>道的</w:t>
      </w:r>
      <w:r w:rsidR="001601E9" w:rsidRPr="00445C3D">
        <w:rPr>
          <w:rFonts w:cs="Times New Roman"/>
        </w:rPr>
        <w:t>“</w:t>
      </w:r>
      <w:r w:rsidRPr="00445C3D">
        <w:rPr>
          <w:rFonts w:cs="Times New Roman" w:hint="eastAsia"/>
        </w:rPr>
        <w:t>不幸</w:t>
      </w:r>
      <w:r w:rsidR="005D4DA4" w:rsidRPr="00445C3D">
        <w:rPr>
          <w:rFonts w:cs="Times New Roman" w:hint="eastAsia"/>
        </w:rPr>
        <w:t>一致</w:t>
      </w:r>
      <w:r w:rsidR="001601E9" w:rsidRPr="00445C3D">
        <w:rPr>
          <w:rFonts w:cs="Times New Roman"/>
        </w:rPr>
        <w:t>”</w:t>
      </w:r>
      <w:r w:rsidRPr="00445C3D">
        <w:rPr>
          <w:rFonts w:cs="Times New Roman" w:hint="eastAsia"/>
        </w:rPr>
        <w:t>。一切诚恳的基督徒，</w:t>
      </w:r>
      <w:r w:rsidR="002D6AAF">
        <w:rPr>
          <w:rFonts w:cs="Times New Roman" w:hint="eastAsia"/>
        </w:rPr>
        <w:t>若</w:t>
      </w:r>
      <w:r w:rsidRPr="00445C3D">
        <w:rPr>
          <w:rFonts w:cs="Times New Roman" w:hint="eastAsia"/>
        </w:rPr>
        <w:t>以圣经的亮光研究基督教会的</w:t>
      </w:r>
      <w:r w:rsidR="005D4DA4" w:rsidRPr="00445C3D">
        <w:rPr>
          <w:rFonts w:cs="Times New Roman" w:hint="eastAsia"/>
        </w:rPr>
        <w:t>历</w:t>
      </w:r>
      <w:r w:rsidRPr="00445C3D">
        <w:rPr>
          <w:rFonts w:cs="Times New Roman" w:hint="eastAsia"/>
        </w:rPr>
        <w:t>史，便知道</w:t>
      </w:r>
      <w:r w:rsidR="001601E9" w:rsidRPr="00445C3D">
        <w:rPr>
          <w:rFonts w:cs="Times New Roman"/>
        </w:rPr>
        <w:t>“</w:t>
      </w:r>
      <w:r w:rsidRPr="00445C3D">
        <w:rPr>
          <w:rFonts w:cs="Times New Roman" w:hint="eastAsia"/>
        </w:rPr>
        <w:t>不幸</w:t>
      </w:r>
      <w:r w:rsidR="002D6AAF">
        <w:rPr>
          <w:rFonts w:cs="Times New Roman" w:hint="eastAsia"/>
        </w:rPr>
        <w:t>一致</w:t>
      </w:r>
      <w:r w:rsidR="001601E9" w:rsidRPr="00445C3D">
        <w:rPr>
          <w:rFonts w:cs="Times New Roman"/>
        </w:rPr>
        <w:t>”</w:t>
      </w:r>
      <w:r w:rsidRPr="00445C3D">
        <w:rPr>
          <w:rFonts w:cs="Times New Roman" w:hint="eastAsia"/>
        </w:rPr>
        <w:t>是有多么大的危害！</w:t>
      </w:r>
    </w:p>
    <w:p w14:paraId="6A44235F" w14:textId="77777777" w:rsidR="005E05FC" w:rsidRPr="00445C3D" w:rsidRDefault="005E05FC" w:rsidP="00DF514A">
      <w:pPr>
        <w:spacing w:after="0"/>
        <w:ind w:firstLine="461"/>
        <w:rPr>
          <w:rFonts w:cs="Times New Roman"/>
        </w:rPr>
      </w:pPr>
    </w:p>
    <w:p w14:paraId="61342B41" w14:textId="5D4FFC2C" w:rsidR="00BD52BC" w:rsidRPr="00445C3D" w:rsidRDefault="00BD52BC" w:rsidP="00445C3D">
      <w:pPr>
        <w:spacing w:after="0"/>
        <w:ind w:firstLine="461"/>
        <w:jc w:val="center"/>
        <w:rPr>
          <w:rFonts w:cs="Times New Roman"/>
          <w:b/>
          <w:bCs/>
        </w:rPr>
      </w:pPr>
      <w:r w:rsidRPr="00445C3D">
        <w:rPr>
          <w:rFonts w:cs="Times New Roman" w:hint="eastAsia"/>
          <w:b/>
          <w:bCs/>
        </w:rPr>
        <w:t>非基本的道理</w:t>
      </w:r>
    </w:p>
    <w:p w14:paraId="346A88BD" w14:textId="4251AF89" w:rsidR="00E44AE9" w:rsidRPr="00445C3D" w:rsidRDefault="00BD52BC" w:rsidP="00DF514A">
      <w:pPr>
        <w:spacing w:after="0"/>
        <w:ind w:firstLine="461"/>
        <w:rPr>
          <w:rFonts w:cs="Times New Roman"/>
        </w:rPr>
      </w:pPr>
      <w:r w:rsidRPr="00445C3D">
        <w:rPr>
          <w:rFonts w:cs="Times New Roman" w:hint="eastAsia"/>
        </w:rPr>
        <w:t>圣经的非基本道理，是那些不能构成信仰基础的道理，因为它不给与罪人的赦免，</w:t>
      </w:r>
      <w:r w:rsidR="0049510C">
        <w:rPr>
          <w:rFonts w:cs="Times New Roman" w:hint="eastAsia"/>
        </w:rPr>
        <w:t>并</w:t>
      </w:r>
      <w:r w:rsidRPr="00445C3D">
        <w:rPr>
          <w:rFonts w:cs="Times New Roman" w:hint="eastAsia"/>
        </w:rPr>
        <w:t>使他们藉信基督而成为上帝的儿女。这些道理不是得救信心的根基，乃是</w:t>
      </w:r>
      <w:r w:rsidR="0049510C">
        <w:rPr>
          <w:rFonts w:cs="Times New Roman" w:hint="eastAsia"/>
        </w:rPr>
        <w:t>为了</w:t>
      </w:r>
      <w:r w:rsidRPr="00445C3D">
        <w:rPr>
          <w:rFonts w:cs="Times New Roman" w:hint="eastAsia"/>
        </w:rPr>
        <w:t>坚固已有的信心。何拉斯描写非基本的道理为</w:t>
      </w:r>
      <w:r w:rsidR="001601E9" w:rsidRPr="00445C3D">
        <w:rPr>
          <w:rFonts w:cs="Times New Roman"/>
        </w:rPr>
        <w:t>“</w:t>
      </w:r>
      <w:r w:rsidRPr="00445C3D">
        <w:rPr>
          <w:rFonts w:cs="Times New Roman" w:hint="eastAsia"/>
        </w:rPr>
        <w:t>人可能不知道或疏忽而仍能得救的那些基督教的道理</w:t>
      </w:r>
      <w:r w:rsidR="001601E9" w:rsidRPr="00445C3D">
        <w:rPr>
          <w:rFonts w:cs="Times New Roman"/>
        </w:rPr>
        <w:t>”</w:t>
      </w:r>
      <w:r w:rsidR="005C0F88" w:rsidRPr="00445C3D">
        <w:rPr>
          <w:rFonts w:cs="Times New Roman" w:hint="eastAsia"/>
        </w:rPr>
        <w:t>（</w:t>
      </w:r>
      <w:r w:rsidRPr="00445C3D">
        <w:rPr>
          <w:rFonts w:cs="Times New Roman" w:hint="eastAsia"/>
        </w:rPr>
        <w:t>教义神学九十二页</w:t>
      </w:r>
      <w:r w:rsidR="005C0F88" w:rsidRPr="00445C3D">
        <w:rPr>
          <w:rFonts w:cs="Times New Roman" w:hint="eastAsia"/>
        </w:rPr>
        <w:t>）</w:t>
      </w:r>
      <w:r w:rsidRPr="00445C3D">
        <w:rPr>
          <w:rFonts w:cs="Times New Roman" w:hint="eastAsia"/>
        </w:rPr>
        <w:t>。例如那些论及天使和敌基督者等等的道理。我们知道，这些道理不能创造在基督里的得救信心，乃是上帝为要安慰或警戒已经信赖基督的人而赐下这类的道理。这并不是说，非基本的道理没有用处</w:t>
      </w:r>
      <w:r w:rsidR="000F2EE2">
        <w:rPr>
          <w:rFonts w:cs="Times New Roman" w:hint="eastAsia"/>
        </w:rPr>
        <w:t>；</w:t>
      </w:r>
      <w:r w:rsidRPr="00445C3D">
        <w:rPr>
          <w:rFonts w:cs="Times New Roman" w:hint="eastAsia"/>
        </w:rPr>
        <w:t>在许多方面，这些道理实在是很重要</w:t>
      </w:r>
      <w:r w:rsidR="004535D1">
        <w:rPr>
          <w:rFonts w:cs="Times New Roman" w:hint="eastAsia"/>
        </w:rPr>
        <w:t>、</w:t>
      </w:r>
      <w:r w:rsidRPr="00445C3D">
        <w:rPr>
          <w:rFonts w:cs="Times New Roman" w:hint="eastAsia"/>
        </w:rPr>
        <w:t>不能废弃的。关于圣天使的道理是称颂神圣的恩典</w:t>
      </w:r>
      <w:r w:rsidR="005F1A29" w:rsidRPr="00445C3D">
        <w:rPr>
          <w:rFonts w:cs="Times New Roman" w:hint="eastAsia"/>
        </w:rPr>
        <w:t>，</w:t>
      </w:r>
      <w:r w:rsidRPr="00445C3D">
        <w:rPr>
          <w:rFonts w:cs="Times New Roman" w:hint="eastAsia"/>
        </w:rPr>
        <w:t>并加强我们</w:t>
      </w:r>
      <w:r w:rsidR="005F1A29" w:rsidRPr="00445C3D">
        <w:rPr>
          <w:rFonts w:cs="Times New Roman" w:hint="eastAsia"/>
        </w:rPr>
        <w:t>对</w:t>
      </w:r>
      <w:r w:rsidRPr="00445C3D">
        <w:rPr>
          <w:rFonts w:cs="Times New Roman" w:hint="eastAsia"/>
        </w:rPr>
        <w:t>上帝慈悲眷顾</w:t>
      </w:r>
      <w:r w:rsidR="005F1A29" w:rsidRPr="00445C3D">
        <w:rPr>
          <w:rFonts w:cs="Times New Roman" w:hint="eastAsia"/>
        </w:rPr>
        <w:t>的信赖</w:t>
      </w:r>
      <w:r w:rsidRPr="00445C3D">
        <w:rPr>
          <w:rFonts w:cs="Times New Roman" w:hint="eastAsia"/>
        </w:rPr>
        <w:t>。在质与量两方面，该道理是构成基督教神学重要的一</w:t>
      </w:r>
      <w:r w:rsidR="000672A0" w:rsidRPr="00445C3D">
        <w:rPr>
          <w:rFonts w:cs="Times New Roman" w:hint="eastAsia"/>
        </w:rPr>
        <w:t>部分</w:t>
      </w:r>
      <w:r w:rsidRPr="00445C3D">
        <w:rPr>
          <w:rFonts w:cs="Times New Roman" w:hint="eastAsia"/>
        </w:rPr>
        <w:t>。这是基督教神学家绝不可忽视的事实。再者，关于敌基督者的道理，是指导我们要注意并警戒防御曾在基督教会作恶犯罪的大骗子，这个道理若被撇除，则福音道的神学必受严重的损失。据此，非基本的道理也是必要的，必须恳切而郑重地教导该道理，提后三</w:t>
      </w:r>
      <w:r w:rsidRPr="00445C3D">
        <w:rPr>
          <w:rFonts w:cs="Times New Roman"/>
        </w:rPr>
        <w:t>16</w:t>
      </w:r>
      <w:r w:rsidR="00512B20" w:rsidRPr="00445C3D">
        <w:rPr>
          <w:rFonts w:cs="Times New Roman" w:hint="eastAsia"/>
        </w:rPr>
        <w:t>：</w:t>
      </w:r>
      <w:r w:rsidR="001601E9" w:rsidRPr="00445C3D">
        <w:rPr>
          <w:rFonts w:cs="Times New Roman"/>
        </w:rPr>
        <w:t>“</w:t>
      </w:r>
      <w:r w:rsidRPr="00445C3D">
        <w:rPr>
          <w:rFonts w:cs="Times New Roman" w:hint="eastAsia"/>
        </w:rPr>
        <w:t>圣经都是上帝所默示的，于教训，督责，使人归正，教导人学义，都是有益的。</w:t>
      </w:r>
      <w:r w:rsidR="001601E9" w:rsidRPr="00445C3D">
        <w:rPr>
          <w:rFonts w:cs="Times New Roman"/>
        </w:rPr>
        <w:t>”</w:t>
      </w:r>
      <w:r w:rsidRPr="00445C3D">
        <w:rPr>
          <w:rFonts w:cs="Times New Roman" w:hint="eastAsia"/>
        </w:rPr>
        <w:t>然而非基本的道理，本不是救人信心</w:t>
      </w:r>
      <w:r w:rsidR="004535D1">
        <w:rPr>
          <w:rFonts w:cs="Times New Roman" w:hint="eastAsia"/>
        </w:rPr>
        <w:t>仰望的对象</w:t>
      </w:r>
      <w:r w:rsidR="000F2EE2">
        <w:rPr>
          <w:rFonts w:cs="Times New Roman" w:hint="eastAsia"/>
        </w:rPr>
        <w:t>；</w:t>
      </w:r>
      <w:r w:rsidRPr="00445C3D">
        <w:rPr>
          <w:rFonts w:cs="Times New Roman" w:hint="eastAsia"/>
        </w:rPr>
        <w:t>因为信心</w:t>
      </w:r>
      <w:r w:rsidR="003E5043" w:rsidRPr="00445C3D">
        <w:rPr>
          <w:rFonts w:cs="Times New Roman" w:hint="eastAsia"/>
        </w:rPr>
        <w:t>是依靠应许</w:t>
      </w:r>
      <w:r w:rsidR="006B3950">
        <w:rPr>
          <w:rFonts w:cs="Times New Roman" w:hint="eastAsia"/>
        </w:rPr>
        <w:t>——</w:t>
      </w:r>
      <w:r w:rsidR="003E5043" w:rsidRPr="00445C3D">
        <w:rPr>
          <w:rFonts w:cs="Times New Roman" w:hint="eastAsia"/>
        </w:rPr>
        <w:t>即</w:t>
      </w:r>
      <w:r w:rsidRPr="00445C3D">
        <w:rPr>
          <w:rFonts w:cs="Times New Roman" w:hint="eastAsia"/>
        </w:rPr>
        <w:t>恩慈的福音所说的</w:t>
      </w:r>
      <w:r w:rsidR="006B3950">
        <w:rPr>
          <w:rFonts w:cs="Times New Roman" w:hint="eastAsia"/>
        </w:rPr>
        <w:t>，</w:t>
      </w:r>
      <w:r w:rsidRPr="00445C3D">
        <w:rPr>
          <w:rFonts w:cs="Times New Roman" w:hint="eastAsia"/>
        </w:rPr>
        <w:t>藉信耶稣基督的救赎而得赦免的应许。唯有在此方面意义上，这类道理才是非基本的道理。</w:t>
      </w:r>
      <w:r w:rsidR="00086594" w:rsidRPr="00445C3D">
        <w:rPr>
          <w:rFonts w:cs="Times New Roman" w:hint="eastAsia"/>
        </w:rPr>
        <w:t>若有</w:t>
      </w:r>
      <w:r w:rsidRPr="00445C3D">
        <w:rPr>
          <w:rFonts w:cs="Times New Roman" w:hint="eastAsia"/>
        </w:rPr>
        <w:t>人</w:t>
      </w:r>
      <w:r w:rsidR="00086594" w:rsidRPr="00445C3D">
        <w:rPr>
          <w:rFonts w:cs="Times New Roman" w:hint="eastAsia"/>
        </w:rPr>
        <w:t>也称它们为</w:t>
      </w:r>
      <w:r w:rsidRPr="00445C3D">
        <w:rPr>
          <w:rFonts w:cs="Times New Roman" w:hint="eastAsia"/>
        </w:rPr>
        <w:t>非基本道理</w:t>
      </w:r>
      <w:r w:rsidR="00086594" w:rsidRPr="00445C3D">
        <w:rPr>
          <w:rFonts w:cs="Times New Roman" w:hint="eastAsia"/>
        </w:rPr>
        <w:t>，但意思是说他们</w:t>
      </w:r>
      <w:r w:rsidRPr="00445C3D">
        <w:rPr>
          <w:rFonts w:cs="Times New Roman" w:hint="eastAsia"/>
        </w:rPr>
        <w:t>是可以废弃的，便是否认圣经神圣的权威和完整性</w:t>
      </w:r>
      <w:r w:rsidR="00893BA9" w:rsidRPr="00445C3D">
        <w:rPr>
          <w:rFonts w:cs="Times New Roman" w:hint="eastAsia"/>
        </w:rPr>
        <w:t>，如</w:t>
      </w:r>
      <w:r w:rsidRPr="00445C3D">
        <w:rPr>
          <w:rFonts w:cs="Times New Roman" w:hint="eastAsia"/>
        </w:rPr>
        <w:t>此也就否认一条基本的道理。在此应当注意</w:t>
      </w:r>
      <w:r w:rsidR="006B3950">
        <w:rPr>
          <w:rFonts w:cs="Times New Roman" w:hint="eastAsia"/>
        </w:rPr>
        <w:t>拜尔</w:t>
      </w:r>
      <w:r w:rsidR="005C0F88" w:rsidRPr="00445C3D">
        <w:rPr>
          <w:rFonts w:cs="Times New Roman" w:hint="eastAsia"/>
        </w:rPr>
        <w:t>（</w:t>
      </w:r>
      <w:r w:rsidRPr="00445C3D">
        <w:rPr>
          <w:rFonts w:cs="Times New Roman"/>
        </w:rPr>
        <w:t>Baier</w:t>
      </w:r>
      <w:r w:rsidR="005C0F88" w:rsidRPr="00445C3D">
        <w:rPr>
          <w:rFonts w:cs="Times New Roman" w:hint="eastAsia"/>
        </w:rPr>
        <w:t>）</w:t>
      </w:r>
      <w:r w:rsidR="00893BA9" w:rsidRPr="00445C3D">
        <w:rPr>
          <w:rFonts w:cs="Times New Roman" w:hint="eastAsia"/>
        </w:rPr>
        <w:t>对</w:t>
      </w:r>
      <w:r w:rsidRPr="00445C3D">
        <w:rPr>
          <w:rFonts w:cs="Times New Roman" w:hint="eastAsia"/>
        </w:rPr>
        <w:t>此事的警告。他记载说</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虽然我们承认有非基本的道理</w:t>
      </w:r>
      <w:r w:rsidR="00E605A4">
        <w:rPr>
          <w:rFonts w:cs="Times New Roman" w:hint="eastAsia"/>
        </w:rPr>
        <w:t>）</w:t>
      </w:r>
      <w:r w:rsidRPr="00445C3D">
        <w:rPr>
          <w:rFonts w:cs="Times New Roman" w:hint="eastAsia"/>
        </w:rPr>
        <w:t>，同时我们在此点上必须小心，免得我们</w:t>
      </w:r>
      <w:r w:rsidR="006B3950">
        <w:rPr>
          <w:rFonts w:cs="Times New Roman" w:hint="eastAsia"/>
        </w:rPr>
        <w:t>顺从</w:t>
      </w:r>
      <w:r w:rsidRPr="00445C3D">
        <w:rPr>
          <w:rFonts w:cs="Times New Roman" w:hint="eastAsia"/>
        </w:rPr>
        <w:t>或承认</w:t>
      </w:r>
      <w:r w:rsidR="00FA35E7" w:rsidRPr="00445C3D">
        <w:rPr>
          <w:rFonts w:cs="Times New Roman" w:hint="eastAsia"/>
        </w:rPr>
        <w:t>谬</w:t>
      </w:r>
      <w:r w:rsidRPr="00445C3D">
        <w:rPr>
          <w:rFonts w:cs="Times New Roman" w:hint="eastAsia"/>
        </w:rPr>
        <w:t>道，轻率</w:t>
      </w:r>
      <w:r w:rsidR="006B3950">
        <w:rPr>
          <w:rFonts w:cs="Times New Roman" w:hint="eastAsia"/>
        </w:rPr>
        <w:t>地</w:t>
      </w:r>
      <w:r w:rsidRPr="00445C3D">
        <w:rPr>
          <w:rFonts w:cs="Times New Roman" w:hint="eastAsia"/>
        </w:rPr>
        <w:t>干犯上帝的启示及上帝自己</w:t>
      </w:r>
      <w:r w:rsidR="00667E82">
        <w:rPr>
          <w:rFonts w:cs="Times New Roman" w:hint="eastAsia"/>
        </w:rPr>
        <w:t>；</w:t>
      </w:r>
      <w:r w:rsidRPr="00445C3D">
        <w:rPr>
          <w:rFonts w:cs="Times New Roman" w:hint="eastAsia"/>
        </w:rPr>
        <w:t>特别</w:t>
      </w:r>
      <w:r w:rsidR="00667E82">
        <w:rPr>
          <w:rFonts w:cs="Times New Roman" w:hint="eastAsia"/>
        </w:rPr>
        <w:t>为要</w:t>
      </w:r>
      <w:r w:rsidRPr="00445C3D">
        <w:rPr>
          <w:rFonts w:cs="Times New Roman" w:hint="eastAsia"/>
        </w:rPr>
        <w:t>免得因被别人说服而</w:t>
      </w:r>
      <w:r w:rsidR="00FA35E7" w:rsidRPr="00445C3D">
        <w:rPr>
          <w:rFonts w:cs="Times New Roman" w:hint="eastAsia"/>
        </w:rPr>
        <w:t>持守</w:t>
      </w:r>
      <w:r w:rsidRPr="00445C3D">
        <w:rPr>
          <w:rFonts w:cs="Times New Roman" w:hint="eastAsia"/>
        </w:rPr>
        <w:t>一些违反良心的事，藉此而使一条或众条的基本</w:t>
      </w:r>
      <w:r w:rsidR="00667E82">
        <w:rPr>
          <w:rFonts w:cs="Times New Roman" w:hint="eastAsia"/>
        </w:rPr>
        <w:t>道理</w:t>
      </w:r>
      <w:r w:rsidRPr="00445C3D">
        <w:rPr>
          <w:rFonts w:cs="Times New Roman" w:hint="eastAsia"/>
        </w:rPr>
        <w:t>的根基和真理被推翻。因为这样行，好像犯了必死的罪，可能且</w:t>
      </w:r>
      <w:r w:rsidR="00667E82">
        <w:rPr>
          <w:rFonts w:cs="Times New Roman" w:hint="eastAsia"/>
        </w:rPr>
        <w:t>会</w:t>
      </w:r>
      <w:r w:rsidRPr="00445C3D">
        <w:rPr>
          <w:rFonts w:cs="Times New Roman" w:hint="eastAsia"/>
        </w:rPr>
        <w:t>使信心和圣灵被驱逐无遗。</w:t>
      </w:r>
      <w:r w:rsidR="001601E9" w:rsidRPr="00445C3D">
        <w:rPr>
          <w:rFonts w:cs="Times New Roman"/>
        </w:rPr>
        <w:t>”</w:t>
      </w:r>
      <w:r w:rsidR="005C0F88" w:rsidRPr="00445C3D">
        <w:rPr>
          <w:rFonts w:cs="Times New Roman" w:hint="eastAsia"/>
        </w:rPr>
        <w:t>（</w:t>
      </w:r>
      <w:r w:rsidRPr="00445C3D">
        <w:rPr>
          <w:rFonts w:cs="Times New Roman" w:hint="eastAsia"/>
        </w:rPr>
        <w:t>教义神学，九十七页</w:t>
      </w:r>
      <w:r w:rsidR="005C0F88" w:rsidRPr="00445C3D">
        <w:rPr>
          <w:rFonts w:cs="Times New Roman" w:hint="eastAsia"/>
        </w:rPr>
        <w:t>）</w:t>
      </w:r>
      <w:r w:rsidRPr="00445C3D">
        <w:rPr>
          <w:rFonts w:cs="Times New Roman" w:hint="eastAsia"/>
        </w:rPr>
        <w:t>。这警告也适用于包含在圣经里的历史</w:t>
      </w:r>
      <w:r w:rsidR="00705A69">
        <w:rPr>
          <w:rFonts w:cs="Times New Roman" w:hint="eastAsia"/>
        </w:rPr>
        <w:t>、</w:t>
      </w:r>
      <w:r w:rsidRPr="00445C3D">
        <w:rPr>
          <w:rFonts w:cs="Times New Roman" w:hint="eastAsia"/>
        </w:rPr>
        <w:t>考古学与科学的事实和陈述。这些事实和陈述虽不是</w:t>
      </w:r>
      <w:r w:rsidR="00705A69">
        <w:rPr>
          <w:rFonts w:cs="Times New Roman" w:hint="eastAsia"/>
        </w:rPr>
        <w:t>根本性</w:t>
      </w:r>
      <w:r w:rsidRPr="00445C3D">
        <w:rPr>
          <w:rFonts w:cs="Times New Roman" w:hint="eastAsia"/>
        </w:rPr>
        <w:t>的，我们若大胆</w:t>
      </w:r>
      <w:r w:rsidR="00705A69">
        <w:rPr>
          <w:rFonts w:cs="Times New Roman" w:hint="eastAsia"/>
        </w:rPr>
        <w:t>地</w:t>
      </w:r>
      <w:r w:rsidRPr="00445C3D">
        <w:rPr>
          <w:rFonts w:cs="Times New Roman" w:hint="eastAsia"/>
        </w:rPr>
        <w:t>否认其绝对的真实性，便是邪恶</w:t>
      </w:r>
      <w:r w:rsidR="00574FD9">
        <w:rPr>
          <w:rFonts w:cs="Times New Roman" w:hint="eastAsia"/>
        </w:rPr>
        <w:t>地</w:t>
      </w:r>
      <w:r w:rsidRPr="00445C3D">
        <w:rPr>
          <w:rFonts w:cs="Times New Roman" w:hint="eastAsia"/>
        </w:rPr>
        <w:t>拒绝圣经的神圣权威</w:t>
      </w:r>
      <w:r w:rsidR="00574FD9">
        <w:rPr>
          <w:rFonts w:cs="Times New Roman" w:hint="eastAsia"/>
        </w:rPr>
        <w:t>，</w:t>
      </w:r>
      <w:r w:rsidRPr="00445C3D">
        <w:rPr>
          <w:rFonts w:cs="Times New Roman" w:hint="eastAsia"/>
        </w:rPr>
        <w:t>因为有错误的圣经是没有权威的。是的，有错误的圣经是根本</w:t>
      </w:r>
      <w:r w:rsidR="004D1A0A">
        <w:rPr>
          <w:rFonts w:cs="Times New Roman" w:hint="eastAsia"/>
        </w:rPr>
        <w:t>不可信</w:t>
      </w:r>
      <w:r w:rsidRPr="00445C3D">
        <w:rPr>
          <w:rFonts w:cs="Times New Roman" w:hint="eastAsia"/>
        </w:rPr>
        <w:t>的</w:t>
      </w:r>
      <w:r w:rsidR="000F2EE2">
        <w:rPr>
          <w:rFonts w:cs="Times New Roman" w:hint="eastAsia"/>
        </w:rPr>
        <w:t>；</w:t>
      </w:r>
      <w:r w:rsidR="002433EB">
        <w:rPr>
          <w:rFonts w:cs="Times New Roman" w:hint="eastAsia"/>
        </w:rPr>
        <w:t>圣经</w:t>
      </w:r>
      <w:r w:rsidR="00E17E06">
        <w:rPr>
          <w:rFonts w:cs="Times New Roman" w:hint="eastAsia"/>
        </w:rPr>
        <w:t>若</w:t>
      </w:r>
      <w:r w:rsidR="002433EB">
        <w:rPr>
          <w:rFonts w:cs="Times New Roman" w:hint="eastAsia"/>
        </w:rPr>
        <w:t>在非</w:t>
      </w:r>
      <w:r w:rsidRPr="00445C3D">
        <w:rPr>
          <w:rFonts w:cs="Times New Roman" w:hint="eastAsia"/>
        </w:rPr>
        <w:t>基本的</w:t>
      </w:r>
      <w:r w:rsidR="002433EB">
        <w:rPr>
          <w:rFonts w:cs="Times New Roman" w:hint="eastAsia"/>
        </w:rPr>
        <w:t>道理上</w:t>
      </w:r>
      <w:r w:rsidRPr="00445C3D">
        <w:rPr>
          <w:rFonts w:cs="Times New Roman" w:hint="eastAsia"/>
        </w:rPr>
        <w:t>是假的，</w:t>
      </w:r>
      <w:r w:rsidR="002433EB">
        <w:rPr>
          <w:rFonts w:cs="Times New Roman" w:hint="eastAsia"/>
        </w:rPr>
        <w:t>那么它的</w:t>
      </w:r>
      <w:r w:rsidRPr="00445C3D">
        <w:rPr>
          <w:rFonts w:cs="Times New Roman" w:hint="eastAsia"/>
        </w:rPr>
        <w:t>基本的</w:t>
      </w:r>
      <w:r w:rsidR="002433EB">
        <w:rPr>
          <w:rFonts w:cs="Times New Roman" w:hint="eastAsia"/>
        </w:rPr>
        <w:t>道理</w:t>
      </w:r>
      <w:r w:rsidRPr="00445C3D">
        <w:rPr>
          <w:rFonts w:cs="Times New Roman" w:hint="eastAsia"/>
        </w:rPr>
        <w:t>如何能是真的呢？我们若不能信赖圣经教训我们属世的事，如何更能信赖圣经所讲论属天的事呢？故此，当基督教的神学家承认圣经中的非基本道理时，他就</w:t>
      </w:r>
      <w:r w:rsidR="004D1A0A">
        <w:rPr>
          <w:rFonts w:cs="Times New Roman" w:hint="eastAsia"/>
        </w:rPr>
        <w:t>必然</w:t>
      </w:r>
      <w:r w:rsidRPr="00445C3D">
        <w:rPr>
          <w:rFonts w:cs="Times New Roman" w:hint="eastAsia"/>
        </w:rPr>
        <w:t>相信并宣告全部圣经的每一</w:t>
      </w:r>
      <w:r w:rsidR="000672A0" w:rsidRPr="00445C3D">
        <w:rPr>
          <w:rFonts w:cs="Times New Roman" w:hint="eastAsia"/>
        </w:rPr>
        <w:t>部分</w:t>
      </w:r>
      <w:r w:rsidRPr="00445C3D">
        <w:rPr>
          <w:rFonts w:cs="Times New Roman" w:hint="eastAsia"/>
        </w:rPr>
        <w:t>每一陈述都是必须对人宣讲的神圣真理。基督教的神学家对基本与非基本的道理间的区分，不过是要分别出在上帝的教训中</w:t>
      </w:r>
      <w:r w:rsidR="006B6EE8" w:rsidRPr="00445C3D">
        <w:rPr>
          <w:rFonts w:cs="Times New Roman" w:hint="eastAsia"/>
        </w:rPr>
        <w:t>，哪些</w:t>
      </w:r>
      <w:r w:rsidRPr="00445C3D">
        <w:rPr>
          <w:rFonts w:cs="Times New Roman" w:hint="eastAsia"/>
        </w:rPr>
        <w:t>道理是使人称义的信仰根基，</w:t>
      </w:r>
      <w:r w:rsidR="006B6EE8" w:rsidRPr="00445C3D">
        <w:rPr>
          <w:rFonts w:cs="Times New Roman" w:hint="eastAsia"/>
        </w:rPr>
        <w:t>哪些</w:t>
      </w:r>
      <w:r w:rsidRPr="00445C3D">
        <w:rPr>
          <w:rFonts w:cs="Times New Roman" w:hint="eastAsia"/>
        </w:rPr>
        <w:t>不是称义的信仰根基。</w:t>
      </w:r>
      <w:r w:rsidRPr="00445C3D">
        <w:rPr>
          <w:rFonts w:cs="Times New Roman"/>
        </w:rPr>
        <w:t> </w:t>
      </w:r>
    </w:p>
    <w:p w14:paraId="3937FD61" w14:textId="6B67898F" w:rsidR="00BD52BC" w:rsidRPr="00445C3D" w:rsidRDefault="00BD52BC" w:rsidP="00DF514A">
      <w:pPr>
        <w:spacing w:after="0"/>
        <w:ind w:firstLine="461"/>
        <w:rPr>
          <w:rFonts w:cs="Times New Roman"/>
        </w:rPr>
      </w:pPr>
    </w:p>
    <w:p w14:paraId="34004CAE" w14:textId="4554FBDF" w:rsidR="00BD52BC" w:rsidRPr="00445C3D" w:rsidRDefault="00BD52BC" w:rsidP="00445C3D">
      <w:pPr>
        <w:pStyle w:val="3"/>
        <w:rPr>
          <w:rFonts w:cs="Times New Roman"/>
        </w:rPr>
      </w:pPr>
      <w:bookmarkStart w:id="21" w:name="_Toc220321127"/>
      <w:r w:rsidRPr="00445C3D">
        <w:rPr>
          <w:rFonts w:cs="Times New Roman" w:hint="eastAsia"/>
        </w:rPr>
        <w:t>未决定的问题或神学的难题</w:t>
      </w:r>
      <w:bookmarkEnd w:id="21"/>
      <w:r w:rsidRPr="00445C3D">
        <w:rPr>
          <w:rFonts w:cs="Times New Roman"/>
        </w:rPr>
        <w:t> </w:t>
      </w:r>
    </w:p>
    <w:p w14:paraId="46B4DFA6" w14:textId="77777777" w:rsidR="002D2FC9" w:rsidRPr="00445C3D" w:rsidRDefault="002D2FC9" w:rsidP="00DF514A">
      <w:pPr>
        <w:spacing w:after="0"/>
        <w:ind w:firstLine="461"/>
        <w:rPr>
          <w:rFonts w:cs="Times New Roman"/>
        </w:rPr>
      </w:pPr>
    </w:p>
    <w:p w14:paraId="7474C518" w14:textId="7A10D476" w:rsidR="00473B75" w:rsidRPr="00445C3D" w:rsidRDefault="00BD52BC" w:rsidP="00DF514A">
      <w:pPr>
        <w:spacing w:after="0"/>
        <w:ind w:firstLine="461"/>
        <w:rPr>
          <w:rFonts w:cs="Times New Roman"/>
        </w:rPr>
      </w:pPr>
      <w:r w:rsidRPr="00445C3D">
        <w:rPr>
          <w:rFonts w:cs="Times New Roman" w:hint="eastAsia"/>
        </w:rPr>
        <w:t>未决定的问题不可解释为</w:t>
      </w:r>
      <w:r w:rsidR="001601E9" w:rsidRPr="00445C3D">
        <w:rPr>
          <w:rFonts w:cs="Times New Roman"/>
        </w:rPr>
        <w:t>“</w:t>
      </w:r>
      <w:r w:rsidRPr="00445C3D">
        <w:rPr>
          <w:rFonts w:cs="Times New Roman" w:hint="eastAsia"/>
        </w:rPr>
        <w:t>人不能同意的道理论点</w:t>
      </w:r>
      <w:r w:rsidR="001601E9" w:rsidRPr="00445C3D">
        <w:rPr>
          <w:rFonts w:cs="Times New Roman"/>
        </w:rPr>
        <w:t>”</w:t>
      </w:r>
      <w:r w:rsidRPr="00445C3D">
        <w:rPr>
          <w:rFonts w:cs="Times New Roman" w:hint="eastAsia"/>
        </w:rPr>
        <w:t>，也不可解释为</w:t>
      </w:r>
      <w:r w:rsidR="001601E9" w:rsidRPr="00445C3D">
        <w:rPr>
          <w:rFonts w:cs="Times New Roman"/>
        </w:rPr>
        <w:t>“</w:t>
      </w:r>
      <w:r w:rsidRPr="00445C3D">
        <w:rPr>
          <w:rFonts w:cs="Times New Roman" w:hint="eastAsia"/>
        </w:rPr>
        <w:t>教会的信条内搁置未决的道理论点</w:t>
      </w:r>
      <w:r w:rsidR="001601E9" w:rsidRPr="00445C3D">
        <w:rPr>
          <w:rFonts w:cs="Times New Roman"/>
        </w:rPr>
        <w:t>”</w:t>
      </w:r>
      <w:r w:rsidRPr="00445C3D">
        <w:rPr>
          <w:rFonts w:cs="Times New Roman" w:hint="eastAsia"/>
        </w:rPr>
        <w:t>，乃是以其为圣经本身未作决定或未明白答复的问题。对未决定问题所下的此种定义是很重要的</w:t>
      </w:r>
      <w:r w:rsidR="00986B09">
        <w:rPr>
          <w:rFonts w:cs="Times New Roman" w:hint="eastAsia"/>
          <w:lang w:bidi="he-IL"/>
        </w:rPr>
        <w:t>，</w:t>
      </w:r>
      <w:r w:rsidRPr="00445C3D">
        <w:rPr>
          <w:rFonts w:cs="Times New Roman" w:hint="eastAsia"/>
        </w:rPr>
        <w:t>因为在基督教会内</w:t>
      </w:r>
      <w:r w:rsidR="00724C65">
        <w:rPr>
          <w:rFonts w:cs="Times New Roman" w:hint="eastAsia"/>
        </w:rPr>
        <w:t>所教导的，</w:t>
      </w:r>
      <w:r w:rsidRPr="00445C3D">
        <w:rPr>
          <w:rFonts w:cs="Times New Roman" w:hint="eastAsia"/>
        </w:rPr>
        <w:t>不是由人的权</w:t>
      </w:r>
      <w:r w:rsidRPr="00445C3D">
        <w:rPr>
          <w:rFonts w:cs="Times New Roman" w:hint="eastAsia"/>
        </w:rPr>
        <w:lastRenderedPageBreak/>
        <w:t>威所决定，唯有圣经的权威才可决定，这就是</w:t>
      </w:r>
      <w:r w:rsidR="00724C65">
        <w:rPr>
          <w:rFonts w:cs="Times New Roman" w:hint="eastAsia"/>
        </w:rPr>
        <w:t>说教会</w:t>
      </w:r>
      <w:r w:rsidRPr="00445C3D">
        <w:rPr>
          <w:rFonts w:cs="Times New Roman" w:hint="eastAsia"/>
        </w:rPr>
        <w:t>要教导全部圣经的内容，太二八</w:t>
      </w:r>
      <w:r w:rsidRPr="00445C3D">
        <w:rPr>
          <w:rFonts w:cs="Times New Roman"/>
        </w:rPr>
        <w:t>2</w:t>
      </w:r>
      <w:r w:rsidR="00893BA9" w:rsidRPr="00445C3D">
        <w:rPr>
          <w:rFonts w:cs="Times New Roman"/>
        </w:rPr>
        <w:t>0</w:t>
      </w:r>
      <w:r w:rsidR="00C72D82">
        <w:rPr>
          <w:rFonts w:cs="Times New Roman" w:hint="eastAsia"/>
        </w:rPr>
        <w:t>，</w:t>
      </w:r>
      <w:r w:rsidRPr="00445C3D">
        <w:rPr>
          <w:rFonts w:cs="Times New Roman" w:hint="eastAsia"/>
        </w:rPr>
        <w:t>不是某些神学家或某些教会所拟定的道理纲领</w:t>
      </w:r>
      <w:r w:rsidR="00C72D82">
        <w:rPr>
          <w:rFonts w:cs="Times New Roman" w:hint="eastAsia"/>
        </w:rPr>
        <w:t>来决定的</w:t>
      </w:r>
      <w:r w:rsidRPr="00445C3D">
        <w:rPr>
          <w:rFonts w:cs="Times New Roman" w:hint="eastAsia"/>
        </w:rPr>
        <w:t>。换一句话说，唯有圣经是人的属灵导师，并不是教会，也不是教会内的神学家。漠不关心主义与联合主义对未决定问题的</w:t>
      </w:r>
      <w:r w:rsidR="00473B75" w:rsidRPr="00445C3D">
        <w:rPr>
          <w:rFonts w:cs="Times New Roman" w:hint="eastAsia"/>
        </w:rPr>
        <w:t>讨论</w:t>
      </w:r>
      <w:r w:rsidRPr="00445C3D">
        <w:rPr>
          <w:rFonts w:cs="Times New Roman" w:hint="eastAsia"/>
        </w:rPr>
        <w:t>常设立虚假的标准。某些神学家受到</w:t>
      </w:r>
      <w:r w:rsidR="00473B75" w:rsidRPr="00445C3D">
        <w:rPr>
          <w:rFonts w:cs="Times New Roman"/>
        </w:rPr>
        <w:t>“</w:t>
      </w:r>
      <w:r w:rsidR="00473B75" w:rsidRPr="00445C3D">
        <w:rPr>
          <w:rFonts w:cs="Times New Roman" w:hint="eastAsia"/>
        </w:rPr>
        <w:t>宗教宽容</w:t>
      </w:r>
      <w:r w:rsidR="00473B75" w:rsidRPr="00445C3D">
        <w:rPr>
          <w:rFonts w:cs="Times New Roman"/>
        </w:rPr>
        <w:t>”</w:t>
      </w:r>
      <w:r w:rsidRPr="00445C3D">
        <w:rPr>
          <w:rFonts w:cs="Times New Roman" w:hint="eastAsia"/>
        </w:rPr>
        <w:t>这种有毒的理论所引导，再三地</w:t>
      </w:r>
      <w:r w:rsidR="00473B75" w:rsidRPr="00445C3D">
        <w:rPr>
          <w:rFonts w:cs="Times New Roman" w:hint="eastAsia"/>
        </w:rPr>
        <w:t>出错</w:t>
      </w:r>
      <w:r w:rsidRPr="00445C3D">
        <w:rPr>
          <w:rFonts w:cs="Times New Roman" w:hint="eastAsia"/>
        </w:rPr>
        <w:t>，高抬</w:t>
      </w:r>
      <w:r w:rsidR="00893BA9" w:rsidRPr="00445C3D">
        <w:rPr>
          <w:rFonts w:cs="Times New Roman" w:hint="eastAsia"/>
        </w:rPr>
        <w:t>人的</w:t>
      </w:r>
      <w:r w:rsidRPr="00445C3D">
        <w:rPr>
          <w:rFonts w:cs="Times New Roman" w:hint="eastAsia"/>
        </w:rPr>
        <w:t>有限理性超过上帝默示的道，又按他们自己的意志判定何</w:t>
      </w:r>
      <w:r w:rsidR="00893BA9" w:rsidRPr="00445C3D">
        <w:rPr>
          <w:rFonts w:cs="Times New Roman" w:hint="eastAsia"/>
        </w:rPr>
        <w:t>为</w:t>
      </w:r>
      <w:r w:rsidR="001601E9" w:rsidRPr="00445C3D">
        <w:rPr>
          <w:rFonts w:cs="Times New Roman"/>
        </w:rPr>
        <w:t>“</w:t>
      </w:r>
      <w:r w:rsidRPr="00445C3D">
        <w:rPr>
          <w:rFonts w:cs="Times New Roman" w:hint="eastAsia"/>
        </w:rPr>
        <w:t>未决定</w:t>
      </w:r>
      <w:r w:rsidR="001601E9" w:rsidRPr="00445C3D">
        <w:rPr>
          <w:rFonts w:cs="Times New Roman"/>
        </w:rPr>
        <w:t>”</w:t>
      </w:r>
      <w:r w:rsidRPr="00445C3D">
        <w:rPr>
          <w:rFonts w:cs="Times New Roman" w:hint="eastAsia"/>
        </w:rPr>
        <w:t>的或</w:t>
      </w:r>
      <w:r w:rsidR="001601E9" w:rsidRPr="00445C3D">
        <w:rPr>
          <w:rFonts w:cs="Times New Roman"/>
        </w:rPr>
        <w:t>“</w:t>
      </w:r>
      <w:r w:rsidRPr="00445C3D">
        <w:rPr>
          <w:rFonts w:cs="Times New Roman" w:hint="eastAsia"/>
        </w:rPr>
        <w:t>决定的问题</w:t>
      </w:r>
      <w:r w:rsidR="001601E9" w:rsidRPr="00445C3D">
        <w:rPr>
          <w:rFonts w:cs="Times New Roman"/>
        </w:rPr>
        <w:t>”</w:t>
      </w:r>
      <w:r w:rsidRPr="00445C3D">
        <w:rPr>
          <w:rFonts w:cs="Times New Roman" w:hint="eastAsia"/>
        </w:rPr>
        <w:t>。</w:t>
      </w:r>
      <w:r w:rsidR="00473B75" w:rsidRPr="00445C3D">
        <w:rPr>
          <w:rFonts w:cs="Times New Roman" w:hint="eastAsia"/>
        </w:rPr>
        <w:t>面对</w:t>
      </w:r>
      <w:r w:rsidRPr="00445C3D">
        <w:rPr>
          <w:rFonts w:cs="Times New Roman" w:hint="eastAsia"/>
        </w:rPr>
        <w:t>此不合圣经的</w:t>
      </w:r>
      <w:r w:rsidR="00473B75" w:rsidRPr="00445C3D">
        <w:rPr>
          <w:rFonts w:cs="Times New Roman" w:hint="eastAsia"/>
        </w:rPr>
        <w:t>做法，我们</w:t>
      </w:r>
      <w:r w:rsidR="00C72D82">
        <w:rPr>
          <w:rFonts w:cs="Times New Roman" w:hint="eastAsia"/>
        </w:rPr>
        <w:t>必须</w:t>
      </w:r>
      <w:r w:rsidRPr="00445C3D">
        <w:rPr>
          <w:rFonts w:cs="Times New Roman" w:hint="eastAsia"/>
        </w:rPr>
        <w:t>坚持，未决定问题的存在只是由于圣经的缄默，不是因教会在道理上的任何决定，也不是各宗派对争论中的道理所鼓吹的任何权宜</w:t>
      </w:r>
      <w:r w:rsidR="00473B75" w:rsidRPr="00445C3D">
        <w:rPr>
          <w:rFonts w:cs="Times New Roman" w:hint="eastAsia"/>
        </w:rPr>
        <w:t>之</w:t>
      </w:r>
      <w:r w:rsidRPr="00445C3D">
        <w:rPr>
          <w:rFonts w:cs="Times New Roman" w:hint="eastAsia"/>
        </w:rPr>
        <w:t>策。圣经的道理既是上帝的道，人则无权决定什么是应教导的，</w:t>
      </w:r>
      <w:r w:rsidR="00C72D82">
        <w:rPr>
          <w:rFonts w:cs="Times New Roman" w:hint="eastAsia"/>
        </w:rPr>
        <w:t>或</w:t>
      </w:r>
      <w:r w:rsidR="00473B75" w:rsidRPr="00445C3D">
        <w:rPr>
          <w:rFonts w:cs="Times New Roman" w:hint="eastAsia"/>
        </w:rPr>
        <w:t>什么</w:t>
      </w:r>
      <w:r w:rsidRPr="00445C3D">
        <w:rPr>
          <w:rFonts w:cs="Times New Roman" w:hint="eastAsia"/>
        </w:rPr>
        <w:t>是不应教导的，也不能断定什么是已决定的问题，什么是未决定的问题。这是一件处于人的裁判权之外的事。</w:t>
      </w:r>
      <w:r w:rsidRPr="00445C3D">
        <w:rPr>
          <w:rFonts w:cs="Times New Roman"/>
        </w:rPr>
        <w:t> </w:t>
      </w:r>
    </w:p>
    <w:p w14:paraId="7B5A5BB3" w14:textId="2EB16D07" w:rsidR="00BD52BC" w:rsidRPr="00445C3D" w:rsidRDefault="00BD52BC" w:rsidP="007B2C87">
      <w:pPr>
        <w:spacing w:after="0"/>
        <w:ind w:firstLine="461"/>
        <w:rPr>
          <w:rFonts w:cs="Times New Roman"/>
        </w:rPr>
      </w:pPr>
      <w:r w:rsidRPr="00445C3D">
        <w:rPr>
          <w:rFonts w:cs="Times New Roman" w:hint="eastAsia"/>
        </w:rPr>
        <w:t>当我们研究圣经时，依照其范围和目的，即可发见它并未解答人所</w:t>
      </w:r>
      <w:r w:rsidR="008E28D0">
        <w:rPr>
          <w:rFonts w:cs="Times New Roman" w:hint="eastAsia"/>
        </w:rPr>
        <w:t>希冀</w:t>
      </w:r>
      <w:r w:rsidRPr="00445C3D">
        <w:rPr>
          <w:rFonts w:cs="Times New Roman" w:hint="eastAsia"/>
        </w:rPr>
        <w:t>解答的一切问题。举例来说，圣经并未解释罪是如何发生或罪怎能发生，因为受造之物，在受造的时候本是</w:t>
      </w:r>
      <w:r w:rsidR="001601E9" w:rsidRPr="00445C3D">
        <w:rPr>
          <w:rFonts w:cs="Times New Roman"/>
        </w:rPr>
        <w:t>“</w:t>
      </w:r>
      <w:r w:rsidR="00893BA9" w:rsidRPr="00445C3D">
        <w:rPr>
          <w:rFonts w:cs="Times New Roman" w:hint="eastAsia"/>
        </w:rPr>
        <w:t>好</w:t>
      </w:r>
      <w:r w:rsidRPr="00445C3D">
        <w:rPr>
          <w:rFonts w:cs="Times New Roman" w:hint="eastAsia"/>
        </w:rPr>
        <w:t>的</w:t>
      </w:r>
      <w:r w:rsidR="001601E9" w:rsidRPr="00445C3D">
        <w:rPr>
          <w:rFonts w:cs="Times New Roman"/>
        </w:rPr>
        <w:t>”</w:t>
      </w:r>
      <w:r w:rsidRPr="00445C3D">
        <w:rPr>
          <w:rFonts w:cs="Times New Roman" w:hint="eastAsia"/>
        </w:rPr>
        <w:t>。圣经也未解答婴孩灵魂的生成是由于创造，抑或由于遗传的问题</w:t>
      </w:r>
      <w:r w:rsidR="005C0F88" w:rsidRPr="00445C3D">
        <w:rPr>
          <w:rFonts w:cs="Times New Roman" w:hint="eastAsia"/>
        </w:rPr>
        <w:t>（</w:t>
      </w:r>
      <w:r w:rsidRPr="00445C3D">
        <w:rPr>
          <w:rFonts w:cs="Times New Roman" w:hint="eastAsia"/>
        </w:rPr>
        <w:t>灵魂受造论</w:t>
      </w:r>
      <w:r w:rsidR="000F2EE2">
        <w:rPr>
          <w:rFonts w:cs="Times New Roman" w:hint="eastAsia"/>
        </w:rPr>
        <w:t>；</w:t>
      </w:r>
      <w:r w:rsidRPr="00445C3D">
        <w:rPr>
          <w:rFonts w:cs="Times New Roman" w:hint="eastAsia"/>
        </w:rPr>
        <w:t>灵魂遗传论</w:t>
      </w:r>
      <w:r w:rsidR="005C0F88" w:rsidRPr="00445C3D">
        <w:rPr>
          <w:rFonts w:cs="Times New Roman" w:hint="eastAsia"/>
        </w:rPr>
        <w:t>）</w:t>
      </w:r>
      <w:r w:rsidRPr="00445C3D">
        <w:rPr>
          <w:rFonts w:cs="Times New Roman" w:hint="eastAsia"/>
        </w:rPr>
        <w:t>。上帝的道</w:t>
      </w:r>
      <w:r w:rsidR="00473B75" w:rsidRPr="00445C3D">
        <w:rPr>
          <w:rFonts w:cs="Times New Roman" w:hint="eastAsia"/>
        </w:rPr>
        <w:t>对之沉默</w:t>
      </w:r>
      <w:r w:rsidRPr="00445C3D">
        <w:rPr>
          <w:rFonts w:cs="Times New Roman" w:hint="eastAsia"/>
        </w:rPr>
        <w:t>的问题，我们称之为神学的难题，或是未决定的问题。对这些问题，我们也可能加入那经常困扰专好问难的神学家内心的</w:t>
      </w:r>
      <w:r w:rsidRPr="00445C3D">
        <w:rPr>
          <w:rFonts w:cs="Times New Roman"/>
        </w:rPr>
        <w:t xml:space="preserve"> crux theologorum</w:t>
      </w:r>
      <w:r w:rsidR="00E605A4">
        <w:rPr>
          <w:rFonts w:cs="Times New Roman" w:hint="eastAsia"/>
        </w:rPr>
        <w:t>（</w:t>
      </w:r>
      <w:r w:rsidRPr="00445C3D">
        <w:rPr>
          <w:rFonts w:cs="Times New Roman" w:hint="eastAsia"/>
        </w:rPr>
        <w:t>神学家的十字架</w:t>
      </w:r>
      <w:r w:rsidR="00E605A4">
        <w:rPr>
          <w:rFonts w:cs="Times New Roman" w:hint="eastAsia"/>
        </w:rPr>
        <w:t>）</w:t>
      </w:r>
      <w:r w:rsidR="00512B20" w:rsidRPr="00445C3D">
        <w:rPr>
          <w:rFonts w:cs="Times New Roman" w:hint="eastAsia"/>
        </w:rPr>
        <w:t>：</w:t>
      </w:r>
      <w:r w:rsidRPr="00445C3D">
        <w:rPr>
          <w:rFonts w:cs="Times New Roman" w:hint="eastAsia"/>
        </w:rPr>
        <w:t>为什么有的人悔改而有的人不</w:t>
      </w:r>
      <w:r w:rsidR="007B4F45">
        <w:rPr>
          <w:rFonts w:cs="Times New Roman" w:hint="eastAsia"/>
          <w:lang w:bidi="he-IL"/>
        </w:rPr>
        <w:t>，</w:t>
      </w:r>
      <w:r w:rsidRPr="00445C3D">
        <w:rPr>
          <w:rFonts w:cs="Times New Roman" w:hint="eastAsia"/>
        </w:rPr>
        <w:t>虽然按着本性万民都有同样的罪债</w:t>
      </w:r>
      <w:r w:rsidR="005C0F88" w:rsidRPr="00445C3D">
        <w:rPr>
          <w:rFonts w:cs="Times New Roman" w:hint="eastAsia"/>
        </w:rPr>
        <w:t>（</w:t>
      </w:r>
      <w:r w:rsidRPr="00445C3D">
        <w:rPr>
          <w:rFonts w:cs="Times New Roman"/>
        </w:rPr>
        <w:t>eadem culpa</w:t>
      </w:r>
      <w:r w:rsidR="005C0F88" w:rsidRPr="00445C3D">
        <w:rPr>
          <w:rFonts w:cs="Times New Roman" w:hint="eastAsia"/>
        </w:rPr>
        <w:t>）</w:t>
      </w:r>
      <w:r w:rsidR="00011B41">
        <w:rPr>
          <w:rFonts w:cs="Times New Roman" w:hint="eastAsia"/>
          <w:lang w:bidi="he-IL"/>
        </w:rPr>
        <w:t>，而且</w:t>
      </w:r>
      <w:r w:rsidRPr="00445C3D">
        <w:rPr>
          <w:rFonts w:cs="Times New Roman" w:hint="eastAsia"/>
        </w:rPr>
        <w:t>唯</w:t>
      </w:r>
      <w:r w:rsidR="00011B41">
        <w:rPr>
          <w:rFonts w:cs="Times New Roman" w:hint="eastAsia"/>
        </w:rPr>
        <w:t>有</w:t>
      </w:r>
      <w:r w:rsidRPr="00445C3D">
        <w:rPr>
          <w:rFonts w:cs="Times New Roman" w:hint="eastAsia"/>
        </w:rPr>
        <w:t>藉恩典得救</w:t>
      </w:r>
      <w:r w:rsidR="005C0F88" w:rsidRPr="00445C3D">
        <w:rPr>
          <w:rFonts w:cs="Times New Roman" w:hint="eastAsia"/>
        </w:rPr>
        <w:t>（</w:t>
      </w:r>
      <w:r w:rsidRPr="00445C3D">
        <w:rPr>
          <w:rFonts w:cs="Times New Roman"/>
        </w:rPr>
        <w:t>sola gratia</w:t>
      </w:r>
      <w:r w:rsidR="005C0F88" w:rsidRPr="00445C3D">
        <w:rPr>
          <w:rFonts w:cs="Times New Roman" w:hint="eastAsia"/>
        </w:rPr>
        <w:t>）</w:t>
      </w:r>
      <w:r w:rsidR="00893BA9" w:rsidRPr="00445C3D">
        <w:rPr>
          <w:rFonts w:cs="Times New Roman"/>
        </w:rPr>
        <w:t>?</w:t>
      </w:r>
      <w:r w:rsidR="005C0F88" w:rsidRPr="00445C3D">
        <w:rPr>
          <w:rFonts w:cs="Times New Roman" w:hint="eastAsia"/>
        </w:rPr>
        <w:t>（</w:t>
      </w:r>
      <w:r w:rsidRPr="00445C3D">
        <w:rPr>
          <w:rFonts w:cs="Times New Roman"/>
        </w:rPr>
        <w:t>Cur alii, alii non? Cur non omnes? Cur alii prae aliis?</w:t>
      </w:r>
      <w:r w:rsidR="005C0F88" w:rsidRPr="00445C3D">
        <w:rPr>
          <w:rFonts w:cs="Times New Roman" w:hint="eastAsia"/>
        </w:rPr>
        <w:t>）</w:t>
      </w:r>
      <w:r w:rsidR="00893BA9" w:rsidRPr="00445C3D">
        <w:rPr>
          <w:rFonts w:cs="Times New Roman" w:hint="eastAsia"/>
        </w:rPr>
        <w:t>既</w:t>
      </w:r>
      <w:r w:rsidRPr="00445C3D">
        <w:rPr>
          <w:rFonts w:cs="Times New Roman" w:hint="eastAsia"/>
        </w:rPr>
        <w:t>然上帝的道没有解答这些问题，神学家就不应该勉</w:t>
      </w:r>
      <w:r w:rsidR="00011B41">
        <w:rPr>
          <w:rFonts w:cs="Times New Roman" w:hint="eastAsia"/>
        </w:rPr>
        <w:t>强</w:t>
      </w:r>
      <w:r w:rsidRPr="00445C3D">
        <w:rPr>
          <w:rFonts w:cs="Times New Roman" w:hint="eastAsia"/>
        </w:rPr>
        <w:t>解答。</w:t>
      </w:r>
      <w:r w:rsidR="00473B75" w:rsidRPr="00445C3D">
        <w:rPr>
          <w:rFonts w:cs="Times New Roman" w:hint="eastAsia"/>
        </w:rPr>
        <w:t>若有人</w:t>
      </w:r>
      <w:r w:rsidRPr="00445C3D">
        <w:rPr>
          <w:rFonts w:cs="Times New Roman" w:hint="eastAsia"/>
        </w:rPr>
        <w:t>试行解答这些问题</w:t>
      </w:r>
      <w:r w:rsidR="00893BA9" w:rsidRPr="00445C3D">
        <w:rPr>
          <w:rFonts w:cs="Times New Roman" w:hint="eastAsia"/>
        </w:rPr>
        <w:t>，一</w:t>
      </w:r>
      <w:r w:rsidRPr="00445C3D">
        <w:rPr>
          <w:rFonts w:cs="Times New Roman" w:hint="eastAsia"/>
        </w:rPr>
        <w:t>则违反圣经，因为神学家只可讲说上帝的圣言，彼前四</w:t>
      </w:r>
      <w:r w:rsidRPr="00445C3D">
        <w:rPr>
          <w:rFonts w:cs="Times New Roman"/>
        </w:rPr>
        <w:t>11</w:t>
      </w:r>
      <w:r w:rsidRPr="00445C3D">
        <w:rPr>
          <w:rFonts w:cs="Times New Roman" w:hint="eastAsia"/>
        </w:rPr>
        <w:t>，一则不合乎科学，因为谁若擅自解答这些问题，谁就</w:t>
      </w:r>
      <w:r w:rsidR="00473B75" w:rsidRPr="00445C3D">
        <w:rPr>
          <w:rFonts w:cs="Times New Roman" w:hint="eastAsia"/>
        </w:rPr>
        <w:t>是自以为</w:t>
      </w:r>
      <w:r w:rsidRPr="00445C3D">
        <w:rPr>
          <w:rFonts w:cs="Times New Roman" w:hint="eastAsia"/>
        </w:rPr>
        <w:t>知道</w:t>
      </w:r>
      <w:r w:rsidR="001D39CE" w:rsidRPr="00445C3D">
        <w:rPr>
          <w:rFonts w:cs="Times New Roman" w:hint="eastAsia"/>
        </w:rPr>
        <w:t>他</w:t>
      </w:r>
      <w:r w:rsidRPr="00445C3D">
        <w:rPr>
          <w:rFonts w:cs="Times New Roman" w:hint="eastAsia"/>
        </w:rPr>
        <w:t>所不能知道的。神圣的真理只可藉着信，或单藉着相信圣经的教训而去</w:t>
      </w:r>
      <w:r w:rsidR="003750D5">
        <w:rPr>
          <w:rFonts w:cs="Times New Roman" w:hint="eastAsia"/>
        </w:rPr>
        <w:t>理解</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。因此，凡是由基督之道以外的其他根源所吸取的任何道理，就不是神学，不过是空论或是一无所知，提前六</w:t>
      </w:r>
      <w:r w:rsidRPr="00445C3D">
        <w:rPr>
          <w:rFonts w:cs="Times New Roman"/>
        </w:rPr>
        <w:t>4</w:t>
      </w:r>
      <w:r w:rsidRPr="00445C3D">
        <w:rPr>
          <w:rFonts w:cs="Times New Roman" w:hint="eastAsia"/>
        </w:rPr>
        <w:t>。</w:t>
      </w:r>
    </w:p>
    <w:p w14:paraId="0B03FE34" w14:textId="7685E9C1" w:rsidR="00386A06" w:rsidRPr="00445C3D" w:rsidRDefault="00BD52BC" w:rsidP="00DF514A">
      <w:pPr>
        <w:spacing w:after="0"/>
        <w:ind w:firstLine="461"/>
        <w:rPr>
          <w:rFonts w:cs="Times New Roman"/>
        </w:rPr>
      </w:pPr>
      <w:r w:rsidRPr="00445C3D">
        <w:rPr>
          <w:rFonts w:cs="Times New Roman" w:hint="eastAsia"/>
        </w:rPr>
        <w:t>基督教神学家对于未决定问题或神学难题所取的正当态度，就是承认自己没有解答的能力，因为其信仰的根源圣经</w:t>
      </w:r>
      <w:r w:rsidR="00893BA9" w:rsidRPr="00445C3D">
        <w:rPr>
          <w:rFonts w:cs="Times New Roman" w:hint="eastAsia"/>
        </w:rPr>
        <w:t>，未</w:t>
      </w:r>
      <w:r w:rsidRPr="00445C3D">
        <w:rPr>
          <w:rFonts w:cs="Times New Roman" w:hint="eastAsia"/>
        </w:rPr>
        <w:t>曾给与解答的资料。锐西</w:t>
      </w:r>
      <w:r w:rsidR="005C0F88" w:rsidRPr="00445C3D">
        <w:rPr>
          <w:rFonts w:cs="Times New Roman" w:hint="eastAsia"/>
        </w:rPr>
        <w:t>（</w:t>
      </w:r>
      <w:r w:rsidRPr="00445C3D">
        <w:rPr>
          <w:rFonts w:cs="Times New Roman"/>
        </w:rPr>
        <w:t>Reusch</w:t>
      </w:r>
      <w:r w:rsidR="005C0F88" w:rsidRPr="00445C3D">
        <w:rPr>
          <w:rFonts w:cs="Times New Roman" w:hint="eastAsia"/>
        </w:rPr>
        <w:t>）</w:t>
      </w:r>
      <w:r w:rsidRPr="00445C3D">
        <w:rPr>
          <w:rFonts w:cs="Times New Roman" w:hint="eastAsia"/>
        </w:rPr>
        <w:t>很</w:t>
      </w:r>
      <w:r w:rsidR="00011B41">
        <w:rPr>
          <w:rFonts w:cs="Times New Roman" w:hint="eastAsia"/>
        </w:rPr>
        <w:t>恰当地</w:t>
      </w:r>
      <w:r w:rsidRPr="00445C3D">
        <w:rPr>
          <w:rFonts w:cs="Times New Roman" w:hint="eastAsia"/>
        </w:rPr>
        <w:t>说</w:t>
      </w:r>
      <w:r w:rsidR="00512B20" w:rsidRPr="00445C3D">
        <w:rPr>
          <w:rFonts w:cs="Times New Roman" w:hint="eastAsia"/>
        </w:rPr>
        <w:t>：</w:t>
      </w:r>
      <w:r w:rsidRPr="00445C3D">
        <w:rPr>
          <w:rFonts w:cs="Times New Roman"/>
        </w:rPr>
        <w:t>"Inutilis est eorum cognitio, et vanae sunt de eisdam diputationes.</w:t>
      </w:r>
      <w:r w:rsidR="00893BA9" w:rsidRPr="00445C3D">
        <w:rPr>
          <w:rFonts w:cs="Times New Roman"/>
        </w:rPr>
        <w:t>"</w:t>
      </w:r>
      <w:r w:rsidR="00011B41">
        <w:rPr>
          <w:rFonts w:cs="Times New Roman" w:hint="eastAsia"/>
        </w:rPr>
        <w:t>（</w:t>
      </w:r>
      <w:r w:rsidR="001601E9" w:rsidRPr="00445C3D">
        <w:rPr>
          <w:rFonts w:cs="Times New Roman"/>
        </w:rPr>
        <w:t>“</w:t>
      </w:r>
      <w:r w:rsidRPr="00445C3D">
        <w:rPr>
          <w:rFonts w:cs="Times New Roman" w:hint="eastAsia"/>
        </w:rPr>
        <w:t>知之无益</w:t>
      </w:r>
      <w:r w:rsidR="000F2EE2">
        <w:rPr>
          <w:rFonts w:cs="Times New Roman" w:hint="eastAsia"/>
        </w:rPr>
        <w:t>；</w:t>
      </w:r>
      <w:r w:rsidRPr="00445C3D">
        <w:rPr>
          <w:rFonts w:cs="Times New Roman" w:hint="eastAsia"/>
        </w:rPr>
        <w:t>辩论徒然</w:t>
      </w:r>
      <w:r w:rsidR="001601E9" w:rsidRPr="00445C3D">
        <w:rPr>
          <w:rFonts w:cs="Times New Roman"/>
        </w:rPr>
        <w:t>”</w:t>
      </w:r>
      <w:r w:rsidRPr="00445C3D">
        <w:rPr>
          <w:rFonts w:cs="Times New Roman" w:hint="eastAsia"/>
        </w:rPr>
        <w:t>。</w:t>
      </w:r>
      <w:r w:rsidR="00573CE8">
        <w:rPr>
          <w:rFonts w:cs="Times New Roman" w:hint="eastAsia"/>
        </w:rPr>
        <w:t>）</w:t>
      </w:r>
      <w:r w:rsidR="005C0F88" w:rsidRPr="00445C3D">
        <w:rPr>
          <w:rFonts w:cs="Times New Roman" w:hint="eastAsia"/>
        </w:rPr>
        <w:t>（</w:t>
      </w:r>
      <w:r w:rsidRPr="00445C3D">
        <w:rPr>
          <w:rFonts w:cs="Times New Roman"/>
        </w:rPr>
        <w:t>Annotat</w:t>
      </w:r>
      <w:r w:rsidR="00386A06" w:rsidRPr="00445C3D">
        <w:rPr>
          <w:rFonts w:cs="Times New Roman"/>
        </w:rPr>
        <w:t>i</w:t>
      </w:r>
      <w:r w:rsidRPr="00445C3D">
        <w:rPr>
          <w:rFonts w:cs="Times New Roman"/>
        </w:rPr>
        <w:t>ones in BaieriComp., 1757</w:t>
      </w:r>
      <w:r w:rsidRPr="00445C3D">
        <w:rPr>
          <w:rFonts w:cs="Times New Roman" w:hint="eastAsia"/>
        </w:rPr>
        <w:t>面</w:t>
      </w:r>
      <w:r w:rsidRPr="00445C3D">
        <w:rPr>
          <w:rFonts w:cs="Times New Roman"/>
        </w:rPr>
        <w:t>52</w:t>
      </w:r>
      <w:r w:rsidRPr="00445C3D">
        <w:rPr>
          <w:rFonts w:cs="Times New Roman" w:hint="eastAsia"/>
        </w:rPr>
        <w:t>段。</w:t>
      </w:r>
      <w:r w:rsidR="005C0F88" w:rsidRPr="00445C3D">
        <w:rPr>
          <w:rFonts w:cs="Times New Roman" w:hint="eastAsia"/>
        </w:rPr>
        <w:t>）</w:t>
      </w:r>
      <w:r w:rsidRPr="00445C3D">
        <w:rPr>
          <w:rFonts w:cs="Times New Roman" w:hint="eastAsia"/>
        </w:rPr>
        <w:t>可是，这样的辩论不仅无益，而且直接有害</w:t>
      </w:r>
      <w:r w:rsidR="00893BA9" w:rsidRPr="00445C3D">
        <w:rPr>
          <w:rFonts w:cs="Times New Roman" w:hint="eastAsia"/>
        </w:rPr>
        <w:t>。关</w:t>
      </w:r>
      <w:r w:rsidRPr="00445C3D">
        <w:rPr>
          <w:rFonts w:cs="Times New Roman" w:hint="eastAsia"/>
        </w:rPr>
        <w:t>于此事，路德提醒我们说</w:t>
      </w:r>
      <w:r w:rsidR="00512B20" w:rsidRPr="00445C3D">
        <w:rPr>
          <w:rFonts w:cs="Times New Roman" w:hint="eastAsia"/>
        </w:rPr>
        <w:t>：</w:t>
      </w:r>
      <w:r w:rsidR="001601E9" w:rsidRPr="00445C3D">
        <w:rPr>
          <w:rFonts w:cs="Times New Roman"/>
        </w:rPr>
        <w:t>“</w:t>
      </w:r>
      <w:r w:rsidRPr="00445C3D">
        <w:rPr>
          <w:rFonts w:cs="Times New Roman" w:hint="eastAsia"/>
        </w:rPr>
        <w:t>福音被阻挡，主要是因两件事，第一，教训罪人倚靠他们自己的善行</w:t>
      </w:r>
      <w:r w:rsidR="000F2EE2">
        <w:rPr>
          <w:rFonts w:cs="Times New Roman" w:hint="eastAsia"/>
        </w:rPr>
        <w:t>；</w:t>
      </w:r>
      <w:r w:rsidRPr="00445C3D">
        <w:rPr>
          <w:rFonts w:cs="Times New Roman" w:hint="eastAsia"/>
        </w:rPr>
        <w:t>第二，提出无益的问题，其答案使基督教主要的道理被忽略。</w:t>
      </w:r>
      <w:r w:rsidR="001601E9" w:rsidRPr="00445C3D">
        <w:rPr>
          <w:rFonts w:cs="Times New Roman"/>
        </w:rPr>
        <w:t>”</w:t>
      </w:r>
      <w:r w:rsidR="005C0F88" w:rsidRPr="00445C3D">
        <w:rPr>
          <w:rFonts w:cs="Times New Roman" w:hint="eastAsia"/>
        </w:rPr>
        <w:t>（</w:t>
      </w:r>
      <w:r w:rsidRPr="00445C3D">
        <w:rPr>
          <w:rFonts w:cs="Times New Roman"/>
        </w:rPr>
        <w:t xml:space="preserve">St. L., </w:t>
      </w:r>
      <w:r w:rsidRPr="00445C3D">
        <w:rPr>
          <w:rFonts w:cs="Times New Roman" w:hint="eastAsia"/>
        </w:rPr>
        <w:t>Ⅸ</w:t>
      </w:r>
      <w:r w:rsidRPr="00445C3D">
        <w:rPr>
          <w:rFonts w:cs="Times New Roman"/>
        </w:rPr>
        <w:t>, 863 ff</w:t>
      </w:r>
      <w:r w:rsidR="005C0F88" w:rsidRPr="00445C3D">
        <w:rPr>
          <w:rFonts w:cs="Times New Roman" w:hint="eastAsia"/>
        </w:rPr>
        <w:t>）</w:t>
      </w:r>
      <w:r w:rsidR="00386A06" w:rsidRPr="00445C3D">
        <w:rPr>
          <w:rFonts w:cs="Times New Roman" w:hint="eastAsia"/>
        </w:rPr>
        <w:t>。</w:t>
      </w:r>
      <w:r w:rsidRPr="00445C3D">
        <w:rPr>
          <w:rFonts w:cs="Times New Roman" w:hint="eastAsia"/>
        </w:rPr>
        <w:t>未决定问题的意义当然不是说基督教的神学家可以让自己的幻想任意驰骋于上帝明智地拒绝去启示的事上。他若任性推想，就当限制在信心，或在上帝明白启示之道的范围内。但是</w:t>
      </w:r>
      <w:r w:rsidR="00386A06" w:rsidRPr="00445C3D">
        <w:rPr>
          <w:rFonts w:cs="Times New Roman" w:hint="eastAsia"/>
        </w:rPr>
        <w:t>若</w:t>
      </w:r>
      <w:r w:rsidRPr="00445C3D">
        <w:rPr>
          <w:rFonts w:cs="Times New Roman" w:hint="eastAsia"/>
        </w:rPr>
        <w:t>神学家根本不作任何空论，则更为安全而美好，因为他自己的观点易于进入他的神学系统内，而</w:t>
      </w:r>
      <w:r w:rsidR="00386A06" w:rsidRPr="00445C3D">
        <w:rPr>
          <w:rFonts w:cs="Times New Roman" w:hint="eastAsia"/>
        </w:rPr>
        <w:t>被</w:t>
      </w:r>
      <w:r w:rsidRPr="00445C3D">
        <w:rPr>
          <w:rFonts w:cs="Times New Roman" w:hint="eastAsia"/>
        </w:rPr>
        <w:t>当作神圣启示真理的一部来教训予人。基督教神学家要学习对圣经内未曾清晰确切说明之处</w:t>
      </w:r>
      <w:r w:rsidR="00386A06" w:rsidRPr="00445C3D">
        <w:rPr>
          <w:rFonts w:cs="Times New Roman" w:hint="eastAsia"/>
        </w:rPr>
        <w:t>诚恳地</w:t>
      </w:r>
      <w:r w:rsidRPr="00445C3D">
        <w:rPr>
          <w:rFonts w:cs="Times New Roman" w:hint="eastAsia"/>
        </w:rPr>
        <w:t>表示不知道，并要牢记</w:t>
      </w:r>
      <w:r w:rsidR="00386A06" w:rsidRPr="00445C3D">
        <w:rPr>
          <w:rFonts w:cs="Times New Roman" w:hint="eastAsia"/>
        </w:rPr>
        <w:t>，无论上帝是启示真理，还是刻意隐藏那些我们想要知道的事，祂总是以我们的救赎为念</w:t>
      </w:r>
      <w:r w:rsidRPr="00445C3D">
        <w:rPr>
          <w:rFonts w:cs="Times New Roman" w:hint="eastAsia"/>
        </w:rPr>
        <w:t>，提后三</w:t>
      </w:r>
      <w:r w:rsidRPr="00445C3D">
        <w:rPr>
          <w:rFonts w:cs="Times New Roman"/>
        </w:rPr>
        <w:t>15</w:t>
      </w:r>
      <w:r w:rsidR="004F5144" w:rsidRPr="00445C3D">
        <w:rPr>
          <w:rFonts w:cs="Times New Roman"/>
        </w:rPr>
        <w:t>-</w:t>
      </w:r>
      <w:r w:rsidRPr="00445C3D">
        <w:rPr>
          <w:rFonts w:cs="Times New Roman"/>
        </w:rPr>
        <w:t>17</w:t>
      </w:r>
      <w:r w:rsidRPr="00445C3D">
        <w:rPr>
          <w:rFonts w:cs="Times New Roman" w:hint="eastAsia"/>
        </w:rPr>
        <w:t>。</w:t>
      </w:r>
      <w:r w:rsidRPr="00445C3D">
        <w:rPr>
          <w:rFonts w:cs="Times New Roman"/>
        </w:rPr>
        <w:t> </w:t>
      </w:r>
    </w:p>
    <w:p w14:paraId="679AAA4C" w14:textId="207D1374" w:rsidR="00BB75CD" w:rsidRPr="00445C3D" w:rsidRDefault="00BD52BC" w:rsidP="00DF514A">
      <w:pPr>
        <w:spacing w:after="0"/>
        <w:ind w:firstLine="461"/>
        <w:rPr>
          <w:rFonts w:cs="Times New Roman"/>
        </w:rPr>
      </w:pPr>
      <w:r w:rsidRPr="00445C3D">
        <w:rPr>
          <w:rFonts w:cs="Times New Roman" w:hint="eastAsia"/>
        </w:rPr>
        <w:t>关于这一方面，我们也要讨论</w:t>
      </w:r>
      <w:r w:rsidR="001601E9" w:rsidRPr="00445C3D">
        <w:rPr>
          <w:rFonts w:cs="Times New Roman"/>
        </w:rPr>
        <w:t>“</w:t>
      </w:r>
      <w:r w:rsidRPr="00445C3D">
        <w:rPr>
          <w:rFonts w:cs="Times New Roman" w:hint="eastAsia"/>
        </w:rPr>
        <w:t>什么是</w:t>
      </w:r>
      <w:r w:rsidR="002F2BFB">
        <w:rPr>
          <w:rFonts w:cs="Times New Roman" w:hint="eastAsia"/>
        </w:rPr>
        <w:t>信仰条款（</w:t>
      </w:r>
      <w:r w:rsidR="002F2BFB">
        <w:rPr>
          <w:rFonts w:cs="Times New Roman" w:hint="eastAsia"/>
        </w:rPr>
        <w:t>article of faith</w:t>
      </w:r>
      <w:r w:rsidR="002F2BFB">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这个重要问题。正如我们的教义家常确认</w:t>
      </w:r>
      <w:r w:rsidR="00512B20" w:rsidRPr="00445C3D">
        <w:rPr>
          <w:rFonts w:cs="Times New Roman" w:hint="eastAsia"/>
        </w:rPr>
        <w:t>：</w:t>
      </w:r>
      <w:r w:rsidR="002F2BFB">
        <w:rPr>
          <w:rFonts w:cs="Times New Roman" w:hint="eastAsia"/>
        </w:rPr>
        <w:t>信仰条款</w:t>
      </w:r>
      <w:r w:rsidRPr="00445C3D">
        <w:rPr>
          <w:rFonts w:cs="Times New Roman" w:hint="eastAsia"/>
        </w:rPr>
        <w:t>是以圣经为唯一的根源。就是说</w:t>
      </w:r>
      <w:r w:rsidR="00512B20" w:rsidRPr="00445C3D">
        <w:rPr>
          <w:rFonts w:cs="Times New Roman" w:hint="eastAsia"/>
        </w:rPr>
        <w:t>：</w:t>
      </w:r>
      <w:r w:rsidRPr="00445C3D">
        <w:rPr>
          <w:rFonts w:cs="Times New Roman" w:hint="eastAsia"/>
        </w:rPr>
        <w:t>基督教会仅接受并相信那些无错误</w:t>
      </w:r>
      <w:r w:rsidR="007537C7">
        <w:rPr>
          <w:rFonts w:cs="Times New Roman" w:hint="eastAsia"/>
          <w:lang w:val="de-DE" w:bidi="he-IL"/>
        </w:rPr>
        <w:t>地</w:t>
      </w:r>
      <w:r w:rsidRPr="00445C3D">
        <w:rPr>
          <w:rFonts w:cs="Times New Roman" w:hint="eastAsia"/>
        </w:rPr>
        <w:t>教训在圣经内的道理。何拉斯</w:t>
      </w:r>
      <w:r w:rsidR="008B11DF" w:rsidRPr="00445C3D">
        <w:rPr>
          <w:rFonts w:cs="Times New Roman" w:hint="eastAsia"/>
        </w:rPr>
        <w:t>将</w:t>
      </w:r>
      <w:r w:rsidR="002F2BFB">
        <w:rPr>
          <w:rFonts w:cs="Times New Roman" w:hint="eastAsia"/>
        </w:rPr>
        <w:t>信仰条款</w:t>
      </w:r>
      <w:r w:rsidR="008B11DF" w:rsidRPr="00445C3D">
        <w:rPr>
          <w:rFonts w:cs="Times New Roman" w:hint="eastAsia"/>
        </w:rPr>
        <w:t>描述</w:t>
      </w:r>
      <w:r w:rsidRPr="00445C3D">
        <w:rPr>
          <w:rFonts w:cs="Times New Roman" w:hint="eastAsia"/>
        </w:rPr>
        <w:t>为</w:t>
      </w:r>
      <w:r w:rsidR="00512B20" w:rsidRPr="00445C3D">
        <w:rPr>
          <w:rFonts w:cs="Times New Roman" w:hint="eastAsia"/>
        </w:rPr>
        <w:t>：</w:t>
      </w:r>
      <w:r w:rsidR="001601E9" w:rsidRPr="00445C3D">
        <w:rPr>
          <w:rFonts w:cs="Times New Roman"/>
        </w:rPr>
        <w:t>“</w:t>
      </w:r>
      <w:r w:rsidRPr="00445C3D">
        <w:rPr>
          <w:rFonts w:cs="Times New Roman" w:hint="eastAsia"/>
        </w:rPr>
        <w:t>在上帝书写的道中所启示的有关上帝和圣事，以及向罪人提出为得救须相信的道理之一</w:t>
      </w:r>
      <w:r w:rsidR="000672A0" w:rsidRPr="00445C3D">
        <w:rPr>
          <w:rFonts w:cs="Times New Roman" w:hint="eastAsia"/>
        </w:rPr>
        <w:t>部分</w:t>
      </w:r>
      <w:r w:rsidRPr="00445C3D">
        <w:rPr>
          <w:rFonts w:cs="Times New Roman" w:hint="eastAsia"/>
        </w:rPr>
        <w:t>。</w:t>
      </w:r>
      <w:r w:rsidR="001601E9" w:rsidRPr="00445C3D">
        <w:rPr>
          <w:rFonts w:cs="Times New Roman"/>
        </w:rPr>
        <w:t>”</w:t>
      </w:r>
      <w:r w:rsidRPr="00445C3D">
        <w:rPr>
          <w:rFonts w:cs="Times New Roman" w:hint="eastAsia"/>
        </w:rPr>
        <w:t>然而，有些</w:t>
      </w:r>
      <w:r w:rsidR="002F2BFB">
        <w:rPr>
          <w:rFonts w:cs="Times New Roman" w:hint="eastAsia"/>
        </w:rPr>
        <w:t>信仰条款</w:t>
      </w:r>
      <w:r w:rsidRPr="00445C3D">
        <w:rPr>
          <w:rFonts w:cs="Times New Roman" w:hint="eastAsia"/>
        </w:rPr>
        <w:t>包含人自然认识上帝以及上帝向人显露出来的祂在自</w:t>
      </w:r>
      <w:r w:rsidRPr="00445C3D">
        <w:rPr>
          <w:rFonts w:cs="Times New Roman" w:hint="eastAsia"/>
        </w:rPr>
        <w:lastRenderedPageBreak/>
        <w:t>然界的作为，例如那些有关上帝存在的事，所以</w:t>
      </w:r>
      <w:r w:rsidR="002F2BFB">
        <w:rPr>
          <w:rFonts w:cs="Times New Roman" w:hint="eastAsia"/>
        </w:rPr>
        <w:t>信仰条款</w:t>
      </w:r>
      <w:r w:rsidRPr="00445C3D">
        <w:rPr>
          <w:rFonts w:cs="Times New Roman" w:hint="eastAsia"/>
        </w:rPr>
        <w:t>被分为混合的条款和纯粹的条款</w:t>
      </w:r>
      <w:r w:rsidR="00BA7640">
        <w:rPr>
          <w:rFonts w:cs="Times New Roman" w:hint="eastAsia"/>
        </w:rPr>
        <w:t>（</w:t>
      </w:r>
      <w:r w:rsidR="00BA7640">
        <w:rPr>
          <w:rFonts w:cs="Times New Roman" w:hint="eastAsia"/>
        </w:rPr>
        <w:t>mixed articles and pure articles</w:t>
      </w:r>
      <w:r w:rsidR="00BA7640">
        <w:rPr>
          <w:rFonts w:cs="Times New Roman" w:hint="eastAsia"/>
        </w:rPr>
        <w:t>）</w:t>
      </w:r>
      <w:r w:rsidRPr="00445C3D">
        <w:rPr>
          <w:rFonts w:cs="Times New Roman" w:hint="eastAsia"/>
        </w:rPr>
        <w:t>，前者就是那由于自然的亮光所显出的，后者就是那些只能由研习圣经而知道的</w:t>
      </w:r>
      <w:r w:rsidR="005C0F88" w:rsidRPr="00445C3D">
        <w:rPr>
          <w:rFonts w:cs="Times New Roman" w:hint="eastAsia"/>
        </w:rPr>
        <w:t>（</w:t>
      </w:r>
      <w:r w:rsidRPr="00445C3D">
        <w:rPr>
          <w:rFonts w:cs="Times New Roman"/>
        </w:rPr>
        <w:t>Baier</w:t>
      </w:r>
      <w:r w:rsidR="006B3950">
        <w:rPr>
          <w:rFonts w:cs="Times New Roman" w:hint="eastAsia"/>
        </w:rPr>
        <w:t>拜尔</w:t>
      </w:r>
      <w:r w:rsidR="005C0F88" w:rsidRPr="00445C3D">
        <w:rPr>
          <w:rFonts w:cs="Times New Roman" w:hint="eastAsia"/>
        </w:rPr>
        <w:t>）</w:t>
      </w:r>
      <w:r w:rsidRPr="00445C3D">
        <w:rPr>
          <w:rFonts w:cs="Times New Roman" w:hint="eastAsia"/>
        </w:rPr>
        <w:t>。可是混合条款也只是在它们被直接教训于上帝的道中的时候，才算为</w:t>
      </w:r>
      <w:r w:rsidR="00BA7640">
        <w:rPr>
          <w:rFonts w:cs="Times New Roman" w:hint="eastAsia"/>
        </w:rPr>
        <w:t>信仰条款</w:t>
      </w:r>
      <w:r w:rsidRPr="00445C3D">
        <w:rPr>
          <w:rFonts w:cs="Times New Roman" w:hint="eastAsia"/>
        </w:rPr>
        <w:t>，基督教的真神学家不承认圣经以外的任何神圣真理的根源。</w:t>
      </w:r>
      <w:r w:rsidRPr="00445C3D">
        <w:rPr>
          <w:rFonts w:cs="Times New Roman"/>
        </w:rPr>
        <w:t> </w:t>
      </w:r>
    </w:p>
    <w:p w14:paraId="02284BAB" w14:textId="77777777" w:rsidR="002D2FC9" w:rsidRPr="00445C3D" w:rsidRDefault="002D2FC9" w:rsidP="00DF514A">
      <w:pPr>
        <w:spacing w:after="0"/>
        <w:ind w:firstLine="461"/>
        <w:rPr>
          <w:rFonts w:cs="Times New Roman"/>
        </w:rPr>
      </w:pPr>
    </w:p>
    <w:p w14:paraId="51146EDC" w14:textId="0626CAF8" w:rsidR="0031269B" w:rsidRPr="00445C3D" w:rsidRDefault="0031269B" w:rsidP="00445C3D">
      <w:pPr>
        <w:pStyle w:val="2"/>
        <w:rPr>
          <w:rFonts w:cs="Times New Roman"/>
        </w:rPr>
      </w:pPr>
      <w:bookmarkStart w:id="22" w:name="_Toc220321128"/>
      <w:r w:rsidRPr="00445C3D">
        <w:rPr>
          <w:rFonts w:cs="Times New Roman" w:hint="eastAsia"/>
        </w:rPr>
        <w:lastRenderedPageBreak/>
        <w:t>教会及其教义</w:t>
      </w:r>
      <w:bookmarkEnd w:id="22"/>
    </w:p>
    <w:p w14:paraId="1C259AAB" w14:textId="77777777" w:rsidR="002D2FC9" w:rsidRPr="00445C3D" w:rsidRDefault="002D2FC9" w:rsidP="00DF514A">
      <w:pPr>
        <w:spacing w:after="0"/>
        <w:ind w:firstLine="461"/>
        <w:rPr>
          <w:rFonts w:cs="Times New Roman"/>
        </w:rPr>
      </w:pPr>
    </w:p>
    <w:p w14:paraId="3C489C33" w14:textId="54F4DE46" w:rsidR="00E53EEA" w:rsidRPr="00445C3D" w:rsidRDefault="0031269B" w:rsidP="00DF514A">
      <w:pPr>
        <w:spacing w:after="0"/>
        <w:ind w:firstLine="461"/>
        <w:rPr>
          <w:rFonts w:cs="Times New Roman"/>
        </w:rPr>
      </w:pPr>
      <w:r w:rsidRPr="00445C3D">
        <w:rPr>
          <w:rFonts w:cs="Times New Roman" w:hint="eastAsia"/>
        </w:rPr>
        <w:t>既然基督教的神学家只应教训圣经所教训的，不应教训其他，则引起一项</w:t>
      </w:r>
      <w:r w:rsidR="002D7366" w:rsidRPr="00445C3D">
        <w:rPr>
          <w:rFonts w:cs="Times New Roman" w:hint="eastAsia"/>
        </w:rPr>
        <w:t>问</w:t>
      </w:r>
      <w:r w:rsidRPr="00445C3D">
        <w:rPr>
          <w:rFonts w:cs="Times New Roman" w:hint="eastAsia"/>
        </w:rPr>
        <w:t>题，如信经</w:t>
      </w:r>
      <w:r w:rsidR="00224A6F">
        <w:rPr>
          <w:rFonts w:cs="Times New Roman" w:hint="eastAsia"/>
        </w:rPr>
        <w:t>、</w:t>
      </w:r>
      <w:r w:rsidRPr="00445C3D">
        <w:rPr>
          <w:rFonts w:cs="Times New Roman" w:hint="eastAsia"/>
        </w:rPr>
        <w:t>教</w:t>
      </w:r>
      <w:r w:rsidR="002D7366" w:rsidRPr="00445C3D">
        <w:rPr>
          <w:rFonts w:cs="Times New Roman" w:hint="eastAsia"/>
        </w:rPr>
        <w:t>义</w:t>
      </w:r>
      <w:r w:rsidRPr="00445C3D">
        <w:rPr>
          <w:rFonts w:cs="Times New Roman" w:hint="eastAsia"/>
        </w:rPr>
        <w:t>或信条是否在基督</w:t>
      </w:r>
      <w:r w:rsidR="00893BA9" w:rsidRPr="00445C3D">
        <w:rPr>
          <w:rFonts w:cs="Times New Roman" w:hint="eastAsia"/>
        </w:rPr>
        <w:t>教会</w:t>
      </w:r>
      <w:r w:rsidRPr="00445C3D">
        <w:rPr>
          <w:rFonts w:cs="Times New Roman" w:hint="eastAsia"/>
        </w:rPr>
        <w:t>内应占有地位？现代主义派和保守派的神学家均</w:t>
      </w:r>
      <w:r w:rsidR="00555789" w:rsidRPr="00445C3D">
        <w:rPr>
          <w:rFonts w:cs="Times New Roman" w:hint="eastAsia"/>
        </w:rPr>
        <w:t>对</w:t>
      </w:r>
      <w:r w:rsidRPr="00445C3D">
        <w:rPr>
          <w:rFonts w:cs="Times New Roman" w:hint="eastAsia"/>
        </w:rPr>
        <w:t>此</w:t>
      </w:r>
      <w:r w:rsidR="00893BA9" w:rsidRPr="00445C3D">
        <w:rPr>
          <w:rFonts w:cs="Times New Roman" w:hint="eastAsia"/>
        </w:rPr>
        <w:t>问题</w:t>
      </w:r>
      <w:r w:rsidR="00555789" w:rsidRPr="00445C3D">
        <w:rPr>
          <w:rFonts w:cs="Times New Roman" w:hint="eastAsia"/>
        </w:rPr>
        <w:t>持否定态度</w:t>
      </w:r>
      <w:r w:rsidRPr="00445C3D">
        <w:rPr>
          <w:rFonts w:cs="Times New Roman" w:hint="eastAsia"/>
        </w:rPr>
        <w:t>。现代主义的神学，偏于无信经和教义的基督教。他们辩称教会的作用乃是散播</w:t>
      </w:r>
      <w:r w:rsidR="001601E9" w:rsidRPr="00445C3D">
        <w:rPr>
          <w:rFonts w:cs="Times New Roman"/>
        </w:rPr>
        <w:t>“</w:t>
      </w:r>
      <w:r w:rsidRPr="00445C3D">
        <w:rPr>
          <w:rFonts w:cs="Times New Roman" w:hint="eastAsia"/>
        </w:rPr>
        <w:t>社会的福音</w:t>
      </w:r>
      <w:r w:rsidR="001601E9" w:rsidRPr="00445C3D">
        <w:rPr>
          <w:rFonts w:cs="Times New Roman"/>
        </w:rPr>
        <w:t>”</w:t>
      </w:r>
      <w:r w:rsidRPr="00445C3D">
        <w:rPr>
          <w:rFonts w:cs="Times New Roman" w:hint="eastAsia"/>
        </w:rPr>
        <w:t>，而不是传播超自然的基督的福音，就是现今的进步时代，已不再</w:t>
      </w:r>
      <w:r w:rsidR="00912208">
        <w:rPr>
          <w:rFonts w:cs="Times New Roman" w:hint="eastAsia"/>
        </w:rPr>
        <w:t>“</w:t>
      </w:r>
      <w:r w:rsidRPr="00445C3D">
        <w:rPr>
          <w:rFonts w:cs="Times New Roman" w:hint="eastAsia"/>
        </w:rPr>
        <w:t>同情</w:t>
      </w:r>
      <w:r w:rsidR="00912208">
        <w:rPr>
          <w:rFonts w:cs="Times New Roman" w:hint="eastAsia"/>
        </w:rPr>
        <w:t>”</w:t>
      </w:r>
      <w:r w:rsidRPr="00445C3D">
        <w:rPr>
          <w:rFonts w:cs="Times New Roman" w:hint="eastAsia"/>
        </w:rPr>
        <w:t>的</w:t>
      </w:r>
      <w:r w:rsidR="007D5BE3">
        <w:rPr>
          <w:rFonts w:cs="Times New Roman" w:hint="eastAsia"/>
        </w:rPr>
        <w:t>福音</w:t>
      </w:r>
      <w:r w:rsidRPr="00445C3D">
        <w:rPr>
          <w:rFonts w:cs="Times New Roman" w:hint="eastAsia"/>
        </w:rPr>
        <w:t>。所以现代主义的神学是绝对属现世的，不是属来世的。所提出的神学是为今生的</w:t>
      </w:r>
      <w:r w:rsidR="00912208">
        <w:rPr>
          <w:rFonts w:cs="Times New Roman" w:hint="eastAsia"/>
        </w:rPr>
        <w:t>、</w:t>
      </w:r>
      <w:r w:rsidRPr="00445C3D">
        <w:rPr>
          <w:rFonts w:cs="Times New Roman" w:hint="eastAsia"/>
        </w:rPr>
        <w:t>不为来生的神学，是现在必须实行善行的神学，不是关于将来可能存在的安慰话语。因为现代主义的神学是如此构成，</w:t>
      </w:r>
      <w:r w:rsidR="00913723">
        <w:rPr>
          <w:rFonts w:cs="Times New Roman" w:hint="eastAsia"/>
        </w:rPr>
        <w:t>所有它</w:t>
      </w:r>
      <w:r w:rsidRPr="00445C3D">
        <w:rPr>
          <w:rFonts w:cs="Times New Roman" w:hint="eastAsia"/>
        </w:rPr>
        <w:t>不但视信经</w:t>
      </w:r>
      <w:r w:rsidR="00675BD6">
        <w:rPr>
          <w:rFonts w:cs="Times New Roman" w:hint="eastAsia"/>
        </w:rPr>
        <w:t>、</w:t>
      </w:r>
      <w:r w:rsidRPr="00445C3D">
        <w:rPr>
          <w:rFonts w:cs="Times New Roman" w:hint="eastAsia"/>
        </w:rPr>
        <w:t>教义与信条为不</w:t>
      </w:r>
      <w:r w:rsidR="00047621" w:rsidRPr="00445C3D">
        <w:rPr>
          <w:rFonts w:cs="Times New Roman" w:hint="eastAsia"/>
        </w:rPr>
        <w:t>必要的</w:t>
      </w:r>
      <w:r w:rsidRPr="00445C3D">
        <w:rPr>
          <w:rFonts w:cs="Times New Roman" w:hint="eastAsia"/>
        </w:rPr>
        <w:t>，且认其为是有害的。他们说，信经妨碍教会及其活动的自由进步与发展。于是现代主义的神学必须反对教义。较为保守的现代神学家，为了某些不同的原因而反对信经。他们主张教会若</w:t>
      </w:r>
      <w:r w:rsidR="009613F9">
        <w:rPr>
          <w:rFonts w:cs="Times New Roman" w:hint="eastAsia"/>
        </w:rPr>
        <w:t>想</w:t>
      </w:r>
      <w:r w:rsidRPr="00445C3D">
        <w:rPr>
          <w:rFonts w:cs="Times New Roman" w:hint="eastAsia"/>
        </w:rPr>
        <w:t>要保留活泼的</w:t>
      </w:r>
      <w:r w:rsidR="009613F9">
        <w:rPr>
          <w:rFonts w:cs="Times New Roman" w:hint="eastAsia"/>
        </w:rPr>
        <w:t>架构</w:t>
      </w:r>
      <w:r w:rsidRPr="00445C3D">
        <w:rPr>
          <w:rFonts w:cs="Times New Roman" w:hint="eastAsia"/>
        </w:rPr>
        <w:t>，</w:t>
      </w:r>
      <w:r w:rsidR="009613F9">
        <w:rPr>
          <w:rFonts w:cs="Times New Roman" w:hint="eastAsia"/>
        </w:rPr>
        <w:t>就</w:t>
      </w:r>
      <w:r w:rsidRPr="00445C3D">
        <w:rPr>
          <w:rFonts w:cs="Times New Roman" w:hint="eastAsia"/>
        </w:rPr>
        <w:t>不得不除去那</w:t>
      </w:r>
      <w:r w:rsidR="00047621" w:rsidRPr="00445C3D">
        <w:rPr>
          <w:rFonts w:cs="Times New Roman" w:hint="eastAsia"/>
        </w:rPr>
        <w:t>阻止</w:t>
      </w:r>
      <w:r w:rsidR="001601E9" w:rsidRPr="00445C3D">
        <w:rPr>
          <w:rFonts w:cs="Times New Roman"/>
        </w:rPr>
        <w:t>“</w:t>
      </w:r>
      <w:r w:rsidRPr="00445C3D">
        <w:rPr>
          <w:rFonts w:cs="Times New Roman" w:hint="eastAsia"/>
        </w:rPr>
        <w:t>神学进展</w:t>
      </w:r>
      <w:r w:rsidR="001601E9" w:rsidRPr="00445C3D">
        <w:rPr>
          <w:rFonts w:cs="Times New Roman"/>
        </w:rPr>
        <w:t>”</w:t>
      </w:r>
      <w:r w:rsidRPr="00445C3D">
        <w:rPr>
          <w:rFonts w:cs="Times New Roman" w:hint="eastAsia"/>
        </w:rPr>
        <w:t>的教义与信条。实在说来，这类神学家坚持教会的道理应是永远有活力</w:t>
      </w:r>
      <w:r w:rsidR="009339A1">
        <w:rPr>
          <w:rFonts w:cs="Times New Roman" w:hint="eastAsia"/>
        </w:rPr>
        <w:t>、</w:t>
      </w:r>
      <w:r w:rsidRPr="00445C3D">
        <w:rPr>
          <w:rFonts w:cs="Times New Roman" w:hint="eastAsia"/>
        </w:rPr>
        <w:t>有</w:t>
      </w:r>
      <w:r w:rsidR="00047621" w:rsidRPr="00445C3D">
        <w:rPr>
          <w:rFonts w:cs="Times New Roman" w:hint="eastAsia"/>
        </w:rPr>
        <w:t>扩</w:t>
      </w:r>
      <w:r w:rsidRPr="00445C3D">
        <w:rPr>
          <w:rFonts w:cs="Times New Roman" w:hint="eastAsia"/>
        </w:rPr>
        <w:t>张的动力</w:t>
      </w:r>
      <w:r w:rsidR="009339A1">
        <w:rPr>
          <w:rFonts w:cs="Times New Roman" w:hint="eastAsia"/>
        </w:rPr>
        <w:t>去</w:t>
      </w:r>
      <w:r w:rsidRPr="00445C3D">
        <w:rPr>
          <w:rFonts w:cs="Times New Roman" w:hint="eastAsia"/>
        </w:rPr>
        <w:t>不断</w:t>
      </w:r>
      <w:r w:rsidR="009339A1">
        <w:rPr>
          <w:rFonts w:cs="Times New Roman" w:hint="eastAsia"/>
        </w:rPr>
        <w:t>地</w:t>
      </w:r>
      <w:r w:rsidRPr="00445C3D">
        <w:rPr>
          <w:rFonts w:cs="Times New Roman" w:hint="eastAsia"/>
        </w:rPr>
        <w:t>改变，加入人所</w:t>
      </w:r>
      <w:r w:rsidR="009339A1">
        <w:rPr>
          <w:rFonts w:cs="Times New Roman" w:hint="eastAsia"/>
        </w:rPr>
        <w:t>获得</w:t>
      </w:r>
      <w:r w:rsidRPr="00445C3D">
        <w:rPr>
          <w:rFonts w:cs="Times New Roman" w:hint="eastAsia"/>
        </w:rPr>
        <w:t>的更新奇</w:t>
      </w:r>
      <w:r w:rsidR="009339A1">
        <w:rPr>
          <w:rFonts w:cs="Times New Roman" w:hint="eastAsia"/>
        </w:rPr>
        <w:t>、</w:t>
      </w:r>
      <w:r w:rsidRPr="00445C3D">
        <w:rPr>
          <w:rFonts w:cs="Times New Roman" w:hint="eastAsia"/>
        </w:rPr>
        <w:t>更完全</w:t>
      </w:r>
      <w:r w:rsidR="00162999">
        <w:rPr>
          <w:rFonts w:cs="Times New Roman" w:hint="eastAsia"/>
        </w:rPr>
        <w:t>且</w:t>
      </w:r>
      <w:r w:rsidRPr="00445C3D">
        <w:rPr>
          <w:rFonts w:cs="Times New Roman" w:hint="eastAsia"/>
        </w:rPr>
        <w:t>更深奥的启示。故此，教会不必为</w:t>
      </w:r>
      <w:r w:rsidR="00E53EEA" w:rsidRPr="00445C3D">
        <w:rPr>
          <w:rFonts w:cs="Times New Roman" w:hint="eastAsia"/>
        </w:rPr>
        <w:t>固定</w:t>
      </w:r>
      <w:r w:rsidRPr="00445C3D">
        <w:rPr>
          <w:rFonts w:cs="Times New Roman" w:hint="eastAsia"/>
        </w:rPr>
        <w:t>信经的</w:t>
      </w:r>
      <w:r w:rsidR="00047621" w:rsidRPr="00445C3D">
        <w:rPr>
          <w:rFonts w:cs="Times New Roman" w:hint="eastAsia"/>
        </w:rPr>
        <w:t>锁链</w:t>
      </w:r>
      <w:r w:rsidRPr="00445C3D">
        <w:rPr>
          <w:rFonts w:cs="Times New Roman" w:hint="eastAsia"/>
        </w:rPr>
        <w:t>所</w:t>
      </w:r>
      <w:r w:rsidR="00047621" w:rsidRPr="00445C3D">
        <w:rPr>
          <w:rFonts w:cs="Times New Roman" w:hint="eastAsia"/>
        </w:rPr>
        <w:t>捆绑</w:t>
      </w:r>
      <w:r w:rsidRPr="00445C3D">
        <w:rPr>
          <w:rFonts w:cs="Times New Roman" w:hint="eastAsia"/>
        </w:rPr>
        <w:t>，因为这些信经</w:t>
      </w:r>
      <w:r w:rsidR="00047621" w:rsidRPr="00445C3D">
        <w:rPr>
          <w:rFonts w:cs="Times New Roman" w:hint="eastAsia"/>
        </w:rPr>
        <w:t>阻止</w:t>
      </w:r>
      <w:r w:rsidRPr="00445C3D">
        <w:rPr>
          <w:rFonts w:cs="Times New Roman" w:hint="eastAsia"/>
        </w:rPr>
        <w:t>道理的进步与发展。我们知道，</w:t>
      </w:r>
      <w:r w:rsidR="00162999">
        <w:rPr>
          <w:rFonts w:cs="Times New Roman" w:hint="eastAsia"/>
        </w:rPr>
        <w:t>说到底</w:t>
      </w:r>
      <w:r w:rsidRPr="00445C3D">
        <w:rPr>
          <w:rFonts w:cs="Times New Roman" w:hint="eastAsia"/>
        </w:rPr>
        <w:t>，这两类神学家的差别并不很大，只是程度上的差异，不是种类的差异，都是弃绝圣经为信仰的惟一法则和标准，而以理性或科学跃居圣经的王</w:t>
      </w:r>
      <w:r w:rsidR="00E53EEA" w:rsidRPr="00445C3D">
        <w:rPr>
          <w:rFonts w:cs="Times New Roman" w:hint="eastAsia"/>
        </w:rPr>
        <w:t>座</w:t>
      </w:r>
      <w:r w:rsidRPr="00445C3D">
        <w:rPr>
          <w:rFonts w:cs="Times New Roman" w:hint="eastAsia"/>
        </w:rPr>
        <w:t>。</w:t>
      </w:r>
    </w:p>
    <w:p w14:paraId="77EFE551" w14:textId="07E62EC4" w:rsidR="0031269B" w:rsidRPr="00445C3D" w:rsidRDefault="0031269B" w:rsidP="00DF514A">
      <w:pPr>
        <w:spacing w:after="0"/>
        <w:ind w:firstLine="461"/>
        <w:rPr>
          <w:rFonts w:cs="Times New Roman"/>
        </w:rPr>
      </w:pPr>
      <w:r w:rsidRPr="00445C3D">
        <w:rPr>
          <w:rFonts w:cs="Times New Roman" w:hint="eastAsia"/>
        </w:rPr>
        <w:t>由刚才所</w:t>
      </w:r>
      <w:r w:rsidR="00E53EEA" w:rsidRPr="00445C3D">
        <w:rPr>
          <w:rFonts w:cs="Times New Roman" w:hint="eastAsia"/>
        </w:rPr>
        <w:t>考虑</w:t>
      </w:r>
      <w:r w:rsidRPr="00445C3D">
        <w:rPr>
          <w:rFonts w:cs="Times New Roman" w:hint="eastAsia"/>
        </w:rPr>
        <w:t>的异论，</w:t>
      </w:r>
      <w:r w:rsidR="00162999">
        <w:rPr>
          <w:rFonts w:cs="Times New Roman" w:hint="eastAsia"/>
        </w:rPr>
        <w:t>我们可以</w:t>
      </w:r>
      <w:r w:rsidRPr="00445C3D">
        <w:rPr>
          <w:rFonts w:cs="Times New Roman" w:hint="eastAsia"/>
        </w:rPr>
        <w:t>很明显</w:t>
      </w:r>
      <w:r w:rsidR="00162999">
        <w:rPr>
          <w:rFonts w:cs="Times New Roman" w:hint="eastAsia"/>
        </w:rPr>
        <w:t>地</w:t>
      </w:r>
      <w:r w:rsidRPr="00445C3D">
        <w:rPr>
          <w:rFonts w:cs="Times New Roman" w:hint="eastAsia"/>
        </w:rPr>
        <w:t>看出现代自由主义和理性主义的神学，主要并不是仇恨信经和教义的本身，而是仇</w:t>
      </w:r>
      <w:r w:rsidR="00893BA9" w:rsidRPr="00445C3D">
        <w:rPr>
          <w:rFonts w:cs="Times New Roman" w:hint="eastAsia"/>
        </w:rPr>
        <w:t>恨圣</w:t>
      </w:r>
      <w:r w:rsidRPr="00445C3D">
        <w:rPr>
          <w:rFonts w:cs="Times New Roman" w:hint="eastAsia"/>
        </w:rPr>
        <w:t>经。理性主义者反对信经，</w:t>
      </w:r>
      <w:r w:rsidR="00E53EEA" w:rsidRPr="00445C3D">
        <w:rPr>
          <w:rFonts w:cs="Times New Roman" w:hint="eastAsia"/>
        </w:rPr>
        <w:t>因为</w:t>
      </w:r>
      <w:r w:rsidRPr="00445C3D">
        <w:rPr>
          <w:rFonts w:cs="Times New Roman" w:hint="eastAsia"/>
        </w:rPr>
        <w:t>他们反对神圣启示的真理</w:t>
      </w:r>
      <w:r w:rsidR="00893BA9" w:rsidRPr="00445C3D">
        <w:rPr>
          <w:rFonts w:cs="Times New Roman" w:hint="eastAsia"/>
        </w:rPr>
        <w:t>。他</w:t>
      </w:r>
      <w:r w:rsidRPr="00445C3D">
        <w:rPr>
          <w:rFonts w:cs="Times New Roman" w:hint="eastAsia"/>
        </w:rPr>
        <w:t>们那没信经的神学等于是没有圣经的神学，他们顺从自己的话，不顺从上帝的道。</w:t>
      </w:r>
    </w:p>
    <w:p w14:paraId="374AD71B" w14:textId="036E1CBC" w:rsidR="00C77013" w:rsidRPr="00445C3D" w:rsidRDefault="0031269B" w:rsidP="00DF514A">
      <w:pPr>
        <w:spacing w:after="0"/>
        <w:ind w:firstLine="461"/>
        <w:rPr>
          <w:rFonts w:cs="Times New Roman"/>
        </w:rPr>
      </w:pPr>
      <w:r w:rsidRPr="00445C3D">
        <w:rPr>
          <w:rFonts w:cs="Times New Roman" w:hint="eastAsia"/>
        </w:rPr>
        <w:t>然而在赞成信经的教会内也发现此种憎恶圣经之事。例如，罗马教的神学完全建立在固定的信经上。因为罗马教接受古代真正基督教会的信条，所以我们仍视罗马教会是在基督教会的领域内。但是罗马教会在古基督教</w:t>
      </w:r>
      <w:r w:rsidR="00C77013" w:rsidRPr="00445C3D">
        <w:rPr>
          <w:rFonts w:cs="Times New Roman" w:hint="eastAsia"/>
        </w:rPr>
        <w:t>信经中植入他们新的信经</w:t>
      </w:r>
      <w:r w:rsidRPr="00445C3D">
        <w:rPr>
          <w:rFonts w:cs="Times New Roman" w:hint="eastAsia"/>
        </w:rPr>
        <w:t>，</w:t>
      </w:r>
      <w:r w:rsidR="00C77013" w:rsidRPr="00445C3D">
        <w:rPr>
          <w:rFonts w:cs="Times New Roman" w:hint="eastAsia"/>
        </w:rPr>
        <w:t>而后者是敌基督教的，</w:t>
      </w:r>
      <w:r w:rsidRPr="00445C3D">
        <w:rPr>
          <w:rFonts w:cs="Times New Roman" w:hint="eastAsia"/>
        </w:rPr>
        <w:t>实际使古基督教所公认的信经成为无效。再者，此种特属教皇的信经，</w:t>
      </w:r>
      <w:r w:rsidR="008C2D7E">
        <w:rPr>
          <w:rFonts w:cs="Times New Roman" w:hint="eastAsia"/>
        </w:rPr>
        <w:t>是</w:t>
      </w:r>
      <w:r w:rsidRPr="00445C3D">
        <w:rPr>
          <w:rFonts w:cs="Times New Roman" w:hint="eastAsia"/>
        </w:rPr>
        <w:t>直接反对圣经，因为他们弃绝圣经为信仰的唯一准则，并断然反对圣经的各种中心道理。他们</w:t>
      </w:r>
      <w:r w:rsidR="00C77013" w:rsidRPr="00445C3D">
        <w:rPr>
          <w:rFonts w:cs="Times New Roman" w:hint="eastAsia"/>
        </w:rPr>
        <w:t>坚</w:t>
      </w:r>
      <w:r w:rsidRPr="00445C3D">
        <w:rPr>
          <w:rFonts w:cs="Times New Roman" w:hint="eastAsia"/>
        </w:rPr>
        <w:t>称教皇为教会的元首，是信仰没有错误的标准，罪人靠行为称义，那本乎恩藉信基督称义的道理是可咒诅的，圣徒的功劳和代求有益于得救赎等等。这样的信经，很显然不配在基督教会内占有地位</w:t>
      </w:r>
      <w:r w:rsidR="000F2EE2">
        <w:rPr>
          <w:rFonts w:cs="Times New Roman" w:hint="eastAsia"/>
        </w:rPr>
        <w:t>；</w:t>
      </w:r>
      <w:r w:rsidRPr="00445C3D">
        <w:rPr>
          <w:rFonts w:cs="Times New Roman" w:hint="eastAsia"/>
        </w:rPr>
        <w:t>因为不是基督</w:t>
      </w:r>
      <w:r w:rsidR="00C53A56" w:rsidRPr="00445C3D">
        <w:rPr>
          <w:rFonts w:cs="Times New Roman" w:hint="eastAsia"/>
        </w:rPr>
        <w:t>教</w:t>
      </w:r>
      <w:r w:rsidRPr="00445C3D">
        <w:rPr>
          <w:rFonts w:cs="Times New Roman" w:hint="eastAsia"/>
        </w:rPr>
        <w:t>的信经，而是敌基督教的信经。但是在加尔文派的教会内也发现反对上帝纯正之道的信经。特别是加尔文派的信经否认上帝恩典的普世性和基督普遍的救赎，施恩具的功效和在圣</w:t>
      </w:r>
      <w:r w:rsidR="00C77013" w:rsidRPr="00445C3D">
        <w:rPr>
          <w:rFonts w:cs="Times New Roman" w:hint="eastAsia"/>
        </w:rPr>
        <w:t>晚餐</w:t>
      </w:r>
      <w:r w:rsidRPr="00445C3D">
        <w:rPr>
          <w:rFonts w:cs="Times New Roman" w:hint="eastAsia"/>
        </w:rPr>
        <w:t>内主的</w:t>
      </w:r>
      <w:r w:rsidR="00C77013" w:rsidRPr="00445C3D">
        <w:rPr>
          <w:rFonts w:cs="Times New Roman" w:hint="eastAsia"/>
        </w:rPr>
        <w:t>身体</w:t>
      </w:r>
      <w:r w:rsidRPr="00445C3D">
        <w:rPr>
          <w:rFonts w:cs="Times New Roman" w:hint="eastAsia"/>
        </w:rPr>
        <w:t>真正的</w:t>
      </w:r>
      <w:r w:rsidR="008C2D7E">
        <w:rPr>
          <w:rFonts w:cs="Times New Roman" w:hint="eastAsia"/>
        </w:rPr>
        <w:t>临在</w:t>
      </w:r>
      <w:r w:rsidRPr="00445C3D">
        <w:rPr>
          <w:rFonts w:cs="Times New Roman" w:hint="eastAsia"/>
        </w:rPr>
        <w:t>，基督位格里二性的交通及由此交通而产生特性彼此有效的相互归与</w:t>
      </w:r>
      <w:r w:rsidR="008C2D7E">
        <w:rPr>
          <w:rFonts w:cs="Times New Roman" w:hint="eastAsia"/>
        </w:rPr>
        <w:t>（共融相通）</w:t>
      </w:r>
      <w:r w:rsidRPr="00445C3D">
        <w:rPr>
          <w:rFonts w:cs="Times New Roman" w:hint="eastAsia"/>
        </w:rPr>
        <w:t>等。在基督教会内不应容忍这样的信经，因为他们不合乎圣经，并且是理性主义的。</w:t>
      </w:r>
    </w:p>
    <w:p w14:paraId="6C04F5AF" w14:textId="5D079856" w:rsidR="0031269B" w:rsidRPr="00445C3D" w:rsidRDefault="0031269B" w:rsidP="00DF514A">
      <w:pPr>
        <w:spacing w:after="0"/>
        <w:ind w:firstLine="461"/>
        <w:rPr>
          <w:rFonts w:cs="Times New Roman"/>
        </w:rPr>
      </w:pPr>
      <w:r w:rsidRPr="00445C3D">
        <w:rPr>
          <w:rFonts w:cs="Times New Roman" w:hint="eastAsia"/>
        </w:rPr>
        <w:t>基督教会信仰的唯一根源就是上帝无错误的道</w:t>
      </w:r>
      <w:r w:rsidR="00512B20" w:rsidRPr="00445C3D">
        <w:rPr>
          <w:rFonts w:cs="Times New Roman" w:hint="eastAsia"/>
        </w:rPr>
        <w:t>：</w:t>
      </w:r>
      <w:r w:rsidR="005C0F88" w:rsidRPr="00445C3D">
        <w:rPr>
          <w:rFonts w:cs="Times New Roman" w:hint="eastAsia"/>
        </w:rPr>
        <w:t>（</w:t>
      </w:r>
      <w:r w:rsidRPr="00445C3D">
        <w:rPr>
          <w:rFonts w:cs="Times New Roman" w:hint="eastAsia"/>
        </w:rPr>
        <w:t>弗</w:t>
      </w:r>
      <w:r w:rsidR="00893BA9" w:rsidRPr="00445C3D">
        <w:rPr>
          <w:rFonts w:cs="Times New Roman" w:hint="eastAsia"/>
        </w:rPr>
        <w:t>二</w:t>
      </w:r>
      <w:r w:rsidR="00893BA9" w:rsidRPr="00445C3D">
        <w:rPr>
          <w:rFonts w:cs="Times New Roman"/>
        </w:rPr>
        <w:t>2</w:t>
      </w:r>
      <w:r w:rsidRPr="00445C3D">
        <w:rPr>
          <w:rFonts w:cs="Times New Roman"/>
        </w:rPr>
        <w:t>0</w:t>
      </w:r>
      <w:r w:rsidR="005C0F88" w:rsidRPr="00445C3D">
        <w:rPr>
          <w:rFonts w:cs="Times New Roman" w:hint="eastAsia"/>
        </w:rPr>
        <w:t>）</w:t>
      </w:r>
      <w:r w:rsidRPr="00445C3D">
        <w:rPr>
          <w:rFonts w:cs="Times New Roman" w:hint="eastAsia"/>
        </w:rPr>
        <w:t>必须在任何情形下都不承认圣经中没有明白教训的道理为正当合法的，可以说</w:t>
      </w:r>
      <w:r w:rsidR="00512B20" w:rsidRPr="00445C3D">
        <w:rPr>
          <w:rFonts w:cs="Times New Roman" w:hint="eastAsia"/>
        </w:rPr>
        <w:t>：</w:t>
      </w:r>
      <w:r w:rsidRPr="00445C3D">
        <w:rPr>
          <w:rFonts w:cs="Times New Roman" w:hint="eastAsia"/>
        </w:rPr>
        <w:t>基督教会的教义就是圣经的道理</w:t>
      </w:r>
      <w:r w:rsidR="00893BA9" w:rsidRPr="00445C3D">
        <w:rPr>
          <w:rFonts w:cs="Times New Roman" w:hint="eastAsia"/>
        </w:rPr>
        <w:t>。凡</w:t>
      </w:r>
      <w:r w:rsidRPr="00445C3D">
        <w:rPr>
          <w:rFonts w:cs="Times New Roman" w:hint="eastAsia"/>
        </w:rPr>
        <w:t>上帝写下的</w:t>
      </w:r>
      <w:r w:rsidR="00C036C0" w:rsidRPr="00445C3D">
        <w:rPr>
          <w:rFonts w:cs="Times New Roman" w:hint="eastAsia"/>
        </w:rPr>
        <w:t>道</w:t>
      </w:r>
      <w:r w:rsidRPr="00445C3D">
        <w:rPr>
          <w:rFonts w:cs="Times New Roman" w:hint="eastAsia"/>
        </w:rPr>
        <w:t>所宣告和教训的，不论其是否特别有系统</w:t>
      </w:r>
      <w:r w:rsidR="00FF2612">
        <w:rPr>
          <w:rFonts w:cs="Times New Roman" w:hint="eastAsia"/>
        </w:rPr>
        <w:t>地</w:t>
      </w:r>
      <w:r w:rsidRPr="00445C3D">
        <w:rPr>
          <w:rFonts w:cs="Times New Roman" w:hint="eastAsia"/>
        </w:rPr>
        <w:t>陈说，</w:t>
      </w:r>
      <w:r w:rsidR="00791A6C">
        <w:rPr>
          <w:rFonts w:cs="Times New Roman" w:hint="eastAsia"/>
        </w:rPr>
        <w:t>它</w:t>
      </w:r>
      <w:r w:rsidRPr="00445C3D">
        <w:rPr>
          <w:rFonts w:cs="Times New Roman" w:hint="eastAsia"/>
        </w:rPr>
        <w:t>就是教会的教义。问题并不是</w:t>
      </w:r>
      <w:r w:rsidR="00512B20" w:rsidRPr="00445C3D">
        <w:rPr>
          <w:rFonts w:cs="Times New Roman" w:hint="eastAsia"/>
        </w:rPr>
        <w:t>：</w:t>
      </w:r>
      <w:r w:rsidRPr="00445C3D">
        <w:rPr>
          <w:rFonts w:cs="Times New Roman" w:hint="eastAsia"/>
        </w:rPr>
        <w:t>这条道理或那条道理是否在信条内明白</w:t>
      </w:r>
      <w:r w:rsidR="00791A6C">
        <w:rPr>
          <w:rFonts w:cs="Times New Roman" w:hint="eastAsia"/>
        </w:rPr>
        <w:t>地</w:t>
      </w:r>
      <w:r w:rsidRPr="00445C3D">
        <w:rPr>
          <w:rFonts w:cs="Times New Roman" w:hint="eastAsia"/>
        </w:rPr>
        <w:t>陈述</w:t>
      </w:r>
      <w:r w:rsidR="00791A6C">
        <w:rPr>
          <w:rFonts w:cs="Times New Roman" w:hint="eastAsia"/>
        </w:rPr>
        <w:t>了，问题</w:t>
      </w:r>
      <w:r w:rsidRPr="00445C3D">
        <w:rPr>
          <w:rFonts w:cs="Times New Roman" w:hint="eastAsia"/>
        </w:rPr>
        <w:t>乃是</w:t>
      </w:r>
      <w:r w:rsidR="00512B20" w:rsidRPr="00445C3D">
        <w:rPr>
          <w:rFonts w:cs="Times New Roman" w:hint="eastAsia"/>
        </w:rPr>
        <w:t>：</w:t>
      </w:r>
      <w:r w:rsidRPr="00445C3D">
        <w:rPr>
          <w:rFonts w:cs="Times New Roman" w:hint="eastAsia"/>
        </w:rPr>
        <w:t>这条道理或那条道理是否在上帝的道中明白</w:t>
      </w:r>
      <w:r w:rsidR="00791A6C">
        <w:rPr>
          <w:rFonts w:cs="Times New Roman" w:hint="eastAsia"/>
        </w:rPr>
        <w:t>地</w:t>
      </w:r>
      <w:r w:rsidRPr="00445C3D">
        <w:rPr>
          <w:rFonts w:cs="Times New Roman" w:hint="eastAsia"/>
        </w:rPr>
        <w:t>陈述</w:t>
      </w:r>
      <w:r w:rsidR="00791A6C">
        <w:rPr>
          <w:rFonts w:cs="Times New Roman" w:hint="eastAsia"/>
        </w:rPr>
        <w:t>了。</w:t>
      </w:r>
      <w:r w:rsidRPr="00445C3D">
        <w:rPr>
          <w:rFonts w:cs="Times New Roman" w:hint="eastAsia"/>
        </w:rPr>
        <w:t>若这条道理是圣经中所陈述的，即使在教会的信条内对其一字</w:t>
      </w:r>
      <w:r w:rsidR="00C036C0" w:rsidRPr="00445C3D">
        <w:rPr>
          <w:rFonts w:cs="Times New Roman" w:hint="eastAsia"/>
        </w:rPr>
        <w:t>未提</w:t>
      </w:r>
      <w:r w:rsidRPr="00445C3D">
        <w:rPr>
          <w:rFonts w:cs="Times New Roman" w:hint="eastAsia"/>
        </w:rPr>
        <w:t>，但也算为教会的教义。其理由</w:t>
      </w:r>
      <w:r w:rsidRPr="00445C3D">
        <w:rPr>
          <w:rFonts w:cs="Times New Roman" w:hint="eastAsia"/>
        </w:rPr>
        <w:lastRenderedPageBreak/>
        <w:t>是不难</w:t>
      </w:r>
      <w:r w:rsidR="003750D5">
        <w:rPr>
          <w:rFonts w:cs="Times New Roman" w:hint="eastAsia"/>
        </w:rPr>
        <w:t>理解</w:t>
      </w:r>
      <w:r w:rsidRPr="00445C3D">
        <w:rPr>
          <w:rFonts w:cs="Times New Roman" w:hint="eastAsia"/>
        </w:rPr>
        <w:t>的。基督教会不是上帝道理的主人，</w:t>
      </w:r>
      <w:r w:rsidR="00C036C0" w:rsidRPr="00445C3D">
        <w:rPr>
          <w:rFonts w:cs="Times New Roman" w:hint="eastAsia"/>
        </w:rPr>
        <w:t>乃</w:t>
      </w:r>
      <w:r w:rsidRPr="00445C3D">
        <w:rPr>
          <w:rFonts w:cs="Times New Roman" w:hint="eastAsia"/>
        </w:rPr>
        <w:t>是上帝道理的仆</w:t>
      </w:r>
      <w:r w:rsidR="00893BA9" w:rsidRPr="00445C3D">
        <w:rPr>
          <w:rFonts w:cs="Times New Roman" w:hint="eastAsia"/>
        </w:rPr>
        <w:t>人。</w:t>
      </w:r>
      <w:r w:rsidRPr="00445C3D">
        <w:rPr>
          <w:rFonts w:cs="Times New Roman" w:hint="eastAsia"/>
        </w:rPr>
        <w:t>教会的至高</w:t>
      </w:r>
      <w:r w:rsidR="00C036C0" w:rsidRPr="00445C3D">
        <w:rPr>
          <w:rFonts w:cs="Times New Roman" w:hint="eastAsia"/>
        </w:rPr>
        <w:t>目的</w:t>
      </w:r>
      <w:r w:rsidRPr="00445C3D">
        <w:rPr>
          <w:rFonts w:cs="Times New Roman" w:hint="eastAsia"/>
        </w:rPr>
        <w:t>不是创设新道理，而是传讲神圣的主所启示的道理，太二八</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凡我所吩咐你们的，</w:t>
      </w:r>
      <w:r w:rsidR="00C036C0" w:rsidRPr="00445C3D">
        <w:rPr>
          <w:rFonts w:cs="Times New Roman" w:hint="eastAsia"/>
        </w:rPr>
        <w:t>都</w:t>
      </w:r>
      <w:r w:rsidRPr="00445C3D">
        <w:rPr>
          <w:rFonts w:cs="Times New Roman" w:hint="eastAsia"/>
        </w:rPr>
        <w:t>教训他们遵守。</w:t>
      </w:r>
      <w:r w:rsidR="001601E9" w:rsidRPr="00445C3D">
        <w:rPr>
          <w:rFonts w:cs="Times New Roman"/>
        </w:rPr>
        <w:t>”</w:t>
      </w:r>
      <w:r w:rsidRPr="00445C3D">
        <w:rPr>
          <w:rFonts w:cs="Times New Roman" w:hint="eastAsia"/>
        </w:rPr>
        <w:t>路德的格言在此可以全力应用，他说</w:t>
      </w:r>
      <w:r w:rsidR="00512B20" w:rsidRPr="00445C3D">
        <w:rPr>
          <w:rFonts w:cs="Times New Roman" w:hint="eastAsia"/>
        </w:rPr>
        <w:t>：</w:t>
      </w:r>
      <w:r w:rsidR="001601E9" w:rsidRPr="00445C3D">
        <w:rPr>
          <w:rFonts w:cs="Times New Roman"/>
        </w:rPr>
        <w:t>“</w:t>
      </w:r>
      <w:r w:rsidRPr="00445C3D">
        <w:rPr>
          <w:rFonts w:cs="Times New Roman" w:hint="eastAsia"/>
        </w:rPr>
        <w:t>上帝的教会无权</w:t>
      </w:r>
      <w:r w:rsidR="00C036C0" w:rsidRPr="00445C3D">
        <w:rPr>
          <w:rFonts w:cs="Times New Roman" w:hint="eastAsia"/>
        </w:rPr>
        <w:t>制定</w:t>
      </w:r>
      <w:r w:rsidRPr="00445C3D">
        <w:rPr>
          <w:rFonts w:cs="Times New Roman" w:hint="eastAsia"/>
        </w:rPr>
        <w:t>任何</w:t>
      </w:r>
      <w:r w:rsidR="002C5E70">
        <w:rPr>
          <w:rFonts w:cs="Times New Roman" w:hint="eastAsia"/>
        </w:rPr>
        <w:t>信仰条款（</w:t>
      </w:r>
      <w:r w:rsidR="002C5E70">
        <w:rPr>
          <w:rFonts w:cs="Times New Roman" w:hint="eastAsia"/>
        </w:rPr>
        <w:t>article of faith</w:t>
      </w:r>
      <w:r w:rsidR="002C5E70">
        <w:rPr>
          <w:rFonts w:cs="Times New Roman" w:hint="eastAsia"/>
        </w:rPr>
        <w:t>）</w:t>
      </w:r>
      <w:r w:rsidRPr="00445C3D">
        <w:rPr>
          <w:rFonts w:cs="Times New Roman" w:hint="eastAsia"/>
        </w:rPr>
        <w:t>，正因为教会从未制定任何</w:t>
      </w:r>
      <w:r w:rsidR="002C5E70">
        <w:rPr>
          <w:rFonts w:cs="Times New Roman" w:hint="eastAsia"/>
        </w:rPr>
        <w:t>信仰条款</w:t>
      </w:r>
      <w:r w:rsidRPr="00445C3D">
        <w:rPr>
          <w:rFonts w:cs="Times New Roman" w:hint="eastAsia"/>
        </w:rPr>
        <w:t>，将来也不得制定任何</w:t>
      </w:r>
      <w:r w:rsidR="006F1D50">
        <w:rPr>
          <w:rFonts w:cs="Times New Roman" w:hint="eastAsia"/>
        </w:rPr>
        <w:t>信仰条款</w:t>
      </w:r>
      <w:r w:rsidRPr="00445C3D">
        <w:rPr>
          <w:rFonts w:cs="Times New Roman" w:hint="eastAsia"/>
        </w:rPr>
        <w:t>。</w:t>
      </w:r>
      <w:r w:rsidR="001601E9" w:rsidRPr="00445C3D">
        <w:rPr>
          <w:rFonts w:cs="Times New Roman"/>
        </w:rPr>
        <w:t>”</w:t>
      </w:r>
      <w:r w:rsidR="00492C30">
        <w:rPr>
          <w:rFonts w:cs="Times New Roman" w:hint="eastAsia"/>
        </w:rPr>
        <w:t>昆</w:t>
      </w:r>
      <w:r w:rsidRPr="00445C3D">
        <w:rPr>
          <w:rFonts w:cs="Times New Roman" w:hint="eastAsia"/>
        </w:rPr>
        <w:t>斯得也正确</w:t>
      </w:r>
      <w:r w:rsidR="006F1D50">
        <w:rPr>
          <w:rFonts w:cs="Times New Roman" w:hint="eastAsia"/>
        </w:rPr>
        <w:t>地</w:t>
      </w:r>
      <w:r w:rsidRPr="00445C3D">
        <w:rPr>
          <w:rFonts w:cs="Times New Roman" w:hint="eastAsia"/>
        </w:rPr>
        <w:t>说</w:t>
      </w:r>
      <w:r w:rsidR="00512B20" w:rsidRPr="00445C3D">
        <w:rPr>
          <w:rFonts w:cs="Times New Roman" w:hint="eastAsia"/>
        </w:rPr>
        <w:t>：</w:t>
      </w:r>
      <w:r w:rsidR="005C0F88" w:rsidRPr="00445C3D">
        <w:rPr>
          <w:rFonts w:cs="Times New Roman" w:hint="eastAsia"/>
        </w:rPr>
        <w:t>（</w:t>
      </w:r>
      <w:r w:rsidRPr="00445C3D">
        <w:rPr>
          <w:rFonts w:cs="Times New Roman" w:hint="eastAsia"/>
        </w:rPr>
        <w:t>一，三十六</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神圣的启示是神圣神学</w:t>
      </w:r>
      <w:r w:rsidR="00336A33" w:rsidRPr="00445C3D">
        <w:rPr>
          <w:rFonts w:cs="Times New Roman" w:hint="eastAsia"/>
        </w:rPr>
        <w:t>自始至终</w:t>
      </w:r>
      <w:r w:rsidRPr="00445C3D">
        <w:rPr>
          <w:rFonts w:cs="Times New Roman" w:hint="eastAsia"/>
        </w:rPr>
        <w:t>的根源，基督徒之间作神学方面的</w:t>
      </w:r>
      <w:r w:rsidR="00336A33" w:rsidRPr="00445C3D">
        <w:rPr>
          <w:rFonts w:cs="Times New Roman" w:hint="eastAsia"/>
        </w:rPr>
        <w:t>讨论</w:t>
      </w:r>
      <w:r w:rsidRPr="00445C3D">
        <w:rPr>
          <w:rFonts w:cs="Times New Roman" w:hint="eastAsia"/>
        </w:rPr>
        <w:t>时，决不敢越过此根源。</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336A33" w:rsidRPr="00445C3D">
        <w:rPr>
          <w:rFonts w:cs="Times New Roman"/>
        </w:rPr>
        <w:t>p</w:t>
      </w:r>
      <w:r w:rsidR="00893BA9" w:rsidRPr="00445C3D">
        <w:rPr>
          <w:rFonts w:cs="Times New Roman"/>
        </w:rPr>
        <w:t>.28</w:t>
      </w:r>
      <w:r w:rsidR="000F2EE2">
        <w:rPr>
          <w:rFonts w:cs="Times New Roman" w:hint="eastAsia"/>
        </w:rPr>
        <w:t>；</w:t>
      </w:r>
      <w:r w:rsidRPr="00445C3D">
        <w:rPr>
          <w:rFonts w:cs="Times New Roman" w:hint="eastAsia"/>
        </w:rPr>
        <w:t>道理神学第</w:t>
      </w:r>
      <w:r w:rsidRPr="00445C3D">
        <w:rPr>
          <w:rFonts w:cs="Times New Roman"/>
        </w:rPr>
        <w:t>28</w:t>
      </w:r>
      <w:r w:rsidRPr="00445C3D">
        <w:rPr>
          <w:rFonts w:cs="Times New Roman" w:hint="eastAsia"/>
        </w:rPr>
        <w:t>面。</w:t>
      </w:r>
      <w:r w:rsidR="005C0F88" w:rsidRPr="00445C3D">
        <w:rPr>
          <w:rFonts w:cs="Times New Roman" w:hint="eastAsia"/>
        </w:rPr>
        <w:t>）</w:t>
      </w:r>
      <w:r w:rsidRPr="00445C3D">
        <w:rPr>
          <w:rFonts w:cs="Times New Roman" w:hint="eastAsia"/>
        </w:rPr>
        <w:t>这不是说，教会不应该有</w:t>
      </w:r>
      <w:r w:rsidR="00336A33" w:rsidRPr="00445C3D">
        <w:rPr>
          <w:rFonts w:cs="Times New Roman" w:hint="eastAsia"/>
        </w:rPr>
        <w:t>什么</w:t>
      </w:r>
      <w:r w:rsidR="008E782D">
        <w:rPr>
          <w:rFonts w:cs="Times New Roman" w:hint="eastAsia"/>
        </w:rPr>
        <w:t>信仰条款</w:t>
      </w:r>
      <w:r w:rsidRPr="00445C3D">
        <w:rPr>
          <w:rFonts w:cs="Times New Roman" w:hint="eastAsia"/>
        </w:rPr>
        <w:t>或</w:t>
      </w:r>
      <w:r w:rsidR="00324B3E">
        <w:rPr>
          <w:rFonts w:cs="Times New Roman" w:hint="eastAsia"/>
        </w:rPr>
        <w:t>信仰告白</w:t>
      </w:r>
      <w:r w:rsidR="008E782D">
        <w:rPr>
          <w:rFonts w:cs="Times New Roman" w:hint="eastAsia"/>
        </w:rPr>
        <w:t>（</w:t>
      </w:r>
      <w:r w:rsidR="008E782D">
        <w:rPr>
          <w:rFonts w:cs="Times New Roman" w:hint="eastAsia"/>
        </w:rPr>
        <w:t>confessions</w:t>
      </w:r>
      <w:r w:rsidR="008E782D">
        <w:rPr>
          <w:rFonts w:cs="Times New Roman" w:hint="eastAsia"/>
        </w:rPr>
        <w:t>）</w:t>
      </w:r>
      <w:r w:rsidRPr="00445C3D">
        <w:rPr>
          <w:rFonts w:cs="Times New Roman" w:hint="eastAsia"/>
        </w:rPr>
        <w:t>，而是说，一切</w:t>
      </w:r>
      <w:r w:rsidR="008E782D">
        <w:rPr>
          <w:rFonts w:cs="Times New Roman" w:hint="eastAsia"/>
        </w:rPr>
        <w:t>信仰条款</w:t>
      </w:r>
      <w:r w:rsidRPr="00445C3D">
        <w:rPr>
          <w:rFonts w:cs="Times New Roman" w:hint="eastAsia"/>
        </w:rPr>
        <w:t>必须实际上是信仰的</w:t>
      </w:r>
      <w:r w:rsidR="001601E9" w:rsidRPr="00445C3D">
        <w:rPr>
          <w:rFonts w:cs="Times New Roman"/>
        </w:rPr>
        <w:t>“</w:t>
      </w:r>
      <w:r w:rsidRPr="00445C3D">
        <w:rPr>
          <w:rFonts w:cs="Times New Roman" w:hint="eastAsia"/>
        </w:rPr>
        <w:t>宣告</w:t>
      </w:r>
      <w:r w:rsidR="001601E9" w:rsidRPr="00445C3D">
        <w:rPr>
          <w:rFonts w:cs="Times New Roman"/>
        </w:rPr>
        <w:t>”</w:t>
      </w:r>
      <w:r w:rsidRPr="00445C3D">
        <w:rPr>
          <w:rFonts w:cs="Times New Roman" w:hint="eastAsia"/>
        </w:rPr>
        <w:t>，就是上帝在他的圣道中所交给教会的。于是基督徒普遍接受古基督教会的</w:t>
      </w:r>
      <w:r w:rsidR="00324B3E">
        <w:rPr>
          <w:rFonts w:cs="Times New Roman" w:hint="eastAsia"/>
        </w:rPr>
        <w:t>信仰告白</w:t>
      </w:r>
      <w:r w:rsidRPr="00445C3D">
        <w:rPr>
          <w:rFonts w:cs="Times New Roman" w:hint="eastAsia"/>
        </w:rPr>
        <w:t>，因为这些</w:t>
      </w:r>
      <w:r w:rsidR="00324B3E">
        <w:rPr>
          <w:rFonts w:cs="Times New Roman" w:hint="eastAsia"/>
        </w:rPr>
        <w:t>信仰条款</w:t>
      </w:r>
      <w:r w:rsidRPr="00445C3D">
        <w:rPr>
          <w:rFonts w:cs="Times New Roman" w:hint="eastAsia"/>
        </w:rPr>
        <w:t>只承认和辩护圣经的道理。虽则这些</w:t>
      </w:r>
      <w:r w:rsidR="00324B3E">
        <w:rPr>
          <w:rFonts w:cs="Times New Roman" w:hint="eastAsia"/>
        </w:rPr>
        <w:t>信仰条款</w:t>
      </w:r>
      <w:r w:rsidRPr="00445C3D">
        <w:rPr>
          <w:rFonts w:cs="Times New Roman" w:hint="eastAsia"/>
        </w:rPr>
        <w:t>内为说明上帝之道的道理，而用的</w:t>
      </w:r>
      <w:r w:rsidR="00336A33" w:rsidRPr="00445C3D">
        <w:rPr>
          <w:rFonts w:cs="Times New Roman" w:hint="eastAsia"/>
        </w:rPr>
        <w:t>专门</w:t>
      </w:r>
      <w:r w:rsidRPr="00445C3D">
        <w:rPr>
          <w:rFonts w:cs="Times New Roman" w:hint="eastAsia"/>
        </w:rPr>
        <w:t>神学名词，如</w:t>
      </w:r>
      <w:r w:rsidR="00512B20" w:rsidRPr="00445C3D">
        <w:rPr>
          <w:rFonts w:cs="Times New Roman" w:hint="eastAsia"/>
        </w:rPr>
        <w:t>：</w:t>
      </w:r>
      <w:r w:rsidR="001601E9" w:rsidRPr="00445C3D">
        <w:rPr>
          <w:rFonts w:cs="Times New Roman"/>
        </w:rPr>
        <w:t>“</w:t>
      </w:r>
      <w:r w:rsidRPr="00445C3D">
        <w:rPr>
          <w:rFonts w:cs="Times New Roman" w:hint="eastAsia"/>
        </w:rPr>
        <w:t>三位一体</w:t>
      </w:r>
      <w:r w:rsidR="009D6C6F">
        <w:rPr>
          <w:rFonts w:cs="Times New Roman" w:hint="eastAsia"/>
        </w:rPr>
        <w:t>Trinity</w:t>
      </w:r>
      <w:r w:rsidR="001601E9" w:rsidRPr="00445C3D">
        <w:rPr>
          <w:rFonts w:cs="Times New Roman"/>
        </w:rPr>
        <w:t>”</w:t>
      </w:r>
      <w:r w:rsidRPr="00445C3D">
        <w:rPr>
          <w:rFonts w:cs="Times New Roman" w:hint="eastAsia"/>
        </w:rPr>
        <w:t>，</w:t>
      </w:r>
      <w:r w:rsidR="001601E9" w:rsidRPr="00445C3D">
        <w:rPr>
          <w:rFonts w:cs="Times New Roman"/>
        </w:rPr>
        <w:t>“</w:t>
      </w:r>
      <w:r w:rsidR="009D6C6F">
        <w:rPr>
          <w:rFonts w:cs="Times New Roman" w:hint="eastAsia"/>
        </w:rPr>
        <w:t>同质</w:t>
      </w:r>
      <w:r w:rsidR="00F247E1">
        <w:rPr>
          <w:rFonts w:cs="Times New Roman" w:hint="eastAsia"/>
        </w:rPr>
        <w:t>性</w:t>
      </w:r>
      <w:r w:rsidR="009D6C6F">
        <w:rPr>
          <w:rFonts w:cs="Times New Roman" w:hint="eastAsia"/>
        </w:rPr>
        <w:t>consubstantial</w:t>
      </w:r>
      <w:r w:rsidR="001601E9" w:rsidRPr="00445C3D">
        <w:rPr>
          <w:rFonts w:cs="Times New Roman"/>
        </w:rPr>
        <w:t>”</w:t>
      </w:r>
      <w:r w:rsidRPr="00445C3D">
        <w:rPr>
          <w:rFonts w:cs="Times New Roman" w:hint="eastAsia"/>
        </w:rPr>
        <w:t>等，在圣经内无法找到，但上述说法仍是真实的。路德会的特定</w:t>
      </w:r>
      <w:r w:rsidR="00F247E1">
        <w:rPr>
          <w:rFonts w:cs="Times New Roman" w:hint="eastAsia"/>
        </w:rPr>
        <w:t>信仰告白</w:t>
      </w:r>
      <w:r w:rsidRPr="00445C3D">
        <w:rPr>
          <w:rFonts w:cs="Times New Roman" w:hint="eastAsia"/>
        </w:rPr>
        <w:t>是在宗教改良时，以及路德博士死后而</w:t>
      </w:r>
      <w:r w:rsidR="004C31A3">
        <w:rPr>
          <w:rFonts w:cs="Times New Roman" w:hint="eastAsia"/>
        </w:rPr>
        <w:t>制定</w:t>
      </w:r>
      <w:r w:rsidRPr="00445C3D">
        <w:rPr>
          <w:rFonts w:cs="Times New Roman" w:hint="eastAsia"/>
        </w:rPr>
        <w:t>的，为要对抗罗马主义</w:t>
      </w:r>
      <w:r w:rsidR="004C31A3">
        <w:rPr>
          <w:rFonts w:cs="Times New Roman" w:hint="eastAsia"/>
        </w:rPr>
        <w:t>、</w:t>
      </w:r>
      <w:r w:rsidRPr="00445C3D">
        <w:rPr>
          <w:rFonts w:cs="Times New Roman" w:hint="eastAsia"/>
        </w:rPr>
        <w:t>党派主义和狂热主义，</w:t>
      </w:r>
      <w:r w:rsidR="00893BA9" w:rsidRPr="00445C3D">
        <w:rPr>
          <w:rFonts w:cs="Times New Roman" w:hint="eastAsia"/>
        </w:rPr>
        <w:t>并只</w:t>
      </w:r>
      <w:r w:rsidR="004C31A3">
        <w:rPr>
          <w:rFonts w:cs="Times New Roman" w:hint="eastAsia"/>
        </w:rPr>
        <w:t>是为了</w:t>
      </w:r>
      <w:r w:rsidRPr="00445C3D">
        <w:rPr>
          <w:rFonts w:cs="Times New Roman" w:hint="eastAsia"/>
        </w:rPr>
        <w:t>护卫上帝的道。我们如此说，不是由于肉体上</w:t>
      </w:r>
      <w:r w:rsidR="00336A33" w:rsidRPr="00445C3D">
        <w:rPr>
          <w:rFonts w:cs="Times New Roman" w:hint="eastAsia"/>
        </w:rPr>
        <w:t>骄傲</w:t>
      </w:r>
      <w:r w:rsidRPr="00445C3D">
        <w:rPr>
          <w:rFonts w:cs="Times New Roman" w:hint="eastAsia"/>
        </w:rPr>
        <w:t>的心志</w:t>
      </w:r>
      <w:r w:rsidR="00893BA9" w:rsidRPr="00445C3D">
        <w:rPr>
          <w:rFonts w:cs="Times New Roman" w:hint="eastAsia"/>
        </w:rPr>
        <w:t>，而</w:t>
      </w:r>
      <w:r w:rsidRPr="00445C3D">
        <w:rPr>
          <w:rFonts w:cs="Times New Roman" w:hint="eastAsia"/>
        </w:rPr>
        <w:t>是由于</w:t>
      </w:r>
      <w:r w:rsidR="00336A33" w:rsidRPr="00445C3D">
        <w:rPr>
          <w:rFonts w:cs="Times New Roman" w:hint="eastAsia"/>
        </w:rPr>
        <w:t>圣洁</w:t>
      </w:r>
      <w:r w:rsidRPr="00445C3D">
        <w:rPr>
          <w:rFonts w:cs="Times New Roman" w:hint="eastAsia"/>
        </w:rPr>
        <w:t>的信念，确信这些名词对基督和祂的道忠心，这是基督对祂门徒所要求的。倘若教义</w:t>
      </w:r>
      <w:r w:rsidR="005C0F88" w:rsidRPr="00445C3D">
        <w:rPr>
          <w:rFonts w:cs="Times New Roman" w:hint="eastAsia"/>
        </w:rPr>
        <w:t>（</w:t>
      </w:r>
      <w:r w:rsidRPr="00445C3D">
        <w:rPr>
          <w:rFonts w:cs="Times New Roman" w:hint="eastAsia"/>
        </w:rPr>
        <w:t>信经，</w:t>
      </w:r>
      <w:r w:rsidR="004C31A3">
        <w:rPr>
          <w:rFonts w:cs="Times New Roman" w:hint="eastAsia"/>
        </w:rPr>
        <w:t>信仰告白</w:t>
      </w:r>
      <w:r w:rsidR="005C0F88" w:rsidRPr="00445C3D">
        <w:rPr>
          <w:rFonts w:cs="Times New Roman" w:hint="eastAsia"/>
        </w:rPr>
        <w:t>）</w:t>
      </w:r>
      <w:r w:rsidRPr="00445C3D">
        <w:rPr>
          <w:rFonts w:cs="Times New Roman" w:hint="eastAsia"/>
        </w:rPr>
        <w:t>所教导的是上帝的道理而不是人的道理，它即在基督教会内占有合法的地位。若是这些信条所述说的道理反对上帝的道，就必须</w:t>
      </w:r>
      <w:r w:rsidR="004C31A3">
        <w:rPr>
          <w:rFonts w:cs="Times New Roman" w:hint="eastAsia"/>
        </w:rPr>
        <w:t>被</w:t>
      </w:r>
      <w:r w:rsidRPr="00445C3D">
        <w:rPr>
          <w:rFonts w:cs="Times New Roman" w:hint="eastAsia"/>
        </w:rPr>
        <w:t>否认而予以</w:t>
      </w:r>
      <w:r w:rsidR="00336A33" w:rsidRPr="00445C3D">
        <w:rPr>
          <w:rFonts w:cs="Times New Roman" w:hint="eastAsia"/>
        </w:rPr>
        <w:t>弃绝</w:t>
      </w:r>
      <w:r w:rsidR="000F2EE2">
        <w:rPr>
          <w:rFonts w:cs="Times New Roman" w:hint="eastAsia"/>
        </w:rPr>
        <w:t>；</w:t>
      </w:r>
      <w:r w:rsidRPr="00445C3D">
        <w:rPr>
          <w:rFonts w:cs="Times New Roman" w:hint="eastAsia"/>
        </w:rPr>
        <w:t>因为基督教的教会必须教训其神圣</w:t>
      </w:r>
      <w:r w:rsidR="004C31A3">
        <w:rPr>
          <w:rFonts w:cs="Times New Roman" w:hint="eastAsia"/>
        </w:rPr>
        <w:t>之</w:t>
      </w:r>
      <w:r w:rsidRPr="00445C3D">
        <w:rPr>
          <w:rFonts w:cs="Times New Roman" w:hint="eastAsia"/>
        </w:rPr>
        <w:t>主</w:t>
      </w:r>
      <w:r w:rsidR="004C31A3">
        <w:rPr>
          <w:rFonts w:cs="Times New Roman" w:hint="eastAsia"/>
        </w:rPr>
        <w:t>的</w:t>
      </w:r>
      <w:r w:rsidRPr="00445C3D">
        <w:rPr>
          <w:rFonts w:cs="Times New Roman" w:hint="eastAsia"/>
        </w:rPr>
        <w:t>道，决不可教训其他的道理。</w:t>
      </w:r>
    </w:p>
    <w:p w14:paraId="29771893" w14:textId="6E004AF9" w:rsidR="00B0602D" w:rsidRPr="00445C3D" w:rsidRDefault="0031269B" w:rsidP="00DF514A">
      <w:pPr>
        <w:spacing w:after="0"/>
        <w:ind w:firstLine="461"/>
        <w:rPr>
          <w:rFonts w:cs="Times New Roman"/>
        </w:rPr>
      </w:pPr>
      <w:r w:rsidRPr="00445C3D">
        <w:rPr>
          <w:rFonts w:cs="Times New Roman" w:hint="eastAsia"/>
        </w:rPr>
        <w:t>以上对一般的教义和信经所说的，</w:t>
      </w:r>
      <w:r w:rsidR="00EB4987">
        <w:rPr>
          <w:rFonts w:cs="Times New Roman" w:hint="eastAsia"/>
        </w:rPr>
        <w:t>也</w:t>
      </w:r>
      <w:r w:rsidRPr="00445C3D">
        <w:rPr>
          <w:rFonts w:cs="Times New Roman" w:hint="eastAsia"/>
        </w:rPr>
        <w:t>可同样地应用于教</w:t>
      </w:r>
      <w:r w:rsidR="00893BA9" w:rsidRPr="00445C3D">
        <w:rPr>
          <w:rFonts w:cs="Times New Roman" w:hint="eastAsia"/>
        </w:rPr>
        <w:t>会个</w:t>
      </w:r>
      <w:r w:rsidRPr="00445C3D">
        <w:rPr>
          <w:rFonts w:cs="Times New Roman" w:hint="eastAsia"/>
        </w:rPr>
        <w:t>别教师的神学论文方面。除非神学家承认并辩护在基督里的真理，否则我们在教会内不要听取该神学家所讲授的，并且该教义论文没有</w:t>
      </w:r>
      <w:r w:rsidR="00CA7A03">
        <w:rPr>
          <w:rFonts w:cs="Times New Roman" w:hint="eastAsia"/>
        </w:rPr>
        <w:t>什么值得看</w:t>
      </w:r>
      <w:r w:rsidRPr="00445C3D">
        <w:rPr>
          <w:rFonts w:cs="Times New Roman" w:hint="eastAsia"/>
        </w:rPr>
        <w:t>的价</w:t>
      </w:r>
      <w:r w:rsidR="00B0602D" w:rsidRPr="00445C3D">
        <w:rPr>
          <w:rFonts w:cs="Times New Roman" w:hint="eastAsia"/>
        </w:rPr>
        <w:t>值</w:t>
      </w:r>
      <w:r w:rsidRPr="00445C3D">
        <w:rPr>
          <w:rFonts w:cs="Times New Roman" w:hint="eastAsia"/>
        </w:rPr>
        <w:t>。教义学家若在圣经之外的任何根源获得其教训，就是对教会作了不可宽恕的欺诈，应该被逐出教会，像假先知一样，罗十六</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约二书</w:t>
      </w:r>
      <w:r w:rsidRPr="00445C3D">
        <w:rPr>
          <w:rFonts w:cs="Times New Roman"/>
        </w:rPr>
        <w:t>10</w:t>
      </w:r>
      <w:r w:rsidRPr="00445C3D">
        <w:rPr>
          <w:rFonts w:cs="Times New Roman" w:hint="eastAsia"/>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提前四</w:t>
      </w:r>
      <w:r w:rsidRPr="00445C3D">
        <w:rPr>
          <w:rFonts w:cs="Times New Roman"/>
        </w:rPr>
        <w:t>1</w:t>
      </w:r>
      <w:r w:rsidR="00893BA9" w:rsidRPr="00445C3D">
        <w:rPr>
          <w:rFonts w:cs="Times New Roman"/>
        </w:rPr>
        <w:t>6</w:t>
      </w:r>
      <w:r w:rsidR="00893BA9" w:rsidRPr="00445C3D">
        <w:rPr>
          <w:rFonts w:cs="Times New Roman" w:hint="eastAsia"/>
        </w:rPr>
        <w:t>，</w:t>
      </w:r>
      <w:r w:rsidRPr="00445C3D">
        <w:rPr>
          <w:rFonts w:cs="Times New Roman" w:hint="eastAsia"/>
        </w:rPr>
        <w:t>上帝恳切而坚持要求</w:t>
      </w:r>
      <w:r w:rsidR="00512B20" w:rsidRPr="00445C3D">
        <w:rPr>
          <w:rFonts w:cs="Times New Roman" w:hint="eastAsia"/>
        </w:rPr>
        <w:t>：</w:t>
      </w:r>
      <w:r w:rsidR="001601E9" w:rsidRPr="00445C3D">
        <w:rPr>
          <w:rFonts w:cs="Times New Roman"/>
        </w:rPr>
        <w:t>“</w:t>
      </w:r>
      <w:r w:rsidRPr="00445C3D">
        <w:rPr>
          <w:rFonts w:cs="Times New Roman" w:hint="eastAsia"/>
        </w:rPr>
        <w:t>若有讲道的，要按着上帝的圣言讲，</w:t>
      </w:r>
      <w:r w:rsidR="001601E9" w:rsidRPr="00445C3D">
        <w:rPr>
          <w:rFonts w:cs="Times New Roman"/>
        </w:rPr>
        <w:t>”</w:t>
      </w:r>
      <w:r w:rsidRPr="00445C3D">
        <w:rPr>
          <w:rFonts w:cs="Times New Roman" w:hint="eastAsia"/>
        </w:rPr>
        <w:t>彼前四</w:t>
      </w:r>
      <w:r w:rsidRPr="00445C3D">
        <w:rPr>
          <w:rFonts w:cs="Times New Roman"/>
        </w:rPr>
        <w:t>11</w:t>
      </w:r>
      <w:r w:rsidRPr="00445C3D">
        <w:rPr>
          <w:rFonts w:cs="Times New Roman" w:hint="eastAsia"/>
        </w:rPr>
        <w:t>。这句话适用于所有蒙召去教导一般基督徒的牧师和教师。基督教的牧师</w:t>
      </w:r>
      <w:r w:rsidR="00CA7A03">
        <w:rPr>
          <w:rFonts w:cs="Times New Roman" w:hint="eastAsia"/>
        </w:rPr>
        <w:t>、</w:t>
      </w:r>
      <w:r w:rsidRPr="00445C3D">
        <w:rPr>
          <w:rFonts w:cs="Times New Roman" w:hint="eastAsia"/>
        </w:rPr>
        <w:t>教师和宣教师必须对他们的听众宣讲上帝的道，不可宣讲自己的话语，</w:t>
      </w:r>
      <w:r w:rsidR="00CA7A03">
        <w:rPr>
          <w:rFonts w:cs="Times New Roman" w:hint="eastAsia"/>
        </w:rPr>
        <w:t>为要</w:t>
      </w:r>
      <w:r w:rsidRPr="00445C3D">
        <w:rPr>
          <w:rFonts w:cs="Times New Roman" w:hint="eastAsia"/>
        </w:rPr>
        <w:t>在整个的基督教会内，在教会的学校和学院内，在教堂和家庭内，所教训的道理，没有一条是不符合圣经道理</w:t>
      </w:r>
      <w:r w:rsidR="00CA7A03">
        <w:rPr>
          <w:rFonts w:cs="Times New Roman" w:hint="eastAsia"/>
        </w:rPr>
        <w:t>的</w:t>
      </w:r>
      <w:r w:rsidRPr="00445C3D">
        <w:rPr>
          <w:rFonts w:cs="Times New Roman" w:hint="eastAsia"/>
        </w:rPr>
        <w:t>。</w:t>
      </w:r>
    </w:p>
    <w:p w14:paraId="1BEBF956" w14:textId="52C4E855" w:rsidR="0031269B" w:rsidRPr="00445C3D" w:rsidRDefault="0031269B" w:rsidP="00DF514A">
      <w:pPr>
        <w:spacing w:after="0"/>
        <w:ind w:firstLine="461"/>
        <w:rPr>
          <w:rFonts w:cs="Times New Roman"/>
        </w:rPr>
      </w:pPr>
      <w:r w:rsidRPr="00445C3D">
        <w:rPr>
          <w:rFonts w:cs="Times New Roman" w:hint="eastAsia"/>
        </w:rPr>
        <w:t>教会的教义和信经若是真正而绝对</w:t>
      </w:r>
      <w:r w:rsidR="00DC2664">
        <w:rPr>
          <w:rFonts w:cs="Times New Roman" w:hint="eastAsia"/>
        </w:rPr>
        <w:t>地依据</w:t>
      </w:r>
      <w:r w:rsidRPr="00445C3D">
        <w:rPr>
          <w:rFonts w:cs="Times New Roman" w:hint="eastAsia"/>
        </w:rPr>
        <w:t>圣经，对保存</w:t>
      </w:r>
      <w:r w:rsidR="00893BA9" w:rsidRPr="00445C3D">
        <w:rPr>
          <w:rFonts w:cs="Times New Roman" w:hint="eastAsia"/>
        </w:rPr>
        <w:t>各种</w:t>
      </w:r>
      <w:r w:rsidRPr="00445C3D">
        <w:rPr>
          <w:rFonts w:cs="Times New Roman" w:hint="eastAsia"/>
        </w:rPr>
        <w:t>神学训练内部的</w:t>
      </w:r>
      <w:r w:rsidR="0056016A">
        <w:rPr>
          <w:rFonts w:cs="Times New Roman" w:hint="eastAsia"/>
        </w:rPr>
        <w:t>不同</w:t>
      </w:r>
      <w:r w:rsidR="001B29A8">
        <w:rPr>
          <w:rFonts w:cs="Times New Roman" w:hint="eastAsia"/>
        </w:rPr>
        <w:t>科目</w:t>
      </w:r>
      <w:r w:rsidR="0056016A">
        <w:rPr>
          <w:rFonts w:cs="Times New Roman" w:hint="eastAsia"/>
        </w:rPr>
        <w:t>的</w:t>
      </w:r>
      <w:r w:rsidRPr="00445C3D">
        <w:rPr>
          <w:rFonts w:cs="Times New Roman" w:hint="eastAsia"/>
        </w:rPr>
        <w:t>连接，以及</w:t>
      </w:r>
      <w:r w:rsidR="00B0602D" w:rsidRPr="00445C3D">
        <w:rPr>
          <w:rFonts w:cs="Times New Roman" w:hint="eastAsia"/>
        </w:rPr>
        <w:t>坚</w:t>
      </w:r>
      <w:r w:rsidRPr="00445C3D">
        <w:rPr>
          <w:rFonts w:cs="Times New Roman" w:hint="eastAsia"/>
        </w:rPr>
        <w:t>固这些科目真正的神学特性</w:t>
      </w:r>
      <w:r w:rsidR="00893BA9" w:rsidRPr="00445C3D">
        <w:rPr>
          <w:rFonts w:cs="Times New Roman" w:hint="eastAsia"/>
        </w:rPr>
        <w:t>，</w:t>
      </w:r>
      <w:r w:rsidR="00EB4987">
        <w:rPr>
          <w:rFonts w:cs="Times New Roman" w:hint="eastAsia"/>
        </w:rPr>
        <w:t>也</w:t>
      </w:r>
      <w:r w:rsidRPr="00445C3D">
        <w:rPr>
          <w:rFonts w:cs="Times New Roman" w:hint="eastAsia"/>
        </w:rPr>
        <w:t>很有价</w:t>
      </w:r>
      <w:r w:rsidR="00B0602D" w:rsidRPr="00445C3D">
        <w:rPr>
          <w:rFonts w:cs="Times New Roman" w:hint="eastAsia"/>
        </w:rPr>
        <w:t>值</w:t>
      </w:r>
      <w:r w:rsidRPr="00445C3D">
        <w:rPr>
          <w:rFonts w:cs="Times New Roman" w:hint="eastAsia"/>
        </w:rPr>
        <w:t>。我们通常</w:t>
      </w:r>
      <w:r w:rsidR="001A6005">
        <w:rPr>
          <w:rFonts w:cs="Times New Roman" w:hint="eastAsia"/>
        </w:rPr>
        <w:t>在</w:t>
      </w:r>
      <w:r w:rsidRPr="00445C3D">
        <w:rPr>
          <w:rFonts w:cs="Times New Roman" w:hint="eastAsia"/>
        </w:rPr>
        <w:t>谈及神学</w:t>
      </w:r>
      <w:r w:rsidR="001A6005">
        <w:rPr>
          <w:rFonts w:cs="Times New Roman" w:hint="eastAsia"/>
        </w:rPr>
        <w:t>时，</w:t>
      </w:r>
      <w:r w:rsidRPr="00445C3D">
        <w:rPr>
          <w:rFonts w:cs="Times New Roman" w:hint="eastAsia"/>
        </w:rPr>
        <w:t>将其分为教义的</w:t>
      </w:r>
      <w:r w:rsidR="001B29A8">
        <w:rPr>
          <w:rFonts w:cs="Times New Roman" w:hint="eastAsia"/>
        </w:rPr>
        <w:t>、</w:t>
      </w:r>
      <w:r w:rsidRPr="00445C3D">
        <w:rPr>
          <w:rFonts w:cs="Times New Roman" w:hint="eastAsia"/>
        </w:rPr>
        <w:t>历史的</w:t>
      </w:r>
      <w:r w:rsidR="001B29A8">
        <w:rPr>
          <w:rFonts w:cs="Times New Roman" w:hint="eastAsia"/>
        </w:rPr>
        <w:t>、</w:t>
      </w:r>
      <w:r w:rsidRPr="00445C3D">
        <w:rPr>
          <w:rFonts w:cs="Times New Roman" w:hint="eastAsia"/>
        </w:rPr>
        <w:t>注释的和实用的</w:t>
      </w:r>
      <w:r w:rsidR="005C0F88" w:rsidRPr="00445C3D">
        <w:rPr>
          <w:rFonts w:cs="Times New Roman" w:hint="eastAsia"/>
        </w:rPr>
        <w:t>（</w:t>
      </w:r>
      <w:r w:rsidRPr="00445C3D">
        <w:rPr>
          <w:rFonts w:cs="Times New Roman" w:hint="eastAsia"/>
        </w:rPr>
        <w:t>四方面</w:t>
      </w:r>
      <w:r w:rsidR="005C0F88" w:rsidRPr="00445C3D">
        <w:rPr>
          <w:rFonts w:cs="Times New Roman" w:hint="eastAsia"/>
        </w:rPr>
        <w:t>）</w:t>
      </w:r>
      <w:r w:rsidRPr="00445C3D">
        <w:rPr>
          <w:rFonts w:cs="Times New Roman" w:hint="eastAsia"/>
        </w:rPr>
        <w:t>神学。此种分法甚为实际而有用。它可以帮助神学生辨别每一类</w:t>
      </w:r>
      <w:r w:rsidR="00B0602D" w:rsidRPr="00445C3D">
        <w:rPr>
          <w:rFonts w:cs="Times New Roman" w:hint="eastAsia"/>
        </w:rPr>
        <w:t>之</w:t>
      </w:r>
      <w:r w:rsidRPr="00445C3D">
        <w:rPr>
          <w:rFonts w:cs="Times New Roman" w:hint="eastAsia"/>
        </w:rPr>
        <w:t>间的区分，由此而防止他在</w:t>
      </w:r>
      <w:r w:rsidR="00B0602D" w:rsidRPr="00445C3D">
        <w:rPr>
          <w:rFonts w:cs="Times New Roman" w:hint="eastAsia"/>
        </w:rPr>
        <w:t>研</w:t>
      </w:r>
      <w:r w:rsidRPr="00445C3D">
        <w:rPr>
          <w:rFonts w:cs="Times New Roman" w:hint="eastAsia"/>
        </w:rPr>
        <w:t>究神圣神学时，对道理混淆不</w:t>
      </w:r>
      <w:r w:rsidR="00DD2014" w:rsidRPr="00445C3D">
        <w:rPr>
          <w:rFonts w:cs="Times New Roman" w:hint="eastAsia"/>
        </w:rPr>
        <w:t>清</w:t>
      </w:r>
      <w:r w:rsidRPr="00445C3D">
        <w:rPr>
          <w:rFonts w:cs="Times New Roman" w:hint="eastAsia"/>
        </w:rPr>
        <w:t>。虽然如此，但</w:t>
      </w:r>
      <w:r w:rsidR="00162999">
        <w:rPr>
          <w:rFonts w:cs="Times New Roman" w:hint="eastAsia"/>
        </w:rPr>
        <w:t>说到底</w:t>
      </w:r>
      <w:r w:rsidRPr="00445C3D">
        <w:rPr>
          <w:rFonts w:cs="Times New Roman" w:hint="eastAsia"/>
        </w:rPr>
        <w:t>，各种神学科目的目的是相同的</w:t>
      </w:r>
      <w:r w:rsidR="000F2EE2">
        <w:rPr>
          <w:rFonts w:cs="Times New Roman" w:hint="eastAsia"/>
        </w:rPr>
        <w:t>；</w:t>
      </w:r>
      <w:r w:rsidRPr="00445C3D">
        <w:rPr>
          <w:rFonts w:cs="Times New Roman" w:hint="eastAsia"/>
        </w:rPr>
        <w:t>每科都是教导上帝的道以及其特殊的应用。教义神学家特别注重教导圣经上的几种道理</w:t>
      </w:r>
      <w:r w:rsidR="000F2EE2">
        <w:rPr>
          <w:rFonts w:cs="Times New Roman" w:hint="eastAsia"/>
        </w:rPr>
        <w:t>；</w:t>
      </w:r>
      <w:r w:rsidRPr="00445C3D">
        <w:rPr>
          <w:rFonts w:cs="Times New Roman" w:hint="eastAsia"/>
        </w:rPr>
        <w:t>注释神学家向听众解释圣经字句的意义时，也说明这同样的道理</w:t>
      </w:r>
      <w:r w:rsidR="000F2EE2">
        <w:rPr>
          <w:rFonts w:cs="Times New Roman" w:hint="eastAsia"/>
        </w:rPr>
        <w:t>；</w:t>
      </w:r>
      <w:r w:rsidR="00893BA9" w:rsidRPr="00445C3D">
        <w:rPr>
          <w:rFonts w:cs="Times New Roman" w:hint="eastAsia"/>
        </w:rPr>
        <w:t>历</w:t>
      </w:r>
      <w:r w:rsidRPr="00445C3D">
        <w:rPr>
          <w:rFonts w:cs="Times New Roman" w:hint="eastAsia"/>
        </w:rPr>
        <w:t>史神学家显示出同样的道理在历史中</w:t>
      </w:r>
      <w:r w:rsidR="00734253">
        <w:rPr>
          <w:rFonts w:cs="Times New Roman" w:hint="eastAsia"/>
        </w:rPr>
        <w:t>作用</w:t>
      </w:r>
      <w:r w:rsidRPr="00445C3D">
        <w:rPr>
          <w:rFonts w:cs="Times New Roman" w:hint="eastAsia"/>
        </w:rPr>
        <w:t>在人身上</w:t>
      </w:r>
      <w:r w:rsidR="000F2EE2">
        <w:rPr>
          <w:rFonts w:cs="Times New Roman" w:hint="eastAsia"/>
        </w:rPr>
        <w:t>；</w:t>
      </w:r>
      <w:r w:rsidRPr="00445C3D">
        <w:rPr>
          <w:rFonts w:cs="Times New Roman" w:hint="eastAsia"/>
        </w:rPr>
        <w:t>实用神学家将同样道理应用于基督教</w:t>
      </w:r>
      <w:r w:rsidR="00691162" w:rsidRPr="00445C3D">
        <w:rPr>
          <w:rFonts w:cs="Times New Roman" w:hint="eastAsia"/>
        </w:rPr>
        <w:t>教会</w:t>
      </w:r>
      <w:r w:rsidRPr="00445C3D">
        <w:rPr>
          <w:rFonts w:cs="Times New Roman" w:hint="eastAsia"/>
        </w:rPr>
        <w:t>的特别需要方面。虽然四种神学的科目按其特有的范围是彼此有所分别，但其主要的目的都以传讲，解释，辩护上帝的道为中心</w:t>
      </w:r>
      <w:r w:rsidR="000F2EE2">
        <w:rPr>
          <w:rFonts w:cs="Times New Roman" w:hint="eastAsia"/>
        </w:rPr>
        <w:t>；</w:t>
      </w:r>
      <w:r w:rsidRPr="00445C3D">
        <w:rPr>
          <w:rFonts w:cs="Times New Roman" w:hint="eastAsia"/>
        </w:rPr>
        <w:t>并且教训上帝之道这</w:t>
      </w:r>
      <w:r w:rsidR="00DD2014" w:rsidRPr="00445C3D">
        <w:rPr>
          <w:rFonts w:cs="Times New Roman" w:hint="eastAsia"/>
        </w:rPr>
        <w:t>目</w:t>
      </w:r>
      <w:r w:rsidRPr="00445C3D">
        <w:rPr>
          <w:rFonts w:cs="Times New Roman" w:hint="eastAsia"/>
        </w:rPr>
        <w:t>的可以保存各科</w:t>
      </w:r>
      <w:r w:rsidR="00EF100D">
        <w:rPr>
          <w:rFonts w:cs="Times New Roman" w:hint="eastAsia"/>
        </w:rPr>
        <w:t>目之间</w:t>
      </w:r>
      <w:r w:rsidRPr="00445C3D">
        <w:rPr>
          <w:rFonts w:cs="Times New Roman" w:hint="eastAsia"/>
        </w:rPr>
        <w:t>的连接，使神学全部课程一致。同时训诲上帝之道的这一个目的，也保存各科的真正神学特性。按神学名词的真义来说，使历史神学或注释神学，或实用神学为按</w:t>
      </w:r>
      <w:r w:rsidR="00EF100D">
        <w:rPr>
          <w:rFonts w:cs="Times New Roman" w:hint="eastAsia"/>
        </w:rPr>
        <w:t>其</w:t>
      </w:r>
      <w:r w:rsidRPr="00445C3D">
        <w:rPr>
          <w:rFonts w:cs="Times New Roman" w:hint="eastAsia"/>
        </w:rPr>
        <w:t>真意义</w:t>
      </w:r>
      <w:r w:rsidR="00C43ED8">
        <w:rPr>
          <w:rFonts w:cs="Times New Roman" w:hint="eastAsia"/>
        </w:rPr>
        <w:t>上</w:t>
      </w:r>
      <w:r w:rsidRPr="00445C3D">
        <w:rPr>
          <w:rFonts w:cs="Times New Roman" w:hint="eastAsia"/>
        </w:rPr>
        <w:t>的神学</w:t>
      </w:r>
      <w:r w:rsidR="00C43ED8">
        <w:rPr>
          <w:rFonts w:cs="Times New Roman" w:hint="eastAsia"/>
        </w:rPr>
        <w:t>的</w:t>
      </w:r>
      <w:r w:rsidRPr="00445C3D">
        <w:rPr>
          <w:rFonts w:cs="Times New Roman" w:hint="eastAsia"/>
        </w:rPr>
        <w:t>，就是此</w:t>
      </w:r>
      <w:r w:rsidR="00C43ED8">
        <w:rPr>
          <w:rFonts w:cs="Times New Roman" w:hint="eastAsia"/>
        </w:rPr>
        <w:t>要点</w:t>
      </w:r>
      <w:r w:rsidRPr="00445C3D">
        <w:rPr>
          <w:rFonts w:cs="Times New Roman" w:hint="eastAsia"/>
        </w:rPr>
        <w:t>。历史神学若逾越上帝的道，就不再属于神学</w:t>
      </w:r>
      <w:r w:rsidR="000F2EE2">
        <w:rPr>
          <w:rFonts w:cs="Times New Roman" w:hint="eastAsia"/>
        </w:rPr>
        <w:t>；</w:t>
      </w:r>
      <w:r w:rsidRPr="00445C3D">
        <w:rPr>
          <w:rFonts w:cs="Times New Roman" w:hint="eastAsia"/>
        </w:rPr>
        <w:t>这</w:t>
      </w:r>
      <w:r w:rsidR="00DD2014" w:rsidRPr="00445C3D">
        <w:rPr>
          <w:rFonts w:cs="Times New Roman" w:hint="eastAsia"/>
        </w:rPr>
        <w:t>种</w:t>
      </w:r>
      <w:r w:rsidRPr="00445C3D">
        <w:rPr>
          <w:rFonts w:cs="Times New Roman" w:hint="eastAsia"/>
        </w:rPr>
        <w:t>判断也同样适用于教义</w:t>
      </w:r>
      <w:r w:rsidR="00C43ED8">
        <w:rPr>
          <w:rFonts w:cs="Times New Roman" w:hint="eastAsia"/>
        </w:rPr>
        <w:t>、</w:t>
      </w:r>
      <w:r w:rsidRPr="00445C3D">
        <w:rPr>
          <w:rFonts w:cs="Times New Roman" w:hint="eastAsia"/>
        </w:rPr>
        <w:t>注释和实用神学。简言之，这些分类，</w:t>
      </w:r>
      <w:r w:rsidRPr="00445C3D">
        <w:rPr>
          <w:rFonts w:cs="Times New Roman" w:hint="eastAsia"/>
        </w:rPr>
        <w:lastRenderedPageBreak/>
        <w:t>若是就圣经中所陈述的来教导并</w:t>
      </w:r>
      <w:r w:rsidR="00DD2014" w:rsidRPr="00445C3D">
        <w:rPr>
          <w:rFonts w:cs="Times New Roman" w:hint="eastAsia"/>
        </w:rPr>
        <w:t>解释</w:t>
      </w:r>
      <w:r w:rsidRPr="00445C3D">
        <w:rPr>
          <w:rFonts w:cs="Times New Roman" w:hint="eastAsia"/>
        </w:rPr>
        <w:t>上帝的道，才</w:t>
      </w:r>
      <w:r w:rsidR="00DD2014" w:rsidRPr="00445C3D">
        <w:rPr>
          <w:rFonts w:cs="Times New Roman" w:hint="eastAsia"/>
        </w:rPr>
        <w:t>真</w:t>
      </w:r>
      <w:r w:rsidRPr="00445C3D">
        <w:rPr>
          <w:rFonts w:cs="Times New Roman" w:hint="eastAsia"/>
        </w:rPr>
        <w:t>是神学。神学家一旦提出自己的见解，就是教导哲学或空</w:t>
      </w:r>
      <w:r w:rsidR="00DD2014" w:rsidRPr="00445C3D">
        <w:rPr>
          <w:rFonts w:cs="Times New Roman" w:hint="eastAsia"/>
        </w:rPr>
        <w:t>想</w:t>
      </w:r>
      <w:r w:rsidR="000F2EE2">
        <w:rPr>
          <w:rFonts w:cs="Times New Roman" w:hint="eastAsia"/>
        </w:rPr>
        <w:t>；</w:t>
      </w:r>
      <w:r w:rsidRPr="00445C3D">
        <w:rPr>
          <w:rFonts w:cs="Times New Roman" w:hint="eastAsia"/>
        </w:rPr>
        <w:t>而不是教导神学</w:t>
      </w:r>
      <w:r w:rsidR="000F2EE2">
        <w:rPr>
          <w:rFonts w:cs="Times New Roman" w:hint="eastAsia"/>
        </w:rPr>
        <w:t>；</w:t>
      </w:r>
      <w:r w:rsidRPr="00445C3D">
        <w:rPr>
          <w:rFonts w:cs="Times New Roman" w:hint="eastAsia"/>
        </w:rPr>
        <w:t>因为此种教导既不是上帝</w:t>
      </w:r>
      <w:r w:rsidR="00893BA9" w:rsidRPr="00445C3D">
        <w:rPr>
          <w:rFonts w:cs="Times New Roman" w:hint="eastAsia"/>
        </w:rPr>
        <w:t>的道</w:t>
      </w:r>
      <w:r w:rsidRPr="00445C3D">
        <w:rPr>
          <w:rFonts w:cs="Times New Roman" w:hint="eastAsia"/>
        </w:rPr>
        <w:t>，也不是论及上帝的话语。</w:t>
      </w:r>
    </w:p>
    <w:p w14:paraId="6F6A2076" w14:textId="70422BBC" w:rsidR="00BB75CD" w:rsidRPr="00445C3D" w:rsidRDefault="0031269B" w:rsidP="00DF514A">
      <w:pPr>
        <w:spacing w:after="0"/>
        <w:ind w:firstLine="461"/>
        <w:rPr>
          <w:rFonts w:cs="Times New Roman"/>
        </w:rPr>
      </w:pPr>
      <w:r w:rsidRPr="00445C3D">
        <w:rPr>
          <w:rFonts w:cs="Times New Roman" w:hint="eastAsia"/>
        </w:rPr>
        <w:t>由于今日的神学家</w:t>
      </w:r>
      <w:r w:rsidR="00EE44C6">
        <w:rPr>
          <w:rFonts w:cs="Times New Roman" w:hint="eastAsia"/>
        </w:rPr>
        <w:t>中间存在</w:t>
      </w:r>
      <w:r w:rsidRPr="00445C3D">
        <w:rPr>
          <w:rFonts w:cs="Times New Roman" w:hint="eastAsia"/>
        </w:rPr>
        <w:t>普遍的</w:t>
      </w:r>
      <w:r w:rsidR="00EE44C6">
        <w:rPr>
          <w:rFonts w:cs="Times New Roman" w:hint="eastAsia"/>
        </w:rPr>
        <w:t>背道</w:t>
      </w:r>
      <w:r w:rsidRPr="00445C3D">
        <w:rPr>
          <w:rFonts w:cs="Times New Roman" w:hint="eastAsia"/>
        </w:rPr>
        <w:t>，所以需要不断地强</w:t>
      </w:r>
      <w:r w:rsidR="00893BA9" w:rsidRPr="00445C3D">
        <w:rPr>
          <w:rFonts w:cs="Times New Roman" w:hint="eastAsia"/>
        </w:rPr>
        <w:t>调上</w:t>
      </w:r>
      <w:r w:rsidRPr="00445C3D">
        <w:rPr>
          <w:rFonts w:cs="Times New Roman" w:hint="eastAsia"/>
        </w:rPr>
        <w:t>述的</w:t>
      </w:r>
      <w:r w:rsidR="00C364FD" w:rsidRPr="00445C3D">
        <w:rPr>
          <w:rFonts w:cs="Times New Roman" w:hint="eastAsia"/>
        </w:rPr>
        <w:t>真</w:t>
      </w:r>
      <w:r w:rsidRPr="00445C3D">
        <w:rPr>
          <w:rFonts w:cs="Times New Roman" w:hint="eastAsia"/>
        </w:rPr>
        <w:t>理</w:t>
      </w:r>
      <w:r w:rsidR="000F2EE2">
        <w:rPr>
          <w:rFonts w:cs="Times New Roman"/>
        </w:rPr>
        <w:t>；</w:t>
      </w:r>
      <w:r w:rsidRPr="00445C3D">
        <w:rPr>
          <w:rFonts w:cs="Times New Roman" w:hint="eastAsia"/>
        </w:rPr>
        <w:t>现今困扰基督教会的危机，</w:t>
      </w:r>
      <w:r w:rsidR="00EE44C6">
        <w:rPr>
          <w:rFonts w:cs="Times New Roman" w:hint="eastAsia"/>
        </w:rPr>
        <w:t>催促</w:t>
      </w:r>
      <w:r w:rsidRPr="00445C3D">
        <w:rPr>
          <w:rFonts w:cs="Times New Roman" w:hint="eastAsia"/>
        </w:rPr>
        <w:t>人要重新忠于上帝的道。教会若想从百般疾病中得医治，必要使用上帝为人的救赎而设立的古代良药</w:t>
      </w:r>
      <w:r w:rsidR="00512B20" w:rsidRPr="00445C3D">
        <w:rPr>
          <w:rFonts w:cs="Times New Roman" w:hint="eastAsia"/>
        </w:rPr>
        <w:t>：</w:t>
      </w:r>
      <w:r w:rsidRPr="00445C3D">
        <w:rPr>
          <w:rFonts w:cs="Times New Roman" w:hint="eastAsia"/>
        </w:rPr>
        <w:t>就是上帝纯正的道。基督的命令是</w:t>
      </w:r>
      <w:r w:rsidR="00512B20" w:rsidRPr="00445C3D">
        <w:rPr>
          <w:rFonts w:cs="Times New Roman" w:hint="eastAsia"/>
        </w:rPr>
        <w:t>：</w:t>
      </w:r>
      <w:r w:rsidR="001601E9" w:rsidRPr="00445C3D">
        <w:rPr>
          <w:rFonts w:cs="Times New Roman"/>
        </w:rPr>
        <w:t>“</w:t>
      </w:r>
      <w:r w:rsidRPr="00445C3D">
        <w:rPr>
          <w:rFonts w:cs="Times New Roman" w:hint="eastAsia"/>
        </w:rPr>
        <w:t>传福音</w:t>
      </w:r>
      <w:r w:rsidR="001601E9" w:rsidRPr="00445C3D">
        <w:rPr>
          <w:rFonts w:cs="Times New Roman"/>
        </w:rPr>
        <w:t>”</w:t>
      </w:r>
      <w:r w:rsidRPr="00445C3D">
        <w:rPr>
          <w:rFonts w:cs="Times New Roman" w:hint="eastAsia"/>
        </w:rPr>
        <w:t>，可十六</w:t>
      </w:r>
      <w:r w:rsidRPr="00445C3D">
        <w:rPr>
          <w:rFonts w:cs="Times New Roman"/>
        </w:rPr>
        <w:t>15</w:t>
      </w:r>
      <w:r w:rsidRPr="00445C3D">
        <w:rPr>
          <w:rFonts w:cs="Times New Roman" w:hint="eastAsia"/>
        </w:rPr>
        <w:t>。这神圣的命令，使所有的基督徒，</w:t>
      </w:r>
      <w:r w:rsidR="00893BA9" w:rsidRPr="00445C3D">
        <w:rPr>
          <w:rFonts w:cs="Times New Roman" w:hint="eastAsia"/>
        </w:rPr>
        <w:t>特别</w:t>
      </w:r>
      <w:r w:rsidRPr="00445C3D">
        <w:rPr>
          <w:rFonts w:cs="Times New Roman" w:hint="eastAsia"/>
        </w:rPr>
        <w:t>是所有的基督教教师，时时要肩负起传讲上帝之道的义务。</w:t>
      </w:r>
      <w:r w:rsidR="005C0F88" w:rsidRPr="00445C3D">
        <w:rPr>
          <w:rFonts w:cs="Times New Roman" w:hint="eastAsia"/>
        </w:rPr>
        <w:t>（</w:t>
      </w:r>
      <w:r w:rsidRPr="00445C3D">
        <w:rPr>
          <w:rFonts w:cs="Times New Roman"/>
        </w:rPr>
        <w:t>Quod non est biblicum, non est thelogic</w:t>
      </w:r>
      <w:r w:rsidR="00C364FD" w:rsidRPr="00445C3D">
        <w:rPr>
          <w:rFonts w:cs="Times New Roman"/>
        </w:rPr>
        <w:t>u</w:t>
      </w:r>
      <w:r w:rsidRPr="00445C3D">
        <w:rPr>
          <w:rFonts w:cs="Times New Roman"/>
        </w:rPr>
        <w:t>m</w:t>
      </w:r>
      <w:r w:rsidR="000F2EE2">
        <w:rPr>
          <w:rFonts w:cs="Times New Roman"/>
        </w:rPr>
        <w:t>；</w:t>
      </w:r>
      <w:r w:rsidR="00893BA9" w:rsidRPr="00445C3D">
        <w:rPr>
          <w:rFonts w:cs="Times New Roman" w:hint="eastAsia"/>
        </w:rPr>
        <w:t>非</w:t>
      </w:r>
      <w:r w:rsidRPr="00445C3D">
        <w:rPr>
          <w:rFonts w:cs="Times New Roman" w:hint="eastAsia"/>
        </w:rPr>
        <w:t>属圣经的，非为神学</w:t>
      </w:r>
      <w:r w:rsidR="00CA2C74">
        <w:rPr>
          <w:rFonts w:cs="Times New Roman" w:hint="eastAsia"/>
        </w:rPr>
        <w:t>。</w:t>
      </w:r>
      <w:r w:rsidR="005C0F88" w:rsidRPr="00445C3D">
        <w:rPr>
          <w:rFonts w:cs="Times New Roman" w:hint="eastAsia"/>
        </w:rPr>
        <w:t>）</w:t>
      </w:r>
      <w:r w:rsidRPr="00445C3D">
        <w:rPr>
          <w:rFonts w:cs="Times New Roman" w:hint="eastAsia"/>
        </w:rPr>
        <w:t>这是基督教教会必须遵守与注意的格言</w:t>
      </w:r>
      <w:r w:rsidR="000F2EE2">
        <w:rPr>
          <w:rFonts w:cs="Times New Roman" w:hint="eastAsia"/>
        </w:rPr>
        <w:t>；</w:t>
      </w:r>
      <w:r w:rsidRPr="00445C3D">
        <w:rPr>
          <w:rFonts w:cs="Times New Roman" w:hint="eastAsia"/>
        </w:rPr>
        <w:t>教会若不按此施行，就是背信的教会，羞辱我们的主，因主将</w:t>
      </w:r>
      <w:r w:rsidR="00893BA9" w:rsidRPr="00445C3D">
        <w:rPr>
          <w:rFonts w:cs="Times New Roman" w:hint="eastAsia"/>
        </w:rPr>
        <w:t>祂的</w:t>
      </w:r>
      <w:r w:rsidRPr="00445C3D">
        <w:rPr>
          <w:rFonts w:cs="Times New Roman" w:hint="eastAsia"/>
        </w:rPr>
        <w:t>教会建造在先知和使徒的根基上</w:t>
      </w:r>
      <w:r w:rsidRPr="00445C3D">
        <w:rPr>
          <w:rFonts w:cs="Times New Roman"/>
        </w:rPr>
        <w:t xml:space="preserve">, </w:t>
      </w:r>
      <w:r w:rsidRPr="00445C3D">
        <w:rPr>
          <w:rFonts w:cs="Times New Roman" w:hint="eastAsia"/>
        </w:rPr>
        <w:t>祂自己作主要的房角</w:t>
      </w:r>
      <w:r w:rsidR="00C364FD" w:rsidRPr="00445C3D">
        <w:rPr>
          <w:rFonts w:cs="Times New Roman" w:hint="eastAsia"/>
        </w:rPr>
        <w:t>石</w:t>
      </w:r>
      <w:r w:rsidRPr="00445C3D">
        <w:rPr>
          <w:rFonts w:cs="Times New Roman" w:hint="eastAsia"/>
        </w:rPr>
        <w:t>。</w:t>
      </w:r>
    </w:p>
    <w:p w14:paraId="5E23E0CF" w14:textId="77777777" w:rsidR="002D2FC9" w:rsidRPr="00445C3D" w:rsidRDefault="002D2FC9" w:rsidP="00DF514A">
      <w:pPr>
        <w:spacing w:after="0"/>
        <w:ind w:firstLine="461"/>
        <w:rPr>
          <w:rFonts w:cs="Times New Roman"/>
        </w:rPr>
      </w:pPr>
    </w:p>
    <w:p w14:paraId="30EEEC0B" w14:textId="6B17DA2C" w:rsidR="0031269B" w:rsidRPr="00445C3D" w:rsidRDefault="0031269B" w:rsidP="00445C3D">
      <w:pPr>
        <w:pStyle w:val="2"/>
        <w:rPr>
          <w:rFonts w:cs="Times New Roman"/>
        </w:rPr>
      </w:pPr>
      <w:bookmarkStart w:id="23" w:name="_Toc220321129"/>
      <w:r w:rsidRPr="00445C3D">
        <w:rPr>
          <w:rFonts w:cs="Times New Roman" w:hint="eastAsia"/>
        </w:rPr>
        <w:lastRenderedPageBreak/>
        <w:t>基督</w:t>
      </w:r>
      <w:r w:rsidR="00C53A56" w:rsidRPr="00445C3D">
        <w:rPr>
          <w:rFonts w:cs="Times New Roman" w:hint="eastAsia"/>
        </w:rPr>
        <w:t>教</w:t>
      </w:r>
      <w:r w:rsidRPr="00445C3D">
        <w:rPr>
          <w:rFonts w:cs="Times New Roman" w:hint="eastAsia"/>
        </w:rPr>
        <w:t>神学的目的</w:t>
      </w:r>
      <w:bookmarkEnd w:id="23"/>
    </w:p>
    <w:p w14:paraId="42E7A4E4" w14:textId="77777777" w:rsidR="002D2FC9" w:rsidRPr="00445C3D" w:rsidRDefault="002D2FC9" w:rsidP="00DF514A">
      <w:pPr>
        <w:spacing w:after="0"/>
        <w:ind w:firstLine="461"/>
        <w:rPr>
          <w:rFonts w:cs="Times New Roman"/>
        </w:rPr>
      </w:pPr>
    </w:p>
    <w:p w14:paraId="79C5366C" w14:textId="31141015" w:rsidR="0031269B" w:rsidRPr="00445C3D" w:rsidRDefault="0031269B" w:rsidP="00DF514A">
      <w:pPr>
        <w:spacing w:after="0"/>
        <w:ind w:firstLine="461"/>
        <w:rPr>
          <w:rFonts w:cs="Times New Roman"/>
        </w:rPr>
      </w:pPr>
      <w:r w:rsidRPr="00445C3D">
        <w:rPr>
          <w:rFonts w:cs="Times New Roman" w:hint="eastAsia"/>
        </w:rPr>
        <w:t>基督教的神学家于执行神圣职务时，须时时忠诚的记着</w:t>
      </w:r>
      <w:r w:rsidR="00893BA9" w:rsidRPr="00445C3D">
        <w:rPr>
          <w:rFonts w:cs="Times New Roman" w:hint="eastAsia"/>
        </w:rPr>
        <w:t>神学</w:t>
      </w:r>
      <w:r w:rsidRPr="00445C3D">
        <w:rPr>
          <w:rFonts w:cs="Times New Roman" w:hint="eastAsia"/>
        </w:rPr>
        <w:t>活动的真实目标。神圣神学的目的，就其论及失丧灭亡的人类方面，不是要</w:t>
      </w:r>
      <w:r w:rsidR="00AB5970" w:rsidRPr="00445C3D">
        <w:rPr>
          <w:rFonts w:cs="Times New Roman" w:hint="eastAsia"/>
        </w:rPr>
        <w:t>扩展</w:t>
      </w:r>
      <w:r w:rsidRPr="00445C3D">
        <w:rPr>
          <w:rFonts w:cs="Times New Roman" w:hint="eastAsia"/>
        </w:rPr>
        <w:t>文化，也不是要在世上设立公民的义，又不是追求人类智力的满足，更不是増加人的丰富知识，而是要罪人永远得救</w:t>
      </w:r>
      <w:r w:rsidR="00893BA9" w:rsidRPr="00445C3D">
        <w:rPr>
          <w:rFonts w:cs="Times New Roman" w:hint="eastAsia"/>
        </w:rPr>
        <w:t>赎</w:t>
      </w:r>
      <w:r w:rsidR="005C0F88" w:rsidRPr="00445C3D">
        <w:rPr>
          <w:rFonts w:cs="Times New Roman" w:hint="eastAsia"/>
        </w:rPr>
        <w:t>（</w:t>
      </w:r>
      <w:r w:rsidRPr="00445C3D">
        <w:rPr>
          <w:rFonts w:cs="Times New Roman"/>
        </w:rPr>
        <w:t>σωτησία, sal</w:t>
      </w:r>
      <w:r w:rsidR="00AB5970" w:rsidRPr="00445C3D">
        <w:rPr>
          <w:rFonts w:cs="Times New Roman"/>
        </w:rPr>
        <w:t>u</w:t>
      </w:r>
      <w:r w:rsidRPr="00445C3D">
        <w:rPr>
          <w:rFonts w:cs="Times New Roman"/>
        </w:rPr>
        <w:t>s aeterna</w:t>
      </w:r>
      <w:r w:rsidR="005C0F88" w:rsidRPr="00445C3D">
        <w:rPr>
          <w:rFonts w:cs="Times New Roman" w:hint="eastAsia"/>
        </w:rPr>
        <w:t>）</w:t>
      </w:r>
      <w:r w:rsidRPr="00445C3D">
        <w:rPr>
          <w:rFonts w:cs="Times New Roman" w:hint="eastAsia"/>
        </w:rPr>
        <w:t>。换一句话说</w:t>
      </w:r>
      <w:r w:rsidR="00512B20" w:rsidRPr="00445C3D">
        <w:rPr>
          <w:rFonts w:cs="Times New Roman" w:hint="eastAsia"/>
        </w:rPr>
        <w:t>：</w:t>
      </w:r>
      <w:r w:rsidR="00893BA9" w:rsidRPr="00445C3D">
        <w:rPr>
          <w:rFonts w:cs="Times New Roman" w:hint="eastAsia"/>
        </w:rPr>
        <w:t>神</w:t>
      </w:r>
      <w:r w:rsidRPr="00445C3D">
        <w:rPr>
          <w:rFonts w:cs="Times New Roman" w:hint="eastAsia"/>
        </w:rPr>
        <w:t>圣神学的目的不是理论的或推测的，而是非常绝对的实</w:t>
      </w:r>
      <w:r w:rsidR="00893BA9" w:rsidRPr="00445C3D">
        <w:rPr>
          <w:rFonts w:cs="Times New Roman" w:hint="eastAsia"/>
        </w:rPr>
        <w:t>用</w:t>
      </w:r>
      <w:r w:rsidR="005C0F88" w:rsidRPr="00445C3D">
        <w:rPr>
          <w:rFonts w:cs="Times New Roman" w:hint="eastAsia"/>
        </w:rPr>
        <w:t>（</w:t>
      </w:r>
      <w:r w:rsidRPr="00445C3D">
        <w:rPr>
          <w:rFonts w:cs="Times New Roman"/>
        </w:rPr>
        <w:t>habitus practicus</w:t>
      </w:r>
      <w:r w:rsidR="005C0F88" w:rsidRPr="00445C3D">
        <w:rPr>
          <w:rFonts w:cs="Times New Roman" w:hint="eastAsia"/>
        </w:rPr>
        <w:t>）</w:t>
      </w:r>
      <w:r w:rsidR="000F2EE2">
        <w:rPr>
          <w:rFonts w:cs="Times New Roman" w:hint="eastAsia"/>
        </w:rPr>
        <w:t>；</w:t>
      </w:r>
      <w:r w:rsidRPr="00445C3D">
        <w:rPr>
          <w:rFonts w:cs="Times New Roman" w:hint="eastAsia"/>
        </w:rPr>
        <w:t>它要引领</w:t>
      </w:r>
      <w:r w:rsidR="00F458CB">
        <w:rPr>
          <w:rFonts w:cs="Times New Roman" w:hint="eastAsia"/>
          <w:lang w:bidi="he-IL"/>
        </w:rPr>
        <w:t>灭</w:t>
      </w:r>
      <w:r w:rsidRPr="00445C3D">
        <w:rPr>
          <w:rFonts w:cs="Times New Roman" w:hint="eastAsia"/>
        </w:rPr>
        <w:t>亡的灵魂来到基督那里</w:t>
      </w:r>
      <w:r w:rsidR="00893BA9" w:rsidRPr="00445C3D">
        <w:rPr>
          <w:rFonts w:cs="Times New Roman" w:hint="eastAsia"/>
        </w:rPr>
        <w:t>，并</w:t>
      </w:r>
      <w:r w:rsidRPr="00445C3D">
        <w:rPr>
          <w:rFonts w:cs="Times New Roman" w:hint="eastAsia"/>
        </w:rPr>
        <w:t>藉着祂与真上帝有交通，现在时日是开始交通，以后在永远里将是完全的交通</w:t>
      </w:r>
      <w:r w:rsidR="00AB5970" w:rsidRPr="00445C3D">
        <w:rPr>
          <w:rFonts w:cs="Times New Roman" w:hint="eastAsia"/>
        </w:rPr>
        <w:t>。</w:t>
      </w:r>
      <w:r w:rsidRPr="00445C3D">
        <w:rPr>
          <w:rFonts w:cs="Times New Roman" w:hint="eastAsia"/>
        </w:rPr>
        <w:t>圣经以不可反驳的</w:t>
      </w:r>
      <w:r w:rsidR="00F458CB">
        <w:rPr>
          <w:rFonts w:cs="Times New Roman" w:hint="eastAsia"/>
        </w:rPr>
        <w:t>词语</w:t>
      </w:r>
      <w:r w:rsidRPr="00445C3D">
        <w:rPr>
          <w:rFonts w:cs="Times New Roman" w:hint="eastAsia"/>
        </w:rPr>
        <w:t>，明白</w:t>
      </w:r>
      <w:r w:rsidR="00F458CB">
        <w:rPr>
          <w:rFonts w:cs="Times New Roman" w:hint="eastAsia"/>
        </w:rPr>
        <w:t>地</w:t>
      </w:r>
      <w:r w:rsidRPr="00445C3D">
        <w:rPr>
          <w:rFonts w:cs="Times New Roman" w:hint="eastAsia"/>
        </w:rPr>
        <w:t>陈述出基督教神学的崇高目的。提前四</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你要谨</w:t>
      </w:r>
      <w:r w:rsidR="00AB5970" w:rsidRPr="00445C3D">
        <w:rPr>
          <w:rFonts w:cs="Times New Roman" w:hint="eastAsia"/>
        </w:rPr>
        <w:t>慎</w:t>
      </w:r>
      <w:r w:rsidRPr="00445C3D">
        <w:rPr>
          <w:rFonts w:cs="Times New Roman" w:hint="eastAsia"/>
        </w:rPr>
        <w:t>自己和自己的教训，在这些事上要恒心。因为这</w:t>
      </w:r>
      <w:r w:rsidR="00AB5970" w:rsidRPr="00445C3D">
        <w:rPr>
          <w:rFonts w:cs="Times New Roman" w:hint="eastAsia"/>
        </w:rPr>
        <w:t>样</w:t>
      </w:r>
      <w:r w:rsidRPr="00445C3D">
        <w:rPr>
          <w:rFonts w:cs="Times New Roman" w:hint="eastAsia"/>
        </w:rPr>
        <w:t>行，又能救自己，又能救听你的人。</w:t>
      </w:r>
      <w:r w:rsidR="001601E9" w:rsidRPr="00445C3D">
        <w:rPr>
          <w:rFonts w:cs="Times New Roman"/>
        </w:rPr>
        <w:t>”</w:t>
      </w:r>
      <w:r w:rsidRPr="00445C3D">
        <w:rPr>
          <w:rFonts w:cs="Times New Roman" w:hint="eastAsia"/>
        </w:rPr>
        <w:t>可十六</w:t>
      </w:r>
      <w:r w:rsidRPr="00445C3D">
        <w:rPr>
          <w:rFonts w:cs="Times New Roman"/>
        </w:rPr>
        <w:t>15</w:t>
      </w:r>
      <w:r w:rsidR="00AB5970" w:rsidRPr="00445C3D">
        <w:rPr>
          <w:rFonts w:cs="Times New Roman"/>
        </w:rPr>
        <w:t>–</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你们往普天下去，传福音给万民听</w:t>
      </w:r>
      <w:r w:rsidR="000F2EE2">
        <w:rPr>
          <w:rFonts w:cs="Times New Roman" w:hint="eastAsia"/>
        </w:rPr>
        <w:t>；</w:t>
      </w:r>
      <w:r w:rsidRPr="00445C3D">
        <w:rPr>
          <w:rFonts w:cs="Times New Roman" w:hint="eastAsia"/>
        </w:rPr>
        <w:t>信而受洗的必然得救。</w:t>
      </w:r>
      <w:r w:rsidR="001601E9" w:rsidRPr="00445C3D">
        <w:rPr>
          <w:rFonts w:cs="Times New Roman"/>
        </w:rPr>
        <w:t>”</w:t>
      </w:r>
      <w:r w:rsidRPr="00445C3D">
        <w:rPr>
          <w:rFonts w:cs="Times New Roman" w:hint="eastAsia"/>
        </w:rPr>
        <w:t>倘若现代理性主义的神学弃绝以永远的救赎作为神圣神学主要而卓越的目的，就是因为这种虚伪神学的可憎样式不合于圣经，而是属肉体的</w:t>
      </w:r>
      <w:r w:rsidR="000F2EE2">
        <w:rPr>
          <w:rFonts w:cs="Times New Roman" w:hint="eastAsia"/>
        </w:rPr>
        <w:t>；</w:t>
      </w:r>
      <w:r w:rsidRPr="00445C3D">
        <w:rPr>
          <w:rFonts w:cs="Times New Roman" w:hint="eastAsia"/>
        </w:rPr>
        <w:t>不是基督福音的神圣神学，而是人所制造的社会福音神学。路德会的教义学家麦设勒</w:t>
      </w:r>
      <w:r w:rsidR="005C0F88" w:rsidRPr="00445C3D">
        <w:rPr>
          <w:rFonts w:cs="Times New Roman" w:hint="eastAsia"/>
        </w:rPr>
        <w:t>（</w:t>
      </w:r>
      <w:r w:rsidRPr="00445C3D">
        <w:rPr>
          <w:rFonts w:cs="Times New Roman"/>
        </w:rPr>
        <w:t>Meisner</w:t>
      </w:r>
      <w:r w:rsidR="005C0F88" w:rsidRPr="00445C3D">
        <w:rPr>
          <w:rFonts w:cs="Times New Roman" w:hint="eastAsia"/>
        </w:rPr>
        <w:t>）</w:t>
      </w:r>
      <w:r w:rsidRPr="00445C3D">
        <w:rPr>
          <w:rFonts w:cs="Times New Roman" w:hint="eastAsia"/>
        </w:rPr>
        <w:t>正确</w:t>
      </w:r>
      <w:r w:rsidR="00F458CB">
        <w:rPr>
          <w:rFonts w:cs="Times New Roman" w:hint="eastAsia"/>
        </w:rPr>
        <w:t>地</w:t>
      </w:r>
      <w:r w:rsidRPr="00445C3D">
        <w:rPr>
          <w:rFonts w:cs="Times New Roman" w:hint="eastAsia"/>
        </w:rPr>
        <w:t>宣称</w:t>
      </w:r>
      <w:r w:rsidR="00512B20" w:rsidRPr="00445C3D">
        <w:rPr>
          <w:rFonts w:cs="Times New Roman" w:hint="eastAsia"/>
        </w:rPr>
        <w:t>：</w:t>
      </w:r>
      <w:r w:rsidR="001601E9" w:rsidRPr="00445C3D">
        <w:rPr>
          <w:rFonts w:cs="Times New Roman"/>
        </w:rPr>
        <w:t>“</w:t>
      </w:r>
      <w:r w:rsidRPr="00445C3D">
        <w:rPr>
          <w:rFonts w:cs="Times New Roman" w:hint="eastAsia"/>
        </w:rPr>
        <w:t>人在全部</w:t>
      </w:r>
      <w:r w:rsidR="00B0602D" w:rsidRPr="00445C3D">
        <w:rPr>
          <w:rFonts w:cs="Times New Roman" w:hint="eastAsia"/>
        </w:rPr>
        <w:t>研</w:t>
      </w:r>
      <w:r w:rsidRPr="00445C3D">
        <w:rPr>
          <w:rFonts w:cs="Times New Roman" w:hint="eastAsia"/>
        </w:rPr>
        <w:t>习的时间</w:t>
      </w:r>
      <w:r w:rsidR="00893BA9" w:rsidRPr="00445C3D">
        <w:rPr>
          <w:rFonts w:cs="Times New Roman" w:hint="eastAsia"/>
        </w:rPr>
        <w:t>中</w:t>
      </w:r>
      <w:r w:rsidR="005C0F88" w:rsidRPr="00445C3D">
        <w:rPr>
          <w:rFonts w:cs="Times New Roman" w:hint="eastAsia"/>
        </w:rPr>
        <w:t>（</w:t>
      </w:r>
      <w:r w:rsidRPr="00445C3D">
        <w:rPr>
          <w:rFonts w:cs="Times New Roman"/>
        </w:rPr>
        <w:t>Theorie</w:t>
      </w:r>
      <w:r w:rsidR="005C0F88" w:rsidRPr="00445C3D">
        <w:rPr>
          <w:rFonts w:cs="Times New Roman" w:hint="eastAsia"/>
        </w:rPr>
        <w:t>）</w:t>
      </w:r>
      <w:r w:rsidRPr="00445C3D">
        <w:rPr>
          <w:rFonts w:cs="Times New Roman" w:hint="eastAsia"/>
        </w:rPr>
        <w:t>若不时时追求，牢记此目的</w:t>
      </w:r>
      <w:r w:rsidR="00E605A4">
        <w:rPr>
          <w:rFonts w:cs="Times New Roman" w:hint="eastAsia"/>
        </w:rPr>
        <w:t>（</w:t>
      </w:r>
      <w:r w:rsidRPr="00445C3D">
        <w:rPr>
          <w:rFonts w:cs="Times New Roman" w:hint="eastAsia"/>
        </w:rPr>
        <w:t>人的救赎</w:t>
      </w:r>
      <w:r w:rsidR="00E605A4">
        <w:rPr>
          <w:rFonts w:cs="Times New Roman" w:hint="eastAsia"/>
        </w:rPr>
        <w:t>）</w:t>
      </w:r>
      <w:r w:rsidRPr="00445C3D">
        <w:rPr>
          <w:rFonts w:cs="Times New Roman" w:hint="eastAsia"/>
        </w:rPr>
        <w:t>，就不配称为真神学家。</w:t>
      </w:r>
      <w:r w:rsidR="001601E9" w:rsidRPr="00445C3D">
        <w:rPr>
          <w:rFonts w:cs="Times New Roman"/>
        </w:rPr>
        <w:t>”</w:t>
      </w:r>
      <w:r w:rsidR="005C0F88" w:rsidRPr="00445C3D">
        <w:rPr>
          <w:rFonts w:cs="Times New Roman" w:hint="eastAsia"/>
        </w:rPr>
        <w:t>（</w:t>
      </w:r>
      <w:r w:rsidRPr="00445C3D">
        <w:rPr>
          <w:rFonts w:cs="Times New Roman"/>
        </w:rPr>
        <w:t>Lehre und Wehre, 14, 76</w:t>
      </w:r>
      <w:r w:rsidR="00893BA9" w:rsidRPr="00445C3D">
        <w:rPr>
          <w:rFonts w:cs="Times New Roman"/>
        </w:rPr>
        <w:t>.</w:t>
      </w:r>
      <w:r w:rsidR="00893BA9" w:rsidRPr="00445C3D">
        <w:rPr>
          <w:rFonts w:cs="Times New Roman" w:hint="eastAsia"/>
        </w:rPr>
        <w:t>道</w:t>
      </w:r>
      <w:r w:rsidRPr="00445C3D">
        <w:rPr>
          <w:rFonts w:cs="Times New Roman" w:hint="eastAsia"/>
        </w:rPr>
        <w:t>理与卫护</w:t>
      </w:r>
      <w:r w:rsidR="00AB5970" w:rsidRPr="00445C3D">
        <w:rPr>
          <w:rFonts w:cs="Times New Roman" w:hint="eastAsia"/>
        </w:rPr>
        <w:t>杂</w:t>
      </w:r>
      <w:r w:rsidRPr="00445C3D">
        <w:rPr>
          <w:rFonts w:cs="Times New Roman" w:hint="eastAsia"/>
        </w:rPr>
        <w:t>志，</w:t>
      </w:r>
      <w:r w:rsidRPr="00445C3D">
        <w:rPr>
          <w:rFonts w:cs="Times New Roman"/>
        </w:rPr>
        <w:t>14</w:t>
      </w:r>
      <w:r w:rsidRPr="00445C3D">
        <w:rPr>
          <w:rFonts w:cs="Times New Roman" w:hint="eastAsia"/>
        </w:rPr>
        <w:t>年，</w:t>
      </w:r>
      <w:r w:rsidRPr="00445C3D">
        <w:rPr>
          <w:rFonts w:cs="Times New Roman"/>
        </w:rPr>
        <w:t>75</w:t>
      </w:r>
      <w:r w:rsidRPr="00445C3D">
        <w:rPr>
          <w:rFonts w:cs="Times New Roman" w:hint="eastAsia"/>
        </w:rPr>
        <w:t>页</w:t>
      </w:r>
      <w:r w:rsidR="005C0F88" w:rsidRPr="00445C3D">
        <w:rPr>
          <w:rFonts w:cs="Times New Roman" w:hint="eastAsia"/>
        </w:rPr>
        <w:t>）</w:t>
      </w:r>
      <w:r w:rsidR="00905EEF" w:rsidRPr="00445C3D">
        <w:rPr>
          <w:rFonts w:cs="Times New Roman" w:hint="eastAsia"/>
        </w:rPr>
        <w:t>。</w:t>
      </w:r>
    </w:p>
    <w:p w14:paraId="5F65EDB6" w14:textId="131849FB" w:rsidR="0031269B" w:rsidRPr="00445C3D" w:rsidRDefault="0031269B" w:rsidP="00DF514A">
      <w:pPr>
        <w:spacing w:after="0"/>
        <w:ind w:firstLine="461"/>
        <w:rPr>
          <w:rFonts w:cs="Times New Roman"/>
        </w:rPr>
      </w:pPr>
      <w:r w:rsidRPr="00445C3D">
        <w:rPr>
          <w:rFonts w:cs="Times New Roman" w:hint="eastAsia"/>
        </w:rPr>
        <w:t>路德会的神学家按照刚才所提出的原则，为神圣神学的目的所下的定义如下</w:t>
      </w:r>
      <w:r w:rsidR="00512B20" w:rsidRPr="00445C3D">
        <w:rPr>
          <w:rFonts w:cs="Times New Roman" w:hint="eastAsia"/>
        </w:rPr>
        <w:t>：</w:t>
      </w:r>
      <w:r w:rsidR="001601E9" w:rsidRPr="00445C3D">
        <w:rPr>
          <w:rFonts w:cs="Times New Roman"/>
        </w:rPr>
        <w:t>“</w:t>
      </w:r>
      <w:r w:rsidRPr="00445C3D">
        <w:rPr>
          <w:rFonts w:cs="Times New Roman" w:hint="eastAsia"/>
        </w:rPr>
        <w:t>人既是罪人，需要恢复永远的救赎，所以神圣神学从事对人的</w:t>
      </w:r>
      <w:r w:rsidR="00B0602D" w:rsidRPr="00445C3D">
        <w:rPr>
          <w:rFonts w:cs="Times New Roman" w:hint="eastAsia"/>
        </w:rPr>
        <w:t>研</w:t>
      </w:r>
      <w:r w:rsidRPr="00445C3D">
        <w:rPr>
          <w:rFonts w:cs="Times New Roman" w:hint="eastAsia"/>
        </w:rPr>
        <w:t>究。</w:t>
      </w:r>
      <w:r w:rsidR="001601E9" w:rsidRPr="00445C3D">
        <w:rPr>
          <w:rFonts w:cs="Times New Roman"/>
        </w:rPr>
        <w:t>”</w:t>
      </w:r>
      <w:r w:rsidRPr="00445C3D">
        <w:rPr>
          <w:rFonts w:cs="Times New Roman" w:hint="eastAsia"/>
        </w:rPr>
        <w:t>这种</w:t>
      </w:r>
      <w:r w:rsidR="00353713">
        <w:rPr>
          <w:rFonts w:cs="Times New Roman" w:hint="eastAsia"/>
        </w:rPr>
        <w:t>定义</w:t>
      </w:r>
      <w:r w:rsidRPr="00445C3D">
        <w:rPr>
          <w:rFonts w:cs="Times New Roman" w:hint="eastAsia"/>
        </w:rPr>
        <w:t>确是以圣经为根据</w:t>
      </w:r>
      <w:r w:rsidR="00893BA9" w:rsidRPr="00445C3D">
        <w:rPr>
          <w:rFonts w:cs="Times New Roman" w:hint="eastAsia"/>
        </w:rPr>
        <w:t>。神</w:t>
      </w:r>
      <w:r w:rsidRPr="00445C3D">
        <w:rPr>
          <w:rFonts w:cs="Times New Roman" w:hint="eastAsia"/>
        </w:rPr>
        <w:t>圣神学的对象，不是一般的人，而是</w:t>
      </w:r>
      <w:r w:rsidRPr="00445C3D">
        <w:rPr>
          <w:rFonts w:cs="Times New Roman"/>
        </w:rPr>
        <w:t>homo peccator</w:t>
      </w:r>
      <w:r w:rsidR="00F458CB">
        <w:rPr>
          <w:rFonts w:cs="Times New Roman" w:hint="eastAsia"/>
        </w:rPr>
        <w:t>，</w:t>
      </w:r>
      <w:r w:rsidRPr="00445C3D">
        <w:rPr>
          <w:rFonts w:cs="Times New Roman" w:hint="eastAsia"/>
        </w:rPr>
        <w:t>即是</w:t>
      </w:r>
      <w:r w:rsidR="00C53A56" w:rsidRPr="00445C3D">
        <w:rPr>
          <w:rFonts w:cs="Times New Roman" w:hint="eastAsia"/>
        </w:rPr>
        <w:t>有</w:t>
      </w:r>
      <w:r w:rsidRPr="00445C3D">
        <w:rPr>
          <w:rFonts w:cs="Times New Roman" w:hint="eastAsia"/>
        </w:rPr>
        <w:t>罪的人，上帝为了他们的</w:t>
      </w:r>
      <w:r w:rsidR="004116AF" w:rsidRPr="00445C3D">
        <w:rPr>
          <w:rFonts w:cs="Times New Roman" w:hint="eastAsia"/>
        </w:rPr>
        <w:t>救赎</w:t>
      </w:r>
      <w:r w:rsidRPr="00445C3D">
        <w:rPr>
          <w:rFonts w:cs="Times New Roman" w:hint="eastAsia"/>
        </w:rPr>
        <w:t>已差遣他的独生子来到世间</w:t>
      </w:r>
      <w:r w:rsidR="00893BA9" w:rsidRPr="00445C3D">
        <w:rPr>
          <w:rFonts w:cs="Times New Roman" w:hint="eastAsia"/>
        </w:rPr>
        <w:t>，</w:t>
      </w:r>
      <w:r w:rsidR="001601E9" w:rsidRPr="00445C3D">
        <w:rPr>
          <w:rFonts w:cs="Times New Roman"/>
        </w:rPr>
        <w:t>“</w:t>
      </w:r>
      <w:r w:rsidRPr="00445C3D">
        <w:rPr>
          <w:rFonts w:cs="Times New Roman" w:hint="eastAsia"/>
        </w:rPr>
        <w:t>叫一切信祂的</w:t>
      </w:r>
      <w:r w:rsidR="004116AF" w:rsidRPr="00445C3D">
        <w:rPr>
          <w:rFonts w:cs="Times New Roman" w:hint="eastAsia"/>
        </w:rPr>
        <w:t>，</w:t>
      </w:r>
      <w:r w:rsidRPr="00445C3D">
        <w:rPr>
          <w:rFonts w:cs="Times New Roman" w:hint="eastAsia"/>
        </w:rPr>
        <w:t>不至灭亡，反得永生。</w:t>
      </w:r>
      <w:r w:rsidR="001601E9" w:rsidRPr="00445C3D">
        <w:rPr>
          <w:rFonts w:cs="Times New Roman"/>
        </w:rPr>
        <w:t>”</w:t>
      </w:r>
      <w:r w:rsidRPr="00445C3D">
        <w:rPr>
          <w:rFonts w:cs="Times New Roman" w:hint="eastAsia"/>
        </w:rPr>
        <w:t>约三</w:t>
      </w:r>
      <w:r w:rsidRPr="00445C3D">
        <w:rPr>
          <w:rFonts w:cs="Times New Roman"/>
        </w:rPr>
        <w:t>16</w:t>
      </w:r>
      <w:r w:rsidRPr="00445C3D">
        <w:rPr>
          <w:rFonts w:cs="Times New Roman" w:hint="eastAsia"/>
        </w:rPr>
        <w:t>。当然了</w:t>
      </w:r>
      <w:r w:rsidR="00893BA9" w:rsidRPr="00445C3D">
        <w:rPr>
          <w:rFonts w:cs="Times New Roman" w:hint="eastAsia"/>
        </w:rPr>
        <w:t>，国</w:t>
      </w:r>
      <w:r w:rsidRPr="00445C3D">
        <w:rPr>
          <w:rFonts w:cs="Times New Roman" w:hint="eastAsia"/>
        </w:rPr>
        <w:t>家或公民的政府，也视人为罪人而处事</w:t>
      </w:r>
      <w:r w:rsidR="005C0F88" w:rsidRPr="00445C3D">
        <w:rPr>
          <w:rFonts w:cs="Times New Roman" w:hint="eastAsia"/>
        </w:rPr>
        <w:t>（</w:t>
      </w:r>
      <w:r w:rsidRPr="00445C3D">
        <w:rPr>
          <w:rFonts w:cs="Times New Roman"/>
        </w:rPr>
        <w:t>homines peccatores</w:t>
      </w:r>
      <w:r w:rsidR="005C0F88" w:rsidRPr="00445C3D">
        <w:rPr>
          <w:rFonts w:cs="Times New Roman" w:hint="eastAsia"/>
        </w:rPr>
        <w:t>）</w:t>
      </w:r>
      <w:r w:rsidRPr="00445C3D">
        <w:rPr>
          <w:rFonts w:cs="Times New Roman" w:hint="eastAsia"/>
        </w:rPr>
        <w:t>，但是政府的目的不是要人得永远救赎，是仅限于今生现世的幸福，特别是要</w:t>
      </w:r>
      <w:r w:rsidR="004116AF" w:rsidRPr="00445C3D">
        <w:rPr>
          <w:rFonts w:cs="Times New Roman" w:hint="eastAsia"/>
        </w:rPr>
        <w:t>保护</w:t>
      </w:r>
      <w:r w:rsidRPr="00445C3D">
        <w:rPr>
          <w:rFonts w:cs="Times New Roman" w:hint="eastAsia"/>
        </w:rPr>
        <w:t>人的生命和财产。所以政府所关心的仅属于现在的生活，不是死后的生命。因此政府在人属灵的和永生的范围内没有裁判权</w:t>
      </w:r>
      <w:r w:rsidR="000F2EE2">
        <w:rPr>
          <w:rFonts w:cs="Times New Roman" w:hint="eastAsia"/>
        </w:rPr>
        <w:t>；</w:t>
      </w:r>
      <w:r w:rsidRPr="00445C3D">
        <w:rPr>
          <w:rFonts w:cs="Times New Roman" w:hint="eastAsia"/>
        </w:rPr>
        <w:t>政府的作用停止于人永远生命的开始</w:t>
      </w:r>
      <w:r w:rsidR="004116AF" w:rsidRPr="00445C3D">
        <w:rPr>
          <w:rFonts w:cs="Times New Roman" w:hint="eastAsia"/>
        </w:rPr>
        <w:t>。</w:t>
      </w:r>
      <w:r w:rsidRPr="00445C3D">
        <w:rPr>
          <w:rFonts w:cs="Times New Roman" w:hint="eastAsia"/>
        </w:rPr>
        <w:t>然而，神圣神学的特殊正确的职务，</w:t>
      </w:r>
      <w:r w:rsidR="0010746D">
        <w:rPr>
          <w:rFonts w:cs="Times New Roman" w:hint="eastAsia"/>
        </w:rPr>
        <w:t>基于</w:t>
      </w:r>
      <w:r w:rsidRPr="00445C3D">
        <w:rPr>
          <w:rFonts w:cs="Times New Roman" w:hint="eastAsia"/>
        </w:rPr>
        <w:t>神圣设立的恩典媒介，藉着相信基督耶稣，提供并赐与罪人来生的永福</w:t>
      </w:r>
      <w:r w:rsidR="00893BA9" w:rsidRPr="00445C3D">
        <w:rPr>
          <w:rFonts w:cs="Times New Roman" w:hint="eastAsia"/>
        </w:rPr>
        <w:t>。神</w:t>
      </w:r>
      <w:r w:rsidRPr="00445C3D">
        <w:rPr>
          <w:rFonts w:cs="Times New Roman" w:hint="eastAsia"/>
        </w:rPr>
        <w:t>学告诉</w:t>
      </w:r>
      <w:r w:rsidR="004116AF" w:rsidRPr="00445C3D">
        <w:rPr>
          <w:rFonts w:cs="Times New Roman" w:hint="eastAsia"/>
        </w:rPr>
        <w:t>堕落</w:t>
      </w:r>
      <w:r w:rsidRPr="00445C3D">
        <w:rPr>
          <w:rFonts w:cs="Times New Roman" w:hint="eastAsia"/>
        </w:rPr>
        <w:t>的人类说</w:t>
      </w:r>
      <w:r w:rsidR="00512B20" w:rsidRPr="00445C3D">
        <w:rPr>
          <w:rFonts w:cs="Times New Roman" w:hint="eastAsia"/>
        </w:rPr>
        <w:t>：</w:t>
      </w:r>
      <w:r w:rsidR="001601E9" w:rsidRPr="00445C3D">
        <w:rPr>
          <w:rFonts w:cs="Times New Roman"/>
        </w:rPr>
        <w:t>“</w:t>
      </w:r>
      <w:r w:rsidRPr="00445C3D">
        <w:rPr>
          <w:rFonts w:cs="Times New Roman" w:hint="eastAsia"/>
        </w:rPr>
        <w:t>信子的人有永生</w:t>
      </w:r>
      <w:r w:rsidR="000F2EE2">
        <w:rPr>
          <w:rFonts w:cs="Times New Roman" w:hint="eastAsia"/>
        </w:rPr>
        <w:t>；</w:t>
      </w:r>
      <w:r w:rsidRPr="00445C3D">
        <w:rPr>
          <w:rFonts w:cs="Times New Roman" w:hint="eastAsia"/>
        </w:rPr>
        <w:t>不信子的人得不着永生，上帝的震怒，常在他身上。</w:t>
      </w:r>
      <w:r w:rsidR="001601E9" w:rsidRPr="00445C3D">
        <w:rPr>
          <w:rFonts w:cs="Times New Roman"/>
        </w:rPr>
        <w:t>”</w:t>
      </w:r>
      <w:r w:rsidRPr="00445C3D">
        <w:rPr>
          <w:rFonts w:cs="Times New Roman" w:hint="eastAsia"/>
        </w:rPr>
        <w:t>约三</w:t>
      </w:r>
      <w:r w:rsidRPr="00445C3D">
        <w:rPr>
          <w:rFonts w:cs="Times New Roman"/>
        </w:rPr>
        <w:t>36</w:t>
      </w:r>
      <w:r w:rsidRPr="00445C3D">
        <w:rPr>
          <w:rFonts w:cs="Times New Roman" w:hint="eastAsia"/>
        </w:rPr>
        <w:t>。</w:t>
      </w:r>
    </w:p>
    <w:p w14:paraId="50DED221" w14:textId="722A4ED0" w:rsidR="002D2FC9" w:rsidRPr="00445C3D" w:rsidRDefault="0031269B" w:rsidP="00DF514A">
      <w:pPr>
        <w:spacing w:after="0"/>
        <w:ind w:firstLine="461"/>
        <w:rPr>
          <w:rFonts w:cs="Times New Roman"/>
        </w:rPr>
      </w:pPr>
      <w:r w:rsidRPr="00445C3D">
        <w:rPr>
          <w:rFonts w:cs="Times New Roman" w:hint="eastAsia"/>
        </w:rPr>
        <w:t>所以神圣神学最后的目的</w:t>
      </w:r>
      <w:r w:rsidR="005C0F88" w:rsidRPr="00445C3D">
        <w:rPr>
          <w:rFonts w:cs="Times New Roman" w:hint="eastAsia"/>
        </w:rPr>
        <w:t>（</w:t>
      </w:r>
      <w:r w:rsidRPr="00445C3D">
        <w:rPr>
          <w:rFonts w:cs="Times New Roman"/>
        </w:rPr>
        <w:t>finis ultimus</w:t>
      </w:r>
      <w:r w:rsidR="005C0F88" w:rsidRPr="00445C3D">
        <w:rPr>
          <w:rFonts w:cs="Times New Roman" w:hint="eastAsia"/>
        </w:rPr>
        <w:t>）</w:t>
      </w:r>
      <w:r w:rsidRPr="00445C3D">
        <w:rPr>
          <w:rFonts w:cs="Times New Roman" w:hint="eastAsia"/>
        </w:rPr>
        <w:t>，是人的</w:t>
      </w:r>
      <w:r w:rsidR="004116AF" w:rsidRPr="00445C3D">
        <w:rPr>
          <w:rFonts w:cs="Times New Roman" w:hint="eastAsia"/>
        </w:rPr>
        <w:t>永</w:t>
      </w:r>
      <w:r w:rsidRPr="00445C3D">
        <w:rPr>
          <w:rFonts w:cs="Times New Roman" w:hint="eastAsia"/>
        </w:rPr>
        <w:t>远</w:t>
      </w:r>
      <w:r w:rsidR="004116AF" w:rsidRPr="00445C3D">
        <w:rPr>
          <w:rFonts w:cs="Times New Roman" w:hint="eastAsia"/>
        </w:rPr>
        <w:t>救赎</w:t>
      </w:r>
      <w:r w:rsidRPr="00445C3D">
        <w:rPr>
          <w:rFonts w:cs="Times New Roman" w:hint="eastAsia"/>
        </w:rPr>
        <w:t>。主要的目的</w:t>
      </w:r>
      <w:r w:rsidR="005C0F88" w:rsidRPr="00445C3D">
        <w:rPr>
          <w:rFonts w:cs="Times New Roman" w:hint="eastAsia"/>
        </w:rPr>
        <w:t>（</w:t>
      </w:r>
      <w:r w:rsidRPr="00445C3D">
        <w:rPr>
          <w:rFonts w:cs="Times New Roman"/>
        </w:rPr>
        <w:t>finis intermedius</w:t>
      </w:r>
      <w:r w:rsidR="005C0F88" w:rsidRPr="00445C3D">
        <w:rPr>
          <w:rFonts w:cs="Times New Roman" w:hint="eastAsia"/>
        </w:rPr>
        <w:t>）</w:t>
      </w:r>
      <w:r w:rsidRPr="00445C3D">
        <w:rPr>
          <w:rFonts w:cs="Times New Roman" w:hint="eastAsia"/>
        </w:rPr>
        <w:t>，可以被解释为产生与保存在基督耶稣里得永生的这种得救信仰，罗</w:t>
      </w:r>
      <w:r w:rsidR="00893BA9" w:rsidRPr="00445C3D">
        <w:rPr>
          <w:rFonts w:cs="Times New Roman" w:hint="eastAsia"/>
        </w:rPr>
        <w:t>一</w:t>
      </w:r>
      <w:r w:rsidR="00893BA9" w:rsidRPr="00445C3D">
        <w:rPr>
          <w:rFonts w:cs="Times New Roman"/>
        </w:rPr>
        <w:t>5</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我</w:t>
      </w:r>
      <w:r w:rsidR="00893BA9" w:rsidRPr="00445C3D">
        <w:rPr>
          <w:rFonts w:cs="Times New Roman" w:hint="eastAsia"/>
        </w:rPr>
        <w:t>们从</w:t>
      </w:r>
      <w:r w:rsidR="00AE5E78" w:rsidRPr="00445C3D">
        <w:rPr>
          <w:rFonts w:cs="Times New Roman" w:hint="eastAsia"/>
        </w:rPr>
        <w:t>祂</w:t>
      </w:r>
      <w:r w:rsidRPr="00445C3D">
        <w:rPr>
          <w:rFonts w:cs="Times New Roman" w:hint="eastAsia"/>
        </w:rPr>
        <w:t>受了恩惠并使徒的职分，在万国之中叫人为祂的名信服真道</w:t>
      </w:r>
      <w:r w:rsidR="001601E9" w:rsidRPr="00445C3D">
        <w:rPr>
          <w:rFonts w:cs="Times New Roman"/>
        </w:rPr>
        <w:t>”</w:t>
      </w:r>
      <w:r w:rsidR="005C0F88" w:rsidRPr="00445C3D">
        <w:rPr>
          <w:rFonts w:cs="Times New Roman" w:hint="eastAsia"/>
        </w:rPr>
        <w:t>（</w:t>
      </w:r>
      <w:r w:rsidRPr="00445C3D">
        <w:rPr>
          <w:rFonts w:cs="Times New Roman" w:hint="eastAsia"/>
        </w:rPr>
        <w:t>可引领万国中的人以真信心顺从基督</w:t>
      </w:r>
      <w:r w:rsidR="005C0F88" w:rsidRPr="00445C3D">
        <w:rPr>
          <w:rFonts w:cs="Times New Roman" w:hint="eastAsia"/>
        </w:rPr>
        <w:t>）</w:t>
      </w:r>
      <w:r w:rsidRPr="00445C3D">
        <w:rPr>
          <w:rFonts w:cs="Times New Roman" w:hint="eastAsia"/>
        </w:rPr>
        <w:t>。于是基督教的神学家执行圣职，第一，要为罪人相信基督而藉</w:t>
      </w:r>
      <w:r w:rsidR="00AE5E78" w:rsidRPr="00445C3D">
        <w:rPr>
          <w:rFonts w:cs="Times New Roman" w:hint="eastAsia"/>
        </w:rPr>
        <w:t>祂</w:t>
      </w:r>
      <w:r w:rsidRPr="00445C3D">
        <w:rPr>
          <w:rFonts w:cs="Times New Roman" w:hint="eastAsia"/>
        </w:rPr>
        <w:t>得救。可是神圣神学不但能影响人的悔改，也能影响人的成圣与善行。基督教的神学家必须</w:t>
      </w:r>
      <w:r w:rsidR="00AE5E78" w:rsidRPr="00445C3D">
        <w:rPr>
          <w:rFonts w:cs="Times New Roman" w:hint="eastAsia"/>
        </w:rPr>
        <w:t>常常</w:t>
      </w:r>
      <w:r w:rsidRPr="00445C3D">
        <w:rPr>
          <w:rFonts w:cs="Times New Roman" w:hint="eastAsia"/>
        </w:rPr>
        <w:t>记住这个目标，以</w:t>
      </w:r>
      <w:r w:rsidR="00AE5E78" w:rsidRPr="00445C3D">
        <w:rPr>
          <w:rFonts w:cs="Times New Roman" w:hint="eastAsia"/>
        </w:rPr>
        <w:t>圣洁</w:t>
      </w:r>
      <w:r w:rsidRPr="00445C3D">
        <w:rPr>
          <w:rFonts w:cs="Times New Roman" w:hint="eastAsia"/>
        </w:rPr>
        <w:t>的热忱激励那些交付给他照顾的人，要热心行善，多三</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我也愿你把这些事切切实实</w:t>
      </w:r>
      <w:r w:rsidR="00D661BE">
        <w:rPr>
          <w:rFonts w:cs="Times New Roman" w:hint="eastAsia"/>
        </w:rPr>
        <w:t>地</w:t>
      </w:r>
      <w:r w:rsidRPr="00445C3D">
        <w:rPr>
          <w:rFonts w:cs="Times New Roman" w:hint="eastAsia"/>
        </w:rPr>
        <w:t>讲明，使那些已信上帝的人留心行善。</w:t>
      </w:r>
      <w:r w:rsidR="001601E9" w:rsidRPr="00445C3D">
        <w:rPr>
          <w:rFonts w:cs="Times New Roman"/>
        </w:rPr>
        <w:t>”</w:t>
      </w:r>
      <w:r w:rsidRPr="00445C3D">
        <w:rPr>
          <w:rFonts w:cs="Times New Roman" w:hint="eastAsia"/>
        </w:rPr>
        <w:t>但是善行不是获得永生救赎的工具，而是信心的结果，按照圣经的字义，善行是那些因信基督已经得救的人所行的事</w:t>
      </w:r>
      <w:r w:rsidR="00D3602D">
        <w:rPr>
          <w:rFonts w:cs="Times New Roman" w:hint="eastAsia"/>
        </w:rPr>
        <w:t>——</w:t>
      </w:r>
      <w:r w:rsidR="001601E9" w:rsidRPr="00445C3D">
        <w:rPr>
          <w:rFonts w:cs="Times New Roman"/>
        </w:rPr>
        <w:t>“</w:t>
      </w:r>
      <w:r w:rsidRPr="00445C3D">
        <w:rPr>
          <w:rFonts w:cs="Times New Roman" w:hint="eastAsia"/>
        </w:rPr>
        <w:t>爱上帝</w:t>
      </w:r>
      <w:r w:rsidR="00D661BE">
        <w:rPr>
          <w:rFonts w:cs="Times New Roman" w:hint="eastAsia"/>
        </w:rPr>
        <w:t>、</w:t>
      </w:r>
      <w:r w:rsidRPr="00445C3D">
        <w:rPr>
          <w:rFonts w:cs="Times New Roman" w:hint="eastAsia"/>
        </w:rPr>
        <w:t>爱人的善事</w:t>
      </w:r>
      <w:r w:rsidR="001601E9" w:rsidRPr="00445C3D">
        <w:rPr>
          <w:rFonts w:cs="Times New Roman"/>
        </w:rPr>
        <w:t>”</w:t>
      </w:r>
      <w:r w:rsidR="00D3602D">
        <w:rPr>
          <w:rFonts w:cs="Times New Roman" w:hint="eastAsia"/>
        </w:rPr>
        <w:t>；</w:t>
      </w:r>
      <w:r w:rsidRPr="00445C3D">
        <w:rPr>
          <w:rFonts w:cs="Times New Roman" w:hint="eastAsia"/>
        </w:rPr>
        <w:t>罗三</w:t>
      </w:r>
      <w:r w:rsidR="00AE5E78" w:rsidRPr="00445C3D">
        <w:rPr>
          <w:rFonts w:cs="Times New Roman"/>
        </w:rPr>
        <w:t>2</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人称义是因着信，不在乎遵行律法</w:t>
      </w:r>
      <w:r w:rsidR="000F2EE2">
        <w:rPr>
          <w:rFonts w:cs="Times New Roman" w:hint="eastAsia"/>
        </w:rPr>
        <w:t>；</w:t>
      </w:r>
      <w:r w:rsidR="001601E9" w:rsidRPr="00445C3D">
        <w:rPr>
          <w:rFonts w:cs="Times New Roman"/>
        </w:rPr>
        <w:t>”</w:t>
      </w:r>
      <w:r w:rsidR="00893BA9" w:rsidRPr="00445C3D">
        <w:rPr>
          <w:rFonts w:cs="Times New Roman" w:hint="eastAsia"/>
        </w:rPr>
        <w:t>六</w:t>
      </w:r>
      <w:r w:rsidRPr="00445C3D">
        <w:rPr>
          <w:rFonts w:cs="Times New Roman"/>
        </w:rPr>
        <w:t>2</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但现今你们既从罪里得了释放，作了上帝的</w:t>
      </w:r>
      <w:r w:rsidR="00AE5E78" w:rsidRPr="00445C3D">
        <w:rPr>
          <w:rFonts w:cs="Times New Roman" w:hint="eastAsia"/>
        </w:rPr>
        <w:t>奴仆</w:t>
      </w:r>
      <w:r w:rsidRPr="00445C3D">
        <w:rPr>
          <w:rFonts w:cs="Times New Roman" w:hint="eastAsia"/>
        </w:rPr>
        <w:t>，就有成圣的果子</w:t>
      </w:r>
      <w:r w:rsidR="00AE5E78" w:rsidRPr="00445C3D">
        <w:rPr>
          <w:rFonts w:cs="Times New Roman" w:hint="eastAsia"/>
        </w:rPr>
        <w:t>。</w:t>
      </w:r>
      <w:r w:rsidR="001601E9" w:rsidRPr="00445C3D">
        <w:rPr>
          <w:rFonts w:cs="Times New Roman"/>
        </w:rPr>
        <w:t>”</w:t>
      </w:r>
      <w:r w:rsidR="00893BA9" w:rsidRPr="00445C3D">
        <w:rPr>
          <w:rFonts w:cs="Times New Roman" w:hint="eastAsia"/>
        </w:rPr>
        <w:t>弗</w:t>
      </w:r>
      <w:r w:rsidRPr="00445C3D">
        <w:rPr>
          <w:rFonts w:cs="Times New Roman" w:hint="eastAsia"/>
        </w:rPr>
        <w:t>二</w:t>
      </w:r>
      <w:r w:rsidR="00AE5E78"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我们原是他的工作，在基督耶稣里造成的，为要叫我们行善，就是上帝所</w:t>
      </w:r>
      <w:r w:rsidR="00AE5E78" w:rsidRPr="00445C3D">
        <w:rPr>
          <w:rFonts w:cs="Times New Roman" w:hint="eastAsia"/>
        </w:rPr>
        <w:t>预备</w:t>
      </w:r>
      <w:r w:rsidRPr="00445C3D">
        <w:rPr>
          <w:rFonts w:cs="Times New Roman" w:hint="eastAsia"/>
        </w:rPr>
        <w:t>叫我们行的。</w:t>
      </w:r>
      <w:r w:rsidR="001601E9" w:rsidRPr="00445C3D">
        <w:rPr>
          <w:rFonts w:cs="Times New Roman"/>
        </w:rPr>
        <w:t>”</w:t>
      </w:r>
      <w:r w:rsidRPr="00445C3D">
        <w:rPr>
          <w:rFonts w:cs="Times New Roman" w:hint="eastAsia"/>
        </w:rPr>
        <w:t>由此可知，凡教导以善行作得救的条件或媒介的，都是被咒诅的，加三</w:t>
      </w:r>
      <w:r w:rsidRPr="00445C3D">
        <w:rPr>
          <w:rFonts w:cs="Times New Roman"/>
        </w:rPr>
        <w:t>10</w:t>
      </w:r>
      <w:r w:rsidRPr="00445C3D">
        <w:rPr>
          <w:rFonts w:cs="Times New Roman" w:hint="eastAsia"/>
        </w:rPr>
        <w:t>。另一方面，按着圣经</w:t>
      </w:r>
      <w:r w:rsidRPr="00445C3D">
        <w:rPr>
          <w:rFonts w:cs="Times New Roman" w:hint="eastAsia"/>
        </w:rPr>
        <w:lastRenderedPageBreak/>
        <w:t>宣告，只靠上帝的恩典得救的基督教牧师，正由于福音的传讲，真实的</w:t>
      </w:r>
      <w:r w:rsidR="00D3602D">
        <w:rPr>
          <w:rFonts w:cs="Times New Roman" w:hint="eastAsia"/>
        </w:rPr>
        <w:t>做成</w:t>
      </w:r>
      <w:r w:rsidRPr="00445C3D">
        <w:rPr>
          <w:rFonts w:cs="Times New Roman" w:hint="eastAsia"/>
        </w:rPr>
        <w:t>上帝所</w:t>
      </w:r>
      <w:r w:rsidR="00AE5E78" w:rsidRPr="00445C3D">
        <w:rPr>
          <w:rFonts w:cs="Times New Roman" w:hint="eastAsia"/>
        </w:rPr>
        <w:t>喜悦</w:t>
      </w:r>
      <w:r w:rsidRPr="00445C3D">
        <w:rPr>
          <w:rFonts w:cs="Times New Roman" w:hint="eastAsia"/>
        </w:rPr>
        <w:t>的以及使祂得荣耀的善行。多二</w:t>
      </w:r>
      <w:r w:rsidRPr="00445C3D">
        <w:rPr>
          <w:rFonts w:cs="Times New Roman"/>
        </w:rPr>
        <w:t>1</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祂为我们舍了</w:t>
      </w:r>
      <w:r w:rsidR="00AE5E78" w:rsidRPr="00445C3D">
        <w:rPr>
          <w:rFonts w:cs="Times New Roman" w:hint="eastAsia"/>
        </w:rPr>
        <w:t>自</w:t>
      </w:r>
      <w:r w:rsidRPr="00445C3D">
        <w:rPr>
          <w:rFonts w:cs="Times New Roman" w:hint="eastAsia"/>
        </w:rPr>
        <w:t>己，要赎我们</w:t>
      </w:r>
      <w:r w:rsidR="00AE5E78" w:rsidRPr="00445C3D">
        <w:rPr>
          <w:rFonts w:cs="Times New Roman" w:hint="eastAsia"/>
        </w:rPr>
        <w:t>脱离</w:t>
      </w:r>
      <w:r w:rsidRPr="00445C3D">
        <w:rPr>
          <w:rFonts w:cs="Times New Roman" w:hint="eastAsia"/>
        </w:rPr>
        <w:t>一切的罪恶，又洁净我们，特作自己的子民，热心为善。</w:t>
      </w:r>
      <w:r w:rsidR="001601E9" w:rsidRPr="00445C3D">
        <w:rPr>
          <w:rFonts w:cs="Times New Roman"/>
        </w:rPr>
        <w:t>”</w:t>
      </w:r>
      <w:r w:rsidRPr="00445C3D">
        <w:rPr>
          <w:rFonts w:cs="Times New Roman" w:hint="eastAsia"/>
        </w:rPr>
        <w:t>提前六</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在好事上富足。</w:t>
      </w:r>
      <w:r w:rsidR="001601E9" w:rsidRPr="00445C3D">
        <w:rPr>
          <w:rFonts w:cs="Times New Roman"/>
        </w:rPr>
        <w:t>”</w:t>
      </w:r>
      <w:r w:rsidRPr="00445C3D">
        <w:rPr>
          <w:rFonts w:cs="Times New Roman" w:hint="eastAsia"/>
        </w:rPr>
        <w:t>这并非说基督教神学家忽视神圣的律法</w:t>
      </w:r>
      <w:r w:rsidR="00D3602D">
        <w:rPr>
          <w:rFonts w:cs="Times New Roman" w:hint="eastAsia"/>
        </w:rPr>
        <w:t>——</w:t>
      </w:r>
      <w:r w:rsidRPr="00445C3D">
        <w:rPr>
          <w:rFonts w:cs="Times New Roman" w:hint="eastAsia"/>
        </w:rPr>
        <w:t>神圣的律法正如福音一样真实是上帝的话语。他在</w:t>
      </w:r>
      <w:r w:rsidR="00E059A2" w:rsidRPr="00445C3D">
        <w:rPr>
          <w:rFonts w:cs="Times New Roman" w:hint="eastAsia"/>
        </w:rPr>
        <w:t>恰当</w:t>
      </w:r>
      <w:r w:rsidR="00D3602D">
        <w:rPr>
          <w:rFonts w:cs="Times New Roman" w:hint="eastAsia"/>
        </w:rPr>
        <w:t>的</w:t>
      </w:r>
      <w:r w:rsidR="00B8233C">
        <w:rPr>
          <w:rFonts w:cs="Times New Roman" w:hint="eastAsia"/>
        </w:rPr>
        <w:t>方式</w:t>
      </w:r>
      <w:r w:rsidRPr="00445C3D">
        <w:rPr>
          <w:rFonts w:cs="Times New Roman" w:hint="eastAsia"/>
        </w:rPr>
        <w:t>使用律法，为要指示何为善行，及上帝对信徒所要求的是</w:t>
      </w:r>
      <w:r w:rsidR="00AE5E78" w:rsidRPr="00445C3D">
        <w:rPr>
          <w:rFonts w:cs="Times New Roman" w:hint="eastAsia"/>
        </w:rPr>
        <w:t>什么</w:t>
      </w:r>
      <w:r w:rsidRPr="00445C3D">
        <w:rPr>
          <w:rFonts w:cs="Times New Roman" w:hint="eastAsia"/>
        </w:rPr>
        <w:t>。但是他行善的愿望和</w:t>
      </w:r>
      <w:r w:rsidR="00AE5E78" w:rsidRPr="00445C3D">
        <w:rPr>
          <w:rFonts w:cs="Times New Roman" w:hint="eastAsia"/>
        </w:rPr>
        <w:t>力量</w:t>
      </w:r>
      <w:r w:rsidRPr="00445C3D">
        <w:rPr>
          <w:rFonts w:cs="Times New Roman" w:hint="eastAsia"/>
        </w:rPr>
        <w:t>，乃是唯</w:t>
      </w:r>
      <w:r w:rsidR="00893BA9" w:rsidRPr="00445C3D">
        <w:rPr>
          <w:rFonts w:cs="Times New Roman" w:hint="eastAsia"/>
        </w:rPr>
        <w:t>有藉</w:t>
      </w:r>
      <w:r w:rsidR="00AE5E78" w:rsidRPr="00445C3D">
        <w:rPr>
          <w:rFonts w:cs="Times New Roman" w:hint="eastAsia"/>
        </w:rPr>
        <w:t>着</w:t>
      </w:r>
      <w:r w:rsidRPr="00445C3D">
        <w:rPr>
          <w:rFonts w:cs="Times New Roman" w:hint="eastAsia"/>
        </w:rPr>
        <w:t>福音的传扬才产生的。所以基督教的神学家须能正确</w:t>
      </w:r>
      <w:r w:rsidR="00B8233C">
        <w:rPr>
          <w:rFonts w:cs="Times New Roman" w:hint="eastAsia"/>
        </w:rPr>
        <w:t>地</w:t>
      </w:r>
      <w:r w:rsidRPr="00445C3D">
        <w:rPr>
          <w:rFonts w:cs="Times New Roman" w:hint="eastAsia"/>
        </w:rPr>
        <w:t>应用律法和福音。</w:t>
      </w:r>
    </w:p>
    <w:p w14:paraId="556C32D2" w14:textId="6C9951AA" w:rsidR="00BB75CD" w:rsidRPr="00445C3D" w:rsidRDefault="0031269B" w:rsidP="00DF514A">
      <w:pPr>
        <w:spacing w:after="0"/>
        <w:ind w:firstLine="461"/>
        <w:rPr>
          <w:rFonts w:cs="Times New Roman"/>
        </w:rPr>
      </w:pPr>
      <w:r w:rsidRPr="00445C3D">
        <w:rPr>
          <w:rFonts w:cs="Times New Roman"/>
        </w:rPr>
        <w:t> </w:t>
      </w:r>
    </w:p>
    <w:p w14:paraId="53E725A0" w14:textId="68C64E5A" w:rsidR="00B97A8B" w:rsidRPr="00445C3D" w:rsidRDefault="0031269B" w:rsidP="00445C3D">
      <w:pPr>
        <w:pStyle w:val="2"/>
        <w:rPr>
          <w:rFonts w:cs="Times New Roman"/>
        </w:rPr>
      </w:pPr>
      <w:bookmarkStart w:id="24" w:name="_Toc220321130"/>
      <w:r w:rsidRPr="00445C3D">
        <w:rPr>
          <w:rFonts w:cs="Times New Roman" w:hint="eastAsia"/>
        </w:rPr>
        <w:lastRenderedPageBreak/>
        <w:t>圣神学为完成拯救罪人目的所用外在媒介</w:t>
      </w:r>
      <w:bookmarkEnd w:id="24"/>
    </w:p>
    <w:p w14:paraId="1A3D0CF5" w14:textId="77777777" w:rsidR="002D2FC9" w:rsidRPr="00445C3D" w:rsidRDefault="002D2FC9" w:rsidP="00DF514A">
      <w:pPr>
        <w:spacing w:after="0"/>
        <w:ind w:firstLine="461"/>
        <w:rPr>
          <w:rFonts w:cs="Times New Roman"/>
        </w:rPr>
      </w:pPr>
    </w:p>
    <w:p w14:paraId="32E6881E" w14:textId="52A8F111" w:rsidR="00BB75CD" w:rsidRPr="00445C3D" w:rsidRDefault="0031269B" w:rsidP="00DF514A">
      <w:pPr>
        <w:spacing w:after="0"/>
        <w:ind w:firstLine="461"/>
        <w:rPr>
          <w:rFonts w:cs="Times New Roman"/>
        </w:rPr>
      </w:pPr>
      <w:r w:rsidRPr="00445C3D">
        <w:rPr>
          <w:rFonts w:cs="Times New Roman" w:hint="eastAsia"/>
        </w:rPr>
        <w:t>基督教神学家对完成罪人的救赎所用的外在媒介，不是由人的智慧所提出的肉体武器，如外界的压力，政府的权力，法定的条例，社</w:t>
      </w:r>
      <w:r w:rsidR="00B97A8B" w:rsidRPr="00445C3D">
        <w:rPr>
          <w:rFonts w:cs="Times New Roman" w:hint="eastAsia"/>
        </w:rPr>
        <w:t>会</w:t>
      </w:r>
      <w:r w:rsidRPr="00445C3D">
        <w:rPr>
          <w:rFonts w:cs="Times New Roman" w:hint="eastAsia"/>
        </w:rPr>
        <w:t>的服务，教会的完全组织，等等。神学家若被理性的原则所引导，就易于屈服在这样的事下，正如教会历史所证明的。基督教教会内有错误的神学家始终鼓吹以肉体为媒介，保持并</w:t>
      </w:r>
      <w:r w:rsidR="00B97A8B" w:rsidRPr="00445C3D">
        <w:rPr>
          <w:rFonts w:cs="Times New Roman" w:hint="eastAsia"/>
        </w:rPr>
        <w:t>扩</w:t>
      </w:r>
      <w:r w:rsidRPr="00445C3D">
        <w:rPr>
          <w:rFonts w:cs="Times New Roman" w:hint="eastAsia"/>
        </w:rPr>
        <w:t>张教会的权力。但是圣经禁用这些媒介，以为它们不但无益，而且</w:t>
      </w:r>
      <w:r w:rsidR="00B97A8B" w:rsidRPr="00445C3D">
        <w:rPr>
          <w:rFonts w:cs="Times New Roman" w:hint="eastAsia"/>
        </w:rPr>
        <w:t>绝</w:t>
      </w:r>
      <w:r w:rsidRPr="00445C3D">
        <w:rPr>
          <w:rFonts w:cs="Times New Roman" w:hint="eastAsia"/>
        </w:rPr>
        <w:t>对有害。因为这些媒介都是基于律法</w:t>
      </w:r>
      <w:r w:rsidRPr="00445C3D">
        <w:rPr>
          <w:rFonts w:cs="Times New Roman"/>
        </w:rPr>
        <w:t xml:space="preserve">, </w:t>
      </w:r>
      <w:r w:rsidRPr="00445C3D">
        <w:rPr>
          <w:rFonts w:cs="Times New Roman" w:hint="eastAsia"/>
        </w:rPr>
        <w:t>律法虽能制止大罪的发生，并使罪人有外表的改良，但却不能在其心里产生对基督的真信心</w:t>
      </w:r>
      <w:r w:rsidR="00023983">
        <w:rPr>
          <w:rFonts w:cs="Times New Roman" w:hint="eastAsia"/>
        </w:rPr>
        <w:t>从</w:t>
      </w:r>
      <w:r w:rsidRPr="00445C3D">
        <w:rPr>
          <w:rFonts w:cs="Times New Roman" w:hint="eastAsia"/>
        </w:rPr>
        <w:t>而改变其内心。何处不倚靠基督的真信仰，该处也就没有</w:t>
      </w:r>
      <w:r w:rsidR="00B97A8B" w:rsidRPr="00445C3D">
        <w:rPr>
          <w:rFonts w:cs="Times New Roman" w:hint="eastAsia"/>
        </w:rPr>
        <w:t>救赎</w:t>
      </w:r>
      <w:r w:rsidRPr="00445C3D">
        <w:rPr>
          <w:rFonts w:cs="Times New Roman" w:hint="eastAsia"/>
        </w:rPr>
        <w:t>。故此基督教神学家为完成拯救罪人进入永生这种卓越而神圣指定的目的，所用唯一媒介就是基督的福音。太二十八</w:t>
      </w:r>
      <w:r w:rsidRPr="00445C3D">
        <w:rPr>
          <w:rFonts w:cs="Times New Roman"/>
        </w:rPr>
        <w:t>19</w:t>
      </w:r>
      <w:r w:rsidR="00B97A8B" w:rsidRPr="00445C3D">
        <w:rPr>
          <w:rFonts w:cs="Times New Roman"/>
        </w:rPr>
        <w:t>–</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所以你们要去，使万民作我的门徒</w:t>
      </w:r>
      <w:r w:rsidRPr="00445C3D">
        <w:rPr>
          <w:rFonts w:cs="Times New Roman"/>
        </w:rPr>
        <w:t>……</w:t>
      </w:r>
      <w:r w:rsidRPr="00445C3D">
        <w:rPr>
          <w:rFonts w:cs="Times New Roman" w:hint="eastAsia"/>
        </w:rPr>
        <w:t>给他们施洗</w:t>
      </w:r>
      <w:r w:rsidR="000F2EE2">
        <w:rPr>
          <w:rFonts w:cs="Times New Roman" w:hint="eastAsia"/>
        </w:rPr>
        <w:t>；</w:t>
      </w:r>
      <w:r w:rsidRPr="00445C3D">
        <w:rPr>
          <w:rFonts w:cs="Times New Roman" w:hint="eastAsia"/>
        </w:rPr>
        <w:t>凡我所吩咐你们的，都教训他们</w:t>
      </w:r>
      <w:r w:rsidR="00B97A8B" w:rsidRPr="00445C3D">
        <w:rPr>
          <w:rFonts w:cs="Times New Roman" w:hint="eastAsia"/>
        </w:rPr>
        <w:t>遵</w:t>
      </w:r>
      <w:r w:rsidRPr="00445C3D">
        <w:rPr>
          <w:rFonts w:cs="Times New Roman" w:hint="eastAsia"/>
        </w:rPr>
        <w:t>守。</w:t>
      </w:r>
      <w:r w:rsidR="001601E9" w:rsidRPr="00445C3D">
        <w:rPr>
          <w:rFonts w:cs="Times New Roman"/>
        </w:rPr>
        <w:t>”</w:t>
      </w:r>
      <w:r w:rsidRPr="00445C3D">
        <w:rPr>
          <w:rFonts w:cs="Times New Roman" w:hint="eastAsia"/>
        </w:rPr>
        <w:t>可十六</w:t>
      </w:r>
      <w:r w:rsidRPr="00445C3D">
        <w:rPr>
          <w:rFonts w:cs="Times New Roman"/>
        </w:rPr>
        <w:t>1</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传福音给万民</w:t>
      </w:r>
      <w:r w:rsidR="00B97A8B" w:rsidRPr="00445C3D">
        <w:rPr>
          <w:rFonts w:cs="Times New Roman" w:hint="eastAsia"/>
        </w:rPr>
        <w:t>听</w:t>
      </w:r>
      <w:r w:rsidRPr="00445C3D">
        <w:rPr>
          <w:rFonts w:cs="Times New Roman" w:hint="eastAsia"/>
        </w:rPr>
        <w:t>。</w:t>
      </w:r>
      <w:r w:rsidR="001601E9" w:rsidRPr="00445C3D">
        <w:rPr>
          <w:rFonts w:cs="Times New Roman"/>
        </w:rPr>
        <w:t>”</w:t>
      </w:r>
      <w:r w:rsidRPr="00445C3D">
        <w:rPr>
          <w:rFonts w:cs="Times New Roman" w:hint="eastAsia"/>
        </w:rPr>
        <w:t>徒二十</w:t>
      </w:r>
      <w:r w:rsidRPr="00445C3D">
        <w:rPr>
          <w:rFonts w:cs="Times New Roman"/>
        </w:rPr>
        <w:t>3</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我把你们交托上帝和他恩惠的道</w:t>
      </w:r>
      <w:r w:rsidR="000F2EE2">
        <w:rPr>
          <w:rFonts w:cs="Times New Roman" w:hint="eastAsia"/>
        </w:rPr>
        <w:t>；</w:t>
      </w:r>
      <w:r w:rsidRPr="00445C3D">
        <w:rPr>
          <w:rFonts w:cs="Times New Roman" w:hint="eastAsia"/>
        </w:rPr>
        <w:t>这道能建立你们。</w:t>
      </w:r>
      <w:r w:rsidR="001601E9" w:rsidRPr="00445C3D">
        <w:rPr>
          <w:rFonts w:cs="Times New Roman"/>
        </w:rPr>
        <w:t>”</w:t>
      </w:r>
      <w:r w:rsidRPr="00445C3D">
        <w:rPr>
          <w:rFonts w:cs="Times New Roman" w:hint="eastAsia"/>
        </w:rPr>
        <w:t>提后三</w:t>
      </w:r>
      <w:r w:rsidRPr="00445C3D">
        <w:rPr>
          <w:rFonts w:cs="Times New Roman"/>
        </w:rPr>
        <w:t>1</w:t>
      </w:r>
      <w:r w:rsidR="00893BA9" w:rsidRPr="00445C3D">
        <w:rPr>
          <w:rFonts w:cs="Times New Roman"/>
        </w:rPr>
        <w:t>5</w:t>
      </w:r>
      <w:r w:rsidR="00512B20" w:rsidRPr="00445C3D">
        <w:rPr>
          <w:rFonts w:cs="Times New Roman" w:hint="eastAsia"/>
        </w:rPr>
        <w:t>：</w:t>
      </w:r>
      <w:r w:rsidRPr="00445C3D">
        <w:rPr>
          <w:rFonts w:cs="Times New Roman"/>
        </w:rPr>
        <w:t xml:space="preserve"> </w:t>
      </w:r>
      <w:r w:rsidR="001A0EE7" w:rsidRPr="00445C3D">
        <w:rPr>
          <w:rFonts w:cs="Times New Roman" w:hint="eastAsia"/>
        </w:rPr>
        <w:t>“</w:t>
      </w:r>
      <w:r w:rsidRPr="00445C3D">
        <w:rPr>
          <w:rFonts w:cs="Times New Roman" w:hint="eastAsia"/>
        </w:rPr>
        <w:t>你是从小时明白圣经</w:t>
      </w:r>
      <w:r w:rsidR="000F2EE2">
        <w:rPr>
          <w:rFonts w:cs="Times New Roman" w:hint="eastAsia"/>
        </w:rPr>
        <w:t>；</w:t>
      </w:r>
      <w:r w:rsidRPr="00445C3D">
        <w:rPr>
          <w:rFonts w:cs="Times New Roman" w:hint="eastAsia"/>
        </w:rPr>
        <w:t>这圣经能使你因信基督耶稣有得救的</w:t>
      </w:r>
      <w:r w:rsidR="00B97A8B" w:rsidRPr="00445C3D">
        <w:rPr>
          <w:rFonts w:cs="Times New Roman" w:hint="eastAsia"/>
        </w:rPr>
        <w:t>智慧</w:t>
      </w:r>
      <w:r w:rsidR="00512B20" w:rsidRPr="00445C3D">
        <w:rPr>
          <w:rFonts w:cs="Times New Roman" w:hint="eastAsia"/>
        </w:rPr>
        <w:t>：</w:t>
      </w:r>
      <w:r w:rsidR="001601E9" w:rsidRPr="00445C3D">
        <w:rPr>
          <w:rFonts w:cs="Times New Roman"/>
        </w:rPr>
        <w:t>”</w:t>
      </w:r>
      <w:r w:rsidRPr="00445C3D">
        <w:rPr>
          <w:rFonts w:cs="Times New Roman" w:hint="eastAsia"/>
        </w:rPr>
        <w:t>罗十</w:t>
      </w:r>
      <w:r w:rsidRPr="00445C3D">
        <w:rPr>
          <w:rFonts w:cs="Times New Roman"/>
        </w:rPr>
        <w:t>1</w:t>
      </w:r>
      <w:r w:rsidR="00893BA9" w:rsidRPr="00445C3D">
        <w:rPr>
          <w:rFonts w:cs="Times New Roman"/>
        </w:rPr>
        <w:t>7</w:t>
      </w:r>
      <w:r w:rsidR="00512B20" w:rsidRPr="00445C3D">
        <w:rPr>
          <w:rFonts w:cs="Times New Roman" w:hint="eastAsia"/>
        </w:rPr>
        <w:t>：</w:t>
      </w:r>
      <w:r w:rsidRPr="00445C3D">
        <w:rPr>
          <w:rFonts w:cs="Times New Roman"/>
        </w:rPr>
        <w:t xml:space="preserve"> </w:t>
      </w:r>
      <w:r w:rsidR="00C125A2" w:rsidRPr="00445C3D">
        <w:rPr>
          <w:rFonts w:cs="Times New Roman" w:hint="eastAsia"/>
        </w:rPr>
        <w:t>“</w:t>
      </w:r>
      <w:r w:rsidRPr="00445C3D">
        <w:rPr>
          <w:rFonts w:cs="Times New Roman" w:hint="eastAsia"/>
        </w:rPr>
        <w:t>信道是从听道来的，听道是从上帝的话来的。</w:t>
      </w:r>
      <w:r w:rsidR="001601E9" w:rsidRPr="00445C3D">
        <w:rPr>
          <w:rFonts w:cs="Times New Roman"/>
        </w:rPr>
        <w:t>”</w:t>
      </w:r>
      <w:r w:rsidRPr="00445C3D">
        <w:rPr>
          <w:rFonts w:cs="Times New Roman" w:hint="eastAsia"/>
        </w:rPr>
        <w:t>基督教的神学家应将圣经的神圣禁令时常记在内心，以便避免受到错误的引导，倚赖由于肉体的心意所提出的任何媒介，这样，就可专一使用那有全能而活泼的上帝之道。罪人只有藉上帝之道</w:t>
      </w:r>
      <w:r w:rsidR="004554A2" w:rsidRPr="00445C3D">
        <w:rPr>
          <w:rFonts w:cs="Times New Roman" w:hint="eastAsia"/>
        </w:rPr>
        <w:t>凭信心得救，并因此</w:t>
      </w:r>
      <w:r w:rsidR="00341A0D" w:rsidRPr="00445C3D">
        <w:rPr>
          <w:rFonts w:cs="Times New Roman" w:hint="eastAsia"/>
        </w:rPr>
        <w:t>得以重生</w:t>
      </w:r>
      <w:r w:rsidR="005C0F88" w:rsidRPr="00445C3D">
        <w:rPr>
          <w:rFonts w:cs="Times New Roman" w:hint="eastAsia"/>
        </w:rPr>
        <w:t>（</w:t>
      </w:r>
      <w:r w:rsidR="00341A0D" w:rsidRPr="00445C3D">
        <w:rPr>
          <w:rFonts w:cs="Times New Roman"/>
        </w:rPr>
        <w:t>are transformed</w:t>
      </w:r>
      <w:r w:rsidR="005C0F88" w:rsidRPr="00445C3D">
        <w:rPr>
          <w:rFonts w:cs="Times New Roman" w:hint="eastAsia"/>
        </w:rPr>
        <w:t>）</w:t>
      </w:r>
      <w:r w:rsidRPr="00445C3D">
        <w:rPr>
          <w:rFonts w:cs="Times New Roman" w:hint="eastAsia"/>
        </w:rPr>
        <w:t>为上帝的儿女，被管理，</w:t>
      </w:r>
      <w:r w:rsidR="004554A2" w:rsidRPr="00445C3D">
        <w:rPr>
          <w:rFonts w:cs="Times New Roman" w:hint="eastAsia"/>
        </w:rPr>
        <w:t>蒙</w:t>
      </w:r>
      <w:r w:rsidRPr="00445C3D">
        <w:rPr>
          <w:rFonts w:cs="Times New Roman" w:hint="eastAsia"/>
        </w:rPr>
        <w:t>保守。在基督教会内，正如基督教神学家的全部活动一</w:t>
      </w:r>
      <w:r w:rsidR="00380C45" w:rsidRPr="00445C3D">
        <w:rPr>
          <w:rFonts w:cs="Times New Roman" w:hint="eastAsia"/>
        </w:rPr>
        <w:t>样</w:t>
      </w:r>
      <w:r w:rsidRPr="00445C3D">
        <w:rPr>
          <w:rFonts w:cs="Times New Roman" w:hint="eastAsia"/>
        </w:rPr>
        <w:t>，必须只由上帝的道来管制。这是唯一有效的施恩具</w:t>
      </w:r>
      <w:r w:rsidR="00893BA9" w:rsidRPr="00445C3D">
        <w:rPr>
          <w:rFonts w:cs="Times New Roman" w:hint="eastAsia"/>
        </w:rPr>
        <w:t>，因</w:t>
      </w:r>
      <w:r w:rsidRPr="00445C3D">
        <w:rPr>
          <w:rFonts w:cs="Times New Roman" w:hint="eastAsia"/>
        </w:rPr>
        <w:t>为惟有这种媒介是上帝所规定的。路德正确</w:t>
      </w:r>
      <w:r w:rsidR="00023983">
        <w:rPr>
          <w:rFonts w:cs="Times New Roman" w:hint="eastAsia"/>
        </w:rPr>
        <w:t>地</w:t>
      </w:r>
      <w:r w:rsidRPr="00445C3D">
        <w:rPr>
          <w:rFonts w:cs="Times New Roman" w:hint="eastAsia"/>
        </w:rPr>
        <w:t>宣告</w:t>
      </w:r>
      <w:r w:rsidR="00512B20" w:rsidRPr="00445C3D">
        <w:rPr>
          <w:rFonts w:cs="Times New Roman" w:hint="eastAsia"/>
        </w:rPr>
        <w:t>：</w:t>
      </w:r>
      <w:r w:rsidR="001601E9" w:rsidRPr="00445C3D">
        <w:rPr>
          <w:rFonts w:cs="Times New Roman"/>
        </w:rPr>
        <w:t>“</w:t>
      </w:r>
      <w:r w:rsidRPr="00445C3D">
        <w:rPr>
          <w:rFonts w:cs="Times New Roman" w:hint="eastAsia"/>
        </w:rPr>
        <w:t>基督徒不能由上帝之道以外的任何媒介来支配</w:t>
      </w:r>
      <w:r w:rsidR="000F2EE2">
        <w:rPr>
          <w:rFonts w:cs="Times New Roman" w:hint="eastAsia"/>
        </w:rPr>
        <w:t>；</w:t>
      </w:r>
      <w:r w:rsidRPr="00445C3D">
        <w:rPr>
          <w:rFonts w:cs="Times New Roman" w:hint="eastAsia"/>
        </w:rPr>
        <w:t>因为基督徒须由信仰来支配，不受外来的准则支配。然而信仰只可藉由上帝的道而来，不能藉着人的任何话语而来，如圣保罗在罗十</w:t>
      </w:r>
      <w:r w:rsidRPr="00445C3D">
        <w:rPr>
          <w:rFonts w:cs="Times New Roman"/>
        </w:rPr>
        <w:t>17</w:t>
      </w:r>
      <w:r w:rsidRPr="00445C3D">
        <w:rPr>
          <w:rFonts w:cs="Times New Roman" w:hint="eastAsia"/>
        </w:rPr>
        <w:t>所教训的</w:t>
      </w:r>
      <w:r w:rsidR="00512B20" w:rsidRPr="00445C3D">
        <w:rPr>
          <w:rFonts w:cs="Times New Roman" w:hint="eastAsia"/>
        </w:rPr>
        <w:t>：</w:t>
      </w:r>
      <w:r w:rsidR="001601E9" w:rsidRPr="00445C3D">
        <w:rPr>
          <w:rFonts w:cs="Times New Roman"/>
        </w:rPr>
        <w:t>“</w:t>
      </w:r>
      <w:r w:rsidRPr="00445C3D">
        <w:rPr>
          <w:rFonts w:cs="Times New Roman" w:hint="eastAsia"/>
        </w:rPr>
        <w:t>信道是从听道来的，听道是从上帝的话来的。</w:t>
      </w:r>
      <w:r w:rsidR="001601E9" w:rsidRPr="00445C3D">
        <w:rPr>
          <w:rFonts w:cs="Times New Roman"/>
        </w:rPr>
        <w:t>”</w:t>
      </w:r>
      <w:r w:rsidR="005C0F88" w:rsidRPr="00445C3D">
        <w:rPr>
          <w:rFonts w:cs="Times New Roman" w:hint="eastAsia"/>
        </w:rPr>
        <w:t>（</w:t>
      </w:r>
      <w:r w:rsidRPr="00445C3D">
        <w:rPr>
          <w:rFonts w:cs="Times New Roman"/>
        </w:rPr>
        <w:t>St. L., X, 406.</w:t>
      </w:r>
      <w:r w:rsidR="005C0F88" w:rsidRPr="00445C3D">
        <w:rPr>
          <w:rFonts w:cs="Times New Roman" w:hint="eastAsia"/>
        </w:rPr>
        <w:t>）</w:t>
      </w:r>
      <w:r w:rsidR="00B97A8B" w:rsidRPr="00445C3D">
        <w:rPr>
          <w:rFonts w:cs="Times New Roman" w:hint="eastAsia"/>
        </w:rPr>
        <w:t>惟</w:t>
      </w:r>
      <w:r w:rsidRPr="00445C3D">
        <w:rPr>
          <w:rFonts w:cs="Times New Roman" w:hint="eastAsia"/>
        </w:rPr>
        <w:t>愿基督教的神学家为了顺利施行圣职，只信靠上帝的道</w:t>
      </w:r>
      <w:r w:rsidR="000F2EE2">
        <w:rPr>
          <w:rFonts w:cs="Times New Roman" w:hint="eastAsia"/>
        </w:rPr>
        <w:t>；</w:t>
      </w:r>
      <w:r w:rsidRPr="00445C3D">
        <w:rPr>
          <w:rFonts w:cs="Times New Roman" w:hint="eastAsia"/>
        </w:rPr>
        <w:t>因为惟有上帝的道为基督圣教会的永久不</w:t>
      </w:r>
      <w:r w:rsidR="00B97A8B" w:rsidRPr="00445C3D">
        <w:rPr>
          <w:rFonts w:cs="Times New Roman" w:hint="eastAsia"/>
        </w:rPr>
        <w:t>能</w:t>
      </w:r>
      <w:r w:rsidRPr="00445C3D">
        <w:rPr>
          <w:rFonts w:cs="Times New Roman" w:hint="eastAsia"/>
        </w:rPr>
        <w:t>废掉的根基。参考林前三</w:t>
      </w:r>
      <w:r w:rsidRPr="00445C3D">
        <w:rPr>
          <w:rFonts w:cs="Times New Roman"/>
        </w:rPr>
        <w:t>10</w:t>
      </w:r>
      <w:r w:rsidR="00B97A8B" w:rsidRPr="00445C3D">
        <w:rPr>
          <w:rFonts w:cs="Times New Roman"/>
        </w:rPr>
        <w:t>–</w:t>
      </w:r>
      <w:r w:rsidRPr="00445C3D">
        <w:rPr>
          <w:rFonts w:cs="Times New Roman"/>
        </w:rPr>
        <w:t>14</w:t>
      </w:r>
      <w:r w:rsidRPr="00445C3D">
        <w:rPr>
          <w:rFonts w:cs="Times New Roman" w:hint="eastAsia"/>
        </w:rPr>
        <w:t>。</w:t>
      </w:r>
      <w:r w:rsidRPr="00445C3D">
        <w:rPr>
          <w:rFonts w:cs="Times New Roman"/>
        </w:rPr>
        <w:t> </w:t>
      </w:r>
    </w:p>
    <w:p w14:paraId="7C9C7959" w14:textId="77777777" w:rsidR="00796F19" w:rsidRPr="00445C3D" w:rsidRDefault="00796F19" w:rsidP="00DF514A">
      <w:pPr>
        <w:spacing w:after="0"/>
        <w:ind w:firstLine="461"/>
        <w:rPr>
          <w:rFonts w:cs="Times New Roman"/>
        </w:rPr>
      </w:pPr>
    </w:p>
    <w:p w14:paraId="4F922E0A" w14:textId="5A902E0B" w:rsidR="0031269B" w:rsidRPr="00445C3D" w:rsidRDefault="0031269B" w:rsidP="00445C3D">
      <w:pPr>
        <w:pStyle w:val="2"/>
        <w:rPr>
          <w:rFonts w:cs="Times New Roman"/>
        </w:rPr>
      </w:pPr>
      <w:bookmarkStart w:id="25" w:name="_Toc220321131"/>
      <w:r w:rsidRPr="00445C3D">
        <w:rPr>
          <w:rFonts w:cs="Times New Roman" w:hint="eastAsia"/>
        </w:rPr>
        <w:lastRenderedPageBreak/>
        <w:t>神学与科学</w:t>
      </w:r>
      <w:bookmarkEnd w:id="25"/>
    </w:p>
    <w:p w14:paraId="6DC1684F" w14:textId="77777777" w:rsidR="00796F19" w:rsidRPr="00445C3D" w:rsidRDefault="00796F19" w:rsidP="00DF514A">
      <w:pPr>
        <w:spacing w:after="0"/>
        <w:ind w:firstLine="461"/>
        <w:rPr>
          <w:rFonts w:cs="Times New Roman"/>
        </w:rPr>
      </w:pPr>
    </w:p>
    <w:p w14:paraId="35FD1F95" w14:textId="0B70083D" w:rsidR="0031269B" w:rsidRPr="00445C3D" w:rsidRDefault="0031269B" w:rsidP="00DF514A">
      <w:pPr>
        <w:spacing w:after="0"/>
        <w:ind w:firstLine="461"/>
        <w:rPr>
          <w:rFonts w:cs="Times New Roman"/>
        </w:rPr>
      </w:pPr>
      <w:r w:rsidRPr="00445C3D">
        <w:rPr>
          <w:rFonts w:cs="Times New Roman" w:hint="eastAsia"/>
        </w:rPr>
        <w:t>科学一词，可否应用于神圣的神学，此问题曾在神学家中间引起不少的争辩。</w:t>
      </w:r>
      <w:r w:rsidR="00C53A56" w:rsidRPr="00445C3D">
        <w:rPr>
          <w:rFonts w:cs="Times New Roman" w:hint="eastAsia"/>
        </w:rPr>
        <w:t>有</w:t>
      </w:r>
      <w:r w:rsidRPr="00445C3D">
        <w:rPr>
          <w:rFonts w:cs="Times New Roman" w:hint="eastAsia"/>
        </w:rPr>
        <w:t>的</w:t>
      </w:r>
      <w:r w:rsidR="00D855D6">
        <w:rPr>
          <w:rFonts w:cs="Times New Roman" w:hint="eastAsia"/>
          <w:lang w:bidi="he-IL"/>
        </w:rPr>
        <w:t>强烈</w:t>
      </w:r>
      <w:r w:rsidRPr="00445C3D">
        <w:rPr>
          <w:rFonts w:cs="Times New Roman" w:hint="eastAsia"/>
        </w:rPr>
        <w:t>确言可以应用，有的</w:t>
      </w:r>
      <w:r w:rsidR="00D855D6">
        <w:rPr>
          <w:rFonts w:cs="Times New Roman" w:hint="eastAsia"/>
        </w:rPr>
        <w:t>强烈</w:t>
      </w:r>
      <w:r w:rsidRPr="00445C3D">
        <w:rPr>
          <w:rFonts w:cs="Times New Roman" w:hint="eastAsia"/>
        </w:rPr>
        <w:t>拒绝应用。倘若科学一词按同样意义正确</w:t>
      </w:r>
      <w:r w:rsidR="00D855D6">
        <w:rPr>
          <w:rFonts w:cs="Times New Roman" w:hint="eastAsia"/>
        </w:rPr>
        <w:t>地</w:t>
      </w:r>
      <w:r w:rsidRPr="00445C3D">
        <w:rPr>
          <w:rFonts w:cs="Times New Roman" w:hint="eastAsia"/>
        </w:rPr>
        <w:t>使用并</w:t>
      </w:r>
      <w:r w:rsidR="003750D5">
        <w:rPr>
          <w:rFonts w:cs="Times New Roman" w:hint="eastAsia"/>
        </w:rPr>
        <w:t>理解</w:t>
      </w:r>
      <w:r w:rsidR="00D855D6">
        <w:rPr>
          <w:rFonts w:cs="Times New Roman" w:hint="eastAsia"/>
        </w:rPr>
        <w:t>，</w:t>
      </w:r>
      <w:r w:rsidRPr="00445C3D">
        <w:rPr>
          <w:rFonts w:cs="Times New Roman" w:hint="eastAsia"/>
        </w:rPr>
        <w:t>此问题本身便不难答复。科学一词显然不能按其通常的意义应用于神学上。基督教的神学并不是科学，如</w:t>
      </w:r>
      <w:r w:rsidR="00512B20" w:rsidRPr="00445C3D">
        <w:rPr>
          <w:rFonts w:cs="Times New Roman" w:hint="eastAsia"/>
        </w:rPr>
        <w:t>：</w:t>
      </w:r>
      <w:r w:rsidRPr="00445C3D">
        <w:rPr>
          <w:rFonts w:cs="Times New Roman" w:hint="eastAsia"/>
        </w:rPr>
        <w:t>地质学，心理学，生</w:t>
      </w:r>
      <w:r w:rsidR="00893BA9" w:rsidRPr="00445C3D">
        <w:rPr>
          <w:rFonts w:cs="Times New Roman" w:hint="eastAsia"/>
        </w:rPr>
        <w:t>物学</w:t>
      </w:r>
      <w:r w:rsidRPr="00445C3D">
        <w:rPr>
          <w:rFonts w:cs="Times New Roman" w:hint="eastAsia"/>
        </w:rPr>
        <w:t>等科学一样。神学和这些科学，不但在主题上不同，而且在根源</w:t>
      </w:r>
      <w:r w:rsidR="00D855D6">
        <w:rPr>
          <w:rFonts w:cs="Times New Roman" w:hint="eastAsia"/>
        </w:rPr>
        <w:t>、</w:t>
      </w:r>
      <w:r w:rsidRPr="00445C3D">
        <w:rPr>
          <w:rFonts w:cs="Times New Roman" w:hint="eastAsia"/>
        </w:rPr>
        <w:t>方法</w:t>
      </w:r>
      <w:r w:rsidR="00724AF9" w:rsidRPr="00445C3D">
        <w:rPr>
          <w:rFonts w:cs="Times New Roman" w:hint="eastAsia"/>
        </w:rPr>
        <w:t>和</w:t>
      </w:r>
      <w:r w:rsidRPr="00445C3D">
        <w:rPr>
          <w:rFonts w:cs="Times New Roman" w:hint="eastAsia"/>
        </w:rPr>
        <w:t>目的上也是不同。神学的主题，是圣经所陈述神圣真理</w:t>
      </w:r>
      <w:r w:rsidR="000F2EE2">
        <w:rPr>
          <w:rFonts w:cs="Times New Roman" w:hint="eastAsia"/>
        </w:rPr>
        <w:t>；</w:t>
      </w:r>
      <w:r w:rsidRPr="00445C3D">
        <w:rPr>
          <w:rFonts w:cs="Times New Roman" w:hint="eastAsia"/>
        </w:rPr>
        <w:t>其根源为圣经，其</w:t>
      </w:r>
      <w:r w:rsidR="00724AF9" w:rsidRPr="00445C3D">
        <w:rPr>
          <w:rFonts w:cs="Times New Roman" w:hint="eastAsia"/>
        </w:rPr>
        <w:t>方</w:t>
      </w:r>
      <w:r w:rsidRPr="00445C3D">
        <w:rPr>
          <w:rFonts w:cs="Times New Roman" w:hint="eastAsia"/>
        </w:rPr>
        <w:t>法</w:t>
      </w:r>
      <w:r w:rsidR="005C0F88" w:rsidRPr="00445C3D">
        <w:rPr>
          <w:rFonts w:cs="Times New Roman" w:hint="eastAsia"/>
        </w:rPr>
        <w:t>（</w:t>
      </w:r>
      <w:r w:rsidRPr="00445C3D">
        <w:rPr>
          <w:rFonts w:cs="Times New Roman"/>
        </w:rPr>
        <w:t>medium cognoscendi</w:t>
      </w:r>
      <w:r w:rsidR="005C0F88" w:rsidRPr="00445C3D">
        <w:rPr>
          <w:rFonts w:cs="Times New Roman" w:hint="eastAsia"/>
        </w:rPr>
        <w:t>）</w:t>
      </w:r>
      <w:r w:rsidRPr="00445C3D">
        <w:rPr>
          <w:rFonts w:cs="Times New Roman" w:hint="eastAsia"/>
        </w:rPr>
        <w:t>为信仰</w:t>
      </w:r>
      <w:r w:rsidR="000F2EE2">
        <w:rPr>
          <w:rFonts w:cs="Times New Roman" w:hint="eastAsia"/>
        </w:rPr>
        <w:t>；</w:t>
      </w:r>
      <w:r w:rsidRPr="00445C3D">
        <w:rPr>
          <w:rFonts w:cs="Times New Roman" w:hint="eastAsia"/>
        </w:rPr>
        <w:t>其目的是罪人的救</w:t>
      </w:r>
      <w:r w:rsidR="00724AF9" w:rsidRPr="00445C3D">
        <w:rPr>
          <w:rFonts w:cs="Times New Roman" w:hint="eastAsia"/>
        </w:rPr>
        <w:t>赎</w:t>
      </w:r>
      <w:r w:rsidRPr="00445C3D">
        <w:rPr>
          <w:rFonts w:cs="Times New Roman" w:hint="eastAsia"/>
        </w:rPr>
        <w:t>。所以圣神学不从事人的知识或智慧，以人的勤学</w:t>
      </w:r>
      <w:r w:rsidR="00D855D6">
        <w:rPr>
          <w:rFonts w:cs="Times New Roman" w:hint="eastAsia"/>
        </w:rPr>
        <w:t>、</w:t>
      </w:r>
      <w:r w:rsidRPr="00445C3D">
        <w:rPr>
          <w:rFonts w:cs="Times New Roman" w:hint="eastAsia"/>
        </w:rPr>
        <w:t>默</w:t>
      </w:r>
      <w:r w:rsidR="00724AF9" w:rsidRPr="00445C3D">
        <w:rPr>
          <w:rFonts w:cs="Times New Roman" w:hint="eastAsia"/>
        </w:rPr>
        <w:t>想</w:t>
      </w:r>
      <w:r w:rsidRPr="00445C3D">
        <w:rPr>
          <w:rFonts w:cs="Times New Roman" w:hint="eastAsia"/>
        </w:rPr>
        <w:t>或探索得来，像平常的科学、哲学和科学家所立。基督教的神学家直接从圣经中获得智慧，凭信心接受圣经真理。神圣神学的中心，是基督</w:t>
      </w:r>
      <w:r w:rsidR="00724AF9" w:rsidRPr="00445C3D">
        <w:rPr>
          <w:rFonts w:cs="Times New Roman" w:hint="eastAsia"/>
        </w:rPr>
        <w:t>代赎</w:t>
      </w:r>
      <w:r w:rsidRPr="00445C3D">
        <w:rPr>
          <w:rFonts w:cs="Times New Roman" w:hint="eastAsia"/>
        </w:rPr>
        <w:t>的信息，这信息是来自天上启示给人的</w:t>
      </w:r>
      <w:r w:rsidR="000F2EE2">
        <w:rPr>
          <w:rFonts w:cs="Times New Roman" w:hint="eastAsia"/>
        </w:rPr>
        <w:t>；</w:t>
      </w:r>
      <w:r w:rsidRPr="00445C3D">
        <w:rPr>
          <w:rFonts w:cs="Times New Roman" w:hint="eastAsia"/>
        </w:rPr>
        <w:t>因为人按着本性，不能知道或</w:t>
      </w:r>
      <w:r w:rsidR="00D855D6">
        <w:rPr>
          <w:rFonts w:cs="Times New Roman" w:hint="eastAsia"/>
        </w:rPr>
        <w:t>明白</w:t>
      </w:r>
      <w:r w:rsidRPr="00445C3D">
        <w:rPr>
          <w:rFonts w:cs="Times New Roman" w:hint="eastAsia"/>
        </w:rPr>
        <w:t>它</w:t>
      </w:r>
      <w:r w:rsidR="00893BA9" w:rsidRPr="00445C3D">
        <w:rPr>
          <w:rFonts w:cs="Times New Roman" w:hint="eastAsia"/>
        </w:rPr>
        <w:t>，林</w:t>
      </w:r>
      <w:r w:rsidRPr="00445C3D">
        <w:rPr>
          <w:rFonts w:cs="Times New Roman" w:hint="eastAsia"/>
        </w:rPr>
        <w:t>前二</w:t>
      </w:r>
      <w:r w:rsidRPr="00445C3D">
        <w:rPr>
          <w:rFonts w:cs="Times New Roman"/>
        </w:rPr>
        <w:t>6</w:t>
      </w:r>
      <w:r w:rsidR="00724AF9" w:rsidRPr="00445C3D">
        <w:rPr>
          <w:rFonts w:cs="Times New Roman"/>
        </w:rPr>
        <w:t>–</w:t>
      </w:r>
      <w:r w:rsidRPr="00445C3D">
        <w:rPr>
          <w:rFonts w:cs="Times New Roman"/>
        </w:rPr>
        <w:t>10</w:t>
      </w:r>
      <w:r w:rsidRPr="00445C3D">
        <w:rPr>
          <w:rFonts w:cs="Times New Roman" w:hint="eastAsia"/>
        </w:rPr>
        <w:t>。按照</w:t>
      </w:r>
      <w:r w:rsidR="00724AF9" w:rsidRPr="00445C3D">
        <w:rPr>
          <w:rFonts w:cs="Times New Roman" w:hint="eastAsia"/>
        </w:rPr>
        <w:t>本</w:t>
      </w:r>
      <w:r w:rsidRPr="00445C3D">
        <w:rPr>
          <w:rFonts w:cs="Times New Roman" w:hint="eastAsia"/>
        </w:rPr>
        <w:t>性，人只能知道上帝刻在他心里的神圣律法，罗一</w:t>
      </w:r>
      <w:r w:rsidR="00724AF9"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二</w:t>
      </w:r>
      <w:r w:rsidRPr="00445C3D">
        <w:rPr>
          <w:rFonts w:cs="Times New Roman"/>
        </w:rPr>
        <w:t>14</w:t>
      </w:r>
      <w:r w:rsidR="00724AF9" w:rsidRPr="00445C3D">
        <w:rPr>
          <w:rFonts w:cs="Times New Roman"/>
        </w:rPr>
        <w:t>–</w:t>
      </w:r>
      <w:r w:rsidRPr="00445C3D">
        <w:rPr>
          <w:rFonts w:cs="Times New Roman"/>
        </w:rPr>
        <w:t>1</w:t>
      </w:r>
      <w:r w:rsidR="00893BA9" w:rsidRPr="00445C3D">
        <w:rPr>
          <w:rFonts w:cs="Times New Roman"/>
        </w:rPr>
        <w:t>5</w:t>
      </w:r>
      <w:r w:rsidR="00893BA9" w:rsidRPr="00445C3D">
        <w:rPr>
          <w:rFonts w:cs="Times New Roman" w:hint="eastAsia"/>
        </w:rPr>
        <w:t>。</w:t>
      </w:r>
    </w:p>
    <w:p w14:paraId="46D486C1" w14:textId="63F8CA93" w:rsidR="00724AF9" w:rsidRPr="00445C3D" w:rsidRDefault="0031269B" w:rsidP="00DF514A">
      <w:pPr>
        <w:spacing w:after="0"/>
        <w:ind w:firstLine="461"/>
        <w:rPr>
          <w:rFonts w:cs="Times New Roman"/>
        </w:rPr>
      </w:pPr>
      <w:r w:rsidRPr="00445C3D">
        <w:rPr>
          <w:rFonts w:cs="Times New Roman" w:hint="eastAsia"/>
        </w:rPr>
        <w:t>他对上帝自然的认识，并藉着理性和经验能发展这种对神圣事务的天生知识</w:t>
      </w:r>
      <w:r w:rsidR="000F2EE2">
        <w:rPr>
          <w:rFonts w:cs="Times New Roman" w:hint="eastAsia"/>
        </w:rPr>
        <w:t>；</w:t>
      </w:r>
      <w:r w:rsidRPr="00445C3D">
        <w:rPr>
          <w:rFonts w:cs="Times New Roman" w:hint="eastAsia"/>
        </w:rPr>
        <w:t>强烈而广泛的默想和</w:t>
      </w:r>
      <w:r w:rsidR="00B0602D" w:rsidRPr="00445C3D">
        <w:rPr>
          <w:rFonts w:cs="Times New Roman" w:hint="eastAsia"/>
        </w:rPr>
        <w:t>研</w:t>
      </w:r>
      <w:r w:rsidRPr="00445C3D">
        <w:rPr>
          <w:rFonts w:cs="Times New Roman" w:hint="eastAsia"/>
        </w:rPr>
        <w:t>究，可能增加此知识。但是基督救</w:t>
      </w:r>
      <w:r w:rsidR="00724AF9" w:rsidRPr="00445C3D">
        <w:rPr>
          <w:rFonts w:cs="Times New Roman" w:hint="eastAsia"/>
        </w:rPr>
        <w:t>赎</w:t>
      </w:r>
      <w:r w:rsidRPr="00445C3D">
        <w:rPr>
          <w:rFonts w:cs="Times New Roman" w:hint="eastAsia"/>
        </w:rPr>
        <w:t>人的福音不在堕落</w:t>
      </w:r>
      <w:r w:rsidR="00893BA9" w:rsidRPr="00445C3D">
        <w:rPr>
          <w:rFonts w:cs="Times New Roman" w:hint="eastAsia"/>
        </w:rPr>
        <w:t>之人</w:t>
      </w:r>
      <w:r w:rsidRPr="00445C3D">
        <w:rPr>
          <w:rFonts w:cs="Times New Roman" w:hint="eastAsia"/>
        </w:rPr>
        <w:t>的自然知识内。福音本是</w:t>
      </w:r>
      <w:r w:rsidR="001601E9" w:rsidRPr="00445C3D">
        <w:rPr>
          <w:rFonts w:cs="Times New Roman"/>
        </w:rPr>
        <w:t>“</w:t>
      </w:r>
      <w:r w:rsidRPr="00445C3D">
        <w:rPr>
          <w:rFonts w:cs="Times New Roman" w:hint="eastAsia"/>
        </w:rPr>
        <w:t>奥秘</w:t>
      </w:r>
      <w:r w:rsidR="001601E9" w:rsidRPr="00445C3D">
        <w:rPr>
          <w:rFonts w:cs="Times New Roman"/>
        </w:rPr>
        <w:t>”</w:t>
      </w:r>
      <w:r w:rsidRPr="00445C3D">
        <w:rPr>
          <w:rFonts w:cs="Times New Roman" w:hint="eastAsia"/>
        </w:rPr>
        <w:t>，完全由于上帝恩惠的启示，并且人唯有藉</w:t>
      </w:r>
      <w:r w:rsidR="00724AF9" w:rsidRPr="00445C3D">
        <w:rPr>
          <w:rFonts w:cs="Times New Roman" w:hint="eastAsia"/>
        </w:rPr>
        <w:t>着</w:t>
      </w:r>
      <w:r w:rsidRPr="00445C3D">
        <w:rPr>
          <w:rFonts w:cs="Times New Roman" w:hint="eastAsia"/>
        </w:rPr>
        <w:t>相信圣经，方能知道。由此而显然地看出，神圣神学不能按该词的寻常意义被称为科学。</w:t>
      </w:r>
    </w:p>
    <w:p w14:paraId="29CFCF53" w14:textId="04604F3C" w:rsidR="0037243C" w:rsidRPr="00445C3D" w:rsidRDefault="0031269B" w:rsidP="00DF514A">
      <w:pPr>
        <w:spacing w:after="0"/>
        <w:ind w:firstLine="461"/>
        <w:rPr>
          <w:rFonts w:cs="Times New Roman"/>
        </w:rPr>
      </w:pPr>
      <w:r w:rsidRPr="00445C3D">
        <w:rPr>
          <w:rFonts w:cs="Times New Roman" w:hint="eastAsia"/>
        </w:rPr>
        <w:t>再者，神圣神学不是</w:t>
      </w:r>
      <w:r w:rsidR="00372479" w:rsidRPr="00445C3D">
        <w:rPr>
          <w:rFonts w:cs="Times New Roman" w:hint="eastAsia"/>
        </w:rPr>
        <w:t>一门科学，好像它代表着高阶的基督信仰学识，</w:t>
      </w:r>
      <w:r w:rsidRPr="00445C3D">
        <w:rPr>
          <w:rFonts w:cs="Times New Roman" w:hint="eastAsia"/>
        </w:rPr>
        <w:t>越过普通基督徒所承认的</w:t>
      </w:r>
      <w:r w:rsidR="00724AF9" w:rsidRPr="00445C3D">
        <w:rPr>
          <w:rFonts w:cs="Times New Roman" w:hint="eastAsia"/>
        </w:rPr>
        <w:t>单</w:t>
      </w:r>
      <w:r w:rsidRPr="00445C3D">
        <w:rPr>
          <w:rFonts w:cs="Times New Roman" w:hint="eastAsia"/>
        </w:rPr>
        <w:t>纯宗教信仰，</w:t>
      </w:r>
      <w:r w:rsidR="00372479" w:rsidRPr="00445C3D">
        <w:rPr>
          <w:rFonts w:cs="Times New Roman" w:hint="eastAsia"/>
        </w:rPr>
        <w:t>同人类的科学一样</w:t>
      </w:r>
      <w:r w:rsidRPr="00445C3D">
        <w:rPr>
          <w:rFonts w:cs="Times New Roman" w:hint="eastAsia"/>
        </w:rPr>
        <w:t>能以理智</w:t>
      </w:r>
      <w:r w:rsidR="003750D5">
        <w:rPr>
          <w:rFonts w:cs="Times New Roman" w:hint="eastAsia"/>
        </w:rPr>
        <w:t>理解</w:t>
      </w:r>
      <w:r w:rsidRPr="00445C3D">
        <w:rPr>
          <w:rFonts w:cs="Times New Roman" w:hint="eastAsia"/>
        </w:rPr>
        <w:t>，并</w:t>
      </w:r>
      <w:r w:rsidR="00372479" w:rsidRPr="00445C3D">
        <w:rPr>
          <w:rFonts w:cs="Times New Roman" w:hint="eastAsia"/>
        </w:rPr>
        <w:t>且能够用</w:t>
      </w:r>
      <w:r w:rsidRPr="00445C3D">
        <w:rPr>
          <w:rFonts w:cs="Times New Roman" w:hint="eastAsia"/>
        </w:rPr>
        <w:t>逻辑</w:t>
      </w:r>
      <w:r w:rsidR="00372479" w:rsidRPr="00445C3D">
        <w:rPr>
          <w:rFonts w:cs="Times New Roman" w:hint="eastAsia"/>
        </w:rPr>
        <w:t>来阐述。它</w:t>
      </w:r>
      <w:r w:rsidRPr="00445C3D">
        <w:rPr>
          <w:rFonts w:cs="Times New Roman" w:hint="eastAsia"/>
        </w:rPr>
        <w:t>不是基督教进步的样式，</w:t>
      </w:r>
      <w:r w:rsidR="00241BB9" w:rsidRPr="00445C3D">
        <w:rPr>
          <w:rFonts w:cs="Times New Roman" w:hint="eastAsia"/>
        </w:rPr>
        <w:t>不是一种宗教</w:t>
      </w:r>
      <w:r w:rsidRPr="00445C3D">
        <w:rPr>
          <w:rFonts w:cs="Times New Roman" w:hint="eastAsia"/>
        </w:rPr>
        <w:t>哲学，</w:t>
      </w:r>
      <w:r w:rsidR="00241BB9" w:rsidRPr="00445C3D">
        <w:rPr>
          <w:rFonts w:cs="Times New Roman" w:hint="eastAsia"/>
        </w:rPr>
        <w:t>而它只关乎</w:t>
      </w:r>
      <w:r w:rsidRPr="00445C3D">
        <w:rPr>
          <w:rFonts w:cs="Times New Roman" w:hint="eastAsia"/>
        </w:rPr>
        <w:t>神学家以信心接受并领悟</w:t>
      </w:r>
      <w:r w:rsidR="00241BB9" w:rsidRPr="00445C3D">
        <w:rPr>
          <w:rFonts w:cs="Times New Roman" w:hint="eastAsia"/>
        </w:rPr>
        <w:t>的</w:t>
      </w:r>
      <w:r w:rsidRPr="00445C3D">
        <w:rPr>
          <w:rFonts w:cs="Times New Roman" w:hint="eastAsia"/>
        </w:rPr>
        <w:t>圣经所启示的真理</w:t>
      </w:r>
      <w:r w:rsidR="00893BA9" w:rsidRPr="00445C3D">
        <w:rPr>
          <w:rFonts w:cs="Times New Roman" w:hint="eastAsia"/>
        </w:rPr>
        <w:t>。约</w:t>
      </w:r>
      <w:r w:rsidRPr="00445C3D">
        <w:rPr>
          <w:rFonts w:cs="Times New Roman" w:hint="eastAsia"/>
        </w:rPr>
        <w:t>八</w:t>
      </w:r>
      <w:r w:rsidRPr="00445C3D">
        <w:rPr>
          <w:rFonts w:cs="Times New Roman"/>
        </w:rPr>
        <w:t>31</w:t>
      </w:r>
      <w:r w:rsidR="00073386"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罗一</w:t>
      </w:r>
      <w:r w:rsidRPr="00445C3D">
        <w:rPr>
          <w:rFonts w:cs="Times New Roman"/>
        </w:rPr>
        <w:t>5</w:t>
      </w:r>
      <w:r w:rsidR="00867D08" w:rsidRPr="00445C3D">
        <w:rPr>
          <w:rFonts w:cs="Times New Roman"/>
        </w:rPr>
        <w:t>,</w:t>
      </w:r>
      <w:r w:rsidRPr="00445C3D">
        <w:rPr>
          <w:rFonts w:cs="Times New Roman" w:hint="eastAsia"/>
        </w:rPr>
        <w:t>林前十三</w:t>
      </w:r>
      <w:r w:rsidRPr="00445C3D">
        <w:rPr>
          <w:rFonts w:cs="Times New Roman"/>
        </w:rPr>
        <w:t>12</w:t>
      </w:r>
      <w:r w:rsidRPr="00445C3D">
        <w:rPr>
          <w:rFonts w:cs="Times New Roman" w:hint="eastAsia"/>
        </w:rPr>
        <w:t>。基督教的神学家，惟有从</w:t>
      </w:r>
      <w:r w:rsidR="00893BA9" w:rsidRPr="00445C3D">
        <w:rPr>
          <w:rFonts w:cs="Times New Roman" w:hint="eastAsia"/>
        </w:rPr>
        <w:t>上帝</w:t>
      </w:r>
      <w:r w:rsidRPr="00445C3D">
        <w:rPr>
          <w:rFonts w:cs="Times New Roman" w:hint="eastAsia"/>
        </w:rPr>
        <w:t>的道中得知神圣属灵的事。他若比普通信徒知道更多有关上帝所启示的神圣真理，他的知识</w:t>
      </w:r>
      <w:r w:rsidR="00EB4987">
        <w:rPr>
          <w:rFonts w:cs="Times New Roman" w:hint="eastAsia"/>
        </w:rPr>
        <w:t>也</w:t>
      </w:r>
      <w:r w:rsidRPr="00445C3D">
        <w:rPr>
          <w:rFonts w:cs="Times New Roman" w:hint="eastAsia"/>
        </w:rPr>
        <w:t>不过比平常信徒较为广泛而已，并非是在强度上有所分别</w:t>
      </w:r>
      <w:r w:rsidR="000F2EE2">
        <w:rPr>
          <w:rFonts w:cs="Times New Roman" w:hint="eastAsia"/>
        </w:rPr>
        <w:t>；</w:t>
      </w:r>
      <w:r w:rsidRPr="00445C3D">
        <w:rPr>
          <w:rFonts w:cs="Times New Roman" w:hint="eastAsia"/>
        </w:rPr>
        <w:t>就是说，只因他</w:t>
      </w:r>
      <w:r w:rsidR="00B0602D" w:rsidRPr="00445C3D">
        <w:rPr>
          <w:rFonts w:cs="Times New Roman" w:hint="eastAsia"/>
        </w:rPr>
        <w:t>研</w:t>
      </w:r>
      <w:r w:rsidRPr="00445C3D">
        <w:rPr>
          <w:rFonts w:cs="Times New Roman" w:hint="eastAsia"/>
        </w:rPr>
        <w:t>读圣经的时间多于平常基督徒</w:t>
      </w:r>
      <w:r w:rsidR="00B0602D" w:rsidRPr="00445C3D">
        <w:rPr>
          <w:rFonts w:cs="Times New Roman" w:hint="eastAsia"/>
        </w:rPr>
        <w:t>研</w:t>
      </w:r>
      <w:r w:rsidRPr="00445C3D">
        <w:rPr>
          <w:rFonts w:cs="Times New Roman" w:hint="eastAsia"/>
        </w:rPr>
        <w:t>读圣经的时间，所以他对圣经上所默示的道理，知道的范围较广。由此可知，神学家的知识与普通基督徒的知识，只是程度上有别，不是种类的差别。</w:t>
      </w:r>
      <w:r w:rsidR="00517024">
        <w:rPr>
          <w:rFonts w:cs="Times New Roman" w:hint="eastAsia"/>
        </w:rPr>
        <w:t>并非说</w:t>
      </w:r>
      <w:r w:rsidRPr="00445C3D">
        <w:rPr>
          <w:rFonts w:cs="Times New Roman" w:hint="eastAsia"/>
        </w:rPr>
        <w:t>神学家</w:t>
      </w:r>
      <w:r w:rsidR="00EE07E9">
        <w:rPr>
          <w:rFonts w:cs="Times New Roman" w:hint="eastAsia"/>
        </w:rPr>
        <w:t>能够</w:t>
      </w:r>
      <w:r w:rsidR="003750D5">
        <w:rPr>
          <w:rFonts w:cs="Times New Roman" w:hint="eastAsia"/>
        </w:rPr>
        <w:t>理解</w:t>
      </w:r>
      <w:r w:rsidRPr="00445C3D">
        <w:rPr>
          <w:rFonts w:cs="Times New Roman" w:hint="eastAsia"/>
        </w:rPr>
        <w:t>信仰的神圣奥秘，而基督教的教友却只相信神圣奥秘</w:t>
      </w:r>
      <w:r w:rsidR="000F2EE2">
        <w:rPr>
          <w:rFonts w:cs="Times New Roman" w:hint="eastAsia"/>
        </w:rPr>
        <w:t>；</w:t>
      </w:r>
      <w:r w:rsidRPr="00445C3D">
        <w:rPr>
          <w:rFonts w:cs="Times New Roman" w:hint="eastAsia"/>
        </w:rPr>
        <w:t>因为神学家也只知道他所相信的。换一句话说，基督教神学家的信心也就是知识，而知识就是信心。神学家所知道并运用的属于哲学方面，语言学方面，以及历史</w:t>
      </w:r>
      <w:r w:rsidR="007F426E">
        <w:rPr>
          <w:rFonts w:cs="Times New Roman" w:hint="eastAsia"/>
        </w:rPr>
        <w:t>性</w:t>
      </w:r>
      <w:r w:rsidRPr="00445C3D">
        <w:rPr>
          <w:rFonts w:cs="Times New Roman" w:hint="eastAsia"/>
        </w:rPr>
        <w:t>的事实，和普通信徒所知道的有别。这些并</w:t>
      </w:r>
      <w:r w:rsidR="0037243C" w:rsidRPr="00445C3D">
        <w:rPr>
          <w:rFonts w:cs="Times New Roman" w:hint="eastAsia"/>
        </w:rPr>
        <w:t>非隶属于</w:t>
      </w:r>
      <w:r w:rsidRPr="00445C3D">
        <w:rPr>
          <w:rFonts w:cs="Times New Roman" w:hint="eastAsia"/>
        </w:rPr>
        <w:t>基督教神学本质，不过是构成科学的外表器具或外表的媒介，藉以接近</w:t>
      </w:r>
      <w:r w:rsidR="00B0602D" w:rsidRPr="00445C3D">
        <w:rPr>
          <w:rFonts w:cs="Times New Roman" w:hint="eastAsia"/>
        </w:rPr>
        <w:t>研</w:t>
      </w:r>
      <w:r w:rsidRPr="00445C3D">
        <w:rPr>
          <w:rFonts w:cs="Times New Roman" w:hint="eastAsia"/>
        </w:rPr>
        <w:t>读圣经。这些媒介只不过是他的用具，或工具而已，</w:t>
      </w:r>
      <w:r w:rsidR="005715E0" w:rsidRPr="00445C3D">
        <w:rPr>
          <w:rFonts w:cs="Times New Roman" w:hint="eastAsia"/>
        </w:rPr>
        <w:t>绝</w:t>
      </w:r>
      <w:r w:rsidRPr="00445C3D">
        <w:rPr>
          <w:rFonts w:cs="Times New Roman" w:hint="eastAsia"/>
        </w:rPr>
        <w:t>非属灵知识的根源</w:t>
      </w:r>
      <w:r w:rsidR="007F426E">
        <w:rPr>
          <w:rFonts w:cs="Times New Roman" w:hint="eastAsia"/>
        </w:rPr>
        <w:t>；若只藉着</w:t>
      </w:r>
      <w:r w:rsidRPr="00445C3D">
        <w:rPr>
          <w:rFonts w:cs="Times New Roman" w:hint="eastAsia"/>
        </w:rPr>
        <w:t>这些媒介，</w:t>
      </w:r>
      <w:r w:rsidR="00D51294">
        <w:rPr>
          <w:rFonts w:cs="Times New Roman" w:hint="eastAsia"/>
        </w:rPr>
        <w:t>所</w:t>
      </w:r>
      <w:r w:rsidRPr="00445C3D">
        <w:rPr>
          <w:rFonts w:cs="Times New Roman" w:hint="eastAsia"/>
        </w:rPr>
        <w:t>吸取到</w:t>
      </w:r>
      <w:r w:rsidR="00D51294">
        <w:rPr>
          <w:rFonts w:cs="Times New Roman" w:hint="eastAsia"/>
        </w:rPr>
        <w:t>的乃是</w:t>
      </w:r>
      <w:r w:rsidRPr="00445C3D">
        <w:rPr>
          <w:rFonts w:cs="Times New Roman" w:hint="eastAsia"/>
        </w:rPr>
        <w:t>与上帝之道相背的意见和道理。现代理性主义神学试图提高基督教的信仰作为一种科学，无非是自欺，</w:t>
      </w:r>
      <w:r w:rsidR="00D51294">
        <w:rPr>
          <w:rFonts w:cs="Times New Roman" w:hint="eastAsia"/>
        </w:rPr>
        <w:t>说到底</w:t>
      </w:r>
      <w:r w:rsidRPr="00445C3D">
        <w:rPr>
          <w:rFonts w:cs="Times New Roman" w:hint="eastAsia"/>
        </w:rPr>
        <w:t>，这</w:t>
      </w:r>
      <w:r w:rsidR="005715E0" w:rsidRPr="00445C3D">
        <w:rPr>
          <w:rFonts w:cs="Times New Roman" w:hint="eastAsia"/>
        </w:rPr>
        <w:t>简</w:t>
      </w:r>
      <w:r w:rsidRPr="00445C3D">
        <w:rPr>
          <w:rFonts w:cs="Times New Roman" w:hint="eastAsia"/>
        </w:rPr>
        <w:t>直等于弃绝圣经为基督徒知识惟一的原则，或为信仰的惟一根源</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w:t>
      </w:r>
    </w:p>
    <w:p w14:paraId="66F1D4AC" w14:textId="1A5D0AD2" w:rsidR="006920F6" w:rsidRPr="00445C3D" w:rsidRDefault="0031269B" w:rsidP="00DF514A">
      <w:pPr>
        <w:spacing w:after="0"/>
        <w:ind w:firstLine="461"/>
        <w:rPr>
          <w:rFonts w:cs="Times New Roman"/>
        </w:rPr>
      </w:pPr>
      <w:r w:rsidRPr="00445C3D">
        <w:rPr>
          <w:rFonts w:cs="Times New Roman" w:hint="eastAsia"/>
        </w:rPr>
        <w:t>然而，我们也可以称基督教神学为一种科学，只要我们</w:t>
      </w:r>
      <w:r w:rsidR="00893BA9" w:rsidRPr="00445C3D">
        <w:rPr>
          <w:rFonts w:cs="Times New Roman" w:hint="eastAsia"/>
        </w:rPr>
        <w:t>将此</w:t>
      </w:r>
      <w:r w:rsidRPr="00445C3D">
        <w:rPr>
          <w:rFonts w:cs="Times New Roman" w:hint="eastAsia"/>
        </w:rPr>
        <w:t>名词</w:t>
      </w:r>
      <w:r w:rsidR="001768D8" w:rsidRPr="00445C3D">
        <w:rPr>
          <w:rFonts w:cs="Times New Roman" w:hint="eastAsia"/>
        </w:rPr>
        <w:t>理解为</w:t>
      </w:r>
      <w:r w:rsidRPr="00445C3D">
        <w:rPr>
          <w:rFonts w:cs="Times New Roman" w:hint="eastAsia"/>
        </w:rPr>
        <w:t>一种</w:t>
      </w:r>
      <w:r w:rsidR="001768D8" w:rsidRPr="00445C3D">
        <w:rPr>
          <w:rFonts w:cs="Times New Roman" w:hint="eastAsia"/>
        </w:rPr>
        <w:t>绝对</w:t>
      </w:r>
      <w:r w:rsidRPr="00445C3D">
        <w:rPr>
          <w:rFonts w:cs="Times New Roman" w:hint="eastAsia"/>
        </w:rPr>
        <w:t>的</w:t>
      </w:r>
      <w:r w:rsidR="005C0F88" w:rsidRPr="00445C3D">
        <w:rPr>
          <w:rFonts w:cs="Times New Roman" w:hint="eastAsia"/>
        </w:rPr>
        <w:t>（</w:t>
      </w:r>
      <w:r w:rsidR="001768D8" w:rsidRPr="00445C3D">
        <w:rPr>
          <w:rFonts w:cs="Times New Roman"/>
        </w:rPr>
        <w:t>definite</w:t>
      </w:r>
      <w:r w:rsidR="005C0F88" w:rsidRPr="00445C3D">
        <w:rPr>
          <w:rFonts w:cs="Times New Roman" w:hint="eastAsia"/>
        </w:rPr>
        <w:t>）</w:t>
      </w:r>
      <w:r w:rsidRPr="00445C3D">
        <w:rPr>
          <w:rFonts w:cs="Times New Roman" w:hint="eastAsia"/>
        </w:rPr>
        <w:t>知识，或</w:t>
      </w:r>
      <w:r w:rsidR="001768D8" w:rsidRPr="00445C3D">
        <w:rPr>
          <w:rFonts w:cs="Times New Roman" w:hint="eastAsia"/>
        </w:rPr>
        <w:t>准确</w:t>
      </w:r>
      <w:r w:rsidRPr="00445C3D">
        <w:rPr>
          <w:rFonts w:cs="Times New Roman" w:hint="eastAsia"/>
        </w:rPr>
        <w:t>可靠</w:t>
      </w:r>
      <w:r w:rsidR="005C0F88" w:rsidRPr="00445C3D">
        <w:rPr>
          <w:rFonts w:cs="Times New Roman" w:hint="eastAsia"/>
        </w:rPr>
        <w:t>（</w:t>
      </w:r>
      <w:r w:rsidR="001768D8" w:rsidRPr="00445C3D">
        <w:rPr>
          <w:rFonts w:cs="Times New Roman"/>
        </w:rPr>
        <w:t>accurate and reliable</w:t>
      </w:r>
      <w:r w:rsidR="005C0F88" w:rsidRPr="00445C3D">
        <w:rPr>
          <w:rFonts w:cs="Times New Roman" w:hint="eastAsia"/>
        </w:rPr>
        <w:t>）</w:t>
      </w:r>
      <w:r w:rsidRPr="00445C3D">
        <w:rPr>
          <w:rFonts w:cs="Times New Roman" w:hint="eastAsia"/>
        </w:rPr>
        <w:t>的资料，而不只是说平常的观念</w:t>
      </w:r>
      <w:r w:rsidR="00D51294">
        <w:rPr>
          <w:rFonts w:cs="Times New Roman" w:hint="eastAsia"/>
        </w:rPr>
        <w:t>、</w:t>
      </w:r>
      <w:r w:rsidRPr="00445C3D">
        <w:rPr>
          <w:rFonts w:cs="Times New Roman" w:hint="eastAsia"/>
        </w:rPr>
        <w:t>意见和假设。按此意义而</w:t>
      </w:r>
      <w:r w:rsidR="003750D5">
        <w:rPr>
          <w:rFonts w:cs="Times New Roman" w:hint="eastAsia"/>
        </w:rPr>
        <w:t>理解</w:t>
      </w:r>
      <w:r w:rsidR="001B3259">
        <w:rPr>
          <w:rFonts w:cs="Times New Roman" w:hint="eastAsia"/>
        </w:rPr>
        <w:t>的</w:t>
      </w:r>
      <w:r w:rsidRPr="00445C3D">
        <w:rPr>
          <w:rFonts w:cs="Times New Roman" w:hint="eastAsia"/>
        </w:rPr>
        <w:t>基督教神学</w:t>
      </w:r>
      <w:r w:rsidR="001B3259">
        <w:rPr>
          <w:rFonts w:cs="Times New Roman" w:hint="eastAsia"/>
        </w:rPr>
        <w:t>乃</w:t>
      </w:r>
      <w:r w:rsidRPr="00445C3D">
        <w:rPr>
          <w:rFonts w:cs="Times New Roman" w:hint="eastAsia"/>
        </w:rPr>
        <w:t>是科学中的科学，或是在寻常科学以上的完全科学</w:t>
      </w:r>
      <w:r w:rsidR="005C0F88" w:rsidRPr="00445C3D">
        <w:rPr>
          <w:rFonts w:cs="Times New Roman" w:hint="eastAsia"/>
        </w:rPr>
        <w:t>（</w:t>
      </w:r>
      <w:r w:rsidRPr="00445C3D">
        <w:rPr>
          <w:rFonts w:cs="Times New Roman"/>
        </w:rPr>
        <w:t>par excellence</w:t>
      </w:r>
      <w:r w:rsidR="005C0F88" w:rsidRPr="00445C3D">
        <w:rPr>
          <w:rFonts w:cs="Times New Roman" w:hint="eastAsia"/>
        </w:rPr>
        <w:t>）</w:t>
      </w:r>
      <w:r w:rsidRPr="00445C3D">
        <w:rPr>
          <w:rFonts w:cs="Times New Roman" w:hint="eastAsia"/>
        </w:rPr>
        <w:t>。我们对基督教神学</w:t>
      </w:r>
      <w:r w:rsidR="00390580" w:rsidRPr="00445C3D">
        <w:rPr>
          <w:rFonts w:cs="Times New Roman" w:hint="eastAsia"/>
        </w:rPr>
        <w:t>坚</w:t>
      </w:r>
      <w:r w:rsidRPr="00445C3D">
        <w:rPr>
          <w:rFonts w:cs="Times New Roman" w:hint="eastAsia"/>
        </w:rPr>
        <w:t>持这样的主张，是因为神学乃是上帝自己无错误的智慧，不是人类有错误的智慧。错误是由于人而来</w:t>
      </w:r>
      <w:r w:rsidR="005C0F88" w:rsidRPr="00445C3D">
        <w:rPr>
          <w:rFonts w:cs="Times New Roman" w:hint="eastAsia"/>
        </w:rPr>
        <w:t>（</w:t>
      </w:r>
      <w:r w:rsidRPr="00445C3D">
        <w:rPr>
          <w:rFonts w:cs="Times New Roman"/>
        </w:rPr>
        <w:t>errare humanum est</w:t>
      </w:r>
      <w:r w:rsidR="000F2EE2">
        <w:rPr>
          <w:rFonts w:cs="Times New Roman"/>
        </w:rPr>
        <w:t>；</w:t>
      </w:r>
      <w:r w:rsidRPr="00445C3D">
        <w:rPr>
          <w:rFonts w:cs="Times New Roman"/>
        </w:rPr>
        <w:t>to err is human</w:t>
      </w:r>
      <w:r w:rsidR="005C0F88" w:rsidRPr="00445C3D">
        <w:rPr>
          <w:rFonts w:cs="Times New Roman" w:hint="eastAsia"/>
        </w:rPr>
        <w:t>）</w:t>
      </w:r>
      <w:r w:rsidRPr="00445C3D">
        <w:rPr>
          <w:rFonts w:cs="Times New Roman" w:hint="eastAsia"/>
        </w:rPr>
        <w:t>，但对上帝来说，是不可能</w:t>
      </w:r>
      <w:r w:rsidR="00C53A56" w:rsidRPr="00445C3D">
        <w:rPr>
          <w:rFonts w:cs="Times New Roman" w:hint="eastAsia"/>
        </w:rPr>
        <w:t>有</w:t>
      </w:r>
      <w:r w:rsidRPr="00445C3D">
        <w:rPr>
          <w:rFonts w:cs="Times New Roman" w:hint="eastAsia"/>
        </w:rPr>
        <w:t>错的</w:t>
      </w:r>
      <w:r w:rsidR="005C0F88" w:rsidRPr="00445C3D">
        <w:rPr>
          <w:rFonts w:cs="Times New Roman" w:hint="eastAsia"/>
        </w:rPr>
        <w:t>（</w:t>
      </w:r>
      <w:r w:rsidRPr="00445C3D">
        <w:rPr>
          <w:rFonts w:cs="Times New Roman"/>
        </w:rPr>
        <w:t>errare in Deum non cadit</w:t>
      </w:r>
      <w:r w:rsidR="005C0F88" w:rsidRPr="00445C3D">
        <w:rPr>
          <w:rFonts w:cs="Times New Roman" w:hint="eastAsia"/>
        </w:rPr>
        <w:t>）</w:t>
      </w:r>
      <w:r w:rsidR="00893BA9" w:rsidRPr="00445C3D">
        <w:rPr>
          <w:rFonts w:cs="Times New Roman" w:hint="eastAsia"/>
        </w:rPr>
        <w:t>。约</w:t>
      </w:r>
      <w:r w:rsidRPr="00445C3D">
        <w:rPr>
          <w:rFonts w:cs="Times New Roman" w:hint="eastAsia"/>
        </w:rPr>
        <w:t>十七</w:t>
      </w:r>
      <w:r w:rsidRPr="00445C3D">
        <w:rPr>
          <w:rFonts w:cs="Times New Roman"/>
        </w:rPr>
        <w:t>1</w:t>
      </w:r>
      <w:r w:rsidR="00893BA9" w:rsidRPr="00445C3D">
        <w:rPr>
          <w:rFonts w:cs="Times New Roman"/>
        </w:rPr>
        <w:t>7</w:t>
      </w:r>
      <w:r w:rsidR="00512B20" w:rsidRPr="00445C3D">
        <w:rPr>
          <w:rFonts w:cs="Times New Roman" w:hint="eastAsia"/>
        </w:rPr>
        <w:t>：</w:t>
      </w:r>
      <w:r w:rsidRPr="00445C3D">
        <w:rPr>
          <w:rFonts w:cs="Times New Roman"/>
        </w:rPr>
        <w:t xml:space="preserve"> </w:t>
      </w:r>
      <w:r w:rsidR="001B3259">
        <w:rPr>
          <w:rFonts w:cs="Times New Roman" w:hint="eastAsia"/>
        </w:rPr>
        <w:t>“</w:t>
      </w:r>
      <w:r w:rsidRPr="00445C3D">
        <w:rPr>
          <w:rFonts w:cs="Times New Roman" w:hint="eastAsia"/>
        </w:rPr>
        <w:t>你的道就是真理。</w:t>
      </w:r>
      <w:r w:rsidR="001601E9" w:rsidRPr="00445C3D">
        <w:rPr>
          <w:rFonts w:cs="Times New Roman"/>
        </w:rPr>
        <w:t>”</w:t>
      </w:r>
      <w:r w:rsidRPr="00445C3D">
        <w:rPr>
          <w:rFonts w:cs="Times New Roman" w:hint="eastAsia"/>
        </w:rPr>
        <w:t>约十</w:t>
      </w:r>
      <w:r w:rsidRPr="00445C3D">
        <w:rPr>
          <w:rFonts w:cs="Times New Roman"/>
        </w:rPr>
        <w:t>3</w:t>
      </w:r>
      <w:r w:rsidR="00893BA9" w:rsidRPr="00445C3D">
        <w:rPr>
          <w:rFonts w:cs="Times New Roman"/>
        </w:rPr>
        <w:t>5</w:t>
      </w:r>
      <w:r w:rsidR="00512B20" w:rsidRPr="00445C3D">
        <w:rPr>
          <w:rFonts w:cs="Times New Roman" w:hint="eastAsia"/>
        </w:rPr>
        <w:t>：</w:t>
      </w:r>
      <w:r w:rsidRPr="00445C3D">
        <w:rPr>
          <w:rFonts w:cs="Times New Roman"/>
        </w:rPr>
        <w:t xml:space="preserve"> </w:t>
      </w:r>
      <w:r w:rsidR="00266F07">
        <w:rPr>
          <w:rFonts w:cs="Times New Roman"/>
        </w:rPr>
        <w:t>“</w:t>
      </w:r>
      <w:r w:rsidRPr="00445C3D">
        <w:rPr>
          <w:rFonts w:cs="Times New Roman" w:hint="eastAsia"/>
        </w:rPr>
        <w:t>经上的话是不能废</w:t>
      </w:r>
      <w:r w:rsidRPr="00445C3D">
        <w:rPr>
          <w:rFonts w:cs="Times New Roman" w:hint="eastAsia"/>
        </w:rPr>
        <w:lastRenderedPageBreak/>
        <w:t>的。</w:t>
      </w:r>
      <w:r w:rsidR="001601E9" w:rsidRPr="00445C3D">
        <w:rPr>
          <w:rFonts w:cs="Times New Roman"/>
        </w:rPr>
        <w:t>”</w:t>
      </w:r>
      <w:r w:rsidRPr="00445C3D">
        <w:rPr>
          <w:rFonts w:cs="Times New Roman" w:hint="eastAsia"/>
        </w:rPr>
        <w:t>圣经每一</w:t>
      </w:r>
      <w:r w:rsidR="000672A0" w:rsidRPr="00445C3D">
        <w:rPr>
          <w:rFonts w:cs="Times New Roman" w:hint="eastAsia"/>
        </w:rPr>
        <w:t>部分</w:t>
      </w:r>
      <w:r w:rsidRPr="00445C3D">
        <w:rPr>
          <w:rFonts w:cs="Times New Roman" w:hint="eastAsia"/>
        </w:rPr>
        <w:t>都是没有错误的，所以从圣经吸取而来的基督教神学，是最明确</w:t>
      </w:r>
      <w:r w:rsidR="003F7E8D">
        <w:rPr>
          <w:rFonts w:cs="Times New Roman" w:hint="eastAsia"/>
        </w:rPr>
        <w:t>、</w:t>
      </w:r>
      <w:r w:rsidRPr="00445C3D">
        <w:rPr>
          <w:rFonts w:cs="Times New Roman" w:hint="eastAsia"/>
        </w:rPr>
        <w:t>最正确和最可靠的</w:t>
      </w:r>
      <w:r w:rsidR="000F2EE2">
        <w:rPr>
          <w:rFonts w:cs="Times New Roman" w:hint="eastAsia"/>
        </w:rPr>
        <w:t>；</w:t>
      </w:r>
      <w:r w:rsidRPr="00445C3D">
        <w:rPr>
          <w:rFonts w:cs="Times New Roman" w:hint="eastAsia"/>
        </w:rPr>
        <w:t>事实上</w:t>
      </w:r>
      <w:r w:rsidR="003F7E8D">
        <w:rPr>
          <w:rFonts w:cs="Times New Roman" w:hint="eastAsia"/>
        </w:rPr>
        <w:t>，</w:t>
      </w:r>
      <w:r w:rsidRPr="00445C3D">
        <w:rPr>
          <w:rFonts w:cs="Times New Roman" w:hint="eastAsia"/>
        </w:rPr>
        <w:t>圣经是世界上惟一明确的</w:t>
      </w:r>
      <w:r w:rsidR="003F7E8D">
        <w:rPr>
          <w:rFonts w:cs="Times New Roman" w:hint="eastAsia"/>
        </w:rPr>
        <w:t>、</w:t>
      </w:r>
      <w:r w:rsidRPr="00445C3D">
        <w:rPr>
          <w:rFonts w:cs="Times New Roman" w:hint="eastAsia"/>
        </w:rPr>
        <w:t>惟一正确的</w:t>
      </w:r>
      <w:r w:rsidR="003F7E8D">
        <w:rPr>
          <w:rFonts w:cs="Times New Roman" w:hint="eastAsia"/>
        </w:rPr>
        <w:t>、</w:t>
      </w:r>
      <w:r w:rsidRPr="00445C3D">
        <w:rPr>
          <w:rFonts w:cs="Times New Roman" w:hint="eastAsia"/>
        </w:rPr>
        <w:t>惟一可靠的科学。它是不能有错误的神圣科学。</w:t>
      </w:r>
    </w:p>
    <w:p w14:paraId="62663C45" w14:textId="749B531B" w:rsidR="0031269B" w:rsidRPr="00445C3D" w:rsidRDefault="0031269B" w:rsidP="00DF514A">
      <w:pPr>
        <w:spacing w:after="0"/>
        <w:ind w:firstLine="461"/>
        <w:rPr>
          <w:rFonts w:cs="Times New Roman"/>
        </w:rPr>
      </w:pPr>
      <w:r w:rsidRPr="00445C3D">
        <w:rPr>
          <w:rFonts w:cs="Times New Roman" w:hint="eastAsia"/>
        </w:rPr>
        <w:t>这是每一位真基督教的神学家必须持守的基督徒信念。他若没有此种信念，他若对自己向听众所宣告所传讲的有所</w:t>
      </w:r>
      <w:r w:rsidR="00893BA9" w:rsidRPr="00445C3D">
        <w:rPr>
          <w:rFonts w:cs="Times New Roman" w:hint="eastAsia"/>
        </w:rPr>
        <w:t>怀疑</w:t>
      </w:r>
      <w:r w:rsidRPr="00445C3D">
        <w:rPr>
          <w:rFonts w:cs="Times New Roman" w:hint="eastAsia"/>
        </w:rPr>
        <w:t>，就不是真基督教的神学家，乃是风吹的芦苇，根本不应该在基督教会里教训人或传道。基督教的神学家必须深信他所传讲的真理，而能与保罗同声说</w:t>
      </w:r>
      <w:r w:rsidR="00512B20" w:rsidRPr="00445C3D">
        <w:rPr>
          <w:rFonts w:cs="Times New Roman" w:hint="eastAsia"/>
        </w:rPr>
        <w:t>：</w:t>
      </w:r>
      <w:r w:rsidR="001601E9" w:rsidRPr="00445C3D">
        <w:rPr>
          <w:rFonts w:cs="Times New Roman"/>
        </w:rPr>
        <w:t>“</w:t>
      </w:r>
      <w:r w:rsidRPr="00445C3D">
        <w:rPr>
          <w:rFonts w:cs="Times New Roman" w:hint="eastAsia"/>
        </w:rPr>
        <w:t>但无论是我们，是天上来的使者，若传福音给你们，与我们所传给你们的不同，他就应当被咒诅。</w:t>
      </w:r>
      <w:r w:rsidR="001601E9" w:rsidRPr="00445C3D">
        <w:rPr>
          <w:rFonts w:cs="Times New Roman"/>
        </w:rPr>
        <w:t>”</w:t>
      </w:r>
      <w:r w:rsidRPr="00445C3D">
        <w:rPr>
          <w:rFonts w:cs="Times New Roman" w:hint="eastAsia"/>
        </w:rPr>
        <w:t>加</w:t>
      </w:r>
      <w:r w:rsidR="00893BA9" w:rsidRPr="00445C3D">
        <w:rPr>
          <w:rFonts w:cs="Times New Roman" w:hint="eastAsia"/>
        </w:rPr>
        <w:t>一</w:t>
      </w:r>
      <w:r w:rsidR="00893BA9" w:rsidRPr="00445C3D">
        <w:rPr>
          <w:rFonts w:cs="Times New Roman"/>
        </w:rPr>
        <w:t>8</w:t>
      </w:r>
      <w:r w:rsidRPr="00445C3D">
        <w:rPr>
          <w:rFonts w:cs="Times New Roman" w:hint="eastAsia"/>
        </w:rPr>
        <w:t>。我们必须强调此真理，以对</w:t>
      </w:r>
      <w:r w:rsidR="00C1004F" w:rsidRPr="00445C3D">
        <w:rPr>
          <w:rFonts w:cs="Times New Roman" w:hint="eastAsia"/>
        </w:rPr>
        <w:t>抗</w:t>
      </w:r>
      <w:r w:rsidRPr="00445C3D">
        <w:rPr>
          <w:rFonts w:cs="Times New Roman" w:hint="eastAsia"/>
        </w:rPr>
        <w:t>那现代不可知论的神学，该派神学否认认识真理的可能性，及主张神学家不可能主观</w:t>
      </w:r>
      <w:r w:rsidR="00EE7EA9">
        <w:rPr>
          <w:rFonts w:cs="Times New Roman" w:hint="eastAsia"/>
        </w:rPr>
        <w:t>地</w:t>
      </w:r>
      <w:r w:rsidRPr="00445C3D">
        <w:rPr>
          <w:rFonts w:cs="Times New Roman" w:hint="eastAsia"/>
        </w:rPr>
        <w:t>保证</w:t>
      </w:r>
      <w:r w:rsidR="00EE7EA9">
        <w:rPr>
          <w:rFonts w:cs="Times New Roman" w:hint="eastAsia"/>
        </w:rPr>
        <w:t>自己是</w:t>
      </w:r>
      <w:r w:rsidR="00C1004F" w:rsidRPr="00445C3D">
        <w:rPr>
          <w:rFonts w:cs="Times New Roman" w:hint="eastAsia"/>
        </w:rPr>
        <w:t>持有</w:t>
      </w:r>
      <w:r w:rsidRPr="00445C3D">
        <w:rPr>
          <w:rFonts w:cs="Times New Roman" w:hint="eastAsia"/>
        </w:rPr>
        <w:t>真理。这种不可知论的</w:t>
      </w:r>
      <w:r w:rsidR="00CD1304" w:rsidRPr="00445C3D">
        <w:rPr>
          <w:rFonts w:cs="Times New Roman" w:hint="eastAsia"/>
        </w:rPr>
        <w:t>谬论</w:t>
      </w:r>
      <w:r w:rsidRPr="00445C3D">
        <w:rPr>
          <w:rFonts w:cs="Times New Roman" w:hint="eastAsia"/>
        </w:rPr>
        <w:t>，将基督的明确应许置诸一旁，基督说</w:t>
      </w:r>
      <w:r w:rsidR="00512B20" w:rsidRPr="00445C3D">
        <w:rPr>
          <w:rFonts w:cs="Times New Roman" w:hint="eastAsia"/>
        </w:rPr>
        <w:t>：</w:t>
      </w:r>
      <w:r w:rsidR="001601E9" w:rsidRPr="00445C3D">
        <w:rPr>
          <w:rFonts w:cs="Times New Roman"/>
        </w:rPr>
        <w:t>“</w:t>
      </w:r>
      <w:r w:rsidRPr="00445C3D">
        <w:rPr>
          <w:rFonts w:cs="Times New Roman" w:hint="eastAsia"/>
        </w:rPr>
        <w:t>你们若常常遵守我的道，就真是我的门徒</w:t>
      </w:r>
      <w:r w:rsidR="000F2EE2">
        <w:rPr>
          <w:rFonts w:cs="Times New Roman" w:hint="eastAsia"/>
        </w:rPr>
        <w:t>；</w:t>
      </w:r>
      <w:r w:rsidRPr="00445C3D">
        <w:rPr>
          <w:rFonts w:cs="Times New Roman" w:hint="eastAsia"/>
        </w:rPr>
        <w:t>你们必晓得真理，真理必叫你们得以自由。</w:t>
      </w:r>
      <w:r w:rsidR="001601E9" w:rsidRPr="00445C3D">
        <w:rPr>
          <w:rFonts w:cs="Times New Roman"/>
        </w:rPr>
        <w:t>”</w:t>
      </w:r>
      <w:r w:rsidRPr="00445C3D">
        <w:rPr>
          <w:rFonts w:cs="Times New Roman" w:hint="eastAsia"/>
        </w:rPr>
        <w:t>约</w:t>
      </w:r>
      <w:r w:rsidR="00893BA9" w:rsidRPr="00445C3D">
        <w:rPr>
          <w:rFonts w:cs="Times New Roman" w:hint="eastAsia"/>
        </w:rPr>
        <w:t>八</w:t>
      </w:r>
      <w:r w:rsidR="00893BA9" w:rsidRPr="00445C3D">
        <w:rPr>
          <w:rFonts w:cs="Times New Roman"/>
        </w:rPr>
        <w:t>3</w:t>
      </w:r>
      <w:r w:rsidRPr="00445C3D">
        <w:rPr>
          <w:rFonts w:cs="Times New Roman"/>
        </w:rPr>
        <w:t>1</w:t>
      </w:r>
      <w:r w:rsidR="00CD1304" w:rsidRPr="00445C3D">
        <w:rPr>
          <w:rFonts w:cs="Times New Roman"/>
        </w:rPr>
        <w:t>–</w:t>
      </w:r>
      <w:r w:rsidRPr="00445C3D">
        <w:rPr>
          <w:rFonts w:cs="Times New Roman"/>
        </w:rPr>
        <w:t>32</w:t>
      </w:r>
      <w:r w:rsidRPr="00445C3D">
        <w:rPr>
          <w:rFonts w:cs="Times New Roman" w:hint="eastAsia"/>
        </w:rPr>
        <w:t>。这些话是基督亲自的保证</w:t>
      </w:r>
      <w:r w:rsidRPr="00445C3D">
        <w:rPr>
          <w:rFonts w:cs="Times New Roman"/>
        </w:rPr>
        <w:t xml:space="preserve">, </w:t>
      </w:r>
      <w:r w:rsidRPr="00445C3D">
        <w:rPr>
          <w:rFonts w:cs="Times New Roman" w:hint="eastAsia"/>
        </w:rPr>
        <w:t>说我们若以真信心接受祂的道，在圣经里所启示，并且也正是我们在基督教教义</w:t>
      </w:r>
      <w:r w:rsidR="009B0E08">
        <w:rPr>
          <w:rFonts w:cs="Times New Roman" w:hint="eastAsia"/>
        </w:rPr>
        <w:t>、</w:t>
      </w:r>
      <w:r w:rsidRPr="00445C3D">
        <w:rPr>
          <w:rFonts w:cs="Times New Roman" w:hint="eastAsia"/>
        </w:rPr>
        <w:t>信经</w:t>
      </w:r>
      <w:r w:rsidR="009B0E08">
        <w:rPr>
          <w:rFonts w:cs="Times New Roman" w:hint="eastAsia"/>
        </w:rPr>
        <w:t>、</w:t>
      </w:r>
      <w:r w:rsidRPr="00445C3D">
        <w:rPr>
          <w:rFonts w:cs="Times New Roman" w:hint="eastAsia"/>
        </w:rPr>
        <w:t>信条内所承认的，即是确信它是绝对的真理。信心</w:t>
      </w:r>
      <w:r w:rsidR="00CD1304" w:rsidRPr="00445C3D">
        <w:rPr>
          <w:rFonts w:cs="Times New Roman" w:hint="eastAsia"/>
        </w:rPr>
        <w:t>总是确信真理</w:t>
      </w:r>
      <w:r w:rsidRPr="00445C3D">
        <w:rPr>
          <w:rFonts w:cs="Times New Roman" w:hint="eastAsia"/>
        </w:rPr>
        <w:t>，</w:t>
      </w:r>
      <w:r w:rsidR="00CD1304" w:rsidRPr="00445C3D">
        <w:rPr>
          <w:rFonts w:cs="Times New Roman" w:hint="eastAsia"/>
        </w:rPr>
        <w:t>而真理正是</w:t>
      </w:r>
      <w:r w:rsidRPr="00445C3D">
        <w:rPr>
          <w:rFonts w:cs="Times New Roman" w:hint="eastAsia"/>
        </w:rPr>
        <w:t>圣经所启示，在基督教神学或道理内所陈述供给的。此种</w:t>
      </w:r>
      <w:r w:rsidR="00CD1304" w:rsidRPr="00445C3D">
        <w:rPr>
          <w:rFonts w:cs="Times New Roman" w:hint="eastAsia"/>
        </w:rPr>
        <w:t>确信</w:t>
      </w:r>
      <w:r w:rsidRPr="00445C3D">
        <w:rPr>
          <w:rFonts w:cs="Times New Roman" w:hint="eastAsia"/>
        </w:rPr>
        <w:t>，并非单纯是由理性的证据而产生的个人信</w:t>
      </w:r>
      <w:r w:rsidR="00893BA9" w:rsidRPr="00445C3D">
        <w:rPr>
          <w:rFonts w:cs="Times New Roman" w:hint="eastAsia"/>
        </w:rPr>
        <w:t>念</w:t>
      </w:r>
      <w:r w:rsidR="005C0F88" w:rsidRPr="00445C3D">
        <w:rPr>
          <w:rFonts w:cs="Times New Roman" w:hint="eastAsia"/>
        </w:rPr>
        <w:t>（</w:t>
      </w:r>
      <w:r w:rsidRPr="00445C3D">
        <w:rPr>
          <w:rFonts w:cs="Times New Roman"/>
        </w:rPr>
        <w:t>fides humana</w:t>
      </w:r>
      <w:r w:rsidR="005C0F88" w:rsidRPr="00445C3D">
        <w:rPr>
          <w:rFonts w:cs="Times New Roman" w:hint="eastAsia"/>
        </w:rPr>
        <w:t>）</w:t>
      </w:r>
      <w:r w:rsidRPr="00445C3D">
        <w:rPr>
          <w:rFonts w:cs="Times New Roman" w:hint="eastAsia"/>
        </w:rPr>
        <w:t>，而是由圣灵藉上帝的道</w:t>
      </w:r>
      <w:r w:rsidR="00CD1304" w:rsidRPr="00445C3D">
        <w:rPr>
          <w:rFonts w:cs="Times New Roman" w:hint="eastAsia"/>
        </w:rPr>
        <w:t>，</w:t>
      </w:r>
      <w:r w:rsidRPr="00445C3D">
        <w:rPr>
          <w:rFonts w:cs="Times New Roman" w:hint="eastAsia"/>
        </w:rPr>
        <w:t>直接产生的一种神圣</w:t>
      </w:r>
      <w:r w:rsidR="00E96A72" w:rsidRPr="00445C3D">
        <w:rPr>
          <w:rFonts w:cs="Times New Roman" w:hint="eastAsia"/>
        </w:rPr>
        <w:t>信靠</w:t>
      </w:r>
      <w:r w:rsidR="005C0F88" w:rsidRPr="00445C3D">
        <w:rPr>
          <w:rFonts w:cs="Times New Roman" w:hint="eastAsia"/>
        </w:rPr>
        <w:t>（</w:t>
      </w:r>
      <w:r w:rsidRPr="00445C3D">
        <w:rPr>
          <w:rFonts w:cs="Times New Roman"/>
        </w:rPr>
        <w:t>fides divina</w:t>
      </w:r>
      <w:r w:rsidR="005C0F88" w:rsidRPr="00445C3D">
        <w:rPr>
          <w:rFonts w:cs="Times New Roman" w:hint="eastAsia"/>
        </w:rPr>
        <w:t>）</w:t>
      </w:r>
      <w:r w:rsidRPr="00445C3D">
        <w:rPr>
          <w:rFonts w:cs="Times New Roman" w:hint="eastAsia"/>
        </w:rPr>
        <w:t>。林前二</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叫你们的信不在乎人的智慧，只在乎上帝的大能。</w:t>
      </w:r>
      <w:r w:rsidR="001601E9" w:rsidRPr="00445C3D">
        <w:rPr>
          <w:rFonts w:cs="Times New Roman"/>
        </w:rPr>
        <w:t>”</w:t>
      </w:r>
      <w:r w:rsidRPr="00445C3D">
        <w:rPr>
          <w:rFonts w:cs="Times New Roman" w:hint="eastAsia"/>
        </w:rPr>
        <w:t>约十六</w:t>
      </w:r>
      <w:r w:rsidRPr="00445C3D">
        <w:rPr>
          <w:rFonts w:cs="Times New Roman"/>
        </w:rPr>
        <w:t>1</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圣灵来了，祂要引导你们明白一切的真理。</w:t>
      </w:r>
      <w:r w:rsidR="001601E9" w:rsidRPr="00445C3D">
        <w:rPr>
          <w:rFonts w:cs="Times New Roman"/>
        </w:rPr>
        <w:t>”</w:t>
      </w:r>
      <w:r w:rsidRPr="00445C3D">
        <w:rPr>
          <w:rFonts w:cs="Times New Roman" w:hint="eastAsia"/>
        </w:rPr>
        <w:t>基督教的神学家藉着圣经外表的道</w:t>
      </w:r>
      <w:r w:rsidR="00893BA9" w:rsidRPr="00445C3D">
        <w:rPr>
          <w:rFonts w:cs="Times New Roman" w:hint="eastAsia"/>
        </w:rPr>
        <w:t>，靠</w:t>
      </w:r>
      <w:r w:rsidRPr="00445C3D">
        <w:rPr>
          <w:rFonts w:cs="Times New Roman" w:hint="eastAsia"/>
        </w:rPr>
        <w:t>着圣灵的引导而进入一切的真理。因此他能确定地知道并教训基督耶稣内的真理。林前二</w:t>
      </w:r>
      <w:r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我们所领受的</w:t>
      </w:r>
      <w:r w:rsidRPr="00445C3D">
        <w:rPr>
          <w:rFonts w:cs="Times New Roman"/>
        </w:rPr>
        <w:t>……</w:t>
      </w:r>
      <w:r w:rsidRPr="00445C3D">
        <w:rPr>
          <w:rFonts w:cs="Times New Roman" w:hint="eastAsia"/>
        </w:rPr>
        <w:t>上帝来的灵，叫我们能知道上帝开恩赐给我们的事。</w:t>
      </w:r>
      <w:r w:rsidR="001601E9" w:rsidRPr="00445C3D">
        <w:rPr>
          <w:rFonts w:cs="Times New Roman"/>
        </w:rPr>
        <w:t>”</w:t>
      </w:r>
      <w:r w:rsidRPr="00445C3D">
        <w:rPr>
          <w:rFonts w:cs="Times New Roman" w:hint="eastAsia"/>
        </w:rPr>
        <w:t>所以真基督教的神学</w:t>
      </w:r>
      <w:r w:rsidR="00577832" w:rsidRPr="00445C3D">
        <w:rPr>
          <w:rFonts w:cs="Times New Roman" w:hint="eastAsia"/>
        </w:rPr>
        <w:t>与圣经相比不应该在确实性上差什么</w:t>
      </w:r>
      <w:r w:rsidRPr="00445C3D">
        <w:rPr>
          <w:rFonts w:cs="Times New Roman" w:hint="eastAsia"/>
        </w:rPr>
        <w:t>，而且基督教的神学家必须</w:t>
      </w:r>
      <w:r w:rsidR="00577832" w:rsidRPr="00445C3D">
        <w:rPr>
          <w:rFonts w:cs="Times New Roman" w:hint="eastAsia"/>
        </w:rPr>
        <w:t>对</w:t>
      </w:r>
      <w:r w:rsidRPr="00445C3D">
        <w:rPr>
          <w:rFonts w:cs="Times New Roman" w:hint="eastAsia"/>
        </w:rPr>
        <w:t>所教训</w:t>
      </w:r>
      <w:r w:rsidR="00577832" w:rsidRPr="00445C3D">
        <w:rPr>
          <w:rFonts w:cs="Times New Roman" w:hint="eastAsia"/>
        </w:rPr>
        <w:t>的</w:t>
      </w:r>
      <w:r w:rsidRPr="00445C3D">
        <w:rPr>
          <w:rFonts w:cs="Times New Roman" w:hint="eastAsia"/>
        </w:rPr>
        <w:t>真道</w:t>
      </w:r>
      <w:r w:rsidR="00577832" w:rsidRPr="00445C3D">
        <w:rPr>
          <w:rFonts w:cs="Times New Roman" w:hint="eastAsia"/>
        </w:rPr>
        <w:t>非常确信</w:t>
      </w:r>
      <w:r w:rsidRPr="00445C3D">
        <w:rPr>
          <w:rFonts w:cs="Times New Roman" w:hint="eastAsia"/>
        </w:rPr>
        <w:t>，</w:t>
      </w:r>
      <w:r w:rsidR="00577832" w:rsidRPr="00445C3D">
        <w:rPr>
          <w:rFonts w:cs="Times New Roman" w:hint="eastAsia"/>
        </w:rPr>
        <w:t>正如上帝</w:t>
      </w:r>
      <w:r w:rsidR="006F2DF2" w:rsidRPr="00445C3D">
        <w:rPr>
          <w:rFonts w:cs="Times New Roman" w:hint="eastAsia"/>
        </w:rPr>
        <w:t>是</w:t>
      </w:r>
      <w:r w:rsidRPr="00445C3D">
        <w:rPr>
          <w:rFonts w:cs="Times New Roman" w:hint="eastAsia"/>
        </w:rPr>
        <w:t>圣经</w:t>
      </w:r>
      <w:r w:rsidR="00577832" w:rsidRPr="00445C3D">
        <w:rPr>
          <w:rFonts w:cs="Times New Roman" w:hint="eastAsia"/>
        </w:rPr>
        <w:t>的</w:t>
      </w:r>
      <w:r w:rsidRPr="00445C3D">
        <w:rPr>
          <w:rFonts w:cs="Times New Roman" w:hint="eastAsia"/>
        </w:rPr>
        <w:t>客观真理</w:t>
      </w:r>
      <w:r w:rsidR="00577832" w:rsidRPr="00445C3D">
        <w:rPr>
          <w:rFonts w:cs="Times New Roman" w:hint="eastAsia"/>
        </w:rPr>
        <w:t>那样牢靠</w:t>
      </w:r>
      <w:r w:rsidRPr="00445C3D">
        <w:rPr>
          <w:rFonts w:cs="Times New Roman" w:hint="eastAsia"/>
        </w:rPr>
        <w:t>。路德很恰当</w:t>
      </w:r>
      <w:r w:rsidR="009B0E08">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圣灵不是</w:t>
      </w:r>
      <w:r w:rsidR="00A361BD" w:rsidRPr="00445C3D">
        <w:rPr>
          <w:rFonts w:cs="Times New Roman" w:hint="eastAsia"/>
        </w:rPr>
        <w:t>怀</w:t>
      </w:r>
      <w:r w:rsidRPr="00445C3D">
        <w:rPr>
          <w:rFonts w:cs="Times New Roman" w:hint="eastAsia"/>
        </w:rPr>
        <w:t>疑者，他未将疑惑或意见写在我们心内</w:t>
      </w:r>
      <w:r w:rsidR="009B0E08">
        <w:rPr>
          <w:rFonts w:cs="Times New Roman" w:hint="eastAsia"/>
        </w:rPr>
        <w:t>。</w:t>
      </w:r>
      <w:r w:rsidRPr="00445C3D">
        <w:rPr>
          <w:rFonts w:cs="Times New Roman" w:hint="eastAsia"/>
        </w:rPr>
        <w:t>所书写的，均是事实的陈述，比我们的生活本身及一切生活经验更为确实。</w:t>
      </w:r>
      <w:r w:rsidR="001601E9" w:rsidRPr="00445C3D">
        <w:rPr>
          <w:rFonts w:cs="Times New Roman"/>
        </w:rPr>
        <w:t>”</w:t>
      </w:r>
      <w:r w:rsidR="005C0F88" w:rsidRPr="00445C3D">
        <w:rPr>
          <w:rFonts w:cs="Times New Roman" w:hint="eastAsia"/>
        </w:rPr>
        <w:t>（</w:t>
      </w:r>
      <w:r w:rsidRPr="00445C3D">
        <w:rPr>
          <w:rFonts w:cs="Times New Roman"/>
        </w:rPr>
        <w:t>St.L.,XVBI,1680</w:t>
      </w:r>
      <w:r w:rsidR="005C0F88" w:rsidRPr="00445C3D">
        <w:rPr>
          <w:rFonts w:cs="Times New Roman" w:hint="eastAsia"/>
        </w:rPr>
        <w:t>）</w:t>
      </w:r>
      <w:r w:rsidR="00893BA9" w:rsidRPr="00445C3D">
        <w:rPr>
          <w:rFonts w:cs="Times New Roman" w:hint="eastAsia"/>
        </w:rPr>
        <w:t>因</w:t>
      </w:r>
      <w:r w:rsidRPr="00445C3D">
        <w:rPr>
          <w:rFonts w:cs="Times New Roman" w:hint="eastAsia"/>
        </w:rPr>
        <w:t>为基督教神学是绝对真实</w:t>
      </w:r>
      <w:r w:rsidR="00754FE2" w:rsidRPr="00445C3D">
        <w:rPr>
          <w:rFonts w:cs="Times New Roman" w:hint="eastAsia"/>
        </w:rPr>
        <w:t>且</w:t>
      </w:r>
      <w:r w:rsidRPr="00445C3D">
        <w:rPr>
          <w:rFonts w:cs="Times New Roman" w:hint="eastAsia"/>
        </w:rPr>
        <w:t>确定的知识，所以它可以正当地被</w:t>
      </w:r>
      <w:r w:rsidR="00A361BD" w:rsidRPr="00445C3D">
        <w:rPr>
          <w:rFonts w:cs="Times New Roman" w:hint="eastAsia"/>
        </w:rPr>
        <w:t>称</w:t>
      </w:r>
      <w:r w:rsidRPr="00445C3D">
        <w:rPr>
          <w:rFonts w:cs="Times New Roman" w:hint="eastAsia"/>
        </w:rPr>
        <w:t>为是一种科学。</w:t>
      </w:r>
    </w:p>
    <w:p w14:paraId="6555960E" w14:textId="4A6E23D5" w:rsidR="0031269B" w:rsidRPr="00445C3D" w:rsidRDefault="0031269B" w:rsidP="00DF514A">
      <w:pPr>
        <w:spacing w:after="0"/>
        <w:ind w:firstLine="461"/>
        <w:rPr>
          <w:rFonts w:cs="Times New Roman"/>
        </w:rPr>
      </w:pPr>
      <w:r w:rsidRPr="00445C3D">
        <w:rPr>
          <w:rFonts w:cs="Times New Roman" w:hint="eastAsia"/>
        </w:rPr>
        <w:t>然而，不管事实如何，最好不要将基督教神学</w:t>
      </w:r>
      <w:r w:rsidR="00660683">
        <w:rPr>
          <w:rFonts w:cs="Times New Roman" w:hint="eastAsia"/>
        </w:rPr>
        <w:t>首要</w:t>
      </w:r>
      <w:r w:rsidRPr="00445C3D">
        <w:rPr>
          <w:rFonts w:cs="Times New Roman" w:hint="eastAsia"/>
        </w:rPr>
        <w:t>的解释为科学，因为科学一词易于招致甚多的误解及</w:t>
      </w:r>
      <w:r w:rsidR="007E584C" w:rsidRPr="00445C3D">
        <w:rPr>
          <w:rFonts w:cs="Times New Roman" w:hint="eastAsia"/>
        </w:rPr>
        <w:t>彻底</w:t>
      </w:r>
      <w:r w:rsidRPr="00445C3D">
        <w:rPr>
          <w:rFonts w:cs="Times New Roman" w:hint="eastAsia"/>
        </w:rPr>
        <w:t>地滥用</w:t>
      </w:r>
      <w:r w:rsidR="00893BA9" w:rsidRPr="00445C3D">
        <w:rPr>
          <w:rFonts w:cs="Times New Roman" w:hint="eastAsia"/>
        </w:rPr>
        <w:t>。现</w:t>
      </w:r>
      <w:r w:rsidRPr="00445C3D">
        <w:rPr>
          <w:rFonts w:cs="Times New Roman" w:hint="eastAsia"/>
        </w:rPr>
        <w:t>代理性主义的神学常使用这名词，指示神圣真理的科学证明，符合人理性的原则。基本说来，它认为神学只不过是较高形式的哲学，因此将通常用于证实哲学真理的方法和原则，应用于神学上。基督教的神学家必须反对这种程序的方式</w:t>
      </w:r>
      <w:r w:rsidR="000F2EE2">
        <w:rPr>
          <w:rFonts w:cs="Times New Roman" w:hint="eastAsia"/>
        </w:rPr>
        <w:t>；</w:t>
      </w:r>
      <w:r w:rsidRPr="00445C3D">
        <w:rPr>
          <w:rFonts w:cs="Times New Roman" w:hint="eastAsia"/>
        </w:rPr>
        <w:t>因为基督教的神学及其启示的奥秘不能容纳理性的凭据或理智的证明。林前二</w:t>
      </w:r>
      <w:r w:rsidRPr="00445C3D">
        <w:rPr>
          <w:rFonts w:cs="Times New Roman"/>
        </w:rPr>
        <w:t>1</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属血气的人，不领会上帝圣灵的事</w:t>
      </w:r>
      <w:r w:rsidR="007E584C" w:rsidRPr="00445C3D">
        <w:rPr>
          <w:rFonts w:cs="Times New Roman" w:hint="eastAsia"/>
        </w:rPr>
        <w:t>，</w:t>
      </w:r>
      <w:r w:rsidRPr="00445C3D">
        <w:rPr>
          <w:rFonts w:cs="Times New Roman" w:hint="eastAsia"/>
        </w:rPr>
        <w:t>并且不能知道。</w:t>
      </w:r>
      <w:r w:rsidR="001601E9" w:rsidRPr="00445C3D">
        <w:rPr>
          <w:rFonts w:cs="Times New Roman"/>
        </w:rPr>
        <w:t>”</w:t>
      </w:r>
      <w:r w:rsidRPr="00445C3D">
        <w:rPr>
          <w:rFonts w:cs="Times New Roman" w:hint="eastAsia"/>
        </w:rPr>
        <w:t>一个未悔改的人，无论多少理性的意念都不能使他接受被启示的神圣真理</w:t>
      </w:r>
      <w:r w:rsidR="000F2EE2">
        <w:rPr>
          <w:rFonts w:cs="Times New Roman" w:hint="eastAsia"/>
        </w:rPr>
        <w:t>；</w:t>
      </w:r>
      <w:r w:rsidRPr="00445C3D">
        <w:rPr>
          <w:rFonts w:cs="Times New Roman" w:hint="eastAsia"/>
        </w:rPr>
        <w:t>其实，他越容许理性去推</w:t>
      </w:r>
      <w:r w:rsidR="007E584C" w:rsidRPr="00445C3D">
        <w:rPr>
          <w:rFonts w:cs="Times New Roman" w:hint="eastAsia"/>
        </w:rPr>
        <w:t>论</w:t>
      </w:r>
      <w:r w:rsidR="00893BA9" w:rsidRPr="00445C3D">
        <w:rPr>
          <w:rFonts w:cs="Times New Roman" w:hint="eastAsia"/>
        </w:rPr>
        <w:t>，思</w:t>
      </w:r>
      <w:r w:rsidRPr="00445C3D">
        <w:rPr>
          <w:rFonts w:cs="Times New Roman" w:hint="eastAsia"/>
        </w:rPr>
        <w:t>想真理，越觉真理是愚拙而不合理</w:t>
      </w:r>
      <w:r w:rsidR="000F2EE2">
        <w:rPr>
          <w:rFonts w:cs="Times New Roman" w:hint="eastAsia"/>
        </w:rPr>
        <w:t>；</w:t>
      </w:r>
      <w:r w:rsidRPr="00445C3D">
        <w:rPr>
          <w:rFonts w:cs="Times New Roman" w:hint="eastAsia"/>
        </w:rPr>
        <w:t>因此，哲学决不能引导人发生信仰</w:t>
      </w:r>
      <w:r w:rsidR="0050123F">
        <w:rPr>
          <w:rFonts w:cs="Times New Roman" w:hint="eastAsia"/>
        </w:rPr>
        <w:t>，而是</w:t>
      </w:r>
      <w:r w:rsidRPr="00445C3D">
        <w:rPr>
          <w:rFonts w:cs="Times New Roman" w:hint="eastAsia"/>
        </w:rPr>
        <w:t>常引导人</w:t>
      </w:r>
      <w:r w:rsidR="007E584C" w:rsidRPr="00445C3D">
        <w:rPr>
          <w:rFonts w:cs="Times New Roman" w:hint="eastAsia"/>
        </w:rPr>
        <w:t>远离</w:t>
      </w:r>
      <w:r w:rsidRPr="00445C3D">
        <w:rPr>
          <w:rFonts w:cs="Times New Roman" w:hint="eastAsia"/>
        </w:rPr>
        <w:t>真信仰，正如现代理性主义的神学家的神学所证明的。既然人的理性，在智力上不能领会信心的神圣奥秘，所以基督坦白地命令祂的使徒传讲福音，不要以理性向人证明福音，可十六</w:t>
      </w:r>
      <w:r w:rsidRPr="00445C3D">
        <w:rPr>
          <w:rFonts w:cs="Times New Roman"/>
        </w:rPr>
        <w:t>15</w:t>
      </w:r>
      <w:r w:rsidR="007E584C" w:rsidRPr="00445C3D">
        <w:rPr>
          <w:rFonts w:cs="Times New Roman"/>
        </w:rPr>
        <w:t>–</w:t>
      </w:r>
      <w:r w:rsidRPr="00445C3D">
        <w:rPr>
          <w:rFonts w:cs="Times New Roman"/>
        </w:rPr>
        <w:t>16</w:t>
      </w:r>
      <w:r w:rsidRPr="00445C3D">
        <w:rPr>
          <w:rFonts w:cs="Times New Roman" w:hint="eastAsia"/>
        </w:rPr>
        <w:t>。他们要出去宣告真理，不要将赐与他们神圣的信息变为属血气之人所能接受的哲学系统</w:t>
      </w:r>
      <w:r w:rsidR="00893BA9" w:rsidRPr="00445C3D">
        <w:rPr>
          <w:rFonts w:cs="Times New Roman" w:hint="eastAsia"/>
        </w:rPr>
        <w:t>。依</w:t>
      </w:r>
      <w:r w:rsidRPr="00445C3D">
        <w:rPr>
          <w:rFonts w:cs="Times New Roman" w:hint="eastAsia"/>
        </w:rPr>
        <w:t>此命令，圣保罗证明为遵行此种命令，对他在哥林多的职务作见证说</w:t>
      </w:r>
      <w:r w:rsidR="00512B20" w:rsidRPr="00445C3D">
        <w:rPr>
          <w:rFonts w:cs="Times New Roman" w:hint="eastAsia"/>
        </w:rPr>
        <w:t>：</w:t>
      </w:r>
      <w:r w:rsidR="001601E9" w:rsidRPr="00445C3D">
        <w:rPr>
          <w:rFonts w:cs="Times New Roman"/>
        </w:rPr>
        <w:t>“</w:t>
      </w:r>
      <w:r w:rsidRPr="00445C3D">
        <w:rPr>
          <w:rFonts w:cs="Times New Roman" w:hint="eastAsia"/>
        </w:rPr>
        <w:t>我说的话，讲的道，不是用智慧委婉的言语，乃是用圣灵和大能的明证。</w:t>
      </w:r>
      <w:r w:rsidR="001601E9" w:rsidRPr="00445C3D">
        <w:rPr>
          <w:rFonts w:cs="Times New Roman"/>
        </w:rPr>
        <w:t>”</w:t>
      </w:r>
      <w:r w:rsidRPr="00445C3D">
        <w:rPr>
          <w:rFonts w:cs="Times New Roman" w:hint="eastAsia"/>
        </w:rPr>
        <w:t>林前二</w:t>
      </w:r>
      <w:r w:rsidRPr="00445C3D">
        <w:rPr>
          <w:rFonts w:cs="Times New Roman"/>
        </w:rPr>
        <w:t>4</w:t>
      </w:r>
      <w:r w:rsidRPr="00445C3D">
        <w:rPr>
          <w:rFonts w:cs="Times New Roman" w:hint="eastAsia"/>
        </w:rPr>
        <w:t>。</w:t>
      </w:r>
    </w:p>
    <w:p w14:paraId="1F362444" w14:textId="53D9D7FC" w:rsidR="002778AB" w:rsidRPr="00445C3D" w:rsidRDefault="0031269B" w:rsidP="00DF514A">
      <w:pPr>
        <w:spacing w:after="0"/>
        <w:ind w:firstLine="461"/>
        <w:rPr>
          <w:rFonts w:cs="Times New Roman"/>
        </w:rPr>
      </w:pPr>
      <w:r w:rsidRPr="00445C3D">
        <w:rPr>
          <w:rFonts w:cs="Times New Roman" w:hint="eastAsia"/>
        </w:rPr>
        <w:t>根据刚才所述说的真理，我们的教义学家说明神圣神学</w:t>
      </w:r>
      <w:r w:rsidR="00893BA9" w:rsidRPr="00445C3D">
        <w:rPr>
          <w:rFonts w:cs="Times New Roman" w:hint="eastAsia"/>
        </w:rPr>
        <w:t>为显</w:t>
      </w:r>
      <w:r w:rsidRPr="00445C3D">
        <w:rPr>
          <w:rFonts w:cs="Times New Roman" w:hint="eastAsia"/>
        </w:rPr>
        <w:t>示的操练</w:t>
      </w:r>
      <w:r w:rsidR="005C0F88" w:rsidRPr="00445C3D">
        <w:rPr>
          <w:rFonts w:cs="Times New Roman" w:hint="eastAsia"/>
        </w:rPr>
        <w:t>（</w:t>
      </w:r>
      <w:r w:rsidRPr="00445C3D">
        <w:rPr>
          <w:rFonts w:cs="Times New Roman"/>
        </w:rPr>
        <w:t>habitus exhibitivus</w:t>
      </w:r>
      <w:r w:rsidR="005C0F88" w:rsidRPr="00445C3D">
        <w:rPr>
          <w:rFonts w:cs="Times New Roman" w:hint="eastAsia"/>
        </w:rPr>
        <w:t>）</w:t>
      </w:r>
      <w:r w:rsidRPr="00445C3D">
        <w:rPr>
          <w:rFonts w:cs="Times New Roman" w:hint="eastAsia"/>
        </w:rPr>
        <w:t>，而不是指示的操</w:t>
      </w:r>
      <w:r w:rsidR="00893BA9" w:rsidRPr="00445C3D">
        <w:rPr>
          <w:rFonts w:cs="Times New Roman" w:hint="eastAsia"/>
        </w:rPr>
        <w:t>练</w:t>
      </w:r>
      <w:r w:rsidR="005C0F88" w:rsidRPr="00445C3D">
        <w:rPr>
          <w:rFonts w:cs="Times New Roman" w:hint="eastAsia"/>
        </w:rPr>
        <w:t>（</w:t>
      </w:r>
      <w:r w:rsidRPr="00445C3D">
        <w:rPr>
          <w:rFonts w:cs="Times New Roman"/>
        </w:rPr>
        <w:t>habitus demonstrativus</w:t>
      </w:r>
      <w:r w:rsidR="005C0F88" w:rsidRPr="00445C3D">
        <w:rPr>
          <w:rFonts w:cs="Times New Roman" w:hint="eastAsia"/>
        </w:rPr>
        <w:t>）</w:t>
      </w:r>
      <w:r w:rsidRPr="00445C3D">
        <w:rPr>
          <w:rFonts w:cs="Times New Roman" w:hint="eastAsia"/>
        </w:rPr>
        <w:t>。意思是说，基督教的</w:t>
      </w:r>
      <w:r w:rsidRPr="00445C3D">
        <w:rPr>
          <w:rFonts w:cs="Times New Roman" w:hint="eastAsia"/>
        </w:rPr>
        <w:lastRenderedPageBreak/>
        <w:t>神学乃是显示或传讲福音的才能，而不是由人的理性或哲学的辩论</w:t>
      </w:r>
      <w:r w:rsidR="00893BA9" w:rsidRPr="00445C3D">
        <w:rPr>
          <w:rFonts w:cs="Times New Roman" w:hint="eastAsia"/>
        </w:rPr>
        <w:t>，来</w:t>
      </w:r>
      <w:r w:rsidRPr="00445C3D">
        <w:rPr>
          <w:rFonts w:cs="Times New Roman" w:hint="eastAsia"/>
        </w:rPr>
        <w:t>证明福音是真实的。当基督教的神学家宣告真理时，他就能为基督得灵魂，但当他以人的理性原则，竭力证明信心的奥秘时，他就不能为基督得人。这也是格言</w:t>
      </w:r>
      <w:r w:rsidR="001601E9" w:rsidRPr="00445C3D">
        <w:rPr>
          <w:rFonts w:cs="Times New Roman"/>
        </w:rPr>
        <w:t>“</w:t>
      </w:r>
      <w:r w:rsidRPr="00445C3D">
        <w:rPr>
          <w:rFonts w:cs="Times New Roman" w:hint="eastAsia"/>
        </w:rPr>
        <w:t>基督宗教最好的辩护，就是福音的宣扬</w:t>
      </w:r>
      <w:r w:rsidR="001601E9" w:rsidRPr="00445C3D">
        <w:rPr>
          <w:rFonts w:cs="Times New Roman"/>
        </w:rPr>
        <w:t>”</w:t>
      </w:r>
      <w:r w:rsidRPr="00445C3D">
        <w:rPr>
          <w:rFonts w:cs="Times New Roman" w:hint="eastAsia"/>
        </w:rPr>
        <w:t>所含的意义。要使人得</w:t>
      </w:r>
      <w:r w:rsidR="007E584C" w:rsidRPr="00445C3D">
        <w:rPr>
          <w:rFonts w:cs="Times New Roman" w:hint="eastAsia"/>
        </w:rPr>
        <w:t>福音</w:t>
      </w:r>
      <w:r w:rsidRPr="00445C3D">
        <w:rPr>
          <w:rFonts w:cs="Times New Roman" w:hint="eastAsia"/>
        </w:rPr>
        <w:t>，并且</w:t>
      </w:r>
      <w:r w:rsidR="00893BA9" w:rsidRPr="00445C3D">
        <w:rPr>
          <w:rFonts w:cs="Times New Roman" w:hint="eastAsia"/>
        </w:rPr>
        <w:t>福音</w:t>
      </w:r>
      <w:r w:rsidRPr="00445C3D">
        <w:rPr>
          <w:rFonts w:cs="Times New Roman" w:hint="eastAsia"/>
        </w:rPr>
        <w:t>本身就必可证明出其神圣特性。因此基督教的辩护学只有</w:t>
      </w:r>
      <w:r w:rsidR="00893BA9" w:rsidRPr="00445C3D">
        <w:rPr>
          <w:rFonts w:cs="Times New Roman" w:hint="eastAsia"/>
        </w:rPr>
        <w:t>一种</w:t>
      </w:r>
      <w:r w:rsidRPr="00445C3D">
        <w:rPr>
          <w:rFonts w:cs="Times New Roman" w:hint="eastAsia"/>
        </w:rPr>
        <w:t>作用</w:t>
      </w:r>
      <w:r w:rsidR="006958E8">
        <w:rPr>
          <w:rFonts w:cs="Times New Roman" w:hint="eastAsia"/>
        </w:rPr>
        <w:t>，</w:t>
      </w:r>
      <w:r w:rsidRPr="00445C3D">
        <w:rPr>
          <w:rFonts w:cs="Times New Roman" w:hint="eastAsia"/>
        </w:rPr>
        <w:t>即指出不信是如何的不合理。它决不可由人</w:t>
      </w:r>
      <w:r w:rsidR="001601E9" w:rsidRPr="00445C3D">
        <w:rPr>
          <w:rFonts w:cs="Times New Roman"/>
        </w:rPr>
        <w:t>“</w:t>
      </w:r>
      <w:r w:rsidRPr="00445C3D">
        <w:rPr>
          <w:rFonts w:cs="Times New Roman" w:hint="eastAsia"/>
        </w:rPr>
        <w:t>智慧委婉的言语</w:t>
      </w:r>
      <w:r w:rsidR="001601E9" w:rsidRPr="00445C3D">
        <w:rPr>
          <w:rFonts w:cs="Times New Roman"/>
        </w:rPr>
        <w:t>”</w:t>
      </w:r>
      <w:r w:rsidRPr="00445C3D">
        <w:rPr>
          <w:rFonts w:cs="Times New Roman" w:hint="eastAsia"/>
        </w:rPr>
        <w:t>，去表现真理。其理由甚为显然。不信是不合理性的，且是不真实的</w:t>
      </w:r>
      <w:r w:rsidR="000F2EE2">
        <w:rPr>
          <w:rFonts w:cs="Times New Roman" w:hint="eastAsia"/>
        </w:rPr>
        <w:t>；</w:t>
      </w:r>
      <w:r w:rsidRPr="00445C3D">
        <w:rPr>
          <w:rFonts w:cs="Times New Roman" w:hint="eastAsia"/>
        </w:rPr>
        <w:t>不信抛出理智的</w:t>
      </w:r>
      <w:r w:rsidR="006958E8">
        <w:rPr>
          <w:rFonts w:cs="Times New Roman" w:hint="eastAsia"/>
        </w:rPr>
        <w:t>诡辩</w:t>
      </w:r>
      <w:r w:rsidRPr="00445C3D">
        <w:rPr>
          <w:rFonts w:cs="Times New Roman" w:hint="eastAsia"/>
        </w:rPr>
        <w:t>，同时潜伏着恶毒的倾向，作邪恶的事。约三</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凡作恶的便恨光，并不来就光，恐怕他的行为受责备。</w:t>
      </w:r>
      <w:r w:rsidR="001601E9" w:rsidRPr="00445C3D">
        <w:rPr>
          <w:rFonts w:cs="Times New Roman"/>
        </w:rPr>
        <w:t>”</w:t>
      </w:r>
      <w:r w:rsidRPr="00445C3D">
        <w:rPr>
          <w:rFonts w:cs="Times New Roman" w:hint="eastAsia"/>
        </w:rPr>
        <w:t>基督教辩护所能作的，是要</w:t>
      </w:r>
      <w:r w:rsidR="007E584C" w:rsidRPr="00445C3D">
        <w:rPr>
          <w:rFonts w:cs="Times New Roman" w:hint="eastAsia"/>
        </w:rPr>
        <w:t>显露</w:t>
      </w:r>
      <w:r w:rsidRPr="00445C3D">
        <w:rPr>
          <w:rFonts w:cs="Times New Roman" w:hint="eastAsia"/>
        </w:rPr>
        <w:t>出属肉身心意的恶毒，和表示出不信者拥护邪恶主张的愚拙</w:t>
      </w:r>
      <w:r w:rsidR="00893BA9" w:rsidRPr="00445C3D">
        <w:rPr>
          <w:rFonts w:cs="Times New Roman" w:hint="eastAsia"/>
        </w:rPr>
        <w:t>。基</w:t>
      </w:r>
      <w:r w:rsidRPr="00445C3D">
        <w:rPr>
          <w:rFonts w:cs="Times New Roman" w:hint="eastAsia"/>
        </w:rPr>
        <w:t>督教的辩护，决不能代替忠实传讲上帝的道</w:t>
      </w:r>
      <w:r w:rsidR="007E584C" w:rsidRPr="00445C3D">
        <w:rPr>
          <w:rFonts w:cs="Times New Roman"/>
        </w:rPr>
        <w:softHyphen/>
      </w:r>
      <w:r w:rsidR="006958E8">
        <w:rPr>
          <w:rFonts w:cs="Times New Roman" w:hint="eastAsia"/>
        </w:rPr>
        <w:t>。</w:t>
      </w:r>
      <w:r w:rsidRPr="00445C3D">
        <w:rPr>
          <w:rFonts w:cs="Times New Roman" w:hint="eastAsia"/>
        </w:rPr>
        <w:t>关于此点，也可以说，没有任何科学的理论能驳倒基督教的信仰。若有反对甚督教信仰的事，其反对原因并不在于真科学，而是出于恶意不信。因此，</w:t>
      </w:r>
      <w:r w:rsidR="006958E8">
        <w:rPr>
          <w:rFonts w:cs="Times New Roman" w:hint="eastAsia"/>
        </w:rPr>
        <w:t>人并</w:t>
      </w:r>
      <w:r w:rsidRPr="00445C3D">
        <w:rPr>
          <w:rFonts w:cs="Times New Roman" w:hint="eastAsia"/>
        </w:rPr>
        <w:t>没有正当理由的根据</w:t>
      </w:r>
      <w:r w:rsidR="006958E8">
        <w:rPr>
          <w:rFonts w:cs="Times New Roman" w:hint="eastAsia"/>
        </w:rPr>
        <w:t>去</w:t>
      </w:r>
      <w:r w:rsidRPr="00445C3D">
        <w:rPr>
          <w:rFonts w:cs="Times New Roman" w:hint="eastAsia"/>
        </w:rPr>
        <w:t>弃绝</w:t>
      </w:r>
      <w:r w:rsidR="006958E8">
        <w:rPr>
          <w:rFonts w:cs="Times New Roman" w:hint="eastAsia"/>
        </w:rPr>
        <w:t>上帝</w:t>
      </w:r>
      <w:r w:rsidRPr="00445C3D">
        <w:rPr>
          <w:rFonts w:cs="Times New Roman" w:hint="eastAsia"/>
        </w:rPr>
        <w:t>所启示的神圣真理</w:t>
      </w:r>
      <w:r w:rsidR="000F2EE2">
        <w:rPr>
          <w:rFonts w:cs="Times New Roman" w:hint="eastAsia"/>
        </w:rPr>
        <w:t>；</w:t>
      </w:r>
      <w:r w:rsidRPr="00445C3D">
        <w:rPr>
          <w:rFonts w:cs="Times New Roman" w:hint="eastAsia"/>
        </w:rPr>
        <w:t>惟有人的败</w:t>
      </w:r>
      <w:r w:rsidR="007E584C" w:rsidRPr="00445C3D">
        <w:rPr>
          <w:rFonts w:cs="Times New Roman" w:hint="eastAsia"/>
        </w:rPr>
        <w:t>坏</w:t>
      </w:r>
      <w:r w:rsidRPr="00445C3D">
        <w:rPr>
          <w:rFonts w:cs="Times New Roman" w:hint="eastAsia"/>
        </w:rPr>
        <w:t>理性否认在基督耶稣内的真理。</w:t>
      </w:r>
    </w:p>
    <w:p w14:paraId="54655EDF" w14:textId="4112C856" w:rsidR="008A47FD" w:rsidRPr="00445C3D" w:rsidRDefault="008A47FD" w:rsidP="00DF514A">
      <w:pPr>
        <w:spacing w:after="0"/>
        <w:ind w:firstLine="461"/>
        <w:rPr>
          <w:rFonts w:cs="Times New Roman"/>
        </w:rPr>
      </w:pPr>
    </w:p>
    <w:p w14:paraId="52163EC9" w14:textId="5D8F5D4C" w:rsidR="0031269B" w:rsidRPr="00445C3D" w:rsidRDefault="0031269B" w:rsidP="00445C3D">
      <w:pPr>
        <w:pStyle w:val="2"/>
        <w:rPr>
          <w:rFonts w:cs="Times New Roman"/>
        </w:rPr>
      </w:pPr>
      <w:bookmarkStart w:id="26" w:name="_Toc220321132"/>
      <w:r w:rsidRPr="00445C3D">
        <w:rPr>
          <w:rFonts w:cs="Times New Roman" w:hint="eastAsia"/>
        </w:rPr>
        <w:lastRenderedPageBreak/>
        <w:t>神学与肯定的</w:t>
      </w:r>
      <w:r w:rsidR="004D3524" w:rsidRPr="00445C3D">
        <w:rPr>
          <w:rFonts w:cs="Times New Roman" w:hint="eastAsia"/>
        </w:rPr>
        <w:t>确据</w:t>
      </w:r>
      <w:bookmarkEnd w:id="26"/>
    </w:p>
    <w:p w14:paraId="4A0E9CE1" w14:textId="77777777" w:rsidR="00B12E59" w:rsidRPr="00445C3D" w:rsidRDefault="00B12E59" w:rsidP="00DF514A">
      <w:pPr>
        <w:spacing w:after="0"/>
        <w:ind w:firstLine="461"/>
        <w:rPr>
          <w:rFonts w:cs="Times New Roman"/>
        </w:rPr>
      </w:pPr>
    </w:p>
    <w:p w14:paraId="7CEA832D" w14:textId="65247F39" w:rsidR="0031269B" w:rsidRPr="00445C3D" w:rsidRDefault="0031269B" w:rsidP="00DF514A">
      <w:pPr>
        <w:spacing w:after="0"/>
        <w:ind w:firstLine="461"/>
        <w:rPr>
          <w:rFonts w:cs="Times New Roman"/>
        </w:rPr>
      </w:pPr>
      <w:r w:rsidRPr="00445C3D">
        <w:rPr>
          <w:rFonts w:cs="Times New Roman" w:hint="eastAsia"/>
        </w:rPr>
        <w:t>在前章内，我们明白</w:t>
      </w:r>
      <w:r w:rsidR="00866585">
        <w:rPr>
          <w:rFonts w:cs="Times New Roman" w:hint="eastAsia"/>
        </w:rPr>
        <w:t>地</w:t>
      </w:r>
      <w:r w:rsidRPr="00445C3D">
        <w:rPr>
          <w:rFonts w:cs="Times New Roman" w:hint="eastAsia"/>
        </w:rPr>
        <w:t>指出基督教的神学家必须亲自确信自己所教训的真理。</w:t>
      </w:r>
      <w:r w:rsidR="004D3524" w:rsidRPr="00445C3D">
        <w:rPr>
          <w:rFonts w:cs="Times New Roman" w:hint="eastAsia"/>
        </w:rPr>
        <w:t>关于</w:t>
      </w:r>
      <w:r w:rsidRPr="00445C3D">
        <w:rPr>
          <w:rFonts w:cs="Times New Roman" w:hint="eastAsia"/>
        </w:rPr>
        <w:t>如何能</w:t>
      </w:r>
      <w:r w:rsidR="004D3524" w:rsidRPr="00445C3D">
        <w:rPr>
          <w:rFonts w:cs="Times New Roman" w:hint="eastAsia"/>
        </w:rPr>
        <w:t>保证</w:t>
      </w:r>
      <w:r w:rsidRPr="00445C3D">
        <w:rPr>
          <w:rFonts w:cs="Times New Roman" w:hint="eastAsia"/>
        </w:rPr>
        <w:t>此肯定</w:t>
      </w:r>
      <w:r w:rsidR="004D3524" w:rsidRPr="00445C3D">
        <w:rPr>
          <w:rFonts w:cs="Times New Roman" w:hint="eastAsia"/>
        </w:rPr>
        <w:t>的</w:t>
      </w:r>
      <w:r w:rsidRPr="00445C3D">
        <w:rPr>
          <w:rFonts w:cs="Times New Roman" w:hint="eastAsia"/>
        </w:rPr>
        <w:t>主观的</w:t>
      </w:r>
      <w:r w:rsidR="004D3524" w:rsidRPr="00445C3D">
        <w:rPr>
          <w:rFonts w:cs="Times New Roman" w:hint="eastAsia"/>
        </w:rPr>
        <w:t>确据</w:t>
      </w:r>
      <w:r w:rsidR="005C0F88" w:rsidRPr="00445C3D">
        <w:rPr>
          <w:rFonts w:cs="Times New Roman" w:hint="eastAsia"/>
        </w:rPr>
        <w:t>（</w:t>
      </w:r>
      <w:r w:rsidRPr="00445C3D">
        <w:rPr>
          <w:rFonts w:cs="Times New Roman" w:hint="eastAsia"/>
        </w:rPr>
        <w:t>知识理论的问题</w:t>
      </w:r>
      <w:r w:rsidR="005C0F88" w:rsidRPr="00445C3D">
        <w:rPr>
          <w:rFonts w:cs="Times New Roman" w:hint="eastAsia"/>
        </w:rPr>
        <w:t>）</w:t>
      </w:r>
      <w:r w:rsidR="004D3524" w:rsidRPr="00445C3D">
        <w:rPr>
          <w:rFonts w:cs="Times New Roman" w:hint="eastAsia"/>
        </w:rPr>
        <w:t>，</w:t>
      </w:r>
      <w:r w:rsidRPr="00445C3D">
        <w:rPr>
          <w:rFonts w:cs="Times New Roman" w:hint="eastAsia"/>
        </w:rPr>
        <w:t>保守派与自由派的团体曾对此问题作有力的讨论</w:t>
      </w:r>
      <w:r w:rsidR="00893BA9" w:rsidRPr="00445C3D">
        <w:rPr>
          <w:rFonts w:cs="Times New Roman" w:hint="eastAsia"/>
        </w:rPr>
        <w:t>。此</w:t>
      </w:r>
      <w:r w:rsidRPr="00445C3D">
        <w:rPr>
          <w:rFonts w:cs="Times New Roman" w:hint="eastAsia"/>
        </w:rPr>
        <w:t>问题，通常被认为是</w:t>
      </w:r>
      <w:r w:rsidR="00810616" w:rsidRPr="00445C3D">
        <w:rPr>
          <w:rFonts w:cs="Times New Roman" w:hint="eastAsia"/>
        </w:rPr>
        <w:t>最严肃且困难的问题</w:t>
      </w:r>
      <w:r w:rsidRPr="00445C3D">
        <w:rPr>
          <w:rFonts w:cs="Times New Roman" w:hint="eastAsia"/>
        </w:rPr>
        <w:t>。但是只</w:t>
      </w:r>
      <w:r w:rsidR="00C53A56" w:rsidRPr="00445C3D">
        <w:rPr>
          <w:rFonts w:cs="Times New Roman" w:hint="eastAsia"/>
        </w:rPr>
        <w:t>有</w:t>
      </w:r>
      <w:r w:rsidRPr="00445C3D">
        <w:rPr>
          <w:rFonts w:cs="Times New Roman" w:hint="eastAsia"/>
        </w:rPr>
        <w:t>在神学家放弃圣经的客观真理时，这些困难才会出现。在他接受圣经为信仰的惟一根源和标准时，这问题</w:t>
      </w:r>
      <w:r w:rsidR="00E54896">
        <w:rPr>
          <w:rFonts w:cs="Times New Roman" w:hint="eastAsia"/>
        </w:rPr>
        <w:t>就是</w:t>
      </w:r>
      <w:r w:rsidRPr="00445C3D">
        <w:rPr>
          <w:rFonts w:cs="Times New Roman" w:hint="eastAsia"/>
        </w:rPr>
        <w:t>最简单的问题。我们神圣的主郑重</w:t>
      </w:r>
      <w:r w:rsidR="00E54896">
        <w:rPr>
          <w:rFonts w:cs="Times New Roman" w:hint="eastAsia"/>
        </w:rPr>
        <w:t>地</w:t>
      </w:r>
      <w:r w:rsidRPr="00445C3D">
        <w:rPr>
          <w:rFonts w:cs="Times New Roman" w:hint="eastAsia"/>
        </w:rPr>
        <w:t>教训说，基督徒的个人</w:t>
      </w:r>
      <w:r w:rsidR="00810616" w:rsidRPr="00445C3D">
        <w:rPr>
          <w:rFonts w:cs="Times New Roman" w:hint="eastAsia"/>
        </w:rPr>
        <w:t>确据</w:t>
      </w:r>
      <w:r w:rsidRPr="00445C3D">
        <w:rPr>
          <w:rFonts w:cs="Times New Roman" w:hint="eastAsia"/>
        </w:rPr>
        <w:t>是存在的，藉着信祂的道即可获得此种</w:t>
      </w:r>
      <w:r w:rsidR="00810616" w:rsidRPr="00445C3D">
        <w:rPr>
          <w:rFonts w:cs="Times New Roman" w:hint="eastAsia"/>
        </w:rPr>
        <w:t>确据</w:t>
      </w:r>
      <w:r w:rsidRPr="00445C3D">
        <w:rPr>
          <w:rFonts w:cs="Times New Roman" w:hint="eastAsia"/>
        </w:rPr>
        <w:t>。约八</w:t>
      </w:r>
      <w:r w:rsidRPr="00445C3D">
        <w:rPr>
          <w:rFonts w:cs="Times New Roman"/>
        </w:rPr>
        <w:t>31</w:t>
      </w:r>
      <w:r w:rsidR="00810616" w:rsidRPr="00445C3D">
        <w:rPr>
          <w:rFonts w:cs="Times New Roman"/>
        </w:rPr>
        <w:t>–</w:t>
      </w:r>
      <w:r w:rsidRPr="00445C3D">
        <w:rPr>
          <w:rFonts w:cs="Times New Roman"/>
        </w:rPr>
        <w:t>3</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你们若常常</w:t>
      </w:r>
      <w:r w:rsidR="00810616" w:rsidRPr="00445C3D">
        <w:rPr>
          <w:rFonts w:cs="Times New Roman" w:hint="eastAsia"/>
        </w:rPr>
        <w:t>遵</w:t>
      </w:r>
      <w:r w:rsidRPr="00445C3D">
        <w:rPr>
          <w:rFonts w:cs="Times New Roman" w:hint="eastAsia"/>
        </w:rPr>
        <w:t>行我的道，就必知道真理，</w:t>
      </w:r>
      <w:r w:rsidR="001601E9" w:rsidRPr="00445C3D">
        <w:rPr>
          <w:rFonts w:cs="Times New Roman"/>
        </w:rPr>
        <w:t>”</w:t>
      </w:r>
      <w:r w:rsidRPr="00445C3D">
        <w:rPr>
          <w:rFonts w:cs="Times New Roman" w:hint="eastAsia"/>
        </w:rPr>
        <w:t>此种信心本身是完全的</w:t>
      </w:r>
      <w:r w:rsidR="00810616" w:rsidRPr="00445C3D">
        <w:rPr>
          <w:rFonts w:cs="Times New Roman" w:hint="eastAsia"/>
        </w:rPr>
        <w:t>确据</w:t>
      </w:r>
      <w:r w:rsidRPr="00445C3D">
        <w:rPr>
          <w:rFonts w:cs="Times New Roman" w:hint="eastAsia"/>
        </w:rPr>
        <w:t>，是由圣灵藉着上帝的道而作成的。林前二</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叫你们的信，不在乎人的智慧，只在乎上帝的大能。</w:t>
      </w:r>
      <w:r w:rsidR="001601E9" w:rsidRPr="00445C3D">
        <w:rPr>
          <w:rFonts w:cs="Times New Roman"/>
        </w:rPr>
        <w:t>”</w:t>
      </w:r>
      <w:r w:rsidRPr="00445C3D">
        <w:rPr>
          <w:rFonts w:cs="Times New Roman" w:hint="eastAsia"/>
        </w:rPr>
        <w:t>路德正确</w:t>
      </w:r>
      <w:r w:rsidR="00E54896">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人</w:t>
      </w:r>
      <w:r w:rsidR="00535B38" w:rsidRPr="00445C3D">
        <w:rPr>
          <w:rFonts w:cs="Times New Roman" w:hint="eastAsia"/>
        </w:rPr>
        <w:t>的确据是被动的</w:t>
      </w:r>
      <w:r w:rsidRPr="00445C3D">
        <w:rPr>
          <w:rFonts w:cs="Times New Roman" w:hint="eastAsia"/>
        </w:rPr>
        <w:t>，</w:t>
      </w:r>
      <w:r w:rsidR="00535B38" w:rsidRPr="00445C3D">
        <w:rPr>
          <w:rFonts w:cs="Times New Roman" w:hint="eastAsia"/>
        </w:rPr>
        <w:t>而上帝的话语的确据是主动的</w:t>
      </w:r>
      <w:r w:rsidRPr="00445C3D">
        <w:rPr>
          <w:rFonts w:cs="Times New Roman" w:hint="eastAsia"/>
        </w:rPr>
        <w:t>。</w:t>
      </w:r>
      <w:r w:rsidR="001601E9" w:rsidRPr="00445C3D">
        <w:rPr>
          <w:rFonts w:cs="Times New Roman"/>
          <w:lang w:val="en-US"/>
        </w:rPr>
        <w:t>”</w:t>
      </w:r>
      <w:r w:rsidR="005C0F88" w:rsidRPr="00445C3D">
        <w:rPr>
          <w:rFonts w:cs="Times New Roman" w:hint="eastAsia"/>
          <w:lang w:val="en-US"/>
        </w:rPr>
        <w:t>（</w:t>
      </w:r>
      <w:r w:rsidRPr="00445C3D">
        <w:rPr>
          <w:rFonts w:cs="Times New Roman"/>
          <w:lang w:val="en-US"/>
        </w:rPr>
        <w:t>Homo est certus passive, sicut Verbum Dei est cert</w:t>
      </w:r>
      <w:r w:rsidR="00810616" w:rsidRPr="00445C3D">
        <w:rPr>
          <w:rFonts w:cs="Times New Roman"/>
          <w:lang w:val="en-US"/>
        </w:rPr>
        <w:t>u</w:t>
      </w:r>
      <w:r w:rsidRPr="00445C3D">
        <w:rPr>
          <w:rFonts w:cs="Times New Roman"/>
          <w:lang w:val="en-US"/>
        </w:rPr>
        <w:t>m active.</w:t>
      </w:r>
      <w:r w:rsidR="005C0F88" w:rsidRPr="00445C3D">
        <w:rPr>
          <w:rFonts w:cs="Times New Roman" w:hint="eastAsia"/>
          <w:lang w:val="en-US"/>
        </w:rPr>
        <w:t>）</w:t>
      </w:r>
      <w:r w:rsidRPr="00445C3D">
        <w:rPr>
          <w:rFonts w:cs="Times New Roman" w:hint="eastAsia"/>
        </w:rPr>
        <w:t>。按照路</w:t>
      </w:r>
      <w:r w:rsidR="000567C9">
        <w:rPr>
          <w:rFonts w:cs="Times New Roman" w:hint="eastAsia"/>
        </w:rPr>
        <w:t>德</w:t>
      </w:r>
      <w:r w:rsidRPr="00445C3D">
        <w:rPr>
          <w:rFonts w:cs="Times New Roman" w:hint="eastAsia"/>
        </w:rPr>
        <w:t>自己的解释，就是说</w:t>
      </w:r>
      <w:r w:rsidR="00512B20" w:rsidRPr="00445C3D">
        <w:rPr>
          <w:rFonts w:cs="Times New Roman" w:hint="eastAsia"/>
        </w:rPr>
        <w:t>：</w:t>
      </w:r>
      <w:r w:rsidR="001601E9" w:rsidRPr="00445C3D">
        <w:rPr>
          <w:rFonts w:cs="Times New Roman"/>
        </w:rPr>
        <w:t>“</w:t>
      </w:r>
      <w:r w:rsidRPr="00445C3D">
        <w:rPr>
          <w:rFonts w:cs="Times New Roman" w:hint="eastAsia"/>
        </w:rPr>
        <w:t>上帝的道以真信仰进入内心，就使内心如信仰本身一样坚定，确信</w:t>
      </w:r>
      <w:r w:rsidR="00A9156B" w:rsidRPr="00445C3D">
        <w:rPr>
          <w:rFonts w:cs="Times New Roman" w:hint="eastAsia"/>
        </w:rPr>
        <w:t>稳</w:t>
      </w:r>
      <w:r w:rsidRPr="00445C3D">
        <w:rPr>
          <w:rFonts w:cs="Times New Roman" w:hint="eastAsia"/>
        </w:rPr>
        <w:t>固</w:t>
      </w:r>
      <w:r w:rsidR="00893BA9" w:rsidRPr="00445C3D">
        <w:rPr>
          <w:rFonts w:cs="Times New Roman" w:hint="eastAsia"/>
        </w:rPr>
        <w:t>，于</w:t>
      </w:r>
      <w:r w:rsidRPr="00445C3D">
        <w:rPr>
          <w:rFonts w:cs="Times New Roman" w:hint="eastAsia"/>
        </w:rPr>
        <w:t>是内心</w:t>
      </w:r>
      <w:r w:rsidR="00217A9F">
        <w:rPr>
          <w:rFonts w:cs="Times New Roman" w:hint="eastAsia"/>
        </w:rPr>
        <w:t>面</w:t>
      </w:r>
      <w:r w:rsidRPr="00445C3D">
        <w:rPr>
          <w:rFonts w:cs="Times New Roman" w:hint="eastAsia"/>
        </w:rPr>
        <w:t>对一切的试探</w:t>
      </w:r>
      <w:r w:rsidR="00407AC7">
        <w:rPr>
          <w:rFonts w:cs="Times New Roman" w:hint="eastAsia"/>
        </w:rPr>
        <w:t>、</w:t>
      </w:r>
      <w:r w:rsidRPr="00445C3D">
        <w:rPr>
          <w:rFonts w:cs="Times New Roman" w:hint="eastAsia"/>
        </w:rPr>
        <w:t>魔鬼</w:t>
      </w:r>
      <w:r w:rsidR="00407AC7">
        <w:rPr>
          <w:rFonts w:cs="Times New Roman" w:hint="eastAsia"/>
        </w:rPr>
        <w:t>和</w:t>
      </w:r>
      <w:r w:rsidRPr="00445C3D">
        <w:rPr>
          <w:rFonts w:cs="Times New Roman" w:hint="eastAsia"/>
        </w:rPr>
        <w:t>死亡等</w:t>
      </w:r>
      <w:r w:rsidR="00217A9F">
        <w:rPr>
          <w:rFonts w:cs="Times New Roman" w:hint="eastAsia"/>
        </w:rPr>
        <w:t>，就</w:t>
      </w:r>
      <w:r w:rsidRPr="00445C3D">
        <w:rPr>
          <w:rFonts w:cs="Times New Roman" w:hint="eastAsia"/>
        </w:rPr>
        <w:t>变</w:t>
      </w:r>
      <w:r w:rsidR="00217A9F">
        <w:rPr>
          <w:rFonts w:cs="Times New Roman" w:hint="eastAsia"/>
        </w:rPr>
        <w:t>得</w:t>
      </w:r>
      <w:r w:rsidRPr="00445C3D">
        <w:rPr>
          <w:rFonts w:cs="Times New Roman" w:hint="eastAsia"/>
        </w:rPr>
        <w:t>绝对的坚强</w:t>
      </w:r>
      <w:r w:rsidR="000F2EE2">
        <w:rPr>
          <w:rFonts w:cs="Times New Roman" w:hint="eastAsia"/>
        </w:rPr>
        <w:t>；</w:t>
      </w:r>
      <w:r w:rsidR="00A9156B" w:rsidRPr="00445C3D">
        <w:rPr>
          <w:rFonts w:cs="Times New Roman" w:hint="eastAsia"/>
        </w:rPr>
        <w:t>勇敢</w:t>
      </w:r>
      <w:r w:rsidRPr="00445C3D">
        <w:rPr>
          <w:rFonts w:cs="Times New Roman" w:hint="eastAsia"/>
        </w:rPr>
        <w:t>而高傲地鄙视并讥笑</w:t>
      </w:r>
      <w:r w:rsidR="00A9156B" w:rsidRPr="00445C3D">
        <w:rPr>
          <w:rFonts w:cs="Times New Roman" w:hint="eastAsia"/>
        </w:rPr>
        <w:t>那</w:t>
      </w:r>
      <w:r w:rsidRPr="00445C3D">
        <w:rPr>
          <w:rFonts w:cs="Times New Roman" w:hint="eastAsia"/>
        </w:rPr>
        <w:t>使人疑惑</w:t>
      </w:r>
      <w:r w:rsidR="00A9156B" w:rsidRPr="00445C3D">
        <w:rPr>
          <w:rFonts w:cs="Times New Roman" w:hint="eastAsia"/>
        </w:rPr>
        <w:t>、</w:t>
      </w:r>
      <w:r w:rsidRPr="00445C3D">
        <w:rPr>
          <w:rFonts w:cs="Times New Roman" w:hint="eastAsia"/>
        </w:rPr>
        <w:t>战栗</w:t>
      </w:r>
      <w:r w:rsidR="00A9156B" w:rsidRPr="00445C3D">
        <w:rPr>
          <w:rFonts w:cs="Times New Roman" w:hint="eastAsia"/>
        </w:rPr>
        <w:t>、</w:t>
      </w:r>
      <w:r w:rsidRPr="00445C3D">
        <w:rPr>
          <w:rFonts w:cs="Times New Roman" w:hint="eastAsia"/>
        </w:rPr>
        <w:t>邪恶或恼怒的一切事</w:t>
      </w:r>
      <w:r w:rsidR="00893BA9" w:rsidRPr="00445C3D">
        <w:rPr>
          <w:rFonts w:cs="Times New Roman" w:hint="eastAsia"/>
        </w:rPr>
        <w:t>，因</w:t>
      </w:r>
      <w:r w:rsidRPr="00445C3D">
        <w:rPr>
          <w:rFonts w:cs="Times New Roman" w:hint="eastAsia"/>
        </w:rPr>
        <w:t>为心中知道上帝的话是不能说</w:t>
      </w:r>
      <w:r w:rsidR="00BE3B1A" w:rsidRPr="00445C3D">
        <w:rPr>
          <w:rFonts w:cs="Times New Roman" w:hint="eastAsia"/>
        </w:rPr>
        <w:t>谎</w:t>
      </w:r>
      <w:r w:rsidRPr="00445C3D">
        <w:rPr>
          <w:rFonts w:cs="Times New Roman" w:hint="eastAsia"/>
        </w:rPr>
        <w:t>的。</w:t>
      </w:r>
      <w:r w:rsidR="001601E9" w:rsidRPr="00445C3D">
        <w:rPr>
          <w:rFonts w:cs="Times New Roman"/>
        </w:rPr>
        <w:t>”</w:t>
      </w:r>
      <w:r w:rsidR="005C0F88" w:rsidRPr="00445C3D">
        <w:rPr>
          <w:rFonts w:cs="Times New Roman" w:hint="eastAsia"/>
        </w:rPr>
        <w:t>（</w:t>
      </w:r>
      <w:r w:rsidRPr="00445C3D">
        <w:rPr>
          <w:rFonts w:cs="Times New Roman"/>
        </w:rPr>
        <w:t>St. L., m, 1887.</w:t>
      </w:r>
      <w:r w:rsidR="005C0F88" w:rsidRPr="00445C3D">
        <w:rPr>
          <w:rFonts w:cs="Times New Roman" w:hint="eastAsia"/>
        </w:rPr>
        <w:t>）</w:t>
      </w:r>
      <w:r w:rsidR="00893BA9" w:rsidRPr="00445C3D">
        <w:rPr>
          <w:rFonts w:cs="Times New Roman" w:hint="eastAsia"/>
        </w:rPr>
        <w:t>此</w:t>
      </w:r>
      <w:r w:rsidRPr="00445C3D">
        <w:rPr>
          <w:rFonts w:cs="Times New Roman" w:hint="eastAsia"/>
        </w:rPr>
        <w:t>种说法确是以圣经为根据。个人的或主观的</w:t>
      </w:r>
      <w:r w:rsidR="00BE3B1A" w:rsidRPr="00445C3D">
        <w:rPr>
          <w:rFonts w:cs="Times New Roman" w:hint="eastAsia"/>
        </w:rPr>
        <w:t>确据</w:t>
      </w:r>
      <w:r w:rsidRPr="00445C3D">
        <w:rPr>
          <w:rFonts w:cs="Times New Roman" w:hint="eastAsia"/>
        </w:rPr>
        <w:t>，是藉由上帝的道而确实地得到，而且如圣经所见证的，惟有藉着上帝的道才能获得。另一方面，</w:t>
      </w:r>
      <w:r w:rsidR="00BE3B1A" w:rsidRPr="00445C3D">
        <w:rPr>
          <w:rFonts w:cs="Times New Roman" w:hint="eastAsia"/>
        </w:rPr>
        <w:t>若</w:t>
      </w:r>
      <w:r w:rsidRPr="00445C3D">
        <w:rPr>
          <w:rFonts w:cs="Times New Roman" w:hint="eastAsia"/>
        </w:rPr>
        <w:t>不是藉着信心</w:t>
      </w:r>
      <w:r w:rsidR="00DF1FDC">
        <w:rPr>
          <w:rFonts w:cs="Times New Roman" w:hint="eastAsia"/>
        </w:rPr>
        <w:t>、</w:t>
      </w:r>
      <w:r w:rsidRPr="00445C3D">
        <w:rPr>
          <w:rFonts w:cs="Times New Roman" w:hint="eastAsia"/>
        </w:rPr>
        <w:t>出于上帝之道的各种主观</w:t>
      </w:r>
      <w:r w:rsidR="00BE3B1A" w:rsidRPr="00445C3D">
        <w:rPr>
          <w:rFonts w:cs="Times New Roman" w:hint="eastAsia"/>
        </w:rPr>
        <w:t>确据</w:t>
      </w:r>
      <w:r w:rsidRPr="00445C3D">
        <w:rPr>
          <w:rFonts w:cs="Times New Roman" w:hint="eastAsia"/>
        </w:rPr>
        <w:t>，均为人自己所作成的</w:t>
      </w:r>
      <w:r w:rsidR="00BE3B1A" w:rsidRPr="00445C3D">
        <w:rPr>
          <w:rFonts w:cs="Times New Roman" w:hint="eastAsia"/>
        </w:rPr>
        <w:t>确据</w:t>
      </w:r>
      <w:r w:rsidRPr="00445C3D">
        <w:rPr>
          <w:rFonts w:cs="Times New Roman" w:hint="eastAsia"/>
        </w:rPr>
        <w:t>，因此全为无知和自欺</w:t>
      </w:r>
      <w:r w:rsidR="00893BA9" w:rsidRPr="00445C3D">
        <w:rPr>
          <w:rFonts w:cs="Times New Roman" w:hint="eastAsia"/>
        </w:rPr>
        <w:t>，提</w:t>
      </w:r>
      <w:r w:rsidRPr="00445C3D">
        <w:rPr>
          <w:rFonts w:cs="Times New Roman" w:hint="eastAsia"/>
        </w:rPr>
        <w:t>前六</w:t>
      </w:r>
      <w:r w:rsidRPr="00445C3D">
        <w:rPr>
          <w:rFonts w:cs="Times New Roman"/>
        </w:rPr>
        <w:t>3</w:t>
      </w:r>
      <w:r w:rsidR="00BE3B1A" w:rsidRPr="00445C3D">
        <w:rPr>
          <w:rFonts w:cs="Times New Roman"/>
        </w:rPr>
        <w:t>–</w:t>
      </w:r>
      <w:r w:rsidR="00893BA9" w:rsidRPr="00445C3D">
        <w:rPr>
          <w:rFonts w:cs="Times New Roman"/>
        </w:rPr>
        <w:t>4</w:t>
      </w:r>
      <w:r w:rsidR="00893BA9" w:rsidRPr="00445C3D">
        <w:rPr>
          <w:rFonts w:cs="Times New Roman" w:hint="eastAsia"/>
        </w:rPr>
        <w:t>。</w:t>
      </w:r>
    </w:p>
    <w:p w14:paraId="367D079A" w14:textId="7F23588F" w:rsidR="0031269B" w:rsidRPr="00445C3D" w:rsidRDefault="0031269B" w:rsidP="00DF514A">
      <w:pPr>
        <w:spacing w:after="0"/>
        <w:ind w:firstLine="461"/>
        <w:rPr>
          <w:rFonts w:cs="Times New Roman"/>
        </w:rPr>
      </w:pPr>
      <w:r w:rsidRPr="00445C3D">
        <w:rPr>
          <w:rFonts w:cs="Times New Roman" w:hint="eastAsia"/>
        </w:rPr>
        <w:t>这是基督教神学家对现代理性神学的错误主张所予的</w:t>
      </w:r>
      <w:r w:rsidR="00893BA9" w:rsidRPr="00445C3D">
        <w:rPr>
          <w:rFonts w:cs="Times New Roman" w:hint="eastAsia"/>
        </w:rPr>
        <w:t>回答</w:t>
      </w:r>
      <w:r w:rsidRPr="00445C3D">
        <w:rPr>
          <w:rFonts w:cs="Times New Roman" w:hint="eastAsia"/>
        </w:rPr>
        <w:t>，该项神学倡议真实的个人或主观的</w:t>
      </w:r>
      <w:r w:rsidR="004D3A8B" w:rsidRPr="00445C3D">
        <w:rPr>
          <w:rFonts w:cs="Times New Roman" w:hint="eastAsia"/>
        </w:rPr>
        <w:t>确据</w:t>
      </w:r>
      <w:r w:rsidRPr="00445C3D">
        <w:rPr>
          <w:rFonts w:cs="Times New Roman" w:hint="eastAsia"/>
        </w:rPr>
        <w:t>为</w:t>
      </w:r>
      <w:r w:rsidR="001601E9" w:rsidRPr="00445C3D">
        <w:rPr>
          <w:rFonts w:cs="Times New Roman"/>
        </w:rPr>
        <w:t>“</w:t>
      </w:r>
      <w:r w:rsidRPr="00445C3D">
        <w:rPr>
          <w:rFonts w:cs="Times New Roman" w:hint="eastAsia"/>
        </w:rPr>
        <w:t>自我的</w:t>
      </w:r>
      <w:r w:rsidR="004D3A8B" w:rsidRPr="00445C3D">
        <w:rPr>
          <w:rFonts w:cs="Times New Roman" w:hint="eastAsia"/>
        </w:rPr>
        <w:t>确据</w:t>
      </w:r>
      <w:r w:rsidR="001601E9" w:rsidRPr="00445C3D">
        <w:rPr>
          <w:rFonts w:cs="Times New Roman"/>
        </w:rPr>
        <w:t>”</w:t>
      </w:r>
      <w:r w:rsidR="005C0F88" w:rsidRPr="00445C3D">
        <w:rPr>
          <w:rFonts w:cs="Times New Roman" w:hint="eastAsia"/>
        </w:rPr>
        <w:t>（</w:t>
      </w:r>
      <w:r w:rsidRPr="00445C3D">
        <w:rPr>
          <w:rFonts w:cs="Times New Roman"/>
        </w:rPr>
        <w:t>self-assurance</w:t>
      </w:r>
      <w:r w:rsidR="005C0F88" w:rsidRPr="00445C3D">
        <w:rPr>
          <w:rFonts w:cs="Times New Roman" w:hint="eastAsia"/>
        </w:rPr>
        <w:t>）</w:t>
      </w:r>
      <w:r w:rsidRPr="00445C3D">
        <w:rPr>
          <w:rFonts w:cs="Times New Roman" w:hint="eastAsia"/>
        </w:rPr>
        <w:t>，是神学家靠自己重生</w:t>
      </w:r>
      <w:r w:rsidR="00704900">
        <w:rPr>
          <w:rFonts w:cs="Times New Roman" w:hint="eastAsia"/>
        </w:rPr>
        <w:t>的</w:t>
      </w:r>
      <w:r w:rsidRPr="00445C3D">
        <w:rPr>
          <w:rFonts w:cs="Times New Roman" w:hint="eastAsia"/>
        </w:rPr>
        <w:t>力量所给</w:t>
      </w:r>
      <w:r w:rsidR="00306358">
        <w:rPr>
          <w:rFonts w:cs="Times New Roman" w:hint="eastAsia"/>
        </w:rPr>
        <w:t>自己</w:t>
      </w:r>
      <w:r w:rsidRPr="00445C3D">
        <w:rPr>
          <w:rFonts w:cs="Times New Roman" w:hint="eastAsia"/>
        </w:rPr>
        <w:t>的</w:t>
      </w:r>
      <w:r w:rsidR="004D3A8B" w:rsidRPr="00445C3D">
        <w:rPr>
          <w:rFonts w:cs="Times New Roman" w:hint="eastAsia"/>
        </w:rPr>
        <w:t>确据</w:t>
      </w:r>
      <w:r w:rsidRPr="00445C3D">
        <w:rPr>
          <w:rFonts w:cs="Times New Roman" w:hint="eastAsia"/>
        </w:rPr>
        <w:t>。这种错误，首先由</w:t>
      </w:r>
      <w:r w:rsidR="00BF7626">
        <w:rPr>
          <w:rFonts w:cs="Times New Roman" w:hint="eastAsia"/>
        </w:rPr>
        <w:t>施莱马赫</w:t>
      </w:r>
      <w:r w:rsidRPr="00445C3D">
        <w:rPr>
          <w:rFonts w:cs="Times New Roman" w:hint="eastAsia"/>
        </w:rPr>
        <w:t>提出，曾普遍被人采用，甚至保守派的神学家也采用</w:t>
      </w:r>
      <w:r w:rsidR="004D3A8B" w:rsidRPr="00445C3D">
        <w:rPr>
          <w:rFonts w:cs="Times New Roman" w:hint="eastAsia"/>
        </w:rPr>
        <w:t>了它</w:t>
      </w:r>
      <w:r w:rsidRPr="00445C3D">
        <w:rPr>
          <w:rFonts w:cs="Times New Roman" w:hint="eastAsia"/>
        </w:rPr>
        <w:t>。这项错误的见解弃绝圣经为信仰的惟一根源和标准</w:t>
      </w:r>
      <w:r w:rsidR="000F2EE2">
        <w:rPr>
          <w:rFonts w:cs="Times New Roman" w:hint="eastAsia"/>
        </w:rPr>
        <w:t>；</w:t>
      </w:r>
      <w:r w:rsidRPr="00445C3D">
        <w:rPr>
          <w:rFonts w:cs="Times New Roman" w:hint="eastAsia"/>
        </w:rPr>
        <w:t>所以其拥护者倚赖他们自身的</w:t>
      </w:r>
      <w:r w:rsidR="001601E9" w:rsidRPr="00445C3D">
        <w:rPr>
          <w:rFonts w:cs="Times New Roman"/>
        </w:rPr>
        <w:t>“</w:t>
      </w:r>
      <w:r w:rsidRPr="00445C3D">
        <w:rPr>
          <w:rFonts w:cs="Times New Roman" w:hint="eastAsia"/>
        </w:rPr>
        <w:t>基督徒自觉</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基督徒经验</w:t>
      </w:r>
      <w:r w:rsidR="001601E9" w:rsidRPr="00445C3D">
        <w:rPr>
          <w:rFonts w:cs="Times New Roman"/>
        </w:rPr>
        <w:t>”</w:t>
      </w:r>
      <w:r w:rsidRPr="00445C3D">
        <w:rPr>
          <w:rFonts w:cs="Times New Roman" w:hint="eastAsia"/>
        </w:rPr>
        <w:t>为他们信仰的标准。因此，他们的</w:t>
      </w:r>
      <w:r w:rsidR="00296359">
        <w:rPr>
          <w:rFonts w:cs="Times New Roman" w:hint="eastAsia"/>
        </w:rPr>
        <w:t>“</w:t>
      </w:r>
      <w:r w:rsidRPr="00445C3D">
        <w:rPr>
          <w:rFonts w:cs="Times New Roman" w:hint="eastAsia"/>
        </w:rPr>
        <w:t>基督教神学</w:t>
      </w:r>
      <w:r w:rsidR="001601E9" w:rsidRPr="00445C3D">
        <w:rPr>
          <w:rFonts w:cs="Times New Roman"/>
        </w:rPr>
        <w:t>”</w:t>
      </w:r>
      <w:r w:rsidRPr="00445C3D">
        <w:rPr>
          <w:rFonts w:cs="Times New Roman" w:hint="eastAsia"/>
        </w:rPr>
        <w:t>，不是以圣经为唯一基础，而是基于他们的</w:t>
      </w:r>
      <w:r w:rsidR="001601E9" w:rsidRPr="00445C3D">
        <w:rPr>
          <w:rFonts w:cs="Times New Roman"/>
        </w:rPr>
        <w:t>“</w:t>
      </w:r>
      <w:r w:rsidRPr="00445C3D">
        <w:rPr>
          <w:rFonts w:cs="Times New Roman" w:hint="eastAsia"/>
        </w:rPr>
        <w:t>重生的心</w:t>
      </w:r>
      <w:r w:rsidR="001601E9" w:rsidRPr="00445C3D">
        <w:rPr>
          <w:rFonts w:cs="Times New Roman"/>
        </w:rPr>
        <w:t>”</w:t>
      </w:r>
      <w:r w:rsidRPr="00445C3D">
        <w:rPr>
          <w:rFonts w:cs="Times New Roman" w:hint="eastAsia"/>
        </w:rPr>
        <w:t>，或是他们</w:t>
      </w:r>
      <w:r w:rsidR="001601E9" w:rsidRPr="00445C3D">
        <w:rPr>
          <w:rFonts w:cs="Times New Roman"/>
        </w:rPr>
        <w:t>“</w:t>
      </w:r>
      <w:r w:rsidRPr="00445C3D">
        <w:rPr>
          <w:rFonts w:cs="Times New Roman" w:hint="eastAsia"/>
        </w:rPr>
        <w:t>成圣的自我</w:t>
      </w:r>
      <w:r w:rsidR="001601E9" w:rsidRPr="00445C3D">
        <w:rPr>
          <w:rFonts w:cs="Times New Roman"/>
        </w:rPr>
        <w:t>”</w:t>
      </w:r>
      <w:r w:rsidR="000F2EE2">
        <w:rPr>
          <w:rFonts w:cs="Times New Roman" w:hint="eastAsia"/>
        </w:rPr>
        <w:t>；</w:t>
      </w:r>
      <w:r w:rsidRPr="00445C3D">
        <w:rPr>
          <w:rFonts w:cs="Times New Roman" w:hint="eastAsia"/>
        </w:rPr>
        <w:t>他们以为由此</w:t>
      </w:r>
      <w:r w:rsidR="00E514B9">
        <w:rPr>
          <w:rFonts w:cs="Times New Roman" w:hint="eastAsia"/>
        </w:rPr>
        <w:t>能够</w:t>
      </w:r>
      <w:r w:rsidRPr="00445C3D">
        <w:rPr>
          <w:rFonts w:cs="Times New Roman" w:hint="eastAsia"/>
        </w:rPr>
        <w:t>获得关于神圣真理</w:t>
      </w:r>
      <w:r w:rsidR="00142377">
        <w:rPr>
          <w:rFonts w:cs="Times New Roman" w:hint="eastAsia"/>
        </w:rPr>
        <w:t>的</w:t>
      </w:r>
      <w:r w:rsidRPr="00445C3D">
        <w:rPr>
          <w:rFonts w:cs="Times New Roman" w:hint="eastAsia"/>
        </w:rPr>
        <w:t>个人确实的</w:t>
      </w:r>
      <w:r w:rsidR="004D3A8B" w:rsidRPr="00445C3D">
        <w:rPr>
          <w:rFonts w:cs="Times New Roman" w:hint="eastAsia"/>
        </w:rPr>
        <w:t>确据</w:t>
      </w:r>
      <w:r w:rsidRPr="00445C3D">
        <w:rPr>
          <w:rFonts w:cs="Times New Roman" w:hint="eastAsia"/>
        </w:rPr>
        <w:t>，但是由此种方式而得到的各种</w:t>
      </w:r>
      <w:r w:rsidR="004D3A8B" w:rsidRPr="00445C3D">
        <w:rPr>
          <w:rFonts w:cs="Times New Roman" w:hint="eastAsia"/>
        </w:rPr>
        <w:t>确据</w:t>
      </w:r>
      <w:r w:rsidRPr="00445C3D">
        <w:rPr>
          <w:rFonts w:cs="Times New Roman" w:hint="eastAsia"/>
        </w:rPr>
        <w:t>，必须以之为虚假的</w:t>
      </w:r>
      <w:r w:rsidR="004D3A8B" w:rsidRPr="00445C3D">
        <w:rPr>
          <w:rFonts w:cs="Times New Roman" w:hint="eastAsia"/>
        </w:rPr>
        <w:t>确据</w:t>
      </w:r>
      <w:r w:rsidRPr="00445C3D">
        <w:rPr>
          <w:rFonts w:cs="Times New Roman" w:hint="eastAsia"/>
        </w:rPr>
        <w:t>而弃绝之，因为它既不是基督教的，也不是科学的，根本就不是</w:t>
      </w:r>
      <w:r w:rsidR="004D3A8B" w:rsidRPr="00445C3D">
        <w:rPr>
          <w:rFonts w:cs="Times New Roman" w:hint="eastAsia"/>
        </w:rPr>
        <w:t>确据</w:t>
      </w:r>
      <w:r w:rsidRPr="00445C3D">
        <w:rPr>
          <w:rFonts w:cs="Times New Roman" w:hint="eastAsia"/>
        </w:rPr>
        <w:t>。由于它废弃特殊的基督徒信仰根基，所以不是基督教的</w:t>
      </w:r>
      <w:r w:rsidR="000F2EE2">
        <w:rPr>
          <w:rFonts w:cs="Times New Roman" w:hint="eastAsia"/>
        </w:rPr>
        <w:t>；</w:t>
      </w:r>
      <w:r w:rsidRPr="00445C3D">
        <w:rPr>
          <w:rFonts w:cs="Times New Roman" w:hint="eastAsia"/>
        </w:rPr>
        <w:t>由于它</w:t>
      </w:r>
      <w:r w:rsidR="00C043E5" w:rsidRPr="00445C3D">
        <w:rPr>
          <w:rFonts w:cs="Times New Roman" w:hint="eastAsia"/>
        </w:rPr>
        <w:t>把</w:t>
      </w:r>
      <w:r w:rsidRPr="00445C3D">
        <w:rPr>
          <w:rFonts w:cs="Times New Roman" w:hint="eastAsia"/>
        </w:rPr>
        <w:t>人的心智</w:t>
      </w:r>
      <w:r w:rsidR="00C043E5" w:rsidRPr="00445C3D">
        <w:rPr>
          <w:rFonts w:cs="Times New Roman" w:hint="eastAsia"/>
        </w:rPr>
        <w:t>当</w:t>
      </w:r>
      <w:r w:rsidR="00E514B9">
        <w:rPr>
          <w:rFonts w:cs="Times New Roman" w:hint="eastAsia"/>
        </w:rPr>
        <w:t>作</w:t>
      </w:r>
      <w:r w:rsidRPr="00445C3D">
        <w:rPr>
          <w:rFonts w:cs="Times New Roman" w:hint="eastAsia"/>
        </w:rPr>
        <w:t>权威</w:t>
      </w:r>
      <w:r w:rsidR="00C043E5" w:rsidRPr="00445C3D">
        <w:rPr>
          <w:rFonts w:cs="Times New Roman" w:hint="eastAsia"/>
        </w:rPr>
        <w:t>去判断真理，虽然人按着本性对此真理毫不在乎，</w:t>
      </w:r>
      <w:r w:rsidRPr="00445C3D">
        <w:rPr>
          <w:rFonts w:cs="Times New Roman" w:hint="eastAsia"/>
        </w:rPr>
        <w:t>所以它不属科学的</w:t>
      </w:r>
      <w:r w:rsidR="000F2EE2">
        <w:rPr>
          <w:rFonts w:cs="Times New Roman" w:hint="eastAsia"/>
        </w:rPr>
        <w:t>；</w:t>
      </w:r>
      <w:r w:rsidRPr="00445C3D">
        <w:rPr>
          <w:rFonts w:cs="Times New Roman" w:hint="eastAsia"/>
        </w:rPr>
        <w:t>它根本不是</w:t>
      </w:r>
      <w:r w:rsidR="00C043E5" w:rsidRPr="00445C3D">
        <w:rPr>
          <w:rFonts w:cs="Times New Roman" w:hint="eastAsia"/>
        </w:rPr>
        <w:t>确据</w:t>
      </w:r>
      <w:r w:rsidRPr="00445C3D">
        <w:rPr>
          <w:rFonts w:cs="Times New Roman" w:hint="eastAsia"/>
        </w:rPr>
        <w:t>，而是幻想，因为基督教的神学家，只能在继续遵守上帝的道时才能知道神圣的真理。现代理性主义的神学所具有的非基督教性质，断然证明了想由圣经以外的其他根源获得基督徒的信心，是绝对不可能的事</w:t>
      </w:r>
      <w:r w:rsidR="000F2EE2">
        <w:rPr>
          <w:rFonts w:cs="Times New Roman" w:hint="eastAsia"/>
        </w:rPr>
        <w:t>；</w:t>
      </w:r>
      <w:r w:rsidRPr="00445C3D">
        <w:rPr>
          <w:rFonts w:cs="Times New Roman" w:hint="eastAsia"/>
        </w:rPr>
        <w:t>因为此类神学，不但拒绝基督宗教的特殊道理，而且设立了与圣经和基督教的信仰相背的教训。于是现代理性主义的神学否认本乎恩，藉信称义的圣经道理，而且教导以行为的义得救的道理。所以这种</w:t>
      </w:r>
      <w:r w:rsidR="001601E9" w:rsidRPr="00445C3D">
        <w:rPr>
          <w:rFonts w:cs="Times New Roman"/>
        </w:rPr>
        <w:t>“</w:t>
      </w:r>
      <w:r w:rsidRPr="00445C3D">
        <w:rPr>
          <w:rFonts w:cs="Times New Roman" w:hint="eastAsia"/>
        </w:rPr>
        <w:t>保证</w:t>
      </w:r>
      <w:r w:rsidR="001601E9" w:rsidRPr="00445C3D">
        <w:rPr>
          <w:rFonts w:cs="Times New Roman"/>
        </w:rPr>
        <w:t>”</w:t>
      </w:r>
      <w:r w:rsidRPr="00445C3D">
        <w:rPr>
          <w:rFonts w:cs="Times New Roman" w:hint="eastAsia"/>
        </w:rPr>
        <w:t>是倚靠上帝之道所咒诅的根基上。</w:t>
      </w:r>
    </w:p>
    <w:p w14:paraId="55C94916" w14:textId="4D1DB478" w:rsidR="00B12E59" w:rsidRPr="00445C3D" w:rsidRDefault="0031269B" w:rsidP="00DB694F">
      <w:pPr>
        <w:spacing w:after="0"/>
        <w:ind w:firstLine="461"/>
        <w:rPr>
          <w:rFonts w:cs="Times New Roman"/>
        </w:rPr>
      </w:pPr>
      <w:r w:rsidRPr="00445C3D">
        <w:rPr>
          <w:rFonts w:cs="Times New Roman" w:hint="eastAsia"/>
        </w:rPr>
        <w:t>总而言之，人</w:t>
      </w:r>
      <w:r w:rsidR="005F677B" w:rsidRPr="00445C3D">
        <w:rPr>
          <w:rFonts w:cs="Times New Roman" w:hint="eastAsia"/>
        </w:rPr>
        <w:t>能</w:t>
      </w:r>
      <w:r w:rsidRPr="00445C3D">
        <w:rPr>
          <w:rFonts w:cs="Times New Roman" w:hint="eastAsia"/>
        </w:rPr>
        <w:t>够知道神圣的真理，或者可以说，人的心智能有神圣真理的个人</w:t>
      </w:r>
      <w:r w:rsidR="005F677B" w:rsidRPr="00445C3D">
        <w:rPr>
          <w:rFonts w:cs="Times New Roman" w:hint="eastAsia"/>
        </w:rPr>
        <w:t>确据</w:t>
      </w:r>
      <w:r w:rsidR="00D9061D">
        <w:rPr>
          <w:rFonts w:cs="Times New Roman" w:hint="eastAsia"/>
        </w:rPr>
        <w:t>，</w:t>
      </w:r>
      <w:r w:rsidRPr="00445C3D">
        <w:rPr>
          <w:rFonts w:cs="Times New Roman" w:hint="eastAsia"/>
        </w:rPr>
        <w:t>但是只有在神学家固守圣经，并且以单纯的信心，相信上帝在祂写成的道理内所说的话时，此项</w:t>
      </w:r>
      <w:r w:rsidR="005F677B" w:rsidRPr="00445C3D">
        <w:rPr>
          <w:rFonts w:cs="Times New Roman" w:hint="eastAsia"/>
        </w:rPr>
        <w:t>确据</w:t>
      </w:r>
      <w:r w:rsidRPr="00445C3D">
        <w:rPr>
          <w:rFonts w:cs="Times New Roman" w:hint="eastAsia"/>
        </w:rPr>
        <w:t>才实际存在。上帝之道的独一特征乃是</w:t>
      </w:r>
      <w:r w:rsidR="00512B20" w:rsidRPr="00445C3D">
        <w:rPr>
          <w:rFonts w:cs="Times New Roman" w:hint="eastAsia"/>
        </w:rPr>
        <w:t>：</w:t>
      </w:r>
      <w:r w:rsidRPr="00445C3D">
        <w:rPr>
          <w:rFonts w:cs="Times New Roman" w:hint="eastAsia"/>
        </w:rPr>
        <w:t>它是绝对的真理，并且使信徒能绝对地确知它是真理。若否认这事，</w:t>
      </w:r>
      <w:r w:rsidR="00EB4987">
        <w:rPr>
          <w:rFonts w:cs="Times New Roman" w:hint="eastAsia"/>
        </w:rPr>
        <w:t>也</w:t>
      </w:r>
      <w:r w:rsidRPr="00445C3D">
        <w:rPr>
          <w:rFonts w:cs="Times New Roman" w:hint="eastAsia"/>
        </w:rPr>
        <w:t>须同样否认信心的可能性与实在性</w:t>
      </w:r>
      <w:r w:rsidR="000F2EE2">
        <w:rPr>
          <w:rFonts w:cs="Times New Roman" w:hint="eastAsia"/>
        </w:rPr>
        <w:t>；</w:t>
      </w:r>
      <w:r w:rsidRPr="00445C3D">
        <w:rPr>
          <w:rFonts w:cs="Times New Roman" w:hint="eastAsia"/>
        </w:rPr>
        <w:t>因为个人</w:t>
      </w:r>
      <w:r w:rsidR="005C0F88" w:rsidRPr="00445C3D">
        <w:rPr>
          <w:rFonts w:cs="Times New Roman" w:hint="eastAsia"/>
        </w:rPr>
        <w:t>（</w:t>
      </w:r>
      <w:r w:rsidRPr="00445C3D">
        <w:rPr>
          <w:rFonts w:cs="Times New Roman"/>
        </w:rPr>
        <w:t>personal</w:t>
      </w:r>
      <w:r w:rsidR="005C0F88" w:rsidRPr="00445C3D">
        <w:rPr>
          <w:rFonts w:cs="Times New Roman" w:hint="eastAsia"/>
        </w:rPr>
        <w:t>）</w:t>
      </w:r>
      <w:r w:rsidRPr="00445C3D">
        <w:rPr>
          <w:rFonts w:cs="Times New Roman" w:hint="eastAsia"/>
        </w:rPr>
        <w:t>的</w:t>
      </w:r>
      <w:r w:rsidR="005F677B" w:rsidRPr="00445C3D">
        <w:rPr>
          <w:rFonts w:cs="Times New Roman" w:hint="eastAsia"/>
        </w:rPr>
        <w:t>确据</w:t>
      </w:r>
      <w:r w:rsidRPr="00445C3D">
        <w:rPr>
          <w:rFonts w:cs="Times New Roman" w:hint="eastAsia"/>
        </w:rPr>
        <w:t>，不是别的，只是个人的信心而已。</w:t>
      </w:r>
    </w:p>
    <w:p w14:paraId="4D755C06" w14:textId="2A7F14CE" w:rsidR="0031269B" w:rsidRPr="00445C3D" w:rsidRDefault="0031269B" w:rsidP="00445C3D">
      <w:pPr>
        <w:pStyle w:val="2"/>
        <w:rPr>
          <w:rFonts w:cs="Times New Roman"/>
        </w:rPr>
      </w:pPr>
      <w:bookmarkStart w:id="27" w:name="_Toc220321133"/>
      <w:r w:rsidRPr="00445C3D">
        <w:rPr>
          <w:rFonts w:cs="Times New Roman" w:hint="eastAsia"/>
        </w:rPr>
        <w:lastRenderedPageBreak/>
        <w:t>神学与道理之进展</w:t>
      </w:r>
      <w:bookmarkEnd w:id="27"/>
    </w:p>
    <w:p w14:paraId="6D78B3CF" w14:textId="77777777" w:rsidR="00B12E59" w:rsidRPr="00445C3D" w:rsidRDefault="00B12E59" w:rsidP="00DF514A">
      <w:pPr>
        <w:spacing w:after="0"/>
        <w:ind w:firstLine="461"/>
        <w:rPr>
          <w:rFonts w:cs="Times New Roman"/>
        </w:rPr>
      </w:pPr>
    </w:p>
    <w:p w14:paraId="12F6D4FE" w14:textId="07A14D25" w:rsidR="0031269B" w:rsidRPr="00445C3D" w:rsidRDefault="0031269B" w:rsidP="00DF514A">
      <w:pPr>
        <w:spacing w:after="0"/>
        <w:ind w:firstLine="461"/>
        <w:rPr>
          <w:rFonts w:cs="Times New Roman"/>
        </w:rPr>
      </w:pPr>
      <w:r w:rsidRPr="00445C3D">
        <w:rPr>
          <w:rFonts w:cs="Times New Roman" w:hint="eastAsia"/>
        </w:rPr>
        <w:t>现代理性主义神学的保守派如自由派一样，要求神学的进展或教义的发展，要符合当代已经进展及经常进展的宗教时尚。该派神学主张基督教的神学不能停滞，要使其本身适合当</w:t>
      </w:r>
      <w:r w:rsidR="00C6396F">
        <w:rPr>
          <w:rFonts w:cs="Times New Roman" w:hint="eastAsia"/>
        </w:rPr>
        <w:t>下</w:t>
      </w:r>
      <w:r w:rsidRPr="00445C3D">
        <w:rPr>
          <w:rFonts w:cs="Times New Roman" w:hint="eastAsia"/>
        </w:rPr>
        <w:t>时代多变化的观点。关于此方面</w:t>
      </w:r>
      <w:r w:rsidR="00986605" w:rsidRPr="00445C3D">
        <w:rPr>
          <w:rFonts w:cs="Times New Roman" w:hint="eastAsia"/>
        </w:rPr>
        <w:t>他们是如此强硬</w:t>
      </w:r>
      <w:r w:rsidRPr="00445C3D">
        <w:rPr>
          <w:rFonts w:cs="Times New Roman" w:hint="eastAsia"/>
        </w:rPr>
        <w:t>，</w:t>
      </w:r>
      <w:r w:rsidR="00986605" w:rsidRPr="00445C3D">
        <w:rPr>
          <w:rFonts w:cs="Times New Roman" w:hint="eastAsia"/>
        </w:rPr>
        <w:t>以至于</w:t>
      </w:r>
      <w:r w:rsidRPr="00445C3D">
        <w:rPr>
          <w:rFonts w:cs="Times New Roman" w:hint="eastAsia"/>
        </w:rPr>
        <w:t>诋毁所有反对道理上求发展的基督教神学家，视他们为不忠于崇高的使命。</w:t>
      </w:r>
      <w:r w:rsidR="00986605" w:rsidRPr="00445C3D">
        <w:rPr>
          <w:rFonts w:cs="Times New Roman" w:hint="eastAsia"/>
        </w:rPr>
        <w:t>在</w:t>
      </w:r>
      <w:r w:rsidRPr="00445C3D">
        <w:rPr>
          <w:rFonts w:cs="Times New Roman" w:hint="eastAsia"/>
        </w:rPr>
        <w:t>现代理性主义</w:t>
      </w:r>
      <w:r w:rsidR="00986605" w:rsidRPr="00445C3D">
        <w:rPr>
          <w:rFonts w:cs="Times New Roman" w:hint="eastAsia"/>
        </w:rPr>
        <w:t>者的圈子里</w:t>
      </w:r>
      <w:r w:rsidRPr="00445C3D">
        <w:rPr>
          <w:rFonts w:cs="Times New Roman" w:hint="eastAsia"/>
        </w:rPr>
        <w:t>，那些坚持圣经为信仰的唯一标准的忠实神学家，被称为</w:t>
      </w:r>
      <w:r w:rsidR="001601E9" w:rsidRPr="00445C3D">
        <w:rPr>
          <w:rFonts w:cs="Times New Roman"/>
        </w:rPr>
        <w:t>“</w:t>
      </w:r>
      <w:r w:rsidRPr="00445C3D">
        <w:rPr>
          <w:rFonts w:cs="Times New Roman" w:hint="eastAsia"/>
        </w:rPr>
        <w:t>复古的神学家</w:t>
      </w:r>
      <w:r w:rsidR="001601E9" w:rsidRPr="00445C3D">
        <w:rPr>
          <w:rFonts w:cs="Times New Roman"/>
        </w:rPr>
        <w:t>”</w:t>
      </w:r>
      <w:r w:rsidR="005C0F88" w:rsidRPr="00445C3D">
        <w:rPr>
          <w:rFonts w:cs="Times New Roman" w:hint="eastAsia"/>
        </w:rPr>
        <w:t>（</w:t>
      </w:r>
      <w:r w:rsidRPr="00445C3D">
        <w:rPr>
          <w:rFonts w:cs="Times New Roman"/>
        </w:rPr>
        <w:t>repristinating theologians</w:t>
      </w:r>
      <w:r w:rsidR="005C0F88" w:rsidRPr="00445C3D">
        <w:rPr>
          <w:rFonts w:cs="Times New Roman" w:hint="eastAsia"/>
        </w:rPr>
        <w:t>）</w:t>
      </w:r>
      <w:r w:rsidRPr="00445C3D">
        <w:rPr>
          <w:rFonts w:cs="Times New Roman" w:hint="eastAsia"/>
        </w:rPr>
        <w:t>，这名词隐含有谴责和鄙视的意思。</w:t>
      </w:r>
    </w:p>
    <w:p w14:paraId="511ED3F0" w14:textId="0E42B7D7" w:rsidR="0031269B" w:rsidRPr="00445C3D" w:rsidRDefault="0031269B" w:rsidP="00DF514A">
      <w:pPr>
        <w:spacing w:after="0"/>
        <w:ind w:firstLine="461"/>
        <w:rPr>
          <w:rFonts w:cs="Times New Roman"/>
        </w:rPr>
      </w:pPr>
      <w:r w:rsidRPr="00445C3D">
        <w:rPr>
          <w:rFonts w:cs="Times New Roman" w:hint="eastAsia"/>
        </w:rPr>
        <w:t>然而，神学上的进展或道理上的发展，事实上是不可能的，必须将它视为背离基督教信仰的罪。其理由甚为明显。按照圣经，基督教神学构成一个单元，其本身甚为完全，即不能有所增加，也不能有所删减。太二八</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凡我所吩咐你们的，都教训他们遵守。</w:t>
      </w:r>
      <w:r w:rsidR="001601E9" w:rsidRPr="00445C3D">
        <w:rPr>
          <w:rFonts w:cs="Times New Roman"/>
        </w:rPr>
        <w:t>”</w:t>
      </w:r>
      <w:r w:rsidRPr="00445C3D">
        <w:rPr>
          <w:rFonts w:cs="Times New Roman" w:hint="eastAsia"/>
        </w:rPr>
        <w:t>帖后二</w:t>
      </w:r>
      <w:r w:rsidRPr="00445C3D">
        <w:rPr>
          <w:rFonts w:cs="Times New Roman"/>
        </w:rPr>
        <w:t>15</w:t>
      </w:r>
      <w:r w:rsidR="00512B20" w:rsidRPr="00445C3D">
        <w:rPr>
          <w:rFonts w:cs="Times New Roman" w:hint="eastAsia"/>
        </w:rPr>
        <w:t>：</w:t>
      </w:r>
      <w:r w:rsidR="001601E9" w:rsidRPr="00445C3D">
        <w:rPr>
          <w:rFonts w:cs="Times New Roman"/>
        </w:rPr>
        <w:t>“</w:t>
      </w:r>
      <w:r w:rsidRPr="00445C3D">
        <w:rPr>
          <w:rFonts w:cs="Times New Roman" w:hint="eastAsia"/>
        </w:rPr>
        <w:t>你们要站立得稳</w:t>
      </w:r>
      <w:r w:rsidR="00893BA9" w:rsidRPr="00445C3D">
        <w:rPr>
          <w:rFonts w:cs="Times New Roman" w:hint="eastAsia"/>
        </w:rPr>
        <w:t>，凡</w:t>
      </w:r>
      <w:r w:rsidRPr="00445C3D">
        <w:rPr>
          <w:rFonts w:cs="Times New Roman" w:hint="eastAsia"/>
        </w:rPr>
        <w:t>所领受的教训</w:t>
      </w:r>
      <w:r w:rsidRPr="00445C3D">
        <w:rPr>
          <w:rFonts w:cs="Times New Roman"/>
        </w:rPr>
        <w:t>……</w:t>
      </w:r>
      <w:r w:rsidRPr="00445C3D">
        <w:rPr>
          <w:rFonts w:cs="Times New Roman" w:hint="eastAsia"/>
        </w:rPr>
        <w:t>都要坚守。</w:t>
      </w:r>
      <w:r w:rsidR="001601E9" w:rsidRPr="00445C3D">
        <w:rPr>
          <w:rFonts w:cs="Times New Roman"/>
        </w:rPr>
        <w:t>”</w:t>
      </w:r>
      <w:r w:rsidRPr="00445C3D">
        <w:rPr>
          <w:rFonts w:cs="Times New Roman" w:hint="eastAsia"/>
        </w:rPr>
        <w:t>启二二</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若有人在这预言上加添</w:t>
      </w:r>
      <w:r w:rsidR="00AE5E78" w:rsidRPr="00445C3D">
        <w:rPr>
          <w:rFonts w:cs="Times New Roman" w:hint="eastAsia"/>
        </w:rPr>
        <w:t>什么</w:t>
      </w:r>
      <w:r w:rsidRPr="00445C3D">
        <w:rPr>
          <w:rFonts w:cs="Times New Roman" w:hint="eastAsia"/>
        </w:rPr>
        <w:t>，上帝必将写在这书上的灾祸加在他身上。</w:t>
      </w:r>
      <w:r w:rsidR="001601E9" w:rsidRPr="00445C3D">
        <w:rPr>
          <w:rFonts w:cs="Times New Roman"/>
        </w:rPr>
        <w:t>”</w:t>
      </w:r>
      <w:r w:rsidR="00893BA9" w:rsidRPr="00445C3D">
        <w:rPr>
          <w:rFonts w:cs="Times New Roman" w:hint="eastAsia"/>
        </w:rPr>
        <w:t>所</w:t>
      </w:r>
      <w:r w:rsidRPr="00445C3D">
        <w:rPr>
          <w:rFonts w:cs="Times New Roman" w:hint="eastAsia"/>
        </w:rPr>
        <w:t>以基督教神学，或基督教道理是依据圣经所陈述的教训，是神圣真理的固定</w:t>
      </w:r>
      <w:r w:rsidR="00986605" w:rsidRPr="00445C3D">
        <w:rPr>
          <w:rFonts w:cs="Times New Roman" w:hint="eastAsia"/>
        </w:rPr>
        <w:t>体系</w:t>
      </w:r>
      <w:r w:rsidRPr="00445C3D">
        <w:rPr>
          <w:rFonts w:cs="Times New Roman" w:hint="eastAsia"/>
        </w:rPr>
        <w:t>，必须永不改变，决不可因人的添补而有所増加，也不可因任何删除有所减少。基督教的神学家必须承认并宣讲</w:t>
      </w:r>
      <w:r w:rsidR="001601E9" w:rsidRPr="00445C3D">
        <w:rPr>
          <w:rFonts w:cs="Times New Roman"/>
        </w:rPr>
        <w:t>“</w:t>
      </w:r>
      <w:r w:rsidRPr="00445C3D">
        <w:rPr>
          <w:rFonts w:cs="Times New Roman" w:hint="eastAsia"/>
        </w:rPr>
        <w:t>上帝的旨意</w:t>
      </w:r>
      <w:r w:rsidR="001601E9" w:rsidRPr="00445C3D">
        <w:rPr>
          <w:rFonts w:cs="Times New Roman"/>
        </w:rPr>
        <w:t>”</w:t>
      </w:r>
      <w:r w:rsidRPr="00445C3D">
        <w:rPr>
          <w:rFonts w:cs="Times New Roman" w:hint="eastAsia"/>
        </w:rPr>
        <w:t>，参考徒二十</w:t>
      </w:r>
      <w:r w:rsidR="00512B20" w:rsidRPr="00445C3D">
        <w:rPr>
          <w:rFonts w:cs="Times New Roman" w:hint="eastAsia"/>
        </w:rPr>
        <w:t>：</w:t>
      </w:r>
      <w:r w:rsidRPr="00445C3D">
        <w:rPr>
          <w:rFonts w:cs="Times New Roman"/>
        </w:rPr>
        <w:t>21-2</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凡与你们有益的，我没有一样避讳不说的，或在众人面前，或在各人家里，我都教导你们</w:t>
      </w:r>
      <w:r w:rsidR="000F2EE2">
        <w:rPr>
          <w:rFonts w:cs="Times New Roman" w:hint="eastAsia"/>
        </w:rPr>
        <w:t>；</w:t>
      </w:r>
      <w:r w:rsidRPr="00445C3D">
        <w:rPr>
          <w:rFonts w:cs="Times New Roman" w:hint="eastAsia"/>
        </w:rPr>
        <w:t>又对犹太人和希利尼人，证明当向上帝</w:t>
      </w:r>
      <w:r w:rsidR="0009508E" w:rsidRPr="00445C3D">
        <w:rPr>
          <w:rFonts w:cs="Times New Roman" w:hint="eastAsia"/>
        </w:rPr>
        <w:t>悔改</w:t>
      </w:r>
      <w:r w:rsidRPr="00445C3D">
        <w:rPr>
          <w:rFonts w:cs="Times New Roman" w:hint="eastAsia"/>
        </w:rPr>
        <w:t>，信靠我主耶稣基督。因为上帝的旨意，我并没有一样避讳不传给你们的。</w:t>
      </w:r>
      <w:r w:rsidR="001601E9" w:rsidRPr="00445C3D">
        <w:rPr>
          <w:rFonts w:cs="Times New Roman"/>
        </w:rPr>
        <w:t>”</w:t>
      </w:r>
      <w:r w:rsidRPr="00445C3D">
        <w:rPr>
          <w:rFonts w:cs="Times New Roman" w:hint="eastAsia"/>
        </w:rPr>
        <w:t>此外圣经又郑重断言，基督的教会</w:t>
      </w:r>
      <w:r w:rsidR="001601E9" w:rsidRPr="00445C3D">
        <w:rPr>
          <w:rFonts w:cs="Times New Roman"/>
        </w:rPr>
        <w:t>“</w:t>
      </w:r>
      <w:r w:rsidRPr="00445C3D">
        <w:rPr>
          <w:rFonts w:cs="Times New Roman" w:hint="eastAsia"/>
        </w:rPr>
        <w:t>被建造在使徒和先知的根基上，有基督耶稣自己为房角石。</w:t>
      </w:r>
      <w:r w:rsidR="001601E9" w:rsidRPr="00445C3D">
        <w:rPr>
          <w:rFonts w:cs="Times New Roman"/>
        </w:rPr>
        <w:t>”</w:t>
      </w:r>
      <w:r w:rsidRPr="00445C3D">
        <w:rPr>
          <w:rFonts w:cs="Times New Roman" w:hint="eastAsia"/>
        </w:rPr>
        <w:t>弗</w:t>
      </w:r>
      <w:r w:rsidR="00893BA9" w:rsidRPr="00445C3D">
        <w:rPr>
          <w:rFonts w:cs="Times New Roman" w:hint="eastAsia"/>
        </w:rPr>
        <w:t>二</w:t>
      </w:r>
      <w:r w:rsidR="00893BA9" w:rsidRPr="00445C3D">
        <w:rPr>
          <w:rFonts w:cs="Times New Roman"/>
        </w:rPr>
        <w:t>2</w:t>
      </w:r>
      <w:r w:rsidRPr="00445C3D">
        <w:rPr>
          <w:rFonts w:cs="Times New Roman"/>
        </w:rPr>
        <w:t>0</w:t>
      </w:r>
      <w:r w:rsidRPr="00445C3D">
        <w:rPr>
          <w:rFonts w:cs="Times New Roman" w:hint="eastAsia"/>
        </w:rPr>
        <w:t>。</w:t>
      </w:r>
      <w:r w:rsidR="001601E9" w:rsidRPr="00445C3D">
        <w:rPr>
          <w:rFonts w:cs="Times New Roman"/>
        </w:rPr>
        <w:t>“</w:t>
      </w:r>
      <w:r w:rsidRPr="00445C3D">
        <w:rPr>
          <w:rFonts w:cs="Times New Roman" w:hint="eastAsia"/>
        </w:rPr>
        <w:t>使徒和先知的根基</w:t>
      </w:r>
      <w:r w:rsidR="001601E9" w:rsidRPr="00445C3D">
        <w:rPr>
          <w:rFonts w:cs="Times New Roman"/>
        </w:rPr>
        <w:t>”</w:t>
      </w:r>
      <w:r w:rsidRPr="00445C3D">
        <w:rPr>
          <w:rFonts w:cs="Times New Roman" w:hint="eastAsia"/>
        </w:rPr>
        <w:t>就是这些</w:t>
      </w:r>
      <w:r w:rsidR="00986605" w:rsidRPr="00445C3D">
        <w:rPr>
          <w:rFonts w:cs="Times New Roman" w:hint="eastAsia"/>
        </w:rPr>
        <w:t>圣徒</w:t>
      </w:r>
      <w:r w:rsidRPr="00445C3D">
        <w:rPr>
          <w:rFonts w:cs="Times New Roman" w:hint="eastAsia"/>
        </w:rPr>
        <w:t>藉着圣灵的默示写在圣经内的固定道理。我们的主也宣告，凡要得救的人，必藉使徒所传的道而得救，约十七</w:t>
      </w:r>
      <w:r w:rsidRPr="00445C3D">
        <w:rPr>
          <w:rFonts w:cs="Times New Roman"/>
        </w:rPr>
        <w:t>20</w:t>
      </w:r>
      <w:r w:rsidRPr="00445C3D">
        <w:rPr>
          <w:rFonts w:cs="Times New Roman" w:hint="eastAsia"/>
        </w:rPr>
        <w:t>，再者，上帝的道深刻地警告一切的信徒，要抵御那些藉着增删道理而歪曲明确圣道的一切不法之徒。徒</w:t>
      </w:r>
      <w:r w:rsidR="00A62852" w:rsidRPr="00445C3D">
        <w:rPr>
          <w:rFonts w:cs="Times New Roman" w:hint="eastAsia"/>
        </w:rPr>
        <w:t>二十</w:t>
      </w:r>
      <w:r w:rsidRPr="00445C3D">
        <w:rPr>
          <w:rFonts w:cs="Times New Roman"/>
        </w:rPr>
        <w:t>29</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我知道我去之后，必有凶暴的豺狼进入你们中间，不爱惜羊群。</w:t>
      </w:r>
      <w:r w:rsidR="001601E9" w:rsidRPr="00445C3D">
        <w:rPr>
          <w:rFonts w:cs="Times New Roman"/>
        </w:rPr>
        <w:t>”</w:t>
      </w:r>
      <w:r w:rsidRPr="00445C3D">
        <w:rPr>
          <w:rFonts w:cs="Times New Roman" w:hint="eastAsia"/>
        </w:rPr>
        <w:t>提前四</w:t>
      </w:r>
      <w:r w:rsidRPr="00445C3D">
        <w:rPr>
          <w:rFonts w:cs="Times New Roman"/>
        </w:rPr>
        <w:t>1</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圣灵明说，在后来的时候，必有人离弃真道，听从那引诱人的邪灵，和魔鬼的道理。</w:t>
      </w:r>
      <w:r w:rsidR="001601E9" w:rsidRPr="00445C3D">
        <w:rPr>
          <w:rFonts w:cs="Times New Roman"/>
        </w:rPr>
        <w:t>”</w:t>
      </w:r>
      <w:r w:rsidRPr="00445C3D">
        <w:rPr>
          <w:rFonts w:cs="Times New Roman" w:hint="eastAsia"/>
        </w:rPr>
        <w:t>因此，基督和他的使徒宣告</w:t>
      </w:r>
      <w:r w:rsidR="000F2EE2">
        <w:rPr>
          <w:rFonts w:cs="Times New Roman" w:hint="eastAsia"/>
        </w:rPr>
        <w:t>；</w:t>
      </w:r>
      <w:r w:rsidRPr="00445C3D">
        <w:rPr>
          <w:rFonts w:cs="Times New Roman" w:hint="eastAsia"/>
        </w:rPr>
        <w:t>基督教的道理是全备默示真理的整体，必须予以纯粹</w:t>
      </w:r>
      <w:r w:rsidR="00EC27C1">
        <w:rPr>
          <w:rFonts w:cs="Times New Roman" w:hint="eastAsia"/>
        </w:rPr>
        <w:t>、</w:t>
      </w:r>
      <w:r w:rsidRPr="00445C3D">
        <w:rPr>
          <w:rFonts w:cs="Times New Roman" w:hint="eastAsia"/>
        </w:rPr>
        <w:t>真正</w:t>
      </w:r>
      <w:r w:rsidR="00EC27C1">
        <w:rPr>
          <w:rFonts w:cs="Times New Roman" w:hint="eastAsia"/>
        </w:rPr>
        <w:t>地</w:t>
      </w:r>
      <w:r w:rsidRPr="00445C3D">
        <w:rPr>
          <w:rFonts w:cs="Times New Roman" w:hint="eastAsia"/>
        </w:rPr>
        <w:t>保存。所以要排斥道理进展或发展的一切可能性。在道理或神学领域内的进化，如同自然界或创造领域内的进化一样，都是荒谬而没有圣经根据的。圣经肯定</w:t>
      </w:r>
      <w:r w:rsidR="00EC27C1">
        <w:rPr>
          <w:rFonts w:cs="Times New Roman" w:hint="eastAsia"/>
        </w:rPr>
        <w:t>地</w:t>
      </w:r>
      <w:r w:rsidRPr="00445C3D">
        <w:rPr>
          <w:rFonts w:cs="Times New Roman" w:hint="eastAsia"/>
        </w:rPr>
        <w:t>断言创造人的上帝，也赐给人神圣的道理，使他可以藉着得救。人无权管辖神圣的道理</w:t>
      </w:r>
      <w:r w:rsidR="000F2EE2">
        <w:rPr>
          <w:rFonts w:cs="Times New Roman" w:hint="eastAsia"/>
        </w:rPr>
        <w:t>；</w:t>
      </w:r>
      <w:r w:rsidRPr="00445C3D">
        <w:rPr>
          <w:rFonts w:cs="Times New Roman" w:hint="eastAsia"/>
        </w:rPr>
        <w:t>它是上帝的圣所，有罪的人不可</w:t>
      </w:r>
      <w:r w:rsidR="00EC27C1">
        <w:rPr>
          <w:rFonts w:cs="Times New Roman" w:hint="eastAsia"/>
        </w:rPr>
        <w:t>藉着</w:t>
      </w:r>
      <w:r w:rsidRPr="00445C3D">
        <w:rPr>
          <w:rFonts w:cs="Times New Roman" w:hint="eastAsia"/>
        </w:rPr>
        <w:t>增删道理或是用现代的委婉话语发展道理，来污损这圣所。</w:t>
      </w:r>
    </w:p>
    <w:p w14:paraId="1A8B3910" w14:textId="34598502" w:rsidR="0031269B" w:rsidRPr="00445C3D" w:rsidRDefault="0031269B" w:rsidP="00DF514A">
      <w:pPr>
        <w:spacing w:after="0"/>
        <w:ind w:firstLine="461"/>
        <w:rPr>
          <w:rFonts w:cs="Times New Roman"/>
        </w:rPr>
      </w:pPr>
      <w:r w:rsidRPr="00445C3D">
        <w:rPr>
          <w:rFonts w:cs="Times New Roman" w:hint="eastAsia"/>
        </w:rPr>
        <w:t>曾有人对此问题，提出异议说，历代基督教会已由制定信经和信条，实际上发展了基督教的道理。但这样的异议含有不可忍受的谬论。基督教会从未在信经内发展基督教的道理，不过是将圣经内所表</w:t>
      </w:r>
      <w:r w:rsidR="004165B0" w:rsidRPr="00445C3D">
        <w:rPr>
          <w:rFonts w:cs="Times New Roman" w:hint="eastAsia"/>
        </w:rPr>
        <w:t>达</w:t>
      </w:r>
      <w:r w:rsidRPr="00445C3D">
        <w:rPr>
          <w:rFonts w:cs="Times New Roman" w:hint="eastAsia"/>
        </w:rPr>
        <w:t>的道理，完全真实而纯正</w:t>
      </w:r>
      <w:r w:rsidR="00EC27C1">
        <w:rPr>
          <w:rFonts w:cs="Times New Roman" w:hint="eastAsia"/>
        </w:rPr>
        <w:t>地</w:t>
      </w:r>
      <w:r w:rsidRPr="00445C3D">
        <w:rPr>
          <w:rFonts w:cs="Times New Roman" w:hint="eastAsia"/>
        </w:rPr>
        <w:t>宣讲出来，以抵御异教徒与分离派的错误。如此，使徒信经，尼西亚信经，亚他那修信经等等不是宣告人为的新教训，而正是基督及其使徒在圣经中所陈述的真道理。每逢有系统地拟订信经之时</w:t>
      </w:r>
      <w:r w:rsidR="004165B0" w:rsidRPr="00445C3D">
        <w:rPr>
          <w:rFonts w:cs="Times New Roman" w:hint="eastAsia"/>
        </w:rPr>
        <w:t>，</w:t>
      </w:r>
      <w:r w:rsidRPr="00445C3D">
        <w:rPr>
          <w:rFonts w:cs="Times New Roman" w:hint="eastAsia"/>
        </w:rPr>
        <w:t>必须创造在圣经中未曾发现的新名词</w:t>
      </w:r>
      <w:r w:rsidR="005C0F88" w:rsidRPr="00445C3D">
        <w:rPr>
          <w:rFonts w:cs="Times New Roman" w:hint="eastAsia"/>
        </w:rPr>
        <w:t>（</w:t>
      </w:r>
      <w:r w:rsidR="004165B0" w:rsidRPr="00445C3D">
        <w:rPr>
          <w:rFonts w:cs="Times New Roman"/>
        </w:rPr>
        <w:t xml:space="preserve">ὁμοούσιος, θεοτόκος, </w:t>
      </w:r>
      <w:r w:rsidRPr="00445C3D">
        <w:rPr>
          <w:rFonts w:cs="Times New Roman"/>
        </w:rPr>
        <w:t>mere passive, etc.</w:t>
      </w:r>
      <w:r w:rsidR="00EC27C1">
        <w:rPr>
          <w:rFonts w:cs="Times New Roman" w:hint="eastAsia"/>
        </w:rPr>
        <w:t>同本质，</w:t>
      </w:r>
      <w:r w:rsidRPr="00445C3D">
        <w:rPr>
          <w:rFonts w:cs="Times New Roman" w:hint="eastAsia"/>
        </w:rPr>
        <w:t>上帝之母，仅被动</w:t>
      </w:r>
      <w:r w:rsidR="005C0F88" w:rsidRPr="00445C3D">
        <w:rPr>
          <w:rFonts w:cs="Times New Roman" w:hint="eastAsia"/>
        </w:rPr>
        <w:t>）</w:t>
      </w:r>
      <w:r w:rsidRPr="00445C3D">
        <w:rPr>
          <w:rFonts w:cs="Times New Roman" w:hint="eastAsia"/>
        </w:rPr>
        <w:t>。这样</w:t>
      </w:r>
      <w:r w:rsidR="00DB2EB0">
        <w:rPr>
          <w:rFonts w:cs="Times New Roman" w:hint="eastAsia"/>
        </w:rPr>
        <w:t>做</w:t>
      </w:r>
      <w:r w:rsidRPr="00445C3D">
        <w:rPr>
          <w:rFonts w:cs="Times New Roman" w:hint="eastAsia"/>
        </w:rPr>
        <w:t>，只是要以更</w:t>
      </w:r>
      <w:r w:rsidR="00DD2014" w:rsidRPr="00445C3D">
        <w:rPr>
          <w:rFonts w:cs="Times New Roman" w:hint="eastAsia"/>
        </w:rPr>
        <w:t>清</w:t>
      </w:r>
      <w:r w:rsidRPr="00445C3D">
        <w:rPr>
          <w:rFonts w:cs="Times New Roman" w:hint="eastAsia"/>
        </w:rPr>
        <w:t>楚的</w:t>
      </w:r>
      <w:r w:rsidR="00AD2DBE" w:rsidRPr="00445C3D">
        <w:rPr>
          <w:rFonts w:cs="Times New Roman" w:hint="eastAsia"/>
        </w:rPr>
        <w:t>亮光显明</w:t>
      </w:r>
      <w:r w:rsidRPr="00445C3D">
        <w:rPr>
          <w:rFonts w:cs="Times New Roman" w:hint="eastAsia"/>
        </w:rPr>
        <w:t>圣经的道理，决不是在基督教会内插入人所设想</w:t>
      </w:r>
      <w:r w:rsidR="00DB2EB0">
        <w:rPr>
          <w:rFonts w:cs="Times New Roman" w:hint="eastAsia"/>
        </w:rPr>
        <w:t>、</w:t>
      </w:r>
      <w:r w:rsidR="00392E61">
        <w:rPr>
          <w:rFonts w:cs="Times New Roman" w:hint="eastAsia"/>
        </w:rPr>
        <w:t>非依据</w:t>
      </w:r>
      <w:r w:rsidRPr="00445C3D">
        <w:rPr>
          <w:rFonts w:cs="Times New Roman" w:hint="eastAsia"/>
        </w:rPr>
        <w:t>圣经的教训。路德</w:t>
      </w:r>
      <w:r w:rsidR="00392E61">
        <w:rPr>
          <w:rFonts w:cs="Times New Roman" w:hint="eastAsia"/>
        </w:rPr>
        <w:t>宗</w:t>
      </w:r>
      <w:r w:rsidRPr="00445C3D">
        <w:rPr>
          <w:rFonts w:cs="Times New Roman" w:hint="eastAsia"/>
        </w:rPr>
        <w:t>的特别信条，也只是为反对罗马主义，加尔文主义以及狂热派的错误，而根据圣经道理所作的特别宣告。路德很诚实</w:t>
      </w:r>
      <w:r w:rsidR="00392E61">
        <w:rPr>
          <w:rFonts w:cs="Times New Roman" w:hint="eastAsia"/>
        </w:rPr>
        <w:t>地</w:t>
      </w:r>
      <w:r w:rsidRPr="00445C3D">
        <w:rPr>
          <w:rFonts w:cs="Times New Roman" w:hint="eastAsia"/>
        </w:rPr>
        <w:t>著述</w:t>
      </w:r>
      <w:r w:rsidR="00512B20" w:rsidRPr="00445C3D">
        <w:rPr>
          <w:rFonts w:cs="Times New Roman" w:hint="eastAsia"/>
        </w:rPr>
        <w:t>：</w:t>
      </w:r>
      <w:r w:rsidR="001601E9" w:rsidRPr="00445C3D">
        <w:rPr>
          <w:rFonts w:cs="Times New Roman"/>
        </w:rPr>
        <w:t>“</w:t>
      </w:r>
      <w:r w:rsidRPr="00445C3D">
        <w:rPr>
          <w:rFonts w:cs="Times New Roman" w:hint="eastAsia"/>
        </w:rPr>
        <w:t>我们并非是制造新的教训，而是保留，并持守</w:t>
      </w:r>
      <w:r w:rsidRPr="00445C3D">
        <w:rPr>
          <w:rFonts w:cs="Times New Roman" w:hint="eastAsia"/>
        </w:rPr>
        <w:lastRenderedPageBreak/>
        <w:t>上帝的旧道，正如古代教会所承认的</w:t>
      </w:r>
      <w:r w:rsidR="000F2EE2">
        <w:rPr>
          <w:rFonts w:cs="Times New Roman" w:hint="eastAsia"/>
        </w:rPr>
        <w:t>；</w:t>
      </w:r>
      <w:r w:rsidRPr="00445C3D">
        <w:rPr>
          <w:rFonts w:cs="Times New Roman" w:hint="eastAsia"/>
        </w:rPr>
        <w:t>由此我们与古代的真教会一样，教训并相信同样的上帝的道。为此之故，当教皇主义者称我们为革新家和异教徒时，就是亵渎基督自身</w:t>
      </w:r>
      <w:r w:rsidR="00392E61">
        <w:rPr>
          <w:rFonts w:cs="Times New Roman" w:hint="eastAsia"/>
        </w:rPr>
        <w:t>、</w:t>
      </w:r>
      <w:r w:rsidRPr="00445C3D">
        <w:rPr>
          <w:rFonts w:cs="Times New Roman" w:hint="eastAsia"/>
        </w:rPr>
        <w:t>使徒和整个的基督教会。因为他们在我们身上</w:t>
      </w:r>
      <w:r w:rsidR="00893BA9" w:rsidRPr="00445C3D">
        <w:rPr>
          <w:rFonts w:cs="Times New Roman" w:hint="eastAsia"/>
        </w:rPr>
        <w:t>，除</w:t>
      </w:r>
      <w:r w:rsidRPr="00445C3D">
        <w:rPr>
          <w:rFonts w:cs="Times New Roman" w:hint="eastAsia"/>
        </w:rPr>
        <w:t>了找到古教会的旧有道理以外，找不到</w:t>
      </w:r>
      <w:r w:rsidR="00AE5E78" w:rsidRPr="00445C3D">
        <w:rPr>
          <w:rFonts w:cs="Times New Roman" w:hint="eastAsia"/>
        </w:rPr>
        <w:t>什么</w:t>
      </w:r>
      <w:r w:rsidRPr="00445C3D">
        <w:rPr>
          <w:rFonts w:cs="Times New Roman" w:hint="eastAsia"/>
        </w:rPr>
        <w:t>别的。</w:t>
      </w:r>
      <w:r w:rsidR="001601E9" w:rsidRPr="00445C3D">
        <w:rPr>
          <w:rFonts w:cs="Times New Roman"/>
        </w:rPr>
        <w:t>”</w:t>
      </w:r>
      <w:r w:rsidR="005C0F88" w:rsidRPr="00445C3D">
        <w:rPr>
          <w:rFonts w:cs="Times New Roman" w:hint="eastAsia"/>
        </w:rPr>
        <w:t>（</w:t>
      </w:r>
      <w:r w:rsidRPr="00445C3D">
        <w:rPr>
          <w:rFonts w:cs="Times New Roman"/>
        </w:rPr>
        <w:t>St. L., XVII, 1324</w:t>
      </w:r>
      <w:r w:rsidRPr="00445C3D">
        <w:rPr>
          <w:rFonts w:cs="Times New Roman" w:hint="eastAsia"/>
        </w:rPr>
        <w:t>。</w:t>
      </w:r>
      <w:r w:rsidR="005C0F88" w:rsidRPr="00445C3D">
        <w:rPr>
          <w:rFonts w:cs="Times New Roman" w:hint="eastAsia"/>
        </w:rPr>
        <w:t>）</w:t>
      </w:r>
    </w:p>
    <w:p w14:paraId="24118E4B" w14:textId="4C56550C" w:rsidR="00BB75CD" w:rsidRPr="00445C3D" w:rsidRDefault="0031269B" w:rsidP="00DF514A">
      <w:pPr>
        <w:spacing w:after="0"/>
        <w:ind w:firstLine="461"/>
        <w:rPr>
          <w:rFonts w:cs="Times New Roman"/>
        </w:rPr>
      </w:pPr>
      <w:r w:rsidRPr="00445C3D">
        <w:rPr>
          <w:rFonts w:cs="Times New Roman" w:hint="eastAsia"/>
        </w:rPr>
        <w:t>神学的进展或道理的发展，本来是不可能的，此点由事实而得到</w:t>
      </w:r>
      <w:r w:rsidR="00AD2DBE" w:rsidRPr="00445C3D">
        <w:rPr>
          <w:rFonts w:cs="Times New Roman" w:hint="eastAsia"/>
        </w:rPr>
        <w:t>经验</w:t>
      </w:r>
      <w:r w:rsidRPr="00445C3D">
        <w:rPr>
          <w:rFonts w:cs="Times New Roman" w:hint="eastAsia"/>
        </w:rPr>
        <w:t>上的证明，就是一切欲发展基督教道理的企图，常导向曲解神圣的真理。现代理性主义神学</w:t>
      </w:r>
      <w:r w:rsidR="00AD2DBE" w:rsidRPr="00445C3D">
        <w:rPr>
          <w:rFonts w:cs="Times New Roman" w:hint="eastAsia"/>
        </w:rPr>
        <w:t>高举</w:t>
      </w:r>
      <w:r w:rsidRPr="00445C3D">
        <w:rPr>
          <w:rFonts w:cs="Times New Roman" w:hint="eastAsia"/>
        </w:rPr>
        <w:t>道理上的发展，</w:t>
      </w:r>
      <w:r w:rsidR="00AD2DBE" w:rsidRPr="00445C3D">
        <w:rPr>
          <w:rFonts w:cs="Times New Roman" w:hint="eastAsia"/>
        </w:rPr>
        <w:t>并将之作为</w:t>
      </w:r>
      <w:r w:rsidRPr="00445C3D">
        <w:rPr>
          <w:rFonts w:cs="Times New Roman" w:hint="eastAsia"/>
        </w:rPr>
        <w:t>教会继续存在的必要条件</w:t>
      </w:r>
      <w:r w:rsidR="00392E61">
        <w:rPr>
          <w:rFonts w:cs="Times New Roman" w:hint="eastAsia"/>
        </w:rPr>
        <w:t>。</w:t>
      </w:r>
      <w:r w:rsidRPr="00445C3D">
        <w:rPr>
          <w:rFonts w:cs="Times New Roman" w:hint="eastAsia"/>
        </w:rPr>
        <w:t>该派神学</w:t>
      </w:r>
      <w:r w:rsidR="00392E61">
        <w:rPr>
          <w:rFonts w:cs="Times New Roman" w:hint="eastAsia"/>
        </w:rPr>
        <w:t>是</w:t>
      </w:r>
      <w:r w:rsidRPr="00445C3D">
        <w:rPr>
          <w:rFonts w:cs="Times New Roman" w:hint="eastAsia"/>
        </w:rPr>
        <w:t>完全抛弃有关基督教兴衰的真道理，如</w:t>
      </w:r>
      <w:r w:rsidR="00512B20" w:rsidRPr="00445C3D">
        <w:rPr>
          <w:rFonts w:cs="Times New Roman" w:hint="eastAsia"/>
        </w:rPr>
        <w:t>：</w:t>
      </w:r>
      <w:r w:rsidRPr="00445C3D">
        <w:rPr>
          <w:rFonts w:cs="Times New Roman" w:hint="eastAsia"/>
        </w:rPr>
        <w:t>默示的道理，基督的救赎，唯有靠恩藉信而称义等道理。实际上，道理的发展已证明是教会的致命伤，毁坏基督教神学，而以拜偶像的异教原则和教训代替了真神学的地位。其原由不难</w:t>
      </w:r>
      <w:r w:rsidR="000F0E76">
        <w:rPr>
          <w:rFonts w:cs="Times New Roman" w:hint="eastAsia"/>
        </w:rPr>
        <w:t>理解</w:t>
      </w:r>
      <w:r w:rsidRPr="00445C3D">
        <w:rPr>
          <w:rFonts w:cs="Times New Roman" w:hint="eastAsia"/>
        </w:rPr>
        <w:t>。一切道理发展的根基，就是肉体内心中</w:t>
      </w:r>
      <w:r w:rsidR="000F0E76">
        <w:rPr>
          <w:rFonts w:cs="Times New Roman" w:hint="eastAsia"/>
        </w:rPr>
        <w:t>愚昧、</w:t>
      </w:r>
      <w:r w:rsidRPr="00445C3D">
        <w:rPr>
          <w:rFonts w:cs="Times New Roman" w:hint="eastAsia"/>
        </w:rPr>
        <w:t>邪恶</w:t>
      </w:r>
      <w:r w:rsidR="000F0E76">
        <w:rPr>
          <w:rFonts w:cs="Times New Roman" w:hint="eastAsia"/>
        </w:rPr>
        <w:t>和</w:t>
      </w:r>
      <w:r w:rsidRPr="00445C3D">
        <w:rPr>
          <w:rFonts w:cs="Times New Roman" w:hint="eastAsia"/>
        </w:rPr>
        <w:t>属</w:t>
      </w:r>
      <w:r w:rsidR="00FB1D65">
        <w:rPr>
          <w:rFonts w:cs="Times New Roman" w:hint="eastAsia"/>
        </w:rPr>
        <w:t>撒但</w:t>
      </w:r>
      <w:r w:rsidRPr="00445C3D">
        <w:rPr>
          <w:rFonts w:cs="Times New Roman" w:hint="eastAsia"/>
        </w:rPr>
        <w:t>的理性主义。此种心意不能</w:t>
      </w:r>
      <w:r w:rsidR="00AD2DBE" w:rsidRPr="00445C3D">
        <w:rPr>
          <w:rFonts w:cs="Times New Roman" w:hint="eastAsia"/>
        </w:rPr>
        <w:t>忍受</w:t>
      </w:r>
      <w:r w:rsidRPr="00445C3D">
        <w:rPr>
          <w:rFonts w:cs="Times New Roman" w:hint="eastAsia"/>
        </w:rPr>
        <w:t>上帝圣道的美好道理，因而决定教训那些</w:t>
      </w:r>
      <w:r w:rsidR="00AD2DBE" w:rsidRPr="00445C3D">
        <w:rPr>
          <w:rFonts w:cs="Times New Roman" w:hint="eastAsia"/>
        </w:rPr>
        <w:t>抵挡</w:t>
      </w:r>
      <w:r w:rsidRPr="00445C3D">
        <w:rPr>
          <w:rFonts w:cs="Times New Roman" w:hint="eastAsia"/>
        </w:rPr>
        <w:t>基督耶稣里救赎真理的道理。我们神圣的主谴责这种不信的属理性心灵</w:t>
      </w:r>
      <w:r w:rsidR="00FE5FF3">
        <w:rPr>
          <w:rFonts w:cs="Times New Roman" w:hint="eastAsia"/>
        </w:rPr>
        <w:t>，因为他</w:t>
      </w:r>
      <w:r w:rsidRPr="00445C3D">
        <w:rPr>
          <w:rFonts w:cs="Times New Roman" w:hint="eastAsia"/>
        </w:rPr>
        <w:t>而对法利赛人说</w:t>
      </w:r>
      <w:r w:rsidR="00512B20" w:rsidRPr="00445C3D">
        <w:rPr>
          <w:rFonts w:cs="Times New Roman" w:hint="eastAsia"/>
        </w:rPr>
        <w:t>：</w:t>
      </w:r>
      <w:r w:rsidR="001601E9" w:rsidRPr="00445C3D">
        <w:rPr>
          <w:rFonts w:cs="Times New Roman"/>
        </w:rPr>
        <w:t>“</w:t>
      </w:r>
      <w:r w:rsidRPr="00445C3D">
        <w:rPr>
          <w:rFonts w:cs="Times New Roman" w:hint="eastAsia"/>
        </w:rPr>
        <w:t>你们是出于你们的父魔鬼，你们父的私欲，你们偏要行。他从起初是杀人的，不守真理，因他心里没有真理。他说谎是出于自己</w:t>
      </w:r>
      <w:r w:rsidR="000F2EE2">
        <w:rPr>
          <w:rFonts w:cs="Times New Roman" w:hint="eastAsia"/>
        </w:rPr>
        <w:t>；</w:t>
      </w:r>
      <w:r w:rsidRPr="00445C3D">
        <w:rPr>
          <w:rFonts w:cs="Times New Roman" w:hint="eastAsia"/>
        </w:rPr>
        <w:t>因为他本来是说谎的，也是说谎之人的父。</w:t>
      </w:r>
      <w:r w:rsidR="001601E9" w:rsidRPr="00445C3D">
        <w:rPr>
          <w:rFonts w:cs="Times New Roman"/>
        </w:rPr>
        <w:t>”</w:t>
      </w:r>
      <w:r w:rsidRPr="00445C3D">
        <w:rPr>
          <w:rFonts w:cs="Times New Roman" w:hint="eastAsia"/>
        </w:rPr>
        <w:t>约八</w:t>
      </w:r>
      <w:r w:rsidRPr="00445C3D">
        <w:rPr>
          <w:rFonts w:cs="Times New Roman"/>
        </w:rPr>
        <w:t>44</w:t>
      </w:r>
      <w:r w:rsidRPr="00445C3D">
        <w:rPr>
          <w:rFonts w:cs="Times New Roman" w:hint="eastAsia"/>
        </w:rPr>
        <w:t>。每位基督教神学家要记得基督教是绝对的宗教，其本身是如此地完全而纯正，以致圣保罗能够写着</w:t>
      </w:r>
      <w:r w:rsidR="00512B20" w:rsidRPr="00445C3D">
        <w:rPr>
          <w:rFonts w:cs="Times New Roman" w:hint="eastAsia"/>
        </w:rPr>
        <w:t>：</w:t>
      </w:r>
      <w:r w:rsidR="001601E9" w:rsidRPr="00445C3D">
        <w:rPr>
          <w:rFonts w:cs="Times New Roman"/>
        </w:rPr>
        <w:t>“</w:t>
      </w:r>
      <w:r w:rsidRPr="00445C3D">
        <w:rPr>
          <w:rFonts w:cs="Times New Roman" w:hint="eastAsia"/>
        </w:rPr>
        <w:t>但无论是我们，是天上的使者若传福音给你们，与我们所讲给你们的不同，他就应当被咒诅。</w:t>
      </w:r>
      <w:r w:rsidR="001601E9" w:rsidRPr="00445C3D">
        <w:rPr>
          <w:rFonts w:cs="Times New Roman"/>
        </w:rPr>
        <w:t>”</w:t>
      </w:r>
      <w:r w:rsidRPr="00445C3D">
        <w:rPr>
          <w:rFonts w:cs="Times New Roman" w:hint="eastAsia"/>
        </w:rPr>
        <w:t>加一</w:t>
      </w:r>
      <w:r w:rsidRPr="00445C3D">
        <w:rPr>
          <w:rFonts w:cs="Times New Roman"/>
        </w:rPr>
        <w:t>8</w:t>
      </w:r>
      <w:r w:rsidRPr="00445C3D">
        <w:rPr>
          <w:rFonts w:cs="Times New Roman" w:hint="eastAsia"/>
        </w:rPr>
        <w:t>。若全部圣经的神学，必须冠以</w:t>
      </w:r>
      <w:r w:rsidR="001601E9" w:rsidRPr="00445C3D">
        <w:rPr>
          <w:rFonts w:cs="Times New Roman"/>
        </w:rPr>
        <w:t>“</w:t>
      </w:r>
      <w:r w:rsidRPr="00445C3D">
        <w:rPr>
          <w:rFonts w:cs="Times New Roman" w:hint="eastAsia"/>
        </w:rPr>
        <w:t>复古神学</w:t>
      </w:r>
      <w:r w:rsidR="001601E9" w:rsidRPr="00445C3D">
        <w:rPr>
          <w:rFonts w:cs="Times New Roman"/>
        </w:rPr>
        <w:t>”</w:t>
      </w:r>
      <w:r w:rsidRPr="00445C3D">
        <w:rPr>
          <w:rFonts w:cs="Times New Roman" w:hint="eastAsia"/>
        </w:rPr>
        <w:t>之名，依据古时神学的名称，则基督教的神学家就以此名词为荣。因为惟独这种神学在基督教会内配得位置，惟独这种神学是教会的元首及</w:t>
      </w:r>
      <w:r w:rsidR="00EC5505">
        <w:rPr>
          <w:rFonts w:cs="Times New Roman" w:hint="eastAsia"/>
        </w:rPr>
        <w:t>君王</w:t>
      </w:r>
      <w:r w:rsidRPr="00445C3D">
        <w:rPr>
          <w:rFonts w:cs="Times New Roman" w:hint="eastAsia"/>
        </w:rPr>
        <w:t>耶稣基督所承认的，且是真正神圣的神学。愿上帝以祂的慈悲，保存</w:t>
      </w:r>
      <w:r w:rsidR="001601E9" w:rsidRPr="00445C3D">
        <w:rPr>
          <w:rFonts w:cs="Times New Roman"/>
        </w:rPr>
        <w:t>“</w:t>
      </w:r>
      <w:r w:rsidRPr="00445C3D">
        <w:rPr>
          <w:rFonts w:cs="Times New Roman" w:hint="eastAsia"/>
        </w:rPr>
        <w:t>复古的神学家</w:t>
      </w:r>
      <w:r w:rsidR="001601E9" w:rsidRPr="00445C3D">
        <w:rPr>
          <w:rFonts w:cs="Times New Roman"/>
        </w:rPr>
        <w:t>”</w:t>
      </w:r>
      <w:r w:rsidRPr="00445C3D">
        <w:rPr>
          <w:rFonts w:cs="Times New Roman" w:hint="eastAsia"/>
        </w:rPr>
        <w:t>在祂的教会内！因为他们是合祂心意的神学家，祂必使他们永远得着尊贵</w:t>
      </w:r>
      <w:r w:rsidR="00CB7900">
        <w:rPr>
          <w:rFonts w:cs="Times New Roman" w:hint="eastAsia"/>
        </w:rPr>
        <w:t>和</w:t>
      </w:r>
      <w:r w:rsidRPr="00445C3D">
        <w:rPr>
          <w:rFonts w:cs="Times New Roman" w:hint="eastAsia"/>
        </w:rPr>
        <w:t>荣耀，</w:t>
      </w:r>
      <w:r w:rsidR="00CB7900">
        <w:rPr>
          <w:rFonts w:cs="Times New Roman" w:hint="eastAsia"/>
        </w:rPr>
        <w:t>作</w:t>
      </w:r>
      <w:r w:rsidRPr="00445C3D">
        <w:rPr>
          <w:rFonts w:cs="Times New Roman" w:hint="eastAsia"/>
        </w:rPr>
        <w:t>为祂的锡安城的真正建设者。</w:t>
      </w:r>
    </w:p>
    <w:p w14:paraId="0418FDD7" w14:textId="77777777" w:rsidR="00B12E59" w:rsidRPr="00445C3D" w:rsidRDefault="00B12E59" w:rsidP="00DF514A">
      <w:pPr>
        <w:spacing w:after="0"/>
        <w:ind w:firstLine="461"/>
        <w:rPr>
          <w:rFonts w:cs="Times New Roman"/>
        </w:rPr>
      </w:pPr>
    </w:p>
    <w:p w14:paraId="1A79778C" w14:textId="55BEE8D3" w:rsidR="0031269B" w:rsidRPr="00445C3D" w:rsidRDefault="0031269B" w:rsidP="00445C3D">
      <w:pPr>
        <w:pStyle w:val="2"/>
        <w:rPr>
          <w:rFonts w:cs="Times New Roman"/>
        </w:rPr>
      </w:pPr>
      <w:bookmarkStart w:id="28" w:name="_Toc220321134"/>
      <w:r w:rsidRPr="00445C3D">
        <w:rPr>
          <w:rFonts w:cs="Times New Roman" w:hint="eastAsia"/>
        </w:rPr>
        <w:lastRenderedPageBreak/>
        <w:t>神学与</w:t>
      </w:r>
      <w:r w:rsidR="006A5720" w:rsidRPr="00445C3D">
        <w:rPr>
          <w:rFonts w:cs="Times New Roman" w:hint="eastAsia"/>
        </w:rPr>
        <w:t>学术</w:t>
      </w:r>
      <w:r w:rsidRPr="00445C3D">
        <w:rPr>
          <w:rFonts w:cs="Times New Roman" w:hint="eastAsia"/>
        </w:rPr>
        <w:t>自由</w:t>
      </w:r>
      <w:bookmarkEnd w:id="28"/>
    </w:p>
    <w:p w14:paraId="3CE0321C" w14:textId="77777777" w:rsidR="00B12E59" w:rsidRPr="00445C3D" w:rsidRDefault="00B12E59" w:rsidP="00DF514A">
      <w:pPr>
        <w:spacing w:after="0"/>
        <w:ind w:firstLine="461"/>
        <w:rPr>
          <w:rFonts w:cs="Times New Roman"/>
        </w:rPr>
      </w:pPr>
    </w:p>
    <w:p w14:paraId="360452AC" w14:textId="474366D2" w:rsidR="0031269B" w:rsidRPr="00445C3D" w:rsidRDefault="0031269B" w:rsidP="00DF514A">
      <w:pPr>
        <w:spacing w:after="0"/>
        <w:ind w:firstLine="461"/>
        <w:rPr>
          <w:rFonts w:cs="Times New Roman"/>
        </w:rPr>
      </w:pPr>
      <w:r w:rsidRPr="00445C3D">
        <w:rPr>
          <w:rFonts w:cs="Times New Roman" w:hint="eastAsia"/>
        </w:rPr>
        <w:t>现代理性主义的神学要求在教会内担任传道和讲师的正式教师，都应被授以</w:t>
      </w:r>
      <w:r w:rsidR="00975D91" w:rsidRPr="00445C3D">
        <w:rPr>
          <w:rFonts w:cs="Times New Roman" w:hint="eastAsia"/>
        </w:rPr>
        <w:t>学术</w:t>
      </w:r>
      <w:r w:rsidRPr="00445C3D">
        <w:rPr>
          <w:rFonts w:cs="Times New Roman" w:hint="eastAsia"/>
        </w:rPr>
        <w:t>上的充分自由，就是说，应当容许他们发表其主观的意见，不应有任何的限制</w:t>
      </w:r>
      <w:r w:rsidR="000F2EE2">
        <w:rPr>
          <w:rFonts w:cs="Times New Roman" w:hint="eastAsia"/>
        </w:rPr>
        <w:t>；</w:t>
      </w:r>
      <w:r w:rsidRPr="00445C3D">
        <w:rPr>
          <w:rFonts w:cs="Times New Roman" w:hint="eastAsia"/>
        </w:rPr>
        <w:t>甚至不可强迫他们教导圣经为信仰唯一的根源和标准。古代基督教的规例</w:t>
      </w:r>
      <w:r w:rsidR="0059086B">
        <w:rPr>
          <w:rFonts w:cs="Times New Roman" w:hint="eastAsia"/>
        </w:rPr>
        <w:t>——</w:t>
      </w:r>
      <w:r w:rsidRPr="00445C3D">
        <w:rPr>
          <w:rFonts w:cs="Times New Roman" w:hint="eastAsia"/>
        </w:rPr>
        <w:t>在基督教内，必须惟一教训上帝的道</w:t>
      </w:r>
      <w:r w:rsidR="00177069">
        <w:rPr>
          <w:rFonts w:cs="Times New Roman" w:hint="eastAsia"/>
        </w:rPr>
        <w:t>——</w:t>
      </w:r>
      <w:r w:rsidR="00975D91" w:rsidRPr="00445C3D">
        <w:rPr>
          <w:rFonts w:cs="Times New Roman" w:hint="eastAsia"/>
        </w:rPr>
        <w:t>被摒弃</w:t>
      </w:r>
      <w:r w:rsidRPr="00445C3D">
        <w:rPr>
          <w:rFonts w:cs="Times New Roman" w:hint="eastAsia"/>
        </w:rPr>
        <w:t>为</w:t>
      </w:r>
      <w:r w:rsidR="001601E9" w:rsidRPr="00445C3D">
        <w:rPr>
          <w:rFonts w:cs="Times New Roman"/>
        </w:rPr>
        <w:t>“</w:t>
      </w:r>
      <w:r w:rsidR="00975D91" w:rsidRPr="00445C3D">
        <w:rPr>
          <w:rFonts w:cs="Times New Roman" w:hint="eastAsia"/>
        </w:rPr>
        <w:t>字据</w:t>
      </w:r>
      <w:r w:rsidRPr="00445C3D">
        <w:rPr>
          <w:rFonts w:cs="Times New Roman" w:hint="eastAsia"/>
        </w:rPr>
        <w:t>的奴役</w:t>
      </w:r>
      <w:r w:rsidR="001601E9" w:rsidRPr="00445C3D">
        <w:rPr>
          <w:rFonts w:cs="Times New Roman"/>
        </w:rPr>
        <w:t>”</w:t>
      </w:r>
      <w:r w:rsidR="00177069">
        <w:rPr>
          <w:rFonts w:cs="Times New Roman" w:hint="eastAsia"/>
        </w:rPr>
        <w:t>，</w:t>
      </w:r>
      <w:r w:rsidR="001601E9" w:rsidRPr="00445C3D">
        <w:rPr>
          <w:rFonts w:cs="Times New Roman"/>
        </w:rPr>
        <w:t>“</w:t>
      </w:r>
      <w:r w:rsidR="00975D91" w:rsidRPr="00445C3D">
        <w:rPr>
          <w:rFonts w:cs="Times New Roman" w:hint="eastAsia"/>
        </w:rPr>
        <w:t>不体面的学术</w:t>
      </w:r>
      <w:r w:rsidRPr="00445C3D">
        <w:rPr>
          <w:rFonts w:cs="Times New Roman" w:hint="eastAsia"/>
        </w:rPr>
        <w:t>强制</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法律主义</w:t>
      </w:r>
      <w:r w:rsidR="001601E9" w:rsidRPr="00445C3D">
        <w:rPr>
          <w:rFonts w:cs="Times New Roman"/>
        </w:rPr>
        <w:t>”</w:t>
      </w:r>
      <w:r w:rsidRPr="00445C3D">
        <w:rPr>
          <w:rFonts w:cs="Times New Roman" w:hint="eastAsia"/>
        </w:rPr>
        <w:t>等</w:t>
      </w:r>
      <w:r w:rsidR="005C0F88" w:rsidRPr="00445C3D">
        <w:rPr>
          <w:rFonts w:cs="Times New Roman" w:hint="eastAsia"/>
        </w:rPr>
        <w:t>（</w:t>
      </w:r>
      <w:r w:rsidRPr="00445C3D">
        <w:rPr>
          <w:rFonts w:cs="Times New Roman"/>
        </w:rPr>
        <w:t>servitude of the letter, unworthy academic coercion, legalism, etc.</w:t>
      </w:r>
      <w:r w:rsidR="005C0F88" w:rsidRPr="00445C3D">
        <w:rPr>
          <w:rFonts w:cs="Times New Roman" w:hint="eastAsia"/>
        </w:rPr>
        <w:t>）</w:t>
      </w:r>
      <w:r w:rsidRPr="00445C3D">
        <w:rPr>
          <w:rFonts w:cs="Times New Roman" w:hint="eastAsia"/>
        </w:rPr>
        <w:t>。但是，要求</w:t>
      </w:r>
      <w:r w:rsidR="00975D91" w:rsidRPr="00445C3D">
        <w:rPr>
          <w:rFonts w:cs="Times New Roman" w:hint="eastAsia"/>
        </w:rPr>
        <w:t>学术</w:t>
      </w:r>
      <w:r w:rsidRPr="00445C3D">
        <w:rPr>
          <w:rFonts w:cs="Times New Roman" w:hint="eastAsia"/>
        </w:rPr>
        <w:t>自由</w:t>
      </w:r>
      <w:r w:rsidR="00177069">
        <w:rPr>
          <w:rFonts w:cs="Times New Roman" w:hint="eastAsia"/>
        </w:rPr>
        <w:t>乃</w:t>
      </w:r>
      <w:r w:rsidRPr="00445C3D">
        <w:rPr>
          <w:rFonts w:cs="Times New Roman" w:hint="eastAsia"/>
        </w:rPr>
        <w:t>是直接违反圣经</w:t>
      </w:r>
      <w:r w:rsidR="000F2EE2">
        <w:rPr>
          <w:rFonts w:cs="Times New Roman" w:hint="eastAsia"/>
        </w:rPr>
        <w:t>；</w:t>
      </w:r>
      <w:r w:rsidRPr="00445C3D">
        <w:rPr>
          <w:rFonts w:cs="Times New Roman" w:hint="eastAsia"/>
        </w:rPr>
        <w:t>这是一种</w:t>
      </w:r>
      <w:r w:rsidR="00975D91" w:rsidRPr="00445C3D">
        <w:rPr>
          <w:rFonts w:cs="Times New Roman" w:hint="eastAsia"/>
        </w:rPr>
        <w:t>属</w:t>
      </w:r>
      <w:r w:rsidRPr="00445C3D">
        <w:rPr>
          <w:rFonts w:cs="Times New Roman" w:hint="eastAsia"/>
        </w:rPr>
        <w:t>肉体与邪恶的自由，因为</w:t>
      </w:r>
      <w:r w:rsidR="00975D91" w:rsidRPr="00445C3D">
        <w:rPr>
          <w:rFonts w:cs="Times New Roman" w:hint="eastAsia"/>
        </w:rPr>
        <w:t>它</w:t>
      </w:r>
      <w:r w:rsidRPr="00445C3D">
        <w:rPr>
          <w:rFonts w:cs="Times New Roman" w:hint="eastAsia"/>
        </w:rPr>
        <w:t>包括了批评，指责和弃绝上帝的道的自由。所以现代理性主义的神学为其自身所寻求的</w:t>
      </w:r>
      <w:r w:rsidR="00975D91" w:rsidRPr="00445C3D">
        <w:rPr>
          <w:rFonts w:cs="Times New Roman" w:hint="eastAsia"/>
        </w:rPr>
        <w:t>学术</w:t>
      </w:r>
      <w:r w:rsidRPr="00445C3D">
        <w:rPr>
          <w:rFonts w:cs="Times New Roman" w:hint="eastAsia"/>
        </w:rPr>
        <w:t>自由，必须被斥为敌基督的，无神论的</w:t>
      </w:r>
      <w:r w:rsidR="000F2EE2">
        <w:rPr>
          <w:rFonts w:cs="Times New Roman" w:hint="eastAsia"/>
        </w:rPr>
        <w:t>；</w:t>
      </w:r>
      <w:r w:rsidRPr="00445C3D">
        <w:rPr>
          <w:rFonts w:cs="Times New Roman" w:hint="eastAsia"/>
        </w:rPr>
        <w:t>因为它坚持没有上帝和基督的自由。</w:t>
      </w:r>
    </w:p>
    <w:p w14:paraId="7BA785A2" w14:textId="53D42712" w:rsidR="0031269B" w:rsidRPr="00445C3D" w:rsidRDefault="0031269B" w:rsidP="00DF514A">
      <w:pPr>
        <w:spacing w:after="0"/>
        <w:ind w:firstLine="461"/>
        <w:rPr>
          <w:rFonts w:cs="Times New Roman"/>
        </w:rPr>
      </w:pPr>
      <w:r w:rsidRPr="00445C3D">
        <w:rPr>
          <w:rFonts w:cs="Times New Roman" w:hint="eastAsia"/>
        </w:rPr>
        <w:t>事实上，基督徒的真自由在于他已经</w:t>
      </w:r>
      <w:r w:rsidR="002B514B" w:rsidRPr="00445C3D">
        <w:rPr>
          <w:rFonts w:cs="Times New Roman" w:hint="eastAsia"/>
        </w:rPr>
        <w:t>摆</w:t>
      </w:r>
      <w:r w:rsidRPr="00445C3D">
        <w:rPr>
          <w:rFonts w:cs="Times New Roman" w:hint="eastAsia"/>
        </w:rPr>
        <w:t>脱了自己受罪恶捆梆的意志，成为耶稣基督的仆人。罗六</w:t>
      </w:r>
      <w:r w:rsidRPr="00445C3D">
        <w:rPr>
          <w:rFonts w:cs="Times New Roman"/>
        </w:rPr>
        <w:t>2</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但现今你们既从罪里得了释放，作了上帝的奴仆。</w:t>
      </w:r>
      <w:r w:rsidR="001601E9" w:rsidRPr="00445C3D">
        <w:rPr>
          <w:rFonts w:cs="Times New Roman"/>
        </w:rPr>
        <w:t>”</w:t>
      </w:r>
      <w:r w:rsidR="002B514B" w:rsidRPr="00445C3D">
        <w:rPr>
          <w:rFonts w:cs="Times New Roman" w:hint="eastAsia"/>
        </w:rPr>
        <w:t>因此</w:t>
      </w:r>
      <w:r w:rsidR="00E4138E" w:rsidRPr="00445C3D">
        <w:rPr>
          <w:rFonts w:cs="Times New Roman" w:hint="eastAsia"/>
        </w:rPr>
        <w:t>，</w:t>
      </w:r>
      <w:r w:rsidRPr="00445C3D">
        <w:rPr>
          <w:rFonts w:cs="Times New Roman" w:hint="eastAsia"/>
        </w:rPr>
        <w:t>基督徒真自由的本质是对主的道忠实</w:t>
      </w:r>
      <w:r w:rsidR="00DA7E44">
        <w:rPr>
          <w:rFonts w:cs="Times New Roman" w:hint="eastAsia"/>
        </w:rPr>
        <w:t>、</w:t>
      </w:r>
      <w:r w:rsidRPr="00445C3D">
        <w:rPr>
          <w:rFonts w:cs="Times New Roman" w:hint="eastAsia"/>
        </w:rPr>
        <w:t>顺从和驯服。约八</w:t>
      </w:r>
      <w:r w:rsidR="00512B20" w:rsidRPr="00445C3D">
        <w:rPr>
          <w:rFonts w:cs="Times New Roman" w:hint="eastAsia"/>
        </w:rPr>
        <w:t>：</w:t>
      </w:r>
      <w:r w:rsidRPr="00445C3D">
        <w:rPr>
          <w:rFonts w:cs="Times New Roman"/>
        </w:rPr>
        <w:t>31</w:t>
      </w:r>
      <w:r w:rsidR="004F5144" w:rsidRPr="00445C3D">
        <w:rPr>
          <w:rFonts w:cs="Times New Roman"/>
        </w:rPr>
        <w:t>-</w:t>
      </w:r>
      <w:r w:rsidRPr="00445C3D">
        <w:rPr>
          <w:rFonts w:cs="Times New Roman"/>
        </w:rPr>
        <w:t>3</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你们若常常遵守我的道，就真是我的门徒</w:t>
      </w:r>
      <w:r w:rsidR="000F2EE2">
        <w:rPr>
          <w:rFonts w:cs="Times New Roman" w:hint="eastAsia"/>
        </w:rPr>
        <w:t>；</w:t>
      </w:r>
      <w:r w:rsidRPr="00445C3D">
        <w:rPr>
          <w:rFonts w:cs="Times New Roman" w:hint="eastAsia"/>
        </w:rPr>
        <w:t>你们必晓得真理，真理必叫你们得以自由。</w:t>
      </w:r>
      <w:r w:rsidR="001601E9" w:rsidRPr="00445C3D">
        <w:rPr>
          <w:rFonts w:cs="Times New Roman"/>
        </w:rPr>
        <w:t>”</w:t>
      </w:r>
      <w:r w:rsidRPr="00445C3D">
        <w:rPr>
          <w:rFonts w:cs="Times New Roman" w:hint="eastAsia"/>
        </w:rPr>
        <w:t>神学家一旦废弃上帝的道为他的唯一根源和标准，就停止为基督的奴仆</w:t>
      </w:r>
      <w:r w:rsidR="005C0F88" w:rsidRPr="00445C3D">
        <w:rPr>
          <w:rFonts w:cs="Times New Roman" w:hint="eastAsia"/>
        </w:rPr>
        <w:t>（</w:t>
      </w:r>
      <w:r w:rsidRPr="00445C3D">
        <w:rPr>
          <w:rFonts w:cs="Times New Roman"/>
        </w:rPr>
        <w:t>δούλο</w:t>
      </w:r>
      <w:r w:rsidR="00893BA9" w:rsidRPr="00445C3D">
        <w:rPr>
          <w:rFonts w:cs="Times New Roman"/>
        </w:rPr>
        <w:t>ς</w:t>
      </w:r>
      <w:r w:rsidR="00D6561E" w:rsidRPr="00445C3D">
        <w:rPr>
          <w:rFonts w:cs="Times New Roman"/>
        </w:rPr>
        <w:t xml:space="preserve"> </w:t>
      </w:r>
      <w:r w:rsidR="00893BA9" w:rsidRPr="00445C3D">
        <w:rPr>
          <w:rFonts w:cs="Times New Roman"/>
        </w:rPr>
        <w:t>Χ</w:t>
      </w:r>
      <w:r w:rsidRPr="00445C3D">
        <w:rPr>
          <w:rFonts w:cs="Times New Roman"/>
        </w:rPr>
        <w:t>ριστού</w:t>
      </w:r>
      <w:r w:rsidR="005C0F88" w:rsidRPr="00445C3D">
        <w:rPr>
          <w:rFonts w:cs="Times New Roman" w:hint="eastAsia"/>
        </w:rPr>
        <w:t>）</w:t>
      </w:r>
      <w:r w:rsidRPr="00445C3D">
        <w:rPr>
          <w:rFonts w:cs="Times New Roman" w:hint="eastAsia"/>
        </w:rPr>
        <w:t>，而成为人的奴仆。如此，他根本未曾得到自由，只是将自己对基督的圣洁服侍转换为不圣洁的奴隶身份，服事人的意见</w:t>
      </w:r>
      <w:r w:rsidR="00DA7E44">
        <w:rPr>
          <w:rFonts w:cs="Times New Roman" w:hint="eastAsia"/>
        </w:rPr>
        <w:t>、</w:t>
      </w:r>
      <w:r w:rsidRPr="00445C3D">
        <w:rPr>
          <w:rFonts w:cs="Times New Roman" w:hint="eastAsia"/>
        </w:rPr>
        <w:t>观念和判断</w:t>
      </w:r>
      <w:r w:rsidR="000F2EE2">
        <w:rPr>
          <w:rFonts w:cs="Times New Roman" w:hint="eastAsia"/>
        </w:rPr>
        <w:t>；</w:t>
      </w:r>
      <w:r w:rsidRPr="00445C3D">
        <w:rPr>
          <w:rFonts w:cs="Times New Roman" w:hint="eastAsia"/>
        </w:rPr>
        <w:t>他现今不再服事神圣的主，代之为服事人间的工头，虽然这工头只是他自己属肉体的心。神学家要求自由，以自身主观的观念，代替上帝无错误的道去教训人。当我们仔细考</w:t>
      </w:r>
      <w:r w:rsidR="00311AE3">
        <w:rPr>
          <w:rFonts w:cs="Times New Roman" w:hint="eastAsia"/>
        </w:rPr>
        <w:t>查</w:t>
      </w:r>
      <w:r w:rsidRPr="00445C3D">
        <w:rPr>
          <w:rFonts w:cs="Times New Roman" w:hint="eastAsia"/>
        </w:rPr>
        <w:t>圣经关于此事所教训的，就可以知道这是何等的错误！</w:t>
      </w:r>
    </w:p>
    <w:p w14:paraId="7BF0C474" w14:textId="45D08199" w:rsidR="0031269B" w:rsidRPr="00445C3D" w:rsidRDefault="0031269B" w:rsidP="00DF514A">
      <w:pPr>
        <w:spacing w:after="0"/>
        <w:ind w:firstLine="461"/>
        <w:rPr>
          <w:rFonts w:cs="Times New Roman"/>
        </w:rPr>
      </w:pPr>
      <w:r w:rsidRPr="00445C3D">
        <w:rPr>
          <w:rFonts w:cs="Times New Roman" w:hint="eastAsia"/>
        </w:rPr>
        <w:t>甲、上帝的道确切</w:t>
      </w:r>
      <w:r w:rsidR="00DA7E44">
        <w:rPr>
          <w:rFonts w:cs="Times New Roman" w:hint="eastAsia"/>
        </w:rPr>
        <w:t>地</w:t>
      </w:r>
      <w:r w:rsidRPr="00445C3D">
        <w:rPr>
          <w:rFonts w:cs="Times New Roman" w:hint="eastAsia"/>
        </w:rPr>
        <w:t>说明，基督教会直到时间的</w:t>
      </w:r>
      <w:r w:rsidR="00DA7E44">
        <w:rPr>
          <w:rFonts w:cs="Times New Roman" w:hint="eastAsia"/>
        </w:rPr>
        <w:t>末了</w:t>
      </w:r>
      <w:r w:rsidRPr="00445C3D">
        <w:rPr>
          <w:rFonts w:cs="Times New Roman" w:hint="eastAsia"/>
        </w:rPr>
        <w:t>只有一位夫子，就是上帝的儿子基督耶稣，太二三</w:t>
      </w:r>
      <w:r w:rsidRPr="00445C3D">
        <w:rPr>
          <w:rFonts w:cs="Times New Roman"/>
        </w:rPr>
        <w:t>8-1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但你们不要受拉比的称呼</w:t>
      </w:r>
      <w:r w:rsidR="000F2EE2">
        <w:rPr>
          <w:rFonts w:cs="Times New Roman" w:hint="eastAsia"/>
        </w:rPr>
        <w:t>；</w:t>
      </w:r>
      <w:r w:rsidRPr="00445C3D">
        <w:rPr>
          <w:rFonts w:cs="Times New Roman" w:hint="eastAsia"/>
        </w:rPr>
        <w:t>因为只有一位是你们的夫子就是基督</w:t>
      </w:r>
      <w:r w:rsidR="000F2EE2">
        <w:rPr>
          <w:rFonts w:cs="Times New Roman" w:hint="eastAsia"/>
        </w:rPr>
        <w:t>；</w:t>
      </w:r>
      <w:r w:rsidRPr="00445C3D">
        <w:rPr>
          <w:rFonts w:cs="Times New Roman" w:hint="eastAsia"/>
        </w:rPr>
        <w:t>你们都是弟兄。</w:t>
      </w:r>
      <w:r w:rsidR="001601E9" w:rsidRPr="00445C3D">
        <w:rPr>
          <w:rFonts w:cs="Times New Roman"/>
        </w:rPr>
        <w:t>”</w:t>
      </w:r>
      <w:r w:rsidRPr="00445C3D">
        <w:rPr>
          <w:rFonts w:cs="Times New Roman" w:hint="eastAsia"/>
        </w:rPr>
        <w:t>这位夫子或教师</w:t>
      </w:r>
      <w:r w:rsidR="008F3862">
        <w:rPr>
          <w:rFonts w:cs="Times New Roman" w:hint="eastAsia"/>
        </w:rPr>
        <w:t>，即</w:t>
      </w:r>
      <w:r w:rsidRPr="00445C3D">
        <w:rPr>
          <w:rFonts w:cs="Times New Roman" w:hint="eastAsia"/>
        </w:rPr>
        <w:t>基督曾命令祂的使徒将祂所吩咐的一切事教训万民，太二八</w:t>
      </w:r>
      <w:r w:rsidRPr="00445C3D">
        <w:rPr>
          <w:rFonts w:cs="Times New Roman"/>
        </w:rPr>
        <w:t>20</w:t>
      </w:r>
      <w:r w:rsidRPr="00445C3D">
        <w:rPr>
          <w:rFonts w:cs="Times New Roman" w:hint="eastAsia"/>
        </w:rPr>
        <w:t>。基督自己所说的神圣言语，已由圣先知和使徒记述在圣经内。这是基督教当相信并且宣讲的惟一救赎真理。加一</w:t>
      </w:r>
      <w:r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但无论是我们，是天上来的使者，若传福音给你们，与我们所得给你们的不同，他就应当被咒诅。</w:t>
      </w:r>
      <w:r w:rsidR="001601E9" w:rsidRPr="00445C3D">
        <w:rPr>
          <w:rFonts w:cs="Times New Roman"/>
        </w:rPr>
        <w:t>”</w:t>
      </w:r>
      <w:r w:rsidRPr="00445C3D">
        <w:rPr>
          <w:rFonts w:cs="Times New Roman" w:hint="eastAsia"/>
        </w:rPr>
        <w:t>弗二</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并且被建造在使徒和先知的根基上。</w:t>
      </w:r>
      <w:r w:rsidR="001601E9" w:rsidRPr="00445C3D">
        <w:rPr>
          <w:rFonts w:cs="Times New Roman"/>
        </w:rPr>
        <w:t>”</w:t>
      </w:r>
      <w:r w:rsidRPr="00445C3D">
        <w:rPr>
          <w:rFonts w:cs="Times New Roman" w:hint="eastAsia"/>
        </w:rPr>
        <w:t>圣经中以同样的方式肯定</w:t>
      </w:r>
      <w:r w:rsidR="008F3862">
        <w:rPr>
          <w:rFonts w:cs="Times New Roman" w:hint="eastAsia"/>
        </w:rPr>
        <w:t>地</w:t>
      </w:r>
      <w:r w:rsidRPr="00445C3D">
        <w:rPr>
          <w:rFonts w:cs="Times New Roman" w:hint="eastAsia"/>
        </w:rPr>
        <w:t>说明</w:t>
      </w:r>
      <w:r w:rsidR="00960E56" w:rsidRPr="00445C3D">
        <w:rPr>
          <w:rFonts w:cs="Times New Roman" w:hint="eastAsia"/>
        </w:rPr>
        <w:t>，</w:t>
      </w:r>
      <w:r w:rsidRPr="00445C3D">
        <w:rPr>
          <w:rFonts w:cs="Times New Roman" w:hint="eastAsia"/>
        </w:rPr>
        <w:t>在基督教会内的一切教训，除了上帝之道的教训以外，不应有其他教训。反过来说，圣经谴责以人的见解代替上帝的道去教训人，并且称那些传讲基督在圣经中未曾教训的道理的人们，为敌基督者。约壹二</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你们曾听见说，那敌基督的要来，现在已经有好些敌基督的出来了</w:t>
      </w:r>
      <w:r w:rsidR="001601E9" w:rsidRPr="00445C3D">
        <w:rPr>
          <w:rFonts w:cs="Times New Roman"/>
        </w:rPr>
        <w:t>”</w:t>
      </w:r>
      <w:r w:rsidR="000F2EE2">
        <w:rPr>
          <w:rFonts w:cs="Times New Roman" w:hint="eastAsia"/>
        </w:rPr>
        <w:t>；</w:t>
      </w:r>
      <w:r w:rsidRPr="00445C3D">
        <w:rPr>
          <w:rFonts w:cs="Times New Roman"/>
        </w:rPr>
        <w:t>22</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谁是说谎的呢？不是那不认耶稣为基督的么</w:t>
      </w:r>
      <w:r w:rsidR="00893BA9" w:rsidRPr="00445C3D">
        <w:rPr>
          <w:rFonts w:cs="Times New Roman" w:hint="eastAsia"/>
        </w:rPr>
        <w:t>？不</w:t>
      </w:r>
      <w:r w:rsidRPr="00445C3D">
        <w:rPr>
          <w:rFonts w:cs="Times New Roman" w:hint="eastAsia"/>
        </w:rPr>
        <w:t>认父与子的，这就是敌基督的。</w:t>
      </w:r>
      <w:r w:rsidR="001601E9" w:rsidRPr="00445C3D">
        <w:rPr>
          <w:rFonts w:cs="Times New Roman"/>
        </w:rPr>
        <w:t>”</w:t>
      </w:r>
      <w:r w:rsidRPr="00445C3D">
        <w:rPr>
          <w:rFonts w:cs="Times New Roman" w:hint="eastAsia"/>
        </w:rPr>
        <w:t>由此而知，现代理性主义的神学要求</w:t>
      </w:r>
      <w:r w:rsidR="00960E56" w:rsidRPr="00445C3D">
        <w:rPr>
          <w:rFonts w:cs="Times New Roman" w:hint="eastAsia"/>
        </w:rPr>
        <w:t>必须</w:t>
      </w:r>
      <w:r w:rsidRPr="00445C3D">
        <w:rPr>
          <w:rFonts w:cs="Times New Roman" w:hint="eastAsia"/>
        </w:rPr>
        <w:t>给予神学家有自由活动的</w:t>
      </w:r>
      <w:r w:rsidR="00992BAD" w:rsidRPr="00445C3D">
        <w:rPr>
          <w:rFonts w:cs="Times New Roman" w:hint="eastAsia"/>
        </w:rPr>
        <w:t>空间</w:t>
      </w:r>
      <w:r w:rsidRPr="00445C3D">
        <w:rPr>
          <w:rFonts w:cs="Times New Roman" w:hint="eastAsia"/>
        </w:rPr>
        <w:t>，陈述他自己的神学</w:t>
      </w:r>
      <w:r w:rsidR="00B25949">
        <w:rPr>
          <w:rFonts w:cs="Times New Roman" w:hint="eastAsia"/>
        </w:rPr>
        <w:t>——</w:t>
      </w:r>
      <w:r w:rsidRPr="00445C3D">
        <w:rPr>
          <w:rFonts w:cs="Times New Roman" w:hint="eastAsia"/>
        </w:rPr>
        <w:t>这种要求是彻底地违反圣经。</w:t>
      </w:r>
    </w:p>
    <w:p w14:paraId="45001932" w14:textId="45CC5294" w:rsidR="0031269B" w:rsidRPr="00445C3D" w:rsidRDefault="0031269B" w:rsidP="00DF514A">
      <w:pPr>
        <w:spacing w:after="0"/>
        <w:ind w:firstLine="461"/>
        <w:rPr>
          <w:rFonts w:cs="Times New Roman"/>
        </w:rPr>
      </w:pPr>
      <w:r w:rsidRPr="00445C3D">
        <w:rPr>
          <w:rFonts w:cs="Times New Roman" w:hint="eastAsia"/>
        </w:rPr>
        <w:t>乙、基督徒均曾领受到清晰而无错误的命令，只能听从那些忠于上帝之道的</w:t>
      </w:r>
      <w:r w:rsidR="001A0D51" w:rsidRPr="00445C3D">
        <w:rPr>
          <w:rFonts w:cs="Times New Roman" w:hint="eastAsia"/>
        </w:rPr>
        <w:t>、</w:t>
      </w:r>
      <w:r w:rsidRPr="00445C3D">
        <w:rPr>
          <w:rFonts w:cs="Times New Roman" w:hint="eastAsia"/>
        </w:rPr>
        <w:t>真实和纯正</w:t>
      </w:r>
      <w:r w:rsidR="001A0D51" w:rsidRPr="00445C3D">
        <w:rPr>
          <w:rFonts w:cs="Times New Roman" w:hint="eastAsia"/>
        </w:rPr>
        <w:t>地</w:t>
      </w:r>
      <w:r w:rsidRPr="00445C3D">
        <w:rPr>
          <w:rFonts w:cs="Times New Roman" w:hint="eastAsia"/>
        </w:rPr>
        <w:t>去传讲上帝之道的教师。凡不忠于</w:t>
      </w:r>
      <w:r w:rsidR="001601E9" w:rsidRPr="00445C3D">
        <w:rPr>
          <w:rFonts w:cs="Times New Roman"/>
        </w:rPr>
        <w:t>“</w:t>
      </w:r>
      <w:r w:rsidRPr="00445C3D">
        <w:rPr>
          <w:rFonts w:cs="Times New Roman" w:hint="eastAsia"/>
        </w:rPr>
        <w:t>我们主耶稣基督话</w:t>
      </w:r>
      <w:r w:rsidR="001601E9" w:rsidRPr="00445C3D">
        <w:rPr>
          <w:rFonts w:cs="Times New Roman"/>
        </w:rPr>
        <w:t>”</w:t>
      </w:r>
      <w:r w:rsidRPr="00445C3D">
        <w:rPr>
          <w:rFonts w:cs="Times New Roman" w:hint="eastAsia"/>
        </w:rPr>
        <w:t>的神学家，应当被斥为</w:t>
      </w:r>
      <w:r w:rsidR="001A0D51" w:rsidRPr="00445C3D">
        <w:rPr>
          <w:rFonts w:cs="Times New Roman" w:hint="eastAsia"/>
        </w:rPr>
        <w:t>骗子</w:t>
      </w:r>
      <w:r w:rsidRPr="00445C3D">
        <w:rPr>
          <w:rFonts w:cs="Times New Roman" w:hint="eastAsia"/>
        </w:rPr>
        <w:t>，无知，和信仰的仇敌，且须躲避之。约二书</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若有人到</w:t>
      </w:r>
      <w:r w:rsidR="00893BA9" w:rsidRPr="00445C3D">
        <w:rPr>
          <w:rFonts w:cs="Times New Roman" w:hint="eastAsia"/>
        </w:rPr>
        <w:t>你们</w:t>
      </w:r>
      <w:r w:rsidRPr="00445C3D">
        <w:rPr>
          <w:rFonts w:cs="Times New Roman" w:hint="eastAsia"/>
        </w:rPr>
        <w:t>那里，不是传这教训，不要接待他到家里，也不要问他的安。</w:t>
      </w:r>
      <w:r w:rsidR="001601E9" w:rsidRPr="00445C3D">
        <w:rPr>
          <w:rFonts w:cs="Times New Roman"/>
        </w:rPr>
        <w:t>”</w:t>
      </w:r>
      <w:r w:rsidRPr="00445C3D">
        <w:rPr>
          <w:rFonts w:cs="Times New Roman" w:hint="eastAsia"/>
        </w:rPr>
        <w:t>提前六</w:t>
      </w:r>
      <w:r w:rsidRPr="00445C3D">
        <w:rPr>
          <w:rFonts w:cs="Times New Roman"/>
        </w:rPr>
        <w:t>3-</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若有人传异教，不服从我们主耶稣基督纯正的话，与那合乎敬虔的道理，他是自高自大，一无所知，专好问难。</w:t>
      </w:r>
      <w:r w:rsidR="001601E9" w:rsidRPr="00445C3D">
        <w:rPr>
          <w:rFonts w:cs="Times New Roman"/>
        </w:rPr>
        <w:t>”</w:t>
      </w:r>
      <w:r w:rsidRPr="00445C3D">
        <w:rPr>
          <w:rFonts w:cs="Times New Roman" w:hint="eastAsia"/>
        </w:rPr>
        <w:t>罗十六</w:t>
      </w:r>
      <w:r w:rsidRPr="00445C3D">
        <w:rPr>
          <w:rFonts w:cs="Times New Roman"/>
        </w:rPr>
        <w:t>17</w:t>
      </w:r>
      <w:r w:rsidR="00512B20" w:rsidRPr="00445C3D">
        <w:rPr>
          <w:rFonts w:cs="Times New Roman" w:hint="eastAsia"/>
        </w:rPr>
        <w:t>：</w:t>
      </w:r>
      <w:r w:rsidR="001601E9" w:rsidRPr="00445C3D">
        <w:rPr>
          <w:rFonts w:cs="Times New Roman"/>
        </w:rPr>
        <w:t>“</w:t>
      </w:r>
      <w:r w:rsidRPr="00445C3D">
        <w:rPr>
          <w:rFonts w:cs="Times New Roman" w:hint="eastAsia"/>
        </w:rPr>
        <w:t>那些离间，叫你们跌倒背乎所学之道的人，我劝你们要留意躲避他们。</w:t>
      </w:r>
      <w:r w:rsidR="001601E9" w:rsidRPr="00445C3D">
        <w:rPr>
          <w:rFonts w:cs="Times New Roman"/>
        </w:rPr>
        <w:t>”</w:t>
      </w:r>
      <w:r w:rsidRPr="00445C3D">
        <w:rPr>
          <w:rFonts w:cs="Times New Roman" w:hint="eastAsia"/>
        </w:rPr>
        <w:t>这些警</w:t>
      </w:r>
      <w:r w:rsidR="001A0D51" w:rsidRPr="00445C3D">
        <w:rPr>
          <w:rFonts w:cs="Times New Roman" w:hint="eastAsia"/>
        </w:rPr>
        <w:t>告</w:t>
      </w:r>
      <w:r w:rsidRPr="00445C3D">
        <w:rPr>
          <w:rFonts w:cs="Times New Roman" w:hint="eastAsia"/>
        </w:rPr>
        <w:t>，不但适用于牧师，也适用于神学教授，因为他们已经蒙召</w:t>
      </w:r>
      <w:r w:rsidRPr="00445C3D">
        <w:rPr>
          <w:rFonts w:cs="Times New Roman" w:hint="eastAsia"/>
        </w:rPr>
        <w:lastRenderedPageBreak/>
        <w:t>去教导基督教会将来的教师和传道人。他们所领受的基督教召请和职务</w:t>
      </w:r>
      <w:r w:rsidR="00893BA9" w:rsidRPr="00445C3D">
        <w:rPr>
          <w:rFonts w:cs="Times New Roman" w:hint="eastAsia"/>
        </w:rPr>
        <w:t>，也</w:t>
      </w:r>
      <w:r w:rsidRPr="00445C3D">
        <w:rPr>
          <w:rFonts w:cs="Times New Roman" w:hint="eastAsia"/>
        </w:rPr>
        <w:t>要求他们要在教导职份上，绝对</w:t>
      </w:r>
      <w:r w:rsidR="00B25949">
        <w:rPr>
          <w:rFonts w:cs="Times New Roman" w:hint="eastAsia"/>
        </w:rPr>
        <w:t>地</w:t>
      </w:r>
      <w:r w:rsidRPr="00445C3D">
        <w:rPr>
          <w:rFonts w:cs="Times New Roman" w:hint="eastAsia"/>
        </w:rPr>
        <w:t>忠于上帝之道</w:t>
      </w:r>
      <w:r w:rsidR="00B25949">
        <w:rPr>
          <w:rFonts w:cs="Times New Roman" w:hint="eastAsia"/>
        </w:rPr>
        <w:t>，</w:t>
      </w:r>
      <w:r w:rsidRPr="00445C3D">
        <w:rPr>
          <w:rFonts w:cs="Times New Roman" w:hint="eastAsia"/>
        </w:rPr>
        <w:t>约八</w:t>
      </w:r>
      <w:r w:rsidRPr="00445C3D">
        <w:rPr>
          <w:rFonts w:cs="Times New Roman"/>
        </w:rPr>
        <w:t>31</w:t>
      </w:r>
      <w:r w:rsidR="004F5144" w:rsidRPr="00445C3D">
        <w:rPr>
          <w:rFonts w:cs="Times New Roman"/>
        </w:rPr>
        <w:t>-</w:t>
      </w:r>
      <w:r w:rsidRPr="00445C3D">
        <w:rPr>
          <w:rFonts w:cs="Times New Roman"/>
        </w:rPr>
        <w:t>32</w:t>
      </w:r>
      <w:r w:rsidRPr="00445C3D">
        <w:rPr>
          <w:rFonts w:cs="Times New Roman" w:hint="eastAsia"/>
        </w:rPr>
        <w:t>。</w:t>
      </w:r>
    </w:p>
    <w:p w14:paraId="5C4EB971" w14:textId="7E2E755B" w:rsidR="0031269B" w:rsidRPr="00445C3D" w:rsidRDefault="0031269B" w:rsidP="00DF514A">
      <w:pPr>
        <w:spacing w:after="0"/>
        <w:ind w:firstLine="461"/>
        <w:rPr>
          <w:rFonts w:cs="Times New Roman"/>
        </w:rPr>
      </w:pPr>
      <w:r w:rsidRPr="00445C3D">
        <w:rPr>
          <w:rFonts w:cs="Times New Roman" w:hint="eastAsia"/>
        </w:rPr>
        <w:t>准许牧师及神学教授在</w:t>
      </w:r>
      <w:r w:rsidR="00BD08E9" w:rsidRPr="00445C3D">
        <w:rPr>
          <w:rFonts w:cs="Times New Roman" w:hint="eastAsia"/>
        </w:rPr>
        <w:t>学术</w:t>
      </w:r>
      <w:r w:rsidRPr="00445C3D">
        <w:rPr>
          <w:rFonts w:cs="Times New Roman" w:hint="eastAsia"/>
        </w:rPr>
        <w:t>上自由的悲惨结果，在流行此种自由的一切教会中很显然地看出。我们在这些宗派中可以发现不敬虔的自由所产生的结果</w:t>
      </w:r>
      <w:r w:rsidR="00512B20" w:rsidRPr="00445C3D">
        <w:rPr>
          <w:rFonts w:cs="Times New Roman" w:hint="eastAsia"/>
        </w:rPr>
        <w:t>：</w:t>
      </w:r>
      <w:r w:rsidRPr="00445C3D">
        <w:rPr>
          <w:rFonts w:cs="Times New Roman"/>
        </w:rPr>
        <w:t>1</w:t>
      </w:r>
      <w:r w:rsidR="00893BA9" w:rsidRPr="00445C3D">
        <w:rPr>
          <w:rFonts w:cs="Times New Roman"/>
        </w:rPr>
        <w:t>.</w:t>
      </w:r>
      <w:r w:rsidR="00893BA9" w:rsidRPr="00445C3D">
        <w:rPr>
          <w:rFonts w:cs="Times New Roman" w:hint="eastAsia"/>
        </w:rPr>
        <w:t>在</w:t>
      </w:r>
      <w:r w:rsidRPr="00445C3D">
        <w:rPr>
          <w:rFonts w:cs="Times New Roman" w:hint="eastAsia"/>
        </w:rPr>
        <w:t>道理方面，绝望的混乱，在神学难题方面作无限的辩论，从而使这些教会完全分裂</w:t>
      </w:r>
      <w:r w:rsidR="005C0F88" w:rsidRPr="00445C3D">
        <w:rPr>
          <w:rFonts w:cs="Times New Roman" w:hint="eastAsia"/>
        </w:rPr>
        <w:t>（</w:t>
      </w:r>
      <w:r w:rsidRPr="00445C3D">
        <w:rPr>
          <w:rFonts w:cs="Times New Roman" w:hint="eastAsia"/>
        </w:rPr>
        <w:t>例如</w:t>
      </w:r>
      <w:r w:rsidR="00512B20" w:rsidRPr="00445C3D">
        <w:rPr>
          <w:rFonts w:cs="Times New Roman" w:hint="eastAsia"/>
        </w:rPr>
        <w:t>：</w:t>
      </w:r>
      <w:r w:rsidRPr="00445C3D">
        <w:rPr>
          <w:rFonts w:cs="Times New Roman" w:hint="eastAsia"/>
        </w:rPr>
        <w:t>在现代主义者和</w:t>
      </w:r>
      <w:r w:rsidR="00BD08E9" w:rsidRPr="00445C3D">
        <w:rPr>
          <w:rFonts w:cs="Times New Roman" w:hint="eastAsia"/>
        </w:rPr>
        <w:t>基要</w:t>
      </w:r>
      <w:r w:rsidRPr="00445C3D">
        <w:rPr>
          <w:rFonts w:cs="Times New Roman" w:hint="eastAsia"/>
        </w:rPr>
        <w:t>主义者的宗派内从事无休止的争辩</w:t>
      </w:r>
      <w:r w:rsidR="005C0F88" w:rsidRPr="00445C3D">
        <w:rPr>
          <w:rFonts w:cs="Times New Roman" w:hint="eastAsia"/>
        </w:rPr>
        <w:t>）</w:t>
      </w:r>
      <w:r w:rsidR="000F2EE2">
        <w:rPr>
          <w:rFonts w:cs="Times New Roman" w:hint="eastAsia"/>
        </w:rPr>
        <w:t>；</w:t>
      </w:r>
      <w:r w:rsidRPr="00445C3D">
        <w:rPr>
          <w:rFonts w:cs="Times New Roman"/>
        </w:rPr>
        <w:t>2</w:t>
      </w:r>
      <w:r w:rsidR="00893BA9" w:rsidRPr="00445C3D">
        <w:rPr>
          <w:rFonts w:cs="Times New Roman"/>
        </w:rPr>
        <w:t>.</w:t>
      </w:r>
      <w:r w:rsidR="00893BA9" w:rsidRPr="00445C3D">
        <w:rPr>
          <w:rFonts w:cs="Times New Roman" w:hint="eastAsia"/>
        </w:rPr>
        <w:t>绝</w:t>
      </w:r>
      <w:r w:rsidRPr="00445C3D">
        <w:rPr>
          <w:rFonts w:cs="Times New Roman" w:hint="eastAsia"/>
        </w:rPr>
        <w:t>对否认在圣经中所教导的基督基本真理，如</w:t>
      </w:r>
      <w:r w:rsidR="00512B20" w:rsidRPr="00445C3D">
        <w:rPr>
          <w:rFonts w:cs="Times New Roman" w:hint="eastAsia"/>
        </w:rPr>
        <w:t>：</w:t>
      </w:r>
      <w:r w:rsidRPr="00445C3D">
        <w:rPr>
          <w:rFonts w:cs="Times New Roman" w:hint="eastAsia"/>
        </w:rPr>
        <w:t>圣经的神圣默示，基督的代赎，本乎恩藉着信称义，死人复活等。</w:t>
      </w:r>
      <w:r w:rsidR="00BD08E9" w:rsidRPr="00445C3D">
        <w:rPr>
          <w:rFonts w:cs="Times New Roman" w:hint="eastAsia"/>
        </w:rPr>
        <w:t>学术</w:t>
      </w:r>
      <w:r w:rsidRPr="00445C3D">
        <w:rPr>
          <w:rFonts w:cs="Times New Roman" w:hint="eastAsia"/>
        </w:rPr>
        <w:t>自由立即成为</w:t>
      </w:r>
      <w:r w:rsidR="001601E9" w:rsidRPr="00445C3D">
        <w:rPr>
          <w:rFonts w:cs="Times New Roman"/>
        </w:rPr>
        <w:t>“</w:t>
      </w:r>
      <w:r w:rsidRPr="00445C3D">
        <w:rPr>
          <w:rFonts w:cs="Times New Roman" w:hint="eastAsia"/>
        </w:rPr>
        <w:t>进步主义的神学</w:t>
      </w:r>
      <w:r w:rsidR="001601E9" w:rsidRPr="00445C3D">
        <w:rPr>
          <w:rFonts w:cs="Times New Roman"/>
        </w:rPr>
        <w:t>”</w:t>
      </w:r>
      <w:r w:rsidRPr="00445C3D">
        <w:rPr>
          <w:rFonts w:cs="Times New Roman" w:hint="eastAsia"/>
        </w:rPr>
        <w:t>，即是说，神学的自由是依照人的理性和现代科学的标准，终致完全反对圣经。现今的</w:t>
      </w:r>
      <w:r w:rsidR="0006169B" w:rsidRPr="00445C3D">
        <w:rPr>
          <w:rFonts w:cs="Times New Roman" w:hint="eastAsia"/>
        </w:rPr>
        <w:t>现代</w:t>
      </w:r>
      <w:r w:rsidRPr="00445C3D">
        <w:rPr>
          <w:rFonts w:cs="Times New Roman" w:hint="eastAsia"/>
        </w:rPr>
        <w:t>主义为</w:t>
      </w:r>
      <w:r w:rsidR="00BD08E9" w:rsidRPr="00445C3D">
        <w:rPr>
          <w:rFonts w:cs="Times New Roman" w:hint="eastAsia"/>
        </w:rPr>
        <w:t>学术</w:t>
      </w:r>
      <w:r w:rsidRPr="00445C3D">
        <w:rPr>
          <w:rFonts w:cs="Times New Roman" w:hint="eastAsia"/>
        </w:rPr>
        <w:t>自由的直接结果，是全然</w:t>
      </w:r>
      <w:r w:rsidR="005E6C38" w:rsidRPr="00445C3D">
        <w:rPr>
          <w:rFonts w:cs="Times New Roman" w:hint="eastAsia"/>
        </w:rPr>
        <w:t>背叛属</w:t>
      </w:r>
      <w:r w:rsidRPr="00445C3D">
        <w:rPr>
          <w:rFonts w:cs="Times New Roman" w:hint="eastAsia"/>
        </w:rPr>
        <w:t>上帝之道的神圣神学，其本身</w:t>
      </w:r>
      <w:r w:rsidR="005E6C38" w:rsidRPr="00445C3D">
        <w:rPr>
          <w:rFonts w:cs="Times New Roman" w:hint="eastAsia"/>
        </w:rPr>
        <w:t>是</w:t>
      </w:r>
      <w:r w:rsidRPr="00445C3D">
        <w:rPr>
          <w:rFonts w:cs="Times New Roman" w:hint="eastAsia"/>
        </w:rPr>
        <w:t>拒绝</w:t>
      </w:r>
      <w:r w:rsidR="005E6C38" w:rsidRPr="00445C3D">
        <w:rPr>
          <w:rFonts w:cs="Times New Roman" w:hint="eastAsia"/>
        </w:rPr>
        <w:t>了属</w:t>
      </w:r>
      <w:r w:rsidRPr="00445C3D">
        <w:rPr>
          <w:rFonts w:cs="Times New Roman" w:hint="eastAsia"/>
        </w:rPr>
        <w:t>圣经的基督教。</w:t>
      </w:r>
    </w:p>
    <w:p w14:paraId="508C90B0" w14:textId="0CAFF557" w:rsidR="00BB75CD" w:rsidRPr="00445C3D" w:rsidRDefault="0031269B" w:rsidP="00DF514A">
      <w:pPr>
        <w:spacing w:after="0"/>
        <w:ind w:firstLine="461"/>
        <w:rPr>
          <w:rFonts w:cs="Times New Roman"/>
        </w:rPr>
      </w:pPr>
      <w:r w:rsidRPr="00445C3D">
        <w:rPr>
          <w:rFonts w:cs="Times New Roman" w:hint="eastAsia"/>
        </w:rPr>
        <w:t>基督教的真神学家因怀有圣经所供给的神圣真理而欣喜不已，并藉此真理而免除各样的迷惑和错误。他继续</w:t>
      </w:r>
      <w:r w:rsidR="00752364">
        <w:rPr>
          <w:rFonts w:cs="Times New Roman" w:hint="eastAsia"/>
        </w:rPr>
        <w:t>不懈地</w:t>
      </w:r>
      <w:r w:rsidRPr="00445C3D">
        <w:rPr>
          <w:rFonts w:cs="Times New Roman" w:hint="eastAsia"/>
        </w:rPr>
        <w:t>努力，要使在罪恶中捆绑沉沦的人，确信基督救赎释放的真理，以及基督是失丧罪人的</w:t>
      </w:r>
      <w:r w:rsidR="008F19A4" w:rsidRPr="00445C3D">
        <w:rPr>
          <w:rFonts w:cs="Times New Roman" w:hint="eastAsia"/>
        </w:rPr>
        <w:t>神圣</w:t>
      </w:r>
      <w:r w:rsidRPr="00445C3D">
        <w:rPr>
          <w:rFonts w:cs="Times New Roman" w:hint="eastAsia"/>
        </w:rPr>
        <w:t>解放者。对他来说，忠诚遵守并服从上帝的道，可构成崇高</w:t>
      </w:r>
      <w:r w:rsidR="00E84FCC">
        <w:rPr>
          <w:rFonts w:cs="Times New Roman" w:hint="eastAsia"/>
        </w:rPr>
        <w:t>的、</w:t>
      </w:r>
      <w:r w:rsidRPr="00445C3D">
        <w:rPr>
          <w:rFonts w:cs="Times New Roman" w:hint="eastAsia"/>
        </w:rPr>
        <w:t>荣耀</w:t>
      </w:r>
      <w:r w:rsidR="00E84FCC">
        <w:rPr>
          <w:rFonts w:cs="Times New Roman" w:hint="eastAsia"/>
        </w:rPr>
        <w:t>的和</w:t>
      </w:r>
      <w:r w:rsidRPr="00445C3D">
        <w:rPr>
          <w:rFonts w:cs="Times New Roman" w:hint="eastAsia"/>
        </w:rPr>
        <w:t>完全的自由</w:t>
      </w:r>
      <w:r w:rsidR="00E84FCC">
        <w:rPr>
          <w:rFonts w:cs="Times New Roman" w:hint="eastAsia"/>
        </w:rPr>
        <w:t>。</w:t>
      </w:r>
      <w:r w:rsidRPr="00445C3D">
        <w:rPr>
          <w:rFonts w:cs="Times New Roman" w:hint="eastAsia"/>
        </w:rPr>
        <w:t>他必须坚守，卫护这种自由，抵御一切的损害。约八</w:t>
      </w:r>
      <w:r w:rsidRPr="00445C3D">
        <w:rPr>
          <w:rFonts w:cs="Times New Roman"/>
        </w:rPr>
        <w:t>3</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所以天父的儿子若叫你们自由，你们就真自由了。</w:t>
      </w:r>
      <w:r w:rsidR="001601E9" w:rsidRPr="00445C3D">
        <w:rPr>
          <w:rFonts w:cs="Times New Roman"/>
        </w:rPr>
        <w:t>”</w:t>
      </w:r>
      <w:r w:rsidRPr="00445C3D">
        <w:rPr>
          <w:rFonts w:cs="Times New Roman" w:hint="eastAsia"/>
        </w:rPr>
        <w:t>为此，他就尽心竭力地</w:t>
      </w:r>
      <w:r w:rsidR="00190976" w:rsidRPr="00445C3D">
        <w:rPr>
          <w:rFonts w:cs="Times New Roman" w:hint="eastAsia"/>
        </w:rPr>
        <w:t>抵挡</w:t>
      </w:r>
      <w:r w:rsidRPr="00445C3D">
        <w:rPr>
          <w:rFonts w:cs="Times New Roman" w:hint="eastAsia"/>
        </w:rPr>
        <w:t>那不信与不忠的神学家为其自身所要求的</w:t>
      </w:r>
      <w:r w:rsidR="00190976" w:rsidRPr="00445C3D">
        <w:rPr>
          <w:rFonts w:cs="Times New Roman" w:hint="eastAsia"/>
        </w:rPr>
        <w:t>学术</w:t>
      </w:r>
      <w:r w:rsidRPr="00445C3D">
        <w:rPr>
          <w:rFonts w:cs="Times New Roman" w:hint="eastAsia"/>
        </w:rPr>
        <w:t>上的自由。</w:t>
      </w:r>
    </w:p>
    <w:p w14:paraId="1170A5EB" w14:textId="77777777" w:rsidR="00B12E59" w:rsidRPr="00445C3D" w:rsidRDefault="00B12E59" w:rsidP="00DF514A">
      <w:pPr>
        <w:spacing w:after="0"/>
        <w:ind w:firstLine="461"/>
        <w:rPr>
          <w:rFonts w:cs="Times New Roman"/>
        </w:rPr>
      </w:pPr>
    </w:p>
    <w:p w14:paraId="5DDB9E29" w14:textId="592165F2" w:rsidR="0031269B" w:rsidRPr="00445C3D" w:rsidRDefault="0031269B" w:rsidP="00445C3D">
      <w:pPr>
        <w:pStyle w:val="2"/>
        <w:rPr>
          <w:rFonts w:cs="Times New Roman"/>
        </w:rPr>
      </w:pPr>
      <w:bookmarkStart w:id="29" w:name="_Toc220321135"/>
      <w:r w:rsidRPr="00445C3D">
        <w:rPr>
          <w:rFonts w:cs="Times New Roman" w:hint="eastAsia"/>
        </w:rPr>
        <w:lastRenderedPageBreak/>
        <w:t>神学的系统</w:t>
      </w:r>
      <w:bookmarkEnd w:id="29"/>
    </w:p>
    <w:p w14:paraId="0ADD5BCE" w14:textId="77777777" w:rsidR="00B12E59" w:rsidRPr="00445C3D" w:rsidRDefault="00B12E59" w:rsidP="00DF514A">
      <w:pPr>
        <w:spacing w:after="0"/>
        <w:ind w:firstLine="461"/>
        <w:rPr>
          <w:rFonts w:cs="Times New Roman"/>
        </w:rPr>
      </w:pPr>
    </w:p>
    <w:p w14:paraId="7BFD5944" w14:textId="5563C427" w:rsidR="0031269B" w:rsidRPr="00445C3D" w:rsidRDefault="0031269B" w:rsidP="00DF514A">
      <w:pPr>
        <w:spacing w:after="0"/>
        <w:ind w:firstLine="461"/>
        <w:rPr>
          <w:rFonts w:cs="Times New Roman"/>
        </w:rPr>
      </w:pPr>
      <w:r w:rsidRPr="00445C3D">
        <w:rPr>
          <w:rFonts w:cs="Times New Roman" w:hint="eastAsia"/>
        </w:rPr>
        <w:t>由基督教神学的特性而引起一项问题，即在神学范畴内讨论神学系统是否适合。此问题的答案，当然要看系统一词被使用的意义而决定，基督教神学或道理诚然是一个体系，因为它向学习者表达一个整体。既然神学是各部或各要素有次序的排列成为一整体，或是真理组织之体系，所以神学是有系统的</w:t>
      </w:r>
      <w:r w:rsidR="00893BA9" w:rsidRPr="00445C3D">
        <w:rPr>
          <w:rFonts w:cs="Times New Roman" w:hint="eastAsia"/>
        </w:rPr>
        <w:t>。基</w:t>
      </w:r>
      <w:r w:rsidRPr="00445C3D">
        <w:rPr>
          <w:rFonts w:cs="Times New Roman" w:hint="eastAsia"/>
        </w:rPr>
        <w:t>督教神学唯一的作者，就是这一位真实而永生的上帝，祂在旧约中像在新约中一样宣告神圣的真理，藉着摩西所传的，不亚于藉着保罗所传的，以致圣经所述说的不是摩西，以赛亚</w:t>
      </w:r>
      <w:r w:rsidR="00893BA9" w:rsidRPr="00445C3D">
        <w:rPr>
          <w:rFonts w:cs="Times New Roman" w:hint="eastAsia"/>
        </w:rPr>
        <w:t>，彼</w:t>
      </w:r>
      <w:r w:rsidRPr="00445C3D">
        <w:rPr>
          <w:rFonts w:cs="Times New Roman" w:hint="eastAsia"/>
        </w:rPr>
        <w:t>得，保罗，约翰等人的主观见解，而是上帝自己的圣道。圣经各</w:t>
      </w:r>
      <w:r w:rsidR="000672A0" w:rsidRPr="00445C3D">
        <w:rPr>
          <w:rFonts w:cs="Times New Roman" w:hint="eastAsia"/>
        </w:rPr>
        <w:t>部分</w:t>
      </w:r>
      <w:r w:rsidRPr="00445C3D">
        <w:rPr>
          <w:rFonts w:cs="Times New Roman" w:hint="eastAsia"/>
        </w:rPr>
        <w:t>的道理，都是一样的神圣道理</w:t>
      </w:r>
      <w:r w:rsidR="005C0F88" w:rsidRPr="00445C3D">
        <w:rPr>
          <w:rFonts w:cs="Times New Roman" w:hint="eastAsia"/>
        </w:rPr>
        <w:t>（</w:t>
      </w:r>
      <w:r w:rsidRPr="00445C3D">
        <w:rPr>
          <w:rFonts w:cs="Times New Roman"/>
        </w:rPr>
        <w:t>doctrina divina</w:t>
      </w:r>
      <w:r w:rsidR="005C0F88" w:rsidRPr="00445C3D">
        <w:rPr>
          <w:rFonts w:cs="Times New Roman" w:hint="eastAsia"/>
        </w:rPr>
        <w:t>）</w:t>
      </w:r>
      <w:r w:rsidRPr="00445C3D">
        <w:rPr>
          <w:rFonts w:cs="Times New Roman" w:hint="eastAsia"/>
        </w:rPr>
        <w:t>。</w:t>
      </w:r>
    </w:p>
    <w:p w14:paraId="2C50EA00" w14:textId="3F4EA8BD" w:rsidR="0031269B" w:rsidRPr="00445C3D" w:rsidRDefault="0031269B" w:rsidP="00DF514A">
      <w:pPr>
        <w:spacing w:after="0"/>
        <w:ind w:firstLine="461"/>
        <w:rPr>
          <w:rFonts w:cs="Times New Roman"/>
        </w:rPr>
      </w:pPr>
      <w:r w:rsidRPr="00445C3D">
        <w:rPr>
          <w:rFonts w:cs="Times New Roman" w:hint="eastAsia"/>
        </w:rPr>
        <w:t>再者，圣经很</w:t>
      </w:r>
      <w:r w:rsidR="00DD2014" w:rsidRPr="00445C3D">
        <w:rPr>
          <w:rFonts w:cs="Times New Roman" w:hint="eastAsia"/>
        </w:rPr>
        <w:t>清</w:t>
      </w:r>
      <w:r w:rsidRPr="00445C3D">
        <w:rPr>
          <w:rFonts w:cs="Times New Roman" w:hint="eastAsia"/>
        </w:rPr>
        <w:t>楚而无错误</w:t>
      </w:r>
      <w:r w:rsidR="00EF363D">
        <w:rPr>
          <w:rFonts w:cs="Times New Roman" w:hint="eastAsia"/>
        </w:rPr>
        <w:t>地</w:t>
      </w:r>
      <w:r w:rsidRPr="00445C3D">
        <w:rPr>
          <w:rFonts w:cs="Times New Roman" w:hint="eastAsia"/>
        </w:rPr>
        <w:t>陈述出，本乎恩藉信基督而得称义的条款，为这神圣道理的主要教训</w:t>
      </w:r>
      <w:r w:rsidR="00170134" w:rsidRPr="00445C3D">
        <w:rPr>
          <w:rFonts w:cs="Times New Roman" w:hint="eastAsia"/>
        </w:rPr>
        <w:t>，</w:t>
      </w:r>
      <w:r w:rsidRPr="00445C3D">
        <w:rPr>
          <w:rFonts w:cs="Times New Roman" w:hint="eastAsia"/>
        </w:rPr>
        <w:t>其他的</w:t>
      </w:r>
      <w:r w:rsidR="00EF363D">
        <w:rPr>
          <w:rFonts w:cs="Times New Roman" w:hint="eastAsia"/>
        </w:rPr>
        <w:t>信仰条款</w:t>
      </w:r>
      <w:r w:rsidR="002E6B68" w:rsidRPr="00445C3D">
        <w:rPr>
          <w:rFonts w:cs="Times New Roman" w:hint="eastAsia"/>
        </w:rPr>
        <w:t>若</w:t>
      </w:r>
      <w:r w:rsidRPr="00445C3D">
        <w:rPr>
          <w:rFonts w:cs="Times New Roman" w:hint="eastAsia"/>
        </w:rPr>
        <w:t>不是此主要道理的前项</w:t>
      </w:r>
      <w:r w:rsidR="005C0F88" w:rsidRPr="00445C3D">
        <w:rPr>
          <w:rFonts w:cs="Times New Roman" w:hint="eastAsia"/>
        </w:rPr>
        <w:t>（</w:t>
      </w:r>
      <w:r w:rsidRPr="00445C3D">
        <w:rPr>
          <w:rFonts w:cs="Times New Roman"/>
        </w:rPr>
        <w:t>articuli antecedentes</w:t>
      </w:r>
      <w:r w:rsidR="005C0F88" w:rsidRPr="00445C3D">
        <w:rPr>
          <w:rFonts w:cs="Times New Roman" w:hint="eastAsia"/>
        </w:rPr>
        <w:t>）</w:t>
      </w:r>
      <w:r w:rsidRPr="00445C3D">
        <w:rPr>
          <w:rFonts w:cs="Times New Roman" w:hint="eastAsia"/>
        </w:rPr>
        <w:t>，就是此主要道理的后项</w:t>
      </w:r>
      <w:r w:rsidR="005C0F88" w:rsidRPr="00445C3D">
        <w:rPr>
          <w:rFonts w:cs="Times New Roman" w:hint="eastAsia"/>
        </w:rPr>
        <w:t>（</w:t>
      </w:r>
      <w:r w:rsidRPr="00445C3D">
        <w:rPr>
          <w:rFonts w:cs="Times New Roman"/>
        </w:rPr>
        <w:t>articuli consequentes</w:t>
      </w:r>
      <w:r w:rsidR="005C0F88" w:rsidRPr="00445C3D">
        <w:rPr>
          <w:rFonts w:cs="Times New Roman" w:hint="eastAsia"/>
        </w:rPr>
        <w:t>）</w:t>
      </w:r>
      <w:r w:rsidRPr="00445C3D">
        <w:rPr>
          <w:rFonts w:cs="Times New Roman" w:hint="eastAsia"/>
        </w:rPr>
        <w:t>。林前二</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因为我曾定了主意，在你们中间不知道别的，只知道耶稣基督并祂钉十字架。</w:t>
      </w:r>
      <w:r w:rsidR="001601E9" w:rsidRPr="00445C3D">
        <w:rPr>
          <w:rFonts w:cs="Times New Roman"/>
        </w:rPr>
        <w:t>”</w:t>
      </w:r>
      <w:r w:rsidRPr="00445C3D">
        <w:rPr>
          <w:rFonts w:cs="Times New Roman" w:hint="eastAsia"/>
        </w:rPr>
        <w:t>徒二十</w:t>
      </w:r>
      <w:r w:rsidRPr="00445C3D">
        <w:rPr>
          <w:rFonts w:cs="Times New Roman"/>
        </w:rPr>
        <w:t>2</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因为上帝的旨意我并没有一样避讳不传给你们的。</w:t>
      </w:r>
      <w:r w:rsidR="001601E9" w:rsidRPr="00445C3D">
        <w:rPr>
          <w:rFonts w:cs="Times New Roman"/>
        </w:rPr>
        <w:t>”</w:t>
      </w:r>
      <w:r w:rsidRPr="00445C3D">
        <w:rPr>
          <w:rFonts w:cs="Times New Roman" w:hint="eastAsia"/>
        </w:rPr>
        <w:t>在圣保罗的所有教训内，按照他自己的证明</w:t>
      </w:r>
      <w:r w:rsidR="002E6B68" w:rsidRPr="00445C3D">
        <w:rPr>
          <w:rFonts w:cs="Times New Roman" w:hint="eastAsia"/>
        </w:rPr>
        <w:t>，</w:t>
      </w:r>
      <w:r w:rsidR="001601E9" w:rsidRPr="00445C3D">
        <w:rPr>
          <w:rFonts w:cs="Times New Roman"/>
        </w:rPr>
        <w:t>“</w:t>
      </w:r>
      <w:r w:rsidRPr="00445C3D">
        <w:rPr>
          <w:rFonts w:cs="Times New Roman" w:hint="eastAsia"/>
        </w:rPr>
        <w:t>上帝的旨意</w:t>
      </w:r>
      <w:r w:rsidR="001601E9" w:rsidRPr="00445C3D">
        <w:rPr>
          <w:rFonts w:cs="Times New Roman"/>
        </w:rPr>
        <w:t>”</w:t>
      </w:r>
      <w:r w:rsidRPr="00445C3D">
        <w:rPr>
          <w:rFonts w:cs="Times New Roman" w:hint="eastAsia"/>
        </w:rPr>
        <w:t>包括了救赎的计划，基督为世人的罪而钉十字架</w:t>
      </w:r>
      <w:r w:rsidR="00893BA9" w:rsidRPr="00445C3D">
        <w:rPr>
          <w:rFonts w:cs="Times New Roman" w:hint="eastAsia"/>
        </w:rPr>
        <w:t>，是</w:t>
      </w:r>
      <w:r w:rsidRPr="00445C3D">
        <w:rPr>
          <w:rFonts w:cs="Times New Roman" w:hint="eastAsia"/>
        </w:rPr>
        <w:t>他所传的一切道理中的基本要点。</w:t>
      </w:r>
    </w:p>
    <w:p w14:paraId="75EA322E" w14:textId="2790AB8F" w:rsidR="0031269B" w:rsidRPr="00445C3D" w:rsidRDefault="0031269B" w:rsidP="00DF514A">
      <w:pPr>
        <w:spacing w:after="0"/>
        <w:ind w:firstLine="461"/>
        <w:rPr>
          <w:rFonts w:cs="Times New Roman"/>
        </w:rPr>
      </w:pPr>
      <w:r w:rsidRPr="00445C3D">
        <w:rPr>
          <w:rFonts w:cs="Times New Roman" w:hint="eastAsia"/>
        </w:rPr>
        <w:t>因为基督教各种道理，与其主要教训，以及彼此之间均密切关联，并且其关联是如此地密切，以致若在一点上错误，就不得不在其他各点上</w:t>
      </w:r>
      <w:r w:rsidR="00EB4987">
        <w:rPr>
          <w:rFonts w:cs="Times New Roman" w:hint="eastAsia"/>
        </w:rPr>
        <w:t>也</w:t>
      </w:r>
      <w:r w:rsidRPr="00445C3D">
        <w:rPr>
          <w:rFonts w:cs="Times New Roman" w:hint="eastAsia"/>
        </w:rPr>
        <w:t>产生错误，因此基督教神学当然可被称为一个系统。我们应用这名词，不但是要特别指出真理整体的绝对合一，也指出神学原理各部的完全</w:t>
      </w:r>
      <w:r w:rsidR="006B457B">
        <w:rPr>
          <w:rFonts w:cs="Times New Roman" w:hint="eastAsia"/>
        </w:rPr>
        <w:t>连贯</w:t>
      </w:r>
      <w:r w:rsidRPr="00445C3D">
        <w:rPr>
          <w:rFonts w:cs="Times New Roman" w:hint="eastAsia"/>
        </w:rPr>
        <w:t>。路</w:t>
      </w:r>
      <w:r w:rsidR="000567C9">
        <w:rPr>
          <w:rFonts w:cs="Times New Roman" w:hint="eastAsia"/>
        </w:rPr>
        <w:t>德</w:t>
      </w:r>
      <w:r w:rsidRPr="00445C3D">
        <w:rPr>
          <w:rFonts w:cs="Times New Roman" w:hint="eastAsia"/>
        </w:rPr>
        <w:t>正确</w:t>
      </w:r>
      <w:r w:rsidR="006B457B">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在哲学方面若开始有极小的错误，至最后时就形成严重的错误。照样，在神学上若有些微的错误，必会毁坏全部的道理</w:t>
      </w:r>
      <w:r w:rsidR="00893BA9" w:rsidRPr="00445C3D">
        <w:rPr>
          <w:rFonts w:cs="Times New Roman" w:hint="eastAsia"/>
        </w:rPr>
        <w:t>。道</w:t>
      </w:r>
      <w:r w:rsidRPr="00445C3D">
        <w:rPr>
          <w:rFonts w:cs="Times New Roman" w:hint="eastAsia"/>
        </w:rPr>
        <w:t>理如同数学的小数点，不可分开的，就是说，既不可减少也不可增加。因此，道理必须为一个确实而永存的金制圆环，上面没有裂痕。倘若发生最小的裂痕，就不再是个完全的金环。</w:t>
      </w:r>
      <w:r w:rsidR="001601E9" w:rsidRPr="00445C3D">
        <w:rPr>
          <w:rFonts w:cs="Times New Roman"/>
        </w:rPr>
        <w:t>”</w:t>
      </w:r>
      <w:r w:rsidR="005C0F88" w:rsidRPr="00445C3D">
        <w:rPr>
          <w:rFonts w:cs="Times New Roman" w:hint="eastAsia"/>
        </w:rPr>
        <w:t>（</w:t>
      </w:r>
      <w:r w:rsidRPr="00445C3D">
        <w:rPr>
          <w:rFonts w:cs="Times New Roman"/>
        </w:rPr>
        <w:t>St. L., IX, 644 f.</w:t>
      </w:r>
      <w:r w:rsidR="005C0F88" w:rsidRPr="00445C3D">
        <w:rPr>
          <w:rFonts w:cs="Times New Roman" w:hint="eastAsia"/>
        </w:rPr>
        <w:t>）</w:t>
      </w:r>
      <w:r w:rsidRPr="00445C3D">
        <w:rPr>
          <w:rFonts w:cs="Times New Roman" w:hint="eastAsia"/>
        </w:rPr>
        <w:t>举例来说，若有人对圣三位一体的道理有了错误，他也必对关于基督神性的道理有误</w:t>
      </w:r>
      <w:r w:rsidR="000F2EE2">
        <w:rPr>
          <w:rFonts w:cs="Times New Roman" w:hint="eastAsia"/>
        </w:rPr>
        <w:t>；</w:t>
      </w:r>
      <w:r w:rsidRPr="00445C3D">
        <w:rPr>
          <w:rFonts w:cs="Times New Roman" w:hint="eastAsia"/>
        </w:rPr>
        <w:t>教导神人协力主义的人，就必不能按纯正的样式教导神圣恩典的道理。正因为基督教神学是有系统的，所以不容许有一条道理被曲解或被否认</w:t>
      </w:r>
      <w:r w:rsidR="000F2EE2">
        <w:rPr>
          <w:rFonts w:cs="Times New Roman" w:hint="eastAsia"/>
        </w:rPr>
        <w:t>；</w:t>
      </w:r>
      <w:r w:rsidRPr="00445C3D">
        <w:rPr>
          <w:rFonts w:cs="Times New Roman" w:hint="eastAsia"/>
        </w:rPr>
        <w:t>因为对构成道理的各部分予以误解，就必败坏整个的系统。</w:t>
      </w:r>
    </w:p>
    <w:p w14:paraId="2C3B7924" w14:textId="00F58572" w:rsidR="0031269B" w:rsidRPr="00445C3D" w:rsidRDefault="0031269B" w:rsidP="00DF514A">
      <w:pPr>
        <w:spacing w:after="0"/>
        <w:ind w:firstLine="461"/>
        <w:rPr>
          <w:rFonts w:cs="Times New Roman"/>
        </w:rPr>
      </w:pPr>
      <w:r w:rsidRPr="00445C3D">
        <w:rPr>
          <w:rFonts w:cs="Times New Roman" w:hint="eastAsia"/>
        </w:rPr>
        <w:t>虽然如此，基督教神学不可按照所谓人的知识系统之意义而称为系统。科学和哲学的系统，是把原则与事实联络起来，合于理论逻辑的顺序搜集而排列之，</w:t>
      </w:r>
      <w:r w:rsidR="007B0188" w:rsidRPr="00445C3D">
        <w:rPr>
          <w:rFonts w:cs="Times New Roman" w:hint="eastAsia"/>
        </w:rPr>
        <w:t>为了将全局的真理在任何局部表达出来</w:t>
      </w:r>
      <w:r w:rsidRPr="00445C3D">
        <w:rPr>
          <w:rFonts w:cs="Times New Roman" w:hint="eastAsia"/>
        </w:rPr>
        <w:t>。按照这种意义来说</w:t>
      </w:r>
      <w:r w:rsidR="00512B20" w:rsidRPr="00445C3D">
        <w:rPr>
          <w:rFonts w:cs="Times New Roman" w:hint="eastAsia"/>
        </w:rPr>
        <w:t>：</w:t>
      </w:r>
      <w:r w:rsidRPr="00445C3D">
        <w:rPr>
          <w:rFonts w:cs="Times New Roman" w:hint="eastAsia"/>
        </w:rPr>
        <w:t>神圣神学不是一种体系</w:t>
      </w:r>
      <w:r w:rsidR="000F2EE2">
        <w:rPr>
          <w:rFonts w:cs="Times New Roman" w:hint="eastAsia"/>
        </w:rPr>
        <w:t>；</w:t>
      </w:r>
      <w:r w:rsidRPr="00445C3D">
        <w:rPr>
          <w:rFonts w:cs="Times New Roman" w:hint="eastAsia"/>
        </w:rPr>
        <w:t>因为神学系统不是由于人的理性，根据已有的基本原则所构成的。神学的作者不是人，而是上帝。在基督教神学中，理性的作用只是工具，而不是权威</w:t>
      </w:r>
      <w:r w:rsidR="005C0F88" w:rsidRPr="00445C3D">
        <w:rPr>
          <w:rFonts w:cs="Times New Roman" w:hint="eastAsia"/>
        </w:rPr>
        <w:t>（</w:t>
      </w:r>
      <w:r w:rsidRPr="00445C3D">
        <w:rPr>
          <w:rFonts w:cs="Times New Roman"/>
        </w:rPr>
        <w:t>usus instrumentalis, non usus magisterialis</w:t>
      </w:r>
      <w:r w:rsidR="005C0F88" w:rsidRPr="00445C3D">
        <w:rPr>
          <w:rFonts w:cs="Times New Roman" w:hint="eastAsia"/>
        </w:rPr>
        <w:t>）</w:t>
      </w:r>
      <w:r w:rsidRPr="00445C3D">
        <w:rPr>
          <w:rFonts w:cs="Times New Roman" w:hint="eastAsia"/>
        </w:rPr>
        <w:t>。尤其不是由所给与的前提或原则，而推论并证明出其真理，只是报导圣经中所陈述的真理，特别强调藉着恩典称义的主要道理。换言之，神学家所应用的分析法和综合法，决不可越过上帝的道。圣经在何处包括了脱漏</w:t>
      </w:r>
      <w:r w:rsidRPr="00445C3D">
        <w:rPr>
          <w:rFonts w:cs="Times New Roman"/>
        </w:rPr>
        <w:t>lacunae</w:t>
      </w:r>
      <w:r w:rsidRPr="00445C3D">
        <w:rPr>
          <w:rFonts w:cs="Times New Roman" w:hint="eastAsia"/>
        </w:rPr>
        <w:t>或省略之处，基督教神学家的系统也照样要包括脱漏</w:t>
      </w:r>
      <w:r w:rsidRPr="00445C3D">
        <w:rPr>
          <w:rFonts w:cs="Times New Roman"/>
        </w:rPr>
        <w:t>lacunae</w:t>
      </w:r>
      <w:r w:rsidRPr="00445C3D">
        <w:rPr>
          <w:rFonts w:cs="Times New Roman" w:hint="eastAsia"/>
        </w:rPr>
        <w:t>或省略之处。真神学家只教训圣经上所教训的，绝不予以增减。他的系统只是对圣经道理的宣讲和陈述。</w:t>
      </w:r>
    </w:p>
    <w:p w14:paraId="0FC3B348" w14:textId="68EAB97D" w:rsidR="0031269B" w:rsidRPr="00445C3D" w:rsidRDefault="0031269B" w:rsidP="00DF514A">
      <w:pPr>
        <w:spacing w:after="0"/>
        <w:ind w:firstLine="461"/>
        <w:rPr>
          <w:rFonts w:cs="Times New Roman"/>
        </w:rPr>
      </w:pPr>
      <w:r w:rsidRPr="00445C3D">
        <w:rPr>
          <w:rFonts w:cs="Times New Roman" w:hint="eastAsia"/>
        </w:rPr>
        <w:lastRenderedPageBreak/>
        <w:t>此要点最为重要，神学家只要不断</w:t>
      </w:r>
      <w:r w:rsidR="00BD048A">
        <w:rPr>
          <w:rFonts w:cs="Times New Roman" w:hint="eastAsia"/>
        </w:rPr>
        <w:t>地</w:t>
      </w:r>
      <w:r w:rsidRPr="00445C3D">
        <w:rPr>
          <w:rFonts w:cs="Times New Roman" w:hint="eastAsia"/>
        </w:rPr>
        <w:t>凭良心遵守这要点，就不会犯下将人的意见和道理，加在上帝之道上的严重</w:t>
      </w:r>
      <w:r w:rsidR="00893BA9" w:rsidRPr="00445C3D">
        <w:rPr>
          <w:rFonts w:cs="Times New Roman" w:hint="eastAsia"/>
        </w:rPr>
        <w:t>错误</w:t>
      </w:r>
      <w:r w:rsidR="00BD048A">
        <w:rPr>
          <w:rFonts w:cs="Times New Roman" w:hint="eastAsia"/>
        </w:rPr>
        <w:t>。</w:t>
      </w:r>
      <w:r w:rsidRPr="00445C3D">
        <w:rPr>
          <w:rFonts w:cs="Times New Roman" w:hint="eastAsia"/>
        </w:rPr>
        <w:t>圣经恳切警戒我们不可曲解基督教的道理。基督教的神学家要牢记，在基督教道理系统内的基本真理，虽然就基督教道理的范围而论，也就是说，关于罪人的救赎方面，它是完全的，然而我们可能提及</w:t>
      </w:r>
      <w:r w:rsidR="001601E9" w:rsidRPr="00445C3D">
        <w:rPr>
          <w:rFonts w:cs="Times New Roman"/>
        </w:rPr>
        <w:t>“</w:t>
      </w:r>
      <w:r w:rsidRPr="00445C3D">
        <w:rPr>
          <w:rFonts w:cs="Times New Roman" w:hint="eastAsia"/>
        </w:rPr>
        <w:t>脱节</w:t>
      </w:r>
      <w:r w:rsidR="001601E9" w:rsidRPr="00445C3D">
        <w:rPr>
          <w:rFonts w:cs="Times New Roman"/>
        </w:rPr>
        <w:t>”</w:t>
      </w:r>
      <w:r w:rsidRPr="00445C3D">
        <w:rPr>
          <w:rFonts w:cs="Times New Roman" w:hint="eastAsia"/>
        </w:rPr>
        <w:t>的问题</w:t>
      </w:r>
      <w:r w:rsidR="000F2EE2">
        <w:rPr>
          <w:rFonts w:cs="Times New Roman" w:hint="eastAsia"/>
        </w:rPr>
        <w:t>；</w:t>
      </w:r>
      <w:r w:rsidRPr="00445C3D">
        <w:rPr>
          <w:rFonts w:cs="Times New Roman" w:hint="eastAsia"/>
        </w:rPr>
        <w:t>即是说，它仍留存有圣经未曾解答的问题。例如，圣经很着重</w:t>
      </w:r>
      <w:r w:rsidR="00D84815">
        <w:rPr>
          <w:rFonts w:cs="Times New Roman" w:hint="eastAsia"/>
        </w:rPr>
        <w:t>地</w:t>
      </w:r>
      <w:r w:rsidRPr="00445C3D">
        <w:rPr>
          <w:rFonts w:cs="Times New Roman" w:hint="eastAsia"/>
        </w:rPr>
        <w:t>陈述</w:t>
      </w:r>
      <w:r w:rsidRPr="00445C3D">
        <w:rPr>
          <w:rFonts w:cs="Times New Roman"/>
        </w:rPr>
        <w:t>sola gratia</w:t>
      </w:r>
      <w:r w:rsidR="005C0F88" w:rsidRPr="00445C3D">
        <w:rPr>
          <w:rFonts w:cs="Times New Roman" w:hint="eastAsia"/>
        </w:rPr>
        <w:t>（</w:t>
      </w:r>
      <w:r w:rsidR="000567C9">
        <w:rPr>
          <w:rFonts w:cs="Times New Roman" w:hint="eastAsia"/>
        </w:rPr>
        <w:t>唯独恩典</w:t>
      </w:r>
      <w:r w:rsidR="005C0F88" w:rsidRPr="00445C3D">
        <w:rPr>
          <w:rFonts w:cs="Times New Roman" w:hint="eastAsia"/>
        </w:rPr>
        <w:t>）</w:t>
      </w:r>
      <w:r w:rsidRPr="00445C3D">
        <w:rPr>
          <w:rFonts w:cs="Times New Roman" w:hint="eastAsia"/>
        </w:rPr>
        <w:t>和</w:t>
      </w:r>
      <w:r w:rsidRPr="00445C3D">
        <w:rPr>
          <w:rFonts w:cs="Times New Roman"/>
        </w:rPr>
        <w:t xml:space="preserve"> un</w:t>
      </w:r>
      <w:r w:rsidR="007B0188" w:rsidRPr="00445C3D">
        <w:rPr>
          <w:rFonts w:cs="Times New Roman"/>
        </w:rPr>
        <w:t>i</w:t>
      </w:r>
      <w:r w:rsidRPr="00445C3D">
        <w:rPr>
          <w:rFonts w:cs="Times New Roman"/>
        </w:rPr>
        <w:t>versalis gratia</w:t>
      </w:r>
      <w:r w:rsidR="005C0F88" w:rsidRPr="00445C3D">
        <w:rPr>
          <w:rFonts w:cs="Times New Roman" w:hint="eastAsia"/>
        </w:rPr>
        <w:t>（</w:t>
      </w:r>
      <w:r w:rsidRPr="00445C3D">
        <w:rPr>
          <w:rFonts w:cs="Times New Roman" w:hint="eastAsia"/>
        </w:rPr>
        <w:t>普世的恩典</w:t>
      </w:r>
      <w:r w:rsidR="005C0F88" w:rsidRPr="00445C3D">
        <w:rPr>
          <w:rFonts w:cs="Times New Roman" w:hint="eastAsia"/>
        </w:rPr>
        <w:t>）</w:t>
      </w:r>
      <w:r w:rsidRPr="00445C3D">
        <w:rPr>
          <w:rFonts w:cs="Times New Roman" w:hint="eastAsia"/>
        </w:rPr>
        <w:t>，就是罪人惟藉着恩典得救，而且神圣的恩典愿意救赎所有的罪人。这是实情，因而</w:t>
      </w:r>
      <w:r w:rsidR="007B0188" w:rsidRPr="00445C3D">
        <w:rPr>
          <w:rFonts w:cs="Times New Roman" w:hint="eastAsia"/>
        </w:rPr>
        <w:t>有人</w:t>
      </w:r>
      <w:r w:rsidRPr="00445C3D">
        <w:rPr>
          <w:rFonts w:cs="Times New Roman" w:hint="eastAsia"/>
        </w:rPr>
        <w:t>问题</w:t>
      </w:r>
      <w:r w:rsidR="00512B20" w:rsidRPr="00445C3D">
        <w:rPr>
          <w:rFonts w:cs="Times New Roman" w:hint="eastAsia"/>
        </w:rPr>
        <w:t>：</w:t>
      </w:r>
      <w:r w:rsidR="001601E9" w:rsidRPr="00445C3D">
        <w:rPr>
          <w:rFonts w:cs="Times New Roman"/>
        </w:rPr>
        <w:t>“</w:t>
      </w:r>
      <w:r w:rsidRPr="00445C3D">
        <w:rPr>
          <w:rFonts w:cs="Times New Roman" w:hint="eastAsia"/>
        </w:rPr>
        <w:t>为何万民不是都得救呢？</w:t>
      </w:r>
      <w:r w:rsidR="001601E9" w:rsidRPr="00445C3D">
        <w:rPr>
          <w:rFonts w:cs="Times New Roman"/>
        </w:rPr>
        <w:t>”</w:t>
      </w:r>
      <w:r w:rsidRPr="00445C3D">
        <w:rPr>
          <w:rFonts w:cs="Times New Roman" w:hint="eastAsia"/>
        </w:rPr>
        <w:t>有人提出其差别在于人的不同</w:t>
      </w:r>
      <w:r w:rsidR="005C0F88" w:rsidRPr="00445C3D">
        <w:rPr>
          <w:rFonts w:cs="Times New Roman" w:hint="eastAsia"/>
        </w:rPr>
        <w:t>（</w:t>
      </w:r>
      <w:r w:rsidRPr="00445C3D">
        <w:rPr>
          <w:rFonts w:cs="Times New Roman"/>
        </w:rPr>
        <w:t>aliquid discrimen in homine</w:t>
      </w:r>
      <w:r w:rsidR="005C0F88" w:rsidRPr="00445C3D">
        <w:rPr>
          <w:rFonts w:cs="Times New Roman" w:hint="eastAsia"/>
        </w:rPr>
        <w:t>）</w:t>
      </w:r>
      <w:r w:rsidRPr="00445C3D">
        <w:rPr>
          <w:rFonts w:cs="Times New Roman" w:hint="eastAsia"/>
        </w:rPr>
        <w:t>，因为有的人比别的人较好，这种解释已被上帝的道有力</w:t>
      </w:r>
      <w:r w:rsidR="00465758">
        <w:rPr>
          <w:rFonts w:cs="Times New Roman" w:hint="eastAsia"/>
        </w:rPr>
        <w:t>地</w:t>
      </w:r>
      <w:r w:rsidRPr="00445C3D">
        <w:rPr>
          <w:rFonts w:cs="Times New Roman" w:hint="eastAsia"/>
        </w:rPr>
        <w:t>否认，上帝的道宣告万民按着本性是有同样的罪愆</w:t>
      </w:r>
      <w:r w:rsidR="005C0F88" w:rsidRPr="00445C3D">
        <w:rPr>
          <w:rFonts w:cs="Times New Roman" w:hint="eastAsia"/>
        </w:rPr>
        <w:t>（</w:t>
      </w:r>
      <w:r w:rsidRPr="00445C3D">
        <w:rPr>
          <w:rFonts w:cs="Times New Roman"/>
        </w:rPr>
        <w:t>in eadem culpa</w:t>
      </w:r>
      <w:r w:rsidR="005C0F88" w:rsidRPr="00445C3D">
        <w:rPr>
          <w:rFonts w:cs="Times New Roman" w:hint="eastAsia"/>
        </w:rPr>
        <w:t>）</w:t>
      </w:r>
      <w:r w:rsidR="00893BA9" w:rsidRPr="00445C3D">
        <w:rPr>
          <w:rFonts w:cs="Times New Roman" w:hint="eastAsia"/>
        </w:rPr>
        <w:t>，罗</w:t>
      </w:r>
      <w:r w:rsidRPr="00445C3D">
        <w:rPr>
          <w:rFonts w:cs="Times New Roman" w:hint="eastAsia"/>
        </w:rPr>
        <w:t>三</w:t>
      </w:r>
      <w:r w:rsidRPr="00445C3D">
        <w:rPr>
          <w:rFonts w:cs="Times New Roman"/>
        </w:rPr>
        <w:t>22</w:t>
      </w:r>
      <w:r w:rsidR="004F5144" w:rsidRPr="00445C3D">
        <w:rPr>
          <w:rFonts w:cs="Times New Roman"/>
        </w:rPr>
        <w:t>-</w:t>
      </w:r>
      <w:r w:rsidRPr="00445C3D">
        <w:rPr>
          <w:rFonts w:cs="Times New Roman"/>
        </w:rPr>
        <w:t>24</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并没有分别，因为世人都犯了罪，亏缺了上帝的荣耀</w:t>
      </w:r>
      <w:r w:rsidR="000F2EE2">
        <w:rPr>
          <w:rFonts w:cs="Times New Roman" w:hint="eastAsia"/>
        </w:rPr>
        <w:t>；</w:t>
      </w:r>
      <w:r w:rsidRPr="00445C3D">
        <w:rPr>
          <w:rFonts w:cs="Times New Roman" w:hint="eastAsia"/>
        </w:rPr>
        <w:t>如今却蒙上帝的恩典，因基督耶稣的救赎，就白白的称义。</w:t>
      </w:r>
      <w:r w:rsidR="001601E9" w:rsidRPr="00445C3D">
        <w:rPr>
          <w:rFonts w:cs="Times New Roman"/>
        </w:rPr>
        <w:t>”</w:t>
      </w:r>
    </w:p>
    <w:p w14:paraId="562A0D9F" w14:textId="00C05CFB" w:rsidR="0031269B" w:rsidRPr="00445C3D" w:rsidRDefault="0031269B" w:rsidP="00DF514A">
      <w:pPr>
        <w:spacing w:after="0"/>
        <w:ind w:firstLine="461"/>
        <w:rPr>
          <w:rFonts w:cs="Times New Roman"/>
        </w:rPr>
      </w:pPr>
      <w:r w:rsidRPr="00445C3D">
        <w:rPr>
          <w:rFonts w:cs="Times New Roman" w:hint="eastAsia"/>
        </w:rPr>
        <w:t>圣经以同样的着重语气，也拒绝加尔文的解释，加尔文以为上帝自永远预定一些人受咒诅。由此而</w:t>
      </w:r>
      <w:r w:rsidR="00DD2014" w:rsidRPr="00445C3D">
        <w:rPr>
          <w:rFonts w:cs="Times New Roman" w:hint="eastAsia"/>
        </w:rPr>
        <w:t>清</w:t>
      </w:r>
      <w:r w:rsidRPr="00445C3D">
        <w:rPr>
          <w:rFonts w:cs="Times New Roman" w:hint="eastAsia"/>
        </w:rPr>
        <w:t>楚地看出圣经并未答复</w:t>
      </w:r>
      <w:r w:rsidRPr="00445C3D">
        <w:rPr>
          <w:rFonts w:cs="Times New Roman"/>
        </w:rPr>
        <w:t>cur alii, alii non</w:t>
      </w:r>
      <w:r w:rsidR="005C0F88" w:rsidRPr="00445C3D">
        <w:rPr>
          <w:rFonts w:cs="Times New Roman" w:hint="eastAsia"/>
        </w:rPr>
        <w:t>（</w:t>
      </w:r>
      <w:r w:rsidRPr="00445C3D">
        <w:rPr>
          <w:rFonts w:cs="Times New Roman" w:hint="eastAsia"/>
        </w:rPr>
        <w:t>意即为何有些人得蒙拣选，而有些人未蒙拣选</w:t>
      </w:r>
      <w:r w:rsidR="005C0F88" w:rsidRPr="00445C3D">
        <w:rPr>
          <w:rFonts w:cs="Times New Roman" w:hint="eastAsia"/>
        </w:rPr>
        <w:t>）</w:t>
      </w:r>
      <w:r w:rsidRPr="00445C3D">
        <w:rPr>
          <w:rFonts w:cs="Times New Roman" w:hint="eastAsia"/>
        </w:rPr>
        <w:t>的问题。这不是说，圣经对有关得救与咒诅的问题，未给我们</w:t>
      </w:r>
      <w:r w:rsidR="00AE5E78" w:rsidRPr="00445C3D">
        <w:rPr>
          <w:rFonts w:cs="Times New Roman" w:hint="eastAsia"/>
        </w:rPr>
        <w:t>什么</w:t>
      </w:r>
      <w:r w:rsidRPr="00445C3D">
        <w:rPr>
          <w:rFonts w:cs="Times New Roman" w:hint="eastAsia"/>
        </w:rPr>
        <w:t>信息。圣经明白</w:t>
      </w:r>
      <w:r w:rsidR="00C36DE5">
        <w:rPr>
          <w:rFonts w:cs="Times New Roman" w:hint="eastAsia"/>
        </w:rPr>
        <w:t>地</w:t>
      </w:r>
      <w:r w:rsidRPr="00445C3D">
        <w:rPr>
          <w:rFonts w:cs="Times New Roman" w:hint="eastAsia"/>
        </w:rPr>
        <w:t>告诉我们</w:t>
      </w:r>
      <w:r w:rsidR="00512B20" w:rsidRPr="00445C3D">
        <w:rPr>
          <w:rFonts w:cs="Times New Roman" w:hint="eastAsia"/>
        </w:rPr>
        <w:t>：</w:t>
      </w:r>
      <w:r w:rsidRPr="00445C3D">
        <w:rPr>
          <w:rFonts w:cs="Times New Roman" w:hint="eastAsia"/>
        </w:rPr>
        <w:t>罪人若得救，惟独是本乎恩，他们若失丧，是因自己的过失。虽然如此，当我们将大卫与扫罗，或彼得与犹大，两个罪人个别比较起来的时候，就会问</w:t>
      </w:r>
      <w:r w:rsidR="001601E9" w:rsidRPr="00445C3D">
        <w:rPr>
          <w:rFonts w:cs="Times New Roman"/>
        </w:rPr>
        <w:t>“</w:t>
      </w:r>
      <w:r w:rsidRPr="00445C3D">
        <w:rPr>
          <w:rFonts w:cs="Times New Roman" w:hint="eastAsia"/>
        </w:rPr>
        <w:t>为何一个人得救，另一个不能得救呢？</w:t>
      </w:r>
      <w:r w:rsidR="001601E9" w:rsidRPr="00445C3D">
        <w:rPr>
          <w:rFonts w:cs="Times New Roman"/>
        </w:rPr>
        <w:t>”</w:t>
      </w:r>
      <w:r w:rsidR="005C0F88" w:rsidRPr="00445C3D">
        <w:rPr>
          <w:rFonts w:cs="Times New Roman" w:hint="eastAsia"/>
        </w:rPr>
        <w:t>（</w:t>
      </w:r>
      <w:r w:rsidRPr="00445C3D">
        <w:rPr>
          <w:rFonts w:cs="Times New Roman"/>
        </w:rPr>
        <w:t>cur alii prae aliis</w:t>
      </w:r>
      <w:r w:rsidRPr="00445C3D">
        <w:rPr>
          <w:rFonts w:cs="Times New Roman" w:hint="eastAsia"/>
        </w:rPr>
        <w:t>？为何有的得救在别人之前呢</w:t>
      </w:r>
      <w:r w:rsidR="007022EC" w:rsidRPr="00445C3D">
        <w:rPr>
          <w:rFonts w:cs="Times New Roman"/>
        </w:rPr>
        <w:t>?</w:t>
      </w:r>
      <w:r w:rsidR="005C0F88" w:rsidRPr="00445C3D">
        <w:rPr>
          <w:rFonts w:cs="Times New Roman" w:hint="eastAsia"/>
        </w:rPr>
        <w:t>）</w:t>
      </w:r>
      <w:r w:rsidRPr="00445C3D">
        <w:rPr>
          <w:rFonts w:cs="Times New Roman" w:hint="eastAsia"/>
        </w:rPr>
        <w:t>，这个问题仍旧不能得到解答。基督教神学家竭尽心力以求解答这问</w:t>
      </w:r>
      <w:r w:rsidR="00893BA9" w:rsidRPr="00445C3D">
        <w:rPr>
          <w:rFonts w:cs="Times New Roman" w:hint="eastAsia"/>
        </w:rPr>
        <w:t>题，</w:t>
      </w:r>
      <w:r w:rsidRPr="00445C3D">
        <w:rPr>
          <w:rFonts w:cs="Times New Roman" w:hint="eastAsia"/>
        </w:rPr>
        <w:t>是不当之举，因为那时他</w:t>
      </w:r>
      <w:r w:rsidR="00F16A08">
        <w:rPr>
          <w:rFonts w:cs="Times New Roman" w:hint="eastAsia"/>
        </w:rPr>
        <w:t>必然</w:t>
      </w:r>
      <w:r w:rsidRPr="00445C3D">
        <w:rPr>
          <w:rFonts w:cs="Times New Roman" w:hint="eastAsia"/>
        </w:rPr>
        <w:t>利用人的理性，去决定本为神圣启示的事情。人企图解决以上所提问题的某点，其结果</w:t>
      </w:r>
      <w:r w:rsidR="00920869" w:rsidRPr="00445C3D">
        <w:rPr>
          <w:rFonts w:cs="Times New Roman" w:hint="eastAsia"/>
        </w:rPr>
        <w:t>若</w:t>
      </w:r>
      <w:r w:rsidRPr="00445C3D">
        <w:rPr>
          <w:rFonts w:cs="Times New Roman" w:hint="eastAsia"/>
        </w:rPr>
        <w:t>不是成为</w:t>
      </w:r>
      <w:r w:rsidR="00920869" w:rsidRPr="00445C3D">
        <w:rPr>
          <w:rFonts w:cs="Times New Roman" w:hint="eastAsia"/>
        </w:rPr>
        <w:t>否认</w:t>
      </w:r>
      <w:r w:rsidR="00893352">
        <w:rPr>
          <w:rFonts w:cs="Times New Roman" w:hint="eastAsia"/>
        </w:rPr>
        <w:t>普世恩典</w:t>
      </w:r>
      <w:r w:rsidRPr="00445C3D">
        <w:rPr>
          <w:rFonts w:cs="Times New Roman" w:hint="eastAsia"/>
        </w:rPr>
        <w:t>的加尔文主义，就是成为否认唯因恩典得救的协力主义。但是基督教的神学家必须肯定地承认普世恩典</w:t>
      </w:r>
      <w:r w:rsidR="005C0F88" w:rsidRPr="00445C3D">
        <w:rPr>
          <w:rFonts w:cs="Times New Roman" w:hint="eastAsia"/>
        </w:rPr>
        <w:t>（</w:t>
      </w:r>
      <w:r w:rsidRPr="00445C3D">
        <w:rPr>
          <w:rFonts w:cs="Times New Roman"/>
        </w:rPr>
        <w:t>universalis gratia</w:t>
      </w:r>
      <w:r w:rsidR="005C0F88" w:rsidRPr="00445C3D">
        <w:rPr>
          <w:rFonts w:cs="Times New Roman" w:hint="eastAsia"/>
        </w:rPr>
        <w:t>）</w:t>
      </w:r>
      <w:r w:rsidRPr="00445C3D">
        <w:rPr>
          <w:rFonts w:cs="Times New Roman" w:hint="eastAsia"/>
        </w:rPr>
        <w:t>和</w:t>
      </w:r>
      <w:r w:rsidR="00893352">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。因此，在基督教道理的系统中，必须承认有脱漏</w:t>
      </w:r>
      <w:r w:rsidR="005C0F88" w:rsidRPr="00445C3D">
        <w:rPr>
          <w:rFonts w:cs="Times New Roman" w:hint="eastAsia"/>
        </w:rPr>
        <w:t>（</w:t>
      </w:r>
      <w:r w:rsidRPr="00445C3D">
        <w:rPr>
          <w:rFonts w:cs="Times New Roman"/>
        </w:rPr>
        <w:t>lacunae</w:t>
      </w:r>
      <w:r w:rsidR="005C0F88" w:rsidRPr="00445C3D">
        <w:rPr>
          <w:rFonts w:cs="Times New Roman" w:hint="eastAsia"/>
        </w:rPr>
        <w:t>）</w:t>
      </w:r>
      <w:r w:rsidRPr="00445C3D">
        <w:rPr>
          <w:rFonts w:cs="Times New Roman" w:hint="eastAsia"/>
        </w:rPr>
        <w:t>和道理</w:t>
      </w:r>
      <w:r w:rsidR="001601E9" w:rsidRPr="00445C3D">
        <w:rPr>
          <w:rFonts w:cs="Times New Roman"/>
        </w:rPr>
        <w:t>“</w:t>
      </w:r>
      <w:r w:rsidR="00893BA9" w:rsidRPr="00445C3D">
        <w:rPr>
          <w:rFonts w:cs="Times New Roman" w:hint="eastAsia"/>
        </w:rPr>
        <w:t>脱</w:t>
      </w:r>
      <w:r w:rsidRPr="00445C3D">
        <w:rPr>
          <w:rFonts w:cs="Times New Roman" w:hint="eastAsia"/>
        </w:rPr>
        <w:t>节</w:t>
      </w:r>
      <w:r w:rsidR="001601E9" w:rsidRPr="00445C3D">
        <w:rPr>
          <w:rFonts w:cs="Times New Roman"/>
        </w:rPr>
        <w:t>”</w:t>
      </w:r>
      <w:r w:rsidR="005C0F88" w:rsidRPr="00445C3D">
        <w:rPr>
          <w:rFonts w:cs="Times New Roman" w:hint="eastAsia"/>
        </w:rPr>
        <w:t>（</w:t>
      </w:r>
      <w:r w:rsidRPr="00445C3D">
        <w:rPr>
          <w:rFonts w:cs="Times New Roman"/>
        </w:rPr>
        <w:t>missing links</w:t>
      </w:r>
      <w:r w:rsidR="005C0F88" w:rsidRPr="00445C3D">
        <w:rPr>
          <w:rFonts w:cs="Times New Roman" w:hint="eastAsia"/>
        </w:rPr>
        <w:t>）</w:t>
      </w:r>
      <w:r w:rsidRPr="00445C3D">
        <w:rPr>
          <w:rFonts w:cs="Times New Roman" w:hint="eastAsia"/>
        </w:rPr>
        <w:t>之处，正如圣保罗亲自宣告</w:t>
      </w:r>
      <w:r w:rsidR="00512B20" w:rsidRPr="00445C3D">
        <w:rPr>
          <w:rFonts w:cs="Times New Roman" w:hint="eastAsia"/>
        </w:rPr>
        <w:t>：</w:t>
      </w:r>
      <w:r w:rsidR="001601E9" w:rsidRPr="00445C3D">
        <w:rPr>
          <w:rFonts w:cs="Times New Roman"/>
        </w:rPr>
        <w:t>“</w:t>
      </w:r>
      <w:r w:rsidRPr="00445C3D">
        <w:rPr>
          <w:rFonts w:cs="Times New Roman" w:hint="eastAsia"/>
        </w:rPr>
        <w:t>我们现在所知道的有限，先知所讲的也有限，</w:t>
      </w:r>
      <w:r w:rsidR="001601E9" w:rsidRPr="00445C3D">
        <w:rPr>
          <w:rFonts w:cs="Times New Roman"/>
        </w:rPr>
        <w:t>”</w:t>
      </w:r>
      <w:r w:rsidRPr="00445C3D">
        <w:rPr>
          <w:rFonts w:cs="Times New Roman" w:hint="eastAsia"/>
        </w:rPr>
        <w:t>林前十三</w:t>
      </w:r>
      <w:r w:rsidRPr="00445C3D">
        <w:rPr>
          <w:rFonts w:cs="Times New Roman"/>
        </w:rPr>
        <w:t>9</w:t>
      </w:r>
      <w:r w:rsidRPr="00445C3D">
        <w:rPr>
          <w:rFonts w:cs="Times New Roman" w:hint="eastAsia"/>
        </w:rPr>
        <w:t>。基督教的神学家仅需知道并教导有限的，就是只教导在圣经中很</w:t>
      </w:r>
      <w:r w:rsidR="00DD2014" w:rsidRPr="00445C3D">
        <w:rPr>
          <w:rFonts w:cs="Times New Roman" w:hint="eastAsia"/>
        </w:rPr>
        <w:t>清</w:t>
      </w:r>
      <w:r w:rsidRPr="00445C3D">
        <w:rPr>
          <w:rFonts w:cs="Times New Roman" w:hint="eastAsia"/>
        </w:rPr>
        <w:t>楚记述的神圣真理。关于此点，我们也应注意下列的真理</w:t>
      </w:r>
      <w:r w:rsidR="00512B20" w:rsidRPr="00445C3D">
        <w:rPr>
          <w:rFonts w:cs="Times New Roman" w:hint="eastAsia"/>
        </w:rPr>
        <w:t>：</w:t>
      </w:r>
    </w:p>
    <w:p w14:paraId="508AFF0E" w14:textId="4D06A23B" w:rsidR="0031269B" w:rsidRPr="00445C3D" w:rsidRDefault="0031269B" w:rsidP="00DF514A">
      <w:pPr>
        <w:spacing w:after="0"/>
        <w:ind w:firstLine="461"/>
        <w:rPr>
          <w:rFonts w:cs="Times New Roman"/>
        </w:rPr>
      </w:pPr>
      <w:r w:rsidRPr="00445C3D">
        <w:rPr>
          <w:rFonts w:cs="Times New Roman" w:hint="eastAsia"/>
        </w:rPr>
        <w:t>甲、全部圣经，都是神圣的默示，是上帝无错误的话语</w:t>
      </w:r>
      <w:r w:rsidR="00893BA9" w:rsidRPr="00445C3D">
        <w:rPr>
          <w:rFonts w:cs="Times New Roman" w:hint="eastAsia"/>
        </w:rPr>
        <w:t>，是</w:t>
      </w:r>
      <w:r w:rsidRPr="00445C3D">
        <w:rPr>
          <w:rFonts w:cs="Times New Roman" w:hint="eastAsia"/>
        </w:rPr>
        <w:t>祂用以教训给人得救的唯一道路。基督教的神学家对这全备而完善的得救之路，不应有所加添或删减，即使最微小的一点也不可，约十</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提后三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提后一</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约八</w:t>
      </w:r>
      <w:r w:rsidRPr="00445C3D">
        <w:rPr>
          <w:rFonts w:cs="Times New Roman"/>
        </w:rPr>
        <w:t>31</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启二十二</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0</w:t>
      </w:r>
      <w:r w:rsidR="00893BA9" w:rsidRPr="00445C3D">
        <w:rPr>
          <w:rFonts w:cs="Times New Roman" w:hint="eastAsia"/>
        </w:rPr>
        <w:t>。</w:t>
      </w:r>
      <w:r w:rsidRPr="00445C3D">
        <w:rPr>
          <w:rFonts w:cs="Times New Roman" w:hint="eastAsia"/>
        </w:rPr>
        <w:t>对神圣之道有任何变更或曲解，就是使人跌倒，是得罪上帝，最后终于使上帝赐给人圣道</w:t>
      </w:r>
      <w:r w:rsidR="000A2EB5" w:rsidRPr="00445C3D">
        <w:rPr>
          <w:rFonts w:cs="Times New Roman" w:hint="eastAsia"/>
        </w:rPr>
        <w:t>为</w:t>
      </w:r>
      <w:r w:rsidRPr="00445C3D">
        <w:rPr>
          <w:rFonts w:cs="Times New Roman" w:hint="eastAsia"/>
        </w:rPr>
        <w:t>要使罪人得救之事，成为不可能。</w:t>
      </w:r>
    </w:p>
    <w:p w14:paraId="43685CD9" w14:textId="57FB98F6" w:rsidR="0031269B" w:rsidRPr="00445C3D" w:rsidRDefault="0031269B" w:rsidP="00DF514A">
      <w:pPr>
        <w:spacing w:after="0"/>
        <w:ind w:firstLine="461"/>
        <w:rPr>
          <w:rFonts w:cs="Times New Roman"/>
        </w:rPr>
      </w:pPr>
      <w:r w:rsidRPr="00445C3D">
        <w:rPr>
          <w:rFonts w:cs="Times New Roman" w:hint="eastAsia"/>
        </w:rPr>
        <w:t>乙、现代理性主义的神学否认基督教道理的根基，因为该主义不以上帝神圣默示的道，作为信仰的唯一根源和标准，要以</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基督徒的经验</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重生的理智</w:t>
      </w:r>
      <w:r w:rsidR="001601E9" w:rsidRPr="00445C3D">
        <w:rPr>
          <w:rFonts w:cs="Times New Roman"/>
        </w:rPr>
        <w:t>”</w:t>
      </w:r>
      <w:r w:rsidRPr="00445C3D">
        <w:rPr>
          <w:rFonts w:cs="Times New Roman" w:hint="eastAsia"/>
        </w:rPr>
        <w:t>等为根基，构成其自身的统一教训体系</w:t>
      </w:r>
      <w:r w:rsidR="005C0F88" w:rsidRPr="00445C3D">
        <w:rPr>
          <w:rFonts w:cs="Times New Roman" w:hint="eastAsia"/>
        </w:rPr>
        <w:t>（</w:t>
      </w:r>
      <w:r w:rsidRPr="00445C3D">
        <w:rPr>
          <w:rFonts w:cs="Times New Roman"/>
        </w:rPr>
        <w:t>a unified whole</w:t>
      </w:r>
      <w:r w:rsidR="005C0F88" w:rsidRPr="00445C3D">
        <w:rPr>
          <w:rFonts w:cs="Times New Roman" w:hint="eastAsia"/>
        </w:rPr>
        <w:t>）</w:t>
      </w:r>
      <w:r w:rsidR="00893BA9" w:rsidRPr="00445C3D">
        <w:rPr>
          <w:rFonts w:cs="Times New Roman" w:hint="eastAsia"/>
        </w:rPr>
        <w:t>。换</w:t>
      </w:r>
      <w:r w:rsidRPr="00445C3D">
        <w:rPr>
          <w:rFonts w:cs="Times New Roman" w:hint="eastAsia"/>
        </w:rPr>
        <w:t>言之，要用虚假的道理标准来代替真知识原理</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w:t>
      </w:r>
      <w:r w:rsidR="00066698">
        <w:rPr>
          <w:rFonts w:cs="Times New Roman" w:hint="eastAsia"/>
        </w:rPr>
        <w:t>反</w:t>
      </w:r>
      <w:r w:rsidRPr="00445C3D">
        <w:rPr>
          <w:rFonts w:cs="Times New Roman" w:hint="eastAsia"/>
        </w:rPr>
        <w:t>将作为宗教唯一权威的圣经，从高贵的宝座</w:t>
      </w:r>
      <w:r w:rsidR="00066698">
        <w:rPr>
          <w:rFonts w:cs="Times New Roman" w:hint="eastAsia"/>
        </w:rPr>
        <w:t>上</w:t>
      </w:r>
      <w:r w:rsidRPr="00445C3D">
        <w:rPr>
          <w:rFonts w:cs="Times New Roman" w:hint="eastAsia"/>
        </w:rPr>
        <w:t>推倒。对现代理性主义的神学来说，圣经无非是神圣启示</w:t>
      </w:r>
      <w:r w:rsidR="00893BA9" w:rsidRPr="00445C3D">
        <w:rPr>
          <w:rFonts w:cs="Times New Roman" w:hint="eastAsia"/>
        </w:rPr>
        <w:t>的</w:t>
      </w:r>
      <w:r w:rsidR="001601E9" w:rsidRPr="00445C3D">
        <w:rPr>
          <w:rFonts w:cs="Times New Roman"/>
        </w:rPr>
        <w:t>“</w:t>
      </w:r>
      <w:r w:rsidRPr="00445C3D">
        <w:rPr>
          <w:rFonts w:cs="Times New Roman" w:hint="eastAsia"/>
        </w:rPr>
        <w:t>权威记录</w:t>
      </w:r>
      <w:r w:rsidR="001601E9" w:rsidRPr="00445C3D">
        <w:rPr>
          <w:rFonts w:cs="Times New Roman"/>
        </w:rPr>
        <w:t>”</w:t>
      </w:r>
      <w:r w:rsidRPr="00445C3D">
        <w:rPr>
          <w:rFonts w:cs="Times New Roman" w:hint="eastAsia"/>
        </w:rPr>
        <w:t>，其中不规则</w:t>
      </w:r>
      <w:r w:rsidR="00066698">
        <w:rPr>
          <w:rFonts w:cs="Times New Roman" w:hint="eastAsia"/>
        </w:rPr>
        <w:t>地</w:t>
      </w:r>
      <w:r w:rsidRPr="00445C3D">
        <w:rPr>
          <w:rFonts w:cs="Times New Roman" w:hint="eastAsia"/>
        </w:rPr>
        <w:t>混合了神圣的与属人的成份，他那</w:t>
      </w:r>
      <w:r w:rsidR="001601E9" w:rsidRPr="00445C3D">
        <w:rPr>
          <w:rFonts w:cs="Times New Roman"/>
        </w:rPr>
        <w:t>“</w:t>
      </w:r>
      <w:r w:rsidRPr="00445C3D">
        <w:rPr>
          <w:rFonts w:cs="Times New Roman" w:hint="eastAsia"/>
        </w:rPr>
        <w:t>被</w:t>
      </w:r>
      <w:r w:rsidR="00EA4668" w:rsidRPr="00445C3D">
        <w:rPr>
          <w:rFonts w:cs="Times New Roman" w:hint="eastAsia"/>
        </w:rPr>
        <w:t>启蒙</w:t>
      </w:r>
      <w:r w:rsidRPr="00445C3D">
        <w:rPr>
          <w:rFonts w:cs="Times New Roman" w:hint="eastAsia"/>
        </w:rPr>
        <w:t>的心智</w:t>
      </w:r>
      <w:r w:rsidR="001601E9" w:rsidRPr="00445C3D">
        <w:rPr>
          <w:rFonts w:cs="Times New Roman"/>
        </w:rPr>
        <w:t>”</w:t>
      </w:r>
      <w:r w:rsidRPr="00445C3D">
        <w:rPr>
          <w:rFonts w:cs="Times New Roman" w:hint="eastAsia"/>
        </w:rPr>
        <w:t>须</w:t>
      </w:r>
      <w:r w:rsidR="00EA4668" w:rsidRPr="00445C3D">
        <w:rPr>
          <w:rFonts w:cs="Times New Roman" w:hint="eastAsia"/>
        </w:rPr>
        <w:t>从</w:t>
      </w:r>
      <w:r w:rsidRPr="00445C3D">
        <w:rPr>
          <w:rFonts w:cs="Times New Roman" w:hint="eastAsia"/>
        </w:rPr>
        <w:t>这些成份</w:t>
      </w:r>
      <w:r w:rsidR="00EA4668" w:rsidRPr="00445C3D">
        <w:rPr>
          <w:rFonts w:cs="Times New Roman" w:hint="eastAsia"/>
        </w:rPr>
        <w:t>中</w:t>
      </w:r>
      <w:r w:rsidRPr="00445C3D">
        <w:rPr>
          <w:rFonts w:cs="Times New Roman" w:hint="eastAsia"/>
        </w:rPr>
        <w:t>搜集</w:t>
      </w:r>
      <w:r w:rsidR="00652EA9">
        <w:rPr>
          <w:rFonts w:cs="Times New Roman" w:hint="eastAsia"/>
        </w:rPr>
        <w:t>筛选</w:t>
      </w:r>
      <w:r w:rsidRPr="00445C3D">
        <w:rPr>
          <w:rFonts w:cs="Times New Roman" w:hint="eastAsia"/>
        </w:rPr>
        <w:t>真理，构成他的</w:t>
      </w:r>
      <w:r w:rsidR="001601E9" w:rsidRPr="00445C3D">
        <w:rPr>
          <w:rFonts w:cs="Times New Roman"/>
        </w:rPr>
        <w:t>“</w:t>
      </w:r>
      <w:r w:rsidRPr="00445C3D">
        <w:rPr>
          <w:rFonts w:cs="Times New Roman" w:hint="eastAsia"/>
        </w:rPr>
        <w:t>神学系统</w:t>
      </w:r>
      <w:r w:rsidR="001601E9" w:rsidRPr="00445C3D">
        <w:rPr>
          <w:rFonts w:cs="Times New Roman"/>
        </w:rPr>
        <w:t>”</w:t>
      </w:r>
      <w:r w:rsidRPr="00445C3D">
        <w:rPr>
          <w:rFonts w:cs="Times New Roman" w:hint="eastAsia"/>
        </w:rPr>
        <w:t>。我们或者可以用不同的</w:t>
      </w:r>
      <w:r w:rsidR="00652EA9">
        <w:rPr>
          <w:rFonts w:cs="Times New Roman" w:hint="eastAsia"/>
        </w:rPr>
        <w:t>话</w:t>
      </w:r>
      <w:r w:rsidRPr="00445C3D">
        <w:rPr>
          <w:rFonts w:cs="Times New Roman" w:hint="eastAsia"/>
        </w:rPr>
        <w:t>来说，现代理性主义的神学不愿</w:t>
      </w:r>
      <w:r w:rsidR="00EA4668" w:rsidRPr="00445C3D">
        <w:rPr>
          <w:rFonts w:cs="Times New Roman" w:hint="eastAsia"/>
        </w:rPr>
        <w:t>承认</w:t>
      </w:r>
      <w:r w:rsidRPr="00445C3D">
        <w:rPr>
          <w:rFonts w:cs="Times New Roman" w:hint="eastAsia"/>
        </w:rPr>
        <w:t>上帝的道和圣经是</w:t>
      </w:r>
      <w:r w:rsidR="00EA4668" w:rsidRPr="00445C3D">
        <w:rPr>
          <w:rFonts w:cs="Times New Roman" w:hint="eastAsia"/>
        </w:rPr>
        <w:t>等同的</w:t>
      </w:r>
      <w:r w:rsidRPr="00445C3D">
        <w:rPr>
          <w:rFonts w:cs="Times New Roman" w:hint="eastAsia"/>
        </w:rPr>
        <w:t>，因为它认为圣经只是包含上帝的道。这些神学家坚持须由个人的主观判断力，来决定圣经内</w:t>
      </w:r>
      <w:r w:rsidR="00EA4668" w:rsidRPr="00445C3D">
        <w:rPr>
          <w:rFonts w:cs="Times New Roman" w:hint="eastAsia"/>
        </w:rPr>
        <w:t>哪些</w:t>
      </w:r>
      <w:r w:rsidRPr="00445C3D">
        <w:rPr>
          <w:rFonts w:cs="Times New Roman" w:hint="eastAsia"/>
        </w:rPr>
        <w:t>是上帝的话，或</w:t>
      </w:r>
      <w:r w:rsidR="00EA4668" w:rsidRPr="00445C3D">
        <w:rPr>
          <w:rFonts w:cs="Times New Roman" w:hint="eastAsia"/>
        </w:rPr>
        <w:t>哪些</w:t>
      </w:r>
      <w:r w:rsidRPr="00445C3D">
        <w:rPr>
          <w:rFonts w:cs="Times New Roman" w:hint="eastAsia"/>
        </w:rPr>
        <w:t>是神圣的真理。这样进行的动作应判为</w:t>
      </w:r>
      <w:r w:rsidRPr="00445C3D">
        <w:rPr>
          <w:rFonts w:cs="Times New Roman"/>
        </w:rPr>
        <w:t xml:space="preserve"> crimen laesae maiestatis </w:t>
      </w:r>
      <w:r w:rsidR="005C0F88" w:rsidRPr="00445C3D">
        <w:rPr>
          <w:rFonts w:cs="Times New Roman" w:hint="eastAsia"/>
        </w:rPr>
        <w:t>（</w:t>
      </w:r>
      <w:r w:rsidRPr="00445C3D">
        <w:rPr>
          <w:rFonts w:cs="Times New Roman" w:hint="eastAsia"/>
        </w:rPr>
        <w:t>注</w:t>
      </w:r>
      <w:r w:rsidR="00512B20" w:rsidRPr="00445C3D">
        <w:rPr>
          <w:rFonts w:cs="Times New Roman" w:hint="eastAsia"/>
        </w:rPr>
        <w:t>：</w:t>
      </w:r>
      <w:r w:rsidRPr="00445C3D">
        <w:rPr>
          <w:rFonts w:cs="Times New Roman" w:hint="eastAsia"/>
        </w:rPr>
        <w:lastRenderedPageBreak/>
        <w:t>干犯上帝威严的罪</w:t>
      </w:r>
      <w:r w:rsidR="005C0F88" w:rsidRPr="00445C3D">
        <w:rPr>
          <w:rFonts w:cs="Times New Roman" w:hint="eastAsia"/>
        </w:rPr>
        <w:t>）</w:t>
      </w:r>
      <w:r w:rsidR="00893BA9" w:rsidRPr="00445C3D">
        <w:rPr>
          <w:rFonts w:cs="Times New Roman" w:hint="eastAsia"/>
        </w:rPr>
        <w:t>，因</w:t>
      </w:r>
      <w:r w:rsidRPr="00445C3D">
        <w:rPr>
          <w:rFonts w:cs="Times New Roman" w:hint="eastAsia"/>
        </w:rPr>
        <w:t>为是触犯神圣的主，背叛祂的神圣所立下的权威，并且完全弃绝祂神圣的道，必将导致不可言喻的混乱和败坏。此点由事实而得以证明，即</w:t>
      </w:r>
      <w:r w:rsidR="00167679">
        <w:rPr>
          <w:rFonts w:cs="Times New Roman" w:hint="eastAsia"/>
        </w:rPr>
        <w:t>施莱马赫</w:t>
      </w:r>
      <w:r w:rsidR="005C0F88" w:rsidRPr="00445C3D">
        <w:rPr>
          <w:rFonts w:cs="Times New Roman" w:hint="eastAsia"/>
        </w:rPr>
        <w:t>（</w:t>
      </w:r>
      <w:r w:rsidRPr="00445C3D">
        <w:rPr>
          <w:rFonts w:cs="Times New Roman"/>
        </w:rPr>
        <w:t>Schleiermacher</w:t>
      </w:r>
      <w:r w:rsidR="005C0F88" w:rsidRPr="00445C3D">
        <w:rPr>
          <w:rFonts w:cs="Times New Roman" w:hint="eastAsia"/>
        </w:rPr>
        <w:t>）</w:t>
      </w:r>
      <w:r w:rsidRPr="00445C3D">
        <w:rPr>
          <w:rFonts w:cs="Times New Roman" w:hint="eastAsia"/>
        </w:rPr>
        <w:t>的泛神主义系统，及立敕尔</w:t>
      </w:r>
      <w:r w:rsidR="005C0F88" w:rsidRPr="00445C3D">
        <w:rPr>
          <w:rFonts w:cs="Times New Roman" w:hint="eastAsia"/>
        </w:rPr>
        <w:t>（</w:t>
      </w:r>
      <w:r w:rsidRPr="00445C3D">
        <w:rPr>
          <w:rFonts w:cs="Times New Roman"/>
        </w:rPr>
        <w:t>Ritschl</w:t>
      </w:r>
      <w:r w:rsidR="005C0F88" w:rsidRPr="00445C3D">
        <w:rPr>
          <w:rFonts w:cs="Times New Roman" w:hint="eastAsia"/>
        </w:rPr>
        <w:t>）</w:t>
      </w:r>
      <w:r w:rsidRPr="00445C3D">
        <w:rPr>
          <w:rFonts w:cs="Times New Roman" w:hint="eastAsia"/>
        </w:rPr>
        <w:t>的现代主义系统，都是建立在人理性的主观权威上面，二者</w:t>
      </w:r>
      <w:r w:rsidR="00D52CA9" w:rsidRPr="00445C3D">
        <w:rPr>
          <w:rFonts w:cs="Times New Roman" w:hint="eastAsia"/>
        </w:rPr>
        <w:t>同样地</w:t>
      </w:r>
      <w:r w:rsidRPr="00445C3D">
        <w:rPr>
          <w:rFonts w:cs="Times New Roman" w:hint="eastAsia"/>
        </w:rPr>
        <w:t>弃绝基督的福音，并</w:t>
      </w:r>
      <w:r w:rsidR="00146F70" w:rsidRPr="00445C3D">
        <w:rPr>
          <w:rFonts w:cs="Times New Roman" w:hint="eastAsia"/>
        </w:rPr>
        <w:t>兜售</w:t>
      </w:r>
      <w:r w:rsidRPr="00445C3D">
        <w:rPr>
          <w:rFonts w:cs="Times New Roman" w:hint="eastAsia"/>
        </w:rPr>
        <w:t>直接</w:t>
      </w:r>
      <w:r w:rsidR="00280B34" w:rsidRPr="00445C3D">
        <w:rPr>
          <w:rFonts w:cs="Times New Roman" w:hint="eastAsia"/>
        </w:rPr>
        <w:t>抵挡</w:t>
      </w:r>
      <w:r w:rsidRPr="00445C3D">
        <w:rPr>
          <w:rFonts w:cs="Times New Roman" w:hint="eastAsia"/>
        </w:rPr>
        <w:t>福音的道理。理性主义神学要求以</w:t>
      </w:r>
      <w:r w:rsidR="001601E9" w:rsidRPr="00445C3D">
        <w:rPr>
          <w:rFonts w:cs="Times New Roman"/>
        </w:rPr>
        <w:t>“</w:t>
      </w:r>
      <w:r w:rsidRPr="00445C3D">
        <w:rPr>
          <w:rFonts w:cs="Times New Roman" w:hint="eastAsia"/>
        </w:rPr>
        <w:t>基督徒自觉</w:t>
      </w:r>
      <w:r w:rsidR="001601E9" w:rsidRPr="00445C3D">
        <w:rPr>
          <w:rFonts w:cs="Times New Roman"/>
        </w:rPr>
        <w:t>”</w:t>
      </w:r>
      <w:r w:rsidR="00893BA9" w:rsidRPr="00445C3D">
        <w:rPr>
          <w:rFonts w:cs="Times New Roman" w:hint="eastAsia"/>
        </w:rPr>
        <w:t>，</w:t>
      </w:r>
      <w:r w:rsidR="001601E9" w:rsidRPr="00445C3D">
        <w:rPr>
          <w:rFonts w:cs="Times New Roman"/>
        </w:rPr>
        <w:t>“</w:t>
      </w:r>
      <w:r w:rsidRPr="00445C3D">
        <w:rPr>
          <w:rFonts w:cs="Times New Roman" w:hint="eastAsia"/>
        </w:rPr>
        <w:t>基督徒经验</w:t>
      </w:r>
      <w:r w:rsidR="001601E9" w:rsidRPr="00445C3D">
        <w:rPr>
          <w:rFonts w:cs="Times New Roman"/>
        </w:rPr>
        <w:t>”</w:t>
      </w:r>
      <w:r w:rsidRPr="00445C3D">
        <w:rPr>
          <w:rFonts w:cs="Times New Roman" w:hint="eastAsia"/>
        </w:rPr>
        <w:t>等，作为信仰系统的根基，不过是托词，只为要掩饰他们的邪恶企图</w:t>
      </w:r>
      <w:r w:rsidR="00167679">
        <w:rPr>
          <w:rFonts w:cs="Times New Roman" w:hint="eastAsia"/>
        </w:rPr>
        <w:t>——</w:t>
      </w:r>
      <w:r w:rsidR="00146F70" w:rsidRPr="00445C3D">
        <w:rPr>
          <w:rFonts w:cs="Times New Roman" w:hint="eastAsia"/>
        </w:rPr>
        <w:t>抛弃</w:t>
      </w:r>
      <w:r w:rsidRPr="00445C3D">
        <w:rPr>
          <w:rFonts w:cs="Times New Roman" w:hint="eastAsia"/>
        </w:rPr>
        <w:t>圣经及其神圣道理，而教训自己的话语。</w:t>
      </w:r>
    </w:p>
    <w:p w14:paraId="53AB7792" w14:textId="0765F073" w:rsidR="0031269B" w:rsidRPr="00445C3D" w:rsidRDefault="0031269B" w:rsidP="00DF514A">
      <w:pPr>
        <w:spacing w:after="0"/>
        <w:ind w:firstLine="461"/>
        <w:rPr>
          <w:rFonts w:cs="Times New Roman"/>
        </w:rPr>
      </w:pPr>
      <w:r w:rsidRPr="00445C3D">
        <w:rPr>
          <w:rFonts w:cs="Times New Roman" w:hint="eastAsia"/>
        </w:rPr>
        <w:t>丙、基督教神学家，于执行教会教师任务时，必须时常牢记，圣经一切的陈述，都是不能推翻的无错误真理，因此他的神圣职责就是要完全按照圣经所陈述的，</w:t>
      </w:r>
      <w:r w:rsidR="00167679">
        <w:rPr>
          <w:rFonts w:cs="Times New Roman" w:hint="eastAsia"/>
        </w:rPr>
        <w:t>重</w:t>
      </w:r>
      <w:r w:rsidRPr="00445C3D">
        <w:rPr>
          <w:rFonts w:cs="Times New Roman" w:hint="eastAsia"/>
        </w:rPr>
        <w:t>述这些真理，不可有任何增删之处。哲学或科学的系统是由人的理性，根据创造者亲自所收集的事实或理论而构成的</w:t>
      </w:r>
      <w:r w:rsidR="000F2EE2">
        <w:rPr>
          <w:rFonts w:cs="Times New Roman" w:hint="eastAsia"/>
        </w:rPr>
        <w:t>；</w:t>
      </w:r>
      <w:r w:rsidRPr="00445C3D">
        <w:rPr>
          <w:rFonts w:cs="Times New Roman" w:hint="eastAsia"/>
        </w:rPr>
        <w:t>而神圣神学是神圣的创作者</w:t>
      </w:r>
      <w:r w:rsidR="00167679">
        <w:rPr>
          <w:rFonts w:cs="Times New Roman" w:hint="eastAsia"/>
        </w:rPr>
        <w:t>，即</w:t>
      </w:r>
      <w:r w:rsidRPr="00445C3D">
        <w:rPr>
          <w:rFonts w:cs="Times New Roman" w:hint="eastAsia"/>
        </w:rPr>
        <w:t>上帝</w:t>
      </w:r>
      <w:r w:rsidR="00167679">
        <w:rPr>
          <w:rFonts w:cs="Times New Roman" w:hint="eastAsia"/>
        </w:rPr>
        <w:t>，</w:t>
      </w:r>
      <w:r w:rsidRPr="00445C3D">
        <w:rPr>
          <w:rFonts w:cs="Times New Roman" w:hint="eastAsia"/>
        </w:rPr>
        <w:t>亲自告诉给人的一种完全</w:t>
      </w:r>
      <w:r w:rsidR="00680A10">
        <w:rPr>
          <w:rFonts w:cs="Times New Roman" w:hint="eastAsia"/>
        </w:rPr>
        <w:t>的、</w:t>
      </w:r>
      <w:r w:rsidRPr="00445C3D">
        <w:rPr>
          <w:rFonts w:cs="Times New Roman" w:hint="eastAsia"/>
        </w:rPr>
        <w:t>科学</w:t>
      </w:r>
      <w:r w:rsidR="00680A10">
        <w:rPr>
          <w:rFonts w:cs="Times New Roman" w:hint="eastAsia"/>
        </w:rPr>
        <w:t>的并且</w:t>
      </w:r>
      <w:r w:rsidRPr="00445C3D">
        <w:rPr>
          <w:rFonts w:cs="Times New Roman" w:hint="eastAsia"/>
        </w:rPr>
        <w:t>足以成就祂的神圣指定的目的。所以人要传讲上帝的道，不应以哲学推究上帝的道</w:t>
      </w:r>
      <w:r w:rsidR="000F2EE2">
        <w:rPr>
          <w:rFonts w:cs="Times New Roman" w:hint="eastAsia"/>
        </w:rPr>
        <w:t>；</w:t>
      </w:r>
      <w:r w:rsidRPr="00445C3D">
        <w:rPr>
          <w:rFonts w:cs="Times New Roman" w:hint="eastAsia"/>
        </w:rPr>
        <w:t>他们要作传道人，不是作真理的证明者。基督教神学家若清楚而无错误</w:t>
      </w:r>
      <w:r w:rsidR="00680A10">
        <w:rPr>
          <w:rFonts w:cs="Times New Roman" w:hint="eastAsia"/>
        </w:rPr>
        <w:t>地</w:t>
      </w:r>
      <w:r w:rsidRPr="00445C3D">
        <w:rPr>
          <w:rFonts w:cs="Times New Roman" w:hint="eastAsia"/>
        </w:rPr>
        <w:t>陈述上帝在圣经内所教训的真理，便能</w:t>
      </w:r>
      <w:r w:rsidR="00EE7A4D" w:rsidRPr="00445C3D">
        <w:rPr>
          <w:rFonts w:cs="Times New Roman" w:hint="eastAsia"/>
        </w:rPr>
        <w:t>圆</w:t>
      </w:r>
      <w:r w:rsidRPr="00445C3D">
        <w:rPr>
          <w:rFonts w:cs="Times New Roman" w:hint="eastAsia"/>
        </w:rPr>
        <w:t>满</w:t>
      </w:r>
      <w:r w:rsidR="00680A10">
        <w:rPr>
          <w:rFonts w:cs="Times New Roman" w:hint="eastAsia"/>
        </w:rPr>
        <w:t>地</w:t>
      </w:r>
      <w:r w:rsidRPr="00445C3D">
        <w:rPr>
          <w:rFonts w:cs="Times New Roman" w:hint="eastAsia"/>
        </w:rPr>
        <w:t>完成他的工作。我们对他所要求的，即在于此，不再多加，但也不可减少。</w:t>
      </w:r>
    </w:p>
    <w:p w14:paraId="2EF7D504" w14:textId="770B8578" w:rsidR="0031269B" w:rsidRPr="00445C3D" w:rsidRDefault="0031269B" w:rsidP="00DF514A">
      <w:pPr>
        <w:spacing w:after="0"/>
        <w:ind w:firstLine="461"/>
        <w:rPr>
          <w:rFonts w:cs="Times New Roman"/>
        </w:rPr>
      </w:pPr>
      <w:r w:rsidRPr="00445C3D">
        <w:rPr>
          <w:rFonts w:cs="Times New Roman" w:hint="eastAsia"/>
        </w:rPr>
        <w:t>丁、所以基督教神学家作系统的工作，只在于在</w:t>
      </w:r>
      <w:r w:rsidR="00E059A2" w:rsidRPr="00445C3D">
        <w:rPr>
          <w:rFonts w:cs="Times New Roman" w:hint="eastAsia"/>
        </w:rPr>
        <w:t>恰当</w:t>
      </w:r>
      <w:r w:rsidR="00680A10">
        <w:rPr>
          <w:rFonts w:cs="Times New Roman" w:hint="eastAsia"/>
        </w:rPr>
        <w:t>的</w:t>
      </w:r>
      <w:r w:rsidRPr="00445C3D">
        <w:rPr>
          <w:rFonts w:cs="Times New Roman" w:hint="eastAsia"/>
        </w:rPr>
        <w:t>标题下</w:t>
      </w:r>
      <w:r w:rsidR="00680A10">
        <w:rPr>
          <w:rFonts w:cs="Times New Roman" w:hint="eastAsia"/>
        </w:rPr>
        <w:t>重述</w:t>
      </w:r>
      <w:r w:rsidRPr="00445C3D">
        <w:rPr>
          <w:rFonts w:cs="Times New Roman" w:hint="eastAsia"/>
        </w:rPr>
        <w:t>圣经所给与的神圣真理。这些真理是从经文的证据</w:t>
      </w:r>
      <w:r w:rsidR="005C0F88" w:rsidRPr="00445C3D">
        <w:rPr>
          <w:rFonts w:cs="Times New Roman" w:hint="eastAsia"/>
        </w:rPr>
        <w:t>（</w:t>
      </w:r>
      <w:r w:rsidRPr="00445C3D">
        <w:rPr>
          <w:rFonts w:cs="Times New Roman"/>
        </w:rPr>
        <w:t>sedes doctrinae</w:t>
      </w:r>
      <w:r w:rsidRPr="00445C3D">
        <w:rPr>
          <w:rFonts w:cs="Times New Roman" w:hint="eastAsia"/>
        </w:rPr>
        <w:t>，</w:t>
      </w:r>
      <w:r w:rsidR="001B7A89" w:rsidRPr="00445C3D">
        <w:rPr>
          <w:rFonts w:cs="Times New Roman" w:hint="eastAsia"/>
        </w:rPr>
        <w:t>教义底座</w:t>
      </w:r>
      <w:r w:rsidR="005C0F88" w:rsidRPr="00445C3D">
        <w:rPr>
          <w:rFonts w:cs="Times New Roman" w:hint="eastAsia"/>
        </w:rPr>
        <w:t>）</w:t>
      </w:r>
      <w:r w:rsidRPr="00445C3D">
        <w:rPr>
          <w:rFonts w:cs="Times New Roman" w:hint="eastAsia"/>
        </w:rPr>
        <w:t>而得的，即是从那明白而无错误的经文得来的</w:t>
      </w:r>
      <w:r w:rsidR="00680A10">
        <w:rPr>
          <w:rFonts w:cs="Times New Roman" w:hint="eastAsia"/>
        </w:rPr>
        <w:t>。</w:t>
      </w:r>
      <w:r w:rsidRPr="00445C3D">
        <w:rPr>
          <w:rFonts w:cs="Times New Roman" w:hint="eastAsia"/>
        </w:rPr>
        <w:t>这些经文陈述出某种特别的道理，而不是从</w:t>
      </w:r>
      <w:r w:rsidR="0010673F">
        <w:rPr>
          <w:rFonts w:cs="Times New Roman" w:hint="eastAsia"/>
        </w:rPr>
        <w:t>所谓的</w:t>
      </w:r>
      <w:r w:rsidR="001601E9" w:rsidRPr="00445C3D">
        <w:rPr>
          <w:rFonts w:cs="Times New Roman"/>
        </w:rPr>
        <w:t>“</w:t>
      </w:r>
      <w:r w:rsidRPr="00445C3D">
        <w:rPr>
          <w:rFonts w:cs="Times New Roman" w:hint="eastAsia"/>
        </w:rPr>
        <w:t>圣经的全部</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圣经的整体</w:t>
      </w:r>
      <w:r w:rsidR="001601E9" w:rsidRPr="00445C3D">
        <w:rPr>
          <w:rFonts w:cs="Times New Roman"/>
        </w:rPr>
        <w:t>”</w:t>
      </w:r>
      <w:r w:rsidR="005C0F88" w:rsidRPr="00445C3D">
        <w:rPr>
          <w:rFonts w:cs="Times New Roman" w:hint="eastAsia"/>
        </w:rPr>
        <w:t>（</w:t>
      </w:r>
      <w:r w:rsidR="00893BA9" w:rsidRPr="00445C3D">
        <w:rPr>
          <w:rFonts w:cs="Times New Roman"/>
        </w:rPr>
        <w:t>“</w:t>
      </w:r>
      <w:r w:rsidRPr="00445C3D">
        <w:rPr>
          <w:rFonts w:cs="Times New Roman"/>
        </w:rPr>
        <w:t>entirety of Scripture</w:t>
      </w:r>
      <w:r w:rsidR="00893BA9" w:rsidRPr="00445C3D">
        <w:rPr>
          <w:rFonts w:cs="Times New Roman"/>
        </w:rPr>
        <w:t>”</w:t>
      </w:r>
      <w:r w:rsidR="00893BA9" w:rsidRPr="00445C3D">
        <w:rPr>
          <w:rFonts w:cs="Times New Roman" w:hint="eastAsia"/>
        </w:rPr>
        <w:t>或</w:t>
      </w:r>
      <w:r w:rsidRPr="00445C3D">
        <w:rPr>
          <w:rFonts w:cs="Times New Roman"/>
        </w:rPr>
        <w:t xml:space="preserve"> “scope of Scripture"</w:t>
      </w:r>
      <w:r w:rsidR="005C0F88" w:rsidRPr="00445C3D">
        <w:rPr>
          <w:rFonts w:cs="Times New Roman" w:hint="eastAsia"/>
        </w:rPr>
        <w:t>）</w:t>
      </w:r>
      <w:r w:rsidRPr="00445C3D">
        <w:rPr>
          <w:rFonts w:cs="Times New Roman" w:hint="eastAsia"/>
        </w:rPr>
        <w:t>所得的。使神学有系统的目的，</w:t>
      </w:r>
      <w:r w:rsidR="003B457C">
        <w:rPr>
          <w:rFonts w:cs="Times New Roman" w:hint="eastAsia"/>
        </w:rPr>
        <w:t>乃</w:t>
      </w:r>
      <w:r w:rsidRPr="00445C3D">
        <w:rPr>
          <w:rFonts w:cs="Times New Roman" w:hint="eastAsia"/>
        </w:rPr>
        <w:t>是</w:t>
      </w:r>
      <w:r w:rsidR="003B457C">
        <w:rPr>
          <w:rFonts w:cs="Times New Roman" w:hint="eastAsia"/>
        </w:rPr>
        <w:t>为了重述</w:t>
      </w:r>
      <w:r w:rsidR="001601E9" w:rsidRPr="00445C3D">
        <w:rPr>
          <w:rFonts w:cs="Times New Roman"/>
        </w:rPr>
        <w:t>“</w:t>
      </w:r>
      <w:r w:rsidRPr="00445C3D">
        <w:rPr>
          <w:rFonts w:cs="Times New Roman" w:hint="eastAsia"/>
        </w:rPr>
        <w:t>上帝的旨意</w:t>
      </w:r>
      <w:r w:rsidR="001601E9" w:rsidRPr="00445C3D">
        <w:rPr>
          <w:rFonts w:cs="Times New Roman"/>
        </w:rPr>
        <w:t>”</w:t>
      </w:r>
      <w:r w:rsidRPr="00445C3D">
        <w:rPr>
          <w:rFonts w:cs="Times New Roman" w:hint="eastAsia"/>
        </w:rPr>
        <w:t>，或是讲解上帝的道所教训的每条道理。神学家所教训的若不仅于此，附加陈述自己个人的意见作为上帝的道，他就不再是基督教的神学家，而是假先知。</w:t>
      </w:r>
    </w:p>
    <w:p w14:paraId="30B9205E" w14:textId="02283D01" w:rsidR="0031269B" w:rsidRPr="00445C3D" w:rsidRDefault="0031269B" w:rsidP="00DF514A">
      <w:pPr>
        <w:spacing w:after="0"/>
        <w:ind w:firstLine="461"/>
        <w:rPr>
          <w:rFonts w:cs="Times New Roman"/>
        </w:rPr>
      </w:pPr>
      <w:r w:rsidRPr="00445C3D">
        <w:rPr>
          <w:rFonts w:cs="Times New Roman" w:hint="eastAsia"/>
        </w:rPr>
        <w:t>戊、时常有人控告路德说他发展自己的道理，尤其是藉恩称义的道理</w:t>
      </w:r>
      <w:r w:rsidR="00C82156">
        <w:rPr>
          <w:rFonts w:cs="Times New Roman" w:hint="eastAsia"/>
        </w:rPr>
        <w:t>。</w:t>
      </w:r>
      <w:r w:rsidRPr="00445C3D">
        <w:rPr>
          <w:rFonts w:cs="Times New Roman" w:hint="eastAsia"/>
        </w:rPr>
        <w:t>关于此点，他自己曾有所说明，予以驳斥</w:t>
      </w:r>
      <w:r w:rsidR="00893BA9" w:rsidRPr="00445C3D">
        <w:rPr>
          <w:rFonts w:cs="Times New Roman" w:hint="eastAsia"/>
        </w:rPr>
        <w:t>。按</w:t>
      </w:r>
      <w:r w:rsidRPr="00445C3D">
        <w:rPr>
          <w:rFonts w:cs="Times New Roman" w:hint="eastAsia"/>
        </w:rPr>
        <w:t>他个人所承认的，这位伟大的改良家从未运用</w:t>
      </w:r>
      <w:r w:rsidR="00E41794">
        <w:rPr>
          <w:rFonts w:cs="Times New Roman" w:hint="eastAsia"/>
        </w:rPr>
        <w:t>所谓</w:t>
      </w:r>
      <w:r w:rsidR="001601E9" w:rsidRPr="00445C3D">
        <w:rPr>
          <w:rFonts w:cs="Times New Roman"/>
        </w:rPr>
        <w:t>“</w:t>
      </w:r>
      <w:r w:rsidRPr="00445C3D">
        <w:rPr>
          <w:rFonts w:cs="Times New Roman" w:hint="eastAsia"/>
        </w:rPr>
        <w:t>圣经的整体</w:t>
      </w:r>
      <w:r w:rsidR="001601E9" w:rsidRPr="00445C3D">
        <w:rPr>
          <w:rFonts w:cs="Times New Roman"/>
        </w:rPr>
        <w:t>”</w:t>
      </w:r>
      <w:r w:rsidRPr="00445C3D">
        <w:rPr>
          <w:rFonts w:cs="Times New Roman" w:hint="eastAsia"/>
        </w:rPr>
        <w:t>，只是运用非常明显而无错误的经文</w:t>
      </w:r>
      <w:r w:rsidR="00E41794">
        <w:rPr>
          <w:rFonts w:cs="Times New Roman" w:hint="eastAsia"/>
        </w:rPr>
        <w:t>；</w:t>
      </w:r>
      <w:r w:rsidRPr="00445C3D">
        <w:rPr>
          <w:rFonts w:cs="Times New Roman" w:hint="eastAsia"/>
        </w:rPr>
        <w:t>他的道理是根据这些经文，犹如依赖牢不可破的磬石。为此之故，路德的神学是完全根据圣经的。他并未在上帝书写的道以外，构成道理的系统，而是以纯朴的信心，接受并教训在圣经</w:t>
      </w:r>
      <w:r w:rsidR="00C67F96" w:rsidRPr="00445C3D">
        <w:rPr>
          <w:rFonts w:cs="Times New Roman" w:hint="eastAsia"/>
        </w:rPr>
        <w:t>教义底</w:t>
      </w:r>
      <w:r w:rsidRPr="00445C3D">
        <w:rPr>
          <w:rFonts w:cs="Times New Roman" w:hint="eastAsia"/>
        </w:rPr>
        <w:t>座</w:t>
      </w:r>
      <w:r w:rsidR="005C0F88" w:rsidRPr="00445C3D">
        <w:rPr>
          <w:rFonts w:cs="Times New Roman" w:hint="eastAsia"/>
        </w:rPr>
        <w:t>（</w:t>
      </w:r>
      <w:r w:rsidRPr="00445C3D">
        <w:rPr>
          <w:rFonts w:cs="Times New Roman"/>
        </w:rPr>
        <w:t>sedes doctrinae</w:t>
      </w:r>
      <w:r w:rsidR="005C0F88" w:rsidRPr="00445C3D">
        <w:rPr>
          <w:rFonts w:cs="Times New Roman" w:hint="eastAsia"/>
        </w:rPr>
        <w:t>）</w:t>
      </w:r>
      <w:r w:rsidRPr="00445C3D">
        <w:rPr>
          <w:rFonts w:cs="Times New Roman" w:hint="eastAsia"/>
        </w:rPr>
        <w:t>内所肯定陈述的神圣真理。他的全部道理系统是以上帝的道为基础，并由上帝的道所管理。他写着说</w:t>
      </w:r>
      <w:r w:rsidR="00512B20" w:rsidRPr="00445C3D">
        <w:rPr>
          <w:rFonts w:cs="Times New Roman" w:hint="eastAsia"/>
        </w:rPr>
        <w:t>：</w:t>
      </w:r>
      <w:r w:rsidR="001601E9" w:rsidRPr="00445C3D">
        <w:rPr>
          <w:rFonts w:cs="Times New Roman"/>
        </w:rPr>
        <w:t>“</w:t>
      </w:r>
      <w:r w:rsidRPr="00445C3D">
        <w:rPr>
          <w:rFonts w:cs="Times New Roman" w:hint="eastAsia"/>
        </w:rPr>
        <w:t>凡不能正当</w:t>
      </w:r>
      <w:r w:rsidR="00E41794">
        <w:rPr>
          <w:rFonts w:cs="Times New Roman" w:hint="eastAsia"/>
        </w:rPr>
        <w:t>地</w:t>
      </w:r>
      <w:r w:rsidRPr="00445C3D">
        <w:rPr>
          <w:rFonts w:cs="Times New Roman" w:hint="eastAsia"/>
        </w:rPr>
        <w:t>相信或渴慕</w:t>
      </w:r>
      <w:r w:rsidR="0011609F">
        <w:rPr>
          <w:rFonts w:cs="Times New Roman" w:hint="eastAsia"/>
        </w:rPr>
        <w:t>某个</w:t>
      </w:r>
      <w:r w:rsidRPr="00445C3D">
        <w:rPr>
          <w:rFonts w:cs="Times New Roman" w:hint="eastAsia"/>
        </w:rPr>
        <w:t>单一</w:t>
      </w:r>
      <w:r w:rsidR="00E41794">
        <w:rPr>
          <w:rFonts w:cs="Times New Roman" w:hint="eastAsia"/>
        </w:rPr>
        <w:t>信仰</w:t>
      </w:r>
      <w:r w:rsidRPr="00445C3D">
        <w:rPr>
          <w:rFonts w:cs="Times New Roman" w:hint="eastAsia"/>
        </w:rPr>
        <w:t>条款的人，</w:t>
      </w:r>
      <w:r w:rsidRPr="00445C3D">
        <w:rPr>
          <w:rFonts w:cs="Times New Roman"/>
        </w:rPr>
        <w:t>……</w:t>
      </w:r>
      <w:r w:rsidRPr="00445C3D">
        <w:rPr>
          <w:rFonts w:cs="Times New Roman" w:hint="eastAsia"/>
        </w:rPr>
        <w:t>就必不会以真正热诚和正当的信心，相信任何</w:t>
      </w:r>
      <w:r w:rsidR="00E41794">
        <w:rPr>
          <w:rFonts w:cs="Times New Roman" w:hint="eastAsia"/>
        </w:rPr>
        <w:t>其他</w:t>
      </w:r>
      <w:r w:rsidRPr="00445C3D">
        <w:rPr>
          <w:rFonts w:cs="Times New Roman" w:hint="eastAsia"/>
        </w:rPr>
        <w:t>条款。凡有人放肆到否认上帝，或</w:t>
      </w:r>
      <w:r w:rsidR="00C67F96" w:rsidRPr="00445C3D">
        <w:rPr>
          <w:rFonts w:cs="Times New Roman" w:hint="eastAsia"/>
        </w:rPr>
        <w:t>指着任何</w:t>
      </w:r>
      <w:r w:rsidRPr="00445C3D">
        <w:rPr>
          <w:rFonts w:cs="Times New Roman" w:hint="eastAsia"/>
        </w:rPr>
        <w:t>一句话称他是说谎的，并且是故意这</w:t>
      </w:r>
      <w:r w:rsidR="00380C45" w:rsidRPr="00445C3D">
        <w:rPr>
          <w:rFonts w:cs="Times New Roman" w:hint="eastAsia"/>
        </w:rPr>
        <w:t>样</w:t>
      </w:r>
      <w:r w:rsidRPr="00445C3D">
        <w:rPr>
          <w:rFonts w:cs="Times New Roman" w:hint="eastAsia"/>
        </w:rPr>
        <w:t>行</w:t>
      </w:r>
      <w:r w:rsidRPr="00445C3D">
        <w:rPr>
          <w:rFonts w:cs="Times New Roman"/>
        </w:rPr>
        <w:t>……</w:t>
      </w:r>
      <w:r w:rsidRPr="00445C3D">
        <w:rPr>
          <w:rFonts w:cs="Times New Roman" w:hint="eastAsia"/>
        </w:rPr>
        <w:t>他也必</w:t>
      </w:r>
      <w:r w:rsidR="00C67F96" w:rsidRPr="00445C3D">
        <w:rPr>
          <w:rFonts w:cs="Times New Roman" w:hint="eastAsia"/>
        </w:rPr>
        <w:t>指着</w:t>
      </w:r>
      <w:r w:rsidRPr="00445C3D">
        <w:rPr>
          <w:rFonts w:cs="Times New Roman" w:hint="eastAsia"/>
        </w:rPr>
        <w:t>上帝所有的话否认上帝，并</w:t>
      </w:r>
      <w:r w:rsidR="00C67F96" w:rsidRPr="00445C3D">
        <w:rPr>
          <w:rFonts w:cs="Times New Roman" w:hint="eastAsia"/>
        </w:rPr>
        <w:t>指着</w:t>
      </w:r>
      <w:r w:rsidRPr="00445C3D">
        <w:rPr>
          <w:rFonts w:cs="Times New Roman" w:hint="eastAsia"/>
        </w:rPr>
        <w:t>所有的话称祂是说谎的</w:t>
      </w:r>
      <w:r w:rsidR="00893BA9" w:rsidRPr="00445C3D">
        <w:rPr>
          <w:rFonts w:cs="Times New Roman" w:hint="eastAsia"/>
        </w:rPr>
        <w:t>。所</w:t>
      </w:r>
      <w:r w:rsidRPr="00445C3D">
        <w:rPr>
          <w:rFonts w:cs="Times New Roman" w:hint="eastAsia"/>
        </w:rPr>
        <w:t>以必须真正</w:t>
      </w:r>
      <w:r w:rsidR="00E41794">
        <w:rPr>
          <w:rFonts w:cs="Times New Roman" w:hint="eastAsia"/>
        </w:rPr>
        <w:t>、</w:t>
      </w:r>
      <w:r w:rsidRPr="00445C3D">
        <w:rPr>
          <w:rFonts w:cs="Times New Roman" w:hint="eastAsia"/>
        </w:rPr>
        <w:t>完全</w:t>
      </w:r>
      <w:r w:rsidR="00E41794">
        <w:rPr>
          <w:rFonts w:cs="Times New Roman" w:hint="eastAsia"/>
        </w:rPr>
        <w:t>地</w:t>
      </w:r>
      <w:r w:rsidRPr="00445C3D">
        <w:rPr>
          <w:rFonts w:cs="Times New Roman" w:hint="eastAsia"/>
        </w:rPr>
        <w:t>相信全部和一切的话，否则，就没有可信的。圣灵不容许祂自己被分开或分裂，因此祂教训我们，要我们相信某一条道理是真实的，</w:t>
      </w:r>
      <w:r w:rsidR="0011609F">
        <w:rPr>
          <w:rFonts w:cs="Times New Roman" w:hint="eastAsia"/>
        </w:rPr>
        <w:t>与之相</w:t>
      </w:r>
      <w:r w:rsidRPr="00445C3D">
        <w:rPr>
          <w:rFonts w:cs="Times New Roman" w:hint="eastAsia"/>
        </w:rPr>
        <w:t>别的道理是虚假的。</w:t>
      </w:r>
      <w:r w:rsidR="001601E9" w:rsidRPr="00445C3D">
        <w:rPr>
          <w:rFonts w:cs="Times New Roman"/>
        </w:rPr>
        <w:t>”</w:t>
      </w:r>
      <w:r w:rsidR="005C0F88" w:rsidRPr="00445C3D">
        <w:rPr>
          <w:rFonts w:cs="Times New Roman" w:hint="eastAsia"/>
        </w:rPr>
        <w:t>（</w:t>
      </w:r>
      <w:r w:rsidRPr="00445C3D">
        <w:rPr>
          <w:rFonts w:cs="Times New Roman"/>
        </w:rPr>
        <w:t>St. L., XX, 1781</w:t>
      </w:r>
      <w:r w:rsidRPr="00445C3D">
        <w:rPr>
          <w:rFonts w:cs="Times New Roman" w:hint="eastAsia"/>
        </w:rPr>
        <w:t>。</w:t>
      </w:r>
      <w:r w:rsidR="005C0F88" w:rsidRPr="00445C3D">
        <w:rPr>
          <w:rFonts w:cs="Times New Roman" w:hint="eastAsia"/>
        </w:rPr>
        <w:t>）</w:t>
      </w:r>
    </w:p>
    <w:p w14:paraId="3B9787AE" w14:textId="5350F0CB" w:rsidR="00BB75CD" w:rsidRPr="00445C3D" w:rsidRDefault="0031269B" w:rsidP="00DF514A">
      <w:pPr>
        <w:spacing w:after="0"/>
        <w:ind w:firstLine="461"/>
        <w:rPr>
          <w:rFonts w:cs="Times New Roman"/>
        </w:rPr>
      </w:pPr>
      <w:r w:rsidRPr="00445C3D">
        <w:rPr>
          <w:rFonts w:cs="Times New Roman" w:hint="eastAsia"/>
        </w:rPr>
        <w:t>己、总之，可以说，理性主义神学的一切系统，虽沾沾自喜</w:t>
      </w:r>
      <w:r w:rsidR="00B84499">
        <w:rPr>
          <w:rFonts w:cs="Times New Roman" w:hint="eastAsia"/>
        </w:rPr>
        <w:t>地</w:t>
      </w:r>
      <w:r w:rsidRPr="00445C3D">
        <w:rPr>
          <w:rFonts w:cs="Times New Roman" w:hint="eastAsia"/>
        </w:rPr>
        <w:t>夸耀其内部的融洽与完全，</w:t>
      </w:r>
      <w:r w:rsidR="00EE5086" w:rsidRPr="00445C3D">
        <w:rPr>
          <w:rFonts w:cs="Times New Roman" w:hint="eastAsia"/>
        </w:rPr>
        <w:t>归根结底仍是有纰漏</w:t>
      </w:r>
      <w:r w:rsidR="00B84499">
        <w:rPr>
          <w:rFonts w:cs="Times New Roman" w:hint="eastAsia"/>
        </w:rPr>
        <w:t>、</w:t>
      </w:r>
      <w:r w:rsidR="00EE5086" w:rsidRPr="00445C3D">
        <w:rPr>
          <w:rFonts w:cs="Times New Roman" w:hint="eastAsia"/>
        </w:rPr>
        <w:t>有缺陷的</w:t>
      </w:r>
      <w:r w:rsidRPr="00445C3D">
        <w:rPr>
          <w:rFonts w:cs="Times New Roman" w:hint="eastAsia"/>
        </w:rPr>
        <w:t>。该派系统不能不如此，因为人的理性不能以</w:t>
      </w:r>
      <w:r w:rsidR="00EE5086" w:rsidRPr="00445C3D">
        <w:rPr>
          <w:rFonts w:cs="Times New Roman" w:hint="eastAsia"/>
        </w:rPr>
        <w:t>满意</w:t>
      </w:r>
      <w:r w:rsidRPr="00445C3D">
        <w:rPr>
          <w:rFonts w:cs="Times New Roman" w:hint="eastAsia"/>
        </w:rPr>
        <w:t>的方式，解答原属于神圣启示范围内的首要问题。换言之，除非上帝为我们解答关于属灵知识的伟大真理的问题，否则就永不能得到解答。因此，无错误</w:t>
      </w:r>
      <w:r w:rsidR="00B84499">
        <w:rPr>
          <w:rFonts w:cs="Times New Roman" w:hint="eastAsia"/>
        </w:rPr>
        <w:t>地</w:t>
      </w:r>
      <w:r w:rsidRPr="00445C3D">
        <w:rPr>
          <w:rFonts w:cs="Times New Roman" w:hint="eastAsia"/>
        </w:rPr>
        <w:t>启示神圣真理的圣灵，认为</w:t>
      </w:r>
      <w:r w:rsidR="00654007" w:rsidRPr="00445C3D">
        <w:rPr>
          <w:rFonts w:cs="Times New Roman" w:hint="eastAsia"/>
        </w:rPr>
        <w:t>哪</w:t>
      </w:r>
      <w:r w:rsidRPr="00445C3D">
        <w:rPr>
          <w:rFonts w:cs="Times New Roman" w:hint="eastAsia"/>
        </w:rPr>
        <w:t>一处的道理</w:t>
      </w:r>
      <w:r w:rsidR="005B4999">
        <w:rPr>
          <w:rFonts w:cs="Times New Roman" w:hint="eastAsia"/>
        </w:rPr>
        <w:t>应该</w:t>
      </w:r>
      <w:r w:rsidRPr="00445C3D">
        <w:rPr>
          <w:rFonts w:cs="Times New Roman" w:hint="eastAsia"/>
        </w:rPr>
        <w:t>缄默不言，人的理性也必须照样在该处保持缄默。神学家提议根据他们自己的理性，或主观的神学，构成完全的神学</w:t>
      </w:r>
      <w:r w:rsidRPr="00445C3D">
        <w:rPr>
          <w:rFonts w:cs="Times New Roman" w:hint="eastAsia"/>
        </w:rPr>
        <w:lastRenderedPageBreak/>
        <w:t>系统，乃是犯下了不可宽恕的欺骗大罪，终必导致完全背离上帝的道</w:t>
      </w:r>
      <w:r w:rsidR="00893BA9" w:rsidRPr="00445C3D">
        <w:rPr>
          <w:rFonts w:cs="Times New Roman" w:hint="eastAsia"/>
        </w:rPr>
        <w:t>，使</w:t>
      </w:r>
      <w:r w:rsidRPr="00445C3D">
        <w:rPr>
          <w:rFonts w:cs="Times New Roman" w:hint="eastAsia"/>
        </w:rPr>
        <w:t>属灵的事不得</w:t>
      </w:r>
      <w:r w:rsidR="00654007" w:rsidRPr="00445C3D">
        <w:rPr>
          <w:rFonts w:cs="Times New Roman" w:hint="eastAsia"/>
        </w:rPr>
        <w:t>确</w:t>
      </w:r>
      <w:r w:rsidRPr="00445C3D">
        <w:rPr>
          <w:rFonts w:cs="Times New Roman" w:hint="eastAsia"/>
        </w:rPr>
        <w:t>定，并招致无尽的混乱与矛盾。凡</w:t>
      </w:r>
      <w:r w:rsidR="005B4999">
        <w:rPr>
          <w:rFonts w:cs="Times New Roman" w:hint="eastAsia"/>
        </w:rPr>
        <w:t>偏离</w:t>
      </w:r>
      <w:r w:rsidRPr="00445C3D">
        <w:rPr>
          <w:rFonts w:cs="Times New Roman" w:hint="eastAsia"/>
        </w:rPr>
        <w:t>圣经的，就是</w:t>
      </w:r>
      <w:r w:rsidR="00AC2076" w:rsidRPr="00445C3D">
        <w:rPr>
          <w:rFonts w:cs="Times New Roman" w:hint="eastAsia"/>
        </w:rPr>
        <w:t>全面地偏离</w:t>
      </w:r>
      <w:r w:rsidRPr="00445C3D">
        <w:rPr>
          <w:rFonts w:cs="Times New Roman" w:hint="eastAsia"/>
        </w:rPr>
        <w:t>真理</w:t>
      </w:r>
      <w:r w:rsidR="000F2EE2">
        <w:rPr>
          <w:rFonts w:cs="Times New Roman" w:hint="eastAsia"/>
        </w:rPr>
        <w:t>；</w:t>
      </w:r>
      <w:r w:rsidRPr="00445C3D">
        <w:rPr>
          <w:rFonts w:cs="Times New Roman" w:hint="eastAsia"/>
        </w:rPr>
        <w:t>不合乎圣经的道理系统，也必不合乎理论的系统。教义学历史对此供给了充分的证据。</w:t>
      </w:r>
    </w:p>
    <w:p w14:paraId="51254E33" w14:textId="77777777" w:rsidR="00B12E59" w:rsidRPr="00445C3D" w:rsidRDefault="00B12E59" w:rsidP="00DF514A">
      <w:pPr>
        <w:spacing w:after="0"/>
        <w:ind w:firstLine="461"/>
        <w:rPr>
          <w:rFonts w:cs="Times New Roman"/>
        </w:rPr>
      </w:pPr>
    </w:p>
    <w:p w14:paraId="6AC60492" w14:textId="41E120C2" w:rsidR="0031269B" w:rsidRPr="00445C3D" w:rsidRDefault="0031269B" w:rsidP="00445C3D">
      <w:pPr>
        <w:pStyle w:val="2"/>
        <w:rPr>
          <w:rFonts w:cs="Times New Roman"/>
        </w:rPr>
      </w:pPr>
      <w:bookmarkStart w:id="30" w:name="_Toc220321136"/>
      <w:r w:rsidRPr="00445C3D">
        <w:rPr>
          <w:rFonts w:cs="Times New Roman" w:hint="eastAsia"/>
        </w:rPr>
        <w:lastRenderedPageBreak/>
        <w:t>神学的方法</w:t>
      </w:r>
      <w:bookmarkEnd w:id="30"/>
    </w:p>
    <w:p w14:paraId="3AD63C8F" w14:textId="77777777" w:rsidR="00B12E59" w:rsidRPr="00445C3D" w:rsidRDefault="00B12E59" w:rsidP="00DF514A">
      <w:pPr>
        <w:spacing w:after="0"/>
        <w:ind w:firstLine="461"/>
        <w:rPr>
          <w:rFonts w:cs="Times New Roman"/>
        </w:rPr>
      </w:pPr>
    </w:p>
    <w:p w14:paraId="3F3CEC96" w14:textId="6B82669B" w:rsidR="00BB75CD" w:rsidRPr="00445C3D" w:rsidRDefault="0031269B" w:rsidP="00DF514A">
      <w:pPr>
        <w:spacing w:after="0"/>
        <w:ind w:firstLine="461"/>
        <w:rPr>
          <w:rFonts w:cs="Times New Roman"/>
        </w:rPr>
      </w:pPr>
      <w:r w:rsidRPr="00445C3D">
        <w:rPr>
          <w:rFonts w:cs="Times New Roman" w:hint="eastAsia"/>
        </w:rPr>
        <w:t>路德教会神学家所提出的教义资料，大概使用了两种方法</w:t>
      </w:r>
      <w:r w:rsidR="00512B20" w:rsidRPr="00445C3D">
        <w:rPr>
          <w:rFonts w:cs="Times New Roman" w:hint="eastAsia"/>
        </w:rPr>
        <w:t>：</w:t>
      </w:r>
      <w:r w:rsidRPr="00445C3D">
        <w:rPr>
          <w:rFonts w:cs="Times New Roman" w:hint="eastAsia"/>
        </w:rPr>
        <w:t>综合法</w:t>
      </w:r>
      <w:r w:rsidR="005C0F88" w:rsidRPr="00445C3D">
        <w:rPr>
          <w:rFonts w:cs="Times New Roman" w:hint="eastAsia"/>
        </w:rPr>
        <w:t>（</w:t>
      </w:r>
      <w:r w:rsidRPr="00445C3D">
        <w:rPr>
          <w:rFonts w:cs="Times New Roman"/>
        </w:rPr>
        <w:t xml:space="preserve">synthetic </w:t>
      </w:r>
      <w:r w:rsidRPr="00445C3D">
        <w:rPr>
          <w:rFonts w:cs="Times New Roman" w:hint="eastAsia"/>
        </w:rPr>
        <w:t>推论</w:t>
      </w:r>
      <w:r w:rsidR="005C0F88" w:rsidRPr="00445C3D">
        <w:rPr>
          <w:rFonts w:cs="Times New Roman" w:hint="eastAsia"/>
        </w:rPr>
        <w:t>）</w:t>
      </w:r>
      <w:r w:rsidRPr="00445C3D">
        <w:rPr>
          <w:rFonts w:cs="Times New Roman" w:hint="eastAsia"/>
        </w:rPr>
        <w:t>和演绎法</w:t>
      </w:r>
      <w:r w:rsidR="005C0F88" w:rsidRPr="00445C3D">
        <w:rPr>
          <w:rFonts w:cs="Times New Roman" w:hint="eastAsia"/>
        </w:rPr>
        <w:t>（</w:t>
      </w:r>
      <w:r w:rsidRPr="00445C3D">
        <w:rPr>
          <w:rFonts w:cs="Times New Roman"/>
        </w:rPr>
        <w:t xml:space="preserve">analytic </w:t>
      </w:r>
      <w:r w:rsidRPr="00445C3D">
        <w:rPr>
          <w:rFonts w:cs="Times New Roman" w:hint="eastAsia"/>
        </w:rPr>
        <w:t>分析</w:t>
      </w:r>
      <w:r w:rsidR="005C0F88" w:rsidRPr="00445C3D">
        <w:rPr>
          <w:rFonts w:cs="Times New Roman" w:hint="eastAsia"/>
        </w:rPr>
        <w:t>）</w:t>
      </w:r>
      <w:r w:rsidR="00893BA9" w:rsidRPr="00445C3D">
        <w:rPr>
          <w:rFonts w:cs="Times New Roman" w:hint="eastAsia"/>
        </w:rPr>
        <w:t>。综</w:t>
      </w:r>
      <w:r w:rsidRPr="00445C3D">
        <w:rPr>
          <w:rFonts w:cs="Times New Roman" w:hint="eastAsia"/>
        </w:rPr>
        <w:t>合法，是由原因而到结果，演绎法是相反的，是由结果而到原因。按照综合法来排列教义的分类，首先要述说上帝为一切受造之物的原因和本质</w:t>
      </w:r>
      <w:r w:rsidR="000F2EE2">
        <w:rPr>
          <w:rFonts w:cs="Times New Roman" w:hint="eastAsia"/>
        </w:rPr>
        <w:t>；</w:t>
      </w:r>
      <w:r w:rsidRPr="00445C3D">
        <w:rPr>
          <w:rFonts w:cs="Times New Roman" w:hint="eastAsia"/>
        </w:rPr>
        <w:t>其次，述说有罪并背逆的人类，得以转回与上帝交通，所藉的媒介</w:t>
      </w:r>
      <w:r w:rsidR="000F2EE2">
        <w:rPr>
          <w:rFonts w:cs="Times New Roman" w:hint="eastAsia"/>
        </w:rPr>
        <w:t>；</w:t>
      </w:r>
      <w:r w:rsidRPr="00445C3D">
        <w:rPr>
          <w:rFonts w:cs="Times New Roman" w:hint="eastAsia"/>
        </w:rPr>
        <w:t>最后，信徒所获得的荣耀救赎。按照演绎法的排列，教义资料的分类如下</w:t>
      </w:r>
      <w:r w:rsidR="00512B20" w:rsidRPr="00445C3D">
        <w:rPr>
          <w:rFonts w:cs="Times New Roman" w:hint="eastAsia"/>
        </w:rPr>
        <w:t>：</w:t>
      </w:r>
      <w:r w:rsidRPr="00445C3D">
        <w:rPr>
          <w:rFonts w:cs="Times New Roman" w:hint="eastAsia"/>
        </w:rPr>
        <w:t>救赎为人最后的目的</w:t>
      </w:r>
      <w:r w:rsidR="000F2EE2">
        <w:rPr>
          <w:rFonts w:cs="Times New Roman" w:hint="eastAsia"/>
        </w:rPr>
        <w:t>；</w:t>
      </w:r>
      <w:r w:rsidRPr="00445C3D">
        <w:rPr>
          <w:rFonts w:cs="Times New Roman" w:hint="eastAsia"/>
        </w:rPr>
        <w:t>其次再说到获得救赎所藉的媒介</w:t>
      </w:r>
      <w:r w:rsidR="000F2EE2">
        <w:rPr>
          <w:rFonts w:cs="Times New Roman" w:hint="eastAsia"/>
        </w:rPr>
        <w:t>；</w:t>
      </w:r>
      <w:r w:rsidRPr="00445C3D">
        <w:rPr>
          <w:rFonts w:cs="Times New Roman" w:hint="eastAsia"/>
        </w:rPr>
        <w:t>最后，上帝是救恩的神圣施与者和造成者。</w:t>
      </w:r>
    </w:p>
    <w:p w14:paraId="6D8D3797" w14:textId="53B2B759" w:rsidR="0031269B" w:rsidRPr="00445C3D" w:rsidRDefault="0031269B" w:rsidP="00DF514A">
      <w:pPr>
        <w:spacing w:after="0"/>
        <w:ind w:firstLine="461"/>
        <w:rPr>
          <w:rFonts w:cs="Times New Roman"/>
        </w:rPr>
      </w:pPr>
      <w:r w:rsidRPr="00445C3D">
        <w:rPr>
          <w:rFonts w:cs="Times New Roman" w:hint="eastAsia"/>
        </w:rPr>
        <w:t>路德会</w:t>
      </w:r>
      <w:r w:rsidR="00EE1D6B">
        <w:rPr>
          <w:rFonts w:cs="Times New Roman" w:hint="eastAsia"/>
        </w:rPr>
        <w:t>后来</w:t>
      </w:r>
      <w:r w:rsidRPr="00445C3D">
        <w:rPr>
          <w:rFonts w:cs="Times New Roman" w:hint="eastAsia"/>
        </w:rPr>
        <w:t>的神学家采用演绎法，因为神学是实用的科目，首先应陈述出人的最后目标，作为基督教道理的重要观念。然而，只要神学家承认圣经为信仰的唯一根源和标准，并且仅从圣经吸取其教训，那么道理资料的分类就没有什么重要。若从圣经以外任何别的根源取得道理，则无论采用什么方法都是不能满足</w:t>
      </w:r>
      <w:r w:rsidR="000F2EE2">
        <w:rPr>
          <w:rFonts w:cs="Times New Roman" w:hint="eastAsia"/>
        </w:rPr>
        <w:t>；</w:t>
      </w:r>
      <w:r w:rsidRPr="00445C3D">
        <w:rPr>
          <w:rFonts w:cs="Times New Roman" w:hint="eastAsia"/>
        </w:rPr>
        <w:t>神学家若始终忠于上帝的道，两种方法都可得到同样的良好结果。</w:t>
      </w:r>
      <w:r w:rsidR="00162999">
        <w:rPr>
          <w:rFonts w:cs="Times New Roman" w:hint="eastAsia"/>
        </w:rPr>
        <w:t>说到底</w:t>
      </w:r>
      <w:r w:rsidRPr="00445C3D">
        <w:rPr>
          <w:rFonts w:cs="Times New Roman" w:hint="eastAsia"/>
        </w:rPr>
        <w:t>，陈述神学资料所采用的方法并非是良好的教义论文的首要条件</w:t>
      </w:r>
      <w:r w:rsidR="000F2EE2">
        <w:rPr>
          <w:rFonts w:cs="Times New Roman" w:hint="eastAsia"/>
        </w:rPr>
        <w:t>；</w:t>
      </w:r>
      <w:r w:rsidRPr="00445C3D">
        <w:rPr>
          <w:rFonts w:cs="Times New Roman" w:hint="eastAsia"/>
        </w:rPr>
        <w:t>对圣经忠实，才是首要的条件。</w:t>
      </w:r>
    </w:p>
    <w:p w14:paraId="1F4D102F" w14:textId="055623E4" w:rsidR="00BB75CD" w:rsidRPr="00445C3D" w:rsidRDefault="0031269B" w:rsidP="00DF514A">
      <w:pPr>
        <w:spacing w:after="0"/>
        <w:ind w:firstLine="461"/>
        <w:rPr>
          <w:rFonts w:cs="Times New Roman"/>
        </w:rPr>
      </w:pPr>
      <w:r w:rsidRPr="00445C3D">
        <w:rPr>
          <w:rFonts w:cs="Times New Roman" w:hint="eastAsia"/>
        </w:rPr>
        <w:t>路德会早期的教义学家通常使用综合法，如</w:t>
      </w:r>
      <w:r w:rsidR="00512B20" w:rsidRPr="00445C3D">
        <w:rPr>
          <w:rFonts w:cs="Times New Roman" w:hint="eastAsia"/>
        </w:rPr>
        <w:t>：</w:t>
      </w:r>
      <w:r w:rsidRPr="00445C3D">
        <w:rPr>
          <w:rFonts w:cs="Times New Roman" w:hint="eastAsia"/>
        </w:rPr>
        <w:t>墨</w:t>
      </w:r>
      <w:r w:rsidR="00FF58C6">
        <w:rPr>
          <w:rFonts w:cs="Times New Roman" w:hint="eastAsia"/>
        </w:rPr>
        <w:t>兰</w:t>
      </w:r>
      <w:r w:rsidR="00893BA9" w:rsidRPr="00445C3D">
        <w:rPr>
          <w:rFonts w:cs="Times New Roman" w:hint="eastAsia"/>
        </w:rPr>
        <w:t>顿</w:t>
      </w:r>
      <w:r w:rsidR="005C0F88" w:rsidRPr="00445C3D">
        <w:rPr>
          <w:rFonts w:cs="Times New Roman" w:hint="eastAsia"/>
        </w:rPr>
        <w:t>（</w:t>
      </w:r>
      <w:r w:rsidRPr="00445C3D">
        <w:rPr>
          <w:rFonts w:cs="Times New Roman"/>
        </w:rPr>
        <w:t>Melanchthon</w:t>
      </w:r>
      <w:r w:rsidR="005C0F88" w:rsidRPr="00445C3D">
        <w:rPr>
          <w:rFonts w:cs="Times New Roman" w:hint="eastAsia"/>
        </w:rPr>
        <w:t>）</w:t>
      </w:r>
      <w:r w:rsidRPr="00445C3D">
        <w:rPr>
          <w:rFonts w:cs="Times New Roman" w:hint="eastAsia"/>
        </w:rPr>
        <w:t>，成尼慈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，胡特尔</w:t>
      </w:r>
      <w:r w:rsidR="005C0F88" w:rsidRPr="00445C3D">
        <w:rPr>
          <w:rFonts w:cs="Times New Roman" w:hint="eastAsia"/>
        </w:rPr>
        <w:t>（</w:t>
      </w:r>
      <w:r w:rsidRPr="00445C3D">
        <w:rPr>
          <w:rFonts w:cs="Times New Roman"/>
        </w:rPr>
        <w:t>Hutter</w:t>
      </w:r>
      <w:r w:rsidR="005C0F88" w:rsidRPr="00445C3D">
        <w:rPr>
          <w:rFonts w:cs="Times New Roman" w:hint="eastAsia"/>
        </w:rPr>
        <w:t>）</w:t>
      </w:r>
      <w:r w:rsidR="00893BA9" w:rsidRPr="00445C3D">
        <w:rPr>
          <w:rFonts w:cs="Times New Roman" w:hint="eastAsia"/>
        </w:rPr>
        <w:t>，格</w:t>
      </w:r>
      <w:r w:rsidRPr="00445C3D">
        <w:rPr>
          <w:rFonts w:cs="Times New Roman" w:hint="eastAsia"/>
        </w:rPr>
        <w:t>哈特</w:t>
      </w:r>
      <w:r w:rsidR="005C0F88" w:rsidRPr="00445C3D">
        <w:rPr>
          <w:rFonts w:cs="Times New Roman" w:hint="eastAsia"/>
        </w:rPr>
        <w:t>（</w:t>
      </w:r>
      <w:r w:rsidRPr="00445C3D">
        <w:rPr>
          <w:rFonts w:cs="Times New Roman"/>
        </w:rPr>
        <w:t>Gerhard</w:t>
      </w:r>
      <w:r w:rsidR="005C0F88" w:rsidRPr="00445C3D">
        <w:rPr>
          <w:rFonts w:cs="Times New Roman" w:hint="eastAsia"/>
        </w:rPr>
        <w:t>）</w:t>
      </w:r>
      <w:r w:rsidR="00F13BA2">
        <w:rPr>
          <w:rFonts w:cs="Times New Roman" w:hint="eastAsia"/>
        </w:rPr>
        <w:t>。</w:t>
      </w:r>
      <w:r w:rsidRPr="00445C3D">
        <w:rPr>
          <w:rFonts w:cs="Times New Roman" w:hint="eastAsia"/>
        </w:rPr>
        <w:t>但好尔</w:t>
      </w:r>
      <w:r w:rsidR="005C0F88" w:rsidRPr="00445C3D">
        <w:rPr>
          <w:rFonts w:cs="Times New Roman" w:hint="eastAsia"/>
        </w:rPr>
        <w:t>（</w:t>
      </w:r>
      <w:r w:rsidRPr="00445C3D">
        <w:rPr>
          <w:rFonts w:cs="Times New Roman"/>
        </w:rPr>
        <w:t>Dannhauer</w:t>
      </w:r>
      <w:r w:rsidR="005C0F88" w:rsidRPr="00445C3D">
        <w:rPr>
          <w:rFonts w:cs="Times New Roman" w:hint="eastAsia"/>
        </w:rPr>
        <w:t>）</w:t>
      </w:r>
      <w:r w:rsidRPr="00445C3D">
        <w:rPr>
          <w:rFonts w:cs="Times New Roman" w:hint="eastAsia"/>
        </w:rPr>
        <w:t>，肯尼格</w:t>
      </w:r>
      <w:r w:rsidR="005C0F88" w:rsidRPr="00445C3D">
        <w:rPr>
          <w:rFonts w:cs="Times New Roman" w:hint="eastAsia"/>
        </w:rPr>
        <w:t>（</w:t>
      </w:r>
      <w:r w:rsidRPr="00445C3D">
        <w:rPr>
          <w:rFonts w:cs="Times New Roman"/>
        </w:rPr>
        <w:t>Koenig</w:t>
      </w:r>
      <w:r w:rsidR="005C0F88" w:rsidRPr="00445C3D">
        <w:rPr>
          <w:rFonts w:cs="Times New Roman" w:hint="eastAsia"/>
        </w:rPr>
        <w:t>）</w:t>
      </w:r>
      <w:r w:rsidR="00893BA9" w:rsidRPr="00445C3D">
        <w:rPr>
          <w:rFonts w:cs="Times New Roman" w:hint="eastAsia"/>
        </w:rPr>
        <w:t>，卡</w:t>
      </w:r>
      <w:r w:rsidRPr="00445C3D">
        <w:rPr>
          <w:rFonts w:cs="Times New Roman" w:hint="eastAsia"/>
        </w:rPr>
        <w:t>罗夫</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w:t>
      </w:r>
      <w:r w:rsidR="006B3950">
        <w:rPr>
          <w:rFonts w:cs="Times New Roman" w:hint="eastAsia"/>
        </w:rPr>
        <w:t>拜尔</w:t>
      </w:r>
      <w:r w:rsidR="005C0F88" w:rsidRPr="00445C3D">
        <w:rPr>
          <w:rFonts w:cs="Times New Roman" w:hint="eastAsia"/>
        </w:rPr>
        <w:t>（</w:t>
      </w:r>
      <w:r w:rsidRPr="00445C3D">
        <w:rPr>
          <w:rFonts w:cs="Times New Roman"/>
        </w:rPr>
        <w:t>Baier</w:t>
      </w:r>
      <w:r w:rsidR="005C0F88" w:rsidRPr="00445C3D">
        <w:rPr>
          <w:rFonts w:cs="Times New Roman" w:hint="eastAsia"/>
        </w:rPr>
        <w:t>）</w:t>
      </w:r>
      <w:r w:rsidR="00893BA9" w:rsidRPr="00445C3D">
        <w:rPr>
          <w:rFonts w:cs="Times New Roman" w:hint="eastAsia"/>
        </w:rPr>
        <w:t>，和</w:t>
      </w:r>
      <w:r w:rsidRPr="00445C3D">
        <w:rPr>
          <w:rFonts w:cs="Times New Roman" w:hint="eastAsia"/>
        </w:rPr>
        <w:t>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Pr="00445C3D">
        <w:rPr>
          <w:rFonts w:cs="Times New Roman" w:hint="eastAsia"/>
        </w:rPr>
        <w:t>及其他的教义学家却遵循演绎法。我们有时发现两种方法</w:t>
      </w:r>
      <w:r w:rsidR="00FF4D66">
        <w:rPr>
          <w:rFonts w:cs="Times New Roman" w:hint="eastAsia"/>
        </w:rPr>
        <w:t>被</w:t>
      </w:r>
      <w:r w:rsidRPr="00445C3D">
        <w:rPr>
          <w:rFonts w:cs="Times New Roman" w:hint="eastAsia"/>
        </w:rPr>
        <w:t>混合使用。按照方法判断教义论文的时代已成过去，但是变更综合法的式样，在</w:t>
      </w:r>
      <w:r w:rsidR="00831E37">
        <w:rPr>
          <w:rFonts w:cs="Times New Roman" w:hint="eastAsia"/>
        </w:rPr>
        <w:t>当今</w:t>
      </w:r>
      <w:r w:rsidRPr="00445C3D">
        <w:rPr>
          <w:rFonts w:cs="Times New Roman" w:hint="eastAsia"/>
        </w:rPr>
        <w:t>时代而言，也许较佳。可是，基督教</w:t>
      </w:r>
      <w:r w:rsidR="003B7BB4" w:rsidRPr="00445C3D">
        <w:rPr>
          <w:rFonts w:cs="Times New Roman" w:hint="eastAsia"/>
        </w:rPr>
        <w:t>对</w:t>
      </w:r>
      <w:r w:rsidRPr="00445C3D">
        <w:rPr>
          <w:rFonts w:cs="Times New Roman" w:hint="eastAsia"/>
        </w:rPr>
        <w:t>教义论文或教义书</w:t>
      </w:r>
      <w:r w:rsidR="003B7BB4" w:rsidRPr="00445C3D">
        <w:rPr>
          <w:rFonts w:cs="Times New Roman" w:hint="eastAsia"/>
        </w:rPr>
        <w:t>作者提出的要求</w:t>
      </w:r>
      <w:r w:rsidRPr="00445C3D">
        <w:rPr>
          <w:rFonts w:cs="Times New Roman" w:hint="eastAsia"/>
        </w:rPr>
        <w:t>，</w:t>
      </w:r>
      <w:r w:rsidR="00831E37">
        <w:rPr>
          <w:rFonts w:cs="Times New Roman" w:hint="eastAsia"/>
        </w:rPr>
        <w:t>乃</w:t>
      </w:r>
      <w:r w:rsidRPr="00445C3D">
        <w:rPr>
          <w:rFonts w:cs="Times New Roman" w:hint="eastAsia"/>
        </w:rPr>
        <w:t>是清楚彻底而实际</w:t>
      </w:r>
      <w:r w:rsidR="00831E37">
        <w:rPr>
          <w:rFonts w:cs="Times New Roman" w:hint="eastAsia"/>
        </w:rPr>
        <w:t>地</w:t>
      </w:r>
      <w:r w:rsidRPr="00445C3D">
        <w:rPr>
          <w:rFonts w:cs="Times New Roman" w:hint="eastAsia"/>
        </w:rPr>
        <w:t>呈现出圣经真理。在基督的教会内，唯一配</w:t>
      </w:r>
      <w:r w:rsidR="00831E37">
        <w:rPr>
          <w:rFonts w:cs="Times New Roman" w:hint="eastAsia"/>
        </w:rPr>
        <w:t>得</w:t>
      </w:r>
      <w:r w:rsidRPr="00445C3D">
        <w:rPr>
          <w:rFonts w:cs="Times New Roman" w:hint="eastAsia"/>
        </w:rPr>
        <w:t>占一席之地的神学，是上帝亲自在圣经内所赐与的神圣神学。基督教的神学家绝不敢离开神圣真理的珍贵宝物</w:t>
      </w:r>
      <w:r w:rsidR="000F2EE2">
        <w:rPr>
          <w:rFonts w:cs="Times New Roman" w:hint="eastAsia"/>
        </w:rPr>
        <w:t>；</w:t>
      </w:r>
      <w:r w:rsidRPr="00445C3D">
        <w:rPr>
          <w:rFonts w:cs="Times New Roman" w:hint="eastAsia"/>
        </w:rPr>
        <w:t>倘若离开，就是不忠于交托给他的责任。在他的神学系统内，必须持守基督教信仰的</w:t>
      </w:r>
      <w:r w:rsidR="00893BA9" w:rsidRPr="00445C3D">
        <w:rPr>
          <w:rFonts w:cs="Times New Roman" w:hint="eastAsia"/>
        </w:rPr>
        <w:t>两大</w:t>
      </w:r>
      <w:r w:rsidRPr="00445C3D">
        <w:rPr>
          <w:rFonts w:cs="Times New Roman" w:hint="eastAsia"/>
        </w:rPr>
        <w:t>显著原则，即</w:t>
      </w:r>
      <w:r w:rsidR="00512B20" w:rsidRPr="00445C3D">
        <w:rPr>
          <w:rFonts w:cs="Times New Roman" w:hint="eastAsia"/>
        </w:rPr>
        <w:t>：</w:t>
      </w:r>
      <w:r w:rsidRPr="00445C3D">
        <w:rPr>
          <w:rFonts w:cs="Times New Roman"/>
        </w:rPr>
        <w:t xml:space="preserve">sola Scriptura </w:t>
      </w:r>
      <w:r w:rsidR="005C0F88" w:rsidRPr="00445C3D">
        <w:rPr>
          <w:rFonts w:cs="Times New Roman" w:hint="eastAsia"/>
        </w:rPr>
        <w:t>（</w:t>
      </w:r>
      <w:r w:rsidR="005926F6" w:rsidRPr="00445C3D">
        <w:rPr>
          <w:rFonts w:cs="Times New Roman" w:hint="eastAsia"/>
        </w:rPr>
        <w:t>唯独</w:t>
      </w:r>
      <w:r w:rsidRPr="00445C3D">
        <w:rPr>
          <w:rFonts w:cs="Times New Roman" w:hint="eastAsia"/>
        </w:rPr>
        <w:t>圣经</w:t>
      </w:r>
      <w:r w:rsidR="005C0F88" w:rsidRPr="00445C3D">
        <w:rPr>
          <w:rFonts w:cs="Times New Roman" w:hint="eastAsia"/>
        </w:rPr>
        <w:t>）</w:t>
      </w:r>
      <w:r w:rsidRPr="00445C3D">
        <w:rPr>
          <w:rFonts w:cs="Times New Roman" w:hint="eastAsia"/>
        </w:rPr>
        <w:t>，和</w:t>
      </w:r>
      <w:r w:rsidRPr="00445C3D">
        <w:rPr>
          <w:rFonts w:cs="Times New Roman"/>
        </w:rPr>
        <w:t xml:space="preserve"> sola gratia </w:t>
      </w:r>
      <w:r w:rsidR="005C0F88" w:rsidRPr="00445C3D">
        <w:rPr>
          <w:rFonts w:cs="Times New Roman" w:hint="eastAsia"/>
        </w:rPr>
        <w:t>（</w:t>
      </w:r>
      <w:r w:rsidR="005926F6"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。否则，他的全部神学，就成为理性主义的</w:t>
      </w:r>
      <w:r w:rsidR="00831E37">
        <w:rPr>
          <w:rFonts w:cs="Times New Roman" w:hint="eastAsia"/>
        </w:rPr>
        <w:t>、</w:t>
      </w:r>
      <w:r w:rsidRPr="00445C3D">
        <w:rPr>
          <w:rFonts w:cs="Times New Roman" w:hint="eastAsia"/>
        </w:rPr>
        <w:t>拜偶像的</w:t>
      </w:r>
      <w:r w:rsidR="00831E37">
        <w:rPr>
          <w:rFonts w:cs="Times New Roman" w:hint="eastAsia"/>
        </w:rPr>
        <w:t>和</w:t>
      </w:r>
      <w:r w:rsidRPr="00445C3D">
        <w:rPr>
          <w:rFonts w:cs="Times New Roman" w:hint="eastAsia"/>
        </w:rPr>
        <w:t>毁坏的神学，羞辱了基督的圣名并胁迫祂的教会。</w:t>
      </w:r>
      <w:r w:rsidRPr="00445C3D">
        <w:rPr>
          <w:rFonts w:cs="Times New Roman"/>
        </w:rPr>
        <w:t xml:space="preserve"> Quod non est biblicum, non est theologicum </w:t>
      </w:r>
      <w:r w:rsidR="005C0F88" w:rsidRPr="00445C3D">
        <w:rPr>
          <w:rFonts w:cs="Times New Roman" w:hint="eastAsia"/>
        </w:rPr>
        <w:t>（</w:t>
      </w:r>
      <w:r w:rsidRPr="00445C3D">
        <w:rPr>
          <w:rFonts w:cs="Times New Roman" w:hint="eastAsia"/>
        </w:rPr>
        <w:t>不属于圣经，就不属于神学</w:t>
      </w:r>
      <w:r w:rsidR="005C0F88" w:rsidRPr="00445C3D">
        <w:rPr>
          <w:rFonts w:cs="Times New Roman" w:hint="eastAsia"/>
        </w:rPr>
        <w:t>）</w:t>
      </w:r>
      <w:r w:rsidRPr="00445C3D">
        <w:rPr>
          <w:rFonts w:cs="Times New Roman" w:hint="eastAsia"/>
        </w:rPr>
        <w:t>，凡教义不根据这个原理，就不配称为基督教神学。</w:t>
      </w:r>
    </w:p>
    <w:p w14:paraId="3E965670" w14:textId="77777777" w:rsidR="00B12E59" w:rsidRPr="00445C3D" w:rsidRDefault="00B12E59" w:rsidP="00DF514A">
      <w:pPr>
        <w:spacing w:after="0"/>
        <w:ind w:firstLine="461"/>
        <w:rPr>
          <w:rFonts w:cs="Times New Roman"/>
        </w:rPr>
      </w:pPr>
    </w:p>
    <w:p w14:paraId="6F906F0B" w14:textId="61DECCE7" w:rsidR="0031269B" w:rsidRPr="00445C3D" w:rsidRDefault="0031269B" w:rsidP="00445C3D">
      <w:pPr>
        <w:pStyle w:val="2"/>
        <w:rPr>
          <w:rFonts w:cs="Times New Roman"/>
        </w:rPr>
      </w:pPr>
      <w:bookmarkStart w:id="31" w:name="_Toc220321137"/>
      <w:r w:rsidRPr="00445C3D">
        <w:rPr>
          <w:rFonts w:cs="Times New Roman" w:hint="eastAsia"/>
        </w:rPr>
        <w:lastRenderedPageBreak/>
        <w:t>神学操练的获得</w:t>
      </w:r>
      <w:bookmarkEnd w:id="31"/>
    </w:p>
    <w:p w14:paraId="29B5E80F" w14:textId="77777777" w:rsidR="00B12E59" w:rsidRPr="00445C3D" w:rsidRDefault="00B12E59" w:rsidP="00DF514A">
      <w:pPr>
        <w:spacing w:after="0"/>
        <w:ind w:firstLine="461"/>
        <w:rPr>
          <w:rFonts w:cs="Times New Roman"/>
        </w:rPr>
      </w:pPr>
    </w:p>
    <w:p w14:paraId="2698D462" w14:textId="3C5BC721" w:rsidR="0031269B" w:rsidRPr="00445C3D" w:rsidRDefault="0031269B" w:rsidP="00DF514A">
      <w:pPr>
        <w:spacing w:after="0"/>
        <w:ind w:firstLine="461"/>
        <w:rPr>
          <w:rFonts w:cs="Times New Roman"/>
        </w:rPr>
      </w:pPr>
      <w:r w:rsidRPr="00445C3D">
        <w:rPr>
          <w:rFonts w:cs="Times New Roman" w:hint="eastAsia"/>
        </w:rPr>
        <w:t>本路德会教义学家曾正当地强调一大真理，即</w:t>
      </w:r>
      <w:r w:rsidR="00512B20" w:rsidRPr="00445C3D">
        <w:rPr>
          <w:rFonts w:cs="Times New Roman" w:hint="eastAsia"/>
        </w:rPr>
        <w:t>：</w:t>
      </w:r>
      <w:r w:rsidR="001601E9" w:rsidRPr="00445C3D">
        <w:rPr>
          <w:rFonts w:cs="Times New Roman"/>
        </w:rPr>
        <w:t>“</w:t>
      </w:r>
      <w:r w:rsidRPr="00445C3D">
        <w:rPr>
          <w:rFonts w:cs="Times New Roman" w:hint="eastAsia"/>
        </w:rPr>
        <w:t>神学家不是生成的，而是造成的。</w:t>
      </w:r>
      <w:r w:rsidR="001601E9" w:rsidRPr="00445C3D">
        <w:rPr>
          <w:rFonts w:cs="Times New Roman"/>
        </w:rPr>
        <w:t>”</w:t>
      </w:r>
      <w:r w:rsidR="005C0F88" w:rsidRPr="00445C3D">
        <w:rPr>
          <w:rFonts w:cs="Times New Roman" w:hint="eastAsia"/>
        </w:rPr>
        <w:t>（</w:t>
      </w:r>
      <w:r w:rsidRPr="00445C3D">
        <w:rPr>
          <w:rFonts w:cs="Times New Roman"/>
        </w:rPr>
        <w:t>Theologus non nascitur, sed fit.</w:t>
      </w:r>
      <w:r w:rsidR="005C0F88" w:rsidRPr="00445C3D">
        <w:rPr>
          <w:rFonts w:cs="Times New Roman" w:hint="eastAsia"/>
        </w:rPr>
        <w:t>）</w:t>
      </w:r>
      <w:r w:rsidRPr="00445C3D">
        <w:rPr>
          <w:rFonts w:cs="Times New Roman" w:hint="eastAsia"/>
        </w:rPr>
        <w:t>他们藉由此原理而说</w:t>
      </w:r>
      <w:r w:rsidR="00512B20" w:rsidRPr="00445C3D">
        <w:rPr>
          <w:rFonts w:cs="Times New Roman" w:hint="eastAsia"/>
        </w:rPr>
        <w:t>：</w:t>
      </w:r>
      <w:r w:rsidRPr="00445C3D">
        <w:rPr>
          <w:rFonts w:cs="Times New Roman" w:hint="eastAsia"/>
        </w:rPr>
        <w:t>没有一个人生来就是神学家，也没有一个人能靠自己的理想或力量成为神学家。神学是上帝所赐的一种操练</w:t>
      </w:r>
      <w:r w:rsidR="005C0F88" w:rsidRPr="00445C3D">
        <w:rPr>
          <w:rFonts w:cs="Times New Roman" w:hint="eastAsia"/>
        </w:rPr>
        <w:t>（</w:t>
      </w:r>
      <w:r w:rsidRPr="00445C3D">
        <w:rPr>
          <w:rFonts w:cs="Times New Roman"/>
        </w:rPr>
        <w:t>Theologia est habitus practicus</w:t>
      </w:r>
      <w:r w:rsidR="00D14D0D" w:rsidRPr="00445C3D">
        <w:rPr>
          <w:rFonts w:cs="Times New Roman"/>
        </w:rPr>
        <w:t xml:space="preserve"> θεόσδοτος</w:t>
      </w:r>
      <w:r w:rsidR="005C0F88" w:rsidRPr="00445C3D">
        <w:rPr>
          <w:rFonts w:cs="Times New Roman" w:hint="eastAsia"/>
        </w:rPr>
        <w:t>）</w:t>
      </w:r>
      <w:r w:rsidRPr="00445C3D">
        <w:rPr>
          <w:rFonts w:cs="Times New Roman" w:hint="eastAsia"/>
        </w:rPr>
        <w:t>因此圣灵自己使</w:t>
      </w:r>
      <w:r w:rsidR="00D14D0D" w:rsidRPr="00445C3D">
        <w:rPr>
          <w:rFonts w:cs="Times New Roman" w:hint="eastAsia"/>
        </w:rPr>
        <w:t>一个</w:t>
      </w:r>
      <w:r w:rsidRPr="00445C3D">
        <w:rPr>
          <w:rFonts w:cs="Times New Roman" w:hint="eastAsia"/>
        </w:rPr>
        <w:t>人成为神学家，圣灵如何完成这工作</w:t>
      </w:r>
      <w:r w:rsidR="00C340F3">
        <w:rPr>
          <w:rFonts w:cs="Times New Roman" w:hint="eastAsia"/>
        </w:rPr>
        <w:t>？</w:t>
      </w:r>
      <w:r w:rsidRPr="00445C3D">
        <w:rPr>
          <w:rFonts w:cs="Times New Roman" w:hint="eastAsia"/>
        </w:rPr>
        <w:t>路德在著名的格言内曾有优美的叙述</w:t>
      </w:r>
      <w:r w:rsidR="00512B20" w:rsidRPr="00445C3D">
        <w:rPr>
          <w:rFonts w:cs="Times New Roman" w:hint="eastAsia"/>
        </w:rPr>
        <w:t>：</w:t>
      </w:r>
      <w:r w:rsidRPr="00445C3D">
        <w:rPr>
          <w:rFonts w:cs="Times New Roman"/>
        </w:rPr>
        <w:t xml:space="preserve">Oratio, meditatio, tentatio faciunt theologum </w:t>
      </w:r>
      <w:r w:rsidR="005C0F88" w:rsidRPr="00445C3D">
        <w:rPr>
          <w:rFonts w:cs="Times New Roman" w:hint="eastAsia"/>
        </w:rPr>
        <w:t>（</w:t>
      </w:r>
      <w:r w:rsidRPr="00445C3D">
        <w:rPr>
          <w:rFonts w:cs="Times New Roman" w:hint="eastAsia"/>
        </w:rPr>
        <w:t>祷告</w:t>
      </w:r>
      <w:r w:rsidR="00333D39">
        <w:rPr>
          <w:rFonts w:cs="Times New Roman" w:hint="eastAsia"/>
        </w:rPr>
        <w:t>、</w:t>
      </w:r>
      <w:r w:rsidRPr="00445C3D">
        <w:rPr>
          <w:rFonts w:cs="Times New Roman" w:hint="eastAsia"/>
        </w:rPr>
        <w:t>默想</w:t>
      </w:r>
      <w:r w:rsidR="00333D39">
        <w:rPr>
          <w:rFonts w:cs="Times New Roman" w:hint="eastAsia"/>
        </w:rPr>
        <w:t>和</w:t>
      </w:r>
      <w:r w:rsidRPr="00445C3D">
        <w:rPr>
          <w:rFonts w:cs="Times New Roman" w:hint="eastAsia"/>
        </w:rPr>
        <w:t>试炼</w:t>
      </w:r>
      <w:r w:rsidR="00333D39">
        <w:rPr>
          <w:rFonts w:cs="Times New Roman" w:hint="eastAsia"/>
        </w:rPr>
        <w:t>，造成</w:t>
      </w:r>
      <w:r w:rsidRPr="00445C3D">
        <w:rPr>
          <w:rFonts w:cs="Times New Roman" w:hint="eastAsia"/>
        </w:rPr>
        <w:t>神学家</w:t>
      </w:r>
      <w:r w:rsidR="005C0F88" w:rsidRPr="00445C3D">
        <w:rPr>
          <w:rFonts w:cs="Times New Roman" w:hint="eastAsia"/>
        </w:rPr>
        <w:t>）</w:t>
      </w:r>
      <w:r w:rsidRPr="00445C3D">
        <w:rPr>
          <w:rFonts w:cs="Times New Roman" w:hint="eastAsia"/>
        </w:rPr>
        <w:t>。这是对人所企求的神学方法学，最好的描述</w:t>
      </w:r>
      <w:r w:rsidR="000F2EE2">
        <w:rPr>
          <w:rFonts w:cs="Times New Roman" w:hint="eastAsia"/>
        </w:rPr>
        <w:t>；</w:t>
      </w:r>
      <w:r w:rsidR="00893BA9" w:rsidRPr="00445C3D">
        <w:rPr>
          <w:rFonts w:cs="Times New Roman" w:hint="eastAsia"/>
        </w:rPr>
        <w:t>因</w:t>
      </w:r>
      <w:r w:rsidRPr="00445C3D">
        <w:rPr>
          <w:rFonts w:cs="Times New Roman" w:hint="eastAsia"/>
        </w:rPr>
        <w:t>为它简明而完全</w:t>
      </w:r>
      <w:r w:rsidR="00333D39">
        <w:rPr>
          <w:rFonts w:cs="Times New Roman" w:hint="eastAsia"/>
        </w:rPr>
        <w:t>地</w:t>
      </w:r>
      <w:r w:rsidRPr="00445C3D">
        <w:rPr>
          <w:rFonts w:cs="Times New Roman" w:hint="eastAsia"/>
        </w:rPr>
        <w:t>说出，使人成为真神学家的一切要素。</w:t>
      </w:r>
    </w:p>
    <w:p w14:paraId="56C0B333" w14:textId="1AF77F16" w:rsidR="0031269B" w:rsidRPr="00445C3D" w:rsidRDefault="0031269B" w:rsidP="00DF514A">
      <w:pPr>
        <w:spacing w:after="0"/>
        <w:ind w:firstLine="461"/>
        <w:rPr>
          <w:rFonts w:cs="Times New Roman"/>
        </w:rPr>
      </w:pPr>
      <w:r w:rsidRPr="00445C3D">
        <w:rPr>
          <w:rFonts w:cs="Times New Roman" w:hint="eastAsia"/>
        </w:rPr>
        <w:t>此格言首先承认祷告</w:t>
      </w:r>
      <w:r w:rsidR="00B174D6" w:rsidRPr="00445C3D">
        <w:rPr>
          <w:rFonts w:cs="Times New Roman"/>
        </w:rPr>
        <w:t>prayer</w:t>
      </w:r>
      <w:r w:rsidRPr="00445C3D">
        <w:rPr>
          <w:rFonts w:cs="Times New Roman" w:hint="eastAsia"/>
        </w:rPr>
        <w:t>的必要。路</w:t>
      </w:r>
      <w:r w:rsidR="000567C9">
        <w:rPr>
          <w:rFonts w:cs="Times New Roman" w:hint="eastAsia"/>
        </w:rPr>
        <w:t>德</w:t>
      </w:r>
      <w:r w:rsidRPr="00445C3D">
        <w:rPr>
          <w:rFonts w:cs="Times New Roman" w:hint="eastAsia"/>
        </w:rPr>
        <w:t>对祷告为获得神学本能所藉的一个媒介一事，曾说</w:t>
      </w:r>
      <w:r w:rsidR="00512B20" w:rsidRPr="00445C3D">
        <w:rPr>
          <w:rFonts w:cs="Times New Roman" w:hint="eastAsia"/>
        </w:rPr>
        <w:t>：</w:t>
      </w:r>
      <w:r w:rsidR="001601E9" w:rsidRPr="00445C3D">
        <w:rPr>
          <w:rFonts w:cs="Times New Roman"/>
        </w:rPr>
        <w:t>“</w:t>
      </w:r>
      <w:r w:rsidRPr="00445C3D">
        <w:rPr>
          <w:rFonts w:cs="Times New Roman" w:hint="eastAsia"/>
        </w:rPr>
        <w:t>为此你应该对</w:t>
      </w:r>
      <w:r w:rsidR="00D56AC0">
        <w:rPr>
          <w:rFonts w:cs="Times New Roman" w:hint="eastAsia"/>
        </w:rPr>
        <w:t>自己</w:t>
      </w:r>
      <w:r w:rsidRPr="00445C3D">
        <w:rPr>
          <w:rFonts w:cs="Times New Roman" w:hint="eastAsia"/>
        </w:rPr>
        <w:t>的智慧与理性失望，因为靠这些得不着</w:t>
      </w:r>
      <w:r w:rsidR="00AE5E78" w:rsidRPr="00445C3D">
        <w:rPr>
          <w:rFonts w:cs="Times New Roman" w:hint="eastAsia"/>
        </w:rPr>
        <w:t>什么</w:t>
      </w:r>
      <w:r w:rsidRPr="00445C3D">
        <w:rPr>
          <w:rFonts w:cs="Times New Roman" w:hint="eastAsia"/>
        </w:rPr>
        <w:t>，反会由于你的骄傲，把自己和别人丢在地狱的深渊里，正如</w:t>
      </w:r>
      <w:r w:rsidR="00ED3304">
        <w:rPr>
          <w:rFonts w:cs="Times New Roman" w:hint="eastAsia"/>
        </w:rPr>
        <w:t>路西法</w:t>
      </w:r>
      <w:r w:rsidR="005C0F88" w:rsidRPr="00445C3D">
        <w:rPr>
          <w:rFonts w:cs="Times New Roman" w:hint="eastAsia"/>
        </w:rPr>
        <w:t>（</w:t>
      </w:r>
      <w:r w:rsidRPr="00445C3D">
        <w:rPr>
          <w:rFonts w:cs="Times New Roman"/>
        </w:rPr>
        <w:t xml:space="preserve">Lucifer </w:t>
      </w:r>
      <w:r w:rsidRPr="00445C3D">
        <w:rPr>
          <w:rFonts w:cs="Times New Roman" w:hint="eastAsia"/>
        </w:rPr>
        <w:t>魔鬼</w:t>
      </w:r>
      <w:r w:rsidR="005C0F88" w:rsidRPr="00445C3D">
        <w:rPr>
          <w:rFonts w:cs="Times New Roman" w:hint="eastAsia"/>
        </w:rPr>
        <w:t>）</w:t>
      </w:r>
      <w:r w:rsidRPr="00445C3D">
        <w:rPr>
          <w:rFonts w:cs="Times New Roman" w:hint="eastAsia"/>
        </w:rPr>
        <w:t>所行的一样。你要在内室跪下，以真正的谦卑和诚恳，祈求上帝藉祂的爱子赐祂的圣灵给你</w:t>
      </w:r>
      <w:r w:rsidR="00ED3304">
        <w:rPr>
          <w:rFonts w:cs="Times New Roman" w:hint="eastAsia"/>
        </w:rPr>
        <w:t>，</w:t>
      </w:r>
      <w:r w:rsidRPr="00445C3D">
        <w:rPr>
          <w:rFonts w:cs="Times New Roman" w:hint="eastAsia"/>
        </w:rPr>
        <w:t>为要使祂光照你，引导你，并赐给你真智慧。</w:t>
      </w:r>
      <w:r w:rsidR="001601E9" w:rsidRPr="00445C3D">
        <w:rPr>
          <w:rFonts w:cs="Times New Roman"/>
        </w:rPr>
        <w:t>”</w:t>
      </w:r>
      <w:r w:rsidR="005C0F88" w:rsidRPr="00445C3D">
        <w:rPr>
          <w:rFonts w:cs="Times New Roman" w:hint="eastAsia"/>
        </w:rPr>
        <w:t>（</w:t>
      </w:r>
      <w:r w:rsidRPr="00445C3D">
        <w:rPr>
          <w:rFonts w:cs="Times New Roman"/>
        </w:rPr>
        <w:t>St. L., XIV, 434ff.</w:t>
      </w:r>
      <w:r w:rsidR="005C0F88" w:rsidRPr="00445C3D">
        <w:rPr>
          <w:rFonts w:cs="Times New Roman" w:hint="eastAsia"/>
        </w:rPr>
        <w:t>）</w:t>
      </w:r>
      <w:r w:rsidRPr="00445C3D">
        <w:rPr>
          <w:rFonts w:cs="Times New Roman" w:hint="eastAsia"/>
        </w:rPr>
        <w:t>诚恳恒久的祷告，是获得神学本能不可缺少的原动力，此点不但由所有按照神圣之主的意思服事基督教会的真神学家予以证明，而且也由圣经本身予以证明。约十五</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你们若常在我里面，我的话也常在你们里面，凡你们所愿意的，祈求就给你们成就。你们多结果子，我父就因此得荣耀</w:t>
      </w:r>
      <w:r w:rsidR="000F2EE2">
        <w:rPr>
          <w:rFonts w:cs="Times New Roman" w:hint="eastAsia"/>
        </w:rPr>
        <w:t>；</w:t>
      </w:r>
      <w:r w:rsidRPr="00445C3D">
        <w:rPr>
          <w:rFonts w:cs="Times New Roman" w:hint="eastAsia"/>
        </w:rPr>
        <w:t>你们也就是我的门徒了。</w:t>
      </w:r>
      <w:r w:rsidR="001601E9" w:rsidRPr="00445C3D">
        <w:rPr>
          <w:rFonts w:cs="Times New Roman"/>
        </w:rPr>
        <w:t>”</w:t>
      </w:r>
      <w:r w:rsidRPr="00445C3D">
        <w:rPr>
          <w:rFonts w:cs="Times New Roman" w:hint="eastAsia"/>
        </w:rPr>
        <w:t>约十六</w:t>
      </w:r>
      <w:r w:rsidRPr="00445C3D">
        <w:rPr>
          <w:rFonts w:cs="Times New Roman"/>
        </w:rPr>
        <w:t>2</w:t>
      </w:r>
      <w:r w:rsidR="00893BA9" w:rsidRPr="00445C3D">
        <w:rPr>
          <w:rFonts w:cs="Times New Roman"/>
        </w:rPr>
        <w:t>4</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如今你们求，就必得着，叫你们的喜乐可以满足。</w:t>
      </w:r>
      <w:r w:rsidR="001601E9" w:rsidRPr="00445C3D">
        <w:rPr>
          <w:rFonts w:cs="Times New Roman"/>
        </w:rPr>
        <w:t>”</w:t>
      </w:r>
      <w:r w:rsidRPr="00445C3D">
        <w:rPr>
          <w:rFonts w:cs="Times New Roman" w:hint="eastAsia"/>
        </w:rPr>
        <w:t>雅一</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你们中间若有缺少智慧的，应当求那厚赐与众人，也不斥责人的上帝</w:t>
      </w:r>
      <w:r w:rsidR="000F2EE2">
        <w:rPr>
          <w:rFonts w:cs="Times New Roman" w:hint="eastAsia"/>
        </w:rPr>
        <w:t>；</w:t>
      </w:r>
      <w:r w:rsidRPr="00445C3D">
        <w:rPr>
          <w:rFonts w:cs="Times New Roman" w:hint="eastAsia"/>
        </w:rPr>
        <w:t>主就必赐给他。</w:t>
      </w:r>
      <w:r w:rsidR="001601E9" w:rsidRPr="00445C3D">
        <w:rPr>
          <w:rFonts w:cs="Times New Roman"/>
        </w:rPr>
        <w:t>”</w:t>
      </w:r>
    </w:p>
    <w:p w14:paraId="6B918EDC" w14:textId="614B90A3" w:rsidR="0031269B" w:rsidRPr="00445C3D" w:rsidRDefault="0031269B" w:rsidP="00DF514A">
      <w:pPr>
        <w:spacing w:after="0"/>
        <w:ind w:firstLine="461"/>
        <w:rPr>
          <w:rFonts w:cs="Times New Roman"/>
        </w:rPr>
      </w:pPr>
      <w:r w:rsidRPr="00445C3D">
        <w:rPr>
          <w:rFonts w:cs="Times New Roman" w:hint="eastAsia"/>
        </w:rPr>
        <w:t>在路德方法学中的另一必要条件是</w:t>
      </w:r>
      <w:r w:rsidR="008F6B0E">
        <w:rPr>
          <w:rFonts w:cs="Times New Roman" w:hint="eastAsia"/>
        </w:rPr>
        <w:t>默</w:t>
      </w:r>
      <w:r w:rsidRPr="00445C3D">
        <w:rPr>
          <w:rFonts w:cs="Times New Roman" w:hint="eastAsia"/>
        </w:rPr>
        <w:t>想</w:t>
      </w:r>
      <w:r w:rsidR="005C0F88" w:rsidRPr="00445C3D">
        <w:rPr>
          <w:rFonts w:cs="Times New Roman" w:hint="eastAsia"/>
        </w:rPr>
        <w:t>（</w:t>
      </w:r>
      <w:r w:rsidRPr="00445C3D">
        <w:rPr>
          <w:rFonts w:cs="Times New Roman"/>
        </w:rPr>
        <w:t>meditation,</w:t>
      </w:r>
      <w:r w:rsidR="005C0F88" w:rsidRPr="00445C3D">
        <w:rPr>
          <w:rFonts w:cs="Times New Roman" w:hint="eastAsia"/>
        </w:rPr>
        <w:t>）</w:t>
      </w:r>
      <w:r w:rsidRPr="00445C3D">
        <w:rPr>
          <w:rFonts w:cs="Times New Roman" w:hint="eastAsia"/>
        </w:rPr>
        <w:t>或研究。论到这方面，路德说</w:t>
      </w:r>
      <w:r w:rsidR="00512B20" w:rsidRPr="00445C3D">
        <w:rPr>
          <w:rFonts w:cs="Times New Roman" w:hint="eastAsia"/>
        </w:rPr>
        <w:t>：</w:t>
      </w:r>
      <w:r w:rsidR="001601E9" w:rsidRPr="00445C3D">
        <w:rPr>
          <w:rFonts w:cs="Times New Roman"/>
        </w:rPr>
        <w:t>“</w:t>
      </w:r>
      <w:r w:rsidRPr="00445C3D">
        <w:rPr>
          <w:rFonts w:cs="Times New Roman" w:hint="eastAsia"/>
        </w:rPr>
        <w:t>第二点，你不但要在心内，而且要</w:t>
      </w:r>
      <w:r w:rsidR="00A847AB" w:rsidRPr="00445C3D">
        <w:rPr>
          <w:rFonts w:cs="Times New Roman" w:hint="eastAsia"/>
        </w:rPr>
        <w:t>藉着身体动作去默想</w:t>
      </w:r>
      <w:r w:rsidRPr="00445C3D">
        <w:rPr>
          <w:rFonts w:cs="Times New Roman" w:hint="eastAsia"/>
        </w:rPr>
        <w:t>那记载在圣经内</w:t>
      </w:r>
      <w:r w:rsidR="00A847AB" w:rsidRPr="00445C3D">
        <w:rPr>
          <w:rFonts w:cs="Times New Roman" w:hint="eastAsia"/>
        </w:rPr>
        <w:t>的文字表达</w:t>
      </w:r>
      <w:r w:rsidR="005C0F88" w:rsidRPr="00445C3D">
        <w:rPr>
          <w:rFonts w:cs="Times New Roman" w:hint="eastAsia"/>
        </w:rPr>
        <w:t>（</w:t>
      </w:r>
      <w:r w:rsidR="00A847AB" w:rsidRPr="00445C3D">
        <w:rPr>
          <w:rFonts w:cs="Times New Roman"/>
        </w:rPr>
        <w:t>expressed words</w:t>
      </w:r>
      <w:r w:rsidR="005C0F88" w:rsidRPr="00445C3D">
        <w:rPr>
          <w:rFonts w:cs="Times New Roman" w:hint="eastAsia"/>
        </w:rPr>
        <w:t>）</w:t>
      </w:r>
      <w:r w:rsidR="00A847AB" w:rsidRPr="00445C3D">
        <w:rPr>
          <w:rFonts w:cs="Times New Roman" w:hint="eastAsia"/>
        </w:rPr>
        <w:t>以及</w:t>
      </w:r>
      <w:r w:rsidR="00CD2AA2" w:rsidRPr="00445C3D">
        <w:rPr>
          <w:rFonts w:cs="Times New Roman" w:hint="eastAsia"/>
        </w:rPr>
        <w:t>读出</w:t>
      </w:r>
      <w:r w:rsidR="00A847AB" w:rsidRPr="00445C3D">
        <w:rPr>
          <w:rFonts w:cs="Times New Roman" w:hint="eastAsia"/>
        </w:rPr>
        <w:t>的圣道</w:t>
      </w:r>
      <w:r w:rsidR="005C0F88" w:rsidRPr="00445C3D">
        <w:rPr>
          <w:rFonts w:cs="Times New Roman" w:hint="eastAsia"/>
        </w:rPr>
        <w:t>（</w:t>
      </w:r>
      <w:r w:rsidR="00A847AB" w:rsidRPr="00445C3D">
        <w:rPr>
          <w:rFonts w:cs="Times New Roman"/>
        </w:rPr>
        <w:t>oral Word</w:t>
      </w:r>
      <w:r w:rsidR="005C0F88" w:rsidRPr="00445C3D">
        <w:rPr>
          <w:rFonts w:cs="Times New Roman" w:hint="eastAsia"/>
        </w:rPr>
        <w:t>）</w:t>
      </w:r>
      <w:r w:rsidRPr="00445C3D">
        <w:rPr>
          <w:rFonts w:cs="Times New Roman" w:hint="eastAsia"/>
        </w:rPr>
        <w:t>，你要时常将这些话语思考，研读再研读，详细审慎</w:t>
      </w:r>
      <w:r w:rsidR="00ED3304">
        <w:rPr>
          <w:rFonts w:cs="Times New Roman" w:hint="eastAsia"/>
        </w:rPr>
        <w:t>地</w:t>
      </w:r>
      <w:r w:rsidRPr="00445C3D">
        <w:rPr>
          <w:rFonts w:cs="Times New Roman" w:hint="eastAsia"/>
        </w:rPr>
        <w:t>思索和考察，为要得知圣灵所指示的意义。并要留意不可厌倦</w:t>
      </w:r>
      <w:r w:rsidR="00ED3304">
        <w:rPr>
          <w:rFonts w:cs="Times New Roman" w:hint="eastAsia"/>
        </w:rPr>
        <w:t>。</w:t>
      </w:r>
      <w:r w:rsidRPr="00445C3D">
        <w:rPr>
          <w:rFonts w:cs="Times New Roman" w:hint="eastAsia"/>
        </w:rPr>
        <w:t>若你已读过，听过，或背过一两遍，并完全</w:t>
      </w:r>
      <w:r w:rsidR="003750D5">
        <w:rPr>
          <w:rFonts w:cs="Times New Roman" w:hint="eastAsia"/>
        </w:rPr>
        <w:t>理解</w:t>
      </w:r>
      <w:r w:rsidRPr="00445C3D">
        <w:rPr>
          <w:rFonts w:cs="Times New Roman" w:hint="eastAsia"/>
        </w:rPr>
        <w:t>它，也不可认为你所读的已足够。若是这样</w:t>
      </w:r>
      <w:r w:rsidR="00893BA9" w:rsidRPr="00445C3D">
        <w:rPr>
          <w:rFonts w:cs="Times New Roman" w:hint="eastAsia"/>
        </w:rPr>
        <w:t>，就</w:t>
      </w:r>
      <w:r w:rsidRPr="00445C3D">
        <w:rPr>
          <w:rFonts w:cs="Times New Roman" w:hint="eastAsia"/>
        </w:rPr>
        <w:t>不能产生伟大的神学家，而那些不</w:t>
      </w:r>
      <w:r w:rsidR="00B0602D" w:rsidRPr="00445C3D">
        <w:rPr>
          <w:rFonts w:cs="Times New Roman" w:hint="eastAsia"/>
        </w:rPr>
        <w:t>研</w:t>
      </w:r>
      <w:r w:rsidRPr="00445C3D">
        <w:rPr>
          <w:rFonts w:cs="Times New Roman" w:hint="eastAsia"/>
        </w:rPr>
        <w:t>究的人就好像是没有成熟的果子，还在半熟以前就坠落了。故此，你在诗篇一一九篇内，可以知道大卫常以</w:t>
      </w:r>
      <w:r w:rsidR="00D56AC0">
        <w:rPr>
          <w:rFonts w:cs="Times New Roman" w:hint="eastAsia"/>
        </w:rPr>
        <w:t>自己</w:t>
      </w:r>
      <w:r w:rsidRPr="00445C3D">
        <w:rPr>
          <w:rFonts w:cs="Times New Roman" w:hint="eastAsia"/>
        </w:rPr>
        <w:t>昼夜不停</w:t>
      </w:r>
      <w:r w:rsidR="00ED3304">
        <w:rPr>
          <w:rFonts w:cs="Times New Roman" w:hint="eastAsia"/>
        </w:rPr>
        <w:t>地</w:t>
      </w:r>
      <w:r w:rsidRPr="00445C3D">
        <w:rPr>
          <w:rFonts w:cs="Times New Roman" w:hint="eastAsia"/>
        </w:rPr>
        <w:t>讲说，默想，宣告，歌唱，聆听，诵读上帝的道，和祂的诚命而自夸。因为上帝的意思是</w:t>
      </w:r>
      <w:r w:rsidR="00CF0655" w:rsidRPr="00445C3D">
        <w:rPr>
          <w:rFonts w:cs="Times New Roman" w:hint="eastAsia"/>
        </w:rPr>
        <w:t>，若</w:t>
      </w:r>
      <w:r w:rsidRPr="00445C3D">
        <w:rPr>
          <w:rFonts w:cs="Times New Roman" w:hint="eastAsia"/>
        </w:rPr>
        <w:t>不</w:t>
      </w:r>
      <w:r w:rsidR="00CF0655" w:rsidRPr="00445C3D">
        <w:rPr>
          <w:rFonts w:cs="Times New Roman" w:hint="eastAsia"/>
        </w:rPr>
        <w:t>是藉着外显</w:t>
      </w:r>
      <w:r w:rsidRPr="00445C3D">
        <w:rPr>
          <w:rFonts w:cs="Times New Roman" w:hint="eastAsia"/>
        </w:rPr>
        <w:t>有形的道，</w:t>
      </w:r>
      <w:r w:rsidR="00CF0655" w:rsidRPr="00445C3D">
        <w:rPr>
          <w:rFonts w:cs="Times New Roman" w:hint="eastAsia"/>
        </w:rPr>
        <w:t>祂就不</w:t>
      </w:r>
      <w:r w:rsidRPr="00445C3D">
        <w:rPr>
          <w:rFonts w:cs="Times New Roman" w:hint="eastAsia"/>
        </w:rPr>
        <w:t>将祂的灵赐给你。所以你当这样来受引导。因祂不是白白地命令你要记录，传讲，诵读，聆听，歌唱并宣告他</w:t>
      </w:r>
      <w:r w:rsidR="00CF0655" w:rsidRPr="00445C3D">
        <w:rPr>
          <w:rFonts w:cs="Times New Roman" w:hint="eastAsia"/>
        </w:rPr>
        <w:t>外显</w:t>
      </w:r>
      <w:r w:rsidRPr="00445C3D">
        <w:rPr>
          <w:rFonts w:cs="Times New Roman" w:hint="eastAsia"/>
        </w:rPr>
        <w:t>有形的道。</w:t>
      </w:r>
      <w:r w:rsidR="001601E9" w:rsidRPr="00445C3D">
        <w:rPr>
          <w:rFonts w:cs="Times New Roman"/>
        </w:rPr>
        <w:t>”</w:t>
      </w:r>
      <w:r w:rsidRPr="00445C3D">
        <w:rPr>
          <w:rFonts w:cs="Times New Roman" w:hint="eastAsia"/>
        </w:rPr>
        <w:t>路德藉着默想，就知道圣经为上帝纯正无错误的道，应经常不断</w:t>
      </w:r>
      <w:r w:rsidR="00ED3304">
        <w:rPr>
          <w:rFonts w:cs="Times New Roman" w:hint="eastAsia"/>
        </w:rPr>
        <w:t>地</w:t>
      </w:r>
      <w:r w:rsidRPr="00445C3D">
        <w:rPr>
          <w:rFonts w:cs="Times New Roman" w:hint="eastAsia"/>
        </w:rPr>
        <w:t>研读，圣灵藉着此道不但使罪人悔改，成圣，也赐与神学家才能，以敬畏上帝之心而作真基督教教师的工作</w:t>
      </w:r>
      <w:r w:rsidR="00ED3304">
        <w:rPr>
          <w:rFonts w:cs="Times New Roman" w:hint="eastAsia"/>
        </w:rPr>
        <w:t>。</w:t>
      </w:r>
      <w:r w:rsidRPr="00445C3D">
        <w:rPr>
          <w:rFonts w:cs="Times New Roman" w:hint="eastAsia"/>
        </w:rPr>
        <w:t>换一句话说，就是圣灵借着圣道，赐给神学家本能或操练。显然，这样恒久不辍</w:t>
      </w:r>
      <w:r w:rsidR="0059695D">
        <w:rPr>
          <w:rFonts w:cs="Times New Roman" w:hint="eastAsia"/>
        </w:rPr>
        <w:t>地</w:t>
      </w:r>
      <w:r w:rsidRPr="00445C3D">
        <w:rPr>
          <w:rFonts w:cs="Times New Roman" w:hint="eastAsia"/>
        </w:rPr>
        <w:t>研读上帝的道，也是圣经上所吩咐的。提前四</w:t>
      </w:r>
      <w:r w:rsidRPr="00445C3D">
        <w:rPr>
          <w:rFonts w:cs="Times New Roman"/>
        </w:rPr>
        <w:t>1</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你要以宣读，劝勉，教导为念，直等到我来。</w:t>
      </w:r>
      <w:r w:rsidR="001601E9" w:rsidRPr="00445C3D">
        <w:rPr>
          <w:rFonts w:cs="Times New Roman"/>
        </w:rPr>
        <w:t>”</w:t>
      </w:r>
      <w:r w:rsidRPr="00445C3D">
        <w:rPr>
          <w:rFonts w:cs="Times New Roman" w:hint="eastAsia"/>
        </w:rPr>
        <w:t>第</w:t>
      </w:r>
      <w:r w:rsidRPr="00445C3D">
        <w:rPr>
          <w:rFonts w:cs="Times New Roman"/>
        </w:rPr>
        <w:t>15</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这些事你要殷勤去作，并要在此专心，使众人看出你的长进来</w:t>
      </w:r>
      <w:r w:rsidR="001601E9" w:rsidRPr="00445C3D">
        <w:rPr>
          <w:rFonts w:cs="Times New Roman"/>
        </w:rPr>
        <w:t>”</w:t>
      </w:r>
      <w:r w:rsidR="000F2EE2">
        <w:rPr>
          <w:rFonts w:cs="Times New Roman" w:hint="eastAsia"/>
        </w:rPr>
        <w:t>；</w:t>
      </w:r>
      <w:r w:rsidRPr="00445C3D">
        <w:rPr>
          <w:rFonts w:cs="Times New Roman" w:hint="eastAsia"/>
        </w:rPr>
        <w:t>六</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提摩太啊，你要保守所托付你的，躲避世俗的虚谈，和那敌真道似是而非的学问。</w:t>
      </w:r>
      <w:r w:rsidR="001601E9" w:rsidRPr="00445C3D">
        <w:rPr>
          <w:rFonts w:cs="Times New Roman"/>
        </w:rPr>
        <w:t>”</w:t>
      </w:r>
    </w:p>
    <w:p w14:paraId="29126633" w14:textId="596928AB" w:rsidR="0031269B" w:rsidRPr="00445C3D" w:rsidRDefault="0031269B" w:rsidP="00DF514A">
      <w:pPr>
        <w:spacing w:after="0"/>
        <w:ind w:firstLine="461"/>
        <w:rPr>
          <w:rFonts w:cs="Times New Roman"/>
        </w:rPr>
      </w:pPr>
      <w:r w:rsidRPr="00445C3D">
        <w:rPr>
          <w:rFonts w:cs="Times New Roman" w:hint="eastAsia"/>
        </w:rPr>
        <w:t>关于</w:t>
      </w:r>
      <w:r w:rsidRPr="00445C3D">
        <w:rPr>
          <w:rFonts w:cs="Times New Roman"/>
        </w:rPr>
        <w:t xml:space="preserve"> temptation</w:t>
      </w:r>
      <w:r w:rsidRPr="00445C3D">
        <w:rPr>
          <w:rFonts w:cs="Times New Roman" w:hint="eastAsia"/>
        </w:rPr>
        <w:t>试炼，是圣灵用以造成或增加神学家操练的媒介，路</w:t>
      </w:r>
      <w:r w:rsidR="000567C9">
        <w:rPr>
          <w:rFonts w:cs="Times New Roman" w:hint="eastAsia"/>
        </w:rPr>
        <w:t>德</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第三点，</w:t>
      </w:r>
      <w:r w:rsidRPr="00445C3D">
        <w:rPr>
          <w:rFonts w:cs="Times New Roman"/>
        </w:rPr>
        <w:t xml:space="preserve">tentatio </w:t>
      </w:r>
      <w:r w:rsidRPr="00445C3D">
        <w:rPr>
          <w:rFonts w:cs="Times New Roman" w:hint="eastAsia"/>
        </w:rPr>
        <w:t>试炼，就是真正的试金石，不但教训你知道并</w:t>
      </w:r>
      <w:r w:rsidR="003750D5">
        <w:rPr>
          <w:rFonts w:cs="Times New Roman" w:hint="eastAsia"/>
        </w:rPr>
        <w:t>理解</w:t>
      </w:r>
      <w:r w:rsidRPr="00445C3D">
        <w:rPr>
          <w:rFonts w:cs="Times New Roman" w:hint="eastAsia"/>
        </w:rPr>
        <w:t>上帝的道，并且也教训你体</w:t>
      </w:r>
      <w:r w:rsidR="00893BA9" w:rsidRPr="00445C3D">
        <w:rPr>
          <w:rFonts w:cs="Times New Roman" w:hint="eastAsia"/>
        </w:rPr>
        <w:t>验上</w:t>
      </w:r>
      <w:r w:rsidRPr="00445C3D">
        <w:rPr>
          <w:rFonts w:cs="Times New Roman" w:hint="eastAsia"/>
        </w:rPr>
        <w:t>帝的道是多么正确、真实、甘甜、可爱、有力，使人安慰</w:t>
      </w:r>
      <w:r w:rsidR="00893BA9" w:rsidRPr="00445C3D">
        <w:rPr>
          <w:rFonts w:cs="Times New Roman" w:hint="eastAsia"/>
        </w:rPr>
        <w:t>！因</w:t>
      </w:r>
      <w:r w:rsidRPr="00445C3D">
        <w:rPr>
          <w:rFonts w:cs="Times New Roman" w:hint="eastAsia"/>
        </w:rPr>
        <w:t>此，上帝的道是在一切智慧之上的智慧。于是你就能明白</w:t>
      </w:r>
      <w:r w:rsidR="00893BA9" w:rsidRPr="00445C3D">
        <w:rPr>
          <w:rFonts w:cs="Times New Roman" w:hint="eastAsia"/>
        </w:rPr>
        <w:t>，大</w:t>
      </w:r>
      <w:r w:rsidRPr="00445C3D">
        <w:rPr>
          <w:rFonts w:cs="Times New Roman" w:hint="eastAsia"/>
        </w:rPr>
        <w:t>卫在刚刚所提的诗篇中，如</w:t>
      </w:r>
      <w:r w:rsidRPr="00445C3D">
        <w:rPr>
          <w:rFonts w:cs="Times New Roman" w:hint="eastAsia"/>
        </w:rPr>
        <w:lastRenderedPageBreak/>
        <w:t>何控诉各种仇敌，恶王与暴君</w:t>
      </w:r>
      <w:r w:rsidR="00893BA9" w:rsidRPr="00445C3D">
        <w:rPr>
          <w:rFonts w:cs="Times New Roman" w:hint="eastAsia"/>
        </w:rPr>
        <w:t>，假</w:t>
      </w:r>
      <w:r w:rsidRPr="00445C3D">
        <w:rPr>
          <w:rFonts w:cs="Times New Roman" w:hint="eastAsia"/>
        </w:rPr>
        <w:t>先知与党派</w:t>
      </w:r>
      <w:r w:rsidR="0059695D">
        <w:rPr>
          <w:rFonts w:cs="Times New Roman" w:hint="eastAsia"/>
        </w:rPr>
        <w:t>。</w:t>
      </w:r>
      <w:r w:rsidRPr="00445C3D">
        <w:rPr>
          <w:rFonts w:cs="Times New Roman" w:hint="eastAsia"/>
        </w:rPr>
        <w:t>他必须忍受这些仇敌，</w:t>
      </w:r>
      <w:r w:rsidR="00054F00" w:rsidRPr="00445C3D">
        <w:rPr>
          <w:rFonts w:cs="Times New Roman" w:hint="eastAsia"/>
        </w:rPr>
        <w:t>因</w:t>
      </w:r>
      <w:r w:rsidRPr="00445C3D">
        <w:rPr>
          <w:rFonts w:cs="Times New Roman" w:hint="eastAsia"/>
        </w:rPr>
        <w:t>为他时常默想，就是尽可能</w:t>
      </w:r>
      <w:r w:rsidR="0059695D">
        <w:rPr>
          <w:rFonts w:cs="Times New Roman" w:hint="eastAsia"/>
        </w:rPr>
        <w:t>地</w:t>
      </w:r>
      <w:r w:rsidRPr="00445C3D">
        <w:rPr>
          <w:rFonts w:cs="Times New Roman" w:hint="eastAsia"/>
        </w:rPr>
        <w:t>以各种方式讨论上帝的道。上帝的道一旦藉着你产生果效，魔鬼就要搅扰你，使你成为真正的教师，并藉着苦难教训你寻求和爱慕上帝的道。因为我</w:t>
      </w:r>
      <w:r w:rsidR="00580119">
        <w:rPr>
          <w:rFonts w:cs="Times New Roman" w:hint="eastAsia"/>
        </w:rPr>
        <w:t>自己——</w:t>
      </w:r>
      <w:r w:rsidRPr="00445C3D">
        <w:rPr>
          <w:rFonts w:cs="Times New Roman" w:hint="eastAsia"/>
        </w:rPr>
        <w:t>若蒙许可说明我的卑贱意见</w:t>
      </w:r>
      <w:r w:rsidR="00580119">
        <w:rPr>
          <w:rFonts w:cs="Times New Roman" w:hint="eastAsia"/>
        </w:rPr>
        <w:t>——</w:t>
      </w:r>
      <w:r w:rsidRPr="00445C3D">
        <w:rPr>
          <w:rFonts w:cs="Times New Roman" w:hint="eastAsia"/>
        </w:rPr>
        <w:t>甚为感谢教皇主义者，因为藉着魔鬼的愤怒，加给我如此多的打击，困苦与恐怖，而使我成为一个尚称良好的神学家，若非如此，我决不能成为神学家。</w:t>
      </w:r>
      <w:r w:rsidR="001601E9" w:rsidRPr="00445C3D">
        <w:rPr>
          <w:rFonts w:cs="Times New Roman"/>
        </w:rPr>
        <w:t>”</w:t>
      </w:r>
    </w:p>
    <w:p w14:paraId="6A96689A" w14:textId="1C0F17E4" w:rsidR="0031269B" w:rsidRPr="00445C3D" w:rsidRDefault="0031269B" w:rsidP="00DF514A">
      <w:pPr>
        <w:spacing w:after="0"/>
        <w:ind w:firstLine="461"/>
        <w:rPr>
          <w:rFonts w:cs="Times New Roman"/>
        </w:rPr>
      </w:pPr>
      <w:r w:rsidRPr="00445C3D">
        <w:rPr>
          <w:rFonts w:cs="Times New Roman" w:hint="eastAsia"/>
        </w:rPr>
        <w:t>路</w:t>
      </w:r>
      <w:r w:rsidR="000567C9">
        <w:rPr>
          <w:rFonts w:cs="Times New Roman" w:hint="eastAsia"/>
        </w:rPr>
        <w:t>德</w:t>
      </w:r>
      <w:r w:rsidRPr="00445C3D">
        <w:rPr>
          <w:rFonts w:cs="Times New Roman" w:hint="eastAsia"/>
        </w:rPr>
        <w:t>在此说，他的全部神学是出于试炼和苦难，这些试</w:t>
      </w:r>
      <w:r w:rsidR="00893BA9" w:rsidRPr="00445C3D">
        <w:rPr>
          <w:rFonts w:cs="Times New Roman" w:hint="eastAsia"/>
        </w:rPr>
        <w:t>炼和</w:t>
      </w:r>
      <w:r w:rsidRPr="00445C3D">
        <w:rPr>
          <w:rFonts w:cs="Times New Roman" w:hint="eastAsia"/>
        </w:rPr>
        <w:t>苦难迫使他在圣经内寻求力量和安慰。路德所经历的试炼，是由内外两方面而来。首先他因内心的试炼而烦恼。在他尚未成为基督教神学家以前，由于他坚持行为的义是获得赦免的工具，而使他饱受良心愁烦的痛苦。最后，他藉着</w:t>
      </w:r>
      <w:r w:rsidR="0019568D" w:rsidRPr="00445C3D">
        <w:rPr>
          <w:rFonts w:cs="Times New Roman" w:hint="eastAsia"/>
        </w:rPr>
        <w:t>从祝福</w:t>
      </w:r>
      <w:r w:rsidRPr="00445C3D">
        <w:rPr>
          <w:rFonts w:cs="Times New Roman" w:hint="eastAsia"/>
        </w:rPr>
        <w:t>的福音所</w:t>
      </w:r>
      <w:r w:rsidR="0019568D" w:rsidRPr="00445C3D">
        <w:rPr>
          <w:rFonts w:cs="Times New Roman" w:hint="eastAsia"/>
        </w:rPr>
        <w:t>获得</w:t>
      </w:r>
      <w:r w:rsidRPr="00445C3D">
        <w:rPr>
          <w:rFonts w:cs="Times New Roman" w:hint="eastAsia"/>
        </w:rPr>
        <w:t>的知识和领悟得以脱离恐怖和痛苦的境地，他由福音而实在得知上帝的道是多么</w:t>
      </w:r>
      <w:r w:rsidR="001601E9" w:rsidRPr="00445C3D">
        <w:rPr>
          <w:rFonts w:cs="Times New Roman"/>
        </w:rPr>
        <w:t>“</w:t>
      </w:r>
      <w:r w:rsidRPr="00445C3D">
        <w:rPr>
          <w:rFonts w:cs="Times New Roman" w:hint="eastAsia"/>
        </w:rPr>
        <w:t>正确、真实、甘甜、可爱并有力。</w:t>
      </w:r>
      <w:r w:rsidR="001601E9" w:rsidRPr="00445C3D">
        <w:rPr>
          <w:rFonts w:cs="Times New Roman"/>
        </w:rPr>
        <w:t>”</w:t>
      </w:r>
      <w:r w:rsidRPr="00445C3D">
        <w:rPr>
          <w:rFonts w:cs="Times New Roman" w:hint="eastAsia"/>
        </w:rPr>
        <w:t>此后，当他开始宣传基督纯正和真理的福音时，就有试炼自外而来。他被污蔑为异端者和宗派分立论者，不但是罗马主义者污蔑他，就是当时的狂热派也污蔑他，因此，他再次受迫去</w:t>
      </w:r>
      <w:r w:rsidR="001601E9" w:rsidRPr="00445C3D">
        <w:rPr>
          <w:rFonts w:cs="Times New Roman"/>
        </w:rPr>
        <w:t>“</w:t>
      </w:r>
      <w:r w:rsidRPr="00445C3D">
        <w:rPr>
          <w:rFonts w:cs="Times New Roman" w:hint="eastAsia"/>
        </w:rPr>
        <w:t>寻求，爱慕圣道</w:t>
      </w:r>
      <w:r w:rsidR="001601E9" w:rsidRPr="00445C3D">
        <w:rPr>
          <w:rFonts w:cs="Times New Roman"/>
        </w:rPr>
        <w:t>”</w:t>
      </w:r>
      <w:r w:rsidR="000F2EE2">
        <w:rPr>
          <w:rFonts w:cs="Times New Roman" w:hint="eastAsia"/>
        </w:rPr>
        <w:t>；</w:t>
      </w:r>
      <w:r w:rsidRPr="00445C3D">
        <w:rPr>
          <w:rFonts w:cs="Times New Roman" w:hint="eastAsia"/>
        </w:rPr>
        <w:t>于是他得以确信并站立在神圣的真理里，以致他能说</w:t>
      </w:r>
      <w:r w:rsidR="00512B20" w:rsidRPr="00445C3D">
        <w:rPr>
          <w:rFonts w:cs="Times New Roman" w:hint="eastAsia"/>
        </w:rPr>
        <w:t>：</w:t>
      </w:r>
      <w:r w:rsidR="001601E9" w:rsidRPr="00445C3D">
        <w:rPr>
          <w:rFonts w:cs="Times New Roman"/>
        </w:rPr>
        <w:t>“</w:t>
      </w:r>
      <w:r w:rsidRPr="00445C3D">
        <w:rPr>
          <w:rFonts w:cs="Times New Roman" w:hint="eastAsia"/>
        </w:rPr>
        <w:t>我站在这里，而不用别的方法。</w:t>
      </w:r>
      <w:r w:rsidR="001601E9" w:rsidRPr="00445C3D">
        <w:rPr>
          <w:rFonts w:cs="Times New Roman"/>
        </w:rPr>
        <w:t>”</w:t>
      </w:r>
      <w:r w:rsidRPr="00445C3D">
        <w:rPr>
          <w:rFonts w:cs="Times New Roman" w:hint="eastAsia"/>
        </w:rPr>
        <w:t>因此，试炼使路德成为</w:t>
      </w:r>
      <w:r w:rsidR="001601E9" w:rsidRPr="00445C3D">
        <w:rPr>
          <w:rFonts w:cs="Times New Roman"/>
        </w:rPr>
        <w:t>“</w:t>
      </w:r>
      <w:r w:rsidRPr="00445C3D">
        <w:rPr>
          <w:rFonts w:cs="Times New Roman" w:hint="eastAsia"/>
        </w:rPr>
        <w:t>相当好的神学家</w:t>
      </w:r>
      <w:r w:rsidR="001601E9" w:rsidRPr="00445C3D">
        <w:rPr>
          <w:rFonts w:cs="Times New Roman"/>
        </w:rPr>
        <w:t>”</w:t>
      </w:r>
      <w:r w:rsidRPr="00445C3D">
        <w:rPr>
          <w:rFonts w:cs="Times New Roman" w:hint="eastAsia"/>
        </w:rPr>
        <w:t>，因为试炼，迫使他将</w:t>
      </w:r>
      <w:r w:rsidR="00D56AC0">
        <w:rPr>
          <w:rFonts w:cs="Times New Roman" w:hint="eastAsia"/>
        </w:rPr>
        <w:t>自己</w:t>
      </w:r>
      <w:r w:rsidRPr="00445C3D">
        <w:rPr>
          <w:rFonts w:cs="Times New Roman" w:hint="eastAsia"/>
        </w:rPr>
        <w:t>的盼望寄托在上帝的道中。所以</w:t>
      </w:r>
      <w:r w:rsidR="00F6585B" w:rsidRPr="00445C3D">
        <w:rPr>
          <w:rFonts w:cs="Times New Roman" w:hint="eastAsia"/>
        </w:rPr>
        <w:t>每</w:t>
      </w:r>
      <w:r w:rsidRPr="00445C3D">
        <w:rPr>
          <w:rFonts w:cs="Times New Roman" w:hint="eastAsia"/>
        </w:rPr>
        <w:t>一位热望成为真神学家的基督徒，必须寻求，研究，依附圣经，直到他视圣经为</w:t>
      </w:r>
      <w:r w:rsidR="001601E9" w:rsidRPr="00445C3D">
        <w:rPr>
          <w:rFonts w:cs="Times New Roman"/>
        </w:rPr>
        <w:t>“</w:t>
      </w:r>
      <w:r w:rsidR="00893BA9" w:rsidRPr="00445C3D">
        <w:rPr>
          <w:rFonts w:cs="Times New Roman" w:hint="eastAsia"/>
        </w:rPr>
        <w:t>一切</w:t>
      </w:r>
      <w:r w:rsidRPr="00445C3D">
        <w:rPr>
          <w:rFonts w:cs="Times New Roman" w:hint="eastAsia"/>
        </w:rPr>
        <w:t>智慧以上的智慧。</w:t>
      </w:r>
      <w:r w:rsidR="001601E9" w:rsidRPr="00445C3D">
        <w:rPr>
          <w:rFonts w:cs="Times New Roman"/>
        </w:rPr>
        <w:t>”</w:t>
      </w:r>
    </w:p>
    <w:p w14:paraId="24CED1F0" w14:textId="2CAD40DE" w:rsidR="0031269B" w:rsidRPr="00445C3D" w:rsidRDefault="0031269B" w:rsidP="00DF514A">
      <w:pPr>
        <w:spacing w:after="0"/>
        <w:ind w:firstLine="461"/>
        <w:rPr>
          <w:rFonts w:cs="Times New Roman"/>
        </w:rPr>
      </w:pPr>
      <w:r w:rsidRPr="00445C3D">
        <w:rPr>
          <w:rFonts w:cs="Times New Roman" w:hint="eastAsia"/>
        </w:rPr>
        <w:t>路德以他著名的原理</w:t>
      </w:r>
      <w:r w:rsidR="001D3235" w:rsidRPr="00445C3D">
        <w:rPr>
          <w:rFonts w:cs="Times New Roman" w:hint="eastAsia"/>
        </w:rPr>
        <w:t>总结</w:t>
      </w:r>
      <w:r w:rsidRPr="00445C3D">
        <w:rPr>
          <w:rFonts w:cs="Times New Roman" w:hint="eastAsia"/>
        </w:rPr>
        <w:t>陈述说</w:t>
      </w:r>
      <w:r w:rsidR="00512B20" w:rsidRPr="00445C3D">
        <w:rPr>
          <w:rFonts w:cs="Times New Roman" w:hint="eastAsia"/>
        </w:rPr>
        <w:t>：</w:t>
      </w:r>
      <w:r w:rsidR="001601E9" w:rsidRPr="00445C3D">
        <w:rPr>
          <w:rFonts w:cs="Times New Roman"/>
        </w:rPr>
        <w:t>“</w:t>
      </w:r>
      <w:r w:rsidRPr="00445C3D">
        <w:rPr>
          <w:rFonts w:cs="Times New Roman" w:hint="eastAsia"/>
        </w:rPr>
        <w:t>就是你若效法大卫在诗篇一百十九篇内所显示的法则，必发现教父的著作，对你看来是多么的肤浅而无价</w:t>
      </w:r>
      <w:r w:rsidR="00B0602D" w:rsidRPr="00445C3D">
        <w:rPr>
          <w:rFonts w:cs="Times New Roman" w:hint="eastAsia"/>
        </w:rPr>
        <w:t>值</w:t>
      </w:r>
      <w:r w:rsidRPr="00445C3D">
        <w:rPr>
          <w:rFonts w:cs="Times New Roman" w:hint="eastAsia"/>
        </w:rPr>
        <w:t>，你不但会轻视</w:t>
      </w:r>
      <w:r w:rsidR="00F54D21">
        <w:rPr>
          <w:rFonts w:cs="Times New Roman" w:hint="eastAsia"/>
        </w:rPr>
        <w:t>敌对</w:t>
      </w:r>
      <w:r w:rsidRPr="00445C3D">
        <w:rPr>
          <w:rFonts w:cs="Times New Roman" w:hint="eastAsia"/>
        </w:rPr>
        <w:t>者的</w:t>
      </w:r>
      <w:r w:rsidR="00F54D21">
        <w:rPr>
          <w:rFonts w:cs="Times New Roman" w:hint="eastAsia"/>
        </w:rPr>
        <w:t>著述</w:t>
      </w:r>
      <w:r w:rsidRPr="00445C3D">
        <w:rPr>
          <w:rFonts w:cs="Times New Roman" w:hint="eastAsia"/>
        </w:rPr>
        <w:t>，也必越来越</w:t>
      </w:r>
      <w:r w:rsidR="00D3235F">
        <w:rPr>
          <w:rFonts w:cs="Times New Roman" w:hint="eastAsia"/>
        </w:rPr>
        <w:t>不</w:t>
      </w:r>
      <w:r w:rsidRPr="00445C3D">
        <w:rPr>
          <w:rFonts w:cs="Times New Roman" w:hint="eastAsia"/>
        </w:rPr>
        <w:t>喜悦你自己的著述和教训。你若达到这个地步，你就必可以</w:t>
      </w:r>
      <w:r w:rsidR="00E70AED">
        <w:rPr>
          <w:rFonts w:cs="Times New Roman" w:hint="eastAsia"/>
        </w:rPr>
        <w:t>满怀希望地</w:t>
      </w:r>
      <w:r w:rsidRPr="00445C3D">
        <w:rPr>
          <w:rFonts w:cs="Times New Roman" w:hint="eastAsia"/>
        </w:rPr>
        <w:t>开始作一个真的神学家，不但能教训年幼和无知的人，也能教训年长的和受过优良教育的基督徒。因为基督的教会内包含年幼的、年老的、软弱的、患病的，健康的、强壮的</w:t>
      </w:r>
      <w:r w:rsidR="00893BA9" w:rsidRPr="00445C3D">
        <w:rPr>
          <w:rFonts w:cs="Times New Roman" w:hint="eastAsia"/>
        </w:rPr>
        <w:t>、进</w:t>
      </w:r>
      <w:r w:rsidRPr="00445C3D">
        <w:rPr>
          <w:rFonts w:cs="Times New Roman" w:hint="eastAsia"/>
        </w:rPr>
        <w:t>取的，懈怠的、愚拙的、聪明的各种基督徒。可是你若视自己为有学问的，并自以为已经达到目标，而且以你的小书册中的教训和著述为荣，好像是你作了神奇的行为，或奇妙的传讲，你若是喜悦人在人面前称赞你，你就必须要得称赞，不然就必失望，感觉难过，</w:t>
      </w:r>
      <w:r w:rsidR="00412A97">
        <w:rPr>
          <w:rFonts w:cs="Times New Roman" w:hint="eastAsia"/>
        </w:rPr>
        <w:t>——</w:t>
      </w:r>
      <w:r w:rsidRPr="00445C3D">
        <w:rPr>
          <w:rFonts w:cs="Times New Roman" w:hint="eastAsia"/>
        </w:rPr>
        <w:t>我的朋友啊！你若是有这样的心思，就应当抓住</w:t>
      </w:r>
      <w:r w:rsidR="00D56AC0">
        <w:rPr>
          <w:rFonts w:cs="Times New Roman" w:hint="eastAsia"/>
        </w:rPr>
        <w:t>自己</w:t>
      </w:r>
      <w:r w:rsidRPr="00445C3D">
        <w:rPr>
          <w:rFonts w:cs="Times New Roman" w:hint="eastAsia"/>
        </w:rPr>
        <w:t>的耳朵，你抓得正确，必捉到一双又大、又长、又粗的驴耳。然后，你当花费少许的钱，以金铃装饰自己，使你无论到哪里去，人能听见你来了，并以手指惊奇</w:t>
      </w:r>
      <w:r w:rsidR="00333042">
        <w:rPr>
          <w:rFonts w:cs="Times New Roman" w:hint="eastAsia"/>
        </w:rPr>
        <w:t>地</w:t>
      </w:r>
      <w:r w:rsidRPr="00445C3D">
        <w:rPr>
          <w:rFonts w:cs="Times New Roman" w:hint="eastAsia"/>
        </w:rPr>
        <w:t>指着你说</w:t>
      </w:r>
      <w:r w:rsidR="00512B20" w:rsidRPr="00445C3D">
        <w:rPr>
          <w:rFonts w:cs="Times New Roman" w:hint="eastAsia"/>
        </w:rPr>
        <w:t>：</w:t>
      </w:r>
      <w:r w:rsidR="001601E9" w:rsidRPr="00445C3D">
        <w:rPr>
          <w:rFonts w:cs="Times New Roman"/>
        </w:rPr>
        <w:t>“</w:t>
      </w:r>
      <w:r w:rsidRPr="00445C3D">
        <w:rPr>
          <w:rFonts w:cs="Times New Roman" w:hint="eastAsia"/>
        </w:rPr>
        <w:t>看呀！这就是那奇妙的人，他能写这样优美的书，能讲如此卓越的道！</w:t>
      </w:r>
      <w:r w:rsidR="001601E9" w:rsidRPr="00445C3D">
        <w:rPr>
          <w:rFonts w:cs="Times New Roman"/>
        </w:rPr>
        <w:t>”</w:t>
      </w:r>
      <w:r w:rsidRPr="00445C3D">
        <w:rPr>
          <w:rFonts w:cs="Times New Roman" w:hint="eastAsia"/>
        </w:rPr>
        <w:t>那么，你一定是蒙福的，是的，不仅有福气，而以为是在天国里</w:t>
      </w:r>
      <w:r w:rsidR="00725D11">
        <w:rPr>
          <w:rFonts w:cs="Times New Roman" w:hint="eastAsia"/>
        </w:rPr>
        <w:t>——</w:t>
      </w:r>
      <w:r w:rsidRPr="00445C3D">
        <w:rPr>
          <w:rFonts w:cs="Times New Roman" w:hint="eastAsia"/>
        </w:rPr>
        <w:t>其实，却在那为魔鬼和他使者所预备的地狱之火的国里！总之，我们无论在何处都可求荣耀</w:t>
      </w:r>
      <w:r w:rsidR="00725D11">
        <w:rPr>
          <w:rFonts w:cs="Times New Roman" w:hint="eastAsia"/>
        </w:rPr>
        <w:t>和</w:t>
      </w:r>
      <w:r w:rsidRPr="00445C3D">
        <w:rPr>
          <w:rFonts w:cs="Times New Roman" w:hint="eastAsia"/>
        </w:rPr>
        <w:t>傲慢，但是唯独在这本书内</w:t>
      </w:r>
      <w:r w:rsidR="005C0F88" w:rsidRPr="00445C3D">
        <w:rPr>
          <w:rFonts w:cs="Times New Roman" w:hint="eastAsia"/>
        </w:rPr>
        <w:t>（</w:t>
      </w:r>
      <w:r w:rsidRPr="00445C3D">
        <w:rPr>
          <w:rFonts w:cs="Times New Roman" w:hint="eastAsia"/>
        </w:rPr>
        <w:t>指圣经而言</w:t>
      </w:r>
      <w:r w:rsidR="005C0F88" w:rsidRPr="00445C3D">
        <w:rPr>
          <w:rFonts w:cs="Times New Roman" w:hint="eastAsia"/>
        </w:rPr>
        <w:t>）</w:t>
      </w:r>
      <w:r w:rsidRPr="00445C3D">
        <w:rPr>
          <w:rFonts w:cs="Times New Roman" w:hint="eastAsia"/>
        </w:rPr>
        <w:t>，只是叙述上帝的荣耀</w:t>
      </w:r>
      <w:r w:rsidR="00512B20" w:rsidRPr="00445C3D">
        <w:rPr>
          <w:rFonts w:cs="Times New Roman" w:hint="eastAsia"/>
        </w:rPr>
        <w:t>：</w:t>
      </w:r>
      <w:r w:rsidR="00893BA9" w:rsidRPr="00445C3D">
        <w:rPr>
          <w:rFonts w:cs="Times New Roman"/>
        </w:rPr>
        <w:t>“</w:t>
      </w:r>
      <w:r w:rsidRPr="00445C3D">
        <w:rPr>
          <w:rFonts w:cs="Times New Roman"/>
        </w:rPr>
        <w:t>Deus superbis resistit, humilibus autem dat gratiam …… Cui est gloria in secula seculorum. Amen</w:t>
      </w:r>
      <w:r w:rsidR="00893BA9" w:rsidRPr="00445C3D">
        <w:rPr>
          <w:rFonts w:cs="Times New Roman"/>
        </w:rPr>
        <w:t>!”</w:t>
      </w:r>
      <w:r w:rsidRPr="00445C3D">
        <w:rPr>
          <w:rFonts w:cs="Times New Roman"/>
        </w:rPr>
        <w:t xml:space="preserve"> </w:t>
      </w:r>
      <w:r w:rsidR="005C0F88" w:rsidRPr="00445C3D">
        <w:rPr>
          <w:rFonts w:cs="Times New Roman" w:hint="eastAsia"/>
        </w:rPr>
        <w:t>（</w:t>
      </w:r>
      <w:r w:rsidRPr="00445C3D">
        <w:rPr>
          <w:rFonts w:cs="Times New Roman" w:hint="eastAsia"/>
        </w:rPr>
        <w:t>那狂傲的人，正在心里妄想，就被祂赶散了</w:t>
      </w:r>
      <w:r w:rsidRPr="00445C3D">
        <w:rPr>
          <w:rFonts w:cs="Times New Roman"/>
        </w:rPr>
        <w:t>……</w:t>
      </w:r>
      <w:r w:rsidRPr="00445C3D">
        <w:rPr>
          <w:rFonts w:cs="Times New Roman" w:hint="eastAsia"/>
        </w:rPr>
        <w:t>祂赐恩给谦卑的人</w:t>
      </w:r>
      <w:r w:rsidR="005C0F88" w:rsidRPr="00445C3D">
        <w:rPr>
          <w:rFonts w:cs="Times New Roman" w:hint="eastAsia"/>
        </w:rPr>
        <w:t>（</w:t>
      </w:r>
      <w:r w:rsidRPr="00445C3D">
        <w:rPr>
          <w:rFonts w:cs="Times New Roman" w:hint="eastAsia"/>
        </w:rPr>
        <w:t>路一</w:t>
      </w:r>
      <w:r w:rsidRPr="00445C3D">
        <w:rPr>
          <w:rFonts w:cs="Times New Roman"/>
        </w:rPr>
        <w:t>51</w:t>
      </w:r>
      <w:r w:rsidRPr="00445C3D">
        <w:rPr>
          <w:rFonts w:cs="Times New Roman" w:hint="eastAsia"/>
        </w:rPr>
        <w:t>、</w:t>
      </w:r>
      <w:r w:rsidRPr="00445C3D">
        <w:rPr>
          <w:rFonts w:cs="Times New Roman"/>
        </w:rPr>
        <w:t>5</w:t>
      </w:r>
      <w:r w:rsidR="00893BA9" w:rsidRPr="00445C3D">
        <w:rPr>
          <w:rFonts w:cs="Times New Roman"/>
        </w:rPr>
        <w:t>2</w:t>
      </w:r>
      <w:r w:rsidR="000F2EE2">
        <w:rPr>
          <w:rFonts w:cs="Times New Roman" w:hint="eastAsia"/>
        </w:rPr>
        <w:t>；</w:t>
      </w:r>
      <w:r w:rsidRPr="00445C3D">
        <w:rPr>
          <w:rFonts w:cs="Times New Roman" w:hint="eastAsia"/>
        </w:rPr>
        <w:t>彼前五</w:t>
      </w:r>
      <w:r w:rsidRPr="00445C3D">
        <w:rPr>
          <w:rFonts w:cs="Times New Roman"/>
        </w:rPr>
        <w:t>5……</w:t>
      </w:r>
      <w:r w:rsidRPr="00445C3D">
        <w:rPr>
          <w:rFonts w:cs="Times New Roman" w:hint="eastAsia"/>
        </w:rPr>
        <w:t>愿荣耀归与祂，世世无穷，阿门！</w:t>
      </w:r>
      <w:r w:rsidR="005C0F88" w:rsidRPr="00445C3D">
        <w:rPr>
          <w:rFonts w:cs="Times New Roman" w:hint="eastAsia"/>
        </w:rPr>
        <w:t>）</w:t>
      </w:r>
      <w:r w:rsidR="001601E9" w:rsidRPr="00445C3D">
        <w:rPr>
          <w:rFonts w:cs="Times New Roman"/>
        </w:rPr>
        <w:t>”</w:t>
      </w:r>
    </w:p>
    <w:p w14:paraId="6A729ECF" w14:textId="0AC64643" w:rsidR="00BB75CD" w:rsidRPr="00445C3D" w:rsidRDefault="0031269B" w:rsidP="00DF514A">
      <w:pPr>
        <w:spacing w:after="0"/>
        <w:ind w:firstLine="461"/>
        <w:rPr>
          <w:rFonts w:cs="Times New Roman"/>
        </w:rPr>
      </w:pPr>
      <w:r w:rsidRPr="00445C3D">
        <w:rPr>
          <w:rFonts w:cs="Times New Roman" w:hint="eastAsia"/>
        </w:rPr>
        <w:t>路德强调真正的谦卑为真神学家的必须条件，这实在是</w:t>
      </w:r>
      <w:r w:rsidR="00E059A2" w:rsidRPr="00445C3D">
        <w:rPr>
          <w:rFonts w:cs="Times New Roman" w:hint="eastAsia"/>
        </w:rPr>
        <w:t>恰当</w:t>
      </w:r>
      <w:r w:rsidR="00741064">
        <w:rPr>
          <w:rFonts w:cs="Times New Roman" w:hint="eastAsia"/>
        </w:rPr>
        <w:t>的</w:t>
      </w:r>
      <w:r w:rsidRPr="00445C3D">
        <w:rPr>
          <w:rFonts w:cs="Times New Roman" w:hint="eastAsia"/>
        </w:rPr>
        <w:t>，因为圣灵以祂成圣及保守的恩赐，唯独存在于忧伤而谦卑的心中，上帝将真神学的恩惠仅赐给谦卑的人。</w:t>
      </w:r>
    </w:p>
    <w:p w14:paraId="0687E7A2" w14:textId="77777777" w:rsidR="001C1712" w:rsidRPr="00445C3D" w:rsidRDefault="001C1712" w:rsidP="00DF514A">
      <w:pPr>
        <w:spacing w:after="0"/>
        <w:ind w:firstLine="461"/>
        <w:rPr>
          <w:rFonts w:cs="Times New Roman"/>
        </w:rPr>
      </w:pPr>
    </w:p>
    <w:p w14:paraId="3ABD8D71" w14:textId="77777777" w:rsidR="0031269B" w:rsidRPr="00A332A9" w:rsidRDefault="0031269B" w:rsidP="00445C3D">
      <w:pPr>
        <w:pStyle w:val="1"/>
      </w:pPr>
      <w:bookmarkStart w:id="32" w:name="_Toc220321138"/>
      <w:r w:rsidRPr="00A332A9">
        <w:rPr>
          <w:rFonts w:hint="eastAsia"/>
        </w:rPr>
        <w:lastRenderedPageBreak/>
        <w:t>论圣经的道理</w:t>
      </w:r>
      <w:bookmarkEnd w:id="32"/>
    </w:p>
    <w:p w14:paraId="4A434CD5" w14:textId="6889415D"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Scriptura Sacra.</w:t>
      </w:r>
      <w:r w:rsidRPr="00445C3D">
        <w:rPr>
          <w:rFonts w:cs="Times New Roman" w:hint="eastAsia"/>
        </w:rPr>
        <w:t>）</w:t>
      </w:r>
    </w:p>
    <w:p w14:paraId="377F2E69" w14:textId="77777777" w:rsidR="001C1712" w:rsidRPr="00445C3D" w:rsidRDefault="001C1712" w:rsidP="00DF514A">
      <w:pPr>
        <w:spacing w:after="0"/>
        <w:ind w:firstLine="461"/>
        <w:rPr>
          <w:rFonts w:cs="Times New Roman"/>
        </w:rPr>
      </w:pPr>
    </w:p>
    <w:p w14:paraId="235E1C59" w14:textId="6B931834" w:rsidR="0031269B" w:rsidRPr="00445C3D" w:rsidRDefault="0031269B" w:rsidP="00445C3D">
      <w:pPr>
        <w:pStyle w:val="2"/>
        <w:rPr>
          <w:rFonts w:cs="Times New Roman"/>
          <w:szCs w:val="24"/>
        </w:rPr>
      </w:pPr>
      <w:bookmarkStart w:id="33" w:name="_Toc220321139"/>
      <w:r w:rsidRPr="00445C3D">
        <w:rPr>
          <w:rFonts w:cs="Times New Roman" w:hint="eastAsia"/>
        </w:rPr>
        <w:lastRenderedPageBreak/>
        <w:t>圣经为信仰的唯一根源和标准</w:t>
      </w:r>
      <w:bookmarkEnd w:id="33"/>
    </w:p>
    <w:p w14:paraId="13B0907B" w14:textId="77777777" w:rsidR="001C1712" w:rsidRPr="00445C3D" w:rsidRDefault="001C1712" w:rsidP="00DF514A">
      <w:pPr>
        <w:spacing w:after="0"/>
        <w:ind w:firstLine="461"/>
        <w:rPr>
          <w:rFonts w:cs="Times New Roman"/>
        </w:rPr>
      </w:pPr>
    </w:p>
    <w:p w14:paraId="0F59FEBD" w14:textId="63ECCBF5" w:rsidR="00D80955" w:rsidRPr="00445C3D" w:rsidRDefault="0031269B" w:rsidP="00DF514A">
      <w:pPr>
        <w:spacing w:after="0"/>
        <w:ind w:firstLine="461"/>
        <w:rPr>
          <w:rFonts w:cs="Times New Roman"/>
        </w:rPr>
      </w:pPr>
      <w:r w:rsidRPr="00445C3D">
        <w:rPr>
          <w:rFonts w:cs="Times New Roman" w:hint="eastAsia"/>
        </w:rPr>
        <w:t>基督教会的存在比圣经要为久远，就是说</w:t>
      </w:r>
      <w:r w:rsidR="00512B20" w:rsidRPr="00445C3D">
        <w:rPr>
          <w:rFonts w:cs="Times New Roman" w:hint="eastAsia"/>
        </w:rPr>
        <w:t>：</w:t>
      </w:r>
      <w:r w:rsidRPr="00445C3D">
        <w:rPr>
          <w:rFonts w:cs="Times New Roman" w:hint="eastAsia"/>
        </w:rPr>
        <w:t>远在上帝将祂所写成的道赐给人以前，教会即行存在</w:t>
      </w:r>
      <w:r w:rsidR="00CD31B9">
        <w:rPr>
          <w:rFonts w:cs="Times New Roman" w:hint="eastAsia"/>
        </w:rPr>
        <w:t>，</w:t>
      </w:r>
      <w:r w:rsidRPr="00445C3D">
        <w:rPr>
          <w:rFonts w:cs="Times New Roman" w:hint="eastAsia"/>
        </w:rPr>
        <w:t>因为上帝曾以口头的教训</w:t>
      </w:r>
      <w:r w:rsidR="005C0F88" w:rsidRPr="00445C3D">
        <w:rPr>
          <w:rFonts w:cs="Times New Roman" w:hint="eastAsia"/>
        </w:rPr>
        <w:t>（</w:t>
      </w:r>
      <w:r w:rsidRPr="00445C3D">
        <w:rPr>
          <w:rFonts w:cs="Times New Roman"/>
        </w:rPr>
        <w:t>viva voce</w:t>
      </w:r>
      <w:r w:rsidR="005C0F88" w:rsidRPr="00445C3D">
        <w:rPr>
          <w:rFonts w:cs="Times New Roman" w:hint="eastAsia"/>
        </w:rPr>
        <w:t>）</w:t>
      </w:r>
      <w:r w:rsidRPr="00445C3D">
        <w:rPr>
          <w:rFonts w:cs="Times New Roman" w:hint="eastAsia"/>
        </w:rPr>
        <w:t>呼召并保存祂的教会，直到摩西的时代。基督教会是在人的</w:t>
      </w:r>
      <w:r w:rsidR="00CD31B9">
        <w:rPr>
          <w:rFonts w:cs="Times New Roman" w:hint="eastAsia"/>
        </w:rPr>
        <w:t>堕落</w:t>
      </w:r>
      <w:r w:rsidRPr="00445C3D">
        <w:rPr>
          <w:rFonts w:cs="Times New Roman" w:hint="eastAsia"/>
        </w:rPr>
        <w:t>后立刻开始的，那时上帝曾向堕落的人类宣告，藉着相信败</w:t>
      </w:r>
      <w:r w:rsidR="007E584C" w:rsidRPr="00445C3D">
        <w:rPr>
          <w:rFonts w:cs="Times New Roman" w:hint="eastAsia"/>
        </w:rPr>
        <w:t>坏</w:t>
      </w:r>
      <w:r w:rsidRPr="00445C3D">
        <w:rPr>
          <w:rFonts w:cs="Times New Roman" w:hint="eastAsia"/>
        </w:rPr>
        <w:t>魔鬼</w:t>
      </w:r>
      <w:r w:rsidR="00CD31B9">
        <w:rPr>
          <w:rFonts w:cs="Times New Roman" w:hint="eastAsia"/>
        </w:rPr>
        <w:t>及其</w:t>
      </w:r>
      <w:r w:rsidRPr="00445C3D">
        <w:rPr>
          <w:rFonts w:cs="Times New Roman" w:hint="eastAsia"/>
        </w:rPr>
        <w:t>作为的女人后裔而得拯救</w:t>
      </w:r>
      <w:r w:rsidR="000F2EE2">
        <w:rPr>
          <w:rFonts w:cs="Times New Roman" w:hint="eastAsia"/>
        </w:rPr>
        <w:t>；</w:t>
      </w:r>
      <w:r w:rsidRPr="00445C3D">
        <w:rPr>
          <w:rFonts w:cs="Times New Roman" w:hint="eastAsia"/>
        </w:rPr>
        <w:t>亚当和夏</w:t>
      </w:r>
      <w:r w:rsidR="00893BA9" w:rsidRPr="00445C3D">
        <w:rPr>
          <w:rFonts w:cs="Times New Roman" w:hint="eastAsia"/>
        </w:rPr>
        <w:t>娃就</w:t>
      </w:r>
      <w:r w:rsidRPr="00445C3D">
        <w:rPr>
          <w:rFonts w:cs="Times New Roman" w:hint="eastAsia"/>
        </w:rPr>
        <w:t>满怀懊悔地相信这起初的福音</w:t>
      </w:r>
      <w:r w:rsidR="005C0F88" w:rsidRPr="00445C3D">
        <w:rPr>
          <w:rFonts w:cs="Times New Roman" w:hint="eastAsia"/>
        </w:rPr>
        <w:t>（</w:t>
      </w:r>
      <w:r w:rsidR="007022EC" w:rsidRPr="00445C3D">
        <w:rPr>
          <w:rFonts w:cs="Times New Roman"/>
        </w:rPr>
        <w:t>Protoevangelium</w:t>
      </w:r>
      <w:r w:rsidR="005C0F88" w:rsidRPr="00445C3D">
        <w:rPr>
          <w:rFonts w:cs="Times New Roman" w:hint="eastAsia"/>
        </w:rPr>
        <w:t>）（</w:t>
      </w:r>
      <w:r w:rsidRPr="00445C3D">
        <w:rPr>
          <w:rFonts w:cs="Times New Roman" w:hint="eastAsia"/>
        </w:rPr>
        <w:t>创</w:t>
      </w:r>
      <w:r w:rsidR="00893BA9" w:rsidRPr="00445C3D">
        <w:rPr>
          <w:rFonts w:cs="Times New Roman" w:hint="eastAsia"/>
        </w:rPr>
        <w:t>三</w:t>
      </w:r>
      <w:r w:rsidR="00893BA9" w:rsidRPr="00445C3D">
        <w:rPr>
          <w:rFonts w:cs="Times New Roman"/>
        </w:rPr>
        <w:t>1</w:t>
      </w:r>
      <w:r w:rsidRPr="00445C3D">
        <w:rPr>
          <w:rFonts w:cs="Times New Roman"/>
        </w:rPr>
        <w:t>5</w:t>
      </w:r>
      <w:r w:rsidR="005C0F88" w:rsidRPr="00445C3D">
        <w:rPr>
          <w:rFonts w:cs="Times New Roman" w:hint="eastAsia"/>
        </w:rPr>
        <w:t>）</w:t>
      </w:r>
      <w:r w:rsidRPr="00445C3D">
        <w:rPr>
          <w:rFonts w:cs="Times New Roman" w:hint="eastAsia"/>
        </w:rPr>
        <w:t>。这种以口头宣布祂的道的方法，一直持续到祂召以色列人出埃及，使以色列人作为祂的选民，或祂的教会的时候，</w:t>
      </w:r>
      <w:r w:rsidR="00893BA9" w:rsidRPr="00445C3D">
        <w:rPr>
          <w:rFonts w:cs="Times New Roman" w:hint="eastAsia"/>
        </w:rPr>
        <w:t>创四</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十三</w:t>
      </w:r>
      <w:r w:rsidR="00893BA9" w:rsidRPr="00445C3D">
        <w:rPr>
          <w:rFonts w:cs="Times New Roman"/>
        </w:rPr>
        <w:t>4</w:t>
      </w:r>
      <w:r w:rsidR="000F2EE2">
        <w:rPr>
          <w:rFonts w:cs="Times New Roman" w:hint="eastAsia"/>
        </w:rPr>
        <w:t>；</w:t>
      </w:r>
      <w:r w:rsidR="00A62852" w:rsidRPr="00445C3D">
        <w:rPr>
          <w:rFonts w:cs="Times New Roman" w:hint="eastAsia"/>
        </w:rPr>
        <w:t>二十</w:t>
      </w:r>
      <w:r w:rsidR="00893BA9" w:rsidRPr="00445C3D">
        <w:rPr>
          <w:rFonts w:cs="Times New Roman"/>
        </w:rPr>
        <w:t>4</w:t>
      </w:r>
      <w:r w:rsidR="000F2EE2">
        <w:rPr>
          <w:rFonts w:cs="Times New Roman" w:hint="eastAsia"/>
        </w:rPr>
        <w:t>；</w:t>
      </w:r>
      <w:r w:rsidRPr="00445C3D">
        <w:rPr>
          <w:rFonts w:cs="Times New Roman" w:hint="eastAsia"/>
        </w:rPr>
        <w:t>徒十</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出十七</w:t>
      </w:r>
      <w:r w:rsidRPr="00445C3D">
        <w:rPr>
          <w:rFonts w:cs="Times New Roman"/>
        </w:rPr>
        <w:t>14</w:t>
      </w:r>
      <w:r w:rsidR="000F2EE2">
        <w:rPr>
          <w:rFonts w:cs="Times New Roman" w:hint="eastAsia"/>
        </w:rPr>
        <w:t>；</w:t>
      </w:r>
      <w:r w:rsidRPr="00445C3D">
        <w:rPr>
          <w:rFonts w:cs="Times New Roman" w:hint="eastAsia"/>
        </w:rPr>
        <w:t>二四</w:t>
      </w:r>
      <w:r w:rsidRPr="00445C3D">
        <w:rPr>
          <w:rFonts w:cs="Times New Roman"/>
        </w:rPr>
        <w:t>4</w:t>
      </w:r>
      <w:r w:rsidRPr="00445C3D">
        <w:rPr>
          <w:rFonts w:cs="Times New Roman" w:hint="eastAsia"/>
        </w:rPr>
        <w:t>，</w:t>
      </w:r>
      <w:r w:rsidRPr="00445C3D">
        <w:rPr>
          <w:rFonts w:cs="Times New Roman"/>
        </w:rPr>
        <w:t>7</w:t>
      </w:r>
      <w:r w:rsidRPr="00445C3D">
        <w:rPr>
          <w:rFonts w:cs="Times New Roman" w:hint="eastAsia"/>
        </w:rPr>
        <w:t>等。</w:t>
      </w:r>
    </w:p>
    <w:p w14:paraId="4FF577AA" w14:textId="4A1D0BCC" w:rsidR="008A47FD" w:rsidRPr="00445C3D" w:rsidRDefault="0031269B" w:rsidP="00DF514A">
      <w:pPr>
        <w:spacing w:after="0"/>
        <w:ind w:firstLine="461"/>
        <w:rPr>
          <w:rFonts w:cs="Times New Roman"/>
        </w:rPr>
      </w:pPr>
      <w:r w:rsidRPr="00445C3D">
        <w:rPr>
          <w:rFonts w:cs="Times New Roman" w:hint="eastAsia"/>
        </w:rPr>
        <w:t>然而在上帝</w:t>
      </w:r>
      <w:r w:rsidR="00CD31B9">
        <w:rPr>
          <w:rFonts w:cs="Times New Roman" w:hint="eastAsia"/>
        </w:rPr>
        <w:t>吩咐</w:t>
      </w:r>
      <w:r w:rsidRPr="00445C3D">
        <w:rPr>
          <w:rFonts w:cs="Times New Roman" w:hint="eastAsia"/>
        </w:rPr>
        <w:t>祂的先知将祂的道写下来以后，祂的教会须受所写成的道严格的约束，不允许在圣经中增加</w:t>
      </w:r>
      <w:r w:rsidR="00AE5E78" w:rsidRPr="00445C3D">
        <w:rPr>
          <w:rFonts w:cs="Times New Roman" w:hint="eastAsia"/>
        </w:rPr>
        <w:t>什么</w:t>
      </w:r>
      <w:r w:rsidR="00CD31B9">
        <w:rPr>
          <w:rFonts w:cs="Times New Roman" w:hint="eastAsia"/>
        </w:rPr>
        <w:t>，</w:t>
      </w:r>
      <w:r w:rsidRPr="00445C3D">
        <w:rPr>
          <w:rFonts w:cs="Times New Roman" w:hint="eastAsia"/>
        </w:rPr>
        <w:t>也不可删减什么，申四</w:t>
      </w:r>
      <w:r w:rsidR="00893BA9" w:rsidRPr="00445C3D">
        <w:rPr>
          <w:rFonts w:cs="Times New Roman"/>
        </w:rPr>
        <w:t>2</w:t>
      </w:r>
      <w:r w:rsidR="000F2EE2">
        <w:rPr>
          <w:rFonts w:cs="Times New Roman" w:hint="eastAsia"/>
        </w:rPr>
        <w:t>；</w:t>
      </w:r>
      <w:r w:rsidRPr="00445C3D">
        <w:rPr>
          <w:rFonts w:cs="Times New Roman" w:hint="eastAsia"/>
        </w:rPr>
        <w:t>十二</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书一</w:t>
      </w:r>
      <w:r w:rsidR="00893BA9" w:rsidRPr="00445C3D">
        <w:rPr>
          <w:rFonts w:cs="Times New Roman"/>
        </w:rPr>
        <w:t>7</w:t>
      </w:r>
      <w:r w:rsidR="000F2EE2">
        <w:rPr>
          <w:rFonts w:cs="Times New Roman" w:hint="eastAsia"/>
        </w:rPr>
        <w:t>；</w:t>
      </w:r>
      <w:r w:rsidR="00A62852" w:rsidRPr="00445C3D">
        <w:rPr>
          <w:rFonts w:cs="Times New Roman" w:hint="eastAsia"/>
        </w:rPr>
        <w:t>二十</w:t>
      </w:r>
      <w:r w:rsidRPr="00445C3D">
        <w:rPr>
          <w:rFonts w:cs="Times New Roman" w:hint="eastAsia"/>
        </w:rPr>
        <w:t>三</w:t>
      </w:r>
      <w:r w:rsidRPr="00445C3D">
        <w:rPr>
          <w:rFonts w:cs="Times New Roman"/>
        </w:rPr>
        <w:t>6</w:t>
      </w:r>
      <w:r w:rsidRPr="00445C3D">
        <w:rPr>
          <w:rFonts w:cs="Times New Roman" w:hint="eastAsia"/>
        </w:rPr>
        <w:t>。先知所写的圣经，构成旧约教会固定的正典，只</w:t>
      </w:r>
      <w:r w:rsidR="00C53A56" w:rsidRPr="00445C3D">
        <w:rPr>
          <w:rFonts w:cs="Times New Roman" w:hint="eastAsia"/>
        </w:rPr>
        <w:t>有</w:t>
      </w:r>
      <w:r w:rsidRPr="00445C3D">
        <w:rPr>
          <w:rFonts w:cs="Times New Roman" w:hint="eastAsia"/>
        </w:rPr>
        <w:t>上帝</w:t>
      </w:r>
      <w:r w:rsidR="00D56AC0">
        <w:rPr>
          <w:rFonts w:cs="Times New Roman" w:hint="eastAsia"/>
        </w:rPr>
        <w:t>自己</w:t>
      </w:r>
      <w:r w:rsidRPr="00445C3D">
        <w:rPr>
          <w:rFonts w:cs="Times New Roman" w:hint="eastAsia"/>
        </w:rPr>
        <w:t>能以在这正典上</w:t>
      </w:r>
      <w:r w:rsidR="00C53A56" w:rsidRPr="00445C3D">
        <w:rPr>
          <w:rFonts w:cs="Times New Roman" w:hint="eastAsia"/>
        </w:rPr>
        <w:t>有</w:t>
      </w:r>
      <w:r w:rsidRPr="00445C3D">
        <w:rPr>
          <w:rFonts w:cs="Times New Roman" w:hint="eastAsia"/>
        </w:rPr>
        <w:t>所增加，约五</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路十六</w:t>
      </w:r>
      <w:r w:rsidRPr="00445C3D">
        <w:rPr>
          <w:rFonts w:cs="Times New Roman"/>
        </w:rPr>
        <w:t>29</w:t>
      </w:r>
      <w:r w:rsidRPr="00445C3D">
        <w:rPr>
          <w:rFonts w:cs="Times New Roman" w:hint="eastAsia"/>
        </w:rPr>
        <w:t>。在新约时代，上帝将使徒的神圣著作，加在已经存在并被承认的先知圣经之后，使与旧约圣经，同样</w:t>
      </w:r>
      <w:r w:rsidR="0052538C">
        <w:rPr>
          <w:rFonts w:cs="Times New Roman" w:hint="eastAsia"/>
        </w:rPr>
        <w:t>地</w:t>
      </w:r>
      <w:r w:rsidRPr="00445C3D">
        <w:rPr>
          <w:rFonts w:cs="Times New Roman" w:hint="eastAsia"/>
        </w:rPr>
        <w:t>成为建立祂教会的无错误根基，弗二</w:t>
      </w:r>
      <w:r w:rsidRPr="00445C3D">
        <w:rPr>
          <w:rFonts w:cs="Times New Roman"/>
        </w:rPr>
        <w:t>2</w:t>
      </w:r>
      <w:r w:rsidR="00893BA9" w:rsidRPr="00445C3D">
        <w:rPr>
          <w:rFonts w:cs="Times New Roman"/>
        </w:rPr>
        <w:t>0</w:t>
      </w:r>
      <w:r w:rsidR="000F2EE2">
        <w:rPr>
          <w:rFonts w:cs="Times New Roman" w:hint="eastAsia"/>
        </w:rPr>
        <w:t>；</w:t>
      </w:r>
      <w:r w:rsidR="00893BA9" w:rsidRPr="00445C3D">
        <w:rPr>
          <w:rFonts w:cs="Times New Roman" w:hint="eastAsia"/>
        </w:rPr>
        <w:t>彼前</w:t>
      </w:r>
      <w:r w:rsidRPr="00445C3D">
        <w:rPr>
          <w:rFonts w:cs="Times New Roman" w:hint="eastAsia"/>
        </w:rPr>
        <w:t>一</w:t>
      </w:r>
      <w:r w:rsidRPr="00445C3D">
        <w:rPr>
          <w:rFonts w:cs="Times New Roman"/>
        </w:rPr>
        <w:t>,10</w:t>
      </w:r>
      <w:r w:rsidR="004F5144" w:rsidRPr="00445C3D">
        <w:rPr>
          <w:rFonts w:cs="Times New Roman"/>
        </w:rPr>
        <w:t>-</w:t>
      </w:r>
      <w:r w:rsidRPr="00445C3D">
        <w:rPr>
          <w:rFonts w:cs="Times New Roman"/>
        </w:rPr>
        <w:t>12</w:t>
      </w:r>
      <w:r w:rsidRPr="00445C3D">
        <w:rPr>
          <w:rFonts w:cs="Times New Roman" w:hint="eastAsia"/>
        </w:rPr>
        <w:t>。</w:t>
      </w:r>
    </w:p>
    <w:p w14:paraId="0DBD24F6" w14:textId="5A384B9E" w:rsidR="0031269B" w:rsidRPr="00445C3D" w:rsidRDefault="0031269B" w:rsidP="00DF514A">
      <w:pPr>
        <w:spacing w:after="0"/>
        <w:ind w:firstLine="461"/>
        <w:rPr>
          <w:rFonts w:cs="Times New Roman"/>
        </w:rPr>
      </w:pPr>
      <w:r w:rsidRPr="00445C3D">
        <w:rPr>
          <w:rFonts w:cs="Times New Roman" w:hint="eastAsia"/>
        </w:rPr>
        <w:t>加上基督和祂的圣使徒的启示，现在圣经的正典是完</w:t>
      </w:r>
      <w:r w:rsidR="00893BA9" w:rsidRPr="00445C3D">
        <w:rPr>
          <w:rFonts w:cs="Times New Roman" w:hint="eastAsia"/>
        </w:rPr>
        <w:t>全了</w:t>
      </w:r>
      <w:r w:rsidRPr="00445C3D">
        <w:rPr>
          <w:rFonts w:cs="Times New Roman" w:hint="eastAsia"/>
        </w:rPr>
        <w:t>，基督教会毋庸寻求从上帝而来的更多启示，约十七</w:t>
      </w:r>
      <w:r w:rsidRPr="00445C3D">
        <w:rPr>
          <w:rFonts w:cs="Times New Roman"/>
        </w:rPr>
        <w:t>2</w:t>
      </w:r>
      <w:r w:rsidR="00893BA9" w:rsidRPr="00445C3D">
        <w:rPr>
          <w:rFonts w:cs="Times New Roman"/>
        </w:rPr>
        <w:t>0</w:t>
      </w:r>
      <w:r w:rsidR="000F2EE2">
        <w:rPr>
          <w:rFonts w:cs="Times New Roman" w:hint="eastAsia"/>
        </w:rPr>
        <w:t>；</w:t>
      </w:r>
      <w:r w:rsidR="00893BA9" w:rsidRPr="00445C3D">
        <w:rPr>
          <w:rFonts w:cs="Times New Roman" w:hint="eastAsia"/>
        </w:rPr>
        <w:t>弗二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来一</w:t>
      </w:r>
      <w:r w:rsidR="00512B20" w:rsidRPr="00445C3D">
        <w:rPr>
          <w:rFonts w:cs="Times New Roman" w:hint="eastAsia"/>
        </w:rPr>
        <w:t>：</w:t>
      </w:r>
      <w:r w:rsidRPr="00445C3D">
        <w:rPr>
          <w:rFonts w:cs="Times New Roman"/>
        </w:rPr>
        <w:t>1</w:t>
      </w:r>
      <w:r w:rsidR="004754A2" w:rsidRPr="00445C3D">
        <w:rPr>
          <w:rFonts w:cs="Times New Roman"/>
        </w:rPr>
        <w:t>-</w:t>
      </w:r>
      <w:r w:rsidRPr="00445C3D">
        <w:rPr>
          <w:rFonts w:cs="Times New Roman"/>
        </w:rPr>
        <w:t>3</w:t>
      </w:r>
      <w:r w:rsidRPr="00445C3D">
        <w:rPr>
          <w:rFonts w:cs="Times New Roman" w:hint="eastAsia"/>
        </w:rPr>
        <w:t>。路</w:t>
      </w:r>
      <w:r w:rsidR="000567C9">
        <w:rPr>
          <w:rFonts w:cs="Times New Roman" w:hint="eastAsia"/>
        </w:rPr>
        <w:t>德</w:t>
      </w:r>
      <w:r w:rsidRPr="00445C3D">
        <w:rPr>
          <w:rFonts w:cs="Times New Roman" w:hint="eastAsia"/>
        </w:rPr>
        <w:t>适当地说</w:t>
      </w:r>
      <w:r w:rsidR="00512B20" w:rsidRPr="00445C3D">
        <w:rPr>
          <w:rFonts w:cs="Times New Roman" w:hint="eastAsia"/>
        </w:rPr>
        <w:t>：</w:t>
      </w:r>
      <w:r w:rsidR="001601E9" w:rsidRPr="00445C3D">
        <w:rPr>
          <w:rFonts w:cs="Times New Roman"/>
        </w:rPr>
        <w:t>“</w:t>
      </w:r>
      <w:r w:rsidRPr="00445C3D">
        <w:rPr>
          <w:rFonts w:cs="Times New Roman" w:hint="eastAsia"/>
        </w:rPr>
        <w:t>我们可以如此行</w:t>
      </w:r>
      <w:r w:rsidR="00512B20" w:rsidRPr="00445C3D">
        <w:rPr>
          <w:rFonts w:cs="Times New Roman" w:hint="eastAsia"/>
        </w:rPr>
        <w:t>：</w:t>
      </w:r>
      <w:r w:rsidRPr="00445C3D">
        <w:rPr>
          <w:rFonts w:cs="Times New Roman" w:hint="eastAsia"/>
        </w:rPr>
        <w:t>倘若我们也是圣洁的，并领受了圣灵，就可自夸为先知的小学生，因为我们重复传讲由先知和使徒那里所听见和所学习的，并且确知先知所教训的。在旧</w:t>
      </w:r>
      <w:r w:rsidR="004754A2" w:rsidRPr="00445C3D">
        <w:rPr>
          <w:rFonts w:cs="Times New Roman" w:hint="eastAsia"/>
        </w:rPr>
        <w:t>约</w:t>
      </w:r>
      <w:r w:rsidRPr="00445C3D">
        <w:rPr>
          <w:rFonts w:cs="Times New Roman" w:hint="eastAsia"/>
        </w:rPr>
        <w:t>中那些被称为</w:t>
      </w:r>
      <w:r w:rsidR="001601E9" w:rsidRPr="00445C3D">
        <w:rPr>
          <w:rFonts w:cs="Times New Roman"/>
        </w:rPr>
        <w:t>“</w:t>
      </w:r>
      <w:r w:rsidRPr="00445C3D">
        <w:rPr>
          <w:rFonts w:cs="Times New Roman" w:hint="eastAsia"/>
        </w:rPr>
        <w:t>先知门徒</w:t>
      </w:r>
      <w:r w:rsidR="001601E9" w:rsidRPr="00445C3D">
        <w:rPr>
          <w:rFonts w:cs="Times New Roman"/>
        </w:rPr>
        <w:t>”</w:t>
      </w:r>
      <w:r w:rsidRPr="00445C3D">
        <w:rPr>
          <w:rFonts w:cs="Times New Roman" w:hint="eastAsia"/>
        </w:rPr>
        <w:t>的人，像先知一样，不教导任何</w:t>
      </w:r>
      <w:r w:rsidR="00D56AC0">
        <w:rPr>
          <w:rFonts w:cs="Times New Roman" w:hint="eastAsia"/>
        </w:rPr>
        <w:t>自己</w:t>
      </w:r>
      <w:r w:rsidRPr="00445C3D">
        <w:rPr>
          <w:rFonts w:cs="Times New Roman" w:hint="eastAsia"/>
        </w:rPr>
        <w:t>的或任何新的道理，乃教导由先知那里所领受的道理。</w:t>
      </w:r>
      <w:r w:rsidR="005C0F88" w:rsidRPr="00445C3D">
        <w:rPr>
          <w:rFonts w:cs="Times New Roman" w:hint="eastAsia"/>
        </w:rPr>
        <w:t>（</w:t>
      </w:r>
      <w:r w:rsidRPr="00445C3D">
        <w:rPr>
          <w:rFonts w:cs="Times New Roman"/>
        </w:rPr>
        <w:t>St. L., Π, 1890</w:t>
      </w:r>
      <w:r w:rsidRPr="00445C3D">
        <w:rPr>
          <w:rFonts w:cs="Times New Roman" w:hint="eastAsia"/>
        </w:rPr>
        <w:t>。</w:t>
      </w:r>
      <w:r w:rsidR="005C0F88" w:rsidRPr="00445C3D">
        <w:rPr>
          <w:rFonts w:cs="Times New Roman" w:hint="eastAsia"/>
        </w:rPr>
        <w:t>）</w:t>
      </w:r>
      <w:r w:rsidRPr="00445C3D">
        <w:rPr>
          <w:rFonts w:cs="Times New Roman"/>
        </w:rPr>
        <w:t> </w:t>
      </w:r>
    </w:p>
    <w:p w14:paraId="7968802C" w14:textId="6F434DFF" w:rsidR="00CA5B47" w:rsidRPr="00445C3D" w:rsidRDefault="0031269B" w:rsidP="00DF514A">
      <w:pPr>
        <w:spacing w:after="0"/>
        <w:ind w:firstLine="461"/>
        <w:rPr>
          <w:rFonts w:cs="Times New Roman"/>
        </w:rPr>
      </w:pPr>
      <w:r w:rsidRPr="00445C3D">
        <w:rPr>
          <w:rFonts w:cs="Times New Roman" w:hint="eastAsia"/>
        </w:rPr>
        <w:t>若有人问</w:t>
      </w:r>
      <w:r w:rsidR="00512B20" w:rsidRPr="00445C3D">
        <w:rPr>
          <w:rFonts w:cs="Times New Roman" w:hint="eastAsia"/>
        </w:rPr>
        <w:t>：</w:t>
      </w:r>
      <w:r w:rsidRPr="00445C3D">
        <w:rPr>
          <w:rFonts w:cs="Times New Roman" w:hint="eastAsia"/>
        </w:rPr>
        <w:t>新约的教会在何处可以准确发现使徒的话语</w:t>
      </w:r>
      <w:r w:rsidR="004754A2" w:rsidRPr="00445C3D">
        <w:rPr>
          <w:rFonts w:cs="Times New Roman" w:hint="eastAsia"/>
        </w:rPr>
        <w:t>？</w:t>
      </w:r>
      <w:r w:rsidRPr="00445C3D">
        <w:rPr>
          <w:rFonts w:cs="Times New Roman" w:hint="eastAsia"/>
        </w:rPr>
        <w:t>使徒们自</w:t>
      </w:r>
      <w:r w:rsidR="004754A2" w:rsidRPr="00445C3D">
        <w:rPr>
          <w:rFonts w:cs="Times New Roman" w:hint="eastAsia"/>
        </w:rPr>
        <w:t>己</w:t>
      </w:r>
      <w:r w:rsidRPr="00445C3D">
        <w:rPr>
          <w:rFonts w:cs="Times New Roman" w:hint="eastAsia"/>
        </w:rPr>
        <w:t>就会将他们的圣著作指示给我们，并告诉我们，他们在口头上所传扬的，和他们在圣经内所记载的完全一样，</w:t>
      </w:r>
      <w:r w:rsidR="00893BA9" w:rsidRPr="00445C3D">
        <w:rPr>
          <w:rFonts w:cs="Times New Roman" w:hint="eastAsia"/>
        </w:rPr>
        <w:t>约壹</w:t>
      </w:r>
      <w:r w:rsidRPr="00445C3D">
        <w:rPr>
          <w:rFonts w:cs="Times New Roman" w:hint="eastAsia"/>
        </w:rPr>
        <w:t>三</w:t>
      </w:r>
      <w:r w:rsidRPr="00445C3D">
        <w:rPr>
          <w:rFonts w:cs="Times New Roman"/>
        </w:rPr>
        <w:t>4</w:t>
      </w:r>
      <w:r w:rsidR="000F2EE2">
        <w:rPr>
          <w:rFonts w:cs="Times New Roman"/>
        </w:rPr>
        <w:t>；</w:t>
      </w:r>
      <w:r w:rsidRPr="00445C3D">
        <w:rPr>
          <w:rFonts w:cs="Times New Roman" w:hint="eastAsia"/>
        </w:rPr>
        <w:t>帖后二</w:t>
      </w:r>
      <w:r w:rsidRPr="00445C3D">
        <w:rPr>
          <w:rFonts w:cs="Times New Roman"/>
        </w:rPr>
        <w:t>15</w:t>
      </w:r>
      <w:r w:rsidRPr="00445C3D">
        <w:rPr>
          <w:rFonts w:cs="Times New Roman" w:hint="eastAsia"/>
        </w:rPr>
        <w:t>。使徒们虽未记录下他们口头教训的一切，但是，凡为救赎所需要的一切，都丰富记载在他们的著述中，因他们很勤奋</w:t>
      </w:r>
      <w:r w:rsidR="00752A40">
        <w:rPr>
          <w:rFonts w:cs="Times New Roman" w:hint="eastAsia"/>
        </w:rPr>
        <w:t>地</w:t>
      </w:r>
      <w:r w:rsidRPr="00445C3D">
        <w:rPr>
          <w:rFonts w:cs="Times New Roman" w:hint="eastAsia"/>
        </w:rPr>
        <w:t>记载下上帝所训示的</w:t>
      </w:r>
      <w:r w:rsidR="00752A40">
        <w:rPr>
          <w:rFonts w:cs="Times New Roman" w:hint="eastAsia"/>
        </w:rPr>
        <w:t>——</w:t>
      </w:r>
      <w:r w:rsidRPr="00445C3D">
        <w:rPr>
          <w:rFonts w:cs="Times New Roman" w:hint="eastAsia"/>
        </w:rPr>
        <w:t>藉信基督耶稣得救赎的旨意，约</w:t>
      </w:r>
      <w:r w:rsidR="00A62852" w:rsidRPr="00445C3D">
        <w:rPr>
          <w:rFonts w:cs="Times New Roman" w:hint="eastAsia"/>
        </w:rPr>
        <w:t>二十</w:t>
      </w:r>
      <w:r w:rsidRPr="00445C3D">
        <w:rPr>
          <w:rFonts w:cs="Times New Roman" w:hint="eastAsia"/>
        </w:rPr>
        <w:t>一</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腓三</w:t>
      </w:r>
      <w:r w:rsidRPr="00445C3D">
        <w:rPr>
          <w:rFonts w:cs="Times New Roman"/>
        </w:rPr>
        <w:t>1</w:t>
      </w:r>
      <w:r w:rsidRPr="00445C3D">
        <w:rPr>
          <w:rFonts w:cs="Times New Roman" w:hint="eastAsia"/>
        </w:rPr>
        <w:t>。此外，圣使徒</w:t>
      </w:r>
      <w:r w:rsidR="00CA5B47" w:rsidRPr="00445C3D">
        <w:rPr>
          <w:rFonts w:cs="Times New Roman" w:hint="eastAsia"/>
        </w:rPr>
        <w:t>坚持</w:t>
      </w:r>
      <w:r w:rsidRPr="00445C3D">
        <w:rPr>
          <w:rFonts w:cs="Times New Roman" w:hint="eastAsia"/>
        </w:rPr>
        <w:t>主张他们所写成的话，为信仰的唯一根源和标准，以抗拒当时一切的异端，并要求凡以自</w:t>
      </w:r>
      <w:r w:rsidR="004754A2" w:rsidRPr="00445C3D">
        <w:rPr>
          <w:rFonts w:cs="Times New Roman" w:hint="eastAsia"/>
        </w:rPr>
        <w:t>己</w:t>
      </w:r>
      <w:r w:rsidRPr="00445C3D">
        <w:rPr>
          <w:rFonts w:cs="Times New Roman" w:hint="eastAsia"/>
        </w:rPr>
        <w:t>为先知的，必须顺从在他们著作中所记载的主的命令，林前十四</w:t>
      </w:r>
      <w:r w:rsidRPr="00445C3D">
        <w:rPr>
          <w:rFonts w:cs="Times New Roman"/>
        </w:rPr>
        <w:t>37</w:t>
      </w:r>
      <w:r w:rsidR="00CA5B47" w:rsidRPr="00445C3D">
        <w:rPr>
          <w:rFonts w:cs="Times New Roman"/>
        </w:rPr>
        <w:softHyphen/>
        <w:t>-</w:t>
      </w:r>
      <w:r w:rsidRPr="00445C3D">
        <w:rPr>
          <w:rFonts w:cs="Times New Roman"/>
        </w:rPr>
        <w:t>38</w:t>
      </w:r>
      <w:r w:rsidR="000F2EE2">
        <w:rPr>
          <w:rFonts w:cs="Times New Roman"/>
        </w:rPr>
        <w:t>；</w:t>
      </w:r>
      <w:r w:rsidRPr="00445C3D">
        <w:rPr>
          <w:rFonts w:cs="Times New Roman" w:hint="eastAsia"/>
        </w:rPr>
        <w:t>帖后二</w:t>
      </w:r>
      <w:r w:rsidRPr="00445C3D">
        <w:rPr>
          <w:rFonts w:cs="Times New Roman"/>
        </w:rPr>
        <w:t>2</w:t>
      </w:r>
      <w:r w:rsidRPr="00445C3D">
        <w:rPr>
          <w:rFonts w:cs="Times New Roman" w:hint="eastAsia"/>
        </w:rPr>
        <w:t>。圣保罗特别亲手在他所著的书信上签字，为要使他的书信，和</w:t>
      </w:r>
      <w:r w:rsidR="00752A40">
        <w:rPr>
          <w:rFonts w:cs="Times New Roman" w:hint="eastAsia"/>
        </w:rPr>
        <w:t>假</w:t>
      </w:r>
      <w:r w:rsidRPr="00445C3D">
        <w:rPr>
          <w:rFonts w:cs="Times New Roman" w:hint="eastAsia"/>
        </w:rPr>
        <w:t>使徒的书信能以辨别，帖后三</w:t>
      </w:r>
      <w:r w:rsidRPr="00445C3D">
        <w:rPr>
          <w:rFonts w:cs="Times New Roman"/>
        </w:rPr>
        <w:t>17</w:t>
      </w:r>
      <w:r w:rsidRPr="00445C3D">
        <w:rPr>
          <w:rFonts w:cs="Times New Roman" w:hint="eastAsia"/>
        </w:rPr>
        <w:t>。因此，先知和使徒均证明圣经，或上帝书写的道，是信仰和生活的唯一根源和标准，或是真知识的本源</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w:t>
      </w:r>
    </w:p>
    <w:p w14:paraId="519F8E95" w14:textId="04141192" w:rsidR="00CA5B47" w:rsidRPr="00445C3D" w:rsidRDefault="0031269B" w:rsidP="00DF514A">
      <w:pPr>
        <w:spacing w:after="0"/>
        <w:ind w:firstLine="461"/>
        <w:rPr>
          <w:rFonts w:cs="Times New Roman"/>
        </w:rPr>
      </w:pPr>
      <w:r w:rsidRPr="00445C3D">
        <w:rPr>
          <w:rFonts w:cs="Times New Roman" w:hint="eastAsia"/>
        </w:rPr>
        <w:t>这基本的真理，曾被人用各种方法否认。圣经的原则，或圣经为信仰的唯一根源和标准这件事实，</w:t>
      </w:r>
      <w:r w:rsidR="000A118E">
        <w:rPr>
          <w:rFonts w:cs="Times New Roman" w:hint="eastAsia"/>
        </w:rPr>
        <w:t>由于人</w:t>
      </w:r>
      <w:r w:rsidRPr="00445C3D">
        <w:rPr>
          <w:rFonts w:cs="Times New Roman" w:hint="eastAsia"/>
        </w:rPr>
        <w:t>以其他的原则代替上帝的道，而被废弃。</w:t>
      </w:r>
    </w:p>
    <w:p w14:paraId="16FC88C1" w14:textId="0A4E493E" w:rsidR="008A47FD" w:rsidRPr="00445C3D" w:rsidRDefault="0031269B" w:rsidP="00DF514A">
      <w:pPr>
        <w:spacing w:after="0"/>
        <w:ind w:firstLine="461"/>
        <w:rPr>
          <w:rFonts w:cs="Times New Roman"/>
        </w:rPr>
      </w:pPr>
      <w:r w:rsidRPr="00445C3D">
        <w:rPr>
          <w:rFonts w:cs="Times New Roman" w:hint="eastAsia"/>
        </w:rPr>
        <w:t>甲、人的理性代替圣经。我们所讲人的理性是指在圣经以外，人对上帝和圣事所知道的一切事项，或是单指人对上帝的自然知识。但是自然认识上帝的知识，不能作为人的信仰根源</w:t>
      </w:r>
      <w:r w:rsidR="000F2EE2">
        <w:rPr>
          <w:rFonts w:cs="Times New Roman" w:hint="eastAsia"/>
        </w:rPr>
        <w:t>；</w:t>
      </w:r>
      <w:r w:rsidRPr="00445C3D">
        <w:rPr>
          <w:rFonts w:cs="Times New Roman" w:hint="eastAsia"/>
        </w:rPr>
        <w:t>因为此知识只限于律法的需要，罗一</w:t>
      </w:r>
      <w:r w:rsidRPr="00445C3D">
        <w:rPr>
          <w:rFonts w:cs="Times New Roman"/>
        </w:rPr>
        <w:t>20</w:t>
      </w:r>
      <w:r w:rsidR="00CA5B47" w:rsidRPr="00445C3D">
        <w:rPr>
          <w:rFonts w:cs="Times New Roman" w:hint="eastAsia"/>
        </w:rPr>
        <w:t>，</w:t>
      </w:r>
      <w:r w:rsidRPr="00445C3D">
        <w:rPr>
          <w:rFonts w:cs="Times New Roman"/>
        </w:rPr>
        <w:t>21</w:t>
      </w:r>
      <w:r w:rsidR="00CA5B47"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二</w:t>
      </w:r>
      <w:r w:rsidRPr="00445C3D">
        <w:rPr>
          <w:rFonts w:cs="Times New Roman"/>
        </w:rPr>
        <w:t>15</w:t>
      </w:r>
      <w:r w:rsidR="00CA5B47" w:rsidRPr="00445C3D">
        <w:rPr>
          <w:rFonts w:cs="Times New Roman" w:hint="eastAsia"/>
        </w:rPr>
        <w:t>，</w:t>
      </w:r>
      <w:r w:rsidRPr="00445C3D">
        <w:rPr>
          <w:rFonts w:cs="Times New Roman" w:hint="eastAsia"/>
        </w:rPr>
        <w:t>并不包含基督的宝贵福音，或是</w:t>
      </w:r>
      <w:r w:rsidR="00CA5B47" w:rsidRPr="00445C3D">
        <w:rPr>
          <w:rFonts w:cs="Times New Roman" w:hint="eastAsia"/>
        </w:rPr>
        <w:t>这信息</w:t>
      </w:r>
      <w:r w:rsidR="00162318">
        <w:rPr>
          <w:rFonts w:cs="Times New Roman" w:hint="eastAsia"/>
        </w:rPr>
        <w:t>——</w:t>
      </w:r>
      <w:r w:rsidR="00CA5B47" w:rsidRPr="00445C3D">
        <w:rPr>
          <w:rFonts w:cs="Times New Roman" w:hint="eastAsia"/>
        </w:rPr>
        <w:t>即藉着</w:t>
      </w:r>
      <w:r w:rsidRPr="00445C3D">
        <w:rPr>
          <w:rFonts w:cs="Times New Roman" w:hint="eastAsia"/>
        </w:rPr>
        <w:t>道成肉身的上帝儿子的代赎，使人与上帝和好，罪人唯有藉此</w:t>
      </w:r>
      <w:r w:rsidR="00CA5B47" w:rsidRPr="00445C3D">
        <w:rPr>
          <w:rFonts w:cs="Times New Roman" w:hint="eastAsia"/>
        </w:rPr>
        <w:t>代赎</w:t>
      </w:r>
      <w:r w:rsidRPr="00445C3D">
        <w:rPr>
          <w:rFonts w:cs="Times New Roman" w:hint="eastAsia"/>
        </w:rPr>
        <w:t>才能得救，林前二</w:t>
      </w:r>
      <w:r w:rsidR="00893BA9" w:rsidRPr="00445C3D">
        <w:rPr>
          <w:rFonts w:cs="Times New Roman"/>
        </w:rPr>
        <w:t>6</w:t>
      </w:r>
      <w:r w:rsidR="00893BA9" w:rsidRPr="00445C3D">
        <w:rPr>
          <w:rFonts w:cs="Times New Roman" w:hint="eastAsia"/>
        </w:rPr>
        <w:t>下</w:t>
      </w:r>
      <w:r w:rsidR="000F2EE2">
        <w:rPr>
          <w:rFonts w:cs="Times New Roman" w:hint="eastAsia"/>
        </w:rPr>
        <w:t>；</w:t>
      </w:r>
      <w:r w:rsidRPr="00445C3D">
        <w:rPr>
          <w:rFonts w:cs="Times New Roman" w:hint="eastAsia"/>
        </w:rPr>
        <w:t>罗</w:t>
      </w:r>
      <w:r w:rsidR="00893BA9" w:rsidRPr="00445C3D">
        <w:rPr>
          <w:rFonts w:cs="Times New Roman" w:hint="eastAsia"/>
        </w:rPr>
        <w:t>一</w:t>
      </w:r>
      <w:r w:rsidR="00893BA9" w:rsidRPr="00445C3D">
        <w:rPr>
          <w:rFonts w:cs="Times New Roman"/>
        </w:rPr>
        <w:t>1</w:t>
      </w:r>
      <w:r w:rsidRPr="00445C3D">
        <w:rPr>
          <w:rFonts w:cs="Times New Roman"/>
        </w:rPr>
        <w:t>6</w:t>
      </w:r>
      <w:r w:rsidRPr="00445C3D">
        <w:rPr>
          <w:rFonts w:cs="Times New Roman" w:hint="eastAsia"/>
        </w:rPr>
        <w:t>。凡以人的理性为信仰标准的人，就是</w:t>
      </w:r>
      <w:r w:rsidR="00812D50" w:rsidRPr="00445C3D">
        <w:rPr>
          <w:rFonts w:cs="Times New Roman" w:hint="eastAsia"/>
        </w:rPr>
        <w:t>生发</w:t>
      </w:r>
      <w:r w:rsidRPr="00445C3D">
        <w:rPr>
          <w:rFonts w:cs="Times New Roman" w:hint="eastAsia"/>
        </w:rPr>
        <w:t>逻辑的</w:t>
      </w:r>
      <w:r w:rsidR="00812D50" w:rsidRPr="00445C3D">
        <w:rPr>
          <w:rFonts w:cs="Times New Roman" w:hint="eastAsia"/>
        </w:rPr>
        <w:t>谬论</w:t>
      </w:r>
      <w:r w:rsidR="00162318">
        <w:rPr>
          <w:rFonts w:cs="Times New Roman" w:hint="eastAsia"/>
        </w:rPr>
        <w:t>——</w:t>
      </w:r>
      <w:r w:rsidR="00812D50" w:rsidRPr="00445C3D">
        <w:rPr>
          <w:rFonts w:cs="Times New Roman"/>
        </w:rPr>
        <w:t>μετάβασι</w:t>
      </w:r>
      <w:r w:rsidR="00893BA9" w:rsidRPr="00445C3D">
        <w:rPr>
          <w:rFonts w:cs="Times New Roman"/>
        </w:rPr>
        <w:t>ς</w:t>
      </w:r>
      <w:r w:rsidR="009E68EF" w:rsidRPr="00445C3D">
        <w:rPr>
          <w:rFonts w:cs="Times New Roman"/>
        </w:rPr>
        <w:t xml:space="preserve"> </w:t>
      </w:r>
      <w:r w:rsidR="00893BA9" w:rsidRPr="00445C3D">
        <w:rPr>
          <w:rFonts w:cs="Times New Roman"/>
        </w:rPr>
        <w:t>ε</w:t>
      </w:r>
      <w:r w:rsidR="00812D50" w:rsidRPr="00445C3D">
        <w:rPr>
          <w:rFonts w:cs="Times New Roman"/>
        </w:rPr>
        <w:t>ἰ</w:t>
      </w:r>
      <w:r w:rsidR="00893BA9" w:rsidRPr="00445C3D">
        <w:rPr>
          <w:rFonts w:cs="Times New Roman"/>
        </w:rPr>
        <w:t>ς</w:t>
      </w:r>
      <w:r w:rsidR="009E68EF" w:rsidRPr="00445C3D">
        <w:rPr>
          <w:rFonts w:cs="Times New Roman"/>
        </w:rPr>
        <w:t xml:space="preserve"> </w:t>
      </w:r>
      <w:r w:rsidR="00893BA9" w:rsidRPr="00445C3D">
        <w:rPr>
          <w:rFonts w:cs="Times New Roman"/>
        </w:rPr>
        <w:t>ἂ</w:t>
      </w:r>
      <w:r w:rsidR="00812D50" w:rsidRPr="00445C3D">
        <w:rPr>
          <w:rFonts w:cs="Times New Roman"/>
        </w:rPr>
        <w:t>λλ</w:t>
      </w:r>
      <w:r w:rsidR="00893BA9" w:rsidRPr="00445C3D">
        <w:rPr>
          <w:rFonts w:cs="Times New Roman"/>
        </w:rPr>
        <w:t>ο</w:t>
      </w:r>
      <w:r w:rsidR="001753BE">
        <w:rPr>
          <w:rFonts w:cs="Times New Roman" w:hint="eastAsia"/>
        </w:rPr>
        <w:t xml:space="preserve"> </w:t>
      </w:r>
      <w:r w:rsidR="00893BA9" w:rsidRPr="00445C3D">
        <w:rPr>
          <w:rFonts w:cs="Times New Roman"/>
        </w:rPr>
        <w:t>γ</w:t>
      </w:r>
      <w:r w:rsidR="00812D50" w:rsidRPr="00445C3D">
        <w:rPr>
          <w:rFonts w:cs="Times New Roman"/>
        </w:rPr>
        <w:t>ένος</w:t>
      </w:r>
      <w:r w:rsidR="00812D50" w:rsidRPr="00445C3D">
        <w:rPr>
          <w:rFonts w:cs="Times New Roman" w:hint="eastAsia"/>
        </w:rPr>
        <w:t>，而且</w:t>
      </w:r>
      <w:r w:rsidRPr="00445C3D">
        <w:rPr>
          <w:rFonts w:cs="Times New Roman" w:hint="eastAsia"/>
        </w:rPr>
        <w:t>将</w:t>
      </w:r>
      <w:r w:rsidR="00D56AC0">
        <w:rPr>
          <w:rFonts w:cs="Times New Roman" w:hint="eastAsia"/>
        </w:rPr>
        <w:t>自己</w:t>
      </w:r>
      <w:r w:rsidRPr="00445C3D">
        <w:rPr>
          <w:rFonts w:cs="Times New Roman" w:hint="eastAsia"/>
        </w:rPr>
        <w:t>排除于基督教会之外</w:t>
      </w:r>
      <w:r w:rsidR="00893BA9" w:rsidRPr="00445C3D">
        <w:rPr>
          <w:rFonts w:cs="Times New Roman" w:hint="eastAsia"/>
        </w:rPr>
        <w:t>，因</w:t>
      </w:r>
      <w:r w:rsidRPr="00445C3D">
        <w:rPr>
          <w:rFonts w:cs="Times New Roman" w:hint="eastAsia"/>
        </w:rPr>
        <w:t>为他以自己不正确的智慧，代替神圣的真理。其智慧是弃绝上帝在福音内白白赐下的救赎，并以为愚拙，林前一</w:t>
      </w:r>
      <w:r w:rsidRPr="00445C3D">
        <w:rPr>
          <w:rFonts w:cs="Times New Roman"/>
        </w:rPr>
        <w:t>21</w:t>
      </w:r>
      <w:r w:rsidR="004F5144" w:rsidRPr="00445C3D">
        <w:rPr>
          <w:rFonts w:cs="Times New Roman"/>
        </w:rPr>
        <w:t>-</w:t>
      </w:r>
      <w:r w:rsidRPr="00445C3D">
        <w:rPr>
          <w:rFonts w:cs="Times New Roman"/>
        </w:rPr>
        <w:t>25</w:t>
      </w:r>
      <w:r w:rsidR="00893BA9" w:rsidRPr="00445C3D">
        <w:rPr>
          <w:rFonts w:cs="Times New Roman" w:hint="eastAsia"/>
        </w:rPr>
        <w:t>。所</w:t>
      </w:r>
      <w:r w:rsidRPr="00445C3D">
        <w:rPr>
          <w:rFonts w:cs="Times New Roman" w:hint="eastAsia"/>
        </w:rPr>
        <w:t>以基督教会否认以人的</w:t>
      </w:r>
      <w:r w:rsidRPr="00445C3D">
        <w:rPr>
          <w:rFonts w:cs="Times New Roman" w:hint="eastAsia"/>
        </w:rPr>
        <w:lastRenderedPageBreak/>
        <w:t>理性，或人的科学作为信仰根源的各种主义，如</w:t>
      </w:r>
      <w:r w:rsidR="00512B20" w:rsidRPr="00445C3D">
        <w:rPr>
          <w:rFonts w:cs="Times New Roman" w:hint="eastAsia"/>
        </w:rPr>
        <w:t>：</w:t>
      </w:r>
      <w:r w:rsidRPr="00445C3D">
        <w:rPr>
          <w:rFonts w:cs="Times New Roman" w:hint="eastAsia"/>
        </w:rPr>
        <w:t>理性主义，神体一位主义及现代主义等，并咒诅这些主义的倡导人，是在教会范围之外</w:t>
      </w:r>
      <w:r w:rsidR="005C0F88" w:rsidRPr="00445C3D">
        <w:rPr>
          <w:rFonts w:cs="Times New Roman" w:hint="eastAsia"/>
        </w:rPr>
        <w:t>（</w:t>
      </w:r>
      <w:r w:rsidRPr="00445C3D">
        <w:rPr>
          <w:rFonts w:cs="Times New Roman"/>
        </w:rPr>
        <w:t>extra ecclesiam</w:t>
      </w:r>
      <w:r w:rsidR="005C0F88" w:rsidRPr="00445C3D">
        <w:rPr>
          <w:rFonts w:cs="Times New Roman" w:hint="eastAsia"/>
        </w:rPr>
        <w:t>）</w:t>
      </w:r>
      <w:r w:rsidRPr="00445C3D">
        <w:rPr>
          <w:rFonts w:cs="Times New Roman" w:hint="eastAsia"/>
        </w:rPr>
        <w:t>。</w:t>
      </w:r>
    </w:p>
    <w:p w14:paraId="71171F57" w14:textId="22B30DC9" w:rsidR="008A47FD" w:rsidRPr="00445C3D" w:rsidRDefault="0031269B" w:rsidP="00DF514A">
      <w:pPr>
        <w:spacing w:after="0"/>
        <w:ind w:firstLine="461"/>
        <w:rPr>
          <w:rFonts w:cs="Times New Roman"/>
        </w:rPr>
      </w:pPr>
      <w:r w:rsidRPr="00445C3D">
        <w:rPr>
          <w:rFonts w:cs="Times New Roman" w:hint="eastAsia"/>
        </w:rPr>
        <w:t>然而，</w:t>
      </w:r>
      <w:r w:rsidR="00E81F81">
        <w:rPr>
          <w:rFonts w:cs="Times New Roman" w:hint="eastAsia"/>
        </w:rPr>
        <w:t>论到</w:t>
      </w:r>
      <w:r w:rsidRPr="00445C3D">
        <w:rPr>
          <w:rFonts w:cs="Times New Roman" w:hint="eastAsia"/>
        </w:rPr>
        <w:t>人的理性，</w:t>
      </w:r>
      <w:r w:rsidR="00E81F81">
        <w:rPr>
          <w:rFonts w:cs="Times New Roman" w:hint="eastAsia"/>
        </w:rPr>
        <w:t>我们也说它是</w:t>
      </w:r>
      <w:r w:rsidRPr="00445C3D">
        <w:rPr>
          <w:rFonts w:cs="Times New Roman" w:hint="eastAsia"/>
        </w:rPr>
        <w:t>人用</w:t>
      </w:r>
      <w:r w:rsidR="00E81F81">
        <w:rPr>
          <w:rFonts w:cs="Times New Roman" w:hint="eastAsia"/>
        </w:rPr>
        <w:t>以</w:t>
      </w:r>
      <w:r w:rsidRPr="00445C3D">
        <w:rPr>
          <w:rFonts w:cs="Times New Roman" w:hint="eastAsia"/>
        </w:rPr>
        <w:t>理解和思想的媒介。这就是所谓理性在服务方面的用处</w:t>
      </w:r>
      <w:r w:rsidR="005C0F88" w:rsidRPr="00445C3D">
        <w:rPr>
          <w:rFonts w:cs="Times New Roman" w:hint="eastAsia"/>
        </w:rPr>
        <w:t>（</w:t>
      </w:r>
      <w:r w:rsidRPr="00445C3D">
        <w:rPr>
          <w:rFonts w:cs="Times New Roman"/>
        </w:rPr>
        <w:t>usus rationis ministerialis, organic</w:t>
      </w:r>
      <w:r w:rsidR="00964A9C" w:rsidRPr="00445C3D">
        <w:rPr>
          <w:rFonts w:cs="Times New Roman"/>
        </w:rPr>
        <w:t>u</w:t>
      </w:r>
      <w:r w:rsidRPr="00445C3D">
        <w:rPr>
          <w:rFonts w:cs="Times New Roman"/>
        </w:rPr>
        <w:t>s</w:t>
      </w:r>
      <w:r w:rsidR="005C0F88" w:rsidRPr="00445C3D">
        <w:rPr>
          <w:rFonts w:cs="Times New Roman" w:hint="eastAsia"/>
        </w:rPr>
        <w:t>）</w:t>
      </w:r>
      <w:r w:rsidRPr="00445C3D">
        <w:rPr>
          <w:rFonts w:cs="Times New Roman" w:hint="eastAsia"/>
        </w:rPr>
        <w:t>，</w:t>
      </w:r>
      <w:r w:rsidR="00AA57AF">
        <w:rPr>
          <w:rFonts w:cs="Times New Roman" w:hint="eastAsia"/>
        </w:rPr>
        <w:t>与</w:t>
      </w:r>
      <w:r w:rsidRPr="00445C3D">
        <w:rPr>
          <w:rFonts w:cs="Times New Roman" w:hint="eastAsia"/>
        </w:rPr>
        <w:t>它在统御上的用处</w:t>
      </w:r>
      <w:r w:rsidR="005C0F88" w:rsidRPr="00445C3D">
        <w:rPr>
          <w:rFonts w:cs="Times New Roman" w:hint="eastAsia"/>
        </w:rPr>
        <w:t>（</w:t>
      </w:r>
      <w:r w:rsidRPr="00445C3D">
        <w:rPr>
          <w:rFonts w:cs="Times New Roman"/>
        </w:rPr>
        <w:t>magisterial use, usus rationis magisterialis</w:t>
      </w:r>
      <w:r w:rsidR="005C0F88" w:rsidRPr="00445C3D">
        <w:rPr>
          <w:rFonts w:cs="Times New Roman" w:hint="eastAsia"/>
        </w:rPr>
        <w:t>）</w:t>
      </w:r>
      <w:r w:rsidRPr="00445C3D">
        <w:rPr>
          <w:rFonts w:cs="Times New Roman" w:hint="eastAsia"/>
        </w:rPr>
        <w:t>有很大的差别。按照它在服务</w:t>
      </w:r>
      <w:r w:rsidR="00893BA9" w:rsidRPr="00445C3D">
        <w:rPr>
          <w:rFonts w:cs="Times New Roman" w:hint="eastAsia"/>
        </w:rPr>
        <w:t>方面</w:t>
      </w:r>
      <w:r w:rsidRPr="00445C3D">
        <w:rPr>
          <w:rFonts w:cs="Times New Roman" w:hint="eastAsia"/>
        </w:rPr>
        <w:t>的意思，理性在神学中有合法和必要的地位</w:t>
      </w:r>
      <w:r w:rsidR="00512B20" w:rsidRPr="00445C3D">
        <w:rPr>
          <w:rFonts w:cs="Times New Roman" w:hint="eastAsia"/>
        </w:rPr>
        <w:t>：</w:t>
      </w:r>
      <w:r w:rsidRPr="00445C3D">
        <w:rPr>
          <w:rFonts w:cs="Times New Roman" w:hint="eastAsia"/>
        </w:rPr>
        <w:t>因为圣灵借着人心所接受</w:t>
      </w:r>
      <w:r w:rsidR="00964A9C" w:rsidRPr="00445C3D">
        <w:rPr>
          <w:rFonts w:cs="Times New Roman" w:hint="eastAsia"/>
        </w:rPr>
        <w:t>的</w:t>
      </w:r>
      <w:r w:rsidRPr="00445C3D">
        <w:rPr>
          <w:rFonts w:cs="Times New Roman" w:hint="eastAsia"/>
        </w:rPr>
        <w:t>上帝之道，种植并保存了得救的信心，罗十</w:t>
      </w:r>
      <w:r w:rsidRPr="00445C3D">
        <w:rPr>
          <w:rFonts w:cs="Times New Roman"/>
        </w:rPr>
        <w:t>14 ,17</w:t>
      </w:r>
      <w:r w:rsidR="000F2EE2">
        <w:rPr>
          <w:rFonts w:cs="Times New Roman"/>
        </w:rPr>
        <w:t>；</w:t>
      </w:r>
      <w:r w:rsidR="00893BA9" w:rsidRPr="00445C3D">
        <w:rPr>
          <w:rFonts w:cs="Times New Roman" w:hint="eastAsia"/>
        </w:rPr>
        <w:t>约五</w:t>
      </w:r>
      <w:r w:rsidRPr="00445C3D">
        <w:rPr>
          <w:rFonts w:cs="Times New Roman"/>
        </w:rPr>
        <w:t>39</w:t>
      </w:r>
      <w:r w:rsidR="000F2EE2">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15</w:t>
      </w:r>
      <w:r w:rsidR="000F2EE2">
        <w:rPr>
          <w:rFonts w:cs="Times New Roman"/>
        </w:rPr>
        <w:t>；</w:t>
      </w:r>
      <w:r w:rsidRPr="00445C3D">
        <w:rPr>
          <w:rFonts w:cs="Times New Roman" w:hint="eastAsia"/>
        </w:rPr>
        <w:t>路二</w:t>
      </w:r>
      <w:r w:rsidRPr="00445C3D">
        <w:rPr>
          <w:rFonts w:cs="Times New Roman"/>
        </w:rPr>
        <w:t>19</w:t>
      </w:r>
      <w:r w:rsidRPr="00445C3D">
        <w:rPr>
          <w:rFonts w:cs="Times New Roman" w:hint="eastAsia"/>
        </w:rPr>
        <w:t>。研究圣经原来写成时</w:t>
      </w:r>
      <w:r w:rsidR="00964A9C" w:rsidRPr="00445C3D">
        <w:rPr>
          <w:rFonts w:cs="Times New Roman" w:hint="eastAsia"/>
        </w:rPr>
        <w:t>所用的语言</w:t>
      </w:r>
      <w:r w:rsidRPr="00445C3D">
        <w:rPr>
          <w:rFonts w:cs="Times New Roman" w:hint="eastAsia"/>
        </w:rPr>
        <w:t>，也属于理性在服务上的用处，特别是研究逻辑与文法方面，因为圣灵将上帝的道赐给人，就乐于使祂</w:t>
      </w:r>
      <w:r w:rsidR="00D56AC0">
        <w:rPr>
          <w:rFonts w:cs="Times New Roman" w:hint="eastAsia"/>
        </w:rPr>
        <w:t>自己</w:t>
      </w:r>
      <w:r w:rsidRPr="00445C3D">
        <w:rPr>
          <w:rFonts w:cs="Times New Roman" w:hint="eastAsia"/>
        </w:rPr>
        <w:t>适应于人的思想和话语的法则。路德说</w:t>
      </w:r>
      <w:r w:rsidR="00512B20" w:rsidRPr="00445C3D">
        <w:rPr>
          <w:rFonts w:cs="Times New Roman" w:hint="eastAsia"/>
        </w:rPr>
        <w:t>：</w:t>
      </w:r>
      <w:r w:rsidRPr="00445C3D">
        <w:rPr>
          <w:rFonts w:cs="Times New Roman" w:hint="eastAsia"/>
        </w:rPr>
        <w:t>上帝在圣经中成为肉身</w:t>
      </w:r>
      <w:r w:rsidR="005C0F88" w:rsidRPr="00445C3D">
        <w:rPr>
          <w:rFonts w:cs="Times New Roman" w:hint="eastAsia"/>
        </w:rPr>
        <w:t>（</w:t>
      </w:r>
      <w:r w:rsidRPr="00445C3D">
        <w:rPr>
          <w:rFonts w:cs="Times New Roman"/>
        </w:rPr>
        <w:t>Scriptura Sacra est Deus incarnatus</w:t>
      </w:r>
      <w:r w:rsidR="005C0F88" w:rsidRPr="00445C3D">
        <w:rPr>
          <w:rFonts w:cs="Times New Roman" w:hint="eastAsia"/>
        </w:rPr>
        <w:t>）</w:t>
      </w:r>
      <w:r w:rsidRPr="00445C3D">
        <w:rPr>
          <w:rFonts w:cs="Times New Roman" w:hint="eastAsia"/>
        </w:rPr>
        <w:t>。本路</w:t>
      </w:r>
      <w:r w:rsidR="000567C9">
        <w:rPr>
          <w:rFonts w:cs="Times New Roman" w:hint="eastAsia"/>
        </w:rPr>
        <w:t>德</w:t>
      </w:r>
      <w:r w:rsidRPr="00445C3D">
        <w:rPr>
          <w:rFonts w:cs="Times New Roman" w:hint="eastAsia"/>
        </w:rPr>
        <w:t>会的教义家以同样的意义说</w:t>
      </w:r>
      <w:r w:rsidR="00512B20" w:rsidRPr="00445C3D">
        <w:rPr>
          <w:rFonts w:cs="Times New Roman" w:hint="eastAsia"/>
        </w:rPr>
        <w:t>：</w:t>
      </w:r>
      <w:r w:rsidR="001601E9" w:rsidRPr="00445C3D">
        <w:rPr>
          <w:rFonts w:cs="Times New Roman"/>
        </w:rPr>
        <w:t>“</w:t>
      </w:r>
      <w:r w:rsidRPr="00445C3D">
        <w:rPr>
          <w:rFonts w:cs="Times New Roman" w:hint="eastAsia"/>
        </w:rPr>
        <w:t>神学必须合乎文法</w:t>
      </w:r>
      <w:r w:rsidR="001601E9" w:rsidRPr="00445C3D">
        <w:rPr>
          <w:rFonts w:cs="Times New Roman"/>
        </w:rPr>
        <w:t>”</w:t>
      </w:r>
      <w:r w:rsidR="005C0F88" w:rsidRPr="00445C3D">
        <w:rPr>
          <w:rFonts w:cs="Times New Roman" w:hint="eastAsia"/>
        </w:rPr>
        <w:t>（</w:t>
      </w:r>
      <w:r w:rsidRPr="00445C3D">
        <w:rPr>
          <w:rFonts w:cs="Times New Roman"/>
        </w:rPr>
        <w:t>theologia debet esse grammatica</w:t>
      </w:r>
      <w:r w:rsidR="005C0F88" w:rsidRPr="00445C3D">
        <w:rPr>
          <w:rFonts w:cs="Times New Roman" w:hint="eastAsia"/>
        </w:rPr>
        <w:t>）</w:t>
      </w:r>
      <w:r w:rsidR="00893BA9" w:rsidRPr="00445C3D">
        <w:rPr>
          <w:rFonts w:cs="Times New Roman" w:hint="eastAsia"/>
        </w:rPr>
        <w:t>，这</w:t>
      </w:r>
      <w:r w:rsidRPr="00445C3D">
        <w:rPr>
          <w:rFonts w:cs="Times New Roman" w:hint="eastAsia"/>
        </w:rPr>
        <w:t>就是说，神学家若欲</w:t>
      </w:r>
      <w:r w:rsidR="003750D5">
        <w:rPr>
          <w:rFonts w:cs="Times New Roman" w:hint="eastAsia"/>
        </w:rPr>
        <w:t>理解</w:t>
      </w:r>
      <w:r w:rsidRPr="00445C3D">
        <w:rPr>
          <w:rFonts w:cs="Times New Roman" w:hint="eastAsia"/>
        </w:rPr>
        <w:t>圣经，即需要遵守那管制人的话语和</w:t>
      </w:r>
      <w:r w:rsidR="00964A9C" w:rsidRPr="00445C3D">
        <w:rPr>
          <w:rFonts w:cs="Times New Roman" w:hint="eastAsia"/>
        </w:rPr>
        <w:t>表达</w:t>
      </w:r>
      <w:r w:rsidRPr="00445C3D">
        <w:rPr>
          <w:rFonts w:cs="Times New Roman" w:hint="eastAsia"/>
        </w:rPr>
        <w:t>的固定法则。路</w:t>
      </w:r>
      <w:r w:rsidR="000567C9">
        <w:rPr>
          <w:rFonts w:cs="Times New Roman" w:hint="eastAsia"/>
        </w:rPr>
        <w:t>德</w:t>
      </w:r>
      <w:r w:rsidRPr="00445C3D">
        <w:rPr>
          <w:rFonts w:cs="Times New Roman" w:hint="eastAsia"/>
        </w:rPr>
        <w:t>极力陈述此真理，主张人若是在文法上错误，那么，他的神学也就难免有错误。</w:t>
      </w:r>
    </w:p>
    <w:p w14:paraId="7672E28C" w14:textId="125D40B3" w:rsidR="0007456D" w:rsidRPr="00445C3D" w:rsidRDefault="0031269B" w:rsidP="00DF514A">
      <w:pPr>
        <w:spacing w:after="0"/>
        <w:ind w:firstLine="461"/>
        <w:rPr>
          <w:rFonts w:cs="Times New Roman"/>
        </w:rPr>
      </w:pPr>
      <w:r w:rsidRPr="00445C3D">
        <w:rPr>
          <w:rFonts w:cs="Times New Roman" w:hint="eastAsia"/>
        </w:rPr>
        <w:t>本路德会的教义学家</w:t>
      </w:r>
      <w:r w:rsidR="006E6397" w:rsidRPr="00445C3D">
        <w:rPr>
          <w:rFonts w:cs="Times New Roman" w:hint="eastAsia"/>
        </w:rPr>
        <w:t>藉着</w:t>
      </w:r>
      <w:r w:rsidRPr="00445C3D">
        <w:rPr>
          <w:rFonts w:cs="Times New Roman" w:hint="eastAsia"/>
        </w:rPr>
        <w:t>辨明理性在服务上和在</w:t>
      </w:r>
      <w:r w:rsidR="006E6397" w:rsidRPr="00445C3D">
        <w:rPr>
          <w:rFonts w:cs="Times New Roman" w:hint="eastAsia"/>
        </w:rPr>
        <w:t>统御</w:t>
      </w:r>
      <w:r w:rsidRPr="00445C3D">
        <w:rPr>
          <w:rFonts w:cs="Times New Roman" w:hint="eastAsia"/>
        </w:rPr>
        <w:t>上的用处</w:t>
      </w:r>
      <w:r w:rsidR="006E6397" w:rsidRPr="00445C3D">
        <w:rPr>
          <w:rFonts w:cs="Times New Roman" w:hint="eastAsia"/>
        </w:rPr>
        <w:t>并加以区分</w:t>
      </w:r>
      <w:r w:rsidRPr="00445C3D">
        <w:rPr>
          <w:rFonts w:cs="Times New Roman" w:hint="eastAsia"/>
        </w:rPr>
        <w:t>，</w:t>
      </w:r>
      <w:r w:rsidR="006E6397" w:rsidRPr="00445C3D">
        <w:rPr>
          <w:rFonts w:cs="Times New Roman" w:hint="eastAsia"/>
        </w:rPr>
        <w:t>就斩钉截铁地处理了</w:t>
      </w:r>
      <w:r w:rsidRPr="00445C3D">
        <w:rPr>
          <w:rFonts w:cs="Times New Roman" w:hint="eastAsia"/>
        </w:rPr>
        <w:t>神圣神学和人的理性，或是基督教的真理和人类的哲学是否实际彼此冲突的问题。</w:t>
      </w:r>
      <w:r w:rsidR="0007456D" w:rsidRPr="00445C3D">
        <w:rPr>
          <w:rFonts w:cs="Times New Roman" w:hint="eastAsia"/>
        </w:rPr>
        <w:t>他们辩论立场是</w:t>
      </w:r>
      <w:r w:rsidR="00512B20" w:rsidRPr="00445C3D">
        <w:rPr>
          <w:rFonts w:cs="Times New Roman" w:hint="eastAsia"/>
        </w:rPr>
        <w:t>：</w:t>
      </w:r>
      <w:r w:rsidR="00893BA9" w:rsidRPr="00445C3D">
        <w:rPr>
          <w:rFonts w:cs="Times New Roman" w:hint="eastAsia"/>
        </w:rPr>
        <w:t>既</w:t>
      </w:r>
      <w:r w:rsidRPr="00445C3D">
        <w:rPr>
          <w:rFonts w:cs="Times New Roman" w:hint="eastAsia"/>
        </w:rPr>
        <w:t>然真理总是同一的，那么，只有在败</w:t>
      </w:r>
      <w:r w:rsidR="007E584C" w:rsidRPr="00445C3D">
        <w:rPr>
          <w:rFonts w:cs="Times New Roman" w:hint="eastAsia"/>
        </w:rPr>
        <w:t>坏</w:t>
      </w:r>
      <w:r w:rsidRPr="00445C3D">
        <w:rPr>
          <w:rFonts w:cs="Times New Roman" w:hint="eastAsia"/>
        </w:rPr>
        <w:t>的理性胆敢于其所管制的特定范围以外作主宰</w:t>
      </w:r>
      <w:r w:rsidR="0007456D" w:rsidRPr="00445C3D">
        <w:rPr>
          <w:rFonts w:cs="Times New Roman" w:hint="eastAsia"/>
        </w:rPr>
        <w:t>统御的时候</w:t>
      </w:r>
      <w:r w:rsidRPr="00445C3D">
        <w:rPr>
          <w:rFonts w:cs="Times New Roman" w:hint="eastAsia"/>
        </w:rPr>
        <w:t>，这样的冲突才会发生。关于</w:t>
      </w:r>
      <w:r w:rsidR="00677812">
        <w:rPr>
          <w:rFonts w:cs="Times New Roman" w:hint="eastAsia"/>
        </w:rPr>
        <w:t>信仰条款</w:t>
      </w:r>
      <w:r w:rsidRPr="00445C3D">
        <w:rPr>
          <w:rFonts w:cs="Times New Roman" w:hint="eastAsia"/>
        </w:rPr>
        <w:t>方面，他们断言</w:t>
      </w:r>
      <w:r w:rsidR="00677812">
        <w:rPr>
          <w:rFonts w:cs="Times New Roman" w:hint="eastAsia"/>
        </w:rPr>
        <w:t>信仰条款</w:t>
      </w:r>
      <w:r w:rsidRPr="00445C3D">
        <w:rPr>
          <w:rFonts w:cs="Times New Roman" w:hint="eastAsia"/>
        </w:rPr>
        <w:t>不</w:t>
      </w:r>
      <w:r w:rsidR="0007456D" w:rsidRPr="00445C3D">
        <w:rPr>
          <w:rFonts w:cs="Times New Roman" w:hint="eastAsia"/>
        </w:rPr>
        <w:t>反对</w:t>
      </w:r>
      <w:r w:rsidRPr="00445C3D">
        <w:rPr>
          <w:rFonts w:cs="Times New Roman" w:hint="eastAsia"/>
        </w:rPr>
        <w:t>理性，只是</w:t>
      </w:r>
      <w:r w:rsidR="0007456D" w:rsidRPr="00445C3D">
        <w:rPr>
          <w:rFonts w:cs="Times New Roman" w:hint="eastAsia"/>
        </w:rPr>
        <w:t>超越</w:t>
      </w:r>
      <w:r w:rsidRPr="00445C3D">
        <w:rPr>
          <w:rFonts w:cs="Times New Roman" w:hint="eastAsia"/>
        </w:rPr>
        <w:t>理性</w:t>
      </w:r>
      <w:r w:rsidR="000F2EE2">
        <w:rPr>
          <w:rFonts w:cs="Times New Roman" w:hint="eastAsia"/>
        </w:rPr>
        <w:t>；</w:t>
      </w:r>
      <w:r w:rsidR="00893BA9" w:rsidRPr="00445C3D">
        <w:rPr>
          <w:rFonts w:cs="Times New Roman" w:hint="eastAsia"/>
        </w:rPr>
        <w:t>它</w:t>
      </w:r>
      <w:r w:rsidRPr="00445C3D">
        <w:rPr>
          <w:rFonts w:cs="Times New Roman" w:hint="eastAsia"/>
        </w:rPr>
        <w:t>们若是</w:t>
      </w:r>
      <w:r w:rsidR="0007456D" w:rsidRPr="00445C3D">
        <w:rPr>
          <w:rFonts w:cs="Times New Roman" w:hint="eastAsia"/>
        </w:rPr>
        <w:t>看起来</w:t>
      </w:r>
      <w:r w:rsidRPr="00445C3D">
        <w:rPr>
          <w:rFonts w:cs="Times New Roman" w:hint="eastAsia"/>
        </w:rPr>
        <w:t>反对理性，只不过是</w:t>
      </w:r>
      <w:r w:rsidR="0007456D" w:rsidRPr="00445C3D">
        <w:rPr>
          <w:rFonts w:cs="Times New Roman" w:hint="eastAsia"/>
        </w:rPr>
        <w:t>反对</w:t>
      </w:r>
      <w:r w:rsidRPr="00445C3D">
        <w:rPr>
          <w:rFonts w:cs="Times New Roman" w:hint="eastAsia"/>
        </w:rPr>
        <w:t>那败坏的理性，</w:t>
      </w:r>
      <w:r w:rsidR="0007456D" w:rsidRPr="00445C3D">
        <w:rPr>
          <w:rFonts w:cs="Times New Roman" w:hint="eastAsia"/>
        </w:rPr>
        <w:t>或说反对那理性的乖僻</w:t>
      </w:r>
      <w:r w:rsidR="00677812">
        <w:rPr>
          <w:rFonts w:cs="Times New Roman" w:hint="eastAsia"/>
        </w:rPr>
        <w:t>——</w:t>
      </w:r>
      <w:r w:rsidR="0007456D" w:rsidRPr="00445C3D">
        <w:rPr>
          <w:rFonts w:cs="Times New Roman" w:hint="eastAsia"/>
        </w:rPr>
        <w:t>因其</w:t>
      </w:r>
      <w:r w:rsidR="00A83C96" w:rsidRPr="00445C3D">
        <w:rPr>
          <w:rFonts w:cs="Times New Roman" w:hint="eastAsia"/>
        </w:rPr>
        <w:t>目的</w:t>
      </w:r>
      <w:r w:rsidR="0007456D" w:rsidRPr="00445C3D">
        <w:rPr>
          <w:rFonts w:cs="Times New Roman" w:hint="eastAsia"/>
        </w:rPr>
        <w:t>是生发谬误并抵挡上帝。</w:t>
      </w:r>
    </w:p>
    <w:p w14:paraId="1F1A3489" w14:textId="2056F383" w:rsidR="008A47FD" w:rsidRPr="00445C3D" w:rsidRDefault="0031269B" w:rsidP="00DF514A">
      <w:pPr>
        <w:spacing w:after="0"/>
        <w:ind w:firstLine="461"/>
        <w:rPr>
          <w:rFonts w:cs="Times New Roman"/>
        </w:rPr>
      </w:pPr>
      <w:r w:rsidRPr="00445C3D">
        <w:rPr>
          <w:rFonts w:cs="Times New Roman" w:hint="eastAsia"/>
        </w:rPr>
        <w:t>可是，基督教神学家必须</w:t>
      </w:r>
      <w:r w:rsidR="00D448A2" w:rsidRPr="00445C3D">
        <w:rPr>
          <w:rFonts w:cs="Times New Roman" w:hint="eastAsia"/>
        </w:rPr>
        <w:t>料想到</w:t>
      </w:r>
      <w:r w:rsidRPr="00445C3D">
        <w:rPr>
          <w:rFonts w:cs="Times New Roman" w:hint="eastAsia"/>
        </w:rPr>
        <w:t>神学和败坏的理性</w:t>
      </w:r>
      <w:r w:rsidR="00D448A2" w:rsidRPr="00445C3D">
        <w:rPr>
          <w:rFonts w:cs="Times New Roman" w:hint="eastAsia"/>
        </w:rPr>
        <w:t>或科学</w:t>
      </w:r>
      <w:r w:rsidR="005C0F88" w:rsidRPr="00445C3D">
        <w:rPr>
          <w:rFonts w:cs="Times New Roman" w:hint="eastAsia"/>
        </w:rPr>
        <w:t>（</w:t>
      </w:r>
      <w:r w:rsidR="00D448A2" w:rsidRPr="00445C3D">
        <w:rPr>
          <w:rFonts w:cs="Times New Roman" w:hint="eastAsia"/>
        </w:rPr>
        <w:t>错用的称呼</w:t>
      </w:r>
      <w:r w:rsidR="005C0F88" w:rsidRPr="00445C3D">
        <w:rPr>
          <w:rFonts w:cs="Times New Roman" w:hint="eastAsia"/>
        </w:rPr>
        <w:t>）</w:t>
      </w:r>
      <w:r w:rsidRPr="00445C3D">
        <w:rPr>
          <w:rFonts w:cs="Times New Roman" w:hint="eastAsia"/>
        </w:rPr>
        <w:t>之间的争战，</w:t>
      </w:r>
      <w:r w:rsidR="00677812">
        <w:rPr>
          <w:rFonts w:cs="Times New Roman" w:hint="eastAsia"/>
        </w:rPr>
        <w:t>会</w:t>
      </w:r>
      <w:r w:rsidRPr="00445C3D">
        <w:rPr>
          <w:rFonts w:cs="Times New Roman" w:hint="eastAsia"/>
        </w:rPr>
        <w:t>继续下</w:t>
      </w:r>
      <w:r w:rsidR="00893BA9" w:rsidRPr="00445C3D">
        <w:rPr>
          <w:rFonts w:cs="Times New Roman" w:hint="eastAsia"/>
        </w:rPr>
        <w:t>去，</w:t>
      </w:r>
      <w:r w:rsidRPr="00445C3D">
        <w:rPr>
          <w:rFonts w:cs="Times New Roman" w:hint="eastAsia"/>
        </w:rPr>
        <w:t>因为自从人堕落后按本性是与上帝为仇的，罗八</w:t>
      </w:r>
      <w:r w:rsidRPr="00445C3D">
        <w:rPr>
          <w:rFonts w:cs="Times New Roman"/>
        </w:rPr>
        <w:t>7</w:t>
      </w:r>
      <w:r w:rsidR="00F50ABF">
        <w:rPr>
          <w:rFonts w:cs="Times New Roman" w:hint="eastAsia"/>
        </w:rPr>
        <w:t>，</w:t>
      </w:r>
      <w:r w:rsidRPr="00445C3D">
        <w:rPr>
          <w:rFonts w:cs="Times New Roman" w:hint="eastAsia"/>
        </w:rPr>
        <w:t>并且视基督宗教的绝对本质，或耶稣基督的福音为</w:t>
      </w:r>
      <w:r w:rsidR="00F50ABF">
        <w:rPr>
          <w:rFonts w:cs="Times New Roman" w:hint="eastAsia"/>
        </w:rPr>
        <w:t>愚拙</w:t>
      </w:r>
      <w:r w:rsidRPr="00445C3D">
        <w:rPr>
          <w:rFonts w:cs="Times New Roman" w:hint="eastAsia"/>
        </w:rPr>
        <w:t>，林前二</w:t>
      </w:r>
      <w:r w:rsidRPr="00445C3D">
        <w:rPr>
          <w:rFonts w:cs="Times New Roman"/>
        </w:rPr>
        <w:t>14</w:t>
      </w:r>
      <w:r w:rsidRPr="00445C3D">
        <w:rPr>
          <w:rFonts w:cs="Times New Roman" w:hint="eastAsia"/>
        </w:rPr>
        <w:t>。由于他生来恨恶上帝和圣事，结果时常表现骄傲，并狂妄地弃绝上帝的道，所以属血气的人，根据自己想象的知识，永不止息地抗拒神圣的真理，以致不信的哲学家和无神论的科学</w:t>
      </w:r>
      <w:r w:rsidR="00893BA9" w:rsidRPr="00445C3D">
        <w:rPr>
          <w:rFonts w:cs="Times New Roman" w:hint="eastAsia"/>
        </w:rPr>
        <w:t>家，</w:t>
      </w:r>
      <w:r w:rsidRPr="00445C3D">
        <w:rPr>
          <w:rFonts w:cs="Times New Roman" w:hint="eastAsia"/>
        </w:rPr>
        <w:t>永远以虚假的教训</w:t>
      </w:r>
      <w:r w:rsidR="005C0F88" w:rsidRPr="00445C3D">
        <w:rPr>
          <w:rFonts w:cs="Times New Roman" w:hint="eastAsia"/>
        </w:rPr>
        <w:t>（</w:t>
      </w:r>
      <w:r w:rsidR="004D49F0" w:rsidRPr="00445C3D">
        <w:rPr>
          <w:rFonts w:cs="Times New Roman" w:hint="eastAsia"/>
        </w:rPr>
        <w:t>无神论的进化论</w:t>
      </w:r>
      <w:r w:rsidR="005C0F88" w:rsidRPr="00445C3D">
        <w:rPr>
          <w:rFonts w:cs="Times New Roman" w:hint="eastAsia"/>
        </w:rPr>
        <w:t>）</w:t>
      </w:r>
      <w:r w:rsidR="004D49F0" w:rsidRPr="00445C3D">
        <w:rPr>
          <w:rFonts w:cs="Times New Roman" w:hint="eastAsia"/>
        </w:rPr>
        <w:t>指控</w:t>
      </w:r>
      <w:r w:rsidRPr="00445C3D">
        <w:rPr>
          <w:rFonts w:cs="Times New Roman" w:hint="eastAsia"/>
        </w:rPr>
        <w:t>圣经。革哈德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很正确</w:t>
      </w:r>
      <w:r w:rsidR="00F50ABF">
        <w:rPr>
          <w:rFonts w:cs="Times New Roman" w:hint="eastAsia"/>
        </w:rPr>
        <w:t>地</w:t>
      </w:r>
      <w:r w:rsidRPr="00445C3D">
        <w:rPr>
          <w:rFonts w:cs="Times New Roman" w:hint="eastAsia"/>
        </w:rPr>
        <w:t>说</w:t>
      </w:r>
      <w:r w:rsidR="005C0F88" w:rsidRPr="00445C3D">
        <w:rPr>
          <w:rFonts w:cs="Times New Roman" w:hint="eastAsia"/>
        </w:rPr>
        <w:t>（</w:t>
      </w:r>
      <w:r w:rsidR="004D49F0" w:rsidRPr="00445C3D">
        <w:rPr>
          <w:rFonts w:cs="Times New Roman"/>
        </w:rPr>
        <w:t xml:space="preserve">II, </w:t>
      </w:r>
      <w:r w:rsidRPr="00445C3D">
        <w:rPr>
          <w:rFonts w:cs="Times New Roman"/>
        </w:rPr>
        <w:t>371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我们必须将人在堕落以前和以后的理性辨清。前者总未反</w:t>
      </w:r>
      <w:r w:rsidR="00F50ABF">
        <w:rPr>
          <w:rFonts w:cs="Times New Roman" w:hint="eastAsia"/>
        </w:rPr>
        <w:t>对</w:t>
      </w:r>
      <w:r w:rsidRPr="00445C3D">
        <w:rPr>
          <w:rFonts w:cs="Times New Roman" w:hint="eastAsia"/>
        </w:rPr>
        <w:t>神圣的启示</w:t>
      </w:r>
      <w:r w:rsidR="000F2EE2">
        <w:rPr>
          <w:rFonts w:cs="Times New Roman" w:hint="eastAsia"/>
        </w:rPr>
        <w:t>；</w:t>
      </w:r>
      <w:r w:rsidRPr="00445C3D">
        <w:rPr>
          <w:rFonts w:cs="Times New Roman" w:hint="eastAsia"/>
        </w:rPr>
        <w:t>后者由于败</w:t>
      </w:r>
      <w:r w:rsidR="007E584C" w:rsidRPr="00445C3D">
        <w:rPr>
          <w:rFonts w:cs="Times New Roman" w:hint="eastAsia"/>
        </w:rPr>
        <w:t>坏</w:t>
      </w:r>
      <w:r w:rsidRPr="00445C3D">
        <w:rPr>
          <w:rFonts w:cs="Times New Roman" w:hint="eastAsia"/>
        </w:rPr>
        <w:t>的影响，常常反对神圣的启示。</w:t>
      </w:r>
    </w:p>
    <w:p w14:paraId="4B5E1CD9" w14:textId="5BDC4CF3" w:rsidR="008A47FD" w:rsidRPr="00445C3D" w:rsidRDefault="0031269B" w:rsidP="00DF514A">
      <w:pPr>
        <w:spacing w:after="0"/>
        <w:ind w:firstLine="461"/>
        <w:rPr>
          <w:rFonts w:cs="Times New Roman"/>
        </w:rPr>
      </w:pPr>
      <w:r w:rsidRPr="00445C3D">
        <w:rPr>
          <w:rFonts w:cs="Times New Roman" w:hint="eastAsia"/>
        </w:rPr>
        <w:t>乙，</w:t>
      </w:r>
      <w:r w:rsidR="004D49F0" w:rsidRPr="00445C3D">
        <w:rPr>
          <w:rFonts w:cs="Times New Roman" w:hint="eastAsia"/>
        </w:rPr>
        <w:t>启蒙</w:t>
      </w:r>
      <w:r w:rsidRPr="00445C3D">
        <w:rPr>
          <w:rFonts w:cs="Times New Roman" w:hint="eastAsia"/>
        </w:rPr>
        <w:t>的理性，</w:t>
      </w:r>
      <w:r w:rsidR="00EB4987">
        <w:rPr>
          <w:rFonts w:cs="Times New Roman" w:hint="eastAsia"/>
        </w:rPr>
        <w:t>也</w:t>
      </w:r>
      <w:r w:rsidRPr="00445C3D">
        <w:rPr>
          <w:rFonts w:cs="Times New Roman" w:hint="eastAsia"/>
        </w:rPr>
        <w:t>被称为</w:t>
      </w:r>
      <w:r w:rsidR="001601E9" w:rsidRPr="00445C3D">
        <w:rPr>
          <w:rFonts w:cs="Times New Roman"/>
        </w:rPr>
        <w:t>“</w:t>
      </w:r>
      <w:r w:rsidRPr="00445C3D">
        <w:rPr>
          <w:rFonts w:cs="Times New Roman" w:hint="eastAsia"/>
        </w:rPr>
        <w:t>基督徒</w:t>
      </w:r>
      <w:r w:rsidR="00613B04">
        <w:rPr>
          <w:rFonts w:cs="Times New Roman" w:hint="eastAsia"/>
        </w:rPr>
        <w:t>的</w:t>
      </w:r>
      <w:r w:rsidRPr="00445C3D">
        <w:rPr>
          <w:rFonts w:cs="Times New Roman" w:hint="eastAsia"/>
        </w:rPr>
        <w:t>自觉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w:t>
      </w:r>
      <w:r w:rsidR="00893BA9" w:rsidRPr="00445C3D">
        <w:rPr>
          <w:rFonts w:cs="Times New Roman" w:hint="eastAsia"/>
        </w:rPr>
        <w:t>督徒</w:t>
      </w:r>
      <w:r w:rsidR="00613B04">
        <w:rPr>
          <w:rFonts w:cs="Times New Roman" w:hint="eastAsia"/>
        </w:rPr>
        <w:t>的</w:t>
      </w:r>
      <w:r w:rsidRPr="00445C3D">
        <w:rPr>
          <w:rFonts w:cs="Times New Roman" w:hint="eastAsia"/>
        </w:rPr>
        <w:t>经验</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基督徒的确信</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基督徒的保证</w:t>
      </w:r>
      <w:r w:rsidR="001601E9" w:rsidRPr="00445C3D">
        <w:rPr>
          <w:rFonts w:cs="Times New Roman"/>
        </w:rPr>
        <w:t>”</w:t>
      </w:r>
      <w:r w:rsidRPr="00445C3D">
        <w:rPr>
          <w:rFonts w:cs="Times New Roman" w:hint="eastAsia"/>
        </w:rPr>
        <w:t>等等，曾代替了上帝的道。实在地，每一位在基督里的信徒有蒙光</w:t>
      </w:r>
      <w:r w:rsidR="00893BA9" w:rsidRPr="00445C3D">
        <w:rPr>
          <w:rFonts w:cs="Times New Roman" w:hint="eastAsia"/>
        </w:rPr>
        <w:t>照的</w:t>
      </w:r>
      <w:r w:rsidRPr="00445C3D">
        <w:rPr>
          <w:rFonts w:cs="Times New Roman" w:hint="eastAsia"/>
        </w:rPr>
        <w:t>心，但当他</w:t>
      </w:r>
      <w:r w:rsidR="00613B04">
        <w:rPr>
          <w:rFonts w:cs="Times New Roman" w:hint="eastAsia"/>
        </w:rPr>
        <w:t>成为</w:t>
      </w:r>
      <w:r w:rsidRPr="00445C3D">
        <w:rPr>
          <w:rFonts w:cs="Times New Roman" w:hint="eastAsia"/>
        </w:rPr>
        <w:t>一个基督徒</w:t>
      </w:r>
      <w:r w:rsidR="00E32E9D">
        <w:rPr>
          <w:rFonts w:cs="Times New Roman" w:hint="eastAsia"/>
        </w:rPr>
        <w:t>后</w:t>
      </w:r>
      <w:r w:rsidRPr="00445C3D">
        <w:rPr>
          <w:rFonts w:cs="Times New Roman" w:hint="eastAsia"/>
        </w:rPr>
        <w:t>，从不坚持以光照的理性，作为信仰的标准，因为他所得的光照，全然是靠上帝圣道的活泼大能，罗</w:t>
      </w:r>
      <w:r w:rsidR="00893BA9" w:rsidRPr="00445C3D">
        <w:rPr>
          <w:rFonts w:cs="Times New Roman" w:hint="eastAsia"/>
        </w:rPr>
        <w:t>一</w:t>
      </w:r>
      <w:r w:rsidR="00893BA9" w:rsidRPr="00445C3D">
        <w:rPr>
          <w:rFonts w:cs="Times New Roman"/>
        </w:rPr>
        <w:t>16</w:t>
      </w:r>
      <w:r w:rsidR="000F2EE2">
        <w:rPr>
          <w:rFonts w:cs="Times New Roman" w:hint="eastAsia"/>
        </w:rPr>
        <w:t>；</w:t>
      </w:r>
      <w:r w:rsidRPr="00445C3D">
        <w:rPr>
          <w:rFonts w:cs="Times New Roman" w:hint="eastAsia"/>
        </w:rPr>
        <w:t>并且他知道一旦离开基督光照的福音，他的理性就必立刻沉没在属灵的无知里。所以，凡不以圣经为知识的原则</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，而立基督徒光照的心作为知识的原则</w:t>
      </w:r>
      <w:r w:rsidR="00E32E9D">
        <w:rPr>
          <w:rFonts w:cs="Times New Roman" w:hint="eastAsia"/>
        </w:rPr>
        <w:t>的人</w:t>
      </w:r>
      <w:r w:rsidRPr="00445C3D">
        <w:rPr>
          <w:rFonts w:cs="Times New Roman" w:hint="eastAsia"/>
        </w:rPr>
        <w:t>，便是自欺，因为他们企图抬举自己光照的理性作为信仰的审判主，这是出于他们未蒙光照的理性，或出于他们肉体的骄傲心意，提前六</w:t>
      </w:r>
      <w:r w:rsidRPr="00445C3D">
        <w:rPr>
          <w:rFonts w:cs="Times New Roman"/>
        </w:rPr>
        <w:t>3</w:t>
      </w:r>
      <w:r w:rsidR="00965F77" w:rsidRPr="00445C3D">
        <w:rPr>
          <w:rFonts w:cs="Times New Roman"/>
        </w:rPr>
        <w:t>-</w:t>
      </w:r>
      <w:r w:rsidRPr="00445C3D">
        <w:rPr>
          <w:rFonts w:cs="Times New Roman"/>
        </w:rPr>
        <w:t>5</w:t>
      </w:r>
      <w:r w:rsidRPr="00445C3D">
        <w:rPr>
          <w:rFonts w:cs="Times New Roman" w:hint="eastAsia"/>
        </w:rPr>
        <w:t>。理性若靠圣灵藉着道而蒙光照，就绝不敢判断圣经，反而会在一切的事上忠实</w:t>
      </w:r>
      <w:r w:rsidR="00E32E9D">
        <w:rPr>
          <w:rFonts w:cs="Times New Roman" w:hint="eastAsia"/>
        </w:rPr>
        <w:t>地</w:t>
      </w:r>
      <w:r w:rsidRPr="00445C3D">
        <w:rPr>
          <w:rFonts w:cs="Times New Roman" w:hint="eastAsia"/>
        </w:rPr>
        <w:t>固守上帝的道，并以神圣的教训为荣耀，约八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林后十</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00893BA9" w:rsidRPr="00445C3D">
        <w:rPr>
          <w:rFonts w:cs="Times New Roman" w:hint="eastAsia"/>
        </w:rPr>
        <w:t>林前一</w:t>
      </w:r>
      <w:r w:rsidR="00893BA9" w:rsidRPr="00445C3D">
        <w:rPr>
          <w:rFonts w:cs="Times New Roman"/>
        </w:rPr>
        <w:t>1</w:t>
      </w:r>
      <w:r w:rsidRPr="00445C3D">
        <w:rPr>
          <w:rFonts w:cs="Times New Roman"/>
        </w:rPr>
        <w:t>8</w:t>
      </w:r>
      <w:r w:rsidRPr="00445C3D">
        <w:rPr>
          <w:rFonts w:cs="Times New Roman" w:hint="eastAsia"/>
        </w:rPr>
        <w:t>，</w:t>
      </w:r>
      <w:r w:rsidRPr="00445C3D">
        <w:rPr>
          <w:rFonts w:cs="Times New Roman"/>
        </w:rPr>
        <w:t>24</w:t>
      </w:r>
      <w:r w:rsidRPr="00445C3D">
        <w:rPr>
          <w:rFonts w:cs="Times New Roman" w:hint="eastAsia"/>
        </w:rPr>
        <w:t>。路德很正确</w:t>
      </w:r>
      <w:r w:rsidR="00E32E9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圣灵绝对不在圣道以外，或在圣道以前</w:t>
      </w:r>
      <w:r w:rsidR="005C0F88" w:rsidRPr="00445C3D">
        <w:rPr>
          <w:rFonts w:cs="Times New Roman" w:hint="eastAsia"/>
        </w:rPr>
        <w:t>（</w:t>
      </w:r>
      <w:r w:rsidRPr="00445C3D">
        <w:rPr>
          <w:rFonts w:cs="Times New Roman" w:hint="eastAsia"/>
        </w:rPr>
        <w:t>指未曾讲给人听以前</w:t>
      </w:r>
      <w:r w:rsidR="005C0F88" w:rsidRPr="00445C3D">
        <w:rPr>
          <w:rFonts w:cs="Times New Roman" w:hint="eastAsia"/>
        </w:rPr>
        <w:t>）</w:t>
      </w:r>
      <w:r w:rsidR="00B8168D">
        <w:rPr>
          <w:rFonts w:cs="Times New Roman" w:hint="eastAsia"/>
        </w:rPr>
        <w:t>作工</w:t>
      </w:r>
      <w:r w:rsidRPr="00445C3D">
        <w:rPr>
          <w:rFonts w:cs="Times New Roman" w:hint="eastAsia"/>
        </w:rPr>
        <w:t>，乃是同着道并藉着道而来，从不越过道的范围。</w:t>
      </w:r>
      <w:r w:rsidR="001601E9" w:rsidRPr="00445C3D">
        <w:rPr>
          <w:rFonts w:cs="Times New Roman"/>
        </w:rPr>
        <w:t>”</w:t>
      </w:r>
      <w:r w:rsidR="005C0F88" w:rsidRPr="00445C3D">
        <w:rPr>
          <w:rFonts w:cs="Times New Roman" w:hint="eastAsia"/>
        </w:rPr>
        <w:t>（</w:t>
      </w:r>
      <w:r w:rsidRPr="00445C3D">
        <w:rPr>
          <w:rFonts w:cs="Times New Roman"/>
        </w:rPr>
        <w:t xml:space="preserve">St.L., </w:t>
      </w:r>
      <w:r w:rsidR="00965F77" w:rsidRPr="00445C3D">
        <w:rPr>
          <w:rFonts w:cs="Times New Roman"/>
        </w:rPr>
        <w:t>XI</w:t>
      </w:r>
      <w:r w:rsidRPr="00445C3D">
        <w:rPr>
          <w:rFonts w:cs="Times New Roman"/>
        </w:rPr>
        <w:t>,1073</w:t>
      </w:r>
      <w:r w:rsidRPr="00445C3D">
        <w:rPr>
          <w:rFonts w:cs="Times New Roman" w:hint="eastAsia"/>
        </w:rPr>
        <w:t>。</w:t>
      </w:r>
      <w:r w:rsidR="005C0F88" w:rsidRPr="00445C3D">
        <w:rPr>
          <w:rFonts w:cs="Times New Roman" w:hint="eastAsia"/>
        </w:rPr>
        <w:t>）</w:t>
      </w:r>
    </w:p>
    <w:p w14:paraId="3111F311" w14:textId="2DC145C7" w:rsidR="0031269B" w:rsidRPr="00445C3D" w:rsidRDefault="0031269B" w:rsidP="00DF514A">
      <w:pPr>
        <w:spacing w:after="0"/>
        <w:ind w:firstLine="461"/>
        <w:rPr>
          <w:rFonts w:cs="Times New Roman"/>
        </w:rPr>
      </w:pPr>
      <w:r w:rsidRPr="00445C3D">
        <w:rPr>
          <w:rFonts w:cs="Times New Roman" w:hint="eastAsia"/>
        </w:rPr>
        <w:lastRenderedPageBreak/>
        <w:t>丙，圣经的</w:t>
      </w:r>
      <w:r w:rsidR="00965F77" w:rsidRPr="00445C3D">
        <w:rPr>
          <w:rFonts w:cs="Times New Roman" w:hint="eastAsia"/>
        </w:rPr>
        <w:t>全局</w:t>
      </w:r>
      <w:r w:rsidR="005C0F88" w:rsidRPr="00445C3D">
        <w:rPr>
          <w:rFonts w:cs="Times New Roman" w:hint="eastAsia"/>
        </w:rPr>
        <w:t>（</w:t>
      </w:r>
      <w:r w:rsidRPr="00445C3D">
        <w:rPr>
          <w:rFonts w:cs="Times New Roman"/>
        </w:rPr>
        <w:t>the whole of Scripture</w:t>
      </w:r>
      <w:r w:rsidR="005C0F88" w:rsidRPr="00445C3D">
        <w:rPr>
          <w:rFonts w:cs="Times New Roman" w:hint="eastAsia"/>
        </w:rPr>
        <w:t>）</w:t>
      </w:r>
      <w:r w:rsidRPr="00445C3D">
        <w:rPr>
          <w:rFonts w:cs="Times New Roman" w:hint="eastAsia"/>
        </w:rPr>
        <w:t>，此学说的拥护者主张，基督教</w:t>
      </w:r>
      <w:r w:rsidR="00B8168D">
        <w:rPr>
          <w:rFonts w:cs="Times New Roman" w:hint="eastAsia"/>
        </w:rPr>
        <w:t>信仰条款</w:t>
      </w:r>
      <w:r w:rsidRPr="00445C3D">
        <w:rPr>
          <w:rFonts w:cs="Times New Roman" w:hint="eastAsia"/>
        </w:rPr>
        <w:t>必不可取自论述个别道理的圣经经文</w:t>
      </w:r>
      <w:r w:rsidR="005C0F88" w:rsidRPr="00445C3D">
        <w:rPr>
          <w:rFonts w:cs="Times New Roman" w:hint="eastAsia"/>
        </w:rPr>
        <w:t>（</w:t>
      </w:r>
      <w:r w:rsidRPr="00445C3D">
        <w:rPr>
          <w:rFonts w:cs="Times New Roman"/>
        </w:rPr>
        <w:t>sedes doctrinae, dicta probantia</w:t>
      </w:r>
      <w:r w:rsidR="005C0F88" w:rsidRPr="00445C3D">
        <w:rPr>
          <w:rFonts w:cs="Times New Roman" w:hint="eastAsia"/>
        </w:rPr>
        <w:t>）</w:t>
      </w:r>
      <w:r w:rsidRPr="00445C3D">
        <w:rPr>
          <w:rFonts w:cs="Times New Roman" w:hint="eastAsia"/>
        </w:rPr>
        <w:t>，而应取自圣经</w:t>
      </w:r>
      <w:r w:rsidR="00965F77" w:rsidRPr="00445C3D">
        <w:rPr>
          <w:rFonts w:cs="Times New Roman" w:hint="eastAsia"/>
        </w:rPr>
        <w:t>全局</w:t>
      </w:r>
      <w:r w:rsidRPr="00445C3D">
        <w:rPr>
          <w:rFonts w:cs="Times New Roman" w:hint="eastAsia"/>
        </w:rPr>
        <w:t>，或整个大意。</w:t>
      </w:r>
      <w:r w:rsidR="00B8168D">
        <w:rPr>
          <w:rFonts w:cs="Times New Roman" w:hint="eastAsia"/>
        </w:rPr>
        <w:t>施莱马赫</w:t>
      </w:r>
      <w:r w:rsidR="005C0F88" w:rsidRPr="00445C3D">
        <w:rPr>
          <w:rFonts w:cs="Times New Roman" w:hint="eastAsia"/>
        </w:rPr>
        <w:t>（</w:t>
      </w:r>
      <w:r w:rsidRPr="00445C3D">
        <w:rPr>
          <w:rFonts w:cs="Times New Roman"/>
        </w:rPr>
        <w:t>Schleiermacher</w:t>
      </w:r>
      <w:r w:rsidR="005C0F88" w:rsidRPr="00445C3D">
        <w:rPr>
          <w:rFonts w:cs="Times New Roman" w:hint="eastAsia"/>
        </w:rPr>
        <w:t>）</w:t>
      </w:r>
      <w:r w:rsidRPr="00445C3D">
        <w:rPr>
          <w:rFonts w:cs="Times New Roman" w:hint="eastAsia"/>
        </w:rPr>
        <w:t>首先提出这个虚妄的意见，称之为</w:t>
      </w:r>
      <w:r w:rsidR="00512B20" w:rsidRPr="00445C3D">
        <w:rPr>
          <w:rFonts w:cs="Times New Roman" w:hint="eastAsia"/>
        </w:rPr>
        <w:t>：</w:t>
      </w:r>
      <w:r w:rsidRPr="00445C3D">
        <w:rPr>
          <w:rFonts w:cs="Times New Roman"/>
        </w:rPr>
        <w:t>“das Schriftganze''</w:t>
      </w:r>
      <w:r w:rsidRPr="00445C3D">
        <w:rPr>
          <w:rFonts w:cs="Times New Roman" w:hint="eastAsia"/>
        </w:rPr>
        <w:t>或圣经的</w:t>
      </w:r>
      <w:r w:rsidR="00965F77" w:rsidRPr="00445C3D">
        <w:rPr>
          <w:rFonts w:cs="Times New Roman" w:hint="eastAsia"/>
        </w:rPr>
        <w:t>全局</w:t>
      </w:r>
      <w:r w:rsidR="005C0F88" w:rsidRPr="00445C3D">
        <w:rPr>
          <w:rFonts w:cs="Times New Roman" w:hint="eastAsia"/>
        </w:rPr>
        <w:t>（</w:t>
      </w:r>
      <w:r w:rsidRPr="00445C3D">
        <w:rPr>
          <w:rFonts w:cs="Times New Roman"/>
        </w:rPr>
        <w:t>the whole of Scripture</w:t>
      </w:r>
      <w:r w:rsidR="005C0F88" w:rsidRPr="00445C3D">
        <w:rPr>
          <w:rFonts w:cs="Times New Roman" w:hint="eastAsia"/>
        </w:rPr>
        <w:t>）</w:t>
      </w:r>
      <w:r w:rsidRPr="00445C3D">
        <w:rPr>
          <w:rFonts w:cs="Times New Roman" w:hint="eastAsia"/>
        </w:rPr>
        <w:t>。现代理性主义的神学家，很快地赞成</w:t>
      </w:r>
      <w:r w:rsidR="00B8168D">
        <w:rPr>
          <w:rFonts w:cs="Times New Roman" w:hint="eastAsia"/>
        </w:rPr>
        <w:t>施莱马赫</w:t>
      </w:r>
      <w:r w:rsidRPr="00445C3D">
        <w:rPr>
          <w:rFonts w:cs="Times New Roman" w:hint="eastAsia"/>
        </w:rPr>
        <w:t>的提议</w:t>
      </w:r>
      <w:r w:rsidR="000F2EE2">
        <w:rPr>
          <w:rFonts w:cs="Times New Roman" w:hint="eastAsia"/>
        </w:rPr>
        <w:t>；</w:t>
      </w:r>
      <w:r w:rsidRPr="00445C3D">
        <w:rPr>
          <w:rFonts w:cs="Times New Roman" w:hint="eastAsia"/>
        </w:rPr>
        <w:t>但是我们必须拒绝这种意见，以之为全然不可接受的提议，因为一件事物的整</w:t>
      </w:r>
      <w:r w:rsidR="001D5AA9" w:rsidRPr="00445C3D">
        <w:rPr>
          <w:rFonts w:cs="Times New Roman" w:hint="eastAsia"/>
        </w:rPr>
        <w:t>体</w:t>
      </w:r>
      <w:r w:rsidRPr="00445C3D">
        <w:rPr>
          <w:rFonts w:cs="Times New Roman" w:hint="eastAsia"/>
        </w:rPr>
        <w:t>，必须包含事物各部的成分</w:t>
      </w:r>
      <w:r w:rsidR="000F2EE2">
        <w:rPr>
          <w:rFonts w:cs="Times New Roman" w:hint="eastAsia"/>
        </w:rPr>
        <w:t>；</w:t>
      </w:r>
      <w:r w:rsidRPr="00445C3D">
        <w:rPr>
          <w:rFonts w:cs="Times New Roman" w:hint="eastAsia"/>
        </w:rPr>
        <w:t>此提议是绝对没有圣经的依据，因为基督和祂使徒</w:t>
      </w:r>
      <w:r w:rsidR="001D5AA9" w:rsidRPr="00445C3D">
        <w:rPr>
          <w:rFonts w:cs="Times New Roman" w:hint="eastAsia"/>
        </w:rPr>
        <w:t>藉着</w:t>
      </w:r>
      <w:r w:rsidRPr="00445C3D">
        <w:rPr>
          <w:rFonts w:cs="Times New Roman" w:hint="eastAsia"/>
        </w:rPr>
        <w:t>指出特别显明的经文驳斥异端，太四</w:t>
      </w:r>
      <w:r w:rsidRPr="00445C3D">
        <w:rPr>
          <w:rFonts w:cs="Times New Roman"/>
        </w:rPr>
        <w:t>4</w:t>
      </w:r>
      <w:r w:rsidRPr="00445C3D">
        <w:rPr>
          <w:rFonts w:cs="Times New Roman" w:hint="eastAsia"/>
        </w:rPr>
        <w:t>，</w:t>
      </w:r>
      <w:r w:rsidRPr="00445C3D">
        <w:rPr>
          <w:rFonts w:cs="Times New Roman"/>
        </w:rPr>
        <w:t>7</w:t>
      </w:r>
      <w:r w:rsidRPr="00445C3D">
        <w:rPr>
          <w:rFonts w:cs="Times New Roman" w:hint="eastAsia"/>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rPr>
        <w:t xml:space="preserve"> </w:t>
      </w:r>
      <w:r w:rsidRPr="00445C3D">
        <w:rPr>
          <w:rFonts w:cs="Times New Roman" w:hint="eastAsia"/>
        </w:rPr>
        <w:t>罗</w:t>
      </w:r>
      <w:r w:rsidR="00893BA9" w:rsidRPr="00445C3D">
        <w:rPr>
          <w:rFonts w:cs="Times New Roman" w:hint="eastAsia"/>
        </w:rPr>
        <w:t>一</w:t>
      </w:r>
      <w:r w:rsidR="00893BA9" w:rsidRPr="00445C3D">
        <w:rPr>
          <w:rFonts w:cs="Times New Roman"/>
        </w:rPr>
        <w:t>17</w:t>
      </w:r>
      <w:r w:rsidR="000F2EE2">
        <w:rPr>
          <w:rFonts w:cs="Times New Roman" w:hint="eastAsia"/>
        </w:rPr>
        <w:t>；</w:t>
      </w:r>
      <w:r w:rsidRPr="00445C3D">
        <w:rPr>
          <w:rFonts w:cs="Times New Roman" w:hint="eastAsia"/>
        </w:rPr>
        <w:t>林前十</w:t>
      </w:r>
      <w:r w:rsidR="00893BA9" w:rsidRPr="00445C3D">
        <w:rPr>
          <w:rFonts w:cs="Times New Roman"/>
        </w:rPr>
        <w:t>7</w:t>
      </w:r>
      <w:r w:rsidR="00893BA9" w:rsidRPr="00445C3D">
        <w:rPr>
          <w:rFonts w:cs="Times New Roman" w:hint="eastAsia"/>
        </w:rPr>
        <w:t>一</w:t>
      </w:r>
      <w:r w:rsidRPr="00445C3D">
        <w:rPr>
          <w:rFonts w:cs="Times New Roman"/>
        </w:rPr>
        <w:t xml:space="preserve"> 1</w:t>
      </w:r>
      <w:r w:rsidR="00893BA9" w:rsidRPr="00445C3D">
        <w:rPr>
          <w:rFonts w:cs="Times New Roman"/>
        </w:rPr>
        <w:t>0</w:t>
      </w:r>
      <w:r w:rsidR="000F2EE2">
        <w:rPr>
          <w:rFonts w:cs="Times New Roman" w:hint="eastAsia"/>
        </w:rPr>
        <w:t>；</w:t>
      </w:r>
      <w:r w:rsidRPr="00445C3D">
        <w:rPr>
          <w:rFonts w:cs="Times New Roman" w:hint="eastAsia"/>
        </w:rPr>
        <w:t>加四</w:t>
      </w:r>
      <w:r w:rsidRPr="00445C3D">
        <w:rPr>
          <w:rFonts w:cs="Times New Roman"/>
        </w:rPr>
        <w:t>22</w:t>
      </w:r>
      <w:r w:rsidRPr="00445C3D">
        <w:rPr>
          <w:rFonts w:cs="Times New Roman" w:hint="eastAsia"/>
        </w:rPr>
        <w:t>下。</w:t>
      </w:r>
      <w:r w:rsidR="00B8168D">
        <w:rPr>
          <w:rFonts w:cs="Times New Roman" w:hint="eastAsia"/>
        </w:rPr>
        <w:t>施莱马赫</w:t>
      </w:r>
      <w:r w:rsidRPr="00445C3D">
        <w:rPr>
          <w:rFonts w:cs="Times New Roman" w:hint="eastAsia"/>
        </w:rPr>
        <w:t>的主张为</w:t>
      </w:r>
      <w:r w:rsidR="00512B20" w:rsidRPr="00445C3D">
        <w:rPr>
          <w:rFonts w:cs="Times New Roman" w:hint="eastAsia"/>
        </w:rPr>
        <w:t>：</w:t>
      </w:r>
      <w:r w:rsidR="001601E9" w:rsidRPr="00445C3D">
        <w:rPr>
          <w:rFonts w:cs="Times New Roman"/>
        </w:rPr>
        <w:t>“</w:t>
      </w:r>
      <w:r w:rsidRPr="00445C3D">
        <w:rPr>
          <w:rFonts w:cs="Times New Roman" w:hint="eastAsia"/>
        </w:rPr>
        <w:t>在教义的论文中，引用经文是最不妥当的措施，况且其本身是极不完全的</w:t>
      </w:r>
      <w:r w:rsidR="001601E9" w:rsidRPr="00445C3D">
        <w:rPr>
          <w:rFonts w:cs="Times New Roman"/>
        </w:rPr>
        <w:t>”</w:t>
      </w:r>
      <w:r w:rsidR="005C0F88" w:rsidRPr="00445C3D">
        <w:rPr>
          <w:rFonts w:cs="Times New Roman" w:hint="eastAsia"/>
        </w:rPr>
        <w:t>（</w:t>
      </w:r>
      <w:r w:rsidRPr="00445C3D">
        <w:rPr>
          <w:rFonts w:cs="Times New Roman"/>
        </w:rPr>
        <w:t>Glaubenslehre, I, §3</w:t>
      </w:r>
      <w:r w:rsidR="00893BA9" w:rsidRPr="00445C3D">
        <w:rPr>
          <w:rFonts w:cs="Times New Roman"/>
        </w:rPr>
        <w:t>0</w:t>
      </w:r>
      <w:r w:rsidR="005C0F88" w:rsidRPr="00445C3D">
        <w:rPr>
          <w:rFonts w:cs="Times New Roman" w:hint="eastAsia"/>
        </w:rPr>
        <w:t>）</w:t>
      </w:r>
      <w:r w:rsidR="00A76272">
        <w:rPr>
          <w:rFonts w:cs="Times New Roman" w:hint="eastAsia"/>
        </w:rPr>
        <w:t>。</w:t>
      </w:r>
      <w:r w:rsidRPr="00445C3D">
        <w:rPr>
          <w:rFonts w:cs="Times New Roman" w:hint="eastAsia"/>
        </w:rPr>
        <w:t>这样的</w:t>
      </w:r>
      <w:r w:rsidR="001D5AA9" w:rsidRPr="00445C3D">
        <w:rPr>
          <w:rFonts w:cs="Times New Roman" w:hint="eastAsia"/>
        </w:rPr>
        <w:t>辩论</w:t>
      </w:r>
      <w:r w:rsidRPr="00445C3D">
        <w:rPr>
          <w:rFonts w:cs="Times New Roman" w:hint="eastAsia"/>
        </w:rPr>
        <w:t>无非是借口</w:t>
      </w:r>
      <w:r w:rsidR="001D5AA9" w:rsidRPr="00445C3D">
        <w:rPr>
          <w:rFonts w:cs="Times New Roman" w:hint="eastAsia"/>
        </w:rPr>
        <w:t>，</w:t>
      </w:r>
      <w:r w:rsidRPr="00445C3D">
        <w:rPr>
          <w:rFonts w:cs="Times New Roman" w:hint="eastAsia"/>
        </w:rPr>
        <w:t>要为他所用的非依据圣经的方法，出于理性或</w:t>
      </w:r>
      <w:r w:rsidR="001601E9" w:rsidRPr="00445C3D">
        <w:rPr>
          <w:rFonts w:cs="Times New Roman"/>
        </w:rPr>
        <w:t>“</w:t>
      </w:r>
      <w:r w:rsidRPr="00445C3D">
        <w:rPr>
          <w:rFonts w:cs="Times New Roman" w:hint="eastAsia"/>
        </w:rPr>
        <w:t>虔诚的自我意识</w:t>
      </w:r>
      <w:r w:rsidR="001601E9" w:rsidRPr="00445C3D">
        <w:rPr>
          <w:rFonts w:cs="Times New Roman"/>
        </w:rPr>
        <w:t>”</w:t>
      </w:r>
      <w:r w:rsidRPr="00445C3D">
        <w:rPr>
          <w:rFonts w:cs="Times New Roman" w:hint="eastAsia"/>
        </w:rPr>
        <w:t>所获得的神学真理来辩护。圣经论及每一位否认上帝之道内所说的神圣道理的神学家，说</w:t>
      </w:r>
      <w:r w:rsidR="00512B20" w:rsidRPr="00445C3D">
        <w:rPr>
          <w:rFonts w:cs="Times New Roman" w:hint="eastAsia"/>
        </w:rPr>
        <w:t>：</w:t>
      </w:r>
      <w:r w:rsidR="001601E9" w:rsidRPr="00445C3D">
        <w:rPr>
          <w:rFonts w:cs="Times New Roman"/>
        </w:rPr>
        <w:t>“</w:t>
      </w:r>
      <w:r w:rsidRPr="00445C3D">
        <w:rPr>
          <w:rFonts w:cs="Times New Roman" w:hint="eastAsia"/>
        </w:rPr>
        <w:t>若有人传异教，不服从我们主耶稣基督纯正的话，与那合乎敬虔的道理，他是自高自大，一无所知，专好问难，争辩言词。</w:t>
      </w:r>
      <w:r w:rsidR="001601E9" w:rsidRPr="00445C3D">
        <w:rPr>
          <w:rFonts w:cs="Times New Roman"/>
        </w:rPr>
        <w:t>”</w:t>
      </w:r>
      <w:r w:rsidRPr="00445C3D">
        <w:rPr>
          <w:rFonts w:cs="Times New Roman" w:hint="eastAsia"/>
        </w:rPr>
        <w:t>提前六</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p>
    <w:p w14:paraId="1EA4BE19" w14:textId="6F9CC7D7" w:rsidR="006A7DD8" w:rsidRPr="00445C3D" w:rsidRDefault="0031269B" w:rsidP="00DF514A">
      <w:pPr>
        <w:spacing w:after="0"/>
        <w:ind w:firstLine="461"/>
        <w:rPr>
          <w:rFonts w:cs="Times New Roman"/>
        </w:rPr>
      </w:pPr>
      <w:r w:rsidRPr="00445C3D">
        <w:rPr>
          <w:rFonts w:cs="Times New Roman" w:hint="eastAsia"/>
        </w:rPr>
        <w:t>丁，许多人将教会，特别是教会议会，总议会</w:t>
      </w:r>
      <w:r w:rsidR="005C0F88" w:rsidRPr="00445C3D">
        <w:rPr>
          <w:rFonts w:cs="Times New Roman" w:hint="eastAsia"/>
        </w:rPr>
        <w:t>（</w:t>
      </w:r>
      <w:r w:rsidRPr="00445C3D">
        <w:rPr>
          <w:rFonts w:cs="Times New Roman"/>
        </w:rPr>
        <w:t>Synods</w:t>
      </w:r>
      <w:r w:rsidR="005C0F88" w:rsidRPr="00445C3D">
        <w:rPr>
          <w:rFonts w:cs="Times New Roman" w:hint="eastAsia"/>
        </w:rPr>
        <w:t>）</w:t>
      </w:r>
      <w:r w:rsidRPr="00445C3D">
        <w:rPr>
          <w:rFonts w:cs="Times New Roman" w:hint="eastAsia"/>
        </w:rPr>
        <w:t>，教皇等的决议，代替圣经。但是按照圣经所载，基督教会除了教训那记在先知和使徒著作中，神圣之主耶稣基督的话以外，没有权威教导其他什么道理，太二三</w:t>
      </w:r>
      <w:r w:rsidR="00893BA9" w:rsidRPr="00445C3D">
        <w:rPr>
          <w:rFonts w:cs="Times New Roman"/>
        </w:rPr>
        <w:t>8</w:t>
      </w:r>
      <w:r w:rsidR="00893BA9" w:rsidRPr="00445C3D">
        <w:rPr>
          <w:rFonts w:cs="Times New Roman" w:hint="eastAsia"/>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二十八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彼前一</w:t>
      </w:r>
      <w:r w:rsidRPr="00445C3D">
        <w:rPr>
          <w:rFonts w:cs="Times New Roman"/>
        </w:rPr>
        <w:t>10</w:t>
      </w:r>
      <w:r w:rsidR="001D5AA9" w:rsidRPr="00445C3D">
        <w:rPr>
          <w:rFonts w:cs="Times New Roman"/>
        </w:rPr>
        <w:t>-</w:t>
      </w:r>
      <w:r w:rsidRPr="00445C3D">
        <w:rPr>
          <w:rFonts w:cs="Times New Roman"/>
        </w:rPr>
        <w:t>12</w:t>
      </w:r>
      <w:r w:rsidRPr="00445C3D">
        <w:rPr>
          <w:rFonts w:cs="Times New Roman" w:hint="eastAsia"/>
        </w:rPr>
        <w:t>。所以教会不能被视为信仰的裁判主</w:t>
      </w:r>
      <w:r w:rsidR="000F2EE2">
        <w:rPr>
          <w:rFonts w:cs="Times New Roman" w:hint="eastAsia"/>
        </w:rPr>
        <w:t>；</w:t>
      </w:r>
      <w:r w:rsidRPr="00445C3D">
        <w:rPr>
          <w:rFonts w:cs="Times New Roman" w:hint="eastAsia"/>
        </w:rPr>
        <w:t>依照主的旨意，教会的作用仅为上帝之道的先锋或使者，直到世界的末了，约八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。倘若教会提出自己捏造的道理，就是否认圣经的原则，就伏在基督咒诅之下</w:t>
      </w:r>
      <w:r w:rsidR="00512B20" w:rsidRPr="00445C3D">
        <w:rPr>
          <w:rFonts w:cs="Times New Roman" w:hint="eastAsia"/>
        </w:rPr>
        <w:t>：</w:t>
      </w:r>
      <w:r w:rsidR="001601E9" w:rsidRPr="00445C3D">
        <w:rPr>
          <w:rFonts w:cs="Times New Roman"/>
        </w:rPr>
        <w:t>“</w:t>
      </w:r>
      <w:r w:rsidRPr="00445C3D">
        <w:rPr>
          <w:rFonts w:cs="Times New Roman" w:hint="eastAsia"/>
        </w:rPr>
        <w:t>他们将人的吩咐，当作道理教训人，所以拜我也是枉然，</w:t>
      </w:r>
      <w:r w:rsidR="001601E9" w:rsidRPr="00445C3D">
        <w:rPr>
          <w:rFonts w:cs="Times New Roman"/>
        </w:rPr>
        <w:t>”</w:t>
      </w:r>
      <w:r w:rsidRPr="00445C3D">
        <w:rPr>
          <w:rFonts w:cs="Times New Roman" w:hint="eastAsia"/>
        </w:rPr>
        <w:t>太十五</w:t>
      </w:r>
      <w:r w:rsidRPr="00445C3D">
        <w:rPr>
          <w:rFonts w:cs="Times New Roman"/>
        </w:rPr>
        <w:t>9</w:t>
      </w:r>
      <w:r w:rsidRPr="00445C3D">
        <w:rPr>
          <w:rFonts w:cs="Times New Roman" w:hint="eastAsia"/>
        </w:rPr>
        <w:t>。</w:t>
      </w:r>
      <w:r w:rsidR="001601E9" w:rsidRPr="00445C3D">
        <w:rPr>
          <w:rFonts w:cs="Times New Roman"/>
        </w:rPr>
        <w:t>“</w:t>
      </w:r>
      <w:r w:rsidRPr="00445C3D">
        <w:rPr>
          <w:rFonts w:cs="Times New Roman" w:hint="eastAsia"/>
        </w:rPr>
        <w:t>教会的一致</w:t>
      </w:r>
      <w:r w:rsidR="001601E9" w:rsidRPr="00445C3D">
        <w:rPr>
          <w:rFonts w:cs="Times New Roman"/>
        </w:rPr>
        <w:t>”</w:t>
      </w:r>
      <w:r w:rsidR="005C0F88" w:rsidRPr="00445C3D">
        <w:rPr>
          <w:rFonts w:cs="Times New Roman" w:hint="eastAsia"/>
        </w:rPr>
        <w:t>（</w:t>
      </w:r>
      <w:r w:rsidRPr="00445C3D">
        <w:rPr>
          <w:rFonts w:cs="Times New Roman"/>
        </w:rPr>
        <w:t>consensus ecclesiae</w:t>
      </w:r>
      <w:r w:rsidR="005C0F88" w:rsidRPr="00445C3D">
        <w:rPr>
          <w:rFonts w:cs="Times New Roman" w:hint="eastAsia"/>
        </w:rPr>
        <w:t>）</w:t>
      </w:r>
      <w:r w:rsidRPr="00445C3D">
        <w:rPr>
          <w:rFonts w:cs="Times New Roman" w:hint="eastAsia"/>
        </w:rPr>
        <w:t>并非是基督教教师对道理的某点所想的，乃是他们基于圣经，所宣告的神圣真理，与圣先知和使徒的见证一致。按照圣经所说，凡弃绝上帝之道教训的，就是敌基督者，约一书二</w:t>
      </w:r>
      <w:r w:rsidRPr="00445C3D">
        <w:rPr>
          <w:rFonts w:cs="Times New Roman"/>
        </w:rPr>
        <w:t>22</w:t>
      </w:r>
      <w:r w:rsidRPr="00445C3D">
        <w:rPr>
          <w:rFonts w:cs="Times New Roman" w:hint="eastAsia"/>
        </w:rPr>
        <w:t>，在他们中间最邪恶的</w:t>
      </w:r>
      <w:r w:rsidR="00893BA9" w:rsidRPr="00445C3D">
        <w:rPr>
          <w:rFonts w:cs="Times New Roman" w:hint="eastAsia"/>
        </w:rPr>
        <w:t>那一</w:t>
      </w:r>
      <w:r w:rsidRPr="00445C3D">
        <w:rPr>
          <w:rFonts w:cs="Times New Roman" w:hint="eastAsia"/>
        </w:rPr>
        <w:t>位是最大的敌基督者，</w:t>
      </w:r>
      <w:r w:rsidR="001601E9" w:rsidRPr="00445C3D">
        <w:rPr>
          <w:rFonts w:cs="Times New Roman"/>
        </w:rPr>
        <w:t>“</w:t>
      </w:r>
      <w:r w:rsidRPr="00445C3D">
        <w:rPr>
          <w:rFonts w:cs="Times New Roman" w:hint="eastAsia"/>
        </w:rPr>
        <w:t>他是抵挡主，高抬自己，超过一切称为神的，和一切受人敬拜的</w:t>
      </w:r>
      <w:r w:rsidR="000F2EE2">
        <w:rPr>
          <w:rFonts w:cs="Times New Roman" w:hint="eastAsia"/>
        </w:rPr>
        <w:t>；</w:t>
      </w:r>
      <w:r w:rsidRPr="00445C3D">
        <w:rPr>
          <w:rFonts w:cs="Times New Roman" w:hint="eastAsia"/>
        </w:rPr>
        <w:t>甚至坐在上帝的殿里，自称是上帝。</w:t>
      </w:r>
      <w:r w:rsidR="001601E9" w:rsidRPr="00445C3D">
        <w:rPr>
          <w:rFonts w:cs="Times New Roman"/>
        </w:rPr>
        <w:t>”</w:t>
      </w:r>
      <w:r w:rsidRPr="00445C3D">
        <w:rPr>
          <w:rFonts w:cs="Times New Roman" w:hint="eastAsia"/>
        </w:rPr>
        <w:t>帖后二</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。教皇</w:t>
      </w:r>
      <w:r w:rsidR="002F13BC" w:rsidRPr="00445C3D">
        <w:rPr>
          <w:rFonts w:cs="Times New Roman" w:hint="eastAsia"/>
        </w:rPr>
        <w:t>无误论的</w:t>
      </w:r>
      <w:r w:rsidRPr="00445C3D">
        <w:rPr>
          <w:rFonts w:cs="Times New Roman" w:hint="eastAsia"/>
        </w:rPr>
        <w:t>宣告</w:t>
      </w:r>
      <w:r w:rsidR="005C0F88" w:rsidRPr="00445C3D">
        <w:rPr>
          <w:rFonts w:cs="Times New Roman" w:hint="eastAsia"/>
        </w:rPr>
        <w:t>（</w:t>
      </w:r>
      <w:r w:rsidRPr="00445C3D">
        <w:rPr>
          <w:rFonts w:cs="Times New Roman"/>
        </w:rPr>
        <w:t>1870</w:t>
      </w:r>
      <w:r w:rsidR="002F13BC" w:rsidRPr="00445C3D">
        <w:rPr>
          <w:rFonts w:cs="Times New Roman" w:hint="eastAsia"/>
        </w:rPr>
        <w:t>年</w:t>
      </w:r>
      <w:r w:rsidR="005C0F88" w:rsidRPr="00445C3D">
        <w:rPr>
          <w:rFonts w:cs="Times New Roman" w:hint="eastAsia"/>
        </w:rPr>
        <w:t>）</w:t>
      </w:r>
      <w:r w:rsidR="001D5AA9" w:rsidRPr="00445C3D">
        <w:rPr>
          <w:rFonts w:cs="Times New Roman" w:hint="eastAsia"/>
        </w:rPr>
        <w:t>，</w:t>
      </w:r>
      <w:r w:rsidRPr="00445C3D">
        <w:rPr>
          <w:rFonts w:cs="Times New Roman" w:hint="eastAsia"/>
        </w:rPr>
        <w:t>应</w:t>
      </w:r>
      <w:r w:rsidR="001D5AA9" w:rsidRPr="00445C3D">
        <w:rPr>
          <w:rFonts w:cs="Times New Roman" w:hint="eastAsia"/>
        </w:rPr>
        <w:t>被</w:t>
      </w:r>
      <w:r w:rsidRPr="00445C3D">
        <w:rPr>
          <w:rFonts w:cs="Times New Roman" w:hint="eastAsia"/>
        </w:rPr>
        <w:t>视为</w:t>
      </w:r>
      <w:r w:rsidR="002F13BC" w:rsidRPr="00445C3D">
        <w:rPr>
          <w:rFonts w:cs="Times New Roman" w:hint="eastAsia"/>
        </w:rPr>
        <w:t>抵挡上帝的</w:t>
      </w:r>
      <w:r w:rsidRPr="00445C3D">
        <w:rPr>
          <w:rFonts w:cs="Times New Roman" w:hint="eastAsia"/>
        </w:rPr>
        <w:t>不可容忍的</w:t>
      </w:r>
      <w:r w:rsidR="008F3527">
        <w:rPr>
          <w:rFonts w:cs="Times New Roman" w:hint="eastAsia"/>
        </w:rPr>
        <w:t>亵渎</w:t>
      </w:r>
      <w:r w:rsidRPr="00445C3D">
        <w:rPr>
          <w:rFonts w:cs="Times New Roman" w:hint="eastAsia"/>
        </w:rPr>
        <w:t>和</w:t>
      </w:r>
      <w:r w:rsidR="002F13BC" w:rsidRPr="00445C3D">
        <w:rPr>
          <w:rFonts w:cs="Times New Roman" w:hint="eastAsia"/>
        </w:rPr>
        <w:t>敌基督式的背叛</w:t>
      </w:r>
      <w:r w:rsidRPr="00445C3D">
        <w:rPr>
          <w:rFonts w:cs="Times New Roman" w:hint="eastAsia"/>
        </w:rPr>
        <w:t>。教皇主义的神学家引用太十六</w:t>
      </w:r>
      <w:r w:rsidRPr="00445C3D">
        <w:rPr>
          <w:rFonts w:cs="Times New Roman"/>
        </w:rPr>
        <w:t>18</w:t>
      </w:r>
      <w:r w:rsidRPr="00445C3D">
        <w:rPr>
          <w:rFonts w:cs="Times New Roman" w:hint="eastAsia"/>
        </w:rPr>
        <w:t>证明教会</w:t>
      </w:r>
      <w:r w:rsidR="008F3527">
        <w:rPr>
          <w:rFonts w:cs="Times New Roman" w:hint="eastAsia"/>
        </w:rPr>
        <w:t>，</w:t>
      </w:r>
      <w:r w:rsidRPr="00445C3D">
        <w:rPr>
          <w:rFonts w:cs="Times New Roman" w:hint="eastAsia"/>
        </w:rPr>
        <w:t>特别</w:t>
      </w:r>
      <w:r w:rsidR="00FF29D5" w:rsidRPr="00445C3D">
        <w:rPr>
          <w:rFonts w:cs="Times New Roman" w:hint="eastAsia"/>
        </w:rPr>
        <w:t>是</w:t>
      </w:r>
      <w:r w:rsidRPr="00445C3D">
        <w:rPr>
          <w:rFonts w:cs="Times New Roman" w:hint="eastAsia"/>
        </w:rPr>
        <w:t>证明教皇</w:t>
      </w:r>
      <w:r w:rsidR="00EE15C8">
        <w:rPr>
          <w:rFonts w:cs="Times New Roman" w:hint="eastAsia"/>
        </w:rPr>
        <w:t>，</w:t>
      </w:r>
      <w:r w:rsidRPr="00445C3D">
        <w:rPr>
          <w:rFonts w:cs="Times New Roman" w:hint="eastAsia"/>
        </w:rPr>
        <w:t>不</w:t>
      </w:r>
      <w:r w:rsidR="00FF29D5" w:rsidRPr="00445C3D">
        <w:rPr>
          <w:rFonts w:cs="Times New Roman" w:hint="eastAsia"/>
        </w:rPr>
        <w:t>会</w:t>
      </w:r>
      <w:r w:rsidR="00C53A56" w:rsidRPr="00445C3D">
        <w:rPr>
          <w:rFonts w:cs="Times New Roman" w:hint="eastAsia"/>
        </w:rPr>
        <w:t>有</w:t>
      </w:r>
      <w:r w:rsidRPr="00445C3D">
        <w:rPr>
          <w:rFonts w:cs="Times New Roman" w:hint="eastAsia"/>
        </w:rPr>
        <w:t>错，</w:t>
      </w:r>
      <w:r w:rsidR="00FF29D5" w:rsidRPr="00445C3D">
        <w:rPr>
          <w:rFonts w:cs="Times New Roman" w:hint="eastAsia"/>
        </w:rPr>
        <w:t>这是多么的虚妄</w:t>
      </w:r>
      <w:r w:rsidRPr="00445C3D">
        <w:rPr>
          <w:rFonts w:cs="Times New Roman" w:hint="eastAsia"/>
        </w:rPr>
        <w:t>。惟有在教会忠实</w:t>
      </w:r>
      <w:r w:rsidR="00EE15C8">
        <w:rPr>
          <w:rFonts w:cs="Times New Roman" w:hint="eastAsia"/>
        </w:rPr>
        <w:t>地</w:t>
      </w:r>
      <w:r w:rsidRPr="00445C3D">
        <w:rPr>
          <w:rFonts w:cs="Times New Roman" w:hint="eastAsia"/>
        </w:rPr>
        <w:t>教训</w:t>
      </w:r>
      <w:r w:rsidR="001601E9" w:rsidRPr="00445C3D">
        <w:rPr>
          <w:rFonts w:cs="Times New Roman"/>
        </w:rPr>
        <w:t>“</w:t>
      </w:r>
      <w:r w:rsidRPr="00445C3D">
        <w:rPr>
          <w:rFonts w:cs="Times New Roman" w:hint="eastAsia"/>
        </w:rPr>
        <w:t>凡我所吩咐你们的，</w:t>
      </w:r>
      <w:r w:rsidRPr="00445C3D">
        <w:rPr>
          <w:rFonts w:cs="Times New Roman"/>
        </w:rPr>
        <w:t>......</w:t>
      </w:r>
      <w:r w:rsidRPr="00445C3D">
        <w:rPr>
          <w:rFonts w:cs="Times New Roman" w:hint="eastAsia"/>
        </w:rPr>
        <w:t>直到世界的末了，</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20</w:t>
      </w:r>
      <w:r w:rsidR="00FF29D5" w:rsidRPr="00445C3D">
        <w:rPr>
          <w:rFonts w:cs="Times New Roman" w:hint="eastAsia"/>
        </w:rPr>
        <w:t>，</w:t>
      </w:r>
      <w:r w:rsidRPr="00445C3D">
        <w:rPr>
          <w:rFonts w:cs="Times New Roman" w:hint="eastAsia"/>
        </w:rPr>
        <w:t>这种条件下，祂</w:t>
      </w:r>
      <w:r w:rsidR="00FF29D5" w:rsidRPr="00445C3D">
        <w:rPr>
          <w:rFonts w:cs="Times New Roman" w:hint="eastAsia"/>
        </w:rPr>
        <w:t>对教会的扶持并与之同在的应许才有效</w:t>
      </w:r>
      <w:r w:rsidRPr="00445C3D">
        <w:rPr>
          <w:rFonts w:cs="Times New Roman" w:hint="eastAsia"/>
        </w:rPr>
        <w:t>。只要教会固守基督的道，就不</w:t>
      </w:r>
      <w:r w:rsidR="006A7DD8" w:rsidRPr="00445C3D">
        <w:rPr>
          <w:rFonts w:cs="Times New Roman" w:hint="eastAsia"/>
        </w:rPr>
        <w:t>会</w:t>
      </w:r>
      <w:r w:rsidRPr="00445C3D">
        <w:rPr>
          <w:rFonts w:cs="Times New Roman" w:hint="eastAsia"/>
        </w:rPr>
        <w:t>有错误</w:t>
      </w:r>
      <w:r w:rsidR="000F2EE2">
        <w:rPr>
          <w:rFonts w:cs="Times New Roman" w:hint="eastAsia"/>
        </w:rPr>
        <w:t>；</w:t>
      </w:r>
      <w:r w:rsidRPr="00445C3D">
        <w:rPr>
          <w:rFonts w:cs="Times New Roman" w:hint="eastAsia"/>
        </w:rPr>
        <w:t>若一旦离弃了神圣的道，就不</w:t>
      </w:r>
      <w:r w:rsidR="006A7DD8" w:rsidRPr="00445C3D">
        <w:rPr>
          <w:rFonts w:cs="Times New Roman" w:hint="eastAsia"/>
        </w:rPr>
        <w:t>会</w:t>
      </w:r>
      <w:r w:rsidRPr="00445C3D">
        <w:rPr>
          <w:rFonts w:cs="Times New Roman" w:hint="eastAsia"/>
        </w:rPr>
        <w:t>没有错误，</w:t>
      </w:r>
      <w:r w:rsidR="00401B9F" w:rsidRPr="00445C3D">
        <w:rPr>
          <w:rFonts w:cs="Times New Roman" w:hint="eastAsia"/>
        </w:rPr>
        <w:t>因</w:t>
      </w:r>
      <w:r w:rsidRPr="00445C3D">
        <w:rPr>
          <w:rFonts w:cs="Times New Roman" w:hint="eastAsia"/>
        </w:rPr>
        <w:t>为在此情形之下，</w:t>
      </w:r>
      <w:r w:rsidR="006A7DD8" w:rsidRPr="00445C3D">
        <w:rPr>
          <w:rFonts w:cs="Times New Roman" w:hint="eastAsia"/>
        </w:rPr>
        <w:t>只剩下</w:t>
      </w:r>
      <w:r w:rsidRPr="00445C3D">
        <w:rPr>
          <w:rFonts w:cs="Times New Roman" w:hint="eastAsia"/>
        </w:rPr>
        <w:t>骄傲</w:t>
      </w:r>
      <w:r w:rsidR="006A7DD8" w:rsidRPr="00445C3D">
        <w:rPr>
          <w:rFonts w:cs="Times New Roman" w:hint="eastAsia"/>
        </w:rPr>
        <w:t>、</w:t>
      </w:r>
      <w:r w:rsidRPr="00445C3D">
        <w:rPr>
          <w:rFonts w:cs="Times New Roman" w:hint="eastAsia"/>
        </w:rPr>
        <w:t>败坏的理性，并没有别的根源</w:t>
      </w:r>
      <w:r w:rsidR="006A7DD8" w:rsidRPr="00445C3D">
        <w:rPr>
          <w:rFonts w:cs="Times New Roman" w:hint="eastAsia"/>
        </w:rPr>
        <w:t>可以</w:t>
      </w:r>
      <w:r w:rsidR="006A37B6" w:rsidRPr="00445C3D">
        <w:rPr>
          <w:rFonts w:cs="Times New Roman" w:hint="eastAsia"/>
        </w:rPr>
        <w:t>从中</w:t>
      </w:r>
      <w:r w:rsidR="006A7DD8" w:rsidRPr="00445C3D">
        <w:rPr>
          <w:rFonts w:cs="Times New Roman" w:hint="eastAsia"/>
        </w:rPr>
        <w:t>汲取力量</w:t>
      </w:r>
      <w:r w:rsidRPr="00445C3D">
        <w:rPr>
          <w:rFonts w:cs="Times New Roman" w:hint="eastAsia"/>
        </w:rPr>
        <w:t>。</w:t>
      </w:r>
    </w:p>
    <w:p w14:paraId="01D8C28E" w14:textId="093E5256" w:rsidR="00C83BDE" w:rsidRPr="00445C3D" w:rsidRDefault="0031269B" w:rsidP="00DF514A">
      <w:pPr>
        <w:spacing w:after="0"/>
        <w:ind w:firstLine="461"/>
        <w:rPr>
          <w:rFonts w:cs="Times New Roman"/>
        </w:rPr>
      </w:pPr>
      <w:r w:rsidRPr="00445C3D">
        <w:rPr>
          <w:rFonts w:cs="Times New Roman" w:hint="eastAsia"/>
        </w:rPr>
        <w:t>关于基督教会的见证方面，必须避免两种极端</w:t>
      </w:r>
      <w:r w:rsidR="000F2EE2">
        <w:rPr>
          <w:rFonts w:cs="Times New Roman" w:hint="eastAsia"/>
        </w:rPr>
        <w:t>；</w:t>
      </w:r>
      <w:r w:rsidRPr="00445C3D">
        <w:rPr>
          <w:rFonts w:cs="Times New Roman" w:hint="eastAsia"/>
        </w:rPr>
        <w:t>一方面</w:t>
      </w:r>
      <w:r w:rsidR="00893BA9" w:rsidRPr="00445C3D">
        <w:rPr>
          <w:rFonts w:cs="Times New Roman" w:hint="eastAsia"/>
        </w:rPr>
        <w:t>，不</w:t>
      </w:r>
      <w:r w:rsidRPr="00445C3D">
        <w:rPr>
          <w:rFonts w:cs="Times New Roman" w:hint="eastAsia"/>
        </w:rPr>
        <w:t>可将其估计过低，或认为没有价值</w:t>
      </w:r>
      <w:r w:rsidR="000F2EE2">
        <w:rPr>
          <w:rFonts w:cs="Times New Roman" w:hint="eastAsia"/>
        </w:rPr>
        <w:t>；</w:t>
      </w:r>
      <w:r w:rsidRPr="00445C3D">
        <w:rPr>
          <w:rFonts w:cs="Times New Roman" w:hint="eastAsia"/>
        </w:rPr>
        <w:t>另一方面，不可将其估计过高，</w:t>
      </w:r>
      <w:r w:rsidR="00C83D4F" w:rsidRPr="00445C3D">
        <w:rPr>
          <w:rFonts w:cs="Times New Roman" w:hint="eastAsia"/>
        </w:rPr>
        <w:t>好似</w:t>
      </w:r>
      <w:r w:rsidRPr="00445C3D">
        <w:rPr>
          <w:rFonts w:cs="Times New Roman" w:hint="eastAsia"/>
        </w:rPr>
        <w:t>教会的见证</w:t>
      </w:r>
      <w:r w:rsidR="00C83D4F" w:rsidRPr="00445C3D">
        <w:rPr>
          <w:rFonts w:cs="Times New Roman" w:hint="eastAsia"/>
        </w:rPr>
        <w:t>本身</w:t>
      </w:r>
      <w:r w:rsidRPr="00445C3D">
        <w:rPr>
          <w:rFonts w:cs="Times New Roman" w:hint="eastAsia"/>
        </w:rPr>
        <w:t>就是知识的本源</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。关于此事，协同式</w:t>
      </w:r>
      <w:r w:rsidR="005C0F88" w:rsidRPr="00445C3D">
        <w:rPr>
          <w:rFonts w:cs="Times New Roman" w:hint="eastAsia"/>
        </w:rPr>
        <w:t>（</w:t>
      </w:r>
      <w:r w:rsidRPr="00445C3D">
        <w:rPr>
          <w:rFonts w:cs="Times New Roman"/>
        </w:rPr>
        <w:t>Formula of Concord</w:t>
      </w:r>
      <w:r w:rsidR="005C0F88" w:rsidRPr="00445C3D">
        <w:rPr>
          <w:rFonts w:cs="Times New Roman" w:hint="eastAsia"/>
        </w:rPr>
        <w:t>）</w:t>
      </w:r>
      <w:r w:rsidR="00893BA9" w:rsidRPr="00445C3D">
        <w:rPr>
          <w:rFonts w:cs="Times New Roman" w:hint="eastAsia"/>
        </w:rPr>
        <w:t>很</w:t>
      </w:r>
      <w:r w:rsidRPr="00445C3D">
        <w:rPr>
          <w:rFonts w:cs="Times New Roman" w:hint="eastAsia"/>
        </w:rPr>
        <w:t>正确</w:t>
      </w:r>
      <w:r w:rsidR="004D1140">
        <w:rPr>
          <w:rFonts w:cs="Times New Roman" w:hint="eastAsia"/>
        </w:rPr>
        <w:t>地</w:t>
      </w:r>
      <w:r w:rsidRPr="00445C3D">
        <w:rPr>
          <w:rFonts w:cs="Times New Roman" w:hint="eastAsia"/>
        </w:rPr>
        <w:t>说明</w:t>
      </w:r>
      <w:r w:rsidR="00512B20" w:rsidRPr="00445C3D">
        <w:rPr>
          <w:rFonts w:cs="Times New Roman" w:hint="eastAsia"/>
        </w:rPr>
        <w:t>：</w:t>
      </w:r>
      <w:r w:rsidR="001601E9" w:rsidRPr="00445C3D">
        <w:rPr>
          <w:rFonts w:cs="Times New Roman"/>
        </w:rPr>
        <w:t>“</w:t>
      </w:r>
      <w:r w:rsidRPr="00445C3D">
        <w:rPr>
          <w:rFonts w:cs="Times New Roman" w:hint="eastAsia"/>
        </w:rPr>
        <w:t>我们相信，教导并承认，</w:t>
      </w:r>
      <w:r w:rsidR="004D1140">
        <w:rPr>
          <w:rFonts w:cs="Times New Roman" w:hint="eastAsia"/>
        </w:rPr>
        <w:t>衡量</w:t>
      </w:r>
      <w:r w:rsidRPr="00445C3D">
        <w:rPr>
          <w:rFonts w:cs="Times New Roman" w:hint="eastAsia"/>
        </w:rPr>
        <w:t>和判断一切</w:t>
      </w:r>
      <w:r w:rsidR="004D1140">
        <w:rPr>
          <w:rFonts w:cs="Times New Roman" w:hint="eastAsia"/>
        </w:rPr>
        <w:t>信仰条款</w:t>
      </w:r>
      <w:r w:rsidRPr="00445C3D">
        <w:rPr>
          <w:rFonts w:cs="Times New Roman" w:hint="eastAsia"/>
        </w:rPr>
        <w:t>和所有教师，所根据的唯一法则和标准，乃是新旧约先知和使徒的圣经，</w:t>
      </w:r>
      <w:r w:rsidRPr="00445C3D">
        <w:rPr>
          <w:rFonts w:cs="Times New Roman"/>
        </w:rPr>
        <w:t>......</w:t>
      </w:r>
      <w:r w:rsidRPr="00445C3D">
        <w:rPr>
          <w:rFonts w:cs="Times New Roman" w:hint="eastAsia"/>
        </w:rPr>
        <w:t>至于古今教师的其他著作，无论具有什么名义，都不可被认为和圣经相等，其他一切著作必须伏在圣经之下，只可接受这些著作为见证，说明在使徒时代以后，先知和使徒的纯正道理，是以何种方式并在何处，得以保存。</w:t>
      </w:r>
      <w:r w:rsidR="001601E9" w:rsidRPr="00445C3D">
        <w:rPr>
          <w:rFonts w:cs="Times New Roman"/>
        </w:rPr>
        <w:t>”</w:t>
      </w:r>
      <w:r w:rsidR="005C0F88" w:rsidRPr="00445C3D">
        <w:rPr>
          <w:rFonts w:cs="Times New Roman" w:hint="eastAsia"/>
        </w:rPr>
        <w:t>（</w:t>
      </w:r>
      <w:r w:rsidRPr="00445C3D">
        <w:rPr>
          <w:rFonts w:cs="Times New Roman"/>
        </w:rPr>
        <w:t>Epitome, Triglot, p</w:t>
      </w:r>
      <w:r w:rsidR="00893BA9" w:rsidRPr="00445C3D">
        <w:rPr>
          <w:rFonts w:cs="Times New Roman"/>
        </w:rPr>
        <w:t>.7</w:t>
      </w:r>
      <w:r w:rsidRPr="00445C3D">
        <w:rPr>
          <w:rFonts w:cs="Times New Roman"/>
        </w:rPr>
        <w:t>77</w:t>
      </w:r>
      <w:r w:rsidR="000F2EE2">
        <w:rPr>
          <w:rFonts w:cs="Times New Roman"/>
        </w:rPr>
        <w:t>；</w:t>
      </w:r>
      <w:r w:rsidRPr="00445C3D">
        <w:rPr>
          <w:rFonts w:cs="Times New Roman" w:hint="eastAsia"/>
        </w:rPr>
        <w:t>协同</w:t>
      </w:r>
      <w:r w:rsidR="004E781E">
        <w:rPr>
          <w:rFonts w:cs="Times New Roman" w:hint="eastAsia"/>
        </w:rPr>
        <w:t>式摘要</w:t>
      </w:r>
      <w:r w:rsidRPr="00445C3D">
        <w:rPr>
          <w:rFonts w:cs="Times New Roman" w:hint="eastAsia"/>
        </w:rPr>
        <w:t>，</w:t>
      </w:r>
      <w:r w:rsidR="00C16F95">
        <w:rPr>
          <w:rFonts w:cs="Times New Roman" w:hint="eastAsia"/>
        </w:rPr>
        <w:t>三排本</w:t>
      </w:r>
      <w:r w:rsidRPr="00445C3D">
        <w:rPr>
          <w:rFonts w:cs="Times New Roman" w:hint="eastAsia"/>
        </w:rPr>
        <w:t>，第</w:t>
      </w:r>
      <w:r w:rsidRPr="00445C3D">
        <w:rPr>
          <w:rFonts w:cs="Times New Roman"/>
        </w:rPr>
        <w:t>777</w:t>
      </w:r>
      <w:r w:rsidRPr="00445C3D">
        <w:rPr>
          <w:rFonts w:cs="Times New Roman" w:hint="eastAsia"/>
        </w:rPr>
        <w:t>页。参考</w:t>
      </w:r>
      <w:r w:rsidR="00C83D4F" w:rsidRPr="00445C3D">
        <w:rPr>
          <w:rFonts w:cs="Times New Roman" w:hint="eastAsia"/>
        </w:rPr>
        <w:t>以下两者的不同</w:t>
      </w:r>
      <w:r w:rsidR="00512B20" w:rsidRPr="00445C3D">
        <w:rPr>
          <w:rFonts w:cs="Times New Roman" w:hint="eastAsia"/>
        </w:rPr>
        <w:t>：</w:t>
      </w:r>
      <w:r w:rsidRPr="00445C3D">
        <w:rPr>
          <w:rFonts w:cs="Times New Roman"/>
        </w:rPr>
        <w:t>norma norma</w:t>
      </w:r>
      <w:r w:rsidR="00C83D4F" w:rsidRPr="00445C3D">
        <w:rPr>
          <w:rFonts w:cs="Times New Roman"/>
        </w:rPr>
        <w:t>n</w:t>
      </w:r>
      <w:r w:rsidRPr="00445C3D">
        <w:rPr>
          <w:rFonts w:cs="Times New Roman"/>
        </w:rPr>
        <w:t>s</w:t>
      </w:r>
      <w:r w:rsidR="00C83D4F" w:rsidRPr="00445C3D">
        <w:rPr>
          <w:rFonts w:cs="Times New Roman" w:hint="eastAsia"/>
        </w:rPr>
        <w:t>定规一切的</w:t>
      </w:r>
      <w:r w:rsidRPr="00445C3D">
        <w:rPr>
          <w:rFonts w:cs="Times New Roman" w:hint="eastAsia"/>
        </w:rPr>
        <w:t>规则</w:t>
      </w:r>
      <w:r w:rsidR="00C16F95">
        <w:rPr>
          <w:rFonts w:cs="Times New Roman" w:hint="eastAsia"/>
        </w:rPr>
        <w:t>，</w:t>
      </w:r>
      <w:r w:rsidRPr="00445C3D">
        <w:rPr>
          <w:rFonts w:cs="Times New Roman" w:hint="eastAsia"/>
        </w:rPr>
        <w:t>即圣经，和</w:t>
      </w:r>
      <w:r w:rsidRPr="00445C3D">
        <w:rPr>
          <w:rFonts w:cs="Times New Roman"/>
        </w:rPr>
        <w:t>norma normata</w:t>
      </w:r>
      <w:r w:rsidRPr="00445C3D">
        <w:rPr>
          <w:rFonts w:cs="Times New Roman" w:hint="eastAsia"/>
        </w:rPr>
        <w:t>被</w:t>
      </w:r>
      <w:r w:rsidR="00C83D4F" w:rsidRPr="00445C3D">
        <w:rPr>
          <w:rFonts w:cs="Times New Roman" w:hint="eastAsia"/>
        </w:rPr>
        <w:t>定规</w:t>
      </w:r>
      <w:r w:rsidRPr="00445C3D">
        <w:rPr>
          <w:rFonts w:cs="Times New Roman" w:hint="eastAsia"/>
        </w:rPr>
        <w:t>的规则</w:t>
      </w:r>
      <w:r w:rsidR="000D49F3">
        <w:rPr>
          <w:rFonts w:cs="Times New Roman" w:hint="eastAsia"/>
        </w:rPr>
        <w:t>，</w:t>
      </w:r>
      <w:r w:rsidRPr="00445C3D">
        <w:rPr>
          <w:rFonts w:cs="Times New Roman" w:hint="eastAsia"/>
        </w:rPr>
        <w:t>即教会的信条</w:t>
      </w:r>
      <w:r w:rsidR="005C0F88" w:rsidRPr="00445C3D">
        <w:rPr>
          <w:rFonts w:cs="Times New Roman" w:hint="eastAsia"/>
        </w:rPr>
        <w:t>）</w:t>
      </w:r>
      <w:r w:rsidR="000D49F3">
        <w:rPr>
          <w:rFonts w:cs="Times New Roman" w:hint="eastAsia"/>
        </w:rPr>
        <w:t>。</w:t>
      </w:r>
      <w:r w:rsidR="00893BA9" w:rsidRPr="00445C3D">
        <w:rPr>
          <w:rFonts w:cs="Times New Roman" w:hint="eastAsia"/>
        </w:rPr>
        <w:t>关</w:t>
      </w:r>
      <w:r w:rsidRPr="00445C3D">
        <w:rPr>
          <w:rFonts w:cs="Times New Roman" w:hint="eastAsia"/>
        </w:rPr>
        <w:t>于所谓</w:t>
      </w:r>
      <w:r w:rsidR="001601E9" w:rsidRPr="00445C3D">
        <w:rPr>
          <w:rFonts w:cs="Times New Roman"/>
        </w:rPr>
        <w:t>“</w:t>
      </w:r>
      <w:r w:rsidRPr="00445C3D">
        <w:rPr>
          <w:rFonts w:cs="Times New Roman" w:hint="eastAsia"/>
        </w:rPr>
        <w:t>教父之同意</w:t>
      </w:r>
      <w:r w:rsidR="001601E9" w:rsidRPr="00445C3D">
        <w:rPr>
          <w:rFonts w:cs="Times New Roman"/>
        </w:rPr>
        <w:t>”</w:t>
      </w:r>
      <w:r w:rsidR="005C0F88" w:rsidRPr="00445C3D">
        <w:rPr>
          <w:rFonts w:cs="Times New Roman" w:hint="eastAsia"/>
        </w:rPr>
        <w:t>（</w:t>
      </w:r>
      <w:r w:rsidRPr="00445C3D">
        <w:rPr>
          <w:rFonts w:cs="Times New Roman"/>
        </w:rPr>
        <w:t>consensus patrum</w:t>
      </w:r>
      <w:r w:rsidR="005C0F88" w:rsidRPr="00445C3D">
        <w:rPr>
          <w:rFonts w:cs="Times New Roman" w:hint="eastAsia"/>
        </w:rPr>
        <w:t>）</w:t>
      </w:r>
      <w:r w:rsidRPr="00445C3D">
        <w:rPr>
          <w:rFonts w:cs="Times New Roman" w:hint="eastAsia"/>
        </w:rPr>
        <w:t>，昆</w:t>
      </w:r>
      <w:r w:rsidRPr="00445C3D">
        <w:rPr>
          <w:rFonts w:cs="Times New Roman" w:hint="eastAsia"/>
        </w:rPr>
        <w:lastRenderedPageBreak/>
        <w:t>斯德，</w:t>
      </w:r>
      <w:r w:rsidRPr="00445C3D">
        <w:rPr>
          <w:rFonts w:cs="Times New Roman"/>
        </w:rPr>
        <w:t xml:space="preserve"> Quenstedt</w:t>
      </w:r>
      <w:r w:rsidRPr="00445C3D">
        <w:rPr>
          <w:rFonts w:cs="Times New Roman" w:hint="eastAsia"/>
        </w:rPr>
        <w:t>表示</w:t>
      </w:r>
      <w:r w:rsidR="000D49F3">
        <w:rPr>
          <w:rFonts w:cs="Times New Roman" w:hint="eastAsia"/>
        </w:rPr>
        <w:t>，</w:t>
      </w:r>
      <w:r w:rsidRPr="00445C3D">
        <w:rPr>
          <w:rFonts w:cs="Times New Roman" w:hint="eastAsia"/>
        </w:rPr>
        <w:t>这样的同意是不会存在的</w:t>
      </w:r>
      <w:r w:rsidR="000F2EE2">
        <w:rPr>
          <w:rFonts w:cs="Times New Roman" w:hint="eastAsia"/>
        </w:rPr>
        <w:t>；</w:t>
      </w:r>
      <w:r w:rsidRPr="00445C3D">
        <w:rPr>
          <w:rFonts w:cs="Times New Roman" w:hint="eastAsia"/>
        </w:rPr>
        <w:t>因为古教师们的许多著作，已经遗失了，</w:t>
      </w:r>
      <w:r w:rsidR="001601E9" w:rsidRPr="00445C3D">
        <w:rPr>
          <w:rFonts w:cs="Times New Roman"/>
        </w:rPr>
        <w:t>“</w:t>
      </w:r>
      <w:r w:rsidRPr="00445C3D">
        <w:rPr>
          <w:rFonts w:cs="Times New Roman" w:hint="eastAsia"/>
        </w:rPr>
        <w:t>少数教父的同意，不能接受为整个教会的同意。</w:t>
      </w:r>
      <w:r w:rsidR="001601E9" w:rsidRPr="00445C3D">
        <w:rPr>
          <w:rFonts w:cs="Times New Roman"/>
        </w:rPr>
        <w:t>”</w:t>
      </w:r>
      <w:r w:rsidR="005C0F88" w:rsidRPr="00445C3D">
        <w:rPr>
          <w:rFonts w:cs="Times New Roman" w:hint="eastAsia"/>
        </w:rPr>
        <w:t>（</w:t>
      </w:r>
      <w:r w:rsidRPr="00445C3D">
        <w:rPr>
          <w:rFonts w:cs="Times New Roman" w:hint="eastAsia"/>
        </w:rPr>
        <w:t>参考</w:t>
      </w:r>
      <w:r w:rsidRPr="00445C3D">
        <w:rPr>
          <w:rFonts w:cs="Times New Roman"/>
        </w:rPr>
        <w:t>Vincentius of Lerinum</w:t>
      </w:r>
      <w:r w:rsidRPr="00445C3D">
        <w:rPr>
          <w:rFonts w:cs="Times New Roman" w:hint="eastAsia"/>
        </w:rPr>
        <w:t>对</w:t>
      </w:r>
      <w:r w:rsidRPr="00445C3D">
        <w:rPr>
          <w:rFonts w:cs="Times New Roman"/>
        </w:rPr>
        <w:t>consensus patrum,</w:t>
      </w:r>
      <w:r w:rsidRPr="00445C3D">
        <w:rPr>
          <w:rFonts w:cs="Times New Roman" w:hint="eastAsia"/>
        </w:rPr>
        <w:t>所下的定义</w:t>
      </w:r>
      <w:r w:rsidR="00512B20" w:rsidRPr="00445C3D">
        <w:rPr>
          <w:rFonts w:cs="Times New Roman" w:hint="eastAsia"/>
        </w:rPr>
        <w:t>：</w:t>
      </w:r>
      <w:r w:rsidRPr="00445C3D">
        <w:rPr>
          <w:rFonts w:cs="Times New Roman"/>
        </w:rPr>
        <w:t>"Quod ubique, quod semper, quod ab omnibus creditum est"</w:t>
      </w:r>
      <w:r w:rsidR="00512B20" w:rsidRPr="00445C3D">
        <w:rPr>
          <w:rFonts w:cs="Times New Roman" w:hint="eastAsia"/>
        </w:rPr>
        <w:t>：</w:t>
      </w:r>
      <w:r w:rsidR="001A0EE7" w:rsidRPr="00445C3D">
        <w:rPr>
          <w:rFonts w:cs="Times New Roman" w:hint="eastAsia"/>
        </w:rPr>
        <w:t>（</w:t>
      </w:r>
      <w:r w:rsidR="003461C9" w:rsidRPr="00445C3D">
        <w:rPr>
          <w:rFonts w:cs="Times New Roman" w:hint="eastAsia"/>
        </w:rPr>
        <w:t>任何地方、任何时候被所有人认信的东西</w:t>
      </w:r>
      <w:r w:rsidR="00C125A2" w:rsidRPr="00445C3D">
        <w:rPr>
          <w:rFonts w:cs="Times New Roman" w:hint="eastAsia"/>
        </w:rPr>
        <w:t>）</w:t>
      </w:r>
      <w:r w:rsidRPr="00445C3D">
        <w:rPr>
          <w:rFonts w:cs="Times New Roman" w:hint="eastAsia"/>
        </w:rPr>
        <w:t>，但此定义实际上并无价值</w:t>
      </w:r>
      <w:r w:rsidR="005C0F88" w:rsidRPr="00445C3D">
        <w:rPr>
          <w:rFonts w:cs="Times New Roman" w:hint="eastAsia"/>
        </w:rPr>
        <w:t>）</w:t>
      </w:r>
      <w:r w:rsidRPr="00445C3D">
        <w:rPr>
          <w:rFonts w:cs="Times New Roman" w:hint="eastAsia"/>
        </w:rPr>
        <w:t>。</w:t>
      </w:r>
    </w:p>
    <w:p w14:paraId="534C3225" w14:textId="7CB16C94" w:rsidR="00E571B1" w:rsidRPr="00445C3D" w:rsidRDefault="0031269B" w:rsidP="00DF514A">
      <w:pPr>
        <w:spacing w:after="0"/>
        <w:ind w:firstLine="461"/>
        <w:rPr>
          <w:rFonts w:cs="Times New Roman"/>
        </w:rPr>
      </w:pPr>
      <w:r w:rsidRPr="00445C3D">
        <w:rPr>
          <w:rFonts w:cs="Times New Roman" w:hint="eastAsia"/>
        </w:rPr>
        <w:t>戊，</w:t>
      </w:r>
      <w:r w:rsidR="00150577" w:rsidRPr="00445C3D">
        <w:rPr>
          <w:rFonts w:cs="Times New Roman" w:hint="eastAsia"/>
        </w:rPr>
        <w:t>私下</w:t>
      </w:r>
      <w:r w:rsidRPr="00445C3D">
        <w:rPr>
          <w:rFonts w:cs="Times New Roman" w:hint="eastAsia"/>
        </w:rPr>
        <w:t>的启示</w:t>
      </w:r>
      <w:r w:rsidR="005C0F88" w:rsidRPr="00445C3D">
        <w:rPr>
          <w:rFonts w:cs="Times New Roman" w:hint="eastAsia"/>
        </w:rPr>
        <w:t>（</w:t>
      </w:r>
      <w:r w:rsidRPr="00445C3D">
        <w:rPr>
          <w:rFonts w:cs="Times New Roman"/>
        </w:rPr>
        <w:t>revelationes immediatae, revelationes novae</w:t>
      </w:r>
      <w:r w:rsidR="000F2EE2">
        <w:rPr>
          <w:rFonts w:cs="Times New Roman"/>
        </w:rPr>
        <w:t>；</w:t>
      </w:r>
      <w:r w:rsidRPr="00445C3D">
        <w:rPr>
          <w:rFonts w:cs="Times New Roman" w:hint="eastAsia"/>
        </w:rPr>
        <w:t>直接的启示，新的启示</w:t>
      </w:r>
      <w:r w:rsidR="005C0F88" w:rsidRPr="00445C3D">
        <w:rPr>
          <w:rFonts w:cs="Times New Roman" w:hint="eastAsia"/>
        </w:rPr>
        <w:t>）</w:t>
      </w:r>
      <w:r w:rsidRPr="00445C3D">
        <w:rPr>
          <w:rFonts w:cs="Times New Roman" w:hint="eastAsia"/>
        </w:rPr>
        <w:t>。</w:t>
      </w:r>
      <w:r w:rsidR="00150577" w:rsidRPr="00445C3D">
        <w:rPr>
          <w:rFonts w:cs="Times New Roman" w:hint="eastAsia"/>
        </w:rPr>
        <w:t>私下</w:t>
      </w:r>
      <w:r w:rsidRPr="00445C3D">
        <w:rPr>
          <w:rFonts w:cs="Times New Roman" w:hint="eastAsia"/>
        </w:rPr>
        <w:t>的启示</w:t>
      </w:r>
      <w:r w:rsidR="00CA6FCA" w:rsidRPr="00445C3D">
        <w:rPr>
          <w:rFonts w:cs="Times New Roman" w:hint="eastAsia"/>
        </w:rPr>
        <w:t>，即</w:t>
      </w:r>
      <w:r w:rsidRPr="00445C3D">
        <w:rPr>
          <w:rFonts w:cs="Times New Roman" w:hint="eastAsia"/>
        </w:rPr>
        <w:t>上帝赐与个人，用以解释，改正，补充圣经的</w:t>
      </w:r>
      <w:r w:rsidR="00CA6FCA" w:rsidRPr="00445C3D">
        <w:rPr>
          <w:rFonts w:cs="Times New Roman" w:hint="eastAsia"/>
        </w:rPr>
        <w:t>所谓</w:t>
      </w:r>
      <w:r w:rsidRPr="00445C3D">
        <w:rPr>
          <w:rFonts w:cs="Times New Roman" w:hint="eastAsia"/>
        </w:rPr>
        <w:t>新</w:t>
      </w:r>
      <w:r w:rsidR="00CA6FCA" w:rsidRPr="00445C3D">
        <w:rPr>
          <w:rFonts w:cs="Times New Roman" w:hint="eastAsia"/>
        </w:rPr>
        <w:t>道理</w:t>
      </w:r>
      <w:r w:rsidRPr="00445C3D">
        <w:rPr>
          <w:rFonts w:cs="Times New Roman" w:hint="eastAsia"/>
        </w:rPr>
        <w:t>。甚至在使徒时代兴起的狂热派，声明他们领受了私下的启示，林前十四</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帖后二</w:t>
      </w:r>
      <w:r w:rsidR="00893BA9" w:rsidRPr="00445C3D">
        <w:rPr>
          <w:rFonts w:cs="Times New Roman"/>
        </w:rPr>
        <w:t>2</w:t>
      </w:r>
      <w:r w:rsidR="000F2EE2">
        <w:rPr>
          <w:rFonts w:cs="Times New Roman" w:hint="eastAsia"/>
        </w:rPr>
        <w:t>；</w:t>
      </w:r>
      <w:r w:rsidRPr="00445C3D">
        <w:rPr>
          <w:rFonts w:cs="Times New Roman" w:hint="eastAsia"/>
        </w:rPr>
        <w:t>在二世纪和四世纪的孟他努派和多纳徒派</w:t>
      </w:r>
      <w:r w:rsidR="005C0F88" w:rsidRPr="00445C3D">
        <w:rPr>
          <w:rFonts w:cs="Times New Roman" w:hint="eastAsia"/>
        </w:rPr>
        <w:t>（</w:t>
      </w:r>
      <w:r w:rsidRPr="00445C3D">
        <w:rPr>
          <w:rFonts w:cs="Times New Roman"/>
        </w:rPr>
        <w:t>Montanists and Donatists</w:t>
      </w:r>
      <w:r w:rsidR="005C0F88" w:rsidRPr="00445C3D">
        <w:rPr>
          <w:rFonts w:cs="Times New Roman" w:hint="eastAsia"/>
        </w:rPr>
        <w:t>）</w:t>
      </w:r>
      <w:r w:rsidRPr="00445C3D">
        <w:rPr>
          <w:rFonts w:cs="Times New Roman" w:hint="eastAsia"/>
        </w:rPr>
        <w:t>也步他们的后尘。在路德改教时代，</w:t>
      </w:r>
      <w:r w:rsidR="001601E9" w:rsidRPr="00445C3D">
        <w:rPr>
          <w:rFonts w:cs="Times New Roman"/>
        </w:rPr>
        <w:t>“</w:t>
      </w:r>
      <w:r w:rsidRPr="00445C3D">
        <w:rPr>
          <w:rFonts w:cs="Times New Roman" w:hint="eastAsia"/>
        </w:rPr>
        <w:t>天国的先知</w:t>
      </w:r>
      <w:r w:rsidR="001601E9" w:rsidRPr="00445C3D">
        <w:rPr>
          <w:rFonts w:cs="Times New Roman"/>
        </w:rPr>
        <w:t>”</w:t>
      </w:r>
      <w:r w:rsidR="005C0F88" w:rsidRPr="00445C3D">
        <w:rPr>
          <w:rFonts w:cs="Times New Roman" w:hint="eastAsia"/>
        </w:rPr>
        <w:t>（</w:t>
      </w:r>
      <w:r w:rsidR="00150577" w:rsidRPr="00445C3D">
        <w:rPr>
          <w:rFonts w:cs="Times New Roman"/>
        </w:rPr>
        <w:t>“</w:t>
      </w:r>
      <w:r w:rsidRPr="00445C3D">
        <w:rPr>
          <w:rFonts w:cs="Times New Roman"/>
        </w:rPr>
        <w:t>heavenly prophets</w:t>
      </w:r>
      <w:r w:rsidR="00150577" w:rsidRPr="00445C3D">
        <w:rPr>
          <w:rFonts w:cs="Times New Roman"/>
        </w:rPr>
        <w:t>”</w:t>
      </w:r>
      <w:r w:rsidR="005C0F88" w:rsidRPr="00445C3D">
        <w:rPr>
          <w:rFonts w:cs="Times New Roman" w:hint="eastAsia"/>
        </w:rPr>
        <w:t>）</w:t>
      </w:r>
      <w:r w:rsidRPr="00445C3D">
        <w:rPr>
          <w:rFonts w:cs="Times New Roman" w:hint="eastAsia"/>
        </w:rPr>
        <w:t>，重洗派</w:t>
      </w:r>
      <w:r w:rsidR="005C0F88" w:rsidRPr="00445C3D">
        <w:rPr>
          <w:rFonts w:cs="Times New Roman" w:hint="eastAsia"/>
        </w:rPr>
        <w:t>（</w:t>
      </w:r>
      <w:r w:rsidRPr="00445C3D">
        <w:rPr>
          <w:rFonts w:cs="Times New Roman"/>
        </w:rPr>
        <w:t>Anabaptists</w:t>
      </w:r>
      <w:r w:rsidR="005C0F88" w:rsidRPr="00445C3D">
        <w:rPr>
          <w:rFonts w:cs="Times New Roman" w:hint="eastAsia"/>
        </w:rPr>
        <w:t>）</w:t>
      </w:r>
      <w:r w:rsidR="00893BA9" w:rsidRPr="00445C3D">
        <w:rPr>
          <w:rFonts w:cs="Times New Roman" w:hint="eastAsia"/>
        </w:rPr>
        <w:t>与</w:t>
      </w:r>
      <w:r w:rsidRPr="00445C3D">
        <w:rPr>
          <w:rFonts w:cs="Times New Roman" w:hint="eastAsia"/>
        </w:rPr>
        <w:t>士文克斐特派</w:t>
      </w:r>
      <w:r w:rsidR="005C0F88" w:rsidRPr="00445C3D">
        <w:rPr>
          <w:rFonts w:cs="Times New Roman" w:hint="eastAsia"/>
        </w:rPr>
        <w:t>（</w:t>
      </w:r>
      <w:r w:rsidRPr="00445C3D">
        <w:rPr>
          <w:rFonts w:cs="Times New Roman"/>
        </w:rPr>
        <w:t>Schwekfeldians</w:t>
      </w:r>
      <w:r w:rsidR="005C0F88" w:rsidRPr="00445C3D">
        <w:rPr>
          <w:rFonts w:cs="Times New Roman" w:hint="eastAsia"/>
        </w:rPr>
        <w:t>）</w:t>
      </w:r>
      <w:r w:rsidR="001601E9" w:rsidRPr="00445C3D">
        <w:rPr>
          <w:rFonts w:cs="Times New Roman"/>
        </w:rPr>
        <w:t>“</w:t>
      </w:r>
      <w:r w:rsidRPr="00445C3D">
        <w:rPr>
          <w:rFonts w:cs="Times New Roman" w:hint="eastAsia"/>
        </w:rPr>
        <w:t>拒绝</w:t>
      </w:r>
      <w:r w:rsidR="00150577" w:rsidRPr="00445C3D">
        <w:rPr>
          <w:rFonts w:cs="Times New Roman" w:hint="eastAsia"/>
        </w:rPr>
        <w:t>外在</w:t>
      </w:r>
      <w:r w:rsidRPr="00445C3D">
        <w:rPr>
          <w:rFonts w:cs="Times New Roman" w:hint="eastAsia"/>
        </w:rPr>
        <w:t>有形的道</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hint="eastAsia"/>
        </w:rPr>
        <w:t>指书写下的圣经</w:t>
      </w:r>
      <w:r w:rsidR="005C0F88" w:rsidRPr="00445C3D">
        <w:rPr>
          <w:rFonts w:cs="Times New Roman" w:hint="eastAsia"/>
        </w:rPr>
        <w:t>）</w:t>
      </w:r>
      <w:r w:rsidRPr="00445C3D">
        <w:rPr>
          <w:rFonts w:cs="Times New Roman" w:hint="eastAsia"/>
        </w:rPr>
        <w:t>，重视</w:t>
      </w:r>
      <w:r w:rsidR="001601E9" w:rsidRPr="00445C3D">
        <w:rPr>
          <w:rFonts w:cs="Times New Roman"/>
        </w:rPr>
        <w:t>“</w:t>
      </w:r>
      <w:r w:rsidRPr="00445C3D">
        <w:rPr>
          <w:rFonts w:cs="Times New Roman" w:hint="eastAsia"/>
        </w:rPr>
        <w:t>心内的道</w:t>
      </w:r>
      <w:r w:rsidR="001601E9" w:rsidRPr="00445C3D">
        <w:rPr>
          <w:rFonts w:cs="Times New Roman"/>
        </w:rPr>
        <w:t>”</w:t>
      </w:r>
      <w:r w:rsidR="005C0F88" w:rsidRPr="00445C3D">
        <w:rPr>
          <w:rFonts w:cs="Times New Roman" w:hint="eastAsia"/>
        </w:rPr>
        <w:t>（</w:t>
      </w:r>
      <w:r w:rsidRPr="00445C3D">
        <w:rPr>
          <w:rFonts w:cs="Times New Roman" w:hint="eastAsia"/>
        </w:rPr>
        <w:t>指心内的光，如理性</w:t>
      </w:r>
      <w:r w:rsidR="005C0F88" w:rsidRPr="00445C3D">
        <w:rPr>
          <w:rFonts w:cs="Times New Roman" w:hint="eastAsia"/>
        </w:rPr>
        <w:t>）</w:t>
      </w:r>
      <w:r w:rsidRPr="00445C3D">
        <w:rPr>
          <w:rFonts w:cs="Times New Roman" w:hint="eastAsia"/>
        </w:rPr>
        <w:t>，诋毁遵守圣经为</w:t>
      </w:r>
      <w:r w:rsidR="001601E9" w:rsidRPr="00445C3D">
        <w:rPr>
          <w:rFonts w:cs="Times New Roman"/>
        </w:rPr>
        <w:t>“</w:t>
      </w:r>
      <w:r w:rsidRPr="00445C3D">
        <w:rPr>
          <w:rFonts w:cs="Times New Roman" w:hint="eastAsia"/>
        </w:rPr>
        <w:t>服事字句</w:t>
      </w:r>
      <w:r w:rsidR="001601E9" w:rsidRPr="00445C3D">
        <w:rPr>
          <w:rFonts w:cs="Times New Roman"/>
        </w:rPr>
        <w:t>”</w:t>
      </w:r>
      <w:r w:rsidR="005C0F88" w:rsidRPr="00445C3D">
        <w:rPr>
          <w:rFonts w:cs="Times New Roman" w:hint="eastAsia"/>
        </w:rPr>
        <w:t>（</w:t>
      </w:r>
      <w:r w:rsidRPr="00445C3D">
        <w:rPr>
          <w:rFonts w:cs="Times New Roman"/>
        </w:rPr>
        <w:t>letter service</w:t>
      </w:r>
      <w:r w:rsidR="005C0F88" w:rsidRPr="00445C3D">
        <w:rPr>
          <w:rFonts w:cs="Times New Roman" w:hint="eastAsia"/>
        </w:rPr>
        <w:t>）</w:t>
      </w:r>
      <w:r w:rsidR="000F2EE2">
        <w:rPr>
          <w:rFonts w:cs="Times New Roman" w:hint="eastAsia"/>
        </w:rPr>
        <w:t>；</w:t>
      </w:r>
      <w:r w:rsidRPr="00445C3D">
        <w:rPr>
          <w:rFonts w:cs="Times New Roman" w:hint="eastAsia"/>
        </w:rPr>
        <w:t>现代基督教会必须</w:t>
      </w:r>
      <w:r w:rsidR="00150577" w:rsidRPr="00445C3D">
        <w:rPr>
          <w:rFonts w:cs="Times New Roman" w:hint="eastAsia"/>
        </w:rPr>
        <w:t>抗</w:t>
      </w:r>
      <w:r w:rsidRPr="00445C3D">
        <w:rPr>
          <w:rFonts w:cs="Times New Roman" w:hint="eastAsia"/>
        </w:rPr>
        <w:t>拒</w:t>
      </w:r>
      <w:r w:rsidR="00150577" w:rsidRPr="00445C3D">
        <w:rPr>
          <w:rFonts w:cs="Times New Roman" w:hint="eastAsia"/>
        </w:rPr>
        <w:t>譬如</w:t>
      </w:r>
      <w:r w:rsidRPr="00445C3D">
        <w:rPr>
          <w:rFonts w:cs="Times New Roman" w:hint="eastAsia"/>
        </w:rPr>
        <w:t>贵格会</w:t>
      </w:r>
      <w:r w:rsidR="005C0F88" w:rsidRPr="00445C3D">
        <w:rPr>
          <w:rFonts w:cs="Times New Roman" w:hint="eastAsia"/>
        </w:rPr>
        <w:t>（</w:t>
      </w:r>
      <w:r w:rsidRPr="00445C3D">
        <w:rPr>
          <w:rFonts w:cs="Times New Roman"/>
        </w:rPr>
        <w:t>Quakers</w:t>
      </w:r>
      <w:r w:rsidR="005C0F88" w:rsidRPr="00445C3D">
        <w:rPr>
          <w:rFonts w:cs="Times New Roman" w:hint="eastAsia"/>
        </w:rPr>
        <w:t>）</w:t>
      </w:r>
      <w:r w:rsidRPr="00445C3D">
        <w:rPr>
          <w:rFonts w:cs="Times New Roman" w:hint="eastAsia"/>
        </w:rPr>
        <w:t>，瑞典堡派</w:t>
      </w:r>
      <w:r w:rsidR="005C0F88" w:rsidRPr="00445C3D">
        <w:rPr>
          <w:rFonts w:cs="Times New Roman" w:hint="eastAsia"/>
        </w:rPr>
        <w:t>（</w:t>
      </w:r>
      <w:r w:rsidRPr="00445C3D">
        <w:rPr>
          <w:rFonts w:cs="Times New Roman"/>
        </w:rPr>
        <w:t>Swedenborgians</w:t>
      </w:r>
      <w:r w:rsidR="005C0F88" w:rsidRPr="00445C3D">
        <w:rPr>
          <w:rFonts w:cs="Times New Roman" w:hint="eastAsia"/>
        </w:rPr>
        <w:t>）</w:t>
      </w:r>
      <w:r w:rsidRPr="00445C3D">
        <w:rPr>
          <w:rFonts w:cs="Times New Roman" w:hint="eastAsia"/>
        </w:rPr>
        <w:t>，珥运教派</w:t>
      </w:r>
      <w:r w:rsidR="005C0F88" w:rsidRPr="00445C3D">
        <w:rPr>
          <w:rFonts w:cs="Times New Roman" w:hint="eastAsia"/>
        </w:rPr>
        <w:t>（</w:t>
      </w:r>
      <w:r w:rsidRPr="00445C3D">
        <w:rPr>
          <w:rFonts w:cs="Times New Roman"/>
        </w:rPr>
        <w:t>Irvingites</w:t>
      </w:r>
      <w:r w:rsidR="005C0F88" w:rsidRPr="00445C3D">
        <w:rPr>
          <w:rFonts w:cs="Times New Roman" w:hint="eastAsia"/>
        </w:rPr>
        <w:t>）</w:t>
      </w:r>
      <w:r w:rsidRPr="00445C3D">
        <w:rPr>
          <w:rFonts w:cs="Times New Roman" w:hint="eastAsia"/>
        </w:rPr>
        <w:t>，这类宗教组织的狂热。除了要反对这些幻想以外，也要反对那些将圣灵的工作和圣经的道分开，并靠私下的启示作为他们信仰</w:t>
      </w:r>
      <w:r w:rsidR="00150577" w:rsidRPr="00445C3D">
        <w:rPr>
          <w:rFonts w:cs="Times New Roman" w:hint="eastAsia"/>
        </w:rPr>
        <w:t>标准</w:t>
      </w:r>
      <w:r w:rsidRPr="00445C3D">
        <w:rPr>
          <w:rFonts w:cs="Times New Roman" w:hint="eastAsia"/>
        </w:rPr>
        <w:t>的人，如</w:t>
      </w:r>
      <w:r w:rsidR="00512B20" w:rsidRPr="00445C3D">
        <w:rPr>
          <w:rFonts w:cs="Times New Roman" w:hint="eastAsia"/>
        </w:rPr>
        <w:t>：</w:t>
      </w:r>
    </w:p>
    <w:p w14:paraId="12E754DC" w14:textId="3D9F6E77" w:rsidR="00BB75CD" w:rsidRPr="00445C3D" w:rsidRDefault="00BD162D" w:rsidP="00DF514A">
      <w:pPr>
        <w:spacing w:after="0"/>
        <w:ind w:firstLine="461"/>
        <w:rPr>
          <w:rFonts w:cs="Times New Roman"/>
        </w:rPr>
      </w:pPr>
      <w:r w:rsidRPr="00445C3D">
        <w:rPr>
          <w:rFonts w:cs="Times New Roman"/>
        </w:rPr>
        <w:t xml:space="preserve"> </w:t>
      </w:r>
      <w:r w:rsidR="00E571B1" w:rsidRPr="00445C3D">
        <w:rPr>
          <w:rFonts w:cs="Times New Roman"/>
        </w:rPr>
        <w:t>a</w:t>
      </w:r>
      <w:r w:rsidR="0031269B" w:rsidRPr="00445C3D">
        <w:rPr>
          <w:rFonts w:cs="Times New Roman" w:hint="eastAsia"/>
        </w:rPr>
        <w:t>、罗马主义者将圣经以外的无错误教训之神秘恩赐，归与他们的教皇。路德在</w:t>
      </w:r>
      <w:r w:rsidR="003E3A8A" w:rsidRPr="00445C3D">
        <w:rPr>
          <w:rFonts w:cs="Times New Roman" w:hint="eastAsia"/>
        </w:rPr>
        <w:t>施马加登信条</w:t>
      </w:r>
      <w:r w:rsidR="005C0F88" w:rsidRPr="00445C3D">
        <w:rPr>
          <w:rFonts w:cs="Times New Roman" w:hint="eastAsia"/>
        </w:rPr>
        <w:t>（</w:t>
      </w:r>
      <w:r w:rsidR="0031269B" w:rsidRPr="00445C3D">
        <w:rPr>
          <w:rFonts w:cs="Times New Roman"/>
        </w:rPr>
        <w:t>Smalcald Articles</w:t>
      </w:r>
      <w:r w:rsidR="005C0F88" w:rsidRPr="00445C3D">
        <w:rPr>
          <w:rFonts w:cs="Times New Roman" w:hint="eastAsia"/>
        </w:rPr>
        <w:t>）</w:t>
      </w:r>
      <w:r w:rsidR="00893BA9" w:rsidRPr="00445C3D">
        <w:rPr>
          <w:rFonts w:cs="Times New Roman" w:hint="eastAsia"/>
        </w:rPr>
        <w:t>内说</w:t>
      </w:r>
      <w:r w:rsidR="00512B20" w:rsidRPr="00445C3D">
        <w:rPr>
          <w:rFonts w:cs="Times New Roman" w:hint="eastAsia"/>
        </w:rPr>
        <w:t>：</w:t>
      </w:r>
      <w:r w:rsidR="001601E9" w:rsidRPr="00445C3D">
        <w:rPr>
          <w:rFonts w:cs="Times New Roman"/>
        </w:rPr>
        <w:t>“</w:t>
      </w:r>
      <w:r w:rsidR="0031269B" w:rsidRPr="00445C3D">
        <w:rPr>
          <w:rFonts w:cs="Times New Roman" w:hint="eastAsia"/>
        </w:rPr>
        <w:t>教皇制度无他，只是绝对的狂热</w:t>
      </w:r>
      <w:r w:rsidR="005C0F88" w:rsidRPr="00445C3D">
        <w:rPr>
          <w:rFonts w:cs="Times New Roman" w:hint="eastAsia"/>
        </w:rPr>
        <w:t>（</w:t>
      </w:r>
      <w:r w:rsidR="0031269B" w:rsidRPr="00445C3D">
        <w:rPr>
          <w:rFonts w:cs="Times New Roman"/>
        </w:rPr>
        <w:t>enthusiasm</w:t>
      </w:r>
      <w:r w:rsidR="005C0F88" w:rsidRPr="00445C3D">
        <w:rPr>
          <w:rFonts w:cs="Times New Roman" w:hint="eastAsia"/>
        </w:rPr>
        <w:t>）</w:t>
      </w:r>
      <w:r w:rsidR="0031269B" w:rsidRPr="00445C3D">
        <w:rPr>
          <w:rFonts w:cs="Times New Roman" w:hint="eastAsia"/>
        </w:rPr>
        <w:t>，教皇由于狂热，而自夸全权都存在于他的心内，在他的教会内无论他作了什么决定，下了什么命令，虽然它们与圣经和所讲的道相背，但都是属灵而有效，并且正确。</w:t>
      </w:r>
      <w:r w:rsidR="001601E9" w:rsidRPr="00445C3D">
        <w:rPr>
          <w:rFonts w:cs="Times New Roman"/>
        </w:rPr>
        <w:t>”</w:t>
      </w:r>
      <w:r w:rsidR="005C0F88" w:rsidRPr="00445C3D">
        <w:rPr>
          <w:rFonts w:cs="Times New Roman" w:hint="eastAsia"/>
        </w:rPr>
        <w:t>（</w:t>
      </w:r>
      <w:r w:rsidR="0031269B" w:rsidRPr="00445C3D">
        <w:rPr>
          <w:rFonts w:cs="Times New Roman" w:hint="eastAsia"/>
        </w:rPr>
        <w:t>第三章，第</w:t>
      </w:r>
      <w:r w:rsidR="00893BA9" w:rsidRPr="00445C3D">
        <w:rPr>
          <w:rFonts w:cs="Times New Roman" w:hint="eastAsia"/>
        </w:rPr>
        <w:t>八条</w:t>
      </w:r>
      <w:r w:rsidR="0031269B" w:rsidRPr="00445C3D">
        <w:rPr>
          <w:rFonts w:cs="Times New Roman" w:hint="eastAsia"/>
        </w:rPr>
        <w:t>，第四段。</w:t>
      </w:r>
      <w:r w:rsidR="005C0F88" w:rsidRPr="00445C3D">
        <w:rPr>
          <w:rFonts w:cs="Times New Roman" w:hint="eastAsia"/>
        </w:rPr>
        <w:t>）</w:t>
      </w:r>
    </w:p>
    <w:p w14:paraId="4FAF285B" w14:textId="285D9915" w:rsidR="00BB75CD" w:rsidRPr="00445C3D" w:rsidRDefault="00BD162D" w:rsidP="00DF514A">
      <w:pPr>
        <w:spacing w:after="0"/>
        <w:ind w:firstLine="461"/>
        <w:rPr>
          <w:rFonts w:cs="Times New Roman"/>
        </w:rPr>
      </w:pPr>
      <w:r w:rsidRPr="00445C3D">
        <w:rPr>
          <w:rFonts w:cs="Times New Roman"/>
        </w:rPr>
        <w:t xml:space="preserve"> </w:t>
      </w:r>
      <w:r w:rsidR="00E571B1" w:rsidRPr="00445C3D">
        <w:rPr>
          <w:rFonts w:cs="Times New Roman"/>
        </w:rPr>
        <w:t>b</w:t>
      </w:r>
      <w:r w:rsidR="0031269B" w:rsidRPr="00445C3D">
        <w:rPr>
          <w:rFonts w:cs="Times New Roman" w:hint="eastAsia"/>
        </w:rPr>
        <w:t>、加尔文派，教训圣灵救人的工作是直接发生的，就是在圣经以外，且与圣经脱离而发生的，</w:t>
      </w:r>
      <w:r w:rsidR="005C0F88" w:rsidRPr="00445C3D">
        <w:rPr>
          <w:rFonts w:cs="Times New Roman" w:hint="eastAsia"/>
        </w:rPr>
        <w:t>（</w:t>
      </w:r>
      <w:r w:rsidR="0031269B" w:rsidRPr="00445C3D">
        <w:rPr>
          <w:rFonts w:cs="Times New Roman"/>
        </w:rPr>
        <w:t>Hodge,</w:t>
      </w:r>
      <w:r w:rsidR="000241D4">
        <w:rPr>
          <w:rFonts w:cs="Times New Roman" w:hint="eastAsia"/>
        </w:rPr>
        <w:t>贺智</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有效的恩典直接行事。</w:t>
      </w:r>
      <w:r w:rsidR="001601E9" w:rsidRPr="00445C3D">
        <w:rPr>
          <w:rFonts w:cs="Times New Roman"/>
        </w:rPr>
        <w:t>”</w:t>
      </w:r>
      <w:r w:rsidR="005C0F88" w:rsidRPr="00445C3D">
        <w:rPr>
          <w:rFonts w:cs="Times New Roman" w:hint="eastAsia"/>
        </w:rPr>
        <w:t>）</w:t>
      </w:r>
    </w:p>
    <w:p w14:paraId="52115DCE" w14:textId="78EBB55A" w:rsidR="007374B0" w:rsidRPr="00445C3D" w:rsidRDefault="00BD162D" w:rsidP="00DF514A">
      <w:pPr>
        <w:spacing w:after="0"/>
        <w:ind w:firstLine="461"/>
        <w:rPr>
          <w:rFonts w:cs="Times New Roman"/>
        </w:rPr>
      </w:pPr>
      <w:r w:rsidRPr="00445C3D">
        <w:rPr>
          <w:rFonts w:cs="Times New Roman"/>
        </w:rPr>
        <w:t xml:space="preserve"> </w:t>
      </w:r>
      <w:r w:rsidR="00E571B1" w:rsidRPr="00445C3D">
        <w:rPr>
          <w:rFonts w:cs="Times New Roman"/>
        </w:rPr>
        <w:t>c</w:t>
      </w:r>
      <w:r w:rsidR="0031269B" w:rsidRPr="00445C3D">
        <w:rPr>
          <w:rFonts w:cs="Times New Roman" w:hint="eastAsia"/>
        </w:rPr>
        <w:t>、所有现代理性主义的神学家，否认圣经是上帝无错误的道，因此倡议从他们</w:t>
      </w:r>
      <w:r w:rsidR="001601E9" w:rsidRPr="00445C3D">
        <w:rPr>
          <w:rFonts w:cs="Times New Roman"/>
        </w:rPr>
        <w:t>“</w:t>
      </w:r>
      <w:r w:rsidR="0031269B" w:rsidRPr="00445C3D">
        <w:rPr>
          <w:rFonts w:cs="Times New Roman" w:hint="eastAsia"/>
        </w:rPr>
        <w:t>虔诚的自觉</w:t>
      </w:r>
      <w:r w:rsidR="001601E9" w:rsidRPr="00445C3D">
        <w:rPr>
          <w:rFonts w:cs="Times New Roman"/>
        </w:rPr>
        <w:t>”</w:t>
      </w:r>
      <w:r w:rsidR="0031269B" w:rsidRPr="00445C3D">
        <w:rPr>
          <w:rFonts w:cs="Times New Roman" w:hint="eastAsia"/>
        </w:rPr>
        <w:t>，和</w:t>
      </w:r>
      <w:r w:rsidR="001601E9" w:rsidRPr="00445C3D">
        <w:rPr>
          <w:rFonts w:cs="Times New Roman"/>
        </w:rPr>
        <w:t>“</w:t>
      </w:r>
      <w:r w:rsidR="0031269B" w:rsidRPr="00445C3D">
        <w:rPr>
          <w:rFonts w:cs="Times New Roman" w:hint="eastAsia"/>
        </w:rPr>
        <w:t>基督徒的经验</w:t>
      </w:r>
      <w:r w:rsidR="001601E9" w:rsidRPr="00445C3D">
        <w:rPr>
          <w:rFonts w:cs="Times New Roman"/>
        </w:rPr>
        <w:t>”</w:t>
      </w:r>
      <w:r w:rsidR="0031269B" w:rsidRPr="00445C3D">
        <w:rPr>
          <w:rFonts w:cs="Times New Roman" w:hint="eastAsia"/>
        </w:rPr>
        <w:t>等</w:t>
      </w:r>
      <w:r w:rsidR="00DE2EDB" w:rsidRPr="00445C3D">
        <w:rPr>
          <w:rFonts w:cs="Times New Roman" w:hint="eastAsia"/>
        </w:rPr>
        <w:t>源头中汲取基督教教义</w:t>
      </w:r>
      <w:r w:rsidR="0031269B" w:rsidRPr="00445C3D">
        <w:rPr>
          <w:rFonts w:cs="Times New Roman" w:hint="eastAsia"/>
        </w:rPr>
        <w:t>，同时他们诋毁忠于圣经的道理为</w:t>
      </w:r>
      <w:r w:rsidR="001601E9" w:rsidRPr="00445C3D">
        <w:rPr>
          <w:rFonts w:cs="Times New Roman"/>
        </w:rPr>
        <w:t>“</w:t>
      </w:r>
      <w:r w:rsidR="0031269B" w:rsidRPr="00445C3D">
        <w:rPr>
          <w:rFonts w:cs="Times New Roman" w:hint="eastAsia"/>
        </w:rPr>
        <w:t>字句形式神学</w:t>
      </w:r>
      <w:r w:rsidR="001601E9" w:rsidRPr="00445C3D">
        <w:rPr>
          <w:rFonts w:cs="Times New Roman"/>
        </w:rPr>
        <w:t>”</w:t>
      </w:r>
      <w:r w:rsidR="0031269B" w:rsidRPr="00445C3D">
        <w:rPr>
          <w:rFonts w:cs="Times New Roman" w:hint="eastAsia"/>
        </w:rPr>
        <w:t>，</w:t>
      </w:r>
      <w:r w:rsidR="005C0F88" w:rsidRPr="00445C3D">
        <w:rPr>
          <w:rFonts w:cs="Times New Roman" w:hint="eastAsia"/>
        </w:rPr>
        <w:t>（</w:t>
      </w:r>
      <w:r w:rsidR="0031269B" w:rsidRPr="00445C3D">
        <w:rPr>
          <w:rFonts w:cs="Times New Roman"/>
        </w:rPr>
        <w:t>"letter theology"</w:t>
      </w:r>
      <w:r w:rsidR="005C0F88" w:rsidRPr="00445C3D">
        <w:rPr>
          <w:rFonts w:cs="Times New Roman" w:hint="eastAsia"/>
        </w:rPr>
        <w:t>）</w:t>
      </w:r>
      <w:r w:rsidR="0031269B" w:rsidRPr="00445C3D">
        <w:rPr>
          <w:rFonts w:cs="Times New Roman" w:hint="eastAsia"/>
        </w:rPr>
        <w:t>，</w:t>
      </w:r>
      <w:r w:rsidR="001601E9" w:rsidRPr="00445C3D">
        <w:rPr>
          <w:rFonts w:cs="Times New Roman"/>
        </w:rPr>
        <w:t>“</w:t>
      </w:r>
      <w:r w:rsidR="0031269B" w:rsidRPr="00445C3D">
        <w:rPr>
          <w:rFonts w:cs="Times New Roman" w:hint="eastAsia"/>
        </w:rPr>
        <w:t>智力主义</w:t>
      </w:r>
      <w:r w:rsidR="001601E9" w:rsidRPr="00445C3D">
        <w:rPr>
          <w:rFonts w:cs="Times New Roman"/>
        </w:rPr>
        <w:t>”</w:t>
      </w:r>
      <w:r w:rsidR="005C0F88" w:rsidRPr="00445C3D">
        <w:rPr>
          <w:rFonts w:cs="Times New Roman" w:hint="eastAsia"/>
        </w:rPr>
        <w:t>（</w:t>
      </w:r>
      <w:r w:rsidR="0031269B" w:rsidRPr="00445C3D">
        <w:rPr>
          <w:rFonts w:cs="Times New Roman"/>
        </w:rPr>
        <w:t>"intellectua</w:t>
      </w:r>
      <w:r w:rsidR="00E571B1" w:rsidRPr="00445C3D">
        <w:rPr>
          <w:rFonts w:cs="Times New Roman"/>
        </w:rPr>
        <w:t>li</w:t>
      </w:r>
      <w:r w:rsidR="0031269B" w:rsidRPr="00445C3D">
        <w:rPr>
          <w:rFonts w:cs="Times New Roman"/>
        </w:rPr>
        <w:t>sm"</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0031269B" w:rsidRPr="00445C3D">
        <w:rPr>
          <w:rFonts w:cs="Times New Roman" w:hint="eastAsia"/>
        </w:rPr>
        <w:t>圣经主义</w:t>
      </w:r>
      <w:r w:rsidR="001601E9" w:rsidRPr="00445C3D">
        <w:rPr>
          <w:rFonts w:cs="Times New Roman"/>
        </w:rPr>
        <w:t>”</w:t>
      </w:r>
      <w:r w:rsidR="005C0F88" w:rsidRPr="00445C3D">
        <w:rPr>
          <w:rFonts w:cs="Times New Roman" w:hint="eastAsia"/>
        </w:rPr>
        <w:t>（</w:t>
      </w:r>
      <w:r w:rsidR="0031269B" w:rsidRPr="00445C3D">
        <w:rPr>
          <w:rFonts w:cs="Times New Roman"/>
        </w:rPr>
        <w:t>"Biblicism”</w:t>
      </w:r>
      <w:r w:rsidR="005C0F88" w:rsidRPr="00445C3D">
        <w:rPr>
          <w:rFonts w:cs="Times New Roman" w:hint="eastAsia"/>
        </w:rPr>
        <w:t>）</w:t>
      </w:r>
      <w:r w:rsidR="0031269B" w:rsidRPr="00445C3D">
        <w:rPr>
          <w:rFonts w:cs="Times New Roman" w:hint="eastAsia"/>
        </w:rPr>
        <w:t>等。无论是教皇派，加尔文派，或现代理性主义，所</w:t>
      </w:r>
      <w:r w:rsidR="003A5359" w:rsidRPr="00445C3D">
        <w:rPr>
          <w:rFonts w:cs="Times New Roman" w:hint="eastAsia"/>
        </w:rPr>
        <w:t>实践</w:t>
      </w:r>
      <w:r w:rsidR="0031269B" w:rsidRPr="00445C3D">
        <w:rPr>
          <w:rFonts w:cs="Times New Roman" w:hint="eastAsia"/>
        </w:rPr>
        <w:t>的</w:t>
      </w:r>
      <w:r w:rsidR="003A5359" w:rsidRPr="00445C3D">
        <w:rPr>
          <w:rFonts w:cs="Times New Roman" w:hint="eastAsia"/>
        </w:rPr>
        <w:t>宗教狂热</w:t>
      </w:r>
      <w:r w:rsidR="0031269B" w:rsidRPr="00445C3D">
        <w:rPr>
          <w:rFonts w:cs="Times New Roman" w:hint="eastAsia"/>
        </w:rPr>
        <w:t>永远还是</w:t>
      </w:r>
      <w:r w:rsidR="00A72C75" w:rsidRPr="00445C3D">
        <w:rPr>
          <w:rFonts w:cs="Times New Roman" w:hint="eastAsia"/>
        </w:rPr>
        <w:t>带来</w:t>
      </w:r>
      <w:r w:rsidR="0031269B" w:rsidRPr="00445C3D">
        <w:rPr>
          <w:rFonts w:cs="Times New Roman" w:hint="eastAsia"/>
        </w:rPr>
        <w:t>相同的结果，正如路</w:t>
      </w:r>
      <w:r w:rsidR="000567C9">
        <w:rPr>
          <w:rFonts w:cs="Times New Roman" w:hint="eastAsia"/>
        </w:rPr>
        <w:t>德</w:t>
      </w:r>
      <w:r w:rsidR="0031269B" w:rsidRPr="00445C3D">
        <w:rPr>
          <w:rFonts w:cs="Times New Roman" w:hint="eastAsia"/>
        </w:rPr>
        <w:t>在施马加登信条指出</w:t>
      </w:r>
      <w:r w:rsidR="00512B20" w:rsidRPr="00445C3D">
        <w:rPr>
          <w:rFonts w:cs="Times New Roman" w:hint="eastAsia"/>
        </w:rPr>
        <w:t>：</w:t>
      </w:r>
      <w:r w:rsidR="001601E9" w:rsidRPr="00445C3D">
        <w:rPr>
          <w:rFonts w:cs="Times New Roman"/>
        </w:rPr>
        <w:t>“</w:t>
      </w:r>
      <w:r w:rsidR="0031269B" w:rsidRPr="00445C3D">
        <w:rPr>
          <w:rFonts w:cs="Times New Roman" w:hint="eastAsia"/>
        </w:rPr>
        <w:t>自世界的起头</w:t>
      </w:r>
      <w:r w:rsidR="005C0F88" w:rsidRPr="00445C3D">
        <w:rPr>
          <w:rFonts w:cs="Times New Roman" w:hint="eastAsia"/>
        </w:rPr>
        <w:t>（</w:t>
      </w:r>
      <w:r w:rsidR="0031269B" w:rsidRPr="00445C3D">
        <w:rPr>
          <w:rFonts w:cs="Times New Roman" w:hint="eastAsia"/>
        </w:rPr>
        <w:t>人堕落时开始</w:t>
      </w:r>
      <w:r w:rsidR="005C0F88" w:rsidRPr="00445C3D">
        <w:rPr>
          <w:rFonts w:cs="Times New Roman" w:hint="eastAsia"/>
        </w:rPr>
        <w:t>）</w:t>
      </w:r>
      <w:r w:rsidR="0031269B" w:rsidRPr="00445C3D">
        <w:rPr>
          <w:rFonts w:cs="Times New Roman" w:hint="eastAsia"/>
        </w:rPr>
        <w:t>至世界的末了，在亚当和他的儿女中所存的狂热毒素，是由古蛇所种植并灌注在他们里面，且是所有异端的创始</w:t>
      </w:r>
      <w:r w:rsidR="00DE2EDB" w:rsidRPr="00445C3D">
        <w:rPr>
          <w:rFonts w:cs="Times New Roman" w:hint="eastAsia"/>
        </w:rPr>
        <w:t>、</w:t>
      </w:r>
      <w:r w:rsidR="0031269B" w:rsidRPr="00445C3D">
        <w:rPr>
          <w:rFonts w:cs="Times New Roman" w:hint="eastAsia"/>
        </w:rPr>
        <w:t>权位</w:t>
      </w:r>
      <w:r w:rsidR="005C0F88" w:rsidRPr="00445C3D">
        <w:rPr>
          <w:rFonts w:cs="Times New Roman" w:hint="eastAsia"/>
        </w:rPr>
        <w:t>（</w:t>
      </w:r>
      <w:r w:rsidR="0031269B" w:rsidRPr="00445C3D">
        <w:rPr>
          <w:rFonts w:cs="Times New Roman" w:hint="eastAsia"/>
        </w:rPr>
        <w:t>生命</w:t>
      </w:r>
      <w:r w:rsidR="005C0F88" w:rsidRPr="00445C3D">
        <w:rPr>
          <w:rFonts w:cs="Times New Roman" w:hint="eastAsia"/>
        </w:rPr>
        <w:t>）</w:t>
      </w:r>
      <w:r w:rsidR="0031269B" w:rsidRPr="00445C3D">
        <w:rPr>
          <w:rFonts w:cs="Times New Roman" w:hint="eastAsia"/>
        </w:rPr>
        <w:t>和力量，特别是教皇制度和</w:t>
      </w:r>
      <w:r w:rsidR="00641386">
        <w:rPr>
          <w:rFonts w:cs="Times New Roman" w:hint="eastAsia"/>
        </w:rPr>
        <w:t>穆罕默德</w:t>
      </w:r>
      <w:r w:rsidR="0031269B" w:rsidRPr="00445C3D">
        <w:rPr>
          <w:rFonts w:cs="Times New Roman" w:hint="eastAsia"/>
        </w:rPr>
        <w:t>等异端的由来。</w:t>
      </w:r>
      <w:r w:rsidR="001601E9" w:rsidRPr="00445C3D">
        <w:rPr>
          <w:rFonts w:cs="Times New Roman"/>
        </w:rPr>
        <w:t>”</w:t>
      </w:r>
      <w:r w:rsidR="005C0F88" w:rsidRPr="00445C3D">
        <w:rPr>
          <w:rFonts w:cs="Times New Roman" w:hint="eastAsia"/>
        </w:rPr>
        <w:t>（</w:t>
      </w:r>
      <w:r w:rsidR="003A5359" w:rsidRPr="00445C3D">
        <w:rPr>
          <w:rFonts w:cs="Times New Roman"/>
        </w:rPr>
        <w:t>III</w:t>
      </w:r>
      <w:r w:rsidR="003A5359" w:rsidRPr="00445C3D">
        <w:rPr>
          <w:rFonts w:cs="Times New Roman" w:hint="eastAsia"/>
        </w:rPr>
        <w:t>部</w:t>
      </w:r>
      <w:r w:rsidR="0031269B" w:rsidRPr="00445C3D">
        <w:rPr>
          <w:rFonts w:cs="Times New Roman" w:hint="eastAsia"/>
        </w:rPr>
        <w:t>，</w:t>
      </w:r>
      <w:r w:rsidR="003A5359" w:rsidRPr="00445C3D">
        <w:rPr>
          <w:rFonts w:cs="Times New Roman"/>
        </w:rPr>
        <w:t>VIII</w:t>
      </w:r>
      <w:r w:rsidR="003A5359" w:rsidRPr="00445C3D">
        <w:rPr>
          <w:rFonts w:cs="Times New Roman" w:hint="eastAsia"/>
        </w:rPr>
        <w:t>章</w:t>
      </w:r>
      <w:r w:rsidR="0031269B" w:rsidRPr="00445C3D">
        <w:rPr>
          <w:rFonts w:cs="Times New Roman" w:hint="eastAsia"/>
        </w:rPr>
        <w:t>，</w:t>
      </w:r>
      <w:r w:rsidR="0031269B" w:rsidRPr="00445C3D">
        <w:rPr>
          <w:rFonts w:cs="Times New Roman"/>
        </w:rPr>
        <w:t>9</w:t>
      </w:r>
      <w:r w:rsidR="0031269B" w:rsidRPr="00445C3D">
        <w:rPr>
          <w:rFonts w:cs="Times New Roman" w:hint="eastAsia"/>
        </w:rPr>
        <w:t>节。</w:t>
      </w:r>
      <w:r w:rsidR="005C0F88" w:rsidRPr="00445C3D">
        <w:rPr>
          <w:rFonts w:cs="Times New Roman" w:hint="eastAsia"/>
        </w:rPr>
        <w:t>）</w:t>
      </w:r>
      <w:r w:rsidR="0031269B" w:rsidRPr="00445C3D">
        <w:rPr>
          <w:rFonts w:cs="Times New Roman" w:hint="eastAsia"/>
        </w:rPr>
        <w:t>路德指着狂热派</w:t>
      </w:r>
      <w:r w:rsidR="00DE2EDB" w:rsidRPr="00445C3D">
        <w:rPr>
          <w:rFonts w:cs="Times New Roman" w:hint="eastAsia"/>
        </w:rPr>
        <w:t>貌似敬虔的外貌</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他们说这些事，唯一是要引诱我们远离圣经，使他们作为我们的主人，叫我们相信他们所幻想的教训。</w:t>
      </w:r>
      <w:r w:rsidR="001601E9" w:rsidRPr="00445C3D">
        <w:rPr>
          <w:rFonts w:cs="Times New Roman"/>
        </w:rPr>
        <w:t>”</w:t>
      </w:r>
      <w:r w:rsidR="005C0F88" w:rsidRPr="00445C3D">
        <w:rPr>
          <w:rFonts w:cs="Times New Roman" w:hint="eastAsia"/>
        </w:rPr>
        <w:t>（</w:t>
      </w:r>
      <w:r w:rsidR="0031269B" w:rsidRPr="00445C3D">
        <w:rPr>
          <w:rFonts w:cs="Times New Roman"/>
        </w:rPr>
        <w:t>St. L., V, 334 f.</w:t>
      </w:r>
      <w:r w:rsidR="005C0F88" w:rsidRPr="00445C3D">
        <w:rPr>
          <w:rFonts w:cs="Times New Roman" w:hint="eastAsia"/>
        </w:rPr>
        <w:t>）</w:t>
      </w:r>
    </w:p>
    <w:p w14:paraId="62E49FF8" w14:textId="3BEE92D9" w:rsidR="006F332B" w:rsidRPr="00445C3D" w:rsidRDefault="0031269B" w:rsidP="00DF514A">
      <w:pPr>
        <w:spacing w:after="0"/>
        <w:ind w:firstLine="461"/>
        <w:rPr>
          <w:rFonts w:cs="Times New Roman"/>
        </w:rPr>
      </w:pPr>
      <w:r w:rsidRPr="00445C3D">
        <w:rPr>
          <w:rFonts w:cs="Times New Roman" w:hint="eastAsia"/>
        </w:rPr>
        <w:t>上帝是否</w:t>
      </w:r>
      <w:r w:rsidR="006F332B" w:rsidRPr="00445C3D">
        <w:rPr>
          <w:rFonts w:cs="Times New Roman" w:hint="eastAsia"/>
        </w:rPr>
        <w:t>俯就允准</w:t>
      </w:r>
      <w:r w:rsidRPr="00445C3D">
        <w:rPr>
          <w:rFonts w:cs="Times New Roman" w:hint="eastAsia"/>
        </w:rPr>
        <w:t>在圣经以外，并离开圣经，启示新的道理</w:t>
      </w:r>
      <w:r w:rsidR="00893BA9" w:rsidRPr="00445C3D">
        <w:rPr>
          <w:rFonts w:cs="Times New Roman" w:hint="eastAsia"/>
        </w:rPr>
        <w:t>，这</w:t>
      </w:r>
      <w:r w:rsidRPr="00445C3D">
        <w:rPr>
          <w:rFonts w:cs="Times New Roman" w:hint="eastAsia"/>
        </w:rPr>
        <w:t>个问题在祂的道中曾有明确的决定</w:t>
      </w:r>
      <w:r w:rsidR="002E50D6">
        <w:rPr>
          <w:rFonts w:cs="Times New Roman" w:hint="eastAsia"/>
        </w:rPr>
        <w:t>——</w:t>
      </w:r>
      <w:r w:rsidRPr="00445C3D">
        <w:rPr>
          <w:rFonts w:cs="Times New Roman" w:hint="eastAsia"/>
        </w:rPr>
        <w:t>祂的道</w:t>
      </w:r>
      <w:r w:rsidR="002E50D6">
        <w:rPr>
          <w:rFonts w:cs="Times New Roman" w:hint="eastAsia"/>
        </w:rPr>
        <w:t>规范</w:t>
      </w:r>
      <w:r w:rsidRPr="00445C3D">
        <w:rPr>
          <w:rFonts w:cs="Times New Roman" w:hint="eastAsia"/>
        </w:rPr>
        <w:t>所有基督教信徒，以圣经为信仰的唯一根源和标准，约十七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弗二</w:t>
      </w:r>
      <w:r w:rsidRPr="00445C3D">
        <w:rPr>
          <w:rFonts w:cs="Times New Roman"/>
        </w:rPr>
        <w:t>20</w:t>
      </w:r>
      <w:r w:rsidR="00893BA9" w:rsidRPr="00445C3D">
        <w:rPr>
          <w:rFonts w:cs="Times New Roman" w:hint="eastAsia"/>
        </w:rPr>
        <w:t>。一</w:t>
      </w:r>
      <w:r w:rsidRPr="00445C3D">
        <w:rPr>
          <w:rFonts w:cs="Times New Roman" w:hint="eastAsia"/>
        </w:rPr>
        <w:t>切神圣的启示，在世界的光和世人的救主基督耶稣里</w:t>
      </w:r>
      <w:r w:rsidR="006F332B" w:rsidRPr="00445C3D">
        <w:rPr>
          <w:rFonts w:cs="Times New Roman" w:hint="eastAsia"/>
        </w:rPr>
        <w:t>，</w:t>
      </w:r>
      <w:r w:rsidRPr="00445C3D">
        <w:rPr>
          <w:rFonts w:cs="Times New Roman" w:hint="eastAsia"/>
        </w:rPr>
        <w:t>达到了顶点</w:t>
      </w:r>
      <w:r w:rsidR="002E50D6">
        <w:rPr>
          <w:rFonts w:cs="Times New Roman" w:hint="eastAsia"/>
        </w:rPr>
        <w:t>——</w:t>
      </w:r>
      <w:r w:rsidRPr="00445C3D">
        <w:rPr>
          <w:rFonts w:cs="Times New Roman" w:hint="eastAsia"/>
        </w:rPr>
        <w:t>旧约的先知曾指明祂的降临，使徒见证祂成为肉身，受难，复活，升天，坐在上帝的右边。自从基督的先知和祭司职分完成以后</w:t>
      </w:r>
      <w:r w:rsidR="005C0F88" w:rsidRPr="00445C3D">
        <w:rPr>
          <w:rFonts w:cs="Times New Roman" w:hint="eastAsia"/>
        </w:rPr>
        <w:t>（</w:t>
      </w:r>
      <w:r w:rsidRPr="00445C3D">
        <w:rPr>
          <w:rFonts w:cs="Times New Roman" w:hint="eastAsia"/>
        </w:rPr>
        <w:t>约一</w:t>
      </w:r>
      <w:r w:rsidRPr="00445C3D">
        <w:rPr>
          <w:rFonts w:cs="Times New Roman"/>
        </w:rPr>
        <w:t>18</w:t>
      </w:r>
      <w:r w:rsidR="005C0F88" w:rsidRPr="00445C3D">
        <w:rPr>
          <w:rFonts w:cs="Times New Roman" w:hint="eastAsia"/>
        </w:rPr>
        <w:t>）</w:t>
      </w:r>
      <w:r w:rsidRPr="00445C3D">
        <w:rPr>
          <w:rFonts w:cs="Times New Roman" w:hint="eastAsia"/>
        </w:rPr>
        <w:t>，对救赎来说，人不再需要另外的启示，因为对基督徒信仰和生活所需要的各样道理，都丰丰富富地记在先知和使徒的著作中，罗十六</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提前六</w:t>
      </w:r>
      <w:r w:rsidRPr="00445C3D">
        <w:rPr>
          <w:rFonts w:cs="Times New Roman"/>
        </w:rPr>
        <w:t>3</w:t>
      </w:r>
      <w:r w:rsidRPr="00445C3D">
        <w:rPr>
          <w:rFonts w:cs="Times New Roman" w:hint="eastAsia"/>
        </w:rPr>
        <w:t>下</w:t>
      </w:r>
      <w:r w:rsidR="000F2EE2">
        <w:rPr>
          <w:rFonts w:cs="Times New Roman" w:hint="eastAsia"/>
        </w:rPr>
        <w:t>；</w:t>
      </w:r>
      <w:r w:rsidR="00893BA9" w:rsidRPr="00445C3D">
        <w:rPr>
          <w:rFonts w:cs="Times New Roman" w:hint="eastAsia"/>
        </w:rPr>
        <w:t>路</w:t>
      </w:r>
      <w:r w:rsidRPr="00445C3D">
        <w:rPr>
          <w:rFonts w:cs="Times New Roman" w:hint="eastAsia"/>
        </w:rPr>
        <w:t>十六</w:t>
      </w:r>
      <w:r w:rsidRPr="00445C3D">
        <w:rPr>
          <w:rFonts w:cs="Times New Roman"/>
        </w:rPr>
        <w:t>29</w:t>
      </w:r>
      <w:r w:rsidR="006F332B" w:rsidRPr="00445C3D">
        <w:rPr>
          <w:rFonts w:cs="Times New Roman"/>
        </w:rPr>
        <w:t>-</w:t>
      </w:r>
      <w:r w:rsidRPr="00445C3D">
        <w:rPr>
          <w:rFonts w:cs="Times New Roman"/>
        </w:rPr>
        <w:t>31</w:t>
      </w:r>
      <w:r w:rsidRPr="00445C3D">
        <w:rPr>
          <w:rFonts w:cs="Times New Roman" w:hint="eastAsia"/>
        </w:rPr>
        <w:t>。路德教会的教义学家曾对有关狂热派的</w:t>
      </w:r>
      <w:r w:rsidR="001601E9" w:rsidRPr="00445C3D">
        <w:rPr>
          <w:rFonts w:cs="Times New Roman"/>
        </w:rPr>
        <w:t>“</w:t>
      </w:r>
      <w:r w:rsidRPr="00445C3D">
        <w:rPr>
          <w:rFonts w:cs="Times New Roman" w:hint="eastAsia"/>
        </w:rPr>
        <w:t>新启示</w:t>
      </w:r>
      <w:r w:rsidR="001601E9" w:rsidRPr="00445C3D">
        <w:rPr>
          <w:rFonts w:cs="Times New Roman"/>
        </w:rPr>
        <w:t>”</w:t>
      </w:r>
      <w:r w:rsidRPr="00445C3D">
        <w:rPr>
          <w:rFonts w:cs="Times New Roman" w:hint="eastAsia"/>
        </w:rPr>
        <w:t>，</w:t>
      </w:r>
      <w:r w:rsidR="002E50D6">
        <w:rPr>
          <w:rFonts w:cs="Times New Roman" w:hint="eastAsia"/>
        </w:rPr>
        <w:t>给出</w:t>
      </w:r>
      <w:r w:rsidR="00E059A2" w:rsidRPr="00445C3D">
        <w:rPr>
          <w:rFonts w:cs="Times New Roman" w:hint="eastAsia"/>
        </w:rPr>
        <w:t>恰当</w:t>
      </w:r>
      <w:r w:rsidR="002E50D6">
        <w:rPr>
          <w:rFonts w:cs="Times New Roman" w:hint="eastAsia"/>
        </w:rPr>
        <w:t>的</w:t>
      </w:r>
      <w:r w:rsidRPr="00445C3D">
        <w:rPr>
          <w:rFonts w:cs="Times New Roman" w:hint="eastAsia"/>
        </w:rPr>
        <w:t>说明</w:t>
      </w:r>
      <w:r w:rsidR="00512B20" w:rsidRPr="00445C3D">
        <w:rPr>
          <w:rFonts w:cs="Times New Roman" w:hint="eastAsia"/>
        </w:rPr>
        <w:t>：</w:t>
      </w:r>
      <w:r w:rsidR="001601E9" w:rsidRPr="00445C3D">
        <w:rPr>
          <w:rFonts w:cs="Times New Roman"/>
        </w:rPr>
        <w:t>“</w:t>
      </w:r>
      <w:r w:rsidRPr="00445C3D">
        <w:rPr>
          <w:rFonts w:cs="Times New Roman" w:hint="eastAsia"/>
        </w:rPr>
        <w:t>若这些启示包含了圣</w:t>
      </w:r>
      <w:r w:rsidRPr="00445C3D">
        <w:rPr>
          <w:rFonts w:cs="Times New Roman" w:hint="eastAsia"/>
        </w:rPr>
        <w:lastRenderedPageBreak/>
        <w:t>经所教训的，那就是多余的</w:t>
      </w:r>
      <w:r w:rsidR="000F2EE2">
        <w:rPr>
          <w:rFonts w:cs="Times New Roman" w:hint="eastAsia"/>
        </w:rPr>
        <w:t>；</w:t>
      </w:r>
      <w:r w:rsidRPr="00445C3D">
        <w:rPr>
          <w:rFonts w:cs="Times New Roman" w:hint="eastAsia"/>
        </w:rPr>
        <w:t>若他们是陈述与圣经相背的教训，那就是有损的，所以必须弃绝。</w:t>
      </w:r>
      <w:r w:rsidR="001601E9" w:rsidRPr="00445C3D">
        <w:rPr>
          <w:rFonts w:cs="Times New Roman"/>
        </w:rPr>
        <w:t>”</w:t>
      </w:r>
    </w:p>
    <w:p w14:paraId="2FA54871" w14:textId="4C5A8991" w:rsidR="00D822BC" w:rsidRPr="00445C3D" w:rsidRDefault="0031269B" w:rsidP="00DF514A">
      <w:pPr>
        <w:spacing w:after="0"/>
        <w:ind w:firstLine="461"/>
        <w:rPr>
          <w:rFonts w:cs="Times New Roman"/>
        </w:rPr>
      </w:pPr>
      <w:r w:rsidRPr="00445C3D">
        <w:rPr>
          <w:rFonts w:cs="Times New Roman" w:hint="eastAsia"/>
        </w:rPr>
        <w:t>己、历史研究</w:t>
      </w:r>
      <w:r w:rsidR="00D822BC" w:rsidRPr="00445C3D">
        <w:rPr>
          <w:rFonts w:cs="Times New Roman" w:hint="eastAsia"/>
        </w:rPr>
        <w:t>。</w:t>
      </w:r>
      <w:r w:rsidRPr="00445C3D">
        <w:rPr>
          <w:rFonts w:cs="Times New Roman" w:hint="eastAsia"/>
        </w:rPr>
        <w:t>拒绝新约历史特征的现代主义者，主张他们必须在圣经以外，证实谁真是</w:t>
      </w:r>
      <w:r w:rsidR="001601E9" w:rsidRPr="00445C3D">
        <w:rPr>
          <w:rFonts w:cs="Times New Roman"/>
        </w:rPr>
        <w:t>“</w:t>
      </w:r>
      <w:r w:rsidRPr="00445C3D">
        <w:rPr>
          <w:rFonts w:cs="Times New Roman" w:hint="eastAsia"/>
        </w:rPr>
        <w:t>历史上的基督</w:t>
      </w:r>
      <w:r w:rsidR="001601E9" w:rsidRPr="00445C3D">
        <w:rPr>
          <w:rFonts w:cs="Times New Roman"/>
        </w:rPr>
        <w:t>”</w:t>
      </w:r>
      <w:r w:rsidRPr="00445C3D">
        <w:rPr>
          <w:rFonts w:cs="Times New Roman" w:hint="eastAsia"/>
        </w:rPr>
        <w:t>，及祂实际上教训些什么。为达成此目的，他们按照宗教</w:t>
      </w:r>
      <w:r w:rsidR="00C42C69">
        <w:rPr>
          <w:rFonts w:cs="Times New Roman" w:hint="eastAsia"/>
        </w:rPr>
        <w:t>比较学</w:t>
      </w:r>
      <w:r w:rsidRPr="00445C3D">
        <w:rPr>
          <w:rFonts w:cs="Times New Roman" w:hint="eastAsia"/>
        </w:rPr>
        <w:t>，去详细调查传福音之人的记录</w:t>
      </w:r>
      <w:r w:rsidR="00E605A4">
        <w:rPr>
          <w:rFonts w:cs="Times New Roman" w:hint="eastAsia"/>
        </w:rPr>
        <w:t>（</w:t>
      </w:r>
      <w:r w:rsidRPr="00445C3D">
        <w:rPr>
          <w:rFonts w:cs="Times New Roman" w:hint="eastAsia"/>
        </w:rPr>
        <w:t>四福音</w:t>
      </w:r>
      <w:r w:rsidR="00E605A4">
        <w:rPr>
          <w:rFonts w:cs="Times New Roman" w:hint="eastAsia"/>
        </w:rPr>
        <w:t>）</w:t>
      </w:r>
      <w:r w:rsidRPr="00445C3D">
        <w:rPr>
          <w:rFonts w:cs="Times New Roman" w:hint="eastAsia"/>
        </w:rPr>
        <w:t>。他们用这种研究方法所获得的</w:t>
      </w:r>
      <w:r w:rsidR="001601E9" w:rsidRPr="00445C3D">
        <w:rPr>
          <w:rFonts w:cs="Times New Roman"/>
        </w:rPr>
        <w:t>“</w:t>
      </w:r>
      <w:r w:rsidRPr="00445C3D">
        <w:rPr>
          <w:rFonts w:cs="Times New Roman" w:hint="eastAsia"/>
        </w:rPr>
        <w:t>历史的基督</w:t>
      </w:r>
      <w:r w:rsidR="001601E9" w:rsidRPr="00445C3D">
        <w:rPr>
          <w:rFonts w:cs="Times New Roman"/>
        </w:rPr>
        <w:t>”</w:t>
      </w:r>
      <w:r w:rsidRPr="00445C3D">
        <w:rPr>
          <w:rFonts w:cs="Times New Roman" w:hint="eastAsia"/>
        </w:rPr>
        <w:t>，被剥夺了一切超自然的本能和祂道理的一切超自然要素。他们使祂仅为一个属人的教师，祂的道理只不过较比伦理的规条稍多</w:t>
      </w:r>
      <w:r w:rsidR="00D67542">
        <w:rPr>
          <w:rFonts w:cs="Times New Roman" w:hint="eastAsia"/>
        </w:rPr>
        <w:t>而已</w:t>
      </w:r>
      <w:r w:rsidRPr="00445C3D">
        <w:rPr>
          <w:rFonts w:cs="Times New Roman" w:hint="eastAsia"/>
        </w:rPr>
        <w:t>。相反，基督的真门徒反对这种荒缪的方法而宣布</w:t>
      </w:r>
      <w:r w:rsidR="00512B20" w:rsidRPr="00445C3D">
        <w:rPr>
          <w:rFonts w:cs="Times New Roman" w:hint="eastAsia"/>
        </w:rPr>
        <w:t>：</w:t>
      </w:r>
      <w:r w:rsidR="001601E9" w:rsidRPr="00445C3D">
        <w:rPr>
          <w:rFonts w:cs="Times New Roman"/>
        </w:rPr>
        <w:t>“</w:t>
      </w:r>
      <w:r w:rsidRPr="00445C3D">
        <w:rPr>
          <w:rFonts w:cs="Times New Roman" w:hint="eastAsia"/>
        </w:rPr>
        <w:t>历史上对得救之道的启示，只有在圣经中方可发见，</w:t>
      </w:r>
      <w:r w:rsidR="001601E9" w:rsidRPr="00445C3D">
        <w:rPr>
          <w:rFonts w:cs="Times New Roman"/>
        </w:rPr>
        <w:t>”</w:t>
      </w:r>
      <w:r w:rsidRPr="00445C3D">
        <w:rPr>
          <w:rFonts w:cs="Times New Roman" w:hint="eastAsia"/>
        </w:rPr>
        <w:t>如路</w:t>
      </w:r>
      <w:r w:rsidR="000567C9">
        <w:rPr>
          <w:rFonts w:cs="Times New Roman" w:hint="eastAsia"/>
        </w:rPr>
        <w:t>德</w:t>
      </w:r>
      <w:r w:rsidRPr="00445C3D">
        <w:rPr>
          <w:rFonts w:cs="Times New Roman" w:hint="eastAsia"/>
        </w:rPr>
        <w:t>正确</w:t>
      </w:r>
      <w:r w:rsidR="002B748F">
        <w:rPr>
          <w:rFonts w:cs="Times New Roman" w:hint="eastAsia"/>
        </w:rPr>
        <w:t>地</w:t>
      </w:r>
      <w:r w:rsidRPr="00445C3D">
        <w:rPr>
          <w:rFonts w:cs="Times New Roman" w:hint="eastAsia"/>
        </w:rPr>
        <w:t>坚称</w:t>
      </w:r>
      <w:r w:rsidR="00512B20" w:rsidRPr="00445C3D">
        <w:rPr>
          <w:rFonts w:cs="Times New Roman" w:hint="eastAsia"/>
        </w:rPr>
        <w:t>：</w:t>
      </w:r>
      <w:r w:rsidR="001601E9" w:rsidRPr="00445C3D">
        <w:rPr>
          <w:rFonts w:cs="Times New Roman"/>
        </w:rPr>
        <w:t>“</w:t>
      </w:r>
      <w:r w:rsidRPr="00445C3D">
        <w:rPr>
          <w:rFonts w:cs="Times New Roman" w:hint="eastAsia"/>
        </w:rPr>
        <w:t>离开圣经，而在圣经以外，我们不晓得</w:t>
      </w:r>
      <w:r w:rsidR="00D822BC" w:rsidRPr="00445C3D">
        <w:rPr>
          <w:rFonts w:cs="Times New Roman" w:hint="eastAsia"/>
        </w:rPr>
        <w:t>任何一点</w:t>
      </w:r>
      <w:r w:rsidRPr="00445C3D">
        <w:rPr>
          <w:rFonts w:cs="Times New Roman" w:hint="eastAsia"/>
        </w:rPr>
        <w:t>有关基督的事，祂的教训则更不必说了</w:t>
      </w:r>
      <w:r w:rsidR="000F2EE2">
        <w:rPr>
          <w:rFonts w:cs="Times New Roman" w:hint="eastAsia"/>
        </w:rPr>
        <w:t>；</w:t>
      </w:r>
      <w:r w:rsidRPr="00445C3D">
        <w:rPr>
          <w:rFonts w:cs="Times New Roman" w:hint="eastAsia"/>
        </w:rPr>
        <w:t>任何</w:t>
      </w:r>
      <w:r w:rsidR="008114BF" w:rsidRPr="00445C3D">
        <w:rPr>
          <w:rFonts w:cs="Times New Roman" w:hint="eastAsia"/>
        </w:rPr>
        <w:t>‘</w:t>
      </w:r>
      <w:r w:rsidRPr="00445C3D">
        <w:rPr>
          <w:rFonts w:cs="Times New Roman" w:hint="eastAsia"/>
        </w:rPr>
        <w:t>基督</w:t>
      </w:r>
      <w:r w:rsidR="008114BF" w:rsidRPr="00445C3D">
        <w:rPr>
          <w:rFonts w:cs="Times New Roman" w:hint="eastAsia"/>
        </w:rPr>
        <w:t>’</w:t>
      </w:r>
      <w:r w:rsidRPr="00445C3D">
        <w:rPr>
          <w:rFonts w:cs="Times New Roman" w:hint="eastAsia"/>
        </w:rPr>
        <w:t>若提出基督之道以外的意见</w:t>
      </w:r>
      <w:r w:rsidR="00893BA9" w:rsidRPr="00445C3D">
        <w:rPr>
          <w:rFonts w:cs="Times New Roman" w:hint="eastAsia"/>
        </w:rPr>
        <w:t>，就</w:t>
      </w:r>
      <w:r w:rsidRPr="00445C3D">
        <w:rPr>
          <w:rFonts w:cs="Times New Roman" w:hint="eastAsia"/>
        </w:rPr>
        <w:t>是可憎的魔鬼，他将基督的圣名应用于自己身上，为要贩卖地狱的毒液给我们。</w:t>
      </w:r>
      <w:r w:rsidR="001601E9" w:rsidRPr="00445C3D">
        <w:rPr>
          <w:rFonts w:cs="Times New Roman"/>
        </w:rPr>
        <w:t>”</w:t>
      </w:r>
      <w:r w:rsidR="005C0F88" w:rsidRPr="00445C3D">
        <w:rPr>
          <w:rFonts w:cs="Times New Roman" w:hint="eastAsia"/>
        </w:rPr>
        <w:t>（</w:t>
      </w:r>
      <w:r w:rsidRPr="00445C3D">
        <w:rPr>
          <w:rFonts w:cs="Times New Roman"/>
        </w:rPr>
        <w:t>St. L.</w:t>
      </w:r>
      <w:r w:rsidR="005C0F88" w:rsidRPr="00445C3D">
        <w:rPr>
          <w:rFonts w:cs="Times New Roman" w:hint="eastAsia"/>
        </w:rPr>
        <w:t>（</w:t>
      </w:r>
      <w:r w:rsidRPr="00445C3D">
        <w:rPr>
          <w:rFonts w:cs="Times New Roman"/>
        </w:rPr>
        <w:t>XVII, 2015</w:t>
      </w:r>
      <w:r w:rsidR="005C0F88" w:rsidRPr="00445C3D">
        <w:rPr>
          <w:rFonts w:cs="Times New Roman" w:hint="eastAsia"/>
        </w:rPr>
        <w:t>）</w:t>
      </w:r>
      <w:r w:rsidRPr="00445C3D">
        <w:rPr>
          <w:rFonts w:cs="Times New Roman" w:hint="eastAsia"/>
        </w:rPr>
        <w:t>。这种说明所含的真理已由现代历史</w:t>
      </w:r>
      <w:r w:rsidR="00D822BC" w:rsidRPr="00445C3D">
        <w:rPr>
          <w:rFonts w:cs="Times New Roman" w:hint="eastAsia"/>
        </w:rPr>
        <w:t>批判</w:t>
      </w:r>
      <w:r w:rsidRPr="00445C3D">
        <w:rPr>
          <w:rFonts w:cs="Times New Roman" w:hint="eastAsia"/>
        </w:rPr>
        <w:t>神学派的实际结果而得以证明</w:t>
      </w:r>
      <w:r w:rsidR="000F2EE2">
        <w:rPr>
          <w:rFonts w:cs="Times New Roman" w:hint="eastAsia"/>
        </w:rPr>
        <w:t>；</w:t>
      </w:r>
      <w:r w:rsidRPr="00445C3D">
        <w:rPr>
          <w:rFonts w:cs="Times New Roman" w:hint="eastAsia"/>
        </w:rPr>
        <w:t>因为当地狱的毒液猛烈地弃</w:t>
      </w:r>
      <w:r w:rsidR="00D822BC" w:rsidRPr="00445C3D">
        <w:rPr>
          <w:rFonts w:cs="Times New Roman" w:hint="eastAsia"/>
        </w:rPr>
        <w:t>绝</w:t>
      </w:r>
      <w:r w:rsidRPr="00445C3D">
        <w:rPr>
          <w:rFonts w:cs="Times New Roman" w:hint="eastAsia"/>
        </w:rPr>
        <w:t>圣经所述说的一切神圣真理之时，</w:t>
      </w:r>
      <w:r w:rsidR="00D822BC" w:rsidRPr="00445C3D">
        <w:rPr>
          <w:rFonts w:cs="Times New Roman" w:hint="eastAsia"/>
        </w:rPr>
        <w:t>它也</w:t>
      </w:r>
      <w:r w:rsidRPr="00445C3D">
        <w:rPr>
          <w:rFonts w:cs="Times New Roman" w:hint="eastAsia"/>
        </w:rPr>
        <w:t>不能</w:t>
      </w:r>
      <w:r w:rsidR="00D822BC" w:rsidRPr="00445C3D">
        <w:rPr>
          <w:rFonts w:cs="Times New Roman" w:hint="eastAsia"/>
        </w:rPr>
        <w:t>创建一个</w:t>
      </w:r>
      <w:r w:rsidRPr="00445C3D">
        <w:rPr>
          <w:rFonts w:cs="Times New Roman" w:hint="eastAsia"/>
        </w:rPr>
        <w:t>圆满的</w:t>
      </w:r>
      <w:r w:rsidR="00D822BC" w:rsidRPr="00445C3D">
        <w:rPr>
          <w:rFonts w:cs="Times New Roman" w:hint="eastAsia"/>
        </w:rPr>
        <w:t>教义</w:t>
      </w:r>
      <w:r w:rsidRPr="00445C3D">
        <w:rPr>
          <w:rFonts w:cs="Times New Roman" w:hint="eastAsia"/>
        </w:rPr>
        <w:t>系统</w:t>
      </w:r>
      <w:r w:rsidR="00D822BC" w:rsidRPr="00445C3D">
        <w:rPr>
          <w:rFonts w:cs="Times New Roman" w:hint="eastAsia"/>
        </w:rPr>
        <w:t>去</w:t>
      </w:r>
      <w:r w:rsidRPr="00445C3D">
        <w:rPr>
          <w:rFonts w:cs="Times New Roman" w:hint="eastAsia"/>
        </w:rPr>
        <w:t>安慰灵性困苦的罪人。毒液的影响，已经表明只有毁</w:t>
      </w:r>
      <w:r w:rsidR="007E584C" w:rsidRPr="00445C3D">
        <w:rPr>
          <w:rFonts w:cs="Times New Roman" w:hint="eastAsia"/>
        </w:rPr>
        <w:t>坏</w:t>
      </w:r>
      <w:r w:rsidRPr="00445C3D">
        <w:rPr>
          <w:rFonts w:cs="Times New Roman" w:hint="eastAsia"/>
        </w:rPr>
        <w:t>，从不能造就人或帮助人。</w:t>
      </w:r>
    </w:p>
    <w:p w14:paraId="0DABF9E3" w14:textId="551E3B85" w:rsidR="00BB75CD" w:rsidRPr="00445C3D" w:rsidRDefault="0031269B" w:rsidP="00DF514A">
      <w:pPr>
        <w:spacing w:after="0"/>
        <w:ind w:firstLine="461"/>
        <w:rPr>
          <w:rFonts w:cs="Times New Roman"/>
        </w:rPr>
      </w:pPr>
      <w:r w:rsidRPr="00445C3D">
        <w:rPr>
          <w:rFonts w:cs="Times New Roman" w:hint="eastAsia"/>
        </w:rPr>
        <w:t>其理由至为明显</w:t>
      </w:r>
      <w:r w:rsidR="003A4424">
        <w:rPr>
          <w:rFonts w:cs="Times New Roman" w:hint="eastAsia"/>
        </w:rPr>
        <w:t>，</w:t>
      </w:r>
      <w:r w:rsidRPr="00445C3D">
        <w:rPr>
          <w:rFonts w:cs="Times New Roman" w:hint="eastAsia"/>
        </w:rPr>
        <w:t>毕竟只能有两个道理的根源</w:t>
      </w:r>
      <w:r w:rsidR="00512B20" w:rsidRPr="00445C3D">
        <w:rPr>
          <w:rFonts w:cs="Times New Roman" w:hint="eastAsia"/>
        </w:rPr>
        <w:t>：</w:t>
      </w:r>
      <w:r w:rsidRPr="00445C3D">
        <w:rPr>
          <w:rFonts w:cs="Times New Roman" w:hint="eastAsia"/>
        </w:rPr>
        <w:t>圣经</w:t>
      </w:r>
      <w:r w:rsidR="003A4424">
        <w:rPr>
          <w:rFonts w:cs="Times New Roman" w:hint="eastAsia"/>
        </w:rPr>
        <w:t>或</w:t>
      </w:r>
      <w:r w:rsidRPr="00445C3D">
        <w:rPr>
          <w:rFonts w:cs="Times New Roman" w:hint="eastAsia"/>
        </w:rPr>
        <w:t>人的理性。任何弃绝圣经为</w:t>
      </w:r>
      <w:r w:rsidR="007663C2" w:rsidRPr="00445C3D">
        <w:rPr>
          <w:rFonts w:cs="Times New Roman" w:hint="eastAsia"/>
        </w:rPr>
        <w:t>真正知识原则</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的人，就不得不从他败</w:t>
      </w:r>
      <w:r w:rsidR="007E584C" w:rsidRPr="00445C3D">
        <w:rPr>
          <w:rFonts w:cs="Times New Roman" w:hint="eastAsia"/>
        </w:rPr>
        <w:t>坏</w:t>
      </w:r>
      <w:r w:rsidRPr="00445C3D">
        <w:rPr>
          <w:rFonts w:cs="Times New Roman" w:hint="eastAsia"/>
        </w:rPr>
        <w:t>的内心，或肉体的内心吸取他</w:t>
      </w:r>
      <w:r w:rsidR="00893BA9" w:rsidRPr="00445C3D">
        <w:rPr>
          <w:rFonts w:cs="Times New Roman" w:hint="eastAsia"/>
        </w:rPr>
        <w:t>的道</w:t>
      </w:r>
      <w:r w:rsidRPr="00445C3D">
        <w:rPr>
          <w:rFonts w:cs="Times New Roman" w:hint="eastAsia"/>
        </w:rPr>
        <w:t>理，充其量不过保存了那原刻在人心上的神圣律法的不完全知识，以致属血气的人，对有关真上帝及藉信基督得荣耀拯救的事一无所知，</w:t>
      </w:r>
      <w:r w:rsidR="008344E1" w:rsidRPr="00445C3D">
        <w:rPr>
          <w:rFonts w:cs="Times New Roman" w:hint="eastAsia"/>
        </w:rPr>
        <w:t>必然会</w:t>
      </w:r>
      <w:r w:rsidRPr="00445C3D">
        <w:rPr>
          <w:rFonts w:cs="Times New Roman" w:hint="eastAsia"/>
        </w:rPr>
        <w:t>主张</w:t>
      </w:r>
      <w:r w:rsidR="008344E1" w:rsidRPr="00445C3D">
        <w:rPr>
          <w:rFonts w:cs="Times New Roman" w:hint="eastAsia"/>
        </w:rPr>
        <w:t>把律法的主意</w:t>
      </w:r>
      <w:r w:rsidR="005C0F88" w:rsidRPr="00445C3D">
        <w:rPr>
          <w:rFonts w:cs="Times New Roman" w:hint="eastAsia"/>
        </w:rPr>
        <w:t>（</w:t>
      </w:r>
      <w:r w:rsidRPr="00445C3D">
        <w:rPr>
          <w:rFonts w:cs="Times New Roman"/>
        </w:rPr>
        <w:t>opinio legis</w:t>
      </w:r>
      <w:r w:rsidR="005C0F88" w:rsidRPr="00445C3D">
        <w:rPr>
          <w:rFonts w:cs="Times New Roman" w:hint="eastAsia"/>
        </w:rPr>
        <w:t>）</w:t>
      </w:r>
      <w:r w:rsidRPr="00445C3D">
        <w:rPr>
          <w:rFonts w:cs="Times New Roman" w:hint="eastAsia"/>
        </w:rPr>
        <w:t>或</w:t>
      </w:r>
      <w:r w:rsidR="008344E1" w:rsidRPr="00445C3D">
        <w:rPr>
          <w:rFonts w:cs="Times New Roman" w:hint="eastAsia"/>
        </w:rPr>
        <w:t>靠</w:t>
      </w:r>
      <w:r w:rsidRPr="00445C3D">
        <w:rPr>
          <w:rFonts w:cs="Times New Roman" w:hint="eastAsia"/>
        </w:rPr>
        <w:t>善行得救作为崇高的宗教箴言。最后，每一种弃绝上帝的道</w:t>
      </w:r>
      <w:r w:rsidR="00A15CEA" w:rsidRPr="00445C3D">
        <w:rPr>
          <w:rFonts w:cs="Times New Roman" w:hint="eastAsia"/>
        </w:rPr>
        <w:t>的路途</w:t>
      </w:r>
      <w:r w:rsidRPr="00445C3D">
        <w:rPr>
          <w:rFonts w:cs="Times New Roman" w:hint="eastAsia"/>
        </w:rPr>
        <w:t>，其</w:t>
      </w:r>
      <w:r w:rsidR="00A15CEA" w:rsidRPr="00445C3D">
        <w:rPr>
          <w:rFonts w:cs="Times New Roman" w:hint="eastAsia"/>
        </w:rPr>
        <w:t>终点就是</w:t>
      </w:r>
      <w:r w:rsidRPr="00445C3D">
        <w:rPr>
          <w:rFonts w:cs="Times New Roman" w:hint="eastAsia"/>
        </w:rPr>
        <w:t>无知论</w:t>
      </w:r>
      <w:r w:rsidR="005C0F88" w:rsidRPr="00445C3D">
        <w:rPr>
          <w:rFonts w:cs="Times New Roman" w:hint="eastAsia"/>
        </w:rPr>
        <w:t>（</w:t>
      </w:r>
      <w:r w:rsidRPr="00445C3D">
        <w:rPr>
          <w:rFonts w:cs="Times New Roman"/>
        </w:rPr>
        <w:t>agnosticism</w:t>
      </w:r>
      <w:r w:rsidR="005C0F88" w:rsidRPr="00445C3D">
        <w:rPr>
          <w:rFonts w:cs="Times New Roman" w:hint="eastAsia"/>
        </w:rPr>
        <w:t>）</w:t>
      </w:r>
      <w:r w:rsidRPr="00445C3D">
        <w:rPr>
          <w:rFonts w:cs="Times New Roman" w:hint="eastAsia"/>
        </w:rPr>
        <w:t>或无神论</w:t>
      </w:r>
      <w:r w:rsidR="005C0F88" w:rsidRPr="00445C3D">
        <w:rPr>
          <w:rFonts w:cs="Times New Roman" w:hint="eastAsia"/>
        </w:rPr>
        <w:t>（</w:t>
      </w:r>
      <w:r w:rsidRPr="00445C3D">
        <w:rPr>
          <w:rFonts w:cs="Times New Roman"/>
        </w:rPr>
        <w:t>atheism</w:t>
      </w:r>
      <w:r w:rsidR="005C0F88" w:rsidRPr="00445C3D">
        <w:rPr>
          <w:rFonts w:cs="Times New Roman" w:hint="eastAsia"/>
        </w:rPr>
        <w:t>）</w:t>
      </w:r>
      <w:r w:rsidRPr="00445C3D">
        <w:rPr>
          <w:rFonts w:cs="Times New Roman" w:hint="eastAsia"/>
        </w:rPr>
        <w:t>。谁若没有神圣的道，就是</w:t>
      </w:r>
      <w:r w:rsidR="005C0F88" w:rsidRPr="00445C3D">
        <w:rPr>
          <w:rFonts w:cs="Times New Roman" w:hint="eastAsia"/>
        </w:rPr>
        <w:t>（</w:t>
      </w:r>
      <w:r w:rsidRPr="00445C3D">
        <w:rPr>
          <w:rFonts w:cs="Times New Roman"/>
        </w:rPr>
        <w:t>eo ipso</w:t>
      </w:r>
      <w:r w:rsidR="005C0F88" w:rsidRPr="00445C3D">
        <w:rPr>
          <w:rFonts w:cs="Times New Roman" w:hint="eastAsia"/>
        </w:rPr>
        <w:t>）</w:t>
      </w:r>
      <w:r w:rsidRPr="00445C3D">
        <w:rPr>
          <w:rFonts w:cs="Times New Roman" w:hint="eastAsia"/>
        </w:rPr>
        <w:t>自己没有上帝，没有指望</w:t>
      </w:r>
      <w:r w:rsidR="00893BA9" w:rsidRPr="00445C3D">
        <w:rPr>
          <w:rFonts w:cs="Times New Roman" w:hint="eastAsia"/>
        </w:rPr>
        <w:t>，弗二</w:t>
      </w:r>
      <w:r w:rsidR="00893BA9" w:rsidRPr="00445C3D">
        <w:rPr>
          <w:rFonts w:cs="Times New Roman"/>
        </w:rPr>
        <w:t>1</w:t>
      </w:r>
      <w:r w:rsidRPr="00445C3D">
        <w:rPr>
          <w:rFonts w:cs="Times New Roman"/>
        </w:rPr>
        <w:t>2</w:t>
      </w:r>
      <w:r w:rsidRPr="00445C3D">
        <w:rPr>
          <w:rFonts w:cs="Times New Roman" w:hint="eastAsia"/>
        </w:rPr>
        <w:t>。</w:t>
      </w:r>
    </w:p>
    <w:p w14:paraId="725AF794" w14:textId="77777777" w:rsidR="00226281" w:rsidRPr="00445C3D" w:rsidRDefault="00226281" w:rsidP="00DF514A">
      <w:pPr>
        <w:spacing w:after="0"/>
        <w:ind w:firstLine="461"/>
        <w:rPr>
          <w:rFonts w:cs="Times New Roman"/>
        </w:rPr>
      </w:pPr>
    </w:p>
    <w:p w14:paraId="45EDAF3D" w14:textId="7A3CC37B" w:rsidR="009E2831" w:rsidRPr="00445C3D" w:rsidRDefault="0031269B" w:rsidP="00445C3D">
      <w:pPr>
        <w:pStyle w:val="2"/>
        <w:rPr>
          <w:rFonts w:cs="Times New Roman"/>
          <w:szCs w:val="24"/>
        </w:rPr>
      </w:pPr>
      <w:bookmarkStart w:id="34" w:name="_Toc220321140"/>
      <w:r w:rsidRPr="00445C3D">
        <w:rPr>
          <w:rFonts w:cs="Times New Roman" w:hint="eastAsia"/>
        </w:rPr>
        <w:lastRenderedPageBreak/>
        <w:t>圣经是上帝的道</w:t>
      </w:r>
      <w:bookmarkEnd w:id="34"/>
    </w:p>
    <w:p w14:paraId="0818791C" w14:textId="77777777" w:rsidR="003B1064" w:rsidRPr="00445C3D" w:rsidRDefault="003B1064" w:rsidP="00DF514A">
      <w:pPr>
        <w:spacing w:after="0"/>
        <w:ind w:firstLine="461"/>
        <w:rPr>
          <w:rFonts w:cs="Times New Roman"/>
        </w:rPr>
      </w:pPr>
    </w:p>
    <w:p w14:paraId="5CEFCB39" w14:textId="03DE3523" w:rsidR="009E2831" w:rsidRPr="00445C3D" w:rsidRDefault="0031269B" w:rsidP="00DF514A">
      <w:pPr>
        <w:spacing w:after="0"/>
        <w:ind w:firstLine="461"/>
        <w:rPr>
          <w:rFonts w:cs="Times New Roman"/>
        </w:rPr>
      </w:pPr>
      <w:r w:rsidRPr="00445C3D">
        <w:rPr>
          <w:rFonts w:cs="Times New Roman" w:hint="eastAsia"/>
        </w:rPr>
        <w:t>若将圣经与世上一切的书加以对比，其区分乃是圣经是上帝的道。柏拉图的著作只是柏拉图的话，西色柔的著作是西色柔的话，照样，新旧约圣经是先知和使徒由神圣的默示而写成的，自始至终完全是上帝自己的话语。这不</w:t>
      </w:r>
      <w:r w:rsidR="00893BA9" w:rsidRPr="00445C3D">
        <w:rPr>
          <w:rFonts w:cs="Times New Roman" w:hint="eastAsia"/>
        </w:rPr>
        <w:t>是</w:t>
      </w:r>
      <w:r w:rsidR="001601E9" w:rsidRPr="00445C3D">
        <w:rPr>
          <w:rFonts w:cs="Times New Roman"/>
        </w:rPr>
        <w:t>“</w:t>
      </w:r>
      <w:r w:rsidRPr="00445C3D">
        <w:rPr>
          <w:rFonts w:cs="Times New Roman" w:hint="eastAsia"/>
        </w:rPr>
        <w:t>教义的构造</w:t>
      </w:r>
      <w:r w:rsidR="001601E9" w:rsidRPr="00445C3D">
        <w:rPr>
          <w:rFonts w:cs="Times New Roman"/>
        </w:rPr>
        <w:t>”</w:t>
      </w:r>
      <w:r w:rsidRPr="00445C3D">
        <w:rPr>
          <w:rFonts w:cs="Times New Roman" w:hint="eastAsia"/>
        </w:rPr>
        <w:t>，</w:t>
      </w:r>
      <w:r w:rsidR="006D31BC">
        <w:rPr>
          <w:rFonts w:cs="Times New Roman" w:hint="eastAsia"/>
          <w:lang w:bidi="he-IL"/>
        </w:rPr>
        <w:t>好像</w:t>
      </w:r>
      <w:r w:rsidRPr="00445C3D">
        <w:rPr>
          <w:rFonts w:cs="Times New Roman" w:hint="eastAsia"/>
        </w:rPr>
        <w:t>理性主义的神学家所主张的，而是上帝自己在圣经中所赐与的见证。所以基督教的信徒，不但要确定承认圣经包含上帝的道，而且要断言它就是上帝的道，也就是说</w:t>
      </w:r>
      <w:r w:rsidR="001601E9" w:rsidRPr="00445C3D">
        <w:rPr>
          <w:rFonts w:cs="Times New Roman"/>
        </w:rPr>
        <w:t>“</w:t>
      </w:r>
      <w:r w:rsidRPr="00445C3D">
        <w:rPr>
          <w:rFonts w:cs="Times New Roman" w:hint="eastAsia"/>
        </w:rPr>
        <w:t>圣经和上帝的道，是可以彼此交换的名词。</w:t>
      </w:r>
      <w:r w:rsidR="001601E9" w:rsidRPr="00445C3D">
        <w:rPr>
          <w:rFonts w:cs="Times New Roman"/>
        </w:rPr>
        <w:t>”</w:t>
      </w:r>
    </w:p>
    <w:p w14:paraId="0BD5674C" w14:textId="41F27E88" w:rsidR="009E2831" w:rsidRPr="00445C3D" w:rsidRDefault="0031269B" w:rsidP="00DF514A">
      <w:pPr>
        <w:spacing w:after="0"/>
        <w:ind w:firstLine="461"/>
        <w:rPr>
          <w:rFonts w:cs="Times New Roman"/>
        </w:rPr>
      </w:pPr>
      <w:r w:rsidRPr="00445C3D">
        <w:rPr>
          <w:rFonts w:cs="Times New Roman" w:hint="eastAsia"/>
        </w:rPr>
        <w:t>圣经是独一无二的书</w:t>
      </w:r>
      <w:r w:rsidR="00DB0857">
        <w:rPr>
          <w:rFonts w:cs="Times New Roman" w:hint="eastAsia"/>
        </w:rPr>
        <w:t>，</w:t>
      </w:r>
      <w:r w:rsidR="00DF1D28" w:rsidRPr="00445C3D">
        <w:rPr>
          <w:rFonts w:cs="Times New Roman" w:hint="eastAsia"/>
        </w:rPr>
        <w:t>因为</w:t>
      </w:r>
      <w:r w:rsidRPr="00445C3D">
        <w:rPr>
          <w:rFonts w:cs="Times New Roman" w:hint="eastAsia"/>
        </w:rPr>
        <w:t>既不是人的，又不是神人合作论及</w:t>
      </w:r>
      <w:r w:rsidR="001601E9" w:rsidRPr="00445C3D">
        <w:rPr>
          <w:rFonts w:cs="Times New Roman"/>
        </w:rPr>
        <w:t>“</w:t>
      </w:r>
      <w:r w:rsidRPr="00445C3D">
        <w:rPr>
          <w:rFonts w:cs="Times New Roman" w:hint="eastAsia"/>
        </w:rPr>
        <w:t>启示的得救事实</w:t>
      </w:r>
      <w:r w:rsidR="001601E9" w:rsidRPr="00445C3D">
        <w:rPr>
          <w:rFonts w:cs="Times New Roman"/>
        </w:rPr>
        <w:t>”</w:t>
      </w:r>
      <w:r w:rsidRPr="00445C3D">
        <w:rPr>
          <w:rFonts w:cs="Times New Roman" w:hint="eastAsia"/>
        </w:rPr>
        <w:t>的纪录，乃是上帝亲自所默示而无错误的道。基督教作家所写的书籍包含上帝的道，因为这些虔诚的作家所写的书，是从圣经里</w:t>
      </w:r>
      <w:r w:rsidR="008B3298" w:rsidRPr="00445C3D">
        <w:rPr>
          <w:rFonts w:cs="Times New Roman" w:hint="eastAsia"/>
        </w:rPr>
        <w:t>汲取</w:t>
      </w:r>
      <w:r w:rsidRPr="00445C3D">
        <w:rPr>
          <w:rFonts w:cs="Times New Roman" w:hint="eastAsia"/>
        </w:rPr>
        <w:t>的。但是圣经不属于这一类的著作，而是自成一类。这就是路德对圣经的态度，也就是每一位基督教真信徒对圣经的态度，他们欣然赞成路</w:t>
      </w:r>
      <w:r w:rsidR="000567C9">
        <w:rPr>
          <w:rFonts w:cs="Times New Roman" w:hint="eastAsia"/>
        </w:rPr>
        <w:t>德</w:t>
      </w:r>
      <w:r w:rsidRPr="00445C3D">
        <w:rPr>
          <w:rFonts w:cs="Times New Roman" w:hint="eastAsia"/>
        </w:rPr>
        <w:t>对这方面所写的</w:t>
      </w:r>
      <w:r w:rsidR="00512B20" w:rsidRPr="00445C3D">
        <w:rPr>
          <w:rFonts w:cs="Times New Roman" w:hint="eastAsia"/>
        </w:rPr>
        <w:t>：</w:t>
      </w:r>
      <w:r w:rsidR="001601E9" w:rsidRPr="00445C3D">
        <w:rPr>
          <w:rFonts w:cs="Times New Roman"/>
        </w:rPr>
        <w:t>“</w:t>
      </w:r>
      <w:r w:rsidRPr="00445C3D">
        <w:rPr>
          <w:rFonts w:cs="Times New Roman" w:hint="eastAsia"/>
        </w:rPr>
        <w:t>你必须按圣经的方式处理，就是你所</w:t>
      </w:r>
      <w:r w:rsidR="008B3298" w:rsidRPr="00445C3D">
        <w:rPr>
          <w:rFonts w:cs="Times New Roman" w:hint="eastAsia"/>
        </w:rPr>
        <w:t>思</w:t>
      </w:r>
      <w:r w:rsidRPr="00445C3D">
        <w:rPr>
          <w:rFonts w:cs="Times New Roman" w:hint="eastAsia"/>
        </w:rPr>
        <w:t>想</w:t>
      </w:r>
      <w:r w:rsidR="00893BA9" w:rsidRPr="00445C3D">
        <w:rPr>
          <w:rFonts w:cs="Times New Roman" w:hint="eastAsia"/>
        </w:rPr>
        <w:t>的必</w:t>
      </w:r>
      <w:r w:rsidR="008B3298" w:rsidRPr="00445C3D">
        <w:rPr>
          <w:rFonts w:cs="Times New Roman" w:hint="eastAsia"/>
        </w:rPr>
        <w:t>要</w:t>
      </w:r>
      <w:r w:rsidRPr="00445C3D">
        <w:rPr>
          <w:rFonts w:cs="Times New Roman" w:hint="eastAsia"/>
        </w:rPr>
        <w:t>如上帝亲自所说的。</w:t>
      </w:r>
      <w:r w:rsidR="001601E9" w:rsidRPr="00445C3D">
        <w:rPr>
          <w:rFonts w:cs="Times New Roman"/>
        </w:rPr>
        <w:t>”</w:t>
      </w:r>
      <w:r w:rsidR="005C0F88" w:rsidRPr="00445C3D">
        <w:rPr>
          <w:rFonts w:cs="Times New Roman" w:hint="eastAsia"/>
        </w:rPr>
        <w:t>（</w:t>
      </w:r>
      <w:r w:rsidRPr="00445C3D">
        <w:rPr>
          <w:rFonts w:cs="Times New Roman"/>
        </w:rPr>
        <w:t xml:space="preserve">St. L., </w:t>
      </w:r>
      <w:r w:rsidR="005B47FA">
        <w:rPr>
          <w:rFonts w:cs="Times New Roman" w:hint="eastAsia"/>
        </w:rPr>
        <w:t>III</w:t>
      </w:r>
      <w:r w:rsidR="00DB0857">
        <w:rPr>
          <w:rFonts w:cs="Times New Roman" w:hint="eastAsia"/>
        </w:rPr>
        <w:t>，</w:t>
      </w:r>
      <w:r w:rsidRPr="00445C3D">
        <w:rPr>
          <w:rFonts w:cs="Times New Roman"/>
        </w:rPr>
        <w:t>21</w:t>
      </w:r>
      <w:r w:rsidR="005C0F88" w:rsidRPr="00445C3D">
        <w:rPr>
          <w:rFonts w:cs="Times New Roman" w:hint="eastAsia"/>
        </w:rPr>
        <w:t>）</w:t>
      </w:r>
      <w:r w:rsidR="008B3298" w:rsidRPr="00445C3D">
        <w:rPr>
          <w:rFonts w:cs="Times New Roman" w:hint="eastAsia"/>
        </w:rPr>
        <w:t>在另一处</w:t>
      </w:r>
      <w:r w:rsidRPr="00445C3D">
        <w:rPr>
          <w:rFonts w:cs="Times New Roman" w:hint="eastAsia"/>
        </w:rPr>
        <w:t>路德肯定同样的真理</w:t>
      </w:r>
      <w:r w:rsidR="008B329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圣经不是在地上长成的。</w:t>
      </w:r>
      <w:r w:rsidR="001601E9" w:rsidRPr="00445C3D">
        <w:rPr>
          <w:rFonts w:cs="Times New Roman"/>
        </w:rPr>
        <w:t>”</w:t>
      </w:r>
      <w:r w:rsidR="005C0F88" w:rsidRPr="00445C3D">
        <w:rPr>
          <w:rFonts w:cs="Times New Roman" w:hint="eastAsia"/>
        </w:rPr>
        <w:t>（</w:t>
      </w:r>
      <w:r w:rsidRPr="00445C3D">
        <w:rPr>
          <w:rFonts w:cs="Times New Roman"/>
        </w:rPr>
        <w:t>St. L.</w:t>
      </w:r>
      <w:r w:rsidR="00893BA9" w:rsidRPr="00445C3D">
        <w:rPr>
          <w:rFonts w:cs="Times New Roman" w:hint="eastAsia"/>
        </w:rPr>
        <w:t>，</w:t>
      </w:r>
      <w:r w:rsidR="005B47FA">
        <w:rPr>
          <w:rFonts w:cs="Times New Roman" w:hint="eastAsia"/>
        </w:rPr>
        <w:t>VIII</w:t>
      </w:r>
      <w:r w:rsidR="008B3298" w:rsidRPr="00445C3D">
        <w:rPr>
          <w:rFonts w:cs="Times New Roman" w:hint="eastAsia"/>
        </w:rPr>
        <w:t>，</w:t>
      </w:r>
      <w:r w:rsidRPr="00445C3D">
        <w:rPr>
          <w:rFonts w:cs="Times New Roman"/>
        </w:rPr>
        <w:t>209</w:t>
      </w:r>
      <w:r w:rsidR="00893BA9" w:rsidRPr="00445C3D">
        <w:rPr>
          <w:rFonts w:cs="Times New Roman"/>
        </w:rPr>
        <w:t>5</w:t>
      </w:r>
      <w:r w:rsidR="005C0F88" w:rsidRPr="00445C3D">
        <w:rPr>
          <w:rFonts w:cs="Times New Roman" w:hint="eastAsia"/>
        </w:rPr>
        <w:t>）</w:t>
      </w:r>
    </w:p>
    <w:p w14:paraId="5744B083" w14:textId="3A383DBE" w:rsidR="0031269B" w:rsidRPr="00445C3D" w:rsidRDefault="0031269B" w:rsidP="00DF514A">
      <w:pPr>
        <w:spacing w:after="0"/>
        <w:ind w:firstLine="461"/>
        <w:rPr>
          <w:rFonts w:cs="Times New Roman"/>
        </w:rPr>
      </w:pPr>
      <w:r w:rsidRPr="00445C3D">
        <w:rPr>
          <w:rFonts w:cs="Times New Roman" w:hint="eastAsia"/>
        </w:rPr>
        <w:t>甚至诚实的基督徒有时也会忘记这首要的真理，因为上帝在圣经中不但是用日常简单的术语向我们说话，而且也讲说关于我们在世上日常生活中极寻常的事。事实上，当基督在地上</w:t>
      </w:r>
      <w:r w:rsidR="005B47FA">
        <w:rPr>
          <w:rFonts w:cs="Times New Roman" w:hint="eastAsia"/>
        </w:rPr>
        <w:t>居住</w:t>
      </w:r>
      <w:r w:rsidRPr="00445C3D">
        <w:rPr>
          <w:rFonts w:cs="Times New Roman" w:hint="eastAsia"/>
        </w:rPr>
        <w:t>的时候，是</w:t>
      </w:r>
      <w:r w:rsidR="001601E9" w:rsidRPr="00445C3D">
        <w:rPr>
          <w:rFonts w:cs="Times New Roman"/>
        </w:rPr>
        <w:t>“</w:t>
      </w:r>
      <w:r w:rsidRPr="00445C3D">
        <w:rPr>
          <w:rFonts w:cs="Times New Roman" w:hint="eastAsia"/>
        </w:rPr>
        <w:t>取了人的形像，成为人的</w:t>
      </w:r>
      <w:r w:rsidR="00380C45" w:rsidRPr="00445C3D">
        <w:rPr>
          <w:rFonts w:cs="Times New Roman" w:hint="eastAsia"/>
        </w:rPr>
        <w:t>样</w:t>
      </w:r>
      <w:r w:rsidRPr="00445C3D">
        <w:rPr>
          <w:rFonts w:cs="Times New Roman" w:hint="eastAsia"/>
        </w:rPr>
        <w:t>式，</w:t>
      </w:r>
      <w:r w:rsidR="001601E9" w:rsidRPr="00445C3D">
        <w:rPr>
          <w:rFonts w:cs="Times New Roman"/>
        </w:rPr>
        <w:t>”</w:t>
      </w:r>
      <w:r w:rsidRPr="00445C3D">
        <w:rPr>
          <w:rFonts w:cs="Times New Roman" w:hint="eastAsia"/>
        </w:rPr>
        <w:t>腓二</w:t>
      </w:r>
      <w:r w:rsidR="00893BA9" w:rsidRPr="00445C3D">
        <w:rPr>
          <w:rFonts w:cs="Times New Roman"/>
        </w:rPr>
        <w:t>7</w:t>
      </w:r>
      <w:r w:rsidR="00893BA9" w:rsidRPr="00445C3D">
        <w:rPr>
          <w:rFonts w:cs="Times New Roman" w:hint="eastAsia"/>
        </w:rPr>
        <w:t>，</w:t>
      </w:r>
      <w:r w:rsidRPr="00445C3D">
        <w:rPr>
          <w:rFonts w:cs="Times New Roman"/>
        </w:rPr>
        <w:t>8</w:t>
      </w:r>
      <w:r w:rsidRPr="00445C3D">
        <w:rPr>
          <w:rFonts w:cs="Times New Roman" w:hint="eastAsia"/>
        </w:rPr>
        <w:t>，以致有人以为祂是</w:t>
      </w:r>
      <w:r w:rsidR="001601E9" w:rsidRPr="00445C3D">
        <w:rPr>
          <w:rFonts w:cs="Times New Roman"/>
        </w:rPr>
        <w:t>“</w:t>
      </w:r>
      <w:r w:rsidRPr="00445C3D">
        <w:rPr>
          <w:rFonts w:cs="Times New Roman" w:hint="eastAsia"/>
        </w:rPr>
        <w:t>施洗的约翰，以利亚，耶利米，或先知里的一位，</w:t>
      </w:r>
      <w:r w:rsidR="001601E9" w:rsidRPr="00445C3D">
        <w:rPr>
          <w:rFonts w:cs="Times New Roman"/>
        </w:rPr>
        <w:t>”</w:t>
      </w:r>
      <w:r w:rsidR="00893BA9" w:rsidRPr="00445C3D">
        <w:rPr>
          <w:rFonts w:cs="Times New Roman" w:hint="eastAsia"/>
        </w:rPr>
        <w:t>太</w:t>
      </w:r>
      <w:r w:rsidRPr="00445C3D">
        <w:rPr>
          <w:rFonts w:cs="Times New Roman" w:hint="eastAsia"/>
        </w:rPr>
        <w:t>十六</w:t>
      </w:r>
      <w:r w:rsidRPr="00445C3D">
        <w:rPr>
          <w:rFonts w:cs="Times New Roman"/>
        </w:rPr>
        <w:t>1</w:t>
      </w:r>
      <w:r w:rsidR="00893BA9" w:rsidRPr="00445C3D">
        <w:rPr>
          <w:rFonts w:cs="Times New Roman"/>
        </w:rPr>
        <w:t>4</w:t>
      </w:r>
      <w:r w:rsidR="00893BA9" w:rsidRPr="00445C3D">
        <w:rPr>
          <w:rFonts w:cs="Times New Roman" w:hint="eastAsia"/>
        </w:rPr>
        <w:t>，</w:t>
      </w:r>
      <w:r w:rsidRPr="00445C3D">
        <w:rPr>
          <w:rFonts w:cs="Times New Roman" w:hint="eastAsia"/>
        </w:rPr>
        <w:t>照样，上帝的道也是如此，是以人间普通言辞记述在圣经内，并适合我们一般的属世需要。路</w:t>
      </w:r>
      <w:r w:rsidR="00893BA9" w:rsidRPr="00445C3D">
        <w:rPr>
          <w:rFonts w:cs="Times New Roman" w:hint="eastAsia"/>
        </w:rPr>
        <w:t>德警</w:t>
      </w:r>
      <w:r w:rsidRPr="00445C3D">
        <w:rPr>
          <w:rFonts w:cs="Times New Roman" w:hint="eastAsia"/>
        </w:rPr>
        <w:t>告众信徒说</w:t>
      </w:r>
      <w:r w:rsidR="00512B20" w:rsidRPr="00445C3D">
        <w:rPr>
          <w:rFonts w:cs="Times New Roman" w:hint="eastAsia"/>
        </w:rPr>
        <w:t>：</w:t>
      </w:r>
      <w:r w:rsidR="001601E9" w:rsidRPr="00445C3D">
        <w:rPr>
          <w:rFonts w:cs="Times New Roman"/>
        </w:rPr>
        <w:t>“</w:t>
      </w:r>
      <w:r w:rsidRPr="00445C3D">
        <w:rPr>
          <w:rFonts w:cs="Times New Roman" w:hint="eastAsia"/>
        </w:rPr>
        <w:t>我以至诚请求，劝告每个虔诚的基督徒，不可因在圣经中</w:t>
      </w:r>
      <w:r w:rsidR="005849D1" w:rsidRPr="00445C3D">
        <w:rPr>
          <w:rFonts w:cs="Times New Roman" w:hint="eastAsia"/>
        </w:rPr>
        <w:t>屡次发现</w:t>
      </w:r>
      <w:r w:rsidRPr="00445C3D">
        <w:rPr>
          <w:rFonts w:cs="Times New Roman" w:hint="eastAsia"/>
        </w:rPr>
        <w:t>简易的话语和纪事而起厌恶之感</w:t>
      </w:r>
      <w:r w:rsidR="000F2EE2">
        <w:rPr>
          <w:rFonts w:cs="Times New Roman" w:hint="eastAsia"/>
        </w:rPr>
        <w:t>；</w:t>
      </w:r>
      <w:r w:rsidRPr="00445C3D">
        <w:rPr>
          <w:rFonts w:cs="Times New Roman" w:hint="eastAsia"/>
        </w:rPr>
        <w:t>无论</w:t>
      </w:r>
      <w:r w:rsidR="005B47FA">
        <w:rPr>
          <w:rFonts w:cs="Times New Roman" w:hint="eastAsia"/>
        </w:rPr>
        <w:t>显得</w:t>
      </w:r>
      <w:r w:rsidRPr="00445C3D">
        <w:rPr>
          <w:rFonts w:cs="Times New Roman" w:hint="eastAsia"/>
        </w:rPr>
        <w:t>怎样平易琐细，总不要疑惑这些都是神圣</w:t>
      </w:r>
      <w:r w:rsidR="00C21239">
        <w:rPr>
          <w:rFonts w:cs="Times New Roman" w:hint="eastAsia"/>
        </w:rPr>
        <w:t>、</w:t>
      </w:r>
      <w:r w:rsidRPr="00445C3D">
        <w:rPr>
          <w:rFonts w:cs="Times New Roman" w:hint="eastAsia"/>
        </w:rPr>
        <w:t>威严</w:t>
      </w:r>
      <w:r w:rsidR="00C21239">
        <w:rPr>
          <w:rFonts w:cs="Times New Roman" w:hint="eastAsia"/>
        </w:rPr>
        <w:t>、</w:t>
      </w:r>
      <w:r w:rsidR="00893BA9" w:rsidRPr="00445C3D">
        <w:rPr>
          <w:rFonts w:cs="Times New Roman" w:hint="eastAsia"/>
        </w:rPr>
        <w:t>全能</w:t>
      </w:r>
      <w:r w:rsidRPr="00445C3D">
        <w:rPr>
          <w:rFonts w:cs="Times New Roman" w:hint="eastAsia"/>
        </w:rPr>
        <w:t>和智慧的言语，作为，判断，和纪事。因为圣经使一切聪明通</w:t>
      </w:r>
      <w:r w:rsidR="004165B0" w:rsidRPr="00445C3D">
        <w:rPr>
          <w:rFonts w:cs="Times New Roman" w:hint="eastAsia"/>
        </w:rPr>
        <w:t>达</w:t>
      </w:r>
      <w:r w:rsidRPr="00445C3D">
        <w:rPr>
          <w:rFonts w:cs="Times New Roman" w:hint="eastAsia"/>
        </w:rPr>
        <w:t>的人成为愚拙，只向卑微无知的人显露出来，正如基督亲自在太十一</w:t>
      </w:r>
      <w:r w:rsidRPr="00445C3D">
        <w:rPr>
          <w:rFonts w:cs="Times New Roman"/>
        </w:rPr>
        <w:t>25</w:t>
      </w:r>
      <w:r w:rsidRPr="00445C3D">
        <w:rPr>
          <w:rFonts w:cs="Times New Roman" w:hint="eastAsia"/>
        </w:rPr>
        <w:t>所说的。所以你要放弃骄傲狂妄的念头，视圣经为至大至贵的圣所，永无枯竭的矿藏，为要使你们获得神圣的智慧</w:t>
      </w:r>
      <w:r w:rsidR="008339F9">
        <w:rPr>
          <w:rFonts w:cs="Times New Roman" w:hint="eastAsia"/>
        </w:rPr>
        <w:t>——</w:t>
      </w:r>
      <w:r w:rsidRPr="00445C3D">
        <w:rPr>
          <w:rFonts w:cs="Times New Roman" w:hint="eastAsia"/>
        </w:rPr>
        <w:t>上帝在此部经书内</w:t>
      </w:r>
      <w:r w:rsidR="008339F9">
        <w:rPr>
          <w:rFonts w:cs="Times New Roman" w:hint="eastAsia"/>
        </w:rPr>
        <w:t>以</w:t>
      </w:r>
      <w:r w:rsidRPr="00445C3D">
        <w:rPr>
          <w:rFonts w:cs="Times New Roman" w:hint="eastAsia"/>
        </w:rPr>
        <w:t>平易简单的</w:t>
      </w:r>
      <w:r w:rsidR="008339F9">
        <w:rPr>
          <w:rFonts w:cs="Times New Roman" w:hint="eastAsia"/>
        </w:rPr>
        <w:t>方式呈现</w:t>
      </w:r>
      <w:r w:rsidRPr="00445C3D">
        <w:rPr>
          <w:rFonts w:cs="Times New Roman" w:hint="eastAsia"/>
        </w:rPr>
        <w:t>，好消除我们的骄傲。</w:t>
      </w:r>
      <w:r w:rsidR="001601E9" w:rsidRPr="00445C3D">
        <w:rPr>
          <w:rFonts w:cs="Times New Roman"/>
        </w:rPr>
        <w:t>”</w:t>
      </w:r>
      <w:r w:rsidR="005C0F88" w:rsidRPr="00445C3D">
        <w:rPr>
          <w:rFonts w:cs="Times New Roman" w:hint="eastAsia"/>
        </w:rPr>
        <w:t>（</w:t>
      </w:r>
      <w:r w:rsidRPr="00445C3D">
        <w:rPr>
          <w:rFonts w:cs="Times New Roman"/>
        </w:rPr>
        <w:t>St. L., XIV, 3f.</w:t>
      </w:r>
      <w:r w:rsidR="005C0F88" w:rsidRPr="00445C3D">
        <w:rPr>
          <w:rFonts w:cs="Times New Roman" w:hint="eastAsia"/>
        </w:rPr>
        <w:t>）</w:t>
      </w:r>
      <w:r w:rsidRPr="00445C3D">
        <w:rPr>
          <w:rFonts w:cs="Times New Roman" w:hint="eastAsia"/>
        </w:rPr>
        <w:t>虽然它是那样的简单，而我们仍要将圣经与上帝的道视为同等的，并且宣称圣经的自首至尾和每一部分都为上帝的道。我们如此行，就是服从上帝自己在圣经中所给与的指导</w:t>
      </w:r>
      <w:r w:rsidR="000F2EE2">
        <w:rPr>
          <w:rFonts w:cs="Times New Roman" w:hint="eastAsia"/>
        </w:rPr>
        <w:t>；</w:t>
      </w:r>
      <w:r w:rsidRPr="00445C3D">
        <w:rPr>
          <w:rFonts w:cs="Times New Roman" w:hint="eastAsia"/>
        </w:rPr>
        <w:t>因为当我们研读圣书时，就可以知道</w:t>
      </w:r>
      <w:r w:rsidR="00512B20" w:rsidRPr="00445C3D">
        <w:rPr>
          <w:rFonts w:cs="Times New Roman" w:hint="eastAsia"/>
        </w:rPr>
        <w:t>：</w:t>
      </w:r>
      <w:r w:rsidRPr="00445C3D">
        <w:rPr>
          <w:rFonts w:cs="Times New Roman"/>
        </w:rPr>
        <w:t> </w:t>
      </w:r>
    </w:p>
    <w:p w14:paraId="199E303D" w14:textId="56C1DF28" w:rsidR="00BB75CD" w:rsidRPr="00445C3D" w:rsidRDefault="0031269B" w:rsidP="00DF514A">
      <w:pPr>
        <w:spacing w:after="0"/>
        <w:ind w:firstLine="461"/>
        <w:rPr>
          <w:rFonts w:cs="Times New Roman"/>
        </w:rPr>
      </w:pPr>
      <w:r w:rsidRPr="00445C3D">
        <w:rPr>
          <w:rFonts w:cs="Times New Roman" w:hint="eastAsia"/>
        </w:rPr>
        <w:t>甲、在新约中直接而完全的引用旧约圣经，以之为上帝的道。我们看到太一</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这一切的事成就，是要应验主藉先知</w:t>
      </w:r>
      <w:r w:rsidR="005C0F88" w:rsidRPr="00445C3D">
        <w:rPr>
          <w:rFonts w:cs="Times New Roman" w:hint="eastAsia"/>
        </w:rPr>
        <w:t>（</w:t>
      </w:r>
      <w:r w:rsidRPr="00445C3D">
        <w:rPr>
          <w:rFonts w:cs="Times New Roman" w:hint="eastAsia"/>
        </w:rPr>
        <w:t>赛七</w:t>
      </w:r>
      <w:r w:rsidRPr="00445C3D">
        <w:rPr>
          <w:rFonts w:cs="Times New Roman"/>
        </w:rPr>
        <w:t>14</w:t>
      </w:r>
      <w:r w:rsidR="005C0F88" w:rsidRPr="00445C3D">
        <w:rPr>
          <w:rFonts w:cs="Times New Roman" w:hint="eastAsia"/>
        </w:rPr>
        <w:t>）</w:t>
      </w:r>
      <w:r w:rsidRPr="00445C3D">
        <w:rPr>
          <w:rFonts w:cs="Times New Roman" w:hint="eastAsia"/>
        </w:rPr>
        <w:t>所说的话，说</w:t>
      </w:r>
      <w:r w:rsidR="00512B20" w:rsidRPr="00445C3D">
        <w:rPr>
          <w:rFonts w:cs="Times New Roman" w:hint="eastAsia"/>
        </w:rPr>
        <w:t>：</w:t>
      </w:r>
      <w:r w:rsidRPr="00445C3D">
        <w:rPr>
          <w:rFonts w:cs="Times New Roman" w:hint="eastAsia"/>
        </w:rPr>
        <w:t>必有童女，怀孕生子。</w:t>
      </w:r>
      <w:r w:rsidR="001601E9" w:rsidRPr="00445C3D">
        <w:rPr>
          <w:rFonts w:cs="Times New Roman"/>
        </w:rPr>
        <w:t>”</w:t>
      </w:r>
      <w:r w:rsidR="00893BA9" w:rsidRPr="00445C3D">
        <w:rPr>
          <w:rFonts w:cs="Times New Roman" w:hint="eastAsia"/>
        </w:rPr>
        <w:t>在太</w:t>
      </w:r>
      <w:r w:rsidRPr="00445C3D">
        <w:rPr>
          <w:rFonts w:cs="Times New Roman" w:hint="eastAsia"/>
        </w:rPr>
        <w:t>二</w:t>
      </w:r>
      <w:r w:rsidRPr="00445C3D">
        <w:rPr>
          <w:rFonts w:cs="Times New Roman"/>
        </w:rPr>
        <w:t>15</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这是要应验主藉先知所说的话，</w:t>
      </w:r>
      <w:r w:rsidR="005C0F88" w:rsidRPr="00445C3D">
        <w:rPr>
          <w:rFonts w:cs="Times New Roman" w:hint="eastAsia"/>
        </w:rPr>
        <w:t>（</w:t>
      </w:r>
      <w:r w:rsidRPr="00445C3D">
        <w:rPr>
          <w:rFonts w:cs="Times New Roman" w:hint="eastAsia"/>
        </w:rPr>
        <w:t>何十一</w:t>
      </w:r>
      <w:r w:rsidRPr="00445C3D">
        <w:rPr>
          <w:rFonts w:cs="Times New Roman"/>
        </w:rPr>
        <w:t>1</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Pr="00445C3D">
        <w:rPr>
          <w:rFonts w:cs="Times New Roman" w:hint="eastAsia"/>
        </w:rPr>
        <w:t>我从埃及召出我的儿子来。</w:t>
      </w:r>
      <w:r w:rsidR="001601E9" w:rsidRPr="00445C3D">
        <w:rPr>
          <w:rFonts w:cs="Times New Roman"/>
        </w:rPr>
        <w:t>”</w:t>
      </w:r>
      <w:r w:rsidRPr="00445C3D">
        <w:rPr>
          <w:rFonts w:cs="Times New Roman" w:hint="eastAsia"/>
        </w:rPr>
        <w:t>在徒四</w:t>
      </w:r>
      <w:r w:rsidRPr="00445C3D">
        <w:rPr>
          <w:rFonts w:cs="Times New Roman"/>
        </w:rPr>
        <w:t>25</w:t>
      </w:r>
      <w:r w:rsidRPr="00445C3D">
        <w:rPr>
          <w:rFonts w:cs="Times New Roman" w:hint="eastAsia"/>
        </w:rPr>
        <w:t>，</w:t>
      </w:r>
      <w:r w:rsidRPr="00445C3D">
        <w:rPr>
          <w:rFonts w:cs="Times New Roman"/>
        </w:rPr>
        <w:t>26</w:t>
      </w:r>
      <w:r w:rsidRPr="00445C3D">
        <w:rPr>
          <w:rFonts w:cs="Times New Roman" w:hint="eastAsia"/>
        </w:rPr>
        <w:t>，引证诗二</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为</w:t>
      </w:r>
      <w:r w:rsidR="001601E9" w:rsidRPr="00445C3D">
        <w:rPr>
          <w:rFonts w:cs="Times New Roman"/>
        </w:rPr>
        <w:t>“</w:t>
      </w:r>
      <w:r w:rsidRPr="00445C3D">
        <w:rPr>
          <w:rFonts w:cs="Times New Roman" w:hint="eastAsia"/>
        </w:rPr>
        <w:t>上帝曾藉祂仆人大卫的口说。</w:t>
      </w:r>
      <w:r w:rsidR="001601E9" w:rsidRPr="00445C3D">
        <w:rPr>
          <w:rFonts w:cs="Times New Roman"/>
        </w:rPr>
        <w:t>”</w:t>
      </w:r>
      <w:r w:rsidRPr="00445C3D">
        <w:rPr>
          <w:rFonts w:cs="Times New Roman" w:hint="eastAsia"/>
        </w:rPr>
        <w:t>徒二十八</w:t>
      </w:r>
      <w:r w:rsidRPr="00445C3D">
        <w:rPr>
          <w:rFonts w:cs="Times New Roman"/>
        </w:rPr>
        <w:t>25</w:t>
      </w:r>
      <w:r w:rsidRPr="00445C3D">
        <w:rPr>
          <w:rFonts w:cs="Times New Roman" w:hint="eastAsia"/>
        </w:rPr>
        <w:t>下引用赛</w:t>
      </w:r>
      <w:r w:rsidR="00893BA9" w:rsidRPr="00445C3D">
        <w:rPr>
          <w:rFonts w:cs="Times New Roman" w:hint="eastAsia"/>
        </w:rPr>
        <w:t>六</w:t>
      </w:r>
      <w:r w:rsidR="00893BA9"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的话为</w:t>
      </w:r>
      <w:r w:rsidR="001601E9" w:rsidRPr="00445C3D">
        <w:rPr>
          <w:rFonts w:cs="Times New Roman"/>
        </w:rPr>
        <w:t>“</w:t>
      </w:r>
      <w:r w:rsidRPr="00445C3D">
        <w:rPr>
          <w:rFonts w:cs="Times New Roman" w:hint="eastAsia"/>
        </w:rPr>
        <w:t>圣灵藉先知以赛亚</w:t>
      </w:r>
      <w:r w:rsidRPr="00445C3D">
        <w:rPr>
          <w:rFonts w:cs="Times New Roman"/>
        </w:rPr>
        <w:t>……</w:t>
      </w:r>
      <w:r w:rsidRPr="00445C3D">
        <w:rPr>
          <w:rFonts w:cs="Times New Roman" w:hint="eastAsia"/>
        </w:rPr>
        <w:t>所说的话。</w:t>
      </w:r>
      <w:r w:rsidR="001601E9" w:rsidRPr="00445C3D">
        <w:rPr>
          <w:rFonts w:cs="Times New Roman"/>
        </w:rPr>
        <w:t>”</w:t>
      </w:r>
      <w:r w:rsidRPr="00445C3D">
        <w:rPr>
          <w:rFonts w:cs="Times New Roman" w:hint="eastAsia"/>
        </w:rPr>
        <w:t>来三</w:t>
      </w:r>
      <w:r w:rsidRPr="00445C3D">
        <w:rPr>
          <w:rFonts w:cs="Times New Roman"/>
        </w:rPr>
        <w:t>7</w:t>
      </w:r>
      <w:r w:rsidRPr="00445C3D">
        <w:rPr>
          <w:rFonts w:cs="Times New Roman" w:hint="eastAsia"/>
        </w:rPr>
        <w:t>下引证诗九五</w:t>
      </w:r>
      <w:r w:rsidRPr="00445C3D">
        <w:rPr>
          <w:rFonts w:cs="Times New Roman"/>
        </w:rPr>
        <w:t>7</w:t>
      </w:r>
      <w:r w:rsidRPr="00445C3D">
        <w:rPr>
          <w:rFonts w:cs="Times New Roman" w:hint="eastAsia"/>
        </w:rPr>
        <w:t>明白地说</w:t>
      </w:r>
      <w:r w:rsidR="00512B20" w:rsidRPr="00445C3D">
        <w:rPr>
          <w:rFonts w:cs="Times New Roman" w:hint="eastAsia"/>
        </w:rPr>
        <w:t>：</w:t>
      </w:r>
      <w:r w:rsidR="001601E9" w:rsidRPr="00445C3D">
        <w:rPr>
          <w:rFonts w:cs="Times New Roman"/>
        </w:rPr>
        <w:t>“</w:t>
      </w:r>
      <w:r w:rsidRPr="00445C3D">
        <w:rPr>
          <w:rFonts w:cs="Times New Roman" w:hint="eastAsia"/>
        </w:rPr>
        <w:t>圣灵有话说。</w:t>
      </w:r>
      <w:r w:rsidR="001601E9" w:rsidRPr="00445C3D">
        <w:rPr>
          <w:rFonts w:cs="Times New Roman"/>
        </w:rPr>
        <w:t>”</w:t>
      </w:r>
      <w:r w:rsidRPr="00445C3D">
        <w:rPr>
          <w:rFonts w:cs="Times New Roman" w:hint="eastAsia"/>
        </w:rPr>
        <w:t>最后，在罗三</w:t>
      </w:r>
      <w:r w:rsidRPr="00445C3D">
        <w:rPr>
          <w:rFonts w:cs="Times New Roman"/>
        </w:rPr>
        <w:t>2</w:t>
      </w:r>
      <w:r w:rsidRPr="00445C3D">
        <w:rPr>
          <w:rFonts w:cs="Times New Roman" w:hint="eastAsia"/>
        </w:rPr>
        <w:t>直接称那交托给旧约时代上帝教会的圣经，为</w:t>
      </w:r>
      <w:r w:rsidR="001601E9" w:rsidRPr="00445C3D">
        <w:rPr>
          <w:rFonts w:cs="Times New Roman"/>
        </w:rPr>
        <w:t>“</w:t>
      </w:r>
      <w:r w:rsidRPr="00445C3D">
        <w:rPr>
          <w:rFonts w:cs="Times New Roman" w:hint="eastAsia"/>
        </w:rPr>
        <w:t>上帝的圣言</w:t>
      </w:r>
      <w:r w:rsidR="001601E9" w:rsidRPr="00445C3D">
        <w:rPr>
          <w:rFonts w:cs="Times New Roman"/>
        </w:rPr>
        <w:t>”</w:t>
      </w:r>
      <w:r w:rsidR="005C0F88" w:rsidRPr="00445C3D">
        <w:rPr>
          <w:rFonts w:cs="Times New Roman" w:hint="eastAsia"/>
        </w:rPr>
        <w:t>（</w:t>
      </w:r>
      <w:r w:rsidR="00EC2C4A" w:rsidRPr="00445C3D">
        <w:rPr>
          <w:rFonts w:cs="Times New Roman"/>
        </w:rPr>
        <w:t>τ</w:t>
      </w:r>
      <w:r w:rsidR="00893BA9" w:rsidRPr="00445C3D">
        <w:rPr>
          <w:rFonts w:cs="Times New Roman"/>
        </w:rPr>
        <w:t>α</w:t>
      </w:r>
      <w:r w:rsidR="00BF06FD" w:rsidRPr="00445C3D">
        <w:rPr>
          <w:rFonts w:cs="Times New Roman"/>
        </w:rPr>
        <w:t xml:space="preserve"> </w:t>
      </w:r>
      <w:r w:rsidR="00893BA9" w:rsidRPr="00445C3D">
        <w:rPr>
          <w:rFonts w:cs="Times New Roman"/>
        </w:rPr>
        <w:t>λ</w:t>
      </w:r>
      <w:r w:rsidR="00EC2C4A" w:rsidRPr="00445C3D">
        <w:rPr>
          <w:rFonts w:cs="Times New Roman"/>
        </w:rPr>
        <w:t>ογι</w:t>
      </w:r>
      <w:r w:rsidR="00893BA9" w:rsidRPr="00445C3D">
        <w:rPr>
          <w:rFonts w:cs="Times New Roman"/>
        </w:rPr>
        <w:t>α</w:t>
      </w:r>
      <w:r w:rsidR="00BF06FD" w:rsidRPr="00445C3D">
        <w:rPr>
          <w:rFonts w:cs="Times New Roman"/>
        </w:rPr>
        <w:t xml:space="preserve"> </w:t>
      </w:r>
      <w:r w:rsidR="00893BA9" w:rsidRPr="00445C3D">
        <w:rPr>
          <w:rFonts w:cs="Times New Roman"/>
        </w:rPr>
        <w:t>τ</w:t>
      </w:r>
      <w:r w:rsidR="00EC2C4A" w:rsidRPr="00445C3D">
        <w:rPr>
          <w:rFonts w:cs="Times New Roman"/>
        </w:rPr>
        <w:t>ο</w:t>
      </w:r>
      <w:r w:rsidR="00893BA9" w:rsidRPr="00445C3D">
        <w:rPr>
          <w:rFonts w:cs="Times New Roman"/>
        </w:rPr>
        <w:t>υ</w:t>
      </w:r>
      <w:r w:rsidR="00BF06FD" w:rsidRPr="00445C3D">
        <w:rPr>
          <w:rFonts w:cs="Times New Roman"/>
        </w:rPr>
        <w:t xml:space="preserve"> </w:t>
      </w:r>
      <w:r w:rsidR="00893BA9" w:rsidRPr="00445C3D">
        <w:rPr>
          <w:rFonts w:cs="Times New Roman"/>
        </w:rPr>
        <w:t>θ</w:t>
      </w:r>
      <w:r w:rsidR="00EC2C4A" w:rsidRPr="00445C3D">
        <w:rPr>
          <w:rFonts w:cs="Times New Roman"/>
        </w:rPr>
        <w:t>εου</w:t>
      </w:r>
      <w:r w:rsidR="005C0F88" w:rsidRPr="00445C3D">
        <w:rPr>
          <w:rFonts w:cs="Times New Roman" w:hint="eastAsia"/>
        </w:rPr>
        <w:t>）</w:t>
      </w:r>
      <w:r w:rsidR="00893BA9" w:rsidRPr="00445C3D">
        <w:rPr>
          <w:rFonts w:cs="Times New Roman" w:hint="eastAsia"/>
        </w:rPr>
        <w:t>。</w:t>
      </w:r>
      <w:r w:rsidRPr="00445C3D">
        <w:rPr>
          <w:rFonts w:cs="Times New Roman" w:hint="eastAsia"/>
        </w:rPr>
        <w:t>其实，按照基督无错误的见证，旧约圣经绝对是上帝的道，所以祂论到圣经说</w:t>
      </w:r>
      <w:r w:rsidR="00512B20" w:rsidRPr="00445C3D">
        <w:rPr>
          <w:rFonts w:cs="Times New Roman" w:hint="eastAsia"/>
        </w:rPr>
        <w:t>：</w:t>
      </w:r>
      <w:r w:rsidR="001601E9" w:rsidRPr="00445C3D">
        <w:rPr>
          <w:rFonts w:cs="Times New Roman"/>
        </w:rPr>
        <w:t>“</w:t>
      </w:r>
      <w:r w:rsidRPr="00445C3D">
        <w:rPr>
          <w:rFonts w:cs="Times New Roman" w:hint="eastAsia"/>
        </w:rPr>
        <w:t>经上的话是不能废的，</w:t>
      </w:r>
      <w:r w:rsidR="001601E9" w:rsidRPr="00445C3D">
        <w:rPr>
          <w:rFonts w:cs="Times New Roman"/>
        </w:rPr>
        <w:t>”</w:t>
      </w:r>
      <w:r w:rsidRPr="00445C3D">
        <w:rPr>
          <w:rFonts w:cs="Times New Roman" w:hint="eastAsia"/>
        </w:rPr>
        <w:t>约十</w:t>
      </w:r>
      <w:r w:rsidRPr="00445C3D">
        <w:rPr>
          <w:rFonts w:cs="Times New Roman"/>
        </w:rPr>
        <w:t>35</w:t>
      </w:r>
      <w:r w:rsidRPr="00445C3D">
        <w:rPr>
          <w:rFonts w:cs="Times New Roman" w:hint="eastAsia"/>
        </w:rPr>
        <w:t>。这个引证是由诗八二</w:t>
      </w:r>
      <w:r w:rsidRPr="00445C3D">
        <w:rPr>
          <w:rFonts w:cs="Times New Roman"/>
        </w:rPr>
        <w:t>6</w:t>
      </w:r>
      <w:r w:rsidRPr="00445C3D">
        <w:rPr>
          <w:rFonts w:cs="Times New Roman" w:hint="eastAsia"/>
        </w:rPr>
        <w:t>引用的，是非常重要的证据</w:t>
      </w:r>
      <w:r w:rsidR="000F2EE2">
        <w:rPr>
          <w:rFonts w:cs="Times New Roman" w:hint="eastAsia"/>
        </w:rPr>
        <w:t>；</w:t>
      </w:r>
      <w:r w:rsidRPr="00445C3D">
        <w:rPr>
          <w:rFonts w:cs="Times New Roman" w:hint="eastAsia"/>
        </w:rPr>
        <w:t>因为在那经文内面，长官得称为</w:t>
      </w:r>
      <w:r w:rsidR="001601E9" w:rsidRPr="00445C3D">
        <w:rPr>
          <w:rFonts w:cs="Times New Roman"/>
        </w:rPr>
        <w:t>“</w:t>
      </w:r>
      <w:r w:rsidRPr="00445C3D">
        <w:rPr>
          <w:rFonts w:cs="Times New Roman" w:hint="eastAsia"/>
        </w:rPr>
        <w:t>神</w:t>
      </w:r>
      <w:r w:rsidR="001601E9" w:rsidRPr="00445C3D">
        <w:rPr>
          <w:rFonts w:cs="Times New Roman"/>
        </w:rPr>
        <w:t>”</w:t>
      </w:r>
      <w:r w:rsidR="005C0F88" w:rsidRPr="00445C3D">
        <w:rPr>
          <w:rFonts w:cs="Times New Roman" w:hint="eastAsia"/>
        </w:rPr>
        <w:t>（</w:t>
      </w:r>
      <w:r w:rsidR="00EC2C4A" w:rsidRPr="00445C3D">
        <w:rPr>
          <w:rFonts w:cs="Times New Roman"/>
          <w:rtl/>
          <w:lang w:bidi="he-IL"/>
        </w:rPr>
        <w:t>אלהימ</w:t>
      </w:r>
      <w:r w:rsidR="00EC2C4A" w:rsidRPr="00445C3D">
        <w:rPr>
          <w:rFonts w:cs="Times New Roman"/>
        </w:rPr>
        <w:t>, θεοι</w:t>
      </w:r>
      <w:r w:rsidR="005C0F88" w:rsidRPr="00445C3D">
        <w:rPr>
          <w:rFonts w:cs="Times New Roman" w:hint="eastAsia"/>
        </w:rPr>
        <w:t>）</w:t>
      </w:r>
      <w:r w:rsidR="00893BA9" w:rsidRPr="00445C3D">
        <w:rPr>
          <w:rFonts w:cs="Times New Roman" w:hint="eastAsia"/>
        </w:rPr>
        <w:t>。按</w:t>
      </w:r>
      <w:r w:rsidRPr="00445C3D">
        <w:rPr>
          <w:rFonts w:cs="Times New Roman" w:hint="eastAsia"/>
        </w:rPr>
        <w:t>照我们的救主在这里的称呼，是不可误解的，而</w:t>
      </w:r>
      <w:r w:rsidRPr="00445C3D">
        <w:rPr>
          <w:rFonts w:cs="Times New Roman" w:hint="eastAsia"/>
        </w:rPr>
        <w:lastRenderedPageBreak/>
        <w:t>且不能是误解的，因为</w:t>
      </w:r>
      <w:r w:rsidR="001601E9" w:rsidRPr="00445C3D">
        <w:rPr>
          <w:rFonts w:cs="Times New Roman"/>
        </w:rPr>
        <w:t>“</w:t>
      </w:r>
      <w:r w:rsidRPr="00445C3D">
        <w:rPr>
          <w:rFonts w:cs="Times New Roman" w:hint="eastAsia"/>
        </w:rPr>
        <w:t>圣经是不能废的</w:t>
      </w:r>
      <w:r w:rsidR="001601E9" w:rsidRPr="00445C3D">
        <w:rPr>
          <w:rFonts w:cs="Times New Roman"/>
        </w:rPr>
        <w:t>”</w:t>
      </w:r>
      <w:r w:rsidRPr="00445C3D">
        <w:rPr>
          <w:rFonts w:cs="Times New Roman" w:hint="eastAsia"/>
        </w:rPr>
        <w:t>。所以由此经文以及许多其他的经文中，我们得知圣经是逐字的默示，因此圣经内每一</w:t>
      </w:r>
      <w:r w:rsidR="00893BA9" w:rsidRPr="00445C3D">
        <w:rPr>
          <w:rFonts w:cs="Times New Roman" w:hint="eastAsia"/>
        </w:rPr>
        <w:t>个字</w:t>
      </w:r>
      <w:r w:rsidRPr="00445C3D">
        <w:rPr>
          <w:rFonts w:cs="Times New Roman" w:hint="eastAsia"/>
        </w:rPr>
        <w:t>，都是上帝无错误的道。</w:t>
      </w:r>
    </w:p>
    <w:p w14:paraId="2C64C50E" w14:textId="32A596CA" w:rsidR="009E2831" w:rsidRPr="00445C3D" w:rsidRDefault="0031269B" w:rsidP="00DF514A">
      <w:pPr>
        <w:spacing w:after="0"/>
        <w:ind w:firstLine="461"/>
        <w:rPr>
          <w:rFonts w:cs="Times New Roman"/>
        </w:rPr>
      </w:pPr>
      <w:r w:rsidRPr="00445C3D">
        <w:rPr>
          <w:rFonts w:cs="Times New Roman" w:hint="eastAsia"/>
        </w:rPr>
        <w:t>称旧约圣经的经文为</w:t>
      </w:r>
      <w:r w:rsidR="001601E9" w:rsidRPr="00445C3D">
        <w:rPr>
          <w:rFonts w:cs="Times New Roman"/>
        </w:rPr>
        <w:t>“</w:t>
      </w:r>
      <w:r w:rsidRPr="00445C3D">
        <w:rPr>
          <w:rFonts w:cs="Times New Roman" w:hint="eastAsia"/>
        </w:rPr>
        <w:t>上帝的道</w:t>
      </w:r>
      <w:r w:rsidR="001601E9" w:rsidRPr="00445C3D">
        <w:rPr>
          <w:rFonts w:cs="Times New Roman"/>
        </w:rPr>
        <w:t>”</w:t>
      </w:r>
      <w:r w:rsidRPr="00445C3D">
        <w:rPr>
          <w:rFonts w:cs="Times New Roman" w:hint="eastAsia"/>
        </w:rPr>
        <w:t>的一些经文，已由另一类经文予以证实</w:t>
      </w:r>
      <w:r w:rsidR="00E14FF2">
        <w:rPr>
          <w:rFonts w:cs="Times New Roman" w:hint="eastAsia"/>
        </w:rPr>
        <w:t>——</w:t>
      </w:r>
      <w:r w:rsidRPr="00445C3D">
        <w:rPr>
          <w:rFonts w:cs="Times New Roman" w:hint="eastAsia"/>
        </w:rPr>
        <w:t>这另一类经文申述圣经是绝对的神圣，以致在其中所预言的各事，都必得以按着字句应验</w:t>
      </w:r>
      <w:r w:rsidR="000F2EE2">
        <w:rPr>
          <w:rFonts w:cs="Times New Roman" w:hint="eastAsia"/>
        </w:rPr>
        <w:t>；</w:t>
      </w:r>
      <w:r w:rsidR="00893BA9" w:rsidRPr="00445C3D">
        <w:rPr>
          <w:rFonts w:cs="Times New Roman" w:hint="eastAsia"/>
        </w:rPr>
        <w:t>实在</w:t>
      </w:r>
      <w:r w:rsidRPr="00445C3D">
        <w:rPr>
          <w:rFonts w:cs="Times New Roman" w:hint="eastAsia"/>
        </w:rPr>
        <w:t>的，在这世界发生的每一件事，都是由上帝的旨意所指</w:t>
      </w:r>
      <w:r w:rsidR="00893BA9" w:rsidRPr="00445C3D">
        <w:rPr>
          <w:rFonts w:cs="Times New Roman" w:hint="eastAsia"/>
        </w:rPr>
        <w:t>导的</w:t>
      </w:r>
      <w:r w:rsidRPr="00445C3D">
        <w:rPr>
          <w:rFonts w:cs="Times New Roman" w:hint="eastAsia"/>
        </w:rPr>
        <w:t>，正如圣经所启示的。这样，圣经并不属于人类著作的一类</w:t>
      </w:r>
      <w:r w:rsidR="00893BA9" w:rsidRPr="00445C3D">
        <w:rPr>
          <w:rFonts w:cs="Times New Roman" w:hint="eastAsia"/>
        </w:rPr>
        <w:t>，而</w:t>
      </w:r>
      <w:r w:rsidRPr="00445C3D">
        <w:rPr>
          <w:rFonts w:cs="Times New Roman" w:hint="eastAsia"/>
        </w:rPr>
        <w:t>属于其本身的一类</w:t>
      </w:r>
      <w:r w:rsidR="00E14FF2">
        <w:rPr>
          <w:rFonts w:cs="Times New Roman" w:hint="eastAsia"/>
        </w:rPr>
        <w:t>——</w:t>
      </w:r>
      <w:r w:rsidRPr="00445C3D">
        <w:rPr>
          <w:rFonts w:cs="Times New Roman" w:hint="eastAsia"/>
        </w:rPr>
        <w:t>为上帝自己的圣书。所以在约十七</w:t>
      </w:r>
      <w:r w:rsidRPr="00445C3D">
        <w:rPr>
          <w:rFonts w:cs="Times New Roman"/>
        </w:rPr>
        <w:t xml:space="preserve">12 , </w:t>
      </w:r>
      <w:r w:rsidRPr="00445C3D">
        <w:rPr>
          <w:rFonts w:cs="Times New Roman" w:hint="eastAsia"/>
        </w:rPr>
        <w:t>我们的救主曾提及犹大背信，和他的灵魂失丧的事，又说，这事成就，是要</w:t>
      </w:r>
      <w:r w:rsidR="001601E9" w:rsidRPr="00445C3D">
        <w:rPr>
          <w:rFonts w:cs="Times New Roman"/>
        </w:rPr>
        <w:t>“</w:t>
      </w:r>
      <w:r w:rsidRPr="00445C3D">
        <w:rPr>
          <w:rFonts w:cs="Times New Roman" w:hint="eastAsia"/>
        </w:rPr>
        <w:t>应验经上的话</w:t>
      </w:r>
      <w:r w:rsidR="001601E9" w:rsidRPr="00445C3D">
        <w:rPr>
          <w:rFonts w:cs="Times New Roman"/>
        </w:rPr>
        <w:t>”</w:t>
      </w:r>
      <w:r w:rsidRPr="00445C3D">
        <w:rPr>
          <w:rFonts w:cs="Times New Roman" w:hint="eastAsia"/>
        </w:rPr>
        <w:t>。基督被卖和在客西马尼园内被捕也是必须成就的事，为要</w:t>
      </w:r>
      <w:r w:rsidR="001601E9" w:rsidRPr="00445C3D">
        <w:rPr>
          <w:rFonts w:cs="Times New Roman"/>
        </w:rPr>
        <w:t>“</w:t>
      </w:r>
      <w:r w:rsidRPr="00445C3D">
        <w:rPr>
          <w:rFonts w:cs="Times New Roman" w:hint="eastAsia"/>
        </w:rPr>
        <w:t>应验经上的话</w:t>
      </w:r>
      <w:r w:rsidR="001601E9" w:rsidRPr="00445C3D">
        <w:rPr>
          <w:rFonts w:cs="Times New Roman"/>
        </w:rPr>
        <w:t>”</w:t>
      </w:r>
      <w:r w:rsidRPr="00445C3D">
        <w:rPr>
          <w:rFonts w:cs="Times New Roman" w:hint="eastAsia"/>
        </w:rPr>
        <w:t>。太二十六</w:t>
      </w:r>
      <w:r w:rsidRPr="00445C3D">
        <w:rPr>
          <w:rFonts w:cs="Times New Roman"/>
        </w:rPr>
        <w:t>54</w:t>
      </w:r>
      <w:r w:rsidR="00893BA9" w:rsidRPr="00445C3D">
        <w:rPr>
          <w:rFonts w:cs="Times New Roman" w:hint="eastAsia"/>
        </w:rPr>
        <w:t>，在</w:t>
      </w:r>
      <w:r w:rsidRPr="00445C3D">
        <w:rPr>
          <w:rFonts w:cs="Times New Roman" w:hint="eastAsia"/>
        </w:rPr>
        <w:t>路二十四</w:t>
      </w:r>
      <w:r w:rsidRPr="00445C3D">
        <w:rPr>
          <w:rFonts w:cs="Times New Roman"/>
        </w:rPr>
        <w:t>44</w:t>
      </w:r>
      <w:r w:rsidRPr="00445C3D">
        <w:rPr>
          <w:rFonts w:cs="Times New Roman" w:hint="eastAsia"/>
        </w:rPr>
        <w:t>下，有同样的话说</w:t>
      </w:r>
      <w:r w:rsidR="00CC16EA">
        <w:rPr>
          <w:rFonts w:cs="Times New Roman" w:hint="eastAsia"/>
        </w:rPr>
        <w:t>：</w:t>
      </w:r>
      <w:r w:rsidRPr="00445C3D">
        <w:rPr>
          <w:rFonts w:cs="Times New Roman" w:hint="eastAsia"/>
        </w:rPr>
        <w:t>基督必须受苦而死，而且复活</w:t>
      </w:r>
      <w:r w:rsidR="00EC2C4A" w:rsidRPr="00445C3D">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摩西的律法，先知的书，和诗篇上</w:t>
      </w:r>
      <w:r w:rsidR="005C0F88" w:rsidRPr="00445C3D">
        <w:rPr>
          <w:rFonts w:cs="Times New Roman" w:hint="eastAsia"/>
        </w:rPr>
        <w:t>（</w:t>
      </w:r>
      <w:r w:rsidRPr="00445C3D">
        <w:rPr>
          <w:rFonts w:cs="Times New Roman" w:hint="eastAsia"/>
        </w:rPr>
        <w:t>如全部旧约</w:t>
      </w:r>
      <w:r w:rsidR="005C0F88" w:rsidRPr="00445C3D">
        <w:rPr>
          <w:rFonts w:cs="Times New Roman" w:hint="eastAsia"/>
        </w:rPr>
        <w:t>）</w:t>
      </w:r>
      <w:r w:rsidRPr="00445C3D">
        <w:rPr>
          <w:rFonts w:cs="Times New Roman" w:hint="eastAsia"/>
        </w:rPr>
        <w:t>所记的，凡指着我的话，都必须应验。</w:t>
      </w:r>
      <w:r w:rsidR="001601E9" w:rsidRPr="00445C3D">
        <w:rPr>
          <w:rFonts w:cs="Times New Roman"/>
        </w:rPr>
        <w:t>”</w:t>
      </w:r>
      <w:r w:rsidRPr="00445C3D">
        <w:rPr>
          <w:rFonts w:cs="Times New Roman" w:hint="eastAsia"/>
        </w:rPr>
        <w:t>乌勒斯好</w:t>
      </w:r>
      <w:r w:rsidR="00893BA9" w:rsidRPr="00445C3D">
        <w:rPr>
          <w:rFonts w:cs="Times New Roman" w:hint="eastAsia"/>
        </w:rPr>
        <w:t>生</w:t>
      </w:r>
      <w:r w:rsidR="005C0F88" w:rsidRPr="00445C3D">
        <w:rPr>
          <w:rFonts w:cs="Times New Roman" w:hint="eastAsia"/>
        </w:rPr>
        <w:t>（</w:t>
      </w:r>
      <w:r w:rsidRPr="00445C3D">
        <w:rPr>
          <w:rFonts w:cs="Times New Roman"/>
        </w:rPr>
        <w:t>Olshausen</w:t>
      </w:r>
      <w:r w:rsidR="005C0F88" w:rsidRPr="00445C3D">
        <w:rPr>
          <w:rFonts w:cs="Times New Roman" w:hint="eastAsia"/>
        </w:rPr>
        <w:t>）</w:t>
      </w:r>
      <w:r w:rsidRPr="00445C3D">
        <w:rPr>
          <w:rFonts w:cs="Times New Roman" w:hint="eastAsia"/>
        </w:rPr>
        <w:t>正确</w:t>
      </w:r>
      <w:r w:rsidR="00CC16EA">
        <w:rPr>
          <w:rFonts w:cs="Times New Roman" w:hint="eastAsia"/>
        </w:rPr>
        <w:t>地</w:t>
      </w:r>
      <w:r w:rsidRPr="00445C3D">
        <w:rPr>
          <w:rFonts w:cs="Times New Roman" w:hint="eastAsia"/>
        </w:rPr>
        <w:t>指出新约引证旧约的话，不</w:t>
      </w:r>
      <w:r w:rsidR="00697F2C" w:rsidRPr="00445C3D">
        <w:rPr>
          <w:rFonts w:cs="Times New Roman" w:hint="eastAsia"/>
        </w:rPr>
        <w:t>是将其看为出于</w:t>
      </w:r>
      <w:r w:rsidRPr="00445C3D">
        <w:rPr>
          <w:rFonts w:cs="Times New Roman" w:hint="eastAsia"/>
        </w:rPr>
        <w:t>人</w:t>
      </w:r>
      <w:r w:rsidR="00697F2C" w:rsidRPr="00445C3D">
        <w:rPr>
          <w:rFonts w:cs="Times New Roman" w:hint="eastAsia"/>
        </w:rPr>
        <w:t>的著作</w:t>
      </w:r>
      <w:r w:rsidRPr="00445C3D">
        <w:rPr>
          <w:rFonts w:cs="Times New Roman" w:hint="eastAsia"/>
        </w:rPr>
        <w:t>的</w:t>
      </w:r>
      <w:r w:rsidR="00697F2C" w:rsidRPr="00445C3D">
        <w:rPr>
          <w:rFonts w:cs="Times New Roman" w:hint="eastAsia"/>
        </w:rPr>
        <w:t>论据</w:t>
      </w:r>
      <w:r w:rsidRPr="00445C3D">
        <w:rPr>
          <w:rFonts w:cs="Times New Roman" w:hint="eastAsia"/>
        </w:rPr>
        <w:t>，而</w:t>
      </w:r>
      <w:r w:rsidR="00697F2C" w:rsidRPr="00445C3D">
        <w:rPr>
          <w:rFonts w:cs="Times New Roman" w:hint="eastAsia"/>
        </w:rPr>
        <w:t>是将之看作</w:t>
      </w:r>
      <w:r w:rsidRPr="00445C3D">
        <w:rPr>
          <w:rFonts w:cs="Times New Roman" w:hint="eastAsia"/>
        </w:rPr>
        <w:t>神圣</w:t>
      </w:r>
      <w:r w:rsidR="00697F2C" w:rsidRPr="00445C3D">
        <w:rPr>
          <w:rFonts w:cs="Times New Roman" w:hint="eastAsia"/>
        </w:rPr>
        <w:t>著作的不可辩驳的见证</w:t>
      </w:r>
      <w:r w:rsidRPr="00445C3D">
        <w:rPr>
          <w:rFonts w:cs="Times New Roman" w:hint="eastAsia"/>
        </w:rPr>
        <w:t>。旧约圣经实在是上帝自己的道，这件事实已由基督在祂命令中亲自说明</w:t>
      </w:r>
      <w:r w:rsidR="00512B20" w:rsidRPr="00445C3D">
        <w:rPr>
          <w:rFonts w:cs="Times New Roman" w:hint="eastAsia"/>
        </w:rPr>
        <w:t>：</w:t>
      </w:r>
      <w:r w:rsidR="001601E9" w:rsidRPr="00445C3D">
        <w:rPr>
          <w:rFonts w:cs="Times New Roman"/>
        </w:rPr>
        <w:t>“</w:t>
      </w:r>
      <w:r w:rsidRPr="00445C3D">
        <w:rPr>
          <w:rFonts w:cs="Times New Roman" w:hint="eastAsia"/>
        </w:rPr>
        <w:t>你们</w:t>
      </w:r>
      <w:r w:rsidR="00311AE3">
        <w:rPr>
          <w:rFonts w:cs="Times New Roman" w:hint="eastAsia"/>
        </w:rPr>
        <w:t>查</w:t>
      </w:r>
      <w:r w:rsidRPr="00445C3D">
        <w:rPr>
          <w:rFonts w:cs="Times New Roman" w:hint="eastAsia"/>
        </w:rPr>
        <w:t>考</w:t>
      </w:r>
      <w:r w:rsidR="00893BA9" w:rsidRPr="00445C3D">
        <w:rPr>
          <w:rFonts w:cs="Times New Roman" w:hint="eastAsia"/>
        </w:rPr>
        <w:t>圣经</w:t>
      </w:r>
      <w:r w:rsidRPr="00445C3D">
        <w:rPr>
          <w:rFonts w:cs="Times New Roman" w:hint="eastAsia"/>
        </w:rPr>
        <w:t>，因你们以为内中有永生</w:t>
      </w:r>
      <w:r w:rsidR="000F2EE2">
        <w:rPr>
          <w:rFonts w:cs="Times New Roman" w:hint="eastAsia"/>
        </w:rPr>
        <w:t>；</w:t>
      </w:r>
      <w:r w:rsidRPr="00445C3D">
        <w:rPr>
          <w:rFonts w:cs="Times New Roman" w:hint="eastAsia"/>
        </w:rPr>
        <w:t>给我作见证的就是这经，</w:t>
      </w:r>
      <w:r w:rsidR="001601E9" w:rsidRPr="00445C3D">
        <w:rPr>
          <w:rFonts w:cs="Times New Roman"/>
        </w:rPr>
        <w:t>”</w:t>
      </w:r>
      <w:r w:rsidR="00893BA9" w:rsidRPr="00445C3D">
        <w:rPr>
          <w:rFonts w:cs="Times New Roman" w:hint="eastAsia"/>
        </w:rPr>
        <w:t>约</w:t>
      </w:r>
      <w:r w:rsidRPr="00445C3D">
        <w:rPr>
          <w:rFonts w:cs="Times New Roman" w:hint="eastAsia"/>
        </w:rPr>
        <w:t>五</w:t>
      </w:r>
      <w:r w:rsidRPr="00445C3D">
        <w:rPr>
          <w:rFonts w:cs="Times New Roman"/>
        </w:rPr>
        <w:t>39</w:t>
      </w:r>
      <w:r w:rsidRPr="00445C3D">
        <w:rPr>
          <w:rFonts w:cs="Times New Roman" w:hint="eastAsia"/>
        </w:rPr>
        <w:t>。</w:t>
      </w:r>
    </w:p>
    <w:p w14:paraId="64AD6588" w14:textId="19A84FE8" w:rsidR="00BB75CD" w:rsidRPr="00445C3D" w:rsidRDefault="0031269B" w:rsidP="00DF514A">
      <w:pPr>
        <w:spacing w:after="0"/>
        <w:ind w:firstLine="461"/>
        <w:rPr>
          <w:rFonts w:cs="Times New Roman"/>
        </w:rPr>
      </w:pPr>
      <w:r w:rsidRPr="00445C3D">
        <w:rPr>
          <w:rFonts w:cs="Times New Roman" w:hint="eastAsia"/>
        </w:rPr>
        <w:t>乙、事实上，新约圣经和旧约圣经一样保有正典的地位</w:t>
      </w:r>
      <w:r w:rsidR="00893BA9" w:rsidRPr="00445C3D">
        <w:rPr>
          <w:rFonts w:cs="Times New Roman" w:hint="eastAsia"/>
        </w:rPr>
        <w:t>，因</w:t>
      </w:r>
      <w:r w:rsidRPr="00445C3D">
        <w:rPr>
          <w:rFonts w:cs="Times New Roman" w:hint="eastAsia"/>
        </w:rPr>
        <w:t>此，他们按同一的</w:t>
      </w:r>
      <w:r w:rsidR="00E32712">
        <w:rPr>
          <w:rFonts w:cs="Times New Roman" w:hint="eastAsia"/>
          <w:lang w:bidi="he-IL"/>
        </w:rPr>
        <w:t>样式</w:t>
      </w:r>
      <w:r w:rsidRPr="00445C3D">
        <w:rPr>
          <w:rFonts w:cs="Times New Roman" w:hint="eastAsia"/>
        </w:rPr>
        <w:t>和程度，同为上帝的道，此事实已由数节明晰经文予以证实。彼前</w:t>
      </w:r>
      <w:r w:rsidR="00893BA9" w:rsidRPr="00445C3D">
        <w:rPr>
          <w:rFonts w:cs="Times New Roman" w:hint="eastAsia"/>
        </w:rPr>
        <w:t>一</w:t>
      </w:r>
      <w:r w:rsidR="00893BA9" w:rsidRPr="00445C3D">
        <w:rPr>
          <w:rFonts w:cs="Times New Roman"/>
        </w:rPr>
        <w:t>1</w:t>
      </w:r>
      <w:r w:rsidRPr="00445C3D">
        <w:rPr>
          <w:rFonts w:cs="Times New Roman"/>
        </w:rPr>
        <w:t>0</w:t>
      </w:r>
      <w:r w:rsidR="004F5144" w:rsidRPr="00445C3D">
        <w:rPr>
          <w:rFonts w:cs="Times New Roman"/>
        </w:rPr>
        <w:t>-</w:t>
      </w:r>
      <w:r w:rsidRPr="00445C3D">
        <w:rPr>
          <w:rFonts w:cs="Times New Roman"/>
        </w:rPr>
        <w:t>12</w:t>
      </w:r>
      <w:r w:rsidRPr="00445C3D">
        <w:rPr>
          <w:rFonts w:cs="Times New Roman" w:hint="eastAsia"/>
        </w:rPr>
        <w:t>，使徒首先确定一项事实，就是旧约的先知能预先见证基督受苦难，后来得荣耀，是</w:t>
      </w:r>
      <w:r w:rsidR="001601E9" w:rsidRPr="00445C3D">
        <w:rPr>
          <w:rFonts w:cs="Times New Roman"/>
        </w:rPr>
        <w:t>“</w:t>
      </w:r>
      <w:r w:rsidRPr="00445C3D">
        <w:rPr>
          <w:rFonts w:cs="Times New Roman" w:hint="eastAsia"/>
        </w:rPr>
        <w:t>藉着在他们心里基督的灵说的，</w:t>
      </w:r>
      <w:r w:rsidR="001601E9" w:rsidRPr="00445C3D">
        <w:rPr>
          <w:rFonts w:cs="Times New Roman"/>
        </w:rPr>
        <w:t>”</w:t>
      </w:r>
      <w:r w:rsidRPr="00445C3D">
        <w:rPr>
          <w:rFonts w:cs="Times New Roman" w:hint="eastAsia"/>
        </w:rPr>
        <w:t>但他又接着说</w:t>
      </w:r>
      <w:r w:rsidR="00512B20" w:rsidRPr="00445C3D">
        <w:rPr>
          <w:rFonts w:cs="Times New Roman" w:hint="eastAsia"/>
        </w:rPr>
        <w:t>：</w:t>
      </w:r>
      <w:r w:rsidR="001601E9" w:rsidRPr="00445C3D">
        <w:rPr>
          <w:rFonts w:cs="Times New Roman"/>
        </w:rPr>
        <w:t>“</w:t>
      </w:r>
      <w:r w:rsidRPr="00445C3D">
        <w:rPr>
          <w:rFonts w:cs="Times New Roman" w:hint="eastAsia"/>
        </w:rPr>
        <w:t>那靠着从天上差来的圣灵</w:t>
      </w:r>
      <w:r w:rsidR="005C0F88" w:rsidRPr="00445C3D">
        <w:rPr>
          <w:rFonts w:cs="Times New Roman" w:hint="eastAsia"/>
        </w:rPr>
        <w:t>（</w:t>
      </w:r>
      <w:r w:rsidR="006018C5" w:rsidRPr="00445C3D">
        <w:rPr>
          <w:rFonts w:cs="Times New Roman"/>
        </w:rPr>
        <w:t>ἐ</w:t>
      </w:r>
      <w:r w:rsidR="00893BA9" w:rsidRPr="00445C3D">
        <w:rPr>
          <w:rFonts w:cs="Times New Roman"/>
        </w:rPr>
        <w:t>ν</w:t>
      </w:r>
      <w:r w:rsidR="00BF06FD" w:rsidRPr="00445C3D">
        <w:rPr>
          <w:rFonts w:cs="Times New Roman"/>
        </w:rPr>
        <w:t xml:space="preserve"> </w:t>
      </w:r>
      <w:r w:rsidR="00893BA9" w:rsidRPr="00445C3D">
        <w:rPr>
          <w:rFonts w:cs="Times New Roman"/>
        </w:rPr>
        <w:t>π</w:t>
      </w:r>
      <w:r w:rsidR="006018C5" w:rsidRPr="00445C3D">
        <w:rPr>
          <w:rFonts w:cs="Times New Roman"/>
        </w:rPr>
        <w:t>νεύματ</w:t>
      </w:r>
      <w:r w:rsidR="00893BA9" w:rsidRPr="00445C3D">
        <w:rPr>
          <w:rFonts w:cs="Times New Roman"/>
        </w:rPr>
        <w:t>ι</w:t>
      </w:r>
      <w:r w:rsidR="00BF06FD" w:rsidRPr="00445C3D">
        <w:rPr>
          <w:rFonts w:cs="Times New Roman"/>
        </w:rPr>
        <w:t xml:space="preserve"> </w:t>
      </w:r>
      <w:r w:rsidR="00893BA9" w:rsidRPr="00445C3D">
        <w:rPr>
          <w:rFonts w:cs="Times New Roman"/>
        </w:rPr>
        <w:t>ὰ</w:t>
      </w:r>
      <w:r w:rsidR="006018C5" w:rsidRPr="00445C3D">
        <w:rPr>
          <w:rFonts w:cs="Times New Roman"/>
        </w:rPr>
        <w:t>γίῳ</w:t>
      </w:r>
      <w:r w:rsidR="005C0F88" w:rsidRPr="00445C3D">
        <w:rPr>
          <w:rFonts w:cs="Times New Roman" w:hint="eastAsia"/>
        </w:rPr>
        <w:t>）</w:t>
      </w:r>
      <w:r w:rsidRPr="00445C3D">
        <w:rPr>
          <w:rFonts w:cs="Times New Roman" w:hint="eastAsia"/>
        </w:rPr>
        <w:t>传福音</w:t>
      </w:r>
      <w:r w:rsidR="005C0F88" w:rsidRPr="00445C3D">
        <w:rPr>
          <w:rFonts w:cs="Times New Roman" w:hint="eastAsia"/>
        </w:rPr>
        <w:t>（</w:t>
      </w:r>
      <w:r w:rsidRPr="00445C3D">
        <w:rPr>
          <w:rFonts w:cs="Times New Roman" w:hint="eastAsia"/>
        </w:rPr>
        <w:t>论到基督的</w:t>
      </w:r>
      <w:r w:rsidR="00292680" w:rsidRPr="00445C3D">
        <w:rPr>
          <w:rFonts w:cs="Times New Roman" w:hint="eastAsia"/>
        </w:rPr>
        <w:t>苦难</w:t>
      </w:r>
      <w:r w:rsidRPr="00445C3D">
        <w:rPr>
          <w:rFonts w:cs="Times New Roman" w:hint="eastAsia"/>
        </w:rPr>
        <w:t>和荣耀</w:t>
      </w:r>
      <w:r w:rsidR="005C0F88" w:rsidRPr="00445C3D">
        <w:rPr>
          <w:rFonts w:cs="Times New Roman" w:hint="eastAsia"/>
        </w:rPr>
        <w:t>）</w:t>
      </w:r>
      <w:r w:rsidRPr="00445C3D">
        <w:rPr>
          <w:rFonts w:cs="Times New Roman" w:hint="eastAsia"/>
        </w:rPr>
        <w:t>给你们的人，现在将这事报给你们。</w:t>
      </w:r>
      <w:r w:rsidR="001601E9" w:rsidRPr="00445C3D">
        <w:rPr>
          <w:rFonts w:cs="Times New Roman"/>
        </w:rPr>
        <w:t>”</w:t>
      </w:r>
      <w:r w:rsidRPr="00445C3D">
        <w:rPr>
          <w:rFonts w:cs="Times New Roman" w:hint="eastAsia"/>
        </w:rPr>
        <w:t>按此经文，使徒在新约内，传讲福音所藉的基督的灵，和在旧约先知书里所藉的基督的灵是同一灵，所以他们的著作在意义和程度上，与先知的著作同样为上帝的道。若有人提出异议说，此经文是指使徒们口述的话而言，我们则可以引用其他的经文</w:t>
      </w:r>
      <w:r w:rsidR="00893BA9" w:rsidRPr="00445C3D">
        <w:rPr>
          <w:rFonts w:cs="Times New Roman" w:hint="eastAsia"/>
        </w:rPr>
        <w:t>，那</w:t>
      </w:r>
      <w:r w:rsidRPr="00445C3D">
        <w:rPr>
          <w:rFonts w:cs="Times New Roman" w:hint="eastAsia"/>
        </w:rPr>
        <w:t>些经文记载着使徒将他们书写的话和他们口述的话置于同等的地位，而且要求对书写的道给予同样的尊重和顺从。约壹</w:t>
      </w:r>
      <w:r w:rsidR="00893BA9" w:rsidRPr="00445C3D">
        <w:rPr>
          <w:rFonts w:cs="Times New Roman" w:hint="eastAsia"/>
        </w:rPr>
        <w:t>一</w:t>
      </w:r>
      <w:r w:rsidR="00893BA9" w:rsidRPr="00445C3D">
        <w:rPr>
          <w:rFonts w:cs="Times New Roman"/>
        </w:rPr>
        <w:t>3</w:t>
      </w:r>
      <w:r w:rsidRPr="00445C3D">
        <w:rPr>
          <w:rFonts w:cs="Times New Roman"/>
        </w:rPr>
        <w:t>-</w:t>
      </w:r>
      <w:r w:rsidR="00893BA9" w:rsidRPr="00445C3D">
        <w:rPr>
          <w:rFonts w:cs="Times New Roman"/>
        </w:rPr>
        <w:t>4</w:t>
      </w:r>
      <w:r w:rsidR="000F2EE2">
        <w:rPr>
          <w:rFonts w:cs="Times New Roman" w:hint="eastAsia"/>
        </w:rPr>
        <w:t>；</w:t>
      </w:r>
      <w:r w:rsidRPr="00445C3D">
        <w:rPr>
          <w:rFonts w:cs="Times New Roman" w:hint="eastAsia"/>
        </w:rPr>
        <w:t>帖后二</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林前十四</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林后十三</w:t>
      </w:r>
      <w:r w:rsidRPr="00445C3D">
        <w:rPr>
          <w:rFonts w:cs="Times New Roman"/>
        </w:rPr>
        <w:t>3</w:t>
      </w:r>
      <w:r w:rsidRPr="00445C3D">
        <w:rPr>
          <w:rFonts w:cs="Times New Roman" w:hint="eastAsia"/>
        </w:rPr>
        <w:t>。在彼前</w:t>
      </w:r>
      <w:r w:rsidR="00893BA9" w:rsidRPr="00445C3D">
        <w:rPr>
          <w:rFonts w:cs="Times New Roman" w:hint="eastAsia"/>
        </w:rPr>
        <w:t>一</w:t>
      </w:r>
      <w:r w:rsidR="00893BA9" w:rsidRPr="00445C3D">
        <w:rPr>
          <w:rFonts w:cs="Times New Roman"/>
        </w:rPr>
        <w:t>1</w:t>
      </w:r>
      <w:r w:rsidRPr="00445C3D">
        <w:rPr>
          <w:rFonts w:cs="Times New Roman"/>
        </w:rPr>
        <w:t>0</w:t>
      </w:r>
      <w:r w:rsidR="004F5144" w:rsidRPr="00445C3D">
        <w:rPr>
          <w:rFonts w:cs="Times New Roman"/>
        </w:rPr>
        <w:t>-</w:t>
      </w:r>
      <w:r w:rsidRPr="00445C3D">
        <w:rPr>
          <w:rFonts w:cs="Times New Roman"/>
        </w:rPr>
        <w:t>1</w:t>
      </w:r>
      <w:r w:rsidR="00893BA9" w:rsidRPr="00445C3D">
        <w:rPr>
          <w:rFonts w:cs="Times New Roman"/>
        </w:rPr>
        <w:t>2</w:t>
      </w:r>
      <w:r w:rsidR="00893BA9" w:rsidRPr="00445C3D">
        <w:rPr>
          <w:rFonts w:cs="Times New Roman" w:hint="eastAsia"/>
        </w:rPr>
        <w:t>和</w:t>
      </w:r>
      <w:r w:rsidR="00292680" w:rsidRPr="00445C3D">
        <w:rPr>
          <w:rFonts w:cs="Times New Roman" w:hint="eastAsia"/>
        </w:rPr>
        <w:t>弗</w:t>
      </w:r>
      <w:r w:rsidRPr="00445C3D">
        <w:rPr>
          <w:rFonts w:cs="Times New Roman" w:hint="eastAsia"/>
        </w:rPr>
        <w:t>二</w:t>
      </w:r>
      <w:r w:rsidRPr="00445C3D">
        <w:rPr>
          <w:rFonts w:cs="Times New Roman"/>
        </w:rPr>
        <w:t>20</w:t>
      </w:r>
      <w:r w:rsidRPr="00445C3D">
        <w:rPr>
          <w:rFonts w:cs="Times New Roman" w:hint="eastAsia"/>
        </w:rPr>
        <w:t>的经文内说明，新约中使徒的话，具有像旧约中先知的话一样的神圣尊严和权威</w:t>
      </w:r>
      <w:r w:rsidR="000F2EE2">
        <w:rPr>
          <w:rFonts w:cs="Times New Roman" w:hint="eastAsia"/>
        </w:rPr>
        <w:t>；</w:t>
      </w:r>
      <w:r w:rsidRPr="00445C3D">
        <w:rPr>
          <w:rFonts w:cs="Times New Roman" w:hint="eastAsia"/>
        </w:rPr>
        <w:t>因为两约的话，均被认为是建造教会的根基。除此以外，基督特别地说明，基督徒必</w:t>
      </w:r>
      <w:r w:rsidR="001601E9" w:rsidRPr="00445C3D">
        <w:rPr>
          <w:rFonts w:cs="Times New Roman"/>
        </w:rPr>
        <w:t>“</w:t>
      </w:r>
      <w:r w:rsidRPr="00445C3D">
        <w:rPr>
          <w:rFonts w:cs="Times New Roman" w:hint="eastAsia"/>
        </w:rPr>
        <w:t>因他</w:t>
      </w:r>
      <w:r w:rsidR="00893BA9" w:rsidRPr="00445C3D">
        <w:rPr>
          <w:rFonts w:cs="Times New Roman" w:hint="eastAsia"/>
        </w:rPr>
        <w:t>们</w:t>
      </w:r>
      <w:r w:rsidR="005C0F88" w:rsidRPr="00445C3D">
        <w:rPr>
          <w:rFonts w:cs="Times New Roman" w:hint="eastAsia"/>
        </w:rPr>
        <w:t>（</w:t>
      </w:r>
      <w:r w:rsidRPr="00445C3D">
        <w:rPr>
          <w:rFonts w:cs="Times New Roman" w:hint="eastAsia"/>
        </w:rPr>
        <w:t>使徒</w:t>
      </w:r>
      <w:r w:rsidR="005C0F88" w:rsidRPr="00445C3D">
        <w:rPr>
          <w:rFonts w:cs="Times New Roman" w:hint="eastAsia"/>
        </w:rPr>
        <w:t>）</w:t>
      </w:r>
      <w:r w:rsidRPr="00445C3D">
        <w:rPr>
          <w:rFonts w:cs="Times New Roman" w:hint="eastAsia"/>
        </w:rPr>
        <w:t>的话，而相信祂得救，约十七</w:t>
      </w:r>
      <w:r w:rsidRPr="00445C3D">
        <w:rPr>
          <w:rFonts w:cs="Times New Roman"/>
        </w:rPr>
        <w:t>20</w:t>
      </w:r>
      <w:r w:rsidRPr="00445C3D">
        <w:rPr>
          <w:rFonts w:cs="Times New Roman" w:hint="eastAsia"/>
        </w:rPr>
        <w:t>，在此证明他们的话就是上帝自己的道</w:t>
      </w:r>
      <w:r w:rsidR="000F2EE2">
        <w:rPr>
          <w:rFonts w:cs="Times New Roman" w:hint="eastAsia"/>
        </w:rPr>
        <w:t>；</w:t>
      </w:r>
      <w:r w:rsidRPr="00445C3D">
        <w:rPr>
          <w:rFonts w:cs="Times New Roman" w:hint="eastAsia"/>
        </w:rPr>
        <w:t>因为只有祂的道能救人的灵魂，罗</w:t>
      </w:r>
      <w:r w:rsidR="00893BA9" w:rsidRPr="00445C3D">
        <w:rPr>
          <w:rFonts w:cs="Times New Roman" w:hint="eastAsia"/>
        </w:rPr>
        <w:t>一</w:t>
      </w:r>
      <w:r w:rsidR="00893BA9" w:rsidRPr="00445C3D">
        <w:rPr>
          <w:rFonts w:cs="Times New Roman"/>
        </w:rPr>
        <w:t>16</w:t>
      </w:r>
      <w:r w:rsidR="000F2EE2">
        <w:rPr>
          <w:rFonts w:cs="Times New Roman" w:hint="eastAsia"/>
        </w:rPr>
        <w:t>；</w:t>
      </w:r>
      <w:r w:rsidRPr="00445C3D">
        <w:rPr>
          <w:rFonts w:cs="Times New Roman"/>
        </w:rPr>
        <w:t xml:space="preserve"> </w:t>
      </w:r>
      <w:r w:rsidRPr="00445C3D">
        <w:rPr>
          <w:rFonts w:cs="Times New Roman" w:hint="eastAsia"/>
        </w:rPr>
        <w:t>雅</w:t>
      </w:r>
      <w:r w:rsidR="00893BA9" w:rsidRPr="00445C3D">
        <w:rPr>
          <w:rFonts w:cs="Times New Roman" w:hint="eastAsia"/>
        </w:rPr>
        <w:t>一</w:t>
      </w:r>
      <w:r w:rsidR="00893BA9" w:rsidRPr="00445C3D">
        <w:rPr>
          <w:rFonts w:cs="Times New Roman"/>
        </w:rPr>
        <w:t>21</w:t>
      </w:r>
      <w:r w:rsidR="00893BA9" w:rsidRPr="00445C3D">
        <w:rPr>
          <w:rFonts w:cs="Times New Roman" w:hint="eastAsia"/>
        </w:rPr>
        <w:t>。</w:t>
      </w:r>
    </w:p>
    <w:p w14:paraId="3C007F5F" w14:textId="77777777" w:rsidR="00652F9B" w:rsidRPr="00445C3D" w:rsidRDefault="00652F9B" w:rsidP="00DF514A">
      <w:pPr>
        <w:spacing w:after="0"/>
        <w:ind w:firstLine="461"/>
        <w:rPr>
          <w:rFonts w:cs="Times New Roman"/>
        </w:rPr>
      </w:pPr>
    </w:p>
    <w:p w14:paraId="14A2F976" w14:textId="502D8012" w:rsidR="009E2831" w:rsidRPr="00445C3D" w:rsidRDefault="0031269B" w:rsidP="00445C3D">
      <w:pPr>
        <w:pStyle w:val="2"/>
        <w:rPr>
          <w:rFonts w:cs="Times New Roman"/>
        </w:rPr>
      </w:pPr>
      <w:bookmarkStart w:id="35" w:name="_Toc220321141"/>
      <w:r w:rsidRPr="00445C3D">
        <w:rPr>
          <w:rFonts w:cs="Times New Roman" w:hint="eastAsia"/>
        </w:rPr>
        <w:lastRenderedPageBreak/>
        <w:t>圣经的默示</w:t>
      </w:r>
      <w:bookmarkEnd w:id="35"/>
    </w:p>
    <w:p w14:paraId="4319B591" w14:textId="77777777" w:rsidR="00652F9B" w:rsidRPr="00445C3D" w:rsidRDefault="00652F9B" w:rsidP="00DF514A">
      <w:pPr>
        <w:spacing w:after="0"/>
        <w:ind w:firstLine="461"/>
        <w:rPr>
          <w:rFonts w:cs="Times New Roman"/>
        </w:rPr>
      </w:pPr>
    </w:p>
    <w:p w14:paraId="6B1CF649" w14:textId="5546C9E8" w:rsidR="00BB75CD" w:rsidRPr="00445C3D" w:rsidRDefault="0031269B" w:rsidP="00DF514A">
      <w:pPr>
        <w:spacing w:after="0"/>
        <w:ind w:firstLine="461"/>
        <w:rPr>
          <w:rFonts w:cs="Times New Roman"/>
        </w:rPr>
      </w:pPr>
      <w:r w:rsidRPr="00445C3D">
        <w:rPr>
          <w:rFonts w:cs="Times New Roman" w:hint="eastAsia"/>
        </w:rPr>
        <w:t>圣经不但证明</w:t>
      </w:r>
      <w:r w:rsidR="004B5742">
        <w:rPr>
          <w:rFonts w:cs="Times New Roman" w:hint="eastAsia"/>
        </w:rPr>
        <w:t>了</w:t>
      </w:r>
      <w:r w:rsidRPr="00445C3D">
        <w:rPr>
          <w:rFonts w:cs="Times New Roman" w:hint="eastAsia"/>
        </w:rPr>
        <w:t>它是上帝之道这件事实</w:t>
      </w:r>
      <w:r w:rsidR="00512B20" w:rsidRPr="00445C3D">
        <w:rPr>
          <w:rFonts w:cs="Times New Roman" w:hint="eastAsia"/>
        </w:rPr>
        <w:t>：</w:t>
      </w:r>
      <w:r w:rsidRPr="00445C3D">
        <w:rPr>
          <w:rFonts w:cs="Times New Roman" w:hint="eastAsia"/>
        </w:rPr>
        <w:t>也说明</w:t>
      </w:r>
      <w:r w:rsidR="004B5742">
        <w:rPr>
          <w:rFonts w:cs="Times New Roman" w:hint="eastAsia"/>
        </w:rPr>
        <w:t>了</w:t>
      </w:r>
      <w:r w:rsidRPr="00445C3D">
        <w:rPr>
          <w:rFonts w:cs="Times New Roman" w:hint="eastAsia"/>
        </w:rPr>
        <w:t>上帝将祂的道赐给人所用的特别方法。圣经很清楚</w:t>
      </w:r>
      <w:r w:rsidR="00DA2178" w:rsidRPr="00445C3D">
        <w:rPr>
          <w:rFonts w:cs="Times New Roman" w:hint="eastAsia"/>
        </w:rPr>
        <w:t>地</w:t>
      </w:r>
      <w:r w:rsidRPr="00445C3D">
        <w:rPr>
          <w:rFonts w:cs="Times New Roman" w:hint="eastAsia"/>
        </w:rPr>
        <w:t>教训上帝的话是默示的，原文明说是上帝呼入至某些圣人里面，上帝呼召他们为圣书的正式作者，以致</w:t>
      </w:r>
      <w:r w:rsidR="001601E9" w:rsidRPr="00445C3D">
        <w:rPr>
          <w:rFonts w:cs="Times New Roman"/>
        </w:rPr>
        <w:t>“</w:t>
      </w:r>
      <w:r w:rsidRPr="00445C3D">
        <w:rPr>
          <w:rFonts w:cs="Times New Roman" w:hint="eastAsia"/>
        </w:rPr>
        <w:t>圣经都是上帝所默示</w:t>
      </w:r>
      <w:r w:rsidR="005C0F88" w:rsidRPr="00445C3D">
        <w:rPr>
          <w:rFonts w:cs="Times New Roman" w:hint="eastAsia"/>
        </w:rPr>
        <w:t>（</w:t>
      </w:r>
      <w:r w:rsidRPr="00445C3D">
        <w:rPr>
          <w:rFonts w:cs="Times New Roman" w:hint="eastAsia"/>
        </w:rPr>
        <w:t>或呼入</w:t>
      </w:r>
      <w:r w:rsidR="005C0F88" w:rsidRPr="00445C3D">
        <w:rPr>
          <w:rFonts w:cs="Times New Roman" w:hint="eastAsia"/>
        </w:rPr>
        <w:t>）</w:t>
      </w:r>
      <w:r w:rsidRPr="00445C3D">
        <w:rPr>
          <w:rFonts w:cs="Times New Roman" w:hint="eastAsia"/>
        </w:rPr>
        <w:t>的</w:t>
      </w:r>
      <w:r w:rsidR="001601E9" w:rsidRPr="00445C3D">
        <w:rPr>
          <w:rFonts w:cs="Times New Roman"/>
        </w:rPr>
        <w:t>”</w:t>
      </w:r>
      <w:r w:rsidR="005C0F88" w:rsidRPr="00445C3D">
        <w:rPr>
          <w:rFonts w:cs="Times New Roman" w:hint="eastAsia"/>
        </w:rPr>
        <w:t>（</w:t>
      </w:r>
      <w:r w:rsidR="00DA2178" w:rsidRPr="00445C3D">
        <w:rPr>
          <w:rFonts w:cs="Times New Roman"/>
        </w:rPr>
        <w:t>πᾶσ</w:t>
      </w:r>
      <w:r w:rsidR="00893BA9" w:rsidRPr="00445C3D">
        <w:rPr>
          <w:rFonts w:cs="Times New Roman"/>
        </w:rPr>
        <w:t>α</w:t>
      </w:r>
      <w:r w:rsidR="00854BAF" w:rsidRPr="00445C3D">
        <w:rPr>
          <w:rFonts w:cs="Times New Roman"/>
        </w:rPr>
        <w:t xml:space="preserve"> </w:t>
      </w:r>
      <w:r w:rsidR="00893BA9" w:rsidRPr="00445C3D">
        <w:rPr>
          <w:rFonts w:cs="Times New Roman"/>
        </w:rPr>
        <w:t>γ</w:t>
      </w:r>
      <w:r w:rsidR="00DA2178" w:rsidRPr="00445C3D">
        <w:rPr>
          <w:rFonts w:cs="Times New Roman"/>
        </w:rPr>
        <w:t>ραφ</w:t>
      </w:r>
      <w:r w:rsidR="00893BA9" w:rsidRPr="00445C3D">
        <w:rPr>
          <w:rFonts w:cs="Times New Roman"/>
        </w:rPr>
        <w:t>ὴ</w:t>
      </w:r>
      <w:r w:rsidR="00854BAF" w:rsidRPr="00445C3D">
        <w:rPr>
          <w:rFonts w:cs="Times New Roman"/>
        </w:rPr>
        <w:t xml:space="preserve"> </w:t>
      </w:r>
      <w:r w:rsidR="00893BA9" w:rsidRPr="00445C3D">
        <w:rPr>
          <w:rFonts w:cs="Times New Roman"/>
        </w:rPr>
        <w:t>θ</w:t>
      </w:r>
      <w:r w:rsidR="00DA2178" w:rsidRPr="00445C3D">
        <w:rPr>
          <w:rFonts w:cs="Times New Roman"/>
        </w:rPr>
        <w:t>εόπνευστος</w:t>
      </w:r>
      <w:r w:rsidR="005C0F88" w:rsidRPr="00445C3D">
        <w:rPr>
          <w:rFonts w:cs="Times New Roman" w:hint="eastAsia"/>
        </w:rPr>
        <w:t>）</w:t>
      </w:r>
      <w:r w:rsidRPr="00445C3D">
        <w:rPr>
          <w:rFonts w:cs="Times New Roman" w:hint="eastAsia"/>
        </w:rPr>
        <w:t>，提后三</w:t>
      </w:r>
      <w:r w:rsidRPr="00445C3D">
        <w:rPr>
          <w:rFonts w:cs="Times New Roman"/>
        </w:rPr>
        <w:t>16</w:t>
      </w:r>
      <w:r w:rsidRPr="00445C3D">
        <w:rPr>
          <w:rFonts w:cs="Times New Roman" w:hint="eastAsia"/>
        </w:rPr>
        <w:t>。关于上帝圣书的作者</w:t>
      </w:r>
      <w:r w:rsidR="00893BA9" w:rsidRPr="00445C3D">
        <w:rPr>
          <w:rFonts w:cs="Times New Roman" w:hint="eastAsia"/>
        </w:rPr>
        <w:t>，圣</w:t>
      </w:r>
      <w:r w:rsidRPr="00445C3D">
        <w:rPr>
          <w:rFonts w:cs="Times New Roman" w:hint="eastAsia"/>
        </w:rPr>
        <w:t>经强调宣告</w:t>
      </w:r>
      <w:r w:rsidR="00512B20" w:rsidRPr="00445C3D">
        <w:rPr>
          <w:rFonts w:cs="Times New Roman" w:hint="eastAsia"/>
        </w:rPr>
        <w:t>：</w:t>
      </w:r>
      <w:r w:rsidR="001601E9" w:rsidRPr="00445C3D">
        <w:rPr>
          <w:rFonts w:cs="Times New Roman"/>
        </w:rPr>
        <w:t>“</w:t>
      </w:r>
      <w:r w:rsidRPr="00445C3D">
        <w:rPr>
          <w:rFonts w:cs="Times New Roman" w:hint="eastAsia"/>
        </w:rPr>
        <w:t>因为预言从来没有出于人意的，乃是人被圣灵感</w:t>
      </w:r>
      <w:r w:rsidR="00893BA9" w:rsidRPr="00445C3D">
        <w:rPr>
          <w:rFonts w:cs="Times New Roman" w:hint="eastAsia"/>
        </w:rPr>
        <w:t>动</w:t>
      </w:r>
      <w:r w:rsidR="005C0F88" w:rsidRPr="00445C3D">
        <w:rPr>
          <w:rFonts w:cs="Times New Roman" w:hint="eastAsia"/>
        </w:rPr>
        <w:t>（</w:t>
      </w:r>
      <w:r w:rsidR="00185357" w:rsidRPr="00445C3D">
        <w:rPr>
          <w:rFonts w:cs="Times New Roman"/>
        </w:rPr>
        <w:t>φερόμενοι</w:t>
      </w:r>
      <w:r w:rsidR="005C0F88" w:rsidRPr="00445C3D">
        <w:rPr>
          <w:rFonts w:cs="Times New Roman" w:hint="eastAsia"/>
        </w:rPr>
        <w:t>）</w:t>
      </w:r>
      <w:r w:rsidRPr="00445C3D">
        <w:rPr>
          <w:rFonts w:cs="Times New Roman" w:hint="eastAsia"/>
        </w:rPr>
        <w:t>，说出上帝的话来，</w:t>
      </w:r>
      <w:r w:rsidR="001601E9" w:rsidRPr="00445C3D">
        <w:rPr>
          <w:rFonts w:cs="Times New Roman"/>
        </w:rPr>
        <w:t>”</w:t>
      </w:r>
      <w:r w:rsidRPr="00445C3D">
        <w:rPr>
          <w:rFonts w:cs="Times New Roman" w:hint="eastAsia"/>
        </w:rPr>
        <w:t>彼后一</w:t>
      </w:r>
      <w:r w:rsidRPr="00445C3D">
        <w:rPr>
          <w:rFonts w:cs="Times New Roman"/>
        </w:rPr>
        <w:t>21</w:t>
      </w:r>
      <w:r w:rsidRPr="00445C3D">
        <w:rPr>
          <w:rFonts w:cs="Times New Roman" w:hint="eastAsia"/>
        </w:rPr>
        <w:t>，</w:t>
      </w:r>
      <w:r w:rsidR="00DF1D28" w:rsidRPr="00445C3D">
        <w:rPr>
          <w:rFonts w:cs="Times New Roman" w:hint="eastAsia"/>
        </w:rPr>
        <w:t>因为</w:t>
      </w:r>
      <w:r w:rsidRPr="00445C3D">
        <w:rPr>
          <w:rFonts w:cs="Times New Roman" w:hint="eastAsia"/>
        </w:rPr>
        <w:t>上帝的圣</w:t>
      </w:r>
      <w:r w:rsidR="00DA2178" w:rsidRPr="00445C3D">
        <w:rPr>
          <w:rFonts w:cs="Times New Roman" w:hint="eastAsia"/>
        </w:rPr>
        <w:t>人</w:t>
      </w:r>
      <w:r w:rsidRPr="00445C3D">
        <w:rPr>
          <w:rFonts w:cs="Times New Roman" w:hint="eastAsia"/>
        </w:rPr>
        <w:t>被圣灵感动而说出话来，很明显</w:t>
      </w:r>
      <w:r w:rsidR="0097709B">
        <w:rPr>
          <w:rFonts w:cs="Times New Roman" w:hint="eastAsia"/>
        </w:rPr>
        <w:t>，</w:t>
      </w:r>
      <w:r w:rsidRPr="00445C3D">
        <w:rPr>
          <w:rFonts w:cs="Times New Roman" w:hint="eastAsia"/>
        </w:rPr>
        <w:t>他们不是记录下自己的话，而是</w:t>
      </w:r>
      <w:r w:rsidR="00DA2178" w:rsidRPr="00445C3D">
        <w:rPr>
          <w:rFonts w:cs="Times New Roman" w:hint="eastAsia"/>
        </w:rPr>
        <w:t>把</w:t>
      </w:r>
      <w:r w:rsidRPr="00445C3D">
        <w:rPr>
          <w:rFonts w:cs="Times New Roman" w:hint="eastAsia"/>
        </w:rPr>
        <w:t>上帝亲自置于他们心里的话记录下来。这真理是圣保罗无错误的教训</w:t>
      </w:r>
      <w:r w:rsidR="000F2EE2">
        <w:rPr>
          <w:rFonts w:cs="Times New Roman" w:hint="eastAsia"/>
        </w:rPr>
        <w:t>；</w:t>
      </w:r>
      <w:r w:rsidRPr="00445C3D">
        <w:rPr>
          <w:rFonts w:cs="Times New Roman" w:hint="eastAsia"/>
        </w:rPr>
        <w:t>因为他写着说</w:t>
      </w:r>
      <w:r w:rsidR="00512B20" w:rsidRPr="00445C3D">
        <w:rPr>
          <w:rFonts w:cs="Times New Roman" w:hint="eastAsia"/>
        </w:rPr>
        <w:t>：</w:t>
      </w:r>
      <w:r w:rsidR="001601E9" w:rsidRPr="00445C3D">
        <w:rPr>
          <w:rFonts w:cs="Times New Roman"/>
        </w:rPr>
        <w:t>“</w:t>
      </w:r>
      <w:r w:rsidRPr="00445C3D">
        <w:rPr>
          <w:rFonts w:cs="Times New Roman" w:hint="eastAsia"/>
        </w:rPr>
        <w:t>并且我们说这些事</w:t>
      </w:r>
      <w:r w:rsidR="00893BA9" w:rsidRPr="00445C3D">
        <w:rPr>
          <w:rFonts w:cs="Times New Roman" w:hint="eastAsia"/>
        </w:rPr>
        <w:t>，不</w:t>
      </w:r>
      <w:r w:rsidRPr="00445C3D">
        <w:rPr>
          <w:rFonts w:cs="Times New Roman" w:hint="eastAsia"/>
        </w:rPr>
        <w:t>是用人智慧所指教的言语，乃是用圣灵所指教的言语，将属灵的话解释属灵的事，</w:t>
      </w:r>
      <w:r w:rsidR="001601E9" w:rsidRPr="00445C3D">
        <w:rPr>
          <w:rFonts w:cs="Times New Roman"/>
        </w:rPr>
        <w:t>”</w:t>
      </w:r>
      <w:r w:rsidRPr="00445C3D">
        <w:rPr>
          <w:rFonts w:cs="Times New Roman" w:hint="eastAsia"/>
        </w:rPr>
        <w:t>林前二</w:t>
      </w:r>
      <w:r w:rsidRPr="00445C3D">
        <w:rPr>
          <w:rFonts w:cs="Times New Roman"/>
        </w:rPr>
        <w:t>13</w:t>
      </w:r>
      <w:r w:rsidRPr="00445C3D">
        <w:rPr>
          <w:rFonts w:cs="Times New Roman" w:hint="eastAsia"/>
        </w:rPr>
        <w:t>。这位使徒又宣告基督在他里面说话，林后是三</w:t>
      </w:r>
      <w:r w:rsidR="00893BA9" w:rsidRPr="00445C3D">
        <w:rPr>
          <w:rFonts w:cs="Times New Roman"/>
        </w:rPr>
        <w:t>3</w:t>
      </w:r>
      <w:r w:rsidR="000F2EE2">
        <w:rPr>
          <w:rFonts w:cs="Times New Roman" w:hint="eastAsia"/>
        </w:rPr>
        <w:t>；</w:t>
      </w:r>
      <w:r w:rsidRPr="00445C3D">
        <w:rPr>
          <w:rFonts w:cs="Times New Roman" w:hint="eastAsia"/>
        </w:rPr>
        <w:t>他陈述他的著作是</w:t>
      </w:r>
      <w:r w:rsidR="001601E9" w:rsidRPr="00445C3D">
        <w:rPr>
          <w:rFonts w:cs="Times New Roman"/>
        </w:rPr>
        <w:t>“</w:t>
      </w:r>
      <w:r w:rsidRPr="00445C3D">
        <w:rPr>
          <w:rFonts w:cs="Times New Roman" w:hint="eastAsia"/>
        </w:rPr>
        <w:t>主的命令</w:t>
      </w:r>
      <w:r w:rsidR="001601E9" w:rsidRPr="00445C3D">
        <w:rPr>
          <w:rFonts w:cs="Times New Roman"/>
        </w:rPr>
        <w:t>”</w:t>
      </w:r>
      <w:r w:rsidRPr="00445C3D">
        <w:rPr>
          <w:rFonts w:cs="Times New Roman" w:hint="eastAsia"/>
        </w:rPr>
        <w:t>，</w:t>
      </w:r>
      <w:r w:rsidR="00893BA9" w:rsidRPr="00445C3D">
        <w:rPr>
          <w:rFonts w:cs="Times New Roman" w:hint="eastAsia"/>
        </w:rPr>
        <w:t>林前</w:t>
      </w:r>
      <w:r w:rsidRPr="00445C3D">
        <w:rPr>
          <w:rFonts w:cs="Times New Roman" w:hint="eastAsia"/>
        </w:rPr>
        <w:t>十四</w:t>
      </w:r>
      <w:r w:rsidRPr="00445C3D">
        <w:rPr>
          <w:rFonts w:cs="Times New Roman"/>
        </w:rPr>
        <w:t>37</w:t>
      </w:r>
      <w:r w:rsidRPr="00445C3D">
        <w:rPr>
          <w:rFonts w:cs="Times New Roman" w:hint="eastAsia"/>
        </w:rPr>
        <w:t>。所以先知和使徒的著作，都是上帝的话</w:t>
      </w:r>
      <w:r w:rsidR="000F2EE2">
        <w:rPr>
          <w:rFonts w:cs="Times New Roman" w:hint="eastAsia"/>
        </w:rPr>
        <w:t>；</w:t>
      </w:r>
      <w:r w:rsidRPr="00445C3D">
        <w:rPr>
          <w:rFonts w:cs="Times New Roman" w:hint="eastAsia"/>
        </w:rPr>
        <w:t>他们由于神圣的默示，而写成我们圣经所包含的各书卷。</w:t>
      </w:r>
    </w:p>
    <w:p w14:paraId="4DD4C2BA" w14:textId="116783B9" w:rsidR="009E2831" w:rsidRPr="00445C3D" w:rsidRDefault="0031269B" w:rsidP="00DF514A">
      <w:pPr>
        <w:spacing w:after="0"/>
        <w:ind w:firstLine="461"/>
        <w:rPr>
          <w:rFonts w:cs="Times New Roman"/>
        </w:rPr>
      </w:pPr>
      <w:r w:rsidRPr="00445C3D">
        <w:rPr>
          <w:rFonts w:cs="Times New Roman" w:hint="eastAsia"/>
        </w:rPr>
        <w:t>在述说默示道理的经文中，清晰的表达出下面的真理</w:t>
      </w:r>
      <w:r w:rsidR="00512B20" w:rsidRPr="00445C3D">
        <w:rPr>
          <w:rFonts w:cs="Times New Roman" w:hint="eastAsia"/>
        </w:rPr>
        <w:t>：</w:t>
      </w:r>
    </w:p>
    <w:p w14:paraId="0439527D" w14:textId="1ADDEC18" w:rsidR="009E2831" w:rsidRPr="00445C3D" w:rsidRDefault="0031269B" w:rsidP="00DF514A">
      <w:pPr>
        <w:spacing w:after="0"/>
        <w:ind w:firstLine="461"/>
        <w:rPr>
          <w:rFonts w:cs="Times New Roman"/>
        </w:rPr>
      </w:pPr>
      <w:r w:rsidRPr="00445C3D">
        <w:rPr>
          <w:rFonts w:cs="Times New Roman" w:hint="eastAsia"/>
        </w:rPr>
        <w:t>甲、圣经的默示不仅是</w:t>
      </w:r>
      <w:r w:rsidR="001601E9" w:rsidRPr="00445C3D">
        <w:rPr>
          <w:rFonts w:cs="Times New Roman"/>
        </w:rPr>
        <w:t>“</w:t>
      </w:r>
      <w:r w:rsidRPr="00445C3D">
        <w:rPr>
          <w:rFonts w:cs="Times New Roman" w:hint="eastAsia"/>
        </w:rPr>
        <w:t>思想的默示</w:t>
      </w:r>
      <w:r w:rsidR="001601E9" w:rsidRPr="00445C3D">
        <w:rPr>
          <w:rFonts w:cs="Times New Roman"/>
        </w:rPr>
        <w:t>”</w:t>
      </w:r>
      <w:r w:rsidR="005C0F88" w:rsidRPr="00445C3D">
        <w:rPr>
          <w:rFonts w:cs="Times New Roman" w:hint="eastAsia"/>
        </w:rPr>
        <w:t>（</w:t>
      </w:r>
      <w:r w:rsidRPr="00445C3D">
        <w:rPr>
          <w:rFonts w:cs="Times New Roman"/>
        </w:rPr>
        <w:t>suggestio realis</w:t>
      </w:r>
      <w:r w:rsidR="005C0F88" w:rsidRPr="00445C3D">
        <w:rPr>
          <w:rFonts w:cs="Times New Roman" w:hint="eastAsia"/>
        </w:rPr>
        <w:t>）</w:t>
      </w:r>
      <w:r w:rsidR="00893BA9" w:rsidRPr="00445C3D">
        <w:rPr>
          <w:rFonts w:cs="Times New Roman" w:hint="eastAsia"/>
        </w:rPr>
        <w:t>，</w:t>
      </w:r>
      <w:r w:rsidRPr="00445C3D">
        <w:rPr>
          <w:rFonts w:cs="Times New Roman" w:hint="eastAsia"/>
        </w:rPr>
        <w:t>也不单是</w:t>
      </w:r>
      <w:r w:rsidR="001601E9" w:rsidRPr="00445C3D">
        <w:rPr>
          <w:rFonts w:cs="Times New Roman"/>
        </w:rPr>
        <w:t>“</w:t>
      </w:r>
      <w:r w:rsidRPr="00445C3D">
        <w:rPr>
          <w:rFonts w:cs="Times New Roman" w:hint="eastAsia"/>
        </w:rPr>
        <w:t>人受的默示</w:t>
      </w:r>
      <w:r w:rsidR="001601E9" w:rsidRPr="00445C3D">
        <w:rPr>
          <w:rFonts w:cs="Times New Roman"/>
        </w:rPr>
        <w:t>”</w:t>
      </w:r>
      <w:r w:rsidR="005C0F88" w:rsidRPr="00445C3D">
        <w:rPr>
          <w:rFonts w:cs="Times New Roman" w:hint="eastAsia"/>
        </w:rPr>
        <w:t>（</w:t>
      </w:r>
      <w:r w:rsidRPr="00445C3D">
        <w:rPr>
          <w:rFonts w:cs="Times New Roman"/>
        </w:rPr>
        <w:t>inspiration of persons, inspiratio personalis</w:t>
      </w:r>
      <w:r w:rsidR="005C0F88" w:rsidRPr="00445C3D">
        <w:rPr>
          <w:rFonts w:cs="Times New Roman" w:hint="eastAsia"/>
        </w:rPr>
        <w:t>）</w:t>
      </w:r>
      <w:r w:rsidRPr="00445C3D">
        <w:rPr>
          <w:rFonts w:cs="Times New Roman" w:hint="eastAsia"/>
        </w:rPr>
        <w:t>，乃是字语的默示</w:t>
      </w:r>
      <w:r w:rsidR="001601E9" w:rsidRPr="00445C3D">
        <w:rPr>
          <w:rFonts w:cs="Times New Roman"/>
        </w:rPr>
        <w:t>”</w:t>
      </w:r>
      <w:r w:rsidR="005C0F88" w:rsidRPr="00445C3D">
        <w:rPr>
          <w:rFonts w:cs="Times New Roman" w:hint="eastAsia"/>
        </w:rPr>
        <w:t>（</w:t>
      </w:r>
      <w:r w:rsidRPr="00445C3D">
        <w:rPr>
          <w:rFonts w:cs="Times New Roman"/>
        </w:rPr>
        <w:t>suggestio verbalis, Verbal</w:t>
      </w:r>
      <w:r w:rsidR="0096095C" w:rsidRPr="00445C3D">
        <w:rPr>
          <w:rFonts w:cs="Times New Roman"/>
        </w:rPr>
        <w:t xml:space="preserve"> </w:t>
      </w:r>
      <w:r w:rsidRPr="00445C3D">
        <w:rPr>
          <w:rFonts w:cs="Times New Roman"/>
        </w:rPr>
        <w:t>inspiration</w:t>
      </w:r>
      <w:r w:rsidR="005C0F88" w:rsidRPr="00445C3D">
        <w:rPr>
          <w:rFonts w:cs="Times New Roman" w:hint="eastAsia"/>
        </w:rPr>
        <w:t>）</w:t>
      </w:r>
      <w:r w:rsidRPr="00445C3D">
        <w:rPr>
          <w:rFonts w:cs="Times New Roman" w:hint="eastAsia"/>
        </w:rPr>
        <w:t>，就是圣灵藉以呼出圣人所写的每一正确的字语。提后三</w:t>
      </w:r>
      <w:r w:rsidRPr="00445C3D">
        <w:rPr>
          <w:rFonts w:cs="Times New Roman"/>
        </w:rPr>
        <w:t>16</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圣经都是上帝所默示</w:t>
      </w:r>
      <w:r w:rsidR="00E605A4">
        <w:rPr>
          <w:rFonts w:cs="Times New Roman" w:hint="eastAsia"/>
        </w:rPr>
        <w:t>（</w:t>
      </w:r>
      <w:r w:rsidRPr="00445C3D">
        <w:rPr>
          <w:rFonts w:cs="Times New Roman" w:hint="eastAsia"/>
        </w:rPr>
        <w:t>呼入</w:t>
      </w:r>
      <w:r w:rsidR="00E605A4">
        <w:rPr>
          <w:rFonts w:cs="Times New Roman" w:hint="eastAsia"/>
        </w:rPr>
        <w:t>）</w:t>
      </w:r>
      <w:r w:rsidRPr="00445C3D">
        <w:rPr>
          <w:rFonts w:cs="Times New Roman" w:hint="eastAsia"/>
        </w:rPr>
        <w:t>的</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0096095C" w:rsidRPr="00445C3D">
        <w:rPr>
          <w:rFonts w:cs="Times New Roman"/>
        </w:rPr>
        <w:t>θεόπνευστο</w:t>
      </w:r>
      <w:r w:rsidR="00893BA9" w:rsidRPr="00445C3D">
        <w:rPr>
          <w:rFonts w:cs="Times New Roman"/>
        </w:rPr>
        <w:t>ς</w:t>
      </w:r>
      <w:r w:rsidR="005C0F88" w:rsidRPr="00445C3D">
        <w:rPr>
          <w:rFonts w:cs="Times New Roman" w:hint="eastAsia"/>
        </w:rPr>
        <w:t>）</w:t>
      </w:r>
      <w:r w:rsidRPr="00445C3D">
        <w:rPr>
          <w:rFonts w:cs="Times New Roman" w:hint="eastAsia"/>
        </w:rPr>
        <w:t>，就是说，圣经虽是由人写的，实则起源于上帝。彼后一</w:t>
      </w:r>
      <w:r w:rsidRPr="00445C3D">
        <w:rPr>
          <w:rFonts w:cs="Times New Roman"/>
        </w:rPr>
        <w:t>21</w:t>
      </w:r>
      <w:r w:rsidRPr="00445C3D">
        <w:rPr>
          <w:rFonts w:cs="Times New Roman" w:hint="eastAsia"/>
        </w:rPr>
        <w:t>内，使徒明显</w:t>
      </w:r>
      <w:r w:rsidR="003D31CF">
        <w:rPr>
          <w:rFonts w:cs="Times New Roman" w:hint="eastAsia"/>
        </w:rPr>
        <w:t>地</w:t>
      </w:r>
      <w:r w:rsidRPr="00445C3D">
        <w:rPr>
          <w:rFonts w:cs="Times New Roman" w:hint="eastAsia"/>
        </w:rPr>
        <w:t>宣告，由圣灵支持</w:t>
      </w:r>
      <w:r w:rsidR="005C0F88" w:rsidRPr="00445C3D">
        <w:rPr>
          <w:rFonts w:cs="Times New Roman" w:hint="eastAsia"/>
        </w:rPr>
        <w:t>（</w:t>
      </w:r>
      <w:r w:rsidR="00185357" w:rsidRPr="00445C3D">
        <w:rPr>
          <w:rFonts w:cs="Times New Roman"/>
        </w:rPr>
        <w:t>φ</w:t>
      </w:r>
      <w:r w:rsidR="0096095C" w:rsidRPr="00445C3D">
        <w:rPr>
          <w:rFonts w:cs="Times New Roman"/>
        </w:rPr>
        <w:t>ερόμενοι</w:t>
      </w:r>
      <w:r w:rsidR="005C0F88" w:rsidRPr="00445C3D">
        <w:rPr>
          <w:rFonts w:cs="Times New Roman" w:hint="eastAsia"/>
        </w:rPr>
        <w:t>）</w:t>
      </w:r>
      <w:r w:rsidRPr="00445C3D">
        <w:rPr>
          <w:rFonts w:cs="Times New Roman" w:hint="eastAsia"/>
        </w:rPr>
        <w:t>的圣人说出上帝所说的话</w:t>
      </w:r>
      <w:r w:rsidR="005C0F88" w:rsidRPr="00445C3D">
        <w:rPr>
          <w:rFonts w:cs="Times New Roman" w:hint="eastAsia"/>
        </w:rPr>
        <w:t>（</w:t>
      </w:r>
      <w:r w:rsidR="0096095C" w:rsidRPr="00445C3D">
        <w:rPr>
          <w:rFonts w:cs="Times New Roman"/>
        </w:rPr>
        <w:t>ελάλησαν</w:t>
      </w:r>
      <w:r w:rsidR="005C0F88" w:rsidRPr="00445C3D">
        <w:rPr>
          <w:rFonts w:cs="Times New Roman" w:hint="eastAsia"/>
        </w:rPr>
        <w:t>）</w:t>
      </w:r>
      <w:r w:rsidRPr="00445C3D">
        <w:rPr>
          <w:rFonts w:cs="Times New Roman" w:hint="eastAsia"/>
        </w:rPr>
        <w:t>。照样圣保罗在林前二</w:t>
      </w:r>
      <w:r w:rsidRPr="00445C3D">
        <w:rPr>
          <w:rFonts w:cs="Times New Roman"/>
        </w:rPr>
        <w:t>13</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我们讲说这些事</w:t>
      </w:r>
      <w:r w:rsidRPr="00445C3D">
        <w:rPr>
          <w:rFonts w:cs="Times New Roman"/>
        </w:rPr>
        <w:t>……</w:t>
      </w:r>
      <w:r w:rsidRPr="00445C3D">
        <w:rPr>
          <w:rFonts w:cs="Times New Roman" w:hint="eastAsia"/>
        </w:rPr>
        <w:t>是用圣灵所指教的言语</w:t>
      </w:r>
      <w:r w:rsidR="001601E9" w:rsidRPr="00445C3D">
        <w:rPr>
          <w:rFonts w:cs="Times New Roman"/>
        </w:rPr>
        <w:t>”</w:t>
      </w:r>
      <w:r w:rsidR="005C0F88" w:rsidRPr="00445C3D">
        <w:rPr>
          <w:rFonts w:cs="Times New Roman" w:hint="eastAsia"/>
        </w:rPr>
        <w:t>（</w:t>
      </w:r>
      <w:r w:rsidR="007D0C62" w:rsidRPr="00445C3D">
        <w:rPr>
          <w:rFonts w:cs="Times New Roman"/>
        </w:rPr>
        <w:t>λαλοῦμε</w:t>
      </w:r>
      <w:r w:rsidR="00893BA9" w:rsidRPr="00445C3D">
        <w:rPr>
          <w:rFonts w:cs="Times New Roman"/>
        </w:rPr>
        <w:t>ν</w:t>
      </w:r>
      <w:r w:rsidR="004035C6" w:rsidRPr="00445C3D">
        <w:rPr>
          <w:rFonts w:cs="Times New Roman"/>
        </w:rPr>
        <w:t xml:space="preserve"> </w:t>
      </w:r>
      <w:r w:rsidR="00893BA9" w:rsidRPr="00445C3D">
        <w:rPr>
          <w:rFonts w:cs="Times New Roman"/>
        </w:rPr>
        <w:t>δ</w:t>
      </w:r>
      <w:r w:rsidR="007D0C62" w:rsidRPr="00445C3D">
        <w:rPr>
          <w:rFonts w:cs="Times New Roman"/>
        </w:rPr>
        <w:t>ιδακτοῖ</w:t>
      </w:r>
      <w:r w:rsidR="00893BA9" w:rsidRPr="00445C3D">
        <w:rPr>
          <w:rFonts w:cs="Times New Roman"/>
        </w:rPr>
        <w:t>ς</w:t>
      </w:r>
      <w:r w:rsidR="004035C6" w:rsidRPr="00445C3D">
        <w:rPr>
          <w:rFonts w:cs="Times New Roman"/>
        </w:rPr>
        <w:t xml:space="preserve"> </w:t>
      </w:r>
      <w:r w:rsidR="00893BA9" w:rsidRPr="00445C3D">
        <w:rPr>
          <w:rFonts w:cs="Times New Roman"/>
        </w:rPr>
        <w:t>λ</w:t>
      </w:r>
      <w:r w:rsidR="007D0C62" w:rsidRPr="00445C3D">
        <w:rPr>
          <w:rFonts w:cs="Times New Roman"/>
        </w:rPr>
        <w:t>όγοι</w:t>
      </w:r>
      <w:r w:rsidR="00893BA9" w:rsidRPr="00445C3D">
        <w:rPr>
          <w:rFonts w:cs="Times New Roman"/>
        </w:rPr>
        <w:t>ς</w:t>
      </w:r>
      <w:r w:rsidR="004035C6" w:rsidRPr="00445C3D">
        <w:rPr>
          <w:rFonts w:cs="Times New Roman"/>
        </w:rPr>
        <w:t xml:space="preserve"> </w:t>
      </w:r>
      <w:r w:rsidR="00893BA9" w:rsidRPr="00445C3D">
        <w:rPr>
          <w:rFonts w:cs="Times New Roman"/>
        </w:rPr>
        <w:t>π</w:t>
      </w:r>
      <w:r w:rsidR="007D0C62" w:rsidRPr="00445C3D">
        <w:rPr>
          <w:rFonts w:cs="Times New Roman"/>
        </w:rPr>
        <w:t>νεύματος</w:t>
      </w:r>
      <w:r w:rsidR="005C0F88" w:rsidRPr="00445C3D">
        <w:rPr>
          <w:rFonts w:cs="Times New Roman" w:hint="eastAsia"/>
        </w:rPr>
        <w:t>）</w:t>
      </w:r>
      <w:r w:rsidRPr="00445C3D">
        <w:rPr>
          <w:rFonts w:cs="Times New Roman" w:hint="eastAsia"/>
        </w:rPr>
        <w:t>。在这一切的经文中，圣经字语的默示</w:t>
      </w:r>
      <w:r w:rsidR="007D0C62" w:rsidRPr="00445C3D">
        <w:rPr>
          <w:rFonts w:cs="Times New Roman" w:hint="eastAsia"/>
        </w:rPr>
        <w:t>被清楚地证明</w:t>
      </w:r>
      <w:r w:rsidR="005F0C87">
        <w:rPr>
          <w:rFonts w:cs="Times New Roman" w:hint="eastAsia"/>
        </w:rPr>
        <w:t>，</w:t>
      </w:r>
      <w:r w:rsidRPr="00445C3D">
        <w:rPr>
          <w:rFonts w:cs="Times New Roman" w:hint="eastAsia"/>
        </w:rPr>
        <w:t>因为字句既是沟通思想的必要媒介，所以将字句</w:t>
      </w:r>
      <w:r w:rsidR="005C0F88" w:rsidRPr="00445C3D">
        <w:rPr>
          <w:rFonts w:cs="Times New Roman" w:hint="eastAsia"/>
        </w:rPr>
        <w:t>（</w:t>
      </w:r>
      <w:r w:rsidRPr="00445C3D">
        <w:rPr>
          <w:rFonts w:cs="Times New Roman"/>
        </w:rPr>
        <w:t>words</w:t>
      </w:r>
      <w:r w:rsidR="005C0F88" w:rsidRPr="00445C3D">
        <w:rPr>
          <w:rFonts w:cs="Times New Roman" w:hint="eastAsia"/>
        </w:rPr>
        <w:t>）</w:t>
      </w:r>
      <w:r w:rsidR="007D0C62" w:rsidRPr="00445C3D">
        <w:rPr>
          <w:rFonts w:cs="Times New Roman" w:hint="eastAsia"/>
        </w:rPr>
        <w:t>本身</w:t>
      </w:r>
      <w:r w:rsidRPr="00445C3D">
        <w:rPr>
          <w:rFonts w:cs="Times New Roman" w:hint="eastAsia"/>
        </w:rPr>
        <w:t>供给作者，正是默示的特性。</w:t>
      </w:r>
    </w:p>
    <w:p w14:paraId="31ACD141" w14:textId="0ABEB887" w:rsidR="009E2831" w:rsidRPr="00445C3D" w:rsidRDefault="0031269B" w:rsidP="00DF514A">
      <w:pPr>
        <w:spacing w:after="0"/>
        <w:ind w:firstLine="461"/>
        <w:rPr>
          <w:rFonts w:cs="Times New Roman"/>
        </w:rPr>
      </w:pPr>
      <w:r w:rsidRPr="00445C3D">
        <w:rPr>
          <w:rFonts w:cs="Times New Roman" w:hint="eastAsia"/>
        </w:rPr>
        <w:t>凡否认圣经字句的默示，而代之以</w:t>
      </w:r>
      <w:r w:rsidR="001601E9" w:rsidRPr="00445C3D">
        <w:rPr>
          <w:rFonts w:cs="Times New Roman"/>
        </w:rPr>
        <w:t>“</w:t>
      </w:r>
      <w:r w:rsidRPr="00445C3D">
        <w:rPr>
          <w:rFonts w:cs="Times New Roman" w:hint="eastAsia"/>
        </w:rPr>
        <w:t>个人的默示</w:t>
      </w:r>
      <w:r w:rsidR="001601E9" w:rsidRPr="00445C3D">
        <w:rPr>
          <w:rFonts w:cs="Times New Roman"/>
        </w:rPr>
        <w:t>”</w:t>
      </w:r>
      <w:r w:rsidRPr="00445C3D">
        <w:rPr>
          <w:rFonts w:cs="Times New Roman" w:hint="eastAsia"/>
        </w:rPr>
        <w:t>或</w:t>
      </w:r>
      <w:r w:rsidR="001601E9" w:rsidRPr="00445C3D">
        <w:rPr>
          <w:rFonts w:cs="Times New Roman"/>
        </w:rPr>
        <w:t>“</w:t>
      </w:r>
      <w:r w:rsidR="00893BA9" w:rsidRPr="00445C3D">
        <w:rPr>
          <w:rFonts w:cs="Times New Roman" w:hint="eastAsia"/>
        </w:rPr>
        <w:t>思想</w:t>
      </w:r>
      <w:r w:rsidRPr="00445C3D">
        <w:rPr>
          <w:rFonts w:cs="Times New Roman" w:hint="eastAsia"/>
        </w:rPr>
        <w:t>的默示</w:t>
      </w:r>
      <w:r w:rsidR="001601E9" w:rsidRPr="00445C3D">
        <w:rPr>
          <w:rFonts w:cs="Times New Roman"/>
        </w:rPr>
        <w:t>”</w:t>
      </w:r>
      <w:r w:rsidR="00DD06FF">
        <w:rPr>
          <w:rFonts w:cs="Times New Roman" w:hint="eastAsia"/>
        </w:rPr>
        <w:t>的</w:t>
      </w:r>
      <w:r w:rsidRPr="00445C3D">
        <w:rPr>
          <w:rFonts w:cs="Times New Roman" w:hint="eastAsia"/>
        </w:rPr>
        <w:t>，就是全然否认圣经默示的道理，而迫使</w:t>
      </w:r>
      <w:r w:rsidR="0052719A">
        <w:rPr>
          <w:rFonts w:cs="Times New Roman" w:hint="eastAsia"/>
        </w:rPr>
        <w:t>自己</w:t>
      </w:r>
      <w:r w:rsidRPr="00445C3D">
        <w:rPr>
          <w:rFonts w:cs="Times New Roman" w:hint="eastAsia"/>
        </w:rPr>
        <w:t>仅以信徒所得的一般</w:t>
      </w:r>
      <w:r w:rsidR="001601E9" w:rsidRPr="00445C3D">
        <w:rPr>
          <w:rFonts w:cs="Times New Roman"/>
        </w:rPr>
        <w:t>“</w:t>
      </w:r>
      <w:r w:rsidRPr="00445C3D">
        <w:rPr>
          <w:rFonts w:cs="Times New Roman" w:hint="eastAsia"/>
        </w:rPr>
        <w:t>光照</w:t>
      </w:r>
      <w:r w:rsidR="001601E9" w:rsidRPr="00445C3D">
        <w:rPr>
          <w:rFonts w:cs="Times New Roman"/>
        </w:rPr>
        <w:t>”</w:t>
      </w:r>
      <w:r w:rsidRPr="00445C3D">
        <w:rPr>
          <w:rFonts w:cs="Times New Roman" w:hint="eastAsia"/>
        </w:rPr>
        <w:t>去教导人。结果</w:t>
      </w:r>
      <w:r w:rsidR="007D0C62" w:rsidRPr="00445C3D">
        <w:rPr>
          <w:rFonts w:cs="Times New Roman" w:hint="eastAsia"/>
        </w:rPr>
        <w:t>便</w:t>
      </w:r>
      <w:r w:rsidRPr="00445C3D">
        <w:rPr>
          <w:rFonts w:cs="Times New Roman" w:hint="eastAsia"/>
        </w:rPr>
        <w:t>废止圣经本身所定的区别</w:t>
      </w:r>
      <w:r w:rsidR="00512B20" w:rsidRPr="00445C3D">
        <w:rPr>
          <w:rFonts w:cs="Times New Roman" w:hint="eastAsia"/>
        </w:rPr>
        <w:t>：</w:t>
      </w:r>
      <w:r w:rsidRPr="00445C3D">
        <w:rPr>
          <w:rFonts w:cs="Times New Roman" w:hint="eastAsia"/>
        </w:rPr>
        <w:t>即是先知与使徒著作的</w:t>
      </w:r>
      <w:r w:rsidRPr="00445C3D">
        <w:rPr>
          <w:rFonts w:cs="Times New Roman"/>
        </w:rPr>
        <w:t>norma norma</w:t>
      </w:r>
      <w:r w:rsidR="003532A5" w:rsidRPr="00445C3D">
        <w:rPr>
          <w:rFonts w:cs="Times New Roman"/>
        </w:rPr>
        <w:t>ns</w:t>
      </w:r>
      <w:r w:rsidR="005C0F88" w:rsidRPr="00445C3D">
        <w:rPr>
          <w:rFonts w:cs="Times New Roman" w:hint="eastAsia"/>
        </w:rPr>
        <w:t>（</w:t>
      </w:r>
      <w:r w:rsidRPr="00445C3D">
        <w:rPr>
          <w:rFonts w:cs="Times New Roman" w:hint="eastAsia"/>
        </w:rPr>
        <w:t>规定标准</w:t>
      </w:r>
      <w:r w:rsidR="005C0F88" w:rsidRPr="00445C3D">
        <w:rPr>
          <w:rFonts w:cs="Times New Roman" w:hint="eastAsia"/>
        </w:rPr>
        <w:t>）</w:t>
      </w:r>
      <w:r w:rsidRPr="00445C3D">
        <w:rPr>
          <w:rFonts w:cs="Times New Roman" w:hint="eastAsia"/>
        </w:rPr>
        <w:t>和蒙光照的教义学者与其他教会教师所著的非默示之书的</w:t>
      </w:r>
      <w:r w:rsidRPr="00445C3D">
        <w:rPr>
          <w:rFonts w:cs="Times New Roman"/>
        </w:rPr>
        <w:t xml:space="preserve"> norma normata </w:t>
      </w:r>
      <w:r w:rsidR="005C0F88" w:rsidRPr="00445C3D">
        <w:rPr>
          <w:rFonts w:cs="Times New Roman" w:hint="eastAsia"/>
        </w:rPr>
        <w:t>（</w:t>
      </w:r>
      <w:r w:rsidRPr="00445C3D">
        <w:rPr>
          <w:rFonts w:cs="Times New Roman" w:hint="eastAsia"/>
        </w:rPr>
        <w:t>被规定之标准</w:t>
      </w:r>
      <w:r w:rsidR="005C0F88" w:rsidRPr="00445C3D">
        <w:rPr>
          <w:rFonts w:cs="Times New Roman" w:hint="eastAsia"/>
        </w:rPr>
        <w:t>）</w:t>
      </w:r>
      <w:r w:rsidRPr="00445C3D">
        <w:rPr>
          <w:rFonts w:cs="Times New Roman" w:hint="eastAsia"/>
        </w:rPr>
        <w:t>，其间的区别。换一句话说，否认字句的默示，圣经便成为属人的书，其权威并不大于</w:t>
      </w:r>
      <w:r w:rsidR="00974751">
        <w:rPr>
          <w:rFonts w:cs="Times New Roman" w:hint="eastAsia"/>
        </w:rPr>
        <w:t>任何基</w:t>
      </w:r>
      <w:r w:rsidRPr="00445C3D">
        <w:rPr>
          <w:rFonts w:cs="Times New Roman" w:hint="eastAsia"/>
        </w:rPr>
        <w:t>督教的书，但圣经</w:t>
      </w:r>
      <w:r w:rsidR="003532A5" w:rsidRPr="00445C3D">
        <w:rPr>
          <w:rFonts w:cs="Times New Roman" w:hint="eastAsia"/>
        </w:rPr>
        <w:t>宣告说其</w:t>
      </w:r>
      <w:r w:rsidRPr="00445C3D">
        <w:rPr>
          <w:rFonts w:cs="Times New Roman" w:hint="eastAsia"/>
        </w:rPr>
        <w:t>本身为信仰的神圣根源和标准</w:t>
      </w:r>
      <w:r w:rsidR="003532A5" w:rsidRPr="00445C3D">
        <w:rPr>
          <w:rFonts w:cs="Times New Roman"/>
        </w:rPr>
        <w:softHyphen/>
      </w:r>
      <w:r w:rsidR="007177AC">
        <w:rPr>
          <w:rFonts w:cs="Times New Roman" w:hint="eastAsia"/>
        </w:rPr>
        <w:t>，</w:t>
      </w:r>
      <w:r w:rsidR="000D68A0" w:rsidRPr="00445C3D">
        <w:rPr>
          <w:rFonts w:cs="Times New Roman" w:hint="eastAsia"/>
        </w:rPr>
        <w:t>并且</w:t>
      </w:r>
      <w:r w:rsidR="003532A5" w:rsidRPr="00445C3D">
        <w:rPr>
          <w:rFonts w:cs="Times New Roman" w:hint="eastAsia"/>
        </w:rPr>
        <w:t>一切信徒的救赎都</w:t>
      </w:r>
      <w:r w:rsidR="007177AC">
        <w:rPr>
          <w:rFonts w:cs="Times New Roman" w:hint="eastAsia"/>
        </w:rPr>
        <w:t>源</w:t>
      </w:r>
      <w:r w:rsidR="003532A5" w:rsidRPr="00445C3D">
        <w:rPr>
          <w:rFonts w:cs="Times New Roman" w:hint="eastAsia"/>
        </w:rPr>
        <w:t>于</w:t>
      </w:r>
      <w:r w:rsidR="000D68A0" w:rsidRPr="00445C3D">
        <w:rPr>
          <w:rFonts w:cs="Times New Roman" w:hint="eastAsia"/>
        </w:rPr>
        <w:t>它</w:t>
      </w:r>
      <w:r w:rsidR="003532A5" w:rsidRPr="00445C3D">
        <w:rPr>
          <w:rFonts w:cs="Times New Roman" w:hint="eastAsia"/>
        </w:rPr>
        <w:t>，</w:t>
      </w:r>
      <w:r w:rsidR="000D68A0" w:rsidRPr="00445C3D">
        <w:rPr>
          <w:rFonts w:cs="Times New Roman" w:hint="eastAsia"/>
        </w:rPr>
        <w:t>这</w:t>
      </w:r>
      <w:r w:rsidR="003532A5" w:rsidRPr="00445C3D">
        <w:rPr>
          <w:rFonts w:cs="Times New Roman" w:hint="eastAsia"/>
        </w:rPr>
        <w:t>就定义</w:t>
      </w:r>
      <w:r w:rsidR="000D68A0" w:rsidRPr="00445C3D">
        <w:rPr>
          <w:rFonts w:cs="Times New Roman" w:hint="eastAsia"/>
        </w:rPr>
        <w:t>以上的说法</w:t>
      </w:r>
      <w:r w:rsidRPr="00445C3D">
        <w:rPr>
          <w:rFonts w:cs="Times New Roman" w:hint="eastAsia"/>
        </w:rPr>
        <w:t>为虚假的，弗二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路十六</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。因此，我们要弃绝</w:t>
      </w:r>
      <w:r w:rsidRPr="00445C3D">
        <w:rPr>
          <w:rFonts w:cs="Times New Roman"/>
        </w:rPr>
        <w:t xml:space="preserve">Hastings </w:t>
      </w:r>
      <w:r w:rsidR="005C0F88" w:rsidRPr="00445C3D">
        <w:rPr>
          <w:rFonts w:cs="Times New Roman" w:hint="eastAsia"/>
        </w:rPr>
        <w:t>（</w:t>
      </w:r>
      <w:r w:rsidRPr="00445C3D">
        <w:rPr>
          <w:rFonts w:cs="Times New Roman" w:hint="eastAsia"/>
        </w:rPr>
        <w:t>哈斯丁斯</w:t>
      </w:r>
      <w:r w:rsidR="005C0F88" w:rsidRPr="00445C3D">
        <w:rPr>
          <w:rFonts w:cs="Times New Roman" w:hint="eastAsia"/>
        </w:rPr>
        <w:t>）</w:t>
      </w:r>
      <w:r w:rsidRPr="00445C3D">
        <w:rPr>
          <w:rFonts w:cs="Times New Roman" w:hint="eastAsia"/>
        </w:rPr>
        <w:t>所说的</w:t>
      </w:r>
      <w:r w:rsidR="00512B20" w:rsidRPr="00445C3D">
        <w:rPr>
          <w:rFonts w:cs="Times New Roman" w:hint="eastAsia"/>
        </w:rPr>
        <w:t>：</w:t>
      </w:r>
      <w:r w:rsidR="001601E9" w:rsidRPr="00445C3D">
        <w:rPr>
          <w:rFonts w:cs="Times New Roman"/>
        </w:rPr>
        <w:t>“</w:t>
      </w:r>
      <w:r w:rsidRPr="00445C3D">
        <w:rPr>
          <w:rFonts w:cs="Times New Roman" w:hint="eastAsia"/>
        </w:rPr>
        <w:t>默示适用于人，不适用于所写的话语</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Encycl.</w:t>
      </w:r>
      <w:r w:rsidR="000D68A0" w:rsidRPr="00445C3D">
        <w:rPr>
          <w:rFonts w:cs="Times New Roman"/>
        </w:rPr>
        <w:t xml:space="preserve"> </w:t>
      </w:r>
      <w:r w:rsidRPr="00445C3D">
        <w:rPr>
          <w:rFonts w:cs="Times New Roman"/>
        </w:rPr>
        <w:t>of Re</w:t>
      </w:r>
      <w:r w:rsidR="000D68A0" w:rsidRPr="00445C3D">
        <w:rPr>
          <w:rFonts w:cs="Times New Roman"/>
        </w:rPr>
        <w:t>l</w:t>
      </w:r>
      <w:r w:rsidRPr="00445C3D">
        <w:rPr>
          <w:rFonts w:cs="Times New Roman"/>
        </w:rPr>
        <w:t>. and Eth., Π, 589</w:t>
      </w:r>
      <w:r w:rsidR="005C0F88" w:rsidRPr="00445C3D">
        <w:rPr>
          <w:rFonts w:cs="Times New Roman" w:hint="eastAsia"/>
        </w:rPr>
        <w:t>）</w:t>
      </w:r>
      <w:r w:rsidRPr="00445C3D">
        <w:rPr>
          <w:rFonts w:cs="Times New Roman" w:hint="eastAsia"/>
        </w:rPr>
        <w:t>而要承认</w:t>
      </w:r>
      <w:r w:rsidRPr="00445C3D">
        <w:rPr>
          <w:rFonts w:cs="Times New Roman"/>
        </w:rPr>
        <w:t xml:space="preserve">R. W. Hiley </w:t>
      </w:r>
      <w:r w:rsidR="005C0F88" w:rsidRPr="00445C3D">
        <w:rPr>
          <w:rFonts w:cs="Times New Roman" w:hint="eastAsia"/>
        </w:rPr>
        <w:t>（</w:t>
      </w:r>
      <w:r w:rsidRPr="00445C3D">
        <w:rPr>
          <w:rFonts w:cs="Times New Roman" w:hint="eastAsia"/>
        </w:rPr>
        <w:t>海利</w:t>
      </w:r>
      <w:r w:rsidR="005C0F88" w:rsidRPr="00445C3D">
        <w:rPr>
          <w:rFonts w:cs="Times New Roman" w:hint="eastAsia"/>
        </w:rPr>
        <w:t>）</w:t>
      </w:r>
      <w:r w:rsidRPr="00445C3D">
        <w:rPr>
          <w:rFonts w:cs="Times New Roman" w:hint="eastAsia"/>
        </w:rPr>
        <w:t>的说法</w:t>
      </w:r>
      <w:r w:rsidR="00512B20" w:rsidRPr="00445C3D">
        <w:rPr>
          <w:rFonts w:cs="Times New Roman" w:hint="eastAsia"/>
        </w:rPr>
        <w:t>：</w:t>
      </w:r>
      <w:r w:rsidR="001601E9" w:rsidRPr="00445C3D">
        <w:rPr>
          <w:rFonts w:cs="Times New Roman"/>
        </w:rPr>
        <w:t>“</w:t>
      </w:r>
      <w:r w:rsidRPr="00445C3D">
        <w:rPr>
          <w:rFonts w:cs="Times New Roman" w:hint="eastAsia"/>
        </w:rPr>
        <w:t>圣灵奇妙的作为</w:t>
      </w:r>
      <w:r w:rsidR="00E605A4">
        <w:rPr>
          <w:rFonts w:cs="Times New Roman" w:hint="eastAsia"/>
        </w:rPr>
        <w:t>（</w:t>
      </w:r>
      <w:r w:rsidRPr="00445C3D">
        <w:rPr>
          <w:rFonts w:cs="Times New Roman" w:hint="eastAsia"/>
        </w:rPr>
        <w:t>神圣默示</w:t>
      </w:r>
      <w:r w:rsidR="00E605A4">
        <w:rPr>
          <w:rFonts w:cs="Times New Roman" w:hint="eastAsia"/>
        </w:rPr>
        <w:t>）</w:t>
      </w:r>
      <w:r w:rsidRPr="00445C3D">
        <w:rPr>
          <w:rFonts w:cs="Times New Roman" w:hint="eastAsia"/>
        </w:rPr>
        <w:t>，不以作者本身为目</w:t>
      </w:r>
      <w:r w:rsidR="00893BA9" w:rsidRPr="00445C3D">
        <w:rPr>
          <w:rFonts w:cs="Times New Roman" w:hint="eastAsia"/>
        </w:rPr>
        <w:t>标</w:t>
      </w:r>
      <w:r w:rsidR="009B7299">
        <w:rPr>
          <w:rFonts w:cs="Times New Roman" w:hint="eastAsia"/>
        </w:rPr>
        <w:t>——</w:t>
      </w:r>
      <w:r w:rsidRPr="00445C3D">
        <w:rPr>
          <w:rFonts w:cs="Times New Roman" w:hint="eastAsia"/>
        </w:rPr>
        <w:t>这些作者无非是祂的工具。不久就要过去</w:t>
      </w:r>
      <w:r w:rsidR="000F2EE2">
        <w:rPr>
          <w:rFonts w:cs="Times New Roman" w:hint="eastAsia"/>
        </w:rPr>
        <w:t>；</w:t>
      </w:r>
      <w:r w:rsidR="00893BA9" w:rsidRPr="00445C3D">
        <w:rPr>
          <w:rFonts w:cs="Times New Roman" w:hint="eastAsia"/>
        </w:rPr>
        <w:t>默</w:t>
      </w:r>
      <w:r w:rsidRPr="00445C3D">
        <w:rPr>
          <w:rFonts w:cs="Times New Roman" w:hint="eastAsia"/>
        </w:rPr>
        <w:t>示的目标是圣书本身。</w:t>
      </w:r>
      <w:r w:rsidR="001601E9" w:rsidRPr="00445C3D">
        <w:rPr>
          <w:rFonts w:cs="Times New Roman"/>
        </w:rPr>
        <w:t>”</w:t>
      </w:r>
      <w:r w:rsidR="005C0F88" w:rsidRPr="00445C3D">
        <w:rPr>
          <w:rFonts w:cs="Times New Roman" w:hint="eastAsia"/>
        </w:rPr>
        <w:t>（</w:t>
      </w:r>
      <w:r w:rsidRPr="00445C3D">
        <w:rPr>
          <w:rFonts w:cs="Times New Roman"/>
        </w:rPr>
        <w:t>The Inspiration of Scripture, 1885. p</w:t>
      </w:r>
      <w:r w:rsidR="00893BA9" w:rsidRPr="00445C3D">
        <w:rPr>
          <w:rFonts w:cs="Times New Roman"/>
        </w:rPr>
        <w:t>.5</w:t>
      </w:r>
      <w:r w:rsidRPr="00445C3D">
        <w:rPr>
          <w:rFonts w:cs="Times New Roman"/>
        </w:rPr>
        <w:t>0.</w:t>
      </w:r>
      <w:r w:rsidR="005C0F88" w:rsidRPr="00445C3D">
        <w:rPr>
          <w:rFonts w:cs="Times New Roman" w:hint="eastAsia"/>
        </w:rPr>
        <w:t>）</w:t>
      </w:r>
      <w:r w:rsidRPr="00445C3D">
        <w:rPr>
          <w:rFonts w:cs="Times New Roman"/>
        </w:rPr>
        <w:t xml:space="preserve"> Baier </w:t>
      </w:r>
      <w:r w:rsidR="005C0F88" w:rsidRPr="00445C3D">
        <w:rPr>
          <w:rFonts w:cs="Times New Roman" w:hint="eastAsia"/>
        </w:rPr>
        <w:t>（</w:t>
      </w:r>
      <w:r w:rsidR="006B3950">
        <w:rPr>
          <w:rFonts w:cs="Times New Roman" w:hint="eastAsia"/>
        </w:rPr>
        <w:t>拜尔</w:t>
      </w:r>
      <w:r w:rsidR="005C0F88" w:rsidRPr="00445C3D">
        <w:rPr>
          <w:rFonts w:cs="Times New Roman" w:hint="eastAsia"/>
        </w:rPr>
        <w:t>）</w:t>
      </w:r>
      <w:r w:rsidR="00893BA9" w:rsidRPr="00445C3D">
        <w:rPr>
          <w:rFonts w:cs="Times New Roman" w:hint="eastAsia"/>
        </w:rPr>
        <w:t>对</w:t>
      </w:r>
      <w:r w:rsidRPr="00445C3D">
        <w:rPr>
          <w:rFonts w:cs="Times New Roman" w:hint="eastAsia"/>
        </w:rPr>
        <w:t>默示所下的定义，完全与圣经在此一方面所教训的一致，他说</w:t>
      </w:r>
      <w:r w:rsidR="00512B20" w:rsidRPr="00445C3D">
        <w:rPr>
          <w:rFonts w:cs="Times New Roman" w:hint="eastAsia"/>
        </w:rPr>
        <w:t>：</w:t>
      </w:r>
      <w:r w:rsidR="001601E9" w:rsidRPr="00445C3D">
        <w:rPr>
          <w:rFonts w:cs="Times New Roman"/>
        </w:rPr>
        <w:t>“</w:t>
      </w:r>
      <w:r w:rsidRPr="00445C3D">
        <w:rPr>
          <w:rFonts w:cs="Times New Roman" w:hint="eastAsia"/>
        </w:rPr>
        <w:t>神圣的默示是上帝用作超自然的交通工具，不但将所必须写的正确概念给与作者的理智，也将字句本身的概念，并</w:t>
      </w:r>
      <w:r w:rsidR="00893BA9" w:rsidRPr="00445C3D">
        <w:rPr>
          <w:rFonts w:cs="Times New Roman" w:hint="eastAsia"/>
        </w:rPr>
        <w:t>一切</w:t>
      </w:r>
      <w:r w:rsidRPr="00445C3D">
        <w:rPr>
          <w:rFonts w:cs="Times New Roman" w:hint="eastAsia"/>
        </w:rPr>
        <w:t>用为说明这些概念的字句给与他们，祂也由此而激动他们的意志从事写作。</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.3</w:t>
      </w:r>
      <w:r w:rsidRPr="00445C3D">
        <w:rPr>
          <w:rFonts w:cs="Times New Roman"/>
        </w:rPr>
        <w:t>9.</w:t>
      </w:r>
      <w:r w:rsidR="005C0F88" w:rsidRPr="00445C3D">
        <w:rPr>
          <w:rFonts w:cs="Times New Roman" w:hint="eastAsia"/>
        </w:rPr>
        <w:t>）</w:t>
      </w:r>
    </w:p>
    <w:p w14:paraId="205EECE5" w14:textId="441BDF24" w:rsidR="009E2831" w:rsidRPr="00445C3D" w:rsidRDefault="0031269B" w:rsidP="00DF514A">
      <w:pPr>
        <w:spacing w:after="0"/>
        <w:ind w:firstLine="461"/>
        <w:rPr>
          <w:rFonts w:cs="Times New Roman"/>
        </w:rPr>
      </w:pPr>
      <w:r w:rsidRPr="00445C3D">
        <w:rPr>
          <w:rFonts w:cs="Times New Roman" w:hint="eastAsia"/>
        </w:rPr>
        <w:t>乙、默示并非仅是神圣的辅助或指导</w:t>
      </w:r>
      <w:r w:rsidR="005C0F88" w:rsidRPr="00445C3D">
        <w:rPr>
          <w:rFonts w:cs="Times New Roman" w:hint="eastAsia"/>
        </w:rPr>
        <w:t>（</w:t>
      </w:r>
      <w:r w:rsidRPr="00445C3D">
        <w:rPr>
          <w:rFonts w:cs="Times New Roman"/>
        </w:rPr>
        <w:t>assistentia, directio, gubernatio divina</w:t>
      </w:r>
      <w:r w:rsidR="005C0F88" w:rsidRPr="00445C3D">
        <w:rPr>
          <w:rFonts w:cs="Times New Roman" w:hint="eastAsia"/>
        </w:rPr>
        <w:t>）</w:t>
      </w:r>
      <w:r w:rsidRPr="00445C3D">
        <w:rPr>
          <w:rFonts w:cs="Times New Roman" w:hint="eastAsia"/>
        </w:rPr>
        <w:t>，而且是实际授与</w:t>
      </w:r>
      <w:r w:rsidR="005C0F88" w:rsidRPr="00445C3D">
        <w:rPr>
          <w:rFonts w:cs="Times New Roman" w:hint="eastAsia"/>
        </w:rPr>
        <w:t>（</w:t>
      </w:r>
      <w:r w:rsidRPr="00445C3D">
        <w:rPr>
          <w:rFonts w:cs="Times New Roman"/>
        </w:rPr>
        <w:t>suggestio verborum</w:t>
      </w:r>
      <w:r w:rsidR="005C0F88" w:rsidRPr="00445C3D">
        <w:rPr>
          <w:rFonts w:cs="Times New Roman" w:hint="eastAsia"/>
        </w:rPr>
        <w:t>）</w:t>
      </w:r>
      <w:r w:rsidRPr="00445C3D">
        <w:rPr>
          <w:rFonts w:cs="Times New Roman" w:hint="eastAsia"/>
        </w:rPr>
        <w:t>，组成圣经的一切字语。正如圣灵在五旬节</w:t>
      </w:r>
      <w:r w:rsidRPr="00445C3D">
        <w:rPr>
          <w:rFonts w:cs="Times New Roman" w:hint="eastAsia"/>
        </w:rPr>
        <w:lastRenderedPageBreak/>
        <w:t>恩慈</w:t>
      </w:r>
      <w:r w:rsidR="0059438F">
        <w:rPr>
          <w:rFonts w:cs="Times New Roman" w:hint="eastAsia"/>
        </w:rPr>
        <w:t>地</w:t>
      </w:r>
      <w:r w:rsidRPr="00445C3D">
        <w:rPr>
          <w:rFonts w:cs="Times New Roman" w:hint="eastAsia"/>
        </w:rPr>
        <w:t>赐</w:t>
      </w:r>
      <w:r w:rsidR="001601E9" w:rsidRPr="00445C3D">
        <w:rPr>
          <w:rFonts w:cs="Times New Roman"/>
        </w:rPr>
        <w:t>“</w:t>
      </w:r>
      <w:r w:rsidRPr="00445C3D">
        <w:rPr>
          <w:rFonts w:cs="Times New Roman" w:hint="eastAsia"/>
        </w:rPr>
        <w:t>口才</w:t>
      </w:r>
      <w:r w:rsidR="001601E9" w:rsidRPr="00445C3D">
        <w:rPr>
          <w:rFonts w:cs="Times New Roman"/>
        </w:rPr>
        <w:t>”</w:t>
      </w:r>
      <w:r w:rsidRPr="00445C3D">
        <w:rPr>
          <w:rFonts w:cs="Times New Roman" w:hint="eastAsia"/>
        </w:rPr>
        <w:t>给使徒一样，徒二</w:t>
      </w:r>
      <w:r w:rsidRPr="00445C3D">
        <w:rPr>
          <w:rFonts w:cs="Times New Roman"/>
        </w:rPr>
        <w:t>4</w:t>
      </w:r>
      <w:r w:rsidRPr="00445C3D">
        <w:rPr>
          <w:rFonts w:cs="Times New Roman" w:hint="eastAsia"/>
        </w:rPr>
        <w:t>，所以当祂催促他们录下上帝的道，将此道永久存在圣经内的时候，就</w:t>
      </w:r>
      <w:r w:rsidR="001601E9" w:rsidRPr="00445C3D">
        <w:rPr>
          <w:rFonts w:cs="Times New Roman"/>
        </w:rPr>
        <w:t>“</w:t>
      </w:r>
      <w:r w:rsidRPr="00445C3D">
        <w:rPr>
          <w:rFonts w:cs="Times New Roman" w:hint="eastAsia"/>
        </w:rPr>
        <w:t>赐给他们言词</w:t>
      </w:r>
      <w:r w:rsidR="001601E9" w:rsidRPr="00445C3D">
        <w:rPr>
          <w:rFonts w:cs="Times New Roman"/>
        </w:rPr>
        <w:t>”</w:t>
      </w:r>
      <w:r w:rsidR="00893BA9" w:rsidRPr="00445C3D">
        <w:rPr>
          <w:rFonts w:cs="Times New Roman" w:hint="eastAsia"/>
        </w:rPr>
        <w:t>。这</w:t>
      </w:r>
      <w:r w:rsidRPr="00445C3D">
        <w:rPr>
          <w:rFonts w:cs="Times New Roman" w:hint="eastAsia"/>
        </w:rPr>
        <w:t>真理在</w:t>
      </w:r>
      <w:r w:rsidR="001601E9" w:rsidRPr="00445C3D">
        <w:rPr>
          <w:rFonts w:cs="Times New Roman"/>
        </w:rPr>
        <w:t>“</w:t>
      </w:r>
      <w:r w:rsidRPr="00445C3D">
        <w:rPr>
          <w:rFonts w:cs="Times New Roman" w:hint="eastAsia"/>
        </w:rPr>
        <w:t>上帝的默示</w:t>
      </w:r>
      <w:r w:rsidR="001601E9" w:rsidRPr="00445C3D">
        <w:rPr>
          <w:rFonts w:cs="Times New Roman"/>
        </w:rPr>
        <w:t>”</w:t>
      </w:r>
      <w:r w:rsidR="005C0F88" w:rsidRPr="00445C3D">
        <w:rPr>
          <w:rFonts w:cs="Times New Roman" w:hint="eastAsia"/>
        </w:rPr>
        <w:t>（</w:t>
      </w:r>
      <w:r w:rsidR="00E56FF7" w:rsidRPr="00445C3D">
        <w:rPr>
          <w:rFonts w:cs="Times New Roman"/>
        </w:rPr>
        <w:t>θεόπ</w:t>
      </w:r>
      <w:r w:rsidR="00185357" w:rsidRPr="00445C3D">
        <w:rPr>
          <w:rFonts w:cs="Times New Roman"/>
        </w:rPr>
        <w:t>ν</w:t>
      </w:r>
      <w:r w:rsidR="00E56FF7" w:rsidRPr="00445C3D">
        <w:rPr>
          <w:rFonts w:cs="Times New Roman"/>
        </w:rPr>
        <w:t>ευστος</w:t>
      </w:r>
      <w:r w:rsidR="005C0F88" w:rsidRPr="00445C3D">
        <w:rPr>
          <w:rFonts w:cs="Times New Roman" w:hint="eastAsia"/>
        </w:rPr>
        <w:t>）</w:t>
      </w:r>
      <w:r w:rsidRPr="00445C3D">
        <w:rPr>
          <w:rFonts w:cs="Times New Roman" w:hint="eastAsia"/>
        </w:rPr>
        <w:t>这一名词内，很清楚表明，这名词宣告圣经不但为上帝所指导的，也是祂所默示的</w:t>
      </w:r>
      <w:r w:rsidR="00893BA9" w:rsidRPr="00445C3D">
        <w:rPr>
          <w:rFonts w:cs="Times New Roman" w:hint="eastAsia"/>
        </w:rPr>
        <w:t>。当</w:t>
      </w:r>
      <w:r w:rsidRPr="00445C3D">
        <w:rPr>
          <w:rFonts w:cs="Times New Roman" w:hint="eastAsia"/>
        </w:rPr>
        <w:t>然，圣灵也引领、指导并管理先知和使徒，致使他们实际记录下祂所提供的字语</w:t>
      </w:r>
      <w:r w:rsidR="000F2EE2">
        <w:rPr>
          <w:rFonts w:cs="Times New Roman" w:hint="eastAsia"/>
        </w:rPr>
        <w:t>；</w:t>
      </w:r>
      <w:r w:rsidRPr="00445C3D">
        <w:rPr>
          <w:rFonts w:cs="Times New Roman" w:hint="eastAsia"/>
        </w:rPr>
        <w:t>但是若将这种神圣的辅助认作神圣默示的行动</w:t>
      </w:r>
      <w:r w:rsidR="00CB6B0C">
        <w:rPr>
          <w:rFonts w:cs="Times New Roman" w:hint="eastAsia"/>
        </w:rPr>
        <w:t>本身</w:t>
      </w:r>
      <w:r w:rsidRPr="00445C3D">
        <w:rPr>
          <w:rFonts w:cs="Times New Roman" w:hint="eastAsia"/>
        </w:rPr>
        <w:t>，便是违反圣经。若只藉神圣的引导或保守，免除错误，那么圣经就必成为无错误的属人的书，只有神圣的引导，不能使圣经成为上帝无错误的书，或是上帝自己的道。圣经能成为上帝的道，唯一是藉神圣的默示，或神圣的</w:t>
      </w:r>
      <w:r w:rsidRPr="00445C3D">
        <w:rPr>
          <w:rFonts w:cs="Times New Roman"/>
        </w:rPr>
        <w:t xml:space="preserve"> suggestio verborum </w:t>
      </w:r>
      <w:r w:rsidRPr="00445C3D">
        <w:rPr>
          <w:rFonts w:cs="Times New Roman" w:hint="eastAsia"/>
        </w:rPr>
        <w:t>字语供给，圣经才能成为上帝的道。</w:t>
      </w:r>
    </w:p>
    <w:p w14:paraId="46743962" w14:textId="2A1BF07D" w:rsidR="00093EDA" w:rsidRPr="00445C3D" w:rsidRDefault="0031269B" w:rsidP="00DF514A">
      <w:pPr>
        <w:spacing w:after="0"/>
        <w:ind w:firstLine="461"/>
        <w:rPr>
          <w:rFonts w:cs="Times New Roman"/>
        </w:rPr>
      </w:pPr>
      <w:r w:rsidRPr="00445C3D">
        <w:rPr>
          <w:rFonts w:cs="Times New Roman" w:hint="eastAsia"/>
        </w:rPr>
        <w:t>圣灵也将字语的概念</w:t>
      </w:r>
      <w:r w:rsidR="005C0F88" w:rsidRPr="00445C3D">
        <w:rPr>
          <w:rFonts w:cs="Times New Roman" w:hint="eastAsia"/>
        </w:rPr>
        <w:t>（</w:t>
      </w:r>
      <w:r w:rsidRPr="00445C3D">
        <w:rPr>
          <w:rFonts w:cs="Times New Roman"/>
        </w:rPr>
        <w:t>suggestio realis</w:t>
      </w:r>
      <w:r w:rsidR="005C0F88" w:rsidRPr="00445C3D">
        <w:rPr>
          <w:rFonts w:cs="Times New Roman" w:hint="eastAsia"/>
        </w:rPr>
        <w:t>）</w:t>
      </w:r>
      <w:r w:rsidRPr="00445C3D">
        <w:rPr>
          <w:rFonts w:cs="Times New Roman" w:hint="eastAsia"/>
        </w:rPr>
        <w:t>和神圣的字语一同提示给作者，使他们的书写动作，不仅是机械的工作</w:t>
      </w:r>
      <w:r w:rsidR="00893BA9" w:rsidRPr="00445C3D">
        <w:rPr>
          <w:rFonts w:cs="Times New Roman" w:hint="eastAsia"/>
        </w:rPr>
        <w:t>，乃</w:t>
      </w:r>
      <w:r w:rsidRPr="00445C3D">
        <w:rPr>
          <w:rFonts w:cs="Times New Roman" w:hint="eastAsia"/>
        </w:rPr>
        <w:t>是自觉的</w:t>
      </w:r>
      <w:r w:rsidR="00317042">
        <w:rPr>
          <w:rFonts w:cs="Times New Roman" w:hint="eastAsia"/>
        </w:rPr>
        <w:t>、</w:t>
      </w:r>
      <w:r w:rsidRPr="00445C3D">
        <w:rPr>
          <w:rFonts w:cs="Times New Roman" w:hint="eastAsia"/>
        </w:rPr>
        <w:t>意志的及</w:t>
      </w:r>
      <w:r w:rsidR="009E2831" w:rsidRPr="00445C3D">
        <w:rPr>
          <w:rFonts w:cs="Times New Roman" w:hint="eastAsia"/>
        </w:rPr>
        <w:t>理智的行动。</w:t>
      </w:r>
      <w:r w:rsidR="001601E9" w:rsidRPr="00445C3D">
        <w:rPr>
          <w:rFonts w:cs="Times New Roman"/>
        </w:rPr>
        <w:t>”</w:t>
      </w:r>
      <w:r w:rsidR="004946AA" w:rsidRPr="00445C3D">
        <w:rPr>
          <w:rFonts w:cs="Times New Roman" w:hint="eastAsia"/>
        </w:rPr>
        <w:t>他们所写的圣经同时是上帝的书</w:t>
      </w:r>
      <w:r w:rsidR="005C0F88" w:rsidRPr="00445C3D">
        <w:rPr>
          <w:rFonts w:cs="Times New Roman" w:hint="eastAsia"/>
        </w:rPr>
        <w:t>（</w:t>
      </w:r>
      <w:r w:rsidR="004946AA" w:rsidRPr="00445C3D">
        <w:rPr>
          <w:rFonts w:cs="Times New Roman"/>
        </w:rPr>
        <w:t xml:space="preserve">causa principalis, </w:t>
      </w:r>
      <w:r w:rsidR="004946AA" w:rsidRPr="00445C3D">
        <w:rPr>
          <w:rFonts w:cs="Times New Roman" w:hint="eastAsia"/>
        </w:rPr>
        <w:t>上帝为首要原因</w:t>
      </w:r>
      <w:r w:rsidR="005C0F88" w:rsidRPr="00445C3D">
        <w:rPr>
          <w:rFonts w:cs="Times New Roman" w:hint="eastAsia"/>
        </w:rPr>
        <w:t>）</w:t>
      </w:r>
      <w:r w:rsidR="004946AA" w:rsidRPr="00445C3D">
        <w:rPr>
          <w:rFonts w:cs="Times New Roman" w:hint="eastAsia"/>
        </w:rPr>
        <w:t>和他们自己的书</w:t>
      </w:r>
      <w:r w:rsidR="005C0F88" w:rsidRPr="00445C3D">
        <w:rPr>
          <w:rFonts w:cs="Times New Roman" w:hint="eastAsia"/>
        </w:rPr>
        <w:t>（</w:t>
      </w:r>
      <w:r w:rsidR="004946AA" w:rsidRPr="00445C3D">
        <w:rPr>
          <w:rFonts w:cs="Times New Roman"/>
        </w:rPr>
        <w:t>causae instrumentales</w:t>
      </w:r>
      <w:r w:rsidR="005C0F88" w:rsidRPr="00445C3D">
        <w:rPr>
          <w:rFonts w:cs="Times New Roman" w:hint="eastAsia"/>
        </w:rPr>
        <w:t>）</w:t>
      </w:r>
      <w:r w:rsidR="004946AA" w:rsidRPr="00445C3D">
        <w:rPr>
          <w:rFonts w:cs="Times New Roman" w:hint="eastAsia"/>
        </w:rPr>
        <w:t>。革哈得</w:t>
      </w:r>
      <w:r w:rsidR="005C0F88" w:rsidRPr="00445C3D">
        <w:rPr>
          <w:rFonts w:cs="Times New Roman" w:hint="eastAsia"/>
        </w:rPr>
        <w:t>（</w:t>
      </w:r>
      <w:r w:rsidR="004946AA" w:rsidRPr="00445C3D">
        <w:rPr>
          <w:rFonts w:cs="Times New Roman"/>
        </w:rPr>
        <w:t>Gerhard</w:t>
      </w:r>
      <w:r w:rsidR="005C0F88" w:rsidRPr="00445C3D">
        <w:rPr>
          <w:rFonts w:cs="Times New Roman" w:hint="eastAsia"/>
        </w:rPr>
        <w:t>）</w:t>
      </w:r>
      <w:r w:rsidR="004946AA" w:rsidRPr="00445C3D">
        <w:rPr>
          <w:rFonts w:cs="Times New Roman" w:hint="eastAsia"/>
        </w:rPr>
        <w:t>正确地说</w:t>
      </w:r>
      <w:r w:rsidR="005C0F88" w:rsidRPr="00445C3D">
        <w:rPr>
          <w:rFonts w:cs="Times New Roman" w:hint="eastAsia"/>
        </w:rPr>
        <w:t>（</w:t>
      </w:r>
      <w:r w:rsidR="004946AA" w:rsidRPr="00445C3D">
        <w:rPr>
          <w:rFonts w:cs="Times New Roman"/>
        </w:rPr>
        <w:t>II</w:t>
      </w:r>
      <w:r w:rsidR="004946AA" w:rsidRPr="00445C3D">
        <w:rPr>
          <w:rFonts w:cs="Times New Roman" w:hint="eastAsia"/>
        </w:rPr>
        <w:t>，</w:t>
      </w:r>
      <w:r w:rsidR="004946AA" w:rsidRPr="00445C3D">
        <w:rPr>
          <w:rFonts w:cs="Times New Roman"/>
        </w:rPr>
        <w:t>26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4946AA" w:rsidRPr="00445C3D">
        <w:rPr>
          <w:rFonts w:cs="Times New Roman" w:hint="eastAsia"/>
        </w:rPr>
        <w:t>写圣经的器皿因</w:t>
      </w:r>
      <w:r w:rsidR="001601E9" w:rsidRPr="00445C3D">
        <w:rPr>
          <w:rFonts w:cs="Times New Roman"/>
        </w:rPr>
        <w:t>”</w:t>
      </w:r>
      <w:r w:rsidR="005C0F88" w:rsidRPr="00445C3D">
        <w:rPr>
          <w:rFonts w:cs="Times New Roman" w:hint="eastAsia"/>
        </w:rPr>
        <w:t>（</w:t>
      </w:r>
      <w:r w:rsidR="004946AA" w:rsidRPr="00445C3D">
        <w:rPr>
          <w:rFonts w:cs="Times New Roman"/>
        </w:rPr>
        <w:t>instrumental causes</w:t>
      </w:r>
      <w:r w:rsidR="005C0F88" w:rsidRPr="00445C3D">
        <w:rPr>
          <w:rFonts w:cs="Times New Roman" w:hint="eastAsia"/>
        </w:rPr>
        <w:t>）</w:t>
      </w:r>
      <w:r w:rsidR="004946AA" w:rsidRPr="00445C3D">
        <w:rPr>
          <w:rFonts w:cs="Times New Roman" w:hint="eastAsia"/>
        </w:rPr>
        <w:t>是上帝的圣人，</w:t>
      </w:r>
      <w:r w:rsidR="005C0F88" w:rsidRPr="00445C3D">
        <w:rPr>
          <w:rFonts w:cs="Times New Roman" w:hint="eastAsia"/>
        </w:rPr>
        <w:t>（</w:t>
      </w:r>
      <w:r w:rsidR="004946AA" w:rsidRPr="00445C3D">
        <w:rPr>
          <w:rFonts w:cs="Times New Roman" w:hint="eastAsia"/>
        </w:rPr>
        <w:t>彼后一</w:t>
      </w:r>
      <w:r w:rsidR="004946AA" w:rsidRPr="00445C3D">
        <w:rPr>
          <w:rFonts w:cs="Times New Roman"/>
        </w:rPr>
        <w:t>21</w:t>
      </w:r>
      <w:r w:rsidR="005C0F88" w:rsidRPr="00445C3D">
        <w:rPr>
          <w:rFonts w:cs="Times New Roman" w:hint="eastAsia"/>
        </w:rPr>
        <w:t>）</w:t>
      </w:r>
      <w:r w:rsidR="0023351C">
        <w:rPr>
          <w:rFonts w:cs="Times New Roman" w:hint="eastAsia"/>
        </w:rPr>
        <w:t>，</w:t>
      </w:r>
      <w:r w:rsidR="00B63EEF">
        <w:rPr>
          <w:rFonts w:cs="Times New Roman" w:hint="eastAsia"/>
        </w:rPr>
        <w:t>这</w:t>
      </w:r>
      <w:r w:rsidR="004946AA" w:rsidRPr="00445C3D">
        <w:rPr>
          <w:rFonts w:cs="Times New Roman" w:hint="eastAsia"/>
        </w:rPr>
        <w:t>就是说，上帝是特别而直接地选召人，为要托付他们将神圣的启示记录下来。旧约的先知与新约的传福音者和使徒便是这样的人，</w:t>
      </w:r>
      <w:r w:rsidRPr="00445C3D">
        <w:rPr>
          <w:rFonts w:cs="Times New Roman" w:hint="eastAsia"/>
        </w:rPr>
        <w:t>我们应适当地称他们为上帝的书记，基督的手，圣灵的</w:t>
      </w:r>
      <w:r w:rsidR="004946AA" w:rsidRPr="00445C3D">
        <w:rPr>
          <w:rFonts w:cs="Times New Roman" w:hint="eastAsia"/>
        </w:rPr>
        <w:t>文士</w:t>
      </w:r>
      <w:r w:rsidRPr="00445C3D">
        <w:rPr>
          <w:rFonts w:cs="Times New Roman" w:hint="eastAsia"/>
        </w:rPr>
        <w:t>或公证人，因为他们所说的</w:t>
      </w:r>
      <w:r w:rsidR="00B63EEF">
        <w:rPr>
          <w:rFonts w:cs="Times New Roman" w:hint="eastAsia"/>
        </w:rPr>
        <w:t>、</w:t>
      </w:r>
      <w:r w:rsidRPr="00445C3D">
        <w:rPr>
          <w:rFonts w:cs="Times New Roman" w:hint="eastAsia"/>
        </w:rPr>
        <w:t>所写的并不是由于他们自己的意志，只是由圣灵带领而作成的</w:t>
      </w:r>
      <w:r w:rsidR="005C0F88" w:rsidRPr="00445C3D">
        <w:rPr>
          <w:rFonts w:cs="Times New Roman" w:hint="eastAsia"/>
        </w:rPr>
        <w:t>（</w:t>
      </w:r>
      <w:r w:rsidR="00185357" w:rsidRPr="00445C3D">
        <w:rPr>
          <w:rFonts w:cs="Times New Roman"/>
        </w:rPr>
        <w:t>φ</w:t>
      </w:r>
      <w:r w:rsidR="004946AA" w:rsidRPr="00445C3D">
        <w:rPr>
          <w:rFonts w:cs="Times New Roman"/>
        </w:rPr>
        <w:t>ερόμενο</w:t>
      </w:r>
      <w:r w:rsidR="00893BA9" w:rsidRPr="00445C3D">
        <w:rPr>
          <w:rFonts w:cs="Times New Roman"/>
        </w:rPr>
        <w:t>ι</w:t>
      </w:r>
      <w:r w:rsidR="004035C6" w:rsidRPr="00445C3D">
        <w:rPr>
          <w:rFonts w:cs="Times New Roman"/>
        </w:rPr>
        <w:t xml:space="preserve"> </w:t>
      </w:r>
      <w:r w:rsidR="00893BA9" w:rsidRPr="00445C3D">
        <w:rPr>
          <w:rFonts w:cs="Times New Roman"/>
        </w:rPr>
        <w:t>ὑ</w:t>
      </w:r>
      <w:r w:rsidR="004946AA" w:rsidRPr="00445C3D">
        <w:rPr>
          <w:rFonts w:cs="Times New Roman"/>
        </w:rPr>
        <w:t>π</w:t>
      </w:r>
      <w:r w:rsidR="00893BA9" w:rsidRPr="00445C3D">
        <w:rPr>
          <w:rFonts w:cs="Times New Roman"/>
        </w:rPr>
        <w:t>ὸ</w:t>
      </w:r>
      <w:r w:rsidR="004035C6" w:rsidRPr="00445C3D">
        <w:rPr>
          <w:rFonts w:cs="Times New Roman"/>
        </w:rPr>
        <w:t xml:space="preserve"> </w:t>
      </w:r>
      <w:r w:rsidR="00893BA9" w:rsidRPr="00445C3D">
        <w:rPr>
          <w:rFonts w:cs="Times New Roman"/>
        </w:rPr>
        <w:t>τ</w:t>
      </w:r>
      <w:r w:rsidR="00B22269" w:rsidRPr="00445C3D">
        <w:rPr>
          <w:rFonts w:cs="Times New Roman"/>
        </w:rPr>
        <w:t>ο</w:t>
      </w:r>
      <w:r w:rsidR="00893BA9" w:rsidRPr="00445C3D">
        <w:rPr>
          <w:rFonts w:cs="Times New Roman"/>
        </w:rPr>
        <w:t>ῦ</w:t>
      </w:r>
      <w:r w:rsidR="004035C6" w:rsidRPr="00445C3D">
        <w:rPr>
          <w:rFonts w:cs="Times New Roman"/>
        </w:rPr>
        <w:t xml:space="preserve"> </w:t>
      </w:r>
      <w:r w:rsidR="00893BA9" w:rsidRPr="00445C3D">
        <w:rPr>
          <w:rFonts w:cs="Times New Roman"/>
        </w:rPr>
        <w:t>π</w:t>
      </w:r>
      <w:r w:rsidR="00B22269" w:rsidRPr="00445C3D">
        <w:rPr>
          <w:rFonts w:cs="Times New Roman"/>
        </w:rPr>
        <w:t>εύματο</w:t>
      </w:r>
      <w:r w:rsidR="00893BA9" w:rsidRPr="00445C3D">
        <w:rPr>
          <w:rFonts w:cs="Times New Roman"/>
        </w:rPr>
        <w:t>ς</w:t>
      </w:r>
      <w:r w:rsidR="004035C6" w:rsidRPr="00445C3D">
        <w:rPr>
          <w:rFonts w:cs="Times New Roman"/>
        </w:rPr>
        <w:t xml:space="preserve"> </w:t>
      </w:r>
      <w:r w:rsidR="00893BA9" w:rsidRPr="00445C3D">
        <w:rPr>
          <w:rFonts w:cs="Times New Roman"/>
        </w:rPr>
        <w:t>ἁ</w:t>
      </w:r>
      <w:r w:rsidR="00B22269" w:rsidRPr="00445C3D">
        <w:rPr>
          <w:rFonts w:cs="Times New Roman"/>
        </w:rPr>
        <w:t>γίου</w:t>
      </w:r>
      <w:r w:rsidR="005C0F88" w:rsidRPr="00445C3D">
        <w:rPr>
          <w:rFonts w:cs="Times New Roman" w:hint="eastAsia"/>
        </w:rPr>
        <w:t>）</w:t>
      </w:r>
      <w:r w:rsidR="00B22269" w:rsidRPr="00445C3D">
        <w:rPr>
          <w:rFonts w:cs="Times New Roman" w:hint="eastAsia"/>
        </w:rPr>
        <w:t>，</w:t>
      </w:r>
      <w:r w:rsidRPr="00445C3D">
        <w:rPr>
          <w:rFonts w:cs="Times New Roman" w:hint="eastAsia"/>
        </w:rPr>
        <w:t>且是由圣灵引领、感动、默示并管理。他们不是以人的身份而书写，而是以</w:t>
      </w:r>
      <w:r w:rsidR="008114BF" w:rsidRPr="00445C3D">
        <w:rPr>
          <w:rFonts w:cs="Times New Roman" w:hint="eastAsia"/>
        </w:rPr>
        <w:t>‘</w:t>
      </w:r>
      <w:r w:rsidRPr="00445C3D">
        <w:rPr>
          <w:rFonts w:cs="Times New Roman" w:hint="eastAsia"/>
        </w:rPr>
        <w:t>上帝之人</w:t>
      </w:r>
      <w:r w:rsidR="008114BF" w:rsidRPr="00445C3D">
        <w:rPr>
          <w:rFonts w:cs="Times New Roman" w:hint="eastAsia"/>
        </w:rPr>
        <w:t>’</w:t>
      </w:r>
      <w:r w:rsidRPr="00445C3D">
        <w:rPr>
          <w:rFonts w:cs="Times New Roman" w:hint="eastAsia"/>
        </w:rPr>
        <w:t>的身份来书写，就是作为上帝的仆人及圣灵的特别器官来书写。因此，当一本正典的书得称为</w:t>
      </w:r>
      <w:r w:rsidR="008114BF" w:rsidRPr="00445C3D">
        <w:rPr>
          <w:rFonts w:cs="Times New Roman" w:hint="eastAsia"/>
        </w:rPr>
        <w:t>‘</w:t>
      </w:r>
      <w:r w:rsidRPr="00445C3D">
        <w:rPr>
          <w:rFonts w:cs="Times New Roman" w:hint="eastAsia"/>
        </w:rPr>
        <w:t>摩西的书</w:t>
      </w:r>
      <w:r w:rsidR="008114BF" w:rsidRPr="00445C3D">
        <w:rPr>
          <w:rFonts w:cs="Times New Roman" w:hint="eastAsia"/>
        </w:rPr>
        <w:t>’</w:t>
      </w:r>
      <w:r w:rsidRPr="00445C3D">
        <w:rPr>
          <w:rFonts w:cs="Times New Roman" w:hint="eastAsia"/>
        </w:rPr>
        <w:t>，</w:t>
      </w:r>
      <w:r w:rsidR="008114BF" w:rsidRPr="00445C3D">
        <w:rPr>
          <w:rFonts w:cs="Times New Roman" w:hint="eastAsia"/>
        </w:rPr>
        <w:t>‘</w:t>
      </w:r>
      <w:r w:rsidRPr="00445C3D">
        <w:rPr>
          <w:rFonts w:cs="Times New Roman" w:hint="eastAsia"/>
        </w:rPr>
        <w:t>大卫的诗篇</w:t>
      </w:r>
      <w:r w:rsidR="008114BF" w:rsidRPr="00445C3D">
        <w:rPr>
          <w:rFonts w:cs="Times New Roman" w:hint="eastAsia"/>
        </w:rPr>
        <w:t>’</w:t>
      </w:r>
      <w:r w:rsidRPr="00445C3D">
        <w:rPr>
          <w:rFonts w:cs="Times New Roman" w:hint="eastAsia"/>
        </w:rPr>
        <w:t>，</w:t>
      </w:r>
      <w:r w:rsidR="008114BF" w:rsidRPr="00445C3D">
        <w:rPr>
          <w:rFonts w:cs="Times New Roman" w:hint="eastAsia"/>
        </w:rPr>
        <w:t>‘</w:t>
      </w:r>
      <w:r w:rsidRPr="00445C3D">
        <w:rPr>
          <w:rFonts w:cs="Times New Roman" w:hint="eastAsia"/>
        </w:rPr>
        <w:t>保罗的书信</w:t>
      </w:r>
      <w:r w:rsidR="008114BF" w:rsidRPr="00445C3D">
        <w:rPr>
          <w:rFonts w:cs="Times New Roman" w:hint="eastAsia"/>
        </w:rPr>
        <w:t>’</w:t>
      </w:r>
      <w:r w:rsidRPr="00445C3D">
        <w:rPr>
          <w:rFonts w:cs="Times New Roman" w:hint="eastAsia"/>
        </w:rPr>
        <w:t>等时，这不过是提到代行者，而不是论及主要的成因。</w:t>
      </w:r>
      <w:r w:rsidR="001601E9" w:rsidRPr="00445C3D">
        <w:rPr>
          <w:rFonts w:cs="Times New Roman"/>
        </w:rPr>
        <w:t>”</w:t>
      </w: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00893BA9" w:rsidRPr="00445C3D">
        <w:rPr>
          <w:rFonts w:cs="Times New Roman" w:hint="eastAsia"/>
        </w:rPr>
        <w:t>论</w:t>
      </w:r>
      <w:r w:rsidRPr="00445C3D">
        <w:rPr>
          <w:rFonts w:cs="Times New Roman" w:hint="eastAsia"/>
        </w:rPr>
        <w:t>及圣经的</w:t>
      </w:r>
      <w:r w:rsidR="00C53A56" w:rsidRPr="00445C3D">
        <w:rPr>
          <w:rFonts w:cs="Times New Roman" w:hint="eastAsia"/>
        </w:rPr>
        <w:t>有</w:t>
      </w:r>
      <w:r w:rsidRPr="00445C3D">
        <w:rPr>
          <w:rFonts w:cs="Times New Roman" w:hint="eastAsia"/>
        </w:rPr>
        <w:t>效或首要的成因说</w:t>
      </w:r>
      <w:r w:rsidR="005C0F88" w:rsidRPr="00445C3D">
        <w:rPr>
          <w:rFonts w:cs="Times New Roman" w:hint="eastAsia"/>
        </w:rPr>
        <w:t>（</w:t>
      </w:r>
      <w:r w:rsidRPr="00445C3D">
        <w:rPr>
          <w:rFonts w:cs="Times New Roman"/>
        </w:rPr>
        <w:t>I, 55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圣经的有效或首要的成因是三位一体的上帝，提后三</w:t>
      </w:r>
      <w:r w:rsidRPr="00445C3D">
        <w:rPr>
          <w:rFonts w:cs="Times New Roman"/>
        </w:rPr>
        <w:t>1</w:t>
      </w:r>
      <w:r w:rsidR="00893BA9" w:rsidRPr="00445C3D">
        <w:rPr>
          <w:rFonts w:cs="Times New Roman"/>
        </w:rPr>
        <w:t>6</w:t>
      </w:r>
      <w:r w:rsidR="005C0F88" w:rsidRPr="00445C3D">
        <w:rPr>
          <w:rFonts w:cs="Times New Roman" w:hint="eastAsia"/>
        </w:rPr>
        <w:t>（</w:t>
      </w:r>
      <w:r w:rsidRPr="00445C3D">
        <w:rPr>
          <w:rFonts w:cs="Times New Roman" w:hint="eastAsia"/>
        </w:rPr>
        <w:t>圣父，来</w:t>
      </w:r>
      <w:r w:rsidR="00893BA9" w:rsidRPr="00445C3D">
        <w:rPr>
          <w:rFonts w:cs="Times New Roman" w:hint="eastAsia"/>
        </w:rPr>
        <w:t>一</w:t>
      </w:r>
      <w:r w:rsidR="00893BA9" w:rsidRPr="00445C3D">
        <w:rPr>
          <w:rFonts w:cs="Times New Roman"/>
        </w:rPr>
        <w:t>1</w:t>
      </w:r>
      <w:r w:rsidRPr="00445C3D">
        <w:rPr>
          <w:rFonts w:cs="Times New Roman" w:hint="eastAsia"/>
        </w:rPr>
        <w:t>下</w:t>
      </w:r>
      <w:r w:rsidR="000F2EE2">
        <w:rPr>
          <w:rFonts w:cs="Times New Roman" w:hint="eastAsia"/>
        </w:rPr>
        <w:t>；</w:t>
      </w:r>
      <w:r w:rsidR="00893BA9" w:rsidRPr="00445C3D">
        <w:rPr>
          <w:rFonts w:cs="Times New Roman" w:hint="eastAsia"/>
        </w:rPr>
        <w:t>圣</w:t>
      </w:r>
      <w:r w:rsidRPr="00445C3D">
        <w:rPr>
          <w:rFonts w:cs="Times New Roman" w:hint="eastAsia"/>
        </w:rPr>
        <w:t>子，约</w:t>
      </w:r>
      <w:r w:rsidR="00893BA9" w:rsidRPr="00445C3D">
        <w:rPr>
          <w:rFonts w:cs="Times New Roman" w:hint="eastAsia"/>
        </w:rPr>
        <w:t>一</w:t>
      </w:r>
      <w:r w:rsidR="00893BA9" w:rsidRPr="00445C3D">
        <w:rPr>
          <w:rFonts w:cs="Times New Roman"/>
        </w:rPr>
        <w:t>18</w:t>
      </w:r>
      <w:r w:rsidR="000F2EE2">
        <w:rPr>
          <w:rFonts w:cs="Times New Roman" w:hint="eastAsia"/>
        </w:rPr>
        <w:t>；</w:t>
      </w:r>
      <w:r w:rsidRPr="00445C3D">
        <w:rPr>
          <w:rFonts w:cs="Times New Roman" w:hint="eastAsia"/>
        </w:rPr>
        <w:t>圣灵，撒下二十三</w:t>
      </w:r>
      <w:r w:rsidR="00893BA9" w:rsidRPr="00445C3D">
        <w:rPr>
          <w:rFonts w:cs="Times New Roman"/>
        </w:rPr>
        <w:t>2</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11</w:t>
      </w:r>
      <w:r w:rsidR="000F2EE2">
        <w:rPr>
          <w:rFonts w:cs="Times New Roman" w:hint="eastAsia"/>
        </w:rPr>
        <w:t>；</w:t>
      </w:r>
      <w:r w:rsidRPr="00445C3D">
        <w:rPr>
          <w:rFonts w:cs="Times New Roman" w:hint="eastAsia"/>
        </w:rPr>
        <w:t>彼后</w:t>
      </w:r>
      <w:r w:rsidR="00893BA9" w:rsidRPr="00445C3D">
        <w:rPr>
          <w:rFonts w:cs="Times New Roman" w:hint="eastAsia"/>
        </w:rPr>
        <w:t>一</w:t>
      </w:r>
      <w:r w:rsidR="00893BA9" w:rsidRPr="00445C3D">
        <w:rPr>
          <w:rFonts w:cs="Times New Roman"/>
        </w:rPr>
        <w:t>2</w:t>
      </w:r>
      <w:r w:rsidRPr="00445C3D">
        <w:rPr>
          <w:rFonts w:cs="Times New Roman"/>
        </w:rPr>
        <w:t>1</w:t>
      </w:r>
      <w:r w:rsidR="005C0F88" w:rsidRPr="00445C3D">
        <w:rPr>
          <w:rFonts w:cs="Times New Roman" w:hint="eastAsia"/>
        </w:rPr>
        <w:t>）</w:t>
      </w:r>
      <w:r w:rsidR="00512B20" w:rsidRPr="00445C3D">
        <w:rPr>
          <w:rFonts w:cs="Times New Roman" w:hint="eastAsia"/>
        </w:rPr>
        <w:t>：</w:t>
      </w:r>
      <w:r w:rsidR="001A0EE7" w:rsidRPr="00445C3D">
        <w:rPr>
          <w:rFonts w:cs="Times New Roman" w:hint="eastAsia"/>
        </w:rPr>
        <w:t>（</w:t>
      </w:r>
      <w:r w:rsidR="004860D3" w:rsidRPr="00445C3D">
        <w:rPr>
          <w:rFonts w:cs="Times New Roman" w:hint="eastAsia"/>
        </w:rPr>
        <w:t>有两方面</w:t>
      </w:r>
      <w:r w:rsidR="00C125A2" w:rsidRPr="00445C3D">
        <w:rPr>
          <w:rFonts w:cs="Times New Roman" w:hint="eastAsia"/>
        </w:rPr>
        <w:t>）</w:t>
      </w:r>
      <w:r w:rsidR="004860D3" w:rsidRPr="00445C3D">
        <w:rPr>
          <w:rFonts w:cs="Times New Roman" w:hint="eastAsia"/>
        </w:rPr>
        <w:t>，</w:t>
      </w:r>
      <w:r w:rsidRPr="00445C3D">
        <w:rPr>
          <w:rFonts w:cs="Times New Roman" w:hint="eastAsia"/>
        </w:rPr>
        <w:t>甲，</w:t>
      </w:r>
      <w:r w:rsidR="00093EDA" w:rsidRPr="00445C3D">
        <w:rPr>
          <w:rFonts w:cs="Times New Roman" w:hint="eastAsia"/>
        </w:rPr>
        <w:t>最初的晓谕</w:t>
      </w:r>
      <w:r w:rsidR="000F2EE2">
        <w:rPr>
          <w:rFonts w:cs="Times New Roman" w:hint="eastAsia"/>
        </w:rPr>
        <w:t>；</w:t>
      </w:r>
      <w:r w:rsidRPr="00445C3D">
        <w:rPr>
          <w:rFonts w:cs="Times New Roman" w:hint="eastAsia"/>
        </w:rPr>
        <w:t>乙，随后的默示</w:t>
      </w:r>
      <w:r w:rsidR="000F2EE2">
        <w:rPr>
          <w:rFonts w:cs="Times New Roman" w:hint="eastAsia"/>
        </w:rPr>
        <w:t>；</w:t>
      </w:r>
      <w:r w:rsidRPr="00445C3D">
        <w:rPr>
          <w:rFonts w:cs="Times New Roman" w:hint="eastAsia"/>
        </w:rPr>
        <w:t>或</w:t>
      </w:r>
      <w:r w:rsidR="00093EDA" w:rsidRPr="00445C3D">
        <w:rPr>
          <w:rFonts w:cs="Times New Roman" w:hint="eastAsia"/>
        </w:rPr>
        <w:t>说，吩咐</w:t>
      </w:r>
      <w:r w:rsidRPr="00445C3D">
        <w:rPr>
          <w:rFonts w:cs="Times New Roman" w:hint="eastAsia"/>
        </w:rPr>
        <w:t>上帝的圣人书写，并默示所应当书写的</w:t>
      </w:r>
      <w:r w:rsidR="004860D3" w:rsidRPr="00445C3D">
        <w:rPr>
          <w:rFonts w:cs="Times New Roman" w:hint="eastAsia"/>
        </w:rPr>
        <w:t>内容</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Doctr.Theol., </w:t>
      </w:r>
      <w:r w:rsidR="00B22269" w:rsidRPr="00445C3D">
        <w:rPr>
          <w:rFonts w:cs="Times New Roman"/>
        </w:rPr>
        <w:t>p</w:t>
      </w:r>
      <w:r w:rsidR="00893BA9" w:rsidRPr="00445C3D">
        <w:rPr>
          <w:rFonts w:cs="Times New Roman"/>
        </w:rPr>
        <w:t>.4</w:t>
      </w:r>
      <w:r w:rsidRPr="00445C3D">
        <w:rPr>
          <w:rFonts w:cs="Times New Roman"/>
        </w:rPr>
        <w:t>2.</w:t>
      </w:r>
      <w:r w:rsidR="005C0F88" w:rsidRPr="00445C3D">
        <w:rPr>
          <w:rFonts w:cs="Times New Roman" w:hint="eastAsia"/>
        </w:rPr>
        <w:t>）</w:t>
      </w:r>
    </w:p>
    <w:p w14:paraId="6A3CEB4C" w14:textId="4D6646CF" w:rsidR="00A90167" w:rsidRPr="00445C3D" w:rsidRDefault="0031269B" w:rsidP="00DF514A">
      <w:pPr>
        <w:spacing w:after="0"/>
        <w:ind w:firstLine="461"/>
        <w:rPr>
          <w:rFonts w:cs="Times New Roman"/>
        </w:rPr>
      </w:pPr>
      <w:r w:rsidRPr="00445C3D">
        <w:rPr>
          <w:rFonts w:cs="Times New Roman" w:hint="eastAsia"/>
        </w:rPr>
        <w:t>关于圣作者藉神圣默示写作所用的方式，昆斯得说</w:t>
      </w:r>
      <w:r w:rsidR="005C0F88" w:rsidRPr="00445C3D">
        <w:rPr>
          <w:rFonts w:cs="Times New Roman" w:hint="eastAsia"/>
        </w:rPr>
        <w:t>（</w:t>
      </w:r>
      <w:r w:rsidRPr="00445C3D">
        <w:rPr>
          <w:rFonts w:cs="Times New Roman"/>
        </w:rPr>
        <w:t>I</w:t>
      </w:r>
      <w:r w:rsidR="00893BA9" w:rsidRPr="00445C3D">
        <w:rPr>
          <w:rFonts w:cs="Times New Roman" w:hint="eastAsia"/>
        </w:rPr>
        <w:t>，</w:t>
      </w:r>
      <w:r w:rsidR="00893BA9" w:rsidRPr="00445C3D">
        <w:rPr>
          <w:rFonts w:cs="Times New Roman"/>
        </w:rPr>
        <w:t>5</w:t>
      </w:r>
      <w:r w:rsidRPr="00445C3D">
        <w:rPr>
          <w:rFonts w:cs="Times New Roman"/>
        </w:rPr>
        <w:t>5</w:t>
      </w:r>
      <w:r w:rsidR="005C0F88" w:rsidRPr="00445C3D">
        <w:rPr>
          <w:rFonts w:cs="Times New Roman" w:hint="eastAsia"/>
        </w:rPr>
        <w:t>）</w:t>
      </w:r>
      <w:r w:rsidR="00512B20" w:rsidRPr="00445C3D">
        <w:rPr>
          <w:rFonts w:cs="Times New Roman" w:hint="eastAsia"/>
        </w:rPr>
        <w:t>：</w:t>
      </w:r>
      <w:r w:rsidRPr="00445C3D">
        <w:rPr>
          <w:rFonts w:cs="Times New Roman"/>
        </w:rPr>
        <w:t xml:space="preserve"> </w:t>
      </w:r>
      <w:r w:rsidRPr="00445C3D">
        <w:rPr>
          <w:rFonts w:cs="Times New Roman" w:hint="eastAsia"/>
        </w:rPr>
        <w:t>我们若要正确地说，只有上帝得称为圣经的唯一</w:t>
      </w:r>
      <w:r w:rsidR="00893BA9" w:rsidRPr="00445C3D">
        <w:rPr>
          <w:rFonts w:cs="Times New Roman" w:hint="eastAsia"/>
        </w:rPr>
        <w:t>作者</w:t>
      </w:r>
      <w:r w:rsidR="000F2EE2">
        <w:rPr>
          <w:rFonts w:cs="Times New Roman" w:hint="eastAsia"/>
        </w:rPr>
        <w:t>；</w:t>
      </w:r>
      <w:r w:rsidRPr="00445C3D">
        <w:rPr>
          <w:rFonts w:cs="Times New Roman" w:hint="eastAsia"/>
        </w:rPr>
        <w:t>除了</w:t>
      </w:r>
      <w:r w:rsidR="00243535">
        <w:rPr>
          <w:rFonts w:cs="Times New Roman" w:hint="eastAsia"/>
        </w:rPr>
        <w:t>勉强使用</w:t>
      </w:r>
      <w:r w:rsidR="005C0F88" w:rsidRPr="00445C3D">
        <w:rPr>
          <w:rFonts w:cs="Times New Roman" w:hint="eastAsia"/>
        </w:rPr>
        <w:t>（</w:t>
      </w:r>
      <w:r w:rsidRPr="00445C3D">
        <w:rPr>
          <w:rFonts w:cs="Times New Roman"/>
        </w:rPr>
        <w:t>catachresis</w:t>
      </w:r>
      <w:r w:rsidR="005C0F88" w:rsidRPr="00445C3D">
        <w:rPr>
          <w:rFonts w:cs="Times New Roman" w:hint="eastAsia"/>
        </w:rPr>
        <w:t>）</w:t>
      </w:r>
      <w:r w:rsidRPr="00445C3D">
        <w:rPr>
          <w:rFonts w:cs="Times New Roman" w:hint="eastAsia"/>
        </w:rPr>
        <w:t>以外，不得称先知和</w:t>
      </w:r>
      <w:r w:rsidR="00893BA9" w:rsidRPr="00445C3D">
        <w:rPr>
          <w:rFonts w:cs="Times New Roman" w:hint="eastAsia"/>
        </w:rPr>
        <w:t>使徒</w:t>
      </w:r>
      <w:r w:rsidRPr="00445C3D">
        <w:rPr>
          <w:rFonts w:cs="Times New Roman" w:hint="eastAsia"/>
        </w:rPr>
        <w:t>为作者。又说</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52</w:t>
      </w:r>
      <w:r w:rsidR="005C0F88" w:rsidRPr="00445C3D">
        <w:rPr>
          <w:rFonts w:cs="Times New Roman" w:hint="eastAsia"/>
        </w:rPr>
        <w:t>）</w:t>
      </w:r>
      <w:r w:rsidR="000F2EE2">
        <w:rPr>
          <w:rFonts w:cs="Times New Roman" w:hint="eastAsia"/>
        </w:rPr>
        <w:t>；</w:t>
      </w:r>
      <w:r w:rsidR="001601E9" w:rsidRPr="00445C3D">
        <w:rPr>
          <w:rFonts w:cs="Times New Roman"/>
        </w:rPr>
        <w:t>“</w:t>
      </w:r>
      <w:r w:rsidRPr="00445C3D">
        <w:rPr>
          <w:rFonts w:cs="Times New Roman" w:hint="eastAsia"/>
        </w:rPr>
        <w:t>这些神圣的书记员并非是无知而不情愿</w:t>
      </w:r>
      <w:r w:rsidR="00521E0E">
        <w:rPr>
          <w:rFonts w:cs="Times New Roman" w:hint="eastAsia"/>
        </w:rPr>
        <w:t>地</w:t>
      </w:r>
      <w:r w:rsidRPr="00445C3D">
        <w:rPr>
          <w:rFonts w:cs="Times New Roman" w:hint="eastAsia"/>
        </w:rPr>
        <w:t>书写，</w:t>
      </w:r>
      <w:r w:rsidR="00521E0E">
        <w:rPr>
          <w:rFonts w:cs="Times New Roman" w:hint="eastAsia"/>
        </w:rPr>
        <w:t>或</w:t>
      </w:r>
      <w:r w:rsidRPr="00445C3D">
        <w:rPr>
          <w:rFonts w:cs="Times New Roman" w:hint="eastAsia"/>
        </w:rPr>
        <w:t>超过他们的意志，与他们的意志相反</w:t>
      </w:r>
      <w:r w:rsidR="00521E0E">
        <w:rPr>
          <w:rFonts w:cs="Times New Roman" w:hint="eastAsia"/>
        </w:rPr>
        <w:t>，</w:t>
      </w:r>
      <w:r w:rsidRPr="00445C3D">
        <w:rPr>
          <w:rFonts w:cs="Times New Roman" w:hint="eastAsia"/>
        </w:rPr>
        <w:t>因为他们是愉快而心甘情愿并有理智地写下。据说他们是由圣灵</w:t>
      </w:r>
      <w:r w:rsidR="00185357" w:rsidRPr="00445C3D">
        <w:rPr>
          <w:rFonts w:cs="Times New Roman"/>
        </w:rPr>
        <w:t>φερόμενοι</w:t>
      </w:r>
      <w:r w:rsidRPr="00445C3D">
        <w:rPr>
          <w:rFonts w:cs="Times New Roman" w:hint="eastAsia"/>
        </w:rPr>
        <w:t>所驱使、感动、催促，不像狂热派装假处于一种失去知觉的状态，或像异教徒关于他们的星命家所称的一种狂热</w:t>
      </w:r>
      <w:r w:rsidR="00A90167" w:rsidRPr="00445C3D">
        <w:rPr>
          <w:rFonts w:cs="Times New Roman"/>
        </w:rPr>
        <w:t>ενθουσιασμό</w:t>
      </w:r>
      <w:r w:rsidR="00893BA9" w:rsidRPr="00445C3D">
        <w:rPr>
          <w:rFonts w:cs="Times New Roman"/>
        </w:rPr>
        <w:t>ς</w:t>
      </w:r>
      <w:r w:rsidR="000F2EE2">
        <w:rPr>
          <w:rFonts w:cs="Times New Roman" w:hint="eastAsia"/>
        </w:rPr>
        <w:t>；</w:t>
      </w:r>
      <w:r w:rsidRPr="00445C3D">
        <w:rPr>
          <w:rFonts w:cs="Times New Roman" w:hint="eastAsia"/>
        </w:rPr>
        <w:t>又不是好像先知自己不明白他们自己所作的预言或自己所写的事物</w:t>
      </w:r>
      <w:r w:rsidRPr="00445C3D">
        <w:rPr>
          <w:rFonts w:cs="Times New Roman"/>
        </w:rPr>
        <w:t>……</w:t>
      </w:r>
      <w:r w:rsidRPr="00445C3D">
        <w:rPr>
          <w:rFonts w:cs="Times New Roman" w:hint="eastAsia"/>
        </w:rPr>
        <w:t>他们应</w:t>
      </w:r>
      <w:r w:rsidR="00E059A2" w:rsidRPr="00445C3D">
        <w:rPr>
          <w:rFonts w:cs="Times New Roman" w:hint="eastAsia"/>
        </w:rPr>
        <w:t>恰当地</w:t>
      </w:r>
      <w:r w:rsidRPr="00445C3D">
        <w:rPr>
          <w:rFonts w:cs="Times New Roman" w:hint="eastAsia"/>
        </w:rPr>
        <w:t>被称为书记</w:t>
      </w:r>
      <w:r w:rsidR="00893BA9" w:rsidRPr="00445C3D">
        <w:rPr>
          <w:rFonts w:cs="Times New Roman" w:hint="eastAsia"/>
        </w:rPr>
        <w:t>，因</w:t>
      </w:r>
      <w:r w:rsidRPr="00445C3D">
        <w:rPr>
          <w:rFonts w:cs="Times New Roman" w:hint="eastAsia"/>
        </w:rPr>
        <w:t>为他们未写下任何</w:t>
      </w:r>
      <w:r w:rsidR="00D56AC0">
        <w:rPr>
          <w:rFonts w:cs="Times New Roman" w:hint="eastAsia"/>
        </w:rPr>
        <w:t>自己</w:t>
      </w:r>
      <w:r w:rsidRPr="00445C3D">
        <w:rPr>
          <w:rFonts w:cs="Times New Roman" w:hint="eastAsia"/>
        </w:rPr>
        <w:t>的话，乃是将圣灵的一切话默写下来</w:t>
      </w:r>
      <w:r w:rsidR="005C0F88" w:rsidRPr="00445C3D">
        <w:rPr>
          <w:rFonts w:cs="Times New Roman" w:hint="eastAsia"/>
        </w:rPr>
        <w:t>（</w:t>
      </w:r>
      <w:r w:rsidRPr="00445C3D">
        <w:rPr>
          <w:rFonts w:cs="Times New Roman"/>
        </w:rPr>
        <w:t>dictation</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A90167" w:rsidRPr="00445C3D">
        <w:rPr>
          <w:rFonts w:cs="Times New Roman"/>
        </w:rPr>
        <w:t>p</w:t>
      </w:r>
      <w:r w:rsidR="00893BA9" w:rsidRPr="00445C3D">
        <w:rPr>
          <w:rFonts w:cs="Times New Roman"/>
        </w:rPr>
        <w:t>.4</w:t>
      </w:r>
      <w:r w:rsidRPr="00445C3D">
        <w:rPr>
          <w:rFonts w:cs="Times New Roman"/>
        </w:rPr>
        <w:t>3.</w:t>
      </w:r>
      <w:r w:rsidR="005C0F88" w:rsidRPr="00445C3D">
        <w:rPr>
          <w:rFonts w:cs="Times New Roman" w:hint="eastAsia"/>
        </w:rPr>
        <w:t>）</w:t>
      </w:r>
    </w:p>
    <w:p w14:paraId="03DA6945" w14:textId="015D846B" w:rsidR="000633D3" w:rsidRPr="00445C3D" w:rsidRDefault="0031269B" w:rsidP="00DF514A">
      <w:pPr>
        <w:spacing w:after="0"/>
        <w:ind w:firstLine="461"/>
        <w:rPr>
          <w:rFonts w:cs="Times New Roman"/>
        </w:rPr>
      </w:pPr>
      <w:r w:rsidRPr="00445C3D">
        <w:rPr>
          <w:rFonts w:cs="Times New Roman" w:hint="eastAsia"/>
        </w:rPr>
        <w:t>丙，默示不仅是</w:t>
      </w:r>
      <w:r w:rsidR="00A90167" w:rsidRPr="00445C3D">
        <w:rPr>
          <w:rFonts w:cs="Times New Roman" w:hint="eastAsia"/>
        </w:rPr>
        <w:t>涉及</w:t>
      </w:r>
      <w:r w:rsidRPr="00445C3D">
        <w:rPr>
          <w:rFonts w:cs="Times New Roman" w:hint="eastAsia"/>
        </w:rPr>
        <w:t>圣经的一</w:t>
      </w:r>
      <w:r w:rsidR="000672A0" w:rsidRPr="00445C3D">
        <w:rPr>
          <w:rFonts w:cs="Times New Roman" w:hint="eastAsia"/>
        </w:rPr>
        <w:t>部分</w:t>
      </w:r>
      <w:r w:rsidRPr="00445C3D">
        <w:rPr>
          <w:rFonts w:cs="Times New Roman" w:hint="eastAsia"/>
        </w:rPr>
        <w:t>，例如</w:t>
      </w:r>
      <w:r w:rsidR="00A90167" w:rsidRPr="00445C3D">
        <w:rPr>
          <w:rFonts w:cs="Times New Roman" w:hint="eastAsia"/>
        </w:rPr>
        <w:t>包含</w:t>
      </w:r>
      <w:r w:rsidRPr="00445C3D">
        <w:rPr>
          <w:rFonts w:cs="Times New Roman" w:hint="eastAsia"/>
        </w:rPr>
        <w:t>圣经的重要道理，或圣作者以前所不知道的事，而是也</w:t>
      </w:r>
      <w:r w:rsidR="000633D3" w:rsidRPr="00445C3D">
        <w:rPr>
          <w:rFonts w:cs="Times New Roman" w:hint="eastAsia"/>
        </w:rPr>
        <w:t>涉及</w:t>
      </w:r>
      <w:r w:rsidRPr="00445C3D">
        <w:rPr>
          <w:rFonts w:cs="Times New Roman" w:hint="eastAsia"/>
        </w:rPr>
        <w:t>圣经的全部</w:t>
      </w:r>
      <w:r w:rsidR="005C0F88" w:rsidRPr="00445C3D">
        <w:rPr>
          <w:rFonts w:cs="Times New Roman" w:hint="eastAsia"/>
        </w:rPr>
        <w:t>（</w:t>
      </w:r>
      <w:r w:rsidRPr="00445C3D">
        <w:rPr>
          <w:rFonts w:cs="Times New Roman"/>
        </w:rPr>
        <w:t>plenary inspiration</w:t>
      </w:r>
      <w:r w:rsidRPr="00445C3D">
        <w:rPr>
          <w:rFonts w:cs="Times New Roman" w:hint="eastAsia"/>
        </w:rPr>
        <w:t>，全部默示</w:t>
      </w:r>
      <w:r w:rsidR="005C0F88" w:rsidRPr="00445C3D">
        <w:rPr>
          <w:rFonts w:cs="Times New Roman" w:hint="eastAsia"/>
        </w:rPr>
        <w:t>）</w:t>
      </w:r>
      <w:r w:rsidRPr="00445C3D">
        <w:rPr>
          <w:rFonts w:cs="Times New Roman" w:hint="eastAsia"/>
        </w:rPr>
        <w:t>。此事实已由经文</w:t>
      </w:r>
      <w:r w:rsidR="001601E9" w:rsidRPr="00445C3D">
        <w:rPr>
          <w:rFonts w:cs="Times New Roman"/>
        </w:rPr>
        <w:t>“</w:t>
      </w:r>
      <w:r w:rsidRPr="00445C3D">
        <w:rPr>
          <w:rFonts w:cs="Times New Roman" w:hint="eastAsia"/>
        </w:rPr>
        <w:t>圣经都是上帝所默示的，</w:t>
      </w:r>
      <w:r w:rsidR="001601E9" w:rsidRPr="00445C3D">
        <w:rPr>
          <w:rFonts w:cs="Times New Roman"/>
        </w:rPr>
        <w:t>”</w:t>
      </w:r>
      <w:r w:rsidRPr="00445C3D">
        <w:rPr>
          <w:rFonts w:cs="Times New Roman" w:hint="eastAsia"/>
        </w:rPr>
        <w:t>提后三</w:t>
      </w:r>
      <w:r w:rsidRPr="00445C3D">
        <w:rPr>
          <w:rFonts w:cs="Times New Roman"/>
        </w:rPr>
        <w:t>16</w:t>
      </w:r>
      <w:r w:rsidRPr="00445C3D">
        <w:rPr>
          <w:rFonts w:cs="Times New Roman" w:hint="eastAsia"/>
        </w:rPr>
        <w:t>，而得以证明。由于以上的陈述，我们可以获得一项原理</w:t>
      </w:r>
      <w:r w:rsidR="00512B20" w:rsidRPr="00445C3D">
        <w:rPr>
          <w:rFonts w:cs="Times New Roman" w:hint="eastAsia"/>
        </w:rPr>
        <w:t>：</w:t>
      </w:r>
      <w:r w:rsidR="001601E9" w:rsidRPr="00445C3D">
        <w:rPr>
          <w:rFonts w:cs="Times New Roman"/>
        </w:rPr>
        <w:t>“</w:t>
      </w:r>
      <w:r w:rsidRPr="00445C3D">
        <w:rPr>
          <w:rFonts w:cs="Times New Roman" w:hint="eastAsia"/>
        </w:rPr>
        <w:t>圣经任何的一部分，都是由神圣的默示所赐给的。</w:t>
      </w:r>
      <w:r w:rsidR="001601E9" w:rsidRPr="00445C3D">
        <w:rPr>
          <w:rFonts w:cs="Times New Roman"/>
        </w:rPr>
        <w:t>”</w:t>
      </w:r>
      <w:r w:rsidRPr="00445C3D">
        <w:rPr>
          <w:rFonts w:cs="Times New Roman" w:hint="eastAsia"/>
        </w:rPr>
        <w:t>所以默示是包含全部圣经，不论它是向作者特别启示的，或是他们以前已知道的，或是他们由于研究和探索而知道的。因此圣经所包含的，凡历史、地理、考古学和科学等事</w:t>
      </w:r>
      <w:r w:rsidRPr="00445C3D">
        <w:rPr>
          <w:rFonts w:cs="Times New Roman" w:hint="eastAsia"/>
        </w:rPr>
        <w:lastRenderedPageBreak/>
        <w:t>项均如首要道理一样为真实被默示的。凡否认此道理而</w:t>
      </w:r>
      <w:r w:rsidR="000633D3" w:rsidRPr="00445C3D">
        <w:rPr>
          <w:rFonts w:cs="Times New Roman" w:hint="eastAsia"/>
        </w:rPr>
        <w:t>提倡</w:t>
      </w:r>
      <w:r w:rsidRPr="00445C3D">
        <w:rPr>
          <w:rFonts w:cs="Times New Roman" w:hint="eastAsia"/>
        </w:rPr>
        <w:t>默示</w:t>
      </w:r>
      <w:r w:rsidR="000633D3" w:rsidRPr="00445C3D">
        <w:rPr>
          <w:rFonts w:cs="Times New Roman" w:hint="eastAsia"/>
        </w:rPr>
        <w:t>是分等级的</w:t>
      </w:r>
      <w:r w:rsidRPr="00445C3D">
        <w:rPr>
          <w:rFonts w:cs="Times New Roman" w:hint="eastAsia"/>
        </w:rPr>
        <w:t>，就是毁灭默示的</w:t>
      </w:r>
      <w:r w:rsidR="000633D3" w:rsidRPr="00445C3D">
        <w:rPr>
          <w:rFonts w:cs="Times New Roman" w:hint="eastAsia"/>
        </w:rPr>
        <w:t>正确</w:t>
      </w:r>
      <w:r w:rsidRPr="00445C3D">
        <w:rPr>
          <w:rFonts w:cs="Times New Roman" w:hint="eastAsia"/>
        </w:rPr>
        <w:t>概念。</w:t>
      </w:r>
    </w:p>
    <w:p w14:paraId="4A5BA578" w14:textId="7BAD9DB0" w:rsidR="00415CF6" w:rsidRPr="00445C3D" w:rsidRDefault="0031269B" w:rsidP="00DF514A">
      <w:pPr>
        <w:spacing w:after="0"/>
        <w:ind w:firstLine="461"/>
        <w:rPr>
          <w:rFonts w:cs="Times New Roman"/>
        </w:rPr>
      </w:pPr>
      <w:r w:rsidRPr="00445C3D">
        <w:rPr>
          <w:rFonts w:cs="Times New Roman" w:hint="eastAsia"/>
        </w:rPr>
        <w:t>何拉斯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Pr="00445C3D">
        <w:rPr>
          <w:rFonts w:cs="Times New Roman" w:hint="eastAsia"/>
        </w:rPr>
        <w:t>针对此点而写着说</w:t>
      </w:r>
      <w:r w:rsidR="00512B20" w:rsidRPr="00445C3D">
        <w:rPr>
          <w:rFonts w:cs="Times New Roman" w:hint="eastAsia"/>
        </w:rPr>
        <w:t>：</w:t>
      </w:r>
      <w:r w:rsidR="001601E9" w:rsidRPr="00445C3D">
        <w:rPr>
          <w:rFonts w:cs="Times New Roman"/>
        </w:rPr>
        <w:t>“</w:t>
      </w:r>
      <w:r w:rsidRPr="00445C3D">
        <w:rPr>
          <w:rFonts w:cs="Times New Roman" w:hint="eastAsia"/>
        </w:rPr>
        <w:t>圣经内包含有</w:t>
      </w:r>
      <w:r w:rsidR="005D4DA4" w:rsidRPr="00445C3D">
        <w:rPr>
          <w:rFonts w:cs="Times New Roman" w:hint="eastAsia"/>
        </w:rPr>
        <w:t>历</w:t>
      </w:r>
      <w:r w:rsidRPr="00445C3D">
        <w:rPr>
          <w:rFonts w:cs="Times New Roman" w:hint="eastAsia"/>
        </w:rPr>
        <w:t>史的、年代学的、家谱的、天文学的、科学的和政治的</w:t>
      </w:r>
      <w:r w:rsidR="00893BA9" w:rsidRPr="00445C3D">
        <w:rPr>
          <w:rFonts w:cs="Times New Roman" w:hint="eastAsia"/>
        </w:rPr>
        <w:t>事项</w:t>
      </w:r>
      <w:r w:rsidRPr="00445C3D">
        <w:rPr>
          <w:rFonts w:cs="Times New Roman" w:hint="eastAsia"/>
        </w:rPr>
        <w:t>，虽然这些知识，对救赎方面并无实际的</w:t>
      </w:r>
      <w:r w:rsidR="00FD28EC" w:rsidRPr="00445C3D">
        <w:rPr>
          <w:rFonts w:cs="Times New Roman" w:hint="eastAsia"/>
        </w:rPr>
        <w:t>必要性</w:t>
      </w:r>
      <w:r w:rsidRPr="00445C3D">
        <w:rPr>
          <w:rFonts w:cs="Times New Roman" w:hint="eastAsia"/>
        </w:rPr>
        <w:t>，然而却被神圣</w:t>
      </w:r>
      <w:r w:rsidR="00FD28EC" w:rsidRPr="00445C3D">
        <w:rPr>
          <w:rFonts w:cs="Times New Roman" w:hint="eastAsia"/>
        </w:rPr>
        <w:t>地</w:t>
      </w:r>
      <w:r w:rsidRPr="00445C3D">
        <w:rPr>
          <w:rFonts w:cs="Times New Roman" w:hint="eastAsia"/>
        </w:rPr>
        <w:t>启示</w:t>
      </w:r>
      <w:r w:rsidR="00FD28EC" w:rsidRPr="00445C3D">
        <w:rPr>
          <w:rFonts w:cs="Times New Roman" w:hint="eastAsia"/>
        </w:rPr>
        <w:t>了</w:t>
      </w:r>
      <w:r w:rsidRPr="00445C3D">
        <w:rPr>
          <w:rFonts w:cs="Times New Roman" w:hint="eastAsia"/>
        </w:rPr>
        <w:t>，因为熟悉这些材料，对于解释圣经和表明圣经上的道理与道德教训，有不少的帮助。假使只有圣经所包含信心的奥秘是出于神圣的默示，而其他一切可能由自然的亮光而得知</w:t>
      </w:r>
      <w:r w:rsidR="0014795F">
        <w:rPr>
          <w:rFonts w:cs="Times New Roman" w:hint="eastAsia"/>
        </w:rPr>
        <w:t>的</w:t>
      </w:r>
      <w:r w:rsidRPr="00445C3D">
        <w:rPr>
          <w:rFonts w:cs="Times New Roman" w:hint="eastAsia"/>
        </w:rPr>
        <w:t>部分只是倚靠神圣的指导，则</w:t>
      </w:r>
      <w:r w:rsidR="00FD28EC" w:rsidRPr="00445C3D">
        <w:rPr>
          <w:rFonts w:cs="Times New Roman" w:hint="eastAsia"/>
        </w:rPr>
        <w:t>全部</w:t>
      </w:r>
      <w:r w:rsidRPr="00445C3D">
        <w:rPr>
          <w:rFonts w:cs="Times New Roman" w:hint="eastAsia"/>
        </w:rPr>
        <w:t>圣经</w:t>
      </w:r>
      <w:r w:rsidR="00FD28EC" w:rsidRPr="00445C3D">
        <w:rPr>
          <w:rFonts w:cs="Times New Roman" w:hint="eastAsia"/>
        </w:rPr>
        <w:t>并非</w:t>
      </w:r>
      <w:r w:rsidRPr="00445C3D">
        <w:rPr>
          <w:rFonts w:cs="Times New Roman" w:hint="eastAsia"/>
        </w:rPr>
        <w:t>都是神圣的默示。但是保罗宣告，全部圣经都是神</w:t>
      </w:r>
      <w:r w:rsidR="00FD28EC" w:rsidRPr="00445C3D">
        <w:rPr>
          <w:rFonts w:cs="Times New Roman" w:hint="eastAsia"/>
        </w:rPr>
        <w:t>圣</w:t>
      </w:r>
      <w:r w:rsidRPr="00445C3D">
        <w:rPr>
          <w:rFonts w:cs="Times New Roman" w:hint="eastAsia"/>
        </w:rPr>
        <w:t>的默示。所以不但信心的奥秘是由于默示的，而且那由自然的亮光而得知的，圣经所启示的其他真理，也都是神圣的提议和默示。</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D28EC" w:rsidRPr="00445C3D">
        <w:rPr>
          <w:rFonts w:cs="Times New Roman"/>
        </w:rPr>
        <w:t>p</w:t>
      </w:r>
      <w:r w:rsidR="00893BA9" w:rsidRPr="00445C3D">
        <w:rPr>
          <w:rFonts w:cs="Times New Roman"/>
        </w:rPr>
        <w:t>.4</w:t>
      </w:r>
      <w:r w:rsidRPr="00445C3D">
        <w:rPr>
          <w:rFonts w:cs="Times New Roman"/>
        </w:rPr>
        <w:t>6</w:t>
      </w:r>
      <w:r w:rsidRPr="00445C3D">
        <w:rPr>
          <w:rFonts w:cs="Times New Roman" w:hint="eastAsia"/>
        </w:rPr>
        <w:t>。</w:t>
      </w:r>
      <w:r w:rsidR="005C0F88" w:rsidRPr="00445C3D">
        <w:rPr>
          <w:rFonts w:cs="Times New Roman" w:hint="eastAsia"/>
        </w:rPr>
        <w:t>）</w:t>
      </w:r>
    </w:p>
    <w:p w14:paraId="2C6BC075" w14:textId="113DEB0F" w:rsidR="00411727" w:rsidRPr="00445C3D" w:rsidRDefault="0031269B" w:rsidP="00DF514A">
      <w:pPr>
        <w:spacing w:after="0"/>
        <w:ind w:firstLine="461"/>
        <w:rPr>
          <w:rFonts w:cs="Times New Roman"/>
        </w:rPr>
      </w:pPr>
      <w:r w:rsidRPr="00445C3D">
        <w:rPr>
          <w:rFonts w:cs="Times New Roman" w:hint="eastAsia"/>
        </w:rPr>
        <w:t>在路德</w:t>
      </w:r>
      <w:r w:rsidR="00021052">
        <w:rPr>
          <w:rFonts w:cs="Times New Roman" w:hint="eastAsia"/>
        </w:rPr>
        <w:t>宗</w:t>
      </w:r>
      <w:r w:rsidRPr="00445C3D">
        <w:rPr>
          <w:rFonts w:cs="Times New Roman" w:hint="eastAsia"/>
        </w:rPr>
        <w:t>教会的加里克斯都</w:t>
      </w:r>
      <w:r w:rsidR="005C0F88" w:rsidRPr="00445C3D">
        <w:rPr>
          <w:rFonts w:cs="Times New Roman" w:hint="eastAsia"/>
        </w:rPr>
        <w:t>（</w:t>
      </w:r>
      <w:r w:rsidRPr="00445C3D">
        <w:rPr>
          <w:rFonts w:cs="Times New Roman"/>
        </w:rPr>
        <w:t>George Calixtus</w:t>
      </w:r>
      <w:r w:rsidRPr="00445C3D">
        <w:rPr>
          <w:rFonts w:cs="Times New Roman" w:hint="eastAsia"/>
        </w:rPr>
        <w:t>死于</w:t>
      </w:r>
      <w:r w:rsidRPr="00445C3D">
        <w:rPr>
          <w:rFonts w:cs="Times New Roman"/>
        </w:rPr>
        <w:t>1656</w:t>
      </w:r>
      <w:r w:rsidR="005C0F88" w:rsidRPr="00445C3D">
        <w:rPr>
          <w:rFonts w:cs="Times New Roman" w:hint="eastAsia"/>
        </w:rPr>
        <w:t>）</w:t>
      </w:r>
      <w:r w:rsidR="00893BA9" w:rsidRPr="00445C3D">
        <w:rPr>
          <w:rFonts w:cs="Times New Roman" w:hint="eastAsia"/>
        </w:rPr>
        <w:t>教</w:t>
      </w:r>
      <w:r w:rsidRPr="00445C3D">
        <w:rPr>
          <w:rFonts w:cs="Times New Roman" w:hint="eastAsia"/>
        </w:rPr>
        <w:t>导说</w:t>
      </w:r>
      <w:r w:rsidR="00512B20" w:rsidRPr="00445C3D">
        <w:rPr>
          <w:rFonts w:cs="Times New Roman" w:hint="eastAsia"/>
        </w:rPr>
        <w:t>：</w:t>
      </w:r>
      <w:r w:rsidRPr="00445C3D">
        <w:rPr>
          <w:rFonts w:cs="Times New Roman" w:hint="eastAsia"/>
        </w:rPr>
        <w:t>惟有主要的信条是默示的，至于不甚重要的事项，或作者在受默示书写以前，已经知道的事件，只是由于神圣的指导和引领而写下的，为要保存他们以免错误。但是此道理已为路德会的教义学家所弃绝，因为违反了全部圣经</w:t>
      </w:r>
      <w:r w:rsidR="005C0F88" w:rsidRPr="00445C3D">
        <w:rPr>
          <w:rFonts w:cs="Times New Roman" w:hint="eastAsia"/>
        </w:rPr>
        <w:t>（</w:t>
      </w:r>
      <w:r w:rsidR="00411727" w:rsidRPr="00445C3D">
        <w:rPr>
          <w:rFonts w:cs="Times New Roman"/>
        </w:rPr>
        <w:t>πᾶσ</w:t>
      </w:r>
      <w:r w:rsidR="00893BA9" w:rsidRPr="00445C3D">
        <w:rPr>
          <w:rFonts w:cs="Times New Roman"/>
        </w:rPr>
        <w:t>α</w:t>
      </w:r>
      <w:r w:rsidR="00047790">
        <w:rPr>
          <w:rFonts w:cs="Times New Roman" w:hint="eastAsia"/>
        </w:rPr>
        <w:t xml:space="preserve"> </w:t>
      </w:r>
      <w:r w:rsidR="00893BA9" w:rsidRPr="00445C3D">
        <w:rPr>
          <w:rFonts w:cs="Times New Roman"/>
        </w:rPr>
        <w:t>γ</w:t>
      </w:r>
      <w:r w:rsidR="00411727" w:rsidRPr="00445C3D">
        <w:rPr>
          <w:rFonts w:cs="Times New Roman"/>
        </w:rPr>
        <w:t>ραφή</w:t>
      </w:r>
      <w:r w:rsidR="005C0F88" w:rsidRPr="00445C3D">
        <w:rPr>
          <w:rFonts w:cs="Times New Roman" w:hint="eastAsia"/>
        </w:rPr>
        <w:t>）</w:t>
      </w:r>
      <w:r w:rsidRPr="00445C3D">
        <w:rPr>
          <w:rFonts w:cs="Times New Roman" w:hint="eastAsia"/>
        </w:rPr>
        <w:t>的默示</w:t>
      </w:r>
      <w:r w:rsidR="005C0F88" w:rsidRPr="00445C3D">
        <w:rPr>
          <w:rFonts w:cs="Times New Roman" w:hint="eastAsia"/>
        </w:rPr>
        <w:t>（</w:t>
      </w:r>
      <w:r w:rsidRPr="00445C3D">
        <w:rPr>
          <w:rFonts w:cs="Times New Roman"/>
        </w:rPr>
        <w:t>theopneusty</w:t>
      </w:r>
      <w:r w:rsidR="005C0F88" w:rsidRPr="00445C3D">
        <w:rPr>
          <w:rFonts w:cs="Times New Roman" w:hint="eastAsia"/>
        </w:rPr>
        <w:t>）</w:t>
      </w:r>
      <w:r w:rsidRPr="00445C3D">
        <w:rPr>
          <w:rFonts w:cs="Times New Roman" w:hint="eastAsia"/>
        </w:rPr>
        <w:t>的道理。加里克斯都的错误曾受到罗马教派、加尔文派与现代理性主义的路德会教义学家热烈拥护。</w:t>
      </w:r>
    </w:p>
    <w:p w14:paraId="0D17ACE7" w14:textId="5A2F82BA" w:rsidR="00A5581C" w:rsidRPr="00445C3D" w:rsidRDefault="0031269B" w:rsidP="00DF514A">
      <w:pPr>
        <w:spacing w:after="0"/>
        <w:ind w:firstLine="461"/>
        <w:rPr>
          <w:rFonts w:cs="Times New Roman"/>
        </w:rPr>
      </w:pPr>
      <w:r w:rsidRPr="00445C3D">
        <w:rPr>
          <w:rFonts w:cs="Times New Roman" w:hint="eastAsia"/>
        </w:rPr>
        <w:t>丁，圣经既为上帝神圣默示的道，其每一</w:t>
      </w:r>
      <w:r w:rsidR="000672A0" w:rsidRPr="00445C3D">
        <w:rPr>
          <w:rFonts w:cs="Times New Roman" w:hint="eastAsia"/>
        </w:rPr>
        <w:t>部分</w:t>
      </w:r>
      <w:r w:rsidRPr="00445C3D">
        <w:rPr>
          <w:rFonts w:cs="Times New Roman" w:hint="eastAsia"/>
        </w:rPr>
        <w:t>和每一种陈述原本</w:t>
      </w:r>
      <w:r w:rsidR="005C0F88" w:rsidRPr="00445C3D">
        <w:rPr>
          <w:rFonts w:cs="Times New Roman" w:hint="eastAsia"/>
        </w:rPr>
        <w:t>（</w:t>
      </w:r>
      <w:r w:rsidRPr="00445C3D">
        <w:rPr>
          <w:rFonts w:cs="Times New Roman"/>
        </w:rPr>
        <w:t>a priori</w:t>
      </w:r>
      <w:r w:rsidR="005C0F88" w:rsidRPr="00445C3D">
        <w:rPr>
          <w:rFonts w:cs="Times New Roman" w:hint="eastAsia"/>
        </w:rPr>
        <w:t>）</w:t>
      </w:r>
      <w:r w:rsidR="00411727" w:rsidRPr="00445C3D">
        <w:rPr>
          <w:rFonts w:cs="Times New Roman" w:hint="eastAsia"/>
        </w:rPr>
        <w:t>即是</w:t>
      </w:r>
      <w:r w:rsidRPr="00445C3D">
        <w:rPr>
          <w:rFonts w:cs="Times New Roman" w:hint="eastAsia"/>
        </w:rPr>
        <w:t>确实完美而没有错误的，因为圣经的神圣作者是绝无错误</w:t>
      </w:r>
      <w:r w:rsidR="00411727" w:rsidRPr="00445C3D">
        <w:rPr>
          <w:rFonts w:cs="Times New Roman" w:hint="eastAsia"/>
        </w:rPr>
        <w:t>的</w:t>
      </w:r>
      <w:r w:rsidRPr="00445C3D">
        <w:rPr>
          <w:rFonts w:cs="Times New Roman" w:hint="eastAsia"/>
        </w:rPr>
        <w:t>。</w:t>
      </w:r>
      <w:r w:rsidR="00411727" w:rsidRPr="00445C3D">
        <w:rPr>
          <w:rFonts w:cs="Times New Roman" w:hint="eastAsia"/>
        </w:rPr>
        <w:t>无论从哪方面看</w:t>
      </w:r>
      <w:r w:rsidRPr="00445C3D">
        <w:rPr>
          <w:rFonts w:cs="Times New Roman" w:hint="eastAsia"/>
        </w:rPr>
        <w:t>，基督</w:t>
      </w:r>
      <w:r w:rsidR="00411727" w:rsidRPr="00445C3D">
        <w:rPr>
          <w:rFonts w:cs="Times New Roman" w:hint="eastAsia"/>
        </w:rPr>
        <w:t>已</w:t>
      </w:r>
      <w:r w:rsidRPr="00445C3D">
        <w:rPr>
          <w:rFonts w:cs="Times New Roman" w:hint="eastAsia"/>
        </w:rPr>
        <w:t>明白</w:t>
      </w:r>
      <w:r w:rsidR="00411727" w:rsidRPr="00445C3D">
        <w:rPr>
          <w:rFonts w:cs="Times New Roman" w:hint="eastAsia"/>
        </w:rPr>
        <w:t>地证实</w:t>
      </w:r>
      <w:r w:rsidRPr="00445C3D">
        <w:rPr>
          <w:rFonts w:cs="Times New Roman" w:hint="eastAsia"/>
        </w:rPr>
        <w:t>圣经是绝对无错误的，祂宣告</w:t>
      </w:r>
      <w:r w:rsidR="00512B20" w:rsidRPr="00445C3D">
        <w:rPr>
          <w:rFonts w:cs="Times New Roman" w:hint="eastAsia"/>
        </w:rPr>
        <w:t>：</w:t>
      </w:r>
      <w:r w:rsidR="001601E9" w:rsidRPr="00445C3D">
        <w:rPr>
          <w:rFonts w:cs="Times New Roman"/>
        </w:rPr>
        <w:t>“</w:t>
      </w:r>
      <w:r w:rsidRPr="00445C3D">
        <w:rPr>
          <w:rFonts w:cs="Times New Roman" w:hint="eastAsia"/>
        </w:rPr>
        <w:t>经上的话是不能废的。</w:t>
      </w:r>
      <w:r w:rsidR="001601E9" w:rsidRPr="00445C3D">
        <w:rPr>
          <w:rFonts w:cs="Times New Roman"/>
        </w:rPr>
        <w:t>”</w:t>
      </w:r>
      <w:r w:rsidRPr="00445C3D">
        <w:rPr>
          <w:rFonts w:cs="Times New Roman" w:hint="eastAsia"/>
        </w:rPr>
        <w:t>约十</w:t>
      </w:r>
      <w:r w:rsidRPr="00445C3D">
        <w:rPr>
          <w:rFonts w:cs="Times New Roman"/>
        </w:rPr>
        <w:t>35</w:t>
      </w:r>
      <w:r w:rsidRPr="00445C3D">
        <w:rPr>
          <w:rFonts w:cs="Times New Roman" w:hint="eastAsia"/>
        </w:rPr>
        <w:t>。祂在这实例中是引证一个单字</w:t>
      </w:r>
      <w:r w:rsidR="00411727" w:rsidRPr="00445C3D">
        <w:rPr>
          <w:rFonts w:cs="Times New Roman"/>
        </w:rPr>
        <w:t>θεο</w:t>
      </w:r>
      <w:r w:rsidR="00FE1D75" w:rsidRPr="00445C3D">
        <w:rPr>
          <w:rFonts w:cs="Times New Roman"/>
        </w:rPr>
        <w:t xml:space="preserve">ί, </w:t>
      </w:r>
      <w:r w:rsidR="00FE1D75" w:rsidRPr="00445C3D">
        <w:rPr>
          <w:rFonts w:cs="Times New Roman"/>
          <w:rtl/>
          <w:lang w:bidi="he-IL"/>
        </w:rPr>
        <w:t>אלהימ</w:t>
      </w:r>
      <w:r w:rsidR="005C0F88" w:rsidRPr="00445C3D">
        <w:rPr>
          <w:rFonts w:cs="Times New Roman" w:hint="eastAsia"/>
        </w:rPr>
        <w:t>（</w:t>
      </w:r>
      <w:r w:rsidRPr="00445C3D">
        <w:rPr>
          <w:rFonts w:cs="Times New Roman" w:hint="eastAsia"/>
        </w:rPr>
        <w:t>即神，诗八十二</w:t>
      </w:r>
      <w:r w:rsidRPr="00445C3D">
        <w:rPr>
          <w:rFonts w:cs="Times New Roman"/>
        </w:rPr>
        <w:t>6</w:t>
      </w:r>
      <w:r w:rsidR="005237EB">
        <w:rPr>
          <w:rFonts w:cs="Times New Roman" w:hint="eastAsia"/>
        </w:rPr>
        <w:t>——</w:t>
      </w:r>
      <w:r w:rsidR="005237EB" w:rsidRPr="005237EB">
        <w:rPr>
          <w:rFonts w:cs="Times New Roman"/>
        </w:rPr>
        <w:t>和合本</w:t>
      </w:r>
      <w:r w:rsidR="005237EB" w:rsidRPr="005237EB">
        <w:rPr>
          <w:rFonts w:cs="Times New Roman"/>
        </w:rPr>
        <w:t>2010</w:t>
      </w:r>
      <w:r w:rsidR="005237EB">
        <w:rPr>
          <w:rFonts w:cs="Times New Roman" w:hint="eastAsia"/>
        </w:rPr>
        <w:t>，</w:t>
      </w:r>
      <w:r w:rsidR="005237EB" w:rsidRPr="005237EB">
        <w:rPr>
          <w:rFonts w:cs="Times New Roman"/>
        </w:rPr>
        <w:t>我曾说：</w:t>
      </w:r>
      <w:r w:rsidR="005237EB" w:rsidRPr="005237EB">
        <w:rPr>
          <w:rFonts w:cs="Times New Roman"/>
        </w:rPr>
        <w:t>“</w:t>
      </w:r>
      <w:r w:rsidR="005237EB" w:rsidRPr="005237EB">
        <w:rPr>
          <w:rFonts w:cs="Times New Roman"/>
        </w:rPr>
        <w:t>你们是诸神，</w:t>
      </w:r>
      <w:r w:rsidR="005237EB" w:rsidRPr="005237EB">
        <w:rPr>
          <w:rFonts w:cs="Times New Roman"/>
        </w:rPr>
        <w:t xml:space="preserve"> </w:t>
      </w:r>
      <w:r w:rsidR="005237EB" w:rsidRPr="005237EB">
        <w:rPr>
          <w:rFonts w:cs="Times New Roman"/>
        </w:rPr>
        <w:t>都是至高者的儿子。</w:t>
      </w:r>
      <w:r w:rsidR="005237EB">
        <w:rPr>
          <w:rFonts w:cs="Times New Roman" w:hint="eastAsia"/>
        </w:rPr>
        <w:t>”</w:t>
      </w:r>
      <w:r w:rsidR="005C0F88" w:rsidRPr="00445C3D">
        <w:rPr>
          <w:rFonts w:cs="Times New Roman" w:hint="eastAsia"/>
        </w:rPr>
        <w:t>）</w:t>
      </w:r>
      <w:r w:rsidRPr="00445C3D">
        <w:rPr>
          <w:rFonts w:cs="Times New Roman" w:hint="eastAsia"/>
        </w:rPr>
        <w:t>，经上的话若不能废去一个单字，那么，全部圣经必是绝对的真实。同样，使徒们经常引证旧约的单字，以之为神圣所默示的，且能证明他们</w:t>
      </w:r>
      <w:r w:rsidR="0083439D">
        <w:rPr>
          <w:rFonts w:cs="Times New Roman" w:hint="eastAsia"/>
        </w:rPr>
        <w:t>要让</w:t>
      </w:r>
      <w:r w:rsidRPr="00445C3D">
        <w:rPr>
          <w:rFonts w:cs="Times New Roman" w:hint="eastAsia"/>
        </w:rPr>
        <w:t>读者留有深刻印象的真理。参考加三</w:t>
      </w:r>
      <w:r w:rsidRPr="00445C3D">
        <w:rPr>
          <w:rFonts w:cs="Times New Roman"/>
        </w:rPr>
        <w:t>1</w:t>
      </w:r>
      <w:r w:rsidR="00893BA9" w:rsidRPr="00445C3D">
        <w:rPr>
          <w:rFonts w:cs="Times New Roman"/>
        </w:rPr>
        <w:t>6</w:t>
      </w:r>
      <w:r w:rsidR="00893BA9" w:rsidRPr="00445C3D">
        <w:rPr>
          <w:rFonts w:cs="Times New Roman" w:hint="eastAsia"/>
        </w:rPr>
        <w:t>与</w:t>
      </w:r>
      <w:r w:rsidRPr="00445C3D">
        <w:rPr>
          <w:rFonts w:cs="Times New Roman" w:hint="eastAsia"/>
        </w:rPr>
        <w:t>创一七</w:t>
      </w:r>
      <w:r w:rsidRPr="00445C3D">
        <w:rPr>
          <w:rFonts w:cs="Times New Roman"/>
        </w:rPr>
        <w:t>7</w:t>
      </w:r>
      <w:r w:rsidRPr="00445C3D">
        <w:rPr>
          <w:rFonts w:cs="Times New Roman" w:hint="eastAsia"/>
        </w:rPr>
        <w:t>所记</w:t>
      </w:r>
      <w:r w:rsidR="00512B20" w:rsidRPr="00445C3D">
        <w:rPr>
          <w:rFonts w:cs="Times New Roman" w:hint="eastAsia"/>
        </w:rPr>
        <w:t>：</w:t>
      </w:r>
      <w:r w:rsidR="001601E9" w:rsidRPr="00445C3D">
        <w:rPr>
          <w:rFonts w:cs="Times New Roman"/>
        </w:rPr>
        <w:t>“</w:t>
      </w:r>
      <w:r w:rsidRPr="00445C3D">
        <w:rPr>
          <w:rFonts w:cs="Times New Roman" w:hint="eastAsia"/>
        </w:rPr>
        <w:t>上帝并不是说众子孙，指着许多人，乃是说你那一个子孙，指着一个人，就是基督。</w:t>
      </w:r>
      <w:r w:rsidR="001601E9" w:rsidRPr="00445C3D">
        <w:rPr>
          <w:rFonts w:cs="Times New Roman"/>
        </w:rPr>
        <w:t>”</w:t>
      </w:r>
      <w:r w:rsidRPr="00445C3D">
        <w:rPr>
          <w:rFonts w:cs="Times New Roman" w:hint="eastAsia"/>
        </w:rPr>
        <w:t>又太二二</w:t>
      </w:r>
      <w:r w:rsidRPr="00445C3D">
        <w:rPr>
          <w:rFonts w:cs="Times New Roman"/>
        </w:rPr>
        <w:t>43</w:t>
      </w:r>
      <w:r w:rsidRPr="00445C3D">
        <w:rPr>
          <w:rFonts w:cs="Times New Roman" w:hint="eastAsia"/>
        </w:rPr>
        <w:t>，</w:t>
      </w:r>
      <w:r w:rsidRPr="00445C3D">
        <w:rPr>
          <w:rFonts w:cs="Times New Roman"/>
        </w:rPr>
        <w:t>44,</w:t>
      </w:r>
      <w:r w:rsidR="00B121E0" w:rsidRPr="00445C3D">
        <w:rPr>
          <w:rFonts w:cs="Times New Roman"/>
        </w:rPr>
        <w:t xml:space="preserve"> </w:t>
      </w:r>
      <w:r w:rsidR="00B121E0" w:rsidRPr="00445C3D">
        <w:rPr>
          <w:rFonts w:cs="Times New Roman" w:hint="eastAsia"/>
        </w:rPr>
        <w:t>与</w:t>
      </w:r>
      <w:r w:rsidR="001848B6" w:rsidRPr="00445C3D">
        <w:rPr>
          <w:rFonts w:cs="Times New Roman" w:hint="eastAsia"/>
        </w:rPr>
        <w:t>诗一一〇</w:t>
      </w:r>
      <w:r w:rsidR="001848B6" w:rsidRPr="00445C3D">
        <w:rPr>
          <w:rFonts w:cs="Times New Roman"/>
        </w:rPr>
        <w:t>1</w:t>
      </w:r>
      <w:r w:rsidR="001848B6" w:rsidRPr="00445C3D">
        <w:rPr>
          <w:rFonts w:cs="Times New Roman" w:hint="eastAsia"/>
        </w:rPr>
        <w:t>记</w:t>
      </w:r>
      <w:r w:rsidR="00B121E0" w:rsidRPr="00445C3D">
        <w:rPr>
          <w:rFonts w:cs="Times New Roman" w:hint="eastAsia"/>
        </w:rPr>
        <w:t>着</w:t>
      </w:r>
      <w:r w:rsidR="00512B20" w:rsidRPr="00445C3D">
        <w:rPr>
          <w:rFonts w:cs="Times New Roman" w:hint="eastAsia"/>
        </w:rPr>
        <w:t>：</w:t>
      </w:r>
      <w:r w:rsidR="001601E9" w:rsidRPr="00445C3D">
        <w:rPr>
          <w:rFonts w:cs="Times New Roman"/>
        </w:rPr>
        <w:t>“</w:t>
      </w:r>
      <w:r w:rsidRPr="00445C3D">
        <w:rPr>
          <w:rFonts w:cs="Times New Roman" w:hint="eastAsia"/>
        </w:rPr>
        <w:t>主对我主说</w:t>
      </w:r>
      <w:r w:rsidR="000F2EE2">
        <w:rPr>
          <w:rFonts w:cs="Times New Roman" w:hint="eastAsia"/>
        </w:rPr>
        <w:t>；</w:t>
      </w:r>
      <w:r w:rsidR="001601E9" w:rsidRPr="00445C3D">
        <w:rPr>
          <w:rFonts w:cs="Times New Roman"/>
        </w:rPr>
        <w:t>”</w:t>
      </w:r>
      <w:r w:rsidRPr="00445C3D">
        <w:rPr>
          <w:rFonts w:cs="Times New Roman" w:hint="eastAsia"/>
        </w:rPr>
        <w:t>又约一</w:t>
      </w:r>
      <w:r w:rsidR="00A62852" w:rsidRPr="00445C3D">
        <w:rPr>
          <w:rFonts w:cs="Times New Roman" w:hint="eastAsia"/>
        </w:rPr>
        <w:t>〇</w:t>
      </w:r>
      <w:r w:rsidRPr="00445C3D">
        <w:rPr>
          <w:rFonts w:cs="Times New Roman" w:hint="eastAsia"/>
        </w:rPr>
        <w:t>，</w:t>
      </w:r>
      <w:r w:rsidRPr="00445C3D">
        <w:rPr>
          <w:rFonts w:cs="Times New Roman"/>
        </w:rPr>
        <w:t>35</w:t>
      </w:r>
      <w:r w:rsidRPr="00445C3D">
        <w:rPr>
          <w:rFonts w:cs="Times New Roman" w:hint="eastAsia"/>
        </w:rPr>
        <w:t>与诗八二</w:t>
      </w:r>
      <w:r w:rsidRPr="00445C3D">
        <w:rPr>
          <w:rFonts w:cs="Times New Roman"/>
        </w:rPr>
        <w:t>6</w:t>
      </w:r>
      <w:r w:rsidRPr="00445C3D">
        <w:rPr>
          <w:rFonts w:cs="Times New Roman" w:hint="eastAsia"/>
        </w:rPr>
        <w:t>。这类参考不但证明字语是出于默示</w:t>
      </w:r>
      <w:r w:rsidR="005C0F88" w:rsidRPr="00445C3D">
        <w:rPr>
          <w:rFonts w:cs="Times New Roman" w:hint="eastAsia"/>
        </w:rPr>
        <w:t>（</w:t>
      </w:r>
      <w:r w:rsidRPr="00445C3D">
        <w:rPr>
          <w:rFonts w:cs="Times New Roman"/>
        </w:rPr>
        <w:t>suggestio verbalis</w:t>
      </w:r>
      <w:r w:rsidR="005C0F88" w:rsidRPr="00445C3D">
        <w:rPr>
          <w:rFonts w:cs="Times New Roman" w:hint="eastAsia"/>
        </w:rPr>
        <w:t>）</w:t>
      </w:r>
      <w:r w:rsidRPr="00445C3D">
        <w:rPr>
          <w:rFonts w:cs="Times New Roman" w:hint="eastAsia"/>
        </w:rPr>
        <w:t>，连字句文法的样式</w:t>
      </w:r>
      <w:r w:rsidR="005C0F88" w:rsidRPr="00445C3D">
        <w:rPr>
          <w:rFonts w:cs="Times New Roman" w:hint="eastAsia"/>
        </w:rPr>
        <w:t>（</w:t>
      </w:r>
      <w:r w:rsidRPr="00445C3D">
        <w:rPr>
          <w:rFonts w:cs="Times New Roman"/>
        </w:rPr>
        <w:t>suggestio literalis</w:t>
      </w:r>
      <w:r w:rsidR="005C0F88" w:rsidRPr="00445C3D">
        <w:rPr>
          <w:rFonts w:cs="Times New Roman" w:hint="eastAsia"/>
        </w:rPr>
        <w:t>）</w:t>
      </w:r>
      <w:r w:rsidRPr="00445C3D">
        <w:rPr>
          <w:rFonts w:cs="Times New Roman" w:hint="eastAsia"/>
        </w:rPr>
        <w:t>也是出于默示。与此点相符的，就是上帝禁止在祂的道上增加或减少一点一撇，申四</w:t>
      </w:r>
      <w:r w:rsidR="00893BA9" w:rsidRPr="00445C3D">
        <w:rPr>
          <w:rFonts w:cs="Times New Roman"/>
        </w:rPr>
        <w:t>2</w:t>
      </w:r>
      <w:r w:rsidR="000F2EE2">
        <w:rPr>
          <w:rFonts w:cs="Times New Roman" w:hint="eastAsia"/>
        </w:rPr>
        <w:t>；</w:t>
      </w:r>
      <w:r w:rsidRPr="00445C3D">
        <w:rPr>
          <w:rFonts w:cs="Times New Roman" w:hint="eastAsia"/>
        </w:rPr>
        <w:t>十二</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箴三十</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二</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，基督也警告说</w:t>
      </w:r>
      <w:r w:rsidR="00512B20" w:rsidRPr="00445C3D">
        <w:rPr>
          <w:rFonts w:cs="Times New Roman" w:hint="eastAsia"/>
        </w:rPr>
        <w:t>：</w:t>
      </w:r>
      <w:r w:rsidR="001601E9" w:rsidRPr="00445C3D">
        <w:rPr>
          <w:rFonts w:cs="Times New Roman"/>
        </w:rPr>
        <w:t>“</w:t>
      </w:r>
      <w:r w:rsidRPr="00445C3D">
        <w:rPr>
          <w:rFonts w:cs="Times New Roman" w:hint="eastAsia"/>
        </w:rPr>
        <w:t>无论何人废掉这诫命中最小的一条</w:t>
      </w:r>
      <w:r w:rsidR="00184AAD" w:rsidRPr="00445C3D">
        <w:rPr>
          <w:rFonts w:cs="Times New Roman"/>
        </w:rPr>
        <w:t>……</w:t>
      </w:r>
      <w:r w:rsidRPr="00445C3D">
        <w:rPr>
          <w:rFonts w:cs="Times New Roman" w:hint="eastAsia"/>
        </w:rPr>
        <w:t>他在天国要称为最小的，</w:t>
      </w:r>
      <w:r w:rsidR="001601E9" w:rsidRPr="00445C3D">
        <w:rPr>
          <w:rFonts w:cs="Times New Roman"/>
        </w:rPr>
        <w:t>”</w:t>
      </w:r>
      <w:r w:rsidRPr="00445C3D">
        <w:rPr>
          <w:rFonts w:cs="Times New Roman" w:hint="eastAsia"/>
        </w:rPr>
        <w:t>太五</w:t>
      </w:r>
      <w:r w:rsidRPr="00445C3D">
        <w:rPr>
          <w:rFonts w:cs="Times New Roman"/>
        </w:rPr>
        <w:t>19</w:t>
      </w:r>
      <w:r w:rsidRPr="00445C3D">
        <w:rPr>
          <w:rFonts w:cs="Times New Roman" w:hint="eastAsia"/>
        </w:rPr>
        <w:t>，因为</w:t>
      </w:r>
      <w:r w:rsidR="001601E9" w:rsidRPr="00445C3D">
        <w:rPr>
          <w:rFonts w:cs="Times New Roman"/>
        </w:rPr>
        <w:t>“</w:t>
      </w:r>
      <w:r w:rsidRPr="00445C3D">
        <w:rPr>
          <w:rFonts w:cs="Times New Roman" w:hint="eastAsia"/>
        </w:rPr>
        <w:t>天地废去，较比律法的一点一画落空还容易。</w:t>
      </w:r>
      <w:r w:rsidR="001601E9" w:rsidRPr="00445C3D">
        <w:rPr>
          <w:rFonts w:cs="Times New Roman"/>
        </w:rPr>
        <w:t>”</w:t>
      </w:r>
      <w:r w:rsidRPr="00445C3D">
        <w:rPr>
          <w:rFonts w:cs="Times New Roman" w:hint="eastAsia"/>
        </w:rPr>
        <w:t>路十六</w:t>
      </w:r>
      <w:r w:rsidRPr="00445C3D">
        <w:rPr>
          <w:rFonts w:cs="Times New Roman"/>
        </w:rPr>
        <w:t>1</w:t>
      </w:r>
      <w:r w:rsidR="00893BA9" w:rsidRPr="00445C3D">
        <w:rPr>
          <w:rFonts w:cs="Times New Roman"/>
        </w:rPr>
        <w:t>7</w:t>
      </w:r>
      <w:r w:rsidR="000F2EE2">
        <w:rPr>
          <w:rFonts w:cs="Times New Roman"/>
        </w:rPr>
        <w:t>；</w:t>
      </w:r>
      <w:r w:rsidRPr="00445C3D">
        <w:rPr>
          <w:rFonts w:cs="Times New Roman" w:hint="eastAsia"/>
        </w:rPr>
        <w:t>太五</w:t>
      </w:r>
      <w:r w:rsidRPr="00445C3D">
        <w:rPr>
          <w:rFonts w:cs="Times New Roman"/>
        </w:rPr>
        <w:t>18</w:t>
      </w:r>
      <w:r w:rsidRPr="00445C3D">
        <w:rPr>
          <w:rFonts w:cs="Times New Roman" w:hint="eastAsia"/>
        </w:rPr>
        <w:t>。圣保罗因而承认</w:t>
      </w:r>
      <w:r w:rsidR="00512B20" w:rsidRPr="00445C3D">
        <w:rPr>
          <w:rFonts w:cs="Times New Roman" w:hint="eastAsia"/>
        </w:rPr>
        <w:t>：</w:t>
      </w:r>
      <w:r w:rsidR="001601E9" w:rsidRPr="00445C3D">
        <w:rPr>
          <w:rFonts w:cs="Times New Roman"/>
        </w:rPr>
        <w:t>“</w:t>
      </w:r>
      <w:r w:rsidRPr="00445C3D">
        <w:rPr>
          <w:rFonts w:cs="Times New Roman" w:hint="eastAsia"/>
        </w:rPr>
        <w:t>我信合乎律法的，和先知书上一切所记载的，</w:t>
      </w:r>
      <w:r w:rsidR="001601E9" w:rsidRPr="00445C3D">
        <w:rPr>
          <w:rFonts w:cs="Times New Roman"/>
        </w:rPr>
        <w:t>”</w:t>
      </w:r>
      <w:r w:rsidRPr="00445C3D">
        <w:rPr>
          <w:rFonts w:cs="Times New Roman" w:hint="eastAsia"/>
        </w:rPr>
        <w:t>徒</w:t>
      </w:r>
      <w:r w:rsidR="00A62852" w:rsidRPr="00445C3D">
        <w:rPr>
          <w:rFonts w:cs="Times New Roman" w:hint="eastAsia"/>
        </w:rPr>
        <w:t>二十</w:t>
      </w:r>
      <w:r w:rsidR="00893BA9" w:rsidRPr="00445C3D">
        <w:rPr>
          <w:rFonts w:cs="Times New Roman" w:hint="eastAsia"/>
        </w:rPr>
        <w:t>四</w:t>
      </w:r>
      <w:r w:rsidR="00893BA9" w:rsidRPr="00445C3D">
        <w:rPr>
          <w:rFonts w:cs="Times New Roman"/>
        </w:rPr>
        <w:t>1</w:t>
      </w:r>
      <w:r w:rsidRPr="00445C3D">
        <w:rPr>
          <w:rFonts w:cs="Times New Roman"/>
        </w:rPr>
        <w:t>4</w:t>
      </w:r>
      <w:r w:rsidRPr="00445C3D">
        <w:rPr>
          <w:rFonts w:cs="Times New Roman" w:hint="eastAsia"/>
        </w:rPr>
        <w:t>，所以，每一真正的基督徒也必须视全部圣经为神圣的默示，而且是绝对没有错误的。路</w:t>
      </w:r>
      <w:r w:rsidR="000567C9">
        <w:rPr>
          <w:rFonts w:cs="Times New Roman" w:hint="eastAsia"/>
        </w:rPr>
        <w:t>德</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圣经永无错误</w:t>
      </w:r>
      <w:r w:rsidR="001601E9" w:rsidRPr="00445C3D">
        <w:rPr>
          <w:rFonts w:cs="Times New Roman"/>
        </w:rPr>
        <w:t>”</w:t>
      </w:r>
      <w:r w:rsidR="005C0F88" w:rsidRPr="00445C3D">
        <w:rPr>
          <w:rFonts w:cs="Times New Roman" w:hint="eastAsia"/>
        </w:rPr>
        <w:t>（</w:t>
      </w:r>
      <w:r w:rsidRPr="00445C3D">
        <w:rPr>
          <w:rFonts w:cs="Times New Roman"/>
        </w:rPr>
        <w:t>St. L„ XV, 1481</w:t>
      </w:r>
      <w:r w:rsidR="005C0F88" w:rsidRPr="00445C3D">
        <w:rPr>
          <w:rFonts w:cs="Times New Roman" w:hint="eastAsia"/>
        </w:rPr>
        <w:t>）</w:t>
      </w:r>
      <w:r w:rsidRPr="00445C3D">
        <w:rPr>
          <w:rFonts w:cs="Times New Roman" w:hint="eastAsia"/>
        </w:rPr>
        <w:t>，加罗弗</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全部圣经中没有任何的错误，即使不重要的事件也没有错误，我们不可说写作者有丝毫的残缺，也不可说是虚假不实的。</w:t>
      </w:r>
      <w:r w:rsidR="001601E9" w:rsidRPr="00445C3D">
        <w:rPr>
          <w:rFonts w:cs="Times New Roman"/>
        </w:rPr>
        <w:t>”</w:t>
      </w:r>
      <w:r w:rsidR="005C0F88" w:rsidRPr="00445C3D">
        <w:rPr>
          <w:rFonts w:cs="Times New Roman" w:hint="eastAsia"/>
        </w:rPr>
        <w:t>（</w:t>
      </w:r>
      <w:r w:rsidRPr="00445C3D">
        <w:rPr>
          <w:rFonts w:cs="Times New Roman"/>
        </w:rPr>
        <w:t>Doctr. Theol</w:t>
      </w:r>
      <w:r w:rsidR="00893BA9" w:rsidRPr="00445C3D">
        <w:rPr>
          <w:rFonts w:cs="Times New Roman"/>
        </w:rPr>
        <w:t>.Ρ·49</w:t>
      </w:r>
      <w:r w:rsidR="005C0F88" w:rsidRPr="00445C3D">
        <w:rPr>
          <w:rFonts w:cs="Times New Roman" w:hint="eastAsia"/>
        </w:rPr>
        <w:t>）</w:t>
      </w:r>
      <w:r w:rsidRPr="00445C3D">
        <w:rPr>
          <w:rFonts w:cs="Times New Roman" w:hint="eastAsia"/>
        </w:rPr>
        <w:t>。阿拉斯同样说</w:t>
      </w:r>
      <w:r w:rsidR="00512B20" w:rsidRPr="00445C3D">
        <w:rPr>
          <w:rFonts w:cs="Times New Roman" w:hint="eastAsia"/>
        </w:rPr>
        <w:t>：</w:t>
      </w:r>
      <w:r w:rsidR="001601E9" w:rsidRPr="00445C3D">
        <w:rPr>
          <w:rFonts w:cs="Times New Roman"/>
        </w:rPr>
        <w:t>“</w:t>
      </w:r>
      <w:r w:rsidRPr="00445C3D">
        <w:rPr>
          <w:rFonts w:cs="Times New Roman" w:hint="eastAsia"/>
        </w:rPr>
        <w:t>圣灵藉着神圣的默示，直接提供给先知使徒关于他们所说的所写的材料之主题和字语，保存他们在传讲并记录神圣之道时不犯错误。</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51212D3A" w14:textId="239FA5B3" w:rsidR="00BB75CD" w:rsidRPr="00445C3D" w:rsidRDefault="0031269B" w:rsidP="00DF514A">
      <w:pPr>
        <w:spacing w:after="0"/>
        <w:ind w:firstLine="461"/>
        <w:rPr>
          <w:rFonts w:cs="Times New Roman"/>
        </w:rPr>
      </w:pPr>
      <w:r w:rsidRPr="00445C3D">
        <w:rPr>
          <w:rFonts w:cs="Times New Roman" w:hint="eastAsia"/>
        </w:rPr>
        <w:t>戊、圣经的默示毕竟也包括神圣的感动与书写的命</w:t>
      </w:r>
      <w:r w:rsidR="00893BA9" w:rsidRPr="00445C3D">
        <w:rPr>
          <w:rFonts w:cs="Times New Roman" w:hint="eastAsia"/>
        </w:rPr>
        <w:t>令</w:t>
      </w:r>
      <w:r w:rsidR="005C0F88" w:rsidRPr="00445C3D">
        <w:rPr>
          <w:rFonts w:cs="Times New Roman" w:hint="eastAsia"/>
        </w:rPr>
        <w:t>（</w:t>
      </w:r>
      <w:r w:rsidRPr="00445C3D">
        <w:rPr>
          <w:rFonts w:cs="Times New Roman"/>
        </w:rPr>
        <w:t>impulsus et mandatum scribendi</w:t>
      </w:r>
      <w:r w:rsidR="005C0F88" w:rsidRPr="00445C3D">
        <w:rPr>
          <w:rFonts w:cs="Times New Roman" w:hint="eastAsia"/>
        </w:rPr>
        <w:t>）</w:t>
      </w:r>
      <w:r w:rsidRPr="00445C3D">
        <w:rPr>
          <w:rFonts w:cs="Times New Roman" w:hint="eastAsia"/>
        </w:rPr>
        <w:t>。书写的感动</w:t>
      </w:r>
      <w:r w:rsidR="005C0F88" w:rsidRPr="00445C3D">
        <w:rPr>
          <w:rFonts w:cs="Times New Roman" w:hint="eastAsia"/>
        </w:rPr>
        <w:t>（</w:t>
      </w:r>
      <w:r w:rsidRPr="00445C3D">
        <w:rPr>
          <w:rFonts w:cs="Times New Roman"/>
        </w:rPr>
        <w:t>impulsus scribendi</w:t>
      </w:r>
      <w:r w:rsidR="005C0F88" w:rsidRPr="00445C3D">
        <w:rPr>
          <w:rFonts w:cs="Times New Roman" w:hint="eastAsia"/>
        </w:rPr>
        <w:t>）</w:t>
      </w:r>
      <w:r w:rsidRPr="00445C3D">
        <w:rPr>
          <w:rFonts w:cs="Times New Roman" w:hint="eastAsia"/>
        </w:rPr>
        <w:t>由于圣作者曾受感动</w:t>
      </w:r>
      <w:r w:rsidR="005C0F88" w:rsidRPr="00445C3D">
        <w:rPr>
          <w:rFonts w:cs="Times New Roman" w:hint="eastAsia"/>
        </w:rPr>
        <w:t>（</w:t>
      </w:r>
      <w:r w:rsidR="009270C7" w:rsidRPr="00445C3D">
        <w:rPr>
          <w:rFonts w:cs="Times New Roman"/>
        </w:rPr>
        <w:t>φερόμενοι</w:t>
      </w:r>
      <w:r w:rsidRPr="00445C3D">
        <w:rPr>
          <w:rFonts w:cs="Times New Roman" w:hint="eastAsia"/>
        </w:rPr>
        <w:t>，彼后一</w:t>
      </w:r>
      <w:r w:rsidRPr="00445C3D">
        <w:rPr>
          <w:rFonts w:cs="Times New Roman"/>
        </w:rPr>
        <w:t>21</w:t>
      </w:r>
      <w:r w:rsidR="005C0F88" w:rsidRPr="00445C3D">
        <w:rPr>
          <w:rFonts w:cs="Times New Roman" w:hint="eastAsia"/>
        </w:rPr>
        <w:t>）</w:t>
      </w:r>
      <w:r w:rsidRPr="00445C3D">
        <w:rPr>
          <w:rFonts w:cs="Times New Roman" w:hint="eastAsia"/>
        </w:rPr>
        <w:t>的</w:t>
      </w:r>
      <w:r w:rsidR="00893BA9" w:rsidRPr="00445C3D">
        <w:rPr>
          <w:rFonts w:cs="Times New Roman" w:hint="eastAsia"/>
        </w:rPr>
        <w:t>事实</w:t>
      </w:r>
      <w:r w:rsidRPr="00445C3D">
        <w:rPr>
          <w:rFonts w:cs="Times New Roman" w:hint="eastAsia"/>
        </w:rPr>
        <w:t>而得以证实，所以使徒又说</w:t>
      </w:r>
      <w:r w:rsidR="00512B20" w:rsidRPr="00445C3D">
        <w:rPr>
          <w:rFonts w:cs="Times New Roman" w:hint="eastAsia"/>
        </w:rPr>
        <w:t>：</w:t>
      </w:r>
      <w:r w:rsidR="001601E9" w:rsidRPr="00445C3D">
        <w:rPr>
          <w:rFonts w:cs="Times New Roman"/>
        </w:rPr>
        <w:t>“</w:t>
      </w:r>
      <w:r w:rsidRPr="00445C3D">
        <w:rPr>
          <w:rFonts w:cs="Times New Roman" w:hint="eastAsia"/>
        </w:rPr>
        <w:t>预言从来没有出于人意的。</w:t>
      </w:r>
      <w:r w:rsidR="001601E9" w:rsidRPr="00445C3D">
        <w:rPr>
          <w:rFonts w:cs="Times New Roman"/>
        </w:rPr>
        <w:t>”</w:t>
      </w:r>
      <w:r w:rsidR="00893BA9" w:rsidRPr="00445C3D">
        <w:rPr>
          <w:rFonts w:cs="Times New Roman" w:hint="eastAsia"/>
        </w:rPr>
        <w:t>换</w:t>
      </w:r>
      <w:r w:rsidRPr="00445C3D">
        <w:rPr>
          <w:rFonts w:cs="Times New Roman" w:hint="eastAsia"/>
        </w:rPr>
        <w:t>句话说</w:t>
      </w:r>
      <w:r w:rsidR="00512B20" w:rsidRPr="00445C3D">
        <w:rPr>
          <w:rFonts w:cs="Times New Roman" w:hint="eastAsia"/>
        </w:rPr>
        <w:t>：</w:t>
      </w:r>
      <w:r w:rsidR="001601E9" w:rsidRPr="00445C3D">
        <w:rPr>
          <w:rFonts w:cs="Times New Roman"/>
        </w:rPr>
        <w:t>“</w:t>
      </w:r>
      <w:r w:rsidRPr="00445C3D">
        <w:rPr>
          <w:rFonts w:cs="Times New Roman" w:hint="eastAsia"/>
        </w:rPr>
        <w:t>圣经得以写成，不是因为人的决定，而是因为</w:t>
      </w:r>
      <w:r w:rsidR="00893BA9" w:rsidRPr="00445C3D">
        <w:rPr>
          <w:rFonts w:cs="Times New Roman" w:hint="eastAsia"/>
        </w:rPr>
        <w:t>上帝</w:t>
      </w:r>
      <w:r w:rsidRPr="00445C3D">
        <w:rPr>
          <w:rFonts w:cs="Times New Roman" w:hint="eastAsia"/>
        </w:rPr>
        <w:t>的旨意如此。所以何拉斯正</w:t>
      </w:r>
      <w:r w:rsidRPr="00445C3D">
        <w:rPr>
          <w:rFonts w:cs="Times New Roman" w:hint="eastAsia"/>
        </w:rPr>
        <w:lastRenderedPageBreak/>
        <w:t>确说</w:t>
      </w:r>
      <w:r w:rsidR="009C35BA">
        <w:rPr>
          <w:rFonts w:cs="Times New Roman" w:hint="eastAsia"/>
        </w:rPr>
        <w:t>地</w:t>
      </w:r>
      <w:r w:rsidR="00512B20" w:rsidRPr="00445C3D">
        <w:rPr>
          <w:rFonts w:cs="Times New Roman" w:hint="eastAsia"/>
        </w:rPr>
        <w:t>：</w:t>
      </w:r>
      <w:r w:rsidR="001601E9" w:rsidRPr="00445C3D">
        <w:rPr>
          <w:rFonts w:cs="Times New Roman"/>
        </w:rPr>
        <w:t>“</w:t>
      </w:r>
      <w:r w:rsidRPr="00445C3D">
        <w:rPr>
          <w:rFonts w:cs="Times New Roman" w:hint="eastAsia"/>
        </w:rPr>
        <w:t>默示指明书写者在有书写意念以前所有的神圣激励和独特的冲动，以及圣书写者的心蒙受完全的光照。</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.43</w:t>
      </w:r>
      <w:r w:rsidR="005C0F88" w:rsidRPr="00445C3D">
        <w:rPr>
          <w:rFonts w:cs="Times New Roman" w:hint="eastAsia"/>
        </w:rPr>
        <w:t>）</w:t>
      </w:r>
      <w:r w:rsidRPr="00445C3D">
        <w:rPr>
          <w:rFonts w:cs="Times New Roman" w:hint="eastAsia"/>
        </w:rPr>
        <w:t>昆斯得说</w:t>
      </w:r>
      <w:r w:rsidR="00512B20" w:rsidRPr="00445C3D">
        <w:rPr>
          <w:rFonts w:cs="Times New Roman" w:hint="eastAsia"/>
        </w:rPr>
        <w:t>：</w:t>
      </w:r>
      <w:r w:rsidR="001601E9" w:rsidRPr="00445C3D">
        <w:rPr>
          <w:rFonts w:cs="Times New Roman"/>
        </w:rPr>
        <w:t>“</w:t>
      </w:r>
      <w:r w:rsidRPr="00445C3D">
        <w:rPr>
          <w:rFonts w:cs="Times New Roman" w:hint="eastAsia"/>
        </w:rPr>
        <w:t>所有新旧约的正典圣经，都是上帝写的，祂特别地激动并催促圣作者从事此工作。</w:t>
      </w:r>
      <w:r w:rsidR="001601E9" w:rsidRPr="00445C3D">
        <w:rPr>
          <w:rFonts w:cs="Times New Roman"/>
        </w:rPr>
        <w:t>”</w:t>
      </w:r>
      <w:r w:rsidR="005C0F88" w:rsidRPr="00445C3D">
        <w:rPr>
          <w:rFonts w:cs="Times New Roman" w:hint="eastAsia"/>
        </w:rPr>
        <w:t>（</w:t>
      </w:r>
      <w:r w:rsidRPr="00445C3D">
        <w:rPr>
          <w:rFonts w:cs="Times New Roman"/>
        </w:rPr>
        <w:t>Doctr. Theol., p.44</w:t>
      </w:r>
      <w:r w:rsidR="005C0F88" w:rsidRPr="00445C3D">
        <w:rPr>
          <w:rFonts w:cs="Times New Roman" w:hint="eastAsia"/>
        </w:rPr>
        <w:t>）</w:t>
      </w:r>
      <w:r w:rsidRPr="00445C3D">
        <w:rPr>
          <w:rFonts w:cs="Times New Roman" w:hint="eastAsia"/>
        </w:rPr>
        <w:t>为回答教皇派神学家所持的异议</w:t>
      </w:r>
      <w:r w:rsidR="008B07EF">
        <w:rPr>
          <w:rFonts w:cs="Times New Roman" w:hint="eastAsia"/>
        </w:rPr>
        <w:t>——</w:t>
      </w:r>
      <w:r w:rsidR="009270C7" w:rsidRPr="00445C3D">
        <w:rPr>
          <w:rFonts w:cs="Times New Roman" w:hint="eastAsia"/>
        </w:rPr>
        <w:t>即</w:t>
      </w:r>
      <w:r w:rsidRPr="00445C3D">
        <w:rPr>
          <w:rFonts w:cs="Times New Roman" w:hint="eastAsia"/>
        </w:rPr>
        <w:t>不可能每一次感动写圣经时都是</w:t>
      </w:r>
      <w:r w:rsidR="001C2548">
        <w:rPr>
          <w:rFonts w:cs="Times New Roman" w:hint="eastAsia"/>
        </w:rPr>
        <w:t>遵</w:t>
      </w:r>
      <w:r w:rsidRPr="00445C3D">
        <w:rPr>
          <w:rFonts w:cs="Times New Roman" w:hint="eastAsia"/>
        </w:rPr>
        <w:t>循特别神圣的命令，格哈德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说</w:t>
      </w:r>
      <w:r w:rsidR="005C0F88" w:rsidRPr="00445C3D">
        <w:rPr>
          <w:rFonts w:cs="Times New Roman" w:hint="eastAsia"/>
        </w:rPr>
        <w:t>（</w:t>
      </w:r>
      <w:r w:rsidR="009270C7" w:rsidRPr="00445C3D">
        <w:rPr>
          <w:rFonts w:cs="Times New Roman"/>
        </w:rPr>
        <w:t>II</w:t>
      </w:r>
      <w:r w:rsidRPr="00445C3D">
        <w:rPr>
          <w:rFonts w:cs="Times New Roman"/>
        </w:rPr>
        <w:t>, 30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外面的指令和内部的冲动，在上帝的圣人里面，是同时发生</w:t>
      </w:r>
      <w:r w:rsidR="000F2EE2">
        <w:rPr>
          <w:rFonts w:cs="Times New Roman" w:hint="eastAsia"/>
        </w:rPr>
        <w:t>；</w:t>
      </w:r>
      <w:r w:rsidRPr="00445C3D">
        <w:rPr>
          <w:rFonts w:cs="Times New Roman" w:hint="eastAsia"/>
        </w:rPr>
        <w:t>因为神圣的冲动无它，乃是内部</w:t>
      </w:r>
      <w:r w:rsidR="00C44D79" w:rsidRPr="00445C3D">
        <w:rPr>
          <w:rFonts w:cs="Times New Roman" w:hint="eastAsia"/>
        </w:rPr>
        <w:t>的</w:t>
      </w:r>
      <w:r w:rsidRPr="00445C3D">
        <w:rPr>
          <w:rFonts w:cs="Times New Roman" w:hint="eastAsia"/>
        </w:rPr>
        <w:t>与</w:t>
      </w:r>
      <w:r w:rsidR="00C44D79" w:rsidRPr="00445C3D">
        <w:rPr>
          <w:rFonts w:cs="Times New Roman" w:hint="eastAsia"/>
        </w:rPr>
        <w:t>隐藏</w:t>
      </w:r>
      <w:r w:rsidRPr="00445C3D">
        <w:rPr>
          <w:rFonts w:cs="Times New Roman" w:hint="eastAsia"/>
        </w:rPr>
        <w:t>的命令，在权威与</w:t>
      </w:r>
      <w:r w:rsidR="00806B05">
        <w:rPr>
          <w:rFonts w:cs="Times New Roman" w:hint="eastAsia"/>
        </w:rPr>
        <w:t>份量</w:t>
      </w:r>
      <w:r w:rsidRPr="00445C3D">
        <w:rPr>
          <w:rFonts w:cs="Times New Roman" w:hint="eastAsia"/>
        </w:rPr>
        <w:t>方面</w:t>
      </w:r>
      <w:r w:rsidR="000A040C">
        <w:rPr>
          <w:rFonts w:cs="Times New Roman" w:hint="eastAsia"/>
        </w:rPr>
        <w:t>，</w:t>
      </w:r>
      <w:r w:rsidRPr="00445C3D">
        <w:rPr>
          <w:rFonts w:cs="Times New Roman" w:hint="eastAsia"/>
        </w:rPr>
        <w:t>与外面明显的命令岂不正是一样呢？</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罗马</w:t>
      </w:r>
      <w:r w:rsidR="00E605A4">
        <w:rPr>
          <w:rFonts w:cs="Times New Roman" w:hint="eastAsia"/>
        </w:rPr>
        <w:t>（</w:t>
      </w:r>
      <w:r w:rsidRPr="00445C3D">
        <w:rPr>
          <w:rFonts w:cs="Times New Roman" w:hint="eastAsia"/>
        </w:rPr>
        <w:t>天主</w:t>
      </w:r>
      <w:r w:rsidR="00E605A4">
        <w:rPr>
          <w:rFonts w:cs="Times New Roman" w:hint="eastAsia"/>
        </w:rPr>
        <w:t>）</w:t>
      </w:r>
      <w:r w:rsidRPr="00445C3D">
        <w:rPr>
          <w:rFonts w:cs="Times New Roman" w:hint="eastAsia"/>
        </w:rPr>
        <w:t>公教道理是承认圣经的默示，然而，却否认书写的冲动</w:t>
      </w:r>
      <w:r w:rsidR="005C0F88" w:rsidRPr="00445C3D">
        <w:rPr>
          <w:rFonts w:cs="Times New Roman" w:hint="eastAsia"/>
        </w:rPr>
        <w:t>（</w:t>
      </w:r>
      <w:r w:rsidRPr="00445C3D">
        <w:rPr>
          <w:rFonts w:cs="Times New Roman"/>
        </w:rPr>
        <w:t>impulsus scribendi</w:t>
      </w:r>
      <w:r w:rsidR="005C0F88" w:rsidRPr="00445C3D">
        <w:rPr>
          <w:rFonts w:cs="Times New Roman" w:hint="eastAsia"/>
        </w:rPr>
        <w:t>）</w:t>
      </w:r>
      <w:r w:rsidR="001724B0">
        <w:rPr>
          <w:rFonts w:cs="Times New Roman" w:hint="eastAsia"/>
        </w:rPr>
        <w:t>——</w:t>
      </w:r>
      <w:r w:rsidRPr="00445C3D">
        <w:rPr>
          <w:rFonts w:cs="Times New Roman" w:hint="eastAsia"/>
        </w:rPr>
        <w:t>这是自相矛盾的</w:t>
      </w:r>
      <w:r w:rsidR="001724B0">
        <w:rPr>
          <w:rFonts w:cs="Times New Roman" w:hint="eastAsia"/>
        </w:rPr>
        <w:t>。</w:t>
      </w:r>
      <w:r w:rsidRPr="00445C3D">
        <w:rPr>
          <w:rFonts w:cs="Times New Roman" w:hint="eastAsia"/>
        </w:rPr>
        <w:t>上帝既是藉神圣的默示赐下圣经，那么，祂也必定感动圣作者记载下他的道。罗马公教神学为要高抬未曾书写的遗传在上帝书写之道以上</w:t>
      </w:r>
      <w:r w:rsidR="00C44D79" w:rsidRPr="00445C3D">
        <w:rPr>
          <w:rFonts w:cs="Times New Roman" w:hint="eastAsia"/>
        </w:rPr>
        <w:t>，不惜</w:t>
      </w:r>
      <w:r w:rsidRPr="00445C3D">
        <w:rPr>
          <w:rFonts w:cs="Times New Roman" w:hint="eastAsia"/>
        </w:rPr>
        <w:t>否认神圣的命令</w:t>
      </w:r>
      <w:r w:rsidR="005C0F88" w:rsidRPr="00445C3D">
        <w:rPr>
          <w:rFonts w:cs="Times New Roman" w:hint="eastAsia"/>
        </w:rPr>
        <w:t>（</w:t>
      </w:r>
      <w:r w:rsidRPr="00445C3D">
        <w:rPr>
          <w:rFonts w:cs="Times New Roman"/>
        </w:rPr>
        <w:t>mandatum divinum</w:t>
      </w:r>
      <w:r w:rsidR="005C0F88" w:rsidRPr="00445C3D">
        <w:rPr>
          <w:rFonts w:cs="Times New Roman" w:hint="eastAsia"/>
        </w:rPr>
        <w:t>）</w:t>
      </w:r>
      <w:r w:rsidRPr="00445C3D">
        <w:rPr>
          <w:rFonts w:cs="Times New Roman" w:hint="eastAsia"/>
        </w:rPr>
        <w:t>，正如现代理性主义的抗议派神学家，为要高抬他们的理性</w:t>
      </w:r>
      <w:r w:rsidR="005C0F88" w:rsidRPr="00445C3D">
        <w:rPr>
          <w:rFonts w:cs="Times New Roman" w:hint="eastAsia"/>
        </w:rPr>
        <w:t>（</w:t>
      </w:r>
      <w:r w:rsidRPr="00445C3D">
        <w:rPr>
          <w:rFonts w:cs="Times New Roman" w:hint="eastAsia"/>
        </w:rPr>
        <w:t>他们</w:t>
      </w:r>
      <w:r w:rsidR="001601E9" w:rsidRPr="00445C3D">
        <w:rPr>
          <w:rFonts w:cs="Times New Roman"/>
        </w:rPr>
        <w:t>“</w:t>
      </w:r>
      <w:r w:rsidRPr="00445C3D">
        <w:rPr>
          <w:rFonts w:cs="Times New Roman" w:hint="eastAsia"/>
        </w:rPr>
        <w:t>基督徒自觉</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基督徒经验</w:t>
      </w:r>
      <w:r w:rsidR="001601E9" w:rsidRPr="00445C3D">
        <w:rPr>
          <w:rFonts w:cs="Times New Roman"/>
        </w:rPr>
        <w:t>”</w:t>
      </w:r>
      <w:r w:rsidR="005C0F88" w:rsidRPr="00445C3D">
        <w:rPr>
          <w:rFonts w:cs="Times New Roman" w:hint="eastAsia"/>
        </w:rPr>
        <w:t>）</w:t>
      </w:r>
      <w:r w:rsidRPr="00445C3D">
        <w:rPr>
          <w:rFonts w:cs="Times New Roman" w:hint="eastAsia"/>
        </w:rPr>
        <w:t>在圣经以上，而否认书写的冲动一样。以上所提两方面的否认，由于他们不听从圣经神圣作者</w:t>
      </w:r>
      <w:r w:rsidR="005C0F88" w:rsidRPr="00445C3D">
        <w:rPr>
          <w:rFonts w:cs="Times New Roman" w:hint="eastAsia"/>
        </w:rPr>
        <w:t>（</w:t>
      </w:r>
      <w:r w:rsidRPr="00445C3D">
        <w:rPr>
          <w:rFonts w:cs="Times New Roman" w:hint="eastAsia"/>
        </w:rPr>
        <w:t>上帝</w:t>
      </w:r>
      <w:r w:rsidR="005C0F88" w:rsidRPr="00445C3D">
        <w:rPr>
          <w:rFonts w:cs="Times New Roman" w:hint="eastAsia"/>
        </w:rPr>
        <w:t>）</w:t>
      </w:r>
      <w:r w:rsidRPr="00445C3D">
        <w:rPr>
          <w:rFonts w:cs="Times New Roman" w:hint="eastAsia"/>
        </w:rPr>
        <w:t>的劝勉。</w:t>
      </w:r>
    </w:p>
    <w:p w14:paraId="7FFB215B" w14:textId="77777777" w:rsidR="009C1043" w:rsidRPr="00445C3D" w:rsidRDefault="009C1043" w:rsidP="00DF514A">
      <w:pPr>
        <w:spacing w:after="0"/>
        <w:ind w:firstLine="461"/>
        <w:rPr>
          <w:rFonts w:cs="Times New Roman"/>
        </w:rPr>
      </w:pPr>
    </w:p>
    <w:p w14:paraId="37E3AFFC" w14:textId="2617C371" w:rsidR="0031269B" w:rsidRPr="00445C3D" w:rsidRDefault="0031269B" w:rsidP="00445C3D">
      <w:pPr>
        <w:pStyle w:val="2"/>
        <w:rPr>
          <w:rFonts w:cs="Times New Roman"/>
        </w:rPr>
      </w:pPr>
      <w:bookmarkStart w:id="36" w:name="_Toc220321142"/>
      <w:r w:rsidRPr="00445C3D">
        <w:rPr>
          <w:rFonts w:cs="Times New Roman" w:hint="eastAsia"/>
        </w:rPr>
        <w:lastRenderedPageBreak/>
        <w:t>圣灵与圣写作者的关系</w:t>
      </w:r>
      <w:bookmarkEnd w:id="36"/>
    </w:p>
    <w:p w14:paraId="47D021BB" w14:textId="77777777" w:rsidR="009C1043" w:rsidRPr="00445C3D" w:rsidRDefault="009C1043" w:rsidP="00DF514A">
      <w:pPr>
        <w:spacing w:after="0"/>
        <w:ind w:firstLine="461"/>
        <w:rPr>
          <w:rFonts w:cs="Times New Roman"/>
        </w:rPr>
      </w:pPr>
    </w:p>
    <w:p w14:paraId="44389044" w14:textId="67880B5B" w:rsidR="00282337" w:rsidRPr="00445C3D" w:rsidRDefault="0031269B" w:rsidP="00DF514A">
      <w:pPr>
        <w:spacing w:after="0"/>
        <w:ind w:firstLine="461"/>
        <w:rPr>
          <w:rFonts w:cs="Times New Roman"/>
        </w:rPr>
      </w:pPr>
      <w:r w:rsidRPr="00445C3D">
        <w:rPr>
          <w:rFonts w:cs="Times New Roman" w:hint="eastAsia"/>
        </w:rPr>
        <w:t>圣经全部经文都明白地描写默示的圣灵和被默示的作者</w:t>
      </w:r>
      <w:r w:rsidR="00711A32">
        <w:rPr>
          <w:rFonts w:cs="Times New Roman" w:hint="eastAsia"/>
        </w:rPr>
        <w:t>之间</w:t>
      </w:r>
      <w:r w:rsidRPr="00445C3D">
        <w:rPr>
          <w:rFonts w:cs="Times New Roman" w:hint="eastAsia"/>
        </w:rPr>
        <w:t>的关系，并告诉我们，主或圣灵</w:t>
      </w:r>
      <w:r w:rsidR="001601E9" w:rsidRPr="00445C3D">
        <w:rPr>
          <w:rFonts w:cs="Times New Roman"/>
        </w:rPr>
        <w:t>“</w:t>
      </w:r>
      <w:r w:rsidRPr="00445C3D">
        <w:rPr>
          <w:rFonts w:cs="Times New Roman" w:hint="eastAsia"/>
        </w:rPr>
        <w:t>藉着先知</w:t>
      </w:r>
      <w:r w:rsidR="001601E9" w:rsidRPr="00445C3D">
        <w:rPr>
          <w:rFonts w:cs="Times New Roman"/>
        </w:rPr>
        <w:t>”</w:t>
      </w:r>
      <w:r w:rsidR="005C0F88" w:rsidRPr="00445C3D">
        <w:rPr>
          <w:rFonts w:cs="Times New Roman" w:hint="eastAsia"/>
        </w:rPr>
        <w:t>（</w:t>
      </w:r>
      <w:r w:rsidRPr="00445C3D">
        <w:rPr>
          <w:rFonts w:cs="Times New Roman" w:hint="eastAsia"/>
        </w:rPr>
        <w:t>太一</w:t>
      </w:r>
      <w:r w:rsidRPr="00445C3D">
        <w:rPr>
          <w:rFonts w:cs="Times New Roman"/>
        </w:rPr>
        <w:t>22</w:t>
      </w:r>
      <w:r w:rsidRPr="00445C3D">
        <w:rPr>
          <w:rFonts w:cs="Times New Roman" w:hint="eastAsia"/>
        </w:rPr>
        <w:t>，二</w:t>
      </w:r>
      <w:r w:rsidRPr="00445C3D">
        <w:rPr>
          <w:rFonts w:cs="Times New Roman"/>
        </w:rPr>
        <w:t>15</w:t>
      </w:r>
      <w:r w:rsidR="005C0F88" w:rsidRPr="00445C3D">
        <w:rPr>
          <w:rFonts w:cs="Times New Roman" w:hint="eastAsia"/>
        </w:rPr>
        <w:t>）</w:t>
      </w:r>
      <w:r w:rsidRPr="00445C3D">
        <w:rPr>
          <w:rFonts w:cs="Times New Roman" w:hint="eastAsia"/>
        </w:rPr>
        <w:t>，或</w:t>
      </w:r>
      <w:r w:rsidR="001601E9" w:rsidRPr="00445C3D">
        <w:rPr>
          <w:rFonts w:cs="Times New Roman"/>
        </w:rPr>
        <w:t>“</w:t>
      </w:r>
      <w:r w:rsidRPr="00445C3D">
        <w:rPr>
          <w:rFonts w:cs="Times New Roman" w:hint="eastAsia"/>
        </w:rPr>
        <w:t>藉着先知的口</w:t>
      </w:r>
      <w:r w:rsidR="001601E9" w:rsidRPr="00445C3D">
        <w:rPr>
          <w:rFonts w:cs="Times New Roman"/>
        </w:rPr>
        <w:t>”</w:t>
      </w:r>
      <w:r w:rsidR="005C0F88" w:rsidRPr="00445C3D">
        <w:rPr>
          <w:rFonts w:cs="Times New Roman" w:hint="eastAsia"/>
        </w:rPr>
        <w:t>（</w:t>
      </w:r>
      <w:r w:rsidRPr="00445C3D">
        <w:rPr>
          <w:rFonts w:cs="Times New Roman" w:hint="eastAsia"/>
        </w:rPr>
        <w:t>徒</w:t>
      </w:r>
      <w:r w:rsidR="00893BA9" w:rsidRPr="00445C3D">
        <w:rPr>
          <w:rFonts w:cs="Times New Roman" w:hint="eastAsia"/>
        </w:rPr>
        <w:t>一</w:t>
      </w:r>
      <w:r w:rsidR="00893BA9" w:rsidRPr="00445C3D">
        <w:rPr>
          <w:rFonts w:cs="Times New Roman"/>
        </w:rPr>
        <w:t>16</w:t>
      </w:r>
      <w:r w:rsidR="000F2EE2">
        <w:rPr>
          <w:rFonts w:cs="Times New Roman" w:hint="eastAsia"/>
        </w:rPr>
        <w:t>；</w:t>
      </w:r>
      <w:r w:rsidRPr="00445C3D">
        <w:rPr>
          <w:rFonts w:cs="Times New Roman" w:hint="eastAsia"/>
        </w:rPr>
        <w:t>四</w:t>
      </w:r>
      <w:r w:rsidRPr="00445C3D">
        <w:rPr>
          <w:rFonts w:cs="Times New Roman"/>
        </w:rPr>
        <w:t>25</w:t>
      </w:r>
      <w:r w:rsidR="005C0F88" w:rsidRPr="00445C3D">
        <w:rPr>
          <w:rFonts w:cs="Times New Roman" w:hint="eastAsia"/>
        </w:rPr>
        <w:t>）</w:t>
      </w:r>
      <w:r w:rsidRPr="00445C3D">
        <w:rPr>
          <w:rFonts w:cs="Times New Roman" w:hint="eastAsia"/>
        </w:rPr>
        <w:t>说话</w:t>
      </w:r>
      <w:r w:rsidR="00893BA9" w:rsidRPr="00445C3D">
        <w:rPr>
          <w:rFonts w:cs="Times New Roman" w:hint="eastAsia"/>
        </w:rPr>
        <w:t>，而</w:t>
      </w:r>
      <w:r w:rsidRPr="00445C3D">
        <w:rPr>
          <w:rFonts w:cs="Times New Roman" w:hint="eastAsia"/>
        </w:rPr>
        <w:t>且就是以这种方式，使先知和使徒言语，正藉着这样的</w:t>
      </w:r>
      <w:r w:rsidR="000D092A" w:rsidRPr="00445C3D">
        <w:rPr>
          <w:rFonts w:cs="Times New Roman" w:hint="eastAsia"/>
        </w:rPr>
        <w:t>举动本身</w:t>
      </w:r>
      <w:r w:rsidRPr="00445C3D">
        <w:rPr>
          <w:rFonts w:cs="Times New Roman" w:hint="eastAsia"/>
        </w:rPr>
        <w:t>，</w:t>
      </w:r>
      <w:r w:rsidR="000D092A" w:rsidRPr="00445C3D">
        <w:rPr>
          <w:rFonts w:cs="Times New Roman" w:hint="eastAsia"/>
        </w:rPr>
        <w:t>他们的言语就是</w:t>
      </w:r>
      <w:r w:rsidRPr="00445C3D">
        <w:rPr>
          <w:rFonts w:cs="Times New Roman" w:hint="eastAsia"/>
        </w:rPr>
        <w:t>上帝的道</w:t>
      </w:r>
      <w:r w:rsidR="005C0F88" w:rsidRPr="00445C3D">
        <w:rPr>
          <w:rFonts w:cs="Times New Roman" w:hint="eastAsia"/>
        </w:rPr>
        <w:t>（</w:t>
      </w:r>
      <w:r w:rsidRPr="00445C3D">
        <w:rPr>
          <w:rFonts w:cs="Times New Roman" w:hint="eastAsia"/>
        </w:rPr>
        <w:t>来三</w:t>
      </w:r>
      <w:r w:rsidRPr="00445C3D">
        <w:rPr>
          <w:rFonts w:cs="Times New Roman"/>
        </w:rPr>
        <w:t>7</w:t>
      </w:r>
      <w:r w:rsidRPr="00445C3D">
        <w:rPr>
          <w:rFonts w:cs="Times New Roman" w:hint="eastAsia"/>
        </w:rPr>
        <w:t>，罗三</w:t>
      </w:r>
      <w:r w:rsidRPr="00445C3D">
        <w:rPr>
          <w:rFonts w:cs="Times New Roman"/>
        </w:rPr>
        <w:t>2</w:t>
      </w:r>
      <w:r w:rsidR="005C0F88" w:rsidRPr="00445C3D">
        <w:rPr>
          <w:rFonts w:cs="Times New Roman" w:hint="eastAsia"/>
        </w:rPr>
        <w:t>）</w:t>
      </w:r>
      <w:r w:rsidRPr="00445C3D">
        <w:rPr>
          <w:rFonts w:cs="Times New Roman" w:hint="eastAsia"/>
        </w:rPr>
        <w:t>。这些辞句宣吿圣灵使用圣写作者作为祂的器官、工具，或以他们为</w:t>
      </w:r>
      <w:r w:rsidR="001601E9" w:rsidRPr="00445C3D">
        <w:rPr>
          <w:rFonts w:cs="Times New Roman"/>
        </w:rPr>
        <w:t>“</w:t>
      </w:r>
      <w:r w:rsidRPr="00445C3D">
        <w:rPr>
          <w:rFonts w:cs="Times New Roman" w:hint="eastAsia"/>
        </w:rPr>
        <w:t>圣灵的口</w:t>
      </w:r>
      <w:r w:rsidR="001601E9" w:rsidRPr="00445C3D">
        <w:rPr>
          <w:rFonts w:cs="Times New Roman"/>
        </w:rPr>
        <w:t>”</w:t>
      </w:r>
      <w:r w:rsidRPr="00445C3D">
        <w:rPr>
          <w:rFonts w:cs="Times New Roman" w:hint="eastAsia"/>
        </w:rPr>
        <w:t>，以口述和书写启示他的圣言，我们的教义学家和古代教父，为要描写圣作者身为工具的特性，而称他们为</w:t>
      </w:r>
      <w:r w:rsidR="001601E9" w:rsidRPr="00445C3D">
        <w:rPr>
          <w:rFonts w:cs="Times New Roman"/>
        </w:rPr>
        <w:t>“</w:t>
      </w:r>
      <w:r w:rsidRPr="00445C3D">
        <w:rPr>
          <w:rFonts w:cs="Times New Roman" w:hint="eastAsia"/>
        </w:rPr>
        <w:t>写字员</w:t>
      </w:r>
      <w:r w:rsidR="001601E9" w:rsidRPr="00445C3D">
        <w:rPr>
          <w:rFonts w:cs="Times New Roman"/>
        </w:rPr>
        <w:t>”</w:t>
      </w:r>
      <w:r w:rsidR="005C0F88" w:rsidRPr="00445C3D">
        <w:rPr>
          <w:rFonts w:cs="Times New Roman" w:hint="eastAsia"/>
        </w:rPr>
        <w:t>（</w:t>
      </w:r>
      <w:r w:rsidRPr="00445C3D">
        <w:rPr>
          <w:rFonts w:cs="Times New Roman"/>
        </w:rPr>
        <w:t>penmen</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书记</w:t>
      </w:r>
      <w:r w:rsidR="001601E9" w:rsidRPr="00445C3D">
        <w:rPr>
          <w:rFonts w:cs="Times New Roman"/>
        </w:rPr>
        <w:t>”</w:t>
      </w:r>
      <w:r w:rsidR="005C0F88" w:rsidRPr="00445C3D">
        <w:rPr>
          <w:rFonts w:cs="Times New Roman" w:hint="eastAsia"/>
        </w:rPr>
        <w:t>（</w:t>
      </w:r>
      <w:r w:rsidRPr="00445C3D">
        <w:rPr>
          <w:rFonts w:cs="Times New Roman"/>
        </w:rPr>
        <w:t>amanuenses</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基督的手</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圣灵的文士与</w:t>
      </w:r>
      <w:r w:rsidR="00C606DD" w:rsidRPr="00445C3D">
        <w:rPr>
          <w:rFonts w:cs="Times New Roman" w:hint="eastAsia"/>
        </w:rPr>
        <w:t>书记</w:t>
      </w:r>
      <w:r w:rsidR="001601E9" w:rsidRPr="00445C3D">
        <w:rPr>
          <w:rFonts w:cs="Times New Roman"/>
        </w:rPr>
        <w:t>”</w:t>
      </w:r>
      <w:r w:rsidRPr="00445C3D">
        <w:rPr>
          <w:rFonts w:cs="Times New Roman" w:hint="eastAsia"/>
        </w:rPr>
        <w:t>等。只要严格地</w:t>
      </w:r>
      <w:r w:rsidR="00C606DD" w:rsidRPr="00445C3D">
        <w:rPr>
          <w:rFonts w:cs="Times New Roman" w:hint="eastAsia"/>
        </w:rPr>
        <w:t>留意</w:t>
      </w:r>
      <w:r w:rsidRPr="00445C3D">
        <w:rPr>
          <w:rFonts w:cs="Times New Roman" w:hint="eastAsia"/>
        </w:rPr>
        <w:t>这些</w:t>
      </w:r>
      <w:r w:rsidR="00C606DD" w:rsidRPr="00445C3D">
        <w:rPr>
          <w:rFonts w:cs="Times New Roman" w:hint="eastAsia"/>
        </w:rPr>
        <w:t>象征性言辞的类比点</w:t>
      </w:r>
      <w:r w:rsidR="005C0F88" w:rsidRPr="00445C3D">
        <w:rPr>
          <w:rFonts w:cs="Times New Roman" w:hint="eastAsia"/>
        </w:rPr>
        <w:t>（</w:t>
      </w:r>
      <w:r w:rsidRPr="00445C3D">
        <w:rPr>
          <w:rFonts w:cs="Times New Roman"/>
        </w:rPr>
        <w:t>tertium comparationis</w:t>
      </w:r>
      <w:r w:rsidR="005C0F88" w:rsidRPr="00445C3D">
        <w:rPr>
          <w:rFonts w:cs="Times New Roman" w:hint="eastAsia"/>
        </w:rPr>
        <w:t>）</w:t>
      </w:r>
      <w:r w:rsidRPr="00445C3D">
        <w:rPr>
          <w:rFonts w:cs="Times New Roman" w:hint="eastAsia"/>
        </w:rPr>
        <w:t>，这些形容词便是完全正确。这些名词说明一项简单的事实，就是圣写作者是上帝的代理者，要写下他的口述和书写的道。但是圣写作者并非是机械的工具，而是有知觉、有理智的工具，</w:t>
      </w:r>
      <w:r w:rsidR="00AF675F" w:rsidRPr="00445C3D">
        <w:rPr>
          <w:rFonts w:cs="Times New Roman" w:hint="eastAsia"/>
        </w:rPr>
        <w:t>因此</w:t>
      </w:r>
      <w:r w:rsidRPr="00445C3D">
        <w:rPr>
          <w:rFonts w:cs="Times New Roman" w:hint="eastAsia"/>
        </w:rPr>
        <w:t>他们是</w:t>
      </w:r>
      <w:r w:rsidR="001601E9" w:rsidRPr="00445C3D">
        <w:rPr>
          <w:rFonts w:cs="Times New Roman"/>
        </w:rPr>
        <w:t>“</w:t>
      </w:r>
      <w:r w:rsidRPr="00445C3D">
        <w:rPr>
          <w:rFonts w:cs="Times New Roman" w:hint="eastAsia"/>
        </w:rPr>
        <w:t>愉快、情愿而有理智</w:t>
      </w:r>
      <w:r w:rsidR="00282337" w:rsidRPr="00445C3D">
        <w:rPr>
          <w:rFonts w:cs="Times New Roman" w:hint="eastAsia"/>
        </w:rPr>
        <w:t>地</w:t>
      </w:r>
      <w:r w:rsidR="001601E9" w:rsidRPr="00445C3D">
        <w:rPr>
          <w:rFonts w:cs="Times New Roman"/>
        </w:rPr>
        <w:t>”</w:t>
      </w:r>
      <w:r w:rsidR="00893BA9" w:rsidRPr="00445C3D">
        <w:rPr>
          <w:rFonts w:cs="Times New Roman" w:hint="eastAsia"/>
        </w:rPr>
        <w:t>书</w:t>
      </w:r>
      <w:r w:rsidRPr="00445C3D">
        <w:rPr>
          <w:rFonts w:cs="Times New Roman" w:hint="eastAsia"/>
        </w:rPr>
        <w:t>写，这是很显然的事</w:t>
      </w:r>
      <w:r w:rsidR="005C0F88" w:rsidRPr="00445C3D">
        <w:rPr>
          <w:rFonts w:cs="Times New Roman" w:hint="eastAsia"/>
        </w:rPr>
        <w:t>（</w:t>
      </w:r>
      <w:r w:rsidRPr="00445C3D">
        <w:rPr>
          <w:rFonts w:cs="Times New Roman" w:hint="eastAsia"/>
        </w:rPr>
        <w:t>昆斯得</w:t>
      </w:r>
      <w:r w:rsidR="005C0F88" w:rsidRPr="00445C3D">
        <w:rPr>
          <w:rFonts w:cs="Times New Roman" w:hint="eastAsia"/>
        </w:rPr>
        <w:t>）</w:t>
      </w:r>
      <w:r w:rsidRPr="00445C3D">
        <w:rPr>
          <w:rFonts w:cs="Times New Roman" w:hint="eastAsia"/>
        </w:rPr>
        <w:t>。因此，现代理性主义的神学家应该接受这些辞句确是根据圣经的，不应该嘲笑那些使用这些名词的人。按照最后的分析，他们轻视所提示的这些名词，乃是因为他们轻视圣经本身，及其神圣默示的道理。</w:t>
      </w:r>
      <w:r w:rsidRPr="00445C3D">
        <w:rPr>
          <w:rFonts w:cs="Times New Roman"/>
        </w:rPr>
        <w:t> </w:t>
      </w:r>
    </w:p>
    <w:p w14:paraId="00D0FAB1" w14:textId="3CFDBB97" w:rsidR="00BB75CD"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藉着先知</w:t>
      </w:r>
      <w:r w:rsidRPr="00445C3D">
        <w:rPr>
          <w:rFonts w:cs="Times New Roman"/>
        </w:rPr>
        <w:t>”</w:t>
      </w:r>
      <w:r w:rsidR="0031269B" w:rsidRPr="00445C3D">
        <w:rPr>
          <w:rFonts w:cs="Times New Roman" w:hint="eastAsia"/>
        </w:rPr>
        <w:t>的圣经词组，</w:t>
      </w:r>
      <w:r w:rsidR="000158A7" w:rsidRPr="00445C3D">
        <w:rPr>
          <w:rFonts w:cs="Times New Roman" w:hint="eastAsia"/>
        </w:rPr>
        <w:t>解释了为什么</w:t>
      </w:r>
      <w:r w:rsidR="0031269B" w:rsidRPr="00445C3D">
        <w:rPr>
          <w:rFonts w:cs="Times New Roman" w:hint="eastAsia"/>
        </w:rPr>
        <w:t>在圣经中</w:t>
      </w:r>
      <w:r w:rsidR="000158A7" w:rsidRPr="00445C3D">
        <w:rPr>
          <w:rFonts w:cs="Times New Roman" w:hint="eastAsia"/>
        </w:rPr>
        <w:t>会</w:t>
      </w:r>
      <w:r w:rsidR="0031269B" w:rsidRPr="00445C3D">
        <w:rPr>
          <w:rFonts w:cs="Times New Roman" w:hint="eastAsia"/>
        </w:rPr>
        <w:t>发现有各种不同体裁。圣经内各卷书若是表示不同的记述体裁，就是因为圣灵使用不同的人</w:t>
      </w:r>
      <w:r w:rsidR="005C0F88" w:rsidRPr="00445C3D">
        <w:rPr>
          <w:rFonts w:cs="Times New Roman" w:hint="eastAsia"/>
        </w:rPr>
        <w:t>（</w:t>
      </w:r>
      <w:r w:rsidR="0031269B" w:rsidRPr="00445C3D">
        <w:rPr>
          <w:rFonts w:cs="Times New Roman" w:hint="eastAsia"/>
        </w:rPr>
        <w:t>君王、农人、渔夫、学者等</w:t>
      </w:r>
      <w:r w:rsidR="005C0F88" w:rsidRPr="00445C3D">
        <w:rPr>
          <w:rFonts w:cs="Times New Roman" w:hint="eastAsia"/>
        </w:rPr>
        <w:t>）</w:t>
      </w:r>
      <w:r w:rsidR="0031269B" w:rsidRPr="00445C3D">
        <w:rPr>
          <w:rFonts w:cs="Times New Roman" w:hint="eastAsia"/>
        </w:rPr>
        <w:t>写作祂的圣经。昆斯得在这点上述说</w:t>
      </w:r>
      <w:r w:rsidR="005C0F88" w:rsidRPr="00445C3D">
        <w:rPr>
          <w:rFonts w:cs="Times New Roman" w:hint="eastAsia"/>
        </w:rPr>
        <w:t>（</w:t>
      </w:r>
      <w:r w:rsidR="0031269B" w:rsidRPr="00445C3D">
        <w:rPr>
          <w:rFonts w:cs="Times New Roman"/>
        </w:rPr>
        <w:t>I</w:t>
      </w:r>
      <w:r w:rsidR="0031269B" w:rsidRPr="00445C3D">
        <w:rPr>
          <w:rFonts w:cs="Times New Roman" w:hint="eastAsia"/>
        </w:rPr>
        <w:t>，</w:t>
      </w:r>
      <w:r w:rsidR="0031269B" w:rsidRPr="00445C3D">
        <w:rPr>
          <w:rFonts w:cs="Times New Roman"/>
        </w:rPr>
        <w:t>7</w:t>
      </w:r>
      <w:r w:rsidR="00893BA9" w:rsidRPr="00445C3D">
        <w:rPr>
          <w:rFonts w:cs="Times New Roman"/>
        </w:rPr>
        <w:t>6</w:t>
      </w:r>
      <w:r w:rsidR="005C0F88" w:rsidRPr="00445C3D">
        <w:rPr>
          <w:rFonts w:cs="Times New Roman" w:hint="eastAsia"/>
        </w:rPr>
        <w:t>）</w:t>
      </w:r>
      <w:r w:rsidR="0031269B" w:rsidRPr="00445C3D">
        <w:rPr>
          <w:rFonts w:cs="Times New Roman"/>
        </w:rPr>
        <w:t xml:space="preserve"> </w:t>
      </w:r>
      <w:r w:rsidR="00512B20" w:rsidRPr="00445C3D">
        <w:rPr>
          <w:rFonts w:cs="Times New Roman" w:hint="eastAsia"/>
        </w:rPr>
        <w:t>：</w:t>
      </w:r>
      <w:r w:rsidRPr="00445C3D">
        <w:rPr>
          <w:rFonts w:cs="Times New Roman"/>
        </w:rPr>
        <w:t>“</w:t>
      </w:r>
      <w:r w:rsidR="0031269B" w:rsidRPr="00445C3D">
        <w:rPr>
          <w:rFonts w:cs="Times New Roman" w:hint="eastAsia"/>
        </w:rPr>
        <w:t>各神圣作者在笔法和说话的样式上，有显著的不同，很显然，是由于圣灵使自身适应于人通常所用的说话样式，而任由各人按自己的方法说出</w:t>
      </w:r>
      <w:r w:rsidR="008413F9">
        <w:rPr>
          <w:rFonts w:cs="Times New Roman" w:hint="eastAsia"/>
        </w:rPr>
        <w:t>。</w:t>
      </w:r>
      <w:r w:rsidR="0031269B" w:rsidRPr="00445C3D">
        <w:rPr>
          <w:rFonts w:cs="Times New Roman" w:hint="eastAsia"/>
        </w:rPr>
        <w:t>但是，我们不可由此而否认圣灵对各个人</w:t>
      </w:r>
      <w:r w:rsidR="000158A7" w:rsidRPr="00445C3D">
        <w:rPr>
          <w:rFonts w:cs="Times New Roman" w:hint="eastAsia"/>
        </w:rPr>
        <w:t>提供</w:t>
      </w:r>
      <w:r w:rsidR="0031269B" w:rsidRPr="00445C3D">
        <w:rPr>
          <w:rFonts w:cs="Times New Roman" w:hint="eastAsia"/>
        </w:rPr>
        <w:t>特别的字句。</w:t>
      </w:r>
      <w:r w:rsidRPr="00445C3D">
        <w:rPr>
          <w:rFonts w:cs="Times New Roman"/>
        </w:rPr>
        <w:t>”</w:t>
      </w:r>
      <w:r w:rsidR="005C0F88" w:rsidRPr="00445C3D">
        <w:rPr>
          <w:rFonts w:cs="Times New Roman" w:hint="eastAsia"/>
        </w:rPr>
        <w:t>（</w:t>
      </w:r>
      <w:r w:rsidR="0031269B" w:rsidRPr="00445C3D">
        <w:rPr>
          <w:rFonts w:cs="Times New Roman"/>
        </w:rPr>
        <w:t>Doctr. Theol., p</w:t>
      </w:r>
      <w:r w:rsidR="00893BA9" w:rsidRPr="00445C3D">
        <w:rPr>
          <w:rFonts w:cs="Times New Roman"/>
        </w:rPr>
        <w:t>.4</w:t>
      </w:r>
      <w:r w:rsidR="0031269B" w:rsidRPr="00445C3D">
        <w:rPr>
          <w:rFonts w:cs="Times New Roman"/>
        </w:rPr>
        <w:t>7 f</w:t>
      </w:r>
      <w:r w:rsidR="00893BA9" w:rsidRPr="00445C3D">
        <w:rPr>
          <w:rFonts w:cs="Times New Roman"/>
        </w:rPr>
        <w:t>.</w:t>
      </w:r>
      <w:r w:rsidR="005C0F88" w:rsidRPr="00445C3D">
        <w:rPr>
          <w:rFonts w:cs="Times New Roman" w:hint="eastAsia"/>
        </w:rPr>
        <w:t>）</w:t>
      </w:r>
      <w:r w:rsidR="0031269B" w:rsidRPr="00445C3D">
        <w:rPr>
          <w:rFonts w:cs="Times New Roman"/>
        </w:rPr>
        <w:t xml:space="preserve"> </w:t>
      </w:r>
      <w:r w:rsidRPr="00445C3D">
        <w:rPr>
          <w:rFonts w:cs="Times New Roman"/>
        </w:rPr>
        <w:t>“</w:t>
      </w:r>
      <w:r w:rsidR="0031269B" w:rsidRPr="00445C3D">
        <w:rPr>
          <w:rFonts w:cs="Times New Roman" w:hint="eastAsia"/>
        </w:rPr>
        <w:t>旧约原文是否</w:t>
      </w:r>
      <w:r w:rsidR="000158A7" w:rsidRPr="00445C3D">
        <w:rPr>
          <w:rFonts w:cs="Times New Roman" w:hint="eastAsia"/>
        </w:rPr>
        <w:t>带着</w:t>
      </w:r>
      <w:r w:rsidR="0031269B" w:rsidRPr="00445C3D">
        <w:rPr>
          <w:rFonts w:cs="Times New Roman" w:hint="eastAsia"/>
        </w:rPr>
        <w:t>元音点号写成的？</w:t>
      </w:r>
      <w:r w:rsidRPr="00445C3D">
        <w:rPr>
          <w:rFonts w:cs="Times New Roman"/>
        </w:rPr>
        <w:t>”“</w:t>
      </w:r>
      <w:r w:rsidR="0031269B" w:rsidRPr="00445C3D">
        <w:rPr>
          <w:rFonts w:cs="Times New Roman" w:hint="eastAsia"/>
        </w:rPr>
        <w:t>圣经的</w:t>
      </w:r>
      <w:r w:rsidR="000158A7" w:rsidRPr="00445C3D">
        <w:rPr>
          <w:rFonts w:cs="Times New Roman" w:hint="eastAsia"/>
        </w:rPr>
        <w:t>启示语言算得上是古典文法</w:t>
      </w:r>
      <w:r w:rsidR="0031269B" w:rsidRPr="00445C3D">
        <w:rPr>
          <w:rFonts w:cs="Times New Roman" w:hint="eastAsia"/>
        </w:rPr>
        <w:t>么</w:t>
      </w:r>
      <w:r w:rsidR="00282337" w:rsidRPr="00445C3D">
        <w:rPr>
          <w:rFonts w:cs="Times New Roman" w:hint="eastAsia"/>
        </w:rPr>
        <w:t>？</w:t>
      </w:r>
      <w:r w:rsidRPr="00445C3D">
        <w:rPr>
          <w:rFonts w:cs="Times New Roman"/>
        </w:rPr>
        <w:t>”</w:t>
      </w:r>
      <w:r w:rsidR="0031269B" w:rsidRPr="00445C3D">
        <w:rPr>
          <w:rFonts w:cs="Times New Roman" w:hint="eastAsia"/>
        </w:rPr>
        <w:t>等等问题，以及</w:t>
      </w:r>
      <w:r w:rsidR="000158A7" w:rsidRPr="00445C3D">
        <w:rPr>
          <w:rFonts w:cs="Times New Roman" w:hint="eastAsia"/>
        </w:rPr>
        <w:t>在过往曾被提出的</w:t>
      </w:r>
      <w:r w:rsidR="0031269B" w:rsidRPr="00445C3D">
        <w:rPr>
          <w:rFonts w:cs="Times New Roman" w:hint="eastAsia"/>
        </w:rPr>
        <w:t>与默示的道理有关</w:t>
      </w:r>
      <w:r w:rsidR="000158A7" w:rsidRPr="00445C3D">
        <w:rPr>
          <w:rFonts w:cs="Times New Roman" w:hint="eastAsia"/>
        </w:rPr>
        <w:t>的</w:t>
      </w:r>
      <w:r w:rsidR="0031269B" w:rsidRPr="00445C3D">
        <w:rPr>
          <w:rFonts w:cs="Times New Roman" w:hint="eastAsia"/>
        </w:rPr>
        <w:t>其他问题，是纯属历史的事，与默示的道理毫无关联。因此，对它们没有争论的必要。我们可以自信</w:t>
      </w:r>
      <w:r w:rsidR="00B63EE4">
        <w:rPr>
          <w:rFonts w:cs="Times New Roman" w:hint="eastAsia"/>
        </w:rPr>
        <w:t>地</w:t>
      </w:r>
      <w:r w:rsidR="0031269B" w:rsidRPr="00445C3D">
        <w:rPr>
          <w:rFonts w:cs="Times New Roman" w:hint="eastAsia"/>
        </w:rPr>
        <w:t>说，在所有外表的事上，</w:t>
      </w:r>
      <w:r w:rsidR="002136B6" w:rsidRPr="00445C3D">
        <w:rPr>
          <w:rFonts w:cs="Times New Roman" w:hint="eastAsia"/>
        </w:rPr>
        <w:t>当祂的道赐与世人的时候，</w:t>
      </w:r>
      <w:r w:rsidR="0031269B" w:rsidRPr="00445C3D">
        <w:rPr>
          <w:rFonts w:cs="Times New Roman" w:hint="eastAsia"/>
        </w:rPr>
        <w:t>圣灵使</w:t>
      </w:r>
      <w:r w:rsidR="00D56AC0">
        <w:rPr>
          <w:rFonts w:cs="Times New Roman" w:hint="eastAsia"/>
        </w:rPr>
        <w:t>自己</w:t>
      </w:r>
      <w:r w:rsidR="00DF63DC" w:rsidRPr="00445C3D">
        <w:rPr>
          <w:rFonts w:cs="Times New Roman" w:hint="eastAsia"/>
        </w:rPr>
        <w:t>俯就于</w:t>
      </w:r>
      <w:r w:rsidR="002136B6" w:rsidRPr="00445C3D">
        <w:rPr>
          <w:rFonts w:cs="Times New Roman" w:hint="eastAsia"/>
        </w:rPr>
        <w:t>那个时代</w:t>
      </w:r>
      <w:r w:rsidR="0031269B" w:rsidRPr="00445C3D">
        <w:rPr>
          <w:rFonts w:cs="Times New Roman" w:hint="eastAsia"/>
        </w:rPr>
        <w:t>所流行的特有情形。</w:t>
      </w:r>
    </w:p>
    <w:p w14:paraId="6F36480E" w14:textId="77777777" w:rsidR="00AE15EA" w:rsidRPr="00445C3D" w:rsidRDefault="00AE15EA" w:rsidP="00DF514A">
      <w:pPr>
        <w:spacing w:after="0"/>
        <w:ind w:firstLine="461"/>
        <w:rPr>
          <w:rFonts w:cs="Times New Roman"/>
        </w:rPr>
      </w:pPr>
    </w:p>
    <w:p w14:paraId="6E4D8A4B" w14:textId="627D6031" w:rsidR="0031269B" w:rsidRPr="00445C3D" w:rsidRDefault="0031269B" w:rsidP="00445C3D">
      <w:pPr>
        <w:pStyle w:val="2"/>
        <w:rPr>
          <w:rFonts w:cs="Times New Roman"/>
        </w:rPr>
      </w:pPr>
      <w:bookmarkStart w:id="37" w:name="_Toc220321143"/>
      <w:r w:rsidRPr="00445C3D">
        <w:rPr>
          <w:rFonts w:cs="Times New Roman" w:hint="eastAsia"/>
        </w:rPr>
        <w:lastRenderedPageBreak/>
        <w:t>对默示道理的异议</w:t>
      </w:r>
      <w:bookmarkEnd w:id="37"/>
    </w:p>
    <w:p w14:paraId="69E27911" w14:textId="77777777" w:rsidR="00AE15EA" w:rsidRPr="00445C3D" w:rsidRDefault="00AE15EA" w:rsidP="00DF514A">
      <w:pPr>
        <w:spacing w:after="0"/>
        <w:ind w:firstLine="461"/>
        <w:rPr>
          <w:rFonts w:cs="Times New Roman"/>
        </w:rPr>
      </w:pPr>
    </w:p>
    <w:p w14:paraId="7C4BE66C" w14:textId="58EBF7E2" w:rsidR="00700EBD" w:rsidRPr="00445C3D" w:rsidRDefault="0031269B" w:rsidP="00DF514A">
      <w:pPr>
        <w:spacing w:after="0"/>
        <w:ind w:firstLine="461"/>
        <w:rPr>
          <w:rFonts w:cs="Times New Roman"/>
        </w:rPr>
      </w:pPr>
      <w:r w:rsidRPr="00445C3D">
        <w:rPr>
          <w:rFonts w:cs="Times New Roman" w:hint="eastAsia"/>
        </w:rPr>
        <w:t>早在十六与十七世纪时，教皇派、苏西尼派、</w:t>
      </w:r>
      <w:r w:rsidR="00B019DB" w:rsidRPr="00445C3D">
        <w:rPr>
          <w:rFonts w:cs="Times New Roman" w:hint="eastAsia"/>
        </w:rPr>
        <w:t>阿民念</w:t>
      </w:r>
      <w:r w:rsidRPr="00445C3D">
        <w:rPr>
          <w:rFonts w:cs="Times New Roman" w:hint="eastAsia"/>
        </w:rPr>
        <w:t>派与狂热派，都以为圣经含有某些错误点。甚至加尔文</w:t>
      </w:r>
      <w:r w:rsidR="00EB4987">
        <w:rPr>
          <w:rFonts w:cs="Times New Roman" w:hint="eastAsia"/>
        </w:rPr>
        <w:t>也</w:t>
      </w:r>
      <w:r w:rsidRPr="00445C3D">
        <w:rPr>
          <w:rFonts w:cs="Times New Roman" w:hint="eastAsia"/>
        </w:rPr>
        <w:t>有时以为</w:t>
      </w:r>
      <w:r w:rsidR="00AB1884">
        <w:rPr>
          <w:rFonts w:cs="Times New Roman" w:hint="eastAsia"/>
        </w:rPr>
        <w:t>，</w:t>
      </w:r>
      <w:r w:rsidRPr="00445C3D">
        <w:rPr>
          <w:rFonts w:cs="Times New Roman" w:hint="eastAsia"/>
        </w:rPr>
        <w:t>写福音书者引证旧约，通常是不准确和不对的。如以</w:t>
      </w:r>
      <w:r w:rsidR="00893BA9" w:rsidRPr="00445C3D">
        <w:rPr>
          <w:rFonts w:cs="Times New Roman" w:hint="eastAsia"/>
        </w:rPr>
        <w:t>上说</w:t>
      </w:r>
      <w:r w:rsidRPr="00445C3D">
        <w:rPr>
          <w:rFonts w:cs="Times New Roman" w:hint="eastAsia"/>
        </w:rPr>
        <w:t>，十七世纪在路德会内的加里斯都</w:t>
      </w:r>
      <w:r w:rsidR="005C0F88" w:rsidRPr="00445C3D">
        <w:rPr>
          <w:rFonts w:cs="Times New Roman" w:hint="eastAsia"/>
        </w:rPr>
        <w:t>（</w:t>
      </w:r>
      <w:r w:rsidRPr="00445C3D">
        <w:rPr>
          <w:rFonts w:cs="Times New Roman"/>
        </w:rPr>
        <w:t>George Calixtus</w:t>
      </w:r>
      <w:r w:rsidR="005C0F88" w:rsidRPr="00445C3D">
        <w:rPr>
          <w:rFonts w:cs="Times New Roman" w:hint="eastAsia"/>
        </w:rPr>
        <w:t>）</w:t>
      </w:r>
      <w:r w:rsidR="00893BA9" w:rsidRPr="00445C3D">
        <w:rPr>
          <w:rFonts w:cs="Times New Roman" w:hint="eastAsia"/>
        </w:rPr>
        <w:t>背</w:t>
      </w:r>
      <w:r w:rsidRPr="00445C3D">
        <w:rPr>
          <w:rFonts w:cs="Times New Roman" w:hint="eastAsia"/>
        </w:rPr>
        <w:t>离圣经中默示的道理而教训人说，凡不是必要的事，或圣作者已知的事，都不是默示的，不过是受指导或保守</w:t>
      </w:r>
      <w:r w:rsidR="003E7AA8">
        <w:rPr>
          <w:rFonts w:cs="Times New Roman" w:hint="eastAsia"/>
        </w:rPr>
        <w:t>而</w:t>
      </w:r>
      <w:r w:rsidRPr="00445C3D">
        <w:rPr>
          <w:rFonts w:cs="Times New Roman" w:hint="eastAsia"/>
        </w:rPr>
        <w:t>免于错误。在十八世纪末和十九世纪初叶，当时所流行的理性主义</w:t>
      </w:r>
      <w:r w:rsidR="00893BA9" w:rsidRPr="00445C3D">
        <w:rPr>
          <w:rFonts w:cs="Times New Roman" w:hint="eastAsia"/>
        </w:rPr>
        <w:t>，终</w:t>
      </w:r>
      <w:r w:rsidRPr="00445C3D">
        <w:rPr>
          <w:rFonts w:cs="Times New Roman" w:hint="eastAsia"/>
        </w:rPr>
        <w:t>于完全抛弃整个基督教道理</w:t>
      </w:r>
      <w:r w:rsidR="00DF63DC" w:rsidRPr="00445C3D">
        <w:rPr>
          <w:rFonts w:cs="Times New Roman" w:hint="eastAsia"/>
        </w:rPr>
        <w:t>，</w:t>
      </w:r>
      <w:r w:rsidRPr="00445C3D">
        <w:rPr>
          <w:rFonts w:cs="Times New Roman" w:hint="eastAsia"/>
        </w:rPr>
        <w:t>包括圣经的神圣默示在内。如今现代主义</w:t>
      </w:r>
      <w:r w:rsidR="005C0F88" w:rsidRPr="00445C3D">
        <w:rPr>
          <w:rFonts w:cs="Times New Roman" w:hint="eastAsia"/>
        </w:rPr>
        <w:t>（</w:t>
      </w:r>
      <w:r w:rsidRPr="00445C3D">
        <w:rPr>
          <w:rFonts w:cs="Times New Roman"/>
        </w:rPr>
        <w:t>Modernism</w:t>
      </w:r>
      <w:r w:rsidR="005C0F88" w:rsidRPr="00445C3D">
        <w:rPr>
          <w:rFonts w:cs="Times New Roman" w:hint="eastAsia"/>
        </w:rPr>
        <w:t>）</w:t>
      </w:r>
      <w:r w:rsidRPr="00445C3D">
        <w:rPr>
          <w:rFonts w:cs="Times New Roman" w:hint="eastAsia"/>
        </w:rPr>
        <w:t>，简直是愚昧之理性主义所遗下的赘瘤。现代的</w:t>
      </w:r>
      <w:r w:rsidR="001601E9" w:rsidRPr="00445C3D">
        <w:rPr>
          <w:rFonts w:cs="Times New Roman"/>
        </w:rPr>
        <w:t>“</w:t>
      </w:r>
      <w:r w:rsidRPr="00445C3D">
        <w:rPr>
          <w:rFonts w:cs="Times New Roman" w:hint="eastAsia"/>
        </w:rPr>
        <w:t>积极派</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保守派的神学</w:t>
      </w:r>
      <w:r w:rsidR="001601E9" w:rsidRPr="00445C3D">
        <w:rPr>
          <w:rFonts w:cs="Times New Roman"/>
        </w:rPr>
        <w:t>”</w:t>
      </w:r>
      <w:r w:rsidRPr="00445C3D">
        <w:rPr>
          <w:rFonts w:cs="Times New Roman" w:hint="eastAsia"/>
        </w:rPr>
        <w:t>，弃绝前代的愚昧的理性主义，但仍然没有回到圣经的默示道理，甚至现代在</w:t>
      </w:r>
      <w:r w:rsidR="000567C9">
        <w:rPr>
          <w:rFonts w:cs="Times New Roman" w:hint="eastAsia"/>
        </w:rPr>
        <w:t>德</w:t>
      </w:r>
      <w:r w:rsidRPr="00445C3D">
        <w:rPr>
          <w:rFonts w:cs="Times New Roman" w:hint="eastAsia"/>
        </w:rPr>
        <w:t>国的</w:t>
      </w:r>
      <w:r w:rsidR="001601E9" w:rsidRPr="00445C3D">
        <w:rPr>
          <w:rFonts w:cs="Times New Roman"/>
        </w:rPr>
        <w:t>“</w:t>
      </w:r>
      <w:r w:rsidRPr="00445C3D">
        <w:rPr>
          <w:rFonts w:cs="Times New Roman" w:hint="eastAsia"/>
        </w:rPr>
        <w:t>路</w:t>
      </w:r>
      <w:r w:rsidR="000567C9">
        <w:rPr>
          <w:rFonts w:cs="Times New Roman" w:hint="eastAsia"/>
        </w:rPr>
        <w:t>德</w:t>
      </w:r>
      <w:r w:rsidRPr="00445C3D">
        <w:rPr>
          <w:rFonts w:cs="Times New Roman" w:hint="eastAsia"/>
        </w:rPr>
        <w:t>会</w:t>
      </w:r>
      <w:r w:rsidR="001601E9" w:rsidRPr="00445C3D">
        <w:rPr>
          <w:rFonts w:cs="Times New Roman"/>
        </w:rPr>
        <w:t>”</w:t>
      </w:r>
      <w:r w:rsidRPr="00445C3D">
        <w:rPr>
          <w:rFonts w:cs="Times New Roman" w:hint="eastAsia"/>
        </w:rPr>
        <w:t>神学家，也弃绝圣经是逐字默示之说，或圣经</w:t>
      </w:r>
      <w:r w:rsidR="00700EBD" w:rsidRPr="00445C3D">
        <w:rPr>
          <w:rFonts w:cs="Times New Roman" w:hint="eastAsia"/>
        </w:rPr>
        <w:t>先验性地</w:t>
      </w:r>
      <w:r w:rsidR="005C0F88" w:rsidRPr="00445C3D">
        <w:rPr>
          <w:rFonts w:cs="Times New Roman" w:hint="eastAsia"/>
        </w:rPr>
        <w:t>（</w:t>
      </w:r>
      <w:r w:rsidRPr="00445C3D">
        <w:rPr>
          <w:rFonts w:cs="Times New Roman"/>
        </w:rPr>
        <w:t>a priori</w:t>
      </w:r>
      <w:r w:rsidR="005C0F88" w:rsidRPr="00445C3D">
        <w:rPr>
          <w:rFonts w:cs="Times New Roman" w:hint="eastAsia"/>
        </w:rPr>
        <w:t>）</w:t>
      </w:r>
      <w:r w:rsidR="00700EBD" w:rsidRPr="00445C3D">
        <w:rPr>
          <w:rFonts w:cs="Times New Roman" w:hint="eastAsia"/>
        </w:rPr>
        <w:t>是</w:t>
      </w:r>
      <w:r w:rsidRPr="00445C3D">
        <w:rPr>
          <w:rFonts w:cs="Times New Roman" w:hint="eastAsia"/>
        </w:rPr>
        <w:t>上帝之道的道理，并主张圣经的特性须按历史而决定</w:t>
      </w:r>
      <w:r w:rsidR="00DF63DC" w:rsidRPr="00445C3D">
        <w:rPr>
          <w:rFonts w:cs="Times New Roman" w:hint="eastAsia"/>
        </w:rPr>
        <w:t>，</w:t>
      </w:r>
      <w:r w:rsidRPr="00445C3D">
        <w:rPr>
          <w:rFonts w:cs="Times New Roman" w:hint="eastAsia"/>
        </w:rPr>
        <w:t>或</w:t>
      </w:r>
      <w:r w:rsidR="00700EBD" w:rsidRPr="00445C3D">
        <w:rPr>
          <w:rFonts w:cs="Times New Roman" w:hint="eastAsia"/>
        </w:rPr>
        <w:t>从人的经验出发</w:t>
      </w:r>
      <w:r w:rsidR="005C0F88" w:rsidRPr="00445C3D">
        <w:rPr>
          <w:rFonts w:cs="Times New Roman" w:hint="eastAsia"/>
        </w:rPr>
        <w:t>（</w:t>
      </w:r>
      <w:r w:rsidRPr="00445C3D">
        <w:rPr>
          <w:rFonts w:cs="Times New Roman"/>
        </w:rPr>
        <w:t>a posteriori</w:t>
      </w:r>
      <w:r w:rsidR="005C0F88" w:rsidRPr="00445C3D">
        <w:rPr>
          <w:rFonts w:cs="Times New Roman" w:hint="eastAsia"/>
        </w:rPr>
        <w:t>）</w:t>
      </w:r>
      <w:r w:rsidRPr="00445C3D">
        <w:rPr>
          <w:rFonts w:cs="Times New Roman" w:hint="eastAsia"/>
        </w:rPr>
        <w:t>，藉着人的研究而决定。</w:t>
      </w:r>
    </w:p>
    <w:p w14:paraId="798CA845" w14:textId="22398BC9" w:rsidR="007F34F0" w:rsidRPr="00445C3D" w:rsidRDefault="0031269B" w:rsidP="00DF514A">
      <w:pPr>
        <w:spacing w:after="0"/>
        <w:ind w:firstLine="461"/>
        <w:rPr>
          <w:rFonts w:cs="Times New Roman"/>
        </w:rPr>
      </w:pPr>
      <w:r w:rsidRPr="00445C3D">
        <w:rPr>
          <w:rFonts w:cs="Times New Roman" w:hint="eastAsia"/>
        </w:rPr>
        <w:t>他们</w:t>
      </w:r>
      <w:r w:rsidR="001601E9" w:rsidRPr="00445C3D">
        <w:rPr>
          <w:rFonts w:cs="Times New Roman"/>
        </w:rPr>
        <w:t>“</w:t>
      </w:r>
      <w:r w:rsidRPr="00445C3D">
        <w:rPr>
          <w:rFonts w:cs="Times New Roman" w:hint="eastAsia"/>
        </w:rPr>
        <w:t>研究</w:t>
      </w:r>
      <w:r w:rsidR="001601E9" w:rsidRPr="00445C3D">
        <w:rPr>
          <w:rFonts w:cs="Times New Roman"/>
        </w:rPr>
        <w:t>”</w:t>
      </w:r>
      <w:r w:rsidRPr="00445C3D">
        <w:rPr>
          <w:rFonts w:cs="Times New Roman" w:hint="eastAsia"/>
        </w:rPr>
        <w:t>的结果是</w:t>
      </w:r>
      <w:r w:rsidR="007D604B">
        <w:rPr>
          <w:rFonts w:cs="Times New Roman" w:hint="eastAsia"/>
        </w:rPr>
        <w:t>：</w:t>
      </w:r>
      <w:r w:rsidRPr="00445C3D">
        <w:rPr>
          <w:rFonts w:cs="Times New Roman" w:hint="eastAsia"/>
        </w:rPr>
        <w:t>圣经不是上帝的道，而是由人所记录的神圣启示</w:t>
      </w:r>
      <w:r w:rsidR="005C0F88" w:rsidRPr="00445C3D">
        <w:rPr>
          <w:rFonts w:cs="Times New Roman" w:hint="eastAsia"/>
        </w:rPr>
        <w:t>（</w:t>
      </w:r>
      <w:r w:rsidRPr="00445C3D">
        <w:rPr>
          <w:rFonts w:cs="Times New Roman" w:hint="eastAsia"/>
        </w:rPr>
        <w:t>启示文件</w:t>
      </w:r>
      <w:r w:rsidR="005C0F88" w:rsidRPr="00445C3D">
        <w:rPr>
          <w:rFonts w:cs="Times New Roman" w:hint="eastAsia"/>
        </w:rPr>
        <w:t>）</w:t>
      </w:r>
      <w:r w:rsidRPr="00445C3D">
        <w:rPr>
          <w:rFonts w:cs="Times New Roman" w:hint="eastAsia"/>
        </w:rPr>
        <w:t>，</w:t>
      </w:r>
      <w:r w:rsidR="007D604B">
        <w:rPr>
          <w:rFonts w:cs="Times New Roman" w:hint="eastAsia"/>
        </w:rPr>
        <w:t>并且</w:t>
      </w:r>
      <w:r w:rsidRPr="00445C3D">
        <w:rPr>
          <w:rFonts w:cs="Times New Roman" w:hint="eastAsia"/>
        </w:rPr>
        <w:t>这些启示文件虽然多少受到一些圣灵的影响，但不是毫无错误，因此须接受圣经学者的批判</w:t>
      </w:r>
      <w:r w:rsidR="00893BA9" w:rsidRPr="00445C3D">
        <w:rPr>
          <w:rFonts w:cs="Times New Roman" w:hint="eastAsia"/>
        </w:rPr>
        <w:t>。这</w:t>
      </w:r>
      <w:r w:rsidRPr="00445C3D">
        <w:rPr>
          <w:rFonts w:cs="Times New Roman" w:hint="eastAsia"/>
        </w:rPr>
        <w:t>些神学家仍然论及</w:t>
      </w:r>
      <w:r w:rsidR="001601E9" w:rsidRPr="00445C3D">
        <w:rPr>
          <w:rFonts w:cs="Times New Roman"/>
        </w:rPr>
        <w:t>“</w:t>
      </w:r>
      <w:r w:rsidRPr="00445C3D">
        <w:rPr>
          <w:rFonts w:cs="Times New Roman" w:hint="eastAsia"/>
        </w:rPr>
        <w:t>默示</w:t>
      </w:r>
      <w:r w:rsidR="001601E9" w:rsidRPr="00445C3D">
        <w:rPr>
          <w:rFonts w:cs="Times New Roman"/>
        </w:rPr>
        <w:t>”</w:t>
      </w:r>
      <w:r w:rsidR="007D604B">
        <w:rPr>
          <w:rFonts w:cs="Times New Roman" w:hint="eastAsia"/>
        </w:rPr>
        <w:t>，</w:t>
      </w:r>
      <w:r w:rsidRPr="00445C3D">
        <w:rPr>
          <w:rFonts w:cs="Times New Roman" w:hint="eastAsia"/>
        </w:rPr>
        <w:t>但是他们的意思不是说</w:t>
      </w:r>
      <w:r w:rsidR="00700EBD" w:rsidRPr="00445C3D">
        <w:rPr>
          <w:rFonts w:cs="Times New Roman" w:hint="eastAsia"/>
        </w:rPr>
        <w:t>，</w:t>
      </w:r>
      <w:r w:rsidRPr="00445C3D">
        <w:rPr>
          <w:rFonts w:cs="Times New Roman" w:hint="eastAsia"/>
        </w:rPr>
        <w:t>圣经藉以成为信仰的真正根源和标准直到末日的真正默示</w:t>
      </w:r>
      <w:r w:rsidR="005C0F88" w:rsidRPr="00445C3D">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弗二</w:t>
      </w:r>
      <w:r w:rsidRPr="00445C3D">
        <w:rPr>
          <w:rFonts w:cs="Times New Roman"/>
        </w:rPr>
        <w:t>20</w:t>
      </w:r>
      <w:r w:rsidR="005C0F88" w:rsidRPr="00445C3D">
        <w:rPr>
          <w:rFonts w:cs="Times New Roman" w:hint="eastAsia"/>
        </w:rPr>
        <w:t>）</w:t>
      </w:r>
      <w:r w:rsidRPr="00445C3D">
        <w:rPr>
          <w:rFonts w:cs="Times New Roman" w:hint="eastAsia"/>
        </w:rPr>
        <w:t>，</w:t>
      </w:r>
      <w:r w:rsidR="00700EBD" w:rsidRPr="00445C3D">
        <w:rPr>
          <w:rFonts w:cs="Times New Roman" w:hint="eastAsia"/>
        </w:rPr>
        <w:t>而是说其</w:t>
      </w:r>
      <w:r w:rsidRPr="00445C3D">
        <w:rPr>
          <w:rFonts w:cs="Times New Roman" w:hint="eastAsia"/>
        </w:rPr>
        <w:t>不过是一种强烈的</w:t>
      </w:r>
      <w:r w:rsidR="00947ECF">
        <w:rPr>
          <w:rFonts w:cs="Times New Roman" w:hint="eastAsia"/>
        </w:rPr>
        <w:t>光照</w:t>
      </w:r>
      <w:r w:rsidR="00700EBD" w:rsidRPr="00445C3D">
        <w:rPr>
          <w:rFonts w:cs="Times New Roman" w:hint="eastAsia"/>
        </w:rPr>
        <w:t>，</w:t>
      </w:r>
      <w:r w:rsidR="007F34F0" w:rsidRPr="00445C3D">
        <w:rPr>
          <w:rFonts w:cs="Times New Roman" w:hint="eastAsia"/>
        </w:rPr>
        <w:t>正如</w:t>
      </w:r>
      <w:r w:rsidRPr="00445C3D">
        <w:rPr>
          <w:rFonts w:cs="Times New Roman" w:hint="eastAsia"/>
        </w:rPr>
        <w:t>所有基督</w:t>
      </w:r>
      <w:r w:rsidR="007F34F0" w:rsidRPr="00445C3D">
        <w:rPr>
          <w:rFonts w:cs="Times New Roman" w:hint="eastAsia"/>
        </w:rPr>
        <w:t>教作家</w:t>
      </w:r>
      <w:r w:rsidRPr="00445C3D">
        <w:rPr>
          <w:rFonts w:cs="Times New Roman" w:hint="eastAsia"/>
        </w:rPr>
        <w:t>或多或少</w:t>
      </w:r>
      <w:r w:rsidR="007F34F0" w:rsidRPr="00445C3D">
        <w:rPr>
          <w:rFonts w:cs="Times New Roman" w:hint="eastAsia"/>
        </w:rPr>
        <w:t>能体现</w:t>
      </w:r>
      <w:r w:rsidRPr="00445C3D">
        <w:rPr>
          <w:rFonts w:cs="Times New Roman" w:hint="eastAsia"/>
        </w:rPr>
        <w:t>的。</w:t>
      </w:r>
    </w:p>
    <w:p w14:paraId="4D28E288" w14:textId="54232DB2" w:rsidR="006E14E5" w:rsidRPr="00445C3D" w:rsidRDefault="0031269B" w:rsidP="00DF514A">
      <w:pPr>
        <w:spacing w:after="0"/>
        <w:ind w:firstLine="461"/>
        <w:rPr>
          <w:rFonts w:cs="Times New Roman"/>
        </w:rPr>
      </w:pPr>
      <w:r w:rsidRPr="00445C3D">
        <w:rPr>
          <w:rFonts w:cs="Times New Roman" w:hint="eastAsia"/>
        </w:rPr>
        <w:t>虽然美国</w:t>
      </w:r>
      <w:r w:rsidR="006E14E5" w:rsidRPr="00445C3D">
        <w:rPr>
          <w:rFonts w:cs="Times New Roman" w:hint="eastAsia"/>
        </w:rPr>
        <w:t>的这</w:t>
      </w:r>
      <w:r w:rsidR="000863C3" w:rsidRPr="00445C3D">
        <w:rPr>
          <w:rFonts w:cs="Times New Roman" w:hint="eastAsia"/>
        </w:rPr>
        <w:t>几个</w:t>
      </w:r>
      <w:r w:rsidRPr="00445C3D">
        <w:rPr>
          <w:rFonts w:cs="Times New Roman" w:hint="eastAsia"/>
        </w:rPr>
        <w:t>神学家</w:t>
      </w:r>
      <w:r w:rsidR="000241D4">
        <w:rPr>
          <w:rFonts w:cs="Times New Roman" w:hint="eastAsia"/>
        </w:rPr>
        <w:t>贺智</w:t>
      </w:r>
      <w:r w:rsidR="005C0F88" w:rsidRPr="00445C3D">
        <w:rPr>
          <w:rFonts w:cs="Times New Roman" w:hint="eastAsia"/>
        </w:rPr>
        <w:t>（</w:t>
      </w:r>
      <w:r w:rsidRPr="00445C3D">
        <w:rPr>
          <w:rFonts w:cs="Times New Roman"/>
        </w:rPr>
        <w:t>Charles Hodge</w:t>
      </w:r>
      <w:r w:rsidR="005C0F88" w:rsidRPr="00445C3D">
        <w:rPr>
          <w:rFonts w:cs="Times New Roman" w:hint="eastAsia"/>
        </w:rPr>
        <w:t>）</w:t>
      </w:r>
      <w:r w:rsidRPr="00445C3D">
        <w:rPr>
          <w:rFonts w:cs="Times New Roman" w:hint="eastAsia"/>
        </w:rPr>
        <w:t>，谢</w:t>
      </w:r>
      <w:r w:rsidR="00893BA9" w:rsidRPr="00445C3D">
        <w:rPr>
          <w:rFonts w:cs="Times New Roman" w:hint="eastAsia"/>
        </w:rPr>
        <w:t>德</w:t>
      </w:r>
      <w:r w:rsidR="005C0F88" w:rsidRPr="00445C3D">
        <w:rPr>
          <w:rFonts w:cs="Times New Roman" w:hint="eastAsia"/>
        </w:rPr>
        <w:t>（</w:t>
      </w:r>
      <w:r w:rsidRPr="00445C3D">
        <w:rPr>
          <w:rFonts w:cs="Times New Roman"/>
        </w:rPr>
        <w:t>William Shedd</w:t>
      </w:r>
      <w:r w:rsidR="005C0F88" w:rsidRPr="00445C3D">
        <w:rPr>
          <w:rFonts w:cs="Times New Roman" w:hint="eastAsia"/>
        </w:rPr>
        <w:t>）</w:t>
      </w:r>
      <w:r w:rsidRPr="00445C3D">
        <w:rPr>
          <w:rFonts w:cs="Times New Roman" w:hint="eastAsia"/>
        </w:rPr>
        <w:t>和娃尔斐</w:t>
      </w:r>
      <w:r w:rsidR="005C0F88" w:rsidRPr="00445C3D">
        <w:rPr>
          <w:rFonts w:cs="Times New Roman" w:hint="eastAsia"/>
        </w:rPr>
        <w:t>（</w:t>
      </w:r>
      <w:r w:rsidRPr="00445C3D">
        <w:rPr>
          <w:rFonts w:cs="Times New Roman"/>
        </w:rPr>
        <w:t>Benjamin Warfield</w:t>
      </w:r>
      <w:r w:rsidR="005C0F88" w:rsidRPr="00445C3D">
        <w:rPr>
          <w:rFonts w:cs="Times New Roman" w:hint="eastAsia"/>
        </w:rPr>
        <w:t>）</w:t>
      </w:r>
      <w:r w:rsidR="006E14E5" w:rsidRPr="00445C3D">
        <w:rPr>
          <w:rFonts w:cs="Times New Roman" w:hint="eastAsia"/>
        </w:rPr>
        <w:t>一直</w:t>
      </w:r>
      <w:r w:rsidRPr="00445C3D">
        <w:rPr>
          <w:rFonts w:cs="Times New Roman" w:hint="eastAsia"/>
        </w:rPr>
        <w:t>维护圣经中字语和全部是默示的道理，</w:t>
      </w:r>
      <w:r w:rsidR="000863C3" w:rsidRPr="00445C3D">
        <w:rPr>
          <w:rFonts w:cs="Times New Roman" w:hint="eastAsia"/>
        </w:rPr>
        <w:t>但</w:t>
      </w:r>
      <w:r w:rsidRPr="00445C3D">
        <w:rPr>
          <w:rFonts w:cs="Times New Roman" w:hint="eastAsia"/>
        </w:rPr>
        <w:t>大多数美国神学家</w:t>
      </w:r>
      <w:r w:rsidR="000863C3" w:rsidRPr="00445C3D">
        <w:rPr>
          <w:rFonts w:cs="Times New Roman" w:hint="eastAsia"/>
        </w:rPr>
        <w:t>的</w:t>
      </w:r>
      <w:r w:rsidRPr="00445C3D">
        <w:rPr>
          <w:rFonts w:cs="Times New Roman" w:hint="eastAsia"/>
        </w:rPr>
        <w:t>错误观念</w:t>
      </w:r>
      <w:r w:rsidR="000863C3" w:rsidRPr="00445C3D">
        <w:rPr>
          <w:rFonts w:cs="Times New Roman" w:hint="eastAsia"/>
        </w:rPr>
        <w:t>跟上述一样</w:t>
      </w:r>
      <w:r w:rsidRPr="00445C3D">
        <w:rPr>
          <w:rFonts w:cs="Times New Roman" w:hint="eastAsia"/>
        </w:rPr>
        <w:t>。现今在德国，几乎没有一位著名的大学教授，仍然坚持字句和完全的默示的道理。这种普遍的否认默示，是基督教历史中最悲惨的一页</w:t>
      </w:r>
      <w:r w:rsidR="000F2EE2">
        <w:rPr>
          <w:rFonts w:cs="Times New Roman" w:hint="eastAsia"/>
        </w:rPr>
        <w:t>；</w:t>
      </w:r>
      <w:r w:rsidRPr="00445C3D">
        <w:rPr>
          <w:rFonts w:cs="Times New Roman" w:hint="eastAsia"/>
        </w:rPr>
        <w:t>因为每一位弃绝圣经的默示的人</w:t>
      </w:r>
      <w:r w:rsidR="006E14E5" w:rsidRPr="00445C3D">
        <w:rPr>
          <w:rFonts w:cs="Times New Roman" w:hint="eastAsia"/>
        </w:rPr>
        <w:t>都</w:t>
      </w:r>
      <w:r w:rsidRPr="00445C3D">
        <w:rPr>
          <w:rFonts w:cs="Times New Roman" w:hint="eastAsia"/>
        </w:rPr>
        <w:t>是破坏基督教信仰的根基，必落在上帝咒诅</w:t>
      </w:r>
      <w:r w:rsidR="00893BA9" w:rsidRPr="00445C3D">
        <w:rPr>
          <w:rFonts w:cs="Times New Roman" w:hint="eastAsia"/>
        </w:rPr>
        <w:t>之下</w:t>
      </w:r>
      <w:r w:rsidRPr="00445C3D">
        <w:rPr>
          <w:rFonts w:cs="Times New Roman" w:hint="eastAsia"/>
        </w:rPr>
        <w:t>，太十一</w:t>
      </w:r>
      <w:r w:rsidRPr="00445C3D">
        <w:rPr>
          <w:rFonts w:cs="Times New Roman"/>
        </w:rPr>
        <w:t>25</w:t>
      </w:r>
      <w:r w:rsidRPr="00445C3D">
        <w:rPr>
          <w:rFonts w:cs="Times New Roman" w:hint="eastAsia"/>
        </w:rPr>
        <w:t>。</w:t>
      </w:r>
      <w:r w:rsidR="00162999">
        <w:rPr>
          <w:rFonts w:cs="Times New Roman" w:hint="eastAsia"/>
        </w:rPr>
        <w:t>说到底</w:t>
      </w:r>
      <w:r w:rsidRPr="00445C3D">
        <w:rPr>
          <w:rFonts w:cs="Times New Roman" w:hint="eastAsia"/>
        </w:rPr>
        <w:t>，对圣经默示之说的一切反对</w:t>
      </w:r>
      <w:r w:rsidR="00893BA9" w:rsidRPr="00445C3D">
        <w:rPr>
          <w:rFonts w:cs="Times New Roman" w:hint="eastAsia"/>
        </w:rPr>
        <w:t>，都</w:t>
      </w:r>
      <w:r w:rsidRPr="00445C3D">
        <w:rPr>
          <w:rFonts w:cs="Times New Roman" w:hint="eastAsia"/>
        </w:rPr>
        <w:t>是出于肉体上不信的心，罗八</w:t>
      </w:r>
      <w:r w:rsidR="00893BA9" w:rsidRPr="00445C3D">
        <w:rPr>
          <w:rFonts w:cs="Times New Roman"/>
        </w:rPr>
        <w:t>7</w:t>
      </w:r>
      <w:r w:rsidR="000F2EE2">
        <w:rPr>
          <w:rFonts w:cs="Times New Roman" w:hint="eastAsia"/>
        </w:rPr>
        <w:t>；</w:t>
      </w:r>
      <w:r w:rsidRPr="00445C3D">
        <w:rPr>
          <w:rFonts w:cs="Times New Roman" w:hint="eastAsia"/>
        </w:rPr>
        <w:t>林前二</w:t>
      </w:r>
      <w:r w:rsidRPr="00445C3D">
        <w:rPr>
          <w:rFonts w:cs="Times New Roman"/>
        </w:rPr>
        <w:t>14</w:t>
      </w:r>
      <w:r w:rsidRPr="00445C3D">
        <w:rPr>
          <w:rFonts w:cs="Times New Roman" w:hint="eastAsia"/>
        </w:rPr>
        <w:t>。</w:t>
      </w:r>
    </w:p>
    <w:p w14:paraId="19A41618" w14:textId="3FE4CED7" w:rsidR="006E14E5" w:rsidRPr="00445C3D" w:rsidRDefault="0031269B" w:rsidP="00DF514A">
      <w:pPr>
        <w:spacing w:after="0"/>
        <w:ind w:firstLine="461"/>
        <w:rPr>
          <w:rFonts w:cs="Times New Roman"/>
        </w:rPr>
      </w:pPr>
      <w:r w:rsidRPr="00445C3D">
        <w:rPr>
          <w:rFonts w:cs="Times New Roman" w:hint="eastAsia"/>
        </w:rPr>
        <w:t>下列为反对圣经默示的道理中，应行注意的几点</w:t>
      </w:r>
      <w:r w:rsidR="00512B20" w:rsidRPr="00445C3D">
        <w:rPr>
          <w:rFonts w:cs="Times New Roman" w:hint="eastAsia"/>
        </w:rPr>
        <w:t>：</w:t>
      </w:r>
    </w:p>
    <w:p w14:paraId="20153E6D" w14:textId="481EAFC5" w:rsidR="000E3570" w:rsidRPr="00445C3D" w:rsidRDefault="0031269B" w:rsidP="00DF514A">
      <w:pPr>
        <w:spacing w:after="0"/>
        <w:ind w:firstLine="461"/>
        <w:rPr>
          <w:rFonts w:cs="Times New Roman"/>
        </w:rPr>
      </w:pPr>
      <w:r w:rsidRPr="00445C3D">
        <w:rPr>
          <w:rFonts w:cs="Times New Roman" w:hint="eastAsia"/>
        </w:rPr>
        <w:t>甲，圣经各卷中有不同的笔法，或更</w:t>
      </w:r>
      <w:r w:rsidR="009C55B5">
        <w:rPr>
          <w:rFonts w:cs="Times New Roman" w:hint="eastAsia"/>
        </w:rPr>
        <w:t>准确</w:t>
      </w:r>
      <w:r w:rsidRPr="00445C3D">
        <w:rPr>
          <w:rFonts w:cs="Times New Roman" w:hint="eastAsia"/>
        </w:rPr>
        <w:t>地说，上帝若真是圣经的神圣作者，必</w:t>
      </w:r>
      <w:r w:rsidR="006A2602">
        <w:rPr>
          <w:rFonts w:cs="Times New Roman" w:hint="eastAsia"/>
        </w:rPr>
        <w:t>能</w:t>
      </w:r>
      <w:r w:rsidRPr="00445C3D">
        <w:rPr>
          <w:rFonts w:cs="Times New Roman" w:hint="eastAsia"/>
        </w:rPr>
        <w:t>在全部圣经中发现祂的独特笔法。我</w:t>
      </w:r>
      <w:r w:rsidR="00893BA9" w:rsidRPr="00445C3D">
        <w:rPr>
          <w:rFonts w:cs="Times New Roman" w:hint="eastAsia"/>
        </w:rPr>
        <w:t>们驳</w:t>
      </w:r>
      <w:r w:rsidRPr="00445C3D">
        <w:rPr>
          <w:rFonts w:cs="Times New Roman" w:hint="eastAsia"/>
        </w:rPr>
        <w:t>斥这样的批评，我们的答复是</w:t>
      </w:r>
      <w:r w:rsidR="007F5307">
        <w:rPr>
          <w:rFonts w:cs="Times New Roman" w:hint="eastAsia"/>
        </w:rPr>
        <w:t>：</w:t>
      </w:r>
      <w:r w:rsidRPr="00445C3D">
        <w:rPr>
          <w:rFonts w:cs="Times New Roman" w:hint="eastAsia"/>
        </w:rPr>
        <w:t>一般说来，在全部圣经中实在可以看出上帝的独特体裁，圣经的每一页，都表现出不可涂抹神圣作者的痕迹。在人类所写的书中很难找到像圣经笔法的朴实、庄严和高</w:t>
      </w:r>
      <w:r w:rsidR="00AF0506" w:rsidRPr="00445C3D">
        <w:rPr>
          <w:rFonts w:cs="Times New Roman" w:hint="eastAsia"/>
        </w:rPr>
        <w:t>尚</w:t>
      </w:r>
      <w:r w:rsidR="000F2EE2">
        <w:rPr>
          <w:rFonts w:cs="Times New Roman" w:hint="eastAsia"/>
        </w:rPr>
        <w:t>；</w:t>
      </w:r>
      <w:r w:rsidRPr="00445C3D">
        <w:rPr>
          <w:rFonts w:cs="Times New Roman" w:hint="eastAsia"/>
        </w:rPr>
        <w:t>其实圣经的笔法如此独特，以致在世界上只有这一本圣经。我们可以应用圣经内论及我们救主所说的话</w:t>
      </w:r>
      <w:r w:rsidR="00512B20" w:rsidRPr="00445C3D">
        <w:rPr>
          <w:rFonts w:cs="Times New Roman" w:hint="eastAsia"/>
        </w:rPr>
        <w:t>：</w:t>
      </w:r>
      <w:r w:rsidR="001601E9" w:rsidRPr="00445C3D">
        <w:rPr>
          <w:rFonts w:cs="Times New Roman"/>
        </w:rPr>
        <w:t>“</w:t>
      </w:r>
      <w:r w:rsidRPr="00445C3D">
        <w:rPr>
          <w:rFonts w:cs="Times New Roman" w:hint="eastAsia"/>
        </w:rPr>
        <w:t>从来没有人像祂这样说话的，</w:t>
      </w:r>
      <w:r w:rsidR="001601E9" w:rsidRPr="00445C3D">
        <w:rPr>
          <w:rFonts w:cs="Times New Roman"/>
        </w:rPr>
        <w:t>”</w:t>
      </w:r>
      <w:r w:rsidRPr="00445C3D">
        <w:rPr>
          <w:rFonts w:cs="Times New Roman" w:hint="eastAsia"/>
        </w:rPr>
        <w:t>约七</w:t>
      </w:r>
      <w:r w:rsidRPr="00445C3D">
        <w:rPr>
          <w:rFonts w:cs="Times New Roman"/>
        </w:rPr>
        <w:t>46</w:t>
      </w:r>
      <w:r w:rsidRPr="00445C3D">
        <w:rPr>
          <w:rFonts w:cs="Times New Roman" w:hint="eastAsia"/>
        </w:rPr>
        <w:t>。若在普通的范围内，圣经的各卷笔法和文体彼此稍有差异，我们就当记住圣灵将祂的圣道赐给人的时候，总是使祂自己适应于祂所使用的作者。卡罗夫</w:t>
      </w:r>
      <w:r w:rsidR="005C0F88" w:rsidRPr="00445C3D">
        <w:rPr>
          <w:rFonts w:cs="Times New Roman" w:hint="eastAsia"/>
        </w:rPr>
        <w:t>（</w:t>
      </w:r>
      <w:r w:rsidRPr="00445C3D">
        <w:rPr>
          <w:rFonts w:cs="Times New Roman"/>
        </w:rPr>
        <w:t>Calov</w:t>
      </w:r>
      <w:r w:rsidR="005C0F88" w:rsidRPr="00445C3D">
        <w:rPr>
          <w:rFonts w:cs="Times New Roman" w:hint="eastAsia"/>
        </w:rPr>
        <w:t>）</w:t>
      </w:r>
      <w:r w:rsidR="006A2602">
        <w:rPr>
          <w:rFonts w:cs="Times New Roman" w:hint="eastAsia"/>
        </w:rPr>
        <w:t>恰当</w:t>
      </w:r>
      <w:r w:rsidRPr="00445C3D">
        <w:rPr>
          <w:rFonts w:cs="Times New Roman" w:hint="eastAsia"/>
        </w:rPr>
        <w:t>地说</w:t>
      </w:r>
      <w:r w:rsidR="00512B20" w:rsidRPr="00445C3D">
        <w:rPr>
          <w:rFonts w:cs="Times New Roman" w:hint="eastAsia"/>
        </w:rPr>
        <w:t>：</w:t>
      </w:r>
      <w:r w:rsidR="001601E9" w:rsidRPr="00445C3D">
        <w:rPr>
          <w:rFonts w:cs="Times New Roman"/>
        </w:rPr>
        <w:t>“</w:t>
      </w:r>
      <w:r w:rsidRPr="00445C3D">
        <w:rPr>
          <w:rFonts w:cs="Times New Roman" w:hint="eastAsia"/>
        </w:rPr>
        <w:t>在圣经中，可以承认圣灵虚己，有时使自身适应于普通的说话方法，准许作者保守自己的说话方式。</w:t>
      </w:r>
      <w:r w:rsidR="001601E9" w:rsidRPr="00445C3D">
        <w:rPr>
          <w:rFonts w:cs="Times New Roman"/>
        </w:rPr>
        <w:t>”</w:t>
      </w:r>
      <w:r w:rsidRPr="00445C3D">
        <w:rPr>
          <w:rFonts w:cs="Times New Roman" w:hint="eastAsia"/>
        </w:rPr>
        <w:t>此点应被正确地</w:t>
      </w:r>
      <w:r w:rsidR="003750D5">
        <w:rPr>
          <w:rFonts w:cs="Times New Roman" w:hint="eastAsia"/>
        </w:rPr>
        <w:t>理解</w:t>
      </w:r>
      <w:r w:rsidRPr="00445C3D">
        <w:rPr>
          <w:rFonts w:cs="Times New Roman" w:hint="eastAsia"/>
        </w:rPr>
        <w:t>，是圣经内</w:t>
      </w:r>
      <w:r w:rsidR="001601E9" w:rsidRPr="00445C3D">
        <w:rPr>
          <w:rFonts w:cs="Times New Roman"/>
        </w:rPr>
        <w:t>“</w:t>
      </w:r>
      <w:r w:rsidRPr="00445C3D">
        <w:rPr>
          <w:rFonts w:cs="Times New Roman" w:hint="eastAsia"/>
        </w:rPr>
        <w:t>属人的一面。</w:t>
      </w:r>
      <w:r w:rsidR="001601E9" w:rsidRPr="00445C3D">
        <w:rPr>
          <w:rFonts w:cs="Times New Roman"/>
        </w:rPr>
        <w:t>”</w:t>
      </w:r>
      <w:r w:rsidRPr="00445C3D">
        <w:rPr>
          <w:rFonts w:cs="Times New Roman" w:hint="eastAsia"/>
        </w:rPr>
        <w:t>然而，这样的说法，必不可按照现代理性主义神学家的意思</w:t>
      </w:r>
      <w:r w:rsidR="00E83841">
        <w:rPr>
          <w:rFonts w:cs="Times New Roman" w:hint="eastAsia"/>
        </w:rPr>
        <w:t>——</w:t>
      </w:r>
      <w:r w:rsidRPr="00445C3D">
        <w:rPr>
          <w:rFonts w:cs="Times New Roman" w:hint="eastAsia"/>
        </w:rPr>
        <w:t>他们将这样的说法适用于圣经某些部分，</w:t>
      </w:r>
      <w:r w:rsidR="00F369D2" w:rsidRPr="00445C3D">
        <w:rPr>
          <w:rFonts w:cs="Times New Roman" w:hint="eastAsia"/>
        </w:rPr>
        <w:t>因为他们</w:t>
      </w:r>
      <w:r w:rsidRPr="00445C3D">
        <w:rPr>
          <w:rFonts w:cs="Times New Roman" w:hint="eastAsia"/>
        </w:rPr>
        <w:t>弃绝这些部分</w:t>
      </w:r>
      <w:r w:rsidR="00BA7F9F" w:rsidRPr="00445C3D">
        <w:rPr>
          <w:rFonts w:cs="Times New Roman" w:hint="eastAsia"/>
        </w:rPr>
        <w:t>，以为这些是</w:t>
      </w:r>
      <w:r w:rsidRPr="00445C3D">
        <w:rPr>
          <w:rFonts w:cs="Times New Roman" w:hint="eastAsia"/>
        </w:rPr>
        <w:t>错误</w:t>
      </w:r>
      <w:r w:rsidR="00BA7F9F" w:rsidRPr="00445C3D">
        <w:rPr>
          <w:rFonts w:cs="Times New Roman" w:hint="eastAsia"/>
        </w:rPr>
        <w:t>的</w:t>
      </w:r>
      <w:r w:rsidRPr="00445C3D">
        <w:rPr>
          <w:rFonts w:cs="Times New Roman" w:hint="eastAsia"/>
        </w:rPr>
        <w:t>，</w:t>
      </w:r>
      <w:r w:rsidR="00BA7F9F" w:rsidRPr="00445C3D">
        <w:rPr>
          <w:rFonts w:cs="Times New Roman" w:hint="eastAsia"/>
        </w:rPr>
        <w:t>必然</w:t>
      </w:r>
      <w:r w:rsidR="001601E9" w:rsidRPr="00445C3D">
        <w:rPr>
          <w:rFonts w:cs="Times New Roman"/>
        </w:rPr>
        <w:t>“</w:t>
      </w:r>
      <w:r w:rsidRPr="00445C3D">
        <w:rPr>
          <w:rFonts w:cs="Times New Roman" w:hint="eastAsia"/>
        </w:rPr>
        <w:t>不是默示</w:t>
      </w:r>
      <w:r w:rsidR="001601E9" w:rsidRPr="00445C3D">
        <w:rPr>
          <w:rFonts w:cs="Times New Roman"/>
        </w:rPr>
        <w:t>”</w:t>
      </w:r>
      <w:r w:rsidRPr="00445C3D">
        <w:rPr>
          <w:rFonts w:cs="Times New Roman" w:hint="eastAsia"/>
        </w:rPr>
        <w:t>的。</w:t>
      </w:r>
    </w:p>
    <w:p w14:paraId="720E550D" w14:textId="1E97326B" w:rsidR="000E3570" w:rsidRPr="00445C3D" w:rsidRDefault="0031269B" w:rsidP="00DF514A">
      <w:pPr>
        <w:spacing w:after="0"/>
        <w:ind w:firstLine="461"/>
        <w:rPr>
          <w:rFonts w:cs="Times New Roman"/>
        </w:rPr>
      </w:pPr>
      <w:r w:rsidRPr="00445C3D">
        <w:rPr>
          <w:rFonts w:cs="Times New Roman" w:hint="eastAsia"/>
        </w:rPr>
        <w:t>基督教信徒反对现代理性主义神学，坚决地持守</w:t>
      </w:r>
      <w:r w:rsidR="001601E9" w:rsidRPr="00445C3D">
        <w:rPr>
          <w:rFonts w:cs="Times New Roman"/>
        </w:rPr>
        <w:t>“</w:t>
      </w:r>
      <w:r w:rsidRPr="00445C3D">
        <w:rPr>
          <w:rFonts w:cs="Times New Roman" w:hint="eastAsia"/>
        </w:rPr>
        <w:t>圣经中没有</w:t>
      </w:r>
      <w:r w:rsidR="000851C5" w:rsidRPr="00445C3D">
        <w:rPr>
          <w:rFonts w:cs="Times New Roman" w:hint="eastAsia"/>
        </w:rPr>
        <w:t>任何</w:t>
      </w:r>
      <w:r w:rsidRPr="00445C3D">
        <w:rPr>
          <w:rFonts w:cs="Times New Roman" w:hint="eastAsia"/>
        </w:rPr>
        <w:t>一部分</w:t>
      </w:r>
      <w:r w:rsidR="001601E9" w:rsidRPr="00445C3D">
        <w:rPr>
          <w:rFonts w:cs="Times New Roman"/>
        </w:rPr>
        <w:t>“</w:t>
      </w:r>
      <w:r w:rsidRPr="00445C3D">
        <w:rPr>
          <w:rFonts w:cs="Times New Roman" w:hint="eastAsia"/>
        </w:rPr>
        <w:t>不是默示的</w:t>
      </w:r>
      <w:r w:rsidR="001601E9" w:rsidRPr="00445C3D">
        <w:rPr>
          <w:rFonts w:cs="Times New Roman"/>
        </w:rPr>
        <w:t>”</w:t>
      </w:r>
      <w:r w:rsidRPr="00445C3D">
        <w:rPr>
          <w:rFonts w:cs="Times New Roman" w:hint="eastAsia"/>
        </w:rPr>
        <w:t>主要真理，而且全部圣经都是上帝无错误的道，藉着神圣的默示赐给世人。人们不应批评圣经内笔法的不同，而应承认上帝恩惠的屈就和奇妙的慈爱</w:t>
      </w:r>
      <w:r w:rsidR="000F2EE2">
        <w:rPr>
          <w:rFonts w:cs="Times New Roman" w:hint="eastAsia"/>
        </w:rPr>
        <w:t>；</w:t>
      </w:r>
      <w:r w:rsidRPr="00445C3D">
        <w:rPr>
          <w:rFonts w:cs="Times New Roman" w:hint="eastAsia"/>
        </w:rPr>
        <w:t>祂藉着</w:t>
      </w:r>
      <w:r w:rsidRPr="00445C3D">
        <w:rPr>
          <w:rFonts w:cs="Times New Roman" w:hint="eastAsia"/>
        </w:rPr>
        <w:lastRenderedPageBreak/>
        <w:t>许多不同的作者将属天的道理赐给我们，他们以许多不同的方法对我们说话，藉之使其高</w:t>
      </w:r>
      <w:r w:rsidR="00AF0506" w:rsidRPr="00445C3D">
        <w:rPr>
          <w:rFonts w:cs="Times New Roman" w:hint="eastAsia"/>
        </w:rPr>
        <w:t>尚</w:t>
      </w:r>
      <w:r w:rsidRPr="00445C3D">
        <w:rPr>
          <w:rFonts w:cs="Times New Roman" w:hint="eastAsia"/>
        </w:rPr>
        <w:t>之道更能为人类所理解</w:t>
      </w:r>
      <w:r w:rsidR="000851C5" w:rsidRPr="00445C3D">
        <w:rPr>
          <w:rFonts w:cs="Times New Roman" w:hint="eastAsia"/>
        </w:rPr>
        <w:t>和</w:t>
      </w:r>
      <w:r w:rsidRPr="00445C3D">
        <w:rPr>
          <w:rFonts w:cs="Times New Roman" w:hint="eastAsia"/>
        </w:rPr>
        <w:t>接受。上帝若以天上所用的言语向我们讲说，世上就没有一个人能</w:t>
      </w:r>
      <w:r w:rsidR="003750D5">
        <w:rPr>
          <w:rFonts w:cs="Times New Roman" w:hint="eastAsia"/>
        </w:rPr>
        <w:t>理解</w:t>
      </w:r>
      <w:r w:rsidRPr="00445C3D">
        <w:rPr>
          <w:rFonts w:cs="Times New Roman" w:hint="eastAsia"/>
        </w:rPr>
        <w:t>祂的道</w:t>
      </w:r>
      <w:r w:rsidR="00FB65D8">
        <w:rPr>
          <w:rFonts w:cs="Times New Roman" w:hint="eastAsia"/>
          <w:lang w:bidi="he-IL"/>
        </w:rPr>
        <w:t>，</w:t>
      </w:r>
      <w:r w:rsidRPr="00445C3D">
        <w:rPr>
          <w:rFonts w:cs="Times New Roman" w:hint="eastAsia"/>
        </w:rPr>
        <w:t>也不能由祂的道中得知救赎的道理，林后十</w:t>
      </w:r>
      <w:r w:rsidR="00893BA9" w:rsidRPr="00445C3D">
        <w:rPr>
          <w:rFonts w:cs="Times New Roman" w:hint="eastAsia"/>
        </w:rPr>
        <w:t>二</w:t>
      </w:r>
      <w:r w:rsidR="00893BA9" w:rsidRPr="00445C3D">
        <w:rPr>
          <w:rFonts w:cs="Times New Roman"/>
        </w:rPr>
        <w:t>4</w:t>
      </w:r>
      <w:r w:rsidRPr="00445C3D">
        <w:rPr>
          <w:rFonts w:cs="Times New Roman" w:hint="eastAsia"/>
        </w:rPr>
        <w:t>。</w:t>
      </w:r>
    </w:p>
    <w:p w14:paraId="05A74DC2" w14:textId="24AF23A2" w:rsidR="000E3570" w:rsidRPr="00445C3D" w:rsidRDefault="0031269B" w:rsidP="00DF514A">
      <w:pPr>
        <w:spacing w:after="0"/>
        <w:ind w:firstLine="461"/>
        <w:rPr>
          <w:rFonts w:cs="Times New Roman"/>
        </w:rPr>
      </w:pPr>
      <w:r w:rsidRPr="00445C3D">
        <w:rPr>
          <w:rFonts w:cs="Times New Roman" w:hint="eastAsia"/>
        </w:rPr>
        <w:t>乙，圣经抄本各样不同的读法。在先知和使徒</w:t>
      </w:r>
      <w:r w:rsidR="000851C5" w:rsidRPr="00445C3D">
        <w:rPr>
          <w:rFonts w:cs="Times New Roman" w:hint="eastAsia"/>
        </w:rPr>
        <w:t>的</w:t>
      </w:r>
      <w:r w:rsidRPr="00445C3D">
        <w:rPr>
          <w:rFonts w:cs="Times New Roman" w:hint="eastAsia"/>
        </w:rPr>
        <w:t>著作的</w:t>
      </w:r>
      <w:r w:rsidR="000851C5" w:rsidRPr="00445C3D">
        <w:rPr>
          <w:rFonts w:cs="Times New Roman" w:hint="eastAsia"/>
        </w:rPr>
        <w:t>许多</w:t>
      </w:r>
      <w:r w:rsidRPr="00445C3D">
        <w:rPr>
          <w:rFonts w:cs="Times New Roman" w:hint="eastAsia"/>
        </w:rPr>
        <w:t>抄本中，确实可以发现为我们保存着各样不同的读法</w:t>
      </w:r>
      <w:r w:rsidR="005C0F88" w:rsidRPr="00445C3D">
        <w:rPr>
          <w:rFonts w:cs="Times New Roman" w:hint="eastAsia"/>
        </w:rPr>
        <w:t>（</w:t>
      </w:r>
      <w:r w:rsidRPr="00445C3D">
        <w:rPr>
          <w:rFonts w:cs="Times New Roman"/>
        </w:rPr>
        <w:t>variae lectiones</w:t>
      </w:r>
      <w:r w:rsidR="005C0F88" w:rsidRPr="00445C3D">
        <w:rPr>
          <w:rFonts w:cs="Times New Roman" w:hint="eastAsia"/>
        </w:rPr>
        <w:t>）</w:t>
      </w:r>
      <w:r w:rsidRPr="00445C3D">
        <w:rPr>
          <w:rFonts w:cs="Times New Roman" w:hint="eastAsia"/>
        </w:rPr>
        <w:t>。可是，由于各样不同的读法，只在抄本中出现</w:t>
      </w:r>
      <w:r w:rsidR="00893BA9" w:rsidRPr="00445C3D">
        <w:rPr>
          <w:rFonts w:cs="Times New Roman" w:hint="eastAsia"/>
        </w:rPr>
        <w:t>，所</w:t>
      </w:r>
      <w:r w:rsidRPr="00445C3D">
        <w:rPr>
          <w:rFonts w:cs="Times New Roman" w:hint="eastAsia"/>
        </w:rPr>
        <w:t>以并未供给我们任何反对圣经神圣默示的论证，因为各</w:t>
      </w:r>
      <w:r w:rsidR="00380C45" w:rsidRPr="00445C3D">
        <w:rPr>
          <w:rFonts w:cs="Times New Roman" w:hint="eastAsia"/>
        </w:rPr>
        <w:t>样</w:t>
      </w:r>
      <w:r w:rsidRPr="00445C3D">
        <w:rPr>
          <w:rFonts w:cs="Times New Roman" w:hint="eastAsia"/>
        </w:rPr>
        <w:t>不同读法的起源，是来自誊写的错误。然而，</w:t>
      </w:r>
      <w:r w:rsidR="000851C5" w:rsidRPr="00445C3D">
        <w:rPr>
          <w:rFonts w:cs="Times New Roman" w:hint="eastAsia"/>
        </w:rPr>
        <w:t>尽管有</w:t>
      </w:r>
      <w:r w:rsidRPr="00445C3D">
        <w:rPr>
          <w:rFonts w:cs="Times New Roman" w:hint="eastAsia"/>
        </w:rPr>
        <w:t>各样不同的读法，</w:t>
      </w:r>
      <w:r w:rsidR="000851C5" w:rsidRPr="00445C3D">
        <w:rPr>
          <w:rFonts w:cs="Times New Roman" w:hint="eastAsia"/>
        </w:rPr>
        <w:t>我们今日</w:t>
      </w:r>
      <w:r w:rsidRPr="00445C3D">
        <w:rPr>
          <w:rFonts w:cs="Times New Roman" w:hint="eastAsia"/>
        </w:rPr>
        <w:t>所</w:t>
      </w:r>
      <w:r w:rsidR="000851C5" w:rsidRPr="00445C3D">
        <w:rPr>
          <w:rFonts w:cs="Times New Roman" w:hint="eastAsia"/>
        </w:rPr>
        <w:t>拥</w:t>
      </w:r>
      <w:r w:rsidRPr="00445C3D">
        <w:rPr>
          <w:rFonts w:cs="Times New Roman" w:hint="eastAsia"/>
        </w:rPr>
        <w:t>有的经文都包含上帝圣道原文的纯正和原文的整体。此方面我们</w:t>
      </w:r>
      <w:r w:rsidR="001C72E7" w:rsidRPr="00445C3D">
        <w:rPr>
          <w:rFonts w:cs="Times New Roman" w:hint="eastAsia"/>
        </w:rPr>
        <w:t>首先是不以经验为前提地</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从基督直接的应许中得以知晓</w:t>
      </w:r>
      <w:r w:rsidR="005C0F88" w:rsidRPr="00445C3D">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rPr>
        <w:t>；</w:t>
      </w:r>
      <w:r w:rsidRPr="00445C3D">
        <w:rPr>
          <w:rFonts w:cs="Times New Roman" w:hint="eastAsia"/>
        </w:rPr>
        <w:t>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太二十八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约十</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太二</w:t>
      </w:r>
      <w:r w:rsidR="00893BA9" w:rsidRPr="00445C3D">
        <w:rPr>
          <w:rFonts w:cs="Times New Roman" w:hint="eastAsia"/>
        </w:rPr>
        <w:t>十四</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路二十一</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十六</w:t>
      </w:r>
      <w:r w:rsidRPr="00445C3D">
        <w:rPr>
          <w:rFonts w:cs="Times New Roman"/>
        </w:rPr>
        <w:t>17</w:t>
      </w:r>
      <w:r w:rsidR="005C0F88" w:rsidRPr="00445C3D">
        <w:rPr>
          <w:rFonts w:cs="Times New Roman" w:hint="eastAsia"/>
        </w:rPr>
        <w:t>）</w:t>
      </w:r>
      <w:r w:rsidRPr="00445C3D">
        <w:rPr>
          <w:rFonts w:cs="Times New Roman" w:hint="eastAsia"/>
        </w:rPr>
        <w:t>，并且后来</w:t>
      </w:r>
      <w:r w:rsidR="001C72E7" w:rsidRPr="00445C3D">
        <w:rPr>
          <w:rFonts w:cs="Times New Roman" w:hint="eastAsia"/>
        </w:rPr>
        <w:t>也基于经验</w:t>
      </w:r>
      <w:r w:rsidR="005C0F88" w:rsidRPr="00445C3D">
        <w:rPr>
          <w:rFonts w:cs="Times New Roman" w:hint="eastAsia"/>
        </w:rPr>
        <w:t>（</w:t>
      </w:r>
      <w:r w:rsidRPr="00445C3D">
        <w:rPr>
          <w:rFonts w:cs="Times New Roman"/>
        </w:rPr>
        <w:t>a posteriori</w:t>
      </w:r>
      <w:r w:rsidR="005C0F88" w:rsidRPr="00445C3D">
        <w:rPr>
          <w:rFonts w:cs="Times New Roman" w:hint="eastAsia"/>
        </w:rPr>
        <w:t>）</w:t>
      </w:r>
      <w:r w:rsidR="00893BA9" w:rsidRPr="00445C3D">
        <w:rPr>
          <w:rFonts w:cs="Times New Roman" w:hint="eastAsia"/>
        </w:rPr>
        <w:t>，由</w:t>
      </w:r>
      <w:r w:rsidRPr="00445C3D">
        <w:rPr>
          <w:rFonts w:cs="Times New Roman" w:hint="eastAsia"/>
        </w:rPr>
        <w:t>科学研究而确知，虽有许多不同的读法</w:t>
      </w:r>
      <w:r w:rsidR="005C0F88" w:rsidRPr="00445C3D">
        <w:rPr>
          <w:rFonts w:cs="Times New Roman" w:hint="eastAsia"/>
        </w:rPr>
        <w:t>（</w:t>
      </w:r>
      <w:r w:rsidRPr="00445C3D">
        <w:rPr>
          <w:rFonts w:cs="Times New Roman"/>
        </w:rPr>
        <w:t>variae lectiones</w:t>
      </w:r>
      <w:r w:rsidR="005C0F88" w:rsidRPr="00445C3D">
        <w:rPr>
          <w:rFonts w:cs="Times New Roman" w:hint="eastAsia"/>
        </w:rPr>
        <w:t>）</w:t>
      </w:r>
      <w:r w:rsidR="00893BA9" w:rsidRPr="00445C3D">
        <w:rPr>
          <w:rFonts w:cs="Times New Roman" w:hint="eastAsia"/>
        </w:rPr>
        <w:t>，却</w:t>
      </w:r>
      <w:r w:rsidRPr="00445C3D">
        <w:rPr>
          <w:rFonts w:cs="Times New Roman" w:hint="eastAsia"/>
        </w:rPr>
        <w:t>丝毫没有使一点点上帝之话语的道理成为可疑或不确定的</w:t>
      </w:r>
      <w:r w:rsidR="00893BA9" w:rsidRPr="00445C3D">
        <w:rPr>
          <w:rFonts w:cs="Times New Roman" w:hint="eastAsia"/>
        </w:rPr>
        <w:t>。上</w:t>
      </w:r>
      <w:r w:rsidRPr="00445C3D">
        <w:rPr>
          <w:rFonts w:cs="Times New Roman" w:hint="eastAsia"/>
        </w:rPr>
        <w:t>帝将祂的道赐给我们，同时也以恩惠保存祂的道直到今日</w:t>
      </w:r>
      <w:r w:rsidR="00893BA9" w:rsidRPr="00445C3D">
        <w:rPr>
          <w:rFonts w:cs="Times New Roman" w:hint="eastAsia"/>
        </w:rPr>
        <w:t>，并</w:t>
      </w:r>
      <w:r w:rsidRPr="00445C3D">
        <w:rPr>
          <w:rFonts w:cs="Times New Roman" w:hint="eastAsia"/>
        </w:rPr>
        <w:t>将一直保存它直到末日</w:t>
      </w:r>
      <w:r w:rsidR="005C0F88" w:rsidRPr="00445C3D">
        <w:rPr>
          <w:rFonts w:cs="Times New Roman" w:hint="eastAsia"/>
        </w:rPr>
        <w:t>（</w:t>
      </w:r>
      <w:r w:rsidRPr="00445C3D">
        <w:rPr>
          <w:rFonts w:cs="Times New Roman"/>
        </w:rPr>
        <w:t>gubernatio divina</w:t>
      </w:r>
      <w:r w:rsidRPr="00445C3D">
        <w:rPr>
          <w:rFonts w:cs="Times New Roman" w:hint="eastAsia"/>
        </w:rPr>
        <w:t>，神圣管理</w:t>
      </w:r>
      <w:r w:rsidR="005C0F88" w:rsidRPr="00445C3D">
        <w:rPr>
          <w:rFonts w:cs="Times New Roman" w:hint="eastAsia"/>
        </w:rPr>
        <w:t>）</w:t>
      </w:r>
      <w:r w:rsidR="00893BA9" w:rsidRPr="00445C3D">
        <w:rPr>
          <w:rFonts w:cs="Times New Roman" w:hint="eastAsia"/>
        </w:rPr>
        <w:t>，我</w:t>
      </w:r>
      <w:r w:rsidRPr="00445C3D">
        <w:rPr>
          <w:rFonts w:cs="Times New Roman" w:hint="eastAsia"/>
        </w:rPr>
        <w:t>们由全部圣经中很多重复论到的道理，可以察知上帝的命定。其结果必然是，即或其中有全书卷</w:t>
      </w:r>
      <w:r w:rsidR="005C0F88" w:rsidRPr="00445C3D">
        <w:rPr>
          <w:rFonts w:cs="Times New Roman" w:hint="eastAsia"/>
        </w:rPr>
        <w:t>（</w:t>
      </w:r>
      <w:r w:rsidR="00B047B6" w:rsidRPr="00445C3D">
        <w:rPr>
          <w:rFonts w:cs="Times New Roman" w:hint="eastAsia"/>
        </w:rPr>
        <w:t>编者注</w:t>
      </w:r>
      <w:r w:rsidR="00512B20" w:rsidRPr="00445C3D">
        <w:rPr>
          <w:rFonts w:cs="Times New Roman" w:hint="eastAsia"/>
        </w:rPr>
        <w:t>：</w:t>
      </w:r>
      <w:r w:rsidR="00B047B6" w:rsidRPr="00445C3D">
        <w:rPr>
          <w:rFonts w:cs="Times New Roman" w:hint="eastAsia"/>
        </w:rPr>
        <w:t>如雅各书，启示录</w:t>
      </w:r>
      <w:r w:rsidR="005C0F88" w:rsidRPr="00445C3D">
        <w:rPr>
          <w:rFonts w:cs="Times New Roman" w:hint="eastAsia"/>
        </w:rPr>
        <w:t>）</w:t>
      </w:r>
      <w:r w:rsidR="00B047B6" w:rsidRPr="00445C3D">
        <w:rPr>
          <w:rFonts w:cs="Times New Roman" w:hint="eastAsia"/>
        </w:rPr>
        <w:t>的权威曾被挑</w:t>
      </w:r>
      <w:r w:rsidR="00893BA9" w:rsidRPr="00445C3D">
        <w:rPr>
          <w:rFonts w:cs="Times New Roman" w:hint="eastAsia"/>
        </w:rPr>
        <w:t>战</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Pr="00445C3D">
        <w:rPr>
          <w:rFonts w:cs="Times New Roman" w:hint="eastAsia"/>
        </w:rPr>
        <w:t>，或全段落</w:t>
      </w:r>
      <w:r w:rsidR="005C0F88" w:rsidRPr="00445C3D">
        <w:rPr>
          <w:rFonts w:cs="Times New Roman" w:hint="eastAsia"/>
        </w:rPr>
        <w:t>（</w:t>
      </w:r>
      <w:r w:rsidR="00D42203" w:rsidRPr="00445C3D">
        <w:rPr>
          <w:rFonts w:cs="Times New Roman" w:hint="eastAsia"/>
        </w:rPr>
        <w:t>如</w:t>
      </w:r>
      <w:r w:rsidRPr="00445C3D">
        <w:rPr>
          <w:rFonts w:cs="Times New Roman" w:hint="eastAsia"/>
        </w:rPr>
        <w:t>可十六</w:t>
      </w:r>
      <w:r w:rsidRPr="00445C3D">
        <w:rPr>
          <w:rFonts w:cs="Times New Roman"/>
        </w:rPr>
        <w:t>9</w:t>
      </w:r>
      <w:r w:rsidR="007C303E">
        <w:rPr>
          <w:rFonts w:cs="Times New Roman" w:hint="eastAsia"/>
        </w:rPr>
        <w:t>-</w:t>
      </w:r>
      <w:r w:rsidRPr="00445C3D">
        <w:rPr>
          <w:rFonts w:cs="Times New Roman"/>
        </w:rPr>
        <w:t>12</w:t>
      </w:r>
      <w:r w:rsidR="005C0F88" w:rsidRPr="00445C3D">
        <w:rPr>
          <w:rFonts w:cs="Times New Roman" w:hint="eastAsia"/>
        </w:rPr>
        <w:t>）</w:t>
      </w:r>
      <w:r w:rsidR="00B047B6" w:rsidRPr="00445C3D">
        <w:rPr>
          <w:rFonts w:cs="Times New Roman" w:hint="eastAsia"/>
        </w:rPr>
        <w:t>被人</w:t>
      </w:r>
      <w:r w:rsidR="001C72E7" w:rsidRPr="00445C3D">
        <w:rPr>
          <w:rFonts w:cs="Times New Roman" w:hint="eastAsia"/>
        </w:rPr>
        <w:t>怀</w:t>
      </w:r>
      <w:r w:rsidRPr="00445C3D">
        <w:rPr>
          <w:rFonts w:cs="Times New Roman" w:hint="eastAsia"/>
        </w:rPr>
        <w:t>疑，我们仍可由那些被普遍承认为确实可靠</w:t>
      </w:r>
      <w:r w:rsidR="005C0F88" w:rsidRPr="00445C3D">
        <w:rPr>
          <w:rFonts w:cs="Times New Roman" w:hint="eastAsia"/>
        </w:rPr>
        <w:t>（</w:t>
      </w:r>
      <w:r w:rsidRPr="00445C3D">
        <w:rPr>
          <w:rFonts w:cs="Times New Roman"/>
        </w:rPr>
        <w:t>authentic</w:t>
      </w:r>
      <w:r w:rsidR="005C0F88" w:rsidRPr="00445C3D">
        <w:rPr>
          <w:rFonts w:cs="Times New Roman" w:hint="eastAsia"/>
        </w:rPr>
        <w:t>）</w:t>
      </w:r>
      <w:r w:rsidRPr="00445C3D">
        <w:rPr>
          <w:rFonts w:cs="Times New Roman" w:hint="eastAsia"/>
        </w:rPr>
        <w:t>和无争论经典</w:t>
      </w:r>
      <w:r w:rsidR="00893BA9" w:rsidRPr="00445C3D">
        <w:rPr>
          <w:rFonts w:cs="Times New Roman" w:hint="eastAsia"/>
        </w:rPr>
        <w:t>的</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Pr="00445C3D">
        <w:rPr>
          <w:rFonts w:cs="Times New Roman" w:hint="eastAsia"/>
        </w:rPr>
        <w:t>其他书卷和经节，来证明神圣的道理。</w:t>
      </w:r>
    </w:p>
    <w:p w14:paraId="3B67E447" w14:textId="760DB0A8" w:rsidR="000E3570" w:rsidRPr="00445C3D" w:rsidRDefault="0031269B" w:rsidP="00DF514A">
      <w:pPr>
        <w:spacing w:after="0"/>
        <w:ind w:firstLine="461"/>
        <w:rPr>
          <w:rFonts w:cs="Times New Roman"/>
        </w:rPr>
      </w:pPr>
      <w:r w:rsidRPr="00445C3D">
        <w:rPr>
          <w:rFonts w:cs="Times New Roman" w:hint="eastAsia"/>
        </w:rPr>
        <w:t>丙，圣作者的研究与探索。圣作者</w:t>
      </w:r>
      <w:r w:rsidR="004E0316" w:rsidRPr="00445C3D">
        <w:rPr>
          <w:rFonts w:cs="Times New Roman" w:hint="eastAsia"/>
        </w:rPr>
        <w:t>有时</w:t>
      </w:r>
      <w:r w:rsidRPr="00445C3D">
        <w:rPr>
          <w:rFonts w:cs="Times New Roman" w:hint="eastAsia"/>
        </w:rPr>
        <w:t>确实是从事独立的</w:t>
      </w:r>
      <w:r w:rsidR="004E0316" w:rsidRPr="00445C3D">
        <w:rPr>
          <w:rFonts w:cs="Times New Roman" w:hint="eastAsia"/>
        </w:rPr>
        <w:t>查考</w:t>
      </w:r>
      <w:r w:rsidRPr="00445C3D">
        <w:rPr>
          <w:rFonts w:cs="Times New Roman" w:hint="eastAsia"/>
        </w:rPr>
        <w:t>和</w:t>
      </w:r>
      <w:r w:rsidR="004E0316" w:rsidRPr="00445C3D">
        <w:rPr>
          <w:rFonts w:cs="Times New Roman" w:hint="eastAsia"/>
        </w:rPr>
        <w:t>历史</w:t>
      </w:r>
      <w:r w:rsidR="00332A92" w:rsidRPr="00445C3D">
        <w:rPr>
          <w:rFonts w:cs="Times New Roman" w:hint="eastAsia"/>
        </w:rPr>
        <w:t>方面</w:t>
      </w:r>
      <w:r w:rsidR="004E0316" w:rsidRPr="00445C3D">
        <w:rPr>
          <w:rFonts w:cs="Times New Roman" w:hint="eastAsia"/>
        </w:rPr>
        <w:t>的研究</w:t>
      </w:r>
      <w:r w:rsidR="007C303E">
        <w:rPr>
          <w:rFonts w:cs="Times New Roman" w:hint="eastAsia"/>
        </w:rPr>
        <w:t>，</w:t>
      </w:r>
      <w:r w:rsidRPr="00445C3D">
        <w:rPr>
          <w:rFonts w:cs="Times New Roman" w:hint="eastAsia"/>
        </w:rPr>
        <w:t>因为他们亲自告诉我们，不但因着</w:t>
      </w:r>
      <w:r w:rsidR="004E0316" w:rsidRPr="00445C3D">
        <w:rPr>
          <w:rFonts w:cs="Times New Roman" w:hint="eastAsia"/>
        </w:rPr>
        <w:t>默示</w:t>
      </w:r>
      <w:r w:rsidRPr="00445C3D">
        <w:rPr>
          <w:rFonts w:cs="Times New Roman" w:hint="eastAsia"/>
        </w:rPr>
        <w:t>而记录下新的启示，并且也写下他们由一般的研究和特别的经验而得知的事，加</w:t>
      </w:r>
      <w:r w:rsidR="00893BA9" w:rsidRPr="00445C3D">
        <w:rPr>
          <w:rFonts w:cs="Times New Roman" w:hint="eastAsia"/>
        </w:rPr>
        <w:t>一</w:t>
      </w:r>
      <w:r w:rsidR="00893BA9" w:rsidRPr="00445C3D">
        <w:rPr>
          <w:rFonts w:cs="Times New Roman"/>
        </w:rPr>
        <w:t>1</w:t>
      </w:r>
      <w:r w:rsidRPr="00445C3D">
        <w:rPr>
          <w:rFonts w:cs="Times New Roman"/>
        </w:rPr>
        <w:t>7</w:t>
      </w:r>
      <w:r w:rsidR="004F5144" w:rsidRPr="00445C3D">
        <w:rPr>
          <w:rFonts w:cs="Times New Roman"/>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路</w:t>
      </w:r>
      <w:r w:rsidR="00893BA9" w:rsidRPr="00445C3D">
        <w:rPr>
          <w:rFonts w:cs="Times New Roman" w:hint="eastAsia"/>
        </w:rPr>
        <w:t>一</w:t>
      </w:r>
      <w:r w:rsidR="00893BA9" w:rsidRPr="00445C3D">
        <w:rPr>
          <w:rFonts w:cs="Times New Roman"/>
        </w:rPr>
        <w:t>1</w:t>
      </w:r>
      <w:r w:rsidRPr="00445C3D">
        <w:rPr>
          <w:rFonts w:cs="Times New Roman" w:hint="eastAsia"/>
        </w:rPr>
        <w:t>下。然而，这样的事实不能驳倒默示的</w:t>
      </w:r>
      <w:r w:rsidR="000E3570" w:rsidRPr="00445C3D">
        <w:rPr>
          <w:rFonts w:cs="Times New Roman" w:hint="eastAsia"/>
        </w:rPr>
        <w:t>教义</w:t>
      </w:r>
      <w:r w:rsidRPr="00445C3D">
        <w:rPr>
          <w:rFonts w:cs="Times New Roman" w:hint="eastAsia"/>
        </w:rPr>
        <w:t>，因为圣灵为要达到将上帝之道给与堕落之人的恩</w:t>
      </w:r>
      <w:r w:rsidR="000E3570" w:rsidRPr="00445C3D">
        <w:rPr>
          <w:rFonts w:cs="Times New Roman" w:hint="eastAsia"/>
        </w:rPr>
        <w:t>慈</w:t>
      </w:r>
      <w:r w:rsidRPr="00445C3D">
        <w:rPr>
          <w:rFonts w:cs="Times New Roman" w:hint="eastAsia"/>
        </w:rPr>
        <w:t>目的，也利用圣作者的一般知识，正如祂利用他们的自然恩赐和才能一样</w:t>
      </w:r>
      <w:r w:rsidR="005C0F88" w:rsidRPr="00445C3D">
        <w:rPr>
          <w:rFonts w:cs="Times New Roman" w:hint="eastAsia"/>
        </w:rPr>
        <w:t>（</w:t>
      </w:r>
      <w:r w:rsidRPr="00445C3D">
        <w:rPr>
          <w:rFonts w:cs="Times New Roman" w:hint="eastAsia"/>
        </w:rPr>
        <w:t>经验、风度、教化等</w:t>
      </w:r>
      <w:r w:rsidR="005C0F88" w:rsidRPr="00445C3D">
        <w:rPr>
          <w:rFonts w:cs="Times New Roman" w:hint="eastAsia"/>
        </w:rPr>
        <w:t>）</w:t>
      </w:r>
      <w:r w:rsidRPr="00445C3D">
        <w:rPr>
          <w:rFonts w:cs="Times New Roman" w:hint="eastAsia"/>
        </w:rPr>
        <w:t>。默示不仅是启示，而且也是神圣的激动</w:t>
      </w:r>
      <w:r w:rsidR="005C0F88" w:rsidRPr="00445C3D">
        <w:rPr>
          <w:rFonts w:cs="Times New Roman" w:hint="eastAsia"/>
        </w:rPr>
        <w:t>（</w:t>
      </w:r>
      <w:r w:rsidRPr="00445C3D">
        <w:rPr>
          <w:rFonts w:cs="Times New Roman"/>
        </w:rPr>
        <w:t>impulsus scribendi</w:t>
      </w:r>
      <w:r w:rsidR="005C0F88" w:rsidRPr="00445C3D">
        <w:rPr>
          <w:rFonts w:cs="Times New Roman" w:hint="eastAsia"/>
        </w:rPr>
        <w:t>）</w:t>
      </w:r>
      <w:r w:rsidRPr="00445C3D">
        <w:rPr>
          <w:rFonts w:cs="Times New Roman" w:hint="eastAsia"/>
        </w:rPr>
        <w:t>，记录下上帝期望人应知道祂亲自供给的真理，撒下二十三</w:t>
      </w:r>
      <w:r w:rsidRPr="00445C3D">
        <w:rPr>
          <w:rFonts w:cs="Times New Roman"/>
        </w:rPr>
        <w:t>2</w:t>
      </w:r>
      <w:r w:rsidRPr="00445C3D">
        <w:rPr>
          <w:rFonts w:cs="Times New Roman" w:hint="eastAsia"/>
        </w:rPr>
        <w:t>下。有些真理是以直接的启示赐给圣作者，林前十一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十四</w:t>
      </w:r>
      <w:r w:rsidRPr="00445C3D">
        <w:rPr>
          <w:rFonts w:cs="Times New Roman"/>
        </w:rPr>
        <w:t>37</w:t>
      </w:r>
      <w:r w:rsidR="000F2EE2">
        <w:rPr>
          <w:rFonts w:cs="Times New Roman" w:hint="eastAsia"/>
        </w:rPr>
        <w:t>；</w:t>
      </w:r>
      <w:r w:rsidR="00893BA9" w:rsidRPr="00445C3D">
        <w:rPr>
          <w:rFonts w:cs="Times New Roman" w:hint="eastAsia"/>
        </w:rPr>
        <w:t>二</w:t>
      </w:r>
      <w:r w:rsidRPr="00445C3D">
        <w:rPr>
          <w:rFonts w:cs="Times New Roman"/>
        </w:rPr>
        <w:t>7-1</w:t>
      </w:r>
      <w:r w:rsidR="00893BA9" w:rsidRPr="00445C3D">
        <w:rPr>
          <w:rFonts w:cs="Times New Roman"/>
        </w:rPr>
        <w:t>3</w:t>
      </w:r>
      <w:r w:rsidR="000F2EE2">
        <w:rPr>
          <w:rFonts w:cs="Times New Roman" w:hint="eastAsia"/>
        </w:rPr>
        <w:t>；</w:t>
      </w:r>
      <w:r w:rsidRPr="00445C3D">
        <w:rPr>
          <w:rFonts w:cs="Times New Roman" w:hint="eastAsia"/>
        </w:rPr>
        <w:t>有的真理是他们由经验而得知的，徒十七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加</w:t>
      </w:r>
      <w:r w:rsidR="00893BA9" w:rsidRPr="00445C3D">
        <w:rPr>
          <w:rFonts w:cs="Times New Roman" w:hint="eastAsia"/>
        </w:rPr>
        <w:t>二</w:t>
      </w:r>
      <w:r w:rsidR="00893BA9" w:rsidRPr="00445C3D">
        <w:rPr>
          <w:rFonts w:cs="Times New Roman"/>
        </w:rPr>
        <w:t>1</w:t>
      </w:r>
      <w:r w:rsidRPr="00445C3D">
        <w:rPr>
          <w:rFonts w:cs="Times New Roman"/>
        </w:rPr>
        <w:t>1-1</w:t>
      </w:r>
      <w:r w:rsidR="00893BA9" w:rsidRPr="00445C3D">
        <w:rPr>
          <w:rFonts w:cs="Times New Roman"/>
        </w:rPr>
        <w:t>4</w:t>
      </w:r>
      <w:r w:rsidR="000F2EE2">
        <w:rPr>
          <w:rFonts w:cs="Times New Roman" w:hint="eastAsia"/>
        </w:rPr>
        <w:t>；</w:t>
      </w:r>
      <w:r w:rsidRPr="00445C3D">
        <w:rPr>
          <w:rFonts w:cs="Times New Roman" w:hint="eastAsia"/>
        </w:rPr>
        <w:t>也有些真理是由于直接的研究和特别的探索而得知</w:t>
      </w:r>
      <w:r w:rsidR="00893BA9" w:rsidRPr="00445C3D">
        <w:rPr>
          <w:rFonts w:cs="Times New Roman" w:hint="eastAsia"/>
        </w:rPr>
        <w:t>，路一</w:t>
      </w:r>
      <w:r w:rsidR="00893BA9" w:rsidRPr="00445C3D">
        <w:rPr>
          <w:rFonts w:cs="Times New Roman"/>
        </w:rPr>
        <w:t>1</w:t>
      </w:r>
      <w:r w:rsidRPr="00445C3D">
        <w:rPr>
          <w:rFonts w:cs="Times New Roman" w:hint="eastAsia"/>
        </w:rPr>
        <w:t>下。</w:t>
      </w:r>
    </w:p>
    <w:p w14:paraId="6C2E0C00" w14:textId="7AE68543" w:rsidR="00BB75CD" w:rsidRPr="00445C3D" w:rsidRDefault="0031269B" w:rsidP="00DF514A">
      <w:pPr>
        <w:spacing w:after="0"/>
        <w:ind w:firstLine="461"/>
        <w:rPr>
          <w:rFonts w:cs="Times New Roman"/>
        </w:rPr>
      </w:pPr>
      <w:r w:rsidRPr="00445C3D">
        <w:rPr>
          <w:rFonts w:cs="Times New Roman" w:hint="eastAsia"/>
        </w:rPr>
        <w:t>处理神圣默示的道理，其问题并非是</w:t>
      </w:r>
      <w:r w:rsidR="00512B20" w:rsidRPr="00445C3D">
        <w:rPr>
          <w:rFonts w:cs="Times New Roman" w:hint="eastAsia"/>
        </w:rPr>
        <w:t>：</w:t>
      </w:r>
      <w:r w:rsidR="001601E9" w:rsidRPr="00445C3D">
        <w:rPr>
          <w:rFonts w:cs="Times New Roman"/>
        </w:rPr>
        <w:t>“</w:t>
      </w:r>
      <w:r w:rsidRPr="00445C3D">
        <w:rPr>
          <w:rFonts w:cs="Times New Roman" w:hint="eastAsia"/>
        </w:rPr>
        <w:t>圣作者如何获得所写的真理？</w:t>
      </w:r>
      <w:r w:rsidR="001601E9" w:rsidRPr="00445C3D">
        <w:rPr>
          <w:rFonts w:cs="Times New Roman"/>
        </w:rPr>
        <w:t>”</w:t>
      </w:r>
      <w:r w:rsidRPr="00445C3D">
        <w:rPr>
          <w:rFonts w:cs="Times New Roman" w:hint="eastAsia"/>
        </w:rPr>
        <w:t>而是</w:t>
      </w:r>
      <w:r w:rsidR="00512B20" w:rsidRPr="00445C3D">
        <w:rPr>
          <w:rFonts w:cs="Times New Roman" w:hint="eastAsia"/>
        </w:rPr>
        <w:t>：</w:t>
      </w:r>
      <w:r w:rsidR="001601E9" w:rsidRPr="00445C3D">
        <w:rPr>
          <w:rFonts w:cs="Times New Roman"/>
        </w:rPr>
        <w:t>“</w:t>
      </w:r>
      <w:r w:rsidRPr="00445C3D">
        <w:rPr>
          <w:rFonts w:cs="Times New Roman" w:hint="eastAsia"/>
        </w:rPr>
        <w:t>圣灵是否感动圣作者记下上帝要人知道的某些言语和思想？</w:t>
      </w:r>
      <w:r w:rsidR="001601E9" w:rsidRPr="00445C3D">
        <w:rPr>
          <w:rFonts w:cs="Times New Roman"/>
        </w:rPr>
        <w:t>”</w:t>
      </w:r>
      <w:r w:rsidRPr="00445C3D">
        <w:rPr>
          <w:rFonts w:cs="Times New Roman" w:hint="eastAsia"/>
        </w:rPr>
        <w:t>这确是圣经中清晰教训我们的事实</w:t>
      </w:r>
      <w:r w:rsidR="00893BA9" w:rsidRPr="00445C3D">
        <w:rPr>
          <w:rFonts w:cs="Times New Roman" w:hint="eastAsia"/>
        </w:rPr>
        <w:t>，提</w:t>
      </w:r>
      <w:r w:rsidRPr="00445C3D">
        <w:rPr>
          <w:rFonts w:cs="Times New Roman" w:hint="eastAsia"/>
        </w:rPr>
        <w:t>后三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彼后一</w:t>
      </w:r>
      <w:r w:rsidRPr="00445C3D">
        <w:rPr>
          <w:rFonts w:cs="Times New Roman"/>
        </w:rPr>
        <w:t>21</w:t>
      </w:r>
      <w:r w:rsidRPr="00445C3D">
        <w:rPr>
          <w:rFonts w:cs="Times New Roman" w:hint="eastAsia"/>
        </w:rPr>
        <w:t>，因</w:t>
      </w:r>
      <w:r w:rsidR="00E72B62" w:rsidRPr="00445C3D">
        <w:rPr>
          <w:rFonts w:cs="Times New Roman" w:hint="eastAsia"/>
        </w:rPr>
        <w:t>此，</w:t>
      </w:r>
      <w:r w:rsidRPr="00445C3D">
        <w:rPr>
          <w:rFonts w:cs="Times New Roman" w:hint="eastAsia"/>
        </w:rPr>
        <w:t>默示的道理是不容驳斥的。使徒在五旬节向群众宣讲，人得救是靠着那位为世人的罪受苦受死而又复活的救主，他们所宣告的大半是由经验而知道的事实，约二十</w:t>
      </w:r>
      <w:r w:rsidRPr="00445C3D">
        <w:rPr>
          <w:rFonts w:cs="Times New Roman"/>
        </w:rPr>
        <w:t>20</w:t>
      </w:r>
      <w:r w:rsidRPr="00445C3D">
        <w:rPr>
          <w:rFonts w:cs="Times New Roman" w:hint="eastAsia"/>
        </w:rPr>
        <w:t>下</w:t>
      </w:r>
      <w:r w:rsidR="000F2EE2">
        <w:rPr>
          <w:rFonts w:cs="Times New Roman" w:hint="eastAsia"/>
        </w:rPr>
        <w:t>；</w:t>
      </w:r>
      <w:r w:rsidRPr="00445C3D">
        <w:rPr>
          <w:rFonts w:cs="Times New Roman" w:hint="eastAsia"/>
        </w:rPr>
        <w:t>二十</w:t>
      </w:r>
      <w:r w:rsidR="00893BA9" w:rsidRPr="00445C3D">
        <w:rPr>
          <w:rFonts w:cs="Times New Roman" w:hint="eastAsia"/>
        </w:rPr>
        <w:t>一</w:t>
      </w:r>
      <w:r w:rsidR="00893BA9" w:rsidRPr="00445C3D">
        <w:rPr>
          <w:rFonts w:cs="Times New Roman"/>
        </w:rPr>
        <w:t>12</w:t>
      </w:r>
      <w:r w:rsidR="000F2EE2">
        <w:rPr>
          <w:rFonts w:cs="Times New Roman" w:hint="eastAsia"/>
        </w:rPr>
        <w:t>；</w:t>
      </w:r>
      <w:r w:rsidR="00DB7057" w:rsidRPr="00445C3D">
        <w:rPr>
          <w:rFonts w:cs="Times New Roman" w:hint="eastAsia"/>
        </w:rPr>
        <w:t>然而</w:t>
      </w:r>
      <w:r w:rsidRPr="00445C3D">
        <w:rPr>
          <w:rFonts w:cs="Times New Roman" w:hint="eastAsia"/>
        </w:rPr>
        <w:t>圣经论及他们所宣讲的一切话</w:t>
      </w:r>
      <w:r w:rsidR="00DB7057" w:rsidRPr="00445C3D">
        <w:rPr>
          <w:rFonts w:cs="Times New Roman" w:hint="eastAsia"/>
        </w:rPr>
        <w:t>这样说</w:t>
      </w:r>
      <w:r w:rsidR="00512B20" w:rsidRPr="00445C3D">
        <w:rPr>
          <w:rFonts w:cs="Times New Roman" w:hint="eastAsia"/>
        </w:rPr>
        <w:t>：</w:t>
      </w:r>
      <w:r w:rsidR="001601E9" w:rsidRPr="00445C3D">
        <w:rPr>
          <w:rFonts w:cs="Times New Roman"/>
        </w:rPr>
        <w:t>“</w:t>
      </w:r>
      <w:r w:rsidRPr="00445C3D">
        <w:rPr>
          <w:rFonts w:cs="Times New Roman" w:hint="eastAsia"/>
        </w:rPr>
        <w:t>按着圣灵所赐的口才，说出别国的话来</w:t>
      </w:r>
      <w:r w:rsidR="001601E9" w:rsidRPr="00445C3D">
        <w:rPr>
          <w:rFonts w:cs="Times New Roman"/>
        </w:rPr>
        <w:t>”</w:t>
      </w:r>
      <w:r w:rsidRPr="00445C3D">
        <w:rPr>
          <w:rFonts w:cs="Times New Roman" w:hint="eastAsia"/>
        </w:rPr>
        <w:t>徒二</w:t>
      </w:r>
      <w:r w:rsidRPr="00445C3D">
        <w:rPr>
          <w:rFonts w:cs="Times New Roman"/>
        </w:rPr>
        <w:t>4</w:t>
      </w:r>
      <w:r w:rsidRPr="00445C3D">
        <w:rPr>
          <w:rFonts w:cs="Times New Roman" w:hint="eastAsia"/>
        </w:rPr>
        <w:t>。圣灵不但在五旬节的议题内，也在他们所记录的一切文字中，</w:t>
      </w:r>
      <w:r w:rsidR="001601E9" w:rsidRPr="00445C3D">
        <w:rPr>
          <w:rFonts w:cs="Times New Roman"/>
        </w:rPr>
        <w:t>“</w:t>
      </w:r>
      <w:r w:rsidRPr="00445C3D">
        <w:rPr>
          <w:rFonts w:cs="Times New Roman" w:hint="eastAsia"/>
        </w:rPr>
        <w:t>赐口才</w:t>
      </w:r>
      <w:r w:rsidR="001601E9" w:rsidRPr="00445C3D">
        <w:rPr>
          <w:rFonts w:cs="Times New Roman"/>
        </w:rPr>
        <w:t>”</w:t>
      </w:r>
      <w:r w:rsidRPr="00445C3D">
        <w:rPr>
          <w:rFonts w:cs="Times New Roman" w:hint="eastAsia"/>
        </w:rPr>
        <w:t>给使徒们。</w:t>
      </w:r>
    </w:p>
    <w:p w14:paraId="654146CB" w14:textId="377FE6B6" w:rsidR="000615A6" w:rsidRPr="00445C3D" w:rsidRDefault="0031269B" w:rsidP="00DF514A">
      <w:pPr>
        <w:spacing w:after="0"/>
        <w:ind w:firstLine="461"/>
        <w:rPr>
          <w:rFonts w:cs="Times New Roman"/>
        </w:rPr>
      </w:pPr>
      <w:r w:rsidRPr="00445C3D">
        <w:rPr>
          <w:rFonts w:cs="Times New Roman" w:hint="eastAsia"/>
        </w:rPr>
        <w:t>丁，断定圣经</w:t>
      </w:r>
      <w:r w:rsidR="00330DCB" w:rsidRPr="00445C3D">
        <w:rPr>
          <w:rFonts w:cs="Times New Roman" w:hint="eastAsia"/>
        </w:rPr>
        <w:t>内</w:t>
      </w:r>
      <w:r w:rsidRPr="00445C3D">
        <w:rPr>
          <w:rFonts w:cs="Times New Roman" w:hint="eastAsia"/>
        </w:rPr>
        <w:t>有矛盾之处。关于这一点，我们要将外部和内部的矛盾加以区分。外部的矛盾，就是圣经内似有与历史不合之处。内部的矛盾，是关于道理方面。论到道理上真实的矛盾，我们</w:t>
      </w:r>
      <w:r w:rsidR="00330DCB" w:rsidRPr="00445C3D">
        <w:rPr>
          <w:rFonts w:cs="Times New Roman" w:hint="eastAsia"/>
        </w:rPr>
        <w:t>先验性地</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知道不可能有矛盾存在</w:t>
      </w:r>
      <w:r w:rsidR="008E09FA">
        <w:rPr>
          <w:rFonts w:cs="Times New Roman" w:hint="eastAsia"/>
        </w:rPr>
        <w:t>——</w:t>
      </w:r>
      <w:r w:rsidRPr="00445C3D">
        <w:rPr>
          <w:rFonts w:cs="Times New Roman" w:hint="eastAsia"/>
        </w:rPr>
        <w:t>虽然对人的理性来说，这是常见的事</w:t>
      </w:r>
      <w:r w:rsidR="008E09FA">
        <w:rPr>
          <w:rFonts w:cs="Times New Roman" w:hint="eastAsia"/>
        </w:rPr>
        <w:t>——</w:t>
      </w:r>
      <w:r w:rsidRPr="00445C3D">
        <w:rPr>
          <w:rFonts w:cs="Times New Roman" w:hint="eastAsia"/>
        </w:rPr>
        <w:t>因为全部圣经都是无错误的上帝之道，提后三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彼后一</w:t>
      </w:r>
      <w:r w:rsidRPr="00445C3D">
        <w:rPr>
          <w:rFonts w:cs="Times New Roman"/>
        </w:rPr>
        <w:t>21</w:t>
      </w:r>
      <w:r w:rsidRPr="00445C3D">
        <w:rPr>
          <w:rFonts w:cs="Times New Roman" w:hint="eastAsia"/>
        </w:rPr>
        <w:t>。即使圣经内有两种道理彼此</w:t>
      </w:r>
      <w:r w:rsidR="008E09FA">
        <w:rPr>
          <w:rFonts w:cs="Times New Roman" w:hint="eastAsia"/>
        </w:rPr>
        <w:t>貌似</w:t>
      </w:r>
      <w:r w:rsidRPr="00445C3D">
        <w:rPr>
          <w:rFonts w:cs="Times New Roman" w:hint="eastAsia"/>
        </w:rPr>
        <w:t>互相矛盾，</w:t>
      </w:r>
      <w:r w:rsidR="005C0F88" w:rsidRPr="00445C3D">
        <w:rPr>
          <w:rFonts w:cs="Times New Roman" w:hint="eastAsia"/>
        </w:rPr>
        <w:t>（</w:t>
      </w:r>
      <w:r w:rsidRPr="00445C3D">
        <w:rPr>
          <w:rFonts w:cs="Times New Roman" w:hint="eastAsia"/>
        </w:rPr>
        <w:t>例如，</w:t>
      </w:r>
      <w:r w:rsidR="008E09FA">
        <w:rPr>
          <w:rFonts w:cs="Times New Roman" w:hint="eastAsia"/>
        </w:rPr>
        <w:t>普世</w:t>
      </w:r>
      <w:r w:rsidRPr="00445C3D">
        <w:rPr>
          <w:rFonts w:cs="Times New Roman" w:hint="eastAsia"/>
        </w:rPr>
        <w:t>的恩典</w:t>
      </w:r>
      <w:r w:rsidRPr="00445C3D">
        <w:rPr>
          <w:rFonts w:cs="Times New Roman"/>
        </w:rPr>
        <w:t xml:space="preserve">gratia universalis </w:t>
      </w:r>
      <w:r w:rsidRPr="00445C3D">
        <w:rPr>
          <w:rFonts w:cs="Times New Roman" w:hint="eastAsia"/>
        </w:rPr>
        <w:t>和特别的拣选</w:t>
      </w:r>
      <w:r w:rsidRPr="00445C3D">
        <w:rPr>
          <w:rFonts w:cs="Times New Roman"/>
        </w:rPr>
        <w:t>electi</w:t>
      </w:r>
      <w:r w:rsidR="00330DCB" w:rsidRPr="00445C3D">
        <w:rPr>
          <w:rFonts w:cs="Times New Roman"/>
        </w:rPr>
        <w:t>o</w:t>
      </w:r>
      <w:r w:rsidRPr="00445C3D">
        <w:rPr>
          <w:rFonts w:cs="Times New Roman"/>
        </w:rPr>
        <w:t xml:space="preserve"> particular</w:t>
      </w:r>
      <w:r w:rsidR="00330DCB" w:rsidRPr="00445C3D">
        <w:rPr>
          <w:rFonts w:cs="Times New Roman"/>
        </w:rPr>
        <w:t>i</w:t>
      </w:r>
      <w:r w:rsidRPr="00445C3D">
        <w:rPr>
          <w:rFonts w:cs="Times New Roman"/>
        </w:rPr>
        <w:t>s</w:t>
      </w:r>
      <w:r w:rsidR="005C0F88" w:rsidRPr="00445C3D">
        <w:rPr>
          <w:rFonts w:cs="Times New Roman" w:hint="eastAsia"/>
        </w:rPr>
        <w:t>）</w:t>
      </w:r>
      <w:r w:rsidRPr="00445C3D">
        <w:rPr>
          <w:rFonts w:cs="Times New Roman" w:hint="eastAsia"/>
        </w:rPr>
        <w:t>，但基督教神学家从不承认真有矛盾存在，林后</w:t>
      </w:r>
      <w:r w:rsidR="00893BA9" w:rsidRPr="00445C3D">
        <w:rPr>
          <w:rFonts w:cs="Times New Roman" w:hint="eastAsia"/>
        </w:rPr>
        <w:t>一</w:t>
      </w:r>
      <w:r w:rsidR="00893BA9" w:rsidRPr="00445C3D">
        <w:rPr>
          <w:rFonts w:cs="Times New Roman"/>
        </w:rPr>
        <w:t>1</w:t>
      </w:r>
      <w:r w:rsidRPr="00445C3D">
        <w:rPr>
          <w:rFonts w:cs="Times New Roman"/>
        </w:rPr>
        <w:t>8</w:t>
      </w:r>
      <w:r w:rsidR="004F5144" w:rsidRPr="00445C3D">
        <w:rPr>
          <w:rFonts w:cs="Times New Roman"/>
        </w:rPr>
        <w:t>-</w:t>
      </w:r>
      <w:r w:rsidRPr="00445C3D">
        <w:rPr>
          <w:rFonts w:cs="Times New Roman"/>
        </w:rPr>
        <w:t>20</w:t>
      </w:r>
      <w:r w:rsidRPr="00445C3D">
        <w:rPr>
          <w:rFonts w:cs="Times New Roman" w:hint="eastAsia"/>
        </w:rPr>
        <w:t>，仅承认启示</w:t>
      </w:r>
      <w:r w:rsidR="00330DCB" w:rsidRPr="00445C3D">
        <w:rPr>
          <w:rFonts w:cs="Times New Roman" w:hint="eastAsia"/>
        </w:rPr>
        <w:t>是</w:t>
      </w:r>
      <w:r w:rsidR="00082F3F" w:rsidRPr="00445C3D">
        <w:rPr>
          <w:rFonts w:cs="Times New Roman" w:hint="eastAsia"/>
        </w:rPr>
        <w:t>有限的</w:t>
      </w:r>
      <w:r w:rsidRPr="00445C3D">
        <w:rPr>
          <w:rFonts w:cs="Times New Roman" w:hint="eastAsia"/>
        </w:rPr>
        <w:t>，林前十三</w:t>
      </w:r>
      <w:r w:rsidRPr="00445C3D">
        <w:rPr>
          <w:rFonts w:cs="Times New Roman"/>
        </w:rPr>
        <w:t>9</w:t>
      </w:r>
      <w:r w:rsidRPr="00445C3D">
        <w:rPr>
          <w:rFonts w:cs="Times New Roman" w:hint="eastAsia"/>
        </w:rPr>
        <w:t>，将来在荣耀里，方得完</w:t>
      </w:r>
      <w:r w:rsidRPr="00445C3D">
        <w:rPr>
          <w:rFonts w:cs="Times New Roman" w:hint="eastAsia"/>
        </w:rPr>
        <w:lastRenderedPageBreak/>
        <w:t>全，林前十三</w:t>
      </w:r>
      <w:r w:rsidRPr="00445C3D">
        <w:rPr>
          <w:rFonts w:cs="Times New Roman"/>
        </w:rPr>
        <w:t>10</w:t>
      </w:r>
      <w:r w:rsidRPr="00445C3D">
        <w:rPr>
          <w:rFonts w:cs="Times New Roman" w:hint="eastAsia"/>
        </w:rPr>
        <w:t>，</w:t>
      </w:r>
      <w:r w:rsidRPr="00445C3D">
        <w:rPr>
          <w:rFonts w:cs="Times New Roman"/>
        </w:rPr>
        <w:t>12</w:t>
      </w:r>
      <w:r w:rsidRPr="00445C3D">
        <w:rPr>
          <w:rFonts w:cs="Times New Roman" w:hint="eastAsia"/>
        </w:rPr>
        <w:t>。因此之故，基督教的信徒按</w:t>
      </w:r>
      <w:r w:rsidR="00A025CB" w:rsidRPr="00445C3D">
        <w:rPr>
          <w:rFonts w:cs="Times New Roman" w:hint="eastAsia"/>
        </w:rPr>
        <w:t>着教训的纯正</w:t>
      </w:r>
      <w:r w:rsidR="005E79A0" w:rsidRPr="00445C3D">
        <w:rPr>
          <w:rFonts w:cs="Times New Roman" w:hint="eastAsia"/>
        </w:rPr>
        <w:t>去</w:t>
      </w:r>
      <w:r w:rsidR="00A025CB" w:rsidRPr="00445C3D">
        <w:rPr>
          <w:rFonts w:cs="Times New Roman" w:hint="eastAsia"/>
        </w:rPr>
        <w:t>教导</w:t>
      </w:r>
      <w:r w:rsidRPr="00445C3D">
        <w:rPr>
          <w:rFonts w:cs="Times New Roman" w:hint="eastAsia"/>
        </w:rPr>
        <w:t>两种</w:t>
      </w:r>
      <w:r w:rsidR="00A025CB" w:rsidRPr="00445C3D">
        <w:rPr>
          <w:rFonts w:cs="Times New Roman" w:hint="eastAsia"/>
        </w:rPr>
        <w:t>看似矛盾的</w:t>
      </w:r>
      <w:r w:rsidRPr="00445C3D">
        <w:rPr>
          <w:rFonts w:cs="Times New Roman" w:hint="eastAsia"/>
        </w:rPr>
        <w:t>道理，相并而行，</w:t>
      </w:r>
      <w:r w:rsidR="00A025CB" w:rsidRPr="00445C3D">
        <w:rPr>
          <w:rFonts w:cs="Times New Roman" w:hint="eastAsia"/>
        </w:rPr>
        <w:t>不会自己努力随意</w:t>
      </w:r>
      <w:r w:rsidRPr="00445C3D">
        <w:rPr>
          <w:rFonts w:cs="Times New Roman" w:hint="eastAsia"/>
        </w:rPr>
        <w:t>硬将两种道理</w:t>
      </w:r>
      <w:r w:rsidR="00AF3F4F" w:rsidRPr="00445C3D">
        <w:rPr>
          <w:rFonts w:cs="Times New Roman" w:hint="eastAsia"/>
        </w:rPr>
        <w:t>无缝衔接</w:t>
      </w:r>
      <w:r w:rsidRPr="00445C3D">
        <w:rPr>
          <w:rFonts w:cs="Times New Roman" w:hint="eastAsia"/>
        </w:rPr>
        <w:t>在一起，或试行</w:t>
      </w:r>
      <w:r w:rsidR="000615A6" w:rsidRPr="00445C3D">
        <w:rPr>
          <w:rFonts w:cs="Times New Roman" w:hint="eastAsia"/>
        </w:rPr>
        <w:t>调和</w:t>
      </w:r>
      <w:r w:rsidRPr="00445C3D">
        <w:rPr>
          <w:rFonts w:cs="Times New Roman" w:hint="eastAsia"/>
        </w:rPr>
        <w:t>似是而非的矛盾。启二十二</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w:t>
      </w:r>
    </w:p>
    <w:p w14:paraId="1D8A1293" w14:textId="17AFAC68" w:rsidR="00444231" w:rsidRPr="00445C3D" w:rsidRDefault="0031269B" w:rsidP="00DF514A">
      <w:pPr>
        <w:spacing w:after="0"/>
        <w:ind w:firstLine="461"/>
        <w:rPr>
          <w:rFonts w:cs="Times New Roman"/>
        </w:rPr>
      </w:pPr>
      <w:r w:rsidRPr="00445C3D">
        <w:rPr>
          <w:rFonts w:cs="Times New Roman" w:hint="eastAsia"/>
        </w:rPr>
        <w:t>圣经内似乎有历史上的矛盾</w:t>
      </w:r>
      <w:r w:rsidR="005C0F88" w:rsidRPr="00445C3D">
        <w:rPr>
          <w:rFonts w:cs="Times New Roman" w:hint="eastAsia"/>
        </w:rPr>
        <w:t>（</w:t>
      </w:r>
      <w:r w:rsidRPr="00445C3D">
        <w:rPr>
          <w:rFonts w:cs="Times New Roman" w:hint="eastAsia"/>
        </w:rPr>
        <w:t>外面的矛盾</w:t>
      </w:r>
      <w:r w:rsidR="005C0F88" w:rsidRPr="00445C3D">
        <w:rPr>
          <w:rFonts w:cs="Times New Roman" w:hint="eastAsia"/>
        </w:rPr>
        <w:t>）</w:t>
      </w:r>
      <w:r w:rsidRPr="00445C3D">
        <w:rPr>
          <w:rFonts w:cs="Times New Roman" w:hint="eastAsia"/>
        </w:rPr>
        <w:t>，特别是在引证旧约的经文内，林前十</w:t>
      </w:r>
      <w:r w:rsidRPr="00445C3D">
        <w:rPr>
          <w:rFonts w:cs="Times New Roman"/>
        </w:rPr>
        <w:t>8</w:t>
      </w:r>
      <w:r w:rsidRPr="00445C3D">
        <w:rPr>
          <w:rFonts w:cs="Times New Roman" w:hint="eastAsia"/>
        </w:rPr>
        <w:t>与民二十五</w:t>
      </w:r>
      <w:r w:rsidRPr="00445C3D">
        <w:rPr>
          <w:rFonts w:cs="Times New Roman"/>
        </w:rPr>
        <w:t>9</w:t>
      </w:r>
      <w:r w:rsidRPr="00445C3D">
        <w:rPr>
          <w:rFonts w:cs="Times New Roman" w:hint="eastAsia"/>
        </w:rPr>
        <w:t>。各种不同读法的抄本，由于错误的誊写，增加了这些看来矛盾的地方。但是值得</w:t>
      </w:r>
      <w:r w:rsidR="008F2A6C" w:rsidRPr="00445C3D">
        <w:rPr>
          <w:rFonts w:cs="Times New Roman" w:hint="eastAsia"/>
        </w:rPr>
        <w:t>惊奇</w:t>
      </w:r>
      <w:r w:rsidRPr="00445C3D">
        <w:rPr>
          <w:rFonts w:cs="Times New Roman" w:hint="eastAsia"/>
        </w:rPr>
        <w:t>的事，并不是圣经中会有这样看来矛盾的地方存在</w:t>
      </w:r>
      <w:r w:rsidR="008E09FA">
        <w:rPr>
          <w:rFonts w:cs="Times New Roman" w:hint="eastAsia"/>
        </w:rPr>
        <w:t>——</w:t>
      </w:r>
      <w:r w:rsidR="00893BA9" w:rsidRPr="00445C3D">
        <w:rPr>
          <w:rFonts w:cs="Times New Roman" w:hint="eastAsia"/>
        </w:rPr>
        <w:t>我</w:t>
      </w:r>
      <w:r w:rsidRPr="00445C3D">
        <w:rPr>
          <w:rFonts w:cs="Times New Roman" w:hint="eastAsia"/>
        </w:rPr>
        <w:t>们不可忘记誊写者是易于犯错误的人，他们誊写圣经</w:t>
      </w:r>
      <w:r w:rsidR="008F2A6C" w:rsidRPr="00445C3D">
        <w:rPr>
          <w:rFonts w:cs="Times New Roman" w:hint="eastAsia"/>
        </w:rPr>
        <w:t>时</w:t>
      </w:r>
      <w:r w:rsidRPr="00445C3D">
        <w:rPr>
          <w:rFonts w:cs="Times New Roman" w:hint="eastAsia"/>
        </w:rPr>
        <w:t>可能</w:t>
      </w:r>
      <w:r w:rsidR="008F2A6C" w:rsidRPr="00445C3D">
        <w:rPr>
          <w:rFonts w:cs="Times New Roman" w:hint="eastAsia"/>
        </w:rPr>
        <w:t>产生一</w:t>
      </w:r>
      <w:r w:rsidRPr="00445C3D">
        <w:rPr>
          <w:rFonts w:cs="Times New Roman" w:hint="eastAsia"/>
        </w:rPr>
        <w:t>些错误</w:t>
      </w:r>
      <w:r w:rsidR="000F2EE2">
        <w:rPr>
          <w:rFonts w:cs="Times New Roman" w:hint="eastAsia"/>
        </w:rPr>
        <w:t>；</w:t>
      </w:r>
      <w:r w:rsidR="008F2A6C" w:rsidRPr="00445C3D">
        <w:rPr>
          <w:rFonts w:cs="Times New Roman" w:hint="eastAsia"/>
        </w:rPr>
        <w:t>相反</w:t>
      </w:r>
      <w:r w:rsidRPr="00445C3D">
        <w:rPr>
          <w:rFonts w:cs="Times New Roman" w:hint="eastAsia"/>
        </w:rPr>
        <w:t>，</w:t>
      </w:r>
      <w:r w:rsidR="008F2A6C" w:rsidRPr="00445C3D">
        <w:rPr>
          <w:rFonts w:cs="Times New Roman" w:hint="eastAsia"/>
        </w:rPr>
        <w:t>我们应该看到，</w:t>
      </w:r>
      <w:r w:rsidRPr="00445C3D">
        <w:rPr>
          <w:rFonts w:cs="Times New Roman" w:hint="eastAsia"/>
        </w:rPr>
        <w:t>其矛盾之处是如此稀少，并且大多均能予以圆满地调</w:t>
      </w:r>
      <w:r w:rsidR="00893BA9" w:rsidRPr="00445C3D">
        <w:rPr>
          <w:rFonts w:cs="Times New Roman" w:hint="eastAsia"/>
        </w:rPr>
        <w:t>整，</w:t>
      </w:r>
      <w:r w:rsidR="008F2A6C" w:rsidRPr="00445C3D">
        <w:rPr>
          <w:rFonts w:cs="Times New Roman" w:hint="eastAsia"/>
        </w:rPr>
        <w:t>这才是我们应该惊奇的事</w:t>
      </w:r>
      <w:r w:rsidR="00893BA9" w:rsidRPr="00445C3D">
        <w:rPr>
          <w:rFonts w:cs="Times New Roman" w:hint="eastAsia"/>
        </w:rPr>
        <w:t>。</w:t>
      </w:r>
      <w:r w:rsidR="005C0F88" w:rsidRPr="00445C3D">
        <w:rPr>
          <w:rFonts w:cs="Times New Roman" w:hint="eastAsia"/>
        </w:rPr>
        <w:t>（</w:t>
      </w:r>
      <w:r w:rsidR="00064BC7" w:rsidRPr="00445C3D">
        <w:rPr>
          <w:rFonts w:cs="Times New Roman" w:hint="eastAsia"/>
        </w:rPr>
        <w:t>参</w:t>
      </w:r>
      <w:r w:rsidRPr="00445C3D">
        <w:rPr>
          <w:rFonts w:cs="Times New Roman"/>
        </w:rPr>
        <w:t>Cf. Dr. W. Arndt's Does the Bible Contradict Itself ?</w:t>
      </w:r>
      <w:r w:rsidR="005C0F88" w:rsidRPr="00445C3D">
        <w:rPr>
          <w:rFonts w:cs="Times New Roman" w:hint="eastAsia"/>
        </w:rPr>
        <w:t>）</w:t>
      </w:r>
    </w:p>
    <w:p w14:paraId="2C4AFFFB" w14:textId="6C572518" w:rsidR="00535F17" w:rsidRPr="00445C3D" w:rsidRDefault="0031269B" w:rsidP="00DF514A">
      <w:pPr>
        <w:spacing w:after="0"/>
        <w:ind w:firstLine="461"/>
        <w:rPr>
          <w:rFonts w:cs="Times New Roman"/>
        </w:rPr>
      </w:pPr>
      <w:r w:rsidRPr="00445C3D">
        <w:rPr>
          <w:rFonts w:cs="Times New Roman" w:hint="eastAsia"/>
        </w:rPr>
        <w:t>纵使基督教的神学家不能</w:t>
      </w:r>
      <w:r w:rsidR="00983751" w:rsidRPr="00445C3D">
        <w:rPr>
          <w:rFonts w:cs="Times New Roman" w:hint="eastAsia"/>
        </w:rPr>
        <w:t>调和</w:t>
      </w:r>
      <w:r w:rsidRPr="00445C3D">
        <w:rPr>
          <w:rFonts w:cs="Times New Roman" w:hint="eastAsia"/>
        </w:rPr>
        <w:t>外表上的历史矛盾</w:t>
      </w:r>
      <w:r w:rsidR="00983751" w:rsidRPr="00445C3D">
        <w:rPr>
          <w:rFonts w:cs="Times New Roman" w:hint="eastAsia"/>
        </w:rPr>
        <w:t>以</w:t>
      </w:r>
      <w:r w:rsidRPr="00445C3D">
        <w:rPr>
          <w:rFonts w:cs="Times New Roman" w:hint="eastAsia"/>
        </w:rPr>
        <w:t>达到完全的满意，他也决不会论断圣经为错误，反而作为未决事项并牢记基督的宣告</w:t>
      </w:r>
      <w:r w:rsidR="00512B20" w:rsidRPr="00445C3D">
        <w:rPr>
          <w:rFonts w:cs="Times New Roman" w:hint="eastAsia"/>
        </w:rPr>
        <w:t>：</w:t>
      </w:r>
      <w:r w:rsidR="001601E9" w:rsidRPr="00445C3D">
        <w:rPr>
          <w:rFonts w:cs="Times New Roman"/>
        </w:rPr>
        <w:t>“</w:t>
      </w:r>
      <w:r w:rsidRPr="00445C3D">
        <w:rPr>
          <w:rFonts w:cs="Times New Roman" w:hint="eastAsia"/>
        </w:rPr>
        <w:t>经上的话是不能废的，</w:t>
      </w:r>
      <w:r w:rsidR="001601E9" w:rsidRPr="00445C3D">
        <w:rPr>
          <w:rFonts w:cs="Times New Roman"/>
        </w:rPr>
        <w:t>”</w:t>
      </w:r>
      <w:r w:rsidRPr="00445C3D">
        <w:rPr>
          <w:rFonts w:cs="Times New Roman" w:hint="eastAsia"/>
        </w:rPr>
        <w:t>约十</w:t>
      </w:r>
      <w:r w:rsidRPr="00445C3D">
        <w:rPr>
          <w:rFonts w:cs="Times New Roman"/>
        </w:rPr>
        <w:t>35</w:t>
      </w:r>
      <w:r w:rsidRPr="00445C3D">
        <w:rPr>
          <w:rFonts w:cs="Times New Roman" w:hint="eastAsia"/>
        </w:rPr>
        <w:t>。关于此论题，特别属于基督教的圣经道论学研究</w:t>
      </w:r>
      <w:r w:rsidR="005C0F88" w:rsidRPr="00445C3D">
        <w:rPr>
          <w:rFonts w:cs="Times New Roman" w:hint="eastAsia"/>
        </w:rPr>
        <w:t>（</w:t>
      </w:r>
      <w:r w:rsidRPr="00445C3D">
        <w:rPr>
          <w:rFonts w:cs="Times New Roman"/>
        </w:rPr>
        <w:t>Isagogics</w:t>
      </w:r>
      <w:r w:rsidR="005C0F88" w:rsidRPr="00445C3D">
        <w:rPr>
          <w:rFonts w:cs="Times New Roman" w:hint="eastAsia"/>
        </w:rPr>
        <w:t>）</w:t>
      </w:r>
      <w:r w:rsidRPr="00445C3D">
        <w:rPr>
          <w:rFonts w:cs="Times New Roman" w:hint="eastAsia"/>
        </w:rPr>
        <w:t>的范围，在这类学科内详细予以研讨</w:t>
      </w:r>
      <w:r w:rsidR="000F2EE2">
        <w:rPr>
          <w:rFonts w:cs="Times New Roman" w:hint="eastAsia"/>
        </w:rPr>
        <w:t>；</w:t>
      </w:r>
      <w:r w:rsidRPr="00445C3D">
        <w:rPr>
          <w:rFonts w:cs="Times New Roman" w:hint="eastAsia"/>
        </w:rPr>
        <w:t>但是教义学家就此事而论</w:t>
      </w:r>
      <w:r w:rsidR="00893BA9" w:rsidRPr="00445C3D">
        <w:rPr>
          <w:rFonts w:cs="Times New Roman" w:hint="eastAsia"/>
        </w:rPr>
        <w:t>，其</w:t>
      </w:r>
      <w:r w:rsidRPr="00445C3D">
        <w:rPr>
          <w:rFonts w:cs="Times New Roman" w:hint="eastAsia"/>
        </w:rPr>
        <w:t>任务是要指出正确的原则，而引导圣经学者，珍视圣经为上帝默示的道。其中的首要原则乃是一项基本真理，即基督教神学家不配批评上帝无错误的道</w:t>
      </w:r>
      <w:r w:rsidR="000F2EE2">
        <w:rPr>
          <w:rFonts w:cs="Times New Roman" w:hint="eastAsia"/>
        </w:rPr>
        <w:t>；</w:t>
      </w:r>
      <w:r w:rsidRPr="00445C3D">
        <w:rPr>
          <w:rFonts w:cs="Times New Roman" w:hint="eastAsia"/>
        </w:rPr>
        <w:t>因为他的职务是教训福音，可十六</w:t>
      </w:r>
      <w:r w:rsidRPr="00445C3D">
        <w:rPr>
          <w:rFonts w:cs="Times New Roman"/>
        </w:rPr>
        <w:t>15</w:t>
      </w:r>
      <w:r w:rsidRPr="00445C3D">
        <w:rPr>
          <w:rFonts w:cs="Times New Roman" w:hint="eastAsia"/>
        </w:rPr>
        <w:t>至</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太二八</w:t>
      </w:r>
      <w:r w:rsidRPr="00445C3D">
        <w:rPr>
          <w:rFonts w:cs="Times New Roman"/>
        </w:rPr>
        <w:t>20</w:t>
      </w:r>
      <w:r w:rsidRPr="00445C3D">
        <w:rPr>
          <w:rFonts w:cs="Times New Roman" w:hint="eastAsia"/>
        </w:rPr>
        <w:t>，</w:t>
      </w:r>
      <w:r w:rsidR="00535F17" w:rsidRPr="00445C3D">
        <w:rPr>
          <w:rFonts w:cs="Times New Roman" w:hint="eastAsia"/>
        </w:rPr>
        <w:t>并非是</w:t>
      </w:r>
      <w:r w:rsidRPr="00445C3D">
        <w:rPr>
          <w:rFonts w:cs="Times New Roman" w:hint="eastAsia"/>
        </w:rPr>
        <w:t>以他自己的错误见解和</w:t>
      </w:r>
      <w:r w:rsidR="00893BA9" w:rsidRPr="00445C3D">
        <w:rPr>
          <w:rFonts w:cs="Times New Roman" w:hint="eastAsia"/>
        </w:rPr>
        <w:t>判断</w:t>
      </w:r>
      <w:r w:rsidRPr="00445C3D">
        <w:rPr>
          <w:rFonts w:cs="Times New Roman" w:hint="eastAsia"/>
        </w:rPr>
        <w:t>，反对无错误的道，提前六</w:t>
      </w:r>
      <w:r w:rsidRPr="00445C3D">
        <w:rPr>
          <w:rFonts w:cs="Times New Roman"/>
        </w:rPr>
        <w:t>3-</w:t>
      </w:r>
      <w:r w:rsidR="00893BA9" w:rsidRPr="00445C3D">
        <w:rPr>
          <w:rFonts w:cs="Times New Roman"/>
        </w:rPr>
        <w:t>5</w:t>
      </w:r>
      <w:r w:rsidR="00893BA9" w:rsidRPr="00445C3D">
        <w:rPr>
          <w:rFonts w:cs="Times New Roman" w:hint="eastAsia"/>
        </w:rPr>
        <w:t>。</w:t>
      </w:r>
      <w:r w:rsidR="005C0F88" w:rsidRPr="00445C3D">
        <w:rPr>
          <w:rFonts w:cs="Times New Roman" w:hint="eastAsia"/>
        </w:rPr>
        <w:t>（</w:t>
      </w:r>
      <w:r w:rsidRPr="00445C3D">
        <w:rPr>
          <w:rFonts w:cs="Times New Roman" w:hint="eastAsia"/>
        </w:rPr>
        <w:t>参考路德关于圣经中历史的可靠性</w:t>
      </w:r>
      <w:r w:rsidR="005C0F88" w:rsidRPr="00445C3D">
        <w:rPr>
          <w:rFonts w:cs="Times New Roman" w:hint="eastAsia"/>
        </w:rPr>
        <w:t>（</w:t>
      </w:r>
      <w:r w:rsidRPr="00445C3D">
        <w:rPr>
          <w:rFonts w:cs="Times New Roman"/>
        </w:rPr>
        <w:t>St. L., XIV, 490. ff.</w:t>
      </w:r>
      <w:r w:rsidR="005C0F88" w:rsidRPr="00445C3D">
        <w:rPr>
          <w:rFonts w:cs="Times New Roman" w:hint="eastAsia"/>
        </w:rPr>
        <w:t>）</w:t>
      </w:r>
      <w:r w:rsidRPr="00445C3D">
        <w:rPr>
          <w:rFonts w:cs="Times New Roman" w:hint="eastAsia"/>
        </w:rPr>
        <w:t>我们也可顺便说及，圣经中看似有历史</w:t>
      </w:r>
      <w:r w:rsidR="00535F17" w:rsidRPr="00445C3D">
        <w:rPr>
          <w:rFonts w:cs="Times New Roman" w:hint="eastAsia"/>
        </w:rPr>
        <w:t>性</w:t>
      </w:r>
      <w:r w:rsidRPr="00445C3D">
        <w:rPr>
          <w:rFonts w:cs="Times New Roman" w:hint="eastAsia"/>
        </w:rPr>
        <w:t>的矛盾，但</w:t>
      </w:r>
      <w:r w:rsidR="00535F17" w:rsidRPr="00445C3D">
        <w:rPr>
          <w:rFonts w:cs="Times New Roman" w:hint="eastAsia"/>
        </w:rPr>
        <w:t>这些</w:t>
      </w:r>
      <w:r w:rsidRPr="00445C3D">
        <w:rPr>
          <w:rFonts w:cs="Times New Roman" w:hint="eastAsia"/>
        </w:rPr>
        <w:t>决不影响圣经所教导我们的有关得救的道理。</w:t>
      </w:r>
    </w:p>
    <w:p w14:paraId="2282CA8E" w14:textId="2236722F" w:rsidR="00037DA2" w:rsidRPr="00445C3D" w:rsidRDefault="0031269B" w:rsidP="00DF514A">
      <w:pPr>
        <w:spacing w:after="0"/>
        <w:ind w:firstLine="461"/>
        <w:rPr>
          <w:rFonts w:cs="Times New Roman"/>
        </w:rPr>
      </w:pPr>
      <w:r w:rsidRPr="00445C3D">
        <w:rPr>
          <w:rFonts w:cs="Times New Roman" w:hint="eastAsia"/>
        </w:rPr>
        <w:t>戊、新约中有不正确的引证，有人断言不能以圣经作为上帝默示的道，因为新约屡次</w:t>
      </w:r>
      <w:r w:rsidR="001601E9" w:rsidRPr="00445C3D">
        <w:rPr>
          <w:rFonts w:cs="Times New Roman"/>
        </w:rPr>
        <w:t>“</w:t>
      </w:r>
      <w:r w:rsidRPr="00445C3D">
        <w:rPr>
          <w:rFonts w:cs="Times New Roman" w:hint="eastAsia"/>
        </w:rPr>
        <w:t>不正确</w:t>
      </w:r>
      <w:r w:rsidR="00C754C3">
        <w:rPr>
          <w:rFonts w:cs="Times New Roman" w:hint="eastAsia"/>
        </w:rPr>
        <w:t>地</w:t>
      </w:r>
      <w:r w:rsidR="001601E9" w:rsidRPr="00445C3D">
        <w:rPr>
          <w:rFonts w:cs="Times New Roman"/>
        </w:rPr>
        <w:t>”</w:t>
      </w:r>
      <w:r w:rsidRPr="00445C3D">
        <w:rPr>
          <w:rFonts w:cs="Times New Roman" w:hint="eastAsia"/>
        </w:rPr>
        <w:t>，甚至</w:t>
      </w:r>
      <w:r w:rsidR="001601E9" w:rsidRPr="00445C3D">
        <w:rPr>
          <w:rFonts w:cs="Times New Roman"/>
        </w:rPr>
        <w:t>“</w:t>
      </w:r>
      <w:r w:rsidRPr="00445C3D">
        <w:rPr>
          <w:rFonts w:cs="Times New Roman" w:hint="eastAsia"/>
        </w:rPr>
        <w:t>错误</w:t>
      </w:r>
      <w:r w:rsidR="001601E9" w:rsidRPr="00445C3D">
        <w:rPr>
          <w:rFonts w:cs="Times New Roman"/>
        </w:rPr>
        <w:t>”</w:t>
      </w:r>
      <w:r w:rsidRPr="00445C3D">
        <w:rPr>
          <w:rFonts w:cs="Times New Roman" w:hint="eastAsia"/>
        </w:rPr>
        <w:t>地引用旧约。争论点乃是</w:t>
      </w:r>
      <w:r w:rsidR="00512B20" w:rsidRPr="00445C3D">
        <w:rPr>
          <w:rFonts w:cs="Times New Roman" w:hint="eastAsia"/>
        </w:rPr>
        <w:t>：</w:t>
      </w:r>
      <w:r w:rsidRPr="00445C3D">
        <w:rPr>
          <w:rFonts w:cs="Times New Roman" w:hint="eastAsia"/>
        </w:rPr>
        <w:t>假使圣经是上帝无错误的道，那么，在新约中所引用的旧约应该永远是正确的</w:t>
      </w:r>
      <w:r w:rsidR="00C754C3">
        <w:rPr>
          <w:rFonts w:cs="Times New Roman" w:hint="eastAsia"/>
        </w:rPr>
        <w:t>，</w:t>
      </w:r>
      <w:r w:rsidRPr="00445C3D">
        <w:rPr>
          <w:rFonts w:cs="Times New Roman" w:hint="eastAsia"/>
        </w:rPr>
        <w:t>或</w:t>
      </w:r>
      <w:r w:rsidR="00DD6894" w:rsidRPr="00445C3D">
        <w:rPr>
          <w:rFonts w:cs="Times New Roman" w:hint="eastAsia"/>
        </w:rPr>
        <w:t>者</w:t>
      </w:r>
      <w:r w:rsidRPr="00445C3D">
        <w:rPr>
          <w:rFonts w:cs="Times New Roman" w:hint="eastAsia"/>
        </w:rPr>
        <w:t>一字不</w:t>
      </w:r>
      <w:r w:rsidR="002F443E" w:rsidRPr="00445C3D">
        <w:rPr>
          <w:rFonts w:cs="Times New Roman" w:hint="eastAsia"/>
        </w:rPr>
        <w:t>改地</w:t>
      </w:r>
      <w:r w:rsidR="00DD6894" w:rsidRPr="00445C3D">
        <w:rPr>
          <w:rFonts w:cs="Times New Roman" w:hint="eastAsia"/>
        </w:rPr>
        <w:t>被</w:t>
      </w:r>
      <w:r w:rsidR="002F443E" w:rsidRPr="00445C3D">
        <w:rPr>
          <w:rFonts w:cs="Times New Roman" w:hint="eastAsia"/>
        </w:rPr>
        <w:t>引用</w:t>
      </w:r>
      <w:r w:rsidRPr="00445C3D">
        <w:rPr>
          <w:rFonts w:cs="Times New Roman" w:hint="eastAsia"/>
        </w:rPr>
        <w:t>。然而事实并非如此。有时使徒们一字不</w:t>
      </w:r>
      <w:r w:rsidR="00C6048B" w:rsidRPr="00445C3D">
        <w:rPr>
          <w:rFonts w:cs="Times New Roman" w:hint="eastAsia"/>
        </w:rPr>
        <w:t>改</w:t>
      </w:r>
      <w:r w:rsidR="00C754C3">
        <w:rPr>
          <w:rFonts w:cs="Times New Roman" w:hint="eastAsia"/>
        </w:rPr>
        <w:t>地</w:t>
      </w:r>
      <w:r w:rsidRPr="00445C3D">
        <w:rPr>
          <w:rFonts w:cs="Times New Roman" w:hint="eastAsia"/>
        </w:rPr>
        <w:t>引用旧约</w:t>
      </w:r>
      <w:r w:rsidR="000F2EE2">
        <w:rPr>
          <w:rFonts w:cs="Times New Roman" w:hint="eastAsia"/>
        </w:rPr>
        <w:t>；</w:t>
      </w:r>
      <w:r w:rsidRPr="00445C3D">
        <w:rPr>
          <w:rFonts w:cs="Times New Roman" w:hint="eastAsia"/>
        </w:rPr>
        <w:t>有时他们引录七十</w:t>
      </w:r>
      <w:r w:rsidR="00C6048B" w:rsidRPr="00445C3D">
        <w:rPr>
          <w:rFonts w:cs="Times New Roman" w:hint="eastAsia"/>
        </w:rPr>
        <w:t>士</w:t>
      </w:r>
      <w:r w:rsidRPr="00445C3D">
        <w:rPr>
          <w:rFonts w:cs="Times New Roman" w:hint="eastAsia"/>
        </w:rPr>
        <w:t>译本，却按希伯来的原文予以修正</w:t>
      </w:r>
      <w:r w:rsidR="000F2EE2">
        <w:rPr>
          <w:rFonts w:cs="Times New Roman" w:hint="eastAsia"/>
        </w:rPr>
        <w:t>；</w:t>
      </w:r>
      <w:r w:rsidRPr="00445C3D">
        <w:rPr>
          <w:rFonts w:cs="Times New Roman" w:hint="eastAsia"/>
        </w:rPr>
        <w:t>最后，他们有时既不模仿希伯来经文，又不按照七十</w:t>
      </w:r>
      <w:r w:rsidR="00075B13">
        <w:rPr>
          <w:rFonts w:cs="Times New Roman" w:hint="eastAsia"/>
        </w:rPr>
        <w:t>士</w:t>
      </w:r>
      <w:r w:rsidRPr="00445C3D">
        <w:rPr>
          <w:rFonts w:cs="Times New Roman" w:hint="eastAsia"/>
        </w:rPr>
        <w:t>译本，只以他们自己的话语道出该经文的</w:t>
      </w:r>
      <w:r w:rsidR="00C6048B" w:rsidRPr="00445C3D">
        <w:rPr>
          <w:rFonts w:cs="Times New Roman" w:hint="eastAsia"/>
        </w:rPr>
        <w:t>大概意思</w:t>
      </w:r>
      <w:r w:rsidRPr="00445C3D">
        <w:rPr>
          <w:rFonts w:cs="Times New Roman" w:hint="eastAsia"/>
        </w:rPr>
        <w:t>。然而，这种引用旧约的分歧方法，并不能反驳圣经为神圣默示的这项事实</w:t>
      </w:r>
      <w:r w:rsidR="000F2EE2">
        <w:rPr>
          <w:rFonts w:cs="Times New Roman" w:hint="eastAsia"/>
        </w:rPr>
        <w:t>；</w:t>
      </w:r>
      <w:r w:rsidRPr="00445C3D">
        <w:rPr>
          <w:rFonts w:cs="Times New Roman" w:hint="eastAsia"/>
        </w:rPr>
        <w:t>相反的，更足以证明默示事实的正确，因为很明显，全部圣经的神圣原作者，按照上帝所喜悦的</w:t>
      </w:r>
      <w:r w:rsidR="00C703AC" w:rsidRPr="00445C3D">
        <w:rPr>
          <w:rFonts w:cs="Times New Roman" w:hint="eastAsia"/>
        </w:rPr>
        <w:t>方式</w:t>
      </w:r>
      <w:r w:rsidRPr="00445C3D">
        <w:rPr>
          <w:rFonts w:cs="Times New Roman" w:hint="eastAsia"/>
        </w:rPr>
        <w:t>引用祂的圣言。新约的作者若是骗子</w:t>
      </w:r>
      <w:r w:rsidR="00893BA9" w:rsidRPr="00445C3D">
        <w:rPr>
          <w:rFonts w:cs="Times New Roman" w:hint="eastAsia"/>
        </w:rPr>
        <w:t>，他</w:t>
      </w:r>
      <w:r w:rsidRPr="00445C3D">
        <w:rPr>
          <w:rFonts w:cs="Times New Roman" w:hint="eastAsia"/>
        </w:rPr>
        <w:t>们必不得不每次都一字不</w:t>
      </w:r>
      <w:r w:rsidR="00C703AC" w:rsidRPr="00445C3D">
        <w:rPr>
          <w:rFonts w:cs="Times New Roman" w:hint="eastAsia"/>
        </w:rPr>
        <w:t>改</w:t>
      </w:r>
      <w:r w:rsidRPr="00445C3D">
        <w:rPr>
          <w:rFonts w:cs="Times New Roman" w:hint="eastAsia"/>
        </w:rPr>
        <w:t>地引用旧约，为要对他们的读者有效</w:t>
      </w:r>
      <w:r w:rsidR="00037DA2" w:rsidRPr="00445C3D">
        <w:rPr>
          <w:rFonts w:cs="Times New Roman" w:hint="eastAsia"/>
        </w:rPr>
        <w:t>地</w:t>
      </w:r>
      <w:r w:rsidRPr="00445C3D">
        <w:rPr>
          <w:rFonts w:cs="Times New Roman" w:hint="eastAsia"/>
        </w:rPr>
        <w:t>证明他们是熟谙旧约，且所引用的与旧约完全符合。事情乃是这样</w:t>
      </w:r>
      <w:r w:rsidR="00512B20" w:rsidRPr="00445C3D">
        <w:rPr>
          <w:rFonts w:cs="Times New Roman" w:hint="eastAsia"/>
        </w:rPr>
        <w:t>：</w:t>
      </w:r>
      <w:r w:rsidRPr="00445C3D">
        <w:rPr>
          <w:rFonts w:cs="Times New Roman" w:hint="eastAsia"/>
        </w:rPr>
        <w:t>圣灵藉着他们说话，指导他们按着时机所需要的</w:t>
      </w:r>
      <w:r w:rsidR="00893BA9" w:rsidRPr="00445C3D">
        <w:rPr>
          <w:rFonts w:cs="Times New Roman" w:hint="eastAsia"/>
        </w:rPr>
        <w:t>，引</w:t>
      </w:r>
      <w:r w:rsidRPr="00445C3D">
        <w:rPr>
          <w:rFonts w:cs="Times New Roman" w:hint="eastAsia"/>
        </w:rPr>
        <w:t>用并应用上帝的道，并使上帝的神圣目的得以顺利达成，加</w:t>
      </w:r>
      <w:r w:rsidR="00893BA9" w:rsidRPr="00445C3D">
        <w:rPr>
          <w:rFonts w:cs="Times New Roman" w:hint="eastAsia"/>
        </w:rPr>
        <w:t>四</w:t>
      </w:r>
      <w:r w:rsidR="00893BA9" w:rsidRPr="00445C3D">
        <w:rPr>
          <w:rFonts w:cs="Times New Roman"/>
        </w:rPr>
        <w:t>2</w:t>
      </w:r>
      <w:r w:rsidRPr="00445C3D">
        <w:rPr>
          <w:rFonts w:cs="Times New Roman"/>
        </w:rPr>
        <w:t>1-31</w:t>
      </w:r>
      <w:r w:rsidRPr="00445C3D">
        <w:rPr>
          <w:rFonts w:cs="Times New Roman" w:hint="eastAsia"/>
        </w:rPr>
        <w:t>。任何作者均有权按他所认为合宜的</w:t>
      </w:r>
      <w:r w:rsidR="00037DA2" w:rsidRPr="00445C3D">
        <w:rPr>
          <w:rFonts w:cs="Times New Roman" w:hint="eastAsia"/>
        </w:rPr>
        <w:t>方式</w:t>
      </w:r>
      <w:r w:rsidRPr="00445C3D">
        <w:rPr>
          <w:rFonts w:cs="Times New Roman" w:hint="eastAsia"/>
        </w:rPr>
        <w:t>引用自己的著述</w:t>
      </w:r>
      <w:r w:rsidR="000F2EE2">
        <w:rPr>
          <w:rFonts w:cs="Times New Roman" w:hint="eastAsia"/>
        </w:rPr>
        <w:t>；</w:t>
      </w:r>
      <w:r w:rsidR="00893BA9" w:rsidRPr="00445C3D">
        <w:rPr>
          <w:rFonts w:cs="Times New Roman" w:hint="eastAsia"/>
        </w:rPr>
        <w:t>对</w:t>
      </w:r>
      <w:r w:rsidRPr="00445C3D">
        <w:rPr>
          <w:rFonts w:cs="Times New Roman" w:hint="eastAsia"/>
        </w:rPr>
        <w:t>圣灵来说，必不否认此种特权。</w:t>
      </w:r>
    </w:p>
    <w:p w14:paraId="4B4FD0D1" w14:textId="4DFE0F2D" w:rsidR="00FE5E53" w:rsidRPr="00445C3D" w:rsidRDefault="0031269B" w:rsidP="00DF514A">
      <w:pPr>
        <w:spacing w:after="0"/>
        <w:ind w:firstLine="461"/>
        <w:rPr>
          <w:rFonts w:cs="Times New Roman"/>
        </w:rPr>
      </w:pPr>
      <w:r w:rsidRPr="00445C3D">
        <w:rPr>
          <w:rFonts w:cs="Times New Roman" w:hint="eastAsia"/>
        </w:rPr>
        <w:t>己、圣经中的琐细事件。圣经的默示再被否认的原因，是</w:t>
      </w:r>
      <w:r w:rsidR="00AF084E" w:rsidRPr="00445C3D">
        <w:rPr>
          <w:rFonts w:cs="Times New Roman" w:hint="eastAsia"/>
        </w:rPr>
        <w:t>基于</w:t>
      </w:r>
      <w:r w:rsidRPr="00445C3D">
        <w:rPr>
          <w:rFonts w:cs="Times New Roman" w:hint="eastAsia"/>
        </w:rPr>
        <w:t>内中含有</w:t>
      </w:r>
      <w:r w:rsidR="001601E9" w:rsidRPr="00445C3D">
        <w:rPr>
          <w:rFonts w:cs="Times New Roman"/>
        </w:rPr>
        <w:t>“</w:t>
      </w:r>
      <w:r w:rsidRPr="00445C3D">
        <w:rPr>
          <w:rFonts w:cs="Times New Roman" w:hint="eastAsia"/>
        </w:rPr>
        <w:t>琐细的事件</w:t>
      </w:r>
      <w:r w:rsidR="001601E9" w:rsidRPr="00445C3D">
        <w:rPr>
          <w:rFonts w:cs="Times New Roman"/>
        </w:rPr>
        <w:t>”</w:t>
      </w:r>
      <w:r w:rsidR="005C0F88" w:rsidRPr="00445C3D">
        <w:rPr>
          <w:rFonts w:cs="Times New Roman" w:hint="eastAsia"/>
        </w:rPr>
        <w:t>（</w:t>
      </w:r>
      <w:r w:rsidRPr="00445C3D">
        <w:rPr>
          <w:rFonts w:cs="Times New Roman"/>
        </w:rPr>
        <w:t>levicula</w:t>
      </w:r>
      <w:r w:rsidR="005C0F88" w:rsidRPr="00445C3D">
        <w:rPr>
          <w:rFonts w:cs="Times New Roman" w:hint="eastAsia"/>
        </w:rPr>
        <w:t>）</w:t>
      </w:r>
      <w:r w:rsidRPr="00445C3D">
        <w:rPr>
          <w:rFonts w:cs="Times New Roman" w:hint="eastAsia"/>
        </w:rPr>
        <w:t>，此外，还含有劣等的文法，拙劣的修辞，鄙俗的语句，违反语法等等。在经</w:t>
      </w:r>
      <w:r w:rsidR="00FE5E53" w:rsidRPr="00445C3D">
        <w:rPr>
          <w:rFonts w:cs="Times New Roman" w:hint="eastAsia"/>
        </w:rPr>
        <w:t>上</w:t>
      </w:r>
      <w:r w:rsidRPr="00445C3D">
        <w:rPr>
          <w:rFonts w:cs="Times New Roman" w:hint="eastAsia"/>
        </w:rPr>
        <w:t>所宣布的琐细事例，如详细述说先祖的家庭事务</w:t>
      </w:r>
      <w:r w:rsidR="000F2EE2">
        <w:rPr>
          <w:rFonts w:cs="Times New Roman" w:hint="eastAsia"/>
        </w:rPr>
        <w:t>；</w:t>
      </w:r>
      <w:r w:rsidRPr="00445C3D">
        <w:rPr>
          <w:rFonts w:cs="Times New Roman" w:hint="eastAsia"/>
        </w:rPr>
        <w:t>他们的各种罪恶和缺点，为提摩太规定</w:t>
      </w:r>
      <w:r w:rsidR="00FE5E53" w:rsidRPr="00445C3D">
        <w:rPr>
          <w:rFonts w:cs="Times New Roman" w:hint="eastAsia"/>
        </w:rPr>
        <w:t>饮</w:t>
      </w:r>
      <w:r w:rsidRPr="00445C3D">
        <w:rPr>
          <w:rFonts w:cs="Times New Roman" w:hint="eastAsia"/>
        </w:rPr>
        <w:t>食，规定他为了开胃应该用一点酒，提前五</w:t>
      </w:r>
      <w:r w:rsidRPr="00445C3D">
        <w:rPr>
          <w:rFonts w:cs="Times New Roman"/>
        </w:rPr>
        <w:t>23</w:t>
      </w:r>
      <w:r w:rsidRPr="00445C3D">
        <w:rPr>
          <w:rFonts w:cs="Times New Roman" w:hint="eastAsia"/>
        </w:rPr>
        <w:t>，保罗请求人将他的外衣，书籍和皮卷带给他</w:t>
      </w:r>
      <w:r w:rsidR="00893BA9" w:rsidRPr="00445C3D">
        <w:rPr>
          <w:rFonts w:cs="Times New Roman" w:hint="eastAsia"/>
        </w:rPr>
        <w:t>，提</w:t>
      </w:r>
      <w:r w:rsidRPr="00445C3D">
        <w:rPr>
          <w:rFonts w:cs="Times New Roman" w:hint="eastAsia"/>
        </w:rPr>
        <w:t>后四</w:t>
      </w:r>
      <w:r w:rsidRPr="00445C3D">
        <w:rPr>
          <w:rFonts w:cs="Times New Roman"/>
        </w:rPr>
        <w:t>13</w:t>
      </w:r>
      <w:r w:rsidRPr="00445C3D">
        <w:rPr>
          <w:rFonts w:cs="Times New Roman" w:hint="eastAsia"/>
        </w:rPr>
        <w:t>等等。据说，这些琐细的事</w:t>
      </w:r>
      <w:r w:rsidR="005C0F88" w:rsidRPr="00445C3D">
        <w:rPr>
          <w:rFonts w:cs="Times New Roman" w:hint="eastAsia"/>
        </w:rPr>
        <w:t>（</w:t>
      </w:r>
      <w:r w:rsidRPr="00445C3D">
        <w:rPr>
          <w:rFonts w:cs="Times New Roman"/>
        </w:rPr>
        <w:t>levicula</w:t>
      </w:r>
      <w:r w:rsidR="005C0F88" w:rsidRPr="00445C3D">
        <w:rPr>
          <w:rFonts w:cs="Times New Roman" w:hint="eastAsia"/>
        </w:rPr>
        <w:t>）</w:t>
      </w:r>
      <w:r w:rsidRPr="00445C3D">
        <w:rPr>
          <w:rFonts w:cs="Times New Roman" w:hint="eastAsia"/>
        </w:rPr>
        <w:t>，不配称为圣灵的默示，祂若真正是圣经的作者，就不会提及这些事。</w:t>
      </w:r>
    </w:p>
    <w:p w14:paraId="392CE50C" w14:textId="4D930DD0" w:rsidR="00B662A0" w:rsidRPr="00445C3D" w:rsidRDefault="0031269B" w:rsidP="00DF514A">
      <w:pPr>
        <w:spacing w:after="0"/>
        <w:ind w:firstLine="461"/>
        <w:rPr>
          <w:rFonts w:cs="Times New Roman"/>
        </w:rPr>
      </w:pPr>
      <w:r w:rsidRPr="00445C3D">
        <w:rPr>
          <w:rFonts w:cs="Times New Roman" w:hint="eastAsia"/>
        </w:rPr>
        <w:t>然而，这样的议论是不合宜的</w:t>
      </w:r>
      <w:r w:rsidR="000F2EE2">
        <w:rPr>
          <w:rFonts w:cs="Times New Roman" w:hint="eastAsia"/>
        </w:rPr>
        <w:t>；</w:t>
      </w:r>
      <w:r w:rsidRPr="00445C3D">
        <w:rPr>
          <w:rFonts w:cs="Times New Roman" w:hint="eastAsia"/>
        </w:rPr>
        <w:t>上帝若造成葡萄树，祂岂不也规定它正当的用处呢？祂既是喜悦设立家庭，难道不应该在圣经内描写一些家庭的情景，作为我们的教训，警戒和安慰呢？提后三</w:t>
      </w:r>
      <w:r w:rsidRPr="00445C3D">
        <w:rPr>
          <w:rFonts w:cs="Times New Roman"/>
        </w:rPr>
        <w:t>16</w:t>
      </w:r>
      <w:r w:rsidRPr="00445C3D">
        <w:rPr>
          <w:rFonts w:cs="Times New Roman" w:hint="eastAsia"/>
        </w:rPr>
        <w:t>。倘若我们的头发也都被数过了，太十</w:t>
      </w:r>
      <w:r w:rsidRPr="00445C3D">
        <w:rPr>
          <w:rFonts w:cs="Times New Roman"/>
        </w:rPr>
        <w:t>3</w:t>
      </w:r>
      <w:r w:rsidR="00893BA9" w:rsidRPr="00445C3D">
        <w:rPr>
          <w:rFonts w:cs="Times New Roman"/>
        </w:rPr>
        <w:t>0</w:t>
      </w:r>
      <w:r w:rsidR="00755D0A">
        <w:rPr>
          <w:rFonts w:cs="Times New Roman" w:hint="eastAsia"/>
        </w:rPr>
        <w:t>，</w:t>
      </w:r>
      <w:r w:rsidRPr="00445C3D">
        <w:rPr>
          <w:rFonts w:cs="Times New Roman"/>
        </w:rPr>
        <w:t xml:space="preserve"> </w:t>
      </w:r>
      <w:r w:rsidRPr="00445C3D">
        <w:rPr>
          <w:rFonts w:cs="Times New Roman" w:hint="eastAsia"/>
        </w:rPr>
        <w:t>难道圣徒生活中的</w:t>
      </w:r>
      <w:r w:rsidR="001601E9" w:rsidRPr="00445C3D">
        <w:rPr>
          <w:rFonts w:cs="Times New Roman"/>
        </w:rPr>
        <w:t>“</w:t>
      </w:r>
      <w:r w:rsidRPr="00445C3D">
        <w:rPr>
          <w:rFonts w:cs="Times New Roman" w:hint="eastAsia"/>
        </w:rPr>
        <w:t>琐细事件</w:t>
      </w:r>
      <w:r w:rsidR="001601E9" w:rsidRPr="00445C3D">
        <w:rPr>
          <w:rFonts w:cs="Times New Roman"/>
        </w:rPr>
        <w:t>”</w:t>
      </w:r>
      <w:r w:rsidRPr="00445C3D">
        <w:rPr>
          <w:rFonts w:cs="Times New Roman" w:hint="eastAsia"/>
        </w:rPr>
        <w:t>，不应视</w:t>
      </w:r>
      <w:r w:rsidR="00FE5E53" w:rsidRPr="00445C3D">
        <w:rPr>
          <w:rFonts w:cs="Times New Roman" w:hint="eastAsia"/>
        </w:rPr>
        <w:t>为</w:t>
      </w:r>
      <w:r w:rsidRPr="00445C3D">
        <w:rPr>
          <w:rFonts w:cs="Times New Roman" w:hint="eastAsia"/>
        </w:rPr>
        <w:t>与祂有关的大事一样呢？</w:t>
      </w:r>
      <w:r w:rsidR="003675EC">
        <w:rPr>
          <w:rFonts w:cs="Times New Roman" w:hint="eastAsia"/>
        </w:rPr>
        <w:t>当然可以</w:t>
      </w:r>
      <w:r w:rsidRPr="00445C3D">
        <w:rPr>
          <w:rFonts w:cs="Times New Roman" w:hint="eastAsia"/>
        </w:rPr>
        <w:t>在圣经所教</w:t>
      </w:r>
      <w:r w:rsidRPr="00445C3D">
        <w:rPr>
          <w:rFonts w:cs="Times New Roman" w:hint="eastAsia"/>
        </w:rPr>
        <w:lastRenderedPageBreak/>
        <w:t>训的</w:t>
      </w:r>
      <w:r w:rsidR="001601E9" w:rsidRPr="00445C3D">
        <w:rPr>
          <w:rFonts w:cs="Times New Roman"/>
        </w:rPr>
        <w:t>“</w:t>
      </w:r>
      <w:r w:rsidRPr="00445C3D">
        <w:rPr>
          <w:rFonts w:cs="Times New Roman" w:hint="eastAsia"/>
        </w:rPr>
        <w:t>琐细事件</w:t>
      </w:r>
      <w:r w:rsidR="001601E9" w:rsidRPr="00445C3D">
        <w:rPr>
          <w:rFonts w:cs="Times New Roman"/>
        </w:rPr>
        <w:t>”</w:t>
      </w:r>
      <w:r w:rsidRPr="00445C3D">
        <w:rPr>
          <w:rFonts w:cs="Times New Roman" w:hint="eastAsia"/>
        </w:rPr>
        <w:t>上附着信仰和虔诚的一些最重要的教训</w:t>
      </w:r>
      <w:r w:rsidR="005C0F88" w:rsidRPr="00445C3D">
        <w:rPr>
          <w:rFonts w:cs="Times New Roman" w:hint="eastAsia"/>
        </w:rPr>
        <w:t>（</w:t>
      </w:r>
      <w:r w:rsidRPr="00445C3D">
        <w:rPr>
          <w:rFonts w:cs="Times New Roman" w:hint="eastAsia"/>
        </w:rPr>
        <w:t>正当</w:t>
      </w:r>
      <w:r w:rsidR="003675EC">
        <w:rPr>
          <w:rFonts w:cs="Times New Roman" w:hint="eastAsia"/>
        </w:rPr>
        <w:t>地</w:t>
      </w:r>
      <w:r w:rsidRPr="00445C3D">
        <w:rPr>
          <w:rFonts w:cs="Times New Roman" w:hint="eastAsia"/>
        </w:rPr>
        <w:t>使用神圣规定的媒介</w:t>
      </w:r>
      <w:r w:rsidR="000F2EE2">
        <w:rPr>
          <w:rFonts w:cs="Times New Roman" w:hint="eastAsia"/>
        </w:rPr>
        <w:t>；</w:t>
      </w:r>
      <w:r w:rsidRPr="00445C3D">
        <w:rPr>
          <w:rFonts w:cs="Times New Roman" w:hint="eastAsia"/>
        </w:rPr>
        <w:t>使徒虽是贫穷，仍然热心</w:t>
      </w:r>
      <w:r w:rsidR="00B25504" w:rsidRPr="00445C3D">
        <w:rPr>
          <w:rFonts w:cs="Times New Roman" w:hint="eastAsia"/>
        </w:rPr>
        <w:t>地</w:t>
      </w:r>
      <w:r w:rsidRPr="00445C3D">
        <w:rPr>
          <w:rFonts w:cs="Times New Roman" w:hint="eastAsia"/>
        </w:rPr>
        <w:t>宣传福音</w:t>
      </w:r>
      <w:r w:rsidR="000F2EE2">
        <w:rPr>
          <w:rFonts w:cs="Times New Roman" w:hint="eastAsia"/>
        </w:rPr>
        <w:t>；</w:t>
      </w:r>
      <w:r w:rsidRPr="00445C3D">
        <w:rPr>
          <w:rFonts w:cs="Times New Roman" w:hint="eastAsia"/>
        </w:rPr>
        <w:t>使徒的勤奋，激励他即使在监内的时候，仍索求书籍来读</w:t>
      </w:r>
      <w:r w:rsidR="005C0F88" w:rsidRPr="00445C3D">
        <w:rPr>
          <w:rFonts w:cs="Times New Roman" w:hint="eastAsia"/>
        </w:rPr>
        <w:t>）</w:t>
      </w:r>
      <w:r w:rsidRPr="00445C3D">
        <w:rPr>
          <w:rFonts w:cs="Times New Roman" w:hint="eastAsia"/>
        </w:rPr>
        <w:t>。规定上帝应当写作哪一样的圣经</w:t>
      </w:r>
      <w:r w:rsidR="00893BA9" w:rsidRPr="00445C3D">
        <w:rPr>
          <w:rFonts w:cs="Times New Roman" w:hint="eastAsia"/>
        </w:rPr>
        <w:t>，或</w:t>
      </w:r>
      <w:r w:rsidRPr="00445C3D">
        <w:rPr>
          <w:rFonts w:cs="Times New Roman" w:hint="eastAsia"/>
        </w:rPr>
        <w:t>由祂所写作的圣经寻找缺点，不是神学家的事</w:t>
      </w:r>
      <w:r w:rsidR="00B25504" w:rsidRPr="00445C3D">
        <w:rPr>
          <w:rFonts w:cs="Times New Roman" w:hint="eastAsia"/>
        </w:rPr>
        <w:t>。相反，神学家</w:t>
      </w:r>
      <w:r w:rsidRPr="00445C3D">
        <w:rPr>
          <w:rFonts w:cs="Times New Roman" w:hint="eastAsia"/>
        </w:rPr>
        <w:t>要以圣洁的恭敬，和虔诚的顺服，教训，救赎的全部道理</w:t>
      </w:r>
      <w:r w:rsidR="00E7666A">
        <w:rPr>
          <w:rFonts w:cs="Times New Roman" w:hint="eastAsia"/>
        </w:rPr>
        <w:t>——</w:t>
      </w:r>
      <w:r w:rsidRPr="00445C3D">
        <w:rPr>
          <w:rFonts w:cs="Times New Roman" w:hint="eastAsia"/>
        </w:rPr>
        <w:t>这道理是上帝因着无穷的恩典乐于给予失丧的人类，作为他们信仰的根源及生活的准则，徒二十</w:t>
      </w:r>
      <w:r w:rsidRPr="00445C3D">
        <w:rPr>
          <w:rFonts w:cs="Times New Roman"/>
        </w:rPr>
        <w:t>17</w:t>
      </w:r>
      <w:r w:rsidR="004F5144" w:rsidRPr="00445C3D">
        <w:rPr>
          <w:rFonts w:cs="Times New Roman"/>
        </w:rPr>
        <w:t>-</w:t>
      </w:r>
      <w:r w:rsidRPr="00445C3D">
        <w:rPr>
          <w:rFonts w:cs="Times New Roman"/>
        </w:rPr>
        <w:t>2</w:t>
      </w:r>
      <w:r w:rsidR="00893BA9" w:rsidRPr="00445C3D">
        <w:rPr>
          <w:rFonts w:cs="Times New Roman"/>
        </w:rPr>
        <w:t>8</w:t>
      </w:r>
      <w:r w:rsidR="00893BA9" w:rsidRPr="00445C3D">
        <w:rPr>
          <w:rFonts w:cs="Times New Roman" w:hint="eastAsia"/>
        </w:rPr>
        <w:t>。</w:t>
      </w:r>
    </w:p>
    <w:p w14:paraId="427EF55C" w14:textId="2EE64717" w:rsidR="00311CC2" w:rsidRPr="00445C3D" w:rsidRDefault="0031269B" w:rsidP="00DF514A">
      <w:pPr>
        <w:spacing w:after="0"/>
        <w:ind w:firstLine="461"/>
        <w:rPr>
          <w:rFonts w:cs="Times New Roman"/>
        </w:rPr>
      </w:pPr>
      <w:r w:rsidRPr="00445C3D">
        <w:rPr>
          <w:rFonts w:cs="Times New Roman" w:hint="eastAsia"/>
        </w:rPr>
        <w:t>反对圣经为默示的议论，是基于所谓鄙俗的语句，和违反语法，文法的错误等，这种议论必须弃绝，因为它没顾及</w:t>
      </w:r>
      <w:r w:rsidR="00893BA9" w:rsidRPr="00445C3D">
        <w:rPr>
          <w:rFonts w:cs="Times New Roman" w:hint="eastAsia"/>
        </w:rPr>
        <w:t>一项</w:t>
      </w:r>
      <w:r w:rsidRPr="00445C3D">
        <w:rPr>
          <w:rFonts w:cs="Times New Roman" w:hint="eastAsia"/>
        </w:rPr>
        <w:t>公认事实，即是新约由</w:t>
      </w:r>
      <w:r w:rsidR="00B662A0" w:rsidRPr="00445C3D">
        <w:rPr>
          <w:rFonts w:cs="Times New Roman"/>
        </w:rPr>
        <w:t>κοινή</w:t>
      </w:r>
      <w:r w:rsidRPr="00445C3D">
        <w:rPr>
          <w:rFonts w:cs="Times New Roman" w:hint="eastAsia"/>
        </w:rPr>
        <w:t>，当时一般的通俗言语写成</w:t>
      </w:r>
      <w:r w:rsidR="00893BA9" w:rsidRPr="00445C3D">
        <w:rPr>
          <w:rFonts w:cs="Times New Roman" w:hint="eastAsia"/>
        </w:rPr>
        <w:t>，而</w:t>
      </w:r>
      <w:r w:rsidRPr="00445C3D">
        <w:rPr>
          <w:rFonts w:cs="Times New Roman" w:hint="eastAsia"/>
        </w:rPr>
        <w:t>与古典的希腊文大不相同，实际上是罗马帝国的各民各族所通晓的</w:t>
      </w:r>
      <w:r w:rsidR="00E7666A">
        <w:rPr>
          <w:rFonts w:cs="Times New Roman" w:hint="eastAsia"/>
        </w:rPr>
        <w:t>语言</w:t>
      </w:r>
      <w:r w:rsidRPr="00445C3D">
        <w:rPr>
          <w:rFonts w:cs="Times New Roman" w:hint="eastAsia"/>
        </w:rPr>
        <w:t>。圣灵选择这种言语，是因为祂要使一般平民都能</w:t>
      </w:r>
      <w:r w:rsidR="003750D5">
        <w:rPr>
          <w:rFonts w:cs="Times New Roman" w:hint="eastAsia"/>
        </w:rPr>
        <w:t>理解</w:t>
      </w:r>
      <w:r w:rsidRPr="00445C3D">
        <w:rPr>
          <w:rFonts w:cs="Times New Roman" w:hint="eastAsia"/>
        </w:rPr>
        <w:t>祂的圣写作者所记录的，西四</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帖前五</w:t>
      </w:r>
      <w:r w:rsidRPr="00445C3D">
        <w:rPr>
          <w:rFonts w:cs="Times New Roman"/>
        </w:rPr>
        <w:t>27</w:t>
      </w:r>
      <w:r w:rsidRPr="00445C3D">
        <w:rPr>
          <w:rFonts w:cs="Times New Roman" w:hint="eastAsia"/>
        </w:rPr>
        <w:t>，最初的基督教教会，大都是由平民阶级组成的，罗一六</w:t>
      </w:r>
      <w:r w:rsidR="00893BA9" w:rsidRPr="00445C3D">
        <w:rPr>
          <w:rFonts w:cs="Times New Roman"/>
        </w:rPr>
        <w:t>3-</w:t>
      </w:r>
      <w:r w:rsidRPr="00445C3D">
        <w:rPr>
          <w:rFonts w:cs="Times New Roman"/>
        </w:rPr>
        <w:t>15</w:t>
      </w:r>
      <w:r w:rsidRPr="00445C3D">
        <w:rPr>
          <w:rFonts w:cs="Times New Roman" w:hint="eastAsia"/>
        </w:rPr>
        <w:t>。</w:t>
      </w:r>
      <w:r w:rsidR="008035DF" w:rsidRPr="00445C3D">
        <w:rPr>
          <w:rFonts w:cs="Times New Roman" w:hint="eastAsia"/>
        </w:rPr>
        <w:t>在基督教正向外邦扩展，圣经继续被书写之时，</w:t>
      </w:r>
      <w:r w:rsidRPr="00445C3D">
        <w:rPr>
          <w:rFonts w:cs="Times New Roman" w:hint="eastAsia"/>
        </w:rPr>
        <w:t>新约的希腊文不是</w:t>
      </w:r>
      <w:r w:rsidR="001601E9" w:rsidRPr="00445C3D">
        <w:rPr>
          <w:rFonts w:cs="Times New Roman"/>
        </w:rPr>
        <w:t>“</w:t>
      </w:r>
      <w:r w:rsidRPr="00445C3D">
        <w:rPr>
          <w:rFonts w:cs="Times New Roman" w:hint="eastAsia"/>
        </w:rPr>
        <w:t>粗俗的</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低劣的</w:t>
      </w:r>
      <w:r w:rsidR="001601E9" w:rsidRPr="00445C3D">
        <w:rPr>
          <w:rFonts w:cs="Times New Roman"/>
        </w:rPr>
        <w:t>”</w:t>
      </w:r>
      <w:r w:rsidRPr="00445C3D">
        <w:rPr>
          <w:rFonts w:cs="Times New Roman" w:hint="eastAsia"/>
        </w:rPr>
        <w:t>希腊文</w:t>
      </w:r>
      <w:r w:rsidR="008035DF" w:rsidRPr="00445C3D">
        <w:rPr>
          <w:rFonts w:cs="Times New Roman" w:hint="eastAsia"/>
        </w:rPr>
        <w:t>，</w:t>
      </w:r>
      <w:r w:rsidRPr="00445C3D">
        <w:rPr>
          <w:rFonts w:cs="Times New Roman" w:hint="eastAsia"/>
        </w:rPr>
        <w:t>而是平民的普通言语</w:t>
      </w:r>
      <w:r w:rsidR="005C0F88" w:rsidRPr="00445C3D">
        <w:rPr>
          <w:rFonts w:cs="Times New Roman" w:hint="eastAsia"/>
        </w:rPr>
        <w:t>（</w:t>
      </w:r>
      <w:r w:rsidRPr="00445C3D">
        <w:rPr>
          <w:rFonts w:cs="Times New Roman"/>
        </w:rPr>
        <w:t>Volkssprache</w:t>
      </w:r>
      <w:r w:rsidR="005C0F88" w:rsidRPr="00445C3D">
        <w:rPr>
          <w:rFonts w:cs="Times New Roman" w:hint="eastAsia"/>
        </w:rPr>
        <w:t>）</w:t>
      </w:r>
      <w:r w:rsidRPr="00445C3D">
        <w:rPr>
          <w:rFonts w:cs="Times New Roman" w:hint="eastAsia"/>
        </w:rPr>
        <w:t>。</w:t>
      </w:r>
      <w:r w:rsidR="008035DF" w:rsidRPr="00445C3D">
        <w:rPr>
          <w:rFonts w:cs="Times New Roman" w:hint="eastAsia"/>
        </w:rPr>
        <w:t>希伯来语的习惯出现</w:t>
      </w:r>
      <w:r w:rsidRPr="00445C3D">
        <w:rPr>
          <w:rFonts w:cs="Times New Roman" w:hint="eastAsia"/>
        </w:rPr>
        <w:t>在新约</w:t>
      </w:r>
      <w:r w:rsidR="008035DF" w:rsidRPr="00445C3D">
        <w:rPr>
          <w:rFonts w:cs="Times New Roman" w:hint="eastAsia"/>
        </w:rPr>
        <w:t>并非是异常的</w:t>
      </w:r>
      <w:r w:rsidR="005C0F88" w:rsidRPr="00445C3D">
        <w:rPr>
          <w:rFonts w:cs="Times New Roman" w:hint="eastAsia"/>
        </w:rPr>
        <w:t>（</w:t>
      </w:r>
      <w:r w:rsidRPr="00445C3D">
        <w:rPr>
          <w:rFonts w:cs="Times New Roman"/>
        </w:rPr>
        <w:t>anomalies</w:t>
      </w:r>
      <w:r w:rsidR="005C0F88" w:rsidRPr="00445C3D">
        <w:rPr>
          <w:rFonts w:cs="Times New Roman" w:hint="eastAsia"/>
        </w:rPr>
        <w:t>）</w:t>
      </w:r>
      <w:r w:rsidRPr="00445C3D">
        <w:rPr>
          <w:rFonts w:cs="Times New Roman" w:hint="eastAsia"/>
        </w:rPr>
        <w:t>，</w:t>
      </w:r>
      <w:r w:rsidR="008035DF" w:rsidRPr="00445C3D">
        <w:rPr>
          <w:rFonts w:cs="Times New Roman" w:hint="eastAsia"/>
        </w:rPr>
        <w:t>事实上，</w:t>
      </w:r>
      <w:r w:rsidR="000D2CEC" w:rsidRPr="00445C3D">
        <w:rPr>
          <w:rFonts w:cs="Times New Roman" w:hint="eastAsia"/>
        </w:rPr>
        <w:t>所有</w:t>
      </w:r>
      <w:r w:rsidRPr="00445C3D">
        <w:rPr>
          <w:rFonts w:cs="Times New Roman" w:hint="eastAsia"/>
        </w:rPr>
        <w:t>受犹太人影响的</w:t>
      </w:r>
      <w:r w:rsidR="008035DF" w:rsidRPr="00445C3D">
        <w:rPr>
          <w:rFonts w:cs="Times New Roman" w:hint="eastAsia"/>
        </w:rPr>
        <w:t>大众</w:t>
      </w:r>
      <w:r w:rsidRPr="00445C3D">
        <w:rPr>
          <w:rFonts w:cs="Times New Roman" w:hint="eastAsia"/>
        </w:rPr>
        <w:t>希腊文著作中</w:t>
      </w:r>
      <w:r w:rsidR="000D2CEC" w:rsidRPr="00445C3D">
        <w:rPr>
          <w:rFonts w:cs="Times New Roman" w:hint="eastAsia"/>
        </w:rPr>
        <w:t>都</w:t>
      </w:r>
      <w:r w:rsidRPr="00445C3D">
        <w:rPr>
          <w:rFonts w:cs="Times New Roman" w:hint="eastAsia"/>
        </w:rPr>
        <w:t>能见到</w:t>
      </w:r>
      <w:r w:rsidR="000D2CEC" w:rsidRPr="00445C3D">
        <w:rPr>
          <w:rFonts w:cs="Times New Roman" w:hint="eastAsia"/>
        </w:rPr>
        <w:t>这种现象</w:t>
      </w:r>
      <w:r w:rsidRPr="00445C3D">
        <w:rPr>
          <w:rFonts w:cs="Times New Roman" w:hint="eastAsia"/>
        </w:rPr>
        <w:t>。</w:t>
      </w:r>
    </w:p>
    <w:p w14:paraId="60043215" w14:textId="296F6B9D" w:rsidR="00414511" w:rsidRPr="00445C3D" w:rsidRDefault="0031269B" w:rsidP="00DF514A">
      <w:pPr>
        <w:spacing w:after="0"/>
        <w:ind w:firstLine="461"/>
        <w:rPr>
          <w:rFonts w:cs="Times New Roman"/>
        </w:rPr>
      </w:pPr>
      <w:r w:rsidRPr="00445C3D">
        <w:rPr>
          <w:rFonts w:cs="Times New Roman" w:hint="eastAsia"/>
        </w:rPr>
        <w:t>庚、据说，</w:t>
      </w:r>
      <w:r w:rsidR="00311CC2" w:rsidRPr="00445C3D">
        <w:rPr>
          <w:rFonts w:cs="Times New Roman" w:hint="eastAsia"/>
        </w:rPr>
        <w:t>一些特定</w:t>
      </w:r>
      <w:r w:rsidRPr="00445C3D">
        <w:rPr>
          <w:rFonts w:cs="Times New Roman" w:hint="eastAsia"/>
        </w:rPr>
        <w:t>的经文否认</w:t>
      </w:r>
      <w:r w:rsidR="006037BA">
        <w:rPr>
          <w:rFonts w:cs="Times New Roman" w:hint="eastAsia"/>
        </w:rPr>
        <w:t>默</w:t>
      </w:r>
      <w:r w:rsidRPr="00445C3D">
        <w:rPr>
          <w:rFonts w:cs="Times New Roman" w:hint="eastAsia"/>
        </w:rPr>
        <w:t>示。凡否认圣经神圣默示的人，也指出某些被断定是反对默示事实的经文。其中最首要的是林前七</w:t>
      </w:r>
      <w:r w:rsidRPr="00445C3D">
        <w:rPr>
          <w:rFonts w:cs="Times New Roman"/>
        </w:rPr>
        <w:t>1</w:t>
      </w:r>
      <w:r w:rsidR="00893BA9" w:rsidRPr="00445C3D">
        <w:rPr>
          <w:rFonts w:cs="Times New Roman"/>
        </w:rPr>
        <w:t>2</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我对其余的人说，不是主说，</w:t>
      </w:r>
      <w:r w:rsidR="001601E9" w:rsidRPr="00445C3D">
        <w:rPr>
          <w:rFonts w:cs="Times New Roman"/>
        </w:rPr>
        <w:t>”</w:t>
      </w:r>
      <w:r w:rsidRPr="00445C3D">
        <w:rPr>
          <w:rFonts w:cs="Times New Roman" w:hint="eastAsia"/>
        </w:rPr>
        <w:t>与林前</w:t>
      </w:r>
      <w:r w:rsidR="00893BA9" w:rsidRPr="00445C3D">
        <w:rPr>
          <w:rFonts w:cs="Times New Roman" w:hint="eastAsia"/>
        </w:rPr>
        <w:t>七</w:t>
      </w:r>
      <w:r w:rsidR="00893BA9"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至于那已经嫁娶的，我吩咐他们，其实不是我吩咐，乃是主吩咐，</w:t>
      </w:r>
      <w:r w:rsidR="001601E9" w:rsidRPr="00445C3D">
        <w:rPr>
          <w:rFonts w:cs="Times New Roman"/>
        </w:rPr>
        <w:t>”</w:t>
      </w:r>
      <w:r w:rsidR="004A5EFC" w:rsidRPr="00445C3D">
        <w:rPr>
          <w:rFonts w:cs="Times New Roman" w:hint="eastAsia"/>
        </w:rPr>
        <w:t>之间的反差对照</w:t>
      </w:r>
      <w:r w:rsidR="00E975E7" w:rsidRPr="00445C3D">
        <w:rPr>
          <w:rFonts w:cs="Times New Roman" w:hint="eastAsia"/>
        </w:rPr>
        <w:t>很明显</w:t>
      </w:r>
      <w:r w:rsidRPr="00445C3D">
        <w:rPr>
          <w:rFonts w:cs="Times New Roman" w:hint="eastAsia"/>
        </w:rPr>
        <w:t>。路德解释此经文说，使徒在此并非教训神圣的命令，不过是在关于哥林多基督徒生活的事上予以劝告。</w:t>
      </w:r>
      <w:r w:rsidR="001601E9" w:rsidRPr="00445C3D">
        <w:rPr>
          <w:rFonts w:cs="Times New Roman"/>
        </w:rPr>
        <w:t>“</w:t>
      </w:r>
      <w:r w:rsidRPr="00445C3D">
        <w:rPr>
          <w:rFonts w:cs="Times New Roman" w:hint="eastAsia"/>
        </w:rPr>
        <w:t>他将自己的话与主的话予以这样的区分，即主的话应为一项命令，而他的话为一项劝告。</w:t>
      </w:r>
      <w:r w:rsidR="001601E9" w:rsidRPr="00445C3D">
        <w:rPr>
          <w:rFonts w:cs="Times New Roman"/>
        </w:rPr>
        <w:t>”</w:t>
      </w:r>
      <w:r w:rsidR="005C0F88" w:rsidRPr="00445C3D">
        <w:rPr>
          <w:rFonts w:cs="Times New Roman" w:hint="eastAsia"/>
        </w:rPr>
        <w:t>（</w:t>
      </w:r>
      <w:r w:rsidRPr="00445C3D">
        <w:rPr>
          <w:rFonts w:cs="Times New Roman"/>
        </w:rPr>
        <w:t xml:space="preserve">St. L., </w:t>
      </w:r>
      <w:r w:rsidR="009A277E" w:rsidRPr="00445C3D">
        <w:rPr>
          <w:rFonts w:cs="Times New Roman"/>
        </w:rPr>
        <w:t>VIII</w:t>
      </w:r>
      <w:r w:rsidRPr="00445C3D">
        <w:rPr>
          <w:rFonts w:cs="Times New Roman"/>
        </w:rPr>
        <w:t>, 1058.</w:t>
      </w:r>
      <w:r w:rsidR="005C0F88" w:rsidRPr="00445C3D">
        <w:rPr>
          <w:rFonts w:cs="Times New Roman" w:hint="eastAsia"/>
        </w:rPr>
        <w:t>）</w:t>
      </w:r>
      <w:r w:rsidRPr="00445C3D">
        <w:rPr>
          <w:rFonts w:cs="Times New Roman" w:hint="eastAsia"/>
        </w:rPr>
        <w:t>林前七章</w:t>
      </w:r>
      <w:r w:rsidRPr="00445C3D">
        <w:rPr>
          <w:rFonts w:cs="Times New Roman"/>
        </w:rPr>
        <w:t>25</w:t>
      </w:r>
      <w:r w:rsidRPr="00445C3D">
        <w:rPr>
          <w:rFonts w:cs="Times New Roman" w:hint="eastAsia"/>
        </w:rPr>
        <w:t>节支持这样的解释。两种陈述当然都是默示的</w:t>
      </w:r>
      <w:r w:rsidR="000F2EE2">
        <w:rPr>
          <w:rFonts w:cs="Times New Roman" w:hint="eastAsia"/>
        </w:rPr>
        <w:t>；</w:t>
      </w:r>
      <w:r w:rsidRPr="00445C3D">
        <w:rPr>
          <w:rFonts w:cs="Times New Roman" w:hint="eastAsia"/>
        </w:rPr>
        <w:t>但该章第二节是给与原则，第十二节是使徒对偶然事件的劝告。决不可忽略的是，圣保罗写这全本书信是</w:t>
      </w:r>
      <w:r w:rsidR="001601E9" w:rsidRPr="00445C3D">
        <w:rPr>
          <w:rFonts w:cs="Times New Roman"/>
        </w:rPr>
        <w:t>“</w:t>
      </w:r>
      <w:r w:rsidRPr="00445C3D">
        <w:rPr>
          <w:rFonts w:cs="Times New Roman" w:hint="eastAsia"/>
        </w:rPr>
        <w:t>奉上帝旨意，蒙召作耶稣基督使徒，</w:t>
      </w:r>
      <w:r w:rsidR="001601E9" w:rsidRPr="00445C3D">
        <w:rPr>
          <w:rFonts w:cs="Times New Roman"/>
        </w:rPr>
        <w:t>”</w:t>
      </w:r>
      <w:r w:rsidRPr="00445C3D">
        <w:rPr>
          <w:rFonts w:cs="Times New Roman" w:hint="eastAsia"/>
        </w:rPr>
        <w:t>林前一</w:t>
      </w:r>
      <w:r w:rsidRPr="00445C3D">
        <w:rPr>
          <w:rFonts w:cs="Times New Roman"/>
        </w:rPr>
        <w:t>1</w:t>
      </w:r>
      <w:r w:rsidRPr="00445C3D">
        <w:rPr>
          <w:rFonts w:cs="Times New Roman" w:hint="eastAsia"/>
        </w:rPr>
        <w:t>，</w:t>
      </w:r>
      <w:r w:rsidR="00AF675F" w:rsidRPr="00445C3D">
        <w:rPr>
          <w:rFonts w:cs="Times New Roman" w:hint="eastAsia"/>
        </w:rPr>
        <w:t>因此，</w:t>
      </w:r>
      <w:r w:rsidRPr="00445C3D">
        <w:rPr>
          <w:rFonts w:cs="Times New Roman" w:hint="eastAsia"/>
        </w:rPr>
        <w:t>他</w:t>
      </w:r>
      <w:r w:rsidR="001601E9" w:rsidRPr="00445C3D">
        <w:rPr>
          <w:rFonts w:cs="Times New Roman"/>
        </w:rPr>
        <w:t>“</w:t>
      </w:r>
      <w:r w:rsidRPr="00445C3D">
        <w:rPr>
          <w:rFonts w:cs="Times New Roman" w:hint="eastAsia"/>
        </w:rPr>
        <w:t>所写</w:t>
      </w:r>
      <w:r w:rsidR="005C0F88" w:rsidRPr="00445C3D">
        <w:rPr>
          <w:rFonts w:cs="Times New Roman" w:hint="eastAsia"/>
        </w:rPr>
        <w:t>（</w:t>
      </w:r>
      <w:r w:rsidRPr="00445C3D">
        <w:rPr>
          <w:rFonts w:cs="Times New Roman" w:hint="eastAsia"/>
        </w:rPr>
        <w:t>给你们</w:t>
      </w:r>
      <w:r w:rsidR="005C0F88" w:rsidRPr="00445C3D">
        <w:rPr>
          <w:rFonts w:cs="Times New Roman" w:hint="eastAsia"/>
        </w:rPr>
        <w:t>）</w:t>
      </w:r>
      <w:r w:rsidRPr="00445C3D">
        <w:rPr>
          <w:rFonts w:cs="Times New Roman" w:hint="eastAsia"/>
        </w:rPr>
        <w:t>的，是主的命令，</w:t>
      </w:r>
      <w:r w:rsidR="001601E9" w:rsidRPr="00445C3D">
        <w:rPr>
          <w:rFonts w:cs="Times New Roman"/>
        </w:rPr>
        <w:t>”</w:t>
      </w:r>
      <w:r w:rsidRPr="00445C3D">
        <w:rPr>
          <w:rFonts w:cs="Times New Roman" w:hint="eastAsia"/>
        </w:rPr>
        <w:t>林前十四</w:t>
      </w:r>
      <w:r w:rsidRPr="00445C3D">
        <w:rPr>
          <w:rFonts w:cs="Times New Roman"/>
        </w:rPr>
        <w:t>37</w:t>
      </w:r>
      <w:r w:rsidRPr="00445C3D">
        <w:rPr>
          <w:rFonts w:cs="Times New Roman" w:hint="eastAsia"/>
        </w:rPr>
        <w:t>。更有人提出解释说，既</w:t>
      </w:r>
      <w:r w:rsidR="00AF675F" w:rsidRPr="00445C3D">
        <w:rPr>
          <w:rFonts w:cs="Times New Roman" w:hint="eastAsia"/>
        </w:rPr>
        <w:t>便</w:t>
      </w:r>
      <w:r w:rsidRPr="00445C3D">
        <w:rPr>
          <w:rFonts w:cs="Times New Roman" w:hint="eastAsia"/>
        </w:rPr>
        <w:t>保罗惯于引证旧约，或引证耶稣的教训来支持自己的论述</w:t>
      </w:r>
      <w:r w:rsidR="00893BA9" w:rsidRPr="00445C3D">
        <w:rPr>
          <w:rFonts w:cs="Times New Roman" w:hint="eastAsia"/>
        </w:rPr>
        <w:t>，他</w:t>
      </w:r>
      <w:r w:rsidRPr="00445C3D">
        <w:rPr>
          <w:rFonts w:cs="Times New Roman" w:hint="eastAsia"/>
        </w:rPr>
        <w:t>不过希望指出在这件事上没有主所给他的明确命令</w:t>
      </w:r>
      <w:r w:rsidR="00937757" w:rsidRPr="00445C3D">
        <w:rPr>
          <w:rFonts w:cs="Times New Roman" w:hint="eastAsia"/>
        </w:rPr>
        <w:t>用</w:t>
      </w:r>
      <w:r w:rsidRPr="00445C3D">
        <w:rPr>
          <w:rFonts w:cs="Times New Roman" w:hint="eastAsia"/>
        </w:rPr>
        <w:t>以指示他的读者，</w:t>
      </w:r>
      <w:r w:rsidR="00937757" w:rsidRPr="00445C3D">
        <w:rPr>
          <w:rFonts w:cs="Times New Roman" w:hint="eastAsia"/>
        </w:rPr>
        <w:t>而</w:t>
      </w:r>
      <w:r w:rsidRPr="00445C3D">
        <w:rPr>
          <w:rFonts w:cs="Times New Roman" w:hint="eastAsia"/>
        </w:rPr>
        <w:t>是被感动的使徒说明</w:t>
      </w:r>
      <w:r w:rsidR="00937757" w:rsidRPr="00445C3D">
        <w:rPr>
          <w:rFonts w:cs="Times New Roman" w:hint="eastAsia"/>
        </w:rPr>
        <w:t>在此</w:t>
      </w:r>
      <w:r w:rsidRPr="00445C3D">
        <w:rPr>
          <w:rFonts w:cs="Times New Roman" w:hint="eastAsia"/>
        </w:rPr>
        <w:t>以前未经解释的真理。这样的解释极为合理，因在林前七</w:t>
      </w:r>
      <w:r w:rsidRPr="00445C3D">
        <w:rPr>
          <w:rFonts w:cs="Times New Roman"/>
        </w:rPr>
        <w:t>10</w:t>
      </w:r>
      <w:r w:rsidR="00937757" w:rsidRPr="00445C3D">
        <w:rPr>
          <w:rFonts w:cs="Times New Roman" w:hint="eastAsia"/>
        </w:rPr>
        <w:t>，很明显他是指着</w:t>
      </w:r>
      <w:r w:rsidRPr="00445C3D">
        <w:rPr>
          <w:rFonts w:cs="Times New Roman" w:hint="eastAsia"/>
        </w:rPr>
        <w:t>太一九</w:t>
      </w:r>
      <w:r w:rsidRPr="00445C3D">
        <w:rPr>
          <w:rFonts w:cs="Times New Roman"/>
        </w:rPr>
        <w:t>6</w:t>
      </w:r>
      <w:r w:rsidRPr="00445C3D">
        <w:rPr>
          <w:rFonts w:cs="Times New Roman" w:hint="eastAsia"/>
        </w:rPr>
        <w:t>，</w:t>
      </w:r>
      <w:r w:rsidRPr="00445C3D">
        <w:rPr>
          <w:rFonts w:cs="Times New Roman"/>
        </w:rPr>
        <w:t>9</w:t>
      </w:r>
      <w:r w:rsidR="00937757" w:rsidRPr="00445C3D">
        <w:rPr>
          <w:rFonts w:cs="Times New Roman" w:hint="eastAsia"/>
        </w:rPr>
        <w:t>为背景讲的</w:t>
      </w:r>
      <w:r w:rsidRPr="00445C3D">
        <w:rPr>
          <w:rFonts w:cs="Times New Roman" w:hint="eastAsia"/>
        </w:rPr>
        <w:t>。这节经文的确没有给我们任何权利否认圣经的神圣默示</w:t>
      </w:r>
      <w:r w:rsidR="00893BA9" w:rsidRPr="00445C3D">
        <w:rPr>
          <w:rFonts w:cs="Times New Roman" w:hint="eastAsia"/>
        </w:rPr>
        <w:t>，因</w:t>
      </w:r>
      <w:r w:rsidRPr="00445C3D">
        <w:rPr>
          <w:rFonts w:cs="Times New Roman" w:hint="eastAsia"/>
        </w:rPr>
        <w:t>默示的道理，在许多清楚的经文中已被证实，特别是因为使徒亲自表示不赞成这样的结论，林前十四</w:t>
      </w:r>
      <w:r w:rsidRPr="00445C3D">
        <w:rPr>
          <w:rFonts w:cs="Times New Roman"/>
        </w:rPr>
        <w:t>37</w:t>
      </w:r>
      <w:r w:rsidRPr="00445C3D">
        <w:rPr>
          <w:rFonts w:cs="Times New Roman" w:hint="eastAsia"/>
        </w:rPr>
        <w:t>。</w:t>
      </w:r>
    </w:p>
    <w:p w14:paraId="6A3B5B83" w14:textId="3819504E" w:rsidR="00E2145E" w:rsidRPr="00445C3D" w:rsidRDefault="0031269B" w:rsidP="00DF514A">
      <w:pPr>
        <w:spacing w:after="0"/>
        <w:ind w:firstLine="461"/>
        <w:rPr>
          <w:rFonts w:cs="Times New Roman"/>
        </w:rPr>
      </w:pPr>
      <w:r w:rsidRPr="00445C3D">
        <w:rPr>
          <w:rFonts w:cs="Times New Roman" w:hint="eastAsia"/>
        </w:rPr>
        <w:t>辛、</w:t>
      </w:r>
      <w:r w:rsidR="00960115" w:rsidRPr="00445C3D">
        <w:rPr>
          <w:rFonts w:cs="Times New Roman" w:hint="eastAsia"/>
        </w:rPr>
        <w:t>所谓</w:t>
      </w:r>
      <w:r w:rsidR="008F6B0E">
        <w:rPr>
          <w:rFonts w:cs="Times New Roman" w:hint="eastAsia"/>
        </w:rPr>
        <w:t>默示</w:t>
      </w:r>
      <w:r w:rsidRPr="00445C3D">
        <w:rPr>
          <w:rFonts w:cs="Times New Roman" w:hint="eastAsia"/>
        </w:rPr>
        <w:t>道理的恶果。现代神学的代表者很普遍</w:t>
      </w:r>
      <w:r w:rsidR="00960115" w:rsidRPr="00445C3D">
        <w:rPr>
          <w:rFonts w:cs="Times New Roman" w:hint="eastAsia"/>
        </w:rPr>
        <w:t>地</w:t>
      </w:r>
      <w:r w:rsidRPr="00445C3D">
        <w:rPr>
          <w:rFonts w:cs="Times New Roman" w:hint="eastAsia"/>
        </w:rPr>
        <w:t>乐于采用这种争辩。主张</w:t>
      </w:r>
      <w:r w:rsidR="001601E9" w:rsidRPr="00445C3D">
        <w:rPr>
          <w:rFonts w:cs="Times New Roman"/>
        </w:rPr>
        <w:t>“</w:t>
      </w:r>
      <w:r w:rsidRPr="00445C3D">
        <w:rPr>
          <w:rFonts w:cs="Times New Roman" w:hint="eastAsia"/>
        </w:rPr>
        <w:t>基督徒的自觉</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基督徒的经验</w:t>
      </w:r>
      <w:r w:rsidR="001601E9" w:rsidRPr="00445C3D">
        <w:rPr>
          <w:rFonts w:cs="Times New Roman"/>
        </w:rPr>
        <w:t>”</w:t>
      </w:r>
      <w:r w:rsidRPr="00445C3D">
        <w:rPr>
          <w:rFonts w:cs="Times New Roman" w:hint="eastAsia"/>
        </w:rPr>
        <w:t>，或人的理性须</w:t>
      </w:r>
      <w:r w:rsidR="00960115" w:rsidRPr="00445C3D">
        <w:rPr>
          <w:rFonts w:cs="Times New Roman" w:hint="eastAsia"/>
        </w:rPr>
        <w:t>被</w:t>
      </w:r>
      <w:r w:rsidRPr="00445C3D">
        <w:rPr>
          <w:rFonts w:cs="Times New Roman" w:hint="eastAsia"/>
        </w:rPr>
        <w:t>视为知识的原则</w:t>
      </w:r>
      <w:r w:rsidRPr="00445C3D">
        <w:rPr>
          <w:rFonts w:cs="Times New Roman"/>
        </w:rPr>
        <w:t xml:space="preserve">principium cognoscendi </w:t>
      </w:r>
      <w:r w:rsidRPr="00445C3D">
        <w:rPr>
          <w:rFonts w:cs="Times New Roman" w:hint="eastAsia"/>
        </w:rPr>
        <w:t>，并</w:t>
      </w:r>
      <w:r w:rsidR="00960115" w:rsidRPr="00445C3D">
        <w:rPr>
          <w:rFonts w:cs="Times New Roman" w:hint="eastAsia"/>
        </w:rPr>
        <w:t>因着</w:t>
      </w:r>
      <w:r w:rsidRPr="00445C3D">
        <w:rPr>
          <w:rFonts w:cs="Times New Roman" w:hint="eastAsia"/>
        </w:rPr>
        <w:t>受神圣的缚束而动怒，彼前四</w:t>
      </w:r>
      <w:r w:rsidRPr="00445C3D">
        <w:rPr>
          <w:rFonts w:cs="Times New Roman"/>
        </w:rPr>
        <w:t>11</w:t>
      </w:r>
      <w:r w:rsidR="008F6B0E">
        <w:rPr>
          <w:rFonts w:cs="Times New Roman" w:hint="eastAsia"/>
        </w:rPr>
        <w:t>。</w:t>
      </w:r>
      <w:r w:rsidRPr="00445C3D">
        <w:rPr>
          <w:rFonts w:cs="Times New Roman" w:hint="eastAsia"/>
        </w:rPr>
        <w:t>他们主张说，相信圣经的神圣默示，其结果便成为</w:t>
      </w:r>
      <w:r w:rsidR="001601E9" w:rsidRPr="00445C3D">
        <w:rPr>
          <w:rFonts w:cs="Times New Roman"/>
        </w:rPr>
        <w:t>“</w:t>
      </w:r>
      <w:r w:rsidRPr="00445C3D">
        <w:rPr>
          <w:rFonts w:cs="Times New Roman" w:hint="eastAsia"/>
        </w:rPr>
        <w:t>理智主义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圣经主义</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崇拜字句</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压制自由研究的精神</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无法发现新的宗教真理</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神学家不能使自己适应今日的宗教思想</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宗派主义</w:t>
      </w:r>
      <w:r w:rsidR="001601E9" w:rsidRPr="00445C3D">
        <w:rPr>
          <w:rFonts w:cs="Times New Roman"/>
        </w:rPr>
        <w:t>”</w:t>
      </w:r>
      <w:r w:rsidRPr="00445C3D">
        <w:rPr>
          <w:rFonts w:cs="Times New Roman" w:hint="eastAsia"/>
        </w:rPr>
        <w:t>等等。</w:t>
      </w:r>
    </w:p>
    <w:p w14:paraId="3D8F4294" w14:textId="67661842" w:rsidR="00BB75CD" w:rsidRPr="00445C3D" w:rsidRDefault="0031269B" w:rsidP="00DF514A">
      <w:pPr>
        <w:spacing w:after="0"/>
        <w:ind w:firstLine="461"/>
        <w:rPr>
          <w:rFonts w:cs="Times New Roman"/>
        </w:rPr>
      </w:pPr>
      <w:r w:rsidRPr="00445C3D">
        <w:rPr>
          <w:rFonts w:cs="Times New Roman" w:hint="eastAsia"/>
        </w:rPr>
        <w:t>这一切的反对论调，可以追溯至同一的根源，就是理性</w:t>
      </w:r>
      <w:r w:rsidR="00893BA9" w:rsidRPr="00445C3D">
        <w:rPr>
          <w:rFonts w:cs="Times New Roman" w:hint="eastAsia"/>
        </w:rPr>
        <w:t>主义</w:t>
      </w:r>
      <w:r w:rsidRPr="00445C3D">
        <w:rPr>
          <w:rFonts w:cs="Times New Roman" w:hint="eastAsia"/>
        </w:rPr>
        <w:t>和自然主义的神学家，不</w:t>
      </w:r>
      <w:r w:rsidR="00E2145E" w:rsidRPr="00445C3D">
        <w:rPr>
          <w:rFonts w:cs="Times New Roman" w:hint="eastAsia"/>
        </w:rPr>
        <w:t>愿意</w:t>
      </w:r>
      <w:r w:rsidRPr="00445C3D">
        <w:rPr>
          <w:rFonts w:cs="Times New Roman" w:hint="eastAsia"/>
        </w:rPr>
        <w:t>受到圣经正典内所明确限定的神圣真理的约束。事实上，圣经若是上帝的圣书，给人作为信仰和生活的唯一根源和标准，直到末日，那么，与圣经相背的任何道理</w:t>
      </w:r>
      <w:r w:rsidR="00E2145E" w:rsidRPr="00445C3D">
        <w:rPr>
          <w:rFonts w:cs="Times New Roman" w:hint="eastAsia"/>
        </w:rPr>
        <w:t>在其本身</w:t>
      </w:r>
      <w:r w:rsidR="002966A5" w:rsidRPr="00445C3D">
        <w:rPr>
          <w:rFonts w:cs="Times New Roman" w:hint="eastAsia"/>
        </w:rPr>
        <w:t>来说</w:t>
      </w:r>
      <w:r w:rsidR="005C0F88" w:rsidRPr="00445C3D">
        <w:rPr>
          <w:rFonts w:cs="Times New Roman" w:hint="eastAsia"/>
        </w:rPr>
        <w:t>（</w:t>
      </w:r>
      <w:r w:rsidRPr="00445C3D">
        <w:rPr>
          <w:rFonts w:cs="Times New Roman"/>
        </w:rPr>
        <w:t>eo</w:t>
      </w:r>
      <w:r w:rsidR="007A0E2D">
        <w:rPr>
          <w:rFonts w:cs="Times New Roman" w:hint="eastAsia"/>
        </w:rPr>
        <w:t xml:space="preserve"> </w:t>
      </w:r>
      <w:r w:rsidRPr="00445C3D">
        <w:rPr>
          <w:rFonts w:cs="Times New Roman"/>
        </w:rPr>
        <w:t>ips</w:t>
      </w:r>
      <w:r w:rsidR="00E2145E" w:rsidRPr="00445C3D">
        <w:rPr>
          <w:rFonts w:cs="Times New Roman"/>
        </w:rPr>
        <w:t>o</w:t>
      </w:r>
      <w:r w:rsidR="005C0F88" w:rsidRPr="00445C3D">
        <w:rPr>
          <w:rFonts w:cs="Times New Roman" w:hint="eastAsia"/>
        </w:rPr>
        <w:t>）</w:t>
      </w:r>
      <w:r w:rsidRPr="00445C3D">
        <w:rPr>
          <w:rFonts w:cs="Times New Roman" w:hint="eastAsia"/>
        </w:rPr>
        <w:t>就必被定罪并被弃绝。理性主义否认神圣默示的道理，为要散播自己虚假的教训和邪恶的异端</w:t>
      </w:r>
      <w:r w:rsidR="00893BA9" w:rsidRPr="00445C3D">
        <w:rPr>
          <w:rFonts w:cs="Times New Roman" w:hint="eastAsia"/>
        </w:rPr>
        <w:t>。但</w:t>
      </w:r>
      <w:r w:rsidRPr="00445C3D">
        <w:rPr>
          <w:rFonts w:cs="Times New Roman" w:hint="eastAsia"/>
        </w:rPr>
        <w:t>正因此缘故，上帝的道是如此地</w:t>
      </w:r>
      <w:r w:rsidRPr="00445C3D">
        <w:rPr>
          <w:rFonts w:cs="Times New Roman" w:hint="eastAsia"/>
        </w:rPr>
        <w:lastRenderedPageBreak/>
        <w:t>着重于咒诅每一件背离圣经中所启示的上帝神圣真理的事，罗一六</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w:t>
      </w:r>
      <w:r w:rsidR="007A0E2D">
        <w:rPr>
          <w:rFonts w:cs="Times New Roman" w:hint="eastAsia"/>
        </w:rPr>
        <w:t>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提</w:t>
      </w:r>
      <w:r w:rsidR="00893BA9" w:rsidRPr="00445C3D">
        <w:rPr>
          <w:rFonts w:cs="Times New Roman" w:hint="eastAsia"/>
        </w:rPr>
        <w:t>前一</w:t>
      </w:r>
      <w:r w:rsidRPr="00445C3D">
        <w:rPr>
          <w:rFonts w:cs="Times New Roman"/>
        </w:rPr>
        <w:t xml:space="preserve"> </w:t>
      </w:r>
      <w:r w:rsidR="00893BA9" w:rsidRPr="00445C3D">
        <w:rPr>
          <w:rFonts w:cs="Times New Roman"/>
        </w:rPr>
        <w:t>3</w:t>
      </w:r>
      <w:r w:rsidR="000F2EE2">
        <w:rPr>
          <w:rFonts w:cs="Times New Roman" w:hint="eastAsia"/>
        </w:rPr>
        <w:t>；</w:t>
      </w:r>
      <w:r w:rsidRPr="00445C3D">
        <w:rPr>
          <w:rFonts w:cs="Times New Roman" w:hint="eastAsia"/>
        </w:rPr>
        <w:t>六</w:t>
      </w:r>
      <w:r w:rsidRPr="00445C3D">
        <w:rPr>
          <w:rFonts w:cs="Times New Roman"/>
        </w:rPr>
        <w:t>3</w:t>
      </w:r>
      <w:r w:rsidRPr="00445C3D">
        <w:rPr>
          <w:rFonts w:cs="Times New Roman" w:hint="eastAsia"/>
        </w:rPr>
        <w:t>下，并教导人恒久固守圣经，太五</w:t>
      </w:r>
      <w:r w:rsidRPr="00445C3D">
        <w:rPr>
          <w:rFonts w:cs="Times New Roman"/>
        </w:rPr>
        <w:t>18</w:t>
      </w:r>
      <w:r w:rsidR="00A43E81"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启二十二，</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w:t>
      </w:r>
      <w:r w:rsidR="00162999">
        <w:rPr>
          <w:rFonts w:cs="Times New Roman" w:hint="eastAsia"/>
        </w:rPr>
        <w:t>说到底</w:t>
      </w:r>
      <w:r w:rsidRPr="00445C3D">
        <w:rPr>
          <w:rFonts w:cs="Times New Roman" w:hint="eastAsia"/>
        </w:rPr>
        <w:t>，弃绝圣经内神圣默示道理的原因只有一个，就是不信，或是背叛上帝及祂所设立的道。</w:t>
      </w:r>
    </w:p>
    <w:p w14:paraId="594CC5D9" w14:textId="77777777" w:rsidR="00AE15EA" w:rsidRPr="00445C3D" w:rsidRDefault="00AE15EA" w:rsidP="00DF514A">
      <w:pPr>
        <w:spacing w:after="0"/>
        <w:ind w:firstLine="461"/>
        <w:rPr>
          <w:rFonts w:cs="Times New Roman"/>
        </w:rPr>
      </w:pPr>
    </w:p>
    <w:p w14:paraId="3BFA0068" w14:textId="52BD9BBA" w:rsidR="00BB75CD" w:rsidRPr="00445C3D" w:rsidRDefault="0031269B" w:rsidP="00445C3D">
      <w:pPr>
        <w:pStyle w:val="2"/>
        <w:rPr>
          <w:rFonts w:cs="Times New Roman"/>
        </w:rPr>
      </w:pPr>
      <w:bookmarkStart w:id="38" w:name="_Toc220321144"/>
      <w:r w:rsidRPr="00445C3D">
        <w:rPr>
          <w:rFonts w:cs="Times New Roman" w:hint="eastAsia"/>
        </w:rPr>
        <w:lastRenderedPageBreak/>
        <w:t>默示的道理和</w:t>
      </w:r>
      <w:r w:rsidR="00A47F71" w:rsidRPr="00445C3D">
        <w:rPr>
          <w:rFonts w:cs="Times New Roman" w:hint="eastAsia"/>
        </w:rPr>
        <w:t>认信的</w:t>
      </w:r>
      <w:r w:rsidRPr="00445C3D">
        <w:rPr>
          <w:rFonts w:cs="Times New Roman" w:hint="eastAsia"/>
        </w:rPr>
        <w:t>路德</w:t>
      </w:r>
      <w:r w:rsidR="00D3762D">
        <w:rPr>
          <w:rFonts w:cs="Times New Roman" w:hint="eastAsia"/>
        </w:rPr>
        <w:t>宗</w:t>
      </w:r>
      <w:r w:rsidRPr="00445C3D">
        <w:rPr>
          <w:rFonts w:cs="Times New Roman" w:hint="eastAsia"/>
        </w:rPr>
        <w:t>主义</w:t>
      </w:r>
      <w:bookmarkEnd w:id="38"/>
    </w:p>
    <w:p w14:paraId="4B35686E" w14:textId="77777777" w:rsidR="00AE15EA" w:rsidRPr="00445C3D" w:rsidRDefault="00AE15EA" w:rsidP="00DF514A">
      <w:pPr>
        <w:spacing w:after="0"/>
        <w:ind w:firstLine="461"/>
        <w:rPr>
          <w:rFonts w:cs="Times New Roman"/>
        </w:rPr>
      </w:pPr>
    </w:p>
    <w:p w14:paraId="5680C115" w14:textId="6C818818" w:rsidR="0031269B" w:rsidRPr="00445C3D" w:rsidRDefault="00D4404A" w:rsidP="00DF514A">
      <w:pPr>
        <w:spacing w:after="0"/>
        <w:ind w:firstLine="461"/>
        <w:rPr>
          <w:rFonts w:cs="Times New Roman"/>
        </w:rPr>
      </w:pPr>
      <w:r w:rsidRPr="00445C3D">
        <w:rPr>
          <w:rFonts w:cs="Times New Roman" w:hint="eastAsia"/>
        </w:rPr>
        <w:t>有人指控说，</w:t>
      </w:r>
      <w:r w:rsidR="0031269B" w:rsidRPr="00445C3D">
        <w:rPr>
          <w:rFonts w:cs="Times New Roman" w:hint="eastAsia"/>
        </w:rPr>
        <w:t>默示的道理是</w:t>
      </w:r>
      <w:r w:rsidR="001601E9" w:rsidRPr="00445C3D">
        <w:rPr>
          <w:rFonts w:cs="Times New Roman"/>
        </w:rPr>
        <w:t>“</w:t>
      </w:r>
      <w:r w:rsidR="0031269B" w:rsidRPr="00445C3D">
        <w:rPr>
          <w:rFonts w:cs="Times New Roman" w:hint="eastAsia"/>
        </w:rPr>
        <w:t>教义</w:t>
      </w:r>
      <w:r w:rsidR="006C49A7" w:rsidRPr="00445C3D">
        <w:rPr>
          <w:rFonts w:cs="Times New Roman" w:hint="eastAsia"/>
        </w:rPr>
        <w:t>主义</w:t>
      </w:r>
      <w:r w:rsidR="0031269B" w:rsidRPr="00445C3D">
        <w:rPr>
          <w:rFonts w:cs="Times New Roman" w:hint="eastAsia"/>
        </w:rPr>
        <w:t>的构造</w:t>
      </w:r>
      <w:r w:rsidR="001601E9" w:rsidRPr="00445C3D">
        <w:rPr>
          <w:rFonts w:cs="Times New Roman"/>
        </w:rPr>
        <w:t>”</w:t>
      </w:r>
      <w:r w:rsidR="0031269B" w:rsidRPr="00445C3D">
        <w:rPr>
          <w:rFonts w:cs="Times New Roman" w:hint="eastAsia"/>
        </w:rPr>
        <w:t>，</w:t>
      </w:r>
      <w:r w:rsidR="00AF3713" w:rsidRPr="00445C3D">
        <w:rPr>
          <w:rFonts w:cs="Times New Roman" w:hint="eastAsia"/>
        </w:rPr>
        <w:t>最早是由路德会</w:t>
      </w:r>
      <w:r w:rsidR="00D741DB" w:rsidRPr="00445C3D">
        <w:rPr>
          <w:rFonts w:cs="Times New Roman" w:hint="eastAsia"/>
        </w:rPr>
        <w:t>后来</w:t>
      </w:r>
      <w:r w:rsidR="00AF3713" w:rsidRPr="00445C3D">
        <w:rPr>
          <w:rFonts w:cs="Times New Roman" w:hint="eastAsia"/>
        </w:rPr>
        <w:t>的教义学家发明</w:t>
      </w:r>
      <w:r w:rsidR="00893BA9" w:rsidRPr="00445C3D">
        <w:rPr>
          <w:rFonts w:cs="Times New Roman" w:hint="eastAsia"/>
        </w:rPr>
        <w:t>，我</w:t>
      </w:r>
      <w:r w:rsidR="0031269B" w:rsidRPr="00445C3D">
        <w:rPr>
          <w:rFonts w:cs="Times New Roman" w:hint="eastAsia"/>
        </w:rPr>
        <w:t>们愿指出一项事实作为</w:t>
      </w:r>
      <w:r w:rsidR="006C49A7" w:rsidRPr="00445C3D">
        <w:rPr>
          <w:rFonts w:cs="Times New Roman" w:hint="eastAsia"/>
        </w:rPr>
        <w:t>对</w:t>
      </w:r>
      <w:r w:rsidR="0031269B" w:rsidRPr="00445C3D">
        <w:rPr>
          <w:rFonts w:cs="Times New Roman" w:hint="eastAsia"/>
        </w:rPr>
        <w:t>此项主张的</w:t>
      </w:r>
      <w:r w:rsidR="006C49A7" w:rsidRPr="00445C3D">
        <w:rPr>
          <w:rFonts w:cs="Times New Roman" w:hint="eastAsia"/>
        </w:rPr>
        <w:t>回应</w:t>
      </w:r>
      <w:r w:rsidR="0031269B" w:rsidRPr="00445C3D">
        <w:rPr>
          <w:rFonts w:cs="Times New Roman" w:hint="eastAsia"/>
        </w:rPr>
        <w:t>，即路德会已在其</w:t>
      </w:r>
      <w:r w:rsidR="006530B7">
        <w:rPr>
          <w:rFonts w:cs="Times New Roman" w:hint="eastAsia"/>
        </w:rPr>
        <w:t>信仰告白</w:t>
      </w:r>
      <w:r w:rsidR="001A0EE7" w:rsidRPr="00445C3D">
        <w:rPr>
          <w:rFonts w:cs="Times New Roman" w:hint="eastAsia"/>
        </w:rPr>
        <w:t>（</w:t>
      </w:r>
      <w:r w:rsidR="008813B2" w:rsidRPr="00445C3D">
        <w:rPr>
          <w:rFonts w:cs="Times New Roman"/>
        </w:rPr>
        <w:t>1580</w:t>
      </w:r>
      <w:r w:rsidR="008813B2" w:rsidRPr="00445C3D">
        <w:rPr>
          <w:rFonts w:cs="Times New Roman" w:hint="eastAsia"/>
        </w:rPr>
        <w:t>年</w:t>
      </w:r>
      <w:r w:rsidR="00C125A2" w:rsidRPr="00445C3D">
        <w:rPr>
          <w:rFonts w:cs="Times New Roman" w:hint="eastAsia"/>
        </w:rPr>
        <w:t>）</w:t>
      </w:r>
      <w:r w:rsidR="0031269B" w:rsidRPr="00445C3D">
        <w:rPr>
          <w:rFonts w:cs="Times New Roman" w:hint="eastAsia"/>
        </w:rPr>
        <w:t>内坚持圣经为完全默示的，虽然此道理在</w:t>
      </w:r>
      <w:r w:rsidR="006C49A7" w:rsidRPr="00445C3D">
        <w:rPr>
          <w:rFonts w:cs="Times New Roman" w:hint="eastAsia"/>
        </w:rPr>
        <w:t>那</w:t>
      </w:r>
      <w:r w:rsidR="0031269B" w:rsidRPr="00445C3D">
        <w:rPr>
          <w:rFonts w:cs="Times New Roman" w:hint="eastAsia"/>
        </w:rPr>
        <w:t>时并没有被争辩，以致不急于需要详细地申述。由我们信条中</w:t>
      </w:r>
      <w:r w:rsidR="006530B7">
        <w:rPr>
          <w:rFonts w:cs="Times New Roman" w:hint="eastAsia"/>
        </w:rPr>
        <w:t>所</w:t>
      </w:r>
      <w:r w:rsidR="0031269B" w:rsidRPr="00445C3D">
        <w:rPr>
          <w:rFonts w:cs="Times New Roman" w:hint="eastAsia"/>
        </w:rPr>
        <w:t>引录</w:t>
      </w:r>
      <w:r w:rsidR="006530B7">
        <w:rPr>
          <w:rFonts w:cs="Times New Roman" w:hint="eastAsia"/>
        </w:rPr>
        <w:t>的</w:t>
      </w:r>
      <w:r w:rsidR="0031269B" w:rsidRPr="00445C3D">
        <w:rPr>
          <w:rFonts w:cs="Times New Roman" w:hint="eastAsia"/>
        </w:rPr>
        <w:t>少许句子，即可表示出作者是多么重视圣经。信条内记着说</w:t>
      </w:r>
      <w:r w:rsidR="00512B20" w:rsidRPr="00445C3D">
        <w:rPr>
          <w:rFonts w:cs="Times New Roman" w:hint="eastAsia"/>
        </w:rPr>
        <w:t>：</w:t>
      </w:r>
      <w:r w:rsidR="001601E9" w:rsidRPr="00445C3D">
        <w:rPr>
          <w:rFonts w:cs="Times New Roman"/>
        </w:rPr>
        <w:t>“</w:t>
      </w:r>
      <w:r w:rsidR="0031269B" w:rsidRPr="00445C3D">
        <w:rPr>
          <w:rFonts w:cs="Times New Roman" w:hint="eastAsia"/>
        </w:rPr>
        <w:t>主教从哪里得了权柄，把这些遗传强行加于教会，使人的良心陷入网罗呢？彼得禁止把轭放在门徒的颈项上，徒十五</w:t>
      </w:r>
      <w:r w:rsidR="0031269B" w:rsidRPr="00445C3D">
        <w:rPr>
          <w:rFonts w:cs="Times New Roman"/>
        </w:rPr>
        <w:t>10</w:t>
      </w:r>
      <w:r w:rsidR="000F2EE2">
        <w:rPr>
          <w:rFonts w:cs="Times New Roman" w:hint="eastAsia"/>
        </w:rPr>
        <w:t>；</w:t>
      </w:r>
      <w:r w:rsidR="0031269B" w:rsidRPr="00445C3D">
        <w:rPr>
          <w:rFonts w:cs="Times New Roman" w:hint="eastAsia"/>
        </w:rPr>
        <w:t>保罗说，这权柄赐给他原为造就人，不是败坏人，林后十三</w:t>
      </w:r>
      <w:r w:rsidR="0031269B" w:rsidRPr="00445C3D">
        <w:rPr>
          <w:rFonts w:cs="Times New Roman"/>
        </w:rPr>
        <w:t>10</w:t>
      </w:r>
      <w:r w:rsidR="0031269B" w:rsidRPr="00445C3D">
        <w:rPr>
          <w:rFonts w:cs="Times New Roman" w:hint="eastAsia"/>
        </w:rPr>
        <w:t>。这样，他们为</w:t>
      </w:r>
      <w:r w:rsidR="00D8722D" w:rsidRPr="00445C3D">
        <w:rPr>
          <w:rFonts w:cs="Times New Roman" w:hint="eastAsia"/>
        </w:rPr>
        <w:t>什么</w:t>
      </w:r>
      <w:r w:rsidR="0031269B" w:rsidRPr="00445C3D">
        <w:rPr>
          <w:rFonts w:cs="Times New Roman" w:hint="eastAsia"/>
        </w:rPr>
        <w:t>用这些遗传增加罪恶呢？圣灵的</w:t>
      </w:r>
      <w:r w:rsidR="004579C6" w:rsidRPr="00445C3D">
        <w:rPr>
          <w:rFonts w:cs="Times New Roman" w:hint="eastAsia"/>
        </w:rPr>
        <w:t>警戒</w:t>
      </w:r>
      <w:r w:rsidR="0031269B" w:rsidRPr="00445C3D">
        <w:rPr>
          <w:rFonts w:cs="Times New Roman" w:hint="eastAsia"/>
        </w:rPr>
        <w:t>岂是徒然的么？</w:t>
      </w:r>
      <w:r w:rsidR="005C0F88" w:rsidRPr="00445C3D">
        <w:rPr>
          <w:rFonts w:cs="Times New Roman" w:hint="eastAsia"/>
        </w:rPr>
        <w:t>（</w:t>
      </w:r>
      <w:r w:rsidR="0031269B" w:rsidRPr="00445C3D">
        <w:rPr>
          <w:rFonts w:cs="Times New Roman"/>
        </w:rPr>
        <w:t>Augsburg Conf. Art. XXVIII.</w:t>
      </w:r>
      <w:r w:rsidR="0031269B" w:rsidRPr="00445C3D">
        <w:rPr>
          <w:rFonts w:cs="Times New Roman" w:hint="eastAsia"/>
        </w:rPr>
        <w:t>奥斯堡信条第二十八条</w:t>
      </w:r>
      <w:r w:rsidR="005C0F88" w:rsidRPr="00445C3D">
        <w:rPr>
          <w:rFonts w:cs="Times New Roman" w:hint="eastAsia"/>
        </w:rPr>
        <w:t>）</w:t>
      </w:r>
      <w:r w:rsidR="0031269B" w:rsidRPr="00445C3D">
        <w:rPr>
          <w:rFonts w:cs="Times New Roman" w:hint="eastAsia"/>
        </w:rPr>
        <w:t>又说</w:t>
      </w:r>
      <w:r w:rsidR="00512B20" w:rsidRPr="00445C3D">
        <w:rPr>
          <w:rFonts w:cs="Times New Roman" w:hint="eastAsia"/>
        </w:rPr>
        <w:t>：</w:t>
      </w:r>
      <w:r w:rsidR="001601E9" w:rsidRPr="00445C3D">
        <w:rPr>
          <w:rFonts w:cs="Times New Roman"/>
        </w:rPr>
        <w:t>“</w:t>
      </w:r>
      <w:r w:rsidR="0031269B" w:rsidRPr="00445C3D">
        <w:rPr>
          <w:rFonts w:cs="Times New Roman" w:hint="eastAsia"/>
        </w:rPr>
        <w:t>所以读者，你有了我们的辩护论，从此不但</w:t>
      </w:r>
      <w:r w:rsidR="003750D5">
        <w:rPr>
          <w:rFonts w:cs="Times New Roman" w:hint="eastAsia"/>
        </w:rPr>
        <w:t>理解</w:t>
      </w:r>
      <w:r w:rsidR="0031269B" w:rsidRPr="00445C3D">
        <w:rPr>
          <w:rFonts w:cs="Times New Roman" w:hint="eastAsia"/>
        </w:rPr>
        <w:t>敌方所判断的</w:t>
      </w:r>
      <w:r w:rsidR="0031269B" w:rsidRPr="00445C3D">
        <w:rPr>
          <w:rFonts w:cs="Times New Roman"/>
        </w:rPr>
        <w:t>……</w:t>
      </w:r>
      <w:r w:rsidR="0031269B" w:rsidRPr="00445C3D">
        <w:rPr>
          <w:rFonts w:cs="Times New Roman" w:hint="eastAsia"/>
        </w:rPr>
        <w:t>而且也</w:t>
      </w:r>
      <w:r w:rsidR="003750D5">
        <w:rPr>
          <w:rFonts w:cs="Times New Roman" w:hint="eastAsia"/>
        </w:rPr>
        <w:t>理解</w:t>
      </w:r>
      <w:r w:rsidR="009B689B" w:rsidRPr="00445C3D">
        <w:rPr>
          <w:rFonts w:cs="Times New Roman" w:hint="eastAsia"/>
        </w:rPr>
        <w:t>到，</w:t>
      </w:r>
      <w:r w:rsidR="0031269B" w:rsidRPr="00445C3D">
        <w:rPr>
          <w:rFonts w:cs="Times New Roman" w:hint="eastAsia"/>
        </w:rPr>
        <w:t>他们曾斥责数项条款，是反对圣灵所启示的圣经。</w:t>
      </w:r>
      <w:r w:rsidR="001601E9" w:rsidRPr="00445C3D">
        <w:rPr>
          <w:rFonts w:cs="Times New Roman"/>
        </w:rPr>
        <w:t>”</w:t>
      </w:r>
      <w:r w:rsidR="005C0F88" w:rsidRPr="00445C3D">
        <w:rPr>
          <w:rFonts w:cs="Times New Roman" w:hint="eastAsia"/>
        </w:rPr>
        <w:t>（</w:t>
      </w:r>
      <w:r w:rsidR="0031269B" w:rsidRPr="00445C3D">
        <w:rPr>
          <w:rFonts w:cs="Times New Roman"/>
        </w:rPr>
        <w:t>Apol</w:t>
      </w:r>
      <w:r w:rsidR="00893BA9" w:rsidRPr="00445C3D">
        <w:rPr>
          <w:rFonts w:cs="Times New Roman"/>
        </w:rPr>
        <w:t>.§</w:t>
      </w:r>
      <w:r w:rsidR="0031269B" w:rsidRPr="00445C3D">
        <w:rPr>
          <w:rFonts w:cs="Times New Roman"/>
        </w:rPr>
        <w:t>9. Triglot p</w:t>
      </w:r>
      <w:r w:rsidR="00893BA9" w:rsidRPr="00445C3D">
        <w:rPr>
          <w:rFonts w:cs="Times New Roman"/>
        </w:rPr>
        <w:t>.1</w:t>
      </w:r>
      <w:r w:rsidR="0031269B" w:rsidRPr="00445C3D">
        <w:rPr>
          <w:rFonts w:cs="Times New Roman"/>
        </w:rPr>
        <w:t>01.</w:t>
      </w:r>
      <w:r w:rsidR="005C0F88" w:rsidRPr="00445C3D">
        <w:rPr>
          <w:rFonts w:cs="Times New Roman" w:hint="eastAsia"/>
        </w:rPr>
        <w:t>）</w:t>
      </w:r>
      <w:r w:rsidR="0031269B" w:rsidRPr="00445C3D">
        <w:rPr>
          <w:rFonts w:cs="Times New Roman" w:hint="eastAsia"/>
        </w:rPr>
        <w:t>再说</w:t>
      </w:r>
      <w:r w:rsidR="00512B20" w:rsidRPr="00445C3D">
        <w:rPr>
          <w:rFonts w:cs="Times New Roman" w:hint="eastAsia"/>
        </w:rPr>
        <w:t>：</w:t>
      </w:r>
      <w:r w:rsidR="001601E9" w:rsidRPr="00445C3D">
        <w:rPr>
          <w:rFonts w:cs="Times New Roman"/>
        </w:rPr>
        <w:t>“</w:t>
      </w:r>
      <w:r w:rsidR="0031269B" w:rsidRPr="00445C3D">
        <w:rPr>
          <w:rFonts w:cs="Times New Roman" w:hint="eastAsia"/>
        </w:rPr>
        <w:t>这样，新旧约圣经与一切其他著作间的区分由此而得以保存，惟有圣经仍旧是独一的审判官，规则和标准，作为独一的试金石，一切教义必须而且应该按照圣经加以鉴别，判断其是好</w:t>
      </w:r>
      <w:r w:rsidR="00893BA9" w:rsidRPr="00445C3D">
        <w:rPr>
          <w:rFonts w:cs="Times New Roman" w:hint="eastAsia"/>
        </w:rPr>
        <w:t>的、</w:t>
      </w:r>
      <w:r w:rsidR="00AC6DC8" w:rsidRPr="00445C3D">
        <w:rPr>
          <w:rFonts w:cs="Times New Roman" w:hint="eastAsia"/>
        </w:rPr>
        <w:t>是坏</w:t>
      </w:r>
      <w:r w:rsidR="00117252" w:rsidRPr="00445C3D">
        <w:rPr>
          <w:rFonts w:cs="Times New Roman" w:hint="eastAsia"/>
        </w:rPr>
        <w:t>的</w:t>
      </w:r>
      <w:r w:rsidR="0031269B" w:rsidRPr="00445C3D">
        <w:rPr>
          <w:rFonts w:cs="Times New Roman" w:hint="eastAsia"/>
        </w:rPr>
        <w:t>、</w:t>
      </w:r>
      <w:r w:rsidR="00AC6DC8" w:rsidRPr="00445C3D">
        <w:rPr>
          <w:rFonts w:cs="Times New Roman" w:hint="eastAsia"/>
        </w:rPr>
        <w:t>是</w:t>
      </w:r>
      <w:r w:rsidR="0031269B" w:rsidRPr="00445C3D">
        <w:rPr>
          <w:rFonts w:cs="Times New Roman" w:hint="eastAsia"/>
        </w:rPr>
        <w:t>正</w:t>
      </w:r>
      <w:r w:rsidR="000A77FF" w:rsidRPr="00445C3D">
        <w:rPr>
          <w:rFonts w:cs="Times New Roman" w:hint="eastAsia"/>
        </w:rPr>
        <w:t>确的</w:t>
      </w:r>
      <w:r w:rsidR="00AC6DC8" w:rsidRPr="00445C3D">
        <w:rPr>
          <w:rFonts w:cs="Times New Roman" w:hint="eastAsia"/>
        </w:rPr>
        <w:t>或是</w:t>
      </w:r>
      <w:r w:rsidR="000A77FF" w:rsidRPr="00445C3D">
        <w:rPr>
          <w:rFonts w:cs="Times New Roman" w:hint="eastAsia"/>
        </w:rPr>
        <w:t>错误的</w:t>
      </w:r>
      <w:r w:rsidR="0031269B" w:rsidRPr="00445C3D">
        <w:rPr>
          <w:rFonts w:cs="Times New Roman" w:hint="eastAsia"/>
        </w:rPr>
        <w:t>。</w:t>
      </w:r>
      <w:r w:rsidR="001601E9" w:rsidRPr="00445C3D">
        <w:rPr>
          <w:rFonts w:cs="Times New Roman"/>
        </w:rPr>
        <w:t>”</w:t>
      </w:r>
      <w:r w:rsidR="005C0F88" w:rsidRPr="00445C3D">
        <w:rPr>
          <w:rFonts w:cs="Times New Roman" w:hint="eastAsia"/>
        </w:rPr>
        <w:t>（</w:t>
      </w:r>
      <w:r w:rsidR="0031269B" w:rsidRPr="00445C3D">
        <w:rPr>
          <w:rFonts w:cs="Times New Roman"/>
        </w:rPr>
        <w:t>Formula of Concord, Epitome, §7</w:t>
      </w:r>
      <w:r w:rsidR="000F2EE2">
        <w:rPr>
          <w:rFonts w:cs="Times New Roman"/>
        </w:rPr>
        <w:t>；</w:t>
      </w:r>
      <w:r w:rsidR="0031269B" w:rsidRPr="00445C3D">
        <w:rPr>
          <w:rFonts w:cs="Times New Roman"/>
        </w:rPr>
        <w:t>Triglot. p</w:t>
      </w:r>
      <w:r w:rsidR="00893BA9" w:rsidRPr="00445C3D">
        <w:rPr>
          <w:rFonts w:cs="Times New Roman"/>
        </w:rPr>
        <w:t>.7</w:t>
      </w:r>
      <w:r w:rsidR="0031269B" w:rsidRPr="00445C3D">
        <w:rPr>
          <w:rFonts w:cs="Times New Roman"/>
        </w:rPr>
        <w:t>79.</w:t>
      </w:r>
      <w:r w:rsidR="0031269B" w:rsidRPr="00445C3D">
        <w:rPr>
          <w:rFonts w:cs="Times New Roman" w:hint="eastAsia"/>
        </w:rPr>
        <w:t>协同书简式，第七条。</w:t>
      </w:r>
      <w:r w:rsidR="005C0F88" w:rsidRPr="00445C3D">
        <w:rPr>
          <w:rFonts w:cs="Times New Roman" w:hint="eastAsia"/>
        </w:rPr>
        <w:t>）</w:t>
      </w:r>
    </w:p>
    <w:p w14:paraId="308D94ED" w14:textId="2EBE53B2" w:rsidR="005D7675" w:rsidRPr="00445C3D" w:rsidRDefault="0031269B" w:rsidP="00DF514A">
      <w:pPr>
        <w:spacing w:after="0"/>
        <w:ind w:firstLine="461"/>
        <w:rPr>
          <w:rFonts w:cs="Times New Roman"/>
        </w:rPr>
      </w:pPr>
      <w:r w:rsidRPr="00445C3D">
        <w:rPr>
          <w:rFonts w:cs="Times New Roman" w:hint="eastAsia"/>
        </w:rPr>
        <w:t>从上面这些陈述和信条内的其他陈述，显然</w:t>
      </w:r>
      <w:r w:rsidR="00C34A88" w:rsidRPr="00445C3D">
        <w:rPr>
          <w:rFonts w:cs="Times New Roman" w:hint="eastAsia"/>
        </w:rPr>
        <w:t>可以</w:t>
      </w:r>
      <w:r w:rsidRPr="00445C3D">
        <w:rPr>
          <w:rFonts w:cs="Times New Roman" w:hint="eastAsia"/>
        </w:rPr>
        <w:t>看出，写作信条的作者都视圣经为上帝所默示而无错误的道</w:t>
      </w:r>
      <w:r w:rsidR="000F2EE2">
        <w:rPr>
          <w:rFonts w:cs="Times New Roman" w:hint="eastAsia"/>
        </w:rPr>
        <w:t>；</w:t>
      </w:r>
      <w:r w:rsidRPr="00445C3D">
        <w:rPr>
          <w:rFonts w:cs="Times New Roman" w:hint="eastAsia"/>
        </w:rPr>
        <w:t>故此</w:t>
      </w:r>
      <w:r w:rsidR="00D4404A" w:rsidRPr="00445C3D">
        <w:rPr>
          <w:rFonts w:cs="Times New Roman" w:hint="eastAsia"/>
        </w:rPr>
        <w:t>，有人</w:t>
      </w:r>
      <w:r w:rsidRPr="00445C3D">
        <w:rPr>
          <w:rFonts w:cs="Times New Roman" w:hint="eastAsia"/>
        </w:rPr>
        <w:t>主张逐字和完全默示的道理是</w:t>
      </w:r>
      <w:r w:rsidR="001601E9" w:rsidRPr="00445C3D">
        <w:rPr>
          <w:rFonts w:cs="Times New Roman"/>
        </w:rPr>
        <w:t>“</w:t>
      </w:r>
      <w:r w:rsidR="00452532" w:rsidRPr="00445C3D">
        <w:rPr>
          <w:rFonts w:cs="Times New Roman" w:hint="eastAsia"/>
        </w:rPr>
        <w:t>后来的</w:t>
      </w:r>
      <w:r w:rsidRPr="00445C3D">
        <w:rPr>
          <w:rFonts w:cs="Times New Roman" w:hint="eastAsia"/>
        </w:rPr>
        <w:t>教义学家虚构的理论</w:t>
      </w:r>
      <w:r w:rsidR="001601E9" w:rsidRPr="00445C3D">
        <w:rPr>
          <w:rFonts w:cs="Times New Roman"/>
        </w:rPr>
        <w:t>”</w:t>
      </w:r>
      <w:r w:rsidRPr="00445C3D">
        <w:rPr>
          <w:rFonts w:cs="Times New Roman" w:hint="eastAsia"/>
        </w:rPr>
        <w:t>的这种说法，是毫无根据的。较后的路德会教义学家，对于圣经方面并未教导与路</w:t>
      </w:r>
      <w:r w:rsidR="000567C9">
        <w:rPr>
          <w:rFonts w:cs="Times New Roman" w:hint="eastAsia"/>
        </w:rPr>
        <w:t>德</w:t>
      </w:r>
      <w:r w:rsidRPr="00445C3D">
        <w:rPr>
          <w:rFonts w:cs="Times New Roman" w:hint="eastAsia"/>
        </w:rPr>
        <w:t>会信条所固守及维护的道理</w:t>
      </w:r>
      <w:r w:rsidR="0079065B" w:rsidRPr="00445C3D">
        <w:rPr>
          <w:rFonts w:cs="Times New Roman" w:hint="eastAsia"/>
        </w:rPr>
        <w:t>有任何区别</w:t>
      </w:r>
      <w:r w:rsidR="005D7675" w:rsidRPr="00445C3D">
        <w:rPr>
          <w:rFonts w:cs="Times New Roman" w:hint="eastAsia"/>
        </w:rPr>
        <w:t>的</w:t>
      </w:r>
      <w:r w:rsidRPr="00445C3D">
        <w:rPr>
          <w:rFonts w:cs="Times New Roman" w:hint="eastAsia"/>
        </w:rPr>
        <w:t>道理。</w:t>
      </w:r>
    </w:p>
    <w:p w14:paraId="03812946" w14:textId="25A3B274" w:rsidR="00215346" w:rsidRPr="00445C3D" w:rsidRDefault="0031269B" w:rsidP="00DF514A">
      <w:pPr>
        <w:spacing w:after="0"/>
        <w:ind w:firstLine="461"/>
        <w:rPr>
          <w:rFonts w:cs="Times New Roman"/>
        </w:rPr>
      </w:pPr>
      <w:r w:rsidRPr="00445C3D">
        <w:rPr>
          <w:rFonts w:cs="Times New Roman" w:hint="eastAsia"/>
        </w:rPr>
        <w:t>与刚才所述的主张有密切关系的另一主张，就是</w:t>
      </w:r>
      <w:r w:rsidR="005B70AF">
        <w:rPr>
          <w:rFonts w:cs="Times New Roman" w:hint="eastAsia"/>
        </w:rPr>
        <w:t>所谓</w:t>
      </w:r>
      <w:r w:rsidRPr="00445C3D">
        <w:rPr>
          <w:rFonts w:cs="Times New Roman" w:hint="eastAsia"/>
        </w:rPr>
        <w:t>路德自己并未视圣经为逐字及完全的默示，而在此点采取</w:t>
      </w:r>
      <w:r w:rsidR="001601E9" w:rsidRPr="00445C3D">
        <w:rPr>
          <w:rFonts w:cs="Times New Roman"/>
        </w:rPr>
        <w:t>“</w:t>
      </w:r>
      <w:r w:rsidRPr="00445C3D">
        <w:rPr>
          <w:rFonts w:cs="Times New Roman" w:hint="eastAsia"/>
        </w:rPr>
        <w:t>自由的态度</w:t>
      </w:r>
      <w:r w:rsidR="001601E9" w:rsidRPr="00445C3D">
        <w:rPr>
          <w:rFonts w:cs="Times New Roman"/>
        </w:rPr>
        <w:t>”</w:t>
      </w:r>
      <w:r w:rsidRPr="00445C3D">
        <w:rPr>
          <w:rFonts w:cs="Times New Roman" w:hint="eastAsia"/>
        </w:rPr>
        <w:t>。但是，路德对圣经所取的立场或态度，正与</w:t>
      </w:r>
      <w:r w:rsidR="001601E9" w:rsidRPr="00445C3D">
        <w:rPr>
          <w:rFonts w:cs="Times New Roman"/>
        </w:rPr>
        <w:t>“</w:t>
      </w:r>
      <w:r w:rsidRPr="00445C3D">
        <w:rPr>
          <w:rFonts w:cs="Times New Roman" w:hint="eastAsia"/>
        </w:rPr>
        <w:t>自由</w:t>
      </w:r>
      <w:r w:rsidR="001601E9" w:rsidRPr="00445C3D">
        <w:rPr>
          <w:rFonts w:cs="Times New Roman"/>
        </w:rPr>
        <w:t>”</w:t>
      </w:r>
      <w:r w:rsidRPr="00445C3D">
        <w:rPr>
          <w:rFonts w:cs="Times New Roman" w:hint="eastAsia"/>
        </w:rPr>
        <w:t>相反</w:t>
      </w:r>
      <w:r w:rsidR="000F2EE2">
        <w:rPr>
          <w:rFonts w:cs="Times New Roman" w:hint="eastAsia"/>
        </w:rPr>
        <w:t>；</w:t>
      </w:r>
      <w:r w:rsidRPr="00445C3D">
        <w:rPr>
          <w:rFonts w:cs="Times New Roman" w:hint="eastAsia"/>
        </w:rPr>
        <w:t>他屡次承认自己确信上帝的道是记载在圣经中，此点由以下的陈述清楚</w:t>
      </w:r>
      <w:r w:rsidR="00222CB9" w:rsidRPr="00445C3D">
        <w:rPr>
          <w:rFonts w:cs="Times New Roman" w:hint="eastAsia"/>
        </w:rPr>
        <w:t>地</w:t>
      </w:r>
      <w:r w:rsidRPr="00445C3D">
        <w:rPr>
          <w:rFonts w:cs="Times New Roman" w:hint="eastAsia"/>
        </w:rPr>
        <w:t>表明，他说</w:t>
      </w:r>
      <w:r w:rsidR="00512B20" w:rsidRPr="00445C3D">
        <w:rPr>
          <w:rFonts w:cs="Times New Roman" w:hint="eastAsia"/>
        </w:rPr>
        <w:t>：</w:t>
      </w:r>
      <w:r w:rsidR="001601E9" w:rsidRPr="00445C3D">
        <w:rPr>
          <w:rFonts w:cs="Times New Roman"/>
        </w:rPr>
        <w:t>“</w:t>
      </w:r>
      <w:r w:rsidRPr="00445C3D">
        <w:rPr>
          <w:rFonts w:cs="Times New Roman" w:hint="eastAsia"/>
        </w:rPr>
        <w:t>圣经藉着圣灵说话</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St. L, 1Π, 1895.</w:t>
      </w:r>
      <w:r w:rsidR="005C0F88" w:rsidRPr="00445C3D">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圣经是上帝给人的信件</w:t>
      </w:r>
      <w:r w:rsidR="001601E9" w:rsidRPr="00445C3D">
        <w:rPr>
          <w:rFonts w:cs="Times New Roman"/>
        </w:rPr>
        <w:t>”</w:t>
      </w:r>
      <w:r w:rsidRPr="00445C3D">
        <w:rPr>
          <w:rFonts w:cs="Times New Roman" w:hint="eastAsia"/>
        </w:rPr>
        <w:t>。</w:t>
      </w:r>
      <w:r w:rsidR="005C0F88" w:rsidRPr="00445C3D">
        <w:rPr>
          <w:rFonts w:cs="Times New Roman" w:hint="eastAsia"/>
        </w:rPr>
        <w:t>（</w:t>
      </w:r>
      <w:r w:rsidR="00222CB9" w:rsidRPr="00445C3D">
        <w:rPr>
          <w:rFonts w:cs="Times New Roman"/>
        </w:rPr>
        <w:t>I</w:t>
      </w:r>
      <w:r w:rsidRPr="00445C3D">
        <w:rPr>
          <w:rFonts w:cs="Times New Roman"/>
        </w:rPr>
        <w:t>,1055</w:t>
      </w:r>
      <w:r w:rsidR="005C0F88" w:rsidRPr="00445C3D">
        <w:rPr>
          <w:rFonts w:cs="Times New Roman" w:hint="eastAsia"/>
        </w:rPr>
        <w:t>）</w:t>
      </w:r>
      <w:r w:rsidR="00893BA9" w:rsidRPr="00445C3D">
        <w:rPr>
          <w:rFonts w:cs="Times New Roman" w:hint="eastAsia"/>
        </w:rPr>
        <w:t>又</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圣经不是生长在地上</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V</w:t>
      </w:r>
      <w:r w:rsidR="00222CB9" w:rsidRPr="00445C3D">
        <w:rPr>
          <w:rFonts w:cs="Times New Roman"/>
        </w:rPr>
        <w:t>II</w:t>
      </w:r>
      <w:r w:rsidRPr="00445C3D">
        <w:rPr>
          <w:rFonts w:cs="Times New Roman"/>
        </w:rPr>
        <w:t>, 2095</w:t>
      </w:r>
      <w:r w:rsidR="005C0F88" w:rsidRPr="00445C3D">
        <w:rPr>
          <w:rFonts w:cs="Times New Roman" w:hint="eastAsia"/>
        </w:rPr>
        <w:t>）</w:t>
      </w:r>
      <w:r w:rsidR="00222CB9" w:rsidRPr="00445C3D">
        <w:rPr>
          <w:rFonts w:cs="Times New Roman" w:hint="eastAsia"/>
        </w:rPr>
        <w:t>等</w:t>
      </w:r>
      <w:r w:rsidRPr="00445C3D">
        <w:rPr>
          <w:rFonts w:cs="Times New Roman" w:hint="eastAsia"/>
        </w:rPr>
        <w:t>等。当路德最大的敌对者</w:t>
      </w:r>
      <w:r w:rsidR="005B70AF">
        <w:rPr>
          <w:rFonts w:cs="Times New Roman" w:hint="eastAsia"/>
        </w:rPr>
        <w:t>——</w:t>
      </w:r>
      <w:r w:rsidRPr="00445C3D">
        <w:rPr>
          <w:rFonts w:cs="Times New Roman" w:hint="eastAsia"/>
        </w:rPr>
        <w:t>教皇主义者，坚持以遗传，教会议会之决议，和教皇的命令作为信仰的根源时，路</w:t>
      </w:r>
      <w:r w:rsidR="000567C9">
        <w:rPr>
          <w:rFonts w:cs="Times New Roman" w:hint="eastAsia"/>
        </w:rPr>
        <w:t>德</w:t>
      </w:r>
      <w:r w:rsidRPr="00445C3D">
        <w:rPr>
          <w:rFonts w:cs="Times New Roman" w:hint="eastAsia"/>
        </w:rPr>
        <w:t>却只承认信仰的唯一标准</w:t>
      </w:r>
      <w:r w:rsidR="005B70AF">
        <w:rPr>
          <w:rFonts w:cs="Times New Roman" w:hint="eastAsia"/>
        </w:rPr>
        <w:t>——</w:t>
      </w:r>
      <w:r w:rsidRPr="00445C3D">
        <w:rPr>
          <w:rFonts w:cs="Times New Roman" w:hint="eastAsia"/>
        </w:rPr>
        <w:t>上帝的书，</w:t>
      </w:r>
      <w:r w:rsidR="005B70AF">
        <w:rPr>
          <w:rFonts w:cs="Times New Roman" w:hint="eastAsia"/>
        </w:rPr>
        <w:t>即</w:t>
      </w:r>
      <w:r w:rsidRPr="00445C3D">
        <w:rPr>
          <w:rFonts w:cs="Times New Roman" w:hint="eastAsia"/>
        </w:rPr>
        <w:t>圣经。在圣经中</w:t>
      </w:r>
      <w:r w:rsidR="001601E9" w:rsidRPr="00445C3D">
        <w:rPr>
          <w:rFonts w:cs="Times New Roman"/>
        </w:rPr>
        <w:t>“</w:t>
      </w:r>
      <w:r w:rsidRPr="00445C3D">
        <w:rPr>
          <w:rFonts w:cs="Times New Roman" w:hint="eastAsia"/>
        </w:rPr>
        <w:t>圣灵对我们说话</w:t>
      </w:r>
      <w:r w:rsidR="001601E9" w:rsidRPr="00445C3D">
        <w:rPr>
          <w:rFonts w:cs="Times New Roman"/>
        </w:rPr>
        <w:t>”</w:t>
      </w:r>
      <w:r w:rsidR="00893BA9" w:rsidRPr="00445C3D">
        <w:rPr>
          <w:rFonts w:cs="Times New Roman" w:hint="eastAsia"/>
        </w:rPr>
        <w:t>，甚</w:t>
      </w:r>
      <w:r w:rsidRPr="00445C3D">
        <w:rPr>
          <w:rFonts w:cs="Times New Roman" w:hint="eastAsia"/>
        </w:rPr>
        <w:t>至其中所含</w:t>
      </w:r>
      <w:r w:rsidR="001601E9" w:rsidRPr="00445C3D">
        <w:rPr>
          <w:rFonts w:cs="Times New Roman"/>
        </w:rPr>
        <w:t>“</w:t>
      </w:r>
      <w:r w:rsidRPr="00445C3D">
        <w:rPr>
          <w:rFonts w:cs="Times New Roman" w:hint="eastAsia"/>
        </w:rPr>
        <w:t>琐细的事</w:t>
      </w:r>
      <w:r w:rsidR="001601E9" w:rsidRPr="00445C3D">
        <w:rPr>
          <w:rFonts w:cs="Times New Roman"/>
        </w:rPr>
        <w:t>”</w:t>
      </w:r>
      <w:r w:rsidRPr="00445C3D">
        <w:rPr>
          <w:rFonts w:cs="Times New Roman" w:hint="eastAsia"/>
        </w:rPr>
        <w:t>也是</w:t>
      </w:r>
      <w:r w:rsidR="001601E9" w:rsidRPr="00445C3D">
        <w:rPr>
          <w:rFonts w:cs="Times New Roman"/>
        </w:rPr>
        <w:t>“</w:t>
      </w:r>
      <w:r w:rsidRPr="00445C3D">
        <w:rPr>
          <w:rFonts w:cs="Times New Roman" w:hint="eastAsia"/>
        </w:rPr>
        <w:t>至高神圣权威</w:t>
      </w:r>
      <w:r w:rsidR="001601E9" w:rsidRPr="00445C3D">
        <w:rPr>
          <w:rFonts w:cs="Times New Roman"/>
        </w:rPr>
        <w:t>”</w:t>
      </w:r>
      <w:r w:rsidRPr="00445C3D">
        <w:rPr>
          <w:rFonts w:cs="Times New Roman" w:hint="eastAsia"/>
        </w:rPr>
        <w:t>的教训。</w:t>
      </w:r>
      <w:r w:rsidR="005C0F88" w:rsidRPr="00445C3D">
        <w:rPr>
          <w:rFonts w:cs="Times New Roman" w:hint="eastAsia"/>
        </w:rPr>
        <w:t>（</w:t>
      </w:r>
      <w:r w:rsidRPr="00445C3D">
        <w:rPr>
          <w:rFonts w:cs="Times New Roman"/>
        </w:rPr>
        <w:t>St. L„ XIX, 2, ff.</w:t>
      </w:r>
      <w:r w:rsidR="005C0F88" w:rsidRPr="00445C3D">
        <w:rPr>
          <w:rFonts w:cs="Times New Roman" w:hint="eastAsia"/>
        </w:rPr>
        <w:t>）</w:t>
      </w:r>
      <w:r w:rsidR="001601E9" w:rsidRPr="00445C3D">
        <w:rPr>
          <w:rFonts w:cs="Times New Roman"/>
        </w:rPr>
        <w:t>“</w:t>
      </w:r>
      <w:r w:rsidRPr="00445C3D">
        <w:rPr>
          <w:rFonts w:cs="Times New Roman" w:hint="eastAsia"/>
        </w:rPr>
        <w:t>圣灵</w:t>
      </w:r>
      <w:r w:rsidR="000978F8">
        <w:rPr>
          <w:rFonts w:cs="Times New Roman" w:hint="eastAsia"/>
        </w:rPr>
        <w:t>以</w:t>
      </w:r>
      <w:r w:rsidRPr="00445C3D">
        <w:rPr>
          <w:rFonts w:cs="Times New Roman" w:hint="eastAsia"/>
        </w:rPr>
        <w:t>绝对圣洁的口</w:t>
      </w:r>
      <w:r w:rsidR="001601E9" w:rsidRPr="00445C3D">
        <w:rPr>
          <w:rFonts w:cs="Times New Roman"/>
        </w:rPr>
        <w:t>”</w:t>
      </w:r>
      <w:r w:rsidRPr="00445C3D">
        <w:rPr>
          <w:rFonts w:cs="Times New Roman" w:hint="eastAsia"/>
        </w:rPr>
        <w:t>连犹大和他玛</w:t>
      </w:r>
      <w:r w:rsidR="00893BA9" w:rsidRPr="00445C3D">
        <w:rPr>
          <w:rFonts w:cs="Times New Roman" w:hint="eastAsia"/>
        </w:rPr>
        <w:t>的</w:t>
      </w:r>
      <w:r w:rsidR="001601E9" w:rsidRPr="00445C3D">
        <w:rPr>
          <w:rFonts w:cs="Times New Roman"/>
        </w:rPr>
        <w:t>“</w:t>
      </w:r>
      <w:r w:rsidRPr="00445C3D">
        <w:rPr>
          <w:rFonts w:cs="Times New Roman" w:hint="eastAsia"/>
        </w:rPr>
        <w:t>罪恶猥琐</w:t>
      </w:r>
      <w:r w:rsidR="001601E9" w:rsidRPr="00445C3D">
        <w:rPr>
          <w:rFonts w:cs="Times New Roman"/>
        </w:rPr>
        <w:t>”</w:t>
      </w:r>
      <w:r w:rsidRPr="00445C3D">
        <w:rPr>
          <w:rFonts w:cs="Times New Roman" w:hint="eastAsia"/>
        </w:rPr>
        <w:t>的事，也启示在圣经内，</w:t>
      </w:r>
      <w:r w:rsidR="005C0F88" w:rsidRPr="00445C3D">
        <w:rPr>
          <w:rFonts w:cs="Times New Roman" w:hint="eastAsia"/>
        </w:rPr>
        <w:t>（</w:t>
      </w:r>
      <w:r w:rsidRPr="00445C3D">
        <w:rPr>
          <w:rFonts w:cs="Times New Roman" w:hint="eastAsia"/>
        </w:rPr>
        <w:t>创三十八</w:t>
      </w:r>
      <w:r w:rsidR="005C0F88" w:rsidRPr="00445C3D">
        <w:rPr>
          <w:rFonts w:cs="Times New Roman" w:hint="eastAsia"/>
        </w:rPr>
        <w:t>）</w:t>
      </w:r>
      <w:r w:rsidRPr="00445C3D">
        <w:rPr>
          <w:rFonts w:cs="Times New Roman" w:hint="eastAsia"/>
        </w:rPr>
        <w:t>作为我们的安慰。</w:t>
      </w:r>
      <w:r w:rsidR="005C0F88" w:rsidRPr="00445C3D">
        <w:rPr>
          <w:rFonts w:cs="Times New Roman" w:hint="eastAsia"/>
        </w:rPr>
        <w:t>（</w:t>
      </w:r>
      <w:r w:rsidRPr="00445C3D">
        <w:rPr>
          <w:rFonts w:cs="Times New Roman"/>
        </w:rPr>
        <w:t>St. L., II, 1200 ff.</w:t>
      </w:r>
      <w:r w:rsidR="005C0F88" w:rsidRPr="00445C3D">
        <w:rPr>
          <w:rFonts w:cs="Times New Roman" w:hint="eastAsia"/>
        </w:rPr>
        <w:t>）</w:t>
      </w:r>
      <w:r w:rsidRPr="00445C3D">
        <w:rPr>
          <w:rFonts w:cs="Times New Roman" w:hint="eastAsia"/>
        </w:rPr>
        <w:t>就是对那些记在圣经中有关历史和科学的事件，我们也须要</w:t>
      </w:r>
      <w:r w:rsidR="001601E9" w:rsidRPr="00445C3D">
        <w:rPr>
          <w:rFonts w:cs="Times New Roman"/>
        </w:rPr>
        <w:t>“</w:t>
      </w:r>
      <w:r w:rsidRPr="00445C3D">
        <w:rPr>
          <w:rFonts w:cs="Times New Roman" w:hint="eastAsia"/>
        </w:rPr>
        <w:t>尊重圣灵，并承认祂比我们知道的更多。</w:t>
      </w:r>
      <w:r w:rsidR="001601E9" w:rsidRPr="00445C3D">
        <w:rPr>
          <w:rFonts w:cs="Times New Roman"/>
        </w:rPr>
        <w:t>”</w:t>
      </w:r>
      <w:r w:rsidR="005C0F88" w:rsidRPr="00445C3D">
        <w:rPr>
          <w:rFonts w:cs="Times New Roman" w:hint="eastAsia"/>
        </w:rPr>
        <w:t>（</w:t>
      </w:r>
      <w:r w:rsidRPr="00445C3D">
        <w:rPr>
          <w:rFonts w:cs="Times New Roman"/>
        </w:rPr>
        <w:t>St. L</w:t>
      </w:r>
      <w:r w:rsidR="000F2EE2">
        <w:rPr>
          <w:rFonts w:cs="Times New Roman"/>
        </w:rPr>
        <w:t>；</w:t>
      </w:r>
      <w:r w:rsidRPr="00445C3D">
        <w:rPr>
          <w:rFonts w:cs="Times New Roman"/>
        </w:rPr>
        <w:t xml:space="preserve"> </w:t>
      </w:r>
      <w:r w:rsidR="00222CB9" w:rsidRPr="00445C3D">
        <w:rPr>
          <w:rFonts w:cs="Times New Roman"/>
        </w:rPr>
        <w:t>III</w:t>
      </w:r>
      <w:r w:rsidRPr="00445C3D">
        <w:rPr>
          <w:rFonts w:cs="Times New Roman"/>
        </w:rPr>
        <w:t>, 21. XV, 1481.</w:t>
      </w:r>
      <w:r w:rsidR="005C0F88" w:rsidRPr="00445C3D">
        <w:rPr>
          <w:rFonts w:cs="Times New Roman" w:hint="eastAsia"/>
        </w:rPr>
        <w:t>）</w:t>
      </w:r>
      <w:r w:rsidRPr="00445C3D">
        <w:rPr>
          <w:rFonts w:cs="Times New Roman" w:hint="eastAsia"/>
        </w:rPr>
        <w:t>甚至圣经中的年代表，圣灵也没有犯</w:t>
      </w:r>
      <w:r w:rsidR="00AE5E78" w:rsidRPr="00445C3D">
        <w:rPr>
          <w:rFonts w:cs="Times New Roman" w:hint="eastAsia"/>
        </w:rPr>
        <w:t>什么</w:t>
      </w:r>
      <w:r w:rsidRPr="00445C3D">
        <w:rPr>
          <w:rFonts w:cs="Times New Roman" w:hint="eastAsia"/>
        </w:rPr>
        <w:t>差错。</w:t>
      </w:r>
      <w:r w:rsidR="005C0F88" w:rsidRPr="00445C3D">
        <w:rPr>
          <w:rFonts w:cs="Times New Roman" w:hint="eastAsia"/>
        </w:rPr>
        <w:t>（</w:t>
      </w:r>
      <w:r w:rsidRPr="00445C3D">
        <w:rPr>
          <w:rFonts w:cs="Times New Roman"/>
        </w:rPr>
        <w:t>St. L</w:t>
      </w:r>
      <w:r w:rsidR="004C1C28" w:rsidRPr="00445C3D">
        <w:rPr>
          <w:rFonts w:cs="Times New Roman"/>
        </w:rPr>
        <w:t>.</w:t>
      </w:r>
      <w:r w:rsidR="004C1C28" w:rsidRPr="00445C3D">
        <w:rPr>
          <w:rFonts w:cs="Times New Roman" w:hint="eastAsia"/>
        </w:rPr>
        <w:t>，</w:t>
      </w:r>
      <w:r w:rsidRPr="00445C3D">
        <w:rPr>
          <w:rFonts w:cs="Times New Roman"/>
        </w:rPr>
        <w:t>I, 1713, ff.</w:t>
      </w:r>
      <w:r w:rsidR="005C0F88" w:rsidRPr="00445C3D">
        <w:rPr>
          <w:rFonts w:cs="Times New Roman" w:hint="eastAsia"/>
        </w:rPr>
        <w:t>）</w:t>
      </w:r>
      <w:r w:rsidRPr="00445C3D">
        <w:rPr>
          <w:rFonts w:cs="Times New Roman" w:hint="eastAsia"/>
        </w:rPr>
        <w:t>现代理性主义的神学家以为</w:t>
      </w:r>
      <w:r w:rsidR="001601E9" w:rsidRPr="00445C3D">
        <w:rPr>
          <w:rFonts w:cs="Times New Roman"/>
        </w:rPr>
        <w:t>“</w:t>
      </w:r>
      <w:r w:rsidRPr="00445C3D">
        <w:rPr>
          <w:rFonts w:cs="Times New Roman" w:hint="eastAsia"/>
        </w:rPr>
        <w:t>默示有等级</w:t>
      </w:r>
      <w:r w:rsidR="001601E9" w:rsidRPr="00445C3D">
        <w:rPr>
          <w:rFonts w:cs="Times New Roman"/>
        </w:rPr>
        <w:t>”</w:t>
      </w:r>
      <w:r w:rsidRPr="00445C3D">
        <w:rPr>
          <w:rFonts w:cs="Times New Roman" w:hint="eastAsia"/>
        </w:rPr>
        <w:t>，这种见解实际上是否认圣经为完全的默示。</w:t>
      </w:r>
      <w:r w:rsidR="004C1C28" w:rsidRPr="00445C3D">
        <w:rPr>
          <w:rFonts w:cs="Times New Roman" w:hint="eastAsia"/>
        </w:rPr>
        <w:t>相反，</w:t>
      </w:r>
      <w:r w:rsidRPr="00445C3D">
        <w:rPr>
          <w:rFonts w:cs="Times New Roman" w:hint="eastAsia"/>
        </w:rPr>
        <w:t>路德将</w:t>
      </w:r>
      <w:r w:rsidR="001601E9" w:rsidRPr="00445C3D">
        <w:rPr>
          <w:rFonts w:cs="Times New Roman"/>
        </w:rPr>
        <w:t>“</w:t>
      </w:r>
      <w:r w:rsidRPr="00445C3D">
        <w:rPr>
          <w:rFonts w:cs="Times New Roman" w:hint="eastAsia"/>
        </w:rPr>
        <w:t>全部圣经归因于圣灵。</w:t>
      </w:r>
      <w:r w:rsidR="001601E9" w:rsidRPr="00445C3D">
        <w:rPr>
          <w:rFonts w:cs="Times New Roman"/>
        </w:rPr>
        <w:t>”</w:t>
      </w:r>
      <w:r w:rsidR="005C0F88" w:rsidRPr="00445C3D">
        <w:rPr>
          <w:rFonts w:cs="Times New Roman" w:hint="eastAsia"/>
        </w:rPr>
        <w:t>（</w:t>
      </w:r>
      <w:r w:rsidRPr="00445C3D">
        <w:rPr>
          <w:rFonts w:cs="Times New Roman"/>
        </w:rPr>
        <w:t>St. L.,</w:t>
      </w:r>
      <w:r w:rsidR="004C1C28" w:rsidRPr="00445C3D">
        <w:rPr>
          <w:rFonts w:cs="Times New Roman"/>
        </w:rPr>
        <w:t xml:space="preserve"> III</w:t>
      </w:r>
      <w:r w:rsidRPr="00445C3D">
        <w:rPr>
          <w:rFonts w:cs="Times New Roman"/>
        </w:rPr>
        <w:t>, 1890</w:t>
      </w:r>
      <w:r w:rsidR="005C0F88" w:rsidRPr="00445C3D">
        <w:rPr>
          <w:rFonts w:cs="Times New Roman" w:hint="eastAsia"/>
        </w:rPr>
        <w:t>）</w:t>
      </w:r>
      <w:r w:rsidRPr="00445C3D">
        <w:rPr>
          <w:rFonts w:cs="Times New Roman" w:hint="eastAsia"/>
        </w:rPr>
        <w:t>他指</w:t>
      </w:r>
      <w:r w:rsidR="00D301C2">
        <w:rPr>
          <w:rFonts w:cs="Times New Roman" w:hint="eastAsia"/>
        </w:rPr>
        <w:t>着</w:t>
      </w:r>
      <w:r w:rsidRPr="00445C3D">
        <w:rPr>
          <w:rFonts w:cs="Times New Roman" w:hint="eastAsia"/>
        </w:rPr>
        <w:t>诗一二七</w:t>
      </w:r>
      <w:r w:rsidRPr="00445C3D">
        <w:rPr>
          <w:rFonts w:cs="Times New Roman"/>
        </w:rPr>
        <w:t>3</w:t>
      </w:r>
      <w:r w:rsidRPr="00445C3D">
        <w:rPr>
          <w:rFonts w:cs="Times New Roman" w:hint="eastAsia"/>
        </w:rPr>
        <w:t>说</w:t>
      </w:r>
      <w:r w:rsidR="004C1C28" w:rsidRPr="00445C3D">
        <w:rPr>
          <w:rFonts w:cs="Times New Roman" w:hint="eastAsia"/>
        </w:rPr>
        <w:t>，</w:t>
      </w:r>
      <w:r w:rsidRPr="00445C3D">
        <w:rPr>
          <w:rFonts w:cs="Times New Roman" w:hint="eastAsia"/>
        </w:rPr>
        <w:t>不但字</w:t>
      </w:r>
      <w:r w:rsidR="00893BA9" w:rsidRPr="00445C3D">
        <w:rPr>
          <w:rFonts w:cs="Times New Roman" w:hint="eastAsia"/>
        </w:rPr>
        <w:t>语</w:t>
      </w:r>
      <w:r w:rsidR="005C0F88" w:rsidRPr="00445C3D">
        <w:rPr>
          <w:rFonts w:cs="Times New Roman" w:hint="eastAsia"/>
        </w:rPr>
        <w:t>（</w:t>
      </w:r>
      <w:r w:rsidRPr="00445C3D">
        <w:rPr>
          <w:rFonts w:cs="Times New Roman"/>
        </w:rPr>
        <w:t>vocabula</w:t>
      </w:r>
      <w:r w:rsidR="005C0F88" w:rsidRPr="00445C3D">
        <w:rPr>
          <w:rFonts w:cs="Times New Roman" w:hint="eastAsia"/>
        </w:rPr>
        <w:t>）</w:t>
      </w:r>
      <w:r w:rsidRPr="00445C3D">
        <w:rPr>
          <w:rFonts w:cs="Times New Roman" w:hint="eastAsia"/>
        </w:rPr>
        <w:t>是神圣的，连</w:t>
      </w:r>
      <w:r w:rsidR="004C1C28" w:rsidRPr="00445C3D">
        <w:rPr>
          <w:rFonts w:cs="Times New Roman" w:hint="eastAsia"/>
        </w:rPr>
        <w:t>短语</w:t>
      </w:r>
      <w:r w:rsidRPr="00445C3D">
        <w:rPr>
          <w:rFonts w:cs="Times New Roman" w:hint="eastAsia"/>
        </w:rPr>
        <w:t>的真正样式</w:t>
      </w:r>
      <w:r w:rsidR="005C0F88" w:rsidRPr="00445C3D">
        <w:rPr>
          <w:rFonts w:cs="Times New Roman" w:hint="eastAsia"/>
        </w:rPr>
        <w:t>（</w:t>
      </w:r>
      <w:r w:rsidRPr="00445C3D">
        <w:rPr>
          <w:rFonts w:cs="Times New Roman"/>
        </w:rPr>
        <w:t>phrasis</w:t>
      </w:r>
      <w:r w:rsidR="005C0F88" w:rsidRPr="00445C3D">
        <w:rPr>
          <w:rFonts w:cs="Times New Roman" w:hint="eastAsia"/>
        </w:rPr>
        <w:t>）</w:t>
      </w:r>
      <w:r w:rsidRPr="00445C3D">
        <w:rPr>
          <w:rFonts w:cs="Times New Roman" w:hint="eastAsia"/>
        </w:rPr>
        <w:t>，也是神圣的</w:t>
      </w:r>
      <w:r w:rsidR="005C0F88" w:rsidRPr="00445C3D">
        <w:rPr>
          <w:rFonts w:cs="Times New Roman" w:hint="eastAsia"/>
        </w:rPr>
        <w:t>（</w:t>
      </w:r>
      <w:r w:rsidRPr="00445C3D">
        <w:rPr>
          <w:rFonts w:cs="Times New Roman"/>
        </w:rPr>
        <w:t>divina</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St, L.,</w:t>
      </w:r>
      <w:r w:rsidR="004C1C28" w:rsidRPr="00445C3D">
        <w:rPr>
          <w:rFonts w:cs="Times New Roman"/>
        </w:rPr>
        <w:t xml:space="preserve"> IV, </w:t>
      </w:r>
      <w:r w:rsidRPr="00445C3D">
        <w:rPr>
          <w:rFonts w:cs="Times New Roman"/>
        </w:rPr>
        <w:t>1960</w:t>
      </w:r>
      <w:r w:rsidRPr="00445C3D">
        <w:rPr>
          <w:rFonts w:cs="Times New Roman" w:hint="eastAsia"/>
        </w:rPr>
        <w:t>。</w:t>
      </w:r>
      <w:r w:rsidR="005C0F88" w:rsidRPr="00445C3D">
        <w:rPr>
          <w:rFonts w:cs="Times New Roman" w:hint="eastAsia"/>
        </w:rPr>
        <w:t>）</w:t>
      </w:r>
    </w:p>
    <w:p w14:paraId="583B6178" w14:textId="56600C62" w:rsidR="00630297" w:rsidRPr="00445C3D" w:rsidRDefault="00B706FE" w:rsidP="00DF514A">
      <w:pPr>
        <w:spacing w:after="0"/>
        <w:ind w:firstLine="461"/>
        <w:rPr>
          <w:rFonts w:cs="Times New Roman"/>
        </w:rPr>
      </w:pPr>
      <w:r w:rsidRPr="00445C3D">
        <w:rPr>
          <w:rFonts w:cs="Times New Roman" w:hint="eastAsia"/>
        </w:rPr>
        <w:t>就</w:t>
      </w:r>
      <w:r w:rsidR="0031269B" w:rsidRPr="00445C3D">
        <w:rPr>
          <w:rFonts w:cs="Times New Roman" w:hint="eastAsia"/>
        </w:rPr>
        <w:t>路</w:t>
      </w:r>
      <w:r w:rsidR="000567C9">
        <w:rPr>
          <w:rFonts w:cs="Times New Roman" w:hint="eastAsia"/>
        </w:rPr>
        <w:t>德</w:t>
      </w:r>
      <w:r w:rsidR="0031269B" w:rsidRPr="00445C3D">
        <w:rPr>
          <w:rFonts w:cs="Times New Roman" w:hint="eastAsia"/>
        </w:rPr>
        <w:t>这明白的宣告而论，</w:t>
      </w:r>
      <w:r w:rsidRPr="00445C3D">
        <w:rPr>
          <w:rFonts w:cs="Times New Roman" w:hint="eastAsia"/>
        </w:rPr>
        <w:t>从</w:t>
      </w:r>
      <w:r w:rsidR="0031269B" w:rsidRPr="00445C3D">
        <w:rPr>
          <w:rFonts w:cs="Times New Roman" w:hint="eastAsia"/>
        </w:rPr>
        <w:t>他的著作中提出关于他</w:t>
      </w:r>
      <w:r w:rsidR="00893BA9" w:rsidRPr="00445C3D">
        <w:rPr>
          <w:rFonts w:cs="Times New Roman" w:hint="eastAsia"/>
        </w:rPr>
        <w:t>的</w:t>
      </w:r>
      <w:r w:rsidR="001601E9" w:rsidRPr="00445C3D">
        <w:rPr>
          <w:rFonts w:cs="Times New Roman"/>
        </w:rPr>
        <w:t>“</w:t>
      </w:r>
      <w:r w:rsidR="0031269B" w:rsidRPr="00445C3D">
        <w:rPr>
          <w:rFonts w:cs="Times New Roman" w:hint="eastAsia"/>
        </w:rPr>
        <w:t>自由立场</w:t>
      </w:r>
      <w:r w:rsidR="001601E9" w:rsidRPr="00445C3D">
        <w:rPr>
          <w:rFonts w:cs="Times New Roman"/>
        </w:rPr>
        <w:t>”</w:t>
      </w:r>
      <w:r w:rsidR="0031269B" w:rsidRPr="00445C3D">
        <w:rPr>
          <w:rFonts w:cs="Times New Roman" w:hint="eastAsia"/>
        </w:rPr>
        <w:t>的证据，从开始就没有意义。</w:t>
      </w:r>
      <w:r w:rsidR="007F60EE" w:rsidRPr="00445C3D">
        <w:rPr>
          <w:rFonts w:cs="Times New Roman" w:hint="eastAsia"/>
        </w:rPr>
        <w:t>有人</w:t>
      </w:r>
      <w:r w:rsidR="0031269B" w:rsidRPr="00445C3D">
        <w:rPr>
          <w:rFonts w:cs="Times New Roman" w:hint="eastAsia"/>
        </w:rPr>
        <w:t>以为路德</w:t>
      </w:r>
      <w:r w:rsidR="00893BA9" w:rsidRPr="00445C3D">
        <w:rPr>
          <w:rFonts w:cs="Times New Roman" w:hint="eastAsia"/>
        </w:rPr>
        <w:t>所教</w:t>
      </w:r>
      <w:r w:rsidR="0031269B" w:rsidRPr="00445C3D">
        <w:rPr>
          <w:rFonts w:cs="Times New Roman" w:hint="eastAsia"/>
        </w:rPr>
        <w:t>导的是圣经含有</w:t>
      </w:r>
      <w:r w:rsidR="001601E9" w:rsidRPr="00445C3D">
        <w:rPr>
          <w:rFonts w:cs="Times New Roman"/>
        </w:rPr>
        <w:t>“</w:t>
      </w:r>
      <w:r w:rsidR="0031269B" w:rsidRPr="00445C3D">
        <w:rPr>
          <w:rFonts w:cs="Times New Roman" w:hint="eastAsia"/>
        </w:rPr>
        <w:t>干</w:t>
      </w:r>
      <w:r w:rsidR="00893BA9" w:rsidRPr="00445C3D">
        <w:rPr>
          <w:rFonts w:cs="Times New Roman" w:hint="eastAsia"/>
        </w:rPr>
        <w:t>草、</w:t>
      </w:r>
      <w:r w:rsidR="0031269B" w:rsidRPr="00445C3D">
        <w:rPr>
          <w:rFonts w:cs="Times New Roman"/>
        </w:rPr>
        <w:t xml:space="preserve"> </w:t>
      </w:r>
      <w:r w:rsidR="0031269B" w:rsidRPr="00445C3D">
        <w:rPr>
          <w:rFonts w:cs="Times New Roman" w:hint="eastAsia"/>
        </w:rPr>
        <w:t>稻草和草根</w:t>
      </w:r>
      <w:r w:rsidR="005C0F88" w:rsidRPr="00445C3D">
        <w:rPr>
          <w:rFonts w:cs="Times New Roman" w:hint="eastAsia"/>
        </w:rPr>
        <w:t>（</w:t>
      </w:r>
      <w:r w:rsidR="0031269B" w:rsidRPr="00445C3D">
        <w:rPr>
          <w:rFonts w:cs="Times New Roman"/>
        </w:rPr>
        <w:t>hay, straw, and stubble</w:t>
      </w:r>
      <w:r w:rsidR="005C0F88" w:rsidRPr="00445C3D">
        <w:rPr>
          <w:rFonts w:cs="Times New Roman" w:hint="eastAsia"/>
        </w:rPr>
        <w:t>）</w:t>
      </w:r>
      <w:r w:rsidR="0031269B" w:rsidRPr="00445C3D">
        <w:rPr>
          <w:rFonts w:cs="Times New Roman" w:hint="eastAsia"/>
        </w:rPr>
        <w:t>在内，换一句话说，就是说圣经含有真理和异端</w:t>
      </w:r>
      <w:r w:rsidR="00893BA9" w:rsidRPr="00445C3D">
        <w:rPr>
          <w:rFonts w:cs="Times New Roman" w:hint="eastAsia"/>
        </w:rPr>
        <w:t>。此</w:t>
      </w:r>
      <w:r w:rsidR="0031269B" w:rsidRPr="00445C3D">
        <w:rPr>
          <w:rFonts w:cs="Times New Roman" w:hint="eastAsia"/>
        </w:rPr>
        <w:t>项引证是不对的</w:t>
      </w:r>
      <w:r w:rsidR="000F2EE2">
        <w:rPr>
          <w:rFonts w:cs="Times New Roman" w:hint="eastAsia"/>
        </w:rPr>
        <w:t>；</w:t>
      </w:r>
      <w:r w:rsidR="0031269B" w:rsidRPr="00445C3D">
        <w:rPr>
          <w:rFonts w:cs="Times New Roman" w:hint="eastAsia"/>
        </w:rPr>
        <w:t>当路德使用那些字的时候，不是指着圣经的作者而说，乃是指着圣经的注释家而说，</w:t>
      </w:r>
      <w:r w:rsidR="005C0F88" w:rsidRPr="00445C3D">
        <w:rPr>
          <w:rFonts w:cs="Times New Roman" w:hint="eastAsia"/>
        </w:rPr>
        <w:t>（</w:t>
      </w:r>
      <w:r w:rsidR="0031269B" w:rsidRPr="00445C3D">
        <w:rPr>
          <w:rFonts w:cs="Times New Roman"/>
        </w:rPr>
        <w:t xml:space="preserve">Kawerau, Theol. Lit-Ztg., 1895, </w:t>
      </w:r>
      <w:r w:rsidR="007F60EE" w:rsidRPr="00445C3D">
        <w:rPr>
          <w:rFonts w:cs="Times New Roman"/>
        </w:rPr>
        <w:t>p</w:t>
      </w:r>
      <w:r w:rsidR="00893BA9" w:rsidRPr="00445C3D">
        <w:rPr>
          <w:rFonts w:cs="Times New Roman"/>
        </w:rPr>
        <w:t>.2</w:t>
      </w:r>
      <w:r w:rsidR="0031269B" w:rsidRPr="00445C3D">
        <w:rPr>
          <w:rFonts w:cs="Times New Roman"/>
        </w:rPr>
        <w:t>1</w:t>
      </w:r>
      <w:r w:rsidR="007F60EE" w:rsidRPr="00445C3D">
        <w:rPr>
          <w:rFonts w:cs="Times New Roman"/>
        </w:rPr>
        <w:t>6</w:t>
      </w:r>
      <w:r w:rsidR="000F2EE2">
        <w:rPr>
          <w:rFonts w:cs="Times New Roman" w:hint="eastAsia"/>
        </w:rPr>
        <w:t>；</w:t>
      </w:r>
      <w:r w:rsidR="0031269B" w:rsidRPr="00445C3D">
        <w:rPr>
          <w:rFonts w:cs="Times New Roman" w:hint="eastAsia"/>
        </w:rPr>
        <w:t>并</w:t>
      </w:r>
      <w:r w:rsidR="007F60EE" w:rsidRPr="00445C3D">
        <w:rPr>
          <w:rFonts w:cs="Times New Roman" w:hint="eastAsia"/>
        </w:rPr>
        <w:t>且请</w:t>
      </w:r>
      <w:r w:rsidR="0031269B" w:rsidRPr="00445C3D">
        <w:rPr>
          <w:rFonts w:cs="Times New Roman" w:hint="eastAsia"/>
        </w:rPr>
        <w:t>参考</w:t>
      </w:r>
      <w:r w:rsidR="00B633DD" w:rsidRPr="00445C3D">
        <w:rPr>
          <w:rFonts w:cs="Times New Roman" w:hint="eastAsia"/>
        </w:rPr>
        <w:t>英文版</w:t>
      </w:r>
      <w:r w:rsidR="007F60EE" w:rsidRPr="00445C3D">
        <w:rPr>
          <w:rFonts w:cs="Times New Roman"/>
        </w:rPr>
        <w:t>Pieper</w:t>
      </w:r>
      <w:r w:rsidR="007F60EE" w:rsidRPr="00445C3D">
        <w:rPr>
          <w:rFonts w:cs="Times New Roman" w:hint="eastAsia"/>
        </w:rPr>
        <w:t>的</w:t>
      </w:r>
      <w:r w:rsidR="0031269B" w:rsidRPr="00445C3D">
        <w:rPr>
          <w:rFonts w:cs="Times New Roman" w:hint="eastAsia"/>
        </w:rPr>
        <w:t>基督教</w:t>
      </w:r>
      <w:r w:rsidR="0031269B" w:rsidRPr="00445C3D">
        <w:rPr>
          <w:rFonts w:cs="Times New Roman" w:hint="eastAsia"/>
        </w:rPr>
        <w:lastRenderedPageBreak/>
        <w:t>教义</w:t>
      </w:r>
      <w:r w:rsidR="003F7F5B" w:rsidRPr="00445C3D">
        <w:rPr>
          <w:rFonts w:cs="Times New Roman"/>
        </w:rPr>
        <w:t>Christliche Dogmatik</w:t>
      </w:r>
      <w:r w:rsidR="0031269B" w:rsidRPr="00445C3D">
        <w:rPr>
          <w:rFonts w:cs="Times New Roman" w:hint="eastAsia"/>
        </w:rPr>
        <w:t>，</w:t>
      </w:r>
      <w:r w:rsidR="00F540FE" w:rsidRPr="00445C3D">
        <w:rPr>
          <w:rFonts w:cs="Times New Roman" w:hint="eastAsia"/>
        </w:rPr>
        <w:t>卷一</w:t>
      </w:r>
      <w:r w:rsidR="007F60EE" w:rsidRPr="00445C3D">
        <w:rPr>
          <w:rFonts w:cs="Times New Roman"/>
        </w:rPr>
        <w:t>,</w:t>
      </w:r>
      <w:r w:rsidR="0031269B" w:rsidRPr="00445C3D">
        <w:rPr>
          <w:rFonts w:cs="Times New Roman"/>
        </w:rPr>
        <w:t xml:space="preserve"> </w:t>
      </w:r>
      <w:r w:rsidR="00FC4BBA" w:rsidRPr="00445C3D">
        <w:rPr>
          <w:rFonts w:cs="Times New Roman"/>
        </w:rPr>
        <w:t>P</w:t>
      </w:r>
      <w:r w:rsidR="00893BA9" w:rsidRPr="00445C3D">
        <w:rPr>
          <w:rFonts w:cs="Times New Roman"/>
        </w:rPr>
        <w:t>.3</w:t>
      </w:r>
      <w:r w:rsidR="0031269B" w:rsidRPr="00445C3D">
        <w:rPr>
          <w:rFonts w:cs="Times New Roman"/>
        </w:rPr>
        <w:t>46, ff.</w:t>
      </w:r>
      <w:r w:rsidR="005C0F88" w:rsidRPr="00445C3D">
        <w:rPr>
          <w:rFonts w:cs="Times New Roman" w:hint="eastAsia"/>
        </w:rPr>
        <w:t>）</w:t>
      </w:r>
      <w:r w:rsidR="00893BA9" w:rsidRPr="00445C3D">
        <w:rPr>
          <w:rFonts w:cs="Times New Roman" w:hint="eastAsia"/>
        </w:rPr>
        <w:t>路</w:t>
      </w:r>
      <w:r w:rsidR="000567C9">
        <w:rPr>
          <w:rFonts w:cs="Times New Roman" w:hint="eastAsia"/>
        </w:rPr>
        <w:t>德</w:t>
      </w:r>
      <w:r w:rsidR="0031269B" w:rsidRPr="00445C3D">
        <w:rPr>
          <w:rFonts w:cs="Times New Roman" w:hint="eastAsia"/>
        </w:rPr>
        <w:t>在此对古代释经家所说的话，</w:t>
      </w:r>
      <w:r w:rsidR="005C0F88" w:rsidRPr="00445C3D">
        <w:rPr>
          <w:rFonts w:cs="Times New Roman" w:hint="eastAsia"/>
        </w:rPr>
        <w:t>（</w:t>
      </w:r>
      <w:r w:rsidR="0031269B" w:rsidRPr="00445C3D">
        <w:rPr>
          <w:rFonts w:cs="Times New Roman"/>
        </w:rPr>
        <w:t>St. L., XIV, 150.</w:t>
      </w:r>
      <w:r w:rsidR="005C0F88" w:rsidRPr="00445C3D">
        <w:rPr>
          <w:rFonts w:cs="Times New Roman" w:hint="eastAsia"/>
        </w:rPr>
        <w:t>）</w:t>
      </w:r>
      <w:r w:rsidR="0031269B" w:rsidRPr="00445C3D">
        <w:rPr>
          <w:rFonts w:cs="Times New Roman" w:hint="eastAsia"/>
        </w:rPr>
        <w:t>也适用于近代所</w:t>
      </w:r>
      <w:r w:rsidR="007F60EE" w:rsidRPr="00445C3D">
        <w:rPr>
          <w:rFonts w:cs="Times New Roman" w:hint="eastAsia"/>
        </w:rPr>
        <w:t>有</w:t>
      </w:r>
      <w:r w:rsidR="0031269B" w:rsidRPr="00445C3D">
        <w:rPr>
          <w:rFonts w:cs="Times New Roman" w:hint="eastAsia"/>
        </w:rPr>
        <w:t>的释经家</w:t>
      </w:r>
      <w:r w:rsidR="000F2EE2">
        <w:rPr>
          <w:rFonts w:cs="Times New Roman" w:hint="eastAsia"/>
        </w:rPr>
        <w:t>；</w:t>
      </w:r>
      <w:r w:rsidR="0031269B" w:rsidRPr="00445C3D">
        <w:rPr>
          <w:rFonts w:cs="Times New Roman" w:hint="eastAsia"/>
        </w:rPr>
        <w:t>因为他们解释圣经的经文，有时是错误的。</w:t>
      </w:r>
    </w:p>
    <w:p w14:paraId="593A0A2C" w14:textId="37BCFD1B" w:rsidR="00135144" w:rsidRPr="00445C3D" w:rsidRDefault="0031269B" w:rsidP="00DF514A">
      <w:pPr>
        <w:spacing w:after="0"/>
        <w:ind w:firstLine="461"/>
        <w:rPr>
          <w:rFonts w:cs="Times New Roman"/>
        </w:rPr>
      </w:pPr>
      <w:r w:rsidRPr="00445C3D">
        <w:rPr>
          <w:rFonts w:cs="Times New Roman" w:hint="eastAsia"/>
        </w:rPr>
        <w:t>再者，据说路德曾教训说，圣经内某些经文是</w:t>
      </w:r>
      <w:r w:rsidR="001601E9" w:rsidRPr="00445C3D">
        <w:rPr>
          <w:rFonts w:cs="Times New Roman"/>
        </w:rPr>
        <w:t>“</w:t>
      </w:r>
      <w:r w:rsidRPr="00445C3D">
        <w:rPr>
          <w:rFonts w:cs="Times New Roman" w:hint="eastAsia"/>
        </w:rPr>
        <w:t>不</w:t>
      </w:r>
      <w:r w:rsidR="00E059A2" w:rsidRPr="00445C3D">
        <w:rPr>
          <w:rFonts w:cs="Times New Roman" w:hint="eastAsia"/>
        </w:rPr>
        <w:t>恰当</w:t>
      </w:r>
      <w:r w:rsidR="001C78F5">
        <w:rPr>
          <w:rFonts w:cs="Times New Roman" w:hint="eastAsia"/>
        </w:rPr>
        <w:t>的</w:t>
      </w:r>
      <w:r w:rsidR="001601E9" w:rsidRPr="00445C3D">
        <w:rPr>
          <w:rFonts w:cs="Times New Roman"/>
        </w:rPr>
        <w:t>”</w:t>
      </w:r>
      <w:r w:rsidR="00893BA9" w:rsidRPr="00445C3D">
        <w:rPr>
          <w:rFonts w:cs="Times New Roman" w:hint="eastAsia"/>
        </w:rPr>
        <w:t>，特</w:t>
      </w:r>
      <w:r w:rsidRPr="00445C3D">
        <w:rPr>
          <w:rFonts w:cs="Times New Roman" w:hint="eastAsia"/>
        </w:rPr>
        <w:t>别是关于加四</w:t>
      </w:r>
      <w:r w:rsidRPr="00445C3D">
        <w:rPr>
          <w:rFonts w:cs="Times New Roman"/>
        </w:rPr>
        <w:t>21</w:t>
      </w:r>
      <w:r w:rsidRPr="00445C3D">
        <w:rPr>
          <w:rFonts w:cs="Times New Roman" w:hint="eastAsia"/>
        </w:rPr>
        <w:t>下，路德注意到保罗在这经文上与犹太人争辩</w:t>
      </w:r>
      <w:r w:rsidR="005C0F88" w:rsidRPr="00445C3D">
        <w:rPr>
          <w:rFonts w:cs="Times New Roman" w:hint="eastAsia"/>
        </w:rPr>
        <w:t>（</w:t>
      </w:r>
      <w:r w:rsidRPr="00445C3D">
        <w:rPr>
          <w:rFonts w:cs="Times New Roman"/>
        </w:rPr>
        <w:t>contra ludaeos</w:t>
      </w:r>
      <w:r w:rsidR="005C0F88" w:rsidRPr="00445C3D">
        <w:rPr>
          <w:rFonts w:cs="Times New Roman" w:hint="eastAsia"/>
        </w:rPr>
        <w:t>）</w:t>
      </w:r>
      <w:r w:rsidR="00BC7189" w:rsidRPr="00445C3D">
        <w:rPr>
          <w:rFonts w:cs="Times New Roman" w:hint="eastAsia"/>
        </w:rPr>
        <w:t>，</w:t>
      </w:r>
      <w:r w:rsidRPr="00445C3D">
        <w:rPr>
          <w:rFonts w:cs="Times New Roman" w:hint="eastAsia"/>
        </w:rPr>
        <w:t>因犹太人不承认保罗的使徒职权</w:t>
      </w:r>
      <w:r w:rsidR="00BC7189" w:rsidRPr="00445C3D">
        <w:rPr>
          <w:rFonts w:cs="Times New Roman" w:hint="eastAsia"/>
        </w:rPr>
        <w:t>，此经文</w:t>
      </w:r>
      <w:r w:rsidRPr="00445C3D">
        <w:rPr>
          <w:rFonts w:cs="Times New Roman" w:hint="eastAsia"/>
        </w:rPr>
        <w:t>在争辩</w:t>
      </w:r>
      <w:r w:rsidR="00BC7189" w:rsidRPr="00445C3D">
        <w:rPr>
          <w:rFonts w:cs="Times New Roman" w:hint="eastAsia"/>
        </w:rPr>
        <w:t>的</w:t>
      </w:r>
      <w:r w:rsidRPr="00445C3D">
        <w:rPr>
          <w:rFonts w:cs="Times New Roman" w:hint="eastAsia"/>
        </w:rPr>
        <w:t>效力</w:t>
      </w:r>
      <w:r w:rsidR="00BC7189" w:rsidRPr="00445C3D">
        <w:rPr>
          <w:rFonts w:cs="Times New Roman" w:hint="eastAsia"/>
        </w:rPr>
        <w:t>上</w:t>
      </w:r>
      <w:r w:rsidRPr="00445C3D">
        <w:rPr>
          <w:rFonts w:cs="Times New Roman" w:hint="eastAsia"/>
        </w:rPr>
        <w:t>不及别的经文</w:t>
      </w:r>
      <w:r w:rsidR="005C0F88" w:rsidRPr="00445C3D">
        <w:rPr>
          <w:rFonts w:cs="Times New Roman" w:hint="eastAsia"/>
        </w:rPr>
        <w:t>（</w:t>
      </w:r>
      <w:r w:rsidR="003D6FFA" w:rsidRPr="00445C3D">
        <w:rPr>
          <w:rFonts w:cs="Times New Roman"/>
        </w:rPr>
        <w:t>in acie minus valet</w:t>
      </w:r>
      <w:r w:rsidR="005C0F88" w:rsidRPr="00445C3D">
        <w:rPr>
          <w:rFonts w:cs="Times New Roman" w:hint="eastAsia"/>
        </w:rPr>
        <w:t>）</w:t>
      </w:r>
      <w:r w:rsidR="000F2EE2">
        <w:rPr>
          <w:rFonts w:cs="Times New Roman" w:hint="eastAsia"/>
        </w:rPr>
        <w:t>；</w:t>
      </w:r>
      <w:r w:rsidRPr="00445C3D">
        <w:rPr>
          <w:rFonts w:cs="Times New Roman" w:hint="eastAsia"/>
        </w:rPr>
        <w:t>或是按照一些德文的翻译</w:t>
      </w:r>
      <w:r w:rsidR="003D6FFA" w:rsidRPr="00445C3D">
        <w:rPr>
          <w:rFonts w:cs="Times New Roman" w:hint="eastAsia"/>
        </w:rPr>
        <w:t>，</w:t>
      </w:r>
      <w:r w:rsidRPr="00445C3D">
        <w:rPr>
          <w:rFonts w:cs="Times New Roman" w:hint="eastAsia"/>
        </w:rPr>
        <w:t>它是</w:t>
      </w:r>
      <w:r w:rsidRPr="00445C3D">
        <w:rPr>
          <w:rFonts w:cs="Times New Roman"/>
        </w:rPr>
        <w:t>“Zum Stich zu schwach”</w:t>
      </w:r>
      <w:r w:rsidRPr="00445C3D">
        <w:rPr>
          <w:rFonts w:cs="Times New Roman" w:hint="eastAsia"/>
        </w:rPr>
        <w:t>，意即不能说服人。然而，路德并非用这说法来否认默示的道理，只是期望指明保罗在此经文中所用的</w:t>
      </w:r>
      <w:r w:rsidR="00FA618C" w:rsidRPr="00445C3D">
        <w:rPr>
          <w:rFonts w:cs="Times New Roman" w:hint="eastAsia"/>
        </w:rPr>
        <w:t>寓意</w:t>
      </w:r>
      <w:r w:rsidRPr="00445C3D">
        <w:rPr>
          <w:rFonts w:cs="Times New Roman" w:hint="eastAsia"/>
        </w:rPr>
        <w:t>，不能说服那些不承认使徒职权而且不信的犹太人。这确是真的，特别</w:t>
      </w:r>
      <w:r w:rsidR="00B878FF">
        <w:rPr>
          <w:rFonts w:cs="Times New Roman" w:hint="eastAsia"/>
        </w:rPr>
        <w:t>是</w:t>
      </w:r>
      <w:r w:rsidRPr="00445C3D">
        <w:rPr>
          <w:rFonts w:cs="Times New Roman" w:hint="eastAsia"/>
        </w:rPr>
        <w:t>因为保罗在他的解释内，未解释字句</w:t>
      </w:r>
      <w:r w:rsidR="00135144" w:rsidRPr="00445C3D">
        <w:rPr>
          <w:rFonts w:cs="Times New Roman" w:hint="eastAsia"/>
        </w:rPr>
        <w:t>直接</w:t>
      </w:r>
      <w:r w:rsidRPr="00445C3D">
        <w:rPr>
          <w:rFonts w:cs="Times New Roman" w:hint="eastAsia"/>
        </w:rPr>
        <w:t>的意义，而是指示出</w:t>
      </w:r>
      <w:r w:rsidR="00FA618C" w:rsidRPr="00445C3D">
        <w:rPr>
          <w:rFonts w:cs="Times New Roman" w:hint="eastAsia"/>
        </w:rPr>
        <w:t>譬喻</w:t>
      </w:r>
      <w:r w:rsidRPr="00445C3D">
        <w:rPr>
          <w:rFonts w:cs="Times New Roman" w:hint="eastAsia"/>
        </w:rPr>
        <w:t>的意义，正如路德正确</w:t>
      </w:r>
      <w:r w:rsidR="00FA618C" w:rsidRPr="00445C3D">
        <w:rPr>
          <w:rFonts w:cs="Times New Roman" w:hint="eastAsia"/>
        </w:rPr>
        <w:t>地</w:t>
      </w:r>
      <w:r w:rsidRPr="00445C3D">
        <w:rPr>
          <w:rFonts w:cs="Times New Roman" w:hint="eastAsia"/>
        </w:rPr>
        <w:t>指出</w:t>
      </w:r>
      <w:r w:rsidR="00FA618C" w:rsidRPr="00445C3D">
        <w:rPr>
          <w:rFonts w:cs="Times New Roman" w:hint="eastAsia"/>
        </w:rPr>
        <w:t>的</w:t>
      </w:r>
      <w:r w:rsidRPr="00445C3D">
        <w:rPr>
          <w:rFonts w:cs="Times New Roman" w:hint="eastAsia"/>
        </w:rPr>
        <w:t>一样。</w:t>
      </w:r>
      <w:r w:rsidR="005C0F88" w:rsidRPr="00445C3D">
        <w:rPr>
          <w:rFonts w:cs="Times New Roman" w:hint="eastAsia"/>
        </w:rPr>
        <w:t>（</w:t>
      </w:r>
      <w:r w:rsidRPr="00445C3D">
        <w:rPr>
          <w:rFonts w:cs="Times New Roman"/>
        </w:rPr>
        <w:t xml:space="preserve">St. L., </w:t>
      </w:r>
      <w:r w:rsidR="001233B4" w:rsidRPr="00445C3D">
        <w:rPr>
          <w:rFonts w:cs="Times New Roman"/>
        </w:rPr>
        <w:t>I</w:t>
      </w:r>
      <w:r w:rsidRPr="00445C3D">
        <w:rPr>
          <w:rFonts w:cs="Times New Roman"/>
        </w:rPr>
        <w:t>,</w:t>
      </w:r>
      <w:r w:rsidR="001233B4" w:rsidRPr="00445C3D">
        <w:rPr>
          <w:rFonts w:cs="Times New Roman"/>
        </w:rPr>
        <w:t xml:space="preserve"> </w:t>
      </w:r>
      <w:r w:rsidRPr="00445C3D">
        <w:rPr>
          <w:rFonts w:cs="Times New Roman"/>
        </w:rPr>
        <w:t>1150</w:t>
      </w:r>
      <w:r w:rsidR="005C0F88" w:rsidRPr="00445C3D">
        <w:rPr>
          <w:rFonts w:cs="Times New Roman" w:hint="eastAsia"/>
        </w:rPr>
        <w:t>）</w:t>
      </w:r>
    </w:p>
    <w:p w14:paraId="165FF30D" w14:textId="08FFBA7D" w:rsidR="0011260B" w:rsidRPr="00445C3D" w:rsidRDefault="003C54E7" w:rsidP="00DF514A">
      <w:pPr>
        <w:spacing w:after="0"/>
        <w:ind w:firstLine="461"/>
        <w:rPr>
          <w:rFonts w:cs="Times New Roman"/>
        </w:rPr>
      </w:pPr>
      <w:r w:rsidRPr="00445C3D">
        <w:rPr>
          <w:rFonts w:cs="Times New Roman" w:hint="eastAsia"/>
        </w:rPr>
        <w:t>还有</w:t>
      </w:r>
      <w:r w:rsidR="0031269B" w:rsidRPr="00445C3D">
        <w:rPr>
          <w:rFonts w:cs="Times New Roman" w:hint="eastAsia"/>
        </w:rPr>
        <w:t>，有人以为</w:t>
      </w:r>
      <w:r w:rsidR="009E710C" w:rsidRPr="00445C3D">
        <w:rPr>
          <w:rFonts w:cs="Times New Roman" w:hint="eastAsia"/>
        </w:rPr>
        <w:t>，</w:t>
      </w:r>
      <w:r w:rsidR="0031269B" w:rsidRPr="00445C3D">
        <w:rPr>
          <w:rFonts w:cs="Times New Roman" w:hint="eastAsia"/>
        </w:rPr>
        <w:t>路</w:t>
      </w:r>
      <w:r w:rsidR="000567C9">
        <w:rPr>
          <w:rFonts w:cs="Times New Roman" w:hint="eastAsia"/>
        </w:rPr>
        <w:t>德</w:t>
      </w:r>
      <w:r w:rsidR="0031269B" w:rsidRPr="00445C3D">
        <w:rPr>
          <w:rFonts w:cs="Times New Roman" w:hint="eastAsia"/>
        </w:rPr>
        <w:t>对于圣经所取的</w:t>
      </w:r>
      <w:r w:rsidR="001601E9" w:rsidRPr="00445C3D">
        <w:rPr>
          <w:rFonts w:cs="Times New Roman"/>
        </w:rPr>
        <w:t>“</w:t>
      </w:r>
      <w:r w:rsidR="0031269B" w:rsidRPr="00445C3D">
        <w:rPr>
          <w:rFonts w:cs="Times New Roman" w:hint="eastAsia"/>
        </w:rPr>
        <w:t>自由立场</w:t>
      </w:r>
      <w:r w:rsidR="001601E9" w:rsidRPr="00445C3D">
        <w:rPr>
          <w:rFonts w:cs="Times New Roman"/>
        </w:rPr>
        <w:t>”</w:t>
      </w:r>
      <w:r w:rsidR="0031269B" w:rsidRPr="00445C3D">
        <w:rPr>
          <w:rFonts w:cs="Times New Roman" w:hint="eastAsia"/>
        </w:rPr>
        <w:t>，由他准确地将新约中的无争论经典</w:t>
      </w:r>
      <w:r w:rsidR="0031269B" w:rsidRPr="00445C3D">
        <w:rPr>
          <w:rFonts w:cs="Times New Roman"/>
        </w:rPr>
        <w:t>Homologumena</w:t>
      </w:r>
      <w:r w:rsidR="0031269B" w:rsidRPr="00445C3D">
        <w:rPr>
          <w:rFonts w:cs="Times New Roman" w:hint="eastAsia"/>
        </w:rPr>
        <w:t>和有争论</w:t>
      </w:r>
      <w:r w:rsidR="009E710C" w:rsidRPr="00445C3D">
        <w:rPr>
          <w:rFonts w:cs="Times New Roman" w:hint="eastAsia"/>
        </w:rPr>
        <w:t>经典</w:t>
      </w:r>
      <w:r w:rsidR="0031269B" w:rsidRPr="00445C3D">
        <w:rPr>
          <w:rFonts w:cs="Times New Roman"/>
        </w:rPr>
        <w:t>Antilegomena</w:t>
      </w:r>
      <w:r w:rsidR="0031269B" w:rsidRPr="00445C3D">
        <w:rPr>
          <w:rFonts w:cs="Times New Roman" w:hint="eastAsia"/>
        </w:rPr>
        <w:t>加以区分而清楚地显示出来。我们承认路德作过这样的区分，</w:t>
      </w:r>
      <w:r w:rsidR="005C0F88" w:rsidRPr="00445C3D">
        <w:rPr>
          <w:rFonts w:cs="Times New Roman" w:hint="eastAsia"/>
        </w:rPr>
        <w:t>（</w:t>
      </w:r>
      <w:r w:rsidR="0031269B" w:rsidRPr="00445C3D">
        <w:rPr>
          <w:rFonts w:cs="Times New Roman" w:hint="eastAsia"/>
        </w:rPr>
        <w:t>例如他称雅各书，与保罗的书信相较，就是</w:t>
      </w:r>
      <w:r w:rsidR="001601E9" w:rsidRPr="00445C3D">
        <w:rPr>
          <w:rFonts w:cs="Times New Roman"/>
        </w:rPr>
        <w:t>“</w:t>
      </w:r>
      <w:r w:rsidR="0031269B" w:rsidRPr="00445C3D">
        <w:rPr>
          <w:rFonts w:cs="Times New Roman" w:hint="eastAsia"/>
        </w:rPr>
        <w:t>干草的书信</w:t>
      </w:r>
      <w:r w:rsidR="001601E9" w:rsidRPr="00445C3D">
        <w:rPr>
          <w:rFonts w:cs="Times New Roman"/>
        </w:rPr>
        <w:t>”</w:t>
      </w:r>
      <w:r w:rsidR="0031269B" w:rsidRPr="00445C3D">
        <w:rPr>
          <w:rFonts w:cs="Times New Roman" w:hint="eastAsia"/>
        </w:rPr>
        <w:t>，</w:t>
      </w:r>
      <w:r w:rsidR="005C0F88" w:rsidRPr="00445C3D">
        <w:rPr>
          <w:rFonts w:cs="Times New Roman" w:hint="eastAsia"/>
        </w:rPr>
        <w:t>（</w:t>
      </w:r>
      <w:r w:rsidR="0031269B" w:rsidRPr="00445C3D">
        <w:rPr>
          <w:rFonts w:cs="Times New Roman"/>
        </w:rPr>
        <w:t>St. L..XIV</w:t>
      </w:r>
      <w:r w:rsidR="00893BA9" w:rsidRPr="00445C3D">
        <w:rPr>
          <w:rFonts w:cs="Times New Roman"/>
        </w:rPr>
        <w:t>.9</w:t>
      </w:r>
      <w:r w:rsidR="0031269B" w:rsidRPr="00445C3D">
        <w:rPr>
          <w:rFonts w:cs="Times New Roman"/>
        </w:rPr>
        <w:t>1.</w:t>
      </w:r>
      <w:r w:rsidR="005C0F88" w:rsidRPr="00445C3D">
        <w:rPr>
          <w:rFonts w:cs="Times New Roman" w:hint="eastAsia"/>
        </w:rPr>
        <w:t>）</w:t>
      </w:r>
      <w:r w:rsidR="000F2EE2">
        <w:rPr>
          <w:rFonts w:cs="Times New Roman" w:hint="eastAsia"/>
        </w:rPr>
        <w:t>；</w:t>
      </w:r>
      <w:r w:rsidR="0031269B" w:rsidRPr="00445C3D">
        <w:rPr>
          <w:rFonts w:cs="Times New Roman" w:hint="eastAsia"/>
        </w:rPr>
        <w:t>但同时他视所有先知和使徒的圣经都是上帝神圣所默示的道，正如我们今日所行的一样，我们也承认无争论经典</w:t>
      </w:r>
      <w:r w:rsidR="0031269B" w:rsidRPr="00445C3D">
        <w:rPr>
          <w:rFonts w:cs="Times New Roman"/>
        </w:rPr>
        <w:t>Homologumena</w:t>
      </w:r>
      <w:r w:rsidR="0031269B" w:rsidRPr="00445C3D">
        <w:rPr>
          <w:rFonts w:cs="Times New Roman" w:hint="eastAsia"/>
        </w:rPr>
        <w:t>和有争论经典</w:t>
      </w:r>
      <w:r w:rsidR="0031269B" w:rsidRPr="00445C3D">
        <w:rPr>
          <w:rFonts w:cs="Times New Roman"/>
        </w:rPr>
        <w:t xml:space="preserve"> Antilegomena</w:t>
      </w:r>
      <w:r w:rsidR="0031269B" w:rsidRPr="00445C3D">
        <w:rPr>
          <w:rFonts w:cs="Times New Roman" w:hint="eastAsia"/>
        </w:rPr>
        <w:t>之间的区分。</w:t>
      </w:r>
      <w:r w:rsidRPr="00445C3D">
        <w:rPr>
          <w:rFonts w:cs="Times New Roman" w:hint="eastAsia"/>
        </w:rPr>
        <w:t>更进一步</w:t>
      </w:r>
      <w:r w:rsidR="0031269B" w:rsidRPr="00445C3D">
        <w:rPr>
          <w:rFonts w:cs="Times New Roman" w:hint="eastAsia"/>
        </w:rPr>
        <w:t>，据说路德承认</w:t>
      </w:r>
      <w:r w:rsidR="001601E9" w:rsidRPr="00445C3D">
        <w:rPr>
          <w:rFonts w:cs="Times New Roman"/>
        </w:rPr>
        <w:t>“</w:t>
      </w:r>
      <w:r w:rsidR="0031269B" w:rsidRPr="00445C3D">
        <w:rPr>
          <w:rFonts w:cs="Times New Roman" w:hint="eastAsia"/>
        </w:rPr>
        <w:t>正典中的正典</w:t>
      </w:r>
      <w:r w:rsidR="001601E9" w:rsidRPr="00445C3D">
        <w:rPr>
          <w:rFonts w:cs="Times New Roman"/>
        </w:rPr>
        <w:t>”</w:t>
      </w:r>
      <w:r w:rsidR="0031269B" w:rsidRPr="00445C3D">
        <w:rPr>
          <w:rFonts w:cs="Times New Roman" w:hint="eastAsia"/>
        </w:rPr>
        <w:t>，因为他将圣经的神圣权威限制给那些以</w:t>
      </w:r>
      <w:r w:rsidR="001601E9" w:rsidRPr="00445C3D">
        <w:rPr>
          <w:rFonts w:cs="Times New Roman"/>
        </w:rPr>
        <w:t>“</w:t>
      </w:r>
      <w:r w:rsidR="0031269B" w:rsidRPr="00445C3D">
        <w:rPr>
          <w:rFonts w:cs="Times New Roman" w:hint="eastAsia"/>
        </w:rPr>
        <w:t>宣讲基督</w:t>
      </w:r>
      <w:r w:rsidR="001601E9" w:rsidRPr="00445C3D">
        <w:rPr>
          <w:rFonts w:cs="Times New Roman"/>
        </w:rPr>
        <w:t>”</w:t>
      </w:r>
      <w:r w:rsidR="005C0F88" w:rsidRPr="00445C3D">
        <w:rPr>
          <w:rFonts w:cs="Times New Roman" w:hint="eastAsia"/>
        </w:rPr>
        <w:t>（</w:t>
      </w:r>
      <w:r w:rsidR="0031269B" w:rsidRPr="00445C3D">
        <w:rPr>
          <w:rFonts w:cs="Times New Roman"/>
        </w:rPr>
        <w:t>Christum treiben</w:t>
      </w:r>
      <w:r w:rsidR="005C0F88" w:rsidRPr="00445C3D">
        <w:rPr>
          <w:rFonts w:cs="Times New Roman" w:hint="eastAsia"/>
        </w:rPr>
        <w:t>）</w:t>
      </w:r>
      <w:r w:rsidR="0031269B" w:rsidRPr="00445C3D">
        <w:rPr>
          <w:rFonts w:cs="Times New Roman" w:hint="eastAsia"/>
        </w:rPr>
        <w:t>为宗旨的书。此项争论所根据的</w:t>
      </w:r>
      <w:r w:rsidR="001056FD" w:rsidRPr="00445C3D">
        <w:rPr>
          <w:rFonts w:cs="Times New Roman" w:hint="eastAsia"/>
        </w:rPr>
        <w:t>这些</w:t>
      </w:r>
      <w:r w:rsidR="00421B4A" w:rsidRPr="00445C3D">
        <w:rPr>
          <w:rFonts w:cs="Times New Roman" w:hint="eastAsia"/>
        </w:rPr>
        <w:t>段落</w:t>
      </w:r>
      <w:r w:rsidR="0031269B" w:rsidRPr="00445C3D">
        <w:rPr>
          <w:rFonts w:cs="Times New Roman" w:hint="eastAsia"/>
        </w:rPr>
        <w:t>在圣路易版本内可以找到</w:t>
      </w:r>
      <w:r w:rsidR="005C0F88" w:rsidRPr="00445C3D">
        <w:rPr>
          <w:rFonts w:cs="Times New Roman" w:hint="eastAsia"/>
        </w:rPr>
        <w:t>（</w:t>
      </w:r>
      <w:r w:rsidR="0031269B" w:rsidRPr="00445C3D">
        <w:rPr>
          <w:rFonts w:cs="Times New Roman"/>
        </w:rPr>
        <w:t>XIV</w:t>
      </w:r>
      <w:r w:rsidR="0031269B" w:rsidRPr="00445C3D">
        <w:rPr>
          <w:rFonts w:cs="Times New Roman" w:hint="eastAsia"/>
        </w:rPr>
        <w:t>，</w:t>
      </w:r>
      <w:r w:rsidR="0031269B" w:rsidRPr="00445C3D">
        <w:rPr>
          <w:rFonts w:cs="Times New Roman"/>
        </w:rPr>
        <w:t xml:space="preserve">129, XIX </w:t>
      </w:r>
      <w:r w:rsidR="00421B4A" w:rsidRPr="00445C3D">
        <w:rPr>
          <w:rFonts w:cs="Times New Roman" w:hint="eastAsia"/>
        </w:rPr>
        <w:t>，</w:t>
      </w:r>
      <w:r w:rsidR="0031269B" w:rsidRPr="00445C3D">
        <w:rPr>
          <w:rFonts w:cs="Times New Roman"/>
        </w:rPr>
        <w:t>1441</w:t>
      </w:r>
      <w:r w:rsidR="005C0F88" w:rsidRPr="00445C3D">
        <w:rPr>
          <w:rFonts w:cs="Times New Roman" w:hint="eastAsia"/>
        </w:rPr>
        <w:t>）</w:t>
      </w:r>
      <w:r w:rsidR="00893BA9" w:rsidRPr="00445C3D">
        <w:rPr>
          <w:rFonts w:cs="Times New Roman" w:hint="eastAsia"/>
        </w:rPr>
        <w:t>，其</w:t>
      </w:r>
      <w:r w:rsidR="0031269B" w:rsidRPr="00445C3D">
        <w:rPr>
          <w:rFonts w:cs="Times New Roman" w:hint="eastAsia"/>
        </w:rPr>
        <w:t>记载说</w:t>
      </w:r>
      <w:r w:rsidR="00512B20" w:rsidRPr="00445C3D">
        <w:rPr>
          <w:rFonts w:cs="Times New Roman" w:hint="eastAsia"/>
        </w:rPr>
        <w:t>：</w:t>
      </w:r>
      <w:r w:rsidR="001601E9" w:rsidRPr="00445C3D">
        <w:rPr>
          <w:rFonts w:cs="Times New Roman"/>
        </w:rPr>
        <w:t>“</w:t>
      </w:r>
      <w:r w:rsidR="0031269B" w:rsidRPr="00445C3D">
        <w:rPr>
          <w:rFonts w:cs="Times New Roman" w:hint="eastAsia"/>
        </w:rPr>
        <w:t>凡不以宣讲基督为宗旨的，就不是使徒的著作</w:t>
      </w:r>
      <w:r w:rsidR="000F2EE2">
        <w:rPr>
          <w:rFonts w:cs="Times New Roman" w:hint="eastAsia"/>
        </w:rPr>
        <w:t>；</w:t>
      </w:r>
      <w:r w:rsidR="0031269B" w:rsidRPr="00445C3D">
        <w:rPr>
          <w:rFonts w:cs="Times New Roman" w:hint="eastAsia"/>
        </w:rPr>
        <w:t>即使是圣彼得，或圣保罗所教训的，也不算是属使徒的。反过来说，凡是传讲基督的经典，便是使徒的著作，虽是犹太、亚拿</w:t>
      </w:r>
      <w:r w:rsidR="00893BA9" w:rsidRPr="00445C3D">
        <w:rPr>
          <w:rFonts w:cs="Times New Roman" w:hint="eastAsia"/>
        </w:rPr>
        <w:t>、彼</w:t>
      </w:r>
      <w:r w:rsidR="0031269B" w:rsidRPr="00445C3D">
        <w:rPr>
          <w:rFonts w:cs="Times New Roman" w:hint="eastAsia"/>
        </w:rPr>
        <w:t>拉多或希律王所讲的，仍可称为属使徒的著作。</w:t>
      </w:r>
      <w:r w:rsidR="001601E9" w:rsidRPr="00445C3D">
        <w:rPr>
          <w:rFonts w:cs="Times New Roman"/>
        </w:rPr>
        <w:t>”</w:t>
      </w:r>
      <w:r w:rsidR="0031269B" w:rsidRPr="00445C3D">
        <w:rPr>
          <w:rFonts w:cs="Times New Roman" w:hint="eastAsia"/>
        </w:rPr>
        <w:t>又说</w:t>
      </w:r>
      <w:r w:rsidR="00512B20" w:rsidRPr="00445C3D">
        <w:rPr>
          <w:rFonts w:cs="Times New Roman" w:hint="eastAsia"/>
        </w:rPr>
        <w:t>：</w:t>
      </w:r>
      <w:r w:rsidR="001601E9" w:rsidRPr="00445C3D">
        <w:rPr>
          <w:rFonts w:cs="Times New Roman"/>
        </w:rPr>
        <w:t>“</w:t>
      </w:r>
      <w:r w:rsidR="0031269B" w:rsidRPr="00445C3D">
        <w:rPr>
          <w:rFonts w:cs="Times New Roman" w:hint="eastAsia"/>
        </w:rPr>
        <w:t>我们的敌对者若持守圣经，我们便持守基督，反对圣经。</w:t>
      </w:r>
      <w:r w:rsidR="001601E9" w:rsidRPr="00445C3D">
        <w:rPr>
          <w:rFonts w:cs="Times New Roman"/>
        </w:rPr>
        <w:t>”</w:t>
      </w:r>
      <w:r w:rsidR="005C0F88" w:rsidRPr="00445C3D">
        <w:rPr>
          <w:rFonts w:cs="Times New Roman" w:hint="eastAsia"/>
        </w:rPr>
        <w:t>（</w:t>
      </w:r>
      <w:r w:rsidR="00A31249" w:rsidRPr="00445C3D">
        <w:rPr>
          <w:rFonts w:cs="Times New Roman" w:hint="eastAsia"/>
        </w:rPr>
        <w:t>译者李天德注</w:t>
      </w:r>
      <w:r w:rsidR="00512B20" w:rsidRPr="00445C3D">
        <w:rPr>
          <w:rFonts w:cs="Times New Roman" w:hint="eastAsia"/>
        </w:rPr>
        <w:t>：</w:t>
      </w:r>
      <w:r w:rsidR="0031269B" w:rsidRPr="00445C3D">
        <w:rPr>
          <w:rFonts w:cs="Times New Roman" w:hint="eastAsia"/>
        </w:rPr>
        <w:t>我们要注意路德写这句话时的上下文，即可知路德并非反对圣经</w:t>
      </w:r>
      <w:r w:rsidR="00A31249" w:rsidRPr="00445C3D">
        <w:rPr>
          <w:rFonts w:cs="Times New Roman" w:hint="eastAsia"/>
        </w:rPr>
        <w:t>。</w:t>
      </w:r>
      <w:r w:rsidR="005C0F88" w:rsidRPr="00445C3D">
        <w:rPr>
          <w:rFonts w:cs="Times New Roman" w:hint="eastAsia"/>
        </w:rPr>
        <w:t>）</w:t>
      </w:r>
      <w:r w:rsidR="0031269B" w:rsidRPr="00445C3D">
        <w:rPr>
          <w:rFonts w:cs="Times New Roman" w:hint="eastAsia"/>
        </w:rPr>
        <w:t>这些陈述，若不与原著内的上下文一同读，看来似乎有些奇怪，若与上下文一同考虑，其含意便非常清楚。路德在此提及圣经，不是指着圣经本身</w:t>
      </w:r>
      <w:r w:rsidR="005C0F88" w:rsidRPr="00445C3D">
        <w:rPr>
          <w:rFonts w:cs="Times New Roman" w:hint="eastAsia"/>
        </w:rPr>
        <w:t>（</w:t>
      </w:r>
      <w:r w:rsidR="0031269B" w:rsidRPr="00445C3D">
        <w:rPr>
          <w:rFonts w:cs="Times New Roman"/>
        </w:rPr>
        <w:t>per</w:t>
      </w:r>
      <w:r w:rsidR="00B207E9" w:rsidRPr="00445C3D">
        <w:rPr>
          <w:rFonts w:cs="Times New Roman"/>
        </w:rPr>
        <w:t xml:space="preserve"> </w:t>
      </w:r>
      <w:r w:rsidR="0031269B" w:rsidRPr="00445C3D">
        <w:rPr>
          <w:rFonts w:cs="Times New Roman"/>
        </w:rPr>
        <w:t>se</w:t>
      </w:r>
      <w:r w:rsidR="005C0F88" w:rsidRPr="00445C3D">
        <w:rPr>
          <w:rFonts w:cs="Times New Roman" w:hint="eastAsia"/>
        </w:rPr>
        <w:t>）</w:t>
      </w:r>
      <w:r w:rsidR="0031269B" w:rsidRPr="00445C3D">
        <w:rPr>
          <w:rFonts w:cs="Times New Roman" w:hint="eastAsia"/>
        </w:rPr>
        <w:t>，而是指由教皇主义者已作虚妄解释的圣经。这便完全说明了第二个引证。第一个引证由事实而予以说明</w:t>
      </w:r>
      <w:r w:rsidR="00512B20" w:rsidRPr="00445C3D">
        <w:rPr>
          <w:rFonts w:cs="Times New Roman" w:hint="eastAsia"/>
        </w:rPr>
        <w:t>：</w:t>
      </w:r>
      <w:r w:rsidR="0031269B" w:rsidRPr="00445C3D">
        <w:rPr>
          <w:rFonts w:cs="Times New Roman" w:hint="eastAsia"/>
        </w:rPr>
        <w:t>路德在此设想一件实际上不能发生的事件，因为圣保罗或圣彼得若不以</w:t>
      </w:r>
      <w:r w:rsidR="001601E9" w:rsidRPr="00445C3D">
        <w:rPr>
          <w:rFonts w:cs="Times New Roman"/>
        </w:rPr>
        <w:t>“</w:t>
      </w:r>
      <w:r w:rsidR="0031269B" w:rsidRPr="00445C3D">
        <w:rPr>
          <w:rFonts w:cs="Times New Roman" w:hint="eastAsia"/>
        </w:rPr>
        <w:t>宣讲基督</w:t>
      </w:r>
      <w:r w:rsidR="001601E9" w:rsidRPr="00445C3D">
        <w:rPr>
          <w:rFonts w:cs="Times New Roman"/>
        </w:rPr>
        <w:t>”</w:t>
      </w:r>
      <w:r w:rsidR="00893BA9" w:rsidRPr="00445C3D">
        <w:rPr>
          <w:rFonts w:cs="Times New Roman" w:hint="eastAsia"/>
        </w:rPr>
        <w:t>为</w:t>
      </w:r>
      <w:r w:rsidR="0031269B" w:rsidRPr="00445C3D">
        <w:rPr>
          <w:rFonts w:cs="Times New Roman" w:hint="eastAsia"/>
        </w:rPr>
        <w:t>宗旨，都不能教训什么</w:t>
      </w:r>
      <w:r w:rsidR="000F2EE2">
        <w:rPr>
          <w:rFonts w:cs="Times New Roman" w:hint="eastAsia"/>
        </w:rPr>
        <w:t>；</w:t>
      </w:r>
      <w:r w:rsidR="0031269B" w:rsidRPr="00445C3D">
        <w:rPr>
          <w:rFonts w:cs="Times New Roman" w:hint="eastAsia"/>
        </w:rPr>
        <w:t>不论亚拿、彼拉多或希律王胆敢教训些</w:t>
      </w:r>
      <w:r w:rsidR="00AE5E78" w:rsidRPr="00445C3D">
        <w:rPr>
          <w:rFonts w:cs="Times New Roman" w:hint="eastAsia"/>
        </w:rPr>
        <w:t>什么</w:t>
      </w:r>
      <w:r w:rsidR="0031269B" w:rsidRPr="00445C3D">
        <w:rPr>
          <w:rFonts w:cs="Times New Roman" w:hint="eastAsia"/>
        </w:rPr>
        <w:t>，也不会</w:t>
      </w:r>
      <w:r w:rsidR="001601E9" w:rsidRPr="00445C3D">
        <w:rPr>
          <w:rFonts w:cs="Times New Roman"/>
        </w:rPr>
        <w:t>“</w:t>
      </w:r>
      <w:r w:rsidR="0031269B" w:rsidRPr="00445C3D">
        <w:rPr>
          <w:rFonts w:cs="Times New Roman" w:hint="eastAsia"/>
        </w:rPr>
        <w:t>宣讲基督</w:t>
      </w:r>
      <w:r w:rsidR="001601E9" w:rsidRPr="00445C3D">
        <w:rPr>
          <w:rFonts w:cs="Times New Roman"/>
        </w:rPr>
        <w:t>”</w:t>
      </w:r>
      <w:r w:rsidR="0031269B" w:rsidRPr="00445C3D">
        <w:rPr>
          <w:rFonts w:cs="Times New Roman" w:hint="eastAsia"/>
        </w:rPr>
        <w:t>。在此，路德极力主张，基督的神圣权威，</w:t>
      </w:r>
      <w:r w:rsidR="00762C0D">
        <w:rPr>
          <w:rFonts w:cs="Times New Roman" w:hint="eastAsia"/>
        </w:rPr>
        <w:t>即</w:t>
      </w:r>
      <w:r w:rsidR="0031269B" w:rsidRPr="00445C3D">
        <w:rPr>
          <w:rFonts w:cs="Times New Roman" w:hint="eastAsia"/>
        </w:rPr>
        <w:t>圣经</w:t>
      </w:r>
      <w:r w:rsidR="00762C0D">
        <w:rPr>
          <w:rFonts w:cs="Times New Roman" w:hint="eastAsia"/>
        </w:rPr>
        <w:t>，</w:t>
      </w:r>
      <w:r w:rsidR="0031269B" w:rsidRPr="00445C3D">
        <w:rPr>
          <w:rFonts w:cs="Times New Roman" w:hint="eastAsia"/>
        </w:rPr>
        <w:t>自始至终都教训我们祂是教会唯一的主</w:t>
      </w:r>
      <w:r w:rsidR="00893BA9" w:rsidRPr="00445C3D">
        <w:rPr>
          <w:rFonts w:cs="Times New Roman" w:hint="eastAsia"/>
        </w:rPr>
        <w:t>。路</w:t>
      </w:r>
      <w:r w:rsidR="0031269B" w:rsidRPr="00445C3D">
        <w:rPr>
          <w:rFonts w:cs="Times New Roman" w:hint="eastAsia"/>
        </w:rPr>
        <w:t>二十四</w:t>
      </w:r>
      <w:r w:rsidR="0031269B" w:rsidRPr="00445C3D">
        <w:rPr>
          <w:rFonts w:cs="Times New Roman"/>
        </w:rPr>
        <w:t>25</w:t>
      </w:r>
      <w:r w:rsidR="0011260B" w:rsidRPr="00445C3D">
        <w:rPr>
          <w:rFonts w:cs="Times New Roman"/>
        </w:rPr>
        <w:t>-</w:t>
      </w:r>
      <w:r w:rsidR="0031269B" w:rsidRPr="00445C3D">
        <w:rPr>
          <w:rFonts w:cs="Times New Roman"/>
        </w:rPr>
        <w:t>2</w:t>
      </w:r>
      <w:r w:rsidR="00893BA9" w:rsidRPr="00445C3D">
        <w:rPr>
          <w:rFonts w:cs="Times New Roman"/>
        </w:rPr>
        <w:t>7</w:t>
      </w:r>
      <w:r w:rsidR="000F2EE2">
        <w:rPr>
          <w:rFonts w:cs="Times New Roman" w:hint="eastAsia"/>
        </w:rPr>
        <w:t>；</w:t>
      </w:r>
      <w:r w:rsidR="0031269B" w:rsidRPr="00445C3D">
        <w:rPr>
          <w:rFonts w:cs="Times New Roman" w:hint="eastAsia"/>
        </w:rPr>
        <w:t>徒十</w:t>
      </w:r>
      <w:r w:rsidR="0031269B" w:rsidRPr="00445C3D">
        <w:rPr>
          <w:rFonts w:cs="Times New Roman"/>
        </w:rPr>
        <w:t>43</w:t>
      </w:r>
      <w:r w:rsidR="0031269B" w:rsidRPr="00445C3D">
        <w:rPr>
          <w:rFonts w:cs="Times New Roman" w:hint="eastAsia"/>
        </w:rPr>
        <w:t>。</w:t>
      </w:r>
    </w:p>
    <w:p w14:paraId="00EE6B0E" w14:textId="55A20262" w:rsidR="00BB75CD" w:rsidRPr="00445C3D" w:rsidRDefault="0031269B" w:rsidP="00DF514A">
      <w:pPr>
        <w:spacing w:after="0"/>
        <w:ind w:firstLine="461"/>
        <w:rPr>
          <w:rFonts w:cs="Times New Roman"/>
        </w:rPr>
      </w:pPr>
      <w:r w:rsidRPr="00445C3D">
        <w:rPr>
          <w:rFonts w:cs="Times New Roman" w:hint="eastAsia"/>
        </w:rPr>
        <w:t>为要证明路德对于圣经</w:t>
      </w:r>
      <w:r w:rsidR="009C71CA" w:rsidRPr="00445C3D">
        <w:rPr>
          <w:rFonts w:cs="Times New Roman" w:hint="eastAsia"/>
        </w:rPr>
        <w:t>持有</w:t>
      </w:r>
      <w:r w:rsidR="001601E9" w:rsidRPr="00445C3D">
        <w:rPr>
          <w:rFonts w:cs="Times New Roman"/>
        </w:rPr>
        <w:t>“</w:t>
      </w:r>
      <w:r w:rsidRPr="00445C3D">
        <w:rPr>
          <w:rFonts w:cs="Times New Roman" w:hint="eastAsia"/>
        </w:rPr>
        <w:t>自由</w:t>
      </w:r>
      <w:r w:rsidR="00C03396">
        <w:rPr>
          <w:rFonts w:cs="Times New Roman" w:hint="eastAsia"/>
        </w:rPr>
        <w:t>立场</w:t>
      </w:r>
      <w:r w:rsidR="001601E9" w:rsidRPr="00445C3D">
        <w:rPr>
          <w:rFonts w:cs="Times New Roman"/>
        </w:rPr>
        <w:t>”</w:t>
      </w:r>
      <w:r w:rsidRPr="00445C3D">
        <w:rPr>
          <w:rFonts w:cs="Times New Roman" w:hint="eastAsia"/>
        </w:rPr>
        <w:t>而提出的其</w:t>
      </w:r>
      <w:r w:rsidR="009C71CA" w:rsidRPr="00445C3D">
        <w:rPr>
          <w:rFonts w:cs="Times New Roman" w:hint="eastAsia"/>
        </w:rPr>
        <w:t>它</w:t>
      </w:r>
      <w:r w:rsidRPr="00445C3D">
        <w:rPr>
          <w:rFonts w:cs="Times New Roman" w:hint="eastAsia"/>
        </w:rPr>
        <w:t>议论，乃属于以上所引用相同的一类。现代的神学家为了有利于他们的恶毒计谋起见，</w:t>
      </w:r>
      <w:r w:rsidR="004D2D37" w:rsidRPr="00445C3D">
        <w:rPr>
          <w:rFonts w:cs="Times New Roman" w:hint="eastAsia"/>
        </w:rPr>
        <w:t>若</w:t>
      </w:r>
      <w:r w:rsidRPr="00445C3D">
        <w:rPr>
          <w:rFonts w:cs="Times New Roman" w:hint="eastAsia"/>
        </w:rPr>
        <w:t>不是错误引用路德的解释，就是滥用他的陈述。虽然如此，他们却不能反驳路德的话语，路德清晰地说明他专心而忠诚</w:t>
      </w:r>
      <w:r w:rsidR="004D2D37" w:rsidRPr="00445C3D">
        <w:rPr>
          <w:rFonts w:cs="Times New Roman" w:hint="eastAsia"/>
        </w:rPr>
        <w:t>地</w:t>
      </w:r>
      <w:r w:rsidRPr="00445C3D">
        <w:rPr>
          <w:rFonts w:cs="Times New Roman" w:hint="eastAsia"/>
        </w:rPr>
        <w:t>承认圣经为上帝自己默示的书。</w:t>
      </w:r>
    </w:p>
    <w:p w14:paraId="226FE464" w14:textId="77777777" w:rsidR="008B5756" w:rsidRPr="00445C3D" w:rsidRDefault="008B5756" w:rsidP="00DF514A">
      <w:pPr>
        <w:spacing w:after="0"/>
        <w:ind w:firstLine="461"/>
        <w:rPr>
          <w:rFonts w:cs="Times New Roman"/>
        </w:rPr>
      </w:pPr>
    </w:p>
    <w:p w14:paraId="5F879B25" w14:textId="46B93B78" w:rsidR="009F0DFA" w:rsidRPr="00445C3D" w:rsidRDefault="0031269B" w:rsidP="00445C3D">
      <w:pPr>
        <w:pStyle w:val="2"/>
        <w:rPr>
          <w:rFonts w:cs="Times New Roman"/>
        </w:rPr>
      </w:pPr>
      <w:bookmarkStart w:id="39" w:name="_Toc220321145"/>
      <w:r w:rsidRPr="00445C3D">
        <w:rPr>
          <w:rFonts w:cs="Times New Roman" w:hint="eastAsia"/>
        </w:rPr>
        <w:lastRenderedPageBreak/>
        <w:t>否认默示道理的起因及其结果</w:t>
      </w:r>
      <w:bookmarkEnd w:id="39"/>
    </w:p>
    <w:p w14:paraId="584379DD" w14:textId="77777777" w:rsidR="008B5756" w:rsidRPr="00445C3D" w:rsidRDefault="008B5756" w:rsidP="00DF514A">
      <w:pPr>
        <w:spacing w:after="0"/>
        <w:ind w:firstLine="461"/>
        <w:rPr>
          <w:rFonts w:cs="Times New Roman"/>
        </w:rPr>
      </w:pPr>
    </w:p>
    <w:p w14:paraId="4A6B7E9F" w14:textId="628C1BEA" w:rsidR="008B69A2" w:rsidRPr="00445C3D" w:rsidRDefault="0031269B" w:rsidP="00DF514A">
      <w:pPr>
        <w:spacing w:after="0"/>
        <w:ind w:firstLine="461"/>
        <w:rPr>
          <w:rFonts w:cs="Times New Roman"/>
        </w:rPr>
      </w:pPr>
      <w:r w:rsidRPr="00445C3D">
        <w:rPr>
          <w:rFonts w:cs="Times New Roman" w:hint="eastAsia"/>
        </w:rPr>
        <w:t>现代抗议派</w:t>
      </w:r>
      <w:r w:rsidR="005C0F88" w:rsidRPr="00445C3D">
        <w:rPr>
          <w:rFonts w:cs="Times New Roman" w:hint="eastAsia"/>
        </w:rPr>
        <w:t>（</w:t>
      </w:r>
      <w:r w:rsidR="00980FDB" w:rsidRPr="00445C3D">
        <w:rPr>
          <w:rFonts w:cs="Times New Roman" w:hint="eastAsia"/>
        </w:rPr>
        <w:t>或新教</w:t>
      </w:r>
      <w:r w:rsidR="005C0F88" w:rsidRPr="00445C3D">
        <w:rPr>
          <w:rFonts w:cs="Times New Roman" w:hint="eastAsia"/>
        </w:rPr>
        <w:t>）</w:t>
      </w:r>
      <w:r w:rsidRPr="00445C3D">
        <w:rPr>
          <w:rFonts w:cs="Times New Roman" w:hint="eastAsia"/>
        </w:rPr>
        <w:t>的神学家</w:t>
      </w:r>
      <w:r w:rsidR="005C0F88" w:rsidRPr="00445C3D">
        <w:rPr>
          <w:rFonts w:cs="Times New Roman" w:hint="eastAsia"/>
        </w:rPr>
        <w:t>（</w:t>
      </w:r>
      <w:r w:rsidRPr="00445C3D">
        <w:rPr>
          <w:rFonts w:cs="Times New Roman"/>
        </w:rPr>
        <w:t>Protestant theologians</w:t>
      </w:r>
      <w:r w:rsidR="005C0F88" w:rsidRPr="00445C3D">
        <w:rPr>
          <w:rFonts w:cs="Times New Roman" w:hint="eastAsia"/>
        </w:rPr>
        <w:t>）</w:t>
      </w:r>
      <w:r w:rsidRPr="00445C3D">
        <w:rPr>
          <w:rFonts w:cs="Times New Roman" w:hint="eastAsia"/>
        </w:rPr>
        <w:t>很奇怪地背离默示的圣经道理，此事很显著地叙述在赫斯汀百科全书中，</w:t>
      </w:r>
      <w:r w:rsidR="005C0F88" w:rsidRPr="00445C3D">
        <w:rPr>
          <w:rFonts w:cs="Times New Roman" w:hint="eastAsia"/>
        </w:rPr>
        <w:t>（</w:t>
      </w:r>
      <w:r w:rsidRPr="00445C3D">
        <w:rPr>
          <w:rFonts w:cs="Times New Roman"/>
        </w:rPr>
        <w:t>Hastings's Encyclopedia</w:t>
      </w:r>
      <w:r w:rsidR="005C0F88" w:rsidRPr="00445C3D">
        <w:rPr>
          <w:rFonts w:cs="Times New Roman" w:hint="eastAsia"/>
        </w:rPr>
        <w:t>）</w:t>
      </w:r>
      <w:r w:rsidR="00887550">
        <w:rPr>
          <w:rFonts w:cs="Times New Roman" w:hint="eastAsia"/>
        </w:rPr>
        <w:t>。</w:t>
      </w:r>
      <w:r w:rsidRPr="00445C3D">
        <w:rPr>
          <w:rFonts w:cs="Times New Roman" w:hint="eastAsia"/>
        </w:rPr>
        <w:t>书内记着说</w:t>
      </w:r>
      <w:r w:rsidR="00512B20" w:rsidRPr="00445C3D">
        <w:rPr>
          <w:rFonts w:cs="Times New Roman" w:hint="eastAsia"/>
        </w:rPr>
        <w:t>：</w:t>
      </w:r>
      <w:r w:rsidR="001601E9" w:rsidRPr="00445C3D">
        <w:rPr>
          <w:rFonts w:cs="Times New Roman"/>
        </w:rPr>
        <w:t>“</w:t>
      </w:r>
      <w:r w:rsidRPr="00445C3D">
        <w:rPr>
          <w:rFonts w:cs="Times New Roman" w:hint="eastAsia"/>
        </w:rPr>
        <w:t>现今抗议派的学者因受科学思想的灌注，关于圣经的默示</w:t>
      </w:r>
      <w:r w:rsidR="0051723C" w:rsidRPr="00445C3D">
        <w:rPr>
          <w:rFonts w:cs="Times New Roman" w:hint="eastAsia"/>
        </w:rPr>
        <w:t>不再持守先验性的</w:t>
      </w:r>
      <w:r w:rsidR="005C0F88" w:rsidRPr="00445C3D">
        <w:rPr>
          <w:rFonts w:cs="Times New Roman" w:hint="eastAsia"/>
        </w:rPr>
        <w:t>（</w:t>
      </w:r>
      <w:r w:rsidRPr="00445C3D">
        <w:rPr>
          <w:rFonts w:cs="Times New Roman"/>
        </w:rPr>
        <w:t>a</w:t>
      </w:r>
      <w:r w:rsidR="0051723C" w:rsidRPr="00445C3D">
        <w:rPr>
          <w:rFonts w:cs="Times New Roman"/>
        </w:rPr>
        <w:t>-</w:t>
      </w:r>
      <w:r w:rsidRPr="00445C3D">
        <w:rPr>
          <w:rFonts w:cs="Times New Roman"/>
        </w:rPr>
        <w:t>priori</w:t>
      </w:r>
      <w:r w:rsidR="005C0F88" w:rsidRPr="00445C3D">
        <w:rPr>
          <w:rFonts w:cs="Times New Roman" w:hint="eastAsia"/>
        </w:rPr>
        <w:t>）</w:t>
      </w:r>
      <w:r w:rsidRPr="00445C3D">
        <w:rPr>
          <w:rFonts w:cs="Times New Roman" w:hint="eastAsia"/>
        </w:rPr>
        <w:t>理论</w:t>
      </w:r>
      <w:r w:rsidRPr="00445C3D">
        <w:rPr>
          <w:rFonts w:cs="Times New Roman"/>
        </w:rPr>
        <w:t>......</w:t>
      </w:r>
      <w:r w:rsidRPr="00445C3D">
        <w:rPr>
          <w:rFonts w:cs="Times New Roman" w:hint="eastAsia"/>
        </w:rPr>
        <w:t>他们感觉不必以为新旧约任何一卷的教训是神圣的，有权威的。除了他们认为不可反对的事实的逻辑外，什么都不赞成</w:t>
      </w:r>
      <w:r w:rsidRPr="00445C3D">
        <w:rPr>
          <w:rFonts w:cs="Times New Roman"/>
        </w:rPr>
        <w:t>......</w:t>
      </w:r>
      <w:r w:rsidR="0080644C" w:rsidRPr="00445C3D">
        <w:rPr>
          <w:rFonts w:cs="Times New Roman" w:hint="eastAsia"/>
        </w:rPr>
        <w:t>若</w:t>
      </w:r>
      <w:r w:rsidRPr="00445C3D">
        <w:rPr>
          <w:rFonts w:cs="Times New Roman" w:hint="eastAsia"/>
        </w:rPr>
        <w:t>他们</w:t>
      </w:r>
      <w:r w:rsidR="0080644C" w:rsidRPr="00445C3D">
        <w:rPr>
          <w:rFonts w:cs="Times New Roman" w:hint="eastAsia"/>
        </w:rPr>
        <w:t>最后</w:t>
      </w:r>
      <w:r w:rsidRPr="00445C3D">
        <w:rPr>
          <w:rFonts w:cs="Times New Roman" w:hint="eastAsia"/>
        </w:rPr>
        <w:t>构造一条道理说</w:t>
      </w:r>
      <w:r w:rsidR="00512B20" w:rsidRPr="00445C3D">
        <w:rPr>
          <w:rFonts w:cs="Times New Roman" w:hint="eastAsia"/>
        </w:rPr>
        <w:t>：</w:t>
      </w:r>
      <w:r w:rsidRPr="00445C3D">
        <w:rPr>
          <w:rFonts w:cs="Times New Roman" w:hint="eastAsia"/>
        </w:rPr>
        <w:t>圣经是由神圣的影响所写成的，这是由于</w:t>
      </w:r>
      <w:r w:rsidR="0080644C" w:rsidRPr="00445C3D">
        <w:rPr>
          <w:rFonts w:cs="Times New Roman" w:hint="eastAsia"/>
        </w:rPr>
        <w:t>圣经自有的</w:t>
      </w:r>
      <w:r w:rsidRPr="00445C3D">
        <w:rPr>
          <w:rFonts w:cs="Times New Roman" w:hint="eastAsia"/>
        </w:rPr>
        <w:t>特性</w:t>
      </w:r>
      <w:r w:rsidR="0080644C" w:rsidRPr="00445C3D">
        <w:rPr>
          <w:rFonts w:cs="Times New Roman" w:hint="eastAsia"/>
        </w:rPr>
        <w:t>而</w:t>
      </w:r>
      <w:r w:rsidRPr="00445C3D">
        <w:rPr>
          <w:rFonts w:cs="Times New Roman" w:hint="eastAsia"/>
        </w:rPr>
        <w:t>推想</w:t>
      </w:r>
      <w:r w:rsidR="0080644C" w:rsidRPr="00445C3D">
        <w:rPr>
          <w:rFonts w:cs="Times New Roman" w:hint="eastAsia"/>
        </w:rPr>
        <w:t>来的</w:t>
      </w:r>
      <w:r w:rsidRPr="00445C3D">
        <w:rPr>
          <w:rFonts w:cs="Times New Roman" w:hint="eastAsia"/>
        </w:rPr>
        <w:t>，在自由的</w:t>
      </w:r>
      <w:r w:rsidR="00893BA9" w:rsidRPr="00445C3D">
        <w:rPr>
          <w:rFonts w:cs="Times New Roman" w:hint="eastAsia"/>
        </w:rPr>
        <w:t>、公</w:t>
      </w:r>
      <w:r w:rsidRPr="00445C3D">
        <w:rPr>
          <w:rFonts w:cs="Times New Roman" w:hint="eastAsia"/>
        </w:rPr>
        <w:t>平的审察此特性以后，他们</w:t>
      </w:r>
      <w:r w:rsidR="0080644C" w:rsidRPr="00445C3D">
        <w:rPr>
          <w:rFonts w:cs="Times New Roman" w:hint="eastAsia"/>
        </w:rPr>
        <w:t>不得不在这个层面上承认</w:t>
      </w:r>
      <w:r w:rsidRPr="00445C3D">
        <w:rPr>
          <w:rFonts w:cs="Times New Roman" w:hint="eastAsia"/>
        </w:rPr>
        <w:t>。</w:t>
      </w:r>
      <w:r w:rsidR="001601E9" w:rsidRPr="00445C3D">
        <w:rPr>
          <w:rFonts w:cs="Times New Roman"/>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总括来说，论及旧约每一部分是均等而无错误的默示，这种旧道理现今在</w:t>
      </w:r>
      <w:r w:rsidR="0080644C" w:rsidRPr="00445C3D">
        <w:rPr>
          <w:rFonts w:cs="Times New Roman" w:hint="eastAsia"/>
        </w:rPr>
        <w:t>抗</w:t>
      </w:r>
      <w:r w:rsidRPr="00445C3D">
        <w:rPr>
          <w:rFonts w:cs="Times New Roman" w:hint="eastAsia"/>
        </w:rPr>
        <w:t>议派教会中很快</w:t>
      </w:r>
      <w:r w:rsidR="0080644C" w:rsidRPr="00445C3D">
        <w:rPr>
          <w:rFonts w:cs="Times New Roman" w:hint="eastAsia"/>
        </w:rPr>
        <w:t>地</w:t>
      </w:r>
      <w:r w:rsidRPr="00445C3D">
        <w:rPr>
          <w:rFonts w:cs="Times New Roman" w:hint="eastAsia"/>
        </w:rPr>
        <w:t>消失了。实际上，在圣经中什么地方是有价值的，什么地方是无价值的，并没有明显的界限。</w:t>
      </w:r>
      <w:r w:rsidR="001601E9" w:rsidRPr="00445C3D">
        <w:rPr>
          <w:rFonts w:cs="Times New Roman"/>
        </w:rPr>
        <w:t>”</w:t>
      </w:r>
      <w:r w:rsidR="005C0F88" w:rsidRPr="00445C3D">
        <w:rPr>
          <w:rFonts w:cs="Times New Roman" w:hint="eastAsia"/>
        </w:rPr>
        <w:t>（</w:t>
      </w:r>
      <w:r w:rsidRPr="00445C3D">
        <w:rPr>
          <w:rFonts w:cs="Times New Roman"/>
        </w:rPr>
        <w:t>VII, 346</w:t>
      </w:r>
      <w:r w:rsidRPr="00445C3D">
        <w:rPr>
          <w:rFonts w:cs="Times New Roman" w:hint="eastAsia"/>
        </w:rPr>
        <w:t>。</w:t>
      </w:r>
      <w:r w:rsidR="005C0F88" w:rsidRPr="00445C3D">
        <w:rPr>
          <w:rFonts w:cs="Times New Roman" w:hint="eastAsia"/>
        </w:rPr>
        <w:t>）</w:t>
      </w:r>
      <w:r w:rsidRPr="00445C3D">
        <w:rPr>
          <w:rFonts w:cs="Times New Roman" w:hint="eastAsia"/>
        </w:rPr>
        <w:t>迦弗坦氏</w:t>
      </w:r>
      <w:r w:rsidR="005C0F88" w:rsidRPr="00445C3D">
        <w:rPr>
          <w:rFonts w:cs="Times New Roman" w:hint="eastAsia"/>
        </w:rPr>
        <w:t>（</w:t>
      </w:r>
      <w:r w:rsidRPr="00445C3D">
        <w:rPr>
          <w:rFonts w:cs="Times New Roman"/>
        </w:rPr>
        <w:t>Theodor Kaftan</w:t>
      </w:r>
      <w:r w:rsidR="005C0F88" w:rsidRPr="00445C3D">
        <w:rPr>
          <w:rFonts w:cs="Times New Roman" w:hint="eastAsia"/>
        </w:rPr>
        <w:t>）</w:t>
      </w:r>
      <w:r w:rsidRPr="00445C3D">
        <w:rPr>
          <w:rFonts w:cs="Times New Roman" w:hint="eastAsia"/>
        </w:rPr>
        <w:t>以同样的意见说</w:t>
      </w:r>
      <w:r w:rsidR="00512B20" w:rsidRPr="00445C3D">
        <w:rPr>
          <w:rFonts w:cs="Times New Roman" w:hint="eastAsia"/>
        </w:rPr>
        <w:t>：</w:t>
      </w:r>
      <w:r w:rsidR="001601E9" w:rsidRPr="00445C3D">
        <w:rPr>
          <w:rFonts w:cs="Times New Roman"/>
        </w:rPr>
        <w:t>“</w:t>
      </w:r>
      <w:r w:rsidRPr="00445C3D">
        <w:rPr>
          <w:rFonts w:cs="Times New Roman" w:hint="eastAsia"/>
        </w:rPr>
        <w:t>我们是实在论者</w:t>
      </w:r>
      <w:r w:rsidR="001601E9" w:rsidRPr="00445C3D">
        <w:rPr>
          <w:rFonts w:cs="Times New Roman"/>
        </w:rPr>
        <w:t>”</w:t>
      </w:r>
      <w:r w:rsidR="005C0F88" w:rsidRPr="00445C3D">
        <w:rPr>
          <w:rFonts w:cs="Times New Roman" w:hint="eastAsia"/>
        </w:rPr>
        <w:t>（</w:t>
      </w:r>
      <w:r w:rsidRPr="00445C3D">
        <w:rPr>
          <w:rFonts w:cs="Times New Roman"/>
        </w:rPr>
        <w:t>realists, Wirklichkeits-menschen</w:t>
      </w:r>
      <w:r w:rsidR="005C0F88" w:rsidRPr="00445C3D">
        <w:rPr>
          <w:rFonts w:cs="Times New Roman" w:hint="eastAsia"/>
        </w:rPr>
        <w:t>）</w:t>
      </w:r>
      <w:r w:rsidRPr="00445C3D">
        <w:rPr>
          <w:rFonts w:cs="Times New Roman" w:hint="eastAsia"/>
        </w:rPr>
        <w:t>。他</w:t>
      </w:r>
      <w:r w:rsidR="0059205E" w:rsidRPr="00445C3D">
        <w:rPr>
          <w:rFonts w:cs="Times New Roman" w:hint="eastAsia"/>
        </w:rPr>
        <w:t>这样解释</w:t>
      </w:r>
      <w:r w:rsidR="00512B20" w:rsidRPr="00445C3D">
        <w:rPr>
          <w:rFonts w:cs="Times New Roman" w:hint="eastAsia"/>
        </w:rPr>
        <w:t>：</w:t>
      </w:r>
      <w:r w:rsidR="001601E9" w:rsidRPr="00445C3D">
        <w:rPr>
          <w:rFonts w:cs="Times New Roman"/>
        </w:rPr>
        <w:t>“</w:t>
      </w:r>
      <w:r w:rsidRPr="00445C3D">
        <w:rPr>
          <w:rFonts w:cs="Times New Roman" w:hint="eastAsia"/>
        </w:rPr>
        <w:t>我们不认为圣经论及本身的教训为有权威可信的，我们不过按照圣经所给予我们的印象，承认它为神圣的真理。</w:t>
      </w:r>
      <w:r w:rsidR="001601E9" w:rsidRPr="00445C3D">
        <w:rPr>
          <w:rFonts w:cs="Times New Roman"/>
        </w:rPr>
        <w:t>”</w:t>
      </w:r>
      <w:r w:rsidR="005C0F88" w:rsidRPr="00445C3D">
        <w:rPr>
          <w:rFonts w:cs="Times New Roman" w:hint="eastAsia"/>
        </w:rPr>
        <w:t>（</w:t>
      </w:r>
      <w:r w:rsidRPr="00445C3D">
        <w:rPr>
          <w:rFonts w:cs="Times New Roman" w:hint="eastAsia"/>
        </w:rPr>
        <w:t>旧信仰之现代神学</w:t>
      </w:r>
      <w:r w:rsidRPr="00445C3D">
        <w:rPr>
          <w:rFonts w:cs="Times New Roman"/>
        </w:rPr>
        <w:t>moderne Theologie des alten Glaubens, 2, 108</w:t>
      </w:r>
      <w:r w:rsidR="00893BA9" w:rsidRPr="00445C3D">
        <w:rPr>
          <w:rFonts w:cs="Times New Roman"/>
        </w:rPr>
        <w:t>.1</w:t>
      </w:r>
      <w:r w:rsidRPr="00445C3D">
        <w:rPr>
          <w:rFonts w:cs="Times New Roman"/>
        </w:rPr>
        <w:t>13</w:t>
      </w:r>
      <w:r w:rsidR="005C0F88" w:rsidRPr="00445C3D">
        <w:rPr>
          <w:rFonts w:cs="Times New Roman" w:hint="eastAsia"/>
        </w:rPr>
        <w:t>）</w:t>
      </w:r>
    </w:p>
    <w:p w14:paraId="22CDB9FD" w14:textId="2CD9E626" w:rsidR="00786107" w:rsidRPr="00445C3D" w:rsidRDefault="00BE75A3" w:rsidP="00DF514A">
      <w:pPr>
        <w:spacing w:after="0"/>
        <w:ind w:firstLine="461"/>
        <w:rPr>
          <w:rFonts w:cs="Times New Roman"/>
        </w:rPr>
      </w:pPr>
      <w:r w:rsidRPr="00445C3D">
        <w:rPr>
          <w:rFonts w:cs="Times New Roman" w:hint="eastAsia"/>
        </w:rPr>
        <w:t>故此，虽然</w:t>
      </w:r>
      <w:r w:rsidR="0031269B" w:rsidRPr="00445C3D">
        <w:rPr>
          <w:rFonts w:cs="Times New Roman" w:hint="eastAsia"/>
        </w:rPr>
        <w:t>圣经本身已提出明晰而无错误的见证，</w:t>
      </w:r>
      <w:r w:rsidRPr="00445C3D">
        <w:rPr>
          <w:rFonts w:cs="Times New Roman" w:hint="eastAsia"/>
        </w:rPr>
        <w:t>但是</w:t>
      </w:r>
      <w:r w:rsidR="0031269B" w:rsidRPr="00445C3D">
        <w:rPr>
          <w:rFonts w:cs="Times New Roman" w:hint="eastAsia"/>
        </w:rPr>
        <w:t>仍有否认圣经的神圣默示的事，按最后的</w:t>
      </w:r>
      <w:r w:rsidR="00CD443E">
        <w:rPr>
          <w:rFonts w:cs="Times New Roman" w:hint="eastAsia"/>
        </w:rPr>
        <w:t>分析</w:t>
      </w:r>
      <w:r w:rsidR="0031269B" w:rsidRPr="00445C3D">
        <w:rPr>
          <w:rFonts w:cs="Times New Roman" w:hint="eastAsia"/>
        </w:rPr>
        <w:t>，这些事都是</w:t>
      </w:r>
      <w:r w:rsidRPr="00445C3D">
        <w:rPr>
          <w:rFonts w:cs="Times New Roman" w:hint="eastAsia"/>
        </w:rPr>
        <w:t>因为</w:t>
      </w:r>
      <w:r w:rsidR="0031269B" w:rsidRPr="00445C3D">
        <w:rPr>
          <w:rFonts w:cs="Times New Roman" w:hint="eastAsia"/>
        </w:rPr>
        <w:t>不信，或由于人的理性不肯接受上帝之道的真理。当基督居住在世上的时候也是如此，我们的主曾斥责不信的犹太人说</w:t>
      </w:r>
      <w:r w:rsidR="00512B20" w:rsidRPr="00445C3D">
        <w:rPr>
          <w:rFonts w:cs="Times New Roman" w:hint="eastAsia"/>
        </w:rPr>
        <w:t>：</w:t>
      </w:r>
      <w:r w:rsidR="001601E9" w:rsidRPr="00445C3D">
        <w:rPr>
          <w:rFonts w:cs="Times New Roman"/>
        </w:rPr>
        <w:t>“</w:t>
      </w:r>
      <w:r w:rsidR="0031269B" w:rsidRPr="00445C3D">
        <w:rPr>
          <w:rFonts w:cs="Times New Roman" w:hint="eastAsia"/>
        </w:rPr>
        <w:t>我将真理告诉你们，为</w:t>
      </w:r>
      <w:r w:rsidR="00AE5E78" w:rsidRPr="00445C3D">
        <w:rPr>
          <w:rFonts w:cs="Times New Roman" w:hint="eastAsia"/>
        </w:rPr>
        <w:t>什么</w:t>
      </w:r>
      <w:r w:rsidR="0031269B" w:rsidRPr="00445C3D">
        <w:rPr>
          <w:rFonts w:cs="Times New Roman" w:hint="eastAsia"/>
        </w:rPr>
        <w:t>不信我呢？出于上帝的，必听上帝的话</w:t>
      </w:r>
      <w:r w:rsidR="000F2EE2">
        <w:rPr>
          <w:rFonts w:cs="Times New Roman" w:hint="eastAsia"/>
        </w:rPr>
        <w:t>；</w:t>
      </w:r>
      <w:r w:rsidR="0031269B" w:rsidRPr="00445C3D">
        <w:rPr>
          <w:rFonts w:cs="Times New Roman" w:hint="eastAsia"/>
        </w:rPr>
        <w:t>你们不听，因为你们不是出于上帝，</w:t>
      </w:r>
      <w:r w:rsidR="001601E9" w:rsidRPr="00445C3D">
        <w:rPr>
          <w:rFonts w:cs="Times New Roman"/>
        </w:rPr>
        <w:t>”</w:t>
      </w:r>
      <w:r w:rsidR="0031269B" w:rsidRPr="00445C3D">
        <w:rPr>
          <w:rFonts w:cs="Times New Roman" w:hint="eastAsia"/>
        </w:rPr>
        <w:t>约八</w:t>
      </w:r>
      <w:r w:rsidR="0031269B" w:rsidRPr="00445C3D">
        <w:rPr>
          <w:rFonts w:cs="Times New Roman"/>
        </w:rPr>
        <w:t>45</w:t>
      </w:r>
      <w:r w:rsidRPr="00445C3D">
        <w:rPr>
          <w:rFonts w:cs="Times New Roman"/>
        </w:rPr>
        <w:t>-</w:t>
      </w:r>
      <w:r w:rsidR="0031269B" w:rsidRPr="00445C3D">
        <w:rPr>
          <w:rFonts w:cs="Times New Roman"/>
        </w:rPr>
        <w:t>4</w:t>
      </w:r>
      <w:r w:rsidR="00893BA9" w:rsidRPr="00445C3D">
        <w:rPr>
          <w:rFonts w:cs="Times New Roman"/>
        </w:rPr>
        <w:t>7</w:t>
      </w:r>
      <w:r w:rsidR="000F2EE2">
        <w:rPr>
          <w:rFonts w:cs="Times New Roman" w:hint="eastAsia"/>
        </w:rPr>
        <w:t>；</w:t>
      </w:r>
      <w:r w:rsidR="0031269B" w:rsidRPr="00445C3D">
        <w:rPr>
          <w:rFonts w:cs="Times New Roman" w:hint="eastAsia"/>
        </w:rPr>
        <w:t>时至今日，仍是如此。基督在批评不信的法利赛人时，以很严厉的态度谴责他们说</w:t>
      </w:r>
      <w:r w:rsidR="00512B20" w:rsidRPr="00445C3D">
        <w:rPr>
          <w:rFonts w:cs="Times New Roman" w:hint="eastAsia"/>
        </w:rPr>
        <w:t>：</w:t>
      </w:r>
      <w:r w:rsidR="001601E9" w:rsidRPr="00445C3D">
        <w:rPr>
          <w:rFonts w:cs="Times New Roman"/>
        </w:rPr>
        <w:t>“</w:t>
      </w:r>
      <w:r w:rsidR="0031269B" w:rsidRPr="00445C3D">
        <w:rPr>
          <w:rFonts w:cs="Times New Roman" w:hint="eastAsia"/>
        </w:rPr>
        <w:t>你们是出于你们的父魔鬼，你们父的私欲，你们偏要行，他从起初是杀人的，不守真理</w:t>
      </w:r>
      <w:r w:rsidR="000F2EE2">
        <w:rPr>
          <w:rFonts w:cs="Times New Roman" w:hint="eastAsia"/>
        </w:rPr>
        <w:t>；</w:t>
      </w:r>
      <w:r w:rsidR="0031269B" w:rsidRPr="00445C3D">
        <w:rPr>
          <w:rFonts w:cs="Times New Roman" w:hint="eastAsia"/>
        </w:rPr>
        <w:t>因他心里没有真理</w:t>
      </w:r>
      <w:r w:rsidR="000F2EE2">
        <w:rPr>
          <w:rFonts w:cs="Times New Roman" w:hint="eastAsia"/>
        </w:rPr>
        <w:t>；</w:t>
      </w:r>
      <w:r w:rsidR="0031269B" w:rsidRPr="00445C3D">
        <w:rPr>
          <w:rFonts w:cs="Times New Roman" w:hint="eastAsia"/>
        </w:rPr>
        <w:t>他说谎是出于自己，因他本来是说谎的，也是说谎之人的父。</w:t>
      </w:r>
      <w:r w:rsidR="001601E9" w:rsidRPr="00445C3D">
        <w:rPr>
          <w:rFonts w:cs="Times New Roman"/>
        </w:rPr>
        <w:t>”</w:t>
      </w:r>
      <w:r w:rsidR="0031269B" w:rsidRPr="00445C3D">
        <w:rPr>
          <w:rFonts w:cs="Times New Roman" w:hint="eastAsia"/>
        </w:rPr>
        <w:t>约八</w:t>
      </w:r>
      <w:r w:rsidR="0031269B" w:rsidRPr="00445C3D">
        <w:rPr>
          <w:rFonts w:cs="Times New Roman"/>
        </w:rPr>
        <w:t>44</w:t>
      </w:r>
      <w:r w:rsidR="0031269B" w:rsidRPr="00445C3D">
        <w:rPr>
          <w:rFonts w:cs="Times New Roman" w:hint="eastAsia"/>
        </w:rPr>
        <w:t>。这是批评那些弃绝上帝的道而属肉体的人，这批评也适用于今日，应以同样的威力强调之。今日理性主义的神学家控告</w:t>
      </w:r>
      <w:r w:rsidR="001601E9" w:rsidRPr="00445C3D">
        <w:rPr>
          <w:rFonts w:cs="Times New Roman"/>
        </w:rPr>
        <w:t>“</w:t>
      </w:r>
      <w:r w:rsidRPr="00445C3D">
        <w:rPr>
          <w:rFonts w:cs="Times New Roman" w:hint="eastAsia"/>
        </w:rPr>
        <w:t>后来的</w:t>
      </w:r>
      <w:r w:rsidR="0031269B" w:rsidRPr="00445C3D">
        <w:rPr>
          <w:rFonts w:cs="Times New Roman" w:hint="eastAsia"/>
        </w:rPr>
        <w:t>路德会教义学家</w:t>
      </w:r>
      <w:r w:rsidR="001601E9" w:rsidRPr="00445C3D">
        <w:rPr>
          <w:rFonts w:cs="Times New Roman"/>
        </w:rPr>
        <w:t>”</w:t>
      </w:r>
      <w:r w:rsidR="0031269B" w:rsidRPr="00445C3D">
        <w:rPr>
          <w:rFonts w:cs="Times New Roman" w:hint="eastAsia"/>
        </w:rPr>
        <w:t>发明</w:t>
      </w:r>
      <w:r w:rsidR="001601E9" w:rsidRPr="00445C3D">
        <w:rPr>
          <w:rFonts w:cs="Times New Roman"/>
        </w:rPr>
        <w:t>“</w:t>
      </w:r>
      <w:r w:rsidR="0031269B" w:rsidRPr="00445C3D">
        <w:rPr>
          <w:rFonts w:cs="Times New Roman" w:hint="eastAsia"/>
        </w:rPr>
        <w:t>虚假的理论</w:t>
      </w:r>
      <w:r w:rsidR="001601E9" w:rsidRPr="00445C3D">
        <w:rPr>
          <w:rFonts w:cs="Times New Roman"/>
        </w:rPr>
        <w:t>”</w:t>
      </w:r>
      <w:r w:rsidR="005C0F88" w:rsidRPr="00445C3D">
        <w:rPr>
          <w:rFonts w:cs="Times New Roman" w:hint="eastAsia"/>
        </w:rPr>
        <w:t>（</w:t>
      </w:r>
      <w:r w:rsidR="0031269B" w:rsidRPr="00445C3D">
        <w:rPr>
          <w:rFonts w:cs="Times New Roman"/>
        </w:rPr>
        <w:t>eine kuenstliche Theorie</w:t>
      </w:r>
      <w:r w:rsidR="005C0F88" w:rsidRPr="00445C3D">
        <w:rPr>
          <w:rFonts w:cs="Times New Roman" w:hint="eastAsia"/>
        </w:rPr>
        <w:t>）</w:t>
      </w:r>
      <w:r w:rsidR="0031269B" w:rsidRPr="00445C3D">
        <w:rPr>
          <w:rFonts w:cs="Times New Roman" w:hint="eastAsia"/>
        </w:rPr>
        <w:t>，教训圣经为逐字和完全的默示</w:t>
      </w:r>
      <w:r w:rsidR="000F2EE2">
        <w:rPr>
          <w:rFonts w:cs="Times New Roman" w:hint="eastAsia"/>
        </w:rPr>
        <w:t>；</w:t>
      </w:r>
      <w:r w:rsidR="0031269B" w:rsidRPr="00445C3D">
        <w:rPr>
          <w:rFonts w:cs="Times New Roman" w:hint="eastAsia"/>
        </w:rPr>
        <w:t>他们因此而犯了历史上欺骗的罪。此外，他们凭借属逻辑的似是而非的推论，作为弃绝上帝之道的后盾，主张默示的道理已由各个作者不同的笔法</w:t>
      </w:r>
      <w:r w:rsidR="005C0F88" w:rsidRPr="00445C3D">
        <w:rPr>
          <w:rFonts w:cs="Times New Roman" w:hint="eastAsia"/>
        </w:rPr>
        <w:t>（</w:t>
      </w:r>
      <w:r w:rsidR="0031269B" w:rsidRPr="00445C3D">
        <w:rPr>
          <w:rFonts w:cs="Times New Roman"/>
        </w:rPr>
        <w:t>variae lectiones</w:t>
      </w:r>
      <w:r w:rsidR="005C0F88" w:rsidRPr="00445C3D">
        <w:rPr>
          <w:rFonts w:cs="Times New Roman" w:hint="eastAsia"/>
        </w:rPr>
        <w:t>）</w:t>
      </w:r>
      <w:r w:rsidR="0031269B" w:rsidRPr="00445C3D">
        <w:rPr>
          <w:rFonts w:cs="Times New Roman" w:hint="eastAsia"/>
        </w:rPr>
        <w:t>，和他们私人的研究与探索，以及抄本不同的读法等，而证明为</w:t>
      </w:r>
      <w:r w:rsidR="00786107" w:rsidRPr="00445C3D">
        <w:rPr>
          <w:rFonts w:cs="Times New Roman" w:hint="eastAsia"/>
        </w:rPr>
        <w:t>错误的</w:t>
      </w:r>
      <w:r w:rsidR="0031269B" w:rsidRPr="00445C3D">
        <w:rPr>
          <w:rFonts w:cs="Times New Roman" w:hint="eastAsia"/>
        </w:rPr>
        <w:t>。但是每一种否认默示道理的真实原因乃是不信。</w:t>
      </w:r>
    </w:p>
    <w:p w14:paraId="558DA052" w14:textId="2EDBECED" w:rsidR="00BB75CD" w:rsidRPr="00445C3D" w:rsidRDefault="0031269B" w:rsidP="00DF514A">
      <w:pPr>
        <w:spacing w:after="0"/>
        <w:ind w:firstLine="461"/>
        <w:rPr>
          <w:rFonts w:cs="Times New Roman"/>
        </w:rPr>
      </w:pPr>
      <w:r w:rsidRPr="00445C3D">
        <w:rPr>
          <w:rFonts w:cs="Times New Roman" w:hint="eastAsia"/>
        </w:rPr>
        <w:t>否认圣经默示的结果，其影响所及实在深远。事实上，基督教建立或倾覆的关键在于此道理</w:t>
      </w:r>
      <w:r w:rsidR="000F2EE2">
        <w:rPr>
          <w:rFonts w:cs="Times New Roman" w:hint="eastAsia"/>
        </w:rPr>
        <w:t>；</w:t>
      </w:r>
      <w:r w:rsidRPr="00445C3D">
        <w:rPr>
          <w:rFonts w:cs="Times New Roman" w:hint="eastAsia"/>
        </w:rPr>
        <w:t>如果没有默示的圣经，就</w:t>
      </w:r>
      <w:r w:rsidR="004D0B42">
        <w:rPr>
          <w:rFonts w:cs="Times New Roman" w:hint="eastAsia"/>
        </w:rPr>
        <w:t>不</w:t>
      </w:r>
      <w:r w:rsidRPr="00445C3D">
        <w:rPr>
          <w:rFonts w:cs="Times New Roman" w:hint="eastAsia"/>
        </w:rPr>
        <w:t>可能</w:t>
      </w:r>
      <w:r w:rsidR="004D0B42">
        <w:rPr>
          <w:rFonts w:cs="Times New Roman" w:hint="eastAsia"/>
        </w:rPr>
        <w:t>有</w:t>
      </w:r>
      <w:r w:rsidRPr="00445C3D">
        <w:rPr>
          <w:rFonts w:cs="Times New Roman" w:hint="eastAsia"/>
        </w:rPr>
        <w:t>神圣的道理。</w:t>
      </w:r>
      <w:r w:rsidR="00290528" w:rsidRPr="00445C3D">
        <w:rPr>
          <w:rFonts w:cs="Times New Roman" w:hint="eastAsia"/>
        </w:rPr>
        <w:t>尤其是</w:t>
      </w:r>
      <w:r w:rsidRPr="00445C3D">
        <w:rPr>
          <w:rFonts w:cs="Times New Roman" w:hint="eastAsia"/>
        </w:rPr>
        <w:t>，凡否认圣经神圣默示的人，就没有得知神圣真理的可能，直到他们停止否认的时候</w:t>
      </w:r>
      <w:r w:rsidR="000F2EE2">
        <w:rPr>
          <w:rFonts w:cs="Times New Roman" w:hint="eastAsia"/>
        </w:rPr>
        <w:t>；</w:t>
      </w:r>
      <w:r w:rsidRPr="00445C3D">
        <w:rPr>
          <w:rFonts w:cs="Times New Roman" w:hint="eastAsia"/>
        </w:rPr>
        <w:t>因为人唯有</w:t>
      </w:r>
      <w:r w:rsidR="001601E9" w:rsidRPr="00445C3D">
        <w:rPr>
          <w:rFonts w:cs="Times New Roman"/>
        </w:rPr>
        <w:t>“</w:t>
      </w:r>
      <w:r w:rsidRPr="00445C3D">
        <w:rPr>
          <w:rFonts w:cs="Times New Roman" w:hint="eastAsia"/>
        </w:rPr>
        <w:t>常常遵守基督的道</w:t>
      </w:r>
      <w:r w:rsidR="001601E9" w:rsidRPr="00445C3D">
        <w:rPr>
          <w:rFonts w:cs="Times New Roman"/>
        </w:rPr>
        <w:t>”</w:t>
      </w:r>
      <w:r w:rsidRPr="00445C3D">
        <w:rPr>
          <w:rFonts w:cs="Times New Roman" w:hint="eastAsia"/>
        </w:rPr>
        <w:t>约八</w:t>
      </w:r>
      <w:r w:rsidR="00512B20" w:rsidRPr="00445C3D">
        <w:rPr>
          <w:rFonts w:cs="Times New Roman" w:hint="eastAsia"/>
        </w:rPr>
        <w:t>：</w:t>
      </w:r>
      <w:r w:rsidRPr="00445C3D">
        <w:rPr>
          <w:rFonts w:cs="Times New Roman"/>
        </w:rPr>
        <w:t>31</w:t>
      </w:r>
      <w:r w:rsidRPr="00445C3D">
        <w:rPr>
          <w:rFonts w:cs="Times New Roman" w:hint="eastAsia"/>
        </w:rPr>
        <w:t>，</w:t>
      </w:r>
      <w:r w:rsidRPr="00445C3D">
        <w:rPr>
          <w:rFonts w:cs="Times New Roman"/>
        </w:rPr>
        <w:t>32</w:t>
      </w:r>
      <w:r w:rsidR="00204961" w:rsidRPr="00445C3D">
        <w:rPr>
          <w:rFonts w:cs="Times New Roman" w:hint="eastAsia"/>
        </w:rPr>
        <w:t>，</w:t>
      </w:r>
      <w:r w:rsidRPr="00445C3D">
        <w:rPr>
          <w:rFonts w:cs="Times New Roman" w:hint="eastAsia"/>
        </w:rPr>
        <w:t>才能得知神圣的真理</w:t>
      </w:r>
      <w:r w:rsidR="000F2EE2">
        <w:rPr>
          <w:rFonts w:cs="Times New Roman" w:hint="eastAsia"/>
        </w:rPr>
        <w:t>；</w:t>
      </w:r>
      <w:r w:rsidRPr="00445C3D">
        <w:rPr>
          <w:rFonts w:cs="Times New Roman" w:hint="eastAsia"/>
        </w:rPr>
        <w:t>提前六</w:t>
      </w:r>
      <w:r w:rsidRPr="00445C3D">
        <w:rPr>
          <w:rFonts w:cs="Times New Roman"/>
        </w:rPr>
        <w:t>3</w:t>
      </w:r>
      <w:r w:rsidR="00204961" w:rsidRPr="00445C3D">
        <w:rPr>
          <w:rFonts w:cs="Times New Roman"/>
        </w:rPr>
        <w:t xml:space="preserve">, </w:t>
      </w:r>
      <w:r w:rsidRPr="00445C3D">
        <w:rPr>
          <w:rFonts w:cs="Times New Roman"/>
        </w:rPr>
        <w:t>4</w:t>
      </w:r>
      <w:r w:rsidRPr="00445C3D">
        <w:rPr>
          <w:rFonts w:cs="Times New Roman" w:hint="eastAsia"/>
        </w:rPr>
        <w:t>。况且他们放弃了基督教意义上的信仰，因为信仰只藉聆</w:t>
      </w:r>
      <w:r w:rsidR="00664573" w:rsidRPr="00445C3D">
        <w:rPr>
          <w:rFonts w:cs="Times New Roman" w:hint="eastAsia"/>
        </w:rPr>
        <w:t>听</w:t>
      </w:r>
      <w:r w:rsidRPr="00445C3D">
        <w:rPr>
          <w:rFonts w:cs="Times New Roman" w:hint="eastAsia"/>
        </w:rPr>
        <w:t>上帝的道而来，罗十</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雅</w:t>
      </w:r>
      <w:r w:rsidR="00893BA9" w:rsidRPr="00445C3D">
        <w:rPr>
          <w:rFonts w:cs="Times New Roman" w:hint="eastAsia"/>
        </w:rPr>
        <w:t>一</w:t>
      </w:r>
      <w:r w:rsidR="00893BA9" w:rsidRPr="00445C3D">
        <w:rPr>
          <w:rFonts w:cs="Times New Roman"/>
        </w:rPr>
        <w:t>18</w:t>
      </w:r>
      <w:r w:rsidR="000F2EE2">
        <w:rPr>
          <w:rFonts w:cs="Times New Roman" w:hint="eastAsia"/>
        </w:rPr>
        <w:t>；</w:t>
      </w:r>
      <w:r w:rsidRPr="00445C3D">
        <w:rPr>
          <w:rFonts w:cs="Times New Roman" w:hint="eastAsia"/>
        </w:rPr>
        <w:t>彼前一</w:t>
      </w:r>
      <w:r w:rsidRPr="00445C3D">
        <w:rPr>
          <w:rFonts w:cs="Times New Roman"/>
        </w:rPr>
        <w:t>23</w:t>
      </w:r>
      <w:r w:rsidRPr="00445C3D">
        <w:rPr>
          <w:rFonts w:cs="Times New Roman" w:hint="eastAsia"/>
        </w:rPr>
        <w:t>。照样，他们也放弃基督徒的祷告及所有今生</w:t>
      </w:r>
      <w:r w:rsidR="004D0B42">
        <w:rPr>
          <w:rFonts w:cs="Times New Roman" w:hint="eastAsia"/>
        </w:rPr>
        <w:t>和</w:t>
      </w:r>
      <w:r w:rsidRPr="00445C3D">
        <w:rPr>
          <w:rFonts w:cs="Times New Roman" w:hint="eastAsia"/>
        </w:rPr>
        <w:t>来生的福祉</w:t>
      </w:r>
      <w:r w:rsidR="000F2EE2">
        <w:rPr>
          <w:rFonts w:cs="Times New Roman" w:hint="eastAsia"/>
        </w:rPr>
        <w:t>；</w:t>
      </w:r>
      <w:r w:rsidRPr="00445C3D">
        <w:rPr>
          <w:rFonts w:cs="Times New Roman" w:hint="eastAsia"/>
        </w:rPr>
        <w:t>因为这些事是以忠实遵守基督的话为先决条件，正如祂亲自教训说</w:t>
      </w:r>
      <w:r w:rsidR="00512B20" w:rsidRPr="00445C3D">
        <w:rPr>
          <w:rFonts w:cs="Times New Roman" w:hint="eastAsia"/>
        </w:rPr>
        <w:t>：</w:t>
      </w:r>
      <w:r w:rsidR="001601E9" w:rsidRPr="00445C3D">
        <w:rPr>
          <w:rFonts w:cs="Times New Roman"/>
        </w:rPr>
        <w:t>“</w:t>
      </w:r>
      <w:r w:rsidRPr="00445C3D">
        <w:rPr>
          <w:rFonts w:cs="Times New Roman" w:hint="eastAsia"/>
        </w:rPr>
        <w:t>你们若常在我里面，我的话也常在你们里面，凡你们所愿意的，祈求就就给你们成就，</w:t>
      </w:r>
      <w:r w:rsidR="001601E9" w:rsidRPr="00445C3D">
        <w:rPr>
          <w:rFonts w:cs="Times New Roman"/>
        </w:rPr>
        <w:t>”</w:t>
      </w:r>
      <w:r w:rsidRPr="00445C3D">
        <w:rPr>
          <w:rFonts w:cs="Times New Roman" w:hint="eastAsia"/>
        </w:rPr>
        <w:t>约一五</w:t>
      </w:r>
      <w:r w:rsidRPr="00445C3D">
        <w:rPr>
          <w:rFonts w:cs="Times New Roman"/>
        </w:rPr>
        <w:t>7</w:t>
      </w:r>
      <w:r w:rsidRPr="00445C3D">
        <w:rPr>
          <w:rFonts w:cs="Times New Roman" w:hint="eastAsia"/>
        </w:rPr>
        <w:t>。再者，他们放弃胜过死亡的可能性</w:t>
      </w:r>
      <w:r w:rsidR="000F2EE2">
        <w:rPr>
          <w:rFonts w:cs="Times New Roman" w:hint="eastAsia"/>
        </w:rPr>
        <w:t>；</w:t>
      </w:r>
      <w:r w:rsidRPr="00445C3D">
        <w:rPr>
          <w:rFonts w:cs="Times New Roman" w:hint="eastAsia"/>
        </w:rPr>
        <w:t>因为只有遵守基督之道的，才</w:t>
      </w:r>
      <w:r w:rsidR="001601E9" w:rsidRPr="00445C3D">
        <w:rPr>
          <w:rFonts w:cs="Times New Roman"/>
        </w:rPr>
        <w:t>“</w:t>
      </w:r>
      <w:r w:rsidRPr="00445C3D">
        <w:rPr>
          <w:rFonts w:cs="Times New Roman" w:hint="eastAsia"/>
        </w:rPr>
        <w:t>永远不见死</w:t>
      </w:r>
      <w:r w:rsidR="001601E9" w:rsidRPr="00445C3D">
        <w:rPr>
          <w:rFonts w:cs="Times New Roman"/>
        </w:rPr>
        <w:t>”</w:t>
      </w:r>
      <w:r w:rsidRPr="00445C3D">
        <w:rPr>
          <w:rFonts w:cs="Times New Roman" w:hint="eastAsia"/>
        </w:rPr>
        <w:t>，约八</w:t>
      </w:r>
      <w:r w:rsidRPr="00445C3D">
        <w:rPr>
          <w:rFonts w:cs="Times New Roman"/>
        </w:rPr>
        <w:t>51</w:t>
      </w:r>
      <w:r w:rsidRPr="00445C3D">
        <w:rPr>
          <w:rFonts w:cs="Times New Roman" w:hint="eastAsia"/>
        </w:rPr>
        <w:t>。他们也放弃了基督教会在地上得以建立的媒介，就是说基督宝贵的福音，可十六</w:t>
      </w:r>
      <w:r w:rsidRPr="00445C3D">
        <w:rPr>
          <w:rFonts w:cs="Times New Roman"/>
        </w:rPr>
        <w:t>15</w:t>
      </w:r>
      <w:r w:rsidR="00F900C7"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太二八</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rPr>
        <w:t xml:space="preserve"> </w:t>
      </w:r>
      <w:r w:rsidRPr="00445C3D">
        <w:rPr>
          <w:rFonts w:cs="Times New Roman" w:hint="eastAsia"/>
        </w:rPr>
        <w:t>约</w:t>
      </w:r>
      <w:r w:rsidR="000661D4" w:rsidRPr="00445C3D">
        <w:rPr>
          <w:rFonts w:cs="Times New Roman" w:hint="eastAsia"/>
        </w:rPr>
        <w:t>二</w:t>
      </w:r>
      <w:r w:rsidRPr="00445C3D">
        <w:rPr>
          <w:rFonts w:cs="Times New Roman"/>
        </w:rPr>
        <w:t>9</w:t>
      </w:r>
      <w:r w:rsidR="009176D7" w:rsidRPr="00445C3D">
        <w:rPr>
          <w:rFonts w:cs="Times New Roman" w:hint="eastAsia"/>
        </w:rPr>
        <w:t>，</w:t>
      </w:r>
      <w:r w:rsidRPr="00445C3D">
        <w:rPr>
          <w:rFonts w:cs="Times New Roman"/>
        </w:rPr>
        <w:t>1</w:t>
      </w:r>
      <w:r w:rsidR="00893BA9" w:rsidRPr="00445C3D">
        <w:rPr>
          <w:rFonts w:cs="Times New Roman"/>
        </w:rPr>
        <w:t>0</w:t>
      </w:r>
      <w:r w:rsidR="00893BA9" w:rsidRPr="00445C3D">
        <w:rPr>
          <w:rFonts w:cs="Times New Roman" w:hint="eastAsia"/>
        </w:rPr>
        <w:t>。</w:t>
      </w:r>
      <w:r w:rsidRPr="00445C3D">
        <w:rPr>
          <w:rFonts w:cs="Times New Roman" w:hint="eastAsia"/>
        </w:rPr>
        <w:t>他们也放弃了保存基督教会信仰真正合一所藉的唯一媒介，弗四</w:t>
      </w:r>
      <w:r w:rsidRPr="00445C3D">
        <w:rPr>
          <w:rFonts w:cs="Times New Roman"/>
        </w:rPr>
        <w:t>3-6</w:t>
      </w:r>
      <w:r w:rsidRPr="00445C3D">
        <w:rPr>
          <w:rFonts w:cs="Times New Roman" w:hint="eastAsia"/>
        </w:rPr>
        <w:t>，正如路德正确</w:t>
      </w:r>
      <w:r w:rsidR="00C80693"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写成的道与道理必使基督教的信仰合一</w:t>
      </w:r>
      <w:r w:rsidRPr="00445C3D">
        <w:rPr>
          <w:rFonts w:cs="Times New Roman" w:hint="eastAsia"/>
        </w:rPr>
        <w:lastRenderedPageBreak/>
        <w:t>与共享交通</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St. L„ </w:t>
      </w:r>
      <w:r w:rsidR="00C80693" w:rsidRPr="00445C3D">
        <w:rPr>
          <w:rFonts w:cs="Times New Roman"/>
        </w:rPr>
        <w:t>IX</w:t>
      </w:r>
      <w:r w:rsidRPr="00445C3D">
        <w:rPr>
          <w:rFonts w:cs="Times New Roman"/>
        </w:rPr>
        <w:t>, 831.</w:t>
      </w:r>
      <w:r w:rsidR="005C0F88" w:rsidRPr="00445C3D">
        <w:rPr>
          <w:rFonts w:cs="Times New Roman" w:hint="eastAsia"/>
        </w:rPr>
        <w:t>）</w:t>
      </w:r>
      <w:r w:rsidRPr="00445C3D">
        <w:rPr>
          <w:rFonts w:cs="Times New Roman" w:hint="eastAsia"/>
        </w:rPr>
        <w:t>此外，他们放弃与上帝的一切交通，因为我们惟有在祂的道中，方能寻见我们尊贵的主，约六</w:t>
      </w:r>
      <w:r w:rsidRPr="00445C3D">
        <w:rPr>
          <w:rFonts w:cs="Times New Roman"/>
        </w:rPr>
        <w:t>67-6</w:t>
      </w:r>
      <w:r w:rsidR="00893BA9" w:rsidRPr="00445C3D">
        <w:rPr>
          <w:rFonts w:cs="Times New Roman"/>
        </w:rPr>
        <w:t>9</w:t>
      </w:r>
      <w:r w:rsidR="000F2EE2">
        <w:rPr>
          <w:rFonts w:cs="Times New Roman" w:hint="eastAsia"/>
        </w:rPr>
        <w:t>；</w:t>
      </w:r>
      <w:r w:rsidRPr="00445C3D">
        <w:rPr>
          <w:rFonts w:cs="Times New Roman" w:hint="eastAsia"/>
        </w:rPr>
        <w:t>十七</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路十一</w:t>
      </w:r>
      <w:r w:rsidRPr="00445C3D">
        <w:rPr>
          <w:rFonts w:cs="Times New Roman"/>
        </w:rPr>
        <w:t>2</w:t>
      </w:r>
      <w:r w:rsidR="00893BA9" w:rsidRPr="00445C3D">
        <w:rPr>
          <w:rFonts w:cs="Times New Roman"/>
        </w:rPr>
        <w:t>8</w:t>
      </w:r>
      <w:r w:rsidR="000F2EE2">
        <w:rPr>
          <w:rFonts w:cs="Times New Roman" w:hint="eastAsia"/>
        </w:rPr>
        <w:t>；</w:t>
      </w:r>
      <w:r w:rsidR="00893BA9" w:rsidRPr="00445C3D">
        <w:rPr>
          <w:rFonts w:cs="Times New Roman" w:hint="eastAsia"/>
        </w:rPr>
        <w:t>约五</w:t>
      </w:r>
      <w:r w:rsidRPr="00445C3D">
        <w:rPr>
          <w:rFonts w:cs="Times New Roman"/>
        </w:rPr>
        <w:t>24</w:t>
      </w:r>
      <w:r w:rsidRPr="00445C3D">
        <w:rPr>
          <w:rFonts w:cs="Times New Roman" w:hint="eastAsia"/>
        </w:rPr>
        <w:t>。最后，他们曲解</w:t>
      </w:r>
      <w:r w:rsidR="001601E9" w:rsidRPr="00445C3D">
        <w:rPr>
          <w:rFonts w:cs="Times New Roman"/>
        </w:rPr>
        <w:t>“</w:t>
      </w:r>
      <w:r w:rsidRPr="00445C3D">
        <w:rPr>
          <w:rFonts w:cs="Times New Roman" w:hint="eastAsia"/>
        </w:rPr>
        <w:t>从上头来的智慧，</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上帝奥秘的智慧，就是上帝在万世以前，预定我们得荣耀的。</w:t>
      </w:r>
      <w:r w:rsidR="001601E9" w:rsidRPr="00445C3D">
        <w:rPr>
          <w:rFonts w:cs="Times New Roman"/>
        </w:rPr>
        <w:t>”</w:t>
      </w:r>
      <w:r w:rsidRPr="00445C3D">
        <w:rPr>
          <w:rFonts w:cs="Times New Roman" w:hint="eastAsia"/>
        </w:rPr>
        <w:t>但是这智慧是</w:t>
      </w:r>
      <w:r w:rsidR="001601E9" w:rsidRPr="00445C3D">
        <w:rPr>
          <w:rFonts w:cs="Times New Roman"/>
        </w:rPr>
        <w:t>“</w:t>
      </w:r>
      <w:r w:rsidRPr="00445C3D">
        <w:rPr>
          <w:rFonts w:cs="Times New Roman" w:hint="eastAsia"/>
        </w:rPr>
        <w:t>人心也未曾想到的，</w:t>
      </w:r>
      <w:r w:rsidR="001601E9" w:rsidRPr="00445C3D">
        <w:rPr>
          <w:rFonts w:cs="Times New Roman"/>
        </w:rPr>
        <w:t>”</w:t>
      </w:r>
      <w:r w:rsidRPr="00445C3D">
        <w:rPr>
          <w:rFonts w:cs="Times New Roman" w:hint="eastAsia"/>
        </w:rPr>
        <w:t>雅三</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林前二</w:t>
      </w:r>
      <w:r w:rsidRPr="00445C3D">
        <w:rPr>
          <w:rFonts w:cs="Times New Roman"/>
        </w:rPr>
        <w:t>7</w:t>
      </w:r>
      <w:r w:rsidR="00C80693" w:rsidRPr="00445C3D">
        <w:rPr>
          <w:rFonts w:cs="Times New Roman"/>
        </w:rPr>
        <w:t>-</w:t>
      </w:r>
      <w:r w:rsidRPr="00445C3D">
        <w:rPr>
          <w:rFonts w:cs="Times New Roman"/>
        </w:rPr>
        <w:t>9</w:t>
      </w:r>
      <w:r w:rsidRPr="00445C3D">
        <w:rPr>
          <w:rFonts w:cs="Times New Roman" w:hint="eastAsia"/>
        </w:rPr>
        <w:t>，成为人的道理，或成为</w:t>
      </w:r>
      <w:r w:rsidR="001601E9" w:rsidRPr="00445C3D">
        <w:rPr>
          <w:rFonts w:cs="Times New Roman"/>
        </w:rPr>
        <w:t>“</w:t>
      </w:r>
      <w:r w:rsidRPr="00445C3D">
        <w:rPr>
          <w:rFonts w:cs="Times New Roman" w:hint="eastAsia"/>
        </w:rPr>
        <w:t>不是从上头来的，乃是属地的，属情欲的，属魔鬼的，</w:t>
      </w:r>
      <w:r w:rsidR="001601E9" w:rsidRPr="00445C3D">
        <w:rPr>
          <w:rFonts w:cs="Times New Roman"/>
        </w:rPr>
        <w:t>”</w:t>
      </w:r>
      <w:r w:rsidRPr="00445C3D">
        <w:rPr>
          <w:rFonts w:cs="Times New Roman" w:hint="eastAsia"/>
        </w:rPr>
        <w:t>雅三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因为否认圣经的神圣默示，总是与否认基督救赎的福音和外邦人靠行为称义道理的教训连结在一起。</w:t>
      </w:r>
      <w:r w:rsidR="00060F95" w:rsidRPr="00445C3D">
        <w:rPr>
          <w:rFonts w:cs="Times New Roman" w:hint="eastAsia"/>
        </w:rPr>
        <w:t>除非藉着</w:t>
      </w:r>
      <w:r w:rsidR="00FB3F2F" w:rsidRPr="00445C3D">
        <w:rPr>
          <w:rFonts w:cs="Times New Roman" w:hint="eastAsia"/>
        </w:rPr>
        <w:t>一种</w:t>
      </w:r>
      <w:r w:rsidR="001601E9" w:rsidRPr="00445C3D">
        <w:rPr>
          <w:rFonts w:cs="Times New Roman"/>
        </w:rPr>
        <w:t>“</w:t>
      </w:r>
      <w:r w:rsidR="004D0B42">
        <w:rPr>
          <w:rFonts w:cs="Times New Roman" w:hint="eastAsia"/>
        </w:rPr>
        <w:t>幸运</w:t>
      </w:r>
      <w:r w:rsidR="00060F95" w:rsidRPr="00445C3D">
        <w:rPr>
          <w:rFonts w:cs="Times New Roman" w:hint="eastAsia"/>
        </w:rPr>
        <w:t>的矛盾</w:t>
      </w:r>
      <w:r w:rsidR="00060F95" w:rsidRPr="00445C3D">
        <w:rPr>
          <w:rFonts w:cs="Times New Roman"/>
        </w:rPr>
        <w:t>fortunate inconsistency</w:t>
      </w:r>
      <w:r w:rsidR="001601E9" w:rsidRPr="00445C3D">
        <w:rPr>
          <w:rFonts w:cs="Times New Roman"/>
        </w:rPr>
        <w:t>”</w:t>
      </w:r>
      <w:r w:rsidR="00353605">
        <w:rPr>
          <w:rFonts w:cs="Times New Roman" w:hint="eastAsia"/>
        </w:rPr>
        <w:t>，即</w:t>
      </w:r>
      <w:r w:rsidR="001F5127" w:rsidRPr="00445C3D">
        <w:rPr>
          <w:rFonts w:cs="Times New Roman" w:hint="eastAsia"/>
        </w:rPr>
        <w:t>靠赖</w:t>
      </w:r>
      <w:r w:rsidR="00060F95" w:rsidRPr="00445C3D">
        <w:rPr>
          <w:rFonts w:cs="Times New Roman" w:hint="eastAsia"/>
        </w:rPr>
        <w:t>上帝的恩典防止这种毁坏性的</w:t>
      </w:r>
      <w:r w:rsidR="009F713A" w:rsidRPr="00445C3D">
        <w:rPr>
          <w:rFonts w:cs="Times New Roman" w:hint="eastAsia"/>
        </w:rPr>
        <w:t>逻辑进程</w:t>
      </w:r>
      <w:r w:rsidR="00060F95" w:rsidRPr="00445C3D">
        <w:rPr>
          <w:rFonts w:cs="Times New Roman" w:hint="eastAsia"/>
        </w:rPr>
        <w:t>，</w:t>
      </w:r>
      <w:r w:rsidR="00353605">
        <w:rPr>
          <w:rFonts w:cs="Times New Roman" w:hint="eastAsia"/>
        </w:rPr>
        <w:t>不然，</w:t>
      </w:r>
      <w:r w:rsidRPr="00445C3D">
        <w:rPr>
          <w:rFonts w:cs="Times New Roman" w:hint="eastAsia"/>
        </w:rPr>
        <w:t>理性主义</w:t>
      </w:r>
      <w:r w:rsidR="00060F95" w:rsidRPr="00445C3D">
        <w:rPr>
          <w:rFonts w:cs="Times New Roman" w:hint="eastAsia"/>
        </w:rPr>
        <w:t>就会</w:t>
      </w:r>
      <w:r w:rsidRPr="00445C3D">
        <w:rPr>
          <w:rFonts w:cs="Times New Roman" w:hint="eastAsia"/>
        </w:rPr>
        <w:t>以否认默示的道理为起点，以拒绝圣经一切神圣道理为终点。</w:t>
      </w:r>
      <w:r w:rsidR="001F5127" w:rsidRPr="00445C3D">
        <w:rPr>
          <w:rFonts w:cs="Times New Roman" w:hint="eastAsia"/>
        </w:rPr>
        <w:t>我们也知道，</w:t>
      </w:r>
      <w:r w:rsidR="00FB3F2F" w:rsidRPr="00445C3D">
        <w:rPr>
          <w:rFonts w:cs="Times New Roman" w:hint="eastAsia"/>
        </w:rPr>
        <w:t>实际操作起来</w:t>
      </w:r>
      <w:r w:rsidR="00707361" w:rsidRPr="00445C3D">
        <w:rPr>
          <w:rFonts w:cs="Times New Roman" w:hint="eastAsia"/>
        </w:rPr>
        <w:t>的时候</w:t>
      </w:r>
      <w:r w:rsidRPr="00445C3D">
        <w:rPr>
          <w:rFonts w:cs="Times New Roman" w:hint="eastAsia"/>
        </w:rPr>
        <w:t>，</w:t>
      </w:r>
      <w:r w:rsidR="00FB3F2F" w:rsidRPr="00445C3D">
        <w:rPr>
          <w:rFonts w:cs="Times New Roman" w:hint="eastAsia"/>
        </w:rPr>
        <w:t>理性主义</w:t>
      </w:r>
      <w:r w:rsidRPr="00445C3D">
        <w:rPr>
          <w:rFonts w:cs="Times New Roman" w:hint="eastAsia"/>
        </w:rPr>
        <w:t>所得的结论</w:t>
      </w:r>
      <w:r w:rsidR="001F5127" w:rsidRPr="00445C3D">
        <w:rPr>
          <w:rFonts w:cs="Times New Roman" w:hint="eastAsia"/>
        </w:rPr>
        <w:t>往往</w:t>
      </w:r>
      <w:r w:rsidRPr="00445C3D">
        <w:rPr>
          <w:rFonts w:cs="Times New Roman" w:hint="eastAsia"/>
        </w:rPr>
        <w:t>不是出于</w:t>
      </w:r>
      <w:r w:rsidR="001F5127" w:rsidRPr="00445C3D">
        <w:rPr>
          <w:rFonts w:cs="Times New Roman" w:hint="eastAsia"/>
        </w:rPr>
        <w:t>他们</w:t>
      </w:r>
      <w:r w:rsidRPr="00445C3D">
        <w:rPr>
          <w:rFonts w:cs="Times New Roman" w:hint="eastAsia"/>
        </w:rPr>
        <w:t>理论上所坚持的</w:t>
      </w:r>
      <w:r w:rsidR="00FB3F2F" w:rsidRPr="00445C3D">
        <w:rPr>
          <w:rFonts w:cs="Times New Roman" w:hint="eastAsia"/>
        </w:rPr>
        <w:t>前提</w:t>
      </w:r>
      <w:r w:rsidR="00893BA9" w:rsidRPr="00445C3D">
        <w:rPr>
          <w:rFonts w:cs="Times New Roman" w:hint="eastAsia"/>
        </w:rPr>
        <w:t>。保</w:t>
      </w:r>
      <w:r w:rsidRPr="00445C3D">
        <w:rPr>
          <w:rFonts w:cs="Times New Roman" w:hint="eastAsia"/>
        </w:rPr>
        <w:t>罗曾恳切</w:t>
      </w:r>
      <w:r w:rsidR="005509B0" w:rsidRPr="00445C3D">
        <w:rPr>
          <w:rFonts w:cs="Times New Roman" w:hint="eastAsia"/>
        </w:rPr>
        <w:t>地</w:t>
      </w:r>
      <w:r w:rsidRPr="00445C3D">
        <w:rPr>
          <w:rFonts w:cs="Times New Roman" w:hint="eastAsia"/>
        </w:rPr>
        <w:t>警戒</w:t>
      </w:r>
      <w:r w:rsidR="00512B20" w:rsidRPr="00445C3D">
        <w:rPr>
          <w:rFonts w:cs="Times New Roman" w:hint="eastAsia"/>
        </w:rPr>
        <w:t>：</w:t>
      </w:r>
      <w:r w:rsidR="001601E9" w:rsidRPr="00445C3D">
        <w:rPr>
          <w:rFonts w:cs="Times New Roman"/>
        </w:rPr>
        <w:t>“</w:t>
      </w:r>
      <w:r w:rsidRPr="00445C3D">
        <w:rPr>
          <w:rFonts w:cs="Times New Roman" w:hint="eastAsia"/>
        </w:rPr>
        <w:t>不要自欺，上帝是轻慢不得的。人种的是什么，收的也是</w:t>
      </w:r>
      <w:r w:rsidR="00AE5E78" w:rsidRPr="00445C3D">
        <w:rPr>
          <w:rFonts w:cs="Times New Roman" w:hint="eastAsia"/>
        </w:rPr>
        <w:t>什么</w:t>
      </w:r>
      <w:r w:rsidRPr="00445C3D">
        <w:rPr>
          <w:rFonts w:cs="Times New Roman" w:hint="eastAsia"/>
        </w:rPr>
        <w:t>。</w:t>
      </w:r>
      <w:r w:rsidR="001601E9" w:rsidRPr="00445C3D">
        <w:rPr>
          <w:rFonts w:cs="Times New Roman"/>
        </w:rPr>
        <w:t>”</w:t>
      </w:r>
      <w:r w:rsidRPr="00445C3D">
        <w:rPr>
          <w:rFonts w:cs="Times New Roman" w:hint="eastAsia"/>
        </w:rPr>
        <w:t>加六</w:t>
      </w:r>
      <w:r w:rsidRPr="00445C3D">
        <w:rPr>
          <w:rFonts w:cs="Times New Roman"/>
        </w:rPr>
        <w:t>7</w:t>
      </w:r>
      <w:r w:rsidRPr="00445C3D">
        <w:rPr>
          <w:rFonts w:cs="Times New Roman" w:hint="eastAsia"/>
        </w:rPr>
        <w:t>，若这句话，可适用于任何场合，则特别适用于人对神圣默示的圣经道理所取的态度方面。</w:t>
      </w:r>
    </w:p>
    <w:p w14:paraId="49C267AF" w14:textId="77777777" w:rsidR="00626C27" w:rsidRPr="00445C3D" w:rsidRDefault="00626C27" w:rsidP="00DF514A">
      <w:pPr>
        <w:spacing w:after="0"/>
        <w:ind w:firstLine="461"/>
        <w:rPr>
          <w:rFonts w:cs="Times New Roman"/>
        </w:rPr>
      </w:pPr>
    </w:p>
    <w:p w14:paraId="19595E8F" w14:textId="4DBD3346" w:rsidR="00727071" w:rsidRPr="00445C3D" w:rsidRDefault="0031269B" w:rsidP="00445C3D">
      <w:pPr>
        <w:pStyle w:val="2"/>
        <w:rPr>
          <w:rFonts w:cs="Times New Roman"/>
        </w:rPr>
      </w:pPr>
      <w:bookmarkStart w:id="40" w:name="_Toc220321146"/>
      <w:r w:rsidRPr="00445C3D">
        <w:rPr>
          <w:rFonts w:cs="Times New Roman" w:hint="eastAsia"/>
        </w:rPr>
        <w:lastRenderedPageBreak/>
        <w:t>圣经的特性</w:t>
      </w:r>
      <w:bookmarkEnd w:id="40"/>
    </w:p>
    <w:p w14:paraId="424C4607" w14:textId="77777777" w:rsidR="00626C27" w:rsidRPr="00445C3D" w:rsidRDefault="00626C27" w:rsidP="00DF514A">
      <w:pPr>
        <w:spacing w:after="0"/>
        <w:ind w:firstLine="461"/>
        <w:rPr>
          <w:rFonts w:cs="Times New Roman"/>
        </w:rPr>
      </w:pPr>
    </w:p>
    <w:p w14:paraId="354C5863" w14:textId="64ACC70A" w:rsidR="00BB75CD" w:rsidRPr="00445C3D" w:rsidRDefault="0031269B" w:rsidP="00DF514A">
      <w:pPr>
        <w:spacing w:after="0"/>
        <w:ind w:firstLine="461"/>
        <w:rPr>
          <w:rFonts w:cs="Times New Roman"/>
        </w:rPr>
      </w:pPr>
      <w:r w:rsidRPr="00445C3D">
        <w:rPr>
          <w:rFonts w:cs="Times New Roman" w:hint="eastAsia"/>
        </w:rPr>
        <w:t>因为圣经是上帝的道，所以具有显明的神圣特性或特</w:t>
      </w:r>
      <w:r w:rsidR="00893BA9" w:rsidRPr="00445C3D">
        <w:rPr>
          <w:rFonts w:cs="Times New Roman" w:hint="eastAsia"/>
        </w:rPr>
        <w:t>质</w:t>
      </w:r>
      <w:r w:rsidR="005C0F88" w:rsidRPr="00445C3D">
        <w:rPr>
          <w:rFonts w:cs="Times New Roman" w:hint="eastAsia"/>
        </w:rPr>
        <w:t>（</w:t>
      </w:r>
      <w:r w:rsidRPr="00445C3D">
        <w:rPr>
          <w:rFonts w:cs="Times New Roman"/>
        </w:rPr>
        <w:t>affectiones divinae</w:t>
      </w:r>
      <w:r w:rsidR="005C0F88" w:rsidRPr="00445C3D">
        <w:rPr>
          <w:rFonts w:cs="Times New Roman" w:hint="eastAsia"/>
        </w:rPr>
        <w:t>）</w:t>
      </w:r>
      <w:r w:rsidRPr="00445C3D">
        <w:rPr>
          <w:rFonts w:cs="Times New Roman" w:hint="eastAsia"/>
        </w:rPr>
        <w:t>。这些特性就是</w:t>
      </w:r>
      <w:r w:rsidR="00512B20" w:rsidRPr="00445C3D">
        <w:rPr>
          <w:rFonts w:cs="Times New Roman" w:hint="eastAsia"/>
        </w:rPr>
        <w:t>：</w:t>
      </w:r>
      <w:r w:rsidRPr="00445C3D">
        <w:rPr>
          <w:rFonts w:cs="Times New Roman" w:hint="eastAsia"/>
        </w:rPr>
        <w:t>神圣的权威</w:t>
      </w:r>
      <w:r w:rsidR="005C0F88" w:rsidRPr="00445C3D">
        <w:rPr>
          <w:rFonts w:cs="Times New Roman" w:hint="eastAsia"/>
        </w:rPr>
        <w:t>（</w:t>
      </w:r>
      <w:r w:rsidRPr="00445C3D">
        <w:rPr>
          <w:rFonts w:cs="Times New Roman"/>
        </w:rPr>
        <w:t>auctorit</w:t>
      </w:r>
      <w:r w:rsidR="0033748A" w:rsidRPr="00445C3D">
        <w:rPr>
          <w:rFonts w:cs="Times New Roman"/>
        </w:rPr>
        <w:t>a</w:t>
      </w:r>
      <w:r w:rsidRPr="00445C3D">
        <w:rPr>
          <w:rFonts w:cs="Times New Roman"/>
        </w:rPr>
        <w:t>s divina</w:t>
      </w:r>
      <w:r w:rsidR="005C0F88" w:rsidRPr="00445C3D">
        <w:rPr>
          <w:rFonts w:cs="Times New Roman" w:hint="eastAsia"/>
        </w:rPr>
        <w:t>）</w:t>
      </w:r>
      <w:r w:rsidRPr="00445C3D">
        <w:rPr>
          <w:rFonts w:cs="Times New Roman" w:hint="eastAsia"/>
        </w:rPr>
        <w:t>，神圣的效力</w:t>
      </w:r>
      <w:r w:rsidR="005C0F88" w:rsidRPr="00445C3D">
        <w:rPr>
          <w:rFonts w:cs="Times New Roman" w:hint="eastAsia"/>
        </w:rPr>
        <w:t>（</w:t>
      </w:r>
      <w:r w:rsidRPr="00445C3D">
        <w:rPr>
          <w:rFonts w:cs="Times New Roman"/>
        </w:rPr>
        <w:t>efficacia divina</w:t>
      </w:r>
      <w:r w:rsidR="005C0F88" w:rsidRPr="00445C3D">
        <w:rPr>
          <w:rFonts w:cs="Times New Roman" w:hint="eastAsia"/>
        </w:rPr>
        <w:t>）</w:t>
      </w:r>
      <w:r w:rsidR="00893BA9" w:rsidRPr="00445C3D">
        <w:rPr>
          <w:rFonts w:cs="Times New Roman" w:hint="eastAsia"/>
        </w:rPr>
        <w:t>，</w:t>
      </w:r>
      <w:r w:rsidRPr="00445C3D">
        <w:rPr>
          <w:rFonts w:cs="Times New Roman" w:hint="eastAsia"/>
        </w:rPr>
        <w:t>神圣的完</w:t>
      </w:r>
      <w:r w:rsidR="00893BA9" w:rsidRPr="00445C3D">
        <w:rPr>
          <w:rFonts w:cs="Times New Roman" w:hint="eastAsia"/>
        </w:rPr>
        <w:t>全</w:t>
      </w:r>
      <w:r w:rsidR="005C0F88" w:rsidRPr="00445C3D">
        <w:rPr>
          <w:rFonts w:cs="Times New Roman" w:hint="eastAsia"/>
        </w:rPr>
        <w:t>（</w:t>
      </w:r>
      <w:r w:rsidRPr="00445C3D">
        <w:rPr>
          <w:rFonts w:cs="Times New Roman"/>
        </w:rPr>
        <w:t>perfectio divina</w:t>
      </w:r>
      <w:r w:rsidR="005C0F88" w:rsidRPr="00445C3D">
        <w:rPr>
          <w:rFonts w:cs="Times New Roman" w:hint="eastAsia"/>
        </w:rPr>
        <w:t>）</w:t>
      </w:r>
      <w:r w:rsidRPr="00445C3D">
        <w:rPr>
          <w:rFonts w:cs="Times New Roman" w:hint="eastAsia"/>
        </w:rPr>
        <w:t>，神圣的明晰</w:t>
      </w:r>
      <w:r w:rsidR="005C0F88" w:rsidRPr="00445C3D">
        <w:rPr>
          <w:rFonts w:cs="Times New Roman" w:hint="eastAsia"/>
        </w:rPr>
        <w:t>（</w:t>
      </w:r>
      <w:r w:rsidRPr="00445C3D">
        <w:rPr>
          <w:rFonts w:cs="Times New Roman"/>
        </w:rPr>
        <w:t>perspicuitas divina</w:t>
      </w:r>
      <w:r w:rsidR="005C0F88" w:rsidRPr="00445C3D">
        <w:rPr>
          <w:rFonts w:cs="Times New Roman" w:hint="eastAsia"/>
        </w:rPr>
        <w:t>）</w:t>
      </w:r>
      <w:r w:rsidRPr="00445C3D">
        <w:rPr>
          <w:rFonts w:cs="Times New Roman" w:hint="eastAsia"/>
        </w:rPr>
        <w:t>。若弃</w:t>
      </w:r>
      <w:r w:rsidR="007C393F" w:rsidRPr="00445C3D">
        <w:rPr>
          <w:rFonts w:cs="Times New Roman" w:hint="eastAsia"/>
        </w:rPr>
        <w:t>绝</w:t>
      </w:r>
      <w:r w:rsidRPr="00445C3D">
        <w:rPr>
          <w:rFonts w:cs="Times New Roman" w:hint="eastAsia"/>
        </w:rPr>
        <w:t>神圣的默示，就必否认圣经具有这些特性，这是很显明的事，因为这些特性是出于</w:t>
      </w:r>
      <w:r w:rsidR="0077256C">
        <w:rPr>
          <w:rFonts w:cs="Times New Roman" w:hint="eastAsia"/>
        </w:rPr>
        <w:t>——</w:t>
      </w:r>
      <w:r w:rsidRPr="00445C3D">
        <w:rPr>
          <w:rFonts w:cs="Times New Roman" w:hint="eastAsia"/>
        </w:rPr>
        <w:t>圣经是上帝亲自所默示无可错误之道</w:t>
      </w:r>
      <w:r w:rsidR="0077256C">
        <w:rPr>
          <w:rFonts w:cs="Times New Roman" w:hint="eastAsia"/>
        </w:rPr>
        <w:t>——</w:t>
      </w:r>
      <w:r w:rsidRPr="00445C3D">
        <w:rPr>
          <w:rFonts w:cs="Times New Roman" w:hint="eastAsia"/>
        </w:rPr>
        <w:t>这项事实。</w:t>
      </w:r>
    </w:p>
    <w:p w14:paraId="438594F5" w14:textId="77777777" w:rsidR="00626C27" w:rsidRPr="00445C3D" w:rsidRDefault="00626C27" w:rsidP="00DF514A">
      <w:pPr>
        <w:spacing w:after="0"/>
        <w:ind w:firstLine="461"/>
        <w:rPr>
          <w:rFonts w:cs="Times New Roman"/>
        </w:rPr>
      </w:pPr>
    </w:p>
    <w:p w14:paraId="7CBE82BC" w14:textId="536C7673" w:rsidR="0031269B" w:rsidRPr="00445C3D" w:rsidRDefault="0031269B" w:rsidP="00445C3D">
      <w:pPr>
        <w:pStyle w:val="3"/>
        <w:rPr>
          <w:rFonts w:cs="Times New Roman"/>
        </w:rPr>
      </w:pPr>
      <w:bookmarkStart w:id="41" w:name="_Toc220321147"/>
      <w:r w:rsidRPr="00445C3D">
        <w:rPr>
          <w:rFonts w:cs="Times New Roman" w:hint="eastAsia"/>
        </w:rPr>
        <w:t>圣经的神圣权威</w:t>
      </w:r>
      <w:bookmarkEnd w:id="41"/>
    </w:p>
    <w:p w14:paraId="33AA660D" w14:textId="5C14E635" w:rsidR="0031269B" w:rsidRPr="00445C3D" w:rsidRDefault="0031269B" w:rsidP="00DF514A">
      <w:pPr>
        <w:spacing w:after="0"/>
        <w:ind w:firstLine="461"/>
        <w:rPr>
          <w:rFonts w:cs="Times New Roman"/>
        </w:rPr>
      </w:pPr>
      <w:r w:rsidRPr="00445C3D">
        <w:rPr>
          <w:rFonts w:cs="Times New Roman" w:hint="eastAsia"/>
        </w:rPr>
        <w:t>我们所提及的圣经神圣的</w:t>
      </w:r>
      <w:r w:rsidR="0066621B" w:rsidRPr="00445C3D">
        <w:rPr>
          <w:rFonts w:cs="Times New Roman" w:hint="eastAsia"/>
        </w:rPr>
        <w:t>权威</w:t>
      </w:r>
      <w:r w:rsidRPr="00445C3D">
        <w:rPr>
          <w:rFonts w:cs="Times New Roman" w:hint="eastAsia"/>
        </w:rPr>
        <w:t>，乃是指全部圣经的特殊性质而说，按照此种性质，要求万人相信并听从它为上帝的真道，且是永存为信仰和生活的唯一根源和标准。我们的救主亲自承认并宣布圣经的神圣权威，在种种争辩情形下，引用圣经作为真理的唯一标准，约十</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太四</w:t>
      </w:r>
      <w:r w:rsidRPr="00445C3D">
        <w:rPr>
          <w:rFonts w:cs="Times New Roman"/>
        </w:rPr>
        <w:t>4</w:t>
      </w:r>
      <w:r w:rsidR="00A83C33" w:rsidRPr="00445C3D">
        <w:rPr>
          <w:rFonts w:cs="Times New Roman"/>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路二十四</w:t>
      </w:r>
      <w:r w:rsidRPr="00445C3D">
        <w:rPr>
          <w:rFonts w:cs="Times New Roman"/>
        </w:rPr>
        <w:t>25</w:t>
      </w:r>
      <w:r w:rsidR="00A83C33" w:rsidRPr="00445C3D">
        <w:rPr>
          <w:rFonts w:cs="Times New Roman"/>
        </w:rPr>
        <w:t>-</w:t>
      </w:r>
      <w:r w:rsidRPr="00445C3D">
        <w:rPr>
          <w:rFonts w:cs="Times New Roman"/>
        </w:rPr>
        <w:t>2</w:t>
      </w:r>
      <w:r w:rsidR="00893BA9" w:rsidRPr="00445C3D">
        <w:rPr>
          <w:rFonts w:cs="Times New Roman"/>
        </w:rPr>
        <w:t>7</w:t>
      </w:r>
      <w:r w:rsidR="00893BA9" w:rsidRPr="00445C3D">
        <w:rPr>
          <w:rFonts w:cs="Times New Roman" w:hint="eastAsia"/>
        </w:rPr>
        <w:t>等</w:t>
      </w:r>
      <w:r w:rsidRPr="00445C3D">
        <w:rPr>
          <w:rFonts w:cs="Times New Roman" w:hint="eastAsia"/>
        </w:rPr>
        <w:t>。圣使徒主张神圣权威不但属于旧约的圣经，也属于他们自己被默示所写的著作，林前十四</w:t>
      </w:r>
      <w:r w:rsidRPr="00445C3D">
        <w:rPr>
          <w:rFonts w:cs="Times New Roman"/>
        </w:rPr>
        <w:t>37</w:t>
      </w:r>
      <w:r w:rsidRPr="00445C3D">
        <w:rPr>
          <w:rFonts w:cs="Times New Roman" w:hint="eastAsia"/>
        </w:rPr>
        <w:t>，</w:t>
      </w:r>
      <w:r w:rsidRPr="00445C3D">
        <w:rPr>
          <w:rFonts w:cs="Times New Roman"/>
        </w:rPr>
        <w:t>3</w:t>
      </w:r>
      <w:r w:rsidR="00893BA9" w:rsidRPr="00445C3D">
        <w:rPr>
          <w:rFonts w:cs="Times New Roman"/>
        </w:rPr>
        <w:t>8</w:t>
      </w:r>
      <w:r w:rsidR="000F2EE2">
        <w:rPr>
          <w:rFonts w:cs="Times New Roman" w:hint="eastAsia"/>
        </w:rPr>
        <w:t>；</w:t>
      </w:r>
      <w:r w:rsidRPr="00445C3D">
        <w:rPr>
          <w:rFonts w:cs="Times New Roman" w:hint="eastAsia"/>
        </w:rPr>
        <w:t>林后十三</w:t>
      </w:r>
      <w:r w:rsidR="00893BA9" w:rsidRPr="00445C3D">
        <w:rPr>
          <w:rFonts w:cs="Times New Roman"/>
        </w:rPr>
        <w:t>3</w:t>
      </w:r>
      <w:r w:rsidR="000F2EE2">
        <w:rPr>
          <w:rFonts w:cs="Times New Roman" w:hint="eastAsia"/>
        </w:rPr>
        <w:t>；</w:t>
      </w:r>
      <w:r w:rsidRPr="00445C3D">
        <w:rPr>
          <w:rFonts w:cs="Times New Roman" w:hint="eastAsia"/>
        </w:rPr>
        <w:t>加一</w:t>
      </w:r>
      <w:r w:rsidR="00893BA9" w:rsidRPr="00445C3D">
        <w:rPr>
          <w:rFonts w:cs="Times New Roman"/>
        </w:rPr>
        <w:t>8</w:t>
      </w:r>
      <w:r w:rsidR="000F2EE2">
        <w:rPr>
          <w:rFonts w:cs="Times New Roman" w:hint="eastAsia"/>
        </w:rPr>
        <w:t>；</w:t>
      </w:r>
      <w:r w:rsidRPr="00445C3D">
        <w:rPr>
          <w:rFonts w:cs="Times New Roman"/>
        </w:rPr>
        <w:t xml:space="preserve"> </w:t>
      </w:r>
      <w:r w:rsidRPr="00445C3D">
        <w:rPr>
          <w:rFonts w:cs="Times New Roman" w:hint="eastAsia"/>
        </w:rPr>
        <w:t>帖后三</w:t>
      </w:r>
      <w:r w:rsidRPr="00445C3D">
        <w:rPr>
          <w:rFonts w:cs="Times New Roman"/>
        </w:rPr>
        <w:t>6</w:t>
      </w:r>
      <w:r w:rsidRPr="00445C3D">
        <w:rPr>
          <w:rFonts w:cs="Times New Roman" w:hint="eastAsia"/>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15</w:t>
      </w:r>
      <w:r w:rsidRPr="00445C3D">
        <w:rPr>
          <w:rFonts w:cs="Times New Roman" w:hint="eastAsia"/>
        </w:rPr>
        <w:t>。所以，谁若弃绝圣经或使它遭受人类的</w:t>
      </w:r>
      <w:r w:rsidR="0077256C">
        <w:rPr>
          <w:rFonts w:cs="Times New Roman" w:hint="eastAsia"/>
        </w:rPr>
        <w:t>审判</w:t>
      </w:r>
      <w:r w:rsidRPr="00445C3D">
        <w:rPr>
          <w:rFonts w:cs="Times New Roman" w:hint="eastAsia"/>
        </w:rPr>
        <w:t>和批评，就成为触犯上帝的罪魁</w:t>
      </w:r>
      <w:r w:rsidR="000F2EE2">
        <w:rPr>
          <w:rFonts w:cs="Times New Roman" w:hint="eastAsia"/>
        </w:rPr>
        <w:t>；</w:t>
      </w:r>
      <w:r w:rsidRPr="00445C3D">
        <w:rPr>
          <w:rFonts w:cs="Times New Roman" w:hint="eastAsia"/>
        </w:rPr>
        <w:t>因为圣经具有神圣的权威，不是由于写作圣经的圣人，也不是由于尊重并传讲圣经的教会，而是由于默示给圣人写作圣经的永生上帝。换句话说，圣经有神圣的权威，是因为圣经的全部都是永生上帝无错误的道。正因为圣经是上帝所呼出的</w:t>
      </w:r>
      <w:r w:rsidR="005C0F88" w:rsidRPr="00445C3D">
        <w:rPr>
          <w:rFonts w:cs="Times New Roman" w:hint="eastAsia"/>
        </w:rPr>
        <w:t>（</w:t>
      </w:r>
      <w:r w:rsidR="0037135F" w:rsidRPr="00445C3D">
        <w:rPr>
          <w:rFonts w:cs="Times New Roman"/>
        </w:rPr>
        <w:t>γραφ</w:t>
      </w:r>
      <w:r w:rsidR="00893BA9" w:rsidRPr="00445C3D">
        <w:rPr>
          <w:rFonts w:cs="Times New Roman"/>
        </w:rPr>
        <w:t>ὴ</w:t>
      </w:r>
      <w:r w:rsidR="002E17C8" w:rsidRPr="00445C3D">
        <w:rPr>
          <w:rFonts w:cs="Times New Roman"/>
        </w:rPr>
        <w:t xml:space="preserve"> </w:t>
      </w:r>
      <w:r w:rsidR="00893BA9" w:rsidRPr="00445C3D">
        <w:rPr>
          <w:rFonts w:cs="Times New Roman"/>
        </w:rPr>
        <w:t>θ</w:t>
      </w:r>
      <w:r w:rsidR="0095161B" w:rsidRPr="00445C3D">
        <w:rPr>
          <w:rFonts w:cs="Times New Roman"/>
        </w:rPr>
        <w:t>εόπνευστος</w:t>
      </w:r>
      <w:r w:rsidR="005C0F88" w:rsidRPr="00445C3D">
        <w:rPr>
          <w:rFonts w:cs="Times New Roman" w:hint="eastAsia"/>
        </w:rPr>
        <w:t>）</w:t>
      </w:r>
      <w:r w:rsidRPr="00445C3D">
        <w:rPr>
          <w:rFonts w:cs="Times New Roman" w:hint="eastAsia"/>
        </w:rPr>
        <w:t>，所以是有权威的</w:t>
      </w:r>
      <w:r w:rsidR="005C0F88" w:rsidRPr="00445C3D">
        <w:rPr>
          <w:rFonts w:cs="Times New Roman" w:hint="eastAsia"/>
        </w:rPr>
        <w:t>（</w:t>
      </w:r>
      <w:r w:rsidR="004B68D0" w:rsidRPr="00445C3D">
        <w:rPr>
          <w:rFonts w:cs="Times New Roman"/>
        </w:rPr>
        <w:t>αὐτόπιστος</w:t>
      </w:r>
      <w:r w:rsidR="005C0F88" w:rsidRPr="00445C3D">
        <w:rPr>
          <w:rFonts w:cs="Times New Roman" w:hint="eastAsia"/>
        </w:rPr>
        <w:t>）</w:t>
      </w:r>
      <w:r w:rsidR="004B68D0" w:rsidRPr="00445C3D">
        <w:rPr>
          <w:rFonts w:cs="Times New Roman"/>
        </w:rPr>
        <w:t>,</w:t>
      </w:r>
      <w:r w:rsidR="00AF675F" w:rsidRPr="00445C3D">
        <w:rPr>
          <w:rFonts w:cs="Times New Roman" w:hint="eastAsia"/>
        </w:rPr>
        <w:t>因此</w:t>
      </w:r>
      <w:r w:rsidRPr="00445C3D">
        <w:rPr>
          <w:rFonts w:cs="Times New Roman" w:hint="eastAsia"/>
        </w:rPr>
        <w:t>必须为人所相信，并且听从</w:t>
      </w:r>
      <w:r w:rsidR="00893BA9" w:rsidRPr="00445C3D">
        <w:rPr>
          <w:rFonts w:cs="Times New Roman" w:hint="eastAsia"/>
        </w:rPr>
        <w:t>。我</w:t>
      </w:r>
      <w:r w:rsidRPr="00445C3D">
        <w:rPr>
          <w:rFonts w:cs="Times New Roman" w:hint="eastAsia"/>
        </w:rPr>
        <w:t>们因圣经所具的权威，而</w:t>
      </w:r>
      <w:r w:rsidR="00772097" w:rsidRPr="00445C3D">
        <w:rPr>
          <w:rFonts w:cs="Times New Roman" w:hint="eastAsia"/>
        </w:rPr>
        <w:t>按其自身</w:t>
      </w:r>
      <w:r w:rsidRPr="00445C3D">
        <w:rPr>
          <w:rFonts w:cs="Times New Roman" w:hint="eastAsia"/>
        </w:rPr>
        <w:t>相信圣经，因为圣经是上帝独特的书，掌管王权的主在其中对我们说话。我们断然地说明圣经的神圣权威是绝对的这件事实，或是说明其存在和确实决不依靠任何其他的事实</w:t>
      </w:r>
      <w:r w:rsidR="005C0F88" w:rsidRPr="00445C3D">
        <w:rPr>
          <w:rFonts w:cs="Times New Roman" w:hint="eastAsia"/>
        </w:rPr>
        <w:t>（</w:t>
      </w:r>
      <w:r w:rsidRPr="00445C3D">
        <w:rPr>
          <w:rFonts w:cs="Times New Roman"/>
        </w:rPr>
        <w:t>auctoritas absoluta</w:t>
      </w:r>
      <w:r w:rsidR="005C0F88" w:rsidRPr="00445C3D">
        <w:rPr>
          <w:rFonts w:cs="Times New Roman" w:hint="eastAsia"/>
        </w:rPr>
        <w:t>）</w:t>
      </w:r>
      <w:r w:rsidR="00893BA9" w:rsidRPr="00445C3D">
        <w:rPr>
          <w:rFonts w:cs="Times New Roman" w:hint="eastAsia"/>
        </w:rPr>
        <w:t>。</w:t>
      </w:r>
    </w:p>
    <w:p w14:paraId="2B19CF06" w14:textId="5BDCE08E" w:rsidR="0031269B" w:rsidRPr="00445C3D" w:rsidRDefault="0031269B" w:rsidP="00DF514A">
      <w:pPr>
        <w:spacing w:after="0"/>
        <w:ind w:firstLine="461"/>
        <w:rPr>
          <w:rFonts w:cs="Times New Roman"/>
        </w:rPr>
      </w:pPr>
      <w:r w:rsidRPr="00445C3D">
        <w:rPr>
          <w:rFonts w:cs="Times New Roman" w:hint="eastAsia"/>
        </w:rPr>
        <w:t>圣经神圣的权威可分为成因的权威</w:t>
      </w:r>
      <w:r w:rsidR="005C0F88" w:rsidRPr="00445C3D">
        <w:rPr>
          <w:rFonts w:cs="Times New Roman" w:hint="eastAsia"/>
        </w:rPr>
        <w:t>（</w:t>
      </w:r>
      <w:r w:rsidRPr="00445C3D">
        <w:rPr>
          <w:rFonts w:cs="Times New Roman"/>
        </w:rPr>
        <w:t>auctoritas causativa</w:t>
      </w:r>
      <w:r w:rsidR="005C0F88" w:rsidRPr="00445C3D">
        <w:rPr>
          <w:rFonts w:cs="Times New Roman" w:hint="eastAsia"/>
        </w:rPr>
        <w:t>）</w:t>
      </w:r>
      <w:r w:rsidRPr="00445C3D">
        <w:rPr>
          <w:rFonts w:cs="Times New Roman" w:hint="eastAsia"/>
        </w:rPr>
        <w:t>和标准的权威</w:t>
      </w:r>
      <w:r w:rsidR="005C0F88" w:rsidRPr="00445C3D">
        <w:rPr>
          <w:rFonts w:cs="Times New Roman" w:hint="eastAsia"/>
        </w:rPr>
        <w:t>（</w:t>
      </w:r>
      <w:r w:rsidRPr="00445C3D">
        <w:rPr>
          <w:rFonts w:cs="Times New Roman"/>
        </w:rPr>
        <w:t>auctoritas n</w:t>
      </w:r>
      <w:r w:rsidR="0021066C" w:rsidRPr="00445C3D">
        <w:rPr>
          <w:rFonts w:cs="Times New Roman"/>
        </w:rPr>
        <w:t>o</w:t>
      </w:r>
      <w:r w:rsidRPr="00445C3D">
        <w:rPr>
          <w:rFonts w:cs="Times New Roman"/>
        </w:rPr>
        <w:t>rmativa</w:t>
      </w:r>
      <w:r w:rsidR="005C0F88" w:rsidRPr="00445C3D">
        <w:rPr>
          <w:rFonts w:cs="Times New Roman" w:hint="eastAsia"/>
        </w:rPr>
        <w:t>）</w:t>
      </w:r>
      <w:r w:rsidRPr="00445C3D">
        <w:rPr>
          <w:rFonts w:cs="Times New Roman" w:hint="eastAsia"/>
        </w:rPr>
        <w:t>两种。圣经所具成因的权威，就是它藉其正确话语在本身的教训中，产生并保存信仰，罗十</w:t>
      </w:r>
      <w:r w:rsidRPr="00445C3D">
        <w:rPr>
          <w:rFonts w:cs="Times New Roman"/>
        </w:rPr>
        <w:t>17</w:t>
      </w:r>
      <w:r w:rsidRPr="00445C3D">
        <w:rPr>
          <w:rFonts w:cs="Times New Roman" w:hint="eastAsia"/>
        </w:rPr>
        <w:t>。圣经的标准或正典的权威就是藉以作为信仰的唯一标准和法则，或是作为真理和虚伪之间所设立的</w:t>
      </w:r>
      <w:r w:rsidR="0021066C" w:rsidRPr="00445C3D">
        <w:rPr>
          <w:rFonts w:cs="Times New Roman" w:hint="eastAsia"/>
        </w:rPr>
        <w:t>判</w:t>
      </w:r>
      <w:r w:rsidR="00893BA9" w:rsidRPr="00445C3D">
        <w:rPr>
          <w:rFonts w:cs="Times New Roman" w:hint="eastAsia"/>
        </w:rPr>
        <w:t>断者</w:t>
      </w:r>
      <w:r w:rsidRPr="00445C3D">
        <w:rPr>
          <w:rFonts w:cs="Times New Roman" w:hint="eastAsia"/>
        </w:rPr>
        <w:t>，约五</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路十六</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加</w:t>
      </w:r>
      <w:r w:rsidR="00893BA9" w:rsidRPr="00445C3D">
        <w:rPr>
          <w:rFonts w:cs="Times New Roman" w:hint="eastAsia"/>
        </w:rPr>
        <w:t>一</w:t>
      </w:r>
      <w:r w:rsidR="00893BA9" w:rsidRPr="00445C3D">
        <w:rPr>
          <w:rFonts w:cs="Times New Roman"/>
        </w:rPr>
        <w:t>8</w:t>
      </w:r>
      <w:r w:rsidRPr="00445C3D">
        <w:rPr>
          <w:rFonts w:cs="Times New Roman"/>
        </w:rPr>
        <w:t xml:space="preserve"> </w:t>
      </w:r>
      <w:r w:rsidRPr="00445C3D">
        <w:rPr>
          <w:rFonts w:cs="Times New Roman" w:hint="eastAsia"/>
        </w:rPr>
        <w:t>。</w:t>
      </w:r>
    </w:p>
    <w:p w14:paraId="1827EBE7" w14:textId="3EFBAFF0" w:rsidR="0031269B" w:rsidRPr="00445C3D" w:rsidRDefault="0031269B" w:rsidP="00DF514A">
      <w:pPr>
        <w:spacing w:after="0"/>
        <w:ind w:firstLine="461"/>
        <w:rPr>
          <w:rFonts w:cs="Times New Roman"/>
        </w:rPr>
      </w:pPr>
      <w:r w:rsidRPr="00445C3D">
        <w:rPr>
          <w:rFonts w:cs="Times New Roman" w:hint="eastAsia"/>
        </w:rPr>
        <w:t>若问圣经怎样实行成因权威，或问我们怎样能以确信圣经的神圣真理，我们必须区分神圣的</w:t>
      </w:r>
      <w:r w:rsidR="00D92266">
        <w:rPr>
          <w:rFonts w:cs="Times New Roman" w:hint="eastAsia"/>
        </w:rPr>
        <w:t>确信</w:t>
      </w:r>
      <w:r w:rsidR="005C0F88" w:rsidRPr="00445C3D">
        <w:rPr>
          <w:rFonts w:cs="Times New Roman" w:hint="eastAsia"/>
        </w:rPr>
        <w:t>（</w:t>
      </w:r>
      <w:r w:rsidRPr="00445C3D">
        <w:rPr>
          <w:rFonts w:cs="Times New Roman"/>
        </w:rPr>
        <w:t>fides divina</w:t>
      </w:r>
      <w:r w:rsidR="005C0F88" w:rsidRPr="00445C3D">
        <w:rPr>
          <w:rFonts w:cs="Times New Roman" w:hint="eastAsia"/>
        </w:rPr>
        <w:t>）</w:t>
      </w:r>
      <w:r w:rsidRPr="00445C3D">
        <w:rPr>
          <w:rFonts w:cs="Times New Roman" w:hint="eastAsia"/>
        </w:rPr>
        <w:t>与人的</w:t>
      </w:r>
      <w:r w:rsidR="00D92266">
        <w:rPr>
          <w:rFonts w:cs="Times New Roman" w:hint="eastAsia"/>
        </w:rPr>
        <w:t>确信</w:t>
      </w:r>
      <w:r w:rsidR="005C0F88" w:rsidRPr="00445C3D">
        <w:rPr>
          <w:rFonts w:cs="Times New Roman" w:hint="eastAsia"/>
        </w:rPr>
        <w:t>（</w:t>
      </w:r>
      <w:r w:rsidRPr="00445C3D">
        <w:rPr>
          <w:rFonts w:cs="Times New Roman"/>
        </w:rPr>
        <w:t>fides humana</w:t>
      </w:r>
      <w:r w:rsidR="005C0F88" w:rsidRPr="00445C3D">
        <w:rPr>
          <w:rFonts w:cs="Times New Roman" w:hint="eastAsia"/>
        </w:rPr>
        <w:t>）</w:t>
      </w:r>
      <w:r w:rsidRPr="00445C3D">
        <w:rPr>
          <w:rFonts w:cs="Times New Roman" w:hint="eastAsia"/>
        </w:rPr>
        <w:t>。神圣的</w:t>
      </w:r>
      <w:r w:rsidR="00D92266">
        <w:rPr>
          <w:rFonts w:cs="Times New Roman" w:hint="eastAsia"/>
        </w:rPr>
        <w:t>确信</w:t>
      </w:r>
      <w:r w:rsidR="005C0F88" w:rsidRPr="00445C3D">
        <w:rPr>
          <w:rFonts w:cs="Times New Roman" w:hint="eastAsia"/>
        </w:rPr>
        <w:t>（</w:t>
      </w:r>
      <w:r w:rsidRPr="00445C3D">
        <w:rPr>
          <w:rFonts w:cs="Times New Roman" w:hint="eastAsia"/>
        </w:rPr>
        <w:t>信仰的</w:t>
      </w:r>
      <w:r w:rsidR="00B951AC">
        <w:rPr>
          <w:rFonts w:cs="Times New Roman" w:hint="eastAsia"/>
        </w:rPr>
        <w:t>确信</w:t>
      </w:r>
      <w:r w:rsidRPr="00445C3D">
        <w:rPr>
          <w:rFonts w:cs="Times New Roman" w:hint="eastAsia"/>
        </w:rPr>
        <w:t>，属灵的</w:t>
      </w:r>
      <w:r w:rsidR="00B951AC">
        <w:rPr>
          <w:rFonts w:cs="Times New Roman" w:hint="eastAsia"/>
        </w:rPr>
        <w:t>确信</w:t>
      </w:r>
      <w:r w:rsidR="00893BA9" w:rsidRPr="00445C3D">
        <w:rPr>
          <w:rFonts w:cs="Times New Roman" w:hint="eastAsia"/>
        </w:rPr>
        <w:t>，基</w:t>
      </w:r>
      <w:r w:rsidRPr="00445C3D">
        <w:rPr>
          <w:rFonts w:cs="Times New Roman" w:hint="eastAsia"/>
        </w:rPr>
        <w:t>督徒的</w:t>
      </w:r>
      <w:r w:rsidR="00B951AC">
        <w:rPr>
          <w:rFonts w:cs="Times New Roman" w:hint="eastAsia"/>
        </w:rPr>
        <w:t>确信</w:t>
      </w:r>
      <w:r w:rsidR="005C0F88" w:rsidRPr="00445C3D">
        <w:rPr>
          <w:rFonts w:cs="Times New Roman" w:hint="eastAsia"/>
        </w:rPr>
        <w:t>）</w:t>
      </w:r>
      <w:r w:rsidRPr="00445C3D">
        <w:rPr>
          <w:rFonts w:cs="Times New Roman" w:hint="eastAsia"/>
        </w:rPr>
        <w:t>是由圣灵藉着圣道直接造成的</w:t>
      </w:r>
      <w:r w:rsidR="005C0F88" w:rsidRPr="00445C3D">
        <w:rPr>
          <w:rFonts w:cs="Times New Roman" w:hint="eastAsia"/>
        </w:rPr>
        <w:t>（</w:t>
      </w:r>
      <w:r w:rsidRPr="00445C3D">
        <w:rPr>
          <w:rFonts w:cs="Times New Roman"/>
        </w:rPr>
        <w:t>testimonium Spiritus Sancti</w:t>
      </w:r>
      <w:r w:rsidR="005C0F88" w:rsidRPr="00445C3D">
        <w:rPr>
          <w:rFonts w:cs="Times New Roman" w:hint="eastAsia"/>
        </w:rPr>
        <w:t>）</w:t>
      </w:r>
      <w:r w:rsidRPr="00445C3D">
        <w:rPr>
          <w:rFonts w:cs="Times New Roman" w:hint="eastAsia"/>
        </w:rPr>
        <w:t>。换句话说，圣经证明本身是神圣的真理</w:t>
      </w:r>
      <w:r w:rsidR="00893BA9" w:rsidRPr="00445C3D">
        <w:rPr>
          <w:rFonts w:cs="Times New Roman" w:hint="eastAsia"/>
        </w:rPr>
        <w:t>，约</w:t>
      </w:r>
      <w:r w:rsidRPr="00445C3D">
        <w:rPr>
          <w:rFonts w:cs="Times New Roman" w:hint="eastAsia"/>
        </w:rPr>
        <w:t>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。关于此事，昆斯德</w:t>
      </w:r>
      <w:r w:rsidR="005C0F88" w:rsidRPr="00445C3D">
        <w:rPr>
          <w:rFonts w:cs="Times New Roman" w:hint="eastAsia"/>
        </w:rPr>
        <w:t>（</w:t>
      </w:r>
      <w:r w:rsidRPr="00445C3D">
        <w:rPr>
          <w:rFonts w:cs="Times New Roman"/>
        </w:rPr>
        <w:t>Quenstedt, I, 97</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我们倚靠并借着主要的理论，得蒙引导，以一种神圣及坚定的信仰相信上帝的道是上帝的道，且是该道本身的固有权能和效力，或是圣灵的见证和印证，祂藉着圣经并且在圣经内说话，因为信仰的赐与</w:t>
      </w:r>
      <w:r w:rsidRPr="00445C3D">
        <w:rPr>
          <w:rFonts w:cs="Times New Roman"/>
        </w:rPr>
        <w:t>……</w:t>
      </w:r>
      <w:r w:rsidRPr="00445C3D">
        <w:rPr>
          <w:rFonts w:cs="Times New Roman" w:hint="eastAsia"/>
        </w:rPr>
        <w:t>是出自圣灵的工作。</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.5</w:t>
      </w:r>
      <w:r w:rsidRPr="00445C3D">
        <w:rPr>
          <w:rFonts w:cs="Times New Roman"/>
        </w:rPr>
        <w:t>5</w:t>
      </w:r>
      <w:r w:rsidR="005C0F88" w:rsidRPr="00445C3D">
        <w:rPr>
          <w:rFonts w:cs="Times New Roman" w:hint="eastAsia"/>
        </w:rPr>
        <w:t>）</w:t>
      </w:r>
      <w:r w:rsidRPr="00445C3D">
        <w:rPr>
          <w:rFonts w:cs="Times New Roman" w:hint="eastAsia"/>
        </w:rPr>
        <w:t>关于藉由圣灵的内部见证，产生相信圣经的信心，这</w:t>
      </w:r>
      <w:r w:rsidR="00893BA9" w:rsidRPr="00445C3D">
        <w:rPr>
          <w:rFonts w:cs="Times New Roman" w:hint="eastAsia"/>
        </w:rPr>
        <w:t>一方</w:t>
      </w:r>
      <w:r w:rsidRPr="00445C3D">
        <w:rPr>
          <w:rFonts w:cs="Times New Roman" w:hint="eastAsia"/>
        </w:rPr>
        <w:t>面，何拉斯这样说</w:t>
      </w:r>
      <w:r w:rsidR="00512B20" w:rsidRPr="00445C3D">
        <w:rPr>
          <w:rFonts w:cs="Times New Roman" w:hint="eastAsia"/>
        </w:rPr>
        <w:t>：</w:t>
      </w:r>
      <w:r w:rsidR="001601E9" w:rsidRPr="00445C3D">
        <w:rPr>
          <w:rFonts w:cs="Times New Roman"/>
        </w:rPr>
        <w:t>“</w:t>
      </w:r>
      <w:r w:rsidRPr="00445C3D">
        <w:rPr>
          <w:rFonts w:cs="Times New Roman" w:hint="eastAsia"/>
        </w:rPr>
        <w:t>由圣灵的内部见证，在此得以</w:t>
      </w:r>
      <w:r w:rsidR="003750D5">
        <w:rPr>
          <w:rFonts w:cs="Times New Roman" w:hint="eastAsia"/>
        </w:rPr>
        <w:t>理解</w:t>
      </w:r>
      <w:r w:rsidRPr="00445C3D">
        <w:rPr>
          <w:rFonts w:cs="Times New Roman" w:hint="eastAsia"/>
        </w:rPr>
        <w:t>圣灵超自然的举动，是藉着人留心阅读或倾听上帝的道</w:t>
      </w:r>
      <w:r w:rsidRPr="00445C3D">
        <w:rPr>
          <w:rFonts w:cs="Times New Roman"/>
        </w:rPr>
        <w:t>......</w:t>
      </w:r>
      <w:r w:rsidRPr="00445C3D">
        <w:rPr>
          <w:rFonts w:cs="Times New Roman" w:hint="eastAsia"/>
        </w:rPr>
        <w:t>祂以此道感动，启迪及光照人的心，并激励人心忠实地服从。</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4E91C4C6" w14:textId="328F04E3" w:rsidR="0031269B" w:rsidRPr="00445C3D" w:rsidRDefault="0031269B" w:rsidP="00DF514A">
      <w:pPr>
        <w:spacing w:after="0"/>
        <w:ind w:firstLine="461"/>
        <w:rPr>
          <w:rFonts w:cs="Times New Roman"/>
        </w:rPr>
      </w:pPr>
      <w:r w:rsidRPr="00445C3D">
        <w:rPr>
          <w:rFonts w:cs="Times New Roman" w:hint="eastAsia"/>
        </w:rPr>
        <w:t>圣灵藉着先知和使徒赐给我们的上帝之道，实在具有成因的权威，不凭借任何外界的证据</w:t>
      </w:r>
      <w:r w:rsidR="005C0F88" w:rsidRPr="00445C3D">
        <w:rPr>
          <w:rFonts w:cs="Times New Roman" w:hint="eastAsia"/>
        </w:rPr>
        <w:t>（</w:t>
      </w:r>
      <w:r w:rsidRPr="00445C3D">
        <w:rPr>
          <w:rFonts w:cs="Times New Roman" w:hint="eastAsia"/>
        </w:rPr>
        <w:t>人的</w:t>
      </w:r>
      <w:r w:rsidR="00B951AC">
        <w:rPr>
          <w:rFonts w:cs="Times New Roman" w:hint="eastAsia"/>
        </w:rPr>
        <w:t>确信</w:t>
      </w:r>
      <w:r w:rsidRPr="00445C3D">
        <w:rPr>
          <w:rFonts w:cs="Times New Roman"/>
        </w:rPr>
        <w:t>fides</w:t>
      </w:r>
      <w:r w:rsidR="00381DD0" w:rsidRPr="00445C3D">
        <w:rPr>
          <w:rFonts w:cs="Times New Roman"/>
        </w:rPr>
        <w:t xml:space="preserve"> </w:t>
      </w:r>
      <w:r w:rsidRPr="00445C3D">
        <w:rPr>
          <w:rFonts w:cs="Times New Roman"/>
        </w:rPr>
        <w:t>humana</w:t>
      </w:r>
      <w:r w:rsidR="005C0F88" w:rsidRPr="00445C3D">
        <w:rPr>
          <w:rFonts w:cs="Times New Roman" w:hint="eastAsia"/>
        </w:rPr>
        <w:t>）</w:t>
      </w:r>
      <w:r w:rsidR="00893BA9" w:rsidRPr="00445C3D">
        <w:rPr>
          <w:rFonts w:cs="Times New Roman" w:hint="eastAsia"/>
        </w:rPr>
        <w:t>，而</w:t>
      </w:r>
      <w:r w:rsidRPr="00445C3D">
        <w:rPr>
          <w:rFonts w:cs="Times New Roman" w:hint="eastAsia"/>
        </w:rPr>
        <w:t>证实本身为神圣真理的能力，此点圣经中</w:t>
      </w:r>
      <w:r w:rsidRPr="00445C3D">
        <w:rPr>
          <w:rFonts w:cs="Times New Roman" w:hint="eastAsia"/>
        </w:rPr>
        <w:lastRenderedPageBreak/>
        <w:t>曾明白地教训</w:t>
      </w:r>
      <w:r w:rsidR="00893BA9" w:rsidRPr="00445C3D">
        <w:rPr>
          <w:rFonts w:cs="Times New Roman" w:hint="eastAsia"/>
        </w:rPr>
        <w:t>。保</w:t>
      </w:r>
      <w:r w:rsidRPr="00445C3D">
        <w:rPr>
          <w:rFonts w:cs="Times New Roman" w:hint="eastAsia"/>
        </w:rPr>
        <w:t>罗写给哥林多人的书信说，他的</w:t>
      </w:r>
      <w:r w:rsidR="001601E9" w:rsidRPr="00445C3D">
        <w:rPr>
          <w:rFonts w:cs="Times New Roman"/>
        </w:rPr>
        <w:t>“</w:t>
      </w:r>
      <w:r w:rsidRPr="00445C3D">
        <w:rPr>
          <w:rFonts w:cs="Times New Roman" w:hint="eastAsia"/>
        </w:rPr>
        <w:t>话与讲的道是用圣灵和大能的明证</w:t>
      </w:r>
      <w:r w:rsidR="001601E9" w:rsidRPr="00445C3D">
        <w:rPr>
          <w:rFonts w:cs="Times New Roman"/>
        </w:rPr>
        <w:t>”</w:t>
      </w:r>
      <w:r w:rsidRPr="00445C3D">
        <w:rPr>
          <w:rFonts w:cs="Times New Roman" w:hint="eastAsia"/>
        </w:rPr>
        <w:t>，林前二</w:t>
      </w:r>
      <w:r w:rsidRPr="00445C3D">
        <w:rPr>
          <w:rFonts w:cs="Times New Roman"/>
        </w:rPr>
        <w:t>4</w:t>
      </w:r>
      <w:r w:rsidR="004514F3" w:rsidRPr="00445C3D">
        <w:rPr>
          <w:rFonts w:cs="Times New Roman"/>
        </w:rPr>
        <w:t>-</w:t>
      </w:r>
      <w:r w:rsidRPr="00445C3D">
        <w:rPr>
          <w:rFonts w:cs="Times New Roman"/>
        </w:rPr>
        <w:t>5</w:t>
      </w:r>
      <w:r w:rsidRPr="00445C3D">
        <w:rPr>
          <w:rFonts w:cs="Times New Roman" w:hint="eastAsia"/>
        </w:rPr>
        <w:t>，那就是说，使徒的训诲具有</w:t>
      </w:r>
      <w:r w:rsidR="007D0CEE" w:rsidRPr="00445C3D">
        <w:rPr>
          <w:rFonts w:cs="Times New Roman" w:hint="eastAsia"/>
        </w:rPr>
        <w:t>做成</w:t>
      </w:r>
      <w:r w:rsidRPr="00445C3D">
        <w:rPr>
          <w:rFonts w:cs="Times New Roman" w:hint="eastAsia"/>
        </w:rPr>
        <w:t>听众信心及使听众顺服的属灵效力。这位使徒写给帖撒罗尼迦人的书信说，他们领受他所传的上帝之道，不是以之为人的道，乃是以之为上帝的道而领受的，这道实在是上帝的道，因为神圣的道</w:t>
      </w:r>
      <w:r w:rsidR="001601E9" w:rsidRPr="00445C3D">
        <w:rPr>
          <w:rFonts w:cs="Times New Roman"/>
        </w:rPr>
        <w:t>“</w:t>
      </w:r>
      <w:r w:rsidRPr="00445C3D">
        <w:rPr>
          <w:rFonts w:cs="Times New Roman" w:hint="eastAsia"/>
        </w:rPr>
        <w:t>运行在你们信主的人心中</w:t>
      </w:r>
      <w:r w:rsidR="001601E9" w:rsidRPr="00445C3D">
        <w:rPr>
          <w:rFonts w:cs="Times New Roman"/>
        </w:rPr>
        <w:t>”</w:t>
      </w:r>
      <w:r w:rsidRPr="00445C3D">
        <w:rPr>
          <w:rFonts w:cs="Times New Roman" w:hint="eastAsia"/>
        </w:rPr>
        <w:t>，帖前二</w:t>
      </w:r>
      <w:r w:rsidRPr="00445C3D">
        <w:rPr>
          <w:rFonts w:cs="Times New Roman"/>
        </w:rPr>
        <w:t>13</w:t>
      </w:r>
      <w:r w:rsidRPr="00445C3D">
        <w:rPr>
          <w:rFonts w:cs="Times New Roman" w:hint="eastAsia"/>
        </w:rPr>
        <w:t>，</w:t>
      </w:r>
      <w:r w:rsidRPr="00445C3D">
        <w:rPr>
          <w:rFonts w:cs="Times New Roman"/>
        </w:rPr>
        <w:t>14</w:t>
      </w:r>
      <w:r w:rsidRPr="00445C3D">
        <w:rPr>
          <w:rFonts w:cs="Times New Roman" w:hint="eastAsia"/>
        </w:rPr>
        <w:t>。圣保罗又写信给哥林多人说，他的福音临到他们那里，不但是以言语，而且也带有圣灵和大能以及许多的明证，致使他们成为主的门徒，林前一</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。保罗在这些经节内将原因的权威归于神圣的道，这也就是基督徒所断言的，祂说</w:t>
      </w:r>
      <w:r w:rsidR="00512B20" w:rsidRPr="00445C3D">
        <w:rPr>
          <w:rFonts w:cs="Times New Roman" w:hint="eastAsia"/>
        </w:rPr>
        <w:t>：</w:t>
      </w:r>
      <w:r w:rsidR="001601E9" w:rsidRPr="00445C3D">
        <w:rPr>
          <w:rFonts w:cs="Times New Roman"/>
        </w:rPr>
        <w:t>“</w:t>
      </w:r>
      <w:r w:rsidRPr="00445C3D">
        <w:rPr>
          <w:rFonts w:cs="Times New Roman" w:hint="eastAsia"/>
        </w:rPr>
        <w:t>人若立志遵守祂的旨意行，就必晓得这教训是出于上帝，或是我凭着自己说的。</w:t>
      </w:r>
      <w:r w:rsidR="001601E9" w:rsidRPr="00445C3D">
        <w:rPr>
          <w:rFonts w:cs="Times New Roman"/>
        </w:rPr>
        <w:t>”</w:t>
      </w:r>
      <w:r w:rsidRPr="00445C3D">
        <w:rPr>
          <w:rFonts w:cs="Times New Roman" w:hint="eastAsia"/>
        </w:rPr>
        <w:t>约七</w:t>
      </w:r>
      <w:r w:rsidRPr="00445C3D">
        <w:rPr>
          <w:rFonts w:cs="Times New Roman"/>
        </w:rPr>
        <w:t>17</w:t>
      </w:r>
      <w:r w:rsidRPr="00445C3D">
        <w:rPr>
          <w:rFonts w:cs="Times New Roman" w:hint="eastAsia"/>
        </w:rPr>
        <w:t>。我们从约六</w:t>
      </w:r>
      <w:r w:rsidRPr="00445C3D">
        <w:rPr>
          <w:rFonts w:cs="Times New Roman"/>
        </w:rPr>
        <w:t>40</w:t>
      </w:r>
      <w:r w:rsidRPr="00445C3D">
        <w:rPr>
          <w:rFonts w:cs="Times New Roman" w:hint="eastAsia"/>
        </w:rPr>
        <w:t>，得知</w:t>
      </w:r>
      <w:r w:rsidR="001601E9" w:rsidRPr="00445C3D">
        <w:rPr>
          <w:rFonts w:cs="Times New Roman"/>
        </w:rPr>
        <w:t>“</w:t>
      </w:r>
      <w:r w:rsidRPr="00445C3D">
        <w:rPr>
          <w:rFonts w:cs="Times New Roman" w:hint="eastAsia"/>
        </w:rPr>
        <w:t>遵守祂的旨意</w:t>
      </w:r>
      <w:r w:rsidR="001601E9" w:rsidRPr="00445C3D">
        <w:rPr>
          <w:rFonts w:cs="Times New Roman"/>
        </w:rPr>
        <w:t>”</w:t>
      </w:r>
      <w:r w:rsidRPr="00445C3D">
        <w:rPr>
          <w:rFonts w:cs="Times New Roman" w:hint="eastAsia"/>
        </w:rPr>
        <w:t>的意思，就是要倾听而且相信神圣的道，于是祂将神圣</w:t>
      </w:r>
      <w:r w:rsidR="00B951AC">
        <w:rPr>
          <w:rFonts w:cs="Times New Roman" w:hint="eastAsia"/>
        </w:rPr>
        <w:t>确信</w:t>
      </w:r>
      <w:r w:rsidRPr="00445C3D">
        <w:rPr>
          <w:rFonts w:cs="Times New Roman" w:hint="eastAsia"/>
        </w:rPr>
        <w:t>的工作归于圣道本身。那么，按此方式，而且惟有按此方式，我们才可以领受上帝圣道的真理之神圣</w:t>
      </w:r>
      <w:r w:rsidR="00B951AC">
        <w:rPr>
          <w:rFonts w:cs="Times New Roman" w:hint="eastAsia"/>
        </w:rPr>
        <w:t>确信</w:t>
      </w:r>
      <w:r w:rsidR="00512B20" w:rsidRPr="00445C3D">
        <w:rPr>
          <w:rFonts w:cs="Times New Roman" w:hint="eastAsia"/>
        </w:rPr>
        <w:t>：</w:t>
      </w:r>
      <w:r w:rsidRPr="00445C3D">
        <w:rPr>
          <w:rFonts w:cs="Times New Roman" w:hint="eastAsia"/>
        </w:rPr>
        <w:t>圣经藉着圣灵的能力而证明本身为上帝的道，因为圣灵藉着神圣的道而工作。这真理是非常切合实际而重要的真理</w:t>
      </w:r>
      <w:r w:rsidR="000F2EE2">
        <w:rPr>
          <w:rFonts w:cs="Times New Roman" w:hint="eastAsia"/>
        </w:rPr>
        <w:t>；</w:t>
      </w:r>
      <w:r w:rsidRPr="00445C3D">
        <w:rPr>
          <w:rFonts w:cs="Times New Roman" w:hint="eastAsia"/>
        </w:rPr>
        <w:t>基督徒心里何时对于神圣的道发生</w:t>
      </w:r>
      <w:r w:rsidR="00424C42">
        <w:rPr>
          <w:rFonts w:cs="Times New Roman" w:hint="eastAsia"/>
        </w:rPr>
        <w:t>疑惑</w:t>
      </w:r>
      <w:r w:rsidRPr="00445C3D">
        <w:rPr>
          <w:rFonts w:cs="Times New Roman" w:hint="eastAsia"/>
        </w:rPr>
        <w:t>，消除疑惑的唯一方式即是</w:t>
      </w:r>
      <w:r w:rsidR="001601E9" w:rsidRPr="00445C3D">
        <w:rPr>
          <w:rFonts w:cs="Times New Roman"/>
        </w:rPr>
        <w:t>“</w:t>
      </w:r>
      <w:r w:rsidR="00311AE3">
        <w:rPr>
          <w:rFonts w:cs="Times New Roman" w:hint="eastAsia"/>
        </w:rPr>
        <w:t>查</w:t>
      </w:r>
      <w:r w:rsidRPr="00445C3D">
        <w:rPr>
          <w:rFonts w:cs="Times New Roman" w:hint="eastAsia"/>
        </w:rPr>
        <w:t>考圣经，</w:t>
      </w:r>
      <w:r w:rsidR="001601E9" w:rsidRPr="00445C3D">
        <w:rPr>
          <w:rFonts w:cs="Times New Roman"/>
        </w:rPr>
        <w:t>”</w:t>
      </w:r>
      <w:r w:rsidRPr="00445C3D">
        <w:rPr>
          <w:rFonts w:cs="Times New Roman" w:hint="eastAsia"/>
        </w:rPr>
        <w:t>约五</w:t>
      </w:r>
      <w:r w:rsidRPr="00445C3D">
        <w:rPr>
          <w:rFonts w:cs="Times New Roman"/>
        </w:rPr>
        <w:t xml:space="preserve">39, </w:t>
      </w:r>
      <w:r w:rsidRPr="00445C3D">
        <w:rPr>
          <w:rFonts w:cs="Times New Roman" w:hint="eastAsia"/>
        </w:rPr>
        <w:t>因为圣经是圣灵光照并坚固他所</w:t>
      </w:r>
      <w:r w:rsidR="00466809" w:rsidRPr="00445C3D">
        <w:rPr>
          <w:rFonts w:cs="Times New Roman" w:hint="eastAsia"/>
        </w:rPr>
        <w:t>使用</w:t>
      </w:r>
      <w:r w:rsidRPr="00445C3D">
        <w:rPr>
          <w:rFonts w:cs="Times New Roman" w:hint="eastAsia"/>
        </w:rPr>
        <w:t>的神圣媒介，约壹，五</w:t>
      </w:r>
      <w:r w:rsidRPr="00445C3D">
        <w:rPr>
          <w:rFonts w:cs="Times New Roman"/>
        </w:rPr>
        <w:t>9</w:t>
      </w:r>
      <w:r w:rsidR="00893BA9" w:rsidRPr="00445C3D">
        <w:rPr>
          <w:rFonts w:cs="Times New Roman" w:hint="eastAsia"/>
        </w:rPr>
        <w:t>，</w:t>
      </w:r>
      <w:r w:rsidR="00893BA9" w:rsidRPr="00445C3D">
        <w:rPr>
          <w:rFonts w:cs="Times New Roman"/>
        </w:rPr>
        <w:t>10</w:t>
      </w:r>
      <w:r w:rsidR="000F2EE2">
        <w:rPr>
          <w:rFonts w:cs="Times New Roman" w:hint="eastAsia"/>
        </w:rPr>
        <w:t>；</w:t>
      </w:r>
      <w:r w:rsidRPr="00445C3D">
        <w:rPr>
          <w:rFonts w:cs="Times New Roman" w:hint="eastAsia"/>
        </w:rPr>
        <w:t>约三</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林后一</w:t>
      </w:r>
      <w:r w:rsidRPr="00445C3D">
        <w:rPr>
          <w:rFonts w:cs="Times New Roman"/>
        </w:rPr>
        <w:t>20</w:t>
      </w:r>
      <w:r w:rsidR="00466809"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弗</w:t>
      </w:r>
      <w:r w:rsidR="00466809" w:rsidRPr="00445C3D">
        <w:rPr>
          <w:rFonts w:cs="Times New Roman" w:hint="eastAsia"/>
        </w:rPr>
        <w:t>一</w:t>
      </w:r>
      <w:r w:rsidRPr="00445C3D">
        <w:rPr>
          <w:rFonts w:cs="Times New Roman"/>
        </w:rPr>
        <w:t>1</w:t>
      </w:r>
      <w:r w:rsidR="00893BA9" w:rsidRPr="00445C3D">
        <w:rPr>
          <w:rFonts w:cs="Times New Roman"/>
        </w:rPr>
        <w:t>3</w:t>
      </w:r>
      <w:r w:rsidR="00893BA9" w:rsidRPr="00445C3D">
        <w:rPr>
          <w:rFonts w:cs="Times New Roman" w:hint="eastAsia"/>
        </w:rPr>
        <w:t>。</w:t>
      </w:r>
    </w:p>
    <w:p w14:paraId="4936C130" w14:textId="019A044D" w:rsidR="0031269B" w:rsidRPr="00445C3D" w:rsidRDefault="0031269B" w:rsidP="00DF514A">
      <w:pPr>
        <w:spacing w:after="0"/>
        <w:ind w:firstLine="461"/>
        <w:rPr>
          <w:rFonts w:cs="Times New Roman"/>
        </w:rPr>
      </w:pPr>
      <w:r w:rsidRPr="00445C3D">
        <w:rPr>
          <w:rFonts w:cs="Times New Roman" w:hint="eastAsia"/>
        </w:rPr>
        <w:t>我们对罗马公教神学家所</w:t>
      </w:r>
      <w:r w:rsidR="0086299C">
        <w:rPr>
          <w:rFonts w:cs="Times New Roman" w:hint="eastAsia"/>
        </w:rPr>
        <w:t>指控</w:t>
      </w:r>
      <w:r w:rsidRPr="00445C3D">
        <w:rPr>
          <w:rFonts w:cs="Times New Roman" w:hint="eastAsia"/>
        </w:rPr>
        <w:t>路德</w:t>
      </w:r>
      <w:r w:rsidR="003475D8">
        <w:rPr>
          <w:rFonts w:cs="Times New Roman" w:hint="eastAsia"/>
        </w:rPr>
        <w:t>宗</w:t>
      </w:r>
      <w:r w:rsidRPr="00445C3D">
        <w:rPr>
          <w:rFonts w:cs="Times New Roman" w:hint="eastAsia"/>
        </w:rPr>
        <w:t>神学在此是用循环论</w:t>
      </w:r>
      <w:r w:rsidR="00893BA9" w:rsidRPr="00445C3D">
        <w:rPr>
          <w:rFonts w:cs="Times New Roman" w:hint="eastAsia"/>
        </w:rPr>
        <w:t>法</w:t>
      </w:r>
      <w:r w:rsidR="005C0F88" w:rsidRPr="00445C3D">
        <w:rPr>
          <w:rFonts w:cs="Times New Roman" w:hint="eastAsia"/>
        </w:rPr>
        <w:t>（</w:t>
      </w:r>
      <w:r w:rsidRPr="00445C3D">
        <w:rPr>
          <w:rFonts w:cs="Times New Roman"/>
        </w:rPr>
        <w:t>argumentum in circulo, idem peridem</w:t>
      </w:r>
      <w:r w:rsidR="000F2EE2">
        <w:rPr>
          <w:rFonts w:cs="Times New Roman"/>
        </w:rPr>
        <w:t>；</w:t>
      </w:r>
      <w:r w:rsidRPr="00445C3D">
        <w:rPr>
          <w:rFonts w:cs="Times New Roman"/>
        </w:rPr>
        <w:t xml:space="preserve"> to argue in a circle</w:t>
      </w:r>
      <w:r w:rsidR="000F2EE2">
        <w:rPr>
          <w:rFonts w:cs="Times New Roman"/>
        </w:rPr>
        <w:t>；</w:t>
      </w:r>
      <w:r w:rsidRPr="00445C3D">
        <w:rPr>
          <w:rFonts w:cs="Times New Roman"/>
        </w:rPr>
        <w:t xml:space="preserve"> the same thru the same</w:t>
      </w:r>
      <w:r w:rsidR="005C0F88" w:rsidRPr="00445C3D">
        <w:rPr>
          <w:rFonts w:cs="Times New Roman" w:hint="eastAsia"/>
        </w:rPr>
        <w:t>）</w:t>
      </w:r>
      <w:r w:rsidRPr="00445C3D">
        <w:rPr>
          <w:rFonts w:cs="Times New Roman" w:hint="eastAsia"/>
        </w:rPr>
        <w:t>的答辩乃是</w:t>
      </w:r>
      <w:r w:rsidR="00512B20" w:rsidRPr="00445C3D">
        <w:rPr>
          <w:rFonts w:cs="Times New Roman" w:hint="eastAsia"/>
        </w:rPr>
        <w:t>：</w:t>
      </w:r>
      <w:r w:rsidRPr="00445C3D">
        <w:rPr>
          <w:rFonts w:cs="Times New Roman" w:hint="eastAsia"/>
        </w:rPr>
        <w:t>若不能倚靠圣经对其本身所作的见证，也就不能倚靠圣经所教训的任何其他教训。况且，路德</w:t>
      </w:r>
      <w:r w:rsidR="0086299C">
        <w:rPr>
          <w:rFonts w:cs="Times New Roman" w:hint="eastAsia"/>
        </w:rPr>
        <w:t>宗</w:t>
      </w:r>
      <w:r w:rsidRPr="00445C3D">
        <w:rPr>
          <w:rFonts w:cs="Times New Roman" w:hint="eastAsia"/>
        </w:rPr>
        <w:t>关于圣经成因的权威方面所作的论证，并不是循环论证</w:t>
      </w:r>
      <w:r w:rsidR="005C0F88" w:rsidRPr="00445C3D">
        <w:rPr>
          <w:rFonts w:cs="Times New Roman" w:hint="eastAsia"/>
        </w:rPr>
        <w:t>（</w:t>
      </w:r>
      <w:r w:rsidRPr="00445C3D">
        <w:rPr>
          <w:rFonts w:cs="Times New Roman"/>
        </w:rPr>
        <w:t>argumentum in circulo</w:t>
      </w:r>
      <w:r w:rsidR="005C0F88" w:rsidRPr="00445C3D">
        <w:rPr>
          <w:rFonts w:cs="Times New Roman" w:hint="eastAsia"/>
        </w:rPr>
        <w:t>）</w:t>
      </w:r>
      <w:r w:rsidRPr="00445C3D">
        <w:rPr>
          <w:rFonts w:cs="Times New Roman"/>
        </w:rPr>
        <w:t xml:space="preserve"> ,</w:t>
      </w:r>
      <w:r w:rsidRPr="00445C3D">
        <w:rPr>
          <w:rFonts w:cs="Times New Roman" w:hint="eastAsia"/>
        </w:rPr>
        <w:t>而是由结果推至原因的论证</w:t>
      </w:r>
      <w:r w:rsidR="005C0F88" w:rsidRPr="00445C3D">
        <w:rPr>
          <w:rFonts w:cs="Times New Roman" w:hint="eastAsia"/>
        </w:rPr>
        <w:t>（</w:t>
      </w:r>
      <w:r w:rsidRPr="00445C3D">
        <w:rPr>
          <w:rFonts w:cs="Times New Roman"/>
        </w:rPr>
        <w:t>ab effectu ad causam</w:t>
      </w:r>
      <w:r w:rsidR="005C0F88" w:rsidRPr="00445C3D">
        <w:rPr>
          <w:rFonts w:cs="Times New Roman" w:hint="eastAsia"/>
        </w:rPr>
        <w:t>）</w:t>
      </w:r>
      <w:r w:rsidRPr="00445C3D">
        <w:rPr>
          <w:rFonts w:cs="Times New Roman" w:hint="eastAsia"/>
        </w:rPr>
        <w:t>，凡否认这论证的效力者，即是不可知论和无神论。昆斯德很正确地说</w:t>
      </w:r>
      <w:r w:rsidR="005C0F88" w:rsidRPr="00445C3D">
        <w:rPr>
          <w:rFonts w:cs="Times New Roman" w:hint="eastAsia"/>
        </w:rPr>
        <w:t>（</w:t>
      </w:r>
      <w:r w:rsidRPr="00445C3D">
        <w:rPr>
          <w:rFonts w:cs="Times New Roman"/>
        </w:rPr>
        <w:t>I</w:t>
      </w:r>
      <w:r w:rsidR="00893BA9" w:rsidRPr="00445C3D">
        <w:rPr>
          <w:rFonts w:cs="Times New Roman" w:hint="eastAsia"/>
        </w:rPr>
        <w:t>，</w:t>
      </w:r>
      <w:r w:rsidR="00893BA9" w:rsidRPr="00445C3D">
        <w:rPr>
          <w:rFonts w:cs="Times New Roman"/>
        </w:rPr>
        <w:t>1</w:t>
      </w:r>
      <w:r w:rsidRPr="00445C3D">
        <w:rPr>
          <w:rFonts w:cs="Times New Roman"/>
        </w:rPr>
        <w:t>01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当我们由圣灵的见证证明圣经，并由圣经证明圣灵的见证时，教皇主义派</w:t>
      </w:r>
      <w:r w:rsidR="0086299C">
        <w:rPr>
          <w:rFonts w:cs="Times New Roman" w:hint="eastAsia"/>
        </w:rPr>
        <w:t>错误控告</w:t>
      </w:r>
      <w:r w:rsidRPr="00445C3D">
        <w:rPr>
          <w:rFonts w:cs="Times New Roman" w:hint="eastAsia"/>
        </w:rPr>
        <w:t>我们是以循环论法作为论证。若是这样，当摩西及先知为基督作见证，并基督为摩西及先知作见证时，也就是以循环论法，作为论证。</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4D49A1" w:rsidRPr="00445C3D">
        <w:rPr>
          <w:rFonts w:cs="Times New Roman"/>
        </w:rPr>
        <w:t>p</w:t>
      </w:r>
      <w:r w:rsidR="00893BA9" w:rsidRPr="00445C3D">
        <w:rPr>
          <w:rFonts w:cs="Times New Roman"/>
        </w:rPr>
        <w:t>.3</w:t>
      </w:r>
      <w:r w:rsidRPr="00445C3D">
        <w:rPr>
          <w:rFonts w:cs="Times New Roman"/>
        </w:rPr>
        <w:t>6.</w:t>
      </w:r>
      <w:r w:rsidR="005C0F88" w:rsidRPr="00445C3D">
        <w:rPr>
          <w:rFonts w:cs="Times New Roman" w:hint="eastAsia"/>
        </w:rPr>
        <w:t>）</w:t>
      </w:r>
    </w:p>
    <w:p w14:paraId="549E1F6F" w14:textId="5471C8CB" w:rsidR="0031269B" w:rsidRPr="00445C3D" w:rsidRDefault="0031269B" w:rsidP="00DF514A">
      <w:pPr>
        <w:spacing w:after="0"/>
        <w:ind w:firstLine="461"/>
        <w:rPr>
          <w:rFonts w:cs="Times New Roman"/>
        </w:rPr>
      </w:pPr>
      <w:r w:rsidRPr="00445C3D">
        <w:rPr>
          <w:rFonts w:cs="Times New Roman" w:hint="eastAsia"/>
        </w:rPr>
        <w:t>神圣的</w:t>
      </w:r>
      <w:r w:rsidR="00B951AC">
        <w:rPr>
          <w:rFonts w:cs="Times New Roman" w:hint="eastAsia"/>
        </w:rPr>
        <w:t>确信</w:t>
      </w:r>
      <w:r w:rsidR="005C0F88" w:rsidRPr="00445C3D">
        <w:rPr>
          <w:rFonts w:cs="Times New Roman" w:hint="eastAsia"/>
        </w:rPr>
        <w:t>（</w:t>
      </w:r>
      <w:r w:rsidRPr="00445C3D">
        <w:rPr>
          <w:rFonts w:cs="Times New Roman"/>
        </w:rPr>
        <w:t>fides divina</w:t>
      </w:r>
      <w:r w:rsidR="005C0F88" w:rsidRPr="00445C3D">
        <w:rPr>
          <w:rFonts w:cs="Times New Roman" w:hint="eastAsia"/>
        </w:rPr>
        <w:t>）</w:t>
      </w:r>
      <w:r w:rsidRPr="00445C3D">
        <w:rPr>
          <w:rFonts w:cs="Times New Roman" w:hint="eastAsia"/>
        </w:rPr>
        <w:t>，或称属灵的</w:t>
      </w:r>
      <w:r w:rsidR="00B951AC">
        <w:rPr>
          <w:rFonts w:cs="Times New Roman" w:hint="eastAsia"/>
        </w:rPr>
        <w:t>确信</w:t>
      </w:r>
      <w:r w:rsidRPr="00445C3D">
        <w:rPr>
          <w:rFonts w:cs="Times New Roman" w:hint="eastAsia"/>
        </w:rPr>
        <w:t>，是圣灵藉着道所给与的恩赐</w:t>
      </w:r>
      <w:r w:rsidR="005C0F88" w:rsidRPr="00445C3D">
        <w:rPr>
          <w:rFonts w:cs="Times New Roman" w:hint="eastAsia"/>
        </w:rPr>
        <w:t>（</w:t>
      </w:r>
      <w:r w:rsidRPr="00445C3D">
        <w:rPr>
          <w:rFonts w:cs="Times New Roman" w:hint="eastAsia"/>
        </w:rPr>
        <w:t>圣灵藉着道产生</w:t>
      </w:r>
      <w:r w:rsidR="0086299C">
        <w:rPr>
          <w:rFonts w:cs="Times New Roman" w:hint="eastAsia"/>
        </w:rPr>
        <w:t>信心</w:t>
      </w:r>
      <w:r w:rsidR="005C0F88" w:rsidRPr="00445C3D">
        <w:rPr>
          <w:rFonts w:cs="Times New Roman" w:hint="eastAsia"/>
        </w:rPr>
        <w:t>）</w:t>
      </w:r>
      <w:r w:rsidR="001107A5">
        <w:rPr>
          <w:rFonts w:cs="Times New Roman" w:hint="eastAsia"/>
        </w:rPr>
        <w:t>；</w:t>
      </w:r>
      <w:r w:rsidRPr="00445C3D">
        <w:rPr>
          <w:rFonts w:cs="Times New Roman" w:hint="eastAsia"/>
        </w:rPr>
        <w:t>但人的</w:t>
      </w:r>
      <w:r w:rsidR="00B951AC">
        <w:rPr>
          <w:rFonts w:cs="Times New Roman" w:hint="eastAsia"/>
        </w:rPr>
        <w:t>确信</w:t>
      </w:r>
      <w:r w:rsidR="005C0F88" w:rsidRPr="00445C3D">
        <w:rPr>
          <w:rFonts w:cs="Times New Roman" w:hint="eastAsia"/>
        </w:rPr>
        <w:t>（</w:t>
      </w:r>
      <w:r w:rsidRPr="00445C3D">
        <w:rPr>
          <w:rFonts w:cs="Times New Roman"/>
        </w:rPr>
        <w:t>fides humana</w:t>
      </w:r>
      <w:r w:rsidR="005C0F88" w:rsidRPr="00445C3D">
        <w:rPr>
          <w:rFonts w:cs="Times New Roman" w:hint="eastAsia"/>
        </w:rPr>
        <w:t>）</w:t>
      </w:r>
      <w:r w:rsidRPr="00445C3D">
        <w:rPr>
          <w:rFonts w:cs="Times New Roman" w:hint="eastAsia"/>
        </w:rPr>
        <w:t>，或称属人的</w:t>
      </w:r>
      <w:r w:rsidR="00B951AC">
        <w:rPr>
          <w:rFonts w:cs="Times New Roman" w:hint="eastAsia"/>
        </w:rPr>
        <w:t>确信</w:t>
      </w:r>
      <w:r w:rsidRPr="00445C3D">
        <w:rPr>
          <w:rFonts w:cs="Times New Roman" w:hint="eastAsia"/>
        </w:rPr>
        <w:t>，是基于理论的论证或程序</w:t>
      </w:r>
      <w:r w:rsidR="001107A5">
        <w:rPr>
          <w:rFonts w:cs="Times New Roman" w:hint="eastAsia"/>
        </w:rPr>
        <w:t>。</w:t>
      </w:r>
      <w:r w:rsidRPr="00445C3D">
        <w:rPr>
          <w:rFonts w:cs="Times New Roman" w:hint="eastAsia"/>
        </w:rPr>
        <w:t>这些辩论，不是内部的就是外面的。对圣经的神圣权威的内部证明，是与圣经奇妙的笔法，各部的谐调，论题的崇高庄严，未来事物的奇妙预言，及其显著的应验，神迹的高</w:t>
      </w:r>
      <w:r w:rsidR="00AF0506" w:rsidRPr="00445C3D">
        <w:rPr>
          <w:rFonts w:cs="Times New Roman" w:hint="eastAsia"/>
        </w:rPr>
        <w:t>尚</w:t>
      </w:r>
      <w:r w:rsidRPr="00445C3D">
        <w:rPr>
          <w:rFonts w:cs="Times New Roman" w:hint="eastAsia"/>
        </w:rPr>
        <w:t>等等有关。外面的证据有关圣经在传扬之处做成惊人的效果，例如</w:t>
      </w:r>
      <w:r w:rsidR="00512B20" w:rsidRPr="00445C3D">
        <w:rPr>
          <w:rFonts w:cs="Times New Roman" w:hint="eastAsia"/>
        </w:rPr>
        <w:t>：</w:t>
      </w:r>
      <w:r w:rsidRPr="00445C3D">
        <w:rPr>
          <w:rFonts w:cs="Times New Roman" w:hint="eastAsia"/>
        </w:rPr>
        <w:t>陷于属灵的无知及邪恶之人的悔改，殉道者的英雄式信心，福音促进道德与社会的改进等等。正</w:t>
      </w:r>
      <w:r w:rsidR="00E31C25">
        <w:rPr>
          <w:rFonts w:cs="Times New Roman" w:hint="eastAsia"/>
        </w:rPr>
        <w:t>如，</w:t>
      </w:r>
      <w:r w:rsidRPr="00445C3D">
        <w:rPr>
          <w:rFonts w:cs="Times New Roman" w:hint="eastAsia"/>
        </w:rPr>
        <w:t>以理性研究自然界，</w:t>
      </w:r>
      <w:r w:rsidR="00E31C25">
        <w:rPr>
          <w:rFonts w:cs="Times New Roman" w:hint="eastAsia"/>
        </w:rPr>
        <w:t>会</w:t>
      </w:r>
      <w:r w:rsidRPr="00445C3D">
        <w:rPr>
          <w:rFonts w:cs="Times New Roman" w:hint="eastAsia"/>
        </w:rPr>
        <w:t>指出神圣的创造主，照样，以理性研究被启示的书，也</w:t>
      </w:r>
      <w:r w:rsidR="00E31C25">
        <w:rPr>
          <w:rFonts w:cs="Times New Roman" w:hint="eastAsia"/>
        </w:rPr>
        <w:t>能</w:t>
      </w:r>
      <w:r w:rsidRPr="00445C3D">
        <w:rPr>
          <w:rFonts w:cs="Times New Roman" w:hint="eastAsia"/>
        </w:rPr>
        <w:t>提出圣经是位神圣著作者的工作，因此相信这本书的主张，比不相信它要较为合理</w:t>
      </w:r>
      <w:r w:rsidR="005C0F88" w:rsidRPr="00445C3D">
        <w:rPr>
          <w:rFonts w:cs="Times New Roman" w:hint="eastAsia"/>
        </w:rPr>
        <w:t>（</w:t>
      </w:r>
      <w:r w:rsidRPr="00445C3D">
        <w:rPr>
          <w:rFonts w:cs="Times New Roman" w:hint="eastAsia"/>
        </w:rPr>
        <w:t>圣经有神圣权威的科学化证据</w:t>
      </w:r>
      <w:r w:rsidR="005C0F88" w:rsidRPr="00445C3D">
        <w:rPr>
          <w:rFonts w:cs="Times New Roman" w:hint="eastAsia"/>
        </w:rPr>
        <w:t>）</w:t>
      </w:r>
      <w:r w:rsidRPr="00445C3D">
        <w:rPr>
          <w:rFonts w:cs="Times New Roman" w:hint="eastAsia"/>
        </w:rPr>
        <w:t>。</w:t>
      </w:r>
    </w:p>
    <w:p w14:paraId="5128CCB9" w14:textId="5E1929B9" w:rsidR="0031269B" w:rsidRPr="00445C3D" w:rsidRDefault="00570954" w:rsidP="00DF514A">
      <w:pPr>
        <w:spacing w:after="0"/>
        <w:ind w:firstLine="461"/>
        <w:rPr>
          <w:rFonts w:cs="Times New Roman"/>
        </w:rPr>
      </w:pPr>
      <w:r>
        <w:rPr>
          <w:rFonts w:cs="Times New Roman" w:hint="eastAsia"/>
        </w:rPr>
        <w:t>关于</w:t>
      </w:r>
      <w:r w:rsidR="0031269B" w:rsidRPr="00445C3D">
        <w:rPr>
          <w:rFonts w:cs="Times New Roman" w:hint="eastAsia"/>
        </w:rPr>
        <w:t>所有这些辩论，基督教辩证学</w:t>
      </w:r>
      <w:r w:rsidR="005C0F88" w:rsidRPr="00445C3D">
        <w:rPr>
          <w:rFonts w:cs="Times New Roman" w:hint="eastAsia"/>
        </w:rPr>
        <w:t>（</w:t>
      </w:r>
      <w:r w:rsidR="0031269B" w:rsidRPr="00445C3D">
        <w:rPr>
          <w:rFonts w:cs="Times New Roman"/>
        </w:rPr>
        <w:t>Apologetics</w:t>
      </w:r>
      <w:r w:rsidR="005C0F88" w:rsidRPr="00445C3D">
        <w:rPr>
          <w:rFonts w:cs="Times New Roman" w:hint="eastAsia"/>
        </w:rPr>
        <w:t>）</w:t>
      </w:r>
      <w:r w:rsidR="0031269B" w:rsidRPr="00445C3D">
        <w:rPr>
          <w:rFonts w:cs="Times New Roman" w:hint="eastAsia"/>
        </w:rPr>
        <w:t>应用这些</w:t>
      </w:r>
      <w:r w:rsidR="00893BA9" w:rsidRPr="00445C3D">
        <w:rPr>
          <w:rFonts w:cs="Times New Roman" w:hint="eastAsia"/>
        </w:rPr>
        <w:t>辩论</w:t>
      </w:r>
      <w:r w:rsidR="0031269B" w:rsidRPr="00445C3D">
        <w:rPr>
          <w:rFonts w:cs="Times New Roman" w:hint="eastAsia"/>
        </w:rPr>
        <w:t>以证明不信者和其无神论的主张</w:t>
      </w:r>
      <w:r w:rsidR="00FD6E5F">
        <w:rPr>
          <w:rFonts w:cs="Times New Roman" w:hint="eastAsia"/>
        </w:rPr>
        <w:t>为虚妄</w:t>
      </w:r>
      <w:r w:rsidR="0031269B" w:rsidRPr="00445C3D">
        <w:rPr>
          <w:rFonts w:cs="Times New Roman" w:hint="eastAsia"/>
        </w:rPr>
        <w:t>。</w:t>
      </w:r>
      <w:r>
        <w:rPr>
          <w:rFonts w:cs="Times New Roman" w:hint="eastAsia"/>
        </w:rPr>
        <w:t>然而我们要知道，</w:t>
      </w:r>
      <w:r w:rsidR="0031269B" w:rsidRPr="00445C3D">
        <w:rPr>
          <w:rFonts w:cs="Times New Roman" w:hint="eastAsia"/>
        </w:rPr>
        <w:t>理性一切的辩论，不能产生</w:t>
      </w:r>
      <w:r w:rsidR="001601E9" w:rsidRPr="00445C3D">
        <w:rPr>
          <w:rFonts w:cs="Times New Roman"/>
        </w:rPr>
        <w:t>“</w:t>
      </w:r>
      <w:r w:rsidR="0031269B" w:rsidRPr="00445C3D">
        <w:rPr>
          <w:rFonts w:cs="Times New Roman" w:hint="eastAsia"/>
        </w:rPr>
        <w:t>神圣的信仰，只能产生属人的信仰</w:t>
      </w:r>
      <w:r w:rsidR="000F2EE2">
        <w:rPr>
          <w:rFonts w:cs="Times New Roman" w:hint="eastAsia"/>
        </w:rPr>
        <w:t>；</w:t>
      </w:r>
      <w:r w:rsidR="0031269B" w:rsidRPr="00445C3D">
        <w:rPr>
          <w:rFonts w:cs="Times New Roman" w:hint="eastAsia"/>
        </w:rPr>
        <w:t>不能产生坚定的确信，只不过产生一种可信或可能的意见</w:t>
      </w:r>
      <w:r w:rsidR="001601E9" w:rsidRPr="00445C3D">
        <w:rPr>
          <w:rFonts w:cs="Times New Roman"/>
        </w:rPr>
        <w:t>”</w:t>
      </w:r>
      <w:r w:rsidR="005C0F88" w:rsidRPr="00445C3D">
        <w:rPr>
          <w:rFonts w:cs="Times New Roman" w:hint="eastAsia"/>
        </w:rPr>
        <w:t>（</w:t>
      </w:r>
      <w:r w:rsidR="0031269B" w:rsidRPr="00445C3D">
        <w:rPr>
          <w:rFonts w:cs="Times New Roman" w:hint="eastAsia"/>
        </w:rPr>
        <w:t>昆斯</w:t>
      </w:r>
      <w:r w:rsidR="000567C9">
        <w:rPr>
          <w:rFonts w:cs="Times New Roman" w:hint="eastAsia"/>
        </w:rPr>
        <w:t>德</w:t>
      </w:r>
      <w:r w:rsidR="005C0F88" w:rsidRPr="00445C3D">
        <w:rPr>
          <w:rFonts w:cs="Times New Roman" w:hint="eastAsia"/>
        </w:rPr>
        <w:t>）</w:t>
      </w:r>
      <w:r w:rsidR="0031269B" w:rsidRPr="00445C3D">
        <w:rPr>
          <w:rFonts w:cs="Times New Roman" w:hint="eastAsia"/>
        </w:rPr>
        <w:t>。因此，对这些辩论的价值不必过于重视，因为辩论不能使一个人成为相信上帝的儿女。但这些辩论也不可轻视，因为在驳斥那些不信的人对我们所作轻率无理的控告，以及坚固基督徒抵御那时时在他们自己心里所发生的疑惑方面，有很大的价值。参考林前十五</w:t>
      </w:r>
      <w:r w:rsidR="0031269B" w:rsidRPr="00445C3D">
        <w:rPr>
          <w:rFonts w:cs="Times New Roman"/>
        </w:rPr>
        <w:t>12</w:t>
      </w:r>
      <w:r w:rsidR="008D5227" w:rsidRPr="00445C3D">
        <w:rPr>
          <w:rFonts w:cs="Times New Roman"/>
        </w:rPr>
        <w:t>-</w:t>
      </w:r>
      <w:r w:rsidR="0031269B" w:rsidRPr="00445C3D">
        <w:rPr>
          <w:rFonts w:cs="Times New Roman"/>
        </w:rPr>
        <w:t>1</w:t>
      </w:r>
      <w:r w:rsidR="00893BA9" w:rsidRPr="00445C3D">
        <w:rPr>
          <w:rFonts w:cs="Times New Roman"/>
        </w:rPr>
        <w:t>9</w:t>
      </w:r>
      <w:r w:rsidR="000F2EE2">
        <w:rPr>
          <w:rFonts w:cs="Times New Roman" w:hint="eastAsia"/>
        </w:rPr>
        <w:t>；</w:t>
      </w:r>
      <w:r w:rsidR="0031269B" w:rsidRPr="00445C3D">
        <w:rPr>
          <w:rFonts w:cs="Times New Roman" w:hint="eastAsia"/>
        </w:rPr>
        <w:t>徒十七</w:t>
      </w:r>
      <w:r w:rsidR="0031269B" w:rsidRPr="00445C3D">
        <w:rPr>
          <w:rFonts w:cs="Times New Roman"/>
        </w:rPr>
        <w:t>28</w:t>
      </w:r>
      <w:r w:rsidR="0031269B" w:rsidRPr="00445C3D">
        <w:rPr>
          <w:rFonts w:cs="Times New Roman" w:hint="eastAsia"/>
        </w:rPr>
        <w:t>。虽然如此，这些辩论不论是怎样合理，却永远不能产生悔改和信心，因为罪人的悔改唯有藉着上帝圣道的宣讲方能</w:t>
      </w:r>
      <w:r w:rsidR="0031269B" w:rsidRPr="00445C3D">
        <w:rPr>
          <w:rFonts w:cs="Times New Roman" w:hint="eastAsia"/>
        </w:rPr>
        <w:lastRenderedPageBreak/>
        <w:t>产生，律法使人痛</w:t>
      </w:r>
      <w:r w:rsidR="00893BA9" w:rsidRPr="00445C3D">
        <w:rPr>
          <w:rFonts w:cs="Times New Roman" w:hint="eastAsia"/>
        </w:rPr>
        <w:t>悔</w:t>
      </w:r>
      <w:r w:rsidR="005C0F88" w:rsidRPr="00445C3D">
        <w:rPr>
          <w:rFonts w:cs="Times New Roman" w:hint="eastAsia"/>
        </w:rPr>
        <w:t>（</w:t>
      </w:r>
      <w:r w:rsidR="0031269B" w:rsidRPr="00445C3D">
        <w:rPr>
          <w:rFonts w:cs="Times New Roman"/>
        </w:rPr>
        <w:t>terrores conscientiae</w:t>
      </w:r>
      <w:r w:rsidR="0031269B" w:rsidRPr="00445C3D">
        <w:rPr>
          <w:rFonts w:cs="Times New Roman" w:hint="eastAsia"/>
        </w:rPr>
        <w:t>罗三</w:t>
      </w:r>
      <w:r w:rsidR="0031269B" w:rsidRPr="00445C3D">
        <w:rPr>
          <w:rFonts w:cs="Times New Roman"/>
        </w:rPr>
        <w:t>19</w:t>
      </w:r>
      <w:r w:rsidR="0031269B" w:rsidRPr="00445C3D">
        <w:rPr>
          <w:rFonts w:cs="Times New Roman" w:hint="eastAsia"/>
        </w:rPr>
        <w:t>，</w:t>
      </w:r>
      <w:r w:rsidR="0031269B" w:rsidRPr="00445C3D">
        <w:rPr>
          <w:rFonts w:cs="Times New Roman"/>
        </w:rPr>
        <w:t>2</w:t>
      </w:r>
      <w:r w:rsidR="00893BA9" w:rsidRPr="00445C3D">
        <w:rPr>
          <w:rFonts w:cs="Times New Roman"/>
        </w:rPr>
        <w:t>0</w:t>
      </w:r>
      <w:r w:rsidR="005C0F88" w:rsidRPr="00445C3D">
        <w:rPr>
          <w:rFonts w:cs="Times New Roman" w:hint="eastAsia"/>
        </w:rPr>
        <w:t>）</w:t>
      </w:r>
      <w:r w:rsidR="0031269B" w:rsidRPr="00445C3D">
        <w:rPr>
          <w:rFonts w:cs="Times New Roman" w:hint="eastAsia"/>
        </w:rPr>
        <w:t>和福音使人相信基督，太二十八</w:t>
      </w:r>
      <w:r w:rsidR="0031269B" w:rsidRPr="00445C3D">
        <w:rPr>
          <w:rFonts w:cs="Times New Roman"/>
        </w:rPr>
        <w:t>19</w:t>
      </w:r>
      <w:r w:rsidR="0031269B" w:rsidRPr="00445C3D">
        <w:rPr>
          <w:rFonts w:cs="Times New Roman" w:hint="eastAsia"/>
        </w:rPr>
        <w:t>，</w:t>
      </w:r>
      <w:r w:rsidR="0031269B" w:rsidRPr="00445C3D">
        <w:rPr>
          <w:rFonts w:cs="Times New Roman"/>
        </w:rPr>
        <w:t>2</w:t>
      </w:r>
      <w:r w:rsidR="00893BA9" w:rsidRPr="00445C3D">
        <w:rPr>
          <w:rFonts w:cs="Times New Roman"/>
        </w:rPr>
        <w:t>0</w:t>
      </w:r>
      <w:r w:rsidR="000F2EE2">
        <w:rPr>
          <w:rFonts w:cs="Times New Roman" w:hint="eastAsia"/>
        </w:rPr>
        <w:t>；</w:t>
      </w:r>
      <w:r w:rsidR="0031269B" w:rsidRPr="00445C3D">
        <w:rPr>
          <w:rFonts w:cs="Times New Roman" w:hint="eastAsia"/>
        </w:rPr>
        <w:t>徒二</w:t>
      </w:r>
      <w:r w:rsidR="0031269B" w:rsidRPr="00445C3D">
        <w:rPr>
          <w:rFonts w:cs="Times New Roman"/>
        </w:rPr>
        <w:t>37</w:t>
      </w:r>
      <w:r w:rsidR="00F924AC" w:rsidRPr="00445C3D">
        <w:rPr>
          <w:rFonts w:cs="Times New Roman"/>
        </w:rPr>
        <w:t>-</w:t>
      </w:r>
      <w:r w:rsidR="0031269B" w:rsidRPr="00445C3D">
        <w:rPr>
          <w:rFonts w:cs="Times New Roman"/>
        </w:rPr>
        <w:t>3</w:t>
      </w:r>
      <w:r w:rsidR="00893BA9" w:rsidRPr="00445C3D">
        <w:rPr>
          <w:rFonts w:cs="Times New Roman"/>
        </w:rPr>
        <w:t>9</w:t>
      </w:r>
      <w:r w:rsidR="000F2EE2">
        <w:rPr>
          <w:rFonts w:cs="Times New Roman" w:hint="eastAsia"/>
        </w:rPr>
        <w:t>；</w:t>
      </w:r>
      <w:r w:rsidR="0031269B" w:rsidRPr="00445C3D">
        <w:rPr>
          <w:rFonts w:cs="Times New Roman" w:hint="eastAsia"/>
        </w:rPr>
        <w:t>可十六</w:t>
      </w:r>
      <w:r w:rsidR="0031269B" w:rsidRPr="00445C3D">
        <w:rPr>
          <w:rFonts w:cs="Times New Roman"/>
        </w:rPr>
        <w:t>15</w:t>
      </w:r>
      <w:r w:rsidR="0031269B" w:rsidRPr="00445C3D">
        <w:rPr>
          <w:rFonts w:cs="Times New Roman" w:hint="eastAsia"/>
        </w:rPr>
        <w:t>，</w:t>
      </w:r>
      <w:r w:rsidR="0031269B" w:rsidRPr="00445C3D">
        <w:rPr>
          <w:rFonts w:cs="Times New Roman"/>
        </w:rPr>
        <w:t>16</w:t>
      </w:r>
      <w:r w:rsidR="0031269B" w:rsidRPr="00445C3D">
        <w:rPr>
          <w:rFonts w:cs="Times New Roman" w:hint="eastAsia"/>
        </w:rPr>
        <w:t>。</w:t>
      </w:r>
    </w:p>
    <w:p w14:paraId="2542C886" w14:textId="06627E7E" w:rsidR="0031269B" w:rsidRPr="00445C3D" w:rsidRDefault="0031269B" w:rsidP="00DF514A">
      <w:pPr>
        <w:spacing w:after="0"/>
        <w:ind w:firstLine="461"/>
        <w:rPr>
          <w:rFonts w:cs="Times New Roman"/>
        </w:rPr>
      </w:pPr>
      <w:r w:rsidRPr="00445C3D">
        <w:rPr>
          <w:rFonts w:cs="Times New Roman" w:hint="eastAsia"/>
        </w:rPr>
        <w:t>基督教神学家在他的职务上，使用理性的辩论，主要是激励未悔改的人们阅读和聆听上帝的道，我们可以说，他只</w:t>
      </w:r>
      <w:r w:rsidR="00893BA9" w:rsidRPr="00445C3D">
        <w:rPr>
          <w:rFonts w:cs="Times New Roman" w:hint="eastAsia"/>
        </w:rPr>
        <w:t>是将</w:t>
      </w:r>
      <w:r w:rsidRPr="00445C3D">
        <w:rPr>
          <w:rFonts w:cs="Times New Roman" w:hint="eastAsia"/>
        </w:rPr>
        <w:t>理性的辩论，当作是教堂的钟，邀请人来听神圣真理的宣告。然而，他绝不使用它们代替律法和福音，或代替上帝的道，路十六</w:t>
      </w:r>
      <w:r w:rsidRPr="00445C3D">
        <w:rPr>
          <w:rFonts w:cs="Times New Roman"/>
        </w:rPr>
        <w:t>29</w:t>
      </w:r>
      <w:r w:rsidR="00C03908" w:rsidRPr="00445C3D">
        <w:rPr>
          <w:rFonts w:cs="Times New Roman"/>
        </w:rPr>
        <w:t>-</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二十四</w:t>
      </w:r>
      <w:r w:rsidRPr="00445C3D">
        <w:rPr>
          <w:rFonts w:cs="Times New Roman"/>
        </w:rPr>
        <w:t>24</w:t>
      </w:r>
      <w:r w:rsidRPr="00445C3D">
        <w:rPr>
          <w:rFonts w:cs="Times New Roman" w:hint="eastAsia"/>
        </w:rPr>
        <w:t>，</w:t>
      </w:r>
      <w:r w:rsidRPr="00445C3D">
        <w:rPr>
          <w:rFonts w:cs="Times New Roman"/>
        </w:rPr>
        <w:t>47</w:t>
      </w:r>
      <w:r w:rsidRPr="00445C3D">
        <w:rPr>
          <w:rFonts w:cs="Times New Roman" w:hint="eastAsia"/>
        </w:rPr>
        <w:t>，</w:t>
      </w:r>
      <w:r w:rsidRPr="00445C3D">
        <w:rPr>
          <w:rFonts w:cs="Times New Roman"/>
        </w:rPr>
        <w:t>48</w:t>
      </w:r>
      <w:r w:rsidRPr="00445C3D">
        <w:rPr>
          <w:rFonts w:cs="Times New Roman" w:hint="eastAsia"/>
        </w:rPr>
        <w:t>。</w:t>
      </w:r>
    </w:p>
    <w:p w14:paraId="0E138510" w14:textId="4EB8DFDB" w:rsidR="0031269B" w:rsidRPr="00445C3D" w:rsidRDefault="0031269B" w:rsidP="00DF514A">
      <w:pPr>
        <w:spacing w:after="0"/>
        <w:ind w:firstLine="461"/>
        <w:rPr>
          <w:rFonts w:cs="Times New Roman"/>
        </w:rPr>
      </w:pPr>
      <w:r w:rsidRPr="00445C3D">
        <w:rPr>
          <w:rFonts w:cs="Times New Roman" w:hint="eastAsia"/>
        </w:rPr>
        <w:t>若有问及人何以能确知他所有的</w:t>
      </w:r>
      <w:r w:rsidR="00B951AC">
        <w:rPr>
          <w:rFonts w:cs="Times New Roman" w:hint="eastAsia"/>
        </w:rPr>
        <w:t>确信</w:t>
      </w:r>
      <w:r w:rsidRPr="00445C3D">
        <w:rPr>
          <w:rFonts w:cs="Times New Roman" w:hint="eastAsia"/>
        </w:rPr>
        <w:t>是神圣的</w:t>
      </w:r>
      <w:r w:rsidR="00B951AC">
        <w:rPr>
          <w:rFonts w:cs="Times New Roman" w:hint="eastAsia"/>
        </w:rPr>
        <w:t>确信</w:t>
      </w:r>
      <w:r w:rsidR="005C0F88" w:rsidRPr="00445C3D">
        <w:rPr>
          <w:rFonts w:cs="Times New Roman" w:hint="eastAsia"/>
        </w:rPr>
        <w:t>（</w:t>
      </w:r>
      <w:r w:rsidRPr="00445C3D">
        <w:rPr>
          <w:rFonts w:cs="Times New Roman"/>
        </w:rPr>
        <w:t>fides divina</w:t>
      </w:r>
      <w:r w:rsidR="005C0F88" w:rsidRPr="00445C3D">
        <w:rPr>
          <w:rFonts w:cs="Times New Roman" w:hint="eastAsia"/>
        </w:rPr>
        <w:t>）</w:t>
      </w:r>
      <w:r w:rsidRPr="00445C3D">
        <w:rPr>
          <w:rFonts w:cs="Times New Roman" w:hint="eastAsia"/>
        </w:rPr>
        <w:t>，还是人的</w:t>
      </w:r>
      <w:r w:rsidR="00B951AC">
        <w:rPr>
          <w:rFonts w:cs="Times New Roman" w:hint="eastAsia"/>
        </w:rPr>
        <w:t>确信</w:t>
      </w:r>
      <w:r w:rsidR="005C0F88" w:rsidRPr="00445C3D">
        <w:rPr>
          <w:rFonts w:cs="Times New Roman" w:hint="eastAsia"/>
        </w:rPr>
        <w:t>（</w:t>
      </w:r>
      <w:r w:rsidRPr="00445C3D">
        <w:rPr>
          <w:rFonts w:cs="Times New Roman"/>
        </w:rPr>
        <w:t>fides humana</w:t>
      </w:r>
      <w:r w:rsidR="005C0F88" w:rsidRPr="00445C3D">
        <w:rPr>
          <w:rFonts w:cs="Times New Roman" w:hint="eastAsia"/>
        </w:rPr>
        <w:t>）</w:t>
      </w:r>
      <w:r w:rsidRPr="00445C3D">
        <w:rPr>
          <w:rFonts w:cs="Times New Roman" w:hint="eastAsia"/>
        </w:rPr>
        <w:t>，便当注意以下各点。圣灵的见证从不会发生于下列情形之下</w:t>
      </w:r>
      <w:r w:rsidR="00512B20" w:rsidRPr="00445C3D">
        <w:rPr>
          <w:rFonts w:cs="Times New Roman" w:hint="eastAsia"/>
        </w:rPr>
        <w:t>：</w:t>
      </w:r>
      <w:r w:rsidRPr="00445C3D">
        <w:rPr>
          <w:rFonts w:cs="Times New Roman" w:hint="eastAsia"/>
        </w:rPr>
        <w:t>甲、在圣经之外，或和圣经相反</w:t>
      </w:r>
      <w:r w:rsidR="005C0F88" w:rsidRPr="00445C3D">
        <w:rPr>
          <w:rFonts w:cs="Times New Roman" w:hint="eastAsia"/>
        </w:rPr>
        <w:t>（</w:t>
      </w:r>
      <w:r w:rsidRPr="00445C3D">
        <w:rPr>
          <w:rFonts w:cs="Times New Roman"/>
        </w:rPr>
        <w:t>enthusiasm</w:t>
      </w:r>
      <w:r w:rsidRPr="00445C3D">
        <w:rPr>
          <w:rFonts w:cs="Times New Roman" w:hint="eastAsia"/>
        </w:rPr>
        <w:t>，狂热派</w:t>
      </w:r>
      <w:r w:rsidR="005C0F88" w:rsidRPr="00445C3D">
        <w:rPr>
          <w:rFonts w:cs="Times New Roman" w:hint="eastAsia"/>
        </w:rPr>
        <w:t>）</w:t>
      </w:r>
      <w:r w:rsidRPr="00445C3D">
        <w:rPr>
          <w:rFonts w:cs="Times New Roman" w:hint="eastAsia"/>
        </w:rPr>
        <w:t>，所以凡弃绝圣经为上帝圣道的人所有的</w:t>
      </w:r>
      <w:r w:rsidR="001601E9" w:rsidRPr="00445C3D">
        <w:rPr>
          <w:rFonts w:cs="Times New Roman"/>
        </w:rPr>
        <w:t>“</w:t>
      </w:r>
      <w:r w:rsidRPr="00445C3D">
        <w:rPr>
          <w:rFonts w:cs="Times New Roman" w:hint="eastAsia"/>
        </w:rPr>
        <w:t>基督徒</w:t>
      </w:r>
      <w:r w:rsidR="00B951AC">
        <w:rPr>
          <w:rFonts w:cs="Times New Roman" w:hint="eastAsia"/>
        </w:rPr>
        <w:t>确信</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基督徒经验</w:t>
      </w:r>
      <w:r w:rsidR="001601E9" w:rsidRPr="00445C3D">
        <w:rPr>
          <w:rFonts w:cs="Times New Roman"/>
        </w:rPr>
        <w:t>”</w:t>
      </w:r>
      <w:r w:rsidRPr="00445C3D">
        <w:rPr>
          <w:rFonts w:cs="Times New Roman" w:hint="eastAsia"/>
        </w:rPr>
        <w:t>，无非是自欺而已</w:t>
      </w:r>
      <w:r w:rsidR="000F2EE2">
        <w:rPr>
          <w:rFonts w:cs="Times New Roman" w:hint="eastAsia"/>
        </w:rPr>
        <w:t>；</w:t>
      </w:r>
      <w:r w:rsidRPr="00445C3D">
        <w:rPr>
          <w:rFonts w:cs="Times New Roman" w:hint="eastAsia"/>
        </w:rPr>
        <w:t>乙、只靠理性的辩论或根据人的权威，</w:t>
      </w:r>
      <w:r w:rsidR="001601E9" w:rsidRPr="00445C3D">
        <w:rPr>
          <w:rFonts w:cs="Times New Roman"/>
        </w:rPr>
        <w:t>“</w:t>
      </w:r>
      <w:r w:rsidRPr="00445C3D">
        <w:rPr>
          <w:rFonts w:cs="Times New Roman" w:hint="eastAsia"/>
        </w:rPr>
        <w:t>我信圣经，因为教会教训圣经</w:t>
      </w:r>
      <w:r w:rsidR="001601E9" w:rsidRPr="00445C3D">
        <w:rPr>
          <w:rFonts w:cs="Times New Roman"/>
        </w:rPr>
        <w:t>”</w:t>
      </w:r>
      <w:r w:rsidR="000F2EE2">
        <w:rPr>
          <w:rFonts w:cs="Times New Roman" w:hint="eastAsia"/>
        </w:rPr>
        <w:t>；</w:t>
      </w:r>
      <w:r w:rsidRPr="00445C3D">
        <w:rPr>
          <w:rFonts w:cs="Times New Roman" w:hint="eastAsia"/>
        </w:rPr>
        <w:t>丙、并共同否认基督的代赎，故此现代主义者</w:t>
      </w:r>
      <w:r w:rsidR="005C0F88" w:rsidRPr="00445C3D">
        <w:rPr>
          <w:rFonts w:cs="Times New Roman" w:hint="eastAsia"/>
        </w:rPr>
        <w:t>（</w:t>
      </w:r>
      <w:r w:rsidRPr="00445C3D">
        <w:rPr>
          <w:rFonts w:cs="Times New Roman"/>
        </w:rPr>
        <w:t>Ritschl,</w:t>
      </w:r>
      <w:r w:rsidRPr="00445C3D">
        <w:rPr>
          <w:rFonts w:cs="Times New Roman" w:hint="eastAsia"/>
        </w:rPr>
        <w:t>立敕尔，</w:t>
      </w:r>
      <w:r w:rsidRPr="00445C3D">
        <w:rPr>
          <w:rFonts w:cs="Times New Roman"/>
        </w:rPr>
        <w:t>Harnack,</w:t>
      </w:r>
      <w:r w:rsidRPr="00445C3D">
        <w:rPr>
          <w:rFonts w:cs="Times New Roman" w:hint="eastAsia"/>
        </w:rPr>
        <w:t>哈那克</w:t>
      </w:r>
      <w:r w:rsidR="005C0F88" w:rsidRPr="00445C3D">
        <w:rPr>
          <w:rFonts w:cs="Times New Roman" w:hint="eastAsia"/>
        </w:rPr>
        <w:t>）</w:t>
      </w:r>
      <w:r w:rsidRPr="00445C3D">
        <w:rPr>
          <w:rFonts w:cs="Times New Roman" w:hint="eastAsia"/>
        </w:rPr>
        <w:t>所主张的神圣恩典的</w:t>
      </w:r>
      <w:r w:rsidR="00B951AC">
        <w:rPr>
          <w:rFonts w:cs="Times New Roman" w:hint="eastAsia"/>
        </w:rPr>
        <w:t>确信</w:t>
      </w:r>
      <w:r w:rsidRPr="00445C3D">
        <w:rPr>
          <w:rFonts w:cs="Times New Roman" w:hint="eastAsia"/>
        </w:rPr>
        <w:t>完全是虚构的。反过来说，圣灵的见证乃是发生在一切接受圣经为上帝之道的真信徒身上，并且基于圣经本身的见证而发生圣灵的凭证，因为这种相信圣经的信心正是</w:t>
      </w:r>
      <w:r w:rsidRPr="00445C3D">
        <w:rPr>
          <w:rFonts w:cs="Times New Roman"/>
        </w:rPr>
        <w:t>testimonium Spiritus Sanct</w:t>
      </w:r>
      <w:r w:rsidR="00F32AF2" w:rsidRPr="00445C3D">
        <w:rPr>
          <w:rFonts w:cs="Times New Roman"/>
        </w:rPr>
        <w:t>i</w:t>
      </w:r>
      <w:r w:rsidRPr="00445C3D">
        <w:rPr>
          <w:rFonts w:cs="Times New Roman" w:hint="eastAsia"/>
        </w:rPr>
        <w:t>，圣灵的见证。一切真基督徒必须坚持此真理，特别是在受试炼，使他们不感觉圣灵的见证在他们里面所产生的喜乐效果的时侯，约壹五</w:t>
      </w:r>
      <w:r w:rsidR="00893BA9" w:rsidRPr="00445C3D">
        <w:rPr>
          <w:rFonts w:cs="Times New Roman"/>
        </w:rPr>
        <w:t>9</w:t>
      </w:r>
      <w:r w:rsidR="00893BA9" w:rsidRPr="00445C3D">
        <w:rPr>
          <w:rFonts w:cs="Times New Roman" w:hint="eastAsia"/>
        </w:rPr>
        <w:t>，</w:t>
      </w:r>
      <w:r w:rsidRPr="00445C3D">
        <w:rPr>
          <w:rFonts w:cs="Times New Roman"/>
        </w:rPr>
        <w:t>10</w:t>
      </w:r>
      <w:r w:rsidR="00BB1218" w:rsidRPr="00445C3D">
        <w:rPr>
          <w:rFonts w:cs="Times New Roman" w:hint="eastAsia"/>
        </w:rPr>
        <w:t>。</w:t>
      </w:r>
      <w:r w:rsidRPr="00445C3D">
        <w:rPr>
          <w:rFonts w:cs="Times New Roman" w:hint="eastAsia"/>
        </w:rPr>
        <w:t>他们得为信徒的这件事实，证明出圣灵在他们心中有效的存在，因为心中没有圣灵，就不能有得救的信心，林前十二</w:t>
      </w:r>
      <w:r w:rsidR="00893BA9" w:rsidRPr="00445C3D">
        <w:rPr>
          <w:rFonts w:cs="Times New Roman"/>
        </w:rPr>
        <w:t>3</w:t>
      </w:r>
      <w:r w:rsidR="000F2EE2">
        <w:rPr>
          <w:rFonts w:cs="Times New Roman" w:hint="eastAsia"/>
        </w:rPr>
        <w:t>；</w:t>
      </w:r>
      <w:r w:rsidRPr="00445C3D">
        <w:rPr>
          <w:rFonts w:cs="Times New Roman" w:hint="eastAsia"/>
        </w:rPr>
        <w:t>徒十</w:t>
      </w:r>
      <w:r w:rsidR="00893BA9" w:rsidRPr="00445C3D">
        <w:rPr>
          <w:rFonts w:cs="Times New Roman" w:hint="eastAsia"/>
        </w:rPr>
        <w:t>六</w:t>
      </w:r>
      <w:r w:rsidR="00893BA9" w:rsidRPr="00445C3D">
        <w:rPr>
          <w:rFonts w:cs="Times New Roman"/>
        </w:rPr>
        <w:t>14</w:t>
      </w:r>
      <w:r w:rsidR="00893BA9" w:rsidRPr="00445C3D">
        <w:rPr>
          <w:rFonts w:cs="Times New Roman" w:hint="eastAsia"/>
        </w:rPr>
        <w:t>。</w:t>
      </w:r>
    </w:p>
    <w:p w14:paraId="617A8BC6" w14:textId="278FF2D7" w:rsidR="0031269B" w:rsidRPr="00445C3D" w:rsidRDefault="0031269B" w:rsidP="00DF514A">
      <w:pPr>
        <w:spacing w:after="0"/>
        <w:ind w:firstLine="461"/>
        <w:rPr>
          <w:rFonts w:cs="Times New Roman"/>
        </w:rPr>
      </w:pPr>
      <w:r w:rsidRPr="00445C3D">
        <w:rPr>
          <w:rFonts w:cs="Times New Roman" w:hint="eastAsia"/>
        </w:rPr>
        <w:t>关于圣灵在信徒里面作见证的效果，协同式</w:t>
      </w:r>
      <w:r w:rsidR="005C0F88" w:rsidRPr="00445C3D">
        <w:rPr>
          <w:rFonts w:cs="Times New Roman" w:hint="eastAsia"/>
        </w:rPr>
        <w:t>（</w:t>
      </w:r>
      <w:r w:rsidRPr="00445C3D">
        <w:rPr>
          <w:rFonts w:cs="Times New Roman"/>
        </w:rPr>
        <w:t>Formula of Concord</w:t>
      </w:r>
      <w:r w:rsidR="005C0F88" w:rsidRPr="00445C3D">
        <w:rPr>
          <w:rFonts w:cs="Times New Roman" w:hint="eastAsia"/>
        </w:rPr>
        <w:t>）</w:t>
      </w:r>
      <w:r w:rsidRPr="00445C3D">
        <w:rPr>
          <w:rFonts w:cs="Times New Roman" w:hint="eastAsia"/>
        </w:rPr>
        <w:t>曾正确地论及说，不可由</w:t>
      </w:r>
      <w:r w:rsidRPr="00445C3D">
        <w:rPr>
          <w:rFonts w:cs="Times New Roman"/>
        </w:rPr>
        <w:t>ex sensu</w:t>
      </w:r>
      <w:r w:rsidRPr="00445C3D">
        <w:rPr>
          <w:rFonts w:cs="Times New Roman" w:hint="eastAsia"/>
        </w:rPr>
        <w:t>，或感觉来判断其效果，因为只要信徒固守上帝的道，圣灵就在他心中</w:t>
      </w:r>
      <w:r w:rsidR="00893BA9" w:rsidRPr="00445C3D">
        <w:rPr>
          <w:rFonts w:cs="Times New Roman" w:hint="eastAsia"/>
        </w:rPr>
        <w:t>动工</w:t>
      </w:r>
      <w:r w:rsidRPr="00445C3D">
        <w:rPr>
          <w:rFonts w:cs="Times New Roman" w:hint="eastAsia"/>
        </w:rPr>
        <w:t>，不论他是否感觉到祂的工作。感觉圣灵在动工的这种</w:t>
      </w:r>
      <w:r w:rsidR="00893BA9" w:rsidRPr="00445C3D">
        <w:rPr>
          <w:rFonts w:cs="Times New Roman" w:hint="eastAsia"/>
        </w:rPr>
        <w:t>恩赐</w:t>
      </w:r>
      <w:r w:rsidRPr="00445C3D">
        <w:rPr>
          <w:rFonts w:cs="Times New Roman" w:hint="eastAsia"/>
        </w:rPr>
        <w:t>，是属于相信福音真理的结果，如此是属于圣灵外面的见</w:t>
      </w:r>
      <w:r w:rsidR="00893BA9" w:rsidRPr="00445C3D">
        <w:rPr>
          <w:rFonts w:cs="Times New Roman" w:hint="eastAsia"/>
        </w:rPr>
        <w:t>证</w:t>
      </w:r>
      <w:r w:rsidR="005C0F88" w:rsidRPr="00445C3D">
        <w:rPr>
          <w:rFonts w:cs="Times New Roman" w:hint="eastAsia"/>
        </w:rPr>
        <w:t>（</w:t>
      </w:r>
      <w:r w:rsidRPr="00445C3D">
        <w:rPr>
          <w:rFonts w:cs="Times New Roman"/>
        </w:rPr>
        <w:t>testimonium Spiritus Sancti externum</w:t>
      </w:r>
      <w:r w:rsidR="005C0F88" w:rsidRPr="00445C3D">
        <w:rPr>
          <w:rFonts w:cs="Times New Roman" w:hint="eastAsia"/>
        </w:rPr>
        <w:t>）</w:t>
      </w:r>
      <w:r w:rsidRPr="00445C3D">
        <w:rPr>
          <w:rFonts w:cs="Times New Roman" w:hint="eastAsia"/>
        </w:rPr>
        <w:t>，同时他的内部见证</w:t>
      </w:r>
      <w:r w:rsidR="005C0F88" w:rsidRPr="00445C3D">
        <w:rPr>
          <w:rFonts w:cs="Times New Roman" w:hint="eastAsia"/>
        </w:rPr>
        <w:t>（</w:t>
      </w:r>
      <w:r w:rsidRPr="00445C3D">
        <w:rPr>
          <w:rFonts w:cs="Times New Roman"/>
        </w:rPr>
        <w:t>testimonium Spiritus Sancti internum</w:t>
      </w:r>
      <w:r w:rsidR="005C0F88" w:rsidRPr="00445C3D">
        <w:rPr>
          <w:rFonts w:cs="Times New Roman" w:hint="eastAsia"/>
        </w:rPr>
        <w:t>）</w:t>
      </w:r>
      <w:r w:rsidRPr="00445C3D">
        <w:rPr>
          <w:rFonts w:cs="Times New Roman" w:hint="eastAsia"/>
        </w:rPr>
        <w:t>与得救的信心，或确信圣道的神圣应许是相同的。路德以同样的语调记着说</w:t>
      </w:r>
      <w:r w:rsidR="00512B20" w:rsidRPr="00445C3D">
        <w:rPr>
          <w:rFonts w:cs="Times New Roman" w:hint="eastAsia"/>
        </w:rPr>
        <w:t>：</w:t>
      </w:r>
      <w:r w:rsidR="001601E9" w:rsidRPr="00445C3D">
        <w:rPr>
          <w:rFonts w:cs="Times New Roman"/>
        </w:rPr>
        <w:t>“</w:t>
      </w:r>
      <w:r w:rsidRPr="00445C3D">
        <w:rPr>
          <w:rFonts w:cs="Times New Roman" w:hint="eastAsia"/>
        </w:rPr>
        <w:t>我们</w:t>
      </w:r>
      <w:r w:rsidR="00E16ACA" w:rsidRPr="00445C3D">
        <w:rPr>
          <w:rFonts w:cs="Times New Roman" w:hint="eastAsia"/>
        </w:rPr>
        <w:t>不区分</w:t>
      </w:r>
      <w:r w:rsidRPr="00445C3D">
        <w:rPr>
          <w:rFonts w:cs="Times New Roman" w:hint="eastAsia"/>
        </w:rPr>
        <w:t>圣灵的见证与信心，</w:t>
      </w:r>
      <w:r w:rsidR="003B1BD2" w:rsidRPr="00445C3D">
        <w:rPr>
          <w:rFonts w:cs="Times New Roman" w:hint="eastAsia"/>
        </w:rPr>
        <w:t>因为圣灵的见证不会与信心相冲突</w:t>
      </w:r>
      <w:r w:rsidR="000F2EE2">
        <w:rPr>
          <w:rFonts w:cs="Times New Roman" w:hint="eastAsia"/>
        </w:rPr>
        <w:t>；</w:t>
      </w:r>
      <w:r w:rsidRPr="00445C3D">
        <w:rPr>
          <w:rFonts w:cs="Times New Roman" w:hint="eastAsia"/>
        </w:rPr>
        <w:t>因为祂自己是圣道的</w:t>
      </w:r>
      <w:r w:rsidR="00B951AC">
        <w:rPr>
          <w:rFonts w:cs="Times New Roman" w:hint="eastAsia"/>
        </w:rPr>
        <w:t>确信</w:t>
      </w:r>
      <w:r w:rsidRPr="00445C3D">
        <w:rPr>
          <w:rFonts w:cs="Times New Roman" w:hint="eastAsia"/>
        </w:rPr>
        <w:t>，祂使我们确信上帝的道，以致我们毫不疑惑，反而坚定不疑地相信事实即是如此</w:t>
      </w:r>
      <w:r w:rsidR="00A2793D" w:rsidRPr="00445C3D">
        <w:rPr>
          <w:rFonts w:cs="Times New Roman" w:hint="eastAsia"/>
        </w:rPr>
        <w:t>，</w:t>
      </w:r>
      <w:r w:rsidRPr="00445C3D">
        <w:rPr>
          <w:rFonts w:cs="Times New Roman" w:hint="eastAsia"/>
        </w:rPr>
        <w:t>在每一方面都没有与上帝在祂的道中所宣告，所告诉我们的不同。</w:t>
      </w:r>
      <w:r w:rsidR="001601E9" w:rsidRPr="00445C3D">
        <w:rPr>
          <w:rFonts w:cs="Times New Roman"/>
        </w:rPr>
        <w:t>”</w:t>
      </w:r>
      <w:r w:rsidR="005C0F88" w:rsidRPr="00445C3D">
        <w:rPr>
          <w:rFonts w:cs="Times New Roman" w:hint="eastAsia"/>
        </w:rPr>
        <w:t>（</w:t>
      </w:r>
      <w:r w:rsidRPr="00445C3D">
        <w:rPr>
          <w:rFonts w:cs="Times New Roman"/>
        </w:rPr>
        <w:t>Erl. Ed., 58,153 f.</w:t>
      </w:r>
      <w:r w:rsidR="005C0F88" w:rsidRPr="00445C3D">
        <w:rPr>
          <w:rFonts w:cs="Times New Roman" w:hint="eastAsia"/>
        </w:rPr>
        <w:t>）</w:t>
      </w:r>
    </w:p>
    <w:p w14:paraId="029DAF4F" w14:textId="1D0AF969" w:rsidR="0031269B" w:rsidRPr="00445C3D" w:rsidRDefault="0031269B" w:rsidP="00DF514A">
      <w:pPr>
        <w:spacing w:after="0"/>
        <w:ind w:firstLine="461"/>
        <w:rPr>
          <w:rFonts w:cs="Times New Roman"/>
        </w:rPr>
      </w:pPr>
      <w:r w:rsidRPr="00445C3D">
        <w:rPr>
          <w:rFonts w:cs="Times New Roman" w:hint="eastAsia"/>
        </w:rPr>
        <w:t>由于圣经具有标准和正典方面的权威，所以它是信仰和生活的唯一标准，而且也是一切神学争辩的唯一审判者。圣经即为信仰的唯一法则，而能实行指导和纠正的职权，因为一方面，圣经指导人心的思想，使之停留在真理的领域内</w:t>
      </w:r>
      <w:r w:rsidR="000F2EE2">
        <w:rPr>
          <w:rFonts w:cs="Times New Roman" w:hint="eastAsia"/>
        </w:rPr>
        <w:t>；</w:t>
      </w:r>
      <w:r w:rsidRPr="00445C3D">
        <w:rPr>
          <w:rFonts w:cs="Times New Roman" w:hint="eastAsia"/>
        </w:rPr>
        <w:t>另一方面圣经纠正错误，因他是真与假的唯一标准</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。迦罗夫</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正当地说</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474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圣经是法则，应该并且能够按照此法则来决定，教会内一切有关信仰或生活的辩论</w:t>
      </w:r>
      <w:r w:rsidR="00893BA9" w:rsidRPr="00445C3D">
        <w:rPr>
          <w:rFonts w:cs="Times New Roman" w:hint="eastAsia"/>
        </w:rPr>
        <w:t>，诗</w:t>
      </w:r>
      <w:r w:rsidRPr="00445C3D">
        <w:rPr>
          <w:rFonts w:cs="Times New Roman" w:hint="eastAsia"/>
        </w:rPr>
        <w:t>十九</w:t>
      </w:r>
      <w:r w:rsidR="00893BA9" w:rsidRPr="00445C3D">
        <w:rPr>
          <w:rFonts w:cs="Times New Roman"/>
        </w:rPr>
        <w:t>7</w:t>
      </w:r>
      <w:r w:rsidR="000F2EE2">
        <w:rPr>
          <w:rFonts w:cs="Times New Roman" w:hint="eastAsia"/>
        </w:rPr>
        <w:t>；</w:t>
      </w:r>
      <w:r w:rsidRPr="00445C3D">
        <w:rPr>
          <w:rFonts w:cs="Times New Roman" w:hint="eastAsia"/>
        </w:rPr>
        <w:t>加六</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腓三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并且圣经不是局部</w:t>
      </w:r>
      <w:r w:rsidR="00D72759" w:rsidRPr="00445C3D">
        <w:rPr>
          <w:rFonts w:cs="Times New Roman" w:hint="eastAsia"/>
        </w:rPr>
        <w:t>地</w:t>
      </w:r>
      <w:r w:rsidRPr="00445C3D">
        <w:rPr>
          <w:rFonts w:cs="Times New Roman" w:hint="eastAsia"/>
        </w:rPr>
        <w:t>作为标准</w:t>
      </w:r>
      <w:r w:rsidR="00893BA9" w:rsidRPr="00445C3D">
        <w:rPr>
          <w:rFonts w:cs="Times New Roman" w:hint="eastAsia"/>
        </w:rPr>
        <w:t>，而</w:t>
      </w:r>
      <w:r w:rsidRPr="00445C3D">
        <w:rPr>
          <w:rFonts w:cs="Times New Roman" w:hint="eastAsia"/>
        </w:rPr>
        <w:t>是完全整个的标准，因为在信仰和生活事上，除圣经以外，没有赐给我们其他毫无错误的法则。上帝之道以外的一切其他法则都是会有错误的</w:t>
      </w:r>
      <w:r w:rsidR="000F2EE2">
        <w:rPr>
          <w:rFonts w:cs="Times New Roman" w:hint="eastAsia"/>
        </w:rPr>
        <w:t>；</w:t>
      </w:r>
      <w:r w:rsidRPr="00445C3D">
        <w:rPr>
          <w:rFonts w:cs="Times New Roman" w:hint="eastAsia"/>
        </w:rPr>
        <w:t>因此我们便认为圣经是唯一的法则，申四</w:t>
      </w:r>
      <w:r w:rsidR="00893BA9" w:rsidRPr="00445C3D">
        <w:rPr>
          <w:rFonts w:cs="Times New Roman"/>
        </w:rPr>
        <w:t>2</w:t>
      </w:r>
      <w:r w:rsidR="000F2EE2">
        <w:rPr>
          <w:rFonts w:cs="Times New Roman" w:hint="eastAsia"/>
        </w:rPr>
        <w:t>；</w:t>
      </w:r>
      <w:r w:rsidRPr="00445C3D">
        <w:rPr>
          <w:rFonts w:cs="Times New Roman" w:hint="eastAsia"/>
        </w:rPr>
        <w:t>十二</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书二十三</w:t>
      </w:r>
      <w:r w:rsidR="00893BA9" w:rsidRPr="00445C3D">
        <w:rPr>
          <w:rFonts w:cs="Times New Roman"/>
        </w:rPr>
        <w:t>6</w:t>
      </w:r>
      <w:r w:rsidR="000F2EE2">
        <w:rPr>
          <w:rFonts w:cs="Times New Roman" w:hint="eastAsia"/>
        </w:rPr>
        <w:t>；</w:t>
      </w:r>
      <w:r w:rsidRPr="00445C3D">
        <w:rPr>
          <w:rFonts w:cs="Times New Roman" w:hint="eastAsia"/>
        </w:rPr>
        <w:t>赛八</w:t>
      </w:r>
      <w:r w:rsidRPr="00445C3D">
        <w:rPr>
          <w:rFonts w:cs="Times New Roman"/>
        </w:rPr>
        <w:t>20</w:t>
      </w:r>
      <w:r w:rsidRPr="00445C3D">
        <w:rPr>
          <w:rFonts w:cs="Times New Roman" w:hint="eastAsia"/>
        </w:rPr>
        <w:t>，路十六</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彼后一</w:t>
      </w:r>
      <w:r w:rsidRPr="00445C3D">
        <w:rPr>
          <w:rFonts w:cs="Times New Roman"/>
        </w:rPr>
        <w:t>19</w:t>
      </w:r>
      <w:r w:rsidRPr="00445C3D">
        <w:rPr>
          <w:rFonts w:cs="Times New Roman" w:hint="eastAsia"/>
        </w:rPr>
        <w:t>，基督及使徒只提及圣经为法则，太四</w:t>
      </w:r>
      <w:r w:rsidRPr="00445C3D">
        <w:rPr>
          <w:rFonts w:cs="Times New Roman"/>
        </w:rPr>
        <w:t>4</w:t>
      </w:r>
      <w:r w:rsidRPr="00445C3D">
        <w:rPr>
          <w:rFonts w:cs="Times New Roman" w:hint="eastAsia"/>
        </w:rPr>
        <w:t>下</w:t>
      </w:r>
      <w:r w:rsidR="000F2EE2">
        <w:rPr>
          <w:rFonts w:cs="Times New Roman" w:hint="eastAsia"/>
        </w:rPr>
        <w:t>；</w:t>
      </w:r>
      <w:r w:rsidRPr="00445C3D">
        <w:rPr>
          <w:rFonts w:cs="Times New Roman" w:hint="eastAsia"/>
        </w:rPr>
        <w:t>太二十</w:t>
      </w:r>
      <w:r w:rsidR="00893BA9" w:rsidRPr="00445C3D">
        <w:rPr>
          <w:rFonts w:cs="Times New Roman" w:hint="eastAsia"/>
        </w:rPr>
        <w:t>二</w:t>
      </w:r>
      <w:r w:rsidR="00893BA9" w:rsidRPr="00445C3D">
        <w:rPr>
          <w:rFonts w:cs="Times New Roman"/>
        </w:rPr>
        <w:t>2</w:t>
      </w:r>
      <w:r w:rsidRPr="00445C3D">
        <w:rPr>
          <w:rFonts w:cs="Times New Roman"/>
        </w:rPr>
        <w:t>9</w:t>
      </w:r>
      <w:r w:rsidRPr="00445C3D">
        <w:rPr>
          <w:rFonts w:cs="Times New Roman" w:hint="eastAsia"/>
        </w:rPr>
        <w:t>，</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可九</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约五</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徒三</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十八</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二十六</w:t>
      </w:r>
      <w:r w:rsidRPr="00445C3D">
        <w:rPr>
          <w:rFonts w:cs="Times New Roman"/>
        </w:rPr>
        <w:t>22</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Doctr. Theol., 61.</w:t>
      </w:r>
      <w:r w:rsidR="005C0F88" w:rsidRPr="00445C3D">
        <w:rPr>
          <w:rFonts w:cs="Times New Roman" w:hint="eastAsia"/>
        </w:rPr>
        <w:t>）</w:t>
      </w:r>
    </w:p>
    <w:p w14:paraId="765B14EE" w14:textId="19C90ED9" w:rsidR="0031269B" w:rsidRPr="00445C3D" w:rsidRDefault="0031269B" w:rsidP="00DF514A">
      <w:pPr>
        <w:spacing w:after="0"/>
        <w:ind w:firstLine="461"/>
        <w:rPr>
          <w:rFonts w:cs="Times New Roman"/>
        </w:rPr>
      </w:pPr>
      <w:r w:rsidRPr="00445C3D">
        <w:rPr>
          <w:rFonts w:cs="Times New Roman" w:hint="eastAsia"/>
        </w:rPr>
        <w:t>关于圣经用为信仰标准这一方面</w:t>
      </w:r>
      <w:r w:rsidR="005C0F88" w:rsidRPr="00445C3D">
        <w:rPr>
          <w:rFonts w:cs="Times New Roman" w:hint="eastAsia"/>
        </w:rPr>
        <w:t>（</w:t>
      </w:r>
      <w:r w:rsidRPr="00445C3D">
        <w:rPr>
          <w:rFonts w:cs="Times New Roman"/>
        </w:rPr>
        <w:t xml:space="preserve">norma doctrinae, </w:t>
      </w:r>
      <w:r w:rsidR="000666D0" w:rsidRPr="00445C3D">
        <w:rPr>
          <w:rFonts w:cs="Times New Roman"/>
        </w:rPr>
        <w:t>index</w:t>
      </w:r>
      <w:r w:rsidRPr="00445C3D">
        <w:rPr>
          <w:rFonts w:cs="Times New Roman"/>
        </w:rPr>
        <w:t xml:space="preserve"> controversiarum</w:t>
      </w:r>
      <w:r w:rsidR="005C0F88" w:rsidRPr="00445C3D">
        <w:rPr>
          <w:rFonts w:cs="Times New Roman" w:hint="eastAsia"/>
        </w:rPr>
        <w:t>）</w:t>
      </w:r>
      <w:r w:rsidRPr="00445C3D">
        <w:rPr>
          <w:rFonts w:cs="Times New Roman" w:hint="eastAsia"/>
        </w:rPr>
        <w:t>，必须坚持的是，不但神学家应该如此来使用上帝的道</w:t>
      </w:r>
      <w:r w:rsidR="005C0F88" w:rsidRPr="00445C3D">
        <w:rPr>
          <w:rFonts w:cs="Times New Roman" w:hint="eastAsia"/>
        </w:rPr>
        <w:t>（</w:t>
      </w:r>
      <w:r w:rsidRPr="00445C3D">
        <w:rPr>
          <w:rFonts w:cs="Times New Roman" w:hint="eastAsia"/>
        </w:rPr>
        <w:t>提后二</w:t>
      </w:r>
      <w:r w:rsidRPr="00445C3D">
        <w:rPr>
          <w:rFonts w:cs="Times New Roman"/>
        </w:rPr>
        <w:t>2</w:t>
      </w:r>
      <w:r w:rsidR="005C0F88" w:rsidRPr="00445C3D">
        <w:rPr>
          <w:rFonts w:cs="Times New Roman" w:hint="eastAsia"/>
        </w:rPr>
        <w:t>）</w:t>
      </w:r>
      <w:r w:rsidRPr="00445C3D">
        <w:rPr>
          <w:rFonts w:cs="Times New Roman" w:hint="eastAsia"/>
        </w:rPr>
        <w:t>，就是一般基督徒也应该如此来使用上帝的道</w:t>
      </w:r>
      <w:r w:rsidR="005C0F88" w:rsidRPr="00445C3D">
        <w:rPr>
          <w:rFonts w:cs="Times New Roman" w:hint="eastAsia"/>
        </w:rPr>
        <w:t>（</w:t>
      </w:r>
      <w:r w:rsidRPr="00445C3D">
        <w:rPr>
          <w:rFonts w:cs="Times New Roman" w:hint="eastAsia"/>
        </w:rPr>
        <w:t>徒十七</w:t>
      </w:r>
      <w:r w:rsidRPr="00445C3D">
        <w:rPr>
          <w:rFonts w:cs="Times New Roman"/>
        </w:rPr>
        <w:t>11</w:t>
      </w:r>
      <w:r w:rsidRPr="00445C3D">
        <w:rPr>
          <w:rFonts w:cs="Times New Roman" w:hint="eastAsia"/>
        </w:rPr>
        <w:t>，因为基督徒的本分是要监督他们的教师所</w:t>
      </w:r>
      <w:r w:rsidRPr="00445C3D">
        <w:rPr>
          <w:rFonts w:cs="Times New Roman" w:hint="eastAsia"/>
        </w:rPr>
        <w:lastRenderedPageBreak/>
        <w:t>行的职务</w:t>
      </w:r>
      <w:r w:rsidR="005C0F88" w:rsidRPr="00445C3D">
        <w:rPr>
          <w:rFonts w:cs="Times New Roman" w:hint="eastAsia"/>
        </w:rPr>
        <w:t>（</w:t>
      </w:r>
      <w:r w:rsidRPr="00445C3D">
        <w:rPr>
          <w:rFonts w:cs="Times New Roman" w:hint="eastAsia"/>
        </w:rPr>
        <w:t>西四</w:t>
      </w:r>
      <w:r w:rsidRPr="00445C3D">
        <w:rPr>
          <w:rFonts w:cs="Times New Roman"/>
        </w:rPr>
        <w:t>17</w:t>
      </w:r>
      <w:r w:rsidR="005C0F88" w:rsidRPr="00445C3D">
        <w:rPr>
          <w:rFonts w:cs="Times New Roman" w:hint="eastAsia"/>
        </w:rPr>
        <w:t>）</w:t>
      </w:r>
      <w:r w:rsidRPr="00445C3D">
        <w:rPr>
          <w:rFonts w:cs="Times New Roman" w:hint="eastAsia"/>
        </w:rPr>
        <w:t>，防备假先知</w:t>
      </w:r>
      <w:r w:rsidR="005C0F88" w:rsidRPr="00445C3D">
        <w:rPr>
          <w:rFonts w:cs="Times New Roman" w:hint="eastAsia"/>
        </w:rPr>
        <w:t>（</w:t>
      </w:r>
      <w:r w:rsidRPr="00445C3D">
        <w:rPr>
          <w:rFonts w:cs="Times New Roman" w:hint="eastAsia"/>
        </w:rPr>
        <w:t>罗十六</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太七</w:t>
      </w:r>
      <w:r w:rsidRPr="00445C3D">
        <w:rPr>
          <w:rFonts w:cs="Times New Roman"/>
        </w:rPr>
        <w:t>1</w:t>
      </w:r>
      <w:r w:rsidR="00893BA9" w:rsidRPr="00445C3D">
        <w:rPr>
          <w:rFonts w:cs="Times New Roman"/>
        </w:rPr>
        <w:t>5</w:t>
      </w:r>
      <w:r w:rsidR="005C0F88" w:rsidRPr="00445C3D">
        <w:rPr>
          <w:rFonts w:cs="Times New Roman" w:hint="eastAsia"/>
        </w:rPr>
        <w:t>）</w:t>
      </w:r>
      <w:r w:rsidRPr="00445C3D">
        <w:rPr>
          <w:rFonts w:cs="Times New Roman" w:hint="eastAsia"/>
        </w:rPr>
        <w:t>，并以个人布道来传播耶稣基督全备的福音</w:t>
      </w:r>
      <w:r w:rsidR="005C0F88" w:rsidRPr="00445C3D">
        <w:rPr>
          <w:rFonts w:cs="Times New Roman" w:hint="eastAsia"/>
        </w:rPr>
        <w:t>（</w:t>
      </w:r>
      <w:r w:rsidRPr="00445C3D">
        <w:rPr>
          <w:rFonts w:cs="Times New Roman" w:hint="eastAsia"/>
        </w:rPr>
        <w:t>西</w:t>
      </w:r>
      <w:r w:rsidR="00893BA9" w:rsidRPr="00445C3D">
        <w:rPr>
          <w:rFonts w:cs="Times New Roman" w:hint="eastAsia"/>
        </w:rPr>
        <w:t>三</w:t>
      </w:r>
      <w:r w:rsidR="00893BA9" w:rsidRPr="00445C3D">
        <w:rPr>
          <w:rFonts w:cs="Times New Roman"/>
        </w:rPr>
        <w:t>16</w:t>
      </w:r>
      <w:r w:rsidR="000F2EE2">
        <w:rPr>
          <w:rFonts w:cs="Times New Roman" w:hint="eastAsia"/>
        </w:rPr>
        <w:t>；</w:t>
      </w:r>
      <w:r w:rsidRPr="00445C3D">
        <w:rPr>
          <w:rFonts w:cs="Times New Roman" w:hint="eastAsia"/>
        </w:rPr>
        <w:t>彼前二</w:t>
      </w:r>
      <w:r w:rsidR="00893BA9" w:rsidRPr="00445C3D">
        <w:rPr>
          <w:rFonts w:cs="Times New Roman"/>
        </w:rPr>
        <w:t>9</w:t>
      </w:r>
      <w:r w:rsidR="005C0F88" w:rsidRPr="00445C3D">
        <w:rPr>
          <w:rFonts w:cs="Times New Roman" w:hint="eastAsia"/>
        </w:rPr>
        <w:t>）</w:t>
      </w:r>
      <w:r w:rsidRPr="00445C3D">
        <w:rPr>
          <w:rFonts w:cs="Times New Roman" w:hint="eastAsia"/>
        </w:rPr>
        <w:t>。圣经以特别的话语将判断信仰与道理一切事情的属灵才干，给与所有的信徒，约六</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约十</w:t>
      </w:r>
      <w:r w:rsidRPr="00445C3D">
        <w:rPr>
          <w:rFonts w:cs="Times New Roman"/>
        </w:rPr>
        <w:t>4</w:t>
      </w:r>
      <w:r w:rsidR="00DF448E">
        <w:rPr>
          <w:rFonts w:cs="Times New Roman" w:hint="eastAsia"/>
        </w:rPr>
        <w:t>，</w:t>
      </w:r>
      <w:r w:rsidRPr="00445C3D">
        <w:rPr>
          <w:rFonts w:cs="Times New Roman"/>
        </w:rPr>
        <w:t>5</w:t>
      </w:r>
      <w:r w:rsidR="00DF448E">
        <w:rPr>
          <w:rFonts w:cs="Times New Roman" w:hint="eastAsia"/>
        </w:rPr>
        <w:t>，</w:t>
      </w:r>
      <w:r w:rsidRPr="00445C3D">
        <w:rPr>
          <w:rFonts w:cs="Times New Roman"/>
        </w:rPr>
        <w:t>27</w:t>
      </w:r>
      <w:r w:rsidRPr="00445C3D">
        <w:rPr>
          <w:rFonts w:cs="Times New Roman" w:hint="eastAsia"/>
        </w:rPr>
        <w:t>。因此凡否认所有基督徒有判断基督教道理或生活方面各问题的才能和权威者，就是反对基督，显出自己是敌基督者。路德在这点很恳切</w:t>
      </w:r>
      <w:r w:rsidR="00D34141" w:rsidRPr="00445C3D">
        <w:rPr>
          <w:rFonts w:cs="Times New Roman" w:hint="eastAsia"/>
        </w:rPr>
        <w:t>地</w:t>
      </w:r>
      <w:r w:rsidRPr="00445C3D">
        <w:rPr>
          <w:rFonts w:cs="Times New Roman" w:hint="eastAsia"/>
        </w:rPr>
        <w:t>记着说</w:t>
      </w:r>
      <w:r w:rsidR="00512B20" w:rsidRPr="00445C3D">
        <w:rPr>
          <w:rFonts w:cs="Times New Roman" w:hint="eastAsia"/>
        </w:rPr>
        <w:t>：</w:t>
      </w:r>
      <w:r w:rsidR="001601E9" w:rsidRPr="00445C3D">
        <w:rPr>
          <w:rFonts w:cs="Times New Roman"/>
        </w:rPr>
        <w:t>“</w:t>
      </w:r>
      <w:r w:rsidRPr="00445C3D">
        <w:rPr>
          <w:rFonts w:cs="Times New Roman" w:hint="eastAsia"/>
        </w:rPr>
        <w:t>知道和判断有关道理的事情，是属于每一信徒的特权，凡对此特权有少许的侵犯，都是可咒诅的。因为在许多无须争论的</w:t>
      </w:r>
      <w:r w:rsidR="00DF448E">
        <w:rPr>
          <w:rFonts w:cs="Times New Roman" w:hint="eastAsia"/>
        </w:rPr>
        <w:t>经文</w:t>
      </w:r>
      <w:r w:rsidRPr="00445C3D">
        <w:rPr>
          <w:rFonts w:cs="Times New Roman" w:hint="eastAsia"/>
        </w:rPr>
        <w:t>上，基督将此特权给与祂的门徒，举例来说，太七</w:t>
      </w:r>
      <w:r w:rsidRPr="00445C3D">
        <w:rPr>
          <w:rFonts w:cs="Times New Roman"/>
        </w:rPr>
        <w:t>15</w:t>
      </w:r>
      <w:r w:rsidR="00512B20" w:rsidRPr="00445C3D">
        <w:rPr>
          <w:rFonts w:cs="Times New Roman" w:hint="eastAsia"/>
        </w:rPr>
        <w:t>：</w:t>
      </w:r>
      <w:r w:rsidR="001601E9" w:rsidRPr="00445C3D">
        <w:rPr>
          <w:rFonts w:cs="Times New Roman"/>
        </w:rPr>
        <w:t>“</w:t>
      </w:r>
      <w:r w:rsidRPr="00445C3D">
        <w:rPr>
          <w:rFonts w:cs="Times New Roman" w:hint="eastAsia"/>
        </w:rPr>
        <w:t>你们要防备假先知云云。</w:t>
      </w:r>
      <w:r w:rsidR="001601E9" w:rsidRPr="00445C3D">
        <w:rPr>
          <w:rFonts w:cs="Times New Roman"/>
        </w:rPr>
        <w:t>”</w:t>
      </w:r>
      <w:r w:rsidRPr="00445C3D">
        <w:rPr>
          <w:rFonts w:cs="Times New Roman" w:hint="eastAsia"/>
        </w:rPr>
        <w:t>命令他们要防备一切的假先知，这警戒是祂向百姓所说的，不是向他们的教师们讲。但是若不认识他们，怎能</w:t>
      </w:r>
      <w:r w:rsidR="000661D4" w:rsidRPr="00445C3D">
        <w:rPr>
          <w:rFonts w:cs="Times New Roman" w:hint="eastAsia"/>
        </w:rPr>
        <w:t>躲</w:t>
      </w:r>
      <w:r w:rsidRPr="00445C3D">
        <w:rPr>
          <w:rFonts w:cs="Times New Roman" w:hint="eastAsia"/>
        </w:rPr>
        <w:t>避他们呢？若没有判断他们道理的权力，怎能认识他们的道理呢？基督不但给与他们权力，也给与他们命令要去判断道理，因此这一经节足以反对所有的教皇，教父，教会会议与学校的意见，他们将裁决</w:t>
      </w:r>
      <w:r w:rsidR="00E605A4">
        <w:rPr>
          <w:rFonts w:cs="Times New Roman" w:hint="eastAsia"/>
        </w:rPr>
        <w:t>（</w:t>
      </w:r>
      <w:r w:rsidRPr="00445C3D">
        <w:rPr>
          <w:rFonts w:cs="Times New Roman" w:hint="eastAsia"/>
        </w:rPr>
        <w:t>归于教会的教师</w:t>
      </w:r>
      <w:r w:rsidR="00E605A4">
        <w:rPr>
          <w:rFonts w:cs="Times New Roman" w:hint="eastAsia"/>
        </w:rPr>
        <w:t>）</w:t>
      </w:r>
      <w:r w:rsidRPr="00445C3D">
        <w:rPr>
          <w:rFonts w:cs="Times New Roman" w:hint="eastAsia"/>
        </w:rPr>
        <w:t>的权利单单归于主教和神父，以最邪恶亵渎上帝的方式</w:t>
      </w:r>
      <w:r w:rsidR="00820C63" w:rsidRPr="00445C3D">
        <w:rPr>
          <w:rFonts w:cs="Times New Roman" w:hint="eastAsia"/>
        </w:rPr>
        <w:t>抢夺</w:t>
      </w:r>
      <w:r w:rsidRPr="00445C3D">
        <w:rPr>
          <w:rFonts w:cs="Times New Roman" w:hint="eastAsia"/>
        </w:rPr>
        <w:t>百姓或教会女王。</w:t>
      </w:r>
      <w:r w:rsidR="001601E9" w:rsidRPr="00445C3D">
        <w:rPr>
          <w:rFonts w:cs="Times New Roman"/>
        </w:rPr>
        <w:t>”</w:t>
      </w:r>
      <w:r w:rsidR="005C0F88" w:rsidRPr="00445C3D">
        <w:rPr>
          <w:rFonts w:cs="Times New Roman" w:hint="eastAsia"/>
        </w:rPr>
        <w:t>（</w:t>
      </w:r>
      <w:r w:rsidRPr="00445C3D">
        <w:rPr>
          <w:rFonts w:cs="Times New Roman"/>
        </w:rPr>
        <w:t>St. L., XIX</w:t>
      </w:r>
      <w:r w:rsidRPr="00445C3D">
        <w:rPr>
          <w:rFonts w:cs="Times New Roman" w:hint="eastAsia"/>
        </w:rPr>
        <w:t>，</w:t>
      </w:r>
      <w:r w:rsidRPr="00445C3D">
        <w:rPr>
          <w:rFonts w:cs="Times New Roman"/>
        </w:rPr>
        <w:t>341</w:t>
      </w:r>
      <w:r w:rsidR="005C0F88" w:rsidRPr="00445C3D">
        <w:rPr>
          <w:rFonts w:cs="Times New Roman" w:hint="eastAsia"/>
        </w:rPr>
        <w:t>）</w:t>
      </w:r>
    </w:p>
    <w:p w14:paraId="1F3EE740" w14:textId="12DE8414" w:rsidR="0031269B" w:rsidRPr="00445C3D" w:rsidRDefault="0031269B" w:rsidP="00DF514A">
      <w:pPr>
        <w:spacing w:after="0"/>
        <w:ind w:firstLine="461"/>
        <w:rPr>
          <w:rFonts w:cs="Times New Roman"/>
        </w:rPr>
      </w:pPr>
      <w:r w:rsidRPr="00445C3D">
        <w:rPr>
          <w:rFonts w:cs="Times New Roman" w:hint="eastAsia"/>
        </w:rPr>
        <w:t>然而，在另一方面，必须要说明的是基督徒不应按自己的思想来判断道理方面的事情，仅可按照圣经来判断，彼前四</w:t>
      </w:r>
      <w:r w:rsidRPr="00445C3D">
        <w:rPr>
          <w:rFonts w:cs="Times New Roman"/>
        </w:rPr>
        <w:t>11</w:t>
      </w:r>
      <w:r w:rsidR="00893BA9" w:rsidRPr="00445C3D">
        <w:rPr>
          <w:rFonts w:cs="Times New Roman" w:hint="eastAsia"/>
        </w:rPr>
        <w:t>，因</w:t>
      </w:r>
      <w:r w:rsidRPr="00445C3D">
        <w:rPr>
          <w:rFonts w:cs="Times New Roman" w:hint="eastAsia"/>
        </w:rPr>
        <w:t>为在一切道理的事情上唯有圣经是</w:t>
      </w:r>
      <w:r w:rsidR="008E7CF9" w:rsidRPr="00445C3D">
        <w:rPr>
          <w:rFonts w:cs="Times New Roman"/>
        </w:rPr>
        <w:t>index</w:t>
      </w:r>
      <w:r w:rsidRPr="00445C3D">
        <w:rPr>
          <w:rFonts w:cs="Times New Roman"/>
        </w:rPr>
        <w:t xml:space="preserve"> controversiarum </w:t>
      </w:r>
      <w:r w:rsidR="008E7CF9" w:rsidRPr="00445C3D">
        <w:rPr>
          <w:rFonts w:cs="Times New Roman" w:hint="eastAsia"/>
        </w:rPr>
        <w:t>，</w:t>
      </w:r>
      <w:r w:rsidRPr="00445C3D">
        <w:rPr>
          <w:rFonts w:cs="Times New Roman" w:hint="eastAsia"/>
        </w:rPr>
        <w:t>即辩论的判断官。教皇派所提的异议是以圣经为</w:t>
      </w:r>
      <w:r w:rsidR="001601E9" w:rsidRPr="00445C3D">
        <w:rPr>
          <w:rFonts w:cs="Times New Roman"/>
        </w:rPr>
        <w:t>“</w:t>
      </w:r>
      <w:r w:rsidRPr="00445C3D">
        <w:rPr>
          <w:rFonts w:cs="Times New Roman" w:hint="eastAsia"/>
        </w:rPr>
        <w:t>哑口无言之书</w:t>
      </w:r>
      <w:r w:rsidR="001601E9" w:rsidRPr="00445C3D">
        <w:rPr>
          <w:rFonts w:cs="Times New Roman"/>
        </w:rPr>
        <w:t>”</w:t>
      </w:r>
      <w:r w:rsidRPr="00445C3D">
        <w:rPr>
          <w:rFonts w:cs="Times New Roman" w:hint="eastAsia"/>
        </w:rPr>
        <w:t>，不能决定任何事情，这不但与圣经本身相左，因为</w:t>
      </w:r>
      <w:r w:rsidR="00CB6DB0" w:rsidRPr="00445C3D">
        <w:rPr>
          <w:rFonts w:cs="Times New Roman" w:hint="eastAsia"/>
        </w:rPr>
        <w:t>圣经</w:t>
      </w:r>
      <w:r w:rsidR="002D202E" w:rsidRPr="00445C3D">
        <w:rPr>
          <w:rFonts w:cs="Times New Roman" w:hint="eastAsia"/>
        </w:rPr>
        <w:t>宣称</w:t>
      </w:r>
      <w:r w:rsidRPr="00445C3D">
        <w:rPr>
          <w:rFonts w:cs="Times New Roman" w:hint="eastAsia"/>
        </w:rPr>
        <w:t>自身有绝对的权威，太四</w:t>
      </w:r>
      <w:r w:rsidRPr="00445C3D">
        <w:rPr>
          <w:rFonts w:cs="Times New Roman"/>
        </w:rPr>
        <w:t>4</w:t>
      </w:r>
      <w:r w:rsidRPr="00445C3D">
        <w:rPr>
          <w:rFonts w:cs="Times New Roman" w:hint="eastAsia"/>
        </w:rPr>
        <w:t>下</w:t>
      </w:r>
      <w:r w:rsidR="000F2EE2">
        <w:rPr>
          <w:rFonts w:cs="Times New Roman" w:hint="eastAsia"/>
        </w:rPr>
        <w:t>；</w:t>
      </w:r>
      <w:r w:rsidRPr="00445C3D">
        <w:rPr>
          <w:rFonts w:cs="Times New Roman" w:hint="eastAsia"/>
        </w:rPr>
        <w:t>罗三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约七</w:t>
      </w:r>
      <w:r w:rsidRPr="00445C3D">
        <w:rPr>
          <w:rFonts w:cs="Times New Roman"/>
        </w:rPr>
        <w:t>51</w:t>
      </w:r>
      <w:r w:rsidR="00317062">
        <w:rPr>
          <w:rFonts w:cs="Times New Roman" w:hint="eastAsia"/>
        </w:rPr>
        <w:t>，</w:t>
      </w:r>
      <w:r w:rsidRPr="00445C3D">
        <w:rPr>
          <w:rFonts w:cs="Times New Roman" w:hint="eastAsia"/>
        </w:rPr>
        <w:t>而且也反对理性，因为人受理性的驱使，使用权威性的记载，去解决有争论的问题</w:t>
      </w:r>
      <w:r w:rsidR="005C0F88" w:rsidRPr="00445C3D">
        <w:rPr>
          <w:rFonts w:cs="Times New Roman" w:hint="eastAsia"/>
        </w:rPr>
        <w:t>（</w:t>
      </w:r>
      <w:r w:rsidRPr="00445C3D">
        <w:rPr>
          <w:rFonts w:cs="Times New Roman" w:hint="eastAsia"/>
        </w:rPr>
        <w:t>参考最高法庭的决议</w:t>
      </w:r>
      <w:r w:rsidR="005C0F88" w:rsidRPr="00445C3D">
        <w:rPr>
          <w:rFonts w:cs="Times New Roman" w:hint="eastAsia"/>
        </w:rPr>
        <w:t>）</w:t>
      </w:r>
      <w:r w:rsidRPr="00445C3D">
        <w:rPr>
          <w:rFonts w:cs="Times New Roman" w:hint="eastAsia"/>
        </w:rPr>
        <w:t>。每一有理性的人都很清楚</w:t>
      </w:r>
      <w:r w:rsidR="003750D5">
        <w:rPr>
          <w:rFonts w:cs="Times New Roman" w:hint="eastAsia"/>
        </w:rPr>
        <w:t>理解</w:t>
      </w:r>
      <w:r w:rsidR="001601E9" w:rsidRPr="00445C3D">
        <w:rPr>
          <w:rFonts w:cs="Times New Roman"/>
        </w:rPr>
        <w:t>“</w:t>
      </w:r>
      <w:r w:rsidRPr="00445C3D">
        <w:rPr>
          <w:rFonts w:cs="Times New Roman" w:hint="eastAsia"/>
        </w:rPr>
        <w:t>法律决定</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圣经决定</w:t>
      </w:r>
      <w:r w:rsidR="001601E9" w:rsidRPr="00445C3D">
        <w:rPr>
          <w:rFonts w:cs="Times New Roman"/>
        </w:rPr>
        <w:t>”</w:t>
      </w:r>
      <w:r w:rsidRPr="00445C3D">
        <w:rPr>
          <w:rFonts w:cs="Times New Roman" w:hint="eastAsia"/>
        </w:rPr>
        <w:t>这些成语的意义。圣经当然比教皇的命令更有能力解决有争论的问题，而教皇派在决定应教训什么的时候，即倚赖教皇的教令而决定。我们路</w:t>
      </w:r>
      <w:r w:rsidR="000567C9">
        <w:rPr>
          <w:rFonts w:cs="Times New Roman" w:hint="eastAsia"/>
        </w:rPr>
        <w:t>德</w:t>
      </w:r>
      <w:r w:rsidRPr="00445C3D">
        <w:rPr>
          <w:rFonts w:cs="Times New Roman" w:hint="eastAsia"/>
        </w:rPr>
        <w:t>会的教义学家宣告</w:t>
      </w:r>
      <w:r w:rsidR="00512B20" w:rsidRPr="00445C3D">
        <w:rPr>
          <w:rFonts w:cs="Times New Roman" w:hint="eastAsia"/>
        </w:rPr>
        <w:t>：</w:t>
      </w:r>
      <w:r w:rsidRPr="00445C3D">
        <w:rPr>
          <w:rFonts w:cs="Times New Roman" w:hint="eastAsia"/>
        </w:rPr>
        <w:t>除在教皇制度下禁止圣经发言外，圣经从来不是默默无言</w:t>
      </w:r>
      <w:r w:rsidR="00893BA9" w:rsidRPr="00445C3D">
        <w:rPr>
          <w:rFonts w:cs="Times New Roman" w:hint="eastAsia"/>
        </w:rPr>
        <w:t>的，</w:t>
      </w:r>
      <w:r w:rsidRPr="00445C3D">
        <w:rPr>
          <w:rFonts w:cs="Times New Roman"/>
        </w:rPr>
        <w:t xml:space="preserve"> </w:t>
      </w:r>
      <w:r w:rsidR="005C0F88" w:rsidRPr="00445C3D">
        <w:rPr>
          <w:rFonts w:cs="Times New Roman" w:hint="eastAsia"/>
        </w:rPr>
        <w:t>（</w:t>
      </w:r>
      <w:r w:rsidRPr="00445C3D">
        <w:rPr>
          <w:rFonts w:cs="Times New Roman"/>
        </w:rPr>
        <w:t>Scriptura Sacra non est muta nisi in papatu, ubi prohibitur loqui</w:t>
      </w:r>
      <w:r w:rsidR="005C0F88" w:rsidRPr="00445C3D">
        <w:rPr>
          <w:rFonts w:cs="Times New Roman" w:hint="eastAsia"/>
        </w:rPr>
        <w:t>）</w:t>
      </w:r>
      <w:r w:rsidRPr="00445C3D">
        <w:rPr>
          <w:rFonts w:cs="Times New Roman" w:hint="eastAsia"/>
        </w:rPr>
        <w:t>，这种说法甚为正确。</w:t>
      </w:r>
    </w:p>
    <w:p w14:paraId="4B3A454F" w14:textId="5B105A90" w:rsidR="0031269B" w:rsidRPr="00445C3D" w:rsidRDefault="0031269B" w:rsidP="00DF514A">
      <w:pPr>
        <w:spacing w:after="0"/>
        <w:ind w:firstLine="461"/>
        <w:rPr>
          <w:rFonts w:cs="Times New Roman"/>
        </w:rPr>
      </w:pPr>
      <w:r w:rsidRPr="00445C3D">
        <w:rPr>
          <w:rFonts w:cs="Times New Roman" w:hint="eastAsia"/>
        </w:rPr>
        <w:t>有争论的问题应以何种方式使用圣经来决定，可以简略说明如下</w:t>
      </w:r>
      <w:r w:rsidR="00512B20" w:rsidRPr="00445C3D">
        <w:rPr>
          <w:rFonts w:cs="Times New Roman" w:hint="eastAsia"/>
        </w:rPr>
        <w:t>：</w:t>
      </w:r>
      <w:r w:rsidRPr="00445C3D">
        <w:rPr>
          <w:rFonts w:cs="Times New Roman" w:hint="eastAsia"/>
        </w:rPr>
        <w:t>首先要决定争辩点</w:t>
      </w:r>
      <w:r w:rsidR="005C0F88" w:rsidRPr="00445C3D">
        <w:rPr>
          <w:rFonts w:cs="Times New Roman" w:hint="eastAsia"/>
        </w:rPr>
        <w:t>（</w:t>
      </w:r>
      <w:r w:rsidRPr="00445C3D">
        <w:rPr>
          <w:rFonts w:cs="Times New Roman"/>
        </w:rPr>
        <w:t>status controversiae</w:t>
      </w:r>
      <w:r w:rsidR="005C0F88" w:rsidRPr="00445C3D">
        <w:rPr>
          <w:rFonts w:cs="Times New Roman" w:hint="eastAsia"/>
        </w:rPr>
        <w:t>）</w:t>
      </w:r>
      <w:r w:rsidR="00893BA9" w:rsidRPr="00445C3D">
        <w:rPr>
          <w:rFonts w:cs="Times New Roman" w:hint="eastAsia"/>
        </w:rPr>
        <w:t>，</w:t>
      </w:r>
      <w:r w:rsidRPr="00445C3D">
        <w:rPr>
          <w:rFonts w:cs="Times New Roman" w:hint="eastAsia"/>
        </w:rPr>
        <w:t>然后根据圣经内讨论有问题的某点的一切清晰经文</w:t>
      </w:r>
      <w:r w:rsidR="005C0F88" w:rsidRPr="00445C3D">
        <w:rPr>
          <w:rFonts w:cs="Times New Roman" w:hint="eastAsia"/>
        </w:rPr>
        <w:t>（</w:t>
      </w:r>
      <w:r w:rsidRPr="00445C3D">
        <w:rPr>
          <w:rFonts w:cs="Times New Roman"/>
        </w:rPr>
        <w:t>sedes doctrinae dicta probantia</w:t>
      </w:r>
      <w:r w:rsidR="005C0F88" w:rsidRPr="00445C3D">
        <w:rPr>
          <w:rFonts w:cs="Times New Roman" w:hint="eastAsia"/>
        </w:rPr>
        <w:t>）</w:t>
      </w:r>
      <w:r w:rsidRPr="00445C3D">
        <w:rPr>
          <w:rFonts w:cs="Times New Roman" w:hint="eastAsia"/>
        </w:rPr>
        <w:t>来</w:t>
      </w:r>
      <w:r w:rsidR="003750D5">
        <w:rPr>
          <w:rFonts w:cs="Times New Roman" w:hint="eastAsia"/>
        </w:rPr>
        <w:t>理解</w:t>
      </w:r>
      <w:r w:rsidRPr="00445C3D">
        <w:rPr>
          <w:rFonts w:cs="Times New Roman" w:hint="eastAsia"/>
        </w:rPr>
        <w:t>此争论点。按此方式，圣经得有行使他的裁判作用的机会，并非由外面的强迫</w:t>
      </w:r>
      <w:r w:rsidR="005C0F88" w:rsidRPr="00445C3D">
        <w:rPr>
          <w:rFonts w:cs="Times New Roman" w:hint="eastAsia"/>
        </w:rPr>
        <w:t>（</w:t>
      </w:r>
      <w:r w:rsidRPr="00445C3D">
        <w:rPr>
          <w:rFonts w:cs="Times New Roman"/>
        </w:rPr>
        <w:t>vi externa</w:t>
      </w:r>
      <w:r w:rsidR="005C0F88" w:rsidRPr="00445C3D">
        <w:rPr>
          <w:rFonts w:cs="Times New Roman" w:hint="eastAsia"/>
        </w:rPr>
        <w:t>）</w:t>
      </w:r>
      <w:r w:rsidRPr="00445C3D">
        <w:rPr>
          <w:rFonts w:cs="Times New Roman" w:hint="eastAsia"/>
        </w:rPr>
        <w:t>，而是由内部的说服</w:t>
      </w:r>
      <w:r w:rsidR="005C0F88" w:rsidRPr="00445C3D">
        <w:rPr>
          <w:rFonts w:cs="Times New Roman" w:hint="eastAsia"/>
        </w:rPr>
        <w:t>（</w:t>
      </w:r>
      <w:r w:rsidRPr="00445C3D">
        <w:rPr>
          <w:rFonts w:cs="Times New Roman"/>
        </w:rPr>
        <w:t>vi interna</w:t>
      </w:r>
      <w:r w:rsidR="005C0F88" w:rsidRPr="00445C3D">
        <w:rPr>
          <w:rFonts w:cs="Times New Roman" w:hint="eastAsia"/>
        </w:rPr>
        <w:t>）</w:t>
      </w:r>
      <w:r w:rsidRPr="00445C3D">
        <w:rPr>
          <w:rFonts w:cs="Times New Roman" w:hint="eastAsia"/>
        </w:rPr>
        <w:t>。基督就是这样使用圣经作为争辩时的判断者，祂对法利赛人说</w:t>
      </w:r>
      <w:r w:rsidR="00512B20" w:rsidRPr="00445C3D">
        <w:rPr>
          <w:rFonts w:cs="Times New Roman" w:hint="eastAsia"/>
        </w:rPr>
        <w:t>：</w:t>
      </w:r>
      <w:r w:rsidR="001601E9" w:rsidRPr="00445C3D">
        <w:rPr>
          <w:rFonts w:cs="Times New Roman"/>
        </w:rPr>
        <w:t>“</w:t>
      </w:r>
      <w:r w:rsidRPr="00445C3D">
        <w:rPr>
          <w:rFonts w:cs="Times New Roman" w:hint="eastAsia"/>
        </w:rPr>
        <w:t>有一位告你们的，就是你们所仰赖的摩西，</w:t>
      </w:r>
      <w:r w:rsidR="001601E9" w:rsidRPr="00445C3D">
        <w:rPr>
          <w:rFonts w:cs="Times New Roman"/>
        </w:rPr>
        <w:t>”</w:t>
      </w:r>
      <w:r w:rsidRPr="00445C3D">
        <w:rPr>
          <w:rFonts w:cs="Times New Roman" w:hint="eastAsia"/>
        </w:rPr>
        <w:t>约五</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在此祂指着摩西为在圣经中说话</w:t>
      </w:r>
      <w:r w:rsidR="000D6924">
        <w:rPr>
          <w:rFonts w:cs="Times New Roman" w:hint="eastAsia"/>
        </w:rPr>
        <w:t>的人</w:t>
      </w:r>
      <w:r w:rsidRPr="00445C3D">
        <w:rPr>
          <w:rFonts w:cs="Times New Roman" w:hint="eastAsia"/>
        </w:rPr>
        <w:t>。</w:t>
      </w:r>
      <w:r w:rsidRPr="00445C3D">
        <w:rPr>
          <w:rFonts w:cs="Times New Roman"/>
        </w:rPr>
        <w:t> </w:t>
      </w:r>
    </w:p>
    <w:p w14:paraId="1581D758" w14:textId="4AF7CC6D" w:rsidR="0031269B" w:rsidRPr="00445C3D" w:rsidRDefault="0031269B" w:rsidP="00DF514A">
      <w:pPr>
        <w:spacing w:after="0"/>
        <w:ind w:firstLine="461"/>
        <w:rPr>
          <w:rFonts w:cs="Times New Roman"/>
        </w:rPr>
      </w:pPr>
      <w:r w:rsidRPr="00445C3D">
        <w:rPr>
          <w:rFonts w:cs="Times New Roman" w:hint="eastAsia"/>
        </w:rPr>
        <w:t>基督在地上的看得见的真教会，由持守圣经为信仰的唯</w:t>
      </w:r>
      <w:r w:rsidR="00893BA9" w:rsidRPr="00445C3D">
        <w:rPr>
          <w:rFonts w:cs="Times New Roman" w:hint="eastAsia"/>
        </w:rPr>
        <w:t>一根</w:t>
      </w:r>
      <w:r w:rsidRPr="00445C3D">
        <w:rPr>
          <w:rFonts w:cs="Times New Roman" w:hint="eastAsia"/>
        </w:rPr>
        <w:t>源和标准，而证明出教会的正统特性</w:t>
      </w:r>
      <w:r w:rsidR="000F2EE2">
        <w:rPr>
          <w:rFonts w:cs="Times New Roman" w:hint="eastAsia"/>
        </w:rPr>
        <w:t>；</w:t>
      </w:r>
      <w:r w:rsidRPr="00445C3D">
        <w:rPr>
          <w:rFonts w:cs="Times New Roman" w:hint="eastAsia"/>
        </w:rPr>
        <w:t>换句话说，唯有在一切关乎信仰和生活的问题上依从并遵守圣经之所在，才能看到基督在世上的正统教会。因此，路德很恳切地强调圣经唯一</w:t>
      </w:r>
      <w:r w:rsidR="005C0F88" w:rsidRPr="00445C3D">
        <w:rPr>
          <w:rFonts w:cs="Times New Roman" w:hint="eastAsia"/>
        </w:rPr>
        <w:t>（</w:t>
      </w:r>
      <w:r w:rsidRPr="00445C3D">
        <w:rPr>
          <w:rFonts w:cs="Times New Roman"/>
        </w:rPr>
        <w:t>sola Scriptura</w:t>
      </w:r>
      <w:r w:rsidR="005C0F88" w:rsidRPr="00445C3D">
        <w:rPr>
          <w:rFonts w:cs="Times New Roman" w:hint="eastAsia"/>
        </w:rPr>
        <w:t>）</w:t>
      </w:r>
      <w:r w:rsidRPr="00445C3D">
        <w:rPr>
          <w:rFonts w:cs="Times New Roman" w:hint="eastAsia"/>
        </w:rPr>
        <w:t>的道理是改良教会的正式原则，而且今日</w:t>
      </w:r>
      <w:r w:rsidR="00A47F71" w:rsidRPr="00445C3D">
        <w:rPr>
          <w:rFonts w:cs="Times New Roman" w:hint="eastAsia"/>
        </w:rPr>
        <w:t>认信的</w:t>
      </w:r>
      <w:r w:rsidRPr="00445C3D">
        <w:rPr>
          <w:rFonts w:cs="Times New Roman" w:hint="eastAsia"/>
        </w:rPr>
        <w:t>路德会应以同样的决心坚持此道理。一旦教会在理论上，或实行上弃绝圣经的权威</w:t>
      </w:r>
      <w:r w:rsidR="005C0F88" w:rsidRPr="00445C3D">
        <w:rPr>
          <w:rFonts w:cs="Times New Roman" w:hint="eastAsia"/>
        </w:rPr>
        <w:t>（</w:t>
      </w:r>
      <w:r w:rsidRPr="00445C3D">
        <w:rPr>
          <w:rFonts w:cs="Times New Roman"/>
        </w:rPr>
        <w:t>Schriftprinzip</w:t>
      </w:r>
      <w:r w:rsidRPr="00445C3D">
        <w:rPr>
          <w:rFonts w:cs="Times New Roman" w:hint="eastAsia"/>
        </w:rPr>
        <w:t>圣经为原则</w:t>
      </w:r>
      <w:r w:rsidR="005C0F88" w:rsidRPr="00445C3D">
        <w:rPr>
          <w:rFonts w:cs="Times New Roman" w:hint="eastAsia"/>
        </w:rPr>
        <w:t>）</w:t>
      </w:r>
      <w:r w:rsidRPr="00445C3D">
        <w:rPr>
          <w:rFonts w:cs="Times New Roman" w:hint="eastAsia"/>
        </w:rPr>
        <w:t>，就停止为正统教会，成为异教，</w:t>
      </w:r>
      <w:r w:rsidR="00EB4987">
        <w:rPr>
          <w:rFonts w:cs="Times New Roman" w:hint="eastAsia"/>
        </w:rPr>
        <w:t>也</w:t>
      </w:r>
      <w:r w:rsidRPr="00445C3D">
        <w:rPr>
          <w:rFonts w:cs="Times New Roman" w:hint="eastAsia"/>
        </w:rPr>
        <w:t>即成为一个迷失的教会或宗派。</w:t>
      </w:r>
    </w:p>
    <w:p w14:paraId="312F172C" w14:textId="335BF0FF" w:rsidR="0031269B" w:rsidRPr="00445C3D" w:rsidRDefault="0031269B" w:rsidP="00DF514A">
      <w:pPr>
        <w:spacing w:after="0"/>
        <w:ind w:firstLine="461"/>
        <w:rPr>
          <w:rFonts w:cs="Times New Roman"/>
        </w:rPr>
      </w:pPr>
      <w:r w:rsidRPr="00445C3D">
        <w:rPr>
          <w:rFonts w:cs="Times New Roman" w:hint="eastAsia"/>
        </w:rPr>
        <w:t>关于圣经有标准的权威方面，必须强调的是</w:t>
      </w:r>
      <w:r w:rsidR="000D6924">
        <w:rPr>
          <w:rFonts w:cs="Times New Roman" w:hint="eastAsia"/>
        </w:rPr>
        <w:t>，</w:t>
      </w:r>
      <w:r w:rsidRPr="00445C3D">
        <w:rPr>
          <w:rFonts w:cs="Times New Roman" w:hint="eastAsia"/>
        </w:rPr>
        <w:t>属人的理性在统御上的用法</w:t>
      </w:r>
      <w:r w:rsidR="005C0F88" w:rsidRPr="00445C3D">
        <w:rPr>
          <w:rFonts w:cs="Times New Roman" w:hint="eastAsia"/>
        </w:rPr>
        <w:t>（</w:t>
      </w:r>
      <w:r w:rsidRPr="00445C3D">
        <w:rPr>
          <w:rFonts w:cs="Times New Roman"/>
        </w:rPr>
        <w:t>usus magisterialis</w:t>
      </w:r>
      <w:r w:rsidR="005C0F88" w:rsidRPr="00445C3D">
        <w:rPr>
          <w:rFonts w:cs="Times New Roman" w:hint="eastAsia"/>
        </w:rPr>
        <w:t>）</w:t>
      </w:r>
      <w:r w:rsidRPr="00445C3D">
        <w:rPr>
          <w:rFonts w:cs="Times New Roman" w:hint="eastAsia"/>
        </w:rPr>
        <w:t>绝不可占有与圣经同等的地位。换一句话说，人对上帝的自然认识，即使是正确地保留在人的败坏理智以内，也绝不可与上帝的道相</w:t>
      </w:r>
      <w:r w:rsidR="000D6924">
        <w:rPr>
          <w:rFonts w:cs="Times New Roman" w:hint="eastAsia"/>
        </w:rPr>
        <w:t>提</w:t>
      </w:r>
      <w:r w:rsidRPr="00445C3D">
        <w:rPr>
          <w:rFonts w:cs="Times New Roman" w:hint="eastAsia"/>
        </w:rPr>
        <w:t>并论，</w:t>
      </w:r>
      <w:r w:rsidR="00D86A66">
        <w:rPr>
          <w:rFonts w:cs="Times New Roman" w:hint="eastAsia"/>
        </w:rPr>
        <w:t>却</w:t>
      </w:r>
      <w:r w:rsidRPr="00445C3D">
        <w:rPr>
          <w:rFonts w:cs="Times New Roman" w:hint="eastAsia"/>
        </w:rPr>
        <w:t>永远是附属于上帝的道。若不是这样，便不容许圣经为信仰的唯一审判者。但是人的理性按其在服务上或工具</w:t>
      </w:r>
      <w:r w:rsidR="00D86A66">
        <w:rPr>
          <w:rFonts w:cs="Times New Roman" w:hint="eastAsia"/>
        </w:rPr>
        <w:t>角色上</w:t>
      </w:r>
      <w:r w:rsidRPr="00445C3D">
        <w:rPr>
          <w:rFonts w:cs="Times New Roman" w:hint="eastAsia"/>
        </w:rPr>
        <w:t>的意义，为</w:t>
      </w:r>
      <w:r w:rsidR="001601E9" w:rsidRPr="00445C3D">
        <w:rPr>
          <w:rFonts w:cs="Times New Roman"/>
        </w:rPr>
        <w:t>“</w:t>
      </w:r>
      <w:r w:rsidRPr="00445C3D">
        <w:rPr>
          <w:rFonts w:cs="Times New Roman" w:hint="eastAsia"/>
        </w:rPr>
        <w:t>接受的</w:t>
      </w:r>
      <w:r w:rsidR="00DB3BCC">
        <w:rPr>
          <w:rFonts w:cs="Times New Roman" w:hint="eastAsia"/>
        </w:rPr>
        <w:t>主体</w:t>
      </w:r>
      <w:r w:rsidRPr="00445C3D">
        <w:rPr>
          <w:rFonts w:cs="Times New Roman" w:hint="eastAsia"/>
        </w:rPr>
        <w:t>或为思考的器皿</w:t>
      </w:r>
      <w:r w:rsidR="005C0F88" w:rsidRPr="00445C3D">
        <w:rPr>
          <w:rFonts w:cs="Times New Roman" w:hint="eastAsia"/>
        </w:rPr>
        <w:t>（</w:t>
      </w:r>
      <w:r w:rsidRPr="00445C3D">
        <w:rPr>
          <w:rFonts w:cs="Times New Roman" w:hint="eastAsia"/>
        </w:rPr>
        <w:t>何拉</w:t>
      </w:r>
      <w:r w:rsidRPr="00445C3D">
        <w:rPr>
          <w:rFonts w:cs="Times New Roman" w:hint="eastAsia"/>
        </w:rPr>
        <w:lastRenderedPageBreak/>
        <w:t>斯</w:t>
      </w:r>
      <w:r w:rsidR="005C0F88" w:rsidRPr="00445C3D">
        <w:rPr>
          <w:rFonts w:cs="Times New Roman" w:hint="eastAsia"/>
        </w:rPr>
        <w:t>）</w:t>
      </w:r>
      <w:r w:rsidRPr="00445C3D">
        <w:rPr>
          <w:rFonts w:cs="Times New Roman" w:hint="eastAsia"/>
        </w:rPr>
        <w:t>。当圣经被用作信仰的标准之时，就应使用理</w:t>
      </w:r>
      <w:r w:rsidR="004C7850">
        <w:rPr>
          <w:rFonts w:cs="Times New Roman" w:hint="eastAsia"/>
        </w:rPr>
        <w:t>，</w:t>
      </w:r>
      <w:r w:rsidR="001601E9" w:rsidRPr="00445C3D">
        <w:rPr>
          <w:rFonts w:cs="Times New Roman"/>
        </w:rPr>
        <w:t>“</w:t>
      </w:r>
      <w:r w:rsidRPr="00445C3D">
        <w:rPr>
          <w:rFonts w:cs="Times New Roman" w:hint="eastAsia"/>
        </w:rPr>
        <w:t>因为我们没有眼睛就不能看见</w:t>
      </w:r>
      <w:r w:rsidR="00893BA9" w:rsidRPr="00445C3D">
        <w:rPr>
          <w:rFonts w:cs="Times New Roman" w:hint="eastAsia"/>
        </w:rPr>
        <w:t>，没</w:t>
      </w:r>
      <w:r w:rsidRPr="00445C3D">
        <w:rPr>
          <w:rFonts w:cs="Times New Roman" w:hint="eastAsia"/>
        </w:rPr>
        <w:t>有耳</w:t>
      </w:r>
      <w:r w:rsidR="009F483B" w:rsidRPr="00445C3D">
        <w:rPr>
          <w:rFonts w:cs="Times New Roman" w:hint="eastAsia"/>
        </w:rPr>
        <w:t>多</w:t>
      </w:r>
      <w:r w:rsidRPr="00445C3D">
        <w:rPr>
          <w:rFonts w:cs="Times New Roman" w:hint="eastAsia"/>
        </w:rPr>
        <w:t>就不能听见，照样我们没有理性就不能明白</w:t>
      </w:r>
      <w:r w:rsidR="001601E9" w:rsidRPr="00445C3D">
        <w:rPr>
          <w:rFonts w:cs="Times New Roman"/>
        </w:rPr>
        <w:t>”</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。所谓理性的工具功用</w:t>
      </w:r>
      <w:r w:rsidR="005C0F88" w:rsidRPr="00445C3D">
        <w:rPr>
          <w:rFonts w:cs="Times New Roman" w:hint="eastAsia"/>
        </w:rPr>
        <w:t>（</w:t>
      </w:r>
      <w:r w:rsidRPr="00445C3D">
        <w:rPr>
          <w:rFonts w:cs="Times New Roman"/>
        </w:rPr>
        <w:t>usus organic</w:t>
      </w:r>
      <w:r w:rsidR="009F483B" w:rsidRPr="00445C3D">
        <w:rPr>
          <w:rFonts w:cs="Times New Roman"/>
        </w:rPr>
        <w:t>u</w:t>
      </w:r>
      <w:r w:rsidRPr="00445C3D">
        <w:rPr>
          <w:rFonts w:cs="Times New Roman"/>
        </w:rPr>
        <w:t>s</w:t>
      </w:r>
      <w:r w:rsidR="004C7850">
        <w:rPr>
          <w:rFonts w:cs="Times New Roman" w:hint="eastAsia"/>
        </w:rPr>
        <w:t>，</w:t>
      </w:r>
      <w:r w:rsidRPr="00445C3D">
        <w:rPr>
          <w:rFonts w:cs="Times New Roman"/>
        </w:rPr>
        <w:t>usus instrumentalis</w:t>
      </w:r>
      <w:r w:rsidR="005C0F88" w:rsidRPr="00445C3D">
        <w:rPr>
          <w:rFonts w:cs="Times New Roman" w:hint="eastAsia"/>
        </w:rPr>
        <w:t>）</w:t>
      </w:r>
      <w:r w:rsidRPr="00445C3D">
        <w:rPr>
          <w:rFonts w:cs="Times New Roman" w:hint="eastAsia"/>
        </w:rPr>
        <w:t>，包含有人类言辞</w:t>
      </w:r>
      <w:r w:rsidR="005C0F88" w:rsidRPr="00445C3D">
        <w:rPr>
          <w:rFonts w:cs="Times New Roman" w:hint="eastAsia"/>
        </w:rPr>
        <w:t>（</w:t>
      </w:r>
      <w:r w:rsidRPr="00445C3D">
        <w:rPr>
          <w:rFonts w:cs="Times New Roman" w:hint="eastAsia"/>
        </w:rPr>
        <w:t>文法，因为上帝将祂的道赐给人时，使祂自己适应于人的言辞和思想的标准。当我们提及墨兰顿</w:t>
      </w:r>
      <w:r w:rsidR="005C0F88" w:rsidRPr="00445C3D">
        <w:rPr>
          <w:rFonts w:cs="Times New Roman" w:hint="eastAsia"/>
        </w:rPr>
        <w:t>（</w:t>
      </w:r>
      <w:r w:rsidRPr="00445C3D">
        <w:rPr>
          <w:rFonts w:cs="Times New Roman"/>
        </w:rPr>
        <w:t>Melanchthon</w:t>
      </w:r>
      <w:r w:rsidR="005C0F88" w:rsidRPr="00445C3D">
        <w:rPr>
          <w:rFonts w:cs="Times New Roman" w:hint="eastAsia"/>
        </w:rPr>
        <w:t>）</w:t>
      </w:r>
      <w:r w:rsidRPr="00445C3D">
        <w:rPr>
          <w:rFonts w:cs="Times New Roman" w:hint="eastAsia"/>
        </w:rPr>
        <w:t>的宣言以及路德的陈述时，就已经注意此真理，墨兰顿说</w:t>
      </w:r>
      <w:r w:rsidR="00512B20" w:rsidRPr="00445C3D">
        <w:rPr>
          <w:rFonts w:cs="Times New Roman" w:hint="eastAsia"/>
        </w:rPr>
        <w:t>：</w:t>
      </w:r>
      <w:r w:rsidRPr="00445C3D">
        <w:rPr>
          <w:rFonts w:cs="Times New Roman"/>
        </w:rPr>
        <w:t xml:space="preserve">Theologia debet esse grammatica, </w:t>
      </w:r>
      <w:r w:rsidRPr="00445C3D">
        <w:rPr>
          <w:rFonts w:cs="Times New Roman" w:hint="eastAsia"/>
        </w:rPr>
        <w:t>神学必须是合文法的，路德陈述出</w:t>
      </w:r>
      <w:r w:rsidR="00512B20" w:rsidRPr="00445C3D">
        <w:rPr>
          <w:rFonts w:cs="Times New Roman" w:hint="eastAsia"/>
        </w:rPr>
        <w:t>：</w:t>
      </w:r>
      <w:r w:rsidRPr="00445C3D">
        <w:rPr>
          <w:rFonts w:cs="Times New Roman" w:hint="eastAsia"/>
        </w:rPr>
        <w:t>凡在文法上犯错误的，在道理上也必犯错误。</w:t>
      </w:r>
    </w:p>
    <w:p w14:paraId="7698C268" w14:textId="08BBC257" w:rsidR="0031269B" w:rsidRPr="00445C3D" w:rsidRDefault="0031269B" w:rsidP="00DF514A">
      <w:pPr>
        <w:spacing w:after="0"/>
        <w:ind w:firstLine="461"/>
        <w:rPr>
          <w:rFonts w:cs="Times New Roman"/>
        </w:rPr>
      </w:pPr>
      <w:r w:rsidRPr="00445C3D">
        <w:rPr>
          <w:rFonts w:cs="Times New Roman" w:hint="eastAsia"/>
        </w:rPr>
        <w:t>然而，人的推理</w:t>
      </w:r>
      <w:r w:rsidR="00EB4987">
        <w:rPr>
          <w:rFonts w:cs="Times New Roman" w:hint="eastAsia"/>
        </w:rPr>
        <w:t>也</w:t>
      </w:r>
      <w:r w:rsidRPr="00445C3D">
        <w:rPr>
          <w:rFonts w:cs="Times New Roman" w:hint="eastAsia"/>
        </w:rPr>
        <w:t>如一般理性一样，对神学家的作用特别只是作为一种形式上的训练</w:t>
      </w:r>
      <w:r w:rsidR="005C0F88" w:rsidRPr="00445C3D">
        <w:rPr>
          <w:rFonts w:cs="Times New Roman" w:hint="eastAsia"/>
        </w:rPr>
        <w:t>（</w:t>
      </w:r>
      <w:r w:rsidRPr="00445C3D">
        <w:rPr>
          <w:rFonts w:cs="Times New Roman" w:hint="eastAsia"/>
        </w:rPr>
        <w:t>正确而精密思考的科学</w:t>
      </w:r>
      <w:r w:rsidR="005C0F88" w:rsidRPr="00445C3D">
        <w:rPr>
          <w:rFonts w:cs="Times New Roman" w:hint="eastAsia"/>
        </w:rPr>
        <w:t>）</w:t>
      </w:r>
      <w:r w:rsidRPr="00445C3D">
        <w:rPr>
          <w:rFonts w:cs="Times New Roman" w:hint="eastAsia"/>
        </w:rPr>
        <w:t>，并</w:t>
      </w:r>
      <w:r w:rsidR="00893BA9" w:rsidRPr="00445C3D">
        <w:rPr>
          <w:rFonts w:cs="Times New Roman" w:hint="eastAsia"/>
        </w:rPr>
        <w:t>非用</w:t>
      </w:r>
      <w:r w:rsidRPr="00445C3D">
        <w:rPr>
          <w:rFonts w:cs="Times New Roman" w:hint="eastAsia"/>
        </w:rPr>
        <w:t>作为一种哲学或形而上学的系统</w:t>
      </w:r>
      <w:r w:rsidR="0006304A">
        <w:rPr>
          <w:rFonts w:cs="Times New Roman" w:hint="eastAsia"/>
        </w:rPr>
        <w:t>——</w:t>
      </w:r>
      <w:r w:rsidRPr="00445C3D">
        <w:rPr>
          <w:rFonts w:cs="Times New Roman" w:hint="eastAsia"/>
        </w:rPr>
        <w:t>推理</w:t>
      </w:r>
      <w:r w:rsidR="005C0F88" w:rsidRPr="00445C3D">
        <w:rPr>
          <w:rFonts w:cs="Times New Roman" w:hint="eastAsia"/>
        </w:rPr>
        <w:t>（</w:t>
      </w:r>
      <w:r w:rsidRPr="00445C3D">
        <w:rPr>
          <w:rFonts w:cs="Times New Roman" w:hint="eastAsia"/>
        </w:rPr>
        <w:t>逻辑</w:t>
      </w:r>
      <w:r w:rsidR="005C0F88" w:rsidRPr="00445C3D">
        <w:rPr>
          <w:rFonts w:cs="Times New Roman" w:hint="eastAsia"/>
        </w:rPr>
        <w:t>）</w:t>
      </w:r>
      <w:r w:rsidRPr="00445C3D">
        <w:rPr>
          <w:rFonts w:cs="Times New Roman" w:hint="eastAsia"/>
        </w:rPr>
        <w:t>一词的意义有时用为哲学的体系。此外，即使在逻辑被用作形式上的训</w:t>
      </w:r>
      <w:r w:rsidR="00893BA9" w:rsidRPr="00445C3D">
        <w:rPr>
          <w:rFonts w:cs="Times New Roman" w:hint="eastAsia"/>
        </w:rPr>
        <w:t>练</w:t>
      </w:r>
      <w:r w:rsidR="005C0F88" w:rsidRPr="00445C3D">
        <w:rPr>
          <w:rFonts w:cs="Times New Roman" w:hint="eastAsia"/>
        </w:rPr>
        <w:t>（</w:t>
      </w:r>
      <w:r w:rsidRPr="00445C3D">
        <w:rPr>
          <w:rFonts w:cs="Times New Roman" w:hint="eastAsia"/>
        </w:rPr>
        <w:t>理论的科学</w:t>
      </w:r>
      <w:r w:rsidR="005C0F88" w:rsidRPr="00445C3D">
        <w:rPr>
          <w:rFonts w:cs="Times New Roman" w:hint="eastAsia"/>
        </w:rPr>
        <w:t>）</w:t>
      </w:r>
      <w:r w:rsidRPr="00445C3D">
        <w:rPr>
          <w:rFonts w:cs="Times New Roman" w:hint="eastAsia"/>
        </w:rPr>
        <w:t>的意义时，也必须将其限定在其正当的范畴内。换一句话说</w:t>
      </w:r>
      <w:r w:rsidR="00512B20" w:rsidRPr="00445C3D">
        <w:rPr>
          <w:rFonts w:cs="Times New Roman" w:hint="eastAsia"/>
        </w:rPr>
        <w:t>：</w:t>
      </w:r>
      <w:r w:rsidRPr="00445C3D">
        <w:rPr>
          <w:rFonts w:cs="Times New Roman" w:hint="eastAsia"/>
        </w:rPr>
        <w:t>神学家要常防备虚伪，或防备</w:t>
      </w:r>
      <w:r w:rsidR="00142255">
        <w:rPr>
          <w:rFonts w:cs="Times New Roman" w:hint="eastAsia"/>
        </w:rPr>
        <w:t>妄用</w:t>
      </w:r>
      <w:r w:rsidRPr="00445C3D">
        <w:rPr>
          <w:rFonts w:cs="Times New Roman" w:hint="eastAsia"/>
        </w:rPr>
        <w:t>逻辑而得来的假道。举例来说，世上每一个人都可能由于圣经上的</w:t>
      </w:r>
      <w:r w:rsidR="00893BA9" w:rsidRPr="00445C3D">
        <w:rPr>
          <w:rFonts w:cs="Times New Roman" w:hint="eastAsia"/>
        </w:rPr>
        <w:t>一般</w:t>
      </w:r>
      <w:r w:rsidRPr="00445C3D">
        <w:rPr>
          <w:rFonts w:cs="Times New Roman" w:hint="eastAsia"/>
        </w:rPr>
        <w:t>真理</w:t>
      </w:r>
      <w:r w:rsidR="00512B20" w:rsidRPr="00445C3D">
        <w:rPr>
          <w:rFonts w:cs="Times New Roman" w:hint="eastAsia"/>
        </w:rPr>
        <w:t>：</w:t>
      </w:r>
      <w:r w:rsidR="001601E9" w:rsidRPr="00445C3D">
        <w:rPr>
          <w:rFonts w:cs="Times New Roman"/>
        </w:rPr>
        <w:t>“</w:t>
      </w:r>
      <w:r w:rsidRPr="00445C3D">
        <w:rPr>
          <w:rFonts w:cs="Times New Roman" w:hint="eastAsia"/>
        </w:rPr>
        <w:t>上帝爱世人</w:t>
      </w:r>
      <w:r w:rsidR="001601E9" w:rsidRPr="00445C3D">
        <w:rPr>
          <w:rFonts w:cs="Times New Roman"/>
        </w:rPr>
        <w:t>”</w:t>
      </w:r>
      <w:r w:rsidRPr="00445C3D">
        <w:rPr>
          <w:rFonts w:cs="Times New Roman" w:hint="eastAsia"/>
        </w:rPr>
        <w:t>这句话而</w:t>
      </w:r>
      <w:r w:rsidR="00C33BC0" w:rsidRPr="00445C3D">
        <w:rPr>
          <w:rFonts w:cs="Times New Roman" w:hint="eastAsia"/>
        </w:rPr>
        <w:t>辩论</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上帝爱我</w:t>
      </w:r>
      <w:r w:rsidR="001601E9" w:rsidRPr="00445C3D">
        <w:rPr>
          <w:rFonts w:cs="Times New Roman"/>
        </w:rPr>
        <w:t>”</w:t>
      </w:r>
      <w:r w:rsidRPr="00445C3D">
        <w:rPr>
          <w:rFonts w:cs="Times New Roman" w:hint="eastAsia"/>
        </w:rPr>
        <w:t>，因为</w:t>
      </w:r>
      <w:r w:rsidR="001601E9" w:rsidRPr="00445C3D">
        <w:rPr>
          <w:rFonts w:cs="Times New Roman"/>
        </w:rPr>
        <w:t>“</w:t>
      </w:r>
      <w:r w:rsidRPr="00445C3D">
        <w:rPr>
          <w:rFonts w:cs="Times New Roman" w:hint="eastAsia"/>
        </w:rPr>
        <w:t>世人</w:t>
      </w:r>
      <w:r w:rsidR="001601E9" w:rsidRPr="00445C3D">
        <w:rPr>
          <w:rFonts w:cs="Times New Roman"/>
        </w:rPr>
        <w:t>”</w:t>
      </w:r>
      <w:r w:rsidRPr="00445C3D">
        <w:rPr>
          <w:rFonts w:cs="Times New Roman" w:hint="eastAsia"/>
        </w:rPr>
        <w:t>这个概念包括每一个人。换一句话说</w:t>
      </w:r>
      <w:r w:rsidR="00512B20" w:rsidRPr="00445C3D">
        <w:rPr>
          <w:rFonts w:cs="Times New Roman" w:hint="eastAsia"/>
        </w:rPr>
        <w:t>：</w:t>
      </w:r>
      <w:r w:rsidRPr="00445C3D">
        <w:rPr>
          <w:rFonts w:cs="Times New Roman" w:hint="eastAsia"/>
        </w:rPr>
        <w:t>所得的结论，往往必须是在前</w:t>
      </w:r>
      <w:r w:rsidR="00855E2A" w:rsidRPr="00445C3D">
        <w:rPr>
          <w:rFonts w:cs="Times New Roman" w:hint="eastAsia"/>
        </w:rPr>
        <w:t>提</w:t>
      </w:r>
      <w:r w:rsidRPr="00445C3D">
        <w:rPr>
          <w:rFonts w:cs="Times New Roman" w:hint="eastAsia"/>
        </w:rPr>
        <w:t>内已经包含的真理，或是在圣经的陈述内所包含的真理，因为按着原理</w:t>
      </w:r>
      <w:r w:rsidR="00512B20" w:rsidRPr="00445C3D">
        <w:rPr>
          <w:rFonts w:cs="Times New Roman" w:hint="eastAsia"/>
        </w:rPr>
        <w:t>：</w:t>
      </w:r>
      <w:r w:rsidR="001601E9" w:rsidRPr="00445C3D">
        <w:rPr>
          <w:rFonts w:cs="Times New Roman"/>
        </w:rPr>
        <w:t>“</w:t>
      </w:r>
      <w:r w:rsidRPr="00445C3D">
        <w:rPr>
          <w:rFonts w:cs="Times New Roman" w:hint="eastAsia"/>
        </w:rPr>
        <w:t>凡从圣经的陈述而得到的推论</w:t>
      </w:r>
      <w:r w:rsidR="005C0F88" w:rsidRPr="00445C3D">
        <w:rPr>
          <w:rFonts w:cs="Times New Roman" w:hint="eastAsia"/>
        </w:rPr>
        <w:t>（</w:t>
      </w:r>
      <w:r w:rsidRPr="00445C3D">
        <w:rPr>
          <w:rFonts w:cs="Times New Roman"/>
        </w:rPr>
        <w:t>Consequentiae legitima</w:t>
      </w:r>
      <w:r w:rsidR="00142255">
        <w:rPr>
          <w:rFonts w:cs="Times New Roman" w:hint="eastAsia"/>
        </w:rPr>
        <w:t>，</w:t>
      </w:r>
      <w:r w:rsidRPr="00445C3D">
        <w:rPr>
          <w:rFonts w:cs="Times New Roman" w:hint="eastAsia"/>
        </w:rPr>
        <w:t>合法的推论</w:t>
      </w:r>
      <w:r w:rsidR="005C0F88" w:rsidRPr="00445C3D">
        <w:rPr>
          <w:rFonts w:cs="Times New Roman" w:hint="eastAsia"/>
        </w:rPr>
        <w:t>）</w:t>
      </w:r>
      <w:r w:rsidRPr="00445C3D">
        <w:rPr>
          <w:rFonts w:cs="Times New Roman" w:hint="eastAsia"/>
        </w:rPr>
        <w:t>，必须要证明出它是圣经的话语直接说明的。</w:t>
      </w:r>
      <w:r w:rsidR="001601E9" w:rsidRPr="00445C3D">
        <w:rPr>
          <w:rFonts w:cs="Times New Roman"/>
        </w:rPr>
        <w:t>”</w:t>
      </w:r>
    </w:p>
    <w:p w14:paraId="5D66FE4D" w14:textId="6BC12B4B" w:rsidR="0031269B" w:rsidRPr="00445C3D" w:rsidRDefault="0031269B" w:rsidP="00DF514A">
      <w:pPr>
        <w:spacing w:after="0"/>
        <w:ind w:firstLine="461"/>
        <w:rPr>
          <w:rFonts w:cs="Times New Roman"/>
        </w:rPr>
      </w:pPr>
      <w:r w:rsidRPr="00445C3D">
        <w:rPr>
          <w:rFonts w:cs="Times New Roman" w:hint="eastAsia"/>
        </w:rPr>
        <w:t>在另一方面，当使用推理提出圣经未曾陈述过的新道</w:t>
      </w:r>
      <w:r w:rsidR="00893BA9" w:rsidRPr="00445C3D">
        <w:rPr>
          <w:rFonts w:cs="Times New Roman" w:hint="eastAsia"/>
        </w:rPr>
        <w:t>理时</w:t>
      </w:r>
      <w:r w:rsidR="00142255">
        <w:rPr>
          <w:rFonts w:cs="Times New Roman" w:hint="eastAsia"/>
        </w:rPr>
        <w:t>，</w:t>
      </w:r>
      <w:r w:rsidRPr="00445C3D">
        <w:rPr>
          <w:rFonts w:cs="Times New Roman" w:hint="eastAsia"/>
        </w:rPr>
        <w:t>则必会消除圣经的权威</w:t>
      </w:r>
      <w:r w:rsidR="005C0F88" w:rsidRPr="00445C3D">
        <w:rPr>
          <w:rFonts w:cs="Times New Roman" w:hint="eastAsia"/>
        </w:rPr>
        <w:t>（</w:t>
      </w:r>
      <w:r w:rsidRPr="00445C3D">
        <w:rPr>
          <w:rFonts w:cs="Times New Roman"/>
        </w:rPr>
        <w:t>Schriftprinzip</w:t>
      </w:r>
      <w:r w:rsidR="005C0F88" w:rsidRPr="00445C3D">
        <w:rPr>
          <w:rFonts w:cs="Times New Roman" w:hint="eastAsia"/>
        </w:rPr>
        <w:t>）</w:t>
      </w:r>
      <w:r w:rsidRPr="00445C3D">
        <w:rPr>
          <w:rFonts w:cs="Times New Roman" w:hint="eastAsia"/>
        </w:rPr>
        <w:t>，使逻辑成为假道理的教师。兹将滥用推理的例子列举于下</w:t>
      </w:r>
      <w:r w:rsidR="00512B20" w:rsidRPr="00445C3D">
        <w:rPr>
          <w:rFonts w:cs="Times New Roman" w:hint="eastAsia"/>
        </w:rPr>
        <w:t>：</w:t>
      </w:r>
      <w:r w:rsidR="001601E9" w:rsidRPr="00445C3D">
        <w:rPr>
          <w:rFonts w:cs="Times New Roman"/>
        </w:rPr>
        <w:t>“</w:t>
      </w:r>
      <w:r w:rsidRPr="00445C3D">
        <w:rPr>
          <w:rFonts w:cs="Times New Roman" w:hint="eastAsia"/>
        </w:rPr>
        <w:t>上帝既未拣选一切的人，所以祂不愿拯救一切的人。</w:t>
      </w:r>
      <w:r w:rsidR="001601E9" w:rsidRPr="00445C3D">
        <w:rPr>
          <w:rFonts w:cs="Times New Roman"/>
        </w:rPr>
        <w:t>”</w:t>
      </w:r>
      <w:r w:rsidRPr="00445C3D">
        <w:rPr>
          <w:rFonts w:cs="Times New Roman" w:hint="eastAsia"/>
        </w:rPr>
        <w:t>或</w:t>
      </w:r>
      <w:r w:rsidR="00512B20" w:rsidRPr="00445C3D">
        <w:rPr>
          <w:rFonts w:cs="Times New Roman" w:hint="eastAsia"/>
        </w:rPr>
        <w:t>：</w:t>
      </w:r>
      <w:r w:rsidR="001601E9" w:rsidRPr="00445C3D">
        <w:rPr>
          <w:rFonts w:cs="Times New Roman"/>
        </w:rPr>
        <w:t>“</w:t>
      </w:r>
      <w:r w:rsidRPr="00445C3D">
        <w:rPr>
          <w:rFonts w:cs="Times New Roman" w:hint="eastAsia"/>
        </w:rPr>
        <w:t>既是彼得得救，而犹大失丧，所以在彼得身上必定有一些得救的</w:t>
      </w:r>
      <w:r w:rsidR="00893BA9" w:rsidRPr="00445C3D">
        <w:rPr>
          <w:rFonts w:cs="Times New Roman" w:hint="eastAsia"/>
        </w:rPr>
        <w:t>原因</w:t>
      </w:r>
      <w:r w:rsidRPr="00445C3D">
        <w:rPr>
          <w:rFonts w:cs="Times New Roman" w:hint="eastAsia"/>
        </w:rPr>
        <w:t>。</w:t>
      </w:r>
      <w:r w:rsidR="001601E9" w:rsidRPr="00445C3D">
        <w:rPr>
          <w:rFonts w:cs="Times New Roman"/>
        </w:rPr>
        <w:t>”</w:t>
      </w:r>
      <w:r w:rsidRPr="00445C3D">
        <w:rPr>
          <w:rFonts w:cs="Times New Roman" w:hint="eastAsia"/>
        </w:rPr>
        <w:t>或</w:t>
      </w:r>
      <w:r w:rsidR="00512B20" w:rsidRPr="00445C3D">
        <w:rPr>
          <w:rFonts w:cs="Times New Roman" w:hint="eastAsia"/>
        </w:rPr>
        <w:t>：</w:t>
      </w:r>
      <w:r w:rsidR="001601E9" w:rsidRPr="00445C3D">
        <w:rPr>
          <w:rFonts w:cs="Times New Roman"/>
        </w:rPr>
        <w:t>“</w:t>
      </w:r>
      <w:r w:rsidRPr="00445C3D">
        <w:rPr>
          <w:rFonts w:cs="Times New Roman" w:hint="eastAsia"/>
        </w:rPr>
        <w:t>由于每个身体是在某一个地区的空间内，所以基督的身体不能真正存在于主的圣晚餐内</w:t>
      </w:r>
      <w:r w:rsidR="001601E9" w:rsidRPr="00445C3D">
        <w:rPr>
          <w:rFonts w:cs="Times New Roman"/>
        </w:rPr>
        <w:t>”</w:t>
      </w:r>
      <w:r w:rsidRPr="00445C3D">
        <w:rPr>
          <w:rFonts w:cs="Times New Roman" w:hint="eastAsia"/>
        </w:rPr>
        <w:t>。或</w:t>
      </w:r>
      <w:r w:rsidR="00512B20" w:rsidRPr="00445C3D">
        <w:rPr>
          <w:rFonts w:cs="Times New Roman" w:hint="eastAsia"/>
        </w:rPr>
        <w:t>：</w:t>
      </w:r>
      <w:r w:rsidR="001601E9" w:rsidRPr="00445C3D">
        <w:rPr>
          <w:rFonts w:cs="Times New Roman"/>
        </w:rPr>
        <w:t>“</w:t>
      </w:r>
      <w:r w:rsidRPr="00445C3D">
        <w:rPr>
          <w:rFonts w:cs="Times New Roman" w:hint="eastAsia"/>
        </w:rPr>
        <w:t>既是有限的不能包容无限的，所以在神人的位格里面不能有特性的归与。</w:t>
      </w:r>
      <w:r w:rsidR="001601E9" w:rsidRPr="00445C3D">
        <w:rPr>
          <w:rFonts w:cs="Times New Roman"/>
        </w:rPr>
        <w:t>”</w:t>
      </w:r>
      <w:r w:rsidR="00893BA9" w:rsidRPr="00445C3D">
        <w:rPr>
          <w:rFonts w:cs="Times New Roman" w:hint="eastAsia"/>
        </w:rPr>
        <w:t>或</w:t>
      </w:r>
      <w:r w:rsidR="00512B20" w:rsidRPr="00445C3D">
        <w:rPr>
          <w:rFonts w:cs="Times New Roman" w:hint="eastAsia"/>
        </w:rPr>
        <w:t>：</w:t>
      </w:r>
      <w:r w:rsidR="001601E9" w:rsidRPr="00445C3D">
        <w:rPr>
          <w:rFonts w:cs="Times New Roman"/>
        </w:rPr>
        <w:t>“</w:t>
      </w:r>
      <w:r w:rsidRPr="00445C3D">
        <w:rPr>
          <w:rFonts w:cs="Times New Roman" w:hint="eastAsia"/>
        </w:rPr>
        <w:t>有多少位格，就有多少本质</w:t>
      </w:r>
      <w:r w:rsidR="000F2EE2">
        <w:rPr>
          <w:rFonts w:cs="Times New Roman" w:hint="eastAsia"/>
        </w:rPr>
        <w:t>；</w:t>
      </w:r>
      <w:r w:rsidRPr="00445C3D">
        <w:rPr>
          <w:rFonts w:cs="Times New Roman" w:hint="eastAsia"/>
        </w:rPr>
        <w:t>所以在三位一体的上帝里面必定有三个本质。</w:t>
      </w:r>
      <w:r w:rsidR="001601E9" w:rsidRPr="00445C3D">
        <w:rPr>
          <w:rFonts w:cs="Times New Roman"/>
        </w:rPr>
        <w:t>”</w:t>
      </w:r>
      <w:r w:rsidRPr="00445C3D">
        <w:rPr>
          <w:rFonts w:cs="Times New Roman" w:hint="eastAsia"/>
        </w:rPr>
        <w:t>妄用推理已经证明出神学中许多错误的根源，因此革哈特</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的警告是值得采取的，</w:t>
      </w:r>
      <w:r w:rsidR="005C0F88" w:rsidRPr="00445C3D">
        <w:rPr>
          <w:rFonts w:cs="Times New Roman" w:hint="eastAsia"/>
        </w:rPr>
        <w:t>（</w:t>
      </w:r>
      <w:r w:rsidR="00727316" w:rsidRPr="00445C3D">
        <w:rPr>
          <w:rFonts w:cs="Times New Roman"/>
        </w:rPr>
        <w:t>II</w:t>
      </w:r>
      <w:r w:rsidRPr="00445C3D">
        <w:rPr>
          <w:rFonts w:cs="Times New Roman"/>
        </w:rPr>
        <w:t>, 37</w:t>
      </w:r>
      <w:r w:rsidR="00893BA9" w:rsidRPr="00445C3D">
        <w:rPr>
          <w:rFonts w:cs="Times New Roman"/>
        </w:rPr>
        <w:t>1</w:t>
      </w:r>
      <w:r w:rsidR="005C0F88" w:rsidRPr="00445C3D">
        <w:rPr>
          <w:rFonts w:cs="Times New Roman" w:hint="eastAsia"/>
        </w:rPr>
        <w:t>）</w:t>
      </w:r>
      <w:r w:rsidRPr="00445C3D">
        <w:rPr>
          <w:rFonts w:cs="Times New Roman" w:hint="eastAsia"/>
        </w:rPr>
        <w:t>他说</w:t>
      </w:r>
      <w:r w:rsidR="00512B20" w:rsidRPr="00445C3D">
        <w:rPr>
          <w:rFonts w:cs="Times New Roman" w:hint="eastAsia"/>
        </w:rPr>
        <w:t>：</w:t>
      </w:r>
      <w:r w:rsidR="001601E9" w:rsidRPr="00445C3D">
        <w:rPr>
          <w:rFonts w:cs="Times New Roman"/>
        </w:rPr>
        <w:t>“</w:t>
      </w:r>
      <w:r w:rsidRPr="00445C3D">
        <w:rPr>
          <w:rFonts w:cs="Times New Roman" w:hint="eastAsia"/>
        </w:rPr>
        <w:t>信仰的根源是神圣的启示，不是人的理性</w:t>
      </w:r>
      <w:r w:rsidR="000F2EE2">
        <w:rPr>
          <w:rFonts w:cs="Times New Roman" w:hint="eastAsia"/>
        </w:rPr>
        <w:t>；</w:t>
      </w:r>
      <w:r w:rsidRPr="00445C3D">
        <w:rPr>
          <w:rFonts w:cs="Times New Roman" w:hint="eastAsia"/>
        </w:rPr>
        <w:t>我们也不能按照理性的指挥去判断信条</w:t>
      </w:r>
      <w:r w:rsidR="000F2EE2">
        <w:rPr>
          <w:rFonts w:cs="Times New Roman" w:hint="eastAsia"/>
        </w:rPr>
        <w:t>；</w:t>
      </w:r>
      <w:r w:rsidRPr="00445C3D">
        <w:rPr>
          <w:rFonts w:cs="Times New Roman" w:hint="eastAsia"/>
        </w:rPr>
        <w:t>否则，我们就会没有信条，只有理性的决定。理性的思虑与言词应受限制并约束在受理性决定的那些事件的范围内，不应</w:t>
      </w:r>
      <w:r w:rsidR="00727316" w:rsidRPr="00445C3D">
        <w:rPr>
          <w:rFonts w:cs="Times New Roman" w:hint="eastAsia"/>
        </w:rPr>
        <w:t>扩展</w:t>
      </w:r>
      <w:r w:rsidRPr="00445C3D">
        <w:rPr>
          <w:rFonts w:cs="Times New Roman" w:hint="eastAsia"/>
        </w:rPr>
        <w:t>到那些完全超过理性</w:t>
      </w:r>
      <w:r w:rsidR="003750D5">
        <w:rPr>
          <w:rFonts w:cs="Times New Roman" w:hint="eastAsia"/>
        </w:rPr>
        <w:t>理解</w:t>
      </w:r>
      <w:r w:rsidRPr="00445C3D">
        <w:rPr>
          <w:rFonts w:cs="Times New Roman" w:hint="eastAsia"/>
        </w:rPr>
        <w:t>的事件的范围之上。</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7C5E88" w:rsidRPr="00445C3D">
        <w:rPr>
          <w:rFonts w:cs="Times New Roman"/>
        </w:rPr>
        <w:t>p</w:t>
      </w:r>
      <w:r w:rsidR="00893BA9" w:rsidRPr="00445C3D">
        <w:rPr>
          <w:rFonts w:cs="Times New Roman"/>
        </w:rPr>
        <w:t>.3</w:t>
      </w:r>
      <w:r w:rsidRPr="00445C3D">
        <w:rPr>
          <w:rFonts w:cs="Times New Roman"/>
        </w:rPr>
        <w:t>2</w:t>
      </w:r>
      <w:r w:rsidRPr="00445C3D">
        <w:rPr>
          <w:rFonts w:cs="Times New Roman" w:hint="eastAsia"/>
        </w:rPr>
        <w:t>。</w:t>
      </w:r>
      <w:r w:rsidR="005C0F88" w:rsidRPr="00445C3D">
        <w:rPr>
          <w:rFonts w:cs="Times New Roman" w:hint="eastAsia"/>
        </w:rPr>
        <w:t>）</w:t>
      </w:r>
    </w:p>
    <w:p w14:paraId="5336A6D0" w14:textId="02DF669C" w:rsidR="0031269B" w:rsidRPr="00445C3D" w:rsidRDefault="0031269B" w:rsidP="00DF514A">
      <w:pPr>
        <w:spacing w:after="0"/>
        <w:ind w:firstLine="461"/>
        <w:rPr>
          <w:rFonts w:cs="Times New Roman"/>
        </w:rPr>
      </w:pPr>
      <w:r w:rsidRPr="00445C3D">
        <w:rPr>
          <w:rFonts w:cs="Times New Roman" w:hint="eastAsia"/>
        </w:rPr>
        <w:t>关于使用圣经作为信仰的唯一根源和标准方面，我们路</w:t>
      </w:r>
      <w:r w:rsidR="000567C9">
        <w:rPr>
          <w:rFonts w:cs="Times New Roman" w:hint="eastAsia"/>
        </w:rPr>
        <w:t>德</w:t>
      </w:r>
      <w:r w:rsidRPr="00445C3D">
        <w:rPr>
          <w:rFonts w:cs="Times New Roman" w:hint="eastAsia"/>
        </w:rPr>
        <w:t>会的教义学家</w:t>
      </w:r>
      <w:r w:rsidR="000633D3" w:rsidRPr="00445C3D">
        <w:rPr>
          <w:rFonts w:cs="Times New Roman" w:hint="eastAsia"/>
        </w:rPr>
        <w:t>正确</w:t>
      </w:r>
      <w:r w:rsidRPr="00445C3D">
        <w:rPr>
          <w:rFonts w:cs="Times New Roman" w:hint="eastAsia"/>
        </w:rPr>
        <w:t>地说，圣经是上帝为万民所准备的书，路十</w:t>
      </w:r>
      <w:r w:rsidR="00893BA9" w:rsidRPr="00445C3D">
        <w:rPr>
          <w:rFonts w:cs="Times New Roman" w:hint="eastAsia"/>
        </w:rPr>
        <w:t>六</w:t>
      </w:r>
      <w:r w:rsidR="00893BA9" w:rsidRPr="00445C3D">
        <w:rPr>
          <w:rFonts w:cs="Times New Roman"/>
        </w:rPr>
        <w:t>2</w:t>
      </w:r>
      <w:r w:rsidRPr="00445C3D">
        <w:rPr>
          <w:rFonts w:cs="Times New Roman"/>
        </w:rPr>
        <w:t>9</w:t>
      </w:r>
      <w:r w:rsidR="007C5E88" w:rsidRPr="00445C3D">
        <w:rPr>
          <w:rFonts w:cs="Times New Roman"/>
        </w:rPr>
        <w:t>-</w:t>
      </w:r>
      <w:r w:rsidRPr="00445C3D">
        <w:rPr>
          <w:rFonts w:cs="Times New Roman"/>
        </w:rPr>
        <w:t>31</w:t>
      </w:r>
      <w:r w:rsidR="000F2EE2">
        <w:rPr>
          <w:rFonts w:cs="Times New Roman" w:hint="eastAsia"/>
        </w:rPr>
        <w:t>；</w:t>
      </w:r>
      <w:r w:rsidRPr="00445C3D">
        <w:rPr>
          <w:rFonts w:cs="Times New Roman" w:hint="eastAsia"/>
        </w:rPr>
        <w:t>约五</w:t>
      </w:r>
      <w:r w:rsidRPr="00445C3D">
        <w:rPr>
          <w:rFonts w:cs="Times New Roman"/>
        </w:rPr>
        <w:t>39</w:t>
      </w:r>
      <w:r w:rsidR="000F2EE2">
        <w:rPr>
          <w:rFonts w:cs="Times New Roman"/>
        </w:rPr>
        <w:t>；</w:t>
      </w:r>
      <w:r w:rsidRPr="00445C3D">
        <w:rPr>
          <w:rFonts w:cs="Times New Roman" w:hint="eastAsia"/>
        </w:rPr>
        <w:t>徒十七</w:t>
      </w:r>
      <w:r w:rsidRPr="00445C3D">
        <w:rPr>
          <w:rFonts w:cs="Times New Roman"/>
        </w:rPr>
        <w:t>11</w:t>
      </w:r>
      <w:r w:rsidR="0092040D">
        <w:rPr>
          <w:rFonts w:cs="Times New Roman" w:hint="eastAsia"/>
        </w:rPr>
        <w:t>，</w:t>
      </w:r>
      <w:r w:rsidRPr="00445C3D">
        <w:rPr>
          <w:rFonts w:cs="Times New Roman" w:hint="eastAsia"/>
        </w:rPr>
        <w:t>也</w:t>
      </w:r>
      <w:r w:rsidR="0092040D">
        <w:rPr>
          <w:rFonts w:cs="Times New Roman" w:hint="eastAsia"/>
        </w:rPr>
        <w:t>是</w:t>
      </w:r>
      <w:r w:rsidRPr="00445C3D">
        <w:rPr>
          <w:rFonts w:cs="Times New Roman" w:hint="eastAsia"/>
        </w:rPr>
        <w:t>为孩童所准备的，提后三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约壹</w:t>
      </w:r>
      <w:r w:rsidR="00893BA9" w:rsidRPr="00445C3D">
        <w:rPr>
          <w:rFonts w:cs="Times New Roman" w:hint="eastAsia"/>
        </w:rPr>
        <w:t>二</w:t>
      </w:r>
      <w:r w:rsidR="00893BA9" w:rsidRPr="00445C3D">
        <w:rPr>
          <w:rFonts w:cs="Times New Roman"/>
        </w:rPr>
        <w:t>1</w:t>
      </w:r>
      <w:r w:rsidRPr="00445C3D">
        <w:rPr>
          <w:rFonts w:cs="Times New Roman"/>
        </w:rPr>
        <w:t>3</w:t>
      </w:r>
      <w:r w:rsidRPr="00445C3D">
        <w:rPr>
          <w:rFonts w:cs="Times New Roman" w:hint="eastAsia"/>
        </w:rPr>
        <w:t>。</w:t>
      </w:r>
      <w:r w:rsidR="005C0F88" w:rsidRPr="00445C3D">
        <w:rPr>
          <w:rFonts w:cs="Times New Roman" w:hint="eastAsia"/>
        </w:rPr>
        <w:t>（</w:t>
      </w:r>
      <w:r w:rsidRPr="00445C3D">
        <w:rPr>
          <w:rFonts w:cs="Times New Roman"/>
        </w:rPr>
        <w:t>Finis cui Scripturae sunt omnes homines.</w:t>
      </w:r>
      <w:r w:rsidR="005C0F88" w:rsidRPr="00445C3D">
        <w:rPr>
          <w:rFonts w:cs="Times New Roman" w:hint="eastAsia"/>
        </w:rPr>
        <w:t>）</w:t>
      </w:r>
      <w:r w:rsidR="00893BA9" w:rsidRPr="00445C3D">
        <w:rPr>
          <w:rFonts w:cs="Times New Roman" w:hint="eastAsia"/>
        </w:rPr>
        <w:t>因</w:t>
      </w:r>
      <w:r w:rsidRPr="00445C3D">
        <w:rPr>
          <w:rFonts w:cs="Times New Roman" w:hint="eastAsia"/>
        </w:rPr>
        <w:t>此之故，那禁止普世之人阅读圣经的教皇，就是敌基督者</w:t>
      </w:r>
      <w:r w:rsidR="00893BA9" w:rsidRPr="00445C3D">
        <w:rPr>
          <w:rFonts w:cs="Times New Roman" w:hint="eastAsia"/>
        </w:rPr>
        <w:t>，人</w:t>
      </w:r>
      <w:r w:rsidRPr="00445C3D">
        <w:rPr>
          <w:rFonts w:cs="Times New Roman" w:hint="eastAsia"/>
        </w:rPr>
        <w:t>人都应使用圣经而获得救赎，提后三</w:t>
      </w:r>
      <w:r w:rsidRPr="00445C3D">
        <w:rPr>
          <w:rFonts w:cs="Times New Roman"/>
        </w:rPr>
        <w:t>15</w:t>
      </w:r>
      <w:r w:rsidRPr="00445C3D">
        <w:rPr>
          <w:rFonts w:cs="Times New Roman" w:hint="eastAsia"/>
        </w:rPr>
        <w:t>，不仅是为了使他们的一般知识得以增进，也为了使他们的风度得以改善。</w:t>
      </w:r>
      <w:r w:rsidR="005C0F88" w:rsidRPr="00445C3D">
        <w:rPr>
          <w:rFonts w:cs="Times New Roman" w:hint="eastAsia"/>
        </w:rPr>
        <w:t>（</w:t>
      </w:r>
      <w:r w:rsidRPr="00445C3D">
        <w:rPr>
          <w:rFonts w:cs="Times New Roman"/>
        </w:rPr>
        <w:t>Finis cuius Scripturae Sacrae fides in Christum et salus aeterna est.</w:t>
      </w:r>
      <w:r w:rsidR="005C0F88" w:rsidRPr="00445C3D">
        <w:rPr>
          <w:rFonts w:cs="Times New Roman" w:hint="eastAsia"/>
        </w:rPr>
        <w:t>）</w:t>
      </w:r>
      <w:r w:rsidRPr="00445C3D">
        <w:rPr>
          <w:rFonts w:cs="Times New Roman" w:hint="eastAsia"/>
        </w:rPr>
        <w:t>由此可以明白圣经当译成各种不同的语言，在世上使用</w:t>
      </w:r>
      <w:r w:rsidR="00893BA9" w:rsidRPr="00445C3D">
        <w:rPr>
          <w:rFonts w:cs="Times New Roman" w:hint="eastAsia"/>
        </w:rPr>
        <w:t>，</w:t>
      </w:r>
      <w:r w:rsidR="0092040D">
        <w:rPr>
          <w:rFonts w:cs="Times New Roman" w:hint="eastAsia"/>
        </w:rPr>
        <w:t>这</w:t>
      </w:r>
      <w:r w:rsidR="00893BA9" w:rsidRPr="00445C3D">
        <w:rPr>
          <w:rFonts w:cs="Times New Roman" w:hint="eastAsia"/>
        </w:rPr>
        <w:t>也</w:t>
      </w:r>
      <w:r w:rsidRPr="00445C3D">
        <w:rPr>
          <w:rFonts w:cs="Times New Roman" w:hint="eastAsia"/>
        </w:rPr>
        <w:t>是上帝的旨意，</w:t>
      </w:r>
      <w:r w:rsidR="005C0F88" w:rsidRPr="00445C3D">
        <w:rPr>
          <w:rFonts w:cs="Times New Roman" w:hint="eastAsia"/>
        </w:rPr>
        <w:t>（</w:t>
      </w:r>
      <w:r w:rsidRPr="00445C3D">
        <w:rPr>
          <w:rFonts w:cs="Times New Roman"/>
        </w:rPr>
        <w:t>Versiones Scripturae Sacrae non solum utiles sed etiam necessariae sunt.</w:t>
      </w:r>
      <w:r w:rsidR="005C0F88" w:rsidRPr="00445C3D">
        <w:rPr>
          <w:rFonts w:cs="Times New Roman" w:hint="eastAsia"/>
        </w:rPr>
        <w:t>）</w:t>
      </w:r>
      <w:r w:rsidRPr="00445C3D">
        <w:rPr>
          <w:rFonts w:cs="Times New Roman" w:hint="eastAsia"/>
        </w:rPr>
        <w:t>将圣经译成外国语言的责任，包括在基督关乎教训万民的命令之内，太二八</w:t>
      </w:r>
      <w:r w:rsidRPr="00445C3D">
        <w:rPr>
          <w:rFonts w:cs="Times New Roman"/>
        </w:rPr>
        <w:t>20</w:t>
      </w:r>
      <w:r w:rsidRPr="00445C3D">
        <w:rPr>
          <w:rFonts w:cs="Times New Roman" w:hint="eastAsia"/>
        </w:rPr>
        <w:t>。</w:t>
      </w:r>
    </w:p>
    <w:p w14:paraId="57F4F8ED" w14:textId="43AC1FEB" w:rsidR="008A47FD" w:rsidRPr="00445C3D" w:rsidRDefault="0031269B" w:rsidP="00DF514A">
      <w:pPr>
        <w:spacing w:after="0"/>
        <w:ind w:firstLine="461"/>
        <w:rPr>
          <w:rFonts w:cs="Times New Roman"/>
        </w:rPr>
      </w:pPr>
      <w:r w:rsidRPr="00445C3D">
        <w:rPr>
          <w:rFonts w:cs="Times New Roman" w:hint="eastAsia"/>
        </w:rPr>
        <w:t>圣经虽是信仰绝对的标准</w:t>
      </w:r>
      <w:r w:rsidR="005C0F88" w:rsidRPr="00445C3D">
        <w:rPr>
          <w:rFonts w:cs="Times New Roman" w:hint="eastAsia"/>
        </w:rPr>
        <w:t>（</w:t>
      </w:r>
      <w:r w:rsidRPr="00445C3D">
        <w:rPr>
          <w:rFonts w:cs="Times New Roman"/>
        </w:rPr>
        <w:t>norma normans, norma absoluta, norma primaria, norma decisionis</w:t>
      </w:r>
      <w:r w:rsidR="005C0F88" w:rsidRPr="00445C3D">
        <w:rPr>
          <w:rFonts w:cs="Times New Roman" w:hint="eastAsia"/>
        </w:rPr>
        <w:t>）</w:t>
      </w:r>
      <w:r w:rsidRPr="00445C3D">
        <w:rPr>
          <w:rFonts w:cs="Times New Roman" w:hint="eastAsia"/>
        </w:rPr>
        <w:t>，但路德会同时也承认其正式接受的</w:t>
      </w:r>
      <w:r w:rsidR="0092040D">
        <w:rPr>
          <w:rFonts w:cs="Times New Roman" w:hint="eastAsia"/>
        </w:rPr>
        <w:t>信仰告白</w:t>
      </w:r>
      <w:r w:rsidRPr="00445C3D">
        <w:rPr>
          <w:rFonts w:cs="Times New Roman" w:hint="eastAsia"/>
        </w:rPr>
        <w:t>，或表号，为次要的标准</w:t>
      </w:r>
      <w:r w:rsidR="005C0F88" w:rsidRPr="00445C3D">
        <w:rPr>
          <w:rFonts w:cs="Times New Roman" w:hint="eastAsia"/>
        </w:rPr>
        <w:t>（</w:t>
      </w:r>
      <w:r w:rsidRPr="00445C3D">
        <w:rPr>
          <w:rFonts w:cs="Times New Roman"/>
        </w:rPr>
        <w:t>norma normata, norma secundum quid, norma secundaria, norma discretionis</w:t>
      </w:r>
      <w:r w:rsidR="005C0F88" w:rsidRPr="00445C3D">
        <w:rPr>
          <w:rFonts w:cs="Times New Roman" w:hint="eastAsia"/>
        </w:rPr>
        <w:t>）</w:t>
      </w:r>
      <w:r w:rsidRPr="00445C3D">
        <w:rPr>
          <w:rFonts w:cs="Times New Roman" w:hint="eastAsia"/>
        </w:rPr>
        <w:t>，或承</w:t>
      </w:r>
      <w:r w:rsidRPr="00445C3D">
        <w:rPr>
          <w:rFonts w:cs="Times New Roman" w:hint="eastAsia"/>
        </w:rPr>
        <w:lastRenderedPageBreak/>
        <w:t>认</w:t>
      </w:r>
      <w:r w:rsidR="0092040D">
        <w:rPr>
          <w:rFonts w:cs="Times New Roman" w:hint="eastAsia"/>
        </w:rPr>
        <w:t>信仰告白</w:t>
      </w:r>
      <w:r w:rsidRPr="00445C3D">
        <w:rPr>
          <w:rFonts w:cs="Times New Roman" w:hint="eastAsia"/>
        </w:rPr>
        <w:t>或表号为圣经道理真正的宣告</w:t>
      </w:r>
      <w:r w:rsidR="00893BA9" w:rsidRPr="00445C3D">
        <w:rPr>
          <w:rFonts w:cs="Times New Roman" w:hint="eastAsia"/>
        </w:rPr>
        <w:t>，是</w:t>
      </w:r>
      <w:r w:rsidRPr="00445C3D">
        <w:rPr>
          <w:rFonts w:cs="Times New Roman" w:hint="eastAsia"/>
        </w:rPr>
        <w:t>全路</w:t>
      </w:r>
      <w:r w:rsidR="000567C9">
        <w:rPr>
          <w:rFonts w:cs="Times New Roman" w:hint="eastAsia"/>
        </w:rPr>
        <w:t>德</w:t>
      </w:r>
      <w:r w:rsidRPr="00445C3D">
        <w:rPr>
          <w:rFonts w:cs="Times New Roman" w:hint="eastAsia"/>
        </w:rPr>
        <w:t>会神学家必须承认并教训的。为此原故，</w:t>
      </w:r>
      <w:r w:rsidR="00A47F71" w:rsidRPr="00445C3D">
        <w:rPr>
          <w:rFonts w:cs="Times New Roman" w:hint="eastAsia"/>
        </w:rPr>
        <w:t>认信的</w:t>
      </w:r>
      <w:r w:rsidRPr="00445C3D">
        <w:rPr>
          <w:rFonts w:cs="Times New Roman" w:hint="eastAsia"/>
        </w:rPr>
        <w:t>路德会，要求一切公开为教师和牧师者诚意签署承认</w:t>
      </w:r>
      <w:r w:rsidR="0092040D">
        <w:rPr>
          <w:rFonts w:cs="Times New Roman" w:hint="eastAsia"/>
        </w:rPr>
        <w:t>信仰告白</w:t>
      </w:r>
      <w:r w:rsidRPr="00445C3D">
        <w:rPr>
          <w:rFonts w:cs="Times New Roman" w:hint="eastAsia"/>
        </w:rPr>
        <w:t>为上帝圣道的纯正无伪宣告</w:t>
      </w:r>
      <w:r w:rsidR="005C0F88" w:rsidRPr="00445C3D">
        <w:rPr>
          <w:rFonts w:cs="Times New Roman" w:hint="eastAsia"/>
        </w:rPr>
        <w:t>（</w:t>
      </w:r>
      <w:r w:rsidRPr="00445C3D">
        <w:rPr>
          <w:rFonts w:cs="Times New Roman"/>
        </w:rPr>
        <w:t>quia, not quatenus</w:t>
      </w:r>
      <w:r w:rsidR="005C0F88" w:rsidRPr="00445C3D">
        <w:rPr>
          <w:rFonts w:cs="Times New Roman" w:hint="eastAsia"/>
        </w:rPr>
        <w:t>）</w:t>
      </w:r>
      <w:r w:rsidRPr="00445C3D">
        <w:rPr>
          <w:rFonts w:cs="Times New Roman" w:hint="eastAsia"/>
        </w:rPr>
        <w:t>。换一句话说，除非牧师亲自宣告相信路德教会的</w:t>
      </w:r>
      <w:r w:rsidR="00D56580">
        <w:rPr>
          <w:rFonts w:cs="Times New Roman" w:hint="eastAsia"/>
        </w:rPr>
        <w:t>信仰告白</w:t>
      </w:r>
      <w:r w:rsidRPr="00445C3D">
        <w:rPr>
          <w:rFonts w:cs="Times New Roman" w:hint="eastAsia"/>
        </w:rPr>
        <w:t>是说明上帝纯正的道，否则不准他执行公众传道的圣职。</w:t>
      </w:r>
    </w:p>
    <w:p w14:paraId="0E4DE590" w14:textId="3D51491F" w:rsidR="0031269B" w:rsidRPr="00445C3D" w:rsidRDefault="0031269B" w:rsidP="00DF514A">
      <w:pPr>
        <w:spacing w:after="0"/>
        <w:ind w:firstLine="461"/>
        <w:rPr>
          <w:rFonts w:cs="Times New Roman"/>
        </w:rPr>
      </w:pPr>
      <w:r w:rsidRPr="00445C3D">
        <w:rPr>
          <w:rFonts w:cs="Times New Roman" w:hint="eastAsia"/>
        </w:rPr>
        <w:t>虽然以圣经作为决定道理的标准</w:t>
      </w:r>
      <w:r w:rsidR="005C0F88" w:rsidRPr="00445C3D">
        <w:rPr>
          <w:rFonts w:cs="Times New Roman" w:hint="eastAsia"/>
        </w:rPr>
        <w:t>（</w:t>
      </w:r>
      <w:r w:rsidRPr="00445C3D">
        <w:rPr>
          <w:rFonts w:cs="Times New Roman"/>
        </w:rPr>
        <w:t>norma decisionis</w:t>
      </w:r>
      <w:r w:rsidR="005C0F88" w:rsidRPr="00445C3D">
        <w:rPr>
          <w:rFonts w:cs="Times New Roman" w:hint="eastAsia"/>
        </w:rPr>
        <w:t>）</w:t>
      </w:r>
      <w:r w:rsidR="00893BA9" w:rsidRPr="00445C3D">
        <w:rPr>
          <w:rFonts w:cs="Times New Roman" w:hint="eastAsia"/>
        </w:rPr>
        <w:t>，</w:t>
      </w:r>
      <w:r w:rsidRPr="00445C3D">
        <w:rPr>
          <w:rFonts w:cs="Times New Roman" w:hint="eastAsia"/>
        </w:rPr>
        <w:t>是绝对的需要，但是相对</w:t>
      </w:r>
      <w:r w:rsidR="002E7F97" w:rsidRPr="00445C3D">
        <w:rPr>
          <w:rFonts w:cs="Times New Roman" w:hint="eastAsia"/>
        </w:rPr>
        <w:t>地，</w:t>
      </w:r>
      <w:r w:rsidRPr="00445C3D">
        <w:rPr>
          <w:rFonts w:cs="Times New Roman" w:hint="eastAsia"/>
        </w:rPr>
        <w:t>也需要以信条作为教会的分辨标准</w:t>
      </w:r>
      <w:r w:rsidR="005C0F88" w:rsidRPr="00445C3D">
        <w:rPr>
          <w:rFonts w:cs="Times New Roman" w:hint="eastAsia"/>
        </w:rPr>
        <w:t>（</w:t>
      </w:r>
      <w:r w:rsidRPr="00445C3D">
        <w:rPr>
          <w:rFonts w:cs="Times New Roman"/>
        </w:rPr>
        <w:t>norma discretionis</w:t>
      </w:r>
      <w:r w:rsidR="005C0F88" w:rsidRPr="00445C3D">
        <w:rPr>
          <w:rFonts w:cs="Times New Roman" w:hint="eastAsia"/>
        </w:rPr>
        <w:t>）</w:t>
      </w:r>
      <w:r w:rsidRPr="00445C3D">
        <w:rPr>
          <w:rFonts w:cs="Times New Roman" w:hint="eastAsia"/>
        </w:rPr>
        <w:t>。前者决定道理的真假</w:t>
      </w:r>
      <w:r w:rsidR="000F2EE2">
        <w:rPr>
          <w:rFonts w:cs="Times New Roman" w:hint="eastAsia"/>
        </w:rPr>
        <w:t>；</w:t>
      </w:r>
      <w:r w:rsidRPr="00445C3D">
        <w:rPr>
          <w:rFonts w:cs="Times New Roman" w:hint="eastAsia"/>
        </w:rPr>
        <w:t>后者决定某人是否明了圣经的真道理</w:t>
      </w:r>
      <w:r w:rsidR="005C0F88" w:rsidRPr="00445C3D">
        <w:rPr>
          <w:rFonts w:cs="Times New Roman" w:hint="eastAsia"/>
        </w:rPr>
        <w:t>（</w:t>
      </w:r>
      <w:r w:rsidRPr="00445C3D">
        <w:rPr>
          <w:rFonts w:cs="Times New Roman"/>
        </w:rPr>
        <w:t>norma discretionis discernit orthodoxos ab heterodoxis</w:t>
      </w:r>
      <w:r w:rsidR="005C0F88" w:rsidRPr="00445C3D">
        <w:rPr>
          <w:rFonts w:cs="Times New Roman" w:hint="eastAsia"/>
        </w:rPr>
        <w:t>）</w:t>
      </w:r>
      <w:r w:rsidR="00893BA9" w:rsidRPr="00445C3D">
        <w:rPr>
          <w:rFonts w:cs="Times New Roman" w:hint="eastAsia"/>
        </w:rPr>
        <w:t>。</w:t>
      </w:r>
    </w:p>
    <w:p w14:paraId="59519CBD" w14:textId="27705175" w:rsidR="005A4182" w:rsidRPr="00445C3D" w:rsidRDefault="0031269B" w:rsidP="00DF514A">
      <w:pPr>
        <w:spacing w:after="0"/>
        <w:ind w:firstLine="461"/>
        <w:rPr>
          <w:rFonts w:cs="Times New Roman"/>
        </w:rPr>
      </w:pPr>
      <w:r w:rsidRPr="00445C3D">
        <w:rPr>
          <w:rFonts w:cs="Times New Roman" w:hint="eastAsia"/>
        </w:rPr>
        <w:t>圣经虽在信徒心中充分证明自身是神圣的真理，然而上帝以祂无穷的智慧，准许圣经也应该在历史上得以证明，就是说，我们藉着历史的正确</w:t>
      </w:r>
      <w:r w:rsidR="002E7F97" w:rsidRPr="00445C3D">
        <w:rPr>
          <w:rFonts w:cs="Times New Roman" w:hint="eastAsia"/>
        </w:rPr>
        <w:t>查</w:t>
      </w:r>
      <w:r w:rsidRPr="00445C3D">
        <w:rPr>
          <w:rFonts w:cs="Times New Roman" w:hint="eastAsia"/>
        </w:rPr>
        <w:t>考，完全得知那些书是圣作者</w:t>
      </w:r>
      <w:r w:rsidR="005C0F88" w:rsidRPr="00445C3D">
        <w:rPr>
          <w:rFonts w:cs="Times New Roman" w:hint="eastAsia"/>
        </w:rPr>
        <w:t>（</w:t>
      </w:r>
      <w:r w:rsidRPr="00445C3D">
        <w:rPr>
          <w:rFonts w:cs="Times New Roman" w:hint="eastAsia"/>
        </w:rPr>
        <w:t>先知与使徒</w:t>
      </w:r>
      <w:r w:rsidR="005C0F88" w:rsidRPr="00445C3D">
        <w:rPr>
          <w:rFonts w:cs="Times New Roman" w:hint="eastAsia"/>
        </w:rPr>
        <w:t>）</w:t>
      </w:r>
      <w:r w:rsidR="001B7D44">
        <w:rPr>
          <w:rFonts w:cs="Times New Roman" w:hint="eastAsia"/>
        </w:rPr>
        <w:t>所</w:t>
      </w:r>
      <w:r w:rsidRPr="00445C3D">
        <w:rPr>
          <w:rFonts w:cs="Times New Roman" w:hint="eastAsia"/>
        </w:rPr>
        <w:t>写的，上帝愿藉着</w:t>
      </w:r>
      <w:r w:rsidR="002E7F97" w:rsidRPr="00445C3D">
        <w:rPr>
          <w:rFonts w:cs="Times New Roman" w:hint="eastAsia"/>
        </w:rPr>
        <w:t>他们</w:t>
      </w:r>
      <w:r w:rsidRPr="00445C3D">
        <w:rPr>
          <w:rFonts w:cs="Times New Roman" w:hint="eastAsia"/>
        </w:rPr>
        <w:t>将祂的道赐给世人。这种</w:t>
      </w:r>
      <w:r w:rsidR="005D4DA4" w:rsidRPr="00445C3D">
        <w:rPr>
          <w:rFonts w:cs="Times New Roman" w:hint="eastAsia"/>
        </w:rPr>
        <w:t>历</w:t>
      </w:r>
      <w:r w:rsidRPr="00445C3D">
        <w:rPr>
          <w:rFonts w:cs="Times New Roman" w:hint="eastAsia"/>
        </w:rPr>
        <w:t>史的考证很有价值，一方面反</w:t>
      </w:r>
      <w:r w:rsidR="001B7D44">
        <w:rPr>
          <w:rFonts w:cs="Times New Roman" w:hint="eastAsia"/>
        </w:rPr>
        <w:t>对</w:t>
      </w:r>
      <w:r w:rsidRPr="00445C3D">
        <w:rPr>
          <w:rFonts w:cs="Times New Roman" w:hint="eastAsia"/>
        </w:rPr>
        <w:t>教皇主义的，他们藉着敌基督者的教令，将人的书提高到神圣圣经的地位，另一方面反对那些不信的高</w:t>
      </w:r>
      <w:r w:rsidR="002E7F97" w:rsidRPr="00445C3D">
        <w:rPr>
          <w:rFonts w:cs="Times New Roman" w:hint="eastAsia"/>
        </w:rPr>
        <w:t>级</w:t>
      </w:r>
      <w:r w:rsidR="001B7D44">
        <w:rPr>
          <w:rFonts w:cs="Times New Roman" w:hint="eastAsia"/>
        </w:rPr>
        <w:t>批评</w:t>
      </w:r>
      <w:r w:rsidRPr="00445C3D">
        <w:rPr>
          <w:rFonts w:cs="Times New Roman" w:hint="eastAsia"/>
        </w:rPr>
        <w:t>家，他们将圣经降低与人的著作同等。此外，对信徒</w:t>
      </w:r>
      <w:r w:rsidR="002E7F97" w:rsidRPr="00445C3D">
        <w:rPr>
          <w:rFonts w:cs="Times New Roman" w:hint="eastAsia"/>
        </w:rPr>
        <w:t>来</w:t>
      </w:r>
      <w:r w:rsidRPr="00445C3D">
        <w:rPr>
          <w:rFonts w:cs="Times New Roman" w:hint="eastAsia"/>
        </w:rPr>
        <w:t>说，证明圣经的正确性与完整性方面的历史证据，也是具有价值的，因为圣灵在他们心</w:t>
      </w:r>
      <w:r w:rsidR="005A4182" w:rsidRPr="00445C3D">
        <w:rPr>
          <w:rFonts w:cs="Times New Roman" w:hint="eastAsia"/>
        </w:rPr>
        <w:t>内</w:t>
      </w:r>
      <w:r w:rsidRPr="00445C3D">
        <w:rPr>
          <w:rFonts w:cs="Times New Roman" w:hint="eastAsia"/>
        </w:rPr>
        <w:t>所作的见证有时可能软弱，或因疑惑而被压制。</w:t>
      </w:r>
    </w:p>
    <w:p w14:paraId="5D6C84A0" w14:textId="75A90CD5" w:rsidR="0031269B" w:rsidRPr="00445C3D" w:rsidRDefault="0031269B" w:rsidP="00DF514A">
      <w:pPr>
        <w:spacing w:after="0"/>
        <w:ind w:firstLine="461"/>
        <w:rPr>
          <w:rFonts w:cs="Times New Roman"/>
        </w:rPr>
      </w:pPr>
      <w:r w:rsidRPr="00445C3D">
        <w:rPr>
          <w:rFonts w:cs="Times New Roman" w:hint="eastAsia"/>
        </w:rPr>
        <w:t>对旧约的神圣权威方面，我们有明白的见证，不但犹太教会承认圣经的权威，就是我们无所不知的救主也曾无条件</w:t>
      </w:r>
      <w:r w:rsidR="005A4182" w:rsidRPr="00445C3D">
        <w:rPr>
          <w:rFonts w:cs="Times New Roman" w:hint="eastAsia"/>
        </w:rPr>
        <w:t>地</w:t>
      </w:r>
      <w:r w:rsidRPr="00445C3D">
        <w:rPr>
          <w:rFonts w:cs="Times New Roman" w:hint="eastAsia"/>
        </w:rPr>
        <w:t>承认，当祂肉身在世的时候所使用的圣经，是正典，路十六</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二四</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约五</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十</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太五</w:t>
      </w:r>
      <w:r w:rsidRPr="00445C3D">
        <w:rPr>
          <w:rFonts w:cs="Times New Roman"/>
        </w:rPr>
        <w:t>17</w:t>
      </w:r>
      <w:r w:rsidRPr="00445C3D">
        <w:rPr>
          <w:rFonts w:cs="Times New Roman" w:hint="eastAsia"/>
        </w:rPr>
        <w:t>。倘若犹太教会在其正典上犯有错误，那么我们神圣的主即不会称其为</w:t>
      </w:r>
      <w:r w:rsidR="001601E9" w:rsidRPr="00445C3D">
        <w:rPr>
          <w:rFonts w:cs="Times New Roman"/>
        </w:rPr>
        <w:t>“</w:t>
      </w:r>
      <w:r w:rsidRPr="00445C3D">
        <w:rPr>
          <w:rFonts w:cs="Times New Roman" w:hint="eastAsia"/>
        </w:rPr>
        <w:t>圣经</w:t>
      </w:r>
      <w:r w:rsidR="001601E9" w:rsidRPr="00445C3D">
        <w:rPr>
          <w:rFonts w:cs="Times New Roman"/>
        </w:rPr>
        <w:t>”</w:t>
      </w:r>
      <w:r w:rsidRPr="00445C3D">
        <w:rPr>
          <w:rFonts w:cs="Times New Roman" w:hint="eastAsia"/>
        </w:rPr>
        <w:t>，约五</w:t>
      </w:r>
      <w:r w:rsidRPr="00445C3D">
        <w:rPr>
          <w:rFonts w:cs="Times New Roman"/>
        </w:rPr>
        <w:t>39</w:t>
      </w:r>
      <w:r w:rsidR="00893BA9" w:rsidRPr="00445C3D">
        <w:rPr>
          <w:rFonts w:cs="Times New Roman" w:hint="eastAsia"/>
        </w:rPr>
        <w:t>。犹</w:t>
      </w:r>
      <w:r w:rsidRPr="00445C3D">
        <w:rPr>
          <w:rFonts w:cs="Times New Roman" w:hint="eastAsia"/>
        </w:rPr>
        <w:t>太教会和基督教均不接受旧约的伪经</w:t>
      </w:r>
      <w:r w:rsidR="005C0F88" w:rsidRPr="00445C3D">
        <w:rPr>
          <w:rFonts w:cs="Times New Roman" w:hint="eastAsia"/>
        </w:rPr>
        <w:t>（</w:t>
      </w:r>
      <w:r w:rsidRPr="00445C3D">
        <w:rPr>
          <w:rFonts w:cs="Times New Roman"/>
        </w:rPr>
        <w:t>apocrypha</w:t>
      </w:r>
      <w:r w:rsidR="005C0F88" w:rsidRPr="00445C3D">
        <w:rPr>
          <w:rFonts w:cs="Times New Roman" w:hint="eastAsia"/>
        </w:rPr>
        <w:t>）</w:t>
      </w:r>
      <w:r w:rsidRPr="00445C3D">
        <w:rPr>
          <w:rFonts w:cs="Times New Roman" w:hint="eastAsia"/>
        </w:rPr>
        <w:t>为正典</w:t>
      </w:r>
      <w:r w:rsidR="00893BA9" w:rsidRPr="00445C3D">
        <w:rPr>
          <w:rFonts w:cs="Times New Roman" w:hint="eastAsia"/>
        </w:rPr>
        <w:t>。罗</w:t>
      </w:r>
      <w:r w:rsidRPr="00445C3D">
        <w:rPr>
          <w:rFonts w:cs="Times New Roman" w:hint="eastAsia"/>
        </w:rPr>
        <w:t>马天主教仍然将伪经提升到正典的地位，就是罗马天主教具有敌基督</w:t>
      </w:r>
      <w:r w:rsidR="005A4182" w:rsidRPr="00445C3D">
        <w:rPr>
          <w:rFonts w:cs="Times New Roman" w:hint="eastAsia"/>
        </w:rPr>
        <w:t>品格</w:t>
      </w:r>
      <w:r w:rsidRPr="00445C3D">
        <w:rPr>
          <w:rFonts w:cs="Times New Roman" w:hint="eastAsia"/>
        </w:rPr>
        <w:t>的最好证明。对新约圣经，我们有了基督直接的陈述和应许，就是我们必须要保存祂自己及使徒们的话语，并且承认为信仰的无错误标准，直到末日，太二十四</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约十</w:t>
      </w:r>
      <w:r w:rsidR="00893BA9" w:rsidRPr="00445C3D">
        <w:rPr>
          <w:rFonts w:cs="Times New Roman" w:hint="eastAsia"/>
        </w:rPr>
        <w:t>七</w:t>
      </w:r>
      <w:r w:rsidR="00893BA9" w:rsidRPr="00445C3D">
        <w:rPr>
          <w:rFonts w:cs="Times New Roman"/>
        </w:rPr>
        <w:t>20</w:t>
      </w:r>
      <w:r w:rsidR="000F2EE2">
        <w:rPr>
          <w:rFonts w:cs="Times New Roman" w:hint="eastAsia"/>
        </w:rPr>
        <w:t>；</w:t>
      </w:r>
      <w:r w:rsidRPr="00445C3D">
        <w:rPr>
          <w:rFonts w:cs="Times New Roman" w:hint="eastAsia"/>
        </w:rPr>
        <w:t>弗二</w:t>
      </w:r>
      <w:r w:rsidRPr="00445C3D">
        <w:rPr>
          <w:rFonts w:cs="Times New Roman"/>
        </w:rPr>
        <w:t>20</w:t>
      </w:r>
      <w:r w:rsidR="001B7D44">
        <w:rPr>
          <w:rFonts w:cs="Times New Roman" w:hint="eastAsia"/>
        </w:rPr>
        <w:t>。</w:t>
      </w:r>
      <w:r w:rsidRPr="00445C3D">
        <w:rPr>
          <w:rFonts w:cs="Times New Roman" w:hint="eastAsia"/>
        </w:rPr>
        <w:t>若不这样承认神圣的道，其错不在圣经，乃是由于那些不肯相信上帝之道的盲目而刚愎自用之人的错误。</w:t>
      </w:r>
    </w:p>
    <w:p w14:paraId="2728DA9F" w14:textId="4A098426" w:rsidR="0031269B" w:rsidRPr="00445C3D" w:rsidRDefault="0031269B" w:rsidP="00DF514A">
      <w:pPr>
        <w:spacing w:after="0"/>
        <w:ind w:firstLine="461"/>
        <w:rPr>
          <w:rFonts w:cs="Times New Roman"/>
        </w:rPr>
      </w:pPr>
      <w:r w:rsidRPr="00445C3D">
        <w:rPr>
          <w:rFonts w:cs="Times New Roman" w:hint="eastAsia"/>
        </w:rPr>
        <w:t>古教会</w:t>
      </w:r>
      <w:r w:rsidR="005C0F88" w:rsidRPr="00445C3D">
        <w:rPr>
          <w:rFonts w:cs="Times New Roman" w:hint="eastAsia"/>
        </w:rPr>
        <w:t>（</w:t>
      </w:r>
      <w:r w:rsidRPr="00445C3D">
        <w:rPr>
          <w:rFonts w:cs="Times New Roman"/>
        </w:rPr>
        <w:t>ecclesia primitiva</w:t>
      </w:r>
      <w:r w:rsidR="005C0F88" w:rsidRPr="00445C3D">
        <w:rPr>
          <w:rFonts w:cs="Times New Roman" w:hint="eastAsia"/>
        </w:rPr>
        <w:t>）</w:t>
      </w:r>
      <w:r w:rsidRPr="00445C3D">
        <w:rPr>
          <w:rFonts w:cs="Times New Roman" w:hint="eastAsia"/>
        </w:rPr>
        <w:t>已经充分地供给我们。新约正典的历史见证，古教会承认四福音，使徒行传，保罗的十三书信，约翰一书，彼得的前书，是无异议的，无争论经</w:t>
      </w:r>
      <w:r w:rsidR="00893BA9" w:rsidRPr="00445C3D">
        <w:rPr>
          <w:rFonts w:cs="Times New Roman" w:hint="eastAsia"/>
        </w:rPr>
        <w:t>典</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Pr="00445C3D">
        <w:rPr>
          <w:rFonts w:cs="Times New Roman" w:hint="eastAsia"/>
        </w:rPr>
        <w:t>。关于希伯来书，彼得后书，约翰二书与三书，雅各布书，与启示录等书，由于存有怀疑，而列为有争论经典之类</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Cf. Eusebi</w:t>
      </w:r>
      <w:r w:rsidR="00A43664" w:rsidRPr="00445C3D">
        <w:rPr>
          <w:rFonts w:cs="Times New Roman"/>
        </w:rPr>
        <w:t>u</w:t>
      </w:r>
      <w:r w:rsidRPr="00445C3D">
        <w:rPr>
          <w:rFonts w:cs="Times New Roman"/>
        </w:rPr>
        <w:t xml:space="preserve">s Church History, Bk. </w:t>
      </w:r>
      <w:r w:rsidR="00A43664" w:rsidRPr="00445C3D">
        <w:rPr>
          <w:rFonts w:cs="Times New Roman"/>
        </w:rPr>
        <w:t>III</w:t>
      </w:r>
      <w:r w:rsidR="005C0F88" w:rsidRPr="00445C3D">
        <w:rPr>
          <w:rFonts w:cs="Times New Roman" w:hint="eastAsia"/>
        </w:rPr>
        <w:t>）</w:t>
      </w:r>
      <w:r w:rsidRPr="00445C3D">
        <w:rPr>
          <w:rFonts w:cs="Times New Roman" w:hint="eastAsia"/>
        </w:rPr>
        <w:t>虽然有争论经典的正典性，被某些人怀疑，但每</w:t>
      </w:r>
      <w:r w:rsidR="00893BA9" w:rsidRPr="00445C3D">
        <w:rPr>
          <w:rFonts w:cs="Times New Roman" w:hint="eastAsia"/>
        </w:rPr>
        <w:t>一卷</w:t>
      </w:r>
      <w:r w:rsidRPr="00445C3D">
        <w:rPr>
          <w:rFonts w:cs="Times New Roman" w:hint="eastAsia"/>
        </w:rPr>
        <w:t>书仍获得足够的见证，得列于正典的地位，一切伪造的使徒著作</w:t>
      </w:r>
      <w:r w:rsidR="005C0F88" w:rsidRPr="00445C3D">
        <w:rPr>
          <w:rFonts w:cs="Times New Roman" w:hint="eastAsia"/>
        </w:rPr>
        <w:t>（</w:t>
      </w:r>
      <w:r w:rsidRPr="00445C3D">
        <w:rPr>
          <w:rFonts w:cs="Times New Roman"/>
        </w:rPr>
        <w:t>pseudepigraphs</w:t>
      </w:r>
      <w:r w:rsidR="005C0F88" w:rsidRPr="00445C3D">
        <w:rPr>
          <w:rFonts w:cs="Times New Roman" w:hint="eastAsia"/>
        </w:rPr>
        <w:t>）</w:t>
      </w:r>
      <w:r w:rsidRPr="00445C3D">
        <w:rPr>
          <w:rFonts w:cs="Times New Roman" w:hint="eastAsia"/>
        </w:rPr>
        <w:t>均从正典中严格地排除。然而倘</w:t>
      </w:r>
      <w:r w:rsidR="00893BA9" w:rsidRPr="00445C3D">
        <w:rPr>
          <w:rFonts w:cs="Times New Roman" w:hint="eastAsia"/>
        </w:rPr>
        <w:t>若现</w:t>
      </w:r>
      <w:r w:rsidRPr="00445C3D">
        <w:rPr>
          <w:rFonts w:cs="Times New Roman" w:hint="eastAsia"/>
        </w:rPr>
        <w:t>今应</w:t>
      </w:r>
      <w:r w:rsidR="004A7F66" w:rsidRPr="00445C3D">
        <w:rPr>
          <w:rFonts w:cs="Times New Roman" w:hint="eastAsia"/>
        </w:rPr>
        <w:t>被挪去</w:t>
      </w:r>
      <w:r w:rsidRPr="00445C3D">
        <w:rPr>
          <w:rFonts w:cs="Times New Roman" w:hint="eastAsia"/>
        </w:rPr>
        <w:t>的</w:t>
      </w:r>
      <w:r w:rsidR="006D6E49" w:rsidRPr="00445C3D">
        <w:rPr>
          <w:rFonts w:cs="Times New Roman" w:hint="eastAsia"/>
        </w:rPr>
        <w:t>有</w:t>
      </w:r>
      <w:r w:rsidRPr="00445C3D">
        <w:rPr>
          <w:rFonts w:cs="Times New Roman" w:hint="eastAsia"/>
        </w:rPr>
        <w:t>争论经典</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Pr="00445C3D">
        <w:rPr>
          <w:rFonts w:cs="Times New Roman" w:hint="eastAsia"/>
        </w:rPr>
        <w:t>，</w:t>
      </w:r>
      <w:r w:rsidR="00C514B2" w:rsidRPr="00445C3D">
        <w:rPr>
          <w:rFonts w:cs="Times New Roman" w:hint="eastAsia"/>
        </w:rPr>
        <w:t>有</w:t>
      </w:r>
      <w:r w:rsidRPr="00445C3D">
        <w:rPr>
          <w:rFonts w:cs="Times New Roman" w:hint="eastAsia"/>
        </w:rPr>
        <w:t>作为信仰根源和标准的权威</w:t>
      </w:r>
      <w:r w:rsidR="005C0F88" w:rsidRPr="00445C3D">
        <w:rPr>
          <w:rFonts w:cs="Times New Roman" w:hint="eastAsia"/>
        </w:rPr>
        <w:t>（</w:t>
      </w:r>
      <w:r w:rsidRPr="00445C3D">
        <w:rPr>
          <w:rFonts w:cs="Times New Roman" w:hint="eastAsia"/>
        </w:rPr>
        <w:t>参考路德对雅各书所下的评语</w:t>
      </w:r>
      <w:r w:rsidR="005C0F88" w:rsidRPr="00445C3D">
        <w:rPr>
          <w:rFonts w:cs="Times New Roman" w:hint="eastAsia"/>
        </w:rPr>
        <w:t>）</w:t>
      </w:r>
      <w:r w:rsidRPr="00445C3D">
        <w:rPr>
          <w:rFonts w:cs="Times New Roman" w:hint="eastAsia"/>
        </w:rPr>
        <w:t>，但它里面所陈述的道理与无争论经典中所载的相同</w:t>
      </w:r>
      <w:r w:rsidR="00C514B2" w:rsidRPr="00445C3D">
        <w:rPr>
          <w:rFonts w:cs="Times New Roman" w:hint="eastAsia"/>
        </w:rPr>
        <w:t>，</w:t>
      </w:r>
      <w:r w:rsidR="000B04F8" w:rsidRPr="00445C3D">
        <w:rPr>
          <w:rFonts w:cs="Times New Roman" w:hint="eastAsia"/>
        </w:rPr>
        <w:t>仍</w:t>
      </w:r>
      <w:r w:rsidRPr="00445C3D">
        <w:rPr>
          <w:rFonts w:cs="Times New Roman" w:hint="eastAsia"/>
        </w:rPr>
        <w:t>能由无争论经典</w:t>
      </w:r>
      <w:r w:rsidR="00893BA9" w:rsidRPr="00445C3D">
        <w:rPr>
          <w:rFonts w:cs="Times New Roman" w:hint="eastAsia"/>
        </w:rPr>
        <w:t>中</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Pr="00445C3D">
        <w:rPr>
          <w:rFonts w:cs="Times New Roman" w:hint="eastAsia"/>
        </w:rPr>
        <w:t>得到足够的证明，因为有争论经典</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00893BA9" w:rsidRPr="00445C3D">
        <w:rPr>
          <w:rFonts w:cs="Times New Roman" w:hint="eastAsia"/>
        </w:rPr>
        <w:t>并</w:t>
      </w:r>
      <w:r w:rsidRPr="00445C3D">
        <w:rPr>
          <w:rFonts w:cs="Times New Roman" w:hint="eastAsia"/>
        </w:rPr>
        <w:t>没有包括</w:t>
      </w:r>
      <w:r w:rsidR="001C72D9">
        <w:rPr>
          <w:rFonts w:cs="Times New Roman" w:hint="eastAsia"/>
        </w:rPr>
        <w:t>任何</w:t>
      </w:r>
      <w:r w:rsidRPr="00445C3D">
        <w:rPr>
          <w:rFonts w:cs="Times New Roman" w:hint="eastAsia"/>
        </w:rPr>
        <w:t>一条道理是无争论经典中</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00893BA9" w:rsidRPr="00445C3D">
        <w:rPr>
          <w:rFonts w:cs="Times New Roman" w:hint="eastAsia"/>
        </w:rPr>
        <w:t>所</w:t>
      </w:r>
      <w:r w:rsidRPr="00445C3D">
        <w:rPr>
          <w:rFonts w:cs="Times New Roman" w:hint="eastAsia"/>
        </w:rPr>
        <w:t>没有教训的。</w:t>
      </w:r>
    </w:p>
    <w:p w14:paraId="6557E033" w14:textId="750DC244" w:rsidR="0031269B" w:rsidRPr="00445C3D" w:rsidRDefault="0031269B" w:rsidP="00DF514A">
      <w:pPr>
        <w:spacing w:after="0"/>
        <w:ind w:firstLine="461"/>
        <w:rPr>
          <w:rFonts w:cs="Times New Roman"/>
        </w:rPr>
      </w:pPr>
      <w:r w:rsidRPr="00445C3D">
        <w:rPr>
          <w:rFonts w:cs="Times New Roman" w:hint="eastAsia"/>
        </w:rPr>
        <w:t>以后的基督教会是否也有权力宣告某些书为正典的这个问题，必须要竭力否认。当古教会区分无争论经典</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00893BA9" w:rsidRPr="00445C3D">
        <w:rPr>
          <w:rFonts w:cs="Times New Roman" w:hint="eastAsia"/>
        </w:rPr>
        <w:t>和</w:t>
      </w:r>
      <w:r w:rsidRPr="00445C3D">
        <w:rPr>
          <w:rFonts w:cs="Times New Roman" w:hint="eastAsia"/>
        </w:rPr>
        <w:t>有争论经典</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Pr="00445C3D">
        <w:rPr>
          <w:rFonts w:cs="Times New Roman" w:hint="eastAsia"/>
        </w:rPr>
        <w:t>时，纯粹是历史上的</w:t>
      </w:r>
      <w:r w:rsidR="006E7313">
        <w:rPr>
          <w:rFonts w:cs="Times New Roman" w:hint="eastAsia"/>
        </w:rPr>
        <w:t>判断程序</w:t>
      </w:r>
      <w:r w:rsidRPr="00445C3D">
        <w:rPr>
          <w:rFonts w:cs="Times New Roman" w:hint="eastAsia"/>
        </w:rPr>
        <w:t>，其所包含的问题仅是某些书是否为基督的某位使徒所写的这个问题</w:t>
      </w:r>
      <w:r w:rsidR="000F2EE2">
        <w:rPr>
          <w:rFonts w:cs="Times New Roman" w:hint="eastAsia"/>
        </w:rPr>
        <w:t>；</w:t>
      </w:r>
      <w:r w:rsidRPr="00445C3D">
        <w:rPr>
          <w:rFonts w:cs="Times New Roman" w:hint="eastAsia"/>
        </w:rPr>
        <w:t>但是，当十六世纪天特会议</w:t>
      </w:r>
      <w:r w:rsidR="005C0F88" w:rsidRPr="00445C3D">
        <w:rPr>
          <w:rFonts w:cs="Times New Roman" w:hint="eastAsia"/>
        </w:rPr>
        <w:t>（</w:t>
      </w:r>
      <w:r w:rsidRPr="00445C3D">
        <w:rPr>
          <w:rFonts w:cs="Times New Roman"/>
        </w:rPr>
        <w:t>Council of Trent</w:t>
      </w:r>
      <w:r w:rsidR="005C0F88" w:rsidRPr="00445C3D">
        <w:rPr>
          <w:rFonts w:cs="Times New Roman" w:hint="eastAsia"/>
        </w:rPr>
        <w:t>）</w:t>
      </w:r>
      <w:r w:rsidR="00A41429" w:rsidRPr="00445C3D">
        <w:rPr>
          <w:rFonts w:cs="Times New Roman" w:hint="eastAsia"/>
        </w:rPr>
        <w:t>，</w:t>
      </w:r>
      <w:r w:rsidRPr="00445C3D">
        <w:rPr>
          <w:rFonts w:cs="Times New Roman" w:hint="eastAsia"/>
        </w:rPr>
        <w:t>反对初期教会按照历史的判断，宣告伪经也必须列为正典</w:t>
      </w:r>
      <w:r w:rsidR="00F07D8C" w:rsidRPr="00445C3D">
        <w:rPr>
          <w:rFonts w:cs="Times New Roman" w:hint="eastAsia"/>
        </w:rPr>
        <w:t>的时候，他们就是</w:t>
      </w:r>
      <w:r w:rsidRPr="00445C3D">
        <w:rPr>
          <w:rFonts w:cs="Times New Roman" w:hint="eastAsia"/>
        </w:rPr>
        <w:t>任意地将那些即不为基督，也</w:t>
      </w:r>
      <w:r w:rsidRPr="00445C3D">
        <w:rPr>
          <w:rFonts w:cs="Times New Roman" w:hint="eastAsia"/>
        </w:rPr>
        <w:lastRenderedPageBreak/>
        <w:t>不为祂圣使徒所接受为正典的著作，加在固定的正典内。后期的基督教会不可变更或増加已制定的正典，因为教会的立场并不是提供宣布一部书是否正典所需要的历史证据。路德教会的教义学家，成尼</w:t>
      </w:r>
      <w:r w:rsidR="00893BA9" w:rsidRPr="00445C3D">
        <w:rPr>
          <w:rFonts w:cs="Times New Roman" w:hint="eastAsia"/>
        </w:rPr>
        <w:t>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很正确地称</w:t>
      </w:r>
      <w:r w:rsidR="006841A9">
        <w:rPr>
          <w:rFonts w:cs="Times New Roman" w:hint="eastAsia"/>
        </w:rPr>
        <w:t>，</w:t>
      </w:r>
      <w:r w:rsidRPr="00445C3D">
        <w:rPr>
          <w:rFonts w:cs="Times New Roman" w:hint="eastAsia"/>
        </w:rPr>
        <w:t>那企图去消除古教会所制定的无争论经典</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Pr="00445C3D">
        <w:rPr>
          <w:rFonts w:cs="Times New Roman" w:hint="eastAsia"/>
        </w:rPr>
        <w:t>与有争论经典</w:t>
      </w:r>
      <w:r w:rsidR="005C0F88" w:rsidRPr="00445C3D">
        <w:rPr>
          <w:rFonts w:cs="Times New Roman" w:hint="eastAsia"/>
        </w:rPr>
        <w:t>（</w:t>
      </w:r>
      <w:r w:rsidRPr="00445C3D">
        <w:rPr>
          <w:rFonts w:cs="Times New Roman"/>
        </w:rPr>
        <w:t>Antilegomena</w:t>
      </w:r>
      <w:r w:rsidR="005C0F88" w:rsidRPr="00445C3D">
        <w:rPr>
          <w:rFonts w:cs="Times New Roman" w:hint="eastAsia"/>
        </w:rPr>
        <w:t>）</w:t>
      </w:r>
      <w:r w:rsidR="00893BA9" w:rsidRPr="00445C3D">
        <w:rPr>
          <w:rFonts w:cs="Times New Roman" w:hint="eastAsia"/>
        </w:rPr>
        <w:t>的</w:t>
      </w:r>
      <w:r w:rsidRPr="00445C3D">
        <w:rPr>
          <w:rFonts w:cs="Times New Roman" w:hint="eastAsia"/>
        </w:rPr>
        <w:t>区别</w:t>
      </w:r>
      <w:r w:rsidR="008F4F0D">
        <w:rPr>
          <w:rFonts w:cs="Times New Roman" w:hint="eastAsia"/>
        </w:rPr>
        <w:t>之人</w:t>
      </w:r>
      <w:r w:rsidR="006841A9">
        <w:rPr>
          <w:rFonts w:cs="Times New Roman" w:hint="eastAsia"/>
        </w:rPr>
        <w:t>，</w:t>
      </w:r>
      <w:r w:rsidRPr="00445C3D">
        <w:rPr>
          <w:rFonts w:cs="Times New Roman" w:hint="eastAsia"/>
        </w:rPr>
        <w:t>为敌基督者。</w:t>
      </w:r>
    </w:p>
    <w:p w14:paraId="7740E794" w14:textId="03163C31" w:rsidR="0031269B" w:rsidRPr="00445C3D" w:rsidRDefault="0031269B" w:rsidP="00DF514A">
      <w:pPr>
        <w:spacing w:after="0"/>
        <w:ind w:firstLine="461"/>
        <w:rPr>
          <w:rFonts w:cs="Times New Roman"/>
        </w:rPr>
      </w:pPr>
      <w:r w:rsidRPr="00445C3D">
        <w:rPr>
          <w:rFonts w:cs="Times New Roman" w:hint="eastAsia"/>
        </w:rPr>
        <w:t>关于初期教会从事确定圣经正典所取的方式，成尼慈</w:t>
      </w:r>
      <w:r w:rsidR="00893BA9" w:rsidRPr="00445C3D">
        <w:rPr>
          <w:rFonts w:cs="Times New Roman" w:hint="eastAsia"/>
        </w:rPr>
        <w:t>说</w:t>
      </w:r>
      <w:r w:rsidR="005C0F88" w:rsidRPr="00445C3D">
        <w:rPr>
          <w:rFonts w:cs="Times New Roman" w:hint="eastAsia"/>
        </w:rPr>
        <w:t>（</w:t>
      </w:r>
      <w:r w:rsidRPr="00445C3D">
        <w:rPr>
          <w:rFonts w:cs="Times New Roman"/>
        </w:rPr>
        <w:t xml:space="preserve">Ex. Trid., </w:t>
      </w:r>
      <w:r w:rsidR="00013845" w:rsidRPr="00445C3D">
        <w:rPr>
          <w:rFonts w:cs="Times New Roman"/>
        </w:rPr>
        <w:t>I</w:t>
      </w:r>
      <w:r w:rsidRPr="00445C3D">
        <w:rPr>
          <w:rFonts w:cs="Times New Roman"/>
        </w:rPr>
        <w:t>,</w:t>
      </w:r>
      <w:r w:rsidR="00013845" w:rsidRPr="00445C3D">
        <w:rPr>
          <w:rFonts w:cs="Times New Roman"/>
        </w:rPr>
        <w:t xml:space="preserve"> </w:t>
      </w:r>
      <w:r w:rsidRPr="00445C3D">
        <w:rPr>
          <w:rFonts w:cs="Times New Roman"/>
        </w:rPr>
        <w:t>87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在使徒时代初期教会对使徒的真正著作的见证，为相继而来的各个世代予以恒久而忠实的保存</w:t>
      </w:r>
      <w:r w:rsidR="00057C89">
        <w:rPr>
          <w:rFonts w:cs="Times New Roman" w:hint="eastAsia"/>
        </w:rPr>
        <w:t>。</w:t>
      </w:r>
      <w:r w:rsidR="00893BA9" w:rsidRPr="00445C3D">
        <w:rPr>
          <w:rFonts w:cs="Times New Roman" w:hint="eastAsia"/>
        </w:rPr>
        <w:t>因</w:t>
      </w:r>
      <w:r w:rsidRPr="00445C3D">
        <w:rPr>
          <w:rFonts w:cs="Times New Roman" w:hint="eastAsia"/>
        </w:rPr>
        <w:t>此，当以后有人提出许多其他著作</w:t>
      </w:r>
      <w:r w:rsidR="0004496A">
        <w:rPr>
          <w:rFonts w:cs="Times New Roman" w:hint="eastAsia"/>
        </w:rPr>
        <w:t>并</w:t>
      </w:r>
      <w:r w:rsidRPr="00445C3D">
        <w:rPr>
          <w:rFonts w:cs="Times New Roman" w:hint="eastAsia"/>
        </w:rPr>
        <w:t>主张是使徒们所写的时候，就被判定为虚假不实并予以弃绝</w:t>
      </w:r>
      <w:r w:rsidR="0004496A">
        <w:rPr>
          <w:rFonts w:cs="Times New Roman" w:hint="eastAsia"/>
        </w:rPr>
        <w:t>。</w:t>
      </w:r>
      <w:r w:rsidRPr="00445C3D">
        <w:rPr>
          <w:rFonts w:cs="Times New Roman" w:hint="eastAsia"/>
        </w:rPr>
        <w:t>第一，因为不能由原始教会的见证表示或证明这是使徒所写的，或是由活着的使徒所承认的，并由使徒们传递及交托与早期教会的</w:t>
      </w:r>
      <w:r w:rsidR="000F2EE2">
        <w:rPr>
          <w:rFonts w:cs="Times New Roman" w:hint="eastAsia"/>
        </w:rPr>
        <w:t>；</w:t>
      </w:r>
      <w:r w:rsidRPr="00445C3D">
        <w:rPr>
          <w:rFonts w:cs="Times New Roman" w:hint="eastAsia"/>
        </w:rPr>
        <w:t>第二，因为他们提出奇异的道理，与教会从使徒所领受的道理不符，以及与当时仍然保存在大众记忆中的道理不符</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EE6ED4" w:rsidRPr="00445C3D">
        <w:rPr>
          <w:rFonts w:cs="Times New Roman"/>
        </w:rPr>
        <w:t>p</w:t>
      </w:r>
      <w:r w:rsidR="00893BA9" w:rsidRPr="00445C3D">
        <w:rPr>
          <w:rFonts w:cs="Times New Roman"/>
        </w:rPr>
        <w:t>.85</w:t>
      </w:r>
      <w:r w:rsidR="00893BA9" w:rsidRPr="00445C3D">
        <w:rPr>
          <w:rFonts w:cs="Times New Roman" w:hint="eastAsia"/>
        </w:rPr>
        <w:t>。</w:t>
      </w:r>
      <w:r w:rsidR="005C0F88" w:rsidRPr="00445C3D">
        <w:rPr>
          <w:rFonts w:cs="Times New Roman" w:hint="eastAsia"/>
        </w:rPr>
        <w:t>）</w:t>
      </w:r>
    </w:p>
    <w:p w14:paraId="10011DEB" w14:textId="076BFD55" w:rsidR="0031269B" w:rsidRPr="00445C3D" w:rsidRDefault="0031269B" w:rsidP="00DF514A">
      <w:pPr>
        <w:spacing w:after="0"/>
        <w:ind w:firstLine="461"/>
        <w:rPr>
          <w:rFonts w:cs="Times New Roman"/>
        </w:rPr>
      </w:pPr>
      <w:r w:rsidRPr="00445C3D">
        <w:rPr>
          <w:rFonts w:cs="Times New Roman" w:hint="eastAsia"/>
        </w:rPr>
        <w:t>关于马可与路加的福音以及使徒行传，可以说是古教会所同意的，毫无条件地列于无争论经典</w:t>
      </w:r>
      <w:r w:rsidR="005C0F88" w:rsidRPr="00445C3D">
        <w:rPr>
          <w:rFonts w:cs="Times New Roman" w:hint="eastAsia"/>
        </w:rPr>
        <w:t>（</w:t>
      </w:r>
      <w:r w:rsidRPr="00445C3D">
        <w:rPr>
          <w:rFonts w:cs="Times New Roman"/>
        </w:rPr>
        <w:t>Homologumena</w:t>
      </w:r>
      <w:r w:rsidR="005C0F88" w:rsidRPr="00445C3D">
        <w:rPr>
          <w:rFonts w:cs="Times New Roman" w:hint="eastAsia"/>
        </w:rPr>
        <w:t>）</w:t>
      </w:r>
      <w:r w:rsidRPr="00445C3D">
        <w:rPr>
          <w:rFonts w:cs="Times New Roman" w:hint="eastAsia"/>
        </w:rPr>
        <w:t>之中</w:t>
      </w:r>
      <w:r w:rsidR="00893BA9" w:rsidRPr="00445C3D">
        <w:rPr>
          <w:rFonts w:cs="Times New Roman" w:hint="eastAsia"/>
        </w:rPr>
        <w:t>，虽</w:t>
      </w:r>
      <w:r w:rsidRPr="00445C3D">
        <w:rPr>
          <w:rFonts w:cs="Times New Roman" w:hint="eastAsia"/>
        </w:rPr>
        <w:t>然这几卷书并不是使徒写的。这事的原因基于一项事实</w:t>
      </w:r>
      <w:r w:rsidR="00EE6ED4" w:rsidRPr="00445C3D">
        <w:rPr>
          <w:rFonts w:cs="Times New Roman" w:hint="eastAsia"/>
        </w:rPr>
        <w:t>，</w:t>
      </w:r>
      <w:r w:rsidRPr="00445C3D">
        <w:rPr>
          <w:rFonts w:cs="Times New Roman" w:hint="eastAsia"/>
        </w:rPr>
        <w:t>即</w:t>
      </w:r>
      <w:r w:rsidR="00512B20" w:rsidRPr="00445C3D">
        <w:rPr>
          <w:rFonts w:cs="Times New Roman" w:hint="eastAsia"/>
        </w:rPr>
        <w:t>：</w:t>
      </w:r>
      <w:r w:rsidR="00893BA9" w:rsidRPr="00445C3D">
        <w:rPr>
          <w:rFonts w:cs="Times New Roman" w:hint="eastAsia"/>
        </w:rPr>
        <w:t>此</w:t>
      </w:r>
      <w:r w:rsidRPr="00445C3D">
        <w:rPr>
          <w:rFonts w:cs="Times New Roman" w:hint="eastAsia"/>
        </w:rPr>
        <w:t>二福音是在圣彼得，圣保罗监督下写成的</w:t>
      </w:r>
      <w:r w:rsidR="0004496A">
        <w:rPr>
          <w:rFonts w:cs="Times New Roman" w:hint="eastAsia"/>
        </w:rPr>
        <w:t>，同样，</w:t>
      </w:r>
      <w:r w:rsidRPr="00445C3D">
        <w:rPr>
          <w:rFonts w:cs="Times New Roman" w:hint="eastAsia"/>
        </w:rPr>
        <w:t>使徒行传由于圣保罗的充分赞同，而被接受为圣经正典。古教会既然将这些著作例于无争论经典之内，那么关于这些著作被列入正典的问题，就不应在今日产生任何争论</w:t>
      </w:r>
      <w:r w:rsidR="000F2EE2">
        <w:rPr>
          <w:rFonts w:cs="Times New Roman" w:hint="eastAsia"/>
        </w:rPr>
        <w:t>；</w:t>
      </w:r>
      <w:r w:rsidRPr="00445C3D">
        <w:rPr>
          <w:rFonts w:cs="Times New Roman" w:hint="eastAsia"/>
        </w:rPr>
        <w:t>充其量不过是学术上的兴趣问题罢了。</w:t>
      </w:r>
    </w:p>
    <w:p w14:paraId="15E56B4F" w14:textId="08C16250" w:rsidR="0031269B" w:rsidRPr="00445C3D" w:rsidRDefault="0031269B" w:rsidP="00DF514A">
      <w:pPr>
        <w:spacing w:after="0"/>
        <w:ind w:firstLine="461"/>
        <w:rPr>
          <w:rFonts w:cs="Times New Roman"/>
        </w:rPr>
      </w:pPr>
      <w:r w:rsidRPr="00445C3D">
        <w:rPr>
          <w:rFonts w:cs="Times New Roman" w:hint="eastAsia"/>
        </w:rPr>
        <w:t>我们首先即可假定新约的完整性，因为基督向我们保证</w:t>
      </w:r>
      <w:r w:rsidR="00893BA9" w:rsidRPr="00445C3D">
        <w:rPr>
          <w:rFonts w:cs="Times New Roman" w:hint="eastAsia"/>
        </w:rPr>
        <w:t>，在</w:t>
      </w:r>
      <w:r w:rsidRPr="00445C3D">
        <w:rPr>
          <w:rFonts w:cs="Times New Roman" w:hint="eastAsia"/>
        </w:rPr>
        <w:t>圣使徒的著作或圣经中所记祂的道，约十七</w:t>
      </w:r>
      <w:r w:rsidRPr="00445C3D">
        <w:rPr>
          <w:rFonts w:cs="Times New Roman"/>
        </w:rPr>
        <w:t>2</w:t>
      </w:r>
      <w:r w:rsidR="00893BA9" w:rsidRPr="00445C3D">
        <w:rPr>
          <w:rFonts w:cs="Times New Roman"/>
        </w:rPr>
        <w:t>0</w:t>
      </w:r>
      <w:r w:rsidR="000F2EE2">
        <w:rPr>
          <w:rFonts w:cs="Times New Roman"/>
        </w:rPr>
        <w:t>；</w:t>
      </w:r>
      <w:r w:rsidRPr="00445C3D">
        <w:rPr>
          <w:rFonts w:cs="Times New Roman" w:hint="eastAsia"/>
        </w:rPr>
        <w:t>弗二</w:t>
      </w:r>
      <w:r w:rsidRPr="00445C3D">
        <w:rPr>
          <w:rFonts w:cs="Times New Roman"/>
        </w:rPr>
        <w:t>2</w:t>
      </w:r>
      <w:r w:rsidR="00893BA9" w:rsidRPr="00445C3D">
        <w:rPr>
          <w:rFonts w:cs="Times New Roman"/>
        </w:rPr>
        <w:t>0</w:t>
      </w:r>
      <w:r w:rsidR="000F2EE2">
        <w:rPr>
          <w:rFonts w:cs="Times New Roman"/>
        </w:rPr>
        <w:t>；</w:t>
      </w:r>
      <w:r w:rsidRPr="00445C3D">
        <w:rPr>
          <w:rFonts w:cs="Times New Roman"/>
        </w:rPr>
        <w:t xml:space="preserve"> </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，必不能废去，太二十四</w:t>
      </w:r>
      <w:r w:rsidRPr="00445C3D">
        <w:rPr>
          <w:rFonts w:cs="Times New Roman"/>
        </w:rPr>
        <w:t>35</w:t>
      </w:r>
      <w:r w:rsidRPr="00445C3D">
        <w:rPr>
          <w:rFonts w:cs="Times New Roman" w:hint="eastAsia"/>
        </w:rPr>
        <w:t>。旧约的完整性</w:t>
      </w:r>
      <w:r w:rsidR="00893BA9" w:rsidRPr="00445C3D">
        <w:rPr>
          <w:rFonts w:cs="Times New Roman" w:hint="eastAsia"/>
        </w:rPr>
        <w:t>，是</w:t>
      </w:r>
      <w:r w:rsidRPr="00445C3D">
        <w:rPr>
          <w:rFonts w:cs="Times New Roman" w:hint="eastAsia"/>
        </w:rPr>
        <w:t>由基督所作的直接显明见证而得以保证，约五</w:t>
      </w:r>
      <w:r w:rsidRPr="00445C3D">
        <w:rPr>
          <w:rFonts w:cs="Times New Roman"/>
        </w:rPr>
        <w:t>39</w:t>
      </w:r>
      <w:r w:rsidRPr="00445C3D">
        <w:rPr>
          <w:rFonts w:cs="Times New Roman" w:hint="eastAsia"/>
        </w:rPr>
        <w:t>。</w:t>
      </w:r>
    </w:p>
    <w:p w14:paraId="1D526C40" w14:textId="619A1418" w:rsidR="0031269B" w:rsidRPr="00445C3D" w:rsidRDefault="0031269B" w:rsidP="00DF514A">
      <w:pPr>
        <w:spacing w:after="0"/>
        <w:ind w:firstLine="461"/>
        <w:rPr>
          <w:rFonts w:cs="Times New Roman"/>
        </w:rPr>
      </w:pPr>
      <w:r w:rsidRPr="00445C3D">
        <w:rPr>
          <w:rFonts w:cs="Times New Roman" w:hint="eastAsia"/>
        </w:rPr>
        <w:t>关于圣经不同的译本方面，我们正确地坚持，不但希伯来原文和希腊文原文实在是上帝的道，而且这些经文的译文若与原文完全符合也就是上帝的道。另一方面，译文若与原文不同</w:t>
      </w:r>
      <w:r w:rsidR="00893BA9" w:rsidRPr="00445C3D">
        <w:rPr>
          <w:rFonts w:cs="Times New Roman" w:hint="eastAsia"/>
        </w:rPr>
        <w:t>，并</w:t>
      </w:r>
      <w:r w:rsidRPr="00445C3D">
        <w:rPr>
          <w:rFonts w:cs="Times New Roman" w:hint="eastAsia"/>
        </w:rPr>
        <w:t>教训一些反对原文的话，就必须看为不是上帝的道而弃绝之。因为译者绝不是凭圣灵的默示来书写，而是依从一般人的缺点，因此，须要审</w:t>
      </w:r>
      <w:r w:rsidR="00AB5970" w:rsidRPr="00445C3D">
        <w:rPr>
          <w:rFonts w:cs="Times New Roman" w:hint="eastAsia"/>
        </w:rPr>
        <w:t>慎</w:t>
      </w:r>
      <w:r w:rsidR="00922C4F" w:rsidRPr="00445C3D">
        <w:rPr>
          <w:rFonts w:cs="Times New Roman" w:hint="eastAsia"/>
        </w:rPr>
        <w:t>地</w:t>
      </w:r>
      <w:r w:rsidRPr="00445C3D">
        <w:rPr>
          <w:rFonts w:cs="Times New Roman" w:hint="eastAsia"/>
        </w:rPr>
        <w:t>将圣经的一切译本和原文核对，以便证实译文是否正确</w:t>
      </w:r>
      <w:r w:rsidR="000F2EE2">
        <w:rPr>
          <w:rFonts w:cs="Times New Roman" w:hint="eastAsia"/>
        </w:rPr>
        <w:t>；</w:t>
      </w:r>
      <w:r w:rsidRPr="00445C3D">
        <w:rPr>
          <w:rFonts w:cs="Times New Roman" w:hint="eastAsia"/>
        </w:rPr>
        <w:t>因此，神学家应对希伯来文与希腊文具有足够的知识。</w:t>
      </w:r>
    </w:p>
    <w:p w14:paraId="7E0F8FB7" w14:textId="333AB5CA" w:rsidR="0031269B" w:rsidRPr="00445C3D" w:rsidRDefault="0031269B" w:rsidP="00DF514A">
      <w:pPr>
        <w:spacing w:after="0"/>
        <w:ind w:firstLine="461"/>
        <w:rPr>
          <w:rFonts w:cs="Times New Roman"/>
        </w:rPr>
      </w:pPr>
      <w:r w:rsidRPr="00445C3D">
        <w:rPr>
          <w:rFonts w:cs="Times New Roman" w:hint="eastAsia"/>
        </w:rPr>
        <w:t>然而，原文和译文间的空隙，不应予以扩大，致使人对原文与译文的权威存疑惑之心</w:t>
      </w:r>
      <w:r w:rsidR="000F2EE2">
        <w:rPr>
          <w:rFonts w:cs="Times New Roman" w:hint="eastAsia"/>
        </w:rPr>
        <w:t>；</w:t>
      </w:r>
      <w:r w:rsidRPr="00445C3D">
        <w:rPr>
          <w:rFonts w:cs="Times New Roman" w:hint="eastAsia"/>
        </w:rPr>
        <w:t>因为圣经的语言大半是简明的，使忠实从事工作的译者，由于圣经内简明语言的驱使</w:t>
      </w:r>
      <w:r w:rsidR="00893BA9" w:rsidRPr="00445C3D">
        <w:rPr>
          <w:rFonts w:cs="Times New Roman" w:hint="eastAsia"/>
        </w:rPr>
        <w:t>，复</w:t>
      </w:r>
      <w:r w:rsidRPr="00445C3D">
        <w:rPr>
          <w:rFonts w:cs="Times New Roman" w:hint="eastAsia"/>
        </w:rPr>
        <w:t>写出原文的意义。甚至武加大译本</w:t>
      </w:r>
      <w:r w:rsidR="005C0F88" w:rsidRPr="00445C3D">
        <w:rPr>
          <w:rFonts w:cs="Times New Roman" w:hint="eastAsia"/>
        </w:rPr>
        <w:t>（</w:t>
      </w:r>
      <w:r w:rsidRPr="00445C3D">
        <w:rPr>
          <w:rFonts w:cs="Times New Roman"/>
        </w:rPr>
        <w:t>Vulgate</w:t>
      </w:r>
      <w:r w:rsidR="005C0F88" w:rsidRPr="00445C3D">
        <w:rPr>
          <w:rFonts w:cs="Times New Roman" w:hint="eastAsia"/>
        </w:rPr>
        <w:t>）</w:t>
      </w:r>
      <w:r w:rsidRPr="00445C3D">
        <w:rPr>
          <w:rFonts w:cs="Times New Roman" w:hint="eastAsia"/>
        </w:rPr>
        <w:t>虽然从头至尾充满了错误，但仍以足够明晰的思想述说基督教信仰的主要真理。可是罗马天主教任意</w:t>
      </w:r>
      <w:r w:rsidR="00660245" w:rsidRPr="00445C3D">
        <w:rPr>
          <w:rFonts w:cs="Times New Roman" w:hint="eastAsia"/>
        </w:rPr>
        <w:t>宣布</w:t>
      </w:r>
      <w:r w:rsidRPr="00445C3D">
        <w:rPr>
          <w:rFonts w:cs="Times New Roman" w:hint="eastAsia"/>
        </w:rPr>
        <w:t>武加大译本为唯一有权威的</w:t>
      </w:r>
      <w:r w:rsidR="00922740">
        <w:rPr>
          <w:rFonts w:cs="Times New Roman" w:hint="eastAsia"/>
        </w:rPr>
        <w:t>圣经版本</w:t>
      </w:r>
      <w:r w:rsidRPr="00445C3D">
        <w:rPr>
          <w:rFonts w:cs="Times New Roman" w:hint="eastAsia"/>
        </w:rPr>
        <w:t>，这种行动全然违反了基督及使徒的灵，</w:t>
      </w:r>
      <w:r w:rsidR="00A93A24">
        <w:rPr>
          <w:rFonts w:cs="Times New Roman" w:hint="eastAsia"/>
        </w:rPr>
        <w:t>并且也</w:t>
      </w:r>
      <w:r w:rsidRPr="00445C3D">
        <w:rPr>
          <w:rFonts w:cs="Times New Roman" w:hint="eastAsia"/>
        </w:rPr>
        <w:t>提供了更多的证据以证明教皇教会为敌甚督教会。</w:t>
      </w:r>
    </w:p>
    <w:p w14:paraId="38DB672F" w14:textId="7B88C295" w:rsidR="00BB75CD" w:rsidRPr="00445C3D" w:rsidRDefault="0031269B" w:rsidP="00DF514A">
      <w:pPr>
        <w:spacing w:after="0"/>
        <w:ind w:firstLine="461"/>
        <w:rPr>
          <w:rFonts w:cs="Times New Roman"/>
        </w:rPr>
      </w:pPr>
      <w:r w:rsidRPr="00445C3D">
        <w:rPr>
          <w:rFonts w:cs="Times New Roman" w:hint="eastAsia"/>
        </w:rPr>
        <w:t>路德劝告牧师在教训小问答时，</w:t>
      </w:r>
      <w:r w:rsidR="001601E9" w:rsidRPr="00445C3D">
        <w:rPr>
          <w:rFonts w:cs="Times New Roman"/>
        </w:rPr>
        <w:t>“</w:t>
      </w:r>
      <w:r w:rsidRPr="00445C3D">
        <w:rPr>
          <w:rFonts w:cs="Times New Roman" w:hint="eastAsia"/>
        </w:rPr>
        <w:t>务要留心防备各种不同的十条诫</w:t>
      </w:r>
      <w:r w:rsidR="00660245" w:rsidRPr="00445C3D">
        <w:rPr>
          <w:rFonts w:cs="Times New Roman" w:hint="eastAsia"/>
        </w:rPr>
        <w:t>、</w:t>
      </w:r>
      <w:r w:rsidRPr="00445C3D">
        <w:rPr>
          <w:rFonts w:cs="Times New Roman" w:hint="eastAsia"/>
        </w:rPr>
        <w:t>信经、主祷文和圣礼等文的语句和样式，乃要用</w:t>
      </w:r>
      <w:r w:rsidR="00893BA9" w:rsidRPr="00445C3D">
        <w:rPr>
          <w:rFonts w:cs="Times New Roman" w:hint="eastAsia"/>
        </w:rPr>
        <w:t>一定</w:t>
      </w:r>
      <w:r w:rsidRPr="00445C3D">
        <w:rPr>
          <w:rFonts w:cs="Times New Roman" w:hint="eastAsia"/>
        </w:rPr>
        <w:t>的样式，时时按着这样式教训人，年年如是</w:t>
      </w:r>
      <w:r w:rsidR="000F2EE2">
        <w:rPr>
          <w:rFonts w:cs="Times New Roman" w:hint="eastAsia"/>
        </w:rPr>
        <w:t>；</w:t>
      </w:r>
      <w:r w:rsidRPr="00445C3D">
        <w:rPr>
          <w:rFonts w:cs="Times New Roman" w:hint="eastAsia"/>
        </w:rPr>
        <w:t>因为教训幼年和无知识的人必须用一种固定的语句和样式，若是现今这样教训，过一年又那样教训，好像有改良的意思，他们就容易混乱，这样你们一切的辛苦和工作都</w:t>
      </w:r>
      <w:r w:rsidR="00097C0C">
        <w:rPr>
          <w:rFonts w:cs="Times New Roman" w:hint="eastAsia"/>
        </w:rPr>
        <w:t>会废掉</w:t>
      </w:r>
      <w:r w:rsidRPr="00445C3D">
        <w:rPr>
          <w:rFonts w:cs="Times New Roman" w:hint="eastAsia"/>
        </w:rPr>
        <w:t>了。</w:t>
      </w:r>
      <w:r w:rsidR="001601E9" w:rsidRPr="00445C3D">
        <w:rPr>
          <w:rFonts w:cs="Times New Roman"/>
        </w:rPr>
        <w:t>”</w:t>
      </w:r>
      <w:r w:rsidRPr="00445C3D">
        <w:rPr>
          <w:rFonts w:cs="Times New Roman" w:hint="eastAsia"/>
        </w:rPr>
        <w:t>此项忠告也可适用于讲台上所使用的圣经译文，或在其他各处基督教牧师或传道人对一般人所施的教训方面。</w:t>
      </w:r>
    </w:p>
    <w:p w14:paraId="1216776B" w14:textId="77777777" w:rsidR="00406F72" w:rsidRPr="00445C3D" w:rsidRDefault="00406F72" w:rsidP="00DF514A">
      <w:pPr>
        <w:spacing w:after="0"/>
        <w:ind w:firstLine="461"/>
        <w:rPr>
          <w:rFonts w:cs="Times New Roman"/>
        </w:rPr>
      </w:pPr>
    </w:p>
    <w:p w14:paraId="2EACDE76" w14:textId="5D4CF3D4" w:rsidR="00C67BDB" w:rsidRPr="00445C3D" w:rsidRDefault="0031269B" w:rsidP="00445C3D">
      <w:pPr>
        <w:pStyle w:val="3"/>
        <w:rPr>
          <w:rFonts w:cs="Times New Roman"/>
        </w:rPr>
      </w:pPr>
      <w:bookmarkStart w:id="42" w:name="_Toc220321148"/>
      <w:r w:rsidRPr="00445C3D">
        <w:rPr>
          <w:rFonts w:cs="Times New Roman" w:hint="eastAsia"/>
        </w:rPr>
        <w:lastRenderedPageBreak/>
        <w:t>圣经的神圣效力</w:t>
      </w:r>
      <w:bookmarkEnd w:id="42"/>
    </w:p>
    <w:p w14:paraId="790670D1" w14:textId="101C7478" w:rsidR="00406F72" w:rsidRPr="00445C3D"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rPr>
        <w:t>Divina Efficacia.</w:t>
      </w:r>
      <w:r w:rsidRPr="00445C3D">
        <w:rPr>
          <w:rFonts w:cs="Times New Roman" w:hint="eastAsia"/>
        </w:rPr>
        <w:t>）</w:t>
      </w:r>
    </w:p>
    <w:p w14:paraId="3B1F4AE5" w14:textId="77777777" w:rsidR="00C67BDB" w:rsidRPr="00445C3D" w:rsidRDefault="00C67BDB" w:rsidP="00445C3D">
      <w:pPr>
        <w:spacing w:after="0"/>
        <w:ind w:firstLine="461"/>
        <w:jc w:val="center"/>
        <w:rPr>
          <w:rFonts w:cs="Times New Roman"/>
        </w:rPr>
      </w:pPr>
    </w:p>
    <w:p w14:paraId="3CD5854F" w14:textId="52BD19F4" w:rsidR="0031269B" w:rsidRPr="00445C3D" w:rsidRDefault="0031269B" w:rsidP="00DF514A">
      <w:pPr>
        <w:spacing w:after="0"/>
        <w:ind w:firstLine="461"/>
        <w:rPr>
          <w:rFonts w:cs="Times New Roman"/>
        </w:rPr>
      </w:pPr>
      <w:r w:rsidRPr="00445C3D">
        <w:rPr>
          <w:rFonts w:cs="Times New Roman" w:hint="eastAsia"/>
        </w:rPr>
        <w:t>因为圣经是上帝所默示的道，不但有神圣的权威，也有</w:t>
      </w:r>
      <w:r w:rsidR="00893BA9" w:rsidRPr="00445C3D">
        <w:rPr>
          <w:rFonts w:cs="Times New Roman" w:hint="eastAsia"/>
        </w:rPr>
        <w:t>神圣</w:t>
      </w:r>
      <w:r w:rsidRPr="00445C3D">
        <w:rPr>
          <w:rFonts w:cs="Times New Roman" w:hint="eastAsia"/>
        </w:rPr>
        <w:t>的效力，就是说，它有创造的能力，在按着本性灵性已死的人心内，作成救人信心与真实的成圣，罗十</w:t>
      </w:r>
      <w:r w:rsidRPr="00445C3D">
        <w:rPr>
          <w:rFonts w:cs="Times New Roman"/>
        </w:rPr>
        <w:t>1</w:t>
      </w:r>
      <w:r w:rsidR="00893BA9" w:rsidRPr="00445C3D">
        <w:rPr>
          <w:rFonts w:cs="Times New Roman"/>
        </w:rPr>
        <w:t>7</w:t>
      </w:r>
      <w:r w:rsidR="00512B20" w:rsidRPr="00445C3D">
        <w:rPr>
          <w:rFonts w:cs="Times New Roman" w:hint="eastAsia"/>
        </w:rPr>
        <w:t>：</w:t>
      </w:r>
      <w:r w:rsidRPr="00445C3D">
        <w:rPr>
          <w:rFonts w:cs="Times New Roman" w:hint="eastAsia"/>
        </w:rPr>
        <w:t>信心</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23</w:t>
      </w:r>
      <w:r w:rsidR="00512B20" w:rsidRPr="00445C3D">
        <w:rPr>
          <w:rFonts w:cs="Times New Roman" w:hint="eastAsia"/>
        </w:rPr>
        <w:t>：</w:t>
      </w:r>
      <w:r w:rsidRPr="00445C3D">
        <w:rPr>
          <w:rFonts w:cs="Times New Roman" w:hint="eastAsia"/>
        </w:rPr>
        <w:t>重生</w:t>
      </w:r>
      <w:r w:rsidR="000F2EE2">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512B20" w:rsidRPr="00445C3D">
        <w:rPr>
          <w:rFonts w:cs="Times New Roman" w:hint="eastAsia"/>
        </w:rPr>
        <w:t>：</w:t>
      </w:r>
      <w:r w:rsidRPr="00445C3D">
        <w:rPr>
          <w:rFonts w:cs="Times New Roman" w:hint="eastAsia"/>
        </w:rPr>
        <w:t>信心与成圣。上帝的道不但将救赎的道教训给人，并向人指示出可以获得救赎所藉的媒介，</w:t>
      </w:r>
      <w:r w:rsidR="00F350C6">
        <w:rPr>
          <w:rFonts w:cs="Times New Roman" w:hint="eastAsia"/>
        </w:rPr>
        <w:t>并且藉着</w:t>
      </w:r>
      <w:r w:rsidRPr="00445C3D">
        <w:rPr>
          <w:rFonts w:cs="Times New Roman" w:hint="eastAsia"/>
        </w:rPr>
        <w:t>圣经的真正神圣能力</w:t>
      </w:r>
      <w:r w:rsidR="005C0F88" w:rsidRPr="00445C3D">
        <w:rPr>
          <w:rFonts w:cs="Times New Roman" w:hint="eastAsia"/>
        </w:rPr>
        <w:t>（</w:t>
      </w:r>
      <w:r w:rsidRPr="00445C3D">
        <w:rPr>
          <w:rFonts w:cs="Times New Roman"/>
        </w:rPr>
        <w:t>vis vere divina</w:t>
      </w:r>
      <w:r w:rsidR="005C0F88" w:rsidRPr="00445C3D">
        <w:rPr>
          <w:rFonts w:cs="Times New Roman" w:hint="eastAsia"/>
        </w:rPr>
        <w:t>）</w:t>
      </w:r>
      <w:r w:rsidRPr="00445C3D">
        <w:rPr>
          <w:rFonts w:cs="Times New Roman" w:hint="eastAsia"/>
        </w:rPr>
        <w:t>，真实地使人悔改</w:t>
      </w:r>
      <w:r w:rsidR="001F4D45">
        <w:rPr>
          <w:rFonts w:cs="Times New Roman" w:hint="eastAsia"/>
        </w:rPr>
        <w:t>、</w:t>
      </w:r>
      <w:r w:rsidRPr="00445C3D">
        <w:rPr>
          <w:rFonts w:cs="Times New Roman" w:hint="eastAsia"/>
        </w:rPr>
        <w:t>重生并更新。这独一无二的效力，不是世界上其他的书和任何论文所具有的，除非这些书和论文重述圣经内所记上帝的道</w:t>
      </w:r>
      <w:r w:rsidR="001F4D45">
        <w:rPr>
          <w:rFonts w:cs="Times New Roman" w:hint="eastAsia"/>
        </w:rPr>
        <w:t>，</w:t>
      </w:r>
      <w:r w:rsidRPr="00445C3D">
        <w:rPr>
          <w:rFonts w:cs="Times New Roman" w:hint="eastAsia"/>
        </w:rPr>
        <w:t>因为圣经的神圣效力不是别的，乃是上帝在道里的大能，罗</w:t>
      </w:r>
      <w:r w:rsidR="00893BA9" w:rsidRPr="00445C3D">
        <w:rPr>
          <w:rFonts w:cs="Times New Roman" w:hint="eastAsia"/>
        </w:rPr>
        <w:t>一</w:t>
      </w:r>
      <w:r w:rsidR="00893BA9" w:rsidRPr="00445C3D">
        <w:rPr>
          <w:rFonts w:cs="Times New Roman"/>
        </w:rPr>
        <w:t>1</w:t>
      </w:r>
      <w:r w:rsidRPr="00445C3D">
        <w:rPr>
          <w:rFonts w:cs="Times New Roman"/>
        </w:rPr>
        <w:t>6</w:t>
      </w:r>
      <w:r w:rsidR="00893BA9" w:rsidRPr="00445C3D">
        <w:rPr>
          <w:rFonts w:cs="Times New Roman" w:hint="eastAsia"/>
        </w:rPr>
        <w:t>。路</w:t>
      </w:r>
      <w:r w:rsidR="000567C9">
        <w:rPr>
          <w:rFonts w:cs="Times New Roman" w:hint="eastAsia"/>
        </w:rPr>
        <w:t>德</w:t>
      </w:r>
      <w:r w:rsidRPr="00445C3D">
        <w:rPr>
          <w:rFonts w:cs="Times New Roman" w:hint="eastAsia"/>
        </w:rPr>
        <w:t>正确地说</w:t>
      </w:r>
      <w:r w:rsidR="005C0F88" w:rsidRPr="00445C3D">
        <w:rPr>
          <w:rFonts w:cs="Times New Roman" w:hint="eastAsia"/>
        </w:rPr>
        <w:t>（</w:t>
      </w:r>
      <w:r w:rsidRPr="00445C3D">
        <w:rPr>
          <w:rFonts w:cs="Times New Roman"/>
        </w:rPr>
        <w:t xml:space="preserve">Smalcald Art., </w:t>
      </w:r>
      <w:r w:rsidR="00457B6A" w:rsidRPr="00445C3D">
        <w:rPr>
          <w:rFonts w:cs="Times New Roman"/>
        </w:rPr>
        <w:t>VIII</w:t>
      </w:r>
      <w:r w:rsidRPr="00445C3D">
        <w:rPr>
          <w:rFonts w:cs="Times New Roman"/>
        </w:rPr>
        <w:t>, 3</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我们必须坚持</w:t>
      </w:r>
      <w:r w:rsidR="00512B20" w:rsidRPr="00445C3D">
        <w:rPr>
          <w:rFonts w:cs="Times New Roman" w:hint="eastAsia"/>
        </w:rPr>
        <w:t>：</w:t>
      </w:r>
      <w:r w:rsidRPr="00445C3D">
        <w:rPr>
          <w:rFonts w:cs="Times New Roman" w:hint="eastAsia"/>
        </w:rPr>
        <w:t>除非藉着或同着那先行外面的道</w:t>
      </w:r>
      <w:r w:rsidR="005C0F88" w:rsidRPr="00445C3D">
        <w:rPr>
          <w:rFonts w:cs="Times New Roman" w:hint="eastAsia"/>
        </w:rPr>
        <w:t>（</w:t>
      </w:r>
      <w:r w:rsidRPr="00445C3D">
        <w:rPr>
          <w:rFonts w:cs="Times New Roman" w:hint="eastAsia"/>
        </w:rPr>
        <w:t>福音</w:t>
      </w:r>
      <w:r w:rsidR="005C0F88" w:rsidRPr="00445C3D">
        <w:rPr>
          <w:rFonts w:cs="Times New Roman" w:hint="eastAsia"/>
        </w:rPr>
        <w:t>）</w:t>
      </w:r>
      <w:r w:rsidRPr="00445C3D">
        <w:rPr>
          <w:rFonts w:cs="Times New Roman" w:hint="eastAsia"/>
        </w:rPr>
        <w:t>，否则上帝决不将祂的圣灵和恩典赐给人。</w:t>
      </w:r>
      <w:r w:rsidR="001601E9" w:rsidRPr="00445C3D">
        <w:rPr>
          <w:rFonts w:cs="Times New Roman"/>
        </w:rPr>
        <w:t>”</w:t>
      </w:r>
      <w:r w:rsidRPr="00445C3D">
        <w:rPr>
          <w:rFonts w:cs="Times New Roman" w:hint="eastAsia"/>
        </w:rPr>
        <w:t>又说</w:t>
      </w:r>
      <w:r w:rsidR="005C0F88" w:rsidRPr="00445C3D">
        <w:rPr>
          <w:rFonts w:cs="Times New Roman" w:hint="eastAsia"/>
        </w:rPr>
        <w:t>（</w:t>
      </w:r>
      <w:r w:rsidRPr="00445C3D">
        <w:rPr>
          <w:rFonts w:cs="Times New Roman"/>
        </w:rPr>
        <w:t>Large Cat., 101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当人诚恳地默想、聆听、使用圣道，就不会不结果子，总是唤起新的</w:t>
      </w:r>
      <w:r w:rsidR="00457B6A" w:rsidRPr="00445C3D">
        <w:rPr>
          <w:rFonts w:cs="Times New Roman" w:hint="eastAsia"/>
        </w:rPr>
        <w:t>理解</w:t>
      </w:r>
      <w:r w:rsidR="00C30FE7" w:rsidRPr="00445C3D">
        <w:rPr>
          <w:rFonts w:cs="Times New Roman" w:hint="eastAsia"/>
        </w:rPr>
        <w:t>、</w:t>
      </w:r>
      <w:r w:rsidRPr="00445C3D">
        <w:rPr>
          <w:rFonts w:cs="Times New Roman" w:hint="eastAsia"/>
        </w:rPr>
        <w:t>喜乐和虔诚，并且产生一颗清洁的心和清洁的意念。这就是道的效力。因为这些话不是无效的或无生气的话</w:t>
      </w:r>
      <w:r w:rsidR="00893BA9" w:rsidRPr="00445C3D">
        <w:rPr>
          <w:rFonts w:cs="Times New Roman" w:hint="eastAsia"/>
        </w:rPr>
        <w:t>，而</w:t>
      </w:r>
      <w:r w:rsidRPr="00445C3D">
        <w:rPr>
          <w:rFonts w:cs="Times New Roman" w:hint="eastAsia"/>
        </w:rPr>
        <w:t>是有创造力的，活泼的话。</w:t>
      </w:r>
      <w:r w:rsidR="001601E9" w:rsidRPr="00445C3D">
        <w:rPr>
          <w:rFonts w:cs="Times New Roman"/>
        </w:rPr>
        <w:t>”</w:t>
      </w:r>
    </w:p>
    <w:p w14:paraId="6667EA9C" w14:textId="3B998D31" w:rsidR="0031269B" w:rsidRPr="00445C3D" w:rsidRDefault="00F51672" w:rsidP="00DF514A">
      <w:pPr>
        <w:spacing w:after="0"/>
        <w:ind w:firstLine="461"/>
        <w:rPr>
          <w:rFonts w:cs="Times New Roman"/>
        </w:rPr>
      </w:pPr>
      <w:r>
        <w:rPr>
          <w:rFonts w:cs="Times New Roman" w:hint="eastAsia"/>
        </w:rPr>
        <w:t>关于</w:t>
      </w:r>
      <w:r w:rsidR="0031269B" w:rsidRPr="00445C3D">
        <w:rPr>
          <w:rFonts w:cs="Times New Roman" w:hint="eastAsia"/>
        </w:rPr>
        <w:t>这一方面的一切错误道理，或是完全否认圣经神圣的</w:t>
      </w:r>
      <w:r w:rsidR="00893BA9" w:rsidRPr="00445C3D">
        <w:rPr>
          <w:rFonts w:cs="Times New Roman" w:hint="eastAsia"/>
        </w:rPr>
        <w:t>效力</w:t>
      </w:r>
      <w:r w:rsidR="0031269B" w:rsidRPr="00445C3D">
        <w:rPr>
          <w:rFonts w:cs="Times New Roman" w:hint="eastAsia"/>
        </w:rPr>
        <w:t>，只将它归属于道德的指导和教训</w:t>
      </w:r>
      <w:r w:rsidR="005C0F88" w:rsidRPr="00445C3D">
        <w:rPr>
          <w:rFonts w:cs="Times New Roman" w:hint="eastAsia"/>
        </w:rPr>
        <w:t>（</w:t>
      </w:r>
      <w:r w:rsidR="0031269B" w:rsidRPr="00445C3D">
        <w:rPr>
          <w:rFonts w:cs="Times New Roman" w:hint="eastAsia"/>
        </w:rPr>
        <w:t>如</w:t>
      </w:r>
      <w:r w:rsidR="00512B20" w:rsidRPr="00445C3D">
        <w:rPr>
          <w:rFonts w:cs="Times New Roman" w:hint="eastAsia"/>
        </w:rPr>
        <w:t>：</w:t>
      </w:r>
      <w:r w:rsidR="0031269B" w:rsidRPr="00445C3D">
        <w:rPr>
          <w:rFonts w:cs="Times New Roman" w:hint="eastAsia"/>
        </w:rPr>
        <w:t>神体一位论，伯拉纠主义</w:t>
      </w:r>
      <w:r w:rsidR="005C0F88" w:rsidRPr="00445C3D">
        <w:rPr>
          <w:rFonts w:cs="Times New Roman" w:hint="eastAsia"/>
        </w:rPr>
        <w:t>）</w:t>
      </w:r>
      <w:r w:rsidR="0031269B" w:rsidRPr="00445C3D">
        <w:rPr>
          <w:rFonts w:cs="Times New Roman" w:hint="eastAsia"/>
        </w:rPr>
        <w:t>，或是将神圣的能力与圣道分离</w:t>
      </w:r>
      <w:r w:rsidR="005C0F88" w:rsidRPr="00445C3D">
        <w:rPr>
          <w:rFonts w:cs="Times New Roman" w:hint="eastAsia"/>
        </w:rPr>
        <w:t>（</w:t>
      </w:r>
      <w:r w:rsidR="0031269B" w:rsidRPr="00445C3D">
        <w:rPr>
          <w:rFonts w:cs="Times New Roman" w:hint="eastAsia"/>
        </w:rPr>
        <w:t>如</w:t>
      </w:r>
      <w:r w:rsidR="00512B20" w:rsidRPr="00445C3D">
        <w:rPr>
          <w:rFonts w:cs="Times New Roman" w:hint="eastAsia"/>
        </w:rPr>
        <w:t>：</w:t>
      </w:r>
      <w:r w:rsidR="0031269B" w:rsidRPr="00445C3D">
        <w:rPr>
          <w:rFonts w:cs="Times New Roman" w:hint="eastAsia"/>
        </w:rPr>
        <w:t>狂热神感派</w:t>
      </w:r>
      <w:r w:rsidR="00893BA9" w:rsidRPr="00445C3D">
        <w:rPr>
          <w:rFonts w:cs="Times New Roman" w:hint="eastAsia"/>
        </w:rPr>
        <w:t>，加</w:t>
      </w:r>
      <w:r w:rsidR="0031269B" w:rsidRPr="00445C3D">
        <w:rPr>
          <w:rFonts w:cs="Times New Roman" w:hint="eastAsia"/>
        </w:rPr>
        <w:t>尔文主义</w:t>
      </w:r>
      <w:r w:rsidR="005C0F88" w:rsidRPr="00445C3D">
        <w:rPr>
          <w:rFonts w:cs="Times New Roman" w:hint="eastAsia"/>
        </w:rPr>
        <w:t>）</w:t>
      </w:r>
      <w:r w:rsidR="0031269B" w:rsidRPr="00445C3D">
        <w:rPr>
          <w:rFonts w:cs="Times New Roman" w:hint="eastAsia"/>
        </w:rPr>
        <w:t>，为</w:t>
      </w:r>
      <w:r>
        <w:rPr>
          <w:rFonts w:cs="Times New Roman" w:hint="eastAsia"/>
        </w:rPr>
        <w:t>了抵挡</w:t>
      </w:r>
      <w:r w:rsidR="0031269B" w:rsidRPr="00445C3D">
        <w:rPr>
          <w:rFonts w:cs="Times New Roman" w:hint="eastAsia"/>
        </w:rPr>
        <w:t>这些错误，我们将神圣的效力作进一步的描述如下</w:t>
      </w:r>
      <w:r w:rsidR="00512B20" w:rsidRPr="00445C3D">
        <w:rPr>
          <w:rFonts w:cs="Times New Roman" w:hint="eastAsia"/>
        </w:rPr>
        <w:t>：</w:t>
      </w:r>
    </w:p>
    <w:p w14:paraId="3BA04461" w14:textId="62AB6757" w:rsidR="0031269B" w:rsidRPr="00445C3D" w:rsidRDefault="0031269B" w:rsidP="00DF514A">
      <w:pPr>
        <w:spacing w:after="0"/>
        <w:ind w:firstLine="461"/>
        <w:rPr>
          <w:rFonts w:cs="Times New Roman"/>
        </w:rPr>
      </w:pPr>
      <w:r w:rsidRPr="00445C3D">
        <w:rPr>
          <w:rFonts w:cs="Times New Roman" w:hint="eastAsia"/>
        </w:rPr>
        <w:t>甲、圣经中所叙述的上帝的道不是按自然的方式行事，譬如既不藉着推理方面的证明，求助于理性，也不藉着修辞方面的辩论，求助于情感，而是以一种超自然的方式</w:t>
      </w:r>
      <w:r w:rsidR="005C0F88" w:rsidRPr="00445C3D">
        <w:rPr>
          <w:rFonts w:cs="Times New Roman" w:hint="eastAsia"/>
        </w:rPr>
        <w:t>（</w:t>
      </w:r>
      <w:r w:rsidRPr="00445C3D">
        <w:rPr>
          <w:rFonts w:cs="Times New Roman"/>
        </w:rPr>
        <w:t>efficientia vere divina</w:t>
      </w:r>
      <w:r w:rsidR="005C0F88" w:rsidRPr="00445C3D">
        <w:rPr>
          <w:rFonts w:cs="Times New Roman" w:hint="eastAsia"/>
        </w:rPr>
        <w:t>）</w:t>
      </w:r>
      <w:r w:rsidRPr="00445C3D">
        <w:rPr>
          <w:rFonts w:cs="Times New Roman" w:hint="eastAsia"/>
        </w:rPr>
        <w:t>，因为圣灵与道连合一起是不可分离的，圣灵使人心藉着由于所默想的道，信服神圣的真理。此点</w:t>
      </w:r>
      <w:r w:rsidR="00104A85" w:rsidRPr="00445C3D">
        <w:rPr>
          <w:rFonts w:cs="Times New Roman" w:hint="eastAsia"/>
        </w:rPr>
        <w:t>已</w:t>
      </w:r>
      <w:r w:rsidRPr="00445C3D">
        <w:rPr>
          <w:rFonts w:cs="Times New Roman" w:hint="eastAsia"/>
        </w:rPr>
        <w:t>由圣保罗予以证实，他说</w:t>
      </w:r>
      <w:r w:rsidR="00512B20" w:rsidRPr="00445C3D">
        <w:rPr>
          <w:rFonts w:cs="Times New Roman" w:hint="eastAsia"/>
        </w:rPr>
        <w:t>：</w:t>
      </w:r>
      <w:r w:rsidR="001601E9" w:rsidRPr="00445C3D">
        <w:rPr>
          <w:rFonts w:cs="Times New Roman"/>
        </w:rPr>
        <w:t>“</w:t>
      </w:r>
      <w:r w:rsidRPr="00445C3D">
        <w:rPr>
          <w:rFonts w:cs="Times New Roman" w:hint="eastAsia"/>
        </w:rPr>
        <w:t>我说的话，讲的道</w:t>
      </w:r>
      <w:r w:rsidR="00AF5846" w:rsidRPr="00445C3D">
        <w:rPr>
          <w:rFonts w:cs="Times New Roman"/>
        </w:rPr>
        <w:t>……</w:t>
      </w:r>
      <w:r w:rsidRPr="00445C3D">
        <w:rPr>
          <w:rFonts w:cs="Times New Roman" w:hint="eastAsia"/>
        </w:rPr>
        <w:t>是用圣灵和大能的明证。</w:t>
      </w:r>
      <w:r w:rsidR="001601E9" w:rsidRPr="00445C3D">
        <w:rPr>
          <w:rFonts w:cs="Times New Roman"/>
        </w:rPr>
        <w:t>”</w:t>
      </w:r>
      <w:r w:rsidRPr="00445C3D">
        <w:rPr>
          <w:rFonts w:cs="Times New Roman" w:hint="eastAsia"/>
        </w:rPr>
        <w:t>林前二</w:t>
      </w:r>
      <w:r w:rsidRPr="00445C3D">
        <w:rPr>
          <w:rFonts w:cs="Times New Roman"/>
        </w:rPr>
        <w:t>4</w:t>
      </w:r>
      <w:r w:rsidRPr="00445C3D">
        <w:rPr>
          <w:rFonts w:cs="Times New Roman" w:hint="eastAsia"/>
        </w:rPr>
        <w:t>。昆斯得正确地说</w:t>
      </w:r>
      <w:r w:rsidR="00512B20" w:rsidRPr="00445C3D">
        <w:rPr>
          <w:rFonts w:cs="Times New Roman" w:hint="eastAsia"/>
        </w:rPr>
        <w:t>：</w:t>
      </w:r>
      <w:r w:rsidR="001601E9" w:rsidRPr="00445C3D">
        <w:rPr>
          <w:rFonts w:cs="Times New Roman"/>
        </w:rPr>
        <w:t>“</w:t>
      </w:r>
      <w:r w:rsidRPr="00445C3D">
        <w:rPr>
          <w:rFonts w:cs="Times New Roman" w:hint="eastAsia"/>
        </w:rPr>
        <w:t>上帝的道时常使人信服真理，这本是上帝圣道本有的力量和倾向。</w:t>
      </w:r>
      <w:r w:rsidR="001601E9" w:rsidRPr="00445C3D">
        <w:rPr>
          <w:rFonts w:cs="Times New Roman"/>
        </w:rPr>
        <w:t>”</w:t>
      </w:r>
      <w:r w:rsidR="005C0F88" w:rsidRPr="00445C3D">
        <w:rPr>
          <w:rFonts w:cs="Times New Roman" w:hint="eastAsia"/>
        </w:rPr>
        <w:t>（</w:t>
      </w:r>
      <w:r w:rsidRPr="00445C3D">
        <w:rPr>
          <w:rFonts w:cs="Times New Roman"/>
        </w:rPr>
        <w:t>Verbum Dei virtutem exercet per contactum hyperphysicum</w:t>
      </w:r>
      <w:r w:rsidR="005C0F88" w:rsidRPr="00445C3D">
        <w:rPr>
          <w:rFonts w:cs="Times New Roman" w:hint="eastAsia"/>
        </w:rPr>
        <w:t>）</w:t>
      </w:r>
      <w:r w:rsidRPr="00445C3D">
        <w:rPr>
          <w:rFonts w:cs="Times New Roman" w:hint="eastAsia"/>
        </w:rPr>
        <w:t>上帝的道藉</w:t>
      </w:r>
      <w:r w:rsidR="00A3596E" w:rsidRPr="00445C3D">
        <w:rPr>
          <w:rFonts w:cs="Times New Roman" w:hint="eastAsia"/>
        </w:rPr>
        <w:t>超物质</w:t>
      </w:r>
      <w:r w:rsidRPr="00445C3D">
        <w:rPr>
          <w:rFonts w:cs="Times New Roman" w:hint="eastAsia"/>
        </w:rPr>
        <w:t>的接触而行动。</w:t>
      </w:r>
    </w:p>
    <w:p w14:paraId="0E6C11B0" w14:textId="1DB3261C" w:rsidR="0031269B" w:rsidRPr="00445C3D" w:rsidRDefault="0031269B" w:rsidP="00DF514A">
      <w:pPr>
        <w:spacing w:after="0"/>
        <w:ind w:firstLine="461"/>
        <w:rPr>
          <w:rFonts w:cs="Times New Roman"/>
        </w:rPr>
      </w:pPr>
      <w:r w:rsidRPr="00445C3D">
        <w:rPr>
          <w:rFonts w:cs="Times New Roman" w:hint="eastAsia"/>
        </w:rPr>
        <w:t>乙、圣经中神圣的道具有无限</w:t>
      </w:r>
      <w:r w:rsidR="00BA461D">
        <w:rPr>
          <w:rFonts w:cs="Times New Roman" w:hint="eastAsia"/>
        </w:rPr>
        <w:t>、</w:t>
      </w:r>
      <w:r w:rsidRPr="00445C3D">
        <w:rPr>
          <w:rFonts w:cs="Times New Roman" w:hint="eastAsia"/>
        </w:rPr>
        <w:t>全能的力量</w:t>
      </w:r>
      <w:r w:rsidR="005C0F88" w:rsidRPr="00445C3D">
        <w:rPr>
          <w:rFonts w:cs="Times New Roman" w:hint="eastAsia"/>
        </w:rPr>
        <w:t>（</w:t>
      </w:r>
      <w:r w:rsidRPr="00445C3D">
        <w:rPr>
          <w:rFonts w:cs="Times New Roman"/>
        </w:rPr>
        <w:t>vis infinita, potentia Dei, omnipotentia</w:t>
      </w:r>
      <w:r w:rsidR="005C0F88" w:rsidRPr="00445C3D">
        <w:rPr>
          <w:rFonts w:cs="Times New Roman" w:hint="eastAsia"/>
        </w:rPr>
        <w:t>）</w:t>
      </w:r>
      <w:r w:rsidRPr="00445C3D">
        <w:rPr>
          <w:rFonts w:cs="Times New Roman" w:hint="eastAsia"/>
        </w:rPr>
        <w:t>，因为，上帝里面本质原有的全能，由</w:t>
      </w:r>
      <w:r w:rsidR="001F2975">
        <w:rPr>
          <w:rFonts w:cs="Times New Roman" w:hint="eastAsia"/>
        </w:rPr>
        <w:t>归与</w:t>
      </w:r>
      <w:r w:rsidRPr="00445C3D">
        <w:rPr>
          <w:rFonts w:cs="Times New Roman" w:hint="eastAsia"/>
        </w:rPr>
        <w:t>的方式</w:t>
      </w:r>
      <w:r w:rsidR="005C0F88" w:rsidRPr="00445C3D">
        <w:rPr>
          <w:rFonts w:cs="Times New Roman" w:hint="eastAsia"/>
        </w:rPr>
        <w:t>（</w:t>
      </w:r>
      <w:r w:rsidRPr="00445C3D">
        <w:rPr>
          <w:rFonts w:cs="Times New Roman"/>
        </w:rPr>
        <w:t>communicative</w:t>
      </w:r>
      <w:r w:rsidR="005C0F88" w:rsidRPr="00445C3D">
        <w:rPr>
          <w:rFonts w:cs="Times New Roman" w:hint="eastAsia"/>
        </w:rPr>
        <w:t>）</w:t>
      </w:r>
      <w:r w:rsidR="00BA461D">
        <w:rPr>
          <w:rFonts w:cs="Times New Roman" w:hint="eastAsia"/>
        </w:rPr>
        <w:t>存</w:t>
      </w:r>
      <w:r w:rsidR="00893BA9" w:rsidRPr="00445C3D">
        <w:rPr>
          <w:rFonts w:cs="Times New Roman" w:hint="eastAsia"/>
        </w:rPr>
        <w:t>在</w:t>
      </w:r>
      <w:r w:rsidRPr="00445C3D">
        <w:rPr>
          <w:rFonts w:cs="Times New Roman" w:hint="eastAsia"/>
        </w:rPr>
        <w:t>祂的道内。此项真理在下列的经文内被提出</w:t>
      </w:r>
      <w:r w:rsidR="00512B20" w:rsidRPr="00445C3D">
        <w:rPr>
          <w:rFonts w:cs="Times New Roman" w:hint="eastAsia"/>
        </w:rPr>
        <w:t>：</w:t>
      </w:r>
      <w:r w:rsidRPr="00445C3D">
        <w:rPr>
          <w:rFonts w:cs="Times New Roman" w:hint="eastAsia"/>
        </w:rPr>
        <w:t>罗</w:t>
      </w:r>
      <w:r w:rsidR="00893BA9" w:rsidRPr="00445C3D">
        <w:rPr>
          <w:rFonts w:cs="Times New Roman" w:hint="eastAsia"/>
        </w:rPr>
        <w:t>一</w:t>
      </w:r>
      <w:r w:rsidR="00893BA9" w:rsidRPr="00445C3D">
        <w:rPr>
          <w:rFonts w:cs="Times New Roman"/>
        </w:rPr>
        <w:t>1</w:t>
      </w:r>
      <w:r w:rsidRPr="00445C3D">
        <w:rPr>
          <w:rFonts w:cs="Times New Roman"/>
        </w:rPr>
        <w:t>6-17</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这福音本是上帝的大能，要救一切相信的</w:t>
      </w:r>
      <w:r w:rsidR="001601E9" w:rsidRPr="00445C3D">
        <w:rPr>
          <w:rFonts w:cs="Times New Roman"/>
        </w:rPr>
        <w:t>”</w:t>
      </w:r>
      <w:r w:rsidR="000F2EE2">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他向我们这信的人所显的能力是何等浩大。</w:t>
      </w:r>
      <w:r w:rsidR="001601E9" w:rsidRPr="00445C3D">
        <w:rPr>
          <w:rFonts w:cs="Times New Roman"/>
        </w:rPr>
        <w:t>”</w:t>
      </w:r>
      <w:r w:rsidRPr="00445C3D">
        <w:rPr>
          <w:rFonts w:cs="Times New Roman" w:hint="eastAsia"/>
        </w:rPr>
        <w:t>林后四</w:t>
      </w:r>
      <w:r w:rsidRPr="00445C3D">
        <w:rPr>
          <w:rFonts w:cs="Times New Roman"/>
        </w:rPr>
        <w:t>6</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那吩咐光从黑暗里照出来的上帝，</w:t>
      </w:r>
      <w:r w:rsidR="00167048" w:rsidRPr="00445C3D">
        <w:rPr>
          <w:rFonts w:cs="Times New Roman" w:hint="eastAsia"/>
        </w:rPr>
        <w:t>已</w:t>
      </w:r>
      <w:r w:rsidRPr="00445C3D">
        <w:rPr>
          <w:rFonts w:cs="Times New Roman" w:hint="eastAsia"/>
        </w:rPr>
        <w:t>经照在我们心里</w:t>
      </w:r>
      <w:r w:rsidR="005C0F88" w:rsidRPr="00445C3D">
        <w:rPr>
          <w:rFonts w:cs="Times New Roman" w:hint="eastAsia"/>
        </w:rPr>
        <w:t>（</w:t>
      </w:r>
      <w:r w:rsidR="00167048" w:rsidRPr="00445C3D">
        <w:rPr>
          <w:rFonts w:cs="Times New Roman" w:hint="eastAsia"/>
        </w:rPr>
        <w:t>即</w:t>
      </w:r>
      <w:r w:rsidRPr="00445C3D">
        <w:rPr>
          <w:rFonts w:cs="Times New Roman" w:hint="eastAsia"/>
        </w:rPr>
        <w:t>藉福音</w:t>
      </w:r>
      <w:r w:rsidR="005C0F88" w:rsidRPr="00445C3D">
        <w:rPr>
          <w:rFonts w:cs="Times New Roman" w:hint="eastAsia"/>
        </w:rPr>
        <w:t>）</w:t>
      </w:r>
      <w:r w:rsidR="00893BA9" w:rsidRPr="00445C3D">
        <w:rPr>
          <w:rFonts w:cs="Times New Roman" w:hint="eastAsia"/>
        </w:rPr>
        <w:t>，叫</w:t>
      </w:r>
      <w:r w:rsidRPr="00445C3D">
        <w:rPr>
          <w:rFonts w:cs="Times New Roman" w:hint="eastAsia"/>
        </w:rPr>
        <w:t>我们得知上帝荣耀的光，显在耶稣基督的面上。</w:t>
      </w:r>
      <w:r w:rsidR="001601E9" w:rsidRPr="00445C3D">
        <w:rPr>
          <w:rFonts w:cs="Times New Roman"/>
        </w:rPr>
        <w:t>”</w:t>
      </w:r>
      <w:r w:rsidRPr="00445C3D">
        <w:rPr>
          <w:rFonts w:cs="Times New Roman" w:hint="eastAsia"/>
        </w:rPr>
        <w:t>拜</w:t>
      </w:r>
      <w:r w:rsidR="00893BA9" w:rsidRPr="00445C3D">
        <w:rPr>
          <w:rFonts w:cs="Times New Roman" w:hint="eastAsia"/>
        </w:rPr>
        <w:t>尔</w:t>
      </w:r>
      <w:r w:rsidR="005C0F88" w:rsidRPr="00445C3D">
        <w:rPr>
          <w:rFonts w:cs="Times New Roman" w:hint="eastAsia"/>
        </w:rPr>
        <w:t>（</w:t>
      </w:r>
      <w:r w:rsidRPr="00445C3D">
        <w:rPr>
          <w:rFonts w:cs="Times New Roman"/>
        </w:rPr>
        <w:t>Baier</w:t>
      </w:r>
      <w:r w:rsidR="005C0F88" w:rsidRPr="00445C3D">
        <w:rPr>
          <w:rFonts w:cs="Times New Roman" w:hint="eastAsia"/>
        </w:rPr>
        <w:t>）</w:t>
      </w:r>
      <w:r w:rsidRPr="00445C3D">
        <w:rPr>
          <w:rFonts w:cs="Times New Roman" w:hint="eastAsia"/>
        </w:rPr>
        <w:t>对于这些经文完全同意地说</w:t>
      </w:r>
      <w:r w:rsidR="00512B20" w:rsidRPr="00445C3D">
        <w:rPr>
          <w:rFonts w:cs="Times New Roman" w:hint="eastAsia"/>
        </w:rPr>
        <w:t>：</w:t>
      </w:r>
      <w:r w:rsidR="001601E9" w:rsidRPr="00445C3D">
        <w:rPr>
          <w:rFonts w:cs="Times New Roman"/>
        </w:rPr>
        <w:t>“</w:t>
      </w:r>
      <w:r w:rsidRPr="00445C3D">
        <w:rPr>
          <w:rFonts w:cs="Times New Roman" w:hint="eastAsia"/>
        </w:rPr>
        <w:t>在上帝里面的原有独特力量，以及祂藉以光照人，使人悔改的无限力量</w:t>
      </w:r>
      <w:r w:rsidR="005C0F88" w:rsidRPr="00445C3D">
        <w:rPr>
          <w:rFonts w:cs="Times New Roman" w:hint="eastAsia"/>
        </w:rPr>
        <w:t>（</w:t>
      </w:r>
      <w:r w:rsidRPr="00445C3D">
        <w:rPr>
          <w:rFonts w:cs="Times New Roman"/>
        </w:rPr>
        <w:t>perse</w:t>
      </w:r>
      <w:r w:rsidR="00893BA9" w:rsidRPr="00445C3D">
        <w:rPr>
          <w:rFonts w:cs="Times New Roman" w:hint="eastAsia"/>
        </w:rPr>
        <w:t>，因</w:t>
      </w:r>
      <w:r w:rsidRPr="00445C3D">
        <w:rPr>
          <w:rFonts w:cs="Times New Roman" w:hint="eastAsia"/>
        </w:rPr>
        <w:t>其自己</w:t>
      </w:r>
      <w:r w:rsidR="005C0F88" w:rsidRPr="00445C3D">
        <w:rPr>
          <w:rFonts w:cs="Times New Roman" w:hint="eastAsia"/>
        </w:rPr>
        <w:t>）</w:t>
      </w:r>
      <w:r w:rsidRPr="00445C3D">
        <w:rPr>
          <w:rFonts w:cs="Times New Roman" w:hint="eastAsia"/>
        </w:rPr>
        <w:t>，是授与圣道。</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167048" w:rsidRPr="00445C3D">
        <w:rPr>
          <w:rFonts w:cs="Times New Roman"/>
        </w:rPr>
        <w:t>p</w:t>
      </w:r>
      <w:r w:rsidRPr="00445C3D">
        <w:rPr>
          <w:rFonts w:cs="Times New Roman"/>
        </w:rPr>
        <w:t>, 505</w:t>
      </w:r>
      <w:r w:rsidR="005C0F88" w:rsidRPr="00445C3D">
        <w:rPr>
          <w:rFonts w:cs="Times New Roman" w:hint="eastAsia"/>
        </w:rPr>
        <w:t>）</w:t>
      </w:r>
      <w:r w:rsidRPr="00445C3D">
        <w:rPr>
          <w:rFonts w:cs="Times New Roman" w:hint="eastAsia"/>
        </w:rPr>
        <w:t>。</w:t>
      </w:r>
    </w:p>
    <w:p w14:paraId="62EF353F" w14:textId="5DB89614" w:rsidR="0031269B" w:rsidRPr="00445C3D" w:rsidRDefault="0031269B" w:rsidP="00DF514A">
      <w:pPr>
        <w:spacing w:after="0"/>
        <w:ind w:firstLine="461"/>
        <w:rPr>
          <w:rFonts w:cs="Times New Roman"/>
        </w:rPr>
      </w:pPr>
      <w:r w:rsidRPr="00445C3D">
        <w:rPr>
          <w:rFonts w:cs="Times New Roman" w:hint="eastAsia"/>
        </w:rPr>
        <w:t>丙、在道中固有的神圣能力，不是不能抵抗的，而是可以抵抗的</w:t>
      </w:r>
      <w:r w:rsidR="005C0F88" w:rsidRPr="00445C3D">
        <w:rPr>
          <w:rFonts w:cs="Times New Roman" w:hint="eastAsia"/>
        </w:rPr>
        <w:t>（</w:t>
      </w:r>
      <w:r w:rsidRPr="00445C3D">
        <w:rPr>
          <w:rFonts w:cs="Times New Roman"/>
        </w:rPr>
        <w:t>efficacia resistibilis</w:t>
      </w:r>
      <w:r w:rsidR="005C0F88" w:rsidRPr="00445C3D">
        <w:rPr>
          <w:rFonts w:cs="Times New Roman" w:hint="eastAsia"/>
        </w:rPr>
        <w:t>）</w:t>
      </w:r>
      <w:r w:rsidR="001F2975">
        <w:rPr>
          <w:rFonts w:cs="Times New Roman" w:hint="eastAsia"/>
        </w:rPr>
        <w:t>。这</w:t>
      </w:r>
      <w:r w:rsidRPr="00445C3D">
        <w:rPr>
          <w:rFonts w:cs="Times New Roman" w:hint="eastAsia"/>
        </w:rPr>
        <w:t>就是说，虽然道的本身是无所不能，但是道的救人效力可能为人所反对，太二十三</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林后四</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。昆斯得，对神圣的道可被抵抗的</w:t>
      </w:r>
      <w:r w:rsidR="00167048" w:rsidRPr="00445C3D">
        <w:rPr>
          <w:rFonts w:cs="Times New Roman" w:hint="eastAsia"/>
        </w:rPr>
        <w:t>属性</w:t>
      </w:r>
      <w:r w:rsidRPr="00445C3D">
        <w:rPr>
          <w:rFonts w:cs="Times New Roman" w:hint="eastAsia"/>
        </w:rPr>
        <w:t>作下</w:t>
      </w:r>
      <w:r w:rsidR="00893BA9" w:rsidRPr="00445C3D">
        <w:rPr>
          <w:rFonts w:cs="Times New Roman" w:hint="eastAsia"/>
        </w:rPr>
        <w:t>列描</w:t>
      </w:r>
      <w:r w:rsidRPr="00445C3D">
        <w:rPr>
          <w:rFonts w:cs="Times New Roman" w:hint="eastAsia"/>
        </w:rPr>
        <w:t>述说</w:t>
      </w:r>
      <w:r w:rsidR="00512B20" w:rsidRPr="00445C3D">
        <w:rPr>
          <w:rFonts w:cs="Times New Roman" w:hint="eastAsia"/>
        </w:rPr>
        <w:t>：</w:t>
      </w:r>
      <w:r w:rsidR="001601E9" w:rsidRPr="00445C3D">
        <w:rPr>
          <w:rFonts w:cs="Times New Roman"/>
        </w:rPr>
        <w:t>“</w:t>
      </w:r>
      <w:r w:rsidRPr="00445C3D">
        <w:rPr>
          <w:rFonts w:cs="Times New Roman" w:hint="eastAsia"/>
        </w:rPr>
        <w:t>道可能偶然会无效，但不是由于其能力不足，</w:t>
      </w:r>
      <w:r w:rsidR="00893BA9" w:rsidRPr="00445C3D">
        <w:rPr>
          <w:rFonts w:cs="Times New Roman" w:hint="eastAsia"/>
        </w:rPr>
        <w:t>而是</w:t>
      </w:r>
      <w:r w:rsidRPr="00445C3D">
        <w:rPr>
          <w:rFonts w:cs="Times New Roman" w:hint="eastAsia"/>
        </w:rPr>
        <w:t>由于人因刚愎自用，阻挡道的工作，以致使道的效力不能发挥。</w:t>
      </w:r>
      <w:r w:rsidR="001601E9" w:rsidRPr="00445C3D">
        <w:rPr>
          <w:rFonts w:cs="Times New Roman"/>
        </w:rPr>
        <w:t>”</w:t>
      </w:r>
      <w:r w:rsidRPr="00445C3D">
        <w:rPr>
          <w:rFonts w:cs="Times New Roman" w:hint="eastAsia"/>
        </w:rPr>
        <w:t>此项事实在徒七</w:t>
      </w:r>
      <w:r w:rsidRPr="00445C3D">
        <w:rPr>
          <w:rFonts w:cs="Times New Roman"/>
        </w:rPr>
        <w:t>51</w:t>
      </w:r>
      <w:r w:rsidRPr="00445C3D">
        <w:rPr>
          <w:rFonts w:cs="Times New Roman" w:hint="eastAsia"/>
        </w:rPr>
        <w:t>得以证实，在此处记着司提反对刚硬的犹太人说</w:t>
      </w:r>
      <w:r w:rsidR="00512B20" w:rsidRPr="00445C3D">
        <w:rPr>
          <w:rFonts w:cs="Times New Roman" w:hint="eastAsia"/>
        </w:rPr>
        <w:t>：</w:t>
      </w:r>
      <w:r w:rsidR="001601E9" w:rsidRPr="00445C3D">
        <w:rPr>
          <w:rFonts w:cs="Times New Roman"/>
        </w:rPr>
        <w:t>“</w:t>
      </w:r>
      <w:r w:rsidRPr="00445C3D">
        <w:rPr>
          <w:rFonts w:cs="Times New Roman" w:hint="eastAsia"/>
        </w:rPr>
        <w:t>你们这硬着颈项，心与耳未受割礼的人，时常抗拒圣灵</w:t>
      </w:r>
      <w:r w:rsidR="000F2EE2">
        <w:rPr>
          <w:rFonts w:cs="Times New Roman" w:hint="eastAsia"/>
        </w:rPr>
        <w:t>；</w:t>
      </w:r>
      <w:r w:rsidRPr="00445C3D">
        <w:rPr>
          <w:rFonts w:cs="Times New Roman" w:hint="eastAsia"/>
        </w:rPr>
        <w:t>你们的祖宗怎样，你们也怎样。</w:t>
      </w:r>
      <w:r w:rsidR="001601E9" w:rsidRPr="00445C3D">
        <w:rPr>
          <w:rFonts w:cs="Times New Roman"/>
        </w:rPr>
        <w:t>”</w:t>
      </w:r>
      <w:r w:rsidRPr="00445C3D">
        <w:rPr>
          <w:rFonts w:cs="Times New Roman" w:hint="eastAsia"/>
        </w:rPr>
        <w:t>上帝全能的道如何能被无能的人抗拒，这真是人的</w:t>
      </w:r>
      <w:r w:rsidRPr="00445C3D">
        <w:rPr>
          <w:rFonts w:cs="Times New Roman" w:hint="eastAsia"/>
        </w:rPr>
        <w:lastRenderedPageBreak/>
        <w:t>理性所不明白的</w:t>
      </w:r>
      <w:r w:rsidR="000F2EE2">
        <w:rPr>
          <w:rFonts w:cs="Times New Roman" w:hint="eastAsia"/>
        </w:rPr>
        <w:t>；</w:t>
      </w:r>
      <w:r w:rsidRPr="00445C3D">
        <w:rPr>
          <w:rFonts w:cs="Times New Roman" w:hint="eastAsia"/>
        </w:rPr>
        <w:t>我们在自然界范畴内对这一方面有类似的</w:t>
      </w:r>
      <w:r w:rsidR="00EA6681">
        <w:rPr>
          <w:rFonts w:cs="Times New Roman" w:hint="eastAsia"/>
        </w:rPr>
        <w:t>比较：</w:t>
      </w:r>
      <w:r w:rsidRPr="00445C3D">
        <w:rPr>
          <w:rFonts w:cs="Times New Roman" w:hint="eastAsia"/>
        </w:rPr>
        <w:t>自然生命，虽</w:t>
      </w:r>
      <w:r w:rsidR="006445CC" w:rsidRPr="00445C3D">
        <w:rPr>
          <w:rFonts w:cs="Times New Roman" w:hint="eastAsia"/>
        </w:rPr>
        <w:t>然</w:t>
      </w:r>
      <w:r w:rsidRPr="00445C3D">
        <w:rPr>
          <w:rFonts w:cs="Times New Roman" w:hint="eastAsia"/>
        </w:rPr>
        <w:t>其生命的本源和存在都是由于上帝的全能，但很可能由软弱的人手毁灭。路德对此事的判断标准是正确的，他说</w:t>
      </w:r>
      <w:r w:rsidR="00512B20" w:rsidRPr="00445C3D">
        <w:rPr>
          <w:rFonts w:cs="Times New Roman" w:hint="eastAsia"/>
        </w:rPr>
        <w:t>：</w:t>
      </w:r>
      <w:r w:rsidR="001601E9" w:rsidRPr="00445C3D">
        <w:rPr>
          <w:rFonts w:cs="Times New Roman"/>
        </w:rPr>
        <w:t>“</w:t>
      </w:r>
      <w:r w:rsidRPr="00445C3D">
        <w:rPr>
          <w:rFonts w:cs="Times New Roman" w:hint="eastAsia"/>
        </w:rPr>
        <w:t>当上帝藉着媒介作工时，能遭受抗拒的</w:t>
      </w:r>
      <w:r w:rsidR="000F2EE2">
        <w:rPr>
          <w:rFonts w:cs="Times New Roman" w:hint="eastAsia"/>
        </w:rPr>
        <w:t>；</w:t>
      </w:r>
      <w:r w:rsidRPr="00445C3D">
        <w:rPr>
          <w:rFonts w:cs="Times New Roman" w:hint="eastAsia"/>
        </w:rPr>
        <w:t>但当祂不用媒介作工，显明祂的荣耀时</w:t>
      </w:r>
      <w:r w:rsidR="005C0F88" w:rsidRPr="00445C3D">
        <w:rPr>
          <w:rFonts w:cs="Times New Roman" w:hint="eastAsia"/>
        </w:rPr>
        <w:t>（</w:t>
      </w:r>
      <w:r w:rsidRPr="00445C3D">
        <w:rPr>
          <w:rFonts w:cs="Times New Roman"/>
        </w:rPr>
        <w:t>in nuda, maiestate,</w:t>
      </w:r>
      <w:r w:rsidRPr="00445C3D">
        <w:rPr>
          <w:rFonts w:cs="Times New Roman" w:hint="eastAsia"/>
        </w:rPr>
        <w:t>不用媒介，乃按着威严</w:t>
      </w:r>
      <w:r w:rsidR="005C0F88" w:rsidRPr="00445C3D">
        <w:rPr>
          <w:rFonts w:cs="Times New Roman" w:hint="eastAsia"/>
        </w:rPr>
        <w:t>）</w:t>
      </w:r>
      <w:r w:rsidRPr="00445C3D">
        <w:rPr>
          <w:rFonts w:cs="Times New Roman" w:hint="eastAsia"/>
        </w:rPr>
        <w:t>是不能受到抗拒的。</w:t>
      </w:r>
      <w:r w:rsidR="001601E9" w:rsidRPr="00445C3D">
        <w:rPr>
          <w:rFonts w:cs="Times New Roman"/>
        </w:rPr>
        <w:t>”</w:t>
      </w:r>
      <w:r w:rsidRPr="00445C3D">
        <w:rPr>
          <w:rFonts w:cs="Times New Roman" w:hint="eastAsia"/>
        </w:rPr>
        <w:t>如此，藉着施恩具而作成的灵性复活，路</w:t>
      </w:r>
      <w:r w:rsidR="00893BA9" w:rsidRPr="00445C3D">
        <w:rPr>
          <w:rFonts w:cs="Times New Roman" w:hint="eastAsia"/>
        </w:rPr>
        <w:t>二</w:t>
      </w:r>
      <w:r w:rsidR="00893BA9" w:rsidRPr="00445C3D">
        <w:rPr>
          <w:rFonts w:cs="Times New Roman"/>
        </w:rPr>
        <w:t>3</w:t>
      </w:r>
      <w:r w:rsidRPr="00445C3D">
        <w:rPr>
          <w:rFonts w:cs="Times New Roman"/>
        </w:rPr>
        <w:t>4</w:t>
      </w:r>
      <w:r w:rsidR="000F2EE2">
        <w:rPr>
          <w:rFonts w:cs="Times New Roman" w:hint="eastAsia"/>
        </w:rPr>
        <w:t>；</w:t>
      </w:r>
      <w:r w:rsidRPr="00445C3D">
        <w:rPr>
          <w:rFonts w:cs="Times New Roman" w:hint="eastAsia"/>
        </w:rPr>
        <w:t>弗二</w:t>
      </w:r>
      <w:r w:rsidR="00893BA9" w:rsidRPr="00445C3D">
        <w:rPr>
          <w:rFonts w:cs="Times New Roman"/>
        </w:rPr>
        <w:t>1</w:t>
      </w:r>
      <w:r w:rsidR="000F2EE2">
        <w:rPr>
          <w:rFonts w:cs="Times New Roman" w:hint="eastAsia"/>
        </w:rPr>
        <w:t>；</w:t>
      </w:r>
      <w:r w:rsidRPr="00445C3D">
        <w:rPr>
          <w:rFonts w:cs="Times New Roman" w:hint="eastAsia"/>
        </w:rPr>
        <w:t>西二</w:t>
      </w:r>
      <w:r w:rsidRPr="00445C3D">
        <w:rPr>
          <w:rFonts w:cs="Times New Roman"/>
        </w:rPr>
        <w:t>12</w:t>
      </w:r>
      <w:r w:rsidRPr="00445C3D">
        <w:rPr>
          <w:rFonts w:cs="Times New Roman" w:hint="eastAsia"/>
        </w:rPr>
        <w:t>，是能受到抗拒的，林前一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林后</w:t>
      </w:r>
      <w:r w:rsidR="00893BA9" w:rsidRPr="00445C3D">
        <w:rPr>
          <w:rFonts w:cs="Times New Roman" w:hint="eastAsia"/>
        </w:rPr>
        <w:t>二</w:t>
      </w:r>
      <w:r w:rsidR="00893BA9" w:rsidRPr="00445C3D">
        <w:rPr>
          <w:rFonts w:cs="Times New Roman"/>
        </w:rPr>
        <w:t>1</w:t>
      </w:r>
      <w:r w:rsidRPr="00445C3D">
        <w:rPr>
          <w:rFonts w:cs="Times New Roman"/>
        </w:rPr>
        <w:t>6</w:t>
      </w:r>
      <w:r w:rsidRPr="00445C3D">
        <w:rPr>
          <w:rFonts w:cs="Times New Roman" w:hint="eastAsia"/>
        </w:rPr>
        <w:t>，然而藉着上帝威严命令而成就的肉体复活，是不能受到抗拒的，太</w:t>
      </w:r>
      <w:r w:rsidR="00A62852" w:rsidRPr="00445C3D">
        <w:rPr>
          <w:rFonts w:cs="Times New Roman" w:hint="eastAsia"/>
        </w:rPr>
        <w:t>二十</w:t>
      </w:r>
      <w:r w:rsidRPr="00445C3D">
        <w:rPr>
          <w:rFonts w:cs="Times New Roman" w:hint="eastAsia"/>
        </w:rPr>
        <w:t>五</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约</w:t>
      </w:r>
      <w:r w:rsidR="00422B9C" w:rsidRPr="00445C3D">
        <w:rPr>
          <w:rFonts w:cs="Times New Roman" w:hint="eastAsia"/>
        </w:rPr>
        <w:t>十一</w:t>
      </w:r>
      <w:r w:rsidRPr="00445C3D">
        <w:rPr>
          <w:rFonts w:cs="Times New Roman"/>
        </w:rPr>
        <w:t>24</w:t>
      </w:r>
      <w:r w:rsidRPr="00445C3D">
        <w:rPr>
          <w:rFonts w:cs="Times New Roman" w:hint="eastAsia"/>
        </w:rPr>
        <w:t>。</w:t>
      </w:r>
    </w:p>
    <w:p w14:paraId="0DDAA774" w14:textId="3232A115" w:rsidR="0031269B" w:rsidRPr="00445C3D" w:rsidRDefault="0031269B" w:rsidP="00DF514A">
      <w:pPr>
        <w:spacing w:after="0"/>
        <w:ind w:firstLine="461"/>
        <w:rPr>
          <w:rFonts w:cs="Times New Roman"/>
        </w:rPr>
      </w:pPr>
      <w:r w:rsidRPr="00445C3D">
        <w:rPr>
          <w:rFonts w:cs="Times New Roman" w:hint="eastAsia"/>
        </w:rPr>
        <w:t>丁、神圣的能力必不可与圣经的话分离</w:t>
      </w:r>
      <w:r w:rsidR="00AF789C">
        <w:rPr>
          <w:rFonts w:cs="Times New Roman" w:hint="eastAsia"/>
        </w:rPr>
        <w:t>，</w:t>
      </w:r>
      <w:r w:rsidR="00EB4987">
        <w:rPr>
          <w:rFonts w:cs="Times New Roman" w:hint="eastAsia"/>
        </w:rPr>
        <w:t>也</w:t>
      </w:r>
      <w:r w:rsidRPr="00445C3D">
        <w:rPr>
          <w:rFonts w:cs="Times New Roman" w:hint="eastAsia"/>
        </w:rPr>
        <w:t>即，圣灵不在圣经以外，或没有圣经</w:t>
      </w:r>
      <w:r w:rsidR="00AF789C">
        <w:rPr>
          <w:rFonts w:cs="Times New Roman" w:hint="eastAsia"/>
        </w:rPr>
        <w:t>的情况下</w:t>
      </w:r>
      <w:r w:rsidRPr="00445C3D">
        <w:rPr>
          <w:rFonts w:cs="Times New Roman" w:hint="eastAsia"/>
        </w:rPr>
        <w:t>动工</w:t>
      </w:r>
      <w:r w:rsidR="005C0F88" w:rsidRPr="00445C3D">
        <w:rPr>
          <w:rFonts w:cs="Times New Roman" w:hint="eastAsia"/>
        </w:rPr>
        <w:t>（</w:t>
      </w:r>
      <w:r w:rsidRPr="00445C3D">
        <w:rPr>
          <w:rFonts w:cs="Times New Roman" w:hint="eastAsia"/>
        </w:rPr>
        <w:t>狂热派，加尔文主义，</w:t>
      </w:r>
      <w:r w:rsidR="00AD30E2" w:rsidRPr="00445C3D">
        <w:rPr>
          <w:rFonts w:cs="Times New Roman" w:hint="eastAsia"/>
        </w:rPr>
        <w:t>在路</w:t>
      </w:r>
      <w:r w:rsidR="000567C9">
        <w:rPr>
          <w:rFonts w:cs="Times New Roman" w:hint="eastAsia"/>
        </w:rPr>
        <w:t>德</w:t>
      </w:r>
      <w:r w:rsidR="00AD30E2" w:rsidRPr="00445C3D">
        <w:rPr>
          <w:rFonts w:cs="Times New Roman" w:hint="eastAsia"/>
        </w:rPr>
        <w:t>会内的</w:t>
      </w:r>
      <w:r w:rsidRPr="00445C3D">
        <w:rPr>
          <w:rFonts w:cs="Times New Roman" w:hint="eastAsia"/>
        </w:rPr>
        <w:t>那特满主义</w:t>
      </w:r>
      <w:r w:rsidR="00A344B9" w:rsidRPr="00445C3D">
        <w:rPr>
          <w:rFonts w:cs="Times New Roman" w:hint="eastAsia"/>
        </w:rPr>
        <w:t>，</w:t>
      </w:r>
      <w:r w:rsidRPr="00445C3D">
        <w:rPr>
          <w:rFonts w:cs="Times New Roman"/>
        </w:rPr>
        <w:t>Rathmannism</w:t>
      </w:r>
      <w:r w:rsidR="005C0F88" w:rsidRPr="00445C3D">
        <w:rPr>
          <w:rFonts w:cs="Times New Roman" w:hint="eastAsia"/>
        </w:rPr>
        <w:t>）</w:t>
      </w:r>
      <w:r w:rsidRPr="00445C3D">
        <w:rPr>
          <w:rFonts w:cs="Times New Roman" w:hint="eastAsia"/>
        </w:rPr>
        <w:t>，</w:t>
      </w:r>
      <w:r w:rsidR="00D27E91">
        <w:rPr>
          <w:rFonts w:cs="Times New Roman" w:hint="eastAsia"/>
        </w:rPr>
        <w:t>而</w:t>
      </w:r>
      <w:r w:rsidRPr="00445C3D">
        <w:rPr>
          <w:rFonts w:cs="Times New Roman" w:hint="eastAsia"/>
        </w:rPr>
        <w:t>总是在道里面藉着道作工</w:t>
      </w:r>
      <w:r w:rsidR="00893BA9" w:rsidRPr="00445C3D">
        <w:rPr>
          <w:rFonts w:cs="Times New Roman" w:hint="eastAsia"/>
        </w:rPr>
        <w:t>，罗</w:t>
      </w:r>
      <w:r w:rsidRPr="00445C3D">
        <w:rPr>
          <w:rFonts w:cs="Times New Roman" w:hint="eastAsia"/>
        </w:rPr>
        <w:t>十</w:t>
      </w:r>
      <w:r w:rsidR="00893BA9" w:rsidRPr="00445C3D">
        <w:rPr>
          <w:rFonts w:cs="Times New Roman"/>
        </w:rPr>
        <w:t>7</w:t>
      </w:r>
      <w:r w:rsidR="000F2EE2">
        <w:rPr>
          <w:rFonts w:cs="Times New Roman" w:hint="eastAsia"/>
        </w:rPr>
        <w:t>；</w:t>
      </w:r>
      <w:r w:rsidRPr="00445C3D">
        <w:rPr>
          <w:rFonts w:cs="Times New Roman" w:hint="eastAsia"/>
        </w:rPr>
        <w:t>彼前一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约六</w:t>
      </w:r>
      <w:r w:rsidRPr="00445C3D">
        <w:rPr>
          <w:rFonts w:cs="Times New Roman"/>
        </w:rPr>
        <w:t>36</w:t>
      </w:r>
      <w:r w:rsidRPr="00445C3D">
        <w:rPr>
          <w:rFonts w:cs="Times New Roman" w:hint="eastAsia"/>
        </w:rPr>
        <w:t>。路德会的神学家时常坚持这项重要的圣经真理，来</w:t>
      </w:r>
      <w:r w:rsidR="00356AA8">
        <w:rPr>
          <w:rFonts w:cs="Times New Roman" w:hint="eastAsia"/>
        </w:rPr>
        <w:t>抵挡</w:t>
      </w:r>
      <w:r w:rsidR="008F2E1B" w:rsidRPr="00445C3D">
        <w:rPr>
          <w:rFonts w:cs="Times New Roman" w:hint="eastAsia"/>
        </w:rPr>
        <w:t>改革宗</w:t>
      </w:r>
      <w:r w:rsidR="005C0F88" w:rsidRPr="00445C3D">
        <w:rPr>
          <w:rFonts w:cs="Times New Roman" w:hint="eastAsia"/>
        </w:rPr>
        <w:t>（</w:t>
      </w:r>
      <w:r w:rsidRPr="00445C3D">
        <w:rPr>
          <w:rFonts w:cs="Times New Roman" w:hint="eastAsia"/>
        </w:rPr>
        <w:t>慈运理说</w:t>
      </w:r>
      <w:r w:rsidR="00512B20" w:rsidRPr="00445C3D">
        <w:rPr>
          <w:rFonts w:cs="Times New Roman" w:hint="eastAsia"/>
        </w:rPr>
        <w:t>：</w:t>
      </w:r>
      <w:r w:rsidR="001601E9" w:rsidRPr="00445C3D">
        <w:rPr>
          <w:rFonts w:cs="Times New Roman"/>
        </w:rPr>
        <w:t>“</w:t>
      </w:r>
      <w:r w:rsidRPr="00445C3D">
        <w:rPr>
          <w:rFonts w:cs="Times New Roman" w:hint="eastAsia"/>
        </w:rPr>
        <w:t>圣灵不需要引导者或运送物</w:t>
      </w:r>
      <w:r w:rsidR="001601E9" w:rsidRPr="00445C3D">
        <w:rPr>
          <w:rFonts w:cs="Times New Roman"/>
        </w:rPr>
        <w:t>”</w:t>
      </w:r>
      <w:r w:rsidR="00E605A4">
        <w:rPr>
          <w:rFonts w:cs="Times New Roman" w:hint="eastAsia"/>
        </w:rPr>
        <w:t>（</w:t>
      </w:r>
      <w:r w:rsidRPr="00445C3D">
        <w:rPr>
          <w:rFonts w:cs="Times New Roman" w:hint="eastAsia"/>
        </w:rPr>
        <w:t>即运物如车等</w:t>
      </w:r>
      <w:r w:rsidR="00E605A4">
        <w:rPr>
          <w:rFonts w:cs="Times New Roman" w:hint="eastAsia"/>
        </w:rPr>
        <w:t>）</w:t>
      </w:r>
      <w:r w:rsidR="005C0F88" w:rsidRPr="00445C3D">
        <w:rPr>
          <w:rFonts w:cs="Times New Roman" w:hint="eastAsia"/>
        </w:rPr>
        <w:t>（</w:t>
      </w:r>
      <w:r w:rsidRPr="00445C3D">
        <w:rPr>
          <w:rFonts w:cs="Times New Roman"/>
        </w:rPr>
        <w:t>dux vel vehiculum</w:t>
      </w:r>
      <w:r w:rsidR="005C0F88" w:rsidRPr="00445C3D">
        <w:rPr>
          <w:rFonts w:cs="Times New Roman" w:hint="eastAsia"/>
        </w:rPr>
        <w:t>）</w:t>
      </w:r>
      <w:r w:rsidR="000F2EE2">
        <w:rPr>
          <w:rFonts w:cs="Times New Roman" w:hint="eastAsia"/>
        </w:rPr>
        <w:t>；</w:t>
      </w:r>
      <w:r w:rsidR="00356AA8">
        <w:rPr>
          <w:rFonts w:cs="Times New Roman" w:hint="eastAsia"/>
        </w:rPr>
        <w:t>贺智</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有效力的恩典直接行动。</w:t>
      </w:r>
      <w:r w:rsidR="001601E9" w:rsidRPr="00445C3D">
        <w:rPr>
          <w:rFonts w:cs="Times New Roman"/>
        </w:rPr>
        <w:t>”</w:t>
      </w:r>
      <w:r w:rsidRPr="00445C3D">
        <w:rPr>
          <w:rFonts w:cs="Times New Roman" w:hint="eastAsia"/>
        </w:rPr>
        <w:t>若将神圣的能力与圣经中神圣的道分离，所产生的实际结果，就是弃绝圣经为信仰的唯一根源和标准</w:t>
      </w:r>
      <w:r w:rsidR="005C0F88" w:rsidRPr="00445C3D">
        <w:rPr>
          <w:rFonts w:cs="Times New Roman" w:hint="eastAsia"/>
        </w:rPr>
        <w:t>（</w:t>
      </w:r>
      <w:r w:rsidRPr="00445C3D">
        <w:rPr>
          <w:rFonts w:cs="Times New Roman"/>
        </w:rPr>
        <w:t>norma normans</w:t>
      </w:r>
      <w:r w:rsidR="005C0F88" w:rsidRPr="00445C3D">
        <w:rPr>
          <w:rFonts w:cs="Times New Roman" w:hint="eastAsia"/>
        </w:rPr>
        <w:t>）</w:t>
      </w:r>
      <w:r w:rsidRPr="00445C3D">
        <w:rPr>
          <w:rFonts w:cs="Times New Roman" w:hint="eastAsia"/>
        </w:rPr>
        <w:t>。此点已由狂热派的主张而得以证明，狂热派时常将</w:t>
      </w:r>
      <w:r w:rsidR="001601E9" w:rsidRPr="00445C3D">
        <w:rPr>
          <w:rFonts w:cs="Times New Roman"/>
        </w:rPr>
        <w:t>“</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内面的话语</w:t>
      </w:r>
      <w:r w:rsidR="001601E9" w:rsidRPr="00445C3D">
        <w:rPr>
          <w:rFonts w:cs="Times New Roman"/>
        </w:rPr>
        <w:t>”</w:t>
      </w:r>
      <w:r w:rsidR="005C0F88" w:rsidRPr="00445C3D">
        <w:rPr>
          <w:rFonts w:cs="Times New Roman" w:hint="eastAsia"/>
        </w:rPr>
        <w:t>（</w:t>
      </w:r>
      <w:r w:rsidRPr="00445C3D">
        <w:rPr>
          <w:rFonts w:cs="Times New Roman"/>
        </w:rPr>
        <w:t>verbum internum</w:t>
      </w:r>
      <w:r w:rsidR="005C0F88" w:rsidRPr="00445C3D">
        <w:rPr>
          <w:rFonts w:cs="Times New Roman" w:hint="eastAsia"/>
        </w:rPr>
        <w:t>）</w:t>
      </w:r>
      <w:r w:rsidR="00893BA9" w:rsidRPr="00445C3D">
        <w:rPr>
          <w:rFonts w:cs="Times New Roman" w:hint="eastAsia"/>
        </w:rPr>
        <w:t>，</w:t>
      </w:r>
      <w:r w:rsidRPr="00445C3D">
        <w:rPr>
          <w:rFonts w:cs="Times New Roman" w:hint="eastAsia"/>
        </w:rPr>
        <w:t>或</w:t>
      </w:r>
      <w:r w:rsidR="001601E9" w:rsidRPr="00445C3D">
        <w:rPr>
          <w:rFonts w:cs="Times New Roman"/>
        </w:rPr>
        <w:t>“</w:t>
      </w:r>
      <w:r w:rsidRPr="00445C3D">
        <w:rPr>
          <w:rFonts w:cs="Times New Roman" w:hint="eastAsia"/>
        </w:rPr>
        <w:t>心灵</w:t>
      </w:r>
      <w:r w:rsidR="001601E9" w:rsidRPr="00445C3D">
        <w:rPr>
          <w:rFonts w:cs="Times New Roman"/>
        </w:rPr>
        <w:t>”</w:t>
      </w:r>
      <w:r w:rsidRPr="00445C3D">
        <w:rPr>
          <w:rFonts w:cs="Times New Roman" w:hint="eastAsia"/>
        </w:rPr>
        <w:t>置于圣经之上</w:t>
      </w:r>
      <w:r w:rsidR="005C0F88" w:rsidRPr="00445C3D">
        <w:rPr>
          <w:rFonts w:cs="Times New Roman" w:hint="eastAsia"/>
        </w:rPr>
        <w:t>（</w:t>
      </w:r>
      <w:r w:rsidRPr="00445C3D">
        <w:rPr>
          <w:rFonts w:cs="Times New Roman"/>
        </w:rPr>
        <w:t>verbum externum</w:t>
      </w:r>
      <w:r w:rsidR="005C0F88" w:rsidRPr="00445C3D">
        <w:rPr>
          <w:rFonts w:cs="Times New Roman" w:hint="eastAsia"/>
        </w:rPr>
        <w:t>）</w:t>
      </w:r>
      <w:r w:rsidR="00743A32">
        <w:rPr>
          <w:rFonts w:cs="Times New Roman" w:hint="eastAsia"/>
        </w:rPr>
        <w:t>，</w:t>
      </w:r>
      <w:r w:rsidR="00893BA9" w:rsidRPr="00445C3D">
        <w:rPr>
          <w:rFonts w:cs="Times New Roman" w:hint="eastAsia"/>
        </w:rPr>
        <w:t>指</w:t>
      </w:r>
      <w:r w:rsidRPr="00445C3D">
        <w:rPr>
          <w:rFonts w:cs="Times New Roman" w:hint="eastAsia"/>
        </w:rPr>
        <w:t>定圣经在神圣启示的领域内居次等的地位。对狂热派来说</w:t>
      </w:r>
      <w:r w:rsidR="00893BA9" w:rsidRPr="00445C3D">
        <w:rPr>
          <w:rFonts w:cs="Times New Roman" w:hint="eastAsia"/>
        </w:rPr>
        <w:t>，圣</w:t>
      </w:r>
      <w:r w:rsidRPr="00445C3D">
        <w:rPr>
          <w:rFonts w:cs="Times New Roman" w:hint="eastAsia"/>
        </w:rPr>
        <w:t>经只是</w:t>
      </w:r>
      <w:r w:rsidRPr="00445C3D">
        <w:rPr>
          <w:rFonts w:cs="Times New Roman"/>
        </w:rPr>
        <w:t>norma normata</w:t>
      </w:r>
      <w:r w:rsidRPr="00445C3D">
        <w:rPr>
          <w:rFonts w:cs="Times New Roman" w:hint="eastAsia"/>
        </w:rPr>
        <w:t>或是附属于</w:t>
      </w:r>
      <w:r w:rsidR="001601E9" w:rsidRPr="00445C3D">
        <w:rPr>
          <w:rFonts w:cs="Times New Roman"/>
        </w:rPr>
        <w:t>“</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内面的话语，</w:t>
      </w:r>
      <w:r w:rsidR="001601E9" w:rsidRPr="00445C3D">
        <w:rPr>
          <w:rFonts w:cs="Times New Roman"/>
        </w:rPr>
        <w:t>”</w:t>
      </w:r>
      <w:r w:rsidR="00893BA9" w:rsidRPr="00445C3D">
        <w:rPr>
          <w:rFonts w:cs="Times New Roman" w:hint="eastAsia"/>
        </w:rPr>
        <w:t>的</w:t>
      </w:r>
      <w:r w:rsidRPr="00445C3D">
        <w:rPr>
          <w:rFonts w:cs="Times New Roman" w:hint="eastAsia"/>
        </w:rPr>
        <w:t>信仰规则，就是，附属于他们自己理性的幻想和虚构。又</w:t>
      </w:r>
      <w:r w:rsidR="00893BA9" w:rsidRPr="00445C3D">
        <w:rPr>
          <w:rFonts w:cs="Times New Roman" w:hint="eastAsia"/>
        </w:rPr>
        <w:t>一方</w:t>
      </w:r>
      <w:r w:rsidRPr="00445C3D">
        <w:rPr>
          <w:rFonts w:cs="Times New Roman" w:hint="eastAsia"/>
        </w:rPr>
        <w:t>面，人若接受圣经中关于圣灵与圣道联合，是不可分离的这项道理，事实上的结果就是</w:t>
      </w:r>
      <w:r w:rsidR="00743A32">
        <w:rPr>
          <w:rFonts w:cs="Times New Roman" w:hint="eastAsia"/>
        </w:rPr>
        <w:t>，</w:t>
      </w:r>
      <w:r w:rsidRPr="00445C3D">
        <w:rPr>
          <w:rFonts w:cs="Times New Roman" w:hint="eastAsia"/>
        </w:rPr>
        <w:t>他所有的思想</w:t>
      </w:r>
      <w:r w:rsidR="00743A32">
        <w:rPr>
          <w:rFonts w:cs="Times New Roman" w:hint="eastAsia"/>
        </w:rPr>
        <w:t>要</w:t>
      </w:r>
      <w:r w:rsidRPr="00445C3D">
        <w:rPr>
          <w:rFonts w:cs="Times New Roman" w:hint="eastAsia"/>
        </w:rPr>
        <w:t>绝对</w:t>
      </w:r>
      <w:r w:rsidR="003B04AD" w:rsidRPr="00445C3D">
        <w:rPr>
          <w:rFonts w:cs="Times New Roman" w:hint="eastAsia"/>
        </w:rPr>
        <w:t>地</w:t>
      </w:r>
      <w:r w:rsidRPr="00445C3D">
        <w:rPr>
          <w:rFonts w:cs="Times New Roman" w:hint="eastAsia"/>
        </w:rPr>
        <w:t>顺从在圣经内所记载的上帝的道，林后十</w:t>
      </w:r>
      <w:r w:rsidRPr="00445C3D">
        <w:rPr>
          <w:rFonts w:cs="Times New Roman"/>
        </w:rPr>
        <w:t>5</w:t>
      </w:r>
      <w:r w:rsidRPr="00445C3D">
        <w:rPr>
          <w:rFonts w:cs="Times New Roman" w:hint="eastAsia"/>
        </w:rPr>
        <w:t>。在这种情形下，每一条与圣经反对的道理，就应弃绝为虚假的，不论它是属于怎样的根源，是</w:t>
      </w:r>
      <w:r w:rsidR="001601E9" w:rsidRPr="00445C3D">
        <w:rPr>
          <w:rFonts w:cs="Times New Roman"/>
        </w:rPr>
        <w:t>“</w:t>
      </w:r>
      <w:r w:rsidRPr="00445C3D">
        <w:rPr>
          <w:rFonts w:cs="Times New Roman" w:hint="eastAsia"/>
        </w:rPr>
        <w:t>心灵，</w:t>
      </w:r>
      <w:r w:rsidR="001601E9" w:rsidRPr="00445C3D">
        <w:rPr>
          <w:rFonts w:cs="Times New Roman"/>
        </w:rPr>
        <w:t>”“</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内面的话语，</w:t>
      </w:r>
      <w:r w:rsidR="001601E9" w:rsidRPr="00445C3D">
        <w:rPr>
          <w:rFonts w:cs="Times New Roman"/>
        </w:rPr>
        <w:t>”</w:t>
      </w:r>
      <w:r w:rsidRPr="00445C3D">
        <w:rPr>
          <w:rFonts w:cs="Times New Roman" w:hint="eastAsia"/>
        </w:rPr>
        <w:t>还是</w:t>
      </w:r>
      <w:r w:rsidR="001601E9" w:rsidRPr="00445C3D">
        <w:rPr>
          <w:rFonts w:cs="Times New Roman"/>
        </w:rPr>
        <w:t>“</w:t>
      </w:r>
      <w:r w:rsidRPr="00445C3D">
        <w:rPr>
          <w:rFonts w:cs="Times New Roman" w:hint="eastAsia"/>
        </w:rPr>
        <w:t>里面的亮光，</w:t>
      </w:r>
      <w:r w:rsidR="001601E9" w:rsidRPr="00445C3D">
        <w:rPr>
          <w:rFonts w:cs="Times New Roman"/>
        </w:rPr>
        <w:t>”“</w:t>
      </w:r>
      <w:r w:rsidRPr="00445C3D">
        <w:rPr>
          <w:rFonts w:cs="Times New Roman" w:hint="eastAsia"/>
        </w:rPr>
        <w:t>理性</w:t>
      </w:r>
      <w:r w:rsidR="001601E9" w:rsidRPr="00445C3D">
        <w:rPr>
          <w:rFonts w:cs="Times New Roman"/>
        </w:rPr>
        <w:t>”</w:t>
      </w:r>
      <w:r w:rsidR="0082216D">
        <w:rPr>
          <w:rFonts w:cs="Times New Roman" w:hint="eastAsia"/>
        </w:rPr>
        <w:t>，</w:t>
      </w:r>
      <w:r w:rsidR="001601E9" w:rsidRPr="00445C3D">
        <w:rPr>
          <w:rFonts w:cs="Times New Roman"/>
        </w:rPr>
        <w:t>“</w:t>
      </w:r>
      <w:r w:rsidRPr="00445C3D">
        <w:rPr>
          <w:rFonts w:cs="Times New Roman" w:hint="eastAsia"/>
        </w:rPr>
        <w:t>科学</w:t>
      </w:r>
      <w:r w:rsidR="001601E9" w:rsidRPr="00445C3D">
        <w:rPr>
          <w:rFonts w:cs="Times New Roman"/>
        </w:rPr>
        <w:t>”</w:t>
      </w:r>
      <w:r w:rsidR="0082216D">
        <w:rPr>
          <w:rFonts w:cs="Times New Roman" w:hint="eastAsia"/>
        </w:rPr>
        <w:t>，</w:t>
      </w:r>
      <w:r w:rsidR="001601E9" w:rsidRPr="00445C3D">
        <w:rPr>
          <w:rFonts w:cs="Times New Roman"/>
        </w:rPr>
        <w:t>“</w:t>
      </w:r>
      <w:r w:rsidRPr="00445C3D">
        <w:rPr>
          <w:rFonts w:cs="Times New Roman" w:hint="eastAsia"/>
        </w:rPr>
        <w:t>教会</w:t>
      </w:r>
      <w:r w:rsidR="001601E9" w:rsidRPr="00445C3D">
        <w:rPr>
          <w:rFonts w:cs="Times New Roman"/>
        </w:rPr>
        <w:t>”</w:t>
      </w:r>
      <w:r w:rsidR="0082216D">
        <w:rPr>
          <w:rFonts w:cs="Times New Roman" w:hint="eastAsia"/>
        </w:rPr>
        <w:t>或</w:t>
      </w:r>
      <w:r w:rsidR="001601E9" w:rsidRPr="00445C3D">
        <w:rPr>
          <w:rFonts w:cs="Times New Roman"/>
        </w:rPr>
        <w:t>“</w:t>
      </w:r>
      <w:r w:rsidRPr="00445C3D">
        <w:rPr>
          <w:rFonts w:cs="Times New Roman" w:hint="eastAsia"/>
        </w:rPr>
        <w:t>教皇</w:t>
      </w:r>
      <w:r w:rsidR="001601E9" w:rsidRPr="00445C3D">
        <w:rPr>
          <w:rFonts w:cs="Times New Roman"/>
        </w:rPr>
        <w:t>”</w:t>
      </w:r>
      <w:r w:rsidRPr="00445C3D">
        <w:rPr>
          <w:rFonts w:cs="Times New Roman" w:hint="eastAsia"/>
        </w:rPr>
        <w:t>等</w:t>
      </w:r>
      <w:r w:rsidR="00893BA9" w:rsidRPr="00445C3D">
        <w:rPr>
          <w:rFonts w:cs="Times New Roman" w:hint="eastAsia"/>
        </w:rPr>
        <w:t>。除</w:t>
      </w:r>
      <w:r w:rsidRPr="00445C3D">
        <w:rPr>
          <w:rFonts w:cs="Times New Roman" w:hint="eastAsia"/>
        </w:rPr>
        <w:t>非我们完全接受圣灵与圣经的道是联合不可分离的这条圣经道理，否则就不能视上帝的宝贵圣经为信仰的唯一根源和标准。我们路德会的神学家竭力维护圣道和圣灵密不可分的联合道理，就是这个原故。例如，何拉斯说</w:t>
      </w:r>
      <w:r w:rsidR="00512B20" w:rsidRPr="00445C3D">
        <w:rPr>
          <w:rFonts w:cs="Times New Roman" w:hint="eastAsia"/>
        </w:rPr>
        <w:t>：</w:t>
      </w:r>
      <w:r w:rsidR="001601E9" w:rsidRPr="00445C3D">
        <w:rPr>
          <w:rFonts w:cs="Times New Roman"/>
        </w:rPr>
        <w:t>“</w:t>
      </w:r>
      <w:r w:rsidRPr="00445C3D">
        <w:rPr>
          <w:rFonts w:cs="Times New Roman" w:hint="eastAsia"/>
        </w:rPr>
        <w:t>神圣道的效力</w:t>
      </w:r>
      <w:r w:rsidR="00893BA9" w:rsidRPr="00445C3D">
        <w:rPr>
          <w:rFonts w:cs="Times New Roman" w:hint="eastAsia"/>
        </w:rPr>
        <w:t>，不</w:t>
      </w:r>
      <w:r w:rsidRPr="00445C3D">
        <w:rPr>
          <w:rFonts w:cs="Times New Roman" w:hint="eastAsia"/>
        </w:rPr>
        <w:t>但是客观的或</w:t>
      </w:r>
      <w:r w:rsidR="00372D7F" w:rsidRPr="00445C3D">
        <w:rPr>
          <w:rFonts w:cs="Times New Roman" w:hint="eastAsia"/>
        </w:rPr>
        <w:t>表象</w:t>
      </w:r>
      <w:r w:rsidRPr="00445C3D">
        <w:rPr>
          <w:rFonts w:cs="Times New Roman" w:hint="eastAsia"/>
        </w:rPr>
        <w:t>的</w:t>
      </w:r>
      <w:r w:rsidR="005C0F88" w:rsidRPr="00445C3D">
        <w:rPr>
          <w:rFonts w:cs="Times New Roman" w:hint="eastAsia"/>
        </w:rPr>
        <w:t>（</w:t>
      </w:r>
      <w:r w:rsidR="002027DE" w:rsidRPr="00445C3D">
        <w:rPr>
          <w:rFonts w:cs="Times New Roman"/>
        </w:rPr>
        <w:t>significative</w:t>
      </w:r>
      <w:r w:rsidR="005C0F88" w:rsidRPr="00445C3D">
        <w:rPr>
          <w:rFonts w:cs="Times New Roman" w:hint="eastAsia"/>
        </w:rPr>
        <w:t>）</w:t>
      </w:r>
      <w:r w:rsidRPr="00445C3D">
        <w:rPr>
          <w:rFonts w:cs="Times New Roman" w:hint="eastAsia"/>
        </w:rPr>
        <w:t>，</w:t>
      </w:r>
      <w:r w:rsidR="00F30664">
        <w:rPr>
          <w:rFonts w:cs="Times New Roman" w:hint="eastAsia"/>
        </w:rPr>
        <w:t>好</w:t>
      </w:r>
      <w:r w:rsidRPr="00445C3D">
        <w:rPr>
          <w:rFonts w:cs="Times New Roman" w:hint="eastAsia"/>
        </w:rPr>
        <w:t>像</w:t>
      </w:r>
      <w:r w:rsidR="00F052C2">
        <w:rPr>
          <w:rFonts w:cs="Times New Roman" w:hint="eastAsia"/>
        </w:rPr>
        <w:t>墨丘利</w:t>
      </w:r>
      <w:r w:rsidR="005C0F88" w:rsidRPr="00445C3D">
        <w:rPr>
          <w:rFonts w:cs="Times New Roman" w:hint="eastAsia"/>
        </w:rPr>
        <w:t>（</w:t>
      </w:r>
      <w:r w:rsidRPr="00445C3D">
        <w:rPr>
          <w:rFonts w:cs="Times New Roman"/>
        </w:rPr>
        <w:t>Mercury</w:t>
      </w:r>
      <w:r w:rsidR="005C0F88" w:rsidRPr="00445C3D">
        <w:rPr>
          <w:rFonts w:cs="Times New Roman" w:hint="eastAsia"/>
        </w:rPr>
        <w:t>）</w:t>
      </w:r>
      <w:r w:rsidRPr="00445C3D">
        <w:rPr>
          <w:rFonts w:cs="Times New Roman" w:hint="eastAsia"/>
        </w:rPr>
        <w:t>神像一</w:t>
      </w:r>
      <w:r w:rsidR="00380C45" w:rsidRPr="00445C3D">
        <w:rPr>
          <w:rFonts w:cs="Times New Roman" w:hint="eastAsia"/>
        </w:rPr>
        <w:t>样</w:t>
      </w:r>
      <w:r w:rsidR="00893BA9" w:rsidRPr="00445C3D">
        <w:rPr>
          <w:rFonts w:cs="Times New Roman" w:hint="eastAsia"/>
        </w:rPr>
        <w:t>，指</w:t>
      </w:r>
      <w:r w:rsidRPr="00445C3D">
        <w:rPr>
          <w:rFonts w:cs="Times New Roman" w:hint="eastAsia"/>
        </w:rPr>
        <w:t>示出路径，却不能供给旅客在此路上行走的能力和力量</w:t>
      </w:r>
      <w:r w:rsidR="000F2EE2">
        <w:rPr>
          <w:rFonts w:cs="Times New Roman" w:hint="eastAsia"/>
        </w:rPr>
        <w:t>；</w:t>
      </w:r>
      <w:r w:rsidRPr="00445C3D">
        <w:rPr>
          <w:rFonts w:cs="Times New Roman" w:hint="eastAsia"/>
        </w:rPr>
        <w:t>神圣的道也是有效力的，因为它不但指示出得救的道路</w:t>
      </w:r>
      <w:r w:rsidR="00893BA9" w:rsidRPr="00445C3D">
        <w:rPr>
          <w:rFonts w:cs="Times New Roman" w:hint="eastAsia"/>
        </w:rPr>
        <w:t>，且</w:t>
      </w:r>
      <w:r w:rsidRPr="00445C3D">
        <w:rPr>
          <w:rFonts w:cs="Times New Roman" w:hint="eastAsia"/>
        </w:rPr>
        <w:t>能拯救灵魂。</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08078B" w:rsidRPr="00445C3D">
        <w:rPr>
          <w:rFonts w:cs="Times New Roman"/>
        </w:rPr>
        <w:t>p</w:t>
      </w:r>
      <w:r w:rsidR="00893BA9" w:rsidRPr="00445C3D">
        <w:rPr>
          <w:rFonts w:cs="Times New Roman"/>
        </w:rPr>
        <w:t>.5</w:t>
      </w:r>
      <w:r w:rsidRPr="00445C3D">
        <w:rPr>
          <w:rFonts w:cs="Times New Roman"/>
        </w:rPr>
        <w:t>04.</w:t>
      </w:r>
      <w:r w:rsidR="005C0F88" w:rsidRPr="00445C3D">
        <w:rPr>
          <w:rFonts w:cs="Times New Roman" w:hint="eastAsia"/>
        </w:rPr>
        <w:t>）</w:t>
      </w:r>
      <w:r w:rsidRPr="00445C3D">
        <w:rPr>
          <w:rFonts w:cs="Times New Roman" w:hint="eastAsia"/>
        </w:rPr>
        <w:t>。</w:t>
      </w:r>
    </w:p>
    <w:p w14:paraId="1856C065" w14:textId="0561FAE3" w:rsidR="0031269B" w:rsidRPr="00445C3D" w:rsidRDefault="0031269B" w:rsidP="00DF514A">
      <w:pPr>
        <w:spacing w:after="0"/>
        <w:ind w:firstLine="461"/>
        <w:rPr>
          <w:rFonts w:cs="Times New Roman"/>
        </w:rPr>
      </w:pPr>
      <w:r w:rsidRPr="00445C3D">
        <w:rPr>
          <w:rFonts w:cs="Times New Roman" w:hint="eastAsia"/>
        </w:rPr>
        <w:t>当我们在基督徒的祷告中，祈求上帝</w:t>
      </w:r>
      <w:r w:rsidR="001601E9" w:rsidRPr="00445C3D">
        <w:rPr>
          <w:rFonts w:cs="Times New Roman"/>
        </w:rPr>
        <w:t>“</w:t>
      </w:r>
      <w:r w:rsidRPr="00445C3D">
        <w:rPr>
          <w:rFonts w:cs="Times New Roman" w:hint="eastAsia"/>
        </w:rPr>
        <w:t>将祂的圣灵和能力给与圣道</w:t>
      </w:r>
      <w:r w:rsidR="001601E9" w:rsidRPr="00445C3D">
        <w:rPr>
          <w:rFonts w:cs="Times New Roman"/>
        </w:rPr>
        <w:t>”</w:t>
      </w:r>
      <w:r w:rsidR="00F30664">
        <w:rPr>
          <w:rFonts w:cs="Times New Roman" w:hint="eastAsia"/>
        </w:rPr>
        <w:t>之时，</w:t>
      </w:r>
      <w:r w:rsidRPr="00445C3D">
        <w:rPr>
          <w:rFonts w:cs="Times New Roman" w:hint="eastAsia"/>
        </w:rPr>
        <w:t>我们并非</w:t>
      </w:r>
      <w:r w:rsidR="0091671B" w:rsidRPr="00445C3D">
        <w:rPr>
          <w:rFonts w:cs="Times New Roman" w:hint="eastAsia"/>
        </w:rPr>
        <w:t>是说，</w:t>
      </w:r>
      <w:r w:rsidRPr="00445C3D">
        <w:rPr>
          <w:rFonts w:cs="Times New Roman" w:hint="eastAsia"/>
        </w:rPr>
        <w:t>圣灵及祂的神圣有效的能力有时不与圣道联合，我们乃是由这些话承认</w:t>
      </w:r>
      <w:r w:rsidR="00F30664">
        <w:rPr>
          <w:rFonts w:cs="Times New Roman" w:hint="eastAsia"/>
        </w:rPr>
        <w:t>，</w:t>
      </w:r>
      <w:r w:rsidRPr="00445C3D">
        <w:rPr>
          <w:rFonts w:cs="Times New Roman" w:hint="eastAsia"/>
        </w:rPr>
        <w:t>我们自己以人的力量或技巧应用上帝的道，是没有什么效果的。林前三</w:t>
      </w:r>
      <w:r w:rsidRPr="00445C3D">
        <w:rPr>
          <w:rFonts w:cs="Times New Roman"/>
        </w:rPr>
        <w:t>6</w:t>
      </w:r>
      <w:r w:rsidR="00893BA9" w:rsidRPr="00445C3D">
        <w:rPr>
          <w:rFonts w:cs="Times New Roman" w:hint="eastAsia"/>
        </w:rPr>
        <w:t>。路</w:t>
      </w:r>
      <w:r w:rsidRPr="00445C3D">
        <w:rPr>
          <w:rFonts w:cs="Times New Roman" w:hint="eastAsia"/>
        </w:rPr>
        <w:t>德解释诗篇第八篇第三节说</w:t>
      </w:r>
      <w:r w:rsidR="00512B20" w:rsidRPr="00445C3D">
        <w:rPr>
          <w:rFonts w:cs="Times New Roman" w:hint="eastAsia"/>
        </w:rPr>
        <w:t>：</w:t>
      </w:r>
      <w:r w:rsidR="001601E9" w:rsidRPr="00445C3D">
        <w:rPr>
          <w:rFonts w:cs="Times New Roman"/>
        </w:rPr>
        <w:t>“</w:t>
      </w:r>
      <w:r w:rsidRPr="00445C3D">
        <w:rPr>
          <w:rFonts w:cs="Times New Roman" w:hint="eastAsia"/>
        </w:rPr>
        <w:t>我们必须放弃相信自己能够藉着圣道在听众心中作成什么效果这种愚顽的自信</w:t>
      </w:r>
      <w:r w:rsidR="000F2EE2">
        <w:rPr>
          <w:rFonts w:cs="Times New Roman" w:hint="eastAsia"/>
        </w:rPr>
        <w:t>；</w:t>
      </w:r>
      <w:r w:rsidRPr="00445C3D">
        <w:rPr>
          <w:rFonts w:cs="Times New Roman" w:hint="eastAsia"/>
        </w:rPr>
        <w:t>我们应当</w:t>
      </w:r>
      <w:r w:rsidR="0091671B" w:rsidRPr="00445C3D">
        <w:rPr>
          <w:rFonts w:cs="Times New Roman" w:hint="eastAsia"/>
        </w:rPr>
        <w:t>殷勤</w:t>
      </w:r>
      <w:r w:rsidRPr="00445C3D">
        <w:rPr>
          <w:rFonts w:cs="Times New Roman" w:hint="eastAsia"/>
        </w:rPr>
        <w:t>不断</w:t>
      </w:r>
      <w:r w:rsidR="0091671B" w:rsidRPr="00445C3D">
        <w:rPr>
          <w:rFonts w:cs="Times New Roman" w:hint="eastAsia"/>
        </w:rPr>
        <w:t>地</w:t>
      </w:r>
      <w:r w:rsidRPr="00445C3D">
        <w:rPr>
          <w:rFonts w:cs="Times New Roman" w:hint="eastAsia"/>
        </w:rPr>
        <w:t>祷告，祈求上帝，不要在乎我们，惟有在乎祂自己，祂藉着牧师和教师所宣讲的圣道，在听众心中作成有力的工作。</w:t>
      </w:r>
      <w:r w:rsidR="001601E9" w:rsidRPr="00445C3D">
        <w:rPr>
          <w:rFonts w:cs="Times New Roman"/>
        </w:rPr>
        <w:t>”</w:t>
      </w:r>
      <w:r w:rsidR="005C0F88" w:rsidRPr="00445C3D">
        <w:rPr>
          <w:rFonts w:cs="Times New Roman" w:hint="eastAsia"/>
        </w:rPr>
        <w:t>（</w:t>
      </w:r>
      <w:r w:rsidRPr="00445C3D">
        <w:rPr>
          <w:rFonts w:cs="Times New Roman"/>
        </w:rPr>
        <w:t>St. L., IV, 626</w:t>
      </w:r>
      <w:r w:rsidR="005C0F88" w:rsidRPr="00445C3D">
        <w:rPr>
          <w:rFonts w:cs="Times New Roman" w:hint="eastAsia"/>
        </w:rPr>
        <w:t>）</w:t>
      </w:r>
    </w:p>
    <w:p w14:paraId="531F9F75" w14:textId="1AE290E9" w:rsidR="0031269B" w:rsidRPr="00445C3D" w:rsidRDefault="0031269B" w:rsidP="00DF514A">
      <w:pPr>
        <w:spacing w:after="0"/>
        <w:ind w:firstLine="461"/>
        <w:rPr>
          <w:rFonts w:cs="Times New Roman"/>
        </w:rPr>
      </w:pPr>
      <w:r w:rsidRPr="00445C3D">
        <w:rPr>
          <w:rFonts w:cs="Times New Roman" w:hint="eastAsia"/>
        </w:rPr>
        <w:t>路德会神学家与狂热派</w:t>
      </w:r>
      <w:r w:rsidR="005C0F88" w:rsidRPr="00445C3D">
        <w:rPr>
          <w:rFonts w:cs="Times New Roman" w:hint="eastAsia"/>
        </w:rPr>
        <w:t>（</w:t>
      </w:r>
      <w:r w:rsidR="008F2E1B" w:rsidRPr="00445C3D">
        <w:rPr>
          <w:rFonts w:cs="Times New Roman" w:hint="eastAsia"/>
        </w:rPr>
        <w:t>改革宗</w:t>
      </w:r>
      <w:r w:rsidR="005C0F88" w:rsidRPr="00445C3D">
        <w:rPr>
          <w:rFonts w:cs="Times New Roman" w:hint="eastAsia"/>
        </w:rPr>
        <w:t>）</w:t>
      </w:r>
      <w:r w:rsidRPr="00445C3D">
        <w:rPr>
          <w:rFonts w:cs="Times New Roman" w:hint="eastAsia"/>
        </w:rPr>
        <w:t>争辩时，即断言圣经在未被使用的时候</w:t>
      </w:r>
      <w:r w:rsidR="005C0F88" w:rsidRPr="00445C3D">
        <w:rPr>
          <w:rFonts w:cs="Times New Roman" w:hint="eastAsia"/>
        </w:rPr>
        <w:t>（</w:t>
      </w:r>
      <w:r w:rsidRPr="00445C3D">
        <w:rPr>
          <w:rFonts w:cs="Times New Roman"/>
        </w:rPr>
        <w:t>extra usum</w:t>
      </w:r>
      <w:r w:rsidR="005C0F88" w:rsidRPr="00445C3D">
        <w:rPr>
          <w:rFonts w:cs="Times New Roman" w:hint="eastAsia"/>
        </w:rPr>
        <w:t>）</w:t>
      </w:r>
      <w:r w:rsidRPr="00445C3D">
        <w:rPr>
          <w:rFonts w:cs="Times New Roman" w:hint="eastAsia"/>
        </w:rPr>
        <w:t>也有效力。在这方面，他们的意思是说，圣灵不断</w:t>
      </w:r>
      <w:r w:rsidR="0069520B" w:rsidRPr="00445C3D">
        <w:rPr>
          <w:rFonts w:cs="Times New Roman" w:hint="eastAsia"/>
        </w:rPr>
        <w:t>地</w:t>
      </w:r>
      <w:r w:rsidRPr="00445C3D">
        <w:rPr>
          <w:rFonts w:cs="Times New Roman" w:hint="eastAsia"/>
        </w:rPr>
        <w:t>与圣经联合，因此圣经即使在未被使用之时，也仍然保持其能力。此项真理也必须予以维护，以</w:t>
      </w:r>
      <w:r w:rsidR="00893BA9" w:rsidRPr="00445C3D">
        <w:rPr>
          <w:rFonts w:cs="Times New Roman" w:hint="eastAsia"/>
        </w:rPr>
        <w:t>对抗</w:t>
      </w:r>
      <w:r w:rsidRPr="00445C3D">
        <w:rPr>
          <w:rFonts w:cs="Times New Roman" w:hint="eastAsia"/>
        </w:rPr>
        <w:t>路德会神学家那特满</w:t>
      </w:r>
      <w:r w:rsidR="005C0F88" w:rsidRPr="00445C3D">
        <w:rPr>
          <w:rFonts w:cs="Times New Roman" w:hint="eastAsia"/>
        </w:rPr>
        <w:t>（</w:t>
      </w:r>
      <w:r w:rsidRPr="00445C3D">
        <w:rPr>
          <w:rFonts w:cs="Times New Roman"/>
        </w:rPr>
        <w:t>Rathmann</w:t>
      </w:r>
      <w:r w:rsidR="005C0F88" w:rsidRPr="00445C3D">
        <w:rPr>
          <w:rFonts w:cs="Times New Roman" w:hint="eastAsia"/>
        </w:rPr>
        <w:t>）</w:t>
      </w:r>
      <w:r w:rsidRPr="00445C3D">
        <w:rPr>
          <w:rFonts w:cs="Times New Roman" w:hint="eastAsia"/>
        </w:rPr>
        <w:t>的主张，他以为</w:t>
      </w:r>
      <w:r w:rsidR="001601E9" w:rsidRPr="00445C3D">
        <w:rPr>
          <w:rFonts w:cs="Times New Roman"/>
        </w:rPr>
        <w:t>“</w:t>
      </w:r>
      <w:r w:rsidRPr="00445C3D">
        <w:rPr>
          <w:rFonts w:cs="Times New Roman" w:hint="eastAsia"/>
        </w:rPr>
        <w:t>神圣的效力是在圣道以外。</w:t>
      </w:r>
      <w:r w:rsidR="001601E9" w:rsidRPr="00445C3D">
        <w:rPr>
          <w:rFonts w:cs="Times New Roman"/>
        </w:rPr>
        <w:t>”</w:t>
      </w:r>
      <w:r w:rsidRPr="00445C3D">
        <w:rPr>
          <w:rFonts w:cs="Times New Roman" w:hint="eastAsia"/>
        </w:rPr>
        <w:t>为反对这样的错误，必须坚持圣道在未被使用时</w:t>
      </w:r>
      <w:r w:rsidR="005C0F88" w:rsidRPr="00445C3D">
        <w:rPr>
          <w:rFonts w:cs="Times New Roman" w:hint="eastAsia"/>
        </w:rPr>
        <w:t>（</w:t>
      </w:r>
      <w:r w:rsidRPr="00445C3D">
        <w:rPr>
          <w:rFonts w:cs="Times New Roman"/>
        </w:rPr>
        <w:t>extra usum</w:t>
      </w:r>
      <w:r w:rsidR="005C0F88" w:rsidRPr="00445C3D">
        <w:rPr>
          <w:rFonts w:cs="Times New Roman" w:hint="eastAsia"/>
        </w:rPr>
        <w:t>）</w:t>
      </w:r>
      <w:r w:rsidRPr="00445C3D">
        <w:rPr>
          <w:rFonts w:cs="Times New Roman" w:hint="eastAsia"/>
        </w:rPr>
        <w:t>仍保有效力，以便不使上帝的道降低，</w:t>
      </w:r>
      <w:r w:rsidR="00E11190">
        <w:rPr>
          <w:rFonts w:cs="Times New Roman" w:hint="eastAsia"/>
        </w:rPr>
        <w:t>变得</w:t>
      </w:r>
      <w:r w:rsidRPr="00445C3D">
        <w:rPr>
          <w:rFonts w:cs="Times New Roman" w:hint="eastAsia"/>
        </w:rPr>
        <w:t>与人的话居于同等地位</w:t>
      </w:r>
      <w:r w:rsidR="005C0F88" w:rsidRPr="00445C3D">
        <w:rPr>
          <w:rFonts w:cs="Times New Roman" w:hint="eastAsia"/>
        </w:rPr>
        <w:t>（</w:t>
      </w:r>
      <w:r w:rsidRPr="00445C3D">
        <w:rPr>
          <w:rFonts w:cs="Times New Roman" w:hint="eastAsia"/>
        </w:rPr>
        <w:t>参考</w:t>
      </w:r>
      <w:r w:rsidRPr="00445C3D">
        <w:rPr>
          <w:rFonts w:cs="Times New Roman"/>
        </w:rPr>
        <w:t xml:space="preserve">Doctr. Theol., </w:t>
      </w:r>
      <w:r w:rsidR="0069520B" w:rsidRPr="00445C3D">
        <w:rPr>
          <w:rFonts w:cs="Times New Roman"/>
        </w:rPr>
        <w:t>p</w:t>
      </w:r>
      <w:r w:rsidR="00893BA9" w:rsidRPr="00445C3D">
        <w:rPr>
          <w:rFonts w:cs="Times New Roman"/>
        </w:rPr>
        <w:t>.5</w:t>
      </w:r>
      <w:r w:rsidRPr="00445C3D">
        <w:rPr>
          <w:rFonts w:cs="Times New Roman"/>
        </w:rPr>
        <w:t>0</w:t>
      </w:r>
      <w:r w:rsidR="00893BA9" w:rsidRPr="00445C3D">
        <w:rPr>
          <w:rFonts w:cs="Times New Roman"/>
        </w:rPr>
        <w:t>7</w:t>
      </w:r>
      <w:r w:rsidR="005C0F88" w:rsidRPr="00445C3D">
        <w:rPr>
          <w:rFonts w:cs="Times New Roman" w:hint="eastAsia"/>
        </w:rPr>
        <w:t>）</w:t>
      </w:r>
      <w:r w:rsidRPr="00445C3D">
        <w:rPr>
          <w:rFonts w:cs="Times New Roman" w:hint="eastAsia"/>
        </w:rPr>
        <w:t>。关于上</w:t>
      </w:r>
      <w:r w:rsidRPr="00445C3D">
        <w:rPr>
          <w:rFonts w:cs="Times New Roman" w:hint="eastAsia"/>
        </w:rPr>
        <w:lastRenderedPageBreak/>
        <w:t>帝的道在未使用时</w:t>
      </w:r>
      <w:r w:rsidR="005C0F88" w:rsidRPr="00445C3D">
        <w:rPr>
          <w:rFonts w:cs="Times New Roman" w:hint="eastAsia"/>
        </w:rPr>
        <w:t>（</w:t>
      </w:r>
      <w:r w:rsidRPr="00445C3D">
        <w:rPr>
          <w:rFonts w:cs="Times New Roman"/>
        </w:rPr>
        <w:t>extra usum</w:t>
      </w:r>
      <w:r w:rsidR="005C0F88" w:rsidRPr="00445C3D">
        <w:rPr>
          <w:rFonts w:cs="Times New Roman" w:hint="eastAsia"/>
        </w:rPr>
        <w:t>）</w:t>
      </w:r>
      <w:r w:rsidR="00893BA9" w:rsidRPr="00445C3D">
        <w:rPr>
          <w:rFonts w:cs="Times New Roman" w:hint="eastAsia"/>
        </w:rPr>
        <w:t>仍</w:t>
      </w:r>
      <w:r w:rsidRPr="00445C3D">
        <w:rPr>
          <w:rFonts w:cs="Times New Roman" w:hint="eastAsia"/>
        </w:rPr>
        <w:t>有效力的这种陈述，乃是用以强调圣经的真理，即上帝之道其本身永远是</w:t>
      </w:r>
      <w:r w:rsidR="001601E9" w:rsidRPr="00445C3D">
        <w:rPr>
          <w:rFonts w:cs="Times New Roman"/>
        </w:rPr>
        <w:t>“</w:t>
      </w:r>
      <w:r w:rsidRPr="00445C3D">
        <w:rPr>
          <w:rFonts w:cs="Times New Roman" w:hint="eastAsia"/>
        </w:rPr>
        <w:t>上帝的大能，要救一切相信的。</w:t>
      </w:r>
      <w:r w:rsidR="001601E9" w:rsidRPr="00445C3D">
        <w:rPr>
          <w:rFonts w:cs="Times New Roman"/>
        </w:rPr>
        <w:t>”</w:t>
      </w:r>
      <w:r w:rsidRPr="00445C3D">
        <w:rPr>
          <w:rFonts w:cs="Times New Roman" w:hint="eastAsia"/>
        </w:rPr>
        <w:t>罗</w:t>
      </w:r>
      <w:r w:rsidR="00893BA9" w:rsidRPr="00445C3D">
        <w:rPr>
          <w:rFonts w:cs="Times New Roman" w:hint="eastAsia"/>
        </w:rPr>
        <w:t>一</w:t>
      </w:r>
      <w:r w:rsidR="00893BA9" w:rsidRPr="00445C3D">
        <w:rPr>
          <w:rFonts w:cs="Times New Roman"/>
        </w:rPr>
        <w:t>1</w:t>
      </w:r>
      <w:r w:rsidRPr="00445C3D">
        <w:rPr>
          <w:rFonts w:cs="Times New Roman"/>
        </w:rPr>
        <w:t>6</w:t>
      </w:r>
      <w:r w:rsidRPr="00445C3D">
        <w:rPr>
          <w:rFonts w:cs="Times New Roman" w:hint="eastAsia"/>
        </w:rPr>
        <w:t>。</w:t>
      </w:r>
      <w:r w:rsidRPr="00445C3D">
        <w:rPr>
          <w:rFonts w:cs="Times New Roman"/>
        </w:rPr>
        <w:t> </w:t>
      </w:r>
    </w:p>
    <w:p w14:paraId="7F353141" w14:textId="719D7C4E" w:rsidR="0031269B" w:rsidRPr="00445C3D" w:rsidRDefault="0031269B" w:rsidP="00DF514A">
      <w:pPr>
        <w:spacing w:after="0"/>
        <w:ind w:firstLine="461"/>
        <w:rPr>
          <w:rFonts w:cs="Times New Roman"/>
        </w:rPr>
      </w:pPr>
      <w:r w:rsidRPr="00445C3D">
        <w:rPr>
          <w:rFonts w:cs="Times New Roman" w:hint="eastAsia"/>
        </w:rPr>
        <w:t>圣灵虽然经常是藉着道作工，但我们不应由</w:t>
      </w:r>
      <w:r w:rsidR="00E11190">
        <w:rPr>
          <w:rFonts w:cs="Times New Roman" w:hint="eastAsia"/>
        </w:rPr>
        <w:t>感觉</w:t>
      </w:r>
      <w:r w:rsidRPr="00445C3D">
        <w:rPr>
          <w:rFonts w:cs="Times New Roman" w:hint="eastAsia"/>
        </w:rPr>
        <w:t>判断祂的动作</w:t>
      </w:r>
      <w:r w:rsidR="005C0F88" w:rsidRPr="00445C3D">
        <w:rPr>
          <w:rFonts w:cs="Times New Roman" w:hint="eastAsia"/>
        </w:rPr>
        <w:t>（</w:t>
      </w:r>
      <w:r w:rsidRPr="00445C3D">
        <w:rPr>
          <w:rFonts w:cs="Times New Roman"/>
        </w:rPr>
        <w:t>ex sensu</w:t>
      </w:r>
      <w:r w:rsidR="005C0F88" w:rsidRPr="00445C3D">
        <w:rPr>
          <w:rFonts w:cs="Times New Roman" w:hint="eastAsia"/>
        </w:rPr>
        <w:t>）</w:t>
      </w:r>
      <w:r w:rsidRPr="00445C3D">
        <w:rPr>
          <w:rFonts w:cs="Times New Roman" w:hint="eastAsia"/>
        </w:rPr>
        <w:t>。协同式</w:t>
      </w:r>
      <w:r w:rsidR="005C0F88" w:rsidRPr="00445C3D">
        <w:rPr>
          <w:rFonts w:cs="Times New Roman" w:hint="eastAsia"/>
        </w:rPr>
        <w:t>（</w:t>
      </w:r>
      <w:r w:rsidRPr="00445C3D">
        <w:rPr>
          <w:rFonts w:cs="Times New Roman"/>
        </w:rPr>
        <w:t>Formula of Concord</w:t>
      </w:r>
      <w:r w:rsidR="005C0F88" w:rsidRPr="00445C3D">
        <w:rPr>
          <w:rFonts w:cs="Times New Roman" w:hint="eastAsia"/>
        </w:rPr>
        <w:t>）</w:t>
      </w:r>
      <w:r w:rsidRPr="00445C3D">
        <w:rPr>
          <w:rFonts w:cs="Times New Roman" w:hint="eastAsia"/>
        </w:rPr>
        <w:t>解释</w:t>
      </w:r>
      <w:r w:rsidR="00893BA9" w:rsidRPr="00445C3D">
        <w:rPr>
          <w:rFonts w:cs="Times New Roman" w:hint="eastAsia"/>
        </w:rPr>
        <w:t>此点</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关于圣灵的存在</w:t>
      </w:r>
      <w:r w:rsidR="00E11190">
        <w:rPr>
          <w:rFonts w:cs="Times New Roman" w:hint="eastAsia"/>
        </w:rPr>
        <w:t>、</w:t>
      </w:r>
      <w:r w:rsidRPr="00445C3D">
        <w:rPr>
          <w:rFonts w:cs="Times New Roman" w:hint="eastAsia"/>
        </w:rPr>
        <w:t>工作与恩赐方面，我们不应该也不能经常由知觉</w:t>
      </w:r>
      <w:r w:rsidR="005C0F88" w:rsidRPr="00445C3D">
        <w:rPr>
          <w:rFonts w:cs="Times New Roman" w:hint="eastAsia"/>
        </w:rPr>
        <w:t>（</w:t>
      </w:r>
      <w:r w:rsidRPr="00445C3D">
        <w:rPr>
          <w:rFonts w:cs="Times New Roman"/>
        </w:rPr>
        <w:t>ex sensu</w:t>
      </w:r>
      <w:r w:rsidR="005C0F88" w:rsidRPr="00445C3D">
        <w:rPr>
          <w:rFonts w:cs="Times New Roman" w:hint="eastAsia"/>
        </w:rPr>
        <w:t>）</w:t>
      </w:r>
      <w:r w:rsidRPr="00445C3D">
        <w:rPr>
          <w:rFonts w:cs="Times New Roman" w:hint="eastAsia"/>
        </w:rPr>
        <w:t>来判断，何时内心中如何经验过这些事</w:t>
      </w:r>
      <w:r w:rsidR="000F2EE2">
        <w:rPr>
          <w:rFonts w:cs="Times New Roman" w:hint="eastAsia"/>
        </w:rPr>
        <w:t>；</w:t>
      </w:r>
      <w:r w:rsidRPr="00445C3D">
        <w:rPr>
          <w:rFonts w:cs="Times New Roman" w:hint="eastAsia"/>
        </w:rPr>
        <w:t>由于人在最软弱的时候，圣灵</w:t>
      </w:r>
      <w:r w:rsidR="00CD59B7">
        <w:rPr>
          <w:rFonts w:cs="Times New Roman" w:hint="eastAsia"/>
        </w:rPr>
        <w:t>临在的经验常常被淹没</w:t>
      </w:r>
      <w:r w:rsidRPr="00445C3D">
        <w:rPr>
          <w:rFonts w:cs="Times New Roman" w:hint="eastAsia"/>
        </w:rPr>
        <w:t>，所以我们应当依照上帝之道的应许，确知所传的和所听的道</w:t>
      </w:r>
      <w:r w:rsidR="00E11190">
        <w:rPr>
          <w:rFonts w:cs="Times New Roman" w:hint="eastAsia"/>
        </w:rPr>
        <w:t>就是</w:t>
      </w:r>
      <w:r w:rsidRPr="00445C3D">
        <w:rPr>
          <w:rFonts w:cs="Times New Roman" w:hint="eastAsia"/>
        </w:rPr>
        <w:t>圣灵的职务和工作</w:t>
      </w:r>
      <w:r w:rsidR="00BD69C4">
        <w:rPr>
          <w:rFonts w:cs="Times New Roman" w:hint="eastAsia"/>
        </w:rPr>
        <w:t>——</w:t>
      </w:r>
      <w:r w:rsidRPr="00445C3D">
        <w:rPr>
          <w:rFonts w:cs="Times New Roman" w:hint="eastAsia"/>
        </w:rPr>
        <w:t>祂藉这职务和工作，确</w:t>
      </w:r>
      <w:r w:rsidR="00BD69C4">
        <w:rPr>
          <w:rFonts w:cs="Times New Roman" w:hint="eastAsia"/>
        </w:rPr>
        <w:t>实</w:t>
      </w:r>
      <w:r w:rsidRPr="00445C3D">
        <w:rPr>
          <w:rFonts w:cs="Times New Roman" w:hint="eastAsia"/>
        </w:rPr>
        <w:t>有效力</w:t>
      </w:r>
      <w:r w:rsidR="006F18DB" w:rsidRPr="00445C3D">
        <w:rPr>
          <w:rFonts w:cs="Times New Roman" w:hint="eastAsia"/>
        </w:rPr>
        <w:t>地</w:t>
      </w:r>
      <w:r w:rsidRPr="00445C3D">
        <w:rPr>
          <w:rFonts w:cs="Times New Roman" w:hint="eastAsia"/>
        </w:rPr>
        <w:t>在我们内心作工，林后二</w:t>
      </w:r>
      <w:r w:rsidRPr="00445C3D">
        <w:rPr>
          <w:rFonts w:cs="Times New Roman"/>
        </w:rPr>
        <w:t>14</w:t>
      </w:r>
      <w:r w:rsidRPr="00445C3D">
        <w:rPr>
          <w:rFonts w:cs="Times New Roman" w:hint="eastAsia"/>
        </w:rPr>
        <w:t>下</w:t>
      </w:r>
      <w:r w:rsidR="000F2EE2">
        <w:rPr>
          <w:rFonts w:cs="Times New Roman" w:hint="eastAsia"/>
        </w:rPr>
        <w:t>；</w:t>
      </w:r>
      <w:r w:rsidRPr="00445C3D">
        <w:rPr>
          <w:rFonts w:cs="Times New Roman" w:hint="eastAsia"/>
        </w:rPr>
        <w:t>三</w:t>
      </w:r>
      <w:r w:rsidRPr="00445C3D">
        <w:rPr>
          <w:rFonts w:cs="Times New Roman"/>
        </w:rPr>
        <w:t>5 ff.</w:t>
      </w:r>
      <w:r w:rsidR="001601E9" w:rsidRPr="00445C3D">
        <w:rPr>
          <w:rFonts w:cs="Times New Roman"/>
        </w:rPr>
        <w:t>”</w:t>
      </w:r>
      <w:r w:rsidR="005C0F88" w:rsidRPr="00445C3D">
        <w:rPr>
          <w:rFonts w:cs="Times New Roman" w:hint="eastAsia"/>
        </w:rPr>
        <w:t>（</w:t>
      </w:r>
      <w:r w:rsidRPr="00445C3D">
        <w:rPr>
          <w:rFonts w:cs="Times New Roman"/>
        </w:rPr>
        <w:t>Thor. Deci.,</w:t>
      </w:r>
      <w:r w:rsidRPr="00445C3D">
        <w:rPr>
          <w:rFonts w:cs="Times New Roman" w:hint="eastAsia"/>
        </w:rPr>
        <w:t>协同</w:t>
      </w:r>
      <w:r w:rsidR="00893BA9" w:rsidRPr="00445C3D">
        <w:rPr>
          <w:rFonts w:cs="Times New Roman" w:hint="eastAsia"/>
        </w:rPr>
        <w:t>式全</w:t>
      </w:r>
      <w:r w:rsidRPr="00445C3D">
        <w:rPr>
          <w:rFonts w:cs="Times New Roman" w:hint="eastAsia"/>
        </w:rPr>
        <w:t>，</w:t>
      </w:r>
      <w:r w:rsidR="006F18DB" w:rsidRPr="00445C3D">
        <w:rPr>
          <w:rFonts w:cs="Times New Roman"/>
        </w:rPr>
        <w:t>II,</w:t>
      </w:r>
      <w:r w:rsidRPr="00445C3D">
        <w:rPr>
          <w:rFonts w:cs="Times New Roman"/>
        </w:rPr>
        <w:t xml:space="preserve"> 56</w:t>
      </w:r>
      <w:r w:rsidR="005C0F88" w:rsidRPr="00445C3D">
        <w:rPr>
          <w:rFonts w:cs="Times New Roman" w:hint="eastAsia"/>
        </w:rPr>
        <w:t>）</w:t>
      </w:r>
      <w:r w:rsidR="00893BA9" w:rsidRPr="00445C3D">
        <w:rPr>
          <w:rFonts w:cs="Times New Roman" w:hint="eastAsia"/>
        </w:rPr>
        <w:t>。</w:t>
      </w:r>
    </w:p>
    <w:p w14:paraId="36AF7E14" w14:textId="0178723A" w:rsidR="0031269B" w:rsidRPr="00445C3D" w:rsidRDefault="0031269B" w:rsidP="00DF514A">
      <w:pPr>
        <w:spacing w:after="0"/>
        <w:ind w:firstLine="461"/>
        <w:rPr>
          <w:rFonts w:cs="Times New Roman"/>
        </w:rPr>
      </w:pPr>
      <w:r w:rsidRPr="00445C3D">
        <w:rPr>
          <w:rFonts w:cs="Times New Roman" w:hint="eastAsia"/>
        </w:rPr>
        <w:t>虽然我们将神圣的效力，归于圣经内所记上帝的全部</w:t>
      </w:r>
      <w:r w:rsidR="00893BA9" w:rsidRPr="00445C3D">
        <w:rPr>
          <w:rFonts w:cs="Times New Roman" w:hint="eastAsia"/>
        </w:rPr>
        <w:t>圣道</w:t>
      </w:r>
      <w:r w:rsidRPr="00445C3D">
        <w:rPr>
          <w:rFonts w:cs="Times New Roman" w:hint="eastAsia"/>
        </w:rPr>
        <w:t>，但是我们仍然正确地区分律法和福音所固有的效力</w:t>
      </w:r>
      <w:r w:rsidR="00893BA9" w:rsidRPr="00445C3D">
        <w:rPr>
          <w:rFonts w:cs="Times New Roman" w:hint="eastAsia"/>
        </w:rPr>
        <w:t>。神</w:t>
      </w:r>
      <w:r w:rsidRPr="00445C3D">
        <w:rPr>
          <w:rFonts w:cs="Times New Roman" w:hint="eastAsia"/>
        </w:rPr>
        <w:t>圣的律法有能力</w:t>
      </w:r>
      <w:r w:rsidR="001601E9" w:rsidRPr="00445C3D">
        <w:rPr>
          <w:rFonts w:cs="Times New Roman"/>
        </w:rPr>
        <w:t>“</w:t>
      </w:r>
      <w:r w:rsidRPr="00445C3D">
        <w:rPr>
          <w:rFonts w:cs="Times New Roman" w:hint="eastAsia"/>
        </w:rPr>
        <w:t>叫普世的人都伏在上帝审判之下，</w:t>
      </w:r>
      <w:r w:rsidR="001601E9" w:rsidRPr="00445C3D">
        <w:rPr>
          <w:rFonts w:cs="Times New Roman"/>
        </w:rPr>
        <w:t>”</w:t>
      </w:r>
      <w:r w:rsidR="00893BA9" w:rsidRPr="00445C3D">
        <w:rPr>
          <w:rFonts w:cs="Times New Roman" w:hint="eastAsia"/>
        </w:rPr>
        <w:t>罗</w:t>
      </w:r>
      <w:r w:rsidRPr="00445C3D">
        <w:rPr>
          <w:rFonts w:cs="Times New Roman" w:hint="eastAsia"/>
        </w:rPr>
        <w:t>三</w:t>
      </w:r>
      <w:r w:rsidRPr="00445C3D">
        <w:rPr>
          <w:rFonts w:cs="Times New Roman"/>
        </w:rPr>
        <w:t>1</w:t>
      </w:r>
      <w:r w:rsidR="00893BA9" w:rsidRPr="00445C3D">
        <w:rPr>
          <w:rFonts w:cs="Times New Roman"/>
        </w:rPr>
        <w:t>9</w:t>
      </w:r>
      <w:r w:rsidR="00893BA9"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因为律法本是叫人知罪，</w:t>
      </w:r>
      <w:r w:rsidR="001601E9" w:rsidRPr="00445C3D">
        <w:rPr>
          <w:rFonts w:cs="Times New Roman"/>
        </w:rPr>
        <w:t>”</w:t>
      </w:r>
      <w:r w:rsidRPr="00445C3D">
        <w:rPr>
          <w:rFonts w:cs="Times New Roman" w:hint="eastAsia"/>
        </w:rPr>
        <w:t>罗三</w:t>
      </w:r>
      <w:r w:rsidRPr="00445C3D">
        <w:rPr>
          <w:rFonts w:cs="Times New Roman"/>
        </w:rPr>
        <w:t>20</w:t>
      </w:r>
      <w:r w:rsidRPr="00445C3D">
        <w:rPr>
          <w:rFonts w:cs="Times New Roman" w:hint="eastAsia"/>
        </w:rPr>
        <w:t>，律法不能行其范围以外的事</w:t>
      </w:r>
      <w:r w:rsidR="000F2EE2">
        <w:rPr>
          <w:rFonts w:cs="Times New Roman" w:hint="eastAsia"/>
        </w:rPr>
        <w:t>；</w:t>
      </w:r>
      <w:r w:rsidRPr="00445C3D">
        <w:rPr>
          <w:rFonts w:cs="Times New Roman" w:hint="eastAsia"/>
        </w:rPr>
        <w:t>其范围是使人因罪而生悔悟之</w:t>
      </w:r>
      <w:r w:rsidR="00893BA9" w:rsidRPr="00445C3D">
        <w:rPr>
          <w:rFonts w:cs="Times New Roman" w:hint="eastAsia"/>
        </w:rPr>
        <w:t>心</w:t>
      </w:r>
      <w:r w:rsidR="005C0F88" w:rsidRPr="00445C3D">
        <w:rPr>
          <w:rFonts w:cs="Times New Roman" w:hint="eastAsia"/>
        </w:rPr>
        <w:t>（</w:t>
      </w:r>
      <w:r w:rsidRPr="00445C3D">
        <w:rPr>
          <w:rFonts w:cs="Times New Roman"/>
        </w:rPr>
        <w:t>contritio terrores conscientiae</w:t>
      </w:r>
      <w:r w:rsidRPr="00445C3D">
        <w:rPr>
          <w:rFonts w:cs="Times New Roman" w:hint="eastAsia"/>
        </w:rPr>
        <w:t>悔恨，良心因所犯的罪</w:t>
      </w:r>
      <w:r w:rsidR="0050230A">
        <w:rPr>
          <w:rFonts w:cs="Times New Roman" w:hint="eastAsia"/>
        </w:rPr>
        <w:t>感到</w:t>
      </w:r>
      <w:r w:rsidR="00893BA9" w:rsidRPr="00445C3D">
        <w:rPr>
          <w:rFonts w:cs="Times New Roman" w:hint="eastAsia"/>
        </w:rPr>
        <w:t>恐怖</w:t>
      </w:r>
      <w:r w:rsidR="005C0F88" w:rsidRPr="00445C3D">
        <w:rPr>
          <w:rFonts w:cs="Times New Roman" w:hint="eastAsia"/>
        </w:rPr>
        <w:t>）</w:t>
      </w:r>
      <w:r w:rsidRPr="00445C3D">
        <w:rPr>
          <w:rFonts w:cs="Times New Roman" w:hint="eastAsia"/>
        </w:rPr>
        <w:t>。另一方面，福音作成信心，使人重生、改变，罗十</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五</w:t>
      </w:r>
      <w:r w:rsidRPr="00445C3D">
        <w:rPr>
          <w:rFonts w:cs="Times New Roman"/>
        </w:rPr>
        <w:t>1</w:t>
      </w:r>
      <w:r w:rsidRPr="00445C3D">
        <w:rPr>
          <w:rFonts w:cs="Times New Roman" w:hint="eastAsia"/>
        </w:rPr>
        <w:t>，但是福音正以这样的工作将神圣律法刻在人心内，耶三十一</w:t>
      </w:r>
      <w:r w:rsidRPr="00445C3D">
        <w:rPr>
          <w:rFonts w:cs="Times New Roman"/>
        </w:rPr>
        <w:t>31</w:t>
      </w:r>
      <w:r w:rsidRPr="00445C3D">
        <w:rPr>
          <w:rFonts w:cs="Times New Roman" w:hint="eastAsia"/>
        </w:rPr>
        <w:t>下</w:t>
      </w:r>
      <w:r w:rsidR="0050230A">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福音使人甘心愿意顺从律法，诗一百一</w:t>
      </w:r>
      <w:r w:rsidR="00893BA9" w:rsidRPr="00445C3D">
        <w:rPr>
          <w:rFonts w:cs="Times New Roman" w:hint="eastAsia"/>
        </w:rPr>
        <w:t>十</w:t>
      </w:r>
      <w:r w:rsidR="00893BA9" w:rsidRPr="00445C3D">
        <w:rPr>
          <w:rFonts w:cs="Times New Roman"/>
        </w:rPr>
        <w:t>3</w:t>
      </w:r>
      <w:r w:rsidRPr="00445C3D">
        <w:rPr>
          <w:rFonts w:cs="Times New Roman"/>
        </w:rPr>
        <w:t xml:space="preserve"> </w:t>
      </w:r>
      <w:r w:rsidR="000F2EE2">
        <w:rPr>
          <w:rFonts w:cs="Times New Roman" w:hint="eastAsia"/>
        </w:rPr>
        <w:t>；</w:t>
      </w:r>
      <w:r w:rsidRPr="00445C3D">
        <w:rPr>
          <w:rFonts w:cs="Times New Roman" w:hint="eastAsia"/>
        </w:rPr>
        <w:t>罗十</w:t>
      </w:r>
      <w:r w:rsidR="00893BA9" w:rsidRPr="00445C3D">
        <w:rPr>
          <w:rFonts w:cs="Times New Roman" w:hint="eastAsia"/>
        </w:rPr>
        <w:t>二</w:t>
      </w:r>
      <w:r w:rsidR="00893BA9" w:rsidRPr="00445C3D">
        <w:rPr>
          <w:rFonts w:cs="Times New Roman"/>
        </w:rPr>
        <w:t>1</w:t>
      </w:r>
      <w:r w:rsidRPr="00445C3D">
        <w:rPr>
          <w:rFonts w:cs="Times New Roman"/>
        </w:rPr>
        <w:t xml:space="preserve"> </w:t>
      </w:r>
      <w:r w:rsidR="000F2EE2">
        <w:rPr>
          <w:rFonts w:cs="Times New Roman" w:hint="eastAsia"/>
        </w:rPr>
        <w:t>；</w:t>
      </w:r>
      <w:r w:rsidRPr="00445C3D">
        <w:rPr>
          <w:rFonts w:cs="Times New Roman" w:hint="eastAsia"/>
        </w:rPr>
        <w:t>加二</w:t>
      </w:r>
      <w:r w:rsidRPr="00445C3D">
        <w:rPr>
          <w:rFonts w:cs="Times New Roman"/>
        </w:rPr>
        <w:t>20</w:t>
      </w:r>
      <w:r w:rsidRPr="00445C3D">
        <w:rPr>
          <w:rFonts w:cs="Times New Roman" w:hint="eastAsia"/>
        </w:rPr>
        <w:t>。</w:t>
      </w:r>
      <w:r w:rsidR="005C0F88" w:rsidRPr="00445C3D">
        <w:rPr>
          <w:rFonts w:cs="Times New Roman" w:hint="eastAsia"/>
        </w:rPr>
        <w:t>（</w:t>
      </w:r>
      <w:r w:rsidRPr="00445C3D">
        <w:rPr>
          <w:rFonts w:cs="Times New Roman"/>
        </w:rPr>
        <w:t>Lex praescribit, evangelium inscribit</w:t>
      </w:r>
      <w:r w:rsidRPr="00445C3D">
        <w:rPr>
          <w:rFonts w:cs="Times New Roman" w:hint="eastAsia"/>
        </w:rPr>
        <w:t>，律法</w:t>
      </w:r>
      <w:r w:rsidR="00F20BC9">
        <w:rPr>
          <w:rFonts w:cs="Times New Roman" w:hint="eastAsia"/>
        </w:rPr>
        <w:t>吩咐</w:t>
      </w:r>
      <w:r w:rsidRPr="00445C3D">
        <w:rPr>
          <w:rFonts w:cs="Times New Roman" w:hint="eastAsia"/>
        </w:rPr>
        <w:t>，福音</w:t>
      </w:r>
      <w:r w:rsidR="005E0659" w:rsidRPr="00445C3D">
        <w:rPr>
          <w:rFonts w:cs="Times New Roman" w:hint="eastAsia"/>
        </w:rPr>
        <w:t>篆刻</w:t>
      </w:r>
      <w:r w:rsidRPr="00445C3D">
        <w:rPr>
          <w:rFonts w:cs="Times New Roman" w:hint="eastAsia"/>
        </w:rPr>
        <w:t>。</w:t>
      </w:r>
      <w:r w:rsidR="005C0F88" w:rsidRPr="00445C3D">
        <w:rPr>
          <w:rFonts w:cs="Times New Roman" w:hint="eastAsia"/>
        </w:rPr>
        <w:t>）</w:t>
      </w:r>
      <w:r w:rsidR="00F20BC9">
        <w:rPr>
          <w:rFonts w:cs="Times New Roman" w:hint="eastAsia"/>
        </w:rPr>
        <w:t>尤其</w:t>
      </w:r>
      <w:r w:rsidRPr="00445C3D">
        <w:rPr>
          <w:rFonts w:cs="Times New Roman" w:hint="eastAsia"/>
        </w:rPr>
        <w:t>，福音藉此工作，也使人脱离死亡的惧怕，赐给人力量，胜过最后的仇敌</w:t>
      </w:r>
      <w:r w:rsidR="00893BA9" w:rsidRPr="00445C3D">
        <w:rPr>
          <w:rFonts w:cs="Times New Roman" w:hint="eastAsia"/>
        </w:rPr>
        <w:t>，林</w:t>
      </w:r>
      <w:r w:rsidRPr="00445C3D">
        <w:rPr>
          <w:rFonts w:cs="Times New Roman" w:hint="eastAsia"/>
        </w:rPr>
        <w:t>前十五</w:t>
      </w:r>
      <w:r w:rsidRPr="00445C3D">
        <w:rPr>
          <w:rFonts w:cs="Times New Roman"/>
        </w:rPr>
        <w:t>55</w:t>
      </w:r>
      <w:r w:rsidRPr="00445C3D">
        <w:rPr>
          <w:rFonts w:cs="Times New Roman" w:hint="eastAsia"/>
        </w:rPr>
        <w:t>。罪人按着本性是应当死的，来二</w:t>
      </w:r>
      <w:r w:rsidRPr="00445C3D">
        <w:rPr>
          <w:rFonts w:cs="Times New Roman"/>
        </w:rPr>
        <w:t>15</w:t>
      </w:r>
      <w:r w:rsidRPr="00445C3D">
        <w:rPr>
          <w:rFonts w:cs="Times New Roman" w:hint="eastAsia"/>
        </w:rPr>
        <w:t>，在世上没有指望，弗二</w:t>
      </w:r>
      <w:r w:rsidRPr="00445C3D">
        <w:rPr>
          <w:rFonts w:cs="Times New Roman"/>
        </w:rPr>
        <w:t>12</w:t>
      </w:r>
      <w:r w:rsidRPr="00445C3D">
        <w:rPr>
          <w:rFonts w:cs="Times New Roman" w:hint="eastAsia"/>
        </w:rPr>
        <w:t>，但是藉着福音的大能得以进入基督的恩典国</w:t>
      </w:r>
      <w:r w:rsidR="00041C0C">
        <w:rPr>
          <w:rFonts w:cs="Times New Roman" w:hint="eastAsia"/>
        </w:rPr>
        <w:t>，</w:t>
      </w:r>
      <w:r w:rsidR="00893BA9" w:rsidRPr="00445C3D">
        <w:rPr>
          <w:rFonts w:cs="Times New Roman" w:hint="eastAsia"/>
        </w:rPr>
        <w:t>约</w:t>
      </w:r>
      <w:r w:rsidRPr="00445C3D">
        <w:rPr>
          <w:rFonts w:cs="Times New Roman" w:hint="eastAsia"/>
        </w:rPr>
        <w:t>三</w:t>
      </w:r>
      <w:r w:rsidRPr="00445C3D">
        <w:rPr>
          <w:rFonts w:cs="Times New Roman"/>
        </w:rPr>
        <w:t>16-18</w:t>
      </w:r>
      <w:r w:rsidRPr="00445C3D">
        <w:rPr>
          <w:rFonts w:cs="Times New Roman" w:hint="eastAsia"/>
        </w:rPr>
        <w:t>，最后进入祂的</w:t>
      </w:r>
      <w:r w:rsidR="005E0659" w:rsidRPr="00445C3D">
        <w:rPr>
          <w:rFonts w:cs="Times New Roman" w:hint="eastAsia"/>
        </w:rPr>
        <w:t>荣</w:t>
      </w:r>
      <w:r w:rsidRPr="00445C3D">
        <w:rPr>
          <w:rFonts w:cs="Times New Roman" w:hint="eastAsia"/>
        </w:rPr>
        <w:t>耀国，腓一</w:t>
      </w:r>
      <w:r w:rsidRPr="00445C3D">
        <w:rPr>
          <w:rFonts w:cs="Times New Roman"/>
        </w:rPr>
        <w:t>3</w:t>
      </w:r>
      <w:r w:rsidR="005E0659"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6</w:t>
      </w:r>
      <w:r w:rsidR="005E0659"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彼前一</w:t>
      </w:r>
      <w:r w:rsidRPr="00445C3D">
        <w:rPr>
          <w:rFonts w:cs="Times New Roman"/>
        </w:rPr>
        <w:t>3</w:t>
      </w:r>
      <w:r w:rsidR="005E0659" w:rsidRPr="00445C3D">
        <w:rPr>
          <w:rFonts w:cs="Times New Roman"/>
        </w:rPr>
        <w:t>-</w:t>
      </w:r>
      <w:r w:rsidRPr="00445C3D">
        <w:rPr>
          <w:rFonts w:cs="Times New Roman"/>
        </w:rPr>
        <w:t>5</w:t>
      </w:r>
      <w:r w:rsidRPr="00445C3D">
        <w:rPr>
          <w:rFonts w:cs="Times New Roman" w:hint="eastAsia"/>
        </w:rPr>
        <w:t>。</w:t>
      </w:r>
    </w:p>
    <w:p w14:paraId="3033E9B9" w14:textId="688F4BEA" w:rsidR="008A47FD" w:rsidRPr="00445C3D" w:rsidRDefault="008A47FD" w:rsidP="00DF514A">
      <w:pPr>
        <w:spacing w:after="0"/>
        <w:ind w:firstLine="461"/>
        <w:rPr>
          <w:rFonts w:cs="Times New Roman"/>
        </w:rPr>
      </w:pPr>
    </w:p>
    <w:p w14:paraId="57310674" w14:textId="4EDFB4E8" w:rsidR="008A47FD" w:rsidRPr="00445C3D" w:rsidRDefault="0031269B" w:rsidP="00445C3D">
      <w:pPr>
        <w:pStyle w:val="3"/>
        <w:rPr>
          <w:rFonts w:cs="Times New Roman"/>
        </w:rPr>
      </w:pPr>
      <w:bookmarkStart w:id="43" w:name="_Toc220321149"/>
      <w:r w:rsidRPr="00445C3D">
        <w:rPr>
          <w:rFonts w:cs="Times New Roman" w:hint="eastAsia"/>
        </w:rPr>
        <w:t>圣经神圣之完全或充足</w:t>
      </w:r>
      <w:bookmarkEnd w:id="43"/>
    </w:p>
    <w:p w14:paraId="58C36BD8" w14:textId="3A54F876" w:rsidR="00F7418E"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Perfectio Scripturae Sacrae</w:t>
      </w:r>
      <w:r w:rsidRPr="00445C3D">
        <w:rPr>
          <w:rFonts w:cs="Times New Roman" w:hint="eastAsia"/>
        </w:rPr>
        <w:t>）</w:t>
      </w:r>
    </w:p>
    <w:p w14:paraId="7FEA6119" w14:textId="3AF11F16" w:rsidR="0031269B" w:rsidRPr="00445C3D" w:rsidRDefault="0031269B" w:rsidP="00DF514A">
      <w:pPr>
        <w:spacing w:after="0"/>
        <w:ind w:firstLine="461"/>
        <w:rPr>
          <w:rFonts w:cs="Times New Roman"/>
        </w:rPr>
      </w:pPr>
      <w:r w:rsidRPr="00445C3D">
        <w:rPr>
          <w:rFonts w:cs="Times New Roman" w:hint="eastAsia"/>
        </w:rPr>
        <w:t>圣经的神圣完全或充足，乃是</w:t>
      </w:r>
      <w:r w:rsidR="004E09DE">
        <w:rPr>
          <w:rFonts w:cs="Times New Roman" w:hint="eastAsia"/>
        </w:rPr>
        <w:t>圣经</w:t>
      </w:r>
      <w:r w:rsidRPr="00445C3D">
        <w:rPr>
          <w:rFonts w:cs="Times New Roman" w:hint="eastAsia"/>
        </w:rPr>
        <w:t>教导为得救赎所需要的一切事的</w:t>
      </w:r>
      <w:r w:rsidR="00DF665D">
        <w:rPr>
          <w:rFonts w:cs="Times New Roman" w:hint="eastAsia"/>
        </w:rPr>
        <w:t>这一</w:t>
      </w:r>
      <w:r w:rsidRPr="00445C3D">
        <w:rPr>
          <w:rFonts w:cs="Times New Roman" w:hint="eastAsia"/>
        </w:rPr>
        <w:t>特性。革哈德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解说圣经的这种特性</w:t>
      </w:r>
      <w:r w:rsidR="005C0F88" w:rsidRPr="00445C3D">
        <w:rPr>
          <w:rFonts w:cs="Times New Roman" w:hint="eastAsia"/>
        </w:rPr>
        <w:t>（</w:t>
      </w:r>
      <w:r w:rsidR="00EE2AF3" w:rsidRPr="00445C3D">
        <w:rPr>
          <w:rFonts w:cs="Times New Roman"/>
        </w:rPr>
        <w:t xml:space="preserve">II </w:t>
      </w:r>
      <w:r w:rsidRPr="00445C3D">
        <w:rPr>
          <w:rFonts w:cs="Times New Roman"/>
        </w:rPr>
        <w:t>28</w:t>
      </w:r>
      <w:r w:rsidR="00893BA9" w:rsidRPr="00445C3D">
        <w:rPr>
          <w:rFonts w:cs="Times New Roman"/>
        </w:rPr>
        <w:t>6</w:t>
      </w:r>
      <w:r w:rsidR="005C0F88" w:rsidRPr="00445C3D">
        <w:rPr>
          <w:rFonts w:cs="Times New Roman" w:hint="eastAsia"/>
        </w:rPr>
        <w:t>）</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圣经充足而完全地教导我们有关得救所需要的一切事。</w:t>
      </w:r>
      <w:r w:rsidR="001601E9" w:rsidRPr="00445C3D">
        <w:rPr>
          <w:rFonts w:cs="Times New Roman"/>
        </w:rPr>
        <w:t>”</w:t>
      </w:r>
      <w:r w:rsidRPr="00445C3D">
        <w:rPr>
          <w:rFonts w:cs="Times New Roman" w:hint="eastAsia"/>
        </w:rPr>
        <w:t>提后三</w:t>
      </w:r>
      <w:r w:rsidRPr="00445C3D">
        <w:rPr>
          <w:rFonts w:cs="Times New Roman"/>
        </w:rPr>
        <w:t>15</w:t>
      </w:r>
      <w:r w:rsidR="000F4497"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约十七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约壹一</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很清楚</w:t>
      </w:r>
      <w:r w:rsidR="000F4497" w:rsidRPr="00445C3D">
        <w:rPr>
          <w:rFonts w:cs="Times New Roman" w:hint="eastAsia"/>
        </w:rPr>
        <w:t>地</w:t>
      </w:r>
      <w:r w:rsidRPr="00445C3D">
        <w:rPr>
          <w:rFonts w:cs="Times New Roman" w:hint="eastAsia"/>
        </w:rPr>
        <w:t>说出圣经对此道理的证明。圣经既是充足而完全的，则不需要什么遗传</w:t>
      </w:r>
      <w:r w:rsidR="005C0F88" w:rsidRPr="00445C3D">
        <w:rPr>
          <w:rFonts w:cs="Times New Roman" w:hint="eastAsia"/>
        </w:rPr>
        <w:t>（</w:t>
      </w:r>
      <w:r w:rsidRPr="00445C3D">
        <w:rPr>
          <w:rFonts w:cs="Times New Roman" w:hint="eastAsia"/>
        </w:rPr>
        <w:t>教皇主义者</w:t>
      </w:r>
      <w:r w:rsidR="005C0F88" w:rsidRPr="00445C3D">
        <w:rPr>
          <w:rFonts w:cs="Times New Roman" w:hint="eastAsia"/>
        </w:rPr>
        <w:t>）</w:t>
      </w:r>
      <w:r w:rsidRPr="00445C3D">
        <w:rPr>
          <w:rFonts w:cs="Times New Roman" w:hint="eastAsia"/>
        </w:rPr>
        <w:t>或新的启示</w:t>
      </w:r>
      <w:r w:rsidR="005C0F88" w:rsidRPr="00445C3D">
        <w:rPr>
          <w:rFonts w:cs="Times New Roman" w:hint="eastAsia"/>
        </w:rPr>
        <w:t>（</w:t>
      </w:r>
      <w:r w:rsidRPr="00445C3D">
        <w:rPr>
          <w:rFonts w:cs="Times New Roman" w:hint="eastAsia"/>
        </w:rPr>
        <w:t>狂热派</w:t>
      </w:r>
      <w:r w:rsidR="005C0F88" w:rsidRPr="00445C3D">
        <w:rPr>
          <w:rFonts w:cs="Times New Roman" w:hint="eastAsia"/>
        </w:rPr>
        <w:t>）</w:t>
      </w:r>
      <w:r w:rsidRPr="00445C3D">
        <w:rPr>
          <w:rFonts w:cs="Times New Roman" w:hint="eastAsia"/>
        </w:rPr>
        <w:t>，或道理上的进步与发展</w:t>
      </w:r>
      <w:r w:rsidR="005C0F88" w:rsidRPr="00445C3D">
        <w:rPr>
          <w:rFonts w:cs="Times New Roman" w:hint="eastAsia"/>
        </w:rPr>
        <w:t>（</w:t>
      </w:r>
      <w:r w:rsidRPr="00445C3D">
        <w:rPr>
          <w:rFonts w:cs="Times New Roman" w:hint="eastAsia"/>
        </w:rPr>
        <w:t>现代理性主义的神学家</w:t>
      </w:r>
      <w:r w:rsidR="005C0F88" w:rsidRPr="00445C3D">
        <w:rPr>
          <w:rFonts w:cs="Times New Roman" w:hint="eastAsia"/>
        </w:rPr>
        <w:t>）</w:t>
      </w:r>
      <w:r w:rsidRPr="00445C3D">
        <w:rPr>
          <w:rFonts w:cs="Times New Roman" w:hint="eastAsia"/>
        </w:rPr>
        <w:t>来作补充。圣经内所教训的救赎道理是绝对的完全</w:t>
      </w:r>
      <w:r w:rsidR="005C0F88" w:rsidRPr="00445C3D">
        <w:rPr>
          <w:rFonts w:cs="Times New Roman" w:hint="eastAsia"/>
        </w:rPr>
        <w:t>（</w:t>
      </w:r>
      <w:r w:rsidRPr="00445C3D">
        <w:rPr>
          <w:rFonts w:cs="Times New Roman"/>
        </w:rPr>
        <w:t>complete</w:t>
      </w:r>
      <w:r w:rsidR="005C0F88" w:rsidRPr="00445C3D">
        <w:rPr>
          <w:rFonts w:cs="Times New Roman" w:hint="eastAsia"/>
        </w:rPr>
        <w:t>）</w:t>
      </w:r>
      <w:r w:rsidRPr="00445C3D">
        <w:rPr>
          <w:rFonts w:cs="Times New Roman" w:hint="eastAsia"/>
        </w:rPr>
        <w:t>，太二八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可十六</w:t>
      </w:r>
      <w:r w:rsidRPr="00445C3D">
        <w:rPr>
          <w:rFonts w:cs="Times New Roman"/>
        </w:rPr>
        <w:t>15</w:t>
      </w:r>
      <w:r w:rsidR="00893BA9" w:rsidRPr="00445C3D">
        <w:rPr>
          <w:rFonts w:cs="Times New Roman" w:hint="eastAsia"/>
        </w:rPr>
        <w:t>，</w:t>
      </w:r>
      <w:r w:rsidR="00893BA9" w:rsidRPr="00445C3D">
        <w:rPr>
          <w:rFonts w:cs="Times New Roman"/>
        </w:rPr>
        <w:t>1</w:t>
      </w:r>
      <w:r w:rsidRPr="00445C3D">
        <w:rPr>
          <w:rFonts w:cs="Times New Roman"/>
        </w:rPr>
        <w:t>6</w:t>
      </w:r>
      <w:r w:rsidRPr="00445C3D">
        <w:rPr>
          <w:rFonts w:cs="Times New Roman" w:hint="eastAsia"/>
        </w:rPr>
        <w:t>。革哈德驳斥罗马主义者说</w:t>
      </w:r>
      <w:r w:rsidR="00512B20" w:rsidRPr="00445C3D">
        <w:rPr>
          <w:rFonts w:cs="Times New Roman" w:hint="eastAsia"/>
        </w:rPr>
        <w:t>：</w:t>
      </w:r>
      <w:r w:rsidR="001601E9" w:rsidRPr="00445C3D">
        <w:rPr>
          <w:rFonts w:cs="Times New Roman"/>
        </w:rPr>
        <w:t>“</w:t>
      </w:r>
      <w:r w:rsidRPr="00445C3D">
        <w:rPr>
          <w:rFonts w:cs="Times New Roman" w:hint="eastAsia"/>
        </w:rPr>
        <w:t>我们要放弃遗传，唯独持守圣经。</w:t>
      </w:r>
      <w:r w:rsidR="001601E9" w:rsidRPr="00445C3D">
        <w:rPr>
          <w:rFonts w:cs="Times New Roman"/>
        </w:rPr>
        <w:t>”</w:t>
      </w:r>
    </w:p>
    <w:p w14:paraId="5D9C05CC" w14:textId="2895776E" w:rsidR="0031269B" w:rsidRPr="00445C3D" w:rsidRDefault="0031269B" w:rsidP="00DF514A">
      <w:pPr>
        <w:spacing w:after="0"/>
        <w:ind w:firstLine="461"/>
        <w:rPr>
          <w:rFonts w:cs="Times New Roman"/>
        </w:rPr>
      </w:pPr>
      <w:r w:rsidRPr="00445C3D">
        <w:rPr>
          <w:rFonts w:cs="Times New Roman" w:hint="eastAsia"/>
        </w:rPr>
        <w:t>当我们讨论圣经的神圣充足时，应当注意以下各点</w:t>
      </w:r>
      <w:r w:rsidR="00512B20" w:rsidRPr="00445C3D">
        <w:rPr>
          <w:rFonts w:cs="Times New Roman" w:hint="eastAsia"/>
        </w:rPr>
        <w:t>：</w:t>
      </w:r>
    </w:p>
    <w:p w14:paraId="45975DEB" w14:textId="4F42696E" w:rsidR="0031269B" w:rsidRPr="00445C3D" w:rsidRDefault="0031269B" w:rsidP="00DF514A">
      <w:pPr>
        <w:spacing w:after="0"/>
        <w:ind w:firstLine="461"/>
        <w:rPr>
          <w:rFonts w:cs="Times New Roman"/>
        </w:rPr>
      </w:pPr>
      <w:r w:rsidRPr="00445C3D">
        <w:rPr>
          <w:rFonts w:cs="Times New Roman" w:hint="eastAsia"/>
        </w:rPr>
        <w:t>甲、圣经并不包含人所能知道的一切事</w:t>
      </w:r>
      <w:r w:rsidR="000F2EE2">
        <w:rPr>
          <w:rFonts w:cs="Times New Roman" w:hint="eastAsia"/>
        </w:rPr>
        <w:t>；</w:t>
      </w:r>
      <w:r w:rsidRPr="00445C3D">
        <w:rPr>
          <w:rFonts w:cs="Times New Roman" w:hint="eastAsia"/>
        </w:rPr>
        <w:t>因为关于世俗的事它所给与的教训很少</w:t>
      </w:r>
      <w:r w:rsidR="005C0F88" w:rsidRPr="00445C3D">
        <w:rPr>
          <w:rFonts w:cs="Times New Roman" w:hint="eastAsia"/>
        </w:rPr>
        <w:t>（</w:t>
      </w:r>
      <w:r w:rsidRPr="00445C3D">
        <w:rPr>
          <w:rFonts w:cs="Times New Roman" w:hint="eastAsia"/>
        </w:rPr>
        <w:t>圣经不是</w:t>
      </w:r>
      <w:r w:rsidR="001601E9" w:rsidRPr="00445C3D">
        <w:rPr>
          <w:rFonts w:cs="Times New Roman"/>
        </w:rPr>
        <w:t>“</w:t>
      </w:r>
      <w:r w:rsidRPr="00445C3D">
        <w:rPr>
          <w:rFonts w:cs="Times New Roman" w:hint="eastAsia"/>
        </w:rPr>
        <w:t>科学课本</w:t>
      </w:r>
      <w:r w:rsidR="001601E9" w:rsidRPr="00445C3D">
        <w:rPr>
          <w:rFonts w:cs="Times New Roman"/>
        </w:rPr>
        <w:t>”</w:t>
      </w:r>
      <w:r w:rsidR="005C0F88" w:rsidRPr="00445C3D">
        <w:rPr>
          <w:rFonts w:cs="Times New Roman" w:hint="eastAsia"/>
        </w:rPr>
        <w:t>）</w:t>
      </w:r>
      <w:r w:rsidRPr="00445C3D">
        <w:rPr>
          <w:rFonts w:cs="Times New Roman" w:hint="eastAsia"/>
        </w:rPr>
        <w:t>。在属世的事方面，圣经只是论述与神圣的救赎计划</w:t>
      </w:r>
      <w:r w:rsidR="005C0F88" w:rsidRPr="00445C3D">
        <w:rPr>
          <w:rFonts w:cs="Times New Roman" w:hint="eastAsia"/>
        </w:rPr>
        <w:t>（</w:t>
      </w:r>
      <w:r w:rsidRPr="00445C3D">
        <w:rPr>
          <w:rFonts w:cs="Times New Roman" w:hint="eastAsia"/>
        </w:rPr>
        <w:t>创造世界等</w:t>
      </w:r>
      <w:r w:rsidR="005C0F88" w:rsidRPr="00445C3D">
        <w:rPr>
          <w:rFonts w:cs="Times New Roman" w:hint="eastAsia"/>
        </w:rPr>
        <w:t>）</w:t>
      </w:r>
      <w:r w:rsidRPr="00445C3D">
        <w:rPr>
          <w:rFonts w:cs="Times New Roman" w:hint="eastAsia"/>
        </w:rPr>
        <w:t>有</w:t>
      </w:r>
      <w:r w:rsidR="000F4497" w:rsidRPr="00445C3D">
        <w:rPr>
          <w:rFonts w:cs="Times New Roman" w:hint="eastAsia"/>
        </w:rPr>
        <w:t>关</w:t>
      </w:r>
      <w:r w:rsidRPr="00445C3D">
        <w:rPr>
          <w:rFonts w:cs="Times New Roman" w:hint="eastAsia"/>
        </w:rPr>
        <w:t>的事。</w:t>
      </w:r>
    </w:p>
    <w:p w14:paraId="5AFACF0B" w14:textId="42513162" w:rsidR="0031269B" w:rsidRPr="00445C3D" w:rsidRDefault="0031269B" w:rsidP="00DF514A">
      <w:pPr>
        <w:spacing w:after="0"/>
        <w:ind w:firstLine="461"/>
        <w:rPr>
          <w:rFonts w:cs="Times New Roman"/>
        </w:rPr>
      </w:pPr>
      <w:r w:rsidRPr="00445C3D">
        <w:rPr>
          <w:rFonts w:cs="Times New Roman" w:hint="eastAsia"/>
        </w:rPr>
        <w:t>乙、圣经未曾启示人可能欲知的一切神圣的事</w:t>
      </w:r>
      <w:r w:rsidR="000F2EE2">
        <w:rPr>
          <w:rFonts w:cs="Times New Roman" w:hint="eastAsia"/>
        </w:rPr>
        <w:t>；</w:t>
      </w:r>
      <w:r w:rsidRPr="00445C3D">
        <w:rPr>
          <w:rFonts w:cs="Times New Roman" w:hint="eastAsia"/>
        </w:rPr>
        <w:t>因在属灵的范围内，圣经的特殊目的就是拯救罪人。提后三</w:t>
      </w:r>
      <w:r w:rsidRPr="00445C3D">
        <w:rPr>
          <w:rFonts w:cs="Times New Roman"/>
        </w:rPr>
        <w:t>16</w:t>
      </w:r>
      <w:r w:rsidR="000F4497" w:rsidRPr="00445C3D">
        <w:rPr>
          <w:rFonts w:cs="Times New Roman"/>
        </w:rPr>
        <w:t>-</w:t>
      </w:r>
      <w:r w:rsidRPr="00445C3D">
        <w:rPr>
          <w:rFonts w:cs="Times New Roman"/>
        </w:rPr>
        <w:t>18</w:t>
      </w:r>
      <w:r w:rsidR="000F2EE2">
        <w:rPr>
          <w:rFonts w:cs="Times New Roman" w:hint="eastAsia"/>
        </w:rPr>
        <w:t>；</w:t>
      </w:r>
      <w:r w:rsidR="00893BA9" w:rsidRPr="00445C3D">
        <w:rPr>
          <w:rFonts w:cs="Times New Roman" w:hint="eastAsia"/>
        </w:rPr>
        <w:t>林</w:t>
      </w:r>
      <w:r w:rsidRPr="00445C3D">
        <w:rPr>
          <w:rFonts w:cs="Times New Roman" w:hint="eastAsia"/>
        </w:rPr>
        <w:t>前十三</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罗十一</w:t>
      </w:r>
      <w:r w:rsidRPr="00445C3D">
        <w:rPr>
          <w:rFonts w:cs="Times New Roman"/>
        </w:rPr>
        <w:t>33</w:t>
      </w:r>
      <w:r w:rsidRPr="00445C3D">
        <w:rPr>
          <w:rFonts w:cs="Times New Roman" w:hint="eastAsia"/>
        </w:rPr>
        <w:t>。</w:t>
      </w:r>
    </w:p>
    <w:p w14:paraId="62E5CE8F" w14:textId="3111D773" w:rsidR="0031269B" w:rsidRPr="00445C3D" w:rsidRDefault="0031269B" w:rsidP="00DF514A">
      <w:pPr>
        <w:spacing w:after="0"/>
        <w:ind w:firstLine="461"/>
        <w:rPr>
          <w:rFonts w:cs="Times New Roman"/>
        </w:rPr>
      </w:pPr>
      <w:r w:rsidRPr="00445C3D">
        <w:rPr>
          <w:rFonts w:cs="Times New Roman" w:hint="eastAsia"/>
        </w:rPr>
        <w:t>丙、虽然如此，圣经包含</w:t>
      </w:r>
      <w:r w:rsidR="001601E9" w:rsidRPr="00445C3D">
        <w:rPr>
          <w:rFonts w:cs="Times New Roman"/>
        </w:rPr>
        <w:t>“</w:t>
      </w:r>
      <w:r w:rsidRPr="00445C3D">
        <w:rPr>
          <w:rFonts w:cs="Times New Roman" w:hint="eastAsia"/>
        </w:rPr>
        <w:t>基督徒的信仰和生活所需</w:t>
      </w:r>
      <w:r w:rsidR="00893BA9" w:rsidRPr="00445C3D">
        <w:rPr>
          <w:rFonts w:cs="Times New Roman" w:hint="eastAsia"/>
        </w:rPr>
        <w:t>要知</w:t>
      </w:r>
      <w:r w:rsidRPr="00445C3D">
        <w:rPr>
          <w:rFonts w:cs="Times New Roman" w:hint="eastAsia"/>
        </w:rPr>
        <w:t>道的一切事，因此也包含使人得获永远救赎的一切事</w:t>
      </w:r>
      <w:r w:rsidR="001601E9" w:rsidRPr="00445C3D">
        <w:rPr>
          <w:rFonts w:cs="Times New Roman"/>
        </w:rPr>
        <w:t>”</w:t>
      </w:r>
      <w:r w:rsidR="005C0F88" w:rsidRPr="00445C3D">
        <w:rPr>
          <w:rFonts w:cs="Times New Roman" w:hint="eastAsia"/>
        </w:rPr>
        <w:t>（</w:t>
      </w:r>
      <w:r w:rsidRPr="00445C3D">
        <w:rPr>
          <w:rFonts w:cs="Times New Roman" w:hint="eastAsia"/>
        </w:rPr>
        <w:t>昆斯得</w:t>
      </w:r>
      <w:r w:rsidR="005C0F88" w:rsidRPr="00445C3D">
        <w:rPr>
          <w:rFonts w:cs="Times New Roman" w:hint="eastAsia"/>
        </w:rPr>
        <w:t>）</w:t>
      </w:r>
      <w:r w:rsidR="00C544AA" w:rsidRPr="00445C3D">
        <w:rPr>
          <w:rFonts w:cs="Times New Roman" w:hint="eastAsia"/>
        </w:rPr>
        <w:t>。</w:t>
      </w:r>
      <w:r w:rsidRPr="00445C3D">
        <w:rPr>
          <w:rFonts w:cs="Times New Roman" w:hint="eastAsia"/>
        </w:rPr>
        <w:t>凡否认此真理的人，就是弃绝圣经的原则</w:t>
      </w:r>
      <w:r w:rsidR="005C0F88" w:rsidRPr="00445C3D">
        <w:rPr>
          <w:rFonts w:cs="Times New Roman" w:hint="eastAsia"/>
        </w:rPr>
        <w:t>（</w:t>
      </w:r>
      <w:r w:rsidRPr="00445C3D">
        <w:rPr>
          <w:rFonts w:cs="Times New Roman"/>
        </w:rPr>
        <w:t>Scripture principle</w:t>
      </w:r>
      <w:r w:rsidR="005C0F88" w:rsidRPr="00445C3D">
        <w:rPr>
          <w:rFonts w:cs="Times New Roman" w:hint="eastAsia"/>
        </w:rPr>
        <w:t>）</w:t>
      </w:r>
      <w:r w:rsidRPr="00445C3D">
        <w:rPr>
          <w:rFonts w:cs="Times New Roman" w:hint="eastAsia"/>
        </w:rPr>
        <w:t>，或弃绝以圣经信仰的唯一根源和准则的基本基督教道理。教皇派使圣经为有限的标准</w:t>
      </w:r>
      <w:r w:rsidR="005C0F88" w:rsidRPr="00445C3D">
        <w:rPr>
          <w:rFonts w:cs="Times New Roman" w:hint="eastAsia"/>
        </w:rPr>
        <w:t>（</w:t>
      </w:r>
      <w:r w:rsidRPr="00445C3D">
        <w:rPr>
          <w:rFonts w:cs="Times New Roman"/>
        </w:rPr>
        <w:t>norma remissiva</w:t>
      </w:r>
      <w:r w:rsidR="005C0F88" w:rsidRPr="00445C3D">
        <w:rPr>
          <w:rFonts w:cs="Times New Roman" w:hint="eastAsia"/>
        </w:rPr>
        <w:t>）</w:t>
      </w:r>
      <w:r w:rsidRPr="00445C3D">
        <w:rPr>
          <w:rFonts w:cs="Times New Roman" w:hint="eastAsia"/>
        </w:rPr>
        <w:t>，并教训</w:t>
      </w:r>
      <w:r w:rsidRPr="00445C3D">
        <w:rPr>
          <w:rFonts w:cs="Times New Roman"/>
        </w:rPr>
        <w:t xml:space="preserve"> perfectio implicita Scripturae sacrae</w:t>
      </w:r>
      <w:r w:rsidRPr="00445C3D">
        <w:rPr>
          <w:rFonts w:cs="Times New Roman" w:hint="eastAsia"/>
        </w:rPr>
        <w:t>，就是他们认为只在教会或教皇补充圣经教训的时候</w:t>
      </w:r>
      <w:r w:rsidR="00893BA9" w:rsidRPr="00445C3D">
        <w:rPr>
          <w:rFonts w:cs="Times New Roman" w:hint="eastAsia"/>
        </w:rPr>
        <w:t>，圣</w:t>
      </w:r>
      <w:r w:rsidRPr="00445C3D">
        <w:rPr>
          <w:rFonts w:cs="Times New Roman" w:hint="eastAsia"/>
        </w:rPr>
        <w:t>经才是充足的。于是教皇主义者贬低圣经为有限的准则</w:t>
      </w:r>
      <w:r w:rsidR="005C0F88" w:rsidRPr="00445C3D">
        <w:rPr>
          <w:rFonts w:cs="Times New Roman" w:hint="eastAsia"/>
        </w:rPr>
        <w:t>（</w:t>
      </w:r>
      <w:r w:rsidRPr="00445C3D">
        <w:rPr>
          <w:rFonts w:cs="Times New Roman"/>
        </w:rPr>
        <w:t>norma normata</w:t>
      </w:r>
      <w:r w:rsidR="005C0F88" w:rsidRPr="00445C3D">
        <w:rPr>
          <w:rFonts w:cs="Times New Roman" w:hint="eastAsia"/>
        </w:rPr>
        <w:t>）</w:t>
      </w:r>
      <w:r w:rsidR="00893BA9" w:rsidRPr="00445C3D">
        <w:rPr>
          <w:rFonts w:cs="Times New Roman" w:hint="eastAsia"/>
        </w:rPr>
        <w:t>。</w:t>
      </w:r>
    </w:p>
    <w:p w14:paraId="5BD5E998" w14:textId="4F3698C3" w:rsidR="00BB75CD" w:rsidRPr="00445C3D" w:rsidRDefault="0031269B" w:rsidP="00DF514A">
      <w:pPr>
        <w:spacing w:after="0"/>
        <w:ind w:firstLine="461"/>
        <w:rPr>
          <w:rFonts w:cs="Times New Roman"/>
        </w:rPr>
      </w:pPr>
      <w:r w:rsidRPr="00445C3D">
        <w:rPr>
          <w:rFonts w:cs="Times New Roman" w:hint="eastAsia"/>
        </w:rPr>
        <w:lastRenderedPageBreak/>
        <w:t>圣经</w:t>
      </w:r>
      <w:r w:rsidR="001A2CF2">
        <w:rPr>
          <w:rFonts w:cs="Times New Roman" w:hint="eastAsia"/>
        </w:rPr>
        <w:t>若</w:t>
      </w:r>
      <w:r w:rsidRPr="00445C3D">
        <w:rPr>
          <w:rFonts w:cs="Times New Roman" w:hint="eastAsia"/>
        </w:rPr>
        <w:t>不是按照明白的话说明道理</w:t>
      </w:r>
      <w:r w:rsidR="005C0F88" w:rsidRPr="00445C3D">
        <w:rPr>
          <w:rFonts w:cs="Times New Roman" w:hint="eastAsia"/>
        </w:rPr>
        <w:t>（</w:t>
      </w:r>
      <w:r w:rsidR="002C59E5" w:rsidRPr="00445C3D">
        <w:rPr>
          <w:rFonts w:cs="Times New Roman"/>
        </w:rPr>
        <w:t>κατ</w:t>
      </w:r>
      <w:r w:rsidR="00893BA9" w:rsidRPr="00445C3D">
        <w:rPr>
          <w:rFonts w:cs="Times New Roman"/>
        </w:rPr>
        <w:t>ὰῥ</w:t>
      </w:r>
      <w:r w:rsidR="009954CC" w:rsidRPr="00445C3D">
        <w:rPr>
          <w:rFonts w:cs="Times New Roman"/>
        </w:rPr>
        <w:t>ητόν</w:t>
      </w:r>
      <w:r w:rsidR="005C0F88" w:rsidRPr="00445C3D">
        <w:rPr>
          <w:rFonts w:cs="Times New Roman" w:hint="eastAsia"/>
        </w:rPr>
        <w:t>）</w:t>
      </w:r>
      <w:r w:rsidR="001A2CF2">
        <w:rPr>
          <w:rFonts w:cs="Times New Roman" w:hint="eastAsia"/>
        </w:rPr>
        <w:t>，</w:t>
      </w:r>
      <w:r w:rsidRPr="00445C3D">
        <w:rPr>
          <w:rFonts w:cs="Times New Roman" w:hint="eastAsia"/>
        </w:rPr>
        <w:t>就是按照意义说明道理</w:t>
      </w:r>
      <w:r w:rsidR="005C0F88" w:rsidRPr="00445C3D">
        <w:rPr>
          <w:rFonts w:cs="Times New Roman" w:hint="eastAsia"/>
        </w:rPr>
        <w:t>（</w:t>
      </w:r>
      <w:r w:rsidR="002C59E5" w:rsidRPr="00445C3D">
        <w:rPr>
          <w:rFonts w:cs="Times New Roman"/>
        </w:rPr>
        <w:t>κατ</w:t>
      </w:r>
      <w:r w:rsidR="00893BA9" w:rsidRPr="00445C3D">
        <w:rPr>
          <w:rFonts w:cs="Times New Roman"/>
        </w:rPr>
        <w:t>ὰδ</w:t>
      </w:r>
      <w:r w:rsidR="002C59E5" w:rsidRPr="00445C3D">
        <w:rPr>
          <w:rFonts w:cs="Times New Roman"/>
        </w:rPr>
        <w:t>ιάνοια</w:t>
      </w:r>
      <w:r w:rsidR="00893BA9" w:rsidRPr="00445C3D">
        <w:rPr>
          <w:rFonts w:cs="Times New Roman"/>
        </w:rPr>
        <w:t>ν</w:t>
      </w:r>
      <w:r w:rsidR="005C0F88" w:rsidRPr="00445C3D">
        <w:rPr>
          <w:rFonts w:cs="Times New Roman" w:hint="eastAsia"/>
        </w:rPr>
        <w:t>）</w:t>
      </w:r>
      <w:r w:rsidRPr="00445C3D">
        <w:rPr>
          <w:rFonts w:cs="Times New Roman" w:hint="eastAsia"/>
        </w:rPr>
        <w:t>。对前者，我们可以提出</w:t>
      </w:r>
      <w:r w:rsidR="00893BA9" w:rsidRPr="00445C3D">
        <w:rPr>
          <w:rFonts w:cs="Times New Roman" w:hint="eastAsia"/>
        </w:rPr>
        <w:t>本于</w:t>
      </w:r>
      <w:r w:rsidRPr="00445C3D">
        <w:rPr>
          <w:rFonts w:cs="Times New Roman" w:hint="eastAsia"/>
        </w:rPr>
        <w:t>恩典，藉着信靠基督得救的明显教训，约三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罗三</w:t>
      </w:r>
      <w:r w:rsidRPr="00445C3D">
        <w:rPr>
          <w:rFonts w:cs="Times New Roman"/>
        </w:rPr>
        <w:t>24</w:t>
      </w:r>
      <w:r w:rsidR="00E95527" w:rsidRPr="00445C3D">
        <w:rPr>
          <w:rFonts w:cs="Times New Roman"/>
        </w:rPr>
        <w:t>-</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对后者有圣三位一体的道理，太二八</w:t>
      </w:r>
      <w:r w:rsidRPr="00445C3D">
        <w:rPr>
          <w:rFonts w:cs="Times New Roman"/>
        </w:rPr>
        <w:t>20</w:t>
      </w:r>
      <w:r w:rsidRPr="00445C3D">
        <w:rPr>
          <w:rFonts w:cs="Times New Roman" w:hint="eastAsia"/>
        </w:rPr>
        <w:t>。但是，圣经从未陈述</w:t>
      </w:r>
      <w:r w:rsidR="001601E9" w:rsidRPr="00445C3D">
        <w:rPr>
          <w:rFonts w:cs="Times New Roman"/>
        </w:rPr>
        <w:t>“</w:t>
      </w:r>
      <w:r w:rsidRPr="00445C3D">
        <w:rPr>
          <w:rFonts w:cs="Times New Roman" w:hint="eastAsia"/>
        </w:rPr>
        <w:t>一般的原则</w:t>
      </w:r>
      <w:r w:rsidR="001601E9" w:rsidRPr="00445C3D">
        <w:rPr>
          <w:rFonts w:cs="Times New Roman"/>
        </w:rPr>
        <w:t>”</w:t>
      </w:r>
      <w:r w:rsidRPr="00445C3D">
        <w:rPr>
          <w:rFonts w:cs="Times New Roman" w:hint="eastAsia"/>
        </w:rPr>
        <w:t>，使基督教的神学家或基督教会须由此</w:t>
      </w:r>
      <w:r w:rsidR="00893BA9" w:rsidRPr="00445C3D">
        <w:rPr>
          <w:rFonts w:cs="Times New Roman" w:hint="eastAsia"/>
        </w:rPr>
        <w:t>而</w:t>
      </w:r>
      <w:r w:rsidR="001601E9" w:rsidRPr="00445C3D">
        <w:rPr>
          <w:rFonts w:cs="Times New Roman"/>
        </w:rPr>
        <w:t>“</w:t>
      </w:r>
      <w:r w:rsidRPr="00445C3D">
        <w:rPr>
          <w:rFonts w:cs="Times New Roman" w:hint="eastAsia"/>
        </w:rPr>
        <w:t>发展</w:t>
      </w:r>
      <w:r w:rsidR="001601E9" w:rsidRPr="00445C3D">
        <w:rPr>
          <w:rFonts w:cs="Times New Roman"/>
        </w:rPr>
        <w:t>”</w:t>
      </w:r>
      <w:r w:rsidRPr="00445C3D">
        <w:rPr>
          <w:rFonts w:cs="Times New Roman" w:hint="eastAsia"/>
        </w:rPr>
        <w:t>道理</w:t>
      </w:r>
      <w:r w:rsidR="000F2EE2">
        <w:rPr>
          <w:rFonts w:cs="Times New Roman" w:hint="eastAsia"/>
        </w:rPr>
        <w:t>；</w:t>
      </w:r>
      <w:r w:rsidRPr="00445C3D">
        <w:rPr>
          <w:rFonts w:cs="Times New Roman" w:hint="eastAsia"/>
        </w:rPr>
        <w:t>因为圣经不是</w:t>
      </w:r>
      <w:r w:rsidR="001601E9" w:rsidRPr="00445C3D">
        <w:rPr>
          <w:rFonts w:cs="Times New Roman"/>
        </w:rPr>
        <w:t>“</w:t>
      </w:r>
      <w:r w:rsidRPr="00445C3D">
        <w:rPr>
          <w:rFonts w:cs="Times New Roman" w:hint="eastAsia"/>
        </w:rPr>
        <w:t>一般原则</w:t>
      </w:r>
      <w:r w:rsidR="001601E9" w:rsidRPr="00445C3D">
        <w:rPr>
          <w:rFonts w:cs="Times New Roman"/>
        </w:rPr>
        <w:t>”</w:t>
      </w:r>
      <w:r w:rsidRPr="00445C3D">
        <w:rPr>
          <w:rFonts w:cs="Times New Roman" w:hint="eastAsia"/>
        </w:rPr>
        <w:t>的书，而是道理的书。</w:t>
      </w:r>
      <w:r w:rsidR="001601E9" w:rsidRPr="00445C3D">
        <w:rPr>
          <w:rFonts w:cs="Times New Roman"/>
        </w:rPr>
        <w:t>”</w:t>
      </w:r>
      <w:r w:rsidRPr="00445C3D">
        <w:rPr>
          <w:rFonts w:cs="Times New Roman" w:hint="eastAsia"/>
        </w:rPr>
        <w:t>神学家为要避免教训假道，必须时常记住他所教训</w:t>
      </w:r>
      <w:r w:rsidR="0003175E">
        <w:rPr>
          <w:rFonts w:cs="Times New Roman" w:hint="eastAsia"/>
        </w:rPr>
        <w:t>应</w:t>
      </w:r>
      <w:r w:rsidRPr="00445C3D">
        <w:rPr>
          <w:rFonts w:cs="Times New Roman" w:hint="eastAsia"/>
        </w:rPr>
        <w:t>是圣经本身以清楚的话所教训的道理。这就是路德的意思，他说</w:t>
      </w:r>
      <w:r w:rsidR="00512B20" w:rsidRPr="00445C3D">
        <w:rPr>
          <w:rFonts w:cs="Times New Roman" w:hint="eastAsia"/>
        </w:rPr>
        <w:t>：</w:t>
      </w:r>
      <w:r w:rsidR="001601E9" w:rsidRPr="00445C3D">
        <w:rPr>
          <w:rFonts w:cs="Times New Roman"/>
        </w:rPr>
        <w:t>“</w:t>
      </w:r>
      <w:r w:rsidRPr="00445C3D">
        <w:rPr>
          <w:rFonts w:cs="Times New Roman" w:hint="eastAsia"/>
        </w:rPr>
        <w:t>按照基督教道理，我们不应当提及什么圣经未包含的教训。</w:t>
      </w:r>
      <w:r w:rsidR="001601E9" w:rsidRPr="00445C3D">
        <w:rPr>
          <w:rFonts w:cs="Times New Roman"/>
        </w:rPr>
        <w:t>”</w:t>
      </w:r>
      <w:r w:rsidR="005C0F88" w:rsidRPr="00445C3D">
        <w:rPr>
          <w:rFonts w:cs="Times New Roman" w:hint="eastAsia"/>
        </w:rPr>
        <w:t>（</w:t>
      </w:r>
      <w:r w:rsidRPr="00445C3D">
        <w:rPr>
          <w:rFonts w:cs="Times New Roman"/>
        </w:rPr>
        <w:t>St. L., XIX, 592</w:t>
      </w:r>
      <w:r w:rsidR="005C0F88" w:rsidRPr="00445C3D">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基督教一切</w:t>
      </w:r>
      <w:r w:rsidR="0003175E">
        <w:rPr>
          <w:rFonts w:cs="Times New Roman" w:hint="eastAsia"/>
        </w:rPr>
        <w:t>信仰条款</w:t>
      </w:r>
      <w:r w:rsidRPr="00445C3D">
        <w:rPr>
          <w:rFonts w:cs="Times New Roman" w:hint="eastAsia"/>
        </w:rPr>
        <w:t>的性质非仅基督徒自己必须对其确信，而且也由显明而清楚的经文予以明证，使他们能堵住一切</w:t>
      </w:r>
      <w:r w:rsidR="00E605A4">
        <w:rPr>
          <w:rFonts w:cs="Times New Roman" w:hint="eastAsia"/>
        </w:rPr>
        <w:t>（</w:t>
      </w:r>
      <w:r w:rsidRPr="00445C3D">
        <w:rPr>
          <w:rFonts w:cs="Times New Roman" w:hint="eastAsia"/>
        </w:rPr>
        <w:t>敌对者］的口，不能说出什么反对圣经的话。</w:t>
      </w:r>
      <w:r w:rsidR="001601E9" w:rsidRPr="00445C3D">
        <w:rPr>
          <w:rFonts w:cs="Times New Roman"/>
        </w:rPr>
        <w:t>”</w:t>
      </w:r>
      <w:r w:rsidR="005C0F88" w:rsidRPr="00445C3D">
        <w:rPr>
          <w:rFonts w:cs="Times New Roman" w:hint="eastAsia"/>
        </w:rPr>
        <w:t>（</w:t>
      </w:r>
      <w:r w:rsidRPr="00445C3D">
        <w:rPr>
          <w:rFonts w:cs="Times New Roman"/>
        </w:rPr>
        <w:t>St. L., XVIII, 1747</w:t>
      </w:r>
      <w:r w:rsidR="005C0F88" w:rsidRPr="00445C3D">
        <w:rPr>
          <w:rFonts w:cs="Times New Roman" w:hint="eastAsia"/>
        </w:rPr>
        <w:t>）</w:t>
      </w:r>
    </w:p>
    <w:p w14:paraId="59C7EC90" w14:textId="77777777" w:rsidR="00F7418E" w:rsidRPr="00445C3D" w:rsidRDefault="00F7418E" w:rsidP="00DF514A">
      <w:pPr>
        <w:spacing w:after="0"/>
        <w:ind w:firstLine="461"/>
        <w:rPr>
          <w:rFonts w:cs="Times New Roman"/>
        </w:rPr>
      </w:pPr>
    </w:p>
    <w:p w14:paraId="22061E32" w14:textId="0F8BDCA6" w:rsidR="008A47FD" w:rsidRPr="00445C3D" w:rsidRDefault="0031269B" w:rsidP="00445C3D">
      <w:pPr>
        <w:pStyle w:val="3"/>
        <w:rPr>
          <w:rFonts w:cs="Times New Roman"/>
        </w:rPr>
      </w:pPr>
      <w:bookmarkStart w:id="44" w:name="_Toc220321150"/>
      <w:r w:rsidRPr="00445C3D">
        <w:rPr>
          <w:rFonts w:cs="Times New Roman" w:hint="eastAsia"/>
        </w:rPr>
        <w:t>圣经神圣的明晰</w:t>
      </w:r>
      <w:bookmarkEnd w:id="44"/>
    </w:p>
    <w:p w14:paraId="3306AFF0" w14:textId="1029F75E" w:rsidR="0031269B"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Perspicuitas, Claritas Scripturae Sacrae</w:t>
      </w:r>
      <w:r w:rsidRPr="00445C3D">
        <w:rPr>
          <w:rFonts w:cs="Times New Roman" w:hint="eastAsia"/>
          <w:lang w:val="en-US"/>
        </w:rPr>
        <w:t>）</w:t>
      </w:r>
    </w:p>
    <w:p w14:paraId="22986095" w14:textId="56BD9B66" w:rsidR="0031269B" w:rsidRPr="00445C3D" w:rsidRDefault="0031269B" w:rsidP="00DF514A">
      <w:pPr>
        <w:spacing w:after="0"/>
        <w:ind w:firstLine="461"/>
        <w:rPr>
          <w:rFonts w:cs="Times New Roman"/>
        </w:rPr>
      </w:pPr>
      <w:r w:rsidRPr="00445C3D">
        <w:rPr>
          <w:rFonts w:cs="Times New Roman" w:hint="eastAsia"/>
        </w:rPr>
        <w:t>当我们讲说圣经是明晰的，或说它是清楚的时候，就是说圣经陈述救赎的道理是用如此简明的话语，使凡有普通知识的人，都能</w:t>
      </w:r>
      <w:r w:rsidR="008437BF" w:rsidRPr="00445C3D">
        <w:rPr>
          <w:rFonts w:cs="Times New Roman" w:hint="eastAsia"/>
        </w:rPr>
        <w:t>理解</w:t>
      </w:r>
      <w:r w:rsidRPr="00445C3D">
        <w:rPr>
          <w:rFonts w:cs="Times New Roman" w:hint="eastAsia"/>
        </w:rPr>
        <w:t>。路德会教义学家的拜尔</w:t>
      </w:r>
      <w:r w:rsidR="005C0F88" w:rsidRPr="00445C3D">
        <w:rPr>
          <w:rFonts w:cs="Times New Roman" w:hint="eastAsia"/>
        </w:rPr>
        <w:t>（</w:t>
      </w:r>
      <w:r w:rsidRPr="00445C3D">
        <w:rPr>
          <w:rFonts w:cs="Times New Roman"/>
        </w:rPr>
        <w:t>Baier</w:t>
      </w:r>
      <w:r w:rsidR="005C0F88" w:rsidRPr="00445C3D">
        <w:rPr>
          <w:rFonts w:cs="Times New Roman" w:hint="eastAsia"/>
        </w:rPr>
        <w:t>）</w:t>
      </w:r>
      <w:r w:rsidRPr="00445C3D">
        <w:rPr>
          <w:rFonts w:cs="Times New Roman" w:hint="eastAsia"/>
        </w:rPr>
        <w:t>说明此意如下</w:t>
      </w:r>
      <w:r w:rsidR="00512B20" w:rsidRPr="00445C3D">
        <w:rPr>
          <w:rFonts w:cs="Times New Roman" w:hint="eastAsia"/>
        </w:rPr>
        <w:t>：</w:t>
      </w:r>
      <w:r w:rsidR="001601E9" w:rsidRPr="00445C3D">
        <w:rPr>
          <w:rFonts w:cs="Times New Roman"/>
        </w:rPr>
        <w:t>“</w:t>
      </w:r>
      <w:r w:rsidRPr="00445C3D">
        <w:rPr>
          <w:rFonts w:cs="Times New Roman" w:hint="eastAsia"/>
        </w:rPr>
        <w:t>任何熟于语言，赋有一般的判断力，而相当注意圣经语句的人，都能知道语句的真义，且能领悟基本的道理。</w:t>
      </w:r>
      <w:r w:rsidR="001601E9" w:rsidRPr="00445C3D">
        <w:rPr>
          <w:rFonts w:cs="Times New Roman"/>
        </w:rPr>
        <w:t>”</w:t>
      </w:r>
      <w:r w:rsidRPr="00445C3D">
        <w:rPr>
          <w:rFonts w:cs="Times New Roman" w:hint="eastAsia"/>
        </w:rPr>
        <w:t>圣经的经文清晰地教训出</w:t>
      </w:r>
      <w:r w:rsidR="00DF671E">
        <w:rPr>
          <w:rFonts w:cs="Times New Roman" w:hint="eastAsia"/>
        </w:rPr>
        <w:t>圣经的明晰性</w:t>
      </w:r>
      <w:r w:rsidRPr="00445C3D">
        <w:rPr>
          <w:rFonts w:cs="Times New Roman" w:hint="eastAsia"/>
        </w:rPr>
        <w:t>，如诗一一九</w:t>
      </w:r>
      <w:r w:rsidRPr="00445C3D">
        <w:rPr>
          <w:rFonts w:cs="Times New Roman"/>
        </w:rPr>
        <w:t>105</w:t>
      </w:r>
      <w:r w:rsidRPr="00445C3D">
        <w:rPr>
          <w:rFonts w:cs="Times New Roman" w:hint="eastAsia"/>
        </w:rPr>
        <w:t>，</w:t>
      </w:r>
      <w:r w:rsidRPr="00445C3D">
        <w:rPr>
          <w:rFonts w:cs="Times New Roman"/>
        </w:rPr>
        <w:t>13</w:t>
      </w:r>
      <w:r w:rsidR="00893BA9" w:rsidRPr="00445C3D">
        <w:rPr>
          <w:rFonts w:cs="Times New Roman"/>
        </w:rPr>
        <w:t>0</w:t>
      </w:r>
      <w:r w:rsidR="000F2EE2">
        <w:rPr>
          <w:rFonts w:cs="Times New Roman" w:hint="eastAsia"/>
        </w:rPr>
        <w:t>；</w:t>
      </w:r>
      <w:r w:rsidRPr="00445C3D">
        <w:rPr>
          <w:rFonts w:cs="Times New Roman" w:hint="eastAsia"/>
        </w:rPr>
        <w:t>十九</w:t>
      </w:r>
      <w:r w:rsidRPr="00445C3D">
        <w:rPr>
          <w:rFonts w:cs="Times New Roman"/>
        </w:rPr>
        <w:t>7</w:t>
      </w:r>
      <w:r w:rsidRPr="00445C3D">
        <w:rPr>
          <w:rFonts w:cs="Times New Roman" w:hint="eastAsia"/>
        </w:rPr>
        <w:t>，</w:t>
      </w:r>
      <w:r w:rsidR="00893BA9" w:rsidRPr="00445C3D">
        <w:rPr>
          <w:rFonts w:cs="Times New Roman"/>
        </w:rPr>
        <w:t>8</w:t>
      </w:r>
      <w:r w:rsidR="000F2EE2">
        <w:rPr>
          <w:rFonts w:cs="Times New Roman" w:hint="eastAsia"/>
        </w:rPr>
        <w:t>；</w:t>
      </w:r>
      <w:r w:rsidRPr="00445C3D">
        <w:rPr>
          <w:rFonts w:cs="Times New Roman" w:hint="eastAsia"/>
        </w:rPr>
        <w:t>彼后</w:t>
      </w:r>
      <w:r w:rsidR="00893BA9" w:rsidRPr="00445C3D">
        <w:rPr>
          <w:rFonts w:cs="Times New Roman" w:hint="eastAsia"/>
        </w:rPr>
        <w:t>一</w:t>
      </w:r>
      <w:r w:rsidR="00893BA9" w:rsidRPr="00445C3D">
        <w:rPr>
          <w:rFonts w:cs="Times New Roman"/>
        </w:rPr>
        <w:t>19</w:t>
      </w:r>
      <w:r w:rsidR="000F2EE2">
        <w:rPr>
          <w:rFonts w:cs="Times New Roman" w:hint="eastAsia"/>
        </w:rPr>
        <w:t>；</w:t>
      </w:r>
      <w:r w:rsidRPr="00445C3D">
        <w:rPr>
          <w:rFonts w:cs="Times New Roman" w:hint="eastAsia"/>
        </w:rPr>
        <w:t>提后三</w:t>
      </w:r>
      <w:r w:rsidRPr="00445C3D">
        <w:rPr>
          <w:rFonts w:cs="Times New Roman"/>
        </w:rPr>
        <w:t>15</w:t>
      </w:r>
      <w:r w:rsidRPr="00445C3D">
        <w:rPr>
          <w:rFonts w:cs="Times New Roman" w:hint="eastAsia"/>
        </w:rPr>
        <w:t>。此外，在那些劝勉人</w:t>
      </w:r>
      <w:r w:rsidR="00311AE3">
        <w:rPr>
          <w:rFonts w:cs="Times New Roman" w:hint="eastAsia"/>
        </w:rPr>
        <w:t>查</w:t>
      </w:r>
      <w:r w:rsidRPr="00445C3D">
        <w:rPr>
          <w:rFonts w:cs="Times New Roman" w:hint="eastAsia"/>
        </w:rPr>
        <w:t>考圣经而获救赎的一切经文内，也预先有圣经语句的明晰</w:t>
      </w:r>
      <w:r w:rsidR="00DF671E">
        <w:rPr>
          <w:rFonts w:cs="Times New Roman" w:hint="eastAsia"/>
        </w:rPr>
        <w:t>性</w:t>
      </w:r>
      <w:r w:rsidRPr="00445C3D">
        <w:rPr>
          <w:rFonts w:cs="Times New Roman" w:hint="eastAsia"/>
        </w:rPr>
        <w:t>，如约五</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路十六</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徒十七</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帖后二</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赛三十四</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约壹二</w:t>
      </w:r>
      <w:r w:rsidR="004F4CD5" w:rsidRPr="00445C3D">
        <w:rPr>
          <w:rFonts w:cs="Times New Roman"/>
        </w:rPr>
        <w:t>1</w:t>
      </w:r>
      <w:r w:rsidRPr="00445C3D">
        <w:rPr>
          <w:rFonts w:cs="Times New Roman"/>
        </w:rPr>
        <w:t>3</w:t>
      </w:r>
      <w:r w:rsidR="00893BA9" w:rsidRPr="00445C3D">
        <w:rPr>
          <w:rFonts w:cs="Times New Roman" w:hint="eastAsia"/>
        </w:rPr>
        <w:t>，</w:t>
      </w:r>
      <w:r w:rsidR="00893BA9" w:rsidRPr="00445C3D">
        <w:rPr>
          <w:rFonts w:cs="Times New Roman"/>
        </w:rPr>
        <w:t>1</w:t>
      </w:r>
      <w:r w:rsidRPr="00445C3D">
        <w:rPr>
          <w:rFonts w:cs="Times New Roman"/>
        </w:rPr>
        <w:t>4</w:t>
      </w:r>
      <w:r w:rsidRPr="00445C3D">
        <w:rPr>
          <w:rFonts w:cs="Times New Roman" w:hint="eastAsia"/>
        </w:rPr>
        <w:t>。因此，凡弃绝圣经明确语句的人</w:t>
      </w:r>
      <w:r w:rsidR="005C0F88" w:rsidRPr="00445C3D">
        <w:rPr>
          <w:rFonts w:cs="Times New Roman" w:hint="eastAsia"/>
        </w:rPr>
        <w:t>（</w:t>
      </w:r>
      <w:r w:rsidRPr="00445C3D">
        <w:rPr>
          <w:rFonts w:cs="Times New Roman" w:hint="eastAsia"/>
        </w:rPr>
        <w:t>教皇主义者，狂热派，现代理性主义的神学家</w:t>
      </w:r>
      <w:r w:rsidR="005C0F88" w:rsidRPr="00445C3D">
        <w:rPr>
          <w:rFonts w:cs="Times New Roman" w:hint="eastAsia"/>
        </w:rPr>
        <w:t>）</w:t>
      </w:r>
      <w:r w:rsidRPr="00445C3D">
        <w:rPr>
          <w:rFonts w:cs="Times New Roman" w:hint="eastAsia"/>
        </w:rPr>
        <w:t>也必弃绝以圣经为知识的唯一原则之基本真理，因此</w:t>
      </w:r>
      <w:r w:rsidR="00DF671E">
        <w:rPr>
          <w:rFonts w:cs="Times New Roman" w:hint="eastAsia"/>
        </w:rPr>
        <w:t>进而</w:t>
      </w:r>
      <w:r w:rsidRPr="00445C3D">
        <w:rPr>
          <w:rFonts w:cs="Times New Roman" w:hint="eastAsia"/>
        </w:rPr>
        <w:t>勉强基督教信徒，将其信仰基于人为的解释，这些解释不是出于教会，就是出于圣经学者的个别解释。</w:t>
      </w:r>
    </w:p>
    <w:p w14:paraId="4ABDF82A" w14:textId="59F0A867" w:rsidR="0031269B" w:rsidRPr="00445C3D" w:rsidRDefault="0031269B" w:rsidP="00DF514A">
      <w:pPr>
        <w:spacing w:after="0"/>
        <w:ind w:firstLine="461"/>
        <w:rPr>
          <w:rFonts w:cs="Times New Roman"/>
        </w:rPr>
      </w:pPr>
      <w:r w:rsidRPr="00445C3D">
        <w:rPr>
          <w:rFonts w:cs="Times New Roman" w:hint="eastAsia"/>
        </w:rPr>
        <w:t>基督教的注释家要牢记于心的是</w:t>
      </w:r>
      <w:r w:rsidR="00512B20" w:rsidRPr="00445C3D">
        <w:rPr>
          <w:rFonts w:cs="Times New Roman" w:hint="eastAsia"/>
        </w:rPr>
        <w:t>：</w:t>
      </w:r>
      <w:r w:rsidRPr="00445C3D">
        <w:rPr>
          <w:rFonts w:cs="Times New Roman" w:hint="eastAsia"/>
        </w:rPr>
        <w:t>圣经是部明确的书，所以须要小心翼翼地抑制自己不将个人的主观见解</w:t>
      </w:r>
      <w:r w:rsidR="005C0F88" w:rsidRPr="00445C3D">
        <w:rPr>
          <w:rFonts w:cs="Times New Roman" w:hint="eastAsia"/>
        </w:rPr>
        <w:t>（</w:t>
      </w:r>
      <w:r w:rsidRPr="00445C3D">
        <w:rPr>
          <w:rFonts w:cs="Times New Roman"/>
        </w:rPr>
        <w:t>eisegesis</w:t>
      </w:r>
      <w:r w:rsidR="005C0F88" w:rsidRPr="00445C3D">
        <w:rPr>
          <w:rFonts w:cs="Times New Roman" w:hint="eastAsia"/>
        </w:rPr>
        <w:t>）</w:t>
      </w:r>
      <w:r w:rsidRPr="00445C3D">
        <w:rPr>
          <w:rFonts w:cs="Times New Roman" w:hint="eastAsia"/>
        </w:rPr>
        <w:t>插入圣经的经文中，并且</w:t>
      </w:r>
      <w:r w:rsidR="00DF671E">
        <w:rPr>
          <w:rFonts w:cs="Times New Roman" w:hint="eastAsia"/>
        </w:rPr>
        <w:t>将</w:t>
      </w:r>
      <w:r w:rsidRPr="00445C3D">
        <w:rPr>
          <w:rFonts w:cs="Times New Roman" w:hint="eastAsia"/>
        </w:rPr>
        <w:t>表明上帝明确之道的真义，</w:t>
      </w:r>
      <w:r w:rsidR="00A3046E">
        <w:rPr>
          <w:rFonts w:cs="Times New Roman" w:hint="eastAsia"/>
        </w:rPr>
        <w:t>作</w:t>
      </w:r>
      <w:r w:rsidRPr="00445C3D">
        <w:rPr>
          <w:rFonts w:cs="Times New Roman" w:hint="eastAsia"/>
        </w:rPr>
        <w:t>为自己的唯一任务</w:t>
      </w:r>
      <w:r w:rsidR="005C0F88" w:rsidRPr="00445C3D">
        <w:rPr>
          <w:rFonts w:cs="Times New Roman" w:hint="eastAsia"/>
        </w:rPr>
        <w:t>（</w:t>
      </w:r>
      <w:r w:rsidRPr="00445C3D">
        <w:rPr>
          <w:rFonts w:cs="Times New Roman"/>
        </w:rPr>
        <w:t>exegesis</w:t>
      </w:r>
      <w:r w:rsidRPr="00445C3D">
        <w:rPr>
          <w:rFonts w:cs="Times New Roman" w:hint="eastAsia"/>
        </w:rPr>
        <w:t>注释</w:t>
      </w:r>
      <w:r w:rsidR="00512B20" w:rsidRPr="00445C3D">
        <w:rPr>
          <w:rFonts w:cs="Times New Roman" w:hint="eastAsia"/>
        </w:rPr>
        <w:t>：</w:t>
      </w:r>
      <w:r w:rsidRPr="00445C3D">
        <w:rPr>
          <w:rFonts w:cs="Times New Roman" w:hint="eastAsia"/>
        </w:rPr>
        <w:t>将圣经的意义引出来</w:t>
      </w:r>
      <w:r w:rsidR="005C0F88" w:rsidRPr="00445C3D">
        <w:rPr>
          <w:rFonts w:cs="Times New Roman" w:hint="eastAsia"/>
        </w:rPr>
        <w:t>）</w:t>
      </w:r>
      <w:r w:rsidR="000F2EE2">
        <w:rPr>
          <w:rFonts w:cs="Times New Roman" w:hint="eastAsia"/>
        </w:rPr>
        <w:t>；</w:t>
      </w:r>
      <w:r w:rsidRPr="00445C3D">
        <w:rPr>
          <w:rFonts w:cs="Times New Roman" w:hint="eastAsia"/>
        </w:rPr>
        <w:t>换一句话说</w:t>
      </w:r>
      <w:r w:rsidR="00512B20" w:rsidRPr="00445C3D">
        <w:rPr>
          <w:rFonts w:cs="Times New Roman" w:hint="eastAsia"/>
        </w:rPr>
        <w:t>：</w:t>
      </w:r>
      <w:r w:rsidRPr="00445C3D">
        <w:rPr>
          <w:rFonts w:cs="Times New Roman" w:hint="eastAsia"/>
        </w:rPr>
        <w:t>他须让圣经解释圣经。</w:t>
      </w:r>
      <w:r w:rsidR="005C0F88" w:rsidRPr="00445C3D">
        <w:rPr>
          <w:rFonts w:cs="Times New Roman" w:hint="eastAsia"/>
        </w:rPr>
        <w:t>（</w:t>
      </w:r>
      <w:r w:rsidRPr="00445C3D">
        <w:rPr>
          <w:rFonts w:cs="Times New Roman"/>
        </w:rPr>
        <w:t>Scriptura Scripturam interpretatur</w:t>
      </w:r>
      <w:r w:rsidR="000F2EE2">
        <w:rPr>
          <w:rFonts w:cs="Times New Roman"/>
        </w:rPr>
        <w:t>；</w:t>
      </w:r>
      <w:r w:rsidRPr="00445C3D">
        <w:rPr>
          <w:rFonts w:cs="Times New Roman"/>
        </w:rPr>
        <w:t>Scriptura sua luce radiat.</w:t>
      </w:r>
      <w:r w:rsidRPr="00445C3D">
        <w:rPr>
          <w:rFonts w:cs="Times New Roman" w:hint="eastAsia"/>
        </w:rPr>
        <w:t>圣经发出它的</w:t>
      </w:r>
      <w:r w:rsidR="00893BA9" w:rsidRPr="00445C3D">
        <w:rPr>
          <w:rFonts w:cs="Times New Roman" w:hint="eastAsia"/>
        </w:rPr>
        <w:t>光。</w:t>
      </w:r>
      <w:r w:rsidR="005C0F88" w:rsidRPr="00445C3D">
        <w:rPr>
          <w:rFonts w:cs="Times New Roman" w:hint="eastAsia"/>
        </w:rPr>
        <w:t>）</w:t>
      </w:r>
      <w:r w:rsidR="00893BA9" w:rsidRPr="00445C3D">
        <w:rPr>
          <w:rFonts w:cs="Times New Roman" w:hint="eastAsia"/>
        </w:rPr>
        <w:t>基</w:t>
      </w:r>
      <w:r w:rsidRPr="00445C3D">
        <w:rPr>
          <w:rFonts w:cs="Times New Roman" w:hint="eastAsia"/>
        </w:rPr>
        <w:t>督教注释家的任务，在消极方面可以说是以</w:t>
      </w:r>
      <w:r w:rsidR="00E059A2" w:rsidRPr="00445C3D">
        <w:rPr>
          <w:rFonts w:cs="Times New Roman" w:hint="eastAsia"/>
        </w:rPr>
        <w:t>恰当</w:t>
      </w:r>
      <w:r w:rsidR="00A3046E">
        <w:rPr>
          <w:rFonts w:cs="Times New Roman" w:hint="eastAsia"/>
        </w:rPr>
        <w:t>的</w:t>
      </w:r>
      <w:r w:rsidRPr="00445C3D">
        <w:rPr>
          <w:rFonts w:cs="Times New Roman" w:hint="eastAsia"/>
        </w:rPr>
        <w:t>文法教训，除去一切经文上的疑难，并除去一切由错误的注释家所作的一切误解</w:t>
      </w:r>
      <w:r w:rsidR="000F2EE2">
        <w:rPr>
          <w:rFonts w:cs="Times New Roman" w:hint="eastAsia"/>
        </w:rPr>
        <w:t>；</w:t>
      </w:r>
      <w:r w:rsidRPr="00445C3D">
        <w:rPr>
          <w:rFonts w:cs="Times New Roman" w:hint="eastAsia"/>
        </w:rPr>
        <w:t>积极的任务，为根据经文上下文和</w:t>
      </w:r>
      <w:r w:rsidR="00C94F88" w:rsidRPr="00445C3D">
        <w:rPr>
          <w:rFonts w:cs="Times New Roman" w:hint="eastAsia"/>
        </w:rPr>
        <w:t>平行</w:t>
      </w:r>
      <w:r w:rsidRPr="00445C3D">
        <w:rPr>
          <w:rFonts w:cs="Times New Roman" w:hint="eastAsia"/>
        </w:rPr>
        <w:t>经文，释明经文的真意义</w:t>
      </w:r>
      <w:r w:rsidR="005C0F88" w:rsidRPr="00445C3D">
        <w:rPr>
          <w:rFonts w:cs="Times New Roman" w:hint="eastAsia"/>
        </w:rPr>
        <w:t>（</w:t>
      </w:r>
      <w:r w:rsidRPr="00445C3D">
        <w:rPr>
          <w:rFonts w:cs="Times New Roman"/>
        </w:rPr>
        <w:t>manuductio ad nudam Scripturam</w:t>
      </w:r>
      <w:r w:rsidR="0062100A" w:rsidRPr="00445C3D">
        <w:rPr>
          <w:rFonts w:cs="Times New Roman" w:hint="eastAsia"/>
        </w:rPr>
        <w:t>手把手将人带到圣经的</w:t>
      </w:r>
      <w:r w:rsidR="001370BA" w:rsidRPr="00445C3D">
        <w:rPr>
          <w:rFonts w:cs="Times New Roman" w:hint="eastAsia"/>
        </w:rPr>
        <w:t>纯真意义</w:t>
      </w:r>
      <w:r w:rsidRPr="00445C3D">
        <w:rPr>
          <w:rFonts w:cs="Times New Roman" w:hint="eastAsia"/>
        </w:rPr>
        <w:t>。</w:t>
      </w:r>
      <w:r w:rsidR="005C0F88" w:rsidRPr="00445C3D">
        <w:rPr>
          <w:rFonts w:cs="Times New Roman" w:hint="eastAsia"/>
        </w:rPr>
        <w:t>）</w:t>
      </w:r>
    </w:p>
    <w:p w14:paraId="5D488C8E" w14:textId="3AF3D3AF" w:rsidR="00893BA9" w:rsidRPr="00445C3D" w:rsidRDefault="0031269B" w:rsidP="00DF514A">
      <w:pPr>
        <w:spacing w:after="0"/>
        <w:ind w:firstLine="461"/>
        <w:rPr>
          <w:rFonts w:cs="Times New Roman"/>
        </w:rPr>
      </w:pPr>
      <w:r w:rsidRPr="00445C3D">
        <w:rPr>
          <w:rFonts w:cs="Times New Roman" w:hint="eastAsia"/>
        </w:rPr>
        <w:t>所以真基督教的注释家须具有下列资格</w:t>
      </w:r>
      <w:r w:rsidR="00512B20" w:rsidRPr="00445C3D">
        <w:rPr>
          <w:rFonts w:cs="Times New Roman" w:hint="eastAsia"/>
        </w:rPr>
        <w:t>：</w:t>
      </w:r>
    </w:p>
    <w:p w14:paraId="19ACAF15" w14:textId="00794F17" w:rsidR="00893BA9" w:rsidRPr="00445C3D" w:rsidRDefault="0031269B" w:rsidP="00DF514A">
      <w:pPr>
        <w:spacing w:after="0"/>
        <w:ind w:firstLine="461"/>
        <w:rPr>
          <w:rFonts w:cs="Times New Roman"/>
        </w:rPr>
      </w:pPr>
      <w:r w:rsidRPr="00445C3D">
        <w:rPr>
          <w:rFonts w:cs="Times New Roman" w:hint="eastAsia"/>
        </w:rPr>
        <w:t>甲、他必须视全部圣经为上帝无错误的道</w:t>
      </w:r>
      <w:r w:rsidR="000F2EE2">
        <w:rPr>
          <w:rFonts w:cs="Times New Roman" w:hint="eastAsia"/>
        </w:rPr>
        <w:t>；</w:t>
      </w:r>
    </w:p>
    <w:p w14:paraId="2A761697" w14:textId="48DBC666" w:rsidR="0031269B" w:rsidRPr="00445C3D" w:rsidRDefault="0031269B" w:rsidP="00DF514A">
      <w:pPr>
        <w:spacing w:after="0"/>
        <w:ind w:firstLine="461"/>
        <w:rPr>
          <w:rFonts w:cs="Times New Roman"/>
        </w:rPr>
      </w:pPr>
      <w:r w:rsidRPr="00445C3D">
        <w:rPr>
          <w:rFonts w:cs="Times New Roman" w:hint="eastAsia"/>
        </w:rPr>
        <w:t>乙、他必须以圣经为一部本身即非常明白的书</w:t>
      </w:r>
      <w:r w:rsidR="000F2EE2">
        <w:rPr>
          <w:rFonts w:cs="Times New Roman" w:hint="eastAsia"/>
        </w:rPr>
        <w:t>；</w:t>
      </w:r>
    </w:p>
    <w:p w14:paraId="0F4D6D89" w14:textId="325714DE" w:rsidR="0031269B" w:rsidRPr="00445C3D" w:rsidRDefault="0031269B" w:rsidP="00DF514A">
      <w:pPr>
        <w:spacing w:after="0"/>
        <w:ind w:firstLine="461"/>
        <w:rPr>
          <w:rFonts w:cs="Times New Roman"/>
        </w:rPr>
      </w:pPr>
      <w:r w:rsidRPr="00445C3D">
        <w:rPr>
          <w:rFonts w:cs="Times New Roman" w:hint="eastAsia"/>
        </w:rPr>
        <w:t>丙、他须忠实指出经文的真实意义</w:t>
      </w:r>
      <w:r w:rsidR="000F2EE2">
        <w:rPr>
          <w:rFonts w:cs="Times New Roman" w:hint="eastAsia"/>
        </w:rPr>
        <w:t>；</w:t>
      </w:r>
    </w:p>
    <w:p w14:paraId="286FC99B" w14:textId="32E7A09E" w:rsidR="0031269B" w:rsidRPr="00445C3D" w:rsidRDefault="0031269B" w:rsidP="00DF514A">
      <w:pPr>
        <w:spacing w:after="0"/>
        <w:ind w:firstLine="461"/>
        <w:rPr>
          <w:rFonts w:cs="Times New Roman"/>
        </w:rPr>
      </w:pPr>
      <w:r w:rsidRPr="00445C3D">
        <w:rPr>
          <w:rFonts w:cs="Times New Roman" w:hint="eastAsia"/>
        </w:rPr>
        <w:t>丁、他必须能驳倒那些由假教师或遭受错误引领的正统派神学家所插入经文的人为错误见解。</w:t>
      </w:r>
    </w:p>
    <w:p w14:paraId="639618EC" w14:textId="51C85779" w:rsidR="0031269B" w:rsidRPr="00445C3D" w:rsidRDefault="0031269B" w:rsidP="00DF514A">
      <w:pPr>
        <w:spacing w:after="0"/>
        <w:ind w:firstLine="461"/>
        <w:rPr>
          <w:rFonts w:cs="Times New Roman"/>
        </w:rPr>
      </w:pPr>
      <w:r w:rsidRPr="00445C3D">
        <w:rPr>
          <w:rFonts w:cs="Times New Roman" w:hint="eastAsia"/>
        </w:rPr>
        <w:t>关于圣经的语句明晰方面，我们</w:t>
      </w:r>
      <w:r w:rsidR="00EB4987">
        <w:rPr>
          <w:rFonts w:cs="Times New Roman" w:hint="eastAsia"/>
        </w:rPr>
        <w:t>也</w:t>
      </w:r>
      <w:r w:rsidRPr="00445C3D">
        <w:rPr>
          <w:rFonts w:cs="Times New Roman" w:hint="eastAsia"/>
        </w:rPr>
        <w:t>可注意以下几点</w:t>
      </w:r>
      <w:r w:rsidR="00512B20" w:rsidRPr="00445C3D">
        <w:rPr>
          <w:rFonts w:cs="Times New Roman" w:hint="eastAsia"/>
        </w:rPr>
        <w:t>：</w:t>
      </w:r>
    </w:p>
    <w:p w14:paraId="0DC61C0B" w14:textId="0DE2B948" w:rsidR="0031269B" w:rsidRPr="00445C3D" w:rsidRDefault="0031269B" w:rsidP="00DF514A">
      <w:pPr>
        <w:spacing w:after="0"/>
        <w:ind w:firstLine="461"/>
        <w:rPr>
          <w:rFonts w:cs="Times New Roman"/>
        </w:rPr>
      </w:pPr>
      <w:r w:rsidRPr="00445C3D">
        <w:rPr>
          <w:rFonts w:cs="Times New Roman" w:hint="eastAsia"/>
        </w:rPr>
        <w:t>甲、圣经极度清晰地论及救赎所需要的事。我们欣然赞成圣经多少含有一些经文</w:t>
      </w:r>
      <w:r w:rsidR="00A11AF9">
        <w:rPr>
          <w:rFonts w:cs="Times New Roman" w:hint="eastAsia"/>
        </w:rPr>
        <w:t>——</w:t>
      </w:r>
      <w:r w:rsidRPr="00445C3D">
        <w:rPr>
          <w:rFonts w:cs="Times New Roman" w:hint="eastAsia"/>
        </w:rPr>
        <w:t>不但是平常的基督徒</w:t>
      </w:r>
      <w:r w:rsidR="00A11AF9">
        <w:rPr>
          <w:rFonts w:cs="Times New Roman" w:hint="eastAsia"/>
        </w:rPr>
        <w:t>对之</w:t>
      </w:r>
      <w:r w:rsidRPr="00445C3D">
        <w:rPr>
          <w:rFonts w:cs="Times New Roman" w:hint="eastAsia"/>
        </w:rPr>
        <w:t>不甚明了，就是基督教的神学家也不甚明了。可是，这项事实并不能反证圣经语句的明晰</w:t>
      </w:r>
      <w:r w:rsidR="00954297">
        <w:rPr>
          <w:rFonts w:cs="Times New Roman" w:hint="eastAsia"/>
        </w:rPr>
        <w:t>性</w:t>
      </w:r>
      <w:r w:rsidRPr="00445C3D">
        <w:rPr>
          <w:rFonts w:cs="Times New Roman" w:hint="eastAsia"/>
        </w:rPr>
        <w:t>道理。那本身隐晦的经文，并未陈述基督教</w:t>
      </w:r>
      <w:r w:rsidRPr="00445C3D">
        <w:rPr>
          <w:rFonts w:cs="Times New Roman" w:hint="eastAsia"/>
        </w:rPr>
        <w:lastRenderedPageBreak/>
        <w:t>信仰的基本信条，正如本会教义学家所说的，通常是关于</w:t>
      </w:r>
      <w:r w:rsidR="001601E9" w:rsidRPr="00445C3D">
        <w:rPr>
          <w:rFonts w:cs="Times New Roman"/>
        </w:rPr>
        <w:t>“</w:t>
      </w:r>
      <w:r w:rsidRPr="00445C3D">
        <w:rPr>
          <w:rFonts w:cs="Times New Roman" w:hint="eastAsia"/>
        </w:rPr>
        <w:t>名称</w:t>
      </w:r>
      <w:r w:rsidR="00893BA9" w:rsidRPr="00445C3D">
        <w:rPr>
          <w:rFonts w:cs="Times New Roman" w:hint="eastAsia"/>
        </w:rPr>
        <w:t>、年</w:t>
      </w:r>
      <w:r w:rsidRPr="00445C3D">
        <w:rPr>
          <w:rFonts w:cs="Times New Roman" w:hint="eastAsia"/>
        </w:rPr>
        <w:t>代学、地形学、</w:t>
      </w:r>
      <w:r w:rsidR="003742BB" w:rsidRPr="00445C3D">
        <w:rPr>
          <w:rFonts w:cs="Times New Roman" w:hint="eastAsia"/>
        </w:rPr>
        <w:t>比喻</w:t>
      </w:r>
      <w:r w:rsidRPr="00445C3D">
        <w:rPr>
          <w:rFonts w:cs="Times New Roman" w:hint="eastAsia"/>
        </w:rPr>
        <w:t>、预表或预言的事</w:t>
      </w:r>
      <w:r w:rsidR="001601E9" w:rsidRPr="00445C3D">
        <w:rPr>
          <w:rFonts w:cs="Times New Roman"/>
        </w:rPr>
        <w:t>”</w:t>
      </w:r>
      <w:r w:rsidRPr="00445C3D">
        <w:rPr>
          <w:rFonts w:cs="Times New Roman" w:hint="eastAsia"/>
        </w:rPr>
        <w:t>的隐晦</w:t>
      </w:r>
      <w:r w:rsidR="002E671B">
        <w:rPr>
          <w:rFonts w:cs="Times New Roman" w:hint="eastAsia"/>
        </w:rPr>
        <w:t>不明之处</w:t>
      </w:r>
      <w:r w:rsidR="005C0F88" w:rsidRPr="00445C3D">
        <w:rPr>
          <w:rFonts w:cs="Times New Roman" w:hint="eastAsia"/>
        </w:rPr>
        <w:t>（</w:t>
      </w:r>
      <w:r w:rsidRPr="00445C3D">
        <w:rPr>
          <w:rFonts w:cs="Times New Roman"/>
        </w:rPr>
        <w:t>Quenstedt</w:t>
      </w:r>
      <w:r w:rsidRPr="00445C3D">
        <w:rPr>
          <w:rFonts w:cs="Times New Roman" w:hint="eastAsia"/>
        </w:rPr>
        <w:t>昆斯得</w:t>
      </w:r>
      <w:r w:rsidR="005C0F88" w:rsidRPr="00445C3D">
        <w:rPr>
          <w:rFonts w:cs="Times New Roman" w:hint="eastAsia"/>
        </w:rPr>
        <w:t>）</w:t>
      </w:r>
      <w:r w:rsidRPr="00445C3D">
        <w:rPr>
          <w:rFonts w:cs="Times New Roman" w:hint="eastAsia"/>
        </w:rPr>
        <w:t>。关于有些经文所表达的道理比其他经文稍欠清楚</w:t>
      </w:r>
      <w:r w:rsidR="002E671B">
        <w:rPr>
          <w:rFonts w:cs="Times New Roman" w:hint="eastAsia"/>
        </w:rPr>
        <w:t>之事</w:t>
      </w:r>
      <w:r w:rsidRPr="00445C3D">
        <w:rPr>
          <w:rFonts w:cs="Times New Roman" w:hint="eastAsia"/>
        </w:rPr>
        <w:t>，正如革哈特</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在这一节经文中未曾清楚陈述的事，会在另一节经文中有更清楚的说明</w:t>
      </w:r>
      <w:r w:rsidR="001601E9" w:rsidRPr="00445C3D">
        <w:rPr>
          <w:rFonts w:cs="Times New Roman"/>
        </w:rPr>
        <w:t>”</w:t>
      </w:r>
      <w:r w:rsidRPr="00445C3D">
        <w:rPr>
          <w:rFonts w:cs="Times New Roman" w:hint="eastAsia"/>
        </w:rPr>
        <w:t>，在这样的情形下，就应当根据较清楚的经文道理</w:t>
      </w:r>
      <w:r w:rsidR="005C0F88" w:rsidRPr="00445C3D">
        <w:rPr>
          <w:rFonts w:cs="Times New Roman" w:hint="eastAsia"/>
        </w:rPr>
        <w:t>（</w:t>
      </w:r>
      <w:r w:rsidRPr="00445C3D">
        <w:rPr>
          <w:rFonts w:cs="Times New Roman"/>
        </w:rPr>
        <w:t xml:space="preserve">sedes doctrinae </w:t>
      </w:r>
      <w:r w:rsidR="00D23BF3" w:rsidRPr="00445C3D">
        <w:rPr>
          <w:rFonts w:cs="Times New Roman" w:hint="eastAsia"/>
        </w:rPr>
        <w:t>教义底座</w:t>
      </w:r>
      <w:r w:rsidRPr="00445C3D">
        <w:rPr>
          <w:rFonts w:cs="Times New Roman" w:hint="eastAsia"/>
        </w:rPr>
        <w:t>，</w:t>
      </w:r>
      <w:r w:rsidRPr="00445C3D">
        <w:rPr>
          <w:rFonts w:cs="Times New Roman"/>
        </w:rPr>
        <w:t>analogia fidei</w:t>
      </w:r>
      <w:r w:rsidR="009A6DCD">
        <w:rPr>
          <w:rFonts w:cs="Times New Roman" w:hint="eastAsia"/>
        </w:rPr>
        <w:t>信仰规范</w:t>
      </w:r>
      <w:r w:rsidR="005C0F88" w:rsidRPr="00445C3D">
        <w:rPr>
          <w:rFonts w:cs="Times New Roman" w:hint="eastAsia"/>
        </w:rPr>
        <w:t>）</w:t>
      </w:r>
      <w:r w:rsidRPr="00445C3D">
        <w:rPr>
          <w:rFonts w:cs="Times New Roman" w:hint="eastAsia"/>
        </w:rPr>
        <w:t>解释欠清楚的经文。但这事实也不可反证圣经语句</w:t>
      </w:r>
      <w:r w:rsidR="005E64D5">
        <w:rPr>
          <w:rFonts w:cs="Times New Roman" w:hint="eastAsia"/>
        </w:rPr>
        <w:t>明晰性</w:t>
      </w:r>
      <w:r w:rsidRPr="00445C3D">
        <w:rPr>
          <w:rFonts w:cs="Times New Roman" w:hint="eastAsia"/>
        </w:rPr>
        <w:t>的道理。路</w:t>
      </w:r>
      <w:r w:rsidR="000567C9">
        <w:rPr>
          <w:rFonts w:cs="Times New Roman" w:hint="eastAsia"/>
        </w:rPr>
        <w:t>德</w:t>
      </w:r>
      <w:r w:rsidRPr="00445C3D">
        <w:rPr>
          <w:rFonts w:cs="Times New Roman" w:hint="eastAsia"/>
        </w:rPr>
        <w:t>解释诗篇第三十七篇，很恰当</w:t>
      </w:r>
      <w:r w:rsidR="007027C4" w:rsidRPr="00445C3D">
        <w:rPr>
          <w:rFonts w:cs="Times New Roman" w:hint="eastAsia"/>
        </w:rPr>
        <w:t>地</w:t>
      </w:r>
      <w:r w:rsidRPr="00445C3D">
        <w:rPr>
          <w:rFonts w:cs="Times New Roman" w:hint="eastAsia"/>
        </w:rPr>
        <w:t>评论说</w:t>
      </w:r>
      <w:r w:rsidR="00512B20" w:rsidRPr="00445C3D">
        <w:rPr>
          <w:rFonts w:cs="Times New Roman" w:hint="eastAsia"/>
        </w:rPr>
        <w:t>：</w:t>
      </w:r>
      <w:r w:rsidR="001601E9" w:rsidRPr="00445C3D">
        <w:rPr>
          <w:rFonts w:cs="Times New Roman"/>
        </w:rPr>
        <w:t>“</w:t>
      </w:r>
      <w:r w:rsidRPr="00445C3D">
        <w:rPr>
          <w:rFonts w:cs="Times New Roman" w:hint="eastAsia"/>
        </w:rPr>
        <w:t>倘若他们</w:t>
      </w:r>
      <w:r w:rsidR="005C0F88" w:rsidRPr="00445C3D">
        <w:rPr>
          <w:rFonts w:cs="Times New Roman" w:hint="eastAsia"/>
        </w:rPr>
        <w:t>（</w:t>
      </w:r>
      <w:r w:rsidRPr="00445C3D">
        <w:rPr>
          <w:rFonts w:cs="Times New Roman" w:hint="eastAsia"/>
        </w:rPr>
        <w:t>教皇主义者</w:t>
      </w:r>
      <w:r w:rsidR="005C0F88" w:rsidRPr="00445C3D">
        <w:rPr>
          <w:rFonts w:cs="Times New Roman" w:hint="eastAsia"/>
        </w:rPr>
        <w:t>）</w:t>
      </w:r>
      <w:r w:rsidRPr="00445C3D">
        <w:rPr>
          <w:rFonts w:cs="Times New Roman" w:hint="eastAsia"/>
        </w:rPr>
        <w:t>中间的任何一位扰乱你，而且说</w:t>
      </w:r>
      <w:r w:rsidR="00512B20" w:rsidRPr="00445C3D">
        <w:rPr>
          <w:rFonts w:cs="Times New Roman" w:hint="eastAsia"/>
        </w:rPr>
        <w:t>：</w:t>
      </w:r>
      <w:r w:rsidR="001601E9" w:rsidRPr="00445C3D">
        <w:rPr>
          <w:rFonts w:cs="Times New Roman"/>
        </w:rPr>
        <w:t>“</w:t>
      </w:r>
      <w:r w:rsidRPr="00445C3D">
        <w:rPr>
          <w:rFonts w:cs="Times New Roman" w:hint="eastAsia"/>
        </w:rPr>
        <w:t>圣经既然是隐晦的，所以你必须采纳教父的解释</w:t>
      </w:r>
      <w:r w:rsidR="008114BF" w:rsidRPr="00445C3D">
        <w:rPr>
          <w:rFonts w:cs="Times New Roman" w:hint="eastAsia"/>
        </w:rPr>
        <w:t>’</w:t>
      </w:r>
      <w:r w:rsidRPr="00445C3D">
        <w:rPr>
          <w:rFonts w:cs="Times New Roman" w:hint="eastAsia"/>
        </w:rPr>
        <w:t>，那么你就要回答</w:t>
      </w:r>
      <w:r w:rsidR="00512B20" w:rsidRPr="00445C3D">
        <w:rPr>
          <w:rFonts w:cs="Times New Roman" w:hint="eastAsia"/>
        </w:rPr>
        <w:t>：</w:t>
      </w:r>
      <w:r w:rsidR="008114BF" w:rsidRPr="00445C3D">
        <w:rPr>
          <w:rFonts w:cs="Times New Roman" w:hint="eastAsia"/>
        </w:rPr>
        <w:t>‘</w:t>
      </w:r>
      <w:r w:rsidRPr="00445C3D">
        <w:rPr>
          <w:rFonts w:cs="Times New Roman" w:hint="eastAsia"/>
        </w:rPr>
        <w:t>这是不对的，</w:t>
      </w:r>
      <w:r w:rsidR="00893BA9" w:rsidRPr="00445C3D">
        <w:rPr>
          <w:rFonts w:cs="Times New Roman" w:hint="eastAsia"/>
        </w:rPr>
        <w:t>世界</w:t>
      </w:r>
      <w:r w:rsidRPr="00445C3D">
        <w:rPr>
          <w:rFonts w:cs="Times New Roman" w:hint="eastAsia"/>
        </w:rPr>
        <w:t>上没有一部比圣经更明了的书，若以圣经与其他一切的书相较，就像太阳与一切其他光体的关系一样。他们说这样的话</w:t>
      </w:r>
      <w:r w:rsidR="00893BA9" w:rsidRPr="00445C3D">
        <w:rPr>
          <w:rFonts w:cs="Times New Roman" w:hint="eastAsia"/>
        </w:rPr>
        <w:t>，只</w:t>
      </w:r>
      <w:r w:rsidRPr="00445C3D">
        <w:rPr>
          <w:rFonts w:cs="Times New Roman" w:hint="eastAsia"/>
        </w:rPr>
        <w:t>因他们要引领我们离开圣经，并抬举自己，作我们的夫子，以便使我们相信他们虚妄的</w:t>
      </w:r>
      <w:r w:rsidR="00FF34B0">
        <w:rPr>
          <w:rFonts w:cs="Times New Roman" w:hint="eastAsia"/>
        </w:rPr>
        <w:t>论题</w:t>
      </w:r>
      <w:r w:rsidRPr="00445C3D">
        <w:rPr>
          <w:rFonts w:cs="Times New Roman"/>
        </w:rPr>
        <w:t>......</w:t>
      </w:r>
      <w:r w:rsidRPr="00445C3D">
        <w:rPr>
          <w:rFonts w:cs="Times New Roman" w:hint="eastAsia"/>
        </w:rPr>
        <w:t>因为这样的话是真的</w:t>
      </w:r>
      <w:r w:rsidR="00512B20" w:rsidRPr="00445C3D">
        <w:rPr>
          <w:rFonts w:cs="Times New Roman" w:hint="eastAsia"/>
        </w:rPr>
        <w:t>：</w:t>
      </w:r>
      <w:r w:rsidRPr="00445C3D">
        <w:rPr>
          <w:rFonts w:cs="Times New Roman" w:hint="eastAsia"/>
        </w:rPr>
        <w:t>圣经中有些经文是隐晦不明的，但在这些经文中你不能发现</w:t>
      </w:r>
      <w:r w:rsidR="007027C4" w:rsidRPr="00445C3D">
        <w:rPr>
          <w:rFonts w:cs="Times New Roman" w:hint="eastAsia"/>
        </w:rPr>
        <w:t>其他</w:t>
      </w:r>
      <w:r w:rsidR="00AE5E78" w:rsidRPr="00445C3D">
        <w:rPr>
          <w:rFonts w:cs="Times New Roman" w:hint="eastAsia"/>
        </w:rPr>
        <w:t>什么</w:t>
      </w:r>
      <w:r w:rsidRPr="00445C3D">
        <w:rPr>
          <w:rFonts w:cs="Times New Roman" w:hint="eastAsia"/>
        </w:rPr>
        <w:t>，只是看到在别处清楚而明白的经文内所发现的道理。</w:t>
      </w:r>
      <w:r w:rsidR="00FF34B0">
        <w:rPr>
          <w:rFonts w:cs="Times New Roman" w:hint="eastAsia"/>
        </w:rPr>
        <w:t>后来</w:t>
      </w:r>
      <w:r w:rsidR="00BB5C5B">
        <w:rPr>
          <w:rFonts w:cs="Times New Roman" w:hint="eastAsia"/>
        </w:rPr>
        <w:t>异端者</w:t>
      </w:r>
      <w:r w:rsidRPr="00445C3D">
        <w:rPr>
          <w:rFonts w:cs="Times New Roman" w:hint="eastAsia"/>
        </w:rPr>
        <w:t>来按他们自己的推论解释隐晦的经文，</w:t>
      </w:r>
      <w:r w:rsidR="00FF34B0">
        <w:rPr>
          <w:rFonts w:cs="Times New Roman" w:hint="eastAsia"/>
        </w:rPr>
        <w:t>进而</w:t>
      </w:r>
      <w:r w:rsidRPr="00445C3D">
        <w:rPr>
          <w:rFonts w:cs="Times New Roman" w:hint="eastAsia"/>
        </w:rPr>
        <w:t>以这些经文来攻击明确的经文和信仰的根基。所以教父们以明晰的经文驳斥他们，以清楚的经文阐明隐悔的经文，以此种方式来证明在某些经文内隐晦述说的道理，在其他经文内</w:t>
      </w:r>
      <w:r w:rsidR="00E45A15">
        <w:rPr>
          <w:rFonts w:cs="Times New Roman" w:hint="eastAsia"/>
        </w:rPr>
        <w:t>则</w:t>
      </w:r>
      <w:r w:rsidRPr="00445C3D">
        <w:rPr>
          <w:rFonts w:cs="Times New Roman" w:hint="eastAsia"/>
        </w:rPr>
        <w:t>清楚地提及。无论他们</w:t>
      </w:r>
      <w:r w:rsidR="005C0F88" w:rsidRPr="00445C3D">
        <w:rPr>
          <w:rFonts w:cs="Times New Roman" w:hint="eastAsia"/>
        </w:rPr>
        <w:t>（</w:t>
      </w:r>
      <w:r w:rsidRPr="00445C3D">
        <w:rPr>
          <w:rFonts w:cs="Times New Roman" w:hint="eastAsia"/>
        </w:rPr>
        <w:t>教皇主义者</w:t>
      </w:r>
      <w:r w:rsidR="005C0F88" w:rsidRPr="00445C3D">
        <w:rPr>
          <w:rFonts w:cs="Times New Roman" w:hint="eastAsia"/>
        </w:rPr>
        <w:t>）</w:t>
      </w:r>
      <w:r w:rsidRPr="00445C3D">
        <w:rPr>
          <w:rFonts w:cs="Times New Roman" w:hint="eastAsia"/>
        </w:rPr>
        <w:t>如何尽力地</w:t>
      </w:r>
      <w:r w:rsidR="00E605A4">
        <w:rPr>
          <w:rFonts w:cs="Times New Roman" w:hint="eastAsia"/>
        </w:rPr>
        <w:t>（</w:t>
      </w:r>
      <w:r w:rsidRPr="00445C3D">
        <w:rPr>
          <w:rFonts w:cs="Times New Roman" w:hint="eastAsia"/>
        </w:rPr>
        <w:t>诱惑</w:t>
      </w:r>
      <w:r w:rsidR="00E605A4">
        <w:rPr>
          <w:rFonts w:cs="Times New Roman" w:hint="eastAsia"/>
        </w:rPr>
        <w:t>）</w:t>
      </w:r>
      <w:r w:rsidRPr="00445C3D">
        <w:rPr>
          <w:rFonts w:cs="Times New Roman" w:hint="eastAsia"/>
        </w:rPr>
        <w:t>你们，不要让自己被牵引离开圣经。因为你若离开圣经，你就是迷失</w:t>
      </w:r>
      <w:r w:rsidR="00893BA9" w:rsidRPr="00445C3D">
        <w:rPr>
          <w:rFonts w:cs="Times New Roman" w:hint="eastAsia"/>
        </w:rPr>
        <w:t>的人</w:t>
      </w:r>
      <w:r w:rsidR="000F2EE2">
        <w:rPr>
          <w:rFonts w:cs="Times New Roman" w:hint="eastAsia"/>
        </w:rPr>
        <w:t>；</w:t>
      </w:r>
      <w:r w:rsidRPr="00445C3D">
        <w:rPr>
          <w:rFonts w:cs="Times New Roman" w:hint="eastAsia"/>
        </w:rPr>
        <w:t>他们就按着他们的意思来牵引你。你若持守圣经，便会得胜，</w:t>
      </w:r>
      <w:r w:rsidR="001A0245">
        <w:rPr>
          <w:rFonts w:cs="Times New Roman" w:hint="eastAsia"/>
        </w:rPr>
        <w:t>且能够鄙视</w:t>
      </w:r>
      <w:r w:rsidRPr="00445C3D">
        <w:rPr>
          <w:rFonts w:cs="Times New Roman" w:hint="eastAsia"/>
        </w:rPr>
        <w:t>他们的争闹，正如海</w:t>
      </w:r>
      <w:r w:rsidR="009F22EA">
        <w:rPr>
          <w:rFonts w:cs="Times New Roman" w:hint="eastAsia"/>
        </w:rPr>
        <w:t>中的</w:t>
      </w:r>
      <w:r w:rsidR="00F60B67">
        <w:rPr>
          <w:rFonts w:cs="Times New Roman" w:hint="eastAsia"/>
        </w:rPr>
        <w:t>礁石</w:t>
      </w:r>
      <w:r w:rsidR="00DB1AA4">
        <w:rPr>
          <w:rFonts w:cs="Times New Roman" w:hint="eastAsia"/>
        </w:rPr>
        <w:t>嘲笑</w:t>
      </w:r>
      <w:r w:rsidRPr="00445C3D">
        <w:rPr>
          <w:rFonts w:cs="Times New Roman" w:hint="eastAsia"/>
        </w:rPr>
        <w:t>狂涛巨浪一样。他们所有的著作无他，不过是翻腾不定的波浪。你要确信，没有比太阳更明亮的，我的意思是指着圣经而言。一朵云彩飘浮在太阳前面，而在云彩后面仍是明亮的太阳。你若在圣经中发现一节隐晦的经文，不必惊慌，因为它所陈述的真理已在别节经文中平易地教训出来。所以你若不能明白隐晦的经文，就应持守清楚的经文。</w:t>
      </w:r>
      <w:r w:rsidR="001601E9" w:rsidRPr="00445C3D">
        <w:rPr>
          <w:rFonts w:cs="Times New Roman"/>
        </w:rPr>
        <w:t>”</w:t>
      </w:r>
      <w:r w:rsidR="005C0F88" w:rsidRPr="00445C3D">
        <w:rPr>
          <w:rFonts w:cs="Times New Roman" w:hint="eastAsia"/>
        </w:rPr>
        <w:t>（</w:t>
      </w:r>
      <w:r w:rsidRPr="00445C3D">
        <w:rPr>
          <w:rFonts w:cs="Times New Roman"/>
        </w:rPr>
        <w:t>St. L., V , 334ff</w:t>
      </w:r>
      <w:r w:rsidR="005C0F88" w:rsidRPr="00445C3D">
        <w:rPr>
          <w:rFonts w:cs="Times New Roman" w:hint="eastAsia"/>
        </w:rPr>
        <w:t>）</w:t>
      </w:r>
      <w:r w:rsidRPr="00445C3D">
        <w:rPr>
          <w:rFonts w:cs="Times New Roman" w:hint="eastAsia"/>
        </w:rPr>
        <w:t>路德这些挑战性的陈述，反映圣经本身对于语句的明确方面所教训的清楚真理，诗一百一十九</w:t>
      </w:r>
      <w:r w:rsidRPr="00445C3D">
        <w:rPr>
          <w:rFonts w:cs="Times New Roman"/>
        </w:rPr>
        <w:t>10</w:t>
      </w:r>
      <w:r w:rsidR="00893BA9" w:rsidRPr="00445C3D">
        <w:rPr>
          <w:rFonts w:cs="Times New Roman"/>
        </w:rPr>
        <w:t>5</w:t>
      </w:r>
      <w:r w:rsidR="000F2EE2">
        <w:rPr>
          <w:rFonts w:cs="Times New Roman" w:hint="eastAsia"/>
        </w:rPr>
        <w:t>；</w:t>
      </w:r>
      <w:r w:rsidRPr="00445C3D">
        <w:rPr>
          <w:rFonts w:cs="Times New Roman" w:hint="eastAsia"/>
        </w:rPr>
        <w:t>彼后</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下。</w:t>
      </w:r>
      <w:r w:rsidR="005C0F88" w:rsidRPr="00445C3D">
        <w:rPr>
          <w:rFonts w:cs="Times New Roman" w:hint="eastAsia"/>
        </w:rPr>
        <w:t>（</w:t>
      </w:r>
      <w:r w:rsidRPr="00445C3D">
        <w:rPr>
          <w:rFonts w:cs="Times New Roman" w:hint="eastAsia"/>
        </w:rPr>
        <w:t>参考路德在他有名的著作，论及</w:t>
      </w:r>
      <w:r w:rsidR="00173FAF" w:rsidRPr="00445C3D">
        <w:rPr>
          <w:rFonts w:cs="Times New Roman" w:hint="eastAsia"/>
        </w:rPr>
        <w:t>受捆绑</w:t>
      </w:r>
      <w:r w:rsidRPr="00445C3D">
        <w:rPr>
          <w:rFonts w:cs="Times New Roman" w:hint="eastAsia"/>
        </w:rPr>
        <w:t>的意志一书中</w:t>
      </w:r>
      <w:r w:rsidR="00512B20" w:rsidRPr="00445C3D">
        <w:rPr>
          <w:rFonts w:cs="Times New Roman" w:hint="eastAsia"/>
        </w:rPr>
        <w:t>：</w:t>
      </w:r>
      <w:r w:rsidRPr="00445C3D">
        <w:rPr>
          <w:rFonts w:cs="Times New Roman"/>
        </w:rPr>
        <w:t>De Servo Arbitrio, St.L., XVIII, 1681 ff.</w:t>
      </w:r>
      <w:r w:rsidRPr="00445C3D">
        <w:rPr>
          <w:rFonts w:cs="Times New Roman" w:hint="eastAsia"/>
        </w:rPr>
        <w:t>，对圣经语句的</w:t>
      </w:r>
      <w:r w:rsidR="00752335">
        <w:rPr>
          <w:rFonts w:cs="Times New Roman" w:hint="eastAsia"/>
        </w:rPr>
        <w:t>明晰性</w:t>
      </w:r>
      <w:r w:rsidRPr="00445C3D">
        <w:rPr>
          <w:rFonts w:cs="Times New Roman" w:hint="eastAsia"/>
        </w:rPr>
        <w:t>所作的辩护。</w:t>
      </w:r>
      <w:r w:rsidR="005C0F88" w:rsidRPr="00445C3D">
        <w:rPr>
          <w:rFonts w:cs="Times New Roman" w:hint="eastAsia"/>
        </w:rPr>
        <w:t>）</w:t>
      </w:r>
    </w:p>
    <w:p w14:paraId="042E78BD" w14:textId="38230B3D" w:rsidR="0031269B" w:rsidRPr="00445C3D" w:rsidRDefault="0031269B" w:rsidP="00DF514A">
      <w:pPr>
        <w:spacing w:after="0"/>
        <w:ind w:firstLine="461"/>
        <w:rPr>
          <w:rFonts w:cs="Times New Roman"/>
        </w:rPr>
      </w:pPr>
      <w:r w:rsidRPr="00445C3D">
        <w:rPr>
          <w:rFonts w:cs="Times New Roman" w:hint="eastAsia"/>
        </w:rPr>
        <w:t>乙、所以圣经语句的明晰</w:t>
      </w:r>
      <w:r w:rsidR="00752335">
        <w:rPr>
          <w:rFonts w:cs="Times New Roman" w:hint="eastAsia"/>
        </w:rPr>
        <w:t>性</w:t>
      </w:r>
      <w:r w:rsidRPr="00445C3D">
        <w:rPr>
          <w:rFonts w:cs="Times New Roman" w:hint="eastAsia"/>
        </w:rPr>
        <w:t>，不可与信仰奥秘</w:t>
      </w:r>
      <w:r w:rsidR="007B007B">
        <w:rPr>
          <w:rFonts w:cs="Times New Roman" w:hint="eastAsia"/>
        </w:rPr>
        <w:t>的可理解性</w:t>
      </w:r>
      <w:r w:rsidRPr="00445C3D">
        <w:rPr>
          <w:rFonts w:cs="Times New Roman" w:hint="eastAsia"/>
        </w:rPr>
        <w:t>同一视之</w:t>
      </w:r>
      <w:r w:rsidR="005C0F88" w:rsidRPr="00445C3D">
        <w:rPr>
          <w:rFonts w:cs="Times New Roman" w:hint="eastAsia"/>
        </w:rPr>
        <w:t>（</w:t>
      </w:r>
      <w:r w:rsidRPr="00445C3D">
        <w:rPr>
          <w:rFonts w:cs="Times New Roman"/>
        </w:rPr>
        <w:t>perspicuitas rerum</w:t>
      </w:r>
      <w:r w:rsidR="005C0F88" w:rsidRPr="00445C3D">
        <w:rPr>
          <w:rFonts w:cs="Times New Roman" w:hint="eastAsia"/>
        </w:rPr>
        <w:t>）</w:t>
      </w:r>
      <w:r w:rsidRPr="00445C3D">
        <w:rPr>
          <w:rFonts w:cs="Times New Roman" w:hint="eastAsia"/>
        </w:rPr>
        <w:t>。我们为得救所必须相信的</w:t>
      </w:r>
      <w:r w:rsidR="00893BA9" w:rsidRPr="00445C3D">
        <w:rPr>
          <w:rFonts w:cs="Times New Roman" w:hint="eastAsia"/>
        </w:rPr>
        <w:t>道理</w:t>
      </w:r>
      <w:r w:rsidRPr="00445C3D">
        <w:rPr>
          <w:rFonts w:cs="Times New Roman" w:hint="eastAsia"/>
        </w:rPr>
        <w:t>，例如，基督成了肉身，圣三位一体，在基督里神人两性的</w:t>
      </w:r>
      <w:r w:rsidR="00F53C55">
        <w:rPr>
          <w:rFonts w:cs="Times New Roman" w:hint="eastAsia"/>
        </w:rPr>
        <w:t>联合</w:t>
      </w:r>
      <w:r w:rsidRPr="00445C3D">
        <w:rPr>
          <w:rFonts w:cs="Times New Roman" w:hint="eastAsia"/>
        </w:rPr>
        <w:t>，藉着基督受苦受死作成代赎等，永远是人</w:t>
      </w:r>
      <w:r w:rsidR="00613BEA" w:rsidRPr="00445C3D">
        <w:rPr>
          <w:rFonts w:cs="Times New Roman" w:hint="eastAsia"/>
        </w:rPr>
        <w:t>的</w:t>
      </w:r>
      <w:r w:rsidRPr="00445C3D">
        <w:rPr>
          <w:rFonts w:cs="Times New Roman" w:hint="eastAsia"/>
        </w:rPr>
        <w:t>理性所不能</w:t>
      </w:r>
      <w:r w:rsidR="00613BEA" w:rsidRPr="00445C3D">
        <w:rPr>
          <w:rFonts w:cs="Times New Roman" w:hint="eastAsia"/>
        </w:rPr>
        <w:t>理解</w:t>
      </w:r>
      <w:r w:rsidRPr="00445C3D">
        <w:rPr>
          <w:rFonts w:cs="Times New Roman" w:hint="eastAsia"/>
        </w:rPr>
        <w:t>的</w:t>
      </w:r>
      <w:r w:rsidR="005C0F88" w:rsidRPr="00445C3D">
        <w:rPr>
          <w:rFonts w:cs="Times New Roman" w:hint="eastAsia"/>
        </w:rPr>
        <w:t>（</w:t>
      </w:r>
      <w:r w:rsidRPr="00445C3D">
        <w:rPr>
          <w:rFonts w:cs="Times New Roman"/>
        </w:rPr>
        <w:t>res inevidentes</w:t>
      </w:r>
      <w:r w:rsidR="005C0F88" w:rsidRPr="00445C3D">
        <w:rPr>
          <w:rFonts w:cs="Times New Roman" w:hint="eastAsia"/>
        </w:rPr>
        <w:t>）</w:t>
      </w:r>
      <w:r w:rsidRPr="00445C3D">
        <w:rPr>
          <w:rFonts w:cs="Times New Roman" w:hint="eastAsia"/>
        </w:rPr>
        <w:t>。但这些不可理解的信仰奥秘，是用易于</w:t>
      </w:r>
      <w:r w:rsidR="00613BEA" w:rsidRPr="00445C3D">
        <w:rPr>
          <w:rFonts w:cs="Times New Roman" w:hint="eastAsia"/>
        </w:rPr>
        <w:t>理解</w:t>
      </w:r>
      <w:r w:rsidRPr="00445C3D">
        <w:rPr>
          <w:rFonts w:cs="Times New Roman" w:hint="eastAsia"/>
        </w:rPr>
        <w:t>的言语说明的</w:t>
      </w:r>
      <w:r w:rsidR="005C0F88" w:rsidRPr="00445C3D">
        <w:rPr>
          <w:rFonts w:cs="Times New Roman" w:hint="eastAsia"/>
        </w:rPr>
        <w:t>（</w:t>
      </w:r>
      <w:r w:rsidRPr="00445C3D">
        <w:rPr>
          <w:rFonts w:cs="Times New Roman"/>
        </w:rPr>
        <w:t>psrspicuitas verborum</w:t>
      </w:r>
      <w:r w:rsidR="005C0F88" w:rsidRPr="00445C3D">
        <w:rPr>
          <w:rFonts w:cs="Times New Roman" w:hint="eastAsia"/>
        </w:rPr>
        <w:t>）</w:t>
      </w:r>
      <w:r w:rsidRPr="00445C3D">
        <w:rPr>
          <w:rFonts w:cs="Times New Roman" w:hint="eastAsia"/>
        </w:rPr>
        <w:t>，使每位懂得人类的话语，具有普通知识的人，都能领受这些话语，进入他的内心</w:t>
      </w:r>
      <w:r w:rsidR="005C0F88" w:rsidRPr="00445C3D">
        <w:rPr>
          <w:rFonts w:cs="Times New Roman" w:hint="eastAsia"/>
        </w:rPr>
        <w:t>（</w:t>
      </w:r>
      <w:r w:rsidRPr="00445C3D">
        <w:rPr>
          <w:rFonts w:cs="Times New Roman"/>
        </w:rPr>
        <w:t>apprehensio simplex</w:t>
      </w:r>
      <w:r w:rsidR="005C0F88" w:rsidRPr="00445C3D">
        <w:rPr>
          <w:rFonts w:cs="Times New Roman" w:hint="eastAsia"/>
        </w:rPr>
        <w:t>）</w:t>
      </w:r>
      <w:r w:rsidRPr="00445C3D">
        <w:rPr>
          <w:rFonts w:cs="Times New Roman" w:hint="eastAsia"/>
        </w:rPr>
        <w:t>，并藉着圣灵超自然的工作，也能按照属灵的方法领会这些话</w:t>
      </w:r>
      <w:r w:rsidR="005C0F88" w:rsidRPr="00445C3D">
        <w:rPr>
          <w:rFonts w:cs="Times New Roman" w:hint="eastAsia"/>
        </w:rPr>
        <w:t>（</w:t>
      </w:r>
      <w:r w:rsidRPr="00445C3D">
        <w:rPr>
          <w:rFonts w:cs="Times New Roman"/>
        </w:rPr>
        <w:t>apprehensio spiri- tualis sive practica</w:t>
      </w:r>
      <w:r w:rsidRPr="00445C3D">
        <w:rPr>
          <w:rFonts w:cs="Times New Roman" w:hint="eastAsia"/>
        </w:rPr>
        <w:t>，属灵或实用的方法领会</w:t>
      </w:r>
      <w:r w:rsidR="005C0F88" w:rsidRPr="00445C3D">
        <w:rPr>
          <w:rFonts w:cs="Times New Roman" w:hint="eastAsia"/>
        </w:rPr>
        <w:t>）</w:t>
      </w:r>
      <w:r w:rsidRPr="00445C3D">
        <w:rPr>
          <w:rFonts w:cs="Times New Roman" w:hint="eastAsia"/>
        </w:rPr>
        <w:t>。故此，本路德会的教义学家，曾称圣经的语句</w:t>
      </w:r>
      <w:r w:rsidR="000E69DC">
        <w:rPr>
          <w:rFonts w:cs="Times New Roman" w:hint="eastAsia"/>
        </w:rPr>
        <w:t>明晰性</w:t>
      </w:r>
      <w:r w:rsidRPr="00445C3D">
        <w:rPr>
          <w:rFonts w:cs="Times New Roman" w:hint="eastAsia"/>
        </w:rPr>
        <w:t>为</w:t>
      </w:r>
      <w:r w:rsidRPr="00445C3D">
        <w:rPr>
          <w:rFonts w:cs="Times New Roman"/>
        </w:rPr>
        <w:t xml:space="preserve">claritas verborum, </w:t>
      </w:r>
      <w:r w:rsidRPr="00445C3D">
        <w:rPr>
          <w:rFonts w:cs="Times New Roman" w:hint="eastAsia"/>
        </w:rPr>
        <w:t>或</w:t>
      </w:r>
      <w:r w:rsidRPr="00445C3D">
        <w:rPr>
          <w:rFonts w:cs="Times New Roman"/>
        </w:rPr>
        <w:t xml:space="preserve"> claritas externa</w:t>
      </w:r>
      <w:r w:rsidRPr="00445C3D">
        <w:rPr>
          <w:rFonts w:cs="Times New Roman" w:hint="eastAsia"/>
        </w:rPr>
        <w:t>，外表明晰或</w:t>
      </w:r>
      <w:r w:rsidRPr="00445C3D">
        <w:rPr>
          <w:rFonts w:cs="Times New Roman"/>
        </w:rPr>
        <w:t xml:space="preserve"> claritas grammatica </w:t>
      </w:r>
      <w:r w:rsidRPr="00445C3D">
        <w:rPr>
          <w:rFonts w:cs="Times New Roman" w:hint="eastAsia"/>
        </w:rPr>
        <w:t>，文法明晰等。在此点上，革哈得引用路德</w:t>
      </w:r>
      <w:r w:rsidR="005C0F88" w:rsidRPr="00445C3D">
        <w:rPr>
          <w:rFonts w:cs="Times New Roman" w:hint="eastAsia"/>
        </w:rPr>
        <w:t>（</w:t>
      </w:r>
      <w:r w:rsidR="00F91BC7" w:rsidRPr="00445C3D">
        <w:rPr>
          <w:rFonts w:cs="Times New Roman"/>
        </w:rPr>
        <w:t>I</w:t>
      </w:r>
      <w:r w:rsidRPr="00445C3D">
        <w:rPr>
          <w:rFonts w:cs="Times New Roman"/>
        </w:rPr>
        <w:t>,</w:t>
      </w:r>
      <w:r w:rsidR="00F91BC7" w:rsidRPr="00445C3D">
        <w:rPr>
          <w:rFonts w:cs="Times New Roman"/>
        </w:rPr>
        <w:t xml:space="preserve"> </w:t>
      </w:r>
      <w:r w:rsidRPr="00445C3D">
        <w:rPr>
          <w:rFonts w:cs="Times New Roman"/>
        </w:rPr>
        <w:t>26</w:t>
      </w:r>
      <w:r w:rsidR="005C0F88" w:rsidRPr="00445C3D">
        <w:rPr>
          <w:rFonts w:cs="Times New Roman" w:hint="eastAsia"/>
        </w:rPr>
        <w:t>）</w:t>
      </w:r>
      <w:r w:rsidRPr="00445C3D">
        <w:rPr>
          <w:rFonts w:cs="Times New Roman" w:hint="eastAsia"/>
        </w:rPr>
        <w:t>的话说</w:t>
      </w:r>
      <w:r w:rsidR="00512B20" w:rsidRPr="00445C3D">
        <w:rPr>
          <w:rFonts w:cs="Times New Roman" w:hint="eastAsia"/>
        </w:rPr>
        <w:t>：</w:t>
      </w:r>
      <w:r w:rsidR="001601E9" w:rsidRPr="00445C3D">
        <w:rPr>
          <w:rFonts w:cs="Times New Roman"/>
        </w:rPr>
        <w:t>“</w:t>
      </w:r>
      <w:r w:rsidRPr="00445C3D">
        <w:rPr>
          <w:rFonts w:cs="Times New Roman" w:hint="eastAsia"/>
        </w:rPr>
        <w:t>你若提到内部的明晰，除非人有上帝的圣灵，否则没有一个人能由心智的自然力量来</w:t>
      </w:r>
      <w:r w:rsidR="00F91BC7" w:rsidRPr="00445C3D">
        <w:rPr>
          <w:rFonts w:cs="Times New Roman" w:hint="eastAsia"/>
        </w:rPr>
        <w:t>理解</w:t>
      </w:r>
      <w:r w:rsidR="00850F9E">
        <w:rPr>
          <w:rFonts w:cs="Times New Roman" w:hint="eastAsia"/>
        </w:rPr>
        <w:t>任何一</w:t>
      </w:r>
      <w:r w:rsidRPr="00445C3D">
        <w:rPr>
          <w:rFonts w:cs="Times New Roman" w:hint="eastAsia"/>
        </w:rPr>
        <w:t>点圣经</w:t>
      </w:r>
      <w:r w:rsidR="000F2EE2">
        <w:rPr>
          <w:rFonts w:cs="Times New Roman" w:hint="eastAsia"/>
        </w:rPr>
        <w:t>；</w:t>
      </w:r>
      <w:r w:rsidRPr="00445C3D">
        <w:rPr>
          <w:rFonts w:cs="Times New Roman" w:hint="eastAsia"/>
        </w:rPr>
        <w:t>因为人人</w:t>
      </w:r>
      <w:r w:rsidR="00E605A4">
        <w:rPr>
          <w:rFonts w:cs="Times New Roman" w:hint="eastAsia"/>
        </w:rPr>
        <w:t>（</w:t>
      </w:r>
      <w:r w:rsidRPr="00445C3D">
        <w:rPr>
          <w:rFonts w:cs="Times New Roman" w:hint="eastAsia"/>
        </w:rPr>
        <w:t>按本性</w:t>
      </w:r>
      <w:r w:rsidR="00E605A4">
        <w:rPr>
          <w:rFonts w:cs="Times New Roman" w:hint="eastAsia"/>
        </w:rPr>
        <w:t>）</w:t>
      </w:r>
      <w:r w:rsidRPr="00445C3D">
        <w:rPr>
          <w:rFonts w:cs="Times New Roman" w:hint="eastAsia"/>
        </w:rPr>
        <w:t>都有暗昧的心。需要圣灵使他</w:t>
      </w:r>
      <w:r w:rsidR="00F91BC7" w:rsidRPr="00445C3D">
        <w:rPr>
          <w:rFonts w:cs="Times New Roman" w:hint="eastAsia"/>
        </w:rPr>
        <w:t>理解</w:t>
      </w:r>
      <w:r w:rsidRPr="00445C3D">
        <w:rPr>
          <w:rFonts w:cs="Times New Roman" w:hint="eastAsia"/>
        </w:rPr>
        <w:t>圣经</w:t>
      </w:r>
      <w:r w:rsidR="00850F9E">
        <w:rPr>
          <w:rFonts w:cs="Times New Roman" w:hint="eastAsia"/>
        </w:rPr>
        <w:t>的</w:t>
      </w:r>
      <w:r w:rsidRPr="00445C3D">
        <w:rPr>
          <w:rFonts w:cs="Times New Roman" w:hint="eastAsia"/>
        </w:rPr>
        <w:t>全部和各段。你若提及圣经外表的明晰，就没有什么含糊不清之处，一切为在圣道的照耀下都是非常清楚的。</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91BC7" w:rsidRPr="00445C3D">
        <w:rPr>
          <w:rFonts w:cs="Times New Roman"/>
        </w:rPr>
        <w:t>p</w:t>
      </w:r>
      <w:r w:rsidR="00893BA9" w:rsidRPr="00445C3D">
        <w:rPr>
          <w:rFonts w:cs="Times New Roman"/>
        </w:rPr>
        <w:t>.7</w:t>
      </w:r>
      <w:r w:rsidRPr="00445C3D">
        <w:rPr>
          <w:rFonts w:cs="Times New Roman"/>
        </w:rPr>
        <w:t>3.</w:t>
      </w:r>
      <w:r w:rsidR="005C0F88" w:rsidRPr="00445C3D">
        <w:rPr>
          <w:rFonts w:cs="Times New Roman" w:hint="eastAsia"/>
        </w:rPr>
        <w:t>）</w:t>
      </w:r>
      <w:r w:rsidRPr="00445C3D">
        <w:rPr>
          <w:rFonts w:cs="Times New Roman" w:hint="eastAsia"/>
        </w:rPr>
        <w:t>关于圣经的明晰性，可总结全部道理如下</w:t>
      </w:r>
      <w:r w:rsidR="00512B20" w:rsidRPr="00445C3D">
        <w:rPr>
          <w:rFonts w:cs="Times New Roman" w:hint="eastAsia"/>
        </w:rPr>
        <w:t>：</w:t>
      </w:r>
      <w:r w:rsidRPr="00445C3D">
        <w:rPr>
          <w:rFonts w:cs="Times New Roman" w:hint="eastAsia"/>
        </w:rPr>
        <w:t>对心意健全的人而言，圣</w:t>
      </w:r>
      <w:r w:rsidR="00893BA9" w:rsidRPr="00445C3D">
        <w:rPr>
          <w:rFonts w:cs="Times New Roman" w:hint="eastAsia"/>
        </w:rPr>
        <w:t>经在</w:t>
      </w:r>
      <w:r w:rsidRPr="00445C3D">
        <w:rPr>
          <w:rFonts w:cs="Times New Roman" w:hint="eastAsia"/>
        </w:rPr>
        <w:t>外表上是明晰的</w:t>
      </w:r>
      <w:r w:rsidR="005C0F88" w:rsidRPr="00445C3D">
        <w:rPr>
          <w:rFonts w:cs="Times New Roman" w:hint="eastAsia"/>
        </w:rPr>
        <w:t>（</w:t>
      </w:r>
      <w:r w:rsidRPr="00445C3D">
        <w:rPr>
          <w:rFonts w:cs="Times New Roman"/>
        </w:rPr>
        <w:t>Claritas verborum</w:t>
      </w:r>
      <w:r w:rsidRPr="00445C3D">
        <w:rPr>
          <w:rFonts w:cs="Times New Roman" w:hint="eastAsia"/>
        </w:rPr>
        <w:t>，语句的明晰</w:t>
      </w:r>
      <w:r w:rsidR="005C0F88" w:rsidRPr="00445C3D">
        <w:rPr>
          <w:rFonts w:cs="Times New Roman" w:hint="eastAsia"/>
        </w:rPr>
        <w:t>）</w:t>
      </w:r>
      <w:r w:rsidR="00893BA9" w:rsidRPr="00445C3D">
        <w:rPr>
          <w:rFonts w:cs="Times New Roman" w:hint="eastAsia"/>
        </w:rPr>
        <w:t>，仅</w:t>
      </w:r>
      <w:r w:rsidRPr="00445C3D">
        <w:rPr>
          <w:rFonts w:cs="Times New Roman" w:hint="eastAsia"/>
        </w:rPr>
        <w:t>对信徒而言其内部是明晰的</w:t>
      </w:r>
      <w:r w:rsidR="005C0F88" w:rsidRPr="00445C3D">
        <w:rPr>
          <w:rFonts w:cs="Times New Roman" w:hint="eastAsia"/>
        </w:rPr>
        <w:lastRenderedPageBreak/>
        <w:t>（</w:t>
      </w:r>
      <w:r w:rsidRPr="00445C3D">
        <w:rPr>
          <w:rFonts w:cs="Times New Roman"/>
        </w:rPr>
        <w:t xml:space="preserve">Claritas spiritualis </w:t>
      </w:r>
      <w:r w:rsidR="00F56DDE" w:rsidRPr="00445C3D">
        <w:rPr>
          <w:rFonts w:cs="Times New Roman" w:hint="eastAsia"/>
        </w:rPr>
        <w:t>，</w:t>
      </w:r>
      <w:r w:rsidRPr="00445C3D">
        <w:rPr>
          <w:rFonts w:cs="Times New Roman" w:hint="eastAsia"/>
        </w:rPr>
        <w:t>属灵的明晰</w:t>
      </w:r>
      <w:r w:rsidR="005C0F88" w:rsidRPr="00445C3D">
        <w:rPr>
          <w:rFonts w:cs="Times New Roman" w:hint="eastAsia"/>
        </w:rPr>
        <w:t>）</w:t>
      </w:r>
      <w:r w:rsidRPr="00445C3D">
        <w:rPr>
          <w:rFonts w:cs="Times New Roman" w:hint="eastAsia"/>
        </w:rPr>
        <w:t>，但唯有天上的圣徒才能</w:t>
      </w:r>
      <w:r w:rsidR="00F91BC7" w:rsidRPr="00445C3D">
        <w:rPr>
          <w:rFonts w:cs="Times New Roman" w:hint="eastAsia"/>
        </w:rPr>
        <w:t>理解</w:t>
      </w:r>
      <w:r w:rsidRPr="00445C3D">
        <w:rPr>
          <w:rFonts w:cs="Times New Roman" w:hint="eastAsia"/>
        </w:rPr>
        <w:t>其本质的明晰</w:t>
      </w:r>
      <w:r w:rsidR="005C0F88" w:rsidRPr="00445C3D">
        <w:rPr>
          <w:rFonts w:cs="Times New Roman" w:hint="eastAsia"/>
        </w:rPr>
        <w:t>（</w:t>
      </w:r>
      <w:r w:rsidRPr="00445C3D">
        <w:rPr>
          <w:rFonts w:cs="Times New Roman"/>
        </w:rPr>
        <w:t>claritas rerum</w:t>
      </w:r>
      <w:r w:rsidR="00033C30" w:rsidRPr="00445C3D">
        <w:rPr>
          <w:rFonts w:cs="Times New Roman" w:hint="eastAsia"/>
        </w:rPr>
        <w:t>，</w:t>
      </w:r>
      <w:r w:rsidRPr="00445C3D">
        <w:rPr>
          <w:rFonts w:cs="Times New Roman" w:hint="eastAsia"/>
        </w:rPr>
        <w:t>信心奥秘的领悟</w:t>
      </w:r>
      <w:r w:rsidR="005C0F88" w:rsidRPr="00445C3D">
        <w:rPr>
          <w:rFonts w:cs="Times New Roman" w:hint="eastAsia"/>
        </w:rPr>
        <w:t>）</w:t>
      </w:r>
      <w:r w:rsidRPr="00445C3D">
        <w:rPr>
          <w:rFonts w:cs="Times New Roman" w:hint="eastAsia"/>
        </w:rPr>
        <w:t>，林前十三</w:t>
      </w:r>
      <w:r w:rsidRPr="00445C3D">
        <w:rPr>
          <w:rFonts w:cs="Times New Roman"/>
        </w:rPr>
        <w:t>12</w:t>
      </w:r>
      <w:r w:rsidRPr="00445C3D">
        <w:rPr>
          <w:rFonts w:cs="Times New Roman" w:hint="eastAsia"/>
        </w:rPr>
        <w:t>。</w:t>
      </w:r>
    </w:p>
    <w:p w14:paraId="05DA9A9E" w14:textId="68276645" w:rsidR="0031269B" w:rsidRPr="00445C3D" w:rsidRDefault="0031269B" w:rsidP="00DF514A">
      <w:pPr>
        <w:spacing w:after="0"/>
        <w:ind w:firstLine="461"/>
        <w:rPr>
          <w:rFonts w:cs="Times New Roman"/>
        </w:rPr>
      </w:pPr>
      <w:r w:rsidRPr="00445C3D">
        <w:rPr>
          <w:rFonts w:cs="Times New Roman" w:hint="eastAsia"/>
        </w:rPr>
        <w:t>由于上述这些，即可显然看出，圣经对下列各类人，必定仍为隐晦的书，他们就是</w:t>
      </w:r>
      <w:r w:rsidR="00512B20" w:rsidRPr="00445C3D">
        <w:rPr>
          <w:rFonts w:cs="Times New Roman" w:hint="eastAsia"/>
        </w:rPr>
        <w:t>：</w:t>
      </w:r>
    </w:p>
    <w:p w14:paraId="2E6A5C77" w14:textId="3372E3F9" w:rsidR="0031269B" w:rsidRPr="00445C3D" w:rsidRDefault="0031269B" w:rsidP="00DF514A">
      <w:pPr>
        <w:spacing w:after="0"/>
        <w:ind w:firstLine="461"/>
        <w:rPr>
          <w:rFonts w:cs="Times New Roman"/>
        </w:rPr>
      </w:pPr>
      <w:r w:rsidRPr="00445C3D">
        <w:rPr>
          <w:rFonts w:cs="Times New Roman" w:hint="eastAsia"/>
        </w:rPr>
        <w:t>甲、既不明了人的普通话语，又不明白特殊的圣经话语</w:t>
      </w:r>
      <w:r w:rsidR="00893BA9" w:rsidRPr="00445C3D">
        <w:rPr>
          <w:rFonts w:cs="Times New Roman" w:hint="eastAsia"/>
        </w:rPr>
        <w:t>的人</w:t>
      </w:r>
      <w:r w:rsidR="000F2EE2">
        <w:rPr>
          <w:rFonts w:cs="Times New Roman" w:hint="eastAsia"/>
        </w:rPr>
        <w:t>；</w:t>
      </w:r>
    </w:p>
    <w:p w14:paraId="416A1C7E" w14:textId="03080A65" w:rsidR="0031269B" w:rsidRPr="00445C3D" w:rsidRDefault="0031269B" w:rsidP="00DF514A">
      <w:pPr>
        <w:spacing w:after="0"/>
        <w:ind w:firstLine="461"/>
        <w:rPr>
          <w:rFonts w:cs="Times New Roman"/>
        </w:rPr>
      </w:pPr>
      <w:r w:rsidRPr="00445C3D">
        <w:rPr>
          <w:rFonts w:cs="Times New Roman" w:hint="eastAsia"/>
        </w:rPr>
        <w:t>乙、充满偏见，不肯诚实</w:t>
      </w:r>
      <w:r w:rsidR="00311AE3">
        <w:rPr>
          <w:rFonts w:cs="Times New Roman" w:hint="eastAsia"/>
        </w:rPr>
        <w:t>查</w:t>
      </w:r>
      <w:r w:rsidRPr="00445C3D">
        <w:rPr>
          <w:rFonts w:cs="Times New Roman" w:hint="eastAsia"/>
        </w:rPr>
        <w:t>考圣经的人</w:t>
      </w:r>
      <w:r w:rsidR="000F2EE2">
        <w:rPr>
          <w:rFonts w:cs="Times New Roman" w:hint="eastAsia"/>
        </w:rPr>
        <w:t>；</w:t>
      </w:r>
    </w:p>
    <w:p w14:paraId="1ED3F0C2" w14:textId="668388E0" w:rsidR="0031269B" w:rsidRPr="00445C3D" w:rsidRDefault="0031269B" w:rsidP="00DF514A">
      <w:pPr>
        <w:spacing w:after="0"/>
        <w:ind w:firstLine="461"/>
        <w:rPr>
          <w:rFonts w:cs="Times New Roman"/>
        </w:rPr>
      </w:pPr>
      <w:r w:rsidRPr="00445C3D">
        <w:rPr>
          <w:rFonts w:cs="Times New Roman" w:hint="eastAsia"/>
        </w:rPr>
        <w:t>丙、藉无知的理性</w:t>
      </w:r>
      <w:r w:rsidR="00A32002">
        <w:rPr>
          <w:rFonts w:cs="Times New Roman" w:hint="eastAsia"/>
        </w:rPr>
        <w:t>和</w:t>
      </w:r>
      <w:r w:rsidRPr="00445C3D">
        <w:rPr>
          <w:rFonts w:cs="Times New Roman" w:hint="eastAsia"/>
        </w:rPr>
        <w:t>愚昧的思想要</w:t>
      </w:r>
      <w:r w:rsidR="00F91BC7" w:rsidRPr="00445C3D">
        <w:rPr>
          <w:rFonts w:cs="Times New Roman" w:hint="eastAsia"/>
        </w:rPr>
        <w:t>理解</w:t>
      </w:r>
      <w:r w:rsidRPr="00445C3D">
        <w:rPr>
          <w:rFonts w:cs="Times New Roman" w:hint="eastAsia"/>
        </w:rPr>
        <w:t>神圣奥秘的人</w:t>
      </w:r>
      <w:r w:rsidR="000F2EE2">
        <w:rPr>
          <w:rFonts w:cs="Times New Roman" w:hint="eastAsia"/>
        </w:rPr>
        <w:t>；</w:t>
      </w:r>
    </w:p>
    <w:p w14:paraId="43C7F3EE" w14:textId="7EFD81F3" w:rsidR="0031269B" w:rsidRPr="00445C3D" w:rsidRDefault="0031269B" w:rsidP="00DF514A">
      <w:pPr>
        <w:spacing w:after="0"/>
        <w:ind w:firstLine="461"/>
        <w:rPr>
          <w:rFonts w:cs="Times New Roman"/>
        </w:rPr>
      </w:pPr>
      <w:r w:rsidRPr="00445C3D">
        <w:rPr>
          <w:rFonts w:cs="Times New Roman" w:hint="eastAsia"/>
        </w:rPr>
        <w:t>丁、对圣经所教训的神圣真理，充满敌视之心的人，诗</w:t>
      </w:r>
      <w:r w:rsidR="00893BA9" w:rsidRPr="00445C3D">
        <w:rPr>
          <w:rFonts w:cs="Times New Roman" w:hint="eastAsia"/>
        </w:rPr>
        <w:t>十八</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约八</w:t>
      </w:r>
      <w:r w:rsidRPr="00445C3D">
        <w:rPr>
          <w:rFonts w:cs="Times New Roman"/>
        </w:rPr>
        <w:t>43</w:t>
      </w:r>
      <w:r w:rsidR="00F91BC7" w:rsidRPr="00445C3D">
        <w:rPr>
          <w:rFonts w:cs="Times New Roman"/>
        </w:rPr>
        <w:t>-</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林后四</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。这就说明了为什么有许多传异端的人妄自尊大地拒绝圣经，以之为隐晦的书，</w:t>
      </w:r>
      <w:r w:rsidR="001601E9" w:rsidRPr="00445C3D">
        <w:rPr>
          <w:rFonts w:cs="Times New Roman"/>
        </w:rPr>
        <w:t>“</w:t>
      </w:r>
      <w:r w:rsidRPr="00445C3D">
        <w:rPr>
          <w:rFonts w:cs="Times New Roman" w:hint="eastAsia"/>
        </w:rPr>
        <w:t>盲目</w:t>
      </w:r>
      <w:r w:rsidR="00A32002">
        <w:rPr>
          <w:rFonts w:cs="Times New Roman" w:hint="eastAsia"/>
        </w:rPr>
        <w:t>的</w:t>
      </w:r>
      <w:r w:rsidRPr="00445C3D">
        <w:rPr>
          <w:rFonts w:cs="Times New Roman" w:hint="eastAsia"/>
        </w:rPr>
        <w:t>不信一定犯错，细察祂</w:t>
      </w:r>
      <w:r w:rsidR="005C0F88" w:rsidRPr="00445C3D">
        <w:rPr>
          <w:rFonts w:cs="Times New Roman" w:hint="eastAsia"/>
        </w:rPr>
        <w:t>（</w:t>
      </w:r>
      <w:r w:rsidRPr="00445C3D">
        <w:rPr>
          <w:rFonts w:cs="Times New Roman" w:hint="eastAsia"/>
        </w:rPr>
        <w:t>上帝</w:t>
      </w:r>
      <w:r w:rsidR="005C0F88" w:rsidRPr="00445C3D">
        <w:rPr>
          <w:rFonts w:cs="Times New Roman" w:hint="eastAsia"/>
        </w:rPr>
        <w:t>）</w:t>
      </w:r>
      <w:r w:rsidRPr="00445C3D">
        <w:rPr>
          <w:rFonts w:cs="Times New Roman" w:hint="eastAsia"/>
        </w:rPr>
        <w:t>的作为也是徒然。</w:t>
      </w:r>
      <w:r w:rsidR="001601E9" w:rsidRPr="00445C3D">
        <w:rPr>
          <w:rFonts w:cs="Times New Roman"/>
        </w:rPr>
        <w:t>”</w:t>
      </w:r>
      <w:r w:rsidR="005C0F88" w:rsidRPr="00445C3D">
        <w:rPr>
          <w:rFonts w:cs="Times New Roman" w:hint="eastAsia"/>
        </w:rPr>
        <w:t>（</w:t>
      </w:r>
      <w:r w:rsidRPr="00445C3D">
        <w:rPr>
          <w:rFonts w:cs="Times New Roman"/>
        </w:rPr>
        <w:t>Cowper.</w:t>
      </w:r>
      <w:r w:rsidR="005C0F88" w:rsidRPr="00445C3D">
        <w:rPr>
          <w:rFonts w:cs="Times New Roman" w:hint="eastAsia"/>
        </w:rPr>
        <w:t>）</w:t>
      </w:r>
    </w:p>
    <w:p w14:paraId="68E5C6CD" w14:textId="4A8B51A3"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盲目的不信</w:t>
      </w:r>
      <w:r w:rsidRPr="00445C3D">
        <w:rPr>
          <w:rFonts w:cs="Times New Roman"/>
        </w:rPr>
        <w:t>”</w:t>
      </w:r>
      <w:r w:rsidR="0031269B" w:rsidRPr="00445C3D">
        <w:rPr>
          <w:rFonts w:cs="Times New Roman" w:hint="eastAsia"/>
        </w:rPr>
        <w:t>也使人联想起那些曾提出反对圣经语句明晰性的异义。我们可以注意下列各项异议</w:t>
      </w:r>
      <w:r w:rsidR="00512B20" w:rsidRPr="00445C3D">
        <w:rPr>
          <w:rFonts w:cs="Times New Roman" w:hint="eastAsia"/>
        </w:rPr>
        <w:t>：</w:t>
      </w:r>
    </w:p>
    <w:p w14:paraId="5208A267" w14:textId="6F29FF03" w:rsidR="0031269B" w:rsidRPr="00445C3D" w:rsidRDefault="0031269B" w:rsidP="00DF514A">
      <w:pPr>
        <w:spacing w:after="0"/>
        <w:ind w:firstLine="461"/>
        <w:rPr>
          <w:rFonts w:cs="Times New Roman"/>
        </w:rPr>
      </w:pPr>
      <w:r w:rsidRPr="00445C3D">
        <w:rPr>
          <w:rFonts w:cs="Times New Roman" w:hint="eastAsia"/>
        </w:rPr>
        <w:t>甲、牧师圣职的设立。答</w:t>
      </w:r>
      <w:r w:rsidR="00512B20" w:rsidRPr="00445C3D">
        <w:rPr>
          <w:rFonts w:cs="Times New Roman" w:hint="eastAsia"/>
        </w:rPr>
        <w:t>：</w:t>
      </w:r>
      <w:r w:rsidRPr="00445C3D">
        <w:rPr>
          <w:rFonts w:cs="Times New Roman" w:hint="eastAsia"/>
        </w:rPr>
        <w:t>基督确实设立公共牧师职，然而，并不是为使圣经明晰，而是为了传扬圣经中清楚陈述的福音，可十六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太二十八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，并且要藉着福音之媒介引人进入天堂，来十三</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结三</w:t>
      </w:r>
      <w:r w:rsidRPr="00445C3D">
        <w:rPr>
          <w:rFonts w:cs="Times New Roman"/>
        </w:rPr>
        <w:t>18</w:t>
      </w:r>
      <w:r w:rsidRPr="00445C3D">
        <w:rPr>
          <w:rFonts w:cs="Times New Roman" w:hint="eastAsia"/>
        </w:rPr>
        <w:t>。</w:t>
      </w:r>
    </w:p>
    <w:p w14:paraId="304B33E4" w14:textId="392910D3" w:rsidR="0031269B" w:rsidRPr="00445C3D" w:rsidRDefault="0031269B" w:rsidP="00DF514A">
      <w:pPr>
        <w:spacing w:after="0"/>
        <w:ind w:firstLine="461"/>
        <w:rPr>
          <w:rFonts w:cs="Times New Roman"/>
        </w:rPr>
      </w:pPr>
      <w:r w:rsidRPr="00445C3D">
        <w:rPr>
          <w:rFonts w:cs="Times New Roman" w:hint="eastAsia"/>
        </w:rPr>
        <w:t>乙、在看得见的基督教会内的纷争与结党。答</w:t>
      </w:r>
      <w:r w:rsidR="00512B20" w:rsidRPr="00445C3D">
        <w:rPr>
          <w:rFonts w:cs="Times New Roman" w:hint="eastAsia"/>
        </w:rPr>
        <w:t>：</w:t>
      </w:r>
      <w:r w:rsidRPr="00445C3D">
        <w:rPr>
          <w:rFonts w:cs="Times New Roman" w:hint="eastAsia"/>
        </w:rPr>
        <w:t>唉！可</w:t>
      </w:r>
      <w:r w:rsidR="00893BA9" w:rsidRPr="00445C3D">
        <w:rPr>
          <w:rFonts w:cs="Times New Roman" w:hint="eastAsia"/>
        </w:rPr>
        <w:t>惜的</w:t>
      </w:r>
      <w:r w:rsidRPr="00445C3D">
        <w:rPr>
          <w:rFonts w:cs="Times New Roman" w:hint="eastAsia"/>
        </w:rPr>
        <w:t>是</w:t>
      </w:r>
      <w:r w:rsidR="00425904">
        <w:rPr>
          <w:rFonts w:cs="Times New Roman" w:hint="eastAsia"/>
        </w:rPr>
        <w:t>，</w:t>
      </w:r>
      <w:r w:rsidRPr="00445C3D">
        <w:rPr>
          <w:rFonts w:cs="Times New Roman" w:hint="eastAsia"/>
        </w:rPr>
        <w:t>这些纷争与结党真的存在，其唯一的原因是由于人们坚持弃绝圣经中明晰记载的道理，约八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提前六</w:t>
      </w:r>
      <w:r w:rsidRPr="00445C3D">
        <w:rPr>
          <w:rFonts w:cs="Times New Roman"/>
        </w:rPr>
        <w:t>3</w:t>
      </w:r>
      <w:r w:rsidRPr="00445C3D">
        <w:rPr>
          <w:rFonts w:cs="Times New Roman" w:hint="eastAsia"/>
        </w:rPr>
        <w:t>下。</w:t>
      </w:r>
    </w:p>
    <w:p w14:paraId="50128FF0" w14:textId="77773681" w:rsidR="0031269B" w:rsidRPr="00445C3D" w:rsidRDefault="0031269B" w:rsidP="00DF514A">
      <w:pPr>
        <w:spacing w:after="0"/>
        <w:ind w:firstLine="461"/>
        <w:rPr>
          <w:rFonts w:cs="Times New Roman"/>
        </w:rPr>
      </w:pPr>
      <w:r w:rsidRPr="00445C3D">
        <w:rPr>
          <w:rFonts w:cs="Times New Roman" w:hint="eastAsia"/>
        </w:rPr>
        <w:t>丙、在圣经内发现隐晦经文的存在。答</w:t>
      </w:r>
      <w:r w:rsidR="00512B20" w:rsidRPr="00445C3D">
        <w:rPr>
          <w:rFonts w:cs="Times New Roman" w:hint="eastAsia"/>
        </w:rPr>
        <w:t>：</w:t>
      </w:r>
      <w:r w:rsidRPr="00445C3D">
        <w:rPr>
          <w:rFonts w:cs="Times New Roman" w:hint="eastAsia"/>
        </w:rPr>
        <w:t>这样的经文并未反驳圣经语句的</w:t>
      </w:r>
      <w:r w:rsidR="00425904">
        <w:rPr>
          <w:rFonts w:cs="Times New Roman" w:hint="eastAsia"/>
        </w:rPr>
        <w:t>明晰</w:t>
      </w:r>
      <w:r w:rsidRPr="00445C3D">
        <w:rPr>
          <w:rFonts w:cs="Times New Roman" w:hint="eastAsia"/>
        </w:rPr>
        <w:t>性，因为圣经很明白</w:t>
      </w:r>
      <w:r w:rsidR="003B4B27" w:rsidRPr="00445C3D">
        <w:rPr>
          <w:rFonts w:cs="Times New Roman" w:hint="eastAsia"/>
        </w:rPr>
        <w:t>地</w:t>
      </w:r>
      <w:r w:rsidRPr="00445C3D">
        <w:rPr>
          <w:rFonts w:cs="Times New Roman" w:hint="eastAsia"/>
        </w:rPr>
        <w:t>教训救赎的道理</w:t>
      </w:r>
      <w:r w:rsidR="00893BA9" w:rsidRPr="00445C3D">
        <w:rPr>
          <w:rFonts w:cs="Times New Roman" w:hint="eastAsia"/>
        </w:rPr>
        <w:t>。圣</w:t>
      </w:r>
      <w:r w:rsidRPr="00445C3D">
        <w:rPr>
          <w:rFonts w:cs="Times New Roman" w:hint="eastAsia"/>
        </w:rPr>
        <w:t>奥古斯丁</w:t>
      </w:r>
      <w:r w:rsidR="005C0F88" w:rsidRPr="00445C3D">
        <w:rPr>
          <w:rFonts w:cs="Times New Roman" w:hint="eastAsia"/>
        </w:rPr>
        <w:t>（</w:t>
      </w:r>
      <w:r w:rsidRPr="00445C3D">
        <w:rPr>
          <w:rFonts w:cs="Times New Roman"/>
        </w:rPr>
        <w:t>St. Augustine</w:t>
      </w:r>
      <w:r w:rsidR="005C0F88" w:rsidRPr="00445C3D">
        <w:rPr>
          <w:rFonts w:cs="Times New Roman" w:hint="eastAsia"/>
        </w:rPr>
        <w:t>）</w:t>
      </w:r>
      <w:r w:rsidRPr="00445C3D">
        <w:rPr>
          <w:rFonts w:cs="Times New Roman" w:hint="eastAsia"/>
        </w:rPr>
        <w:t>正确地说</w:t>
      </w:r>
      <w:r w:rsidR="00512B20" w:rsidRPr="00445C3D">
        <w:rPr>
          <w:rFonts w:cs="Times New Roman" w:hint="eastAsia"/>
        </w:rPr>
        <w:t>：</w:t>
      </w:r>
      <w:r w:rsidR="001601E9" w:rsidRPr="00445C3D">
        <w:rPr>
          <w:rFonts w:cs="Times New Roman"/>
        </w:rPr>
        <w:t>“</w:t>
      </w:r>
      <w:r w:rsidRPr="00445C3D">
        <w:rPr>
          <w:rFonts w:cs="Times New Roman" w:hint="eastAsia"/>
        </w:rPr>
        <w:t>在圣经的明晰经文中，包含着信仰和生活所需要的一切道理</w:t>
      </w:r>
      <w:r w:rsidR="001601E9" w:rsidRPr="00445C3D">
        <w:rPr>
          <w:rFonts w:cs="Times New Roman"/>
        </w:rPr>
        <w:t>”</w:t>
      </w:r>
      <w:r w:rsidRPr="00445C3D">
        <w:rPr>
          <w:rFonts w:cs="Times New Roman" w:hint="eastAsia"/>
        </w:rPr>
        <w:t>。</w:t>
      </w:r>
    </w:p>
    <w:p w14:paraId="7328C96B" w14:textId="126378B5" w:rsidR="0031269B" w:rsidRPr="00445C3D" w:rsidRDefault="0031269B" w:rsidP="00DF514A">
      <w:pPr>
        <w:spacing w:after="0"/>
        <w:ind w:firstLine="461"/>
        <w:rPr>
          <w:rFonts w:cs="Times New Roman"/>
        </w:rPr>
      </w:pPr>
      <w:r w:rsidRPr="00445C3D">
        <w:rPr>
          <w:rFonts w:cs="Times New Roman" w:hint="eastAsia"/>
        </w:rPr>
        <w:t>丁、关于不能</w:t>
      </w:r>
      <w:r w:rsidR="003750D5">
        <w:rPr>
          <w:rFonts w:cs="Times New Roman" w:hint="eastAsia"/>
        </w:rPr>
        <w:t>理解</w:t>
      </w:r>
      <w:r w:rsidRPr="00445C3D">
        <w:rPr>
          <w:rFonts w:cs="Times New Roman" w:hint="eastAsia"/>
        </w:rPr>
        <w:t>的信仰奥秘方面。答</w:t>
      </w:r>
      <w:r w:rsidR="00512B20" w:rsidRPr="00445C3D">
        <w:rPr>
          <w:rFonts w:cs="Times New Roman" w:hint="eastAsia"/>
        </w:rPr>
        <w:t>：</w:t>
      </w:r>
      <w:r w:rsidRPr="00445C3D">
        <w:rPr>
          <w:rFonts w:cs="Times New Roman" w:hint="eastAsia"/>
        </w:rPr>
        <w:t>这些奥秘诚然是人的理性所不能</w:t>
      </w:r>
      <w:r w:rsidR="003750D5">
        <w:rPr>
          <w:rFonts w:cs="Times New Roman" w:hint="eastAsia"/>
        </w:rPr>
        <w:t>理解</w:t>
      </w:r>
      <w:r w:rsidRPr="00445C3D">
        <w:rPr>
          <w:rFonts w:cs="Times New Roman" w:hint="eastAsia"/>
        </w:rPr>
        <w:t>的，但是圣经用很明白的话语教训这些奥秘，即使是平常的孩童也能明</w:t>
      </w:r>
      <w:r w:rsidR="003B4B27" w:rsidRPr="00445C3D">
        <w:rPr>
          <w:rFonts w:cs="Times New Roman" w:hint="eastAsia"/>
        </w:rPr>
        <w:t>白</w:t>
      </w:r>
      <w:r w:rsidRPr="00445C3D">
        <w:rPr>
          <w:rFonts w:cs="Times New Roman" w:hint="eastAsia"/>
        </w:rPr>
        <w:t>。</w:t>
      </w:r>
      <w:r w:rsidRPr="00445C3D">
        <w:rPr>
          <w:rFonts w:cs="Times New Roman"/>
        </w:rPr>
        <w:t> </w:t>
      </w:r>
    </w:p>
    <w:p w14:paraId="7EC408E6" w14:textId="5D003831" w:rsidR="0031269B" w:rsidRPr="00445C3D" w:rsidRDefault="0031269B" w:rsidP="00DF514A">
      <w:pPr>
        <w:spacing w:after="0"/>
        <w:ind w:firstLine="461"/>
        <w:rPr>
          <w:rFonts w:cs="Times New Roman"/>
        </w:rPr>
      </w:pPr>
      <w:r w:rsidRPr="00445C3D">
        <w:rPr>
          <w:rFonts w:cs="Times New Roman" w:hint="eastAsia"/>
        </w:rPr>
        <w:t>戊、圣经特殊的经文承认它的隐晦。否认圣经语句的明晰性的人所指出的这一类经文，如彼后三</w:t>
      </w:r>
      <w:r w:rsidRPr="00445C3D">
        <w:rPr>
          <w:rFonts w:cs="Times New Roman"/>
        </w:rPr>
        <w:t>16</w:t>
      </w:r>
      <w:r w:rsidRPr="00445C3D">
        <w:rPr>
          <w:rFonts w:cs="Times New Roman" w:hint="eastAsia"/>
        </w:rPr>
        <w:t>和林前十三</w:t>
      </w:r>
      <w:r w:rsidR="003B4B27" w:rsidRPr="00445C3D">
        <w:rPr>
          <w:rFonts w:cs="Times New Roman"/>
        </w:rPr>
        <w:t>1</w:t>
      </w:r>
      <w:r w:rsidRPr="00445C3D">
        <w:rPr>
          <w:rFonts w:cs="Times New Roman"/>
        </w:rPr>
        <w:t>2</w:t>
      </w:r>
      <w:r w:rsidRPr="00445C3D">
        <w:rPr>
          <w:rFonts w:cs="Times New Roman" w:hint="eastAsia"/>
        </w:rPr>
        <w:t>。答</w:t>
      </w:r>
      <w:r w:rsidR="00512B20" w:rsidRPr="00445C3D">
        <w:rPr>
          <w:rFonts w:cs="Times New Roman" w:hint="eastAsia"/>
        </w:rPr>
        <w:t>：</w:t>
      </w:r>
      <w:r w:rsidR="00893BA9" w:rsidRPr="00445C3D">
        <w:rPr>
          <w:rFonts w:cs="Times New Roman" w:hint="eastAsia"/>
        </w:rPr>
        <w:t>圣</w:t>
      </w:r>
      <w:r w:rsidRPr="00445C3D">
        <w:rPr>
          <w:rFonts w:cs="Times New Roman" w:hint="eastAsia"/>
        </w:rPr>
        <w:t>彼得曾说明圣保罗在他的书信内</w:t>
      </w:r>
      <w:r w:rsidR="005C0F88" w:rsidRPr="00445C3D">
        <w:rPr>
          <w:rFonts w:cs="Times New Roman" w:hint="eastAsia"/>
        </w:rPr>
        <w:t>（</w:t>
      </w:r>
      <w:r w:rsidR="001201B0" w:rsidRPr="00445C3D">
        <w:rPr>
          <w:rFonts w:cs="Times New Roman"/>
        </w:rPr>
        <w:t>ἐ</w:t>
      </w:r>
      <w:r w:rsidR="00893BA9" w:rsidRPr="00445C3D">
        <w:rPr>
          <w:rFonts w:cs="Times New Roman"/>
        </w:rPr>
        <w:t>ν</w:t>
      </w:r>
      <w:r w:rsidR="00112DB7">
        <w:rPr>
          <w:rFonts w:cs="Times New Roman" w:hint="eastAsia"/>
        </w:rPr>
        <w:t xml:space="preserve"> </w:t>
      </w:r>
      <w:r w:rsidR="00893BA9" w:rsidRPr="00445C3D">
        <w:rPr>
          <w:rFonts w:cs="Times New Roman"/>
        </w:rPr>
        <w:t>α</w:t>
      </w:r>
      <w:r w:rsidR="00167FFE" w:rsidRPr="00445C3D">
        <w:rPr>
          <w:rFonts w:cs="Times New Roman"/>
        </w:rPr>
        <w:t>ἷ</w:t>
      </w:r>
      <w:r w:rsidR="001201B0" w:rsidRPr="00445C3D">
        <w:rPr>
          <w:rFonts w:cs="Times New Roman"/>
        </w:rPr>
        <w:t>ς</w:t>
      </w:r>
      <w:r w:rsidR="005C0F88" w:rsidRPr="00445C3D">
        <w:rPr>
          <w:rFonts w:cs="Times New Roman" w:hint="eastAsia"/>
        </w:rPr>
        <w:t>）</w:t>
      </w:r>
      <w:r w:rsidRPr="00445C3D">
        <w:rPr>
          <w:rFonts w:cs="Times New Roman" w:hint="eastAsia"/>
        </w:rPr>
        <w:t>所记载的事项之中，有些是难以明白的</w:t>
      </w:r>
      <w:r w:rsidR="005C0F88" w:rsidRPr="00445C3D">
        <w:rPr>
          <w:rFonts w:cs="Times New Roman" w:hint="eastAsia"/>
        </w:rPr>
        <w:t>（</w:t>
      </w:r>
      <w:r w:rsidRPr="00445C3D">
        <w:rPr>
          <w:rFonts w:cs="Times New Roman"/>
        </w:rPr>
        <w:t>δυσνόητ</w:t>
      </w:r>
      <w:r w:rsidR="00893BA9" w:rsidRPr="00445C3D">
        <w:rPr>
          <w:rFonts w:cs="Times New Roman"/>
        </w:rPr>
        <w:t>ά</w:t>
      </w:r>
      <w:r w:rsidR="005C0F88" w:rsidRPr="00445C3D">
        <w:rPr>
          <w:rFonts w:cs="Times New Roman" w:hint="eastAsia"/>
        </w:rPr>
        <w:t>）</w:t>
      </w:r>
      <w:r w:rsidRPr="00445C3D">
        <w:rPr>
          <w:rFonts w:cs="Times New Roman" w:hint="eastAsia"/>
        </w:rPr>
        <w:t>。我们承认圣经确实包含很多</w:t>
      </w:r>
      <w:r w:rsidR="001601E9" w:rsidRPr="00445C3D">
        <w:rPr>
          <w:rFonts w:cs="Times New Roman"/>
        </w:rPr>
        <w:t>“</w:t>
      </w:r>
      <w:r w:rsidRPr="00445C3D">
        <w:rPr>
          <w:rFonts w:cs="Times New Roman" w:hint="eastAsia"/>
        </w:rPr>
        <w:t>难以明白的</w:t>
      </w:r>
      <w:r w:rsidR="001601E9" w:rsidRPr="00445C3D">
        <w:rPr>
          <w:rFonts w:cs="Times New Roman"/>
        </w:rPr>
        <w:t>”</w:t>
      </w:r>
      <w:r w:rsidRPr="00445C3D">
        <w:rPr>
          <w:rFonts w:cs="Times New Roman" w:hint="eastAsia"/>
        </w:rPr>
        <w:t>事。但这并不是反证圣经的语句明晰性</w:t>
      </w:r>
      <w:r w:rsidR="000F2EE2">
        <w:rPr>
          <w:rFonts w:cs="Times New Roman" w:hint="eastAsia"/>
        </w:rPr>
        <w:t>；</w:t>
      </w:r>
      <w:r w:rsidRPr="00445C3D">
        <w:rPr>
          <w:rFonts w:cs="Times New Roman" w:hint="eastAsia"/>
        </w:rPr>
        <w:t>因为圣经内无论何处教训的救赎道理，都是非常</w:t>
      </w:r>
      <w:r w:rsidR="004075DF">
        <w:rPr>
          <w:rFonts w:cs="Times New Roman" w:hint="eastAsia"/>
        </w:rPr>
        <w:t>清楚</w:t>
      </w:r>
      <w:r w:rsidRPr="00445C3D">
        <w:rPr>
          <w:rFonts w:cs="Times New Roman" w:hint="eastAsia"/>
        </w:rPr>
        <w:t>的。</w:t>
      </w:r>
    </w:p>
    <w:p w14:paraId="013B4155" w14:textId="7A648096" w:rsidR="001C5CBB" w:rsidRPr="00445C3D" w:rsidRDefault="0031269B" w:rsidP="00DF514A">
      <w:pPr>
        <w:spacing w:after="0"/>
        <w:ind w:firstLine="461"/>
        <w:rPr>
          <w:rFonts w:cs="Times New Roman"/>
        </w:rPr>
      </w:pPr>
      <w:r w:rsidRPr="00445C3D">
        <w:rPr>
          <w:rFonts w:cs="Times New Roman" w:hint="eastAsia"/>
        </w:rPr>
        <w:t>圣保罗在林前十三</w:t>
      </w:r>
      <w:r w:rsidRPr="00445C3D">
        <w:rPr>
          <w:rFonts w:cs="Times New Roman"/>
        </w:rPr>
        <w:t>12</w:t>
      </w:r>
      <w:r w:rsidRPr="00445C3D">
        <w:rPr>
          <w:rFonts w:cs="Times New Roman" w:hint="eastAsia"/>
        </w:rPr>
        <w:t>不是说到圣经，而是述说我们对上帝的认识和神圣的真理，现今它们是间接而不完全的，但在天堂里它们就是直接而完全的。故此这节经文也没有反驳圣经语句的明晰性。</w:t>
      </w:r>
    </w:p>
    <w:p w14:paraId="48492087" w14:textId="7CA5E629" w:rsidR="0031269B" w:rsidRPr="000B1B65" w:rsidRDefault="0031269B" w:rsidP="000B1B65">
      <w:pPr>
        <w:spacing w:after="0"/>
        <w:ind w:firstLine="461"/>
        <w:rPr>
          <w:rFonts w:cs="Times New Roman"/>
          <w:lang w:val="en-US"/>
        </w:rPr>
      </w:pPr>
      <w:r w:rsidRPr="00445C3D">
        <w:rPr>
          <w:rFonts w:cs="Times New Roman" w:hint="eastAsia"/>
        </w:rPr>
        <w:t>圣经的语句明晰性，为教皇主义者</w:t>
      </w:r>
      <w:r w:rsidR="005C0F88" w:rsidRPr="00445C3D">
        <w:rPr>
          <w:rFonts w:cs="Times New Roman" w:hint="eastAsia"/>
        </w:rPr>
        <w:t>（</w:t>
      </w:r>
      <w:r w:rsidR="001601E9" w:rsidRPr="00445C3D">
        <w:rPr>
          <w:rFonts w:cs="Times New Roman"/>
        </w:rPr>
        <w:t>“</w:t>
      </w:r>
      <w:r w:rsidRPr="00445C3D">
        <w:rPr>
          <w:rFonts w:cs="Times New Roman" w:hint="eastAsia"/>
        </w:rPr>
        <w:t>圣经本身是不清楚以及不可理解的，甚至在最重要的事上也是如此。</w:t>
      </w:r>
      <w:r w:rsidR="001601E9" w:rsidRPr="00445C3D">
        <w:rPr>
          <w:rFonts w:cs="Times New Roman"/>
        </w:rPr>
        <w:t>”</w:t>
      </w:r>
      <w:r w:rsidRPr="00445C3D">
        <w:rPr>
          <w:rFonts w:cs="Times New Roman" w:hint="eastAsia"/>
        </w:rPr>
        <w:t>见红衣主教季本斯所著教父的信仰，</w:t>
      </w:r>
      <w:r w:rsidRPr="00445C3D">
        <w:rPr>
          <w:rFonts w:cs="Times New Roman"/>
        </w:rPr>
        <w:t>Cardinal Gibbons, The Faith of Our Fathers, p</w:t>
      </w:r>
      <w:r w:rsidR="00893BA9" w:rsidRPr="00445C3D">
        <w:rPr>
          <w:rFonts w:cs="Times New Roman"/>
        </w:rPr>
        <w:t>.1</w:t>
      </w:r>
      <w:r w:rsidR="00A52329" w:rsidRPr="00445C3D">
        <w:rPr>
          <w:rFonts w:cs="Times New Roman"/>
        </w:rPr>
        <w:t>11</w:t>
      </w:r>
      <w:r w:rsidR="005C0F88" w:rsidRPr="00445C3D">
        <w:rPr>
          <w:rFonts w:cs="Times New Roman" w:hint="eastAsia"/>
        </w:rPr>
        <w:t>）</w:t>
      </w:r>
      <w:r w:rsidRPr="00445C3D">
        <w:rPr>
          <w:rFonts w:cs="Times New Roman" w:hint="eastAsia"/>
        </w:rPr>
        <w:t>及狂热派所否认。教皇主义者主张圣经必须由教会或教皇解释，同时狂热派断言圣经必须以</w:t>
      </w:r>
      <w:r w:rsidR="001601E9" w:rsidRPr="00445C3D">
        <w:rPr>
          <w:rFonts w:cs="Times New Roman"/>
        </w:rPr>
        <w:t>“</w:t>
      </w:r>
      <w:r w:rsidRPr="00445C3D">
        <w:rPr>
          <w:rFonts w:cs="Times New Roman" w:hint="eastAsia"/>
        </w:rPr>
        <w:t>人内部的亮光</w:t>
      </w:r>
      <w:r w:rsidR="001601E9" w:rsidRPr="00445C3D">
        <w:rPr>
          <w:rFonts w:cs="Times New Roman"/>
        </w:rPr>
        <w:t>”</w:t>
      </w:r>
      <w:r w:rsidRPr="00445C3D">
        <w:rPr>
          <w:rFonts w:cs="Times New Roman" w:hint="eastAsia"/>
        </w:rPr>
        <w:t>作为工具来解释。按照最后的分析，教皇主义者和狂热派，都是凭借人的理性而解释圣经，正如现代理性主义者所行的，他们倡言必须藉着现代理智的亮光解释圣经。以上三种攻击上帝救赎的神圣明晰的书，乃由于故意反对基督可称颂的</w:t>
      </w:r>
      <w:r w:rsidR="00A52329" w:rsidRPr="00445C3D">
        <w:rPr>
          <w:rFonts w:cs="Times New Roman" w:hint="eastAsia"/>
        </w:rPr>
        <w:t>福音</w:t>
      </w:r>
      <w:r w:rsidRPr="00445C3D">
        <w:rPr>
          <w:rFonts w:cs="Times New Roman" w:hint="eastAsia"/>
        </w:rPr>
        <w:t>而兴起的，林前一</w:t>
      </w:r>
      <w:r w:rsidRPr="00445C3D">
        <w:rPr>
          <w:rFonts w:cs="Times New Roman"/>
        </w:rPr>
        <w:t>2</w:t>
      </w:r>
      <w:r w:rsidR="00893BA9" w:rsidRPr="00445C3D">
        <w:rPr>
          <w:rFonts w:cs="Times New Roman"/>
        </w:rPr>
        <w:t>2</w:t>
      </w:r>
      <w:r w:rsidR="00893BA9" w:rsidRPr="00445C3D">
        <w:rPr>
          <w:rFonts w:cs="Times New Roman" w:hint="eastAsia"/>
        </w:rPr>
        <w:t>，</w:t>
      </w:r>
      <w:r w:rsidRPr="00445C3D">
        <w:rPr>
          <w:rFonts w:cs="Times New Roman"/>
        </w:rPr>
        <w:t>23</w:t>
      </w:r>
      <w:r w:rsidR="00893BA9" w:rsidRPr="00445C3D">
        <w:rPr>
          <w:rFonts w:cs="Times New Roman" w:hint="eastAsia"/>
        </w:rPr>
        <w:t>。</w:t>
      </w:r>
    </w:p>
    <w:p w14:paraId="3871AF0A" w14:textId="473DC14D" w:rsidR="0031269B" w:rsidRPr="00A332A9" w:rsidRDefault="00893BA9" w:rsidP="00445C3D">
      <w:pPr>
        <w:pStyle w:val="1"/>
      </w:pPr>
      <w:bookmarkStart w:id="45" w:name="_Toc220321151"/>
      <w:r w:rsidRPr="00A332A9">
        <w:rPr>
          <w:rFonts w:hint="eastAsia"/>
        </w:rPr>
        <w:lastRenderedPageBreak/>
        <w:t>论上</w:t>
      </w:r>
      <w:r w:rsidR="0031269B" w:rsidRPr="00A332A9">
        <w:rPr>
          <w:rFonts w:hint="eastAsia"/>
        </w:rPr>
        <w:t>帝</w:t>
      </w:r>
      <w:bookmarkEnd w:id="45"/>
    </w:p>
    <w:p w14:paraId="386F5A70" w14:textId="14162DC3" w:rsidR="00BB75CD" w:rsidRPr="00445C3D"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rPr>
        <w:t>De Deo.</w:t>
      </w:r>
      <w:r w:rsidRPr="00445C3D">
        <w:rPr>
          <w:rFonts w:cs="Times New Roman" w:hint="eastAsia"/>
        </w:rPr>
        <w:t>）</w:t>
      </w:r>
    </w:p>
    <w:p w14:paraId="603FD628" w14:textId="77777777" w:rsidR="004958A0" w:rsidRPr="00445C3D" w:rsidRDefault="004958A0" w:rsidP="00445C3D">
      <w:pPr>
        <w:spacing w:after="0"/>
        <w:ind w:firstLine="461"/>
        <w:jc w:val="center"/>
        <w:rPr>
          <w:rFonts w:cs="Times New Roman"/>
        </w:rPr>
      </w:pPr>
    </w:p>
    <w:p w14:paraId="5ED028D9" w14:textId="272D81B6" w:rsidR="0031269B" w:rsidRPr="00445C3D" w:rsidRDefault="0031269B" w:rsidP="00445C3D">
      <w:pPr>
        <w:pStyle w:val="2"/>
        <w:rPr>
          <w:rFonts w:cs="Times New Roman"/>
        </w:rPr>
      </w:pPr>
      <w:bookmarkStart w:id="46" w:name="_Toc220321152"/>
      <w:r w:rsidRPr="00445C3D">
        <w:rPr>
          <w:rFonts w:cs="Times New Roman" w:hint="eastAsia"/>
        </w:rPr>
        <w:lastRenderedPageBreak/>
        <w:t>论及人对上帝的自然知识</w:t>
      </w:r>
      <w:bookmarkEnd w:id="46"/>
    </w:p>
    <w:p w14:paraId="6187EDE4" w14:textId="03583BAD" w:rsidR="005856B8"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Notitia Dei Naturalis.</w:t>
      </w:r>
      <w:r w:rsidRPr="00445C3D">
        <w:rPr>
          <w:rFonts w:cs="Times New Roman" w:hint="eastAsia"/>
        </w:rPr>
        <w:t>）</w:t>
      </w:r>
    </w:p>
    <w:p w14:paraId="655CD0A6" w14:textId="77777777" w:rsidR="007B567D" w:rsidRPr="00445C3D" w:rsidRDefault="007B567D" w:rsidP="00DF514A">
      <w:pPr>
        <w:spacing w:after="0"/>
        <w:ind w:firstLine="461"/>
        <w:rPr>
          <w:rFonts w:cs="Times New Roman"/>
        </w:rPr>
      </w:pPr>
    </w:p>
    <w:p w14:paraId="2D312A4C" w14:textId="68A1826F" w:rsidR="0031269B" w:rsidRPr="00445C3D" w:rsidRDefault="0031269B" w:rsidP="00DF514A">
      <w:pPr>
        <w:spacing w:after="0"/>
        <w:ind w:firstLine="461"/>
        <w:rPr>
          <w:rFonts w:cs="Times New Roman"/>
        </w:rPr>
      </w:pPr>
      <w:r w:rsidRPr="00445C3D">
        <w:rPr>
          <w:rFonts w:cs="Times New Roman" w:hint="eastAsia"/>
        </w:rPr>
        <w:t>人对上帝所知道的一切事，乃由于上帝自己的启示，</w:t>
      </w:r>
      <w:r w:rsidR="00667932">
        <w:rPr>
          <w:rFonts w:cs="Times New Roman" w:hint="eastAsia"/>
          <w:lang w:bidi="he-IL"/>
        </w:rPr>
        <w:t>或者</w:t>
      </w:r>
      <w:r w:rsidRPr="00445C3D">
        <w:rPr>
          <w:rFonts w:cs="Times New Roman" w:hint="eastAsia"/>
        </w:rPr>
        <w:t>是藉着祂在自然界内的启示，</w:t>
      </w:r>
      <w:r w:rsidR="00667932">
        <w:rPr>
          <w:rFonts w:cs="Times New Roman" w:hint="eastAsia"/>
        </w:rPr>
        <w:t>或者</w:t>
      </w:r>
      <w:r w:rsidRPr="00445C3D">
        <w:rPr>
          <w:rFonts w:cs="Times New Roman" w:hint="eastAsia"/>
        </w:rPr>
        <w:t>是在恩典国内的启示，换言之，人对上帝的知识</w:t>
      </w:r>
      <w:r w:rsidR="00667932">
        <w:rPr>
          <w:rFonts w:cs="Times New Roman" w:hint="eastAsia"/>
        </w:rPr>
        <w:t>若</w:t>
      </w:r>
      <w:r w:rsidRPr="00445C3D">
        <w:rPr>
          <w:rFonts w:cs="Times New Roman" w:hint="eastAsia"/>
        </w:rPr>
        <w:t>不是藉着上帝创造的工作和安排，就是藉</w:t>
      </w:r>
      <w:r w:rsidR="00667932">
        <w:rPr>
          <w:rFonts w:cs="Times New Roman" w:hint="eastAsia"/>
        </w:rPr>
        <w:t>着祂</w:t>
      </w:r>
      <w:r w:rsidRPr="00445C3D">
        <w:rPr>
          <w:rFonts w:cs="Times New Roman" w:hint="eastAsia"/>
        </w:rPr>
        <w:t>的圣经而来。故此我们可以正确</w:t>
      </w:r>
      <w:r w:rsidR="00057313" w:rsidRPr="00445C3D">
        <w:rPr>
          <w:rFonts w:cs="Times New Roman" w:hint="eastAsia"/>
        </w:rPr>
        <w:t>地</w:t>
      </w:r>
      <w:r w:rsidRPr="00445C3D">
        <w:rPr>
          <w:rFonts w:cs="Times New Roman" w:hint="eastAsia"/>
        </w:rPr>
        <w:t>述及自然认识上帝，以及超自然认识上帝，或由启示的</w:t>
      </w:r>
      <w:r w:rsidR="005C0F88" w:rsidRPr="00445C3D">
        <w:rPr>
          <w:rFonts w:cs="Times New Roman" w:hint="eastAsia"/>
        </w:rPr>
        <w:t>（</w:t>
      </w:r>
      <w:r w:rsidRPr="00445C3D">
        <w:rPr>
          <w:rFonts w:cs="Times New Roman" w:hint="eastAsia"/>
        </w:rPr>
        <w:t>基督化的</w:t>
      </w:r>
      <w:r w:rsidR="005C0F88" w:rsidRPr="00445C3D">
        <w:rPr>
          <w:rFonts w:cs="Times New Roman" w:hint="eastAsia"/>
        </w:rPr>
        <w:t>）</w:t>
      </w:r>
      <w:r w:rsidRPr="00445C3D">
        <w:rPr>
          <w:rFonts w:cs="Times New Roman" w:hint="eastAsia"/>
        </w:rPr>
        <w:t>知识论到上帝</w:t>
      </w:r>
      <w:r w:rsidR="00893BA9" w:rsidRPr="00445C3D">
        <w:rPr>
          <w:rFonts w:cs="Times New Roman" w:hint="eastAsia"/>
        </w:rPr>
        <w:t>。上</w:t>
      </w:r>
      <w:r w:rsidRPr="00445C3D">
        <w:rPr>
          <w:rFonts w:cs="Times New Roman" w:hint="eastAsia"/>
        </w:rPr>
        <w:t>帝若不将自己启示出来，人就永远不会认识祂，因为上帝是绝对的</w:t>
      </w:r>
      <w:r w:rsidR="00F91AD0">
        <w:rPr>
          <w:rFonts w:cs="Times New Roman" w:hint="eastAsia"/>
        </w:rPr>
        <w:t>、</w:t>
      </w:r>
      <w:r w:rsidRPr="00445C3D">
        <w:rPr>
          <w:rFonts w:cs="Times New Roman" w:hint="eastAsia"/>
        </w:rPr>
        <w:t>完全的位格，</w:t>
      </w:r>
      <w:r w:rsidR="001601E9" w:rsidRPr="00445C3D">
        <w:rPr>
          <w:rFonts w:cs="Times New Roman"/>
        </w:rPr>
        <w:t>“</w:t>
      </w:r>
      <w:r w:rsidRPr="00445C3D">
        <w:rPr>
          <w:rFonts w:cs="Times New Roman" w:hint="eastAsia"/>
        </w:rPr>
        <w:t>住在人不能靠近的光里，</w:t>
      </w:r>
      <w:r w:rsidR="001601E9" w:rsidRPr="00445C3D">
        <w:rPr>
          <w:rFonts w:cs="Times New Roman"/>
        </w:rPr>
        <w:t>”</w:t>
      </w:r>
      <w:r w:rsidRPr="00445C3D">
        <w:rPr>
          <w:rFonts w:cs="Times New Roman" w:hint="eastAsia"/>
        </w:rPr>
        <w:t>提前六</w:t>
      </w:r>
      <w:r w:rsidRPr="00445C3D">
        <w:rPr>
          <w:rFonts w:cs="Times New Roman"/>
        </w:rPr>
        <w:t>16</w:t>
      </w:r>
      <w:r w:rsidRPr="00445C3D">
        <w:rPr>
          <w:rFonts w:cs="Times New Roman" w:hint="eastAsia"/>
        </w:rPr>
        <w:t>。</w:t>
      </w:r>
    </w:p>
    <w:p w14:paraId="52306992" w14:textId="6DE66E92" w:rsidR="0031269B" w:rsidRPr="00445C3D" w:rsidRDefault="0031269B" w:rsidP="00DF514A">
      <w:pPr>
        <w:spacing w:after="0"/>
        <w:ind w:firstLine="461"/>
        <w:rPr>
          <w:rFonts w:cs="Times New Roman"/>
        </w:rPr>
      </w:pPr>
      <w:r w:rsidRPr="00445C3D">
        <w:rPr>
          <w:rFonts w:cs="Times New Roman" w:hint="eastAsia"/>
        </w:rPr>
        <w:t>人藉着对上帝的自然认识，知道有一位格永在的</w:t>
      </w:r>
      <w:r w:rsidR="00F91AD0">
        <w:rPr>
          <w:rFonts w:cs="Times New Roman" w:hint="eastAsia"/>
        </w:rPr>
        <w:t>、</w:t>
      </w:r>
      <w:r w:rsidRPr="00445C3D">
        <w:rPr>
          <w:rFonts w:cs="Times New Roman" w:hint="eastAsia"/>
        </w:rPr>
        <w:t>全能的</w:t>
      </w:r>
      <w:r w:rsidR="00F91AD0">
        <w:rPr>
          <w:rFonts w:cs="Times New Roman" w:hint="eastAsia"/>
        </w:rPr>
        <w:t>、</w:t>
      </w:r>
      <w:r w:rsidRPr="00445C3D">
        <w:rPr>
          <w:rFonts w:cs="Times New Roman" w:hint="eastAsia"/>
        </w:rPr>
        <w:t>神圣的上帝，祂创造世界，而且还保存和管理万有</w:t>
      </w:r>
      <w:r w:rsidR="000F2EE2">
        <w:rPr>
          <w:rFonts w:cs="Times New Roman" w:hint="eastAsia"/>
        </w:rPr>
        <w:t>；</w:t>
      </w:r>
      <w:r w:rsidRPr="00445C3D">
        <w:rPr>
          <w:rFonts w:cs="Times New Roman" w:hint="eastAsia"/>
        </w:rPr>
        <w:t>祂是圣洁的</w:t>
      </w:r>
      <w:r w:rsidR="00F91AD0">
        <w:rPr>
          <w:rFonts w:cs="Times New Roman" w:hint="eastAsia"/>
        </w:rPr>
        <w:t>、</w:t>
      </w:r>
      <w:r w:rsidRPr="00445C3D">
        <w:rPr>
          <w:rFonts w:cs="Times New Roman" w:hint="eastAsia"/>
        </w:rPr>
        <w:t>公义的，要求人善良，并刑罚罪恶。这论及上帝的自然知识是藉由下列</w:t>
      </w:r>
      <w:r w:rsidR="00B83136">
        <w:rPr>
          <w:rFonts w:cs="Times New Roman" w:hint="eastAsia"/>
        </w:rPr>
        <w:t>事项</w:t>
      </w:r>
      <w:r w:rsidRPr="00445C3D">
        <w:rPr>
          <w:rFonts w:cs="Times New Roman" w:hint="eastAsia"/>
        </w:rPr>
        <w:t>交与人的</w:t>
      </w:r>
      <w:r w:rsidR="00B83136">
        <w:rPr>
          <w:rFonts w:cs="Times New Roman" w:hint="eastAsia"/>
        </w:rPr>
        <w:t>：</w:t>
      </w:r>
    </w:p>
    <w:p w14:paraId="264ED637" w14:textId="051F2605" w:rsidR="0031269B" w:rsidRPr="00445C3D" w:rsidRDefault="0031269B" w:rsidP="00DF514A">
      <w:pPr>
        <w:spacing w:after="0"/>
        <w:ind w:firstLine="461"/>
        <w:rPr>
          <w:rFonts w:cs="Times New Roman"/>
        </w:rPr>
      </w:pPr>
      <w:r w:rsidRPr="00445C3D">
        <w:rPr>
          <w:rFonts w:cs="Times New Roman" w:hint="eastAsia"/>
        </w:rPr>
        <w:t>甲、藉由上帝创造的工作</w:t>
      </w:r>
      <w:r w:rsidR="005C0F88" w:rsidRPr="00445C3D">
        <w:rPr>
          <w:rFonts w:cs="Times New Roman" w:hint="eastAsia"/>
        </w:rPr>
        <w:t>（</w:t>
      </w:r>
      <w:r w:rsidR="001B0C05" w:rsidRPr="00445C3D">
        <w:rPr>
          <w:rFonts w:cs="Times New Roman"/>
        </w:rPr>
        <w:t>ποιήματ</w:t>
      </w:r>
      <w:r w:rsidR="00893BA9" w:rsidRPr="00445C3D">
        <w:rPr>
          <w:rFonts w:cs="Times New Roman"/>
        </w:rPr>
        <w:t>α</w:t>
      </w:r>
      <w:r w:rsidR="008D399C" w:rsidRPr="00445C3D">
        <w:rPr>
          <w:rFonts w:cs="Times New Roman"/>
        </w:rPr>
        <w:t xml:space="preserve"> </w:t>
      </w:r>
      <w:r w:rsidR="00893BA9" w:rsidRPr="00445C3D">
        <w:rPr>
          <w:rFonts w:cs="Times New Roman"/>
        </w:rPr>
        <w:t>θ</w:t>
      </w:r>
      <w:r w:rsidR="001B0C05" w:rsidRPr="00445C3D">
        <w:rPr>
          <w:rFonts w:cs="Times New Roman"/>
        </w:rPr>
        <w:t>ε</w:t>
      </w:r>
      <w:r w:rsidR="00A40744" w:rsidRPr="00445C3D">
        <w:rPr>
          <w:rFonts w:cs="Times New Roman"/>
        </w:rPr>
        <w:t>ο</w:t>
      </w:r>
      <w:r w:rsidR="00F15F32" w:rsidRPr="00445C3D">
        <w:rPr>
          <w:rFonts w:cs="Times New Roman"/>
        </w:rPr>
        <w:t>ῦ</w:t>
      </w:r>
      <w:r w:rsidR="001B0C05" w:rsidRPr="00445C3D">
        <w:rPr>
          <w:rFonts w:cs="Times New Roman" w:hint="eastAsia"/>
        </w:rPr>
        <w:t>，</w:t>
      </w:r>
      <w:r w:rsidRPr="00445C3D">
        <w:rPr>
          <w:rFonts w:cs="Times New Roman"/>
        </w:rPr>
        <w:t>creaturae Dei</w:t>
      </w:r>
      <w:r w:rsidR="005C0F88" w:rsidRPr="00445C3D">
        <w:rPr>
          <w:rFonts w:cs="Times New Roman" w:hint="eastAsia"/>
        </w:rPr>
        <w:t>）</w:t>
      </w:r>
      <w:r w:rsidRPr="00445C3D">
        <w:rPr>
          <w:rFonts w:cs="Times New Roman" w:hint="eastAsia"/>
        </w:rPr>
        <w:t>，受造之物的本身即为全能的创造主作见证。罗一</w:t>
      </w:r>
      <w:r w:rsidRPr="00445C3D">
        <w:rPr>
          <w:rFonts w:cs="Times New Roman"/>
        </w:rPr>
        <w:t>20</w:t>
      </w:r>
      <w:r w:rsidRPr="00445C3D">
        <w:rPr>
          <w:rFonts w:cs="Times New Roman" w:hint="eastAsia"/>
        </w:rPr>
        <w:t>圣保罗证明说，上帝自己虽是人眼所不能见的，但人仍可知道祂，特别</w:t>
      </w:r>
      <w:r w:rsidR="001601E9" w:rsidRPr="00445C3D">
        <w:rPr>
          <w:rFonts w:cs="Times New Roman"/>
        </w:rPr>
        <w:t>“</w:t>
      </w:r>
      <w:r w:rsidRPr="00445C3D">
        <w:rPr>
          <w:rFonts w:cs="Times New Roman" w:hint="eastAsia"/>
        </w:rPr>
        <w:t>藉着所造之物</w:t>
      </w:r>
      <w:r w:rsidR="001601E9" w:rsidRPr="00445C3D">
        <w:rPr>
          <w:rFonts w:cs="Times New Roman"/>
        </w:rPr>
        <w:t>”</w:t>
      </w:r>
      <w:r w:rsidRPr="00445C3D">
        <w:rPr>
          <w:rFonts w:cs="Times New Roman" w:hint="eastAsia"/>
        </w:rPr>
        <w:t>知道祂的位格</w:t>
      </w:r>
      <w:r w:rsidR="005C0F88" w:rsidRPr="00445C3D">
        <w:rPr>
          <w:rFonts w:cs="Times New Roman" w:hint="eastAsia"/>
        </w:rPr>
        <w:t>（</w:t>
      </w:r>
      <w:r w:rsidRPr="00445C3D">
        <w:rPr>
          <w:rFonts w:cs="Times New Roman"/>
        </w:rPr>
        <w:t>personality</w:t>
      </w:r>
      <w:r w:rsidR="005C0F88" w:rsidRPr="00445C3D">
        <w:rPr>
          <w:rFonts w:cs="Times New Roman" w:hint="eastAsia"/>
        </w:rPr>
        <w:t>）</w:t>
      </w:r>
      <w:r w:rsidR="00893BA9" w:rsidRPr="00445C3D">
        <w:rPr>
          <w:rFonts w:cs="Times New Roman" w:hint="eastAsia"/>
        </w:rPr>
        <w:t>，</w:t>
      </w:r>
      <w:r w:rsidRPr="00445C3D">
        <w:rPr>
          <w:rFonts w:cs="Times New Roman" w:hint="eastAsia"/>
        </w:rPr>
        <w:t>祂的永</w:t>
      </w:r>
      <w:r w:rsidR="00896582" w:rsidRPr="00445C3D">
        <w:rPr>
          <w:rFonts w:cs="Times New Roman" w:hint="eastAsia"/>
        </w:rPr>
        <w:t>恒</w:t>
      </w:r>
      <w:r w:rsidRPr="00445C3D">
        <w:rPr>
          <w:rFonts w:cs="Times New Roman" w:hint="eastAsia"/>
        </w:rPr>
        <w:t>，祂的全能和祂的尊严。这正是许多外邦不信真上帝的哲学家之见证所证明的，例如由亚里士多德和西色</w:t>
      </w:r>
      <w:r w:rsidR="00893BA9" w:rsidRPr="00445C3D">
        <w:rPr>
          <w:rFonts w:cs="Times New Roman" w:hint="eastAsia"/>
        </w:rPr>
        <w:t>柔</w:t>
      </w:r>
      <w:r w:rsidR="005C0F88" w:rsidRPr="00445C3D">
        <w:rPr>
          <w:rFonts w:cs="Times New Roman" w:hint="eastAsia"/>
        </w:rPr>
        <w:t>（</w:t>
      </w:r>
      <w:r w:rsidRPr="00445C3D">
        <w:rPr>
          <w:rFonts w:cs="Times New Roman"/>
        </w:rPr>
        <w:t>Aristotle and Cicero</w:t>
      </w:r>
      <w:r w:rsidR="005C0F88" w:rsidRPr="00445C3D">
        <w:rPr>
          <w:rFonts w:cs="Times New Roman" w:hint="eastAsia"/>
        </w:rPr>
        <w:t>）</w:t>
      </w:r>
      <w:r w:rsidRPr="00445C3D">
        <w:rPr>
          <w:rFonts w:cs="Times New Roman" w:hint="eastAsia"/>
        </w:rPr>
        <w:t>所作的见证。西色柔说</w:t>
      </w:r>
      <w:r w:rsidR="005C0F88" w:rsidRPr="00445C3D">
        <w:rPr>
          <w:rFonts w:cs="Times New Roman" w:hint="eastAsia"/>
        </w:rPr>
        <w:t>（</w:t>
      </w:r>
      <w:r w:rsidRPr="00445C3D">
        <w:rPr>
          <w:rFonts w:cs="Times New Roman"/>
        </w:rPr>
        <w:t>Tuscul. Disput., I, 28</w:t>
      </w:r>
      <w:r w:rsidR="005C0F88" w:rsidRPr="00445C3D">
        <w:rPr>
          <w:rFonts w:cs="Times New Roman" w:hint="eastAsia"/>
        </w:rPr>
        <w:t>）</w:t>
      </w:r>
      <w:r w:rsidR="00512B20" w:rsidRPr="00445C3D">
        <w:rPr>
          <w:rFonts w:cs="Times New Roman" w:hint="eastAsia"/>
        </w:rPr>
        <w:t>：</w:t>
      </w:r>
      <w:r w:rsidR="00893BA9" w:rsidRPr="00445C3D">
        <w:rPr>
          <w:rFonts w:cs="Times New Roman"/>
        </w:rPr>
        <w:t>“</w:t>
      </w:r>
      <w:r w:rsidRPr="00445C3D">
        <w:rPr>
          <w:rFonts w:cs="Times New Roman"/>
        </w:rPr>
        <w:t>Deum non vides</w:t>
      </w:r>
      <w:r w:rsidR="006667C0">
        <w:rPr>
          <w:rFonts w:cs="Times New Roman" w:hint="eastAsia"/>
        </w:rPr>
        <w:t>；</w:t>
      </w:r>
      <w:r w:rsidRPr="00445C3D">
        <w:rPr>
          <w:rFonts w:cs="Times New Roman"/>
        </w:rPr>
        <w:t>tamen Deum agnoscis ex operibus eius.”</w:t>
      </w:r>
      <w:r w:rsidR="005C0F88" w:rsidRPr="00445C3D">
        <w:rPr>
          <w:rFonts w:cs="Times New Roman" w:hint="eastAsia"/>
        </w:rPr>
        <w:t>（</w:t>
      </w:r>
      <w:r w:rsidRPr="00445C3D">
        <w:rPr>
          <w:rFonts w:cs="Times New Roman" w:hint="eastAsia"/>
        </w:rPr>
        <w:t>你虽不能看见上帝</w:t>
      </w:r>
      <w:r w:rsidR="000F2EE2">
        <w:rPr>
          <w:rFonts w:cs="Times New Roman" w:hint="eastAsia"/>
        </w:rPr>
        <w:t>；</w:t>
      </w:r>
      <w:r w:rsidRPr="00445C3D">
        <w:rPr>
          <w:rFonts w:cs="Times New Roman" w:hint="eastAsia"/>
        </w:rPr>
        <w:t>但是由于祂的工作可以知道上帝。</w:t>
      </w:r>
      <w:r w:rsidR="005C0F88" w:rsidRPr="00445C3D">
        <w:rPr>
          <w:rFonts w:cs="Times New Roman" w:hint="eastAsia"/>
        </w:rPr>
        <w:t>）</w:t>
      </w:r>
      <w:r w:rsidRPr="00445C3D">
        <w:rPr>
          <w:rFonts w:cs="Times New Roman" w:hint="eastAsia"/>
        </w:rPr>
        <w:t>人对上帝所有的自然知识是很正确的，所以使徒论及一切否认祂的神圣存在和命令之不可知论者及无神论者，说</w:t>
      </w:r>
      <w:r w:rsidR="00512B20" w:rsidRPr="00445C3D">
        <w:rPr>
          <w:rFonts w:cs="Times New Roman" w:hint="eastAsia"/>
        </w:rPr>
        <w:t>：</w:t>
      </w:r>
      <w:r w:rsidR="001601E9" w:rsidRPr="00445C3D">
        <w:rPr>
          <w:rFonts w:cs="Times New Roman"/>
        </w:rPr>
        <w:t>“</w:t>
      </w:r>
      <w:r w:rsidRPr="00445C3D">
        <w:rPr>
          <w:rFonts w:cs="Times New Roman" w:hint="eastAsia"/>
        </w:rPr>
        <w:t>他们无可推诿。</w:t>
      </w:r>
      <w:r w:rsidR="001601E9" w:rsidRPr="00445C3D">
        <w:rPr>
          <w:rFonts w:cs="Times New Roman"/>
        </w:rPr>
        <w:t>”</w:t>
      </w:r>
      <w:r w:rsidR="005C0F88" w:rsidRPr="00445C3D">
        <w:rPr>
          <w:rFonts w:cs="Times New Roman" w:hint="eastAsia"/>
        </w:rPr>
        <w:t>（</w:t>
      </w:r>
      <w:r w:rsidRPr="00445C3D">
        <w:rPr>
          <w:rFonts w:cs="Times New Roman" w:hint="eastAsia"/>
        </w:rPr>
        <w:t>上帝存在的宇宙证据。</w:t>
      </w:r>
      <w:r w:rsidR="005C0F88" w:rsidRPr="00445C3D">
        <w:rPr>
          <w:rFonts w:cs="Times New Roman" w:hint="eastAsia"/>
        </w:rPr>
        <w:t>）</w:t>
      </w:r>
    </w:p>
    <w:p w14:paraId="397CBD18" w14:textId="606E9505" w:rsidR="0031269B" w:rsidRPr="00445C3D" w:rsidRDefault="0031269B" w:rsidP="00DF514A">
      <w:pPr>
        <w:spacing w:after="0"/>
        <w:ind w:firstLine="461"/>
        <w:rPr>
          <w:rFonts w:cs="Times New Roman"/>
        </w:rPr>
      </w:pPr>
      <w:r w:rsidRPr="00445C3D">
        <w:rPr>
          <w:rFonts w:cs="Times New Roman" w:hint="eastAsia"/>
        </w:rPr>
        <w:t>乙、藉着上帝在自然界和人类历史中</w:t>
      </w:r>
      <w:r w:rsidR="0071649E">
        <w:rPr>
          <w:rFonts w:cs="Times New Roman" w:hint="eastAsia"/>
        </w:rPr>
        <w:t>所</w:t>
      </w:r>
      <w:r w:rsidRPr="00445C3D">
        <w:rPr>
          <w:rFonts w:cs="Times New Roman" w:hint="eastAsia"/>
        </w:rPr>
        <w:t>继续</w:t>
      </w:r>
      <w:r w:rsidR="0071649E">
        <w:rPr>
          <w:rFonts w:cs="Times New Roman" w:hint="eastAsia"/>
        </w:rPr>
        <w:t>的</w:t>
      </w:r>
      <w:r w:rsidRPr="00445C3D">
        <w:rPr>
          <w:rFonts w:cs="Times New Roman" w:hint="eastAsia"/>
        </w:rPr>
        <w:t>工作。在徒十四</w:t>
      </w:r>
      <w:r w:rsidRPr="00445C3D">
        <w:rPr>
          <w:rFonts w:cs="Times New Roman"/>
        </w:rPr>
        <w:t>15-17</w:t>
      </w:r>
      <w:r w:rsidRPr="00445C3D">
        <w:rPr>
          <w:rFonts w:cs="Times New Roman" w:hint="eastAsia"/>
        </w:rPr>
        <w:t>，圣保罗断言上帝</w:t>
      </w:r>
      <w:r w:rsidR="001601E9" w:rsidRPr="00445C3D">
        <w:rPr>
          <w:rFonts w:cs="Times New Roman"/>
        </w:rPr>
        <w:t>“</w:t>
      </w:r>
      <w:r w:rsidRPr="00445C3D">
        <w:rPr>
          <w:rFonts w:cs="Times New Roman" w:hint="eastAsia"/>
        </w:rPr>
        <w:t>为自己未尝不显出证据来，就如常施恩惠，从天降雨，赏赐丰年，叫你们饮食饱足，满心喜乐。</w:t>
      </w:r>
      <w:r w:rsidR="001601E9" w:rsidRPr="00445C3D">
        <w:rPr>
          <w:rFonts w:cs="Times New Roman"/>
        </w:rPr>
        <w:t>”</w:t>
      </w:r>
      <w:r w:rsidR="00893BA9" w:rsidRPr="00445C3D">
        <w:rPr>
          <w:rFonts w:cs="Times New Roman" w:hint="eastAsia"/>
        </w:rPr>
        <w:t>人</w:t>
      </w:r>
      <w:r w:rsidRPr="00445C3D">
        <w:rPr>
          <w:rFonts w:cs="Times New Roman" w:hint="eastAsia"/>
        </w:rPr>
        <w:t>从上帝在人类历史中继续显明祂自己</w:t>
      </w:r>
      <w:r w:rsidR="00BD61C7">
        <w:rPr>
          <w:rFonts w:cs="Times New Roman" w:hint="eastAsia"/>
        </w:rPr>
        <w:t>中</w:t>
      </w:r>
      <w:r w:rsidRPr="00445C3D">
        <w:rPr>
          <w:rFonts w:cs="Times New Roman" w:hint="eastAsia"/>
        </w:rPr>
        <w:t>所获得的知识，已经被使徒在徒十七</w:t>
      </w:r>
      <w:r w:rsidRPr="00445C3D">
        <w:rPr>
          <w:rFonts w:cs="Times New Roman"/>
        </w:rPr>
        <w:t>26</w:t>
      </w:r>
      <w:r w:rsidR="003110F1" w:rsidRPr="00445C3D">
        <w:rPr>
          <w:rFonts w:cs="Times New Roman"/>
        </w:rPr>
        <w:t>-</w:t>
      </w:r>
      <w:r w:rsidRPr="00445C3D">
        <w:rPr>
          <w:rFonts w:cs="Times New Roman"/>
        </w:rPr>
        <w:t>28</w:t>
      </w:r>
      <w:r w:rsidR="00BD61C7">
        <w:rPr>
          <w:rFonts w:cs="Times New Roman" w:hint="eastAsia"/>
        </w:rPr>
        <w:t>中</w:t>
      </w:r>
      <w:r w:rsidRPr="00445C3D">
        <w:rPr>
          <w:rFonts w:cs="Times New Roman" w:hint="eastAsia"/>
        </w:rPr>
        <w:t>描写的很清楚</w:t>
      </w:r>
      <w:r w:rsidR="00BD61C7">
        <w:rPr>
          <w:rFonts w:cs="Times New Roman" w:hint="eastAsia"/>
        </w:rPr>
        <w:t>。</w:t>
      </w:r>
      <w:r w:rsidRPr="00445C3D">
        <w:rPr>
          <w:rFonts w:cs="Times New Roman" w:hint="eastAsia"/>
        </w:rPr>
        <w:t>他在该处宣告上帝要按照这种方式创造管理万民，就是</w:t>
      </w:r>
      <w:r w:rsidR="001601E9" w:rsidRPr="00445C3D">
        <w:rPr>
          <w:rFonts w:cs="Times New Roman"/>
        </w:rPr>
        <w:t>“</w:t>
      </w:r>
      <w:r w:rsidRPr="00445C3D">
        <w:rPr>
          <w:rFonts w:cs="Times New Roman" w:hint="eastAsia"/>
        </w:rPr>
        <w:t>要叫他们寻求上帝，并且我们生活，动作，存留，都在乎祂</w:t>
      </w:r>
      <w:r w:rsidR="001601E9" w:rsidRPr="00445C3D">
        <w:rPr>
          <w:rFonts w:cs="Times New Roman"/>
        </w:rPr>
        <w:t>”</w:t>
      </w:r>
      <w:r w:rsidRPr="00445C3D">
        <w:rPr>
          <w:rFonts w:cs="Times New Roman" w:hint="eastAsia"/>
        </w:rPr>
        <w:t>，甚至不信上帝的诗人也承认说</w:t>
      </w:r>
      <w:r w:rsidR="00512B20" w:rsidRPr="00445C3D">
        <w:rPr>
          <w:rFonts w:cs="Times New Roman" w:hint="eastAsia"/>
        </w:rPr>
        <w:t>：</w:t>
      </w:r>
      <w:r w:rsidR="001601E9" w:rsidRPr="00445C3D">
        <w:rPr>
          <w:rFonts w:cs="Times New Roman"/>
        </w:rPr>
        <w:t>“</w:t>
      </w:r>
      <w:r w:rsidRPr="00445C3D">
        <w:rPr>
          <w:rFonts w:cs="Times New Roman" w:hint="eastAsia"/>
        </w:rPr>
        <w:t>我们也是祂所生的。</w:t>
      </w:r>
      <w:r w:rsidR="001601E9" w:rsidRPr="00445C3D">
        <w:rPr>
          <w:rFonts w:cs="Times New Roman"/>
        </w:rPr>
        <w:t>”</w:t>
      </w:r>
      <w:r w:rsidR="005C0F88" w:rsidRPr="00445C3D">
        <w:rPr>
          <w:rFonts w:cs="Times New Roman" w:hint="eastAsia"/>
        </w:rPr>
        <w:t>（</w:t>
      </w:r>
      <w:r w:rsidRPr="00445C3D">
        <w:rPr>
          <w:rFonts w:cs="Times New Roman" w:hint="eastAsia"/>
        </w:rPr>
        <w:t>上帝存在的历史证据。</w:t>
      </w:r>
      <w:r w:rsidR="005C0F88" w:rsidRPr="00445C3D">
        <w:rPr>
          <w:rFonts w:cs="Times New Roman" w:hint="eastAsia"/>
        </w:rPr>
        <w:t>）</w:t>
      </w:r>
    </w:p>
    <w:p w14:paraId="016F15A5" w14:textId="7D9A22EB" w:rsidR="0031269B" w:rsidRPr="00445C3D" w:rsidRDefault="0031269B" w:rsidP="00DF514A">
      <w:pPr>
        <w:spacing w:after="0"/>
        <w:ind w:firstLine="461"/>
        <w:rPr>
          <w:rFonts w:cs="Times New Roman"/>
        </w:rPr>
      </w:pPr>
      <w:r w:rsidRPr="00445C3D">
        <w:rPr>
          <w:rFonts w:cs="Times New Roman" w:hint="eastAsia"/>
        </w:rPr>
        <w:t>丙、藉着刻在人心内的神圣律法。藉着该律法，人</w:t>
      </w:r>
      <w:r w:rsidR="001601E9" w:rsidRPr="00445C3D">
        <w:rPr>
          <w:rFonts w:cs="Times New Roman"/>
        </w:rPr>
        <w:t>“</w:t>
      </w:r>
      <w:r w:rsidRPr="00445C3D">
        <w:rPr>
          <w:rFonts w:cs="Times New Roman" w:hint="eastAsia"/>
        </w:rPr>
        <w:t>知道上帝</w:t>
      </w:r>
      <w:r w:rsidR="00E605A4">
        <w:rPr>
          <w:rFonts w:cs="Times New Roman" w:hint="eastAsia"/>
        </w:rPr>
        <w:t>（</w:t>
      </w:r>
      <w:r w:rsidRPr="00445C3D">
        <w:rPr>
          <w:rFonts w:cs="Times New Roman" w:hint="eastAsia"/>
        </w:rPr>
        <w:t>的</w:t>
      </w:r>
      <w:r w:rsidR="00E605A4">
        <w:rPr>
          <w:rFonts w:cs="Times New Roman" w:hint="eastAsia"/>
        </w:rPr>
        <w:t>）</w:t>
      </w:r>
      <w:r w:rsidRPr="00445C3D">
        <w:rPr>
          <w:rFonts w:cs="Times New Roman" w:hint="eastAsia"/>
        </w:rPr>
        <w:t>判定</w:t>
      </w:r>
      <w:r w:rsidR="001601E9" w:rsidRPr="00445C3D">
        <w:rPr>
          <w:rFonts w:cs="Times New Roman"/>
        </w:rPr>
        <w:t>”</w:t>
      </w:r>
      <w:r w:rsidRPr="00445C3D">
        <w:rPr>
          <w:rFonts w:cs="Times New Roman" w:hint="eastAsia"/>
        </w:rPr>
        <w:t>，罗一</w:t>
      </w:r>
      <w:r w:rsidRPr="00445C3D">
        <w:rPr>
          <w:rFonts w:cs="Times New Roman"/>
        </w:rPr>
        <w:t>32</w:t>
      </w:r>
      <w:r w:rsidRPr="00445C3D">
        <w:rPr>
          <w:rFonts w:cs="Times New Roman" w:hint="eastAsia"/>
        </w:rPr>
        <w:t>，不需要启示的律法，就</w:t>
      </w:r>
      <w:r w:rsidR="001601E9" w:rsidRPr="00445C3D">
        <w:rPr>
          <w:rFonts w:cs="Times New Roman"/>
        </w:rPr>
        <w:t>“</w:t>
      </w:r>
      <w:r w:rsidRPr="00445C3D">
        <w:rPr>
          <w:rFonts w:cs="Times New Roman" w:hint="eastAsia"/>
        </w:rPr>
        <w:t>顺着本性行律法上的事，</w:t>
      </w:r>
      <w:r w:rsidR="001601E9" w:rsidRPr="00445C3D">
        <w:rPr>
          <w:rFonts w:cs="Times New Roman"/>
        </w:rPr>
        <w:t>”“</w:t>
      </w:r>
      <w:r w:rsidRPr="00445C3D">
        <w:rPr>
          <w:rFonts w:cs="Times New Roman" w:hint="eastAsia"/>
        </w:rPr>
        <w:t>他们是非之心，同作见证，并且他们的思念互相较量，或以为是，或以为非，</w:t>
      </w:r>
      <w:r w:rsidR="001601E9" w:rsidRPr="00445C3D">
        <w:rPr>
          <w:rFonts w:cs="Times New Roman"/>
        </w:rPr>
        <w:t>”</w:t>
      </w:r>
      <w:r w:rsidRPr="00445C3D">
        <w:rPr>
          <w:rFonts w:cs="Times New Roman" w:hint="eastAsia"/>
        </w:rPr>
        <w:t>罗二</w:t>
      </w:r>
      <w:r w:rsidRPr="00445C3D">
        <w:rPr>
          <w:rFonts w:cs="Times New Roman"/>
        </w:rPr>
        <w:t>14, 15</w:t>
      </w:r>
      <w:r w:rsidRPr="00445C3D">
        <w:rPr>
          <w:rFonts w:cs="Times New Roman" w:hint="eastAsia"/>
        </w:rPr>
        <w:t>。</w:t>
      </w:r>
      <w:r w:rsidR="005C0F88" w:rsidRPr="00445C3D">
        <w:rPr>
          <w:rFonts w:cs="Times New Roman" w:hint="eastAsia"/>
        </w:rPr>
        <w:t>（</w:t>
      </w:r>
      <w:r w:rsidRPr="00445C3D">
        <w:rPr>
          <w:rFonts w:cs="Times New Roman" w:hint="eastAsia"/>
        </w:rPr>
        <w:t>上帝存在的道德证据。</w:t>
      </w:r>
      <w:r w:rsidR="005C0F88" w:rsidRPr="00445C3D">
        <w:rPr>
          <w:rFonts w:cs="Times New Roman" w:hint="eastAsia"/>
        </w:rPr>
        <w:t>）</w:t>
      </w:r>
    </w:p>
    <w:p w14:paraId="1D9DF8D7" w14:textId="6AB608BC" w:rsidR="0031269B" w:rsidRPr="00445C3D" w:rsidRDefault="0031269B" w:rsidP="00DF514A">
      <w:pPr>
        <w:spacing w:after="0"/>
        <w:ind w:firstLine="461"/>
        <w:rPr>
          <w:rFonts w:cs="Times New Roman"/>
        </w:rPr>
      </w:pPr>
      <w:r w:rsidRPr="00445C3D">
        <w:rPr>
          <w:rFonts w:cs="Times New Roman" w:hint="eastAsia"/>
        </w:rPr>
        <w:t>依照这些事实的判断，人所坚持的泛神论，不是正确理论的结果，而是人邪恶的结果，故意压抑人对上帝所有的自然知识</w:t>
      </w:r>
      <w:r w:rsidR="00732055">
        <w:rPr>
          <w:rFonts w:cs="Times New Roman" w:hint="eastAsia"/>
        </w:rPr>
        <w:t>——</w:t>
      </w:r>
      <w:r w:rsidRPr="00445C3D">
        <w:rPr>
          <w:rFonts w:cs="Times New Roman" w:hint="eastAsia"/>
        </w:rPr>
        <w:t>这知识是上帝栽种在人心内的，罗一</w:t>
      </w:r>
      <w:r w:rsidRPr="00445C3D">
        <w:rPr>
          <w:rFonts w:cs="Times New Roman"/>
        </w:rPr>
        <w:t>18</w:t>
      </w:r>
      <w:r w:rsidR="001A6F00" w:rsidRPr="00445C3D">
        <w:rPr>
          <w:rFonts w:cs="Times New Roman"/>
        </w:rPr>
        <w:t>-19</w:t>
      </w:r>
      <w:r w:rsidRPr="00445C3D">
        <w:rPr>
          <w:rFonts w:cs="Times New Roman" w:hint="eastAsia"/>
        </w:rPr>
        <w:t>。这些理论并不代表人类宗教思想的进展，反而是属灵的和道</w:t>
      </w:r>
      <w:r w:rsidR="000567C9">
        <w:rPr>
          <w:rFonts w:cs="Times New Roman" w:hint="eastAsia"/>
        </w:rPr>
        <w:t>德</w:t>
      </w:r>
      <w:r w:rsidRPr="00445C3D">
        <w:rPr>
          <w:rFonts w:cs="Times New Roman" w:hint="eastAsia"/>
        </w:rPr>
        <w:t>的衰微。</w:t>
      </w:r>
    </w:p>
    <w:p w14:paraId="506015CA" w14:textId="2FE89DBE" w:rsidR="0031269B" w:rsidRPr="00445C3D" w:rsidRDefault="0031269B" w:rsidP="00DF514A">
      <w:pPr>
        <w:spacing w:after="0"/>
        <w:ind w:firstLine="461"/>
        <w:rPr>
          <w:rFonts w:cs="Times New Roman"/>
        </w:rPr>
      </w:pPr>
      <w:r w:rsidRPr="00445C3D">
        <w:rPr>
          <w:rFonts w:cs="Times New Roman" w:hint="eastAsia"/>
        </w:rPr>
        <w:t>无神论</w:t>
      </w:r>
      <w:r w:rsidR="005C0F88" w:rsidRPr="00445C3D">
        <w:rPr>
          <w:rFonts w:cs="Times New Roman" w:hint="eastAsia"/>
        </w:rPr>
        <w:t>（</w:t>
      </w:r>
      <w:r w:rsidRPr="00445C3D">
        <w:rPr>
          <w:rFonts w:cs="Times New Roman"/>
        </w:rPr>
        <w:t>atheism</w:t>
      </w:r>
      <w:r w:rsidR="005C0F88" w:rsidRPr="00445C3D">
        <w:rPr>
          <w:rFonts w:cs="Times New Roman" w:hint="eastAsia"/>
        </w:rPr>
        <w:t>）</w:t>
      </w:r>
      <w:r w:rsidRPr="00445C3D">
        <w:rPr>
          <w:rFonts w:cs="Times New Roman" w:hint="eastAsia"/>
        </w:rPr>
        <w:t>否认上帝的存在，虽然人生来赋有论及上帝的</w:t>
      </w:r>
      <w:r w:rsidR="0062463C" w:rsidRPr="00445C3D">
        <w:rPr>
          <w:rFonts w:cs="Times New Roman" w:hint="eastAsia"/>
        </w:rPr>
        <w:t>显明</w:t>
      </w:r>
      <w:r w:rsidRPr="00445C3D">
        <w:rPr>
          <w:rFonts w:cs="Times New Roman" w:hint="eastAsia"/>
        </w:rPr>
        <w:t>知识，罗一</w:t>
      </w:r>
      <w:r w:rsidRPr="00445C3D">
        <w:rPr>
          <w:rFonts w:cs="Times New Roman"/>
        </w:rPr>
        <w:t>19</w:t>
      </w:r>
      <w:r w:rsidR="000F2EE2">
        <w:rPr>
          <w:rFonts w:cs="Times New Roman" w:hint="eastAsia"/>
        </w:rPr>
        <w:t>；</w:t>
      </w:r>
      <w:r w:rsidRPr="00445C3D">
        <w:rPr>
          <w:rFonts w:cs="Times New Roman" w:hint="eastAsia"/>
        </w:rPr>
        <w:t>诗十四</w:t>
      </w:r>
      <w:r w:rsidRPr="00445C3D">
        <w:rPr>
          <w:rFonts w:cs="Times New Roman"/>
        </w:rPr>
        <w:t>1</w:t>
      </w:r>
      <w:r w:rsidRPr="00445C3D">
        <w:rPr>
          <w:rFonts w:cs="Times New Roman" w:hint="eastAsia"/>
        </w:rPr>
        <w:t>。多神论</w:t>
      </w:r>
      <w:r w:rsidR="005C0F88" w:rsidRPr="00445C3D">
        <w:rPr>
          <w:rFonts w:cs="Times New Roman" w:hint="eastAsia"/>
        </w:rPr>
        <w:t>（</w:t>
      </w:r>
      <w:r w:rsidRPr="00445C3D">
        <w:rPr>
          <w:rFonts w:cs="Times New Roman"/>
        </w:rPr>
        <w:t>polytheism</w:t>
      </w:r>
      <w:r w:rsidR="005C0F88" w:rsidRPr="00445C3D">
        <w:rPr>
          <w:rFonts w:cs="Times New Roman" w:hint="eastAsia"/>
        </w:rPr>
        <w:t>）</w:t>
      </w:r>
      <w:r w:rsidR="00893BA9" w:rsidRPr="00445C3D">
        <w:rPr>
          <w:rFonts w:cs="Times New Roman" w:hint="eastAsia"/>
        </w:rPr>
        <w:t>将</w:t>
      </w:r>
      <w:r w:rsidRPr="00445C3D">
        <w:rPr>
          <w:rFonts w:cs="Times New Roman" w:hint="eastAsia"/>
        </w:rPr>
        <w:t>上帝分为许多神圣的实体，</w:t>
      </w:r>
      <w:r w:rsidR="007F7CA4" w:rsidRPr="00445C3D">
        <w:rPr>
          <w:rFonts w:cs="Times New Roman" w:hint="eastAsia"/>
        </w:rPr>
        <w:t>即使</w:t>
      </w:r>
      <w:r w:rsidRPr="00445C3D">
        <w:rPr>
          <w:rFonts w:cs="Times New Roman" w:hint="eastAsia"/>
        </w:rPr>
        <w:t>人按着本性对上帝的认识</w:t>
      </w:r>
      <w:r w:rsidR="00893BA9" w:rsidRPr="00445C3D">
        <w:rPr>
          <w:rFonts w:cs="Times New Roman" w:hint="eastAsia"/>
        </w:rPr>
        <w:t>是上</w:t>
      </w:r>
      <w:r w:rsidRPr="00445C3D">
        <w:rPr>
          <w:rFonts w:cs="Times New Roman" w:hint="eastAsia"/>
        </w:rPr>
        <w:t>帝只是</w:t>
      </w:r>
      <w:r w:rsidR="00732055">
        <w:rPr>
          <w:rFonts w:cs="Times New Roman" w:hint="eastAsia"/>
        </w:rPr>
        <w:t>独</w:t>
      </w:r>
      <w:r w:rsidRPr="00445C3D">
        <w:rPr>
          <w:rFonts w:cs="Times New Roman" w:hint="eastAsia"/>
        </w:rPr>
        <w:t>一</w:t>
      </w:r>
      <w:r w:rsidR="00732055">
        <w:rPr>
          <w:rFonts w:cs="Times New Roman" w:hint="eastAsia"/>
        </w:rPr>
        <w:t>的</w:t>
      </w:r>
      <w:r w:rsidR="005C0F88" w:rsidRPr="00445C3D">
        <w:rPr>
          <w:rFonts w:cs="Times New Roman" w:hint="eastAsia"/>
        </w:rPr>
        <w:t>（</w:t>
      </w:r>
      <w:r w:rsidRPr="00445C3D">
        <w:rPr>
          <w:rFonts w:cs="Times New Roman" w:hint="eastAsia"/>
        </w:rPr>
        <w:t>罗一</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上帝的永能</w:t>
      </w:r>
      <w:r w:rsidR="001601E9" w:rsidRPr="00445C3D">
        <w:rPr>
          <w:rFonts w:cs="Times New Roman"/>
        </w:rPr>
        <w:t>”</w:t>
      </w:r>
      <w:r w:rsidR="005C0F88" w:rsidRPr="00445C3D">
        <w:rPr>
          <w:rFonts w:cs="Times New Roman" w:hint="eastAsia"/>
        </w:rPr>
        <w:t>）</w:t>
      </w:r>
      <w:r w:rsidRPr="00445C3D">
        <w:rPr>
          <w:rFonts w:cs="Times New Roman" w:hint="eastAsia"/>
        </w:rPr>
        <w:t>。物活论</w:t>
      </w:r>
      <w:r w:rsidR="005C0F88" w:rsidRPr="00445C3D">
        <w:rPr>
          <w:rFonts w:cs="Times New Roman" w:hint="eastAsia"/>
        </w:rPr>
        <w:t>（</w:t>
      </w:r>
      <w:r w:rsidRPr="00445C3D">
        <w:rPr>
          <w:rFonts w:cs="Times New Roman"/>
        </w:rPr>
        <w:t>hylozoism</w:t>
      </w:r>
      <w:r w:rsidR="005C0F88" w:rsidRPr="00445C3D">
        <w:rPr>
          <w:rFonts w:cs="Times New Roman" w:hint="eastAsia"/>
        </w:rPr>
        <w:t>）</w:t>
      </w:r>
      <w:r w:rsidR="00597848">
        <w:rPr>
          <w:rFonts w:cs="Times New Roman" w:hint="eastAsia"/>
        </w:rPr>
        <w:t>将生命归给</w:t>
      </w:r>
      <w:r w:rsidRPr="00445C3D">
        <w:rPr>
          <w:rFonts w:cs="Times New Roman" w:hint="eastAsia"/>
        </w:rPr>
        <w:t>物质，否认上帝是物质界以外和天上的主宰及人的审判主</w:t>
      </w:r>
      <w:r w:rsidR="00732055">
        <w:rPr>
          <w:rFonts w:cs="Times New Roman" w:hint="eastAsia"/>
        </w:rPr>
        <w:t>——</w:t>
      </w:r>
      <w:r w:rsidRPr="00445C3D">
        <w:rPr>
          <w:rFonts w:cs="Times New Roman" w:hint="eastAsia"/>
        </w:rPr>
        <w:t>虽然人按着本性知道</w:t>
      </w:r>
      <w:r w:rsidR="001601E9" w:rsidRPr="00445C3D">
        <w:rPr>
          <w:rFonts w:cs="Times New Roman"/>
        </w:rPr>
        <w:t>“</w:t>
      </w:r>
      <w:r w:rsidRPr="00445C3D">
        <w:rPr>
          <w:rFonts w:cs="Times New Roman" w:hint="eastAsia"/>
        </w:rPr>
        <w:t>上帝的判定</w:t>
      </w:r>
      <w:r w:rsidR="001601E9" w:rsidRPr="00445C3D">
        <w:rPr>
          <w:rFonts w:cs="Times New Roman"/>
        </w:rPr>
        <w:t>”</w:t>
      </w:r>
      <w:r w:rsidRPr="00445C3D">
        <w:rPr>
          <w:rFonts w:cs="Times New Roman" w:hint="eastAsia"/>
        </w:rPr>
        <w:t>，罗一</w:t>
      </w:r>
      <w:r w:rsidRPr="00445C3D">
        <w:rPr>
          <w:rFonts w:cs="Times New Roman"/>
        </w:rPr>
        <w:t>32</w:t>
      </w:r>
      <w:r w:rsidRPr="00445C3D">
        <w:rPr>
          <w:rFonts w:cs="Times New Roman" w:hint="eastAsia"/>
        </w:rPr>
        <w:t>。唯物论</w:t>
      </w:r>
      <w:r w:rsidR="005C0F88" w:rsidRPr="00445C3D">
        <w:rPr>
          <w:rFonts w:cs="Times New Roman" w:hint="eastAsia"/>
        </w:rPr>
        <w:t>（</w:t>
      </w:r>
      <w:r w:rsidRPr="00445C3D">
        <w:rPr>
          <w:rFonts w:cs="Times New Roman"/>
        </w:rPr>
        <w:t>materialism</w:t>
      </w:r>
      <w:r w:rsidR="005C0F88" w:rsidRPr="00445C3D">
        <w:rPr>
          <w:rFonts w:cs="Times New Roman" w:hint="eastAsia"/>
        </w:rPr>
        <w:t>）</w:t>
      </w:r>
      <w:r w:rsidRPr="00445C3D">
        <w:rPr>
          <w:rFonts w:cs="Times New Roman" w:hint="eastAsia"/>
        </w:rPr>
        <w:t>否认灵性的实体，不顾物质与心灵的区别，所以在唯物论中没有上帝，没有人的灵魂和灵魂不死的道理，只有物质与物力的永存。泛神论</w:t>
      </w:r>
      <w:r w:rsidR="005C0F88" w:rsidRPr="00445C3D">
        <w:rPr>
          <w:rFonts w:cs="Times New Roman" w:hint="eastAsia"/>
        </w:rPr>
        <w:t>（</w:t>
      </w:r>
      <w:r w:rsidRPr="00445C3D">
        <w:rPr>
          <w:rFonts w:cs="Times New Roman"/>
        </w:rPr>
        <w:t>pantheism</w:t>
      </w:r>
      <w:r w:rsidR="005C0F88" w:rsidRPr="00445C3D">
        <w:rPr>
          <w:rFonts w:cs="Times New Roman" w:hint="eastAsia"/>
        </w:rPr>
        <w:t>）</w:t>
      </w:r>
      <w:r w:rsidR="00893BA9" w:rsidRPr="00445C3D">
        <w:rPr>
          <w:rFonts w:cs="Times New Roman" w:hint="eastAsia"/>
        </w:rPr>
        <w:t>的</w:t>
      </w:r>
      <w:r w:rsidRPr="00445C3D">
        <w:rPr>
          <w:rFonts w:cs="Times New Roman" w:hint="eastAsia"/>
        </w:rPr>
        <w:t>道理以为上帝就是万有，万有就是</w:t>
      </w:r>
      <w:r w:rsidRPr="00445C3D">
        <w:rPr>
          <w:rFonts w:cs="Times New Roman" w:hint="eastAsia"/>
        </w:rPr>
        <w:lastRenderedPageBreak/>
        <w:t>上帝，以致除了上帝以外就没有什么存在。自然神论</w:t>
      </w:r>
      <w:r w:rsidR="005C0F88" w:rsidRPr="00445C3D">
        <w:rPr>
          <w:rFonts w:cs="Times New Roman" w:hint="eastAsia"/>
        </w:rPr>
        <w:t>（</w:t>
      </w:r>
      <w:r w:rsidRPr="00445C3D">
        <w:rPr>
          <w:rFonts w:cs="Times New Roman"/>
        </w:rPr>
        <w:t>deism</w:t>
      </w:r>
      <w:r w:rsidR="005C0F88" w:rsidRPr="00445C3D">
        <w:rPr>
          <w:rFonts w:cs="Times New Roman" w:hint="eastAsia"/>
        </w:rPr>
        <w:t>）</w:t>
      </w:r>
      <w:r w:rsidRPr="00445C3D">
        <w:rPr>
          <w:rFonts w:cs="Times New Roman" w:hint="eastAsia"/>
        </w:rPr>
        <w:t>承认有一位格的上帝，祂创造世界，将统治世界的定律刻印在世界上，但是他们教训</w:t>
      </w:r>
      <w:r w:rsidR="00893BA9" w:rsidRPr="00445C3D">
        <w:rPr>
          <w:rFonts w:cs="Times New Roman" w:hint="eastAsia"/>
        </w:rPr>
        <w:t>，此</w:t>
      </w:r>
      <w:r w:rsidRPr="00445C3D">
        <w:rPr>
          <w:rFonts w:cs="Times New Roman" w:hint="eastAsia"/>
        </w:rPr>
        <w:t>后上帝就退出世界，任凭世界由自然律来统治。悲观论</w:t>
      </w:r>
      <w:r w:rsidR="005C0F88" w:rsidRPr="00445C3D">
        <w:rPr>
          <w:rFonts w:cs="Times New Roman" w:hint="eastAsia"/>
        </w:rPr>
        <w:t>（</w:t>
      </w:r>
      <w:r w:rsidRPr="00445C3D">
        <w:rPr>
          <w:rFonts w:cs="Times New Roman"/>
        </w:rPr>
        <w:t>pessimism</w:t>
      </w:r>
      <w:r w:rsidR="005C0F88" w:rsidRPr="00445C3D">
        <w:rPr>
          <w:rFonts w:cs="Times New Roman" w:hint="eastAsia"/>
        </w:rPr>
        <w:t>）</w:t>
      </w:r>
      <w:r w:rsidRPr="00445C3D">
        <w:rPr>
          <w:rFonts w:cs="Times New Roman" w:hint="eastAsia"/>
        </w:rPr>
        <w:t>认为世界和生命本来是恶的，坚持主张世界即或不可能是最坏的，至少是足够</w:t>
      </w:r>
      <w:r w:rsidR="000C0858" w:rsidRPr="00445C3D">
        <w:rPr>
          <w:rFonts w:cs="Times New Roman" w:hint="eastAsia"/>
        </w:rPr>
        <w:t>邪恶</w:t>
      </w:r>
      <w:r w:rsidRPr="00445C3D">
        <w:rPr>
          <w:rFonts w:cs="Times New Roman" w:hint="eastAsia"/>
        </w:rPr>
        <w:t>，没有什么比世界更坏。无神派的进化论</w:t>
      </w:r>
      <w:r w:rsidR="005C0F88" w:rsidRPr="00445C3D">
        <w:rPr>
          <w:rFonts w:cs="Times New Roman" w:hint="eastAsia"/>
        </w:rPr>
        <w:t>（</w:t>
      </w:r>
      <w:r w:rsidRPr="00445C3D">
        <w:rPr>
          <w:rFonts w:cs="Times New Roman"/>
        </w:rPr>
        <w:t>atheistic evolution</w:t>
      </w:r>
      <w:r w:rsidR="005C0F88" w:rsidRPr="00445C3D">
        <w:rPr>
          <w:rFonts w:cs="Times New Roman" w:hint="eastAsia"/>
        </w:rPr>
        <w:t>）</w:t>
      </w:r>
      <w:r w:rsidRPr="00445C3D">
        <w:rPr>
          <w:rFonts w:cs="Times New Roman" w:hint="eastAsia"/>
        </w:rPr>
        <w:t>否认上帝的存在，断言物质和物力的永存，并将宇宙的进展完全归于自然力</w:t>
      </w:r>
      <w:r w:rsidR="005C0F88" w:rsidRPr="00445C3D">
        <w:rPr>
          <w:rFonts w:cs="Times New Roman" w:hint="eastAsia"/>
        </w:rPr>
        <w:t>（</w:t>
      </w:r>
      <w:r w:rsidRPr="00445C3D">
        <w:rPr>
          <w:rFonts w:cs="Times New Roman" w:hint="eastAsia"/>
        </w:rPr>
        <w:t>克斯尔</w:t>
      </w:r>
      <w:r w:rsidRPr="00445C3D">
        <w:rPr>
          <w:rFonts w:cs="Times New Roman"/>
        </w:rPr>
        <w:t xml:space="preserve"> Keyser</w:t>
      </w:r>
      <w:r w:rsidR="005C0F88" w:rsidRPr="00445C3D">
        <w:rPr>
          <w:rFonts w:cs="Times New Roman" w:hint="eastAsia"/>
        </w:rPr>
        <w:t>）</w:t>
      </w:r>
      <w:r w:rsidRPr="00445C3D">
        <w:rPr>
          <w:rFonts w:cs="Times New Roman" w:hint="eastAsia"/>
        </w:rPr>
        <w:t>。有神派的进化论</w:t>
      </w:r>
      <w:r w:rsidR="005C0F88" w:rsidRPr="00445C3D">
        <w:rPr>
          <w:rFonts w:cs="Times New Roman" w:hint="eastAsia"/>
        </w:rPr>
        <w:t>（</w:t>
      </w:r>
      <w:r w:rsidRPr="00445C3D">
        <w:rPr>
          <w:rFonts w:cs="Times New Roman"/>
        </w:rPr>
        <w:t>theistic evolution</w:t>
      </w:r>
      <w:r w:rsidR="005C0F88" w:rsidRPr="00445C3D">
        <w:rPr>
          <w:rFonts w:cs="Times New Roman" w:hint="eastAsia"/>
        </w:rPr>
        <w:t>）</w:t>
      </w:r>
      <w:r w:rsidR="00893BA9" w:rsidRPr="00445C3D">
        <w:rPr>
          <w:rFonts w:cs="Times New Roman" w:hint="eastAsia"/>
        </w:rPr>
        <w:t>坚</w:t>
      </w:r>
      <w:r w:rsidRPr="00445C3D">
        <w:rPr>
          <w:rFonts w:cs="Times New Roman" w:hint="eastAsia"/>
        </w:rPr>
        <w:t>持上帝创造原始物质，进化为祂的工作方式</w:t>
      </w:r>
      <w:r w:rsidR="005C0F88" w:rsidRPr="00445C3D">
        <w:rPr>
          <w:rFonts w:cs="Times New Roman" w:hint="eastAsia"/>
        </w:rPr>
        <w:t>（</w:t>
      </w:r>
      <w:r w:rsidRPr="00445C3D">
        <w:rPr>
          <w:rFonts w:cs="Times New Roman"/>
        </w:rPr>
        <w:t>modus operandi</w:t>
      </w:r>
      <w:r w:rsidR="005C0F88" w:rsidRPr="00445C3D">
        <w:rPr>
          <w:rFonts w:cs="Times New Roman" w:hint="eastAsia"/>
        </w:rPr>
        <w:t>）</w:t>
      </w:r>
      <w:r w:rsidR="00893BA9" w:rsidRPr="00445C3D">
        <w:rPr>
          <w:rFonts w:cs="Times New Roman" w:hint="eastAsia"/>
        </w:rPr>
        <w:t>，</w:t>
      </w:r>
      <w:r w:rsidRPr="00445C3D">
        <w:rPr>
          <w:rFonts w:cs="Times New Roman" w:hint="eastAsia"/>
        </w:rPr>
        <w:t>而使物质发展至今日的状态。不可知论</w:t>
      </w:r>
      <w:r w:rsidR="005C0F88" w:rsidRPr="00445C3D">
        <w:rPr>
          <w:rFonts w:cs="Times New Roman" w:hint="eastAsia"/>
        </w:rPr>
        <w:t>（</w:t>
      </w:r>
      <w:r w:rsidRPr="00445C3D">
        <w:rPr>
          <w:rFonts w:cs="Times New Roman"/>
        </w:rPr>
        <w:t>agnosticism</w:t>
      </w:r>
      <w:r w:rsidR="005C0F88" w:rsidRPr="00445C3D">
        <w:rPr>
          <w:rFonts w:cs="Times New Roman" w:hint="eastAsia"/>
        </w:rPr>
        <w:t>）</w:t>
      </w:r>
      <w:r w:rsidRPr="00445C3D">
        <w:rPr>
          <w:rFonts w:cs="Times New Roman" w:hint="eastAsia"/>
        </w:rPr>
        <w:t>主张我们不能知道是否有一位上帝。实证论</w:t>
      </w:r>
      <w:r w:rsidR="005C0F88" w:rsidRPr="00445C3D">
        <w:rPr>
          <w:rFonts w:cs="Times New Roman" w:hint="eastAsia"/>
        </w:rPr>
        <w:t>（</w:t>
      </w:r>
      <w:r w:rsidRPr="00445C3D">
        <w:rPr>
          <w:rFonts w:cs="Times New Roman"/>
        </w:rPr>
        <w:t>positivism</w:t>
      </w:r>
      <w:r w:rsidR="005C0F88" w:rsidRPr="00445C3D">
        <w:rPr>
          <w:rFonts w:cs="Times New Roman" w:hint="eastAsia"/>
        </w:rPr>
        <w:t>）</w:t>
      </w:r>
      <w:r w:rsidRPr="00445C3D">
        <w:rPr>
          <w:rFonts w:cs="Times New Roman" w:hint="eastAsia"/>
        </w:rPr>
        <w:t>教训说</w:t>
      </w:r>
      <w:r w:rsidR="00893BA9" w:rsidRPr="00445C3D">
        <w:rPr>
          <w:rFonts w:cs="Times New Roman" w:hint="eastAsia"/>
        </w:rPr>
        <w:t>，只</w:t>
      </w:r>
      <w:r w:rsidRPr="00445C3D">
        <w:rPr>
          <w:rFonts w:cs="Times New Roman" w:hint="eastAsia"/>
        </w:rPr>
        <w:t>能知道现象</w:t>
      </w:r>
      <w:r w:rsidR="005C0F88" w:rsidRPr="00445C3D">
        <w:rPr>
          <w:rFonts w:cs="Times New Roman" w:hint="eastAsia"/>
        </w:rPr>
        <w:t>（</w:t>
      </w:r>
      <w:r w:rsidRPr="00445C3D">
        <w:rPr>
          <w:rFonts w:cs="Times New Roman"/>
        </w:rPr>
        <w:t>phenomena</w:t>
      </w:r>
      <w:r w:rsidR="005C0F88" w:rsidRPr="00445C3D">
        <w:rPr>
          <w:rFonts w:cs="Times New Roman" w:hint="eastAsia"/>
        </w:rPr>
        <w:t>）</w:t>
      </w:r>
      <w:r w:rsidRPr="00445C3D">
        <w:rPr>
          <w:rFonts w:cs="Times New Roman" w:hint="eastAsia"/>
        </w:rPr>
        <w:t>，而不能知道实体</w:t>
      </w:r>
      <w:r w:rsidR="005C0F88" w:rsidRPr="00445C3D">
        <w:rPr>
          <w:rFonts w:cs="Times New Roman" w:hint="eastAsia"/>
        </w:rPr>
        <w:t>（</w:t>
      </w:r>
      <w:r w:rsidRPr="00445C3D">
        <w:rPr>
          <w:rFonts w:cs="Times New Roman"/>
        </w:rPr>
        <w:t>noumena</w:t>
      </w:r>
      <w:r w:rsidR="005C0F88" w:rsidRPr="00445C3D">
        <w:rPr>
          <w:rFonts w:cs="Times New Roman" w:hint="eastAsia"/>
        </w:rPr>
        <w:t>）</w:t>
      </w:r>
      <w:r w:rsidR="00893BA9" w:rsidRPr="00445C3D">
        <w:rPr>
          <w:rFonts w:cs="Times New Roman" w:hint="eastAsia"/>
        </w:rPr>
        <w:t>或</w:t>
      </w:r>
      <w:r w:rsidRPr="00445C3D">
        <w:rPr>
          <w:rFonts w:cs="Times New Roman" w:hint="eastAsia"/>
        </w:rPr>
        <w:t>万物的本质。因此关于上帝</w:t>
      </w:r>
      <w:r w:rsidR="00E96E4C">
        <w:rPr>
          <w:rFonts w:cs="Times New Roman" w:hint="eastAsia"/>
        </w:rPr>
        <w:t>、</w:t>
      </w:r>
      <w:r w:rsidRPr="00445C3D">
        <w:rPr>
          <w:rFonts w:cs="Times New Roman" w:hint="eastAsia"/>
        </w:rPr>
        <w:t>灵魂或万物的实质的说法都是属于不可知论。</w:t>
      </w:r>
    </w:p>
    <w:p w14:paraId="1130C8E1" w14:textId="09F8617C" w:rsidR="0031269B" w:rsidRPr="00445C3D" w:rsidRDefault="0031269B" w:rsidP="00DF514A">
      <w:pPr>
        <w:spacing w:after="0"/>
        <w:ind w:firstLine="461"/>
        <w:rPr>
          <w:rFonts w:cs="Times New Roman"/>
        </w:rPr>
      </w:pPr>
      <w:r w:rsidRPr="00445C3D">
        <w:rPr>
          <w:rFonts w:cs="Times New Roman" w:hint="eastAsia"/>
        </w:rPr>
        <w:t>以上一切敌圣经的理论，违反了人对上帝所有的自然</w:t>
      </w:r>
      <w:r w:rsidR="00893BA9" w:rsidRPr="00445C3D">
        <w:rPr>
          <w:rFonts w:cs="Times New Roman" w:hint="eastAsia"/>
        </w:rPr>
        <w:t>知识</w:t>
      </w:r>
      <w:r w:rsidRPr="00445C3D">
        <w:rPr>
          <w:rFonts w:cs="Times New Roman" w:hint="eastAsia"/>
        </w:rPr>
        <w:t>，就是圣经非常明晰而强调</w:t>
      </w:r>
      <w:r w:rsidR="009B50C0" w:rsidRPr="00445C3D">
        <w:rPr>
          <w:rFonts w:cs="Times New Roman" w:hint="eastAsia"/>
        </w:rPr>
        <w:t>地</w:t>
      </w:r>
      <w:r w:rsidRPr="00445C3D">
        <w:rPr>
          <w:rFonts w:cs="Times New Roman" w:hint="eastAsia"/>
        </w:rPr>
        <w:t>归于人的知识，罗一</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00893BA9" w:rsidRPr="00445C3D">
        <w:rPr>
          <w:rFonts w:cs="Times New Roman" w:hint="eastAsia"/>
        </w:rPr>
        <w:t>二</w:t>
      </w:r>
      <w:r w:rsidR="00893BA9" w:rsidRPr="00445C3D">
        <w:rPr>
          <w:rFonts w:cs="Times New Roman"/>
        </w:rPr>
        <w:t>1</w:t>
      </w:r>
      <w:r w:rsidRPr="00445C3D">
        <w:rPr>
          <w:rFonts w:cs="Times New Roman"/>
        </w:rPr>
        <w:t>4</w:t>
      </w:r>
      <w:r w:rsidRPr="00445C3D">
        <w:rPr>
          <w:rFonts w:cs="Times New Roman" w:hint="eastAsia"/>
        </w:rPr>
        <w:t>，</w:t>
      </w:r>
      <w:r w:rsidRPr="00445C3D">
        <w:rPr>
          <w:rFonts w:cs="Times New Roman"/>
        </w:rPr>
        <w:t>15</w:t>
      </w:r>
      <w:r w:rsidRPr="00445C3D">
        <w:rPr>
          <w:rFonts w:cs="Times New Roman" w:hint="eastAsia"/>
        </w:rPr>
        <w:t>。</w:t>
      </w:r>
    </w:p>
    <w:p w14:paraId="17971D7B" w14:textId="20C092C5" w:rsidR="0031269B" w:rsidRPr="00445C3D" w:rsidRDefault="0031269B" w:rsidP="00DF514A">
      <w:pPr>
        <w:spacing w:after="0"/>
        <w:ind w:firstLine="461"/>
        <w:rPr>
          <w:rFonts w:cs="Times New Roman"/>
        </w:rPr>
      </w:pPr>
      <w:r w:rsidRPr="00445C3D">
        <w:rPr>
          <w:rFonts w:cs="Times New Roman" w:hint="eastAsia"/>
        </w:rPr>
        <w:t>人对上帝所有的自然知识，就其目前范围而论，是真实的</w:t>
      </w:r>
      <w:r w:rsidR="00893BA9" w:rsidRPr="00445C3D">
        <w:rPr>
          <w:rFonts w:cs="Times New Roman" w:hint="eastAsia"/>
        </w:rPr>
        <w:t>，罗</w:t>
      </w:r>
      <w:r w:rsidRPr="00445C3D">
        <w:rPr>
          <w:rFonts w:cs="Times New Roman" w:hint="eastAsia"/>
        </w:rPr>
        <w:t>一</w:t>
      </w:r>
      <w:r w:rsidRPr="00445C3D">
        <w:rPr>
          <w:rFonts w:cs="Times New Roman"/>
        </w:rPr>
        <w:t>18</w:t>
      </w:r>
      <w:r w:rsidR="009B50C0" w:rsidRPr="00445C3D">
        <w:rPr>
          <w:rFonts w:cs="Times New Roman"/>
        </w:rPr>
        <w:t>-19</w:t>
      </w:r>
      <w:r w:rsidRPr="00445C3D">
        <w:rPr>
          <w:rFonts w:cs="Times New Roman" w:hint="eastAsia"/>
        </w:rPr>
        <w:t>，因为此知识所教训的论及上帝位格</w:t>
      </w:r>
      <w:r w:rsidR="00A73579">
        <w:rPr>
          <w:rFonts w:cs="Times New Roman" w:hint="eastAsia"/>
        </w:rPr>
        <w:t>的</w:t>
      </w:r>
      <w:r w:rsidRPr="00445C3D">
        <w:rPr>
          <w:rFonts w:cs="Times New Roman" w:hint="eastAsia"/>
        </w:rPr>
        <w:t>永在</w:t>
      </w:r>
      <w:r w:rsidR="00A73579">
        <w:rPr>
          <w:rFonts w:cs="Times New Roman" w:hint="eastAsia"/>
        </w:rPr>
        <w:t>、</w:t>
      </w:r>
      <w:r w:rsidRPr="00445C3D">
        <w:rPr>
          <w:rFonts w:cs="Times New Roman" w:hint="eastAsia"/>
        </w:rPr>
        <w:t>全能</w:t>
      </w:r>
      <w:r w:rsidR="00A73579">
        <w:rPr>
          <w:rFonts w:cs="Times New Roman" w:hint="eastAsia"/>
        </w:rPr>
        <w:t>、</w:t>
      </w:r>
      <w:r w:rsidR="00893BA9" w:rsidRPr="00445C3D">
        <w:rPr>
          <w:rFonts w:cs="Times New Roman" w:hint="eastAsia"/>
        </w:rPr>
        <w:t>威</w:t>
      </w:r>
      <w:r w:rsidRPr="00445C3D">
        <w:rPr>
          <w:rFonts w:cs="Times New Roman" w:hint="eastAsia"/>
        </w:rPr>
        <w:t>严</w:t>
      </w:r>
      <w:r w:rsidR="00A73579">
        <w:rPr>
          <w:rFonts w:cs="Times New Roman" w:hint="eastAsia"/>
        </w:rPr>
        <w:t>、</w:t>
      </w:r>
      <w:r w:rsidRPr="00445C3D">
        <w:rPr>
          <w:rFonts w:cs="Times New Roman" w:hint="eastAsia"/>
        </w:rPr>
        <w:t>圣洁和公义等，都与启示的宗教相符。虽然人对上帝所有的自然知识是与生俱来的</w:t>
      </w:r>
      <w:r w:rsidR="005C0F88" w:rsidRPr="00445C3D">
        <w:rPr>
          <w:rFonts w:cs="Times New Roman" w:hint="eastAsia"/>
        </w:rPr>
        <w:t>（</w:t>
      </w:r>
      <w:r w:rsidRPr="00445C3D">
        <w:rPr>
          <w:rFonts w:cs="Times New Roman"/>
        </w:rPr>
        <w:t>notitia innata</w:t>
      </w:r>
      <w:r w:rsidRPr="00445C3D">
        <w:rPr>
          <w:rFonts w:cs="Times New Roman" w:hint="eastAsia"/>
        </w:rPr>
        <w:t>罗二</w:t>
      </w:r>
      <w:r w:rsidRPr="00445C3D">
        <w:rPr>
          <w:rFonts w:cs="Times New Roman"/>
        </w:rPr>
        <w:t>14</w:t>
      </w:r>
      <w:r w:rsidRPr="00445C3D">
        <w:rPr>
          <w:rFonts w:cs="Times New Roman" w:hint="eastAsia"/>
        </w:rPr>
        <w:t>，</w:t>
      </w:r>
      <w:r w:rsidRPr="00445C3D">
        <w:rPr>
          <w:rFonts w:cs="Times New Roman"/>
        </w:rPr>
        <w:t>15</w:t>
      </w:r>
      <w:r w:rsidR="00512B20" w:rsidRPr="00445C3D">
        <w:rPr>
          <w:rFonts w:cs="Times New Roman" w:hint="eastAsia"/>
        </w:rPr>
        <w:t>：</w:t>
      </w:r>
      <w:r w:rsidR="001601E9" w:rsidRPr="00445C3D">
        <w:rPr>
          <w:rFonts w:cs="Times New Roman"/>
        </w:rPr>
        <w:t>“</w:t>
      </w:r>
      <w:r w:rsidRPr="00445C3D">
        <w:rPr>
          <w:rFonts w:cs="Times New Roman" w:hint="eastAsia"/>
        </w:rPr>
        <w:t>自己就是自己的律法</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律法的功用刻在他们心里</w:t>
      </w:r>
      <w:r w:rsidR="001601E9" w:rsidRPr="00445C3D">
        <w:rPr>
          <w:rFonts w:cs="Times New Roman"/>
        </w:rPr>
        <w:t>”</w:t>
      </w:r>
      <w:r w:rsidR="005C0F88" w:rsidRPr="00445C3D">
        <w:rPr>
          <w:rFonts w:cs="Times New Roman" w:hint="eastAsia"/>
        </w:rPr>
        <w:t>）</w:t>
      </w:r>
      <w:r w:rsidRPr="00445C3D">
        <w:rPr>
          <w:rFonts w:cs="Times New Roman" w:hint="eastAsia"/>
        </w:rPr>
        <w:t>，然而这知识能藉着默想上帝在自然界和历史中的作为和手段，加以扩张以及进一步得到证实</w:t>
      </w:r>
      <w:r w:rsidR="005C0F88" w:rsidRPr="00445C3D">
        <w:rPr>
          <w:rFonts w:cs="Times New Roman" w:hint="eastAsia"/>
        </w:rPr>
        <w:t>（</w:t>
      </w:r>
      <w:r w:rsidRPr="00445C3D">
        <w:rPr>
          <w:rFonts w:cs="Times New Roman"/>
        </w:rPr>
        <w:t>notitia acquisita</w:t>
      </w:r>
      <w:r w:rsidR="005C0F88" w:rsidRPr="00445C3D">
        <w:rPr>
          <w:rFonts w:cs="Times New Roman" w:hint="eastAsia"/>
        </w:rPr>
        <w:t>）</w:t>
      </w:r>
      <w:r w:rsidRPr="00445C3D">
        <w:rPr>
          <w:rFonts w:cs="Times New Roman" w:hint="eastAsia"/>
        </w:rPr>
        <w:t>，徒十七</w:t>
      </w:r>
      <w:r w:rsidRPr="00445C3D">
        <w:rPr>
          <w:rFonts w:cs="Times New Roman"/>
        </w:rPr>
        <w:t>27</w:t>
      </w:r>
      <w:r w:rsidR="00893BA9" w:rsidRPr="00445C3D">
        <w:rPr>
          <w:rFonts w:cs="Times New Roman" w:hint="eastAsia"/>
        </w:rPr>
        <w:t>，</w:t>
      </w:r>
      <w:r w:rsidR="00893BA9" w:rsidRPr="00445C3D">
        <w:rPr>
          <w:rFonts w:cs="Times New Roman"/>
        </w:rPr>
        <w:t>2</w:t>
      </w:r>
      <w:r w:rsidRPr="00445C3D">
        <w:rPr>
          <w:rFonts w:cs="Times New Roman"/>
        </w:rPr>
        <w:t>8</w:t>
      </w:r>
      <w:r w:rsidR="00B35731">
        <w:rPr>
          <w:rFonts w:cs="Times New Roman" w:hint="eastAsia"/>
        </w:rPr>
        <w:t>——</w:t>
      </w:r>
      <w:r w:rsidRPr="00445C3D">
        <w:rPr>
          <w:rFonts w:cs="Times New Roman" w:hint="eastAsia"/>
        </w:rPr>
        <w:t>虽然由于那存在人里面道德的败坏，这知识也能败坏而变为错误的</w:t>
      </w:r>
      <w:r w:rsidR="005C0F88" w:rsidRPr="00445C3D">
        <w:rPr>
          <w:rFonts w:cs="Times New Roman" w:hint="eastAsia"/>
        </w:rPr>
        <w:t>（</w:t>
      </w:r>
      <w:r w:rsidRPr="00445C3D">
        <w:rPr>
          <w:rFonts w:cs="Times New Roman" w:hint="eastAsia"/>
        </w:rPr>
        <w:t>反对有神论的理论</w:t>
      </w:r>
      <w:r w:rsidR="005C0F88" w:rsidRPr="00445C3D">
        <w:rPr>
          <w:rFonts w:cs="Times New Roman" w:hint="eastAsia"/>
        </w:rPr>
        <w:t>）</w:t>
      </w:r>
      <w:r w:rsidRPr="00445C3D">
        <w:rPr>
          <w:rFonts w:cs="Times New Roman" w:hint="eastAsia"/>
        </w:rPr>
        <w:t>，罗一</w:t>
      </w:r>
      <w:r w:rsidRPr="00445C3D">
        <w:rPr>
          <w:rFonts w:cs="Times New Roman"/>
        </w:rPr>
        <w:t>18</w:t>
      </w:r>
      <w:r w:rsidR="00D72D72" w:rsidRPr="00445C3D">
        <w:rPr>
          <w:rFonts w:cs="Times New Roman"/>
        </w:rPr>
        <w:t>-19</w:t>
      </w:r>
      <w:r w:rsidRPr="00445C3D">
        <w:rPr>
          <w:rFonts w:cs="Times New Roman" w:hint="eastAsia"/>
        </w:rPr>
        <w:t>。</w:t>
      </w:r>
    </w:p>
    <w:p w14:paraId="1B52C4F0" w14:textId="34F6D2F1" w:rsidR="0031269B" w:rsidRPr="00445C3D" w:rsidRDefault="0031269B" w:rsidP="00DF514A">
      <w:pPr>
        <w:spacing w:after="0"/>
        <w:ind w:firstLine="461"/>
        <w:rPr>
          <w:rFonts w:cs="Times New Roman"/>
        </w:rPr>
      </w:pPr>
      <w:r w:rsidRPr="00445C3D">
        <w:rPr>
          <w:rFonts w:cs="Times New Roman" w:hint="eastAsia"/>
        </w:rPr>
        <w:t>人对上帝所有的自然知识于人大有裨益，因为这是公民义的基石</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罗二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徒十七</w:t>
      </w:r>
      <w:r w:rsidRPr="00445C3D">
        <w:rPr>
          <w:rFonts w:cs="Times New Roman"/>
        </w:rPr>
        <w:t>27</w:t>
      </w:r>
      <w:r w:rsidRPr="00445C3D">
        <w:rPr>
          <w:rFonts w:cs="Times New Roman" w:hint="eastAsia"/>
        </w:rPr>
        <w:t>，又为基督教</w:t>
      </w:r>
      <w:r w:rsidR="00893BA9" w:rsidRPr="00445C3D">
        <w:rPr>
          <w:rFonts w:cs="Times New Roman" w:hint="eastAsia"/>
        </w:rPr>
        <w:t>传道</w:t>
      </w:r>
      <w:r w:rsidRPr="00445C3D">
        <w:rPr>
          <w:rFonts w:cs="Times New Roman" w:hint="eastAsia"/>
        </w:rPr>
        <w:t>人宣传启示的律法的起点。路德正确</w:t>
      </w:r>
      <w:r w:rsidR="00B35731">
        <w:rPr>
          <w:rFonts w:cs="Times New Roman" w:hint="eastAsia"/>
        </w:rPr>
        <w:t>地</w:t>
      </w:r>
      <w:r w:rsidRPr="00445C3D">
        <w:rPr>
          <w:rFonts w:cs="Times New Roman" w:hint="eastAsia"/>
        </w:rPr>
        <w:t>宣告，上帝若未将律法刻在人心里，我们就必须宣讲很长时间的道理，才能感动人的良心。</w:t>
      </w:r>
      <w:r w:rsidR="005C0F88" w:rsidRPr="00445C3D">
        <w:rPr>
          <w:rFonts w:cs="Times New Roman" w:hint="eastAsia"/>
        </w:rPr>
        <w:t>（</w:t>
      </w:r>
      <w:r w:rsidRPr="00445C3D">
        <w:rPr>
          <w:rFonts w:cs="Times New Roman"/>
        </w:rPr>
        <w:t xml:space="preserve">St. L., </w:t>
      </w:r>
      <w:r w:rsidRPr="00445C3D">
        <w:rPr>
          <w:rFonts w:cs="Times New Roman" w:hint="eastAsia"/>
        </w:rPr>
        <w:t>Ⅲ</w:t>
      </w:r>
      <w:r w:rsidRPr="00445C3D">
        <w:rPr>
          <w:rFonts w:cs="Times New Roman"/>
        </w:rPr>
        <w:t xml:space="preserve"> , 1053</w:t>
      </w:r>
      <w:r w:rsidR="005C0F88" w:rsidRPr="00445C3D">
        <w:rPr>
          <w:rFonts w:cs="Times New Roman" w:hint="eastAsia"/>
        </w:rPr>
        <w:t>）</w:t>
      </w:r>
      <w:r w:rsidRPr="00445C3D">
        <w:rPr>
          <w:rFonts w:cs="Times New Roman" w:hint="eastAsia"/>
        </w:rPr>
        <w:t>当圣保罗对雅典城的哲学</w:t>
      </w:r>
      <w:r w:rsidR="00893BA9" w:rsidRPr="00445C3D">
        <w:rPr>
          <w:rFonts w:cs="Times New Roman" w:hint="eastAsia"/>
        </w:rPr>
        <w:t>家传</w:t>
      </w:r>
      <w:r w:rsidRPr="00445C3D">
        <w:rPr>
          <w:rFonts w:cs="Times New Roman" w:hint="eastAsia"/>
        </w:rPr>
        <w:t>讲上帝的道时，他就是</w:t>
      </w:r>
      <w:r w:rsidR="00B35731">
        <w:rPr>
          <w:rFonts w:cs="Times New Roman" w:hint="eastAsia"/>
        </w:rPr>
        <w:t>从</w:t>
      </w:r>
      <w:r w:rsidRPr="00445C3D">
        <w:rPr>
          <w:rFonts w:cs="Times New Roman" w:hint="eastAsia"/>
        </w:rPr>
        <w:t>陈说人对上帝所有的自然知识来开始，徒十七</w:t>
      </w:r>
      <w:r w:rsidRPr="00445C3D">
        <w:rPr>
          <w:rFonts w:cs="Times New Roman"/>
        </w:rPr>
        <w:t>23</w:t>
      </w:r>
      <w:r w:rsidR="00082E55" w:rsidRPr="00445C3D">
        <w:rPr>
          <w:rFonts w:cs="Times New Roman"/>
        </w:rPr>
        <w:t>-</w:t>
      </w:r>
      <w:r w:rsidRPr="00445C3D">
        <w:rPr>
          <w:rFonts w:cs="Times New Roman"/>
        </w:rPr>
        <w:t>2</w:t>
      </w:r>
      <w:r w:rsidR="00893BA9" w:rsidRPr="00445C3D">
        <w:rPr>
          <w:rFonts w:cs="Times New Roman"/>
        </w:rPr>
        <w:t>9</w:t>
      </w:r>
      <w:r w:rsidR="00893BA9" w:rsidRPr="00445C3D">
        <w:rPr>
          <w:rFonts w:cs="Times New Roman" w:hint="eastAsia"/>
        </w:rPr>
        <w:t>。</w:t>
      </w:r>
    </w:p>
    <w:p w14:paraId="5159E914" w14:textId="0F0AF7B3" w:rsidR="0031269B" w:rsidRPr="00445C3D" w:rsidRDefault="0031269B" w:rsidP="00DF514A">
      <w:pPr>
        <w:spacing w:after="0"/>
        <w:ind w:firstLine="461"/>
        <w:rPr>
          <w:rFonts w:cs="Times New Roman"/>
        </w:rPr>
      </w:pPr>
      <w:r w:rsidRPr="00445C3D">
        <w:rPr>
          <w:rFonts w:cs="Times New Roman" w:hint="eastAsia"/>
        </w:rPr>
        <w:t>论及人对上帝</w:t>
      </w:r>
      <w:r w:rsidR="00B35731">
        <w:rPr>
          <w:rFonts w:cs="Times New Roman" w:hint="eastAsia"/>
        </w:rPr>
        <w:t>的</w:t>
      </w:r>
      <w:r w:rsidRPr="00445C3D">
        <w:rPr>
          <w:rFonts w:cs="Times New Roman" w:hint="eastAsia"/>
        </w:rPr>
        <w:t>所有自然知识，也有很大的价值，因为人基于这样的知识，构成所谓理性的证据</w:t>
      </w:r>
      <w:r w:rsidR="003F7B51">
        <w:rPr>
          <w:rFonts w:cs="Times New Roman" w:hint="eastAsia"/>
        </w:rPr>
        <w:t>，</w:t>
      </w:r>
      <w:r w:rsidRPr="00445C3D">
        <w:rPr>
          <w:rFonts w:cs="Times New Roman" w:hint="eastAsia"/>
        </w:rPr>
        <w:t>证明了上帝的存在</w:t>
      </w:r>
      <w:r w:rsidR="003F7B51">
        <w:rPr>
          <w:rFonts w:cs="Times New Roman" w:hint="eastAsia"/>
        </w:rPr>
        <w:t>，藉此</w:t>
      </w:r>
      <w:r w:rsidR="00425E50">
        <w:rPr>
          <w:rFonts w:cs="Times New Roman" w:hint="eastAsia"/>
        </w:rPr>
        <w:t>抵挡</w:t>
      </w:r>
      <w:r w:rsidRPr="00445C3D">
        <w:rPr>
          <w:rFonts w:cs="Times New Roman" w:hint="eastAsia"/>
        </w:rPr>
        <w:t>不信者。本体论的凭据</w:t>
      </w:r>
      <w:r w:rsidR="005C0F88" w:rsidRPr="00445C3D">
        <w:rPr>
          <w:rFonts w:cs="Times New Roman" w:hint="eastAsia"/>
        </w:rPr>
        <w:t>（</w:t>
      </w:r>
      <w:r w:rsidRPr="00445C3D">
        <w:rPr>
          <w:rFonts w:cs="Times New Roman"/>
        </w:rPr>
        <w:t>ontological proof</w:t>
      </w:r>
      <w:r w:rsidR="005C0F88" w:rsidRPr="00445C3D">
        <w:rPr>
          <w:rFonts w:cs="Times New Roman" w:hint="eastAsia"/>
        </w:rPr>
        <w:t>）</w:t>
      </w:r>
      <w:r w:rsidRPr="00445C3D">
        <w:rPr>
          <w:rFonts w:cs="Times New Roman" w:hint="eastAsia"/>
        </w:rPr>
        <w:t>由此从人心内所有关于上帝存在的观念，</w:t>
      </w:r>
      <w:r w:rsidR="00425E50">
        <w:rPr>
          <w:rFonts w:cs="Times New Roman" w:hint="eastAsia"/>
        </w:rPr>
        <w:t>进</w:t>
      </w:r>
      <w:r w:rsidRPr="00445C3D">
        <w:rPr>
          <w:rFonts w:cs="Times New Roman" w:hint="eastAsia"/>
        </w:rPr>
        <w:t>而论到上帝存在的真实性。宇宙论的证据</w:t>
      </w:r>
      <w:r w:rsidR="005C0F88" w:rsidRPr="00445C3D">
        <w:rPr>
          <w:rFonts w:cs="Times New Roman" w:hint="eastAsia"/>
        </w:rPr>
        <w:t>（</w:t>
      </w:r>
      <w:r w:rsidRPr="00445C3D">
        <w:rPr>
          <w:rFonts w:cs="Times New Roman"/>
        </w:rPr>
        <w:t>cosmological proof</w:t>
      </w:r>
      <w:r w:rsidR="005C0F88" w:rsidRPr="00445C3D">
        <w:rPr>
          <w:rFonts w:cs="Times New Roman" w:hint="eastAsia"/>
        </w:rPr>
        <w:t>）</w:t>
      </w:r>
      <w:r w:rsidRPr="00445C3D">
        <w:rPr>
          <w:rFonts w:cs="Times New Roman" w:hint="eastAsia"/>
        </w:rPr>
        <w:t>推断世界须有一位上帝</w:t>
      </w:r>
      <w:r w:rsidR="005C0F88" w:rsidRPr="00445C3D">
        <w:rPr>
          <w:rFonts w:cs="Times New Roman" w:hint="eastAsia"/>
        </w:rPr>
        <w:t>（</w:t>
      </w:r>
      <w:r w:rsidRPr="00445C3D">
        <w:rPr>
          <w:rFonts w:cs="Times New Roman" w:hint="eastAsia"/>
        </w:rPr>
        <w:t>首要的因</w:t>
      </w:r>
      <w:r w:rsidRPr="00445C3D">
        <w:rPr>
          <w:rFonts w:cs="Times New Roman"/>
        </w:rPr>
        <w:t>First Cause</w:t>
      </w:r>
      <w:r w:rsidR="005C0F88" w:rsidRPr="00445C3D">
        <w:rPr>
          <w:rFonts w:cs="Times New Roman" w:hint="eastAsia"/>
        </w:rPr>
        <w:t>）</w:t>
      </w:r>
      <w:r w:rsidRPr="00445C3D">
        <w:rPr>
          <w:rFonts w:cs="Times New Roman" w:hint="eastAsia"/>
        </w:rPr>
        <w:t>是自然界内运行一切次要因的背景</w:t>
      </w:r>
      <w:r w:rsidR="00893BA9" w:rsidRPr="00445C3D">
        <w:rPr>
          <w:rFonts w:cs="Times New Roman" w:hint="eastAsia"/>
        </w:rPr>
        <w:t>。目</w:t>
      </w:r>
      <w:r w:rsidRPr="00445C3D">
        <w:rPr>
          <w:rFonts w:cs="Times New Roman" w:hint="eastAsia"/>
        </w:rPr>
        <w:t>的论的证据</w:t>
      </w:r>
      <w:r w:rsidR="005C0F88" w:rsidRPr="00445C3D">
        <w:rPr>
          <w:rFonts w:cs="Times New Roman" w:hint="eastAsia"/>
        </w:rPr>
        <w:t>（</w:t>
      </w:r>
      <w:r w:rsidRPr="00445C3D">
        <w:rPr>
          <w:rFonts w:cs="Times New Roman"/>
        </w:rPr>
        <w:t>teleological proof</w:t>
      </w:r>
      <w:r w:rsidR="005C0F88" w:rsidRPr="00445C3D">
        <w:rPr>
          <w:rFonts w:cs="Times New Roman" w:hint="eastAsia"/>
        </w:rPr>
        <w:t>）</w:t>
      </w:r>
      <w:r w:rsidRPr="00445C3D">
        <w:rPr>
          <w:rFonts w:cs="Times New Roman" w:hint="eastAsia"/>
        </w:rPr>
        <w:t>由自然界内所显明的计划与目的来论及此知识。道德的证据</w:t>
      </w:r>
      <w:r w:rsidR="005C0F88" w:rsidRPr="00445C3D">
        <w:rPr>
          <w:rFonts w:cs="Times New Roman" w:hint="eastAsia"/>
        </w:rPr>
        <w:t>（</w:t>
      </w:r>
      <w:r w:rsidRPr="00445C3D">
        <w:rPr>
          <w:rFonts w:cs="Times New Roman"/>
        </w:rPr>
        <w:t>moral proof</w:t>
      </w:r>
      <w:r w:rsidR="005C0F88" w:rsidRPr="00445C3D">
        <w:rPr>
          <w:rFonts w:cs="Times New Roman" w:hint="eastAsia"/>
        </w:rPr>
        <w:t>）</w:t>
      </w:r>
      <w:r w:rsidRPr="00445C3D">
        <w:rPr>
          <w:rFonts w:cs="Times New Roman" w:hint="eastAsia"/>
        </w:rPr>
        <w:t>由道德构成的存在，而论到至上的道德家</w:t>
      </w:r>
      <w:r w:rsidR="005C0F88" w:rsidRPr="00445C3D">
        <w:rPr>
          <w:rFonts w:cs="Times New Roman" w:hint="eastAsia"/>
        </w:rPr>
        <w:t>（</w:t>
      </w:r>
      <w:r w:rsidRPr="00445C3D">
        <w:rPr>
          <w:rFonts w:cs="Times New Roman" w:hint="eastAsia"/>
        </w:rPr>
        <w:t>上帝</w:t>
      </w:r>
      <w:r w:rsidR="005C0F88" w:rsidRPr="00445C3D">
        <w:rPr>
          <w:rFonts w:cs="Times New Roman" w:hint="eastAsia"/>
        </w:rPr>
        <w:t>）</w:t>
      </w:r>
      <w:r w:rsidRPr="00445C3D">
        <w:rPr>
          <w:rFonts w:cs="Times New Roman" w:hint="eastAsia"/>
        </w:rPr>
        <w:t>的存在</w:t>
      </w:r>
      <w:r w:rsidR="005C0F88" w:rsidRPr="00445C3D">
        <w:rPr>
          <w:rFonts w:cs="Times New Roman" w:hint="eastAsia"/>
        </w:rPr>
        <w:t>（</w:t>
      </w:r>
      <w:r w:rsidRPr="00445C3D">
        <w:rPr>
          <w:rFonts w:cs="Times New Roman"/>
        </w:rPr>
        <w:t>Supreme Moral Being</w:t>
      </w:r>
      <w:r w:rsidR="005C0F88" w:rsidRPr="00445C3D">
        <w:rPr>
          <w:rFonts w:cs="Times New Roman" w:hint="eastAsia"/>
        </w:rPr>
        <w:t>）</w:t>
      </w:r>
      <w:r w:rsidRPr="00445C3D">
        <w:rPr>
          <w:rFonts w:cs="Times New Roman" w:hint="eastAsia"/>
        </w:rPr>
        <w:t>。历史的证据</w:t>
      </w:r>
      <w:r w:rsidR="005C0F88" w:rsidRPr="00445C3D">
        <w:rPr>
          <w:rFonts w:cs="Times New Roman" w:hint="eastAsia"/>
        </w:rPr>
        <w:t>（</w:t>
      </w:r>
      <w:r w:rsidRPr="00445C3D">
        <w:rPr>
          <w:rFonts w:cs="Times New Roman"/>
        </w:rPr>
        <w:t>historical proof</w:t>
      </w:r>
      <w:r w:rsidR="005C0F88" w:rsidRPr="00445C3D">
        <w:rPr>
          <w:rFonts w:cs="Times New Roman" w:hint="eastAsia"/>
        </w:rPr>
        <w:t>）</w:t>
      </w:r>
      <w:r w:rsidRPr="00445C3D">
        <w:rPr>
          <w:rFonts w:cs="Times New Roman" w:hint="eastAsia"/>
        </w:rPr>
        <w:t>由人类历史而获得一项结论</w:t>
      </w:r>
      <w:r w:rsidR="00425E50">
        <w:rPr>
          <w:rFonts w:cs="Times New Roman" w:hint="eastAsia"/>
        </w:rPr>
        <w:t>，</w:t>
      </w:r>
      <w:r w:rsidRPr="00445C3D">
        <w:rPr>
          <w:rFonts w:cs="Times New Roman" w:hint="eastAsia"/>
        </w:rPr>
        <w:t>即有一位神圣的统治者</w:t>
      </w:r>
      <w:r w:rsidR="005C0F88" w:rsidRPr="00445C3D">
        <w:rPr>
          <w:rFonts w:cs="Times New Roman" w:hint="eastAsia"/>
        </w:rPr>
        <w:t>（</w:t>
      </w:r>
      <w:r w:rsidRPr="00445C3D">
        <w:rPr>
          <w:rFonts w:cs="Times New Roman" w:hint="eastAsia"/>
        </w:rPr>
        <w:t>上帝</w:t>
      </w:r>
      <w:r w:rsidR="005C0F88" w:rsidRPr="00445C3D">
        <w:rPr>
          <w:rFonts w:cs="Times New Roman" w:hint="eastAsia"/>
        </w:rPr>
        <w:t>）</w:t>
      </w:r>
      <w:r w:rsidRPr="00445C3D">
        <w:rPr>
          <w:rFonts w:cs="Times New Roman" w:hint="eastAsia"/>
        </w:rPr>
        <w:t>掌管世界一切事务，直到祂所定这世界的终了。神学的证据</w:t>
      </w:r>
      <w:r w:rsidR="005C0F88" w:rsidRPr="00445C3D">
        <w:rPr>
          <w:rFonts w:cs="Times New Roman" w:hint="eastAsia"/>
        </w:rPr>
        <w:t>（</w:t>
      </w:r>
      <w:r w:rsidRPr="00445C3D">
        <w:rPr>
          <w:rFonts w:cs="Times New Roman"/>
        </w:rPr>
        <w:t>theological proof</w:t>
      </w:r>
      <w:r w:rsidR="005C0F88" w:rsidRPr="00445C3D">
        <w:rPr>
          <w:rFonts w:cs="Times New Roman" w:hint="eastAsia"/>
        </w:rPr>
        <w:t>）</w:t>
      </w:r>
      <w:r w:rsidRPr="00445C3D">
        <w:rPr>
          <w:rFonts w:cs="Times New Roman" w:hint="eastAsia"/>
        </w:rPr>
        <w:t>，由人不需要将上帝的观念解释给人这项事实而论到上帝的存在，因为世上万民都知道这名词的意义。故此不应将人对上帝所有的自然知识估计过低，因为上帝将此知识赐给人，为要在祂的权柄国中统治人</w:t>
      </w:r>
      <w:r w:rsidR="005C0F88" w:rsidRPr="00445C3D">
        <w:rPr>
          <w:rFonts w:cs="Times New Roman" w:hint="eastAsia"/>
        </w:rPr>
        <w:t>（</w:t>
      </w:r>
      <w:r w:rsidRPr="00445C3D">
        <w:rPr>
          <w:rFonts w:cs="Times New Roman"/>
        </w:rPr>
        <w:t>in regno potentiae</w:t>
      </w:r>
      <w:r w:rsidR="005C0F88" w:rsidRPr="00445C3D">
        <w:rPr>
          <w:rFonts w:cs="Times New Roman" w:hint="eastAsia"/>
        </w:rPr>
        <w:t>）</w:t>
      </w:r>
      <w:r w:rsidRPr="00445C3D">
        <w:rPr>
          <w:rFonts w:cs="Times New Roman" w:hint="eastAsia"/>
        </w:rPr>
        <w:t>，上帝使人对此知识的态度负责，罗一</w:t>
      </w:r>
      <w:r w:rsidRPr="00445C3D">
        <w:rPr>
          <w:rFonts w:cs="Times New Roman"/>
        </w:rPr>
        <w:t>18</w:t>
      </w:r>
      <w:r w:rsidR="008314AA" w:rsidRPr="00445C3D">
        <w:rPr>
          <w:rFonts w:cs="Times New Roman"/>
        </w:rPr>
        <w:t>-</w:t>
      </w:r>
      <w:r w:rsidRPr="00445C3D">
        <w:rPr>
          <w:rFonts w:cs="Times New Roman"/>
        </w:rPr>
        <w:t>32</w:t>
      </w:r>
      <w:r w:rsidRPr="00445C3D">
        <w:rPr>
          <w:rFonts w:cs="Times New Roman" w:hint="eastAsia"/>
        </w:rPr>
        <w:t>，并以今世的福气酬报他对自然知识的尊重及顺从，出一</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w:t>
      </w:r>
    </w:p>
    <w:p w14:paraId="014F7F75" w14:textId="73594200" w:rsidR="0031269B" w:rsidRPr="00445C3D" w:rsidRDefault="0031269B" w:rsidP="00DF514A">
      <w:pPr>
        <w:spacing w:after="0"/>
        <w:ind w:firstLine="461"/>
        <w:rPr>
          <w:rFonts w:cs="Times New Roman"/>
        </w:rPr>
      </w:pPr>
      <w:r w:rsidRPr="00445C3D">
        <w:rPr>
          <w:rFonts w:cs="Times New Roman" w:hint="eastAsia"/>
        </w:rPr>
        <w:t>然而，不管这一切，人所有论及上帝的自然知识不足以使人获得救赎。昆斯得在此点上说</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261</w:t>
      </w:r>
      <w:r w:rsidR="005C0F88" w:rsidRPr="00445C3D">
        <w:rPr>
          <w:rFonts w:cs="Times New Roman" w:hint="eastAsia"/>
        </w:rPr>
        <w:t>）</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人所有论及上帝的自然知识，不足保证获得永生，单靠自然知识，不能救赎必死的人，而且永不能救赎任何一人</w:t>
      </w:r>
      <w:r w:rsidR="001601E9" w:rsidRPr="00445C3D">
        <w:rPr>
          <w:rFonts w:cs="Times New Roman"/>
        </w:rPr>
        <w:t>”</w:t>
      </w:r>
      <w:r w:rsidRPr="00445C3D">
        <w:rPr>
          <w:rFonts w:cs="Times New Roman" w:hint="eastAsia"/>
        </w:rPr>
        <w:t>，徒四</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罗</w:t>
      </w:r>
      <w:r w:rsidR="00893BA9" w:rsidRPr="00445C3D">
        <w:rPr>
          <w:rFonts w:cs="Times New Roman" w:hint="eastAsia"/>
        </w:rPr>
        <w:t>十</w:t>
      </w:r>
      <w:r w:rsidR="00893BA9" w:rsidRPr="00445C3D">
        <w:rPr>
          <w:rFonts w:cs="Times New Roman"/>
        </w:rPr>
        <w:t>17</w:t>
      </w:r>
      <w:r w:rsidR="000F2EE2">
        <w:rPr>
          <w:rFonts w:cs="Times New Roman" w:hint="eastAsia"/>
        </w:rPr>
        <w:t>；</w:t>
      </w:r>
      <w:r w:rsidRPr="00445C3D">
        <w:rPr>
          <w:rFonts w:cs="Times New Roman" w:hint="eastAsia"/>
        </w:rPr>
        <w:t>可十</w:t>
      </w:r>
      <w:r w:rsidR="00893BA9" w:rsidRPr="00445C3D">
        <w:rPr>
          <w:rFonts w:cs="Times New Roman" w:hint="eastAsia"/>
        </w:rPr>
        <w:lastRenderedPageBreak/>
        <w:t>六</w:t>
      </w:r>
      <w:r w:rsidR="00893BA9" w:rsidRPr="00445C3D">
        <w:rPr>
          <w:rFonts w:cs="Times New Roman"/>
        </w:rPr>
        <w:t>1</w:t>
      </w:r>
      <w:r w:rsidRPr="00445C3D">
        <w:rPr>
          <w:rFonts w:cs="Times New Roman"/>
        </w:rPr>
        <w:t>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加三</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弗四</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二</w:t>
      </w:r>
      <w:r w:rsidRPr="00445C3D">
        <w:rPr>
          <w:rFonts w:cs="Times New Roman"/>
        </w:rPr>
        <w:t>12</w:t>
      </w:r>
      <w:r w:rsidR="000F2EE2">
        <w:rPr>
          <w:rFonts w:cs="Times New Roman"/>
        </w:rPr>
        <w:t>；</w:t>
      </w:r>
      <w:r w:rsidR="00893BA9" w:rsidRPr="00445C3D">
        <w:rPr>
          <w:rFonts w:cs="Times New Roman" w:hint="eastAsia"/>
        </w:rPr>
        <w:t>加</w:t>
      </w:r>
      <w:r w:rsidRPr="00445C3D">
        <w:rPr>
          <w:rFonts w:cs="Times New Roman" w:hint="eastAsia"/>
        </w:rPr>
        <w:t>四</w:t>
      </w:r>
      <w:r w:rsidRPr="00445C3D">
        <w:rPr>
          <w:rFonts w:cs="Times New Roman"/>
        </w:rPr>
        <w:t>8</w:t>
      </w:r>
      <w:r w:rsidR="005C0F88" w:rsidRPr="00445C3D">
        <w:rPr>
          <w:rFonts w:cs="Times New Roman" w:hint="eastAsia"/>
        </w:rPr>
        <w:t>（</w:t>
      </w:r>
      <w:r w:rsidRPr="00445C3D">
        <w:rPr>
          <w:rFonts w:cs="Times New Roman"/>
        </w:rPr>
        <w:t>Doctr. Theol., p.110.</w:t>
      </w:r>
      <w:r w:rsidR="005C0F88" w:rsidRPr="00445C3D">
        <w:rPr>
          <w:rFonts w:cs="Times New Roman" w:hint="eastAsia"/>
        </w:rPr>
        <w:t>）</w:t>
      </w:r>
      <w:r w:rsidR="00992575">
        <w:rPr>
          <w:rFonts w:cs="Times New Roman" w:hint="eastAsia"/>
        </w:rPr>
        <w:t>，</w:t>
      </w:r>
      <w:r w:rsidRPr="00445C3D">
        <w:rPr>
          <w:rFonts w:cs="Times New Roman" w:hint="eastAsia"/>
        </w:rPr>
        <w:t>因为人对上帝所有</w:t>
      </w:r>
      <w:r w:rsidR="00992575">
        <w:rPr>
          <w:rFonts w:cs="Times New Roman" w:hint="eastAsia"/>
        </w:rPr>
        <w:t>的</w:t>
      </w:r>
      <w:r w:rsidRPr="00445C3D">
        <w:rPr>
          <w:rFonts w:cs="Times New Roman" w:hint="eastAsia"/>
        </w:rPr>
        <w:t>自然知识不包含福音，林前二</w:t>
      </w:r>
      <w:r w:rsidRPr="00445C3D">
        <w:rPr>
          <w:rFonts w:cs="Times New Roman"/>
        </w:rPr>
        <w:t>7</w:t>
      </w:r>
      <w:r w:rsidR="008A684D" w:rsidRPr="00445C3D">
        <w:rPr>
          <w:rFonts w:cs="Times New Roman"/>
        </w:rPr>
        <w:t>-</w:t>
      </w:r>
      <w:r w:rsidRPr="00445C3D">
        <w:rPr>
          <w:rFonts w:cs="Times New Roman"/>
        </w:rPr>
        <w:t>10</w:t>
      </w:r>
      <w:r w:rsidR="00992575">
        <w:rPr>
          <w:rFonts w:cs="Times New Roman" w:hint="eastAsia"/>
        </w:rPr>
        <w:t>，</w:t>
      </w:r>
      <w:r w:rsidRPr="00445C3D">
        <w:rPr>
          <w:rFonts w:cs="Times New Roman" w:hint="eastAsia"/>
        </w:rPr>
        <w:t>只包含律法，罗二</w:t>
      </w:r>
      <w:r w:rsidRPr="00445C3D">
        <w:rPr>
          <w:rFonts w:cs="Times New Roman"/>
        </w:rPr>
        <w:t>14</w:t>
      </w:r>
      <w:r w:rsidRPr="00445C3D">
        <w:rPr>
          <w:rFonts w:cs="Times New Roman" w:hint="eastAsia"/>
        </w:rPr>
        <w:t>，</w:t>
      </w:r>
      <w:r w:rsidRPr="00445C3D">
        <w:rPr>
          <w:rFonts w:cs="Times New Roman"/>
        </w:rPr>
        <w:t>15</w:t>
      </w:r>
      <w:r w:rsidR="00992575">
        <w:rPr>
          <w:rFonts w:cs="Times New Roman" w:hint="eastAsia"/>
        </w:rPr>
        <w:t>——</w:t>
      </w:r>
      <w:r w:rsidRPr="00445C3D">
        <w:rPr>
          <w:rFonts w:cs="Times New Roman" w:hint="eastAsia"/>
        </w:rPr>
        <w:t>其实际的效果，无非是罪的自觉，罗一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rPr>
        <w:t xml:space="preserve"> </w:t>
      </w:r>
      <w:r w:rsidRPr="00445C3D">
        <w:rPr>
          <w:rFonts w:cs="Times New Roman" w:hint="eastAsia"/>
        </w:rPr>
        <w:t>二</w:t>
      </w:r>
      <w:r w:rsidRPr="00445C3D">
        <w:rPr>
          <w:rFonts w:cs="Times New Roman"/>
        </w:rPr>
        <w:t>15</w:t>
      </w:r>
      <w:r w:rsidRPr="00445C3D">
        <w:rPr>
          <w:rFonts w:cs="Times New Roman" w:hint="eastAsia"/>
        </w:rPr>
        <w:t>，惧怕死亡，来二</w:t>
      </w:r>
      <w:r w:rsidRPr="00445C3D">
        <w:rPr>
          <w:rFonts w:cs="Times New Roman"/>
        </w:rPr>
        <w:t>15</w:t>
      </w:r>
      <w:r w:rsidRPr="00445C3D">
        <w:rPr>
          <w:rFonts w:cs="Times New Roman" w:hint="eastAsia"/>
        </w:rPr>
        <w:t>，宣判定罪的情况，加三</w:t>
      </w:r>
      <w:r w:rsidRPr="00445C3D">
        <w:rPr>
          <w:rFonts w:cs="Times New Roman"/>
        </w:rPr>
        <w:t>10</w:t>
      </w:r>
      <w:r w:rsidR="00992575">
        <w:rPr>
          <w:rFonts w:cs="Times New Roman" w:hint="eastAsia"/>
        </w:rPr>
        <w:t>，</w:t>
      </w:r>
      <w:r w:rsidRPr="00445C3D">
        <w:rPr>
          <w:rFonts w:cs="Times New Roman" w:hint="eastAsia"/>
        </w:rPr>
        <w:t>和完全失望，弗二</w:t>
      </w:r>
      <w:r w:rsidRPr="00445C3D">
        <w:rPr>
          <w:rFonts w:cs="Times New Roman"/>
        </w:rPr>
        <w:t>12</w:t>
      </w:r>
      <w:r w:rsidRPr="00445C3D">
        <w:rPr>
          <w:rFonts w:cs="Times New Roman" w:hint="eastAsia"/>
        </w:rPr>
        <w:t>。人按着本性知道有一位公义圣洁的上帝，罗一</w:t>
      </w:r>
      <w:r w:rsidRPr="00445C3D">
        <w:rPr>
          <w:rFonts w:cs="Times New Roman"/>
        </w:rPr>
        <w:t>21</w:t>
      </w:r>
      <w:r w:rsidRPr="00445C3D">
        <w:rPr>
          <w:rFonts w:cs="Times New Roman" w:hint="eastAsia"/>
        </w:rPr>
        <w:t>，但不知道上帝完全公义的永远要求</w:t>
      </w:r>
      <w:r w:rsidR="00893BA9" w:rsidRPr="00445C3D">
        <w:rPr>
          <w:rFonts w:cs="Times New Roman" w:hint="eastAsia"/>
        </w:rPr>
        <w:t>已</w:t>
      </w:r>
      <w:r w:rsidRPr="00445C3D">
        <w:rPr>
          <w:rFonts w:cs="Times New Roman" w:hint="eastAsia"/>
        </w:rPr>
        <w:t>由基督的代赎而得补赎，林前一</w:t>
      </w:r>
      <w:r w:rsidRPr="00445C3D">
        <w:rPr>
          <w:rFonts w:cs="Times New Roman"/>
        </w:rPr>
        <w:t>21</w:t>
      </w:r>
      <w:r w:rsidRPr="00445C3D">
        <w:rPr>
          <w:rFonts w:cs="Times New Roman" w:hint="eastAsia"/>
        </w:rPr>
        <w:t>。此外，虽然人按着本性知道有一位上帝，但他却不知道谁是真上帝，林前一</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徒十七</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太二十</w:t>
      </w:r>
      <w:r w:rsidR="00893BA9" w:rsidRPr="00445C3D">
        <w:rPr>
          <w:rFonts w:cs="Times New Roman" w:hint="eastAsia"/>
        </w:rPr>
        <w:t>八</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Pr="00445C3D">
        <w:rPr>
          <w:rFonts w:cs="Times New Roman" w:hint="eastAsia"/>
        </w:rPr>
        <w:t>。</w:t>
      </w:r>
    </w:p>
    <w:p w14:paraId="6B70F11B" w14:textId="6CC941F9" w:rsidR="0031269B" w:rsidRPr="00445C3D" w:rsidRDefault="0031269B" w:rsidP="00DF514A">
      <w:pPr>
        <w:spacing w:after="0"/>
        <w:ind w:firstLine="461"/>
        <w:rPr>
          <w:rFonts w:cs="Times New Roman"/>
        </w:rPr>
      </w:pPr>
      <w:r w:rsidRPr="00445C3D">
        <w:rPr>
          <w:rFonts w:cs="Times New Roman" w:hint="eastAsia"/>
        </w:rPr>
        <w:t>人所有关于上帝的自然知识虽在某些要点上，和那超自然的或启示的有关上帝的知识相符合</w:t>
      </w:r>
      <w:r w:rsidR="005C0F88" w:rsidRPr="00445C3D">
        <w:rPr>
          <w:rFonts w:cs="Times New Roman" w:hint="eastAsia"/>
        </w:rPr>
        <w:t>（</w:t>
      </w:r>
      <w:r w:rsidRPr="00445C3D">
        <w:rPr>
          <w:rFonts w:cs="Times New Roman"/>
        </w:rPr>
        <w:t>articuli mixti</w:t>
      </w:r>
      <w:r w:rsidR="005C0F88" w:rsidRPr="00445C3D">
        <w:rPr>
          <w:rFonts w:cs="Times New Roman" w:hint="eastAsia"/>
        </w:rPr>
        <w:t>）</w:t>
      </w:r>
      <w:r w:rsidRPr="00445C3D">
        <w:rPr>
          <w:rFonts w:cs="Times New Roman" w:hint="eastAsia"/>
        </w:rPr>
        <w:t>，但基督教的神学家以圣经为他所教训的一切有关上帝的道理的</w:t>
      </w:r>
      <w:r w:rsidR="00893BA9" w:rsidRPr="00445C3D">
        <w:rPr>
          <w:rFonts w:cs="Times New Roman" w:hint="eastAsia"/>
        </w:rPr>
        <w:t>唯一</w:t>
      </w:r>
      <w:r w:rsidR="00992575">
        <w:rPr>
          <w:rFonts w:cs="Times New Roman" w:hint="eastAsia"/>
        </w:rPr>
        <w:t>根基</w:t>
      </w:r>
      <w:r w:rsidRPr="00445C3D">
        <w:rPr>
          <w:rFonts w:cs="Times New Roman" w:hint="eastAsia"/>
        </w:rPr>
        <w:t>，因为这是唯一神圣所制定的信仰根源和标准</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。唯有圣经教导上帝的宝贵福音真理</w:t>
      </w:r>
      <w:r w:rsidR="00893BA9" w:rsidRPr="00445C3D">
        <w:rPr>
          <w:rFonts w:cs="Times New Roman" w:hint="eastAsia"/>
        </w:rPr>
        <w:t>，人</w:t>
      </w:r>
      <w:r w:rsidRPr="00445C3D">
        <w:rPr>
          <w:rFonts w:cs="Times New Roman" w:hint="eastAsia"/>
        </w:rPr>
        <w:t>藉此而得拯救</w:t>
      </w:r>
      <w:r w:rsidR="005C0F88" w:rsidRPr="00445C3D">
        <w:rPr>
          <w:rFonts w:cs="Times New Roman" w:hint="eastAsia"/>
        </w:rPr>
        <w:t>（</w:t>
      </w:r>
      <w:r w:rsidRPr="00445C3D">
        <w:rPr>
          <w:rFonts w:cs="Times New Roman"/>
        </w:rPr>
        <w:t>articuli puri</w:t>
      </w:r>
      <w:r w:rsidRPr="00445C3D">
        <w:rPr>
          <w:rFonts w:cs="Times New Roman" w:hint="eastAsia"/>
        </w:rPr>
        <w:t>纯洁条款</w:t>
      </w:r>
      <w:r w:rsidR="005C0F88" w:rsidRPr="00445C3D">
        <w:rPr>
          <w:rFonts w:cs="Times New Roman" w:hint="eastAsia"/>
        </w:rPr>
        <w:t>）</w:t>
      </w:r>
      <w:r w:rsidRPr="00445C3D">
        <w:rPr>
          <w:rFonts w:cs="Times New Roman" w:hint="eastAsia"/>
        </w:rPr>
        <w:t>。路德会的教义学家成尼慈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这样记着</w:t>
      </w:r>
      <w:r w:rsidR="005C0F88" w:rsidRPr="00445C3D">
        <w:rPr>
          <w:rFonts w:cs="Times New Roman" w:hint="eastAsia"/>
        </w:rPr>
        <w:t>（</w:t>
      </w:r>
      <w:r w:rsidRPr="00445C3D">
        <w:rPr>
          <w:rFonts w:cs="Times New Roman"/>
        </w:rPr>
        <w:t>Loci Theol., I, 22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我们获得永生所藉的上帝救赎知识</w:t>
      </w:r>
      <w:r w:rsidR="00D16DD8">
        <w:rPr>
          <w:rFonts w:cs="Times New Roman" w:hint="eastAsia"/>
        </w:rPr>
        <w:t>，</w:t>
      </w:r>
      <w:r w:rsidRPr="00445C3D">
        <w:rPr>
          <w:rFonts w:cs="Times New Roman" w:hint="eastAsia"/>
        </w:rPr>
        <w:t>是藉着上帝的道所启示的，上帝使人在其中认识祂自己和祂的旨意。上帝以此启示</w:t>
      </w:r>
      <w:r w:rsidR="00D16DD8">
        <w:rPr>
          <w:rFonts w:cs="Times New Roman" w:hint="eastAsia"/>
        </w:rPr>
        <w:t>并约束</w:t>
      </w:r>
      <w:r w:rsidRPr="00445C3D">
        <w:rPr>
          <w:rFonts w:cs="Times New Roman" w:hint="eastAsia"/>
        </w:rPr>
        <w:t>祂的教会，教会只因祂在道中亲自启示自己而承认</w:t>
      </w:r>
      <w:r w:rsidR="00D16DD8">
        <w:rPr>
          <w:rFonts w:cs="Times New Roman" w:hint="eastAsia"/>
        </w:rPr>
        <w:t>、</w:t>
      </w:r>
      <w:r w:rsidRPr="00445C3D">
        <w:rPr>
          <w:rFonts w:cs="Times New Roman" w:hint="eastAsia"/>
        </w:rPr>
        <w:t>敬拜</w:t>
      </w:r>
      <w:r w:rsidR="00D16DD8">
        <w:rPr>
          <w:rFonts w:cs="Times New Roman" w:hint="eastAsia"/>
        </w:rPr>
        <w:t>和</w:t>
      </w:r>
      <w:r w:rsidRPr="00445C3D">
        <w:rPr>
          <w:rFonts w:cs="Times New Roman" w:hint="eastAsia"/>
        </w:rPr>
        <w:t>荣耀上帝，使上帝唯一真正的教会能由此方式而与一切外邦宗教分别出来</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Doctr</w:t>
      </w:r>
      <w:r w:rsidR="00D16DD8">
        <w:rPr>
          <w:rFonts w:cs="Times New Roman" w:hint="eastAsia"/>
        </w:rPr>
        <w:t xml:space="preserve">. </w:t>
      </w:r>
      <w:r w:rsidRPr="00445C3D">
        <w:rPr>
          <w:rFonts w:cs="Times New Roman"/>
        </w:rPr>
        <w:t>TheoL, p.111</w:t>
      </w:r>
      <w:r w:rsidR="005C0F88" w:rsidRPr="00445C3D">
        <w:rPr>
          <w:rFonts w:cs="Times New Roman" w:hint="eastAsia"/>
        </w:rPr>
        <w:t>）</w:t>
      </w:r>
    </w:p>
    <w:p w14:paraId="66DE793D" w14:textId="73005822" w:rsidR="0031269B" w:rsidRPr="00445C3D" w:rsidRDefault="0031269B" w:rsidP="00DF514A">
      <w:pPr>
        <w:spacing w:after="0"/>
        <w:ind w:firstLine="461"/>
        <w:rPr>
          <w:rFonts w:cs="Times New Roman"/>
        </w:rPr>
      </w:pPr>
      <w:r w:rsidRPr="00445C3D">
        <w:rPr>
          <w:rFonts w:cs="Times New Roman" w:hint="eastAsia"/>
        </w:rPr>
        <w:t>我们所具有的论及上帝的基督教教会知识，是由圣经而获得</w:t>
      </w:r>
      <w:r w:rsidR="00893BA9" w:rsidRPr="00445C3D">
        <w:rPr>
          <w:rFonts w:cs="Times New Roman" w:hint="eastAsia"/>
        </w:rPr>
        <w:t>，并</w:t>
      </w:r>
      <w:r w:rsidRPr="00445C3D">
        <w:rPr>
          <w:rFonts w:cs="Times New Roman" w:hint="eastAsia"/>
        </w:rPr>
        <w:t>不是由别的根源</w:t>
      </w:r>
      <w:r w:rsidR="00D16DD8">
        <w:rPr>
          <w:rFonts w:cs="Times New Roman" w:hint="eastAsia"/>
        </w:rPr>
        <w:t>。</w:t>
      </w:r>
      <w:r w:rsidRPr="00445C3D">
        <w:rPr>
          <w:rFonts w:cs="Times New Roman" w:hint="eastAsia"/>
        </w:rPr>
        <w:t>这种知识不但是属神论的</w:t>
      </w:r>
      <w:r w:rsidR="005C0F88" w:rsidRPr="00445C3D">
        <w:rPr>
          <w:rFonts w:cs="Times New Roman" w:hint="eastAsia"/>
        </w:rPr>
        <w:t>（</w:t>
      </w:r>
      <w:r w:rsidRPr="00445C3D">
        <w:rPr>
          <w:rFonts w:cs="Times New Roman"/>
        </w:rPr>
        <w:t>theistic</w:t>
      </w:r>
      <w:r w:rsidR="005C0F88" w:rsidRPr="00445C3D">
        <w:rPr>
          <w:rFonts w:cs="Times New Roman" w:hint="eastAsia"/>
        </w:rPr>
        <w:t>）</w:t>
      </w:r>
      <w:r w:rsidR="002324D7">
        <w:rPr>
          <w:rFonts w:cs="Times New Roman" w:hint="eastAsia"/>
        </w:rPr>
        <w:t>，</w:t>
      </w:r>
      <w:r w:rsidR="00893BA9" w:rsidRPr="00445C3D">
        <w:rPr>
          <w:rFonts w:cs="Times New Roman" w:hint="eastAsia"/>
        </w:rPr>
        <w:t>也</w:t>
      </w:r>
      <w:r w:rsidRPr="00445C3D">
        <w:rPr>
          <w:rFonts w:cs="Times New Roman" w:hint="eastAsia"/>
        </w:rPr>
        <w:t>是属三位一体论的</w:t>
      </w:r>
      <w:r w:rsidR="005C0F88" w:rsidRPr="00445C3D">
        <w:rPr>
          <w:rFonts w:cs="Times New Roman" w:hint="eastAsia"/>
        </w:rPr>
        <w:t>（</w:t>
      </w:r>
      <w:r w:rsidRPr="00445C3D">
        <w:rPr>
          <w:rFonts w:cs="Times New Roman"/>
        </w:rPr>
        <w:t>Trinitarian</w:t>
      </w:r>
      <w:r w:rsidR="005C0F88" w:rsidRPr="00445C3D">
        <w:rPr>
          <w:rFonts w:cs="Times New Roman" w:hint="eastAsia"/>
        </w:rPr>
        <w:t>）</w:t>
      </w:r>
      <w:r w:rsidR="002324D7">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基督教的信徒知道并敬拜</w:t>
      </w:r>
      <w:r w:rsidR="00EF49A1" w:rsidRPr="00445C3D">
        <w:rPr>
          <w:rFonts w:cs="Times New Roman" w:hint="eastAsia"/>
        </w:rPr>
        <w:t>独一</w:t>
      </w:r>
      <w:r w:rsidRPr="00445C3D">
        <w:rPr>
          <w:rFonts w:cs="Times New Roman" w:hint="eastAsia"/>
        </w:rPr>
        <w:t>上帝是圣三位一体</w:t>
      </w:r>
      <w:r w:rsidR="005C0F88" w:rsidRPr="00445C3D">
        <w:rPr>
          <w:rFonts w:cs="Times New Roman" w:hint="eastAsia"/>
        </w:rPr>
        <w:t>（</w:t>
      </w:r>
      <w:r w:rsidRPr="00445C3D">
        <w:rPr>
          <w:rFonts w:cs="Times New Roman"/>
        </w:rPr>
        <w:t>Holy Trinity</w:t>
      </w:r>
      <w:r w:rsidR="005C0F88" w:rsidRPr="00445C3D">
        <w:rPr>
          <w:rFonts w:cs="Times New Roman" w:hint="eastAsia"/>
        </w:rPr>
        <w:t>）</w:t>
      </w:r>
      <w:r w:rsidR="002324D7">
        <w:rPr>
          <w:rFonts w:cs="Times New Roman" w:hint="eastAsia"/>
        </w:rPr>
        <w:t>——</w:t>
      </w:r>
      <w:r w:rsidRPr="00445C3D">
        <w:rPr>
          <w:rFonts w:cs="Times New Roman" w:hint="eastAsia"/>
        </w:rPr>
        <w:t>父</w:t>
      </w:r>
      <w:r w:rsidR="00893BA9" w:rsidRPr="00445C3D">
        <w:rPr>
          <w:rFonts w:cs="Times New Roman" w:hint="eastAsia"/>
        </w:rPr>
        <w:t>，子</w:t>
      </w:r>
      <w:r w:rsidRPr="00445C3D">
        <w:rPr>
          <w:rFonts w:cs="Times New Roman" w:hint="eastAsia"/>
        </w:rPr>
        <w:t>，和圣灵，三位不同的位格，在一个不可分离的本体内。基督徒认识上帝的知识，并非是人所有论及上帝的自然知识的补充，而是完全的新启示</w:t>
      </w:r>
      <w:r w:rsidR="002324D7">
        <w:rPr>
          <w:rFonts w:cs="Times New Roman" w:hint="eastAsia"/>
        </w:rPr>
        <w:t>——</w:t>
      </w:r>
      <w:r w:rsidRPr="00445C3D">
        <w:rPr>
          <w:rFonts w:cs="Times New Roman" w:hint="eastAsia"/>
        </w:rPr>
        <w:t>人藉着此启示能以真正而充分</w:t>
      </w:r>
      <w:r w:rsidR="0060709F" w:rsidRPr="00445C3D">
        <w:rPr>
          <w:rFonts w:cs="Times New Roman" w:hint="eastAsia"/>
        </w:rPr>
        <w:t>地</w:t>
      </w:r>
      <w:r w:rsidRPr="00445C3D">
        <w:rPr>
          <w:rFonts w:cs="Times New Roman" w:hint="eastAsia"/>
        </w:rPr>
        <w:t>知道上帝，太二十八</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林前八</w:t>
      </w:r>
      <w:r w:rsidRPr="00445C3D">
        <w:rPr>
          <w:rFonts w:cs="Times New Roman"/>
        </w:rPr>
        <w:t>4</w:t>
      </w:r>
      <w:r w:rsidR="0060709F" w:rsidRPr="00445C3D">
        <w:rPr>
          <w:rFonts w:cs="Times New Roman"/>
        </w:rPr>
        <w:t>-</w:t>
      </w:r>
      <w:r w:rsidRPr="00445C3D">
        <w:rPr>
          <w:rFonts w:cs="Times New Roman"/>
        </w:rPr>
        <w:t>6</w:t>
      </w:r>
      <w:r w:rsidRPr="00445C3D">
        <w:rPr>
          <w:rFonts w:cs="Times New Roman" w:hint="eastAsia"/>
        </w:rPr>
        <w:t>，并以真信心敬拜祂为他的救主，赛四十一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四十二</w:t>
      </w:r>
      <w:r w:rsidRPr="00445C3D">
        <w:rPr>
          <w:rFonts w:cs="Times New Roman"/>
        </w:rPr>
        <w:t>5</w:t>
      </w:r>
      <w:r w:rsidR="0060709F"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四十三</w:t>
      </w:r>
      <w:r w:rsidRPr="00445C3D">
        <w:rPr>
          <w:rFonts w:cs="Times New Roman"/>
        </w:rPr>
        <w:t>1</w:t>
      </w:r>
      <w:r w:rsidR="0060709F" w:rsidRPr="00445C3D">
        <w:rPr>
          <w:rFonts w:cs="Times New Roman"/>
        </w:rPr>
        <w:t>-</w:t>
      </w:r>
      <w:r w:rsidR="00893BA9" w:rsidRPr="00445C3D">
        <w:rPr>
          <w:rFonts w:cs="Times New Roman"/>
        </w:rPr>
        <w:t>3</w:t>
      </w:r>
      <w:r w:rsidR="000F2EE2">
        <w:rPr>
          <w:rFonts w:cs="Times New Roman" w:hint="eastAsia"/>
        </w:rPr>
        <w:t>；</w:t>
      </w:r>
      <w:r w:rsidRPr="00445C3D">
        <w:rPr>
          <w:rFonts w:cs="Times New Roman"/>
        </w:rPr>
        <w:t xml:space="preserve"> 10</w:t>
      </w:r>
      <w:r w:rsidR="0060709F" w:rsidRPr="00445C3D">
        <w:rPr>
          <w:rFonts w:cs="Times New Roman"/>
        </w:rPr>
        <w:t>-</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四十四</w:t>
      </w:r>
      <w:r w:rsidRPr="00445C3D">
        <w:rPr>
          <w:rFonts w:cs="Times New Roman"/>
        </w:rPr>
        <w:t>1</w:t>
      </w:r>
      <w:r w:rsidR="0060709F"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四十五</w:t>
      </w:r>
      <w:r w:rsidRPr="00445C3D">
        <w:rPr>
          <w:rFonts w:cs="Times New Roman"/>
        </w:rPr>
        <w:t>20</w:t>
      </w:r>
      <w:r w:rsidR="0060709F" w:rsidRPr="00445C3D">
        <w:rPr>
          <w:rFonts w:cs="Times New Roman"/>
        </w:rPr>
        <w:t>-</w:t>
      </w:r>
      <w:r w:rsidRPr="00445C3D">
        <w:rPr>
          <w:rFonts w:cs="Times New Roman"/>
        </w:rPr>
        <w:t>2</w:t>
      </w:r>
      <w:r w:rsidR="00893BA9" w:rsidRPr="00445C3D">
        <w:rPr>
          <w:rFonts w:cs="Times New Roman"/>
        </w:rPr>
        <w:t>5</w:t>
      </w:r>
      <w:r w:rsidR="00893BA9" w:rsidRPr="00445C3D">
        <w:rPr>
          <w:rFonts w:cs="Times New Roman" w:hint="eastAsia"/>
        </w:rPr>
        <w:t>。</w:t>
      </w:r>
    </w:p>
    <w:p w14:paraId="22ED5BF2" w14:textId="75B5D644" w:rsidR="00BB75CD" w:rsidRPr="000B1B65" w:rsidRDefault="0031269B" w:rsidP="00DF514A">
      <w:pPr>
        <w:spacing w:after="0"/>
        <w:ind w:firstLine="461"/>
        <w:rPr>
          <w:rFonts w:cs="Times New Roman"/>
          <w:lang w:val="en-US"/>
        </w:rPr>
      </w:pPr>
      <w:r w:rsidRPr="00445C3D">
        <w:rPr>
          <w:rFonts w:cs="Times New Roman" w:hint="eastAsia"/>
        </w:rPr>
        <w:t>为此之故，</w:t>
      </w:r>
      <w:r w:rsidR="002E72DE">
        <w:rPr>
          <w:rFonts w:cs="Times New Roman" w:hint="eastAsia"/>
        </w:rPr>
        <w:t>所有</w:t>
      </w:r>
      <w:r w:rsidR="00FD1442">
        <w:rPr>
          <w:rFonts w:cs="Times New Roman" w:hint="eastAsia"/>
        </w:rPr>
        <w:t>关于</w:t>
      </w:r>
      <w:r w:rsidRPr="00445C3D">
        <w:rPr>
          <w:rFonts w:cs="Times New Roman" w:hint="eastAsia"/>
        </w:rPr>
        <w:t>上帝的基督教</w:t>
      </w:r>
      <w:r w:rsidR="002E72DE">
        <w:rPr>
          <w:rFonts w:cs="Times New Roman" w:hint="eastAsia"/>
        </w:rPr>
        <w:t>信仰</w:t>
      </w:r>
      <w:r w:rsidRPr="00445C3D">
        <w:rPr>
          <w:rFonts w:cs="Times New Roman" w:hint="eastAsia"/>
        </w:rPr>
        <w:t>描述，必须也将圣三位一体一并叙述</w:t>
      </w:r>
      <w:r w:rsidR="000F2EE2">
        <w:rPr>
          <w:rFonts w:cs="Times New Roman" w:hint="eastAsia"/>
        </w:rPr>
        <w:t>；</w:t>
      </w:r>
      <w:r w:rsidRPr="00445C3D">
        <w:rPr>
          <w:rFonts w:cs="Times New Roman" w:hint="eastAsia"/>
        </w:rPr>
        <w:t>就是说，每逢基督教神学家描写上帝时，必须描写祂是父，子，圣灵的</w:t>
      </w:r>
      <w:r w:rsidR="002324D7">
        <w:rPr>
          <w:rFonts w:cs="Times New Roman" w:hint="eastAsia"/>
        </w:rPr>
        <w:t>独一</w:t>
      </w:r>
      <w:r w:rsidRPr="00445C3D">
        <w:rPr>
          <w:rFonts w:cs="Times New Roman" w:hint="eastAsia"/>
        </w:rPr>
        <w:t>上帝。迦罗夫</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正确</w:t>
      </w:r>
      <w:r w:rsidR="00311444" w:rsidRPr="00445C3D">
        <w:rPr>
          <w:rFonts w:cs="Times New Roman" w:hint="eastAsia"/>
        </w:rPr>
        <w:t>地</w:t>
      </w:r>
      <w:r w:rsidRPr="00445C3D">
        <w:rPr>
          <w:rFonts w:cs="Times New Roman" w:hint="eastAsia"/>
        </w:rPr>
        <w:t>说</w:t>
      </w:r>
      <w:r w:rsidR="005C0F88" w:rsidRPr="00445C3D">
        <w:rPr>
          <w:rFonts w:cs="Times New Roman" w:hint="eastAsia"/>
        </w:rPr>
        <w:t>（</w:t>
      </w:r>
      <w:r w:rsidR="00893BA9" w:rsidRPr="00445C3D">
        <w:rPr>
          <w:rFonts w:cs="Times New Roman" w:hint="eastAsia"/>
        </w:rPr>
        <w:t>Ⅱ</w:t>
      </w:r>
      <w:r w:rsidR="00893BA9" w:rsidRPr="00445C3D">
        <w:rPr>
          <w:rFonts w:cs="Times New Roman"/>
        </w:rPr>
        <w:t>2</w:t>
      </w:r>
      <w:r w:rsidRPr="00445C3D">
        <w:rPr>
          <w:rFonts w:cs="Times New Roman"/>
        </w:rPr>
        <w:t>82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在叙述上帝的时候，凡不包含三个位格的说明，是不按纯正或完全的方式表明此道理，因为不提及三位一体，就不能显出谁为真上帝。</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311444" w:rsidRPr="00445C3D">
        <w:rPr>
          <w:rFonts w:cs="Times New Roman"/>
        </w:rPr>
        <w:t>p</w:t>
      </w:r>
      <w:r w:rsidRPr="00445C3D">
        <w:rPr>
          <w:rFonts w:cs="Times New Roman"/>
        </w:rPr>
        <w:t>, 117</w:t>
      </w:r>
      <w:r w:rsidR="005C0F88" w:rsidRPr="00445C3D">
        <w:rPr>
          <w:rFonts w:cs="Times New Roman" w:hint="eastAsia"/>
        </w:rPr>
        <w:t>）</w:t>
      </w:r>
    </w:p>
    <w:p w14:paraId="6FC0B97C" w14:textId="77777777" w:rsidR="007B567D" w:rsidRPr="00445C3D" w:rsidRDefault="007B567D" w:rsidP="00DF514A">
      <w:pPr>
        <w:spacing w:after="0"/>
        <w:ind w:firstLine="461"/>
        <w:rPr>
          <w:rFonts w:cs="Times New Roman"/>
        </w:rPr>
      </w:pPr>
    </w:p>
    <w:p w14:paraId="796B24B9" w14:textId="217ABC3A" w:rsidR="0031269B" w:rsidRPr="00445C3D" w:rsidRDefault="0031269B" w:rsidP="00445C3D">
      <w:pPr>
        <w:pStyle w:val="2"/>
        <w:rPr>
          <w:rFonts w:cs="Times New Roman"/>
        </w:rPr>
      </w:pPr>
      <w:bookmarkStart w:id="47" w:name="_Toc220321153"/>
      <w:r w:rsidRPr="00445C3D">
        <w:rPr>
          <w:rFonts w:cs="Times New Roman" w:hint="eastAsia"/>
        </w:rPr>
        <w:lastRenderedPageBreak/>
        <w:t>论圣三位一体</w:t>
      </w:r>
      <w:bookmarkEnd w:id="47"/>
    </w:p>
    <w:p w14:paraId="638E79DC" w14:textId="77777777" w:rsidR="007B567D" w:rsidRPr="00445C3D" w:rsidRDefault="007B567D" w:rsidP="00DF514A">
      <w:pPr>
        <w:spacing w:after="0"/>
        <w:ind w:firstLine="461"/>
        <w:rPr>
          <w:rFonts w:cs="Times New Roman"/>
        </w:rPr>
      </w:pPr>
    </w:p>
    <w:p w14:paraId="1E6CCAA4" w14:textId="5BE9E158" w:rsidR="0031269B" w:rsidRPr="00445C3D" w:rsidRDefault="0031269B" w:rsidP="00DF514A">
      <w:pPr>
        <w:spacing w:after="0"/>
        <w:ind w:firstLine="461"/>
        <w:rPr>
          <w:rFonts w:cs="Times New Roman"/>
        </w:rPr>
      </w:pPr>
      <w:r w:rsidRPr="00445C3D">
        <w:rPr>
          <w:rFonts w:cs="Times New Roman" w:hint="eastAsia"/>
        </w:rPr>
        <w:t>按照圣经，上帝本体原是一位，但在这一个本体内却有父，子，圣灵三个不同的位格。这是基督教论及上帝的道理。</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“Scriptura Sancta docet esse Deum simplicissime unum et tres, ut vocant, personas verissime distinctas</w:t>
      </w:r>
      <w:r w:rsidR="00893BA9" w:rsidRPr="00445C3D">
        <w:rPr>
          <w:rFonts w:cs="Times New Roman"/>
        </w:rPr>
        <w:t>.”</w:t>
      </w:r>
      <w:r w:rsidRPr="00445C3D">
        <w:rPr>
          <w:rFonts w:cs="Times New Roman" w:hint="eastAsia"/>
        </w:rPr>
        <w:t>圣经教训只有</w:t>
      </w:r>
      <w:r w:rsidR="006D0FEC">
        <w:rPr>
          <w:rFonts w:cs="Times New Roman" w:hint="eastAsia"/>
          <w:lang w:bidi="he-IL"/>
        </w:rPr>
        <w:t>独</w:t>
      </w:r>
      <w:r w:rsidRPr="00445C3D">
        <w:rPr>
          <w:rFonts w:cs="Times New Roman" w:hint="eastAsia"/>
        </w:rPr>
        <w:t>一上帝含三个真正的位格</w:t>
      </w:r>
      <w:r w:rsidR="005C0F88" w:rsidRPr="00445C3D">
        <w:rPr>
          <w:rFonts w:cs="Times New Roman" w:hint="eastAsia"/>
        </w:rPr>
        <w:t>（</w:t>
      </w:r>
      <w:r w:rsidRPr="00445C3D">
        <w:rPr>
          <w:rFonts w:cs="Times New Roman"/>
        </w:rPr>
        <w:t>St. L., X, 176f.</w:t>
      </w:r>
      <w:r w:rsidR="005C0F88" w:rsidRPr="00445C3D">
        <w:rPr>
          <w:rFonts w:cs="Times New Roman" w:hint="eastAsia"/>
        </w:rPr>
        <w:t>）</w:t>
      </w:r>
      <w:r w:rsidRPr="00445C3D">
        <w:rPr>
          <w:rFonts w:cs="Times New Roman" w:hint="eastAsia"/>
        </w:rPr>
        <w:t>基督教会以</w:t>
      </w:r>
      <w:r w:rsidR="001601E9" w:rsidRPr="00445C3D">
        <w:rPr>
          <w:rFonts w:cs="Times New Roman"/>
        </w:rPr>
        <w:t>“</w:t>
      </w:r>
      <w:r w:rsidRPr="00445C3D">
        <w:rPr>
          <w:rFonts w:cs="Times New Roman" w:hint="eastAsia"/>
        </w:rPr>
        <w:t>三位一体</w:t>
      </w:r>
      <w:r w:rsidR="001601E9" w:rsidRPr="00445C3D">
        <w:rPr>
          <w:rFonts w:cs="Times New Roman"/>
        </w:rPr>
        <w:t>”</w:t>
      </w:r>
      <w:r w:rsidR="005C0F88" w:rsidRPr="00445C3D">
        <w:rPr>
          <w:rFonts w:cs="Times New Roman" w:hint="eastAsia"/>
        </w:rPr>
        <w:t>（</w:t>
      </w:r>
      <w:r w:rsidRPr="00445C3D">
        <w:rPr>
          <w:rFonts w:cs="Times New Roman"/>
        </w:rPr>
        <w:t>Trinity</w:t>
      </w:r>
      <w:r w:rsidR="005C0F88" w:rsidRPr="00445C3D">
        <w:rPr>
          <w:rFonts w:cs="Times New Roman" w:hint="eastAsia"/>
        </w:rPr>
        <w:t>）</w:t>
      </w:r>
      <w:r w:rsidRPr="00445C3D">
        <w:rPr>
          <w:rFonts w:cs="Times New Roman" w:hint="eastAsia"/>
        </w:rPr>
        <w:t>的名词说明圣经的此条道理。</w:t>
      </w:r>
    </w:p>
    <w:p w14:paraId="4EA6ABC0" w14:textId="02D30250" w:rsidR="0031269B" w:rsidRPr="00445C3D" w:rsidRDefault="0031269B" w:rsidP="00DF514A">
      <w:pPr>
        <w:spacing w:after="0"/>
        <w:ind w:firstLine="461"/>
        <w:rPr>
          <w:rFonts w:cs="Times New Roman"/>
        </w:rPr>
      </w:pPr>
      <w:r w:rsidRPr="00445C3D">
        <w:rPr>
          <w:rFonts w:cs="Times New Roman" w:hint="eastAsia"/>
        </w:rPr>
        <w:t>这</w:t>
      </w:r>
      <w:r w:rsidR="006D0FEC">
        <w:rPr>
          <w:rFonts w:cs="Times New Roman" w:hint="eastAsia"/>
        </w:rPr>
        <w:t>独一</w:t>
      </w:r>
      <w:r w:rsidRPr="00445C3D">
        <w:rPr>
          <w:rFonts w:cs="Times New Roman" w:hint="eastAsia"/>
        </w:rPr>
        <w:t>上帝在本体上是一，在位格上是有三，这是圣经明显的教训</w:t>
      </w:r>
      <w:r w:rsidR="000F2EE2">
        <w:rPr>
          <w:rFonts w:cs="Times New Roman" w:hint="eastAsia"/>
        </w:rPr>
        <w:t>；</w:t>
      </w:r>
      <w:r w:rsidRPr="00445C3D">
        <w:rPr>
          <w:rFonts w:cs="Times New Roman" w:hint="eastAsia"/>
        </w:rPr>
        <w:t>新旧约论及上帝的道理是独特的一神论</w:t>
      </w:r>
      <w:r w:rsidR="005C0F88" w:rsidRPr="00445C3D">
        <w:rPr>
          <w:rFonts w:cs="Times New Roman" w:hint="eastAsia"/>
        </w:rPr>
        <w:t>（</w:t>
      </w:r>
      <w:r w:rsidRPr="00445C3D">
        <w:rPr>
          <w:rFonts w:cs="Times New Roman"/>
        </w:rPr>
        <w:t>monotheistic</w:t>
      </w:r>
      <w:r w:rsidR="005C0F88" w:rsidRPr="00445C3D">
        <w:rPr>
          <w:rFonts w:cs="Times New Roman" w:hint="eastAsia"/>
        </w:rPr>
        <w:t>）</w:t>
      </w:r>
      <w:r w:rsidRPr="00445C3D">
        <w:rPr>
          <w:rFonts w:cs="Times New Roman" w:hint="eastAsia"/>
        </w:rPr>
        <w:t>。按照圣经记载，上帝是独一的，除此一上帝以外没有上帝。</w:t>
      </w:r>
      <w:r w:rsidR="005C0F88" w:rsidRPr="00445C3D">
        <w:rPr>
          <w:rFonts w:cs="Times New Roman" w:hint="eastAsia"/>
        </w:rPr>
        <w:t>（</w:t>
      </w:r>
      <w:r w:rsidRPr="00445C3D">
        <w:rPr>
          <w:rFonts w:cs="Times New Roman" w:hint="eastAsia"/>
        </w:rPr>
        <w:t>申六</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以色列阿，你要听</w:t>
      </w:r>
      <w:r w:rsidR="000F2EE2">
        <w:rPr>
          <w:rFonts w:cs="Times New Roman" w:hint="eastAsia"/>
        </w:rPr>
        <w:t>；</w:t>
      </w:r>
      <w:r w:rsidRPr="00445C3D">
        <w:rPr>
          <w:rFonts w:cs="Times New Roman" w:hint="eastAsia"/>
        </w:rPr>
        <w:t>耶和华我们上帝，是独一的主</w:t>
      </w:r>
      <w:r w:rsidR="001601E9" w:rsidRPr="00445C3D">
        <w:rPr>
          <w:rFonts w:cs="Times New Roman"/>
        </w:rPr>
        <w:t>”</w:t>
      </w:r>
      <w:r w:rsidR="000F2EE2">
        <w:rPr>
          <w:rFonts w:cs="Times New Roman" w:hint="eastAsia"/>
        </w:rPr>
        <w:t>；</w:t>
      </w:r>
      <w:r w:rsidRPr="00445C3D">
        <w:rPr>
          <w:rFonts w:cs="Times New Roman" w:hint="eastAsia"/>
        </w:rPr>
        <w:t>林前八</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神只有一位，再没有别的神</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圣经指出外邦的一切偶像都</w:t>
      </w:r>
      <w:r w:rsidR="001601E9" w:rsidRPr="00445C3D">
        <w:rPr>
          <w:rFonts w:cs="Times New Roman"/>
        </w:rPr>
        <w:t>“</w:t>
      </w:r>
      <w:r w:rsidRPr="00445C3D">
        <w:rPr>
          <w:rFonts w:cs="Times New Roman" w:hint="eastAsia"/>
        </w:rPr>
        <w:t>不算为神</w:t>
      </w:r>
      <w:r w:rsidR="001601E9" w:rsidRPr="00445C3D">
        <w:rPr>
          <w:rFonts w:cs="Times New Roman"/>
        </w:rPr>
        <w:t>”</w:t>
      </w:r>
      <w:r w:rsidRPr="00445C3D">
        <w:rPr>
          <w:rFonts w:cs="Times New Roman" w:hint="eastAsia"/>
        </w:rPr>
        <w:t>，耶二</w:t>
      </w:r>
      <w:r w:rsidRPr="00445C3D">
        <w:rPr>
          <w:rFonts w:cs="Times New Roman"/>
        </w:rPr>
        <w:t>11</w:t>
      </w:r>
      <w:r w:rsidR="000F2EE2">
        <w:rPr>
          <w:rFonts w:cs="Times New Roman" w:hint="eastAsia"/>
        </w:rPr>
        <w:t>；</w:t>
      </w:r>
      <w:r w:rsidR="001601E9" w:rsidRPr="00445C3D">
        <w:rPr>
          <w:rFonts w:cs="Times New Roman"/>
        </w:rPr>
        <w:t>“</w:t>
      </w:r>
      <w:r w:rsidRPr="00445C3D">
        <w:rPr>
          <w:rFonts w:cs="Times New Roman" w:hint="eastAsia"/>
        </w:rPr>
        <w:t>虚无的神</w:t>
      </w:r>
      <w:r w:rsidR="001601E9" w:rsidRPr="00445C3D">
        <w:rPr>
          <w:rFonts w:cs="Times New Roman"/>
        </w:rPr>
        <w:t>”</w:t>
      </w:r>
      <w:r w:rsidRPr="00445C3D">
        <w:rPr>
          <w:rFonts w:cs="Times New Roman" w:hint="eastAsia"/>
        </w:rPr>
        <w:t>，</w:t>
      </w:r>
      <w:r w:rsidR="00B64B5D" w:rsidRPr="00445C3D">
        <w:rPr>
          <w:rFonts w:cs="Times New Roman"/>
          <w:rtl/>
          <w:lang w:bidi="he-IL"/>
        </w:rPr>
        <w:t>אֱלִילִים</w:t>
      </w:r>
      <w:r w:rsidR="006D6E6E" w:rsidRPr="00445C3D">
        <w:rPr>
          <w:rFonts w:cs="Times New Roman" w:hint="eastAsia"/>
        </w:rPr>
        <w:t>，</w:t>
      </w:r>
      <w:r w:rsidRPr="00445C3D">
        <w:rPr>
          <w:rFonts w:cs="Times New Roman" w:hint="eastAsia"/>
        </w:rPr>
        <w:t>利十九</w:t>
      </w:r>
      <w:r w:rsidRPr="00445C3D">
        <w:rPr>
          <w:rFonts w:cs="Times New Roman"/>
        </w:rPr>
        <w:t>4</w:t>
      </w:r>
      <w:r w:rsidRPr="00445C3D">
        <w:rPr>
          <w:rFonts w:cs="Times New Roman" w:hint="eastAsia"/>
        </w:rPr>
        <w:t>，或是一些完全没有真实存在的事物。参考赛四十四</w:t>
      </w:r>
      <w:r w:rsidRPr="00445C3D">
        <w:rPr>
          <w:rFonts w:cs="Times New Roman"/>
        </w:rPr>
        <w:t>6</w:t>
      </w:r>
      <w:r w:rsidR="000E0412" w:rsidRPr="00445C3D">
        <w:rPr>
          <w:rFonts w:cs="Times New Roman"/>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耶二</w:t>
      </w:r>
      <w:r w:rsidRPr="00445C3D">
        <w:rPr>
          <w:rFonts w:cs="Times New Roman"/>
        </w:rPr>
        <w:t>26</w:t>
      </w:r>
      <w:r w:rsidR="000E0412" w:rsidRPr="00445C3D">
        <w:rPr>
          <w:rFonts w:cs="Times New Roman"/>
        </w:rPr>
        <w:t>-</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诗一百一十五</w:t>
      </w:r>
      <w:r w:rsidRPr="00445C3D">
        <w:rPr>
          <w:rFonts w:cs="Times New Roman"/>
        </w:rPr>
        <w:t>1</w:t>
      </w:r>
      <w:r w:rsidR="000E0412" w:rsidRPr="00445C3D">
        <w:rPr>
          <w:rFonts w:cs="Times New Roman"/>
        </w:rPr>
        <w:t>-</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一百三十五</w:t>
      </w:r>
      <w:r w:rsidRPr="00445C3D">
        <w:rPr>
          <w:rFonts w:cs="Times New Roman"/>
        </w:rPr>
        <w:t>15</w:t>
      </w:r>
      <w:r w:rsidR="000E0412" w:rsidRPr="00445C3D">
        <w:rPr>
          <w:rFonts w:cs="Times New Roman"/>
        </w:rPr>
        <w:t>-</w:t>
      </w:r>
      <w:r w:rsidRPr="00445C3D">
        <w:rPr>
          <w:rFonts w:cs="Times New Roman"/>
        </w:rPr>
        <w:t>17</w:t>
      </w:r>
      <w:r w:rsidRPr="00445C3D">
        <w:rPr>
          <w:rFonts w:cs="Times New Roman" w:hint="eastAsia"/>
        </w:rPr>
        <w:t>内对偶像的描写。在新约内，圣保罗同样</w:t>
      </w:r>
      <w:r w:rsidR="00F63964">
        <w:rPr>
          <w:rFonts w:cs="Times New Roman" w:hint="eastAsia"/>
        </w:rPr>
        <w:t>着重强调</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偶像在世界上算不得什么</w:t>
      </w:r>
      <w:r w:rsidR="001601E9" w:rsidRPr="00445C3D">
        <w:rPr>
          <w:rFonts w:cs="Times New Roman"/>
        </w:rPr>
        <w:t>”</w:t>
      </w:r>
      <w:r w:rsidRPr="00445C3D">
        <w:rPr>
          <w:rFonts w:cs="Times New Roman" w:hint="eastAsia"/>
        </w:rPr>
        <w:t>，林前八</w:t>
      </w:r>
      <w:r w:rsidRPr="00445C3D">
        <w:rPr>
          <w:rFonts w:cs="Times New Roman"/>
        </w:rPr>
        <w:t>4</w:t>
      </w:r>
      <w:r w:rsidR="00893BA9" w:rsidRPr="00445C3D">
        <w:rPr>
          <w:rFonts w:cs="Times New Roman" w:hint="eastAsia"/>
        </w:rPr>
        <w:t>，并</w:t>
      </w:r>
      <w:r w:rsidRPr="00445C3D">
        <w:rPr>
          <w:rFonts w:cs="Times New Roman" w:hint="eastAsia"/>
        </w:rPr>
        <w:t>且由此而引申基督教的基本道理</w:t>
      </w:r>
      <w:r w:rsidR="00512B20" w:rsidRPr="00445C3D">
        <w:rPr>
          <w:rFonts w:cs="Times New Roman" w:hint="eastAsia"/>
        </w:rPr>
        <w:t>：</w:t>
      </w:r>
      <w:r w:rsidR="001601E9" w:rsidRPr="00445C3D">
        <w:rPr>
          <w:rFonts w:cs="Times New Roman"/>
        </w:rPr>
        <w:t>“</w:t>
      </w:r>
      <w:r w:rsidRPr="00445C3D">
        <w:rPr>
          <w:rFonts w:cs="Times New Roman" w:hint="eastAsia"/>
        </w:rPr>
        <w:t>然而我们只有一位神</w:t>
      </w:r>
      <w:r w:rsidR="001601E9" w:rsidRPr="00445C3D">
        <w:rPr>
          <w:rFonts w:cs="Times New Roman"/>
        </w:rPr>
        <w:t>”</w:t>
      </w:r>
      <w:r w:rsidR="005C0F88" w:rsidRPr="00445C3D">
        <w:rPr>
          <w:rFonts w:cs="Times New Roman" w:hint="eastAsia"/>
        </w:rPr>
        <w:t>（</w:t>
      </w:r>
      <w:r w:rsidRPr="00445C3D">
        <w:rPr>
          <w:rFonts w:cs="Times New Roman"/>
        </w:rPr>
        <w:t>But to us there is but one God</w:t>
      </w:r>
      <w:r w:rsidR="005C0F88" w:rsidRPr="00445C3D">
        <w:rPr>
          <w:rFonts w:cs="Times New Roman" w:hint="eastAsia"/>
        </w:rPr>
        <w:t>）</w:t>
      </w:r>
      <w:r w:rsidRPr="00445C3D">
        <w:rPr>
          <w:rFonts w:cs="Times New Roman"/>
        </w:rPr>
        <w:t>,</w:t>
      </w:r>
      <w:r w:rsidRPr="00445C3D">
        <w:rPr>
          <w:rFonts w:cs="Times New Roman" w:hint="eastAsia"/>
        </w:rPr>
        <w:t>林前</w:t>
      </w:r>
      <w:r w:rsidR="00893BA9" w:rsidRPr="00445C3D">
        <w:rPr>
          <w:rFonts w:cs="Times New Roman" w:hint="eastAsia"/>
        </w:rPr>
        <w:t>八</w:t>
      </w:r>
      <w:r w:rsidR="00893BA9" w:rsidRPr="00445C3D">
        <w:rPr>
          <w:rFonts w:cs="Times New Roman"/>
        </w:rPr>
        <w:t>6</w:t>
      </w:r>
      <w:r w:rsidRPr="00445C3D">
        <w:rPr>
          <w:rFonts w:cs="Times New Roman"/>
        </w:rPr>
        <w:t xml:space="preserve"> </w:t>
      </w:r>
      <w:r w:rsidRPr="00445C3D">
        <w:rPr>
          <w:rFonts w:cs="Times New Roman" w:hint="eastAsia"/>
        </w:rPr>
        <w:t>。</w:t>
      </w:r>
    </w:p>
    <w:p w14:paraId="6B17CB1A" w14:textId="15FF68CF" w:rsidR="0031269B" w:rsidRPr="00445C3D" w:rsidRDefault="0031269B" w:rsidP="00DF514A">
      <w:pPr>
        <w:spacing w:after="0"/>
        <w:ind w:firstLine="461"/>
        <w:rPr>
          <w:rFonts w:cs="Times New Roman"/>
        </w:rPr>
      </w:pPr>
      <w:r w:rsidRPr="00445C3D">
        <w:rPr>
          <w:rFonts w:cs="Times New Roman" w:hint="eastAsia"/>
        </w:rPr>
        <w:t>圣经所要求的神圣崇拜，必须直接与上帝存在的主要真理相关联。这位在祂的道内将自己启示出来的真上帝，应为万民所敬拜所服事的。</w:t>
      </w:r>
      <w:r w:rsidR="005C0F88" w:rsidRPr="00445C3D">
        <w:rPr>
          <w:rFonts w:cs="Times New Roman" w:hint="eastAsia"/>
        </w:rPr>
        <w:t>（</w:t>
      </w:r>
      <w:r w:rsidRPr="00445C3D">
        <w:rPr>
          <w:rFonts w:cs="Times New Roman" w:hint="eastAsia"/>
        </w:rPr>
        <w:t>出二十</w:t>
      </w:r>
      <w:r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除了我以外，你不可有别的神</w:t>
      </w:r>
      <w:r w:rsidR="001601E9" w:rsidRPr="00445C3D">
        <w:rPr>
          <w:rFonts w:cs="Times New Roman"/>
        </w:rPr>
        <w:t>”</w:t>
      </w:r>
      <w:r w:rsidR="000F2EE2">
        <w:rPr>
          <w:rFonts w:cs="Times New Roman" w:hint="eastAsia"/>
        </w:rPr>
        <w:t>；</w:t>
      </w:r>
      <w:r w:rsidRPr="00445C3D">
        <w:rPr>
          <w:rFonts w:cs="Times New Roman" w:hint="eastAsia"/>
        </w:rPr>
        <w:t>可十二</w:t>
      </w:r>
      <w:r w:rsidRPr="00445C3D">
        <w:rPr>
          <w:rFonts w:cs="Times New Roman"/>
        </w:rPr>
        <w:t>29</w:t>
      </w:r>
      <w:r w:rsidRPr="00445C3D">
        <w:rPr>
          <w:rFonts w:cs="Times New Roman" w:hint="eastAsia"/>
        </w:rPr>
        <w:t>，</w:t>
      </w:r>
      <w:r w:rsidRPr="00445C3D">
        <w:rPr>
          <w:rFonts w:cs="Times New Roman"/>
        </w:rPr>
        <w:t>3</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耶稣回答说，第一要紧的，就是说</w:t>
      </w:r>
      <w:r w:rsidR="00512B20" w:rsidRPr="00445C3D">
        <w:rPr>
          <w:rFonts w:cs="Times New Roman" w:hint="eastAsia"/>
        </w:rPr>
        <w:t>：</w:t>
      </w:r>
      <w:r w:rsidRPr="00445C3D">
        <w:rPr>
          <w:rFonts w:cs="Times New Roman" w:hint="eastAsia"/>
        </w:rPr>
        <w:t>以色列阿，你要听</w:t>
      </w:r>
      <w:r w:rsidR="00512B20" w:rsidRPr="00445C3D">
        <w:rPr>
          <w:rFonts w:cs="Times New Roman" w:hint="eastAsia"/>
        </w:rPr>
        <w:t>：</w:t>
      </w:r>
      <w:r w:rsidR="005D7984" w:rsidRPr="00445C3D">
        <w:rPr>
          <w:rFonts w:cs="Times New Roman" w:hint="eastAsia"/>
        </w:rPr>
        <w:t>主</w:t>
      </w:r>
      <w:r w:rsidRPr="00445C3D">
        <w:rPr>
          <w:rFonts w:cs="Times New Roman" w:hint="eastAsia"/>
        </w:rPr>
        <w:t>我们上帝是独一的主。你要尽心，尽性，尽意，尽力，爱主你的上帝。</w:t>
      </w:r>
      <w:r w:rsidR="001601E9" w:rsidRPr="00445C3D">
        <w:rPr>
          <w:rFonts w:cs="Times New Roman"/>
        </w:rPr>
        <w:t>”</w:t>
      </w:r>
      <w:r w:rsidR="005C0F88" w:rsidRPr="00445C3D">
        <w:rPr>
          <w:rFonts w:cs="Times New Roman" w:hint="eastAsia"/>
        </w:rPr>
        <w:t>）</w:t>
      </w:r>
      <w:r w:rsidRPr="00445C3D">
        <w:rPr>
          <w:rFonts w:cs="Times New Roman" w:hint="eastAsia"/>
        </w:rPr>
        <w:t>多神论</w:t>
      </w:r>
      <w:r w:rsidR="004B0F5D">
        <w:rPr>
          <w:rFonts w:cs="Times New Roman" w:hint="eastAsia"/>
        </w:rPr>
        <w:t>排斥</w:t>
      </w:r>
      <w:r w:rsidRPr="00445C3D">
        <w:rPr>
          <w:rFonts w:cs="Times New Roman" w:hint="eastAsia"/>
        </w:rPr>
        <w:t>论及上帝的正确</w:t>
      </w:r>
      <w:r w:rsidR="00AB2C0F">
        <w:rPr>
          <w:rFonts w:cs="Times New Roman" w:hint="eastAsia"/>
        </w:rPr>
        <w:t>观念</w:t>
      </w:r>
      <w:r w:rsidRPr="00445C3D">
        <w:rPr>
          <w:rFonts w:cs="Times New Roman" w:hint="eastAsia"/>
        </w:rPr>
        <w:t>，</w:t>
      </w:r>
      <w:r w:rsidR="00AF675F" w:rsidRPr="00445C3D">
        <w:rPr>
          <w:rFonts w:cs="Times New Roman" w:hint="eastAsia"/>
        </w:rPr>
        <w:t>因此</w:t>
      </w:r>
      <w:r w:rsidRPr="00445C3D">
        <w:rPr>
          <w:rFonts w:cs="Times New Roman" w:hint="eastAsia"/>
        </w:rPr>
        <w:t>也毁灭真正的崇拜。因此，异教徒若欲敬拜上帝，应该离弃他们的偶像归向真神上帝。</w:t>
      </w:r>
      <w:r w:rsidR="005C0F88" w:rsidRPr="00445C3D">
        <w:rPr>
          <w:rFonts w:cs="Times New Roman" w:hint="eastAsia"/>
        </w:rPr>
        <w:t>（</w:t>
      </w:r>
      <w:r w:rsidRPr="00445C3D">
        <w:rPr>
          <w:rFonts w:cs="Times New Roman" w:hint="eastAsia"/>
        </w:rPr>
        <w:t>徒十四</w:t>
      </w:r>
      <w:r w:rsidRPr="00445C3D">
        <w:rPr>
          <w:rFonts w:cs="Times New Roman"/>
        </w:rPr>
        <w:t>1</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叫你们离弃这些虚妄，归向那创造天，地，海，和其中万物的永生上帝，</w:t>
      </w:r>
      <w:r w:rsidRPr="000B1B65">
        <w:rPr>
          <w:rFonts w:asciiTheme="majorBidi" w:hAnsiTheme="majorBidi" w:cstheme="majorBidi"/>
        </w:rPr>
        <w:t>άπ</w:t>
      </w:r>
      <w:r w:rsidR="00893BA9" w:rsidRPr="000B1B65">
        <w:rPr>
          <w:rFonts w:asciiTheme="majorBidi" w:hAnsiTheme="majorBidi" w:cstheme="majorBidi"/>
        </w:rPr>
        <w:t>ό</w:t>
      </w:r>
      <w:r w:rsidR="008D399C" w:rsidRPr="000B1B65">
        <w:rPr>
          <w:rFonts w:asciiTheme="majorBidi" w:hAnsiTheme="majorBidi" w:cstheme="majorBidi"/>
        </w:rPr>
        <w:t xml:space="preserve"> </w:t>
      </w:r>
      <w:r w:rsidR="00893BA9" w:rsidRPr="000B1B65">
        <w:rPr>
          <w:rFonts w:asciiTheme="majorBidi" w:hAnsiTheme="majorBidi" w:cstheme="majorBidi" w:hint="eastAsia"/>
        </w:rPr>
        <w:t>τ</w:t>
      </w:r>
      <w:r w:rsidRPr="000B1B65">
        <w:rPr>
          <w:rFonts w:asciiTheme="majorBidi" w:hAnsiTheme="majorBidi" w:cstheme="majorBidi" w:hint="eastAsia"/>
        </w:rPr>
        <w:t>ο</w:t>
      </w:r>
      <w:r w:rsidRPr="000B1B65">
        <w:rPr>
          <w:rFonts w:asciiTheme="majorBidi" w:hAnsiTheme="majorBidi" w:cstheme="majorBidi"/>
        </w:rPr>
        <w:t>ύ</w:t>
      </w:r>
      <w:r w:rsidRPr="000B1B65">
        <w:rPr>
          <w:rFonts w:asciiTheme="majorBidi" w:hAnsiTheme="majorBidi" w:cstheme="majorBidi" w:hint="eastAsia"/>
        </w:rPr>
        <w:t>τω</w:t>
      </w:r>
      <w:r w:rsidR="00893BA9" w:rsidRPr="000B1B65">
        <w:rPr>
          <w:rFonts w:asciiTheme="majorBidi" w:hAnsiTheme="majorBidi" w:cstheme="majorBidi" w:hint="eastAsia"/>
        </w:rPr>
        <w:t>ν</w:t>
      </w:r>
      <w:r w:rsidR="008D399C" w:rsidRPr="000B1B65">
        <w:rPr>
          <w:rFonts w:asciiTheme="majorBidi" w:hAnsiTheme="majorBidi" w:cstheme="majorBidi"/>
        </w:rPr>
        <w:t xml:space="preserve"> </w:t>
      </w:r>
      <w:r w:rsidR="00893BA9" w:rsidRPr="000B1B65">
        <w:rPr>
          <w:rFonts w:asciiTheme="majorBidi" w:hAnsiTheme="majorBidi" w:cstheme="majorBidi" w:hint="eastAsia"/>
        </w:rPr>
        <w:t>τ</w:t>
      </w:r>
      <w:r w:rsidRPr="000B1B65">
        <w:rPr>
          <w:rFonts w:asciiTheme="majorBidi" w:hAnsiTheme="majorBidi" w:cstheme="majorBidi" w:hint="eastAsia"/>
        </w:rPr>
        <w:t>ω</w:t>
      </w:r>
      <w:r w:rsidR="00893BA9" w:rsidRPr="000B1B65">
        <w:rPr>
          <w:rFonts w:asciiTheme="majorBidi" w:hAnsiTheme="majorBidi" w:cstheme="majorBidi" w:hint="eastAsia"/>
        </w:rPr>
        <w:t>ν</w:t>
      </w:r>
      <w:r w:rsidR="008D399C" w:rsidRPr="000B1B65">
        <w:rPr>
          <w:rFonts w:asciiTheme="majorBidi" w:hAnsiTheme="majorBidi" w:cstheme="majorBidi"/>
        </w:rPr>
        <w:t xml:space="preserve"> </w:t>
      </w:r>
      <w:r w:rsidR="00893BA9" w:rsidRPr="000B1B65">
        <w:rPr>
          <w:rFonts w:asciiTheme="majorBidi" w:hAnsiTheme="majorBidi" w:cstheme="majorBidi" w:hint="eastAsia"/>
        </w:rPr>
        <w:t>μ</w:t>
      </w:r>
      <w:r w:rsidRPr="000B1B65">
        <w:rPr>
          <w:rFonts w:asciiTheme="majorBidi" w:hAnsiTheme="majorBidi" w:cstheme="majorBidi" w:hint="eastAsia"/>
        </w:rPr>
        <w:t>ατα</w:t>
      </w:r>
      <w:r w:rsidRPr="000B1B65">
        <w:rPr>
          <w:rFonts w:asciiTheme="majorBidi" w:hAnsiTheme="majorBidi" w:cstheme="majorBidi"/>
        </w:rPr>
        <w:t>ί</w:t>
      </w:r>
      <w:r w:rsidRPr="000B1B65">
        <w:rPr>
          <w:rFonts w:asciiTheme="majorBidi" w:hAnsiTheme="majorBidi" w:cstheme="majorBidi" w:hint="eastAsia"/>
        </w:rPr>
        <w:t>ω</w:t>
      </w:r>
      <w:r w:rsidR="00893BA9" w:rsidRPr="000B1B65">
        <w:rPr>
          <w:rFonts w:asciiTheme="majorBidi" w:hAnsiTheme="majorBidi" w:cstheme="majorBidi" w:hint="eastAsia"/>
        </w:rPr>
        <w:t>ν</w:t>
      </w:r>
      <w:r w:rsidR="00BF1375" w:rsidRPr="00920C91">
        <w:rPr>
          <w:rFonts w:cs="Times New Roman"/>
        </w:rPr>
        <w:t>,</w:t>
      </w:r>
      <w:r w:rsidR="00BF1375" w:rsidRPr="00920C91">
        <w:rPr>
          <w:rFonts w:cs="Times New Roman" w:hint="eastAsia"/>
        </w:rPr>
        <w:t xml:space="preserve"> unto the living God</w:t>
      </w:r>
      <w:r w:rsidR="006F62C1" w:rsidRPr="00920C91">
        <w:rPr>
          <w:rFonts w:cs="Times New Roman"/>
        </w:rPr>
        <w:t>.</w:t>
      </w:r>
      <w:r w:rsidR="001601E9" w:rsidRPr="00445C3D">
        <w:rPr>
          <w:rFonts w:cs="Times New Roman" w:hint="eastAsia"/>
        </w:rPr>
        <w:t>”</w:t>
      </w:r>
      <w:r w:rsidR="005C0F88" w:rsidRPr="00445C3D">
        <w:rPr>
          <w:rFonts w:cs="Times New Roman" w:hint="eastAsia"/>
        </w:rPr>
        <w:t>）</w:t>
      </w:r>
    </w:p>
    <w:p w14:paraId="0AD782EF" w14:textId="35E8D8E4" w:rsidR="0031269B" w:rsidRPr="00445C3D" w:rsidRDefault="0031269B" w:rsidP="00DF514A">
      <w:pPr>
        <w:spacing w:after="0"/>
        <w:ind w:firstLine="461"/>
        <w:rPr>
          <w:rFonts w:cs="Times New Roman"/>
        </w:rPr>
      </w:pPr>
      <w:r w:rsidRPr="00445C3D">
        <w:rPr>
          <w:rFonts w:cs="Times New Roman" w:hint="eastAsia"/>
        </w:rPr>
        <w:t>圣经很殷勤教导上帝</w:t>
      </w:r>
      <w:r w:rsidR="00047CF5">
        <w:rPr>
          <w:rFonts w:cs="Times New Roman" w:hint="eastAsia"/>
        </w:rPr>
        <w:t>是独一</w:t>
      </w:r>
      <w:r w:rsidRPr="00445C3D">
        <w:rPr>
          <w:rFonts w:cs="Times New Roman" w:hint="eastAsia"/>
        </w:rPr>
        <w:t>的道理，同时又教导独一的上帝是三位一体的上帝。当基督差遣他的门徒去教训万民时，祂明白</w:t>
      </w:r>
      <w:r w:rsidR="00CC3A92" w:rsidRPr="00445C3D">
        <w:rPr>
          <w:rFonts w:cs="Times New Roman" w:hint="eastAsia"/>
        </w:rPr>
        <w:t>地</w:t>
      </w:r>
      <w:r w:rsidRPr="00445C3D">
        <w:rPr>
          <w:rFonts w:cs="Times New Roman" w:hint="eastAsia"/>
        </w:rPr>
        <w:t>命令他们</w:t>
      </w:r>
      <w:r w:rsidR="001601E9" w:rsidRPr="00445C3D">
        <w:rPr>
          <w:rFonts w:cs="Times New Roman"/>
        </w:rPr>
        <w:t>“</w:t>
      </w:r>
      <w:r w:rsidRPr="00445C3D">
        <w:rPr>
          <w:rFonts w:cs="Times New Roman" w:hint="eastAsia"/>
        </w:rPr>
        <w:t>奉父，子，圣灵的名，给他们施洗，</w:t>
      </w:r>
      <w:r w:rsidR="001601E9" w:rsidRPr="00445C3D">
        <w:rPr>
          <w:rFonts w:cs="Times New Roman"/>
        </w:rPr>
        <w:t>”</w:t>
      </w:r>
      <w:r w:rsidRPr="00445C3D">
        <w:rPr>
          <w:rFonts w:cs="Times New Roman" w:hint="eastAsia"/>
        </w:rPr>
        <w:t>太二十八</w:t>
      </w:r>
      <w:r w:rsidRPr="00445C3D">
        <w:rPr>
          <w:rFonts w:cs="Times New Roman"/>
        </w:rPr>
        <w:t>19</w:t>
      </w:r>
      <w:r w:rsidRPr="00445C3D">
        <w:rPr>
          <w:rFonts w:cs="Times New Roman" w:hint="eastAsia"/>
        </w:rPr>
        <w:t>。而</w:t>
      </w:r>
      <w:r w:rsidR="001601E9" w:rsidRPr="00445C3D">
        <w:rPr>
          <w:rFonts w:cs="Times New Roman"/>
        </w:rPr>
        <w:t>“</w:t>
      </w:r>
      <w:r w:rsidRPr="00445C3D">
        <w:rPr>
          <w:rFonts w:cs="Times New Roman" w:hint="eastAsia"/>
        </w:rPr>
        <w:t>父，子，与圣灵</w:t>
      </w:r>
      <w:r w:rsidR="001601E9" w:rsidRPr="00445C3D">
        <w:rPr>
          <w:rFonts w:cs="Times New Roman"/>
        </w:rPr>
        <w:t>”</w:t>
      </w:r>
      <w:r w:rsidRPr="00445C3D">
        <w:rPr>
          <w:rFonts w:cs="Times New Roman" w:hint="eastAsia"/>
        </w:rPr>
        <w:t>是指着三个位</w:t>
      </w:r>
      <w:r w:rsidR="00893BA9" w:rsidRPr="00445C3D">
        <w:rPr>
          <w:rFonts w:cs="Times New Roman" w:hint="eastAsia"/>
        </w:rPr>
        <w:t>格</w:t>
      </w:r>
      <w:r w:rsidR="005C0F88" w:rsidRPr="00445C3D">
        <w:rPr>
          <w:rFonts w:cs="Times New Roman" w:hint="eastAsia"/>
        </w:rPr>
        <w:t>（</w:t>
      </w:r>
      <w:r w:rsidRPr="00445C3D">
        <w:rPr>
          <w:rFonts w:cs="Times New Roman"/>
        </w:rPr>
        <w:t>persons</w:t>
      </w:r>
      <w:r w:rsidR="005C0F88" w:rsidRPr="00445C3D">
        <w:rPr>
          <w:rFonts w:cs="Times New Roman" w:hint="eastAsia"/>
        </w:rPr>
        <w:t>）</w:t>
      </w:r>
      <w:r w:rsidRPr="00445C3D">
        <w:rPr>
          <w:rFonts w:cs="Times New Roman" w:hint="eastAsia"/>
        </w:rPr>
        <w:t>而言</w:t>
      </w:r>
      <w:r w:rsidR="000F2EE2">
        <w:rPr>
          <w:rFonts w:cs="Times New Roman" w:hint="eastAsia"/>
        </w:rPr>
        <w:t>；</w:t>
      </w:r>
      <w:r w:rsidRPr="00445C3D">
        <w:rPr>
          <w:rFonts w:cs="Times New Roman" w:hint="eastAsia"/>
        </w:rPr>
        <w:t>所以基督教会基于圣经而教导说</w:t>
      </w:r>
      <w:r w:rsidR="00512B20" w:rsidRPr="00445C3D">
        <w:rPr>
          <w:rFonts w:cs="Times New Roman" w:hint="eastAsia"/>
        </w:rPr>
        <w:t>：</w:t>
      </w:r>
      <w:r w:rsidR="001601E9" w:rsidRPr="00445C3D">
        <w:rPr>
          <w:rFonts w:cs="Times New Roman"/>
        </w:rPr>
        <w:t>“</w:t>
      </w:r>
      <w:r w:rsidRPr="00445C3D">
        <w:rPr>
          <w:rFonts w:cs="Times New Roman" w:hint="eastAsia"/>
        </w:rPr>
        <w:t>上帝是一位，而且在神圣合一的本体内，有三个不同的位格。</w:t>
      </w:r>
      <w:r w:rsidR="001601E9" w:rsidRPr="00445C3D">
        <w:rPr>
          <w:rFonts w:cs="Times New Roman"/>
        </w:rPr>
        <w:t>”</w:t>
      </w:r>
      <w:r w:rsidR="005C0F88" w:rsidRPr="00445C3D">
        <w:rPr>
          <w:rFonts w:cs="Times New Roman" w:hint="eastAsia"/>
        </w:rPr>
        <w:t>（</w:t>
      </w:r>
      <w:r w:rsidR="001601E9" w:rsidRPr="00445C3D">
        <w:rPr>
          <w:rFonts w:cs="Times New Roman"/>
        </w:rPr>
        <w:t>“</w:t>
      </w:r>
      <w:r w:rsidRPr="00445C3D">
        <w:rPr>
          <w:rFonts w:cs="Times New Roman" w:hint="eastAsia"/>
        </w:rPr>
        <w:t>父，子，与圣灵，三个不同的位格在一神圣的本体和本质内</w:t>
      </w:r>
      <w:r w:rsidR="00893BA9" w:rsidRPr="00445C3D">
        <w:rPr>
          <w:rFonts w:cs="Times New Roman" w:hint="eastAsia"/>
        </w:rPr>
        <w:t>，是</w:t>
      </w:r>
      <w:r w:rsidRPr="00445C3D">
        <w:rPr>
          <w:rFonts w:cs="Times New Roman" w:hint="eastAsia"/>
        </w:rPr>
        <w:t>独一无二的上帝，祂创造天和地，</w:t>
      </w:r>
      <w:r w:rsidR="001601E9" w:rsidRPr="00445C3D">
        <w:rPr>
          <w:rFonts w:cs="Times New Roman"/>
        </w:rPr>
        <w:t>”</w:t>
      </w:r>
      <w:r w:rsidRPr="00445C3D">
        <w:rPr>
          <w:rFonts w:cs="Times New Roman"/>
        </w:rPr>
        <w:t>Smalcald Art., First Part.</w:t>
      </w:r>
      <w:r w:rsidR="00CC3A92" w:rsidRPr="00445C3D">
        <w:rPr>
          <w:rFonts w:cs="Times New Roman" w:hint="eastAsia"/>
        </w:rPr>
        <w:t>施马加</w:t>
      </w:r>
      <w:r w:rsidRPr="00445C3D">
        <w:rPr>
          <w:rFonts w:cs="Times New Roman" w:hint="eastAsia"/>
        </w:rPr>
        <w:t>登信条，第一段。</w:t>
      </w:r>
      <w:r w:rsidR="005C0F88" w:rsidRPr="00445C3D">
        <w:rPr>
          <w:rFonts w:cs="Times New Roman" w:hint="eastAsia"/>
        </w:rPr>
        <w:t>）</w:t>
      </w:r>
      <w:r w:rsidRPr="00445C3D">
        <w:rPr>
          <w:rFonts w:cs="Times New Roman" w:hint="eastAsia"/>
        </w:rPr>
        <w:t>圣经</w:t>
      </w:r>
      <w:r w:rsidR="00032A06">
        <w:rPr>
          <w:rFonts w:cs="Times New Roman" w:hint="eastAsia"/>
        </w:rPr>
        <w:t>怎样</w:t>
      </w:r>
      <w:r w:rsidRPr="00445C3D">
        <w:rPr>
          <w:rFonts w:cs="Times New Roman" w:hint="eastAsia"/>
        </w:rPr>
        <w:t>将那论及上帝是</w:t>
      </w:r>
      <w:r w:rsidR="00047CF5">
        <w:rPr>
          <w:rFonts w:cs="Times New Roman" w:hint="eastAsia"/>
        </w:rPr>
        <w:t>独一</w:t>
      </w:r>
      <w:r w:rsidRPr="00445C3D">
        <w:rPr>
          <w:rFonts w:cs="Times New Roman" w:hint="eastAsia"/>
        </w:rPr>
        <w:t>的道理</w:t>
      </w:r>
      <w:r w:rsidR="00032A06">
        <w:rPr>
          <w:rFonts w:cs="Times New Roman" w:hint="eastAsia"/>
        </w:rPr>
        <w:t>连于</w:t>
      </w:r>
      <w:r w:rsidRPr="00445C3D">
        <w:rPr>
          <w:rFonts w:cs="Times New Roman" w:hint="eastAsia"/>
        </w:rPr>
        <w:t>人必须崇拜这一位上帝的命令，照样也命令人敬拜那</w:t>
      </w:r>
      <w:r w:rsidR="00E13F65">
        <w:rPr>
          <w:rFonts w:cs="Times New Roman" w:hint="eastAsia"/>
        </w:rPr>
        <w:t>独一</w:t>
      </w:r>
      <w:r w:rsidRPr="00445C3D">
        <w:rPr>
          <w:rFonts w:cs="Times New Roman" w:hint="eastAsia"/>
        </w:rPr>
        <w:t>真上帝为圣三位一体的上帝。换句话说，不应</w:t>
      </w:r>
      <w:r w:rsidR="00AB2C0F">
        <w:rPr>
          <w:rFonts w:cs="Times New Roman" w:hint="eastAsia"/>
        </w:rPr>
        <w:t>只是</w:t>
      </w:r>
      <w:r w:rsidRPr="00445C3D">
        <w:rPr>
          <w:rFonts w:cs="Times New Roman" w:hint="eastAsia"/>
        </w:rPr>
        <w:t>敬拜上帝的一位格，而是要敬拜三位格。</w:t>
      </w:r>
      <w:r w:rsidR="005C0F88" w:rsidRPr="00445C3D">
        <w:rPr>
          <w:rFonts w:cs="Times New Roman" w:hint="eastAsia"/>
        </w:rPr>
        <w:t>（</w:t>
      </w:r>
      <w:r w:rsidRPr="00445C3D">
        <w:rPr>
          <w:rFonts w:cs="Times New Roman" w:hint="eastAsia"/>
        </w:rPr>
        <w:t>约壹二</w:t>
      </w:r>
      <w:r w:rsidRPr="00445C3D">
        <w:rPr>
          <w:rFonts w:cs="Times New Roman"/>
        </w:rPr>
        <w:t>23</w:t>
      </w:r>
      <w:r w:rsidR="00512B20" w:rsidRPr="00445C3D">
        <w:rPr>
          <w:rFonts w:cs="Times New Roman" w:hint="eastAsia"/>
        </w:rPr>
        <w:t>：</w:t>
      </w:r>
      <w:r w:rsidR="001601E9" w:rsidRPr="00445C3D">
        <w:rPr>
          <w:rFonts w:cs="Times New Roman"/>
        </w:rPr>
        <w:t>“</w:t>
      </w:r>
      <w:r w:rsidRPr="00445C3D">
        <w:rPr>
          <w:rFonts w:cs="Times New Roman" w:hint="eastAsia"/>
        </w:rPr>
        <w:t>凡不认子的，就没有父</w:t>
      </w:r>
      <w:r w:rsidR="001601E9" w:rsidRPr="00445C3D">
        <w:rPr>
          <w:rFonts w:cs="Times New Roman"/>
        </w:rPr>
        <w:t>”</w:t>
      </w:r>
      <w:r w:rsidR="000F2EE2">
        <w:rPr>
          <w:rFonts w:cs="Times New Roman" w:hint="eastAsia"/>
        </w:rPr>
        <w:t>；</w:t>
      </w:r>
      <w:r w:rsidRPr="00445C3D">
        <w:rPr>
          <w:rFonts w:cs="Times New Roman" w:hint="eastAsia"/>
        </w:rPr>
        <w:t>五</w:t>
      </w:r>
      <w:r w:rsidRPr="00445C3D">
        <w:rPr>
          <w:rFonts w:cs="Times New Roman"/>
        </w:rPr>
        <w:t>12</w:t>
      </w:r>
      <w:r w:rsidR="00512B20" w:rsidRPr="00445C3D">
        <w:rPr>
          <w:rFonts w:cs="Times New Roman" w:hint="eastAsia"/>
        </w:rPr>
        <w:t>：</w:t>
      </w:r>
      <w:r w:rsidR="001601E9" w:rsidRPr="00445C3D">
        <w:rPr>
          <w:rFonts w:cs="Times New Roman"/>
        </w:rPr>
        <w:t>“</w:t>
      </w:r>
      <w:r w:rsidRPr="00445C3D">
        <w:rPr>
          <w:rFonts w:cs="Times New Roman" w:hint="eastAsia"/>
        </w:rPr>
        <w:t>没有上帝的儿子，就没有</w:t>
      </w:r>
      <w:r w:rsidR="00893BA9" w:rsidRPr="00445C3D">
        <w:rPr>
          <w:rFonts w:cs="Times New Roman" w:hint="eastAsia"/>
        </w:rPr>
        <w:t>生命</w:t>
      </w:r>
      <w:r w:rsidR="001601E9" w:rsidRPr="00445C3D">
        <w:rPr>
          <w:rFonts w:cs="Times New Roman"/>
        </w:rPr>
        <w:t>”</w:t>
      </w:r>
      <w:r w:rsidR="000F2EE2">
        <w:rPr>
          <w:rFonts w:cs="Times New Roman" w:hint="eastAsia"/>
        </w:rPr>
        <w:t>；</w:t>
      </w:r>
      <w:r w:rsidRPr="00445C3D">
        <w:rPr>
          <w:rFonts w:cs="Times New Roman" w:hint="eastAsia"/>
        </w:rPr>
        <w:t>约五</w:t>
      </w:r>
      <w:r w:rsidRPr="00445C3D">
        <w:rPr>
          <w:rFonts w:cs="Times New Roman"/>
        </w:rPr>
        <w:t>2</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叫人都尊敬子如同尊敬父一样</w:t>
      </w:r>
      <w:r w:rsidR="000F2EE2">
        <w:rPr>
          <w:rFonts w:cs="Times New Roman" w:hint="eastAsia"/>
        </w:rPr>
        <w:t>；</w:t>
      </w:r>
      <w:r w:rsidRPr="00445C3D">
        <w:rPr>
          <w:rFonts w:cs="Times New Roman" w:hint="eastAsia"/>
        </w:rPr>
        <w:t>不尊敬子的，就是不尊敬差子来的父。</w:t>
      </w:r>
      <w:r w:rsidR="001601E9" w:rsidRPr="00445C3D">
        <w:rPr>
          <w:rFonts w:cs="Times New Roman"/>
        </w:rPr>
        <w:t>”</w:t>
      </w:r>
      <w:r w:rsidR="005C0F88" w:rsidRPr="00445C3D">
        <w:rPr>
          <w:rFonts w:cs="Times New Roman" w:hint="eastAsia"/>
        </w:rPr>
        <w:t>）</w:t>
      </w:r>
      <w:r w:rsidRPr="00445C3D">
        <w:rPr>
          <w:rFonts w:cs="Times New Roman" w:hint="eastAsia"/>
        </w:rPr>
        <w:t>依据圣经内此种明晰的道理，奥斯堡信条之辩护论断言</w:t>
      </w:r>
      <w:r w:rsidR="005C0F88" w:rsidRPr="00445C3D">
        <w:rPr>
          <w:rFonts w:cs="Times New Roman" w:hint="eastAsia"/>
        </w:rPr>
        <w:t>（</w:t>
      </w:r>
      <w:r w:rsidRPr="00445C3D">
        <w:rPr>
          <w:rFonts w:cs="Times New Roman" w:hint="eastAsia"/>
        </w:rPr>
        <w:t>第一条</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我们宣告我们相信并教导有一神圣的本体，是不可分开的等，且有三个不同的位格属于同一的神圣本体，永远同在的父</w:t>
      </w:r>
      <w:r w:rsidR="00AB2C0F">
        <w:rPr>
          <w:rFonts w:cs="Times New Roman" w:hint="eastAsia"/>
        </w:rPr>
        <w:t>、</w:t>
      </w:r>
      <w:r w:rsidRPr="00445C3D">
        <w:rPr>
          <w:rFonts w:cs="Times New Roman" w:hint="eastAsia"/>
        </w:rPr>
        <w:t>子和圣灵。这是我们经常教导并辩护的信条，并相信它在圣经中有不能推翻的确实而坚固的证据。我们要恒久不变</w:t>
      </w:r>
      <w:r w:rsidR="00C809E1" w:rsidRPr="00445C3D">
        <w:rPr>
          <w:rFonts w:cs="Times New Roman" w:hint="eastAsia"/>
        </w:rPr>
        <w:t>地</w:t>
      </w:r>
      <w:r w:rsidRPr="00445C3D">
        <w:rPr>
          <w:rFonts w:cs="Times New Roman" w:hint="eastAsia"/>
        </w:rPr>
        <w:t>陈明</w:t>
      </w:r>
      <w:r w:rsidR="00512B20" w:rsidRPr="00445C3D">
        <w:rPr>
          <w:rFonts w:cs="Times New Roman" w:hint="eastAsia"/>
        </w:rPr>
        <w:t>：</w:t>
      </w:r>
      <w:r w:rsidRPr="00445C3D">
        <w:rPr>
          <w:rFonts w:cs="Times New Roman" w:hint="eastAsia"/>
        </w:rPr>
        <w:t>那些与此不同的</w:t>
      </w:r>
      <w:r w:rsidR="00AB2C0F">
        <w:rPr>
          <w:rFonts w:cs="Times New Roman" w:hint="eastAsia"/>
        </w:rPr>
        <w:t>观念</w:t>
      </w:r>
      <w:r w:rsidRPr="00445C3D">
        <w:rPr>
          <w:rFonts w:cs="Times New Roman" w:hint="eastAsia"/>
        </w:rPr>
        <w:t>，是在基督教会之外，是拜偶像者而且是得罪上帝的。</w:t>
      </w:r>
      <w:r w:rsidR="001601E9" w:rsidRPr="00445C3D">
        <w:rPr>
          <w:rFonts w:cs="Times New Roman"/>
        </w:rPr>
        <w:t>”</w:t>
      </w:r>
    </w:p>
    <w:p w14:paraId="676D79FF" w14:textId="2B75DCC0" w:rsidR="008A47FD" w:rsidRPr="00445C3D" w:rsidRDefault="0031269B" w:rsidP="00DF514A">
      <w:pPr>
        <w:spacing w:after="0"/>
        <w:ind w:firstLine="461"/>
        <w:rPr>
          <w:rFonts w:cs="Times New Roman"/>
        </w:rPr>
      </w:pPr>
      <w:r w:rsidRPr="00445C3D">
        <w:rPr>
          <w:rFonts w:cs="Times New Roman" w:hint="eastAsia"/>
        </w:rPr>
        <w:t>我们为要坚持关于圣三位一体的纯正圣经道理，就必须根据圣经而主张在上帝里面的每一位格都是完全的上帝</w:t>
      </w:r>
      <w:r w:rsidR="005C0F88" w:rsidRPr="00445C3D">
        <w:rPr>
          <w:rFonts w:cs="Times New Roman" w:hint="eastAsia"/>
        </w:rPr>
        <w:t>（</w:t>
      </w:r>
      <w:r w:rsidRPr="00445C3D">
        <w:rPr>
          <w:rFonts w:cs="Times New Roman"/>
        </w:rPr>
        <w:t>totus Deus</w:t>
      </w:r>
      <w:r w:rsidR="005C0F88" w:rsidRPr="00445C3D">
        <w:rPr>
          <w:rFonts w:cs="Times New Roman" w:hint="eastAsia"/>
        </w:rPr>
        <w:t>）</w:t>
      </w:r>
      <w:r w:rsidRPr="00445C3D">
        <w:rPr>
          <w:rFonts w:cs="Times New Roman" w:hint="eastAsia"/>
        </w:rPr>
        <w:t>，或是主张每一位格有整个神圣的本</w:t>
      </w:r>
      <w:r w:rsidRPr="00445C3D">
        <w:rPr>
          <w:rFonts w:cs="Times New Roman" w:hint="eastAsia"/>
        </w:rPr>
        <w:lastRenderedPageBreak/>
        <w:t>体，</w:t>
      </w:r>
      <w:r w:rsidR="00AB2C0F">
        <w:rPr>
          <w:rFonts w:cs="Times New Roman" w:hint="eastAsia"/>
        </w:rPr>
        <w:t>是</w:t>
      </w:r>
      <w:r w:rsidRPr="00445C3D">
        <w:rPr>
          <w:rFonts w:cs="Times New Roman" w:hint="eastAsia"/>
        </w:rPr>
        <w:t>不可分开</w:t>
      </w:r>
      <w:r w:rsidR="00893BA9" w:rsidRPr="00445C3D">
        <w:rPr>
          <w:rFonts w:cs="Times New Roman" w:hint="eastAsia"/>
        </w:rPr>
        <w:t>的</w:t>
      </w:r>
      <w:r w:rsidR="00AB2C0F">
        <w:rPr>
          <w:rFonts w:cs="Times New Roman" w:hint="eastAsia"/>
        </w:rPr>
        <w:t>，</w:t>
      </w:r>
      <w:r w:rsidR="00893BA9" w:rsidRPr="00445C3D">
        <w:rPr>
          <w:rFonts w:cs="Times New Roman" w:hint="eastAsia"/>
        </w:rPr>
        <w:t>也</w:t>
      </w:r>
      <w:r w:rsidRPr="00445C3D">
        <w:rPr>
          <w:rFonts w:cs="Times New Roman" w:hint="eastAsia"/>
        </w:rPr>
        <w:t>不可增加的</w:t>
      </w:r>
      <w:r w:rsidR="005C0F88" w:rsidRPr="00445C3D">
        <w:rPr>
          <w:rFonts w:cs="Times New Roman" w:hint="eastAsia"/>
        </w:rPr>
        <w:t>（</w:t>
      </w:r>
      <w:r w:rsidRPr="00445C3D">
        <w:rPr>
          <w:rFonts w:cs="Times New Roman"/>
        </w:rPr>
        <w:t>sine divisione et multiplicatione</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这些位格中的每个位格是完整的上帝，除祂以外，没有别的上帝。</w:t>
      </w:r>
      <w:r w:rsidR="001601E9" w:rsidRPr="00445C3D">
        <w:rPr>
          <w:rFonts w:cs="Times New Roman"/>
        </w:rPr>
        <w:t>”</w:t>
      </w:r>
      <w:r w:rsidR="00EB2EF7">
        <w:rPr>
          <w:rFonts w:cs="Times New Roman" w:hint="eastAsia"/>
        </w:rPr>
        <w:t>关于</w:t>
      </w:r>
      <w:r w:rsidRPr="00445C3D">
        <w:rPr>
          <w:rFonts w:cs="Times New Roman" w:hint="eastAsia"/>
        </w:rPr>
        <w:t>不可分开的</w:t>
      </w:r>
      <w:r w:rsidR="00EB2EF7">
        <w:rPr>
          <w:rFonts w:cs="Times New Roman" w:hint="eastAsia"/>
        </w:rPr>
        <w:t>这个说法</w:t>
      </w:r>
      <w:r w:rsidRPr="00445C3D">
        <w:rPr>
          <w:rFonts w:cs="Times New Roman" w:hint="eastAsia"/>
        </w:rPr>
        <w:t>，我们的意思是说，神圣的本体及其特性不是分开在三个位格内的，以致</w:t>
      </w:r>
      <w:r w:rsidR="00EB2EF7">
        <w:rPr>
          <w:rFonts w:cs="Times New Roman" w:hint="eastAsia"/>
        </w:rPr>
        <w:t>好像</w:t>
      </w:r>
      <w:r w:rsidRPr="00445C3D">
        <w:rPr>
          <w:rFonts w:cs="Times New Roman" w:hint="eastAsia"/>
        </w:rPr>
        <w:t>父占有三分</w:t>
      </w:r>
      <w:r w:rsidR="00893BA9" w:rsidRPr="00445C3D">
        <w:rPr>
          <w:rFonts w:cs="Times New Roman" w:hint="eastAsia"/>
        </w:rPr>
        <w:t>之一</w:t>
      </w:r>
      <w:r w:rsidRPr="00445C3D">
        <w:rPr>
          <w:rFonts w:cs="Times New Roman" w:hint="eastAsia"/>
        </w:rPr>
        <w:t>，子占有三分之一，圣灵又占有三分之一</w:t>
      </w:r>
      <w:r w:rsidR="00EB2EF7">
        <w:rPr>
          <w:rFonts w:cs="Times New Roman" w:hint="eastAsia"/>
        </w:rPr>
        <w:t>；事实乃</w:t>
      </w:r>
      <w:r w:rsidRPr="00445C3D">
        <w:rPr>
          <w:rFonts w:cs="Times New Roman" w:hint="eastAsia"/>
        </w:rPr>
        <w:t>是每一位格</w:t>
      </w:r>
      <w:r w:rsidR="00893BA9" w:rsidRPr="00445C3D">
        <w:rPr>
          <w:rFonts w:cs="Times New Roman" w:hint="eastAsia"/>
        </w:rPr>
        <w:t>有</w:t>
      </w:r>
      <w:r w:rsidR="00E605A4">
        <w:rPr>
          <w:rFonts w:cs="Times New Roman" w:hint="eastAsia"/>
        </w:rPr>
        <w:t>（</w:t>
      </w:r>
      <w:r w:rsidRPr="00445C3D">
        <w:rPr>
          <w:rFonts w:cs="Times New Roman" w:hint="eastAsia"/>
        </w:rPr>
        <w:t>那唯一</w:t>
      </w:r>
      <w:r w:rsidR="00E605A4">
        <w:rPr>
          <w:rFonts w:cs="Times New Roman" w:hint="eastAsia"/>
        </w:rPr>
        <w:t>）</w:t>
      </w:r>
      <w:r w:rsidRPr="00445C3D">
        <w:rPr>
          <w:rFonts w:cs="Times New Roman" w:hint="eastAsia"/>
        </w:rPr>
        <w:t>完整不可分的神圣的本体。这不是</w:t>
      </w:r>
      <w:r w:rsidR="001601E9" w:rsidRPr="00445C3D">
        <w:rPr>
          <w:rFonts w:cs="Times New Roman"/>
        </w:rPr>
        <w:t>“</w:t>
      </w:r>
      <w:r w:rsidRPr="00445C3D">
        <w:rPr>
          <w:rFonts w:cs="Times New Roman" w:hint="eastAsia"/>
        </w:rPr>
        <w:t>教义的构造</w:t>
      </w:r>
      <w:r w:rsidR="001601E9" w:rsidRPr="00445C3D">
        <w:rPr>
          <w:rFonts w:cs="Times New Roman"/>
        </w:rPr>
        <w:t>”</w:t>
      </w:r>
      <w:r w:rsidRPr="00445C3D">
        <w:rPr>
          <w:rFonts w:cs="Times New Roman" w:hint="eastAsia"/>
        </w:rPr>
        <w:t>，而是圣经的道理。西二</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所积蓄的一切智慧知识，都在</w:t>
      </w:r>
      <w:r w:rsidR="00893BA9" w:rsidRPr="00445C3D">
        <w:rPr>
          <w:rFonts w:cs="Times New Roman" w:hint="eastAsia"/>
        </w:rPr>
        <w:t>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里面藏着</w:t>
      </w:r>
      <w:r w:rsidR="001601E9" w:rsidRPr="00445C3D">
        <w:rPr>
          <w:rFonts w:cs="Times New Roman"/>
        </w:rPr>
        <w:t>”</w:t>
      </w:r>
      <w:r w:rsidR="000F2EE2">
        <w:rPr>
          <w:rFonts w:cs="Times New Roman" w:hint="eastAsia"/>
        </w:rPr>
        <w:t>；</w:t>
      </w:r>
      <w:r w:rsidRPr="00445C3D">
        <w:rPr>
          <w:rFonts w:cs="Times New Roman" w:hint="eastAsia"/>
        </w:rPr>
        <w:t>二</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上帝本性一切的丰盛，都有形有体</w:t>
      </w:r>
      <w:r w:rsidR="009506D6">
        <w:rPr>
          <w:rFonts w:cs="Times New Roman" w:hint="eastAsia"/>
        </w:rPr>
        <w:t>地</w:t>
      </w:r>
      <w:r w:rsidRPr="00445C3D">
        <w:rPr>
          <w:rFonts w:cs="Times New Roman" w:hint="eastAsia"/>
        </w:rPr>
        <w:t>居住在基督里面。</w:t>
      </w:r>
      <w:r w:rsidR="009506D6">
        <w:rPr>
          <w:rFonts w:cs="Times New Roman" w:hint="eastAsia"/>
        </w:rPr>
        <w:t>”因着</w:t>
      </w:r>
      <w:r w:rsidRPr="00445C3D">
        <w:rPr>
          <w:rFonts w:cs="Times New Roman" w:hint="eastAsia"/>
        </w:rPr>
        <w:t>不可增加</w:t>
      </w:r>
      <w:r w:rsidR="00F44629">
        <w:rPr>
          <w:rFonts w:cs="Times New Roman" w:hint="eastAsia"/>
        </w:rPr>
        <w:t>性</w:t>
      </w:r>
      <w:r w:rsidR="005C0F88" w:rsidRPr="00445C3D">
        <w:rPr>
          <w:rFonts w:cs="Times New Roman" w:hint="eastAsia"/>
        </w:rPr>
        <w:t>（</w:t>
      </w:r>
      <w:r w:rsidRPr="00445C3D">
        <w:rPr>
          <w:rFonts w:cs="Times New Roman"/>
        </w:rPr>
        <w:t>sine multiplicatione</w:t>
      </w:r>
      <w:r w:rsidR="005C0F88" w:rsidRPr="00445C3D">
        <w:rPr>
          <w:rFonts w:cs="Times New Roman" w:hint="eastAsia"/>
        </w:rPr>
        <w:t>）</w:t>
      </w:r>
      <w:r w:rsidR="00893BA9" w:rsidRPr="00445C3D">
        <w:rPr>
          <w:rFonts w:cs="Times New Roman" w:hint="eastAsia"/>
        </w:rPr>
        <w:t>，</w:t>
      </w:r>
      <w:r w:rsidRPr="00445C3D">
        <w:rPr>
          <w:rFonts w:cs="Times New Roman" w:hint="eastAsia"/>
        </w:rPr>
        <w:t>我们宣告神圣的特性没有分三个不同的</w:t>
      </w:r>
      <w:r w:rsidR="000672A0" w:rsidRPr="00445C3D">
        <w:rPr>
          <w:rFonts w:cs="Times New Roman" w:hint="eastAsia"/>
        </w:rPr>
        <w:t>部分</w:t>
      </w:r>
      <w:r w:rsidRPr="00445C3D">
        <w:rPr>
          <w:rFonts w:cs="Times New Roman" w:hint="eastAsia"/>
        </w:rPr>
        <w:t>，或是连续的三份，以至父是一部分，子是一部分，圣灵是第三部分，</w:t>
      </w:r>
      <w:r w:rsidR="00F44629">
        <w:rPr>
          <w:rFonts w:cs="Times New Roman" w:hint="eastAsia"/>
        </w:rPr>
        <w:t>事实上乃</w:t>
      </w:r>
      <w:r w:rsidRPr="00445C3D">
        <w:rPr>
          <w:rFonts w:cs="Times New Roman" w:hint="eastAsia"/>
        </w:rPr>
        <w:t>是一个同样的本体，以及其所具有的一切特性，是按照数</w:t>
      </w:r>
      <w:r w:rsidR="00893BA9" w:rsidRPr="00445C3D">
        <w:rPr>
          <w:rFonts w:cs="Times New Roman" w:hint="eastAsia"/>
        </w:rPr>
        <w:t>目</w:t>
      </w:r>
      <w:r w:rsidR="005C0F88" w:rsidRPr="00445C3D">
        <w:rPr>
          <w:rFonts w:cs="Times New Roman" w:hint="eastAsia"/>
        </w:rPr>
        <w:t>（</w:t>
      </w:r>
      <w:r w:rsidRPr="00445C3D">
        <w:rPr>
          <w:rFonts w:cs="Times New Roman"/>
        </w:rPr>
        <w:t>numero, secundum numerum</w:t>
      </w:r>
      <w:r w:rsidR="005C0F88" w:rsidRPr="00445C3D">
        <w:rPr>
          <w:rFonts w:cs="Times New Roman" w:hint="eastAsia"/>
        </w:rPr>
        <w:t>）</w:t>
      </w:r>
      <w:r w:rsidRPr="00445C3D">
        <w:rPr>
          <w:rFonts w:cs="Times New Roman" w:hint="eastAsia"/>
        </w:rPr>
        <w:t>，并非是仅按照种类，属于父，子，圣灵</w:t>
      </w:r>
      <w:r w:rsidR="005C0F88" w:rsidRPr="00445C3D">
        <w:rPr>
          <w:rFonts w:cs="Times New Roman" w:hint="eastAsia"/>
        </w:rPr>
        <w:t>（</w:t>
      </w:r>
      <w:r w:rsidRPr="00445C3D">
        <w:rPr>
          <w:rFonts w:cs="Times New Roman"/>
        </w:rPr>
        <w:t>kind, specie</w:t>
      </w:r>
      <w:r w:rsidR="005C0F88" w:rsidRPr="00445C3D">
        <w:rPr>
          <w:rFonts w:cs="Times New Roman" w:hint="eastAsia"/>
        </w:rPr>
        <w:t>）</w:t>
      </w:r>
      <w:r w:rsidRPr="00445C3D">
        <w:rPr>
          <w:rFonts w:cs="Times New Roman" w:hint="eastAsia"/>
        </w:rPr>
        <w:t>。就人来说，有多少人就有多少本体</w:t>
      </w:r>
      <w:r w:rsidR="005C0F88" w:rsidRPr="00445C3D">
        <w:rPr>
          <w:rFonts w:cs="Times New Roman" w:hint="eastAsia"/>
        </w:rPr>
        <w:t>（</w:t>
      </w:r>
      <w:r w:rsidRPr="00445C3D">
        <w:rPr>
          <w:rFonts w:cs="Times New Roman"/>
        </w:rPr>
        <w:t>quot personae, tot essentiae</w:t>
      </w:r>
      <w:r w:rsidR="005C0F88" w:rsidRPr="00445C3D">
        <w:rPr>
          <w:rFonts w:cs="Times New Roman" w:hint="eastAsia"/>
        </w:rPr>
        <w:t>）</w:t>
      </w:r>
      <w:r w:rsidRPr="00445C3D">
        <w:rPr>
          <w:rFonts w:cs="Times New Roman" w:hint="eastAsia"/>
        </w:rPr>
        <w:t>，但就上帝来说，圣经证明上帝的三个位格，在数目上有一个同样的本体及其全备的特性。</w:t>
      </w:r>
      <w:r w:rsidRPr="00445C3D">
        <w:rPr>
          <w:rFonts w:cs="Times New Roman"/>
        </w:rPr>
        <w:t>Tres personae, una essentia divina, individua, unus Deus.</w:t>
      </w:r>
      <w:r w:rsidRPr="00445C3D">
        <w:rPr>
          <w:rFonts w:cs="Times New Roman" w:hint="eastAsia"/>
        </w:rPr>
        <w:t>圣经在以下的经文中曾教导此项崇高的真理，约十</w:t>
      </w:r>
      <w:r w:rsidRPr="00445C3D">
        <w:rPr>
          <w:rFonts w:cs="Times New Roman"/>
        </w:rPr>
        <w:t>30</w:t>
      </w:r>
      <w:r w:rsidR="00512B20" w:rsidRPr="00445C3D">
        <w:rPr>
          <w:rFonts w:cs="Times New Roman" w:hint="eastAsia"/>
        </w:rPr>
        <w:t>：</w:t>
      </w:r>
      <w:r w:rsidR="001601E9" w:rsidRPr="00445C3D">
        <w:rPr>
          <w:rFonts w:cs="Times New Roman"/>
        </w:rPr>
        <w:t>“</w:t>
      </w:r>
      <w:r w:rsidRPr="00445C3D">
        <w:rPr>
          <w:rFonts w:cs="Times New Roman" w:hint="eastAsia"/>
        </w:rPr>
        <w:t>我与父原为一</w:t>
      </w:r>
      <w:r w:rsidR="005C0F88" w:rsidRPr="00445C3D">
        <w:rPr>
          <w:rFonts w:cs="Times New Roman" w:hint="eastAsia"/>
        </w:rPr>
        <w:t>（</w:t>
      </w:r>
      <w:r w:rsidR="004E30BF" w:rsidRPr="00445C3D">
        <w:rPr>
          <w:rFonts w:cs="Times New Roman"/>
        </w:rPr>
        <w:t>εν</w:t>
      </w:r>
      <w:r w:rsidR="005C0F88" w:rsidRPr="00445C3D">
        <w:rPr>
          <w:rFonts w:cs="Times New Roman" w:hint="eastAsia"/>
        </w:rPr>
        <w:t>）</w:t>
      </w:r>
      <w:r w:rsidR="001601E9" w:rsidRPr="00445C3D">
        <w:rPr>
          <w:rFonts w:cs="Times New Roman"/>
        </w:rPr>
        <w:t>”</w:t>
      </w:r>
      <w:r w:rsidR="000F2EE2">
        <w:rPr>
          <w:rFonts w:cs="Times New Roman" w:hint="eastAsia"/>
        </w:rPr>
        <w:t>；</w:t>
      </w:r>
      <w:r w:rsidRPr="00445C3D">
        <w:rPr>
          <w:rFonts w:cs="Times New Roman" w:hint="eastAsia"/>
        </w:rPr>
        <w:t>约五</w:t>
      </w:r>
      <w:r w:rsidRPr="00445C3D">
        <w:rPr>
          <w:rFonts w:cs="Times New Roman"/>
        </w:rPr>
        <w:t>17</w:t>
      </w:r>
      <w:r w:rsidR="00512B20" w:rsidRPr="00445C3D">
        <w:rPr>
          <w:rFonts w:cs="Times New Roman" w:hint="eastAsia"/>
        </w:rPr>
        <w:t>：</w:t>
      </w:r>
      <w:r w:rsidR="001601E9" w:rsidRPr="00445C3D">
        <w:rPr>
          <w:rFonts w:cs="Times New Roman"/>
        </w:rPr>
        <w:t>“</w:t>
      </w:r>
      <w:r w:rsidRPr="00445C3D">
        <w:rPr>
          <w:rFonts w:cs="Times New Roman" w:hint="eastAsia"/>
        </w:rPr>
        <w:t>我父作事直到如今，我也作事</w:t>
      </w:r>
      <w:r w:rsidR="001601E9" w:rsidRPr="00445C3D">
        <w:rPr>
          <w:rFonts w:cs="Times New Roman"/>
        </w:rPr>
        <w:t>”</w:t>
      </w:r>
      <w:r w:rsidR="000F2EE2">
        <w:rPr>
          <w:rFonts w:cs="Times New Roman" w:hint="eastAsia"/>
        </w:rPr>
        <w:t>；</w:t>
      </w:r>
      <w:r w:rsidRPr="00445C3D">
        <w:rPr>
          <w:rFonts w:cs="Times New Roman" w:hint="eastAsia"/>
        </w:rPr>
        <w:t>约五</w:t>
      </w:r>
      <w:r w:rsidRPr="00445C3D">
        <w:rPr>
          <w:rFonts w:cs="Times New Roman"/>
        </w:rPr>
        <w:t>19</w:t>
      </w:r>
      <w:r w:rsidR="00512B20" w:rsidRPr="00445C3D">
        <w:rPr>
          <w:rFonts w:cs="Times New Roman" w:hint="eastAsia"/>
        </w:rPr>
        <w:t>：</w:t>
      </w:r>
      <w:r w:rsidR="001601E9" w:rsidRPr="00445C3D">
        <w:rPr>
          <w:rFonts w:cs="Times New Roman"/>
        </w:rPr>
        <w:t>“</w:t>
      </w:r>
      <w:r w:rsidRPr="00445C3D">
        <w:rPr>
          <w:rFonts w:cs="Times New Roman" w:hint="eastAsia"/>
        </w:rPr>
        <w:t>子凭着自己不能作什么，惟有看见父所作的，子才能作</w:t>
      </w:r>
      <w:r w:rsidR="001601E9" w:rsidRPr="00445C3D">
        <w:rPr>
          <w:rFonts w:cs="Times New Roman"/>
        </w:rPr>
        <w:t>”</w:t>
      </w:r>
      <w:r w:rsidR="000F2EE2">
        <w:rPr>
          <w:rFonts w:cs="Times New Roman" w:hint="eastAsia"/>
        </w:rPr>
        <w:t>；</w:t>
      </w:r>
      <w:r w:rsidRPr="00445C3D">
        <w:rPr>
          <w:rFonts w:cs="Times New Roman" w:hint="eastAsia"/>
        </w:rPr>
        <w:t>约十</w:t>
      </w:r>
      <w:r w:rsidRPr="00445C3D">
        <w:rPr>
          <w:rFonts w:cs="Times New Roman"/>
        </w:rPr>
        <w:t>3</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我若不行我父的事，你们就不必信我。</w:t>
      </w:r>
      <w:r w:rsidR="001601E9" w:rsidRPr="00445C3D">
        <w:rPr>
          <w:rFonts w:cs="Times New Roman"/>
        </w:rPr>
        <w:t>”</w:t>
      </w:r>
      <w:r w:rsidRPr="00445C3D">
        <w:rPr>
          <w:rFonts w:cs="Times New Roman" w:hint="eastAsia"/>
        </w:rPr>
        <w:t>亚他那修信经所承认的真理如下</w:t>
      </w:r>
      <w:r w:rsidR="00512B20" w:rsidRPr="00445C3D">
        <w:rPr>
          <w:rFonts w:cs="Times New Roman" w:hint="eastAsia"/>
        </w:rPr>
        <w:t>：</w:t>
      </w:r>
      <w:r w:rsidR="001601E9" w:rsidRPr="00445C3D">
        <w:rPr>
          <w:rFonts w:cs="Times New Roman"/>
        </w:rPr>
        <w:t>“</w:t>
      </w:r>
      <w:r w:rsidRPr="00445C3D">
        <w:rPr>
          <w:rFonts w:cs="Times New Roman" w:hint="eastAsia"/>
        </w:rPr>
        <w:t>我等敬拜一体三位，而三位一体的上帝</w:t>
      </w:r>
      <w:r w:rsidR="000F2EE2">
        <w:rPr>
          <w:rFonts w:cs="Times New Roman" w:hint="eastAsia"/>
        </w:rPr>
        <w:t>；</w:t>
      </w:r>
      <w:r w:rsidRPr="00445C3D">
        <w:rPr>
          <w:rFonts w:cs="Times New Roman" w:hint="eastAsia"/>
        </w:rPr>
        <w:t>其位不紊，其体不分。父一位，子一位，圣灵</w:t>
      </w:r>
      <w:r w:rsidR="00EB4987">
        <w:rPr>
          <w:rFonts w:cs="Times New Roman" w:hint="eastAsia"/>
        </w:rPr>
        <w:t>也</w:t>
      </w:r>
      <w:r w:rsidRPr="00445C3D">
        <w:rPr>
          <w:rFonts w:cs="Times New Roman" w:hint="eastAsia"/>
        </w:rPr>
        <w:t>一位。父子圣灵同一神性</w:t>
      </w:r>
      <w:r w:rsidR="000F2EE2">
        <w:rPr>
          <w:rFonts w:cs="Times New Roman" w:hint="eastAsia"/>
        </w:rPr>
        <w:t>；</w:t>
      </w:r>
      <w:r w:rsidRPr="00445C3D">
        <w:rPr>
          <w:rFonts w:cs="Times New Roman" w:hint="eastAsia"/>
        </w:rPr>
        <w:t>同一荣耀，</w:t>
      </w:r>
      <w:r w:rsidR="00EB4987">
        <w:rPr>
          <w:rFonts w:cs="Times New Roman" w:hint="eastAsia"/>
        </w:rPr>
        <w:t>也</w:t>
      </w:r>
      <w:r w:rsidRPr="00445C3D">
        <w:rPr>
          <w:rFonts w:cs="Times New Roman" w:hint="eastAsia"/>
        </w:rPr>
        <w:t>同一永远的尊严。父如何，子如何，圣灵</w:t>
      </w:r>
      <w:r w:rsidR="00EB4987">
        <w:rPr>
          <w:rFonts w:cs="Times New Roman" w:hint="eastAsia"/>
        </w:rPr>
        <w:t>也</w:t>
      </w:r>
      <w:r w:rsidRPr="00445C3D">
        <w:rPr>
          <w:rFonts w:cs="Times New Roman" w:hint="eastAsia"/>
        </w:rPr>
        <w:t>如何</w:t>
      </w:r>
      <w:r w:rsidRPr="00445C3D">
        <w:rPr>
          <w:rFonts w:cs="Times New Roman"/>
        </w:rPr>
        <w:t>……</w:t>
      </w:r>
      <w:r w:rsidRPr="00445C3D">
        <w:rPr>
          <w:rFonts w:cs="Times New Roman" w:hint="eastAsia"/>
        </w:rPr>
        <w:t>如是父全能，子</w:t>
      </w:r>
      <w:r w:rsidR="00EB4987">
        <w:rPr>
          <w:rFonts w:cs="Times New Roman" w:hint="eastAsia"/>
        </w:rPr>
        <w:t>也</w:t>
      </w:r>
      <w:r w:rsidRPr="00445C3D">
        <w:rPr>
          <w:rFonts w:cs="Times New Roman" w:hint="eastAsia"/>
        </w:rPr>
        <w:t>全能，圣灵</w:t>
      </w:r>
      <w:r w:rsidR="00EB4987">
        <w:rPr>
          <w:rFonts w:cs="Times New Roman" w:hint="eastAsia"/>
        </w:rPr>
        <w:t>也</w:t>
      </w:r>
      <w:r w:rsidRPr="00445C3D">
        <w:rPr>
          <w:rFonts w:cs="Times New Roman" w:hint="eastAsia"/>
        </w:rPr>
        <w:t>全能。然而非三全能者，乃一全能者。如是父是上帝，子是上帝，圣灵</w:t>
      </w:r>
      <w:r w:rsidR="00EB4987">
        <w:rPr>
          <w:rFonts w:cs="Times New Roman" w:hint="eastAsia"/>
        </w:rPr>
        <w:t>也</w:t>
      </w:r>
      <w:r w:rsidRPr="00445C3D">
        <w:rPr>
          <w:rFonts w:cs="Times New Roman" w:hint="eastAsia"/>
        </w:rPr>
        <w:t>是上帝。非三位上帝</w:t>
      </w:r>
      <w:r w:rsidR="00190A51">
        <w:rPr>
          <w:rFonts w:cs="Times New Roman" w:hint="eastAsia"/>
        </w:rPr>
        <w:t>，</w:t>
      </w:r>
      <w:r w:rsidRPr="00445C3D">
        <w:rPr>
          <w:rFonts w:cs="Times New Roman" w:hint="eastAsia"/>
        </w:rPr>
        <w:t>乃一位上帝</w:t>
      </w:r>
      <w:r w:rsidRPr="00445C3D">
        <w:rPr>
          <w:rFonts w:cs="Times New Roman"/>
        </w:rPr>
        <w:t>……</w:t>
      </w:r>
      <w:r w:rsidRPr="00445C3D">
        <w:rPr>
          <w:rFonts w:cs="Times New Roman" w:hint="eastAsia"/>
        </w:rPr>
        <w:t>此三位无分先后</w:t>
      </w:r>
      <w:r w:rsidR="000F2EE2">
        <w:rPr>
          <w:rFonts w:cs="Times New Roman" w:hint="eastAsia"/>
        </w:rPr>
        <w:t>；</w:t>
      </w:r>
      <w:r w:rsidRPr="00445C3D">
        <w:rPr>
          <w:rFonts w:cs="Times New Roman" w:hint="eastAsia"/>
        </w:rPr>
        <w:t>无别尊卑，乃永远同等完整的三位</w:t>
      </w:r>
      <w:r w:rsidR="00512B20" w:rsidRPr="00445C3D">
        <w:rPr>
          <w:rFonts w:cs="Times New Roman" w:hint="eastAsia"/>
        </w:rPr>
        <w:t>：</w:t>
      </w:r>
      <w:r w:rsidRPr="00445C3D">
        <w:rPr>
          <w:rFonts w:cs="Times New Roman" w:hint="eastAsia"/>
        </w:rPr>
        <w:t>由是，如前所言，我等当敬拜一体三位，而三位一体的上帝。</w:t>
      </w:r>
      <w:r w:rsidR="001601E9" w:rsidRPr="00445C3D">
        <w:rPr>
          <w:rFonts w:cs="Times New Roman"/>
        </w:rPr>
        <w:t>”</w:t>
      </w:r>
      <w:r w:rsidR="005C0F88" w:rsidRPr="00445C3D">
        <w:rPr>
          <w:rFonts w:cs="Times New Roman" w:hint="eastAsia"/>
        </w:rPr>
        <w:t>（</w:t>
      </w:r>
      <w:r w:rsidRPr="00445C3D">
        <w:rPr>
          <w:rFonts w:cs="Times New Roman" w:hint="eastAsia"/>
        </w:rPr>
        <w:t>公祷文，中华圣公会，港粤教区印，主后一九三八年九月编订。</w:t>
      </w:r>
      <w:r w:rsidRPr="00445C3D">
        <w:rPr>
          <w:rFonts w:cs="Times New Roman"/>
        </w:rPr>
        <w:t xml:space="preserve">Triglot, </w:t>
      </w:r>
      <w:r w:rsidR="008054FE" w:rsidRPr="00445C3D">
        <w:rPr>
          <w:rFonts w:cs="Times New Roman"/>
        </w:rPr>
        <w:t>p</w:t>
      </w:r>
      <w:r w:rsidR="00893BA9" w:rsidRPr="00445C3D">
        <w:rPr>
          <w:rFonts w:cs="Times New Roman"/>
        </w:rPr>
        <w:t>.3</w:t>
      </w:r>
      <w:r w:rsidRPr="00445C3D">
        <w:rPr>
          <w:rFonts w:cs="Times New Roman"/>
        </w:rPr>
        <w:t>3.</w:t>
      </w:r>
      <w:r w:rsidR="005C0F88" w:rsidRPr="00445C3D">
        <w:rPr>
          <w:rFonts w:cs="Times New Roman" w:hint="eastAsia"/>
        </w:rPr>
        <w:t>）</w:t>
      </w:r>
    </w:p>
    <w:p w14:paraId="06ED23EA" w14:textId="7E9356F3" w:rsidR="00BB75CD" w:rsidRPr="00445C3D" w:rsidRDefault="0031269B" w:rsidP="00DF514A">
      <w:pPr>
        <w:spacing w:after="0"/>
        <w:ind w:firstLine="461"/>
        <w:rPr>
          <w:rFonts w:cs="Times New Roman"/>
        </w:rPr>
      </w:pPr>
      <w:r w:rsidRPr="00445C3D">
        <w:rPr>
          <w:rFonts w:cs="Times New Roman" w:hint="eastAsia"/>
        </w:rPr>
        <w:t>圣经中所论及的圣三位一体道理，绝对不是人心所能理解的</w:t>
      </w:r>
      <w:r w:rsidR="000F2EE2">
        <w:rPr>
          <w:rFonts w:cs="Times New Roman" w:hint="eastAsia"/>
        </w:rPr>
        <w:t>；</w:t>
      </w:r>
      <w:r w:rsidRPr="00445C3D">
        <w:rPr>
          <w:rFonts w:cs="Times New Roman" w:hint="eastAsia"/>
        </w:rPr>
        <w:t>因为依据圣经，我们承认一位没有分开且不能分开的上帝，所以每一位格是完整的上帝</w:t>
      </w:r>
      <w:r w:rsidR="005C0F88" w:rsidRPr="00445C3D">
        <w:rPr>
          <w:rFonts w:cs="Times New Roman" w:hint="eastAsia"/>
        </w:rPr>
        <w:t>（</w:t>
      </w:r>
      <w:r w:rsidRPr="00445C3D">
        <w:rPr>
          <w:rFonts w:cs="Times New Roman"/>
        </w:rPr>
        <w:t>totus Deus</w:t>
      </w:r>
      <w:r w:rsidR="005C0F88" w:rsidRPr="00445C3D">
        <w:rPr>
          <w:rFonts w:cs="Times New Roman" w:hint="eastAsia"/>
        </w:rPr>
        <w:t>）</w:t>
      </w:r>
      <w:r w:rsidR="00621A72">
        <w:rPr>
          <w:rFonts w:cs="Times New Roman" w:hint="eastAsia"/>
        </w:rPr>
        <w:t>，</w:t>
      </w:r>
      <w:r w:rsidR="006E4F75">
        <w:rPr>
          <w:rFonts w:cs="Times New Roman" w:hint="eastAsia"/>
        </w:rPr>
        <w:t>但</w:t>
      </w:r>
      <w:r w:rsidRPr="00445C3D">
        <w:rPr>
          <w:rFonts w:cs="Times New Roman" w:hint="eastAsia"/>
        </w:rPr>
        <w:t>有三个</w:t>
      </w:r>
      <w:r w:rsidR="00893BA9" w:rsidRPr="00445C3D">
        <w:rPr>
          <w:rFonts w:cs="Times New Roman" w:hint="eastAsia"/>
        </w:rPr>
        <w:t>实际</w:t>
      </w:r>
      <w:r w:rsidRPr="00445C3D">
        <w:rPr>
          <w:rFonts w:cs="Times New Roman" w:hint="eastAsia"/>
        </w:rPr>
        <w:t>不同的位格，因此当圣子成了肉身的时候，只有祂成为人</w:t>
      </w:r>
      <w:r w:rsidR="00893BA9" w:rsidRPr="00445C3D">
        <w:rPr>
          <w:rFonts w:cs="Times New Roman" w:hint="eastAsia"/>
        </w:rPr>
        <w:t>，而</w:t>
      </w:r>
      <w:r w:rsidRPr="00445C3D">
        <w:rPr>
          <w:rFonts w:cs="Times New Roman" w:hint="eastAsia"/>
        </w:rPr>
        <w:t>父或圣灵并未成为人</w:t>
      </w:r>
      <w:r w:rsidR="006E4F75">
        <w:rPr>
          <w:rFonts w:cs="Times New Roman" w:hint="eastAsia"/>
        </w:rPr>
        <w:t>；</w:t>
      </w:r>
      <w:r w:rsidRPr="00445C3D">
        <w:rPr>
          <w:rFonts w:cs="Times New Roman" w:hint="eastAsia"/>
        </w:rPr>
        <w:t>当圣子受苦而死的时候，只有祂受苦而死，圣父与圣灵并未受苦而死。这是理性所不能</w:t>
      </w:r>
      <w:r w:rsidR="003750D5">
        <w:rPr>
          <w:rFonts w:cs="Times New Roman" w:hint="eastAsia"/>
        </w:rPr>
        <w:t>理解</w:t>
      </w:r>
      <w:r w:rsidRPr="00445C3D">
        <w:rPr>
          <w:rFonts w:cs="Times New Roman" w:hint="eastAsia"/>
        </w:rPr>
        <w:t>的真理，因为按照理性来说，合一废止三位一体，三位一体废止合一。换一句话说，人的理性不是想到一位上帝就是想到三位上帝。理性不能将合一</w:t>
      </w:r>
      <w:r w:rsidR="005C0F88" w:rsidRPr="00445C3D">
        <w:rPr>
          <w:rFonts w:cs="Times New Roman" w:hint="eastAsia"/>
        </w:rPr>
        <w:t>（</w:t>
      </w:r>
      <w:r w:rsidRPr="00445C3D">
        <w:rPr>
          <w:rFonts w:cs="Times New Roman"/>
        </w:rPr>
        <w:t>Unity</w:t>
      </w:r>
      <w:r w:rsidR="005C0F88" w:rsidRPr="00445C3D">
        <w:rPr>
          <w:rFonts w:cs="Times New Roman" w:hint="eastAsia"/>
        </w:rPr>
        <w:t>）</w:t>
      </w:r>
      <w:r w:rsidRPr="00445C3D">
        <w:rPr>
          <w:rFonts w:cs="Times New Roman" w:hint="eastAsia"/>
        </w:rPr>
        <w:t>与三位一体</w:t>
      </w:r>
      <w:r w:rsidR="005C0F88" w:rsidRPr="00445C3D">
        <w:rPr>
          <w:rFonts w:cs="Times New Roman" w:hint="eastAsia"/>
        </w:rPr>
        <w:t>（</w:t>
      </w:r>
      <w:r w:rsidRPr="00445C3D">
        <w:rPr>
          <w:rFonts w:cs="Times New Roman"/>
        </w:rPr>
        <w:t>Trinity</w:t>
      </w:r>
      <w:r w:rsidR="005C0F88" w:rsidRPr="00445C3D">
        <w:rPr>
          <w:rFonts w:cs="Times New Roman" w:hint="eastAsia"/>
        </w:rPr>
        <w:t>）</w:t>
      </w:r>
      <w:r w:rsidRPr="00445C3D">
        <w:rPr>
          <w:rFonts w:cs="Times New Roman" w:hint="eastAsia"/>
        </w:rPr>
        <w:t>调和一致，也不能将三位一体与合一调和一致。结果，在此点上的一切错误者不是否认合一，就是否认三位一体。</w:t>
      </w:r>
    </w:p>
    <w:p w14:paraId="43EA1E03" w14:textId="77777777" w:rsidR="007B567D" w:rsidRPr="00445C3D" w:rsidRDefault="007B567D" w:rsidP="00DF514A">
      <w:pPr>
        <w:spacing w:after="0"/>
        <w:ind w:firstLine="461"/>
        <w:rPr>
          <w:rFonts w:cs="Times New Roman"/>
        </w:rPr>
      </w:pPr>
    </w:p>
    <w:p w14:paraId="11F24061" w14:textId="7342DE36" w:rsidR="0031269B" w:rsidRPr="00445C3D" w:rsidRDefault="0031269B" w:rsidP="00445C3D">
      <w:pPr>
        <w:pStyle w:val="2"/>
        <w:rPr>
          <w:rFonts w:cs="Times New Roman"/>
        </w:rPr>
      </w:pPr>
      <w:bookmarkStart w:id="48" w:name="_Toc220321154"/>
      <w:r w:rsidRPr="00445C3D">
        <w:rPr>
          <w:rFonts w:cs="Times New Roman" w:hint="eastAsia"/>
        </w:rPr>
        <w:lastRenderedPageBreak/>
        <w:t>论争辩中的圣三位一体道理</w:t>
      </w:r>
      <w:bookmarkEnd w:id="48"/>
    </w:p>
    <w:p w14:paraId="19354A4F" w14:textId="77777777" w:rsidR="007B567D" w:rsidRPr="00445C3D" w:rsidRDefault="007B567D" w:rsidP="00DF514A">
      <w:pPr>
        <w:spacing w:after="0"/>
        <w:ind w:firstLine="461"/>
        <w:rPr>
          <w:rFonts w:cs="Times New Roman"/>
        </w:rPr>
      </w:pPr>
    </w:p>
    <w:p w14:paraId="66E68C32" w14:textId="66020DE8" w:rsidR="009D445E" w:rsidRPr="00445C3D" w:rsidRDefault="0031269B" w:rsidP="00DF514A">
      <w:pPr>
        <w:spacing w:after="0"/>
        <w:ind w:firstLine="461"/>
        <w:rPr>
          <w:rFonts w:cs="Times New Roman"/>
        </w:rPr>
      </w:pPr>
      <w:r w:rsidRPr="00445C3D">
        <w:rPr>
          <w:rFonts w:cs="Times New Roman" w:hint="eastAsia"/>
        </w:rPr>
        <w:t>关于基督教圣三位一体的道理，曾经引起激烈的争辩，一方面异端者否认三个位格</w:t>
      </w:r>
      <w:r w:rsidR="005C0F88" w:rsidRPr="00445C3D">
        <w:rPr>
          <w:rFonts w:cs="Times New Roman" w:hint="eastAsia"/>
        </w:rPr>
        <w:t>（</w:t>
      </w:r>
      <w:r w:rsidRPr="00445C3D">
        <w:rPr>
          <w:rFonts w:cs="Times New Roman" w:hint="eastAsia"/>
        </w:rPr>
        <w:t>神格唯一论派</w:t>
      </w:r>
      <w:r w:rsidRPr="00445C3D">
        <w:rPr>
          <w:rFonts w:cs="Times New Roman"/>
        </w:rPr>
        <w:t>Monarchians</w:t>
      </w:r>
      <w:r w:rsidRPr="00445C3D">
        <w:rPr>
          <w:rFonts w:cs="Times New Roman" w:hint="eastAsia"/>
        </w:rPr>
        <w:t>，神体一位派</w:t>
      </w:r>
      <w:r w:rsidRPr="00445C3D">
        <w:rPr>
          <w:rFonts w:cs="Times New Roman"/>
        </w:rPr>
        <w:t xml:space="preserve"> Unitarians</w:t>
      </w:r>
      <w:r w:rsidRPr="00445C3D">
        <w:rPr>
          <w:rFonts w:cs="Times New Roman" w:hint="eastAsia"/>
        </w:rPr>
        <w:t>，反三位一体派</w:t>
      </w:r>
      <w:r w:rsidRPr="00445C3D">
        <w:rPr>
          <w:rFonts w:cs="Times New Roman"/>
        </w:rPr>
        <w:t xml:space="preserve"> Antitrinitarians</w:t>
      </w:r>
      <w:r w:rsidR="005C0F88" w:rsidRPr="00445C3D">
        <w:rPr>
          <w:rFonts w:cs="Times New Roman" w:hint="eastAsia"/>
        </w:rPr>
        <w:t>）</w:t>
      </w:r>
      <w:r w:rsidRPr="00445C3D">
        <w:rPr>
          <w:rFonts w:cs="Times New Roman" w:hint="eastAsia"/>
        </w:rPr>
        <w:t>，另一方面异端者否认一本体</w:t>
      </w:r>
      <w:r w:rsidR="005C0F88" w:rsidRPr="00445C3D">
        <w:rPr>
          <w:rFonts w:cs="Times New Roman" w:hint="eastAsia"/>
        </w:rPr>
        <w:t>（</w:t>
      </w:r>
      <w:r w:rsidRPr="00445C3D">
        <w:rPr>
          <w:rFonts w:cs="Times New Roman" w:hint="eastAsia"/>
        </w:rPr>
        <w:t>三神论派</w:t>
      </w:r>
      <w:r w:rsidRPr="00445C3D">
        <w:rPr>
          <w:rFonts w:cs="Times New Roman"/>
        </w:rPr>
        <w:t>Tritheites</w:t>
      </w:r>
      <w:r w:rsidR="005C0F88" w:rsidRPr="00445C3D">
        <w:rPr>
          <w:rFonts w:cs="Times New Roman" w:hint="eastAsia"/>
        </w:rPr>
        <w:t>）</w:t>
      </w:r>
      <w:r w:rsidRPr="00445C3D">
        <w:rPr>
          <w:rFonts w:cs="Times New Roman" w:hint="eastAsia"/>
        </w:rPr>
        <w:t>。神格唯一论派可分为两类</w:t>
      </w:r>
      <w:r w:rsidR="00512B20" w:rsidRPr="00445C3D">
        <w:rPr>
          <w:rFonts w:cs="Times New Roman" w:hint="eastAsia"/>
        </w:rPr>
        <w:t>：</w:t>
      </w:r>
      <w:r w:rsidRPr="00445C3D">
        <w:rPr>
          <w:rFonts w:cs="Times New Roman" w:hint="eastAsia"/>
        </w:rPr>
        <w:t>一，形相论的神格唯一论派</w:t>
      </w:r>
      <w:r w:rsidR="005C0F88" w:rsidRPr="00445C3D">
        <w:rPr>
          <w:rFonts w:cs="Times New Roman" w:hint="eastAsia"/>
        </w:rPr>
        <w:t>（</w:t>
      </w:r>
      <w:r w:rsidRPr="00445C3D">
        <w:rPr>
          <w:rFonts w:cs="Times New Roman"/>
        </w:rPr>
        <w:t>Modalistic Monarchians</w:t>
      </w:r>
      <w:r w:rsidR="005C0F88" w:rsidRPr="00445C3D">
        <w:rPr>
          <w:rFonts w:cs="Times New Roman" w:hint="eastAsia"/>
        </w:rPr>
        <w:t>）</w:t>
      </w:r>
      <w:r w:rsidRPr="00445C3D">
        <w:rPr>
          <w:rFonts w:cs="Times New Roman" w:hint="eastAsia"/>
        </w:rPr>
        <w:t>，或圣父受苦说派</w:t>
      </w:r>
      <w:r w:rsidR="005C0F88" w:rsidRPr="00445C3D">
        <w:rPr>
          <w:rFonts w:cs="Times New Roman" w:hint="eastAsia"/>
        </w:rPr>
        <w:t>（</w:t>
      </w:r>
      <w:r w:rsidRPr="00445C3D">
        <w:rPr>
          <w:rFonts w:cs="Times New Roman"/>
        </w:rPr>
        <w:t>Patripassians</w:t>
      </w:r>
      <w:r w:rsidR="005C0F88" w:rsidRPr="00445C3D">
        <w:rPr>
          <w:rFonts w:cs="Times New Roman" w:hint="eastAsia"/>
        </w:rPr>
        <w:t>）</w:t>
      </w:r>
      <w:r w:rsidR="00893BA9" w:rsidRPr="00445C3D">
        <w:rPr>
          <w:rFonts w:cs="Times New Roman" w:hint="eastAsia"/>
        </w:rPr>
        <w:t>，在</w:t>
      </w:r>
      <w:r w:rsidRPr="00445C3D">
        <w:rPr>
          <w:rFonts w:cs="Times New Roman" w:hint="eastAsia"/>
        </w:rPr>
        <w:t>东方称为撒伯流派</w:t>
      </w:r>
      <w:r w:rsidR="005C0F88" w:rsidRPr="00445C3D">
        <w:rPr>
          <w:rFonts w:cs="Times New Roman" w:hint="eastAsia"/>
        </w:rPr>
        <w:t>（</w:t>
      </w:r>
      <w:r w:rsidRPr="00445C3D">
        <w:rPr>
          <w:rFonts w:cs="Times New Roman"/>
        </w:rPr>
        <w:t>Sabellians</w:t>
      </w:r>
      <w:r w:rsidR="005C0F88" w:rsidRPr="00445C3D">
        <w:rPr>
          <w:rFonts w:cs="Times New Roman" w:hint="eastAsia"/>
        </w:rPr>
        <w:t>）</w:t>
      </w:r>
      <w:r w:rsidRPr="00445C3D">
        <w:rPr>
          <w:rFonts w:cs="Times New Roman" w:hint="eastAsia"/>
        </w:rPr>
        <w:t>，他们主张三位一体的三个位格只是同一神圣位格内的三个不同动力或样式，因此圣子与圣灵不过是圣父的不同显现</w:t>
      </w:r>
      <w:r w:rsidR="005C0F88" w:rsidRPr="00445C3D">
        <w:rPr>
          <w:rFonts w:cs="Times New Roman" w:hint="eastAsia"/>
        </w:rPr>
        <w:t>（</w:t>
      </w:r>
      <w:r w:rsidRPr="000B1B65">
        <w:rPr>
          <w:rFonts w:asciiTheme="majorBidi" w:hAnsiTheme="majorBidi" w:cstheme="majorBidi"/>
        </w:rPr>
        <w:t>πρό</w:t>
      </w:r>
      <w:r w:rsidRPr="000B1B65">
        <w:rPr>
          <w:rFonts w:asciiTheme="majorBidi" w:hAnsiTheme="majorBidi" w:cstheme="majorBidi" w:hint="eastAsia"/>
        </w:rPr>
        <w:t>σωπα</w:t>
      </w:r>
      <w:r w:rsidR="005C0F88" w:rsidRPr="00445C3D">
        <w:rPr>
          <w:rFonts w:cs="Times New Roman" w:hint="eastAsia"/>
        </w:rPr>
        <w:t>）</w:t>
      </w:r>
      <w:r w:rsidR="000F2EE2">
        <w:rPr>
          <w:rFonts w:cs="Times New Roman" w:hint="eastAsia"/>
        </w:rPr>
        <w:t>；</w:t>
      </w:r>
      <w:r w:rsidRPr="00445C3D">
        <w:rPr>
          <w:rFonts w:cs="Times New Roman" w:hint="eastAsia"/>
        </w:rPr>
        <w:t>二</w:t>
      </w:r>
      <w:r w:rsidR="00D52F00">
        <w:rPr>
          <w:rFonts w:cs="Times New Roman" w:hint="eastAsia"/>
        </w:rPr>
        <w:t>，</w:t>
      </w:r>
      <w:r w:rsidRPr="00445C3D">
        <w:rPr>
          <w:rFonts w:cs="Times New Roman" w:hint="eastAsia"/>
        </w:rPr>
        <w:t>动力论的神格唯一论派</w:t>
      </w:r>
      <w:r w:rsidR="005C0F88" w:rsidRPr="00445C3D">
        <w:rPr>
          <w:rFonts w:cs="Times New Roman" w:hint="eastAsia"/>
        </w:rPr>
        <w:t>（</w:t>
      </w:r>
      <w:r w:rsidRPr="00445C3D">
        <w:rPr>
          <w:rFonts w:cs="Times New Roman"/>
        </w:rPr>
        <w:t>Dynamic Monarchians</w:t>
      </w:r>
      <w:r w:rsidR="005C0F88" w:rsidRPr="00445C3D">
        <w:rPr>
          <w:rFonts w:cs="Times New Roman" w:hint="eastAsia"/>
        </w:rPr>
        <w:t>）</w:t>
      </w:r>
      <w:r w:rsidRPr="00445C3D">
        <w:rPr>
          <w:rFonts w:cs="Times New Roman" w:hint="eastAsia"/>
        </w:rPr>
        <w:t>，或嗣子派</w:t>
      </w:r>
      <w:r w:rsidR="005C0F88" w:rsidRPr="00445C3D">
        <w:rPr>
          <w:rFonts w:cs="Times New Roman" w:hint="eastAsia"/>
        </w:rPr>
        <w:t>（</w:t>
      </w:r>
      <w:r w:rsidRPr="00445C3D">
        <w:rPr>
          <w:rFonts w:cs="Times New Roman"/>
        </w:rPr>
        <w:t>Adoptionists</w:t>
      </w:r>
      <w:r w:rsidR="005C0F88" w:rsidRPr="00445C3D">
        <w:rPr>
          <w:rFonts w:cs="Times New Roman" w:hint="eastAsia"/>
        </w:rPr>
        <w:t>）</w:t>
      </w:r>
      <w:r w:rsidRPr="00445C3D">
        <w:rPr>
          <w:rFonts w:cs="Times New Roman" w:hint="eastAsia"/>
        </w:rPr>
        <w:t>，他们主张圣子不过是个人，圣灵是圣父在受造之物中的神圣动力</w:t>
      </w:r>
      <w:r w:rsidR="005C0F88" w:rsidRPr="00445C3D">
        <w:rPr>
          <w:rFonts w:cs="Times New Roman" w:hint="eastAsia"/>
        </w:rPr>
        <w:t>（</w:t>
      </w:r>
      <w:r w:rsidRPr="00445C3D">
        <w:rPr>
          <w:rFonts w:cs="Times New Roman" w:hint="eastAsia"/>
        </w:rPr>
        <w:t>由撒摩撒他的保罗</w:t>
      </w:r>
      <w:r w:rsidRPr="00445C3D">
        <w:rPr>
          <w:rFonts w:cs="Times New Roman"/>
        </w:rPr>
        <w:t>Paul of Samosata</w:t>
      </w:r>
      <w:r w:rsidRPr="00445C3D">
        <w:rPr>
          <w:rFonts w:cs="Times New Roman" w:hint="eastAsia"/>
        </w:rPr>
        <w:t>，阜丢斯派</w:t>
      </w:r>
      <w:r w:rsidRPr="00445C3D">
        <w:rPr>
          <w:rFonts w:cs="Times New Roman"/>
        </w:rPr>
        <w:t>Photinians</w:t>
      </w:r>
      <w:r w:rsidRPr="00445C3D">
        <w:rPr>
          <w:rFonts w:cs="Times New Roman" w:hint="eastAsia"/>
        </w:rPr>
        <w:t>，亚流派</w:t>
      </w:r>
      <w:r w:rsidRPr="00445C3D">
        <w:rPr>
          <w:rFonts w:cs="Times New Roman"/>
        </w:rPr>
        <w:t>Arians</w:t>
      </w:r>
      <w:r w:rsidRPr="00445C3D">
        <w:rPr>
          <w:rFonts w:cs="Times New Roman" w:hint="eastAsia"/>
        </w:rPr>
        <w:t>，苏西尼派</w:t>
      </w:r>
      <w:r w:rsidRPr="00445C3D">
        <w:rPr>
          <w:rFonts w:cs="Times New Roman"/>
        </w:rPr>
        <w:t>Socinians</w:t>
      </w:r>
      <w:r w:rsidRPr="00445C3D">
        <w:rPr>
          <w:rFonts w:cs="Times New Roman" w:hint="eastAsia"/>
        </w:rPr>
        <w:t>，神体一位派</w:t>
      </w:r>
      <w:r w:rsidRPr="00445C3D">
        <w:rPr>
          <w:rFonts w:cs="Times New Roman"/>
        </w:rPr>
        <w:t>Unitarians</w:t>
      </w:r>
      <w:r w:rsidRPr="00445C3D">
        <w:rPr>
          <w:rFonts w:cs="Times New Roman" w:hint="eastAsia"/>
        </w:rPr>
        <w:t>，现代主义者</w:t>
      </w:r>
      <w:r w:rsidRPr="00445C3D">
        <w:rPr>
          <w:rFonts w:cs="Times New Roman"/>
        </w:rPr>
        <w:t>Modernists</w:t>
      </w:r>
      <w:r w:rsidR="00054924">
        <w:rPr>
          <w:rFonts w:cs="Times New Roman" w:hint="eastAsia"/>
        </w:rPr>
        <w:t>主张</w:t>
      </w:r>
      <w:r w:rsidR="005C0F88" w:rsidRPr="00445C3D">
        <w:rPr>
          <w:rFonts w:cs="Times New Roman" w:hint="eastAsia"/>
        </w:rPr>
        <w:t>）</w:t>
      </w:r>
      <w:r w:rsidR="00893BA9" w:rsidRPr="00445C3D">
        <w:rPr>
          <w:rFonts w:cs="Times New Roman" w:hint="eastAsia"/>
        </w:rPr>
        <w:t>。</w:t>
      </w:r>
      <w:r w:rsidRPr="00445C3D">
        <w:rPr>
          <w:rFonts w:cs="Times New Roman" w:hint="eastAsia"/>
        </w:rPr>
        <w:t>基督教反对那否认三个不同位格的神格唯一论而坚持主张父</w:t>
      </w:r>
      <w:r w:rsidR="00054924">
        <w:rPr>
          <w:rFonts w:cs="Times New Roman" w:hint="eastAsia"/>
        </w:rPr>
        <w:t>、</w:t>
      </w:r>
      <w:r w:rsidRPr="00445C3D">
        <w:rPr>
          <w:rFonts w:cs="Times New Roman" w:hint="eastAsia"/>
        </w:rPr>
        <w:t>子和圣灵不是一个位格的三种样式或三种动力，乃是三个不同的位格或个体</w:t>
      </w:r>
      <w:r w:rsidR="005C0F88" w:rsidRPr="00445C3D">
        <w:rPr>
          <w:rFonts w:cs="Times New Roman" w:hint="eastAsia"/>
        </w:rPr>
        <w:t>（</w:t>
      </w:r>
      <w:r w:rsidRPr="00445C3D">
        <w:rPr>
          <w:rFonts w:cs="Times New Roman"/>
        </w:rPr>
        <w:t>individuals</w:t>
      </w:r>
      <w:r w:rsidR="005C0F88" w:rsidRPr="00445C3D">
        <w:rPr>
          <w:rFonts w:cs="Times New Roman" w:hint="eastAsia"/>
        </w:rPr>
        <w:t>）</w:t>
      </w:r>
      <w:r w:rsidRPr="00445C3D">
        <w:rPr>
          <w:rFonts w:cs="Times New Roman" w:hint="eastAsia"/>
        </w:rPr>
        <w:t>。这真理由下列各点而得以证明</w:t>
      </w:r>
      <w:r w:rsidR="00512B20" w:rsidRPr="00445C3D">
        <w:rPr>
          <w:rFonts w:cs="Times New Roman" w:hint="eastAsia"/>
        </w:rPr>
        <w:t>：</w:t>
      </w:r>
    </w:p>
    <w:p w14:paraId="4705B4F6" w14:textId="34EDD050" w:rsidR="007D0BDD" w:rsidRPr="00445C3D" w:rsidRDefault="0031269B" w:rsidP="00DF514A">
      <w:pPr>
        <w:spacing w:after="0"/>
        <w:ind w:firstLine="461"/>
        <w:rPr>
          <w:rFonts w:cs="Times New Roman"/>
        </w:rPr>
      </w:pPr>
      <w:r w:rsidRPr="00445C3D">
        <w:rPr>
          <w:rFonts w:cs="Times New Roman" w:hint="eastAsia"/>
        </w:rPr>
        <w:t>甲、父，子与圣灵的绝对名词，从未指一个位格存在三种特质或动力，而总是指一位本身的存在。</w:t>
      </w:r>
      <w:r w:rsidR="005C0F88" w:rsidRPr="00445C3D">
        <w:rPr>
          <w:rFonts w:cs="Times New Roman" w:hint="eastAsia"/>
        </w:rPr>
        <w:t>（</w:t>
      </w:r>
      <w:r w:rsidRPr="00445C3D">
        <w:rPr>
          <w:rFonts w:cs="Times New Roman" w:hint="eastAsia"/>
        </w:rPr>
        <w:t>奥斯堡信条，第一条</w:t>
      </w:r>
      <w:r w:rsidR="00512B20" w:rsidRPr="00445C3D">
        <w:rPr>
          <w:rFonts w:cs="Times New Roman" w:hint="eastAsia"/>
        </w:rPr>
        <w:t>：</w:t>
      </w:r>
      <w:r w:rsidR="001601E9" w:rsidRPr="00445C3D">
        <w:rPr>
          <w:rFonts w:cs="Times New Roman"/>
        </w:rPr>
        <w:t>“</w:t>
      </w:r>
      <w:r w:rsidRPr="00445C3D">
        <w:rPr>
          <w:rFonts w:cs="Times New Roman" w:hint="eastAsia"/>
        </w:rPr>
        <w:t>他们使用位格这名词如同教父所使用的，表明不是一个部分或本质包含在其他一个位格内，而是各自存在。</w:t>
      </w:r>
      <w:r w:rsidR="001601E9" w:rsidRPr="00445C3D">
        <w:rPr>
          <w:rFonts w:cs="Times New Roman"/>
        </w:rPr>
        <w:t>”</w:t>
      </w:r>
      <w:r w:rsidR="005C0F88" w:rsidRPr="00445C3D">
        <w:rPr>
          <w:rFonts w:cs="Times New Roman" w:hint="eastAsia"/>
        </w:rPr>
        <w:t>）</w:t>
      </w:r>
    </w:p>
    <w:p w14:paraId="068AD17B" w14:textId="727B5205" w:rsidR="005509EC" w:rsidRPr="00445C3D" w:rsidRDefault="0031269B" w:rsidP="00DF514A">
      <w:pPr>
        <w:spacing w:after="0"/>
        <w:ind w:firstLine="461"/>
        <w:rPr>
          <w:rFonts w:cs="Times New Roman"/>
        </w:rPr>
      </w:pPr>
      <w:r w:rsidRPr="00445C3D">
        <w:rPr>
          <w:rFonts w:cs="Times New Roman" w:hint="eastAsia"/>
        </w:rPr>
        <w:t>乙、每个位格的个别工作，如说话，愿望，责备等工作，圣经不但将这些工作归与父，也归与子和圣灵。</w:t>
      </w:r>
      <w:r w:rsidR="005C0F88" w:rsidRPr="00445C3D">
        <w:rPr>
          <w:rFonts w:cs="Times New Roman" w:hint="eastAsia"/>
        </w:rPr>
        <w:t>（</w:t>
      </w:r>
      <w:r w:rsidRPr="00445C3D">
        <w:rPr>
          <w:rFonts w:cs="Times New Roman"/>
        </w:rPr>
        <w:t>Actiones semper sunt suppositorum intelligentium …… opera sunt personis propria.</w:t>
      </w:r>
      <w:r w:rsidRPr="00445C3D">
        <w:rPr>
          <w:rFonts w:cs="Times New Roman" w:hint="eastAsia"/>
        </w:rPr>
        <w:t>行动常为理智所定</w:t>
      </w:r>
      <w:r w:rsidRPr="00445C3D">
        <w:rPr>
          <w:rFonts w:cs="Times New Roman"/>
        </w:rPr>
        <w:t>……</w:t>
      </w:r>
      <w:r w:rsidRPr="00445C3D">
        <w:rPr>
          <w:rFonts w:cs="Times New Roman" w:hint="eastAsia"/>
        </w:rPr>
        <w:t>工作为位格所有</w:t>
      </w:r>
      <w:r w:rsidR="005C0F88" w:rsidRPr="00445C3D">
        <w:rPr>
          <w:rFonts w:cs="Times New Roman" w:hint="eastAsia"/>
        </w:rPr>
        <w:t>）</w:t>
      </w:r>
      <w:r w:rsidRPr="00445C3D">
        <w:rPr>
          <w:rFonts w:cs="Times New Roman" w:hint="eastAsia"/>
        </w:rPr>
        <w:t>。圣经将知道的行动，太十一</w:t>
      </w:r>
      <w:r w:rsidRPr="00445C3D">
        <w:rPr>
          <w:rFonts w:cs="Times New Roman"/>
        </w:rPr>
        <w:t>27</w:t>
      </w:r>
      <w:r w:rsidRPr="00445C3D">
        <w:rPr>
          <w:rFonts w:cs="Times New Roman" w:hint="eastAsia"/>
        </w:rPr>
        <w:t>，宣告的行动，约一</w:t>
      </w:r>
      <w:r w:rsidRPr="00445C3D">
        <w:rPr>
          <w:rFonts w:cs="Times New Roman"/>
        </w:rPr>
        <w:t>18</w:t>
      </w:r>
      <w:r w:rsidRPr="00445C3D">
        <w:rPr>
          <w:rFonts w:cs="Times New Roman" w:hint="eastAsia"/>
        </w:rPr>
        <w:t>，愿望的行动，约十七</w:t>
      </w:r>
      <w:r w:rsidRPr="00445C3D">
        <w:rPr>
          <w:rFonts w:cs="Times New Roman"/>
        </w:rPr>
        <w:t>24</w:t>
      </w:r>
      <w:r w:rsidRPr="00445C3D">
        <w:rPr>
          <w:rFonts w:cs="Times New Roman" w:hint="eastAsia"/>
        </w:rPr>
        <w:t>，归与子，将说话的行动，徒二十八</w:t>
      </w:r>
      <w:r w:rsidRPr="00445C3D">
        <w:rPr>
          <w:rFonts w:cs="Times New Roman"/>
        </w:rPr>
        <w:t>25</w:t>
      </w:r>
      <w:r w:rsidRPr="00445C3D">
        <w:rPr>
          <w:rFonts w:cs="Times New Roman" w:hint="eastAsia"/>
        </w:rPr>
        <w:t>，指教的行动，约十四</w:t>
      </w:r>
      <w:r w:rsidRPr="00445C3D">
        <w:rPr>
          <w:rFonts w:cs="Times New Roman"/>
        </w:rPr>
        <w:t>26</w:t>
      </w:r>
      <w:r w:rsidRPr="00445C3D">
        <w:rPr>
          <w:rFonts w:cs="Times New Roman" w:hint="eastAsia"/>
        </w:rPr>
        <w:t>，以及责备的行动，约十六</w:t>
      </w:r>
      <w:r w:rsidRPr="00445C3D">
        <w:rPr>
          <w:rFonts w:cs="Times New Roman"/>
        </w:rPr>
        <w:t>8</w:t>
      </w:r>
      <w:r w:rsidRPr="00445C3D">
        <w:rPr>
          <w:rFonts w:cs="Times New Roman" w:hint="eastAsia"/>
        </w:rPr>
        <w:t>，归与圣灵。这真理更可由</w:t>
      </w:r>
      <w:r w:rsidR="00C026EE">
        <w:rPr>
          <w:rFonts w:cs="Times New Roman" w:hint="eastAsia"/>
        </w:rPr>
        <w:t>下列之事</w:t>
      </w:r>
      <w:r w:rsidRPr="00445C3D">
        <w:rPr>
          <w:rFonts w:cs="Times New Roman" w:hint="eastAsia"/>
        </w:rPr>
        <w:t>得到进一步的证明，</w:t>
      </w:r>
    </w:p>
    <w:p w14:paraId="159C8628" w14:textId="04599CEB" w:rsidR="0031269B" w:rsidRPr="00445C3D" w:rsidRDefault="0031269B" w:rsidP="00DF514A">
      <w:pPr>
        <w:spacing w:after="0"/>
        <w:ind w:firstLine="461"/>
        <w:rPr>
          <w:rFonts w:cs="Times New Roman"/>
        </w:rPr>
      </w:pPr>
      <w:r w:rsidRPr="00445C3D">
        <w:rPr>
          <w:rFonts w:cs="Times New Roman" w:hint="eastAsia"/>
        </w:rPr>
        <w:t>丙、在显明的经文内，其中称父为子以外的另一位</w:t>
      </w:r>
      <w:r w:rsidR="005C0F88" w:rsidRPr="00445C3D">
        <w:rPr>
          <w:rFonts w:cs="Times New Roman" w:hint="eastAsia"/>
        </w:rPr>
        <w:t>（</w:t>
      </w:r>
      <w:r w:rsidRPr="00445C3D">
        <w:rPr>
          <w:rFonts w:cs="Times New Roman"/>
        </w:rPr>
        <w:t>αλλος</w:t>
      </w:r>
      <w:r w:rsidR="005C0F88" w:rsidRPr="00445C3D">
        <w:rPr>
          <w:rFonts w:cs="Times New Roman" w:hint="eastAsia"/>
        </w:rPr>
        <w:t>）</w:t>
      </w:r>
      <w:r w:rsidRPr="00445C3D">
        <w:rPr>
          <w:rFonts w:cs="Times New Roman" w:hint="eastAsia"/>
        </w:rPr>
        <w:t>，约五</w:t>
      </w:r>
      <w:r w:rsidRPr="00445C3D">
        <w:rPr>
          <w:rFonts w:cs="Times New Roman"/>
        </w:rPr>
        <w:t>32</w:t>
      </w:r>
      <w:r w:rsidRPr="00445C3D">
        <w:rPr>
          <w:rFonts w:cs="Times New Roman" w:hint="eastAsia"/>
        </w:rPr>
        <w:t>，</w:t>
      </w:r>
      <w:r w:rsidRPr="00445C3D">
        <w:rPr>
          <w:rFonts w:cs="Times New Roman"/>
        </w:rPr>
        <w:t>37</w:t>
      </w:r>
      <w:r w:rsidRPr="00445C3D">
        <w:rPr>
          <w:rFonts w:cs="Times New Roman" w:hint="eastAsia"/>
        </w:rPr>
        <w:t>，或称圣灵为子以外的另一</w:t>
      </w:r>
      <w:r w:rsidR="005C0F88" w:rsidRPr="00445C3D">
        <w:rPr>
          <w:rFonts w:cs="Times New Roman" w:hint="eastAsia"/>
        </w:rPr>
        <w:t>（</w:t>
      </w:r>
      <w:r w:rsidRPr="00445C3D">
        <w:rPr>
          <w:rFonts w:cs="Times New Roman"/>
        </w:rPr>
        <w:t>αλλος</w:t>
      </w:r>
      <w:r w:rsidR="005C0F88" w:rsidRPr="00445C3D">
        <w:rPr>
          <w:rFonts w:cs="Times New Roman" w:hint="eastAsia"/>
        </w:rPr>
        <w:t>）</w:t>
      </w:r>
      <w:r w:rsidRPr="00445C3D">
        <w:rPr>
          <w:rFonts w:cs="Times New Roman" w:hint="eastAsia"/>
        </w:rPr>
        <w:t>，约十四</w:t>
      </w:r>
      <w:r w:rsidRPr="00445C3D">
        <w:rPr>
          <w:rFonts w:cs="Times New Roman"/>
        </w:rPr>
        <w:t>16</w:t>
      </w:r>
      <w:r w:rsidRPr="00445C3D">
        <w:rPr>
          <w:rFonts w:cs="Times New Roman" w:hint="eastAsia"/>
        </w:rPr>
        <w:t>。</w:t>
      </w:r>
    </w:p>
    <w:p w14:paraId="0439A54B" w14:textId="239A9E76" w:rsidR="005C3E9E" w:rsidRPr="00445C3D" w:rsidRDefault="0031269B" w:rsidP="00DF514A">
      <w:pPr>
        <w:spacing w:after="0"/>
        <w:ind w:firstLine="461"/>
        <w:rPr>
          <w:rFonts w:cs="Times New Roman"/>
        </w:rPr>
      </w:pPr>
      <w:r w:rsidRPr="00445C3D">
        <w:rPr>
          <w:rFonts w:cs="Times New Roman" w:hint="eastAsia"/>
        </w:rPr>
        <w:t>由于神格唯一派否认上帝的三个位格，所以其他的异端者否认上帝的一，并教训有三个不同的本体，代替一个未曾分开</w:t>
      </w:r>
      <w:r w:rsidR="00711A92" w:rsidRPr="00445C3D">
        <w:rPr>
          <w:rFonts w:cs="Times New Roman" w:hint="eastAsia"/>
        </w:rPr>
        <w:t>且</w:t>
      </w:r>
      <w:r w:rsidRPr="00445C3D">
        <w:rPr>
          <w:rFonts w:cs="Times New Roman" w:hint="eastAsia"/>
        </w:rPr>
        <w:t>不可分开的神圣本体。这些异端者中，有三神论</w:t>
      </w:r>
      <w:r w:rsidR="00893BA9" w:rsidRPr="00445C3D">
        <w:rPr>
          <w:rFonts w:cs="Times New Roman" w:hint="eastAsia"/>
        </w:rPr>
        <w:t>派</w:t>
      </w:r>
      <w:r w:rsidR="005C0F88" w:rsidRPr="00445C3D">
        <w:rPr>
          <w:rFonts w:cs="Times New Roman" w:hint="eastAsia"/>
        </w:rPr>
        <w:t>（</w:t>
      </w:r>
      <w:r w:rsidRPr="00445C3D">
        <w:rPr>
          <w:rFonts w:cs="Times New Roman"/>
        </w:rPr>
        <w:t>Tritheites</w:t>
      </w:r>
      <w:r w:rsidR="005C0F88" w:rsidRPr="00445C3D">
        <w:rPr>
          <w:rFonts w:cs="Times New Roman" w:hint="eastAsia"/>
        </w:rPr>
        <w:t>）</w:t>
      </w:r>
      <w:r w:rsidR="008D6F8E">
        <w:rPr>
          <w:rFonts w:cs="Times New Roman" w:hint="eastAsia"/>
        </w:rPr>
        <w:t>提倡</w:t>
      </w:r>
      <w:r w:rsidRPr="00445C3D">
        <w:rPr>
          <w:rFonts w:cs="Times New Roman" w:hint="eastAsia"/>
        </w:rPr>
        <w:t>三本体同等，同时置于次位派</w:t>
      </w:r>
      <w:r w:rsidR="005C0F88" w:rsidRPr="00445C3D">
        <w:rPr>
          <w:rFonts w:cs="Times New Roman" w:hint="eastAsia"/>
        </w:rPr>
        <w:t>（</w:t>
      </w:r>
      <w:r w:rsidRPr="00445C3D">
        <w:rPr>
          <w:rFonts w:cs="Times New Roman"/>
        </w:rPr>
        <w:t>Subordinationists</w:t>
      </w:r>
      <w:r w:rsidR="005C0F88" w:rsidRPr="00445C3D">
        <w:rPr>
          <w:rFonts w:cs="Times New Roman" w:hint="eastAsia"/>
        </w:rPr>
        <w:t>）</w:t>
      </w:r>
      <w:r w:rsidRPr="00445C3D">
        <w:rPr>
          <w:rFonts w:cs="Times New Roman" w:hint="eastAsia"/>
        </w:rPr>
        <w:t>将圣子与圣灵置于次等，而将本体的首位归于圣父。所有置于次位派者否认有一位真神上帝，教导多神论</w:t>
      </w:r>
      <w:r w:rsidR="000F2EE2">
        <w:rPr>
          <w:rFonts w:cs="Times New Roman" w:hint="eastAsia"/>
        </w:rPr>
        <w:t>；</w:t>
      </w:r>
      <w:r w:rsidRPr="00445C3D">
        <w:rPr>
          <w:rFonts w:cs="Times New Roman" w:hint="eastAsia"/>
        </w:rPr>
        <w:t>他们断言子与圣灵是比父</w:t>
      </w:r>
      <w:r w:rsidR="001601E9" w:rsidRPr="00445C3D">
        <w:rPr>
          <w:rFonts w:cs="Times New Roman"/>
        </w:rPr>
        <w:t>“</w:t>
      </w:r>
      <w:r w:rsidRPr="00445C3D">
        <w:rPr>
          <w:rFonts w:cs="Times New Roman" w:hint="eastAsia"/>
        </w:rPr>
        <w:t>等级较低的上帝</w:t>
      </w:r>
      <w:r w:rsidR="001601E9" w:rsidRPr="00445C3D">
        <w:rPr>
          <w:rFonts w:cs="Times New Roman"/>
        </w:rPr>
        <w:t>”</w:t>
      </w:r>
      <w:r w:rsidRPr="00445C3D">
        <w:rPr>
          <w:rFonts w:cs="Times New Roman" w:hint="eastAsia"/>
        </w:rPr>
        <w:t>，他们推断有三个不同的神圣本体，或三个神，其中一位是至高的主，其他二位是次等的神，为要反对这样的异端，基督教会教导说，在一位上帝内的三个位格是完全平等的，就是说</w:t>
      </w:r>
      <w:r w:rsidR="00512B20" w:rsidRPr="00445C3D">
        <w:rPr>
          <w:rFonts w:cs="Times New Roman" w:hint="eastAsia"/>
        </w:rPr>
        <w:t>：</w:t>
      </w:r>
      <w:r w:rsidRPr="00445C3D">
        <w:rPr>
          <w:rFonts w:cs="Times New Roman" w:hint="eastAsia"/>
        </w:rPr>
        <w:t>这三位格按同一的样式和等级同是上帝，因为神圣的本体在数目上本是一</w:t>
      </w:r>
      <w:r w:rsidR="005C0F88" w:rsidRPr="00445C3D">
        <w:rPr>
          <w:rFonts w:cs="Times New Roman" w:hint="eastAsia"/>
        </w:rPr>
        <w:t>（</w:t>
      </w:r>
      <w:r w:rsidRPr="00445C3D">
        <w:rPr>
          <w:rFonts w:cs="Times New Roman"/>
        </w:rPr>
        <w:t>una numero divina essentia</w:t>
      </w:r>
      <w:r w:rsidR="005C0F88" w:rsidRPr="00445C3D">
        <w:rPr>
          <w:rFonts w:cs="Times New Roman" w:hint="eastAsia"/>
        </w:rPr>
        <w:t>）</w:t>
      </w:r>
      <w:r w:rsidRPr="00445C3D">
        <w:rPr>
          <w:rFonts w:cs="Times New Roman" w:hint="eastAsia"/>
        </w:rPr>
        <w:t>，是完全而没有分开</w:t>
      </w:r>
      <w:r w:rsidR="00FC02B1">
        <w:rPr>
          <w:rFonts w:cs="Times New Roman" w:hint="eastAsia"/>
        </w:rPr>
        <w:t>地</w:t>
      </w:r>
      <w:r w:rsidRPr="00445C3D">
        <w:rPr>
          <w:rFonts w:cs="Times New Roman" w:hint="eastAsia"/>
        </w:rPr>
        <w:t>属于每一位格，这个道理是</w:t>
      </w:r>
      <w:r w:rsidR="00CD52DF">
        <w:rPr>
          <w:rFonts w:cs="Times New Roman" w:hint="eastAsia"/>
        </w:rPr>
        <w:t>以</w:t>
      </w:r>
      <w:r w:rsidRPr="00445C3D">
        <w:rPr>
          <w:rFonts w:cs="Times New Roman" w:hint="eastAsia"/>
        </w:rPr>
        <w:t>圣经中清楚而确定的经文</w:t>
      </w:r>
      <w:r w:rsidR="00CD52DF">
        <w:rPr>
          <w:rFonts w:cs="Times New Roman" w:hint="eastAsia"/>
        </w:rPr>
        <w:t>为根基</w:t>
      </w:r>
      <w:r w:rsidRPr="00445C3D">
        <w:rPr>
          <w:rFonts w:cs="Times New Roman" w:hint="eastAsia"/>
        </w:rPr>
        <w:t>。在太二十八</w:t>
      </w:r>
      <w:r w:rsidRPr="00445C3D">
        <w:rPr>
          <w:rFonts w:cs="Times New Roman"/>
        </w:rPr>
        <w:t>1</w:t>
      </w:r>
      <w:r w:rsidR="00893BA9" w:rsidRPr="00445C3D">
        <w:rPr>
          <w:rFonts w:cs="Times New Roman"/>
        </w:rPr>
        <w:t>9</w:t>
      </w:r>
      <w:r w:rsidR="00893BA9" w:rsidRPr="00445C3D">
        <w:rPr>
          <w:rFonts w:cs="Times New Roman" w:hint="eastAsia"/>
        </w:rPr>
        <w:t>，</w:t>
      </w:r>
      <w:r w:rsidRPr="00445C3D">
        <w:rPr>
          <w:rFonts w:cs="Times New Roman" w:hint="eastAsia"/>
        </w:rPr>
        <w:t>叙述三个不同而全然平等的位格，有同一的</w:t>
      </w:r>
      <w:r w:rsidR="00E605A4">
        <w:rPr>
          <w:rFonts w:cs="Times New Roman" w:hint="eastAsia"/>
        </w:rPr>
        <w:t>（</w:t>
      </w:r>
      <w:r w:rsidRPr="00445C3D">
        <w:rPr>
          <w:rFonts w:cs="Times New Roman" w:hint="eastAsia"/>
        </w:rPr>
        <w:t>单数</w:t>
      </w:r>
      <w:r w:rsidR="00E605A4">
        <w:rPr>
          <w:rFonts w:cs="Times New Roman" w:hint="eastAsia"/>
        </w:rPr>
        <w:t>）</w:t>
      </w:r>
      <w:r w:rsidRPr="00445C3D">
        <w:rPr>
          <w:rFonts w:cs="Times New Roman" w:hint="eastAsia"/>
        </w:rPr>
        <w:t>名称</w:t>
      </w:r>
      <w:r w:rsidR="005C0F88" w:rsidRPr="00445C3D">
        <w:rPr>
          <w:rFonts w:cs="Times New Roman" w:hint="eastAsia"/>
        </w:rPr>
        <w:t>（</w:t>
      </w:r>
      <w:r w:rsidR="005C3E9E" w:rsidRPr="00445C3D">
        <w:rPr>
          <w:rFonts w:cs="Times New Roman"/>
        </w:rPr>
        <w:t>ονομα</w:t>
      </w:r>
      <w:r w:rsidR="005C0F88" w:rsidRPr="00445C3D">
        <w:rPr>
          <w:rFonts w:cs="Times New Roman" w:hint="eastAsia"/>
        </w:rPr>
        <w:t>）</w:t>
      </w:r>
      <w:r w:rsidR="000F7F12">
        <w:rPr>
          <w:rFonts w:cs="Times New Roman" w:hint="eastAsia"/>
        </w:rPr>
        <w:t>；</w:t>
      </w:r>
      <w:r w:rsidRPr="00445C3D">
        <w:rPr>
          <w:rFonts w:cs="Times New Roman" w:hint="eastAsia"/>
        </w:rPr>
        <w:t>再者，归与子与圣灵的神圣名称</w:t>
      </w:r>
      <w:r w:rsidR="00512B20" w:rsidRPr="00445C3D">
        <w:rPr>
          <w:rFonts w:cs="Times New Roman" w:hint="eastAsia"/>
        </w:rPr>
        <w:t>：</w:t>
      </w:r>
    </w:p>
    <w:p w14:paraId="5B1DE175" w14:textId="059E48C0" w:rsidR="002843A6" w:rsidRPr="00445C3D" w:rsidRDefault="0031269B" w:rsidP="00DF514A">
      <w:pPr>
        <w:spacing w:after="0"/>
        <w:ind w:firstLine="461"/>
        <w:rPr>
          <w:rFonts w:cs="Times New Roman"/>
        </w:rPr>
      </w:pPr>
      <w:r w:rsidRPr="00445C3D">
        <w:rPr>
          <w:rFonts w:cs="Times New Roman" w:hint="eastAsia"/>
        </w:rPr>
        <w:t>甲，与归与父的一样，包含那</w:t>
      </w:r>
      <w:r w:rsidRPr="00445C3D">
        <w:rPr>
          <w:rFonts w:cs="Times New Roman"/>
        </w:rPr>
        <w:t xml:space="preserve"> nomen essentiale et incommunicabile </w:t>
      </w:r>
      <w:r w:rsidR="00E71C41">
        <w:rPr>
          <w:rFonts w:cs="Times New Roman" w:hint="cs"/>
          <w:rtl/>
          <w:lang w:bidi="he-IL"/>
        </w:rPr>
        <w:t>יה</w:t>
      </w:r>
      <w:r w:rsidR="007D01C9">
        <w:rPr>
          <w:rFonts w:cs="Times New Roman" w:hint="cs"/>
          <w:rtl/>
          <w:lang w:bidi="he-IL"/>
        </w:rPr>
        <w:t>וי</w:t>
      </w:r>
      <w:r w:rsidR="005C0F88" w:rsidRPr="00445C3D">
        <w:rPr>
          <w:rFonts w:cs="Times New Roman" w:hint="eastAsia"/>
        </w:rPr>
        <w:t>（</w:t>
      </w:r>
      <w:r w:rsidRPr="00445C3D">
        <w:rPr>
          <w:rFonts w:cs="Times New Roman" w:hint="eastAsia"/>
        </w:rPr>
        <w:t>归与圣子</w:t>
      </w:r>
      <w:r w:rsidR="00512B20" w:rsidRPr="00445C3D">
        <w:rPr>
          <w:rFonts w:cs="Times New Roman" w:hint="eastAsia"/>
        </w:rPr>
        <w:t>：</w:t>
      </w:r>
      <w:r w:rsidRPr="00445C3D">
        <w:rPr>
          <w:rFonts w:cs="Times New Roman" w:hint="eastAsia"/>
        </w:rPr>
        <w:t>耶二十三</w:t>
      </w:r>
      <w:r w:rsidR="00893BA9" w:rsidRPr="00445C3D">
        <w:rPr>
          <w:rFonts w:cs="Times New Roman"/>
        </w:rPr>
        <w:t>6</w:t>
      </w:r>
      <w:r w:rsidR="000F2EE2">
        <w:rPr>
          <w:rFonts w:cs="Times New Roman" w:hint="eastAsia"/>
        </w:rPr>
        <w:t>；</w:t>
      </w:r>
      <w:r w:rsidRPr="00445C3D">
        <w:rPr>
          <w:rFonts w:cs="Times New Roman" w:hint="eastAsia"/>
        </w:rPr>
        <w:t>约一</w:t>
      </w:r>
      <w:r w:rsidRPr="00445C3D">
        <w:rPr>
          <w:rFonts w:cs="Times New Roman"/>
        </w:rPr>
        <w:t>1</w:t>
      </w:r>
      <w:r w:rsidR="000F2EE2">
        <w:rPr>
          <w:rFonts w:cs="Times New Roman" w:hint="eastAsia"/>
        </w:rPr>
        <w:t>；</w:t>
      </w:r>
      <w:r w:rsidRPr="00445C3D">
        <w:rPr>
          <w:rFonts w:cs="Times New Roman" w:hint="eastAsia"/>
        </w:rPr>
        <w:t>归与圣灵</w:t>
      </w:r>
      <w:r w:rsidR="00512B20" w:rsidRPr="00445C3D">
        <w:rPr>
          <w:rFonts w:cs="Times New Roman" w:hint="eastAsia"/>
        </w:rPr>
        <w:t>：</w:t>
      </w:r>
      <w:r w:rsidRPr="00445C3D">
        <w:rPr>
          <w:rFonts w:cs="Times New Roman" w:hint="eastAsia"/>
        </w:rPr>
        <w:t>撒下二十三</w:t>
      </w:r>
      <w:r w:rsidR="00893BA9" w:rsidRPr="00445C3D">
        <w:rPr>
          <w:rFonts w:cs="Times New Roman"/>
        </w:rPr>
        <w:t>2</w:t>
      </w:r>
      <w:r w:rsidR="000F2EE2">
        <w:rPr>
          <w:rFonts w:cs="Times New Roman" w:hint="eastAsia"/>
        </w:rPr>
        <w:t>；</w:t>
      </w:r>
      <w:r w:rsidRPr="00445C3D">
        <w:rPr>
          <w:rFonts w:cs="Times New Roman" w:hint="eastAsia"/>
        </w:rPr>
        <w:t>徒五</w:t>
      </w:r>
      <w:r w:rsidRPr="00445C3D">
        <w:rPr>
          <w:rFonts w:cs="Times New Roman"/>
        </w:rPr>
        <w:t>3</w:t>
      </w:r>
      <w:r w:rsidRPr="00445C3D">
        <w:rPr>
          <w:rFonts w:cs="Times New Roman" w:hint="eastAsia"/>
        </w:rPr>
        <w:t>，</w:t>
      </w:r>
      <w:r w:rsidR="00893BA9" w:rsidRPr="00445C3D">
        <w:rPr>
          <w:rFonts w:cs="Times New Roman"/>
        </w:rPr>
        <w:t>4</w:t>
      </w:r>
      <w:r w:rsidR="005C0F88" w:rsidRPr="00445C3D">
        <w:rPr>
          <w:rFonts w:cs="Times New Roman" w:hint="eastAsia"/>
        </w:rPr>
        <w:t>）</w:t>
      </w:r>
      <w:r w:rsidR="000F2EE2">
        <w:rPr>
          <w:rFonts w:cs="Times New Roman" w:hint="eastAsia"/>
        </w:rPr>
        <w:t>；</w:t>
      </w:r>
    </w:p>
    <w:p w14:paraId="4C722835" w14:textId="3FC148D9" w:rsidR="00893BA9" w:rsidRPr="00445C3D" w:rsidRDefault="0031269B" w:rsidP="00DF514A">
      <w:pPr>
        <w:spacing w:after="0"/>
        <w:ind w:firstLine="461"/>
        <w:rPr>
          <w:rFonts w:cs="Times New Roman"/>
        </w:rPr>
      </w:pPr>
      <w:r w:rsidRPr="00445C3D">
        <w:rPr>
          <w:rFonts w:cs="Times New Roman" w:hint="eastAsia"/>
        </w:rPr>
        <w:lastRenderedPageBreak/>
        <w:t>乙，他们有同样神圣的特性，如永远，全能，全知，全在，慈爱，怜悯等，</w:t>
      </w:r>
      <w:r w:rsidR="005C0F88" w:rsidRPr="00445C3D">
        <w:rPr>
          <w:rFonts w:cs="Times New Roman" w:hint="eastAsia"/>
        </w:rPr>
        <w:t>（</w:t>
      </w:r>
      <w:r w:rsidRPr="00445C3D">
        <w:rPr>
          <w:rFonts w:cs="Times New Roman" w:hint="eastAsia"/>
        </w:rPr>
        <w:t>归与圣子</w:t>
      </w:r>
      <w:r w:rsidR="00512B20" w:rsidRPr="00445C3D">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约二十一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太二十八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林后十三</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归与圣灵</w:t>
      </w:r>
      <w:r w:rsidR="000F2EE2">
        <w:rPr>
          <w:rFonts w:cs="Times New Roman" w:hint="eastAsia"/>
        </w:rPr>
        <w:t>；</w:t>
      </w:r>
      <w:r w:rsidRPr="00445C3D">
        <w:rPr>
          <w:rFonts w:cs="Times New Roman" w:hint="eastAsia"/>
        </w:rPr>
        <w:t>来九</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赛十一</w:t>
      </w:r>
      <w:r w:rsidR="00893BA9" w:rsidRPr="00445C3D">
        <w:rPr>
          <w:rFonts w:cs="Times New Roman"/>
        </w:rPr>
        <w:t>2</w:t>
      </w:r>
      <w:r w:rsidR="000F2EE2">
        <w:rPr>
          <w:rFonts w:cs="Times New Roman" w:hint="eastAsia"/>
        </w:rPr>
        <w:t>；</w:t>
      </w:r>
      <w:r w:rsidRPr="00445C3D">
        <w:rPr>
          <w:rFonts w:cs="Times New Roman" w:hint="eastAsia"/>
        </w:rPr>
        <w:t>林前二</w:t>
      </w:r>
      <w:r w:rsidRPr="00445C3D">
        <w:rPr>
          <w:rFonts w:cs="Times New Roman"/>
        </w:rPr>
        <w:t>10</w:t>
      </w:r>
      <w:r w:rsidR="002843A6" w:rsidRPr="00445C3D">
        <w:rPr>
          <w:rFonts w:cs="Times New Roman"/>
        </w:rPr>
        <w:t>-</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诗一百三十九</w:t>
      </w:r>
      <w:r w:rsidR="00893BA9" w:rsidRPr="00445C3D">
        <w:rPr>
          <w:rFonts w:cs="Times New Roman"/>
        </w:rPr>
        <w:t>7</w:t>
      </w:r>
      <w:r w:rsidR="005C0F88" w:rsidRPr="00445C3D">
        <w:rPr>
          <w:rFonts w:cs="Times New Roman" w:hint="eastAsia"/>
        </w:rPr>
        <w:t>）</w:t>
      </w:r>
      <w:r w:rsidR="000F2EE2">
        <w:rPr>
          <w:rFonts w:cs="Times New Roman" w:hint="eastAsia"/>
        </w:rPr>
        <w:t>；</w:t>
      </w:r>
    </w:p>
    <w:p w14:paraId="2EDDE543" w14:textId="6B248418" w:rsidR="00893BA9" w:rsidRPr="00445C3D" w:rsidRDefault="0031269B" w:rsidP="00DF514A">
      <w:pPr>
        <w:spacing w:after="0"/>
        <w:ind w:firstLine="461"/>
        <w:rPr>
          <w:rFonts w:cs="Times New Roman"/>
        </w:rPr>
      </w:pPr>
      <w:r w:rsidRPr="00445C3D">
        <w:rPr>
          <w:rFonts w:cs="Times New Roman" w:hint="eastAsia"/>
        </w:rPr>
        <w:t>丙，有同样神圣的工作，如创造，保存，神迹等</w:t>
      </w:r>
      <w:r w:rsidR="005C0F88" w:rsidRPr="00445C3D">
        <w:rPr>
          <w:rFonts w:cs="Times New Roman" w:hint="eastAsia"/>
        </w:rPr>
        <w:t>（</w:t>
      </w:r>
      <w:r w:rsidRPr="00445C3D">
        <w:rPr>
          <w:rFonts w:cs="Times New Roman" w:hint="eastAsia"/>
        </w:rPr>
        <w:t>归与圣子</w:t>
      </w:r>
      <w:r w:rsidR="00512B20" w:rsidRPr="00445C3D">
        <w:rPr>
          <w:rFonts w:cs="Times New Roman" w:hint="eastAsia"/>
        </w:rPr>
        <w:t>：</w:t>
      </w:r>
      <w:r w:rsidRPr="00445C3D">
        <w:rPr>
          <w:rFonts w:cs="Times New Roman" w:hint="eastAsia"/>
        </w:rPr>
        <w:t>约一</w:t>
      </w:r>
      <w:r w:rsidRPr="00445C3D">
        <w:rPr>
          <w:rFonts w:cs="Times New Roman"/>
        </w:rPr>
        <w:t>1</w:t>
      </w:r>
      <w:r w:rsidR="002843A6"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约五</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六</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归与圣灵</w:t>
      </w:r>
      <w:r w:rsidR="00512B20" w:rsidRPr="00445C3D">
        <w:rPr>
          <w:rFonts w:cs="Times New Roman" w:hint="eastAsia"/>
        </w:rPr>
        <w:t>：</w:t>
      </w:r>
      <w:r w:rsidRPr="00445C3D">
        <w:rPr>
          <w:rFonts w:cs="Times New Roman" w:hint="eastAsia"/>
        </w:rPr>
        <w:t>诗三十</w:t>
      </w:r>
      <w:r w:rsidR="00893BA9" w:rsidRPr="00445C3D">
        <w:rPr>
          <w:rFonts w:cs="Times New Roman" w:hint="eastAsia"/>
        </w:rPr>
        <w:t>三</w:t>
      </w:r>
      <w:r w:rsidR="00893BA9" w:rsidRPr="00445C3D">
        <w:rPr>
          <w:rFonts w:cs="Times New Roman"/>
        </w:rPr>
        <w:t>6</w:t>
      </w:r>
      <w:r w:rsidRPr="00445C3D">
        <w:rPr>
          <w:rFonts w:cs="Times New Roman"/>
        </w:rPr>
        <w:t xml:space="preserve"> </w:t>
      </w:r>
      <w:r w:rsidR="000F2EE2">
        <w:rPr>
          <w:rFonts w:cs="Times New Roman" w:hint="eastAsia"/>
        </w:rPr>
        <w:t>；</w:t>
      </w:r>
      <w:r w:rsidRPr="00445C3D">
        <w:rPr>
          <w:rFonts w:cs="Times New Roman" w:hint="eastAsia"/>
        </w:rPr>
        <w:t>伯三十三</w:t>
      </w:r>
      <w:r w:rsidR="00893BA9" w:rsidRPr="00445C3D">
        <w:rPr>
          <w:rFonts w:cs="Times New Roman"/>
        </w:rPr>
        <w:t>4</w:t>
      </w:r>
      <w:r w:rsidR="000F2EE2">
        <w:rPr>
          <w:rFonts w:cs="Times New Roman" w:hint="eastAsia"/>
        </w:rPr>
        <w:t>；</w:t>
      </w:r>
      <w:r w:rsidRPr="00445C3D">
        <w:rPr>
          <w:rFonts w:cs="Times New Roman" w:hint="eastAsia"/>
        </w:rPr>
        <w:t>徒十</w:t>
      </w:r>
      <w:r w:rsidRPr="00445C3D">
        <w:rPr>
          <w:rFonts w:cs="Times New Roman"/>
        </w:rPr>
        <w:t>38</w:t>
      </w:r>
      <w:r w:rsidR="005C0F88" w:rsidRPr="00445C3D">
        <w:rPr>
          <w:rFonts w:cs="Times New Roman" w:hint="eastAsia"/>
        </w:rPr>
        <w:t>）</w:t>
      </w:r>
      <w:r w:rsidR="000F2EE2">
        <w:rPr>
          <w:rFonts w:cs="Times New Roman" w:hint="eastAsia"/>
        </w:rPr>
        <w:t>；</w:t>
      </w:r>
    </w:p>
    <w:p w14:paraId="30D379DC" w14:textId="1F533BDD" w:rsidR="0031269B" w:rsidRPr="00445C3D" w:rsidRDefault="0031269B" w:rsidP="00DF514A">
      <w:pPr>
        <w:spacing w:after="0"/>
        <w:ind w:firstLine="461"/>
        <w:rPr>
          <w:rFonts w:cs="Times New Roman"/>
        </w:rPr>
      </w:pPr>
      <w:r w:rsidRPr="00445C3D">
        <w:rPr>
          <w:rFonts w:cs="Times New Roman" w:hint="eastAsia"/>
        </w:rPr>
        <w:t>丁，神圣的尊敬和崇拜</w:t>
      </w:r>
      <w:r w:rsidR="005C0F88" w:rsidRPr="00445C3D">
        <w:rPr>
          <w:rFonts w:cs="Times New Roman" w:hint="eastAsia"/>
        </w:rPr>
        <w:t>（</w:t>
      </w:r>
      <w:r w:rsidRPr="00445C3D">
        <w:rPr>
          <w:rFonts w:cs="Times New Roman" w:hint="eastAsia"/>
        </w:rPr>
        <w:t>归与圣子</w:t>
      </w:r>
      <w:r w:rsidR="00512B20" w:rsidRPr="00445C3D">
        <w:rPr>
          <w:rFonts w:cs="Times New Roman" w:hint="eastAsia"/>
        </w:rPr>
        <w:t>：</w:t>
      </w:r>
      <w:r w:rsidRPr="00445C3D">
        <w:rPr>
          <w:rFonts w:cs="Times New Roman" w:hint="eastAsia"/>
        </w:rPr>
        <w:t>约五</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腓二</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归与圣灵</w:t>
      </w:r>
      <w:r w:rsidR="00512B20" w:rsidRPr="00445C3D">
        <w:rPr>
          <w:rFonts w:cs="Times New Roman" w:hint="eastAsia"/>
        </w:rPr>
        <w:t>：</w:t>
      </w:r>
      <w:r w:rsidRPr="00445C3D">
        <w:rPr>
          <w:rFonts w:cs="Times New Roman" w:hint="eastAsia"/>
        </w:rPr>
        <w:t>赛六</w:t>
      </w:r>
      <w:r w:rsidR="00893BA9" w:rsidRPr="00445C3D">
        <w:rPr>
          <w:rFonts w:cs="Times New Roman"/>
        </w:rPr>
        <w:t>3</w:t>
      </w:r>
      <w:r w:rsidR="000F2EE2">
        <w:rPr>
          <w:rFonts w:cs="Times New Roman" w:hint="eastAsia"/>
        </w:rPr>
        <w:t>；</w:t>
      </w:r>
      <w:r w:rsidRPr="00445C3D">
        <w:rPr>
          <w:rFonts w:cs="Times New Roman" w:hint="eastAsia"/>
        </w:rPr>
        <w:t>林后十三</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民六</w:t>
      </w:r>
      <w:r w:rsidRPr="00445C3D">
        <w:rPr>
          <w:rFonts w:cs="Times New Roman"/>
        </w:rPr>
        <w:t>26</w:t>
      </w:r>
      <w:r w:rsidR="005C0F88" w:rsidRPr="00445C3D">
        <w:rPr>
          <w:rFonts w:cs="Times New Roman" w:hint="eastAsia"/>
        </w:rPr>
        <w:t>）</w:t>
      </w:r>
      <w:r w:rsidRPr="00445C3D">
        <w:rPr>
          <w:rFonts w:cs="Times New Roman" w:hint="eastAsia"/>
        </w:rPr>
        <w:t>。如此可知圣经有力说</w:t>
      </w:r>
      <w:r w:rsidR="00155F2C">
        <w:rPr>
          <w:rFonts w:cs="Times New Roman" w:hint="eastAsia"/>
        </w:rPr>
        <w:t>地</w:t>
      </w:r>
      <w:r w:rsidRPr="00445C3D">
        <w:rPr>
          <w:rFonts w:cs="Times New Roman" w:hint="eastAsia"/>
        </w:rPr>
        <w:t>明</w:t>
      </w:r>
      <w:r w:rsidR="00155F2C">
        <w:rPr>
          <w:rFonts w:cs="Times New Roman" w:hint="eastAsia"/>
        </w:rPr>
        <w:t>了</w:t>
      </w:r>
      <w:r w:rsidRPr="00445C3D">
        <w:rPr>
          <w:rFonts w:cs="Times New Roman" w:hint="eastAsia"/>
        </w:rPr>
        <w:t>圣子与圣灵的真神性。</w:t>
      </w:r>
    </w:p>
    <w:p w14:paraId="3BF6B1C8" w14:textId="3965AAF5" w:rsidR="0031269B" w:rsidRPr="00445C3D" w:rsidRDefault="0031269B" w:rsidP="00DF514A">
      <w:pPr>
        <w:spacing w:after="0"/>
        <w:ind w:firstLine="461"/>
        <w:rPr>
          <w:rFonts w:cs="Times New Roman"/>
        </w:rPr>
      </w:pPr>
      <w:r w:rsidRPr="00445C3D">
        <w:rPr>
          <w:rFonts w:cs="Times New Roman" w:hint="eastAsia"/>
        </w:rPr>
        <w:t>所以，当圣父称为上帝的第一位格，圣子称为上帝的第二位格，圣灵称为上帝的第三位格时，并非表示什么等级关系，或关于时间</w:t>
      </w:r>
      <w:r w:rsidR="005C0F88" w:rsidRPr="00445C3D">
        <w:rPr>
          <w:rFonts w:cs="Times New Roman" w:hint="eastAsia"/>
        </w:rPr>
        <w:t>（</w:t>
      </w:r>
      <w:r w:rsidRPr="00445C3D">
        <w:rPr>
          <w:rFonts w:cs="Times New Roman"/>
        </w:rPr>
        <w:t>tempore</w:t>
      </w:r>
      <w:r w:rsidR="005C0F88" w:rsidRPr="00445C3D">
        <w:rPr>
          <w:rFonts w:cs="Times New Roman" w:hint="eastAsia"/>
        </w:rPr>
        <w:t>）</w:t>
      </w:r>
      <w:r w:rsidRPr="00445C3D">
        <w:rPr>
          <w:rFonts w:cs="Times New Roman" w:hint="eastAsia"/>
        </w:rPr>
        <w:t>或尊荣方面有何不平等之处</w:t>
      </w:r>
      <w:r w:rsidR="005C0F88" w:rsidRPr="00445C3D">
        <w:rPr>
          <w:rFonts w:cs="Times New Roman" w:hint="eastAsia"/>
        </w:rPr>
        <w:t>（</w:t>
      </w:r>
      <w:r w:rsidRPr="00445C3D">
        <w:rPr>
          <w:rFonts w:cs="Times New Roman"/>
        </w:rPr>
        <w:t>natura vel dignitate</w:t>
      </w:r>
      <w:r w:rsidR="005C0F88" w:rsidRPr="00445C3D">
        <w:rPr>
          <w:rFonts w:cs="Times New Roman" w:hint="eastAsia"/>
        </w:rPr>
        <w:t>）</w:t>
      </w:r>
      <w:r w:rsidRPr="00445C3D">
        <w:rPr>
          <w:rFonts w:cs="Times New Roman"/>
        </w:rPr>
        <w:t xml:space="preserve"> ,</w:t>
      </w:r>
      <w:r w:rsidRPr="00445C3D">
        <w:rPr>
          <w:rFonts w:cs="Times New Roman" w:hint="eastAsia"/>
        </w:rPr>
        <w:t>只是指明圣经的真理，即</w:t>
      </w:r>
      <w:r w:rsidR="00512B20" w:rsidRPr="00445C3D">
        <w:rPr>
          <w:rFonts w:cs="Times New Roman" w:hint="eastAsia"/>
        </w:rPr>
        <w:t>：</w:t>
      </w:r>
      <w:r w:rsidRPr="00445C3D">
        <w:rPr>
          <w:rFonts w:cs="Times New Roman" w:hint="eastAsia"/>
        </w:rPr>
        <w:t>子是由父而生</w:t>
      </w:r>
      <w:r w:rsidR="00893BA9" w:rsidRPr="00445C3D">
        <w:rPr>
          <w:rFonts w:cs="Times New Roman" w:hint="eastAsia"/>
        </w:rPr>
        <w:t>，约</w:t>
      </w:r>
      <w:r w:rsidRPr="00445C3D">
        <w:rPr>
          <w:rFonts w:cs="Times New Roman" w:hint="eastAsia"/>
        </w:rPr>
        <w:t>一</w:t>
      </w:r>
      <w:r w:rsidRPr="00445C3D">
        <w:rPr>
          <w:rFonts w:cs="Times New Roman"/>
        </w:rPr>
        <w:t>14</w:t>
      </w:r>
      <w:r w:rsidRPr="00445C3D">
        <w:rPr>
          <w:rFonts w:cs="Times New Roman" w:hint="eastAsia"/>
        </w:rPr>
        <w:t>，圣灵是从父与子而出，太十</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加四</w:t>
      </w:r>
      <w:r w:rsidRPr="00445C3D">
        <w:rPr>
          <w:rFonts w:cs="Times New Roman"/>
        </w:rPr>
        <w:t>6</w:t>
      </w:r>
      <w:r w:rsidRPr="00445C3D">
        <w:rPr>
          <w:rFonts w:cs="Times New Roman" w:hint="eastAsia"/>
        </w:rPr>
        <w:t>。或者我们可以说，数目的次序，是指出上帝内三个位格存在的神圣方</w:t>
      </w:r>
      <w:r w:rsidR="00893BA9" w:rsidRPr="00445C3D">
        <w:rPr>
          <w:rFonts w:cs="Times New Roman" w:hint="eastAsia"/>
        </w:rPr>
        <w:t>式</w:t>
      </w:r>
      <w:r w:rsidR="005C0F88" w:rsidRPr="00445C3D">
        <w:rPr>
          <w:rFonts w:cs="Times New Roman" w:hint="eastAsia"/>
        </w:rPr>
        <w:t>（</w:t>
      </w:r>
      <w:r w:rsidRPr="00445C3D">
        <w:rPr>
          <w:rFonts w:cs="Times New Roman"/>
        </w:rPr>
        <w:t>modus subsistendi</w:t>
      </w:r>
      <w:r w:rsidR="005C0F88" w:rsidRPr="00445C3D">
        <w:rPr>
          <w:rFonts w:cs="Times New Roman" w:hint="eastAsia"/>
        </w:rPr>
        <w:t>）</w:t>
      </w:r>
      <w:r w:rsidRPr="00445C3D">
        <w:rPr>
          <w:rFonts w:cs="Times New Roman" w:hint="eastAsia"/>
        </w:rPr>
        <w:t>。子由父所生，并不使祂低于父，圣灵的被呼出也不使祂低于父与子，因为神圣的生出与呼出是自永远之行动，或可说是无时间性的进展</w:t>
      </w:r>
      <w:r w:rsidR="001C0BCB">
        <w:rPr>
          <w:rFonts w:cs="Times New Roman" w:hint="eastAsia"/>
        </w:rPr>
        <w:t>——</w:t>
      </w:r>
      <w:r w:rsidRPr="00445C3D">
        <w:rPr>
          <w:rFonts w:cs="Times New Roman" w:hint="eastAsia"/>
        </w:rPr>
        <w:t>藉此行动，子，圣灵与父联合，具有同一的神圣本质和威严。亚他那修信经宣称</w:t>
      </w:r>
      <w:r w:rsidR="00512B20" w:rsidRPr="00445C3D">
        <w:rPr>
          <w:rFonts w:cs="Times New Roman" w:hint="eastAsia"/>
        </w:rPr>
        <w:t>：</w:t>
      </w:r>
      <w:r w:rsidR="001601E9" w:rsidRPr="00445C3D">
        <w:rPr>
          <w:rFonts w:cs="Times New Roman"/>
        </w:rPr>
        <w:t>“</w:t>
      </w:r>
      <w:r w:rsidRPr="00445C3D">
        <w:rPr>
          <w:rFonts w:cs="Times New Roman" w:hint="eastAsia"/>
        </w:rPr>
        <w:t>在三位一体内的位格无先后之分</w:t>
      </w:r>
      <w:r w:rsidR="000F2EE2">
        <w:rPr>
          <w:rFonts w:cs="Times New Roman" w:hint="eastAsia"/>
        </w:rPr>
        <w:t>；</w:t>
      </w:r>
      <w:r w:rsidRPr="00445C3D">
        <w:rPr>
          <w:rFonts w:cs="Times New Roman" w:hint="eastAsia"/>
        </w:rPr>
        <w:t>无大小之别</w:t>
      </w:r>
      <w:r w:rsidR="000F2EE2">
        <w:rPr>
          <w:rFonts w:cs="Times New Roman" w:hint="eastAsia"/>
        </w:rPr>
        <w:t>；</w:t>
      </w:r>
      <w:r w:rsidRPr="00445C3D">
        <w:rPr>
          <w:rFonts w:cs="Times New Roman" w:hint="eastAsia"/>
        </w:rPr>
        <w:t>而是完整的三个位格永远在一起而且同等</w:t>
      </w:r>
      <w:r w:rsidR="00512B20" w:rsidRPr="00445C3D">
        <w:rPr>
          <w:rFonts w:cs="Times New Roman" w:hint="eastAsia"/>
        </w:rPr>
        <w:t>：</w:t>
      </w:r>
      <w:r w:rsidRPr="00445C3D">
        <w:rPr>
          <w:rFonts w:cs="Times New Roman" w:hint="eastAsia"/>
        </w:rPr>
        <w:t>于是，如以前所言，在凡事上当敬拜三位一体内的合一和合一的三位一体。</w:t>
      </w:r>
      <w:r w:rsidR="001601E9" w:rsidRPr="00445C3D">
        <w:rPr>
          <w:rFonts w:cs="Times New Roman"/>
        </w:rPr>
        <w:t>”</w:t>
      </w:r>
      <w:r w:rsidRPr="00445C3D">
        <w:rPr>
          <w:rFonts w:cs="Times New Roman" w:hint="eastAsia"/>
        </w:rPr>
        <w:t>当基督论到祂自己说</w:t>
      </w:r>
      <w:r w:rsidR="00512B20" w:rsidRPr="00445C3D">
        <w:rPr>
          <w:rFonts w:cs="Times New Roman" w:hint="eastAsia"/>
        </w:rPr>
        <w:t>：</w:t>
      </w:r>
      <w:r w:rsidR="001601E9" w:rsidRPr="00445C3D">
        <w:rPr>
          <w:rFonts w:cs="Times New Roman"/>
        </w:rPr>
        <w:t>“</w:t>
      </w:r>
      <w:r w:rsidRPr="00445C3D">
        <w:rPr>
          <w:rFonts w:cs="Times New Roman" w:hint="eastAsia"/>
        </w:rPr>
        <w:t>父是比我大的。</w:t>
      </w:r>
      <w:r w:rsidR="001601E9" w:rsidRPr="00445C3D">
        <w:rPr>
          <w:rFonts w:cs="Times New Roman"/>
        </w:rPr>
        <w:t>”</w:t>
      </w:r>
      <w:r w:rsidRPr="00445C3D">
        <w:rPr>
          <w:rFonts w:cs="Times New Roman" w:hint="eastAsia"/>
        </w:rPr>
        <w:t>约十四</w:t>
      </w:r>
      <w:r w:rsidRPr="00445C3D">
        <w:rPr>
          <w:rFonts w:cs="Times New Roman"/>
        </w:rPr>
        <w:t>28</w:t>
      </w:r>
      <w:r w:rsidRPr="00445C3D">
        <w:rPr>
          <w:rFonts w:cs="Times New Roman" w:hint="eastAsia"/>
        </w:rPr>
        <w:t>，这是指祂自己按着人性，在卑微的地位而说的。亚他那修说</w:t>
      </w:r>
      <w:r w:rsidR="00512B20" w:rsidRPr="00445C3D">
        <w:rPr>
          <w:rFonts w:cs="Times New Roman" w:hint="eastAsia"/>
        </w:rPr>
        <w:t>：</w:t>
      </w:r>
      <w:r w:rsidRPr="00445C3D">
        <w:rPr>
          <w:rFonts w:cs="Times New Roman"/>
        </w:rPr>
        <w:t>Aequalis Patri secundum divinitatem, minor Patre secundum humanitatem.</w:t>
      </w:r>
      <w:r w:rsidRPr="00445C3D">
        <w:rPr>
          <w:rFonts w:cs="Times New Roman" w:hint="eastAsia"/>
        </w:rPr>
        <w:t>按着神性等于父，按照人性非等于父。父比子</w:t>
      </w:r>
      <w:r w:rsidR="001601E9" w:rsidRPr="00445C3D">
        <w:rPr>
          <w:rFonts w:cs="Times New Roman"/>
        </w:rPr>
        <w:t>“</w:t>
      </w:r>
      <w:r w:rsidRPr="00445C3D">
        <w:rPr>
          <w:rFonts w:cs="Times New Roman" w:hint="eastAsia"/>
        </w:rPr>
        <w:t>大</w:t>
      </w:r>
      <w:r w:rsidR="001601E9" w:rsidRPr="00445C3D">
        <w:rPr>
          <w:rFonts w:cs="Times New Roman"/>
        </w:rPr>
        <w:t>”</w:t>
      </w:r>
      <w:r w:rsidRPr="00445C3D">
        <w:rPr>
          <w:rFonts w:cs="Times New Roman" w:hint="eastAsia"/>
        </w:rPr>
        <w:t>的事实是按后者的卑微地位，在基督高举时，此情形便告终止</w:t>
      </w:r>
      <w:r w:rsidR="00893BA9" w:rsidRPr="00445C3D">
        <w:rPr>
          <w:rFonts w:cs="Times New Roman" w:hint="eastAsia"/>
        </w:rPr>
        <w:t>，约</w:t>
      </w:r>
      <w:r w:rsidRPr="00445C3D">
        <w:rPr>
          <w:rFonts w:cs="Times New Roman" w:hint="eastAsia"/>
        </w:rPr>
        <w:t>十四</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弗一</w:t>
      </w:r>
      <w:r w:rsidRPr="00445C3D">
        <w:rPr>
          <w:rFonts w:cs="Times New Roman"/>
        </w:rPr>
        <w:t>20</w:t>
      </w:r>
      <w:r w:rsidR="004C5347"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腓</w:t>
      </w:r>
      <w:r w:rsidR="00893BA9" w:rsidRPr="00445C3D">
        <w:rPr>
          <w:rFonts w:cs="Times New Roman" w:hint="eastAsia"/>
        </w:rPr>
        <w:t>二</w:t>
      </w:r>
      <w:r w:rsidR="00893BA9" w:rsidRPr="00445C3D">
        <w:rPr>
          <w:rFonts w:cs="Times New Roman"/>
        </w:rPr>
        <w:t>9</w:t>
      </w:r>
      <w:r w:rsidR="004C5347" w:rsidRPr="00445C3D">
        <w:rPr>
          <w:rFonts w:cs="Times New Roman"/>
        </w:rPr>
        <w:t>-</w:t>
      </w:r>
      <w:r w:rsidRPr="00445C3D">
        <w:rPr>
          <w:rFonts w:cs="Times New Roman"/>
        </w:rPr>
        <w:t>11</w:t>
      </w:r>
      <w:r w:rsidRPr="00445C3D">
        <w:rPr>
          <w:rFonts w:cs="Times New Roman" w:hint="eastAsia"/>
        </w:rPr>
        <w:t>。</w:t>
      </w:r>
    </w:p>
    <w:p w14:paraId="7B7CC130" w14:textId="0C4AE0B7" w:rsidR="00EE56B5" w:rsidRPr="00445C3D" w:rsidRDefault="0031269B" w:rsidP="00DF514A">
      <w:pPr>
        <w:spacing w:after="0"/>
        <w:ind w:firstLine="461"/>
        <w:rPr>
          <w:rFonts w:cs="Times New Roman"/>
        </w:rPr>
      </w:pPr>
      <w:r w:rsidRPr="00445C3D">
        <w:rPr>
          <w:rFonts w:cs="Times New Roman" w:hint="eastAsia"/>
        </w:rPr>
        <w:t>再者，圣经说，上帝藉着圣子创造世界，来一</w:t>
      </w:r>
      <w:r w:rsidR="00893BA9" w:rsidRPr="00445C3D">
        <w:rPr>
          <w:rFonts w:cs="Times New Roman"/>
        </w:rPr>
        <w:t>2</w:t>
      </w:r>
      <w:r w:rsidR="000F2EE2">
        <w:rPr>
          <w:rFonts w:cs="Times New Roman" w:hint="eastAsia"/>
        </w:rPr>
        <w:t>；</w:t>
      </w:r>
      <w:r w:rsidRPr="00445C3D">
        <w:rPr>
          <w:rFonts w:cs="Times New Roman" w:hint="eastAsia"/>
        </w:rPr>
        <w:t>约一</w:t>
      </w:r>
      <w:r w:rsidRPr="00445C3D">
        <w:rPr>
          <w:rFonts w:cs="Times New Roman"/>
        </w:rPr>
        <w:t>3</w:t>
      </w:r>
      <w:r w:rsidR="00893BA9" w:rsidRPr="00445C3D">
        <w:rPr>
          <w:rFonts w:cs="Times New Roman" w:hint="eastAsia"/>
        </w:rPr>
        <w:t>，决</w:t>
      </w:r>
      <w:r w:rsidRPr="00445C3D">
        <w:rPr>
          <w:rFonts w:cs="Times New Roman" w:hint="eastAsia"/>
        </w:rPr>
        <w:t>不是教训说，子的任何等级低于父，而是教训说对外</w:t>
      </w:r>
      <w:r w:rsidR="005C0F88" w:rsidRPr="00445C3D">
        <w:rPr>
          <w:rFonts w:cs="Times New Roman" w:hint="eastAsia"/>
        </w:rPr>
        <w:t>（</w:t>
      </w:r>
      <w:r w:rsidRPr="00445C3D">
        <w:rPr>
          <w:rFonts w:cs="Times New Roman"/>
        </w:rPr>
        <w:t>ad extra</w:t>
      </w:r>
      <w:r w:rsidR="005C0F88" w:rsidRPr="00445C3D">
        <w:rPr>
          <w:rFonts w:cs="Times New Roman" w:hint="eastAsia"/>
        </w:rPr>
        <w:t>）</w:t>
      </w:r>
      <w:r w:rsidRPr="00445C3D">
        <w:rPr>
          <w:rFonts w:cs="Times New Roman" w:hint="eastAsia"/>
        </w:rPr>
        <w:t>工作的神圣方式</w:t>
      </w:r>
      <w:r w:rsidR="005C0F88" w:rsidRPr="00445C3D">
        <w:rPr>
          <w:rFonts w:cs="Times New Roman" w:hint="eastAsia"/>
        </w:rPr>
        <w:t>（</w:t>
      </w:r>
      <w:r w:rsidRPr="00445C3D">
        <w:rPr>
          <w:rFonts w:cs="Times New Roman"/>
        </w:rPr>
        <w:t>modus operandi</w:t>
      </w:r>
      <w:r w:rsidR="005C0F88" w:rsidRPr="00445C3D">
        <w:rPr>
          <w:rFonts w:cs="Times New Roman" w:hint="eastAsia"/>
        </w:rPr>
        <w:t>）</w:t>
      </w:r>
      <w:r w:rsidRPr="00445C3D">
        <w:rPr>
          <w:rFonts w:cs="Times New Roman" w:hint="eastAsia"/>
        </w:rPr>
        <w:t>。因为子是由父而出，所以祂的工作也是由父而来，同时，圣灵的工作是由父和子而来。虽然如此，神圣的工作按着数目是存为一</w:t>
      </w:r>
      <w:r w:rsidR="005C0F88" w:rsidRPr="00445C3D">
        <w:rPr>
          <w:rFonts w:cs="Times New Roman" w:hint="eastAsia"/>
        </w:rPr>
        <w:t>（</w:t>
      </w:r>
      <w:r w:rsidRPr="00445C3D">
        <w:rPr>
          <w:rFonts w:cs="Times New Roman"/>
        </w:rPr>
        <w:t>una numero potentia</w:t>
      </w:r>
      <w:r w:rsidR="005C0F88" w:rsidRPr="00445C3D">
        <w:rPr>
          <w:rFonts w:cs="Times New Roman" w:hint="eastAsia"/>
        </w:rPr>
        <w:t>）</w:t>
      </w:r>
      <w:r w:rsidRPr="00445C3D">
        <w:rPr>
          <w:rFonts w:cs="Times New Roman" w:hint="eastAsia"/>
        </w:rPr>
        <w:t>，并完全属于每一位格，</w:t>
      </w:r>
      <w:r w:rsidR="00AF675F" w:rsidRPr="00445C3D">
        <w:rPr>
          <w:rFonts w:cs="Times New Roman" w:hint="eastAsia"/>
        </w:rPr>
        <w:t>因此</w:t>
      </w:r>
      <w:r w:rsidRPr="00445C3D">
        <w:rPr>
          <w:rFonts w:cs="Times New Roman" w:hint="eastAsia"/>
        </w:rPr>
        <w:t>并不是分与三个位格。因此圣经有时将创造的全部工作归于单一的位格，而不提及其他的位格。</w:t>
      </w:r>
      <w:r w:rsidR="005C0F88" w:rsidRPr="00445C3D">
        <w:rPr>
          <w:rFonts w:cs="Times New Roman" w:hint="eastAsia"/>
        </w:rPr>
        <w:t>（</w:t>
      </w:r>
      <w:r w:rsidRPr="00445C3D">
        <w:rPr>
          <w:rFonts w:cs="Times New Roman" w:hint="eastAsia"/>
        </w:rPr>
        <w:t>创造归于子，约一</w:t>
      </w:r>
      <w:r w:rsidRPr="00445C3D">
        <w:rPr>
          <w:rFonts w:cs="Times New Roman"/>
        </w:rPr>
        <w:t>1</w:t>
      </w:r>
      <w:r w:rsidR="00D538C1"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来一</w:t>
      </w:r>
      <w:r w:rsidRPr="00445C3D">
        <w:rPr>
          <w:rFonts w:cs="Times New Roman"/>
        </w:rPr>
        <w:t>10</w:t>
      </w:r>
      <w:r w:rsidRPr="00445C3D">
        <w:rPr>
          <w:rFonts w:cs="Times New Roman" w:hint="eastAsia"/>
        </w:rPr>
        <w:t>。</w:t>
      </w:r>
      <w:r w:rsidR="005C0F88" w:rsidRPr="00445C3D">
        <w:rPr>
          <w:rFonts w:cs="Times New Roman" w:hint="eastAsia"/>
        </w:rPr>
        <w:t>）</w:t>
      </w:r>
      <w:r w:rsidRPr="00445C3D">
        <w:rPr>
          <w:rFonts w:cs="Times New Roman" w:hint="eastAsia"/>
        </w:rPr>
        <w:t>革哈得说</w:t>
      </w:r>
      <w:r w:rsidR="005C0F88" w:rsidRPr="00445C3D">
        <w:rPr>
          <w:rFonts w:cs="Times New Roman" w:hint="eastAsia"/>
        </w:rPr>
        <w:t>（</w:t>
      </w:r>
      <w:r w:rsidRPr="00445C3D">
        <w:rPr>
          <w:rFonts w:cs="Times New Roman"/>
        </w:rPr>
        <w:t>IV, 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父，子，圣灵是一位真上帝</w:t>
      </w:r>
      <w:r w:rsidR="000F2EE2">
        <w:rPr>
          <w:rFonts w:cs="Times New Roman" w:hint="eastAsia"/>
        </w:rPr>
        <w:t>；</w:t>
      </w:r>
      <w:r w:rsidR="00893BA9" w:rsidRPr="00445C3D">
        <w:rPr>
          <w:rFonts w:cs="Times New Roman" w:hint="eastAsia"/>
        </w:rPr>
        <w:t>因</w:t>
      </w:r>
      <w:r w:rsidRPr="00445C3D">
        <w:rPr>
          <w:rFonts w:cs="Times New Roman" w:hint="eastAsia"/>
        </w:rPr>
        <w:t>此，在圣经内将创造的工作，归于父，子和圣灵。圣经内，林前八</w:t>
      </w:r>
      <w:r w:rsidRPr="00445C3D">
        <w:rPr>
          <w:rFonts w:cs="Times New Roman"/>
        </w:rPr>
        <w:t>6</w:t>
      </w:r>
      <w:r w:rsidRPr="00445C3D">
        <w:rPr>
          <w:rFonts w:cs="Times New Roman" w:hint="eastAsia"/>
        </w:rPr>
        <w:t>论及父的创造</w:t>
      </w:r>
      <w:r w:rsidR="000F2EE2">
        <w:rPr>
          <w:rFonts w:cs="Times New Roman" w:hint="eastAsia"/>
        </w:rPr>
        <w:t>；</w:t>
      </w:r>
      <w:r w:rsidRPr="00445C3D">
        <w:rPr>
          <w:rFonts w:cs="Times New Roman" w:hint="eastAsia"/>
        </w:rPr>
        <w:t>约一</w:t>
      </w:r>
      <w:r w:rsidRPr="00445C3D">
        <w:rPr>
          <w:rFonts w:cs="Times New Roman"/>
        </w:rPr>
        <w:t>3</w:t>
      </w:r>
      <w:r w:rsidRPr="00445C3D">
        <w:rPr>
          <w:rFonts w:cs="Times New Roman" w:hint="eastAsia"/>
        </w:rPr>
        <w:t>和西一</w:t>
      </w:r>
      <w:r w:rsidRPr="00445C3D">
        <w:rPr>
          <w:rFonts w:cs="Times New Roman"/>
        </w:rPr>
        <w:t>16</w:t>
      </w:r>
      <w:r w:rsidRPr="00445C3D">
        <w:rPr>
          <w:rFonts w:cs="Times New Roman" w:hint="eastAsia"/>
        </w:rPr>
        <w:t>论及子的创造</w:t>
      </w:r>
      <w:r w:rsidR="000F2EE2">
        <w:rPr>
          <w:rFonts w:cs="Times New Roman" w:hint="eastAsia"/>
        </w:rPr>
        <w:t>；</w:t>
      </w:r>
      <w:r w:rsidRPr="00445C3D">
        <w:rPr>
          <w:rFonts w:cs="Times New Roman" w:hint="eastAsia"/>
        </w:rPr>
        <w:t>伯二十六</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三十三</w:t>
      </w:r>
      <w:r w:rsidR="00893BA9" w:rsidRPr="00445C3D">
        <w:rPr>
          <w:rFonts w:cs="Times New Roman"/>
        </w:rPr>
        <w:t>4</w:t>
      </w:r>
      <w:r w:rsidR="000F2EE2">
        <w:rPr>
          <w:rFonts w:cs="Times New Roman" w:hint="eastAsia"/>
        </w:rPr>
        <w:t>；</w:t>
      </w:r>
      <w:r w:rsidRPr="00445C3D">
        <w:rPr>
          <w:rFonts w:cs="Times New Roman" w:hint="eastAsia"/>
        </w:rPr>
        <w:t>诗一</w:t>
      </w:r>
      <w:r w:rsidR="00EE56B5" w:rsidRPr="00445C3D">
        <w:rPr>
          <w:rFonts w:cs="Times New Roman" w:hint="eastAsia"/>
        </w:rPr>
        <w:t>〇</w:t>
      </w:r>
      <w:r w:rsidRPr="00445C3D">
        <w:rPr>
          <w:rFonts w:cs="Times New Roman" w:hint="eastAsia"/>
        </w:rPr>
        <w:t>四</w:t>
      </w:r>
      <w:r w:rsidRPr="00445C3D">
        <w:rPr>
          <w:rFonts w:cs="Times New Roman"/>
        </w:rPr>
        <w:t>30</w:t>
      </w:r>
      <w:r w:rsidRPr="00445C3D">
        <w:rPr>
          <w:rFonts w:cs="Times New Roman" w:hint="eastAsia"/>
        </w:rPr>
        <w:t>论及圣灵的创造。所以我们断定创造的工作为不可分开的行动，是一真上帝的行动，就是父，子与圣灵的行动。</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EE56B5" w:rsidRPr="00445C3D">
        <w:rPr>
          <w:rFonts w:cs="Times New Roman"/>
        </w:rPr>
        <w:t>p</w:t>
      </w:r>
      <w:r w:rsidR="00893BA9" w:rsidRPr="00445C3D">
        <w:rPr>
          <w:rFonts w:cs="Times New Roman"/>
        </w:rPr>
        <w:t>.1</w:t>
      </w:r>
      <w:r w:rsidRPr="00445C3D">
        <w:rPr>
          <w:rFonts w:cs="Times New Roman"/>
        </w:rPr>
        <w:t>62</w:t>
      </w:r>
      <w:r w:rsidRPr="00445C3D">
        <w:rPr>
          <w:rFonts w:cs="Times New Roman" w:hint="eastAsia"/>
        </w:rPr>
        <w:t>。</w:t>
      </w:r>
      <w:r w:rsidR="005C0F88" w:rsidRPr="00445C3D">
        <w:rPr>
          <w:rFonts w:cs="Times New Roman" w:hint="eastAsia"/>
        </w:rPr>
        <w:t>）</w:t>
      </w: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圣经与使徒信经将创造的工作按特有的方式归于父上帝，</w:t>
      </w:r>
    </w:p>
    <w:p w14:paraId="54CA1531" w14:textId="2F9B746B" w:rsidR="00441FFF" w:rsidRPr="00445C3D" w:rsidRDefault="0031269B" w:rsidP="00DF514A">
      <w:pPr>
        <w:spacing w:after="0"/>
        <w:ind w:firstLine="461"/>
        <w:rPr>
          <w:rFonts w:cs="Times New Roman"/>
        </w:rPr>
      </w:pPr>
      <w:r w:rsidRPr="00445C3D">
        <w:rPr>
          <w:rFonts w:cs="Times New Roman" w:hint="eastAsia"/>
        </w:rPr>
        <w:t>甲，因工作的次序</w:t>
      </w:r>
      <w:r w:rsidR="00512B20" w:rsidRPr="00445C3D">
        <w:rPr>
          <w:rFonts w:cs="Times New Roman" w:hint="eastAsia"/>
        </w:rPr>
        <w:t>：</w:t>
      </w:r>
      <w:r w:rsidRPr="00445C3D">
        <w:rPr>
          <w:rFonts w:cs="Times New Roman" w:hint="eastAsia"/>
        </w:rPr>
        <w:t>原因是父自己所必须作而创造的，子与圣灵由于父而有</w:t>
      </w:r>
      <w:r w:rsidR="000F2EE2">
        <w:rPr>
          <w:rFonts w:cs="Times New Roman" w:hint="eastAsia"/>
        </w:rPr>
        <w:t>；</w:t>
      </w:r>
    </w:p>
    <w:p w14:paraId="3B581475" w14:textId="79CDFF97" w:rsidR="00441FFF" w:rsidRPr="00445C3D" w:rsidRDefault="0031269B" w:rsidP="00DF514A">
      <w:pPr>
        <w:spacing w:after="0"/>
        <w:ind w:firstLine="461"/>
        <w:rPr>
          <w:rFonts w:cs="Times New Roman"/>
        </w:rPr>
      </w:pPr>
      <w:r w:rsidRPr="00445C3D">
        <w:rPr>
          <w:rFonts w:cs="Times New Roman" w:hint="eastAsia"/>
        </w:rPr>
        <w:t>乙，因</w:t>
      </w:r>
      <w:r w:rsidR="00441FFF" w:rsidRPr="00445C3D">
        <w:rPr>
          <w:rFonts w:cs="Times New Roman" w:hint="eastAsia"/>
        </w:rPr>
        <w:t>着</w:t>
      </w:r>
      <w:r w:rsidRPr="00445C3D">
        <w:rPr>
          <w:rFonts w:cs="Times New Roman" w:hint="eastAsia"/>
        </w:rPr>
        <w:t>天父上帝在创造的工作上，藉着他所吩咐最有效力的话，显明祂自己的全能，创一</w:t>
      </w:r>
      <w:r w:rsidR="00893BA9" w:rsidRPr="00445C3D">
        <w:rPr>
          <w:rFonts w:cs="Times New Roman"/>
        </w:rPr>
        <w:t>3</w:t>
      </w:r>
      <w:r w:rsidR="000F2EE2">
        <w:rPr>
          <w:rFonts w:cs="Times New Roman" w:hint="eastAsia"/>
        </w:rPr>
        <w:t>；</w:t>
      </w:r>
    </w:p>
    <w:p w14:paraId="18CDC199" w14:textId="6ED33213" w:rsidR="0031269B" w:rsidRPr="00445C3D" w:rsidRDefault="0031269B" w:rsidP="00DF514A">
      <w:pPr>
        <w:spacing w:after="0"/>
        <w:ind w:firstLine="461"/>
        <w:rPr>
          <w:rFonts w:cs="Times New Roman"/>
        </w:rPr>
      </w:pPr>
      <w:r w:rsidRPr="00445C3D">
        <w:rPr>
          <w:rFonts w:cs="Times New Roman" w:hint="eastAsia"/>
        </w:rPr>
        <w:t>丙，因为创造为对外</w:t>
      </w:r>
      <w:r w:rsidR="005C0F88" w:rsidRPr="00445C3D">
        <w:rPr>
          <w:rFonts w:cs="Times New Roman" w:hint="eastAsia"/>
        </w:rPr>
        <w:t>（</w:t>
      </w:r>
      <w:r w:rsidRPr="00445C3D">
        <w:rPr>
          <w:rFonts w:cs="Times New Roman"/>
        </w:rPr>
        <w:t>ad extra</w:t>
      </w:r>
      <w:r w:rsidR="005C0F88" w:rsidRPr="00445C3D">
        <w:rPr>
          <w:rFonts w:cs="Times New Roman" w:hint="eastAsia"/>
        </w:rPr>
        <w:t>）</w:t>
      </w:r>
      <w:r w:rsidRPr="00445C3D">
        <w:rPr>
          <w:rFonts w:cs="Times New Roman" w:hint="eastAsia"/>
        </w:rPr>
        <w:t>的首次工作，因此以</w:t>
      </w:r>
      <w:r w:rsidR="00AD366F">
        <w:rPr>
          <w:rFonts w:cs="Times New Roman" w:hint="eastAsia"/>
        </w:rPr>
        <w:t>默认</w:t>
      </w:r>
      <w:r w:rsidR="00997FDD">
        <w:rPr>
          <w:rFonts w:cs="Times New Roman" w:hint="eastAsia"/>
        </w:rPr>
        <w:t>归与</w:t>
      </w:r>
      <w:r w:rsidR="00AD366F">
        <w:rPr>
          <w:rFonts w:cs="Times New Roman" w:hint="eastAsia"/>
        </w:rPr>
        <w:t>（</w:t>
      </w:r>
      <w:r w:rsidR="00AD366F">
        <w:rPr>
          <w:rFonts w:cs="Times New Roman" w:hint="eastAsia"/>
        </w:rPr>
        <w:t>appropriation</w:t>
      </w:r>
      <w:r w:rsidR="00AD366F">
        <w:rPr>
          <w:rFonts w:cs="Times New Roman" w:hint="eastAsia"/>
        </w:rPr>
        <w:t>）</w:t>
      </w:r>
      <w:r w:rsidRPr="00445C3D">
        <w:rPr>
          <w:rFonts w:cs="Times New Roman" w:hint="eastAsia"/>
        </w:rPr>
        <w:t>的方法，被确认为是上帝第一位格的工作</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75A83E97" w14:textId="77777777" w:rsidR="009E0931" w:rsidRPr="00445C3D" w:rsidRDefault="009E0931" w:rsidP="00DF514A">
      <w:pPr>
        <w:spacing w:after="0"/>
        <w:ind w:firstLine="461"/>
        <w:rPr>
          <w:rFonts w:cs="Times New Roman"/>
        </w:rPr>
      </w:pPr>
    </w:p>
    <w:p w14:paraId="2888BCA3" w14:textId="261AD175" w:rsidR="0031269B" w:rsidRPr="00445C3D" w:rsidRDefault="0031269B" w:rsidP="00445C3D">
      <w:pPr>
        <w:pStyle w:val="2"/>
        <w:rPr>
          <w:rFonts w:cs="Times New Roman"/>
        </w:rPr>
      </w:pPr>
      <w:bookmarkStart w:id="49" w:name="_Toc220321155"/>
      <w:r w:rsidRPr="00445C3D">
        <w:rPr>
          <w:rFonts w:cs="Times New Roman" w:hint="eastAsia"/>
        </w:rPr>
        <w:lastRenderedPageBreak/>
        <w:t>论圣三位一体的道理及基督教会专有名词</w:t>
      </w:r>
      <w:bookmarkEnd w:id="49"/>
    </w:p>
    <w:p w14:paraId="5C4CD90C" w14:textId="77777777" w:rsidR="009E0931" w:rsidRPr="00445C3D" w:rsidRDefault="009E0931" w:rsidP="00DF514A">
      <w:pPr>
        <w:spacing w:after="0"/>
        <w:ind w:firstLine="461"/>
        <w:rPr>
          <w:rFonts w:cs="Times New Roman"/>
        </w:rPr>
      </w:pPr>
    </w:p>
    <w:p w14:paraId="20B99095" w14:textId="34FF4596" w:rsidR="0031269B" w:rsidRPr="00445C3D" w:rsidRDefault="00AD0F1B" w:rsidP="00DF514A">
      <w:pPr>
        <w:spacing w:after="0"/>
        <w:ind w:firstLine="461"/>
        <w:rPr>
          <w:rFonts w:cs="Times New Roman"/>
        </w:rPr>
      </w:pPr>
      <w:r>
        <w:rPr>
          <w:rFonts w:cs="Times New Roman" w:hint="eastAsia"/>
        </w:rPr>
        <w:t>有人</w:t>
      </w:r>
      <w:r w:rsidR="0031269B" w:rsidRPr="00445C3D">
        <w:rPr>
          <w:rFonts w:cs="Times New Roman" w:hint="eastAsia"/>
        </w:rPr>
        <w:t>提出或教导一项基督的道理，例如圣三位一体的道</w:t>
      </w:r>
      <w:r w:rsidR="00893BA9" w:rsidRPr="00445C3D">
        <w:rPr>
          <w:rFonts w:cs="Times New Roman" w:hint="eastAsia"/>
        </w:rPr>
        <w:t>理</w:t>
      </w:r>
      <w:r>
        <w:rPr>
          <w:rFonts w:cs="Times New Roman" w:hint="eastAsia"/>
        </w:rPr>
        <w:t>，</w:t>
      </w:r>
      <w:r w:rsidR="00893BA9" w:rsidRPr="00445C3D">
        <w:rPr>
          <w:rFonts w:cs="Times New Roman" w:hint="eastAsia"/>
        </w:rPr>
        <w:t>可</w:t>
      </w:r>
      <w:r w:rsidR="0031269B" w:rsidRPr="00445C3D">
        <w:rPr>
          <w:rFonts w:cs="Times New Roman" w:hint="eastAsia"/>
        </w:rPr>
        <w:t>否使用圣经内未曾发现的名词</w:t>
      </w:r>
      <w:r w:rsidR="000B0C83">
        <w:rPr>
          <w:rFonts w:cs="Times New Roman" w:hint="eastAsia"/>
        </w:rPr>
        <w:t>这个</w:t>
      </w:r>
      <w:r w:rsidR="0031269B" w:rsidRPr="00445C3D">
        <w:rPr>
          <w:rFonts w:cs="Times New Roman" w:hint="eastAsia"/>
        </w:rPr>
        <w:t>问题</w:t>
      </w:r>
      <w:r w:rsidR="000B0C83">
        <w:rPr>
          <w:rFonts w:cs="Times New Roman" w:hint="eastAsia"/>
        </w:rPr>
        <w:t>，</w:t>
      </w:r>
      <w:r w:rsidR="0031269B" w:rsidRPr="00445C3D">
        <w:rPr>
          <w:rFonts w:cs="Times New Roman" w:hint="eastAsia"/>
        </w:rPr>
        <w:t>曾经引起辩论。我们对此问题答复说</w:t>
      </w:r>
      <w:r w:rsidR="00512B20" w:rsidRPr="00445C3D">
        <w:rPr>
          <w:rFonts w:cs="Times New Roman" w:hint="eastAsia"/>
        </w:rPr>
        <w:t>：</w:t>
      </w:r>
      <w:r w:rsidR="0031269B" w:rsidRPr="00445C3D">
        <w:rPr>
          <w:rFonts w:cs="Times New Roman" w:hint="eastAsia"/>
        </w:rPr>
        <w:t>在圣经内所启示的，清晰表达出上帝道理的一切名词，均应毫无畏惧地使用，特别是基督教会用以维护神圣真理，抗拒异端的那些词语。再者，必须肯定地说明</w:t>
      </w:r>
      <w:r w:rsidR="003F6088">
        <w:rPr>
          <w:rFonts w:cs="Times New Roman" w:hint="eastAsia"/>
        </w:rPr>
        <w:t>，</w:t>
      </w:r>
      <w:r w:rsidR="0031269B" w:rsidRPr="00445C3D">
        <w:rPr>
          <w:rFonts w:cs="Times New Roman" w:hint="eastAsia"/>
        </w:rPr>
        <w:t>凡如教会一样相信的</w:t>
      </w:r>
      <w:r w:rsidR="003F6088">
        <w:rPr>
          <w:rFonts w:cs="Times New Roman" w:hint="eastAsia"/>
        </w:rPr>
        <w:t>人</w:t>
      </w:r>
      <w:r w:rsidR="0031269B" w:rsidRPr="00445C3D">
        <w:rPr>
          <w:rFonts w:cs="Times New Roman" w:hint="eastAsia"/>
        </w:rPr>
        <w:t>，所说的话也应如教会所说的一样。那些不</w:t>
      </w:r>
      <w:r w:rsidR="00460C59">
        <w:rPr>
          <w:rFonts w:cs="Times New Roman" w:hint="eastAsia"/>
        </w:rPr>
        <w:t>必要但却仍然</w:t>
      </w:r>
      <w:r w:rsidR="0031269B" w:rsidRPr="00445C3D">
        <w:rPr>
          <w:rFonts w:cs="Times New Roman" w:hint="eastAsia"/>
        </w:rPr>
        <w:t>轻浮</w:t>
      </w:r>
      <w:r w:rsidR="00460C59">
        <w:rPr>
          <w:rFonts w:cs="Times New Roman" w:hint="eastAsia"/>
        </w:rPr>
        <w:t>地</w:t>
      </w:r>
      <w:r w:rsidR="0031269B" w:rsidRPr="00445C3D">
        <w:rPr>
          <w:rFonts w:cs="Times New Roman" w:hint="eastAsia"/>
        </w:rPr>
        <w:t>发明新奇名词的人，不但以新奇而不惯用的语法扰乱教会，而且显露出自己有寻求自身荣耀，并努力介绍新奇错误道理的嫌疑。故此在讲论圣三位一体的道理时，须停止新奇名词的使用。</w:t>
      </w:r>
    </w:p>
    <w:p w14:paraId="4F78B279" w14:textId="2DC27F3B" w:rsidR="0031269B" w:rsidRPr="00445C3D" w:rsidRDefault="0031269B" w:rsidP="00DF514A">
      <w:pPr>
        <w:spacing w:after="0"/>
        <w:ind w:firstLine="461"/>
        <w:rPr>
          <w:rFonts w:cs="Times New Roman"/>
        </w:rPr>
      </w:pPr>
      <w:r w:rsidRPr="00445C3D">
        <w:rPr>
          <w:rFonts w:cs="Times New Roman" w:hint="eastAsia"/>
        </w:rPr>
        <w:t>基督教会一方面为反对神格唯一论</w:t>
      </w:r>
      <w:r w:rsidR="005C0F88" w:rsidRPr="00445C3D">
        <w:rPr>
          <w:rFonts w:cs="Times New Roman" w:hint="eastAsia"/>
        </w:rPr>
        <w:t>（</w:t>
      </w:r>
      <w:r w:rsidRPr="00445C3D">
        <w:rPr>
          <w:rFonts w:cs="Times New Roman"/>
        </w:rPr>
        <w:t>Monarchianism</w:t>
      </w:r>
      <w:r w:rsidR="005C0F88" w:rsidRPr="00445C3D">
        <w:rPr>
          <w:rFonts w:cs="Times New Roman" w:hint="eastAsia"/>
        </w:rPr>
        <w:t>）</w:t>
      </w:r>
      <w:r w:rsidR="00893BA9" w:rsidRPr="00445C3D">
        <w:rPr>
          <w:rFonts w:cs="Times New Roman" w:hint="eastAsia"/>
        </w:rPr>
        <w:t>，一</w:t>
      </w:r>
      <w:r w:rsidRPr="00445C3D">
        <w:rPr>
          <w:rFonts w:cs="Times New Roman" w:hint="eastAsia"/>
        </w:rPr>
        <w:t>方面为反对三神论</w:t>
      </w:r>
      <w:r w:rsidR="005C0F88" w:rsidRPr="00445C3D">
        <w:rPr>
          <w:rFonts w:cs="Times New Roman" w:hint="eastAsia"/>
        </w:rPr>
        <w:t>（</w:t>
      </w:r>
      <w:r w:rsidRPr="00445C3D">
        <w:rPr>
          <w:rFonts w:cs="Times New Roman"/>
        </w:rPr>
        <w:t>Tritheism</w:t>
      </w:r>
      <w:r w:rsidR="005C0F88" w:rsidRPr="00445C3D">
        <w:rPr>
          <w:rFonts w:cs="Times New Roman" w:hint="eastAsia"/>
        </w:rPr>
        <w:t>）</w:t>
      </w:r>
      <w:r w:rsidRPr="00445C3D">
        <w:rPr>
          <w:rFonts w:cs="Times New Roman" w:hint="eastAsia"/>
        </w:rPr>
        <w:t>，而教训一个本体内有三个位格</w:t>
      </w:r>
      <w:r w:rsidR="005C0F88" w:rsidRPr="00445C3D">
        <w:rPr>
          <w:rFonts w:cs="Times New Roman" w:hint="eastAsia"/>
        </w:rPr>
        <w:t>（</w:t>
      </w:r>
      <w:r w:rsidRPr="00445C3D">
        <w:rPr>
          <w:rFonts w:cs="Times New Roman"/>
        </w:rPr>
        <w:t>t</w:t>
      </w:r>
      <w:r w:rsidR="000919E2" w:rsidRPr="00445C3D">
        <w:rPr>
          <w:rFonts w:cs="Times New Roman"/>
        </w:rPr>
        <w:t>r</w:t>
      </w:r>
      <w:r w:rsidRPr="00445C3D">
        <w:rPr>
          <w:rFonts w:cs="Times New Roman"/>
        </w:rPr>
        <w:t xml:space="preserve">es personae in una essentia, </w:t>
      </w:r>
      <w:r w:rsidR="000919E2" w:rsidRPr="000B1B65">
        <w:rPr>
          <w:rFonts w:asciiTheme="majorBidi" w:hAnsiTheme="majorBidi" w:cstheme="majorBidi"/>
        </w:rPr>
        <w:t>τρει</w:t>
      </w:r>
      <w:r w:rsidR="00893BA9" w:rsidRPr="000B1B65">
        <w:rPr>
          <w:rFonts w:asciiTheme="majorBidi" w:hAnsiTheme="majorBidi" w:cstheme="majorBidi"/>
        </w:rPr>
        <w:t>ς</w:t>
      </w:r>
      <w:r w:rsidR="008364E4">
        <w:rPr>
          <w:rFonts w:asciiTheme="majorBidi" w:hAnsiTheme="majorBidi" w:cstheme="majorBidi" w:hint="eastAsia"/>
        </w:rPr>
        <w:t xml:space="preserve"> </w:t>
      </w:r>
      <w:r w:rsidR="00893BA9" w:rsidRPr="000B1B65">
        <w:rPr>
          <w:rFonts w:asciiTheme="majorBidi" w:hAnsiTheme="majorBidi" w:cstheme="majorBidi"/>
        </w:rPr>
        <w:t>υ</w:t>
      </w:r>
      <w:r w:rsidR="000919E2" w:rsidRPr="000B1B65">
        <w:rPr>
          <w:rFonts w:asciiTheme="majorBidi" w:hAnsiTheme="majorBidi" w:cstheme="majorBidi"/>
        </w:rPr>
        <w:t>π</w:t>
      </w:r>
      <w:r w:rsidR="00EC1F65">
        <w:rPr>
          <w:rFonts w:asciiTheme="majorBidi" w:hAnsiTheme="majorBidi" w:cstheme="majorBidi"/>
        </w:rPr>
        <w:t>ο</w:t>
      </w:r>
      <w:r w:rsidR="000919E2" w:rsidRPr="000B1B65">
        <w:rPr>
          <w:rFonts w:asciiTheme="majorBidi" w:hAnsiTheme="majorBidi" w:cstheme="majorBidi"/>
        </w:rPr>
        <w:t>στασει</w:t>
      </w:r>
      <w:r w:rsidR="00893BA9" w:rsidRPr="000B1B65">
        <w:rPr>
          <w:rFonts w:asciiTheme="majorBidi" w:hAnsiTheme="majorBidi" w:cstheme="majorBidi"/>
        </w:rPr>
        <w:t>ς</w:t>
      </w:r>
      <w:r w:rsidR="008364E4">
        <w:rPr>
          <w:rFonts w:asciiTheme="majorBidi" w:hAnsiTheme="majorBidi" w:cstheme="majorBidi" w:hint="eastAsia"/>
        </w:rPr>
        <w:t xml:space="preserve"> </w:t>
      </w:r>
      <w:r w:rsidR="00893BA9" w:rsidRPr="000B1B65">
        <w:rPr>
          <w:rFonts w:asciiTheme="majorBidi" w:hAnsiTheme="majorBidi" w:cstheme="majorBidi"/>
        </w:rPr>
        <w:t>κ</w:t>
      </w:r>
      <w:r w:rsidR="00D15534" w:rsidRPr="000B1B65">
        <w:rPr>
          <w:rFonts w:asciiTheme="majorBidi" w:hAnsiTheme="majorBidi" w:cstheme="majorBidi"/>
        </w:rPr>
        <w:t>α</w:t>
      </w:r>
      <w:r w:rsidR="00893BA9" w:rsidRPr="000B1B65">
        <w:rPr>
          <w:rFonts w:asciiTheme="majorBidi" w:hAnsiTheme="majorBidi" w:cstheme="majorBidi"/>
        </w:rPr>
        <w:t>ι</w:t>
      </w:r>
      <w:r w:rsidR="008364E4">
        <w:rPr>
          <w:rFonts w:asciiTheme="majorBidi" w:hAnsiTheme="majorBidi" w:cstheme="majorBidi" w:hint="eastAsia"/>
        </w:rPr>
        <w:t xml:space="preserve"> </w:t>
      </w:r>
      <w:r w:rsidR="00893BA9" w:rsidRPr="000B1B65">
        <w:rPr>
          <w:rFonts w:asciiTheme="majorBidi" w:hAnsiTheme="majorBidi" w:cstheme="majorBidi"/>
        </w:rPr>
        <w:t>μ</w:t>
      </w:r>
      <w:r w:rsidRPr="000B1B65">
        <w:rPr>
          <w:rFonts w:asciiTheme="majorBidi" w:hAnsiTheme="majorBidi" w:cstheme="majorBidi"/>
        </w:rPr>
        <w:t>ί</w:t>
      </w:r>
      <w:r w:rsidR="00893BA9" w:rsidRPr="000B1B65">
        <w:rPr>
          <w:rFonts w:asciiTheme="majorBidi" w:hAnsiTheme="majorBidi" w:cstheme="majorBidi" w:hint="eastAsia"/>
        </w:rPr>
        <w:t>α</w:t>
      </w:r>
      <w:r w:rsidR="008364E4">
        <w:rPr>
          <w:rFonts w:asciiTheme="majorBidi" w:hAnsiTheme="majorBidi" w:cstheme="majorBidi" w:hint="eastAsia"/>
        </w:rPr>
        <w:t xml:space="preserve"> </w:t>
      </w:r>
      <w:r w:rsidR="00893BA9" w:rsidRPr="000B1B65">
        <w:rPr>
          <w:rFonts w:asciiTheme="majorBidi" w:hAnsiTheme="majorBidi" w:cstheme="majorBidi" w:hint="eastAsia"/>
        </w:rPr>
        <w:t>ο</w:t>
      </w:r>
      <w:r w:rsidRPr="000B1B65">
        <w:rPr>
          <w:rFonts w:asciiTheme="majorBidi" w:hAnsiTheme="majorBidi" w:cstheme="majorBidi"/>
        </w:rPr>
        <w:t>ΰ</w:t>
      </w:r>
      <w:r w:rsidRPr="000B1B65">
        <w:rPr>
          <w:rFonts w:asciiTheme="majorBidi" w:hAnsiTheme="majorBidi" w:cstheme="majorBidi" w:hint="eastAsia"/>
        </w:rPr>
        <w:t>σ</w:t>
      </w:r>
      <w:r w:rsidRPr="000B1B65">
        <w:rPr>
          <w:rFonts w:asciiTheme="majorBidi" w:hAnsiTheme="majorBidi" w:cstheme="majorBidi"/>
        </w:rPr>
        <w:t>ί</w:t>
      </w:r>
      <w:r w:rsidRPr="000B1B65">
        <w:rPr>
          <w:rFonts w:asciiTheme="majorBidi" w:hAnsiTheme="majorBidi" w:cstheme="majorBidi" w:hint="eastAsia"/>
        </w:rPr>
        <w:t>α</w:t>
      </w:r>
      <w:r w:rsidR="005C0F88" w:rsidRPr="00445C3D">
        <w:rPr>
          <w:rFonts w:cs="Times New Roman" w:hint="eastAsia"/>
        </w:rPr>
        <w:t>）</w:t>
      </w:r>
      <w:r w:rsidR="00893BA9" w:rsidRPr="00445C3D">
        <w:rPr>
          <w:rFonts w:cs="Times New Roman" w:hint="eastAsia"/>
        </w:rPr>
        <w:t>。</w:t>
      </w:r>
      <w:r w:rsidRPr="00445C3D">
        <w:rPr>
          <w:rFonts w:cs="Times New Roman" w:hint="eastAsia"/>
        </w:rPr>
        <w:t>尼西亚会议</w:t>
      </w:r>
      <w:r w:rsidR="00961DD0">
        <w:rPr>
          <w:rFonts w:cs="Times New Roman" w:hint="eastAsia"/>
        </w:rPr>
        <w:t>为了</w:t>
      </w:r>
      <w:r w:rsidRPr="00445C3D">
        <w:rPr>
          <w:rFonts w:cs="Times New Roman" w:hint="eastAsia"/>
        </w:rPr>
        <w:t>特别反对亚流主义</w:t>
      </w:r>
      <w:r w:rsidR="005C0F88" w:rsidRPr="00445C3D">
        <w:rPr>
          <w:rFonts w:cs="Times New Roman" w:hint="eastAsia"/>
        </w:rPr>
        <w:t>（</w:t>
      </w:r>
      <w:r w:rsidRPr="00445C3D">
        <w:rPr>
          <w:rFonts w:cs="Times New Roman"/>
        </w:rPr>
        <w:t>Arianism</w:t>
      </w:r>
      <w:r w:rsidR="005C0F88" w:rsidRPr="00445C3D">
        <w:rPr>
          <w:rFonts w:cs="Times New Roman" w:hint="eastAsia"/>
        </w:rPr>
        <w:t>）</w:t>
      </w:r>
      <w:r w:rsidR="00961DD0">
        <w:rPr>
          <w:rFonts w:cs="Times New Roman" w:hint="eastAsia"/>
        </w:rPr>
        <w:t>——</w:t>
      </w:r>
      <w:r w:rsidRPr="00445C3D">
        <w:rPr>
          <w:rFonts w:cs="Times New Roman" w:hint="eastAsia"/>
        </w:rPr>
        <w:t>它主张</w:t>
      </w:r>
      <w:r w:rsidR="001601E9" w:rsidRPr="00445C3D">
        <w:rPr>
          <w:rFonts w:cs="Times New Roman"/>
        </w:rPr>
        <w:t>“</w:t>
      </w:r>
      <w:r w:rsidRPr="00445C3D">
        <w:rPr>
          <w:rFonts w:cs="Times New Roman" w:hint="eastAsia"/>
        </w:rPr>
        <w:t>道</w:t>
      </w:r>
      <w:r w:rsidR="001601E9" w:rsidRPr="00445C3D">
        <w:rPr>
          <w:rFonts w:cs="Times New Roman"/>
        </w:rPr>
        <w:t>”</w:t>
      </w:r>
      <w:r w:rsidR="005C0F88" w:rsidRPr="00445C3D">
        <w:rPr>
          <w:rFonts w:cs="Times New Roman" w:hint="eastAsia"/>
        </w:rPr>
        <w:t>（</w:t>
      </w:r>
      <w:r w:rsidRPr="00445C3D">
        <w:rPr>
          <w:rFonts w:cs="Times New Roman"/>
        </w:rPr>
        <w:t>λ</w:t>
      </w:r>
      <w:r w:rsidR="0089131C" w:rsidRPr="00445C3D">
        <w:rPr>
          <w:rFonts w:cs="Times New Roman"/>
        </w:rPr>
        <w:t>ο</w:t>
      </w:r>
      <w:r w:rsidRPr="00445C3D">
        <w:rPr>
          <w:rFonts w:cs="Times New Roman"/>
        </w:rPr>
        <w:t>γος</w:t>
      </w:r>
      <w:r w:rsidR="005C0F88" w:rsidRPr="00445C3D">
        <w:rPr>
          <w:rFonts w:cs="Times New Roman" w:hint="eastAsia"/>
        </w:rPr>
        <w:t>）</w:t>
      </w:r>
      <w:r w:rsidRPr="00445C3D">
        <w:rPr>
          <w:rFonts w:cs="Times New Roman" w:hint="eastAsia"/>
        </w:rPr>
        <w:t>是上帝所造的</w:t>
      </w:r>
      <w:r w:rsidR="005C0F88" w:rsidRPr="00445C3D">
        <w:rPr>
          <w:rFonts w:cs="Times New Roman" w:hint="eastAsia"/>
        </w:rPr>
        <w:t>（</w:t>
      </w:r>
      <w:r w:rsidRPr="00445C3D">
        <w:rPr>
          <w:rFonts w:cs="Times New Roman"/>
        </w:rPr>
        <w:t>creature</w:t>
      </w:r>
      <w:r w:rsidR="0030220B">
        <w:rPr>
          <w:rFonts w:cs="Times New Roman" w:hint="eastAsia"/>
        </w:rPr>
        <w:t xml:space="preserve">, </w:t>
      </w:r>
      <w:r w:rsidR="00893BA9" w:rsidRPr="00445C3D">
        <w:rPr>
          <w:rFonts w:cs="Times New Roman"/>
        </w:rPr>
        <w:t>κ</w:t>
      </w:r>
      <w:r w:rsidRPr="00445C3D">
        <w:rPr>
          <w:rFonts w:cs="Times New Roman"/>
        </w:rPr>
        <w:t>τισι</w:t>
      </w:r>
      <w:r w:rsidR="00893BA9" w:rsidRPr="00445C3D">
        <w:rPr>
          <w:rFonts w:cs="Times New Roman"/>
        </w:rPr>
        <w:t>ς</w:t>
      </w:r>
      <w:r w:rsidR="0030220B">
        <w:rPr>
          <w:rFonts w:cs="Times New Roman" w:hint="eastAsia"/>
        </w:rPr>
        <w:t xml:space="preserve">, </w:t>
      </w:r>
      <w:r w:rsidRPr="000B1B65">
        <w:rPr>
          <w:rFonts w:asciiTheme="majorBidi" w:hAnsiTheme="majorBidi" w:cstheme="majorBidi" w:hint="eastAsia"/>
        </w:rPr>
        <w:t>πο</w:t>
      </w:r>
      <w:r w:rsidRPr="000B1B65">
        <w:rPr>
          <w:rFonts w:asciiTheme="majorBidi" w:hAnsiTheme="majorBidi" w:cstheme="majorBidi"/>
        </w:rPr>
        <w:t>ί</w:t>
      </w:r>
      <w:r w:rsidRPr="000B1B65">
        <w:rPr>
          <w:rFonts w:asciiTheme="majorBidi" w:hAnsiTheme="majorBidi" w:cstheme="majorBidi" w:hint="eastAsia"/>
        </w:rPr>
        <w:t>ημα</w:t>
      </w:r>
      <w:r w:rsidR="005C0F88" w:rsidRPr="00445C3D">
        <w:rPr>
          <w:rFonts w:cs="Times New Roman" w:hint="eastAsia"/>
        </w:rPr>
        <w:t>）</w:t>
      </w:r>
      <w:r w:rsidRPr="00445C3D">
        <w:rPr>
          <w:rFonts w:cs="Times New Roman" w:hint="eastAsia"/>
        </w:rPr>
        <w:t>，</w:t>
      </w:r>
      <w:r w:rsidR="00AF675F" w:rsidRPr="00445C3D">
        <w:rPr>
          <w:rFonts w:cs="Times New Roman" w:hint="eastAsia"/>
        </w:rPr>
        <w:t>因此</w:t>
      </w:r>
      <w:r w:rsidRPr="00445C3D">
        <w:rPr>
          <w:rFonts w:cs="Times New Roman" w:hint="eastAsia"/>
        </w:rPr>
        <w:t>宣告</w:t>
      </w:r>
      <w:r w:rsidR="00961DD0">
        <w:rPr>
          <w:rFonts w:cs="Times New Roman" w:hint="eastAsia"/>
        </w:rPr>
        <w:t>说</w:t>
      </w:r>
      <w:r w:rsidRPr="00445C3D">
        <w:rPr>
          <w:rFonts w:cs="Times New Roman" w:hint="eastAsia"/>
        </w:rPr>
        <w:t>子与父属于</w:t>
      </w:r>
      <w:r w:rsidR="001601E9" w:rsidRPr="00445C3D">
        <w:rPr>
          <w:rFonts w:cs="Times New Roman"/>
        </w:rPr>
        <w:t>“</w:t>
      </w:r>
      <w:r w:rsidRPr="00445C3D">
        <w:rPr>
          <w:rFonts w:cs="Times New Roman" w:hint="eastAsia"/>
        </w:rPr>
        <w:t>同一的本质</w:t>
      </w:r>
      <w:r w:rsidR="001601E9" w:rsidRPr="00445C3D">
        <w:rPr>
          <w:rFonts w:cs="Times New Roman"/>
        </w:rPr>
        <w:t>”</w:t>
      </w:r>
      <w:r w:rsidRPr="00445C3D">
        <w:rPr>
          <w:rFonts w:cs="Times New Roman"/>
        </w:rPr>
        <w:t>"of one substance</w:t>
      </w:r>
      <w:r w:rsidR="00893BA9" w:rsidRPr="00445C3D">
        <w:rPr>
          <w:rFonts w:cs="Times New Roman"/>
        </w:rPr>
        <w:t>"</w:t>
      </w:r>
      <w:r w:rsidR="005C0F88" w:rsidRPr="00445C3D">
        <w:rPr>
          <w:rFonts w:cs="Times New Roman" w:hint="eastAsia"/>
        </w:rPr>
        <w:t>（</w:t>
      </w:r>
      <w:r w:rsidRPr="00445C3D">
        <w:rPr>
          <w:rFonts w:cs="Times New Roman"/>
        </w:rPr>
        <w:t>όμοούσιος, coessentialis, consubstantialis</w:t>
      </w:r>
      <w:r w:rsidR="005C0F88" w:rsidRPr="00445C3D">
        <w:rPr>
          <w:rFonts w:cs="Times New Roman" w:hint="eastAsia"/>
        </w:rPr>
        <w:t>）</w:t>
      </w:r>
      <w:r w:rsidRPr="00445C3D">
        <w:rPr>
          <w:rFonts w:cs="Times New Roman" w:hint="eastAsia"/>
        </w:rPr>
        <w:t>。这些名词的意义不是说子与父有相似的本质</w:t>
      </w:r>
      <w:r w:rsidR="005C0F88" w:rsidRPr="00445C3D">
        <w:rPr>
          <w:rFonts w:cs="Times New Roman" w:hint="eastAsia"/>
        </w:rPr>
        <w:t>（</w:t>
      </w:r>
      <w:r w:rsidRPr="00445C3D">
        <w:rPr>
          <w:rFonts w:cs="Times New Roman"/>
        </w:rPr>
        <w:t>όμοιουσιο</w:t>
      </w:r>
      <w:r w:rsidR="0061009C" w:rsidRPr="00445C3D">
        <w:rPr>
          <w:rFonts w:cs="Times New Roman"/>
        </w:rPr>
        <w:t>ς</w:t>
      </w:r>
      <w:r w:rsidRPr="00445C3D">
        <w:rPr>
          <w:rFonts w:cs="Times New Roman"/>
        </w:rPr>
        <w:t>, unius essentiae specie</w:t>
      </w:r>
      <w:r w:rsidR="005C0F88" w:rsidRPr="00445C3D">
        <w:rPr>
          <w:rFonts w:cs="Times New Roman" w:hint="eastAsia"/>
        </w:rPr>
        <w:t>）</w:t>
      </w:r>
      <w:r w:rsidRPr="00445C3D">
        <w:rPr>
          <w:rFonts w:cs="Times New Roman" w:hint="eastAsia"/>
        </w:rPr>
        <w:t>，而是说在上帝里只一</w:t>
      </w:r>
      <w:r w:rsidR="0061009C" w:rsidRPr="00445C3D">
        <w:rPr>
          <w:rFonts w:cs="Times New Roman" w:hint="eastAsia"/>
        </w:rPr>
        <w:t>个</w:t>
      </w:r>
      <w:r w:rsidRPr="00445C3D">
        <w:rPr>
          <w:rFonts w:cs="Times New Roman" w:hint="eastAsia"/>
        </w:rPr>
        <w:t>存在的唯一相同本质与父的本质和子的本质</w:t>
      </w:r>
      <w:r w:rsidR="004707A5">
        <w:rPr>
          <w:rFonts w:cs="Times New Roman" w:hint="eastAsia"/>
        </w:rPr>
        <w:t>同为一</w:t>
      </w:r>
      <w:r w:rsidR="005C0F88" w:rsidRPr="00445C3D">
        <w:rPr>
          <w:rFonts w:cs="Times New Roman" w:hint="eastAsia"/>
        </w:rPr>
        <w:t>（</w:t>
      </w:r>
      <w:r w:rsidRPr="00445C3D">
        <w:rPr>
          <w:rFonts w:cs="Times New Roman"/>
        </w:rPr>
        <w:t>unius essentiae numero</w:t>
      </w:r>
      <w:r w:rsidR="005C0F88" w:rsidRPr="00445C3D">
        <w:rPr>
          <w:rFonts w:cs="Times New Roman" w:hint="eastAsia"/>
        </w:rPr>
        <w:t>）</w:t>
      </w:r>
      <w:r w:rsidRPr="00445C3D">
        <w:rPr>
          <w:rFonts w:cs="Times New Roman" w:hint="eastAsia"/>
        </w:rPr>
        <w:t>，所以子</w:t>
      </w:r>
      <w:r w:rsidR="00893BA9" w:rsidRPr="00445C3D">
        <w:rPr>
          <w:rFonts w:cs="Times New Roman" w:hint="eastAsia"/>
        </w:rPr>
        <w:t>是</w:t>
      </w:r>
      <w:r w:rsidR="001601E9" w:rsidRPr="00445C3D">
        <w:rPr>
          <w:rFonts w:cs="Times New Roman"/>
        </w:rPr>
        <w:t>“</w:t>
      </w:r>
      <w:r w:rsidRPr="00445C3D">
        <w:rPr>
          <w:rFonts w:cs="Times New Roman" w:hint="eastAsia"/>
        </w:rPr>
        <w:t>出于上帝而为上帝</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出于真神而为真神。</w:t>
      </w:r>
      <w:r w:rsidR="001601E9" w:rsidRPr="00445C3D">
        <w:rPr>
          <w:rFonts w:cs="Times New Roman"/>
        </w:rPr>
        <w:t>”</w:t>
      </w:r>
      <w:r w:rsidRPr="00445C3D">
        <w:rPr>
          <w:rFonts w:cs="Times New Roman" w:hint="eastAsia"/>
        </w:rPr>
        <w:t>这道理确是根据圣经，约十</w:t>
      </w:r>
      <w:r w:rsidRPr="00445C3D">
        <w:rPr>
          <w:rFonts w:cs="Times New Roman"/>
        </w:rPr>
        <w:t>30</w:t>
      </w:r>
      <w:r w:rsidRPr="00445C3D">
        <w:rPr>
          <w:rFonts w:cs="Times New Roman" w:hint="eastAsia"/>
        </w:rPr>
        <w:t>。</w:t>
      </w:r>
    </w:p>
    <w:p w14:paraId="6463B42E" w14:textId="3F7D324C" w:rsidR="0031269B" w:rsidRPr="00445C3D" w:rsidRDefault="0031269B" w:rsidP="00DF514A">
      <w:pPr>
        <w:spacing w:after="0"/>
        <w:ind w:firstLine="461"/>
        <w:rPr>
          <w:rFonts w:cs="Times New Roman"/>
        </w:rPr>
      </w:pPr>
      <w:r w:rsidRPr="00445C3D">
        <w:rPr>
          <w:rFonts w:cs="Times New Roman" w:hint="eastAsia"/>
        </w:rPr>
        <w:t>本质</w:t>
      </w:r>
      <w:r w:rsidR="005C0F88" w:rsidRPr="00445C3D">
        <w:rPr>
          <w:rFonts w:cs="Times New Roman" w:hint="eastAsia"/>
        </w:rPr>
        <w:t>（</w:t>
      </w:r>
      <w:r w:rsidRPr="00445C3D">
        <w:rPr>
          <w:rFonts w:cs="Times New Roman"/>
        </w:rPr>
        <w:t>ess</w:t>
      </w:r>
      <w:r w:rsidR="004707A5">
        <w:rPr>
          <w:rFonts w:cs="Times New Roman" w:hint="eastAsia"/>
        </w:rPr>
        <w:t>e</w:t>
      </w:r>
      <w:r w:rsidRPr="00445C3D">
        <w:rPr>
          <w:rFonts w:cs="Times New Roman"/>
        </w:rPr>
        <w:t>nce, ουσία, essentia</w:t>
      </w:r>
      <w:r w:rsidR="005C0F88" w:rsidRPr="00445C3D">
        <w:rPr>
          <w:rFonts w:cs="Times New Roman" w:hint="eastAsia"/>
        </w:rPr>
        <w:t>）</w:t>
      </w:r>
      <w:r w:rsidRPr="00445C3D">
        <w:rPr>
          <w:rFonts w:cs="Times New Roman" w:hint="eastAsia"/>
        </w:rPr>
        <w:t>，这一词用于上帝，是表明神性及其所具的一切特性</w:t>
      </w:r>
      <w:r w:rsidR="005C0F88" w:rsidRPr="00445C3D">
        <w:rPr>
          <w:rFonts w:cs="Times New Roman" w:hint="eastAsia"/>
        </w:rPr>
        <w:t>（</w:t>
      </w:r>
      <w:r w:rsidRPr="00445C3D">
        <w:rPr>
          <w:rFonts w:cs="Times New Roman"/>
        </w:rPr>
        <w:t>attributes</w:t>
      </w:r>
      <w:r w:rsidR="005C0F88" w:rsidRPr="00445C3D">
        <w:rPr>
          <w:rFonts w:cs="Times New Roman" w:hint="eastAsia"/>
        </w:rPr>
        <w:t>）</w:t>
      </w:r>
      <w:r w:rsidRPr="00445C3D">
        <w:rPr>
          <w:rFonts w:cs="Times New Roman" w:hint="eastAsia"/>
        </w:rPr>
        <w:t>，本质只</w:t>
      </w:r>
      <w:r w:rsidR="00D53C96">
        <w:rPr>
          <w:rFonts w:cs="Times New Roman" w:hint="eastAsia"/>
        </w:rPr>
        <w:t>为一且</w:t>
      </w:r>
      <w:r w:rsidRPr="00445C3D">
        <w:rPr>
          <w:rFonts w:cs="Times New Roman" w:hint="eastAsia"/>
        </w:rPr>
        <w:t>存</w:t>
      </w:r>
      <w:r w:rsidR="00893BA9" w:rsidRPr="00445C3D">
        <w:rPr>
          <w:rFonts w:cs="Times New Roman" w:hint="eastAsia"/>
        </w:rPr>
        <w:t>在</w:t>
      </w:r>
      <w:r w:rsidR="005C0F88" w:rsidRPr="00445C3D">
        <w:rPr>
          <w:rFonts w:cs="Times New Roman" w:hint="eastAsia"/>
        </w:rPr>
        <w:t>（</w:t>
      </w:r>
      <w:r w:rsidRPr="00445C3D">
        <w:rPr>
          <w:rFonts w:cs="Times New Roman"/>
        </w:rPr>
        <w:t>singularis</w:t>
      </w:r>
      <w:r w:rsidR="005C0F88" w:rsidRPr="00445C3D">
        <w:rPr>
          <w:rFonts w:cs="Times New Roman" w:hint="eastAsia"/>
        </w:rPr>
        <w:t>）</w:t>
      </w:r>
      <w:r w:rsidRPr="00445C3D">
        <w:rPr>
          <w:rFonts w:cs="Times New Roman" w:hint="eastAsia"/>
        </w:rPr>
        <w:t>于三个位格内</w:t>
      </w:r>
      <w:r w:rsidR="005C0F88" w:rsidRPr="00445C3D">
        <w:rPr>
          <w:rFonts w:cs="Times New Roman" w:hint="eastAsia"/>
        </w:rPr>
        <w:t>（</w:t>
      </w:r>
      <w:r w:rsidRPr="00445C3D">
        <w:rPr>
          <w:rFonts w:cs="Times New Roman"/>
        </w:rPr>
        <w:t>una numero essentia</w:t>
      </w:r>
      <w:r w:rsidR="005C0F88" w:rsidRPr="00445C3D">
        <w:rPr>
          <w:rFonts w:cs="Times New Roman" w:hint="eastAsia"/>
        </w:rPr>
        <w:t>）</w:t>
      </w:r>
      <w:r w:rsidR="00853C5D">
        <w:rPr>
          <w:rFonts w:cs="Times New Roman" w:hint="eastAsia"/>
        </w:rPr>
        <w:t>。</w:t>
      </w:r>
      <w:r w:rsidR="001601E9" w:rsidRPr="00445C3D">
        <w:rPr>
          <w:rFonts w:cs="Times New Roman"/>
        </w:rPr>
        <w:t>“</w:t>
      </w:r>
      <w:r w:rsidRPr="00445C3D">
        <w:rPr>
          <w:rFonts w:cs="Times New Roman" w:hint="eastAsia"/>
        </w:rPr>
        <w:t>本</w:t>
      </w:r>
      <w:r w:rsidR="00893BA9" w:rsidRPr="00445C3D">
        <w:rPr>
          <w:rFonts w:cs="Times New Roman" w:hint="eastAsia"/>
        </w:rPr>
        <w:t>质</w:t>
      </w:r>
      <w:r w:rsidR="005C0F88" w:rsidRPr="00445C3D">
        <w:rPr>
          <w:rFonts w:cs="Times New Roman" w:hint="eastAsia"/>
        </w:rPr>
        <w:t>（</w:t>
      </w:r>
      <w:r w:rsidRPr="00445C3D">
        <w:rPr>
          <w:rFonts w:cs="Times New Roman"/>
        </w:rPr>
        <w:t>essence,</w:t>
      </w:r>
      <w:r w:rsidR="00893BA9" w:rsidRPr="00445C3D">
        <w:rPr>
          <w:rFonts w:cs="Times New Roman" w:hint="eastAsia"/>
        </w:rPr>
        <w:t>或</w:t>
      </w:r>
      <w:r w:rsidR="00893BA9" w:rsidRPr="00445C3D">
        <w:rPr>
          <w:rFonts w:cs="Times New Roman"/>
        </w:rPr>
        <w:t>ο</w:t>
      </w:r>
      <w:r w:rsidR="001D6F81" w:rsidRPr="00445C3D">
        <w:rPr>
          <w:rFonts w:cs="Times New Roman"/>
        </w:rPr>
        <w:t>υσια</w:t>
      </w:r>
      <w:r w:rsidR="005C0F88" w:rsidRPr="00445C3D">
        <w:rPr>
          <w:rFonts w:cs="Times New Roman" w:hint="eastAsia"/>
        </w:rPr>
        <w:t>）</w:t>
      </w:r>
      <w:r w:rsidRPr="00445C3D">
        <w:rPr>
          <w:rFonts w:cs="Times New Roman" w:hint="eastAsia"/>
        </w:rPr>
        <w:t>一词，其意是指</w:t>
      </w:r>
      <w:r w:rsidR="00853C5D">
        <w:rPr>
          <w:rFonts w:cs="Times New Roman" w:hint="eastAsia"/>
        </w:rPr>
        <w:t>着</w:t>
      </w:r>
      <w:r w:rsidRPr="00445C3D">
        <w:rPr>
          <w:rFonts w:cs="Times New Roman" w:hint="eastAsia"/>
        </w:rPr>
        <w:t>神性本身及神性的全部并其所有特质说的，且是最单纯的一个单数，所以三个位格的本质是</w:t>
      </w:r>
      <w:r w:rsidR="00853C5D">
        <w:rPr>
          <w:rFonts w:cs="Times New Roman" w:hint="eastAsia"/>
        </w:rPr>
        <w:t>同</w:t>
      </w:r>
      <w:r w:rsidRPr="00445C3D">
        <w:rPr>
          <w:rFonts w:cs="Times New Roman" w:hint="eastAsia"/>
        </w:rPr>
        <w:t>一个本质。</w:t>
      </w:r>
      <w:r w:rsidR="001601E9" w:rsidRPr="00445C3D">
        <w:rPr>
          <w:rFonts w:cs="Times New Roman"/>
        </w:rPr>
        <w:t>”</w:t>
      </w:r>
      <w:r w:rsidR="005C0F88" w:rsidRPr="00445C3D">
        <w:rPr>
          <w:rFonts w:cs="Times New Roman" w:hint="eastAsia"/>
        </w:rPr>
        <w:t>（</w:t>
      </w:r>
      <w:r w:rsidR="00D60AAE">
        <w:rPr>
          <w:rFonts w:cs="Times New Roman" w:hint="eastAsia"/>
        </w:rPr>
        <w:t>拜尔</w:t>
      </w:r>
      <w:r w:rsidRPr="00445C3D">
        <w:rPr>
          <w:rFonts w:cs="Times New Roman"/>
        </w:rPr>
        <w:t>Baier</w:t>
      </w:r>
      <w:r w:rsidR="005C0F88" w:rsidRPr="00445C3D">
        <w:rPr>
          <w:rFonts w:cs="Times New Roman" w:hint="eastAsia"/>
        </w:rPr>
        <w:t>）</w:t>
      </w:r>
      <w:r w:rsidRPr="00445C3D">
        <w:rPr>
          <w:rFonts w:cs="Times New Roman" w:hint="eastAsia"/>
        </w:rPr>
        <w:t>因此，本质</w:t>
      </w:r>
      <w:r w:rsidR="005C0F88" w:rsidRPr="00445C3D">
        <w:rPr>
          <w:rFonts w:cs="Times New Roman" w:hint="eastAsia"/>
        </w:rPr>
        <w:t>（</w:t>
      </w:r>
      <w:r w:rsidRPr="00445C3D">
        <w:rPr>
          <w:rFonts w:cs="Times New Roman"/>
        </w:rPr>
        <w:t>essence</w:t>
      </w:r>
      <w:r w:rsidR="005C0F88" w:rsidRPr="00445C3D">
        <w:rPr>
          <w:rFonts w:cs="Times New Roman" w:hint="eastAsia"/>
        </w:rPr>
        <w:t>）</w:t>
      </w:r>
      <w:r w:rsidR="00893BA9" w:rsidRPr="00445C3D">
        <w:rPr>
          <w:rFonts w:cs="Times New Roman" w:hint="eastAsia"/>
        </w:rPr>
        <w:t>一</w:t>
      </w:r>
      <w:r w:rsidRPr="00445C3D">
        <w:rPr>
          <w:rFonts w:cs="Times New Roman" w:hint="eastAsia"/>
        </w:rPr>
        <w:t>词，是按特殊的意义应用于上帝。当我们将该词应用于人时，就是指出对一切人所共有的一些普通事件，此词作普通的名词</w:t>
      </w:r>
      <w:r w:rsidR="005C0F88" w:rsidRPr="00445C3D">
        <w:rPr>
          <w:rFonts w:cs="Times New Roman" w:hint="eastAsia"/>
        </w:rPr>
        <w:t>（</w:t>
      </w:r>
      <w:r w:rsidRPr="00445C3D">
        <w:rPr>
          <w:rFonts w:cs="Times New Roman"/>
        </w:rPr>
        <w:t>generic term, nomen universale</w:t>
      </w:r>
      <w:r w:rsidR="005C0F88" w:rsidRPr="00445C3D">
        <w:rPr>
          <w:rFonts w:cs="Times New Roman" w:hint="eastAsia"/>
        </w:rPr>
        <w:t>）</w:t>
      </w:r>
      <w:r w:rsidR="00893BA9" w:rsidRPr="00445C3D">
        <w:rPr>
          <w:rFonts w:cs="Times New Roman" w:hint="eastAsia"/>
        </w:rPr>
        <w:t>，</w:t>
      </w:r>
      <w:r w:rsidRPr="00445C3D">
        <w:rPr>
          <w:rFonts w:cs="Times New Roman" w:hint="eastAsia"/>
        </w:rPr>
        <w:t>或作抽象名词</w:t>
      </w:r>
      <w:r w:rsidR="00893BA9" w:rsidRPr="00445C3D">
        <w:rPr>
          <w:rFonts w:cs="Times New Roman" w:hint="eastAsia"/>
        </w:rPr>
        <w:t>用</w:t>
      </w:r>
      <w:r w:rsidR="005C0F88" w:rsidRPr="00445C3D">
        <w:rPr>
          <w:rFonts w:cs="Times New Roman" w:hint="eastAsia"/>
        </w:rPr>
        <w:t>（</w:t>
      </w:r>
      <w:r w:rsidRPr="00445C3D">
        <w:rPr>
          <w:rFonts w:cs="Times New Roman"/>
        </w:rPr>
        <w:t>noun, nomen abstractum</w:t>
      </w:r>
      <w:r w:rsidR="005C0F88" w:rsidRPr="00445C3D">
        <w:rPr>
          <w:rFonts w:cs="Times New Roman" w:hint="eastAsia"/>
        </w:rPr>
        <w:t>）</w:t>
      </w:r>
      <w:r w:rsidRPr="00445C3D">
        <w:rPr>
          <w:rFonts w:cs="Times New Roman" w:hint="eastAsia"/>
        </w:rPr>
        <w:t>，即表示一些没有具体存在</w:t>
      </w:r>
      <w:r w:rsidR="00893BA9" w:rsidRPr="00445C3D">
        <w:rPr>
          <w:rFonts w:cs="Times New Roman" w:hint="eastAsia"/>
        </w:rPr>
        <w:t>，只</w:t>
      </w:r>
      <w:r w:rsidRPr="00445C3D">
        <w:rPr>
          <w:rFonts w:cs="Times New Roman" w:hint="eastAsia"/>
        </w:rPr>
        <w:t>不过是出自具体存在的人类所想象的事物。</w:t>
      </w:r>
      <w:r w:rsidR="005C0F88" w:rsidRPr="00445C3D">
        <w:rPr>
          <w:rFonts w:cs="Times New Roman" w:hint="eastAsia"/>
        </w:rPr>
        <w:t>（</w:t>
      </w:r>
      <w:r w:rsidRPr="00445C3D">
        <w:rPr>
          <w:rFonts w:cs="Times New Roman" w:hint="eastAsia"/>
        </w:rPr>
        <w:t>例如思想，或意志是人的本质。</w:t>
      </w:r>
      <w:r w:rsidR="005C0F88" w:rsidRPr="00445C3D">
        <w:rPr>
          <w:rFonts w:cs="Times New Roman" w:hint="eastAsia"/>
        </w:rPr>
        <w:t>）</w:t>
      </w:r>
      <w:r w:rsidRPr="00445C3D">
        <w:rPr>
          <w:rFonts w:cs="Times New Roman" w:hint="eastAsia"/>
        </w:rPr>
        <w:t>然而，当我们论及父，子，与圣灵所共有的神圣本质时，本质</w:t>
      </w:r>
      <w:r w:rsidR="005C0F88" w:rsidRPr="00445C3D">
        <w:rPr>
          <w:rFonts w:cs="Times New Roman" w:hint="eastAsia"/>
        </w:rPr>
        <w:t>（</w:t>
      </w:r>
      <w:r w:rsidRPr="00445C3D">
        <w:rPr>
          <w:rFonts w:cs="Times New Roman"/>
        </w:rPr>
        <w:t>essence</w:t>
      </w:r>
      <w:r w:rsidR="005C0F88" w:rsidRPr="00445C3D">
        <w:rPr>
          <w:rFonts w:cs="Times New Roman" w:hint="eastAsia"/>
        </w:rPr>
        <w:t>）</w:t>
      </w:r>
      <w:r w:rsidR="00893BA9" w:rsidRPr="00445C3D">
        <w:rPr>
          <w:rFonts w:cs="Times New Roman" w:hint="eastAsia"/>
        </w:rPr>
        <w:t>一</w:t>
      </w:r>
      <w:r w:rsidRPr="00445C3D">
        <w:rPr>
          <w:rFonts w:cs="Times New Roman" w:hint="eastAsia"/>
        </w:rPr>
        <w:t>词既不是普通名词，也不是抽象名词，而是具体的</w:t>
      </w:r>
      <w:r w:rsidR="005C0F88" w:rsidRPr="00445C3D">
        <w:rPr>
          <w:rFonts w:cs="Times New Roman" w:hint="eastAsia"/>
        </w:rPr>
        <w:t>（</w:t>
      </w:r>
      <w:r w:rsidRPr="00445C3D">
        <w:rPr>
          <w:rFonts w:cs="Times New Roman"/>
        </w:rPr>
        <w:t>nomen concretum</w:t>
      </w:r>
      <w:r w:rsidR="005C0F88" w:rsidRPr="00445C3D">
        <w:rPr>
          <w:rFonts w:cs="Times New Roman" w:hint="eastAsia"/>
        </w:rPr>
        <w:t>）</w:t>
      </w:r>
      <w:r w:rsidRPr="00445C3D">
        <w:rPr>
          <w:rFonts w:cs="Times New Roman" w:hint="eastAsia"/>
        </w:rPr>
        <w:t>，表示出实际而具体存在的事物，属于三个神圣的位格，而为一本质。换一句话</w:t>
      </w:r>
      <w:r w:rsidR="00512B20" w:rsidRPr="00445C3D">
        <w:rPr>
          <w:rFonts w:cs="Times New Roman" w:hint="eastAsia"/>
        </w:rPr>
        <w:t>：</w:t>
      </w:r>
      <w:r w:rsidRPr="00445C3D">
        <w:rPr>
          <w:rFonts w:cs="Times New Roman" w:hint="eastAsia"/>
        </w:rPr>
        <w:t>本质</w:t>
      </w:r>
      <w:r w:rsidR="005C0F88" w:rsidRPr="00445C3D">
        <w:rPr>
          <w:rFonts w:cs="Times New Roman" w:hint="eastAsia"/>
        </w:rPr>
        <w:t>（</w:t>
      </w:r>
      <w:r w:rsidRPr="00445C3D">
        <w:rPr>
          <w:rFonts w:cs="Times New Roman"/>
        </w:rPr>
        <w:t>essence</w:t>
      </w:r>
      <w:r w:rsidR="005C0F88" w:rsidRPr="00445C3D">
        <w:rPr>
          <w:rFonts w:cs="Times New Roman" w:hint="eastAsia"/>
        </w:rPr>
        <w:t>）</w:t>
      </w:r>
      <w:r w:rsidR="00893BA9" w:rsidRPr="00445C3D">
        <w:rPr>
          <w:rFonts w:cs="Times New Roman" w:hint="eastAsia"/>
        </w:rPr>
        <w:t>一</w:t>
      </w:r>
      <w:r w:rsidRPr="00445C3D">
        <w:rPr>
          <w:rFonts w:cs="Times New Roman" w:hint="eastAsia"/>
        </w:rPr>
        <w:t>词表明上帝自己在三位中的为一的神圣存在。</w:t>
      </w:r>
      <w:r w:rsidR="001601E9" w:rsidRPr="00445C3D">
        <w:rPr>
          <w:rFonts w:cs="Times New Roman"/>
        </w:rPr>
        <w:t>“</w:t>
      </w:r>
      <w:r w:rsidRPr="00445C3D">
        <w:rPr>
          <w:rFonts w:cs="Times New Roman" w:hint="eastAsia"/>
        </w:rPr>
        <w:t>上帝的本质就是上帝属灵的</w:t>
      </w:r>
      <w:r w:rsidR="009F0D0C">
        <w:rPr>
          <w:rFonts w:cs="Times New Roman" w:hint="eastAsia"/>
        </w:rPr>
        <w:t>、</w:t>
      </w:r>
      <w:r w:rsidRPr="00445C3D">
        <w:rPr>
          <w:rFonts w:cs="Times New Roman" w:hint="eastAsia"/>
        </w:rPr>
        <w:t>独立的神性，是三个神圣位格所共有的。</w:t>
      </w:r>
      <w:r w:rsidR="001601E9" w:rsidRPr="00445C3D">
        <w:rPr>
          <w:rFonts w:cs="Times New Roman"/>
        </w:rPr>
        <w:t>”</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w:t>
      </w:r>
    </w:p>
    <w:p w14:paraId="60043BF3" w14:textId="740A3C40" w:rsidR="0031269B" w:rsidRPr="00445C3D" w:rsidRDefault="0031269B" w:rsidP="00DF514A">
      <w:pPr>
        <w:spacing w:after="0"/>
        <w:ind w:firstLine="461"/>
        <w:rPr>
          <w:rFonts w:cs="Times New Roman"/>
        </w:rPr>
      </w:pPr>
      <w:r w:rsidRPr="00445C3D">
        <w:rPr>
          <w:rFonts w:cs="Times New Roman" w:hint="eastAsia"/>
        </w:rPr>
        <w:t>位格</w:t>
      </w:r>
      <w:r w:rsidR="005C0F88" w:rsidRPr="00445C3D">
        <w:rPr>
          <w:rFonts w:cs="Times New Roman" w:hint="eastAsia"/>
        </w:rPr>
        <w:t>（</w:t>
      </w:r>
      <w:r w:rsidRPr="00445C3D">
        <w:rPr>
          <w:rFonts w:cs="Times New Roman"/>
        </w:rPr>
        <w:t xml:space="preserve">person, persona, </w:t>
      </w:r>
      <w:r w:rsidR="008277C3" w:rsidRPr="00445C3D">
        <w:rPr>
          <w:rFonts w:cs="Times New Roman"/>
        </w:rPr>
        <w:t>υ</w:t>
      </w:r>
      <w:r w:rsidRPr="00445C3D">
        <w:rPr>
          <w:rFonts w:cs="Times New Roman"/>
        </w:rPr>
        <w:t>πόστασί</w:t>
      </w:r>
      <w:r w:rsidR="008277C3" w:rsidRPr="00445C3D">
        <w:rPr>
          <w:rFonts w:cs="Times New Roman"/>
        </w:rPr>
        <w:t>ς</w:t>
      </w:r>
      <w:r w:rsidR="005C0F88" w:rsidRPr="00445C3D">
        <w:rPr>
          <w:rFonts w:cs="Times New Roman" w:hint="eastAsia"/>
        </w:rPr>
        <w:t>）</w:t>
      </w:r>
      <w:r w:rsidR="00893BA9" w:rsidRPr="00445C3D">
        <w:rPr>
          <w:rFonts w:cs="Times New Roman" w:hint="eastAsia"/>
        </w:rPr>
        <w:t>一</w:t>
      </w:r>
      <w:r w:rsidRPr="00445C3D">
        <w:rPr>
          <w:rFonts w:cs="Times New Roman" w:hint="eastAsia"/>
        </w:rPr>
        <w:t>词，按我们人类思想领域内所</w:t>
      </w:r>
      <w:r w:rsidR="003750D5">
        <w:rPr>
          <w:rFonts w:cs="Times New Roman" w:hint="eastAsia"/>
        </w:rPr>
        <w:t>理解</w:t>
      </w:r>
      <w:r w:rsidRPr="00445C3D">
        <w:rPr>
          <w:rFonts w:cs="Times New Roman" w:hint="eastAsia"/>
        </w:rPr>
        <w:t>的，是个别而有理性靠自身单独存在者</w:t>
      </w:r>
      <w:r w:rsidR="005C0F88" w:rsidRPr="00445C3D">
        <w:rPr>
          <w:rFonts w:cs="Times New Roman" w:hint="eastAsia"/>
        </w:rPr>
        <w:t>（</w:t>
      </w:r>
      <w:r w:rsidRPr="00445C3D">
        <w:rPr>
          <w:rFonts w:cs="Times New Roman"/>
        </w:rPr>
        <w:t xml:space="preserve">suppositum intelligens </w:t>
      </w:r>
      <w:r w:rsidRPr="00445C3D">
        <w:rPr>
          <w:rFonts w:cs="Times New Roman" w:hint="eastAsia"/>
        </w:rPr>
        <w:t>有理性之存在者</w:t>
      </w:r>
      <w:r w:rsidR="005C0F88" w:rsidRPr="00445C3D">
        <w:rPr>
          <w:rFonts w:cs="Times New Roman" w:hint="eastAsia"/>
        </w:rPr>
        <w:t>）</w:t>
      </w:r>
      <w:r w:rsidRPr="00445C3D">
        <w:rPr>
          <w:rFonts w:cs="Times New Roman" w:hint="eastAsia"/>
        </w:rPr>
        <w:t>。因此所有的人和天使都是位格</w:t>
      </w:r>
      <w:r w:rsidR="005C0F88" w:rsidRPr="00445C3D">
        <w:rPr>
          <w:rFonts w:cs="Times New Roman" w:hint="eastAsia"/>
        </w:rPr>
        <w:t>（</w:t>
      </w:r>
      <w:r w:rsidRPr="00445C3D">
        <w:rPr>
          <w:rFonts w:cs="Times New Roman"/>
        </w:rPr>
        <w:t>persons</w:t>
      </w:r>
      <w:r w:rsidR="005C0F88" w:rsidRPr="00445C3D">
        <w:rPr>
          <w:rFonts w:cs="Times New Roman" w:hint="eastAsia"/>
        </w:rPr>
        <w:t>）</w:t>
      </w:r>
      <w:r w:rsidRPr="00445C3D">
        <w:rPr>
          <w:rFonts w:cs="Times New Roman" w:hint="eastAsia"/>
        </w:rPr>
        <w:t>。但是这名词，若用在上帝方面，也是按其独特的意义而应用</w:t>
      </w:r>
      <w:r w:rsidR="000F2EE2">
        <w:rPr>
          <w:rFonts w:cs="Times New Roman" w:hint="eastAsia"/>
        </w:rPr>
        <w:t>；</w:t>
      </w:r>
      <w:r w:rsidRPr="00445C3D">
        <w:rPr>
          <w:rFonts w:cs="Times New Roman" w:hint="eastAsia"/>
        </w:rPr>
        <w:t>当我们述说父，子和圣灵是三个位格时</w:t>
      </w:r>
      <w:r w:rsidR="005C0F88" w:rsidRPr="00445C3D">
        <w:rPr>
          <w:rFonts w:cs="Times New Roman" w:hint="eastAsia"/>
        </w:rPr>
        <w:t>（</w:t>
      </w:r>
      <w:r w:rsidRPr="00445C3D">
        <w:rPr>
          <w:rFonts w:cs="Times New Roman"/>
        </w:rPr>
        <w:t xml:space="preserve">personae, </w:t>
      </w:r>
      <w:r w:rsidR="00EF50CA" w:rsidRPr="00445C3D">
        <w:rPr>
          <w:rFonts w:cs="Times New Roman"/>
        </w:rPr>
        <w:t>υπόστασίς</w:t>
      </w:r>
      <w:r w:rsidRPr="00445C3D">
        <w:rPr>
          <w:rFonts w:cs="Times New Roman"/>
        </w:rPr>
        <w:t>, πρόσωπα</w:t>
      </w:r>
      <w:r w:rsidR="005C0F88" w:rsidRPr="00445C3D">
        <w:rPr>
          <w:rFonts w:cs="Times New Roman" w:hint="eastAsia"/>
        </w:rPr>
        <w:t>）</w:t>
      </w:r>
      <w:r w:rsidRPr="00445C3D">
        <w:rPr>
          <w:rFonts w:cs="Times New Roman" w:hint="eastAsia"/>
        </w:rPr>
        <w:t>，我们一方面拒绝那三个特质或动力</w:t>
      </w:r>
      <w:r w:rsidR="005C0F88" w:rsidRPr="00445C3D">
        <w:rPr>
          <w:rFonts w:cs="Times New Roman" w:hint="eastAsia"/>
        </w:rPr>
        <w:t>（</w:t>
      </w:r>
      <w:r w:rsidRPr="00445C3D">
        <w:rPr>
          <w:rFonts w:cs="Times New Roman"/>
        </w:rPr>
        <w:t>Potenzen</w:t>
      </w:r>
      <w:r w:rsidR="005C0F88" w:rsidRPr="00445C3D">
        <w:rPr>
          <w:rFonts w:cs="Times New Roman" w:hint="eastAsia"/>
        </w:rPr>
        <w:t>）</w:t>
      </w:r>
      <w:r w:rsidRPr="00445C3D">
        <w:rPr>
          <w:rFonts w:cs="Times New Roman" w:hint="eastAsia"/>
        </w:rPr>
        <w:t>的谬见，断言有三个有理性的个别体</w:t>
      </w:r>
      <w:r w:rsidR="000F2EE2">
        <w:rPr>
          <w:rFonts w:cs="Times New Roman" w:hint="eastAsia"/>
        </w:rPr>
        <w:t>；</w:t>
      </w:r>
      <w:r w:rsidRPr="00445C3D">
        <w:rPr>
          <w:rFonts w:cs="Times New Roman" w:hint="eastAsia"/>
        </w:rPr>
        <w:t>而另一方面，我们否认三个位格是三个不同的本质，</w:t>
      </w:r>
      <w:r w:rsidR="00893BA9" w:rsidRPr="00445C3D">
        <w:rPr>
          <w:rFonts w:cs="Times New Roman" w:hint="eastAsia"/>
        </w:rPr>
        <w:t>或是</w:t>
      </w:r>
      <w:r w:rsidRPr="00445C3D">
        <w:rPr>
          <w:rFonts w:cs="Times New Roman" w:hint="eastAsia"/>
        </w:rPr>
        <w:t>三个不同的上帝，而断言</w:t>
      </w:r>
      <w:r w:rsidR="007111F9">
        <w:rPr>
          <w:rFonts w:cs="Times New Roman" w:hint="eastAsia"/>
        </w:rPr>
        <w:t>说：尽管是</w:t>
      </w:r>
      <w:r w:rsidR="00224ADA">
        <w:rPr>
          <w:rFonts w:cs="Times New Roman" w:hint="eastAsia"/>
        </w:rPr>
        <w:t>有</w:t>
      </w:r>
      <w:r w:rsidRPr="00445C3D">
        <w:rPr>
          <w:rFonts w:cs="Times New Roman" w:hint="eastAsia"/>
        </w:rPr>
        <w:t>三个有理性的个别体，以致父不是子，子不是圣灵，但是三个位格在数目上来说，只有一个同样的神圣本质</w:t>
      </w:r>
      <w:r w:rsidR="005C0F88" w:rsidRPr="00445C3D">
        <w:rPr>
          <w:rFonts w:cs="Times New Roman" w:hint="eastAsia"/>
        </w:rPr>
        <w:t>（</w:t>
      </w:r>
      <w:r w:rsidRPr="00445C3D">
        <w:rPr>
          <w:rFonts w:cs="Times New Roman"/>
        </w:rPr>
        <w:t>una numero essentia</w:t>
      </w:r>
      <w:r w:rsidR="005C0F88" w:rsidRPr="00445C3D">
        <w:rPr>
          <w:rFonts w:cs="Times New Roman" w:hint="eastAsia"/>
        </w:rPr>
        <w:t>）</w:t>
      </w:r>
      <w:r w:rsidRPr="00445C3D">
        <w:rPr>
          <w:rFonts w:cs="Times New Roman" w:hint="eastAsia"/>
        </w:rPr>
        <w:t>，</w:t>
      </w:r>
      <w:r w:rsidR="00224ADA">
        <w:rPr>
          <w:rFonts w:cs="Times New Roman" w:hint="eastAsia"/>
        </w:rPr>
        <w:t>且</w:t>
      </w:r>
      <w:r w:rsidRPr="00445C3D">
        <w:rPr>
          <w:rFonts w:cs="Times New Roman" w:hint="eastAsia"/>
        </w:rPr>
        <w:t>对外只用一个同样的权力</w:t>
      </w:r>
      <w:r w:rsidR="005C0F88" w:rsidRPr="00445C3D">
        <w:rPr>
          <w:rFonts w:cs="Times New Roman" w:hint="eastAsia"/>
        </w:rPr>
        <w:t>（</w:t>
      </w:r>
      <w:r w:rsidRPr="00445C3D">
        <w:rPr>
          <w:rFonts w:cs="Times New Roman"/>
        </w:rPr>
        <w:t>ad extra, una numero potentia</w:t>
      </w:r>
      <w:r w:rsidR="005C0F88" w:rsidRPr="00445C3D">
        <w:rPr>
          <w:rFonts w:cs="Times New Roman" w:hint="eastAsia"/>
        </w:rPr>
        <w:t>）</w:t>
      </w:r>
      <w:r w:rsidR="00893BA9" w:rsidRPr="00445C3D">
        <w:rPr>
          <w:rFonts w:cs="Times New Roman" w:hint="eastAsia"/>
        </w:rPr>
        <w:t>。</w:t>
      </w:r>
      <w:r w:rsidRPr="00445C3D">
        <w:rPr>
          <w:rFonts w:cs="Times New Roman" w:hint="eastAsia"/>
        </w:rPr>
        <w:t>所以，三个位格不但是在观念方面</w:t>
      </w:r>
      <w:r w:rsidR="005C0F88" w:rsidRPr="00445C3D">
        <w:rPr>
          <w:rFonts w:cs="Times New Roman" w:hint="eastAsia"/>
        </w:rPr>
        <w:t>（</w:t>
      </w:r>
      <w:r w:rsidRPr="00445C3D">
        <w:rPr>
          <w:rFonts w:cs="Times New Roman"/>
        </w:rPr>
        <w:t>notionaliter</w:t>
      </w:r>
      <w:r w:rsidR="005C0F88" w:rsidRPr="00445C3D">
        <w:rPr>
          <w:rFonts w:cs="Times New Roman" w:hint="eastAsia"/>
        </w:rPr>
        <w:t>）</w:t>
      </w:r>
      <w:r w:rsidRPr="00445C3D">
        <w:rPr>
          <w:rFonts w:cs="Times New Roman" w:hint="eastAsia"/>
        </w:rPr>
        <w:t>，也是实在</w:t>
      </w:r>
      <w:r w:rsidR="00224ADA">
        <w:rPr>
          <w:rFonts w:cs="Times New Roman" w:hint="eastAsia"/>
        </w:rPr>
        <w:t>地</w:t>
      </w:r>
      <w:r w:rsidR="005C0F88" w:rsidRPr="00445C3D">
        <w:rPr>
          <w:rFonts w:cs="Times New Roman" w:hint="eastAsia"/>
        </w:rPr>
        <w:t>（</w:t>
      </w:r>
      <w:r w:rsidRPr="00445C3D">
        <w:rPr>
          <w:rFonts w:cs="Times New Roman"/>
        </w:rPr>
        <w:t>realiter</w:t>
      </w:r>
      <w:r w:rsidR="005C0F88" w:rsidRPr="00445C3D">
        <w:rPr>
          <w:rFonts w:cs="Times New Roman" w:hint="eastAsia"/>
        </w:rPr>
        <w:t>）</w:t>
      </w:r>
      <w:r w:rsidR="00893BA9" w:rsidRPr="00445C3D">
        <w:rPr>
          <w:rFonts w:cs="Times New Roman" w:hint="eastAsia"/>
        </w:rPr>
        <w:t>彼</w:t>
      </w:r>
      <w:r w:rsidRPr="00445C3D">
        <w:rPr>
          <w:rFonts w:cs="Times New Roman" w:hint="eastAsia"/>
        </w:rPr>
        <w:t>此有所区分，但他们的本质以</w:t>
      </w:r>
      <w:r w:rsidRPr="00445C3D">
        <w:rPr>
          <w:rFonts w:cs="Times New Roman" w:hint="eastAsia"/>
        </w:rPr>
        <w:lastRenderedPageBreak/>
        <w:t>数目来说是一。我们论到人时，所应用的原理是</w:t>
      </w:r>
      <w:r w:rsidR="00512B20" w:rsidRPr="00445C3D">
        <w:rPr>
          <w:rFonts w:cs="Times New Roman" w:hint="eastAsia"/>
        </w:rPr>
        <w:t>：</w:t>
      </w:r>
      <w:r w:rsidRPr="00445C3D">
        <w:rPr>
          <w:rFonts w:cs="Times New Roman" w:hint="eastAsia"/>
        </w:rPr>
        <w:t>有多少位格，就有多少本质</w:t>
      </w:r>
      <w:r w:rsidR="005C0F88" w:rsidRPr="00445C3D">
        <w:rPr>
          <w:rFonts w:cs="Times New Roman" w:hint="eastAsia"/>
        </w:rPr>
        <w:t>（</w:t>
      </w:r>
      <w:r w:rsidRPr="00445C3D">
        <w:rPr>
          <w:rFonts w:cs="Times New Roman"/>
        </w:rPr>
        <w:t>Quot personae, tot essentiae</w:t>
      </w:r>
      <w:r w:rsidR="005C0F88" w:rsidRPr="00445C3D">
        <w:rPr>
          <w:rFonts w:cs="Times New Roman" w:hint="eastAsia"/>
        </w:rPr>
        <w:t>）</w:t>
      </w:r>
      <w:r w:rsidR="000F2EE2">
        <w:rPr>
          <w:rFonts w:cs="Times New Roman" w:hint="eastAsia"/>
        </w:rPr>
        <w:t>；</w:t>
      </w:r>
      <w:r w:rsidRPr="00445C3D">
        <w:rPr>
          <w:rFonts w:cs="Times New Roman" w:hint="eastAsia"/>
        </w:rPr>
        <w:t>但当我们论到上帝时，不能应用此原理，因为有三个不同的神圣位格，却只有一个神圣的本质，或上帝。</w:t>
      </w:r>
    </w:p>
    <w:p w14:paraId="1D7CC10E" w14:textId="5425FC79" w:rsidR="0031269B" w:rsidRPr="00445C3D" w:rsidRDefault="0031269B" w:rsidP="00DF514A">
      <w:pPr>
        <w:spacing w:after="0"/>
        <w:ind w:firstLine="461"/>
        <w:rPr>
          <w:rFonts w:cs="Times New Roman"/>
        </w:rPr>
      </w:pPr>
      <w:r w:rsidRPr="00445C3D">
        <w:rPr>
          <w:rFonts w:cs="Times New Roman" w:hint="eastAsia"/>
        </w:rPr>
        <w:t>关于三位一体的名词，路德承认</w:t>
      </w:r>
      <w:r w:rsidR="001601E9" w:rsidRPr="00445C3D">
        <w:rPr>
          <w:rFonts w:cs="Times New Roman"/>
        </w:rPr>
        <w:t>“</w:t>
      </w:r>
      <w:r w:rsidRPr="00445C3D">
        <w:rPr>
          <w:rFonts w:cs="Times New Roman" w:hint="eastAsia"/>
        </w:rPr>
        <w:t>这样称呼上帝是很不</w:t>
      </w:r>
      <w:r w:rsidR="00E059A2" w:rsidRPr="00445C3D">
        <w:rPr>
          <w:rFonts w:cs="Times New Roman" w:hint="eastAsia"/>
        </w:rPr>
        <w:t>恰当</w:t>
      </w:r>
      <w:r w:rsidR="00EA2234">
        <w:rPr>
          <w:rFonts w:cs="Times New Roman" w:hint="eastAsia"/>
        </w:rPr>
        <w:t>的</w:t>
      </w:r>
      <w:r w:rsidR="001601E9" w:rsidRPr="00445C3D">
        <w:rPr>
          <w:rFonts w:cs="Times New Roman"/>
        </w:rPr>
        <w:t>”</w:t>
      </w:r>
      <w:r w:rsidR="00672B86">
        <w:rPr>
          <w:rFonts w:cs="Times New Roman" w:hint="eastAsia"/>
        </w:rPr>
        <w:t>，</w:t>
      </w:r>
      <w:r w:rsidRPr="00445C3D">
        <w:rPr>
          <w:rFonts w:cs="Times New Roman" w:hint="eastAsia"/>
        </w:rPr>
        <w:t>但是他又附加上说，因为论及圣三位一体的</w:t>
      </w:r>
      <w:r w:rsidR="00672B86">
        <w:rPr>
          <w:rFonts w:cs="Times New Roman" w:hint="eastAsia"/>
        </w:rPr>
        <w:t>信仰条款</w:t>
      </w:r>
      <w:r w:rsidR="00893BA9" w:rsidRPr="00445C3D">
        <w:rPr>
          <w:rFonts w:cs="Times New Roman" w:hint="eastAsia"/>
        </w:rPr>
        <w:t>，远</w:t>
      </w:r>
      <w:r w:rsidRPr="00445C3D">
        <w:rPr>
          <w:rFonts w:cs="Times New Roman" w:hint="eastAsia"/>
        </w:rPr>
        <w:t>超过人的心思和言语。若是我们尽力论及三位一体的道理，虽是口吃讲不完全，只要我们的信仰纯正</w:t>
      </w:r>
      <w:r w:rsidR="00F14F3E">
        <w:rPr>
          <w:rFonts w:cs="Times New Roman" w:hint="eastAsia"/>
        </w:rPr>
        <w:t>且</w:t>
      </w:r>
      <w:r w:rsidRPr="00445C3D">
        <w:rPr>
          <w:rFonts w:cs="Times New Roman" w:hint="eastAsia"/>
        </w:rPr>
        <w:t>正确，上帝定必饶恕我们，因为三位一体这个名词只是说明上帝的位格有三，神性</w:t>
      </w:r>
      <w:r w:rsidR="00F14F3E">
        <w:rPr>
          <w:rFonts w:cs="Times New Roman" w:hint="eastAsia"/>
        </w:rPr>
        <w:t>唯一</w:t>
      </w:r>
      <w:r w:rsidRPr="00445C3D">
        <w:rPr>
          <w:rFonts w:cs="Times New Roman" w:hint="eastAsia"/>
        </w:rPr>
        <w:t>的这项真理。由此可清楚地看出，三位一体名词的使用，正如用于解释上帝道理的其他名词一样，不是为要满足理性而新造的，只是为要说明圣经内关于真上帝的道理。当人的理性判断论及上帝的基督教道理时，就必会在神体一位论或三神论之中选择一个</w:t>
      </w:r>
      <w:r w:rsidR="000F2EE2">
        <w:rPr>
          <w:rFonts w:cs="Times New Roman" w:hint="eastAsia"/>
        </w:rPr>
        <w:t>；</w:t>
      </w:r>
      <w:r w:rsidRPr="00445C3D">
        <w:rPr>
          <w:rFonts w:cs="Times New Roman" w:hint="eastAsia"/>
        </w:rPr>
        <w:t>换一句话说，理性</w:t>
      </w:r>
      <w:r w:rsidR="00F14F3E">
        <w:rPr>
          <w:rFonts w:cs="Times New Roman" w:hint="eastAsia"/>
        </w:rPr>
        <w:t>若</w:t>
      </w:r>
      <w:r w:rsidRPr="00445C3D">
        <w:rPr>
          <w:rFonts w:cs="Times New Roman" w:hint="eastAsia"/>
        </w:rPr>
        <w:t>不是否认三位神圣位格</w:t>
      </w:r>
      <w:r w:rsidR="005C0F88" w:rsidRPr="00445C3D">
        <w:rPr>
          <w:rFonts w:cs="Times New Roman" w:hint="eastAsia"/>
        </w:rPr>
        <w:t>（</w:t>
      </w:r>
      <w:r w:rsidRPr="00445C3D">
        <w:rPr>
          <w:rFonts w:cs="Times New Roman"/>
        </w:rPr>
        <w:t>Monarchianism</w:t>
      </w:r>
      <w:r w:rsidRPr="00445C3D">
        <w:rPr>
          <w:rFonts w:cs="Times New Roman" w:hint="eastAsia"/>
        </w:rPr>
        <w:t>神格唯一论</w:t>
      </w:r>
      <w:r w:rsidR="00F14F3E">
        <w:rPr>
          <w:rFonts w:cs="Times New Roman" w:hint="eastAsia"/>
        </w:rPr>
        <w:t>的立场</w:t>
      </w:r>
      <w:r w:rsidR="005C0F88" w:rsidRPr="00445C3D">
        <w:rPr>
          <w:rFonts w:cs="Times New Roman" w:hint="eastAsia"/>
        </w:rPr>
        <w:t>）</w:t>
      </w:r>
      <w:r w:rsidR="00F14F3E">
        <w:rPr>
          <w:rFonts w:cs="Times New Roman" w:hint="eastAsia"/>
        </w:rPr>
        <w:t>，</w:t>
      </w:r>
      <w:r w:rsidRPr="00445C3D">
        <w:rPr>
          <w:rFonts w:cs="Times New Roman" w:hint="eastAsia"/>
        </w:rPr>
        <w:t>就是否认唯一神圣本</w:t>
      </w:r>
      <w:r w:rsidR="00893BA9" w:rsidRPr="00445C3D">
        <w:rPr>
          <w:rFonts w:cs="Times New Roman" w:hint="eastAsia"/>
        </w:rPr>
        <w:t>质</w:t>
      </w:r>
      <w:r w:rsidR="005C0F88" w:rsidRPr="00445C3D">
        <w:rPr>
          <w:rFonts w:cs="Times New Roman" w:hint="eastAsia"/>
        </w:rPr>
        <w:t>（</w:t>
      </w:r>
      <w:r w:rsidRPr="00445C3D">
        <w:rPr>
          <w:rFonts w:cs="Times New Roman"/>
        </w:rPr>
        <w:t xml:space="preserve">Tritheism </w:t>
      </w:r>
      <w:r w:rsidRPr="00445C3D">
        <w:rPr>
          <w:rFonts w:cs="Times New Roman" w:hint="eastAsia"/>
        </w:rPr>
        <w:t>三神论，</w:t>
      </w:r>
      <w:r w:rsidRPr="00445C3D">
        <w:rPr>
          <w:rFonts w:cs="Times New Roman"/>
        </w:rPr>
        <w:t>Subordinationism</w:t>
      </w:r>
      <w:r w:rsidRPr="00445C3D">
        <w:rPr>
          <w:rFonts w:cs="Times New Roman" w:hint="eastAsia"/>
        </w:rPr>
        <w:t>置于次位论</w:t>
      </w:r>
      <w:r w:rsidR="00F14F3E">
        <w:rPr>
          <w:rFonts w:cs="Times New Roman" w:hint="eastAsia"/>
        </w:rPr>
        <w:t>的立场</w:t>
      </w:r>
      <w:r w:rsidR="005C0F88" w:rsidRPr="00445C3D">
        <w:rPr>
          <w:rFonts w:cs="Times New Roman" w:hint="eastAsia"/>
        </w:rPr>
        <w:t>）</w:t>
      </w:r>
      <w:r w:rsidRPr="00445C3D">
        <w:rPr>
          <w:rFonts w:cs="Times New Roman" w:hint="eastAsia"/>
        </w:rPr>
        <w:t>。因此基督教的神学家必须首先</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遏止为使理性易于</w:t>
      </w:r>
      <w:r w:rsidR="00DB305F" w:rsidRPr="00445C3D">
        <w:rPr>
          <w:rFonts w:cs="Times New Roman" w:hint="eastAsia"/>
        </w:rPr>
        <w:t>理解</w:t>
      </w:r>
      <w:r w:rsidRPr="00445C3D">
        <w:rPr>
          <w:rFonts w:cs="Times New Roman" w:hint="eastAsia"/>
        </w:rPr>
        <w:t>而以此种方式陈述圣三位一体的道理。每一种这样的企图若不是属于自欺</w:t>
      </w:r>
      <w:r w:rsidR="00B07AB0">
        <w:rPr>
          <w:rFonts w:cs="Times New Roman" w:hint="eastAsia"/>
        </w:rPr>
        <w:t>——</w:t>
      </w:r>
      <w:r w:rsidRPr="00445C3D">
        <w:rPr>
          <w:rFonts w:cs="Times New Roman" w:hint="eastAsia"/>
        </w:rPr>
        <w:t>推测那些所不能解释的事情，就是废弃关于上帝的基督教道理。虽然如此，纵是圣三位一体的道理超过人的理性，然而却不是反对理性或自相矛盾，因为我们论到上帝的唯一</w:t>
      </w:r>
      <w:r w:rsidR="008C1103">
        <w:rPr>
          <w:rFonts w:cs="Times New Roman" w:hint="eastAsia"/>
        </w:rPr>
        <w:t>性</w:t>
      </w:r>
      <w:r w:rsidR="005C0F88" w:rsidRPr="00445C3D">
        <w:rPr>
          <w:rFonts w:cs="Times New Roman" w:hint="eastAsia"/>
        </w:rPr>
        <w:t>（</w:t>
      </w:r>
      <w:r w:rsidRPr="00445C3D">
        <w:rPr>
          <w:rFonts w:cs="Times New Roman"/>
        </w:rPr>
        <w:t>Unity</w:t>
      </w:r>
      <w:r w:rsidR="005C0F88" w:rsidRPr="00445C3D">
        <w:rPr>
          <w:rFonts w:cs="Times New Roman" w:hint="eastAsia"/>
        </w:rPr>
        <w:t>）</w:t>
      </w:r>
      <w:r w:rsidRPr="00445C3D">
        <w:rPr>
          <w:rFonts w:cs="Times New Roman" w:hint="eastAsia"/>
        </w:rPr>
        <w:t>，不是按着三位一体同样的关系而叙述的。基督教的道理若断言说</w:t>
      </w:r>
      <w:r w:rsidR="00512B20" w:rsidRPr="00445C3D">
        <w:rPr>
          <w:rFonts w:cs="Times New Roman" w:hint="eastAsia"/>
        </w:rPr>
        <w:t>：</w:t>
      </w:r>
      <w:r w:rsidR="001601E9" w:rsidRPr="00445C3D">
        <w:rPr>
          <w:rFonts w:cs="Times New Roman"/>
        </w:rPr>
        <w:t>“</w:t>
      </w:r>
      <w:r w:rsidRPr="00445C3D">
        <w:rPr>
          <w:rFonts w:cs="Times New Roman" w:hint="eastAsia"/>
        </w:rPr>
        <w:t>有一个本质，又有三个本质</w:t>
      </w:r>
      <w:r w:rsidR="000F2EE2">
        <w:rPr>
          <w:rFonts w:cs="Times New Roman" w:hint="eastAsia"/>
        </w:rPr>
        <w:t>；</w:t>
      </w:r>
      <w:r w:rsidRPr="00445C3D">
        <w:rPr>
          <w:rFonts w:cs="Times New Roman" w:hint="eastAsia"/>
        </w:rPr>
        <w:t>有一个位格</w:t>
      </w:r>
      <w:r w:rsidR="00893BA9" w:rsidRPr="00445C3D">
        <w:rPr>
          <w:rFonts w:cs="Times New Roman" w:hint="eastAsia"/>
        </w:rPr>
        <w:t>，又</w:t>
      </w:r>
      <w:r w:rsidRPr="00445C3D">
        <w:rPr>
          <w:rFonts w:cs="Times New Roman" w:hint="eastAsia"/>
        </w:rPr>
        <w:t>有三个位格</w:t>
      </w:r>
      <w:r w:rsidR="001601E9" w:rsidRPr="00445C3D">
        <w:rPr>
          <w:rFonts w:cs="Times New Roman"/>
        </w:rPr>
        <w:t>”</w:t>
      </w:r>
      <w:r w:rsidRPr="00445C3D">
        <w:rPr>
          <w:rFonts w:cs="Times New Roman" w:hint="eastAsia"/>
        </w:rPr>
        <w:t>，</w:t>
      </w:r>
      <w:r w:rsidR="008C1103">
        <w:rPr>
          <w:rFonts w:cs="Times New Roman" w:hint="eastAsia"/>
        </w:rPr>
        <w:t>这</w:t>
      </w:r>
      <w:r w:rsidRPr="00445C3D">
        <w:rPr>
          <w:rFonts w:cs="Times New Roman" w:hint="eastAsia"/>
        </w:rPr>
        <w:t>才有</w:t>
      </w:r>
      <w:r w:rsidR="008C1103">
        <w:rPr>
          <w:rFonts w:cs="Times New Roman" w:hint="eastAsia"/>
        </w:rPr>
        <w:t>真正</w:t>
      </w:r>
      <w:r w:rsidRPr="00445C3D">
        <w:rPr>
          <w:rFonts w:cs="Times New Roman" w:hint="eastAsia"/>
        </w:rPr>
        <w:t>的矛盾存在。但是基督教论到上帝的道理就是</w:t>
      </w:r>
      <w:r w:rsidR="00512B20" w:rsidRPr="00445C3D">
        <w:rPr>
          <w:rFonts w:cs="Times New Roman" w:hint="eastAsia"/>
        </w:rPr>
        <w:t>：</w:t>
      </w:r>
      <w:r w:rsidR="001601E9" w:rsidRPr="00445C3D">
        <w:rPr>
          <w:rFonts w:cs="Times New Roman"/>
        </w:rPr>
        <w:t>“</w:t>
      </w:r>
      <w:r w:rsidRPr="00445C3D">
        <w:rPr>
          <w:rFonts w:cs="Times New Roman" w:hint="eastAsia"/>
        </w:rPr>
        <w:t>有一个神圣的本质，并有三个神圣的位格。</w:t>
      </w:r>
      <w:r w:rsidR="001601E9" w:rsidRPr="00445C3D">
        <w:rPr>
          <w:rFonts w:cs="Times New Roman"/>
        </w:rPr>
        <w:t>”</w:t>
      </w:r>
    </w:p>
    <w:p w14:paraId="5606FF84" w14:textId="32C669AA" w:rsidR="0031269B" w:rsidRPr="00445C3D" w:rsidRDefault="0031269B" w:rsidP="00DF514A">
      <w:pPr>
        <w:spacing w:after="0"/>
        <w:ind w:firstLine="461"/>
        <w:rPr>
          <w:rFonts w:cs="Times New Roman"/>
        </w:rPr>
      </w:pPr>
      <w:r w:rsidRPr="00445C3D">
        <w:rPr>
          <w:rFonts w:cs="Times New Roman" w:hint="eastAsia"/>
        </w:rPr>
        <w:t>关于三个位格互相的关系，基督教会教训如下</w:t>
      </w:r>
      <w:r w:rsidR="00512B20" w:rsidRPr="00445C3D">
        <w:rPr>
          <w:rFonts w:cs="Times New Roman" w:hint="eastAsia"/>
        </w:rPr>
        <w:t>：</w:t>
      </w:r>
      <w:r w:rsidRPr="00445C3D">
        <w:rPr>
          <w:rFonts w:cs="Times New Roman" w:hint="eastAsia"/>
        </w:rPr>
        <w:t>位格的实际区分</w:t>
      </w:r>
      <w:r w:rsidR="005C0F88" w:rsidRPr="00445C3D">
        <w:rPr>
          <w:rFonts w:cs="Times New Roman" w:hint="eastAsia"/>
        </w:rPr>
        <w:t>（</w:t>
      </w:r>
      <w:r w:rsidRPr="00445C3D">
        <w:rPr>
          <w:rFonts w:cs="Times New Roman"/>
        </w:rPr>
        <w:t>realis distinctio, non tantum notionalis,</w:t>
      </w:r>
      <w:r w:rsidRPr="00445C3D">
        <w:rPr>
          <w:rFonts w:cs="Times New Roman" w:hint="eastAsia"/>
        </w:rPr>
        <w:t>实在的区别，非观念的</w:t>
      </w:r>
      <w:r w:rsidR="005C0F88" w:rsidRPr="00445C3D">
        <w:rPr>
          <w:rFonts w:cs="Times New Roman" w:hint="eastAsia"/>
        </w:rPr>
        <w:t>）</w:t>
      </w:r>
      <w:r w:rsidRPr="00445C3D">
        <w:rPr>
          <w:rFonts w:cs="Times New Roman" w:hint="eastAsia"/>
        </w:rPr>
        <w:t>是基于下列事实</w:t>
      </w:r>
      <w:r w:rsidR="00512B20" w:rsidRPr="00445C3D">
        <w:rPr>
          <w:rFonts w:cs="Times New Roman" w:hint="eastAsia"/>
        </w:rPr>
        <w:t>：</w:t>
      </w:r>
      <w:r w:rsidRPr="00445C3D">
        <w:rPr>
          <w:rFonts w:cs="Times New Roman" w:hint="eastAsia"/>
        </w:rPr>
        <w:t>即父自永远而生子，约一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同时圣灵由父与子自永远而出</w:t>
      </w:r>
      <w:r w:rsidR="005C0F88" w:rsidRPr="00445C3D">
        <w:rPr>
          <w:rFonts w:cs="Times New Roman" w:hint="eastAsia"/>
        </w:rPr>
        <w:t>（</w:t>
      </w:r>
      <w:r w:rsidRPr="00445C3D">
        <w:rPr>
          <w:rFonts w:cs="Times New Roman"/>
        </w:rPr>
        <w:t>spira</w:t>
      </w:r>
      <w:r w:rsidR="00164A49" w:rsidRPr="00445C3D">
        <w:rPr>
          <w:rFonts w:cs="Times New Roman"/>
        </w:rPr>
        <w:t>t</w:t>
      </w:r>
      <w:r w:rsidRPr="00445C3D">
        <w:rPr>
          <w:rFonts w:cs="Times New Roman"/>
        </w:rPr>
        <w:t>ed</w:t>
      </w:r>
      <w:r w:rsidR="005C0F88" w:rsidRPr="00445C3D">
        <w:rPr>
          <w:rFonts w:cs="Times New Roman" w:hint="eastAsia"/>
        </w:rPr>
        <w:t>）</w:t>
      </w:r>
      <w:r w:rsidRPr="00445C3D">
        <w:rPr>
          <w:rFonts w:cs="Times New Roman" w:hint="eastAsia"/>
        </w:rPr>
        <w:t>，约十四</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十五</w:t>
      </w:r>
      <w:r w:rsidRPr="00445C3D">
        <w:rPr>
          <w:rFonts w:cs="Times New Roman"/>
        </w:rPr>
        <w:t>26</w:t>
      </w:r>
      <w:r w:rsidRPr="00445C3D">
        <w:rPr>
          <w:rFonts w:cs="Times New Roman" w:hint="eastAsia"/>
        </w:rPr>
        <w:t>。</w:t>
      </w:r>
    </w:p>
    <w:p w14:paraId="44B870E7" w14:textId="55B78A7A" w:rsidR="0031269B" w:rsidRPr="00445C3D" w:rsidRDefault="0031269B" w:rsidP="00DF514A">
      <w:pPr>
        <w:spacing w:after="0"/>
        <w:ind w:firstLine="461"/>
        <w:rPr>
          <w:rFonts w:cs="Times New Roman"/>
        </w:rPr>
      </w:pPr>
      <w:r w:rsidRPr="00445C3D">
        <w:rPr>
          <w:rFonts w:cs="Times New Roman" w:hint="eastAsia"/>
        </w:rPr>
        <w:t>这些生成与呼出的神圣行动，称为位格的行动</w:t>
      </w:r>
      <w:r w:rsidR="005C0F88" w:rsidRPr="00445C3D">
        <w:rPr>
          <w:rFonts w:cs="Times New Roman" w:hint="eastAsia"/>
        </w:rPr>
        <w:t>（</w:t>
      </w:r>
      <w:r w:rsidRPr="00445C3D">
        <w:rPr>
          <w:rFonts w:cs="Times New Roman"/>
        </w:rPr>
        <w:t>actus personales</w:t>
      </w:r>
      <w:r w:rsidR="005C0F88" w:rsidRPr="00445C3D">
        <w:rPr>
          <w:rFonts w:cs="Times New Roman" w:hint="eastAsia"/>
        </w:rPr>
        <w:t>）</w:t>
      </w:r>
      <w:r w:rsidRPr="00445C3D">
        <w:rPr>
          <w:rFonts w:cs="Times New Roman" w:hint="eastAsia"/>
        </w:rPr>
        <w:t>，因为这些行动不是三个位格共同的行动，而是属于上帝里的个别位格。圣经将生成的行动归于父，约</w:t>
      </w:r>
      <w:r w:rsidR="00893BA9" w:rsidRPr="00445C3D">
        <w:rPr>
          <w:rFonts w:cs="Times New Roman" w:hint="eastAsia"/>
        </w:rPr>
        <w:t>一</w:t>
      </w:r>
      <w:r w:rsidR="00893BA9" w:rsidRPr="00445C3D">
        <w:rPr>
          <w:rFonts w:cs="Times New Roman"/>
        </w:rPr>
        <w:t>1</w:t>
      </w:r>
      <w:r w:rsidRPr="00445C3D">
        <w:rPr>
          <w:rFonts w:cs="Times New Roman"/>
        </w:rPr>
        <w:t>4</w:t>
      </w:r>
      <w:r w:rsidRPr="00445C3D">
        <w:rPr>
          <w:rFonts w:cs="Times New Roman" w:hint="eastAsia"/>
        </w:rPr>
        <w:t>，藉此祂将</w:t>
      </w:r>
      <w:r w:rsidR="001601E9" w:rsidRPr="00445C3D">
        <w:rPr>
          <w:rFonts w:cs="Times New Roman"/>
        </w:rPr>
        <w:t>“</w:t>
      </w:r>
      <w:r w:rsidRPr="00445C3D">
        <w:rPr>
          <w:rFonts w:cs="Times New Roman" w:hint="eastAsia"/>
        </w:rPr>
        <w:t>本性一切的丰盛</w:t>
      </w:r>
      <w:r w:rsidR="001601E9" w:rsidRPr="00445C3D">
        <w:rPr>
          <w:rFonts w:cs="Times New Roman"/>
        </w:rPr>
        <w:t>”</w:t>
      </w:r>
      <w:r w:rsidRPr="00445C3D">
        <w:rPr>
          <w:rFonts w:cs="Times New Roman" w:hint="eastAsia"/>
        </w:rPr>
        <w:t>，或完全的本质，西二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交给子</w:t>
      </w:r>
      <w:r w:rsidR="00893BA9" w:rsidRPr="00445C3D">
        <w:rPr>
          <w:rFonts w:cs="Times New Roman" w:hint="eastAsia"/>
        </w:rPr>
        <w:t>。因</w:t>
      </w:r>
      <w:r w:rsidRPr="00445C3D">
        <w:rPr>
          <w:rFonts w:cs="Times New Roman" w:hint="eastAsia"/>
        </w:rPr>
        <w:t>此父所具有的神圣本质，不是因生成而有的</w:t>
      </w:r>
      <w:r w:rsidR="005C0F88" w:rsidRPr="00445C3D">
        <w:rPr>
          <w:rFonts w:cs="Times New Roman" w:hint="eastAsia"/>
        </w:rPr>
        <w:t>（</w:t>
      </w:r>
      <w:r w:rsidR="00A65C9C" w:rsidRPr="00445C3D">
        <w:rPr>
          <w:rFonts w:cs="Times New Roman"/>
        </w:rPr>
        <w:t>αγεννηθως</w:t>
      </w:r>
      <w:r w:rsidR="005C0F88" w:rsidRPr="00445C3D">
        <w:rPr>
          <w:rFonts w:cs="Times New Roman" w:hint="eastAsia"/>
        </w:rPr>
        <w:t>）</w:t>
      </w:r>
      <w:r w:rsidR="00893BA9" w:rsidRPr="00445C3D">
        <w:rPr>
          <w:rFonts w:cs="Times New Roman" w:hint="eastAsia"/>
        </w:rPr>
        <w:t>，然</w:t>
      </w:r>
      <w:r w:rsidRPr="00445C3D">
        <w:rPr>
          <w:rFonts w:cs="Times New Roman" w:hint="eastAsia"/>
        </w:rPr>
        <w:t>而子所具有的神圣本质，是因生成的</w:t>
      </w:r>
      <w:r w:rsidR="005C0F88" w:rsidRPr="00445C3D">
        <w:rPr>
          <w:rFonts w:cs="Times New Roman" w:hint="eastAsia"/>
        </w:rPr>
        <w:t>（</w:t>
      </w:r>
      <w:r w:rsidR="00244202" w:rsidRPr="00445C3D">
        <w:rPr>
          <w:rFonts w:cs="Times New Roman"/>
        </w:rPr>
        <w:t>γεννηθως</w:t>
      </w:r>
      <w:r w:rsidR="005C0F88" w:rsidRPr="00445C3D">
        <w:rPr>
          <w:rFonts w:cs="Times New Roman" w:hint="eastAsia"/>
        </w:rPr>
        <w:t>）</w:t>
      </w:r>
      <w:r w:rsidR="000F2EE2">
        <w:rPr>
          <w:rFonts w:cs="Times New Roman" w:hint="eastAsia"/>
        </w:rPr>
        <w:t>；</w:t>
      </w:r>
      <w:r w:rsidRPr="00445C3D">
        <w:rPr>
          <w:rFonts w:cs="Times New Roman" w:hint="eastAsia"/>
        </w:rPr>
        <w:t>并且圣经断言父与子呼出圣灵，太十</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加四</w:t>
      </w:r>
      <w:r w:rsidR="00893BA9" w:rsidRPr="00445C3D">
        <w:rPr>
          <w:rFonts w:cs="Times New Roman"/>
        </w:rPr>
        <w:t>6</w:t>
      </w:r>
      <w:r w:rsidR="000F2EE2">
        <w:rPr>
          <w:rFonts w:cs="Times New Roman" w:hint="eastAsia"/>
        </w:rPr>
        <w:t>；</w:t>
      </w:r>
      <w:r w:rsidRPr="00445C3D">
        <w:rPr>
          <w:rFonts w:cs="Times New Roman" w:hint="eastAsia"/>
        </w:rPr>
        <w:t>正因第二位格</w:t>
      </w:r>
      <w:r w:rsidR="00886721">
        <w:rPr>
          <w:rFonts w:cs="Times New Roman" w:hint="eastAsia"/>
        </w:rPr>
        <w:t>被</w:t>
      </w:r>
      <w:r w:rsidRPr="00445C3D">
        <w:rPr>
          <w:rFonts w:cs="Times New Roman" w:hint="eastAsia"/>
        </w:rPr>
        <w:t>称为父的子，所以第三位格</w:t>
      </w:r>
      <w:r w:rsidR="00886721">
        <w:rPr>
          <w:rFonts w:cs="Times New Roman" w:hint="eastAsia"/>
        </w:rPr>
        <w:t>被</w:t>
      </w:r>
      <w:r w:rsidRPr="00445C3D">
        <w:rPr>
          <w:rFonts w:cs="Times New Roman" w:hint="eastAsia"/>
        </w:rPr>
        <w:t>称为父与子的灵。圣灵藉着呼出</w:t>
      </w:r>
      <w:r w:rsidR="005C0F88" w:rsidRPr="00445C3D">
        <w:rPr>
          <w:rFonts w:cs="Times New Roman" w:hint="eastAsia"/>
        </w:rPr>
        <w:t>（</w:t>
      </w:r>
      <w:r w:rsidRPr="00445C3D">
        <w:rPr>
          <w:rFonts w:cs="Times New Roman"/>
        </w:rPr>
        <w:t>spirated</w:t>
      </w:r>
      <w:r w:rsidR="005C0F88" w:rsidRPr="00445C3D">
        <w:rPr>
          <w:rFonts w:cs="Times New Roman" w:hint="eastAsia"/>
        </w:rPr>
        <w:t>）</w:t>
      </w:r>
      <w:r w:rsidRPr="00445C3D">
        <w:rPr>
          <w:rFonts w:cs="Times New Roman" w:hint="eastAsia"/>
        </w:rPr>
        <w:t>领受完全的神圣本质，太二十八</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徒五</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，所以祂与父及子自永远同是真上帝。</w:t>
      </w:r>
    </w:p>
    <w:p w14:paraId="72D016D2" w14:textId="51085E4E" w:rsidR="0031269B" w:rsidRPr="00445C3D" w:rsidRDefault="0031269B" w:rsidP="00DF514A">
      <w:pPr>
        <w:spacing w:after="0"/>
        <w:ind w:firstLine="461"/>
        <w:rPr>
          <w:rFonts w:cs="Times New Roman"/>
        </w:rPr>
      </w:pPr>
      <w:r w:rsidRPr="00445C3D">
        <w:rPr>
          <w:rFonts w:cs="Times New Roman" w:hint="eastAsia"/>
        </w:rPr>
        <w:t>基于位格的行动</w:t>
      </w:r>
      <w:r w:rsidR="005C0F88" w:rsidRPr="00445C3D">
        <w:rPr>
          <w:rFonts w:cs="Times New Roman" w:hint="eastAsia"/>
        </w:rPr>
        <w:t>（</w:t>
      </w:r>
      <w:r w:rsidRPr="00445C3D">
        <w:rPr>
          <w:rFonts w:cs="Times New Roman"/>
        </w:rPr>
        <w:t xml:space="preserve">Personal acts, or the opera ad intra </w:t>
      </w:r>
      <w:r w:rsidRPr="00445C3D">
        <w:rPr>
          <w:rFonts w:cs="Times New Roman" w:hint="eastAsia"/>
        </w:rPr>
        <w:t>生与呼</w:t>
      </w:r>
      <w:r w:rsidR="005C0F88" w:rsidRPr="00445C3D">
        <w:rPr>
          <w:rFonts w:cs="Times New Roman" w:hint="eastAsia"/>
        </w:rPr>
        <w:t>）</w:t>
      </w:r>
      <w:r w:rsidRPr="00445C3D">
        <w:rPr>
          <w:rFonts w:cs="Times New Roman" w:hint="eastAsia"/>
        </w:rPr>
        <w:t>，我们来区分一下三位格的行动概念</w:t>
      </w:r>
      <w:r w:rsidR="005C0F88" w:rsidRPr="00445C3D">
        <w:rPr>
          <w:rFonts w:cs="Times New Roman" w:hint="eastAsia"/>
        </w:rPr>
        <w:t>（</w:t>
      </w:r>
      <w:r w:rsidRPr="00445C3D">
        <w:rPr>
          <w:rFonts w:cs="Times New Roman"/>
        </w:rPr>
        <w:t>notiones personales</w:t>
      </w:r>
      <w:r w:rsidR="005C0F88" w:rsidRPr="00445C3D">
        <w:rPr>
          <w:rFonts w:cs="Times New Roman" w:hint="eastAsia"/>
        </w:rPr>
        <w:t>）</w:t>
      </w:r>
      <w:r w:rsidR="00512B20" w:rsidRPr="00445C3D">
        <w:rPr>
          <w:rFonts w:cs="Times New Roman" w:hint="eastAsia"/>
        </w:rPr>
        <w:t>：</w:t>
      </w:r>
      <w:r w:rsidRPr="00445C3D">
        <w:rPr>
          <w:rFonts w:cs="Times New Roman" w:hint="eastAsia"/>
        </w:rPr>
        <w:t>即父</w:t>
      </w:r>
      <w:r w:rsidR="00893BA9" w:rsidRPr="00445C3D">
        <w:rPr>
          <w:rFonts w:cs="Times New Roman" w:hint="eastAsia"/>
        </w:rPr>
        <w:t>之</w:t>
      </w:r>
      <w:r w:rsidR="00893BA9" w:rsidRPr="00445C3D">
        <w:rPr>
          <w:rFonts w:cs="Times New Roman"/>
        </w:rPr>
        <w:t>ά</w:t>
      </w:r>
      <w:r w:rsidRPr="00445C3D">
        <w:rPr>
          <w:rFonts w:cs="Times New Roman"/>
        </w:rPr>
        <w:t>γεννησΐ</w:t>
      </w:r>
      <w:r w:rsidR="00893BA9" w:rsidRPr="00445C3D">
        <w:rPr>
          <w:rFonts w:cs="Times New Roman"/>
        </w:rPr>
        <w:t>α</w:t>
      </w:r>
      <w:r w:rsidR="00893BA9" w:rsidRPr="00445C3D">
        <w:rPr>
          <w:rFonts w:cs="Times New Roman" w:hint="eastAsia"/>
        </w:rPr>
        <w:t>或</w:t>
      </w:r>
      <w:r w:rsidR="00BB58D5">
        <w:rPr>
          <w:rFonts w:cs="Times New Roman" w:hint="eastAsia"/>
        </w:rPr>
        <w:t>“</w:t>
      </w:r>
      <w:r w:rsidR="00BB58D5" w:rsidRPr="00445C3D">
        <w:rPr>
          <w:rFonts w:cs="Times New Roman" w:hint="eastAsia"/>
        </w:rPr>
        <w:t>非生而</w:t>
      </w:r>
      <w:r w:rsidR="00BB58D5">
        <w:rPr>
          <w:rFonts w:cs="Times New Roman" w:hint="eastAsia"/>
        </w:rPr>
        <w:t>有”</w:t>
      </w:r>
      <w:r w:rsidR="00415600">
        <w:rPr>
          <w:rFonts w:cs="Times New Roman" w:hint="eastAsia"/>
        </w:rPr>
        <w:t>的</w:t>
      </w:r>
      <w:r w:rsidR="00BB58D5">
        <w:rPr>
          <w:rFonts w:cs="Times New Roman" w:hint="eastAsia"/>
        </w:rPr>
        <w:t>特</w:t>
      </w:r>
      <w:r w:rsidRPr="00445C3D">
        <w:rPr>
          <w:rFonts w:cs="Times New Roman" w:hint="eastAsia"/>
        </w:rPr>
        <w:t>性</w:t>
      </w:r>
      <w:r w:rsidR="005C0F88" w:rsidRPr="00445C3D">
        <w:rPr>
          <w:rFonts w:cs="Times New Roman" w:hint="eastAsia"/>
        </w:rPr>
        <w:t>（</w:t>
      </w:r>
      <w:r w:rsidRPr="00445C3D">
        <w:rPr>
          <w:rFonts w:cs="Times New Roman"/>
        </w:rPr>
        <w:t>innascibilitas</w:t>
      </w:r>
      <w:r w:rsidR="005C0F88" w:rsidRPr="00445C3D">
        <w:rPr>
          <w:rFonts w:cs="Times New Roman" w:hint="eastAsia"/>
        </w:rPr>
        <w:t>）</w:t>
      </w:r>
      <w:r w:rsidR="00893BA9" w:rsidRPr="00445C3D">
        <w:rPr>
          <w:rFonts w:cs="Times New Roman" w:hint="eastAsia"/>
        </w:rPr>
        <w:t>，子</w:t>
      </w:r>
      <w:r w:rsidRPr="00445C3D">
        <w:rPr>
          <w:rFonts w:cs="Times New Roman" w:hint="eastAsia"/>
        </w:rPr>
        <w:t>之</w:t>
      </w:r>
      <w:r w:rsidR="009F3CB9" w:rsidRPr="00445C3D">
        <w:rPr>
          <w:rFonts w:cs="Times New Roman"/>
        </w:rPr>
        <w:t>γεννησια</w:t>
      </w:r>
      <w:r w:rsidR="00BB58D5">
        <w:rPr>
          <w:rFonts w:cs="Times New Roman" w:hint="eastAsia"/>
        </w:rPr>
        <w:t>，“</w:t>
      </w:r>
      <w:r w:rsidR="00BB58D5" w:rsidRPr="00445C3D">
        <w:rPr>
          <w:rFonts w:cs="Times New Roman" w:hint="eastAsia"/>
        </w:rPr>
        <w:t>生而有</w:t>
      </w:r>
      <w:r w:rsidR="00BB58D5">
        <w:rPr>
          <w:rFonts w:cs="Times New Roman" w:hint="eastAsia"/>
        </w:rPr>
        <w:t>”</w:t>
      </w:r>
      <w:r w:rsidR="00415600">
        <w:rPr>
          <w:rFonts w:cs="Times New Roman" w:hint="eastAsia"/>
        </w:rPr>
        <w:t>的</w:t>
      </w:r>
      <w:r w:rsidR="00BB58D5">
        <w:rPr>
          <w:rFonts w:cs="Times New Roman" w:hint="eastAsia"/>
        </w:rPr>
        <w:t>特</w:t>
      </w:r>
      <w:r w:rsidRPr="00445C3D">
        <w:rPr>
          <w:rFonts w:cs="Times New Roman" w:hint="eastAsia"/>
        </w:rPr>
        <w:t>性</w:t>
      </w:r>
      <w:r w:rsidR="005C0F88" w:rsidRPr="00445C3D">
        <w:rPr>
          <w:rFonts w:cs="Times New Roman" w:hint="eastAsia"/>
        </w:rPr>
        <w:t>（</w:t>
      </w:r>
      <w:r w:rsidRPr="00445C3D">
        <w:rPr>
          <w:rFonts w:cs="Times New Roman"/>
        </w:rPr>
        <w:t>nascibilitas</w:t>
      </w:r>
      <w:r w:rsidR="005C0F88" w:rsidRPr="00445C3D">
        <w:rPr>
          <w:rFonts w:cs="Times New Roman" w:hint="eastAsia"/>
        </w:rPr>
        <w:t>）</w:t>
      </w:r>
      <w:r w:rsidRPr="00445C3D">
        <w:rPr>
          <w:rFonts w:cs="Times New Roman" w:hint="eastAsia"/>
        </w:rPr>
        <w:t>，和圣灵的</w:t>
      </w:r>
      <w:r w:rsidR="009F3CB9" w:rsidRPr="00445C3D">
        <w:rPr>
          <w:rFonts w:cs="Times New Roman"/>
        </w:rPr>
        <w:t>εκπορευσις</w:t>
      </w:r>
      <w:r w:rsidR="00415600">
        <w:rPr>
          <w:rFonts w:cs="Times New Roman" w:hint="eastAsia"/>
        </w:rPr>
        <w:t>“</w:t>
      </w:r>
      <w:r w:rsidR="00415600" w:rsidRPr="00445C3D">
        <w:rPr>
          <w:rFonts w:cs="Times New Roman" w:hint="eastAsia"/>
        </w:rPr>
        <w:t>呼出而有</w:t>
      </w:r>
      <w:r w:rsidR="00415600">
        <w:rPr>
          <w:rFonts w:cs="Times New Roman" w:hint="eastAsia"/>
        </w:rPr>
        <w:t>”的特性</w:t>
      </w:r>
      <w:r w:rsidR="005C0F88" w:rsidRPr="00445C3D">
        <w:rPr>
          <w:rFonts w:cs="Times New Roman" w:hint="eastAsia"/>
        </w:rPr>
        <w:t>（</w:t>
      </w:r>
      <w:r w:rsidRPr="00445C3D">
        <w:rPr>
          <w:rFonts w:cs="Times New Roman"/>
        </w:rPr>
        <w:t>processio, spiratio passiva</w:t>
      </w:r>
      <w:r w:rsidR="005C0F88" w:rsidRPr="00445C3D">
        <w:rPr>
          <w:rFonts w:cs="Times New Roman" w:hint="eastAsia"/>
        </w:rPr>
        <w:t>）</w:t>
      </w:r>
      <w:r w:rsidR="00893BA9" w:rsidRPr="00445C3D">
        <w:rPr>
          <w:rFonts w:cs="Times New Roman" w:hint="eastAsia"/>
        </w:rPr>
        <w:t>，</w:t>
      </w:r>
      <w:r w:rsidRPr="00445C3D">
        <w:rPr>
          <w:rFonts w:cs="Times New Roman" w:hint="eastAsia"/>
        </w:rPr>
        <w:t>而且也区分位格的特性</w:t>
      </w:r>
      <w:r w:rsidRPr="00445C3D">
        <w:rPr>
          <w:rFonts w:cs="Times New Roman"/>
        </w:rPr>
        <w:t>proprietates personales</w:t>
      </w:r>
      <w:r w:rsidR="00512B20" w:rsidRPr="00445C3D">
        <w:rPr>
          <w:rFonts w:cs="Times New Roman" w:hint="eastAsia"/>
        </w:rPr>
        <w:t>：</w:t>
      </w:r>
      <w:r w:rsidRPr="00445C3D">
        <w:rPr>
          <w:rFonts w:cs="Times New Roman" w:hint="eastAsia"/>
        </w:rPr>
        <w:t>父有父的</w:t>
      </w:r>
      <w:r w:rsidR="003A6042" w:rsidRPr="00445C3D">
        <w:rPr>
          <w:rFonts w:cs="Times New Roman" w:hint="eastAsia"/>
        </w:rPr>
        <w:t>权威</w:t>
      </w:r>
      <w:r w:rsidR="005C0F88" w:rsidRPr="00445C3D">
        <w:rPr>
          <w:rFonts w:cs="Times New Roman" w:hint="eastAsia"/>
        </w:rPr>
        <w:t>（</w:t>
      </w:r>
      <w:r w:rsidRPr="00445C3D">
        <w:rPr>
          <w:rFonts w:cs="Times New Roman"/>
        </w:rPr>
        <w:t>paternitas</w:t>
      </w:r>
      <w:r w:rsidR="005C0F88" w:rsidRPr="00445C3D">
        <w:rPr>
          <w:rFonts w:cs="Times New Roman" w:hint="eastAsia"/>
        </w:rPr>
        <w:t>）</w:t>
      </w:r>
      <w:r w:rsidR="00893BA9" w:rsidRPr="00445C3D">
        <w:rPr>
          <w:rFonts w:cs="Times New Roman" w:hint="eastAsia"/>
        </w:rPr>
        <w:t>，</w:t>
      </w:r>
      <w:r w:rsidRPr="00445C3D">
        <w:rPr>
          <w:rFonts w:cs="Times New Roman" w:hint="eastAsia"/>
        </w:rPr>
        <w:t>子有子的职位</w:t>
      </w:r>
      <w:r w:rsidR="005C0F88" w:rsidRPr="00445C3D">
        <w:rPr>
          <w:rFonts w:cs="Times New Roman" w:hint="eastAsia"/>
        </w:rPr>
        <w:t>（</w:t>
      </w:r>
      <w:r w:rsidRPr="00445C3D">
        <w:rPr>
          <w:rFonts w:cs="Times New Roman"/>
        </w:rPr>
        <w:t>filiatio</w:t>
      </w:r>
      <w:r w:rsidR="005C0F88" w:rsidRPr="00445C3D">
        <w:rPr>
          <w:rFonts w:cs="Times New Roman" w:hint="eastAsia"/>
        </w:rPr>
        <w:t>）（</w:t>
      </w:r>
      <w:r w:rsidRPr="00445C3D">
        <w:rPr>
          <w:rFonts w:cs="Times New Roman" w:hint="eastAsia"/>
        </w:rPr>
        <w:t>圣灵有圣灵的进行</w:t>
      </w:r>
      <w:r w:rsidR="005C0F88" w:rsidRPr="00445C3D">
        <w:rPr>
          <w:rFonts w:cs="Times New Roman" w:hint="eastAsia"/>
        </w:rPr>
        <w:t>（</w:t>
      </w:r>
      <w:r w:rsidRPr="00445C3D">
        <w:rPr>
          <w:rFonts w:cs="Times New Roman"/>
        </w:rPr>
        <w:t>procession</w:t>
      </w:r>
      <w:r w:rsidR="005C0F88" w:rsidRPr="00445C3D">
        <w:rPr>
          <w:rFonts w:cs="Times New Roman" w:hint="eastAsia"/>
        </w:rPr>
        <w:t>）</w:t>
      </w:r>
      <w:r w:rsidRPr="00445C3D">
        <w:rPr>
          <w:rFonts w:cs="Times New Roman" w:hint="eastAsia"/>
        </w:rPr>
        <w:t>。我们以位格的特性一词</w:t>
      </w:r>
      <w:r w:rsidR="005C0F88" w:rsidRPr="00445C3D">
        <w:rPr>
          <w:rFonts w:cs="Times New Roman" w:hint="eastAsia"/>
        </w:rPr>
        <w:t>（</w:t>
      </w:r>
      <w:r w:rsidRPr="00445C3D">
        <w:rPr>
          <w:rFonts w:cs="Times New Roman"/>
        </w:rPr>
        <w:t>Personal properties</w:t>
      </w:r>
      <w:r w:rsidR="005C0F88" w:rsidRPr="00445C3D">
        <w:rPr>
          <w:rFonts w:cs="Times New Roman" w:hint="eastAsia"/>
        </w:rPr>
        <w:t>）</w:t>
      </w:r>
      <w:r w:rsidRPr="00445C3D">
        <w:rPr>
          <w:rFonts w:cs="Times New Roman" w:hint="eastAsia"/>
        </w:rPr>
        <w:t>，意指上帝的一个位格与其他一位格或两个位格的关系上，所具有的特性</w:t>
      </w:r>
      <w:r w:rsidR="00893BA9" w:rsidRPr="00445C3D">
        <w:rPr>
          <w:rFonts w:cs="Times New Roman" w:hint="eastAsia"/>
        </w:rPr>
        <w:t>。我</w:t>
      </w:r>
      <w:r w:rsidRPr="00445C3D">
        <w:rPr>
          <w:rFonts w:cs="Times New Roman" w:hint="eastAsia"/>
        </w:rPr>
        <w:t>们以位格的记号</w:t>
      </w:r>
      <w:r w:rsidR="005C0F88" w:rsidRPr="00445C3D">
        <w:rPr>
          <w:rFonts w:cs="Times New Roman" w:hint="eastAsia"/>
        </w:rPr>
        <w:t>（</w:t>
      </w:r>
      <w:r w:rsidRPr="00445C3D">
        <w:rPr>
          <w:rFonts w:cs="Times New Roman"/>
        </w:rPr>
        <w:t>personal notations</w:t>
      </w:r>
      <w:r w:rsidR="005C0F88" w:rsidRPr="00445C3D">
        <w:rPr>
          <w:rFonts w:cs="Times New Roman" w:hint="eastAsia"/>
        </w:rPr>
        <w:t>）</w:t>
      </w:r>
      <w:r w:rsidRPr="00445C3D">
        <w:rPr>
          <w:rFonts w:cs="Times New Roman" w:hint="eastAsia"/>
        </w:rPr>
        <w:t>意指一个位格能被认为与其他位格有所不同的一般记号。这些名词不可视为不重要的</w:t>
      </w:r>
      <w:r w:rsidR="005A1C9F">
        <w:rPr>
          <w:rFonts w:cs="Times New Roman" w:hint="eastAsia"/>
        </w:rPr>
        <w:t>——</w:t>
      </w:r>
      <w:r w:rsidRPr="00445C3D">
        <w:rPr>
          <w:rFonts w:cs="Times New Roman" w:hint="eastAsia"/>
        </w:rPr>
        <w:t>我们需用这些名词而区分神圣的位格，正如圣经本身所行的。</w:t>
      </w:r>
    </w:p>
    <w:p w14:paraId="34086C61" w14:textId="078293BD" w:rsidR="0031269B" w:rsidRPr="00445C3D" w:rsidRDefault="0031269B" w:rsidP="00DF514A">
      <w:pPr>
        <w:spacing w:after="0"/>
        <w:ind w:firstLine="461"/>
        <w:rPr>
          <w:rFonts w:cs="Times New Roman"/>
        </w:rPr>
      </w:pPr>
      <w:r w:rsidRPr="00445C3D">
        <w:rPr>
          <w:rFonts w:cs="Times New Roman" w:hint="eastAsia"/>
        </w:rPr>
        <w:t>与圣灵的呼出</w:t>
      </w:r>
      <w:r w:rsidR="005C0F88" w:rsidRPr="00445C3D">
        <w:rPr>
          <w:rFonts w:cs="Times New Roman" w:hint="eastAsia"/>
        </w:rPr>
        <w:t>（</w:t>
      </w:r>
      <w:r w:rsidRPr="00445C3D">
        <w:rPr>
          <w:rFonts w:cs="Times New Roman"/>
        </w:rPr>
        <w:t>spiration</w:t>
      </w:r>
      <w:r w:rsidR="005C0F88" w:rsidRPr="00445C3D">
        <w:rPr>
          <w:rFonts w:cs="Times New Roman" w:hint="eastAsia"/>
        </w:rPr>
        <w:t>）</w:t>
      </w:r>
      <w:r w:rsidRPr="00445C3D">
        <w:rPr>
          <w:rFonts w:cs="Times New Roman" w:hint="eastAsia"/>
        </w:rPr>
        <w:t>有连带关系的，我们也须想</w:t>
      </w:r>
      <w:r w:rsidR="00893BA9" w:rsidRPr="00445C3D">
        <w:rPr>
          <w:rFonts w:cs="Times New Roman" w:hint="eastAsia"/>
        </w:rPr>
        <w:t>到</w:t>
      </w:r>
      <w:r w:rsidR="001601E9" w:rsidRPr="00445C3D">
        <w:rPr>
          <w:rFonts w:cs="Times New Roman"/>
        </w:rPr>
        <w:t>“</w:t>
      </w:r>
      <w:r w:rsidRPr="00445C3D">
        <w:rPr>
          <w:rFonts w:cs="Times New Roman" w:hint="eastAsia"/>
        </w:rPr>
        <w:t>和子</w:t>
      </w:r>
      <w:r w:rsidR="001601E9" w:rsidRPr="00445C3D">
        <w:rPr>
          <w:rFonts w:cs="Times New Roman"/>
        </w:rPr>
        <w:t>”</w:t>
      </w:r>
      <w:r w:rsidR="005C0F88" w:rsidRPr="00445C3D">
        <w:rPr>
          <w:rFonts w:cs="Times New Roman" w:hint="eastAsia"/>
        </w:rPr>
        <w:t>（</w:t>
      </w:r>
      <w:r w:rsidRPr="00445C3D">
        <w:rPr>
          <w:rFonts w:cs="Times New Roman"/>
        </w:rPr>
        <w:t>Filioque</w:t>
      </w:r>
      <w:r w:rsidR="005C0F88" w:rsidRPr="00445C3D">
        <w:rPr>
          <w:rFonts w:cs="Times New Roman" w:hint="eastAsia"/>
        </w:rPr>
        <w:t>）</w:t>
      </w:r>
      <w:r w:rsidRPr="00445C3D">
        <w:rPr>
          <w:rFonts w:cs="Times New Roman" w:hint="eastAsia"/>
        </w:rPr>
        <w:t>这个问题，或者考虑圣灵是否也由子所呼出</w:t>
      </w:r>
      <w:r w:rsidR="005C0F88" w:rsidRPr="00445C3D">
        <w:rPr>
          <w:rFonts w:cs="Times New Roman" w:hint="eastAsia"/>
        </w:rPr>
        <w:t>（</w:t>
      </w:r>
      <w:r w:rsidRPr="00445C3D">
        <w:rPr>
          <w:rFonts w:cs="Times New Roman"/>
        </w:rPr>
        <w:t>spirated</w:t>
      </w:r>
      <w:r w:rsidR="005C0F88" w:rsidRPr="00445C3D">
        <w:rPr>
          <w:rFonts w:cs="Times New Roman" w:hint="eastAsia"/>
        </w:rPr>
        <w:t>）</w:t>
      </w:r>
      <w:r w:rsidRPr="00445C3D">
        <w:rPr>
          <w:rFonts w:cs="Times New Roman" w:hint="eastAsia"/>
        </w:rPr>
        <w:t>。东方教会否认</w:t>
      </w:r>
      <w:r w:rsidR="001601E9" w:rsidRPr="00445C3D">
        <w:rPr>
          <w:rFonts w:cs="Times New Roman"/>
        </w:rPr>
        <w:t>“</w:t>
      </w:r>
      <w:r w:rsidRPr="00445C3D">
        <w:rPr>
          <w:rFonts w:cs="Times New Roman" w:hint="eastAsia"/>
        </w:rPr>
        <w:t>和子</w:t>
      </w:r>
      <w:r w:rsidR="001601E9" w:rsidRPr="00445C3D">
        <w:rPr>
          <w:rFonts w:cs="Times New Roman"/>
        </w:rPr>
        <w:t>”</w:t>
      </w:r>
      <w:r w:rsidRPr="00445C3D">
        <w:rPr>
          <w:rFonts w:cs="Times New Roman" w:hint="eastAsia"/>
        </w:rPr>
        <w:t>，西方</w:t>
      </w:r>
      <w:r w:rsidRPr="00445C3D">
        <w:rPr>
          <w:rFonts w:cs="Times New Roman" w:hint="eastAsia"/>
        </w:rPr>
        <w:lastRenderedPageBreak/>
        <w:t>教会基于圣经确信是</w:t>
      </w:r>
      <w:r w:rsidR="001601E9" w:rsidRPr="00445C3D">
        <w:rPr>
          <w:rFonts w:cs="Times New Roman"/>
        </w:rPr>
        <w:t>“</w:t>
      </w:r>
      <w:r w:rsidRPr="00445C3D">
        <w:rPr>
          <w:rFonts w:cs="Times New Roman" w:hint="eastAsia"/>
        </w:rPr>
        <w:t>和子</w:t>
      </w:r>
      <w:r w:rsidR="001601E9" w:rsidRPr="00445C3D">
        <w:rPr>
          <w:rFonts w:cs="Times New Roman"/>
        </w:rPr>
        <w:t>”</w:t>
      </w:r>
      <w:r w:rsidRPr="00445C3D">
        <w:rPr>
          <w:rFonts w:cs="Times New Roman" w:hint="eastAsia"/>
        </w:rPr>
        <w:t>，因为圣经中归给圣灵与子的关系</w:t>
      </w:r>
      <w:r w:rsidR="00E20EC5">
        <w:rPr>
          <w:rFonts w:cs="Times New Roman" w:hint="eastAsia"/>
        </w:rPr>
        <w:t>，</w:t>
      </w:r>
      <w:r w:rsidRPr="00445C3D">
        <w:rPr>
          <w:rFonts w:cs="Times New Roman" w:hint="eastAsia"/>
        </w:rPr>
        <w:t>与圣灵和父之间的关系一样。因为圣灵被称为父的灵，太十</w:t>
      </w:r>
      <w:r w:rsidRPr="00445C3D">
        <w:rPr>
          <w:rFonts w:cs="Times New Roman"/>
        </w:rPr>
        <w:t>20</w:t>
      </w:r>
      <w:r w:rsidRPr="00445C3D">
        <w:rPr>
          <w:rFonts w:cs="Times New Roman" w:hint="eastAsia"/>
        </w:rPr>
        <w:t>，所以也得称为子的灵，加四</w:t>
      </w:r>
      <w:r w:rsidR="00893BA9" w:rsidRPr="00445C3D">
        <w:rPr>
          <w:rFonts w:cs="Times New Roman"/>
        </w:rPr>
        <w:t>6</w:t>
      </w:r>
      <w:r w:rsidR="000F2EE2">
        <w:rPr>
          <w:rFonts w:cs="Times New Roman" w:hint="eastAsia"/>
        </w:rPr>
        <w:t>；</w:t>
      </w:r>
      <w:r w:rsidRPr="00445C3D">
        <w:rPr>
          <w:rFonts w:cs="Times New Roman" w:hint="eastAsia"/>
        </w:rPr>
        <w:t>祂是被父所差来的，约十四</w:t>
      </w:r>
      <w:r w:rsidRPr="00445C3D">
        <w:rPr>
          <w:rFonts w:cs="Times New Roman"/>
        </w:rPr>
        <w:t>26</w:t>
      </w:r>
      <w:r w:rsidRPr="00445C3D">
        <w:rPr>
          <w:rFonts w:cs="Times New Roman" w:hint="eastAsia"/>
        </w:rPr>
        <w:t>，所以也是被子差来的，约十五</w:t>
      </w:r>
      <w:r w:rsidRPr="00445C3D">
        <w:rPr>
          <w:rFonts w:cs="Times New Roman"/>
        </w:rPr>
        <w:t>26</w:t>
      </w:r>
      <w:r w:rsidRPr="00445C3D">
        <w:rPr>
          <w:rFonts w:cs="Times New Roman" w:hint="eastAsia"/>
        </w:rPr>
        <w:t>。因为圣灵也是由子而出，所以基督能将圣灵呼出，赐给祂的门徒，约二十</w:t>
      </w:r>
      <w:r w:rsidRPr="00445C3D">
        <w:rPr>
          <w:rFonts w:cs="Times New Roman"/>
        </w:rPr>
        <w:t>22</w:t>
      </w:r>
      <w:r w:rsidRPr="00445C3D">
        <w:rPr>
          <w:rFonts w:cs="Times New Roman" w:hint="eastAsia"/>
        </w:rPr>
        <w:t>。</w:t>
      </w:r>
    </w:p>
    <w:p w14:paraId="423282E8" w14:textId="75FF4FEA" w:rsidR="0031269B" w:rsidRPr="00445C3D" w:rsidRDefault="0031269B" w:rsidP="00DF514A">
      <w:pPr>
        <w:spacing w:after="0"/>
        <w:ind w:firstLine="461"/>
        <w:rPr>
          <w:rFonts w:cs="Times New Roman"/>
        </w:rPr>
      </w:pPr>
      <w:r w:rsidRPr="00445C3D">
        <w:rPr>
          <w:rFonts w:cs="Times New Roman" w:hint="eastAsia"/>
        </w:rPr>
        <w:t>位格的行动</w:t>
      </w:r>
      <w:r w:rsidR="005C0F88" w:rsidRPr="00445C3D">
        <w:rPr>
          <w:rFonts w:cs="Times New Roman" w:hint="eastAsia"/>
        </w:rPr>
        <w:t>（</w:t>
      </w:r>
      <w:r w:rsidRPr="00445C3D">
        <w:rPr>
          <w:rFonts w:cs="Times New Roman"/>
        </w:rPr>
        <w:t>actus personales</w:t>
      </w:r>
      <w:r w:rsidR="005C0F88" w:rsidRPr="00445C3D">
        <w:rPr>
          <w:rFonts w:cs="Times New Roman" w:hint="eastAsia"/>
        </w:rPr>
        <w:t>）</w:t>
      </w:r>
      <w:r w:rsidR="00EB4987">
        <w:rPr>
          <w:rFonts w:cs="Times New Roman" w:hint="eastAsia"/>
        </w:rPr>
        <w:t>也</w:t>
      </w:r>
      <w:r w:rsidRPr="00445C3D">
        <w:rPr>
          <w:rFonts w:cs="Times New Roman" w:hint="eastAsia"/>
        </w:rPr>
        <w:t>称内面行动</w:t>
      </w:r>
      <w:r w:rsidR="005C0F88" w:rsidRPr="00445C3D">
        <w:rPr>
          <w:rFonts w:cs="Times New Roman" w:hint="eastAsia"/>
        </w:rPr>
        <w:t>（</w:t>
      </w:r>
      <w:r w:rsidRPr="00445C3D">
        <w:rPr>
          <w:rFonts w:cs="Times New Roman"/>
        </w:rPr>
        <w:t>opera ad intra</w:t>
      </w:r>
      <w:r w:rsidR="005C0F88" w:rsidRPr="00445C3D">
        <w:rPr>
          <w:rFonts w:cs="Times New Roman" w:hint="eastAsia"/>
        </w:rPr>
        <w:t>）</w:t>
      </w:r>
      <w:r w:rsidRPr="00445C3D">
        <w:rPr>
          <w:rFonts w:cs="Times New Roman" w:hint="eastAsia"/>
        </w:rPr>
        <w:t>，因为是在</w:t>
      </w:r>
      <w:r w:rsidR="00397E9B">
        <w:rPr>
          <w:rFonts w:cs="Times New Roman" w:hint="eastAsia"/>
        </w:rPr>
        <w:t>神性</w:t>
      </w:r>
      <w:r w:rsidR="00F1546E">
        <w:rPr>
          <w:rFonts w:cs="Times New Roman" w:hint="eastAsia"/>
        </w:rPr>
        <w:t>（</w:t>
      </w:r>
      <w:r w:rsidR="00F1546E">
        <w:rPr>
          <w:rFonts w:cs="Times New Roman" w:hint="eastAsia"/>
        </w:rPr>
        <w:t>Godhead</w:t>
      </w:r>
      <w:r w:rsidR="00F1546E">
        <w:rPr>
          <w:rFonts w:cs="Times New Roman" w:hint="eastAsia"/>
        </w:rPr>
        <w:t>）</w:t>
      </w:r>
      <w:r w:rsidRPr="00445C3D">
        <w:rPr>
          <w:rFonts w:cs="Times New Roman" w:hint="eastAsia"/>
        </w:rPr>
        <w:t>内发生的，并且是自一个位格达到其他位格</w:t>
      </w:r>
      <w:r w:rsidR="005C0F88" w:rsidRPr="00445C3D">
        <w:rPr>
          <w:rFonts w:cs="Times New Roman" w:hint="eastAsia"/>
        </w:rPr>
        <w:t>（</w:t>
      </w:r>
      <w:r w:rsidRPr="00445C3D">
        <w:rPr>
          <w:rFonts w:cs="Times New Roman"/>
        </w:rPr>
        <w:t>generation and spiration</w:t>
      </w:r>
      <w:r w:rsidRPr="00445C3D">
        <w:rPr>
          <w:rFonts w:cs="Times New Roman" w:hint="eastAsia"/>
        </w:rPr>
        <w:t>生和呼</w:t>
      </w:r>
      <w:r w:rsidR="005C0F88" w:rsidRPr="00445C3D">
        <w:rPr>
          <w:rFonts w:cs="Times New Roman" w:hint="eastAsia"/>
        </w:rPr>
        <w:t>）</w:t>
      </w:r>
      <w:r w:rsidRPr="00445C3D">
        <w:rPr>
          <w:rFonts w:cs="Times New Roman" w:hint="eastAsia"/>
        </w:rPr>
        <w:t>。我们应</w:t>
      </w:r>
      <w:r w:rsidR="00C3609F">
        <w:rPr>
          <w:rFonts w:cs="Times New Roman" w:hint="eastAsia"/>
        </w:rPr>
        <w:t>把</w:t>
      </w:r>
      <w:r w:rsidRPr="00445C3D">
        <w:rPr>
          <w:rFonts w:cs="Times New Roman" w:hint="eastAsia"/>
        </w:rPr>
        <w:t>内面的行动</w:t>
      </w:r>
      <w:r w:rsidR="00FB4553">
        <w:rPr>
          <w:rFonts w:cs="Times New Roman" w:hint="eastAsia"/>
        </w:rPr>
        <w:t>有</w:t>
      </w:r>
      <w:r w:rsidRPr="00445C3D">
        <w:rPr>
          <w:rFonts w:cs="Times New Roman" w:hint="eastAsia"/>
        </w:rPr>
        <w:t>别</w:t>
      </w:r>
      <w:r w:rsidR="00FB4553">
        <w:rPr>
          <w:rFonts w:cs="Times New Roman" w:hint="eastAsia"/>
        </w:rPr>
        <w:t>于</w:t>
      </w:r>
      <w:r w:rsidRPr="00445C3D">
        <w:rPr>
          <w:rFonts w:cs="Times New Roman" w:hint="eastAsia"/>
        </w:rPr>
        <w:t>外面的行动</w:t>
      </w:r>
      <w:r w:rsidR="005C0F88" w:rsidRPr="00445C3D">
        <w:rPr>
          <w:rFonts w:cs="Times New Roman" w:hint="eastAsia"/>
        </w:rPr>
        <w:t>（</w:t>
      </w:r>
      <w:r w:rsidRPr="00445C3D">
        <w:rPr>
          <w:rFonts w:cs="Times New Roman"/>
        </w:rPr>
        <w:t>outward operations, opera ad extra</w:t>
      </w:r>
      <w:r w:rsidR="005C0F88" w:rsidRPr="00445C3D">
        <w:rPr>
          <w:rFonts w:cs="Times New Roman" w:hint="eastAsia"/>
        </w:rPr>
        <w:t>）</w:t>
      </w:r>
      <w:r w:rsidRPr="00445C3D">
        <w:rPr>
          <w:rFonts w:cs="Times New Roman" w:hint="eastAsia"/>
        </w:rPr>
        <w:t>，或上帝内的三位合作，或协力的工作</w:t>
      </w:r>
      <w:r w:rsidR="005C0F88" w:rsidRPr="00445C3D">
        <w:rPr>
          <w:rFonts w:cs="Times New Roman" w:hint="eastAsia"/>
        </w:rPr>
        <w:t>（</w:t>
      </w:r>
      <w:r w:rsidRPr="00445C3D">
        <w:rPr>
          <w:rFonts w:cs="Times New Roman" w:hint="eastAsia"/>
        </w:rPr>
        <w:t>创作，救赎，成圣，等</w:t>
      </w:r>
      <w:r w:rsidR="005C0F88" w:rsidRPr="00445C3D">
        <w:rPr>
          <w:rFonts w:cs="Times New Roman" w:hint="eastAsia"/>
        </w:rPr>
        <w:t>）</w:t>
      </w:r>
      <w:r w:rsidRPr="00445C3D">
        <w:rPr>
          <w:rFonts w:cs="Times New Roman" w:hint="eastAsia"/>
        </w:rPr>
        <w:t>。论及内面的行动应坚持下面的原理</w:t>
      </w:r>
      <w:r w:rsidR="00512B20" w:rsidRPr="00445C3D">
        <w:rPr>
          <w:rFonts w:cs="Times New Roman" w:hint="eastAsia"/>
        </w:rPr>
        <w:t>：</w:t>
      </w:r>
      <w:r w:rsidR="001601E9" w:rsidRPr="00445C3D">
        <w:rPr>
          <w:rFonts w:cs="Times New Roman"/>
        </w:rPr>
        <w:t>“</w:t>
      </w:r>
      <w:r w:rsidRPr="00445C3D">
        <w:rPr>
          <w:rFonts w:cs="Times New Roman" w:hint="eastAsia"/>
        </w:rPr>
        <w:t>内面的行动是分开的。</w:t>
      </w:r>
      <w:r w:rsidR="001601E9" w:rsidRPr="00445C3D">
        <w:rPr>
          <w:rFonts w:cs="Times New Roman"/>
        </w:rPr>
        <w:t>”</w:t>
      </w:r>
      <w:r w:rsidR="005C0F88" w:rsidRPr="00445C3D">
        <w:rPr>
          <w:rFonts w:cs="Times New Roman" w:hint="eastAsia"/>
        </w:rPr>
        <w:t>（</w:t>
      </w:r>
      <w:r w:rsidRPr="00445C3D">
        <w:rPr>
          <w:rFonts w:cs="Times New Roman"/>
        </w:rPr>
        <w:t>Opera ad intra divisa sunt.</w:t>
      </w:r>
      <w:r w:rsidR="005C0F88" w:rsidRPr="00445C3D">
        <w:rPr>
          <w:rFonts w:cs="Times New Roman" w:hint="eastAsia"/>
        </w:rPr>
        <w:t>）</w:t>
      </w:r>
      <w:r w:rsidRPr="00445C3D">
        <w:rPr>
          <w:rFonts w:cs="Times New Roman" w:hint="eastAsia"/>
        </w:rPr>
        <w:t>论及外面的行动应坚持的原理</w:t>
      </w:r>
      <w:r w:rsidR="00512B20" w:rsidRPr="00445C3D">
        <w:rPr>
          <w:rFonts w:cs="Times New Roman" w:hint="eastAsia"/>
        </w:rPr>
        <w:t>：</w:t>
      </w:r>
      <w:r w:rsidR="001601E9" w:rsidRPr="00445C3D">
        <w:rPr>
          <w:rFonts w:cs="Times New Roman"/>
        </w:rPr>
        <w:t>“</w:t>
      </w:r>
      <w:r w:rsidRPr="00445C3D">
        <w:rPr>
          <w:rFonts w:cs="Times New Roman" w:hint="eastAsia"/>
        </w:rPr>
        <w:t>外面的行动是未分开的</w:t>
      </w:r>
      <w:r w:rsidR="001601E9" w:rsidRPr="00445C3D">
        <w:rPr>
          <w:rFonts w:cs="Times New Roman"/>
        </w:rPr>
        <w:t>”</w:t>
      </w:r>
      <w:r w:rsidR="005C0F88" w:rsidRPr="00445C3D">
        <w:rPr>
          <w:rFonts w:cs="Times New Roman" w:hint="eastAsia"/>
        </w:rPr>
        <w:t>（</w:t>
      </w:r>
      <w:r w:rsidRPr="00445C3D">
        <w:rPr>
          <w:rFonts w:cs="Times New Roman"/>
        </w:rPr>
        <w:t>Opera ad extra sunt indivisa.</w:t>
      </w:r>
      <w:r w:rsidR="005C0F88" w:rsidRPr="00445C3D">
        <w:rPr>
          <w:rFonts w:cs="Times New Roman" w:hint="eastAsia"/>
        </w:rPr>
        <w:t>）</w:t>
      </w:r>
      <w:r w:rsidRPr="00445C3D">
        <w:rPr>
          <w:rFonts w:cs="Times New Roman" w:hint="eastAsia"/>
        </w:rPr>
        <w:t>这些原理所说明的圣经真理，就是内面的行动是由个别的位格执行，同时外面的行动是由三个位格共同或联合执行。倘若圣经有时将创造的工作归于父，救赎的工作归于子，成圣的工作归于圣灵，这是位格的专有</w:t>
      </w:r>
      <w:r w:rsidR="005C0F88" w:rsidRPr="00445C3D">
        <w:rPr>
          <w:rFonts w:cs="Times New Roman" w:hint="eastAsia"/>
        </w:rPr>
        <w:t>（</w:t>
      </w:r>
      <w:r w:rsidRPr="00445C3D">
        <w:rPr>
          <w:rFonts w:cs="Times New Roman"/>
        </w:rPr>
        <w:t>appropriation</w:t>
      </w:r>
      <w:r w:rsidR="005C0F88" w:rsidRPr="00445C3D">
        <w:rPr>
          <w:rFonts w:cs="Times New Roman" w:hint="eastAsia"/>
        </w:rPr>
        <w:t>）</w:t>
      </w:r>
      <w:r w:rsidRPr="00445C3D">
        <w:rPr>
          <w:rFonts w:cs="Times New Roman" w:hint="eastAsia"/>
        </w:rPr>
        <w:t>行动，却不是排斥其他位格的神圣工作。父与圣灵未曾直接协力的外面工作</w:t>
      </w:r>
      <w:r w:rsidR="005C0F88" w:rsidRPr="00445C3D">
        <w:rPr>
          <w:rFonts w:cs="Times New Roman" w:hint="eastAsia"/>
        </w:rPr>
        <w:t>（</w:t>
      </w:r>
      <w:r w:rsidRPr="00445C3D">
        <w:rPr>
          <w:rFonts w:cs="Times New Roman"/>
        </w:rPr>
        <w:t>opus ad extra</w:t>
      </w:r>
      <w:r w:rsidR="005C0F88" w:rsidRPr="00445C3D">
        <w:rPr>
          <w:rFonts w:cs="Times New Roman" w:hint="eastAsia"/>
        </w:rPr>
        <w:t>）</w:t>
      </w:r>
      <w:r w:rsidR="00893BA9" w:rsidRPr="00445C3D">
        <w:rPr>
          <w:rFonts w:cs="Times New Roman" w:hint="eastAsia"/>
        </w:rPr>
        <w:t>，</w:t>
      </w:r>
      <w:r w:rsidRPr="00445C3D">
        <w:rPr>
          <w:rFonts w:cs="Times New Roman" w:hint="eastAsia"/>
        </w:rPr>
        <w:t>就是救赎的工作</w:t>
      </w:r>
      <w:r w:rsidR="005C0F88" w:rsidRPr="00445C3D">
        <w:rPr>
          <w:rFonts w:cs="Times New Roman" w:hint="eastAsia"/>
        </w:rPr>
        <w:t>（</w:t>
      </w:r>
      <w:r w:rsidRPr="00445C3D">
        <w:rPr>
          <w:rFonts w:cs="Times New Roman" w:hint="eastAsia"/>
        </w:rPr>
        <w:t>基督成肉身，受苦，受死，复活，及高举</w:t>
      </w:r>
      <w:r w:rsidR="005C0F88" w:rsidRPr="00445C3D">
        <w:rPr>
          <w:rFonts w:cs="Times New Roman" w:hint="eastAsia"/>
        </w:rPr>
        <w:t>）</w:t>
      </w:r>
      <w:r w:rsidR="000F2EE2">
        <w:rPr>
          <w:rFonts w:cs="Times New Roman" w:hint="eastAsia"/>
        </w:rPr>
        <w:t>；</w:t>
      </w:r>
      <w:r w:rsidRPr="00445C3D">
        <w:rPr>
          <w:rFonts w:cs="Times New Roman" w:hint="eastAsia"/>
        </w:rPr>
        <w:t>虽然子由父差遣，及由父支持祂的救赎工作，这是真实的事，而且虽然子被圣灵所抹膏</w:t>
      </w:r>
      <w:r w:rsidR="005C0F88" w:rsidRPr="00445C3D">
        <w:rPr>
          <w:rFonts w:cs="Times New Roman" w:hint="eastAsia"/>
        </w:rPr>
        <w:t>（</w:t>
      </w:r>
      <w:r w:rsidRPr="00445C3D">
        <w:rPr>
          <w:rFonts w:cs="Times New Roman" w:hint="eastAsia"/>
        </w:rPr>
        <w:t>诗四十五</w:t>
      </w:r>
      <w:r w:rsidR="00893BA9" w:rsidRPr="00445C3D">
        <w:rPr>
          <w:rFonts w:cs="Times New Roman"/>
        </w:rPr>
        <w:t>7</w:t>
      </w:r>
      <w:r w:rsidR="000F2EE2">
        <w:rPr>
          <w:rFonts w:cs="Times New Roman" w:hint="eastAsia"/>
        </w:rPr>
        <w:t>；</w:t>
      </w:r>
      <w:r w:rsidRPr="00445C3D">
        <w:rPr>
          <w:rFonts w:cs="Times New Roman" w:hint="eastAsia"/>
        </w:rPr>
        <w:t>来一</w:t>
      </w:r>
      <w:r w:rsidRPr="00445C3D">
        <w:rPr>
          <w:rFonts w:cs="Times New Roman"/>
        </w:rPr>
        <w:t>9</w:t>
      </w:r>
      <w:r w:rsidRPr="00445C3D">
        <w:rPr>
          <w:rFonts w:cs="Times New Roman" w:hint="eastAsia"/>
        </w:rPr>
        <w:t>，徒十</w:t>
      </w:r>
      <w:r w:rsidRPr="00445C3D">
        <w:rPr>
          <w:rFonts w:cs="Times New Roman"/>
        </w:rPr>
        <w:t>38</w:t>
      </w:r>
      <w:r w:rsidR="005C0F88" w:rsidRPr="00445C3D">
        <w:rPr>
          <w:rFonts w:cs="Times New Roman" w:hint="eastAsia"/>
        </w:rPr>
        <w:t>）</w:t>
      </w:r>
      <w:r w:rsidRPr="00445C3D">
        <w:rPr>
          <w:rFonts w:cs="Times New Roman" w:hint="eastAsia"/>
        </w:rPr>
        <w:t>来施行祂的工作这件事也同样是真实的，但圣经却将救赎的工作单归于基督，弗二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西一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约壹一</w:t>
      </w:r>
      <w:r w:rsidR="00893BA9" w:rsidRPr="00445C3D">
        <w:rPr>
          <w:rFonts w:cs="Times New Roman"/>
        </w:rPr>
        <w:t>7</w:t>
      </w:r>
      <w:r w:rsidR="00893BA9" w:rsidRPr="00445C3D">
        <w:rPr>
          <w:rFonts w:cs="Times New Roman" w:hint="eastAsia"/>
        </w:rPr>
        <w:t>。</w:t>
      </w:r>
      <w:r w:rsidRPr="00445C3D">
        <w:rPr>
          <w:rFonts w:cs="Times New Roman" w:hint="eastAsia"/>
        </w:rPr>
        <w:t>教义学家为要说明基督救赎工作的独特性，而称它为混合工作</w:t>
      </w:r>
      <w:r w:rsidR="005C0F88" w:rsidRPr="00445C3D">
        <w:rPr>
          <w:rFonts w:cs="Times New Roman" w:hint="eastAsia"/>
        </w:rPr>
        <w:t>（</w:t>
      </w:r>
      <w:r w:rsidRPr="00445C3D">
        <w:rPr>
          <w:rFonts w:cs="Times New Roman"/>
        </w:rPr>
        <w:t>opus mixtum</w:t>
      </w:r>
      <w:r w:rsidR="005C0F88" w:rsidRPr="00445C3D">
        <w:rPr>
          <w:rFonts w:cs="Times New Roman" w:hint="eastAsia"/>
        </w:rPr>
        <w:t>）</w:t>
      </w:r>
      <w:r w:rsidRPr="00445C3D">
        <w:rPr>
          <w:rFonts w:cs="Times New Roman" w:hint="eastAsia"/>
        </w:rPr>
        <w:t>，或基督独自完成的一种工作，但祂在施行救赎的工作时不是没有父与圣灵。</w:t>
      </w:r>
      <w:r w:rsidR="005C0F88" w:rsidRPr="00445C3D">
        <w:rPr>
          <w:rFonts w:cs="Times New Roman" w:hint="eastAsia"/>
        </w:rPr>
        <w:t>（</w:t>
      </w:r>
      <w:r w:rsidRPr="00445C3D">
        <w:rPr>
          <w:rFonts w:cs="Times New Roman" w:hint="eastAsia"/>
        </w:rPr>
        <w:t>关于位格的行动，</w:t>
      </w:r>
      <w:r w:rsidRPr="00445C3D">
        <w:rPr>
          <w:rFonts w:cs="Times New Roman"/>
        </w:rPr>
        <w:t>actus personales</w:t>
      </w:r>
      <w:r w:rsidRPr="00445C3D">
        <w:rPr>
          <w:rFonts w:cs="Times New Roman" w:hint="eastAsia"/>
        </w:rPr>
        <w:t>，可参考路德对三</w:t>
      </w:r>
      <w:r w:rsidR="00FA6B05">
        <w:rPr>
          <w:rFonts w:cs="Times New Roman" w:hint="eastAsia"/>
        </w:rPr>
        <w:t>大</w:t>
      </w:r>
      <w:r w:rsidRPr="00445C3D">
        <w:rPr>
          <w:rFonts w:cs="Times New Roman" w:hint="eastAsia"/>
        </w:rPr>
        <w:t>信经的解释</w:t>
      </w:r>
      <w:r w:rsidR="005C0F88" w:rsidRPr="00445C3D">
        <w:rPr>
          <w:rFonts w:cs="Times New Roman" w:hint="eastAsia"/>
        </w:rPr>
        <w:t>（</w:t>
      </w:r>
      <w:r w:rsidRPr="00445C3D">
        <w:rPr>
          <w:rFonts w:cs="Times New Roman"/>
        </w:rPr>
        <w:t>St, L.,X,993 ff</w:t>
      </w:r>
      <w:r w:rsidR="005C0F88" w:rsidRPr="00445C3D">
        <w:rPr>
          <w:rFonts w:cs="Times New Roman" w:hint="eastAsia"/>
        </w:rPr>
        <w:t>）</w:t>
      </w:r>
    </w:p>
    <w:p w14:paraId="26D4C491" w14:textId="56E7B0F5" w:rsidR="0031269B" w:rsidRPr="00445C3D" w:rsidRDefault="0031269B" w:rsidP="00DF514A">
      <w:pPr>
        <w:spacing w:after="0"/>
        <w:ind w:firstLine="461"/>
        <w:rPr>
          <w:rFonts w:cs="Times New Roman"/>
        </w:rPr>
      </w:pPr>
      <w:r w:rsidRPr="00445C3D">
        <w:rPr>
          <w:rFonts w:cs="Times New Roman" w:hint="eastAsia"/>
        </w:rPr>
        <w:t>父的名称有时在本质上</w:t>
      </w:r>
      <w:r w:rsidR="005C0F88" w:rsidRPr="00445C3D">
        <w:rPr>
          <w:rFonts w:cs="Times New Roman" w:hint="eastAsia"/>
        </w:rPr>
        <w:t>（</w:t>
      </w:r>
      <w:r w:rsidRPr="00445C3D">
        <w:rPr>
          <w:rFonts w:cs="Times New Roman"/>
        </w:rPr>
        <w:t>essentially ουσι</w:t>
      </w:r>
      <w:r w:rsidR="001C2C99" w:rsidRPr="00445C3D">
        <w:rPr>
          <w:rFonts w:cs="Times New Roman"/>
        </w:rPr>
        <w:t>ω</w:t>
      </w:r>
      <w:r w:rsidR="00695A00" w:rsidRPr="00445C3D">
        <w:rPr>
          <w:rFonts w:cs="Times New Roman"/>
        </w:rPr>
        <w:t>δω</w:t>
      </w:r>
      <w:r w:rsidRPr="00445C3D">
        <w:rPr>
          <w:rFonts w:cs="Times New Roman"/>
        </w:rPr>
        <w:t>ς</w:t>
      </w:r>
      <w:r w:rsidR="005C0F88" w:rsidRPr="00445C3D">
        <w:rPr>
          <w:rFonts w:cs="Times New Roman" w:hint="eastAsia"/>
        </w:rPr>
        <w:t>）</w:t>
      </w:r>
      <w:r w:rsidRPr="00445C3D">
        <w:rPr>
          <w:rFonts w:cs="Times New Roman" w:hint="eastAsia"/>
        </w:rPr>
        <w:t>是用以指明各个同等的神圣位格</w:t>
      </w:r>
      <w:r w:rsidR="005C0F88" w:rsidRPr="00445C3D">
        <w:rPr>
          <w:rFonts w:cs="Times New Roman" w:hint="eastAsia"/>
        </w:rPr>
        <w:t>（</w:t>
      </w:r>
      <w:r w:rsidRPr="00445C3D">
        <w:rPr>
          <w:rFonts w:cs="Times New Roman" w:hint="eastAsia"/>
        </w:rPr>
        <w:t>雅一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林后六</w:t>
      </w:r>
      <w:r w:rsidRPr="00445C3D">
        <w:rPr>
          <w:rFonts w:cs="Times New Roman"/>
        </w:rPr>
        <w:t>17</w:t>
      </w:r>
      <w:r w:rsidR="005C6B00" w:rsidRPr="00445C3D">
        <w:rPr>
          <w:rFonts w:cs="Times New Roman"/>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路十</w:t>
      </w:r>
      <w:r w:rsidR="00893BA9" w:rsidRPr="00445C3D">
        <w:rPr>
          <w:rFonts w:cs="Times New Roman" w:hint="eastAsia"/>
        </w:rPr>
        <w:t>二</w:t>
      </w:r>
      <w:r w:rsidR="00893BA9" w:rsidRPr="00445C3D">
        <w:rPr>
          <w:rFonts w:cs="Times New Roman"/>
        </w:rPr>
        <w:t>3</w:t>
      </w:r>
      <w:r w:rsidRPr="00445C3D">
        <w:rPr>
          <w:rFonts w:cs="Times New Roman"/>
        </w:rPr>
        <w:t>2</w:t>
      </w:r>
      <w:r w:rsidR="005C0F88" w:rsidRPr="00445C3D">
        <w:rPr>
          <w:rFonts w:cs="Times New Roman" w:hint="eastAsia"/>
        </w:rPr>
        <w:t>）</w:t>
      </w:r>
      <w:r w:rsidR="00893BA9" w:rsidRPr="00445C3D">
        <w:rPr>
          <w:rFonts w:cs="Times New Roman" w:hint="eastAsia"/>
        </w:rPr>
        <w:t>，</w:t>
      </w:r>
      <w:r w:rsidRPr="00445C3D">
        <w:rPr>
          <w:rFonts w:cs="Times New Roman" w:hint="eastAsia"/>
        </w:rPr>
        <w:t>而有时在位格上</w:t>
      </w:r>
      <w:r w:rsidR="005C0F88" w:rsidRPr="00445C3D">
        <w:rPr>
          <w:rFonts w:cs="Times New Roman" w:hint="eastAsia"/>
        </w:rPr>
        <w:t>（</w:t>
      </w:r>
      <w:r w:rsidRPr="00445C3D">
        <w:rPr>
          <w:rFonts w:cs="Times New Roman"/>
        </w:rPr>
        <w:t xml:space="preserve">personally </w:t>
      </w:r>
      <w:r w:rsidR="005C6B00" w:rsidRPr="00445C3D">
        <w:rPr>
          <w:rFonts w:cs="Times New Roman"/>
        </w:rPr>
        <w:t>υ</w:t>
      </w:r>
      <w:r w:rsidRPr="00445C3D">
        <w:rPr>
          <w:rFonts w:cs="Times New Roman"/>
        </w:rPr>
        <w:t>ποστατικώ</w:t>
      </w:r>
      <w:r w:rsidR="00893BA9" w:rsidRPr="00445C3D">
        <w:rPr>
          <w:rFonts w:cs="Times New Roman"/>
        </w:rPr>
        <w:t>ς</w:t>
      </w:r>
      <w:r w:rsidR="005C0F88" w:rsidRPr="00445C3D">
        <w:rPr>
          <w:rFonts w:cs="Times New Roman" w:hint="eastAsia"/>
        </w:rPr>
        <w:t>）</w:t>
      </w:r>
      <w:r w:rsidRPr="00445C3D">
        <w:rPr>
          <w:rFonts w:cs="Times New Roman" w:hint="eastAsia"/>
        </w:rPr>
        <w:t>，则指上帝的第一位格，约十</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十四</w:t>
      </w:r>
      <w:r w:rsidR="00893BA9" w:rsidRPr="00445C3D">
        <w:rPr>
          <w:rFonts w:cs="Times New Roman"/>
        </w:rPr>
        <w:t>9</w:t>
      </w:r>
      <w:r w:rsidR="000F2EE2">
        <w:rPr>
          <w:rFonts w:cs="Times New Roman" w:hint="eastAsia"/>
        </w:rPr>
        <w:t>；</w:t>
      </w:r>
      <w:r w:rsidRPr="00445C3D">
        <w:rPr>
          <w:rFonts w:cs="Times New Roman" w:hint="eastAsia"/>
        </w:rPr>
        <w:t>约壹二</w:t>
      </w:r>
      <w:r w:rsidRPr="00445C3D">
        <w:rPr>
          <w:rFonts w:cs="Times New Roman"/>
        </w:rPr>
        <w:t>23</w:t>
      </w:r>
      <w:r w:rsidRPr="00445C3D">
        <w:rPr>
          <w:rFonts w:cs="Times New Roman" w:hint="eastAsia"/>
        </w:rPr>
        <w:t>。照样圣灵的名称在本质上也是用以指明各个同等的神圣的位格，</w:t>
      </w:r>
      <w:r w:rsidR="005C0F88" w:rsidRPr="00445C3D">
        <w:rPr>
          <w:rFonts w:cs="Times New Roman" w:hint="eastAsia"/>
        </w:rPr>
        <w:t>（</w:t>
      </w:r>
      <w:r w:rsidRPr="00445C3D">
        <w:rPr>
          <w:rFonts w:cs="Times New Roman"/>
        </w:rPr>
        <w:t>essentially</w:t>
      </w:r>
      <w:r w:rsidR="005C0F88" w:rsidRPr="00445C3D">
        <w:rPr>
          <w:rFonts w:cs="Times New Roman" w:hint="eastAsia"/>
        </w:rPr>
        <w:t>）</w:t>
      </w:r>
      <w:r w:rsidR="00893BA9" w:rsidRPr="00445C3D">
        <w:rPr>
          <w:rFonts w:cs="Times New Roman" w:hint="eastAsia"/>
        </w:rPr>
        <w:t>约</w:t>
      </w:r>
      <w:r w:rsidRPr="00445C3D">
        <w:rPr>
          <w:rFonts w:cs="Times New Roman" w:hint="eastAsia"/>
        </w:rPr>
        <w:t>四</w:t>
      </w:r>
      <w:r w:rsidRPr="00445C3D">
        <w:rPr>
          <w:rFonts w:cs="Times New Roman"/>
        </w:rPr>
        <w:t>24</w:t>
      </w:r>
      <w:r w:rsidRPr="00445C3D">
        <w:rPr>
          <w:rFonts w:cs="Times New Roman" w:hint="eastAsia"/>
        </w:rPr>
        <w:t>，在位格上，则指上帝的第三位格，太十二</w:t>
      </w:r>
      <w:r w:rsidRPr="00445C3D">
        <w:rPr>
          <w:rFonts w:cs="Times New Roman"/>
        </w:rPr>
        <w:t>31</w:t>
      </w:r>
      <w:r w:rsidRPr="00445C3D">
        <w:rPr>
          <w:rFonts w:cs="Times New Roman" w:hint="eastAsia"/>
        </w:rPr>
        <w:t>，可一</w:t>
      </w:r>
      <w:r w:rsidRPr="00445C3D">
        <w:rPr>
          <w:rFonts w:cs="Times New Roman"/>
        </w:rPr>
        <w:t>10</w:t>
      </w:r>
      <w:r w:rsidRPr="00445C3D">
        <w:rPr>
          <w:rFonts w:cs="Times New Roman" w:hint="eastAsia"/>
        </w:rPr>
        <w:t>。</w:t>
      </w:r>
    </w:p>
    <w:p w14:paraId="4B85B0B0" w14:textId="39293878" w:rsidR="0031269B" w:rsidRPr="00445C3D" w:rsidRDefault="0031269B" w:rsidP="00DF514A">
      <w:pPr>
        <w:spacing w:after="0"/>
        <w:ind w:firstLine="461"/>
        <w:rPr>
          <w:rFonts w:cs="Times New Roman"/>
        </w:rPr>
      </w:pPr>
      <w:r w:rsidRPr="00445C3D">
        <w:rPr>
          <w:rFonts w:cs="Times New Roman"/>
        </w:rPr>
        <w:t>περιχώρησις</w:t>
      </w:r>
      <w:r w:rsidR="005C0F88" w:rsidRPr="00445C3D">
        <w:rPr>
          <w:rFonts w:cs="Times New Roman" w:hint="eastAsia"/>
        </w:rPr>
        <w:t>（</w:t>
      </w:r>
      <w:r w:rsidRPr="00445C3D">
        <w:rPr>
          <w:rFonts w:cs="Times New Roman"/>
        </w:rPr>
        <w:t>immanentia, immeatio, circumincessio</w:t>
      </w:r>
      <w:r w:rsidR="005C0F88" w:rsidRPr="00445C3D">
        <w:rPr>
          <w:rFonts w:cs="Times New Roman" w:hint="eastAsia"/>
        </w:rPr>
        <w:t>）</w:t>
      </w:r>
      <w:r w:rsidR="00893BA9" w:rsidRPr="00445C3D">
        <w:rPr>
          <w:rFonts w:cs="Times New Roman" w:hint="eastAsia"/>
        </w:rPr>
        <w:t>一</w:t>
      </w:r>
      <w:r w:rsidRPr="00445C3D">
        <w:rPr>
          <w:rFonts w:cs="Times New Roman" w:hint="eastAsia"/>
        </w:rPr>
        <w:t>词的意思就是相互而最密切的依附</w:t>
      </w:r>
      <w:r w:rsidR="005C0F88" w:rsidRPr="00445C3D">
        <w:rPr>
          <w:rFonts w:cs="Times New Roman" w:hint="eastAsia"/>
        </w:rPr>
        <w:t>（</w:t>
      </w:r>
      <w:r w:rsidRPr="00445C3D">
        <w:rPr>
          <w:rFonts w:cs="Times New Roman"/>
        </w:rPr>
        <w:t>inexistentia mutua et singularissima</w:t>
      </w:r>
      <w:r w:rsidR="005C0F88" w:rsidRPr="00445C3D">
        <w:rPr>
          <w:rFonts w:cs="Times New Roman" w:hint="eastAsia"/>
        </w:rPr>
        <w:t>）</w:t>
      </w:r>
      <w:r w:rsidRPr="00445C3D">
        <w:rPr>
          <w:rFonts w:cs="Times New Roman" w:hint="eastAsia"/>
        </w:rPr>
        <w:t>，一位格因为神圣本质的合一，由于相互依附，而</w:t>
      </w:r>
      <w:r w:rsidR="00CC7B42">
        <w:rPr>
          <w:rFonts w:cs="Times New Roman" w:hint="eastAsia"/>
        </w:rPr>
        <w:t>存</w:t>
      </w:r>
      <w:r w:rsidRPr="00445C3D">
        <w:rPr>
          <w:rFonts w:cs="Times New Roman" w:hint="eastAsia"/>
        </w:rPr>
        <w:t>在另一位格内，约十四</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十七</w:t>
      </w:r>
      <w:r w:rsidRPr="00445C3D">
        <w:rPr>
          <w:rFonts w:cs="Times New Roman"/>
        </w:rPr>
        <w:t>21</w:t>
      </w:r>
      <w:r w:rsidRPr="00445C3D">
        <w:rPr>
          <w:rFonts w:cs="Times New Roman" w:hint="eastAsia"/>
        </w:rPr>
        <w:t>。基督教会以此名词预防那认为三位格为彼此个别</w:t>
      </w:r>
      <w:r w:rsidR="00B52D17">
        <w:rPr>
          <w:rFonts w:cs="Times New Roman" w:hint="eastAsia"/>
        </w:rPr>
        <w:t>性地单独</w:t>
      </w:r>
      <w:r w:rsidRPr="00445C3D">
        <w:rPr>
          <w:rFonts w:cs="Times New Roman" w:hint="eastAsia"/>
        </w:rPr>
        <w:t>存在的异端。基督教神学以同等性</w:t>
      </w:r>
      <w:r w:rsidR="005C0F88" w:rsidRPr="00445C3D">
        <w:rPr>
          <w:rFonts w:cs="Times New Roman" w:hint="eastAsia"/>
        </w:rPr>
        <w:t>（</w:t>
      </w:r>
      <w:r w:rsidRPr="00445C3D">
        <w:rPr>
          <w:rFonts w:cs="Times New Roman"/>
        </w:rPr>
        <w:t>equality</w:t>
      </w:r>
      <w:r w:rsidR="005C0F88" w:rsidRPr="00445C3D">
        <w:rPr>
          <w:rFonts w:cs="Times New Roman" w:hint="eastAsia"/>
        </w:rPr>
        <w:t>）</w:t>
      </w:r>
      <w:r w:rsidR="00893BA9" w:rsidRPr="00445C3D">
        <w:rPr>
          <w:rFonts w:cs="Times New Roman" w:hint="eastAsia"/>
        </w:rPr>
        <w:t>一</w:t>
      </w:r>
      <w:r w:rsidRPr="00445C3D">
        <w:rPr>
          <w:rFonts w:cs="Times New Roman" w:hint="eastAsia"/>
        </w:rPr>
        <w:t>词，说明的事实为</w:t>
      </w:r>
      <w:r w:rsidR="00512B20" w:rsidRPr="00445C3D">
        <w:rPr>
          <w:rFonts w:cs="Times New Roman" w:hint="eastAsia"/>
        </w:rPr>
        <w:t>：</w:t>
      </w:r>
      <w:r w:rsidRPr="00445C3D">
        <w:rPr>
          <w:rFonts w:cs="Times New Roman" w:hint="eastAsia"/>
        </w:rPr>
        <w:t>一位神圣位格其本身并不大于其他的位格</w:t>
      </w:r>
      <w:r w:rsidR="000F2EE2">
        <w:rPr>
          <w:rFonts w:cs="Times New Roman" w:hint="eastAsia"/>
        </w:rPr>
        <w:t>；</w:t>
      </w:r>
      <w:r w:rsidRPr="00445C3D">
        <w:rPr>
          <w:rFonts w:cs="Times New Roman" w:hint="eastAsia"/>
        </w:rPr>
        <w:t>同样性</w:t>
      </w:r>
      <w:r w:rsidR="005C0F88" w:rsidRPr="00445C3D">
        <w:rPr>
          <w:rFonts w:cs="Times New Roman" w:hint="eastAsia"/>
        </w:rPr>
        <w:t>（</w:t>
      </w:r>
      <w:r w:rsidRPr="00445C3D">
        <w:rPr>
          <w:rFonts w:cs="Times New Roman"/>
        </w:rPr>
        <w:t>sameness</w:t>
      </w:r>
      <w:r w:rsidR="005C0F88" w:rsidRPr="00445C3D">
        <w:rPr>
          <w:rFonts w:cs="Times New Roman" w:hint="eastAsia"/>
        </w:rPr>
        <w:t>）</w:t>
      </w:r>
      <w:r w:rsidRPr="00445C3D">
        <w:rPr>
          <w:rFonts w:cs="Times New Roman" w:hint="eastAsia"/>
        </w:rPr>
        <w:t>一词是说明三个位格有同一性质，结果也在同一的对外工作上合</w:t>
      </w:r>
      <w:r w:rsidR="00893BA9" w:rsidRPr="00445C3D">
        <w:rPr>
          <w:rFonts w:cs="Times New Roman" w:hint="eastAsia"/>
        </w:rPr>
        <w:t>作</w:t>
      </w:r>
      <w:r w:rsidR="005C0F88" w:rsidRPr="00445C3D">
        <w:rPr>
          <w:rFonts w:cs="Times New Roman" w:hint="eastAsia"/>
        </w:rPr>
        <w:t>（</w:t>
      </w:r>
      <w:r w:rsidRPr="00445C3D">
        <w:rPr>
          <w:rFonts w:cs="Times New Roman"/>
        </w:rPr>
        <w:t>Opera ad extra</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Pr="00445C3D">
        <w:rPr>
          <w:rFonts w:cs="Times New Roman" w:hint="eastAsia"/>
        </w:rPr>
        <w:t>约</w:t>
      </w:r>
      <w:r w:rsidR="00893BA9" w:rsidRPr="00445C3D">
        <w:rPr>
          <w:rFonts w:cs="Times New Roman" w:hint="eastAsia"/>
        </w:rPr>
        <w:t>五</w:t>
      </w:r>
      <w:r w:rsidR="00893BA9" w:rsidRPr="00445C3D">
        <w:rPr>
          <w:rFonts w:cs="Times New Roman"/>
        </w:rPr>
        <w:t>1</w:t>
      </w:r>
      <w:r w:rsidRPr="00445C3D">
        <w:rPr>
          <w:rFonts w:cs="Times New Roman"/>
        </w:rPr>
        <w:t>9 , 17</w:t>
      </w:r>
      <w:r w:rsidRPr="00445C3D">
        <w:rPr>
          <w:rFonts w:cs="Times New Roman" w:hint="eastAsia"/>
        </w:rPr>
        <w:t>。</w:t>
      </w:r>
    </w:p>
    <w:p w14:paraId="62D82AC0" w14:textId="4104966F" w:rsidR="0031269B" w:rsidRPr="00445C3D" w:rsidRDefault="0031269B" w:rsidP="00DF514A">
      <w:pPr>
        <w:spacing w:after="0"/>
        <w:ind w:firstLine="461"/>
        <w:rPr>
          <w:rFonts w:cs="Times New Roman"/>
        </w:rPr>
      </w:pPr>
      <w:r w:rsidRPr="00445C3D">
        <w:rPr>
          <w:rFonts w:cs="Times New Roman" w:hint="eastAsia"/>
        </w:rPr>
        <w:t>何拉斯基于圣经而为三位格下定义如下</w:t>
      </w:r>
      <w:r w:rsidR="00512B20" w:rsidRPr="00445C3D">
        <w:rPr>
          <w:rFonts w:cs="Times New Roman" w:hint="eastAsia"/>
        </w:rPr>
        <w:t>：</w:t>
      </w:r>
      <w:r w:rsidR="00062DC1" w:rsidRPr="00445C3D">
        <w:rPr>
          <w:rFonts w:cs="Times New Roman" w:hint="eastAsia"/>
        </w:rPr>
        <w:t>“</w:t>
      </w:r>
      <w:r w:rsidRPr="00445C3D">
        <w:rPr>
          <w:rFonts w:cs="Times New Roman" w:hint="eastAsia"/>
        </w:rPr>
        <w:t>甲、父上帝是</w:t>
      </w:r>
      <w:r w:rsidR="00210654">
        <w:rPr>
          <w:rFonts w:cs="Times New Roman" w:hint="eastAsia"/>
        </w:rPr>
        <w:t>神性（</w:t>
      </w:r>
      <w:r w:rsidR="00210654">
        <w:rPr>
          <w:rFonts w:cs="Times New Roman" w:hint="eastAsia"/>
        </w:rPr>
        <w:t>Godhead</w:t>
      </w:r>
      <w:r w:rsidR="00210654">
        <w:rPr>
          <w:rFonts w:cs="Times New Roman" w:hint="eastAsia"/>
        </w:rPr>
        <w:t>）</w:t>
      </w:r>
      <w:r w:rsidRPr="00445C3D">
        <w:rPr>
          <w:rFonts w:cs="Times New Roman" w:hint="eastAsia"/>
        </w:rPr>
        <w:t>的第一位格，既不是被生，也不是依次而出的，是按自己本质的形像自永远而生子</w:t>
      </w:r>
      <w:r w:rsidR="000F2EE2">
        <w:rPr>
          <w:rFonts w:cs="Times New Roman" w:hint="eastAsia"/>
        </w:rPr>
        <w:t>；</w:t>
      </w:r>
      <w:r w:rsidRPr="00445C3D">
        <w:rPr>
          <w:rFonts w:cs="Times New Roman" w:hint="eastAsia"/>
        </w:rPr>
        <w:t>父同着子自永远而呼出圣灵，创造，保存，管理万有，父差祂的儿子为人类的救赎主，差圣灵为人类的成圣主。乙，上帝的儿子为</w:t>
      </w:r>
      <w:r w:rsidR="00CD2081">
        <w:rPr>
          <w:rFonts w:cs="Times New Roman" w:hint="eastAsia"/>
        </w:rPr>
        <w:t>神性</w:t>
      </w:r>
      <w:r w:rsidRPr="00445C3D">
        <w:rPr>
          <w:rFonts w:cs="Times New Roman" w:hint="eastAsia"/>
        </w:rPr>
        <w:t>的第二位，由父自永远而生，与父有同一的本质和威严，并与父自永远呼出圣灵，及至时候满足，在祂自己的位格里取了人性，为要赎回并拯救人类。丙，圣灵为</w:t>
      </w:r>
      <w:r w:rsidR="00CD2081">
        <w:rPr>
          <w:rFonts w:cs="Times New Roman" w:hint="eastAsia"/>
        </w:rPr>
        <w:t>神性</w:t>
      </w:r>
      <w:r w:rsidRPr="00445C3D">
        <w:rPr>
          <w:rFonts w:cs="Times New Roman" w:hint="eastAsia"/>
        </w:rPr>
        <w:t>的第三位格，与父和子同一本质，祂是自永远由父和子而出，并在所定的时间由父和子所差遣，为要使那些得救者的内心得以圣洁。</w:t>
      </w:r>
      <w:r w:rsidR="00062DC1"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.1</w:t>
      </w:r>
      <w:r w:rsidRPr="00445C3D">
        <w:rPr>
          <w:rFonts w:cs="Times New Roman"/>
        </w:rPr>
        <w:t>34</w:t>
      </w:r>
      <w:r w:rsidRPr="00445C3D">
        <w:rPr>
          <w:rFonts w:cs="Times New Roman" w:hint="eastAsia"/>
        </w:rPr>
        <w:t>。</w:t>
      </w:r>
      <w:r w:rsidR="005C0F88" w:rsidRPr="00445C3D">
        <w:rPr>
          <w:rFonts w:cs="Times New Roman" w:hint="eastAsia"/>
        </w:rPr>
        <w:t>）</w:t>
      </w:r>
    </w:p>
    <w:p w14:paraId="5287890B" w14:textId="4F77EA16" w:rsidR="00BB75CD" w:rsidRPr="00445C3D" w:rsidRDefault="0031269B" w:rsidP="009D5160">
      <w:pPr>
        <w:spacing w:after="0"/>
        <w:ind w:firstLine="461"/>
        <w:rPr>
          <w:rFonts w:cs="Times New Roman"/>
        </w:rPr>
      </w:pPr>
      <w:r w:rsidRPr="00445C3D">
        <w:rPr>
          <w:rFonts w:cs="Times New Roman" w:hint="eastAsia"/>
        </w:rPr>
        <w:lastRenderedPageBreak/>
        <w:t>关于教会在上帝的道理方面所采用的词汇问题，我们可以注意到在辩论中的问题</w:t>
      </w:r>
      <w:r w:rsidR="00512B20" w:rsidRPr="00445C3D">
        <w:rPr>
          <w:rFonts w:cs="Times New Roman" w:hint="eastAsia"/>
        </w:rPr>
        <w:t>：</w:t>
      </w:r>
      <w:r w:rsidRPr="00445C3D">
        <w:rPr>
          <w:rFonts w:cs="Times New Roman" w:hint="eastAsia"/>
        </w:rPr>
        <w:t>即应否给上帝订下合乎逻辑的定义。我们的教义学家在答复此问题时，清楚地区分出</w:t>
      </w:r>
      <w:r w:rsidR="001601E9" w:rsidRPr="00445C3D">
        <w:rPr>
          <w:rFonts w:cs="Times New Roman"/>
        </w:rPr>
        <w:t>“</w:t>
      </w:r>
      <w:r w:rsidRPr="00445C3D">
        <w:rPr>
          <w:rFonts w:cs="Times New Roman" w:hint="eastAsia"/>
        </w:rPr>
        <w:t>一个确实合乎逻辑正规法则的完善定义，和一个由圣经引伸出来的一般描述。</w:t>
      </w:r>
      <w:r w:rsidR="001601E9" w:rsidRPr="00445C3D">
        <w:rPr>
          <w:rFonts w:cs="Times New Roman"/>
        </w:rPr>
        <w:t>”</w:t>
      </w:r>
      <w:r w:rsidR="005C0F88" w:rsidRPr="00445C3D">
        <w:rPr>
          <w:rFonts w:cs="Times New Roman" w:hint="eastAsia"/>
        </w:rPr>
        <w:t>（</w:t>
      </w:r>
      <w:r w:rsidRPr="00445C3D">
        <w:rPr>
          <w:rFonts w:cs="Times New Roman" w:hint="eastAsia"/>
        </w:rPr>
        <w:t>革哈德</w:t>
      </w:r>
      <w:r w:rsidR="005C0F88" w:rsidRPr="00445C3D">
        <w:rPr>
          <w:rFonts w:cs="Times New Roman" w:hint="eastAsia"/>
        </w:rPr>
        <w:t>）</w:t>
      </w:r>
      <w:r w:rsidRPr="00445C3D">
        <w:rPr>
          <w:rFonts w:cs="Times New Roman" w:hint="eastAsia"/>
        </w:rPr>
        <w:t>有人主张关于上帝的定义，不可按严格的意义，这大概是因为</w:t>
      </w:r>
      <w:r w:rsidR="0020563D">
        <w:rPr>
          <w:rFonts w:cs="Times New Roman" w:hint="eastAsia"/>
        </w:rPr>
        <w:t>：</w:t>
      </w:r>
      <w:r w:rsidRPr="00445C3D">
        <w:rPr>
          <w:rFonts w:cs="Times New Roman" w:hint="eastAsia"/>
        </w:rPr>
        <w:t>甲、由于类属的缺乏，因为上帝没有真实和逻辑的类属</w:t>
      </w:r>
      <w:r w:rsidR="000F2EE2">
        <w:rPr>
          <w:rFonts w:cs="Times New Roman" w:hint="eastAsia"/>
        </w:rPr>
        <w:t>；</w:t>
      </w:r>
      <w:r w:rsidRPr="00445C3D">
        <w:rPr>
          <w:rFonts w:cs="Times New Roman" w:hint="eastAsia"/>
        </w:rPr>
        <w:t>乙，由于上帝神圣的完全，因祂是至高的存在者，因此什么都不能在祂之上</w:t>
      </w:r>
      <w:r w:rsidR="005C0F88" w:rsidRPr="00445C3D">
        <w:rPr>
          <w:rFonts w:cs="Times New Roman" w:hint="eastAsia"/>
        </w:rPr>
        <w:t>（</w:t>
      </w:r>
      <w:r w:rsidRPr="00445C3D">
        <w:rPr>
          <w:rFonts w:cs="Times New Roman" w:hint="eastAsia"/>
        </w:rPr>
        <w:t>革哈德</w:t>
      </w:r>
      <w:r w:rsidR="005C0F88" w:rsidRPr="00445C3D">
        <w:rPr>
          <w:rFonts w:cs="Times New Roman" w:hint="eastAsia"/>
        </w:rPr>
        <w:t>）</w:t>
      </w:r>
      <w:r w:rsidR="00AE31FB">
        <w:rPr>
          <w:rFonts w:cs="Times New Roman" w:hint="eastAsia"/>
        </w:rPr>
        <w:t>。</w:t>
      </w:r>
      <w:r w:rsidRPr="00445C3D">
        <w:rPr>
          <w:rFonts w:cs="Times New Roman" w:hint="eastAsia"/>
        </w:rPr>
        <w:t>虽然不能对上帝作合乎理论的定义，如对受造之物所作的定义一样</w:t>
      </w:r>
      <w:r w:rsidR="00893BA9" w:rsidRPr="00445C3D">
        <w:rPr>
          <w:rFonts w:cs="Times New Roman" w:hint="eastAsia"/>
        </w:rPr>
        <w:t>，因</w:t>
      </w:r>
      <w:r w:rsidRPr="00445C3D">
        <w:rPr>
          <w:rFonts w:cs="Times New Roman" w:hint="eastAsia"/>
        </w:rPr>
        <w:t>为祂属于一个单独的等级，所以自圣经引伸出来的关于上帝的一般描写，便足够为得救赎而必需有的论及上帝的知识。因此上帝被描写为</w:t>
      </w:r>
      <w:r w:rsidR="001601E9" w:rsidRPr="00445C3D">
        <w:rPr>
          <w:rFonts w:cs="Times New Roman"/>
        </w:rPr>
        <w:t>“</w:t>
      </w:r>
      <w:r w:rsidRPr="00445C3D">
        <w:rPr>
          <w:rFonts w:cs="Times New Roman" w:hint="eastAsia"/>
        </w:rPr>
        <w:t>首先的存在者，祂由于自己存在，而为其他万物的本原，</w:t>
      </w:r>
      <w:r w:rsidR="001601E9" w:rsidRPr="00445C3D">
        <w:rPr>
          <w:rFonts w:cs="Times New Roman"/>
        </w:rPr>
        <w:t>”</w:t>
      </w:r>
      <w:r w:rsidRPr="00445C3D">
        <w:rPr>
          <w:rFonts w:cs="Times New Roman" w:hint="eastAsia"/>
        </w:rPr>
        <w:t>墨兰顿</w:t>
      </w:r>
      <w:r w:rsidR="005C0F88" w:rsidRPr="00445C3D">
        <w:rPr>
          <w:rFonts w:cs="Times New Roman" w:hint="eastAsia"/>
        </w:rPr>
        <w:t>（</w:t>
      </w:r>
      <w:r w:rsidRPr="00445C3D">
        <w:rPr>
          <w:rFonts w:cs="Times New Roman"/>
        </w:rPr>
        <w:t>Loci Theol., I, 13</w:t>
      </w:r>
      <w:r w:rsidR="005C0F88" w:rsidRPr="00445C3D">
        <w:rPr>
          <w:rFonts w:cs="Times New Roman" w:hint="eastAsia"/>
        </w:rPr>
        <w:t>）</w:t>
      </w:r>
      <w:r w:rsidRPr="00445C3D">
        <w:rPr>
          <w:rFonts w:cs="Times New Roman" w:hint="eastAsia"/>
        </w:rPr>
        <w:t>更完全</w:t>
      </w:r>
      <w:r w:rsidR="00183369">
        <w:rPr>
          <w:rFonts w:cs="Times New Roman" w:hint="eastAsia"/>
        </w:rPr>
        <w:t>地</w:t>
      </w:r>
      <w:r w:rsidRPr="00445C3D">
        <w:rPr>
          <w:rFonts w:cs="Times New Roman" w:hint="eastAsia"/>
        </w:rPr>
        <w:t>描述说</w:t>
      </w:r>
      <w:r w:rsidR="00512B20" w:rsidRPr="00445C3D">
        <w:rPr>
          <w:rFonts w:cs="Times New Roman" w:hint="eastAsia"/>
        </w:rPr>
        <w:t>：</w:t>
      </w:r>
      <w:r w:rsidR="001601E9" w:rsidRPr="00445C3D">
        <w:rPr>
          <w:rFonts w:cs="Times New Roman"/>
        </w:rPr>
        <w:t>“</w:t>
      </w:r>
      <w:r w:rsidRPr="00445C3D">
        <w:rPr>
          <w:rFonts w:cs="Times New Roman" w:hint="eastAsia"/>
        </w:rPr>
        <w:t>上帝是个属灵的本质，有理智，永远的，信实的，良善的，纯洁的，公义的，慈悲的，最自由的，有巨大的权柄和智慧</w:t>
      </w:r>
      <w:r w:rsidR="00183369">
        <w:rPr>
          <w:rFonts w:cs="Times New Roman" w:hint="eastAsia"/>
        </w:rPr>
        <w:t>——</w:t>
      </w:r>
      <w:r w:rsidRPr="00445C3D">
        <w:rPr>
          <w:rFonts w:cs="Times New Roman" w:hint="eastAsia"/>
        </w:rPr>
        <w:t>永在的父按着祂自己的形像自永远生子，子有父自永远的形像</w:t>
      </w:r>
      <w:r w:rsidR="000F2EE2">
        <w:rPr>
          <w:rFonts w:cs="Times New Roman" w:hint="eastAsia"/>
        </w:rPr>
        <w:t>；</w:t>
      </w:r>
      <w:r w:rsidRPr="00445C3D">
        <w:rPr>
          <w:rFonts w:cs="Times New Roman" w:hint="eastAsia"/>
        </w:rPr>
        <w:t>圣灵是由父和子而出。</w:t>
      </w:r>
      <w:r w:rsidR="001601E9" w:rsidRPr="00445C3D">
        <w:rPr>
          <w:rFonts w:cs="Times New Roman"/>
        </w:rPr>
        <w:t>”</w:t>
      </w:r>
    </w:p>
    <w:p w14:paraId="39C976C9" w14:textId="77777777" w:rsidR="009E0931" w:rsidRPr="00445C3D" w:rsidRDefault="009E0931" w:rsidP="00DF514A">
      <w:pPr>
        <w:spacing w:after="0"/>
        <w:ind w:firstLine="461"/>
        <w:rPr>
          <w:rFonts w:cs="Times New Roman"/>
        </w:rPr>
      </w:pPr>
    </w:p>
    <w:p w14:paraId="12EE9720" w14:textId="79A19CB4" w:rsidR="0031269B" w:rsidRPr="00445C3D" w:rsidRDefault="0031269B" w:rsidP="00445C3D">
      <w:pPr>
        <w:pStyle w:val="2"/>
        <w:rPr>
          <w:rFonts w:cs="Times New Roman"/>
        </w:rPr>
      </w:pPr>
      <w:bookmarkStart w:id="50" w:name="_Toc220321156"/>
      <w:r w:rsidRPr="00445C3D">
        <w:rPr>
          <w:rFonts w:cs="Times New Roman" w:hint="eastAsia"/>
        </w:rPr>
        <w:lastRenderedPageBreak/>
        <w:t>论旧约中所启示的圣三位一体</w:t>
      </w:r>
      <w:bookmarkEnd w:id="50"/>
    </w:p>
    <w:p w14:paraId="2D07B78A" w14:textId="77777777" w:rsidR="009E0931" w:rsidRPr="00445C3D" w:rsidRDefault="009E0931" w:rsidP="00DF514A">
      <w:pPr>
        <w:spacing w:after="0"/>
        <w:ind w:firstLine="461"/>
        <w:rPr>
          <w:rFonts w:cs="Times New Roman"/>
        </w:rPr>
      </w:pPr>
    </w:p>
    <w:p w14:paraId="66286AF5" w14:textId="49673F64" w:rsidR="0031269B" w:rsidRPr="00445C3D" w:rsidRDefault="0031269B" w:rsidP="00DF514A">
      <w:pPr>
        <w:spacing w:after="0"/>
        <w:ind w:firstLine="461"/>
        <w:rPr>
          <w:rFonts w:cs="Times New Roman"/>
        </w:rPr>
      </w:pPr>
      <w:r w:rsidRPr="00445C3D">
        <w:rPr>
          <w:rFonts w:cs="Times New Roman" w:hint="eastAsia"/>
        </w:rPr>
        <w:t>新约中很清楚</w:t>
      </w:r>
      <w:r w:rsidR="0022435A" w:rsidRPr="00445C3D">
        <w:rPr>
          <w:rFonts w:cs="Times New Roman" w:hint="eastAsia"/>
        </w:rPr>
        <w:t>地</w:t>
      </w:r>
      <w:r w:rsidRPr="00445C3D">
        <w:rPr>
          <w:rFonts w:cs="Times New Roman" w:hint="eastAsia"/>
        </w:rPr>
        <w:t>教导圣三位一体的道理是一切基督徒欣然承认的事实。否认新约中三位一体道理的证据之神体一位派</w:t>
      </w:r>
      <w:r w:rsidR="005C0F88" w:rsidRPr="00445C3D">
        <w:rPr>
          <w:rFonts w:cs="Times New Roman" w:hint="eastAsia"/>
        </w:rPr>
        <w:t>（</w:t>
      </w:r>
      <w:r w:rsidRPr="00445C3D">
        <w:rPr>
          <w:rFonts w:cs="Times New Roman"/>
        </w:rPr>
        <w:t>Unitarians</w:t>
      </w:r>
      <w:r w:rsidR="005C0F88" w:rsidRPr="00445C3D">
        <w:rPr>
          <w:rFonts w:cs="Times New Roman" w:hint="eastAsia"/>
        </w:rPr>
        <w:t>）</w:t>
      </w:r>
      <w:r w:rsidRPr="00445C3D">
        <w:rPr>
          <w:rFonts w:cs="Times New Roman" w:hint="eastAsia"/>
        </w:rPr>
        <w:t>，是处于基督教会范围之外。圣三位一体被启示于</w:t>
      </w:r>
      <w:r w:rsidR="00512B20" w:rsidRPr="00445C3D">
        <w:rPr>
          <w:rFonts w:cs="Times New Roman" w:hint="eastAsia"/>
        </w:rPr>
        <w:t>：</w:t>
      </w:r>
      <w:r w:rsidRPr="00445C3D">
        <w:rPr>
          <w:rFonts w:cs="Times New Roman" w:hint="eastAsia"/>
        </w:rPr>
        <w:t>甲，基督所赐的庄严洗礼仪式中，太二十八</w:t>
      </w:r>
      <w:r w:rsidRPr="00445C3D">
        <w:rPr>
          <w:rFonts w:cs="Times New Roman"/>
        </w:rPr>
        <w:t>19</w:t>
      </w:r>
      <w:r w:rsidRPr="00445C3D">
        <w:rPr>
          <w:rFonts w:cs="Times New Roman" w:hint="eastAsia"/>
        </w:rPr>
        <w:t>，在此仪式中述说神体中三个位格的权威</w:t>
      </w:r>
      <w:r w:rsidR="009D5160">
        <w:rPr>
          <w:rFonts w:cs="Times New Roman" w:hint="eastAsia"/>
          <w:lang w:bidi="he-IL"/>
        </w:rPr>
        <w:t>、</w:t>
      </w:r>
      <w:r w:rsidRPr="00445C3D">
        <w:rPr>
          <w:rFonts w:cs="Times New Roman" w:hint="eastAsia"/>
        </w:rPr>
        <w:t>尊荣和本质是同等的</w:t>
      </w:r>
      <w:r w:rsidR="000F2EE2">
        <w:rPr>
          <w:rFonts w:cs="Times New Roman" w:hint="eastAsia"/>
        </w:rPr>
        <w:t>；</w:t>
      </w:r>
      <w:r w:rsidR="00893BA9" w:rsidRPr="00445C3D">
        <w:rPr>
          <w:rFonts w:cs="Times New Roman" w:hint="eastAsia"/>
        </w:rPr>
        <w:t>乙</w:t>
      </w:r>
      <w:r w:rsidRPr="00445C3D">
        <w:rPr>
          <w:rFonts w:cs="Times New Roman" w:hint="eastAsia"/>
        </w:rPr>
        <w:t>，基督受洗时，上帝奇妙的显现，太三</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，在该处神体中的三个位格各别</w:t>
      </w:r>
      <w:r w:rsidR="009D5160">
        <w:rPr>
          <w:rFonts w:cs="Times New Roman" w:hint="eastAsia"/>
        </w:rPr>
        <w:t>地</w:t>
      </w:r>
      <w:r w:rsidRPr="00445C3D">
        <w:rPr>
          <w:rFonts w:cs="Times New Roman" w:hint="eastAsia"/>
        </w:rPr>
        <w:t>出现</w:t>
      </w:r>
      <w:r w:rsidR="000F2EE2">
        <w:rPr>
          <w:rFonts w:cs="Times New Roman" w:hint="eastAsia"/>
        </w:rPr>
        <w:t>；</w:t>
      </w:r>
      <w:r w:rsidRPr="00445C3D">
        <w:rPr>
          <w:rFonts w:cs="Times New Roman" w:hint="eastAsia"/>
        </w:rPr>
        <w:t>丙，圣保罗因受感动而说的祝词中，林后十三</w:t>
      </w:r>
      <w:r w:rsidRPr="00445C3D">
        <w:rPr>
          <w:rFonts w:cs="Times New Roman"/>
        </w:rPr>
        <w:t>14</w:t>
      </w:r>
      <w:r w:rsidRPr="00445C3D">
        <w:rPr>
          <w:rFonts w:cs="Times New Roman" w:hint="eastAsia"/>
        </w:rPr>
        <w:t>，在该处很明白</w:t>
      </w:r>
      <w:r w:rsidR="007220A8" w:rsidRPr="00445C3D">
        <w:rPr>
          <w:rFonts w:cs="Times New Roman" w:hint="eastAsia"/>
        </w:rPr>
        <w:t>地</w:t>
      </w:r>
      <w:r w:rsidRPr="00445C3D">
        <w:rPr>
          <w:rFonts w:cs="Times New Roman" w:hint="eastAsia"/>
        </w:rPr>
        <w:t>提出三个位格的属灵祝福</w:t>
      </w:r>
      <w:r w:rsidR="00893BA9" w:rsidRPr="00445C3D">
        <w:rPr>
          <w:rFonts w:cs="Times New Roman" w:hint="eastAsia"/>
        </w:rPr>
        <w:t>。约</w:t>
      </w:r>
      <w:r w:rsidRPr="00445C3D">
        <w:rPr>
          <w:rFonts w:cs="Times New Roman" w:hint="eastAsia"/>
        </w:rPr>
        <w:t>壹五</w:t>
      </w:r>
      <w:r w:rsidRPr="00445C3D">
        <w:rPr>
          <w:rFonts w:cs="Times New Roman"/>
        </w:rPr>
        <w:t>7</w:t>
      </w:r>
      <w:r w:rsidRPr="00445C3D">
        <w:rPr>
          <w:rFonts w:cs="Times New Roman" w:hint="eastAsia"/>
        </w:rPr>
        <w:t>很难用作圣三位一体道理的证据</w:t>
      </w:r>
      <w:r w:rsidR="000477D5">
        <w:rPr>
          <w:rFonts w:cs="Times New Roman" w:hint="eastAsia"/>
        </w:rPr>
        <w:t>，但</w:t>
      </w:r>
      <w:r w:rsidRPr="00445C3D">
        <w:rPr>
          <w:rFonts w:cs="Times New Roman" w:hint="eastAsia"/>
        </w:rPr>
        <w:t>居普良</w:t>
      </w:r>
      <w:r w:rsidR="005C0F88" w:rsidRPr="00445C3D">
        <w:rPr>
          <w:rFonts w:cs="Times New Roman" w:hint="eastAsia"/>
        </w:rPr>
        <w:t>（</w:t>
      </w:r>
      <w:r w:rsidRPr="00445C3D">
        <w:rPr>
          <w:rFonts w:cs="Times New Roman"/>
        </w:rPr>
        <w:t>Cyprian</w:t>
      </w:r>
      <w:r w:rsidR="00893BA9" w:rsidRPr="00445C3D">
        <w:rPr>
          <w:rFonts w:cs="Times New Roman" w:hint="eastAsia"/>
        </w:rPr>
        <w:t>，主</w:t>
      </w:r>
      <w:r w:rsidRPr="00445C3D">
        <w:rPr>
          <w:rFonts w:cs="Times New Roman" w:hint="eastAsia"/>
        </w:rPr>
        <w:t>后二五八年</w:t>
      </w:r>
      <w:r w:rsidR="005C0F88" w:rsidRPr="00445C3D">
        <w:rPr>
          <w:rFonts w:cs="Times New Roman" w:hint="eastAsia"/>
        </w:rPr>
        <w:t>）</w:t>
      </w:r>
      <w:r w:rsidRPr="00445C3D">
        <w:rPr>
          <w:rFonts w:cs="Times New Roman" w:hint="eastAsia"/>
        </w:rPr>
        <w:t>在</w:t>
      </w:r>
      <w:r w:rsidR="001601E9" w:rsidRPr="00445C3D">
        <w:rPr>
          <w:rFonts w:cs="Times New Roman"/>
        </w:rPr>
        <w:t>“</w:t>
      </w:r>
      <w:r w:rsidRPr="00445C3D">
        <w:rPr>
          <w:rFonts w:cs="Times New Roman" w:hint="eastAsia"/>
        </w:rPr>
        <w:t>论教会合一</w:t>
      </w:r>
      <w:r w:rsidR="001601E9" w:rsidRPr="00445C3D">
        <w:rPr>
          <w:rFonts w:cs="Times New Roman"/>
        </w:rPr>
        <w:t>”</w:t>
      </w:r>
      <w:r w:rsidRPr="00445C3D">
        <w:rPr>
          <w:rFonts w:cs="Times New Roman" w:hint="eastAsia"/>
        </w:rPr>
        <w:t>，</w:t>
      </w:r>
      <w:r w:rsidRPr="00445C3D">
        <w:rPr>
          <w:rFonts w:cs="Times New Roman"/>
        </w:rPr>
        <w:t xml:space="preserve">De Unitate Ecclesiae </w:t>
      </w:r>
      <w:r w:rsidRPr="00445C3D">
        <w:rPr>
          <w:rFonts w:cs="Times New Roman" w:hint="eastAsia"/>
        </w:rPr>
        <w:t>的著作中，引用</w:t>
      </w:r>
      <w:r w:rsidR="002A175C">
        <w:rPr>
          <w:rFonts w:cs="Times New Roman" w:hint="eastAsia"/>
        </w:rPr>
        <w:t>此处</w:t>
      </w:r>
      <w:r w:rsidR="001601E9" w:rsidRPr="00445C3D">
        <w:rPr>
          <w:rFonts w:cs="Times New Roman"/>
        </w:rPr>
        <w:t>“</w:t>
      </w:r>
      <w:r w:rsidRPr="00445C3D">
        <w:rPr>
          <w:rFonts w:cs="Times New Roman" w:hint="eastAsia"/>
        </w:rPr>
        <w:t>经上论父</w:t>
      </w:r>
      <w:r w:rsidR="009D5160">
        <w:rPr>
          <w:rFonts w:cs="Times New Roman" w:hint="eastAsia"/>
        </w:rPr>
        <w:t>、</w:t>
      </w:r>
      <w:r w:rsidRPr="00445C3D">
        <w:rPr>
          <w:rFonts w:cs="Times New Roman" w:hint="eastAsia"/>
        </w:rPr>
        <w:t>子和圣灵记着说</w:t>
      </w:r>
      <w:r w:rsidR="00512B20" w:rsidRPr="00445C3D">
        <w:rPr>
          <w:rFonts w:cs="Times New Roman" w:hint="eastAsia"/>
        </w:rPr>
        <w:t>：</w:t>
      </w:r>
      <w:r w:rsidRPr="00445C3D">
        <w:rPr>
          <w:rFonts w:cs="Times New Roman" w:hint="eastAsia"/>
        </w:rPr>
        <w:t>三者为一</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rPr>
        <w:t>Et iterum de Patre et Filio et Spiritu Sancto scriptum est</w:t>
      </w:r>
      <w:r w:rsidR="00512B20" w:rsidRPr="00445C3D">
        <w:rPr>
          <w:rFonts w:cs="Times New Roman" w:hint="eastAsia"/>
        </w:rPr>
        <w:t>：</w:t>
      </w:r>
      <w:r w:rsidR="005C0F88" w:rsidRPr="00445C3D">
        <w:rPr>
          <w:rFonts w:cs="Times New Roman" w:hint="eastAsia"/>
        </w:rPr>
        <w:t>（</w:t>
      </w:r>
      <w:r w:rsidRPr="00445C3D">
        <w:rPr>
          <w:rFonts w:cs="Times New Roman"/>
        </w:rPr>
        <w:t>Et tres unum est</w:t>
      </w:r>
      <w:r w:rsidRPr="00445C3D">
        <w:rPr>
          <w:rFonts w:cs="Times New Roman" w:hint="eastAsia"/>
        </w:rPr>
        <w:t>。</w:t>
      </w:r>
      <w:r w:rsidR="005C0F88" w:rsidRPr="00445C3D">
        <w:rPr>
          <w:rFonts w:cs="Times New Roman" w:hint="eastAsia"/>
        </w:rPr>
        <w:t>）</w:t>
      </w:r>
      <w:r w:rsidRPr="00445C3D">
        <w:rPr>
          <w:rFonts w:cs="Times New Roman" w:hint="eastAsia"/>
        </w:rPr>
        <w:t>论父，子，和圣灵又记着</w:t>
      </w:r>
      <w:r w:rsidR="00512B20" w:rsidRPr="00445C3D">
        <w:rPr>
          <w:rFonts w:cs="Times New Roman" w:hint="eastAsia"/>
        </w:rPr>
        <w:t>：</w:t>
      </w:r>
      <w:r w:rsidR="001601E9" w:rsidRPr="00445C3D">
        <w:rPr>
          <w:rFonts w:cs="Times New Roman"/>
        </w:rPr>
        <w:t>“</w:t>
      </w:r>
      <w:r w:rsidRPr="00445C3D">
        <w:rPr>
          <w:rFonts w:cs="Times New Roman" w:hint="eastAsia"/>
        </w:rPr>
        <w:t>三位为一。</w:t>
      </w:r>
      <w:r w:rsidR="001601E9" w:rsidRPr="00445C3D">
        <w:rPr>
          <w:rFonts w:cs="Times New Roman"/>
        </w:rPr>
        <w:t>”</w:t>
      </w:r>
      <w:r w:rsidRPr="00445C3D">
        <w:rPr>
          <w:rFonts w:cs="Times New Roman" w:hint="eastAsia"/>
        </w:rPr>
        <w:t>然而</w:t>
      </w:r>
      <w:r w:rsidR="00D36409">
        <w:rPr>
          <w:rFonts w:cs="Times New Roman" w:hint="eastAsia"/>
        </w:rPr>
        <w:t>我们认为</w:t>
      </w:r>
      <w:r w:rsidRPr="00445C3D">
        <w:rPr>
          <w:rFonts w:cs="Times New Roman" w:hint="eastAsia"/>
        </w:rPr>
        <w:t>完全不用此经句作为圣三位一体道理的证据</w:t>
      </w:r>
      <w:r w:rsidR="00D36409">
        <w:rPr>
          <w:rFonts w:cs="Times New Roman" w:hint="eastAsia"/>
        </w:rPr>
        <w:t>才</w:t>
      </w:r>
      <w:r w:rsidRPr="00445C3D">
        <w:rPr>
          <w:rFonts w:cs="Times New Roman" w:hint="eastAsia"/>
        </w:rPr>
        <w:t>是最稳妥之策。</w:t>
      </w:r>
    </w:p>
    <w:p w14:paraId="379C2C05" w14:textId="7E12EB84" w:rsidR="0031269B" w:rsidRPr="00445C3D" w:rsidRDefault="0031269B" w:rsidP="00DF514A">
      <w:pPr>
        <w:spacing w:after="0"/>
        <w:ind w:firstLine="461"/>
        <w:rPr>
          <w:rFonts w:cs="Times New Roman"/>
        </w:rPr>
      </w:pPr>
      <w:r w:rsidRPr="00445C3D">
        <w:rPr>
          <w:rFonts w:cs="Times New Roman" w:hint="eastAsia"/>
        </w:rPr>
        <w:t>虽然所有基督徒都承认新约内有关三位一体的证据，但是有人主张旧约内虽包含圣三位一体的征兆和踪</w:t>
      </w:r>
      <w:r w:rsidR="00893BA9" w:rsidRPr="00445C3D">
        <w:rPr>
          <w:rFonts w:cs="Times New Roman" w:hint="eastAsia"/>
        </w:rPr>
        <w:t>迹</w:t>
      </w:r>
      <w:r w:rsidR="005C0F88" w:rsidRPr="00445C3D">
        <w:rPr>
          <w:rFonts w:cs="Times New Roman" w:hint="eastAsia"/>
        </w:rPr>
        <w:t>（</w:t>
      </w:r>
      <w:r w:rsidRPr="00445C3D">
        <w:rPr>
          <w:rFonts w:cs="Times New Roman"/>
        </w:rPr>
        <w:t>indicia et vestigia</w:t>
      </w:r>
      <w:r w:rsidR="005C0F88" w:rsidRPr="00445C3D">
        <w:rPr>
          <w:rFonts w:cs="Times New Roman" w:hint="eastAsia"/>
        </w:rPr>
        <w:t>）</w:t>
      </w:r>
      <w:r w:rsidRPr="00445C3D">
        <w:rPr>
          <w:rFonts w:cs="Times New Roman" w:hint="eastAsia"/>
        </w:rPr>
        <w:t>，却不清楚</w:t>
      </w:r>
      <w:r w:rsidR="00ED1DE8" w:rsidRPr="00445C3D">
        <w:rPr>
          <w:rFonts w:cs="Times New Roman" w:hint="eastAsia"/>
        </w:rPr>
        <w:t>地</w:t>
      </w:r>
      <w:r w:rsidRPr="00445C3D">
        <w:rPr>
          <w:rFonts w:cs="Times New Roman" w:hint="eastAsia"/>
        </w:rPr>
        <w:t>表明此道理</w:t>
      </w:r>
      <w:r w:rsidR="00ED1DE8" w:rsidRPr="00445C3D">
        <w:rPr>
          <w:rFonts w:cs="Times New Roman" w:hint="eastAsia"/>
        </w:rPr>
        <w:t>，不足够</w:t>
      </w:r>
      <w:r w:rsidRPr="00445C3D">
        <w:rPr>
          <w:rFonts w:cs="Times New Roman" w:hint="eastAsia"/>
        </w:rPr>
        <w:t>使人基于旧约经文相信并教导这个道理</w:t>
      </w:r>
      <w:r w:rsidR="005C0F88" w:rsidRPr="00445C3D">
        <w:rPr>
          <w:rFonts w:cs="Times New Roman" w:hint="eastAsia"/>
        </w:rPr>
        <w:t>（</w:t>
      </w:r>
      <w:r w:rsidRPr="00445C3D">
        <w:rPr>
          <w:rFonts w:cs="Times New Roman" w:hint="eastAsia"/>
        </w:rPr>
        <w:t>加利克斯都</w:t>
      </w:r>
      <w:r w:rsidRPr="00445C3D">
        <w:rPr>
          <w:rFonts w:cs="Times New Roman"/>
        </w:rPr>
        <w:t xml:space="preserve">Calixtus </w:t>
      </w:r>
      <w:r w:rsidR="00D36409">
        <w:rPr>
          <w:rFonts w:cs="Times New Roman" w:hint="eastAsia"/>
        </w:rPr>
        <w:t>，</w:t>
      </w:r>
      <w:r w:rsidRPr="00445C3D">
        <w:rPr>
          <w:rFonts w:cs="Times New Roman" w:hint="eastAsia"/>
        </w:rPr>
        <w:t>现代</w:t>
      </w:r>
      <w:r w:rsidR="00ED1DE8" w:rsidRPr="00445C3D">
        <w:rPr>
          <w:rFonts w:cs="Times New Roman" w:hint="eastAsia"/>
        </w:rPr>
        <w:t>主义</w:t>
      </w:r>
      <w:r w:rsidRPr="00445C3D">
        <w:rPr>
          <w:rFonts w:cs="Times New Roman" w:hint="eastAsia"/>
        </w:rPr>
        <w:t>神学家</w:t>
      </w:r>
      <w:r w:rsidR="005C0F88" w:rsidRPr="00445C3D">
        <w:rPr>
          <w:rFonts w:cs="Times New Roman" w:hint="eastAsia"/>
        </w:rPr>
        <w:t>）</w:t>
      </w:r>
      <w:r w:rsidRPr="00445C3D">
        <w:rPr>
          <w:rFonts w:cs="Times New Roman" w:hint="eastAsia"/>
        </w:rPr>
        <w:t>。我们的教义学家对此控告的回答是</w:t>
      </w:r>
      <w:r w:rsidR="005C0F88" w:rsidRPr="00445C3D">
        <w:rPr>
          <w:rFonts w:cs="Times New Roman" w:hint="eastAsia"/>
        </w:rPr>
        <w:t>（</w:t>
      </w:r>
      <w:r w:rsidRPr="00445C3D">
        <w:rPr>
          <w:rFonts w:cs="Times New Roman" w:hint="eastAsia"/>
        </w:rPr>
        <w:t>革哈德，</w:t>
      </w:r>
      <w:r w:rsidRPr="00445C3D">
        <w:rPr>
          <w:rFonts w:cs="Times New Roman"/>
        </w:rPr>
        <w:t xml:space="preserve"> Gerhard, III, 218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我们并非是说在旧约中关于三位一体的见证有与新约同样清楚明白</w:t>
      </w:r>
      <w:r w:rsidR="002E28DE">
        <w:rPr>
          <w:rFonts w:cs="Times New Roman" w:hint="eastAsia"/>
        </w:rPr>
        <w:t>的</w:t>
      </w:r>
      <w:r w:rsidRPr="00445C3D">
        <w:rPr>
          <w:rFonts w:cs="Times New Roman" w:hint="eastAsia"/>
        </w:rPr>
        <w:t>见证</w:t>
      </w:r>
      <w:r w:rsidR="000F2EE2">
        <w:rPr>
          <w:rFonts w:cs="Times New Roman" w:hint="eastAsia"/>
        </w:rPr>
        <w:t>；</w:t>
      </w:r>
      <w:r w:rsidRPr="00445C3D">
        <w:rPr>
          <w:rFonts w:cs="Times New Roman" w:hint="eastAsia"/>
        </w:rPr>
        <w:t>但我们断言能够而且应当引用旧约的一些见证，显示三位一体的道理，因为上帝从起初就时常这样将祂自己显示出来，为要使教会始终能以承认，敬拜，并颂赞祂</w:t>
      </w:r>
      <w:r w:rsidRPr="00445C3D">
        <w:rPr>
          <w:rFonts w:cs="Times New Roman"/>
        </w:rPr>
        <w:t>……</w:t>
      </w:r>
      <w:r w:rsidR="00885B44">
        <w:rPr>
          <w:rFonts w:cs="Times New Roman" w:hint="eastAsia"/>
        </w:rPr>
        <w:t>是</w:t>
      </w:r>
      <w:r w:rsidRPr="00445C3D">
        <w:rPr>
          <w:rFonts w:cs="Times New Roman" w:hint="eastAsia"/>
        </w:rPr>
        <w:t>在一个本质内的三个不同位格。</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2033CF" w:rsidRPr="00445C3D">
        <w:rPr>
          <w:rFonts w:cs="Times New Roman"/>
        </w:rPr>
        <w:t>p</w:t>
      </w:r>
      <w:r w:rsidR="00893BA9" w:rsidRPr="00445C3D">
        <w:rPr>
          <w:rFonts w:cs="Times New Roman"/>
        </w:rPr>
        <w:t>.1</w:t>
      </w:r>
      <w:r w:rsidRPr="00445C3D">
        <w:rPr>
          <w:rFonts w:cs="Times New Roman"/>
        </w:rPr>
        <w:t>57.</w:t>
      </w:r>
      <w:r w:rsidR="005C0F88" w:rsidRPr="00445C3D">
        <w:rPr>
          <w:rFonts w:cs="Times New Roman" w:hint="eastAsia"/>
        </w:rPr>
        <w:t>）</w:t>
      </w:r>
      <w:r w:rsidRPr="00445C3D">
        <w:rPr>
          <w:rFonts w:cs="Times New Roman" w:hint="eastAsia"/>
        </w:rPr>
        <w:t>事实上，旧约不仅包含圣三位一体的征兆，而且在清楚的经文中，正确</w:t>
      </w:r>
      <w:r w:rsidR="002033CF" w:rsidRPr="00445C3D">
        <w:rPr>
          <w:rFonts w:cs="Times New Roman" w:hint="eastAsia"/>
        </w:rPr>
        <w:t>地</w:t>
      </w:r>
      <w:r w:rsidRPr="00445C3D">
        <w:rPr>
          <w:rFonts w:cs="Times New Roman" w:hint="eastAsia"/>
        </w:rPr>
        <w:t>陈明此道理。这类的经文就是</w:t>
      </w:r>
      <w:r w:rsidR="00512B20" w:rsidRPr="00445C3D">
        <w:rPr>
          <w:rFonts w:cs="Times New Roman" w:hint="eastAsia"/>
        </w:rPr>
        <w:t>：</w:t>
      </w:r>
      <w:r w:rsidRPr="00445C3D">
        <w:rPr>
          <w:rFonts w:cs="Times New Roman" w:hint="eastAsia"/>
        </w:rPr>
        <w:t>甲，上帝用多数说到自己，创一</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乙，主说到主</w:t>
      </w:r>
      <w:r w:rsidR="00893BA9" w:rsidRPr="00445C3D">
        <w:rPr>
          <w:rFonts w:cs="Times New Roman" w:hint="eastAsia"/>
        </w:rPr>
        <w:t>，创</w:t>
      </w:r>
      <w:r w:rsidRPr="00445C3D">
        <w:rPr>
          <w:rFonts w:cs="Times New Roman" w:hint="eastAsia"/>
        </w:rPr>
        <w:t>十九</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丙，很清楚</w:t>
      </w:r>
      <w:r w:rsidR="002033CF" w:rsidRPr="00445C3D">
        <w:rPr>
          <w:rFonts w:cs="Times New Roman" w:hint="eastAsia"/>
        </w:rPr>
        <w:t>地</w:t>
      </w:r>
      <w:r w:rsidRPr="00445C3D">
        <w:rPr>
          <w:rFonts w:cs="Times New Roman" w:hint="eastAsia"/>
        </w:rPr>
        <w:t>说出上帝的儿子，诗二</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丁，很明白</w:t>
      </w:r>
      <w:r w:rsidR="002033CF" w:rsidRPr="00445C3D">
        <w:rPr>
          <w:rFonts w:cs="Times New Roman" w:hint="eastAsia"/>
        </w:rPr>
        <w:t>地</w:t>
      </w:r>
      <w:r w:rsidRPr="00445C3D">
        <w:rPr>
          <w:rFonts w:cs="Times New Roman" w:hint="eastAsia"/>
        </w:rPr>
        <w:t>列举上帝三个位格，创一</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撒下二十三</w:t>
      </w:r>
      <w:r w:rsidR="00893BA9" w:rsidRPr="00445C3D">
        <w:rPr>
          <w:rFonts w:cs="Times New Roman"/>
        </w:rPr>
        <w:t>2</w:t>
      </w:r>
      <w:r w:rsidR="000F2EE2">
        <w:rPr>
          <w:rFonts w:cs="Times New Roman" w:hint="eastAsia"/>
        </w:rPr>
        <w:t>；</w:t>
      </w:r>
      <w:r w:rsidRPr="00445C3D">
        <w:rPr>
          <w:rFonts w:cs="Times New Roman" w:hint="eastAsia"/>
        </w:rPr>
        <w:t>诗三十三</w:t>
      </w:r>
      <w:r w:rsidR="00893BA9" w:rsidRPr="00445C3D">
        <w:rPr>
          <w:rFonts w:cs="Times New Roman"/>
        </w:rPr>
        <w:t>6</w:t>
      </w:r>
      <w:r w:rsidR="000F2EE2">
        <w:rPr>
          <w:rFonts w:cs="Times New Roman" w:hint="eastAsia"/>
        </w:rPr>
        <w:t>；</w:t>
      </w:r>
      <w:r w:rsidRPr="00445C3D">
        <w:rPr>
          <w:rFonts w:cs="Times New Roman" w:hint="eastAsia"/>
        </w:rPr>
        <w:t>赛四十二</w:t>
      </w:r>
      <w:r w:rsidR="00893BA9" w:rsidRPr="00445C3D">
        <w:rPr>
          <w:rFonts w:cs="Times New Roman"/>
        </w:rPr>
        <w:t>1</w:t>
      </w:r>
      <w:r w:rsidR="000F2EE2">
        <w:rPr>
          <w:rFonts w:cs="Times New Roman" w:hint="eastAsia"/>
        </w:rPr>
        <w:t>；</w:t>
      </w:r>
      <w:r w:rsidRPr="00445C3D">
        <w:rPr>
          <w:rFonts w:cs="Times New Roman" w:hint="eastAsia"/>
        </w:rPr>
        <w:t>四十八</w:t>
      </w:r>
      <w:r w:rsidRPr="00445C3D">
        <w:rPr>
          <w:rFonts w:cs="Times New Roman"/>
        </w:rPr>
        <w:t>16</w:t>
      </w:r>
      <w:r w:rsidR="002033CF"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六十一</w:t>
      </w:r>
      <w:r w:rsidR="00893BA9" w:rsidRPr="00445C3D">
        <w:rPr>
          <w:rFonts w:cs="Times New Roman"/>
        </w:rPr>
        <w:t>1</w:t>
      </w:r>
      <w:r w:rsidR="000F2EE2">
        <w:rPr>
          <w:rFonts w:cs="Times New Roman" w:hint="eastAsia"/>
        </w:rPr>
        <w:t>；</w:t>
      </w:r>
      <w:r w:rsidRPr="00445C3D">
        <w:rPr>
          <w:rFonts w:cs="Times New Roman" w:hint="eastAsia"/>
        </w:rPr>
        <w:t>戊，以同样的关系三次述说耶和华或上帝的名，民六</w:t>
      </w:r>
      <w:r w:rsidRPr="00445C3D">
        <w:rPr>
          <w:rFonts w:cs="Times New Roman"/>
        </w:rPr>
        <w:t>24</w:t>
      </w:r>
      <w:r w:rsidR="002033CF" w:rsidRPr="00445C3D">
        <w:rPr>
          <w:rFonts w:cs="Times New Roman"/>
        </w:rPr>
        <w:t>-</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诗四十二</w:t>
      </w:r>
      <w:r w:rsidRPr="00445C3D">
        <w:rPr>
          <w:rFonts w:cs="Times New Roman"/>
        </w:rPr>
        <w:t>1</w:t>
      </w:r>
      <w:r w:rsidR="002033CF" w:rsidRPr="00445C3D">
        <w:rPr>
          <w:rFonts w:cs="Times New Roman"/>
        </w:rPr>
        <w:t>-</w:t>
      </w:r>
      <w:r w:rsidR="00893BA9" w:rsidRPr="00445C3D">
        <w:rPr>
          <w:rFonts w:cs="Times New Roman"/>
        </w:rPr>
        <w:t>2</w:t>
      </w:r>
      <w:r w:rsidR="000F2EE2">
        <w:rPr>
          <w:rFonts w:cs="Times New Roman" w:hint="eastAsia"/>
        </w:rPr>
        <w:t>；</w:t>
      </w:r>
      <w:r w:rsidRPr="00445C3D">
        <w:rPr>
          <w:rFonts w:cs="Times New Roman" w:hint="eastAsia"/>
        </w:rPr>
        <w:t>赛三十三</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耶三十三</w:t>
      </w:r>
      <w:r w:rsidR="00893BA9" w:rsidRPr="00445C3D">
        <w:rPr>
          <w:rFonts w:cs="Times New Roman"/>
        </w:rPr>
        <w:t>2</w:t>
      </w:r>
      <w:r w:rsidR="000F2EE2">
        <w:rPr>
          <w:rFonts w:cs="Times New Roman" w:hint="eastAsia"/>
        </w:rPr>
        <w:t>；</w:t>
      </w:r>
      <w:r w:rsidRPr="00445C3D">
        <w:rPr>
          <w:rFonts w:cs="Times New Roman" w:hint="eastAsia"/>
        </w:rPr>
        <w:t>但九</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己，天使称颂三</w:t>
      </w:r>
      <w:r w:rsidR="00893BA9" w:rsidRPr="00445C3D">
        <w:rPr>
          <w:rFonts w:cs="Times New Roman" w:hint="eastAsia"/>
        </w:rPr>
        <w:t>次</w:t>
      </w:r>
      <w:r w:rsidR="005C0F88" w:rsidRPr="00445C3D">
        <w:rPr>
          <w:rFonts w:cs="Times New Roman" w:hint="eastAsia"/>
        </w:rPr>
        <w:t>（</w:t>
      </w:r>
      <w:r w:rsidRPr="00445C3D">
        <w:rPr>
          <w:rFonts w:cs="Times New Roman"/>
        </w:rPr>
        <w:t>trisagion</w:t>
      </w:r>
      <w:r w:rsidR="005C0F88" w:rsidRPr="00445C3D">
        <w:rPr>
          <w:rFonts w:cs="Times New Roman" w:hint="eastAsia"/>
        </w:rPr>
        <w:t>）</w:t>
      </w:r>
      <w:r w:rsidR="001601E9" w:rsidRPr="00445C3D">
        <w:rPr>
          <w:rFonts w:cs="Times New Roman"/>
        </w:rPr>
        <w:t>“</w:t>
      </w:r>
      <w:r w:rsidRPr="00445C3D">
        <w:rPr>
          <w:rFonts w:cs="Times New Roman" w:hint="eastAsia"/>
        </w:rPr>
        <w:t>圣哉</w:t>
      </w:r>
      <w:r w:rsidR="001601E9" w:rsidRPr="00445C3D">
        <w:rPr>
          <w:rFonts w:cs="Times New Roman"/>
        </w:rPr>
        <w:t>”</w:t>
      </w:r>
      <w:r w:rsidRPr="00445C3D">
        <w:rPr>
          <w:rFonts w:cs="Times New Roman" w:hint="eastAsia"/>
        </w:rPr>
        <w:t>赛六</w:t>
      </w:r>
      <w:r w:rsidR="00893BA9" w:rsidRPr="00445C3D">
        <w:rPr>
          <w:rFonts w:cs="Times New Roman"/>
        </w:rPr>
        <w:t>9</w:t>
      </w:r>
      <w:r w:rsidR="000F2EE2">
        <w:rPr>
          <w:rFonts w:cs="Times New Roman" w:hint="eastAsia"/>
        </w:rPr>
        <w:t>；</w:t>
      </w:r>
      <w:r w:rsidRPr="00445C3D">
        <w:rPr>
          <w:rFonts w:cs="Times New Roman" w:hint="eastAsia"/>
        </w:rPr>
        <w:t>庚，耶和华的使者</w:t>
      </w:r>
      <w:r w:rsidR="005C0F88" w:rsidRPr="00445C3D">
        <w:rPr>
          <w:rFonts w:cs="Times New Roman" w:hint="eastAsia"/>
        </w:rPr>
        <w:t>（</w:t>
      </w:r>
      <w:r w:rsidR="00893BA9" w:rsidRPr="00445C3D">
        <w:rPr>
          <w:rFonts w:asciiTheme="majorBidi" w:hAnsiTheme="majorBidi" w:cs="Times New Roman"/>
          <w:szCs w:val="24"/>
          <w:rtl/>
          <w:lang w:bidi="he-IL"/>
        </w:rPr>
        <w:t>י</w:t>
      </w:r>
      <w:r w:rsidR="0080164F" w:rsidRPr="00445C3D">
        <w:rPr>
          <w:rFonts w:asciiTheme="majorBidi" w:hAnsiTheme="majorBidi" w:cs="Times New Roman"/>
          <w:szCs w:val="24"/>
          <w:rtl/>
          <w:lang w:bidi="he-IL"/>
        </w:rPr>
        <w:t>הו</w:t>
      </w:r>
      <w:r w:rsidR="00893BA9" w:rsidRPr="00445C3D">
        <w:rPr>
          <w:rFonts w:asciiTheme="majorBidi" w:hAnsiTheme="majorBidi" w:cs="Times New Roman"/>
          <w:szCs w:val="24"/>
          <w:rtl/>
          <w:lang w:bidi="he-IL"/>
        </w:rPr>
        <w:t>ה</w:t>
      </w:r>
      <w:r w:rsidR="00FB5E99">
        <w:rPr>
          <w:rFonts w:asciiTheme="majorBidi" w:hAnsiTheme="majorBidi" w:cs="Times New Roman" w:hint="cs"/>
          <w:szCs w:val="24"/>
          <w:rtl/>
          <w:lang w:bidi="he-IL"/>
        </w:rPr>
        <w:t xml:space="preserve"> </w:t>
      </w:r>
      <w:r w:rsidR="00893BA9" w:rsidRPr="00445C3D">
        <w:rPr>
          <w:rFonts w:asciiTheme="majorBidi" w:hAnsiTheme="majorBidi" w:cs="Times New Roman"/>
          <w:szCs w:val="24"/>
          <w:rtl/>
          <w:lang w:bidi="he-IL"/>
        </w:rPr>
        <w:t>מ</w:t>
      </w:r>
      <w:r w:rsidR="0080164F" w:rsidRPr="00445C3D">
        <w:rPr>
          <w:rFonts w:asciiTheme="majorBidi" w:hAnsiTheme="majorBidi" w:cs="Times New Roman"/>
          <w:szCs w:val="24"/>
          <w:rtl/>
          <w:lang w:bidi="he-IL"/>
        </w:rPr>
        <w:t>ַלְאַךְ</w:t>
      </w:r>
      <w:r w:rsidR="005C0F88" w:rsidRPr="00445C3D">
        <w:rPr>
          <w:rFonts w:cs="Times New Roman" w:hint="eastAsia"/>
        </w:rPr>
        <w:t>）</w:t>
      </w:r>
      <w:r w:rsidRPr="00445C3D">
        <w:rPr>
          <w:rFonts w:cs="Times New Roman" w:hint="eastAsia"/>
        </w:rPr>
        <w:t>与上帝并论，创四十八</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出三</w:t>
      </w:r>
      <w:r w:rsidRPr="00445C3D">
        <w:rPr>
          <w:rFonts w:cs="Times New Roman"/>
        </w:rPr>
        <w:t>1</w:t>
      </w:r>
      <w:r w:rsidR="00FB5E99">
        <w:rPr>
          <w:rFonts w:cs="Times New Roman" w:hint="eastAsia"/>
        </w:rPr>
        <w:t>-</w:t>
      </w:r>
      <w:r w:rsidR="00893BA9" w:rsidRPr="00445C3D">
        <w:rPr>
          <w:rFonts w:cs="Times New Roman"/>
        </w:rPr>
        <w:t>7</w:t>
      </w:r>
      <w:r w:rsidR="000F2EE2">
        <w:rPr>
          <w:rFonts w:cs="Times New Roman" w:hint="eastAsia"/>
        </w:rPr>
        <w:t>；</w:t>
      </w:r>
      <w:r w:rsidRPr="00445C3D">
        <w:rPr>
          <w:rFonts w:cs="Times New Roman" w:hint="eastAsia"/>
        </w:rPr>
        <w:t>辛，基督引证旧约，证明上帝的儿子是真神，且有神圣的位格，太二十二</w:t>
      </w:r>
      <w:r w:rsidRPr="00445C3D">
        <w:rPr>
          <w:rFonts w:cs="Times New Roman"/>
        </w:rPr>
        <w:t>41</w:t>
      </w:r>
      <w:r w:rsidR="00893BA9" w:rsidRPr="00445C3D">
        <w:rPr>
          <w:rFonts w:cs="Times New Roman" w:hint="eastAsia"/>
        </w:rPr>
        <w:t>至</w:t>
      </w:r>
      <w:r w:rsidR="00893BA9" w:rsidRPr="00445C3D">
        <w:rPr>
          <w:rFonts w:cs="Times New Roman"/>
        </w:rPr>
        <w:t>4</w:t>
      </w:r>
      <w:r w:rsidRPr="00445C3D">
        <w:rPr>
          <w:rFonts w:cs="Times New Roman"/>
        </w:rPr>
        <w:t>6</w:t>
      </w:r>
      <w:r w:rsidRPr="00445C3D">
        <w:rPr>
          <w:rFonts w:cs="Times New Roman" w:hint="eastAsia"/>
        </w:rPr>
        <w:t>，参诗一百一十</w:t>
      </w:r>
      <w:r w:rsidRPr="00445C3D">
        <w:rPr>
          <w:rFonts w:cs="Times New Roman"/>
        </w:rPr>
        <w:t>1</w:t>
      </w:r>
      <w:r w:rsidRPr="00445C3D">
        <w:rPr>
          <w:rFonts w:cs="Times New Roman" w:hint="eastAsia"/>
        </w:rPr>
        <w:t>。</w:t>
      </w:r>
      <w:r w:rsidR="00C63673">
        <w:rPr>
          <w:rFonts w:cs="Times New Roman" w:hint="eastAsia"/>
        </w:rPr>
        <w:t>人若</w:t>
      </w:r>
      <w:r w:rsidRPr="00445C3D">
        <w:rPr>
          <w:rFonts w:cs="Times New Roman" w:hint="eastAsia"/>
        </w:rPr>
        <w:t>不相信真上帝</w:t>
      </w:r>
      <w:r w:rsidR="005C0F88" w:rsidRPr="00445C3D">
        <w:rPr>
          <w:rFonts w:cs="Times New Roman" w:hint="eastAsia"/>
        </w:rPr>
        <w:t>（</w:t>
      </w:r>
      <w:r w:rsidRPr="00445C3D">
        <w:rPr>
          <w:rFonts w:cs="Times New Roman" w:hint="eastAsia"/>
        </w:rPr>
        <w:t>三位一体的上帝</w:t>
      </w:r>
      <w:r w:rsidR="005C0F88" w:rsidRPr="00445C3D">
        <w:rPr>
          <w:rFonts w:cs="Times New Roman" w:hint="eastAsia"/>
        </w:rPr>
        <w:t>）</w:t>
      </w:r>
      <w:r w:rsidRPr="00445C3D">
        <w:rPr>
          <w:rFonts w:cs="Times New Roman" w:hint="eastAsia"/>
        </w:rPr>
        <w:t>和世人的真救主</w:t>
      </w:r>
      <w:r w:rsidR="005C0F88" w:rsidRPr="00445C3D">
        <w:rPr>
          <w:rFonts w:cs="Times New Roman" w:hint="eastAsia"/>
        </w:rPr>
        <w:t>（</w:t>
      </w:r>
      <w:r w:rsidRPr="00445C3D">
        <w:rPr>
          <w:rFonts w:cs="Times New Roman" w:hint="eastAsia"/>
        </w:rPr>
        <w:t>上帝的第二位格</w:t>
      </w:r>
      <w:r w:rsidR="005C0F88" w:rsidRPr="00445C3D">
        <w:rPr>
          <w:rFonts w:cs="Times New Roman" w:hint="eastAsia"/>
        </w:rPr>
        <w:t>）</w:t>
      </w:r>
      <w:r w:rsidR="00C63673">
        <w:rPr>
          <w:rFonts w:cs="Times New Roman" w:hint="eastAsia"/>
        </w:rPr>
        <w:t>，绝对不能</w:t>
      </w:r>
      <w:r w:rsidRPr="00445C3D">
        <w:rPr>
          <w:rFonts w:cs="Times New Roman" w:hint="eastAsia"/>
        </w:rPr>
        <w:t>得救</w:t>
      </w:r>
      <w:r w:rsidR="00893BA9" w:rsidRPr="00445C3D">
        <w:rPr>
          <w:rFonts w:cs="Times New Roman" w:hint="eastAsia"/>
        </w:rPr>
        <w:t>，因</w:t>
      </w:r>
      <w:r w:rsidRPr="00445C3D">
        <w:rPr>
          <w:rFonts w:cs="Times New Roman" w:hint="eastAsia"/>
        </w:rPr>
        <w:t>为圣经中很明白</w:t>
      </w:r>
      <w:r w:rsidR="00863797" w:rsidRPr="00445C3D">
        <w:rPr>
          <w:rFonts w:cs="Times New Roman" w:hint="eastAsia"/>
        </w:rPr>
        <w:t>地</w:t>
      </w:r>
      <w:r w:rsidRPr="00445C3D">
        <w:rPr>
          <w:rFonts w:cs="Times New Roman" w:hint="eastAsia"/>
        </w:rPr>
        <w:t>陈述这真理，徒四</w:t>
      </w:r>
      <w:r w:rsidRPr="00445C3D">
        <w:rPr>
          <w:rFonts w:cs="Times New Roman"/>
        </w:rPr>
        <w:t>12</w:t>
      </w:r>
      <w:r w:rsidR="000F2EE2">
        <w:rPr>
          <w:rFonts w:cs="Times New Roman" w:hint="eastAsia"/>
        </w:rPr>
        <w:t>；</w:t>
      </w:r>
      <w:r w:rsidRPr="00445C3D">
        <w:rPr>
          <w:rFonts w:cs="Times New Roman" w:hint="eastAsia"/>
        </w:rPr>
        <w:t>约五</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约壹二</w:t>
      </w:r>
      <w:r w:rsidRPr="00445C3D">
        <w:rPr>
          <w:rFonts w:cs="Times New Roman"/>
        </w:rPr>
        <w:t>23</w:t>
      </w:r>
      <w:r w:rsidRPr="00445C3D">
        <w:rPr>
          <w:rFonts w:cs="Times New Roman" w:hint="eastAsia"/>
        </w:rPr>
        <w:t>，尤其是新约中所教训的救赎计划，与旧约中所教训的，并无有不同之处，罗三</w:t>
      </w:r>
      <w:r w:rsidRPr="00445C3D">
        <w:rPr>
          <w:rFonts w:cs="Times New Roman"/>
        </w:rPr>
        <w:t>21</w:t>
      </w:r>
      <w:r w:rsidR="00863797" w:rsidRPr="00445C3D">
        <w:rPr>
          <w:rFonts w:cs="Times New Roman"/>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四</w:t>
      </w:r>
      <w:r w:rsidRPr="00445C3D">
        <w:rPr>
          <w:rFonts w:cs="Times New Roman"/>
        </w:rPr>
        <w:t>1</w:t>
      </w:r>
      <w:r w:rsidR="00863797" w:rsidRPr="00445C3D">
        <w:rPr>
          <w:rFonts w:cs="Times New Roman"/>
        </w:rPr>
        <w:t>-</w:t>
      </w:r>
      <w:r w:rsidRPr="00445C3D">
        <w:rPr>
          <w:rFonts w:cs="Times New Roman"/>
        </w:rPr>
        <w:t>3</w:t>
      </w:r>
      <w:r w:rsidRPr="00445C3D">
        <w:rPr>
          <w:rFonts w:cs="Times New Roman" w:hint="eastAsia"/>
        </w:rPr>
        <w:t>。所以我们正确</w:t>
      </w:r>
      <w:r w:rsidR="00863797" w:rsidRPr="00445C3D">
        <w:rPr>
          <w:rFonts w:cs="Times New Roman" w:hint="eastAsia"/>
        </w:rPr>
        <w:t>地</w:t>
      </w:r>
      <w:r w:rsidRPr="00445C3D">
        <w:rPr>
          <w:rFonts w:cs="Times New Roman" w:hint="eastAsia"/>
        </w:rPr>
        <w:t>坚持圣三位一体的道理很清楚</w:t>
      </w:r>
      <w:r w:rsidR="00863797" w:rsidRPr="00445C3D">
        <w:rPr>
          <w:rFonts w:cs="Times New Roman" w:hint="eastAsia"/>
        </w:rPr>
        <w:t>地</w:t>
      </w:r>
      <w:r w:rsidRPr="00445C3D">
        <w:rPr>
          <w:rFonts w:cs="Times New Roman" w:hint="eastAsia"/>
        </w:rPr>
        <w:t>记在旧约内，致使旧约的信徒最有保障</w:t>
      </w:r>
      <w:r w:rsidR="00863797" w:rsidRPr="00445C3D">
        <w:rPr>
          <w:rFonts w:cs="Times New Roman" w:hint="eastAsia"/>
        </w:rPr>
        <w:t>地</w:t>
      </w:r>
      <w:r w:rsidRPr="00445C3D">
        <w:rPr>
          <w:rFonts w:cs="Times New Roman" w:hint="eastAsia"/>
        </w:rPr>
        <w:t>有了论到上帝的真知识，并有论及祂的爱子，所应许为救主的真知识。</w:t>
      </w:r>
      <w:r w:rsidRPr="00445C3D">
        <w:rPr>
          <w:rFonts w:cs="Times New Roman"/>
        </w:rPr>
        <w:t> </w:t>
      </w:r>
    </w:p>
    <w:p w14:paraId="578571D5" w14:textId="77777777" w:rsidR="00D7160E" w:rsidRPr="00445C3D" w:rsidRDefault="00D7160E" w:rsidP="00DF514A">
      <w:pPr>
        <w:spacing w:after="0"/>
        <w:ind w:firstLine="461"/>
        <w:rPr>
          <w:rFonts w:cs="Times New Roman"/>
        </w:rPr>
      </w:pPr>
    </w:p>
    <w:p w14:paraId="3CDBCBBB" w14:textId="1C872C51" w:rsidR="0031269B" w:rsidRPr="00445C3D" w:rsidRDefault="0031269B" w:rsidP="00445C3D">
      <w:pPr>
        <w:pStyle w:val="2"/>
        <w:rPr>
          <w:rFonts w:cs="Times New Roman"/>
        </w:rPr>
      </w:pPr>
      <w:bookmarkStart w:id="51" w:name="_Toc220321157"/>
      <w:r w:rsidRPr="00445C3D">
        <w:rPr>
          <w:rFonts w:cs="Times New Roman" w:hint="eastAsia"/>
        </w:rPr>
        <w:lastRenderedPageBreak/>
        <w:t>论上帝的本质与特性</w:t>
      </w:r>
      <w:bookmarkEnd w:id="51"/>
    </w:p>
    <w:p w14:paraId="34A15E50" w14:textId="299CC7CC" w:rsidR="00BB75C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De Essentia et Attributis Dei</w:t>
      </w:r>
      <w:r w:rsidR="00893BA9" w:rsidRPr="00445C3D">
        <w:rPr>
          <w:rFonts w:cs="Times New Roman"/>
          <w:lang w:val="en-US"/>
        </w:rPr>
        <w:t>.</w:t>
      </w:r>
      <w:r w:rsidRPr="00445C3D">
        <w:rPr>
          <w:rFonts w:cs="Times New Roman" w:hint="eastAsia"/>
          <w:lang w:val="en-US"/>
        </w:rPr>
        <w:t>）</w:t>
      </w:r>
    </w:p>
    <w:p w14:paraId="42F44303" w14:textId="77777777" w:rsidR="009E0931" w:rsidRPr="00445C3D" w:rsidRDefault="009E0931" w:rsidP="00DF514A">
      <w:pPr>
        <w:spacing w:after="0"/>
        <w:ind w:firstLine="461"/>
        <w:rPr>
          <w:rFonts w:cs="Times New Roman"/>
          <w:lang w:val="en-US"/>
        </w:rPr>
      </w:pPr>
    </w:p>
    <w:p w14:paraId="0C7224E6" w14:textId="4F919D50" w:rsidR="0031269B" w:rsidRPr="00445C3D" w:rsidRDefault="0031269B" w:rsidP="00445C3D">
      <w:pPr>
        <w:pStyle w:val="3"/>
        <w:rPr>
          <w:rFonts w:cs="Times New Roman"/>
        </w:rPr>
      </w:pPr>
      <w:bookmarkStart w:id="52" w:name="_Toc220321158"/>
      <w:r w:rsidRPr="00445C3D">
        <w:rPr>
          <w:rFonts w:cs="Times New Roman" w:hint="eastAsia"/>
        </w:rPr>
        <w:t>一般的道理</w:t>
      </w:r>
      <w:bookmarkEnd w:id="52"/>
    </w:p>
    <w:p w14:paraId="6220E370" w14:textId="4F9AB3B9" w:rsidR="0031269B" w:rsidRPr="00445C3D" w:rsidRDefault="0031269B" w:rsidP="00DF514A">
      <w:pPr>
        <w:spacing w:after="0"/>
        <w:ind w:firstLine="461"/>
        <w:rPr>
          <w:rFonts w:cs="Times New Roman"/>
        </w:rPr>
      </w:pPr>
      <w:r w:rsidRPr="00445C3D">
        <w:rPr>
          <w:rFonts w:cs="Times New Roman" w:hint="eastAsia"/>
        </w:rPr>
        <w:t>圣经述说上帝为至高存在者</w:t>
      </w:r>
      <w:r w:rsidR="005C0F88" w:rsidRPr="00445C3D">
        <w:rPr>
          <w:rFonts w:cs="Times New Roman" w:hint="eastAsia"/>
        </w:rPr>
        <w:t>（</w:t>
      </w:r>
      <w:r w:rsidRPr="00445C3D">
        <w:rPr>
          <w:rFonts w:cs="Times New Roman"/>
        </w:rPr>
        <w:t>ens omnium excellentissimum</w:t>
      </w:r>
      <w:r w:rsidR="005C0F88" w:rsidRPr="00445C3D">
        <w:rPr>
          <w:rFonts w:cs="Times New Roman" w:hint="eastAsia"/>
        </w:rPr>
        <w:t>）</w:t>
      </w:r>
      <w:r w:rsidRPr="00445C3D">
        <w:rPr>
          <w:rFonts w:cs="Times New Roman" w:hint="eastAsia"/>
        </w:rPr>
        <w:t>，或为绝对完全的本质</w:t>
      </w:r>
      <w:r w:rsidR="005C0F88" w:rsidRPr="00445C3D">
        <w:rPr>
          <w:rFonts w:cs="Times New Roman" w:hint="eastAsia"/>
        </w:rPr>
        <w:t>（</w:t>
      </w:r>
      <w:r w:rsidRPr="00445C3D">
        <w:rPr>
          <w:rFonts w:cs="Times New Roman" w:hint="eastAsia"/>
        </w:rPr>
        <w:t>申十</w:t>
      </w:r>
      <w:r w:rsidRPr="00445C3D">
        <w:rPr>
          <w:rFonts w:cs="Times New Roman"/>
        </w:rPr>
        <w:t>17</w:t>
      </w:r>
      <w:r w:rsidR="00512B20" w:rsidRPr="00445C3D">
        <w:rPr>
          <w:rFonts w:cs="Times New Roman" w:hint="eastAsia"/>
        </w:rPr>
        <w:t>：</w:t>
      </w:r>
      <w:r w:rsidR="001601E9" w:rsidRPr="00445C3D">
        <w:rPr>
          <w:rFonts w:cs="Times New Roman"/>
        </w:rPr>
        <w:t>“</w:t>
      </w:r>
      <w:r w:rsidRPr="00445C3D">
        <w:rPr>
          <w:rFonts w:cs="Times New Roman" w:hint="eastAsia"/>
        </w:rPr>
        <w:t>万神之神，万王之王</w:t>
      </w:r>
      <w:r w:rsidR="001601E9" w:rsidRPr="00445C3D">
        <w:rPr>
          <w:rFonts w:cs="Times New Roman"/>
        </w:rPr>
        <w:t>”</w:t>
      </w:r>
      <w:r w:rsidRPr="00445C3D">
        <w:rPr>
          <w:rFonts w:cs="Times New Roman" w:hint="eastAsia"/>
        </w:rPr>
        <w:t>，提前六</w:t>
      </w:r>
      <w:r w:rsidRPr="00445C3D">
        <w:rPr>
          <w:rFonts w:cs="Times New Roman"/>
        </w:rPr>
        <w:t>1</w:t>
      </w:r>
      <w:r w:rsidR="00893BA9" w:rsidRPr="00445C3D">
        <w:rPr>
          <w:rFonts w:cs="Times New Roman"/>
        </w:rPr>
        <w:t>5</w:t>
      </w:r>
      <w:r w:rsidR="00893BA9" w:rsidRPr="00445C3D">
        <w:rPr>
          <w:rFonts w:cs="Times New Roman" w:hint="eastAsia"/>
        </w:rPr>
        <w:t>，</w:t>
      </w:r>
      <w:r w:rsidRPr="00445C3D">
        <w:rPr>
          <w:rFonts w:cs="Times New Roman"/>
        </w:rPr>
        <w:t>16</w:t>
      </w:r>
      <w:r w:rsidR="00512B20" w:rsidRPr="00445C3D">
        <w:rPr>
          <w:rFonts w:cs="Times New Roman" w:hint="eastAsia"/>
        </w:rPr>
        <w:t>：</w:t>
      </w:r>
      <w:r w:rsidR="001601E9" w:rsidRPr="00445C3D">
        <w:rPr>
          <w:rFonts w:cs="Times New Roman"/>
        </w:rPr>
        <w:t>“</w:t>
      </w:r>
      <w:r w:rsidRPr="00445C3D">
        <w:rPr>
          <w:rFonts w:cs="Times New Roman" w:hint="eastAsia"/>
        </w:rPr>
        <w:t>可称颂独有权能的</w:t>
      </w:r>
      <w:r w:rsidR="001601E9" w:rsidRPr="00445C3D">
        <w:rPr>
          <w:rFonts w:cs="Times New Roman"/>
        </w:rPr>
        <w:t>”</w:t>
      </w:r>
      <w:r w:rsidR="00893BA9" w:rsidRPr="00445C3D">
        <w:rPr>
          <w:rFonts w:cs="Times New Roman" w:hint="eastAsia"/>
        </w:rPr>
        <w:t>，</w:t>
      </w:r>
      <w:r w:rsidR="00893BA9" w:rsidRPr="00445C3D">
        <w:rPr>
          <w:rFonts w:cs="Times New Roman"/>
        </w:rPr>
        <w:t>μ</w:t>
      </w:r>
      <w:r w:rsidRPr="00445C3D">
        <w:rPr>
          <w:rFonts w:cs="Times New Roman"/>
        </w:rPr>
        <w:t>όνο</w:t>
      </w:r>
      <w:r w:rsidR="00893BA9" w:rsidRPr="00445C3D">
        <w:rPr>
          <w:rFonts w:cs="Times New Roman"/>
        </w:rPr>
        <w:t>ς</w:t>
      </w:r>
      <w:r w:rsidR="00DC2B38">
        <w:rPr>
          <w:rFonts w:cs="Times New Roman" w:hint="eastAsia"/>
        </w:rPr>
        <w:t xml:space="preserve"> </w:t>
      </w:r>
      <w:r w:rsidR="00893BA9" w:rsidRPr="00445C3D">
        <w:rPr>
          <w:rFonts w:cs="Times New Roman"/>
        </w:rPr>
        <w:t>δ</w:t>
      </w:r>
      <w:r w:rsidRPr="00445C3D">
        <w:rPr>
          <w:rFonts w:cs="Times New Roman"/>
        </w:rPr>
        <w:t>υνάστη</w:t>
      </w:r>
      <w:r w:rsidR="00295A0D" w:rsidRPr="00445C3D">
        <w:rPr>
          <w:rFonts w:cs="Times New Roman"/>
        </w:rPr>
        <w:t>ς</w:t>
      </w:r>
      <w:r w:rsidR="005C0F88" w:rsidRPr="00445C3D">
        <w:rPr>
          <w:rFonts w:cs="Times New Roman" w:hint="eastAsia"/>
        </w:rPr>
        <w:t>）</w:t>
      </w:r>
      <w:r w:rsidRPr="00445C3D">
        <w:rPr>
          <w:rFonts w:cs="Times New Roman" w:hint="eastAsia"/>
        </w:rPr>
        <w:t>，或单称为绝对存在者</w:t>
      </w:r>
      <w:r w:rsidR="005C0F88" w:rsidRPr="00445C3D">
        <w:rPr>
          <w:rFonts w:cs="Times New Roman" w:hint="eastAsia"/>
        </w:rPr>
        <w:t>（</w:t>
      </w:r>
      <w:r w:rsidRPr="00445C3D">
        <w:rPr>
          <w:rFonts w:cs="Times New Roman"/>
        </w:rPr>
        <w:t>ens primum</w:t>
      </w:r>
      <w:r w:rsidR="005C0F88" w:rsidRPr="00445C3D">
        <w:rPr>
          <w:rFonts w:cs="Times New Roman" w:hint="eastAsia"/>
        </w:rPr>
        <w:t>）</w:t>
      </w:r>
      <w:r w:rsidRPr="00445C3D">
        <w:rPr>
          <w:rFonts w:cs="Times New Roman" w:hint="eastAsia"/>
        </w:rPr>
        <w:t>，祂</w:t>
      </w:r>
      <w:r w:rsidR="001601E9" w:rsidRPr="00445C3D">
        <w:rPr>
          <w:rFonts w:cs="Times New Roman"/>
        </w:rPr>
        <w:t>“</w:t>
      </w:r>
      <w:r w:rsidRPr="00445C3D">
        <w:rPr>
          <w:rFonts w:cs="Times New Roman" w:hint="eastAsia"/>
        </w:rPr>
        <w:t>在万有之先，万有也靠祂而立，</w:t>
      </w:r>
      <w:r w:rsidR="001601E9" w:rsidRPr="00445C3D">
        <w:rPr>
          <w:rFonts w:cs="Times New Roman"/>
        </w:rPr>
        <w:t>”</w:t>
      </w:r>
      <w:r w:rsidRPr="00445C3D">
        <w:rPr>
          <w:rFonts w:cs="Times New Roman" w:hint="eastAsia"/>
        </w:rPr>
        <w:t>西一</w:t>
      </w:r>
      <w:r w:rsidRPr="00445C3D">
        <w:rPr>
          <w:rFonts w:cs="Times New Roman"/>
        </w:rPr>
        <w:t>17</w:t>
      </w:r>
      <w:r w:rsidRPr="00445C3D">
        <w:rPr>
          <w:rFonts w:cs="Times New Roman" w:hint="eastAsia"/>
        </w:rPr>
        <w:t>。有时圣经将一神</w:t>
      </w:r>
      <w:r w:rsidR="005C0F88" w:rsidRPr="00445C3D">
        <w:rPr>
          <w:rFonts w:cs="Times New Roman" w:hint="eastAsia"/>
        </w:rPr>
        <w:t>（</w:t>
      </w:r>
      <w:r w:rsidRPr="00445C3D">
        <w:rPr>
          <w:rFonts w:cs="Times New Roman"/>
        </w:rPr>
        <w:t>god</w:t>
      </w:r>
      <w:r w:rsidR="005C0F88" w:rsidRPr="00445C3D">
        <w:rPr>
          <w:rFonts w:cs="Times New Roman" w:hint="eastAsia"/>
        </w:rPr>
        <w:t>）</w:t>
      </w:r>
      <w:r w:rsidRPr="00445C3D">
        <w:rPr>
          <w:rFonts w:cs="Times New Roman" w:hint="eastAsia"/>
        </w:rPr>
        <w:t>或诸神</w:t>
      </w:r>
      <w:r w:rsidR="005C0F88" w:rsidRPr="00445C3D">
        <w:rPr>
          <w:rFonts w:cs="Times New Roman" w:hint="eastAsia"/>
        </w:rPr>
        <w:t>（</w:t>
      </w:r>
      <w:r w:rsidRPr="00445C3D">
        <w:rPr>
          <w:rFonts w:cs="Times New Roman"/>
        </w:rPr>
        <w:t>gods</w:t>
      </w:r>
      <w:r w:rsidR="005C0F88" w:rsidRPr="00445C3D">
        <w:rPr>
          <w:rFonts w:cs="Times New Roman" w:hint="eastAsia"/>
        </w:rPr>
        <w:t>）</w:t>
      </w:r>
      <w:r w:rsidRPr="00445C3D">
        <w:rPr>
          <w:rFonts w:cs="Times New Roman" w:hint="eastAsia"/>
        </w:rPr>
        <w:t>的称谓应用于受造物</w:t>
      </w:r>
      <w:r w:rsidR="005C0F88" w:rsidRPr="00445C3D">
        <w:rPr>
          <w:rFonts w:cs="Times New Roman" w:hint="eastAsia"/>
        </w:rPr>
        <w:t>（</w:t>
      </w:r>
      <w:r w:rsidRPr="00445C3D">
        <w:rPr>
          <w:rFonts w:cs="Times New Roman"/>
        </w:rPr>
        <w:t>dii nuncu</w:t>
      </w:r>
      <w:r w:rsidR="00E358D6" w:rsidRPr="00445C3D">
        <w:rPr>
          <w:rFonts w:cs="Times New Roman"/>
        </w:rPr>
        <w:t xml:space="preserve"> </w:t>
      </w:r>
      <w:r w:rsidRPr="00445C3D">
        <w:rPr>
          <w:rFonts w:cs="Times New Roman"/>
        </w:rPr>
        <w:t>pativ</w:t>
      </w:r>
      <w:r w:rsidR="00E358D6" w:rsidRPr="00445C3D">
        <w:rPr>
          <w:rFonts w:cs="Times New Roman"/>
        </w:rPr>
        <w:t>i</w:t>
      </w:r>
      <w:r w:rsidRPr="00445C3D">
        <w:rPr>
          <w:rFonts w:cs="Times New Roman"/>
        </w:rPr>
        <w:t>, λεγόμε</w:t>
      </w:r>
      <w:r w:rsidR="00E358D6" w:rsidRPr="00445C3D">
        <w:rPr>
          <w:rFonts w:cs="Times New Roman"/>
        </w:rPr>
        <w:t>ν</w:t>
      </w:r>
      <w:r w:rsidRPr="00445C3D">
        <w:rPr>
          <w:rFonts w:cs="Times New Roman"/>
        </w:rPr>
        <w:t>οι</w:t>
      </w:r>
      <w:r w:rsidR="00DC2B38">
        <w:rPr>
          <w:rFonts w:cs="Times New Roman" w:hint="eastAsia"/>
        </w:rPr>
        <w:t xml:space="preserve"> </w:t>
      </w:r>
      <w:r w:rsidRPr="00445C3D">
        <w:rPr>
          <w:rFonts w:cs="Times New Roman"/>
        </w:rPr>
        <w:t>θεοί</w:t>
      </w:r>
      <w:r w:rsidR="00E358D6" w:rsidRPr="00445C3D">
        <w:rPr>
          <w:rFonts w:cs="Times New Roman"/>
        </w:rPr>
        <w:t xml:space="preserve">, </w:t>
      </w:r>
      <w:r w:rsidRPr="00445C3D">
        <w:rPr>
          <w:rFonts w:cs="Times New Roman"/>
        </w:rPr>
        <w:t>so</w:t>
      </w:r>
      <w:r w:rsidR="00E358D6" w:rsidRPr="00445C3D">
        <w:rPr>
          <w:rFonts w:cs="Times New Roman"/>
        </w:rPr>
        <w:t xml:space="preserve"> </w:t>
      </w:r>
      <w:r w:rsidRPr="00445C3D">
        <w:rPr>
          <w:rFonts w:cs="Times New Roman"/>
        </w:rPr>
        <w:t>called gods</w:t>
      </w:r>
      <w:r w:rsidR="005C0F88" w:rsidRPr="00445C3D">
        <w:rPr>
          <w:rFonts w:cs="Times New Roman" w:hint="eastAsia"/>
        </w:rPr>
        <w:t>）</w:t>
      </w:r>
      <w:r w:rsidR="00DC2B38">
        <w:rPr>
          <w:rFonts w:cs="Times New Roman" w:hint="eastAsia"/>
        </w:rPr>
        <w:t>。</w:t>
      </w:r>
      <w:r w:rsidRPr="00445C3D">
        <w:rPr>
          <w:rFonts w:cs="Times New Roman" w:hint="eastAsia"/>
        </w:rPr>
        <w:t>这样作的原因，也许是因为他们执行实在的神圣职务</w:t>
      </w:r>
      <w:r w:rsidR="005C0F88" w:rsidRPr="00445C3D">
        <w:rPr>
          <w:rFonts w:cs="Times New Roman" w:hint="eastAsia"/>
        </w:rPr>
        <w:t>（</w:t>
      </w:r>
      <w:r w:rsidRPr="00445C3D">
        <w:rPr>
          <w:rFonts w:cs="Times New Roman" w:hint="eastAsia"/>
        </w:rPr>
        <w:t>约十</w:t>
      </w:r>
      <w:r w:rsidRPr="00445C3D">
        <w:rPr>
          <w:rFonts w:cs="Times New Roman"/>
        </w:rPr>
        <w:t>35</w:t>
      </w:r>
      <w:r w:rsidR="000F2EE2">
        <w:rPr>
          <w:rFonts w:cs="Times New Roman" w:hint="eastAsia"/>
        </w:rPr>
        <w:t>；</w:t>
      </w:r>
      <w:r w:rsidRPr="00445C3D">
        <w:rPr>
          <w:rFonts w:cs="Times New Roman" w:hint="eastAsia"/>
        </w:rPr>
        <w:t>诗八十二</w:t>
      </w:r>
      <w:r w:rsidRPr="00445C3D">
        <w:rPr>
          <w:rFonts w:cs="Times New Roman"/>
        </w:rPr>
        <w:t>6</w:t>
      </w:r>
      <w:r w:rsidR="005C0F88" w:rsidRPr="00445C3D">
        <w:rPr>
          <w:rFonts w:cs="Times New Roman" w:hint="eastAsia"/>
        </w:rPr>
        <w:t>）</w:t>
      </w:r>
      <w:r w:rsidRPr="00445C3D">
        <w:rPr>
          <w:rFonts w:cs="Times New Roman" w:hint="eastAsia"/>
        </w:rPr>
        <w:t>或是假想的神圣职务</w:t>
      </w:r>
      <w:r w:rsidR="005C0F88" w:rsidRPr="00445C3D">
        <w:rPr>
          <w:rFonts w:cs="Times New Roman" w:hint="eastAsia"/>
        </w:rPr>
        <w:t>（</w:t>
      </w:r>
      <w:r w:rsidRPr="00445C3D">
        <w:rPr>
          <w:rFonts w:cs="Times New Roman" w:hint="eastAsia"/>
        </w:rPr>
        <w:t>申四</w:t>
      </w:r>
      <w:r w:rsidRPr="00445C3D">
        <w:rPr>
          <w:rFonts w:cs="Times New Roman"/>
        </w:rPr>
        <w:t>28</w:t>
      </w:r>
      <w:r w:rsidR="005C0F88" w:rsidRPr="00445C3D">
        <w:rPr>
          <w:rFonts w:cs="Times New Roman" w:hint="eastAsia"/>
        </w:rPr>
        <w:t>）</w:t>
      </w:r>
      <w:r w:rsidRPr="00445C3D">
        <w:rPr>
          <w:rFonts w:cs="Times New Roman" w:hint="eastAsia"/>
        </w:rPr>
        <w:t>，因此或正确</w:t>
      </w:r>
      <w:r w:rsidR="00AD6A57" w:rsidRPr="00445C3D">
        <w:rPr>
          <w:rFonts w:cs="Times New Roman" w:hint="eastAsia"/>
        </w:rPr>
        <w:t>地</w:t>
      </w:r>
      <w:r w:rsidRPr="00445C3D">
        <w:rPr>
          <w:rFonts w:cs="Times New Roman" w:hint="eastAsia"/>
        </w:rPr>
        <w:t>，或错误</w:t>
      </w:r>
      <w:r w:rsidR="00AD6A57" w:rsidRPr="00445C3D">
        <w:rPr>
          <w:rFonts w:cs="Times New Roman" w:hint="eastAsia"/>
        </w:rPr>
        <w:t>地</w:t>
      </w:r>
      <w:r w:rsidRPr="00445C3D">
        <w:rPr>
          <w:rFonts w:cs="Times New Roman" w:hint="eastAsia"/>
        </w:rPr>
        <w:t>赋以神圣的权威</w:t>
      </w:r>
      <w:r w:rsidR="002D2EF9">
        <w:rPr>
          <w:rFonts w:cs="Times New Roman" w:hint="eastAsia"/>
        </w:rPr>
        <w:t>，</w:t>
      </w:r>
      <w:r w:rsidRPr="00445C3D">
        <w:rPr>
          <w:rFonts w:cs="Times New Roman" w:hint="eastAsia"/>
        </w:rPr>
        <w:t>林前八</w:t>
      </w:r>
      <w:r w:rsidRPr="00445C3D">
        <w:rPr>
          <w:rFonts w:cs="Times New Roman"/>
        </w:rPr>
        <w:t>5</w:t>
      </w:r>
      <w:r w:rsidRPr="00445C3D">
        <w:rPr>
          <w:rFonts w:cs="Times New Roman" w:hint="eastAsia"/>
        </w:rPr>
        <w:t>，</w:t>
      </w:r>
      <w:r w:rsidRPr="00445C3D">
        <w:rPr>
          <w:rFonts w:cs="Times New Roman"/>
        </w:rPr>
        <w:t xml:space="preserve">propter analogiam quandam </w:t>
      </w:r>
      <w:r w:rsidRPr="00445C3D">
        <w:rPr>
          <w:rFonts w:cs="Times New Roman" w:hint="eastAsia"/>
        </w:rPr>
        <w:t>，</w:t>
      </w:r>
      <w:r w:rsidRPr="00445C3D">
        <w:rPr>
          <w:rFonts w:cs="Times New Roman"/>
        </w:rPr>
        <w:t xml:space="preserve">vel veram </w:t>
      </w:r>
      <w:r w:rsidRPr="00445C3D">
        <w:rPr>
          <w:rFonts w:cs="Times New Roman" w:hint="eastAsia"/>
        </w:rPr>
        <w:t>，</w:t>
      </w:r>
      <w:r w:rsidRPr="00445C3D">
        <w:rPr>
          <w:rFonts w:cs="Times New Roman"/>
        </w:rPr>
        <w:t>vel fictam</w:t>
      </w:r>
      <w:r w:rsidR="000F2EE2">
        <w:rPr>
          <w:rFonts w:cs="Times New Roman"/>
        </w:rPr>
        <w:t>；</w:t>
      </w:r>
      <w:r w:rsidRPr="00445C3D">
        <w:rPr>
          <w:rFonts w:cs="Times New Roman"/>
        </w:rPr>
        <w:t>when for analogy, whether in truth or in fiction</w:t>
      </w:r>
      <w:r w:rsidR="000F2EE2">
        <w:rPr>
          <w:rFonts w:cs="Times New Roman"/>
        </w:rPr>
        <w:t>；</w:t>
      </w:r>
      <w:r w:rsidR="00893BA9" w:rsidRPr="00445C3D">
        <w:rPr>
          <w:rFonts w:cs="Times New Roman" w:hint="eastAsia"/>
        </w:rPr>
        <w:t>为</w:t>
      </w:r>
      <w:r w:rsidRPr="00445C3D">
        <w:rPr>
          <w:rFonts w:cs="Times New Roman" w:hint="eastAsia"/>
        </w:rPr>
        <w:t>比较起见，无论真假</w:t>
      </w:r>
      <w:r w:rsidR="005C0F88" w:rsidRPr="00445C3D">
        <w:rPr>
          <w:rFonts w:cs="Times New Roman" w:hint="eastAsia"/>
        </w:rPr>
        <w:t>）</w:t>
      </w:r>
      <w:r w:rsidRPr="00445C3D">
        <w:rPr>
          <w:rFonts w:cs="Times New Roman" w:hint="eastAsia"/>
        </w:rPr>
        <w:t>。虽然圣经很清楚</w:t>
      </w:r>
      <w:r w:rsidR="00AD6A57" w:rsidRPr="00445C3D">
        <w:rPr>
          <w:rFonts w:cs="Times New Roman" w:hint="eastAsia"/>
        </w:rPr>
        <w:t>地</w:t>
      </w:r>
      <w:r w:rsidRPr="00445C3D">
        <w:rPr>
          <w:rFonts w:cs="Times New Roman" w:hint="eastAsia"/>
        </w:rPr>
        <w:t>区分出所谓的诸</w:t>
      </w:r>
      <w:r w:rsidR="00893BA9" w:rsidRPr="00445C3D">
        <w:rPr>
          <w:rFonts w:cs="Times New Roman" w:hint="eastAsia"/>
        </w:rPr>
        <w:t>神</w:t>
      </w:r>
      <w:r w:rsidR="005C0F88" w:rsidRPr="00445C3D">
        <w:rPr>
          <w:rFonts w:cs="Times New Roman" w:hint="eastAsia"/>
        </w:rPr>
        <w:t>（</w:t>
      </w:r>
      <w:r w:rsidRPr="00445C3D">
        <w:rPr>
          <w:rFonts w:cs="Times New Roman"/>
        </w:rPr>
        <w:t>dii nuncupativi</w:t>
      </w:r>
      <w:r w:rsidR="005C0F88" w:rsidRPr="00445C3D">
        <w:rPr>
          <w:rFonts w:cs="Times New Roman" w:hint="eastAsia"/>
        </w:rPr>
        <w:t>）</w:t>
      </w:r>
      <w:r w:rsidRPr="00445C3D">
        <w:rPr>
          <w:rFonts w:cs="Times New Roman" w:hint="eastAsia"/>
        </w:rPr>
        <w:t>和一位真实永生的活上帝，林前八</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太十九</w:t>
      </w:r>
      <w:r w:rsidRPr="00445C3D">
        <w:rPr>
          <w:rFonts w:cs="Times New Roman"/>
        </w:rPr>
        <w:t>17</w:t>
      </w:r>
      <w:r w:rsidR="002D2EF9">
        <w:rPr>
          <w:rFonts w:cs="Times New Roman" w:hint="eastAsia"/>
        </w:rPr>
        <w:t>，</w:t>
      </w:r>
      <w:r w:rsidRPr="00445C3D">
        <w:rPr>
          <w:rFonts w:cs="Times New Roman" w:hint="eastAsia"/>
        </w:rPr>
        <w:t>掌权的人</w:t>
      </w:r>
      <w:r w:rsidR="005C0F88" w:rsidRPr="00445C3D">
        <w:rPr>
          <w:rFonts w:cs="Times New Roman" w:hint="eastAsia"/>
        </w:rPr>
        <w:t>（</w:t>
      </w:r>
      <w:r w:rsidRPr="00445C3D">
        <w:rPr>
          <w:rFonts w:cs="Times New Roman" w:hint="eastAsia"/>
        </w:rPr>
        <w:t>诗八十二</w:t>
      </w:r>
      <w:r w:rsidRPr="00445C3D">
        <w:rPr>
          <w:rFonts w:cs="Times New Roman"/>
        </w:rPr>
        <w:t>6</w:t>
      </w:r>
      <w:r w:rsidR="005C0F88" w:rsidRPr="00445C3D">
        <w:rPr>
          <w:rFonts w:cs="Times New Roman" w:hint="eastAsia"/>
        </w:rPr>
        <w:t>）</w:t>
      </w:r>
      <w:r w:rsidRPr="00445C3D">
        <w:rPr>
          <w:rFonts w:cs="Times New Roman" w:hint="eastAsia"/>
        </w:rPr>
        <w:t>和偶像</w:t>
      </w:r>
      <w:r w:rsidR="005C0F88" w:rsidRPr="00445C3D">
        <w:rPr>
          <w:rFonts w:cs="Times New Roman" w:hint="eastAsia"/>
        </w:rPr>
        <w:t>（</w:t>
      </w:r>
      <w:r w:rsidRPr="00445C3D">
        <w:rPr>
          <w:rFonts w:cs="Times New Roman" w:hint="eastAsia"/>
        </w:rPr>
        <w:t>申四</w:t>
      </w:r>
      <w:r w:rsidRPr="00445C3D">
        <w:rPr>
          <w:rFonts w:cs="Times New Roman"/>
        </w:rPr>
        <w:t>2</w:t>
      </w:r>
      <w:r w:rsidR="00893BA9" w:rsidRPr="00445C3D">
        <w:rPr>
          <w:rFonts w:cs="Times New Roman"/>
        </w:rPr>
        <w:t>8</w:t>
      </w:r>
      <w:r w:rsidR="005C0F88" w:rsidRPr="00445C3D">
        <w:rPr>
          <w:rFonts w:cs="Times New Roman" w:hint="eastAsia"/>
        </w:rPr>
        <w:t>）</w:t>
      </w:r>
      <w:r w:rsidRPr="00445C3D">
        <w:rPr>
          <w:rFonts w:cs="Times New Roman" w:hint="eastAsia"/>
        </w:rPr>
        <w:t>确是被称为神</w:t>
      </w:r>
      <w:r w:rsidR="005C0F88" w:rsidRPr="00445C3D">
        <w:rPr>
          <w:rFonts w:cs="Times New Roman" w:hint="eastAsia"/>
        </w:rPr>
        <w:t>（</w:t>
      </w:r>
      <w:r w:rsidR="002036BD" w:rsidRPr="00445C3D">
        <w:rPr>
          <w:rFonts w:cs="Times New Roman"/>
          <w:rtl/>
          <w:lang w:bidi="he-IL"/>
        </w:rPr>
        <w:t>אֱלֹהִי</w:t>
      </w:r>
      <w:r w:rsidR="00893BA9" w:rsidRPr="00445C3D">
        <w:rPr>
          <w:rFonts w:cs="Times New Roman"/>
          <w:rtl/>
          <w:lang w:bidi="he-IL"/>
        </w:rPr>
        <w:t>ם</w:t>
      </w:r>
      <w:r w:rsidR="002D2EF9">
        <w:rPr>
          <w:rFonts w:cs="Times New Roman" w:hint="eastAsia"/>
          <w:lang w:bidi="he-IL"/>
        </w:rPr>
        <w:t xml:space="preserve"> </w:t>
      </w:r>
      <w:r w:rsidR="00893BA9" w:rsidRPr="00445C3D">
        <w:rPr>
          <w:rFonts w:cs="Times New Roman"/>
        </w:rPr>
        <w:t>θ</w:t>
      </w:r>
      <w:r w:rsidRPr="00445C3D">
        <w:rPr>
          <w:rFonts w:cs="Times New Roman"/>
        </w:rPr>
        <w:t>εοί</w:t>
      </w:r>
      <w:r w:rsidR="005C0F88" w:rsidRPr="00445C3D">
        <w:rPr>
          <w:rFonts w:cs="Times New Roman" w:hint="eastAsia"/>
        </w:rPr>
        <w:t>）</w:t>
      </w:r>
      <w:r w:rsidRPr="00445C3D">
        <w:rPr>
          <w:rFonts w:cs="Times New Roman" w:hint="eastAsia"/>
        </w:rPr>
        <w:t>，但唯有耶和华是独一的上帝</w:t>
      </w:r>
      <w:r w:rsidR="005C0F88" w:rsidRPr="00445C3D">
        <w:rPr>
          <w:rFonts w:cs="Times New Roman" w:hint="eastAsia"/>
        </w:rPr>
        <w:t>（</w:t>
      </w:r>
      <w:r w:rsidR="00C615AD" w:rsidRPr="00445C3D">
        <w:rPr>
          <w:rFonts w:cs="Times New Roman"/>
          <w:rtl/>
          <w:lang w:bidi="he-IL"/>
        </w:rPr>
        <w:t>יְחִיָּ</w:t>
      </w:r>
      <w:r w:rsidR="00893BA9" w:rsidRPr="00445C3D">
        <w:rPr>
          <w:rFonts w:cs="Times New Roman"/>
          <w:rtl/>
          <w:lang w:bidi="he-IL"/>
        </w:rPr>
        <w:t>ה</w:t>
      </w:r>
      <w:r w:rsidR="00893BA9" w:rsidRPr="00445C3D">
        <w:rPr>
          <w:rFonts w:cs="Times New Roman" w:hint="eastAsia"/>
        </w:rPr>
        <w:t>，</w:t>
      </w:r>
      <w:r w:rsidRPr="00445C3D">
        <w:rPr>
          <w:rFonts w:cs="Times New Roman"/>
        </w:rPr>
        <w:t>nomen Dei essentiale et incommunicabile</w:t>
      </w:r>
      <w:r w:rsidR="000F2EE2">
        <w:rPr>
          <w:rFonts w:cs="Times New Roman"/>
        </w:rPr>
        <w:t>；</w:t>
      </w:r>
      <w:r w:rsidRPr="00445C3D">
        <w:rPr>
          <w:rFonts w:cs="Times New Roman" w:hint="eastAsia"/>
        </w:rPr>
        <w:t>上帝本质言语之名</w:t>
      </w:r>
      <w:r w:rsidR="005C0F88" w:rsidRPr="00445C3D">
        <w:rPr>
          <w:rFonts w:cs="Times New Roman" w:hint="eastAsia"/>
        </w:rPr>
        <w:t>）</w:t>
      </w:r>
      <w:r w:rsidRPr="00445C3D">
        <w:rPr>
          <w:rFonts w:cs="Times New Roman" w:hint="eastAsia"/>
        </w:rPr>
        <w:t>。</w:t>
      </w:r>
    </w:p>
    <w:p w14:paraId="22C22EA9" w14:textId="0E16464B" w:rsidR="0031269B" w:rsidRPr="00445C3D" w:rsidRDefault="0031269B" w:rsidP="00DF514A">
      <w:pPr>
        <w:spacing w:after="0"/>
        <w:ind w:firstLine="461"/>
        <w:rPr>
          <w:rFonts w:cs="Times New Roman"/>
        </w:rPr>
      </w:pPr>
      <w:r w:rsidRPr="00445C3D">
        <w:rPr>
          <w:rFonts w:cs="Times New Roman" w:hint="eastAsia"/>
        </w:rPr>
        <w:t>圣经应用于真上帝的名称，并不是虚空的头衔，</w:t>
      </w:r>
      <w:r w:rsidR="002D2EF9">
        <w:rPr>
          <w:rFonts w:cs="Times New Roman" w:hint="eastAsia"/>
        </w:rPr>
        <w:t>而</w:t>
      </w:r>
      <w:r w:rsidRPr="00445C3D">
        <w:rPr>
          <w:rFonts w:cs="Times New Roman" w:hint="eastAsia"/>
        </w:rPr>
        <w:t>是按照上帝的神圣本质</w:t>
      </w:r>
      <w:r w:rsidR="002D2EF9">
        <w:rPr>
          <w:rFonts w:cs="Times New Roman" w:hint="eastAsia"/>
        </w:rPr>
        <w:t>、</w:t>
      </w:r>
      <w:r w:rsidRPr="00445C3D">
        <w:rPr>
          <w:rFonts w:cs="Times New Roman" w:hint="eastAsia"/>
        </w:rPr>
        <w:t>特性和工作来描述上帝。此点对上帝的实质而难传达的名称</w:t>
      </w:r>
      <w:r w:rsidR="001601E9" w:rsidRPr="00445C3D">
        <w:rPr>
          <w:rFonts w:cs="Times New Roman"/>
        </w:rPr>
        <w:t>“</w:t>
      </w:r>
      <w:r w:rsidRPr="00445C3D">
        <w:rPr>
          <w:rFonts w:cs="Times New Roman" w:hint="eastAsia"/>
        </w:rPr>
        <w:t>耶和华</w:t>
      </w:r>
      <w:r w:rsidR="001601E9" w:rsidRPr="00445C3D">
        <w:rPr>
          <w:rFonts w:cs="Times New Roman"/>
        </w:rPr>
        <w:t>”</w:t>
      </w:r>
      <w:r w:rsidRPr="00445C3D">
        <w:rPr>
          <w:rFonts w:cs="Times New Roman" w:hint="eastAsia"/>
        </w:rPr>
        <w:t>尤为真实，祂自己解释</w:t>
      </w:r>
      <w:r w:rsidR="001601E9" w:rsidRPr="00445C3D">
        <w:rPr>
          <w:rFonts w:cs="Times New Roman"/>
        </w:rPr>
        <w:t>“</w:t>
      </w:r>
      <w:r w:rsidRPr="00445C3D">
        <w:rPr>
          <w:rFonts w:cs="Times New Roman" w:hint="eastAsia"/>
        </w:rPr>
        <w:t>耶和华</w:t>
      </w:r>
      <w:r w:rsidR="001601E9" w:rsidRPr="00445C3D">
        <w:rPr>
          <w:rFonts w:cs="Times New Roman"/>
        </w:rPr>
        <w:t>”</w:t>
      </w:r>
      <w:r w:rsidR="00893BA9" w:rsidRPr="00445C3D">
        <w:rPr>
          <w:rFonts w:cs="Times New Roman" w:hint="eastAsia"/>
        </w:rPr>
        <w:t>之</w:t>
      </w:r>
      <w:r w:rsidRPr="00445C3D">
        <w:rPr>
          <w:rFonts w:cs="Times New Roman" w:hint="eastAsia"/>
        </w:rPr>
        <w:t>名为</w:t>
      </w:r>
      <w:r w:rsidR="001601E9" w:rsidRPr="00445C3D">
        <w:rPr>
          <w:rFonts w:cs="Times New Roman"/>
        </w:rPr>
        <w:t>“</w:t>
      </w:r>
      <w:r w:rsidRPr="00445C3D">
        <w:rPr>
          <w:rFonts w:cs="Times New Roman" w:hint="eastAsia"/>
        </w:rPr>
        <w:t>我是自有永有的</w:t>
      </w:r>
      <w:r w:rsidR="001601E9" w:rsidRPr="00445C3D">
        <w:rPr>
          <w:rFonts w:cs="Times New Roman"/>
        </w:rPr>
        <w:t>”</w:t>
      </w:r>
      <w:r w:rsidR="005C0F88" w:rsidRPr="00445C3D">
        <w:rPr>
          <w:rFonts w:cs="Times New Roman" w:hint="eastAsia"/>
        </w:rPr>
        <w:t>（</w:t>
      </w:r>
      <w:r w:rsidRPr="00445C3D">
        <w:rPr>
          <w:rFonts w:cs="Times New Roman" w:hint="eastAsia"/>
        </w:rPr>
        <w:t>出三</w:t>
      </w:r>
      <w:r w:rsidRPr="00445C3D">
        <w:rPr>
          <w:rFonts w:cs="Times New Roman"/>
        </w:rPr>
        <w:t>14,15</w:t>
      </w:r>
      <w:r w:rsidR="005C0F88" w:rsidRPr="00445C3D">
        <w:rPr>
          <w:rFonts w:cs="Times New Roman" w:hint="eastAsia"/>
        </w:rPr>
        <w:t>）</w:t>
      </w:r>
      <w:r w:rsidRPr="00445C3D">
        <w:rPr>
          <w:rFonts w:cs="Times New Roman" w:hint="eastAsia"/>
        </w:rPr>
        <w:t>，或永远不改变的神圣上帝</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 xml:space="preserve">"lauter </w:t>
      </w:r>
      <w:r w:rsidR="00B34C28" w:rsidRPr="00445C3D">
        <w:rPr>
          <w:rFonts w:cs="Times New Roman"/>
        </w:rPr>
        <w:t>I</w:t>
      </w:r>
      <w:r w:rsidRPr="00445C3D">
        <w:rPr>
          <w:rFonts w:cs="Times New Roman"/>
        </w:rPr>
        <w:t>st”</w:t>
      </w:r>
      <w:r w:rsidR="00C44AC4">
        <w:rPr>
          <w:rFonts w:cs="Times New Roman" w:hint="eastAsia"/>
        </w:rPr>
        <w:t>，</w:t>
      </w:r>
      <w:r w:rsidRPr="00445C3D">
        <w:rPr>
          <w:rFonts w:cs="Times New Roman" w:hint="eastAsia"/>
        </w:rPr>
        <w:t>就是纯全的存在者</w:t>
      </w:r>
      <w:r w:rsidR="005C0F88" w:rsidRPr="00445C3D">
        <w:rPr>
          <w:rFonts w:cs="Times New Roman" w:hint="eastAsia"/>
        </w:rPr>
        <w:t>）</w:t>
      </w:r>
      <w:r w:rsidRPr="00445C3D">
        <w:rPr>
          <w:rFonts w:cs="Times New Roman" w:hint="eastAsia"/>
        </w:rPr>
        <w:t>。这就说明这名称为何永不适用于受造物的原因。</w:t>
      </w:r>
      <w:r w:rsidR="005C0F88" w:rsidRPr="00445C3D">
        <w:rPr>
          <w:rFonts w:cs="Times New Roman" w:hint="eastAsia"/>
        </w:rPr>
        <w:t>（</w:t>
      </w:r>
      <w:r w:rsidRPr="00445C3D">
        <w:rPr>
          <w:rFonts w:cs="Times New Roman" w:hint="eastAsia"/>
        </w:rPr>
        <w:t>赛四十二</w:t>
      </w:r>
      <w:r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我是耶和华，这是我的名。</w:t>
      </w:r>
      <w:r w:rsidR="001601E9" w:rsidRPr="00445C3D">
        <w:rPr>
          <w:rFonts w:cs="Times New Roman"/>
        </w:rPr>
        <w:t>”</w:t>
      </w:r>
      <w:r w:rsidR="005C0F88" w:rsidRPr="00445C3D">
        <w:rPr>
          <w:rFonts w:cs="Times New Roman" w:hint="eastAsia"/>
        </w:rPr>
        <w:t>）</w:t>
      </w:r>
      <w:r w:rsidRPr="00445C3D">
        <w:rPr>
          <w:rFonts w:cs="Times New Roman" w:hint="eastAsia"/>
        </w:rPr>
        <w:t>这四字神名</w:t>
      </w:r>
      <w:r w:rsidRPr="00445C3D">
        <w:rPr>
          <w:rFonts w:cs="Times New Roman"/>
        </w:rPr>
        <w:t xml:space="preserve">tetragrammaton </w:t>
      </w:r>
      <w:r w:rsidRPr="00445C3D">
        <w:rPr>
          <w:rFonts w:cs="Times New Roman" w:hint="eastAsia"/>
        </w:rPr>
        <w:t>的正确发音也许是</w:t>
      </w:r>
      <w:r w:rsidR="00C44AC4">
        <w:rPr>
          <w:rFonts w:cs="Times New Roman" w:hint="eastAsia"/>
        </w:rPr>
        <w:t>雅威</w:t>
      </w:r>
      <w:r w:rsidRPr="00445C3D">
        <w:rPr>
          <w:rFonts w:cs="Times New Roman"/>
        </w:rPr>
        <w:t>Yahweh</w:t>
      </w:r>
      <w:r w:rsidR="005C0F88" w:rsidRPr="00445C3D">
        <w:rPr>
          <w:rFonts w:cs="Times New Roman" w:hint="eastAsia"/>
        </w:rPr>
        <w:t>（</w:t>
      </w:r>
      <w:r w:rsidR="00E0591A" w:rsidRPr="00445C3D">
        <w:rPr>
          <w:rFonts w:cs="Times New Roman"/>
          <w:rtl/>
          <w:lang w:bidi="he-IL"/>
        </w:rPr>
        <w:t>יְחִיָּה</w:t>
      </w:r>
      <w:r w:rsidR="005C0F88" w:rsidRPr="00445C3D">
        <w:rPr>
          <w:rFonts w:cs="Times New Roman" w:hint="eastAsia"/>
        </w:rPr>
        <w:t>）</w:t>
      </w:r>
      <w:r w:rsidR="00C44AC4">
        <w:rPr>
          <w:rFonts w:cs="Times New Roman" w:hint="eastAsia"/>
        </w:rPr>
        <w:t>，</w:t>
      </w:r>
      <w:r w:rsidRPr="00445C3D">
        <w:rPr>
          <w:rFonts w:cs="Times New Roman" w:hint="eastAsia"/>
        </w:rPr>
        <w:t>然而</w:t>
      </w:r>
      <w:r w:rsidR="009D5204">
        <w:rPr>
          <w:rFonts w:cs="Times New Roman" w:hint="eastAsia"/>
        </w:rPr>
        <w:t>“</w:t>
      </w:r>
      <w:r w:rsidRPr="00445C3D">
        <w:rPr>
          <w:rFonts w:cs="Times New Roman" w:hint="eastAsia"/>
        </w:rPr>
        <w:t>耶和华</w:t>
      </w:r>
      <w:r w:rsidR="009D5204">
        <w:rPr>
          <w:rFonts w:cs="Times New Roman" w:hint="eastAsia"/>
        </w:rPr>
        <w:t>”</w:t>
      </w:r>
      <w:r w:rsidRPr="00445C3D">
        <w:rPr>
          <w:rFonts w:cs="Times New Roman" w:hint="eastAsia"/>
        </w:rPr>
        <w:t>的发音既为教会内所通用的名称，若是坚持所假想的</w:t>
      </w:r>
      <w:r w:rsidR="001601E9" w:rsidRPr="00445C3D">
        <w:rPr>
          <w:rFonts w:cs="Times New Roman"/>
        </w:rPr>
        <w:t>“</w:t>
      </w:r>
      <w:r w:rsidRPr="00445C3D">
        <w:rPr>
          <w:rFonts w:cs="Times New Roman" w:hint="eastAsia"/>
        </w:rPr>
        <w:t>原始发音</w:t>
      </w:r>
      <w:r w:rsidR="001601E9" w:rsidRPr="00445C3D">
        <w:rPr>
          <w:rFonts w:cs="Times New Roman"/>
        </w:rPr>
        <w:t>”</w:t>
      </w:r>
      <w:r w:rsidRPr="00445C3D">
        <w:rPr>
          <w:rFonts w:cs="Times New Roman" w:hint="eastAsia"/>
        </w:rPr>
        <w:t>，就是不可容忍的卖弄学问。</w:t>
      </w:r>
    </w:p>
    <w:p w14:paraId="0E84BD40" w14:textId="725E3583" w:rsidR="0031269B" w:rsidRPr="00445C3D" w:rsidRDefault="0031269B" w:rsidP="00DF514A">
      <w:pPr>
        <w:spacing w:after="0"/>
        <w:ind w:firstLine="461"/>
        <w:rPr>
          <w:rFonts w:cs="Times New Roman"/>
        </w:rPr>
      </w:pPr>
      <w:r w:rsidRPr="00445C3D">
        <w:rPr>
          <w:rFonts w:cs="Times New Roman" w:hint="eastAsia"/>
        </w:rPr>
        <w:t>当我们描写人类时，便将本性与特性都归给他。圣经也是如此，为使本身适应于人类思想和话语的法则，通常叙述上帝具有神圣的本质和神圣的特性。换句话说，圣经论及上帝的特性如全能，恩惠，慈爱等，</w:t>
      </w:r>
      <w:r w:rsidR="003164F2">
        <w:rPr>
          <w:rFonts w:cs="Times New Roman" w:hint="eastAsia"/>
        </w:rPr>
        <w:t>是</w:t>
      </w:r>
      <w:r w:rsidRPr="00445C3D">
        <w:rPr>
          <w:rFonts w:cs="Times New Roman" w:hint="eastAsia"/>
        </w:rPr>
        <w:t>属于神圣本质的。</w:t>
      </w:r>
      <w:r w:rsidR="008307F3">
        <w:rPr>
          <w:rFonts w:cs="Times New Roman" w:hint="eastAsia"/>
        </w:rPr>
        <w:t>然而</w:t>
      </w:r>
      <w:r w:rsidRPr="00445C3D">
        <w:rPr>
          <w:rFonts w:cs="Times New Roman" w:hint="eastAsia"/>
        </w:rPr>
        <w:t>，上帝的特性不是偶然的</w:t>
      </w:r>
      <w:r w:rsidR="005C0F88" w:rsidRPr="00445C3D">
        <w:rPr>
          <w:rFonts w:cs="Times New Roman" w:hint="eastAsia"/>
        </w:rPr>
        <w:t>（</w:t>
      </w:r>
      <w:r w:rsidRPr="00445C3D">
        <w:rPr>
          <w:rFonts w:cs="Times New Roman"/>
        </w:rPr>
        <w:t>accidents, accidentia</w:t>
      </w:r>
      <w:r w:rsidR="005C0F88" w:rsidRPr="00445C3D">
        <w:rPr>
          <w:rFonts w:cs="Times New Roman" w:hint="eastAsia"/>
        </w:rPr>
        <w:t>）</w:t>
      </w:r>
      <w:r w:rsidRPr="00445C3D">
        <w:rPr>
          <w:rFonts w:cs="Times New Roman" w:hint="eastAsia"/>
        </w:rPr>
        <w:t>，</w:t>
      </w:r>
      <w:r w:rsidR="008307F3">
        <w:rPr>
          <w:rFonts w:cs="Times New Roman" w:hint="eastAsia"/>
        </w:rPr>
        <w:t>就是</w:t>
      </w:r>
      <w:r w:rsidRPr="00445C3D">
        <w:rPr>
          <w:rFonts w:cs="Times New Roman" w:hint="eastAsia"/>
        </w:rPr>
        <w:t>祂的神圣本质，因为上帝在神圣的存在体内是绝对单纯的，出三</w:t>
      </w:r>
      <w:r w:rsidRPr="00445C3D">
        <w:rPr>
          <w:rFonts w:cs="Times New Roman"/>
        </w:rPr>
        <w:t>14</w:t>
      </w:r>
      <w:r w:rsidRPr="00445C3D">
        <w:rPr>
          <w:rFonts w:cs="Times New Roman" w:hint="eastAsia"/>
        </w:rPr>
        <w:t>，</w:t>
      </w:r>
      <w:r w:rsidRPr="00445C3D">
        <w:rPr>
          <w:rFonts w:cs="Times New Roman"/>
        </w:rPr>
        <w:t>15</w:t>
      </w:r>
      <w:r w:rsidR="00893BA9" w:rsidRPr="00445C3D">
        <w:rPr>
          <w:rFonts w:cs="Times New Roman" w:hint="eastAsia"/>
        </w:rPr>
        <w:t>。</w:t>
      </w:r>
      <w:r w:rsidR="001601E9" w:rsidRPr="00445C3D">
        <w:rPr>
          <w:rFonts w:cs="Times New Roman"/>
        </w:rPr>
        <w:t>“</w:t>
      </w:r>
      <w:r w:rsidRPr="00445C3D">
        <w:rPr>
          <w:rFonts w:cs="Times New Roman" w:hint="eastAsia"/>
        </w:rPr>
        <w:t>上帝的本能或特性，正是祂的本质，不能说上帝有偶然性。</w:t>
      </w:r>
      <w:r w:rsidR="001601E9" w:rsidRPr="00445C3D">
        <w:rPr>
          <w:rFonts w:cs="Times New Roman"/>
        </w:rPr>
        <w:t>”</w:t>
      </w:r>
      <w:r w:rsidR="00893BA9" w:rsidRPr="00445C3D">
        <w:rPr>
          <w:rFonts w:cs="Times New Roman" w:hint="eastAsia"/>
        </w:rPr>
        <w:t>我</w:t>
      </w:r>
      <w:r w:rsidRPr="00445C3D">
        <w:rPr>
          <w:rFonts w:cs="Times New Roman" w:hint="eastAsia"/>
        </w:rPr>
        <w:t>们或可以说</w:t>
      </w:r>
      <w:r w:rsidR="00512B20" w:rsidRPr="00445C3D">
        <w:rPr>
          <w:rFonts w:cs="Times New Roman" w:hint="eastAsia"/>
        </w:rPr>
        <w:t>：</w:t>
      </w:r>
      <w:r w:rsidRPr="00445C3D">
        <w:rPr>
          <w:rFonts w:cs="Times New Roman" w:hint="eastAsia"/>
        </w:rPr>
        <w:t>我们既然不能想象绝对单纯的存在者</w:t>
      </w:r>
      <w:r w:rsidR="005C0F88" w:rsidRPr="00445C3D">
        <w:rPr>
          <w:rFonts w:cs="Times New Roman" w:hint="eastAsia"/>
        </w:rPr>
        <w:t>（</w:t>
      </w:r>
      <w:r w:rsidRPr="00445C3D">
        <w:rPr>
          <w:rFonts w:cs="Times New Roman"/>
        </w:rPr>
        <w:t>ens simplex</w:t>
      </w:r>
      <w:r w:rsidR="005C0F88" w:rsidRPr="00445C3D">
        <w:rPr>
          <w:rFonts w:cs="Times New Roman" w:hint="eastAsia"/>
        </w:rPr>
        <w:t>）</w:t>
      </w:r>
      <w:r w:rsidRPr="00445C3D">
        <w:rPr>
          <w:rFonts w:cs="Times New Roman" w:hint="eastAsia"/>
        </w:rPr>
        <w:t>，所以上帝按着特性，很仁慈</w:t>
      </w:r>
      <w:r w:rsidR="000F51F0" w:rsidRPr="00445C3D">
        <w:rPr>
          <w:rFonts w:cs="Times New Roman" w:hint="eastAsia"/>
        </w:rPr>
        <w:t>地</w:t>
      </w:r>
      <w:r w:rsidRPr="00445C3D">
        <w:rPr>
          <w:rFonts w:cs="Times New Roman" w:hint="eastAsia"/>
        </w:rPr>
        <w:t>对我们显示出自己。</w:t>
      </w:r>
    </w:p>
    <w:p w14:paraId="155CE80A" w14:textId="5C0ABE69" w:rsidR="0031269B" w:rsidRPr="00445C3D" w:rsidRDefault="0031269B" w:rsidP="00DF514A">
      <w:pPr>
        <w:spacing w:after="0"/>
        <w:ind w:firstLine="461"/>
        <w:rPr>
          <w:rFonts w:cs="Times New Roman"/>
        </w:rPr>
      </w:pPr>
      <w:r w:rsidRPr="00445C3D">
        <w:rPr>
          <w:rFonts w:cs="Times New Roman" w:hint="eastAsia"/>
        </w:rPr>
        <w:t>如此我们对上帝获有足够的观念，此观念虽然不完全，然而在本质上是正确的，林前十三</w:t>
      </w:r>
      <w:r w:rsidRPr="00445C3D">
        <w:rPr>
          <w:rFonts w:cs="Times New Roman"/>
        </w:rPr>
        <w:t>9</w:t>
      </w:r>
      <w:r w:rsidR="00DB3407" w:rsidRPr="00445C3D">
        <w:rPr>
          <w:rFonts w:cs="Times New Roman"/>
        </w:rPr>
        <w:t>-</w:t>
      </w:r>
      <w:r w:rsidRPr="00445C3D">
        <w:rPr>
          <w:rFonts w:cs="Times New Roman"/>
        </w:rPr>
        <w:t>12</w:t>
      </w:r>
      <w:r w:rsidRPr="00445C3D">
        <w:rPr>
          <w:rFonts w:cs="Times New Roman" w:hint="eastAsia"/>
        </w:rPr>
        <w:t>。革哈</w:t>
      </w:r>
      <w:r w:rsidR="000567C9">
        <w:rPr>
          <w:rFonts w:cs="Times New Roman" w:hint="eastAsia"/>
        </w:rPr>
        <w:t>德</w:t>
      </w:r>
      <w:r w:rsidRPr="00445C3D">
        <w:rPr>
          <w:rFonts w:cs="Times New Roman" w:hint="eastAsia"/>
        </w:rPr>
        <w:t>论及神圣的特性说</w:t>
      </w:r>
      <w:r w:rsidR="005C0F88" w:rsidRPr="00445C3D">
        <w:rPr>
          <w:rFonts w:cs="Times New Roman" w:hint="eastAsia"/>
        </w:rPr>
        <w:t>（</w:t>
      </w:r>
      <w:r w:rsidRPr="00445C3D">
        <w:rPr>
          <w:rFonts w:cs="Times New Roman" w:hint="eastAsia"/>
        </w:rPr>
        <w:t>Ⅲ，</w:t>
      </w:r>
      <w:r w:rsidRPr="00445C3D">
        <w:rPr>
          <w:rFonts w:cs="Times New Roman"/>
        </w:rPr>
        <w:t>84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在上帝里面特性的存在，是不可分离的</w:t>
      </w:r>
      <w:r w:rsidR="000F2EE2">
        <w:rPr>
          <w:rFonts w:cs="Times New Roman" w:hint="eastAsia"/>
        </w:rPr>
        <w:t>；</w:t>
      </w:r>
      <w:r w:rsidR="00893BA9" w:rsidRPr="00445C3D">
        <w:rPr>
          <w:rFonts w:cs="Times New Roman" w:hint="eastAsia"/>
        </w:rPr>
        <w:t>因</w:t>
      </w:r>
      <w:r w:rsidRPr="00445C3D">
        <w:rPr>
          <w:rFonts w:cs="Times New Roman" w:hint="eastAsia"/>
        </w:rPr>
        <w:t>为物体的本质与物体本身是不可能分开的，照样上帝的特性与上帝也不能分开，因为它们是上帝真正的本质。</w:t>
      </w:r>
      <w:r w:rsidR="001601E9" w:rsidRPr="00445C3D">
        <w:rPr>
          <w:rFonts w:cs="Times New Roman"/>
        </w:rPr>
        <w:t>”</w:t>
      </w:r>
      <w:r w:rsidR="005C0F88" w:rsidRPr="00445C3D">
        <w:rPr>
          <w:rFonts w:cs="Times New Roman" w:hint="eastAsia"/>
        </w:rPr>
        <w:t>（</w:t>
      </w:r>
      <w:r w:rsidRPr="00445C3D">
        <w:rPr>
          <w:rFonts w:cs="Times New Roman"/>
        </w:rPr>
        <w:t>Doctr. Theol., p.122</w:t>
      </w:r>
      <w:r w:rsidRPr="00445C3D">
        <w:rPr>
          <w:rFonts w:cs="Times New Roman" w:hint="eastAsia"/>
        </w:rPr>
        <w:t>。</w:t>
      </w:r>
      <w:r w:rsidR="005C0F88" w:rsidRPr="00445C3D">
        <w:rPr>
          <w:rFonts w:cs="Times New Roman" w:hint="eastAsia"/>
        </w:rPr>
        <w:t>）</w:t>
      </w:r>
      <w:r w:rsidRPr="00445C3D">
        <w:rPr>
          <w:rFonts w:cs="Times New Roman" w:hint="eastAsia"/>
        </w:rPr>
        <w:t>卡罗夫说</w:t>
      </w:r>
      <w:r w:rsidR="005C0F88" w:rsidRPr="00445C3D">
        <w:rPr>
          <w:rFonts w:cs="Times New Roman" w:hint="eastAsia"/>
        </w:rPr>
        <w:t>（</w:t>
      </w:r>
      <w:r w:rsidRPr="00445C3D">
        <w:rPr>
          <w:rFonts w:cs="Times New Roman" w:hint="eastAsia"/>
        </w:rPr>
        <w:t>Ⅱ，</w:t>
      </w:r>
      <w:r w:rsidRPr="00445C3D">
        <w:rPr>
          <w:rFonts w:cs="Times New Roman"/>
        </w:rPr>
        <w:t>222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特性若按偶然的方式与本质确实有所不同，即可说，上帝里面有合成体。</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所以我们的教义学家正确</w:t>
      </w:r>
      <w:r w:rsidR="007E6D5F"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神圣的特性</w:t>
      </w:r>
      <w:r w:rsidR="002F017E">
        <w:rPr>
          <w:rFonts w:cs="Times New Roman" w:hint="eastAsia"/>
        </w:rPr>
        <w:t>与</w:t>
      </w:r>
      <w:r w:rsidRPr="00445C3D">
        <w:rPr>
          <w:rFonts w:cs="Times New Roman" w:hint="eastAsia"/>
        </w:rPr>
        <w:t>神圣的本质区分</w:t>
      </w:r>
      <w:r w:rsidR="008D7596">
        <w:rPr>
          <w:rFonts w:cs="Times New Roman" w:hint="eastAsia"/>
        </w:rPr>
        <w:t>开来</w:t>
      </w:r>
      <w:r w:rsidRPr="00445C3D">
        <w:rPr>
          <w:rFonts w:cs="Times New Roman" w:hint="eastAsia"/>
        </w:rPr>
        <w:t>，不是实在有所区分，只是按照我们</w:t>
      </w:r>
      <w:r w:rsidR="00487308">
        <w:rPr>
          <w:rFonts w:cs="Times New Roman" w:hint="eastAsia"/>
        </w:rPr>
        <w:t>构思</w:t>
      </w:r>
      <w:r w:rsidRPr="00445C3D">
        <w:rPr>
          <w:rFonts w:cs="Times New Roman" w:hint="eastAsia"/>
        </w:rPr>
        <w:t>的方式</w:t>
      </w:r>
      <w:r w:rsidR="001601E9" w:rsidRPr="00445C3D">
        <w:rPr>
          <w:rFonts w:cs="Times New Roman"/>
        </w:rPr>
        <w:t>”</w:t>
      </w:r>
      <w:r w:rsidRPr="00445C3D">
        <w:rPr>
          <w:rFonts w:cs="Times New Roman" w:hint="eastAsia"/>
        </w:rPr>
        <w:t>。</w:t>
      </w:r>
      <w:r w:rsidR="005C0F88" w:rsidRPr="00445C3D">
        <w:rPr>
          <w:rFonts w:cs="Times New Roman" w:hint="eastAsia"/>
          <w:lang w:val="en-US"/>
        </w:rPr>
        <w:t>（</w:t>
      </w:r>
      <w:r w:rsidRPr="00445C3D">
        <w:rPr>
          <w:rFonts w:cs="Times New Roman" w:hint="eastAsia"/>
        </w:rPr>
        <w:t>同上。</w:t>
      </w:r>
      <w:r w:rsidR="005C0F88" w:rsidRPr="00445C3D">
        <w:rPr>
          <w:rFonts w:cs="Times New Roman" w:hint="eastAsia"/>
          <w:lang w:val="en-US"/>
        </w:rPr>
        <w:t>）</w:t>
      </w:r>
      <w:r w:rsidRPr="00445C3D">
        <w:rPr>
          <w:rFonts w:cs="Times New Roman"/>
          <w:lang w:val="en-US"/>
        </w:rPr>
        <w:t>"Essentia et attributa in Deo non realiter</w:t>
      </w:r>
      <w:r w:rsidRPr="00445C3D">
        <w:rPr>
          <w:rFonts w:cs="Times New Roman" w:hint="eastAsia"/>
          <w:lang w:val="en-US"/>
        </w:rPr>
        <w:t>，</w:t>
      </w:r>
      <w:r w:rsidRPr="00445C3D">
        <w:rPr>
          <w:rFonts w:cs="Times New Roman"/>
          <w:lang w:val="en-US"/>
        </w:rPr>
        <w:t xml:space="preserve">sed nostro concipiendi modo differunt </w:t>
      </w:r>
      <w:r w:rsidR="000F2EE2">
        <w:rPr>
          <w:rFonts w:cs="Times New Roman" w:hint="eastAsia"/>
          <w:lang w:val="en-US"/>
        </w:rPr>
        <w:t>；</w:t>
      </w:r>
      <w:r w:rsidRPr="00445C3D">
        <w:rPr>
          <w:rFonts w:cs="Times New Roman"/>
          <w:lang w:val="en-US"/>
        </w:rPr>
        <w:t xml:space="preserve"> distinguuntur autem et ab essentia divina et inter se propter intellectus nostri imperfectionem. Attributa divina</w:t>
      </w:r>
      <w:r w:rsidRPr="00445C3D">
        <w:rPr>
          <w:rFonts w:cs="Times New Roman" w:hint="eastAsia"/>
          <w:lang w:val="en-US"/>
        </w:rPr>
        <w:t>，</w:t>
      </w:r>
      <w:r w:rsidRPr="00445C3D">
        <w:rPr>
          <w:rFonts w:cs="Times New Roman"/>
          <w:lang w:val="en-US"/>
        </w:rPr>
        <w:t xml:space="preserve"> quamvis in Deo non distincta</w:t>
      </w:r>
      <w:r w:rsidRPr="00445C3D">
        <w:rPr>
          <w:rFonts w:cs="Times New Roman" w:hint="eastAsia"/>
          <w:lang w:val="en-US"/>
        </w:rPr>
        <w:t>，</w:t>
      </w:r>
      <w:r w:rsidRPr="00445C3D">
        <w:rPr>
          <w:rFonts w:cs="Times New Roman"/>
          <w:lang w:val="en-US"/>
        </w:rPr>
        <w:t>in nostris tamen conceptibus distinguenda sunt."</w:t>
      </w:r>
      <w:r w:rsidR="005C0F88" w:rsidRPr="00445C3D">
        <w:rPr>
          <w:rFonts w:cs="Times New Roman" w:hint="eastAsia"/>
          <w:lang w:val="en-US"/>
        </w:rPr>
        <w:t>（</w:t>
      </w:r>
      <w:r w:rsidRPr="00445C3D">
        <w:rPr>
          <w:rFonts w:cs="Times New Roman" w:hint="eastAsia"/>
        </w:rPr>
        <w:t>在上帝内的本质和</w:t>
      </w:r>
      <w:r w:rsidRPr="00445C3D">
        <w:rPr>
          <w:rFonts w:cs="Times New Roman" w:hint="eastAsia"/>
        </w:rPr>
        <w:lastRenderedPageBreak/>
        <w:t>特性</w:t>
      </w:r>
      <w:r w:rsidR="00487308">
        <w:rPr>
          <w:rFonts w:cs="Times New Roman" w:hint="eastAsia"/>
        </w:rPr>
        <w:t>并非</w:t>
      </w:r>
      <w:r w:rsidRPr="00445C3D">
        <w:rPr>
          <w:rFonts w:cs="Times New Roman" w:hint="eastAsia"/>
        </w:rPr>
        <w:t>实在</w:t>
      </w:r>
      <w:r w:rsidR="00357410" w:rsidRPr="00445C3D">
        <w:rPr>
          <w:rFonts w:cs="Times New Roman" w:hint="eastAsia"/>
        </w:rPr>
        <w:t>地</w:t>
      </w:r>
      <w:r w:rsidRPr="00445C3D">
        <w:rPr>
          <w:rFonts w:cs="Times New Roman" w:hint="eastAsia"/>
        </w:rPr>
        <w:t>按我们所</w:t>
      </w:r>
      <w:r w:rsidR="00487308">
        <w:rPr>
          <w:rFonts w:cs="Times New Roman" w:hint="eastAsia"/>
        </w:rPr>
        <w:t>构思</w:t>
      </w:r>
      <w:r w:rsidR="00C51DE9" w:rsidRPr="00445C3D">
        <w:rPr>
          <w:rFonts w:cs="Times New Roman" w:hint="eastAsia"/>
        </w:rPr>
        <w:t>的</w:t>
      </w:r>
      <w:r w:rsidRPr="00445C3D">
        <w:rPr>
          <w:rFonts w:cs="Times New Roman" w:hint="eastAsia"/>
        </w:rPr>
        <w:t>方法有所不同</w:t>
      </w:r>
      <w:r w:rsidR="00D266EC" w:rsidRPr="000B1B65">
        <w:rPr>
          <w:rFonts w:cs="Times New Roman" w:hint="eastAsia"/>
          <w:lang w:val="en-US"/>
        </w:rPr>
        <w:t>，</w:t>
      </w:r>
      <w:r w:rsidR="00526BCA">
        <w:rPr>
          <w:rFonts w:cs="Times New Roman" w:hint="eastAsia"/>
        </w:rPr>
        <w:t>然而之所以有这样的区分</w:t>
      </w:r>
      <w:r w:rsidRPr="00445C3D">
        <w:rPr>
          <w:rFonts w:cs="Times New Roman" w:hint="eastAsia"/>
          <w:lang w:val="en-US"/>
        </w:rPr>
        <w:t>，</w:t>
      </w:r>
      <w:r w:rsidR="00526BCA">
        <w:rPr>
          <w:rFonts w:cs="Times New Roman" w:hint="eastAsia"/>
          <w:lang w:val="en-US"/>
        </w:rPr>
        <w:t>是</w:t>
      </w:r>
      <w:r w:rsidRPr="00445C3D">
        <w:rPr>
          <w:rFonts w:cs="Times New Roman" w:hint="eastAsia"/>
        </w:rPr>
        <w:t>因我们的理解不够完全。神圣的特性在上帝内不是</w:t>
      </w:r>
      <w:r w:rsidR="00D266EC">
        <w:rPr>
          <w:rFonts w:cs="Times New Roman" w:hint="eastAsia"/>
        </w:rPr>
        <w:t>分开</w:t>
      </w:r>
      <w:r w:rsidRPr="00445C3D">
        <w:rPr>
          <w:rFonts w:cs="Times New Roman" w:hint="eastAsia"/>
        </w:rPr>
        <w:t>的，</w:t>
      </w:r>
      <w:r w:rsidRPr="00445C3D">
        <w:rPr>
          <w:rFonts w:cs="Times New Roman"/>
        </w:rPr>
        <w:t>distincta</w:t>
      </w:r>
      <w:r w:rsidRPr="00445C3D">
        <w:rPr>
          <w:rFonts w:cs="Times New Roman" w:hint="eastAsia"/>
        </w:rPr>
        <w:t>，而在我们的概念中是</w:t>
      </w:r>
      <w:r w:rsidR="00D266EC">
        <w:rPr>
          <w:rFonts w:cs="Times New Roman" w:hint="eastAsia"/>
        </w:rPr>
        <w:t>分开</w:t>
      </w:r>
      <w:r w:rsidRPr="00445C3D">
        <w:rPr>
          <w:rFonts w:cs="Times New Roman" w:hint="eastAsia"/>
        </w:rPr>
        <w:t>的。</w:t>
      </w:r>
      <w:r w:rsidR="005C0F88" w:rsidRPr="00445C3D">
        <w:rPr>
          <w:rFonts w:cs="Times New Roman" w:hint="eastAsia"/>
        </w:rPr>
        <w:t>）</w:t>
      </w:r>
      <w:r w:rsidRPr="00445C3D">
        <w:rPr>
          <w:rFonts w:cs="Times New Roman" w:hint="eastAsia"/>
        </w:rPr>
        <w:t>既然圣经详细</w:t>
      </w:r>
      <w:r w:rsidR="00533F52" w:rsidRPr="00445C3D">
        <w:rPr>
          <w:rFonts w:cs="Times New Roman" w:hint="eastAsia"/>
        </w:rPr>
        <w:t>地</w:t>
      </w:r>
      <w:r w:rsidRPr="00445C3D">
        <w:rPr>
          <w:rFonts w:cs="Times New Roman" w:hint="eastAsia"/>
        </w:rPr>
        <w:t>辨别上帝的</w:t>
      </w:r>
      <w:r w:rsidR="00533F52" w:rsidRPr="00445C3D">
        <w:rPr>
          <w:rFonts w:cs="Times New Roman" w:hint="eastAsia"/>
        </w:rPr>
        <w:t>各个</w:t>
      </w:r>
      <w:r w:rsidRPr="00445C3D">
        <w:rPr>
          <w:rFonts w:cs="Times New Roman" w:hint="eastAsia"/>
        </w:rPr>
        <w:t>特性，那么，基督教的神学家也必须辨明它们，例如</w:t>
      </w:r>
      <w:r w:rsidR="00512B20" w:rsidRPr="00445C3D">
        <w:rPr>
          <w:rFonts w:cs="Times New Roman" w:hint="eastAsia"/>
        </w:rPr>
        <w:t>：</w:t>
      </w:r>
      <w:r w:rsidRPr="00445C3D">
        <w:rPr>
          <w:rFonts w:cs="Times New Roman" w:hint="eastAsia"/>
        </w:rPr>
        <w:t>辨别神圣的公义与恩典，神圣的忿怒与慈爱等。若不予以区分，全部神学便成为虚假。</w:t>
      </w:r>
      <w:r w:rsidR="005C0F88" w:rsidRPr="00445C3D">
        <w:rPr>
          <w:rFonts w:cs="Times New Roman" w:hint="eastAsia"/>
        </w:rPr>
        <w:t>（</w:t>
      </w:r>
      <w:r w:rsidR="007F65D0">
        <w:rPr>
          <w:rFonts w:cs="Times New Roman" w:hint="eastAsia"/>
        </w:rPr>
        <w:t>比如</w:t>
      </w:r>
      <w:r w:rsidR="00512B20" w:rsidRPr="00445C3D">
        <w:rPr>
          <w:rFonts w:cs="Times New Roman" w:hint="eastAsia"/>
        </w:rPr>
        <w:t>：</w:t>
      </w:r>
      <w:r w:rsidRPr="00445C3D">
        <w:rPr>
          <w:rFonts w:cs="Times New Roman" w:hint="eastAsia"/>
        </w:rPr>
        <w:t>因福音而</w:t>
      </w:r>
      <w:r w:rsidR="007F65D0">
        <w:rPr>
          <w:rFonts w:cs="Times New Roman" w:hint="eastAsia"/>
        </w:rPr>
        <w:t>废弃</w:t>
      </w:r>
      <w:r w:rsidRPr="00445C3D">
        <w:rPr>
          <w:rFonts w:cs="Times New Roman" w:hint="eastAsia"/>
        </w:rPr>
        <w:t>律法</w:t>
      </w:r>
      <w:r w:rsidR="007F65D0">
        <w:rPr>
          <w:rFonts w:cs="Times New Roman" w:hint="eastAsia"/>
        </w:rPr>
        <w:t>的错误</w:t>
      </w:r>
      <w:r w:rsidRPr="00445C3D">
        <w:rPr>
          <w:rFonts w:cs="Times New Roman" w:hint="eastAsia"/>
        </w:rPr>
        <w:t>。</w:t>
      </w:r>
      <w:r w:rsidR="005C0F88" w:rsidRPr="00445C3D">
        <w:rPr>
          <w:rFonts w:cs="Times New Roman" w:hint="eastAsia"/>
        </w:rPr>
        <w:t>）</w:t>
      </w:r>
    </w:p>
    <w:p w14:paraId="283E8C6B" w14:textId="25DC6B67" w:rsidR="0031269B" w:rsidRPr="00445C3D" w:rsidRDefault="0031269B" w:rsidP="00DF514A">
      <w:pPr>
        <w:spacing w:after="0"/>
        <w:ind w:firstLine="461"/>
        <w:rPr>
          <w:rFonts w:cs="Times New Roman"/>
        </w:rPr>
      </w:pPr>
      <w:r w:rsidRPr="00445C3D">
        <w:rPr>
          <w:rFonts w:cs="Times New Roman" w:hint="eastAsia"/>
        </w:rPr>
        <w:t>讨论神圣本质和特性的道理时，曾辩论的问题是</w:t>
      </w:r>
      <w:r w:rsidR="00512B20" w:rsidRPr="00445C3D">
        <w:rPr>
          <w:rFonts w:cs="Times New Roman" w:hint="eastAsia"/>
        </w:rPr>
        <w:t>：</w:t>
      </w:r>
      <w:r w:rsidR="001601E9" w:rsidRPr="00445C3D">
        <w:rPr>
          <w:rFonts w:cs="Times New Roman"/>
        </w:rPr>
        <w:t>“</w:t>
      </w:r>
      <w:r w:rsidRPr="00445C3D">
        <w:rPr>
          <w:rFonts w:cs="Times New Roman" w:hint="eastAsia"/>
        </w:rPr>
        <w:t>以什么意义将本质与特性归与上帝和受造之物呢？</w:t>
      </w:r>
      <w:r w:rsidR="001601E9" w:rsidRPr="00445C3D">
        <w:rPr>
          <w:rFonts w:cs="Times New Roman"/>
        </w:rPr>
        <w:t>”</w:t>
      </w:r>
      <w:r w:rsidRPr="00445C3D">
        <w:rPr>
          <w:rFonts w:cs="Times New Roman" w:hint="eastAsia"/>
        </w:rPr>
        <w:t>回答是</w:t>
      </w:r>
      <w:r w:rsidR="00512B20" w:rsidRPr="00445C3D">
        <w:rPr>
          <w:rFonts w:cs="Times New Roman" w:hint="eastAsia"/>
        </w:rPr>
        <w:t>：</w:t>
      </w:r>
      <w:r w:rsidRPr="00445C3D">
        <w:rPr>
          <w:rFonts w:cs="Times New Roman" w:hint="eastAsia"/>
        </w:rPr>
        <w:t>甲，不可按同一的意义，</w:t>
      </w:r>
      <w:r w:rsidR="005C0F88" w:rsidRPr="00445C3D">
        <w:rPr>
          <w:rFonts w:cs="Times New Roman" w:hint="eastAsia"/>
        </w:rPr>
        <w:t>（</w:t>
      </w:r>
      <w:r w:rsidRPr="00445C3D">
        <w:rPr>
          <w:rFonts w:cs="Times New Roman"/>
        </w:rPr>
        <w:t>univocally, univoce</w:t>
      </w:r>
      <w:r w:rsidR="005C0F88" w:rsidRPr="00445C3D">
        <w:rPr>
          <w:rFonts w:cs="Times New Roman" w:hint="eastAsia"/>
        </w:rPr>
        <w:t>）</w:t>
      </w:r>
      <w:r w:rsidRPr="00445C3D">
        <w:rPr>
          <w:rFonts w:cs="Times New Roman" w:hint="eastAsia"/>
        </w:rPr>
        <w:t>，以致特性属于上帝与受造之物确是按同一的意义</w:t>
      </w:r>
      <w:r w:rsidR="000F2EE2">
        <w:rPr>
          <w:rFonts w:cs="Times New Roman" w:hint="eastAsia"/>
        </w:rPr>
        <w:t>；</w:t>
      </w:r>
      <w:r w:rsidRPr="00445C3D">
        <w:rPr>
          <w:rFonts w:cs="Times New Roman" w:hint="eastAsia"/>
        </w:rPr>
        <w:t>乙，也不可按一样平等的意义，</w:t>
      </w:r>
      <w:r w:rsidR="005C0F88" w:rsidRPr="00445C3D">
        <w:rPr>
          <w:rFonts w:cs="Times New Roman" w:hint="eastAsia"/>
        </w:rPr>
        <w:t>（</w:t>
      </w:r>
      <w:r w:rsidRPr="00445C3D">
        <w:rPr>
          <w:rFonts w:cs="Times New Roman"/>
        </w:rPr>
        <w:t>equivocally, aequivoce</w:t>
      </w:r>
      <w:r w:rsidR="005C0F88" w:rsidRPr="00445C3D">
        <w:rPr>
          <w:rFonts w:cs="Times New Roman" w:hint="eastAsia"/>
        </w:rPr>
        <w:t>）</w:t>
      </w:r>
      <w:r w:rsidRPr="00445C3D">
        <w:rPr>
          <w:rFonts w:cs="Times New Roman"/>
        </w:rPr>
        <w:t xml:space="preserve"> </w:t>
      </w:r>
      <w:r w:rsidR="0081388C">
        <w:rPr>
          <w:rFonts w:cs="Times New Roman" w:hint="eastAsia"/>
        </w:rPr>
        <w:t>，</w:t>
      </w:r>
      <w:r w:rsidRPr="00445C3D">
        <w:rPr>
          <w:rFonts w:cs="Times New Roman" w:hint="eastAsia"/>
        </w:rPr>
        <w:t>因此</w:t>
      </w:r>
      <w:r w:rsidR="00C165B1">
        <w:rPr>
          <w:rFonts w:cs="Times New Roman" w:hint="eastAsia"/>
        </w:rPr>
        <w:t>，</w:t>
      </w:r>
      <w:r w:rsidRPr="00445C3D">
        <w:rPr>
          <w:rFonts w:cs="Times New Roman" w:hint="eastAsia"/>
        </w:rPr>
        <w:t>特性用于上帝时，与用于受造之物时</w:t>
      </w:r>
      <w:r w:rsidR="00C165B1">
        <w:rPr>
          <w:rFonts w:cs="Times New Roman" w:hint="eastAsia"/>
        </w:rPr>
        <w:t>，乃</w:t>
      </w:r>
      <w:r w:rsidRPr="00445C3D">
        <w:rPr>
          <w:rFonts w:cs="Times New Roman" w:hint="eastAsia"/>
        </w:rPr>
        <w:t>是迥然不同</w:t>
      </w:r>
      <w:r w:rsidR="000F2EE2">
        <w:rPr>
          <w:rFonts w:cs="Times New Roman" w:hint="eastAsia"/>
        </w:rPr>
        <w:t>；</w:t>
      </w:r>
      <w:r w:rsidRPr="00445C3D">
        <w:rPr>
          <w:rFonts w:cs="Times New Roman" w:hint="eastAsia"/>
        </w:rPr>
        <w:t>丙，而是类似</w:t>
      </w:r>
      <w:r w:rsidR="00893BA9" w:rsidRPr="00445C3D">
        <w:rPr>
          <w:rFonts w:cs="Times New Roman" w:hint="eastAsia"/>
        </w:rPr>
        <w:t>地</w:t>
      </w:r>
      <w:r w:rsidR="005C0F88" w:rsidRPr="00445C3D">
        <w:rPr>
          <w:rFonts w:cs="Times New Roman" w:hint="eastAsia"/>
        </w:rPr>
        <w:t>（</w:t>
      </w:r>
      <w:r w:rsidRPr="00445C3D">
        <w:rPr>
          <w:rFonts w:cs="Times New Roman"/>
        </w:rPr>
        <w:t>analogically, analogice</w:t>
      </w:r>
      <w:r w:rsidR="005C0F88" w:rsidRPr="00445C3D">
        <w:rPr>
          <w:rFonts w:cs="Times New Roman" w:hint="eastAsia"/>
        </w:rPr>
        <w:t>）</w:t>
      </w:r>
      <w:r w:rsidRPr="00445C3D">
        <w:rPr>
          <w:rFonts w:cs="Times New Roman" w:hint="eastAsia"/>
        </w:rPr>
        <w:t>，使那归与受造物的特性与上帝的特性相似</w:t>
      </w:r>
      <w:r w:rsidR="005C0F88" w:rsidRPr="00445C3D">
        <w:rPr>
          <w:rFonts w:cs="Times New Roman" w:hint="eastAsia"/>
        </w:rPr>
        <w:t>（</w:t>
      </w:r>
      <w:r w:rsidRPr="00445C3D">
        <w:rPr>
          <w:rFonts w:cs="Times New Roman"/>
        </w:rPr>
        <w:t>analogy</w:t>
      </w:r>
      <w:r w:rsidR="005C0F88" w:rsidRPr="00445C3D">
        <w:rPr>
          <w:rFonts w:cs="Times New Roman" w:hint="eastAsia"/>
        </w:rPr>
        <w:t>）</w:t>
      </w:r>
      <w:r w:rsidRPr="00445C3D">
        <w:rPr>
          <w:rFonts w:cs="Times New Roman" w:hint="eastAsia"/>
        </w:rPr>
        <w:t>，或类似</w:t>
      </w:r>
      <w:r w:rsidR="000F2EE2">
        <w:rPr>
          <w:rFonts w:cs="Times New Roman" w:hint="eastAsia"/>
        </w:rPr>
        <w:t>；</w:t>
      </w:r>
      <w:r w:rsidRPr="00445C3D">
        <w:rPr>
          <w:rFonts w:cs="Times New Roman" w:hint="eastAsia"/>
        </w:rPr>
        <w:t>就是说，特性正确</w:t>
      </w:r>
      <w:r w:rsidR="00756291" w:rsidRPr="00445C3D">
        <w:rPr>
          <w:rFonts w:cs="Times New Roman" w:hint="eastAsia"/>
        </w:rPr>
        <w:t>地</w:t>
      </w:r>
      <w:r w:rsidRPr="00445C3D">
        <w:rPr>
          <w:rFonts w:cs="Times New Roman" w:hint="eastAsia"/>
        </w:rPr>
        <w:t>属于上帝和人两方面，可是不按同样的方式，也不按同样的等级。当我们说</w:t>
      </w:r>
      <w:r w:rsidR="00512B20" w:rsidRPr="00445C3D">
        <w:rPr>
          <w:rFonts w:cs="Times New Roman" w:hint="eastAsia"/>
        </w:rPr>
        <w:t>：</w:t>
      </w:r>
      <w:r w:rsidR="001601E9" w:rsidRPr="00445C3D">
        <w:rPr>
          <w:rFonts w:cs="Times New Roman"/>
        </w:rPr>
        <w:t>“</w:t>
      </w:r>
      <w:r w:rsidRPr="00445C3D">
        <w:rPr>
          <w:rFonts w:cs="Times New Roman" w:hint="eastAsia"/>
        </w:rPr>
        <w:t>上帝活着，而人也活着</w:t>
      </w:r>
      <w:r w:rsidR="001601E9" w:rsidRPr="00445C3D">
        <w:rPr>
          <w:rFonts w:cs="Times New Roman"/>
        </w:rPr>
        <w:t>”</w:t>
      </w:r>
      <w:r w:rsidRPr="00445C3D">
        <w:rPr>
          <w:rFonts w:cs="Times New Roman" w:hint="eastAsia"/>
        </w:rPr>
        <w:t>或说</w:t>
      </w:r>
      <w:r w:rsidR="00512B20" w:rsidRPr="00445C3D">
        <w:rPr>
          <w:rFonts w:cs="Times New Roman" w:hint="eastAsia"/>
        </w:rPr>
        <w:t>：</w:t>
      </w:r>
      <w:r w:rsidR="001601E9" w:rsidRPr="00445C3D">
        <w:rPr>
          <w:rFonts w:cs="Times New Roman"/>
        </w:rPr>
        <w:t>“</w:t>
      </w:r>
      <w:r w:rsidRPr="00445C3D">
        <w:rPr>
          <w:rFonts w:cs="Times New Roman" w:hint="eastAsia"/>
        </w:rPr>
        <w:t>上帝爱着，人也爱着</w:t>
      </w:r>
      <w:r w:rsidR="001601E9" w:rsidRPr="00445C3D">
        <w:rPr>
          <w:rFonts w:cs="Times New Roman"/>
        </w:rPr>
        <w:t>”</w:t>
      </w:r>
      <w:r w:rsidRPr="00445C3D">
        <w:rPr>
          <w:rFonts w:cs="Times New Roman" w:hint="eastAsia"/>
        </w:rPr>
        <w:t>的时候，我们是将完全的，绝对的，并独立的生命和爱归给上帝</w:t>
      </w:r>
      <w:r w:rsidR="000F2EE2">
        <w:rPr>
          <w:rFonts w:cs="Times New Roman" w:hint="eastAsia"/>
        </w:rPr>
        <w:t>；</w:t>
      </w:r>
      <w:r w:rsidRPr="00445C3D">
        <w:rPr>
          <w:rFonts w:cs="Times New Roman" w:hint="eastAsia"/>
        </w:rPr>
        <w:t>但却将不完全的，相关的，从属的生命和爱归于人。在上帝自己里面所有的特性，与祂最完全神圣的本质相同。人由于上帝白白赐与而有这种本质</w:t>
      </w:r>
      <w:r w:rsidR="000F2EE2">
        <w:rPr>
          <w:rFonts w:cs="Times New Roman" w:hint="eastAsia"/>
        </w:rPr>
        <w:t>；</w:t>
      </w:r>
      <w:r w:rsidRPr="00445C3D">
        <w:rPr>
          <w:rFonts w:cs="Times New Roman" w:hint="eastAsia"/>
        </w:rPr>
        <w:t>当然不是他自有的本质，而是偶然性的</w:t>
      </w:r>
      <w:r w:rsidR="005C0F88" w:rsidRPr="00445C3D">
        <w:rPr>
          <w:rFonts w:cs="Times New Roman" w:hint="eastAsia"/>
        </w:rPr>
        <w:t>（</w:t>
      </w:r>
      <w:r w:rsidRPr="00445C3D">
        <w:rPr>
          <w:rFonts w:cs="Times New Roman"/>
        </w:rPr>
        <w:t>accidents</w:t>
      </w:r>
      <w:r w:rsidR="005C0F88" w:rsidRPr="00445C3D">
        <w:rPr>
          <w:rFonts w:cs="Times New Roman" w:hint="eastAsia"/>
        </w:rPr>
        <w:t>）</w:t>
      </w:r>
      <w:r w:rsidRPr="00445C3D">
        <w:rPr>
          <w:rFonts w:cs="Times New Roman" w:hint="eastAsia"/>
        </w:rPr>
        <w:t>，可能会丧失。</w:t>
      </w:r>
      <w:r w:rsidRPr="00445C3D">
        <w:rPr>
          <w:rFonts w:cs="Times New Roman" w:hint="eastAsia"/>
          <w:lang w:eastAsia="zh-TW"/>
        </w:rPr>
        <w:t>西一</w:t>
      </w:r>
      <w:r w:rsidRPr="00445C3D">
        <w:rPr>
          <w:rFonts w:cs="Times New Roman"/>
          <w:lang w:eastAsia="zh-TW"/>
        </w:rPr>
        <w:t>17</w:t>
      </w:r>
      <w:r w:rsidR="00512B20" w:rsidRPr="00445C3D">
        <w:rPr>
          <w:rFonts w:cs="Times New Roman" w:hint="eastAsia"/>
          <w:lang w:eastAsia="zh-TW"/>
        </w:rPr>
        <w:t>：</w:t>
      </w:r>
      <w:r w:rsidR="001601E9" w:rsidRPr="00445C3D">
        <w:rPr>
          <w:rFonts w:cs="Times New Roman"/>
          <w:lang w:eastAsia="zh-TW"/>
        </w:rPr>
        <w:t>“</w:t>
      </w:r>
      <w:r w:rsidRPr="00445C3D">
        <w:rPr>
          <w:rFonts w:cs="Times New Roman" w:hint="eastAsia"/>
          <w:lang w:eastAsia="zh-TW"/>
        </w:rPr>
        <w:t>祂在万有之先</w:t>
      </w:r>
      <w:r w:rsidR="000F2EE2">
        <w:rPr>
          <w:rFonts w:cs="Times New Roman" w:hint="eastAsia"/>
          <w:lang w:eastAsia="zh-TW"/>
        </w:rPr>
        <w:t>；</w:t>
      </w:r>
      <w:r w:rsidRPr="00445C3D">
        <w:rPr>
          <w:rFonts w:cs="Times New Roman" w:hint="eastAsia"/>
          <w:lang w:eastAsia="zh-TW"/>
        </w:rPr>
        <w:t>万有也靠祂而立。</w:t>
      </w:r>
      <w:r w:rsidR="001601E9" w:rsidRPr="00445C3D">
        <w:rPr>
          <w:rFonts w:cs="Times New Roman"/>
          <w:lang w:eastAsia="zh-TW"/>
        </w:rPr>
        <w:t>”</w:t>
      </w:r>
      <w:r w:rsidR="000F2EE2">
        <w:rPr>
          <w:rFonts w:cs="Times New Roman" w:hint="eastAsia"/>
          <w:lang w:eastAsia="zh-TW"/>
        </w:rPr>
        <w:t>；</w:t>
      </w:r>
      <w:r w:rsidR="00893BA9" w:rsidRPr="00445C3D">
        <w:rPr>
          <w:rFonts w:cs="Times New Roman" w:hint="eastAsia"/>
          <w:lang w:eastAsia="zh-TW"/>
        </w:rPr>
        <w:t>徒</w:t>
      </w:r>
      <w:r w:rsidRPr="00445C3D">
        <w:rPr>
          <w:rFonts w:cs="Times New Roman" w:hint="eastAsia"/>
          <w:lang w:eastAsia="zh-TW"/>
        </w:rPr>
        <w:t>十七</w:t>
      </w:r>
      <w:r w:rsidRPr="00445C3D">
        <w:rPr>
          <w:rFonts w:cs="Times New Roman"/>
          <w:lang w:eastAsia="zh-TW"/>
        </w:rPr>
        <w:t>28</w:t>
      </w:r>
      <w:r w:rsidR="00512B20" w:rsidRPr="00445C3D">
        <w:rPr>
          <w:rFonts w:cs="Times New Roman" w:hint="eastAsia"/>
          <w:lang w:eastAsia="zh-TW"/>
        </w:rPr>
        <w:t>：</w:t>
      </w:r>
      <w:r w:rsidR="001601E9" w:rsidRPr="00445C3D">
        <w:rPr>
          <w:rFonts w:cs="Times New Roman"/>
          <w:lang w:eastAsia="zh-TW"/>
        </w:rPr>
        <w:t>“</w:t>
      </w:r>
      <w:r w:rsidRPr="00445C3D">
        <w:rPr>
          <w:rFonts w:cs="Times New Roman" w:hint="eastAsia"/>
          <w:lang w:eastAsia="zh-TW"/>
        </w:rPr>
        <w:t>我们生活，动作，存留，都在乎祂。</w:t>
      </w:r>
      <w:r w:rsidR="001601E9" w:rsidRPr="00445C3D">
        <w:rPr>
          <w:rFonts w:cs="Times New Roman"/>
        </w:rPr>
        <w:t>”</w:t>
      </w:r>
      <w:r w:rsidRPr="00445C3D">
        <w:rPr>
          <w:rFonts w:cs="Times New Roman" w:hint="eastAsia"/>
        </w:rPr>
        <w:t>创造主和受造者间的根本区别，也决定了各自所具有的特性的不同。由下列叙述可以看出适当决定此问题的重要性</w:t>
      </w:r>
      <w:r w:rsidR="00512B20" w:rsidRPr="00445C3D">
        <w:rPr>
          <w:rFonts w:cs="Times New Roman" w:hint="eastAsia"/>
        </w:rPr>
        <w:t>：</w:t>
      </w:r>
      <w:r w:rsidRPr="00445C3D">
        <w:rPr>
          <w:rFonts w:cs="Times New Roman" w:hint="eastAsia"/>
        </w:rPr>
        <w:t>我们若按同一意义将本质与特性归与上帝和受造者</w:t>
      </w:r>
      <w:r w:rsidR="005C0F88" w:rsidRPr="00445C3D">
        <w:rPr>
          <w:rFonts w:cs="Times New Roman" w:hint="eastAsia"/>
        </w:rPr>
        <w:t>（</w:t>
      </w:r>
      <w:r w:rsidRPr="00445C3D">
        <w:rPr>
          <w:rFonts w:cs="Times New Roman"/>
        </w:rPr>
        <w:t>Duns Scotus</w:t>
      </w:r>
      <w:r w:rsidRPr="00445C3D">
        <w:rPr>
          <w:rFonts w:cs="Times New Roman" w:hint="eastAsia"/>
        </w:rPr>
        <w:t>，死于</w:t>
      </w:r>
      <w:r w:rsidRPr="00445C3D">
        <w:rPr>
          <w:rFonts w:cs="Times New Roman"/>
        </w:rPr>
        <w:t>1308</w:t>
      </w:r>
      <w:r w:rsidR="00893BA9" w:rsidRPr="00445C3D">
        <w:rPr>
          <w:rFonts w:cs="Times New Roman" w:hint="eastAsia"/>
        </w:rPr>
        <w:t>，敦</w:t>
      </w:r>
      <w:r w:rsidRPr="00445C3D">
        <w:rPr>
          <w:rFonts w:cs="Times New Roman" w:hint="eastAsia"/>
        </w:rPr>
        <w:t>司苏格徒</w:t>
      </w:r>
      <w:r w:rsidR="005C0F88" w:rsidRPr="00445C3D">
        <w:rPr>
          <w:rFonts w:cs="Times New Roman" w:hint="eastAsia"/>
        </w:rPr>
        <w:t>）</w:t>
      </w:r>
      <w:r w:rsidRPr="00445C3D">
        <w:rPr>
          <w:rFonts w:cs="Times New Roman" w:hint="eastAsia"/>
        </w:rPr>
        <w:t>，便是否认了上帝和受造者本质间的区分，并且使受造者与上帝同等而成为神</w:t>
      </w:r>
      <w:r w:rsidR="005C0F88" w:rsidRPr="00445C3D">
        <w:rPr>
          <w:rFonts w:cs="Times New Roman" w:hint="eastAsia"/>
        </w:rPr>
        <w:t>（</w:t>
      </w:r>
      <w:r w:rsidRPr="00445C3D">
        <w:rPr>
          <w:rFonts w:cs="Times New Roman" w:hint="eastAsia"/>
        </w:rPr>
        <w:t>泛神论</w:t>
      </w:r>
      <w:r w:rsidRPr="00445C3D">
        <w:rPr>
          <w:rFonts w:cs="Times New Roman"/>
        </w:rPr>
        <w:t>pantheism</w:t>
      </w:r>
      <w:r w:rsidR="005C0F88" w:rsidRPr="00445C3D">
        <w:rPr>
          <w:rFonts w:cs="Times New Roman" w:hint="eastAsia"/>
        </w:rPr>
        <w:t>）</w:t>
      </w:r>
      <w:r w:rsidRPr="00445C3D">
        <w:rPr>
          <w:rFonts w:cs="Times New Roman" w:hint="eastAsia"/>
        </w:rPr>
        <w:t>。另</w:t>
      </w:r>
      <w:r w:rsidR="00893BA9" w:rsidRPr="00445C3D">
        <w:rPr>
          <w:rFonts w:cs="Times New Roman" w:hint="eastAsia"/>
        </w:rPr>
        <w:t>一方</w:t>
      </w:r>
      <w:r w:rsidRPr="00445C3D">
        <w:rPr>
          <w:rFonts w:cs="Times New Roman" w:hint="eastAsia"/>
        </w:rPr>
        <w:t>面，我们若按两种平等的意义将本质与特性归与上帝和受造者</w:t>
      </w:r>
      <w:r w:rsidR="005C0F88" w:rsidRPr="00445C3D">
        <w:rPr>
          <w:rFonts w:cs="Times New Roman" w:hint="eastAsia"/>
        </w:rPr>
        <w:t>（</w:t>
      </w:r>
      <w:r w:rsidRPr="00445C3D">
        <w:rPr>
          <w:rFonts w:cs="Times New Roman"/>
        </w:rPr>
        <w:t>Peter Aureolus</w:t>
      </w:r>
      <w:r w:rsidRPr="00445C3D">
        <w:rPr>
          <w:rFonts w:cs="Times New Roman" w:hint="eastAsia"/>
        </w:rPr>
        <w:t>，死于</w:t>
      </w:r>
      <w:r w:rsidRPr="00445C3D">
        <w:rPr>
          <w:rFonts w:cs="Times New Roman"/>
        </w:rPr>
        <w:t>1321</w:t>
      </w:r>
      <w:r w:rsidR="004B2146">
        <w:rPr>
          <w:rFonts w:cs="Times New Roman" w:hint="eastAsia"/>
          <w:lang w:val="en-US"/>
        </w:rPr>
        <w:t>，</w:t>
      </w:r>
      <w:r w:rsidRPr="00445C3D">
        <w:rPr>
          <w:rFonts w:cs="Times New Roman" w:hint="eastAsia"/>
        </w:rPr>
        <w:t>阿热阿罗斯</w:t>
      </w:r>
      <w:r w:rsidR="000F2EE2">
        <w:rPr>
          <w:rFonts w:cs="Times New Roman" w:hint="eastAsia"/>
        </w:rPr>
        <w:t>；</w:t>
      </w:r>
      <w:r w:rsidRPr="00445C3D">
        <w:rPr>
          <w:rFonts w:cs="Times New Roman" w:hint="eastAsia"/>
        </w:rPr>
        <w:t>和佛兰西斯修道者</w:t>
      </w:r>
      <w:r w:rsidR="005C0F88" w:rsidRPr="00445C3D">
        <w:rPr>
          <w:rFonts w:cs="Times New Roman" w:hint="eastAsia"/>
        </w:rPr>
        <w:t>）</w:t>
      </w:r>
      <w:r w:rsidRPr="00445C3D">
        <w:rPr>
          <w:rFonts w:cs="Times New Roman" w:hint="eastAsia"/>
        </w:rPr>
        <w:t>，我们就不可能认识上帝</w:t>
      </w:r>
      <w:r w:rsidR="005C0F88" w:rsidRPr="00445C3D">
        <w:rPr>
          <w:rFonts w:cs="Times New Roman" w:hint="eastAsia"/>
        </w:rPr>
        <w:t>（</w:t>
      </w:r>
      <w:r w:rsidRPr="00445C3D">
        <w:rPr>
          <w:rFonts w:cs="Times New Roman" w:hint="eastAsia"/>
        </w:rPr>
        <w:t>不可知论</w:t>
      </w:r>
      <w:r w:rsidRPr="00445C3D">
        <w:rPr>
          <w:rFonts w:cs="Times New Roman"/>
        </w:rPr>
        <w:t>agnosticism</w:t>
      </w:r>
      <w:r w:rsidR="005C0F88" w:rsidRPr="00445C3D">
        <w:rPr>
          <w:rFonts w:cs="Times New Roman" w:hint="eastAsia"/>
        </w:rPr>
        <w:t>）</w:t>
      </w:r>
      <w:r w:rsidR="00893BA9" w:rsidRPr="00445C3D">
        <w:rPr>
          <w:rFonts w:cs="Times New Roman" w:hint="eastAsia"/>
        </w:rPr>
        <w:t>，</w:t>
      </w:r>
      <w:r w:rsidRPr="00445C3D">
        <w:rPr>
          <w:rFonts w:cs="Times New Roman" w:hint="eastAsia"/>
        </w:rPr>
        <w:t>因为我们难以知道何为上帝特性的实在意义。</w:t>
      </w:r>
      <w:r w:rsidR="005C0F88" w:rsidRPr="00445C3D">
        <w:rPr>
          <w:rFonts w:cs="Times New Roman" w:hint="eastAsia"/>
        </w:rPr>
        <w:t>（</w:t>
      </w:r>
      <w:r w:rsidRPr="00445C3D">
        <w:rPr>
          <w:rFonts w:cs="Times New Roman" w:hint="eastAsia"/>
        </w:rPr>
        <w:t>约壹四</w:t>
      </w:r>
      <w:r w:rsidRPr="00445C3D">
        <w:rPr>
          <w:rFonts w:cs="Times New Roman"/>
        </w:rPr>
        <w:t>16</w:t>
      </w:r>
      <w:r w:rsidRPr="00445C3D">
        <w:rPr>
          <w:rFonts w:cs="Times New Roman" w:hint="eastAsia"/>
        </w:rPr>
        <w:t>称</w:t>
      </w:r>
      <w:r w:rsidR="00893BA9" w:rsidRPr="00445C3D">
        <w:rPr>
          <w:rFonts w:cs="Times New Roman" w:hint="eastAsia"/>
        </w:rPr>
        <w:t>，上</w:t>
      </w:r>
      <w:r w:rsidRPr="00445C3D">
        <w:rPr>
          <w:rFonts w:cs="Times New Roman" w:hint="eastAsia"/>
        </w:rPr>
        <w:t>帝就是爱，是什么意义呢？</w:t>
      </w:r>
      <w:r w:rsidR="005C0F88" w:rsidRPr="00445C3D">
        <w:rPr>
          <w:rFonts w:cs="Times New Roman" w:hint="eastAsia"/>
        </w:rPr>
        <w:t>）</w:t>
      </w:r>
      <w:r w:rsidRPr="00445C3D">
        <w:rPr>
          <w:rFonts w:cs="Times New Roman" w:hint="eastAsia"/>
        </w:rPr>
        <w:t>但是，我们若以类似的，或相似的意义，将本质与特性归与上帝，那么，在我们默想上帝时，便由人性的不完全而</w:t>
      </w:r>
      <w:r w:rsidR="00C304BF" w:rsidRPr="00445C3D">
        <w:rPr>
          <w:rFonts w:cs="Times New Roman" w:hint="eastAsia"/>
        </w:rPr>
        <w:t>上升</w:t>
      </w:r>
      <w:r w:rsidRPr="00445C3D">
        <w:rPr>
          <w:rFonts w:cs="Times New Roman" w:hint="eastAsia"/>
        </w:rPr>
        <w:t>为神圣的绝对完全。赛四十九</w:t>
      </w:r>
      <w:r w:rsidRPr="00445C3D">
        <w:rPr>
          <w:rFonts w:cs="Times New Roman"/>
        </w:rPr>
        <w:t>15</w:t>
      </w:r>
      <w:r w:rsidRPr="00445C3D">
        <w:rPr>
          <w:rFonts w:cs="Times New Roman" w:hint="eastAsia"/>
        </w:rPr>
        <w:t>。奥古斯丁说</w:t>
      </w:r>
      <w:r w:rsidR="00512B20" w:rsidRPr="00445C3D">
        <w:rPr>
          <w:rFonts w:cs="Times New Roman" w:hint="eastAsia"/>
        </w:rPr>
        <w:t>：</w:t>
      </w:r>
      <w:r w:rsidR="001601E9" w:rsidRPr="00445C3D">
        <w:rPr>
          <w:rFonts w:cs="Times New Roman"/>
        </w:rPr>
        <w:t>“</w:t>
      </w:r>
      <w:r w:rsidRPr="00445C3D">
        <w:rPr>
          <w:rFonts w:cs="Times New Roman" w:hint="eastAsia"/>
        </w:rPr>
        <w:t>上帝降到我们的地位，而使我们升高。</w:t>
      </w:r>
      <w:r w:rsidR="001601E9" w:rsidRPr="00445C3D">
        <w:rPr>
          <w:rFonts w:cs="Times New Roman"/>
        </w:rPr>
        <w:t>”</w:t>
      </w:r>
      <w:r w:rsidR="00893BA9" w:rsidRPr="00445C3D">
        <w:rPr>
          <w:rFonts w:cs="Times New Roman"/>
        </w:rPr>
        <w:t>"</w:t>
      </w:r>
      <w:r w:rsidRPr="00445C3D">
        <w:rPr>
          <w:rFonts w:cs="Times New Roman"/>
        </w:rPr>
        <w:t>Condescendit nobis Deus, ut nos consurgamus.”</w:t>
      </w:r>
    </w:p>
    <w:p w14:paraId="029DB4F9" w14:textId="09AE2852" w:rsidR="0031269B" w:rsidRPr="00445C3D" w:rsidRDefault="0031269B" w:rsidP="00DF514A">
      <w:pPr>
        <w:spacing w:after="0"/>
        <w:ind w:firstLine="461"/>
        <w:rPr>
          <w:rFonts w:cs="Times New Roman"/>
        </w:rPr>
      </w:pPr>
      <w:r w:rsidRPr="00445C3D">
        <w:rPr>
          <w:rFonts w:cs="Times New Roman" w:hint="eastAsia"/>
        </w:rPr>
        <w:t>神圣的特性，曾分为否定的和肯定的二种，或无作为</w:t>
      </w:r>
      <w:r w:rsidR="00893BA9" w:rsidRPr="00445C3D">
        <w:rPr>
          <w:rFonts w:cs="Times New Roman" w:hint="eastAsia"/>
        </w:rPr>
        <w:t>的</w:t>
      </w:r>
      <w:r w:rsidR="005C0F88" w:rsidRPr="00445C3D">
        <w:rPr>
          <w:rFonts w:cs="Times New Roman" w:hint="eastAsia"/>
        </w:rPr>
        <w:t>（</w:t>
      </w:r>
      <w:r w:rsidRPr="00445C3D">
        <w:rPr>
          <w:rFonts w:cs="Times New Roman"/>
        </w:rPr>
        <w:t>quiescent</w:t>
      </w:r>
      <w:r w:rsidR="005C0F88" w:rsidRPr="00445C3D">
        <w:rPr>
          <w:rFonts w:cs="Times New Roman" w:hint="eastAsia"/>
        </w:rPr>
        <w:t>）</w:t>
      </w:r>
      <w:r w:rsidRPr="00445C3D">
        <w:rPr>
          <w:rFonts w:cs="Times New Roman" w:hint="eastAsia"/>
        </w:rPr>
        <w:t>和有作为的</w:t>
      </w:r>
      <w:r w:rsidR="005C0F88" w:rsidRPr="00445C3D">
        <w:rPr>
          <w:rFonts w:cs="Times New Roman" w:hint="eastAsia"/>
        </w:rPr>
        <w:t>（</w:t>
      </w:r>
      <w:r w:rsidRPr="00445C3D">
        <w:rPr>
          <w:rFonts w:cs="Times New Roman"/>
        </w:rPr>
        <w:t>operative</w:t>
      </w:r>
      <w:r w:rsidR="005C0F88" w:rsidRPr="00445C3D">
        <w:rPr>
          <w:rFonts w:cs="Times New Roman" w:hint="eastAsia"/>
        </w:rPr>
        <w:t>）</w:t>
      </w:r>
      <w:r w:rsidRPr="00445C3D">
        <w:rPr>
          <w:rFonts w:cs="Times New Roman" w:hint="eastAsia"/>
        </w:rPr>
        <w:t>，或绝对的和相关的，或内在的</w:t>
      </w:r>
      <w:r w:rsidR="005C0F88" w:rsidRPr="00445C3D">
        <w:rPr>
          <w:rFonts w:cs="Times New Roman" w:hint="eastAsia"/>
        </w:rPr>
        <w:t>（</w:t>
      </w:r>
      <w:r w:rsidRPr="00445C3D">
        <w:rPr>
          <w:rFonts w:cs="Times New Roman"/>
        </w:rPr>
        <w:t>immanent</w:t>
      </w:r>
      <w:r w:rsidR="005C0F88" w:rsidRPr="00445C3D">
        <w:rPr>
          <w:rFonts w:cs="Times New Roman" w:hint="eastAsia"/>
        </w:rPr>
        <w:t>）</w:t>
      </w:r>
      <w:r w:rsidRPr="00445C3D">
        <w:rPr>
          <w:rFonts w:cs="Times New Roman" w:hint="eastAsia"/>
        </w:rPr>
        <w:t>和暂时的</w:t>
      </w:r>
      <w:r w:rsidR="005C0F88" w:rsidRPr="00445C3D">
        <w:rPr>
          <w:rFonts w:cs="Times New Roman" w:hint="eastAsia"/>
        </w:rPr>
        <w:t>（</w:t>
      </w:r>
      <w:r w:rsidRPr="00445C3D">
        <w:rPr>
          <w:rFonts w:cs="Times New Roman"/>
        </w:rPr>
        <w:t>transient</w:t>
      </w:r>
      <w:r w:rsidR="005C0F88" w:rsidRPr="00445C3D">
        <w:rPr>
          <w:rFonts w:cs="Times New Roman" w:hint="eastAsia"/>
        </w:rPr>
        <w:t>）</w:t>
      </w:r>
      <w:r w:rsidRPr="00445C3D">
        <w:rPr>
          <w:rFonts w:cs="Times New Roman" w:hint="eastAsia"/>
        </w:rPr>
        <w:t>等。但我们无论怎样排列神圣的特性，必须经常单独由圣经获得论及他们的知识，决不可由理性或幻想来获得这些知识。换一句话说</w:t>
      </w:r>
      <w:r w:rsidR="00893BA9" w:rsidRPr="00445C3D">
        <w:rPr>
          <w:rFonts w:cs="Times New Roman" w:hint="eastAsia"/>
        </w:rPr>
        <w:t>，上</w:t>
      </w:r>
      <w:r w:rsidRPr="00445C3D">
        <w:rPr>
          <w:rFonts w:cs="Times New Roman" w:hint="eastAsia"/>
        </w:rPr>
        <w:t>帝定必亲自晓谕我们，如何去</w:t>
      </w:r>
      <w:r w:rsidR="003750D5">
        <w:rPr>
          <w:rFonts w:cs="Times New Roman" w:hint="eastAsia"/>
        </w:rPr>
        <w:t>理解</w:t>
      </w:r>
      <w:r w:rsidRPr="00445C3D">
        <w:rPr>
          <w:rFonts w:cs="Times New Roman" w:hint="eastAsia"/>
        </w:rPr>
        <w:t>神圣的全能，神圣的慈爱和恩典等。神学家努力以先</w:t>
      </w:r>
      <w:r w:rsidR="00D245FD" w:rsidRPr="00445C3D">
        <w:rPr>
          <w:rFonts w:cs="Times New Roman" w:hint="eastAsia"/>
        </w:rPr>
        <w:t>在</w:t>
      </w:r>
      <w:r w:rsidRPr="00445C3D">
        <w:rPr>
          <w:rFonts w:cs="Times New Roman" w:hint="eastAsia"/>
        </w:rPr>
        <w:t>的</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，或由理性来判定神性的特性，因而兴起许多邪恶的异端。举例来说，异端者根据神圣的慈爱</w:t>
      </w:r>
      <w:r w:rsidR="00200ECD">
        <w:rPr>
          <w:rFonts w:cs="Times New Roman" w:hint="eastAsia"/>
        </w:rPr>
        <w:t>，</w:t>
      </w:r>
      <w:r w:rsidRPr="00445C3D">
        <w:rPr>
          <w:rFonts w:cs="Times New Roman" w:hint="eastAsia"/>
        </w:rPr>
        <w:t>否认神圣的公义</w:t>
      </w:r>
      <w:r w:rsidR="005C0F88" w:rsidRPr="00445C3D">
        <w:rPr>
          <w:rFonts w:cs="Times New Roman" w:hint="eastAsia"/>
        </w:rPr>
        <w:t>（</w:t>
      </w:r>
      <w:r w:rsidRPr="00445C3D">
        <w:rPr>
          <w:rFonts w:cs="Times New Roman" w:hint="eastAsia"/>
        </w:rPr>
        <w:t>基督代赎的需要，</w:t>
      </w:r>
      <w:r w:rsidR="004E3379" w:rsidRPr="00445C3D">
        <w:rPr>
          <w:rFonts w:cs="Times New Roman" w:hint="eastAsia"/>
        </w:rPr>
        <w:t>现代</w:t>
      </w:r>
      <w:r w:rsidRPr="00445C3D">
        <w:rPr>
          <w:rFonts w:cs="Times New Roman" w:hint="eastAsia"/>
        </w:rPr>
        <w:t>主义</w:t>
      </w:r>
      <w:r w:rsidR="00893BA9" w:rsidRPr="00445C3D">
        <w:rPr>
          <w:rFonts w:cs="Times New Roman" w:hint="eastAsia"/>
        </w:rPr>
        <w:t>，神</w:t>
      </w:r>
      <w:r w:rsidRPr="00445C3D">
        <w:rPr>
          <w:rFonts w:cs="Times New Roman" w:hint="eastAsia"/>
        </w:rPr>
        <w:t>体一位论</w:t>
      </w:r>
      <w:r w:rsidR="005C0F88" w:rsidRPr="00445C3D">
        <w:rPr>
          <w:rFonts w:cs="Times New Roman" w:hint="eastAsia"/>
        </w:rPr>
        <w:t>）</w:t>
      </w:r>
      <w:r w:rsidRPr="00445C3D">
        <w:rPr>
          <w:rFonts w:cs="Times New Roman" w:hint="eastAsia"/>
        </w:rPr>
        <w:t>和永刑之可能</w:t>
      </w:r>
      <w:r w:rsidR="005C0F88" w:rsidRPr="00445C3D">
        <w:rPr>
          <w:rFonts w:cs="Times New Roman" w:hint="eastAsia"/>
        </w:rPr>
        <w:t>（</w:t>
      </w:r>
      <w:r w:rsidRPr="00445C3D">
        <w:rPr>
          <w:rFonts w:cs="Times New Roman" w:hint="eastAsia"/>
        </w:rPr>
        <w:t>耶和华见证主义，</w:t>
      </w:r>
      <w:r w:rsidR="00200ECD">
        <w:rPr>
          <w:rFonts w:cs="Times New Roman" w:hint="eastAsia"/>
        </w:rPr>
        <w:t>普救</w:t>
      </w:r>
      <w:r w:rsidRPr="00445C3D">
        <w:rPr>
          <w:rFonts w:cs="Times New Roman" w:hint="eastAsia"/>
        </w:rPr>
        <w:t>论</w:t>
      </w:r>
      <w:r w:rsidR="005C0F88" w:rsidRPr="00445C3D">
        <w:rPr>
          <w:rFonts w:cs="Times New Roman" w:hint="eastAsia"/>
        </w:rPr>
        <w:t>）</w:t>
      </w:r>
      <w:r w:rsidRPr="00445C3D">
        <w:rPr>
          <w:rFonts w:cs="Times New Roman" w:hint="eastAsia"/>
        </w:rPr>
        <w:t>。那论及神圣本质与特性的道理也如圣三位一体的道理一样处在我们理性之上，因上帝是绝对不能被人</w:t>
      </w:r>
      <w:r w:rsidR="00497D15" w:rsidRPr="00445C3D">
        <w:rPr>
          <w:rFonts w:cs="Times New Roman" w:hint="eastAsia"/>
        </w:rPr>
        <w:t>所完全知晓</w:t>
      </w:r>
      <w:r w:rsidRPr="00445C3D">
        <w:rPr>
          <w:rFonts w:cs="Times New Roman" w:hint="eastAsia"/>
        </w:rPr>
        <w:t>的</w:t>
      </w:r>
      <w:r w:rsidR="000F2EE2">
        <w:rPr>
          <w:rFonts w:cs="Times New Roman" w:hint="eastAsia"/>
        </w:rPr>
        <w:t>；</w:t>
      </w:r>
      <w:r w:rsidRPr="00445C3D">
        <w:rPr>
          <w:rFonts w:cs="Times New Roman" w:hint="eastAsia"/>
        </w:rPr>
        <w:t>我们对上帝的特性所认识的，只止于祂自己向我们所启示的。</w:t>
      </w:r>
    </w:p>
    <w:p w14:paraId="2DABEB72" w14:textId="30F2515D" w:rsidR="00BB75CD" w:rsidRPr="00445C3D" w:rsidRDefault="0031269B" w:rsidP="00DF514A">
      <w:pPr>
        <w:spacing w:after="0"/>
        <w:ind w:firstLine="461"/>
        <w:rPr>
          <w:rFonts w:cs="Times New Roman"/>
        </w:rPr>
      </w:pPr>
      <w:r w:rsidRPr="00445C3D">
        <w:rPr>
          <w:rFonts w:cs="Times New Roman" w:hint="eastAsia"/>
        </w:rPr>
        <w:t>较近时代，教义学家按照上帝与世界的关系，或上帝</w:t>
      </w:r>
      <w:r w:rsidR="00893BA9" w:rsidRPr="00445C3D">
        <w:rPr>
          <w:rFonts w:cs="Times New Roman" w:hint="eastAsia"/>
        </w:rPr>
        <w:t>与世</w:t>
      </w:r>
      <w:r w:rsidRPr="00445C3D">
        <w:rPr>
          <w:rFonts w:cs="Times New Roman" w:hint="eastAsia"/>
        </w:rPr>
        <w:t>界的无关</w:t>
      </w:r>
      <w:r w:rsidR="005C0F88" w:rsidRPr="00445C3D">
        <w:rPr>
          <w:rFonts w:cs="Times New Roman" w:hint="eastAsia"/>
        </w:rPr>
        <w:t>（</w:t>
      </w:r>
      <w:r w:rsidRPr="00445C3D">
        <w:rPr>
          <w:rFonts w:cs="Times New Roman"/>
        </w:rPr>
        <w:t xml:space="preserve">Bezogenheit zur Welt </w:t>
      </w:r>
      <w:r w:rsidRPr="00445C3D">
        <w:rPr>
          <w:rFonts w:cs="Times New Roman" w:hint="eastAsia"/>
        </w:rPr>
        <w:t>，</w:t>
      </w:r>
      <w:r w:rsidRPr="00445C3D">
        <w:rPr>
          <w:rFonts w:cs="Times New Roman"/>
        </w:rPr>
        <w:t>Abgezogenheit zur Welt</w:t>
      </w:r>
      <w:r w:rsidR="005C0F88" w:rsidRPr="00445C3D">
        <w:rPr>
          <w:rFonts w:cs="Times New Roman" w:hint="eastAsia"/>
        </w:rPr>
        <w:t>）</w:t>
      </w:r>
      <w:r w:rsidRPr="00445C3D">
        <w:rPr>
          <w:rFonts w:cs="Times New Roman" w:hint="eastAsia"/>
        </w:rPr>
        <w:t>来详细列出神圣的特性</w:t>
      </w:r>
      <w:r w:rsidR="000F2EE2">
        <w:rPr>
          <w:rFonts w:cs="Times New Roman" w:hint="eastAsia"/>
        </w:rPr>
        <w:t>；</w:t>
      </w:r>
      <w:r w:rsidRPr="00445C3D">
        <w:rPr>
          <w:rFonts w:cs="Times New Roman" w:hint="eastAsia"/>
        </w:rPr>
        <w:t>或按上帝绝对的本质</w:t>
      </w:r>
      <w:r w:rsidR="005C0F88" w:rsidRPr="00445C3D">
        <w:rPr>
          <w:rFonts w:cs="Times New Roman" w:hint="eastAsia"/>
        </w:rPr>
        <w:t>（</w:t>
      </w:r>
      <w:r w:rsidRPr="00445C3D">
        <w:rPr>
          <w:rFonts w:cs="Times New Roman" w:hint="eastAsia"/>
        </w:rPr>
        <w:t>永远等</w:t>
      </w:r>
      <w:r w:rsidR="005C0F88" w:rsidRPr="00445C3D">
        <w:rPr>
          <w:rFonts w:cs="Times New Roman" w:hint="eastAsia"/>
        </w:rPr>
        <w:t>）</w:t>
      </w:r>
      <w:r w:rsidRPr="00445C3D">
        <w:rPr>
          <w:rFonts w:cs="Times New Roman" w:hint="eastAsia"/>
        </w:rPr>
        <w:t>，绝对的至上权威</w:t>
      </w:r>
      <w:r w:rsidR="005C0F88" w:rsidRPr="00445C3D">
        <w:rPr>
          <w:rFonts w:cs="Times New Roman" w:hint="eastAsia"/>
        </w:rPr>
        <w:t>（</w:t>
      </w:r>
      <w:r w:rsidRPr="00445C3D">
        <w:rPr>
          <w:rFonts w:cs="Times New Roman" w:hint="eastAsia"/>
        </w:rPr>
        <w:t>全能等</w:t>
      </w:r>
      <w:r w:rsidR="005C0F88" w:rsidRPr="00445C3D">
        <w:rPr>
          <w:rFonts w:cs="Times New Roman" w:hint="eastAsia"/>
        </w:rPr>
        <w:t>）</w:t>
      </w:r>
      <w:r w:rsidRPr="00445C3D">
        <w:rPr>
          <w:rFonts w:cs="Times New Roman" w:hint="eastAsia"/>
        </w:rPr>
        <w:t>和祂绝对的慈爱</w:t>
      </w:r>
      <w:r w:rsidR="005C0F88" w:rsidRPr="00445C3D">
        <w:rPr>
          <w:rFonts w:cs="Times New Roman" w:hint="eastAsia"/>
        </w:rPr>
        <w:t>（</w:t>
      </w:r>
      <w:r w:rsidRPr="00445C3D">
        <w:rPr>
          <w:rFonts w:cs="Times New Roman" w:hint="eastAsia"/>
        </w:rPr>
        <w:t>爱等</w:t>
      </w:r>
      <w:r w:rsidR="005C0F88" w:rsidRPr="00445C3D">
        <w:rPr>
          <w:rFonts w:cs="Times New Roman" w:hint="eastAsia"/>
        </w:rPr>
        <w:t>）</w:t>
      </w:r>
      <w:r w:rsidR="00893BA9" w:rsidRPr="00445C3D">
        <w:rPr>
          <w:rFonts w:cs="Times New Roman" w:hint="eastAsia"/>
        </w:rPr>
        <w:t>，来</w:t>
      </w:r>
      <w:r w:rsidRPr="00445C3D">
        <w:rPr>
          <w:rFonts w:cs="Times New Roman" w:hint="eastAsia"/>
        </w:rPr>
        <w:t>列出上帝的神圣特性，或按上帝的神圣存在，知识和旨意等列出</w:t>
      </w:r>
      <w:r w:rsidR="000F653B">
        <w:rPr>
          <w:rFonts w:cs="Times New Roman" w:hint="eastAsia"/>
        </w:rPr>
        <w:t>。</w:t>
      </w:r>
      <w:r w:rsidRPr="00445C3D">
        <w:rPr>
          <w:rFonts w:cs="Times New Roman" w:hint="eastAsia"/>
        </w:rPr>
        <w:t>虽然其中有些类</w:t>
      </w:r>
      <w:r w:rsidRPr="00445C3D">
        <w:rPr>
          <w:rFonts w:cs="Times New Roman" w:hint="eastAsia"/>
        </w:rPr>
        <w:lastRenderedPageBreak/>
        <w:t>别颇有帮助而可称道的，但现在一般的分类，就其实际的价值而论，并未改善古代教义学家的分类。一切神圣特性的分类或多或少</w:t>
      </w:r>
      <w:r w:rsidR="00B43E0A" w:rsidRPr="00445C3D">
        <w:rPr>
          <w:rFonts w:cs="Times New Roman" w:hint="eastAsia"/>
        </w:rPr>
        <w:t>是</w:t>
      </w:r>
      <w:r w:rsidRPr="00445C3D">
        <w:rPr>
          <w:rFonts w:cs="Times New Roman" w:hint="eastAsia"/>
        </w:rPr>
        <w:t>不完全充分</w:t>
      </w:r>
      <w:r w:rsidR="001E741A">
        <w:rPr>
          <w:rFonts w:cs="Times New Roman" w:hint="eastAsia"/>
        </w:rPr>
        <w:t>的</w:t>
      </w:r>
      <w:r w:rsidRPr="00445C3D">
        <w:rPr>
          <w:rFonts w:cs="Times New Roman" w:hint="eastAsia"/>
        </w:rPr>
        <w:t>。</w:t>
      </w:r>
    </w:p>
    <w:p w14:paraId="179643E2" w14:textId="77777777" w:rsidR="003571E5" w:rsidRPr="00445C3D" w:rsidRDefault="003571E5" w:rsidP="00DF514A">
      <w:pPr>
        <w:spacing w:after="0"/>
        <w:ind w:firstLine="461"/>
        <w:rPr>
          <w:rFonts w:cs="Times New Roman"/>
        </w:rPr>
      </w:pPr>
    </w:p>
    <w:p w14:paraId="734D6169" w14:textId="77777777" w:rsidR="007451FD" w:rsidRPr="00445C3D" w:rsidRDefault="0031269B" w:rsidP="00445C3D">
      <w:pPr>
        <w:pStyle w:val="3"/>
        <w:rPr>
          <w:rFonts w:cs="Times New Roman"/>
        </w:rPr>
      </w:pPr>
      <w:bookmarkStart w:id="53" w:name="_Toc220321159"/>
      <w:r w:rsidRPr="00445C3D">
        <w:rPr>
          <w:rFonts w:cs="Times New Roman" w:hint="eastAsia"/>
        </w:rPr>
        <w:t>否定的特</w:t>
      </w:r>
      <w:r w:rsidR="00893BA9" w:rsidRPr="00445C3D">
        <w:rPr>
          <w:rFonts w:cs="Times New Roman" w:hint="eastAsia"/>
        </w:rPr>
        <w:t>性</w:t>
      </w:r>
      <w:bookmarkEnd w:id="53"/>
    </w:p>
    <w:p w14:paraId="2B8181CD" w14:textId="344FC535"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Attributa Negativa.</w:t>
      </w:r>
      <w:r w:rsidRPr="00445C3D">
        <w:rPr>
          <w:rFonts w:cs="Times New Roman" w:hint="eastAsia"/>
        </w:rPr>
        <w:t>）</w:t>
      </w:r>
    </w:p>
    <w:p w14:paraId="225D559D" w14:textId="5491518E" w:rsidR="0031269B" w:rsidRPr="00445C3D" w:rsidRDefault="0031269B" w:rsidP="00DF514A">
      <w:pPr>
        <w:spacing w:after="0"/>
        <w:ind w:firstLine="461"/>
        <w:rPr>
          <w:rFonts w:cs="Times New Roman"/>
        </w:rPr>
      </w:pPr>
      <w:r w:rsidRPr="00445C3D">
        <w:rPr>
          <w:rFonts w:cs="Times New Roman" w:hint="eastAsia"/>
        </w:rPr>
        <w:t>我们观察受造之物所有一切不完善的特性</w:t>
      </w:r>
      <w:r w:rsidR="00E605A4">
        <w:rPr>
          <w:rFonts w:cs="Times New Roman" w:hint="eastAsia"/>
        </w:rPr>
        <w:t>（</w:t>
      </w:r>
      <w:r w:rsidRPr="00445C3D">
        <w:rPr>
          <w:rFonts w:cs="Times New Roman" w:hint="eastAsia"/>
        </w:rPr>
        <w:t>比喻人与动物会老</w:t>
      </w:r>
      <w:r w:rsidR="001E741A">
        <w:rPr>
          <w:rFonts w:cs="Times New Roman" w:hint="eastAsia"/>
        </w:rPr>
        <w:t>并且</w:t>
      </w:r>
      <w:r w:rsidRPr="00445C3D">
        <w:rPr>
          <w:rFonts w:cs="Times New Roman" w:hint="eastAsia"/>
        </w:rPr>
        <w:t>害病而死，草木、花、菜凋谢或作药治病等</w:t>
      </w:r>
      <w:r w:rsidR="00E605A4">
        <w:rPr>
          <w:rFonts w:cs="Times New Roman" w:hint="eastAsia"/>
        </w:rPr>
        <w:t>）</w:t>
      </w:r>
      <w:r w:rsidRPr="00445C3D">
        <w:rPr>
          <w:rFonts w:cs="Times New Roman" w:hint="eastAsia"/>
        </w:rPr>
        <w:t>，是上帝无有的</w:t>
      </w:r>
      <w:r w:rsidR="00E605A4">
        <w:rPr>
          <w:rFonts w:cs="Times New Roman" w:hint="eastAsia"/>
        </w:rPr>
        <w:t>（</w:t>
      </w:r>
      <w:r w:rsidRPr="00445C3D">
        <w:rPr>
          <w:rFonts w:cs="Times New Roman" w:hint="eastAsia"/>
        </w:rPr>
        <w:t>因而称此情形为上帝否定的特性</w:t>
      </w:r>
      <w:r w:rsidR="00E605A4">
        <w:rPr>
          <w:rFonts w:cs="Times New Roman" w:hint="eastAsia"/>
        </w:rPr>
        <w:t>）</w:t>
      </w:r>
      <w:r w:rsidRPr="00445C3D">
        <w:rPr>
          <w:rFonts w:cs="Times New Roman" w:hint="eastAsia"/>
        </w:rPr>
        <w:t>，因为不能将任何的不完善归与祂。这些特性又称无作为的，</w:t>
      </w:r>
      <w:r w:rsidR="005C0F88" w:rsidRPr="00445C3D">
        <w:rPr>
          <w:rFonts w:cs="Times New Roman" w:hint="eastAsia"/>
        </w:rPr>
        <w:t>（</w:t>
      </w:r>
      <w:r w:rsidR="00320BBB" w:rsidRPr="00445C3D">
        <w:rPr>
          <w:rFonts w:cs="Times New Roman"/>
        </w:rPr>
        <w:t>ανενεργητα</w:t>
      </w:r>
      <w:r w:rsidR="005C0F88" w:rsidRPr="00445C3D">
        <w:rPr>
          <w:rFonts w:cs="Times New Roman" w:hint="eastAsia"/>
        </w:rPr>
        <w:t>）</w:t>
      </w:r>
      <w:r w:rsidRPr="00445C3D">
        <w:rPr>
          <w:rFonts w:cs="Times New Roman"/>
        </w:rPr>
        <w:t>,</w:t>
      </w:r>
      <w:r w:rsidRPr="00445C3D">
        <w:rPr>
          <w:rFonts w:cs="Times New Roman" w:hint="eastAsia"/>
        </w:rPr>
        <w:t>因为没有特别言及上帝的作为，或内在的</w:t>
      </w:r>
      <w:r w:rsidR="005C0F88" w:rsidRPr="00445C3D">
        <w:rPr>
          <w:rFonts w:cs="Times New Roman" w:hint="eastAsia"/>
        </w:rPr>
        <w:t>（</w:t>
      </w:r>
      <w:r w:rsidRPr="00445C3D">
        <w:rPr>
          <w:rFonts w:cs="Times New Roman"/>
        </w:rPr>
        <w:t>immanent, absoluta</w:t>
      </w:r>
      <w:r w:rsidR="005C0F88" w:rsidRPr="00445C3D">
        <w:rPr>
          <w:rFonts w:cs="Times New Roman" w:hint="eastAsia"/>
        </w:rPr>
        <w:t>）</w:t>
      </w:r>
      <w:r w:rsidR="00893BA9" w:rsidRPr="00445C3D">
        <w:rPr>
          <w:rFonts w:cs="Times New Roman" w:hint="eastAsia"/>
        </w:rPr>
        <w:t>特</w:t>
      </w:r>
      <w:r w:rsidRPr="00445C3D">
        <w:rPr>
          <w:rFonts w:cs="Times New Roman" w:hint="eastAsia"/>
        </w:rPr>
        <w:t>性，因为它们绝对</w:t>
      </w:r>
      <w:r w:rsidR="00320BBB" w:rsidRPr="00445C3D">
        <w:rPr>
          <w:rFonts w:cs="Times New Roman" w:hint="eastAsia"/>
        </w:rPr>
        <w:t>地</w:t>
      </w:r>
      <w:r w:rsidRPr="00445C3D">
        <w:rPr>
          <w:rFonts w:cs="Times New Roman" w:hint="eastAsia"/>
        </w:rPr>
        <w:t>说明本来的神圣神质。这些特性是</w:t>
      </w:r>
      <w:r w:rsidR="00512B20" w:rsidRPr="00445C3D">
        <w:rPr>
          <w:rFonts w:cs="Times New Roman" w:hint="eastAsia"/>
        </w:rPr>
        <w:t>：</w:t>
      </w:r>
      <w:r w:rsidRPr="00445C3D">
        <w:rPr>
          <w:rFonts w:cs="Times New Roman" w:hint="eastAsia"/>
        </w:rPr>
        <w:t>神圣合</w:t>
      </w:r>
      <w:r w:rsidR="00893BA9" w:rsidRPr="00445C3D">
        <w:rPr>
          <w:rFonts w:cs="Times New Roman" w:hint="eastAsia"/>
        </w:rPr>
        <w:t>一，</w:t>
      </w:r>
      <w:r w:rsidRPr="00445C3D">
        <w:rPr>
          <w:rFonts w:cs="Times New Roman" w:hint="eastAsia"/>
        </w:rPr>
        <w:t>单纯，不变，无限，无量，永</w:t>
      </w:r>
      <w:r w:rsidR="00893BA9" w:rsidRPr="00445C3D">
        <w:rPr>
          <w:rFonts w:cs="Times New Roman" w:hint="eastAsia"/>
        </w:rPr>
        <w:t>远，</w:t>
      </w:r>
      <w:r w:rsidRPr="00445C3D">
        <w:rPr>
          <w:rFonts w:cs="Times New Roman" w:hint="eastAsia"/>
        </w:rPr>
        <w:t>全在。</w:t>
      </w:r>
    </w:p>
    <w:p w14:paraId="71AA2E17" w14:textId="4D6BD624" w:rsidR="0031269B" w:rsidRPr="00445C3D" w:rsidRDefault="0031269B" w:rsidP="00DF514A">
      <w:pPr>
        <w:spacing w:after="0"/>
        <w:ind w:firstLine="461"/>
        <w:rPr>
          <w:rFonts w:cs="Times New Roman"/>
        </w:rPr>
      </w:pPr>
      <w:r w:rsidRPr="00445C3D">
        <w:rPr>
          <w:rFonts w:cs="Times New Roman" w:hint="eastAsia"/>
        </w:rPr>
        <w:t>甲，神圣的合</w:t>
      </w:r>
      <w:r w:rsidR="00893BA9" w:rsidRPr="00445C3D">
        <w:rPr>
          <w:rFonts w:cs="Times New Roman" w:hint="eastAsia"/>
        </w:rPr>
        <w:t>一</w:t>
      </w:r>
      <w:r w:rsidR="005C0F88" w:rsidRPr="00445C3D">
        <w:rPr>
          <w:rFonts w:cs="Times New Roman" w:hint="eastAsia"/>
        </w:rPr>
        <w:t>（</w:t>
      </w:r>
      <w:r w:rsidRPr="00445C3D">
        <w:rPr>
          <w:rFonts w:cs="Times New Roman"/>
        </w:rPr>
        <w:t>unitas</w:t>
      </w:r>
      <w:r w:rsidR="005C0F88" w:rsidRPr="00445C3D">
        <w:rPr>
          <w:rFonts w:cs="Times New Roman" w:hint="eastAsia"/>
        </w:rPr>
        <w:t>）</w:t>
      </w:r>
      <w:r w:rsidRPr="00445C3D">
        <w:rPr>
          <w:rFonts w:cs="Times New Roman" w:hint="eastAsia"/>
        </w:rPr>
        <w:t>是上帝的神圣特性，藉此特性使神圣本质为绝对单纯的</w:t>
      </w:r>
      <w:r w:rsidR="000F2EE2">
        <w:rPr>
          <w:rFonts w:cs="Times New Roman" w:hint="eastAsia"/>
        </w:rPr>
        <w:t>；</w:t>
      </w:r>
      <w:r w:rsidRPr="00445C3D">
        <w:rPr>
          <w:rFonts w:cs="Times New Roman" w:hint="eastAsia"/>
        </w:rPr>
        <w:t>他不但是未分开的，也是不可分开的。合一归与上帝</w:t>
      </w:r>
      <w:r w:rsidR="00512B20" w:rsidRPr="00445C3D">
        <w:rPr>
          <w:rFonts w:cs="Times New Roman" w:hint="eastAsia"/>
        </w:rPr>
        <w:t>：</w:t>
      </w:r>
      <w:r w:rsidRPr="00445C3D">
        <w:rPr>
          <w:rFonts w:cs="Times New Roman" w:hint="eastAsia"/>
        </w:rPr>
        <w:t>一，是绝对的合一，就是神圣本质既未曾分开，</w:t>
      </w:r>
      <w:r w:rsidR="00EB4987">
        <w:rPr>
          <w:rFonts w:cs="Times New Roman" w:hint="eastAsia"/>
        </w:rPr>
        <w:t>也</w:t>
      </w:r>
      <w:r w:rsidRPr="00445C3D">
        <w:rPr>
          <w:rFonts w:cs="Times New Roman" w:hint="eastAsia"/>
        </w:rPr>
        <w:t>为不可分开的，约四</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出三</w:t>
      </w:r>
      <w:r w:rsidRPr="00445C3D">
        <w:rPr>
          <w:rFonts w:cs="Times New Roman"/>
        </w:rPr>
        <w:t>14</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二，是单独的合一，因为在上帝以外没有上帝，申六</w:t>
      </w:r>
      <w:r w:rsidR="00893BA9" w:rsidRPr="00445C3D">
        <w:rPr>
          <w:rFonts w:cs="Times New Roman"/>
        </w:rPr>
        <w:t>4</w:t>
      </w:r>
      <w:r w:rsidR="000F2EE2">
        <w:rPr>
          <w:rFonts w:cs="Times New Roman" w:hint="eastAsia"/>
        </w:rPr>
        <w:t>；</w:t>
      </w:r>
      <w:r w:rsidRPr="00445C3D">
        <w:rPr>
          <w:rFonts w:cs="Times New Roman" w:hint="eastAsia"/>
        </w:rPr>
        <w:t>四</w:t>
      </w:r>
      <w:r w:rsidRPr="00445C3D">
        <w:rPr>
          <w:rFonts w:cs="Times New Roman"/>
        </w:rPr>
        <w:t>3</w:t>
      </w:r>
      <w:r w:rsidR="00893BA9" w:rsidRPr="00445C3D">
        <w:rPr>
          <w:rFonts w:cs="Times New Roman"/>
        </w:rPr>
        <w:t>5</w:t>
      </w:r>
      <w:r w:rsidR="00893BA9" w:rsidRPr="00445C3D">
        <w:rPr>
          <w:rFonts w:cs="Times New Roman" w:hint="eastAsia"/>
        </w:rPr>
        <w:t>。</w:t>
      </w:r>
      <w:r w:rsidRPr="00445C3D">
        <w:rPr>
          <w:rFonts w:cs="Times New Roman"/>
        </w:rPr>
        <w:t xml:space="preserve"> </w:t>
      </w:r>
      <w:r w:rsidR="005C0F88" w:rsidRPr="00445C3D">
        <w:rPr>
          <w:rFonts w:cs="Times New Roman" w:hint="eastAsia"/>
        </w:rPr>
        <w:t>（</w:t>
      </w:r>
      <w:r w:rsidRPr="00445C3D">
        <w:rPr>
          <w:rFonts w:cs="Times New Roman"/>
        </w:rPr>
        <w:t>Cp. Doctr. Theol., p</w:t>
      </w:r>
      <w:r w:rsidR="00893BA9" w:rsidRPr="00445C3D">
        <w:rPr>
          <w:rFonts w:cs="Times New Roman"/>
        </w:rPr>
        <w:t>.1</w:t>
      </w:r>
      <w:r w:rsidRPr="00445C3D">
        <w:rPr>
          <w:rFonts w:cs="Times New Roman"/>
        </w:rPr>
        <w:t>18ff</w:t>
      </w:r>
      <w:r w:rsidR="005C0F88" w:rsidRPr="00445C3D">
        <w:rPr>
          <w:rFonts w:cs="Times New Roman" w:hint="eastAsia"/>
        </w:rPr>
        <w:t>）</w:t>
      </w:r>
      <w:r w:rsidRPr="00445C3D">
        <w:rPr>
          <w:rFonts w:cs="Times New Roman"/>
        </w:rPr>
        <w:t> </w:t>
      </w:r>
    </w:p>
    <w:p w14:paraId="28B72231" w14:textId="361AFBA4" w:rsidR="0031269B" w:rsidRPr="00445C3D" w:rsidRDefault="0031269B" w:rsidP="00DF514A">
      <w:pPr>
        <w:spacing w:after="0"/>
        <w:ind w:firstLine="461"/>
        <w:rPr>
          <w:rFonts w:cs="Times New Roman"/>
        </w:rPr>
      </w:pPr>
      <w:r w:rsidRPr="00445C3D">
        <w:rPr>
          <w:rFonts w:cs="Times New Roman" w:hint="eastAsia"/>
        </w:rPr>
        <w:t>乙，神圣的单纯</w:t>
      </w:r>
      <w:r w:rsidR="005C0F88" w:rsidRPr="00445C3D">
        <w:rPr>
          <w:rFonts w:cs="Times New Roman" w:hint="eastAsia"/>
        </w:rPr>
        <w:t>（</w:t>
      </w:r>
      <w:r w:rsidRPr="00445C3D">
        <w:rPr>
          <w:rFonts w:cs="Times New Roman"/>
        </w:rPr>
        <w:t>simplicitas</w:t>
      </w:r>
      <w:r w:rsidR="005C0F88" w:rsidRPr="00445C3D">
        <w:rPr>
          <w:rFonts w:cs="Times New Roman" w:hint="eastAsia"/>
        </w:rPr>
        <w:t>）</w:t>
      </w:r>
      <w:r w:rsidRPr="00445C3D">
        <w:rPr>
          <w:rFonts w:cs="Times New Roman" w:hint="eastAsia"/>
        </w:rPr>
        <w:t>是上帝的神圣特性，根</w:t>
      </w:r>
      <w:r w:rsidR="00893BA9" w:rsidRPr="00445C3D">
        <w:rPr>
          <w:rFonts w:cs="Times New Roman" w:hint="eastAsia"/>
        </w:rPr>
        <w:t>据此</w:t>
      </w:r>
      <w:r w:rsidRPr="00445C3D">
        <w:rPr>
          <w:rFonts w:cs="Times New Roman" w:hint="eastAsia"/>
        </w:rPr>
        <w:t>特性，祂是真正实在没有混合的</w:t>
      </w:r>
      <w:r w:rsidR="005C0F88" w:rsidRPr="00445C3D">
        <w:rPr>
          <w:rFonts w:cs="Times New Roman" w:hint="eastAsia"/>
        </w:rPr>
        <w:t>（</w:t>
      </w:r>
      <w:r w:rsidRPr="00445C3D">
        <w:rPr>
          <w:rFonts w:cs="Times New Roman" w:hint="eastAsia"/>
        </w:rPr>
        <w:t>不是物质和形式，各部，实体和偶然，</w:t>
      </w:r>
      <w:r w:rsidR="004B45AE" w:rsidRPr="00445C3D">
        <w:rPr>
          <w:rFonts w:cs="Times New Roman" w:hint="eastAsia"/>
        </w:rPr>
        <w:t>本性</w:t>
      </w:r>
      <w:r w:rsidRPr="00445C3D">
        <w:rPr>
          <w:rFonts w:cs="Times New Roman" w:hint="eastAsia"/>
        </w:rPr>
        <w:t>和</w:t>
      </w:r>
      <w:r w:rsidR="004B45AE" w:rsidRPr="00445C3D">
        <w:rPr>
          <w:rFonts w:cs="Times New Roman" w:hint="eastAsia"/>
        </w:rPr>
        <w:t>构成</w:t>
      </w:r>
      <w:r w:rsidRPr="00445C3D">
        <w:rPr>
          <w:rFonts w:cs="Times New Roman" w:hint="eastAsia"/>
        </w:rPr>
        <w:t>的混合</w:t>
      </w:r>
      <w:r w:rsidR="005C0F88" w:rsidRPr="00445C3D">
        <w:rPr>
          <w:rFonts w:cs="Times New Roman" w:hint="eastAsia"/>
        </w:rPr>
        <w:t>）</w:t>
      </w: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上帝被称为一位，非按种类</w:t>
      </w:r>
      <w:r w:rsidR="005C0F88" w:rsidRPr="00445C3D">
        <w:rPr>
          <w:rFonts w:cs="Times New Roman" w:hint="eastAsia"/>
        </w:rPr>
        <w:t>（</w:t>
      </w:r>
      <w:r w:rsidRPr="00445C3D">
        <w:rPr>
          <w:rFonts w:cs="Times New Roman"/>
        </w:rPr>
        <w:t>specie</w:t>
      </w:r>
      <w:r w:rsidR="005C0F88" w:rsidRPr="00445C3D">
        <w:rPr>
          <w:rFonts w:cs="Times New Roman" w:hint="eastAsia"/>
        </w:rPr>
        <w:t>）</w:t>
      </w:r>
      <w:r w:rsidRPr="00445C3D">
        <w:rPr>
          <w:rFonts w:cs="Times New Roman" w:hint="eastAsia"/>
        </w:rPr>
        <w:t>，是按数目</w:t>
      </w:r>
      <w:r w:rsidR="005C0F88" w:rsidRPr="00445C3D">
        <w:rPr>
          <w:rFonts w:cs="Times New Roman" w:hint="eastAsia"/>
        </w:rPr>
        <w:t>（</w:t>
      </w:r>
      <w:r w:rsidRPr="00445C3D">
        <w:rPr>
          <w:rFonts w:cs="Times New Roman"/>
        </w:rPr>
        <w:t>numero</w:t>
      </w:r>
      <w:r w:rsidR="005C0F88" w:rsidRPr="00445C3D">
        <w:rPr>
          <w:rFonts w:cs="Times New Roman" w:hint="eastAsia"/>
        </w:rPr>
        <w:t>）</w:t>
      </w:r>
      <w:r w:rsidRPr="00445C3D">
        <w:rPr>
          <w:rFonts w:cs="Times New Roman" w:hint="eastAsia"/>
        </w:rPr>
        <w:t>，由于祂是完全单独的存在者，不但本身没有分开的，也是不可分开的，因为神圣</w:t>
      </w:r>
      <w:r w:rsidR="00644635">
        <w:rPr>
          <w:rFonts w:cs="Times New Roman" w:hint="eastAsia"/>
        </w:rPr>
        <w:t>本质是</w:t>
      </w:r>
      <w:r w:rsidRPr="00445C3D">
        <w:rPr>
          <w:rFonts w:cs="Times New Roman" w:hint="eastAsia"/>
        </w:rPr>
        <w:t>完全的单纯</w:t>
      </w:r>
      <w:r w:rsidR="005C0F88" w:rsidRPr="00445C3D">
        <w:rPr>
          <w:rFonts w:cs="Times New Roman" w:hint="eastAsia"/>
        </w:rPr>
        <w:t>（</w:t>
      </w:r>
      <w:r w:rsidRPr="00445C3D">
        <w:rPr>
          <w:rFonts w:cs="Times New Roman"/>
        </w:rPr>
        <w:t>simplicity</w:t>
      </w:r>
      <w:r w:rsidR="005C0F88" w:rsidRPr="00445C3D">
        <w:rPr>
          <w:rFonts w:cs="Times New Roman" w:hint="eastAsia"/>
        </w:rPr>
        <w:t>）</w:t>
      </w:r>
      <w:r w:rsidR="000F2EE2">
        <w:rPr>
          <w:rFonts w:cs="Times New Roman" w:hint="eastAsia"/>
        </w:rPr>
        <w:t>；</w:t>
      </w:r>
      <w:r w:rsidRPr="00445C3D">
        <w:rPr>
          <w:rFonts w:cs="Times New Roman" w:hint="eastAsia"/>
        </w:rPr>
        <w:t>且因为上帝里面没有混合组织</w:t>
      </w:r>
      <w:r w:rsidR="005C0F88" w:rsidRPr="00445C3D">
        <w:rPr>
          <w:rFonts w:cs="Times New Roman" w:hint="eastAsia"/>
        </w:rPr>
        <w:t>（</w:t>
      </w:r>
      <w:r w:rsidRPr="00445C3D">
        <w:rPr>
          <w:rFonts w:cs="Times New Roman"/>
        </w:rPr>
        <w:t>composition</w:t>
      </w:r>
      <w:r w:rsidR="005C0F88" w:rsidRPr="00445C3D">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出三</w:t>
      </w:r>
      <w:r w:rsidRPr="00445C3D">
        <w:rPr>
          <w:rFonts w:cs="Times New Roman"/>
        </w:rPr>
        <w:t>14</w:t>
      </w:r>
      <w:r w:rsidRPr="00445C3D">
        <w:rPr>
          <w:rFonts w:cs="Times New Roman" w:hint="eastAsia"/>
        </w:rPr>
        <w:t>，</w:t>
      </w:r>
      <w:r w:rsidRPr="00445C3D">
        <w:rPr>
          <w:rFonts w:cs="Times New Roman"/>
        </w:rPr>
        <w:t>1</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我是自有永有的。</w:t>
      </w:r>
      <w:r w:rsidR="001601E9" w:rsidRPr="00445C3D">
        <w:rPr>
          <w:rFonts w:cs="Times New Roman"/>
        </w:rPr>
        <w:t>”</w:t>
      </w:r>
      <w:r w:rsidR="005C0F88" w:rsidRPr="00445C3D">
        <w:rPr>
          <w:rFonts w:cs="Times New Roman" w:hint="eastAsia"/>
        </w:rPr>
        <w:t>）</w:t>
      </w:r>
      <w:r w:rsidRPr="00445C3D">
        <w:rPr>
          <w:rFonts w:cs="Times New Roman" w:hint="eastAsia"/>
        </w:rPr>
        <w:t>灵性的特性，约四</w:t>
      </w:r>
      <w:r w:rsidRPr="00445C3D">
        <w:rPr>
          <w:rFonts w:cs="Times New Roman"/>
        </w:rPr>
        <w:t>24</w:t>
      </w:r>
      <w:r w:rsidRPr="00445C3D">
        <w:rPr>
          <w:rFonts w:cs="Times New Roman" w:hint="eastAsia"/>
        </w:rPr>
        <w:t>包含于单纯性内。</w:t>
      </w:r>
    </w:p>
    <w:p w14:paraId="76EA8F2F" w14:textId="43BF78B1" w:rsidR="0031269B" w:rsidRPr="00445C3D" w:rsidRDefault="0031269B" w:rsidP="00445C3D">
      <w:pPr>
        <w:adjustRightInd w:val="0"/>
        <w:snapToGrid w:val="0"/>
        <w:spacing w:after="0"/>
        <w:ind w:firstLine="461"/>
        <w:rPr>
          <w:rFonts w:cs="Times New Roman"/>
        </w:rPr>
      </w:pPr>
      <w:r w:rsidRPr="00445C3D">
        <w:rPr>
          <w:rFonts w:cs="Times New Roman" w:hint="eastAsia"/>
        </w:rPr>
        <w:t>丙，神圣的不变</w:t>
      </w:r>
      <w:r w:rsidR="005C0F88" w:rsidRPr="00445C3D">
        <w:rPr>
          <w:rFonts w:cs="Times New Roman" w:hint="eastAsia"/>
        </w:rPr>
        <w:t>（</w:t>
      </w:r>
      <w:r w:rsidRPr="00445C3D">
        <w:rPr>
          <w:rFonts w:cs="Times New Roman"/>
        </w:rPr>
        <w:t>immutabilitas</w:t>
      </w:r>
      <w:r w:rsidR="005C0F88" w:rsidRPr="00445C3D">
        <w:rPr>
          <w:rFonts w:cs="Times New Roman" w:hint="eastAsia"/>
        </w:rPr>
        <w:t>）</w:t>
      </w:r>
      <w:r w:rsidRPr="00445C3D">
        <w:rPr>
          <w:rFonts w:cs="Times New Roman" w:hint="eastAsia"/>
        </w:rPr>
        <w:t>是上帝的神圣特性</w:t>
      </w:r>
      <w:r w:rsidR="00893BA9" w:rsidRPr="00445C3D">
        <w:rPr>
          <w:rFonts w:cs="Times New Roman" w:hint="eastAsia"/>
        </w:rPr>
        <w:t>，按</w:t>
      </w:r>
      <w:r w:rsidRPr="00445C3D">
        <w:rPr>
          <w:rFonts w:cs="Times New Roman" w:hint="eastAsia"/>
        </w:rPr>
        <w:t>此特性没有任何改变的可能，无论在存在方面</w:t>
      </w:r>
      <w:r w:rsidR="005C0F88" w:rsidRPr="00445C3D">
        <w:rPr>
          <w:rFonts w:cs="Times New Roman" w:hint="eastAsia"/>
        </w:rPr>
        <w:t>（</w:t>
      </w:r>
      <w:r w:rsidRPr="00445C3D">
        <w:rPr>
          <w:rFonts w:cs="Times New Roman" w:hint="eastAsia"/>
        </w:rPr>
        <w:t>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提前一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六</w:t>
      </w:r>
      <w:r w:rsidRPr="00445C3D">
        <w:rPr>
          <w:rFonts w:cs="Times New Roman"/>
        </w:rPr>
        <w:t>16</w:t>
      </w:r>
      <w:r w:rsidR="005C0F88" w:rsidRPr="00445C3D">
        <w:rPr>
          <w:rFonts w:cs="Times New Roman" w:hint="eastAsia"/>
        </w:rPr>
        <w:t>）</w:t>
      </w:r>
      <w:r w:rsidRPr="00445C3D">
        <w:rPr>
          <w:rFonts w:cs="Times New Roman" w:hint="eastAsia"/>
        </w:rPr>
        <w:t>或是关于偶然</w:t>
      </w:r>
      <w:r w:rsidR="005C0F88" w:rsidRPr="00445C3D">
        <w:rPr>
          <w:rFonts w:cs="Times New Roman" w:hint="eastAsia"/>
        </w:rPr>
        <w:t>（</w:t>
      </w:r>
      <w:r w:rsidRPr="00445C3D">
        <w:rPr>
          <w:rFonts w:cs="Times New Roman" w:hint="eastAsia"/>
        </w:rPr>
        <w:t>雅一</w:t>
      </w:r>
      <w:r w:rsidRPr="00445C3D">
        <w:rPr>
          <w:rFonts w:cs="Times New Roman"/>
        </w:rPr>
        <w:t>17</w:t>
      </w:r>
      <w:r w:rsidR="005C0F88" w:rsidRPr="00445C3D">
        <w:rPr>
          <w:rFonts w:cs="Times New Roman" w:hint="eastAsia"/>
        </w:rPr>
        <w:t>）</w:t>
      </w:r>
      <w:r w:rsidRPr="00445C3D">
        <w:rPr>
          <w:rFonts w:cs="Times New Roman" w:hint="eastAsia"/>
        </w:rPr>
        <w:t>，或是关于旨意</w:t>
      </w:r>
      <w:r w:rsidR="00705519">
        <w:rPr>
          <w:rFonts w:cs="Times New Roman" w:hint="eastAsia"/>
        </w:rPr>
        <w:t>、</w:t>
      </w:r>
      <w:r w:rsidRPr="00445C3D">
        <w:rPr>
          <w:rFonts w:cs="Times New Roman" w:hint="eastAsia"/>
        </w:rPr>
        <w:t>目的方面</w:t>
      </w:r>
      <w:r w:rsidR="005C0F88" w:rsidRPr="00445C3D">
        <w:rPr>
          <w:rFonts w:cs="Times New Roman" w:hint="eastAsia"/>
        </w:rPr>
        <w:t>（</w:t>
      </w:r>
      <w:r w:rsidRPr="00445C3D">
        <w:rPr>
          <w:rFonts w:cs="Times New Roman" w:hint="eastAsia"/>
        </w:rPr>
        <w:t>民二十三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箴十九</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玛三</w:t>
      </w:r>
      <w:r w:rsidR="00893BA9" w:rsidRPr="00445C3D">
        <w:rPr>
          <w:rFonts w:cs="Times New Roman"/>
        </w:rPr>
        <w:t>6</w:t>
      </w:r>
      <w:r w:rsidR="005C0F88" w:rsidRPr="00445C3D">
        <w:rPr>
          <w:rFonts w:cs="Times New Roman" w:hint="eastAsia"/>
        </w:rPr>
        <w:t>）</w:t>
      </w:r>
      <w:r w:rsidRPr="00445C3D">
        <w:rPr>
          <w:rFonts w:cs="Times New Roman" w:hint="eastAsia"/>
        </w:rPr>
        <w:t>都没有任何改变</w:t>
      </w:r>
      <w:r w:rsidR="00893BA9" w:rsidRPr="00445C3D">
        <w:rPr>
          <w:rFonts w:cs="Times New Roman" w:hint="eastAsia"/>
        </w:rPr>
        <w:t>。圣</w:t>
      </w:r>
      <w:r w:rsidRPr="00445C3D">
        <w:rPr>
          <w:rFonts w:cs="Times New Roman" w:hint="eastAsia"/>
        </w:rPr>
        <w:t>经若将心意的改变，或地位的改变，归与上帝</w:t>
      </w:r>
      <w:r w:rsidR="005C0F88" w:rsidRPr="00445C3D">
        <w:rPr>
          <w:rFonts w:cs="Times New Roman" w:hint="eastAsia"/>
        </w:rPr>
        <w:t>（</w:t>
      </w:r>
      <w:r w:rsidRPr="00445C3D">
        <w:rPr>
          <w:rFonts w:cs="Times New Roman" w:hint="eastAsia"/>
        </w:rPr>
        <w:t>创六</w:t>
      </w:r>
      <w:r w:rsidR="00893BA9" w:rsidRPr="00445C3D">
        <w:rPr>
          <w:rFonts w:cs="Times New Roman"/>
        </w:rPr>
        <w:t>6</w:t>
      </w:r>
      <w:r w:rsidR="000F2EE2">
        <w:rPr>
          <w:rFonts w:cs="Times New Roman" w:hint="eastAsia"/>
        </w:rPr>
        <w:t>；</w:t>
      </w:r>
      <w:r w:rsidRPr="00445C3D">
        <w:rPr>
          <w:rFonts w:cs="Times New Roman" w:hint="eastAsia"/>
        </w:rPr>
        <w:t>撒下十五</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创十一</w:t>
      </w:r>
      <w:r w:rsidRPr="00445C3D">
        <w:rPr>
          <w:rFonts w:cs="Times New Roman"/>
        </w:rPr>
        <w:t>5</w:t>
      </w:r>
      <w:r w:rsidR="005C0F88" w:rsidRPr="00445C3D">
        <w:rPr>
          <w:rFonts w:cs="Times New Roman" w:hint="eastAsia"/>
        </w:rPr>
        <w:t>）</w:t>
      </w:r>
      <w:r w:rsidRPr="00445C3D">
        <w:rPr>
          <w:rFonts w:cs="Times New Roman" w:hint="eastAsia"/>
        </w:rPr>
        <w:t>，乃是为要适合我们理解的方式，这些经文并未说明上帝像人一样须要改变</w:t>
      </w:r>
      <w:r w:rsidR="005C0F88" w:rsidRPr="00445C3D">
        <w:rPr>
          <w:rFonts w:cs="Times New Roman" w:hint="eastAsia"/>
        </w:rPr>
        <w:t>（</w:t>
      </w:r>
      <w:r w:rsidRPr="00445C3D">
        <w:rPr>
          <w:rFonts w:cs="Times New Roman" w:hint="eastAsia"/>
        </w:rPr>
        <w:t>撒上十五</w:t>
      </w:r>
      <w:r w:rsidRPr="00445C3D">
        <w:rPr>
          <w:rFonts w:cs="Times New Roman"/>
        </w:rPr>
        <w:t>29</w:t>
      </w:r>
      <w:r w:rsidR="005C0F88" w:rsidRPr="00445C3D">
        <w:rPr>
          <w:rFonts w:cs="Times New Roman" w:hint="eastAsia"/>
        </w:rPr>
        <w:t>）</w:t>
      </w:r>
      <w:r w:rsidRPr="00445C3D">
        <w:rPr>
          <w:rFonts w:cs="Times New Roman" w:hint="eastAsia"/>
        </w:rPr>
        <w:t>，而是必须以适合于上帝的</w:t>
      </w:r>
      <w:r w:rsidR="000F376B" w:rsidRPr="00445C3D">
        <w:rPr>
          <w:rFonts w:cs="Times New Roman" w:hint="eastAsia"/>
        </w:rPr>
        <w:t>样式</w:t>
      </w:r>
      <w:r w:rsidR="00987AFE" w:rsidRPr="00445C3D">
        <w:rPr>
          <w:rFonts w:cs="Times New Roman" w:hint="eastAsia"/>
        </w:rPr>
        <w:t>理解</w:t>
      </w:r>
      <w:r w:rsidRPr="00445C3D">
        <w:rPr>
          <w:rFonts w:cs="Times New Roman" w:hint="eastAsia"/>
        </w:rPr>
        <w:t>之</w:t>
      </w:r>
      <w:r w:rsidR="005C0F88" w:rsidRPr="00445C3D">
        <w:rPr>
          <w:rFonts w:cs="Times New Roman" w:hint="eastAsia"/>
        </w:rPr>
        <w:t>（</w:t>
      </w:r>
      <w:r w:rsidR="00987AFE" w:rsidRPr="00445C3D">
        <w:rPr>
          <w:rFonts w:cs="Times New Roman"/>
        </w:rPr>
        <w:t>θεοπρεπως</w:t>
      </w:r>
      <w:r w:rsidR="005C0F88" w:rsidRPr="00445C3D">
        <w:rPr>
          <w:rFonts w:cs="Times New Roman" w:hint="eastAsia"/>
        </w:rPr>
        <w:t>）</w:t>
      </w:r>
      <w:r w:rsidRPr="00445C3D">
        <w:rPr>
          <w:rFonts w:cs="Times New Roman" w:hint="eastAsia"/>
        </w:rPr>
        <w:t>。革哈德</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110</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圣经归与上帝的情感，不能证明神圣本质有什么改变，因为那些提及神与人同情的说法</w:t>
      </w:r>
      <w:r w:rsidR="005C0F88" w:rsidRPr="00445C3D">
        <w:rPr>
          <w:rFonts w:cs="Times New Roman" w:hint="eastAsia"/>
        </w:rPr>
        <w:t>（</w:t>
      </w:r>
      <w:r w:rsidR="008F7D63" w:rsidRPr="00445C3D">
        <w:rPr>
          <w:rFonts w:cs="Times New Roman"/>
        </w:rPr>
        <w:t>ανθρωποπαθως</w:t>
      </w:r>
      <w:r w:rsidR="005C0F88" w:rsidRPr="00445C3D">
        <w:rPr>
          <w:rFonts w:cs="Times New Roman" w:hint="eastAsia"/>
        </w:rPr>
        <w:t>）</w:t>
      </w:r>
      <w:r w:rsidRPr="00445C3D">
        <w:rPr>
          <w:rFonts w:cs="Times New Roman" w:hint="eastAsia"/>
        </w:rPr>
        <w:t>，在意义上必须以适合于上帝的样式去</w:t>
      </w:r>
      <w:r w:rsidR="000F376B" w:rsidRPr="00445C3D">
        <w:rPr>
          <w:rFonts w:cs="Times New Roman" w:hint="eastAsia"/>
        </w:rPr>
        <w:t>理解</w:t>
      </w:r>
      <w:r w:rsidR="005C0F88" w:rsidRPr="00445C3D">
        <w:rPr>
          <w:rFonts w:cs="Times New Roman" w:hint="eastAsia"/>
        </w:rPr>
        <w:t>（</w:t>
      </w:r>
      <w:r w:rsidR="000F376B" w:rsidRPr="00445C3D">
        <w:rPr>
          <w:rFonts w:cs="Times New Roman"/>
        </w:rPr>
        <w:t>θεοπρεπως</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圣经以双重方式，如此论及上帝</w:t>
      </w:r>
      <w:r w:rsidR="00512B20" w:rsidRPr="00445C3D">
        <w:rPr>
          <w:rFonts w:cs="Times New Roman" w:hint="eastAsia"/>
        </w:rPr>
        <w:t>：</w:t>
      </w:r>
      <w:r w:rsidRPr="00445C3D">
        <w:rPr>
          <w:rFonts w:cs="Times New Roman" w:hint="eastAsia"/>
        </w:rPr>
        <w:t>甲，犹如祂在其自己不改变，不朽坏，永远超越空间与时间，撒上十五</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诗九十</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乙，犹如祂使自己适应我们对空间与时间的概念，撒上十五</w:t>
      </w:r>
      <w:r w:rsidRPr="00445C3D">
        <w:rPr>
          <w:rFonts w:cs="Times New Roman"/>
        </w:rPr>
        <w:t>11</w:t>
      </w:r>
      <w:r w:rsidR="000F2EE2">
        <w:rPr>
          <w:rFonts w:cs="Times New Roman" w:hint="eastAsia"/>
        </w:rPr>
        <w:t>；</w:t>
      </w:r>
      <w:r w:rsidRPr="00445C3D">
        <w:rPr>
          <w:rFonts w:cs="Times New Roman" w:hint="eastAsia"/>
        </w:rPr>
        <w:t>创十一</w:t>
      </w:r>
      <w:r w:rsidRPr="00445C3D">
        <w:rPr>
          <w:rFonts w:cs="Times New Roman"/>
        </w:rPr>
        <w:t>5</w:t>
      </w:r>
      <w:r w:rsidRPr="00445C3D">
        <w:rPr>
          <w:rFonts w:cs="Times New Roman" w:hint="eastAsia"/>
        </w:rPr>
        <w:t>。况且，圣经无论在何处按神</w:t>
      </w:r>
      <w:r w:rsidR="000268EB">
        <w:rPr>
          <w:rFonts w:cs="Times New Roman" w:hint="eastAsia"/>
        </w:rPr>
        <w:t>在人形中显现</w:t>
      </w:r>
      <w:r w:rsidR="00FB0CEF">
        <w:rPr>
          <w:rFonts w:cs="Times New Roman" w:hint="eastAsia"/>
        </w:rPr>
        <w:t>的方式</w:t>
      </w:r>
      <w:r w:rsidR="005C0F88" w:rsidRPr="00445C3D">
        <w:rPr>
          <w:rFonts w:cs="Times New Roman" w:hint="eastAsia"/>
        </w:rPr>
        <w:t>（</w:t>
      </w:r>
      <w:r w:rsidRPr="00445C3D">
        <w:rPr>
          <w:rFonts w:cs="Times New Roman"/>
        </w:rPr>
        <w:t>anthropomorphically</w:t>
      </w:r>
      <w:r w:rsidR="005C0F88" w:rsidRPr="00445C3D">
        <w:rPr>
          <w:rFonts w:cs="Times New Roman" w:hint="eastAsia"/>
        </w:rPr>
        <w:t>）</w:t>
      </w:r>
      <w:r w:rsidRPr="00445C3D">
        <w:rPr>
          <w:rFonts w:cs="Times New Roman" w:hint="eastAsia"/>
        </w:rPr>
        <w:t>，或按神</w:t>
      </w:r>
      <w:r w:rsidR="0015477B">
        <w:rPr>
          <w:rFonts w:cs="Times New Roman" w:hint="eastAsia"/>
        </w:rPr>
        <w:t>有人的性情的方式</w:t>
      </w:r>
      <w:r w:rsidR="005C0F88" w:rsidRPr="00445C3D">
        <w:rPr>
          <w:rFonts w:cs="Times New Roman" w:hint="eastAsia"/>
        </w:rPr>
        <w:t>（</w:t>
      </w:r>
      <w:r w:rsidRPr="00445C3D">
        <w:rPr>
          <w:rFonts w:cs="Times New Roman"/>
        </w:rPr>
        <w:t>anthropopathically,</w:t>
      </w:r>
      <w:r w:rsidR="005C0F88" w:rsidRPr="00445C3D">
        <w:rPr>
          <w:rFonts w:cs="Times New Roman" w:hint="eastAsia"/>
        </w:rPr>
        <w:t>）</w:t>
      </w:r>
      <w:r w:rsidR="00893BA9" w:rsidRPr="00445C3D">
        <w:rPr>
          <w:rFonts w:cs="Times New Roman" w:hint="eastAsia"/>
        </w:rPr>
        <w:t>来</w:t>
      </w:r>
      <w:r w:rsidRPr="00445C3D">
        <w:rPr>
          <w:rFonts w:cs="Times New Roman" w:hint="eastAsia"/>
        </w:rPr>
        <w:t>描述上帝，这并非仅是一种</w:t>
      </w:r>
      <w:r w:rsidRPr="00445C3D">
        <w:rPr>
          <w:rFonts w:cs="Times New Roman"/>
        </w:rPr>
        <w:t>modus loquendi ,</w:t>
      </w:r>
      <w:r w:rsidRPr="00445C3D">
        <w:rPr>
          <w:rFonts w:cs="Times New Roman" w:hint="eastAsia"/>
        </w:rPr>
        <w:t>说话方式</w:t>
      </w:r>
      <w:r w:rsidR="00893BA9" w:rsidRPr="00445C3D">
        <w:rPr>
          <w:rFonts w:cs="Times New Roman" w:hint="eastAsia"/>
        </w:rPr>
        <w:t>，而</w:t>
      </w:r>
      <w:r w:rsidRPr="00445C3D">
        <w:rPr>
          <w:rFonts w:cs="Times New Roman" w:hint="eastAsia"/>
        </w:rPr>
        <w:t>是对于上帝的真实描写</w:t>
      </w:r>
      <w:r w:rsidR="001A1258">
        <w:rPr>
          <w:rFonts w:cs="Times New Roman" w:hint="eastAsia"/>
        </w:rPr>
        <w:t>——</w:t>
      </w:r>
      <w:r w:rsidR="00D7754B" w:rsidRPr="00445C3D">
        <w:rPr>
          <w:rFonts w:cs="Times New Roman" w:hint="eastAsia"/>
        </w:rPr>
        <w:t>当然了，</w:t>
      </w:r>
      <w:r w:rsidRPr="00445C3D">
        <w:rPr>
          <w:rFonts w:cs="Times New Roman" w:hint="eastAsia"/>
        </w:rPr>
        <w:t>是按人所能理解的方式来描述。换一句话，当圣经言及永不改变</w:t>
      </w:r>
      <w:r w:rsidR="005A6167">
        <w:rPr>
          <w:rFonts w:cs="Times New Roman" w:hint="eastAsia"/>
        </w:rPr>
        <w:t>的</w:t>
      </w:r>
      <w:r w:rsidRPr="00445C3D">
        <w:rPr>
          <w:rFonts w:cs="Times New Roman" w:hint="eastAsia"/>
        </w:rPr>
        <w:t>上帝对邪恶人发怒或妒</w:t>
      </w:r>
      <w:r w:rsidR="00893BA9" w:rsidRPr="00445C3D">
        <w:rPr>
          <w:rFonts w:cs="Times New Roman" w:hint="eastAsia"/>
        </w:rPr>
        <w:t>忌</w:t>
      </w:r>
      <w:r w:rsidR="005C0F88" w:rsidRPr="00445C3D">
        <w:rPr>
          <w:rFonts w:cs="Times New Roman" w:hint="eastAsia"/>
        </w:rPr>
        <w:t>（</w:t>
      </w:r>
      <w:r w:rsidRPr="00445C3D">
        <w:rPr>
          <w:rFonts w:cs="Times New Roman" w:hint="eastAsia"/>
        </w:rPr>
        <w:t>彼前五</w:t>
      </w:r>
      <w:r w:rsidR="00893BA9" w:rsidRPr="00445C3D">
        <w:rPr>
          <w:rFonts w:cs="Times New Roman"/>
        </w:rPr>
        <w:t>5</w:t>
      </w:r>
      <w:r w:rsidR="005C0F88" w:rsidRPr="00445C3D">
        <w:rPr>
          <w:rFonts w:cs="Times New Roman" w:hint="eastAsia"/>
        </w:rPr>
        <w:t>）</w:t>
      </w:r>
      <w:r w:rsidRPr="00445C3D">
        <w:rPr>
          <w:rFonts w:cs="Times New Roman" w:hint="eastAsia"/>
        </w:rPr>
        <w:t>，或以恩慈对待悔改的罪人时</w:t>
      </w:r>
      <w:r w:rsidR="005C0F88" w:rsidRPr="00445C3D">
        <w:rPr>
          <w:rFonts w:cs="Times New Roman" w:hint="eastAsia"/>
        </w:rPr>
        <w:t>（</w:t>
      </w:r>
      <w:r w:rsidRPr="00445C3D">
        <w:rPr>
          <w:rFonts w:cs="Times New Roman" w:hint="eastAsia"/>
        </w:rPr>
        <w:t>路一</w:t>
      </w:r>
      <w:r w:rsidRPr="00445C3D">
        <w:rPr>
          <w:rFonts w:cs="Times New Roman"/>
        </w:rPr>
        <w:t>52</w:t>
      </w:r>
      <w:r w:rsidRPr="00445C3D">
        <w:rPr>
          <w:rFonts w:cs="Times New Roman" w:hint="eastAsia"/>
        </w:rPr>
        <w:t>，</w:t>
      </w:r>
      <w:r w:rsidRPr="00445C3D">
        <w:rPr>
          <w:rFonts w:cs="Times New Roman"/>
        </w:rPr>
        <w:t>53</w:t>
      </w:r>
      <w:r w:rsidR="005C0F88" w:rsidRPr="00445C3D">
        <w:rPr>
          <w:rFonts w:cs="Times New Roman" w:hint="eastAsia"/>
        </w:rPr>
        <w:t>）</w:t>
      </w:r>
      <w:r w:rsidR="00893BA9" w:rsidRPr="00445C3D">
        <w:rPr>
          <w:rFonts w:cs="Times New Roman" w:hint="eastAsia"/>
        </w:rPr>
        <w:t>，我</w:t>
      </w:r>
      <w:r w:rsidRPr="00445C3D">
        <w:rPr>
          <w:rFonts w:cs="Times New Roman" w:hint="eastAsia"/>
        </w:rPr>
        <w:t>们必须视祂正如这些辞句所描写的，但是以一种与祂的神圣完善是一致的样式。</w:t>
      </w:r>
      <w:r w:rsidRPr="00445C3D">
        <w:rPr>
          <w:rFonts w:cs="Times New Roman"/>
        </w:rPr>
        <w:t>In Deum nulla cadit mutatio</w:t>
      </w:r>
      <w:r w:rsidRPr="00445C3D">
        <w:rPr>
          <w:rFonts w:cs="Times New Roman" w:hint="eastAsia"/>
        </w:rPr>
        <w:t>，在上帝内不能改变。</w:t>
      </w:r>
    </w:p>
    <w:p w14:paraId="23BF1290" w14:textId="6331A9E8" w:rsidR="0031269B" w:rsidRPr="00445C3D" w:rsidRDefault="0031269B" w:rsidP="00DF514A">
      <w:pPr>
        <w:spacing w:after="0"/>
        <w:ind w:firstLine="461"/>
        <w:rPr>
          <w:rFonts w:cs="Times New Roman"/>
        </w:rPr>
      </w:pPr>
      <w:r w:rsidRPr="00445C3D">
        <w:rPr>
          <w:rFonts w:cs="Times New Roman" w:hint="eastAsia"/>
        </w:rPr>
        <w:t>创造的工作或圣子的化身，是否改变了那不能改变的上帝，这个问题，革哈德回答如下</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124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决不是的</w:t>
      </w:r>
      <w:r w:rsidR="000F2EE2">
        <w:rPr>
          <w:rFonts w:cs="Times New Roman" w:hint="eastAsia"/>
        </w:rPr>
        <w:t>；</w:t>
      </w:r>
      <w:r w:rsidRPr="00445C3D">
        <w:rPr>
          <w:rFonts w:cs="Times New Roman" w:hint="eastAsia"/>
        </w:rPr>
        <w:t>因为祂在时间内所行的，是出于祂自永远所命定不变的旨意。</w:t>
      </w:r>
      <w:r w:rsidR="001601E9" w:rsidRPr="00445C3D">
        <w:rPr>
          <w:rFonts w:cs="Times New Roman"/>
        </w:rPr>
        <w:t>”</w:t>
      </w:r>
      <w:r w:rsidR="00893BA9" w:rsidRPr="00445C3D">
        <w:rPr>
          <w:rFonts w:cs="Times New Roman" w:hint="eastAsia"/>
        </w:rPr>
        <w:t>其</w:t>
      </w:r>
      <w:r w:rsidRPr="00445C3D">
        <w:rPr>
          <w:rFonts w:cs="Times New Roman" w:hint="eastAsia"/>
        </w:rPr>
        <w:t>理由甚为明显。创造的工作不是在上帝内面发生的</w:t>
      </w:r>
      <w:r w:rsidR="005C0F88" w:rsidRPr="00445C3D">
        <w:rPr>
          <w:rFonts w:cs="Times New Roman" w:hint="eastAsia"/>
        </w:rPr>
        <w:t>（</w:t>
      </w:r>
      <w:r w:rsidRPr="00445C3D">
        <w:rPr>
          <w:rFonts w:cs="Times New Roman" w:hint="eastAsia"/>
        </w:rPr>
        <w:t>泛神论</w:t>
      </w:r>
      <w:r w:rsidRPr="00445C3D">
        <w:rPr>
          <w:rFonts w:cs="Times New Roman"/>
        </w:rPr>
        <w:t xml:space="preserve"> </w:t>
      </w:r>
      <w:r w:rsidRPr="00445C3D">
        <w:rPr>
          <w:rFonts w:cs="Times New Roman"/>
        </w:rPr>
        <w:lastRenderedPageBreak/>
        <w:t>pantheism</w:t>
      </w:r>
      <w:r w:rsidR="005C0F88" w:rsidRPr="00445C3D">
        <w:rPr>
          <w:rFonts w:cs="Times New Roman" w:hint="eastAsia"/>
        </w:rPr>
        <w:t>）</w:t>
      </w:r>
      <w:r w:rsidRPr="00445C3D">
        <w:rPr>
          <w:rFonts w:cs="Times New Roman" w:hint="eastAsia"/>
        </w:rPr>
        <w:t>，而是在上帝之外发生的事</w:t>
      </w:r>
      <w:r w:rsidR="005C0F88" w:rsidRPr="00445C3D">
        <w:rPr>
          <w:rFonts w:cs="Times New Roman" w:hint="eastAsia"/>
        </w:rPr>
        <w:t>（</w:t>
      </w:r>
      <w:r w:rsidRPr="00445C3D">
        <w:rPr>
          <w:rFonts w:cs="Times New Roman" w:hint="eastAsia"/>
        </w:rPr>
        <w:t>基督教二元论</w:t>
      </w:r>
      <w:r w:rsidR="005C0F88" w:rsidRPr="00445C3D">
        <w:rPr>
          <w:rFonts w:cs="Times New Roman" w:hint="eastAsia"/>
        </w:rPr>
        <w:t>）</w:t>
      </w:r>
      <w:r w:rsidRPr="00445C3D">
        <w:rPr>
          <w:rFonts w:cs="Times New Roman" w:hint="eastAsia"/>
        </w:rPr>
        <w:t>，</w:t>
      </w:r>
      <w:r w:rsidR="00EB4987">
        <w:rPr>
          <w:rFonts w:cs="Times New Roman" w:hint="eastAsia"/>
        </w:rPr>
        <w:t>也</w:t>
      </w:r>
      <w:r w:rsidRPr="00445C3D">
        <w:rPr>
          <w:rFonts w:cs="Times New Roman" w:hint="eastAsia"/>
        </w:rPr>
        <w:t>即创造以前未存在的万物，为上帝自永远所决定的</w:t>
      </w:r>
      <w:r w:rsidR="005C0F88" w:rsidRPr="00445C3D">
        <w:rPr>
          <w:rFonts w:cs="Times New Roman" w:hint="eastAsia"/>
        </w:rPr>
        <w:t>（</w:t>
      </w:r>
      <w:r w:rsidRPr="00445C3D">
        <w:rPr>
          <w:rFonts w:cs="Times New Roman" w:hint="eastAsia"/>
        </w:rPr>
        <w:t>创造命令</w:t>
      </w:r>
      <w:r w:rsidR="005C0F88" w:rsidRPr="00445C3D">
        <w:rPr>
          <w:rFonts w:cs="Times New Roman" w:hint="eastAsia"/>
        </w:rPr>
        <w:t>）</w:t>
      </w:r>
      <w:r w:rsidRPr="00445C3D">
        <w:rPr>
          <w:rFonts w:cs="Times New Roman" w:hint="eastAsia"/>
        </w:rPr>
        <w:t>。圣子成为人身，也未改变神圣的本质，而是道</w:t>
      </w:r>
      <w:r w:rsidR="005C0F88" w:rsidRPr="00445C3D">
        <w:rPr>
          <w:rFonts w:cs="Times New Roman" w:hint="eastAsia"/>
        </w:rPr>
        <w:t>（</w:t>
      </w:r>
      <w:r w:rsidRPr="00445C3D">
        <w:rPr>
          <w:rFonts w:cs="Times New Roman"/>
        </w:rPr>
        <w:t>λόγο</w:t>
      </w:r>
      <w:r w:rsidR="009752C9" w:rsidRPr="00445C3D">
        <w:rPr>
          <w:rFonts w:cs="Times New Roman"/>
        </w:rPr>
        <w:t>ς</w:t>
      </w:r>
      <w:r w:rsidR="005C0F88" w:rsidRPr="00445C3D">
        <w:rPr>
          <w:rFonts w:cs="Times New Roman" w:hint="eastAsia"/>
        </w:rPr>
        <w:t>）</w:t>
      </w:r>
      <w:r w:rsidRPr="00445C3D">
        <w:rPr>
          <w:rFonts w:cs="Times New Roman" w:hint="eastAsia"/>
        </w:rPr>
        <w:t>的位格接受人性，为上帝自永远所决定的</w:t>
      </w:r>
      <w:r w:rsidR="005C0F88" w:rsidRPr="00445C3D">
        <w:rPr>
          <w:rFonts w:cs="Times New Roman" w:hint="eastAsia"/>
        </w:rPr>
        <w:t>（</w:t>
      </w:r>
      <w:r w:rsidRPr="00445C3D">
        <w:rPr>
          <w:rFonts w:cs="Times New Roman" w:hint="eastAsia"/>
        </w:rPr>
        <w:t>救赎命令</w:t>
      </w:r>
      <w:r w:rsidR="005C0F88" w:rsidRPr="00445C3D">
        <w:rPr>
          <w:rFonts w:cs="Times New Roman" w:hint="eastAsia"/>
        </w:rPr>
        <w:t>）</w:t>
      </w:r>
      <w:r w:rsidRPr="00445C3D">
        <w:rPr>
          <w:rFonts w:cs="Times New Roman" w:hint="eastAsia"/>
        </w:rPr>
        <w:t>。</w:t>
      </w:r>
    </w:p>
    <w:p w14:paraId="7437DCF3" w14:textId="6A67A12D" w:rsidR="0031269B" w:rsidRPr="00445C3D" w:rsidRDefault="0031269B" w:rsidP="00DF514A">
      <w:pPr>
        <w:spacing w:after="0"/>
        <w:ind w:firstLine="461"/>
        <w:rPr>
          <w:rFonts w:cs="Times New Roman"/>
        </w:rPr>
      </w:pPr>
      <w:r w:rsidRPr="00445C3D">
        <w:rPr>
          <w:rFonts w:cs="Times New Roman" w:hint="eastAsia"/>
        </w:rPr>
        <w:t>丁，神圣的无限</w:t>
      </w:r>
      <w:r w:rsidR="005C0F88" w:rsidRPr="00445C3D">
        <w:rPr>
          <w:rFonts w:cs="Times New Roman" w:hint="eastAsia"/>
        </w:rPr>
        <w:t>（</w:t>
      </w:r>
      <w:r w:rsidRPr="00445C3D">
        <w:rPr>
          <w:rFonts w:cs="Times New Roman"/>
        </w:rPr>
        <w:t>infinitas</w:t>
      </w:r>
      <w:r w:rsidR="005C0F88" w:rsidRPr="00445C3D">
        <w:rPr>
          <w:rFonts w:cs="Times New Roman" w:hint="eastAsia"/>
        </w:rPr>
        <w:t>）</w:t>
      </w:r>
      <w:r w:rsidRPr="00445C3D">
        <w:rPr>
          <w:rFonts w:cs="Times New Roman" w:hint="eastAsia"/>
        </w:rPr>
        <w:t>，上帝按此特性不受任何</w:t>
      </w:r>
      <w:r w:rsidR="00893BA9" w:rsidRPr="00445C3D">
        <w:rPr>
          <w:rFonts w:cs="Times New Roman" w:hint="eastAsia"/>
        </w:rPr>
        <w:t>时间</w:t>
      </w:r>
      <w:r w:rsidR="005C0F88" w:rsidRPr="00445C3D">
        <w:rPr>
          <w:rFonts w:cs="Times New Roman" w:hint="eastAsia"/>
        </w:rPr>
        <w:t>（</w:t>
      </w:r>
      <w:r w:rsidRPr="00445C3D">
        <w:rPr>
          <w:rFonts w:cs="Times New Roman" w:hint="eastAsia"/>
        </w:rPr>
        <w:t>永远</w:t>
      </w:r>
      <w:r w:rsidR="005C0F88" w:rsidRPr="00445C3D">
        <w:rPr>
          <w:rFonts w:cs="Times New Roman" w:hint="eastAsia"/>
        </w:rPr>
        <w:t>）</w:t>
      </w:r>
      <w:r w:rsidRPr="00445C3D">
        <w:rPr>
          <w:rFonts w:cs="Times New Roman" w:hint="eastAsia"/>
        </w:rPr>
        <w:t>或空间</w:t>
      </w:r>
      <w:r w:rsidR="005C0F88" w:rsidRPr="00445C3D">
        <w:rPr>
          <w:rFonts w:cs="Times New Roman" w:hint="eastAsia"/>
        </w:rPr>
        <w:t>（</w:t>
      </w:r>
      <w:r w:rsidRPr="00445C3D">
        <w:rPr>
          <w:rFonts w:cs="Times New Roman" w:hint="eastAsia"/>
        </w:rPr>
        <w:t>无限</w:t>
      </w:r>
      <w:r w:rsidR="005C0F88" w:rsidRPr="00445C3D">
        <w:rPr>
          <w:rFonts w:cs="Times New Roman" w:hint="eastAsia"/>
        </w:rPr>
        <w:t>）</w:t>
      </w:r>
      <w:r w:rsidRPr="00445C3D">
        <w:rPr>
          <w:rFonts w:cs="Times New Roman" w:hint="eastAsia"/>
        </w:rPr>
        <w:t>的限制。圣经将无限归与上帝，甲，关于祂的本质，诗一百四十五</w:t>
      </w:r>
      <w:r w:rsidRPr="00445C3D">
        <w:rPr>
          <w:rFonts w:cs="Times New Roman"/>
        </w:rPr>
        <w:t>3</w:t>
      </w:r>
      <w:r w:rsidRPr="00445C3D">
        <w:rPr>
          <w:rFonts w:cs="Times New Roman" w:hint="eastAsia"/>
        </w:rPr>
        <w:t>，乙，关于祂的特性，诗一百四十七</w:t>
      </w:r>
      <w:r w:rsidRPr="00445C3D">
        <w:rPr>
          <w:rFonts w:cs="Times New Roman"/>
        </w:rPr>
        <w:t>5</w:t>
      </w:r>
      <w:r w:rsidRPr="00445C3D">
        <w:rPr>
          <w:rFonts w:cs="Times New Roman" w:hint="eastAsia"/>
        </w:rPr>
        <w:t>。故此，我们正确</w:t>
      </w:r>
      <w:r w:rsidR="003E3510" w:rsidRPr="00445C3D">
        <w:rPr>
          <w:rFonts w:cs="Times New Roman" w:hint="eastAsia"/>
        </w:rPr>
        <w:t>地</w:t>
      </w:r>
      <w:r w:rsidRPr="00445C3D">
        <w:rPr>
          <w:rFonts w:cs="Times New Roman" w:hint="eastAsia"/>
        </w:rPr>
        <w:t>说，上帝不但自己</w:t>
      </w:r>
      <w:r w:rsidR="005C0F88" w:rsidRPr="00445C3D">
        <w:rPr>
          <w:rFonts w:cs="Times New Roman" w:hint="eastAsia"/>
        </w:rPr>
        <w:t>（</w:t>
      </w:r>
      <w:r w:rsidRPr="00445C3D">
        <w:rPr>
          <w:rFonts w:cs="Times New Roman" w:hint="eastAsia"/>
        </w:rPr>
        <w:t>神圣本质</w:t>
      </w:r>
      <w:r w:rsidR="005C0F88" w:rsidRPr="00445C3D">
        <w:rPr>
          <w:rFonts w:cs="Times New Roman" w:hint="eastAsia"/>
        </w:rPr>
        <w:t>）</w:t>
      </w:r>
      <w:r w:rsidRPr="00445C3D">
        <w:rPr>
          <w:rFonts w:cs="Times New Roman" w:hint="eastAsia"/>
        </w:rPr>
        <w:t>是无限的，祂的知识，权柄，智慧，恩惠，仁爱等，也是无限的。</w:t>
      </w:r>
    </w:p>
    <w:p w14:paraId="1E2450CA" w14:textId="24A65BA0" w:rsidR="0031269B" w:rsidRPr="00445C3D" w:rsidRDefault="0031269B" w:rsidP="00DF514A">
      <w:pPr>
        <w:spacing w:after="0"/>
        <w:ind w:firstLine="461"/>
        <w:rPr>
          <w:rFonts w:cs="Times New Roman"/>
        </w:rPr>
      </w:pPr>
      <w:r w:rsidRPr="00445C3D">
        <w:rPr>
          <w:rFonts w:cs="Times New Roman" w:hint="eastAsia"/>
        </w:rPr>
        <w:t>戊，神圣的无量</w:t>
      </w:r>
      <w:r w:rsidR="005C0F88" w:rsidRPr="00445C3D">
        <w:rPr>
          <w:rFonts w:cs="Times New Roman" w:hint="eastAsia"/>
        </w:rPr>
        <w:t>（</w:t>
      </w:r>
      <w:r w:rsidRPr="00445C3D">
        <w:rPr>
          <w:rFonts w:cs="Times New Roman"/>
        </w:rPr>
        <w:t>immensitas</w:t>
      </w:r>
      <w:r w:rsidR="005C0F88" w:rsidRPr="00445C3D">
        <w:rPr>
          <w:rFonts w:cs="Times New Roman" w:hint="eastAsia"/>
        </w:rPr>
        <w:t>）</w:t>
      </w:r>
      <w:r w:rsidRPr="00445C3D">
        <w:rPr>
          <w:rFonts w:cs="Times New Roman" w:hint="eastAsia"/>
        </w:rPr>
        <w:t>，上帝按此特性不能由任何区域范围衡量限制，耶二十三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王上八</w:t>
      </w:r>
      <w:r w:rsidRPr="00445C3D">
        <w:rPr>
          <w:rFonts w:cs="Times New Roman"/>
        </w:rPr>
        <w:t>27</w:t>
      </w:r>
      <w:r w:rsidRPr="00445C3D">
        <w:rPr>
          <w:rFonts w:cs="Times New Roman" w:hint="eastAsia"/>
        </w:rPr>
        <w:t>。昆斯得解释这种特性为</w:t>
      </w:r>
      <w:r w:rsidR="00512B20" w:rsidRPr="00445C3D">
        <w:rPr>
          <w:rFonts w:cs="Times New Roman" w:hint="eastAsia"/>
        </w:rPr>
        <w:t>：</w:t>
      </w:r>
      <w:r w:rsidR="001601E9" w:rsidRPr="00445C3D">
        <w:rPr>
          <w:rFonts w:cs="Times New Roman"/>
        </w:rPr>
        <w:t>“</w:t>
      </w:r>
      <w:r w:rsidRPr="00445C3D">
        <w:rPr>
          <w:rFonts w:cs="Times New Roman" w:hint="eastAsia"/>
        </w:rPr>
        <w:t>无止境的场所，上帝</w:t>
      </w:r>
      <w:r w:rsidR="00AF675F" w:rsidRPr="00445C3D">
        <w:rPr>
          <w:rFonts w:cs="Times New Roman" w:hint="eastAsia"/>
        </w:rPr>
        <w:t>因此</w:t>
      </w:r>
      <w:r w:rsidRPr="00445C3D">
        <w:rPr>
          <w:rFonts w:cs="Times New Roman" w:hint="eastAsia"/>
        </w:rPr>
        <w:t>按祂自己的本质，不能不</w:t>
      </w:r>
      <w:r w:rsidR="00A95C4C">
        <w:rPr>
          <w:rFonts w:cs="Times New Roman" w:hint="eastAsia"/>
        </w:rPr>
        <w:t>说是</w:t>
      </w:r>
      <w:r w:rsidRPr="00445C3D">
        <w:rPr>
          <w:rFonts w:cs="Times New Roman" w:hint="eastAsia"/>
        </w:rPr>
        <w:t>无所不在，</w:t>
      </w:r>
      <w:r w:rsidR="001601E9" w:rsidRPr="00445C3D">
        <w:rPr>
          <w:rFonts w:cs="Times New Roman"/>
        </w:rPr>
        <w:t>”</w:t>
      </w:r>
      <w:r w:rsidRPr="00445C3D">
        <w:rPr>
          <w:rFonts w:cs="Times New Roman" w:hint="eastAsia"/>
        </w:rPr>
        <w:t>或</w:t>
      </w:r>
      <w:r w:rsidR="00A95C4C">
        <w:rPr>
          <w:rFonts w:cs="Times New Roman" w:hint="eastAsia"/>
        </w:rPr>
        <w:t>说</w:t>
      </w:r>
      <w:r w:rsidR="001601E9" w:rsidRPr="00445C3D">
        <w:rPr>
          <w:rFonts w:cs="Times New Roman"/>
        </w:rPr>
        <w:t>“</w:t>
      </w:r>
      <w:r w:rsidRPr="00445C3D">
        <w:rPr>
          <w:rFonts w:cs="Times New Roman" w:hint="eastAsia"/>
        </w:rPr>
        <w:t>神圣本质绝对的无限。</w:t>
      </w:r>
      <w:r w:rsidR="001601E9" w:rsidRPr="00445C3D">
        <w:rPr>
          <w:rFonts w:cs="Times New Roman"/>
        </w:rPr>
        <w:t>”</w:t>
      </w:r>
      <w:r w:rsidRPr="00445C3D">
        <w:rPr>
          <w:rFonts w:cs="Times New Roman" w:hint="eastAsia"/>
        </w:rPr>
        <w:t>上帝既是不能被任何有限之事衡量或局限在任何有限的物体内</w:t>
      </w:r>
      <w:r w:rsidR="00893BA9" w:rsidRPr="00445C3D">
        <w:rPr>
          <w:rFonts w:cs="Times New Roman" w:hint="eastAsia"/>
        </w:rPr>
        <w:t>，赛</w:t>
      </w:r>
      <w:r w:rsidRPr="00445C3D">
        <w:rPr>
          <w:rFonts w:cs="Times New Roman" w:hint="eastAsia"/>
        </w:rPr>
        <w:t>四十</w:t>
      </w:r>
      <w:r w:rsidRPr="00445C3D">
        <w:rPr>
          <w:rFonts w:cs="Times New Roman"/>
        </w:rPr>
        <w:t>15</w:t>
      </w:r>
      <w:r w:rsidRPr="00445C3D">
        <w:rPr>
          <w:rFonts w:cs="Times New Roman" w:hint="eastAsia"/>
        </w:rPr>
        <w:t>至</w:t>
      </w:r>
      <w:r w:rsidRPr="00445C3D">
        <w:rPr>
          <w:rFonts w:cs="Times New Roman"/>
        </w:rPr>
        <w:t>17</w:t>
      </w:r>
      <w:r w:rsidRPr="00445C3D">
        <w:rPr>
          <w:rFonts w:cs="Times New Roman" w:hint="eastAsia"/>
        </w:rPr>
        <w:t>，所以我们不应以自己的理性</w:t>
      </w:r>
      <w:r w:rsidR="005C0F88" w:rsidRPr="00445C3D">
        <w:rPr>
          <w:rFonts w:cs="Times New Roman" w:hint="eastAsia"/>
        </w:rPr>
        <w:t>（</w:t>
      </w:r>
      <w:r w:rsidRPr="00445C3D">
        <w:rPr>
          <w:rFonts w:cs="Times New Roman" w:hint="eastAsia"/>
        </w:rPr>
        <w:t>神体一位论</w:t>
      </w:r>
      <w:r w:rsidR="005C0F88" w:rsidRPr="00445C3D">
        <w:rPr>
          <w:rFonts w:cs="Times New Roman" w:hint="eastAsia"/>
        </w:rPr>
        <w:t>）</w:t>
      </w:r>
      <w:r w:rsidRPr="00445C3D">
        <w:rPr>
          <w:rFonts w:cs="Times New Roman" w:hint="eastAsia"/>
        </w:rPr>
        <w:t>判断祂，却应按圣经所叙述的来认识祂，提前六</w:t>
      </w:r>
      <w:r w:rsidRPr="00445C3D">
        <w:rPr>
          <w:rFonts w:cs="Times New Roman"/>
        </w:rPr>
        <w:t>16</w:t>
      </w:r>
      <w:r w:rsidRPr="00445C3D">
        <w:rPr>
          <w:rFonts w:cs="Times New Roman" w:hint="eastAsia"/>
        </w:rPr>
        <w:t>，以祂为远超乎一切受造之物的神圣存在者。</w:t>
      </w:r>
    </w:p>
    <w:p w14:paraId="723C0842" w14:textId="5F5F6EED" w:rsidR="0031269B" w:rsidRPr="00445C3D" w:rsidRDefault="00B416D4" w:rsidP="00DF514A">
      <w:pPr>
        <w:spacing w:after="0"/>
        <w:ind w:firstLine="461"/>
        <w:rPr>
          <w:rFonts w:cs="Times New Roman"/>
        </w:rPr>
      </w:pPr>
      <w:r w:rsidRPr="00445C3D">
        <w:rPr>
          <w:rFonts w:cs="Times New Roman" w:hint="eastAsia"/>
        </w:rPr>
        <w:t>己</w:t>
      </w:r>
      <w:r w:rsidR="0031269B" w:rsidRPr="00445C3D">
        <w:rPr>
          <w:rFonts w:cs="Times New Roman" w:hint="eastAsia"/>
        </w:rPr>
        <w:t>，神圣的永远</w:t>
      </w:r>
      <w:r w:rsidR="005C0F88" w:rsidRPr="00445C3D">
        <w:rPr>
          <w:rFonts w:cs="Times New Roman" w:hint="eastAsia"/>
        </w:rPr>
        <w:t>（</w:t>
      </w:r>
      <w:r w:rsidR="0031269B" w:rsidRPr="00445C3D">
        <w:rPr>
          <w:rFonts w:cs="Times New Roman"/>
        </w:rPr>
        <w:t>aeternitas</w:t>
      </w:r>
      <w:r w:rsidR="005C0F88" w:rsidRPr="00445C3D">
        <w:rPr>
          <w:rFonts w:cs="Times New Roman" w:hint="eastAsia"/>
        </w:rPr>
        <w:t>）</w:t>
      </w:r>
      <w:r w:rsidR="0031269B" w:rsidRPr="00445C3D">
        <w:rPr>
          <w:rFonts w:cs="Times New Roman" w:hint="eastAsia"/>
        </w:rPr>
        <w:t>，称为绝对的永远</w:t>
      </w:r>
      <w:r w:rsidR="005C0F88" w:rsidRPr="00445C3D">
        <w:rPr>
          <w:rFonts w:cs="Times New Roman" w:hint="eastAsia"/>
        </w:rPr>
        <w:t>（</w:t>
      </w:r>
      <w:r w:rsidR="0031269B" w:rsidRPr="00445C3D">
        <w:rPr>
          <w:rFonts w:cs="Times New Roman" w:hint="eastAsia"/>
        </w:rPr>
        <w:t>与</w:t>
      </w:r>
      <w:r w:rsidR="001601E9" w:rsidRPr="00445C3D">
        <w:rPr>
          <w:rFonts w:cs="Times New Roman"/>
        </w:rPr>
        <w:t>“</w:t>
      </w:r>
      <w:r w:rsidR="0031269B" w:rsidRPr="00445C3D">
        <w:rPr>
          <w:rFonts w:cs="Times New Roman" w:hint="eastAsia"/>
        </w:rPr>
        <w:t>持久</w:t>
      </w:r>
      <w:r w:rsidR="001601E9" w:rsidRPr="00445C3D">
        <w:rPr>
          <w:rFonts w:cs="Times New Roman"/>
        </w:rPr>
        <w:t>”</w:t>
      </w:r>
      <w:r w:rsidR="0031269B" w:rsidRPr="00445C3D">
        <w:rPr>
          <w:rFonts w:cs="Times New Roman" w:hint="eastAsia"/>
        </w:rPr>
        <w:t>是相反的</w:t>
      </w:r>
      <w:r w:rsidR="005C0F88" w:rsidRPr="00445C3D">
        <w:rPr>
          <w:rFonts w:cs="Times New Roman" w:hint="eastAsia"/>
        </w:rPr>
        <w:t>）</w:t>
      </w:r>
      <w:r w:rsidR="0031269B" w:rsidRPr="00445C3D">
        <w:rPr>
          <w:rFonts w:cs="Times New Roman" w:hint="eastAsia"/>
        </w:rPr>
        <w:t>。按此特性，神圣的本质是无始无终，不易不变，诗一百零二</w:t>
      </w:r>
      <w:r w:rsidR="0031269B" w:rsidRPr="00445C3D">
        <w:rPr>
          <w:rFonts w:cs="Times New Roman"/>
        </w:rPr>
        <w:t>2</w:t>
      </w:r>
      <w:r w:rsidR="00893BA9" w:rsidRPr="00445C3D">
        <w:rPr>
          <w:rFonts w:cs="Times New Roman"/>
        </w:rPr>
        <w:t>7</w:t>
      </w:r>
      <w:r w:rsidR="000F2EE2">
        <w:rPr>
          <w:rFonts w:cs="Times New Roman" w:hint="eastAsia"/>
        </w:rPr>
        <w:t>；</w:t>
      </w:r>
      <w:r w:rsidR="0031269B" w:rsidRPr="00445C3D">
        <w:rPr>
          <w:rFonts w:cs="Times New Roman" w:hint="eastAsia"/>
        </w:rPr>
        <w:t>九十</w:t>
      </w:r>
      <w:r w:rsidR="00893BA9" w:rsidRPr="00445C3D">
        <w:rPr>
          <w:rFonts w:cs="Times New Roman"/>
        </w:rPr>
        <w:t>2</w:t>
      </w:r>
      <w:r w:rsidR="000F2EE2">
        <w:rPr>
          <w:rFonts w:cs="Times New Roman" w:hint="eastAsia"/>
        </w:rPr>
        <w:t>；</w:t>
      </w:r>
      <w:r w:rsidR="0031269B" w:rsidRPr="00445C3D">
        <w:rPr>
          <w:rFonts w:cs="Times New Roman" w:hint="eastAsia"/>
        </w:rPr>
        <w:t>创二十一</w:t>
      </w:r>
      <w:r w:rsidR="0031269B" w:rsidRPr="00445C3D">
        <w:rPr>
          <w:rFonts w:cs="Times New Roman"/>
        </w:rPr>
        <w:t>3</w:t>
      </w:r>
      <w:r w:rsidR="00893BA9" w:rsidRPr="00445C3D">
        <w:rPr>
          <w:rFonts w:cs="Times New Roman"/>
        </w:rPr>
        <w:t>3</w:t>
      </w:r>
      <w:r w:rsidR="000F2EE2">
        <w:rPr>
          <w:rFonts w:cs="Times New Roman" w:hint="eastAsia"/>
        </w:rPr>
        <w:t>；</w:t>
      </w:r>
      <w:r w:rsidR="0031269B" w:rsidRPr="00445C3D">
        <w:rPr>
          <w:rFonts w:cs="Times New Roman" w:hint="eastAsia"/>
        </w:rPr>
        <w:t>赛四十</w:t>
      </w:r>
      <w:r w:rsidR="0031269B" w:rsidRPr="00445C3D">
        <w:rPr>
          <w:rFonts w:cs="Times New Roman"/>
        </w:rPr>
        <w:t>2</w:t>
      </w:r>
      <w:r w:rsidR="00893BA9" w:rsidRPr="00445C3D">
        <w:rPr>
          <w:rFonts w:cs="Times New Roman"/>
        </w:rPr>
        <w:t>8</w:t>
      </w:r>
      <w:r w:rsidR="000F2EE2">
        <w:rPr>
          <w:rFonts w:cs="Times New Roman" w:hint="eastAsia"/>
        </w:rPr>
        <w:t>；</w:t>
      </w:r>
      <w:r w:rsidR="0031269B" w:rsidRPr="00445C3D">
        <w:rPr>
          <w:rFonts w:cs="Times New Roman" w:hint="eastAsia"/>
        </w:rPr>
        <w:t>提前一</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启一</w:t>
      </w:r>
      <w:r w:rsidR="00893BA9" w:rsidRPr="00445C3D">
        <w:rPr>
          <w:rFonts w:cs="Times New Roman"/>
        </w:rPr>
        <w:t>4</w:t>
      </w:r>
      <w:r w:rsidR="0031269B" w:rsidRPr="00445C3D">
        <w:rPr>
          <w:rFonts w:cs="Times New Roman" w:hint="eastAsia"/>
        </w:rPr>
        <w:t>等。圣经使用神圣特性的道理，一方面是为了向我们警告，一方面是给我们安慰。我们反对上帝，就是反对那一位永不改变，无限，无量，永在的神圣存在者，祂的忿怒与刑罚是无穷尽的，帖后一</w:t>
      </w:r>
      <w:r w:rsidR="00893BA9" w:rsidRPr="00445C3D">
        <w:rPr>
          <w:rFonts w:cs="Times New Roman"/>
        </w:rPr>
        <w:t>9</w:t>
      </w:r>
      <w:r w:rsidR="000F2EE2">
        <w:rPr>
          <w:rFonts w:cs="Times New Roman" w:hint="eastAsia"/>
        </w:rPr>
        <w:t>；</w:t>
      </w:r>
      <w:r w:rsidR="0031269B" w:rsidRPr="00445C3D">
        <w:rPr>
          <w:rFonts w:cs="Times New Roman" w:hint="eastAsia"/>
        </w:rPr>
        <w:t>另一方面，当我们倚靠上帝，就是确信那位不变，无限，永在的神圣存在者，祂的慈爱和怜悯也是同样无穷尽的，帖前四</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林后五</w:t>
      </w:r>
      <w:r w:rsidR="0031269B" w:rsidRPr="00445C3D">
        <w:rPr>
          <w:rFonts w:cs="Times New Roman"/>
        </w:rPr>
        <w:t>1</w:t>
      </w:r>
      <w:r w:rsidR="0031269B" w:rsidRPr="00445C3D">
        <w:rPr>
          <w:rFonts w:cs="Times New Roman" w:hint="eastAsia"/>
        </w:rPr>
        <w:t>。</w:t>
      </w:r>
    </w:p>
    <w:p w14:paraId="0415B2A2" w14:textId="3B01708C" w:rsidR="0031269B" w:rsidRPr="00445C3D" w:rsidRDefault="0031269B" w:rsidP="00DF514A">
      <w:pPr>
        <w:spacing w:after="0"/>
        <w:ind w:firstLine="461"/>
        <w:rPr>
          <w:rFonts w:cs="Times New Roman"/>
        </w:rPr>
      </w:pPr>
      <w:r w:rsidRPr="00445C3D">
        <w:rPr>
          <w:rFonts w:cs="Times New Roman" w:hint="eastAsia"/>
        </w:rPr>
        <w:t>关于上帝的神圣永远，我们也可注意到祂的神圣自主的性质</w:t>
      </w:r>
      <w:r w:rsidR="005C0F88" w:rsidRPr="00445C3D">
        <w:rPr>
          <w:rFonts w:cs="Times New Roman" w:hint="eastAsia"/>
        </w:rPr>
        <w:t>（</w:t>
      </w:r>
      <w:r w:rsidRPr="00445C3D">
        <w:rPr>
          <w:rFonts w:cs="Times New Roman"/>
        </w:rPr>
        <w:t>aseity, aseitas, sovereignty</w:t>
      </w:r>
      <w:r w:rsidR="005C0F88" w:rsidRPr="00445C3D">
        <w:rPr>
          <w:rFonts w:cs="Times New Roman" w:hint="eastAsia"/>
        </w:rPr>
        <w:t>）</w:t>
      </w:r>
      <w:r w:rsidRPr="00445C3D">
        <w:rPr>
          <w:rFonts w:cs="Times New Roman" w:hint="eastAsia"/>
        </w:rPr>
        <w:t>。上帝根据此种性质是绝对地自主，除祂自己以外，不凭依任何事物，罗十一</w:t>
      </w:r>
      <w:r w:rsidRPr="00445C3D">
        <w:rPr>
          <w:rFonts w:cs="Times New Roman"/>
        </w:rPr>
        <w:t>33</w:t>
      </w:r>
      <w:r w:rsidR="003D1DBD" w:rsidRPr="00445C3D">
        <w:rPr>
          <w:rFonts w:cs="Times New Roman"/>
        </w:rPr>
        <w:t>-</w:t>
      </w:r>
      <w:r w:rsidRPr="00445C3D">
        <w:rPr>
          <w:rFonts w:cs="Times New Roman"/>
        </w:rPr>
        <w:t>36</w:t>
      </w:r>
      <w:r w:rsidR="00893BA9" w:rsidRPr="00445C3D">
        <w:rPr>
          <w:rFonts w:cs="Times New Roman" w:hint="eastAsia"/>
        </w:rPr>
        <w:t>。</w:t>
      </w:r>
      <w:r w:rsidR="005C0F88" w:rsidRPr="00445C3D">
        <w:rPr>
          <w:rFonts w:cs="Times New Roman" w:hint="eastAsia"/>
        </w:rPr>
        <w:t>（</w:t>
      </w:r>
      <w:r w:rsidRPr="00445C3D">
        <w:rPr>
          <w:rFonts w:cs="Times New Roman"/>
        </w:rPr>
        <w:t>Aseitas est attributum, quo Deus liberrima ipsius causa est et nemini quidquam debet, sed ipse solus est rerum omnium Auctor ,</w:t>
      </w:r>
      <w:r w:rsidRPr="00445C3D">
        <w:rPr>
          <w:rFonts w:cs="Times New Roman" w:hint="eastAsia"/>
        </w:rPr>
        <w:t>自主是上帝的特性，按此特性上帝</w:t>
      </w:r>
      <w:r w:rsidR="00E85B61" w:rsidRPr="00445C3D">
        <w:rPr>
          <w:rFonts w:cs="Times New Roman" w:hint="eastAsia"/>
        </w:rPr>
        <w:t>是最自由的</w:t>
      </w:r>
      <w:r w:rsidRPr="00445C3D">
        <w:rPr>
          <w:rFonts w:cs="Times New Roman" w:hint="eastAsia"/>
        </w:rPr>
        <w:t>，</w:t>
      </w:r>
      <w:r w:rsidR="00F6187E" w:rsidRPr="00445C3D">
        <w:rPr>
          <w:rFonts w:cs="Times New Roman" w:hint="eastAsia"/>
        </w:rPr>
        <w:t>祂是自己的因</w:t>
      </w:r>
      <w:r w:rsidRPr="00445C3D">
        <w:rPr>
          <w:rFonts w:cs="Times New Roman" w:hint="eastAsia"/>
        </w:rPr>
        <w:t>，</w:t>
      </w:r>
      <w:r w:rsidR="00F6187E" w:rsidRPr="00445C3D">
        <w:rPr>
          <w:rFonts w:cs="Times New Roman" w:hint="eastAsia"/>
        </w:rPr>
        <w:t>并不亏欠</w:t>
      </w:r>
      <w:r w:rsidR="00F175C2" w:rsidRPr="00445C3D">
        <w:rPr>
          <w:rFonts w:cs="Times New Roman" w:hint="eastAsia"/>
        </w:rPr>
        <w:t>于</w:t>
      </w:r>
      <w:r w:rsidR="00F6187E" w:rsidRPr="00445C3D">
        <w:rPr>
          <w:rFonts w:cs="Times New Roman" w:hint="eastAsia"/>
        </w:rPr>
        <w:t>任何其他</w:t>
      </w:r>
      <w:r w:rsidR="00F175C2" w:rsidRPr="00445C3D">
        <w:rPr>
          <w:rFonts w:cs="Times New Roman" w:hint="eastAsia"/>
        </w:rPr>
        <w:t>任何事物，</w:t>
      </w:r>
      <w:r w:rsidRPr="00445C3D">
        <w:rPr>
          <w:rFonts w:cs="Times New Roman" w:hint="eastAsia"/>
        </w:rPr>
        <w:t>惟有祂自己为万物的创始者。</w:t>
      </w:r>
      <w:r w:rsidR="005C0F88" w:rsidRPr="00445C3D">
        <w:rPr>
          <w:rFonts w:cs="Times New Roman" w:hint="eastAsia"/>
        </w:rPr>
        <w:t>）</w:t>
      </w:r>
    </w:p>
    <w:p w14:paraId="4F729EA2" w14:textId="46809C5E" w:rsidR="0031269B" w:rsidRPr="00445C3D" w:rsidRDefault="0031269B" w:rsidP="00DF514A">
      <w:pPr>
        <w:spacing w:after="0"/>
        <w:ind w:firstLine="461"/>
        <w:rPr>
          <w:rFonts w:cs="Times New Roman"/>
        </w:rPr>
      </w:pPr>
      <w:r w:rsidRPr="00445C3D">
        <w:rPr>
          <w:rFonts w:cs="Times New Roman" w:hint="eastAsia"/>
        </w:rPr>
        <w:t>庚，神圣的全在</w:t>
      </w:r>
      <w:r w:rsidR="005C0F88" w:rsidRPr="00445C3D">
        <w:rPr>
          <w:rFonts w:cs="Times New Roman" w:hint="eastAsia"/>
        </w:rPr>
        <w:t>（</w:t>
      </w:r>
      <w:r w:rsidRPr="00445C3D">
        <w:rPr>
          <w:rFonts w:cs="Times New Roman"/>
        </w:rPr>
        <w:t>omnipraesentia</w:t>
      </w:r>
      <w:r w:rsidR="005C0F88" w:rsidRPr="00445C3D">
        <w:rPr>
          <w:rFonts w:cs="Times New Roman" w:hint="eastAsia"/>
        </w:rPr>
        <w:t>）</w:t>
      </w:r>
      <w:r w:rsidRPr="00445C3D">
        <w:rPr>
          <w:rFonts w:cs="Times New Roman" w:hint="eastAsia"/>
        </w:rPr>
        <w:t>是上帝的特性，按此特性上帝不受任何地区的限制，而是本来就无所不在。昆斯得说</w:t>
      </w:r>
      <w:r w:rsidR="00512B20" w:rsidRPr="00445C3D">
        <w:rPr>
          <w:rFonts w:cs="Times New Roman" w:hint="eastAsia"/>
        </w:rPr>
        <w:t>：</w:t>
      </w:r>
      <w:r w:rsidR="001601E9" w:rsidRPr="00445C3D">
        <w:rPr>
          <w:rFonts w:cs="Times New Roman"/>
        </w:rPr>
        <w:t>“</w:t>
      </w:r>
      <w:r w:rsidRPr="00445C3D">
        <w:rPr>
          <w:rFonts w:cs="Times New Roman" w:hint="eastAsia"/>
        </w:rPr>
        <w:t>上帝实在与祂千万受造物同在。</w:t>
      </w:r>
      <w:r w:rsidR="001601E9" w:rsidRPr="00445C3D">
        <w:rPr>
          <w:rFonts w:cs="Times New Roman"/>
        </w:rPr>
        <w:t>”</w:t>
      </w:r>
      <w:r w:rsidRPr="00445C3D">
        <w:rPr>
          <w:rFonts w:cs="Times New Roman" w:hint="eastAsia"/>
        </w:rPr>
        <w:t>关于上帝无所不</w:t>
      </w:r>
      <w:r w:rsidR="00893BA9" w:rsidRPr="00445C3D">
        <w:rPr>
          <w:rFonts w:cs="Times New Roman" w:hint="eastAsia"/>
        </w:rPr>
        <w:t>在的</w:t>
      </w:r>
      <w:r w:rsidRPr="00445C3D">
        <w:rPr>
          <w:rFonts w:cs="Times New Roman" w:hint="eastAsia"/>
        </w:rPr>
        <w:t>特性，我们必须注意下列的事实</w:t>
      </w:r>
      <w:r w:rsidR="00512B20" w:rsidRPr="00445C3D">
        <w:rPr>
          <w:rFonts w:cs="Times New Roman" w:hint="eastAsia"/>
        </w:rPr>
        <w:t>：</w:t>
      </w:r>
    </w:p>
    <w:p w14:paraId="7B3C8603" w14:textId="6542B05A" w:rsidR="0031269B" w:rsidRPr="00445C3D" w:rsidRDefault="002778AB" w:rsidP="00DF514A">
      <w:pPr>
        <w:spacing w:after="0"/>
        <w:ind w:firstLine="461"/>
        <w:rPr>
          <w:rFonts w:cs="Times New Roman"/>
        </w:rPr>
      </w:pPr>
      <w:r w:rsidRPr="00445C3D">
        <w:rPr>
          <w:rFonts w:cs="Times New Roman"/>
        </w:rPr>
        <w:t>1</w:t>
      </w:r>
      <w:r w:rsidR="00046F38" w:rsidRPr="00445C3D">
        <w:rPr>
          <w:rFonts w:cs="Times New Roman"/>
        </w:rPr>
        <w:t>.</w:t>
      </w:r>
      <w:r w:rsidR="0031269B" w:rsidRPr="00445C3D">
        <w:rPr>
          <w:rFonts w:cs="Times New Roman" w:hint="eastAsia"/>
        </w:rPr>
        <w:t>上帝全在，不但是关于祂的神圣作为全在</w:t>
      </w:r>
      <w:r w:rsidR="003C603E">
        <w:rPr>
          <w:rFonts w:cs="Times New Roman" w:hint="eastAsia"/>
        </w:rPr>
        <w:t>，</w:t>
      </w:r>
      <w:r w:rsidR="0031269B" w:rsidRPr="00445C3D">
        <w:rPr>
          <w:rFonts w:cs="Times New Roman" w:hint="eastAsia"/>
        </w:rPr>
        <w:t>也是关于</w:t>
      </w:r>
      <w:r w:rsidR="00893BA9" w:rsidRPr="00445C3D">
        <w:rPr>
          <w:rFonts w:cs="Times New Roman" w:hint="eastAsia"/>
        </w:rPr>
        <w:t>祂的</w:t>
      </w:r>
      <w:r w:rsidR="0031269B" w:rsidRPr="00445C3D">
        <w:rPr>
          <w:rFonts w:cs="Times New Roman" w:hint="eastAsia"/>
        </w:rPr>
        <w:t>本质是全在的，耶二十三</w:t>
      </w:r>
      <w:r w:rsidR="0031269B" w:rsidRPr="00445C3D">
        <w:rPr>
          <w:rFonts w:cs="Times New Roman"/>
        </w:rPr>
        <w:t>2</w:t>
      </w:r>
      <w:r w:rsidR="00893BA9" w:rsidRPr="00445C3D">
        <w:rPr>
          <w:rFonts w:cs="Times New Roman"/>
        </w:rPr>
        <w:t>4</w:t>
      </w:r>
      <w:r w:rsidR="000F2EE2">
        <w:rPr>
          <w:rFonts w:cs="Times New Roman" w:hint="eastAsia"/>
        </w:rPr>
        <w:t>；</w:t>
      </w:r>
      <w:r w:rsidR="0031269B" w:rsidRPr="00445C3D">
        <w:rPr>
          <w:rFonts w:cs="Times New Roman" w:hint="eastAsia"/>
        </w:rPr>
        <w:t>换一句话说</w:t>
      </w:r>
      <w:r w:rsidR="00512B20" w:rsidRPr="00445C3D">
        <w:rPr>
          <w:rFonts w:cs="Times New Roman" w:hint="eastAsia"/>
        </w:rPr>
        <w:t>：</w:t>
      </w:r>
      <w:r w:rsidR="0031269B" w:rsidRPr="00445C3D">
        <w:rPr>
          <w:rFonts w:cs="Times New Roman" w:hint="eastAsia"/>
        </w:rPr>
        <w:t>上帝从不离开工作场所</w:t>
      </w:r>
      <w:r w:rsidR="005C0F88" w:rsidRPr="00445C3D">
        <w:rPr>
          <w:rFonts w:cs="Times New Roman" w:hint="eastAsia"/>
        </w:rPr>
        <w:t>（</w:t>
      </w:r>
      <w:r w:rsidR="0031269B" w:rsidRPr="00445C3D">
        <w:rPr>
          <w:rFonts w:cs="Times New Roman"/>
        </w:rPr>
        <w:t>in absentia, Calvinists,</w:t>
      </w:r>
      <w:r w:rsidR="0031269B" w:rsidRPr="00445C3D">
        <w:rPr>
          <w:rFonts w:cs="Times New Roman" w:hint="eastAsia"/>
        </w:rPr>
        <w:t>加尔文派</w:t>
      </w:r>
      <w:r w:rsidR="005C0F88" w:rsidRPr="00445C3D">
        <w:rPr>
          <w:rFonts w:cs="Times New Roman" w:hint="eastAsia"/>
        </w:rPr>
        <w:t>）</w:t>
      </w:r>
      <w:r w:rsidR="0031269B" w:rsidRPr="00445C3D">
        <w:rPr>
          <w:rFonts w:cs="Times New Roman" w:hint="eastAsia"/>
        </w:rPr>
        <w:t>而工作</w:t>
      </w:r>
      <w:r w:rsidR="003C603E">
        <w:rPr>
          <w:rFonts w:cs="Times New Roman" w:hint="eastAsia"/>
        </w:rPr>
        <w:t>，</w:t>
      </w:r>
      <w:r w:rsidR="0031269B" w:rsidRPr="00445C3D">
        <w:rPr>
          <w:rFonts w:cs="Times New Roman" w:hint="eastAsia"/>
        </w:rPr>
        <w:t>因为祂无论在何处工作，祂就在何处，诗一百三十九</w:t>
      </w:r>
      <w:r w:rsidR="0031269B" w:rsidRPr="00445C3D">
        <w:rPr>
          <w:rFonts w:cs="Times New Roman"/>
        </w:rPr>
        <w:t>7</w:t>
      </w:r>
      <w:r w:rsidR="00BD4E88" w:rsidRPr="00445C3D">
        <w:rPr>
          <w:rFonts w:cs="Times New Roman"/>
        </w:rPr>
        <w:t>-</w:t>
      </w:r>
      <w:r w:rsidR="0031269B" w:rsidRPr="00445C3D">
        <w:rPr>
          <w:rFonts w:cs="Times New Roman"/>
        </w:rPr>
        <w:t>10</w:t>
      </w:r>
      <w:r w:rsidR="0031269B" w:rsidRPr="00445C3D">
        <w:rPr>
          <w:rFonts w:cs="Times New Roman" w:hint="eastAsia"/>
        </w:rPr>
        <w:t>。革哈得说</w:t>
      </w:r>
      <w:r w:rsidR="005C0F88" w:rsidRPr="00445C3D">
        <w:rPr>
          <w:rFonts w:cs="Times New Roman" w:hint="eastAsia"/>
        </w:rPr>
        <w:t>（</w:t>
      </w:r>
      <w:r w:rsidR="0031269B" w:rsidRPr="00445C3D">
        <w:rPr>
          <w:rFonts w:cs="Times New Roman" w:hint="eastAsia"/>
        </w:rPr>
        <w:t>Ⅲ，</w:t>
      </w:r>
      <w:r w:rsidR="0031269B" w:rsidRPr="00445C3D">
        <w:rPr>
          <w:rFonts w:cs="Times New Roman"/>
        </w:rPr>
        <w:t>122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上帝与万物同在，不仅由祂权力与效能</w:t>
      </w:r>
      <w:r w:rsidR="00893BA9" w:rsidRPr="00445C3D">
        <w:rPr>
          <w:rFonts w:cs="Times New Roman" w:hint="eastAsia"/>
        </w:rPr>
        <w:t>，也</w:t>
      </w:r>
      <w:r w:rsidR="0031269B" w:rsidRPr="00445C3D">
        <w:rPr>
          <w:rFonts w:cs="Times New Roman" w:hint="eastAsia"/>
        </w:rPr>
        <w:t>不仅由祂的观察和知识，而且也是以祂的全备</w:t>
      </w:r>
      <w:r w:rsidR="00E26DB3">
        <w:rPr>
          <w:rFonts w:cs="Times New Roman" w:hint="eastAsia"/>
        </w:rPr>
        <w:t>且</w:t>
      </w:r>
      <w:r w:rsidR="00C042AF" w:rsidRPr="00445C3D">
        <w:rPr>
          <w:rFonts w:cs="Times New Roman" w:hint="eastAsia"/>
        </w:rPr>
        <w:t>个体</w:t>
      </w:r>
      <w:r w:rsidR="0031269B" w:rsidRPr="00445C3D">
        <w:rPr>
          <w:rFonts w:cs="Times New Roman" w:hint="eastAsia"/>
        </w:rPr>
        <w:t>的本质与万物同在</w:t>
      </w:r>
      <w:r w:rsidR="000F2EE2">
        <w:rPr>
          <w:rFonts w:cs="Times New Roman" w:hint="eastAsia"/>
        </w:rPr>
        <w:t>；</w:t>
      </w:r>
      <w:r w:rsidR="0031269B" w:rsidRPr="00445C3D">
        <w:rPr>
          <w:rFonts w:cs="Times New Roman" w:hint="eastAsia"/>
        </w:rPr>
        <w:t>因为祂不但在权柄和知识上是无限无量的，而且祂的本质也是如此。</w:t>
      </w:r>
      <w:r w:rsidR="001601E9" w:rsidRPr="00445C3D">
        <w:rPr>
          <w:rFonts w:cs="Times New Roman"/>
        </w:rPr>
        <w:t>”</w:t>
      </w:r>
      <w:r w:rsidR="005C0F88" w:rsidRPr="00445C3D">
        <w:rPr>
          <w:rFonts w:cs="Times New Roman" w:hint="eastAsia"/>
        </w:rPr>
        <w:t>（</w:t>
      </w:r>
      <w:r w:rsidR="0031269B" w:rsidRPr="00445C3D">
        <w:rPr>
          <w:rFonts w:cs="Times New Roman"/>
        </w:rPr>
        <w:t xml:space="preserve">Doctr. Theol., </w:t>
      </w:r>
      <w:r w:rsidR="00FC4BBA" w:rsidRPr="00445C3D">
        <w:rPr>
          <w:rFonts w:cs="Times New Roman"/>
        </w:rPr>
        <w:t>p</w:t>
      </w:r>
      <w:r w:rsidR="00893BA9" w:rsidRPr="00445C3D">
        <w:rPr>
          <w:rFonts w:cs="Times New Roman"/>
        </w:rPr>
        <w:t>.1</w:t>
      </w:r>
      <w:r w:rsidR="0031269B" w:rsidRPr="00445C3D">
        <w:rPr>
          <w:rFonts w:cs="Times New Roman"/>
        </w:rPr>
        <w:t>25</w:t>
      </w:r>
      <w:r w:rsidR="0031269B" w:rsidRPr="00445C3D">
        <w:rPr>
          <w:rFonts w:cs="Times New Roman" w:hint="eastAsia"/>
        </w:rPr>
        <w:t>。</w:t>
      </w:r>
      <w:r w:rsidR="005C0F88" w:rsidRPr="00445C3D">
        <w:rPr>
          <w:rFonts w:cs="Times New Roman" w:hint="eastAsia"/>
        </w:rPr>
        <w:t>）</w:t>
      </w:r>
    </w:p>
    <w:p w14:paraId="5BEE2723" w14:textId="6C00B9C7" w:rsidR="0031269B" w:rsidRPr="00445C3D" w:rsidRDefault="0031269B" w:rsidP="00DF514A">
      <w:pPr>
        <w:spacing w:after="0"/>
        <w:ind w:firstLine="461"/>
        <w:rPr>
          <w:rFonts w:cs="Times New Roman"/>
        </w:rPr>
      </w:pPr>
      <w:r w:rsidRPr="00445C3D">
        <w:rPr>
          <w:rFonts w:cs="Times New Roman" w:hint="eastAsia"/>
        </w:rPr>
        <w:t>圣经将三种的存在，按照基督的人性归与祂</w:t>
      </w:r>
      <w:r w:rsidR="00512B20" w:rsidRPr="00445C3D">
        <w:rPr>
          <w:rFonts w:cs="Times New Roman" w:hint="eastAsia"/>
        </w:rPr>
        <w:t>：</w:t>
      </w:r>
      <w:r w:rsidRPr="00445C3D">
        <w:rPr>
          <w:rFonts w:cs="Times New Roman" w:hint="eastAsia"/>
        </w:rPr>
        <w:t>一、地点的存在</w:t>
      </w:r>
      <w:r w:rsidR="005C0F88" w:rsidRPr="00445C3D">
        <w:rPr>
          <w:rFonts w:cs="Times New Roman" w:hint="eastAsia"/>
        </w:rPr>
        <w:t>（</w:t>
      </w:r>
      <w:r w:rsidRPr="00445C3D">
        <w:rPr>
          <w:rFonts w:cs="Times New Roman"/>
        </w:rPr>
        <w:t>praesentia localis,</w:t>
      </w:r>
      <w:r w:rsidRPr="00445C3D">
        <w:rPr>
          <w:rFonts w:cs="Times New Roman" w:hint="eastAsia"/>
        </w:rPr>
        <w:t>路二</w:t>
      </w:r>
      <w:r w:rsidRPr="00445C3D">
        <w:rPr>
          <w:rFonts w:cs="Times New Roman"/>
        </w:rPr>
        <w:t>12</w:t>
      </w:r>
      <w:r w:rsidR="005C0F88" w:rsidRPr="00445C3D">
        <w:rPr>
          <w:rFonts w:cs="Times New Roman" w:hint="eastAsia"/>
        </w:rPr>
        <w:t>）</w:t>
      </w:r>
      <w:r w:rsidR="000F2EE2">
        <w:rPr>
          <w:rFonts w:cs="Times New Roman"/>
        </w:rPr>
        <w:t>；</w:t>
      </w:r>
      <w:r w:rsidRPr="00445C3D">
        <w:rPr>
          <w:rFonts w:cs="Times New Roman" w:hint="eastAsia"/>
        </w:rPr>
        <w:t>二、非地点的存在，</w:t>
      </w:r>
      <w:r w:rsidR="005C0F88" w:rsidRPr="00445C3D">
        <w:rPr>
          <w:rFonts w:cs="Times New Roman" w:hint="eastAsia"/>
        </w:rPr>
        <w:t>（</w:t>
      </w:r>
      <w:r w:rsidRPr="00445C3D">
        <w:rPr>
          <w:rFonts w:cs="Times New Roman"/>
        </w:rPr>
        <w:t>praesentia illocalis,</w:t>
      </w:r>
      <w:r w:rsidRPr="00445C3D">
        <w:rPr>
          <w:rFonts w:cs="Times New Roman" w:hint="eastAsia"/>
        </w:rPr>
        <w:t>约二十</w:t>
      </w:r>
      <w:r w:rsidRPr="00445C3D">
        <w:rPr>
          <w:rFonts w:cs="Times New Roman"/>
        </w:rPr>
        <w:t>19</w:t>
      </w:r>
      <w:r w:rsidR="005C0F88" w:rsidRPr="00445C3D">
        <w:rPr>
          <w:rFonts w:cs="Times New Roman" w:hint="eastAsia"/>
        </w:rPr>
        <w:t>）</w:t>
      </w:r>
      <w:r w:rsidR="000F2EE2">
        <w:rPr>
          <w:rFonts w:cs="Times New Roman"/>
        </w:rPr>
        <w:t>；</w:t>
      </w:r>
      <w:r w:rsidRPr="00445C3D">
        <w:rPr>
          <w:rFonts w:cs="Times New Roman" w:hint="eastAsia"/>
        </w:rPr>
        <w:t>三、充分的存在</w:t>
      </w:r>
      <w:r w:rsidR="005C0F88" w:rsidRPr="00445C3D">
        <w:rPr>
          <w:rFonts w:cs="Times New Roman" w:hint="eastAsia"/>
        </w:rPr>
        <w:t>（</w:t>
      </w:r>
      <w:r w:rsidRPr="00445C3D">
        <w:rPr>
          <w:rFonts w:cs="Times New Roman"/>
        </w:rPr>
        <w:t>praesentia repletiva.</w:t>
      </w:r>
      <w:r w:rsidRPr="00445C3D">
        <w:rPr>
          <w:rFonts w:cs="Times New Roman" w:hint="eastAsia"/>
        </w:rPr>
        <w:t>弗一</w:t>
      </w:r>
      <w:r w:rsidRPr="00445C3D">
        <w:rPr>
          <w:rFonts w:cs="Times New Roman"/>
        </w:rPr>
        <w:t>23</w:t>
      </w:r>
      <w:r w:rsidR="000F2EE2">
        <w:rPr>
          <w:rFonts w:cs="Times New Roman"/>
        </w:rPr>
        <w:t>；</w:t>
      </w:r>
      <w:r w:rsidRPr="00445C3D">
        <w:rPr>
          <w:rFonts w:cs="Times New Roman" w:hint="eastAsia"/>
        </w:rPr>
        <w:t>四</w:t>
      </w:r>
      <w:r w:rsidRPr="00445C3D">
        <w:rPr>
          <w:rFonts w:cs="Times New Roman"/>
        </w:rPr>
        <w:t>10</w:t>
      </w:r>
      <w:r w:rsidR="005C0F88" w:rsidRPr="00445C3D">
        <w:rPr>
          <w:rFonts w:cs="Times New Roman" w:hint="eastAsia"/>
        </w:rPr>
        <w:t>）</w:t>
      </w:r>
      <w:r w:rsidR="00893BA9" w:rsidRPr="00445C3D">
        <w:rPr>
          <w:rFonts w:cs="Times New Roman" w:hint="eastAsia"/>
        </w:rPr>
        <w:t>。</w:t>
      </w:r>
    </w:p>
    <w:p w14:paraId="5A6041E7" w14:textId="12EADCAB" w:rsidR="0031269B" w:rsidRPr="00445C3D" w:rsidRDefault="0031269B" w:rsidP="00DF514A">
      <w:pPr>
        <w:spacing w:after="0"/>
        <w:ind w:firstLine="461"/>
        <w:rPr>
          <w:rFonts w:cs="Times New Roman"/>
        </w:rPr>
      </w:pPr>
      <w:r w:rsidRPr="00445C3D">
        <w:rPr>
          <w:rFonts w:cs="Times New Roman"/>
        </w:rPr>
        <w:t>2.</w:t>
      </w:r>
      <w:r w:rsidRPr="00445C3D">
        <w:rPr>
          <w:rFonts w:cs="Times New Roman" w:hint="eastAsia"/>
        </w:rPr>
        <w:t>上帝充满万有，然而不是万物中的一部</w:t>
      </w:r>
      <w:r w:rsidR="00857C6A" w:rsidRPr="00445C3D">
        <w:rPr>
          <w:rFonts w:cs="Times New Roman" w:hint="eastAsia"/>
        </w:rPr>
        <w:t>分</w:t>
      </w:r>
      <w:r w:rsidRPr="00445C3D">
        <w:rPr>
          <w:rFonts w:cs="Times New Roman" w:hint="eastAsia"/>
        </w:rPr>
        <w:t>，而是常存在宇宙之上，为超越万有的上帝。上帝不是来</w:t>
      </w:r>
      <w:r w:rsidR="00857C6A" w:rsidRPr="00445C3D">
        <w:rPr>
          <w:rFonts w:cs="Times New Roman" w:hint="eastAsia"/>
        </w:rPr>
        <w:t>自</w:t>
      </w:r>
      <w:r w:rsidRPr="00445C3D">
        <w:rPr>
          <w:rFonts w:cs="Times New Roman" w:hint="eastAsia"/>
        </w:rPr>
        <w:t>受造之物的本质，</w:t>
      </w:r>
      <w:r w:rsidR="00AF1505">
        <w:rPr>
          <w:rFonts w:cs="Times New Roman" w:hint="eastAsia"/>
        </w:rPr>
        <w:t>以致</w:t>
      </w:r>
      <w:r w:rsidRPr="00445C3D">
        <w:rPr>
          <w:rFonts w:cs="Times New Roman" w:hint="eastAsia"/>
        </w:rPr>
        <w:t>成为受造之物的一部分</w:t>
      </w:r>
      <w:r w:rsidR="005C0F88" w:rsidRPr="00445C3D">
        <w:rPr>
          <w:rFonts w:cs="Times New Roman" w:hint="eastAsia"/>
        </w:rPr>
        <w:t>（</w:t>
      </w:r>
      <w:r w:rsidRPr="00445C3D">
        <w:rPr>
          <w:rFonts w:cs="Times New Roman"/>
        </w:rPr>
        <w:t>Deus nunquam in compositionem creaturarum venit</w:t>
      </w:r>
      <w:r w:rsidR="005C0F88" w:rsidRPr="00445C3D">
        <w:rPr>
          <w:rFonts w:cs="Times New Roman" w:hint="eastAsia"/>
        </w:rPr>
        <w:t>）</w:t>
      </w:r>
      <w:r w:rsidRPr="00445C3D">
        <w:rPr>
          <w:rFonts w:cs="Times New Roman" w:hint="eastAsia"/>
        </w:rPr>
        <w:t>。所以上帝的全在，必需不</w:t>
      </w:r>
      <w:r w:rsidR="00267651">
        <w:rPr>
          <w:rFonts w:cs="Times New Roman" w:hint="eastAsia"/>
        </w:rPr>
        <w:t>能</w:t>
      </w:r>
      <w:r w:rsidRPr="00445C3D">
        <w:rPr>
          <w:rFonts w:cs="Times New Roman" w:hint="eastAsia"/>
        </w:rPr>
        <w:t>按照泛神</w:t>
      </w:r>
      <w:r w:rsidRPr="00445C3D">
        <w:rPr>
          <w:rFonts w:cs="Times New Roman" w:hint="eastAsia"/>
        </w:rPr>
        <w:lastRenderedPageBreak/>
        <w:t>论的内在论去</w:t>
      </w:r>
      <w:r w:rsidR="00411443" w:rsidRPr="00445C3D">
        <w:rPr>
          <w:rFonts w:cs="Times New Roman" w:hint="eastAsia"/>
        </w:rPr>
        <w:t>理解</w:t>
      </w:r>
      <w:r w:rsidRPr="00445C3D">
        <w:rPr>
          <w:rFonts w:cs="Times New Roman" w:hint="eastAsia"/>
        </w:rPr>
        <w:t>。上帝与一切被造之物甚为密切</w:t>
      </w:r>
      <w:r w:rsidR="00411443" w:rsidRPr="00445C3D">
        <w:rPr>
          <w:rFonts w:cs="Times New Roman" w:hint="eastAsia"/>
        </w:rPr>
        <w:t>地</w:t>
      </w:r>
      <w:r w:rsidRPr="00445C3D">
        <w:rPr>
          <w:rFonts w:cs="Times New Roman" w:hint="eastAsia"/>
        </w:rPr>
        <w:t>连结一起，以致他们的生活，动作，存留都在祂里面，徒十七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西一</w:t>
      </w:r>
      <w:r w:rsidRPr="00445C3D">
        <w:rPr>
          <w:rFonts w:cs="Times New Roman"/>
        </w:rPr>
        <w:t>17</w:t>
      </w:r>
      <w:r w:rsidRPr="00445C3D">
        <w:rPr>
          <w:rFonts w:cs="Times New Roman" w:hint="eastAsia"/>
        </w:rPr>
        <w:t>，但是上帝与受造之物间的区别，正如无限和有限之间的分别，是同样的巨大，民二十三</w:t>
      </w:r>
      <w:r w:rsidRPr="00445C3D">
        <w:rPr>
          <w:rFonts w:cs="Times New Roman"/>
        </w:rPr>
        <w:t>19</w:t>
      </w:r>
      <w:r w:rsidR="000F2EE2">
        <w:rPr>
          <w:rFonts w:cs="Times New Roman"/>
        </w:rPr>
        <w:t>；</w:t>
      </w:r>
      <w:r w:rsidR="00893BA9" w:rsidRPr="00445C3D">
        <w:rPr>
          <w:rFonts w:cs="Times New Roman" w:hint="eastAsia"/>
        </w:rPr>
        <w:t>撒</w:t>
      </w:r>
      <w:r w:rsidRPr="00445C3D">
        <w:rPr>
          <w:rFonts w:cs="Times New Roman" w:hint="eastAsia"/>
        </w:rPr>
        <w:t>上十五</w:t>
      </w:r>
      <w:r w:rsidRPr="00445C3D">
        <w:rPr>
          <w:rFonts w:cs="Times New Roman"/>
        </w:rPr>
        <w:t>29</w:t>
      </w:r>
      <w:r w:rsidRPr="00445C3D">
        <w:rPr>
          <w:rFonts w:cs="Times New Roman" w:hint="eastAsia"/>
        </w:rPr>
        <w:t>。革哈得说</w:t>
      </w:r>
      <w:r w:rsidR="005C0F88" w:rsidRPr="00445C3D">
        <w:rPr>
          <w:rFonts w:cs="Times New Roman" w:hint="eastAsia"/>
        </w:rPr>
        <w:t>（</w:t>
      </w:r>
      <w:r w:rsidRPr="00445C3D">
        <w:rPr>
          <w:rFonts w:cs="Times New Roman" w:hint="eastAsia"/>
        </w:rPr>
        <w:t>Ⅲ，</w:t>
      </w:r>
      <w:r w:rsidRPr="00445C3D">
        <w:rPr>
          <w:rFonts w:cs="Times New Roman"/>
        </w:rPr>
        <w:t>122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上帝普遍的存在，不是</w:t>
      </w:r>
      <w:r w:rsidR="00411443" w:rsidRPr="00445C3D">
        <w:rPr>
          <w:rFonts w:cs="Times New Roman"/>
        </w:rPr>
        <w:t>συνεκτως</w:t>
      </w:r>
      <w:r w:rsidRPr="00445C3D">
        <w:rPr>
          <w:rFonts w:cs="Times New Roman" w:hint="eastAsia"/>
        </w:rPr>
        <w:t>，使祂被万有所包含，而是</w:t>
      </w:r>
      <w:r w:rsidR="00411443" w:rsidRPr="00445C3D">
        <w:rPr>
          <w:rFonts w:cs="Times New Roman"/>
        </w:rPr>
        <w:t>συνεκτικως</w:t>
      </w:r>
      <w:r w:rsidRPr="00445C3D">
        <w:rPr>
          <w:rFonts w:cs="Times New Roman" w:hint="eastAsia"/>
        </w:rPr>
        <w:t>，使祂包含万有。</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.1</w:t>
      </w:r>
      <w:r w:rsidRPr="00445C3D">
        <w:rPr>
          <w:rFonts w:cs="Times New Roman"/>
        </w:rPr>
        <w:t>25</w:t>
      </w:r>
      <w:r w:rsidRPr="00445C3D">
        <w:rPr>
          <w:rFonts w:cs="Times New Roman" w:hint="eastAsia"/>
        </w:rPr>
        <w:t>。</w:t>
      </w:r>
      <w:r w:rsidR="005C0F88" w:rsidRPr="00445C3D">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经院学派</w:t>
      </w:r>
      <w:r w:rsidR="005C0F88" w:rsidRPr="00445C3D">
        <w:rPr>
          <w:rFonts w:cs="Times New Roman" w:hint="eastAsia"/>
        </w:rPr>
        <w:t>（</w:t>
      </w:r>
      <w:r w:rsidRPr="00445C3D">
        <w:rPr>
          <w:rFonts w:cs="Times New Roman"/>
        </w:rPr>
        <w:t>Scholastics</w:t>
      </w:r>
      <w:r w:rsidR="005C0F88" w:rsidRPr="00445C3D">
        <w:rPr>
          <w:rFonts w:cs="Times New Roman" w:hint="eastAsia"/>
        </w:rPr>
        <w:t>）</w:t>
      </w:r>
      <w:r w:rsidRPr="00445C3D">
        <w:rPr>
          <w:rFonts w:cs="Times New Roman" w:hint="eastAsia"/>
        </w:rPr>
        <w:t>说，上帝是无所不在的，不是局部性的存在，也不是区域性的存在，更不是有限定的存在</w:t>
      </w:r>
      <w:r w:rsidR="00935209" w:rsidRPr="00445C3D">
        <w:rPr>
          <w:rFonts w:cs="Times New Roman"/>
        </w:rPr>
        <w:t>……</w:t>
      </w:r>
      <w:r w:rsidRPr="00445C3D">
        <w:rPr>
          <w:rFonts w:cs="Times New Roman" w:hint="eastAsia"/>
        </w:rPr>
        <w:t>而是充满万有</w:t>
      </w:r>
      <w:r w:rsidR="000F2EE2">
        <w:rPr>
          <w:rFonts w:cs="Times New Roman" w:hint="eastAsia"/>
        </w:rPr>
        <w:t>；</w:t>
      </w:r>
      <w:r w:rsidRPr="00445C3D">
        <w:rPr>
          <w:rFonts w:cs="Times New Roman" w:hint="eastAsia"/>
        </w:rPr>
        <w:t>并且不须按粗枝大叶有形的方法去</w:t>
      </w:r>
      <w:r w:rsidR="00B325A0" w:rsidRPr="00445C3D">
        <w:rPr>
          <w:rFonts w:cs="Times New Roman" w:hint="eastAsia"/>
        </w:rPr>
        <w:t>理解</w:t>
      </w:r>
      <w:r w:rsidRPr="00445C3D">
        <w:rPr>
          <w:rFonts w:cs="Times New Roman" w:hint="eastAsia"/>
        </w:rPr>
        <w:t>，而是要以神圣的方法去</w:t>
      </w:r>
      <w:r w:rsidR="00B325A0" w:rsidRPr="00445C3D">
        <w:rPr>
          <w:rFonts w:cs="Times New Roman" w:hint="eastAsia"/>
        </w:rPr>
        <w:t>理解</w:t>
      </w:r>
      <w:r w:rsidRPr="00445C3D">
        <w:rPr>
          <w:rFonts w:cs="Times New Roman" w:hint="eastAsia"/>
        </w:rPr>
        <w:t>，上帝因祂的本质是无量的而不受地区的限制，</w:t>
      </w:r>
      <w:r w:rsidR="00701A4A">
        <w:rPr>
          <w:rFonts w:cs="Times New Roman" w:hint="eastAsia"/>
        </w:rPr>
        <w:t>但却</w:t>
      </w:r>
      <w:r w:rsidRPr="00445C3D">
        <w:rPr>
          <w:rFonts w:cs="Times New Roman" w:hint="eastAsia"/>
        </w:rPr>
        <w:t>包含每一个地区。</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我们必须坚持</w:t>
      </w:r>
      <w:r w:rsidR="00512B20" w:rsidRPr="00445C3D">
        <w:rPr>
          <w:rFonts w:cs="Times New Roman" w:hint="eastAsia"/>
        </w:rPr>
        <w:t>：</w:t>
      </w:r>
      <w:r w:rsidR="001601E9" w:rsidRPr="00445C3D">
        <w:rPr>
          <w:rFonts w:cs="Times New Roman"/>
        </w:rPr>
        <w:t>“</w:t>
      </w:r>
      <w:r w:rsidRPr="00445C3D">
        <w:rPr>
          <w:rFonts w:cs="Times New Roman" w:hint="eastAsia"/>
        </w:rPr>
        <w:t>上帝是无所不在而且充满万有</w:t>
      </w:r>
      <w:r w:rsidR="001601E9" w:rsidRPr="00445C3D">
        <w:rPr>
          <w:rFonts w:cs="Times New Roman"/>
        </w:rPr>
        <w:t>”</w:t>
      </w:r>
      <w:r w:rsidR="00512B20" w:rsidRPr="00445C3D">
        <w:rPr>
          <w:rFonts w:cs="Times New Roman" w:hint="eastAsia"/>
        </w:rPr>
        <w:t>：</w:t>
      </w:r>
      <w:r w:rsidRPr="00445C3D">
        <w:rPr>
          <w:rFonts w:cs="Times New Roman"/>
        </w:rPr>
        <w:t xml:space="preserve">Deum esse ubique et replere omnia </w:t>
      </w:r>
      <w:r w:rsidR="005C0F88" w:rsidRPr="00445C3D">
        <w:rPr>
          <w:rFonts w:cs="Times New Roman" w:hint="eastAsia"/>
        </w:rPr>
        <w:t>（</w:t>
      </w:r>
      <w:r w:rsidRPr="00445C3D">
        <w:rPr>
          <w:rFonts w:cs="Times New Roman" w:hint="eastAsia"/>
        </w:rPr>
        <w:t>路德</w:t>
      </w:r>
      <w:r w:rsidRPr="00445C3D">
        <w:rPr>
          <w:rFonts w:cs="Times New Roman"/>
        </w:rPr>
        <w:t xml:space="preserve"> Luther</w:t>
      </w:r>
      <w:r w:rsidR="005C0F88" w:rsidRPr="00445C3D">
        <w:rPr>
          <w:rFonts w:cs="Times New Roman" w:hint="eastAsia"/>
        </w:rPr>
        <w:t>）</w:t>
      </w:r>
      <w:r w:rsidR="00893BA9" w:rsidRPr="00445C3D">
        <w:rPr>
          <w:rFonts w:cs="Times New Roman" w:hint="eastAsia"/>
        </w:rPr>
        <w:t>以</w:t>
      </w:r>
      <w:r w:rsidRPr="00445C3D">
        <w:rPr>
          <w:rFonts w:cs="Times New Roman" w:hint="eastAsia"/>
        </w:rPr>
        <w:t>反对那主张</w:t>
      </w:r>
      <w:r w:rsidR="00531E0E">
        <w:rPr>
          <w:rFonts w:cs="Times New Roman" w:hint="eastAsia"/>
        </w:rPr>
        <w:t>——</w:t>
      </w:r>
      <w:r w:rsidRPr="00445C3D">
        <w:rPr>
          <w:rFonts w:cs="Times New Roman" w:hint="eastAsia"/>
        </w:rPr>
        <w:t>上帝不会存在于</w:t>
      </w:r>
      <w:r w:rsidR="001601E9" w:rsidRPr="00445C3D">
        <w:rPr>
          <w:rFonts w:cs="Times New Roman"/>
        </w:rPr>
        <w:t>“</w:t>
      </w:r>
      <w:r w:rsidRPr="00445C3D">
        <w:rPr>
          <w:rFonts w:cs="Times New Roman" w:hint="eastAsia"/>
        </w:rPr>
        <w:t>不洁净地方</w:t>
      </w:r>
      <w:r w:rsidR="001601E9" w:rsidRPr="00445C3D">
        <w:rPr>
          <w:rFonts w:cs="Times New Roman"/>
        </w:rPr>
        <w:t>”</w:t>
      </w:r>
      <w:r w:rsidRPr="00445C3D">
        <w:rPr>
          <w:rFonts w:cs="Times New Roman" w:hint="eastAsia"/>
        </w:rPr>
        <w:t>的异义，</w:t>
      </w:r>
      <w:r w:rsidR="005C0F88" w:rsidRPr="00445C3D">
        <w:rPr>
          <w:rFonts w:cs="Times New Roman" w:hint="eastAsia"/>
        </w:rPr>
        <w:t>（</w:t>
      </w:r>
      <w:r w:rsidRPr="00445C3D">
        <w:rPr>
          <w:rFonts w:cs="Times New Roman" w:hint="eastAsia"/>
        </w:rPr>
        <w:t>伊拉斯</w:t>
      </w:r>
      <w:r w:rsidR="00BB33B9">
        <w:rPr>
          <w:rFonts w:cs="Times New Roman" w:hint="eastAsia"/>
        </w:rPr>
        <w:t>莫</w:t>
      </w:r>
      <w:r w:rsidRPr="00445C3D">
        <w:rPr>
          <w:rFonts w:cs="Times New Roman" w:hint="eastAsia"/>
        </w:rPr>
        <w:t>，</w:t>
      </w:r>
      <w:r w:rsidRPr="00445C3D">
        <w:rPr>
          <w:rFonts w:cs="Times New Roman"/>
        </w:rPr>
        <w:t>Erasmus</w:t>
      </w:r>
      <w:r w:rsidR="005C0F88" w:rsidRPr="00445C3D">
        <w:rPr>
          <w:rFonts w:cs="Times New Roman" w:hint="eastAsia"/>
        </w:rPr>
        <w:t>）</w:t>
      </w:r>
      <w:r w:rsidRPr="00445C3D">
        <w:rPr>
          <w:rFonts w:cs="Times New Roman" w:hint="eastAsia"/>
        </w:rPr>
        <w:t>。因此上帝是如此</w:t>
      </w:r>
      <w:r w:rsidR="00E164A1" w:rsidRPr="00445C3D">
        <w:rPr>
          <w:rFonts w:cs="Times New Roman" w:hint="eastAsia"/>
        </w:rPr>
        <w:t>地</w:t>
      </w:r>
      <w:r w:rsidRPr="00445C3D">
        <w:rPr>
          <w:rFonts w:cs="Times New Roman" w:hint="eastAsia"/>
        </w:rPr>
        <w:t>无所不在，</w:t>
      </w:r>
      <w:r w:rsidR="005C0F88" w:rsidRPr="00445C3D">
        <w:rPr>
          <w:rFonts w:cs="Times New Roman" w:hint="eastAsia"/>
        </w:rPr>
        <w:t>（</w:t>
      </w:r>
      <w:r w:rsidRPr="00445C3D">
        <w:rPr>
          <w:rFonts w:cs="Times New Roman"/>
        </w:rPr>
        <w:t xml:space="preserve">enter et potenter </w:t>
      </w:r>
      <w:r w:rsidR="00512B20" w:rsidRPr="00445C3D">
        <w:rPr>
          <w:rFonts w:cs="Times New Roman" w:hint="eastAsia"/>
        </w:rPr>
        <w:t>：</w:t>
      </w:r>
      <w:r w:rsidRPr="00445C3D">
        <w:rPr>
          <w:rFonts w:cs="Times New Roman" w:hint="eastAsia"/>
        </w:rPr>
        <w:t>在万物内并以其能力</w:t>
      </w:r>
      <w:r w:rsidR="005C0F88" w:rsidRPr="00445C3D">
        <w:rPr>
          <w:rFonts w:cs="Times New Roman" w:hint="eastAsia"/>
        </w:rPr>
        <w:t>）</w:t>
      </w:r>
      <w:r w:rsidRPr="00445C3D">
        <w:rPr>
          <w:rFonts w:cs="Times New Roman" w:hint="eastAsia"/>
        </w:rPr>
        <w:t>，这是圣经上明晰的道理，弗一</w:t>
      </w:r>
      <w:r w:rsidRPr="00445C3D">
        <w:rPr>
          <w:rFonts w:cs="Times New Roman"/>
        </w:rPr>
        <w:t>20</w:t>
      </w:r>
      <w:r w:rsidR="001B65C0"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w:t>
      </w:r>
    </w:p>
    <w:p w14:paraId="39CD331B" w14:textId="4E043285" w:rsidR="0031269B" w:rsidRPr="00445C3D" w:rsidRDefault="0031269B" w:rsidP="00DF514A">
      <w:pPr>
        <w:spacing w:after="0"/>
        <w:ind w:firstLine="461"/>
        <w:rPr>
          <w:rFonts w:cs="Times New Roman"/>
        </w:rPr>
      </w:pPr>
      <w:r w:rsidRPr="00445C3D">
        <w:rPr>
          <w:rFonts w:cs="Times New Roman"/>
        </w:rPr>
        <w:t>3.</w:t>
      </w:r>
      <w:r w:rsidRPr="00445C3D">
        <w:rPr>
          <w:rFonts w:cs="Times New Roman" w:hint="eastAsia"/>
        </w:rPr>
        <w:t>上帝是全在的，但</w:t>
      </w:r>
      <w:r w:rsidR="00512B20" w:rsidRPr="00445C3D">
        <w:rPr>
          <w:rFonts w:cs="Times New Roman" w:hint="eastAsia"/>
        </w:rPr>
        <w:t>：</w:t>
      </w:r>
      <w:r w:rsidRPr="00445C3D">
        <w:rPr>
          <w:rFonts w:cs="Times New Roman" w:hint="eastAsia"/>
        </w:rPr>
        <w:t>甲，祂的本质没有增加</w:t>
      </w:r>
      <w:r w:rsidR="005C0F88" w:rsidRPr="00445C3D">
        <w:rPr>
          <w:rFonts w:cs="Times New Roman" w:hint="eastAsia"/>
        </w:rPr>
        <w:t>（</w:t>
      </w:r>
      <w:r w:rsidRPr="00445C3D">
        <w:rPr>
          <w:rFonts w:cs="Times New Roman"/>
        </w:rPr>
        <w:t>multiplicatio</w:t>
      </w:r>
      <w:r w:rsidRPr="00445C3D">
        <w:rPr>
          <w:rFonts w:cs="Times New Roman" w:hint="eastAsia"/>
        </w:rPr>
        <w:t>，即多神论</w:t>
      </w:r>
      <w:r w:rsidRPr="00445C3D">
        <w:rPr>
          <w:rFonts w:cs="Times New Roman"/>
        </w:rPr>
        <w:t xml:space="preserve"> polytheism</w:t>
      </w:r>
      <w:r w:rsidR="005C0F88" w:rsidRPr="00445C3D">
        <w:rPr>
          <w:rFonts w:cs="Times New Roman" w:hint="eastAsia"/>
        </w:rPr>
        <w:t>）</w:t>
      </w:r>
      <w:r w:rsidR="000F2EE2">
        <w:rPr>
          <w:rFonts w:cs="Times New Roman" w:hint="eastAsia"/>
        </w:rPr>
        <w:t>；</w:t>
      </w:r>
      <w:r w:rsidR="00893BA9" w:rsidRPr="00445C3D">
        <w:rPr>
          <w:rFonts w:cs="Times New Roman" w:hint="eastAsia"/>
        </w:rPr>
        <w:t>乙，</w:t>
      </w:r>
      <w:r w:rsidRPr="00445C3D">
        <w:rPr>
          <w:rFonts w:cs="Times New Roman" w:hint="eastAsia"/>
        </w:rPr>
        <w:t>没有扩大</w:t>
      </w:r>
      <w:r w:rsidR="005C0F88" w:rsidRPr="00445C3D">
        <w:rPr>
          <w:rFonts w:cs="Times New Roman" w:hint="eastAsia"/>
        </w:rPr>
        <w:t>（</w:t>
      </w:r>
      <w:r w:rsidRPr="00445C3D">
        <w:rPr>
          <w:rFonts w:cs="Times New Roman"/>
        </w:rPr>
        <w:t>extensio</w:t>
      </w:r>
      <w:r w:rsidR="005C0F88" w:rsidRPr="00445C3D">
        <w:rPr>
          <w:rFonts w:cs="Times New Roman" w:hint="eastAsia"/>
        </w:rPr>
        <w:t>）</w:t>
      </w:r>
      <w:r w:rsidR="000F2EE2">
        <w:rPr>
          <w:rFonts w:cs="Times New Roman" w:hint="eastAsia"/>
        </w:rPr>
        <w:t>；</w:t>
      </w:r>
      <w:r w:rsidR="00893BA9" w:rsidRPr="00445C3D">
        <w:rPr>
          <w:rFonts w:cs="Times New Roman" w:hint="eastAsia"/>
        </w:rPr>
        <w:t>丙</w:t>
      </w:r>
      <w:r w:rsidRPr="00445C3D">
        <w:rPr>
          <w:rFonts w:cs="Times New Roman" w:hint="eastAsia"/>
        </w:rPr>
        <w:t>，没有短缩</w:t>
      </w:r>
      <w:r w:rsidR="005C0F88" w:rsidRPr="00445C3D">
        <w:rPr>
          <w:rFonts w:cs="Times New Roman" w:hint="eastAsia"/>
        </w:rPr>
        <w:t>（</w:t>
      </w:r>
      <w:r w:rsidRPr="00445C3D">
        <w:rPr>
          <w:rFonts w:cs="Times New Roman"/>
        </w:rPr>
        <w:t>rarefactio</w:t>
      </w:r>
      <w:r w:rsidR="005C0F88" w:rsidRPr="00445C3D">
        <w:rPr>
          <w:rFonts w:cs="Times New Roman" w:hint="eastAsia"/>
        </w:rPr>
        <w:t>）</w:t>
      </w:r>
      <w:r w:rsidR="000F2EE2">
        <w:rPr>
          <w:rFonts w:cs="Times New Roman" w:hint="eastAsia"/>
        </w:rPr>
        <w:t>；</w:t>
      </w:r>
      <w:r w:rsidR="00893BA9" w:rsidRPr="00445C3D">
        <w:rPr>
          <w:rFonts w:cs="Times New Roman" w:hint="eastAsia"/>
        </w:rPr>
        <w:t>丁</w:t>
      </w:r>
      <w:r w:rsidRPr="00445C3D">
        <w:rPr>
          <w:rFonts w:cs="Times New Roman" w:hint="eastAsia"/>
        </w:rPr>
        <w:t>，没有分开</w:t>
      </w:r>
      <w:r w:rsidR="005C0F88" w:rsidRPr="00445C3D">
        <w:rPr>
          <w:rFonts w:cs="Times New Roman" w:hint="eastAsia"/>
        </w:rPr>
        <w:t>（</w:t>
      </w:r>
      <w:r w:rsidRPr="00445C3D">
        <w:rPr>
          <w:rFonts w:cs="Times New Roman"/>
        </w:rPr>
        <w:t>divisio</w:t>
      </w:r>
      <w:r w:rsidR="005C0F88" w:rsidRPr="00445C3D">
        <w:rPr>
          <w:rFonts w:cs="Times New Roman" w:hint="eastAsia"/>
        </w:rPr>
        <w:t>）</w:t>
      </w:r>
      <w:r w:rsidR="000F2EE2">
        <w:rPr>
          <w:rFonts w:cs="Times New Roman" w:hint="eastAsia"/>
        </w:rPr>
        <w:t>；</w:t>
      </w:r>
      <w:r w:rsidR="00893BA9" w:rsidRPr="00445C3D">
        <w:rPr>
          <w:rFonts w:cs="Times New Roman" w:hint="eastAsia"/>
        </w:rPr>
        <w:t>戊</w:t>
      </w:r>
      <w:r w:rsidRPr="00445C3D">
        <w:rPr>
          <w:rFonts w:cs="Times New Roman" w:hint="eastAsia"/>
        </w:rPr>
        <w:t>，没有混杂</w:t>
      </w:r>
      <w:r w:rsidR="005C0F88" w:rsidRPr="00445C3D">
        <w:rPr>
          <w:rFonts w:cs="Times New Roman" w:hint="eastAsia"/>
        </w:rPr>
        <w:t>（</w:t>
      </w:r>
      <w:r w:rsidRPr="00445C3D">
        <w:rPr>
          <w:rFonts w:cs="Times New Roman"/>
        </w:rPr>
        <w:t>commixtio</w:t>
      </w:r>
      <w:r w:rsidR="005C0F88" w:rsidRPr="00445C3D">
        <w:rPr>
          <w:rFonts w:cs="Times New Roman" w:hint="eastAsia"/>
        </w:rPr>
        <w:t>）</w:t>
      </w:r>
      <w:r w:rsidRPr="00445C3D">
        <w:rPr>
          <w:rFonts w:cs="Times New Roman" w:hint="eastAsia"/>
        </w:rPr>
        <w:t>。换一句话说，我们不可按有形具体的方法想到上帝的全在，好像祂的存在是占有空间，或受空间的支配</w:t>
      </w:r>
      <w:r w:rsidR="005C0F88" w:rsidRPr="00445C3D">
        <w:rPr>
          <w:rFonts w:cs="Times New Roman" w:hint="eastAsia"/>
        </w:rPr>
        <w:t>（</w:t>
      </w:r>
      <w:r w:rsidRPr="00445C3D">
        <w:rPr>
          <w:rFonts w:cs="Times New Roman" w:hint="eastAsia"/>
        </w:rPr>
        <w:t>王上八</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赛六十六</w:t>
      </w:r>
      <w:r w:rsidR="00893BA9" w:rsidRPr="00445C3D">
        <w:rPr>
          <w:rFonts w:cs="Times New Roman"/>
        </w:rPr>
        <w:t>1</w:t>
      </w:r>
      <w:r w:rsidR="000F2EE2">
        <w:rPr>
          <w:rFonts w:cs="Times New Roman" w:hint="eastAsia"/>
        </w:rPr>
        <w:t>；</w:t>
      </w:r>
      <w:r w:rsidR="005C0F88" w:rsidRPr="00445C3D">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上帝的存在</w:t>
      </w:r>
      <w:r w:rsidR="00512B20" w:rsidRPr="00445C3D">
        <w:rPr>
          <w:rFonts w:cs="Times New Roman" w:hint="eastAsia"/>
        </w:rPr>
        <w:t>：</w:t>
      </w:r>
      <w:r w:rsidRPr="00445C3D">
        <w:rPr>
          <w:rFonts w:cs="Times New Roman" w:hint="eastAsia"/>
        </w:rPr>
        <w:t>甲，不是局部的</w:t>
      </w:r>
      <w:r w:rsidR="000F2EE2">
        <w:rPr>
          <w:rFonts w:cs="Times New Roman" w:hint="eastAsia"/>
        </w:rPr>
        <w:t>；</w:t>
      </w:r>
      <w:r w:rsidRPr="00445C3D">
        <w:rPr>
          <w:rFonts w:cs="Times New Roman" w:hint="eastAsia"/>
        </w:rPr>
        <w:t>乙，不可分开的</w:t>
      </w:r>
      <w:r w:rsidR="000F2EE2">
        <w:rPr>
          <w:rFonts w:cs="Times New Roman" w:hint="eastAsia"/>
        </w:rPr>
        <w:t>；</w:t>
      </w:r>
      <w:r w:rsidRPr="00445C3D">
        <w:rPr>
          <w:rFonts w:cs="Times New Roman" w:hint="eastAsia"/>
        </w:rPr>
        <w:t>丙，我们理性所不能</w:t>
      </w:r>
      <w:r w:rsidR="007362A0" w:rsidRPr="00445C3D">
        <w:rPr>
          <w:rFonts w:cs="Times New Roman" w:hint="eastAsia"/>
        </w:rPr>
        <w:t>完全理解</w:t>
      </w:r>
      <w:r w:rsidRPr="00445C3D">
        <w:rPr>
          <w:rFonts w:cs="Times New Roman" w:hint="eastAsia"/>
        </w:rPr>
        <w:t>的</w:t>
      </w:r>
      <w:r w:rsidR="000F2EE2">
        <w:rPr>
          <w:rFonts w:cs="Times New Roman" w:hint="eastAsia"/>
        </w:rPr>
        <w:t>；</w:t>
      </w:r>
      <w:r w:rsidRPr="00445C3D">
        <w:rPr>
          <w:rFonts w:cs="Times New Roman" w:hint="eastAsia"/>
        </w:rPr>
        <w:t>丁，有效的动作，以及戊，包含万有在祂里面</w:t>
      </w:r>
      <w:r w:rsidR="001601E9" w:rsidRPr="00445C3D">
        <w:rPr>
          <w:rFonts w:cs="Times New Roman"/>
        </w:rPr>
        <w:t>”</w:t>
      </w:r>
      <w:r w:rsidR="005C0F88" w:rsidRPr="00445C3D">
        <w:rPr>
          <w:rFonts w:cs="Times New Roman" w:hint="eastAsia"/>
        </w:rPr>
        <w:t>（</w:t>
      </w:r>
      <w:r w:rsidRPr="00445C3D">
        <w:rPr>
          <w:rFonts w:cs="Times New Roman" w:hint="eastAsia"/>
        </w:rPr>
        <w:t>革哈德</w:t>
      </w:r>
      <w:r w:rsidR="005C0F88" w:rsidRPr="00445C3D">
        <w:rPr>
          <w:rFonts w:cs="Times New Roman" w:hint="eastAsia"/>
        </w:rPr>
        <w:t>）</w:t>
      </w:r>
      <w:r w:rsidRPr="00445C3D">
        <w:rPr>
          <w:rFonts w:cs="Times New Roman" w:hint="eastAsia"/>
        </w:rPr>
        <w:t>。上帝全在的真道对正确</w:t>
      </w:r>
      <w:r w:rsidR="00D40A70" w:rsidRPr="00445C3D">
        <w:rPr>
          <w:rFonts w:cs="Times New Roman" w:hint="eastAsia"/>
        </w:rPr>
        <w:t>理解</w:t>
      </w:r>
      <w:r w:rsidRPr="00445C3D">
        <w:rPr>
          <w:rFonts w:cs="Times New Roman" w:hint="eastAsia"/>
        </w:rPr>
        <w:t>主的晚餐方面是特别重要的</w:t>
      </w:r>
      <w:r w:rsidR="005C0F88" w:rsidRPr="00445C3D">
        <w:rPr>
          <w:rFonts w:cs="Times New Roman" w:hint="eastAsia"/>
        </w:rPr>
        <w:t>（</w:t>
      </w:r>
      <w:r w:rsidR="00D40A70" w:rsidRPr="00445C3D">
        <w:rPr>
          <w:rFonts w:cs="Times New Roman" w:hint="eastAsia"/>
        </w:rPr>
        <w:t>真实</w:t>
      </w:r>
      <w:r w:rsidRPr="00445C3D">
        <w:rPr>
          <w:rFonts w:cs="Times New Roman" w:hint="eastAsia"/>
        </w:rPr>
        <w:t>的</w:t>
      </w:r>
      <w:r w:rsidR="00D40A70" w:rsidRPr="00445C3D">
        <w:rPr>
          <w:rFonts w:cs="Times New Roman" w:hint="eastAsia"/>
        </w:rPr>
        <w:t>临在</w:t>
      </w:r>
      <w:r w:rsidRPr="00445C3D">
        <w:rPr>
          <w:rFonts w:cs="Times New Roman"/>
        </w:rPr>
        <w:t>Real Presence</w:t>
      </w:r>
      <w:r w:rsidR="005C0F88" w:rsidRPr="00445C3D">
        <w:rPr>
          <w:rFonts w:cs="Times New Roman" w:hint="eastAsia"/>
        </w:rPr>
        <w:t>）</w:t>
      </w:r>
      <w:r w:rsidRPr="00445C3D">
        <w:rPr>
          <w:rFonts w:cs="Times New Roman" w:hint="eastAsia"/>
        </w:rPr>
        <w:t>。</w:t>
      </w:r>
    </w:p>
    <w:p w14:paraId="377439B9" w14:textId="43C9A65D" w:rsidR="00BB75CD" w:rsidRPr="00445C3D" w:rsidRDefault="0031269B" w:rsidP="00DF514A">
      <w:pPr>
        <w:spacing w:after="0"/>
        <w:ind w:firstLine="461"/>
        <w:rPr>
          <w:rFonts w:cs="Times New Roman"/>
        </w:rPr>
      </w:pPr>
      <w:r w:rsidRPr="00445C3D">
        <w:rPr>
          <w:rFonts w:cs="Times New Roman" w:hint="eastAsia"/>
        </w:rPr>
        <w:t>与神圣全在的道理有关的一些问题，应予考虑</w:t>
      </w:r>
      <w:r w:rsidR="00512B20" w:rsidRPr="00445C3D">
        <w:rPr>
          <w:rFonts w:cs="Times New Roman" w:hint="eastAsia"/>
        </w:rPr>
        <w:t>：</w:t>
      </w:r>
      <w:r w:rsidRPr="00445C3D">
        <w:rPr>
          <w:rFonts w:cs="Times New Roman" w:hint="eastAsia"/>
        </w:rPr>
        <w:t>第一个问题</w:t>
      </w:r>
      <w:r w:rsidR="00512B20" w:rsidRPr="00445C3D">
        <w:rPr>
          <w:rFonts w:cs="Times New Roman" w:hint="eastAsia"/>
        </w:rPr>
        <w:t>：</w:t>
      </w:r>
      <w:r w:rsidR="001601E9" w:rsidRPr="00445C3D">
        <w:rPr>
          <w:rFonts w:cs="Times New Roman"/>
        </w:rPr>
        <w:t>“</w:t>
      </w:r>
      <w:r w:rsidRPr="00445C3D">
        <w:rPr>
          <w:rFonts w:cs="Times New Roman" w:hint="eastAsia"/>
        </w:rPr>
        <w:t>宇宙是否无限？</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在此宇宙之外有无空间？</w:t>
      </w:r>
      <w:r w:rsidR="001601E9" w:rsidRPr="00445C3D">
        <w:rPr>
          <w:rFonts w:cs="Times New Roman"/>
        </w:rPr>
        <w:t>”</w:t>
      </w:r>
      <w:r w:rsidRPr="00445C3D">
        <w:rPr>
          <w:rFonts w:cs="Times New Roman" w:hint="eastAsia"/>
        </w:rPr>
        <w:t>根据圣经，必须否认这个问题，因为空间属于创造，而一切被造物都在上帝里面，西一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徒</w:t>
      </w:r>
      <w:r w:rsidR="00B821F3" w:rsidRPr="00445C3D">
        <w:rPr>
          <w:rFonts w:cs="Times New Roman" w:hint="eastAsia"/>
        </w:rPr>
        <w:t>十</w:t>
      </w:r>
      <w:r w:rsidRPr="00445C3D">
        <w:rPr>
          <w:rFonts w:cs="Times New Roman" w:hint="eastAsia"/>
        </w:rPr>
        <w:t>七</w:t>
      </w:r>
      <w:r w:rsidRPr="00445C3D">
        <w:rPr>
          <w:rFonts w:cs="Times New Roman"/>
        </w:rPr>
        <w:t>28</w:t>
      </w:r>
      <w:r w:rsidRPr="00445C3D">
        <w:rPr>
          <w:rFonts w:cs="Times New Roman" w:hint="eastAsia"/>
        </w:rPr>
        <w:t>。若将无限的空间归于宇宙，就好像将宇宙作为上帝，但宇宙为受造之物是有限的。</w:t>
      </w:r>
      <w:r w:rsidRPr="00445C3D">
        <w:rPr>
          <w:rFonts w:cs="Times New Roman"/>
        </w:rPr>
        <w:t xml:space="preserve"> Deus dat loco et rebus, quae sunt in loco, suum esse.</w:t>
      </w:r>
      <w:r w:rsidR="005C0F88" w:rsidRPr="00445C3D">
        <w:rPr>
          <w:rFonts w:cs="Times New Roman" w:hint="eastAsia"/>
        </w:rPr>
        <w:t>（</w:t>
      </w:r>
      <w:r w:rsidRPr="00445C3D">
        <w:rPr>
          <w:rFonts w:cs="Times New Roman" w:hint="eastAsia"/>
        </w:rPr>
        <w:t>上帝所赐的</w:t>
      </w:r>
      <w:r w:rsidR="00877B5E" w:rsidRPr="00445C3D">
        <w:rPr>
          <w:rFonts w:cs="Times New Roman" w:hint="eastAsia"/>
        </w:rPr>
        <w:t>空间</w:t>
      </w:r>
      <w:r w:rsidRPr="00445C3D">
        <w:rPr>
          <w:rFonts w:cs="Times New Roman" w:hint="eastAsia"/>
        </w:rPr>
        <w:t>和</w:t>
      </w:r>
      <w:r w:rsidR="00877B5E" w:rsidRPr="00445C3D">
        <w:rPr>
          <w:rFonts w:cs="Times New Roman" w:hint="eastAsia"/>
        </w:rPr>
        <w:t>空间</w:t>
      </w:r>
      <w:r w:rsidRPr="00445C3D">
        <w:rPr>
          <w:rFonts w:cs="Times New Roman" w:hint="eastAsia"/>
        </w:rPr>
        <w:t>所有之受造物，都是祂的</w:t>
      </w:r>
      <w:r w:rsidR="005C0F88" w:rsidRPr="00445C3D">
        <w:rPr>
          <w:rFonts w:cs="Times New Roman" w:hint="eastAsia"/>
        </w:rPr>
        <w:t>）</w:t>
      </w:r>
      <w:r w:rsidRPr="00445C3D">
        <w:rPr>
          <w:rFonts w:cs="Times New Roman" w:hint="eastAsia"/>
        </w:rPr>
        <w:t>。第二问题</w:t>
      </w:r>
      <w:r w:rsidR="00512B20" w:rsidRPr="00445C3D">
        <w:rPr>
          <w:rFonts w:cs="Times New Roman" w:hint="eastAsia"/>
        </w:rPr>
        <w:t>：</w:t>
      </w:r>
      <w:r w:rsidR="001601E9" w:rsidRPr="00445C3D">
        <w:rPr>
          <w:rFonts w:cs="Times New Roman"/>
        </w:rPr>
        <w:t>“</w:t>
      </w:r>
      <w:r w:rsidRPr="00445C3D">
        <w:rPr>
          <w:rFonts w:cs="Times New Roman" w:hint="eastAsia"/>
        </w:rPr>
        <w:t>在上帝神圣忿怒或恩典的显现中，有无神圣本质特别的临近</w:t>
      </w:r>
      <w:r w:rsidR="00893BA9" w:rsidRPr="00445C3D">
        <w:rPr>
          <w:rFonts w:cs="Times New Roman" w:hint="eastAsia"/>
        </w:rPr>
        <w:t>？</w:t>
      </w:r>
      <w:r w:rsidR="005C0F88" w:rsidRPr="00445C3D">
        <w:rPr>
          <w:rFonts w:cs="Times New Roman" w:hint="eastAsia"/>
        </w:rPr>
        <w:t>（</w:t>
      </w:r>
      <w:r w:rsidRPr="00445C3D">
        <w:rPr>
          <w:rFonts w:cs="Times New Roman"/>
        </w:rPr>
        <w:t xml:space="preserve"> specialis approximatio essentiae divinae</w:t>
      </w:r>
      <w:r w:rsidR="005C0F88" w:rsidRPr="00445C3D">
        <w:rPr>
          <w:rFonts w:cs="Times New Roman" w:hint="eastAsia"/>
        </w:rPr>
        <w:t>）</w:t>
      </w:r>
      <w:r w:rsidR="00893BA9" w:rsidRPr="00445C3D">
        <w:rPr>
          <w:rFonts w:cs="Times New Roman"/>
        </w:rPr>
        <w:t>?</w:t>
      </w:r>
      <w:r w:rsidRPr="00445C3D">
        <w:rPr>
          <w:rFonts w:cs="Times New Roman" w:hint="eastAsia"/>
        </w:rPr>
        <w:t>由于上帝的无量，必须以否定的语句答复此一问题，因为神圣的本质从不离开受造之物，而是永远存在</w:t>
      </w:r>
      <w:r w:rsidR="000F2EE2">
        <w:rPr>
          <w:rFonts w:cs="Times New Roman" w:hint="eastAsia"/>
        </w:rPr>
        <w:t>；</w:t>
      </w:r>
      <w:r w:rsidRPr="00445C3D">
        <w:rPr>
          <w:rFonts w:cs="Times New Roman" w:hint="eastAsia"/>
        </w:rPr>
        <w:t>而且按神</w:t>
      </w:r>
      <w:r w:rsidR="00331FF3">
        <w:rPr>
          <w:rFonts w:cs="Times New Roman" w:hint="eastAsia"/>
        </w:rPr>
        <w:t>有人的性情</w:t>
      </w:r>
      <w:r w:rsidR="005C0F88" w:rsidRPr="00445C3D">
        <w:rPr>
          <w:rFonts w:cs="Times New Roman" w:hint="eastAsia"/>
        </w:rPr>
        <w:t>（</w:t>
      </w:r>
      <w:r w:rsidRPr="00445C3D">
        <w:rPr>
          <w:rFonts w:cs="Times New Roman"/>
        </w:rPr>
        <w:t>anthropopathic</w:t>
      </w:r>
      <w:r w:rsidR="005C0F88" w:rsidRPr="00445C3D">
        <w:rPr>
          <w:rFonts w:cs="Times New Roman" w:hint="eastAsia"/>
        </w:rPr>
        <w:t>）</w:t>
      </w:r>
      <w:r w:rsidRPr="00445C3D">
        <w:rPr>
          <w:rFonts w:cs="Times New Roman" w:hint="eastAsia"/>
        </w:rPr>
        <w:t>的说法，像圣经约十四</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创十一</w:t>
      </w:r>
      <w:r w:rsidRPr="00445C3D">
        <w:rPr>
          <w:rFonts w:cs="Times New Roman"/>
        </w:rPr>
        <w:t>5</w:t>
      </w:r>
      <w:r w:rsidRPr="00445C3D">
        <w:rPr>
          <w:rFonts w:cs="Times New Roman" w:hint="eastAsia"/>
        </w:rPr>
        <w:t>所陈述的，不应被认为只是一种说话的方式</w:t>
      </w:r>
      <w:r w:rsidR="005C0F88" w:rsidRPr="00445C3D">
        <w:rPr>
          <w:rFonts w:cs="Times New Roman" w:hint="eastAsia"/>
        </w:rPr>
        <w:t>（</w:t>
      </w:r>
      <w:r w:rsidRPr="00445C3D">
        <w:rPr>
          <w:rFonts w:cs="Times New Roman"/>
        </w:rPr>
        <w:t>modus loquendi</w:t>
      </w:r>
      <w:r w:rsidR="005C0F88" w:rsidRPr="00445C3D">
        <w:rPr>
          <w:rFonts w:cs="Times New Roman" w:hint="eastAsia"/>
        </w:rPr>
        <w:t>）</w:t>
      </w:r>
      <w:r w:rsidRPr="00445C3D">
        <w:rPr>
          <w:rFonts w:cs="Times New Roman"/>
        </w:rPr>
        <w:t xml:space="preserve"> ,</w:t>
      </w:r>
      <w:r w:rsidRPr="00445C3D">
        <w:rPr>
          <w:rFonts w:cs="Times New Roman" w:hint="eastAsia"/>
        </w:rPr>
        <w:t>而应认为是真理的断言，根据</w:t>
      </w:r>
      <w:r w:rsidR="00331FF3">
        <w:rPr>
          <w:rFonts w:cs="Times New Roman" w:hint="eastAsia"/>
        </w:rPr>
        <w:t>恰当的</w:t>
      </w:r>
      <w:r w:rsidR="003750D5">
        <w:rPr>
          <w:rFonts w:cs="Times New Roman" w:hint="eastAsia"/>
        </w:rPr>
        <w:t>理解</w:t>
      </w:r>
      <w:r w:rsidR="005C0F88" w:rsidRPr="00445C3D">
        <w:rPr>
          <w:rFonts w:cs="Times New Roman" w:hint="eastAsia"/>
        </w:rPr>
        <w:t>（</w:t>
      </w:r>
      <w:r w:rsidR="00F46D8F" w:rsidRPr="00445C3D">
        <w:rPr>
          <w:rFonts w:cs="Times New Roman"/>
        </w:rPr>
        <w:t>θεοπρεπως</w:t>
      </w:r>
      <w:r w:rsidR="005C0F88" w:rsidRPr="00445C3D">
        <w:rPr>
          <w:rFonts w:cs="Times New Roman" w:hint="eastAsia"/>
        </w:rPr>
        <w:t>）</w:t>
      </w:r>
      <w:r w:rsidR="00331FF3">
        <w:rPr>
          <w:rFonts w:cs="Times New Roman" w:hint="eastAsia"/>
        </w:rPr>
        <w:t>，</w:t>
      </w:r>
      <w:r w:rsidRPr="00445C3D">
        <w:rPr>
          <w:rFonts w:cs="Times New Roman" w:hint="eastAsia"/>
        </w:rPr>
        <w:t>这些陈述是为了我们得安慰或警戒而写的。最后的问题是</w:t>
      </w:r>
      <w:r w:rsidR="00512B20" w:rsidRPr="00445C3D">
        <w:rPr>
          <w:rFonts w:cs="Times New Roman" w:hint="eastAsia"/>
        </w:rPr>
        <w:t>：</w:t>
      </w:r>
      <w:r w:rsidR="001601E9" w:rsidRPr="00445C3D">
        <w:rPr>
          <w:rFonts w:cs="Times New Roman"/>
        </w:rPr>
        <w:t>“</w:t>
      </w:r>
      <w:r w:rsidRPr="00445C3D">
        <w:rPr>
          <w:rFonts w:cs="Times New Roman" w:hint="eastAsia"/>
        </w:rPr>
        <w:t>上帝在创造宇宙前，在本质上是否工作呢？</w:t>
      </w:r>
      <w:r w:rsidR="001601E9" w:rsidRPr="00445C3D">
        <w:rPr>
          <w:rFonts w:cs="Times New Roman"/>
        </w:rPr>
        <w:t>”</w:t>
      </w:r>
      <w:r w:rsidRPr="00445C3D">
        <w:rPr>
          <w:rFonts w:cs="Times New Roman" w:hint="eastAsia"/>
        </w:rPr>
        <w:t>此问题应列入愚笨的问题内，是虚妄而无益的，多三</w:t>
      </w:r>
      <w:r w:rsidRPr="00445C3D">
        <w:rPr>
          <w:rFonts w:cs="Times New Roman"/>
        </w:rPr>
        <w:t>9</w:t>
      </w:r>
      <w:r w:rsidRPr="00445C3D">
        <w:rPr>
          <w:rFonts w:cs="Times New Roman" w:hint="eastAsia"/>
        </w:rPr>
        <w:t>。上帝既未启示关于创世以前的什么创造工作，所以人在此方面所作的幻想是无用的。虽然如此，我们一方面不必认为上帝本来是不工作的</w:t>
      </w:r>
      <w:r w:rsidR="000F2EE2">
        <w:rPr>
          <w:rFonts w:cs="Times New Roman" w:hint="eastAsia"/>
        </w:rPr>
        <w:t>；</w:t>
      </w:r>
      <w:r w:rsidRPr="00445C3D">
        <w:rPr>
          <w:rFonts w:cs="Times New Roman" w:hint="eastAsia"/>
        </w:rPr>
        <w:t>另一方面我们没有圣经的根基，可以推想在现今的世界被造以前，上帝曾创造一个宇宙。上帝的全在所给与我们的警戒，很清楚</w:t>
      </w:r>
      <w:r w:rsidR="006F0FAB" w:rsidRPr="00445C3D">
        <w:rPr>
          <w:rFonts w:cs="Times New Roman" w:hint="eastAsia"/>
        </w:rPr>
        <w:t>地</w:t>
      </w:r>
      <w:r w:rsidRPr="00445C3D">
        <w:rPr>
          <w:rFonts w:cs="Times New Roman" w:hint="eastAsia"/>
        </w:rPr>
        <w:t>记在耶二十三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诗一百三十九</w:t>
      </w:r>
      <w:r w:rsidRPr="00445C3D">
        <w:rPr>
          <w:rFonts w:cs="Times New Roman"/>
        </w:rPr>
        <w:t>7</w:t>
      </w:r>
      <w:r w:rsidRPr="00445C3D">
        <w:rPr>
          <w:rFonts w:cs="Times New Roman" w:hint="eastAsia"/>
        </w:rPr>
        <w:t>下，并且由，诗二十三</w:t>
      </w:r>
      <w:r w:rsidR="00893BA9" w:rsidRPr="00445C3D">
        <w:rPr>
          <w:rFonts w:cs="Times New Roman"/>
        </w:rPr>
        <w:t>4</w:t>
      </w:r>
      <w:r w:rsidR="000F2EE2">
        <w:rPr>
          <w:rFonts w:cs="Times New Roman" w:hint="eastAsia"/>
        </w:rPr>
        <w:t>；</w:t>
      </w:r>
      <w:r w:rsidRPr="00445C3D">
        <w:rPr>
          <w:rFonts w:cs="Times New Roman" w:hint="eastAsia"/>
        </w:rPr>
        <w:t>太二十八</w:t>
      </w:r>
      <w:r w:rsidRPr="00445C3D">
        <w:rPr>
          <w:rFonts w:cs="Times New Roman"/>
        </w:rPr>
        <w:t>20</w:t>
      </w:r>
      <w:r w:rsidR="00893BA9" w:rsidRPr="00445C3D">
        <w:rPr>
          <w:rFonts w:cs="Times New Roman" w:hint="eastAsia"/>
        </w:rPr>
        <w:t>，很</w:t>
      </w:r>
      <w:r w:rsidRPr="00445C3D">
        <w:rPr>
          <w:rFonts w:cs="Times New Roman" w:hint="eastAsia"/>
        </w:rPr>
        <w:t>清晰地看出所给与我们的安慰。</w:t>
      </w:r>
    </w:p>
    <w:p w14:paraId="5C0B4E53" w14:textId="77777777" w:rsidR="003571E5" w:rsidRPr="00445C3D" w:rsidRDefault="003571E5" w:rsidP="00DF514A">
      <w:pPr>
        <w:spacing w:after="0"/>
        <w:ind w:firstLine="461"/>
        <w:rPr>
          <w:rFonts w:cs="Times New Roman"/>
        </w:rPr>
      </w:pPr>
    </w:p>
    <w:p w14:paraId="1B071583" w14:textId="2A293B00" w:rsidR="0031269B" w:rsidRPr="00445C3D" w:rsidRDefault="0031269B" w:rsidP="00445C3D">
      <w:pPr>
        <w:pStyle w:val="3"/>
        <w:rPr>
          <w:rFonts w:cs="Times New Roman"/>
        </w:rPr>
      </w:pPr>
      <w:bookmarkStart w:id="54" w:name="_Toc220321160"/>
      <w:r w:rsidRPr="00445C3D">
        <w:rPr>
          <w:rFonts w:cs="Times New Roman" w:hint="eastAsia"/>
        </w:rPr>
        <w:t>肯定的特性</w:t>
      </w:r>
      <w:bookmarkEnd w:id="54"/>
    </w:p>
    <w:p w14:paraId="79D10785" w14:textId="13848C09" w:rsidR="0031269B" w:rsidRPr="00445C3D" w:rsidRDefault="0031269B" w:rsidP="00DF514A">
      <w:pPr>
        <w:spacing w:after="0"/>
        <w:ind w:firstLine="461"/>
        <w:rPr>
          <w:rFonts w:cs="Times New Roman"/>
        </w:rPr>
      </w:pPr>
      <w:r w:rsidRPr="00445C3D">
        <w:rPr>
          <w:rFonts w:cs="Times New Roman" w:hint="eastAsia"/>
        </w:rPr>
        <w:t>肯定的特性</w:t>
      </w:r>
      <w:r w:rsidR="005C0F88" w:rsidRPr="00445C3D">
        <w:rPr>
          <w:rFonts w:cs="Times New Roman" w:hint="eastAsia"/>
        </w:rPr>
        <w:t>（</w:t>
      </w:r>
      <w:r w:rsidRPr="00445C3D">
        <w:rPr>
          <w:rFonts w:cs="Times New Roman"/>
        </w:rPr>
        <w:t xml:space="preserve">attributa ένεργητικά, positiva, operativa, </w:t>
      </w:r>
      <w:r w:rsidR="000B6A58" w:rsidRPr="00445C3D">
        <w:rPr>
          <w:rFonts w:cs="Times New Roman"/>
        </w:rPr>
        <w:t>tr</w:t>
      </w:r>
      <w:r w:rsidRPr="00445C3D">
        <w:rPr>
          <w:rFonts w:cs="Times New Roman"/>
        </w:rPr>
        <w:t>anseuntia, relativa</w:t>
      </w:r>
      <w:r w:rsidR="005C0F88" w:rsidRPr="00445C3D">
        <w:rPr>
          <w:rFonts w:cs="Times New Roman" w:hint="eastAsia"/>
        </w:rPr>
        <w:t>）</w:t>
      </w:r>
      <w:r w:rsidRPr="00445C3D">
        <w:rPr>
          <w:rFonts w:cs="Times New Roman" w:hint="eastAsia"/>
        </w:rPr>
        <w:t>乃是我们按特殊独一的意义，将我们在祂受造之物身上所发现的一切完善归与上帝。这些</w:t>
      </w:r>
      <w:r w:rsidRPr="00445C3D">
        <w:rPr>
          <w:rFonts w:cs="Times New Roman" w:hint="eastAsia"/>
        </w:rPr>
        <w:lastRenderedPageBreak/>
        <w:t>特性</w:t>
      </w:r>
      <w:r w:rsidR="00893BA9" w:rsidRPr="00445C3D">
        <w:rPr>
          <w:rFonts w:cs="Times New Roman" w:hint="eastAsia"/>
        </w:rPr>
        <w:t>就是</w:t>
      </w:r>
      <w:r w:rsidR="00512B20" w:rsidRPr="00445C3D">
        <w:rPr>
          <w:rFonts w:cs="Times New Roman" w:hint="eastAsia"/>
        </w:rPr>
        <w:t>：</w:t>
      </w:r>
      <w:r w:rsidRPr="00445C3D">
        <w:rPr>
          <w:rFonts w:cs="Times New Roman" w:hint="eastAsia"/>
        </w:rPr>
        <w:t>生命，知识，智能，意志，圣洁，公义，真实，能力，良善</w:t>
      </w:r>
      <w:r w:rsidR="005C0F88" w:rsidRPr="00445C3D">
        <w:rPr>
          <w:rFonts w:cs="Times New Roman" w:hint="eastAsia"/>
        </w:rPr>
        <w:t>（</w:t>
      </w:r>
      <w:r w:rsidRPr="00445C3D">
        <w:rPr>
          <w:rFonts w:cs="Times New Roman" w:hint="eastAsia"/>
        </w:rPr>
        <w:t>恩惠，怜悯，慈爱，恒忍，等</w:t>
      </w:r>
      <w:r w:rsidR="005C0F88" w:rsidRPr="00445C3D">
        <w:rPr>
          <w:rFonts w:cs="Times New Roman" w:hint="eastAsia"/>
        </w:rPr>
        <w:t>）</w:t>
      </w:r>
      <w:r w:rsidRPr="00445C3D">
        <w:rPr>
          <w:rFonts w:cs="Times New Roman" w:hint="eastAsia"/>
        </w:rPr>
        <w:t>。</w:t>
      </w:r>
    </w:p>
    <w:p w14:paraId="631A7DB6" w14:textId="7075A6E3" w:rsidR="0031269B" w:rsidRPr="00445C3D" w:rsidRDefault="0031269B" w:rsidP="00DF514A">
      <w:pPr>
        <w:spacing w:after="0"/>
        <w:ind w:firstLine="461"/>
        <w:rPr>
          <w:rFonts w:cs="Times New Roman"/>
        </w:rPr>
      </w:pPr>
      <w:r w:rsidRPr="00445C3D">
        <w:rPr>
          <w:rFonts w:cs="Times New Roman" w:hint="eastAsia"/>
        </w:rPr>
        <w:t>甲、神圣的生命</w:t>
      </w:r>
      <w:r w:rsidR="005C0F88" w:rsidRPr="00445C3D">
        <w:rPr>
          <w:rFonts w:cs="Times New Roman" w:hint="eastAsia"/>
        </w:rPr>
        <w:t>（</w:t>
      </w:r>
      <w:r w:rsidRPr="00445C3D">
        <w:rPr>
          <w:rFonts w:cs="Times New Roman"/>
        </w:rPr>
        <w:t>vita</w:t>
      </w:r>
      <w:r w:rsidR="005C0F88" w:rsidRPr="00445C3D">
        <w:rPr>
          <w:rFonts w:cs="Times New Roman" w:hint="eastAsia"/>
        </w:rPr>
        <w:t>）</w:t>
      </w:r>
      <w:r w:rsidRPr="00445C3D">
        <w:rPr>
          <w:rFonts w:cs="Times New Roman" w:hint="eastAsia"/>
        </w:rPr>
        <w:t>。由此特性，祂常是活动的，且显出祂自己是活动的。尤其是上帝为生命，一，本质的，</w:t>
      </w:r>
      <w:r w:rsidRPr="00445C3D">
        <w:rPr>
          <w:rFonts w:cs="Times New Roman"/>
        </w:rPr>
        <w:t xml:space="preserve">essentially, </w:t>
      </w:r>
      <w:r w:rsidRPr="00445C3D">
        <w:rPr>
          <w:rFonts w:cs="Times New Roman" w:hint="eastAsia"/>
        </w:rPr>
        <w:t>因为祂在自己有生命，</w:t>
      </w:r>
      <w:r w:rsidR="005C0F88" w:rsidRPr="00445C3D">
        <w:rPr>
          <w:rFonts w:cs="Times New Roman" w:hint="eastAsia"/>
        </w:rPr>
        <w:t>（</w:t>
      </w:r>
      <w:r w:rsidR="000112D5" w:rsidRPr="00445C3D">
        <w:rPr>
          <w:rFonts w:cs="Times New Roman"/>
        </w:rPr>
        <w:t>αυτοζωος</w:t>
      </w:r>
      <w:r w:rsidR="004546D7">
        <w:rPr>
          <w:rFonts w:cs="Times New Roman" w:hint="eastAsia"/>
        </w:rPr>
        <w:t>，</w:t>
      </w:r>
      <w:r w:rsidR="000305AD">
        <w:rPr>
          <w:rFonts w:cs="Times New Roman" w:hint="eastAsia"/>
        </w:rPr>
        <w:t xml:space="preserve"> </w:t>
      </w:r>
      <w:r w:rsidRPr="00445C3D">
        <w:rPr>
          <w:rFonts w:cs="Times New Roman"/>
        </w:rPr>
        <w:t>έν</w:t>
      </w:r>
      <w:r w:rsidR="000305AD">
        <w:rPr>
          <w:rFonts w:cs="Times New Roman" w:hint="eastAsia"/>
        </w:rPr>
        <w:t xml:space="preserve"> </w:t>
      </w:r>
      <w:r w:rsidR="00A9371E" w:rsidRPr="00A9371E">
        <w:rPr>
          <w:rFonts w:cs="Times New Roman"/>
        </w:rPr>
        <w:t>ἑαυτῷ</w:t>
      </w:r>
      <w:r w:rsidRPr="00445C3D">
        <w:rPr>
          <w:rFonts w:cs="Times New Roman" w:hint="eastAsia"/>
        </w:rPr>
        <w:t>，约五</w:t>
      </w:r>
      <w:r w:rsidRPr="00445C3D">
        <w:rPr>
          <w:rFonts w:cs="Times New Roman"/>
        </w:rPr>
        <w:t>26</w:t>
      </w:r>
      <w:r w:rsidRPr="00445C3D">
        <w:rPr>
          <w:rFonts w:cs="Times New Roman" w:hint="eastAsia"/>
        </w:rPr>
        <w:t>，就是</w:t>
      </w:r>
      <w:r w:rsidR="004546D7">
        <w:rPr>
          <w:rFonts w:cs="Times New Roman" w:hint="eastAsia"/>
        </w:rPr>
        <w:t>说，</w:t>
      </w:r>
      <w:r w:rsidRPr="00445C3D">
        <w:rPr>
          <w:rFonts w:cs="Times New Roman" w:hint="eastAsia"/>
        </w:rPr>
        <w:t>按祂自己的本性和本质，祂是生命，这生命是在祂自己里面，也是属于祂自己</w:t>
      </w:r>
      <w:r w:rsidR="000F2EE2">
        <w:rPr>
          <w:rFonts w:cs="Times New Roman" w:hint="eastAsia"/>
        </w:rPr>
        <w:t>；</w:t>
      </w:r>
      <w:r w:rsidRPr="00445C3D">
        <w:rPr>
          <w:rFonts w:cs="Times New Roman" w:hint="eastAsia"/>
        </w:rPr>
        <w:t>二，有效的，</w:t>
      </w:r>
      <w:r w:rsidRPr="00445C3D">
        <w:rPr>
          <w:rFonts w:cs="Times New Roman"/>
        </w:rPr>
        <w:t>effectively</w:t>
      </w:r>
      <w:r w:rsidR="00A9371E">
        <w:rPr>
          <w:rFonts w:cs="Times New Roman" w:hint="eastAsia"/>
        </w:rPr>
        <w:t>，</w:t>
      </w:r>
      <w:r w:rsidRPr="00445C3D">
        <w:rPr>
          <w:rFonts w:cs="Times New Roman" w:hint="eastAsia"/>
        </w:rPr>
        <w:t>因为祂为自己以外一切生命的原因和根源，徒十七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申三十二</w:t>
      </w:r>
      <w:r w:rsidRPr="00445C3D">
        <w:rPr>
          <w:rFonts w:cs="Times New Roman"/>
        </w:rPr>
        <w:t>39</w:t>
      </w:r>
      <w:r w:rsidRPr="00445C3D">
        <w:rPr>
          <w:rFonts w:cs="Times New Roman" w:hint="eastAsia"/>
        </w:rPr>
        <w:t>。此特性消极方面以</w:t>
      </w:r>
      <w:r w:rsidR="001601E9" w:rsidRPr="00445C3D">
        <w:rPr>
          <w:rFonts w:cs="Times New Roman"/>
        </w:rPr>
        <w:t>“</w:t>
      </w:r>
      <w:r w:rsidRPr="00445C3D">
        <w:rPr>
          <w:rFonts w:cs="Times New Roman" w:hint="eastAsia"/>
        </w:rPr>
        <w:t>不</w:t>
      </w:r>
      <w:r w:rsidR="001854BE" w:rsidRPr="00445C3D">
        <w:rPr>
          <w:rFonts w:cs="Times New Roman" w:hint="eastAsia"/>
        </w:rPr>
        <w:t>灭</w:t>
      </w:r>
      <w:r w:rsidRPr="00445C3D">
        <w:rPr>
          <w:rFonts w:cs="Times New Roman" w:hint="eastAsia"/>
        </w:rPr>
        <w:t>性</w:t>
      </w:r>
      <w:r w:rsidR="001601E9" w:rsidRPr="00445C3D">
        <w:rPr>
          <w:rFonts w:cs="Times New Roman"/>
        </w:rPr>
        <w:t>”</w:t>
      </w:r>
      <w:r w:rsidRPr="00445C3D">
        <w:rPr>
          <w:rFonts w:cs="Times New Roman" w:hint="eastAsia"/>
        </w:rPr>
        <w:t>，提前六</w:t>
      </w:r>
      <w:r w:rsidRPr="00445C3D">
        <w:rPr>
          <w:rFonts w:cs="Times New Roman"/>
        </w:rPr>
        <w:t>16</w:t>
      </w:r>
      <w:r w:rsidRPr="00445C3D">
        <w:rPr>
          <w:rFonts w:cs="Times New Roman" w:hint="eastAsia"/>
        </w:rPr>
        <w:t>，和</w:t>
      </w:r>
      <w:r w:rsidR="001601E9" w:rsidRPr="00445C3D">
        <w:rPr>
          <w:rFonts w:cs="Times New Roman"/>
        </w:rPr>
        <w:t>“</w:t>
      </w:r>
      <w:r w:rsidRPr="00445C3D">
        <w:rPr>
          <w:rFonts w:cs="Times New Roman" w:hint="eastAsia"/>
        </w:rPr>
        <w:t>不能朽坏性</w:t>
      </w:r>
      <w:r w:rsidR="001601E9" w:rsidRPr="00445C3D">
        <w:rPr>
          <w:rFonts w:cs="Times New Roman"/>
        </w:rPr>
        <w:t>”</w:t>
      </w:r>
      <w:r w:rsidRPr="00445C3D">
        <w:rPr>
          <w:rFonts w:cs="Times New Roman" w:hint="eastAsia"/>
        </w:rPr>
        <w:t>，罗一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提前一</w:t>
      </w:r>
      <w:r w:rsidRPr="00445C3D">
        <w:rPr>
          <w:rFonts w:cs="Times New Roman"/>
        </w:rPr>
        <w:t>17</w:t>
      </w:r>
      <w:r w:rsidRPr="00445C3D">
        <w:rPr>
          <w:rFonts w:cs="Times New Roman" w:hint="eastAsia"/>
        </w:rPr>
        <w:t>，来表达之。上帝是</w:t>
      </w:r>
      <w:r w:rsidR="001601E9" w:rsidRPr="00445C3D">
        <w:rPr>
          <w:rFonts w:cs="Times New Roman"/>
        </w:rPr>
        <w:t>“</w:t>
      </w:r>
      <w:r w:rsidRPr="00445C3D">
        <w:rPr>
          <w:rFonts w:cs="Times New Roman" w:hint="eastAsia"/>
        </w:rPr>
        <w:t>永生上帝</w:t>
      </w:r>
      <w:r w:rsidR="001601E9" w:rsidRPr="00445C3D">
        <w:rPr>
          <w:rFonts w:cs="Times New Roman"/>
        </w:rPr>
        <w:t>”</w:t>
      </w:r>
      <w:r w:rsidR="00257DB1">
        <w:rPr>
          <w:rFonts w:cs="Times New Roman" w:hint="eastAsia"/>
        </w:rPr>
        <w:t>，</w:t>
      </w:r>
      <w:r w:rsidRPr="00445C3D">
        <w:rPr>
          <w:rFonts w:cs="Times New Roman"/>
        </w:rPr>
        <w:t>“living God”</w:t>
      </w:r>
      <w:r w:rsidRPr="00445C3D">
        <w:rPr>
          <w:rFonts w:cs="Times New Roman" w:hint="eastAsia"/>
        </w:rPr>
        <w:t>，与异邦的偶像不同，徒十四</w:t>
      </w:r>
      <w:r w:rsidRPr="00445C3D">
        <w:rPr>
          <w:rFonts w:cs="Times New Roman"/>
        </w:rPr>
        <w:t>15</w:t>
      </w:r>
      <w:r w:rsidRPr="00445C3D">
        <w:rPr>
          <w:rFonts w:cs="Times New Roman" w:hint="eastAsia"/>
        </w:rPr>
        <w:t>，万物因祂而存在，徒十七</w:t>
      </w:r>
      <w:r w:rsidRPr="00445C3D">
        <w:rPr>
          <w:rFonts w:cs="Times New Roman"/>
        </w:rPr>
        <w:t>25</w:t>
      </w:r>
      <w:r w:rsidRPr="00445C3D">
        <w:rPr>
          <w:rFonts w:cs="Times New Roman" w:hint="eastAsia"/>
        </w:rPr>
        <w:t>。可</w:t>
      </w:r>
      <w:r w:rsidR="0004193E">
        <w:rPr>
          <w:rFonts w:cs="Times New Roman" w:hint="eastAsia"/>
        </w:rPr>
        <w:t>从经文，</w:t>
      </w:r>
      <w:r w:rsidRPr="00445C3D">
        <w:rPr>
          <w:rFonts w:cs="Times New Roman" w:hint="eastAsia"/>
        </w:rPr>
        <w:t>来十</w:t>
      </w:r>
      <w:r w:rsidRPr="00445C3D">
        <w:rPr>
          <w:rFonts w:cs="Times New Roman"/>
        </w:rPr>
        <w:t>31</w:t>
      </w:r>
      <w:r w:rsidR="0004193E">
        <w:rPr>
          <w:rFonts w:cs="Times New Roman" w:hint="eastAsia"/>
        </w:rPr>
        <w:t>，</w:t>
      </w:r>
      <w:r w:rsidRPr="00445C3D">
        <w:rPr>
          <w:rFonts w:cs="Times New Roman" w:hint="eastAsia"/>
        </w:rPr>
        <w:t>推定与此特性有关的警戒</w:t>
      </w:r>
      <w:r w:rsidR="000F2EE2">
        <w:rPr>
          <w:rFonts w:cs="Times New Roman" w:hint="eastAsia"/>
        </w:rPr>
        <w:t>；</w:t>
      </w:r>
      <w:r w:rsidRPr="00445C3D">
        <w:rPr>
          <w:rFonts w:cs="Times New Roman" w:hint="eastAsia"/>
        </w:rPr>
        <w:t>可由提前三</w:t>
      </w:r>
      <w:r w:rsidRPr="00445C3D">
        <w:rPr>
          <w:rFonts w:cs="Times New Roman"/>
        </w:rPr>
        <w:t>15</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推定其</w:t>
      </w:r>
      <w:r w:rsidR="00A2423A" w:rsidRPr="00445C3D">
        <w:rPr>
          <w:rFonts w:cs="Times New Roman" w:hint="eastAsia"/>
        </w:rPr>
        <w:t>给</w:t>
      </w:r>
      <w:r w:rsidRPr="00445C3D">
        <w:rPr>
          <w:rFonts w:cs="Times New Roman" w:hint="eastAsia"/>
        </w:rPr>
        <w:t>予人的安慰。</w:t>
      </w:r>
    </w:p>
    <w:p w14:paraId="0A55ADD3" w14:textId="738D7388" w:rsidR="0031269B" w:rsidRPr="00445C3D" w:rsidRDefault="0031269B" w:rsidP="00DF514A">
      <w:pPr>
        <w:spacing w:after="0"/>
        <w:ind w:firstLine="461"/>
        <w:rPr>
          <w:rFonts w:cs="Times New Roman"/>
        </w:rPr>
      </w:pPr>
      <w:r w:rsidRPr="00445C3D">
        <w:rPr>
          <w:rFonts w:cs="Times New Roman" w:hint="eastAsia"/>
        </w:rPr>
        <w:t>乙、神圣的知识</w:t>
      </w:r>
      <w:r w:rsidR="005C0F88" w:rsidRPr="00445C3D">
        <w:rPr>
          <w:rFonts w:cs="Times New Roman" w:hint="eastAsia"/>
        </w:rPr>
        <w:t>（</w:t>
      </w:r>
      <w:r w:rsidRPr="00445C3D">
        <w:rPr>
          <w:rFonts w:cs="Times New Roman"/>
        </w:rPr>
        <w:t>scientia</w:t>
      </w:r>
      <w:r w:rsidR="005C0F88" w:rsidRPr="00445C3D">
        <w:rPr>
          <w:rFonts w:cs="Times New Roman" w:hint="eastAsia"/>
        </w:rPr>
        <w:t>）</w:t>
      </w:r>
      <w:r w:rsidRPr="00445C3D">
        <w:rPr>
          <w:rFonts w:cs="Times New Roman" w:hint="eastAsia"/>
        </w:rPr>
        <w:t>。按此特性，祂藉心意中</w:t>
      </w:r>
      <w:r w:rsidR="00893BA9" w:rsidRPr="00445C3D">
        <w:rPr>
          <w:rFonts w:cs="Times New Roman" w:hint="eastAsia"/>
        </w:rPr>
        <w:t>单纯</w:t>
      </w:r>
      <w:r w:rsidRPr="00445C3D">
        <w:rPr>
          <w:rFonts w:cs="Times New Roman" w:hint="eastAsia"/>
        </w:rPr>
        <w:t>而永远的行动，而知道过去的，现在的，和将来必有的一切事，或说，祂甚至知道按着将来的情形可能有的一切事，撒上二</w:t>
      </w:r>
      <w:r w:rsidR="00893BA9" w:rsidRPr="00445C3D">
        <w:rPr>
          <w:rFonts w:cs="Times New Roman"/>
        </w:rPr>
        <w:t>3</w:t>
      </w:r>
      <w:r w:rsidR="000F2EE2">
        <w:rPr>
          <w:rFonts w:cs="Times New Roman" w:hint="eastAsia"/>
        </w:rPr>
        <w:t>；</w:t>
      </w:r>
      <w:r w:rsidRPr="00445C3D">
        <w:rPr>
          <w:rFonts w:cs="Times New Roman" w:hint="eastAsia"/>
        </w:rPr>
        <w:t>约壹三</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王上八</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诗七</w:t>
      </w:r>
      <w:r w:rsidR="00893BA9" w:rsidRPr="00445C3D">
        <w:rPr>
          <w:rFonts w:cs="Times New Roman"/>
        </w:rPr>
        <w:t>9</w:t>
      </w:r>
      <w:r w:rsidR="000F2EE2">
        <w:rPr>
          <w:rFonts w:cs="Times New Roman" w:hint="eastAsia"/>
        </w:rPr>
        <w:t>；</w:t>
      </w:r>
      <w:r w:rsidRPr="00445C3D">
        <w:rPr>
          <w:rFonts w:cs="Times New Roman" w:hint="eastAsia"/>
        </w:rPr>
        <w:t>三十四</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rPr>
        <w:t xml:space="preserve"> </w:t>
      </w:r>
      <w:r w:rsidRPr="00445C3D">
        <w:rPr>
          <w:rFonts w:cs="Times New Roman" w:hint="eastAsia"/>
        </w:rPr>
        <w:t>一百三十九</w:t>
      </w:r>
      <w:r w:rsidR="00893BA9" w:rsidRPr="00445C3D">
        <w:rPr>
          <w:rFonts w:cs="Times New Roman"/>
        </w:rPr>
        <w:t>1</w:t>
      </w:r>
      <w:r w:rsidR="000F2EE2">
        <w:rPr>
          <w:rFonts w:cs="Times New Roman" w:hint="eastAsia"/>
        </w:rPr>
        <w:t>；</w:t>
      </w:r>
      <w:r w:rsidRPr="00445C3D">
        <w:rPr>
          <w:rFonts w:cs="Times New Roman" w:hint="eastAsia"/>
        </w:rPr>
        <w:t>箴十五</w:t>
      </w:r>
      <w:r w:rsidRPr="00445C3D">
        <w:rPr>
          <w:rFonts w:cs="Times New Roman"/>
        </w:rPr>
        <w:t>3</w:t>
      </w:r>
      <w:r w:rsidRPr="00445C3D">
        <w:rPr>
          <w:rFonts w:cs="Times New Roman" w:hint="eastAsia"/>
        </w:rPr>
        <w:t>。上帝的知识高过人的知识，如</w:t>
      </w:r>
      <w:r w:rsidR="00512B20" w:rsidRPr="00445C3D">
        <w:rPr>
          <w:rFonts w:cs="Times New Roman" w:hint="eastAsia"/>
        </w:rPr>
        <w:t>：</w:t>
      </w:r>
      <w:r w:rsidRPr="00445C3D">
        <w:rPr>
          <w:rFonts w:cs="Times New Roman" w:hint="eastAsia"/>
        </w:rPr>
        <w:t>甲、按知识范围来说，因为上帝知道万事</w:t>
      </w:r>
      <w:r w:rsidR="005C0F88" w:rsidRPr="00445C3D">
        <w:rPr>
          <w:rFonts w:cs="Times New Roman" w:hint="eastAsia"/>
        </w:rPr>
        <w:t>（</w:t>
      </w:r>
      <w:r w:rsidRPr="00445C3D">
        <w:rPr>
          <w:rFonts w:cs="Times New Roman" w:hint="eastAsia"/>
        </w:rPr>
        <w:t>约二十一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rPr>
        <w:t xml:space="preserve"> omniscientia</w:t>
      </w:r>
      <w:r w:rsidR="005C0F88" w:rsidRPr="00445C3D">
        <w:rPr>
          <w:rFonts w:cs="Times New Roman" w:hint="eastAsia"/>
        </w:rPr>
        <w:t>）</w:t>
      </w:r>
      <w:r w:rsidRPr="00445C3D">
        <w:rPr>
          <w:rFonts w:cs="Times New Roman" w:hint="eastAsia"/>
        </w:rPr>
        <w:t>及一切可能并限定的将来或可能有的一切事</w:t>
      </w:r>
      <w:r w:rsidR="005C0F88" w:rsidRPr="00445C3D">
        <w:rPr>
          <w:rFonts w:cs="Times New Roman" w:hint="eastAsia"/>
        </w:rPr>
        <w:t>（</w:t>
      </w:r>
      <w:r w:rsidRPr="00445C3D">
        <w:rPr>
          <w:rFonts w:cs="Times New Roman" w:hint="eastAsia"/>
        </w:rPr>
        <w:t>撒上二十三</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rPr>
        <w:t xml:space="preserve"> scientia de futuro conditionata scientia media</w:t>
      </w:r>
      <w:r w:rsidR="005C0F88" w:rsidRPr="00445C3D">
        <w:rPr>
          <w:rFonts w:cs="Times New Roman" w:hint="eastAsia"/>
        </w:rPr>
        <w:t>）</w:t>
      </w:r>
      <w:r w:rsidR="000F2EE2">
        <w:rPr>
          <w:rFonts w:cs="Times New Roman" w:hint="eastAsia"/>
        </w:rPr>
        <w:t>；</w:t>
      </w:r>
      <w:r w:rsidR="00893BA9" w:rsidRPr="00445C3D">
        <w:rPr>
          <w:rFonts w:cs="Times New Roman" w:hint="eastAsia"/>
        </w:rPr>
        <w:t>乙</w:t>
      </w:r>
      <w:r w:rsidRPr="00445C3D">
        <w:rPr>
          <w:rFonts w:cs="Times New Roman" w:hint="eastAsia"/>
        </w:rPr>
        <w:t>、按祂知道的方式来说，因为上帝藉心意单纯而永远的行动知晓一切事。</w:t>
      </w:r>
      <w:r w:rsidR="005C0F88" w:rsidRPr="00445C3D">
        <w:rPr>
          <w:rFonts w:cs="Times New Roman" w:hint="eastAsia"/>
          <w:lang w:eastAsia="zh-TW"/>
        </w:rPr>
        <w:t>（</w:t>
      </w:r>
      <w:r w:rsidRPr="00445C3D">
        <w:rPr>
          <w:rFonts w:cs="Times New Roman" w:hint="eastAsia"/>
          <w:lang w:eastAsia="zh-TW"/>
        </w:rPr>
        <w:t>上帝知道事情非按种类，乃由祂自己或祂的存在而知道的。人见物而知之，上帝参透万事。</w:t>
      </w:r>
      <w:r w:rsidRPr="00445C3D">
        <w:rPr>
          <w:rFonts w:cs="Times New Roman"/>
          <w:lang w:eastAsia="zh-TW"/>
        </w:rPr>
        <w:t>Deus res non per species intelligibiles, sed in se sive in esse proprio cognoscit. Homo res adspicit, Deus perspicit.</w:t>
      </w:r>
      <w:r w:rsidR="005C0F88" w:rsidRPr="00445C3D">
        <w:rPr>
          <w:rFonts w:cs="Times New Roman" w:hint="eastAsia"/>
          <w:lang w:eastAsia="zh-TW"/>
        </w:rPr>
        <w:t>）</w:t>
      </w:r>
      <w:r w:rsidRPr="00445C3D">
        <w:rPr>
          <w:rFonts w:cs="Times New Roman" w:hint="eastAsia"/>
          <w:lang w:eastAsia="zh-TW"/>
        </w:rPr>
        <w:t>于是上帝知道人的心思，王上八</w:t>
      </w:r>
      <w:r w:rsidRPr="00445C3D">
        <w:rPr>
          <w:rFonts w:cs="Times New Roman"/>
          <w:lang w:eastAsia="zh-TW"/>
        </w:rPr>
        <w:t>3</w:t>
      </w:r>
      <w:r w:rsidR="00893BA9" w:rsidRPr="00445C3D">
        <w:rPr>
          <w:rFonts w:cs="Times New Roman"/>
          <w:lang w:eastAsia="zh-TW"/>
        </w:rPr>
        <w:t>9</w:t>
      </w:r>
      <w:r w:rsidR="000F2EE2">
        <w:rPr>
          <w:rFonts w:cs="Times New Roman" w:hint="eastAsia"/>
          <w:lang w:eastAsia="zh-TW"/>
        </w:rPr>
        <w:t>；</w:t>
      </w:r>
      <w:r w:rsidRPr="00445C3D">
        <w:rPr>
          <w:rFonts w:cs="Times New Roman" w:hint="eastAsia"/>
          <w:lang w:eastAsia="zh-TW"/>
        </w:rPr>
        <w:t>徒十五</w:t>
      </w:r>
      <w:r w:rsidR="00893BA9" w:rsidRPr="00445C3D">
        <w:rPr>
          <w:rFonts w:cs="Times New Roman"/>
          <w:lang w:eastAsia="zh-TW"/>
        </w:rPr>
        <w:t>8</w:t>
      </w:r>
      <w:r w:rsidR="000F2EE2">
        <w:rPr>
          <w:rFonts w:cs="Times New Roman" w:hint="eastAsia"/>
          <w:lang w:eastAsia="zh-TW"/>
        </w:rPr>
        <w:t>；</w:t>
      </w:r>
      <w:r w:rsidRPr="00445C3D">
        <w:rPr>
          <w:rFonts w:cs="Times New Roman" w:hint="eastAsia"/>
          <w:lang w:eastAsia="zh-TW"/>
        </w:rPr>
        <w:t>约二</w:t>
      </w:r>
      <w:r w:rsidRPr="00445C3D">
        <w:rPr>
          <w:rFonts w:cs="Times New Roman"/>
          <w:lang w:eastAsia="zh-TW"/>
        </w:rPr>
        <w:t>25</w:t>
      </w:r>
      <w:r w:rsidRPr="00445C3D">
        <w:rPr>
          <w:rFonts w:cs="Times New Roman" w:hint="eastAsia"/>
          <w:lang w:eastAsia="zh-TW"/>
        </w:rPr>
        <w:t>。</w:t>
      </w:r>
      <w:r w:rsidRPr="00445C3D">
        <w:rPr>
          <w:rFonts w:cs="Times New Roman" w:hint="eastAsia"/>
        </w:rPr>
        <w:t>上帝完全知识的启示应该作为我们的警戒，赛四十一</w:t>
      </w:r>
      <w:r w:rsidRPr="00445C3D">
        <w:rPr>
          <w:rFonts w:cs="Times New Roman"/>
        </w:rPr>
        <w:t>22</w:t>
      </w:r>
      <w:r w:rsidRPr="00445C3D">
        <w:rPr>
          <w:rFonts w:cs="Times New Roman" w:hint="eastAsia"/>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诗一百三十</w:t>
      </w:r>
      <w:r w:rsidR="00893BA9" w:rsidRPr="00445C3D">
        <w:rPr>
          <w:rFonts w:cs="Times New Roman" w:hint="eastAsia"/>
        </w:rPr>
        <w:t>九</w:t>
      </w:r>
      <w:r w:rsidR="00893BA9" w:rsidRPr="00445C3D">
        <w:rPr>
          <w:rFonts w:cs="Times New Roman"/>
        </w:rPr>
        <w:t>1</w:t>
      </w:r>
      <w:r w:rsidRPr="00445C3D">
        <w:rPr>
          <w:rFonts w:cs="Times New Roman"/>
        </w:rPr>
        <w:t>2</w:t>
      </w:r>
      <w:r w:rsidRPr="00445C3D">
        <w:rPr>
          <w:rFonts w:cs="Times New Roman" w:hint="eastAsia"/>
        </w:rPr>
        <w:t>，并作为我们的安慰，赛六十六</w:t>
      </w:r>
      <w:r w:rsidR="00893BA9" w:rsidRPr="00445C3D">
        <w:rPr>
          <w:rFonts w:cs="Times New Roman"/>
        </w:rPr>
        <w:t>2</w:t>
      </w:r>
      <w:r w:rsidR="000F2EE2">
        <w:rPr>
          <w:rFonts w:cs="Times New Roman" w:hint="eastAsia"/>
        </w:rPr>
        <w:t>；</w:t>
      </w:r>
      <w:r w:rsidRPr="00445C3D">
        <w:rPr>
          <w:rFonts w:cs="Times New Roman" w:hint="eastAsia"/>
        </w:rPr>
        <w:t>太六</w:t>
      </w:r>
      <w:r w:rsidRPr="00445C3D">
        <w:rPr>
          <w:rFonts w:cs="Times New Roman"/>
        </w:rPr>
        <w:t>32</w:t>
      </w:r>
      <w:r w:rsidRPr="00445C3D">
        <w:rPr>
          <w:rFonts w:cs="Times New Roman" w:hint="eastAsia"/>
        </w:rPr>
        <w:t>。我们的教义学家描写上帝完全的知识，分为，甲、自然知识</w:t>
      </w:r>
      <w:r w:rsidR="005C0F88" w:rsidRPr="00445C3D">
        <w:rPr>
          <w:rFonts w:cs="Times New Roman" w:hint="eastAsia"/>
        </w:rPr>
        <w:t>（</w:t>
      </w:r>
      <w:r w:rsidRPr="00445C3D">
        <w:rPr>
          <w:rFonts w:cs="Times New Roman"/>
        </w:rPr>
        <w:t>scientia naturalis, essentialis</w:t>
      </w:r>
      <w:r w:rsidR="005C0F88" w:rsidRPr="00445C3D">
        <w:rPr>
          <w:rFonts w:cs="Times New Roman" w:hint="eastAsia"/>
        </w:rPr>
        <w:t>）</w:t>
      </w:r>
      <w:r w:rsidRPr="00445C3D">
        <w:rPr>
          <w:rFonts w:cs="Times New Roman" w:hint="eastAsia"/>
        </w:rPr>
        <w:t>，按此知识上帝全然知道自己</w:t>
      </w:r>
      <w:r w:rsidR="000F2EE2">
        <w:rPr>
          <w:rFonts w:cs="Times New Roman" w:hint="eastAsia"/>
        </w:rPr>
        <w:t>；</w:t>
      </w:r>
      <w:r w:rsidRPr="00445C3D">
        <w:rPr>
          <w:rFonts w:cs="Times New Roman" w:hint="eastAsia"/>
        </w:rPr>
        <w:t>乙、自由的知识</w:t>
      </w:r>
      <w:r w:rsidR="005C0F88" w:rsidRPr="00445C3D">
        <w:rPr>
          <w:rFonts w:cs="Times New Roman" w:hint="eastAsia"/>
        </w:rPr>
        <w:t>（</w:t>
      </w:r>
      <w:r w:rsidRPr="00445C3D">
        <w:rPr>
          <w:rFonts w:cs="Times New Roman"/>
        </w:rPr>
        <w:t>scientia libera</w:t>
      </w:r>
      <w:r w:rsidR="005C0F88" w:rsidRPr="00445C3D">
        <w:rPr>
          <w:rFonts w:cs="Times New Roman" w:hint="eastAsia"/>
        </w:rPr>
        <w:t>）</w:t>
      </w:r>
      <w:r w:rsidRPr="00445C3D">
        <w:rPr>
          <w:rFonts w:cs="Times New Roman" w:hint="eastAsia"/>
        </w:rPr>
        <w:t>，上帝按此知识知道祂身外的一切事</w:t>
      </w:r>
      <w:r w:rsidR="000F2EE2">
        <w:rPr>
          <w:rFonts w:cs="Times New Roman" w:hint="eastAsia"/>
        </w:rPr>
        <w:t>；</w:t>
      </w:r>
      <w:r w:rsidRPr="00445C3D">
        <w:rPr>
          <w:rFonts w:cs="Times New Roman" w:hint="eastAsia"/>
        </w:rPr>
        <w:t>丙、间接知识</w:t>
      </w:r>
      <w:r w:rsidR="005C0F88" w:rsidRPr="00445C3D">
        <w:rPr>
          <w:rFonts w:cs="Times New Roman" w:hint="eastAsia"/>
        </w:rPr>
        <w:t>（</w:t>
      </w:r>
      <w:r w:rsidRPr="00445C3D">
        <w:rPr>
          <w:rFonts w:cs="Times New Roman"/>
        </w:rPr>
        <w:t>scientia media</w:t>
      </w:r>
      <w:r w:rsidR="005C0F88" w:rsidRPr="00445C3D">
        <w:rPr>
          <w:rFonts w:cs="Times New Roman" w:hint="eastAsia"/>
        </w:rPr>
        <w:t>）</w:t>
      </w:r>
      <w:r w:rsidRPr="00445C3D">
        <w:rPr>
          <w:rFonts w:cs="Times New Roman" w:hint="eastAsia"/>
        </w:rPr>
        <w:t>，上帝按此知识知道可能有和将来按情形可能有的一切事。</w:t>
      </w:r>
    </w:p>
    <w:p w14:paraId="13FA310D" w14:textId="36A1D0B3" w:rsidR="0031269B" w:rsidRPr="00445C3D" w:rsidRDefault="0031269B" w:rsidP="00DF514A">
      <w:pPr>
        <w:spacing w:after="0"/>
        <w:ind w:firstLine="461"/>
        <w:rPr>
          <w:rFonts w:cs="Times New Roman"/>
        </w:rPr>
      </w:pPr>
      <w:r w:rsidRPr="00445C3D">
        <w:rPr>
          <w:rFonts w:cs="Times New Roman" w:hint="eastAsia"/>
        </w:rPr>
        <w:t>在这方面，我们可以注意一个重要的问题</w:t>
      </w:r>
      <w:r w:rsidR="00512B20" w:rsidRPr="00445C3D">
        <w:rPr>
          <w:rFonts w:cs="Times New Roman" w:hint="eastAsia"/>
        </w:rPr>
        <w:t>：</w:t>
      </w:r>
      <w:r w:rsidR="001601E9" w:rsidRPr="00445C3D">
        <w:rPr>
          <w:rFonts w:cs="Times New Roman"/>
        </w:rPr>
        <w:t>“</w:t>
      </w:r>
      <w:r w:rsidRPr="00445C3D">
        <w:rPr>
          <w:rFonts w:cs="Times New Roman" w:hint="eastAsia"/>
        </w:rPr>
        <w:t>上帝无错误的预知如何与人的自由意志，并人的责任相符合呢？</w:t>
      </w:r>
      <w:r w:rsidR="001601E9" w:rsidRPr="00445C3D">
        <w:rPr>
          <w:rFonts w:cs="Times New Roman"/>
        </w:rPr>
        <w:t>”</w:t>
      </w:r>
      <w:r w:rsidRPr="00445C3D">
        <w:rPr>
          <w:rFonts w:cs="Times New Roman" w:hint="eastAsia"/>
        </w:rPr>
        <w:t>这问题是重要的，因为人基于上帝无错误的预知，曾否认自由的意志和人的责任</w:t>
      </w:r>
      <w:r w:rsidR="005C0F88" w:rsidRPr="00445C3D">
        <w:rPr>
          <w:rFonts w:cs="Times New Roman" w:hint="eastAsia"/>
        </w:rPr>
        <w:t>（</w:t>
      </w:r>
      <w:r w:rsidRPr="00445C3D">
        <w:rPr>
          <w:rFonts w:cs="Times New Roman" w:hint="eastAsia"/>
        </w:rPr>
        <w:t>斯多亚主义</w:t>
      </w:r>
      <w:r w:rsidRPr="00445C3D">
        <w:rPr>
          <w:rFonts w:cs="Times New Roman"/>
        </w:rPr>
        <w:t>Stoicism</w:t>
      </w:r>
      <w:r w:rsidR="005C0F88" w:rsidRPr="00445C3D">
        <w:rPr>
          <w:rFonts w:cs="Times New Roman" w:hint="eastAsia"/>
        </w:rPr>
        <w:t>）</w:t>
      </w:r>
      <w:r w:rsidRPr="00445C3D">
        <w:rPr>
          <w:rFonts w:cs="Times New Roman" w:hint="eastAsia"/>
        </w:rPr>
        <w:t>，或基于人的责任，否认上帝无错误的预知或全知</w:t>
      </w:r>
      <w:r w:rsidR="005C0F88" w:rsidRPr="00445C3D">
        <w:rPr>
          <w:rFonts w:cs="Times New Roman" w:hint="eastAsia"/>
        </w:rPr>
        <w:t>（</w:t>
      </w:r>
      <w:r w:rsidRPr="00445C3D">
        <w:rPr>
          <w:rFonts w:cs="Times New Roman" w:hint="eastAsia"/>
        </w:rPr>
        <w:t>无神论</w:t>
      </w:r>
      <w:r w:rsidRPr="00445C3D">
        <w:rPr>
          <w:rFonts w:cs="Times New Roman"/>
        </w:rPr>
        <w:t>Atheism,</w:t>
      </w:r>
      <w:r w:rsidRPr="00445C3D">
        <w:rPr>
          <w:rFonts w:cs="Times New Roman" w:hint="eastAsia"/>
        </w:rPr>
        <w:t>不可知论</w:t>
      </w:r>
      <w:r w:rsidRPr="00445C3D">
        <w:rPr>
          <w:rFonts w:cs="Times New Roman"/>
        </w:rPr>
        <w:t>Agnosticism</w:t>
      </w:r>
      <w:r w:rsidR="005C0F88" w:rsidRPr="00445C3D">
        <w:rPr>
          <w:rFonts w:cs="Times New Roman" w:hint="eastAsia"/>
        </w:rPr>
        <w:t>）</w:t>
      </w:r>
      <w:r w:rsidRPr="00445C3D">
        <w:rPr>
          <w:rFonts w:cs="Times New Roman" w:hint="eastAsia"/>
        </w:rPr>
        <w:t>。这问题虽含有我们在此生命中所不能解决的奥秘，然而经上教训于下</w:t>
      </w:r>
      <w:r w:rsidR="00512B20" w:rsidRPr="00445C3D">
        <w:rPr>
          <w:rFonts w:cs="Times New Roman" w:hint="eastAsia"/>
        </w:rPr>
        <w:t>：</w:t>
      </w:r>
      <w:r w:rsidRPr="00445C3D">
        <w:rPr>
          <w:rFonts w:cs="Times New Roman" w:hint="eastAsia"/>
        </w:rPr>
        <w:t>甲、上帝的预知包含万事，且是无错误的</w:t>
      </w:r>
      <w:r w:rsidR="00893BA9" w:rsidRPr="00445C3D">
        <w:rPr>
          <w:rFonts w:cs="Times New Roman" w:hint="eastAsia"/>
        </w:rPr>
        <w:t>，诗</w:t>
      </w:r>
      <w:r w:rsidRPr="00445C3D">
        <w:rPr>
          <w:rFonts w:cs="Times New Roman" w:hint="eastAsia"/>
        </w:rPr>
        <w:t>一百三十九</w:t>
      </w:r>
      <w:r w:rsidRPr="00445C3D">
        <w:rPr>
          <w:rFonts w:cs="Times New Roman"/>
        </w:rPr>
        <w:t>1</w:t>
      </w:r>
      <w:r w:rsidR="00FF087E" w:rsidRPr="00445C3D">
        <w:rPr>
          <w:rFonts w:cs="Times New Roman"/>
        </w:rPr>
        <w:t>-</w:t>
      </w:r>
      <w:r w:rsidR="00893BA9" w:rsidRPr="00445C3D">
        <w:rPr>
          <w:rFonts w:cs="Times New Roman"/>
        </w:rPr>
        <w:t>4</w:t>
      </w:r>
      <w:r w:rsidR="000F2EE2">
        <w:rPr>
          <w:rFonts w:cs="Times New Roman" w:hint="eastAsia"/>
        </w:rPr>
        <w:t>；</w:t>
      </w:r>
      <w:r w:rsidRPr="00445C3D">
        <w:rPr>
          <w:rFonts w:cs="Times New Roman" w:hint="eastAsia"/>
        </w:rPr>
        <w:t>启三</w:t>
      </w:r>
      <w:r w:rsidRPr="00445C3D">
        <w:rPr>
          <w:rFonts w:cs="Times New Roman"/>
        </w:rPr>
        <w:t>15</w:t>
      </w:r>
      <w:r w:rsidRPr="00445C3D">
        <w:rPr>
          <w:rFonts w:cs="Times New Roman" w:hint="eastAsia"/>
        </w:rPr>
        <w:t>。乙、上帝的预知不是他</w:t>
      </w:r>
      <w:r w:rsidR="00AB7A33">
        <w:rPr>
          <w:rFonts w:cs="Times New Roman" w:hint="eastAsia"/>
        </w:rPr>
        <w:t>所预见</w:t>
      </w:r>
      <w:r w:rsidRPr="00445C3D">
        <w:rPr>
          <w:rFonts w:cs="Times New Roman" w:hint="eastAsia"/>
        </w:rPr>
        <w:t>罪恶的实际原因。协同式</w:t>
      </w:r>
      <w:r w:rsidR="005C0F88" w:rsidRPr="00445C3D">
        <w:rPr>
          <w:rFonts w:cs="Times New Roman" w:hint="eastAsia"/>
        </w:rPr>
        <w:t>（</w:t>
      </w:r>
      <w:r w:rsidRPr="00445C3D">
        <w:rPr>
          <w:rFonts w:cs="Times New Roman"/>
        </w:rPr>
        <w:t>Formula of Concord</w:t>
      </w:r>
      <w:r w:rsidR="005C0F88" w:rsidRPr="00445C3D">
        <w:rPr>
          <w:rFonts w:cs="Times New Roman" w:hint="eastAsia"/>
        </w:rPr>
        <w:t>）</w:t>
      </w:r>
      <w:r w:rsidRPr="00445C3D">
        <w:rPr>
          <w:rFonts w:cs="Times New Roman" w:hint="eastAsia"/>
        </w:rPr>
        <w:t>正确</w:t>
      </w:r>
      <w:r w:rsidR="00FF087E" w:rsidRPr="00445C3D">
        <w:rPr>
          <w:rFonts w:cs="Times New Roman" w:hint="eastAsia"/>
        </w:rPr>
        <w:t>地</w:t>
      </w:r>
      <w:r w:rsidRPr="00445C3D">
        <w:rPr>
          <w:rFonts w:cs="Times New Roman" w:hint="eastAsia"/>
        </w:rPr>
        <w:t>教导</w:t>
      </w:r>
      <w:r w:rsidR="00512B20" w:rsidRPr="00445C3D">
        <w:rPr>
          <w:rFonts w:cs="Times New Roman" w:hint="eastAsia"/>
        </w:rPr>
        <w:t>：</w:t>
      </w:r>
      <w:r w:rsidR="001601E9" w:rsidRPr="00445C3D">
        <w:rPr>
          <w:rFonts w:cs="Times New Roman"/>
        </w:rPr>
        <w:t>“</w:t>
      </w:r>
      <w:r w:rsidRPr="00445C3D">
        <w:rPr>
          <w:rFonts w:cs="Times New Roman" w:hint="eastAsia"/>
        </w:rPr>
        <w:t>上帝的预知无它，即上帝在万事发生以前，便已知道一切</w:t>
      </w:r>
      <w:r w:rsidR="00893BA9" w:rsidRPr="00445C3D">
        <w:rPr>
          <w:rFonts w:cs="Times New Roman" w:hint="eastAsia"/>
        </w:rPr>
        <w:t>，正</w:t>
      </w:r>
      <w:r w:rsidRPr="00445C3D">
        <w:rPr>
          <w:rFonts w:cs="Times New Roman" w:hint="eastAsia"/>
        </w:rPr>
        <w:t>如但二</w:t>
      </w:r>
      <w:r w:rsidRPr="00445C3D">
        <w:rPr>
          <w:rFonts w:cs="Times New Roman"/>
        </w:rPr>
        <w:t>28</w:t>
      </w:r>
      <w:r w:rsidRPr="00445C3D">
        <w:rPr>
          <w:rFonts w:cs="Times New Roman" w:hint="eastAsia"/>
        </w:rPr>
        <w:t>所记。这种预知同样也</w:t>
      </w:r>
      <w:r w:rsidR="00FF087E" w:rsidRPr="00445C3D">
        <w:rPr>
          <w:rFonts w:cs="Times New Roman" w:hint="eastAsia"/>
        </w:rPr>
        <w:t>涉及</w:t>
      </w:r>
      <w:r w:rsidRPr="00445C3D">
        <w:rPr>
          <w:rFonts w:cs="Times New Roman" w:hint="eastAsia"/>
        </w:rPr>
        <w:t>虔诚人和邪恶人，但预知不是邪恶和罪孽的原因，就是说，它不是行错事的原因</w:t>
      </w:r>
      <w:r w:rsidR="005C0F88" w:rsidRPr="00445C3D">
        <w:rPr>
          <w:rFonts w:cs="Times New Roman" w:hint="eastAsia"/>
        </w:rPr>
        <w:t>（</w:t>
      </w:r>
      <w:r w:rsidRPr="00445C3D">
        <w:rPr>
          <w:rFonts w:cs="Times New Roman" w:hint="eastAsia"/>
        </w:rPr>
        <w:t>原是起于魔鬼以及人的邪恶背逆意志</w:t>
      </w:r>
      <w:r w:rsidR="005C0F88" w:rsidRPr="00445C3D">
        <w:rPr>
          <w:rFonts w:cs="Times New Roman" w:hint="eastAsia"/>
        </w:rPr>
        <w:t>）</w:t>
      </w:r>
      <w:r w:rsidR="00512B20" w:rsidRPr="00445C3D">
        <w:rPr>
          <w:rFonts w:cs="Times New Roman" w:hint="eastAsia"/>
        </w:rPr>
        <w:t>：</w:t>
      </w:r>
      <w:r w:rsidRPr="00445C3D">
        <w:rPr>
          <w:rFonts w:cs="Times New Roman" w:hint="eastAsia"/>
        </w:rPr>
        <w:t>也不为人类败坏</w:t>
      </w:r>
      <w:r w:rsidR="005C0F88" w:rsidRPr="00445C3D">
        <w:rPr>
          <w:rFonts w:cs="Times New Roman" w:hint="eastAsia"/>
        </w:rPr>
        <w:t>（</w:t>
      </w:r>
      <w:r w:rsidRPr="00445C3D">
        <w:rPr>
          <w:rFonts w:cs="Times New Roman" w:hint="eastAsia"/>
        </w:rPr>
        <w:t>人的灭亡</w:t>
      </w:r>
      <w:r w:rsidR="005C0F88" w:rsidRPr="00445C3D">
        <w:rPr>
          <w:rFonts w:cs="Times New Roman" w:hint="eastAsia"/>
        </w:rPr>
        <w:t>）</w:t>
      </w:r>
      <w:r w:rsidRPr="00445C3D">
        <w:rPr>
          <w:rFonts w:cs="Times New Roman" w:hint="eastAsia"/>
        </w:rPr>
        <w:t>的原因，因他们自己应为自己的行为负责</w:t>
      </w:r>
      <w:r w:rsidR="000F2EE2">
        <w:rPr>
          <w:rFonts w:cs="Times New Roman" w:hint="eastAsia"/>
        </w:rPr>
        <w:t>；</w:t>
      </w:r>
      <w:r w:rsidRPr="00445C3D">
        <w:rPr>
          <w:rFonts w:cs="Times New Roman" w:hint="eastAsia"/>
        </w:rPr>
        <w:t>上帝预知不过要予以节制，并对其应持续的时间定一限度，这一切的目的，都是为服事祂的选民使他们得到救赎，虽然行为的本身是邪恶的。</w:t>
      </w:r>
      <w:r w:rsidR="001601E9" w:rsidRPr="00445C3D">
        <w:rPr>
          <w:rFonts w:cs="Times New Roman"/>
        </w:rPr>
        <w:t>”</w:t>
      </w:r>
      <w:r w:rsidR="005C0F88" w:rsidRPr="00445C3D">
        <w:rPr>
          <w:rFonts w:cs="Times New Roman" w:hint="eastAsia"/>
        </w:rPr>
        <w:t>（</w:t>
      </w:r>
      <w:r w:rsidRPr="00445C3D">
        <w:rPr>
          <w:rFonts w:cs="Times New Roman"/>
        </w:rPr>
        <w:t>Epitome, XI, 3.4.</w:t>
      </w:r>
      <w:r w:rsidRPr="00445C3D">
        <w:rPr>
          <w:rFonts w:cs="Times New Roman" w:hint="eastAsia"/>
        </w:rPr>
        <w:t>协同</w:t>
      </w:r>
      <w:r w:rsidR="00362B70" w:rsidRPr="00445C3D">
        <w:rPr>
          <w:rFonts w:cs="Times New Roman" w:hint="eastAsia"/>
        </w:rPr>
        <w:t>式</w:t>
      </w:r>
      <w:r w:rsidRPr="00445C3D">
        <w:rPr>
          <w:rFonts w:cs="Times New Roman" w:hint="eastAsia"/>
        </w:rPr>
        <w:t>摘要。</w:t>
      </w:r>
      <w:r w:rsidR="005C0F88" w:rsidRPr="00445C3D">
        <w:rPr>
          <w:rFonts w:cs="Times New Roman" w:hint="eastAsia"/>
        </w:rPr>
        <w:t>）</w:t>
      </w:r>
    </w:p>
    <w:p w14:paraId="00387873" w14:textId="65C7B8D2" w:rsidR="0031269B" w:rsidRPr="00445C3D" w:rsidRDefault="0031269B" w:rsidP="00DF514A">
      <w:pPr>
        <w:spacing w:after="0"/>
        <w:ind w:firstLine="461"/>
        <w:rPr>
          <w:rFonts w:cs="Times New Roman"/>
        </w:rPr>
      </w:pPr>
      <w:r w:rsidRPr="00445C3D">
        <w:rPr>
          <w:rFonts w:cs="Times New Roman" w:hint="eastAsia"/>
        </w:rPr>
        <w:t>我们的信条由此而将下列各事予以正确区分，甲、神圣的预知和罪恶的起源，乙、一般的神圣预知和特别的神圣预知</w:t>
      </w:r>
      <w:r w:rsidR="005C0F88" w:rsidRPr="00445C3D">
        <w:rPr>
          <w:rFonts w:cs="Times New Roman" w:hint="eastAsia"/>
        </w:rPr>
        <w:t>（</w:t>
      </w:r>
      <w:r w:rsidRPr="00445C3D">
        <w:rPr>
          <w:rFonts w:cs="Times New Roman" w:hint="eastAsia"/>
        </w:rPr>
        <w:t>摩三</w:t>
      </w:r>
      <w:r w:rsidR="00893BA9" w:rsidRPr="00445C3D">
        <w:rPr>
          <w:rFonts w:cs="Times New Roman"/>
        </w:rPr>
        <w:t>2</w:t>
      </w:r>
      <w:r w:rsidR="000F2EE2">
        <w:rPr>
          <w:rFonts w:cs="Times New Roman" w:hint="eastAsia"/>
        </w:rPr>
        <w:t>；</w:t>
      </w:r>
      <w:r w:rsidRPr="00445C3D">
        <w:rPr>
          <w:rFonts w:cs="Times New Roman" w:hint="eastAsia"/>
        </w:rPr>
        <w:t>加四</w:t>
      </w:r>
      <w:r w:rsidRPr="00445C3D">
        <w:rPr>
          <w:rFonts w:cs="Times New Roman"/>
        </w:rPr>
        <w:t>9</w:t>
      </w:r>
      <w:r w:rsidR="00512B20" w:rsidRPr="00445C3D">
        <w:rPr>
          <w:rFonts w:cs="Times New Roman" w:hint="eastAsia"/>
        </w:rPr>
        <w:t>：</w:t>
      </w:r>
      <w:r w:rsidRPr="00445C3D">
        <w:rPr>
          <w:rFonts w:cs="Times New Roman"/>
        </w:rPr>
        <w:t xml:space="preserve"> nosse cum affectu et effectu</w:t>
      </w:r>
      <w:r w:rsidR="005C0F88" w:rsidRPr="00445C3D">
        <w:rPr>
          <w:rFonts w:cs="Times New Roman" w:hint="eastAsia"/>
        </w:rPr>
        <w:t>）</w:t>
      </w:r>
      <w:r w:rsidRPr="00445C3D">
        <w:rPr>
          <w:rFonts w:cs="Times New Roman" w:hint="eastAsia"/>
        </w:rPr>
        <w:t>，</w:t>
      </w:r>
      <w:r w:rsidR="00362B70" w:rsidRPr="00445C3D">
        <w:rPr>
          <w:rFonts w:cs="Times New Roman" w:hint="eastAsia"/>
        </w:rPr>
        <w:t>有</w:t>
      </w:r>
      <w:r w:rsidRPr="00445C3D">
        <w:rPr>
          <w:rFonts w:cs="Times New Roman" w:hint="eastAsia"/>
        </w:rPr>
        <w:t>感情和目标的预知。上帝的圣徒将他们的拣选和救赎归因于神圣的预</w:t>
      </w:r>
      <w:r w:rsidRPr="00445C3D">
        <w:rPr>
          <w:rFonts w:cs="Times New Roman" w:hint="eastAsia"/>
        </w:rPr>
        <w:lastRenderedPageBreak/>
        <w:t>知。罗八</w:t>
      </w:r>
      <w:r w:rsidRPr="00445C3D">
        <w:rPr>
          <w:rFonts w:cs="Times New Roman"/>
        </w:rPr>
        <w:t>29</w:t>
      </w:r>
      <w:r w:rsidRPr="00445C3D">
        <w:rPr>
          <w:rFonts w:cs="Times New Roman" w:hint="eastAsia"/>
        </w:rPr>
        <w:t>，</w:t>
      </w:r>
      <w:r w:rsidRPr="00445C3D">
        <w:rPr>
          <w:rFonts w:cs="Times New Roman"/>
        </w:rPr>
        <w:t>30</w:t>
      </w:r>
      <w:r w:rsidR="00512B20" w:rsidRPr="00445C3D">
        <w:rPr>
          <w:rFonts w:cs="Times New Roman" w:hint="eastAsia"/>
        </w:rPr>
        <w:t>：</w:t>
      </w:r>
      <w:r w:rsidR="001601E9" w:rsidRPr="00445C3D">
        <w:rPr>
          <w:rFonts w:cs="Times New Roman"/>
        </w:rPr>
        <w:t>“</w:t>
      </w:r>
      <w:r w:rsidRPr="00445C3D">
        <w:rPr>
          <w:rFonts w:cs="Times New Roman" w:hint="eastAsia"/>
        </w:rPr>
        <w:t>祂预先所知道的人，祂预先定下。</w:t>
      </w:r>
      <w:r w:rsidR="001601E9" w:rsidRPr="00445C3D">
        <w:rPr>
          <w:rFonts w:cs="Times New Roman"/>
        </w:rPr>
        <w:t>”</w:t>
      </w:r>
      <w:r w:rsidR="00893BA9" w:rsidRPr="00445C3D">
        <w:rPr>
          <w:rFonts w:cs="Times New Roman" w:hint="eastAsia"/>
        </w:rPr>
        <w:t>虽</w:t>
      </w:r>
      <w:r w:rsidRPr="00445C3D">
        <w:rPr>
          <w:rFonts w:cs="Times New Roman" w:hint="eastAsia"/>
        </w:rPr>
        <w:t>有这些启示，然而仍存有奥秘，于是协同式正确</w:t>
      </w:r>
      <w:r w:rsidR="000F00BC" w:rsidRPr="00445C3D">
        <w:rPr>
          <w:rFonts w:cs="Times New Roman" w:hint="eastAsia"/>
        </w:rPr>
        <w:t>地</w:t>
      </w:r>
      <w:r w:rsidRPr="00445C3D">
        <w:rPr>
          <w:rFonts w:cs="Times New Roman" w:hint="eastAsia"/>
        </w:rPr>
        <w:t>劝勉众信徒</w:t>
      </w:r>
      <w:r w:rsidR="001601E9" w:rsidRPr="00445C3D">
        <w:rPr>
          <w:rFonts w:cs="Times New Roman"/>
        </w:rPr>
        <w:t>“</w:t>
      </w:r>
      <w:r w:rsidRPr="00445C3D">
        <w:rPr>
          <w:rFonts w:cs="Times New Roman" w:hint="eastAsia"/>
        </w:rPr>
        <w:t>不要以思想去推论，作结论，也不要以好奇心窥探这些事情，而要坚持祂所指示给我们的，祂所启示的道。</w:t>
      </w:r>
      <w:r w:rsidR="001601E9" w:rsidRPr="00445C3D">
        <w:rPr>
          <w:rFonts w:cs="Times New Roman"/>
        </w:rPr>
        <w:t>”</w:t>
      </w:r>
      <w:r w:rsidR="005C0F88" w:rsidRPr="00445C3D">
        <w:rPr>
          <w:rFonts w:cs="Times New Roman" w:hint="eastAsia"/>
        </w:rPr>
        <w:t>（</w:t>
      </w:r>
      <w:r w:rsidRPr="00445C3D">
        <w:rPr>
          <w:rFonts w:cs="Times New Roman"/>
        </w:rPr>
        <w:t>Thor. Decl., XI, 54</w:t>
      </w:r>
      <w:r w:rsidR="004F5144" w:rsidRPr="00445C3D">
        <w:rPr>
          <w:rFonts w:cs="Times New Roman"/>
        </w:rPr>
        <w:t>-</w:t>
      </w:r>
      <w:r w:rsidRPr="00445C3D">
        <w:rPr>
          <w:rFonts w:cs="Times New Roman"/>
        </w:rPr>
        <w:t>57.</w:t>
      </w:r>
      <w:r w:rsidR="005C0F88" w:rsidRPr="00445C3D">
        <w:rPr>
          <w:rFonts w:cs="Times New Roman" w:hint="eastAsia"/>
        </w:rPr>
        <w:t>）</w:t>
      </w:r>
    </w:p>
    <w:p w14:paraId="11717426" w14:textId="3A0A4434" w:rsidR="0031269B" w:rsidRPr="00445C3D" w:rsidRDefault="0031269B" w:rsidP="00DF514A">
      <w:pPr>
        <w:spacing w:after="0"/>
        <w:ind w:firstLine="461"/>
        <w:rPr>
          <w:rFonts w:cs="Times New Roman"/>
        </w:rPr>
      </w:pPr>
      <w:r w:rsidRPr="00445C3D">
        <w:rPr>
          <w:rFonts w:cs="Times New Roman" w:hint="eastAsia"/>
        </w:rPr>
        <w:t>当有人问</w:t>
      </w:r>
      <w:r w:rsidR="00512B20" w:rsidRPr="00445C3D">
        <w:rPr>
          <w:rFonts w:cs="Times New Roman" w:hint="eastAsia"/>
        </w:rPr>
        <w:t>：</w:t>
      </w:r>
      <w:r w:rsidR="001601E9" w:rsidRPr="00445C3D">
        <w:rPr>
          <w:rFonts w:cs="Times New Roman"/>
        </w:rPr>
        <w:t>“</w:t>
      </w:r>
      <w:r w:rsidRPr="00445C3D">
        <w:rPr>
          <w:rFonts w:cs="Times New Roman" w:hint="eastAsia"/>
        </w:rPr>
        <w:t>凡发生的一切事都是上帝所预知么？</w:t>
      </w:r>
      <w:r w:rsidR="001601E9" w:rsidRPr="00445C3D">
        <w:rPr>
          <w:rFonts w:cs="Times New Roman"/>
        </w:rPr>
        <w:t>”</w:t>
      </w:r>
      <w:r w:rsidRPr="00445C3D">
        <w:rPr>
          <w:rFonts w:cs="Times New Roman" w:hint="eastAsia"/>
        </w:rPr>
        <w:t>那么，就必须肯定</w:t>
      </w:r>
      <w:r w:rsidR="00D54FC4">
        <w:rPr>
          <w:rFonts w:cs="Times New Roman" w:hint="eastAsia"/>
        </w:rPr>
        <w:t>地</w:t>
      </w:r>
      <w:r w:rsidRPr="00445C3D">
        <w:rPr>
          <w:rFonts w:cs="Times New Roman" w:hint="eastAsia"/>
        </w:rPr>
        <w:t>回答</w:t>
      </w:r>
      <w:r w:rsidR="00512B20" w:rsidRPr="00445C3D">
        <w:rPr>
          <w:rFonts w:cs="Times New Roman" w:hint="eastAsia"/>
        </w:rPr>
        <w:t>：</w:t>
      </w:r>
      <w:r w:rsidRPr="00445C3D">
        <w:rPr>
          <w:rFonts w:cs="Times New Roman" w:hint="eastAsia"/>
        </w:rPr>
        <w:t>是真的。若问</w:t>
      </w:r>
      <w:r w:rsidR="00512B20" w:rsidRPr="00445C3D">
        <w:rPr>
          <w:rFonts w:cs="Times New Roman" w:hint="eastAsia"/>
        </w:rPr>
        <w:t>：</w:t>
      </w:r>
      <w:r w:rsidR="001601E9" w:rsidRPr="00445C3D">
        <w:rPr>
          <w:rFonts w:cs="Times New Roman"/>
        </w:rPr>
        <w:t>“</w:t>
      </w:r>
      <w:r w:rsidRPr="00445C3D">
        <w:rPr>
          <w:rFonts w:cs="Times New Roman" w:hint="eastAsia"/>
        </w:rPr>
        <w:t>人的行为是由于勉强么？</w:t>
      </w:r>
      <w:r w:rsidR="001601E9" w:rsidRPr="00445C3D">
        <w:rPr>
          <w:rFonts w:cs="Times New Roman"/>
        </w:rPr>
        <w:t>”</w:t>
      </w:r>
      <w:r w:rsidRPr="00445C3D">
        <w:rPr>
          <w:rFonts w:cs="Times New Roman" w:hint="eastAsia"/>
        </w:rPr>
        <w:t>就必须予以否定的回答。犹大卖主是自愿</w:t>
      </w:r>
      <w:r w:rsidR="004F5144" w:rsidRPr="00445C3D">
        <w:rPr>
          <w:rFonts w:cs="Times New Roman" w:hint="eastAsia"/>
        </w:rPr>
        <w:t>的</w:t>
      </w:r>
      <w:r w:rsidRPr="00445C3D">
        <w:rPr>
          <w:rFonts w:cs="Times New Roman" w:hint="eastAsia"/>
        </w:rPr>
        <w:t>罪恶行动，约十</w:t>
      </w:r>
      <w:r w:rsidR="00893BA9" w:rsidRPr="00445C3D">
        <w:rPr>
          <w:rFonts w:cs="Times New Roman" w:hint="eastAsia"/>
        </w:rPr>
        <w:t>三</w:t>
      </w:r>
      <w:r w:rsidR="00893BA9" w:rsidRPr="00445C3D">
        <w:rPr>
          <w:rFonts w:cs="Times New Roman"/>
        </w:rPr>
        <w:t>2</w:t>
      </w:r>
      <w:r w:rsidRPr="00445C3D">
        <w:rPr>
          <w:rFonts w:cs="Times New Roman"/>
        </w:rPr>
        <w:t>6</w:t>
      </w:r>
      <w:r w:rsidR="004F5144" w:rsidRPr="00445C3D">
        <w:rPr>
          <w:rFonts w:cs="Times New Roman"/>
        </w:rPr>
        <w:t>-</w:t>
      </w:r>
      <w:r w:rsidRPr="00445C3D">
        <w:rPr>
          <w:rFonts w:cs="Times New Roman"/>
        </w:rPr>
        <w:t>30</w:t>
      </w:r>
      <w:r w:rsidRPr="00445C3D">
        <w:rPr>
          <w:rFonts w:cs="Times New Roman" w:hint="eastAsia"/>
        </w:rPr>
        <w:t>，正如彼得承认基督，是自愿的良善行动一样，约六</w:t>
      </w:r>
      <w:r w:rsidRPr="00445C3D">
        <w:rPr>
          <w:rFonts w:cs="Times New Roman"/>
        </w:rPr>
        <w:t>65</w:t>
      </w:r>
      <w:r w:rsidR="004F5144" w:rsidRPr="00445C3D">
        <w:rPr>
          <w:rFonts w:cs="Times New Roman"/>
        </w:rPr>
        <w:t>-</w:t>
      </w:r>
      <w:r w:rsidRPr="00445C3D">
        <w:rPr>
          <w:rFonts w:cs="Times New Roman"/>
        </w:rPr>
        <w:t>71</w:t>
      </w:r>
      <w:r w:rsidRPr="00445C3D">
        <w:rPr>
          <w:rFonts w:cs="Times New Roman" w:hint="eastAsia"/>
        </w:rPr>
        <w:t>。虽然前者在罪恶之下，后者在恩典之下，然而他们的行动都不是</w:t>
      </w:r>
      <w:r w:rsidR="00A36585" w:rsidRPr="00445C3D">
        <w:rPr>
          <w:rFonts w:cs="Times New Roman" w:hint="eastAsia"/>
        </w:rPr>
        <w:t>出于</w:t>
      </w:r>
      <w:r w:rsidRPr="00445C3D">
        <w:rPr>
          <w:rFonts w:cs="Times New Roman" w:hint="eastAsia"/>
        </w:rPr>
        <w:t>勉强。圣经有力</w:t>
      </w:r>
      <w:r w:rsidR="00A36585" w:rsidRPr="00445C3D">
        <w:rPr>
          <w:rFonts w:cs="Times New Roman" w:hint="eastAsia"/>
        </w:rPr>
        <w:t>地</w:t>
      </w:r>
      <w:r w:rsidRPr="00445C3D">
        <w:rPr>
          <w:rFonts w:cs="Times New Roman" w:hint="eastAsia"/>
        </w:rPr>
        <w:t>排斥一切皆由命运决定的幻想。</w:t>
      </w:r>
    </w:p>
    <w:p w14:paraId="48819B44" w14:textId="36E758A8" w:rsidR="0031269B" w:rsidRPr="00445C3D" w:rsidRDefault="0031269B" w:rsidP="00DF514A">
      <w:pPr>
        <w:spacing w:after="0"/>
        <w:ind w:firstLine="461"/>
        <w:rPr>
          <w:rFonts w:cs="Times New Roman"/>
        </w:rPr>
      </w:pPr>
      <w:r w:rsidRPr="00445C3D">
        <w:rPr>
          <w:rFonts w:cs="Times New Roman" w:hint="eastAsia"/>
        </w:rPr>
        <w:t>在上帝内面原无先后</w:t>
      </w:r>
      <w:r w:rsidR="005C0F88" w:rsidRPr="00445C3D">
        <w:rPr>
          <w:rFonts w:cs="Times New Roman" w:hint="eastAsia"/>
        </w:rPr>
        <w:t>（</w:t>
      </w:r>
      <w:r w:rsidRPr="00445C3D">
        <w:rPr>
          <w:rFonts w:cs="Times New Roman"/>
        </w:rPr>
        <w:t>prius</w:t>
      </w:r>
      <w:r w:rsidRPr="00445C3D">
        <w:rPr>
          <w:rFonts w:cs="Times New Roman" w:hint="eastAsia"/>
        </w:rPr>
        <w:t>或</w:t>
      </w:r>
      <w:r w:rsidRPr="00445C3D">
        <w:rPr>
          <w:rFonts w:cs="Times New Roman"/>
        </w:rPr>
        <w:t>aposterius</w:t>
      </w:r>
      <w:r w:rsidR="005C0F88" w:rsidRPr="00445C3D">
        <w:rPr>
          <w:rFonts w:cs="Times New Roman" w:hint="eastAsia"/>
        </w:rPr>
        <w:t>）</w:t>
      </w:r>
      <w:r w:rsidRPr="00445C3D">
        <w:rPr>
          <w:rFonts w:cs="Times New Roman" w:hint="eastAsia"/>
        </w:rPr>
        <w:t>之分，万物在祂面前永远是显然的，来四</w:t>
      </w:r>
      <w:r w:rsidRPr="00445C3D">
        <w:rPr>
          <w:rFonts w:cs="Times New Roman"/>
        </w:rPr>
        <w:t>13</w:t>
      </w:r>
      <w:r w:rsidRPr="00445C3D">
        <w:rPr>
          <w:rFonts w:cs="Times New Roman" w:hint="eastAsia"/>
        </w:rPr>
        <w:t>，但圣经论到上帝的预</w:t>
      </w:r>
      <w:r w:rsidR="00893BA9" w:rsidRPr="00445C3D">
        <w:rPr>
          <w:rFonts w:cs="Times New Roman" w:hint="eastAsia"/>
        </w:rPr>
        <w:t>知</w:t>
      </w:r>
      <w:r w:rsidR="005C0F88" w:rsidRPr="00445C3D">
        <w:rPr>
          <w:rFonts w:cs="Times New Roman" w:hint="eastAsia"/>
        </w:rPr>
        <w:t>（</w:t>
      </w:r>
      <w:r w:rsidRPr="00445C3D">
        <w:rPr>
          <w:rFonts w:cs="Times New Roman"/>
        </w:rPr>
        <w:t>praescientia</w:t>
      </w:r>
      <w:r w:rsidR="005C0F88" w:rsidRPr="00445C3D">
        <w:rPr>
          <w:rFonts w:cs="Times New Roman" w:hint="eastAsia"/>
        </w:rPr>
        <w:t>）</w:t>
      </w:r>
      <w:r w:rsidRPr="00445C3D">
        <w:rPr>
          <w:rFonts w:cs="Times New Roman" w:hint="eastAsia"/>
        </w:rPr>
        <w:t>仍然适合我们贫弱的悟性，因为我们</w:t>
      </w:r>
      <w:r w:rsidR="006E0F80">
        <w:rPr>
          <w:rFonts w:cs="Times New Roman" w:hint="eastAsia"/>
        </w:rPr>
        <w:t>对</w:t>
      </w:r>
      <w:r w:rsidR="009C22C7" w:rsidRPr="00445C3D">
        <w:rPr>
          <w:rFonts w:cs="Times New Roman" w:hint="eastAsia"/>
        </w:rPr>
        <w:t>恒常</w:t>
      </w:r>
      <w:r w:rsidRPr="00445C3D">
        <w:rPr>
          <w:rFonts w:cs="Times New Roman" w:hint="eastAsia"/>
        </w:rPr>
        <w:t>的</w:t>
      </w:r>
      <w:r w:rsidR="001601E9" w:rsidRPr="00445C3D">
        <w:rPr>
          <w:rFonts w:cs="Times New Roman"/>
        </w:rPr>
        <w:t>“</w:t>
      </w:r>
      <w:r w:rsidRPr="00445C3D">
        <w:rPr>
          <w:rFonts w:cs="Times New Roman" w:hint="eastAsia"/>
        </w:rPr>
        <w:t>今日</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现在</w:t>
      </w:r>
      <w:r w:rsidR="001601E9" w:rsidRPr="00445C3D">
        <w:rPr>
          <w:rFonts w:cs="Times New Roman"/>
        </w:rPr>
        <w:t>”</w:t>
      </w:r>
      <w:r w:rsidRPr="00445C3D">
        <w:rPr>
          <w:rFonts w:cs="Times New Roman" w:hint="eastAsia"/>
        </w:rPr>
        <w:t>，根本没有什么概念，诗二</w:t>
      </w:r>
      <w:r w:rsidRPr="00445C3D">
        <w:rPr>
          <w:rFonts w:cs="Times New Roman"/>
        </w:rPr>
        <w:t>7</w:t>
      </w:r>
      <w:r w:rsidR="00893BA9" w:rsidRPr="00445C3D">
        <w:rPr>
          <w:rFonts w:cs="Times New Roman" w:hint="eastAsia"/>
        </w:rPr>
        <w:t>。所</w:t>
      </w:r>
      <w:r w:rsidRPr="00445C3D">
        <w:rPr>
          <w:rFonts w:cs="Times New Roman" w:hint="eastAsia"/>
        </w:rPr>
        <w:t>以基督教的神学家描写关于将来发生事件的神圣知识时，必须如此说。若问，可否将预知也归与人，天使，和离世的灵魂呢？其答案必须是否定的，太二十四</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可十三</w:t>
      </w:r>
      <w:r w:rsidRPr="00445C3D">
        <w:rPr>
          <w:rFonts w:cs="Times New Roman"/>
        </w:rPr>
        <w:t>32</w:t>
      </w:r>
      <w:r w:rsidRPr="00445C3D">
        <w:rPr>
          <w:rFonts w:cs="Times New Roman" w:hint="eastAsia"/>
        </w:rPr>
        <w:t>。</w:t>
      </w:r>
    </w:p>
    <w:p w14:paraId="2F2E5029" w14:textId="387D33B6" w:rsidR="0031269B" w:rsidRPr="00445C3D" w:rsidRDefault="0031269B" w:rsidP="00DF514A">
      <w:pPr>
        <w:spacing w:after="0"/>
        <w:ind w:firstLine="461"/>
        <w:rPr>
          <w:rFonts w:cs="Times New Roman"/>
        </w:rPr>
      </w:pPr>
      <w:r w:rsidRPr="00445C3D">
        <w:rPr>
          <w:rFonts w:cs="Times New Roman" w:hint="eastAsia"/>
        </w:rPr>
        <w:t>丙、神圣的智慧</w:t>
      </w:r>
      <w:r w:rsidR="005C0F88" w:rsidRPr="00445C3D">
        <w:rPr>
          <w:rFonts w:cs="Times New Roman" w:hint="eastAsia"/>
        </w:rPr>
        <w:t>（</w:t>
      </w:r>
      <w:r w:rsidRPr="00445C3D">
        <w:rPr>
          <w:rFonts w:cs="Times New Roman"/>
        </w:rPr>
        <w:t>sapientia</w:t>
      </w:r>
      <w:r w:rsidR="005C0F88" w:rsidRPr="00445C3D">
        <w:rPr>
          <w:rFonts w:cs="Times New Roman" w:hint="eastAsia"/>
        </w:rPr>
        <w:t>）</w:t>
      </w:r>
      <w:r w:rsidR="00FF3D79">
        <w:rPr>
          <w:rFonts w:cs="Times New Roman" w:hint="eastAsia"/>
        </w:rPr>
        <w:t>。</w:t>
      </w:r>
      <w:r w:rsidRPr="00445C3D">
        <w:rPr>
          <w:rFonts w:cs="Times New Roman" w:hint="eastAsia"/>
        </w:rPr>
        <w:t>祂藉此特性以极妙的</w:t>
      </w:r>
      <w:r w:rsidR="00893BA9" w:rsidRPr="00445C3D">
        <w:rPr>
          <w:rFonts w:cs="Times New Roman" w:hint="eastAsia"/>
        </w:rPr>
        <w:t>方式</w:t>
      </w:r>
      <w:r w:rsidRPr="00445C3D">
        <w:rPr>
          <w:rFonts w:cs="Times New Roman" w:hint="eastAsia"/>
        </w:rPr>
        <w:t>，</w:t>
      </w:r>
      <w:r w:rsidR="00FF3D79">
        <w:rPr>
          <w:rFonts w:cs="Times New Roman" w:hint="eastAsia"/>
        </w:rPr>
        <w:t>安排</w:t>
      </w:r>
      <w:r w:rsidRPr="00445C3D">
        <w:rPr>
          <w:rFonts w:cs="Times New Roman" w:hint="eastAsia"/>
        </w:rPr>
        <w:t>并</w:t>
      </w:r>
      <w:r w:rsidR="00341335">
        <w:rPr>
          <w:rFonts w:cs="Times New Roman" w:hint="eastAsia"/>
        </w:rPr>
        <w:t>预定</w:t>
      </w:r>
      <w:r w:rsidRPr="00445C3D">
        <w:rPr>
          <w:rFonts w:cs="Times New Roman" w:hint="eastAsia"/>
        </w:rPr>
        <w:t>万有，以达成祂的目的，伯十二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二十</w:t>
      </w:r>
      <w:r w:rsidR="00893BA9" w:rsidRPr="00445C3D">
        <w:rPr>
          <w:rFonts w:cs="Times New Roman" w:hint="eastAsia"/>
        </w:rPr>
        <w:t>八</w:t>
      </w:r>
      <w:r w:rsidR="00893BA9" w:rsidRPr="00445C3D">
        <w:rPr>
          <w:rFonts w:cs="Times New Roman"/>
        </w:rPr>
        <w:t>20</w:t>
      </w:r>
      <w:r w:rsidR="000F2EE2">
        <w:rPr>
          <w:rFonts w:cs="Times New Roman" w:hint="eastAsia"/>
        </w:rPr>
        <w:t>；</w:t>
      </w:r>
      <w:r w:rsidRPr="00445C3D">
        <w:rPr>
          <w:rFonts w:cs="Times New Roman" w:hint="eastAsia"/>
        </w:rPr>
        <w:t>罗十一</w:t>
      </w:r>
      <w:r w:rsidRPr="00445C3D">
        <w:rPr>
          <w:rFonts w:cs="Times New Roman"/>
        </w:rPr>
        <w:t>33</w:t>
      </w:r>
      <w:r w:rsidRPr="00445C3D">
        <w:rPr>
          <w:rFonts w:cs="Times New Roman" w:hint="eastAsia"/>
        </w:rPr>
        <w:t>。上帝的智慧与祂的知识有密切的关联，</w:t>
      </w:r>
      <w:r w:rsidR="00AF675F" w:rsidRPr="00445C3D">
        <w:rPr>
          <w:rFonts w:cs="Times New Roman" w:hint="eastAsia"/>
        </w:rPr>
        <w:t>因此</w:t>
      </w:r>
      <w:r w:rsidR="005B7B77" w:rsidRPr="00445C3D">
        <w:rPr>
          <w:rFonts w:cs="Times New Roman" w:hint="eastAsia"/>
        </w:rPr>
        <w:t>，</w:t>
      </w:r>
      <w:r w:rsidRPr="00445C3D">
        <w:rPr>
          <w:rFonts w:cs="Times New Roman" w:hint="eastAsia"/>
        </w:rPr>
        <w:t>此二特性常是同时显现</w:t>
      </w:r>
      <w:r w:rsidR="005C0F88" w:rsidRPr="00445C3D">
        <w:rPr>
          <w:rFonts w:cs="Times New Roman" w:hint="eastAsia"/>
        </w:rPr>
        <w:t>（</w:t>
      </w:r>
      <w:r w:rsidRPr="00445C3D">
        <w:rPr>
          <w:rFonts w:cs="Times New Roman" w:hint="eastAsia"/>
        </w:rPr>
        <w:t>罗十一</w:t>
      </w:r>
      <w:r w:rsidRPr="00445C3D">
        <w:rPr>
          <w:rFonts w:cs="Times New Roman"/>
        </w:rPr>
        <w:t>3</w:t>
      </w:r>
      <w:r w:rsidR="00893BA9" w:rsidRPr="00445C3D">
        <w:rPr>
          <w:rFonts w:cs="Times New Roman"/>
        </w:rPr>
        <w:t>3</w:t>
      </w:r>
      <w:r w:rsidR="00512B20" w:rsidRPr="00445C3D">
        <w:rPr>
          <w:rFonts w:cs="Times New Roman" w:hint="eastAsia"/>
        </w:rPr>
        <w:t>：</w:t>
      </w:r>
      <w:r w:rsidRPr="00445C3D">
        <w:rPr>
          <w:rFonts w:cs="Times New Roman" w:hint="eastAsia"/>
        </w:rPr>
        <w:t>智慧的知识</w:t>
      </w:r>
      <w:r w:rsidRPr="00445C3D">
        <w:rPr>
          <w:rFonts w:cs="Times New Roman"/>
        </w:rPr>
        <w:t>σοφία</w:t>
      </w:r>
      <w:r w:rsidR="00893BA9" w:rsidRPr="00445C3D">
        <w:rPr>
          <w:rFonts w:cs="Times New Roman"/>
        </w:rPr>
        <w:t>ς</w:t>
      </w:r>
      <w:r w:rsidR="00341335">
        <w:rPr>
          <w:rFonts w:cs="Times New Roman" w:hint="eastAsia"/>
        </w:rPr>
        <w:t xml:space="preserve"> </w:t>
      </w:r>
      <w:r w:rsidR="00893BA9" w:rsidRPr="00445C3D">
        <w:rPr>
          <w:rFonts w:cs="Times New Roman"/>
        </w:rPr>
        <w:t>κ</w:t>
      </w:r>
      <w:r w:rsidRPr="00445C3D">
        <w:rPr>
          <w:rFonts w:cs="Times New Roman"/>
        </w:rPr>
        <w:t>α</w:t>
      </w:r>
      <w:r w:rsidR="00893BA9" w:rsidRPr="00445C3D">
        <w:rPr>
          <w:rFonts w:cs="Times New Roman"/>
        </w:rPr>
        <w:t>ί</w:t>
      </w:r>
      <w:r w:rsidR="00341335">
        <w:rPr>
          <w:rFonts w:cs="Times New Roman" w:hint="eastAsia"/>
        </w:rPr>
        <w:t xml:space="preserve"> </w:t>
      </w:r>
      <w:r w:rsidR="00893BA9" w:rsidRPr="00445C3D">
        <w:rPr>
          <w:rFonts w:cs="Times New Roman"/>
        </w:rPr>
        <w:t>γ</w:t>
      </w:r>
      <w:r w:rsidRPr="00445C3D">
        <w:rPr>
          <w:rFonts w:cs="Times New Roman"/>
        </w:rPr>
        <w:t>νώσεω</w:t>
      </w:r>
      <w:r w:rsidR="00893BA9" w:rsidRPr="00445C3D">
        <w:rPr>
          <w:rFonts w:cs="Times New Roman"/>
        </w:rPr>
        <w:t>ς</w:t>
      </w:r>
      <w:r w:rsidR="000F2EE2">
        <w:rPr>
          <w:rFonts w:cs="Times New Roman" w:hint="eastAsia"/>
        </w:rPr>
        <w:t>；</w:t>
      </w:r>
      <w:r w:rsidRPr="00445C3D">
        <w:rPr>
          <w:rFonts w:cs="Times New Roman" w:hint="eastAsia"/>
        </w:rPr>
        <w:t>林前十二</w:t>
      </w:r>
      <w:r w:rsidR="00893BA9" w:rsidRPr="00445C3D">
        <w:rPr>
          <w:rFonts w:cs="Times New Roman"/>
        </w:rPr>
        <w:t>8</w:t>
      </w:r>
      <w:r w:rsidR="00512B20" w:rsidRPr="00445C3D">
        <w:rPr>
          <w:rFonts w:cs="Times New Roman" w:hint="eastAsia"/>
        </w:rPr>
        <w:t>：</w:t>
      </w:r>
      <w:r w:rsidRPr="00445C3D">
        <w:rPr>
          <w:rFonts w:cs="Times New Roman" w:hint="eastAsia"/>
        </w:rPr>
        <w:t>智慧的言</w:t>
      </w:r>
      <w:r w:rsidR="00893BA9" w:rsidRPr="00445C3D">
        <w:rPr>
          <w:rFonts w:cs="Times New Roman" w:hint="eastAsia"/>
        </w:rPr>
        <w:t>语</w:t>
      </w:r>
      <w:r w:rsidR="00893BA9" w:rsidRPr="00445C3D">
        <w:rPr>
          <w:rFonts w:cs="Times New Roman"/>
        </w:rPr>
        <w:t>λ</w:t>
      </w:r>
      <w:r w:rsidRPr="00445C3D">
        <w:rPr>
          <w:rFonts w:cs="Times New Roman"/>
        </w:rPr>
        <w:t>όγο</w:t>
      </w:r>
      <w:r w:rsidR="004942A9" w:rsidRPr="00445C3D">
        <w:rPr>
          <w:rFonts w:cs="Times New Roman"/>
        </w:rPr>
        <w:t>ς</w:t>
      </w:r>
      <w:r w:rsidR="00BD162D" w:rsidRPr="00445C3D">
        <w:rPr>
          <w:rFonts w:cs="Times New Roman"/>
        </w:rPr>
        <w:t xml:space="preserve"> </w:t>
      </w:r>
      <w:r w:rsidRPr="00445C3D">
        <w:rPr>
          <w:rFonts w:cs="Times New Roman"/>
        </w:rPr>
        <w:t>σο</w:t>
      </w:r>
      <w:r w:rsidR="0003725D">
        <w:rPr>
          <w:rFonts w:cs="Times New Roman"/>
        </w:rPr>
        <w:t>φ</w:t>
      </w:r>
      <w:r w:rsidRPr="00445C3D">
        <w:rPr>
          <w:rFonts w:cs="Times New Roman"/>
        </w:rPr>
        <w:t>ίας ,</w:t>
      </w:r>
      <w:r w:rsidRPr="00445C3D">
        <w:rPr>
          <w:rFonts w:cs="Times New Roman" w:hint="eastAsia"/>
        </w:rPr>
        <w:t>知识的言</w:t>
      </w:r>
      <w:r w:rsidR="00893BA9" w:rsidRPr="00445C3D">
        <w:rPr>
          <w:rFonts w:cs="Times New Roman" w:hint="eastAsia"/>
        </w:rPr>
        <w:t>语</w:t>
      </w:r>
      <w:r w:rsidR="00893BA9" w:rsidRPr="00445C3D">
        <w:rPr>
          <w:rFonts w:cs="Times New Roman"/>
        </w:rPr>
        <w:t>λ</w:t>
      </w:r>
      <w:r w:rsidRPr="00445C3D">
        <w:rPr>
          <w:rFonts w:cs="Times New Roman"/>
        </w:rPr>
        <w:t>όγο</w:t>
      </w:r>
      <w:r w:rsidR="004942A9" w:rsidRPr="00445C3D">
        <w:rPr>
          <w:rFonts w:cs="Times New Roman"/>
        </w:rPr>
        <w:t>ς</w:t>
      </w:r>
      <w:r w:rsidR="00BD162D" w:rsidRPr="00445C3D">
        <w:rPr>
          <w:rFonts w:cs="Times New Roman"/>
        </w:rPr>
        <w:t xml:space="preserve"> </w:t>
      </w:r>
      <w:r w:rsidRPr="00445C3D">
        <w:rPr>
          <w:rFonts w:cs="Times New Roman"/>
        </w:rPr>
        <w:t>γνώσεως</w:t>
      </w:r>
      <w:r w:rsidR="005C0F88" w:rsidRPr="00445C3D">
        <w:rPr>
          <w:rFonts w:cs="Times New Roman" w:hint="eastAsia"/>
        </w:rPr>
        <w:t>）</w:t>
      </w:r>
      <w:r w:rsidRPr="00445C3D">
        <w:rPr>
          <w:rFonts w:cs="Times New Roman" w:hint="eastAsia"/>
        </w:rPr>
        <w:t>。圣经虽然没有清楚</w:t>
      </w:r>
      <w:r w:rsidR="00D92BB9" w:rsidRPr="00445C3D">
        <w:rPr>
          <w:rFonts w:cs="Times New Roman" w:hint="eastAsia"/>
        </w:rPr>
        <w:t>地</w:t>
      </w:r>
      <w:r w:rsidRPr="00445C3D">
        <w:rPr>
          <w:rFonts w:cs="Times New Roman" w:hint="eastAsia"/>
        </w:rPr>
        <w:t>说明此二特性的区别，但我们可如同区分理智与智慧的不同一</w:t>
      </w:r>
      <w:r w:rsidR="00380C45" w:rsidRPr="00445C3D">
        <w:rPr>
          <w:rFonts w:cs="Times New Roman" w:hint="eastAsia"/>
        </w:rPr>
        <w:t>样</w:t>
      </w:r>
      <w:r w:rsidRPr="00445C3D">
        <w:rPr>
          <w:rFonts w:cs="Times New Roman" w:hint="eastAsia"/>
        </w:rPr>
        <w:t>，按所有实际上的用途将他们予以区分，于是智慧</w:t>
      </w:r>
      <w:r w:rsidR="005C0F88" w:rsidRPr="00445C3D">
        <w:rPr>
          <w:rFonts w:cs="Times New Roman" w:hint="eastAsia"/>
        </w:rPr>
        <w:t>（</w:t>
      </w:r>
      <w:r w:rsidRPr="00445C3D">
        <w:rPr>
          <w:rFonts w:cs="Times New Roman"/>
        </w:rPr>
        <w:t>σο</w:t>
      </w:r>
      <w:r w:rsidR="00291B9E">
        <w:rPr>
          <w:rFonts w:cs="Times New Roman"/>
        </w:rPr>
        <w:t>φ</w:t>
      </w:r>
      <w:r w:rsidRPr="00445C3D">
        <w:rPr>
          <w:rFonts w:cs="Times New Roman"/>
        </w:rPr>
        <w:t>ια</w:t>
      </w:r>
      <w:r w:rsidR="005C0F88" w:rsidRPr="00445C3D">
        <w:rPr>
          <w:rFonts w:cs="Times New Roman" w:hint="eastAsia"/>
        </w:rPr>
        <w:t>）</w:t>
      </w:r>
      <w:r w:rsidRPr="00445C3D">
        <w:rPr>
          <w:rFonts w:cs="Times New Roman" w:hint="eastAsia"/>
        </w:rPr>
        <w:t>乃表示知识</w:t>
      </w:r>
      <w:r w:rsidR="005C0F88" w:rsidRPr="00445C3D">
        <w:rPr>
          <w:rFonts w:cs="Times New Roman" w:hint="eastAsia"/>
        </w:rPr>
        <w:t>（</w:t>
      </w:r>
      <w:r w:rsidRPr="00445C3D">
        <w:rPr>
          <w:rFonts w:cs="Times New Roman"/>
        </w:rPr>
        <w:t>γνώσις</w:t>
      </w:r>
      <w:r w:rsidR="005C0F88" w:rsidRPr="00445C3D">
        <w:rPr>
          <w:rFonts w:cs="Times New Roman" w:hint="eastAsia"/>
        </w:rPr>
        <w:t>）</w:t>
      </w:r>
      <w:r w:rsidRPr="00445C3D">
        <w:rPr>
          <w:rFonts w:cs="Times New Roman" w:hint="eastAsia"/>
        </w:rPr>
        <w:t>的实际应用。圣经特别在下列二领域内将智慧归于上帝</w:t>
      </w:r>
      <w:r w:rsidR="00512B20" w:rsidRPr="00445C3D">
        <w:rPr>
          <w:rFonts w:cs="Times New Roman" w:hint="eastAsia"/>
        </w:rPr>
        <w:t>：</w:t>
      </w:r>
      <w:r w:rsidRPr="00445C3D">
        <w:rPr>
          <w:rFonts w:cs="Times New Roman" w:hint="eastAsia"/>
        </w:rPr>
        <w:t>甲、在自然界内</w:t>
      </w:r>
      <w:r w:rsidR="005C0F88" w:rsidRPr="00445C3D">
        <w:rPr>
          <w:rFonts w:cs="Times New Roman" w:hint="eastAsia"/>
        </w:rPr>
        <w:t>（</w:t>
      </w:r>
      <w:r w:rsidRPr="00445C3D">
        <w:rPr>
          <w:rFonts w:cs="Times New Roman" w:hint="eastAsia"/>
        </w:rPr>
        <w:t>诗一百零四</w:t>
      </w:r>
      <w:r w:rsidRPr="00445C3D">
        <w:rPr>
          <w:rFonts w:cs="Times New Roman"/>
        </w:rPr>
        <w:t>2</w:t>
      </w:r>
      <w:r w:rsidR="00893BA9" w:rsidRPr="00445C3D">
        <w:rPr>
          <w:rFonts w:cs="Times New Roman"/>
        </w:rPr>
        <w:t>4</w:t>
      </w:r>
      <w:r w:rsidR="00512B20" w:rsidRPr="00445C3D">
        <w:rPr>
          <w:rFonts w:cs="Times New Roman" w:hint="eastAsia"/>
        </w:rPr>
        <w:t>：</w:t>
      </w:r>
      <w:r w:rsidRPr="00445C3D">
        <w:rPr>
          <w:rFonts w:cs="Times New Roman" w:hint="eastAsia"/>
        </w:rPr>
        <w:t>创造与保存</w:t>
      </w:r>
      <w:r w:rsidR="005C0F88" w:rsidRPr="00445C3D">
        <w:rPr>
          <w:rFonts w:cs="Times New Roman" w:hint="eastAsia"/>
        </w:rPr>
        <w:t>）</w:t>
      </w:r>
      <w:r w:rsidRPr="00445C3D">
        <w:rPr>
          <w:rFonts w:cs="Times New Roman" w:hint="eastAsia"/>
        </w:rPr>
        <w:t>及乙、在恩典国内</w:t>
      </w:r>
      <w:r w:rsidR="005C0F88" w:rsidRPr="00445C3D">
        <w:rPr>
          <w:rFonts w:cs="Times New Roman" w:hint="eastAsia"/>
        </w:rPr>
        <w:t>（</w:t>
      </w:r>
      <w:r w:rsidRPr="00445C3D">
        <w:rPr>
          <w:rFonts w:cs="Times New Roman" w:hint="eastAsia"/>
        </w:rPr>
        <w:t>林前二</w:t>
      </w:r>
      <w:r w:rsidRPr="00445C3D">
        <w:rPr>
          <w:rFonts w:cs="Times New Roman"/>
        </w:rPr>
        <w:t>6</w:t>
      </w:r>
      <w:r w:rsidRPr="00445C3D">
        <w:rPr>
          <w:rFonts w:cs="Times New Roman" w:hint="eastAsia"/>
        </w:rPr>
        <w:t>下</w:t>
      </w:r>
      <w:r w:rsidR="005C0F88" w:rsidRPr="00445C3D">
        <w:rPr>
          <w:rFonts w:cs="Times New Roman" w:hint="eastAsia"/>
        </w:rPr>
        <w:t>）</w:t>
      </w:r>
      <w:r w:rsidRPr="00445C3D">
        <w:rPr>
          <w:rFonts w:cs="Times New Roman" w:hint="eastAsia"/>
        </w:rPr>
        <w:t>。所以我们不可批评上帝的绝对智慧，提前一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罗十六</w:t>
      </w:r>
      <w:r w:rsidRPr="00445C3D">
        <w:rPr>
          <w:rFonts w:cs="Times New Roman"/>
        </w:rPr>
        <w:t>27</w:t>
      </w:r>
      <w:r w:rsidRPr="00445C3D">
        <w:rPr>
          <w:rFonts w:cs="Times New Roman" w:hint="eastAsia"/>
        </w:rPr>
        <w:t>，</w:t>
      </w:r>
      <w:r w:rsidR="00743ACB">
        <w:rPr>
          <w:rFonts w:cs="Times New Roman" w:hint="eastAsia"/>
          <w:lang w:bidi="he-IL"/>
        </w:rPr>
        <w:t>好</w:t>
      </w:r>
      <w:r w:rsidRPr="00445C3D">
        <w:rPr>
          <w:rFonts w:cs="Times New Roman" w:hint="eastAsia"/>
        </w:rPr>
        <w:t>像现代主义者与无神派所行的</w:t>
      </w:r>
      <w:r w:rsidR="00743ACB">
        <w:rPr>
          <w:rFonts w:cs="Times New Roman" w:hint="eastAsia"/>
        </w:rPr>
        <w:t>——</w:t>
      </w:r>
      <w:r w:rsidRPr="00445C3D">
        <w:rPr>
          <w:rFonts w:cs="Times New Roman" w:hint="eastAsia"/>
        </w:rPr>
        <w:t>他们拒绝圣经为真理的唯一根源，并亵渎创造万有</w:t>
      </w:r>
      <w:r w:rsidR="00D92BB9" w:rsidRPr="00445C3D">
        <w:rPr>
          <w:rFonts w:cs="Times New Roman" w:hint="eastAsia"/>
        </w:rPr>
        <w:t>的</w:t>
      </w:r>
      <w:r w:rsidRPr="00445C3D">
        <w:rPr>
          <w:rFonts w:cs="Times New Roman" w:hint="eastAsia"/>
        </w:rPr>
        <w:t>神圣方法</w:t>
      </w:r>
      <w:r w:rsidR="005C0F88" w:rsidRPr="00445C3D">
        <w:rPr>
          <w:rFonts w:cs="Times New Roman" w:hint="eastAsia"/>
        </w:rPr>
        <w:t>（</w:t>
      </w:r>
      <w:r w:rsidRPr="00445C3D">
        <w:rPr>
          <w:rFonts w:cs="Times New Roman" w:hint="eastAsia"/>
        </w:rPr>
        <w:t>摩西的创造</w:t>
      </w:r>
      <w:r w:rsidR="00D92BB9" w:rsidRPr="00445C3D">
        <w:rPr>
          <w:rFonts w:cs="Times New Roman" w:hint="eastAsia"/>
        </w:rPr>
        <w:t>记载</w:t>
      </w:r>
      <w:r w:rsidR="005C0F88" w:rsidRPr="00445C3D">
        <w:rPr>
          <w:rFonts w:cs="Times New Roman" w:hint="eastAsia"/>
        </w:rPr>
        <w:t>）</w:t>
      </w:r>
      <w:r w:rsidR="00893BA9" w:rsidRPr="00445C3D">
        <w:rPr>
          <w:rFonts w:cs="Times New Roman" w:hint="eastAsia"/>
        </w:rPr>
        <w:t>和</w:t>
      </w:r>
      <w:r w:rsidRPr="00445C3D">
        <w:rPr>
          <w:rFonts w:cs="Times New Roman" w:hint="eastAsia"/>
        </w:rPr>
        <w:t>救赎</w:t>
      </w:r>
      <w:r w:rsidR="005C0F88" w:rsidRPr="00445C3D">
        <w:rPr>
          <w:rFonts w:cs="Times New Roman" w:hint="eastAsia"/>
        </w:rPr>
        <w:t>（</w:t>
      </w:r>
      <w:r w:rsidRPr="00445C3D">
        <w:rPr>
          <w:rFonts w:cs="Times New Roman"/>
        </w:rPr>
        <w:t>satisfactio vicaria</w:t>
      </w:r>
      <w:r w:rsidRPr="00445C3D">
        <w:rPr>
          <w:rFonts w:cs="Times New Roman" w:hint="eastAsia"/>
        </w:rPr>
        <w:t>代赎</w:t>
      </w:r>
      <w:r w:rsidR="005C0F88" w:rsidRPr="00445C3D">
        <w:rPr>
          <w:rFonts w:cs="Times New Roman" w:hint="eastAsia"/>
        </w:rPr>
        <w:t>）</w:t>
      </w:r>
      <w:r w:rsidRPr="00445C3D">
        <w:rPr>
          <w:rFonts w:cs="Times New Roman" w:hint="eastAsia"/>
        </w:rPr>
        <w:t>，但我们应当以圣洁的敬畏和尊重，赞美上帝的智慧，罗十一</w:t>
      </w:r>
      <w:r w:rsidRPr="00445C3D">
        <w:rPr>
          <w:rFonts w:cs="Times New Roman"/>
        </w:rPr>
        <w:t>33</w:t>
      </w:r>
      <w:r w:rsidRPr="00445C3D">
        <w:rPr>
          <w:rFonts w:cs="Times New Roman" w:hint="eastAsia"/>
        </w:rPr>
        <w:t>。</w:t>
      </w:r>
    </w:p>
    <w:p w14:paraId="1EC5F363" w14:textId="61B7306D" w:rsidR="0031269B" w:rsidRPr="00445C3D" w:rsidRDefault="0031269B" w:rsidP="00DF514A">
      <w:pPr>
        <w:spacing w:after="0"/>
        <w:ind w:firstLine="461"/>
        <w:rPr>
          <w:rFonts w:cs="Times New Roman"/>
        </w:rPr>
      </w:pPr>
      <w:r w:rsidRPr="00445C3D">
        <w:rPr>
          <w:rFonts w:cs="Times New Roman" w:hint="eastAsia"/>
        </w:rPr>
        <w:t>丁、神圣的旨意</w:t>
      </w:r>
      <w:r w:rsidR="005C0F88" w:rsidRPr="00445C3D">
        <w:rPr>
          <w:rFonts w:cs="Times New Roman" w:hint="eastAsia"/>
        </w:rPr>
        <w:t>（</w:t>
      </w:r>
      <w:r w:rsidRPr="00445C3D">
        <w:rPr>
          <w:rFonts w:cs="Times New Roman"/>
        </w:rPr>
        <w:t>voluntas</w:t>
      </w:r>
      <w:r w:rsidR="005C0F88" w:rsidRPr="00445C3D">
        <w:rPr>
          <w:rFonts w:cs="Times New Roman" w:hint="eastAsia"/>
        </w:rPr>
        <w:t>）</w:t>
      </w:r>
      <w:r w:rsidRPr="00445C3D">
        <w:rPr>
          <w:rFonts w:cs="Times New Roman" w:hint="eastAsia"/>
        </w:rPr>
        <w:t>。我们的教义学家有时视</w:t>
      </w:r>
      <w:r w:rsidR="00893BA9" w:rsidRPr="00445C3D">
        <w:rPr>
          <w:rFonts w:cs="Times New Roman" w:hint="eastAsia"/>
        </w:rPr>
        <w:t>此特</w:t>
      </w:r>
      <w:r w:rsidRPr="00445C3D">
        <w:rPr>
          <w:rFonts w:cs="Times New Roman" w:hint="eastAsia"/>
        </w:rPr>
        <w:t>性为</w:t>
      </w:r>
      <w:r w:rsidR="009625A9">
        <w:rPr>
          <w:rFonts w:cs="Times New Roman" w:hint="eastAsia"/>
        </w:rPr>
        <w:t>单个</w:t>
      </w:r>
      <w:r w:rsidRPr="00445C3D">
        <w:rPr>
          <w:rFonts w:cs="Times New Roman" w:hint="eastAsia"/>
        </w:rPr>
        <w:t>的特性，有时视其为附加的特性，依附在智慧的特性上。</w:t>
      </w:r>
      <w:r w:rsidR="00EB54C7">
        <w:rPr>
          <w:rFonts w:cs="Times New Roman" w:hint="eastAsia"/>
        </w:rPr>
        <w:t>在前者情况下</w:t>
      </w:r>
      <w:r w:rsidRPr="00445C3D">
        <w:rPr>
          <w:rFonts w:cs="Times New Roman" w:hint="eastAsia"/>
        </w:rPr>
        <w:t>，他们由上帝的旨意推论出圣洁，公义，信实，良善等特性</w:t>
      </w:r>
      <w:r w:rsidR="005C0F88" w:rsidRPr="00445C3D">
        <w:rPr>
          <w:rFonts w:cs="Times New Roman" w:hint="eastAsia"/>
        </w:rPr>
        <w:t>（</w:t>
      </w:r>
      <w:r w:rsidRPr="00445C3D">
        <w:rPr>
          <w:rFonts w:cs="Times New Roman" w:hint="eastAsia"/>
        </w:rPr>
        <w:t>拜尔</w:t>
      </w:r>
      <w:r w:rsidR="005C0F88" w:rsidRPr="00445C3D">
        <w:rPr>
          <w:rFonts w:cs="Times New Roman" w:hint="eastAsia"/>
        </w:rPr>
        <w:t>）</w:t>
      </w:r>
      <w:r w:rsidRPr="00445C3D">
        <w:rPr>
          <w:rFonts w:cs="Times New Roman" w:hint="eastAsia"/>
        </w:rPr>
        <w:t>。只要所表达的道理是依据圣经</w:t>
      </w:r>
      <w:r w:rsidR="0032300B" w:rsidRPr="00445C3D">
        <w:rPr>
          <w:rFonts w:cs="Times New Roman" w:hint="eastAsia"/>
        </w:rPr>
        <w:t>，</w:t>
      </w:r>
      <w:r w:rsidRPr="00445C3D">
        <w:rPr>
          <w:rFonts w:cs="Times New Roman" w:hint="eastAsia"/>
        </w:rPr>
        <w:t>讨论此主题的方式是无关紧要的。</w:t>
      </w:r>
    </w:p>
    <w:p w14:paraId="2B16E32D" w14:textId="137395A7" w:rsidR="0031269B" w:rsidRPr="00445C3D" w:rsidRDefault="0031269B" w:rsidP="00DF514A">
      <w:pPr>
        <w:spacing w:after="0"/>
        <w:ind w:firstLine="461"/>
        <w:rPr>
          <w:rFonts w:cs="Times New Roman"/>
        </w:rPr>
      </w:pPr>
      <w:r w:rsidRPr="00445C3D">
        <w:rPr>
          <w:rFonts w:cs="Times New Roman" w:hint="eastAsia"/>
        </w:rPr>
        <w:t>正因圣经将智慧的心</w:t>
      </w:r>
      <w:r w:rsidR="005C0F88" w:rsidRPr="00445C3D">
        <w:rPr>
          <w:rFonts w:cs="Times New Roman" w:hint="eastAsia"/>
        </w:rPr>
        <w:t>（</w:t>
      </w:r>
      <w:r w:rsidRPr="00445C3D">
        <w:rPr>
          <w:rFonts w:cs="Times New Roman" w:hint="eastAsia"/>
        </w:rPr>
        <w:t>罗十一</w:t>
      </w:r>
      <w:r w:rsidRPr="00445C3D">
        <w:rPr>
          <w:rFonts w:cs="Times New Roman"/>
        </w:rPr>
        <w:t>34</w:t>
      </w:r>
      <w:r w:rsidR="00512B20" w:rsidRPr="00445C3D">
        <w:rPr>
          <w:rFonts w:cs="Times New Roman" w:hint="eastAsia"/>
        </w:rPr>
        <w:t>：</w:t>
      </w:r>
      <w:r w:rsidR="00893BA9" w:rsidRPr="00445C3D">
        <w:rPr>
          <w:rFonts w:cs="Times New Roman"/>
        </w:rPr>
        <w:t>ν</w:t>
      </w:r>
      <w:r w:rsidRPr="00445C3D">
        <w:rPr>
          <w:rFonts w:cs="Times New Roman"/>
        </w:rPr>
        <w:t>ο</w:t>
      </w:r>
      <w:r w:rsidR="0032300B" w:rsidRPr="00445C3D">
        <w:rPr>
          <w:rFonts w:cs="Times New Roman"/>
        </w:rPr>
        <w:t>υ</w:t>
      </w:r>
      <w:r w:rsidR="00893BA9" w:rsidRPr="00445C3D">
        <w:rPr>
          <w:rFonts w:cs="Times New Roman"/>
        </w:rPr>
        <w:t>ς</w:t>
      </w:r>
      <w:r w:rsidR="005C0F88" w:rsidRPr="00445C3D">
        <w:rPr>
          <w:rFonts w:cs="Times New Roman" w:hint="eastAsia"/>
        </w:rPr>
        <w:t>）</w:t>
      </w:r>
      <w:r w:rsidRPr="00445C3D">
        <w:rPr>
          <w:rFonts w:cs="Times New Roman" w:hint="eastAsia"/>
        </w:rPr>
        <w:t>归与上帝，所以也照样将旨意归与祂，提前二</w:t>
      </w:r>
      <w:r w:rsidR="00893BA9" w:rsidRPr="00445C3D">
        <w:rPr>
          <w:rFonts w:cs="Times New Roman"/>
        </w:rPr>
        <w:t>4</w:t>
      </w:r>
      <w:r w:rsidR="000F2EE2">
        <w:rPr>
          <w:rFonts w:cs="Times New Roman" w:hint="eastAsia"/>
        </w:rPr>
        <w:t>；</w:t>
      </w:r>
      <w:r w:rsidRPr="00445C3D">
        <w:rPr>
          <w:rFonts w:cs="Times New Roman" w:hint="eastAsia"/>
        </w:rPr>
        <w:t>约六</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帖前四</w:t>
      </w:r>
      <w:r w:rsidRPr="00445C3D">
        <w:rPr>
          <w:rFonts w:cs="Times New Roman"/>
        </w:rPr>
        <w:t>3</w:t>
      </w:r>
      <w:r w:rsidRPr="00445C3D">
        <w:rPr>
          <w:rFonts w:cs="Times New Roman" w:hint="eastAsia"/>
        </w:rPr>
        <w:t>。上帝的旨意就是神圣的本质本身，追求良善，反对邪恶。关于神圣旨意的成因</w:t>
      </w:r>
      <w:r w:rsidR="005C0F88" w:rsidRPr="00445C3D">
        <w:rPr>
          <w:rFonts w:cs="Times New Roman" w:hint="eastAsia"/>
        </w:rPr>
        <w:t>（</w:t>
      </w:r>
      <w:r w:rsidRPr="00445C3D">
        <w:rPr>
          <w:rFonts w:cs="Times New Roman"/>
        </w:rPr>
        <w:t>causae voluntatis divinae</w:t>
      </w:r>
      <w:r w:rsidR="005C0F88" w:rsidRPr="00445C3D">
        <w:rPr>
          <w:rFonts w:cs="Times New Roman" w:hint="eastAsia"/>
        </w:rPr>
        <w:t>）</w:t>
      </w:r>
      <w:r w:rsidRPr="00445C3D">
        <w:rPr>
          <w:rFonts w:cs="Times New Roman"/>
        </w:rPr>
        <w:t xml:space="preserve"> </w:t>
      </w:r>
      <w:r w:rsidR="002F773F">
        <w:rPr>
          <w:rFonts w:cs="Times New Roman" w:hint="eastAsia"/>
        </w:rPr>
        <w:t>，</w:t>
      </w:r>
      <w:r w:rsidRPr="00445C3D">
        <w:rPr>
          <w:rFonts w:cs="Times New Roman" w:hint="eastAsia"/>
        </w:rPr>
        <w:t>圣经描写上帝为</w:t>
      </w:r>
      <w:r w:rsidR="00512B20" w:rsidRPr="00445C3D">
        <w:rPr>
          <w:rFonts w:cs="Times New Roman" w:hint="eastAsia"/>
        </w:rPr>
        <w:t>：</w:t>
      </w:r>
      <w:r w:rsidRPr="00445C3D">
        <w:rPr>
          <w:rFonts w:cs="Times New Roman" w:hint="eastAsia"/>
        </w:rPr>
        <w:t>甲</w:t>
      </w:r>
      <w:r w:rsidR="00893BA9" w:rsidRPr="00445C3D">
        <w:rPr>
          <w:rFonts w:cs="Times New Roman" w:hint="eastAsia"/>
        </w:rPr>
        <w:t>、在</w:t>
      </w:r>
      <w:r w:rsidRPr="00445C3D">
        <w:rPr>
          <w:rFonts w:cs="Times New Roman" w:hint="eastAsia"/>
        </w:rPr>
        <w:t>祂的至高威严中，除祂自己以外，不依附任何东西，或在祂自己为绝对至上者，罗十一</w:t>
      </w:r>
      <w:r w:rsidRPr="00445C3D">
        <w:rPr>
          <w:rFonts w:cs="Times New Roman"/>
        </w:rPr>
        <w:t>36</w:t>
      </w:r>
      <w:r w:rsidRPr="00445C3D">
        <w:rPr>
          <w:rFonts w:cs="Times New Roman" w:hint="eastAsia"/>
        </w:rPr>
        <w:t>。据此而观，上帝的动作绝不由任何别的来推动</w:t>
      </w:r>
      <w:r w:rsidR="000F2EE2">
        <w:rPr>
          <w:rFonts w:cs="Times New Roman" w:hint="eastAsia"/>
        </w:rPr>
        <w:t>；</w:t>
      </w:r>
      <w:r w:rsidRPr="00445C3D">
        <w:rPr>
          <w:rFonts w:cs="Times New Roman" w:hint="eastAsia"/>
        </w:rPr>
        <w:t>而是由祂自身推动</w:t>
      </w:r>
      <w:r w:rsidR="000F2EE2">
        <w:rPr>
          <w:rFonts w:cs="Times New Roman" w:hint="eastAsia"/>
        </w:rPr>
        <w:t>；</w:t>
      </w:r>
      <w:r w:rsidRPr="00445C3D">
        <w:rPr>
          <w:rFonts w:cs="Times New Roman" w:hint="eastAsia"/>
        </w:rPr>
        <w:t>或者我们可以说</w:t>
      </w:r>
      <w:r w:rsidR="00893BA9" w:rsidRPr="00445C3D">
        <w:rPr>
          <w:rFonts w:cs="Times New Roman" w:hint="eastAsia"/>
        </w:rPr>
        <w:t>，在</w:t>
      </w:r>
      <w:r w:rsidRPr="00445C3D">
        <w:rPr>
          <w:rFonts w:cs="Times New Roman" w:hint="eastAsia"/>
        </w:rPr>
        <w:t>祂里面的因和果是同时发生。在上帝里面无形式的发动原</w:t>
      </w:r>
      <w:r w:rsidR="00893BA9" w:rsidRPr="00445C3D">
        <w:rPr>
          <w:rFonts w:cs="Times New Roman" w:hint="eastAsia"/>
        </w:rPr>
        <w:t>因</w:t>
      </w:r>
      <w:r w:rsidR="005C0F88" w:rsidRPr="00445C3D">
        <w:rPr>
          <w:rFonts w:cs="Times New Roman" w:hint="eastAsia"/>
        </w:rPr>
        <w:t>（</w:t>
      </w:r>
      <w:r w:rsidRPr="00445C3D">
        <w:rPr>
          <w:rFonts w:cs="Times New Roman"/>
        </w:rPr>
        <w:t>Non sunt in Deo causae formaliter causantes</w:t>
      </w:r>
      <w:r w:rsidR="005C0F88" w:rsidRPr="00445C3D">
        <w:rPr>
          <w:rFonts w:cs="Times New Roman" w:hint="eastAsia"/>
        </w:rPr>
        <w:t>）</w:t>
      </w:r>
      <w:r w:rsidR="00893BA9" w:rsidRPr="00445C3D">
        <w:rPr>
          <w:rFonts w:cs="Times New Roman" w:hint="eastAsia"/>
        </w:rPr>
        <w:t>。</w:t>
      </w:r>
      <w:r w:rsidRPr="00445C3D">
        <w:rPr>
          <w:rFonts w:cs="Times New Roman" w:hint="eastAsia"/>
        </w:rPr>
        <w:t>可是圣经也说</w:t>
      </w:r>
      <w:r w:rsidR="00512B20" w:rsidRPr="00445C3D">
        <w:rPr>
          <w:rFonts w:cs="Times New Roman" w:hint="eastAsia"/>
        </w:rPr>
        <w:t>：</w:t>
      </w:r>
      <w:r w:rsidRPr="00445C3D">
        <w:rPr>
          <w:rFonts w:cs="Times New Roman" w:hint="eastAsia"/>
        </w:rPr>
        <w:t>乙、</w:t>
      </w:r>
      <w:r w:rsidR="00EA0B50" w:rsidRPr="00445C3D">
        <w:rPr>
          <w:rFonts w:cs="Times New Roman" w:hint="eastAsia"/>
        </w:rPr>
        <w:t>按着</w:t>
      </w:r>
      <w:r w:rsidRPr="00445C3D">
        <w:rPr>
          <w:rFonts w:cs="Times New Roman" w:hint="eastAsia"/>
        </w:rPr>
        <w:t>人悟性观点讲论上帝</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上帝按祂神圣本质是我们所不</w:t>
      </w:r>
      <w:r w:rsidR="00EA0B50" w:rsidRPr="00445C3D">
        <w:rPr>
          <w:rFonts w:cs="Times New Roman" w:hint="eastAsia"/>
        </w:rPr>
        <w:t>完全理解</w:t>
      </w:r>
      <w:r w:rsidRPr="00445C3D">
        <w:rPr>
          <w:rFonts w:cs="Times New Roman" w:hint="eastAsia"/>
        </w:rPr>
        <w:t>的，引</w:t>
      </w:r>
      <w:r w:rsidR="00EA0B50" w:rsidRPr="00445C3D">
        <w:rPr>
          <w:rFonts w:cs="Times New Roman" w:hint="eastAsia"/>
        </w:rPr>
        <w:t>导</w:t>
      </w:r>
      <w:r w:rsidRPr="00445C3D">
        <w:rPr>
          <w:rFonts w:cs="Times New Roman" w:hint="eastAsia"/>
        </w:rPr>
        <w:t>我们在祂里面分别因果，并且视祂为因罪而发怒</w:t>
      </w:r>
      <w:r w:rsidR="004522E8">
        <w:rPr>
          <w:rFonts w:cs="Times New Roman" w:hint="eastAsia"/>
        </w:rPr>
        <w:t>，</w:t>
      </w:r>
      <w:r w:rsidRPr="00445C3D">
        <w:rPr>
          <w:rFonts w:cs="Times New Roman" w:hint="eastAsia"/>
        </w:rPr>
        <w:t>耶二</w:t>
      </w:r>
      <w:r w:rsidRPr="00445C3D">
        <w:rPr>
          <w:rFonts w:cs="Times New Roman"/>
        </w:rPr>
        <w:t>19</w:t>
      </w:r>
      <w:r w:rsidRPr="00445C3D">
        <w:rPr>
          <w:rFonts w:cs="Times New Roman" w:hint="eastAsia"/>
        </w:rPr>
        <w:t>，并认为祂因基督救赎而施恩，罗三</w:t>
      </w:r>
      <w:r w:rsidRPr="00445C3D">
        <w:rPr>
          <w:rFonts w:cs="Times New Roman"/>
        </w:rPr>
        <w:t>24</w:t>
      </w:r>
      <w:r w:rsidRPr="00445C3D">
        <w:rPr>
          <w:rFonts w:cs="Times New Roman" w:hint="eastAsia"/>
        </w:rPr>
        <w:t>。</w:t>
      </w:r>
      <w:r w:rsidR="005C0F88" w:rsidRPr="00445C3D">
        <w:rPr>
          <w:rFonts w:cs="Times New Roman" w:hint="eastAsia"/>
        </w:rPr>
        <w:t>（</w:t>
      </w:r>
      <w:r w:rsidRPr="00445C3D">
        <w:rPr>
          <w:rFonts w:cs="Times New Roman"/>
        </w:rPr>
        <w:t xml:space="preserve">In Deo sunt causae virtualiter causantes </w:t>
      </w:r>
      <w:r w:rsidR="00512B20" w:rsidRPr="00445C3D">
        <w:rPr>
          <w:rFonts w:cs="Times New Roman" w:hint="eastAsia"/>
        </w:rPr>
        <w:t>：</w:t>
      </w:r>
      <w:r w:rsidRPr="00445C3D">
        <w:rPr>
          <w:rFonts w:cs="Times New Roman" w:hint="eastAsia"/>
        </w:rPr>
        <w:t>在上帝里面</w:t>
      </w:r>
      <w:r w:rsidR="00A270A0" w:rsidRPr="00445C3D">
        <w:rPr>
          <w:rFonts w:cs="Times New Roman" w:hint="eastAsia"/>
        </w:rPr>
        <w:t>，</w:t>
      </w:r>
      <w:r w:rsidRPr="00445C3D">
        <w:rPr>
          <w:rFonts w:cs="Times New Roman" w:hint="eastAsia"/>
        </w:rPr>
        <w:t>因实际上即为</w:t>
      </w:r>
      <w:r w:rsidR="00E43AB7" w:rsidRPr="00445C3D">
        <w:rPr>
          <w:rFonts w:cs="Times New Roman" w:hint="eastAsia"/>
        </w:rPr>
        <w:t>导致结果的</w:t>
      </w:r>
      <w:r w:rsidR="00B11F12" w:rsidRPr="00445C3D">
        <w:rPr>
          <w:rFonts w:cs="Times New Roman" w:hint="eastAsia"/>
        </w:rPr>
        <w:t>因</w:t>
      </w:r>
      <w:r w:rsidRPr="00445C3D">
        <w:rPr>
          <w:rFonts w:cs="Times New Roman" w:hint="eastAsia"/>
        </w:rPr>
        <w:t>。</w:t>
      </w:r>
      <w:r w:rsidR="005C0F88" w:rsidRPr="00445C3D">
        <w:rPr>
          <w:rFonts w:cs="Times New Roman" w:hint="eastAsia"/>
        </w:rPr>
        <w:t>）</w:t>
      </w:r>
      <w:r w:rsidRPr="00445C3D">
        <w:rPr>
          <w:rFonts w:cs="Times New Roman" w:hint="eastAsia"/>
        </w:rPr>
        <w:t>只有当我们依据圣经讲解上帝时，才能适当</w:t>
      </w:r>
      <w:r w:rsidR="009759DB" w:rsidRPr="00445C3D">
        <w:rPr>
          <w:rFonts w:cs="Times New Roman" w:hint="eastAsia"/>
        </w:rPr>
        <w:t>地</w:t>
      </w:r>
      <w:r w:rsidRPr="00445C3D">
        <w:rPr>
          <w:rFonts w:cs="Times New Roman" w:hint="eastAsia"/>
        </w:rPr>
        <w:t>区分律法和福音。</w:t>
      </w:r>
    </w:p>
    <w:p w14:paraId="2815F065" w14:textId="43B836E9" w:rsidR="0031269B" w:rsidRPr="00445C3D" w:rsidRDefault="0031269B" w:rsidP="00DF514A">
      <w:pPr>
        <w:spacing w:after="0"/>
        <w:ind w:firstLine="461"/>
        <w:rPr>
          <w:rFonts w:cs="Times New Roman"/>
        </w:rPr>
      </w:pPr>
      <w:r w:rsidRPr="00445C3D">
        <w:rPr>
          <w:rFonts w:cs="Times New Roman" w:hint="eastAsia"/>
        </w:rPr>
        <w:lastRenderedPageBreak/>
        <w:t>虽然上帝只有一个与祂神圣本质相同的旨意</w:t>
      </w:r>
      <w:r w:rsidR="005C0F88" w:rsidRPr="00445C3D">
        <w:rPr>
          <w:rFonts w:cs="Times New Roman" w:hint="eastAsia"/>
        </w:rPr>
        <w:t>（</w:t>
      </w:r>
      <w:r w:rsidRPr="00445C3D">
        <w:rPr>
          <w:rFonts w:cs="Times New Roman" w:hint="eastAsia"/>
        </w:rPr>
        <w:t>没有相反的旨意</w:t>
      </w:r>
      <w:r w:rsidR="005C0F88" w:rsidRPr="00445C3D">
        <w:rPr>
          <w:rFonts w:cs="Times New Roman" w:hint="eastAsia"/>
        </w:rPr>
        <w:t>）</w:t>
      </w:r>
      <w:r w:rsidRPr="00445C3D">
        <w:rPr>
          <w:rFonts w:cs="Times New Roman" w:hint="eastAsia"/>
        </w:rPr>
        <w:t>，然而我们基于圣经可区分</w:t>
      </w:r>
      <w:r w:rsidR="00512B20" w:rsidRPr="00445C3D">
        <w:rPr>
          <w:rFonts w:cs="Times New Roman" w:hint="eastAsia"/>
        </w:rPr>
        <w:t>：</w:t>
      </w:r>
    </w:p>
    <w:p w14:paraId="6CB40B43" w14:textId="58042206" w:rsidR="0031269B" w:rsidRPr="00445C3D" w:rsidRDefault="0031269B" w:rsidP="00DF514A">
      <w:pPr>
        <w:spacing w:after="0"/>
        <w:ind w:firstLine="461"/>
        <w:rPr>
          <w:rFonts w:cs="Times New Roman"/>
          <w:lang w:val="en-US"/>
        </w:rPr>
      </w:pPr>
      <w:r w:rsidRPr="00445C3D">
        <w:rPr>
          <w:rFonts w:cs="Times New Roman"/>
          <w:lang w:val="en-US"/>
        </w:rPr>
        <w:t>1.</w:t>
      </w:r>
      <w:r w:rsidRPr="00445C3D">
        <w:rPr>
          <w:rFonts w:cs="Times New Roman" w:hint="eastAsia"/>
        </w:rPr>
        <w:t>首要的与次要的神圣旨意</w:t>
      </w:r>
      <w:r w:rsidR="005C0F88" w:rsidRPr="00445C3D">
        <w:rPr>
          <w:rFonts w:cs="Times New Roman" w:hint="eastAsia"/>
          <w:lang w:val="en-US"/>
        </w:rPr>
        <w:t>（</w:t>
      </w:r>
      <w:r w:rsidRPr="00445C3D">
        <w:rPr>
          <w:rFonts w:cs="Times New Roman"/>
          <w:lang w:val="en-US"/>
        </w:rPr>
        <w:t>voluntas prima, voluntas secunda</w:t>
      </w:r>
      <w:r w:rsidR="000F2EE2">
        <w:rPr>
          <w:rFonts w:cs="Times New Roman"/>
          <w:lang w:val="en-US"/>
        </w:rPr>
        <w:t>；</w:t>
      </w:r>
      <w:r w:rsidRPr="00445C3D">
        <w:rPr>
          <w:rFonts w:cs="Times New Roman"/>
          <w:lang w:val="en-US"/>
        </w:rPr>
        <w:t xml:space="preserve"> voluntas antecedens, voluntas consequens</w:t>
      </w:r>
      <w:r w:rsidR="005C0F88" w:rsidRPr="00445C3D">
        <w:rPr>
          <w:rFonts w:cs="Times New Roman" w:hint="eastAsia"/>
          <w:lang w:val="en-US"/>
        </w:rPr>
        <w:t>）</w:t>
      </w:r>
      <w:r w:rsidR="00893BA9" w:rsidRPr="00445C3D">
        <w:rPr>
          <w:rFonts w:cs="Times New Roman" w:hint="eastAsia"/>
        </w:rPr>
        <w:t>。</w:t>
      </w:r>
      <w:r w:rsidRPr="00445C3D">
        <w:rPr>
          <w:rFonts w:cs="Times New Roman"/>
          <w:lang w:val="en-US"/>
        </w:rPr>
        <w:t xml:space="preserve"> </w:t>
      </w:r>
    </w:p>
    <w:p w14:paraId="5220E87F" w14:textId="0365DB25" w:rsidR="0031269B" w:rsidRPr="00445C3D" w:rsidRDefault="0031269B" w:rsidP="00DF514A">
      <w:pPr>
        <w:spacing w:after="0"/>
        <w:ind w:firstLine="461"/>
        <w:rPr>
          <w:rFonts w:cs="Times New Roman"/>
        </w:rPr>
      </w:pPr>
      <w:r w:rsidRPr="00445C3D">
        <w:rPr>
          <w:rFonts w:cs="Times New Roman" w:hint="eastAsia"/>
        </w:rPr>
        <w:t>上帝的首要旨意</w:t>
      </w:r>
      <w:r w:rsidR="005C0F88" w:rsidRPr="00445C3D">
        <w:rPr>
          <w:rFonts w:cs="Times New Roman" w:hint="eastAsia"/>
          <w:lang w:val="en-US"/>
        </w:rPr>
        <w:t>（</w:t>
      </w:r>
      <w:r w:rsidRPr="00445C3D">
        <w:rPr>
          <w:rFonts w:cs="Times New Roman"/>
          <w:lang w:val="en-US"/>
        </w:rPr>
        <w:t>voluntas antecedens</w:t>
      </w:r>
      <w:r w:rsidR="005C0F88" w:rsidRPr="00445C3D">
        <w:rPr>
          <w:rFonts w:cs="Times New Roman" w:hint="eastAsia"/>
          <w:lang w:val="en-US"/>
        </w:rPr>
        <w:t>）</w:t>
      </w:r>
      <w:r w:rsidRPr="00445C3D">
        <w:rPr>
          <w:rFonts w:cs="Times New Roman" w:hint="eastAsia"/>
        </w:rPr>
        <w:t>是祂热切愿望所有的罪人得救</w:t>
      </w:r>
      <w:r w:rsidRPr="00445C3D">
        <w:rPr>
          <w:rFonts w:cs="Times New Roman" w:hint="eastAsia"/>
          <w:lang w:val="en-US"/>
        </w:rPr>
        <w:t>，</w:t>
      </w:r>
      <w:r w:rsidRPr="00445C3D">
        <w:rPr>
          <w:rFonts w:cs="Times New Roman" w:hint="eastAsia"/>
        </w:rPr>
        <w:t>约三</w:t>
      </w:r>
      <w:r w:rsidRPr="00445C3D">
        <w:rPr>
          <w:rFonts w:cs="Times New Roman"/>
          <w:lang w:val="en-US"/>
        </w:rPr>
        <w:t>16</w:t>
      </w:r>
      <w:r w:rsidRPr="00445C3D">
        <w:rPr>
          <w:rFonts w:cs="Times New Roman" w:hint="eastAsia"/>
          <w:lang w:val="en-US"/>
        </w:rPr>
        <w:t>，</w:t>
      </w:r>
      <w:r w:rsidRPr="00445C3D">
        <w:rPr>
          <w:rFonts w:cs="Times New Roman"/>
          <w:lang w:val="en-US"/>
        </w:rPr>
        <w:t>1</w:t>
      </w:r>
      <w:r w:rsidR="00893BA9" w:rsidRPr="00445C3D">
        <w:rPr>
          <w:rFonts w:cs="Times New Roman"/>
          <w:lang w:val="en-US"/>
        </w:rPr>
        <w:t>7</w:t>
      </w:r>
      <w:r w:rsidR="000F2EE2">
        <w:rPr>
          <w:rFonts w:cs="Times New Roman" w:hint="eastAsia"/>
          <w:lang w:val="en-US"/>
        </w:rPr>
        <w:t>；</w:t>
      </w:r>
      <w:r w:rsidRPr="00445C3D">
        <w:rPr>
          <w:rFonts w:cs="Times New Roman" w:hint="eastAsia"/>
        </w:rPr>
        <w:t>次要的旨意</w:t>
      </w:r>
      <w:r w:rsidR="005C0F88" w:rsidRPr="00445C3D">
        <w:rPr>
          <w:rFonts w:cs="Times New Roman" w:hint="eastAsia"/>
          <w:lang w:val="en-US"/>
        </w:rPr>
        <w:t>（</w:t>
      </w:r>
      <w:r w:rsidRPr="00445C3D">
        <w:rPr>
          <w:rFonts w:cs="Times New Roman"/>
          <w:lang w:val="en-US"/>
        </w:rPr>
        <w:t>voluntas consequens</w:t>
      </w:r>
      <w:r w:rsidR="005C0F88" w:rsidRPr="00445C3D">
        <w:rPr>
          <w:rFonts w:cs="Times New Roman" w:hint="eastAsia"/>
          <w:lang w:val="en-US"/>
        </w:rPr>
        <w:t>）</w:t>
      </w:r>
      <w:r w:rsidRPr="00445C3D">
        <w:rPr>
          <w:rFonts w:cs="Times New Roman" w:hint="eastAsia"/>
        </w:rPr>
        <w:t>是祂审判</w:t>
      </w:r>
      <w:r w:rsidRPr="00445C3D">
        <w:rPr>
          <w:rFonts w:cs="Times New Roman" w:hint="eastAsia"/>
          <w:lang w:val="en-US"/>
        </w:rPr>
        <w:t>，</w:t>
      </w:r>
      <w:r w:rsidRPr="00445C3D">
        <w:rPr>
          <w:rFonts w:cs="Times New Roman" w:hint="eastAsia"/>
        </w:rPr>
        <w:t>刑罚那些弃绝祂在基督耶稣里之恩典的人</w:t>
      </w:r>
      <w:r w:rsidRPr="00445C3D">
        <w:rPr>
          <w:rFonts w:cs="Times New Roman" w:hint="eastAsia"/>
          <w:lang w:val="en-US"/>
        </w:rPr>
        <w:t>，</w:t>
      </w:r>
      <w:r w:rsidRPr="00445C3D">
        <w:rPr>
          <w:rFonts w:cs="Times New Roman" w:hint="eastAsia"/>
        </w:rPr>
        <w:t>约三</w:t>
      </w:r>
      <w:r w:rsidRPr="00445C3D">
        <w:rPr>
          <w:rFonts w:cs="Times New Roman"/>
          <w:lang w:val="en-US"/>
        </w:rPr>
        <w:t>18</w:t>
      </w:r>
      <w:r w:rsidRPr="00445C3D">
        <w:rPr>
          <w:rFonts w:cs="Times New Roman" w:hint="eastAsia"/>
        </w:rPr>
        <w:t>。我们坚持这样的区分，以反对加尔文主义的双重拣选说</w:t>
      </w:r>
      <w:r w:rsidR="0081618F">
        <w:rPr>
          <w:rFonts w:cs="Times New Roman" w:hint="eastAsia"/>
          <w:lang w:bidi="he-IL"/>
        </w:rPr>
        <w:t>——</w:t>
      </w:r>
      <w:r w:rsidRPr="00445C3D">
        <w:rPr>
          <w:rFonts w:cs="Times New Roman" w:hint="eastAsia"/>
        </w:rPr>
        <w:t>根据该说法，上帝自永远拣选有些人得救，也拣选有些人受咒诅。</w:t>
      </w:r>
    </w:p>
    <w:p w14:paraId="5384445A" w14:textId="5558DE8A" w:rsidR="0031269B" w:rsidRPr="00445C3D" w:rsidRDefault="0031269B" w:rsidP="00DF514A">
      <w:pPr>
        <w:spacing w:after="0"/>
        <w:ind w:firstLine="461"/>
        <w:rPr>
          <w:rFonts w:cs="Times New Roman"/>
        </w:rPr>
      </w:pPr>
      <w:r w:rsidRPr="00445C3D">
        <w:rPr>
          <w:rFonts w:cs="Times New Roman"/>
          <w:lang w:val="en-US"/>
        </w:rPr>
        <w:t>2.</w:t>
      </w:r>
      <w:r w:rsidRPr="00445C3D">
        <w:rPr>
          <w:rFonts w:cs="Times New Roman" w:hint="eastAsia"/>
        </w:rPr>
        <w:t>不可抗拒的及可以抗拒的神圣旨意</w:t>
      </w:r>
      <w:r w:rsidR="005C0F88" w:rsidRPr="00445C3D">
        <w:rPr>
          <w:rFonts w:cs="Times New Roman" w:hint="eastAsia"/>
          <w:lang w:val="en-US"/>
        </w:rPr>
        <w:t>（</w:t>
      </w:r>
      <w:r w:rsidRPr="00445C3D">
        <w:rPr>
          <w:rFonts w:cs="Times New Roman"/>
          <w:lang w:val="en-US"/>
        </w:rPr>
        <w:t>voluntas irresistibilis, voluntas resistibilis</w:t>
      </w:r>
      <w:r w:rsidR="005C0F88" w:rsidRPr="00445C3D">
        <w:rPr>
          <w:rFonts w:cs="Times New Roman" w:hint="eastAsia"/>
          <w:lang w:val="en-US"/>
        </w:rPr>
        <w:t>）</w:t>
      </w:r>
      <w:r w:rsidRPr="00445C3D">
        <w:rPr>
          <w:rFonts w:cs="Times New Roman" w:hint="eastAsia"/>
        </w:rPr>
        <w:t>。当上帝的旨意绝对</w:t>
      </w:r>
      <w:r w:rsidR="00355CC7" w:rsidRPr="00445C3D">
        <w:rPr>
          <w:rFonts w:cs="Times New Roman" w:hint="eastAsia"/>
        </w:rPr>
        <w:t>地</w:t>
      </w:r>
      <w:r w:rsidRPr="00445C3D">
        <w:rPr>
          <w:rFonts w:cs="Times New Roman" w:hint="eastAsia"/>
        </w:rPr>
        <w:t>以全力行使时，或是当上帝以祂绝对尊严与至上权威去行动时</w:t>
      </w:r>
      <w:r w:rsidR="005C0F88" w:rsidRPr="00445C3D">
        <w:rPr>
          <w:rFonts w:cs="Times New Roman" w:hint="eastAsia"/>
        </w:rPr>
        <w:t>（</w:t>
      </w:r>
      <w:r w:rsidRPr="00445C3D">
        <w:rPr>
          <w:rFonts w:cs="Times New Roman" w:hint="eastAsia"/>
        </w:rPr>
        <w:t>创造</w:t>
      </w:r>
      <w:r w:rsidR="00893BA9" w:rsidRPr="00445C3D">
        <w:rPr>
          <w:rFonts w:cs="Times New Roman" w:hint="eastAsia"/>
        </w:rPr>
        <w:t>，末</w:t>
      </w:r>
      <w:r w:rsidRPr="00445C3D">
        <w:rPr>
          <w:rFonts w:cs="Times New Roman" w:hint="eastAsia"/>
        </w:rPr>
        <w:t>日审判，林后五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太二十五</w:t>
      </w:r>
      <w:r w:rsidRPr="00445C3D">
        <w:rPr>
          <w:rFonts w:cs="Times New Roman"/>
        </w:rPr>
        <w:t>31</w:t>
      </w:r>
      <w:r w:rsidRPr="00445C3D">
        <w:rPr>
          <w:rFonts w:cs="Times New Roman" w:hint="eastAsia"/>
        </w:rPr>
        <w:t>下</w:t>
      </w:r>
      <w:r w:rsidR="005C0F88" w:rsidRPr="00445C3D">
        <w:rPr>
          <w:rFonts w:cs="Times New Roman" w:hint="eastAsia"/>
        </w:rPr>
        <w:t>）</w:t>
      </w:r>
      <w:r w:rsidRPr="00445C3D">
        <w:rPr>
          <w:rFonts w:cs="Times New Roman" w:hint="eastAsia"/>
        </w:rPr>
        <w:t>，是不可抗拒的</w:t>
      </w:r>
      <w:r w:rsidR="000F2EE2">
        <w:rPr>
          <w:rFonts w:cs="Times New Roman" w:hint="eastAsia"/>
        </w:rPr>
        <w:t>；</w:t>
      </w:r>
      <w:r w:rsidRPr="00445C3D">
        <w:rPr>
          <w:rFonts w:cs="Times New Roman" w:hint="eastAsia"/>
        </w:rPr>
        <w:t>每逢祂的旨意藉着媒介施行，就是可以抵挡的</w:t>
      </w:r>
      <w:r w:rsidR="005C0F88" w:rsidRPr="00445C3D">
        <w:rPr>
          <w:rFonts w:cs="Times New Roman" w:hint="eastAsia"/>
        </w:rPr>
        <w:t>（</w:t>
      </w:r>
      <w:r w:rsidRPr="00445C3D">
        <w:rPr>
          <w:rFonts w:cs="Times New Roman" w:hint="eastAsia"/>
        </w:rPr>
        <w:t>在福音内所应许的恩典是人所能弃绝的，太二十三</w:t>
      </w:r>
      <w:r w:rsidRPr="00445C3D">
        <w:rPr>
          <w:rFonts w:cs="Times New Roman"/>
        </w:rPr>
        <w:t>37</w:t>
      </w:r>
      <w:r w:rsidR="005C0F88" w:rsidRPr="00445C3D">
        <w:rPr>
          <w:rFonts w:cs="Times New Roman" w:hint="eastAsia"/>
        </w:rPr>
        <w:t>）</w:t>
      </w:r>
      <w:r w:rsidRPr="00445C3D">
        <w:rPr>
          <w:rFonts w:cs="Times New Roman" w:hint="eastAsia"/>
        </w:rPr>
        <w:t>。但这种区分或上述的第一种区分都</w:t>
      </w:r>
      <w:r w:rsidR="00B34432">
        <w:rPr>
          <w:rFonts w:cs="Times New Roman" w:hint="eastAsia"/>
        </w:rPr>
        <w:t>不应该被</w:t>
      </w:r>
      <w:r w:rsidRPr="00445C3D">
        <w:rPr>
          <w:rFonts w:cs="Times New Roman" w:hint="eastAsia"/>
        </w:rPr>
        <w:t>协力主义</w:t>
      </w:r>
      <w:r w:rsidR="005C0F88" w:rsidRPr="00445C3D">
        <w:rPr>
          <w:rFonts w:cs="Times New Roman" w:hint="eastAsia"/>
        </w:rPr>
        <w:t>（</w:t>
      </w:r>
      <w:r w:rsidRPr="00445C3D">
        <w:rPr>
          <w:rFonts w:cs="Times New Roman"/>
        </w:rPr>
        <w:t>synergism</w:t>
      </w:r>
      <w:r w:rsidR="005C0F88" w:rsidRPr="00445C3D">
        <w:rPr>
          <w:rFonts w:cs="Times New Roman" w:hint="eastAsia"/>
        </w:rPr>
        <w:t>）</w:t>
      </w:r>
      <w:r w:rsidRPr="00445C3D">
        <w:rPr>
          <w:rFonts w:cs="Times New Roman" w:hint="eastAsia"/>
        </w:rPr>
        <w:t>滥用。</w:t>
      </w:r>
    </w:p>
    <w:p w14:paraId="143EFFF9" w14:textId="56FABFAD" w:rsidR="0031269B" w:rsidRPr="00445C3D" w:rsidRDefault="0031269B" w:rsidP="00DF514A">
      <w:pPr>
        <w:spacing w:after="0"/>
        <w:ind w:firstLine="461"/>
        <w:rPr>
          <w:rFonts w:cs="Times New Roman"/>
        </w:rPr>
      </w:pPr>
      <w:r w:rsidRPr="00445C3D">
        <w:rPr>
          <w:rFonts w:cs="Times New Roman"/>
        </w:rPr>
        <w:t>3.</w:t>
      </w:r>
      <w:r w:rsidRPr="00445C3D">
        <w:rPr>
          <w:rFonts w:cs="Times New Roman" w:hint="eastAsia"/>
        </w:rPr>
        <w:t>绝对的与通常的神圣旨意</w:t>
      </w:r>
      <w:r w:rsidR="005C0F88" w:rsidRPr="00445C3D">
        <w:rPr>
          <w:rFonts w:cs="Times New Roman" w:hint="eastAsia"/>
        </w:rPr>
        <w:t>（</w:t>
      </w:r>
      <w:r w:rsidRPr="00445C3D">
        <w:rPr>
          <w:rFonts w:cs="Times New Roman"/>
        </w:rPr>
        <w:t>voluntas absoluta, voluntas ordinata</w:t>
      </w:r>
      <w:r w:rsidR="005C0F88" w:rsidRPr="00445C3D">
        <w:rPr>
          <w:rFonts w:cs="Times New Roman" w:hint="eastAsia"/>
        </w:rPr>
        <w:t>）</w:t>
      </w:r>
      <w:r w:rsidRPr="00445C3D">
        <w:rPr>
          <w:rFonts w:cs="Times New Roman" w:hint="eastAsia"/>
        </w:rPr>
        <w:t>。上帝绝对的旨意不是藉媒介施行，约二</w:t>
      </w:r>
      <w:r w:rsidRPr="00445C3D">
        <w:rPr>
          <w:rFonts w:cs="Times New Roman"/>
        </w:rPr>
        <w:t>1</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路一</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而通常的旨意却是藉媒介施行，</w:t>
      </w:r>
      <w:r w:rsidR="005C0F88" w:rsidRPr="00445C3D">
        <w:rPr>
          <w:rFonts w:cs="Times New Roman" w:hint="eastAsia"/>
        </w:rPr>
        <w:t>（</w:t>
      </w:r>
      <w:r w:rsidRPr="00445C3D">
        <w:rPr>
          <w:rFonts w:cs="Times New Roman" w:hint="eastAsia"/>
        </w:rPr>
        <w:t>悔改是藉着恩典的媒介，罗十</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多三</w:t>
      </w:r>
      <w:r w:rsidR="00893BA9" w:rsidRPr="00445C3D">
        <w:rPr>
          <w:rFonts w:cs="Times New Roman"/>
        </w:rPr>
        <w:t>5</w:t>
      </w:r>
      <w:r w:rsidR="000F2EE2">
        <w:rPr>
          <w:rFonts w:cs="Times New Roman" w:hint="eastAsia"/>
        </w:rPr>
        <w:t>；</w:t>
      </w:r>
      <w:r w:rsidRPr="00445C3D">
        <w:rPr>
          <w:rFonts w:cs="Times New Roman" w:hint="eastAsia"/>
        </w:rPr>
        <w:t>彼前一</w:t>
      </w:r>
      <w:r w:rsidRPr="00445C3D">
        <w:rPr>
          <w:rFonts w:cs="Times New Roman"/>
        </w:rPr>
        <w:t>23</w:t>
      </w:r>
      <w:r w:rsidRPr="00445C3D">
        <w:rPr>
          <w:rFonts w:cs="Times New Roman" w:hint="eastAsia"/>
        </w:rPr>
        <w:t>下</w:t>
      </w:r>
      <w:r w:rsidR="000F2EE2">
        <w:rPr>
          <w:rFonts w:cs="Times New Roman" w:hint="eastAsia"/>
        </w:rPr>
        <w:t>；</w:t>
      </w:r>
      <w:r w:rsidRPr="00445C3D">
        <w:rPr>
          <w:rFonts w:cs="Times New Roman" w:hint="eastAsia"/>
        </w:rPr>
        <w:t>可十六</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太二十八</w:t>
      </w:r>
      <w:r w:rsidRPr="00445C3D">
        <w:rPr>
          <w:rFonts w:cs="Times New Roman"/>
        </w:rPr>
        <w:t>19</w:t>
      </w:r>
      <w:r w:rsidRPr="00445C3D">
        <w:rPr>
          <w:rFonts w:cs="Times New Roman" w:hint="eastAsia"/>
        </w:rPr>
        <w:t>，</w:t>
      </w:r>
      <w:r w:rsidRPr="00445C3D">
        <w:rPr>
          <w:rFonts w:cs="Times New Roman"/>
        </w:rPr>
        <w:t>20</w:t>
      </w:r>
      <w:r w:rsidR="005C0F88" w:rsidRPr="00445C3D">
        <w:rPr>
          <w:rFonts w:cs="Times New Roman" w:hint="eastAsia"/>
        </w:rPr>
        <w:t>）</w:t>
      </w:r>
      <w:r w:rsidR="00893BA9" w:rsidRPr="00445C3D">
        <w:rPr>
          <w:rFonts w:cs="Times New Roman" w:hint="eastAsia"/>
        </w:rPr>
        <w:t>。</w:t>
      </w:r>
      <w:r w:rsidRPr="00445C3D">
        <w:rPr>
          <w:rFonts w:cs="Times New Roman" w:hint="eastAsia"/>
        </w:rPr>
        <w:t>拒绝神圣指定的恩典媒介，就是狂热主义的错误主张。</w:t>
      </w:r>
    </w:p>
    <w:p w14:paraId="4FEEADAD" w14:textId="1001D3D2" w:rsidR="0031269B" w:rsidRPr="00445C3D" w:rsidRDefault="0031269B" w:rsidP="00DF514A">
      <w:pPr>
        <w:spacing w:after="0"/>
        <w:ind w:firstLine="461"/>
        <w:rPr>
          <w:rFonts w:cs="Times New Roman"/>
        </w:rPr>
      </w:pPr>
      <w:r w:rsidRPr="00445C3D">
        <w:rPr>
          <w:rFonts w:cs="Times New Roman"/>
        </w:rPr>
        <w:t>4.</w:t>
      </w:r>
      <w:r w:rsidRPr="00445C3D">
        <w:rPr>
          <w:rFonts w:cs="Times New Roman" w:hint="eastAsia"/>
        </w:rPr>
        <w:t>恩惠并有条件的神圣旨意</w:t>
      </w:r>
      <w:r w:rsidR="005C0F88" w:rsidRPr="00445C3D">
        <w:rPr>
          <w:rFonts w:cs="Times New Roman" w:hint="eastAsia"/>
        </w:rPr>
        <w:t>（</w:t>
      </w:r>
      <w:r w:rsidRPr="00445C3D">
        <w:rPr>
          <w:rFonts w:cs="Times New Roman"/>
        </w:rPr>
        <w:t>volunt as gratiae, voluntas conditionata</w:t>
      </w:r>
      <w:r w:rsidR="005C0F88" w:rsidRPr="00445C3D">
        <w:rPr>
          <w:rFonts w:cs="Times New Roman" w:hint="eastAsia"/>
        </w:rPr>
        <w:t>）</w:t>
      </w:r>
      <w:r w:rsidRPr="00445C3D">
        <w:rPr>
          <w:rFonts w:cs="Times New Roman" w:hint="eastAsia"/>
        </w:rPr>
        <w:t>。上帝恩惠的旨意致力于人类的救赎，因祂愿意万人本乎恩，藉着信，不须用律法的功劳，或善行而得救，罗三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00893BA9" w:rsidRPr="00445C3D">
        <w:rPr>
          <w:rFonts w:cs="Times New Roman"/>
        </w:rPr>
        <w:t>9</w:t>
      </w:r>
      <w:r w:rsidR="000F2EE2">
        <w:rPr>
          <w:rFonts w:cs="Times New Roman" w:hint="eastAsia"/>
        </w:rPr>
        <w:t>；</w:t>
      </w:r>
      <w:r w:rsidRPr="00445C3D">
        <w:rPr>
          <w:rFonts w:cs="Times New Roman" w:hint="eastAsia"/>
        </w:rPr>
        <w:t>罗十一</w:t>
      </w:r>
      <w:r w:rsidR="00893BA9" w:rsidRPr="00445C3D">
        <w:rPr>
          <w:rFonts w:cs="Times New Roman"/>
        </w:rPr>
        <w:t>6</w:t>
      </w:r>
      <w:r w:rsidR="000F2EE2">
        <w:rPr>
          <w:rFonts w:cs="Times New Roman" w:hint="eastAsia"/>
        </w:rPr>
        <w:t>；</w:t>
      </w:r>
      <w:r w:rsidRPr="00445C3D">
        <w:rPr>
          <w:rFonts w:cs="Times New Roman" w:hint="eastAsia"/>
        </w:rPr>
        <w:t>加三</w:t>
      </w:r>
      <w:r w:rsidRPr="00445C3D">
        <w:rPr>
          <w:rFonts w:cs="Times New Roman"/>
        </w:rPr>
        <w:t>10</w:t>
      </w:r>
      <w:r w:rsidRPr="00445C3D">
        <w:rPr>
          <w:rFonts w:cs="Times New Roman" w:hint="eastAsia"/>
        </w:rPr>
        <w:t>下</w:t>
      </w:r>
      <w:r w:rsidR="000F2EE2">
        <w:rPr>
          <w:rFonts w:cs="Times New Roman" w:hint="eastAsia"/>
        </w:rPr>
        <w:t>；</w:t>
      </w:r>
      <w:r w:rsidRPr="00445C3D">
        <w:rPr>
          <w:rFonts w:cs="Times New Roman" w:hint="eastAsia"/>
        </w:rPr>
        <w:t>上帝有条件的旨意是要求一切靠律法得救的人要完全</w:t>
      </w:r>
      <w:r w:rsidR="00BA0B10" w:rsidRPr="00445C3D">
        <w:rPr>
          <w:rFonts w:cs="Times New Roman" w:hint="eastAsia"/>
        </w:rPr>
        <w:t>地</w:t>
      </w:r>
      <w:r w:rsidRPr="00445C3D">
        <w:rPr>
          <w:rFonts w:cs="Times New Roman" w:hint="eastAsia"/>
        </w:rPr>
        <w:t>顺从，加三</w:t>
      </w:r>
      <w:r w:rsidRPr="00445C3D">
        <w:rPr>
          <w:rFonts w:cs="Times New Roman"/>
        </w:rPr>
        <w:t>10</w:t>
      </w:r>
      <w:r w:rsidR="00893BA9" w:rsidRPr="00445C3D">
        <w:rPr>
          <w:rFonts w:cs="Times New Roman" w:hint="eastAsia"/>
        </w:rPr>
        <w:t>，</w:t>
      </w:r>
      <w:r w:rsidR="00893BA9" w:rsidRPr="00445C3D">
        <w:rPr>
          <w:rFonts w:cs="Times New Roman"/>
        </w:rPr>
        <w:t>1</w:t>
      </w:r>
      <w:r w:rsidRPr="00445C3D">
        <w:rPr>
          <w:rFonts w:cs="Times New Roman"/>
        </w:rPr>
        <w:t>2</w:t>
      </w:r>
      <w:r w:rsidRPr="00445C3D">
        <w:rPr>
          <w:rFonts w:cs="Times New Roman" w:hint="eastAsia"/>
        </w:rPr>
        <w:t>。人自从堕落以来，没有一个能靠律法的行为得救</w:t>
      </w:r>
      <w:r w:rsidR="000F2EE2">
        <w:rPr>
          <w:rFonts w:cs="Times New Roman" w:hint="eastAsia"/>
        </w:rPr>
        <w:t>；</w:t>
      </w:r>
      <w:r w:rsidRPr="00445C3D">
        <w:rPr>
          <w:rFonts w:cs="Times New Roman" w:hint="eastAsia"/>
        </w:rPr>
        <w:t>所以上帝在人堕落后的有条件旨意，就是严厉</w:t>
      </w:r>
      <w:r w:rsidR="00BB52E2" w:rsidRPr="00445C3D">
        <w:rPr>
          <w:rFonts w:cs="Times New Roman" w:hint="eastAsia"/>
        </w:rPr>
        <w:t>地</w:t>
      </w:r>
      <w:r w:rsidRPr="00445C3D">
        <w:rPr>
          <w:rFonts w:cs="Times New Roman" w:hint="eastAsia"/>
        </w:rPr>
        <w:t>斥责那企图靠行为得救的愚行，路十</w:t>
      </w:r>
      <w:r w:rsidRPr="00445C3D">
        <w:rPr>
          <w:rFonts w:cs="Times New Roman"/>
        </w:rPr>
        <w:t>28</w:t>
      </w:r>
      <w:r w:rsidRPr="00445C3D">
        <w:rPr>
          <w:rFonts w:cs="Times New Roman" w:hint="eastAsia"/>
        </w:rPr>
        <w:t>。</w:t>
      </w:r>
    </w:p>
    <w:p w14:paraId="1289A4DC" w14:textId="5E29CDC1" w:rsidR="0031269B" w:rsidRPr="00445C3D" w:rsidRDefault="0031269B" w:rsidP="00DF514A">
      <w:pPr>
        <w:spacing w:after="0"/>
        <w:ind w:firstLine="461"/>
        <w:rPr>
          <w:rFonts w:cs="Times New Roman"/>
        </w:rPr>
      </w:pPr>
      <w:r w:rsidRPr="00445C3D">
        <w:rPr>
          <w:rFonts w:cs="Times New Roman"/>
        </w:rPr>
        <w:t>5.</w:t>
      </w:r>
      <w:r w:rsidRPr="00445C3D">
        <w:rPr>
          <w:rFonts w:cs="Times New Roman" w:hint="eastAsia"/>
        </w:rPr>
        <w:t>启示的与隐藏的神圣旨意</w:t>
      </w:r>
      <w:r w:rsidR="005C0F88" w:rsidRPr="00445C3D">
        <w:rPr>
          <w:rFonts w:cs="Times New Roman" w:hint="eastAsia"/>
        </w:rPr>
        <w:t>（</w:t>
      </w:r>
      <w:r w:rsidRPr="00445C3D">
        <w:rPr>
          <w:rFonts w:cs="Times New Roman"/>
        </w:rPr>
        <w:t>voluntas revelata, signi</w:t>
      </w:r>
      <w:r w:rsidR="000F2EE2">
        <w:rPr>
          <w:rFonts w:cs="Times New Roman" w:hint="eastAsia"/>
        </w:rPr>
        <w:t>；</w:t>
      </w:r>
      <w:r w:rsidRPr="00445C3D">
        <w:rPr>
          <w:rFonts w:cs="Times New Roman"/>
        </w:rPr>
        <w:t xml:space="preserve"> voluutas abscondita beneplaciti</w:t>
      </w:r>
      <w:r w:rsidR="005C0F88" w:rsidRPr="00445C3D">
        <w:rPr>
          <w:rFonts w:cs="Times New Roman" w:hint="eastAsia"/>
        </w:rPr>
        <w:t>）</w:t>
      </w:r>
      <w:r w:rsidRPr="00445C3D">
        <w:rPr>
          <w:rFonts w:cs="Times New Roman" w:hint="eastAsia"/>
        </w:rPr>
        <w:t>。上帝的启示旨意，包含圣经的全部启示，林前二</w:t>
      </w:r>
      <w:r w:rsidRPr="00445C3D">
        <w:rPr>
          <w:rFonts w:cs="Times New Roman"/>
        </w:rPr>
        <w:t>12</w:t>
      </w:r>
      <w:r w:rsidR="004F5144" w:rsidRPr="00445C3D">
        <w:rPr>
          <w:rFonts w:cs="Times New Roman"/>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上帝的隐藏旨意，包含在祂的道中未曾启示出的万事，罗十一</w:t>
      </w:r>
      <w:r w:rsidRPr="00445C3D">
        <w:rPr>
          <w:rFonts w:cs="Times New Roman"/>
        </w:rPr>
        <w:t>33</w:t>
      </w:r>
      <w:r w:rsidRPr="00445C3D">
        <w:rPr>
          <w:rFonts w:cs="Times New Roman" w:hint="eastAsia"/>
        </w:rPr>
        <w:t>，</w:t>
      </w:r>
      <w:r w:rsidRPr="00445C3D">
        <w:rPr>
          <w:rFonts w:cs="Times New Roman"/>
        </w:rPr>
        <w:t>34</w:t>
      </w:r>
      <w:r w:rsidRPr="00445C3D">
        <w:rPr>
          <w:rFonts w:cs="Times New Roman" w:hint="eastAsia"/>
        </w:rPr>
        <w:t>。我们虽应当殷勤研究上帝在圣经内所启示的旨意，但若要探索祂的隐藏旨意，就必被定为愚昧和狂妄的罪。</w:t>
      </w:r>
    </w:p>
    <w:p w14:paraId="45864BB0" w14:textId="61621FDE" w:rsidR="0031269B" w:rsidRPr="00445C3D" w:rsidRDefault="0031269B" w:rsidP="00DF514A">
      <w:pPr>
        <w:spacing w:after="0"/>
        <w:ind w:firstLine="461"/>
        <w:rPr>
          <w:rFonts w:cs="Times New Roman"/>
        </w:rPr>
      </w:pPr>
      <w:r w:rsidRPr="00445C3D">
        <w:rPr>
          <w:rFonts w:cs="Times New Roman" w:hint="eastAsia"/>
        </w:rPr>
        <w:t>戊、神圣的圣洁</w:t>
      </w:r>
      <w:r w:rsidR="005C0F88" w:rsidRPr="00445C3D">
        <w:rPr>
          <w:rFonts w:cs="Times New Roman" w:hint="eastAsia"/>
          <w:lang w:val="en-US"/>
        </w:rPr>
        <w:t>（</w:t>
      </w:r>
      <w:r w:rsidRPr="00445C3D">
        <w:rPr>
          <w:rFonts w:cs="Times New Roman"/>
          <w:lang w:val="en-US"/>
        </w:rPr>
        <w:t>sanctitas, holiness</w:t>
      </w:r>
      <w:r w:rsidR="005C0F88" w:rsidRPr="00445C3D">
        <w:rPr>
          <w:rFonts w:cs="Times New Roman" w:hint="eastAsia"/>
          <w:lang w:val="en-US"/>
        </w:rPr>
        <w:t>）</w:t>
      </w:r>
      <w:r w:rsidR="00893BA9" w:rsidRPr="00445C3D">
        <w:rPr>
          <w:rFonts w:cs="Times New Roman" w:hint="eastAsia"/>
        </w:rPr>
        <w:t>。</w:t>
      </w:r>
      <w:r w:rsidRPr="00445C3D">
        <w:rPr>
          <w:rFonts w:cs="Times New Roman" w:hint="eastAsia"/>
        </w:rPr>
        <w:t>上帝因着此种特性，按祂自己的</w:t>
      </w:r>
      <w:r w:rsidR="007165F2" w:rsidRPr="00445C3D">
        <w:rPr>
          <w:rFonts w:cs="Times New Roman" w:hint="eastAsia"/>
        </w:rPr>
        <w:t>律</w:t>
      </w:r>
      <w:r w:rsidRPr="00445C3D">
        <w:rPr>
          <w:rFonts w:cs="Times New Roman" w:hint="eastAsia"/>
        </w:rPr>
        <w:t>法，</w:t>
      </w:r>
      <w:r w:rsidR="00937F7C">
        <w:rPr>
          <w:rFonts w:cs="Times New Roman" w:hint="eastAsia"/>
        </w:rPr>
        <w:t>愿望</w:t>
      </w:r>
      <w:r w:rsidRPr="00445C3D">
        <w:rPr>
          <w:rFonts w:cs="Times New Roman" w:hint="eastAsia"/>
        </w:rPr>
        <w:t>一切正直良善的事，申三十</w:t>
      </w:r>
      <w:r w:rsidR="00893BA9" w:rsidRPr="00445C3D">
        <w:rPr>
          <w:rFonts w:cs="Times New Roman" w:hint="eastAsia"/>
        </w:rPr>
        <w:t>二</w:t>
      </w:r>
      <w:r w:rsidR="00893BA9" w:rsidRPr="00445C3D">
        <w:rPr>
          <w:rFonts w:cs="Times New Roman"/>
        </w:rPr>
        <w:t>4</w:t>
      </w:r>
      <w:r w:rsidRPr="00445C3D">
        <w:rPr>
          <w:rFonts w:cs="Times New Roman"/>
        </w:rPr>
        <w:t xml:space="preserve"> </w:t>
      </w:r>
      <w:r w:rsidR="000F2EE2">
        <w:rPr>
          <w:rFonts w:cs="Times New Roman" w:hint="eastAsia"/>
        </w:rPr>
        <w:t>；</w:t>
      </w:r>
      <w:r w:rsidRPr="00445C3D">
        <w:rPr>
          <w:rFonts w:cs="Times New Roman" w:hint="eastAsia"/>
        </w:rPr>
        <w:t>诗九十二</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利十一</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彼前一</w:t>
      </w:r>
      <w:r w:rsidRPr="00445C3D">
        <w:rPr>
          <w:rFonts w:cs="Times New Roman"/>
        </w:rPr>
        <w:t>15</w:t>
      </w:r>
      <w:r w:rsidRPr="00445C3D">
        <w:rPr>
          <w:rFonts w:cs="Times New Roman" w:hint="eastAsia"/>
        </w:rPr>
        <w:t>。详细说来，上帝</w:t>
      </w:r>
      <w:r w:rsidR="00512B20" w:rsidRPr="00445C3D">
        <w:rPr>
          <w:rFonts w:cs="Times New Roman" w:hint="eastAsia"/>
        </w:rPr>
        <w:t>：</w:t>
      </w:r>
      <w:r w:rsidR="00893BA9" w:rsidRPr="00445C3D">
        <w:rPr>
          <w:rFonts w:cs="Times New Roman" w:hint="eastAsia"/>
        </w:rPr>
        <w:t>甲</w:t>
      </w:r>
      <w:r w:rsidRPr="00445C3D">
        <w:rPr>
          <w:rFonts w:cs="Times New Roman" w:hint="eastAsia"/>
        </w:rPr>
        <w:t>、在本质上是圣洁的，因为按祂的神圣本质，祂是万物以上的最崇高的</w:t>
      </w:r>
      <w:r w:rsidR="000F2EE2">
        <w:rPr>
          <w:rFonts w:cs="Times New Roman" w:hint="eastAsia"/>
        </w:rPr>
        <w:t>；</w:t>
      </w:r>
      <w:r w:rsidRPr="00445C3D">
        <w:rPr>
          <w:rFonts w:cs="Times New Roman" w:hint="eastAsia"/>
        </w:rPr>
        <w:t>按照此种意义，圣洁</w:t>
      </w:r>
      <w:r w:rsidR="00937F7C">
        <w:rPr>
          <w:rFonts w:cs="Times New Roman" w:hint="eastAsia"/>
        </w:rPr>
        <w:t>，</w:t>
      </w:r>
      <w:r w:rsidRPr="00445C3D">
        <w:rPr>
          <w:rFonts w:cs="Times New Roman" w:hint="eastAsia"/>
        </w:rPr>
        <w:t>指明上帝至高的尊严并包含一切其他的特性，赛六</w:t>
      </w:r>
      <w:r w:rsidR="00893BA9" w:rsidRPr="00445C3D">
        <w:rPr>
          <w:rFonts w:cs="Times New Roman"/>
        </w:rPr>
        <w:t>3</w:t>
      </w:r>
      <w:r w:rsidR="000F2EE2">
        <w:rPr>
          <w:rFonts w:cs="Times New Roman" w:hint="eastAsia"/>
        </w:rPr>
        <w:t>；</w:t>
      </w:r>
      <w:r w:rsidRPr="00445C3D">
        <w:rPr>
          <w:rFonts w:cs="Times New Roman" w:hint="eastAsia"/>
        </w:rPr>
        <w:t>约十二</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乙、</w:t>
      </w:r>
      <w:r w:rsidR="004B6F08">
        <w:rPr>
          <w:rFonts w:cs="Times New Roman" w:hint="eastAsia"/>
        </w:rPr>
        <w:t>有</w:t>
      </w:r>
      <w:r w:rsidRPr="00445C3D">
        <w:rPr>
          <w:rFonts w:cs="Times New Roman" w:hint="eastAsia"/>
        </w:rPr>
        <w:t>效力</w:t>
      </w:r>
      <w:r w:rsidR="004B6F08">
        <w:rPr>
          <w:rFonts w:cs="Times New Roman" w:hint="eastAsia"/>
        </w:rPr>
        <w:t>的</w:t>
      </w:r>
      <w:r w:rsidRPr="00445C3D">
        <w:rPr>
          <w:rFonts w:cs="Times New Roman" w:hint="eastAsia"/>
        </w:rPr>
        <w:t>，</w:t>
      </w:r>
      <w:r w:rsidR="004B6F08">
        <w:rPr>
          <w:rFonts w:cs="Times New Roman" w:hint="eastAsia"/>
        </w:rPr>
        <w:t>因</w:t>
      </w:r>
      <w:r w:rsidRPr="00445C3D">
        <w:rPr>
          <w:rFonts w:cs="Times New Roman" w:hint="eastAsia"/>
        </w:rPr>
        <w:t>祂</w:t>
      </w:r>
      <w:r w:rsidR="00937F7C">
        <w:rPr>
          <w:rFonts w:cs="Times New Roman" w:hint="eastAsia"/>
        </w:rPr>
        <w:t>是</w:t>
      </w:r>
      <w:r w:rsidRPr="00445C3D">
        <w:rPr>
          <w:rFonts w:cs="Times New Roman" w:hint="eastAsia"/>
        </w:rPr>
        <w:t>一切圣洁的创始</w:t>
      </w:r>
      <w:r w:rsidR="00937F7C">
        <w:rPr>
          <w:rFonts w:cs="Times New Roman" w:hint="eastAsia"/>
        </w:rPr>
        <w:t>者</w:t>
      </w:r>
      <w:r w:rsidRPr="00445C3D">
        <w:rPr>
          <w:rFonts w:cs="Times New Roman" w:hint="eastAsia"/>
        </w:rPr>
        <w:t>，并与罪孽直接对立，彼前一</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利十</w:t>
      </w:r>
      <w:r w:rsidR="00893BA9" w:rsidRPr="00445C3D">
        <w:rPr>
          <w:rFonts w:cs="Times New Roman" w:hint="eastAsia"/>
        </w:rPr>
        <w:t>一</w:t>
      </w:r>
      <w:r w:rsidR="00893BA9" w:rsidRPr="00445C3D">
        <w:rPr>
          <w:rFonts w:cs="Times New Roman"/>
        </w:rPr>
        <w:t>4</w:t>
      </w:r>
      <w:r w:rsidRPr="00445C3D">
        <w:rPr>
          <w:rFonts w:cs="Times New Roman"/>
        </w:rPr>
        <w:t>4</w:t>
      </w:r>
      <w:r w:rsidRPr="00445C3D">
        <w:rPr>
          <w:rFonts w:cs="Times New Roman" w:hint="eastAsia"/>
        </w:rPr>
        <w:t>，</w:t>
      </w:r>
      <w:r w:rsidRPr="00445C3D">
        <w:rPr>
          <w:rFonts w:cs="Times New Roman"/>
        </w:rPr>
        <w:t>4</w:t>
      </w:r>
      <w:r w:rsidR="00893BA9" w:rsidRPr="00445C3D">
        <w:rPr>
          <w:rFonts w:cs="Times New Roman"/>
        </w:rPr>
        <w:t>5</w:t>
      </w:r>
      <w:r w:rsidR="00893BA9" w:rsidRPr="00445C3D">
        <w:rPr>
          <w:rFonts w:cs="Times New Roman" w:hint="eastAsia"/>
        </w:rPr>
        <w:t>。</w:t>
      </w:r>
      <w:r w:rsidRPr="00445C3D">
        <w:rPr>
          <w:rFonts w:cs="Times New Roman" w:hint="eastAsia"/>
        </w:rPr>
        <w:t>上帝的圣洁应推动我们以最大的敬意来到祂面前，创十八</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出三</w:t>
      </w:r>
      <w:r w:rsidRPr="00445C3D">
        <w:rPr>
          <w:rFonts w:cs="Times New Roman"/>
        </w:rPr>
        <w:t>5</w:t>
      </w:r>
      <w:r w:rsidRPr="00445C3D">
        <w:rPr>
          <w:rFonts w:cs="Times New Roman" w:hint="eastAsia"/>
        </w:rPr>
        <w:t>，同时也</w:t>
      </w:r>
      <w:r w:rsidR="004B6F08">
        <w:rPr>
          <w:rFonts w:cs="Times New Roman" w:hint="eastAsia"/>
        </w:rPr>
        <w:t>让我们</w:t>
      </w:r>
      <w:r w:rsidRPr="00445C3D">
        <w:rPr>
          <w:rFonts w:cs="Times New Roman" w:hint="eastAsia"/>
        </w:rPr>
        <w:t>以最大勇气和坚决的信心亲近祂，因为基督藉着代赎使圣洁的上帝与罪人和好，罗五</w:t>
      </w:r>
      <w:r w:rsidR="00893BA9" w:rsidRPr="00445C3D">
        <w:rPr>
          <w:rFonts w:cs="Times New Roman"/>
        </w:rPr>
        <w:t>1</w:t>
      </w:r>
      <w:r w:rsidR="000F2EE2">
        <w:rPr>
          <w:rFonts w:cs="Times New Roman" w:hint="eastAsia"/>
        </w:rPr>
        <w:t>；</w:t>
      </w:r>
      <w:r w:rsidRPr="00445C3D">
        <w:rPr>
          <w:rFonts w:cs="Times New Roman" w:hint="eastAsia"/>
        </w:rPr>
        <w:t>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弗三</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w:t>
      </w:r>
    </w:p>
    <w:p w14:paraId="4C126884" w14:textId="5F74A8E5" w:rsidR="0031269B" w:rsidRPr="00445C3D" w:rsidRDefault="0031269B" w:rsidP="00DF514A">
      <w:pPr>
        <w:spacing w:after="0"/>
        <w:ind w:firstLine="461"/>
        <w:rPr>
          <w:rFonts w:cs="Times New Roman"/>
          <w:lang w:val="en-US"/>
        </w:rPr>
      </w:pPr>
      <w:r w:rsidRPr="00445C3D">
        <w:rPr>
          <w:rFonts w:cs="Times New Roman" w:hint="eastAsia"/>
        </w:rPr>
        <w:t>己、神圣的公义</w:t>
      </w:r>
      <w:r w:rsidR="005C0F88" w:rsidRPr="00445C3D">
        <w:rPr>
          <w:rFonts w:cs="Times New Roman" w:hint="eastAsia"/>
        </w:rPr>
        <w:t>（</w:t>
      </w:r>
      <w:r w:rsidRPr="00445C3D">
        <w:rPr>
          <w:rFonts w:cs="Times New Roman"/>
        </w:rPr>
        <w:t>iustitia</w:t>
      </w:r>
      <w:r w:rsidR="005C0F88" w:rsidRPr="00445C3D">
        <w:rPr>
          <w:rFonts w:cs="Times New Roman" w:hint="eastAsia"/>
        </w:rPr>
        <w:t>）</w:t>
      </w:r>
      <w:r w:rsidR="00893BA9" w:rsidRPr="00445C3D">
        <w:rPr>
          <w:rFonts w:cs="Times New Roman" w:hint="eastAsia"/>
        </w:rPr>
        <w:t>。</w:t>
      </w:r>
      <w:r w:rsidRPr="00445C3D">
        <w:rPr>
          <w:rFonts w:cs="Times New Roman" w:hint="eastAsia"/>
        </w:rPr>
        <w:t>上帝藉此特性，在祂的神圣本质内是完全公义而正直的，诗九十二</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按此特性，合</w:t>
      </w:r>
      <w:r w:rsidR="00893BA9" w:rsidRPr="00445C3D">
        <w:rPr>
          <w:rFonts w:cs="Times New Roman" w:hint="eastAsia"/>
        </w:rPr>
        <w:t>乎自</w:t>
      </w:r>
      <w:r w:rsidRPr="00445C3D">
        <w:rPr>
          <w:rFonts w:cs="Times New Roman" w:hint="eastAsia"/>
        </w:rPr>
        <w:t>己完全的公义本质，要求人行公义，何十四</w:t>
      </w:r>
      <w:r w:rsidR="00893BA9" w:rsidRPr="00445C3D">
        <w:rPr>
          <w:rFonts w:cs="Times New Roman"/>
        </w:rPr>
        <w:t>9</w:t>
      </w:r>
      <w:r w:rsidR="000F2EE2">
        <w:rPr>
          <w:rFonts w:cs="Times New Roman" w:hint="eastAsia"/>
        </w:rPr>
        <w:t>；</w:t>
      </w:r>
      <w:r w:rsidRPr="00445C3D">
        <w:rPr>
          <w:rFonts w:cs="Times New Roman" w:hint="eastAsia"/>
        </w:rPr>
        <w:t>诗一</w:t>
      </w:r>
      <w:r w:rsidRPr="00445C3D">
        <w:rPr>
          <w:rFonts w:cs="Times New Roman"/>
        </w:rPr>
        <w:t>5</w:t>
      </w:r>
      <w:r w:rsidRPr="00445C3D">
        <w:rPr>
          <w:rFonts w:cs="Times New Roman" w:hint="eastAsia"/>
        </w:rPr>
        <w:t>，</w:t>
      </w:r>
      <w:r w:rsidRPr="00445C3D">
        <w:rPr>
          <w:rFonts w:cs="Times New Roman"/>
        </w:rPr>
        <w:t>6</w:t>
      </w:r>
      <w:r w:rsidR="00893BA9" w:rsidRPr="00445C3D">
        <w:rPr>
          <w:rFonts w:cs="Times New Roman" w:hint="eastAsia"/>
        </w:rPr>
        <w:t>。何</w:t>
      </w:r>
      <w:r w:rsidRPr="00445C3D">
        <w:rPr>
          <w:rFonts w:cs="Times New Roman" w:hint="eastAsia"/>
        </w:rPr>
        <w:t>拉斯</w:t>
      </w:r>
      <w:r w:rsidR="005F52ED" w:rsidRPr="00445C3D">
        <w:rPr>
          <w:rFonts w:cs="Times New Roman" w:hint="eastAsia"/>
        </w:rPr>
        <w:t>恰当地</w:t>
      </w:r>
      <w:r w:rsidRPr="00445C3D">
        <w:rPr>
          <w:rFonts w:cs="Times New Roman" w:hint="eastAsia"/>
        </w:rPr>
        <w:t>解释上帝的公义如下</w:t>
      </w:r>
      <w:r w:rsidR="00512B20" w:rsidRPr="00445C3D">
        <w:rPr>
          <w:rFonts w:cs="Times New Roman" w:hint="eastAsia"/>
        </w:rPr>
        <w:t>：</w:t>
      </w:r>
      <w:r w:rsidR="001601E9" w:rsidRPr="00445C3D">
        <w:rPr>
          <w:rFonts w:cs="Times New Roman"/>
        </w:rPr>
        <w:t>“</w:t>
      </w:r>
      <w:r w:rsidRPr="00445C3D">
        <w:rPr>
          <w:rFonts w:cs="Times New Roman" w:hint="eastAsia"/>
        </w:rPr>
        <w:t>公义是上帝的神圣特性，上帝因着此种特性，</w:t>
      </w:r>
      <w:r w:rsidR="00162590">
        <w:rPr>
          <w:rFonts w:cs="Times New Roman" w:hint="eastAsia"/>
        </w:rPr>
        <w:t>愿望</w:t>
      </w:r>
      <w:r w:rsidRPr="00445C3D">
        <w:rPr>
          <w:rFonts w:cs="Times New Roman" w:hint="eastAsia"/>
        </w:rPr>
        <w:t>并行使一切合乎祂永远律法的事</w:t>
      </w:r>
      <w:r w:rsidR="00893BA9" w:rsidRPr="00445C3D">
        <w:rPr>
          <w:rFonts w:cs="Times New Roman" w:hint="eastAsia"/>
        </w:rPr>
        <w:t>，诗</w:t>
      </w:r>
      <w:r w:rsidRPr="00445C3D">
        <w:rPr>
          <w:rFonts w:cs="Times New Roman" w:hint="eastAsia"/>
        </w:rPr>
        <w:t>九十二</w:t>
      </w:r>
      <w:r w:rsidRPr="00445C3D">
        <w:rPr>
          <w:rFonts w:cs="Times New Roman"/>
        </w:rPr>
        <w:t>15</w:t>
      </w:r>
      <w:r w:rsidRPr="00445C3D">
        <w:rPr>
          <w:rFonts w:cs="Times New Roman" w:hint="eastAsia"/>
        </w:rPr>
        <w:t>，且为受造之物制定合宜的律法，诗十九</w:t>
      </w:r>
      <w:r w:rsidRPr="00445C3D">
        <w:rPr>
          <w:rFonts w:cs="Times New Roman"/>
        </w:rPr>
        <w:t>7</w:t>
      </w:r>
      <w:r w:rsidRPr="00445C3D">
        <w:rPr>
          <w:rFonts w:cs="Times New Roman" w:hint="eastAsia"/>
        </w:rPr>
        <w:t>，成全祂对人所作的应许，赛四十五</w:t>
      </w:r>
      <w:r w:rsidRPr="00445C3D">
        <w:rPr>
          <w:rFonts w:cs="Times New Roman"/>
        </w:rPr>
        <w:t>23</w:t>
      </w:r>
      <w:r w:rsidRPr="00445C3D">
        <w:rPr>
          <w:rFonts w:cs="Times New Roman" w:hint="eastAsia"/>
        </w:rPr>
        <w:t>，酬报良善的人，罗二</w:t>
      </w:r>
      <w:r w:rsidRPr="00445C3D">
        <w:rPr>
          <w:rFonts w:cs="Times New Roman"/>
        </w:rPr>
        <w:t>5</w:t>
      </w:r>
      <w:r w:rsidR="004F5144" w:rsidRPr="00445C3D">
        <w:rPr>
          <w:rFonts w:cs="Times New Roman"/>
        </w:rPr>
        <w:t>-</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帖后一</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，并刑罚邪恶的人，诗一百十九</w:t>
      </w:r>
      <w:r w:rsidRPr="00445C3D">
        <w:rPr>
          <w:rFonts w:cs="Times New Roman"/>
        </w:rPr>
        <w:t>13</w:t>
      </w:r>
      <w:r w:rsidR="00893BA9" w:rsidRPr="00445C3D">
        <w:rPr>
          <w:rFonts w:cs="Times New Roman"/>
        </w:rPr>
        <w:t>7</w:t>
      </w:r>
      <w:r w:rsidR="000F2EE2">
        <w:rPr>
          <w:rFonts w:cs="Times New Roman" w:hint="eastAsia"/>
        </w:rPr>
        <w:t>；</w:t>
      </w:r>
      <w:r w:rsidRPr="00445C3D">
        <w:rPr>
          <w:rFonts w:cs="Times New Roman" w:hint="eastAsia"/>
        </w:rPr>
        <w:t>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徒十七</w:t>
      </w:r>
      <w:r w:rsidRPr="00445C3D">
        <w:rPr>
          <w:rFonts w:cs="Times New Roman"/>
        </w:rPr>
        <w:lastRenderedPageBreak/>
        <w:t>3</w:t>
      </w:r>
      <w:r w:rsidR="00893BA9" w:rsidRPr="00445C3D">
        <w:rPr>
          <w:rFonts w:cs="Times New Roman"/>
        </w:rPr>
        <w:t>1</w:t>
      </w:r>
      <w:r w:rsidR="000F2EE2">
        <w:rPr>
          <w:rFonts w:cs="Times New Roman" w:hint="eastAsia"/>
        </w:rPr>
        <w:t>；</w:t>
      </w:r>
      <w:r w:rsidRPr="00445C3D">
        <w:rPr>
          <w:rFonts w:cs="Times New Roman" w:hint="eastAsia"/>
        </w:rPr>
        <w:t>贴后一</w:t>
      </w:r>
      <w:r w:rsidR="00893BA9" w:rsidRPr="00445C3D">
        <w:rPr>
          <w:rFonts w:cs="Times New Roman"/>
        </w:rPr>
        <w:t>6</w:t>
      </w:r>
      <w:r w:rsidR="000F2EE2">
        <w:rPr>
          <w:rFonts w:cs="Times New Roman" w:hint="eastAsia"/>
        </w:rPr>
        <w:t>；</w:t>
      </w:r>
      <w:r w:rsidRPr="00445C3D">
        <w:rPr>
          <w:rFonts w:cs="Times New Roman" w:hint="eastAsia"/>
        </w:rPr>
        <w:t>罗三</w:t>
      </w:r>
      <w:r w:rsidRPr="00445C3D">
        <w:rPr>
          <w:rFonts w:cs="Times New Roman"/>
        </w:rPr>
        <w:t>8</w:t>
      </w:r>
      <w:r w:rsidRPr="00445C3D">
        <w:rPr>
          <w:rFonts w:cs="Times New Roman" w:hint="eastAsia"/>
        </w:rPr>
        <w:t>，</w:t>
      </w:r>
      <w:r w:rsidRPr="00445C3D">
        <w:rPr>
          <w:rFonts w:cs="Times New Roman"/>
        </w:rPr>
        <w:t>19</w:t>
      </w:r>
      <w:r w:rsidRPr="00445C3D">
        <w:rPr>
          <w:rFonts w:cs="Times New Roman" w:hint="eastAsia"/>
        </w:rPr>
        <w:t>。</w:t>
      </w:r>
      <w:r w:rsidR="001601E9" w:rsidRPr="00445C3D">
        <w:rPr>
          <w:rFonts w:cs="Times New Roman"/>
        </w:rPr>
        <w:t>”</w:t>
      </w:r>
      <w:r w:rsidRPr="00445C3D">
        <w:rPr>
          <w:rFonts w:cs="Times New Roman" w:hint="eastAsia"/>
        </w:rPr>
        <w:t>上帝即处于律法之上，</w:t>
      </w:r>
      <w:r w:rsidRPr="00445C3D">
        <w:rPr>
          <w:rFonts w:cs="Times New Roman"/>
        </w:rPr>
        <w:t>exlex</w:t>
      </w:r>
      <w:r w:rsidRPr="00445C3D">
        <w:rPr>
          <w:rFonts w:cs="Times New Roman" w:hint="eastAsia"/>
        </w:rPr>
        <w:t>，祂不在律法之下，祂自己为公义的完全标准</w:t>
      </w:r>
      <w:r w:rsidR="00893BA9" w:rsidRPr="00445C3D">
        <w:rPr>
          <w:rFonts w:cs="Times New Roman" w:hint="eastAsia"/>
        </w:rPr>
        <w:t>。上</w:t>
      </w:r>
      <w:r w:rsidRPr="00445C3D">
        <w:rPr>
          <w:rFonts w:cs="Times New Roman" w:hint="eastAsia"/>
        </w:rPr>
        <w:t>帝是公义的，因为祂的一切愿望和施行是合乎祂的法律</w:t>
      </w:r>
      <w:r w:rsidR="00893BA9" w:rsidRPr="00445C3D">
        <w:rPr>
          <w:rFonts w:cs="Times New Roman" w:hint="eastAsia"/>
        </w:rPr>
        <w:t>。</w:t>
      </w:r>
      <w:r w:rsidR="005C0F88" w:rsidRPr="00445C3D">
        <w:rPr>
          <w:rFonts w:cs="Times New Roman" w:hint="eastAsia"/>
          <w:lang w:val="en-US"/>
        </w:rPr>
        <w:t>（</w:t>
      </w:r>
      <w:r w:rsidRPr="00445C3D">
        <w:rPr>
          <w:rFonts w:cs="Times New Roman"/>
          <w:lang w:val="en-US"/>
        </w:rPr>
        <w:t>Deus iustus est, quia omnia suae legi conformiter vult aut facit.</w:t>
      </w:r>
      <w:r w:rsidR="005C0F88" w:rsidRPr="00445C3D">
        <w:rPr>
          <w:rFonts w:cs="Times New Roman" w:hint="eastAsia"/>
          <w:lang w:val="en-US"/>
        </w:rPr>
        <w:t>）</w:t>
      </w:r>
    </w:p>
    <w:p w14:paraId="394989D9" w14:textId="6F292A34" w:rsidR="0031269B" w:rsidRPr="00445C3D" w:rsidRDefault="0031269B" w:rsidP="00DF514A">
      <w:pPr>
        <w:spacing w:after="0"/>
        <w:ind w:firstLine="461"/>
        <w:rPr>
          <w:rFonts w:cs="Times New Roman"/>
        </w:rPr>
      </w:pPr>
      <w:r w:rsidRPr="00445C3D">
        <w:rPr>
          <w:rFonts w:cs="Times New Roman" w:hint="eastAsia"/>
        </w:rPr>
        <w:t>上帝的公义应用于人身上是</w:t>
      </w:r>
      <w:r w:rsidR="00782C92" w:rsidRPr="000B1B65">
        <w:rPr>
          <w:rFonts w:cs="Times New Roman" w:hint="eastAsia"/>
          <w:lang w:val="en-US"/>
        </w:rPr>
        <w:t>：</w:t>
      </w:r>
      <w:r w:rsidRPr="00445C3D">
        <w:rPr>
          <w:rFonts w:cs="Times New Roman" w:hint="eastAsia"/>
        </w:rPr>
        <w:t>甲、律法所启示的神圣公</w:t>
      </w:r>
      <w:r w:rsidR="00893BA9" w:rsidRPr="00445C3D">
        <w:rPr>
          <w:rFonts w:cs="Times New Roman" w:hint="eastAsia"/>
        </w:rPr>
        <w:t>义</w:t>
      </w:r>
      <w:r w:rsidR="005C0F88" w:rsidRPr="00445C3D">
        <w:rPr>
          <w:rFonts w:cs="Times New Roman" w:hint="eastAsia"/>
          <w:lang w:val="en-US"/>
        </w:rPr>
        <w:t>（</w:t>
      </w:r>
      <w:r w:rsidRPr="00445C3D">
        <w:rPr>
          <w:rFonts w:cs="Times New Roman"/>
          <w:lang w:val="en-US"/>
        </w:rPr>
        <w:t>iustitia legalis</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和乙、福音所启示的神圣公义</w:t>
      </w:r>
      <w:r w:rsidR="005C0F88" w:rsidRPr="00445C3D">
        <w:rPr>
          <w:rFonts w:cs="Times New Roman" w:hint="eastAsia"/>
          <w:lang w:val="en-US"/>
        </w:rPr>
        <w:t>（</w:t>
      </w:r>
      <w:r w:rsidRPr="00445C3D">
        <w:rPr>
          <w:rFonts w:cs="Times New Roman"/>
          <w:lang w:val="en-US"/>
        </w:rPr>
        <w:t>iustitia evangelica</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就是藉着基督的代赎为罪人所获得的。律法</w:t>
      </w:r>
      <w:r w:rsidR="00893BA9" w:rsidRPr="00445C3D">
        <w:rPr>
          <w:rFonts w:cs="Times New Roman" w:hint="eastAsia"/>
        </w:rPr>
        <w:t>的公</w:t>
      </w:r>
      <w:r w:rsidRPr="00445C3D">
        <w:rPr>
          <w:rFonts w:cs="Times New Roman" w:hint="eastAsia"/>
        </w:rPr>
        <w:t>义</w:t>
      </w:r>
      <w:r w:rsidR="005C0F88" w:rsidRPr="00445C3D">
        <w:rPr>
          <w:rFonts w:cs="Times New Roman" w:hint="eastAsia"/>
          <w:lang w:val="en-US"/>
        </w:rPr>
        <w:t>（</w:t>
      </w:r>
      <w:r w:rsidRPr="00445C3D">
        <w:rPr>
          <w:rFonts w:cs="Times New Roman"/>
          <w:lang w:val="en-US"/>
        </w:rPr>
        <w:t>iustitia legalis</w:t>
      </w:r>
      <w:r w:rsidR="005C0F88" w:rsidRPr="00445C3D">
        <w:rPr>
          <w:rFonts w:cs="Times New Roman" w:hint="eastAsia"/>
          <w:lang w:val="en-US"/>
        </w:rPr>
        <w:t>）</w:t>
      </w:r>
      <w:r w:rsidRPr="00445C3D">
        <w:rPr>
          <w:rFonts w:cs="Times New Roman" w:hint="eastAsia"/>
        </w:rPr>
        <w:t>又可说明为</w:t>
      </w:r>
      <w:r w:rsidRPr="00445C3D">
        <w:rPr>
          <w:rFonts w:cs="Times New Roman" w:hint="eastAsia"/>
          <w:lang w:val="en-US"/>
        </w:rPr>
        <w:t>，</w:t>
      </w:r>
      <w:r w:rsidRPr="00445C3D">
        <w:rPr>
          <w:rFonts w:cs="Times New Roman" w:hint="eastAsia"/>
        </w:rPr>
        <w:t>甲、属律法的</w:t>
      </w:r>
      <w:r w:rsidRPr="00445C3D">
        <w:rPr>
          <w:rFonts w:cs="Times New Roman" w:hint="eastAsia"/>
          <w:lang w:val="en-US"/>
        </w:rPr>
        <w:t>，</w:t>
      </w:r>
      <w:r w:rsidRPr="00445C3D">
        <w:rPr>
          <w:rFonts w:cs="Times New Roman"/>
          <w:lang w:val="en-US"/>
        </w:rPr>
        <w:t>legislatoria</w:t>
      </w:r>
      <w:r w:rsidRPr="00445C3D">
        <w:rPr>
          <w:rFonts w:cs="Times New Roman" w:hint="eastAsia"/>
          <w:lang w:val="en-US"/>
        </w:rPr>
        <w:t>，</w:t>
      </w:r>
      <w:r w:rsidRPr="00445C3D">
        <w:rPr>
          <w:rFonts w:cs="Times New Roman" w:hint="eastAsia"/>
        </w:rPr>
        <w:t>因律法是人间公义的标准</w:t>
      </w:r>
      <w:r w:rsidRPr="00445C3D">
        <w:rPr>
          <w:rFonts w:cs="Times New Roman" w:hint="eastAsia"/>
          <w:lang w:val="en-US"/>
        </w:rPr>
        <w:t>，</w:t>
      </w:r>
      <w:r w:rsidRPr="00445C3D">
        <w:rPr>
          <w:rFonts w:cs="Times New Roman" w:hint="eastAsia"/>
        </w:rPr>
        <w:t>太二十二</w:t>
      </w:r>
      <w:r w:rsidRPr="00445C3D">
        <w:rPr>
          <w:rFonts w:cs="Times New Roman"/>
          <w:lang w:val="en-US"/>
        </w:rPr>
        <w:t>37</w:t>
      </w:r>
      <w:r w:rsidRPr="00445C3D">
        <w:rPr>
          <w:rFonts w:cs="Times New Roman" w:hint="eastAsia"/>
        </w:rPr>
        <w:t>下</w:t>
      </w:r>
      <w:r w:rsidR="000F2EE2">
        <w:rPr>
          <w:rFonts w:cs="Times New Roman" w:hint="eastAsia"/>
          <w:lang w:val="en-US"/>
        </w:rPr>
        <w:t>；</w:t>
      </w:r>
      <w:r w:rsidRPr="00445C3D">
        <w:rPr>
          <w:rFonts w:cs="Times New Roman" w:hint="eastAsia"/>
        </w:rPr>
        <w:t>乙、属报酬的</w:t>
      </w:r>
      <w:r w:rsidR="005C0F88" w:rsidRPr="00445C3D">
        <w:rPr>
          <w:rFonts w:cs="Times New Roman" w:hint="eastAsia"/>
          <w:lang w:val="en-US"/>
        </w:rPr>
        <w:t>（</w:t>
      </w:r>
      <w:r w:rsidRPr="00445C3D">
        <w:rPr>
          <w:rFonts w:cs="Times New Roman"/>
          <w:lang w:val="en-US"/>
        </w:rPr>
        <w:t>remuneratoria</w:t>
      </w:r>
      <w:r w:rsidR="005C0F88" w:rsidRPr="00445C3D">
        <w:rPr>
          <w:rFonts w:cs="Times New Roman" w:hint="eastAsia"/>
          <w:lang w:val="en-US"/>
        </w:rPr>
        <w:t>）</w:t>
      </w:r>
      <w:r w:rsidR="00893BA9" w:rsidRPr="00445C3D">
        <w:rPr>
          <w:rFonts w:cs="Times New Roman" w:hint="eastAsia"/>
          <w:lang w:val="en-US"/>
        </w:rPr>
        <w:t>，</w:t>
      </w:r>
      <w:r w:rsidRPr="00445C3D">
        <w:rPr>
          <w:rFonts w:cs="Times New Roman" w:hint="eastAsia"/>
        </w:rPr>
        <w:t>因为它奖赏善人</w:t>
      </w:r>
      <w:r w:rsidRPr="00445C3D">
        <w:rPr>
          <w:rFonts w:cs="Times New Roman" w:hint="eastAsia"/>
          <w:lang w:val="en-US"/>
        </w:rPr>
        <w:t>，</w:t>
      </w:r>
      <w:r w:rsidRPr="00445C3D">
        <w:rPr>
          <w:rFonts w:cs="Times New Roman" w:hint="eastAsia"/>
        </w:rPr>
        <w:t>提后四</w:t>
      </w:r>
      <w:r w:rsidR="00893BA9" w:rsidRPr="00445C3D">
        <w:rPr>
          <w:rFonts w:cs="Times New Roman"/>
          <w:lang w:val="en-US"/>
        </w:rPr>
        <w:t>8</w:t>
      </w:r>
      <w:r w:rsidR="000F2EE2">
        <w:rPr>
          <w:rFonts w:cs="Times New Roman" w:hint="eastAsia"/>
          <w:lang w:val="en-US"/>
        </w:rPr>
        <w:t>；</w:t>
      </w:r>
      <w:r w:rsidRPr="00445C3D">
        <w:rPr>
          <w:rFonts w:cs="Times New Roman" w:hint="eastAsia"/>
        </w:rPr>
        <w:t>丙、属报应的</w:t>
      </w:r>
      <w:r w:rsidR="005C0F88" w:rsidRPr="00445C3D">
        <w:rPr>
          <w:rFonts w:cs="Times New Roman" w:hint="eastAsia"/>
          <w:lang w:val="en-US"/>
        </w:rPr>
        <w:t>（</w:t>
      </w:r>
      <w:r w:rsidRPr="00445C3D">
        <w:rPr>
          <w:rFonts w:cs="Times New Roman"/>
          <w:lang w:val="en-US"/>
        </w:rPr>
        <w:t>vindicativa, punitiva,ultrix</w:t>
      </w:r>
      <w:r w:rsidRPr="00445C3D">
        <w:rPr>
          <w:rFonts w:cs="Times New Roman" w:hint="eastAsia"/>
        </w:rPr>
        <w:t>报仇的</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因为它刑罚恶人</w:t>
      </w:r>
      <w:r w:rsidRPr="00445C3D">
        <w:rPr>
          <w:rFonts w:cs="Times New Roman" w:hint="eastAsia"/>
          <w:lang w:val="en-US"/>
        </w:rPr>
        <w:t>，</w:t>
      </w:r>
      <w:r w:rsidRPr="00445C3D">
        <w:rPr>
          <w:rFonts w:cs="Times New Roman" w:hint="eastAsia"/>
        </w:rPr>
        <w:t>帖后一</w:t>
      </w:r>
      <w:r w:rsidRPr="00445C3D">
        <w:rPr>
          <w:rFonts w:cs="Times New Roman"/>
          <w:lang w:val="en-US"/>
        </w:rPr>
        <w:t>4</w:t>
      </w:r>
      <w:r w:rsidR="004F5144" w:rsidRPr="00445C3D">
        <w:rPr>
          <w:rFonts w:cs="Times New Roman"/>
          <w:lang w:val="en-US"/>
        </w:rPr>
        <w:t>-</w:t>
      </w:r>
      <w:r w:rsidRPr="00445C3D">
        <w:rPr>
          <w:rFonts w:cs="Times New Roman"/>
          <w:lang w:val="en-US"/>
        </w:rPr>
        <w:t>10</w:t>
      </w:r>
      <w:r w:rsidRPr="00445C3D">
        <w:rPr>
          <w:rFonts w:cs="Times New Roman" w:hint="eastAsia"/>
        </w:rPr>
        <w:t>。福音的公义</w:t>
      </w:r>
      <w:r w:rsidR="005C0F88" w:rsidRPr="00445C3D">
        <w:rPr>
          <w:rFonts w:cs="Times New Roman" w:hint="eastAsia"/>
        </w:rPr>
        <w:t>（</w:t>
      </w:r>
      <w:r w:rsidRPr="00445C3D">
        <w:rPr>
          <w:rFonts w:cs="Times New Roman"/>
        </w:rPr>
        <w:t>iustitia evangelica</w:t>
      </w:r>
      <w:r w:rsidR="005C0F88" w:rsidRPr="00445C3D">
        <w:rPr>
          <w:rFonts w:cs="Times New Roman" w:hint="eastAsia"/>
        </w:rPr>
        <w:t>）</w:t>
      </w:r>
      <w:r w:rsidRPr="00445C3D">
        <w:rPr>
          <w:rFonts w:cs="Times New Roman" w:hint="eastAsia"/>
        </w:rPr>
        <w:t>为基督宗教的本质，因人的救赎即基于此种本质。上帝是否按报应的公义</w:t>
      </w:r>
      <w:r w:rsidR="005C0F88" w:rsidRPr="00445C3D">
        <w:rPr>
          <w:rFonts w:cs="Times New Roman" w:hint="eastAsia"/>
        </w:rPr>
        <w:t>（</w:t>
      </w:r>
      <w:r w:rsidRPr="00445C3D">
        <w:rPr>
          <w:rFonts w:cs="Times New Roman"/>
        </w:rPr>
        <w:t>iustitia vindicativa</w:t>
      </w:r>
      <w:r w:rsidR="005C0F88" w:rsidRPr="00445C3D">
        <w:rPr>
          <w:rFonts w:cs="Times New Roman" w:hint="eastAsia"/>
        </w:rPr>
        <w:t>）</w:t>
      </w:r>
      <w:r w:rsidR="00AA6C07" w:rsidRPr="00445C3D">
        <w:rPr>
          <w:rFonts w:cs="Times New Roman" w:hint="eastAsia"/>
        </w:rPr>
        <w:t>恰当</w:t>
      </w:r>
      <w:r w:rsidRPr="00445C3D">
        <w:rPr>
          <w:rFonts w:cs="Times New Roman" w:hint="eastAsia"/>
        </w:rPr>
        <w:t>地刑罚罪恶，这个问题的答案必须是肯定的。</w:t>
      </w:r>
    </w:p>
    <w:p w14:paraId="553A137C" w14:textId="679D4017" w:rsidR="0031269B" w:rsidRPr="00445C3D" w:rsidRDefault="0031269B" w:rsidP="00DF514A">
      <w:pPr>
        <w:spacing w:after="0"/>
        <w:ind w:firstLine="461"/>
        <w:rPr>
          <w:rFonts w:cs="Times New Roman"/>
        </w:rPr>
      </w:pPr>
      <w:r w:rsidRPr="00445C3D">
        <w:rPr>
          <w:rFonts w:cs="Times New Roman" w:hint="eastAsia"/>
        </w:rPr>
        <w:t>庚、神圣的真实</w:t>
      </w:r>
      <w:r w:rsidR="005C0F88" w:rsidRPr="00445C3D">
        <w:rPr>
          <w:rFonts w:cs="Times New Roman" w:hint="eastAsia"/>
        </w:rPr>
        <w:t>（</w:t>
      </w:r>
      <w:r w:rsidRPr="00445C3D">
        <w:rPr>
          <w:rFonts w:cs="Times New Roman"/>
        </w:rPr>
        <w:t>veracitas, veracity</w:t>
      </w:r>
      <w:r w:rsidR="005C0F88" w:rsidRPr="00445C3D">
        <w:rPr>
          <w:rFonts w:cs="Times New Roman" w:hint="eastAsia"/>
        </w:rPr>
        <w:t>）</w:t>
      </w:r>
      <w:r w:rsidRPr="00445C3D">
        <w:rPr>
          <w:rFonts w:cs="Times New Roman" w:hint="eastAsia"/>
        </w:rPr>
        <w:t>，上帝藉此特性</w:t>
      </w:r>
      <w:r w:rsidR="00893BA9" w:rsidRPr="00445C3D">
        <w:rPr>
          <w:rFonts w:cs="Times New Roman" w:hint="eastAsia"/>
        </w:rPr>
        <w:t>，无</w:t>
      </w:r>
      <w:r w:rsidRPr="00445C3D">
        <w:rPr>
          <w:rFonts w:cs="Times New Roman" w:hint="eastAsia"/>
        </w:rPr>
        <w:t>错误</w:t>
      </w:r>
      <w:r w:rsidR="00AA6C07" w:rsidRPr="00445C3D">
        <w:rPr>
          <w:rFonts w:cs="Times New Roman" w:hint="eastAsia"/>
        </w:rPr>
        <w:t>地</w:t>
      </w:r>
      <w:r w:rsidRPr="00445C3D">
        <w:rPr>
          <w:rFonts w:cs="Times New Roman" w:hint="eastAsia"/>
        </w:rPr>
        <w:t>说出真理，并实践祂的应许，民二十三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来六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rPr>
        <w:t xml:space="preserve"> </w:t>
      </w:r>
      <w:r w:rsidRPr="00445C3D">
        <w:rPr>
          <w:rFonts w:cs="Times New Roman" w:hint="eastAsia"/>
        </w:rPr>
        <w:t>申三十二</w:t>
      </w:r>
      <w:r w:rsidR="00893BA9" w:rsidRPr="00445C3D">
        <w:rPr>
          <w:rFonts w:cs="Times New Roman"/>
        </w:rPr>
        <w:t>4</w:t>
      </w:r>
      <w:r w:rsidR="00893BA9" w:rsidRPr="00445C3D">
        <w:rPr>
          <w:rFonts w:cs="Times New Roman" w:hint="eastAsia"/>
        </w:rPr>
        <w:t>。</w:t>
      </w:r>
      <w:r w:rsidRPr="00445C3D">
        <w:rPr>
          <w:rFonts w:cs="Times New Roman" w:hint="eastAsia"/>
        </w:rPr>
        <w:t>这特性的启示，在上帝方面含有特别的</w:t>
      </w:r>
      <w:r w:rsidR="004D4E01">
        <w:rPr>
          <w:rFonts w:cs="Times New Roman" w:hint="eastAsia"/>
        </w:rPr>
        <w:t>迁就</w:t>
      </w:r>
      <w:r w:rsidRPr="00445C3D">
        <w:rPr>
          <w:rFonts w:cs="Times New Roman" w:hint="eastAsia"/>
        </w:rPr>
        <w:t>，因为人因着不信，对</w:t>
      </w:r>
      <w:r w:rsidR="00AA6C07" w:rsidRPr="00445C3D">
        <w:rPr>
          <w:rFonts w:cs="Times New Roman" w:hint="eastAsia"/>
        </w:rPr>
        <w:t>律法</w:t>
      </w:r>
      <w:r w:rsidRPr="00445C3D">
        <w:rPr>
          <w:rFonts w:cs="Times New Roman" w:hint="eastAsia"/>
        </w:rPr>
        <w:t>的恐怖和福音的应许持怀疑态度，诗九十</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赛五十三</w:t>
      </w:r>
      <w:r w:rsidR="00893BA9" w:rsidRPr="00445C3D">
        <w:rPr>
          <w:rFonts w:cs="Times New Roman"/>
        </w:rPr>
        <w:t>1</w:t>
      </w:r>
      <w:r w:rsidR="000F2EE2">
        <w:rPr>
          <w:rFonts w:cs="Times New Roman" w:hint="eastAsia"/>
        </w:rPr>
        <w:t>；</w:t>
      </w:r>
      <w:r w:rsidRPr="00445C3D">
        <w:rPr>
          <w:rFonts w:cs="Times New Roman" w:hint="eastAsia"/>
        </w:rPr>
        <w:t>约十二</w:t>
      </w:r>
      <w:r w:rsidRPr="00445C3D">
        <w:rPr>
          <w:rFonts w:cs="Times New Roman"/>
        </w:rPr>
        <w:t>38</w:t>
      </w:r>
      <w:r w:rsidRPr="00445C3D">
        <w:rPr>
          <w:rFonts w:cs="Times New Roman" w:hint="eastAsia"/>
        </w:rPr>
        <w:t>。正因人的不信，上帝恩慈</w:t>
      </w:r>
      <w:r w:rsidR="00AA6C07" w:rsidRPr="00445C3D">
        <w:rPr>
          <w:rFonts w:cs="Times New Roman" w:hint="eastAsia"/>
        </w:rPr>
        <w:t>地</w:t>
      </w:r>
      <w:r w:rsidRPr="00445C3D">
        <w:rPr>
          <w:rFonts w:cs="Times New Roman" w:hint="eastAsia"/>
        </w:rPr>
        <w:t>对我们启示祂自己是</w:t>
      </w:r>
      <w:r w:rsidR="001601E9" w:rsidRPr="00445C3D">
        <w:rPr>
          <w:rFonts w:cs="Times New Roman"/>
        </w:rPr>
        <w:t>“</w:t>
      </w:r>
      <w:r w:rsidRPr="00445C3D">
        <w:rPr>
          <w:rFonts w:cs="Times New Roman" w:hint="eastAsia"/>
        </w:rPr>
        <w:t>无谎言的</w:t>
      </w:r>
      <w:r w:rsidR="001601E9" w:rsidRPr="00445C3D">
        <w:rPr>
          <w:rFonts w:cs="Times New Roman"/>
        </w:rPr>
        <w:t>”</w:t>
      </w:r>
      <w:r w:rsidRPr="00445C3D">
        <w:rPr>
          <w:rFonts w:cs="Times New Roman" w:hint="eastAsia"/>
        </w:rPr>
        <w:t>，多一</w:t>
      </w:r>
      <w:r w:rsidR="00893BA9" w:rsidRPr="00445C3D">
        <w:rPr>
          <w:rFonts w:cs="Times New Roman"/>
        </w:rPr>
        <w:t>2</w:t>
      </w:r>
      <w:r w:rsidR="000F2EE2">
        <w:rPr>
          <w:rFonts w:cs="Times New Roman" w:hint="eastAsia"/>
        </w:rPr>
        <w:t>；</w:t>
      </w:r>
      <w:r w:rsidRPr="00445C3D">
        <w:rPr>
          <w:rFonts w:cs="Times New Roman" w:hint="eastAsia"/>
        </w:rPr>
        <w:t>约三</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来六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rPr>
        <w:t xml:space="preserve"> </w:t>
      </w:r>
      <w:r w:rsidRPr="00445C3D">
        <w:rPr>
          <w:rFonts w:cs="Times New Roman" w:hint="eastAsia"/>
        </w:rPr>
        <w:t>太二十四</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约十</w:t>
      </w:r>
      <w:r w:rsidRPr="00445C3D">
        <w:rPr>
          <w:rFonts w:cs="Times New Roman"/>
        </w:rPr>
        <w:t>35</w:t>
      </w:r>
      <w:r w:rsidRPr="00445C3D">
        <w:rPr>
          <w:rFonts w:cs="Times New Roman" w:hint="eastAsia"/>
        </w:rPr>
        <w:t>，而人都是说谎者，诗一百一十六</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罗三</w:t>
      </w:r>
      <w:r w:rsidRPr="00445C3D">
        <w:rPr>
          <w:rFonts w:cs="Times New Roman"/>
        </w:rPr>
        <w:t>4</w:t>
      </w:r>
      <w:r w:rsidRPr="00445C3D">
        <w:rPr>
          <w:rFonts w:cs="Times New Roman" w:hint="eastAsia"/>
        </w:rPr>
        <w:t>。由于上帝的信实，我们应当惧怕祂的忿怒，加六</w:t>
      </w:r>
      <w:r w:rsidRPr="00445C3D">
        <w:rPr>
          <w:rFonts w:cs="Times New Roman"/>
        </w:rPr>
        <w:t>7</w:t>
      </w:r>
      <w:r w:rsidRPr="00445C3D">
        <w:rPr>
          <w:rFonts w:cs="Times New Roman" w:hint="eastAsia"/>
        </w:rPr>
        <w:t>，信赖祂的应许，罗十</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多一</w:t>
      </w:r>
      <w:r w:rsidRPr="00445C3D">
        <w:rPr>
          <w:rFonts w:cs="Times New Roman"/>
        </w:rPr>
        <w:t>2</w:t>
      </w:r>
      <w:r w:rsidRPr="00445C3D">
        <w:rPr>
          <w:rFonts w:cs="Times New Roman" w:hint="eastAsia"/>
        </w:rPr>
        <w:t>。</w:t>
      </w:r>
    </w:p>
    <w:p w14:paraId="300A6B18" w14:textId="7A4BE509" w:rsidR="0031269B" w:rsidRPr="00445C3D" w:rsidRDefault="0031269B" w:rsidP="00DF514A">
      <w:pPr>
        <w:spacing w:after="0"/>
        <w:ind w:firstLine="461"/>
        <w:rPr>
          <w:rFonts w:cs="Times New Roman"/>
        </w:rPr>
      </w:pPr>
      <w:r w:rsidRPr="00445C3D">
        <w:rPr>
          <w:rFonts w:cs="Times New Roman" w:hint="eastAsia"/>
        </w:rPr>
        <w:t>辛、神圣的能力</w:t>
      </w:r>
      <w:r w:rsidR="005C0F88" w:rsidRPr="00445C3D">
        <w:rPr>
          <w:rFonts w:cs="Times New Roman" w:hint="eastAsia"/>
          <w:lang w:val="en-US"/>
        </w:rPr>
        <w:t>（</w:t>
      </w:r>
      <w:r w:rsidRPr="00445C3D">
        <w:rPr>
          <w:rFonts w:cs="Times New Roman"/>
          <w:lang w:val="en-US"/>
        </w:rPr>
        <w:t>potentia</w:t>
      </w:r>
      <w:r w:rsidR="005C0F88" w:rsidRPr="00445C3D">
        <w:rPr>
          <w:rFonts w:cs="Times New Roman" w:hint="eastAsia"/>
          <w:lang w:val="en-US"/>
        </w:rPr>
        <w:t>）</w:t>
      </w:r>
      <w:r w:rsidRPr="00445C3D">
        <w:rPr>
          <w:rFonts w:cs="Times New Roman" w:hint="eastAsia"/>
        </w:rPr>
        <w:t>。上帝藉此特性完成了可能成就的一切事，而且与祂的本质没有含有任何矛盾之处。昆</w:t>
      </w:r>
      <w:r w:rsidR="00893BA9" w:rsidRPr="00445C3D">
        <w:rPr>
          <w:rFonts w:cs="Times New Roman" w:hint="eastAsia"/>
        </w:rPr>
        <w:t>斯德</w:t>
      </w:r>
      <w:r w:rsidRPr="00445C3D">
        <w:rPr>
          <w:rFonts w:cs="Times New Roman" w:hint="eastAsia"/>
        </w:rPr>
        <w:t>说明上帝的能力</w:t>
      </w:r>
      <w:r w:rsidR="005C0F88"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293</w:t>
      </w:r>
      <w:r w:rsidR="005C0F88" w:rsidRPr="00445C3D">
        <w:rPr>
          <w:rFonts w:cs="Times New Roman" w:hint="eastAsia"/>
        </w:rPr>
        <w:t>）</w:t>
      </w:r>
      <w:r w:rsidRPr="00445C3D">
        <w:rPr>
          <w:rFonts w:cs="Times New Roman" w:hint="eastAsia"/>
        </w:rPr>
        <w:t>是这样</w:t>
      </w:r>
      <w:r w:rsidR="00512B20" w:rsidRPr="00445C3D">
        <w:rPr>
          <w:rFonts w:cs="Times New Roman" w:hint="eastAsia"/>
        </w:rPr>
        <w:t>：</w:t>
      </w:r>
      <w:r w:rsidR="001601E9" w:rsidRPr="00445C3D">
        <w:rPr>
          <w:rFonts w:cs="Times New Roman"/>
        </w:rPr>
        <w:t>“</w:t>
      </w:r>
      <w:r w:rsidRPr="00445C3D">
        <w:rPr>
          <w:rFonts w:cs="Times New Roman" w:hint="eastAsia"/>
        </w:rPr>
        <w:t>能力原为上帝藉以独立自主之事，由于祂自己本质自永远的动作，绝对能行一切不含矛盾的事。</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011B03" w:rsidRPr="00445C3D">
        <w:rPr>
          <w:rFonts w:cs="Times New Roman"/>
        </w:rPr>
        <w:t>p</w:t>
      </w:r>
      <w:r w:rsidR="00893BA9" w:rsidRPr="00445C3D">
        <w:rPr>
          <w:rFonts w:cs="Times New Roman"/>
        </w:rPr>
        <w:t>.1</w:t>
      </w:r>
      <w:r w:rsidRPr="00445C3D">
        <w:rPr>
          <w:rFonts w:cs="Times New Roman"/>
        </w:rPr>
        <w:t>20.</w:t>
      </w:r>
      <w:r w:rsidR="005C0F88" w:rsidRPr="00445C3D">
        <w:rPr>
          <w:rFonts w:cs="Times New Roman" w:hint="eastAsia"/>
        </w:rPr>
        <w:t>）</w:t>
      </w:r>
      <w:r w:rsidRPr="00445C3D">
        <w:rPr>
          <w:rFonts w:cs="Times New Roman" w:hint="eastAsia"/>
        </w:rPr>
        <w:t>上帝完全的能力与人的不完全及</w:t>
      </w:r>
      <w:r w:rsidR="00C74AC5">
        <w:rPr>
          <w:rFonts w:cs="Times New Roman" w:hint="eastAsia"/>
        </w:rPr>
        <w:t>相对</w:t>
      </w:r>
      <w:r w:rsidRPr="00445C3D">
        <w:rPr>
          <w:rFonts w:cs="Times New Roman" w:hint="eastAsia"/>
        </w:rPr>
        <w:t>的能力，在方式和范围方面都有所不同</w:t>
      </w:r>
      <w:r w:rsidR="000F2EE2">
        <w:rPr>
          <w:rFonts w:cs="Times New Roman" w:hint="eastAsia"/>
        </w:rPr>
        <w:t>；</w:t>
      </w:r>
      <w:r w:rsidRPr="00445C3D">
        <w:rPr>
          <w:rFonts w:cs="Times New Roman" w:hint="eastAsia"/>
        </w:rPr>
        <w:t>因为论及方式方面，上帝的能力是祂的旨意，创一</w:t>
      </w:r>
      <w:r w:rsidR="00893BA9" w:rsidRPr="00445C3D">
        <w:rPr>
          <w:rFonts w:cs="Times New Roman"/>
        </w:rPr>
        <w:t>3</w:t>
      </w:r>
      <w:r w:rsidR="000F2EE2">
        <w:rPr>
          <w:rFonts w:cs="Times New Roman" w:hint="eastAsia"/>
        </w:rPr>
        <w:t>；</w:t>
      </w:r>
      <w:r w:rsidRPr="00445C3D">
        <w:rPr>
          <w:rFonts w:cs="Times New Roman" w:hint="eastAsia"/>
        </w:rPr>
        <w:t>诗一百一十五</w:t>
      </w:r>
      <w:r w:rsidR="00893BA9" w:rsidRPr="00445C3D">
        <w:rPr>
          <w:rFonts w:cs="Times New Roman"/>
        </w:rPr>
        <w:t>3</w:t>
      </w:r>
      <w:r w:rsidR="005C0F88" w:rsidRPr="00445C3D">
        <w:rPr>
          <w:rFonts w:cs="Times New Roman" w:hint="eastAsia"/>
        </w:rPr>
        <w:t>（</w:t>
      </w:r>
      <w:r w:rsidRPr="00445C3D">
        <w:rPr>
          <w:rFonts w:cs="Times New Roman" w:hint="eastAsia"/>
        </w:rPr>
        <w:t>上帝自愿的创造</w:t>
      </w:r>
      <w:r w:rsidRPr="00445C3D">
        <w:rPr>
          <w:rFonts w:cs="Times New Roman"/>
        </w:rPr>
        <w:t>Deus producit volendo</w:t>
      </w:r>
      <w:r w:rsidR="005C0F88" w:rsidRPr="00445C3D">
        <w:rPr>
          <w:rFonts w:cs="Times New Roman" w:hint="eastAsia"/>
        </w:rPr>
        <w:t>）</w:t>
      </w:r>
      <w:r w:rsidRPr="00445C3D">
        <w:rPr>
          <w:rFonts w:cs="Times New Roman" w:hint="eastAsia"/>
        </w:rPr>
        <w:t>。同时关于范围方面，祂的能力包含凡与祂的完全本质一致的一切事物，太十九</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路一</w:t>
      </w:r>
      <w:r w:rsidRPr="00445C3D">
        <w:rPr>
          <w:rFonts w:cs="Times New Roman"/>
        </w:rPr>
        <w:t>37</w:t>
      </w:r>
      <w:r w:rsidRPr="00445C3D">
        <w:rPr>
          <w:rFonts w:cs="Times New Roman" w:hint="eastAsia"/>
        </w:rPr>
        <w:t>。由于上帝有无限的能力，我们即不应该说祂在创造宇宙时，好像是用尽了能力</w:t>
      </w:r>
      <w:r w:rsidR="005C0F88" w:rsidRPr="00445C3D">
        <w:rPr>
          <w:rFonts w:cs="Times New Roman" w:hint="eastAsia"/>
        </w:rPr>
        <w:t>（</w:t>
      </w:r>
      <w:r w:rsidRPr="00445C3D">
        <w:rPr>
          <w:rFonts w:cs="Times New Roman" w:hint="eastAsia"/>
        </w:rPr>
        <w:t>泛神论</w:t>
      </w:r>
      <w:r w:rsidRPr="00445C3D">
        <w:rPr>
          <w:rFonts w:cs="Times New Roman"/>
        </w:rPr>
        <w:t>Pantheism</w:t>
      </w:r>
      <w:r w:rsidR="005C0F88" w:rsidRPr="00445C3D">
        <w:rPr>
          <w:rFonts w:cs="Times New Roman" w:hint="eastAsia"/>
        </w:rPr>
        <w:t>）</w:t>
      </w:r>
      <w:r w:rsidR="00893BA9" w:rsidRPr="00445C3D">
        <w:rPr>
          <w:rFonts w:cs="Times New Roman" w:hint="eastAsia"/>
        </w:rPr>
        <w:t>，</w:t>
      </w:r>
      <w:r w:rsidRPr="00445C3D">
        <w:rPr>
          <w:rFonts w:cs="Times New Roman" w:hint="eastAsia"/>
        </w:rPr>
        <w:t>也不应该由上帝的能力而推断，按我们的估计，祂应该作的事。因此，理性主义神学家断定</w:t>
      </w:r>
      <w:r w:rsidR="00F953CC" w:rsidRPr="00445C3D">
        <w:rPr>
          <w:rFonts w:cs="Times New Roman" w:hint="eastAsia"/>
        </w:rPr>
        <w:t>——</w:t>
      </w:r>
      <w:r w:rsidRPr="00445C3D">
        <w:rPr>
          <w:rFonts w:cs="Times New Roman" w:hint="eastAsia"/>
        </w:rPr>
        <w:t>因为上帝是全能的，就不需基督代赎的苦难与死亡来赦免人的罪，这种说法就是亵渎。</w:t>
      </w:r>
    </w:p>
    <w:p w14:paraId="1ABB328A" w14:textId="0603A51F" w:rsidR="0031269B" w:rsidRPr="00445C3D" w:rsidRDefault="0031269B" w:rsidP="00DF514A">
      <w:pPr>
        <w:spacing w:after="0"/>
        <w:ind w:firstLine="461"/>
        <w:rPr>
          <w:rFonts w:cs="Times New Roman"/>
        </w:rPr>
      </w:pPr>
      <w:r w:rsidRPr="00445C3D">
        <w:rPr>
          <w:rFonts w:cs="Times New Roman" w:hint="eastAsia"/>
        </w:rPr>
        <w:t>上帝以两种方法行使祂的能力，甲、藉着媒介</w:t>
      </w:r>
      <w:r w:rsidR="005C0F88" w:rsidRPr="00445C3D">
        <w:rPr>
          <w:rFonts w:cs="Times New Roman" w:hint="eastAsia"/>
        </w:rPr>
        <w:t>（</w:t>
      </w:r>
      <w:r w:rsidRPr="00445C3D">
        <w:rPr>
          <w:rFonts w:cs="Times New Roman"/>
        </w:rPr>
        <w:t>causae secundae</w:t>
      </w:r>
      <w:r w:rsidR="005C0F88" w:rsidRPr="00445C3D">
        <w:rPr>
          <w:rFonts w:cs="Times New Roman" w:hint="eastAsia"/>
        </w:rPr>
        <w:t>）</w:t>
      </w:r>
      <w:r w:rsidRPr="00445C3D">
        <w:rPr>
          <w:rFonts w:cs="Times New Roman" w:hint="eastAsia"/>
        </w:rPr>
        <w:t>及乙、不藉着媒介。第一种是上帝通常的能</w:t>
      </w:r>
      <w:r w:rsidR="00893BA9" w:rsidRPr="00445C3D">
        <w:rPr>
          <w:rFonts w:cs="Times New Roman" w:hint="eastAsia"/>
        </w:rPr>
        <w:t>力</w:t>
      </w:r>
      <w:r w:rsidR="005C0F88" w:rsidRPr="00445C3D">
        <w:rPr>
          <w:rFonts w:cs="Times New Roman" w:hint="eastAsia"/>
        </w:rPr>
        <w:t>（</w:t>
      </w:r>
      <w:r w:rsidRPr="00445C3D">
        <w:rPr>
          <w:rFonts w:cs="Times New Roman"/>
        </w:rPr>
        <w:t>potentia ordinata</w:t>
      </w:r>
      <w:r w:rsidR="005C0F88" w:rsidRPr="00445C3D">
        <w:rPr>
          <w:rFonts w:cs="Times New Roman" w:hint="eastAsia"/>
        </w:rPr>
        <w:t>）</w:t>
      </w:r>
      <w:r w:rsidR="000F2EE2">
        <w:rPr>
          <w:rFonts w:cs="Times New Roman" w:hint="eastAsia"/>
        </w:rPr>
        <w:t>；</w:t>
      </w:r>
      <w:r w:rsidRPr="00445C3D">
        <w:rPr>
          <w:rFonts w:cs="Times New Roman" w:hint="eastAsia"/>
        </w:rPr>
        <w:t>第二种是祂绝对的能力</w:t>
      </w:r>
      <w:r w:rsidR="005C0F88" w:rsidRPr="00445C3D">
        <w:rPr>
          <w:rFonts w:cs="Times New Roman" w:hint="eastAsia"/>
        </w:rPr>
        <w:t>（</w:t>
      </w:r>
      <w:r w:rsidRPr="00445C3D">
        <w:rPr>
          <w:rFonts w:cs="Times New Roman"/>
        </w:rPr>
        <w:t>potentia absoluta, immediata</w:t>
      </w:r>
      <w:r w:rsidRPr="00445C3D">
        <w:rPr>
          <w:rFonts w:cs="Times New Roman" w:hint="eastAsia"/>
        </w:rPr>
        <w:t>直接的</w:t>
      </w:r>
      <w:r w:rsidR="005C0F88" w:rsidRPr="00445C3D">
        <w:rPr>
          <w:rFonts w:cs="Times New Roman" w:hint="eastAsia"/>
        </w:rPr>
        <w:t>）</w:t>
      </w:r>
      <w:r w:rsidRPr="00445C3D">
        <w:rPr>
          <w:rFonts w:cs="Times New Roman" w:hint="eastAsia"/>
        </w:rPr>
        <w:t>。两种方法皆为行使同一的全能，诗三十三</w:t>
      </w:r>
      <w:r w:rsidRPr="00445C3D">
        <w:rPr>
          <w:rFonts w:cs="Times New Roman"/>
        </w:rPr>
        <w:t>6</w:t>
      </w:r>
      <w:r w:rsidR="004F5144" w:rsidRPr="00445C3D">
        <w:rPr>
          <w:rFonts w:cs="Times New Roman"/>
        </w:rPr>
        <w:t>-</w:t>
      </w:r>
      <w:r w:rsidR="00893BA9" w:rsidRPr="00445C3D">
        <w:rPr>
          <w:rFonts w:cs="Times New Roman"/>
        </w:rPr>
        <w:t>9</w:t>
      </w:r>
      <w:r w:rsidR="00893BA9" w:rsidRPr="00445C3D">
        <w:rPr>
          <w:rFonts w:cs="Times New Roman" w:hint="eastAsia"/>
        </w:rPr>
        <w:t>。</w:t>
      </w:r>
      <w:r w:rsidRPr="00445C3D">
        <w:rPr>
          <w:rFonts w:cs="Times New Roman" w:hint="eastAsia"/>
        </w:rPr>
        <w:t>当上帝</w:t>
      </w:r>
      <w:r w:rsidR="008A5538">
        <w:rPr>
          <w:rFonts w:cs="Times New Roman" w:hint="eastAsia"/>
        </w:rPr>
        <w:t>以</w:t>
      </w:r>
      <w:r w:rsidRPr="00445C3D">
        <w:rPr>
          <w:rFonts w:cs="Times New Roman" w:hint="eastAsia"/>
        </w:rPr>
        <w:t>绝对</w:t>
      </w:r>
      <w:r w:rsidR="008A5538">
        <w:rPr>
          <w:rFonts w:cs="Times New Roman" w:hint="eastAsia"/>
        </w:rPr>
        <w:t>的能力之方式</w:t>
      </w:r>
      <w:r w:rsidRPr="00445C3D">
        <w:rPr>
          <w:rFonts w:cs="Times New Roman" w:hint="eastAsia"/>
        </w:rPr>
        <w:t>作成那些通常是藉着媒介而完成的事时，我们就会看到神迹</w:t>
      </w:r>
      <w:r w:rsidR="005C0F88" w:rsidRPr="00445C3D">
        <w:rPr>
          <w:rFonts w:cs="Times New Roman" w:hint="eastAsia"/>
        </w:rPr>
        <w:t>（</w:t>
      </w:r>
      <w:r w:rsidRPr="00445C3D">
        <w:rPr>
          <w:rFonts w:cs="Times New Roman" w:hint="eastAsia"/>
        </w:rPr>
        <w:t>约二</w:t>
      </w:r>
      <w:r w:rsidRPr="00445C3D">
        <w:rPr>
          <w:rFonts w:cs="Times New Roman"/>
        </w:rPr>
        <w:t>1</w:t>
      </w:r>
      <w:r w:rsidR="00893BA9" w:rsidRPr="00445C3D">
        <w:rPr>
          <w:rFonts w:cs="Times New Roman"/>
        </w:rPr>
        <w:t>1</w:t>
      </w:r>
      <w:r w:rsidR="00512B20" w:rsidRPr="00445C3D">
        <w:rPr>
          <w:rFonts w:cs="Times New Roman" w:hint="eastAsia"/>
        </w:rPr>
        <w:t>：</w:t>
      </w:r>
      <w:r w:rsidR="0092697F" w:rsidRPr="00445C3D">
        <w:rPr>
          <w:rFonts w:cs="Times New Roman"/>
        </w:rPr>
        <w:t>σημεια</w:t>
      </w:r>
      <w:r w:rsidR="000F2EE2">
        <w:rPr>
          <w:rFonts w:cs="Times New Roman" w:hint="eastAsia"/>
        </w:rPr>
        <w:t>；</w:t>
      </w:r>
      <w:r w:rsidRPr="00445C3D">
        <w:rPr>
          <w:rFonts w:cs="Times New Roman" w:hint="eastAsia"/>
        </w:rPr>
        <w:t>徒二</w:t>
      </w:r>
      <w:r w:rsidRPr="00445C3D">
        <w:rPr>
          <w:rFonts w:cs="Times New Roman"/>
        </w:rPr>
        <w:t>4</w:t>
      </w:r>
      <w:r w:rsidR="00893BA9" w:rsidRPr="00445C3D">
        <w:rPr>
          <w:rFonts w:cs="Times New Roman"/>
        </w:rPr>
        <w:t>3</w:t>
      </w:r>
      <w:r w:rsidR="00512B20" w:rsidRPr="00445C3D">
        <w:rPr>
          <w:rFonts w:cs="Times New Roman" w:hint="eastAsia"/>
        </w:rPr>
        <w:t>：</w:t>
      </w:r>
      <w:r w:rsidRPr="00445C3D">
        <w:rPr>
          <w:rFonts w:cs="Times New Roman"/>
        </w:rPr>
        <w:t xml:space="preserve"> τέρατ</w:t>
      </w:r>
      <w:r w:rsidR="00893BA9" w:rsidRPr="00445C3D">
        <w:rPr>
          <w:rFonts w:cs="Times New Roman"/>
        </w:rPr>
        <w:t>ακ</w:t>
      </w:r>
      <w:r w:rsidRPr="00445C3D">
        <w:rPr>
          <w:rFonts w:cs="Times New Roman"/>
        </w:rPr>
        <w:t>α</w:t>
      </w:r>
      <w:r w:rsidR="00893BA9" w:rsidRPr="00445C3D">
        <w:rPr>
          <w:rFonts w:cs="Times New Roman"/>
        </w:rPr>
        <w:t>ίσ</w:t>
      </w:r>
      <w:r w:rsidRPr="00445C3D">
        <w:rPr>
          <w:rFonts w:cs="Times New Roman"/>
        </w:rPr>
        <w:t>ημεί</w:t>
      </w:r>
      <w:r w:rsidR="00893BA9" w:rsidRPr="00445C3D">
        <w:rPr>
          <w:rFonts w:cs="Times New Roman"/>
        </w:rPr>
        <w:t>α</w:t>
      </w:r>
      <w:r w:rsidR="005C0F88" w:rsidRPr="00445C3D">
        <w:rPr>
          <w:rFonts w:cs="Times New Roman" w:hint="eastAsia"/>
        </w:rPr>
        <w:t>）</w:t>
      </w:r>
      <w:r w:rsidRPr="00445C3D">
        <w:rPr>
          <w:rFonts w:cs="Times New Roman" w:hint="eastAsia"/>
        </w:rPr>
        <w:t>。论到神迹，我们必须依据圣经坚持</w:t>
      </w:r>
      <w:r w:rsidR="00512B20" w:rsidRPr="00445C3D">
        <w:rPr>
          <w:rFonts w:cs="Times New Roman" w:hint="eastAsia"/>
        </w:rPr>
        <w:t>：</w:t>
      </w:r>
      <w:r w:rsidR="00893BA9" w:rsidRPr="00445C3D">
        <w:rPr>
          <w:rFonts w:cs="Times New Roman" w:hint="eastAsia"/>
        </w:rPr>
        <w:t>甲</w:t>
      </w:r>
      <w:r w:rsidRPr="00445C3D">
        <w:rPr>
          <w:rFonts w:cs="Times New Roman" w:hint="eastAsia"/>
        </w:rPr>
        <w:t>、上帝能随己意行使神迹，因祂是自然界掌权的主宰和法则，自然界本身不是不改变</w:t>
      </w:r>
      <w:r w:rsidR="00DA531A" w:rsidRPr="00445C3D">
        <w:rPr>
          <w:rFonts w:cs="Times New Roman" w:hint="eastAsia"/>
        </w:rPr>
        <w:t>的</w:t>
      </w:r>
      <w:r w:rsidR="005C0F88" w:rsidRPr="00445C3D">
        <w:rPr>
          <w:rFonts w:cs="Times New Roman" w:hint="eastAsia"/>
        </w:rPr>
        <w:t>（</w:t>
      </w:r>
      <w:r w:rsidRPr="00445C3D">
        <w:rPr>
          <w:rFonts w:cs="Times New Roman" w:hint="eastAsia"/>
        </w:rPr>
        <w:t>进化论者</w:t>
      </w:r>
      <w:r w:rsidR="005C0F88" w:rsidRPr="00445C3D">
        <w:rPr>
          <w:rFonts w:cs="Times New Roman" w:hint="eastAsia"/>
        </w:rPr>
        <w:t>）</w:t>
      </w:r>
      <w:r w:rsidRPr="00445C3D">
        <w:rPr>
          <w:rFonts w:cs="Times New Roman" w:hint="eastAsia"/>
        </w:rPr>
        <w:t>，无非是祂自己神圣旨意应用于受造之物身上</w:t>
      </w:r>
      <w:r w:rsidR="000F2EE2">
        <w:rPr>
          <w:rFonts w:cs="Times New Roman" w:hint="eastAsia"/>
        </w:rPr>
        <w:t>；</w:t>
      </w:r>
      <w:r w:rsidRPr="00445C3D">
        <w:rPr>
          <w:rFonts w:cs="Times New Roman" w:hint="eastAsia"/>
        </w:rPr>
        <w:t>但是，乙、我们应当使用神圣制定的媒介，应用他们在自然界和在恩典国领域中，断不可傲慢地要求神迹，路十一</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太十二</w:t>
      </w:r>
      <w:r w:rsidRPr="00445C3D">
        <w:rPr>
          <w:rFonts w:cs="Times New Roman"/>
        </w:rPr>
        <w:t>39</w:t>
      </w:r>
      <w:r w:rsidRPr="00445C3D">
        <w:rPr>
          <w:rFonts w:cs="Times New Roman" w:hint="eastAsia"/>
        </w:rPr>
        <w:t>。英雄式的信心</w:t>
      </w:r>
      <w:r w:rsidR="005C0F88" w:rsidRPr="00445C3D">
        <w:rPr>
          <w:rFonts w:cs="Times New Roman" w:hint="eastAsia"/>
        </w:rPr>
        <w:t>（</w:t>
      </w:r>
      <w:r w:rsidRPr="00445C3D">
        <w:rPr>
          <w:rFonts w:cs="Times New Roman"/>
        </w:rPr>
        <w:t>fides heroica</w:t>
      </w:r>
      <w:r w:rsidR="005C0F88" w:rsidRPr="00445C3D">
        <w:rPr>
          <w:rFonts w:cs="Times New Roman" w:hint="eastAsia"/>
        </w:rPr>
        <w:t>）</w:t>
      </w:r>
      <w:r w:rsidRPr="00445C3D">
        <w:rPr>
          <w:rFonts w:cs="Times New Roman" w:hint="eastAsia"/>
        </w:rPr>
        <w:t>，</w:t>
      </w:r>
      <w:r w:rsidR="00143A9E">
        <w:rPr>
          <w:rFonts w:cs="Times New Roman" w:hint="eastAsia"/>
        </w:rPr>
        <w:t>是</w:t>
      </w:r>
      <w:r w:rsidRPr="00445C3D">
        <w:rPr>
          <w:rFonts w:cs="Times New Roman" w:hint="eastAsia"/>
        </w:rPr>
        <w:t>以非比寻常的信心</w:t>
      </w:r>
      <w:r w:rsidR="003E41A1">
        <w:rPr>
          <w:rFonts w:cs="Times New Roman" w:hint="eastAsia"/>
        </w:rPr>
        <w:t>依靠</w:t>
      </w:r>
      <w:r w:rsidRPr="00445C3D">
        <w:rPr>
          <w:rFonts w:cs="Times New Roman" w:hint="eastAsia"/>
        </w:rPr>
        <w:t>上帝</w:t>
      </w:r>
      <w:r w:rsidR="003E41A1">
        <w:rPr>
          <w:rFonts w:cs="Times New Roman" w:hint="eastAsia"/>
        </w:rPr>
        <w:t>，</w:t>
      </w:r>
      <w:r w:rsidR="00143A9E">
        <w:rPr>
          <w:rFonts w:cs="Times New Roman" w:hint="eastAsia"/>
        </w:rPr>
        <w:t>行出</w:t>
      </w:r>
      <w:r w:rsidRPr="00445C3D">
        <w:rPr>
          <w:rFonts w:cs="Times New Roman" w:hint="eastAsia"/>
        </w:rPr>
        <w:t>神迹，</w:t>
      </w:r>
      <w:r w:rsidR="00143A9E">
        <w:rPr>
          <w:rFonts w:cs="Times New Roman" w:hint="eastAsia"/>
        </w:rPr>
        <w:t>那么</w:t>
      </w:r>
      <w:r w:rsidRPr="00445C3D">
        <w:rPr>
          <w:rFonts w:cs="Times New Roman" w:hint="eastAsia"/>
        </w:rPr>
        <w:t>这种信心不应按照此规则来判断</w:t>
      </w:r>
      <w:r w:rsidR="000F2EE2">
        <w:rPr>
          <w:rFonts w:cs="Times New Roman" w:hint="eastAsia"/>
        </w:rPr>
        <w:t>；</w:t>
      </w:r>
      <w:r w:rsidRPr="00445C3D">
        <w:rPr>
          <w:rFonts w:cs="Times New Roman" w:hint="eastAsia"/>
        </w:rPr>
        <w:t>而要使</w:t>
      </w:r>
      <w:r w:rsidR="003E41A1">
        <w:rPr>
          <w:rFonts w:cs="Times New Roman" w:hint="eastAsia"/>
        </w:rPr>
        <w:t>行</w:t>
      </w:r>
      <w:r w:rsidRPr="00445C3D">
        <w:rPr>
          <w:rFonts w:cs="Times New Roman" w:hint="eastAsia"/>
        </w:rPr>
        <w:t>神迹的人确知他的</w:t>
      </w:r>
      <w:r w:rsidR="001601E9" w:rsidRPr="00445C3D">
        <w:rPr>
          <w:rFonts w:cs="Times New Roman"/>
        </w:rPr>
        <w:t>“</w:t>
      </w:r>
      <w:r w:rsidRPr="00445C3D">
        <w:rPr>
          <w:rFonts w:cs="Times New Roman" w:hint="eastAsia"/>
        </w:rPr>
        <w:t>信心</w:t>
      </w:r>
      <w:r w:rsidR="001601E9" w:rsidRPr="00445C3D">
        <w:rPr>
          <w:rFonts w:cs="Times New Roman"/>
        </w:rPr>
        <w:t>”</w:t>
      </w:r>
      <w:r w:rsidRPr="00445C3D">
        <w:rPr>
          <w:rFonts w:cs="Times New Roman" w:hint="eastAsia"/>
        </w:rPr>
        <w:t>实在是英雄式的信心</w:t>
      </w:r>
      <w:r w:rsidR="005C0F88" w:rsidRPr="00445C3D">
        <w:rPr>
          <w:rFonts w:cs="Times New Roman" w:hint="eastAsia"/>
        </w:rPr>
        <w:t>（</w:t>
      </w:r>
      <w:r w:rsidRPr="00445C3D">
        <w:rPr>
          <w:rFonts w:cs="Times New Roman"/>
        </w:rPr>
        <w:t>fides heroica</w:t>
      </w:r>
      <w:r w:rsidR="005C0F88" w:rsidRPr="00445C3D">
        <w:rPr>
          <w:rFonts w:cs="Times New Roman" w:hint="eastAsia"/>
        </w:rPr>
        <w:t>）</w:t>
      </w:r>
      <w:r w:rsidRPr="00445C3D">
        <w:rPr>
          <w:rFonts w:cs="Times New Roman" w:hint="eastAsia"/>
        </w:rPr>
        <w:t>，不算为自大。</w:t>
      </w:r>
    </w:p>
    <w:p w14:paraId="1A8EA22A" w14:textId="25D70DF3" w:rsidR="0031269B" w:rsidRPr="00445C3D" w:rsidRDefault="0031269B" w:rsidP="00DF514A">
      <w:pPr>
        <w:spacing w:after="0"/>
        <w:ind w:firstLine="461"/>
        <w:rPr>
          <w:rFonts w:cs="Times New Roman"/>
        </w:rPr>
      </w:pPr>
      <w:r w:rsidRPr="00445C3D">
        <w:rPr>
          <w:rFonts w:cs="Times New Roman" w:hint="eastAsia"/>
        </w:rPr>
        <w:lastRenderedPageBreak/>
        <w:t>人因上帝不能说谎，抢夺，死亡等而否认上帝的</w:t>
      </w:r>
      <w:r w:rsidR="00893BA9" w:rsidRPr="00445C3D">
        <w:rPr>
          <w:rFonts w:cs="Times New Roman" w:hint="eastAsia"/>
        </w:rPr>
        <w:t>全能</w:t>
      </w:r>
      <w:r w:rsidRPr="00445C3D">
        <w:rPr>
          <w:rFonts w:cs="Times New Roman" w:hint="eastAsia"/>
        </w:rPr>
        <w:t>，这等人须定为</w:t>
      </w:r>
      <w:r w:rsidR="00A96BF4">
        <w:rPr>
          <w:rFonts w:cs="Times New Roman" w:hint="eastAsia"/>
        </w:rPr>
        <w:t>犯了</w:t>
      </w:r>
      <w:r w:rsidRPr="00445C3D">
        <w:rPr>
          <w:rFonts w:cs="Times New Roman" w:hint="eastAsia"/>
        </w:rPr>
        <w:t>谤渎诡辩的罪。</w:t>
      </w:r>
      <w:r w:rsidR="005C0F88" w:rsidRPr="00445C3D">
        <w:rPr>
          <w:rFonts w:cs="Times New Roman" w:hint="eastAsia"/>
        </w:rPr>
        <w:t>（</w:t>
      </w:r>
      <w:r w:rsidR="00EC04C2" w:rsidRPr="00445C3D">
        <w:rPr>
          <w:rFonts w:cs="Times New Roman" w:hint="eastAsia"/>
        </w:rPr>
        <w:t>若</w:t>
      </w:r>
      <w:r w:rsidR="00363187" w:rsidRPr="00445C3D">
        <w:rPr>
          <w:rFonts w:cs="Times New Roman" w:hint="eastAsia"/>
        </w:rPr>
        <w:t>事物的定义</w:t>
      </w:r>
      <w:r w:rsidR="00EC04C2" w:rsidRPr="00445C3D">
        <w:rPr>
          <w:rFonts w:cs="Times New Roman" w:hint="eastAsia"/>
        </w:rPr>
        <w:t>被摧毁，这</w:t>
      </w:r>
      <w:r w:rsidR="00876C99" w:rsidRPr="00445C3D">
        <w:rPr>
          <w:rFonts w:cs="Times New Roman" w:hint="eastAsia"/>
        </w:rPr>
        <w:t>就是辩术的虚假了</w:t>
      </w:r>
      <w:r w:rsidR="00363187" w:rsidRPr="00445C3D">
        <w:rPr>
          <w:rFonts w:cs="Times New Roman"/>
        </w:rPr>
        <w:t>,</w:t>
      </w:r>
      <w:r w:rsidRPr="00445C3D">
        <w:rPr>
          <w:rFonts w:cs="Times New Roman"/>
        </w:rPr>
        <w:t>Sunt sophismata, quibus definitio rei tollitur</w:t>
      </w:r>
      <w:r w:rsidR="00A96BF4">
        <w:rPr>
          <w:rFonts w:cs="Times New Roman" w:hint="eastAsia"/>
        </w:rPr>
        <w:t>.</w:t>
      </w:r>
      <w:r w:rsidR="005C0F88" w:rsidRPr="00445C3D">
        <w:rPr>
          <w:rFonts w:cs="Times New Roman" w:hint="eastAsia"/>
        </w:rPr>
        <w:t>）</w:t>
      </w:r>
    </w:p>
    <w:p w14:paraId="6CEFEA6A" w14:textId="63630A1B" w:rsidR="0031269B" w:rsidRPr="00445C3D" w:rsidRDefault="0031269B" w:rsidP="00DF514A">
      <w:pPr>
        <w:spacing w:after="0"/>
        <w:ind w:firstLine="461"/>
        <w:rPr>
          <w:rFonts w:cs="Times New Roman"/>
        </w:rPr>
      </w:pPr>
      <w:r w:rsidRPr="00445C3D">
        <w:rPr>
          <w:rFonts w:cs="Times New Roman" w:hint="eastAsia"/>
        </w:rPr>
        <w:t>壬、神圣的良善</w:t>
      </w:r>
      <w:r w:rsidR="005C0F88" w:rsidRPr="00445C3D">
        <w:rPr>
          <w:rFonts w:cs="Times New Roman" w:hint="eastAsia"/>
        </w:rPr>
        <w:t>（</w:t>
      </w:r>
      <w:r w:rsidRPr="00445C3D">
        <w:rPr>
          <w:rFonts w:cs="Times New Roman"/>
        </w:rPr>
        <w:t>bonitas</w:t>
      </w:r>
      <w:r w:rsidR="005C0F88" w:rsidRPr="00445C3D">
        <w:rPr>
          <w:rFonts w:cs="Times New Roman" w:hint="eastAsia"/>
        </w:rPr>
        <w:t>）</w:t>
      </w:r>
      <w:r w:rsidRPr="00445C3D">
        <w:rPr>
          <w:rFonts w:cs="Times New Roman" w:hint="eastAsia"/>
        </w:rPr>
        <w:t>。按客观的意思</w:t>
      </w:r>
      <w:r w:rsidR="00A96BF4">
        <w:rPr>
          <w:rFonts w:cs="Times New Roman" w:hint="eastAsia"/>
        </w:rPr>
        <w:t>，</w:t>
      </w:r>
      <w:r w:rsidRPr="00445C3D">
        <w:rPr>
          <w:rFonts w:cs="Times New Roman" w:hint="eastAsia"/>
        </w:rPr>
        <w:t>乃是上帝按此特性，祂的神圣本质是与祂的神圣旨意或祂绝对的完全</w:t>
      </w:r>
      <w:r w:rsidR="00103B7C">
        <w:rPr>
          <w:rFonts w:cs="Times New Roman" w:hint="eastAsia"/>
        </w:rPr>
        <w:t>性</w:t>
      </w:r>
      <w:r w:rsidRPr="00445C3D">
        <w:rPr>
          <w:rFonts w:cs="Times New Roman" w:hint="eastAsia"/>
        </w:rPr>
        <w:t>全</w:t>
      </w:r>
      <w:r w:rsidR="00893BA9" w:rsidRPr="00445C3D">
        <w:rPr>
          <w:rFonts w:cs="Times New Roman" w:hint="eastAsia"/>
        </w:rPr>
        <w:t>然一</w:t>
      </w:r>
      <w:r w:rsidRPr="00445C3D">
        <w:rPr>
          <w:rFonts w:cs="Times New Roman" w:hint="eastAsia"/>
        </w:rPr>
        <w:t>致的，太十九</w:t>
      </w:r>
      <w:r w:rsidRPr="00445C3D">
        <w:rPr>
          <w:rFonts w:cs="Times New Roman"/>
        </w:rPr>
        <w:t>17</w:t>
      </w:r>
      <w:r w:rsidRPr="00445C3D">
        <w:rPr>
          <w:rFonts w:cs="Times New Roman" w:hint="eastAsia"/>
        </w:rPr>
        <w:t>。上帝创造的万物，既为祂的受造物，相对</w:t>
      </w:r>
      <w:r w:rsidR="00EF2855" w:rsidRPr="00445C3D">
        <w:rPr>
          <w:rFonts w:cs="Times New Roman" w:hint="eastAsia"/>
        </w:rPr>
        <w:t>地</w:t>
      </w:r>
      <w:r w:rsidRPr="00445C3D">
        <w:rPr>
          <w:rFonts w:cs="Times New Roman" w:hint="eastAsia"/>
        </w:rPr>
        <w:t>也是良善的，创一</w:t>
      </w:r>
      <w:r w:rsidRPr="00445C3D">
        <w:rPr>
          <w:rFonts w:cs="Times New Roman"/>
        </w:rPr>
        <w:t>31</w:t>
      </w:r>
      <w:r w:rsidRPr="00445C3D">
        <w:rPr>
          <w:rFonts w:cs="Times New Roman" w:hint="eastAsia"/>
        </w:rPr>
        <w:t>，甚至在堕落以后</w:t>
      </w:r>
      <w:r w:rsidR="00EB4987">
        <w:rPr>
          <w:rFonts w:cs="Times New Roman" w:hint="eastAsia"/>
        </w:rPr>
        <w:t>也</w:t>
      </w:r>
      <w:r w:rsidRPr="00445C3D">
        <w:rPr>
          <w:rFonts w:cs="Times New Roman" w:hint="eastAsia"/>
        </w:rPr>
        <w:t>然，提前四</w:t>
      </w:r>
      <w:r w:rsidRPr="00445C3D">
        <w:rPr>
          <w:rFonts w:cs="Times New Roman"/>
        </w:rPr>
        <w:t>4</w:t>
      </w:r>
      <w:r w:rsidRPr="00445C3D">
        <w:rPr>
          <w:rFonts w:cs="Times New Roman" w:hint="eastAsia"/>
        </w:rPr>
        <w:t>。可是受造之物在本质上并不良善或完全，只因其为上帝的</w:t>
      </w:r>
      <w:r w:rsidR="009E72B8" w:rsidRPr="00445C3D">
        <w:rPr>
          <w:rFonts w:cs="Times New Roman" w:hint="eastAsia"/>
        </w:rPr>
        <w:t>作品</w:t>
      </w:r>
      <w:r w:rsidRPr="00445C3D">
        <w:rPr>
          <w:rFonts w:cs="Times New Roman" w:hint="eastAsia"/>
        </w:rPr>
        <w:t>而为良善的。上帝与万物的对比乃是只有上帝是良善的，或说在祂自己里面是良善的</w:t>
      </w:r>
      <w:r w:rsidR="005C0F88" w:rsidRPr="00445C3D">
        <w:rPr>
          <w:rFonts w:cs="Times New Roman" w:hint="eastAsia"/>
        </w:rPr>
        <w:t>（</w:t>
      </w:r>
      <w:r w:rsidR="00893BA9" w:rsidRPr="00445C3D">
        <w:rPr>
          <w:rFonts w:cs="Times New Roman"/>
        </w:rPr>
        <w:t>τ</w:t>
      </w:r>
      <w:r w:rsidRPr="00445C3D">
        <w:rPr>
          <w:rFonts w:cs="Times New Roman"/>
        </w:rPr>
        <w:t>ό</w:t>
      </w:r>
      <w:r w:rsidR="00BD162D" w:rsidRPr="00445C3D">
        <w:rPr>
          <w:rFonts w:cs="Times New Roman"/>
        </w:rPr>
        <w:t xml:space="preserve"> </w:t>
      </w:r>
      <w:r w:rsidRPr="00445C3D">
        <w:rPr>
          <w:rFonts w:cs="Times New Roman"/>
        </w:rPr>
        <w:t>αΰτοαγαθόν</w:t>
      </w:r>
      <w:r w:rsidR="005C0F88" w:rsidRPr="00445C3D">
        <w:rPr>
          <w:rFonts w:cs="Times New Roman" w:hint="eastAsia"/>
        </w:rPr>
        <w:t>）</w:t>
      </w:r>
      <w:r w:rsidRPr="00445C3D">
        <w:rPr>
          <w:rFonts w:cs="Times New Roman" w:hint="eastAsia"/>
        </w:rPr>
        <w:t>。革哈德以这样的意义论及上帝的良善说</w:t>
      </w:r>
      <w:r w:rsidR="00512B20" w:rsidRPr="00445C3D">
        <w:rPr>
          <w:rFonts w:cs="Times New Roman" w:hint="eastAsia"/>
        </w:rPr>
        <w:t>：</w:t>
      </w:r>
      <w:r w:rsidR="001601E9" w:rsidRPr="00445C3D">
        <w:rPr>
          <w:rFonts w:cs="Times New Roman"/>
        </w:rPr>
        <w:t>“</w:t>
      </w:r>
      <w:r w:rsidRPr="00445C3D">
        <w:rPr>
          <w:rFonts w:cs="Times New Roman" w:hint="eastAsia"/>
        </w:rPr>
        <w:t>上帝是真正的良善及唯一的善，且为所有良善的根源。</w:t>
      </w:r>
      <w:r w:rsidR="001601E9" w:rsidRPr="00445C3D">
        <w:rPr>
          <w:rFonts w:cs="Times New Roman"/>
        </w:rPr>
        <w:t>”</w:t>
      </w:r>
      <w:r w:rsidR="005C0F88" w:rsidRPr="00445C3D">
        <w:rPr>
          <w:rFonts w:cs="Times New Roman" w:hint="eastAsia"/>
        </w:rPr>
        <w:t>（</w:t>
      </w:r>
      <w:r w:rsidRPr="00445C3D">
        <w:rPr>
          <w:rFonts w:cs="Times New Roman"/>
        </w:rPr>
        <w:t>Deus est vere bonus et solus et omnis bonitatis causa.</w:t>
      </w:r>
      <w:r w:rsidR="005C0F88" w:rsidRPr="00445C3D">
        <w:rPr>
          <w:rFonts w:cs="Times New Roman" w:hint="eastAsia"/>
        </w:rPr>
        <w:t>）</w:t>
      </w:r>
      <w:r w:rsidRPr="00445C3D">
        <w:rPr>
          <w:rFonts w:cs="Times New Roman" w:hint="eastAsia"/>
        </w:rPr>
        <w:t>依据圣经的真理，只有上帝是绝对的良善，而且在祂自己里面是良善的</w:t>
      </w:r>
      <w:r w:rsidR="005C0F88" w:rsidRPr="00445C3D">
        <w:rPr>
          <w:rFonts w:cs="Times New Roman" w:hint="eastAsia"/>
        </w:rPr>
        <w:t>（</w:t>
      </w:r>
      <w:r w:rsidRPr="00445C3D">
        <w:rPr>
          <w:rFonts w:cs="Times New Roman" w:hint="eastAsia"/>
        </w:rPr>
        <w:t>本质的良善</w:t>
      </w:r>
      <w:r w:rsidR="005C0F88" w:rsidRPr="00445C3D">
        <w:rPr>
          <w:rFonts w:cs="Times New Roman" w:hint="eastAsia"/>
        </w:rPr>
        <w:t>）</w:t>
      </w:r>
      <w:r w:rsidRPr="00445C3D">
        <w:rPr>
          <w:rFonts w:cs="Times New Roman" w:hint="eastAsia"/>
        </w:rPr>
        <w:t>，而人不过是</w:t>
      </w:r>
      <w:r w:rsidR="00F12F80">
        <w:rPr>
          <w:rFonts w:cs="Times New Roman" w:hint="eastAsia"/>
        </w:rPr>
        <w:t>相对地，</w:t>
      </w:r>
      <w:r w:rsidRPr="00445C3D">
        <w:rPr>
          <w:rFonts w:cs="Times New Roman" w:hint="eastAsia"/>
        </w:rPr>
        <w:t>依附祂而良善，此种真理应当保守我们</w:t>
      </w:r>
      <w:r w:rsidR="00F12F80">
        <w:rPr>
          <w:rFonts w:cs="Times New Roman" w:hint="eastAsia"/>
        </w:rPr>
        <w:t>免得</w:t>
      </w:r>
      <w:r w:rsidRPr="00445C3D">
        <w:rPr>
          <w:rFonts w:cs="Times New Roman" w:hint="eastAsia"/>
        </w:rPr>
        <w:t>骄傲和嫉妒，也推动我们谦卑和感恩，林前四</w:t>
      </w:r>
      <w:r w:rsidR="00893BA9" w:rsidRPr="00445C3D">
        <w:rPr>
          <w:rFonts w:cs="Times New Roman"/>
        </w:rPr>
        <w:t>7</w:t>
      </w:r>
      <w:r w:rsidR="000F2EE2">
        <w:rPr>
          <w:rFonts w:cs="Times New Roman" w:hint="eastAsia"/>
        </w:rPr>
        <w:t>；</w:t>
      </w:r>
      <w:r w:rsidRPr="00445C3D">
        <w:rPr>
          <w:rFonts w:cs="Times New Roman" w:hint="eastAsia"/>
        </w:rPr>
        <w:t>彼前二</w:t>
      </w:r>
      <w:r w:rsidRPr="00445C3D">
        <w:rPr>
          <w:rFonts w:cs="Times New Roman"/>
        </w:rPr>
        <w:t>1</w:t>
      </w:r>
      <w:r w:rsidR="00893BA9" w:rsidRPr="00445C3D">
        <w:rPr>
          <w:rFonts w:cs="Times New Roman" w:hint="eastAsia"/>
        </w:rPr>
        <w:t>。革</w:t>
      </w:r>
      <w:r w:rsidRPr="00445C3D">
        <w:rPr>
          <w:rFonts w:cs="Times New Roman" w:hint="eastAsia"/>
        </w:rPr>
        <w:t>哈德说</w:t>
      </w:r>
      <w:r w:rsidR="00512B20" w:rsidRPr="00445C3D">
        <w:rPr>
          <w:rFonts w:cs="Times New Roman" w:hint="eastAsia"/>
        </w:rPr>
        <w:t>：</w:t>
      </w:r>
      <w:r w:rsidR="001601E9" w:rsidRPr="00445C3D">
        <w:rPr>
          <w:rFonts w:cs="Times New Roman"/>
        </w:rPr>
        <w:t>“</w:t>
      </w:r>
      <w:r w:rsidRPr="00445C3D">
        <w:rPr>
          <w:rFonts w:cs="Times New Roman" w:hint="eastAsia"/>
        </w:rPr>
        <w:t>临到我们和邻舍身上的一切善事，都是由上帝那里来的</w:t>
      </w:r>
      <w:r w:rsidR="000F2EE2">
        <w:rPr>
          <w:rFonts w:cs="Times New Roman" w:hint="eastAsia"/>
        </w:rPr>
        <w:t>；</w:t>
      </w:r>
      <w:r w:rsidRPr="00445C3D">
        <w:rPr>
          <w:rFonts w:cs="Times New Roman" w:hint="eastAsia"/>
        </w:rPr>
        <w:t>人若嫉妒他的邻舍，就是反对赐万般恩赐的上帝自己，确是上帝的敌人</w:t>
      </w:r>
      <w:r w:rsidR="005C0F88" w:rsidRPr="00445C3D">
        <w:rPr>
          <w:rFonts w:cs="Times New Roman" w:hint="eastAsia"/>
        </w:rPr>
        <w:t>（</w:t>
      </w:r>
      <w:r w:rsidRPr="00445C3D">
        <w:rPr>
          <w:rFonts w:cs="Times New Roman"/>
        </w:rPr>
        <w:t>θεόμαχο</w:t>
      </w:r>
      <w:r w:rsidR="00893BA9" w:rsidRPr="00445C3D">
        <w:rPr>
          <w:rFonts w:cs="Times New Roman"/>
        </w:rPr>
        <w:t>ς</w:t>
      </w:r>
      <w:r w:rsidR="005C0F88" w:rsidRPr="00445C3D">
        <w:rPr>
          <w:rFonts w:cs="Times New Roman" w:hint="eastAsia"/>
        </w:rPr>
        <w:t>）</w:t>
      </w:r>
      <w:r w:rsidRPr="00445C3D">
        <w:rPr>
          <w:rFonts w:cs="Times New Roman" w:hint="eastAsia"/>
        </w:rPr>
        <w:t>。</w:t>
      </w:r>
      <w:r w:rsidR="001601E9" w:rsidRPr="00445C3D">
        <w:rPr>
          <w:rFonts w:cs="Times New Roman"/>
        </w:rPr>
        <w:t>”</w:t>
      </w:r>
    </w:p>
    <w:p w14:paraId="4B00D773" w14:textId="45AC6BCC" w:rsidR="0031269B" w:rsidRPr="00445C3D" w:rsidRDefault="0031269B" w:rsidP="00DF514A">
      <w:pPr>
        <w:spacing w:after="0"/>
        <w:ind w:firstLine="461"/>
        <w:rPr>
          <w:rFonts w:cs="Times New Roman"/>
        </w:rPr>
      </w:pPr>
      <w:r w:rsidRPr="00445C3D">
        <w:rPr>
          <w:rFonts w:cs="Times New Roman" w:hint="eastAsia"/>
        </w:rPr>
        <w:t>神圣的良善按客观的意思，表明绝对的神圣完全，或神圣本质的善良</w:t>
      </w:r>
      <w:r w:rsidR="000F2EE2">
        <w:rPr>
          <w:rFonts w:cs="Times New Roman" w:hint="eastAsia"/>
        </w:rPr>
        <w:t>；</w:t>
      </w:r>
      <w:r w:rsidRPr="00445C3D">
        <w:rPr>
          <w:rFonts w:cs="Times New Roman" w:hint="eastAsia"/>
        </w:rPr>
        <w:t>按其主观的意思，乃是表明祂对自己所造之物所怀的恩慈性情及品格，诗一百四十五</w:t>
      </w:r>
      <w:r w:rsidR="00893BA9" w:rsidRPr="00445C3D">
        <w:rPr>
          <w:rFonts w:cs="Times New Roman"/>
        </w:rPr>
        <w:t>9</w:t>
      </w:r>
      <w:r w:rsidR="000F2EE2">
        <w:rPr>
          <w:rFonts w:cs="Times New Roman" w:hint="eastAsia"/>
        </w:rPr>
        <w:t>；</w:t>
      </w:r>
      <w:r w:rsidRPr="00445C3D">
        <w:rPr>
          <w:rFonts w:cs="Times New Roman" w:hint="eastAsia"/>
        </w:rPr>
        <w:t>三十六</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。按照圣经，上帝是良善的</w:t>
      </w:r>
      <w:r w:rsidR="00512B20" w:rsidRPr="00445C3D">
        <w:rPr>
          <w:rFonts w:cs="Times New Roman" w:hint="eastAsia"/>
        </w:rPr>
        <w:t>：</w:t>
      </w:r>
      <w:r w:rsidRPr="00445C3D">
        <w:rPr>
          <w:rFonts w:cs="Times New Roman" w:hint="eastAsia"/>
        </w:rPr>
        <w:t>甲、普遍善待万物，诗一百三十六</w:t>
      </w:r>
      <w:r w:rsidR="000F2EE2">
        <w:rPr>
          <w:rFonts w:cs="Times New Roman" w:hint="eastAsia"/>
        </w:rPr>
        <w:t>；</w:t>
      </w:r>
      <w:r w:rsidRPr="00445C3D">
        <w:rPr>
          <w:rFonts w:cs="Times New Roman" w:hint="eastAsia"/>
        </w:rPr>
        <w:t>乙</w:t>
      </w:r>
      <w:r w:rsidR="00893BA9" w:rsidRPr="00445C3D">
        <w:rPr>
          <w:rFonts w:cs="Times New Roman" w:hint="eastAsia"/>
        </w:rPr>
        <w:t>、特</w:t>
      </w:r>
      <w:r w:rsidRPr="00445C3D">
        <w:rPr>
          <w:rFonts w:cs="Times New Roman" w:hint="eastAsia"/>
        </w:rPr>
        <w:t>别善待万民，太五</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丙、更特别善待罪人，约三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丁</w:t>
      </w:r>
      <w:r w:rsidR="00893BA9" w:rsidRPr="00445C3D">
        <w:rPr>
          <w:rFonts w:cs="Times New Roman" w:hint="eastAsia"/>
        </w:rPr>
        <w:t>、按</w:t>
      </w:r>
      <w:r w:rsidRPr="00445C3D">
        <w:rPr>
          <w:rFonts w:cs="Times New Roman" w:hint="eastAsia"/>
        </w:rPr>
        <w:t>最特别的意思来说，是善待相信祂的圣徒，罗八</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林前</w:t>
      </w:r>
      <w:r w:rsidR="00893BA9" w:rsidRPr="00445C3D">
        <w:rPr>
          <w:rFonts w:cs="Times New Roman" w:hint="eastAsia"/>
        </w:rPr>
        <w:t>二</w:t>
      </w:r>
      <w:r w:rsidR="00893BA9" w:rsidRPr="00445C3D">
        <w:rPr>
          <w:rFonts w:cs="Times New Roman"/>
        </w:rPr>
        <w:t>9</w:t>
      </w:r>
      <w:r w:rsidRPr="00445C3D">
        <w:rPr>
          <w:rFonts w:cs="Times New Roman"/>
        </w:rPr>
        <w:t xml:space="preserve"> </w:t>
      </w:r>
      <w:r w:rsidR="000F2EE2">
        <w:rPr>
          <w:rFonts w:cs="Times New Roman" w:hint="eastAsia"/>
        </w:rPr>
        <w:t>；</w:t>
      </w:r>
      <w:r w:rsidRPr="00445C3D">
        <w:rPr>
          <w:rFonts w:cs="Times New Roman" w:hint="eastAsia"/>
        </w:rPr>
        <w:t>申三十三</w:t>
      </w:r>
      <w:r w:rsidR="00893BA9" w:rsidRPr="00445C3D">
        <w:rPr>
          <w:rFonts w:cs="Times New Roman"/>
        </w:rPr>
        <w:t>3</w:t>
      </w:r>
      <w:r w:rsidR="000F2EE2">
        <w:rPr>
          <w:rFonts w:cs="Times New Roman" w:hint="eastAsia"/>
        </w:rPr>
        <w:t>；</w:t>
      </w:r>
      <w:r w:rsidRPr="00445C3D">
        <w:rPr>
          <w:rFonts w:cs="Times New Roman" w:hint="eastAsia"/>
        </w:rPr>
        <w:t>约十六</w:t>
      </w:r>
      <w:r w:rsidRPr="00445C3D">
        <w:rPr>
          <w:rFonts w:cs="Times New Roman"/>
        </w:rPr>
        <w:t>27</w:t>
      </w:r>
      <w:r w:rsidRPr="00445C3D">
        <w:rPr>
          <w:rFonts w:cs="Times New Roman" w:hint="eastAsia"/>
        </w:rPr>
        <w:t>。上帝以良善待我们，应时时激励我们以感谢的心爱祂，约壹四</w:t>
      </w:r>
      <w:r w:rsidRPr="00445C3D">
        <w:rPr>
          <w:rFonts w:cs="Times New Roman"/>
        </w:rPr>
        <w:t>19</w:t>
      </w:r>
      <w:r w:rsidRPr="00445C3D">
        <w:rPr>
          <w:rFonts w:cs="Times New Roman" w:hint="eastAsia"/>
        </w:rPr>
        <w:t>。</w:t>
      </w:r>
    </w:p>
    <w:p w14:paraId="7A5622D4" w14:textId="128308F9" w:rsidR="0031269B" w:rsidRPr="00445C3D" w:rsidRDefault="0031269B" w:rsidP="00DF514A">
      <w:pPr>
        <w:spacing w:after="0"/>
        <w:ind w:firstLine="461"/>
        <w:rPr>
          <w:rFonts w:cs="Times New Roman"/>
        </w:rPr>
      </w:pPr>
      <w:r w:rsidRPr="00445C3D">
        <w:rPr>
          <w:rFonts w:cs="Times New Roman" w:hint="eastAsia"/>
        </w:rPr>
        <w:t>在神圣良善的特性下</w:t>
      </w:r>
      <w:r w:rsidR="005C0F88" w:rsidRPr="00445C3D">
        <w:rPr>
          <w:rFonts w:cs="Times New Roman" w:hint="eastAsia"/>
        </w:rPr>
        <w:t>（</w:t>
      </w:r>
      <w:r w:rsidRPr="00445C3D">
        <w:rPr>
          <w:rFonts w:cs="Times New Roman"/>
        </w:rPr>
        <w:t>bonitas relativa</w:t>
      </w:r>
      <w:r w:rsidR="005C0F88" w:rsidRPr="00445C3D">
        <w:rPr>
          <w:rFonts w:cs="Times New Roman" w:hint="eastAsia"/>
        </w:rPr>
        <w:t>）</w:t>
      </w:r>
      <w:r w:rsidRPr="00445C3D">
        <w:rPr>
          <w:rFonts w:cs="Times New Roman" w:hint="eastAsia"/>
        </w:rPr>
        <w:t>，我们可以分类</w:t>
      </w:r>
      <w:r w:rsidR="00512B20" w:rsidRPr="00445C3D">
        <w:rPr>
          <w:rFonts w:cs="Times New Roman" w:hint="eastAsia"/>
        </w:rPr>
        <w:t>：</w:t>
      </w:r>
      <w:r w:rsidRPr="00445C3D">
        <w:rPr>
          <w:rFonts w:cs="Times New Roman" w:hint="eastAsia"/>
        </w:rPr>
        <w:t>甲、神圣的恩典，为人不配得的良善，多三</w:t>
      </w:r>
      <w:r w:rsidR="00893BA9" w:rsidRPr="00445C3D">
        <w:rPr>
          <w:rFonts w:cs="Times New Roman"/>
        </w:rPr>
        <w:t>5</w:t>
      </w:r>
      <w:r w:rsidR="000F2EE2">
        <w:rPr>
          <w:rFonts w:cs="Times New Roman" w:hint="eastAsia"/>
        </w:rPr>
        <w:t>；</w:t>
      </w:r>
      <w:r w:rsidRPr="00445C3D">
        <w:rPr>
          <w:rFonts w:cs="Times New Roman" w:hint="eastAsia"/>
        </w:rPr>
        <w:t>罗三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乙、神圣的慈悲，对患难之人的良善，路一</w:t>
      </w:r>
      <w:r w:rsidRPr="00445C3D">
        <w:rPr>
          <w:rFonts w:cs="Times New Roman"/>
        </w:rPr>
        <w:t>78</w:t>
      </w:r>
      <w:r w:rsidRPr="00445C3D">
        <w:rPr>
          <w:rFonts w:cs="Times New Roman" w:hint="eastAsia"/>
        </w:rPr>
        <w:t>、</w:t>
      </w:r>
      <w:r w:rsidRPr="00445C3D">
        <w:rPr>
          <w:rFonts w:cs="Times New Roman"/>
        </w:rPr>
        <w:t>7</w:t>
      </w:r>
      <w:r w:rsidR="00893BA9" w:rsidRPr="00445C3D">
        <w:rPr>
          <w:rFonts w:cs="Times New Roman"/>
        </w:rPr>
        <w:t>9</w:t>
      </w:r>
      <w:r w:rsidR="000F2EE2">
        <w:rPr>
          <w:rFonts w:cs="Times New Roman" w:hint="eastAsia"/>
        </w:rPr>
        <w:t>；</w:t>
      </w:r>
      <w:r w:rsidRPr="00445C3D">
        <w:rPr>
          <w:rFonts w:cs="Times New Roman" w:hint="eastAsia"/>
        </w:rPr>
        <w:t>丙、神圣的仁爱，为愿意与人交通的良善，约三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丁、神圣的忍耐和宽容，为等待人悔改的良善，彼前三</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彼后三</w:t>
      </w:r>
      <w:r w:rsidRPr="00445C3D">
        <w:rPr>
          <w:rFonts w:cs="Times New Roman"/>
        </w:rPr>
        <w:t>9</w:t>
      </w:r>
      <w:r w:rsidRPr="00445C3D">
        <w:rPr>
          <w:rFonts w:cs="Times New Roman" w:hint="eastAsia"/>
        </w:rPr>
        <w:t>。这些特性值得在一切其他特性之前，首先予以注意。因为这是圣经的真正范围，也是基督教传道的中心主题，林前二</w:t>
      </w:r>
      <w:r w:rsidRPr="00445C3D">
        <w:rPr>
          <w:rFonts w:cs="Times New Roman"/>
        </w:rPr>
        <w:t>2</w:t>
      </w:r>
      <w:r w:rsidRPr="00445C3D">
        <w:rPr>
          <w:rFonts w:cs="Times New Roman" w:hint="eastAsia"/>
        </w:rPr>
        <w:t>。全部福音的信息可以归纳于神圣良善的特性内</w:t>
      </w:r>
      <w:r w:rsidR="000F2EE2">
        <w:rPr>
          <w:rFonts w:cs="Times New Roman" w:hint="eastAsia"/>
        </w:rPr>
        <w:t>；</w:t>
      </w:r>
      <w:r w:rsidRPr="00445C3D">
        <w:rPr>
          <w:rFonts w:cs="Times New Roman" w:hint="eastAsia"/>
        </w:rPr>
        <w:t>它所宣告的无他，就是在我们的主基督耶稣里，所显现的神圣恩典，仁爱，慈悲，坚忍，友谊等，约壹四</w:t>
      </w:r>
      <w:r w:rsidRPr="00445C3D">
        <w:rPr>
          <w:rFonts w:cs="Times New Roman"/>
        </w:rPr>
        <w:t>9</w:t>
      </w:r>
      <w:r w:rsidRPr="00445C3D">
        <w:rPr>
          <w:rFonts w:cs="Times New Roman" w:hint="eastAsia"/>
        </w:rPr>
        <w:t>。若无上帝在基督里的慈爱，则其他一切神圣特性的启示，实在是成为可怕的了。但因上帝是良善的，所以凡藉信基督而成为祂亲爱儿女的人，也会同样成为良善，有恩惠，有慈悲的人，路六</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太五</w:t>
      </w:r>
      <w:r w:rsidRPr="00445C3D">
        <w:rPr>
          <w:rFonts w:cs="Times New Roman"/>
        </w:rPr>
        <w:t>4</w:t>
      </w:r>
      <w:r w:rsidR="00893BA9" w:rsidRPr="00445C3D">
        <w:rPr>
          <w:rFonts w:cs="Times New Roman"/>
        </w:rPr>
        <w:t>4</w:t>
      </w:r>
      <w:r w:rsidR="00893BA9" w:rsidRPr="00445C3D">
        <w:rPr>
          <w:rFonts w:cs="Times New Roman" w:hint="eastAsia"/>
        </w:rPr>
        <w:t>，</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弗四</w:t>
      </w:r>
      <w:r w:rsidRPr="00445C3D">
        <w:rPr>
          <w:rFonts w:cs="Times New Roman"/>
        </w:rPr>
        <w:t xml:space="preserve">32 , </w:t>
      </w:r>
      <w:r w:rsidRPr="00445C3D">
        <w:rPr>
          <w:rFonts w:cs="Times New Roman" w:hint="eastAsia"/>
        </w:rPr>
        <w:t>西三</w:t>
      </w:r>
      <w:r w:rsidRPr="00445C3D">
        <w:rPr>
          <w:rFonts w:cs="Times New Roman"/>
        </w:rPr>
        <w:t>12</w:t>
      </w:r>
      <w:r w:rsidRPr="00445C3D">
        <w:rPr>
          <w:rFonts w:cs="Times New Roman" w:hint="eastAsia"/>
        </w:rPr>
        <w:t>。</w:t>
      </w:r>
    </w:p>
    <w:p w14:paraId="101BB846" w14:textId="7787825D" w:rsidR="00046F38" w:rsidRDefault="0031269B" w:rsidP="00DF514A">
      <w:pPr>
        <w:spacing w:after="0"/>
        <w:ind w:firstLine="461"/>
        <w:rPr>
          <w:rFonts w:cs="Times New Roman"/>
          <w:lang w:val="en-US"/>
        </w:rPr>
      </w:pPr>
      <w:r w:rsidRPr="00445C3D">
        <w:rPr>
          <w:rFonts w:cs="Times New Roman" w:hint="eastAsia"/>
        </w:rPr>
        <w:t>因为上帝的刑罚多次过于严重而且具有毁灭性的，所以有人反对祂是良善的。圣经并不否认此</w:t>
      </w:r>
      <w:r w:rsidR="0089555B">
        <w:rPr>
          <w:rFonts w:cs="Times New Roman" w:hint="eastAsia"/>
        </w:rPr>
        <w:t>毁灭作为的</w:t>
      </w:r>
      <w:r w:rsidRPr="00445C3D">
        <w:rPr>
          <w:rFonts w:cs="Times New Roman" w:hint="eastAsia"/>
        </w:rPr>
        <w:t>事实，太二十四</w:t>
      </w:r>
      <w:r w:rsidRPr="00445C3D">
        <w:rPr>
          <w:rFonts w:cs="Times New Roman"/>
        </w:rPr>
        <w:t>21</w:t>
      </w:r>
      <w:r w:rsidRPr="00445C3D">
        <w:rPr>
          <w:rFonts w:cs="Times New Roman" w:hint="eastAsia"/>
        </w:rPr>
        <w:t>，</w:t>
      </w:r>
      <w:r w:rsidRPr="00445C3D">
        <w:rPr>
          <w:rFonts w:cs="Times New Roman"/>
        </w:rPr>
        <w:t>22</w:t>
      </w:r>
      <w:r w:rsidRPr="00445C3D">
        <w:rPr>
          <w:rFonts w:cs="Times New Roman" w:hint="eastAsia"/>
        </w:rPr>
        <w:t>，</w:t>
      </w:r>
      <w:r w:rsidR="0089555B">
        <w:rPr>
          <w:rFonts w:cs="Times New Roman" w:hint="eastAsia"/>
        </w:rPr>
        <w:t>但也</w:t>
      </w:r>
      <w:r w:rsidRPr="00445C3D">
        <w:rPr>
          <w:rFonts w:cs="Times New Roman" w:hint="eastAsia"/>
        </w:rPr>
        <w:t>指明这伟大的真理</w:t>
      </w:r>
      <w:r w:rsidR="00656717">
        <w:rPr>
          <w:rFonts w:cs="Times New Roman" w:hint="eastAsia"/>
        </w:rPr>
        <w:t>——</w:t>
      </w:r>
      <w:r w:rsidRPr="00445C3D">
        <w:rPr>
          <w:rFonts w:cs="Times New Roman" w:hint="eastAsia"/>
        </w:rPr>
        <w:t>甚至上帝所施的可怕刑罚，也是由祂救人的爱所激动</w:t>
      </w:r>
      <w:r w:rsidR="00656717">
        <w:rPr>
          <w:rFonts w:cs="Times New Roman" w:hint="eastAsia"/>
        </w:rPr>
        <w:t>，</w:t>
      </w:r>
      <w:r w:rsidRPr="00445C3D">
        <w:rPr>
          <w:rFonts w:cs="Times New Roman" w:hint="eastAsia"/>
        </w:rPr>
        <w:t>因祂要藉这些行动呼召罪人悔改，路十三</w:t>
      </w:r>
      <w:r w:rsidRPr="00445C3D">
        <w:rPr>
          <w:rFonts w:cs="Times New Roman"/>
        </w:rPr>
        <w:t>1</w:t>
      </w:r>
      <w:r w:rsidR="004F5144" w:rsidRPr="00445C3D">
        <w:rPr>
          <w:rFonts w:cs="Times New Roman"/>
        </w:rPr>
        <w:t>-</w:t>
      </w:r>
      <w:r w:rsidRPr="00445C3D">
        <w:rPr>
          <w:rFonts w:cs="Times New Roman"/>
        </w:rPr>
        <w:t>3</w:t>
      </w:r>
      <w:r w:rsidRPr="00445C3D">
        <w:rPr>
          <w:rFonts w:cs="Times New Roman" w:hint="eastAsia"/>
        </w:rPr>
        <w:t>。可是，凡否认圣经为信仰的唯一根源，三位一体的上帝为唯一的真上帝，及基督为唯一救人脱离罪孽的救主的人们，就永不能盼望分享到上帝良善，恩典和仁爱的永福。</w:t>
      </w:r>
      <w:r w:rsidRPr="00445C3D">
        <w:rPr>
          <w:rFonts w:cs="Times New Roman"/>
        </w:rPr>
        <w:t> </w:t>
      </w:r>
    </w:p>
    <w:p w14:paraId="7B600184" w14:textId="77777777" w:rsidR="0054606B" w:rsidRPr="000B1B65" w:rsidRDefault="0054606B" w:rsidP="00DF514A">
      <w:pPr>
        <w:spacing w:after="0"/>
        <w:ind w:firstLine="461"/>
        <w:rPr>
          <w:rFonts w:cs="Times New Roman"/>
          <w:lang w:val="en-US"/>
        </w:rPr>
      </w:pPr>
    </w:p>
    <w:p w14:paraId="367EB924" w14:textId="77777777" w:rsidR="0013124F" w:rsidRPr="00445C3D" w:rsidRDefault="0013124F" w:rsidP="00DF514A">
      <w:pPr>
        <w:spacing w:after="0"/>
        <w:ind w:firstLine="461"/>
        <w:rPr>
          <w:rFonts w:cs="Times New Roman"/>
        </w:rPr>
      </w:pPr>
    </w:p>
    <w:p w14:paraId="2B3DB91F" w14:textId="77777777" w:rsidR="0031269B" w:rsidRPr="00A332A9" w:rsidRDefault="0031269B" w:rsidP="00445C3D">
      <w:pPr>
        <w:pStyle w:val="1"/>
      </w:pPr>
      <w:bookmarkStart w:id="55" w:name="_Toc220321161"/>
      <w:r w:rsidRPr="00A332A9">
        <w:rPr>
          <w:rFonts w:hint="eastAsia"/>
        </w:rPr>
        <w:lastRenderedPageBreak/>
        <w:t>论神圣命定的道理</w:t>
      </w:r>
      <w:bookmarkEnd w:id="55"/>
    </w:p>
    <w:p w14:paraId="7B1B6609" w14:textId="2DC04351" w:rsidR="0013124F"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Decretis Divinis.</w:t>
      </w:r>
      <w:r w:rsidRPr="00445C3D">
        <w:rPr>
          <w:rFonts w:cs="Times New Roman" w:hint="eastAsia"/>
        </w:rPr>
        <w:t>）</w:t>
      </w:r>
    </w:p>
    <w:p w14:paraId="5D376DDC" w14:textId="77777777" w:rsidR="00282D3B" w:rsidRPr="00445C3D" w:rsidRDefault="00282D3B" w:rsidP="00DF514A">
      <w:pPr>
        <w:spacing w:after="0"/>
        <w:ind w:firstLine="461"/>
        <w:rPr>
          <w:rFonts w:cs="Times New Roman"/>
        </w:rPr>
      </w:pPr>
    </w:p>
    <w:p w14:paraId="115788E7" w14:textId="1DC8E056" w:rsidR="0031269B" w:rsidRPr="00445C3D" w:rsidRDefault="0031269B" w:rsidP="00DF514A">
      <w:pPr>
        <w:spacing w:after="0"/>
        <w:ind w:firstLine="461"/>
        <w:rPr>
          <w:rFonts w:cs="Times New Roman"/>
        </w:rPr>
      </w:pPr>
      <w:r w:rsidRPr="00445C3D">
        <w:rPr>
          <w:rFonts w:cs="Times New Roman" w:hint="eastAsia"/>
        </w:rPr>
        <w:t>上帝的作为分为两种</w:t>
      </w:r>
      <w:r w:rsidR="00512B20" w:rsidRPr="00445C3D">
        <w:rPr>
          <w:rFonts w:cs="Times New Roman" w:hint="eastAsia"/>
        </w:rPr>
        <w:t>：</w:t>
      </w:r>
      <w:r w:rsidRPr="00445C3D">
        <w:rPr>
          <w:rFonts w:cs="Times New Roman" w:hint="eastAsia"/>
        </w:rPr>
        <w:t>内部的</w:t>
      </w:r>
      <w:r w:rsidR="005C0F88" w:rsidRPr="00445C3D">
        <w:rPr>
          <w:rFonts w:cs="Times New Roman" w:hint="eastAsia"/>
        </w:rPr>
        <w:t>（</w:t>
      </w:r>
      <w:r w:rsidRPr="00445C3D">
        <w:rPr>
          <w:rFonts w:cs="Times New Roman"/>
        </w:rPr>
        <w:t>opera ad intra</w:t>
      </w:r>
      <w:r w:rsidR="005C0F88" w:rsidRPr="00445C3D">
        <w:rPr>
          <w:rFonts w:cs="Times New Roman" w:hint="eastAsia"/>
        </w:rPr>
        <w:t>）</w:t>
      </w:r>
      <w:r w:rsidRPr="00445C3D">
        <w:rPr>
          <w:rFonts w:cs="Times New Roman" w:hint="eastAsia"/>
        </w:rPr>
        <w:t>和外面的</w:t>
      </w:r>
      <w:r w:rsidR="005C0F88" w:rsidRPr="00445C3D">
        <w:rPr>
          <w:rFonts w:cs="Times New Roman" w:hint="eastAsia"/>
        </w:rPr>
        <w:t>（</w:t>
      </w:r>
      <w:r w:rsidRPr="00445C3D">
        <w:rPr>
          <w:rFonts w:cs="Times New Roman"/>
        </w:rPr>
        <w:t>opera ad extra</w:t>
      </w:r>
      <w:r w:rsidR="005C0F88" w:rsidRPr="00445C3D">
        <w:rPr>
          <w:rFonts w:cs="Times New Roman" w:hint="eastAsia"/>
        </w:rPr>
        <w:t>）</w:t>
      </w:r>
      <w:r w:rsidRPr="00445C3D">
        <w:rPr>
          <w:rFonts w:cs="Times New Roman" w:hint="eastAsia"/>
        </w:rPr>
        <w:t>，后者</w:t>
      </w:r>
      <w:r w:rsidR="000C58DD" w:rsidRPr="00445C3D">
        <w:rPr>
          <w:rFonts w:cs="Times New Roman" w:hint="eastAsia"/>
        </w:rPr>
        <w:t>若</w:t>
      </w:r>
      <w:r w:rsidRPr="00445C3D">
        <w:rPr>
          <w:rFonts w:cs="Times New Roman" w:hint="eastAsia"/>
        </w:rPr>
        <w:t>不是直接的行动</w:t>
      </w:r>
      <w:r w:rsidR="005C0F88" w:rsidRPr="00445C3D">
        <w:rPr>
          <w:rFonts w:cs="Times New Roman" w:hint="eastAsia"/>
        </w:rPr>
        <w:t>（</w:t>
      </w:r>
      <w:r w:rsidRPr="00445C3D">
        <w:rPr>
          <w:rFonts w:cs="Times New Roman" w:hint="eastAsia"/>
        </w:rPr>
        <w:t>非藉工具</w:t>
      </w:r>
      <w:r w:rsidR="00893BA9" w:rsidRPr="00445C3D">
        <w:rPr>
          <w:rFonts w:cs="Times New Roman" w:hint="eastAsia"/>
        </w:rPr>
        <w:t>执行</w:t>
      </w:r>
      <w:r w:rsidR="005C0F88" w:rsidRPr="00445C3D">
        <w:rPr>
          <w:rFonts w:cs="Times New Roman" w:hint="eastAsia"/>
        </w:rPr>
        <w:t>）</w:t>
      </w:r>
      <w:r w:rsidRPr="00445C3D">
        <w:rPr>
          <w:rFonts w:cs="Times New Roman" w:hint="eastAsia"/>
        </w:rPr>
        <w:t>，就是间接的行动</w:t>
      </w:r>
      <w:r w:rsidR="005C0F88" w:rsidRPr="00445C3D">
        <w:rPr>
          <w:rFonts w:cs="Times New Roman" w:hint="eastAsia"/>
        </w:rPr>
        <w:t>（</w:t>
      </w:r>
      <w:r w:rsidRPr="00445C3D">
        <w:rPr>
          <w:rFonts w:cs="Times New Roman" w:hint="eastAsia"/>
        </w:rPr>
        <w:t>藉着工具执行</w:t>
      </w:r>
      <w:r w:rsidR="005C0F88" w:rsidRPr="00445C3D">
        <w:rPr>
          <w:rFonts w:cs="Times New Roman" w:hint="eastAsia"/>
        </w:rPr>
        <w:t>）</w:t>
      </w:r>
      <w:r w:rsidRPr="00445C3D">
        <w:rPr>
          <w:rFonts w:cs="Times New Roman" w:hint="eastAsia"/>
        </w:rPr>
        <w:t>。</w:t>
      </w:r>
    </w:p>
    <w:p w14:paraId="662BB9FE" w14:textId="24A116CF" w:rsidR="0031269B" w:rsidRPr="00445C3D" w:rsidRDefault="0031269B" w:rsidP="00DF514A">
      <w:pPr>
        <w:spacing w:after="0"/>
        <w:ind w:firstLine="461"/>
        <w:rPr>
          <w:rFonts w:cs="Times New Roman"/>
        </w:rPr>
      </w:pPr>
      <w:r w:rsidRPr="00445C3D">
        <w:rPr>
          <w:rFonts w:cs="Times New Roman" w:hint="eastAsia"/>
        </w:rPr>
        <w:t>上帝内部的作为又分为二种</w:t>
      </w:r>
      <w:r w:rsidR="00512B20" w:rsidRPr="00445C3D">
        <w:rPr>
          <w:rFonts w:cs="Times New Roman" w:hint="eastAsia"/>
        </w:rPr>
        <w:t>：</w:t>
      </w:r>
      <w:r w:rsidRPr="00445C3D">
        <w:rPr>
          <w:rFonts w:cs="Times New Roman" w:hint="eastAsia"/>
        </w:rPr>
        <w:t>即位格的作为</w:t>
      </w:r>
      <w:r w:rsidR="005C0F88" w:rsidRPr="00445C3D">
        <w:rPr>
          <w:rFonts w:cs="Times New Roman" w:hint="eastAsia"/>
        </w:rPr>
        <w:t>（</w:t>
      </w:r>
      <w:r w:rsidRPr="00445C3D">
        <w:rPr>
          <w:rFonts w:cs="Times New Roman"/>
        </w:rPr>
        <w:t>personal</w:t>
      </w:r>
      <w:r w:rsidR="005C0F88" w:rsidRPr="00445C3D">
        <w:rPr>
          <w:rFonts w:cs="Times New Roman" w:hint="eastAsia"/>
        </w:rPr>
        <w:t>）</w:t>
      </w:r>
      <w:r w:rsidR="00893BA9" w:rsidRPr="00445C3D">
        <w:rPr>
          <w:rFonts w:cs="Times New Roman" w:hint="eastAsia"/>
        </w:rPr>
        <w:t>和</w:t>
      </w:r>
      <w:r w:rsidRPr="00445C3D">
        <w:rPr>
          <w:rFonts w:cs="Times New Roman" w:hint="eastAsia"/>
        </w:rPr>
        <w:t>本质的作为。上帝在位格上的内部作为限定在三位一体上帝里面，是关于执行此作为的神圣各位格，且按某一位格固有的特性而执行之</w:t>
      </w:r>
      <w:r w:rsidR="005C0F88" w:rsidRPr="00445C3D">
        <w:rPr>
          <w:rFonts w:cs="Times New Roman" w:hint="eastAsia"/>
        </w:rPr>
        <w:t>（</w:t>
      </w:r>
      <w:r w:rsidRPr="00445C3D">
        <w:rPr>
          <w:rFonts w:cs="Times New Roman" w:hint="eastAsia"/>
        </w:rPr>
        <w:t>产生</w:t>
      </w:r>
      <w:r w:rsidRPr="00445C3D">
        <w:rPr>
          <w:rFonts w:cs="Times New Roman"/>
        </w:rPr>
        <w:t>generation</w:t>
      </w:r>
      <w:r w:rsidRPr="00445C3D">
        <w:rPr>
          <w:rFonts w:cs="Times New Roman" w:hint="eastAsia"/>
        </w:rPr>
        <w:t>和呼出</w:t>
      </w:r>
      <w:r w:rsidRPr="00445C3D">
        <w:rPr>
          <w:rFonts w:cs="Times New Roman"/>
        </w:rPr>
        <w:t>spiration</w:t>
      </w:r>
      <w:r w:rsidR="005C0F88" w:rsidRPr="00445C3D">
        <w:rPr>
          <w:rFonts w:cs="Times New Roman" w:hint="eastAsia"/>
        </w:rPr>
        <w:t>）</w:t>
      </w:r>
      <w:r w:rsidRPr="00445C3D">
        <w:rPr>
          <w:rFonts w:cs="Times New Roman" w:hint="eastAsia"/>
        </w:rPr>
        <w:t>。上帝本质上的内部作为也限定在</w:t>
      </w:r>
      <w:r w:rsidR="00350200" w:rsidRPr="00445C3D">
        <w:rPr>
          <w:rFonts w:cs="Times New Roman" w:hint="eastAsia"/>
        </w:rPr>
        <w:t>神性</w:t>
      </w:r>
      <w:r w:rsidR="005C0F88" w:rsidRPr="00445C3D">
        <w:rPr>
          <w:rFonts w:cs="Times New Roman" w:hint="eastAsia"/>
        </w:rPr>
        <w:t>（</w:t>
      </w:r>
      <w:r w:rsidR="00350200" w:rsidRPr="00445C3D">
        <w:rPr>
          <w:rFonts w:cs="Times New Roman"/>
        </w:rPr>
        <w:t>Godhead</w:t>
      </w:r>
      <w:r w:rsidR="005C0F88" w:rsidRPr="00445C3D">
        <w:rPr>
          <w:rFonts w:cs="Times New Roman" w:hint="eastAsia"/>
        </w:rPr>
        <w:t>）</w:t>
      </w:r>
      <w:r w:rsidRPr="00445C3D">
        <w:rPr>
          <w:rFonts w:cs="Times New Roman" w:hint="eastAsia"/>
        </w:rPr>
        <w:t>内，是三位一体的三位格协力合作。上帝在本质上的内部工作被称为上帝的永远命定。此种命定有三</w:t>
      </w:r>
      <w:r w:rsidR="00512B20" w:rsidRPr="00445C3D">
        <w:rPr>
          <w:rFonts w:cs="Times New Roman" w:hint="eastAsia"/>
        </w:rPr>
        <w:t>：</w:t>
      </w:r>
      <w:r w:rsidRPr="00445C3D">
        <w:rPr>
          <w:rFonts w:cs="Times New Roman" w:hint="eastAsia"/>
        </w:rPr>
        <w:t>甲、创造的命定，乙、救赎的命定</w:t>
      </w:r>
      <w:r w:rsidR="000F2EE2">
        <w:rPr>
          <w:rFonts w:cs="Times New Roman" w:hint="eastAsia"/>
        </w:rPr>
        <w:t>；</w:t>
      </w:r>
      <w:r w:rsidRPr="00445C3D">
        <w:rPr>
          <w:rFonts w:cs="Times New Roman" w:hint="eastAsia"/>
        </w:rPr>
        <w:t>丙</w:t>
      </w:r>
      <w:r w:rsidR="00893BA9" w:rsidRPr="00445C3D">
        <w:rPr>
          <w:rFonts w:cs="Times New Roman" w:hint="eastAsia"/>
        </w:rPr>
        <w:t>、预</w:t>
      </w:r>
      <w:r w:rsidRPr="00445C3D">
        <w:rPr>
          <w:rFonts w:cs="Times New Roman" w:hint="eastAsia"/>
        </w:rPr>
        <w:t>定</w:t>
      </w:r>
      <w:r w:rsidR="005C0F88" w:rsidRPr="00445C3D">
        <w:rPr>
          <w:rFonts w:cs="Times New Roman" w:hint="eastAsia"/>
        </w:rPr>
        <w:t>（</w:t>
      </w:r>
      <w:r w:rsidRPr="00445C3D">
        <w:rPr>
          <w:rFonts w:cs="Times New Roman" w:hint="eastAsia"/>
        </w:rPr>
        <w:t>拣选</w:t>
      </w:r>
      <w:r w:rsidR="005C0F88" w:rsidRPr="00445C3D">
        <w:rPr>
          <w:rFonts w:cs="Times New Roman" w:hint="eastAsia"/>
        </w:rPr>
        <w:t>）</w:t>
      </w:r>
      <w:r w:rsidRPr="00445C3D">
        <w:rPr>
          <w:rFonts w:cs="Times New Roman" w:hint="eastAsia"/>
        </w:rPr>
        <w:t>的命定。</w:t>
      </w:r>
    </w:p>
    <w:p w14:paraId="368B2854" w14:textId="386152FD" w:rsidR="0031269B" w:rsidRPr="00445C3D" w:rsidRDefault="0031269B" w:rsidP="00DF514A">
      <w:pPr>
        <w:spacing w:after="0"/>
        <w:ind w:firstLine="461"/>
        <w:rPr>
          <w:rFonts w:cs="Times New Roman"/>
        </w:rPr>
      </w:pPr>
      <w:r w:rsidRPr="00445C3D">
        <w:rPr>
          <w:rFonts w:cs="Times New Roman" w:hint="eastAsia"/>
        </w:rPr>
        <w:t>甲、创造的命定为三位一体上帝本质内部的作为，</w:t>
      </w:r>
      <w:r w:rsidR="001601E9" w:rsidRPr="00445C3D">
        <w:rPr>
          <w:rFonts w:cs="Times New Roman"/>
        </w:rPr>
        <w:t>“</w:t>
      </w:r>
      <w:r w:rsidRPr="00445C3D">
        <w:rPr>
          <w:rFonts w:cs="Times New Roman" w:hint="eastAsia"/>
        </w:rPr>
        <w:t>藉此作为祂起初决定创造天地万物，为要显明祂的智慧，良善和权能</w:t>
      </w:r>
      <w:r w:rsidR="001601E9" w:rsidRPr="00445C3D">
        <w:rPr>
          <w:rFonts w:cs="Times New Roman"/>
        </w:rPr>
        <w:t>”</w:t>
      </w:r>
      <w:r w:rsidR="005C0F88" w:rsidRPr="00445C3D">
        <w:rPr>
          <w:rFonts w:cs="Times New Roman" w:hint="eastAsia"/>
        </w:rPr>
        <w:t>（</w:t>
      </w:r>
      <w:r w:rsidRPr="00445C3D">
        <w:rPr>
          <w:rFonts w:cs="Times New Roman" w:hint="eastAsia"/>
        </w:rPr>
        <w:t>革白勒尔</w:t>
      </w:r>
      <w:r w:rsidRPr="00445C3D">
        <w:rPr>
          <w:rFonts w:cs="Times New Roman"/>
        </w:rPr>
        <w:t>A. L. Graebner</w:t>
      </w:r>
      <w:r w:rsidR="005C0F88" w:rsidRPr="00445C3D">
        <w:rPr>
          <w:rFonts w:cs="Times New Roman" w:hint="eastAsia"/>
        </w:rPr>
        <w:t>）</w:t>
      </w:r>
      <w:r w:rsidRPr="00445C3D">
        <w:rPr>
          <w:rFonts w:cs="Times New Roman" w:hint="eastAsia"/>
        </w:rPr>
        <w:t>。在伯二十八</w:t>
      </w:r>
      <w:r w:rsidRPr="00445C3D">
        <w:rPr>
          <w:rFonts w:cs="Times New Roman"/>
        </w:rPr>
        <w:t>26</w:t>
      </w:r>
      <w:r w:rsidRPr="00445C3D">
        <w:rPr>
          <w:rFonts w:cs="Times New Roman" w:hint="eastAsia"/>
        </w:rPr>
        <w:t>，</w:t>
      </w:r>
      <w:r w:rsidRPr="00445C3D">
        <w:rPr>
          <w:rFonts w:cs="Times New Roman"/>
        </w:rPr>
        <w:t>27</w:t>
      </w:r>
      <w:r w:rsidR="000F2EE2">
        <w:rPr>
          <w:rFonts w:cs="Times New Roman"/>
        </w:rPr>
        <w:t>；</w:t>
      </w:r>
      <w:r w:rsidRPr="00445C3D">
        <w:rPr>
          <w:rFonts w:cs="Times New Roman" w:hint="eastAsia"/>
        </w:rPr>
        <w:t>徒十五</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rPr>
        <w:t xml:space="preserve"> </w:t>
      </w:r>
      <w:r w:rsidRPr="00445C3D">
        <w:rPr>
          <w:rFonts w:cs="Times New Roman" w:hint="eastAsia"/>
        </w:rPr>
        <w:t>创一</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徒十七</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诗一百三十六</w:t>
      </w:r>
      <w:r w:rsidRPr="00445C3D">
        <w:rPr>
          <w:rFonts w:cs="Times New Roman"/>
        </w:rPr>
        <w:t>5</w:t>
      </w:r>
      <w:r w:rsidR="004F5144" w:rsidRPr="00445C3D">
        <w:rPr>
          <w:rFonts w:cs="Times New Roman"/>
        </w:rPr>
        <w:t>-</w:t>
      </w:r>
      <w:r w:rsidRPr="00445C3D">
        <w:rPr>
          <w:rFonts w:cs="Times New Roman"/>
        </w:rPr>
        <w:t>9</w:t>
      </w:r>
      <w:r w:rsidRPr="00445C3D">
        <w:rPr>
          <w:rFonts w:cs="Times New Roman" w:hint="eastAsia"/>
        </w:rPr>
        <w:t>教导出创造的命定。</w:t>
      </w:r>
    </w:p>
    <w:p w14:paraId="1396FD4E" w14:textId="17537583" w:rsidR="0031269B" w:rsidRPr="00445C3D" w:rsidRDefault="0031269B" w:rsidP="00DF514A">
      <w:pPr>
        <w:spacing w:after="0"/>
        <w:ind w:firstLine="461"/>
        <w:rPr>
          <w:rFonts w:cs="Times New Roman"/>
        </w:rPr>
      </w:pPr>
      <w:r w:rsidRPr="00445C3D">
        <w:rPr>
          <w:rFonts w:cs="Times New Roman" w:hint="eastAsia"/>
        </w:rPr>
        <w:t>乙、救赎的命定是三位一体之上帝本质内部的作为，藉此作为，祂至有恩惠并智慧的决定，藉着上帝儿子耶稣基督成为肉身的代赎，拯救堕落的人类，如是为全世界预备得救的道</w:t>
      </w:r>
      <w:r w:rsidR="000F2EE2">
        <w:rPr>
          <w:rFonts w:cs="Times New Roman" w:hint="eastAsia"/>
        </w:rPr>
        <w:t>；</w:t>
      </w:r>
      <w:r w:rsidRPr="00445C3D">
        <w:rPr>
          <w:rFonts w:cs="Times New Roman" w:hint="eastAsia"/>
        </w:rPr>
        <w:t>祂曾预见人的堕落，但却未预定</w:t>
      </w:r>
      <w:r w:rsidR="002F6ECD">
        <w:rPr>
          <w:rFonts w:cs="Times New Roman" w:hint="eastAsia"/>
          <w:lang w:bidi="he-IL"/>
        </w:rPr>
        <w:t>之</w:t>
      </w:r>
      <w:r w:rsidRPr="00445C3D">
        <w:rPr>
          <w:rFonts w:cs="Times New Roman" w:hint="eastAsia"/>
        </w:rPr>
        <w:t>。在下列经文中清楚地教导出救赎的命定</w:t>
      </w:r>
      <w:r w:rsidR="00512B20" w:rsidRPr="00445C3D">
        <w:rPr>
          <w:rFonts w:cs="Times New Roman" w:hint="eastAsia"/>
        </w:rPr>
        <w:t>：</w:t>
      </w:r>
      <w:r w:rsidRPr="00445C3D">
        <w:rPr>
          <w:rFonts w:cs="Times New Roman" w:hint="eastAsia"/>
        </w:rPr>
        <w:t>徒二</w:t>
      </w:r>
      <w:r w:rsidRPr="00445C3D">
        <w:rPr>
          <w:rFonts w:cs="Times New Roman"/>
        </w:rPr>
        <w:t>23</w:t>
      </w:r>
      <w:r w:rsidR="00512B20" w:rsidRPr="00445C3D">
        <w:rPr>
          <w:rFonts w:cs="Times New Roman" w:hint="eastAsia"/>
        </w:rPr>
        <w:t>：</w:t>
      </w:r>
      <w:r w:rsidR="001601E9" w:rsidRPr="00445C3D">
        <w:rPr>
          <w:rFonts w:cs="Times New Roman"/>
        </w:rPr>
        <w:t>“</w:t>
      </w:r>
      <w:r w:rsidRPr="00445C3D">
        <w:rPr>
          <w:rFonts w:cs="Times New Roman" w:hint="eastAsia"/>
        </w:rPr>
        <w:t>祂就按着上帝的定旨先见，被交与人</w:t>
      </w:r>
      <w:r w:rsidR="001601E9" w:rsidRPr="00445C3D">
        <w:rPr>
          <w:rFonts w:cs="Times New Roman"/>
        </w:rPr>
        <w:t>”</w:t>
      </w:r>
      <w:r w:rsidR="00512B20" w:rsidRPr="00445C3D">
        <w:rPr>
          <w:rFonts w:cs="Times New Roman" w:hint="eastAsia"/>
        </w:rPr>
        <w:t>：</w:t>
      </w:r>
      <w:r w:rsidRPr="00445C3D">
        <w:rPr>
          <w:rFonts w:cs="Times New Roman" w:hint="eastAsia"/>
        </w:rPr>
        <w:t>徒四</w:t>
      </w:r>
      <w:r w:rsidRPr="00445C3D">
        <w:rPr>
          <w:rFonts w:cs="Times New Roman"/>
        </w:rPr>
        <w:t>2</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成就你手和你旨意所预定必有的事</w:t>
      </w:r>
      <w:r w:rsidR="001601E9" w:rsidRPr="00445C3D">
        <w:rPr>
          <w:rFonts w:cs="Times New Roman"/>
        </w:rPr>
        <w:t>”</w:t>
      </w:r>
      <w:r w:rsidR="000F2EE2">
        <w:rPr>
          <w:rFonts w:cs="Times New Roman" w:hint="eastAsia"/>
        </w:rPr>
        <w:t>；</w:t>
      </w:r>
      <w:r w:rsidRPr="00445C3D">
        <w:rPr>
          <w:rFonts w:cs="Times New Roman" w:hint="eastAsia"/>
        </w:rPr>
        <w:t>弗一</w:t>
      </w:r>
      <w:r w:rsidRPr="00445C3D">
        <w:rPr>
          <w:rFonts w:cs="Times New Roman"/>
        </w:rPr>
        <w:t>7</w:t>
      </w:r>
      <w:r w:rsidR="004F5144" w:rsidRPr="00445C3D">
        <w:rPr>
          <w:rFonts w:cs="Times New Roman"/>
        </w:rPr>
        <w:t>-</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我们藉这爱子的血，得蒙救赎</w:t>
      </w:r>
      <w:r w:rsidRPr="00445C3D">
        <w:rPr>
          <w:rFonts w:cs="Times New Roman"/>
        </w:rPr>
        <w:t>……</w:t>
      </w:r>
      <w:r w:rsidRPr="00445C3D">
        <w:rPr>
          <w:rFonts w:cs="Times New Roman" w:hint="eastAsia"/>
        </w:rPr>
        <w:t>乃是照祂丰富的恩典</w:t>
      </w:r>
      <w:r w:rsidR="000F2EE2">
        <w:rPr>
          <w:rFonts w:cs="Times New Roman" w:hint="eastAsia"/>
        </w:rPr>
        <w:t>；</w:t>
      </w:r>
      <w:r w:rsidRPr="00445C3D">
        <w:rPr>
          <w:rFonts w:cs="Times New Roman" w:hint="eastAsia"/>
        </w:rPr>
        <w:t>这恩典是上帝用诸般智慧聪明充充足足赏给我们的</w:t>
      </w:r>
      <w:r w:rsidRPr="00445C3D">
        <w:rPr>
          <w:rFonts w:cs="Times New Roman"/>
        </w:rPr>
        <w:t>…</w:t>
      </w:r>
      <w:r w:rsidR="00893BA9" w:rsidRPr="00445C3D">
        <w:rPr>
          <w:rFonts w:cs="Times New Roman"/>
        </w:rPr>
        <w:t>…</w:t>
      </w:r>
      <w:r w:rsidR="00893BA9" w:rsidRPr="00445C3D">
        <w:rPr>
          <w:rFonts w:cs="Times New Roman" w:hint="eastAsia"/>
        </w:rPr>
        <w:t>照</w:t>
      </w:r>
      <w:r w:rsidRPr="00445C3D">
        <w:rPr>
          <w:rFonts w:cs="Times New Roman" w:hint="eastAsia"/>
        </w:rPr>
        <w:t>祂自己所预定的美意</w:t>
      </w:r>
      <w:r w:rsidR="001601E9" w:rsidRPr="00445C3D">
        <w:rPr>
          <w:rFonts w:cs="Times New Roman"/>
        </w:rPr>
        <w:t>”</w:t>
      </w:r>
      <w:r w:rsidR="000F2EE2">
        <w:rPr>
          <w:rFonts w:cs="Times New Roman" w:hint="eastAsia"/>
        </w:rPr>
        <w:t>；</w:t>
      </w:r>
      <w:r w:rsidRPr="00445C3D">
        <w:rPr>
          <w:rFonts w:cs="Times New Roman" w:hint="eastAsia"/>
        </w:rPr>
        <w:t>彼前一</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基督成肉身的上帝儿子，我们的救赎主，在创世以前，是预先被上帝知道的，却在这末世，才为你们显现</w:t>
      </w:r>
      <w:r w:rsidR="001601E9" w:rsidRPr="00445C3D">
        <w:rPr>
          <w:rFonts w:cs="Times New Roman"/>
        </w:rPr>
        <w:t>”</w:t>
      </w:r>
      <w:r w:rsidR="000F2EE2">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及至时候满足，上帝就差遣祂的儿子为女子所生，且生在律法以下，要把律法以下的人赎出来</w:t>
      </w:r>
      <w:r w:rsidR="001601E9" w:rsidRPr="00445C3D">
        <w:rPr>
          <w:rFonts w:cs="Times New Roman"/>
        </w:rPr>
        <w:t>”</w:t>
      </w:r>
      <w:r w:rsidR="000F2EE2">
        <w:rPr>
          <w:rFonts w:cs="Times New Roman" w:hint="eastAsia"/>
        </w:rPr>
        <w:t>；</w:t>
      </w:r>
      <w:r w:rsidRPr="00445C3D">
        <w:rPr>
          <w:rFonts w:cs="Times New Roman" w:hint="eastAsia"/>
        </w:rPr>
        <w:t>约三</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上帝爱世人，甚至将祂的独生子赐给他们，</w:t>
      </w:r>
      <w:r w:rsidR="001601E9" w:rsidRPr="00445C3D">
        <w:rPr>
          <w:rFonts w:cs="Times New Roman"/>
        </w:rPr>
        <w:t>”</w:t>
      </w:r>
      <w:r w:rsidRPr="00445C3D">
        <w:rPr>
          <w:rFonts w:cs="Times New Roman" w:hint="eastAsia"/>
        </w:rPr>
        <w:t>等。</w:t>
      </w:r>
    </w:p>
    <w:p w14:paraId="22804432" w14:textId="7D5F444F" w:rsidR="0031269B" w:rsidRPr="00445C3D" w:rsidRDefault="0031269B" w:rsidP="00DF514A">
      <w:pPr>
        <w:spacing w:after="0"/>
        <w:ind w:firstLine="461"/>
        <w:rPr>
          <w:rFonts w:cs="Times New Roman"/>
        </w:rPr>
      </w:pPr>
      <w:r w:rsidRPr="00445C3D">
        <w:rPr>
          <w:rFonts w:cs="Times New Roman" w:hint="eastAsia"/>
        </w:rPr>
        <w:t>丙、预定的命定是三位一体上帝内部本质的作为，藉此作为，祂只因自己的恩典和耶稣基督的救赎所驱使，自永远决定，藉着福音与圣礼的施恩</w:t>
      </w:r>
      <w:r w:rsidR="00BF10D5" w:rsidRPr="00445C3D">
        <w:rPr>
          <w:rFonts w:cs="Times New Roman" w:hint="eastAsia"/>
        </w:rPr>
        <w:t>具</w:t>
      </w:r>
      <w:r w:rsidRPr="00445C3D">
        <w:rPr>
          <w:rFonts w:cs="Times New Roman" w:hint="eastAsia"/>
        </w:rPr>
        <w:t>，使所有最后进入永生的人，藉着信心而成圣得救。预定的命定记在弗</w:t>
      </w:r>
      <w:r w:rsidR="00893BA9" w:rsidRPr="00445C3D">
        <w:rPr>
          <w:rFonts w:cs="Times New Roman" w:hint="eastAsia"/>
        </w:rPr>
        <w:t>一</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上帝从创立世界以前，在基督里拣选了我们。</w:t>
      </w:r>
      <w:r w:rsidR="001601E9" w:rsidRPr="00445C3D">
        <w:rPr>
          <w:rFonts w:cs="Times New Roman"/>
        </w:rPr>
        <w:t>”</w:t>
      </w:r>
      <w:r w:rsidRPr="00445C3D">
        <w:rPr>
          <w:rFonts w:cs="Times New Roman" w:hint="eastAsia"/>
        </w:rPr>
        <w:t>帖后二</w:t>
      </w:r>
      <w:r w:rsidRPr="00445C3D">
        <w:rPr>
          <w:rFonts w:cs="Times New Roman"/>
        </w:rPr>
        <w:t>13</w:t>
      </w:r>
      <w:r w:rsidR="00512B20" w:rsidRPr="00445C3D">
        <w:rPr>
          <w:rFonts w:cs="Times New Roman" w:hint="eastAsia"/>
        </w:rPr>
        <w:t>：</w:t>
      </w:r>
      <w:r w:rsidR="001601E9" w:rsidRPr="00445C3D">
        <w:rPr>
          <w:rFonts w:cs="Times New Roman"/>
        </w:rPr>
        <w:t>“</w:t>
      </w:r>
      <w:r w:rsidRPr="00445C3D">
        <w:rPr>
          <w:rFonts w:cs="Times New Roman" w:hint="eastAsia"/>
        </w:rPr>
        <w:t>因为祂从起初拣选了你们</w:t>
      </w:r>
      <w:r w:rsidRPr="00445C3D">
        <w:rPr>
          <w:rFonts w:cs="Times New Roman"/>
        </w:rPr>
        <w:t>……</w:t>
      </w:r>
      <w:r w:rsidRPr="00445C3D">
        <w:rPr>
          <w:rFonts w:cs="Times New Roman" w:hint="eastAsia"/>
        </w:rPr>
        <w:t>能以得救。</w:t>
      </w:r>
      <w:r w:rsidR="001601E9" w:rsidRPr="00445C3D">
        <w:rPr>
          <w:rFonts w:cs="Times New Roman"/>
        </w:rPr>
        <w:t>”</w:t>
      </w:r>
      <w:r w:rsidRPr="00445C3D">
        <w:rPr>
          <w:rFonts w:cs="Times New Roman" w:hint="eastAsia"/>
        </w:rPr>
        <w:t>弗三</w:t>
      </w:r>
      <w:r w:rsidRPr="00445C3D">
        <w:rPr>
          <w:rFonts w:cs="Times New Roman"/>
        </w:rPr>
        <w:t>1</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还是照上帝从万世以前，在我们主基督耶稣里所定的旨意。</w:t>
      </w:r>
      <w:r w:rsidR="001601E9" w:rsidRPr="00445C3D">
        <w:rPr>
          <w:rFonts w:cs="Times New Roman"/>
        </w:rPr>
        <w:t>”</w:t>
      </w:r>
      <w:r w:rsidRPr="00445C3D">
        <w:rPr>
          <w:rFonts w:cs="Times New Roman" w:hint="eastAsia"/>
        </w:rPr>
        <w:t>提前一</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上帝救了我们</w:t>
      </w:r>
      <w:r w:rsidRPr="00445C3D">
        <w:rPr>
          <w:rFonts w:cs="Times New Roman"/>
        </w:rPr>
        <w:t>……</w:t>
      </w:r>
      <w:r w:rsidRPr="00445C3D">
        <w:rPr>
          <w:rFonts w:cs="Times New Roman" w:hint="eastAsia"/>
        </w:rPr>
        <w:t>是按祂的旨意和恩典，这恩典是万古之先在基督耶稣里赐给我们的。</w:t>
      </w:r>
      <w:r w:rsidR="001601E9" w:rsidRPr="00445C3D">
        <w:rPr>
          <w:rFonts w:cs="Times New Roman"/>
        </w:rPr>
        <w:t>”</w:t>
      </w:r>
      <w:r w:rsidRPr="00445C3D">
        <w:rPr>
          <w:rFonts w:cs="Times New Roman" w:hint="eastAsia"/>
        </w:rPr>
        <w:t>罗十一</w:t>
      </w:r>
      <w:r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照着拣选的恩典还有所留的余数。</w:t>
      </w:r>
      <w:r w:rsidR="001601E9" w:rsidRPr="00445C3D">
        <w:rPr>
          <w:rFonts w:cs="Times New Roman"/>
        </w:rPr>
        <w:t>”</w:t>
      </w:r>
      <w:r w:rsidRPr="00445C3D">
        <w:rPr>
          <w:rFonts w:cs="Times New Roman" w:hint="eastAsia"/>
        </w:rPr>
        <w:t>徒十三</w:t>
      </w:r>
      <w:r w:rsidRPr="00445C3D">
        <w:rPr>
          <w:rFonts w:cs="Times New Roman"/>
        </w:rPr>
        <w:t>48</w:t>
      </w:r>
      <w:r w:rsidR="00512B20" w:rsidRPr="00445C3D">
        <w:rPr>
          <w:rFonts w:cs="Times New Roman" w:hint="eastAsia"/>
        </w:rPr>
        <w:t>：</w:t>
      </w:r>
      <w:r w:rsidR="001601E9" w:rsidRPr="00445C3D">
        <w:rPr>
          <w:rFonts w:cs="Times New Roman"/>
        </w:rPr>
        <w:t>“</w:t>
      </w:r>
      <w:r w:rsidRPr="00445C3D">
        <w:rPr>
          <w:rFonts w:cs="Times New Roman" w:hint="eastAsia"/>
        </w:rPr>
        <w:t>凡预定得永生的人都信了。</w:t>
      </w:r>
      <w:r w:rsidR="001601E9" w:rsidRPr="00445C3D">
        <w:rPr>
          <w:rFonts w:cs="Times New Roman"/>
        </w:rPr>
        <w:t>”</w:t>
      </w:r>
      <w:r w:rsidRPr="00445C3D">
        <w:rPr>
          <w:rFonts w:cs="Times New Roman" w:hint="eastAsia"/>
        </w:rPr>
        <w:t>罗八</w:t>
      </w:r>
      <w:r w:rsidRPr="00445C3D">
        <w:rPr>
          <w:rFonts w:cs="Times New Roman"/>
        </w:rPr>
        <w:t>29</w:t>
      </w:r>
      <w:r w:rsidRPr="00445C3D">
        <w:rPr>
          <w:rFonts w:cs="Times New Roman" w:hint="eastAsia"/>
        </w:rPr>
        <w:t>，</w:t>
      </w:r>
      <w:r w:rsidRPr="00445C3D">
        <w:rPr>
          <w:rFonts w:cs="Times New Roman"/>
        </w:rPr>
        <w:t>30</w:t>
      </w:r>
      <w:r w:rsidR="00512B20" w:rsidRPr="00445C3D">
        <w:rPr>
          <w:rFonts w:cs="Times New Roman" w:hint="eastAsia"/>
        </w:rPr>
        <w:t>：</w:t>
      </w:r>
      <w:r w:rsidR="001601E9" w:rsidRPr="00445C3D">
        <w:rPr>
          <w:rFonts w:cs="Times New Roman"/>
        </w:rPr>
        <w:t>“</w:t>
      </w:r>
      <w:r w:rsidRPr="00445C3D">
        <w:rPr>
          <w:rFonts w:cs="Times New Roman" w:hint="eastAsia"/>
        </w:rPr>
        <w:t>他预先所知道的人，就预先定下效法祂儿子的模样</w:t>
      </w:r>
      <w:r w:rsidRPr="00445C3D">
        <w:rPr>
          <w:rFonts w:cs="Times New Roman"/>
        </w:rPr>
        <w:t>…</w:t>
      </w:r>
      <w:r w:rsidR="00893BA9" w:rsidRPr="00445C3D">
        <w:rPr>
          <w:rFonts w:cs="Times New Roman"/>
        </w:rPr>
        <w:t>…</w:t>
      </w:r>
      <w:r w:rsidR="00893BA9" w:rsidRPr="00445C3D">
        <w:rPr>
          <w:rFonts w:cs="Times New Roman" w:hint="eastAsia"/>
        </w:rPr>
        <w:t>预</w:t>
      </w:r>
      <w:r w:rsidRPr="00445C3D">
        <w:rPr>
          <w:rFonts w:cs="Times New Roman" w:hint="eastAsia"/>
        </w:rPr>
        <w:t>先所定下的人又召他们来</w:t>
      </w:r>
      <w:r w:rsidR="000F2EE2">
        <w:rPr>
          <w:rFonts w:cs="Times New Roman" w:hint="eastAsia"/>
        </w:rPr>
        <w:t>；</w:t>
      </w:r>
      <w:r w:rsidRPr="00445C3D">
        <w:rPr>
          <w:rFonts w:cs="Times New Roman" w:hint="eastAsia"/>
        </w:rPr>
        <w:t>所召来的人，又称他们为义</w:t>
      </w:r>
      <w:r w:rsidR="000F2EE2">
        <w:rPr>
          <w:rFonts w:cs="Times New Roman" w:hint="eastAsia"/>
        </w:rPr>
        <w:t>；</w:t>
      </w:r>
      <w:r w:rsidRPr="00445C3D">
        <w:rPr>
          <w:rFonts w:cs="Times New Roman" w:hint="eastAsia"/>
        </w:rPr>
        <w:t>所称为义的人，又叫他们得荣耀。</w:t>
      </w:r>
      <w:r w:rsidR="001601E9" w:rsidRPr="00445C3D">
        <w:rPr>
          <w:rFonts w:cs="Times New Roman"/>
        </w:rPr>
        <w:t>”</w:t>
      </w:r>
      <w:r w:rsidRPr="00445C3D">
        <w:rPr>
          <w:rFonts w:cs="Times New Roman" w:hint="eastAsia"/>
        </w:rPr>
        <w:t>彼前一</w:t>
      </w:r>
      <w:r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就是照父上帝的先见被拣选，藉着圣灵得成圣洁，以致顺服耶稣基督，又蒙祂血所洒的人。</w:t>
      </w:r>
      <w:r w:rsidR="001601E9" w:rsidRPr="00445C3D">
        <w:rPr>
          <w:rFonts w:cs="Times New Roman"/>
        </w:rPr>
        <w:t>”</w:t>
      </w:r>
      <w:r w:rsidRPr="00445C3D">
        <w:rPr>
          <w:rFonts w:cs="Times New Roman" w:hint="eastAsia"/>
        </w:rPr>
        <w:t>太二十二</w:t>
      </w:r>
      <w:r w:rsidRPr="00445C3D">
        <w:rPr>
          <w:rFonts w:cs="Times New Roman"/>
        </w:rPr>
        <w:t>1</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因为被召的人多，选上的人少。</w:t>
      </w:r>
      <w:r w:rsidR="001601E9" w:rsidRPr="00445C3D">
        <w:rPr>
          <w:rFonts w:cs="Times New Roman"/>
        </w:rPr>
        <w:t>”</w:t>
      </w:r>
      <w:r w:rsidRPr="00445C3D">
        <w:rPr>
          <w:rFonts w:cs="Times New Roman" w:hint="eastAsia"/>
        </w:rPr>
        <w:t>可十三</w:t>
      </w:r>
      <w:r w:rsidRPr="00445C3D">
        <w:rPr>
          <w:rFonts w:cs="Times New Roman"/>
        </w:rPr>
        <w:t>20, 22</w:t>
      </w:r>
      <w:r w:rsidR="00512B20" w:rsidRPr="00445C3D">
        <w:rPr>
          <w:rFonts w:cs="Times New Roman" w:hint="eastAsia"/>
        </w:rPr>
        <w:t>：</w:t>
      </w:r>
      <w:r w:rsidR="001601E9" w:rsidRPr="00445C3D">
        <w:rPr>
          <w:rFonts w:cs="Times New Roman"/>
        </w:rPr>
        <w:t>“</w:t>
      </w:r>
      <w:r w:rsidRPr="00445C3D">
        <w:rPr>
          <w:rFonts w:cs="Times New Roman" w:hint="eastAsia"/>
        </w:rPr>
        <w:t>只是为主的选民，祂将那日子减少了</w:t>
      </w:r>
      <w:r w:rsidRPr="00445C3D">
        <w:rPr>
          <w:rFonts w:cs="Times New Roman"/>
        </w:rPr>
        <w:t>……</w:t>
      </w:r>
      <w:r w:rsidRPr="00445C3D">
        <w:rPr>
          <w:rFonts w:cs="Times New Roman" w:hint="eastAsia"/>
        </w:rPr>
        <w:t>倘若能行，就把选民迷惑了。</w:t>
      </w:r>
      <w:r w:rsidR="001601E9" w:rsidRPr="00445C3D">
        <w:rPr>
          <w:rFonts w:cs="Times New Roman"/>
        </w:rPr>
        <w:t>”</w:t>
      </w:r>
    </w:p>
    <w:p w14:paraId="7AD4DAC2" w14:textId="33C2EE98" w:rsidR="0031269B" w:rsidRPr="00445C3D" w:rsidRDefault="0031269B" w:rsidP="00DF514A">
      <w:pPr>
        <w:spacing w:after="0"/>
        <w:ind w:firstLine="461"/>
        <w:rPr>
          <w:rFonts w:cs="Times New Roman"/>
        </w:rPr>
      </w:pPr>
      <w:r w:rsidRPr="00445C3D">
        <w:rPr>
          <w:rFonts w:cs="Times New Roman" w:hint="eastAsia"/>
        </w:rPr>
        <w:t>拣选的道理将在</w:t>
      </w:r>
      <w:r w:rsidR="00343C86">
        <w:rPr>
          <w:rFonts w:cs="Times New Roman" w:hint="eastAsia"/>
        </w:rPr>
        <w:t>自己单独</w:t>
      </w:r>
      <w:r w:rsidR="002F6ECD">
        <w:rPr>
          <w:rFonts w:cs="Times New Roman" w:hint="eastAsia"/>
        </w:rPr>
        <w:t>的</w:t>
      </w:r>
      <w:r w:rsidRPr="00445C3D">
        <w:rPr>
          <w:rFonts w:cs="Times New Roman" w:hint="eastAsia"/>
        </w:rPr>
        <w:t>标题下，予以更详尽的论述。在此只因拣选属于上帝永远的命定而提及之。我们可以顺便说，由于预定的永远命定，必须排除协力主义的各样形式</w:t>
      </w:r>
      <w:r w:rsidR="005C0F88" w:rsidRPr="00445C3D">
        <w:rPr>
          <w:rFonts w:cs="Times New Roman" w:hint="eastAsia"/>
        </w:rPr>
        <w:t>（</w:t>
      </w:r>
      <w:r w:rsidRPr="00445C3D">
        <w:rPr>
          <w:rFonts w:cs="Times New Roman" w:hint="eastAsia"/>
        </w:rPr>
        <w:t>否认</w:t>
      </w:r>
      <w:r w:rsidRPr="00445C3D">
        <w:rPr>
          <w:rFonts w:cs="Times New Roman"/>
        </w:rPr>
        <w:t xml:space="preserve"> sola gratia</w:t>
      </w:r>
      <w:r w:rsidRPr="00445C3D">
        <w:rPr>
          <w:rFonts w:cs="Times New Roman" w:hint="eastAsia"/>
        </w:rPr>
        <w:t>，</w:t>
      </w:r>
      <w:r w:rsidR="00343C86">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及加尔文主义</w:t>
      </w:r>
      <w:r w:rsidR="005C0F88" w:rsidRPr="00445C3D">
        <w:rPr>
          <w:rFonts w:cs="Times New Roman" w:hint="eastAsia"/>
        </w:rPr>
        <w:t>（</w:t>
      </w:r>
      <w:r w:rsidRPr="00445C3D">
        <w:rPr>
          <w:rFonts w:cs="Times New Roman"/>
        </w:rPr>
        <w:t>Calvinism</w:t>
      </w:r>
      <w:r w:rsidR="005C0F88" w:rsidRPr="00445C3D">
        <w:rPr>
          <w:rFonts w:cs="Times New Roman" w:hint="eastAsia"/>
        </w:rPr>
        <w:t>）</w:t>
      </w:r>
      <w:r w:rsidRPr="00445C3D">
        <w:rPr>
          <w:rFonts w:cs="Times New Roman" w:hint="eastAsia"/>
        </w:rPr>
        <w:t>各样形</w:t>
      </w:r>
      <w:r w:rsidR="00893BA9" w:rsidRPr="00445C3D">
        <w:rPr>
          <w:rFonts w:cs="Times New Roman" w:hint="eastAsia"/>
        </w:rPr>
        <w:t>式</w:t>
      </w:r>
      <w:r w:rsidR="005C0F88" w:rsidRPr="00445C3D">
        <w:rPr>
          <w:rFonts w:cs="Times New Roman" w:hint="eastAsia"/>
        </w:rPr>
        <w:t>（</w:t>
      </w:r>
      <w:r w:rsidRPr="00445C3D">
        <w:rPr>
          <w:rFonts w:cs="Times New Roman"/>
        </w:rPr>
        <w:t>gratia universalis</w:t>
      </w:r>
      <w:r w:rsidRPr="00445C3D">
        <w:rPr>
          <w:rFonts w:cs="Times New Roman" w:hint="eastAsia"/>
        </w:rPr>
        <w:t>，否认</w:t>
      </w:r>
      <w:r w:rsidR="004866D3" w:rsidRPr="00445C3D">
        <w:rPr>
          <w:rFonts w:cs="Times New Roman" w:hint="eastAsia"/>
        </w:rPr>
        <w:t>普世</w:t>
      </w:r>
      <w:r w:rsidRPr="00445C3D">
        <w:rPr>
          <w:rFonts w:cs="Times New Roman" w:hint="eastAsia"/>
        </w:rPr>
        <w:t>的恩典</w:t>
      </w:r>
      <w:r w:rsidR="005C0F88" w:rsidRPr="00445C3D">
        <w:rPr>
          <w:rFonts w:cs="Times New Roman" w:hint="eastAsia"/>
        </w:rPr>
        <w:t>）</w:t>
      </w:r>
      <w:r w:rsidRPr="00445C3D">
        <w:rPr>
          <w:rFonts w:cs="Times New Roman" w:hint="eastAsia"/>
        </w:rPr>
        <w:t>。为此，我们断言</w:t>
      </w:r>
      <w:r w:rsidR="00512B20" w:rsidRPr="00445C3D">
        <w:rPr>
          <w:rFonts w:cs="Times New Roman" w:hint="eastAsia"/>
        </w:rPr>
        <w:t>：</w:t>
      </w:r>
      <w:r w:rsidR="00893BA9" w:rsidRPr="00445C3D">
        <w:rPr>
          <w:rFonts w:cs="Times New Roman" w:hint="eastAsia"/>
        </w:rPr>
        <w:t>甲</w:t>
      </w:r>
      <w:r w:rsidRPr="00445C3D">
        <w:rPr>
          <w:rFonts w:cs="Times New Roman" w:hint="eastAsia"/>
        </w:rPr>
        <w:t>、上帝未曾根据他们</w:t>
      </w:r>
      <w:r w:rsidRPr="00445C3D">
        <w:rPr>
          <w:rFonts w:cs="Times New Roman" w:hint="eastAsia"/>
        </w:rPr>
        <w:lastRenderedPageBreak/>
        <w:t>的信仰来拣选被选上的人</w:t>
      </w:r>
      <w:r w:rsidR="005C0F88" w:rsidRPr="00445C3D">
        <w:rPr>
          <w:rFonts w:cs="Times New Roman" w:hint="eastAsia"/>
        </w:rPr>
        <w:t>（</w:t>
      </w:r>
      <w:r w:rsidRPr="00445C3D">
        <w:rPr>
          <w:rFonts w:cs="Times New Roman"/>
        </w:rPr>
        <w:t>intuitu fidei</w:t>
      </w:r>
      <w:r w:rsidR="005C0F88" w:rsidRPr="00445C3D">
        <w:rPr>
          <w:rFonts w:cs="Times New Roman" w:hint="eastAsia"/>
        </w:rPr>
        <w:t>）</w:t>
      </w:r>
      <w:r w:rsidR="000F2EE2">
        <w:rPr>
          <w:rFonts w:cs="Times New Roman" w:hint="eastAsia"/>
        </w:rPr>
        <w:t>；</w:t>
      </w:r>
      <w:r w:rsidRPr="00445C3D">
        <w:rPr>
          <w:rFonts w:cs="Times New Roman" w:hint="eastAsia"/>
        </w:rPr>
        <w:t>乙、上帝未曾预定任何人受咒诅，而是恳切</w:t>
      </w:r>
      <w:r w:rsidR="004465CF" w:rsidRPr="00445C3D">
        <w:rPr>
          <w:rFonts w:cs="Times New Roman" w:hint="eastAsia"/>
        </w:rPr>
        <w:t>地</w:t>
      </w:r>
      <w:r w:rsidRPr="00445C3D">
        <w:rPr>
          <w:rFonts w:cs="Times New Roman" w:hint="eastAsia"/>
        </w:rPr>
        <w:t>愿望万人得救</w:t>
      </w:r>
      <w:r w:rsidR="005C0F88" w:rsidRPr="00445C3D">
        <w:rPr>
          <w:rFonts w:cs="Times New Roman" w:hint="eastAsia"/>
        </w:rPr>
        <w:t>（</w:t>
      </w:r>
      <w:r w:rsidRPr="00445C3D">
        <w:rPr>
          <w:rFonts w:cs="Times New Roman"/>
        </w:rPr>
        <w:t>vocatio seria</w:t>
      </w:r>
      <w:r w:rsidR="005C0F88" w:rsidRPr="00445C3D">
        <w:rPr>
          <w:rFonts w:cs="Times New Roman" w:hint="eastAsia"/>
        </w:rPr>
        <w:t>）</w:t>
      </w:r>
      <w:r w:rsidRPr="00445C3D">
        <w:rPr>
          <w:rFonts w:cs="Times New Roman" w:hint="eastAsia"/>
        </w:rPr>
        <w:t>。特别的拣选</w:t>
      </w:r>
      <w:r w:rsidR="005C0F88" w:rsidRPr="00445C3D">
        <w:rPr>
          <w:rFonts w:cs="Times New Roman" w:hint="eastAsia"/>
        </w:rPr>
        <w:t>（</w:t>
      </w:r>
      <w:r w:rsidRPr="00445C3D">
        <w:rPr>
          <w:rFonts w:cs="Times New Roman"/>
        </w:rPr>
        <w:t>electio particularis</w:t>
      </w:r>
      <w:r w:rsidR="005C0F88" w:rsidRPr="00445C3D">
        <w:rPr>
          <w:rFonts w:cs="Times New Roman" w:hint="eastAsia"/>
        </w:rPr>
        <w:t>）</w:t>
      </w:r>
      <w:r w:rsidRPr="00445C3D">
        <w:rPr>
          <w:rFonts w:cs="Times New Roman" w:hint="eastAsia"/>
        </w:rPr>
        <w:t>和普</w:t>
      </w:r>
      <w:r w:rsidR="004465CF" w:rsidRPr="00445C3D">
        <w:rPr>
          <w:rFonts w:cs="Times New Roman" w:hint="eastAsia"/>
        </w:rPr>
        <w:t>世</w:t>
      </w:r>
      <w:r w:rsidRPr="00445C3D">
        <w:rPr>
          <w:rFonts w:cs="Times New Roman" w:hint="eastAsia"/>
        </w:rPr>
        <w:t>的恩典</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Pr="00445C3D">
        <w:rPr>
          <w:rFonts w:cs="Times New Roman" w:hint="eastAsia"/>
        </w:rPr>
        <w:t>，由表面看来，其间似有矛盾，</w:t>
      </w:r>
      <w:r w:rsidR="00343C86">
        <w:rPr>
          <w:rFonts w:cs="Times New Roman" w:hint="eastAsia"/>
        </w:rPr>
        <w:t>但</w:t>
      </w:r>
      <w:r w:rsidRPr="00445C3D">
        <w:rPr>
          <w:rFonts w:cs="Times New Roman" w:hint="eastAsia"/>
        </w:rPr>
        <w:t>我们认为这是奥秘，实为理性所难</w:t>
      </w:r>
      <w:r w:rsidR="003750D5">
        <w:rPr>
          <w:rFonts w:cs="Times New Roman" w:hint="eastAsia"/>
        </w:rPr>
        <w:t>理解</w:t>
      </w:r>
      <w:r w:rsidRPr="00445C3D">
        <w:rPr>
          <w:rFonts w:cs="Times New Roman" w:hint="eastAsia"/>
        </w:rPr>
        <w:t>，</w:t>
      </w:r>
      <w:r w:rsidR="005F35C8">
        <w:rPr>
          <w:rFonts w:cs="Times New Roman" w:hint="eastAsia"/>
        </w:rPr>
        <w:t>因此</w:t>
      </w:r>
      <w:r w:rsidRPr="00445C3D">
        <w:rPr>
          <w:rFonts w:cs="Times New Roman" w:hint="eastAsia"/>
        </w:rPr>
        <w:t>我们不要批评，也不要试行解释。试行将此二种道理谐调的结果</w:t>
      </w:r>
      <w:r w:rsidR="00D81C71" w:rsidRPr="00445C3D">
        <w:rPr>
          <w:rFonts w:cs="Times New Roman" w:hint="eastAsia"/>
        </w:rPr>
        <w:t>若</w:t>
      </w:r>
      <w:r w:rsidRPr="00445C3D">
        <w:rPr>
          <w:rFonts w:cs="Times New Roman" w:hint="eastAsia"/>
        </w:rPr>
        <w:t>不是属于协力主义</w:t>
      </w:r>
      <w:r w:rsidR="005C0F88" w:rsidRPr="00445C3D">
        <w:rPr>
          <w:rFonts w:cs="Times New Roman" w:hint="eastAsia"/>
        </w:rPr>
        <w:t>（</w:t>
      </w:r>
      <w:r w:rsidRPr="00445C3D">
        <w:rPr>
          <w:rFonts w:cs="Times New Roman" w:hint="eastAsia"/>
        </w:rPr>
        <w:t>选民是因有较好的品行被拣选，这是违反罗</w:t>
      </w:r>
      <w:r w:rsidR="00893BA9" w:rsidRPr="00445C3D">
        <w:rPr>
          <w:rFonts w:cs="Times New Roman" w:hint="eastAsia"/>
        </w:rPr>
        <w:t>三</w:t>
      </w:r>
      <w:r w:rsidR="00893BA9" w:rsidRPr="00445C3D">
        <w:rPr>
          <w:rFonts w:cs="Times New Roman"/>
        </w:rPr>
        <w:t>2</w:t>
      </w:r>
      <w:r w:rsidRPr="00445C3D">
        <w:rPr>
          <w:rFonts w:cs="Times New Roman"/>
        </w:rPr>
        <w:t>2</w:t>
      </w:r>
      <w:r w:rsidRPr="00445C3D">
        <w:rPr>
          <w:rFonts w:cs="Times New Roman" w:hint="eastAsia"/>
        </w:rPr>
        <w:t>，</w:t>
      </w:r>
      <w:r w:rsidRPr="00445C3D">
        <w:rPr>
          <w:rFonts w:cs="Times New Roman"/>
        </w:rPr>
        <w:t>23</w:t>
      </w:r>
      <w:r w:rsidRPr="00445C3D">
        <w:rPr>
          <w:rFonts w:cs="Times New Roman" w:hint="eastAsia"/>
        </w:rPr>
        <w:t>的记载</w:t>
      </w:r>
      <w:r w:rsidR="005C0F88" w:rsidRPr="00445C3D">
        <w:rPr>
          <w:rFonts w:cs="Times New Roman" w:hint="eastAsia"/>
        </w:rPr>
        <w:t>）</w:t>
      </w:r>
      <w:r w:rsidRPr="00445C3D">
        <w:rPr>
          <w:rFonts w:cs="Times New Roman" w:hint="eastAsia"/>
        </w:rPr>
        <w:t>，就是属于加尔文主义</w:t>
      </w:r>
      <w:r w:rsidR="005C0F88" w:rsidRPr="00445C3D">
        <w:rPr>
          <w:rFonts w:cs="Times New Roman" w:hint="eastAsia"/>
        </w:rPr>
        <w:t>（</w:t>
      </w:r>
      <w:r w:rsidRPr="00445C3D">
        <w:rPr>
          <w:rFonts w:cs="Times New Roman" w:hint="eastAsia"/>
        </w:rPr>
        <w:t>上帝不愿救万人，这是违反约三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彼后三</w:t>
      </w:r>
      <w:r w:rsidR="00893BA9" w:rsidRPr="00445C3D">
        <w:rPr>
          <w:rFonts w:cs="Times New Roman"/>
        </w:rPr>
        <w:t>9</w:t>
      </w:r>
      <w:r w:rsidR="000F2EE2">
        <w:rPr>
          <w:rFonts w:cs="Times New Roman" w:hint="eastAsia"/>
        </w:rPr>
        <w:t>；</w:t>
      </w:r>
      <w:r w:rsidRPr="00445C3D">
        <w:rPr>
          <w:rFonts w:cs="Times New Roman" w:hint="eastAsia"/>
        </w:rPr>
        <w:t>徒十七</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提前四</w:t>
      </w:r>
      <w:r w:rsidRPr="00445C3D">
        <w:rPr>
          <w:rFonts w:cs="Times New Roman"/>
        </w:rPr>
        <w:t>2</w:t>
      </w:r>
      <w:r w:rsidRPr="00445C3D">
        <w:rPr>
          <w:rFonts w:cs="Times New Roman" w:hint="eastAsia"/>
        </w:rPr>
        <w:t>的记载</w:t>
      </w:r>
      <w:r w:rsidR="005C0F88" w:rsidRPr="00445C3D">
        <w:rPr>
          <w:rFonts w:cs="Times New Roman" w:hint="eastAsia"/>
        </w:rPr>
        <w:t>）</w:t>
      </w:r>
      <w:r w:rsidRPr="00445C3D">
        <w:rPr>
          <w:rFonts w:cs="Times New Roman" w:hint="eastAsia"/>
        </w:rPr>
        <w:t>。协同式正确</w:t>
      </w:r>
      <w:r w:rsidR="00ED42FC"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然而，上帝既是保留此奥秘属于祂的智慧，并且祂的道中</w:t>
      </w:r>
      <w:r w:rsidR="00EB4987">
        <w:rPr>
          <w:rFonts w:cs="Times New Roman" w:hint="eastAsia"/>
        </w:rPr>
        <w:t>也</w:t>
      </w:r>
      <w:r w:rsidRPr="00445C3D">
        <w:rPr>
          <w:rFonts w:cs="Times New Roman" w:hint="eastAsia"/>
        </w:rPr>
        <w:t>未将有关此道理向我们启示，尤其是</w:t>
      </w:r>
      <w:r w:rsidR="00466594" w:rsidRPr="00445C3D">
        <w:rPr>
          <w:rFonts w:cs="Times New Roman" w:hint="eastAsia"/>
        </w:rPr>
        <w:t>没有</w:t>
      </w:r>
      <w:r w:rsidRPr="00445C3D">
        <w:rPr>
          <w:rFonts w:cs="Times New Roman" w:hint="eastAsia"/>
        </w:rPr>
        <w:t>命令我们要思考研究此奥秘，而且恳切</w:t>
      </w:r>
      <w:r w:rsidR="00ED42FC" w:rsidRPr="00445C3D">
        <w:rPr>
          <w:rFonts w:cs="Times New Roman" w:hint="eastAsia"/>
        </w:rPr>
        <w:t>地</w:t>
      </w:r>
      <w:r w:rsidRPr="00445C3D">
        <w:rPr>
          <w:rFonts w:cs="Times New Roman" w:hint="eastAsia"/>
        </w:rPr>
        <w:t>阻止我们，不要思考此奥秘，罗十一</w:t>
      </w:r>
      <w:r w:rsidRPr="00445C3D">
        <w:rPr>
          <w:rFonts w:cs="Times New Roman"/>
        </w:rPr>
        <w:t>33</w:t>
      </w:r>
      <w:r w:rsidRPr="00445C3D">
        <w:rPr>
          <w:rFonts w:cs="Times New Roman" w:hint="eastAsia"/>
        </w:rPr>
        <w:t>下，所以我们不应该以我们的思想下结论，也不该因好奇而探究这些事，我们只当默守祂所启示所指示给我们的道。</w:t>
      </w:r>
      <w:r w:rsidR="001601E9" w:rsidRPr="00445C3D">
        <w:rPr>
          <w:rFonts w:cs="Times New Roman"/>
        </w:rPr>
        <w:t>”</w:t>
      </w:r>
      <w:r w:rsidR="005C0F88" w:rsidRPr="00445C3D">
        <w:rPr>
          <w:rFonts w:cs="Times New Roman" w:hint="eastAsia"/>
        </w:rPr>
        <w:t>（</w:t>
      </w:r>
      <w:r w:rsidRPr="00445C3D">
        <w:rPr>
          <w:rFonts w:cs="Times New Roman"/>
        </w:rPr>
        <w:t>Thor. Decl., XI, 55</w:t>
      </w:r>
      <w:r w:rsidRPr="00445C3D">
        <w:rPr>
          <w:rFonts w:cs="Times New Roman" w:hint="eastAsia"/>
        </w:rPr>
        <w:t>。</w:t>
      </w:r>
      <w:r w:rsidR="005C0F88" w:rsidRPr="00445C3D">
        <w:rPr>
          <w:rFonts w:cs="Times New Roman" w:hint="eastAsia"/>
        </w:rPr>
        <w:t>）</w:t>
      </w:r>
    </w:p>
    <w:p w14:paraId="160B9100" w14:textId="4230E44B" w:rsidR="00893BA9" w:rsidRPr="00445C3D" w:rsidRDefault="0031269B" w:rsidP="00DF514A">
      <w:pPr>
        <w:spacing w:after="0"/>
        <w:ind w:firstLine="461"/>
        <w:rPr>
          <w:rFonts w:cs="Times New Roman"/>
        </w:rPr>
      </w:pPr>
      <w:r w:rsidRPr="00445C3D">
        <w:rPr>
          <w:rFonts w:cs="Times New Roman" w:hint="eastAsia"/>
        </w:rPr>
        <w:t>革伯勒尔博士</w:t>
      </w:r>
      <w:r w:rsidR="005C0F88" w:rsidRPr="00445C3D">
        <w:rPr>
          <w:rFonts w:cs="Times New Roman" w:hint="eastAsia"/>
        </w:rPr>
        <w:t>（</w:t>
      </w:r>
      <w:r w:rsidRPr="00445C3D">
        <w:rPr>
          <w:rFonts w:cs="Times New Roman"/>
        </w:rPr>
        <w:t>Dr.A. L. Graebner</w:t>
      </w:r>
      <w:r w:rsidR="005C0F88" w:rsidRPr="00445C3D">
        <w:rPr>
          <w:rFonts w:cs="Times New Roman" w:hint="eastAsia"/>
        </w:rPr>
        <w:t>）</w:t>
      </w:r>
      <w:r w:rsidRPr="00445C3D">
        <w:rPr>
          <w:rFonts w:cs="Times New Roman" w:hint="eastAsia"/>
        </w:rPr>
        <w:t>将预定的命定总结如下</w:t>
      </w:r>
      <w:r w:rsidR="00512B20" w:rsidRPr="00445C3D">
        <w:rPr>
          <w:rFonts w:cs="Times New Roman" w:hint="eastAsia"/>
        </w:rPr>
        <w:t>：</w:t>
      </w:r>
      <w:r w:rsidR="001601E9" w:rsidRPr="00445C3D">
        <w:rPr>
          <w:rFonts w:cs="Times New Roman"/>
        </w:rPr>
        <w:t>“</w:t>
      </w:r>
      <w:r w:rsidRPr="00445C3D">
        <w:rPr>
          <w:rFonts w:cs="Times New Roman" w:hint="eastAsia"/>
        </w:rPr>
        <w:t>预定的命定是上帝自永远的作为</w:t>
      </w:r>
      <w:r w:rsidR="005C0F88" w:rsidRPr="00445C3D">
        <w:rPr>
          <w:rFonts w:cs="Times New Roman" w:hint="eastAsia"/>
        </w:rPr>
        <w:t>（</w:t>
      </w:r>
      <w:r w:rsidRPr="00445C3D">
        <w:rPr>
          <w:rFonts w:cs="Times New Roman" w:hint="eastAsia"/>
        </w:rPr>
        <w:t>弗一</w:t>
      </w:r>
      <w:r w:rsidR="00893BA9"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11</w:t>
      </w:r>
      <w:r w:rsidR="000F2EE2">
        <w:rPr>
          <w:rFonts w:cs="Times New Roman" w:hint="eastAsia"/>
        </w:rPr>
        <w:t>；</w:t>
      </w:r>
      <w:r w:rsidR="00893BA9" w:rsidRPr="00445C3D">
        <w:rPr>
          <w:rFonts w:cs="Times New Roman" w:hint="eastAsia"/>
        </w:rPr>
        <w:t>提</w:t>
      </w:r>
      <w:r w:rsidRPr="00445C3D">
        <w:rPr>
          <w:rFonts w:cs="Times New Roman" w:hint="eastAsia"/>
        </w:rPr>
        <w:t>后一</w:t>
      </w:r>
      <w:r w:rsidR="00893BA9" w:rsidRPr="00445C3D">
        <w:rPr>
          <w:rFonts w:cs="Times New Roman"/>
        </w:rPr>
        <w:t>9</w:t>
      </w:r>
      <w:r w:rsidR="000F2EE2">
        <w:rPr>
          <w:rFonts w:cs="Times New Roman" w:hint="eastAsia"/>
        </w:rPr>
        <w:t>；</w:t>
      </w:r>
      <w:r w:rsidRPr="00445C3D">
        <w:rPr>
          <w:rFonts w:cs="Times New Roman" w:hint="eastAsia"/>
        </w:rPr>
        <w:t>帖后二</w:t>
      </w:r>
      <w:r w:rsidRPr="00445C3D">
        <w:rPr>
          <w:rFonts w:cs="Times New Roman"/>
        </w:rPr>
        <w:t>13</w:t>
      </w:r>
      <w:r w:rsidR="005C0F88" w:rsidRPr="00445C3D">
        <w:rPr>
          <w:rFonts w:cs="Times New Roman" w:hint="eastAsia"/>
        </w:rPr>
        <w:t>）</w:t>
      </w:r>
      <w:r w:rsidRPr="00445C3D">
        <w:rPr>
          <w:rFonts w:cs="Times New Roman" w:hint="eastAsia"/>
        </w:rPr>
        <w:t>，上帝</w:t>
      </w:r>
      <w:r w:rsidR="00E2747B">
        <w:rPr>
          <w:rFonts w:cs="Times New Roman" w:hint="eastAsia"/>
        </w:rPr>
        <w:t>因着</w:t>
      </w:r>
      <w:r w:rsidRPr="00445C3D">
        <w:rPr>
          <w:rFonts w:cs="Times New Roman" w:hint="eastAsia"/>
        </w:rPr>
        <w:t>祂的良善</w:t>
      </w:r>
      <w:r w:rsidR="005C0F88" w:rsidRPr="00445C3D">
        <w:rPr>
          <w:rFonts w:cs="Times New Roman" w:hint="eastAsia"/>
        </w:rPr>
        <w:t>（</w:t>
      </w:r>
      <w:r w:rsidRPr="00445C3D">
        <w:rPr>
          <w:rFonts w:cs="Times New Roman" w:hint="eastAsia"/>
        </w:rPr>
        <w:t>提后一</w:t>
      </w:r>
      <w:r w:rsidR="00893BA9" w:rsidRPr="00445C3D">
        <w:rPr>
          <w:rFonts w:cs="Times New Roman"/>
        </w:rPr>
        <w:t>9</w:t>
      </w:r>
      <w:r w:rsidR="000F2EE2">
        <w:rPr>
          <w:rFonts w:cs="Times New Roman" w:hint="eastAsia"/>
        </w:rPr>
        <w:t>；</w:t>
      </w:r>
      <w:r w:rsidRPr="00445C3D">
        <w:rPr>
          <w:rFonts w:cs="Times New Roman" w:hint="eastAsia"/>
        </w:rPr>
        <w:t>罗</w:t>
      </w:r>
      <w:r w:rsidR="00893BA9" w:rsidRPr="00445C3D">
        <w:rPr>
          <w:rFonts w:cs="Times New Roman" w:hint="eastAsia"/>
        </w:rPr>
        <w:t>九</w:t>
      </w:r>
      <w:r w:rsidR="00893BA9" w:rsidRPr="00445C3D">
        <w:rPr>
          <w:rFonts w:cs="Times New Roman"/>
        </w:rPr>
        <w:t>11</w:t>
      </w:r>
      <w:r w:rsidR="000F2EE2">
        <w:rPr>
          <w:rFonts w:cs="Times New Roman" w:hint="eastAsia"/>
        </w:rPr>
        <w:t>；</w:t>
      </w:r>
      <w:r w:rsidRPr="00445C3D">
        <w:rPr>
          <w:rFonts w:cs="Times New Roman" w:hint="eastAsia"/>
        </w:rPr>
        <w:t>十一</w:t>
      </w:r>
      <w:r w:rsidRPr="00445C3D">
        <w:rPr>
          <w:rFonts w:cs="Times New Roman"/>
        </w:rPr>
        <w:t>5</w:t>
      </w:r>
      <w:r w:rsidR="005C0F88" w:rsidRPr="00445C3D">
        <w:rPr>
          <w:rFonts w:cs="Times New Roman" w:hint="eastAsia"/>
        </w:rPr>
        <w:t>）</w:t>
      </w:r>
      <w:r w:rsidRPr="00445C3D">
        <w:rPr>
          <w:rFonts w:cs="Times New Roman" w:hint="eastAsia"/>
        </w:rPr>
        <w:t>并因预先所立定的全人类救赎主的功劳</w:t>
      </w:r>
      <w:r w:rsidR="005C0F88" w:rsidRPr="00445C3D">
        <w:rPr>
          <w:rFonts w:cs="Times New Roman" w:hint="eastAsia"/>
        </w:rPr>
        <w:t>（</w:t>
      </w:r>
      <w:r w:rsidRPr="00445C3D">
        <w:rPr>
          <w:rFonts w:cs="Times New Roman" w:hint="eastAsia"/>
        </w:rPr>
        <w:t>弗一</w:t>
      </w:r>
      <w:r w:rsidR="00893BA9"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11</w:t>
      </w:r>
      <w:r w:rsidR="005C0F88" w:rsidRPr="00445C3D">
        <w:rPr>
          <w:rFonts w:cs="Times New Roman" w:hint="eastAsia"/>
        </w:rPr>
        <w:t>）</w:t>
      </w:r>
      <w:r w:rsidRPr="00445C3D">
        <w:rPr>
          <w:rFonts w:cs="Times New Roman" w:hint="eastAsia"/>
        </w:rPr>
        <w:t>决定藉着为全人类所指定的方法和媒介</w:t>
      </w:r>
      <w:r w:rsidR="005C0F88" w:rsidRPr="00445C3D">
        <w:rPr>
          <w:rFonts w:cs="Times New Roman" w:hint="eastAsia"/>
        </w:rPr>
        <w:t>（</w:t>
      </w:r>
      <w:r w:rsidRPr="00445C3D">
        <w:rPr>
          <w:rFonts w:cs="Times New Roman" w:hint="eastAsia"/>
        </w:rPr>
        <w:t>弗一</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彼前一</w:t>
      </w:r>
      <w:r w:rsidRPr="00445C3D">
        <w:rPr>
          <w:rFonts w:cs="Times New Roman"/>
        </w:rPr>
        <w:t>2</w:t>
      </w:r>
      <w:r w:rsidR="009A197D">
        <w:rPr>
          <w:rFonts w:cs="Times New Roman" w:hint="eastAsia"/>
        </w:rPr>
        <w:t>）</w:t>
      </w:r>
      <w:r w:rsidRPr="00445C3D">
        <w:rPr>
          <w:rFonts w:cs="Times New Roman" w:hint="eastAsia"/>
        </w:rPr>
        <w:t>，引领一定数</w:t>
      </w:r>
      <w:r w:rsidR="0043130E">
        <w:rPr>
          <w:rFonts w:cs="Times New Roman" w:hint="eastAsia"/>
        </w:rPr>
        <w:t>目的</w:t>
      </w:r>
      <w:r w:rsidR="005C0F88" w:rsidRPr="00445C3D">
        <w:rPr>
          <w:rFonts w:cs="Times New Roman" w:hint="eastAsia"/>
        </w:rPr>
        <w:t>（</w:t>
      </w:r>
      <w:r w:rsidRPr="00445C3D">
        <w:rPr>
          <w:rFonts w:cs="Times New Roman" w:hint="eastAsia"/>
        </w:rPr>
        <w:t>徒十三</w:t>
      </w:r>
      <w:r w:rsidRPr="00445C3D">
        <w:rPr>
          <w:rFonts w:cs="Times New Roman"/>
        </w:rPr>
        <w:t>48</w:t>
      </w:r>
      <w:r w:rsidR="000F2EE2">
        <w:rPr>
          <w:rFonts w:cs="Times New Roman"/>
        </w:rPr>
        <w:t>；</w:t>
      </w:r>
      <w:r w:rsidRPr="00445C3D">
        <w:rPr>
          <w:rFonts w:cs="Times New Roman" w:hint="eastAsia"/>
        </w:rPr>
        <w:t>太二十</w:t>
      </w:r>
      <w:r w:rsidRPr="00445C3D">
        <w:rPr>
          <w:rFonts w:cs="Times New Roman"/>
        </w:rPr>
        <w:t>1</w:t>
      </w:r>
      <w:r w:rsidR="00893BA9" w:rsidRPr="00445C3D">
        <w:rPr>
          <w:rFonts w:cs="Times New Roman"/>
        </w:rPr>
        <w:t>6</w:t>
      </w:r>
      <w:r w:rsidR="0043130E">
        <w:rPr>
          <w:rFonts w:cs="Times New Roman" w:hint="eastAsia"/>
        </w:rPr>
        <w:t>；</w:t>
      </w:r>
      <w:r w:rsidRPr="00445C3D">
        <w:rPr>
          <w:rFonts w:cs="Times New Roman" w:hint="eastAsia"/>
        </w:rPr>
        <w:t>二十二</w:t>
      </w:r>
      <w:r w:rsidRPr="00445C3D">
        <w:rPr>
          <w:rFonts w:cs="Times New Roman"/>
        </w:rPr>
        <w:t>14</w:t>
      </w:r>
      <w:r w:rsidR="0043130E">
        <w:rPr>
          <w:rFonts w:cs="Times New Roman" w:hint="eastAsia"/>
        </w:rPr>
        <w:t>）</w:t>
      </w:r>
      <w:r w:rsidR="00333F4A">
        <w:rPr>
          <w:rFonts w:cs="Times New Roman" w:hint="eastAsia"/>
        </w:rPr>
        <w:t>、具体的人（</w:t>
      </w:r>
      <w:r w:rsidR="00893BA9" w:rsidRPr="00445C3D">
        <w:rPr>
          <w:rFonts w:cs="Times New Roman" w:hint="eastAsia"/>
        </w:rPr>
        <w:t>提</w:t>
      </w:r>
      <w:r w:rsidRPr="00445C3D">
        <w:rPr>
          <w:rFonts w:cs="Times New Roman" w:hint="eastAsia"/>
        </w:rPr>
        <w:t>后二</w:t>
      </w:r>
      <w:r w:rsidRPr="00445C3D">
        <w:rPr>
          <w:rFonts w:cs="Times New Roman"/>
        </w:rPr>
        <w:t>19</w:t>
      </w:r>
      <w:r w:rsidR="000F2EE2">
        <w:rPr>
          <w:rFonts w:cs="Times New Roman"/>
        </w:rPr>
        <w:t>；</w:t>
      </w:r>
      <w:r w:rsidRPr="00445C3D">
        <w:rPr>
          <w:rFonts w:cs="Times New Roman" w:hint="eastAsia"/>
        </w:rPr>
        <w:t>约十三</w:t>
      </w:r>
      <w:r w:rsidRPr="00445C3D">
        <w:rPr>
          <w:rFonts w:cs="Times New Roman"/>
        </w:rPr>
        <w:t>18</w:t>
      </w:r>
      <w:r w:rsidR="005C0F88" w:rsidRPr="00445C3D">
        <w:rPr>
          <w:rFonts w:cs="Times New Roman" w:hint="eastAsia"/>
        </w:rPr>
        <w:t>）</w:t>
      </w:r>
      <w:r w:rsidRPr="00445C3D">
        <w:rPr>
          <w:rFonts w:cs="Times New Roman" w:hint="eastAsia"/>
        </w:rPr>
        <w:t>进入永生，并要</w:t>
      </w:r>
      <w:r w:rsidR="00124CAE">
        <w:rPr>
          <w:rFonts w:cs="Times New Roman" w:hint="eastAsia"/>
        </w:rPr>
        <w:t>成就</w:t>
      </w:r>
      <w:r w:rsidRPr="00445C3D">
        <w:rPr>
          <w:rFonts w:cs="Times New Roman" w:hint="eastAsia"/>
        </w:rPr>
        <w:t>，</w:t>
      </w:r>
      <w:r w:rsidR="00910D5E">
        <w:rPr>
          <w:rFonts w:cs="Times New Roman" w:hint="eastAsia"/>
        </w:rPr>
        <w:t>实现，</w:t>
      </w:r>
      <w:r w:rsidRPr="00445C3D">
        <w:rPr>
          <w:rFonts w:cs="Times New Roman" w:hint="eastAsia"/>
        </w:rPr>
        <w:t>并促进属于他们最后的救赎的事</w:t>
      </w:r>
      <w:r w:rsidR="005C0F88" w:rsidRPr="00445C3D">
        <w:rPr>
          <w:rFonts w:cs="Times New Roman" w:hint="eastAsia"/>
        </w:rPr>
        <w:t>（</w:t>
      </w:r>
      <w:r w:rsidRPr="00445C3D">
        <w:rPr>
          <w:rFonts w:cs="Times New Roman" w:hint="eastAsia"/>
        </w:rPr>
        <w:t>罗八</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弗一</w:t>
      </w:r>
      <w:r w:rsidRPr="00445C3D">
        <w:rPr>
          <w:rFonts w:cs="Times New Roman"/>
        </w:rPr>
        <w:t>11</w:t>
      </w:r>
      <w:r w:rsidR="000F2EE2">
        <w:rPr>
          <w:rFonts w:cs="Times New Roman"/>
        </w:rPr>
        <w:t>；</w:t>
      </w:r>
      <w:r w:rsidR="00893BA9" w:rsidRPr="00445C3D">
        <w:rPr>
          <w:rFonts w:cs="Times New Roman" w:hint="eastAsia"/>
        </w:rPr>
        <w:t>三</w:t>
      </w:r>
      <w:r w:rsidRPr="00445C3D">
        <w:rPr>
          <w:rFonts w:cs="Times New Roman"/>
        </w:rPr>
        <w:t>10</w:t>
      </w:r>
      <w:r w:rsidRPr="00445C3D">
        <w:rPr>
          <w:rFonts w:cs="Times New Roman" w:hint="eastAsia"/>
        </w:rPr>
        <w:t>，</w:t>
      </w:r>
      <w:r w:rsidRPr="00445C3D">
        <w:rPr>
          <w:rFonts w:cs="Times New Roman"/>
        </w:rPr>
        <w:t>11</w:t>
      </w:r>
      <w:r w:rsidR="000F2EE2">
        <w:rPr>
          <w:rFonts w:cs="Times New Roman"/>
        </w:rPr>
        <w:t>；</w:t>
      </w:r>
      <w:r w:rsidRPr="00445C3D">
        <w:rPr>
          <w:rFonts w:cs="Times New Roman" w:hint="eastAsia"/>
        </w:rPr>
        <w:t>可十三</w:t>
      </w:r>
      <w:r w:rsidRPr="00445C3D">
        <w:rPr>
          <w:rFonts w:cs="Times New Roman"/>
        </w:rPr>
        <w:t>20</w:t>
      </w:r>
      <w:r w:rsidRPr="00445C3D">
        <w:rPr>
          <w:rFonts w:cs="Times New Roman" w:hint="eastAsia"/>
        </w:rPr>
        <w:t>，</w:t>
      </w:r>
      <w:r w:rsidRPr="00445C3D">
        <w:rPr>
          <w:rFonts w:cs="Times New Roman"/>
        </w:rPr>
        <w:t>22</w:t>
      </w:r>
      <w:r w:rsidR="005C0F88"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Outlines of Doctrinal Theology, </w:t>
      </w:r>
      <w:r w:rsidR="00893BA9" w:rsidRPr="00445C3D">
        <w:rPr>
          <w:rFonts w:cs="Times New Roman"/>
        </w:rPr>
        <w:t>§5</w:t>
      </w:r>
      <w:r w:rsidRPr="00445C3D">
        <w:rPr>
          <w:rFonts w:cs="Times New Roman"/>
        </w:rPr>
        <w:t>1.</w:t>
      </w:r>
      <w:r w:rsidR="005C0F88" w:rsidRPr="00445C3D">
        <w:rPr>
          <w:rFonts w:cs="Times New Roman" w:hint="eastAsia"/>
        </w:rPr>
        <w:t>）</w:t>
      </w:r>
    </w:p>
    <w:p w14:paraId="14C7A0B0" w14:textId="77777777" w:rsidR="0031269B" w:rsidRPr="00445C3D" w:rsidRDefault="0031269B" w:rsidP="00DF514A">
      <w:pPr>
        <w:spacing w:after="0"/>
        <w:rPr>
          <w:rFonts w:cs="Times New Roman"/>
        </w:rPr>
      </w:pPr>
    </w:p>
    <w:p w14:paraId="496C4C84" w14:textId="3ACE8535" w:rsidR="0031269B" w:rsidRPr="00A332A9" w:rsidRDefault="0031269B" w:rsidP="00445C3D">
      <w:pPr>
        <w:pStyle w:val="1"/>
      </w:pPr>
      <w:bookmarkStart w:id="56" w:name="_Toc220321162"/>
      <w:r w:rsidRPr="00A332A9">
        <w:rPr>
          <w:rFonts w:hint="eastAsia"/>
        </w:rPr>
        <w:lastRenderedPageBreak/>
        <w:t>论</w:t>
      </w:r>
      <w:r w:rsidR="00893BA9" w:rsidRPr="00A332A9">
        <w:rPr>
          <w:rFonts w:hint="eastAsia"/>
        </w:rPr>
        <w:t>创造</w:t>
      </w:r>
      <w:bookmarkEnd w:id="56"/>
    </w:p>
    <w:p w14:paraId="5AC02FDB" w14:textId="66A1BBB1"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Creatione.</w:t>
      </w:r>
      <w:r w:rsidRPr="00445C3D">
        <w:rPr>
          <w:rFonts w:cs="Times New Roman" w:hint="eastAsia"/>
        </w:rPr>
        <w:t>）</w:t>
      </w:r>
    </w:p>
    <w:p w14:paraId="6EBA8428" w14:textId="77777777" w:rsidR="00884AF6" w:rsidRPr="00445C3D" w:rsidRDefault="00884AF6" w:rsidP="00DF514A">
      <w:pPr>
        <w:spacing w:after="0"/>
        <w:ind w:firstLine="461"/>
        <w:rPr>
          <w:rFonts w:cs="Times New Roman"/>
        </w:rPr>
      </w:pPr>
    </w:p>
    <w:p w14:paraId="19F8BE7A" w14:textId="36A826BF" w:rsidR="0031269B" w:rsidRPr="00445C3D" w:rsidRDefault="0031269B" w:rsidP="00445C3D">
      <w:pPr>
        <w:pStyle w:val="2"/>
        <w:rPr>
          <w:rFonts w:cs="Times New Roman"/>
        </w:rPr>
      </w:pPr>
      <w:bookmarkStart w:id="57" w:name="_Toc220321163"/>
      <w:r w:rsidRPr="00445C3D">
        <w:rPr>
          <w:rFonts w:cs="Times New Roman" w:hint="eastAsia"/>
        </w:rPr>
        <w:lastRenderedPageBreak/>
        <w:t>创造的</w:t>
      </w:r>
      <w:r w:rsidR="000A15A7" w:rsidRPr="00445C3D">
        <w:rPr>
          <w:rFonts w:cs="Times New Roman" w:hint="eastAsia"/>
        </w:rPr>
        <w:t>定义</w:t>
      </w:r>
      <w:bookmarkEnd w:id="57"/>
    </w:p>
    <w:p w14:paraId="184B7F8A" w14:textId="77777777" w:rsidR="00724323" w:rsidRPr="00445C3D" w:rsidRDefault="00724323" w:rsidP="00445C3D">
      <w:pPr>
        <w:pStyle w:val="ab"/>
        <w:ind w:left="821"/>
        <w:rPr>
          <w:rFonts w:cs="Times New Roman"/>
        </w:rPr>
      </w:pPr>
    </w:p>
    <w:p w14:paraId="00D748B9" w14:textId="26AE27EE" w:rsidR="00BB75CD" w:rsidRPr="00445C3D" w:rsidRDefault="0031269B" w:rsidP="000910D5">
      <w:pPr>
        <w:spacing w:after="0"/>
        <w:ind w:firstLine="461"/>
        <w:rPr>
          <w:rFonts w:cs="Times New Roman"/>
        </w:rPr>
      </w:pPr>
      <w:r w:rsidRPr="00445C3D">
        <w:rPr>
          <w:rFonts w:cs="Times New Roman" w:hint="eastAsia"/>
        </w:rPr>
        <w:t>圣经教训说，三位一体的上帝从无创造出在祂身外所存在的一切，如宇宙，此教训与异教所说的泛神论及二元论迥然不同</w:t>
      </w:r>
      <w:r w:rsidR="00512B20" w:rsidRPr="00445C3D">
        <w:rPr>
          <w:rFonts w:cs="Times New Roman" w:hint="eastAsia"/>
        </w:rPr>
        <w:t>：</w:t>
      </w:r>
      <w:r w:rsidRPr="00445C3D">
        <w:rPr>
          <w:rFonts w:cs="Times New Roman" w:hint="eastAsia"/>
        </w:rPr>
        <w:t>泛神论以为宇宙是由上帝发射出来的或是上帝的显现，使上帝与宇宙成为同一</w:t>
      </w:r>
      <w:r w:rsidR="000F2EE2">
        <w:rPr>
          <w:rFonts w:cs="Times New Roman" w:hint="eastAsia"/>
        </w:rPr>
        <w:t>；</w:t>
      </w:r>
      <w:r w:rsidRPr="00445C3D">
        <w:rPr>
          <w:rFonts w:cs="Times New Roman" w:hint="eastAsia"/>
        </w:rPr>
        <w:t>二元论假定物质永远存在</w:t>
      </w:r>
      <w:r w:rsidR="005C0F88" w:rsidRPr="00445C3D">
        <w:rPr>
          <w:rFonts w:cs="Times New Roman" w:hint="eastAsia"/>
        </w:rPr>
        <w:t>（</w:t>
      </w:r>
      <w:r w:rsidR="00DF1A86" w:rsidRPr="00445C3D">
        <w:rPr>
          <w:rFonts w:cs="Times New Roman"/>
        </w:rPr>
        <w:t>υλ</w:t>
      </w:r>
      <w:r w:rsidR="00893BA9" w:rsidRPr="00445C3D">
        <w:rPr>
          <w:rFonts w:cs="Times New Roman"/>
        </w:rPr>
        <w:t>η</w:t>
      </w:r>
      <w:r w:rsidR="009D39F9" w:rsidRPr="000B1B65">
        <w:rPr>
          <w:rFonts w:cs="Times New Roman"/>
        </w:rPr>
        <w:t xml:space="preserve"> </w:t>
      </w:r>
      <w:r w:rsidR="00893BA9" w:rsidRPr="00445C3D">
        <w:rPr>
          <w:rFonts w:cs="Times New Roman"/>
        </w:rPr>
        <w:t>α</w:t>
      </w:r>
      <w:r w:rsidR="00DF1A86" w:rsidRPr="00445C3D">
        <w:rPr>
          <w:rFonts w:cs="Times New Roman"/>
        </w:rPr>
        <w:t>μορφος, τ</w:t>
      </w:r>
      <w:r w:rsidR="00893BA9" w:rsidRPr="00445C3D">
        <w:rPr>
          <w:rFonts w:cs="Times New Roman"/>
        </w:rPr>
        <w:t>ο</w:t>
      </w:r>
      <w:r w:rsidR="009D39F9" w:rsidRPr="000B1B65">
        <w:rPr>
          <w:rFonts w:cs="Times New Roman"/>
        </w:rPr>
        <w:t xml:space="preserve"> </w:t>
      </w:r>
      <w:r w:rsidR="00893BA9" w:rsidRPr="00445C3D">
        <w:rPr>
          <w:rFonts w:cs="Times New Roman"/>
        </w:rPr>
        <w:t>μη</w:t>
      </w:r>
      <w:r w:rsidR="009D39F9" w:rsidRPr="000B1B65">
        <w:rPr>
          <w:rFonts w:cs="Times New Roman"/>
        </w:rPr>
        <w:t xml:space="preserve"> </w:t>
      </w:r>
      <w:r w:rsidR="00893BA9" w:rsidRPr="00445C3D">
        <w:rPr>
          <w:rFonts w:cs="Times New Roman"/>
        </w:rPr>
        <w:t>ο</w:t>
      </w:r>
      <w:r w:rsidR="00DF1A86" w:rsidRPr="00445C3D">
        <w:rPr>
          <w:rFonts w:cs="Times New Roman"/>
        </w:rPr>
        <w:t>ν</w:t>
      </w:r>
      <w:r w:rsidR="005C0F88" w:rsidRPr="00445C3D">
        <w:rPr>
          <w:rFonts w:cs="Times New Roman" w:hint="eastAsia"/>
        </w:rPr>
        <w:t>）</w:t>
      </w:r>
      <w:r w:rsidRPr="00445C3D">
        <w:rPr>
          <w:rFonts w:cs="Times New Roman" w:hint="eastAsia"/>
        </w:rPr>
        <w:t>，为某一位神</w:t>
      </w:r>
      <w:r w:rsidR="005C0F88" w:rsidRPr="00445C3D">
        <w:rPr>
          <w:rFonts w:cs="Times New Roman" w:hint="eastAsia"/>
        </w:rPr>
        <w:t>（</w:t>
      </w:r>
      <w:r w:rsidR="00DF1A86" w:rsidRPr="00445C3D">
        <w:rPr>
          <w:rFonts w:cs="Times New Roman"/>
        </w:rPr>
        <w:t>ν</w:t>
      </w:r>
      <w:r w:rsidRPr="00445C3D">
        <w:rPr>
          <w:rFonts w:cs="Times New Roman"/>
        </w:rPr>
        <w:t>οΰς, τ</w:t>
      </w:r>
      <w:r w:rsidR="00893BA9" w:rsidRPr="00445C3D">
        <w:rPr>
          <w:rFonts w:cs="Times New Roman"/>
        </w:rPr>
        <w:t>ό</w:t>
      </w:r>
      <w:r w:rsidR="009D39F9" w:rsidRPr="000B1B65">
        <w:rPr>
          <w:rFonts w:cs="Times New Roman"/>
        </w:rPr>
        <w:t xml:space="preserve"> </w:t>
      </w:r>
      <w:r w:rsidR="00893BA9" w:rsidRPr="00445C3D">
        <w:rPr>
          <w:rFonts w:cs="Times New Roman"/>
        </w:rPr>
        <w:t>ο</w:t>
      </w:r>
      <w:r w:rsidR="00DF1A86" w:rsidRPr="00445C3D">
        <w:rPr>
          <w:rFonts w:cs="Times New Roman"/>
        </w:rPr>
        <w:t>ν</w:t>
      </w:r>
      <w:r w:rsidR="005C0F88" w:rsidRPr="00445C3D">
        <w:rPr>
          <w:rFonts w:cs="Times New Roman" w:hint="eastAsia"/>
        </w:rPr>
        <w:t>）</w:t>
      </w:r>
      <w:r w:rsidRPr="00445C3D">
        <w:rPr>
          <w:rFonts w:cs="Times New Roman" w:hint="eastAsia"/>
        </w:rPr>
        <w:t>所造，成为现今的世界。按</w:t>
      </w:r>
      <w:r w:rsidR="001601E9" w:rsidRPr="00445C3D">
        <w:rPr>
          <w:rFonts w:cs="Times New Roman"/>
        </w:rPr>
        <w:t>“</w:t>
      </w:r>
      <w:r w:rsidRPr="00445C3D">
        <w:rPr>
          <w:rFonts w:cs="Times New Roman" w:hint="eastAsia"/>
        </w:rPr>
        <w:t>无</w:t>
      </w:r>
      <w:r w:rsidR="001601E9" w:rsidRPr="00445C3D">
        <w:rPr>
          <w:rFonts w:cs="Times New Roman"/>
        </w:rPr>
        <w:t>”</w:t>
      </w:r>
      <w:r w:rsidRPr="00445C3D">
        <w:rPr>
          <w:rFonts w:cs="Times New Roman" w:hint="eastAsia"/>
        </w:rPr>
        <w:t>字的意思，并非是说已经存在的任何事物</w:t>
      </w:r>
      <w:r w:rsidR="005C0F88" w:rsidRPr="00445C3D">
        <w:rPr>
          <w:rFonts w:cs="Times New Roman" w:hint="eastAsia"/>
        </w:rPr>
        <w:t>（</w:t>
      </w:r>
      <w:r w:rsidRPr="00445C3D">
        <w:rPr>
          <w:rFonts w:cs="Times New Roman" w:hint="eastAsia"/>
        </w:rPr>
        <w:t>肯定的无</w:t>
      </w:r>
      <w:r w:rsidR="00512B20" w:rsidRPr="00445C3D">
        <w:rPr>
          <w:rFonts w:cs="Times New Roman" w:hint="eastAsia"/>
        </w:rPr>
        <w:t>：</w:t>
      </w:r>
      <w:r w:rsidRPr="00445C3D">
        <w:rPr>
          <w:rFonts w:cs="Times New Roman"/>
        </w:rPr>
        <w:t>nihil positivum</w:t>
      </w:r>
      <w:r w:rsidR="005C0F88" w:rsidRPr="00445C3D">
        <w:rPr>
          <w:rFonts w:cs="Times New Roman" w:hint="eastAsia"/>
        </w:rPr>
        <w:t>）</w:t>
      </w:r>
      <w:r w:rsidRPr="00445C3D">
        <w:rPr>
          <w:rFonts w:cs="Times New Roman" w:hint="eastAsia"/>
        </w:rPr>
        <w:t>，而是未曾存在的情况</w:t>
      </w:r>
      <w:r w:rsidR="005C0F88" w:rsidRPr="00445C3D">
        <w:rPr>
          <w:rFonts w:cs="Times New Roman" w:hint="eastAsia"/>
        </w:rPr>
        <w:t>（</w:t>
      </w:r>
      <w:r w:rsidRPr="00445C3D">
        <w:rPr>
          <w:rFonts w:cs="Times New Roman" w:hint="eastAsia"/>
        </w:rPr>
        <w:t>否定的无</w:t>
      </w:r>
      <w:r w:rsidR="00512B20" w:rsidRPr="00445C3D">
        <w:rPr>
          <w:rFonts w:cs="Times New Roman" w:hint="eastAsia"/>
        </w:rPr>
        <w:t>：</w:t>
      </w:r>
      <w:r w:rsidRPr="00445C3D">
        <w:rPr>
          <w:rFonts w:cs="Times New Roman"/>
        </w:rPr>
        <w:t>nihil negativum</w:t>
      </w:r>
      <w:r w:rsidR="005C0F88" w:rsidRPr="00445C3D">
        <w:rPr>
          <w:rFonts w:cs="Times New Roman" w:hint="eastAsia"/>
        </w:rPr>
        <w:t>）</w:t>
      </w:r>
      <w:r w:rsidRPr="00445C3D">
        <w:rPr>
          <w:rFonts w:cs="Times New Roman" w:hint="eastAsia"/>
        </w:rPr>
        <w:t>。我们从创一</w:t>
      </w:r>
      <w:r w:rsidRPr="00445C3D">
        <w:rPr>
          <w:rFonts w:cs="Times New Roman"/>
        </w:rPr>
        <w:t>1</w:t>
      </w:r>
      <w:r w:rsidR="000F2EE2">
        <w:rPr>
          <w:rFonts w:cs="Times New Roman"/>
        </w:rPr>
        <w:t>；</w:t>
      </w:r>
      <w:r w:rsidRPr="00445C3D">
        <w:rPr>
          <w:rFonts w:cs="Times New Roman" w:hint="eastAsia"/>
        </w:rPr>
        <w:t>来十一</w:t>
      </w:r>
      <w:r w:rsidR="00893BA9" w:rsidRPr="00445C3D">
        <w:rPr>
          <w:rFonts w:cs="Times New Roman"/>
        </w:rPr>
        <w:t>3</w:t>
      </w:r>
      <w:r w:rsidR="00893BA9" w:rsidRPr="00445C3D">
        <w:rPr>
          <w:rFonts w:cs="Times New Roman" w:hint="eastAsia"/>
        </w:rPr>
        <w:t>，</w:t>
      </w:r>
      <w:r w:rsidRPr="00445C3D">
        <w:rPr>
          <w:rFonts w:cs="Times New Roman" w:hint="eastAsia"/>
        </w:rPr>
        <w:t>和罗四</w:t>
      </w:r>
      <w:r w:rsidRPr="00445C3D">
        <w:rPr>
          <w:rFonts w:cs="Times New Roman"/>
        </w:rPr>
        <w:t>17</w:t>
      </w:r>
      <w:r w:rsidRPr="00445C3D">
        <w:rPr>
          <w:rFonts w:cs="Times New Roman" w:hint="eastAsia"/>
        </w:rPr>
        <w:t>得知在创造世界以前除上帝之外没有什么存在。卡罗夫</w:t>
      </w:r>
      <w:r w:rsidR="005C0F88" w:rsidRPr="00445C3D">
        <w:rPr>
          <w:rFonts w:cs="Times New Roman" w:hint="eastAsia"/>
        </w:rPr>
        <w:t>（</w:t>
      </w:r>
      <w:r w:rsidRPr="00445C3D">
        <w:rPr>
          <w:rFonts w:cs="Times New Roman" w:hint="eastAsia"/>
        </w:rPr>
        <w:t>Ⅲ，</w:t>
      </w:r>
      <w:r w:rsidRPr="00445C3D">
        <w:rPr>
          <w:rFonts w:cs="Times New Roman"/>
        </w:rPr>
        <w:t>899</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创造世界不是在于上帝本质的发射，也不是产生</w:t>
      </w:r>
      <w:r w:rsidR="00893BA9" w:rsidRPr="00445C3D">
        <w:rPr>
          <w:rFonts w:cs="Times New Roman" w:hint="eastAsia"/>
        </w:rPr>
        <w:t>，行</w:t>
      </w:r>
      <w:r w:rsidRPr="00445C3D">
        <w:rPr>
          <w:rFonts w:cs="Times New Roman" w:hint="eastAsia"/>
        </w:rPr>
        <w:t>动或自然的改变</w:t>
      </w:r>
      <w:r w:rsidRPr="00445C3D">
        <w:rPr>
          <w:rFonts w:cs="Times New Roman"/>
        </w:rPr>
        <w:t>……</w:t>
      </w:r>
      <w:r w:rsidRPr="00445C3D">
        <w:rPr>
          <w:rFonts w:cs="Times New Roman" w:hint="eastAsia"/>
        </w:rPr>
        <w:t>而是在于外面的作为，藉着无限的能力，由此而从无造成万物</w:t>
      </w:r>
      <w:r w:rsidR="00A06DC9">
        <w:rPr>
          <w:rFonts w:cs="Times New Roman" w:hint="eastAsia"/>
          <w:lang w:bidi="he-IL"/>
        </w:rPr>
        <w:t>。</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.1</w:t>
      </w:r>
      <w:r w:rsidRPr="00445C3D">
        <w:rPr>
          <w:rFonts w:cs="Times New Roman"/>
        </w:rPr>
        <w:t>64f.</w:t>
      </w:r>
      <w:r w:rsidR="005C0F88" w:rsidRPr="00445C3D">
        <w:rPr>
          <w:rFonts w:cs="Times New Roman" w:hint="eastAsia"/>
        </w:rPr>
        <w:t>）</w:t>
      </w:r>
      <w:r w:rsidRPr="00445C3D">
        <w:rPr>
          <w:rFonts w:cs="Times New Roman" w:hint="eastAsia"/>
        </w:rPr>
        <w:t>革哈德</w:t>
      </w:r>
      <w:r w:rsidR="005C0F88" w:rsidRPr="00445C3D">
        <w:rPr>
          <w:rFonts w:cs="Times New Roman" w:hint="eastAsia"/>
        </w:rPr>
        <w:t>（</w:t>
      </w:r>
      <w:r w:rsidRPr="00445C3D">
        <w:rPr>
          <w:rFonts w:cs="Times New Roman" w:hint="eastAsia"/>
        </w:rPr>
        <w:t>Ⅳ</w:t>
      </w:r>
      <w:r w:rsidRPr="00445C3D">
        <w:rPr>
          <w:rFonts w:cs="Times New Roman"/>
        </w:rPr>
        <w:t>,7</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要拒绝斯多亚派的幻想，他们捏造两个永远的原理，</w:t>
      </w:r>
      <w:r w:rsidR="008114BF" w:rsidRPr="00445C3D">
        <w:rPr>
          <w:rFonts w:cs="Times New Roman" w:hint="eastAsia"/>
        </w:rPr>
        <w:t>‘</w:t>
      </w:r>
      <w:r w:rsidRPr="00445C3D">
        <w:rPr>
          <w:rFonts w:cs="Times New Roman" w:hint="eastAsia"/>
        </w:rPr>
        <w:t>意</w:t>
      </w:r>
      <w:r w:rsidR="008114BF" w:rsidRPr="00445C3D">
        <w:rPr>
          <w:rFonts w:cs="Times New Roman" w:hint="eastAsia"/>
        </w:rPr>
        <w:t>’</w:t>
      </w:r>
      <w:r w:rsidRPr="00445C3D">
        <w:rPr>
          <w:rFonts w:cs="Times New Roman" w:hint="eastAsia"/>
        </w:rPr>
        <w:t>，或上帝，及物质</w:t>
      </w:r>
      <w:r w:rsidR="00512B20" w:rsidRPr="00445C3D">
        <w:rPr>
          <w:rFonts w:cs="Times New Roman" w:hint="eastAsia"/>
        </w:rPr>
        <w:t>：</w:t>
      </w:r>
      <w:r w:rsidR="00893BA9" w:rsidRPr="00445C3D">
        <w:rPr>
          <w:rFonts w:cs="Times New Roman"/>
        </w:rPr>
        <w:t>ν</w:t>
      </w:r>
      <w:r w:rsidR="00C51F12" w:rsidRPr="00445C3D">
        <w:rPr>
          <w:rFonts w:cs="Times New Roman"/>
        </w:rPr>
        <w:t>ους</w:t>
      </w:r>
      <w:r w:rsidR="00893BA9" w:rsidRPr="00445C3D">
        <w:rPr>
          <w:rFonts w:cs="Times New Roman" w:hint="eastAsia"/>
        </w:rPr>
        <w:t>和</w:t>
      </w:r>
      <w:r w:rsidR="00893BA9" w:rsidRPr="00445C3D">
        <w:rPr>
          <w:rFonts w:cs="Times New Roman"/>
        </w:rPr>
        <w:t>υ</w:t>
      </w:r>
      <w:r w:rsidR="00C51F12" w:rsidRPr="00445C3D">
        <w:rPr>
          <w:rFonts w:cs="Times New Roman"/>
        </w:rPr>
        <w:t>λη</w:t>
      </w:r>
      <w:r w:rsidR="000F2EE2">
        <w:rPr>
          <w:rFonts w:cs="Times New Roman" w:hint="eastAsia"/>
        </w:rPr>
        <w:t>；</w:t>
      </w:r>
      <w:r w:rsidRPr="00445C3D">
        <w:rPr>
          <w:rFonts w:cs="Times New Roman" w:hint="eastAsia"/>
        </w:rPr>
        <w:t>他们幻想这两个在</w:t>
      </w:r>
      <w:r w:rsidR="005657EE">
        <w:rPr>
          <w:rFonts w:cs="Times New Roman" w:hint="eastAsia"/>
        </w:rPr>
        <w:t>永恒</w:t>
      </w:r>
      <w:r w:rsidRPr="00445C3D">
        <w:rPr>
          <w:rFonts w:cs="Times New Roman" w:hint="eastAsia"/>
        </w:rPr>
        <w:t>的</w:t>
      </w:r>
      <w:r w:rsidR="005657EE">
        <w:rPr>
          <w:rFonts w:cs="Times New Roman" w:hint="eastAsia"/>
        </w:rPr>
        <w:t>岁月</w:t>
      </w:r>
      <w:r w:rsidRPr="00445C3D">
        <w:rPr>
          <w:rFonts w:cs="Times New Roman" w:hint="eastAsia"/>
        </w:rPr>
        <w:t>中，是混乱不清的，终于一定的时候</w:t>
      </w:r>
      <w:r w:rsidR="00893BA9" w:rsidRPr="00445C3D">
        <w:rPr>
          <w:rFonts w:cs="Times New Roman" w:hint="eastAsia"/>
        </w:rPr>
        <w:t>由</w:t>
      </w:r>
      <w:r w:rsidR="008114BF" w:rsidRPr="00445C3D">
        <w:rPr>
          <w:rFonts w:cs="Times New Roman" w:hint="eastAsia"/>
        </w:rPr>
        <w:t>‘</w:t>
      </w:r>
      <w:r w:rsidRPr="00445C3D">
        <w:rPr>
          <w:rFonts w:cs="Times New Roman" w:hint="eastAsia"/>
        </w:rPr>
        <w:t>意</w:t>
      </w:r>
      <w:r w:rsidR="008114BF" w:rsidRPr="00445C3D">
        <w:rPr>
          <w:rFonts w:cs="Times New Roman" w:hint="eastAsia"/>
        </w:rPr>
        <w:t>’</w:t>
      </w:r>
      <w:r w:rsidRPr="00445C3D">
        <w:rPr>
          <w:rFonts w:cs="Times New Roman" w:hint="eastAsia"/>
        </w:rPr>
        <w:t>成形。</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何拉斯反对古代与现代的泛神论说</w:t>
      </w:r>
      <w:r w:rsidR="00512B20" w:rsidRPr="00445C3D">
        <w:rPr>
          <w:rFonts w:cs="Times New Roman" w:hint="eastAsia"/>
        </w:rPr>
        <w:t>：</w:t>
      </w:r>
      <w:r w:rsidR="001601E9" w:rsidRPr="00445C3D">
        <w:rPr>
          <w:rFonts w:cs="Times New Roman"/>
        </w:rPr>
        <w:t>“</w:t>
      </w:r>
      <w:r w:rsidRPr="00445C3D">
        <w:rPr>
          <w:rFonts w:cs="Times New Roman" w:hint="eastAsia"/>
        </w:rPr>
        <w:t>创造是自由的神圣作为，因为上帝创造宇宙并不是由于需要而如此作，好像祂需要受造之物的服事</w:t>
      </w:r>
      <w:r w:rsidRPr="00445C3D">
        <w:rPr>
          <w:rFonts w:cs="Times New Roman"/>
        </w:rPr>
        <w:t>……</w:t>
      </w:r>
      <w:r w:rsidRPr="00445C3D">
        <w:rPr>
          <w:rFonts w:cs="Times New Roman" w:hint="eastAsia"/>
        </w:rPr>
        <w:t>乃是自由的，因祂可以创造，也可以不创造，可以在这件事或其他的事上，或早或迟地创造。</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上帝为何不早一点创造世界的问题，哈分勒非</w:t>
      </w:r>
      <w:r w:rsidR="005C0F88" w:rsidRPr="00445C3D">
        <w:rPr>
          <w:rFonts w:cs="Times New Roman" w:hint="eastAsia"/>
        </w:rPr>
        <w:t>（</w:t>
      </w:r>
      <w:r w:rsidRPr="00445C3D">
        <w:rPr>
          <w:rFonts w:cs="Times New Roman"/>
        </w:rPr>
        <w:t>Hafenreffer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问这问题的好像一个神经病的人，好奇</w:t>
      </w:r>
      <w:r w:rsidR="002501D0" w:rsidRPr="00445C3D">
        <w:rPr>
          <w:rFonts w:cs="Times New Roman" w:hint="eastAsia"/>
        </w:rPr>
        <w:t>地</w:t>
      </w:r>
      <w:r w:rsidRPr="00445C3D">
        <w:rPr>
          <w:rFonts w:cs="Times New Roman" w:hint="eastAsia"/>
        </w:rPr>
        <w:t>探究无益之事。</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433AD480" w14:textId="77777777" w:rsidR="00724323" w:rsidRPr="00445C3D" w:rsidRDefault="00724323" w:rsidP="00DF514A">
      <w:pPr>
        <w:spacing w:after="0"/>
        <w:ind w:firstLine="461"/>
        <w:rPr>
          <w:rFonts w:cs="Times New Roman"/>
        </w:rPr>
      </w:pPr>
    </w:p>
    <w:p w14:paraId="2C92A579" w14:textId="4354246E" w:rsidR="008A47FD" w:rsidRPr="00445C3D" w:rsidRDefault="0031269B" w:rsidP="00445C3D">
      <w:pPr>
        <w:pStyle w:val="2"/>
        <w:rPr>
          <w:rFonts w:cs="Times New Roman"/>
        </w:rPr>
      </w:pPr>
      <w:bookmarkStart w:id="58" w:name="_Toc220321164"/>
      <w:r w:rsidRPr="00445C3D">
        <w:rPr>
          <w:rFonts w:cs="Times New Roman" w:hint="eastAsia"/>
        </w:rPr>
        <w:lastRenderedPageBreak/>
        <w:t>创造的次序</w:t>
      </w:r>
      <w:bookmarkEnd w:id="58"/>
    </w:p>
    <w:p w14:paraId="39AF8D9A" w14:textId="77777777" w:rsidR="00724323" w:rsidRPr="00445C3D" w:rsidRDefault="00724323" w:rsidP="00DF514A">
      <w:pPr>
        <w:spacing w:after="0"/>
        <w:ind w:firstLine="461"/>
        <w:rPr>
          <w:rFonts w:cs="Times New Roman"/>
        </w:rPr>
      </w:pPr>
    </w:p>
    <w:p w14:paraId="08BE3820" w14:textId="3C9418BA" w:rsidR="0031269B" w:rsidRPr="00445C3D" w:rsidRDefault="0031269B" w:rsidP="00DF514A">
      <w:pPr>
        <w:spacing w:after="0"/>
        <w:ind w:firstLine="461"/>
        <w:rPr>
          <w:rFonts w:cs="Times New Roman"/>
        </w:rPr>
      </w:pPr>
      <w:r w:rsidRPr="00445C3D">
        <w:rPr>
          <w:rFonts w:cs="Times New Roman" w:hint="eastAsia"/>
        </w:rPr>
        <w:t>按照圣经，上帝不是</w:t>
      </w:r>
      <w:r w:rsidR="001601E9" w:rsidRPr="00445C3D">
        <w:rPr>
          <w:rFonts w:cs="Times New Roman"/>
        </w:rPr>
        <w:t>“</w:t>
      </w:r>
      <w:r w:rsidRPr="00445C3D">
        <w:rPr>
          <w:rFonts w:cs="Times New Roman" w:hint="eastAsia"/>
        </w:rPr>
        <w:t>一霎那间造成万物，却是逐渐</w:t>
      </w:r>
      <w:r w:rsidR="002501D0" w:rsidRPr="00445C3D">
        <w:rPr>
          <w:rFonts w:cs="Times New Roman" w:hint="eastAsia"/>
        </w:rPr>
        <w:t>地</w:t>
      </w:r>
      <w:r w:rsidRPr="00445C3D">
        <w:rPr>
          <w:rFonts w:cs="Times New Roman" w:hint="eastAsia"/>
        </w:rPr>
        <w:t>创造，</w:t>
      </w:r>
      <w:r w:rsidR="00921150" w:rsidRPr="00445C3D">
        <w:rPr>
          <w:rFonts w:cs="Times New Roman" w:hint="eastAsia"/>
        </w:rPr>
        <w:t>依照</w:t>
      </w:r>
      <w:r w:rsidRPr="00445C3D">
        <w:rPr>
          <w:rFonts w:cs="Times New Roman" w:hint="eastAsia"/>
        </w:rPr>
        <w:t>奇妙的次序</w:t>
      </w:r>
      <w:r w:rsidR="001601E9" w:rsidRPr="00445C3D">
        <w:rPr>
          <w:rFonts w:cs="Times New Roman"/>
        </w:rPr>
        <w:t>”</w:t>
      </w:r>
      <w:r w:rsidR="005C0F88" w:rsidRPr="00445C3D">
        <w:rPr>
          <w:rFonts w:cs="Times New Roman" w:hint="eastAsia"/>
        </w:rPr>
        <w:t>（</w:t>
      </w:r>
      <w:r w:rsidRPr="00445C3D">
        <w:rPr>
          <w:rFonts w:cs="Times New Roman"/>
        </w:rPr>
        <w:t>ordo creationis</w:t>
      </w:r>
      <w:r w:rsidR="005C0F88" w:rsidRPr="00445C3D">
        <w:rPr>
          <w:rFonts w:cs="Times New Roman" w:hint="eastAsia"/>
        </w:rPr>
        <w:t>）</w:t>
      </w:r>
      <w:r w:rsidRPr="00445C3D">
        <w:rPr>
          <w:rFonts w:cs="Times New Roman" w:hint="eastAsia"/>
        </w:rPr>
        <w:t>。创世记第一章说明，上帝创造万物时，是由低级而至高级，直至祂最后造人作为祂创造工作的冠冕。一般说来，创造的工作包含三个步骤</w:t>
      </w:r>
      <w:r w:rsidR="00512B20" w:rsidRPr="00445C3D">
        <w:rPr>
          <w:rFonts w:cs="Times New Roman" w:hint="eastAsia"/>
        </w:rPr>
        <w:t>：</w:t>
      </w:r>
      <w:r w:rsidRPr="00445C3D">
        <w:rPr>
          <w:rFonts w:cs="Times New Roman" w:hint="eastAsia"/>
        </w:rPr>
        <w:t>甲、第一天，制作天然的材料，</w:t>
      </w:r>
      <w:r w:rsidR="001601E9" w:rsidRPr="00445C3D">
        <w:rPr>
          <w:rFonts w:cs="Times New Roman"/>
        </w:rPr>
        <w:t>“</w:t>
      </w:r>
      <w:r w:rsidRPr="00445C3D">
        <w:rPr>
          <w:rFonts w:cs="Times New Roman" w:hint="eastAsia"/>
        </w:rPr>
        <w:t>似乎这是整个宇宙的原始根源</w:t>
      </w:r>
      <w:r w:rsidR="001601E9" w:rsidRPr="00445C3D">
        <w:rPr>
          <w:rFonts w:cs="Times New Roman"/>
        </w:rPr>
        <w:t>”</w:t>
      </w:r>
      <w:r w:rsidR="005C0F88" w:rsidRPr="00445C3D">
        <w:rPr>
          <w:rFonts w:cs="Times New Roman" w:hint="eastAsia"/>
        </w:rPr>
        <w:t>（</w:t>
      </w:r>
      <w:r w:rsidRPr="00445C3D">
        <w:rPr>
          <w:rFonts w:cs="Times New Roman" w:hint="eastAsia"/>
        </w:rPr>
        <w:t>昆斯得</w:t>
      </w:r>
      <w:r w:rsidR="005C0F88" w:rsidRPr="00445C3D">
        <w:rPr>
          <w:rFonts w:cs="Times New Roman" w:hint="eastAsia"/>
        </w:rPr>
        <w:t>）</w:t>
      </w:r>
      <w:r w:rsidR="000F2EE2">
        <w:rPr>
          <w:rFonts w:cs="Times New Roman" w:hint="eastAsia"/>
        </w:rPr>
        <w:t>；</w:t>
      </w:r>
      <w:r w:rsidRPr="00445C3D">
        <w:rPr>
          <w:rFonts w:cs="Times New Roman" w:hint="eastAsia"/>
        </w:rPr>
        <w:t>路德说</w:t>
      </w:r>
      <w:r w:rsidR="00512B20" w:rsidRPr="00445C3D">
        <w:rPr>
          <w:rFonts w:cs="Times New Roman" w:hint="eastAsia"/>
        </w:rPr>
        <w:t>：</w:t>
      </w:r>
      <w:r w:rsidRPr="00445C3D">
        <w:rPr>
          <w:rFonts w:cs="Times New Roman" w:hint="eastAsia"/>
        </w:rPr>
        <w:t>天地的</w:t>
      </w:r>
      <w:r w:rsidR="008F0CC9">
        <w:rPr>
          <w:rFonts w:cs="Times New Roman" w:hint="eastAsia"/>
        </w:rPr>
        <w:t>分</w:t>
      </w:r>
      <w:r w:rsidRPr="00445C3D">
        <w:rPr>
          <w:rFonts w:cs="Times New Roman" w:hint="eastAsia"/>
        </w:rPr>
        <w:t>子</w:t>
      </w:r>
      <w:r w:rsidR="005C0F88" w:rsidRPr="00445C3D">
        <w:rPr>
          <w:rFonts w:cs="Times New Roman" w:hint="eastAsia"/>
        </w:rPr>
        <w:t>（</w:t>
      </w:r>
      <w:r w:rsidRPr="00445C3D">
        <w:rPr>
          <w:rFonts w:cs="Times New Roman"/>
        </w:rPr>
        <w:t>moles coeli et terrae</w:t>
      </w:r>
      <w:r w:rsidR="005C0F88" w:rsidRPr="00445C3D">
        <w:rPr>
          <w:rFonts w:cs="Times New Roman" w:hint="eastAsia"/>
        </w:rPr>
        <w:t>）</w:t>
      </w:r>
      <w:r w:rsidR="000F2EE2">
        <w:rPr>
          <w:rFonts w:cs="Times New Roman" w:hint="eastAsia"/>
        </w:rPr>
        <w:t>；</w:t>
      </w:r>
      <w:r w:rsidRPr="00445C3D">
        <w:rPr>
          <w:rFonts w:cs="Times New Roman" w:hint="eastAsia"/>
        </w:rPr>
        <w:t>乙、头三天是单纯受造物的</w:t>
      </w:r>
      <w:r w:rsidR="00EA01F7">
        <w:rPr>
          <w:rFonts w:cs="Times New Roman" w:hint="eastAsia"/>
        </w:rPr>
        <w:t>分离</w:t>
      </w:r>
      <w:r w:rsidRPr="00445C3D">
        <w:rPr>
          <w:rFonts w:cs="Times New Roman" w:hint="eastAsia"/>
        </w:rPr>
        <w:t>与配置</w:t>
      </w:r>
      <w:r w:rsidR="005C0F88" w:rsidRPr="00445C3D">
        <w:rPr>
          <w:rFonts w:cs="Times New Roman" w:hint="eastAsia"/>
        </w:rPr>
        <w:t>（</w:t>
      </w:r>
      <w:r w:rsidRPr="00445C3D">
        <w:rPr>
          <w:rFonts w:cs="Times New Roman" w:hint="eastAsia"/>
        </w:rPr>
        <w:t>第一日造光，第二日造天空</w:t>
      </w:r>
      <w:r w:rsidR="000F2EE2">
        <w:rPr>
          <w:rFonts w:cs="Times New Roman" w:hint="eastAsia"/>
        </w:rPr>
        <w:t>；</w:t>
      </w:r>
      <w:r w:rsidRPr="00445C3D">
        <w:rPr>
          <w:rFonts w:cs="Times New Roman" w:hint="eastAsia"/>
        </w:rPr>
        <w:t>第三日隔离陆地和水</w:t>
      </w:r>
      <w:r w:rsidR="005C0F88" w:rsidRPr="00445C3D">
        <w:rPr>
          <w:rFonts w:cs="Times New Roman" w:hint="eastAsia"/>
        </w:rPr>
        <w:t>）</w:t>
      </w:r>
      <w:r w:rsidR="000F2EE2">
        <w:rPr>
          <w:rFonts w:cs="Times New Roman" w:hint="eastAsia"/>
        </w:rPr>
        <w:t>；</w:t>
      </w:r>
      <w:r w:rsidRPr="00445C3D">
        <w:rPr>
          <w:rFonts w:cs="Times New Roman" w:hint="eastAsia"/>
        </w:rPr>
        <w:t>丙、世界的装饰和完成，再以三天使世界完美</w:t>
      </w:r>
      <w:r w:rsidR="000F2EE2">
        <w:rPr>
          <w:rFonts w:cs="Times New Roman" w:hint="eastAsia"/>
        </w:rPr>
        <w:t>；</w:t>
      </w:r>
      <w:r w:rsidR="005C0F88" w:rsidRPr="00445C3D">
        <w:rPr>
          <w:rFonts w:cs="Times New Roman" w:hint="eastAsia"/>
        </w:rPr>
        <w:t>（</w:t>
      </w:r>
      <w:r w:rsidRPr="00445C3D">
        <w:rPr>
          <w:rFonts w:cs="Times New Roman" w:hint="eastAsia"/>
        </w:rPr>
        <w:t>第四日造天体</w:t>
      </w:r>
      <w:r w:rsidR="000F2EE2">
        <w:rPr>
          <w:rFonts w:cs="Times New Roman" w:hint="eastAsia"/>
        </w:rPr>
        <w:t>；</w:t>
      </w:r>
      <w:r w:rsidRPr="00445C3D">
        <w:rPr>
          <w:rFonts w:cs="Times New Roman" w:hint="eastAsia"/>
        </w:rPr>
        <w:t>第五日造鱼和飞鸟</w:t>
      </w:r>
      <w:r w:rsidR="000F2EE2">
        <w:rPr>
          <w:rFonts w:cs="Times New Roman" w:hint="eastAsia"/>
        </w:rPr>
        <w:t>；</w:t>
      </w:r>
      <w:r w:rsidRPr="00445C3D">
        <w:rPr>
          <w:rFonts w:cs="Times New Roman" w:hint="eastAsia"/>
        </w:rPr>
        <w:t>第六日造陆地动物和人</w:t>
      </w:r>
      <w:r w:rsidR="005C0F88" w:rsidRPr="00445C3D">
        <w:rPr>
          <w:rFonts w:cs="Times New Roman" w:hint="eastAsia"/>
        </w:rPr>
        <w:t>）</w:t>
      </w:r>
      <w:r w:rsidRPr="00445C3D">
        <w:rPr>
          <w:rFonts w:cs="Times New Roman" w:hint="eastAsia"/>
        </w:rPr>
        <w:t>。</w:t>
      </w:r>
    </w:p>
    <w:p w14:paraId="047BE0D8" w14:textId="63CAC459" w:rsidR="0031269B" w:rsidRPr="00445C3D" w:rsidRDefault="0031269B" w:rsidP="00DF514A">
      <w:pPr>
        <w:spacing w:after="0"/>
        <w:ind w:firstLine="461"/>
        <w:rPr>
          <w:rFonts w:cs="Times New Roman"/>
        </w:rPr>
      </w:pPr>
      <w:r w:rsidRPr="00445C3D">
        <w:rPr>
          <w:rFonts w:cs="Times New Roman" w:hint="eastAsia"/>
        </w:rPr>
        <w:t>我们由此而分辨出直接地与间接地创造</w:t>
      </w:r>
      <w:r w:rsidR="000F2EE2">
        <w:rPr>
          <w:rFonts w:cs="Times New Roman" w:hint="eastAsia"/>
        </w:rPr>
        <w:t>；</w:t>
      </w:r>
      <w:r w:rsidRPr="00445C3D">
        <w:rPr>
          <w:rFonts w:cs="Times New Roman" w:hint="eastAsia"/>
        </w:rPr>
        <w:t>前者为</w:t>
      </w:r>
      <w:r w:rsidRPr="00445C3D">
        <w:rPr>
          <w:rFonts w:cs="Times New Roman"/>
        </w:rPr>
        <w:t>moles coeli et terrae</w:t>
      </w:r>
      <w:r w:rsidR="00893BA9" w:rsidRPr="00445C3D">
        <w:rPr>
          <w:rFonts w:cs="Times New Roman" w:hint="eastAsia"/>
        </w:rPr>
        <w:t>，</w:t>
      </w:r>
      <w:r w:rsidRPr="00445C3D">
        <w:rPr>
          <w:rFonts w:cs="Times New Roman" w:hint="eastAsia"/>
        </w:rPr>
        <w:t>天地间的分子，是由无而造出的</w:t>
      </w:r>
      <w:r w:rsidR="000F2EE2">
        <w:rPr>
          <w:rFonts w:cs="Times New Roman" w:hint="eastAsia"/>
        </w:rPr>
        <w:t>；</w:t>
      </w:r>
      <w:r w:rsidRPr="00445C3D">
        <w:rPr>
          <w:rFonts w:cs="Times New Roman" w:hint="eastAsia"/>
        </w:rPr>
        <w:t>后者为</w:t>
      </w:r>
      <w:r w:rsidR="00893BA9" w:rsidRPr="00445C3D">
        <w:rPr>
          <w:rFonts w:cs="Times New Roman" w:hint="eastAsia"/>
        </w:rPr>
        <w:t>先前</w:t>
      </w:r>
      <w:r w:rsidRPr="00445C3D">
        <w:rPr>
          <w:rFonts w:cs="Times New Roman" w:hint="eastAsia"/>
        </w:rPr>
        <w:t>所造材料的安排</w:t>
      </w:r>
      <w:r w:rsidR="00304085">
        <w:rPr>
          <w:rFonts w:cs="Times New Roman" w:hint="eastAsia"/>
        </w:rPr>
        <w:t>布置</w:t>
      </w:r>
      <w:r w:rsidRPr="00445C3D">
        <w:rPr>
          <w:rFonts w:cs="Times New Roman" w:hint="eastAsia"/>
        </w:rPr>
        <w:t>。</w:t>
      </w:r>
    </w:p>
    <w:p w14:paraId="1F6D814F" w14:textId="7DFC2884" w:rsidR="0031269B" w:rsidRPr="00445C3D" w:rsidRDefault="0031269B" w:rsidP="00DF514A">
      <w:pPr>
        <w:spacing w:after="0"/>
        <w:ind w:firstLine="461"/>
        <w:rPr>
          <w:rFonts w:cs="Times New Roman"/>
        </w:rPr>
      </w:pPr>
      <w:r w:rsidRPr="00445C3D">
        <w:rPr>
          <w:rFonts w:cs="Times New Roman" w:hint="eastAsia"/>
        </w:rPr>
        <w:t>但创造的次序不可作为进化的过程来解释</w:t>
      </w:r>
      <w:r w:rsidR="000F2EE2">
        <w:rPr>
          <w:rFonts w:cs="Times New Roman" w:hint="eastAsia"/>
        </w:rPr>
        <w:t>；</w:t>
      </w:r>
      <w:r w:rsidRPr="00445C3D">
        <w:rPr>
          <w:rFonts w:cs="Times New Roman" w:hint="eastAsia"/>
        </w:rPr>
        <w:t>因为根据</w:t>
      </w:r>
      <w:r w:rsidR="00893BA9" w:rsidRPr="00445C3D">
        <w:rPr>
          <w:rFonts w:cs="Times New Roman" w:hint="eastAsia"/>
        </w:rPr>
        <w:t>圣经</w:t>
      </w:r>
      <w:r w:rsidRPr="00445C3D">
        <w:rPr>
          <w:rFonts w:cs="Times New Roman" w:hint="eastAsia"/>
        </w:rPr>
        <w:t>，世界不是由物体本身所含的能力发展而来，而是由于上帝的创造性大能。</w:t>
      </w:r>
      <w:r w:rsidR="005C0F88" w:rsidRPr="00445C3D">
        <w:rPr>
          <w:rFonts w:cs="Times New Roman" w:hint="eastAsia"/>
        </w:rPr>
        <w:t>（</w:t>
      </w:r>
      <w:r w:rsidRPr="00445C3D">
        <w:rPr>
          <w:rFonts w:cs="Times New Roman" w:hint="eastAsia"/>
        </w:rPr>
        <w:t>创一</w:t>
      </w:r>
      <w:r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上帝创造</w:t>
      </w:r>
      <w:r w:rsidR="001601E9" w:rsidRPr="00445C3D">
        <w:rPr>
          <w:rFonts w:cs="Times New Roman"/>
        </w:rPr>
        <w:t>”</w:t>
      </w:r>
      <w:r w:rsidR="000F2EE2">
        <w:rPr>
          <w:rFonts w:cs="Times New Roman" w:hint="eastAsia"/>
        </w:rPr>
        <w:t>；</w:t>
      </w:r>
      <w:r w:rsidRPr="00445C3D">
        <w:rPr>
          <w:rFonts w:cs="Times New Roman" w:hint="eastAsia"/>
        </w:rPr>
        <w:t>第三节</w:t>
      </w:r>
      <w:r w:rsidR="00512B20" w:rsidRPr="00445C3D">
        <w:rPr>
          <w:rFonts w:cs="Times New Roman" w:hint="eastAsia"/>
        </w:rPr>
        <w:t>：</w:t>
      </w:r>
      <w:r w:rsidR="001601E9" w:rsidRPr="00445C3D">
        <w:rPr>
          <w:rFonts w:cs="Times New Roman"/>
        </w:rPr>
        <w:t>“</w:t>
      </w:r>
      <w:r w:rsidRPr="00445C3D">
        <w:rPr>
          <w:rFonts w:cs="Times New Roman" w:hint="eastAsia"/>
        </w:rPr>
        <w:t>上帝说。</w:t>
      </w:r>
      <w:r w:rsidR="001601E9" w:rsidRPr="00445C3D">
        <w:rPr>
          <w:rFonts w:cs="Times New Roman"/>
        </w:rPr>
        <w:t>”</w:t>
      </w:r>
      <w:r w:rsidR="005C0F88" w:rsidRPr="00445C3D">
        <w:rPr>
          <w:rFonts w:cs="Times New Roman" w:hint="eastAsia"/>
        </w:rPr>
        <w:t>）</w:t>
      </w:r>
      <w:r w:rsidRPr="00445C3D">
        <w:rPr>
          <w:rFonts w:cs="Times New Roman" w:hint="eastAsia"/>
        </w:rPr>
        <w:t>受造之物是藉着那超过世界的创造主本身之全能命令</w:t>
      </w:r>
      <w:r w:rsidR="00893BA9" w:rsidRPr="00445C3D">
        <w:rPr>
          <w:rFonts w:cs="Times New Roman" w:hint="eastAsia"/>
        </w:rPr>
        <w:t>，而</w:t>
      </w:r>
      <w:r w:rsidRPr="00445C3D">
        <w:rPr>
          <w:rFonts w:cs="Times New Roman" w:hint="eastAsia"/>
        </w:rPr>
        <w:t>得以存在。我们的教义学家曾表明此项真理说</w:t>
      </w:r>
      <w:r w:rsidR="00512B20" w:rsidRPr="00445C3D">
        <w:rPr>
          <w:rFonts w:cs="Times New Roman" w:hint="eastAsia"/>
        </w:rPr>
        <w:t>：</w:t>
      </w:r>
      <w:r w:rsidR="001601E9" w:rsidRPr="00445C3D">
        <w:rPr>
          <w:rFonts w:cs="Times New Roman"/>
        </w:rPr>
        <w:t>“</w:t>
      </w:r>
      <w:r w:rsidRPr="00445C3D">
        <w:rPr>
          <w:rFonts w:cs="Times New Roman" w:hint="eastAsia"/>
        </w:rPr>
        <w:t>创造的有效成因是上帝，惟独是祂</w:t>
      </w:r>
      <w:r w:rsidR="001601E9" w:rsidRPr="00445C3D">
        <w:rPr>
          <w:rFonts w:cs="Times New Roman"/>
        </w:rPr>
        <w:t>”</w:t>
      </w:r>
      <w:r w:rsidR="005C0F88" w:rsidRPr="00445C3D">
        <w:rPr>
          <w:rFonts w:cs="Times New Roman" w:hint="eastAsia"/>
        </w:rPr>
        <w:t>（</w:t>
      </w:r>
      <w:r w:rsidRPr="00445C3D">
        <w:rPr>
          <w:rFonts w:cs="Times New Roman"/>
        </w:rPr>
        <w:t xml:space="preserve">Calov </w:t>
      </w:r>
      <w:r w:rsidRPr="00445C3D">
        <w:rPr>
          <w:rFonts w:cs="Times New Roman" w:hint="eastAsia"/>
        </w:rPr>
        <w:t>卡罗夫</w:t>
      </w:r>
      <w:r w:rsidR="005C0F88" w:rsidRPr="00445C3D">
        <w:rPr>
          <w:rFonts w:cs="Times New Roman" w:hint="eastAsia"/>
        </w:rPr>
        <w:t>）</w:t>
      </w:r>
      <w:r w:rsidRPr="00445C3D">
        <w:rPr>
          <w:rFonts w:cs="Times New Roman" w:hint="eastAsia"/>
        </w:rPr>
        <w:t>。注重实验的科学也不能否定此真理，因为它既不能证明由无机物至有机</w:t>
      </w:r>
      <w:r w:rsidR="00893BA9" w:rsidRPr="00445C3D">
        <w:rPr>
          <w:rFonts w:cs="Times New Roman" w:hint="eastAsia"/>
        </w:rPr>
        <w:t>物</w:t>
      </w:r>
      <w:r w:rsidR="005C0F88" w:rsidRPr="00445C3D">
        <w:rPr>
          <w:rFonts w:cs="Times New Roman" w:hint="eastAsia"/>
        </w:rPr>
        <w:t>（</w:t>
      </w:r>
      <w:r w:rsidRPr="00445C3D">
        <w:rPr>
          <w:rFonts w:cs="Times New Roman"/>
        </w:rPr>
        <w:t>generatio aequivoca</w:t>
      </w:r>
      <w:r w:rsidR="005C0F88" w:rsidRPr="00445C3D">
        <w:rPr>
          <w:rFonts w:cs="Times New Roman" w:hint="eastAsia"/>
        </w:rPr>
        <w:t>）</w:t>
      </w:r>
      <w:r w:rsidRPr="00445C3D">
        <w:rPr>
          <w:rFonts w:cs="Times New Roman" w:hint="eastAsia"/>
        </w:rPr>
        <w:t>间的发展，又不能证明由低级物成为高级物的发展</w:t>
      </w:r>
      <w:r w:rsidR="005C0F88" w:rsidRPr="00445C3D">
        <w:rPr>
          <w:rFonts w:cs="Times New Roman" w:hint="eastAsia"/>
        </w:rPr>
        <w:t>（</w:t>
      </w:r>
      <w:r w:rsidRPr="00445C3D">
        <w:rPr>
          <w:rFonts w:cs="Times New Roman"/>
        </w:rPr>
        <w:t>Deszendenz</w:t>
      </w:r>
      <w:r w:rsidR="00BC22FA" w:rsidRPr="00445C3D">
        <w:rPr>
          <w:rFonts w:cs="Times New Roman"/>
        </w:rPr>
        <w:t xml:space="preserve"> </w:t>
      </w:r>
      <w:r w:rsidRPr="00445C3D">
        <w:rPr>
          <w:rFonts w:cs="Times New Roman"/>
        </w:rPr>
        <w:t>theorie</w:t>
      </w:r>
      <w:r w:rsidR="000F2EE2">
        <w:rPr>
          <w:rFonts w:cs="Times New Roman"/>
        </w:rPr>
        <w:t>；</w:t>
      </w:r>
      <w:r w:rsidRPr="00445C3D">
        <w:rPr>
          <w:rFonts w:cs="Times New Roman"/>
        </w:rPr>
        <w:t xml:space="preserve"> Transmutations</w:t>
      </w:r>
      <w:r w:rsidR="00BC22FA" w:rsidRPr="00445C3D">
        <w:rPr>
          <w:rFonts w:cs="Times New Roman"/>
        </w:rPr>
        <w:t xml:space="preserve"> </w:t>
      </w:r>
      <w:r w:rsidRPr="00445C3D">
        <w:rPr>
          <w:rFonts w:cs="Times New Roman"/>
        </w:rPr>
        <w:t>hypothese</w:t>
      </w:r>
      <w:r w:rsidRPr="00445C3D">
        <w:rPr>
          <w:rFonts w:cs="Times New Roman" w:hint="eastAsia"/>
        </w:rPr>
        <w:t>，变形假想</w:t>
      </w:r>
      <w:r w:rsidR="005C0F88" w:rsidRPr="00445C3D">
        <w:rPr>
          <w:rFonts w:cs="Times New Roman" w:hint="eastAsia"/>
        </w:rPr>
        <w:t>）</w:t>
      </w:r>
      <w:r w:rsidRPr="00445C3D">
        <w:rPr>
          <w:rFonts w:cs="Times New Roman" w:hint="eastAsia"/>
        </w:rPr>
        <w:t>。</w:t>
      </w:r>
    </w:p>
    <w:p w14:paraId="1A3DE120" w14:textId="0798FA9D" w:rsidR="00BB75CD" w:rsidRPr="00445C3D" w:rsidRDefault="0031269B" w:rsidP="00DF514A">
      <w:pPr>
        <w:spacing w:after="0"/>
        <w:ind w:firstLine="461"/>
        <w:rPr>
          <w:rFonts w:cs="Times New Roman"/>
        </w:rPr>
      </w:pPr>
      <w:r w:rsidRPr="00445C3D">
        <w:rPr>
          <w:rFonts w:cs="Times New Roman" w:hint="eastAsia"/>
        </w:rPr>
        <w:t>甚至以理性</w:t>
      </w:r>
      <w:r w:rsidR="00923E10">
        <w:rPr>
          <w:rFonts w:cs="Times New Roman" w:hint="eastAsia"/>
        </w:rPr>
        <w:t>为</w:t>
      </w:r>
      <w:r w:rsidRPr="00445C3D">
        <w:rPr>
          <w:rFonts w:cs="Times New Roman" w:hint="eastAsia"/>
        </w:rPr>
        <w:t>根据，也须弃绝进化论为不可持守的学说</w:t>
      </w:r>
      <w:r w:rsidR="00893BA9" w:rsidRPr="00445C3D">
        <w:rPr>
          <w:rFonts w:cs="Times New Roman" w:hint="eastAsia"/>
        </w:rPr>
        <w:t>。甲</w:t>
      </w:r>
      <w:r w:rsidRPr="00445C3D">
        <w:rPr>
          <w:rFonts w:cs="Times New Roman" w:hint="eastAsia"/>
        </w:rPr>
        <w:t>、因为进化论不能</w:t>
      </w:r>
      <w:r w:rsidR="00A8066D">
        <w:rPr>
          <w:rFonts w:cs="Times New Roman" w:hint="eastAsia"/>
        </w:rPr>
        <w:t>解释</w:t>
      </w:r>
      <w:r w:rsidRPr="00445C3D">
        <w:rPr>
          <w:rFonts w:cs="Times New Roman" w:hint="eastAsia"/>
        </w:rPr>
        <w:t>原始</w:t>
      </w:r>
      <w:r w:rsidR="00A8066D">
        <w:rPr>
          <w:rFonts w:cs="Times New Roman" w:hint="eastAsia"/>
        </w:rPr>
        <w:t>材料</w:t>
      </w:r>
      <w:r w:rsidRPr="00445C3D">
        <w:rPr>
          <w:rFonts w:cs="Times New Roman" w:hint="eastAsia"/>
        </w:rPr>
        <w:t>的存在</w:t>
      </w:r>
      <w:r w:rsidR="000F2EE2">
        <w:rPr>
          <w:rFonts w:cs="Times New Roman" w:hint="eastAsia"/>
        </w:rPr>
        <w:t>；</w:t>
      </w:r>
      <w:r w:rsidRPr="00445C3D">
        <w:rPr>
          <w:rFonts w:cs="Times New Roman" w:hint="eastAsia"/>
        </w:rPr>
        <w:t>乙、因为进化论所根据的原理已被自然界证明为伪</w:t>
      </w:r>
      <w:r w:rsidR="00923E10">
        <w:rPr>
          <w:rFonts w:cs="Times New Roman" w:hint="eastAsia"/>
        </w:rPr>
        <w:t>——</w:t>
      </w:r>
      <w:r w:rsidRPr="00445C3D">
        <w:rPr>
          <w:rFonts w:cs="Times New Roman" w:hint="eastAsia"/>
        </w:rPr>
        <w:t>同种的变形为异种的</w:t>
      </w:r>
      <w:r w:rsidR="005C0F88" w:rsidRPr="00445C3D">
        <w:rPr>
          <w:rFonts w:cs="Times New Roman" w:hint="eastAsia"/>
        </w:rPr>
        <w:t>（</w:t>
      </w:r>
      <w:r w:rsidRPr="00445C3D">
        <w:rPr>
          <w:rFonts w:cs="Times New Roman" w:hint="eastAsia"/>
        </w:rPr>
        <w:t>种类的变形</w:t>
      </w:r>
      <w:r w:rsidR="005C0F88" w:rsidRPr="00445C3D">
        <w:rPr>
          <w:rFonts w:cs="Times New Roman" w:hint="eastAsia"/>
        </w:rPr>
        <w:t>）</w:t>
      </w:r>
      <w:r w:rsidRPr="00445C3D">
        <w:rPr>
          <w:rFonts w:cs="Times New Roman" w:hint="eastAsia"/>
        </w:rPr>
        <w:t>。相反，圣经在下列各点与理性相合</w:t>
      </w:r>
      <w:r w:rsidR="00512B20" w:rsidRPr="00445C3D">
        <w:rPr>
          <w:rFonts w:cs="Times New Roman" w:hint="eastAsia"/>
        </w:rPr>
        <w:t>：</w:t>
      </w:r>
      <w:r w:rsidRPr="00445C3D">
        <w:rPr>
          <w:rFonts w:cs="Times New Roman" w:hint="eastAsia"/>
        </w:rPr>
        <w:t>甲，一位全能的上帝创造万有</w:t>
      </w:r>
      <w:r w:rsidR="000F2EE2">
        <w:rPr>
          <w:rFonts w:cs="Times New Roman" w:hint="eastAsia"/>
        </w:rPr>
        <w:t>；</w:t>
      </w:r>
      <w:r w:rsidRPr="00445C3D">
        <w:rPr>
          <w:rFonts w:cs="Times New Roman" w:hint="eastAsia"/>
        </w:rPr>
        <w:t>乙，按照次序进行创造工作</w:t>
      </w:r>
      <w:r w:rsidR="000F2EE2">
        <w:rPr>
          <w:rFonts w:cs="Times New Roman" w:hint="eastAsia"/>
        </w:rPr>
        <w:t>；</w:t>
      </w:r>
      <w:r w:rsidRPr="00445C3D">
        <w:rPr>
          <w:rFonts w:cs="Times New Roman" w:hint="eastAsia"/>
        </w:rPr>
        <w:t>丙，受造之物繁殖是各从其类，创一</w:t>
      </w:r>
      <w:r w:rsidRPr="00445C3D">
        <w:rPr>
          <w:rFonts w:cs="Times New Roman"/>
        </w:rPr>
        <w:t>21</w:t>
      </w:r>
      <w:r w:rsidRPr="00445C3D">
        <w:rPr>
          <w:rFonts w:cs="Times New Roman" w:hint="eastAsia"/>
        </w:rPr>
        <w:t>。所有受造之物得以存在是藉上帝创造的命令，照样受造之物是藉着全能神圣的旨意，得以保存并繁殖，徒十七</w:t>
      </w:r>
      <w:r w:rsidRPr="00445C3D">
        <w:rPr>
          <w:rFonts w:cs="Times New Roman"/>
        </w:rPr>
        <w:t>28</w:t>
      </w:r>
      <w:r w:rsidRPr="00445C3D">
        <w:rPr>
          <w:rFonts w:cs="Times New Roman" w:hint="eastAsia"/>
        </w:rPr>
        <w:t>。今日宇宙和宇宙中各种各类受造之物得以存在，是因上帝在完成祂创造工作以后，宣告赐福给祂所造的一切之物，创一</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西一</w:t>
      </w:r>
      <w:r w:rsidRPr="00445C3D">
        <w:rPr>
          <w:rFonts w:cs="Times New Roman"/>
        </w:rPr>
        <w:t>17</w:t>
      </w:r>
      <w:r w:rsidRPr="00445C3D">
        <w:rPr>
          <w:rFonts w:cs="Times New Roman" w:hint="eastAsia"/>
        </w:rPr>
        <w:t>。</w:t>
      </w:r>
      <w:r w:rsidRPr="00445C3D">
        <w:rPr>
          <w:rFonts w:cs="Times New Roman"/>
        </w:rPr>
        <w:t> </w:t>
      </w:r>
    </w:p>
    <w:p w14:paraId="5AE7BEE4" w14:textId="3F540BC0" w:rsidR="0031269B" w:rsidRPr="00445C3D" w:rsidRDefault="0031269B" w:rsidP="00445C3D">
      <w:pPr>
        <w:pStyle w:val="2"/>
        <w:rPr>
          <w:rFonts w:cs="Times New Roman"/>
        </w:rPr>
      </w:pPr>
      <w:bookmarkStart w:id="59" w:name="_Toc220321165"/>
      <w:r w:rsidRPr="00445C3D">
        <w:rPr>
          <w:rFonts w:cs="Times New Roman" w:hint="eastAsia"/>
        </w:rPr>
        <w:lastRenderedPageBreak/>
        <w:t>六日内的创</w:t>
      </w:r>
      <w:r w:rsidR="00893BA9" w:rsidRPr="00445C3D">
        <w:rPr>
          <w:rFonts w:cs="Times New Roman" w:hint="eastAsia"/>
        </w:rPr>
        <w:t>造</w:t>
      </w:r>
      <w:r w:rsidR="005C0F88" w:rsidRPr="00445C3D">
        <w:rPr>
          <w:rFonts w:cs="Times New Roman" w:hint="eastAsia"/>
        </w:rPr>
        <w:t>（</w:t>
      </w:r>
      <w:r w:rsidRPr="00445C3D">
        <w:rPr>
          <w:rFonts w:cs="Times New Roman"/>
        </w:rPr>
        <w:t>Hexaemeron.</w:t>
      </w:r>
      <w:r w:rsidR="005C0F88" w:rsidRPr="00445C3D">
        <w:rPr>
          <w:rFonts w:cs="Times New Roman" w:hint="eastAsia"/>
        </w:rPr>
        <w:t>）</w:t>
      </w:r>
      <w:bookmarkEnd w:id="59"/>
    </w:p>
    <w:p w14:paraId="336E6E60" w14:textId="77777777" w:rsidR="00593558" w:rsidRPr="00445C3D" w:rsidRDefault="00593558" w:rsidP="00DF514A">
      <w:pPr>
        <w:spacing w:after="0"/>
        <w:ind w:firstLine="461"/>
        <w:rPr>
          <w:rFonts w:cs="Times New Roman"/>
        </w:rPr>
      </w:pPr>
    </w:p>
    <w:p w14:paraId="52F25307" w14:textId="11D78072" w:rsidR="00BB75CD" w:rsidRPr="00445C3D" w:rsidRDefault="0031269B" w:rsidP="00DF514A">
      <w:pPr>
        <w:spacing w:after="0"/>
        <w:ind w:firstLine="461"/>
        <w:rPr>
          <w:rFonts w:cs="Times New Roman"/>
        </w:rPr>
      </w:pPr>
      <w:r w:rsidRPr="00445C3D">
        <w:rPr>
          <w:rFonts w:cs="Times New Roman" w:hint="eastAsia"/>
        </w:rPr>
        <w:t>圣经明白</w:t>
      </w:r>
      <w:r w:rsidR="00056BA6" w:rsidRPr="00445C3D">
        <w:rPr>
          <w:rFonts w:cs="Times New Roman" w:hint="eastAsia"/>
        </w:rPr>
        <w:t>地</w:t>
      </w:r>
      <w:r w:rsidRPr="00445C3D">
        <w:rPr>
          <w:rFonts w:cs="Times New Roman" w:hint="eastAsia"/>
        </w:rPr>
        <w:t>教训，整个宇宙是在每日二十四个小时的六日内创造完成</w:t>
      </w:r>
      <w:r w:rsidR="005C0F88" w:rsidRPr="00445C3D">
        <w:rPr>
          <w:rFonts w:cs="Times New Roman" w:hint="eastAsia"/>
        </w:rPr>
        <w:t>（</w:t>
      </w:r>
      <w:r w:rsidRPr="00445C3D">
        <w:rPr>
          <w:rFonts w:cs="Times New Roman" w:hint="eastAsia"/>
        </w:rPr>
        <w:t>六日的</w:t>
      </w:r>
      <w:r w:rsidRPr="00445C3D">
        <w:rPr>
          <w:rFonts w:cs="Times New Roman"/>
        </w:rPr>
        <w:t>hexaemeron</w:t>
      </w:r>
      <w:r w:rsidR="005C0F88" w:rsidRPr="00445C3D">
        <w:rPr>
          <w:rFonts w:cs="Times New Roman" w:hint="eastAsia"/>
        </w:rPr>
        <w:t>）</w:t>
      </w:r>
      <w:r w:rsidRPr="00445C3D">
        <w:rPr>
          <w:rFonts w:cs="Times New Roman" w:hint="eastAsia"/>
        </w:rPr>
        <w:t>。若更改六日仅为一刹</w:t>
      </w:r>
      <w:r w:rsidR="00893BA9" w:rsidRPr="00445C3D">
        <w:rPr>
          <w:rFonts w:cs="Times New Roman" w:hint="eastAsia"/>
        </w:rPr>
        <w:t>那</w:t>
      </w:r>
      <w:r w:rsidR="005C0F88" w:rsidRPr="00445C3D">
        <w:rPr>
          <w:rFonts w:cs="Times New Roman" w:hint="eastAsia"/>
        </w:rPr>
        <w:t>（</w:t>
      </w:r>
      <w:r w:rsidRPr="00445C3D">
        <w:rPr>
          <w:rFonts w:cs="Times New Roman" w:hint="eastAsia"/>
        </w:rPr>
        <w:t>亚他那修</w:t>
      </w:r>
      <w:r w:rsidRPr="00445C3D">
        <w:rPr>
          <w:rFonts w:cs="Times New Roman"/>
        </w:rPr>
        <w:t>Athanasius,</w:t>
      </w:r>
      <w:r w:rsidRPr="00445C3D">
        <w:rPr>
          <w:rFonts w:cs="Times New Roman" w:hint="eastAsia"/>
        </w:rPr>
        <w:t>奥古斯丁</w:t>
      </w:r>
      <w:r w:rsidRPr="00445C3D">
        <w:rPr>
          <w:rFonts w:cs="Times New Roman"/>
        </w:rPr>
        <w:t>Augustine,</w:t>
      </w:r>
      <w:r w:rsidRPr="00445C3D">
        <w:rPr>
          <w:rFonts w:cs="Times New Roman" w:hint="eastAsia"/>
        </w:rPr>
        <w:t>希拉流</w:t>
      </w:r>
      <w:r w:rsidRPr="00445C3D">
        <w:rPr>
          <w:rFonts w:cs="Times New Roman"/>
        </w:rPr>
        <w:t>Hilary</w:t>
      </w:r>
      <w:r w:rsidR="005C0F88" w:rsidRPr="00445C3D">
        <w:rPr>
          <w:rFonts w:cs="Times New Roman" w:hint="eastAsia"/>
        </w:rPr>
        <w:t>）</w:t>
      </w:r>
      <w:r w:rsidR="00893BA9" w:rsidRPr="00445C3D">
        <w:rPr>
          <w:rFonts w:cs="Times New Roman" w:hint="eastAsia"/>
        </w:rPr>
        <w:t>或</w:t>
      </w:r>
      <w:r w:rsidRPr="00445C3D">
        <w:rPr>
          <w:rFonts w:cs="Times New Roman" w:hint="eastAsia"/>
        </w:rPr>
        <w:t>延展六日为几百万年的时间，都是违反圣经的。</w:t>
      </w:r>
      <w:r w:rsidR="005C0F88" w:rsidRPr="00445C3D">
        <w:rPr>
          <w:rFonts w:cs="Times New Roman" w:hint="eastAsia"/>
        </w:rPr>
        <w:t>（</w:t>
      </w:r>
      <w:r w:rsidRPr="00445C3D">
        <w:rPr>
          <w:rFonts w:cs="Times New Roman" w:hint="eastAsia"/>
        </w:rPr>
        <w:t>创一</w:t>
      </w:r>
      <w:r w:rsidRPr="00445C3D">
        <w:rPr>
          <w:rFonts w:cs="Times New Roman"/>
        </w:rPr>
        <w:t>31</w:t>
      </w:r>
      <w:r w:rsidR="000F2EE2">
        <w:rPr>
          <w:rFonts w:cs="Times New Roman"/>
        </w:rPr>
        <w:t>；</w:t>
      </w:r>
      <w:r w:rsidR="00893BA9" w:rsidRPr="00445C3D">
        <w:rPr>
          <w:rFonts w:cs="Times New Roman" w:hint="eastAsia"/>
        </w:rPr>
        <w:t>二</w:t>
      </w:r>
      <w:r w:rsidRPr="00445C3D">
        <w:rPr>
          <w:rFonts w:cs="Times New Roman"/>
        </w:rPr>
        <w:t>2</w:t>
      </w:r>
      <w:r w:rsidR="000F2EE2">
        <w:rPr>
          <w:rFonts w:cs="Times New Roman" w:hint="eastAsia"/>
        </w:rPr>
        <w:t>；</w:t>
      </w:r>
      <w:r w:rsidRPr="00445C3D">
        <w:rPr>
          <w:rFonts w:cs="Times New Roman" w:hint="eastAsia"/>
        </w:rPr>
        <w:t>出二十</w:t>
      </w:r>
      <w:r w:rsidRPr="00445C3D">
        <w:rPr>
          <w:rFonts w:cs="Times New Roman"/>
        </w:rPr>
        <w:t>9, 11</w:t>
      </w:r>
      <w:r w:rsidR="00512B20" w:rsidRPr="00445C3D">
        <w:rPr>
          <w:rFonts w:cs="Times New Roman" w:hint="eastAsia"/>
        </w:rPr>
        <w:t>：</w:t>
      </w:r>
      <w:r w:rsidR="001601E9" w:rsidRPr="00445C3D">
        <w:rPr>
          <w:rFonts w:cs="Times New Roman"/>
        </w:rPr>
        <w:t>“</w:t>
      </w:r>
      <w:r w:rsidRPr="00445C3D">
        <w:rPr>
          <w:rFonts w:cs="Times New Roman" w:hint="eastAsia"/>
        </w:rPr>
        <w:t>六日要劳碌</w:t>
      </w:r>
      <w:r w:rsidRPr="00445C3D">
        <w:rPr>
          <w:rFonts w:cs="Times New Roman"/>
        </w:rPr>
        <w:t>……</w:t>
      </w:r>
      <w:r w:rsidRPr="00445C3D">
        <w:rPr>
          <w:rFonts w:cs="Times New Roman" w:hint="eastAsia"/>
        </w:rPr>
        <w:t>因为六日之内，耶和华造天地。</w:t>
      </w:r>
      <w:r w:rsidR="001601E9" w:rsidRPr="00445C3D">
        <w:rPr>
          <w:rFonts w:cs="Times New Roman"/>
        </w:rPr>
        <w:t>”</w:t>
      </w:r>
      <w:r w:rsidR="005C0F88" w:rsidRPr="00445C3D">
        <w:rPr>
          <w:rFonts w:cs="Times New Roman" w:hint="eastAsia"/>
        </w:rPr>
        <w:t>）</w:t>
      </w:r>
      <w:r w:rsidRPr="00445C3D">
        <w:rPr>
          <w:rFonts w:cs="Times New Roman" w:hint="eastAsia"/>
        </w:rPr>
        <w:t>摩西所记载的创造事迹，为我们论及创造的惟一真实纪录</w:t>
      </w:r>
      <w:r w:rsidR="005C0F88" w:rsidRPr="00445C3D">
        <w:rPr>
          <w:rFonts w:cs="Times New Roman" w:hint="eastAsia"/>
        </w:rPr>
        <w:t>（</w:t>
      </w:r>
      <w:r w:rsidRPr="00445C3D">
        <w:rPr>
          <w:rFonts w:cs="Times New Roman" w:hint="eastAsia"/>
        </w:rPr>
        <w:t>创造世界时无人在场，也无人由现在存在的世界能以表明</w:t>
      </w:r>
      <w:r w:rsidR="009B1AB8">
        <w:rPr>
          <w:rFonts w:cs="Times New Roman" w:hint="eastAsia"/>
        </w:rPr>
        <w:t>曾经</w:t>
      </w:r>
      <w:r w:rsidRPr="00445C3D">
        <w:rPr>
          <w:rFonts w:cs="Times New Roman" w:hint="eastAsia"/>
        </w:rPr>
        <w:t>怎样发生</w:t>
      </w:r>
      <w:r w:rsidR="009B1AB8">
        <w:rPr>
          <w:rFonts w:cs="Times New Roman" w:hint="eastAsia"/>
        </w:rPr>
        <w:t>的</w:t>
      </w:r>
      <w:r w:rsidR="005C0F88" w:rsidRPr="00445C3D">
        <w:rPr>
          <w:rFonts w:cs="Times New Roman" w:hint="eastAsia"/>
        </w:rPr>
        <w:t>）</w:t>
      </w:r>
      <w:r w:rsidRPr="00445C3D">
        <w:rPr>
          <w:rFonts w:cs="Times New Roman" w:hint="eastAsia"/>
        </w:rPr>
        <w:t>，所以我们必须将每一种试图更改或增补创世记的记录视为</w:t>
      </w:r>
      <w:r w:rsidR="00465372" w:rsidRPr="00445C3D">
        <w:rPr>
          <w:rFonts w:cs="Times New Roman" w:hint="eastAsia"/>
        </w:rPr>
        <w:t>伪</w:t>
      </w:r>
      <w:r w:rsidRPr="00445C3D">
        <w:rPr>
          <w:rFonts w:cs="Times New Roman" w:hint="eastAsia"/>
        </w:rPr>
        <w:t>科学的托辞。</w:t>
      </w:r>
      <w:r w:rsidR="004D1527">
        <w:rPr>
          <w:rFonts w:cs="Times New Roman" w:hint="eastAsia"/>
        </w:rPr>
        <w:t>公认</w:t>
      </w:r>
      <w:r w:rsidRPr="00445C3D">
        <w:rPr>
          <w:rFonts w:cs="Times New Roman" w:hint="eastAsia"/>
        </w:rPr>
        <w:t>的进化论确是无神论的，也是非道德的，同时有神论的进化</w:t>
      </w:r>
      <w:r w:rsidR="00893BA9" w:rsidRPr="00445C3D">
        <w:rPr>
          <w:rFonts w:cs="Times New Roman" w:hint="eastAsia"/>
        </w:rPr>
        <w:t>论</w:t>
      </w:r>
      <w:r w:rsidR="005C0F88" w:rsidRPr="00445C3D">
        <w:rPr>
          <w:rFonts w:cs="Times New Roman" w:hint="eastAsia"/>
        </w:rPr>
        <w:t>（</w:t>
      </w:r>
      <w:r w:rsidRPr="00445C3D">
        <w:rPr>
          <w:rFonts w:cs="Times New Roman"/>
        </w:rPr>
        <w:t>theistic evolution</w:t>
      </w:r>
      <w:r w:rsidR="005C0F88" w:rsidRPr="00445C3D">
        <w:rPr>
          <w:rFonts w:cs="Times New Roman" w:hint="eastAsia"/>
        </w:rPr>
        <w:t>）</w:t>
      </w:r>
      <w:r w:rsidRPr="00445C3D">
        <w:rPr>
          <w:rFonts w:cs="Times New Roman" w:hint="eastAsia"/>
        </w:rPr>
        <w:t>既不符合圣经，又不符合</w:t>
      </w:r>
      <w:r w:rsidR="004D1527">
        <w:rPr>
          <w:rFonts w:cs="Times New Roman" w:hint="eastAsia"/>
        </w:rPr>
        <w:t>公认</w:t>
      </w:r>
      <w:r w:rsidRPr="00445C3D">
        <w:rPr>
          <w:rFonts w:cs="Times New Roman" w:hint="eastAsia"/>
        </w:rPr>
        <w:t>进化论的基本原理。否认创世记一书</w:t>
      </w:r>
      <w:r w:rsidR="004D1527">
        <w:rPr>
          <w:rFonts w:cs="Times New Roman" w:hint="eastAsia"/>
        </w:rPr>
        <w:t>的</w:t>
      </w:r>
      <w:r w:rsidRPr="00445C3D">
        <w:rPr>
          <w:rFonts w:cs="Times New Roman" w:hint="eastAsia"/>
        </w:rPr>
        <w:t>默示性，就是反对全知神圣的基督所作的见证，因为基督承认此书为正典，太十九</w:t>
      </w:r>
      <w:r w:rsidRPr="00445C3D">
        <w:rPr>
          <w:rFonts w:cs="Times New Roman"/>
        </w:rPr>
        <w:t>4</w:t>
      </w:r>
      <w:r w:rsidR="004F5144" w:rsidRPr="00445C3D">
        <w:rPr>
          <w:rFonts w:cs="Times New Roman"/>
        </w:rPr>
        <w:t>-</w:t>
      </w:r>
      <w:r w:rsidRPr="00445C3D">
        <w:rPr>
          <w:rFonts w:cs="Times New Roman"/>
        </w:rPr>
        <w:t>6</w:t>
      </w:r>
      <w:r w:rsidR="000F2EE2">
        <w:rPr>
          <w:rFonts w:cs="Times New Roman"/>
        </w:rPr>
        <w:t>；</w:t>
      </w:r>
      <w:r w:rsidR="00893BA9" w:rsidRPr="00445C3D">
        <w:rPr>
          <w:rFonts w:cs="Times New Roman" w:hint="eastAsia"/>
        </w:rPr>
        <w:t>约</w:t>
      </w:r>
      <w:r w:rsidRPr="00445C3D">
        <w:rPr>
          <w:rFonts w:cs="Times New Roman" w:hint="eastAsia"/>
        </w:rPr>
        <w:t>五</w:t>
      </w:r>
      <w:r w:rsidRPr="00445C3D">
        <w:rPr>
          <w:rFonts w:cs="Times New Roman"/>
        </w:rPr>
        <w:t>3</w:t>
      </w:r>
      <w:r w:rsidR="00893BA9" w:rsidRPr="00445C3D">
        <w:rPr>
          <w:rFonts w:cs="Times New Roman"/>
        </w:rPr>
        <w:t>9</w:t>
      </w:r>
      <w:r w:rsidR="00893BA9" w:rsidRPr="00445C3D">
        <w:rPr>
          <w:rFonts w:cs="Times New Roman" w:hint="eastAsia"/>
        </w:rPr>
        <w:t>。</w:t>
      </w:r>
    </w:p>
    <w:p w14:paraId="07430722" w14:textId="77777777" w:rsidR="00724323" w:rsidRPr="00445C3D" w:rsidRDefault="00724323" w:rsidP="00DF514A">
      <w:pPr>
        <w:spacing w:after="0"/>
        <w:ind w:firstLine="461"/>
        <w:rPr>
          <w:rFonts w:cs="Times New Roman"/>
        </w:rPr>
      </w:pPr>
    </w:p>
    <w:p w14:paraId="446FA88B" w14:textId="1DDE7C39" w:rsidR="0031269B" w:rsidRPr="00445C3D" w:rsidRDefault="0031269B" w:rsidP="00445C3D">
      <w:pPr>
        <w:pStyle w:val="2"/>
        <w:rPr>
          <w:rFonts w:cs="Times New Roman"/>
        </w:rPr>
      </w:pPr>
      <w:bookmarkStart w:id="60" w:name="_Toc220321166"/>
      <w:r w:rsidRPr="00445C3D">
        <w:rPr>
          <w:rFonts w:cs="Times New Roman" w:hint="eastAsia"/>
        </w:rPr>
        <w:lastRenderedPageBreak/>
        <w:t>详加讨论六日内的创造</w:t>
      </w:r>
      <w:bookmarkEnd w:id="60"/>
    </w:p>
    <w:p w14:paraId="6E23B3FE" w14:textId="77777777" w:rsidR="00724323" w:rsidRPr="00445C3D" w:rsidRDefault="00724323" w:rsidP="00DF514A">
      <w:pPr>
        <w:spacing w:after="0"/>
        <w:ind w:firstLine="461"/>
        <w:rPr>
          <w:rFonts w:cs="Times New Roman"/>
        </w:rPr>
      </w:pPr>
    </w:p>
    <w:p w14:paraId="0AA1AD7F" w14:textId="1A714082" w:rsidR="0031269B" w:rsidRPr="00445C3D" w:rsidRDefault="0031269B" w:rsidP="008222ED">
      <w:pPr>
        <w:spacing w:after="0"/>
        <w:ind w:firstLine="461"/>
        <w:rPr>
          <w:rFonts w:cs="Times New Roman"/>
        </w:rPr>
      </w:pPr>
      <w:r w:rsidRPr="00445C3D">
        <w:rPr>
          <w:rFonts w:cs="Times New Roman" w:hint="eastAsia"/>
        </w:rPr>
        <w:t>第一日。</w:t>
      </w:r>
      <w:r w:rsidR="00B95F38" w:rsidRPr="00445C3D">
        <w:rPr>
          <w:rFonts w:cs="Times New Roman" w:hint="eastAsia"/>
        </w:rPr>
        <w:t>——</w:t>
      </w:r>
      <w:r w:rsidR="001601E9" w:rsidRPr="00445C3D">
        <w:rPr>
          <w:rFonts w:cs="Times New Roman"/>
        </w:rPr>
        <w:t>“</w:t>
      </w:r>
      <w:r w:rsidRPr="00445C3D">
        <w:rPr>
          <w:rFonts w:cs="Times New Roman" w:hint="eastAsia"/>
        </w:rPr>
        <w:t>起初</w:t>
      </w:r>
      <w:r w:rsidR="001601E9" w:rsidRPr="00445C3D">
        <w:rPr>
          <w:rFonts w:cs="Times New Roman"/>
        </w:rPr>
        <w:t>”</w:t>
      </w:r>
      <w:r w:rsidR="005C0F88" w:rsidRPr="00445C3D">
        <w:rPr>
          <w:rFonts w:cs="Times New Roman" w:hint="eastAsia"/>
        </w:rPr>
        <w:t>（</w:t>
      </w:r>
      <w:r w:rsidR="003E1C61" w:rsidRPr="003E1C61">
        <w:rPr>
          <w:rFonts w:cs="Times New Roman"/>
          <w:rtl/>
          <w:lang w:bidi="he-IL"/>
        </w:rPr>
        <w:t>בְּרֵאשִׁית</w:t>
      </w:r>
      <w:r w:rsidR="005C0F88" w:rsidRPr="00445C3D">
        <w:rPr>
          <w:rFonts w:cs="Times New Roman" w:hint="eastAsia"/>
        </w:rPr>
        <w:t>）</w:t>
      </w:r>
      <w:r w:rsidRPr="00445C3D">
        <w:rPr>
          <w:rFonts w:cs="Times New Roman" w:hint="eastAsia"/>
        </w:rPr>
        <w:t>，意即</w:t>
      </w:r>
      <w:r w:rsidR="001601E9" w:rsidRPr="00445C3D">
        <w:rPr>
          <w:rFonts w:cs="Times New Roman"/>
        </w:rPr>
        <w:t>“</w:t>
      </w:r>
      <w:r w:rsidRPr="00445C3D">
        <w:rPr>
          <w:rFonts w:cs="Times New Roman" w:hint="eastAsia"/>
        </w:rPr>
        <w:t>这个世界开始存在</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关于第一日所造的物件，没有创造的材料</w:t>
      </w:r>
      <w:r w:rsidR="001601E9" w:rsidRPr="00445C3D">
        <w:rPr>
          <w:rFonts w:cs="Times New Roman"/>
        </w:rPr>
        <w:t>”</w:t>
      </w:r>
      <w:r w:rsidR="005C0F88" w:rsidRPr="00445C3D">
        <w:rPr>
          <w:rFonts w:cs="Times New Roman" w:hint="eastAsia"/>
        </w:rPr>
        <w:t>（</w:t>
      </w:r>
      <w:r w:rsidRPr="00445C3D">
        <w:rPr>
          <w:rFonts w:cs="Times New Roman"/>
        </w:rPr>
        <w:t>materia ex qua</w:t>
      </w:r>
      <w:r w:rsidRPr="00445C3D">
        <w:rPr>
          <w:rFonts w:cs="Times New Roman" w:hint="eastAsia"/>
        </w:rPr>
        <w:t>，昆斯</w:t>
      </w:r>
      <w:r w:rsidR="000567C9">
        <w:rPr>
          <w:rFonts w:cs="Times New Roman" w:hint="eastAsia"/>
        </w:rPr>
        <w:t>德</w:t>
      </w:r>
      <w:r w:rsidR="005C0F88" w:rsidRPr="00445C3D">
        <w:rPr>
          <w:rFonts w:cs="Times New Roman" w:hint="eastAsia"/>
        </w:rPr>
        <w:t>）</w:t>
      </w:r>
      <w:r w:rsidRPr="00445C3D">
        <w:rPr>
          <w:rFonts w:cs="Times New Roman" w:hint="eastAsia"/>
        </w:rPr>
        <w:t>。自从在上帝之外的物件开始存在时起，才有一个起初。在此以前没有</w:t>
      </w:r>
      <w:r w:rsidR="001601E9" w:rsidRPr="00445C3D">
        <w:rPr>
          <w:rFonts w:cs="Times New Roman"/>
        </w:rPr>
        <w:t>“</w:t>
      </w:r>
      <w:r w:rsidRPr="00445C3D">
        <w:rPr>
          <w:rFonts w:cs="Times New Roman" w:hint="eastAsia"/>
        </w:rPr>
        <w:t>起初，</w:t>
      </w:r>
      <w:r w:rsidR="001601E9" w:rsidRPr="00445C3D">
        <w:rPr>
          <w:rFonts w:cs="Times New Roman"/>
        </w:rPr>
        <w:t>”</w:t>
      </w:r>
      <w:r w:rsidRPr="00445C3D">
        <w:rPr>
          <w:rFonts w:cs="Times New Roman" w:hint="eastAsia"/>
        </w:rPr>
        <w:t>因为上帝没有起初。诗九十</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，在祂以外没有什么。所以时间与空间必是上帝创造万有的全能命令所定的</w:t>
      </w:r>
      <w:r w:rsidR="000F2EE2">
        <w:rPr>
          <w:rFonts w:cs="Times New Roman" w:hint="eastAsia"/>
        </w:rPr>
        <w:t>；</w:t>
      </w:r>
      <w:r w:rsidRPr="00445C3D">
        <w:rPr>
          <w:rFonts w:cs="Times New Roman" w:hint="eastAsia"/>
        </w:rPr>
        <w:t>于是时间和空间是由无限之上帝所造。创一</w:t>
      </w:r>
      <w:r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起初</w:t>
      </w:r>
      <w:r w:rsidR="001601E9" w:rsidRPr="00445C3D">
        <w:rPr>
          <w:rFonts w:cs="Times New Roman"/>
        </w:rPr>
        <w:t>”</w:t>
      </w:r>
      <w:r w:rsidRPr="00445C3D">
        <w:rPr>
          <w:rFonts w:cs="Times New Roman" w:hint="eastAsia"/>
        </w:rPr>
        <w:t>的辞句，与约一</w:t>
      </w:r>
      <w:r w:rsidRPr="00445C3D">
        <w:rPr>
          <w:rFonts w:cs="Times New Roman"/>
        </w:rPr>
        <w:t>1</w:t>
      </w:r>
      <w:r w:rsidRPr="00445C3D">
        <w:rPr>
          <w:rFonts w:cs="Times New Roman" w:hint="eastAsia"/>
        </w:rPr>
        <w:t>内所记的同一词</w:t>
      </w:r>
      <w:r w:rsidR="001601E9" w:rsidRPr="00445C3D">
        <w:rPr>
          <w:rFonts w:cs="Times New Roman"/>
        </w:rPr>
        <w:t>“</w:t>
      </w:r>
      <w:r w:rsidRPr="00445C3D">
        <w:rPr>
          <w:rFonts w:cs="Times New Roman" w:hint="eastAsia"/>
        </w:rPr>
        <w:t>太初</w:t>
      </w:r>
      <w:r w:rsidR="001601E9" w:rsidRPr="00445C3D">
        <w:rPr>
          <w:rFonts w:cs="Times New Roman"/>
        </w:rPr>
        <w:t>”</w:t>
      </w:r>
      <w:r w:rsidR="005C0F88" w:rsidRPr="00445C3D">
        <w:rPr>
          <w:rFonts w:cs="Times New Roman" w:hint="eastAsia"/>
        </w:rPr>
        <w:t>（</w:t>
      </w:r>
      <w:r w:rsidR="001822A5" w:rsidRPr="00445C3D">
        <w:rPr>
          <w:rFonts w:cs="Times New Roman"/>
        </w:rPr>
        <w:t>ε</w:t>
      </w:r>
      <w:r w:rsidR="00893BA9" w:rsidRPr="00445C3D">
        <w:rPr>
          <w:rFonts w:cs="Times New Roman"/>
        </w:rPr>
        <w:t>ν</w:t>
      </w:r>
      <w:r w:rsidR="001D16EF">
        <w:rPr>
          <w:rFonts w:cs="Times New Roman" w:hint="eastAsia"/>
        </w:rPr>
        <w:t xml:space="preserve"> </w:t>
      </w:r>
      <w:r w:rsidR="00893BA9" w:rsidRPr="00445C3D">
        <w:rPr>
          <w:rFonts w:cs="Times New Roman"/>
        </w:rPr>
        <w:t>α</w:t>
      </w:r>
      <w:r w:rsidR="001822A5" w:rsidRPr="00445C3D">
        <w:rPr>
          <w:rFonts w:cs="Times New Roman"/>
        </w:rPr>
        <w:t>ρχη</w:t>
      </w:r>
      <w:r w:rsidR="005C0F88" w:rsidRPr="00445C3D">
        <w:rPr>
          <w:rFonts w:cs="Times New Roman" w:hint="eastAsia"/>
        </w:rPr>
        <w:t>）</w:t>
      </w:r>
      <w:r w:rsidRPr="00445C3D">
        <w:rPr>
          <w:rFonts w:cs="Times New Roman" w:hint="eastAsia"/>
        </w:rPr>
        <w:t>前后呼应</w:t>
      </w:r>
      <w:r w:rsidR="000F2EE2">
        <w:rPr>
          <w:rFonts w:cs="Times New Roman" w:hint="eastAsia"/>
        </w:rPr>
        <w:t>；</w:t>
      </w:r>
      <w:r w:rsidRPr="00445C3D">
        <w:rPr>
          <w:rFonts w:cs="Times New Roman" w:hint="eastAsia"/>
        </w:rPr>
        <w:t>惟有创世记记录上帝所行之事，同时约翰福音告诉我们何者在起初即存在</w:t>
      </w:r>
      <w:r w:rsidR="005C0F88" w:rsidRPr="00445C3D">
        <w:rPr>
          <w:rFonts w:cs="Times New Roman" w:hint="eastAsia"/>
        </w:rPr>
        <w:t>（</w:t>
      </w:r>
      <w:r w:rsidRPr="00445C3D">
        <w:rPr>
          <w:rFonts w:cs="Times New Roman" w:hint="eastAsia"/>
        </w:rPr>
        <w:t>父与子</w:t>
      </w:r>
      <w:r w:rsidR="005C0F88" w:rsidRPr="00445C3D">
        <w:rPr>
          <w:rFonts w:cs="Times New Roman" w:hint="eastAsia"/>
        </w:rPr>
        <w:t>）</w:t>
      </w:r>
      <w:r w:rsidRPr="00445C3D">
        <w:rPr>
          <w:rFonts w:cs="Times New Roman" w:hint="eastAsia"/>
        </w:rPr>
        <w:t>。</w:t>
      </w:r>
    </w:p>
    <w:p w14:paraId="7789A22C" w14:textId="1E0DA756"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天和地</w:t>
      </w:r>
      <w:r w:rsidRPr="00445C3D">
        <w:rPr>
          <w:rFonts w:cs="Times New Roman"/>
        </w:rPr>
        <w:t>”</w:t>
      </w:r>
      <w:r w:rsidR="0031269B" w:rsidRPr="00445C3D">
        <w:rPr>
          <w:rFonts w:cs="Times New Roman" w:hint="eastAsia"/>
        </w:rPr>
        <w:t>的说法乃是圣经对宇宙的名称</w:t>
      </w:r>
      <w:r w:rsidR="005C0F88" w:rsidRPr="00445C3D">
        <w:rPr>
          <w:rFonts w:cs="Times New Roman" w:hint="eastAsia"/>
        </w:rPr>
        <w:t>（</w:t>
      </w:r>
      <w:r w:rsidR="0031269B" w:rsidRPr="00445C3D">
        <w:rPr>
          <w:rFonts w:cs="Times New Roman"/>
        </w:rPr>
        <w:t>das Weltall</w:t>
      </w:r>
      <w:r w:rsidR="005C0F88" w:rsidRPr="00445C3D">
        <w:rPr>
          <w:rFonts w:cs="Times New Roman" w:hint="eastAsia"/>
        </w:rPr>
        <w:t>）</w:t>
      </w:r>
      <w:r w:rsidR="00893BA9" w:rsidRPr="00445C3D">
        <w:rPr>
          <w:rFonts w:cs="Times New Roman" w:hint="eastAsia"/>
        </w:rPr>
        <w:t>或</w:t>
      </w:r>
      <w:r w:rsidRPr="00445C3D">
        <w:rPr>
          <w:rFonts w:cs="Times New Roman"/>
        </w:rPr>
        <w:t>“</w:t>
      </w:r>
      <w:r w:rsidR="0031269B" w:rsidRPr="00445C3D">
        <w:rPr>
          <w:rFonts w:cs="Times New Roman" w:hint="eastAsia"/>
        </w:rPr>
        <w:t>万有</w:t>
      </w:r>
      <w:r w:rsidRPr="00445C3D">
        <w:rPr>
          <w:rFonts w:cs="Times New Roman"/>
        </w:rPr>
        <w:t>”</w:t>
      </w:r>
      <w:r w:rsidR="005C0F88" w:rsidRPr="00445C3D">
        <w:rPr>
          <w:rFonts w:cs="Times New Roman" w:hint="eastAsia"/>
        </w:rPr>
        <w:t>（</w:t>
      </w:r>
      <w:r w:rsidR="00893BA9" w:rsidRPr="00445C3D">
        <w:rPr>
          <w:rFonts w:cs="Times New Roman"/>
        </w:rPr>
        <w:t>τα</w:t>
      </w:r>
      <w:r w:rsidR="00A675D1">
        <w:rPr>
          <w:rFonts w:cs="Times New Roman" w:hint="eastAsia"/>
        </w:rPr>
        <w:t xml:space="preserve"> </w:t>
      </w:r>
      <w:r w:rsidR="00893BA9" w:rsidRPr="00445C3D">
        <w:rPr>
          <w:rFonts w:cs="Times New Roman"/>
        </w:rPr>
        <w:t>π</w:t>
      </w:r>
      <w:r w:rsidR="0031269B" w:rsidRPr="00445C3D">
        <w:rPr>
          <w:rFonts w:cs="Times New Roman"/>
        </w:rPr>
        <w:t>άντ</w:t>
      </w:r>
      <w:r w:rsidR="00893BA9" w:rsidRPr="00445C3D">
        <w:rPr>
          <w:rFonts w:cs="Times New Roman"/>
        </w:rPr>
        <w:t>α</w:t>
      </w:r>
      <w:r w:rsidR="005C0F88" w:rsidRPr="00445C3D">
        <w:rPr>
          <w:rFonts w:cs="Times New Roman" w:hint="eastAsia"/>
        </w:rPr>
        <w:t>）</w:t>
      </w:r>
      <w:r w:rsidR="0031269B" w:rsidRPr="00445C3D">
        <w:rPr>
          <w:rFonts w:cs="Times New Roman" w:hint="eastAsia"/>
        </w:rPr>
        <w:t>，圣保罗在西一</w:t>
      </w:r>
      <w:r w:rsidR="0031269B" w:rsidRPr="00445C3D">
        <w:rPr>
          <w:rFonts w:cs="Times New Roman"/>
        </w:rPr>
        <w:t>17</w:t>
      </w:r>
      <w:r w:rsidR="0031269B" w:rsidRPr="00445C3D">
        <w:rPr>
          <w:rFonts w:cs="Times New Roman" w:hint="eastAsia"/>
        </w:rPr>
        <w:t>和徒十七</w:t>
      </w:r>
      <w:r w:rsidR="0031269B" w:rsidRPr="00445C3D">
        <w:rPr>
          <w:rFonts w:cs="Times New Roman"/>
        </w:rPr>
        <w:t>24</w:t>
      </w:r>
      <w:r w:rsidR="0031269B" w:rsidRPr="00445C3D">
        <w:rPr>
          <w:rFonts w:cs="Times New Roman" w:hint="eastAsia"/>
        </w:rPr>
        <w:t>曾提及</w:t>
      </w:r>
      <w:r w:rsidR="00512B20" w:rsidRPr="00445C3D">
        <w:rPr>
          <w:rFonts w:cs="Times New Roman" w:hint="eastAsia"/>
        </w:rPr>
        <w:t>：</w:t>
      </w:r>
      <w:r w:rsidRPr="00445C3D">
        <w:rPr>
          <w:rFonts w:cs="Times New Roman"/>
        </w:rPr>
        <w:t>“</w:t>
      </w:r>
      <w:r w:rsidR="0031269B" w:rsidRPr="00445C3D">
        <w:rPr>
          <w:rFonts w:cs="Times New Roman" w:hint="eastAsia"/>
        </w:rPr>
        <w:t>宇宙和其中的万有。</w:t>
      </w:r>
      <w:r w:rsidRPr="00445C3D">
        <w:rPr>
          <w:rFonts w:cs="Times New Roman"/>
        </w:rPr>
        <w:t>”</w:t>
      </w:r>
      <w:r w:rsidR="0031269B" w:rsidRPr="00445C3D">
        <w:rPr>
          <w:rFonts w:cs="Times New Roman" w:hint="eastAsia"/>
        </w:rPr>
        <w:t>创世记的神圣记录，既详细描写各种受造之物的创造，是出于原始的材料</w:t>
      </w:r>
      <w:r w:rsidR="005C0F88" w:rsidRPr="00445C3D">
        <w:rPr>
          <w:rFonts w:cs="Times New Roman" w:hint="eastAsia"/>
        </w:rPr>
        <w:t>（</w:t>
      </w:r>
      <w:r w:rsidR="0031269B" w:rsidRPr="00445C3D">
        <w:rPr>
          <w:rFonts w:cs="Times New Roman" w:hint="eastAsia"/>
        </w:rPr>
        <w:t>间接创造</w:t>
      </w:r>
      <w:r w:rsidR="0031269B" w:rsidRPr="00445C3D">
        <w:rPr>
          <w:rFonts w:cs="Times New Roman"/>
        </w:rPr>
        <w:t>mediate creation</w:t>
      </w:r>
      <w:r w:rsidR="005C0F88" w:rsidRPr="00445C3D">
        <w:rPr>
          <w:rFonts w:cs="Times New Roman" w:hint="eastAsia"/>
        </w:rPr>
        <w:t>）</w:t>
      </w:r>
      <w:r w:rsidR="0031269B" w:rsidRPr="00445C3D">
        <w:rPr>
          <w:rFonts w:cs="Times New Roman" w:hint="eastAsia"/>
        </w:rPr>
        <w:t>。我们乃正确</w:t>
      </w:r>
      <w:r w:rsidR="006C00A9" w:rsidRPr="00445C3D">
        <w:rPr>
          <w:rFonts w:cs="Times New Roman" w:hint="eastAsia"/>
        </w:rPr>
        <w:t>地理解</w:t>
      </w:r>
      <w:r w:rsidRPr="00445C3D">
        <w:rPr>
          <w:rFonts w:cs="Times New Roman"/>
        </w:rPr>
        <w:t>“</w:t>
      </w:r>
      <w:r w:rsidR="0031269B" w:rsidRPr="00445C3D">
        <w:rPr>
          <w:rFonts w:cs="Times New Roman" w:hint="eastAsia"/>
        </w:rPr>
        <w:t>天和地</w:t>
      </w:r>
      <w:r w:rsidRPr="00445C3D">
        <w:rPr>
          <w:rFonts w:cs="Times New Roman"/>
        </w:rPr>
        <w:t>”</w:t>
      </w:r>
      <w:r w:rsidR="0031269B" w:rsidRPr="00445C3D">
        <w:rPr>
          <w:rFonts w:cs="Times New Roman" w:hint="eastAsia"/>
        </w:rPr>
        <w:t>的语法是表示</w:t>
      </w:r>
      <w:r w:rsidR="0031269B" w:rsidRPr="00445C3D">
        <w:rPr>
          <w:rFonts w:cs="Times New Roman"/>
        </w:rPr>
        <w:t xml:space="preserve"> rudis moles coeli et terrae,</w:t>
      </w:r>
      <w:r w:rsidR="0031269B" w:rsidRPr="00445C3D">
        <w:rPr>
          <w:rFonts w:cs="Times New Roman" w:hint="eastAsia"/>
        </w:rPr>
        <w:t>天地根本的分子，或为未加整理的材料，这是</w:t>
      </w:r>
      <w:r w:rsidRPr="00445C3D">
        <w:rPr>
          <w:rFonts w:cs="Times New Roman"/>
        </w:rPr>
        <w:t>“</w:t>
      </w:r>
      <w:r w:rsidR="0031269B" w:rsidRPr="00445C3D">
        <w:rPr>
          <w:rFonts w:cs="Times New Roman" w:hint="eastAsia"/>
        </w:rPr>
        <w:t>整个宇宙原始的根源</w:t>
      </w:r>
      <w:r w:rsidRPr="00445C3D">
        <w:rPr>
          <w:rFonts w:cs="Times New Roman"/>
        </w:rPr>
        <w:t>”</w:t>
      </w:r>
      <w:r w:rsidR="0031269B" w:rsidRPr="00445C3D">
        <w:rPr>
          <w:rFonts w:cs="Times New Roman" w:hint="eastAsia"/>
        </w:rPr>
        <w:t>。上帝创造地时也创造了水，因为地为水所包围着，创一</w:t>
      </w:r>
      <w:r w:rsidR="0031269B" w:rsidRPr="00445C3D">
        <w:rPr>
          <w:rFonts w:cs="Times New Roman"/>
        </w:rPr>
        <w:t>2</w:t>
      </w:r>
      <w:r w:rsidR="0031269B" w:rsidRPr="00445C3D">
        <w:rPr>
          <w:rFonts w:cs="Times New Roman" w:hint="eastAsia"/>
        </w:rPr>
        <w:t>。</w:t>
      </w:r>
    </w:p>
    <w:p w14:paraId="761F654C" w14:textId="4EB3194C" w:rsidR="0031269B" w:rsidRPr="00445C3D" w:rsidRDefault="001601E9" w:rsidP="00CE111D">
      <w:pPr>
        <w:spacing w:after="0"/>
        <w:ind w:firstLine="461"/>
        <w:rPr>
          <w:rFonts w:cs="Times New Roman"/>
        </w:rPr>
      </w:pPr>
      <w:r w:rsidRPr="00445C3D">
        <w:rPr>
          <w:rFonts w:cs="Times New Roman"/>
        </w:rPr>
        <w:t>“</w:t>
      </w:r>
      <w:r w:rsidR="0031269B" w:rsidRPr="00445C3D">
        <w:rPr>
          <w:rFonts w:cs="Times New Roman" w:hint="eastAsia"/>
        </w:rPr>
        <w:t>天</w:t>
      </w:r>
      <w:r w:rsidRPr="00445C3D">
        <w:rPr>
          <w:rFonts w:cs="Times New Roman"/>
        </w:rPr>
        <w:t>”</w:t>
      </w:r>
      <w:r w:rsidR="0031269B" w:rsidRPr="00445C3D">
        <w:rPr>
          <w:rFonts w:cs="Times New Roman" w:hint="eastAsia"/>
        </w:rPr>
        <w:t>的意义不应取</w:t>
      </w:r>
      <w:r w:rsidRPr="00445C3D">
        <w:rPr>
          <w:rFonts w:cs="Times New Roman"/>
        </w:rPr>
        <w:t>“</w:t>
      </w:r>
      <w:r w:rsidR="0031269B" w:rsidRPr="00445C3D">
        <w:rPr>
          <w:rFonts w:cs="Times New Roman" w:hint="eastAsia"/>
        </w:rPr>
        <w:t>至高之天</w:t>
      </w:r>
      <w:r w:rsidRPr="00445C3D">
        <w:rPr>
          <w:rFonts w:cs="Times New Roman"/>
        </w:rPr>
        <w:t>”</w:t>
      </w:r>
      <w:r w:rsidR="0031269B" w:rsidRPr="00445C3D">
        <w:rPr>
          <w:rFonts w:cs="Times New Roman" w:hint="eastAsia"/>
        </w:rPr>
        <w:t>之意</w:t>
      </w:r>
      <w:r w:rsidR="005C0F88" w:rsidRPr="00445C3D">
        <w:rPr>
          <w:rFonts w:cs="Times New Roman" w:hint="eastAsia"/>
        </w:rPr>
        <w:t>（</w:t>
      </w:r>
      <w:r w:rsidR="0031269B" w:rsidRPr="00445C3D">
        <w:rPr>
          <w:rFonts w:cs="Times New Roman" w:hint="eastAsia"/>
        </w:rPr>
        <w:t>火天</w:t>
      </w:r>
      <w:r w:rsidR="0031269B" w:rsidRPr="00445C3D">
        <w:rPr>
          <w:rFonts w:cs="Times New Roman"/>
        </w:rPr>
        <w:t>empyrean, coelum empyrium</w:t>
      </w:r>
      <w:r w:rsidR="005C0F88" w:rsidRPr="00445C3D">
        <w:rPr>
          <w:rFonts w:cs="Times New Roman" w:hint="eastAsia"/>
        </w:rPr>
        <w:t>）</w:t>
      </w:r>
      <w:r w:rsidR="0031269B" w:rsidRPr="00445C3D">
        <w:rPr>
          <w:rFonts w:cs="Times New Roman" w:hint="eastAsia"/>
        </w:rPr>
        <w:t>，一种假想为纯粹火焰的处所，上帝与天使并圣徒住在其中</w:t>
      </w:r>
      <w:r w:rsidR="005C0F88" w:rsidRPr="00445C3D">
        <w:rPr>
          <w:rFonts w:cs="Times New Roman" w:hint="eastAsia"/>
        </w:rPr>
        <w:t>（</w:t>
      </w:r>
      <w:r w:rsidR="0031269B" w:rsidRPr="00445C3D">
        <w:rPr>
          <w:rFonts w:cs="Times New Roman" w:hint="eastAsia"/>
        </w:rPr>
        <w:t>教皇派，加尔文派</w:t>
      </w:r>
      <w:r w:rsidR="005C0F88" w:rsidRPr="00445C3D">
        <w:rPr>
          <w:rFonts w:cs="Times New Roman" w:hint="eastAsia"/>
        </w:rPr>
        <w:t>）</w:t>
      </w:r>
      <w:r w:rsidR="0031269B" w:rsidRPr="00445C3D">
        <w:rPr>
          <w:rFonts w:cs="Times New Roman" w:hint="eastAsia"/>
        </w:rPr>
        <w:t>。昆斯德正确</w:t>
      </w:r>
      <w:r w:rsidR="00735B9D" w:rsidRPr="00445C3D">
        <w:rPr>
          <w:rFonts w:cs="Times New Roman" w:hint="eastAsia"/>
        </w:rPr>
        <w:t>地</w:t>
      </w:r>
      <w:r w:rsidR="0031269B" w:rsidRPr="00445C3D">
        <w:rPr>
          <w:rFonts w:cs="Times New Roman" w:hint="eastAsia"/>
        </w:rPr>
        <w:t>称这种假说仅为一种虚构</w:t>
      </w:r>
      <w:r w:rsidR="005C0F88" w:rsidRPr="00445C3D">
        <w:rPr>
          <w:rFonts w:cs="Times New Roman" w:hint="eastAsia"/>
        </w:rPr>
        <w:t>（</w:t>
      </w:r>
      <w:r w:rsidR="0031269B" w:rsidRPr="00445C3D">
        <w:rPr>
          <w:rFonts w:cs="Times New Roman"/>
        </w:rPr>
        <w:t>merum figmentum</w:t>
      </w:r>
      <w:r w:rsidR="005C0F88" w:rsidRPr="00445C3D">
        <w:rPr>
          <w:rFonts w:cs="Times New Roman" w:hint="eastAsia"/>
        </w:rPr>
        <w:t>）</w:t>
      </w:r>
      <w:r w:rsidR="0031269B" w:rsidRPr="00445C3D">
        <w:rPr>
          <w:rFonts w:cs="Times New Roman" w:hint="eastAsia"/>
        </w:rPr>
        <w:t>。</w:t>
      </w:r>
      <w:r w:rsidR="00CE111D" w:rsidRPr="00CE111D">
        <w:rPr>
          <w:rFonts w:cs="Times New Roman"/>
          <w:rtl/>
          <w:lang w:bidi="he-IL"/>
        </w:rPr>
        <w:t>אֵת הַשָּׁמַיִם וְאֵת הָאָרֶץ</w:t>
      </w:r>
      <w:r w:rsidR="0031269B" w:rsidRPr="00445C3D">
        <w:rPr>
          <w:rFonts w:cs="Times New Roman" w:hint="eastAsia"/>
        </w:rPr>
        <w:t>创一</w:t>
      </w:r>
      <w:r w:rsidR="0031269B" w:rsidRPr="00445C3D">
        <w:rPr>
          <w:rFonts w:cs="Times New Roman"/>
        </w:rPr>
        <w:t>1</w:t>
      </w:r>
      <w:r w:rsidR="0031269B" w:rsidRPr="00445C3D">
        <w:rPr>
          <w:rFonts w:cs="Times New Roman" w:hint="eastAsia"/>
        </w:rPr>
        <w:t>的天和地的说法，正如刚才所提，是指造世界的材料</w:t>
      </w:r>
      <w:r w:rsidR="005C0F88" w:rsidRPr="00445C3D">
        <w:rPr>
          <w:rFonts w:cs="Times New Roman" w:hint="eastAsia"/>
        </w:rPr>
        <w:t>（</w:t>
      </w:r>
      <w:r w:rsidR="0031269B" w:rsidRPr="00445C3D">
        <w:rPr>
          <w:rFonts w:cs="Times New Roman"/>
        </w:rPr>
        <w:t>Weltstoff</w:t>
      </w:r>
      <w:r w:rsidR="005C0F88" w:rsidRPr="00445C3D">
        <w:rPr>
          <w:rFonts w:cs="Times New Roman" w:hint="eastAsia"/>
        </w:rPr>
        <w:t>）</w:t>
      </w:r>
      <w:r w:rsidR="0031269B" w:rsidRPr="00445C3D">
        <w:rPr>
          <w:rFonts w:cs="Times New Roman" w:hint="eastAsia"/>
        </w:rPr>
        <w:t>，是借用现代教义学家的一个名词。</w:t>
      </w:r>
    </w:p>
    <w:p w14:paraId="2D7E036E" w14:textId="47DE53F2" w:rsidR="0031269B" w:rsidRPr="00445C3D" w:rsidRDefault="0031269B" w:rsidP="00DF514A">
      <w:pPr>
        <w:spacing w:after="0"/>
        <w:ind w:firstLine="461"/>
        <w:rPr>
          <w:rFonts w:cs="Times New Roman"/>
        </w:rPr>
      </w:pPr>
      <w:r w:rsidRPr="00445C3D">
        <w:rPr>
          <w:rFonts w:cs="Times New Roman"/>
        </w:rPr>
        <w:t>Tohuvabohu</w:t>
      </w:r>
      <w:r w:rsidR="005C0F88" w:rsidRPr="00445C3D">
        <w:rPr>
          <w:rFonts w:cs="Times New Roman" w:hint="eastAsia"/>
        </w:rPr>
        <w:t>（</w:t>
      </w:r>
      <w:r w:rsidR="002F4A7F" w:rsidRPr="00445C3D">
        <w:rPr>
          <w:rFonts w:cs="Times New Roman"/>
          <w:rtl/>
          <w:lang w:bidi="he-IL"/>
        </w:rPr>
        <w:t>תֹהו</w:t>
      </w:r>
      <w:r w:rsidR="00893BA9" w:rsidRPr="00445C3D">
        <w:rPr>
          <w:rFonts w:cs="Times New Roman"/>
          <w:rtl/>
          <w:lang w:bidi="he-IL"/>
        </w:rPr>
        <w:t>ּ</w:t>
      </w:r>
      <w:r w:rsidR="00171213">
        <w:rPr>
          <w:rFonts w:cs="Times New Roman" w:hint="cs"/>
          <w:rtl/>
          <w:lang w:bidi="he-IL"/>
        </w:rPr>
        <w:t xml:space="preserve"> </w:t>
      </w:r>
      <w:r w:rsidR="00893BA9" w:rsidRPr="00445C3D">
        <w:rPr>
          <w:rFonts w:cs="Times New Roman"/>
          <w:rtl/>
          <w:lang w:bidi="he-IL"/>
        </w:rPr>
        <w:t>ו</w:t>
      </w:r>
      <w:r w:rsidR="002F4A7F" w:rsidRPr="00445C3D">
        <w:rPr>
          <w:rFonts w:cs="Times New Roman"/>
          <w:rtl/>
          <w:lang w:bidi="he-IL"/>
        </w:rPr>
        <w:t>ָבֹהוּ</w:t>
      </w:r>
      <w:r w:rsidR="005C0F88" w:rsidRPr="00445C3D">
        <w:rPr>
          <w:rFonts w:cs="Times New Roman" w:hint="eastAsia"/>
        </w:rPr>
        <w:t>）</w:t>
      </w:r>
      <w:r w:rsidRPr="00445C3D">
        <w:rPr>
          <w:rFonts w:cs="Times New Roman" w:hint="eastAsia"/>
        </w:rPr>
        <w:t>，一词，在我们公认的英文译</w:t>
      </w:r>
      <w:r w:rsidR="00893BA9" w:rsidRPr="00445C3D">
        <w:rPr>
          <w:rFonts w:cs="Times New Roman" w:hint="eastAsia"/>
        </w:rPr>
        <w:t>本</w:t>
      </w:r>
      <w:r w:rsidR="005C0F88" w:rsidRPr="00445C3D">
        <w:rPr>
          <w:rFonts w:cs="Times New Roman" w:hint="eastAsia"/>
        </w:rPr>
        <w:t>（</w:t>
      </w:r>
      <w:r w:rsidRPr="00445C3D">
        <w:rPr>
          <w:rFonts w:cs="Times New Roman"/>
        </w:rPr>
        <w:t>Authorized Version</w:t>
      </w:r>
      <w:r w:rsidR="005C0F88" w:rsidRPr="00445C3D">
        <w:rPr>
          <w:rFonts w:cs="Times New Roman" w:hint="eastAsia"/>
        </w:rPr>
        <w:t>）</w:t>
      </w:r>
      <w:r w:rsidRPr="00445C3D">
        <w:rPr>
          <w:rFonts w:cs="Times New Roman" w:hint="eastAsia"/>
        </w:rPr>
        <w:t>内，译为</w:t>
      </w:r>
      <w:r w:rsidR="001601E9" w:rsidRPr="00445C3D">
        <w:rPr>
          <w:rFonts w:cs="Times New Roman"/>
        </w:rPr>
        <w:t>“</w:t>
      </w:r>
      <w:r w:rsidRPr="00445C3D">
        <w:rPr>
          <w:rFonts w:cs="Times New Roman" w:hint="eastAsia"/>
        </w:rPr>
        <w:t>空虚混沌</w:t>
      </w:r>
      <w:r w:rsidR="001601E9" w:rsidRPr="00445C3D">
        <w:rPr>
          <w:rFonts w:cs="Times New Roman"/>
        </w:rPr>
        <w:t>”</w:t>
      </w:r>
      <w:r w:rsidR="002F4A7F" w:rsidRPr="00445C3D">
        <w:rPr>
          <w:rFonts w:cs="Times New Roman" w:hint="eastAsia"/>
        </w:rPr>
        <w:t>，</w:t>
      </w:r>
      <w:r w:rsidRPr="00445C3D">
        <w:rPr>
          <w:rFonts w:cs="Times New Roman" w:hint="eastAsia"/>
        </w:rPr>
        <w:t>在耶四</w:t>
      </w:r>
      <w:r w:rsidRPr="00445C3D">
        <w:rPr>
          <w:rFonts w:cs="Times New Roman"/>
        </w:rPr>
        <w:t>23</w:t>
      </w:r>
      <w:r w:rsidRPr="00445C3D">
        <w:rPr>
          <w:rFonts w:cs="Times New Roman" w:hint="eastAsia"/>
        </w:rPr>
        <w:t>内表示荒凉之地。然而在创一</w:t>
      </w:r>
      <w:r w:rsidRPr="00445C3D">
        <w:rPr>
          <w:rFonts w:cs="Times New Roman"/>
        </w:rPr>
        <w:t>2</w:t>
      </w:r>
      <w:r w:rsidRPr="00445C3D">
        <w:rPr>
          <w:rFonts w:cs="Times New Roman" w:hint="eastAsia"/>
        </w:rPr>
        <w:t>表示一切受造之物未被上帝创造的手分开与整齐排列以前的混沌情况。论及创一</w:t>
      </w:r>
      <w:r w:rsidRPr="00445C3D">
        <w:rPr>
          <w:rFonts w:cs="Times New Roman"/>
        </w:rPr>
        <w:t>1</w:t>
      </w:r>
      <w:r w:rsidRPr="00445C3D">
        <w:rPr>
          <w:rFonts w:cs="Times New Roman" w:hint="eastAsia"/>
        </w:rPr>
        <w:t>的记载乃是报告先前所造的世界复原</w:t>
      </w:r>
      <w:r w:rsidR="005C0F88" w:rsidRPr="00445C3D">
        <w:rPr>
          <w:rFonts w:cs="Times New Roman" w:hint="eastAsia"/>
        </w:rPr>
        <w:t>（</w:t>
      </w:r>
      <w:r w:rsidRPr="00445C3D">
        <w:rPr>
          <w:rFonts w:cs="Times New Roman" w:hint="eastAsia"/>
        </w:rPr>
        <w:t>在恶天使堕落时被灭绝，库尔兹</w:t>
      </w:r>
      <w:r w:rsidRPr="00445C3D">
        <w:rPr>
          <w:rFonts w:cs="Times New Roman"/>
        </w:rPr>
        <w:t xml:space="preserve"> Kurtz</w:t>
      </w:r>
      <w:r w:rsidR="005C0F88" w:rsidRPr="00445C3D">
        <w:rPr>
          <w:rFonts w:cs="Times New Roman" w:hint="eastAsia"/>
        </w:rPr>
        <w:t>）</w:t>
      </w:r>
      <w:r w:rsidRPr="00445C3D">
        <w:rPr>
          <w:rFonts w:cs="Times New Roman" w:hint="eastAsia"/>
        </w:rPr>
        <w:t>的这种学说</w:t>
      </w:r>
      <w:r w:rsidR="00781920">
        <w:rPr>
          <w:rFonts w:cs="Times New Roman" w:hint="eastAsia"/>
        </w:rPr>
        <w:t>，</w:t>
      </w:r>
      <w:r w:rsidRPr="00445C3D">
        <w:rPr>
          <w:rFonts w:cs="Times New Roman" w:hint="eastAsia"/>
        </w:rPr>
        <w:t>必须</w:t>
      </w:r>
      <w:r w:rsidR="00493E5F" w:rsidRPr="00445C3D">
        <w:rPr>
          <w:rFonts w:cs="Times New Roman" w:hint="eastAsia"/>
        </w:rPr>
        <w:t>被</w:t>
      </w:r>
      <w:r w:rsidRPr="00445C3D">
        <w:rPr>
          <w:rFonts w:cs="Times New Roman" w:hint="eastAsia"/>
        </w:rPr>
        <w:t>弃绝为人为的无稽虚构。</w:t>
      </w:r>
    </w:p>
    <w:p w14:paraId="56565F50" w14:textId="4F66C69B" w:rsidR="0031269B" w:rsidRPr="00445C3D" w:rsidRDefault="0031269B" w:rsidP="00DF514A">
      <w:pPr>
        <w:spacing w:after="0"/>
        <w:ind w:firstLine="461"/>
        <w:rPr>
          <w:rFonts w:cs="Times New Roman"/>
        </w:rPr>
      </w:pPr>
      <w:r w:rsidRPr="00445C3D">
        <w:rPr>
          <w:rFonts w:cs="Times New Roman" w:hint="eastAsia"/>
        </w:rPr>
        <w:t>上帝第一日所造的</w:t>
      </w:r>
      <w:r w:rsidR="001601E9" w:rsidRPr="00445C3D">
        <w:rPr>
          <w:rFonts w:cs="Times New Roman"/>
        </w:rPr>
        <w:t>“</w:t>
      </w:r>
      <w:r w:rsidRPr="00445C3D">
        <w:rPr>
          <w:rFonts w:cs="Times New Roman" w:hint="eastAsia"/>
        </w:rPr>
        <w:t>光</w:t>
      </w:r>
      <w:r w:rsidR="001601E9" w:rsidRPr="00445C3D">
        <w:rPr>
          <w:rFonts w:cs="Times New Roman"/>
        </w:rPr>
        <w:t>”</w:t>
      </w:r>
      <w:r w:rsidRPr="00445C3D">
        <w:rPr>
          <w:rFonts w:cs="Times New Roman" w:hint="eastAsia"/>
        </w:rPr>
        <w:t>是元素的光，第四天祂就在天空加上两个大光体，</w:t>
      </w:r>
      <w:r w:rsidR="001601E9" w:rsidRPr="00445C3D">
        <w:rPr>
          <w:rFonts w:cs="Times New Roman"/>
        </w:rPr>
        <w:t>“</w:t>
      </w:r>
      <w:r w:rsidRPr="00445C3D">
        <w:rPr>
          <w:rFonts w:cs="Times New Roman" w:hint="eastAsia"/>
        </w:rPr>
        <w:t>可分昼夜，作记号，定节令，日子，年岁。</w:t>
      </w:r>
      <w:r w:rsidR="001601E9" w:rsidRPr="00445C3D">
        <w:rPr>
          <w:rFonts w:cs="Times New Roman"/>
        </w:rPr>
        <w:t>”</w:t>
      </w:r>
      <w:r w:rsidRPr="00445C3D">
        <w:rPr>
          <w:rFonts w:cs="Times New Roman" w:hint="eastAsia"/>
        </w:rPr>
        <w:t>创一</w:t>
      </w:r>
      <w:r w:rsidRPr="00445C3D">
        <w:rPr>
          <w:rFonts w:cs="Times New Roman"/>
        </w:rPr>
        <w:t>14</w:t>
      </w:r>
      <w:r w:rsidRPr="00445C3D">
        <w:rPr>
          <w:rFonts w:cs="Times New Roman" w:hint="eastAsia"/>
        </w:rPr>
        <w:t>。依照圣经，光的存在是在光体之先。</w:t>
      </w:r>
      <w:r w:rsidR="001601E9" w:rsidRPr="00445C3D">
        <w:rPr>
          <w:rFonts w:cs="Times New Roman"/>
        </w:rPr>
        <w:t>“</w:t>
      </w:r>
      <w:r w:rsidRPr="00445C3D">
        <w:rPr>
          <w:rFonts w:cs="Times New Roman" w:hint="eastAsia"/>
        </w:rPr>
        <w:t>上帝以大能的话造光，即元素的光，在黑暗中使光出现，并吩咐光从黑暗里照出来，林后四</w:t>
      </w:r>
      <w:r w:rsidRPr="00445C3D">
        <w:rPr>
          <w:rFonts w:cs="Times New Roman"/>
        </w:rPr>
        <w:t>6</w:t>
      </w:r>
      <w:r w:rsidRPr="00445C3D">
        <w:rPr>
          <w:rFonts w:cs="Times New Roman" w:hint="eastAsia"/>
        </w:rPr>
        <w:t>。自世界第一日起，通常黑暗和光的重现为一日的时间，正如我们现今分一日为二十四小时一样。</w:t>
      </w:r>
      <w:r w:rsidR="001601E9" w:rsidRPr="00445C3D">
        <w:rPr>
          <w:rFonts w:cs="Times New Roman"/>
        </w:rPr>
        <w:t>”</w:t>
      </w:r>
      <w:r w:rsidR="005C0F88" w:rsidRPr="00445C3D">
        <w:rPr>
          <w:rFonts w:cs="Times New Roman" w:hint="eastAsia"/>
        </w:rPr>
        <w:t>（</w:t>
      </w:r>
      <w:r w:rsidRPr="00445C3D">
        <w:rPr>
          <w:rFonts w:cs="Times New Roman"/>
        </w:rPr>
        <w:t>Kretzmann, Pop. Com., 1, 2.</w:t>
      </w:r>
      <w:r w:rsidR="005C0F88" w:rsidRPr="00445C3D">
        <w:rPr>
          <w:rFonts w:cs="Times New Roman" w:hint="eastAsia"/>
        </w:rPr>
        <w:t>）</w:t>
      </w:r>
    </w:p>
    <w:p w14:paraId="4A935D6C" w14:textId="57DD7016" w:rsidR="0031269B" w:rsidRPr="00445C3D" w:rsidRDefault="0031269B" w:rsidP="00DF514A">
      <w:pPr>
        <w:spacing w:after="0"/>
        <w:ind w:firstLine="461"/>
        <w:rPr>
          <w:rFonts w:cs="Times New Roman"/>
        </w:rPr>
      </w:pPr>
      <w:r w:rsidRPr="00445C3D">
        <w:rPr>
          <w:rFonts w:cs="Times New Roman" w:hint="eastAsia"/>
        </w:rPr>
        <w:t>第二日。</w:t>
      </w:r>
      <w:r w:rsidR="009826F6" w:rsidRPr="00445C3D">
        <w:rPr>
          <w:rFonts w:cs="Times New Roman" w:hint="eastAsia"/>
        </w:rPr>
        <w:t>——</w:t>
      </w:r>
      <w:r w:rsidRPr="00445C3D">
        <w:rPr>
          <w:rFonts w:cs="Times New Roman" w:hint="eastAsia"/>
        </w:rPr>
        <w:t>在第二日，上帝创造</w:t>
      </w:r>
      <w:r w:rsidR="001601E9" w:rsidRPr="00445C3D">
        <w:rPr>
          <w:rFonts w:cs="Times New Roman"/>
        </w:rPr>
        <w:t>“</w:t>
      </w:r>
      <w:r w:rsidRPr="00445C3D">
        <w:rPr>
          <w:rFonts w:cs="Times New Roman" w:hint="eastAsia"/>
        </w:rPr>
        <w:t>空气</w:t>
      </w:r>
      <w:r w:rsidR="001601E9" w:rsidRPr="00445C3D">
        <w:rPr>
          <w:rFonts w:cs="Times New Roman"/>
        </w:rPr>
        <w:t>”</w:t>
      </w:r>
      <w:r w:rsidRPr="00445C3D">
        <w:rPr>
          <w:rFonts w:cs="Times New Roman" w:hint="eastAsia"/>
        </w:rPr>
        <w:t>或说穹苍，</w:t>
      </w:r>
      <w:r w:rsidRPr="00445C3D">
        <w:rPr>
          <w:rFonts w:cs="Times New Roman"/>
        </w:rPr>
        <w:t xml:space="preserve"> firmament.</w:t>
      </w:r>
      <w:r w:rsidR="005C0F88" w:rsidRPr="00445C3D">
        <w:rPr>
          <w:rFonts w:cs="Times New Roman" w:hint="eastAsia"/>
        </w:rPr>
        <w:t>（</w:t>
      </w:r>
      <w:r w:rsidR="00A55FE1" w:rsidRPr="00445C3D">
        <w:rPr>
          <w:rFonts w:cs="Times New Roman"/>
          <w:rtl/>
          <w:lang w:bidi="he-IL"/>
        </w:rPr>
        <w:t>רָקִיעַ</w:t>
      </w:r>
      <w:r w:rsidR="005C0F88" w:rsidRPr="00445C3D">
        <w:rPr>
          <w:rFonts w:cs="Times New Roman" w:hint="eastAsia"/>
        </w:rPr>
        <w:t>）</w:t>
      </w:r>
      <w:r w:rsidRPr="00445C3D">
        <w:rPr>
          <w:rFonts w:cs="Times New Roman" w:hint="eastAsia"/>
        </w:rPr>
        <w:t>，按此字的意思，不是地之上一层空气，而是可见的天空</w:t>
      </w:r>
      <w:r w:rsidR="005C0F88" w:rsidRPr="00445C3D">
        <w:rPr>
          <w:rFonts w:cs="Times New Roman" w:hint="eastAsia"/>
        </w:rPr>
        <w:t>（</w:t>
      </w:r>
      <w:r w:rsidRPr="00445C3D">
        <w:rPr>
          <w:rFonts w:cs="Times New Roman" w:hint="eastAsia"/>
        </w:rPr>
        <w:t>路德</w:t>
      </w:r>
      <w:r w:rsidR="005C0F88" w:rsidRPr="00445C3D">
        <w:rPr>
          <w:rFonts w:cs="Times New Roman" w:hint="eastAsia"/>
        </w:rPr>
        <w:t>）</w:t>
      </w:r>
      <w:r w:rsidRPr="00445C3D">
        <w:rPr>
          <w:rFonts w:cs="Times New Roman" w:hint="eastAsia"/>
        </w:rPr>
        <w:t>。按照创一</w:t>
      </w:r>
      <w:r w:rsidRPr="00445C3D">
        <w:rPr>
          <w:rFonts w:cs="Times New Roman"/>
        </w:rPr>
        <w:t>6</w:t>
      </w:r>
      <w:r w:rsidR="004F5144" w:rsidRPr="00445C3D">
        <w:rPr>
          <w:rFonts w:cs="Times New Roman"/>
        </w:rPr>
        <w:t>-</w:t>
      </w:r>
      <w:r w:rsidRPr="00445C3D">
        <w:rPr>
          <w:rFonts w:cs="Times New Roman"/>
        </w:rPr>
        <w:t>8</w:t>
      </w:r>
      <w:r w:rsidRPr="00445C3D">
        <w:rPr>
          <w:rFonts w:cs="Times New Roman" w:hint="eastAsia"/>
        </w:rPr>
        <w:t>，</w:t>
      </w:r>
      <w:r w:rsidR="001601E9" w:rsidRPr="00445C3D">
        <w:rPr>
          <w:rFonts w:cs="Times New Roman"/>
        </w:rPr>
        <w:t>“</w:t>
      </w:r>
      <w:r w:rsidRPr="00445C3D">
        <w:rPr>
          <w:rFonts w:cs="Times New Roman" w:hint="eastAsia"/>
        </w:rPr>
        <w:t>天空</w:t>
      </w:r>
      <w:r w:rsidR="001601E9" w:rsidRPr="00445C3D">
        <w:rPr>
          <w:rFonts w:cs="Times New Roman"/>
        </w:rPr>
        <w:t>”</w:t>
      </w:r>
      <w:r w:rsidRPr="00445C3D">
        <w:rPr>
          <w:rFonts w:cs="Times New Roman" w:hint="eastAsia"/>
        </w:rPr>
        <w:t>是将天空以上的水和天空以下的水分开，使我们必须理解可见的天空以上的水。有关创造的各种纪录显示出上帝全能的权力与威严，却不回答由人的好奇心所发出的问题。</w:t>
      </w:r>
    </w:p>
    <w:p w14:paraId="1273DE84" w14:textId="468F75FB" w:rsidR="0031269B" w:rsidRPr="00445C3D" w:rsidRDefault="0031269B" w:rsidP="00DF514A">
      <w:pPr>
        <w:spacing w:after="0"/>
        <w:ind w:firstLine="461"/>
        <w:rPr>
          <w:rFonts w:cs="Times New Roman"/>
        </w:rPr>
      </w:pPr>
      <w:r w:rsidRPr="00445C3D">
        <w:rPr>
          <w:rFonts w:cs="Times New Roman" w:hint="eastAsia"/>
        </w:rPr>
        <w:t>第三日。</w:t>
      </w:r>
      <w:r w:rsidR="00C15F66" w:rsidRPr="00445C3D">
        <w:rPr>
          <w:rFonts w:cs="Times New Roman" w:hint="eastAsia"/>
        </w:rPr>
        <w:t>——</w:t>
      </w:r>
      <w:r w:rsidRPr="00445C3D">
        <w:rPr>
          <w:rFonts w:cs="Times New Roman" w:hint="eastAsia"/>
        </w:rPr>
        <w:t>在第三日，上帝使天空以下的泉水聚在</w:t>
      </w:r>
      <w:r w:rsidR="00893BA9" w:rsidRPr="00445C3D">
        <w:rPr>
          <w:rFonts w:cs="Times New Roman" w:hint="eastAsia"/>
        </w:rPr>
        <w:t>一处</w:t>
      </w:r>
      <w:r w:rsidRPr="00445C3D">
        <w:rPr>
          <w:rFonts w:cs="Times New Roman" w:hint="eastAsia"/>
        </w:rPr>
        <w:t>，使旱地露出。</w:t>
      </w:r>
      <w:r w:rsidR="001601E9" w:rsidRPr="00445C3D">
        <w:rPr>
          <w:rFonts w:cs="Times New Roman"/>
        </w:rPr>
        <w:t>“</w:t>
      </w:r>
      <w:r w:rsidRPr="00445C3D">
        <w:rPr>
          <w:rFonts w:cs="Times New Roman" w:hint="eastAsia"/>
        </w:rPr>
        <w:t>上帝在此完成在无生命的材料方面的创造工作，祂以全能的命令吩咐泉水从诸天以下，就是祂所造的天空以下聚在一处</w:t>
      </w:r>
      <w:r w:rsidR="00E605A4">
        <w:rPr>
          <w:rFonts w:cs="Times New Roman" w:hint="eastAsia"/>
        </w:rPr>
        <w:t>（</w:t>
      </w:r>
      <w:r w:rsidRPr="00445C3D">
        <w:rPr>
          <w:rFonts w:cs="Times New Roman" w:hint="eastAsia"/>
        </w:rPr>
        <w:t>为海</w:t>
      </w:r>
      <w:r w:rsidR="00E605A4">
        <w:rPr>
          <w:rFonts w:cs="Times New Roman" w:hint="eastAsia"/>
        </w:rPr>
        <w:t>）</w:t>
      </w:r>
      <w:r w:rsidRPr="00445C3D">
        <w:rPr>
          <w:rFonts w:cs="Times New Roman" w:hint="eastAsia"/>
        </w:rPr>
        <w:t>。在混沌的时候，固体和液体是完全混合的，没有</w:t>
      </w:r>
      <w:r w:rsidR="008114BF" w:rsidRPr="00445C3D">
        <w:rPr>
          <w:rFonts w:cs="Times New Roman" w:hint="eastAsia"/>
        </w:rPr>
        <w:t>‘</w:t>
      </w:r>
      <w:r w:rsidRPr="00445C3D">
        <w:rPr>
          <w:rFonts w:cs="Times New Roman" w:hint="eastAsia"/>
        </w:rPr>
        <w:t>旱地</w:t>
      </w:r>
      <w:r w:rsidR="001601E9" w:rsidRPr="00445C3D">
        <w:rPr>
          <w:rFonts w:cs="Times New Roman"/>
        </w:rPr>
        <w:t>”</w:t>
      </w:r>
      <w:r w:rsidRPr="00445C3D">
        <w:rPr>
          <w:rFonts w:cs="Times New Roman" w:hint="eastAsia"/>
        </w:rPr>
        <w:t>的名称。但现在固体与液体必被分开，使我们所认为的旱地，可以看见。</w:t>
      </w:r>
      <w:r w:rsidR="001601E9" w:rsidRPr="00445C3D">
        <w:rPr>
          <w:rFonts w:cs="Times New Roman"/>
        </w:rPr>
        <w:t>”</w:t>
      </w:r>
      <w:r w:rsidR="005C0F88" w:rsidRPr="00445C3D">
        <w:rPr>
          <w:rFonts w:cs="Times New Roman" w:hint="eastAsia"/>
        </w:rPr>
        <w:t>（</w:t>
      </w:r>
      <w:r w:rsidRPr="00445C3D">
        <w:rPr>
          <w:rFonts w:cs="Times New Roman"/>
        </w:rPr>
        <w:t>Kretzmann, Pop. Com., I, 2.</w:t>
      </w:r>
      <w:r w:rsidR="005C0F88" w:rsidRPr="00445C3D">
        <w:rPr>
          <w:rFonts w:cs="Times New Roman" w:hint="eastAsia"/>
        </w:rPr>
        <w:t>）</w:t>
      </w:r>
      <w:r w:rsidRPr="00445C3D">
        <w:rPr>
          <w:rFonts w:cs="Times New Roman" w:hint="eastAsia"/>
        </w:rPr>
        <w:t>上帝一旦使旱地现出，就以</w:t>
      </w:r>
      <w:r w:rsidR="001601E9" w:rsidRPr="00445C3D">
        <w:rPr>
          <w:rFonts w:cs="Times New Roman"/>
        </w:rPr>
        <w:t>“</w:t>
      </w:r>
      <w:r w:rsidRPr="00445C3D">
        <w:rPr>
          <w:rFonts w:cs="Times New Roman" w:hint="eastAsia"/>
        </w:rPr>
        <w:t>青草和结种子的</w:t>
      </w:r>
      <w:r w:rsidRPr="00445C3D">
        <w:rPr>
          <w:rFonts w:cs="Times New Roman" w:hint="eastAsia"/>
        </w:rPr>
        <w:lastRenderedPageBreak/>
        <w:t>菜蔬，各从其类，并结果子的树木，各从其类，果子都包着核，</w:t>
      </w:r>
      <w:r w:rsidR="001601E9" w:rsidRPr="00445C3D">
        <w:rPr>
          <w:rFonts w:cs="Times New Roman"/>
        </w:rPr>
        <w:t>”</w:t>
      </w:r>
      <w:r w:rsidRPr="00445C3D">
        <w:rPr>
          <w:rFonts w:cs="Times New Roman" w:hint="eastAsia"/>
        </w:rPr>
        <w:t>为装饰，创一</w:t>
      </w:r>
      <w:r w:rsidRPr="00445C3D">
        <w:rPr>
          <w:rFonts w:cs="Times New Roman"/>
        </w:rPr>
        <w:t>1</w:t>
      </w:r>
      <w:r w:rsidR="00893BA9" w:rsidRPr="00445C3D">
        <w:rPr>
          <w:rFonts w:cs="Times New Roman"/>
        </w:rPr>
        <w:t>2</w:t>
      </w:r>
      <w:r w:rsidR="005C0F88" w:rsidRPr="00445C3D">
        <w:rPr>
          <w:rFonts w:cs="Times New Roman" w:hint="eastAsia"/>
        </w:rPr>
        <w:t>（</w:t>
      </w:r>
      <w:r w:rsidRPr="00445C3D">
        <w:rPr>
          <w:rFonts w:cs="Times New Roman" w:hint="eastAsia"/>
        </w:rPr>
        <w:t>繁殖的定律。</w:t>
      </w:r>
      <w:r w:rsidR="005C0F88" w:rsidRPr="00445C3D">
        <w:rPr>
          <w:rFonts w:cs="Times New Roman" w:hint="eastAsia"/>
        </w:rPr>
        <w:t>）</w:t>
      </w:r>
      <w:r w:rsidRPr="00445C3D">
        <w:rPr>
          <w:rFonts w:cs="Times New Roman" w:hint="eastAsia"/>
        </w:rPr>
        <w:t>按照圣经，植物在种子以前，因上帝创造</w:t>
      </w:r>
      <w:r w:rsidR="001601E9" w:rsidRPr="00445C3D">
        <w:rPr>
          <w:rFonts w:cs="Times New Roman"/>
        </w:rPr>
        <w:t>“</w:t>
      </w:r>
      <w:r w:rsidRPr="00445C3D">
        <w:rPr>
          <w:rFonts w:cs="Times New Roman" w:hint="eastAsia"/>
        </w:rPr>
        <w:t>结核</w:t>
      </w:r>
      <w:r w:rsidR="001601E9" w:rsidRPr="00445C3D">
        <w:rPr>
          <w:rFonts w:cs="Times New Roman"/>
        </w:rPr>
        <w:t>”</w:t>
      </w:r>
      <w:r w:rsidRPr="00445C3D">
        <w:rPr>
          <w:rFonts w:cs="Times New Roman" w:hint="eastAsia"/>
        </w:rPr>
        <w:t>成熟的植物。</w:t>
      </w:r>
    </w:p>
    <w:p w14:paraId="022C1F1C" w14:textId="5C57F04D" w:rsidR="0031269B" w:rsidRPr="00445C3D" w:rsidRDefault="0031269B" w:rsidP="00DF514A">
      <w:pPr>
        <w:spacing w:after="0"/>
        <w:ind w:firstLine="461"/>
        <w:rPr>
          <w:rFonts w:cs="Times New Roman"/>
        </w:rPr>
      </w:pPr>
      <w:r w:rsidRPr="00445C3D">
        <w:rPr>
          <w:rFonts w:cs="Times New Roman" w:hint="eastAsia"/>
        </w:rPr>
        <w:t>第四日。</w:t>
      </w:r>
      <w:r w:rsidR="00827627" w:rsidRPr="00445C3D">
        <w:rPr>
          <w:rFonts w:cs="Times New Roman" w:hint="eastAsia"/>
        </w:rPr>
        <w:t>——</w:t>
      </w:r>
      <w:r w:rsidRPr="00445C3D">
        <w:rPr>
          <w:rFonts w:cs="Times New Roman" w:hint="eastAsia"/>
        </w:rPr>
        <w:t>在第四日，上帝创造日，月，星，创一</w:t>
      </w:r>
      <w:r w:rsidRPr="00445C3D">
        <w:rPr>
          <w:rFonts w:cs="Times New Roman"/>
        </w:rPr>
        <w:t>1</w:t>
      </w:r>
      <w:r w:rsidR="00893BA9" w:rsidRPr="00445C3D">
        <w:rPr>
          <w:rFonts w:cs="Times New Roman"/>
        </w:rPr>
        <w:t>4</w:t>
      </w:r>
      <w:r w:rsidR="00893BA9" w:rsidRPr="00445C3D">
        <w:rPr>
          <w:rFonts w:cs="Times New Roman" w:hint="eastAsia"/>
        </w:rPr>
        <w:t>下</w:t>
      </w:r>
      <w:r w:rsidRPr="00445C3D">
        <w:rPr>
          <w:rFonts w:cs="Times New Roman" w:hint="eastAsia"/>
        </w:rPr>
        <w:t>。圣经未提及创造天体是</w:t>
      </w:r>
      <w:r w:rsidR="001601E9" w:rsidRPr="00445C3D">
        <w:rPr>
          <w:rFonts w:cs="Times New Roman"/>
        </w:rPr>
        <w:t>“</w:t>
      </w:r>
      <w:r w:rsidRPr="00445C3D">
        <w:rPr>
          <w:rFonts w:cs="Times New Roman" w:hint="eastAsia"/>
        </w:rPr>
        <w:t>用什么材料</w:t>
      </w:r>
      <w:r w:rsidR="001601E9" w:rsidRPr="00445C3D">
        <w:rPr>
          <w:rFonts w:cs="Times New Roman"/>
        </w:rPr>
        <w:t>”</w:t>
      </w:r>
      <w:r w:rsidR="005C0F88" w:rsidRPr="00445C3D">
        <w:rPr>
          <w:rFonts w:cs="Times New Roman" w:hint="eastAsia"/>
        </w:rPr>
        <w:t>（</w:t>
      </w:r>
      <w:r w:rsidRPr="00445C3D">
        <w:rPr>
          <w:rFonts w:cs="Times New Roman"/>
        </w:rPr>
        <w:t>materia ex qua</w:t>
      </w:r>
      <w:r w:rsidR="005C0F88" w:rsidRPr="00445C3D">
        <w:rPr>
          <w:rFonts w:cs="Times New Roman" w:hint="eastAsia"/>
        </w:rPr>
        <w:t>）</w:t>
      </w:r>
      <w:r w:rsidR="000F2EE2">
        <w:rPr>
          <w:rFonts w:cs="Times New Roman" w:hint="eastAsia"/>
        </w:rPr>
        <w:t>；</w:t>
      </w:r>
      <w:r w:rsidRPr="00445C3D">
        <w:rPr>
          <w:rFonts w:cs="Times New Roman" w:hint="eastAsia"/>
        </w:rPr>
        <w:t>但是这位圣洁作者曾描写天体之目的</w:t>
      </w:r>
      <w:r w:rsidR="005C0F88" w:rsidRPr="00445C3D">
        <w:rPr>
          <w:rFonts w:cs="Times New Roman" w:hint="eastAsia"/>
        </w:rPr>
        <w:t>（</w:t>
      </w:r>
      <w:r w:rsidRPr="00445C3D">
        <w:rPr>
          <w:rFonts w:cs="Times New Roman"/>
        </w:rPr>
        <w:t>finis cuius</w:t>
      </w:r>
      <w:r w:rsidR="005C0F88" w:rsidRPr="00445C3D">
        <w:rPr>
          <w:rFonts w:cs="Times New Roman" w:hint="eastAsia"/>
        </w:rPr>
        <w:t>）</w:t>
      </w:r>
      <w:r w:rsidR="00893BA9" w:rsidRPr="00445C3D">
        <w:rPr>
          <w:rFonts w:cs="Times New Roman" w:hint="eastAsia"/>
        </w:rPr>
        <w:t>及</w:t>
      </w:r>
      <w:r w:rsidRPr="00445C3D">
        <w:rPr>
          <w:rFonts w:cs="Times New Roman" w:hint="eastAsia"/>
        </w:rPr>
        <w:t>其</w:t>
      </w:r>
      <w:r w:rsidR="00847F0C">
        <w:rPr>
          <w:rFonts w:cs="Times New Roman" w:hint="eastAsia"/>
        </w:rPr>
        <w:t>给</w:t>
      </w:r>
      <w:r w:rsidRPr="00445C3D">
        <w:rPr>
          <w:rFonts w:cs="Times New Roman" w:hint="eastAsia"/>
        </w:rPr>
        <w:t>人的祝福，创一</w:t>
      </w:r>
      <w:r w:rsidRPr="00445C3D">
        <w:rPr>
          <w:rFonts w:cs="Times New Roman"/>
        </w:rPr>
        <w:t>14</w:t>
      </w:r>
      <w:r w:rsidR="004F5144" w:rsidRPr="00445C3D">
        <w:rPr>
          <w:rFonts w:cs="Times New Roman"/>
        </w:rPr>
        <w:t>-</w:t>
      </w:r>
      <w:r w:rsidRPr="00445C3D">
        <w:rPr>
          <w:rFonts w:cs="Times New Roman"/>
        </w:rPr>
        <w:t>18</w:t>
      </w:r>
      <w:r w:rsidRPr="00445C3D">
        <w:rPr>
          <w:rFonts w:cs="Times New Roman" w:hint="eastAsia"/>
        </w:rPr>
        <w:t>。圣经虽不教训天文学的系统，却仍</w:t>
      </w:r>
      <w:r w:rsidR="00134E47" w:rsidRPr="00445C3D">
        <w:rPr>
          <w:rFonts w:cs="Times New Roman" w:hint="eastAsia"/>
        </w:rPr>
        <w:t>强调</w:t>
      </w:r>
      <w:r w:rsidRPr="00445C3D">
        <w:rPr>
          <w:rFonts w:cs="Times New Roman" w:hint="eastAsia"/>
        </w:rPr>
        <w:t>以下的真理</w:t>
      </w:r>
      <w:r w:rsidR="00512B20" w:rsidRPr="00445C3D">
        <w:rPr>
          <w:rFonts w:cs="Times New Roman" w:hint="eastAsia"/>
        </w:rPr>
        <w:t>：</w:t>
      </w:r>
      <w:r w:rsidRPr="00445C3D">
        <w:rPr>
          <w:rFonts w:cs="Times New Roman" w:hint="eastAsia"/>
        </w:rPr>
        <w:t>甲、地被造在太阳以前，正如光被造在太阳以前。乙、地不服事太阳，太阳却服事地，太阳与地都服事人，人的被造就是为要服事上帝。基督教的神学家对天文学的观念必须限制在此基本的真理内。一切所谓天文学</w:t>
      </w:r>
      <w:r w:rsidR="00893BA9" w:rsidRPr="00445C3D">
        <w:rPr>
          <w:rFonts w:cs="Times New Roman" w:hint="eastAsia"/>
        </w:rPr>
        <w:t>的系</w:t>
      </w:r>
      <w:r w:rsidRPr="00445C3D">
        <w:rPr>
          <w:rFonts w:cs="Times New Roman" w:hint="eastAsia"/>
        </w:rPr>
        <w:t>统均为人根据没有肯定证据的假设而提出的。所以对于科学家的天文学系统，基督教的神学家必须坚持</w:t>
      </w:r>
      <w:r w:rsidR="00512B20" w:rsidRPr="00445C3D">
        <w:rPr>
          <w:rFonts w:cs="Times New Roman" w:hint="eastAsia"/>
        </w:rPr>
        <w:t>：</w:t>
      </w:r>
      <w:r w:rsidRPr="00445C3D">
        <w:rPr>
          <w:rFonts w:cs="Times New Roman" w:hint="eastAsia"/>
        </w:rPr>
        <w:t>甲、圣经是绝对没有错误的，连在科学的事项上也是无错误的，约十</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提后三</w:t>
      </w:r>
      <w:r w:rsidRPr="00445C3D">
        <w:rPr>
          <w:rFonts w:cs="Times New Roman"/>
        </w:rPr>
        <w:t>16</w:t>
      </w:r>
      <w:r w:rsidRPr="00445C3D">
        <w:rPr>
          <w:rFonts w:cs="Times New Roman" w:hint="eastAsia"/>
        </w:rPr>
        <w:t>。乙、圣经使其本身适应人的观念，却不适应人的错误</w:t>
      </w:r>
      <w:r w:rsidR="00893BA9" w:rsidRPr="00445C3D">
        <w:rPr>
          <w:rFonts w:cs="Times New Roman" w:hint="eastAsia"/>
        </w:rPr>
        <w:t>，因</w:t>
      </w:r>
      <w:r w:rsidRPr="00445C3D">
        <w:rPr>
          <w:rFonts w:cs="Times New Roman" w:hint="eastAsia"/>
        </w:rPr>
        <w:t>为圣经始终是真理，约十七</w:t>
      </w:r>
      <w:r w:rsidRPr="00445C3D">
        <w:rPr>
          <w:rFonts w:cs="Times New Roman"/>
        </w:rPr>
        <w:t>17</w:t>
      </w:r>
      <w:r w:rsidRPr="00445C3D">
        <w:rPr>
          <w:rFonts w:cs="Times New Roman" w:hint="eastAsia"/>
        </w:rPr>
        <w:t>。丙、关于天文学方面的事</w:t>
      </w:r>
      <w:r w:rsidR="00893BA9" w:rsidRPr="00445C3D">
        <w:rPr>
          <w:rFonts w:cs="Times New Roman" w:hint="eastAsia"/>
        </w:rPr>
        <w:t>，我</w:t>
      </w:r>
      <w:r w:rsidRPr="00445C3D">
        <w:rPr>
          <w:rFonts w:cs="Times New Roman" w:hint="eastAsia"/>
        </w:rPr>
        <w:t>们知道很少，若人根据思考系统，对圣经有所增加，更正</w:t>
      </w:r>
      <w:r w:rsidR="00893BA9" w:rsidRPr="00445C3D">
        <w:rPr>
          <w:rFonts w:cs="Times New Roman" w:hint="eastAsia"/>
        </w:rPr>
        <w:t>，或</w:t>
      </w:r>
      <w:r w:rsidRPr="00445C3D">
        <w:rPr>
          <w:rFonts w:cs="Times New Roman" w:hint="eastAsia"/>
        </w:rPr>
        <w:t>批评就是愚笨，且不属于科学的。丁、基督徒不值得去抛弃圣经中无错误的道而赞成科学所谓的</w:t>
      </w:r>
      <w:r w:rsidR="001601E9" w:rsidRPr="00445C3D">
        <w:rPr>
          <w:rFonts w:cs="Times New Roman"/>
        </w:rPr>
        <w:t>“</w:t>
      </w:r>
      <w:r w:rsidRPr="00445C3D">
        <w:rPr>
          <w:rFonts w:cs="Times New Roman" w:hint="eastAsia"/>
        </w:rPr>
        <w:t>保证结果</w:t>
      </w:r>
      <w:r w:rsidR="001601E9" w:rsidRPr="00445C3D">
        <w:rPr>
          <w:rFonts w:cs="Times New Roman"/>
        </w:rPr>
        <w:t>”</w:t>
      </w:r>
      <w:r w:rsidRPr="00445C3D">
        <w:rPr>
          <w:rFonts w:cs="Times New Roman" w:hint="eastAsia"/>
        </w:rPr>
        <w:t>，提前六</w:t>
      </w:r>
      <w:r w:rsidRPr="00445C3D">
        <w:rPr>
          <w:rFonts w:cs="Times New Roman"/>
        </w:rPr>
        <w:t>20</w:t>
      </w:r>
      <w:r w:rsidRPr="00445C3D">
        <w:rPr>
          <w:rFonts w:cs="Times New Roman" w:hint="eastAsia"/>
        </w:rPr>
        <w:t>。故当基督徒在此点上辩论时，必须坚持圣经的神圣</w:t>
      </w:r>
      <w:r w:rsidR="003A6042" w:rsidRPr="00445C3D">
        <w:rPr>
          <w:rFonts w:cs="Times New Roman" w:hint="eastAsia"/>
        </w:rPr>
        <w:t>权威</w:t>
      </w:r>
      <w:r w:rsidR="00893BA9" w:rsidRPr="00445C3D">
        <w:rPr>
          <w:rFonts w:cs="Times New Roman" w:hint="eastAsia"/>
        </w:rPr>
        <w:t>。但</w:t>
      </w:r>
      <w:r w:rsidRPr="00445C3D">
        <w:rPr>
          <w:rFonts w:cs="Times New Roman" w:hint="eastAsia"/>
        </w:rPr>
        <w:t>不</w:t>
      </w:r>
      <w:r w:rsidR="00D55E1B">
        <w:rPr>
          <w:rFonts w:cs="Times New Roman" w:hint="eastAsia"/>
        </w:rPr>
        <w:t>能</w:t>
      </w:r>
      <w:r w:rsidRPr="00445C3D">
        <w:rPr>
          <w:rFonts w:cs="Times New Roman" w:hint="eastAsia"/>
        </w:rPr>
        <w:t>认为</w:t>
      </w:r>
      <w:r w:rsidR="00D55E1B">
        <w:rPr>
          <w:rFonts w:cs="Times New Roman" w:hint="eastAsia"/>
        </w:rPr>
        <w:t>，</w:t>
      </w:r>
      <w:r w:rsidRPr="00445C3D">
        <w:rPr>
          <w:rFonts w:cs="Times New Roman" w:hint="eastAsia"/>
        </w:rPr>
        <w:t>用摩西所陈述的</w:t>
      </w:r>
      <w:r w:rsidR="008D10EA">
        <w:rPr>
          <w:rFonts w:cs="Times New Roman" w:hint="eastAsia"/>
        </w:rPr>
        <w:t>创造记录</w:t>
      </w:r>
      <w:r w:rsidRPr="00445C3D">
        <w:rPr>
          <w:rFonts w:cs="Times New Roman" w:hint="eastAsia"/>
        </w:rPr>
        <w:t>，就可以说服非信徒，使他悔改，因为悔改惟有借着律法和福音的</w:t>
      </w:r>
      <w:r w:rsidR="00FD7208" w:rsidRPr="00445C3D">
        <w:rPr>
          <w:rFonts w:cs="Times New Roman" w:hint="eastAsia"/>
        </w:rPr>
        <w:t>传讲</w:t>
      </w:r>
      <w:r w:rsidRPr="00445C3D">
        <w:rPr>
          <w:rFonts w:cs="Times New Roman" w:hint="eastAsia"/>
        </w:rPr>
        <w:t>，方可完成。</w:t>
      </w:r>
    </w:p>
    <w:p w14:paraId="71B22EA4" w14:textId="0FFDD857" w:rsidR="0031269B" w:rsidRPr="00445C3D" w:rsidRDefault="0031269B" w:rsidP="00DF514A">
      <w:pPr>
        <w:spacing w:after="0"/>
        <w:ind w:firstLine="461"/>
        <w:rPr>
          <w:rFonts w:cs="Times New Roman"/>
        </w:rPr>
      </w:pPr>
      <w:r w:rsidRPr="00445C3D">
        <w:rPr>
          <w:rFonts w:cs="Times New Roman" w:hint="eastAsia"/>
        </w:rPr>
        <w:t>第五日。</w:t>
      </w:r>
      <w:r w:rsidR="00ED462E" w:rsidRPr="00445C3D">
        <w:rPr>
          <w:rFonts w:cs="Times New Roman" w:hint="eastAsia"/>
        </w:rPr>
        <w:t>——</w:t>
      </w:r>
      <w:r w:rsidRPr="00445C3D">
        <w:rPr>
          <w:rFonts w:cs="Times New Roman" w:hint="eastAsia"/>
        </w:rPr>
        <w:t>在第五天上帝创造在水里</w:t>
      </w:r>
      <w:r w:rsidR="001601E9" w:rsidRPr="00445C3D">
        <w:rPr>
          <w:rFonts w:cs="Times New Roman"/>
        </w:rPr>
        <w:t>“</w:t>
      </w:r>
      <w:r w:rsidRPr="00445C3D">
        <w:rPr>
          <w:rFonts w:cs="Times New Roman" w:hint="eastAsia"/>
        </w:rPr>
        <w:t>滋生有生命</w:t>
      </w:r>
      <w:r w:rsidR="00893BA9" w:rsidRPr="00445C3D">
        <w:rPr>
          <w:rFonts w:cs="Times New Roman" w:hint="eastAsia"/>
        </w:rPr>
        <w:t>的物</w:t>
      </w:r>
      <w:r w:rsidR="001601E9" w:rsidRPr="00445C3D">
        <w:rPr>
          <w:rFonts w:cs="Times New Roman"/>
        </w:rPr>
        <w:t>”</w:t>
      </w:r>
      <w:r w:rsidRPr="00445C3D">
        <w:rPr>
          <w:rFonts w:cs="Times New Roman" w:hint="eastAsia"/>
        </w:rPr>
        <w:t>，并</w:t>
      </w:r>
      <w:r w:rsidR="001601E9" w:rsidRPr="00445C3D">
        <w:rPr>
          <w:rFonts w:cs="Times New Roman"/>
        </w:rPr>
        <w:t>“</w:t>
      </w:r>
      <w:r w:rsidRPr="00445C3D">
        <w:rPr>
          <w:rFonts w:cs="Times New Roman" w:hint="eastAsia"/>
        </w:rPr>
        <w:t>飞在地面以上的雀鸟</w:t>
      </w:r>
      <w:r w:rsidR="001601E9" w:rsidRPr="00445C3D">
        <w:rPr>
          <w:rFonts w:cs="Times New Roman"/>
        </w:rPr>
        <w:t>”</w:t>
      </w:r>
      <w:r w:rsidRPr="00445C3D">
        <w:rPr>
          <w:rFonts w:cs="Times New Roman" w:hint="eastAsia"/>
        </w:rPr>
        <w:t>，创一</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。前者所用的材料</w:t>
      </w:r>
      <w:r w:rsidR="005C0F88" w:rsidRPr="00445C3D">
        <w:rPr>
          <w:rFonts w:cs="Times New Roman" w:hint="eastAsia"/>
        </w:rPr>
        <w:t>（</w:t>
      </w:r>
      <w:r w:rsidRPr="00445C3D">
        <w:rPr>
          <w:rFonts w:cs="Times New Roman"/>
        </w:rPr>
        <w:t>materia ex qua</w:t>
      </w:r>
      <w:r w:rsidR="005C0F88" w:rsidRPr="00445C3D">
        <w:rPr>
          <w:rFonts w:cs="Times New Roman" w:hint="eastAsia"/>
        </w:rPr>
        <w:t>）</w:t>
      </w:r>
      <w:r w:rsidRPr="00445C3D">
        <w:rPr>
          <w:rFonts w:cs="Times New Roman" w:hint="eastAsia"/>
        </w:rPr>
        <w:t>是水，后者的材料未曾直接说明</w:t>
      </w:r>
      <w:r w:rsidR="00893BA9" w:rsidRPr="00445C3D">
        <w:rPr>
          <w:rFonts w:cs="Times New Roman" w:hint="eastAsia"/>
        </w:rPr>
        <w:t>。无</w:t>
      </w:r>
      <w:r w:rsidRPr="00445C3D">
        <w:rPr>
          <w:rFonts w:cs="Times New Roman" w:hint="eastAsia"/>
        </w:rPr>
        <w:t>论如何，创造这些及其他受造之物的材料决不是自造的</w:t>
      </w:r>
      <w:r w:rsidR="005C0F88" w:rsidRPr="00445C3D">
        <w:rPr>
          <w:rFonts w:cs="Times New Roman" w:hint="eastAsia"/>
        </w:rPr>
        <w:t>（</w:t>
      </w:r>
      <w:r w:rsidRPr="00445C3D">
        <w:rPr>
          <w:rFonts w:cs="Times New Roman" w:hint="eastAsia"/>
        </w:rPr>
        <w:t>进化论</w:t>
      </w:r>
      <w:r w:rsidRPr="00445C3D">
        <w:rPr>
          <w:rFonts w:cs="Times New Roman"/>
        </w:rPr>
        <w:t>evolution</w:t>
      </w:r>
      <w:r w:rsidR="00A20B4B" w:rsidRPr="00445C3D">
        <w:rPr>
          <w:rFonts w:cs="Times New Roman" w:hint="eastAsia"/>
        </w:rPr>
        <w:t>的</w:t>
      </w:r>
      <w:r w:rsidR="00BE3B4F" w:rsidRPr="00445C3D">
        <w:rPr>
          <w:rFonts w:cs="Times New Roman" w:hint="eastAsia"/>
        </w:rPr>
        <w:t>说</w:t>
      </w:r>
      <w:r w:rsidR="00A20B4B" w:rsidRPr="00445C3D">
        <w:rPr>
          <w:rFonts w:cs="Times New Roman" w:hint="eastAsia"/>
        </w:rPr>
        <w:t>法</w:t>
      </w:r>
      <w:r w:rsidR="005C0F88" w:rsidRPr="00445C3D">
        <w:rPr>
          <w:rFonts w:cs="Times New Roman" w:hint="eastAsia"/>
        </w:rPr>
        <w:t>）</w:t>
      </w:r>
      <w:r w:rsidR="00A20B4B" w:rsidRPr="00445C3D">
        <w:rPr>
          <w:rFonts w:cs="Times New Roman" w:hint="eastAsia"/>
        </w:rPr>
        <w:t>。</w:t>
      </w:r>
      <w:r w:rsidR="005C0F88" w:rsidRPr="00445C3D">
        <w:rPr>
          <w:rFonts w:cs="Times New Roman" w:hint="eastAsia"/>
        </w:rPr>
        <w:t>（</w:t>
      </w:r>
      <w:r w:rsidRPr="00445C3D">
        <w:rPr>
          <w:rFonts w:cs="Times New Roman" w:hint="eastAsia"/>
        </w:rPr>
        <w:t>材料是被动的</w:t>
      </w:r>
      <w:r w:rsidR="001B0863" w:rsidRPr="00445C3D">
        <w:rPr>
          <w:rFonts w:cs="Times New Roman" w:hint="eastAsia"/>
        </w:rPr>
        <w:t>基础</w:t>
      </w:r>
      <w:r w:rsidR="000F2EE2">
        <w:rPr>
          <w:rFonts w:cs="Times New Roman" w:hint="eastAsia"/>
        </w:rPr>
        <w:t>；</w:t>
      </w:r>
      <w:r w:rsidR="001B0863" w:rsidRPr="00445C3D">
        <w:rPr>
          <w:rFonts w:cs="Times New Roman" w:hint="eastAsia"/>
        </w:rPr>
        <w:t>并未</w:t>
      </w:r>
      <w:r w:rsidRPr="00445C3D">
        <w:rPr>
          <w:rFonts w:cs="Times New Roman" w:hint="eastAsia"/>
        </w:rPr>
        <w:t>与上帝合作</w:t>
      </w:r>
      <w:r w:rsidR="001B0863" w:rsidRPr="00445C3D">
        <w:rPr>
          <w:rFonts w:cs="Times New Roman" w:hint="eastAsia"/>
        </w:rPr>
        <w:t>去</w:t>
      </w:r>
      <w:r w:rsidRPr="00445C3D">
        <w:rPr>
          <w:rFonts w:cs="Times New Roman" w:hint="eastAsia"/>
        </w:rPr>
        <w:t>造成别的</w:t>
      </w:r>
      <w:r w:rsidR="001B0863" w:rsidRPr="00445C3D">
        <w:rPr>
          <w:rFonts w:cs="Times New Roman" w:hint="eastAsia"/>
        </w:rPr>
        <w:t>，</w:t>
      </w:r>
      <w:r w:rsidRPr="00445C3D">
        <w:rPr>
          <w:rFonts w:cs="Times New Roman"/>
        </w:rPr>
        <w:t>Materia est principium passivum</w:t>
      </w:r>
      <w:r w:rsidR="000F2EE2">
        <w:rPr>
          <w:rFonts w:cs="Times New Roman"/>
        </w:rPr>
        <w:t>；</w:t>
      </w:r>
      <w:r w:rsidRPr="00445C3D">
        <w:rPr>
          <w:rFonts w:cs="Times New Roman"/>
        </w:rPr>
        <w:t xml:space="preserve"> non concurrit cum Deo ad aliquid creandum.</w:t>
      </w:r>
      <w:r w:rsidR="005C0F88" w:rsidRPr="00445C3D">
        <w:rPr>
          <w:rFonts w:cs="Times New Roman" w:hint="eastAsia"/>
        </w:rPr>
        <w:t>）</w:t>
      </w:r>
      <w:r w:rsidRPr="00445C3D">
        <w:rPr>
          <w:rFonts w:cs="Times New Roman"/>
        </w:rPr>
        <w:t> </w:t>
      </w:r>
    </w:p>
    <w:p w14:paraId="5BB42FA2" w14:textId="50EC0A5C" w:rsidR="0031269B" w:rsidRPr="00445C3D" w:rsidRDefault="0031269B" w:rsidP="00DF514A">
      <w:pPr>
        <w:spacing w:after="0"/>
        <w:ind w:firstLine="461"/>
        <w:rPr>
          <w:rFonts w:cs="Times New Roman"/>
        </w:rPr>
      </w:pPr>
      <w:r w:rsidRPr="00445C3D">
        <w:rPr>
          <w:rFonts w:cs="Times New Roman" w:hint="eastAsia"/>
        </w:rPr>
        <w:t>第六日。</w:t>
      </w:r>
      <w:r w:rsidR="001B0863" w:rsidRPr="00445C3D">
        <w:rPr>
          <w:rFonts w:cs="Times New Roman" w:hint="eastAsia"/>
        </w:rPr>
        <w:t>——</w:t>
      </w:r>
      <w:r w:rsidRPr="00445C3D">
        <w:rPr>
          <w:rFonts w:cs="Times New Roman" w:hint="eastAsia"/>
        </w:rPr>
        <w:t>在末一日，上帝创造</w:t>
      </w:r>
      <w:r w:rsidR="001601E9" w:rsidRPr="00445C3D">
        <w:rPr>
          <w:rFonts w:cs="Times New Roman"/>
        </w:rPr>
        <w:t>“</w:t>
      </w:r>
      <w:r w:rsidRPr="00445C3D">
        <w:rPr>
          <w:rFonts w:cs="Times New Roman" w:hint="eastAsia"/>
        </w:rPr>
        <w:t>地上的兽类，</w:t>
      </w:r>
      <w:r w:rsidR="001601E9" w:rsidRPr="00445C3D">
        <w:rPr>
          <w:rFonts w:cs="Times New Roman"/>
        </w:rPr>
        <w:t>”</w:t>
      </w:r>
      <w:r w:rsidRPr="00445C3D">
        <w:rPr>
          <w:rFonts w:cs="Times New Roman" w:hint="eastAsia"/>
        </w:rPr>
        <w:t>并创造人作为祂创造工作的冠冕，创一</w:t>
      </w:r>
      <w:r w:rsidRPr="00445C3D">
        <w:rPr>
          <w:rFonts w:cs="Times New Roman"/>
        </w:rPr>
        <w:t>24</w:t>
      </w:r>
      <w:r w:rsidRPr="00445C3D">
        <w:rPr>
          <w:rFonts w:cs="Times New Roman" w:hint="eastAsia"/>
        </w:rPr>
        <w:t>，</w:t>
      </w:r>
      <w:r w:rsidRPr="00445C3D">
        <w:rPr>
          <w:rFonts w:cs="Times New Roman"/>
        </w:rPr>
        <w:t>27</w:t>
      </w:r>
      <w:r w:rsidRPr="00445C3D">
        <w:rPr>
          <w:rFonts w:cs="Times New Roman" w:hint="eastAsia"/>
        </w:rPr>
        <w:t>。在人堕落后，变成有害于人类的动植物，是否在该时被造成的这个问题，可以如此答复</w:t>
      </w:r>
      <w:r w:rsidR="00512B20" w:rsidRPr="00445C3D">
        <w:rPr>
          <w:rFonts w:cs="Times New Roman" w:hint="eastAsia"/>
        </w:rPr>
        <w:t>：</w:t>
      </w:r>
      <w:r w:rsidRPr="00445C3D">
        <w:rPr>
          <w:rFonts w:cs="Times New Roman" w:hint="eastAsia"/>
        </w:rPr>
        <w:t>确是在这六日内造成的，但是这些动植物的作用全然与人的幸福相合。甚至今日</w:t>
      </w:r>
      <w:r w:rsidR="001601E9" w:rsidRPr="00445C3D">
        <w:rPr>
          <w:rFonts w:cs="Times New Roman"/>
        </w:rPr>
        <w:t>“</w:t>
      </w:r>
      <w:r w:rsidRPr="00445C3D">
        <w:rPr>
          <w:rFonts w:cs="Times New Roman" w:hint="eastAsia"/>
        </w:rPr>
        <w:t>有害的东西</w:t>
      </w:r>
      <w:r w:rsidR="001601E9" w:rsidRPr="00445C3D">
        <w:rPr>
          <w:rFonts w:cs="Times New Roman"/>
        </w:rPr>
        <w:t>”</w:t>
      </w:r>
      <w:r w:rsidR="005C0F88" w:rsidRPr="00445C3D">
        <w:rPr>
          <w:rFonts w:cs="Times New Roman" w:hint="eastAsia"/>
        </w:rPr>
        <w:t>（</w:t>
      </w:r>
      <w:r w:rsidRPr="00445C3D">
        <w:rPr>
          <w:rFonts w:cs="Times New Roman" w:hint="eastAsia"/>
        </w:rPr>
        <w:t>含毒的植物和矿物</w:t>
      </w:r>
      <w:r w:rsidR="005C0F88" w:rsidRPr="00445C3D">
        <w:rPr>
          <w:rFonts w:cs="Times New Roman" w:hint="eastAsia"/>
        </w:rPr>
        <w:t>）</w:t>
      </w:r>
      <w:r w:rsidR="00893BA9" w:rsidRPr="00445C3D">
        <w:rPr>
          <w:rFonts w:cs="Times New Roman" w:hint="eastAsia"/>
        </w:rPr>
        <w:t>也</w:t>
      </w:r>
      <w:r w:rsidRPr="00445C3D">
        <w:rPr>
          <w:rFonts w:cs="Times New Roman" w:hint="eastAsia"/>
        </w:rPr>
        <w:t>可以被人有益</w:t>
      </w:r>
      <w:r w:rsidR="00C04349" w:rsidRPr="00445C3D">
        <w:rPr>
          <w:rFonts w:cs="Times New Roman" w:hint="eastAsia"/>
        </w:rPr>
        <w:t>地</w:t>
      </w:r>
      <w:r w:rsidRPr="00445C3D">
        <w:rPr>
          <w:rFonts w:cs="Times New Roman" w:hint="eastAsia"/>
        </w:rPr>
        <w:t>使用。可是，在堕落以前的自然界，</w:t>
      </w:r>
      <w:r w:rsidR="00AF0506" w:rsidRPr="00445C3D">
        <w:rPr>
          <w:rFonts w:cs="Times New Roman" w:hint="eastAsia"/>
        </w:rPr>
        <w:t>尚</w:t>
      </w:r>
      <w:r w:rsidRPr="00445C3D">
        <w:rPr>
          <w:rFonts w:cs="Times New Roman" w:hint="eastAsia"/>
        </w:rPr>
        <w:t>未在罪孽的咒诅和败坏之下，甚至这些受造之物也自愿服事人。</w:t>
      </w:r>
    </w:p>
    <w:p w14:paraId="2A94338B" w14:textId="04DD1176" w:rsidR="0031269B" w:rsidRPr="00445C3D" w:rsidRDefault="0031269B" w:rsidP="00DF514A">
      <w:pPr>
        <w:spacing w:after="0"/>
        <w:ind w:firstLine="461"/>
        <w:rPr>
          <w:rFonts w:cs="Times New Roman"/>
        </w:rPr>
      </w:pPr>
      <w:r w:rsidRPr="00445C3D">
        <w:rPr>
          <w:rFonts w:cs="Times New Roman" w:hint="eastAsia"/>
        </w:rPr>
        <w:t>人</w:t>
      </w:r>
      <w:r w:rsidR="000B69D9">
        <w:rPr>
          <w:rFonts w:cs="Times New Roman" w:hint="eastAsia"/>
        </w:rPr>
        <w:t>作为上帝</w:t>
      </w:r>
      <w:r w:rsidRPr="00445C3D">
        <w:rPr>
          <w:rFonts w:cs="Times New Roman" w:hint="eastAsia"/>
        </w:rPr>
        <w:t>创造工作的冠冕的至上荣耀，在下列的事实中显明出来</w:t>
      </w:r>
      <w:r w:rsidR="00512B20" w:rsidRPr="00445C3D">
        <w:rPr>
          <w:rFonts w:cs="Times New Roman" w:hint="eastAsia"/>
        </w:rPr>
        <w:t>：</w:t>
      </w:r>
      <w:r w:rsidRPr="00445C3D">
        <w:rPr>
          <w:rFonts w:cs="Times New Roman" w:hint="eastAsia"/>
        </w:rPr>
        <w:t>甲、在造人之前，首先由</w:t>
      </w:r>
      <w:r w:rsidR="00A8425E" w:rsidRPr="00445C3D">
        <w:rPr>
          <w:rFonts w:cs="Times New Roman" w:hint="eastAsia"/>
        </w:rPr>
        <w:t>神性</w:t>
      </w:r>
      <w:r w:rsidRPr="00445C3D">
        <w:rPr>
          <w:rFonts w:cs="Times New Roman" w:hint="eastAsia"/>
        </w:rPr>
        <w:t>内的三</w:t>
      </w:r>
      <w:r w:rsidR="00A22F32" w:rsidRPr="00445C3D">
        <w:rPr>
          <w:rFonts w:cs="Times New Roman" w:hint="eastAsia"/>
        </w:rPr>
        <w:t>位格</w:t>
      </w:r>
      <w:r w:rsidR="00762C87" w:rsidRPr="00445C3D">
        <w:rPr>
          <w:rFonts w:cs="Times New Roman" w:hint="eastAsia"/>
        </w:rPr>
        <w:t>商议并</w:t>
      </w:r>
      <w:r w:rsidR="005E519C" w:rsidRPr="00445C3D">
        <w:rPr>
          <w:rFonts w:cs="Times New Roman" w:hint="eastAsia"/>
        </w:rPr>
        <w:t>旨意</w:t>
      </w:r>
      <w:r w:rsidR="00762C87" w:rsidRPr="00445C3D">
        <w:rPr>
          <w:rFonts w:cs="Times New Roman" w:hint="eastAsia"/>
        </w:rPr>
        <w:t>统一</w:t>
      </w:r>
      <w:r w:rsidRPr="00445C3D">
        <w:rPr>
          <w:rFonts w:cs="Times New Roman" w:hint="eastAsia"/>
        </w:rPr>
        <w:t>，创一</w:t>
      </w:r>
      <w:r w:rsidRPr="00445C3D">
        <w:rPr>
          <w:rFonts w:cs="Times New Roman"/>
        </w:rPr>
        <w:t>26</w:t>
      </w:r>
      <w:r w:rsidRPr="00445C3D">
        <w:rPr>
          <w:rFonts w:cs="Times New Roman" w:hint="eastAsia"/>
        </w:rPr>
        <w:t>。乙、虽然万物的发生是藉着神圣全能的话，但上帝是用地上的尘土造成人的身体，创二</w:t>
      </w:r>
      <w:r w:rsidRPr="00445C3D">
        <w:rPr>
          <w:rFonts w:cs="Times New Roman"/>
        </w:rPr>
        <w:t>7</w:t>
      </w:r>
      <w:r w:rsidRPr="00445C3D">
        <w:rPr>
          <w:rFonts w:cs="Times New Roman" w:hint="eastAsia"/>
        </w:rPr>
        <w:t>，并将生气吹在他鼻孔里，他就成了有灵的活人，创二</w:t>
      </w:r>
      <w:r w:rsidRPr="00445C3D">
        <w:rPr>
          <w:rFonts w:cs="Times New Roman"/>
        </w:rPr>
        <w:t>7</w:t>
      </w:r>
      <w:r w:rsidRPr="00445C3D">
        <w:rPr>
          <w:rFonts w:cs="Times New Roman" w:hint="eastAsia"/>
        </w:rPr>
        <w:t>。丙、上帝使人成为一个有知识和理性的存在者，代替仁慈的创造主，管理那为他所造的世界，创二</w:t>
      </w:r>
      <w:r w:rsidRPr="00445C3D">
        <w:rPr>
          <w:rFonts w:cs="Times New Roman"/>
        </w:rPr>
        <w:t>7</w:t>
      </w:r>
      <w:r w:rsidR="009D7978" w:rsidRPr="00445C3D">
        <w:rPr>
          <w:rFonts w:cs="Times New Roman" w:hint="eastAsia"/>
        </w:rPr>
        <w:t>下</w:t>
      </w:r>
      <w:r w:rsidR="000F2EE2">
        <w:rPr>
          <w:rFonts w:cs="Times New Roman" w:hint="eastAsia"/>
        </w:rPr>
        <w:t>；</w:t>
      </w:r>
      <w:r w:rsidRPr="00445C3D">
        <w:rPr>
          <w:rFonts w:cs="Times New Roman" w:hint="eastAsia"/>
        </w:rPr>
        <w:t>一</w:t>
      </w:r>
      <w:r w:rsidRPr="00445C3D">
        <w:rPr>
          <w:rFonts w:cs="Times New Roman"/>
        </w:rPr>
        <w:t>28</w:t>
      </w:r>
      <w:r w:rsidRPr="00445C3D">
        <w:rPr>
          <w:rFonts w:cs="Times New Roman" w:hint="eastAsia"/>
        </w:rPr>
        <w:t>。丁、上帝照自己的形像造人，使他像上帝一样圣洁，公义和智慧，弗四</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西三</w:t>
      </w:r>
      <w:r w:rsidRPr="00445C3D">
        <w:rPr>
          <w:rFonts w:cs="Times New Roman"/>
        </w:rPr>
        <w:t>10</w:t>
      </w:r>
      <w:r w:rsidRPr="00445C3D">
        <w:rPr>
          <w:rFonts w:cs="Times New Roman" w:hint="eastAsia"/>
        </w:rPr>
        <w:t>。戊、上帝为亚当准备一个配偶，她也是照神圣的形像被造，并赋有理智和永远不死的灵魂，创二</w:t>
      </w:r>
      <w:r w:rsidRPr="00445C3D">
        <w:rPr>
          <w:rFonts w:cs="Times New Roman"/>
        </w:rPr>
        <w:t>22</w:t>
      </w:r>
      <w:r w:rsidR="004F5144" w:rsidRPr="00445C3D">
        <w:rPr>
          <w:rFonts w:cs="Times New Roman"/>
        </w:rPr>
        <w:t>-</w:t>
      </w:r>
      <w:r w:rsidRPr="00445C3D">
        <w:rPr>
          <w:rFonts w:cs="Times New Roman"/>
        </w:rPr>
        <w:t>24</w:t>
      </w:r>
      <w:r w:rsidRPr="00445C3D">
        <w:rPr>
          <w:rFonts w:cs="Times New Roman" w:hint="eastAsia"/>
        </w:rPr>
        <w:t>。</w:t>
      </w:r>
    </w:p>
    <w:p w14:paraId="128A1F3C" w14:textId="16197CFB" w:rsidR="0031269B" w:rsidRPr="00445C3D" w:rsidRDefault="0031269B" w:rsidP="00DF514A">
      <w:pPr>
        <w:spacing w:after="0"/>
        <w:ind w:firstLine="461"/>
        <w:rPr>
          <w:rFonts w:cs="Times New Roman"/>
        </w:rPr>
      </w:pPr>
      <w:r w:rsidRPr="00445C3D">
        <w:rPr>
          <w:rFonts w:cs="Times New Roman" w:hint="eastAsia"/>
        </w:rPr>
        <w:t>论及人的二元分法，或三元分法</w:t>
      </w:r>
      <w:r w:rsidR="005C0F88" w:rsidRPr="00445C3D">
        <w:rPr>
          <w:rFonts w:cs="Times New Roman" w:hint="eastAsia"/>
        </w:rPr>
        <w:t>（</w:t>
      </w:r>
      <w:r w:rsidRPr="00445C3D">
        <w:rPr>
          <w:rFonts w:cs="Times New Roman"/>
        </w:rPr>
        <w:t>dichotomy or trichotomy</w:t>
      </w:r>
      <w:r w:rsidR="005C0F88" w:rsidRPr="00445C3D">
        <w:rPr>
          <w:rFonts w:cs="Times New Roman" w:hint="eastAsia"/>
        </w:rPr>
        <w:t>）</w:t>
      </w:r>
      <w:r w:rsidRPr="00445C3D">
        <w:rPr>
          <w:rFonts w:cs="Times New Roman" w:hint="eastAsia"/>
        </w:rPr>
        <w:t>的问题，须按描写人本来部分的经文来作决定，太</w:t>
      </w:r>
      <w:r w:rsidR="00893BA9" w:rsidRPr="00445C3D">
        <w:rPr>
          <w:rFonts w:cs="Times New Roman" w:hint="eastAsia"/>
        </w:rPr>
        <w:t>十</w:t>
      </w:r>
      <w:r w:rsidR="00893BA9" w:rsidRPr="00445C3D">
        <w:rPr>
          <w:rFonts w:cs="Times New Roman"/>
        </w:rPr>
        <w:t>28</w:t>
      </w:r>
      <w:r w:rsidR="000F2EE2">
        <w:rPr>
          <w:rFonts w:cs="Times New Roman" w:hint="eastAsia"/>
        </w:rPr>
        <w:t>；</w:t>
      </w:r>
      <w:r w:rsidRPr="00445C3D">
        <w:rPr>
          <w:rFonts w:cs="Times New Roman" w:hint="eastAsia"/>
        </w:rPr>
        <w:t>十六</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创二</w:t>
      </w:r>
      <w:r w:rsidRPr="00445C3D">
        <w:rPr>
          <w:rFonts w:cs="Times New Roman"/>
        </w:rPr>
        <w:t>7</w:t>
      </w:r>
      <w:r w:rsidRPr="00445C3D">
        <w:rPr>
          <w:rFonts w:cs="Times New Roman" w:hint="eastAsia"/>
        </w:rPr>
        <w:t>。路德会的教义学家根据这些经文曾宣称赞成二元分法。而赞同三元分法诸学者所引用的证据为路一</w:t>
      </w:r>
      <w:r w:rsidRPr="00445C3D">
        <w:rPr>
          <w:rFonts w:cs="Times New Roman"/>
        </w:rPr>
        <w:t>46</w:t>
      </w:r>
      <w:r w:rsidRPr="00445C3D">
        <w:rPr>
          <w:rFonts w:cs="Times New Roman" w:hint="eastAsia"/>
        </w:rPr>
        <w:t>，</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帖前五</w:t>
      </w:r>
      <w:r w:rsidRPr="00445C3D">
        <w:rPr>
          <w:rFonts w:cs="Times New Roman"/>
        </w:rPr>
        <w:t>23</w:t>
      </w:r>
      <w:r w:rsidRPr="00445C3D">
        <w:rPr>
          <w:rFonts w:cs="Times New Roman" w:hint="eastAsia"/>
        </w:rPr>
        <w:t>等</w:t>
      </w:r>
      <w:r w:rsidR="000F2EE2">
        <w:rPr>
          <w:rFonts w:cs="Times New Roman" w:hint="eastAsia"/>
        </w:rPr>
        <w:t>；</w:t>
      </w:r>
      <w:r w:rsidRPr="00445C3D">
        <w:rPr>
          <w:rFonts w:cs="Times New Roman" w:hint="eastAsia"/>
        </w:rPr>
        <w:t>但这些经文不是三元论明显的证据。我们由圣经内称那些离世的人为灵</w:t>
      </w:r>
      <w:r w:rsidR="005C0F88" w:rsidRPr="00445C3D">
        <w:rPr>
          <w:rFonts w:cs="Times New Roman" w:hint="eastAsia"/>
        </w:rPr>
        <w:t>（</w:t>
      </w:r>
      <w:r w:rsidRPr="00445C3D">
        <w:rPr>
          <w:rFonts w:cs="Times New Roman" w:hint="eastAsia"/>
        </w:rPr>
        <w:t>彼前三</w:t>
      </w:r>
      <w:r w:rsidRPr="00445C3D">
        <w:rPr>
          <w:rFonts w:cs="Times New Roman"/>
        </w:rPr>
        <w:t>19</w:t>
      </w:r>
      <w:r w:rsidR="005C0F88" w:rsidRPr="00445C3D">
        <w:rPr>
          <w:rFonts w:cs="Times New Roman" w:hint="eastAsia"/>
        </w:rPr>
        <w:t>）</w:t>
      </w:r>
      <w:r w:rsidRPr="00445C3D">
        <w:rPr>
          <w:rFonts w:cs="Times New Roman" w:hint="eastAsia"/>
        </w:rPr>
        <w:t>，或灵魂</w:t>
      </w:r>
      <w:r w:rsidR="005C0F88" w:rsidRPr="00445C3D">
        <w:rPr>
          <w:rFonts w:cs="Times New Roman" w:hint="eastAsia"/>
        </w:rPr>
        <w:t>（</w:t>
      </w:r>
      <w:r w:rsidRPr="00445C3D">
        <w:rPr>
          <w:rFonts w:cs="Times New Roman" w:hint="eastAsia"/>
        </w:rPr>
        <w:t>启六</w:t>
      </w:r>
      <w:r w:rsidRPr="00445C3D">
        <w:rPr>
          <w:rFonts w:cs="Times New Roman"/>
        </w:rPr>
        <w:t>9</w:t>
      </w:r>
      <w:r w:rsidR="005C0F88" w:rsidRPr="00445C3D">
        <w:rPr>
          <w:rFonts w:cs="Times New Roman" w:hint="eastAsia"/>
        </w:rPr>
        <w:t>）</w:t>
      </w:r>
      <w:r w:rsidRPr="00445C3D">
        <w:rPr>
          <w:rFonts w:cs="Times New Roman" w:hint="eastAsia"/>
        </w:rPr>
        <w:t>，而清楚看出圣经</w:t>
      </w:r>
      <w:r w:rsidR="00651602" w:rsidRPr="00445C3D">
        <w:rPr>
          <w:rFonts w:cs="Times New Roman" w:hint="eastAsia"/>
        </w:rPr>
        <w:t>交替</w:t>
      </w:r>
      <w:r w:rsidRPr="00445C3D">
        <w:rPr>
          <w:rFonts w:cs="Times New Roman" w:hint="eastAsia"/>
        </w:rPr>
        <w:t>地使用灵</w:t>
      </w:r>
      <w:r w:rsidR="005C0F88" w:rsidRPr="00445C3D">
        <w:rPr>
          <w:rFonts w:cs="Times New Roman" w:hint="eastAsia"/>
        </w:rPr>
        <w:t>（</w:t>
      </w:r>
      <w:r w:rsidRPr="00445C3D">
        <w:rPr>
          <w:rFonts w:cs="Times New Roman"/>
        </w:rPr>
        <w:t>πνενμα</w:t>
      </w:r>
      <w:r w:rsidR="005C0F88" w:rsidRPr="00445C3D">
        <w:rPr>
          <w:rFonts w:cs="Times New Roman" w:hint="eastAsia"/>
        </w:rPr>
        <w:t>）</w:t>
      </w:r>
      <w:r w:rsidRPr="00445C3D">
        <w:rPr>
          <w:rFonts w:cs="Times New Roman" w:hint="eastAsia"/>
        </w:rPr>
        <w:t>和灵魂</w:t>
      </w:r>
      <w:r w:rsidR="005C0F88" w:rsidRPr="00445C3D">
        <w:rPr>
          <w:rFonts w:cs="Times New Roman" w:hint="eastAsia"/>
        </w:rPr>
        <w:t>（</w:t>
      </w:r>
      <w:r w:rsidRPr="00445C3D">
        <w:rPr>
          <w:rFonts w:cs="Times New Roman"/>
        </w:rPr>
        <w:t>ψ</w:t>
      </w:r>
      <w:r w:rsidR="00651602" w:rsidRPr="00445C3D">
        <w:rPr>
          <w:rFonts w:cs="Times New Roman"/>
        </w:rPr>
        <w:t>υ</w:t>
      </w:r>
      <w:r w:rsidRPr="00445C3D">
        <w:rPr>
          <w:rFonts w:cs="Times New Roman"/>
        </w:rPr>
        <w:t>χη</w:t>
      </w:r>
      <w:r w:rsidR="005C0F88" w:rsidRPr="00445C3D">
        <w:rPr>
          <w:rFonts w:cs="Times New Roman" w:hint="eastAsia"/>
        </w:rPr>
        <w:t>）</w:t>
      </w:r>
      <w:r w:rsidRPr="00445C3D">
        <w:rPr>
          <w:rFonts w:cs="Times New Roman" w:hint="eastAsia"/>
        </w:rPr>
        <w:t>的名词。以二元分法来解释人类存在的一般现象，所显示的困难较少。</w:t>
      </w:r>
    </w:p>
    <w:p w14:paraId="57DCFC10" w14:textId="23D5A5D1" w:rsidR="0031269B" w:rsidRPr="00445C3D" w:rsidRDefault="0031269B" w:rsidP="00DF514A">
      <w:pPr>
        <w:spacing w:after="0"/>
        <w:ind w:firstLine="461"/>
        <w:rPr>
          <w:rFonts w:cs="Times New Roman"/>
        </w:rPr>
      </w:pPr>
      <w:r w:rsidRPr="00445C3D">
        <w:rPr>
          <w:rFonts w:cs="Times New Roman" w:hint="eastAsia"/>
        </w:rPr>
        <w:lastRenderedPageBreak/>
        <w:t>摩西的</w:t>
      </w:r>
      <w:r w:rsidR="00E053B6">
        <w:rPr>
          <w:rFonts w:cs="Times New Roman" w:hint="eastAsia"/>
        </w:rPr>
        <w:t>创造</w:t>
      </w:r>
      <w:r w:rsidRPr="00445C3D">
        <w:rPr>
          <w:rFonts w:cs="Times New Roman" w:hint="eastAsia"/>
        </w:rPr>
        <w:t>记载，不应视为寓言或神话，必须视为确实发生的历史事实。只有按字句解释经文才是</w:t>
      </w:r>
      <w:r w:rsidR="00E053B6">
        <w:rPr>
          <w:rFonts w:cs="Times New Roman" w:hint="eastAsia"/>
        </w:rPr>
        <w:t>正当</w:t>
      </w:r>
      <w:r w:rsidRPr="00445C3D">
        <w:rPr>
          <w:rFonts w:cs="Times New Roman" w:hint="eastAsia"/>
        </w:rPr>
        <w:t>的。</w:t>
      </w:r>
    </w:p>
    <w:p w14:paraId="35681B8B" w14:textId="78138EA9" w:rsidR="00BB75CD" w:rsidRPr="00445C3D" w:rsidRDefault="0031269B" w:rsidP="00DF514A">
      <w:pPr>
        <w:spacing w:after="0"/>
        <w:ind w:firstLine="461"/>
        <w:rPr>
          <w:rFonts w:cs="Times New Roman"/>
        </w:rPr>
      </w:pPr>
      <w:r w:rsidRPr="00445C3D">
        <w:rPr>
          <w:rFonts w:cs="Times New Roman" w:hint="eastAsia"/>
        </w:rPr>
        <w:t>按照圣经记载，世界的创造是三位一体上帝的自由行动</w:t>
      </w:r>
      <w:r w:rsidR="00893BA9" w:rsidRPr="00445C3D">
        <w:rPr>
          <w:rFonts w:cs="Times New Roman" w:hint="eastAsia"/>
        </w:rPr>
        <w:t>，藉</w:t>
      </w:r>
      <w:r w:rsidRPr="00445C3D">
        <w:rPr>
          <w:rFonts w:cs="Times New Roman" w:hint="eastAsia"/>
        </w:rPr>
        <w:t>此行动他在</w:t>
      </w:r>
      <w:r w:rsidR="001601E9" w:rsidRPr="00445C3D">
        <w:rPr>
          <w:rFonts w:cs="Times New Roman"/>
        </w:rPr>
        <w:t>“</w:t>
      </w:r>
      <w:r w:rsidRPr="00445C3D">
        <w:rPr>
          <w:rFonts w:cs="Times New Roman" w:hint="eastAsia"/>
        </w:rPr>
        <w:t>起初，为了祂自己的荣耀，不用先前存在的材料，而创造看得见的和看不见的整个宇宙</w:t>
      </w:r>
      <w:r w:rsidR="001601E9" w:rsidRPr="00445C3D">
        <w:rPr>
          <w:rFonts w:cs="Times New Roman"/>
        </w:rPr>
        <w:t>”</w:t>
      </w:r>
      <w:r w:rsidR="005C0F88" w:rsidRPr="00445C3D">
        <w:rPr>
          <w:rFonts w:cs="Times New Roman" w:hint="eastAsia"/>
        </w:rPr>
        <w:t>（</w:t>
      </w:r>
      <w:r w:rsidRPr="00445C3D">
        <w:rPr>
          <w:rFonts w:cs="Times New Roman" w:hint="eastAsia"/>
        </w:rPr>
        <w:t>斯特让</w:t>
      </w:r>
      <w:r w:rsidRPr="00445C3D">
        <w:rPr>
          <w:rFonts w:cs="Times New Roman"/>
        </w:rPr>
        <w:t>Strong</w:t>
      </w:r>
      <w:r w:rsidR="005C0F88" w:rsidRPr="00445C3D">
        <w:rPr>
          <w:rFonts w:cs="Times New Roman" w:hint="eastAsia"/>
        </w:rPr>
        <w:t>）</w:t>
      </w:r>
      <w:r w:rsidRPr="00445C3D">
        <w:rPr>
          <w:rFonts w:cs="Times New Roman" w:hint="eastAsia"/>
        </w:rPr>
        <w:t>。这道理与上帝的圣洁和慈爱有密切的关系，罗八</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林后四</w:t>
      </w:r>
      <w:r w:rsidRPr="00445C3D">
        <w:rPr>
          <w:rFonts w:cs="Times New Roman"/>
        </w:rPr>
        <w:t>15</w:t>
      </w:r>
      <w:r w:rsidR="004F5144" w:rsidRPr="00445C3D">
        <w:rPr>
          <w:rFonts w:cs="Times New Roman"/>
        </w:rPr>
        <w:t>-</w:t>
      </w:r>
      <w:r w:rsidRPr="00445C3D">
        <w:rPr>
          <w:rFonts w:cs="Times New Roman"/>
        </w:rPr>
        <w:t>17</w:t>
      </w:r>
      <w:r w:rsidRPr="00445C3D">
        <w:rPr>
          <w:rFonts w:cs="Times New Roman" w:hint="eastAsia"/>
        </w:rPr>
        <w:t>，又与祂的智慧和自由意志也有密切的关系，诗一百零四</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一百三十六</w:t>
      </w:r>
      <w:r w:rsidRPr="00445C3D">
        <w:rPr>
          <w:rFonts w:cs="Times New Roman"/>
        </w:rPr>
        <w:t>5</w:t>
      </w:r>
      <w:r w:rsidRPr="00445C3D">
        <w:rPr>
          <w:rFonts w:cs="Times New Roman" w:hint="eastAsia"/>
        </w:rPr>
        <w:t>。凡否认圣经所教训的关于创造的道理，最好也否认圣经所教训的关于救赎的道理，因为对前者陈述的默示并不亚于后者记述的默示。</w:t>
      </w:r>
      <w:r w:rsidR="001601E9" w:rsidRPr="00445C3D">
        <w:rPr>
          <w:rFonts w:cs="Times New Roman"/>
        </w:rPr>
        <w:t>“</w:t>
      </w:r>
      <w:r w:rsidRPr="00445C3D">
        <w:rPr>
          <w:rFonts w:cs="Times New Roman" w:hint="eastAsia"/>
        </w:rPr>
        <w:t>圣经都是上帝所默示的</w:t>
      </w:r>
      <w:r w:rsidR="001601E9" w:rsidRPr="00445C3D">
        <w:rPr>
          <w:rFonts w:cs="Times New Roman"/>
        </w:rPr>
        <w:t>”</w:t>
      </w:r>
      <w:r w:rsidRPr="00445C3D">
        <w:rPr>
          <w:rFonts w:cs="Times New Roman" w:hint="eastAsia"/>
        </w:rPr>
        <w:t>，提后三</w:t>
      </w:r>
      <w:r w:rsidRPr="00445C3D">
        <w:rPr>
          <w:rFonts w:cs="Times New Roman"/>
        </w:rPr>
        <w:t>16</w:t>
      </w:r>
      <w:r w:rsidRPr="00445C3D">
        <w:rPr>
          <w:rFonts w:cs="Times New Roman" w:hint="eastAsia"/>
        </w:rPr>
        <w:t>，而且基督的命令，是要人接受全部圣经为神圣的真理，约五</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十</w:t>
      </w:r>
      <w:r w:rsidRPr="00445C3D">
        <w:rPr>
          <w:rFonts w:cs="Times New Roman"/>
        </w:rPr>
        <w:t>35</w:t>
      </w:r>
      <w:r w:rsidRPr="00445C3D">
        <w:rPr>
          <w:rFonts w:cs="Times New Roman" w:hint="eastAsia"/>
        </w:rPr>
        <w:t>。</w:t>
      </w:r>
    </w:p>
    <w:p w14:paraId="1B621D20" w14:textId="77777777" w:rsidR="000A316D" w:rsidRPr="00445C3D" w:rsidRDefault="000A316D" w:rsidP="00DF514A">
      <w:pPr>
        <w:spacing w:after="0"/>
        <w:ind w:firstLine="461"/>
        <w:rPr>
          <w:rFonts w:cs="Times New Roman"/>
        </w:rPr>
      </w:pPr>
    </w:p>
    <w:p w14:paraId="2107460F" w14:textId="2DC82931" w:rsidR="0031269B" w:rsidRPr="00445C3D" w:rsidRDefault="0031269B" w:rsidP="00445C3D">
      <w:pPr>
        <w:pStyle w:val="2"/>
        <w:rPr>
          <w:rFonts w:cs="Times New Roman"/>
        </w:rPr>
      </w:pPr>
      <w:bookmarkStart w:id="61" w:name="_Toc220321167"/>
      <w:r w:rsidRPr="00445C3D">
        <w:rPr>
          <w:rFonts w:cs="Times New Roman" w:hint="eastAsia"/>
        </w:rPr>
        <w:lastRenderedPageBreak/>
        <w:t>人</w:t>
      </w:r>
      <w:r w:rsidR="00C23B26" w:rsidRPr="00445C3D">
        <w:rPr>
          <w:rFonts w:cs="Times New Roman" w:hint="eastAsia"/>
        </w:rPr>
        <w:t>类</w:t>
      </w:r>
      <w:r w:rsidRPr="00445C3D">
        <w:rPr>
          <w:rFonts w:cs="Times New Roman" w:hint="eastAsia"/>
        </w:rPr>
        <w:t>的合一</w:t>
      </w:r>
      <w:bookmarkEnd w:id="61"/>
    </w:p>
    <w:p w14:paraId="582D395F" w14:textId="77777777" w:rsidR="000A316D" w:rsidRPr="00445C3D" w:rsidRDefault="000A316D" w:rsidP="00DF514A">
      <w:pPr>
        <w:spacing w:after="0"/>
        <w:ind w:firstLine="461"/>
        <w:rPr>
          <w:rFonts w:cs="Times New Roman"/>
        </w:rPr>
      </w:pPr>
    </w:p>
    <w:p w14:paraId="2F176439" w14:textId="526E3D0D" w:rsidR="0031269B" w:rsidRPr="00445C3D" w:rsidRDefault="0031269B" w:rsidP="00DF514A">
      <w:pPr>
        <w:spacing w:after="0"/>
        <w:ind w:firstLine="461"/>
        <w:rPr>
          <w:rFonts w:cs="Times New Roman"/>
        </w:rPr>
      </w:pPr>
      <w:r w:rsidRPr="00445C3D">
        <w:rPr>
          <w:rFonts w:cs="Times New Roman" w:hint="eastAsia"/>
        </w:rPr>
        <w:t>我们根据圣经坚持上帝在第六日所造的亚当，是万人中的第一人，并是全世界全人类的祖先，林前十五</w:t>
      </w:r>
      <w:r w:rsidRPr="00445C3D">
        <w:rPr>
          <w:rFonts w:cs="Times New Roman"/>
        </w:rPr>
        <w:t>45</w:t>
      </w:r>
      <w:r w:rsidRPr="00445C3D">
        <w:rPr>
          <w:rFonts w:cs="Times New Roman" w:hint="eastAsia"/>
        </w:rPr>
        <w:t>，</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创二</w:t>
      </w:r>
      <w:r w:rsidR="00893BA9" w:rsidRPr="00445C3D">
        <w:rPr>
          <w:rFonts w:cs="Times New Roman"/>
        </w:rPr>
        <w:t>5</w:t>
      </w:r>
      <w:r w:rsidR="000F2EE2">
        <w:rPr>
          <w:rFonts w:cs="Times New Roman" w:hint="eastAsia"/>
        </w:rPr>
        <w:t>；</w:t>
      </w:r>
      <w:r w:rsidRPr="00445C3D">
        <w:rPr>
          <w:rFonts w:cs="Times New Roman" w:hint="eastAsia"/>
        </w:rPr>
        <w:t>徒十七</w:t>
      </w:r>
      <w:r w:rsidRPr="00445C3D">
        <w:rPr>
          <w:rFonts w:cs="Times New Roman"/>
        </w:rPr>
        <w:t>26</w:t>
      </w:r>
      <w:r w:rsidR="000F2EE2">
        <w:rPr>
          <w:rFonts w:cs="Times New Roman" w:hint="eastAsia"/>
        </w:rPr>
        <w:t>；</w:t>
      </w:r>
      <w:r w:rsidRPr="00445C3D">
        <w:rPr>
          <w:rFonts w:cs="Times New Roman" w:hint="eastAsia"/>
        </w:rPr>
        <w:t>罗五</w:t>
      </w:r>
      <w:r w:rsidRPr="00445C3D">
        <w:rPr>
          <w:rFonts w:cs="Times New Roman"/>
        </w:rPr>
        <w:t>12</w:t>
      </w:r>
      <w:r w:rsidRPr="00445C3D">
        <w:rPr>
          <w:rFonts w:cs="Times New Roman" w:hint="eastAsia"/>
        </w:rPr>
        <w:t>。所以我们拒绝以撒皮热瑞</w:t>
      </w:r>
      <w:r w:rsidR="005C0F88" w:rsidRPr="00445C3D">
        <w:rPr>
          <w:rFonts w:cs="Times New Roman" w:hint="eastAsia"/>
        </w:rPr>
        <w:t>（</w:t>
      </w:r>
      <w:r w:rsidRPr="00445C3D">
        <w:rPr>
          <w:rFonts w:cs="Times New Roman"/>
        </w:rPr>
        <w:t>Isaac Peyrere 1655</w:t>
      </w:r>
      <w:r w:rsidR="005C0F88" w:rsidRPr="00445C3D">
        <w:rPr>
          <w:rFonts w:cs="Times New Roman" w:hint="eastAsia"/>
        </w:rPr>
        <w:t>）</w:t>
      </w:r>
      <w:r w:rsidRPr="00445C3D">
        <w:rPr>
          <w:rFonts w:cs="Times New Roman" w:hint="eastAsia"/>
        </w:rPr>
        <w:t>异端，他说</w:t>
      </w:r>
      <w:r w:rsidR="00512B20" w:rsidRPr="00445C3D">
        <w:rPr>
          <w:rFonts w:cs="Times New Roman" w:hint="eastAsia"/>
        </w:rPr>
        <w:t>：</w:t>
      </w:r>
      <w:r w:rsidRPr="00445C3D">
        <w:rPr>
          <w:rFonts w:cs="Times New Roman" w:hint="eastAsia"/>
        </w:rPr>
        <w:t>犹太人是亚当的后裔，创二</w:t>
      </w:r>
      <w:r w:rsidR="00893BA9" w:rsidRPr="00445C3D">
        <w:rPr>
          <w:rFonts w:cs="Times New Roman"/>
        </w:rPr>
        <w:t>7</w:t>
      </w:r>
      <w:r w:rsidR="00893BA9" w:rsidRPr="00445C3D">
        <w:rPr>
          <w:rFonts w:cs="Times New Roman" w:hint="eastAsia"/>
        </w:rPr>
        <w:t>下</w:t>
      </w:r>
      <w:r w:rsidRPr="00445C3D">
        <w:rPr>
          <w:rFonts w:cs="Times New Roman" w:hint="eastAsia"/>
        </w:rPr>
        <w:t>，外邦人是在亚当以前之人的后裔，创一</w:t>
      </w:r>
      <w:r w:rsidRPr="00445C3D">
        <w:rPr>
          <w:rFonts w:cs="Times New Roman"/>
        </w:rPr>
        <w:t>26</w:t>
      </w:r>
      <w:r w:rsidRPr="00445C3D">
        <w:rPr>
          <w:rFonts w:cs="Times New Roman" w:hint="eastAsia"/>
        </w:rPr>
        <w:t>下，以致他们推算犹太人祖先被造以前的年代。可是摩西的记载既不承认在亚当以前有受造之人的假定，也不承认有人与亚当同时受造的假定</w:t>
      </w:r>
      <w:r w:rsidR="000F2EE2">
        <w:rPr>
          <w:rFonts w:cs="Times New Roman" w:hint="eastAsia"/>
        </w:rPr>
        <w:t>；</w:t>
      </w:r>
      <w:r w:rsidRPr="00445C3D">
        <w:rPr>
          <w:rFonts w:cs="Times New Roman" w:hint="eastAsia"/>
        </w:rPr>
        <w:t>创世记特别强调教训亚当为万人的祖先，徒十七</w:t>
      </w:r>
      <w:r w:rsidRPr="00445C3D">
        <w:rPr>
          <w:rFonts w:cs="Times New Roman"/>
        </w:rPr>
        <w:t>26</w:t>
      </w:r>
      <w:r w:rsidRPr="00445C3D">
        <w:rPr>
          <w:rFonts w:cs="Times New Roman" w:hint="eastAsia"/>
        </w:rPr>
        <w:t>。杰出的人</w:t>
      </w:r>
      <w:r w:rsidR="00C23B26" w:rsidRPr="00445C3D">
        <w:rPr>
          <w:rFonts w:cs="Times New Roman" w:hint="eastAsia"/>
        </w:rPr>
        <w:t>类</w:t>
      </w:r>
      <w:r w:rsidRPr="00445C3D">
        <w:rPr>
          <w:rFonts w:cs="Times New Roman" w:hint="eastAsia"/>
        </w:rPr>
        <w:t>学家根据神圣启示以外的</w:t>
      </w:r>
      <w:r w:rsidR="00F04CDB">
        <w:rPr>
          <w:rFonts w:cs="Times New Roman" w:hint="eastAsia"/>
        </w:rPr>
        <w:t>证据</w:t>
      </w:r>
      <w:r w:rsidRPr="00445C3D">
        <w:rPr>
          <w:rFonts w:cs="Times New Roman" w:hint="eastAsia"/>
        </w:rPr>
        <w:t>证实了人</w:t>
      </w:r>
      <w:r w:rsidR="00C23B26" w:rsidRPr="00445C3D">
        <w:rPr>
          <w:rFonts w:cs="Times New Roman" w:hint="eastAsia"/>
        </w:rPr>
        <w:t>类</w:t>
      </w:r>
      <w:r w:rsidRPr="00445C3D">
        <w:rPr>
          <w:rFonts w:cs="Times New Roman" w:hint="eastAsia"/>
        </w:rPr>
        <w:t>合一，他们的结论也与此道理相符。</w:t>
      </w:r>
      <w:r w:rsidR="005C0F88" w:rsidRPr="00445C3D">
        <w:rPr>
          <w:rFonts w:cs="Times New Roman" w:hint="eastAsia"/>
        </w:rPr>
        <w:t>（</w:t>
      </w:r>
      <w:r w:rsidRPr="00445C3D">
        <w:rPr>
          <w:rFonts w:cs="Times New Roman" w:hint="eastAsia"/>
        </w:rPr>
        <w:t>亚力山大洪播德</w:t>
      </w:r>
      <w:r w:rsidRPr="00445C3D">
        <w:rPr>
          <w:rFonts w:cs="Times New Roman"/>
        </w:rPr>
        <w:t>Alexander von Humboldt</w:t>
      </w:r>
      <w:r w:rsidR="005C0F88" w:rsidRPr="00445C3D">
        <w:rPr>
          <w:rFonts w:cs="Times New Roman" w:hint="eastAsia"/>
        </w:rPr>
        <w:t>）</w:t>
      </w:r>
      <w:r w:rsidRPr="00445C3D">
        <w:rPr>
          <w:rFonts w:cs="Times New Roman" w:hint="eastAsia"/>
        </w:rPr>
        <w:t>。</w:t>
      </w:r>
    </w:p>
    <w:p w14:paraId="75F581D4" w14:textId="5CD88398" w:rsidR="00BB75CD" w:rsidRPr="00445C3D" w:rsidRDefault="0031269B" w:rsidP="00DF514A">
      <w:pPr>
        <w:spacing w:after="0"/>
        <w:ind w:firstLine="461"/>
        <w:rPr>
          <w:rFonts w:cs="Times New Roman"/>
        </w:rPr>
      </w:pPr>
      <w:r w:rsidRPr="00445C3D">
        <w:rPr>
          <w:rFonts w:cs="Times New Roman" w:hint="eastAsia"/>
        </w:rPr>
        <w:t>亚当是首先独立的受造，创二</w:t>
      </w:r>
      <w:r w:rsidRPr="00445C3D">
        <w:rPr>
          <w:rFonts w:cs="Times New Roman"/>
        </w:rPr>
        <w:t>18</w:t>
      </w:r>
      <w:r w:rsidRPr="00445C3D">
        <w:rPr>
          <w:rFonts w:cs="Times New Roman" w:hint="eastAsia"/>
        </w:rPr>
        <w:t>，夏娃是凭亚当而受造为一个完全有理性的个体</w:t>
      </w:r>
      <w:r w:rsidR="005C0F88" w:rsidRPr="00445C3D">
        <w:rPr>
          <w:rFonts w:cs="Times New Roman" w:hint="eastAsia"/>
        </w:rPr>
        <w:t>（</w:t>
      </w:r>
      <w:r w:rsidRPr="00445C3D">
        <w:rPr>
          <w:rFonts w:cs="Times New Roman"/>
        </w:rPr>
        <w:t>individual</w:t>
      </w:r>
      <w:r w:rsidR="005C0F88" w:rsidRPr="00445C3D">
        <w:rPr>
          <w:rFonts w:cs="Times New Roman" w:hint="eastAsia"/>
        </w:rPr>
        <w:t>）</w:t>
      </w:r>
      <w:r w:rsidRPr="00445C3D">
        <w:rPr>
          <w:rFonts w:cs="Times New Roman" w:hint="eastAsia"/>
        </w:rPr>
        <w:t>，在灵魂和身体方面都取自男人，创二</w:t>
      </w:r>
      <w:r w:rsidRPr="00445C3D">
        <w:rPr>
          <w:rFonts w:cs="Times New Roman"/>
        </w:rPr>
        <w:t>21</w:t>
      </w:r>
      <w:r w:rsidR="004F5144" w:rsidRPr="00445C3D">
        <w:rPr>
          <w:rFonts w:cs="Times New Roman"/>
        </w:rPr>
        <w:t>-</w:t>
      </w:r>
      <w:r w:rsidRPr="00445C3D">
        <w:rPr>
          <w:rFonts w:cs="Times New Roman"/>
        </w:rPr>
        <w:t>24</w:t>
      </w:r>
      <w:r w:rsidRPr="00445C3D">
        <w:rPr>
          <w:rFonts w:cs="Times New Roman" w:hint="eastAsia"/>
        </w:rPr>
        <w:t>。上帝造成</w:t>
      </w:r>
      <w:r w:rsidR="005C0F88" w:rsidRPr="00445C3D">
        <w:rPr>
          <w:rFonts w:cs="Times New Roman" w:hint="eastAsia"/>
        </w:rPr>
        <w:t>（</w:t>
      </w:r>
      <w:r w:rsidR="00C03685" w:rsidRPr="00445C3D">
        <w:rPr>
          <w:rFonts w:cs="Times New Roman"/>
          <w:rtl/>
          <w:lang w:bidi="he-IL"/>
        </w:rPr>
        <w:t>בנה</w:t>
      </w:r>
      <w:r w:rsidR="005C0F88" w:rsidRPr="00445C3D">
        <w:rPr>
          <w:rFonts w:cs="Times New Roman" w:hint="eastAsia"/>
        </w:rPr>
        <w:t>）</w:t>
      </w:r>
      <w:r w:rsidRPr="00445C3D">
        <w:rPr>
          <w:rFonts w:cs="Times New Roman" w:hint="eastAsia"/>
        </w:rPr>
        <w:t>夏娃所用的肋骨，不应被认为仅是肋骨，而应认为是有生命，有活气的本质，包含她</w:t>
      </w:r>
      <w:r w:rsidR="00DF1A8A">
        <w:rPr>
          <w:rFonts w:cs="Times New Roman" w:hint="eastAsia"/>
        </w:rPr>
        <w:t>本质</w:t>
      </w:r>
      <w:r w:rsidRPr="00445C3D">
        <w:rPr>
          <w:rFonts w:cs="Times New Roman" w:hint="eastAsia"/>
        </w:rPr>
        <w:t>所</w:t>
      </w:r>
      <w:r w:rsidR="00974673">
        <w:rPr>
          <w:rFonts w:cs="Times New Roman" w:hint="eastAsia"/>
        </w:rPr>
        <w:t>构成</w:t>
      </w:r>
      <w:r w:rsidRPr="00445C3D">
        <w:rPr>
          <w:rFonts w:cs="Times New Roman" w:hint="eastAsia"/>
        </w:rPr>
        <w:t>的一切，创二</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徒十七</w:t>
      </w:r>
      <w:r w:rsidRPr="00445C3D">
        <w:rPr>
          <w:rFonts w:cs="Times New Roman"/>
        </w:rPr>
        <w:t>26</w:t>
      </w:r>
      <w:r w:rsidRPr="00445C3D">
        <w:rPr>
          <w:rFonts w:cs="Times New Roman" w:hint="eastAsia"/>
        </w:rPr>
        <w:t>。</w:t>
      </w:r>
      <w:r w:rsidR="005C0F88" w:rsidRPr="00445C3D">
        <w:rPr>
          <w:rFonts w:cs="Times New Roman" w:hint="eastAsia"/>
        </w:rPr>
        <w:t>（</w:t>
      </w:r>
      <w:r w:rsidRPr="00445C3D">
        <w:rPr>
          <w:rFonts w:cs="Times New Roman" w:hint="eastAsia"/>
        </w:rPr>
        <w:t>参考路德的解释</w:t>
      </w:r>
      <w:r w:rsidRPr="00445C3D">
        <w:rPr>
          <w:rFonts w:cs="Times New Roman"/>
        </w:rPr>
        <w:t>St. L.,</w:t>
      </w:r>
      <w:r w:rsidR="00974673">
        <w:rPr>
          <w:rFonts w:cs="Times New Roman" w:hint="eastAsia"/>
        </w:rPr>
        <w:t xml:space="preserve"> I</w:t>
      </w:r>
      <w:r w:rsidRPr="00445C3D">
        <w:rPr>
          <w:rFonts w:cs="Times New Roman"/>
        </w:rPr>
        <w:t>,157</w:t>
      </w:r>
      <w:r w:rsidR="005C0F88" w:rsidRPr="00445C3D">
        <w:rPr>
          <w:rFonts w:cs="Times New Roman" w:hint="eastAsia"/>
        </w:rPr>
        <w:t>）</w:t>
      </w:r>
      <w:r w:rsidRPr="00445C3D">
        <w:rPr>
          <w:rFonts w:cs="Times New Roman" w:hint="eastAsia"/>
        </w:rPr>
        <w:t>夏娃所享受的属世与属灵神圣福气虽与亚当是一样的，但她的社会地位</w:t>
      </w:r>
      <w:r w:rsidR="002B357D">
        <w:rPr>
          <w:rFonts w:cs="Times New Roman" w:hint="eastAsia"/>
        </w:rPr>
        <w:t>(social status)</w:t>
      </w:r>
      <w:r w:rsidRPr="00445C3D">
        <w:rPr>
          <w:rFonts w:cs="Times New Roman" w:hint="eastAsia"/>
        </w:rPr>
        <w:t>是</w:t>
      </w:r>
      <w:r w:rsidR="0051032E">
        <w:rPr>
          <w:rFonts w:cs="Times New Roman" w:hint="eastAsia"/>
        </w:rPr>
        <w:t>服从于</w:t>
      </w:r>
      <w:r w:rsidRPr="00445C3D">
        <w:rPr>
          <w:rFonts w:cs="Times New Roman" w:hint="eastAsia"/>
        </w:rPr>
        <w:t>亚当的</w:t>
      </w:r>
      <w:r w:rsidR="0051032E">
        <w:rPr>
          <w:rFonts w:cs="Times New Roman" w:hint="eastAsia"/>
        </w:rPr>
        <w:t>（</w:t>
      </w:r>
      <w:r w:rsidR="005D3772">
        <w:rPr>
          <w:rFonts w:cs="Times New Roman" w:hint="eastAsia"/>
        </w:rPr>
        <w:t>编者注：</w:t>
      </w:r>
      <w:r w:rsidR="0051032E">
        <w:rPr>
          <w:rFonts w:cs="Times New Roman" w:hint="eastAsia"/>
        </w:rPr>
        <w:t>subordinat</w:t>
      </w:r>
      <w:r w:rsidR="005D3772">
        <w:rPr>
          <w:rFonts w:cs="Times New Roman" w:hint="eastAsia"/>
        </w:rPr>
        <w:t>ion</w:t>
      </w:r>
      <w:r w:rsidR="005D3772">
        <w:rPr>
          <w:rFonts w:cs="Times New Roman" w:hint="eastAsia"/>
        </w:rPr>
        <w:t>顺从的角色</w:t>
      </w:r>
      <w:r w:rsidR="0051032E">
        <w:rPr>
          <w:rFonts w:cs="Times New Roman" w:hint="eastAsia"/>
        </w:rPr>
        <w:t>）</w:t>
      </w:r>
      <w:r w:rsidR="000F2EE2">
        <w:rPr>
          <w:rFonts w:cs="Times New Roman" w:hint="eastAsia"/>
        </w:rPr>
        <w:t>；</w:t>
      </w:r>
      <w:r w:rsidRPr="00445C3D">
        <w:rPr>
          <w:rFonts w:cs="Times New Roman" w:hint="eastAsia"/>
        </w:rPr>
        <w:t>因她是为亚当的原故而被造的。创二</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林前十四</w:t>
      </w:r>
      <w:r w:rsidRPr="00445C3D">
        <w:rPr>
          <w:rFonts w:cs="Times New Roman"/>
        </w:rPr>
        <w:t>34</w:t>
      </w:r>
      <w:r w:rsidR="004F5144" w:rsidRPr="00445C3D">
        <w:rPr>
          <w:rFonts w:cs="Times New Roman"/>
        </w:rPr>
        <w:t>-</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提前二</w:t>
      </w:r>
      <w:r w:rsidRPr="00445C3D">
        <w:rPr>
          <w:rFonts w:cs="Times New Roman"/>
        </w:rPr>
        <w:t>11</w:t>
      </w:r>
      <w:r w:rsidR="004F5144" w:rsidRPr="00445C3D">
        <w:rPr>
          <w:rFonts w:cs="Times New Roman"/>
        </w:rPr>
        <w:t>-</w:t>
      </w:r>
      <w:r w:rsidRPr="00445C3D">
        <w:rPr>
          <w:rFonts w:cs="Times New Roman"/>
        </w:rPr>
        <w:t>1</w:t>
      </w:r>
      <w:r w:rsidR="00893BA9" w:rsidRPr="00445C3D">
        <w:rPr>
          <w:rFonts w:cs="Times New Roman"/>
        </w:rPr>
        <w:t>5</w:t>
      </w:r>
      <w:r w:rsidR="00893BA9" w:rsidRPr="00445C3D">
        <w:rPr>
          <w:rFonts w:cs="Times New Roman" w:hint="eastAsia"/>
        </w:rPr>
        <w:t>。</w:t>
      </w:r>
    </w:p>
    <w:p w14:paraId="37B206CE" w14:textId="77777777" w:rsidR="000A316D" w:rsidRPr="00445C3D" w:rsidRDefault="000A316D" w:rsidP="00DF514A">
      <w:pPr>
        <w:spacing w:after="0"/>
        <w:ind w:firstLine="461"/>
        <w:rPr>
          <w:rFonts w:cs="Times New Roman"/>
        </w:rPr>
      </w:pPr>
    </w:p>
    <w:p w14:paraId="15D01127" w14:textId="3BC4B613" w:rsidR="0031269B" w:rsidRPr="00445C3D" w:rsidRDefault="0031269B" w:rsidP="00445C3D">
      <w:pPr>
        <w:pStyle w:val="2"/>
        <w:rPr>
          <w:rFonts w:cs="Times New Roman"/>
        </w:rPr>
      </w:pPr>
      <w:bookmarkStart w:id="62" w:name="_Toc220321168"/>
      <w:r w:rsidRPr="00445C3D">
        <w:rPr>
          <w:rFonts w:cs="Times New Roman" w:hint="eastAsia"/>
        </w:rPr>
        <w:lastRenderedPageBreak/>
        <w:t>关于创造纪录的特别问题</w:t>
      </w:r>
      <w:bookmarkEnd w:id="62"/>
    </w:p>
    <w:p w14:paraId="5F67A2F3" w14:textId="77777777" w:rsidR="000A316D" w:rsidRPr="00445C3D" w:rsidRDefault="000A316D" w:rsidP="00DF514A">
      <w:pPr>
        <w:spacing w:after="0"/>
        <w:ind w:firstLine="461"/>
        <w:rPr>
          <w:rFonts w:cs="Times New Roman"/>
        </w:rPr>
      </w:pPr>
    </w:p>
    <w:p w14:paraId="6A2ECF6B" w14:textId="210360AE" w:rsidR="0031269B" w:rsidRPr="00445C3D" w:rsidRDefault="0031269B" w:rsidP="00DF514A">
      <w:pPr>
        <w:spacing w:after="0"/>
        <w:ind w:firstLine="461"/>
        <w:rPr>
          <w:rFonts w:cs="Times New Roman"/>
        </w:rPr>
      </w:pPr>
      <w:r w:rsidRPr="00445C3D">
        <w:rPr>
          <w:rFonts w:cs="Times New Roman" w:hint="eastAsia"/>
        </w:rPr>
        <w:t>甲、圣经虽正确</w:t>
      </w:r>
      <w:r w:rsidR="00D5192D" w:rsidRPr="00445C3D">
        <w:rPr>
          <w:rFonts w:cs="Times New Roman" w:hint="eastAsia"/>
        </w:rPr>
        <w:t>地</w:t>
      </w:r>
      <w:r w:rsidRPr="00445C3D">
        <w:rPr>
          <w:rFonts w:cs="Times New Roman" w:hint="eastAsia"/>
        </w:rPr>
        <w:t>告诉我们，人是怎样及在何时被造成</w:t>
      </w:r>
      <w:r w:rsidR="00893BA9" w:rsidRPr="00445C3D">
        <w:rPr>
          <w:rFonts w:cs="Times New Roman" w:hint="eastAsia"/>
        </w:rPr>
        <w:t>，然</w:t>
      </w:r>
      <w:r w:rsidRPr="00445C3D">
        <w:rPr>
          <w:rFonts w:cs="Times New Roman" w:hint="eastAsia"/>
        </w:rPr>
        <w:t>而关于天使的受造，圣经却没有任何说明。虽然如此，天使也必是在六日</w:t>
      </w:r>
      <w:r w:rsidR="005C0F88" w:rsidRPr="00445C3D">
        <w:rPr>
          <w:rFonts w:cs="Times New Roman" w:hint="eastAsia"/>
        </w:rPr>
        <w:t>（</w:t>
      </w:r>
      <w:r w:rsidRPr="00445C3D">
        <w:rPr>
          <w:rFonts w:cs="Times New Roman"/>
        </w:rPr>
        <w:t>hexaemeron</w:t>
      </w:r>
      <w:r w:rsidR="005C0F88" w:rsidRPr="00445C3D">
        <w:rPr>
          <w:rFonts w:cs="Times New Roman" w:hint="eastAsia"/>
        </w:rPr>
        <w:t>）</w:t>
      </w:r>
      <w:r w:rsidRPr="00445C3D">
        <w:rPr>
          <w:rFonts w:cs="Times New Roman" w:hint="eastAsia"/>
        </w:rPr>
        <w:t>之内造成的，创</w:t>
      </w:r>
      <w:r w:rsidR="00893BA9" w:rsidRPr="00445C3D">
        <w:rPr>
          <w:rFonts w:cs="Times New Roman" w:hint="eastAsia"/>
        </w:rPr>
        <w:t>一</w:t>
      </w:r>
      <w:r w:rsidR="00893BA9"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。圣经既然将为得救所需的一切事启示给我们，我们绝不可试图将人的</w:t>
      </w:r>
      <w:r w:rsidR="00DB0D7D" w:rsidRPr="00445C3D">
        <w:rPr>
          <w:rFonts w:cs="Times New Roman" w:hint="eastAsia"/>
        </w:rPr>
        <w:t>猜测</w:t>
      </w:r>
      <w:r w:rsidRPr="00445C3D">
        <w:rPr>
          <w:rFonts w:cs="Times New Roman" w:hint="eastAsia"/>
        </w:rPr>
        <w:t>附加在神圣的记载上。</w:t>
      </w:r>
    </w:p>
    <w:p w14:paraId="20D83C4D" w14:textId="3E40163D" w:rsidR="0031269B" w:rsidRPr="00445C3D" w:rsidRDefault="0031269B" w:rsidP="00DF514A">
      <w:pPr>
        <w:spacing w:after="0"/>
        <w:ind w:firstLine="461"/>
        <w:rPr>
          <w:rFonts w:cs="Times New Roman"/>
        </w:rPr>
      </w:pPr>
      <w:r w:rsidRPr="00445C3D">
        <w:rPr>
          <w:rFonts w:cs="Times New Roman" w:hint="eastAsia"/>
        </w:rPr>
        <w:t>乙、不论摩西是由直接的启示而领受到所记下的历史事实，还是藉着口头的遗传而领受到的，这都是无关紧要</w:t>
      </w:r>
      <w:r w:rsidR="00893BA9" w:rsidRPr="00445C3D">
        <w:rPr>
          <w:rFonts w:cs="Times New Roman" w:hint="eastAsia"/>
        </w:rPr>
        <w:t>的事</w:t>
      </w:r>
      <w:r w:rsidRPr="00445C3D">
        <w:rPr>
          <w:rFonts w:cs="Times New Roman" w:hint="eastAsia"/>
        </w:rPr>
        <w:t>。创世记是属于正典之一，是由神圣的默示而写下的</w:t>
      </w:r>
      <w:r w:rsidR="00893BA9" w:rsidRPr="00445C3D">
        <w:rPr>
          <w:rFonts w:cs="Times New Roman" w:hint="eastAsia"/>
        </w:rPr>
        <w:t>，提</w:t>
      </w:r>
      <w:r w:rsidRPr="00445C3D">
        <w:rPr>
          <w:rFonts w:cs="Times New Roman" w:hint="eastAsia"/>
        </w:rPr>
        <w:t>后三</w:t>
      </w:r>
      <w:r w:rsidRPr="00445C3D">
        <w:rPr>
          <w:rFonts w:cs="Times New Roman"/>
        </w:rPr>
        <w:t>16</w:t>
      </w:r>
      <w:r w:rsidR="000F2EE2">
        <w:rPr>
          <w:rFonts w:cs="Times New Roman" w:hint="eastAsia"/>
        </w:rPr>
        <w:t>；</w:t>
      </w:r>
      <w:r w:rsidRPr="00445C3D">
        <w:rPr>
          <w:rFonts w:cs="Times New Roman" w:hint="eastAsia"/>
        </w:rPr>
        <w:t>约十</w:t>
      </w:r>
      <w:r w:rsidRPr="00445C3D">
        <w:rPr>
          <w:rFonts w:cs="Times New Roman"/>
        </w:rPr>
        <w:t>35</w:t>
      </w:r>
      <w:r w:rsidRPr="00445C3D">
        <w:rPr>
          <w:rFonts w:cs="Times New Roman" w:hint="eastAsia"/>
        </w:rPr>
        <w:t>，所以含有上帝自己论及世界及人类起源的记载。</w:t>
      </w:r>
    </w:p>
    <w:p w14:paraId="228E1630" w14:textId="520DC97F" w:rsidR="0031269B" w:rsidRPr="00445C3D" w:rsidRDefault="0031269B" w:rsidP="00DF514A">
      <w:pPr>
        <w:spacing w:after="0"/>
        <w:ind w:firstLine="461"/>
        <w:rPr>
          <w:rFonts w:cs="Times New Roman"/>
        </w:rPr>
      </w:pPr>
      <w:r w:rsidRPr="00445C3D">
        <w:rPr>
          <w:rFonts w:cs="Times New Roman" w:hint="eastAsia"/>
        </w:rPr>
        <w:t>丙、创世记的两个创造历史</w:t>
      </w:r>
      <w:r w:rsidR="005C0F88" w:rsidRPr="00445C3D">
        <w:rPr>
          <w:rFonts w:cs="Times New Roman" w:hint="eastAsia"/>
        </w:rPr>
        <w:t>（</w:t>
      </w:r>
      <w:r w:rsidRPr="00445C3D">
        <w:rPr>
          <w:rFonts w:cs="Times New Roman" w:hint="eastAsia"/>
        </w:rPr>
        <w:t>第一与第二章</w:t>
      </w:r>
      <w:r w:rsidR="005C0F88" w:rsidRPr="00445C3D">
        <w:rPr>
          <w:rFonts w:cs="Times New Roman" w:hint="eastAsia"/>
        </w:rPr>
        <w:t>）</w:t>
      </w:r>
      <w:r w:rsidRPr="00445C3D">
        <w:rPr>
          <w:rFonts w:cs="Times New Roman" w:hint="eastAsia"/>
        </w:rPr>
        <w:t>，不是矛盾的记录</w:t>
      </w:r>
      <w:r w:rsidR="005C0F88" w:rsidRPr="00445C3D">
        <w:rPr>
          <w:rFonts w:cs="Times New Roman" w:hint="eastAsia"/>
        </w:rPr>
        <w:t>（</w:t>
      </w:r>
      <w:r w:rsidRPr="00445C3D">
        <w:rPr>
          <w:rFonts w:cs="Times New Roman" w:hint="eastAsia"/>
        </w:rPr>
        <w:t>约翰亚斯突</w:t>
      </w:r>
      <w:r w:rsidRPr="00445C3D">
        <w:rPr>
          <w:rFonts w:cs="Times New Roman"/>
        </w:rPr>
        <w:t>Jean Astruc,</w:t>
      </w:r>
      <w:r w:rsidRPr="00445C3D">
        <w:rPr>
          <w:rFonts w:cs="Times New Roman" w:hint="eastAsia"/>
        </w:rPr>
        <w:t>死</w:t>
      </w:r>
      <w:r w:rsidRPr="00445C3D">
        <w:rPr>
          <w:rFonts w:cs="Times New Roman"/>
        </w:rPr>
        <w:t>1766</w:t>
      </w:r>
      <w:r w:rsidR="005C0F88" w:rsidRPr="00445C3D">
        <w:rPr>
          <w:rFonts w:cs="Times New Roman" w:hint="eastAsia"/>
        </w:rPr>
        <w:t>）</w:t>
      </w:r>
      <w:r w:rsidRPr="00445C3D">
        <w:rPr>
          <w:rFonts w:cs="Times New Roman" w:hint="eastAsia"/>
        </w:rPr>
        <w:t>，因为第二章是补</w:t>
      </w:r>
      <w:r w:rsidR="00D95927">
        <w:rPr>
          <w:rFonts w:cs="Times New Roman" w:hint="eastAsia"/>
        </w:rPr>
        <w:t>充</w:t>
      </w:r>
      <w:r w:rsidRPr="00445C3D">
        <w:rPr>
          <w:rFonts w:cs="Times New Roman" w:hint="eastAsia"/>
        </w:rPr>
        <w:t>第一章的记录。创世记第一章所给与我们的，是创造工作的一般说明，同时创世记第二章引出创造与旧约时上帝的教会历史关系的说明。为此之故，创世记第二章为补充的，解释的材料。</w:t>
      </w:r>
      <w:r w:rsidR="005C0F88" w:rsidRPr="00445C3D">
        <w:rPr>
          <w:rFonts w:cs="Times New Roman" w:hint="eastAsia"/>
        </w:rPr>
        <w:t>（</w:t>
      </w:r>
      <w:r w:rsidRPr="00445C3D">
        <w:rPr>
          <w:rFonts w:cs="Times New Roman" w:hint="eastAsia"/>
        </w:rPr>
        <w:t>比较</w:t>
      </w:r>
      <w:r w:rsidR="00240900" w:rsidRPr="00445C3D">
        <w:rPr>
          <w:rFonts w:cs="Times New Roman"/>
          <w:rtl/>
          <w:lang w:bidi="he-IL"/>
        </w:rPr>
        <w:t>אלהימ</w:t>
      </w:r>
      <w:r w:rsidRPr="00445C3D">
        <w:rPr>
          <w:rFonts w:cs="Times New Roman" w:hint="eastAsia"/>
        </w:rPr>
        <w:t>在第一章和</w:t>
      </w:r>
      <w:r w:rsidR="00AF7D26" w:rsidRPr="00445C3D">
        <w:rPr>
          <w:rFonts w:cs="Times New Roman"/>
          <w:rtl/>
          <w:lang w:bidi="he-IL"/>
        </w:rPr>
        <w:t>יהו</w:t>
      </w:r>
      <w:r w:rsidR="00893BA9" w:rsidRPr="00445C3D">
        <w:rPr>
          <w:rFonts w:cs="Times New Roman"/>
          <w:rtl/>
          <w:lang w:bidi="he-IL"/>
        </w:rPr>
        <w:t>ה</w:t>
      </w:r>
      <w:r w:rsidR="00D81BD8">
        <w:rPr>
          <w:rFonts w:cs="Times New Roman" w:hint="cs"/>
          <w:rtl/>
          <w:lang w:bidi="he-IL"/>
        </w:rPr>
        <w:t xml:space="preserve"> </w:t>
      </w:r>
      <w:r w:rsidR="00893BA9" w:rsidRPr="00445C3D">
        <w:rPr>
          <w:rFonts w:cs="Times New Roman"/>
          <w:rtl/>
          <w:lang w:bidi="he-IL"/>
        </w:rPr>
        <w:t>א</w:t>
      </w:r>
      <w:r w:rsidR="00AF7D26" w:rsidRPr="00445C3D">
        <w:rPr>
          <w:rFonts w:cs="Times New Roman"/>
          <w:rtl/>
          <w:lang w:bidi="he-IL"/>
        </w:rPr>
        <w:t>להימ</w:t>
      </w:r>
      <w:r w:rsidRPr="00445C3D">
        <w:rPr>
          <w:rFonts w:cs="Times New Roman" w:hint="eastAsia"/>
        </w:rPr>
        <w:t>在第二章内面。</w:t>
      </w:r>
      <w:r w:rsidR="005C0F88" w:rsidRPr="00445C3D">
        <w:rPr>
          <w:rFonts w:cs="Times New Roman" w:hint="eastAsia"/>
        </w:rPr>
        <w:t>）</w:t>
      </w:r>
      <w:r w:rsidRPr="00445C3D">
        <w:rPr>
          <w:rFonts w:cs="Times New Roman" w:hint="eastAsia"/>
        </w:rPr>
        <w:t>所以，在第二章开始记载的</w:t>
      </w:r>
      <w:r w:rsidR="00E40254">
        <w:rPr>
          <w:rFonts w:cs="Times New Roman" w:hint="eastAsia"/>
        </w:rPr>
        <w:t>，</w:t>
      </w:r>
      <w:r w:rsidRPr="00445C3D">
        <w:rPr>
          <w:rFonts w:cs="Times New Roman" w:hint="eastAsia"/>
        </w:rPr>
        <w:t>创造主</w:t>
      </w:r>
      <w:r w:rsidR="005C0F88" w:rsidRPr="00445C3D">
        <w:rPr>
          <w:rFonts w:cs="Times New Roman" w:hint="eastAsia"/>
        </w:rPr>
        <w:t>（</w:t>
      </w:r>
      <w:r w:rsidR="00AF7D26" w:rsidRPr="00445C3D">
        <w:rPr>
          <w:rFonts w:cs="Times New Roman"/>
          <w:rtl/>
          <w:lang w:bidi="he-IL"/>
        </w:rPr>
        <w:t>אלהימ</w:t>
      </w:r>
      <w:r w:rsidR="005C0F88" w:rsidRPr="00445C3D">
        <w:rPr>
          <w:rFonts w:cs="Times New Roman" w:hint="eastAsia"/>
        </w:rPr>
        <w:t>）</w:t>
      </w:r>
      <w:r w:rsidRPr="00445C3D">
        <w:rPr>
          <w:rFonts w:cs="Times New Roman" w:hint="eastAsia"/>
        </w:rPr>
        <w:t>，</w:t>
      </w:r>
      <w:r w:rsidR="00E40254">
        <w:rPr>
          <w:rFonts w:cs="Times New Roman" w:hint="eastAsia"/>
        </w:rPr>
        <w:t>即</w:t>
      </w:r>
      <w:r w:rsidRPr="00445C3D">
        <w:rPr>
          <w:rFonts w:cs="Times New Roman" w:hint="eastAsia"/>
        </w:rPr>
        <w:t>上帝之教会的历史</w:t>
      </w:r>
      <w:r w:rsidR="00893BA9" w:rsidRPr="00445C3D">
        <w:rPr>
          <w:rFonts w:cs="Times New Roman" w:hint="eastAsia"/>
        </w:rPr>
        <w:t>，被</w:t>
      </w:r>
      <w:r w:rsidRPr="00445C3D">
        <w:rPr>
          <w:rFonts w:cs="Times New Roman" w:hint="eastAsia"/>
        </w:rPr>
        <w:t>叙述为上帝子民的永远之主耶和华</w:t>
      </w:r>
      <w:r w:rsidR="005C0F88" w:rsidRPr="00445C3D">
        <w:rPr>
          <w:rFonts w:cs="Times New Roman" w:hint="eastAsia"/>
        </w:rPr>
        <w:t>（</w:t>
      </w:r>
      <w:r w:rsidR="00ED19E5" w:rsidRPr="00445C3D">
        <w:rPr>
          <w:rFonts w:cs="Times New Roman"/>
          <w:rtl/>
          <w:lang w:bidi="he-IL"/>
        </w:rPr>
        <w:t>יהוה</w:t>
      </w:r>
      <w:r w:rsidR="005C0F88" w:rsidRPr="00445C3D">
        <w:rPr>
          <w:rFonts w:cs="Times New Roman" w:hint="eastAsia"/>
        </w:rPr>
        <w:t>）</w:t>
      </w:r>
      <w:r w:rsidRPr="00445C3D">
        <w:rPr>
          <w:rFonts w:cs="Times New Roman" w:hint="eastAsia"/>
        </w:rPr>
        <w:t>的教会。</w:t>
      </w:r>
    </w:p>
    <w:p w14:paraId="3FF5FC77" w14:textId="102928C2" w:rsidR="0031269B" w:rsidRPr="00445C3D" w:rsidRDefault="0031269B" w:rsidP="00DF514A">
      <w:pPr>
        <w:spacing w:after="0"/>
        <w:ind w:firstLine="461"/>
        <w:rPr>
          <w:rFonts w:cs="Times New Roman"/>
        </w:rPr>
      </w:pPr>
      <w:r w:rsidRPr="00445C3D">
        <w:rPr>
          <w:rFonts w:cs="Times New Roman" w:hint="eastAsia"/>
        </w:rPr>
        <w:t>丁、夏娃的灵魂由亚当繁殖而产生的，于是路德会的</w:t>
      </w:r>
      <w:r w:rsidR="00893BA9" w:rsidRPr="00445C3D">
        <w:rPr>
          <w:rFonts w:cs="Times New Roman" w:hint="eastAsia"/>
        </w:rPr>
        <w:t>教义</w:t>
      </w:r>
      <w:r w:rsidRPr="00445C3D">
        <w:rPr>
          <w:rFonts w:cs="Times New Roman" w:hint="eastAsia"/>
        </w:rPr>
        <w:t>学家主张</w:t>
      </w:r>
      <w:r w:rsidR="00512B20" w:rsidRPr="00445C3D">
        <w:rPr>
          <w:rFonts w:cs="Times New Roman" w:hint="eastAsia"/>
        </w:rPr>
        <w:t>：</w:t>
      </w:r>
      <w:r w:rsidRPr="00445C3D">
        <w:rPr>
          <w:rFonts w:cs="Times New Roman" w:hint="eastAsia"/>
        </w:rPr>
        <w:t>小孩灵魂的产生是藉着繁殖，不是由直接的创</w:t>
      </w:r>
      <w:r w:rsidR="00893BA9" w:rsidRPr="00445C3D">
        <w:rPr>
          <w:rFonts w:cs="Times New Roman" w:hint="eastAsia"/>
        </w:rPr>
        <w:t>造</w:t>
      </w:r>
      <w:r w:rsidR="005C0F88" w:rsidRPr="00445C3D">
        <w:rPr>
          <w:rFonts w:cs="Times New Roman" w:hint="eastAsia"/>
        </w:rPr>
        <w:t>（</w:t>
      </w:r>
      <w:r w:rsidRPr="00445C3D">
        <w:rPr>
          <w:rFonts w:cs="Times New Roman" w:hint="eastAsia"/>
        </w:rPr>
        <w:t>灵魂传</w:t>
      </w:r>
      <w:r w:rsidR="00E40254">
        <w:rPr>
          <w:rFonts w:cs="Times New Roman" w:hint="eastAsia"/>
        </w:rPr>
        <w:t>殖</w:t>
      </w:r>
      <w:r w:rsidRPr="00445C3D">
        <w:rPr>
          <w:rFonts w:cs="Times New Roman" w:hint="eastAsia"/>
        </w:rPr>
        <w:t>论，不是创造论</w:t>
      </w:r>
      <w:r w:rsidRPr="00445C3D">
        <w:rPr>
          <w:rFonts w:cs="Times New Roman"/>
        </w:rPr>
        <w:t xml:space="preserve"> traducianism,</w:t>
      </w:r>
      <w:r w:rsidR="00E40254">
        <w:rPr>
          <w:rFonts w:cs="Times New Roman" w:hint="eastAsia"/>
        </w:rPr>
        <w:t xml:space="preserve"> </w:t>
      </w:r>
      <w:r w:rsidRPr="00445C3D">
        <w:rPr>
          <w:rFonts w:cs="Times New Roman"/>
        </w:rPr>
        <w:t>not creationism</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第一个人的灵魂是由上帝直接创造的</w:t>
      </w:r>
      <w:r w:rsidR="000F2EE2">
        <w:rPr>
          <w:rFonts w:cs="Times New Roman" w:hint="eastAsia"/>
        </w:rPr>
        <w:t>；</w:t>
      </w:r>
      <w:r w:rsidRPr="00445C3D">
        <w:rPr>
          <w:rFonts w:cs="Times New Roman" w:hint="eastAsia"/>
        </w:rPr>
        <w:t>但夏娃的灵魂是由繁殖构成的，其余之人的灵魂不是日日造成的</w:t>
      </w:r>
      <w:r w:rsidRPr="00445C3D">
        <w:rPr>
          <w:rFonts w:cs="Times New Roman"/>
        </w:rPr>
        <w:t>……</w:t>
      </w:r>
      <w:r w:rsidRPr="00445C3D">
        <w:rPr>
          <w:rFonts w:cs="Times New Roman" w:hint="eastAsia"/>
        </w:rPr>
        <w:t>而是因神圣祝福的力量由他们的父母繁殖而来的，</w:t>
      </w:r>
      <w:r w:rsidRPr="00445C3D">
        <w:rPr>
          <w:rFonts w:cs="Times New Roman"/>
        </w:rPr>
        <w:t>per traducem</w:t>
      </w:r>
      <w:r w:rsidR="00893BA9" w:rsidRPr="00445C3D">
        <w:rPr>
          <w:rFonts w:cs="Times New Roman"/>
        </w:rPr>
        <w:t>.</w:t>
      </w:r>
      <w:r w:rsidR="001601E9" w:rsidRPr="00445C3D">
        <w:rPr>
          <w:rFonts w:cs="Times New Roman"/>
        </w:rPr>
        <w:t>”</w:t>
      </w:r>
      <w:r w:rsidRPr="00445C3D">
        <w:rPr>
          <w:rFonts w:cs="Times New Roman"/>
        </w:rPr>
        <w:t xml:space="preserve"> </w:t>
      </w:r>
      <w:r w:rsidR="005C0F88" w:rsidRPr="00445C3D">
        <w:rPr>
          <w:rFonts w:cs="Times New Roman" w:hint="eastAsia"/>
        </w:rPr>
        <w:t>（</w:t>
      </w:r>
      <w:r w:rsidRPr="00445C3D">
        <w:rPr>
          <w:rFonts w:cs="Times New Roman" w:hint="eastAsia"/>
        </w:rPr>
        <w:t>昆斯德</w:t>
      </w:r>
      <w:r w:rsidR="005C0F88" w:rsidRPr="00445C3D">
        <w:rPr>
          <w:rFonts w:cs="Times New Roman" w:hint="eastAsia"/>
        </w:rPr>
        <w:t>）</w:t>
      </w:r>
      <w:r w:rsidRPr="00445C3D">
        <w:rPr>
          <w:rFonts w:cs="Times New Roman" w:hint="eastAsia"/>
        </w:rPr>
        <w:t>。传殖论是由下列的事实而推论出的</w:t>
      </w:r>
      <w:r w:rsidR="00512B20" w:rsidRPr="00445C3D">
        <w:rPr>
          <w:rFonts w:cs="Times New Roman" w:hint="eastAsia"/>
        </w:rPr>
        <w:t>：</w:t>
      </w:r>
      <w:r w:rsidRPr="00445C3D">
        <w:rPr>
          <w:rFonts w:cs="Times New Roman" w:hint="eastAsia"/>
        </w:rPr>
        <w:t>甲、由于上帝最初的祝福，创一</w:t>
      </w:r>
      <w:r w:rsidRPr="00445C3D">
        <w:rPr>
          <w:rFonts w:cs="Times New Roman"/>
        </w:rPr>
        <w:t>28</w:t>
      </w:r>
      <w:r w:rsidR="000F2EE2">
        <w:rPr>
          <w:rFonts w:cs="Times New Roman" w:hint="eastAsia"/>
        </w:rPr>
        <w:t>；</w:t>
      </w:r>
      <w:r w:rsidRPr="00445C3D">
        <w:rPr>
          <w:rFonts w:cs="Times New Roman" w:hint="eastAsia"/>
        </w:rPr>
        <w:t>九</w:t>
      </w:r>
      <w:r w:rsidR="00893BA9" w:rsidRPr="00445C3D">
        <w:rPr>
          <w:rFonts w:cs="Times New Roman"/>
        </w:rPr>
        <w:t>1</w:t>
      </w:r>
      <w:r w:rsidR="000F2EE2">
        <w:rPr>
          <w:rFonts w:cs="Times New Roman" w:hint="eastAsia"/>
        </w:rPr>
        <w:t>；</w:t>
      </w:r>
      <w:r w:rsidRPr="00445C3D">
        <w:rPr>
          <w:rFonts w:cs="Times New Roman" w:hint="eastAsia"/>
        </w:rPr>
        <w:t>乙、由于上帝在第七日歇了一切的工而安息了，创二</w:t>
      </w:r>
      <w:r w:rsidR="00893BA9" w:rsidRPr="00445C3D">
        <w:rPr>
          <w:rFonts w:cs="Times New Roman"/>
        </w:rPr>
        <w:t>2</w:t>
      </w:r>
      <w:r w:rsidR="000F2EE2">
        <w:rPr>
          <w:rFonts w:cs="Times New Roman" w:hint="eastAsia"/>
        </w:rPr>
        <w:t>；</w:t>
      </w:r>
      <w:r w:rsidRPr="00445C3D">
        <w:rPr>
          <w:rFonts w:cs="Times New Roman" w:hint="eastAsia"/>
        </w:rPr>
        <w:t>丙、夏娃灵魂的构成，创二</w:t>
      </w:r>
      <w:r w:rsidRPr="00445C3D">
        <w:rPr>
          <w:rFonts w:cs="Times New Roman"/>
        </w:rPr>
        <w:t>21</w:t>
      </w:r>
      <w:r w:rsidRPr="00445C3D">
        <w:rPr>
          <w:rFonts w:cs="Times New Roman" w:hint="eastAsia"/>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rPr>
        <w:t xml:space="preserve"> </w:t>
      </w:r>
      <w:r w:rsidRPr="00445C3D">
        <w:rPr>
          <w:rFonts w:cs="Times New Roman" w:hint="eastAsia"/>
        </w:rPr>
        <w:t>丁、由于对生殖的一般描写，创五</w:t>
      </w:r>
      <w:r w:rsidR="00893BA9" w:rsidRPr="00445C3D">
        <w:rPr>
          <w:rFonts w:cs="Times New Roman"/>
        </w:rPr>
        <w:t>3</w:t>
      </w:r>
      <w:r w:rsidR="000F2EE2">
        <w:rPr>
          <w:rFonts w:cs="Times New Roman" w:hint="eastAsia"/>
        </w:rPr>
        <w:t>；</w:t>
      </w:r>
      <w:r w:rsidRPr="00445C3D">
        <w:rPr>
          <w:rFonts w:cs="Times New Roman" w:hint="eastAsia"/>
        </w:rPr>
        <w:t>戊、由于诗五十一</w:t>
      </w:r>
      <w:r w:rsidRPr="00445C3D">
        <w:rPr>
          <w:rFonts w:cs="Times New Roman"/>
        </w:rPr>
        <w:t>5</w:t>
      </w:r>
      <w:r w:rsidRPr="00445C3D">
        <w:rPr>
          <w:rFonts w:cs="Times New Roman" w:hint="eastAsia"/>
        </w:rPr>
        <w:t>，等的记载。</w:t>
      </w:r>
    </w:p>
    <w:p w14:paraId="5AE33094" w14:textId="106E73B2" w:rsidR="0031269B" w:rsidRPr="00445C3D" w:rsidRDefault="0031269B" w:rsidP="00DF514A">
      <w:pPr>
        <w:spacing w:after="0"/>
        <w:ind w:firstLine="461"/>
        <w:rPr>
          <w:rFonts w:cs="Times New Roman"/>
        </w:rPr>
      </w:pPr>
      <w:r w:rsidRPr="00445C3D">
        <w:rPr>
          <w:rFonts w:cs="Times New Roman" w:hint="eastAsia"/>
        </w:rPr>
        <w:t>戊、必须视创造的动作为上帝的自由动作</w:t>
      </w:r>
      <w:r w:rsidR="005C0F88" w:rsidRPr="00445C3D">
        <w:rPr>
          <w:rFonts w:cs="Times New Roman" w:hint="eastAsia"/>
        </w:rPr>
        <w:t>（</w:t>
      </w:r>
      <w:r w:rsidRPr="00445C3D">
        <w:rPr>
          <w:rFonts w:cs="Times New Roman"/>
        </w:rPr>
        <w:t>actio libera</w:t>
      </w:r>
      <w:r w:rsidR="005C0F88" w:rsidRPr="00445C3D">
        <w:rPr>
          <w:rFonts w:cs="Times New Roman" w:hint="eastAsia"/>
        </w:rPr>
        <w:t>）</w:t>
      </w:r>
      <w:r w:rsidR="00CE7D77">
        <w:rPr>
          <w:rFonts w:cs="Times New Roman" w:hint="eastAsia"/>
        </w:rPr>
        <w:t>。</w:t>
      </w:r>
      <w:r w:rsidR="00893BA9" w:rsidRPr="00445C3D">
        <w:rPr>
          <w:rFonts w:cs="Times New Roman" w:hint="eastAsia"/>
        </w:rPr>
        <w:t>上</w:t>
      </w:r>
      <w:r w:rsidRPr="00445C3D">
        <w:rPr>
          <w:rFonts w:cs="Times New Roman" w:hint="eastAsia"/>
        </w:rPr>
        <w:t>帝并不是因为祂的神圣本质内部有什么需要，而被迫去</w:t>
      </w:r>
      <w:r w:rsidR="00893BA9" w:rsidRPr="00445C3D">
        <w:rPr>
          <w:rFonts w:cs="Times New Roman" w:hint="eastAsia"/>
        </w:rPr>
        <w:t>创造</w:t>
      </w:r>
      <w:r w:rsidRPr="00445C3D">
        <w:rPr>
          <w:rFonts w:cs="Times New Roman" w:hint="eastAsia"/>
        </w:rPr>
        <w:t>世界，诗一百十五</w:t>
      </w:r>
      <w:r w:rsidR="00893BA9" w:rsidRPr="00445C3D">
        <w:rPr>
          <w:rFonts w:cs="Times New Roman"/>
        </w:rPr>
        <w:t>3</w:t>
      </w:r>
      <w:r w:rsidR="00893BA9" w:rsidRPr="00445C3D">
        <w:rPr>
          <w:rFonts w:cs="Times New Roman" w:hint="eastAsia"/>
        </w:rPr>
        <w:t>。</w:t>
      </w:r>
      <w:r w:rsidRPr="00445C3D">
        <w:rPr>
          <w:rFonts w:cs="Times New Roman" w:hint="eastAsia"/>
        </w:rPr>
        <w:t>若说创造的动作是必需的神圣动</w:t>
      </w:r>
      <w:r w:rsidR="00893BA9" w:rsidRPr="00445C3D">
        <w:rPr>
          <w:rFonts w:cs="Times New Roman" w:hint="eastAsia"/>
        </w:rPr>
        <w:t>作</w:t>
      </w:r>
      <w:r w:rsidR="005C0F88" w:rsidRPr="00445C3D">
        <w:rPr>
          <w:rFonts w:cs="Times New Roman" w:hint="eastAsia"/>
        </w:rPr>
        <w:t>（</w:t>
      </w:r>
      <w:r w:rsidRPr="00445C3D">
        <w:rPr>
          <w:rFonts w:cs="Times New Roman"/>
        </w:rPr>
        <w:t>actio necessaria</w:t>
      </w:r>
      <w:r w:rsidR="005C0F88" w:rsidRPr="00445C3D">
        <w:rPr>
          <w:rFonts w:cs="Times New Roman" w:hint="eastAsia"/>
        </w:rPr>
        <w:t>）</w:t>
      </w:r>
      <w:r w:rsidRPr="00445C3D">
        <w:rPr>
          <w:rFonts w:cs="Times New Roman" w:hint="eastAsia"/>
        </w:rPr>
        <w:t>，就会像泛神论一样，废弃一位至高</w:t>
      </w:r>
      <w:r w:rsidR="00893BA9" w:rsidRPr="00445C3D">
        <w:rPr>
          <w:rFonts w:cs="Times New Roman" w:hint="eastAsia"/>
        </w:rPr>
        <w:t>上帝</w:t>
      </w:r>
      <w:r w:rsidRPr="00445C3D">
        <w:rPr>
          <w:rFonts w:cs="Times New Roman" w:hint="eastAsia"/>
        </w:rPr>
        <w:t>的概念。</w:t>
      </w:r>
      <w:r w:rsidRPr="00445C3D">
        <w:rPr>
          <w:rFonts w:cs="Times New Roman"/>
        </w:rPr>
        <w:t> </w:t>
      </w:r>
    </w:p>
    <w:p w14:paraId="66829627" w14:textId="160D64BC" w:rsidR="00BB75CD" w:rsidRPr="00445C3D" w:rsidRDefault="0031269B" w:rsidP="00DF514A">
      <w:pPr>
        <w:spacing w:after="0"/>
        <w:ind w:firstLine="461"/>
        <w:rPr>
          <w:rFonts w:cs="Times New Roman"/>
        </w:rPr>
      </w:pPr>
      <w:r w:rsidRPr="00445C3D">
        <w:rPr>
          <w:rFonts w:cs="Times New Roman" w:hint="eastAsia"/>
        </w:rPr>
        <w:t>己、圣经向我们保证，当宇宙出于上帝创造之手的时候</w:t>
      </w:r>
      <w:r w:rsidR="00893BA9" w:rsidRPr="00445C3D">
        <w:rPr>
          <w:rFonts w:cs="Times New Roman" w:hint="eastAsia"/>
        </w:rPr>
        <w:t>，原</w:t>
      </w:r>
      <w:r w:rsidRPr="00445C3D">
        <w:rPr>
          <w:rFonts w:cs="Times New Roman" w:hint="eastAsia"/>
        </w:rPr>
        <w:t>是</w:t>
      </w:r>
      <w:r w:rsidR="001601E9" w:rsidRPr="00445C3D">
        <w:rPr>
          <w:rFonts w:cs="Times New Roman"/>
        </w:rPr>
        <w:t>“</w:t>
      </w:r>
      <w:r w:rsidRPr="00445C3D">
        <w:rPr>
          <w:rFonts w:cs="Times New Roman" w:hint="eastAsia"/>
        </w:rPr>
        <w:t>甚好</w:t>
      </w:r>
      <w:r w:rsidR="001601E9" w:rsidRPr="00445C3D">
        <w:rPr>
          <w:rFonts w:cs="Times New Roman"/>
        </w:rPr>
        <w:t>”</w:t>
      </w:r>
      <w:r w:rsidR="005C0F88" w:rsidRPr="00445C3D">
        <w:rPr>
          <w:rFonts w:cs="Times New Roman" w:hint="eastAsia"/>
        </w:rPr>
        <w:t>（</w:t>
      </w:r>
      <w:r w:rsidRPr="00445C3D">
        <w:rPr>
          <w:rFonts w:cs="Times New Roman" w:hint="eastAsia"/>
        </w:rPr>
        <w:t>创一</w:t>
      </w:r>
      <w:r w:rsidRPr="00445C3D">
        <w:rPr>
          <w:rFonts w:cs="Times New Roman"/>
        </w:rPr>
        <w:t>3</w:t>
      </w:r>
      <w:r w:rsidR="00893BA9" w:rsidRPr="00445C3D">
        <w:rPr>
          <w:rFonts w:cs="Times New Roman"/>
        </w:rPr>
        <w:t>1</w:t>
      </w:r>
      <w:r w:rsidR="000F2EE2">
        <w:rPr>
          <w:rFonts w:cs="Times New Roman" w:hint="eastAsia"/>
        </w:rPr>
        <w:t>；</w:t>
      </w:r>
      <w:r w:rsidR="00F5552A" w:rsidRPr="00445C3D">
        <w:rPr>
          <w:rFonts w:cs="Times New Roman"/>
          <w:rtl/>
          <w:lang w:bidi="he-IL"/>
        </w:rPr>
        <w:t>תו</w:t>
      </w:r>
      <w:r w:rsidR="00893BA9" w:rsidRPr="00445C3D">
        <w:rPr>
          <w:rFonts w:cs="Times New Roman"/>
          <w:rtl/>
          <w:lang w:bidi="he-IL"/>
        </w:rPr>
        <w:t>ב</w:t>
      </w:r>
      <w:r w:rsidR="005D6088">
        <w:rPr>
          <w:rFonts w:cs="Times New Roman" w:hint="cs"/>
          <w:rtl/>
          <w:lang w:bidi="he-IL"/>
        </w:rPr>
        <w:t xml:space="preserve"> </w:t>
      </w:r>
      <w:r w:rsidR="00893BA9" w:rsidRPr="00445C3D">
        <w:rPr>
          <w:rFonts w:cs="Times New Roman"/>
          <w:rtl/>
          <w:lang w:bidi="he-IL"/>
        </w:rPr>
        <w:t>מ</w:t>
      </w:r>
      <w:r w:rsidR="00B10E53" w:rsidRPr="00445C3D">
        <w:rPr>
          <w:rFonts w:cs="Times New Roman"/>
          <w:rtl/>
          <w:lang w:bidi="he-IL"/>
        </w:rPr>
        <w:t>אד</w:t>
      </w:r>
      <w:r w:rsidR="005C0F88" w:rsidRPr="00445C3D">
        <w:rPr>
          <w:rFonts w:cs="Times New Roman" w:hint="eastAsia"/>
        </w:rPr>
        <w:t>）</w:t>
      </w:r>
      <w:r w:rsidRPr="00445C3D">
        <w:rPr>
          <w:rFonts w:cs="Times New Roman" w:hint="eastAsia"/>
        </w:rPr>
        <w:t>，但若由此而断言上帝所制造的世界，为祂所能造的最好的世界，这便是愚笨的</w:t>
      </w:r>
      <w:r w:rsidR="005C0F88" w:rsidRPr="00445C3D">
        <w:rPr>
          <w:rFonts w:cs="Times New Roman" w:hint="eastAsia"/>
        </w:rPr>
        <w:t>（</w:t>
      </w:r>
      <w:r w:rsidRPr="00445C3D">
        <w:rPr>
          <w:rFonts w:cs="Times New Roman" w:hint="eastAsia"/>
        </w:rPr>
        <w:t>来布尼慈的</w:t>
      </w:r>
      <w:r w:rsidR="001601E9" w:rsidRPr="00445C3D">
        <w:rPr>
          <w:rFonts w:cs="Times New Roman"/>
        </w:rPr>
        <w:t>“</w:t>
      </w:r>
      <w:r w:rsidRPr="00445C3D">
        <w:rPr>
          <w:rFonts w:cs="Times New Roman" w:hint="eastAsia"/>
        </w:rPr>
        <w:t>乐观主义，</w:t>
      </w:r>
      <w:r w:rsidRPr="00445C3D">
        <w:rPr>
          <w:rFonts w:cs="Times New Roman"/>
        </w:rPr>
        <w:t>the “optimism" of Leibnitz</w:t>
      </w:r>
      <w:r w:rsidR="001601E9" w:rsidRPr="00445C3D">
        <w:rPr>
          <w:rFonts w:cs="Times New Roman"/>
        </w:rPr>
        <w:t>”</w:t>
      </w:r>
      <w:r w:rsidR="005C0F88" w:rsidRPr="00445C3D">
        <w:rPr>
          <w:rFonts w:cs="Times New Roman" w:hint="eastAsia"/>
        </w:rPr>
        <w:t>）</w:t>
      </w:r>
      <w:r w:rsidRPr="00445C3D">
        <w:rPr>
          <w:rFonts w:cs="Times New Roman" w:hint="eastAsia"/>
        </w:rPr>
        <w:t>。我们须按上帝自己的标准判断这个世界，这些标准已在祂的道中告诉给我们。因此之故，我们说世界</w:t>
      </w:r>
      <w:r w:rsidR="001601E9" w:rsidRPr="00445C3D">
        <w:rPr>
          <w:rFonts w:cs="Times New Roman"/>
        </w:rPr>
        <w:t>“</w:t>
      </w:r>
      <w:r w:rsidRPr="00445C3D">
        <w:rPr>
          <w:rFonts w:cs="Times New Roman" w:hint="eastAsia"/>
        </w:rPr>
        <w:t>甚好</w:t>
      </w:r>
      <w:r w:rsidR="001601E9" w:rsidRPr="00445C3D">
        <w:rPr>
          <w:rFonts w:cs="Times New Roman"/>
        </w:rPr>
        <w:t>”</w:t>
      </w:r>
      <w:r w:rsidRPr="00445C3D">
        <w:rPr>
          <w:rFonts w:cs="Times New Roman" w:hint="eastAsia"/>
        </w:rPr>
        <w:t>的意思，乃是说这世界完全合乎上帝神圣的旨意，或说它正如上帝所愿望的样式。</w:t>
      </w:r>
    </w:p>
    <w:p w14:paraId="15644AF6" w14:textId="77777777" w:rsidR="00A66BCC" w:rsidRPr="00445C3D" w:rsidRDefault="00A66BCC" w:rsidP="00DF514A">
      <w:pPr>
        <w:spacing w:after="0"/>
        <w:ind w:firstLine="461"/>
        <w:rPr>
          <w:rFonts w:cs="Times New Roman"/>
        </w:rPr>
      </w:pPr>
    </w:p>
    <w:p w14:paraId="075B55C6" w14:textId="420F9077" w:rsidR="00A66BCC" w:rsidRPr="00445C3D" w:rsidRDefault="0031269B" w:rsidP="00445C3D">
      <w:pPr>
        <w:pStyle w:val="2"/>
        <w:rPr>
          <w:rFonts w:cs="Times New Roman"/>
        </w:rPr>
      </w:pPr>
      <w:bookmarkStart w:id="63" w:name="_Toc220321169"/>
      <w:r w:rsidRPr="00445C3D">
        <w:rPr>
          <w:rFonts w:cs="Times New Roman" w:hint="eastAsia"/>
        </w:rPr>
        <w:lastRenderedPageBreak/>
        <w:t>创造为上帝外面的作为</w:t>
      </w:r>
      <w:bookmarkEnd w:id="63"/>
    </w:p>
    <w:p w14:paraId="5CDD9690" w14:textId="33CAD508"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Opus ad Extra.</w:t>
      </w:r>
      <w:r w:rsidRPr="00445C3D">
        <w:rPr>
          <w:rFonts w:cs="Times New Roman" w:hint="eastAsia"/>
        </w:rPr>
        <w:t>）</w:t>
      </w:r>
    </w:p>
    <w:p w14:paraId="0CFAD3A6" w14:textId="77777777" w:rsidR="00A66BCC" w:rsidRPr="00445C3D" w:rsidRDefault="00A66BCC" w:rsidP="00DF514A">
      <w:pPr>
        <w:spacing w:after="0"/>
        <w:ind w:firstLine="461"/>
        <w:rPr>
          <w:rFonts w:cs="Times New Roman"/>
        </w:rPr>
      </w:pPr>
    </w:p>
    <w:p w14:paraId="3BE5FEBC" w14:textId="3ADE142E" w:rsidR="0031269B" w:rsidRPr="00445C3D" w:rsidRDefault="0031269B" w:rsidP="00DF514A">
      <w:pPr>
        <w:spacing w:after="0"/>
        <w:ind w:firstLine="461"/>
        <w:rPr>
          <w:rFonts w:cs="Times New Roman"/>
        </w:rPr>
      </w:pPr>
      <w:r w:rsidRPr="00445C3D">
        <w:rPr>
          <w:rFonts w:cs="Times New Roman" w:hint="eastAsia"/>
        </w:rPr>
        <w:t>创造是外面的工作，</w:t>
      </w:r>
      <w:r w:rsidRPr="00445C3D">
        <w:rPr>
          <w:rFonts w:cs="Times New Roman"/>
        </w:rPr>
        <w:t>opus ad extra</w:t>
      </w:r>
      <w:r w:rsidRPr="00445C3D">
        <w:rPr>
          <w:rFonts w:cs="Times New Roman" w:hint="eastAsia"/>
        </w:rPr>
        <w:t>，是三位一体上帝的工作。因此，这工作归与父</w:t>
      </w:r>
      <w:r w:rsidR="005C0F88" w:rsidRPr="00445C3D">
        <w:rPr>
          <w:rFonts w:cs="Times New Roman" w:hint="eastAsia"/>
        </w:rPr>
        <w:t>（</w:t>
      </w:r>
      <w:r w:rsidRPr="00445C3D">
        <w:rPr>
          <w:rFonts w:cs="Times New Roman" w:hint="eastAsia"/>
        </w:rPr>
        <w:t>林前八</w:t>
      </w:r>
      <w:r w:rsidR="00893BA9" w:rsidRPr="00445C3D">
        <w:rPr>
          <w:rFonts w:cs="Times New Roman"/>
        </w:rPr>
        <w:t>6</w:t>
      </w:r>
      <w:r w:rsidR="005C0F88" w:rsidRPr="00445C3D">
        <w:rPr>
          <w:rFonts w:cs="Times New Roman" w:hint="eastAsia"/>
        </w:rPr>
        <w:t>）</w:t>
      </w:r>
      <w:r w:rsidRPr="00445C3D">
        <w:rPr>
          <w:rFonts w:cs="Times New Roman" w:hint="eastAsia"/>
        </w:rPr>
        <w:t>，归与子</w:t>
      </w:r>
      <w:r w:rsidR="005C0F88" w:rsidRPr="00445C3D">
        <w:rPr>
          <w:rFonts w:cs="Times New Roman" w:hint="eastAsia"/>
        </w:rPr>
        <w:t>（</w:t>
      </w:r>
      <w:r w:rsidRPr="00445C3D">
        <w:rPr>
          <w:rFonts w:cs="Times New Roman" w:hint="eastAsia"/>
        </w:rPr>
        <w:t>来一</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rPr>
        <w:t xml:space="preserve"> </w:t>
      </w:r>
      <w:r w:rsidRPr="00445C3D">
        <w:rPr>
          <w:rFonts w:cs="Times New Roman" w:hint="eastAsia"/>
        </w:rPr>
        <w:t>约一</w:t>
      </w:r>
      <w:r w:rsidR="00893BA9" w:rsidRPr="00445C3D">
        <w:rPr>
          <w:rFonts w:cs="Times New Roman"/>
        </w:rPr>
        <w:t>3</w:t>
      </w:r>
      <w:r w:rsidR="000F2EE2">
        <w:rPr>
          <w:rFonts w:cs="Times New Roman" w:hint="eastAsia"/>
        </w:rPr>
        <w:t>；</w:t>
      </w:r>
      <w:r w:rsidRPr="00445C3D">
        <w:rPr>
          <w:rFonts w:cs="Times New Roman" w:hint="eastAsia"/>
        </w:rPr>
        <w:t>西一</w:t>
      </w:r>
      <w:r w:rsidRPr="00445C3D">
        <w:rPr>
          <w:rFonts w:cs="Times New Roman"/>
        </w:rPr>
        <w:t>16</w:t>
      </w:r>
      <w:r w:rsidR="005C0F88" w:rsidRPr="00445C3D">
        <w:rPr>
          <w:rFonts w:cs="Times New Roman" w:hint="eastAsia"/>
        </w:rPr>
        <w:t>）</w:t>
      </w:r>
      <w:r w:rsidRPr="00445C3D">
        <w:rPr>
          <w:rFonts w:cs="Times New Roman" w:hint="eastAsia"/>
        </w:rPr>
        <w:t>，并归与圣灵</w:t>
      </w:r>
      <w:r w:rsidR="005C0F88" w:rsidRPr="00445C3D">
        <w:rPr>
          <w:rFonts w:cs="Times New Roman" w:hint="eastAsia"/>
        </w:rPr>
        <w:t>（</w:t>
      </w:r>
      <w:r w:rsidRPr="00445C3D">
        <w:rPr>
          <w:rFonts w:cs="Times New Roman" w:hint="eastAsia"/>
        </w:rPr>
        <w:t>创一</w:t>
      </w:r>
      <w:r w:rsidR="00893BA9" w:rsidRPr="00445C3D">
        <w:rPr>
          <w:rFonts w:cs="Times New Roman"/>
        </w:rPr>
        <w:t>2</w:t>
      </w:r>
      <w:r w:rsidR="000F2EE2">
        <w:rPr>
          <w:rFonts w:cs="Times New Roman" w:hint="eastAsia"/>
        </w:rPr>
        <w:t>；</w:t>
      </w:r>
      <w:r w:rsidRPr="00445C3D">
        <w:rPr>
          <w:rFonts w:cs="Times New Roman" w:hint="eastAsia"/>
        </w:rPr>
        <w:t>诗三十三</w:t>
      </w:r>
      <w:r w:rsidRPr="00445C3D">
        <w:rPr>
          <w:rFonts w:cs="Times New Roman"/>
        </w:rPr>
        <w:t>6</w:t>
      </w:r>
      <w:r w:rsidR="005C0F88" w:rsidRPr="00445C3D">
        <w:rPr>
          <w:rFonts w:cs="Times New Roman" w:hint="eastAsia"/>
        </w:rPr>
        <w:t>）</w:t>
      </w:r>
      <w:r w:rsidRPr="00445C3D">
        <w:rPr>
          <w:rFonts w:cs="Times New Roman" w:hint="eastAsia"/>
        </w:rPr>
        <w:t>。虽然三位一体的三位格在这件工作上协力合作，但是那使宇宙生成的创造大能或说全能，在数目上仍是一个</w:t>
      </w:r>
      <w:r w:rsidR="005C0F88" w:rsidRPr="00445C3D">
        <w:rPr>
          <w:rFonts w:cs="Times New Roman" w:hint="eastAsia"/>
        </w:rPr>
        <w:t>（</w:t>
      </w:r>
      <w:r w:rsidRPr="00445C3D">
        <w:rPr>
          <w:rFonts w:cs="Times New Roman"/>
        </w:rPr>
        <w:t>una numero potentia</w:t>
      </w:r>
      <w:r w:rsidR="005C0F88" w:rsidRPr="00445C3D">
        <w:rPr>
          <w:rFonts w:cs="Times New Roman" w:hint="eastAsia"/>
        </w:rPr>
        <w:t>）</w:t>
      </w:r>
      <w:r w:rsidRPr="00445C3D">
        <w:rPr>
          <w:rFonts w:cs="Times New Roman" w:hint="eastAsia"/>
        </w:rPr>
        <w:t>。因此我们不可说有三位创造者，只可说到一位创造者，约五</w:t>
      </w:r>
      <w:r w:rsidRPr="00445C3D">
        <w:rPr>
          <w:rFonts w:cs="Times New Roman"/>
        </w:rPr>
        <w:t>17</w:t>
      </w:r>
      <w:r w:rsidRPr="00445C3D">
        <w:rPr>
          <w:rFonts w:cs="Times New Roman" w:hint="eastAsia"/>
        </w:rPr>
        <w:t>。</w:t>
      </w:r>
      <w:r w:rsidR="001601E9" w:rsidRPr="00445C3D">
        <w:rPr>
          <w:rFonts w:cs="Times New Roman"/>
        </w:rPr>
        <w:t>“</w:t>
      </w:r>
      <w:r w:rsidRPr="00445C3D">
        <w:rPr>
          <w:rFonts w:cs="Times New Roman" w:hint="eastAsia"/>
        </w:rPr>
        <w:t>创造工作为</w:t>
      </w:r>
      <w:r w:rsidR="000255FA">
        <w:rPr>
          <w:rFonts w:cs="Times New Roman" w:hint="eastAsia"/>
          <w:lang w:bidi="he-IL"/>
        </w:rPr>
        <w:t>独一</w:t>
      </w:r>
      <w:r w:rsidRPr="00445C3D">
        <w:rPr>
          <w:rFonts w:cs="Times New Roman" w:hint="eastAsia"/>
        </w:rPr>
        <w:t>上帝的动作</w:t>
      </w:r>
      <w:r w:rsidRPr="00445C3D">
        <w:rPr>
          <w:rFonts w:cs="Times New Roman"/>
        </w:rPr>
        <w:t>……</w:t>
      </w:r>
      <w:r w:rsidRPr="00445C3D">
        <w:rPr>
          <w:rFonts w:cs="Times New Roman" w:hint="eastAsia"/>
        </w:rPr>
        <w:t>同时也唯一是上帝的动作，即不该归与任何受造之物，也不能归与任何受造物。</w:t>
      </w:r>
      <w:r w:rsidR="001601E9" w:rsidRPr="00445C3D">
        <w:rPr>
          <w:rFonts w:cs="Times New Roman"/>
        </w:rPr>
        <w:t>”</w:t>
      </w:r>
      <w:r w:rsidR="005C0F88" w:rsidRPr="00445C3D">
        <w:rPr>
          <w:rFonts w:cs="Times New Roman" w:hint="eastAsia"/>
        </w:rPr>
        <w:t>（</w:t>
      </w:r>
      <w:r w:rsidRPr="00445C3D">
        <w:rPr>
          <w:rFonts w:cs="Times New Roman" w:hint="eastAsia"/>
        </w:rPr>
        <w:t>成尼慈，</w:t>
      </w:r>
      <w:r w:rsidRPr="00445C3D">
        <w:rPr>
          <w:rFonts w:cs="Times New Roman"/>
        </w:rPr>
        <w:t>Chemnitz</w:t>
      </w:r>
      <w:r w:rsidR="005C0F88" w:rsidRPr="00445C3D">
        <w:rPr>
          <w:rFonts w:cs="Times New Roman" w:hint="eastAsia"/>
        </w:rPr>
        <w:t>）</w:t>
      </w:r>
      <w:r w:rsidRPr="00445C3D">
        <w:rPr>
          <w:rFonts w:cs="Times New Roman" w:hint="eastAsia"/>
        </w:rPr>
        <w:t>我们尤其不应该说一</w:t>
      </w:r>
      <w:r w:rsidR="001E18FF" w:rsidRPr="00445C3D">
        <w:rPr>
          <w:rFonts w:cs="Times New Roman" w:hint="eastAsia"/>
        </w:rPr>
        <w:t>个</w:t>
      </w:r>
      <w:r w:rsidRPr="00445C3D">
        <w:rPr>
          <w:rFonts w:cs="Times New Roman" w:hint="eastAsia"/>
        </w:rPr>
        <w:t>神圣的能力分散在三个位格中，好像父创造三分之一，子创造三分之一，圣灵创造三分之一。圣经从未将神圣创造的行动分散在三个位格中，但有时将创造行动归与一个特殊的位格</w:t>
      </w:r>
      <w:r w:rsidR="005C0F88" w:rsidRPr="00445C3D">
        <w:rPr>
          <w:rFonts w:cs="Times New Roman" w:hint="eastAsia"/>
        </w:rPr>
        <w:t>（</w:t>
      </w:r>
      <w:r w:rsidRPr="00445C3D">
        <w:rPr>
          <w:rFonts w:cs="Times New Roman" w:hint="eastAsia"/>
        </w:rPr>
        <w:t>参考以上的证据</w:t>
      </w:r>
      <w:r w:rsidR="005C0F88" w:rsidRPr="00445C3D">
        <w:rPr>
          <w:rFonts w:cs="Times New Roman" w:hint="eastAsia"/>
        </w:rPr>
        <w:t>）</w:t>
      </w:r>
      <w:r w:rsidRPr="00445C3D">
        <w:rPr>
          <w:rFonts w:cs="Times New Roman" w:hint="eastAsia"/>
        </w:rPr>
        <w:t>。</w:t>
      </w:r>
    </w:p>
    <w:p w14:paraId="016A45C5" w14:textId="5B84508A" w:rsidR="0031269B" w:rsidRPr="00445C3D" w:rsidRDefault="0031269B" w:rsidP="00DF514A">
      <w:pPr>
        <w:spacing w:after="0"/>
        <w:ind w:firstLine="461"/>
        <w:rPr>
          <w:rFonts w:cs="Times New Roman"/>
        </w:rPr>
      </w:pPr>
      <w:r w:rsidRPr="00445C3D">
        <w:rPr>
          <w:rFonts w:cs="Times New Roman" w:hint="eastAsia"/>
        </w:rPr>
        <w:t>再者，圣经有时述说万物是由父藉子或圣灵而造的，</w:t>
      </w:r>
      <w:r w:rsidR="00893BA9" w:rsidRPr="00445C3D">
        <w:rPr>
          <w:rFonts w:cs="Times New Roman" w:hint="eastAsia"/>
        </w:rPr>
        <w:t>诗三</w:t>
      </w:r>
      <w:r w:rsidRPr="00445C3D">
        <w:rPr>
          <w:rFonts w:cs="Times New Roman" w:hint="eastAsia"/>
        </w:rPr>
        <w:t>十三</w:t>
      </w:r>
      <w:r w:rsidRPr="00445C3D">
        <w:rPr>
          <w:rFonts w:cs="Times New Roman"/>
        </w:rPr>
        <w:t>6</w:t>
      </w:r>
      <w:r w:rsidRPr="00445C3D">
        <w:rPr>
          <w:rFonts w:cs="Times New Roman" w:hint="eastAsia"/>
        </w:rPr>
        <w:t>，</w:t>
      </w:r>
      <w:r w:rsidR="001601E9" w:rsidRPr="00445C3D">
        <w:rPr>
          <w:rFonts w:cs="Times New Roman"/>
        </w:rPr>
        <w:t>“</w:t>
      </w:r>
      <w:r w:rsidRPr="00445C3D">
        <w:rPr>
          <w:rFonts w:cs="Times New Roman" w:hint="eastAsia"/>
        </w:rPr>
        <w:t>不可解释为位格的不平等，如亚流派</w:t>
      </w:r>
      <w:r w:rsidR="005C0F88" w:rsidRPr="00445C3D">
        <w:rPr>
          <w:rFonts w:cs="Times New Roman" w:hint="eastAsia"/>
        </w:rPr>
        <w:t>（</w:t>
      </w:r>
      <w:r w:rsidRPr="00445C3D">
        <w:rPr>
          <w:rFonts w:cs="Times New Roman"/>
        </w:rPr>
        <w:t>Arians</w:t>
      </w:r>
      <w:r w:rsidR="005C0F88" w:rsidRPr="00445C3D">
        <w:rPr>
          <w:rFonts w:cs="Times New Roman" w:hint="eastAsia"/>
        </w:rPr>
        <w:t>）</w:t>
      </w:r>
      <w:r w:rsidR="00893BA9" w:rsidRPr="00445C3D">
        <w:rPr>
          <w:rFonts w:cs="Times New Roman" w:hint="eastAsia"/>
        </w:rPr>
        <w:t>毁</w:t>
      </w:r>
      <w:r w:rsidRPr="00445C3D">
        <w:rPr>
          <w:rFonts w:cs="Times New Roman" w:hint="eastAsia"/>
        </w:rPr>
        <w:t>谤上帝说</w:t>
      </w:r>
      <w:r w:rsidR="00512B20" w:rsidRPr="00445C3D">
        <w:rPr>
          <w:rFonts w:cs="Times New Roman" w:hint="eastAsia"/>
        </w:rPr>
        <w:t>：</w:t>
      </w:r>
      <w:r w:rsidRPr="00445C3D">
        <w:rPr>
          <w:rFonts w:cs="Times New Roman" w:hint="eastAsia"/>
        </w:rPr>
        <w:t>上帝的儿子是上帝在创造的工作上所用的工具</w:t>
      </w:r>
      <w:r w:rsidR="00893BA9" w:rsidRPr="00445C3D">
        <w:rPr>
          <w:rFonts w:cs="Times New Roman" w:hint="eastAsia"/>
        </w:rPr>
        <w:t>，正</w:t>
      </w:r>
      <w:r w:rsidRPr="00445C3D">
        <w:rPr>
          <w:rFonts w:cs="Times New Roman" w:hint="eastAsia"/>
        </w:rPr>
        <w:t>如工人使用斧头一样</w:t>
      </w:r>
      <w:r w:rsidR="001601E9" w:rsidRPr="00445C3D">
        <w:rPr>
          <w:rFonts w:cs="Times New Roman"/>
        </w:rPr>
        <w:t>”</w:t>
      </w:r>
      <w:r w:rsidR="005C0F88" w:rsidRPr="00445C3D">
        <w:rPr>
          <w:rFonts w:cs="Times New Roman" w:hint="eastAsia"/>
        </w:rPr>
        <w:t>（</w:t>
      </w:r>
      <w:r w:rsidRPr="00445C3D">
        <w:rPr>
          <w:rFonts w:cs="Times New Roman" w:hint="eastAsia"/>
        </w:rPr>
        <w:t>成尼慈</w:t>
      </w:r>
      <w:r w:rsidR="006F6F21">
        <w:rPr>
          <w:rFonts w:cs="Times New Roman" w:hint="eastAsia"/>
        </w:rPr>
        <w:t>论到</w:t>
      </w:r>
      <w:r w:rsidR="005C0F88" w:rsidRPr="00445C3D">
        <w:rPr>
          <w:rFonts w:cs="Times New Roman" w:hint="eastAsia"/>
        </w:rPr>
        <w:t>）</w:t>
      </w:r>
      <w:r w:rsidR="00F620E6">
        <w:rPr>
          <w:rFonts w:cs="Times New Roman" w:hint="eastAsia"/>
        </w:rPr>
        <w:t>。</w:t>
      </w:r>
      <w:r w:rsidRPr="00445C3D">
        <w:rPr>
          <w:rFonts w:cs="Times New Roman" w:hint="eastAsia"/>
        </w:rPr>
        <w:t>这样</w:t>
      </w:r>
      <w:r w:rsidR="00E605A4">
        <w:rPr>
          <w:rFonts w:cs="Times New Roman" w:hint="eastAsia"/>
        </w:rPr>
        <w:t>（</w:t>
      </w:r>
      <w:r w:rsidRPr="00445C3D">
        <w:rPr>
          <w:rFonts w:cs="Times New Roman" w:hint="eastAsia"/>
        </w:rPr>
        <w:t>诗三十三</w:t>
      </w:r>
      <w:r w:rsidRPr="00445C3D">
        <w:rPr>
          <w:rFonts w:cs="Times New Roman"/>
        </w:rPr>
        <w:t>6</w:t>
      </w:r>
      <w:r w:rsidR="00E605A4">
        <w:rPr>
          <w:rFonts w:cs="Times New Roman" w:hint="eastAsia"/>
        </w:rPr>
        <w:t>）</w:t>
      </w:r>
      <w:r w:rsidRPr="00445C3D">
        <w:rPr>
          <w:rFonts w:cs="Times New Roman" w:hint="eastAsia"/>
        </w:rPr>
        <w:t>的说法，反而指出圣三位一体的奥秘</w:t>
      </w:r>
      <w:r w:rsidR="000F2EE2">
        <w:rPr>
          <w:rFonts w:cs="Times New Roman" w:hint="eastAsia"/>
        </w:rPr>
        <w:t>；</w:t>
      </w:r>
      <w:r w:rsidRPr="00445C3D">
        <w:rPr>
          <w:rFonts w:cs="Times New Roman" w:hint="eastAsia"/>
        </w:rPr>
        <w:t>按此奥秘，子的神圣本质和神圣能力，是自永远由父而来的，圣灵的神圣本质和神圣能力是自永远由父和子而出的。</w:t>
      </w:r>
    </w:p>
    <w:p w14:paraId="3AC744FD" w14:textId="29E7226F" w:rsidR="00BB75CD" w:rsidRPr="00445C3D" w:rsidRDefault="0031269B" w:rsidP="00DF514A">
      <w:pPr>
        <w:spacing w:after="0"/>
        <w:ind w:firstLine="461"/>
        <w:rPr>
          <w:rFonts w:cs="Times New Roman"/>
        </w:rPr>
      </w:pPr>
      <w:r w:rsidRPr="00445C3D">
        <w:rPr>
          <w:rFonts w:cs="Times New Roman" w:hint="eastAsia"/>
        </w:rPr>
        <w:t>成尼慈正确</w:t>
      </w:r>
      <w:r w:rsidR="00BA4AE0" w:rsidRPr="00445C3D">
        <w:rPr>
          <w:rFonts w:cs="Times New Roman" w:hint="eastAsia"/>
        </w:rPr>
        <w:t>地</w:t>
      </w:r>
      <w:r w:rsidRPr="00445C3D">
        <w:rPr>
          <w:rFonts w:cs="Times New Roman" w:hint="eastAsia"/>
        </w:rPr>
        <w:t>讨论此点说</w:t>
      </w:r>
      <w:r w:rsidR="005C0F88" w:rsidRPr="00445C3D">
        <w:rPr>
          <w:rFonts w:cs="Times New Roman" w:hint="eastAsia"/>
        </w:rPr>
        <w:t>（</w:t>
      </w:r>
      <w:r w:rsidRPr="00445C3D">
        <w:rPr>
          <w:rFonts w:cs="Times New Roman"/>
        </w:rPr>
        <w:t>Loci Theol., 1,115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介系词</w:t>
      </w:r>
      <w:r w:rsidR="005C0F88" w:rsidRPr="00445C3D">
        <w:rPr>
          <w:rFonts w:cs="Times New Roman" w:hint="eastAsia"/>
        </w:rPr>
        <w:t>（</w:t>
      </w:r>
      <w:r w:rsidR="00BA68B8" w:rsidRPr="00445C3D">
        <w:rPr>
          <w:rFonts w:cs="Times New Roman"/>
        </w:rPr>
        <w:t>απο, δια, εν</w:t>
      </w:r>
      <w:r w:rsidR="005C0F88" w:rsidRPr="00445C3D">
        <w:rPr>
          <w:rFonts w:cs="Times New Roman" w:hint="eastAsia"/>
        </w:rPr>
        <w:t>）</w:t>
      </w:r>
      <w:r w:rsidRPr="00445C3D">
        <w:rPr>
          <w:rFonts w:cs="Times New Roman" w:hint="eastAsia"/>
        </w:rPr>
        <w:t>并未分开上帝的神性，但说明一个不混乱之神性的特性</w:t>
      </w:r>
      <w:r w:rsidR="001601E9" w:rsidRPr="00445C3D">
        <w:rPr>
          <w:rFonts w:cs="Times New Roman"/>
        </w:rPr>
        <w:t>”</w:t>
      </w:r>
      <w:r w:rsidR="005C0F88" w:rsidRPr="00445C3D">
        <w:rPr>
          <w:rFonts w:cs="Times New Roman" w:hint="eastAsia"/>
        </w:rPr>
        <w:t>（</w:t>
      </w:r>
      <w:r w:rsidRPr="00445C3D">
        <w:rPr>
          <w:rFonts w:cs="Times New Roman"/>
        </w:rPr>
        <w:t>properties</w:t>
      </w:r>
      <w:r w:rsidR="005C0F88" w:rsidRPr="00445C3D">
        <w:rPr>
          <w:rFonts w:cs="Times New Roman" w:hint="eastAsia"/>
        </w:rPr>
        <w:t>）</w:t>
      </w:r>
      <w:r w:rsidRPr="00445C3D">
        <w:rPr>
          <w:rFonts w:cs="Times New Roman" w:hint="eastAsia"/>
        </w:rPr>
        <w:t>。何拉斯也说</w:t>
      </w:r>
      <w:r w:rsidR="00512B20" w:rsidRPr="00445C3D">
        <w:rPr>
          <w:rFonts w:cs="Times New Roman" w:hint="eastAsia"/>
        </w:rPr>
        <w:t>：</w:t>
      </w:r>
      <w:r w:rsidR="001601E9" w:rsidRPr="00445C3D">
        <w:rPr>
          <w:rFonts w:cs="Times New Roman"/>
        </w:rPr>
        <w:t>“</w:t>
      </w:r>
      <w:r w:rsidRPr="00445C3D">
        <w:rPr>
          <w:rFonts w:cs="Times New Roman" w:hint="eastAsia"/>
        </w:rPr>
        <w:t>上帝的三位格不是三种联合的根源，不是三个创造者，而是一个根源，一个创造者，一位创造主。</w:t>
      </w:r>
      <w:r w:rsidR="001601E9" w:rsidRPr="00445C3D">
        <w:rPr>
          <w:rFonts w:cs="Times New Roman"/>
        </w:rPr>
        <w:t>”</w:t>
      </w:r>
      <w:r w:rsidRPr="00445C3D">
        <w:rPr>
          <w:rFonts w:cs="Times New Roman" w:hint="eastAsia"/>
        </w:rPr>
        <w:t>弗拉秋</w:t>
      </w:r>
      <w:r w:rsidR="005C0F88" w:rsidRPr="00445C3D">
        <w:rPr>
          <w:rFonts w:cs="Times New Roman" w:hint="eastAsia"/>
        </w:rPr>
        <w:t>（</w:t>
      </w:r>
      <w:r w:rsidRPr="00445C3D">
        <w:rPr>
          <w:rFonts w:cs="Times New Roman"/>
        </w:rPr>
        <w:t>Flacius</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藉道</w:t>
      </w:r>
      <w:r w:rsidR="00893BA9" w:rsidRPr="00445C3D">
        <w:rPr>
          <w:rFonts w:cs="Times New Roman" w:hint="eastAsia"/>
        </w:rPr>
        <w:t>造的</w:t>
      </w:r>
      <w:r w:rsidRPr="00445C3D">
        <w:rPr>
          <w:rFonts w:cs="Times New Roman" w:hint="eastAsia"/>
        </w:rPr>
        <w:t>，于此非表示藉器具，乃表示首先的原因</w:t>
      </w:r>
      <w:r w:rsidR="001601E9" w:rsidRPr="00445C3D">
        <w:rPr>
          <w:rFonts w:cs="Times New Roman"/>
        </w:rPr>
        <w:t>”</w:t>
      </w:r>
      <w:r w:rsidR="00512B20" w:rsidRPr="00445C3D">
        <w:rPr>
          <w:rFonts w:cs="Times New Roman" w:hint="eastAsia"/>
        </w:rPr>
        <w:t>：</w:t>
      </w:r>
      <w:r w:rsidRPr="00445C3D">
        <w:rPr>
          <w:rFonts w:cs="Times New Roman"/>
        </w:rPr>
        <w:t>Vox autem PER non significat hie INSTRUMENTUM, SED PRIM ARIAM CAUSAM.”</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圣经说话的方式就是</w:t>
      </w:r>
      <w:r w:rsidR="00512B20" w:rsidRPr="00445C3D">
        <w:rPr>
          <w:rFonts w:cs="Times New Roman" w:hint="eastAsia"/>
        </w:rPr>
        <w:t>：</w:t>
      </w:r>
      <w:r w:rsidRPr="00445C3D">
        <w:rPr>
          <w:rFonts w:cs="Times New Roman" w:hint="eastAsia"/>
        </w:rPr>
        <w:t>世界是由父藉基督在圣灵里创造的</w:t>
      </w:r>
      <w:r w:rsidRPr="00445C3D">
        <w:rPr>
          <w:rFonts w:cs="Times New Roman"/>
        </w:rPr>
        <w:t>……</w:t>
      </w:r>
      <w:r w:rsidRPr="00445C3D">
        <w:rPr>
          <w:rFonts w:cs="Times New Roman" w:hint="eastAsia"/>
        </w:rPr>
        <w:t>圣经使用这种说法，证明父的神圣本质，不是出于子，而子所具有的神圣本质却是出于父，因为父是</w:t>
      </w:r>
      <w:r w:rsidR="00387F04" w:rsidRPr="00445C3D">
        <w:rPr>
          <w:rFonts w:cs="Times New Roman" w:hint="eastAsia"/>
        </w:rPr>
        <w:t>神性</w:t>
      </w:r>
      <w:r w:rsidRPr="00445C3D">
        <w:rPr>
          <w:rFonts w:cs="Times New Roman" w:hint="eastAsia"/>
        </w:rPr>
        <w:t>里最初的和原始的位格。</w:t>
      </w:r>
      <w:r w:rsidR="00AF675F" w:rsidRPr="00445C3D">
        <w:rPr>
          <w:rFonts w:cs="Times New Roman" w:hint="eastAsia"/>
        </w:rPr>
        <w:t>因此</w:t>
      </w:r>
      <w:r w:rsidRPr="00445C3D">
        <w:rPr>
          <w:rFonts w:cs="Times New Roman" w:hint="eastAsia"/>
        </w:rPr>
        <w:t>圣经未说基督藉父创造世界，而说父藉子创造世界</w:t>
      </w:r>
      <w:r w:rsidR="00387F04" w:rsidRPr="00445C3D">
        <w:rPr>
          <w:rFonts w:cs="Times New Roman" w:hint="eastAsia"/>
        </w:rPr>
        <w:t>，</w:t>
      </w:r>
      <w:r w:rsidRPr="00445C3D">
        <w:rPr>
          <w:rFonts w:cs="Times New Roman" w:hint="eastAsia"/>
        </w:rPr>
        <w:t>所以父居第一位，万物是本于祂，并藉着子而出现。正如约翰说</w:t>
      </w:r>
      <w:r w:rsidR="005C0F88" w:rsidRPr="00445C3D">
        <w:rPr>
          <w:rFonts w:cs="Times New Roman" w:hint="eastAsia"/>
        </w:rPr>
        <w:t>（</w:t>
      </w:r>
      <w:r w:rsidRPr="00445C3D">
        <w:rPr>
          <w:rFonts w:cs="Times New Roman" w:hint="eastAsia"/>
        </w:rPr>
        <w:t>约一</w:t>
      </w:r>
      <w:r w:rsidRPr="00445C3D">
        <w:rPr>
          <w:rFonts w:cs="Times New Roman"/>
        </w:rPr>
        <w:t>3</w:t>
      </w:r>
      <w:r w:rsidR="005C0F88" w:rsidRPr="00445C3D">
        <w:rPr>
          <w:rFonts w:cs="Times New Roman" w:hint="eastAsia"/>
        </w:rPr>
        <w:t>）</w:t>
      </w:r>
      <w:r w:rsidR="00512B20" w:rsidRPr="00445C3D">
        <w:rPr>
          <w:rFonts w:cs="Times New Roman" w:hint="eastAsia"/>
        </w:rPr>
        <w:t>：</w:t>
      </w:r>
      <w:r w:rsidR="008114BF" w:rsidRPr="00445C3D">
        <w:rPr>
          <w:rFonts w:cs="Times New Roman" w:hint="eastAsia"/>
        </w:rPr>
        <w:t>‘</w:t>
      </w:r>
      <w:r w:rsidRPr="00445C3D">
        <w:rPr>
          <w:rFonts w:cs="Times New Roman" w:hint="eastAsia"/>
        </w:rPr>
        <w:t>万物是藉着祂造的</w:t>
      </w:r>
      <w:r w:rsidR="008114BF" w:rsidRPr="00445C3D">
        <w:rPr>
          <w:rFonts w:cs="Times New Roman" w:hint="eastAsia"/>
        </w:rPr>
        <w:t>’</w:t>
      </w:r>
      <w:r w:rsidR="000F2EE2">
        <w:rPr>
          <w:rFonts w:cs="Times New Roman" w:hint="eastAsia"/>
        </w:rPr>
        <w:t>；</w:t>
      </w:r>
      <w:r w:rsidRPr="00445C3D">
        <w:rPr>
          <w:rFonts w:cs="Times New Roman" w:hint="eastAsia"/>
        </w:rPr>
        <w:t>西一</w:t>
      </w:r>
      <w:r w:rsidRPr="00445C3D">
        <w:rPr>
          <w:rFonts w:cs="Times New Roman"/>
        </w:rPr>
        <w:t>16</w:t>
      </w:r>
      <w:r w:rsidRPr="00445C3D">
        <w:rPr>
          <w:rFonts w:cs="Times New Roman" w:hint="eastAsia"/>
        </w:rPr>
        <w:t>说</w:t>
      </w:r>
      <w:r w:rsidR="00512B20" w:rsidRPr="00445C3D">
        <w:rPr>
          <w:rFonts w:cs="Times New Roman" w:hint="eastAsia"/>
        </w:rPr>
        <w:t>：</w:t>
      </w:r>
      <w:r w:rsidR="008114BF" w:rsidRPr="00445C3D">
        <w:rPr>
          <w:rFonts w:cs="Times New Roman" w:hint="eastAsia"/>
        </w:rPr>
        <w:t>‘</w:t>
      </w:r>
      <w:r w:rsidRPr="00445C3D">
        <w:rPr>
          <w:rFonts w:cs="Times New Roman" w:hint="eastAsia"/>
        </w:rPr>
        <w:t>万有都是靠祂造的</w:t>
      </w:r>
      <w:r w:rsidRPr="00445C3D">
        <w:rPr>
          <w:rFonts w:cs="Times New Roman"/>
        </w:rPr>
        <w:t>……</w:t>
      </w:r>
      <w:r w:rsidRPr="00445C3D">
        <w:rPr>
          <w:rFonts w:cs="Times New Roman" w:hint="eastAsia"/>
        </w:rPr>
        <w:t>又是为祂造的。</w:t>
      </w:r>
      <w:r w:rsidR="008114BF" w:rsidRPr="00445C3D">
        <w:rPr>
          <w:rFonts w:cs="Times New Roman" w:hint="eastAsia"/>
        </w:rPr>
        <w:t>’</w:t>
      </w:r>
      <w:r w:rsidRPr="00445C3D">
        <w:rPr>
          <w:rFonts w:cs="Times New Roman" w:hint="eastAsia"/>
        </w:rPr>
        <w:t>罗十一</w:t>
      </w:r>
      <w:r w:rsidRPr="00445C3D">
        <w:rPr>
          <w:rFonts w:cs="Times New Roman"/>
        </w:rPr>
        <w:t>36</w:t>
      </w:r>
      <w:r w:rsidRPr="00445C3D">
        <w:rPr>
          <w:rFonts w:cs="Times New Roman" w:hint="eastAsia"/>
        </w:rPr>
        <w:t>说</w:t>
      </w:r>
      <w:r w:rsidR="00512B20" w:rsidRPr="00445C3D">
        <w:rPr>
          <w:rFonts w:cs="Times New Roman" w:hint="eastAsia"/>
        </w:rPr>
        <w:t>：</w:t>
      </w:r>
      <w:r w:rsidR="008114BF" w:rsidRPr="00445C3D">
        <w:rPr>
          <w:rFonts w:cs="Times New Roman" w:hint="eastAsia"/>
        </w:rPr>
        <w:t>‘</w:t>
      </w:r>
      <w:r w:rsidRPr="00445C3D">
        <w:rPr>
          <w:rFonts w:cs="Times New Roman" w:hint="eastAsia"/>
        </w:rPr>
        <w:t>因为万有都是本于祂，倚靠祂，</w:t>
      </w:r>
      <w:r w:rsidR="00893BA9" w:rsidRPr="00445C3D">
        <w:rPr>
          <w:rFonts w:cs="Times New Roman" w:hint="eastAsia"/>
        </w:rPr>
        <w:t>归于</w:t>
      </w:r>
      <w:r w:rsidRPr="00445C3D">
        <w:rPr>
          <w:rFonts w:cs="Times New Roman" w:hint="eastAsia"/>
        </w:rPr>
        <w:t>祂。</w:t>
      </w:r>
      <w:r w:rsidR="008114BF"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St. L., XII, 157 ff</w:t>
      </w:r>
      <w:r w:rsidR="005C0F88" w:rsidRPr="00445C3D">
        <w:rPr>
          <w:rFonts w:cs="Times New Roman" w:hint="eastAsia"/>
        </w:rPr>
        <w:t>）</w:t>
      </w:r>
      <w:r w:rsidRPr="00445C3D">
        <w:rPr>
          <w:rFonts w:cs="Times New Roman" w:hint="eastAsia"/>
        </w:rPr>
        <w:t>成尼慈又加以警告说</w:t>
      </w:r>
      <w:r w:rsidR="005C0F88" w:rsidRPr="00445C3D">
        <w:rPr>
          <w:rFonts w:cs="Times New Roman" w:hint="eastAsia"/>
        </w:rPr>
        <w:t>（</w:t>
      </w:r>
      <w:r w:rsidRPr="00445C3D">
        <w:rPr>
          <w:rFonts w:cs="Times New Roman"/>
        </w:rPr>
        <w:t xml:space="preserve">Loci Theol., </w:t>
      </w:r>
      <w:r w:rsidRPr="00445C3D">
        <w:rPr>
          <w:rFonts w:cs="Times New Roman" w:hint="eastAsia"/>
        </w:rPr>
        <w:t>Ⅰ</w:t>
      </w:r>
      <w:r w:rsidRPr="00445C3D">
        <w:rPr>
          <w:rFonts w:cs="Times New Roman"/>
        </w:rPr>
        <w:t>,115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我们不应标新立异</w:t>
      </w:r>
      <w:r w:rsidR="002F3DA5" w:rsidRPr="00445C3D">
        <w:rPr>
          <w:rFonts w:cs="Times New Roman" w:hint="eastAsia"/>
        </w:rPr>
        <w:t>地</w:t>
      </w:r>
      <w:r w:rsidRPr="00445C3D">
        <w:rPr>
          <w:rFonts w:cs="Times New Roman" w:hint="eastAsia"/>
        </w:rPr>
        <w:t>辩论关于在创造工作上的三个不同位格</w:t>
      </w:r>
      <w:r w:rsidR="00E76C14">
        <w:rPr>
          <w:rFonts w:cs="Times New Roman" w:hint="eastAsia"/>
        </w:rPr>
        <w:t>的角色</w:t>
      </w:r>
      <w:r w:rsidRPr="00445C3D">
        <w:rPr>
          <w:rFonts w:cs="Times New Roman" w:hint="eastAsia"/>
        </w:rPr>
        <w:t>，却应以</w:t>
      </w:r>
      <w:r w:rsidR="00E76C14">
        <w:rPr>
          <w:rFonts w:cs="Times New Roman" w:hint="eastAsia"/>
        </w:rPr>
        <w:t>圣经</w:t>
      </w:r>
      <w:r w:rsidRPr="00445C3D">
        <w:rPr>
          <w:rFonts w:cs="Times New Roman" w:hint="eastAsia"/>
        </w:rPr>
        <w:t>启示为满足，知道万物是由父</w:t>
      </w:r>
      <w:r w:rsidR="00893BA9" w:rsidRPr="00445C3D">
        <w:rPr>
          <w:rFonts w:cs="Times New Roman" w:hint="eastAsia"/>
        </w:rPr>
        <w:t>藉子</w:t>
      </w:r>
      <w:r w:rsidRPr="00445C3D">
        <w:rPr>
          <w:rFonts w:cs="Times New Roman" w:hint="eastAsia"/>
        </w:rPr>
        <w:t>创造，且有圣灵</w:t>
      </w:r>
      <w:r w:rsidR="00B607E8" w:rsidRPr="00445C3D">
        <w:rPr>
          <w:rFonts w:cs="Times New Roman" w:hint="eastAsia"/>
        </w:rPr>
        <w:t>运行</w:t>
      </w:r>
      <w:r w:rsidRPr="00445C3D">
        <w:rPr>
          <w:rFonts w:cs="Times New Roman" w:hint="eastAsia"/>
        </w:rPr>
        <w:t>在他们上面。</w:t>
      </w:r>
      <w:r w:rsidR="005C0F88" w:rsidRPr="00445C3D">
        <w:rPr>
          <w:rFonts w:cs="Times New Roman" w:hint="eastAsia"/>
        </w:rPr>
        <w:t>（</w:t>
      </w:r>
      <w:r w:rsidRPr="00445C3D">
        <w:rPr>
          <w:rFonts w:cs="Times New Roman" w:hint="eastAsia"/>
        </w:rPr>
        <w:t>罗十一</w:t>
      </w:r>
      <w:r w:rsidRPr="00445C3D">
        <w:rPr>
          <w:rFonts w:cs="Times New Roman"/>
        </w:rPr>
        <w:t>3</w:t>
      </w:r>
      <w:r w:rsidR="00893BA9" w:rsidRPr="00445C3D">
        <w:rPr>
          <w:rFonts w:cs="Times New Roman"/>
        </w:rPr>
        <w:t>6</w:t>
      </w:r>
      <w:r w:rsidR="00893BA9" w:rsidRPr="00445C3D">
        <w:rPr>
          <w:rFonts w:cs="Times New Roman" w:hint="eastAsia"/>
        </w:rPr>
        <w:t>。</w:t>
      </w:r>
      <w:r w:rsidR="005C0F88" w:rsidRPr="00445C3D">
        <w:rPr>
          <w:rFonts w:cs="Times New Roman" w:hint="eastAsia"/>
        </w:rPr>
        <w:t>）</w:t>
      </w:r>
      <w:r w:rsidR="001601E9" w:rsidRPr="00445C3D">
        <w:rPr>
          <w:rFonts w:cs="Times New Roman"/>
        </w:rPr>
        <w:t>”</w:t>
      </w:r>
      <w:r w:rsidRPr="00445C3D">
        <w:rPr>
          <w:rFonts w:cs="Times New Roman"/>
        </w:rPr>
        <w:t xml:space="preserve"> </w:t>
      </w:r>
      <w:r w:rsidR="005C0F88" w:rsidRPr="00445C3D">
        <w:rPr>
          <w:rFonts w:cs="Times New Roman" w:hint="eastAsia"/>
        </w:rPr>
        <w:t>（</w:t>
      </w:r>
      <w:r w:rsidRPr="00445C3D">
        <w:rPr>
          <w:rFonts w:cs="Times New Roman"/>
        </w:rPr>
        <w:t xml:space="preserve">Doctr. Theol., </w:t>
      </w:r>
      <w:r w:rsidR="002F3DA5" w:rsidRPr="00445C3D">
        <w:rPr>
          <w:rFonts w:cs="Times New Roman"/>
        </w:rPr>
        <w:t>p</w:t>
      </w:r>
      <w:r w:rsidR="00893BA9" w:rsidRPr="00445C3D">
        <w:rPr>
          <w:rFonts w:cs="Times New Roman"/>
        </w:rPr>
        <w:t>.1</w:t>
      </w:r>
      <w:r w:rsidRPr="00445C3D">
        <w:rPr>
          <w:rFonts w:cs="Times New Roman"/>
        </w:rPr>
        <w:t>62 ff.</w:t>
      </w:r>
      <w:r w:rsidR="005C0F88" w:rsidRPr="00445C3D">
        <w:rPr>
          <w:rFonts w:cs="Times New Roman" w:hint="eastAsia"/>
        </w:rPr>
        <w:t>）</w:t>
      </w:r>
    </w:p>
    <w:p w14:paraId="3BB658D0" w14:textId="77777777" w:rsidR="00A66BCC" w:rsidRPr="00445C3D" w:rsidRDefault="00A66BCC" w:rsidP="00DF514A">
      <w:pPr>
        <w:spacing w:after="0"/>
        <w:ind w:firstLine="461"/>
        <w:rPr>
          <w:rFonts w:cs="Times New Roman"/>
        </w:rPr>
      </w:pPr>
    </w:p>
    <w:p w14:paraId="353E7A83" w14:textId="1CE7227D" w:rsidR="0031269B" w:rsidRPr="00445C3D" w:rsidRDefault="0031269B" w:rsidP="00445C3D">
      <w:pPr>
        <w:pStyle w:val="2"/>
        <w:rPr>
          <w:rFonts w:cs="Times New Roman"/>
        </w:rPr>
      </w:pPr>
      <w:bookmarkStart w:id="64" w:name="_Toc220321170"/>
      <w:r w:rsidRPr="00445C3D">
        <w:rPr>
          <w:rFonts w:cs="Times New Roman" w:hint="eastAsia"/>
        </w:rPr>
        <w:lastRenderedPageBreak/>
        <w:t>创造的最终目的</w:t>
      </w:r>
      <w:bookmarkEnd w:id="64"/>
    </w:p>
    <w:p w14:paraId="4EC84C8C" w14:textId="77777777" w:rsidR="00A66BCC" w:rsidRPr="00445C3D" w:rsidRDefault="00A66BCC" w:rsidP="00DF514A">
      <w:pPr>
        <w:spacing w:after="0"/>
        <w:ind w:firstLine="461"/>
        <w:rPr>
          <w:rFonts w:cs="Times New Roman"/>
        </w:rPr>
      </w:pPr>
    </w:p>
    <w:p w14:paraId="09AE6A31" w14:textId="48B51B64" w:rsidR="00BB75CD" w:rsidRPr="00445C3D" w:rsidRDefault="0031269B" w:rsidP="00DF514A">
      <w:pPr>
        <w:spacing w:after="0"/>
        <w:ind w:firstLine="461"/>
        <w:rPr>
          <w:rFonts w:cs="Times New Roman"/>
        </w:rPr>
      </w:pPr>
      <w:r w:rsidRPr="00445C3D">
        <w:rPr>
          <w:rFonts w:cs="Times New Roman" w:hint="eastAsia"/>
        </w:rPr>
        <w:t>按照圣经，创造的最终目的是上帝的荣耀</w:t>
      </w:r>
      <w:r w:rsidR="000F2EE2">
        <w:rPr>
          <w:rFonts w:cs="Times New Roman" w:hint="eastAsia"/>
        </w:rPr>
        <w:t>；</w:t>
      </w:r>
      <w:r w:rsidRPr="00445C3D">
        <w:rPr>
          <w:rFonts w:cs="Times New Roman" w:hint="eastAsia"/>
        </w:rPr>
        <w:t>换一句话说</w:t>
      </w:r>
      <w:r w:rsidR="00893BA9" w:rsidRPr="00445C3D">
        <w:rPr>
          <w:rFonts w:cs="Times New Roman" w:hint="eastAsia"/>
        </w:rPr>
        <w:t>，世</w:t>
      </w:r>
      <w:r w:rsidRPr="00445C3D">
        <w:rPr>
          <w:rFonts w:cs="Times New Roman" w:hint="eastAsia"/>
        </w:rPr>
        <w:t>界毕竟是为了上帝自己的原故而被造，箴十六</w:t>
      </w:r>
      <w:r w:rsidRPr="00445C3D">
        <w:rPr>
          <w:rFonts w:cs="Times New Roman"/>
        </w:rPr>
        <w:t>4</w:t>
      </w:r>
      <w:r w:rsidRPr="00445C3D">
        <w:rPr>
          <w:rFonts w:cs="Times New Roman" w:hint="eastAsia"/>
        </w:rPr>
        <w:t>，或为祂的荣耀而造，诗一百零四</w:t>
      </w:r>
      <w:r w:rsidRPr="00445C3D">
        <w:rPr>
          <w:rFonts w:cs="Times New Roman"/>
        </w:rPr>
        <w:t>1</w:t>
      </w:r>
      <w:r w:rsidRPr="00445C3D">
        <w:rPr>
          <w:rFonts w:cs="Times New Roman" w:hint="eastAsia"/>
        </w:rPr>
        <w:t>下。因此不但人要赞美上帝，一切受造之物也当赞美祂，诗一百四十八。上帝藉着创造特别显示出祂的</w:t>
      </w:r>
      <w:r w:rsidR="00512B20" w:rsidRPr="00445C3D">
        <w:rPr>
          <w:rFonts w:cs="Times New Roman" w:hint="eastAsia"/>
        </w:rPr>
        <w:t>：</w:t>
      </w:r>
      <w:r w:rsidRPr="00445C3D">
        <w:rPr>
          <w:rFonts w:cs="Times New Roman" w:hint="eastAsia"/>
        </w:rPr>
        <w:t>甲、慈爱，诗一百三十六</w:t>
      </w:r>
      <w:r w:rsidR="000F2EE2">
        <w:rPr>
          <w:rFonts w:cs="Times New Roman" w:hint="eastAsia"/>
        </w:rPr>
        <w:t>；</w:t>
      </w:r>
      <w:r w:rsidRPr="00445C3D">
        <w:rPr>
          <w:rFonts w:cs="Times New Roman" w:hint="eastAsia"/>
        </w:rPr>
        <w:t>乙、权柄，诗一百一十五</w:t>
      </w:r>
      <w:r w:rsidR="000F2EE2">
        <w:rPr>
          <w:rFonts w:cs="Times New Roman" w:hint="eastAsia"/>
        </w:rPr>
        <w:t>；</w:t>
      </w:r>
      <w:r w:rsidR="00893BA9" w:rsidRPr="00445C3D">
        <w:rPr>
          <w:rFonts w:cs="Times New Roman" w:hint="eastAsia"/>
        </w:rPr>
        <w:t>丙</w:t>
      </w:r>
      <w:r w:rsidRPr="00445C3D">
        <w:rPr>
          <w:rFonts w:cs="Times New Roman" w:hint="eastAsia"/>
        </w:rPr>
        <w:t>、智慧，诗十九</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一百零四</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一百三十六</w:t>
      </w:r>
      <w:r w:rsidR="00893BA9" w:rsidRPr="00445C3D">
        <w:rPr>
          <w:rFonts w:cs="Times New Roman"/>
        </w:rPr>
        <w:t>5</w:t>
      </w:r>
      <w:r w:rsidR="00893BA9" w:rsidRPr="00445C3D">
        <w:rPr>
          <w:rFonts w:cs="Times New Roman" w:hint="eastAsia"/>
        </w:rPr>
        <w:t>。</w:t>
      </w:r>
      <w:r w:rsidRPr="00445C3D">
        <w:rPr>
          <w:rFonts w:cs="Times New Roman" w:hint="eastAsia"/>
        </w:rPr>
        <w:t>有人对此表示异议，而</w:t>
      </w:r>
      <w:r w:rsidR="008171CA" w:rsidRPr="00445C3D">
        <w:rPr>
          <w:rFonts w:cs="Times New Roman" w:hint="eastAsia"/>
        </w:rPr>
        <w:t>宣称</w:t>
      </w:r>
      <w:r w:rsidR="00512B20" w:rsidRPr="00445C3D">
        <w:rPr>
          <w:rFonts w:cs="Times New Roman" w:hint="eastAsia"/>
        </w:rPr>
        <w:t>：</w:t>
      </w:r>
      <w:r w:rsidRPr="00445C3D">
        <w:rPr>
          <w:rFonts w:cs="Times New Roman" w:hint="eastAsia"/>
        </w:rPr>
        <w:t>人以为上帝创造万有是为了祂自己的荣耀的这种概念，是不合宜的。这样的异议乃是，甲、反对圣经</w:t>
      </w:r>
      <w:r w:rsidR="00893BA9" w:rsidRPr="00445C3D">
        <w:rPr>
          <w:rFonts w:cs="Times New Roman" w:hint="eastAsia"/>
        </w:rPr>
        <w:t>，因</w:t>
      </w:r>
      <w:r w:rsidRPr="00445C3D">
        <w:rPr>
          <w:rFonts w:cs="Times New Roman" w:hint="eastAsia"/>
        </w:rPr>
        <w:t>为圣经正是教训此真理，罗十一</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乙、不合理性的，因为</w:t>
      </w:r>
      <w:r w:rsidR="00BD190F">
        <w:rPr>
          <w:rFonts w:cs="Times New Roman" w:hint="eastAsia"/>
        </w:rPr>
        <w:t>这是</w:t>
      </w:r>
      <w:r w:rsidRPr="00445C3D">
        <w:rPr>
          <w:rFonts w:cs="Times New Roman" w:hint="eastAsia"/>
        </w:rPr>
        <w:t>按人的标准衡量上帝</w:t>
      </w:r>
      <w:r w:rsidR="000F2EE2">
        <w:rPr>
          <w:rFonts w:cs="Times New Roman" w:hint="eastAsia"/>
        </w:rPr>
        <w:t>；</w:t>
      </w:r>
      <w:r w:rsidRPr="00445C3D">
        <w:rPr>
          <w:rFonts w:cs="Times New Roman" w:hint="eastAsia"/>
        </w:rPr>
        <w:t>丙、无神论的，因为</w:t>
      </w:r>
      <w:r w:rsidR="003F2AFD" w:rsidRPr="00445C3D">
        <w:rPr>
          <w:rFonts w:cs="Times New Roman" w:hint="eastAsia"/>
        </w:rPr>
        <w:t>篡夺</w:t>
      </w:r>
      <w:r w:rsidRPr="00445C3D">
        <w:rPr>
          <w:rFonts w:cs="Times New Roman" w:hint="eastAsia"/>
        </w:rPr>
        <w:t>上帝的宝座</w:t>
      </w:r>
      <w:r w:rsidR="00893BA9" w:rsidRPr="00445C3D">
        <w:rPr>
          <w:rFonts w:cs="Times New Roman" w:hint="eastAsia"/>
        </w:rPr>
        <w:t>，以</w:t>
      </w:r>
      <w:r w:rsidRPr="00445C3D">
        <w:rPr>
          <w:rFonts w:cs="Times New Roman" w:hint="eastAsia"/>
        </w:rPr>
        <w:t>人代替祂</w:t>
      </w:r>
      <w:r w:rsidR="000F2EE2">
        <w:rPr>
          <w:rFonts w:cs="Times New Roman" w:hint="eastAsia"/>
        </w:rPr>
        <w:t>；</w:t>
      </w:r>
      <w:r w:rsidRPr="00445C3D">
        <w:rPr>
          <w:rFonts w:cs="Times New Roman" w:hint="eastAsia"/>
        </w:rPr>
        <w:t>若世界不是主要为上帝的缘故而创造，那么人自己就是创造的最终目的。可是最终创造的目的是上帝的荣耀，创造的中间目的是为人的</w:t>
      </w:r>
      <w:r w:rsidR="00B00CBB">
        <w:rPr>
          <w:rFonts w:cs="Times New Roman" w:hint="eastAsia"/>
        </w:rPr>
        <w:t>益处</w:t>
      </w:r>
      <w:r w:rsidRPr="00445C3D">
        <w:rPr>
          <w:rFonts w:cs="Times New Roman" w:hint="eastAsia"/>
        </w:rPr>
        <w:t>，诗一百一十五</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。昆斯</w:t>
      </w:r>
      <w:r w:rsidR="00893BA9" w:rsidRPr="00445C3D">
        <w:rPr>
          <w:rFonts w:cs="Times New Roman" w:hint="eastAsia"/>
        </w:rPr>
        <w:t>德</w:t>
      </w:r>
      <w:r w:rsidR="005C0F88" w:rsidRPr="00445C3D">
        <w:rPr>
          <w:rFonts w:cs="Times New Roman" w:hint="eastAsia"/>
        </w:rPr>
        <w:t>（</w:t>
      </w:r>
      <w:r w:rsidRPr="00445C3D">
        <w:rPr>
          <w:rFonts w:cs="Times New Roman" w:hint="eastAsia"/>
        </w:rPr>
        <w:t>Ⅰ</w:t>
      </w:r>
      <w:r w:rsidRPr="00445C3D">
        <w:rPr>
          <w:rFonts w:cs="Times New Roman"/>
        </w:rPr>
        <w:t>,</w:t>
      </w:r>
      <w:r w:rsidR="003F2AFD" w:rsidRPr="00445C3D">
        <w:rPr>
          <w:rFonts w:cs="Times New Roman"/>
        </w:rPr>
        <w:t xml:space="preserve"> </w:t>
      </w:r>
      <w:r w:rsidRPr="00445C3D">
        <w:rPr>
          <w:rFonts w:cs="Times New Roman"/>
        </w:rPr>
        <w:t>418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上帝创造万物是为人的缘故。但是祂造人却是为祂自己的缘故，诗一百一十五</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六十</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w:t>
      </w:r>
      <w:r w:rsidR="001601E9" w:rsidRPr="00445C3D">
        <w:rPr>
          <w:rFonts w:cs="Times New Roman"/>
        </w:rPr>
        <w:t>”</w:t>
      </w:r>
      <w:r w:rsidRPr="00445C3D">
        <w:rPr>
          <w:rFonts w:cs="Times New Roman" w:hint="eastAsia"/>
        </w:rPr>
        <w:t>创造世界的目的是为上帝的荣耀</w:t>
      </w:r>
      <w:r w:rsidR="000F2EE2">
        <w:rPr>
          <w:rFonts w:cs="Times New Roman" w:hint="eastAsia"/>
        </w:rPr>
        <w:t>；</w:t>
      </w:r>
      <w:r w:rsidRPr="00445C3D">
        <w:rPr>
          <w:rFonts w:cs="Times New Roman" w:hint="eastAsia"/>
        </w:rPr>
        <w:t>世界的</w:t>
      </w:r>
      <w:r w:rsidR="00B47E9C" w:rsidRPr="00445C3D">
        <w:rPr>
          <w:rFonts w:cs="Times New Roman" w:hint="eastAsia"/>
        </w:rPr>
        <w:t>目标物</w:t>
      </w:r>
      <w:r w:rsidRPr="00445C3D">
        <w:rPr>
          <w:rFonts w:cs="Times New Roman" w:hint="eastAsia"/>
        </w:rPr>
        <w:t>是人。大的世界是为小的世界</w:t>
      </w:r>
      <w:r w:rsidR="005C0F88" w:rsidRPr="00445C3D">
        <w:rPr>
          <w:rFonts w:cs="Times New Roman" w:hint="eastAsia"/>
        </w:rPr>
        <w:t>（</w:t>
      </w:r>
      <w:r w:rsidRPr="00445C3D">
        <w:rPr>
          <w:rFonts w:cs="Times New Roman" w:hint="eastAsia"/>
        </w:rPr>
        <w:t>人</w:t>
      </w:r>
      <w:r w:rsidR="005C0F88" w:rsidRPr="00445C3D">
        <w:rPr>
          <w:rFonts w:cs="Times New Roman" w:hint="eastAsia"/>
        </w:rPr>
        <w:t>）</w:t>
      </w:r>
      <w:r w:rsidRPr="00445C3D">
        <w:rPr>
          <w:rFonts w:cs="Times New Roman" w:hint="eastAsia"/>
        </w:rPr>
        <w:t>的</w:t>
      </w:r>
      <w:r w:rsidR="00B00CBB">
        <w:rPr>
          <w:rFonts w:cs="Times New Roman" w:hint="eastAsia"/>
        </w:rPr>
        <w:t>益处</w:t>
      </w:r>
      <w:r w:rsidRPr="00445C3D">
        <w:rPr>
          <w:rFonts w:cs="Times New Roman" w:hint="eastAsia"/>
        </w:rPr>
        <w:t>而造成的。</w:t>
      </w:r>
      <w:r w:rsidR="005C0F88" w:rsidRPr="00445C3D">
        <w:rPr>
          <w:rFonts w:cs="Times New Roman" w:hint="eastAsia"/>
          <w:lang w:val="en-US"/>
        </w:rPr>
        <w:t>（</w:t>
      </w:r>
      <w:r w:rsidRPr="00445C3D">
        <w:rPr>
          <w:rFonts w:cs="Times New Roman"/>
          <w:lang w:val="en-US"/>
        </w:rPr>
        <w:t>Finis cuius creationis mundi gloria Dei</w:t>
      </w:r>
      <w:r w:rsidR="000F2EE2">
        <w:rPr>
          <w:rFonts w:cs="Times New Roman"/>
          <w:lang w:val="en-US"/>
        </w:rPr>
        <w:t>；</w:t>
      </w:r>
      <w:r w:rsidRPr="00445C3D">
        <w:rPr>
          <w:rFonts w:cs="Times New Roman"/>
          <w:lang w:val="en-US"/>
        </w:rPr>
        <w:t xml:space="preserve"> finis cui homo. </w:t>
      </w:r>
      <w:r w:rsidRPr="00445C3D">
        <w:rPr>
          <w:rFonts w:cs="Times New Roman"/>
        </w:rPr>
        <w:t>Macrocosmus in gratiam microcosmi conditus est.</w:t>
      </w:r>
      <w:r w:rsidR="005C0F88" w:rsidRPr="00445C3D">
        <w:rPr>
          <w:rFonts w:cs="Times New Roman" w:hint="eastAsia"/>
        </w:rPr>
        <w:t>）</w:t>
      </w:r>
    </w:p>
    <w:p w14:paraId="2D1ECEEC" w14:textId="77777777" w:rsidR="00FF50DE" w:rsidRPr="00445C3D" w:rsidRDefault="00FF50DE" w:rsidP="00DF514A">
      <w:pPr>
        <w:spacing w:after="0"/>
        <w:ind w:firstLine="461"/>
        <w:rPr>
          <w:rFonts w:cs="Times New Roman"/>
        </w:rPr>
      </w:pPr>
    </w:p>
    <w:p w14:paraId="7B938644" w14:textId="2B4264B9" w:rsidR="0031269B" w:rsidRPr="00A332A9" w:rsidRDefault="0031269B" w:rsidP="00445C3D">
      <w:pPr>
        <w:pStyle w:val="1"/>
      </w:pPr>
      <w:bookmarkStart w:id="65" w:name="_Toc220321171"/>
      <w:r w:rsidRPr="00A332A9">
        <w:rPr>
          <w:rFonts w:hint="eastAsia"/>
        </w:rPr>
        <w:lastRenderedPageBreak/>
        <w:t>论神圣天命</w:t>
      </w:r>
      <w:bookmarkEnd w:id="65"/>
    </w:p>
    <w:p w14:paraId="6592DE4E" w14:textId="4A1C70BB"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Providentia Dei.</w:t>
      </w:r>
      <w:r w:rsidRPr="00445C3D">
        <w:rPr>
          <w:rFonts w:cs="Times New Roman" w:hint="eastAsia"/>
        </w:rPr>
        <w:t>）</w:t>
      </w:r>
    </w:p>
    <w:p w14:paraId="27E385AB" w14:textId="77777777" w:rsidR="00FF50DE" w:rsidRPr="00445C3D" w:rsidRDefault="00FF50DE" w:rsidP="00DF514A">
      <w:pPr>
        <w:spacing w:after="0"/>
        <w:ind w:firstLine="461"/>
        <w:rPr>
          <w:rFonts w:cs="Times New Roman"/>
        </w:rPr>
      </w:pPr>
    </w:p>
    <w:p w14:paraId="4E673D10" w14:textId="57DFA7CB" w:rsidR="0031269B" w:rsidRPr="00445C3D" w:rsidRDefault="0031269B" w:rsidP="00445C3D">
      <w:pPr>
        <w:pStyle w:val="2"/>
        <w:rPr>
          <w:rFonts w:cs="Times New Roman"/>
        </w:rPr>
      </w:pPr>
      <w:bookmarkStart w:id="66" w:name="_Toc220321172"/>
      <w:r w:rsidRPr="00445C3D">
        <w:rPr>
          <w:rFonts w:cs="Times New Roman" w:hint="eastAsia"/>
        </w:rPr>
        <w:lastRenderedPageBreak/>
        <w:t>神圣天命的定义</w:t>
      </w:r>
      <w:bookmarkEnd w:id="66"/>
    </w:p>
    <w:p w14:paraId="5639BB90" w14:textId="77777777" w:rsidR="00A66BCC" w:rsidRPr="00445C3D" w:rsidRDefault="00A66BCC" w:rsidP="00DF514A">
      <w:pPr>
        <w:spacing w:after="0"/>
        <w:ind w:firstLine="461"/>
        <w:rPr>
          <w:rFonts w:cs="Times New Roman"/>
        </w:rPr>
      </w:pPr>
    </w:p>
    <w:p w14:paraId="699E69C6" w14:textId="1E3A826E" w:rsidR="0031269B" w:rsidRPr="00445C3D" w:rsidRDefault="0031269B" w:rsidP="00DF514A">
      <w:pPr>
        <w:spacing w:after="0"/>
        <w:ind w:firstLine="461"/>
        <w:rPr>
          <w:rFonts w:cs="Times New Roman"/>
        </w:rPr>
      </w:pPr>
      <w:r w:rsidRPr="00445C3D">
        <w:rPr>
          <w:rFonts w:cs="Times New Roman" w:hint="eastAsia"/>
        </w:rPr>
        <w:t>上帝既然创造了世界，祂也保存世界，并时常照顾一切受造之物，特别是照顾人。我们所说的上帝天命，正是这个意</w:t>
      </w:r>
      <w:r w:rsidR="00893BA9" w:rsidRPr="00445C3D">
        <w:rPr>
          <w:rFonts w:cs="Times New Roman" w:hint="eastAsia"/>
        </w:rPr>
        <w:t>思</w:t>
      </w:r>
      <w:r w:rsidR="005C0F88" w:rsidRPr="00445C3D">
        <w:rPr>
          <w:rFonts w:cs="Times New Roman" w:hint="eastAsia"/>
        </w:rPr>
        <w:t>（</w:t>
      </w:r>
      <w:r w:rsidRPr="00445C3D">
        <w:rPr>
          <w:rFonts w:cs="Times New Roman"/>
        </w:rPr>
        <w:t>Providentia πρόνοια, διοίκησι</w:t>
      </w:r>
      <w:r w:rsidR="00E24406" w:rsidRPr="00445C3D">
        <w:rPr>
          <w:rFonts w:cs="Times New Roman"/>
        </w:rPr>
        <w:t>ς</w:t>
      </w:r>
      <w:r w:rsidR="005C0F88" w:rsidRPr="00445C3D">
        <w:rPr>
          <w:rFonts w:cs="Times New Roman" w:hint="eastAsia"/>
        </w:rPr>
        <w:t>）</w:t>
      </w:r>
      <w:r w:rsidRPr="00445C3D">
        <w:rPr>
          <w:rFonts w:cs="Times New Roman" w:hint="eastAsia"/>
        </w:rPr>
        <w:t>。奥古斯丁说</w:t>
      </w:r>
      <w:r w:rsidR="00512B20" w:rsidRPr="00445C3D">
        <w:rPr>
          <w:rFonts w:cs="Times New Roman" w:hint="eastAsia"/>
        </w:rPr>
        <w:t>：</w:t>
      </w:r>
      <w:r w:rsidR="001601E9" w:rsidRPr="00445C3D">
        <w:rPr>
          <w:rFonts w:cs="Times New Roman"/>
        </w:rPr>
        <w:t>“</w:t>
      </w:r>
      <w:r w:rsidRPr="00445C3D">
        <w:rPr>
          <w:rFonts w:cs="Times New Roman" w:hint="eastAsia"/>
        </w:rPr>
        <w:t>上帝不像人间的工人，完成他的工作后就离开，任由其所作的工留在该处。</w:t>
      </w:r>
      <w:r w:rsidR="001601E9" w:rsidRPr="00445C3D">
        <w:rPr>
          <w:rFonts w:cs="Times New Roman"/>
        </w:rPr>
        <w:t>”</w:t>
      </w:r>
      <w:r w:rsidRPr="00445C3D">
        <w:rPr>
          <w:rFonts w:cs="Times New Roman" w:hint="eastAsia"/>
        </w:rPr>
        <w:t>革哈得说</w:t>
      </w:r>
      <w:r w:rsidR="00512B20" w:rsidRPr="00445C3D">
        <w:rPr>
          <w:rFonts w:cs="Times New Roman" w:hint="eastAsia"/>
        </w:rPr>
        <w:t>：</w:t>
      </w:r>
      <w:r w:rsidR="001601E9" w:rsidRPr="00445C3D">
        <w:rPr>
          <w:rFonts w:cs="Times New Roman"/>
        </w:rPr>
        <w:t>“</w:t>
      </w:r>
      <w:r w:rsidRPr="00445C3D">
        <w:rPr>
          <w:rFonts w:cs="Times New Roman" w:hint="eastAsia"/>
        </w:rPr>
        <w:t>创造万有的主上帝，从未离开祂所作的工，而是以祂的全能保存它，直到如今，并藉着祂的智慧统治并管理其中所有一切。</w:t>
      </w:r>
      <w:r w:rsidR="001601E9" w:rsidRPr="00445C3D">
        <w:rPr>
          <w:rFonts w:cs="Times New Roman"/>
        </w:rPr>
        <w:t>”</w:t>
      </w:r>
    </w:p>
    <w:p w14:paraId="7D4CBE66" w14:textId="1055956E" w:rsidR="0031269B" w:rsidRPr="00445C3D" w:rsidRDefault="0031269B" w:rsidP="00DF514A">
      <w:pPr>
        <w:spacing w:after="0"/>
        <w:ind w:firstLine="461"/>
        <w:rPr>
          <w:rFonts w:cs="Times New Roman"/>
        </w:rPr>
      </w:pPr>
      <w:r w:rsidRPr="00445C3D">
        <w:rPr>
          <w:rFonts w:cs="Times New Roman" w:hint="eastAsia"/>
        </w:rPr>
        <w:t>虽然人可能由注视自然界，罗一</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徒十四章十</w:t>
      </w:r>
      <w:r w:rsidR="00893BA9" w:rsidRPr="00445C3D">
        <w:rPr>
          <w:rFonts w:cs="Times New Roman" w:hint="eastAsia"/>
        </w:rPr>
        <w:t>七章</w:t>
      </w:r>
      <w:r w:rsidR="000F2EE2">
        <w:rPr>
          <w:rFonts w:cs="Times New Roman" w:hint="eastAsia"/>
        </w:rPr>
        <w:t>；</w:t>
      </w:r>
      <w:r w:rsidRPr="00445C3D">
        <w:rPr>
          <w:rFonts w:cs="Times New Roman" w:hint="eastAsia"/>
        </w:rPr>
        <w:t>由历史，徒十七</w:t>
      </w:r>
      <w:r w:rsidRPr="00445C3D">
        <w:rPr>
          <w:rFonts w:cs="Times New Roman"/>
        </w:rPr>
        <w:t>26</w:t>
      </w:r>
      <w:r w:rsidR="004F5144" w:rsidRPr="00445C3D">
        <w:rPr>
          <w:rFonts w:cs="Times New Roman"/>
        </w:rPr>
        <w:t>-</w:t>
      </w:r>
      <w:r w:rsidRPr="00445C3D">
        <w:rPr>
          <w:rFonts w:cs="Times New Roman"/>
        </w:rPr>
        <w:t>28</w:t>
      </w:r>
      <w:r w:rsidRPr="00445C3D">
        <w:rPr>
          <w:rFonts w:cs="Times New Roman" w:hint="eastAsia"/>
        </w:rPr>
        <w:t>而知道神圣天命的事，然而由于人心的愚昧和刚愎，赛一</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，圣经非常郑重而详细</w:t>
      </w:r>
      <w:r w:rsidR="005C7812" w:rsidRPr="00445C3D">
        <w:rPr>
          <w:rFonts w:cs="Times New Roman" w:hint="eastAsia"/>
        </w:rPr>
        <w:t>地</w:t>
      </w:r>
      <w:r w:rsidRPr="00445C3D">
        <w:rPr>
          <w:rFonts w:cs="Times New Roman" w:hint="eastAsia"/>
        </w:rPr>
        <w:t>教训此道理，太六</w:t>
      </w:r>
      <w:r w:rsidRPr="00445C3D">
        <w:rPr>
          <w:rFonts w:cs="Times New Roman"/>
        </w:rPr>
        <w:t>25</w:t>
      </w:r>
      <w:r w:rsidR="004F5144" w:rsidRPr="00445C3D">
        <w:rPr>
          <w:rFonts w:cs="Times New Roman"/>
        </w:rPr>
        <w:t>-</w:t>
      </w:r>
      <w:r w:rsidRPr="00445C3D">
        <w:rPr>
          <w:rFonts w:cs="Times New Roman"/>
        </w:rPr>
        <w:t>32</w:t>
      </w:r>
      <w:r w:rsidRPr="00445C3D">
        <w:rPr>
          <w:rFonts w:cs="Times New Roman" w:hint="eastAsia"/>
        </w:rPr>
        <w:t>。革哈德</w:t>
      </w:r>
      <w:r w:rsidR="005C0F88" w:rsidRPr="00445C3D">
        <w:rPr>
          <w:rFonts w:cs="Times New Roman" w:hint="eastAsia"/>
        </w:rPr>
        <w:t>（</w:t>
      </w:r>
      <w:r w:rsidRPr="00445C3D">
        <w:rPr>
          <w:rFonts w:cs="Times New Roman"/>
        </w:rPr>
        <w:t>IV, 52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在自然界的书中所得到的神圣天命知识，是微弱而不完全的，这不是自然界本身的错误，而是我们心意的错误</w:t>
      </w:r>
      <w:r w:rsidR="000F2EE2">
        <w:rPr>
          <w:rFonts w:cs="Times New Roman" w:hint="eastAsia"/>
        </w:rPr>
        <w:t>；</w:t>
      </w:r>
      <w:r w:rsidRPr="00445C3D">
        <w:rPr>
          <w:rFonts w:cs="Times New Roman" w:hint="eastAsia"/>
        </w:rPr>
        <w:t>但是我们由圣经而得来的神圣天命知识，是更为正确而完全。</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5C7812" w:rsidRPr="00445C3D">
        <w:rPr>
          <w:rFonts w:cs="Times New Roman"/>
        </w:rPr>
        <w:t>p</w:t>
      </w:r>
      <w:r w:rsidR="00893BA9" w:rsidRPr="00445C3D">
        <w:rPr>
          <w:rFonts w:cs="Times New Roman"/>
        </w:rPr>
        <w:t>.1</w:t>
      </w:r>
      <w:r w:rsidRPr="00445C3D">
        <w:rPr>
          <w:rFonts w:cs="Times New Roman"/>
        </w:rPr>
        <w:t>74.</w:t>
      </w:r>
      <w:r w:rsidR="005C0F88" w:rsidRPr="00445C3D">
        <w:rPr>
          <w:rFonts w:cs="Times New Roman" w:hint="eastAsia"/>
        </w:rPr>
        <w:t>）</w:t>
      </w:r>
      <w:r w:rsidRPr="00445C3D">
        <w:rPr>
          <w:rFonts w:cs="Times New Roman" w:hint="eastAsia"/>
        </w:rPr>
        <w:t>基督教的神学家也视圣经为此道理的唯一根源</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w:t>
      </w:r>
    </w:p>
    <w:p w14:paraId="0431375C" w14:textId="3BB95F41" w:rsidR="0031269B" w:rsidRPr="00445C3D" w:rsidRDefault="0031269B" w:rsidP="00DF514A">
      <w:pPr>
        <w:spacing w:after="0"/>
        <w:ind w:firstLine="461"/>
        <w:rPr>
          <w:rFonts w:cs="Times New Roman"/>
        </w:rPr>
      </w:pPr>
      <w:r w:rsidRPr="00445C3D">
        <w:rPr>
          <w:rFonts w:cs="Times New Roman" w:hint="eastAsia"/>
        </w:rPr>
        <w:t>上帝的天命在下列各事上特别显明，甲、祂恩慈的保</w:t>
      </w:r>
      <w:r w:rsidR="00893BA9" w:rsidRPr="00445C3D">
        <w:rPr>
          <w:rFonts w:cs="Times New Roman" w:hint="eastAsia"/>
        </w:rPr>
        <w:t>存</w:t>
      </w:r>
      <w:r w:rsidR="005C0F88" w:rsidRPr="00445C3D">
        <w:rPr>
          <w:rFonts w:cs="Times New Roman" w:hint="eastAsia"/>
        </w:rPr>
        <w:t>（</w:t>
      </w:r>
      <w:r w:rsidRPr="00445C3D">
        <w:rPr>
          <w:rFonts w:cs="Times New Roman"/>
        </w:rPr>
        <w:t>conservatio</w:t>
      </w:r>
      <w:r w:rsidR="005C0F88" w:rsidRPr="00445C3D">
        <w:rPr>
          <w:rFonts w:cs="Times New Roman" w:hint="eastAsia"/>
        </w:rPr>
        <w:t>）</w:t>
      </w:r>
      <w:r w:rsidR="00893BA9" w:rsidRPr="00445C3D">
        <w:rPr>
          <w:rFonts w:cs="Times New Roman" w:hint="eastAsia"/>
        </w:rPr>
        <w:t>一</w:t>
      </w:r>
      <w:r w:rsidRPr="00445C3D">
        <w:rPr>
          <w:rFonts w:cs="Times New Roman" w:hint="eastAsia"/>
        </w:rPr>
        <w:t>切受造之物</w:t>
      </w:r>
      <w:r w:rsidR="000F2EE2">
        <w:rPr>
          <w:rFonts w:cs="Times New Roman" w:hint="eastAsia"/>
        </w:rPr>
        <w:t>；</w:t>
      </w:r>
      <w:r w:rsidRPr="00445C3D">
        <w:rPr>
          <w:rFonts w:cs="Times New Roman" w:hint="eastAsia"/>
        </w:rPr>
        <w:t>乙、祂恩慈</w:t>
      </w:r>
      <w:r w:rsidR="005C7812" w:rsidRPr="00445C3D">
        <w:rPr>
          <w:rFonts w:cs="Times New Roman" w:hint="eastAsia"/>
        </w:rPr>
        <w:t>地</w:t>
      </w:r>
      <w:r w:rsidRPr="00445C3D">
        <w:rPr>
          <w:rFonts w:cs="Times New Roman" w:hint="eastAsia"/>
        </w:rPr>
        <w:t>与所发生的一切合作</w:t>
      </w:r>
      <w:r w:rsidR="005C0F88" w:rsidRPr="00445C3D">
        <w:rPr>
          <w:rFonts w:cs="Times New Roman" w:hint="eastAsia"/>
        </w:rPr>
        <w:t>（</w:t>
      </w:r>
      <w:r w:rsidRPr="00445C3D">
        <w:rPr>
          <w:rFonts w:cs="Times New Roman"/>
        </w:rPr>
        <w:t>concursus</w:t>
      </w:r>
      <w:r w:rsidR="005C0F88" w:rsidRPr="00445C3D">
        <w:rPr>
          <w:rFonts w:cs="Times New Roman" w:hint="eastAsia"/>
        </w:rPr>
        <w:t>）</w:t>
      </w:r>
      <w:r w:rsidR="000F2EE2">
        <w:rPr>
          <w:rFonts w:cs="Times New Roman" w:hint="eastAsia"/>
        </w:rPr>
        <w:t>；</w:t>
      </w:r>
      <w:r w:rsidRPr="00445C3D">
        <w:rPr>
          <w:rFonts w:cs="Times New Roman" w:hint="eastAsia"/>
        </w:rPr>
        <w:t>丙、祂恩慈</w:t>
      </w:r>
      <w:r w:rsidR="005C7812" w:rsidRPr="00445C3D">
        <w:rPr>
          <w:rFonts w:cs="Times New Roman" w:hint="eastAsia"/>
        </w:rPr>
        <w:t>地</w:t>
      </w:r>
      <w:r w:rsidRPr="00445C3D">
        <w:rPr>
          <w:rFonts w:cs="Times New Roman" w:hint="eastAsia"/>
        </w:rPr>
        <w:t>指导并管理整个宇</w:t>
      </w:r>
      <w:r w:rsidR="00893BA9" w:rsidRPr="00445C3D">
        <w:rPr>
          <w:rFonts w:cs="Times New Roman" w:hint="eastAsia"/>
        </w:rPr>
        <w:t>宙</w:t>
      </w:r>
      <w:r w:rsidR="005C0F88" w:rsidRPr="00445C3D">
        <w:rPr>
          <w:rFonts w:cs="Times New Roman" w:hint="eastAsia"/>
        </w:rPr>
        <w:t>（</w:t>
      </w:r>
      <w:r w:rsidRPr="00445C3D">
        <w:rPr>
          <w:rFonts w:cs="Times New Roman"/>
        </w:rPr>
        <w:t>gubernatio</w:t>
      </w:r>
      <w:r w:rsidR="005C0F88" w:rsidRPr="00445C3D">
        <w:rPr>
          <w:rFonts w:cs="Times New Roman" w:hint="eastAsia"/>
        </w:rPr>
        <w:t>）</w:t>
      </w:r>
      <w:r w:rsidRPr="00445C3D">
        <w:rPr>
          <w:rFonts w:cs="Times New Roman" w:hint="eastAsia"/>
        </w:rPr>
        <w:t>。因此我们将神圣天命特别的举动区分</w:t>
      </w:r>
      <w:r w:rsidR="00B31E91" w:rsidRPr="00445C3D">
        <w:rPr>
          <w:rFonts w:cs="Times New Roman" w:hint="eastAsia"/>
        </w:rPr>
        <w:t>为</w:t>
      </w:r>
      <w:r w:rsidR="00512B20" w:rsidRPr="00445C3D">
        <w:rPr>
          <w:rFonts w:cs="Times New Roman" w:hint="eastAsia"/>
        </w:rPr>
        <w:t>：</w:t>
      </w:r>
      <w:r w:rsidRPr="00445C3D">
        <w:rPr>
          <w:rFonts w:cs="Times New Roman" w:hint="eastAsia"/>
        </w:rPr>
        <w:t>上</w:t>
      </w:r>
      <w:r w:rsidR="00893BA9" w:rsidRPr="00445C3D">
        <w:rPr>
          <w:rFonts w:cs="Times New Roman" w:hint="eastAsia"/>
        </w:rPr>
        <w:t>帝的</w:t>
      </w:r>
      <w:r w:rsidRPr="00445C3D">
        <w:rPr>
          <w:rFonts w:cs="Times New Roman" w:hint="eastAsia"/>
        </w:rPr>
        <w:t>保存，诗三十六</w:t>
      </w:r>
      <w:r w:rsidR="00893BA9" w:rsidRPr="00445C3D">
        <w:rPr>
          <w:rFonts w:cs="Times New Roman"/>
        </w:rPr>
        <w:t>6</w:t>
      </w:r>
      <w:r w:rsidR="000F2EE2">
        <w:rPr>
          <w:rFonts w:cs="Times New Roman" w:hint="eastAsia"/>
        </w:rPr>
        <w:t>；</w:t>
      </w:r>
      <w:r w:rsidRPr="00445C3D">
        <w:rPr>
          <w:rFonts w:cs="Times New Roman" w:hint="eastAsia"/>
        </w:rPr>
        <w:t>上帝的协力，徒十七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和上帝的统治，耶十</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箴二十</w:t>
      </w:r>
      <w:r w:rsidRPr="00445C3D">
        <w:rPr>
          <w:rFonts w:cs="Times New Roman"/>
        </w:rPr>
        <w:t>24</w:t>
      </w:r>
      <w:r w:rsidRPr="00445C3D">
        <w:rPr>
          <w:rFonts w:cs="Times New Roman" w:hint="eastAsia"/>
        </w:rPr>
        <w:t>。由此而知，神圣天命的完全定义为</w:t>
      </w:r>
      <w:r w:rsidR="00512B20" w:rsidRPr="00445C3D">
        <w:rPr>
          <w:rFonts w:cs="Times New Roman" w:hint="eastAsia"/>
        </w:rPr>
        <w:t>：</w:t>
      </w:r>
      <w:r w:rsidR="001601E9" w:rsidRPr="00445C3D">
        <w:rPr>
          <w:rFonts w:cs="Times New Roman"/>
        </w:rPr>
        <w:t>“</w:t>
      </w:r>
      <w:r w:rsidRPr="00445C3D">
        <w:rPr>
          <w:rFonts w:cs="Times New Roman" w:hint="eastAsia"/>
        </w:rPr>
        <w:t>神圣天命是整个三位一体的外部行动</w:t>
      </w:r>
      <w:r w:rsidR="005C0F88" w:rsidRPr="00445C3D">
        <w:rPr>
          <w:rFonts w:cs="Times New Roman" w:hint="eastAsia"/>
        </w:rPr>
        <w:t>（</w:t>
      </w:r>
      <w:r w:rsidRPr="00445C3D">
        <w:rPr>
          <w:rFonts w:cs="Times New Roman"/>
        </w:rPr>
        <w:t>opus ad extra</w:t>
      </w:r>
      <w:r w:rsidR="005C0F88" w:rsidRPr="00445C3D">
        <w:rPr>
          <w:rFonts w:cs="Times New Roman" w:hint="eastAsia"/>
        </w:rPr>
        <w:t>）</w:t>
      </w:r>
      <w:r w:rsidRPr="00445C3D">
        <w:rPr>
          <w:rFonts w:cs="Times New Roman"/>
        </w:rPr>
        <w:t xml:space="preserve">, </w:t>
      </w:r>
      <w:r w:rsidRPr="00445C3D">
        <w:rPr>
          <w:rFonts w:cs="Times New Roman" w:hint="eastAsia"/>
        </w:rPr>
        <w:t>上帝藉此行动，甲、最有效力</w:t>
      </w:r>
      <w:r w:rsidR="000C0EC3" w:rsidRPr="00445C3D">
        <w:rPr>
          <w:rFonts w:cs="Times New Roman" w:hint="eastAsia"/>
        </w:rPr>
        <w:t>地</w:t>
      </w:r>
      <w:r w:rsidRPr="00445C3D">
        <w:rPr>
          <w:rFonts w:cs="Times New Roman" w:hint="eastAsia"/>
        </w:rPr>
        <w:t>扶持所创造的万物，不论是整体的和单独的，全类的和个别的</w:t>
      </w:r>
      <w:r w:rsidR="000F2EE2">
        <w:rPr>
          <w:rFonts w:cs="Times New Roman" w:hint="eastAsia"/>
        </w:rPr>
        <w:t>；</w:t>
      </w:r>
      <w:r w:rsidRPr="00445C3D">
        <w:rPr>
          <w:rFonts w:cs="Times New Roman" w:hint="eastAsia"/>
        </w:rPr>
        <w:t>乙、祂在他们的动作和结果上协力合作</w:t>
      </w:r>
      <w:r w:rsidR="000F2EE2">
        <w:rPr>
          <w:rFonts w:cs="Times New Roman" w:hint="eastAsia"/>
        </w:rPr>
        <w:t>；</w:t>
      </w:r>
      <w:r w:rsidRPr="00445C3D">
        <w:rPr>
          <w:rFonts w:cs="Times New Roman" w:hint="eastAsia"/>
        </w:rPr>
        <w:t>丙、自由而明智</w:t>
      </w:r>
      <w:r w:rsidR="000C0EC3" w:rsidRPr="00445C3D">
        <w:rPr>
          <w:rFonts w:cs="Times New Roman" w:hint="eastAsia"/>
        </w:rPr>
        <w:t>地</w:t>
      </w:r>
      <w:r w:rsidRPr="00445C3D">
        <w:rPr>
          <w:rFonts w:cs="Times New Roman" w:hint="eastAsia"/>
        </w:rPr>
        <w:t>管理万有，使祂自己得荣耀</w:t>
      </w:r>
      <w:r w:rsidR="00893BA9" w:rsidRPr="00445C3D">
        <w:rPr>
          <w:rFonts w:cs="Times New Roman" w:hint="eastAsia"/>
        </w:rPr>
        <w:t>，并</w:t>
      </w:r>
      <w:r w:rsidRPr="00445C3D">
        <w:rPr>
          <w:rFonts w:cs="Times New Roman" w:hint="eastAsia"/>
        </w:rPr>
        <w:t>使宇宙得幸福和安全，特别是虔诚的人。</w:t>
      </w:r>
      <w:r w:rsidR="001601E9" w:rsidRPr="00445C3D">
        <w:rPr>
          <w:rFonts w:cs="Times New Roman"/>
        </w:rPr>
        <w:t>”</w:t>
      </w:r>
    </w:p>
    <w:p w14:paraId="032C89D5" w14:textId="739D8004" w:rsidR="00BB75CD" w:rsidRPr="00445C3D" w:rsidRDefault="0031269B" w:rsidP="00DF514A">
      <w:pPr>
        <w:spacing w:after="0"/>
        <w:ind w:firstLine="461"/>
        <w:rPr>
          <w:rFonts w:cs="Times New Roman"/>
        </w:rPr>
      </w:pPr>
      <w:r w:rsidRPr="00445C3D">
        <w:rPr>
          <w:rFonts w:cs="Times New Roman" w:hint="eastAsia"/>
        </w:rPr>
        <w:t>神圣天命的举动，不但包含保存万物的生存，徒十七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rPr>
        <w:t xml:space="preserve"> </w:t>
      </w:r>
      <w:r w:rsidRPr="00445C3D">
        <w:rPr>
          <w:rFonts w:cs="Times New Roman" w:hint="eastAsia"/>
        </w:rPr>
        <w:t>西一</w:t>
      </w:r>
      <w:r w:rsidRPr="00445C3D">
        <w:rPr>
          <w:rFonts w:cs="Times New Roman"/>
        </w:rPr>
        <w:t>17,</w:t>
      </w:r>
      <w:r w:rsidRPr="00445C3D">
        <w:rPr>
          <w:rFonts w:cs="Times New Roman" w:hint="eastAsia"/>
        </w:rPr>
        <w:t>也包含保存万物的动作，太五</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徒十四</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诗一百零四</w:t>
      </w:r>
      <w:r w:rsidRPr="00445C3D">
        <w:rPr>
          <w:rFonts w:cs="Times New Roman"/>
        </w:rPr>
        <w:t>10</w:t>
      </w:r>
      <w:r w:rsidR="004F5144" w:rsidRPr="00445C3D">
        <w:rPr>
          <w:rFonts w:cs="Times New Roman"/>
        </w:rPr>
        <w:t>-</w:t>
      </w:r>
      <w:r w:rsidRPr="00445C3D">
        <w:rPr>
          <w:rFonts w:cs="Times New Roman"/>
        </w:rPr>
        <w:t>30</w:t>
      </w:r>
      <w:r w:rsidRPr="00445C3D">
        <w:rPr>
          <w:rFonts w:cs="Times New Roman" w:hint="eastAsia"/>
        </w:rPr>
        <w:t>。换句话说，受造物不但在上帝内面存在，也藉着祂实行其作用。为此，我们的教义学家称世界的保存</w:t>
      </w:r>
      <w:r w:rsidR="005C0F88" w:rsidRPr="00445C3D">
        <w:rPr>
          <w:rFonts w:cs="Times New Roman" w:hint="eastAsia"/>
        </w:rPr>
        <w:t>（</w:t>
      </w:r>
      <w:r w:rsidRPr="00445C3D">
        <w:rPr>
          <w:rFonts w:cs="Times New Roman"/>
        </w:rPr>
        <w:t>conservatio mundi</w:t>
      </w:r>
      <w:r w:rsidR="005C0F88" w:rsidRPr="00445C3D">
        <w:rPr>
          <w:rFonts w:cs="Times New Roman" w:hint="eastAsia"/>
        </w:rPr>
        <w:t>）</w:t>
      </w:r>
      <w:r w:rsidRPr="00445C3D">
        <w:rPr>
          <w:rFonts w:cs="Times New Roman" w:hint="eastAsia"/>
        </w:rPr>
        <w:t>为继续的创造</w:t>
      </w:r>
      <w:r w:rsidR="005C0F88" w:rsidRPr="00445C3D">
        <w:rPr>
          <w:rFonts w:cs="Times New Roman" w:hint="eastAsia"/>
        </w:rPr>
        <w:t>（</w:t>
      </w:r>
      <w:r w:rsidRPr="00445C3D">
        <w:rPr>
          <w:rFonts w:cs="Times New Roman"/>
        </w:rPr>
        <w:t>creatio continuata</w:t>
      </w:r>
      <w:r w:rsidR="005C0F88" w:rsidRPr="00445C3D">
        <w:rPr>
          <w:rFonts w:cs="Times New Roman" w:hint="eastAsia"/>
        </w:rPr>
        <w:t>）</w:t>
      </w:r>
      <w:r w:rsidRPr="00445C3D">
        <w:rPr>
          <w:rFonts w:cs="Times New Roman" w:hint="eastAsia"/>
        </w:rPr>
        <w:t>。根据正确的</w:t>
      </w:r>
      <w:r w:rsidR="008A7582" w:rsidRPr="00445C3D">
        <w:rPr>
          <w:rFonts w:cs="Times New Roman" w:hint="eastAsia"/>
        </w:rPr>
        <w:t>理解</w:t>
      </w:r>
      <w:r w:rsidRPr="00445C3D">
        <w:rPr>
          <w:rFonts w:cs="Times New Roman" w:hint="eastAsia"/>
        </w:rPr>
        <w:t>，这种说法是</w:t>
      </w:r>
      <w:r w:rsidR="009B07F9">
        <w:rPr>
          <w:rFonts w:cs="Times New Roman" w:hint="eastAsia"/>
          <w:lang w:bidi="he-IL"/>
        </w:rPr>
        <w:t>出自</w:t>
      </w:r>
      <w:r w:rsidRPr="00445C3D">
        <w:rPr>
          <w:rFonts w:cs="Times New Roman" w:hint="eastAsia"/>
        </w:rPr>
        <w:t>圣经的。神圣天命是三位一体上帝的工作，是所有信徒特别的安慰，因圣经将世界的保存和统治，特别归与我们的救主耶稣基督，上帝使祂为祂教会的元首，来一</w:t>
      </w:r>
      <w:r w:rsidR="00893BA9" w:rsidRPr="00445C3D">
        <w:rPr>
          <w:rFonts w:cs="Times New Roman"/>
        </w:rPr>
        <w:t>3</w:t>
      </w:r>
      <w:r w:rsidR="000F2EE2">
        <w:rPr>
          <w:rFonts w:cs="Times New Roman" w:hint="eastAsia"/>
        </w:rPr>
        <w:t>；</w:t>
      </w:r>
      <w:r w:rsidRPr="00445C3D">
        <w:rPr>
          <w:rFonts w:cs="Times New Roman" w:hint="eastAsia"/>
        </w:rPr>
        <w:t>西一</w:t>
      </w:r>
      <w:r w:rsidRPr="00445C3D">
        <w:rPr>
          <w:rFonts w:cs="Times New Roman"/>
        </w:rPr>
        <w:t>17</w:t>
      </w:r>
      <w:r w:rsidR="000F2EE2">
        <w:rPr>
          <w:rFonts w:cs="Times New Roman"/>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23</w:t>
      </w:r>
      <w:r w:rsidRPr="00445C3D">
        <w:rPr>
          <w:rFonts w:cs="Times New Roman" w:hint="eastAsia"/>
        </w:rPr>
        <w:t>。</w:t>
      </w:r>
    </w:p>
    <w:p w14:paraId="221F4955" w14:textId="77777777" w:rsidR="00A66BCC" w:rsidRPr="00445C3D" w:rsidRDefault="00A66BCC" w:rsidP="00DF514A">
      <w:pPr>
        <w:spacing w:after="0"/>
        <w:ind w:firstLine="461"/>
        <w:rPr>
          <w:rFonts w:cs="Times New Roman"/>
        </w:rPr>
      </w:pPr>
    </w:p>
    <w:p w14:paraId="405D675B" w14:textId="047EDA42" w:rsidR="0031269B" w:rsidRPr="00445C3D" w:rsidRDefault="0031269B" w:rsidP="00445C3D">
      <w:pPr>
        <w:pStyle w:val="2"/>
        <w:rPr>
          <w:rFonts w:cs="Times New Roman"/>
        </w:rPr>
      </w:pPr>
      <w:bookmarkStart w:id="67" w:name="_Toc220321173"/>
      <w:r w:rsidRPr="00445C3D">
        <w:rPr>
          <w:rFonts w:cs="Times New Roman" w:hint="eastAsia"/>
        </w:rPr>
        <w:lastRenderedPageBreak/>
        <w:t>神圣天命的目的</w:t>
      </w:r>
      <w:bookmarkEnd w:id="67"/>
    </w:p>
    <w:p w14:paraId="600D279F" w14:textId="77777777" w:rsidR="00A66BCC" w:rsidRPr="00445C3D" w:rsidRDefault="00A66BCC" w:rsidP="00DF514A">
      <w:pPr>
        <w:spacing w:after="0"/>
        <w:ind w:firstLine="461"/>
        <w:rPr>
          <w:rFonts w:cs="Times New Roman"/>
        </w:rPr>
      </w:pPr>
    </w:p>
    <w:p w14:paraId="5A52F29C" w14:textId="26C5E7A9" w:rsidR="0031269B" w:rsidRPr="00445C3D" w:rsidRDefault="0031269B" w:rsidP="00DF514A">
      <w:pPr>
        <w:spacing w:after="0"/>
        <w:ind w:firstLine="461"/>
        <w:rPr>
          <w:rFonts w:cs="Times New Roman"/>
        </w:rPr>
      </w:pPr>
      <w:r w:rsidRPr="00445C3D">
        <w:rPr>
          <w:rFonts w:cs="Times New Roman" w:hint="eastAsia"/>
        </w:rPr>
        <w:t>按照圣经所说，神圣天命不但包含一般</w:t>
      </w:r>
      <w:r w:rsidR="00B74185" w:rsidRPr="00445C3D">
        <w:rPr>
          <w:rFonts w:cs="Times New Roman" w:hint="eastAsia"/>
        </w:rPr>
        <w:t>的</w:t>
      </w:r>
      <w:r w:rsidRPr="00445C3D">
        <w:rPr>
          <w:rFonts w:cs="Times New Roman" w:hint="eastAsia"/>
        </w:rPr>
        <w:t>宇宙，西</w:t>
      </w:r>
      <w:r w:rsidR="00893BA9" w:rsidRPr="00445C3D">
        <w:rPr>
          <w:rFonts w:cs="Times New Roman" w:hint="eastAsia"/>
        </w:rPr>
        <w:t>一</w:t>
      </w:r>
      <w:r w:rsidR="00893BA9" w:rsidRPr="00445C3D">
        <w:rPr>
          <w:rFonts w:cs="Times New Roman"/>
        </w:rPr>
        <w:t>1</w:t>
      </w:r>
      <w:r w:rsidRPr="00445C3D">
        <w:rPr>
          <w:rFonts w:cs="Times New Roman"/>
        </w:rPr>
        <w:t>7</w:t>
      </w:r>
      <w:r w:rsidR="00893BA9" w:rsidRPr="00445C3D">
        <w:rPr>
          <w:rFonts w:cs="Times New Roman" w:hint="eastAsia"/>
        </w:rPr>
        <w:t>，也</w:t>
      </w:r>
      <w:r w:rsidRPr="00445C3D">
        <w:rPr>
          <w:rFonts w:cs="Times New Roman" w:hint="eastAsia"/>
        </w:rPr>
        <w:t>包含一切个别的受造之物</w:t>
      </w:r>
      <w:r w:rsidR="00512B20" w:rsidRPr="00445C3D">
        <w:rPr>
          <w:rFonts w:cs="Times New Roman" w:hint="eastAsia"/>
        </w:rPr>
        <w:t>：</w:t>
      </w:r>
      <w:r w:rsidRPr="00445C3D">
        <w:rPr>
          <w:rFonts w:cs="Times New Roman" w:hint="eastAsia"/>
        </w:rPr>
        <w:t>甲、植物，太六</w:t>
      </w:r>
      <w:r w:rsidRPr="00445C3D">
        <w:rPr>
          <w:rFonts w:cs="Times New Roman"/>
        </w:rPr>
        <w:t>28</w:t>
      </w:r>
      <w:r w:rsidR="004F5144" w:rsidRPr="00445C3D">
        <w:rPr>
          <w:rFonts w:cs="Times New Roman"/>
        </w:rPr>
        <w:t>-</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乙、动物，太六</w:t>
      </w:r>
      <w:r w:rsidRPr="00445C3D">
        <w:rPr>
          <w:rFonts w:cs="Times New Roman"/>
        </w:rPr>
        <w:t>26</w:t>
      </w:r>
      <w:r w:rsidR="000F2EE2">
        <w:rPr>
          <w:rFonts w:cs="Times New Roman"/>
        </w:rPr>
        <w:t>；</w:t>
      </w:r>
      <w:r w:rsidRPr="00445C3D">
        <w:rPr>
          <w:rFonts w:cs="Times New Roman" w:hint="eastAsia"/>
        </w:rPr>
        <w:t>丙、人，徒十七</w:t>
      </w:r>
      <w:r w:rsidRPr="00445C3D">
        <w:rPr>
          <w:rFonts w:cs="Times New Roman"/>
        </w:rPr>
        <w:t>26</w:t>
      </w:r>
      <w:r w:rsidR="000F2EE2">
        <w:rPr>
          <w:rFonts w:cs="Times New Roman"/>
        </w:rPr>
        <w:t>；</w:t>
      </w:r>
      <w:r w:rsidRPr="00445C3D">
        <w:rPr>
          <w:rFonts w:cs="Times New Roman" w:hint="eastAsia"/>
        </w:rPr>
        <w:t>诗三十三</w:t>
      </w:r>
      <w:r w:rsidRPr="00445C3D">
        <w:rPr>
          <w:rFonts w:cs="Times New Roman"/>
        </w:rPr>
        <w:t>12</w:t>
      </w:r>
      <w:r w:rsidR="004F5144" w:rsidRPr="00445C3D">
        <w:rPr>
          <w:rFonts w:cs="Times New Roman"/>
        </w:rPr>
        <w:t>-</w:t>
      </w:r>
      <w:r w:rsidRPr="00445C3D">
        <w:rPr>
          <w:rFonts w:cs="Times New Roman"/>
        </w:rPr>
        <w:t>15</w:t>
      </w:r>
      <w:r w:rsidRPr="00445C3D">
        <w:rPr>
          <w:rFonts w:cs="Times New Roman" w:hint="eastAsia"/>
        </w:rPr>
        <w:t>。按照圣经，神圣天命的特别目的是基督教会，万物是为了教会而存在，而且万物必须为教会的</w:t>
      </w:r>
      <w:r w:rsidR="00670457" w:rsidRPr="00445C3D">
        <w:rPr>
          <w:rFonts w:cs="Times New Roman" w:hint="eastAsia"/>
        </w:rPr>
        <w:t>福祉</w:t>
      </w:r>
      <w:r w:rsidRPr="00445C3D">
        <w:rPr>
          <w:rFonts w:cs="Times New Roman" w:hint="eastAsia"/>
        </w:rPr>
        <w:t>，服事教会，罗八</w:t>
      </w:r>
      <w:r w:rsidRPr="00445C3D">
        <w:rPr>
          <w:rFonts w:cs="Times New Roman"/>
        </w:rPr>
        <w:t>28</w:t>
      </w:r>
      <w:r w:rsidR="000F2EE2">
        <w:rPr>
          <w:rFonts w:cs="Times New Roman"/>
        </w:rPr>
        <w:t>；</w:t>
      </w:r>
      <w:r w:rsidRPr="00445C3D">
        <w:rPr>
          <w:rFonts w:cs="Times New Roman" w:hint="eastAsia"/>
        </w:rPr>
        <w:t>来一</w:t>
      </w:r>
      <w:r w:rsidRPr="00445C3D">
        <w:rPr>
          <w:rFonts w:cs="Times New Roman"/>
        </w:rPr>
        <w:t>14</w:t>
      </w:r>
      <w:r w:rsidR="000F2EE2">
        <w:rPr>
          <w:rFonts w:cs="Times New Roman"/>
        </w:rPr>
        <w:t>；</w:t>
      </w:r>
      <w:r w:rsidRPr="00445C3D">
        <w:rPr>
          <w:rFonts w:cs="Times New Roman" w:hint="eastAsia"/>
        </w:rPr>
        <w:t>太十六</w:t>
      </w:r>
      <w:r w:rsidRPr="00445C3D">
        <w:rPr>
          <w:rFonts w:cs="Times New Roman"/>
        </w:rPr>
        <w:t>18</w:t>
      </w:r>
      <w:r w:rsidRPr="00445C3D">
        <w:rPr>
          <w:rFonts w:cs="Times New Roman" w:hint="eastAsia"/>
        </w:rPr>
        <w:t>。对圣经中所说，神圣天命包含万有，连最小的事也包含在内</w:t>
      </w:r>
      <w:r w:rsidR="00B41592">
        <w:rPr>
          <w:rFonts w:cs="Times New Roman" w:hint="eastAsia"/>
        </w:rPr>
        <w:t>这一教导</w:t>
      </w:r>
      <w:r w:rsidRPr="00445C3D">
        <w:rPr>
          <w:rFonts w:cs="Times New Roman" w:hint="eastAsia"/>
        </w:rPr>
        <w:t>，太十</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路二十一</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十二</w:t>
      </w:r>
      <w:r w:rsidRPr="00445C3D">
        <w:rPr>
          <w:rFonts w:cs="Times New Roman"/>
        </w:rPr>
        <w:t>6</w:t>
      </w:r>
      <w:r w:rsidRPr="00445C3D">
        <w:rPr>
          <w:rFonts w:cs="Times New Roman" w:hint="eastAsia"/>
        </w:rPr>
        <w:t>，有甚多反对的异议</w:t>
      </w:r>
      <w:r w:rsidR="00B41592">
        <w:rPr>
          <w:rFonts w:cs="Times New Roman" w:hint="eastAsia"/>
        </w:rPr>
        <w:t>：</w:t>
      </w:r>
      <w:r w:rsidRPr="00445C3D">
        <w:rPr>
          <w:rFonts w:cs="Times New Roman" w:hint="eastAsia"/>
        </w:rPr>
        <w:t>例如他们说，上帝若照顾万物，或生活上的细节，将会负担过重</w:t>
      </w:r>
      <w:r w:rsidR="00EF3EAC">
        <w:rPr>
          <w:rFonts w:cs="Times New Roman" w:hint="eastAsia"/>
        </w:rPr>
        <w:t>——</w:t>
      </w:r>
      <w:r w:rsidRPr="00445C3D">
        <w:rPr>
          <w:rFonts w:cs="Times New Roman" w:hint="eastAsia"/>
        </w:rPr>
        <w:t>在此种情况下，小事项将较比那重要的事情受到更多</w:t>
      </w:r>
      <w:r w:rsidR="002D4DA5">
        <w:rPr>
          <w:rFonts w:cs="Times New Roman" w:hint="eastAsia"/>
        </w:rPr>
        <w:t>与之不</w:t>
      </w:r>
      <w:r w:rsidR="00285694">
        <w:rPr>
          <w:rFonts w:cs="Times New Roman" w:hint="eastAsia"/>
        </w:rPr>
        <w:t>匹配</w:t>
      </w:r>
      <w:r w:rsidRPr="00445C3D">
        <w:rPr>
          <w:rFonts w:cs="Times New Roman" w:hint="eastAsia"/>
        </w:rPr>
        <w:t>的重视。这些异议必</w:t>
      </w:r>
      <w:r w:rsidR="00285694">
        <w:rPr>
          <w:rFonts w:cs="Times New Roman" w:hint="eastAsia"/>
        </w:rPr>
        <w:t>当</w:t>
      </w:r>
      <w:r w:rsidRPr="00445C3D">
        <w:rPr>
          <w:rFonts w:cs="Times New Roman" w:hint="eastAsia"/>
        </w:rPr>
        <w:t>视为属肉体的，不信的心所怀的歪曲意见，</w:t>
      </w:r>
      <w:r w:rsidR="00285694">
        <w:rPr>
          <w:rFonts w:cs="Times New Roman" w:hint="eastAsia"/>
        </w:rPr>
        <w:t>当</w:t>
      </w:r>
      <w:r w:rsidRPr="00445C3D">
        <w:rPr>
          <w:rFonts w:cs="Times New Roman" w:hint="eastAsia"/>
        </w:rPr>
        <w:t>予以拒绝，它毁灭了论及上帝的真正观念</w:t>
      </w:r>
      <w:r w:rsidR="000F2EE2">
        <w:rPr>
          <w:rFonts w:cs="Times New Roman" w:hint="eastAsia"/>
        </w:rPr>
        <w:t>；</w:t>
      </w:r>
      <w:r w:rsidRPr="00445C3D">
        <w:rPr>
          <w:rFonts w:cs="Times New Roman" w:hint="eastAsia"/>
        </w:rPr>
        <w:t>正因为上帝就是上帝，所以祂照顾万物，徒十七</w:t>
      </w:r>
      <w:r w:rsidRPr="00445C3D">
        <w:rPr>
          <w:rFonts w:cs="Times New Roman"/>
        </w:rPr>
        <w:t>28</w:t>
      </w:r>
      <w:r w:rsidRPr="00445C3D">
        <w:rPr>
          <w:rFonts w:cs="Times New Roman" w:hint="eastAsia"/>
        </w:rPr>
        <w:t>。</w:t>
      </w:r>
    </w:p>
    <w:p w14:paraId="121094D4" w14:textId="77777777" w:rsidR="0031269B" w:rsidRPr="00445C3D" w:rsidRDefault="0031269B" w:rsidP="00DF514A">
      <w:pPr>
        <w:spacing w:after="0"/>
        <w:rPr>
          <w:rFonts w:cs="Times New Roman"/>
        </w:rPr>
      </w:pPr>
    </w:p>
    <w:p w14:paraId="212A4017" w14:textId="1154FD7D" w:rsidR="0031269B" w:rsidRPr="00445C3D" w:rsidRDefault="0031269B" w:rsidP="00445C3D">
      <w:pPr>
        <w:pStyle w:val="2"/>
        <w:rPr>
          <w:rFonts w:cs="Times New Roman"/>
        </w:rPr>
      </w:pPr>
      <w:bookmarkStart w:id="68" w:name="_Toc220321174"/>
      <w:r w:rsidRPr="00445C3D">
        <w:rPr>
          <w:rFonts w:cs="Times New Roman" w:hint="eastAsia"/>
        </w:rPr>
        <w:lastRenderedPageBreak/>
        <w:t>神圣天命与次等</w:t>
      </w:r>
      <w:r w:rsidR="00375BB2">
        <w:rPr>
          <w:rFonts w:cs="Times New Roman" w:hint="eastAsia"/>
          <w:lang w:bidi="he-IL"/>
        </w:rPr>
        <w:t>因</w:t>
      </w:r>
      <w:r w:rsidRPr="00445C3D">
        <w:rPr>
          <w:rFonts w:cs="Times New Roman" w:hint="eastAsia"/>
        </w:rPr>
        <w:t>的关系</w:t>
      </w:r>
      <w:bookmarkEnd w:id="68"/>
    </w:p>
    <w:p w14:paraId="6CE9793C" w14:textId="3350485F" w:rsidR="0031269B" w:rsidRPr="00584E74"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rPr>
        <w:t>Causae Secundae</w:t>
      </w:r>
      <w:r w:rsidRPr="00445C3D">
        <w:rPr>
          <w:rFonts w:cs="Times New Roman" w:hint="eastAsia"/>
        </w:rPr>
        <w:t>）</w:t>
      </w:r>
    </w:p>
    <w:p w14:paraId="5131260D" w14:textId="77777777" w:rsidR="00A66BCC" w:rsidRPr="00445C3D" w:rsidRDefault="00A66BCC" w:rsidP="00445C3D">
      <w:pPr>
        <w:spacing w:after="0"/>
        <w:ind w:firstLine="461"/>
        <w:jc w:val="center"/>
        <w:rPr>
          <w:rFonts w:cs="Times New Roman"/>
        </w:rPr>
      </w:pPr>
    </w:p>
    <w:p w14:paraId="5D6BE3DE" w14:textId="3C3EA70A" w:rsidR="0031269B" w:rsidRPr="00445C3D" w:rsidRDefault="0031269B" w:rsidP="00DF514A">
      <w:pPr>
        <w:spacing w:after="0"/>
        <w:ind w:firstLine="461"/>
        <w:rPr>
          <w:rFonts w:cs="Times New Roman"/>
        </w:rPr>
      </w:pPr>
      <w:r w:rsidRPr="00445C3D">
        <w:rPr>
          <w:rFonts w:cs="Times New Roman" w:hint="eastAsia"/>
        </w:rPr>
        <w:t>上帝以祂的协力天命，使用次等</w:t>
      </w:r>
      <w:r w:rsidR="00375BB2">
        <w:rPr>
          <w:rFonts w:cs="Times New Roman" w:hint="eastAsia"/>
        </w:rPr>
        <w:t>因</w:t>
      </w:r>
      <w:r w:rsidR="005C0F88" w:rsidRPr="00445C3D">
        <w:rPr>
          <w:rFonts w:cs="Times New Roman" w:hint="eastAsia"/>
        </w:rPr>
        <w:t>（</w:t>
      </w:r>
      <w:r w:rsidRPr="00445C3D">
        <w:rPr>
          <w:rFonts w:cs="Times New Roman"/>
        </w:rPr>
        <w:t>secondary causes</w:t>
      </w:r>
      <w:r w:rsidR="005C0F88" w:rsidRPr="00445C3D">
        <w:rPr>
          <w:rFonts w:cs="Times New Roman" w:hint="eastAsia"/>
        </w:rPr>
        <w:t>）</w:t>
      </w:r>
      <w:r w:rsidRPr="00445C3D">
        <w:rPr>
          <w:rFonts w:cs="Times New Roman" w:hint="eastAsia"/>
        </w:rPr>
        <w:t>或媒介，藉以保存并指挥祂所造的万物，这就是我们所说神圣协力的意思。神圣天命对于这类次等媒介的关系，必须予以审慎地注意</w:t>
      </w:r>
      <w:r w:rsidR="00375BB2">
        <w:rPr>
          <w:rFonts w:cs="Times New Roman" w:hint="eastAsia"/>
        </w:rPr>
        <w:t>，</w:t>
      </w:r>
      <w:r w:rsidRPr="00445C3D">
        <w:rPr>
          <w:rFonts w:cs="Times New Roman" w:hint="eastAsia"/>
        </w:rPr>
        <w:t>因为神圣的协力行动，是上帝和媒介一同工作</w:t>
      </w:r>
      <w:r w:rsidR="005C0F88" w:rsidRPr="00445C3D">
        <w:rPr>
          <w:rFonts w:cs="Times New Roman" w:hint="eastAsia"/>
        </w:rPr>
        <w:t>（</w:t>
      </w:r>
      <w:r w:rsidRPr="00445C3D">
        <w:rPr>
          <w:rFonts w:cs="Times New Roman"/>
        </w:rPr>
        <w:t>causa secunda</w:t>
      </w:r>
      <w:r w:rsidR="005C0F88" w:rsidRPr="00445C3D">
        <w:rPr>
          <w:rFonts w:cs="Times New Roman" w:hint="eastAsia"/>
        </w:rPr>
        <w:t>）</w:t>
      </w:r>
      <w:r w:rsidRPr="00445C3D">
        <w:rPr>
          <w:rFonts w:cs="Times New Roman" w:hint="eastAsia"/>
        </w:rPr>
        <w:t>。可是，并不是媒介的工作配合上帝的工作，而是隶属于上帝的工作，因此次级</w:t>
      </w:r>
      <w:r w:rsidR="00375BB2">
        <w:rPr>
          <w:rFonts w:cs="Times New Roman" w:hint="eastAsia"/>
        </w:rPr>
        <w:t>因</w:t>
      </w:r>
      <w:r w:rsidRPr="00445C3D">
        <w:rPr>
          <w:rFonts w:cs="Times New Roman" w:hint="eastAsia"/>
        </w:rPr>
        <w:t>的工作，无非</w:t>
      </w:r>
      <w:r w:rsidR="00893BA9" w:rsidRPr="00445C3D">
        <w:rPr>
          <w:rFonts w:cs="Times New Roman" w:hint="eastAsia"/>
        </w:rPr>
        <w:t>是在</w:t>
      </w:r>
      <w:r w:rsidRPr="00445C3D">
        <w:rPr>
          <w:rFonts w:cs="Times New Roman" w:hint="eastAsia"/>
        </w:rPr>
        <w:t>上帝藉其工作时，才得工作，诗一百二十七</w:t>
      </w:r>
      <w:r w:rsidRPr="00445C3D">
        <w:rPr>
          <w:rFonts w:cs="Times New Roman"/>
        </w:rPr>
        <w:t>1</w:t>
      </w:r>
      <w:r w:rsidRPr="00445C3D">
        <w:rPr>
          <w:rFonts w:cs="Times New Roman" w:hint="eastAsia"/>
        </w:rPr>
        <w:t>。本会的教义学家为强调此真理而说，神圣协力不是工作以前的行动</w:t>
      </w:r>
      <w:r w:rsidR="005C0F88" w:rsidRPr="00445C3D">
        <w:rPr>
          <w:rFonts w:cs="Times New Roman" w:hint="eastAsia"/>
        </w:rPr>
        <w:t>（</w:t>
      </w:r>
      <w:r w:rsidRPr="00445C3D">
        <w:rPr>
          <w:rFonts w:cs="Times New Roman"/>
        </w:rPr>
        <w:t>causa praevia</w:t>
      </w:r>
      <w:r w:rsidR="005C0F88" w:rsidRPr="00445C3D">
        <w:rPr>
          <w:rFonts w:cs="Times New Roman" w:hint="eastAsia"/>
        </w:rPr>
        <w:t>）</w:t>
      </w:r>
      <w:r w:rsidRPr="00445C3D">
        <w:rPr>
          <w:rFonts w:cs="Times New Roman" w:hint="eastAsia"/>
        </w:rPr>
        <w:t>，而是上帝的工作与媒介的工作按数目来说是一</w:t>
      </w:r>
      <w:r w:rsidR="00893BA9" w:rsidRPr="00445C3D">
        <w:rPr>
          <w:rFonts w:cs="Times New Roman" w:hint="eastAsia"/>
        </w:rPr>
        <w:t>个</w:t>
      </w:r>
      <w:r w:rsidR="005C0F88" w:rsidRPr="00445C3D">
        <w:rPr>
          <w:rFonts w:cs="Times New Roman" w:hint="eastAsia"/>
        </w:rPr>
        <w:t>（</w:t>
      </w:r>
      <w:r w:rsidRPr="00445C3D">
        <w:rPr>
          <w:rFonts w:cs="Times New Roman"/>
        </w:rPr>
        <w:t>una numero actio</w:t>
      </w:r>
      <w:r w:rsidR="005C0F88" w:rsidRPr="00445C3D">
        <w:rPr>
          <w:rFonts w:cs="Times New Roman" w:hint="eastAsia"/>
        </w:rPr>
        <w:t>）</w:t>
      </w:r>
      <w:r w:rsidRPr="00445C3D">
        <w:rPr>
          <w:rFonts w:cs="Times New Roman" w:hint="eastAsia"/>
        </w:rPr>
        <w:t>。换一句话说，上帝是协助，但祂不先作</w:t>
      </w:r>
      <w:r w:rsidR="000F2EE2">
        <w:rPr>
          <w:rFonts w:cs="Times New Roman" w:hint="eastAsia"/>
        </w:rPr>
        <w:t>；</w:t>
      </w:r>
      <w:r w:rsidRPr="00445C3D">
        <w:rPr>
          <w:rFonts w:cs="Times New Roman" w:hint="eastAsia"/>
        </w:rPr>
        <w:t>祂合作，卻不</w:t>
      </w:r>
      <w:r w:rsidR="001601E9" w:rsidRPr="00445C3D">
        <w:rPr>
          <w:rFonts w:cs="Times New Roman"/>
        </w:rPr>
        <w:t>“</w:t>
      </w:r>
      <w:r w:rsidRPr="00445C3D">
        <w:rPr>
          <w:rFonts w:cs="Times New Roman" w:hint="eastAsia"/>
        </w:rPr>
        <w:t>预先工作</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协力不是先前即有的</w:t>
      </w:r>
      <w:r w:rsidR="00893BA9" w:rsidRPr="00445C3D">
        <w:rPr>
          <w:rFonts w:cs="Times New Roman" w:hint="eastAsia"/>
        </w:rPr>
        <w:t>，乃</w:t>
      </w:r>
      <w:r w:rsidRPr="00445C3D">
        <w:rPr>
          <w:rFonts w:cs="Times New Roman" w:hint="eastAsia"/>
        </w:rPr>
        <w:t>是在行动本身产生之时所发生的。</w:t>
      </w:r>
      <w:r w:rsidR="001601E9" w:rsidRPr="00445C3D">
        <w:rPr>
          <w:rFonts w:cs="Times New Roman"/>
        </w:rPr>
        <w:t>”</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这样，面包养人，药医病，水止渴等，只因上帝不断</w:t>
      </w:r>
      <w:r w:rsidR="003327B8" w:rsidRPr="00445C3D">
        <w:rPr>
          <w:rFonts w:cs="Times New Roman" w:hint="eastAsia"/>
        </w:rPr>
        <w:t>地</w:t>
      </w:r>
      <w:r w:rsidRPr="00445C3D">
        <w:rPr>
          <w:rFonts w:cs="Times New Roman" w:hint="eastAsia"/>
        </w:rPr>
        <w:t>影响受造之物</w:t>
      </w:r>
      <w:r w:rsidR="005C0F88" w:rsidRPr="00445C3D">
        <w:rPr>
          <w:rFonts w:cs="Times New Roman" w:hint="eastAsia"/>
        </w:rPr>
        <w:t>（</w:t>
      </w:r>
      <w:r w:rsidRPr="00445C3D">
        <w:rPr>
          <w:rFonts w:cs="Times New Roman"/>
        </w:rPr>
        <w:t>Dei continuus in creaturas influxus</w:t>
      </w:r>
      <w:r w:rsidR="005C0F88" w:rsidRPr="00445C3D">
        <w:rPr>
          <w:rFonts w:cs="Times New Roman" w:hint="eastAsia"/>
        </w:rPr>
        <w:t>）</w:t>
      </w:r>
      <w:r w:rsidRPr="00445C3D">
        <w:rPr>
          <w:rFonts w:cs="Times New Roman" w:hint="eastAsia"/>
        </w:rPr>
        <w:t>。也就是因为此种原故而称上帝为第一</w:t>
      </w:r>
      <w:r w:rsidR="00EE0E23">
        <w:rPr>
          <w:rFonts w:cs="Times New Roman" w:hint="eastAsia"/>
        </w:rPr>
        <w:t>因</w:t>
      </w:r>
      <w:r w:rsidR="005C0F88" w:rsidRPr="00445C3D">
        <w:rPr>
          <w:rFonts w:cs="Times New Roman" w:hint="eastAsia"/>
        </w:rPr>
        <w:t>（</w:t>
      </w:r>
      <w:r w:rsidRPr="00445C3D">
        <w:rPr>
          <w:rFonts w:cs="Times New Roman"/>
        </w:rPr>
        <w:t>causa prima</w:t>
      </w:r>
      <w:r w:rsidR="005C0F88" w:rsidRPr="00445C3D">
        <w:rPr>
          <w:rFonts w:cs="Times New Roman" w:hint="eastAsia"/>
        </w:rPr>
        <w:t>）</w:t>
      </w:r>
      <w:r w:rsidRPr="00445C3D">
        <w:rPr>
          <w:rFonts w:cs="Times New Roman" w:hint="eastAsia"/>
        </w:rPr>
        <w:t>，而受造之物</w:t>
      </w:r>
      <w:r w:rsidR="00893BA9" w:rsidRPr="00445C3D">
        <w:rPr>
          <w:rFonts w:cs="Times New Roman" w:hint="eastAsia"/>
        </w:rPr>
        <w:t>得称</w:t>
      </w:r>
      <w:r w:rsidRPr="00445C3D">
        <w:rPr>
          <w:rFonts w:cs="Times New Roman" w:hint="eastAsia"/>
        </w:rPr>
        <w:t>为次等</w:t>
      </w:r>
      <w:r w:rsidR="00EE0E23">
        <w:rPr>
          <w:rFonts w:cs="Times New Roman" w:hint="eastAsia"/>
        </w:rPr>
        <w:t>因</w:t>
      </w:r>
      <w:r w:rsidR="005C0F88" w:rsidRPr="00445C3D">
        <w:rPr>
          <w:rFonts w:cs="Times New Roman" w:hint="eastAsia"/>
        </w:rPr>
        <w:t>（</w:t>
      </w:r>
      <w:r w:rsidRPr="00445C3D">
        <w:rPr>
          <w:rFonts w:cs="Times New Roman"/>
        </w:rPr>
        <w:t>causa secunda</w:t>
      </w:r>
      <w:r w:rsidR="005C0F88" w:rsidRPr="00445C3D">
        <w:rPr>
          <w:rFonts w:cs="Times New Roman" w:hint="eastAsia"/>
        </w:rPr>
        <w:t>）</w:t>
      </w:r>
      <w:r w:rsidRPr="00445C3D">
        <w:rPr>
          <w:rFonts w:cs="Times New Roman" w:hint="eastAsia"/>
        </w:rPr>
        <w:t>，</w:t>
      </w:r>
      <w:r w:rsidR="00E2195E">
        <w:rPr>
          <w:rFonts w:cs="Times New Roman" w:hint="eastAsia"/>
        </w:rPr>
        <w:t>尽管</w:t>
      </w:r>
      <w:r w:rsidRPr="00445C3D">
        <w:rPr>
          <w:rFonts w:cs="Times New Roman" w:hint="eastAsia"/>
        </w:rPr>
        <w:t>上帝的行动和受造之物的行动是同时发生的。这就是圣经所论有关协力的神圣道理</w:t>
      </w:r>
      <w:r w:rsidR="000F2EE2">
        <w:rPr>
          <w:rFonts w:cs="Times New Roman" w:hint="eastAsia"/>
        </w:rPr>
        <w:t>；</w:t>
      </w:r>
      <w:r w:rsidRPr="00445C3D">
        <w:rPr>
          <w:rFonts w:cs="Times New Roman" w:hint="eastAsia"/>
        </w:rPr>
        <w:t>这道理反对自然神论，也反对泛神论。</w:t>
      </w:r>
    </w:p>
    <w:p w14:paraId="5EB0746A" w14:textId="3607BEA6" w:rsidR="00BB75CD" w:rsidRPr="00445C3D" w:rsidRDefault="0031269B" w:rsidP="00DF514A">
      <w:pPr>
        <w:spacing w:after="0"/>
        <w:ind w:firstLine="461"/>
        <w:rPr>
          <w:rFonts w:cs="Times New Roman"/>
        </w:rPr>
      </w:pPr>
      <w:r w:rsidRPr="00445C3D">
        <w:rPr>
          <w:rFonts w:cs="Times New Roman" w:hint="eastAsia"/>
        </w:rPr>
        <w:t>关于自然律，圣经教训我们</w:t>
      </w:r>
      <w:r w:rsidR="00512B20" w:rsidRPr="00445C3D">
        <w:rPr>
          <w:rFonts w:cs="Times New Roman" w:hint="eastAsia"/>
        </w:rPr>
        <w:t>：</w:t>
      </w:r>
      <w:r w:rsidRPr="00445C3D">
        <w:rPr>
          <w:rFonts w:cs="Times New Roman" w:hint="eastAsia"/>
        </w:rPr>
        <w:t>自然律并非与神圣旨意分离</w:t>
      </w:r>
      <w:r w:rsidR="00893BA9" w:rsidRPr="00445C3D">
        <w:rPr>
          <w:rFonts w:cs="Times New Roman" w:hint="eastAsia"/>
        </w:rPr>
        <w:t>，它</w:t>
      </w:r>
      <w:r w:rsidRPr="00445C3D">
        <w:rPr>
          <w:rFonts w:cs="Times New Roman" w:hint="eastAsia"/>
        </w:rPr>
        <w:t>只是上帝的旨意发挥在受造之物的存在和行动中，为要受造物在生存和工作上都可得以保存。圣经认为在神圣旨意之外</w:t>
      </w:r>
      <w:r w:rsidR="00893BA9" w:rsidRPr="00445C3D">
        <w:rPr>
          <w:rFonts w:cs="Times New Roman" w:hint="eastAsia"/>
        </w:rPr>
        <w:t>，没</w:t>
      </w:r>
      <w:r w:rsidRPr="00445C3D">
        <w:rPr>
          <w:rFonts w:cs="Times New Roman" w:hint="eastAsia"/>
        </w:rPr>
        <w:t>有</w:t>
      </w:r>
      <w:r w:rsidR="00AB1B8F" w:rsidRPr="00445C3D">
        <w:rPr>
          <w:rFonts w:cs="Times New Roman" w:hint="eastAsia"/>
        </w:rPr>
        <w:t>不可</w:t>
      </w:r>
      <w:r w:rsidRPr="00445C3D">
        <w:rPr>
          <w:rFonts w:cs="Times New Roman" w:hint="eastAsia"/>
        </w:rPr>
        <w:t>变更的自然律</w:t>
      </w:r>
      <w:r w:rsidR="000F2EE2">
        <w:rPr>
          <w:rFonts w:cs="Times New Roman" w:hint="eastAsia"/>
        </w:rPr>
        <w:t>；</w:t>
      </w:r>
      <w:r w:rsidRPr="00445C3D">
        <w:rPr>
          <w:rFonts w:cs="Times New Roman" w:hint="eastAsia"/>
        </w:rPr>
        <w:t>软弱无力的人也许视自然律为不可更改的，但是对全能的上帝来说，它不是不可变更的，因祂以全能的力量，按着祂的旨意管理万有，诗一百一十五</w:t>
      </w:r>
      <w:r w:rsidR="0081350D" w:rsidRPr="00445C3D">
        <w:rPr>
          <w:rFonts w:cs="Times New Roman"/>
        </w:rPr>
        <w:t>3</w:t>
      </w:r>
      <w:r w:rsidR="000F2EE2">
        <w:rPr>
          <w:rFonts w:cs="Times New Roman" w:hint="eastAsia"/>
        </w:rPr>
        <w:t>；</w:t>
      </w:r>
      <w:r w:rsidR="00265C5B" w:rsidRPr="00445C3D">
        <w:rPr>
          <w:rFonts w:cs="Times New Roman" w:hint="eastAsia"/>
        </w:rPr>
        <w:t>一百三十</w:t>
      </w:r>
      <w:r w:rsidR="0081350D" w:rsidRPr="00445C3D">
        <w:rPr>
          <w:rFonts w:cs="Times New Roman" w:hint="eastAsia"/>
        </w:rPr>
        <w:t>五</w:t>
      </w:r>
      <w:r w:rsidR="00265C5B" w:rsidRPr="00445C3D">
        <w:rPr>
          <w:rFonts w:cs="Times New Roman"/>
        </w:rPr>
        <w:t>6</w:t>
      </w:r>
      <w:r w:rsidRPr="00445C3D">
        <w:rPr>
          <w:rFonts w:cs="Times New Roman" w:hint="eastAsia"/>
        </w:rPr>
        <w:t>。</w:t>
      </w:r>
    </w:p>
    <w:p w14:paraId="418BBA0C" w14:textId="77777777" w:rsidR="00A66BCC" w:rsidRPr="00445C3D" w:rsidRDefault="00A66BCC" w:rsidP="00DF514A">
      <w:pPr>
        <w:spacing w:after="0"/>
        <w:ind w:firstLine="461"/>
        <w:rPr>
          <w:rFonts w:cs="Times New Roman"/>
        </w:rPr>
      </w:pPr>
    </w:p>
    <w:p w14:paraId="26BFA82B" w14:textId="159ED087" w:rsidR="0031269B" w:rsidRPr="00445C3D" w:rsidRDefault="0031269B" w:rsidP="00445C3D">
      <w:pPr>
        <w:pStyle w:val="2"/>
        <w:rPr>
          <w:rFonts w:cs="Times New Roman"/>
        </w:rPr>
      </w:pPr>
      <w:bookmarkStart w:id="69" w:name="_Toc220321175"/>
      <w:r w:rsidRPr="00445C3D">
        <w:rPr>
          <w:rFonts w:cs="Times New Roman" w:hint="eastAsia"/>
        </w:rPr>
        <w:lastRenderedPageBreak/>
        <w:t>善恶行为的神圣协力</w:t>
      </w:r>
      <w:bookmarkEnd w:id="69"/>
    </w:p>
    <w:p w14:paraId="035D9A33" w14:textId="77777777" w:rsidR="00A66BCC" w:rsidRPr="00445C3D" w:rsidRDefault="00A66BCC" w:rsidP="00DF514A">
      <w:pPr>
        <w:spacing w:after="0"/>
        <w:ind w:firstLine="461"/>
        <w:rPr>
          <w:rFonts w:cs="Times New Roman"/>
        </w:rPr>
      </w:pPr>
    </w:p>
    <w:p w14:paraId="21A3496C" w14:textId="324B6FC1" w:rsidR="0031269B" w:rsidRPr="00445C3D" w:rsidRDefault="0031269B" w:rsidP="00DF514A">
      <w:pPr>
        <w:spacing w:after="0"/>
        <w:ind w:firstLine="461"/>
        <w:rPr>
          <w:rFonts w:cs="Times New Roman"/>
        </w:rPr>
      </w:pPr>
      <w:r w:rsidRPr="00445C3D">
        <w:rPr>
          <w:rFonts w:cs="Times New Roman" w:hint="eastAsia"/>
        </w:rPr>
        <w:t>关于神圣协力在道德行为上的作用</w:t>
      </w:r>
      <w:r w:rsidR="005C0F88" w:rsidRPr="00445C3D">
        <w:rPr>
          <w:rFonts w:cs="Times New Roman" w:hint="eastAsia"/>
        </w:rPr>
        <w:t>（</w:t>
      </w:r>
      <w:r w:rsidRPr="00445C3D">
        <w:rPr>
          <w:rFonts w:cs="Times New Roman" w:hint="eastAsia"/>
        </w:rPr>
        <w:t>人，天使</w:t>
      </w:r>
      <w:r w:rsidR="005C0F88" w:rsidRPr="00445C3D">
        <w:rPr>
          <w:rFonts w:cs="Times New Roman" w:hint="eastAsia"/>
        </w:rPr>
        <w:t>）</w:t>
      </w:r>
      <w:r w:rsidRPr="00445C3D">
        <w:rPr>
          <w:rFonts w:cs="Times New Roman" w:hint="eastAsia"/>
        </w:rPr>
        <w:t>，我们必须要将善行和恶行作区分。关于恶行</w:t>
      </w:r>
      <w:r w:rsidR="005C0F88" w:rsidRPr="00445C3D">
        <w:rPr>
          <w:rFonts w:cs="Times New Roman" w:hint="eastAsia"/>
        </w:rPr>
        <w:t>（</w:t>
      </w:r>
      <w:r w:rsidRPr="00445C3D">
        <w:rPr>
          <w:rFonts w:cs="Times New Roman" w:hint="eastAsia"/>
        </w:rPr>
        <w:t>罪</w:t>
      </w:r>
      <w:r w:rsidR="005C0F88" w:rsidRPr="00445C3D">
        <w:rPr>
          <w:rFonts w:cs="Times New Roman" w:hint="eastAsia"/>
        </w:rPr>
        <w:t>）</w:t>
      </w:r>
      <w:r w:rsidRPr="00445C3D">
        <w:rPr>
          <w:rFonts w:cs="Times New Roman" w:hint="eastAsia"/>
        </w:rPr>
        <w:t>方面，圣经教训说，甲、完全圣洁的上帝，很坚定</w:t>
      </w:r>
      <w:r w:rsidR="00A32135" w:rsidRPr="00445C3D">
        <w:rPr>
          <w:rFonts w:cs="Times New Roman" w:hint="eastAsia"/>
        </w:rPr>
        <w:t>地</w:t>
      </w:r>
      <w:r w:rsidRPr="00445C3D">
        <w:rPr>
          <w:rFonts w:cs="Times New Roman" w:hint="eastAsia"/>
        </w:rPr>
        <w:t>反对一切恶行，所以祂绝对禁止并咒诅每种恶行</w:t>
      </w:r>
      <w:r w:rsidR="005C0F88" w:rsidRPr="00445C3D">
        <w:rPr>
          <w:rFonts w:cs="Times New Roman" w:hint="eastAsia"/>
        </w:rPr>
        <w:t>（</w:t>
      </w:r>
      <w:r w:rsidRPr="00445C3D">
        <w:rPr>
          <w:rFonts w:cs="Times New Roman" w:hint="eastAsia"/>
        </w:rPr>
        <w:t>十条</w:t>
      </w:r>
      <w:r w:rsidR="00A32135" w:rsidRPr="00445C3D">
        <w:rPr>
          <w:rFonts w:cs="Times New Roman" w:hint="eastAsia"/>
        </w:rPr>
        <w:t>诫</w:t>
      </w:r>
      <w:r w:rsidR="005C0F88" w:rsidRPr="00445C3D">
        <w:rPr>
          <w:rFonts w:cs="Times New Roman" w:hint="eastAsia"/>
        </w:rPr>
        <w:t>）</w:t>
      </w:r>
      <w:r w:rsidR="000F2EE2">
        <w:rPr>
          <w:rFonts w:cs="Times New Roman" w:hint="eastAsia"/>
        </w:rPr>
        <w:t>；</w:t>
      </w:r>
      <w:r w:rsidRPr="00445C3D">
        <w:rPr>
          <w:rFonts w:cs="Times New Roman" w:hint="eastAsia"/>
        </w:rPr>
        <w:t>乙、上帝经常阻挡恶行的发生，创二十</w:t>
      </w:r>
      <w:r w:rsidR="00893BA9" w:rsidRPr="00445C3D">
        <w:rPr>
          <w:rFonts w:cs="Times New Roman"/>
        </w:rPr>
        <w:t>6</w:t>
      </w:r>
      <w:r w:rsidR="000F2EE2">
        <w:rPr>
          <w:rFonts w:cs="Times New Roman" w:hint="eastAsia"/>
        </w:rPr>
        <w:t>；</w:t>
      </w:r>
      <w:r w:rsidRPr="00445C3D">
        <w:rPr>
          <w:rFonts w:cs="Times New Roman" w:hint="eastAsia"/>
        </w:rPr>
        <w:t>丙、祂偶尔容许恶行发生时，也必严加控制，使之必须适合祂的智慧而圣洁的目的，创五十</w:t>
      </w:r>
      <w:r w:rsidRPr="00445C3D">
        <w:rPr>
          <w:rFonts w:cs="Times New Roman"/>
        </w:rPr>
        <w:t>2</w:t>
      </w:r>
      <w:r w:rsidR="00893BA9" w:rsidRPr="00445C3D">
        <w:rPr>
          <w:rFonts w:cs="Times New Roman"/>
        </w:rPr>
        <w:t>0</w:t>
      </w:r>
      <w:r w:rsidR="00512B20" w:rsidRPr="00445C3D">
        <w:rPr>
          <w:rFonts w:cs="Times New Roman" w:hint="eastAsia"/>
        </w:rPr>
        <w:t>：</w:t>
      </w:r>
      <w:r w:rsidRPr="00445C3D">
        <w:rPr>
          <w:rFonts w:cs="Times New Roman" w:hint="eastAsia"/>
        </w:rPr>
        <w:t>罗八</w:t>
      </w:r>
      <w:r w:rsidRPr="00445C3D">
        <w:rPr>
          <w:rFonts w:cs="Times New Roman"/>
        </w:rPr>
        <w:t>28</w:t>
      </w:r>
      <w:r w:rsidRPr="00445C3D">
        <w:rPr>
          <w:rFonts w:cs="Times New Roman" w:hint="eastAsia"/>
        </w:rPr>
        <w:t>。然而仍留下一个问题</w:t>
      </w:r>
      <w:r w:rsidR="00512B20" w:rsidRPr="00445C3D">
        <w:rPr>
          <w:rFonts w:cs="Times New Roman" w:hint="eastAsia"/>
        </w:rPr>
        <w:t>：</w:t>
      </w:r>
      <w:r w:rsidR="001601E9" w:rsidRPr="00445C3D">
        <w:rPr>
          <w:rFonts w:cs="Times New Roman"/>
        </w:rPr>
        <w:t>“</w:t>
      </w:r>
      <w:r w:rsidRPr="00445C3D">
        <w:rPr>
          <w:rFonts w:cs="Times New Roman" w:hint="eastAsia"/>
        </w:rPr>
        <w:t>上帝与实际正发生的恶行如何协力？</w:t>
      </w:r>
      <w:r w:rsidR="001601E9" w:rsidRPr="00445C3D">
        <w:rPr>
          <w:rFonts w:cs="Times New Roman"/>
        </w:rPr>
        <w:t>”</w:t>
      </w:r>
      <w:r w:rsidRPr="00445C3D">
        <w:rPr>
          <w:rFonts w:cs="Times New Roman" w:hint="eastAsia"/>
        </w:rPr>
        <w:t>一方面，我们不可说这些行为是在上帝以外发生的，因为这样说，就必否认祂的神圣协力</w:t>
      </w:r>
      <w:r w:rsidR="005C0F88" w:rsidRPr="00445C3D">
        <w:rPr>
          <w:rFonts w:cs="Times New Roman" w:hint="eastAsia"/>
        </w:rPr>
        <w:t>（</w:t>
      </w:r>
      <w:r w:rsidRPr="00445C3D">
        <w:rPr>
          <w:rFonts w:cs="Times New Roman" w:hint="eastAsia"/>
        </w:rPr>
        <w:t>无神论</w:t>
      </w:r>
      <w:r w:rsidR="005C0F88" w:rsidRPr="00445C3D">
        <w:rPr>
          <w:rFonts w:cs="Times New Roman" w:hint="eastAsia"/>
        </w:rPr>
        <w:t>）</w:t>
      </w:r>
      <w:r w:rsidR="000F2EE2">
        <w:rPr>
          <w:rFonts w:cs="Times New Roman" w:hint="eastAsia"/>
        </w:rPr>
        <w:t>；</w:t>
      </w:r>
      <w:r w:rsidRPr="00445C3D">
        <w:rPr>
          <w:rFonts w:cs="Times New Roman" w:hint="eastAsia"/>
        </w:rPr>
        <w:t>另一方面，就恶行而言，我们不可将这些行为归于上帝</w:t>
      </w:r>
      <w:r w:rsidR="005C0F88" w:rsidRPr="00445C3D">
        <w:rPr>
          <w:rFonts w:cs="Times New Roman" w:hint="eastAsia"/>
        </w:rPr>
        <w:t>（</w:t>
      </w:r>
      <w:r w:rsidRPr="00445C3D">
        <w:rPr>
          <w:rFonts w:cs="Times New Roman" w:hint="eastAsia"/>
        </w:rPr>
        <w:t>泛神论</w:t>
      </w:r>
      <w:r w:rsidR="005C0F88" w:rsidRPr="00445C3D">
        <w:rPr>
          <w:rFonts w:cs="Times New Roman" w:hint="eastAsia"/>
        </w:rPr>
        <w:t>）</w:t>
      </w:r>
      <w:r w:rsidRPr="00445C3D">
        <w:rPr>
          <w:rFonts w:cs="Times New Roman" w:hint="eastAsia"/>
        </w:rPr>
        <w:t>。换一句话说</w:t>
      </w:r>
      <w:r w:rsidR="00512B20" w:rsidRPr="00445C3D">
        <w:rPr>
          <w:rFonts w:cs="Times New Roman" w:hint="eastAsia"/>
        </w:rPr>
        <w:t>：</w:t>
      </w:r>
      <w:r w:rsidRPr="00445C3D">
        <w:rPr>
          <w:rFonts w:cs="Times New Roman" w:hint="eastAsia"/>
        </w:rPr>
        <w:t>神圣协力使上帝即不</w:t>
      </w:r>
      <w:r w:rsidR="00613EAB" w:rsidRPr="00445C3D">
        <w:rPr>
          <w:rFonts w:cs="Times New Roman" w:hint="eastAsia"/>
        </w:rPr>
        <w:t>是</w:t>
      </w:r>
      <w:r w:rsidRPr="00445C3D">
        <w:rPr>
          <w:rFonts w:cs="Times New Roman" w:hint="eastAsia"/>
        </w:rPr>
        <w:t>恶行的创始者，也不作恶行的共犯。</w:t>
      </w:r>
    </w:p>
    <w:p w14:paraId="2FE211BC" w14:textId="7E796C68" w:rsidR="0031269B" w:rsidRPr="00445C3D" w:rsidRDefault="0031269B" w:rsidP="00B827E6">
      <w:pPr>
        <w:spacing w:after="0"/>
        <w:ind w:firstLine="461"/>
        <w:rPr>
          <w:rFonts w:cs="Times New Roman"/>
        </w:rPr>
      </w:pPr>
      <w:r w:rsidRPr="00445C3D">
        <w:rPr>
          <w:rFonts w:cs="Times New Roman" w:hint="eastAsia"/>
        </w:rPr>
        <w:t>我们若记住圣经对这事所提出的分界线</w:t>
      </w:r>
      <w:r w:rsidR="005C0F88" w:rsidRPr="00445C3D">
        <w:rPr>
          <w:rFonts w:cs="Times New Roman" w:hint="eastAsia"/>
        </w:rPr>
        <w:t>（</w:t>
      </w:r>
      <w:r w:rsidRPr="00445C3D">
        <w:rPr>
          <w:rFonts w:cs="Times New Roman"/>
        </w:rPr>
        <w:t>dividing-line</w:t>
      </w:r>
      <w:r w:rsidR="005C0F88" w:rsidRPr="00445C3D">
        <w:rPr>
          <w:rFonts w:cs="Times New Roman" w:hint="eastAsia"/>
        </w:rPr>
        <w:t>）</w:t>
      </w:r>
      <w:r w:rsidR="00893BA9" w:rsidRPr="00445C3D">
        <w:rPr>
          <w:rFonts w:cs="Times New Roman" w:hint="eastAsia"/>
        </w:rPr>
        <w:t>，就</w:t>
      </w:r>
      <w:r w:rsidRPr="00445C3D">
        <w:rPr>
          <w:rFonts w:cs="Times New Roman" w:hint="eastAsia"/>
        </w:rPr>
        <w:t>能够满意</w:t>
      </w:r>
      <w:r w:rsidR="00613EAB" w:rsidRPr="00445C3D">
        <w:rPr>
          <w:rFonts w:cs="Times New Roman" w:hint="eastAsia"/>
        </w:rPr>
        <w:t>地</w:t>
      </w:r>
      <w:r w:rsidRPr="00445C3D">
        <w:rPr>
          <w:rFonts w:cs="Times New Roman" w:hint="eastAsia"/>
        </w:rPr>
        <w:t>解决此难题</w:t>
      </w:r>
      <w:r w:rsidR="000F2EE2">
        <w:rPr>
          <w:rFonts w:cs="Times New Roman" w:hint="eastAsia"/>
        </w:rPr>
        <w:t>；</w:t>
      </w:r>
      <w:r w:rsidRPr="00445C3D">
        <w:rPr>
          <w:rFonts w:cs="Times New Roman" w:hint="eastAsia"/>
        </w:rPr>
        <w:t>虽然上帝确实与恶行协力，但是祂与恶行协力的程度只达到行动</w:t>
      </w:r>
      <w:r w:rsidR="00621F5A">
        <w:rPr>
          <w:rFonts w:cs="Times New Roman" w:hint="eastAsia"/>
        </w:rPr>
        <w:t>本身</w:t>
      </w:r>
      <w:r w:rsidR="005C0F88" w:rsidRPr="00445C3D">
        <w:rPr>
          <w:rFonts w:cs="Times New Roman" w:hint="eastAsia"/>
        </w:rPr>
        <w:t>（</w:t>
      </w:r>
      <w:r w:rsidRPr="00445C3D">
        <w:rPr>
          <w:rFonts w:cs="Times New Roman"/>
        </w:rPr>
        <w:t>quoad materiale</w:t>
      </w:r>
      <w:r w:rsidR="005C0F88" w:rsidRPr="00445C3D">
        <w:rPr>
          <w:rFonts w:cs="Times New Roman" w:hint="eastAsia"/>
        </w:rPr>
        <w:t>）</w:t>
      </w:r>
      <w:r w:rsidR="00893BA9" w:rsidRPr="00445C3D">
        <w:rPr>
          <w:rFonts w:cs="Times New Roman" w:hint="eastAsia"/>
        </w:rPr>
        <w:t>，</w:t>
      </w:r>
      <w:r w:rsidRPr="00445C3D">
        <w:rPr>
          <w:rFonts w:cs="Times New Roman" w:hint="eastAsia"/>
        </w:rPr>
        <w:t>并不达到邪恶的</w:t>
      </w:r>
      <w:r w:rsidR="00621F5A">
        <w:rPr>
          <w:rFonts w:cs="Times New Roman" w:hint="eastAsia"/>
        </w:rPr>
        <w:t>性质</w:t>
      </w:r>
      <w:r w:rsidR="005C0F88" w:rsidRPr="00445C3D">
        <w:rPr>
          <w:rFonts w:cs="Times New Roman" w:hint="eastAsia"/>
        </w:rPr>
        <w:t>（</w:t>
      </w:r>
      <w:r w:rsidRPr="00445C3D">
        <w:rPr>
          <w:rFonts w:cs="Times New Roman"/>
        </w:rPr>
        <w:t>quoad formale</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上帝协力于产</w:t>
      </w:r>
      <w:r w:rsidR="00893BA9" w:rsidRPr="00445C3D">
        <w:rPr>
          <w:rFonts w:cs="Times New Roman" w:hint="eastAsia"/>
        </w:rPr>
        <w:t>生</w:t>
      </w:r>
      <w:r w:rsidR="008114BF" w:rsidRPr="00445C3D">
        <w:rPr>
          <w:rFonts w:cs="Times New Roman" w:hint="eastAsia"/>
        </w:rPr>
        <w:t>‘</w:t>
      </w:r>
      <w:r w:rsidRPr="00445C3D">
        <w:rPr>
          <w:rFonts w:cs="Times New Roman" w:hint="eastAsia"/>
        </w:rPr>
        <w:t>效果</w:t>
      </w:r>
      <w:r w:rsidR="008114BF" w:rsidRPr="00445C3D">
        <w:rPr>
          <w:rFonts w:cs="Times New Roman" w:hint="eastAsia"/>
        </w:rPr>
        <w:t>’</w:t>
      </w:r>
      <w:r w:rsidR="000F2EE2">
        <w:rPr>
          <w:rFonts w:cs="Times New Roman" w:hint="eastAsia"/>
        </w:rPr>
        <w:t>；</w:t>
      </w:r>
      <w:r w:rsidRPr="00445C3D">
        <w:rPr>
          <w:rFonts w:cs="Times New Roman" w:hint="eastAsia"/>
        </w:rPr>
        <w:t>而不是产生</w:t>
      </w:r>
      <w:r w:rsidR="008114BF" w:rsidRPr="00445C3D">
        <w:rPr>
          <w:rFonts w:cs="Times New Roman" w:hint="eastAsia"/>
        </w:rPr>
        <w:t>‘</w:t>
      </w:r>
      <w:r w:rsidRPr="00445C3D">
        <w:rPr>
          <w:rFonts w:cs="Times New Roman" w:hint="eastAsia"/>
        </w:rPr>
        <w:t>恶果</w:t>
      </w:r>
      <w:r w:rsidR="008114BF"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前者</w:t>
      </w:r>
      <w:r w:rsidR="005C0F88" w:rsidRPr="00445C3D">
        <w:rPr>
          <w:rFonts w:cs="Times New Roman" w:hint="eastAsia"/>
        </w:rPr>
        <w:t>（</w:t>
      </w:r>
      <w:r w:rsidRPr="00445C3D">
        <w:rPr>
          <w:rFonts w:cs="Times New Roman"/>
        </w:rPr>
        <w:t>quoad materiale</w:t>
      </w:r>
      <w:r w:rsidR="005C0F88" w:rsidRPr="00445C3D">
        <w:rPr>
          <w:rFonts w:cs="Times New Roman" w:hint="eastAsia"/>
        </w:rPr>
        <w:t>）</w:t>
      </w:r>
      <w:r w:rsidR="00893BA9" w:rsidRPr="00445C3D">
        <w:rPr>
          <w:rFonts w:cs="Times New Roman" w:hint="eastAsia"/>
        </w:rPr>
        <w:t>以</w:t>
      </w:r>
      <w:r w:rsidRPr="00445C3D">
        <w:rPr>
          <w:rFonts w:cs="Times New Roman" w:hint="eastAsia"/>
        </w:rPr>
        <w:t>徒十七</w:t>
      </w:r>
      <w:r w:rsidRPr="00445C3D">
        <w:rPr>
          <w:rFonts w:cs="Times New Roman"/>
        </w:rPr>
        <w:t>25</w:t>
      </w:r>
      <w:r w:rsidR="004F5144" w:rsidRPr="00445C3D">
        <w:rPr>
          <w:rFonts w:cs="Times New Roman"/>
        </w:rPr>
        <w:t>-</w:t>
      </w:r>
      <w:r w:rsidRPr="00445C3D">
        <w:rPr>
          <w:rFonts w:cs="Times New Roman"/>
        </w:rPr>
        <w:t>28</w:t>
      </w:r>
      <w:r w:rsidRPr="00445C3D">
        <w:rPr>
          <w:rFonts w:cs="Times New Roman" w:hint="eastAsia"/>
        </w:rPr>
        <w:t>为根据</w:t>
      </w:r>
      <w:r w:rsidR="00621F5A">
        <w:rPr>
          <w:rFonts w:cs="Times New Roman" w:hint="eastAsia"/>
        </w:rPr>
        <w:t>，</w:t>
      </w:r>
      <w:r w:rsidRPr="00445C3D">
        <w:rPr>
          <w:rFonts w:cs="Times New Roman" w:hint="eastAsia"/>
        </w:rPr>
        <w:t>因为人的生活，动作，存留都在乎上帝</w:t>
      </w:r>
      <w:r w:rsidR="000F2EE2">
        <w:rPr>
          <w:rFonts w:cs="Times New Roman" w:hint="eastAsia"/>
        </w:rPr>
        <w:t>；</w:t>
      </w:r>
      <w:r w:rsidRPr="00445C3D">
        <w:rPr>
          <w:rFonts w:cs="Times New Roman" w:hint="eastAsia"/>
        </w:rPr>
        <w:t>他们从上帝领受生命，气息和一切的事，不但在行善的时候领受，在作恶的时候也领受。后者</w:t>
      </w:r>
      <w:r w:rsidR="005C0F88" w:rsidRPr="00445C3D">
        <w:rPr>
          <w:rFonts w:cs="Times New Roman" w:hint="eastAsia"/>
        </w:rPr>
        <w:t>（</w:t>
      </w:r>
      <w:r w:rsidRPr="00445C3D">
        <w:rPr>
          <w:rFonts w:cs="Times New Roman"/>
        </w:rPr>
        <w:t>quoad formale</w:t>
      </w:r>
      <w:r w:rsidR="005C0F88" w:rsidRPr="00445C3D">
        <w:rPr>
          <w:rFonts w:cs="Times New Roman" w:hint="eastAsia"/>
        </w:rPr>
        <w:t>）</w:t>
      </w:r>
      <w:r w:rsidRPr="00445C3D">
        <w:rPr>
          <w:rFonts w:cs="Times New Roman" w:hint="eastAsia"/>
        </w:rPr>
        <w:t>是以申三十二</w:t>
      </w:r>
      <w:r w:rsidR="00893BA9" w:rsidRPr="00445C3D">
        <w:rPr>
          <w:rFonts w:cs="Times New Roman"/>
        </w:rPr>
        <w:t>4</w:t>
      </w:r>
      <w:r w:rsidR="000F2EE2">
        <w:rPr>
          <w:rFonts w:cs="Times New Roman" w:hint="eastAsia"/>
        </w:rPr>
        <w:t>；</w:t>
      </w:r>
      <w:r w:rsidRPr="00445C3D">
        <w:rPr>
          <w:rFonts w:cs="Times New Roman" w:hint="eastAsia"/>
        </w:rPr>
        <w:t>诗九十二</w:t>
      </w:r>
      <w:r w:rsidRPr="00445C3D">
        <w:rPr>
          <w:rFonts w:cs="Times New Roman"/>
        </w:rPr>
        <w:t>15</w:t>
      </w:r>
      <w:r w:rsidRPr="00445C3D">
        <w:rPr>
          <w:rFonts w:cs="Times New Roman" w:hint="eastAsia"/>
        </w:rPr>
        <w:t>等节为根据</w:t>
      </w:r>
      <w:r w:rsidR="00621F5A">
        <w:rPr>
          <w:rFonts w:cs="Times New Roman" w:hint="eastAsia"/>
        </w:rPr>
        <w:t>，</w:t>
      </w:r>
      <w:r w:rsidRPr="00445C3D">
        <w:rPr>
          <w:rFonts w:cs="Times New Roman" w:hint="eastAsia"/>
        </w:rPr>
        <w:t>因这些经文说明</w:t>
      </w:r>
      <w:r w:rsidR="00512B20" w:rsidRPr="00445C3D">
        <w:rPr>
          <w:rFonts w:cs="Times New Roman" w:hint="eastAsia"/>
        </w:rPr>
        <w:t>：</w:t>
      </w:r>
      <w:r w:rsidR="001601E9" w:rsidRPr="00445C3D">
        <w:rPr>
          <w:rFonts w:cs="Times New Roman"/>
        </w:rPr>
        <w:t>“</w:t>
      </w:r>
      <w:r w:rsidRPr="00445C3D">
        <w:rPr>
          <w:rFonts w:cs="Times New Roman" w:hint="eastAsia"/>
        </w:rPr>
        <w:t>耶和华是正直的</w:t>
      </w:r>
      <w:r w:rsidR="003D2018" w:rsidRPr="00445C3D">
        <w:rPr>
          <w:rFonts w:cs="Times New Roman" w:hint="eastAsia"/>
        </w:rPr>
        <w:t>……</w:t>
      </w:r>
      <w:r w:rsidRPr="00445C3D">
        <w:rPr>
          <w:rFonts w:cs="Times New Roman" w:hint="eastAsia"/>
        </w:rPr>
        <w:t>在祂毫无不义。</w:t>
      </w:r>
      <w:r w:rsidR="001601E9" w:rsidRPr="00445C3D">
        <w:rPr>
          <w:rFonts w:cs="Times New Roman"/>
        </w:rPr>
        <w:t>”</w:t>
      </w:r>
      <w:r w:rsidRPr="00445C3D">
        <w:rPr>
          <w:rFonts w:cs="Times New Roman" w:hint="eastAsia"/>
        </w:rPr>
        <w:t>上帝的作为是完全的</w:t>
      </w:r>
      <w:r w:rsidR="000F2EE2">
        <w:rPr>
          <w:rFonts w:cs="Times New Roman" w:hint="eastAsia"/>
        </w:rPr>
        <w:t>；</w:t>
      </w:r>
      <w:r w:rsidR="001601E9" w:rsidRPr="00445C3D">
        <w:rPr>
          <w:rFonts w:cs="Times New Roman"/>
        </w:rPr>
        <w:t>“</w:t>
      </w:r>
      <w:r w:rsidRPr="00445C3D">
        <w:rPr>
          <w:rFonts w:cs="Times New Roman" w:hint="eastAsia"/>
        </w:rPr>
        <w:t>祂是诚实无伪的上帝</w:t>
      </w:r>
      <w:r w:rsidR="000F2EE2">
        <w:rPr>
          <w:rFonts w:cs="Times New Roman" w:hint="eastAsia"/>
        </w:rPr>
        <w:t>；</w:t>
      </w:r>
      <w:r w:rsidRPr="00445C3D">
        <w:rPr>
          <w:rFonts w:cs="Times New Roman" w:hint="eastAsia"/>
        </w:rPr>
        <w:t>又公义，又正直。</w:t>
      </w:r>
      <w:r w:rsidR="001601E9" w:rsidRPr="00445C3D">
        <w:rPr>
          <w:rFonts w:cs="Times New Roman"/>
        </w:rPr>
        <w:t>”</w:t>
      </w:r>
    </w:p>
    <w:p w14:paraId="0ECF3097" w14:textId="1340BDFB" w:rsidR="0031269B" w:rsidRPr="00445C3D" w:rsidRDefault="0031269B" w:rsidP="00DF514A">
      <w:pPr>
        <w:spacing w:after="0"/>
        <w:ind w:firstLine="461"/>
        <w:rPr>
          <w:rFonts w:cs="Times New Roman"/>
        </w:rPr>
      </w:pPr>
      <w:r w:rsidRPr="00445C3D">
        <w:rPr>
          <w:rFonts w:cs="Times New Roman" w:hint="eastAsia"/>
        </w:rPr>
        <w:t>当然，这样说，并未解释神圣协力的全部奧秘，但是却向我们指出，在这件事上我们的思想所应限定的范围。凡在此范围以外的幻想，其结果不是自欺，就是否认圣经的真理</w:t>
      </w:r>
      <w:r w:rsidR="005C0F88" w:rsidRPr="00445C3D">
        <w:rPr>
          <w:rFonts w:cs="Times New Roman" w:hint="eastAsia"/>
        </w:rPr>
        <w:t>（</w:t>
      </w:r>
      <w:r w:rsidRPr="00445C3D">
        <w:rPr>
          <w:rFonts w:cs="Times New Roman" w:hint="eastAsia"/>
        </w:rPr>
        <w:t>徒十七</w:t>
      </w:r>
      <w:r w:rsidRPr="00445C3D">
        <w:rPr>
          <w:rFonts w:cs="Times New Roman"/>
        </w:rPr>
        <w:t>2</w:t>
      </w:r>
      <w:r w:rsidR="00893BA9" w:rsidRPr="00445C3D">
        <w:rPr>
          <w:rFonts w:cs="Times New Roman"/>
        </w:rPr>
        <w:t>8</w:t>
      </w:r>
      <w:r w:rsidR="00512B20" w:rsidRPr="00445C3D">
        <w:rPr>
          <w:rFonts w:cs="Times New Roman" w:hint="eastAsia"/>
        </w:rPr>
        <w:t>：</w:t>
      </w:r>
      <w:r w:rsidRPr="00445C3D">
        <w:rPr>
          <w:rFonts w:cs="Times New Roman" w:hint="eastAsia"/>
        </w:rPr>
        <w:t>上帝的天命</w:t>
      </w:r>
      <w:r w:rsidR="000F2EE2">
        <w:rPr>
          <w:rFonts w:cs="Times New Roman" w:hint="eastAsia"/>
        </w:rPr>
        <w:t>；</w:t>
      </w:r>
      <w:r w:rsidRPr="00445C3D">
        <w:rPr>
          <w:rFonts w:cs="Times New Roman" w:hint="eastAsia"/>
        </w:rPr>
        <w:t>申三十二</w:t>
      </w:r>
      <w:r w:rsidR="00893BA9" w:rsidRPr="00445C3D">
        <w:rPr>
          <w:rFonts w:cs="Times New Roman"/>
        </w:rPr>
        <w:t>4</w:t>
      </w:r>
      <w:r w:rsidR="00512B20" w:rsidRPr="00445C3D">
        <w:rPr>
          <w:rFonts w:cs="Times New Roman" w:hint="eastAsia"/>
        </w:rPr>
        <w:t>：</w:t>
      </w:r>
      <w:r w:rsidRPr="00445C3D">
        <w:rPr>
          <w:rFonts w:cs="Times New Roman" w:hint="eastAsia"/>
        </w:rPr>
        <w:t>祂的公义</w:t>
      </w:r>
      <w:r w:rsidR="005C0F88" w:rsidRPr="00445C3D">
        <w:rPr>
          <w:rFonts w:cs="Times New Roman" w:hint="eastAsia"/>
        </w:rPr>
        <w:t>）</w:t>
      </w:r>
      <w:r w:rsidRPr="00445C3D">
        <w:rPr>
          <w:rFonts w:cs="Times New Roman" w:hint="eastAsia"/>
        </w:rPr>
        <w:t>。我们基于圣经和良心须竭力坚持，虽然上帝与恶行协力，但唯有人应为自身的恶行负责的这项道理。泛神论所主张的，上帝须为人的过犯负责的谬论，不但为圣经所否认，也为人自己的良心所否</w:t>
      </w:r>
      <w:r w:rsidR="00893BA9" w:rsidRPr="00445C3D">
        <w:rPr>
          <w:rFonts w:cs="Times New Roman" w:hint="eastAsia"/>
        </w:rPr>
        <w:t>认</w:t>
      </w:r>
      <w:r w:rsidR="005C0F88" w:rsidRPr="00445C3D">
        <w:rPr>
          <w:rFonts w:cs="Times New Roman" w:hint="eastAsia"/>
        </w:rPr>
        <w:t>（</w:t>
      </w:r>
      <w:r w:rsidRPr="00445C3D">
        <w:rPr>
          <w:rFonts w:cs="Times New Roman" w:hint="eastAsia"/>
        </w:rPr>
        <w:t>罗二</w:t>
      </w:r>
      <w:r w:rsidRPr="00445C3D">
        <w:rPr>
          <w:rFonts w:cs="Times New Roman"/>
        </w:rPr>
        <w:t>1</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他们的思念互相较量，或以为是，或以为非</w:t>
      </w:r>
      <w:r w:rsidR="001601E9" w:rsidRPr="00445C3D">
        <w:rPr>
          <w:rFonts w:cs="Times New Roman"/>
        </w:rPr>
        <w:t>”</w:t>
      </w:r>
      <w:r w:rsidR="005C0F88" w:rsidRPr="00445C3D">
        <w:rPr>
          <w:rFonts w:cs="Times New Roman" w:hint="eastAsia"/>
        </w:rPr>
        <w:t>）</w:t>
      </w:r>
      <w:r w:rsidRPr="00445C3D">
        <w:rPr>
          <w:rFonts w:cs="Times New Roman" w:hint="eastAsia"/>
        </w:rPr>
        <w:t>。</w:t>
      </w:r>
    </w:p>
    <w:p w14:paraId="3D87DBC9" w14:textId="023F1396" w:rsidR="0031269B" w:rsidRPr="00445C3D" w:rsidRDefault="0031269B" w:rsidP="00DF514A">
      <w:pPr>
        <w:spacing w:after="0"/>
        <w:ind w:firstLine="461"/>
        <w:rPr>
          <w:rFonts w:cs="Times New Roman"/>
        </w:rPr>
      </w:pPr>
      <w:r w:rsidRPr="00445C3D">
        <w:rPr>
          <w:rFonts w:cs="Times New Roman" w:hint="eastAsia"/>
        </w:rPr>
        <w:t>圣经描写上帝也在恶行上协力，为许可的事</w:t>
      </w:r>
      <w:r w:rsidR="005C0F88" w:rsidRPr="00445C3D">
        <w:rPr>
          <w:rFonts w:cs="Times New Roman" w:hint="eastAsia"/>
        </w:rPr>
        <w:t>（</w:t>
      </w:r>
      <w:r w:rsidRPr="00445C3D">
        <w:rPr>
          <w:rFonts w:cs="Times New Roman" w:hint="eastAsia"/>
        </w:rPr>
        <w:t>许可的天命</w:t>
      </w:r>
      <w:r w:rsidRPr="00445C3D">
        <w:rPr>
          <w:rFonts w:cs="Times New Roman"/>
        </w:rPr>
        <w:t xml:space="preserve"> permissive providence</w:t>
      </w:r>
      <w:r w:rsidR="005C0F88" w:rsidRPr="00445C3D">
        <w:rPr>
          <w:rFonts w:cs="Times New Roman" w:hint="eastAsia"/>
        </w:rPr>
        <w:t>）</w:t>
      </w:r>
      <w:r w:rsidRPr="00445C3D">
        <w:rPr>
          <w:rFonts w:cs="Times New Roman" w:hint="eastAsia"/>
        </w:rPr>
        <w:t>。所以当我们说</w:t>
      </w:r>
      <w:r w:rsidR="00512B20" w:rsidRPr="00445C3D">
        <w:rPr>
          <w:rFonts w:cs="Times New Roman" w:hint="eastAsia"/>
        </w:rPr>
        <w:t>：</w:t>
      </w:r>
      <w:r w:rsidR="001601E9" w:rsidRPr="00445C3D">
        <w:rPr>
          <w:rFonts w:cs="Times New Roman"/>
        </w:rPr>
        <w:t>”</w:t>
      </w:r>
      <w:r w:rsidRPr="00445C3D">
        <w:rPr>
          <w:rFonts w:cs="Times New Roman" w:hint="eastAsia"/>
        </w:rPr>
        <w:t>上帝准许人行邪恶之事，或忍受恶行之发生</w:t>
      </w:r>
      <w:r w:rsidR="001601E9" w:rsidRPr="00445C3D">
        <w:rPr>
          <w:rFonts w:cs="Times New Roman"/>
        </w:rPr>
        <w:t>”</w:t>
      </w:r>
      <w:r w:rsidRPr="00445C3D">
        <w:rPr>
          <w:rFonts w:cs="Times New Roman" w:hint="eastAsia"/>
        </w:rPr>
        <w:t>，乃是根据圣经的说法，诗八十一</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使十四</w:t>
      </w:r>
      <w:r w:rsidRPr="00445C3D">
        <w:rPr>
          <w:rFonts w:cs="Times New Roman"/>
        </w:rPr>
        <w:t>16</w:t>
      </w:r>
      <w:r w:rsidR="000F2EE2">
        <w:rPr>
          <w:rFonts w:cs="Times New Roman"/>
        </w:rPr>
        <w:t>；</w:t>
      </w:r>
      <w:r w:rsidRPr="00445C3D">
        <w:rPr>
          <w:rFonts w:cs="Times New Roman" w:hint="eastAsia"/>
        </w:rPr>
        <w:t>罗一</w:t>
      </w:r>
      <w:r w:rsidRPr="00445C3D">
        <w:rPr>
          <w:rFonts w:cs="Times New Roman"/>
        </w:rPr>
        <w:t>28</w:t>
      </w:r>
      <w:r w:rsidRPr="00445C3D">
        <w:rPr>
          <w:rFonts w:cs="Times New Roman" w:hint="eastAsia"/>
        </w:rPr>
        <w:t>等。何拉斯正确</w:t>
      </w:r>
      <w:r w:rsidR="00C32A1E" w:rsidRPr="00445C3D">
        <w:rPr>
          <w:rFonts w:cs="Times New Roman" w:hint="eastAsia"/>
        </w:rPr>
        <w:t>地</w:t>
      </w:r>
      <w:r w:rsidRPr="00445C3D">
        <w:rPr>
          <w:rFonts w:cs="Times New Roman" w:hint="eastAsia"/>
        </w:rPr>
        <w:t>指明，这样的许可，甲、不是仁慈的赦免，好像人所犯的罪并未得罪上帝似的</w:t>
      </w:r>
      <w:r w:rsidR="000F2EE2">
        <w:rPr>
          <w:rFonts w:cs="Times New Roman" w:hint="eastAsia"/>
        </w:rPr>
        <w:t>；</w:t>
      </w:r>
      <w:r w:rsidRPr="00445C3D">
        <w:rPr>
          <w:rFonts w:cs="Times New Roman" w:hint="eastAsia"/>
        </w:rPr>
        <w:t>乙、也不是减轻律法的刑罚，好像上帝准许人在某种环境下可以犯罪</w:t>
      </w:r>
      <w:r w:rsidR="000F2EE2">
        <w:rPr>
          <w:rFonts w:cs="Times New Roman" w:hint="eastAsia"/>
        </w:rPr>
        <w:t>；</w:t>
      </w:r>
      <w:r w:rsidRPr="00445C3D">
        <w:rPr>
          <w:rFonts w:cs="Times New Roman" w:hint="eastAsia"/>
        </w:rPr>
        <w:t>丙、也不是上帝软弱，或缺乏知识和能力，好像祂对恶行不闻不问，或不能阻止它</w:t>
      </w:r>
      <w:r w:rsidR="000F2EE2">
        <w:rPr>
          <w:rFonts w:cs="Times New Roman" w:hint="eastAsia"/>
        </w:rPr>
        <w:t>；</w:t>
      </w:r>
      <w:r w:rsidRPr="00445C3D">
        <w:rPr>
          <w:rFonts w:cs="Times New Roman" w:hint="eastAsia"/>
        </w:rPr>
        <w:t>丁、也不是上帝对罪漠不关心，好像上帝是罪恶的冷淡见证者</w:t>
      </w:r>
      <w:r w:rsidR="000F2EE2">
        <w:rPr>
          <w:rFonts w:cs="Times New Roman" w:hint="eastAsia"/>
        </w:rPr>
        <w:t>；</w:t>
      </w:r>
      <w:r w:rsidRPr="00445C3D">
        <w:rPr>
          <w:rFonts w:cs="Times New Roman" w:hint="eastAsia"/>
        </w:rPr>
        <w:t>上帝许可恶行发生乃是</w:t>
      </w:r>
      <w:r w:rsidR="00512B20" w:rsidRPr="00445C3D">
        <w:rPr>
          <w:rFonts w:cs="Times New Roman" w:hint="eastAsia"/>
        </w:rPr>
        <w:t>：</w:t>
      </w:r>
      <w:r w:rsidR="00893BA9" w:rsidRPr="00445C3D">
        <w:rPr>
          <w:rFonts w:cs="Times New Roman" w:hint="eastAsia"/>
        </w:rPr>
        <w:t>戊</w:t>
      </w:r>
      <w:r w:rsidRPr="00445C3D">
        <w:rPr>
          <w:rFonts w:cs="Times New Roman" w:hint="eastAsia"/>
        </w:rPr>
        <w:t>、一种否定的动作，因为上帝不将难以胜过的</w:t>
      </w:r>
      <w:r w:rsidR="00E0585B">
        <w:rPr>
          <w:rFonts w:cs="Times New Roman" w:hint="eastAsia"/>
        </w:rPr>
        <w:t>障碍</w:t>
      </w:r>
      <w:r w:rsidRPr="00445C3D">
        <w:rPr>
          <w:rFonts w:cs="Times New Roman" w:hint="eastAsia"/>
        </w:rPr>
        <w:t>置于罪人的道路上，而准许他冲入罪孽，太二十六</w:t>
      </w:r>
      <w:r w:rsidRPr="00445C3D">
        <w:rPr>
          <w:rFonts w:cs="Times New Roman"/>
        </w:rPr>
        <w:t>2</w:t>
      </w:r>
      <w:r w:rsidR="00893BA9" w:rsidRPr="00445C3D">
        <w:rPr>
          <w:rFonts w:cs="Times New Roman"/>
        </w:rPr>
        <w:t>3</w:t>
      </w:r>
      <w:r w:rsidR="00893BA9" w:rsidRPr="00445C3D">
        <w:rPr>
          <w:rFonts w:cs="Times New Roman" w:hint="eastAsia"/>
        </w:rPr>
        <w:t>。</w:t>
      </w:r>
      <w:r w:rsidR="001601E9" w:rsidRPr="00445C3D">
        <w:rPr>
          <w:rFonts w:cs="Times New Roman"/>
        </w:rPr>
        <w:t>“</w:t>
      </w:r>
      <w:r w:rsidRPr="00445C3D">
        <w:rPr>
          <w:rFonts w:cs="Times New Roman" w:hint="eastAsia"/>
        </w:rPr>
        <w:t>上帝确实许可</w:t>
      </w:r>
      <w:r w:rsidR="00E605A4">
        <w:rPr>
          <w:rFonts w:cs="Times New Roman" w:hint="eastAsia"/>
        </w:rPr>
        <w:t>（</w:t>
      </w:r>
      <w:r w:rsidRPr="00445C3D">
        <w:rPr>
          <w:rFonts w:cs="Times New Roman" w:hint="eastAsia"/>
        </w:rPr>
        <w:t>恶行</w:t>
      </w:r>
      <w:r w:rsidR="00E605A4">
        <w:rPr>
          <w:rFonts w:cs="Times New Roman" w:hint="eastAsia"/>
        </w:rPr>
        <w:t>）</w:t>
      </w:r>
      <w:r w:rsidRPr="00445C3D">
        <w:rPr>
          <w:rFonts w:cs="Times New Roman" w:hint="eastAsia"/>
        </w:rPr>
        <w:t>，却</w:t>
      </w:r>
      <w:r w:rsidR="00B825D7" w:rsidRPr="00445C3D">
        <w:rPr>
          <w:rFonts w:cs="Times New Roman" w:hint="eastAsia"/>
        </w:rPr>
        <w:t>并未</w:t>
      </w:r>
      <w:r w:rsidRPr="00445C3D">
        <w:rPr>
          <w:rFonts w:cs="Times New Roman" w:hint="eastAsia"/>
        </w:rPr>
        <w:t>愿意祂所许可的恶行发生</w:t>
      </w:r>
      <w:r w:rsidR="001601E9" w:rsidRPr="00445C3D">
        <w:rPr>
          <w:rFonts w:cs="Times New Roman"/>
        </w:rPr>
        <w:t>”</w:t>
      </w:r>
      <w:r w:rsidR="005C0F88" w:rsidRPr="00445C3D">
        <w:rPr>
          <w:rFonts w:cs="Times New Roman" w:hint="eastAsia"/>
        </w:rPr>
        <w:t>（</w:t>
      </w:r>
      <w:r w:rsidRPr="00445C3D">
        <w:rPr>
          <w:rFonts w:cs="Times New Roman" w:hint="eastAsia"/>
        </w:rPr>
        <w:t>昆斯德</w:t>
      </w:r>
      <w:r w:rsidR="005C0F88" w:rsidRPr="00445C3D">
        <w:rPr>
          <w:rFonts w:cs="Times New Roman" w:hint="eastAsia"/>
        </w:rPr>
        <w:t>）</w:t>
      </w:r>
      <w:r w:rsidRPr="00445C3D">
        <w:rPr>
          <w:rFonts w:cs="Times New Roman" w:hint="eastAsia"/>
        </w:rPr>
        <w:t>。上帝多次按祂最公义的审判</w:t>
      </w:r>
      <w:r w:rsidR="005C0F88" w:rsidRPr="00445C3D">
        <w:rPr>
          <w:rFonts w:cs="Times New Roman" w:hint="eastAsia"/>
        </w:rPr>
        <w:t>（</w:t>
      </w:r>
      <w:r w:rsidRPr="00445C3D">
        <w:rPr>
          <w:rFonts w:cs="Times New Roman"/>
        </w:rPr>
        <w:t>iustitia vindicativa</w:t>
      </w:r>
      <w:r w:rsidR="005C0F88" w:rsidRPr="00445C3D">
        <w:rPr>
          <w:rFonts w:cs="Times New Roman" w:hint="eastAsia"/>
        </w:rPr>
        <w:t>）</w:t>
      </w:r>
      <w:r w:rsidRPr="00445C3D">
        <w:rPr>
          <w:rFonts w:cs="Times New Roman"/>
        </w:rPr>
        <w:t xml:space="preserve"> ,</w:t>
      </w:r>
      <w:r w:rsidRPr="00445C3D">
        <w:rPr>
          <w:rFonts w:cs="Times New Roman" w:hint="eastAsia"/>
        </w:rPr>
        <w:t>以罪刑罚罪，罗一</w:t>
      </w:r>
      <w:r w:rsidRPr="00445C3D">
        <w:rPr>
          <w:rFonts w:cs="Times New Roman"/>
        </w:rPr>
        <w:t>24</w:t>
      </w:r>
      <w:r w:rsidR="004F5144" w:rsidRPr="00445C3D">
        <w:rPr>
          <w:rFonts w:cs="Times New Roman"/>
        </w:rPr>
        <w:t>-</w:t>
      </w:r>
      <w:r w:rsidRPr="00445C3D">
        <w:rPr>
          <w:rFonts w:cs="Times New Roman"/>
        </w:rPr>
        <w:t>28</w:t>
      </w:r>
      <w:r w:rsidRPr="00445C3D">
        <w:rPr>
          <w:rFonts w:cs="Times New Roman" w:hint="eastAsia"/>
        </w:rPr>
        <w:t>。可是即使在这些情形下，祂</w:t>
      </w:r>
      <w:r w:rsidR="00731A6A" w:rsidRPr="00445C3D">
        <w:rPr>
          <w:rFonts w:cs="Times New Roman" w:hint="eastAsia"/>
        </w:rPr>
        <w:t>并未</w:t>
      </w:r>
      <w:r w:rsidRPr="00445C3D">
        <w:rPr>
          <w:rFonts w:cs="Times New Roman" w:hint="eastAsia"/>
        </w:rPr>
        <w:t>愿意原来的恶行成就，也不喜悦再加上的罪恶。上帝决不是罪的</w:t>
      </w:r>
      <w:r w:rsidR="00E0585B">
        <w:rPr>
          <w:rFonts w:cs="Times New Roman" w:hint="eastAsia"/>
        </w:rPr>
        <w:t>因</w:t>
      </w:r>
      <w:r w:rsidRPr="00445C3D">
        <w:rPr>
          <w:rFonts w:cs="Times New Roman" w:hint="eastAsia"/>
        </w:rPr>
        <w:t>或罪的教唆者，诗五</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罗一</w:t>
      </w:r>
      <w:r w:rsidRPr="00445C3D">
        <w:rPr>
          <w:rFonts w:cs="Times New Roman"/>
        </w:rPr>
        <w:t>18</w:t>
      </w:r>
      <w:r w:rsidRPr="00445C3D">
        <w:rPr>
          <w:rFonts w:cs="Times New Roman" w:hint="eastAsia"/>
        </w:rPr>
        <w:t>下。</w:t>
      </w:r>
    </w:p>
    <w:p w14:paraId="326EDDA7" w14:textId="15DF570C" w:rsidR="00BB75CD" w:rsidRPr="00445C3D" w:rsidRDefault="0031269B" w:rsidP="00DF514A">
      <w:pPr>
        <w:spacing w:after="0"/>
        <w:ind w:firstLine="461"/>
        <w:rPr>
          <w:rFonts w:cs="Times New Roman"/>
        </w:rPr>
      </w:pPr>
      <w:r w:rsidRPr="00445C3D">
        <w:rPr>
          <w:rFonts w:cs="Times New Roman" w:hint="eastAsia"/>
        </w:rPr>
        <w:t>关于上帝在善行上协力一事，我们必须辨明何为甲、在祂权柄国内所行的作为</w:t>
      </w:r>
      <w:r w:rsidR="005C0F88" w:rsidRPr="00445C3D">
        <w:rPr>
          <w:rFonts w:cs="Times New Roman" w:hint="eastAsia"/>
        </w:rPr>
        <w:t>（</w:t>
      </w:r>
      <w:r w:rsidRPr="00445C3D">
        <w:rPr>
          <w:rFonts w:cs="Times New Roman"/>
        </w:rPr>
        <w:t>regnum potentiae</w:t>
      </w:r>
      <w:r w:rsidR="005C0F88" w:rsidRPr="00445C3D">
        <w:rPr>
          <w:rFonts w:cs="Times New Roman" w:hint="eastAsia"/>
        </w:rPr>
        <w:t>）</w:t>
      </w:r>
      <w:r w:rsidRPr="00445C3D">
        <w:rPr>
          <w:rFonts w:cs="Times New Roman" w:hint="eastAsia"/>
        </w:rPr>
        <w:t>，和乙、在祂</w:t>
      </w:r>
      <w:r w:rsidR="00253E83" w:rsidRPr="00445C3D">
        <w:rPr>
          <w:rFonts w:cs="Times New Roman" w:hint="eastAsia"/>
        </w:rPr>
        <w:t>恩典</w:t>
      </w:r>
      <w:r w:rsidRPr="00445C3D">
        <w:rPr>
          <w:rFonts w:cs="Times New Roman" w:hint="eastAsia"/>
        </w:rPr>
        <w:t>国内所行的作为</w:t>
      </w:r>
      <w:r w:rsidR="005C0F88" w:rsidRPr="00445C3D">
        <w:rPr>
          <w:rFonts w:cs="Times New Roman" w:hint="eastAsia"/>
        </w:rPr>
        <w:t>（</w:t>
      </w:r>
      <w:r w:rsidRPr="00445C3D">
        <w:rPr>
          <w:rFonts w:cs="Times New Roman"/>
        </w:rPr>
        <w:t>regnum gratiae</w:t>
      </w:r>
      <w:r w:rsidR="005C0F88" w:rsidRPr="00445C3D">
        <w:rPr>
          <w:rFonts w:cs="Times New Roman" w:hint="eastAsia"/>
        </w:rPr>
        <w:t>）</w:t>
      </w:r>
      <w:r w:rsidRPr="00445C3D">
        <w:rPr>
          <w:rFonts w:cs="Times New Roman" w:hint="eastAsia"/>
        </w:rPr>
        <w:t>。前者为公民的善</w:t>
      </w:r>
      <w:r w:rsidR="00893BA9" w:rsidRPr="00445C3D">
        <w:rPr>
          <w:rFonts w:cs="Times New Roman" w:hint="eastAsia"/>
        </w:rPr>
        <w:t>行</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，后者为属灵的善行</w:t>
      </w:r>
      <w:r w:rsidR="005C0F88" w:rsidRPr="00445C3D">
        <w:rPr>
          <w:rFonts w:cs="Times New Roman" w:hint="eastAsia"/>
        </w:rPr>
        <w:t>（</w:t>
      </w:r>
      <w:r w:rsidRPr="00445C3D">
        <w:rPr>
          <w:rFonts w:cs="Times New Roman"/>
        </w:rPr>
        <w:t>iustitia spiritualis</w:t>
      </w:r>
      <w:r w:rsidR="005C0F88" w:rsidRPr="00445C3D">
        <w:rPr>
          <w:rFonts w:cs="Times New Roman" w:hint="eastAsia"/>
        </w:rPr>
        <w:t>）</w:t>
      </w:r>
      <w:r w:rsidR="00893BA9" w:rsidRPr="00445C3D">
        <w:rPr>
          <w:rFonts w:cs="Times New Roman" w:hint="eastAsia"/>
        </w:rPr>
        <w:t>。上</w:t>
      </w:r>
      <w:r w:rsidRPr="00445C3D">
        <w:rPr>
          <w:rFonts w:cs="Times New Roman" w:hint="eastAsia"/>
        </w:rPr>
        <w:t>帝在未重生的人里面造成公民的善行</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00893BA9" w:rsidRPr="00445C3D">
        <w:rPr>
          <w:rFonts w:cs="Times New Roman" w:hint="eastAsia"/>
        </w:rPr>
        <w:t>，是</w:t>
      </w:r>
      <w:r w:rsidRPr="00445C3D">
        <w:rPr>
          <w:rFonts w:cs="Times New Roman" w:hint="eastAsia"/>
        </w:rPr>
        <w:t>藉着祂掌握万有的全能</w:t>
      </w:r>
      <w:r w:rsidR="005C0F88" w:rsidRPr="00445C3D">
        <w:rPr>
          <w:rFonts w:cs="Times New Roman" w:hint="eastAsia"/>
        </w:rPr>
        <w:t>（</w:t>
      </w:r>
      <w:r w:rsidRPr="00445C3D">
        <w:rPr>
          <w:rFonts w:cs="Times New Roman"/>
        </w:rPr>
        <w:t xml:space="preserve">regnum </w:t>
      </w:r>
      <w:r w:rsidRPr="00445C3D">
        <w:rPr>
          <w:rFonts w:cs="Times New Roman"/>
        </w:rPr>
        <w:lastRenderedPageBreak/>
        <w:t>potentiae</w:t>
      </w:r>
      <w:r w:rsidR="005C0F88" w:rsidRPr="00445C3D">
        <w:rPr>
          <w:rFonts w:cs="Times New Roman" w:hint="eastAsia"/>
        </w:rPr>
        <w:t>）</w:t>
      </w:r>
      <w:r w:rsidR="00893BA9" w:rsidRPr="00445C3D">
        <w:rPr>
          <w:rFonts w:cs="Times New Roman" w:hint="eastAsia"/>
        </w:rPr>
        <w:t>，</w:t>
      </w:r>
      <w:r w:rsidRPr="00445C3D">
        <w:rPr>
          <w:rFonts w:cs="Times New Roman" w:hint="eastAsia"/>
        </w:rPr>
        <w:t>且以今世，属世福气作为赏赐，出一</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。上帝藉着圣灵恩慈的工作在重生的人里面，造成属灵的善行</w:t>
      </w:r>
      <w:r w:rsidR="005C0F88" w:rsidRPr="00445C3D">
        <w:rPr>
          <w:rFonts w:cs="Times New Roman" w:hint="eastAsia"/>
        </w:rPr>
        <w:t>（</w:t>
      </w:r>
      <w:r w:rsidRPr="00445C3D">
        <w:rPr>
          <w:rFonts w:cs="Times New Roman"/>
        </w:rPr>
        <w:t>iustitia spiritualis</w:t>
      </w:r>
      <w:r w:rsidR="005C0F88" w:rsidRPr="00445C3D">
        <w:rPr>
          <w:rFonts w:cs="Times New Roman" w:hint="eastAsia"/>
        </w:rPr>
        <w:t>）</w:t>
      </w:r>
      <w:r w:rsidR="00E33279">
        <w:rPr>
          <w:rFonts w:cs="Times New Roman" w:hint="eastAsia"/>
        </w:rPr>
        <w:t>。</w:t>
      </w:r>
      <w:r w:rsidRPr="00445C3D">
        <w:rPr>
          <w:rFonts w:cs="Times New Roman" w:hint="eastAsia"/>
        </w:rPr>
        <w:t>圣灵不但给与行善的能力</w:t>
      </w:r>
      <w:r w:rsidR="005C0F88" w:rsidRPr="00445C3D">
        <w:rPr>
          <w:rFonts w:cs="Times New Roman" w:hint="eastAsia"/>
        </w:rPr>
        <w:t>（</w:t>
      </w:r>
      <w:r w:rsidRPr="00445C3D">
        <w:rPr>
          <w:rFonts w:cs="Times New Roman"/>
        </w:rPr>
        <w:t>potentia agendi</w:t>
      </w:r>
      <w:r w:rsidR="005C0F88" w:rsidRPr="00445C3D">
        <w:rPr>
          <w:rFonts w:cs="Times New Roman" w:hint="eastAsia"/>
        </w:rPr>
        <w:t>）</w:t>
      </w:r>
      <w:r w:rsidRPr="00445C3D">
        <w:rPr>
          <w:rFonts w:cs="Times New Roman" w:hint="eastAsia"/>
        </w:rPr>
        <w:t>，且又造成善行</w:t>
      </w:r>
      <w:r w:rsidR="00E33279">
        <w:rPr>
          <w:rFonts w:cs="Times New Roman" w:hint="eastAsia"/>
        </w:rPr>
        <w:t>本身</w:t>
      </w:r>
      <w:r w:rsidR="005C0F88" w:rsidRPr="00445C3D">
        <w:rPr>
          <w:rFonts w:cs="Times New Roman" w:hint="eastAsia"/>
        </w:rPr>
        <w:t>（</w:t>
      </w:r>
      <w:r w:rsidRPr="00445C3D">
        <w:rPr>
          <w:rFonts w:cs="Times New Roman"/>
        </w:rPr>
        <w:t>ipsum agendi actum</w:t>
      </w:r>
      <w:r w:rsidR="005C0F88" w:rsidRPr="00445C3D">
        <w:rPr>
          <w:rFonts w:cs="Times New Roman" w:hint="eastAsia"/>
        </w:rPr>
        <w:t>）</w:t>
      </w:r>
      <w:r w:rsidR="00893BA9" w:rsidRPr="00445C3D">
        <w:rPr>
          <w:rFonts w:cs="Times New Roman" w:hint="eastAsia"/>
        </w:rPr>
        <w:t>，</w:t>
      </w:r>
      <w:r w:rsidRPr="00445C3D">
        <w:rPr>
          <w:rFonts w:cs="Times New Roman" w:hint="eastAsia"/>
        </w:rPr>
        <w:t>恰如圣经所明白证实的，腓二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林后三</w:t>
      </w:r>
      <w:r w:rsidR="00893BA9" w:rsidRPr="00445C3D">
        <w:rPr>
          <w:rFonts w:cs="Times New Roman"/>
        </w:rPr>
        <w:t>5</w:t>
      </w:r>
      <w:r w:rsidR="000F2EE2">
        <w:rPr>
          <w:rFonts w:cs="Times New Roman" w:hint="eastAsia"/>
        </w:rPr>
        <w:t>；</w:t>
      </w:r>
      <w:r w:rsidRPr="00445C3D">
        <w:rPr>
          <w:rFonts w:cs="Times New Roman" w:hint="eastAsia"/>
        </w:rPr>
        <w:t>腓一</w:t>
      </w:r>
      <w:r w:rsidRPr="00445C3D">
        <w:rPr>
          <w:rFonts w:cs="Times New Roman"/>
        </w:rPr>
        <w:t>29</w:t>
      </w:r>
      <w:r w:rsidRPr="00445C3D">
        <w:rPr>
          <w:rFonts w:cs="Times New Roman" w:hint="eastAsia"/>
        </w:rPr>
        <w:t>。</w:t>
      </w:r>
    </w:p>
    <w:p w14:paraId="0EF2F3AF" w14:textId="77777777" w:rsidR="00A66BCC" w:rsidRPr="00445C3D" w:rsidRDefault="00A66BCC" w:rsidP="00DF514A">
      <w:pPr>
        <w:spacing w:after="0"/>
        <w:ind w:firstLine="461"/>
        <w:rPr>
          <w:rFonts w:cs="Times New Roman"/>
        </w:rPr>
      </w:pPr>
    </w:p>
    <w:p w14:paraId="719388B9" w14:textId="09F378A3" w:rsidR="0031269B" w:rsidRPr="00445C3D" w:rsidRDefault="0031269B" w:rsidP="00445C3D">
      <w:pPr>
        <w:pStyle w:val="2"/>
        <w:rPr>
          <w:rFonts w:cs="Times New Roman"/>
        </w:rPr>
      </w:pPr>
      <w:bookmarkStart w:id="70" w:name="_Toc220321176"/>
      <w:r w:rsidRPr="00445C3D">
        <w:rPr>
          <w:rFonts w:cs="Times New Roman" w:hint="eastAsia"/>
        </w:rPr>
        <w:lastRenderedPageBreak/>
        <w:t>神圣天命和自由意志</w:t>
      </w:r>
      <w:bookmarkEnd w:id="70"/>
    </w:p>
    <w:p w14:paraId="43F11D97" w14:textId="6449E25E"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Libertas A Coactione.</w:t>
      </w:r>
      <w:r w:rsidRPr="00445C3D">
        <w:rPr>
          <w:rFonts w:cs="Times New Roman" w:hint="eastAsia"/>
        </w:rPr>
        <w:t>）</w:t>
      </w:r>
    </w:p>
    <w:p w14:paraId="1408F16A" w14:textId="5C67C162" w:rsidR="0031269B" w:rsidRPr="00445C3D" w:rsidRDefault="0031269B" w:rsidP="00DF514A">
      <w:pPr>
        <w:spacing w:after="0"/>
        <w:ind w:firstLine="461"/>
        <w:rPr>
          <w:rFonts w:cs="Times New Roman"/>
        </w:rPr>
      </w:pPr>
      <w:r w:rsidRPr="00445C3D">
        <w:rPr>
          <w:rFonts w:cs="Times New Roman" w:hint="eastAsia"/>
        </w:rPr>
        <w:t>虽然人的生活，动作，存留，都在乎上帝，然而他们仍是自由的，自决的存在者，并且每个人要为自己所行的一切，向上帝负</w:t>
      </w:r>
      <w:r w:rsidR="00893BA9" w:rsidRPr="00445C3D">
        <w:rPr>
          <w:rFonts w:cs="Times New Roman" w:hint="eastAsia"/>
        </w:rPr>
        <w:t>责</w:t>
      </w:r>
      <w:r w:rsidR="005C0F88" w:rsidRPr="00445C3D">
        <w:rPr>
          <w:rFonts w:cs="Times New Roman" w:hint="eastAsia"/>
        </w:rPr>
        <w:t>（</w:t>
      </w:r>
      <w:r w:rsidRPr="00445C3D">
        <w:rPr>
          <w:rFonts w:cs="Times New Roman"/>
        </w:rPr>
        <w:t xml:space="preserve">libertas a coactione, freedom from </w:t>
      </w:r>
      <w:r w:rsidR="00DD12A9" w:rsidRPr="00445C3D">
        <w:rPr>
          <w:rFonts w:cs="Times New Roman"/>
        </w:rPr>
        <w:t>coercion</w:t>
      </w:r>
      <w:r w:rsidR="005C0F88" w:rsidRPr="00445C3D">
        <w:rPr>
          <w:rFonts w:cs="Times New Roman" w:hint="eastAsia"/>
        </w:rPr>
        <w:t>）</w:t>
      </w:r>
      <w:r w:rsidR="00893BA9" w:rsidRPr="00445C3D">
        <w:rPr>
          <w:rFonts w:cs="Times New Roman" w:hint="eastAsia"/>
        </w:rPr>
        <w:t>。这</w:t>
      </w:r>
      <w:r w:rsidRPr="00445C3D">
        <w:rPr>
          <w:rFonts w:cs="Times New Roman" w:hint="eastAsia"/>
        </w:rPr>
        <w:t>是圣经所教训的真理，徒十七</w:t>
      </w:r>
      <w:r w:rsidRPr="00445C3D">
        <w:rPr>
          <w:rFonts w:cs="Times New Roman"/>
        </w:rPr>
        <w:t>30</w:t>
      </w:r>
      <w:r w:rsidRPr="00445C3D">
        <w:rPr>
          <w:rFonts w:cs="Times New Roman" w:hint="eastAsia"/>
        </w:rPr>
        <w:t>，且受到人的经验的支持</w:t>
      </w:r>
      <w:r w:rsidR="00893BA9" w:rsidRPr="00445C3D">
        <w:rPr>
          <w:rFonts w:cs="Times New Roman" w:hint="eastAsia"/>
        </w:rPr>
        <w:t>。</w:t>
      </w:r>
      <w:r w:rsidR="005C0F88" w:rsidRPr="00445C3D">
        <w:rPr>
          <w:rFonts w:cs="Times New Roman" w:hint="eastAsia"/>
        </w:rPr>
        <w:t>（</w:t>
      </w:r>
      <w:r w:rsidRPr="00445C3D">
        <w:rPr>
          <w:rFonts w:cs="Times New Roman" w:hint="eastAsia"/>
        </w:rPr>
        <w:t>罗一</w:t>
      </w:r>
      <w:r w:rsidRPr="00445C3D">
        <w:rPr>
          <w:rFonts w:cs="Times New Roman"/>
        </w:rPr>
        <w:t>32</w:t>
      </w:r>
      <w:r w:rsidR="00512B20" w:rsidRPr="00445C3D">
        <w:rPr>
          <w:rFonts w:cs="Times New Roman" w:hint="eastAsia"/>
        </w:rPr>
        <w:t>：</w:t>
      </w:r>
      <w:r w:rsidR="001601E9" w:rsidRPr="00445C3D">
        <w:rPr>
          <w:rFonts w:cs="Times New Roman"/>
        </w:rPr>
        <w:t>“</w:t>
      </w:r>
      <w:r w:rsidRPr="00445C3D">
        <w:rPr>
          <w:rFonts w:cs="Times New Roman" w:hint="eastAsia"/>
        </w:rPr>
        <w:t>他们虽知道上帝判定，行这样的人是当死的。</w:t>
      </w:r>
      <w:r w:rsidR="001601E9" w:rsidRPr="00445C3D">
        <w:rPr>
          <w:rFonts w:cs="Times New Roman"/>
        </w:rPr>
        <w:t>”</w:t>
      </w:r>
    </w:p>
    <w:p w14:paraId="5953F04F" w14:textId="48B0B7B2" w:rsidR="0031269B" w:rsidRPr="00445C3D" w:rsidRDefault="0031269B" w:rsidP="00DF514A">
      <w:pPr>
        <w:spacing w:after="0"/>
        <w:ind w:firstLine="461"/>
        <w:rPr>
          <w:rFonts w:cs="Times New Roman"/>
        </w:rPr>
      </w:pPr>
      <w:r w:rsidRPr="00445C3D">
        <w:rPr>
          <w:rFonts w:cs="Times New Roman" w:hint="eastAsia"/>
        </w:rPr>
        <w:t>与此有关的，我们也可能考虑到这个问题</w:t>
      </w:r>
      <w:r w:rsidR="00512B20" w:rsidRPr="00445C3D">
        <w:rPr>
          <w:rFonts w:cs="Times New Roman" w:hint="eastAsia"/>
        </w:rPr>
        <w:t>：</w:t>
      </w:r>
      <w:r w:rsidR="001601E9" w:rsidRPr="00445C3D">
        <w:rPr>
          <w:rFonts w:cs="Times New Roman"/>
        </w:rPr>
        <w:t>“</w:t>
      </w:r>
      <w:r w:rsidRPr="00445C3D">
        <w:rPr>
          <w:rFonts w:cs="Times New Roman" w:hint="eastAsia"/>
        </w:rPr>
        <w:t>一切事</w:t>
      </w:r>
      <w:r w:rsidR="00893BA9" w:rsidRPr="00445C3D">
        <w:rPr>
          <w:rFonts w:cs="Times New Roman" w:hint="eastAsia"/>
        </w:rPr>
        <w:t>情是</w:t>
      </w:r>
      <w:r w:rsidRPr="00445C3D">
        <w:rPr>
          <w:rFonts w:cs="Times New Roman" w:hint="eastAsia"/>
        </w:rPr>
        <w:t>否必须正如它所发生的而发生呢</w:t>
      </w:r>
      <w:r w:rsidR="005C0F88" w:rsidRPr="00445C3D">
        <w:rPr>
          <w:rFonts w:cs="Times New Roman" w:hint="eastAsia"/>
        </w:rPr>
        <w:t>（</w:t>
      </w:r>
      <w:r w:rsidRPr="00445C3D">
        <w:rPr>
          <w:rFonts w:cs="Times New Roman"/>
        </w:rPr>
        <w:t>necessitas immutabilitatis</w:t>
      </w:r>
      <w:r w:rsidR="00121949" w:rsidRPr="00445C3D">
        <w:rPr>
          <w:rFonts w:cs="Times New Roman" w:hint="eastAsia"/>
        </w:rPr>
        <w:t>不可</w:t>
      </w:r>
      <w:r w:rsidRPr="00445C3D">
        <w:rPr>
          <w:rFonts w:cs="Times New Roman" w:hint="eastAsia"/>
        </w:rPr>
        <w:t>更改</w:t>
      </w:r>
      <w:r w:rsidR="00121949" w:rsidRPr="00445C3D">
        <w:rPr>
          <w:rFonts w:cs="Times New Roman" w:hint="eastAsia"/>
        </w:rPr>
        <w:t>的必然性</w:t>
      </w:r>
      <w:r w:rsidR="005C0F88" w:rsidRPr="00445C3D">
        <w:rPr>
          <w:rFonts w:cs="Times New Roman" w:hint="eastAsia"/>
        </w:rPr>
        <w:t>）</w:t>
      </w:r>
      <w:r w:rsidRPr="00445C3D">
        <w:rPr>
          <w:rFonts w:cs="Times New Roman" w:hint="eastAsia"/>
        </w:rPr>
        <w:t>？或是事情能否有别样的发生吗</w:t>
      </w:r>
      <w:r w:rsidR="005C0F88" w:rsidRPr="00445C3D">
        <w:rPr>
          <w:rFonts w:cs="Times New Roman" w:hint="eastAsia"/>
        </w:rPr>
        <w:t>（</w:t>
      </w:r>
      <w:r w:rsidRPr="00445C3D">
        <w:rPr>
          <w:rFonts w:cs="Times New Roman"/>
        </w:rPr>
        <w:t>contingentia rerum,</w:t>
      </w:r>
      <w:r w:rsidRPr="00445C3D">
        <w:rPr>
          <w:rFonts w:cs="Times New Roman" w:hint="eastAsia"/>
        </w:rPr>
        <w:t>事情</w:t>
      </w:r>
      <w:r w:rsidR="00AA327F" w:rsidRPr="00445C3D">
        <w:rPr>
          <w:rFonts w:cs="Times New Roman" w:hint="eastAsia"/>
        </w:rPr>
        <w:t>具有偶发性，在乎其他的因素</w:t>
      </w:r>
      <w:r w:rsidR="005C0F88" w:rsidRPr="00445C3D">
        <w:rPr>
          <w:rFonts w:cs="Times New Roman" w:hint="eastAsia"/>
        </w:rPr>
        <w:t>）</w:t>
      </w:r>
      <w:r w:rsidRPr="00445C3D">
        <w:rPr>
          <w:rFonts w:cs="Times New Roman" w:hint="eastAsia"/>
        </w:rPr>
        <w:t>？我们依据圣经而坚持这两种说法</w:t>
      </w:r>
      <w:r w:rsidR="00512B20" w:rsidRPr="00445C3D">
        <w:rPr>
          <w:rFonts w:cs="Times New Roman" w:hint="eastAsia"/>
        </w:rPr>
        <w:t>：</w:t>
      </w:r>
      <w:r w:rsidRPr="00445C3D">
        <w:rPr>
          <w:rFonts w:cs="Times New Roman"/>
        </w:rPr>
        <w:t xml:space="preserve">necessitas immutabilitatis </w:t>
      </w:r>
      <w:r w:rsidRPr="00445C3D">
        <w:rPr>
          <w:rFonts w:cs="Times New Roman" w:hint="eastAsia"/>
        </w:rPr>
        <w:t>和</w:t>
      </w:r>
      <w:r w:rsidRPr="00445C3D">
        <w:rPr>
          <w:rFonts w:cs="Times New Roman"/>
        </w:rPr>
        <w:t xml:space="preserve"> contingentia rerum </w:t>
      </w:r>
      <w:r w:rsidR="000F2EE2">
        <w:rPr>
          <w:rFonts w:cs="Times New Roman" w:hint="eastAsia"/>
        </w:rPr>
        <w:t>；</w:t>
      </w:r>
      <w:r w:rsidRPr="00445C3D">
        <w:rPr>
          <w:rFonts w:cs="Times New Roman" w:hint="eastAsia"/>
        </w:rPr>
        <w:t>因为前者，是出于神圣天命的观点</w:t>
      </w:r>
      <w:r w:rsidR="000F2EE2">
        <w:rPr>
          <w:rFonts w:cs="Times New Roman" w:hint="eastAsia"/>
        </w:rPr>
        <w:t>；</w:t>
      </w:r>
      <w:r w:rsidRPr="00445C3D">
        <w:rPr>
          <w:rFonts w:cs="Times New Roman" w:hint="eastAsia"/>
        </w:rPr>
        <w:t>后者，是出于人类责任的观点。基督的被卖，定罪和死亡必须发生，因为上帝按祂的恩慈救赎计划，自永远命定这些事必发生，徒四</w:t>
      </w:r>
      <w:r w:rsidRPr="00445C3D">
        <w:rPr>
          <w:rFonts w:cs="Times New Roman"/>
        </w:rPr>
        <w:t>27</w:t>
      </w:r>
      <w:r w:rsidRPr="00445C3D">
        <w:rPr>
          <w:rFonts w:cs="Times New Roman" w:hint="eastAsia"/>
        </w:rPr>
        <w:t>、</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太二十</w:t>
      </w:r>
      <w:r w:rsidR="00893BA9" w:rsidRPr="00445C3D">
        <w:rPr>
          <w:rFonts w:cs="Times New Roman" w:hint="eastAsia"/>
        </w:rPr>
        <w:t>六</w:t>
      </w:r>
      <w:r w:rsidR="00893BA9" w:rsidRPr="00445C3D">
        <w:rPr>
          <w:rFonts w:cs="Times New Roman"/>
        </w:rPr>
        <w:t>5</w:t>
      </w:r>
      <w:r w:rsidRPr="00445C3D">
        <w:rPr>
          <w:rFonts w:cs="Times New Roman"/>
        </w:rPr>
        <w:t>4</w:t>
      </w:r>
      <w:r w:rsidRPr="00445C3D">
        <w:rPr>
          <w:rFonts w:cs="Times New Roman" w:hint="eastAsia"/>
        </w:rPr>
        <w:t>。而且犹大，彼拉多均未经上帝强迫而犯下了将救主置于死地的罪，路二十二</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太二十六</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约</w:t>
      </w:r>
      <w:r w:rsidR="00A123CB" w:rsidRPr="00445C3D">
        <w:rPr>
          <w:rFonts w:cs="Times New Roman" w:hint="eastAsia"/>
        </w:rPr>
        <w:t>十</w:t>
      </w:r>
      <w:r w:rsidRPr="00445C3D">
        <w:rPr>
          <w:rFonts w:cs="Times New Roman" w:hint="eastAsia"/>
        </w:rPr>
        <w:t>九</w:t>
      </w:r>
      <w:r w:rsidRPr="00445C3D">
        <w:rPr>
          <w:rFonts w:cs="Times New Roman"/>
        </w:rPr>
        <w:t>12</w:t>
      </w:r>
      <w:r w:rsidRPr="00445C3D">
        <w:rPr>
          <w:rFonts w:cs="Times New Roman" w:hint="eastAsia"/>
        </w:rPr>
        <w:t>。因此</w:t>
      </w:r>
      <w:r w:rsidR="00893BA9" w:rsidRPr="00445C3D">
        <w:rPr>
          <w:rFonts w:cs="Times New Roman" w:hint="eastAsia"/>
        </w:rPr>
        <w:t>，我</w:t>
      </w:r>
      <w:r w:rsidRPr="00445C3D">
        <w:rPr>
          <w:rFonts w:cs="Times New Roman" w:hint="eastAsia"/>
        </w:rPr>
        <w:t>们的教义学家说</w:t>
      </w:r>
      <w:r w:rsidR="00512B20" w:rsidRPr="00445C3D">
        <w:rPr>
          <w:rFonts w:cs="Times New Roman" w:hint="eastAsia"/>
        </w:rPr>
        <w:t>：</w:t>
      </w:r>
      <w:r w:rsidRPr="00445C3D">
        <w:rPr>
          <w:rFonts w:cs="Times New Roman"/>
        </w:rPr>
        <w:t>Ratione providentiae Dei, quae omnia regit, necessario omnia fieri recte dicuntur</w:t>
      </w:r>
      <w:r w:rsidR="000F2EE2">
        <w:rPr>
          <w:rFonts w:cs="Times New Roman"/>
        </w:rPr>
        <w:t>；</w:t>
      </w:r>
      <w:r w:rsidRPr="00445C3D">
        <w:rPr>
          <w:rFonts w:cs="Times New Roman"/>
        </w:rPr>
        <w:t xml:space="preserve">respectu hominis libere et contingenter res fiunt et aguntur omnia in rebus humanis </w:t>
      </w:r>
      <w:r w:rsidRPr="00445C3D">
        <w:rPr>
          <w:rFonts w:cs="Times New Roman" w:hint="eastAsia"/>
        </w:rPr>
        <w:t>。</w:t>
      </w:r>
      <w:r w:rsidR="005C0F88" w:rsidRPr="00445C3D">
        <w:rPr>
          <w:rFonts w:cs="Times New Roman" w:hint="eastAsia"/>
        </w:rPr>
        <w:t>（</w:t>
      </w:r>
      <w:r w:rsidRPr="00445C3D">
        <w:rPr>
          <w:rFonts w:cs="Times New Roman" w:hint="eastAsia"/>
        </w:rPr>
        <w:t>上帝掌管万有的天命，正确</w:t>
      </w:r>
      <w:r w:rsidR="00265C3E" w:rsidRPr="00445C3D">
        <w:rPr>
          <w:rFonts w:cs="Times New Roman" w:hint="eastAsia"/>
        </w:rPr>
        <w:t>地</w:t>
      </w:r>
      <w:r w:rsidRPr="00445C3D">
        <w:rPr>
          <w:rFonts w:cs="Times New Roman" w:hint="eastAsia"/>
        </w:rPr>
        <w:t>说，万事必须作成</w:t>
      </w:r>
      <w:r w:rsidR="000F2EE2">
        <w:rPr>
          <w:rFonts w:cs="Times New Roman" w:hint="eastAsia"/>
        </w:rPr>
        <w:t>；</w:t>
      </w:r>
      <w:r w:rsidRPr="00445C3D">
        <w:rPr>
          <w:rFonts w:cs="Times New Roman" w:hint="eastAsia"/>
        </w:rPr>
        <w:t>就人而论，凡自由而必发生的事，是人自己负责任而行的。</w:t>
      </w:r>
      <w:r w:rsidR="005C0F88" w:rsidRPr="00445C3D">
        <w:rPr>
          <w:rFonts w:cs="Times New Roman" w:hint="eastAsia"/>
        </w:rPr>
        <w:t>）</w:t>
      </w:r>
      <w:r w:rsidRPr="00445C3D">
        <w:rPr>
          <w:rFonts w:cs="Times New Roman" w:hint="eastAsia"/>
        </w:rPr>
        <w:t>若否认其必要性</w:t>
      </w:r>
      <w:r w:rsidR="005C0F88" w:rsidRPr="00445C3D">
        <w:rPr>
          <w:rFonts w:cs="Times New Roman" w:hint="eastAsia"/>
        </w:rPr>
        <w:t>（</w:t>
      </w:r>
      <w:r w:rsidRPr="00445C3D">
        <w:rPr>
          <w:rFonts w:cs="Times New Roman"/>
        </w:rPr>
        <w:t>necessitas</w:t>
      </w:r>
      <w:r w:rsidR="005C0F88" w:rsidRPr="00445C3D">
        <w:rPr>
          <w:rFonts w:cs="Times New Roman" w:hint="eastAsia"/>
        </w:rPr>
        <w:t>）</w:t>
      </w:r>
      <w:r w:rsidRPr="00445C3D">
        <w:rPr>
          <w:rFonts w:cs="Times New Roman" w:hint="eastAsia"/>
        </w:rPr>
        <w:t>，则不是无神论主义就是享乐主义</w:t>
      </w:r>
      <w:r w:rsidR="005C0F88" w:rsidRPr="00445C3D">
        <w:rPr>
          <w:rFonts w:cs="Times New Roman" w:hint="eastAsia"/>
        </w:rPr>
        <w:t>（</w:t>
      </w:r>
      <w:r w:rsidR="001601E9" w:rsidRPr="00445C3D">
        <w:rPr>
          <w:rFonts w:cs="Times New Roman"/>
        </w:rPr>
        <w:t>“</w:t>
      </w:r>
      <w:r w:rsidRPr="00445C3D">
        <w:rPr>
          <w:rFonts w:cs="Times New Roman" w:hint="eastAsia"/>
        </w:rPr>
        <w:t>在上帝以外发生的事情</w:t>
      </w:r>
      <w:r w:rsidR="001601E9" w:rsidRPr="00445C3D">
        <w:rPr>
          <w:rFonts w:cs="Times New Roman"/>
        </w:rPr>
        <w:t>”</w:t>
      </w:r>
      <w:r w:rsidR="005C0F88" w:rsidRPr="00445C3D">
        <w:rPr>
          <w:rFonts w:cs="Times New Roman" w:hint="eastAsia"/>
        </w:rPr>
        <w:t>）</w:t>
      </w:r>
      <w:r w:rsidR="000F2EE2">
        <w:rPr>
          <w:rFonts w:cs="Times New Roman" w:hint="eastAsia"/>
        </w:rPr>
        <w:t>；</w:t>
      </w:r>
      <w:r w:rsidRPr="00445C3D">
        <w:rPr>
          <w:rFonts w:cs="Times New Roman" w:hint="eastAsia"/>
        </w:rPr>
        <w:t>若否认事物能有别样的发生</w:t>
      </w:r>
      <w:r w:rsidR="005C0F88" w:rsidRPr="00445C3D">
        <w:rPr>
          <w:rFonts w:cs="Times New Roman" w:hint="eastAsia"/>
        </w:rPr>
        <w:t>（</w:t>
      </w:r>
      <w:r w:rsidRPr="00445C3D">
        <w:rPr>
          <w:rFonts w:cs="Times New Roman"/>
        </w:rPr>
        <w:t>contingentia</w:t>
      </w:r>
      <w:r w:rsidR="005C0F88" w:rsidRPr="00445C3D">
        <w:rPr>
          <w:rFonts w:cs="Times New Roman" w:hint="eastAsia"/>
        </w:rPr>
        <w:t>）</w:t>
      </w:r>
      <w:r w:rsidRPr="00445C3D">
        <w:rPr>
          <w:rFonts w:cs="Times New Roman"/>
        </w:rPr>
        <w:t xml:space="preserve"> ,</w:t>
      </w:r>
      <w:r w:rsidR="0046706E">
        <w:rPr>
          <w:rFonts w:cs="Times New Roman" w:hint="eastAsia"/>
        </w:rPr>
        <w:t>结果</w:t>
      </w:r>
      <w:r w:rsidR="00FB7476">
        <w:rPr>
          <w:rFonts w:cs="Times New Roman" w:hint="eastAsia"/>
        </w:rPr>
        <w:t>就是</w:t>
      </w:r>
      <w:r w:rsidRPr="00445C3D">
        <w:rPr>
          <w:rFonts w:cs="Times New Roman" w:hint="eastAsia"/>
        </w:rPr>
        <w:t>宿命论</w:t>
      </w:r>
      <w:r w:rsidR="005C0F88" w:rsidRPr="00445C3D">
        <w:rPr>
          <w:rFonts w:cs="Times New Roman" w:hint="eastAsia"/>
        </w:rPr>
        <w:t>（</w:t>
      </w:r>
      <w:r w:rsidRPr="00445C3D">
        <w:rPr>
          <w:rFonts w:cs="Times New Roman"/>
        </w:rPr>
        <w:t>fatalism</w:t>
      </w:r>
      <w:r w:rsidR="005C0F88" w:rsidRPr="00445C3D">
        <w:rPr>
          <w:rFonts w:cs="Times New Roman" w:hint="eastAsia"/>
        </w:rPr>
        <w:t>）</w:t>
      </w:r>
      <w:r w:rsidR="00893BA9" w:rsidRPr="00445C3D">
        <w:rPr>
          <w:rFonts w:cs="Times New Roman" w:hint="eastAsia"/>
        </w:rPr>
        <w:t>，</w:t>
      </w:r>
      <w:r w:rsidR="00FB7476">
        <w:rPr>
          <w:rFonts w:cs="Times New Roman" w:hint="eastAsia"/>
        </w:rPr>
        <w:t>或</w:t>
      </w:r>
      <w:r w:rsidRPr="00445C3D">
        <w:rPr>
          <w:rFonts w:cs="Times New Roman" w:hint="eastAsia"/>
        </w:rPr>
        <w:t>禁欲主义</w:t>
      </w:r>
      <w:r w:rsidRPr="00445C3D">
        <w:rPr>
          <w:rFonts w:cs="Times New Roman"/>
        </w:rPr>
        <w:t xml:space="preserve">Stoicism </w:t>
      </w:r>
      <w:r w:rsidR="005C0F88" w:rsidRPr="00445C3D">
        <w:rPr>
          <w:rFonts w:cs="Times New Roman" w:hint="eastAsia"/>
        </w:rPr>
        <w:t>（</w:t>
      </w:r>
      <w:r w:rsidR="001601E9" w:rsidRPr="00445C3D">
        <w:rPr>
          <w:rFonts w:cs="Times New Roman"/>
        </w:rPr>
        <w:t>“</w:t>
      </w:r>
      <w:r w:rsidRPr="00445C3D">
        <w:rPr>
          <w:rFonts w:cs="Times New Roman" w:hint="eastAsia"/>
        </w:rPr>
        <w:t>人被强迫犯罪</w:t>
      </w:r>
      <w:r w:rsidR="001601E9" w:rsidRPr="00445C3D">
        <w:rPr>
          <w:rFonts w:cs="Times New Roman"/>
        </w:rPr>
        <w:t>”</w:t>
      </w:r>
      <w:r w:rsidR="005C0F88" w:rsidRPr="00445C3D">
        <w:rPr>
          <w:rFonts w:cs="Times New Roman" w:hint="eastAsia"/>
        </w:rPr>
        <w:t>）</w:t>
      </w:r>
      <w:r w:rsidRPr="00445C3D">
        <w:rPr>
          <w:rFonts w:cs="Times New Roman" w:hint="eastAsia"/>
        </w:rPr>
        <w:t>。</w:t>
      </w:r>
    </w:p>
    <w:p w14:paraId="0436EC9B" w14:textId="67129C5D" w:rsidR="0031269B" w:rsidRPr="00445C3D" w:rsidRDefault="0031269B" w:rsidP="00DF514A">
      <w:pPr>
        <w:spacing w:after="0"/>
        <w:ind w:firstLine="461"/>
        <w:rPr>
          <w:rFonts w:cs="Times New Roman"/>
        </w:rPr>
      </w:pPr>
      <w:r w:rsidRPr="00445C3D">
        <w:rPr>
          <w:rFonts w:cs="Times New Roman" w:hint="eastAsia"/>
        </w:rPr>
        <w:t>根据</w:t>
      </w:r>
      <w:r w:rsidR="001601E9" w:rsidRPr="00445C3D">
        <w:rPr>
          <w:rFonts w:cs="Times New Roman"/>
        </w:rPr>
        <w:t>“</w:t>
      </w:r>
      <w:r w:rsidRPr="00445C3D">
        <w:rPr>
          <w:rFonts w:cs="Times New Roman" w:hint="eastAsia"/>
        </w:rPr>
        <w:t>关于人来说，凡事是自由，并非必然的发生</w:t>
      </w:r>
      <w:r w:rsidR="001601E9" w:rsidRPr="00445C3D">
        <w:rPr>
          <w:rFonts w:cs="Times New Roman"/>
        </w:rPr>
        <w:t>”</w:t>
      </w:r>
      <w:r w:rsidR="005C0F88" w:rsidRPr="00445C3D">
        <w:rPr>
          <w:rFonts w:cs="Times New Roman" w:hint="eastAsia"/>
        </w:rPr>
        <w:t>（</w:t>
      </w:r>
      <w:r w:rsidRPr="00445C3D">
        <w:rPr>
          <w:rFonts w:cs="Times New Roman"/>
        </w:rPr>
        <w:t>respectu hominis libere et contingenter res fiunt</w:t>
      </w:r>
      <w:r w:rsidR="005C0F88" w:rsidRPr="00445C3D">
        <w:rPr>
          <w:rFonts w:cs="Times New Roman" w:hint="eastAsia"/>
        </w:rPr>
        <w:t>）</w:t>
      </w:r>
      <w:r w:rsidR="00893BA9" w:rsidRPr="00445C3D">
        <w:rPr>
          <w:rFonts w:cs="Times New Roman" w:hint="eastAsia"/>
        </w:rPr>
        <w:t>这</w:t>
      </w:r>
      <w:r w:rsidRPr="00445C3D">
        <w:rPr>
          <w:rFonts w:cs="Times New Roman" w:hint="eastAsia"/>
        </w:rPr>
        <w:t>项事实可以看出</w:t>
      </w:r>
      <w:r w:rsidR="00DC3287" w:rsidRPr="00445C3D">
        <w:rPr>
          <w:rFonts w:cs="Times New Roman" w:hint="eastAsia"/>
        </w:rPr>
        <w:t>，</w:t>
      </w:r>
      <w:r w:rsidRPr="00445C3D">
        <w:rPr>
          <w:rFonts w:cs="Times New Roman" w:hint="eastAsia"/>
        </w:rPr>
        <w:t>人在自然界内及在恩典国内，都受到上帝为他的幸福所指定的媒介的束缚。身体患病，须使用药品治疗</w:t>
      </w:r>
      <w:r w:rsidR="000F2EE2">
        <w:rPr>
          <w:rFonts w:cs="Times New Roman" w:hint="eastAsia"/>
        </w:rPr>
        <w:t>；</w:t>
      </w:r>
      <w:r w:rsidRPr="00445C3D">
        <w:rPr>
          <w:rFonts w:cs="Times New Roman" w:hint="eastAsia"/>
        </w:rPr>
        <w:t>灵魂上的疾病，须使用施恩具</w:t>
      </w:r>
      <w:r w:rsidR="005C0F88" w:rsidRPr="00445C3D">
        <w:rPr>
          <w:rFonts w:cs="Times New Roman" w:hint="eastAsia"/>
        </w:rPr>
        <w:t>（</w:t>
      </w:r>
      <w:r w:rsidRPr="00445C3D">
        <w:rPr>
          <w:rFonts w:cs="Times New Roman" w:hint="eastAsia"/>
        </w:rPr>
        <w:t>道和圣礼</w:t>
      </w:r>
      <w:r w:rsidR="005C0F88" w:rsidRPr="00445C3D">
        <w:rPr>
          <w:rFonts w:cs="Times New Roman" w:hint="eastAsia"/>
        </w:rPr>
        <w:t>）</w:t>
      </w:r>
      <w:r w:rsidRPr="00445C3D">
        <w:rPr>
          <w:rFonts w:cs="Times New Roman" w:hint="eastAsia"/>
        </w:rPr>
        <w:t>医治，上帝藉此媒介造成并保存信心，罗十</w:t>
      </w:r>
      <w:r w:rsidRPr="00445C3D">
        <w:rPr>
          <w:rFonts w:cs="Times New Roman"/>
        </w:rPr>
        <w:t>17</w:t>
      </w:r>
      <w:r w:rsidRPr="00445C3D">
        <w:rPr>
          <w:rFonts w:cs="Times New Roman" w:hint="eastAsia"/>
        </w:rPr>
        <w:t>。人若抛弃神圣所指定的媒介而试图预先</w:t>
      </w:r>
      <w:r w:rsidR="005C0F88" w:rsidRPr="00445C3D">
        <w:rPr>
          <w:rFonts w:cs="Times New Roman" w:hint="eastAsia"/>
        </w:rPr>
        <w:t>（</w:t>
      </w:r>
      <w:r w:rsidRPr="00445C3D">
        <w:rPr>
          <w:rFonts w:cs="Times New Roman"/>
        </w:rPr>
        <w:t>a priori</w:t>
      </w:r>
      <w:r w:rsidR="005C0F88" w:rsidRPr="00445C3D">
        <w:rPr>
          <w:rFonts w:cs="Times New Roman" w:hint="eastAsia"/>
        </w:rPr>
        <w:t>）</w:t>
      </w:r>
      <w:r w:rsidRPr="00445C3D">
        <w:rPr>
          <w:rFonts w:cs="Times New Roman" w:hint="eastAsia"/>
        </w:rPr>
        <w:t>得知神圣的天命，就是愚拙而有罪的</w:t>
      </w:r>
      <w:r w:rsidR="000F2EE2">
        <w:rPr>
          <w:rFonts w:cs="Times New Roman" w:hint="eastAsia"/>
        </w:rPr>
        <w:t>；</w:t>
      </w:r>
      <w:r w:rsidRPr="00445C3D">
        <w:rPr>
          <w:rFonts w:cs="Times New Roman" w:hint="eastAsia"/>
        </w:rPr>
        <w:t>因为我们若如此行，便是狂妄</w:t>
      </w:r>
      <w:r w:rsidR="00DC3287" w:rsidRPr="00445C3D">
        <w:rPr>
          <w:rFonts w:cs="Times New Roman" w:hint="eastAsia"/>
        </w:rPr>
        <w:t>地</w:t>
      </w:r>
      <w:r w:rsidRPr="00445C3D">
        <w:rPr>
          <w:rFonts w:cs="Times New Roman" w:hint="eastAsia"/>
        </w:rPr>
        <w:t>尽力探究至高权威的上帝，</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in nuda maiestate</w:t>
      </w:r>
      <w:r w:rsidRPr="00445C3D">
        <w:rPr>
          <w:rFonts w:cs="Times New Roman" w:hint="eastAsia"/>
        </w:rPr>
        <w:t>全然的威严</w:t>
      </w:r>
      <w:r w:rsidR="005C0F88" w:rsidRPr="00445C3D">
        <w:rPr>
          <w:rFonts w:cs="Times New Roman" w:hint="eastAsia"/>
        </w:rPr>
        <w:t>）</w:t>
      </w:r>
      <w:r w:rsidRPr="00445C3D">
        <w:rPr>
          <w:rFonts w:cs="Times New Roman" w:hint="eastAsia"/>
        </w:rPr>
        <w:t>并试探祂，太四</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w:t>
      </w:r>
    </w:p>
    <w:p w14:paraId="4A1FAAFC" w14:textId="4D863DD5" w:rsidR="0031269B" w:rsidRPr="00445C3D" w:rsidRDefault="0031269B" w:rsidP="00DF514A">
      <w:pPr>
        <w:spacing w:after="0"/>
        <w:ind w:firstLine="461"/>
        <w:rPr>
          <w:rFonts w:cs="Times New Roman"/>
        </w:rPr>
      </w:pPr>
      <w:r w:rsidRPr="00445C3D">
        <w:rPr>
          <w:rFonts w:cs="Times New Roman" w:hint="eastAsia"/>
        </w:rPr>
        <w:t>与上面刚讨论过的真理相似的一个问题就是关于人生命的终结问题</w:t>
      </w:r>
      <w:r w:rsidR="005C0F88" w:rsidRPr="00445C3D">
        <w:rPr>
          <w:rFonts w:cs="Times New Roman" w:hint="eastAsia"/>
        </w:rPr>
        <w:t>（</w:t>
      </w:r>
      <w:r w:rsidRPr="00445C3D">
        <w:rPr>
          <w:rFonts w:cs="Times New Roman"/>
        </w:rPr>
        <w:t>terminus vitae</w:t>
      </w:r>
      <w:r w:rsidR="005C0F88" w:rsidRPr="00445C3D">
        <w:rPr>
          <w:rFonts w:cs="Times New Roman" w:hint="eastAsia"/>
        </w:rPr>
        <w:t>）</w:t>
      </w:r>
      <w:r w:rsidRPr="00445C3D">
        <w:rPr>
          <w:rFonts w:cs="Times New Roman" w:hint="eastAsia"/>
        </w:rPr>
        <w:t>。在这事上我们也应坚持必需要</w:t>
      </w:r>
      <w:r w:rsidR="00893BA9" w:rsidRPr="00445C3D">
        <w:rPr>
          <w:rFonts w:cs="Times New Roman" w:hint="eastAsia"/>
        </w:rPr>
        <w:t>发生</w:t>
      </w:r>
      <w:r w:rsidRPr="00445C3D">
        <w:rPr>
          <w:rFonts w:cs="Times New Roman" w:hint="eastAsia"/>
        </w:rPr>
        <w:t>和</w:t>
      </w:r>
      <w:r w:rsidR="001E52E3" w:rsidRPr="00445C3D">
        <w:rPr>
          <w:rFonts w:cs="Times New Roman" w:hint="eastAsia"/>
        </w:rPr>
        <w:t>偶然</w:t>
      </w:r>
      <w:r w:rsidRPr="00445C3D">
        <w:rPr>
          <w:rFonts w:cs="Times New Roman" w:hint="eastAsia"/>
        </w:rPr>
        <w:t>有其他方式发生的这两种说法，因为圣经一方面教训我们，人的日子是限定的，以至决不能越过所定的界限，伯十四</w:t>
      </w:r>
      <w:r w:rsidR="00893BA9" w:rsidRPr="00445C3D">
        <w:rPr>
          <w:rFonts w:cs="Times New Roman"/>
        </w:rPr>
        <w:t>5</w:t>
      </w:r>
      <w:r w:rsidR="004042A8">
        <w:rPr>
          <w:rFonts w:cs="Times New Roman" w:hint="eastAsia"/>
        </w:rPr>
        <w:t>——</w:t>
      </w:r>
      <w:r w:rsidRPr="00445C3D">
        <w:rPr>
          <w:rFonts w:cs="Times New Roman" w:hint="eastAsia"/>
        </w:rPr>
        <w:t>这样说法是关乎神圣天命的道理</w:t>
      </w:r>
      <w:r w:rsidR="005C0F88" w:rsidRPr="00445C3D">
        <w:rPr>
          <w:rFonts w:cs="Times New Roman" w:hint="eastAsia"/>
        </w:rPr>
        <w:t>（</w:t>
      </w:r>
      <w:r w:rsidRPr="00445C3D">
        <w:rPr>
          <w:rFonts w:cs="Times New Roman"/>
        </w:rPr>
        <w:t>ratione providentiae</w:t>
      </w:r>
      <w:r w:rsidR="005C0F88" w:rsidRPr="00445C3D">
        <w:rPr>
          <w:rFonts w:cs="Times New Roman" w:hint="eastAsia"/>
        </w:rPr>
        <w:t>）</w:t>
      </w:r>
      <w:r w:rsidR="004042A8">
        <w:rPr>
          <w:rFonts w:cs="Times New Roman" w:hint="eastAsia"/>
        </w:rPr>
        <w:t>；</w:t>
      </w:r>
      <w:r w:rsidR="00893BA9" w:rsidRPr="00445C3D">
        <w:rPr>
          <w:rFonts w:cs="Times New Roman" w:hint="eastAsia"/>
        </w:rPr>
        <w:t>另</w:t>
      </w:r>
      <w:r w:rsidRPr="00445C3D">
        <w:rPr>
          <w:rFonts w:cs="Times New Roman" w:hint="eastAsia"/>
        </w:rPr>
        <w:t>一方面，圣经教训我们，上帝时常改变善人和恶人生命的自然极限。祂延长虔诚人的生命，作为他们顺从的赏赐，出二十</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箴三</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，或是为了祂教会的共同益处，林后一</w:t>
      </w:r>
      <w:r w:rsidRPr="00445C3D">
        <w:rPr>
          <w:rFonts w:cs="Times New Roman"/>
        </w:rPr>
        <w:t>1</w:t>
      </w:r>
      <w:r w:rsidR="00893BA9" w:rsidRPr="00445C3D">
        <w:rPr>
          <w:rFonts w:cs="Times New Roman"/>
        </w:rPr>
        <w:t>0</w:t>
      </w:r>
      <w:r w:rsidR="00893BA9" w:rsidRPr="00445C3D">
        <w:rPr>
          <w:rFonts w:cs="Times New Roman" w:hint="eastAsia"/>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腓一</w:t>
      </w:r>
      <w:r w:rsidRPr="00445C3D">
        <w:rPr>
          <w:rFonts w:cs="Times New Roman"/>
        </w:rPr>
        <w:t>23</w:t>
      </w:r>
      <w:r w:rsidRPr="00445C3D">
        <w:rPr>
          <w:rFonts w:cs="Times New Roman" w:hint="eastAsia"/>
        </w:rPr>
        <w:t>，</w:t>
      </w:r>
      <w:r w:rsidRPr="00445C3D">
        <w:rPr>
          <w:rFonts w:cs="Times New Roman"/>
        </w:rPr>
        <w:t>2</w:t>
      </w:r>
      <w:r w:rsidR="00893BA9" w:rsidRPr="00445C3D">
        <w:rPr>
          <w:rFonts w:cs="Times New Roman"/>
        </w:rPr>
        <w:t>4</w:t>
      </w:r>
      <w:r w:rsidR="007259E3">
        <w:rPr>
          <w:rFonts w:cs="Times New Roman" w:hint="eastAsia"/>
        </w:rPr>
        <w:t>，</w:t>
      </w:r>
      <w:r w:rsidRPr="00445C3D">
        <w:rPr>
          <w:rFonts w:cs="Times New Roman" w:hint="eastAsia"/>
        </w:rPr>
        <w:t>有时祂为要保守他们脱离艰难和凶恶</w:t>
      </w:r>
      <w:r w:rsidR="00893BA9" w:rsidRPr="00445C3D">
        <w:rPr>
          <w:rFonts w:cs="Times New Roman" w:hint="eastAsia"/>
        </w:rPr>
        <w:t>，就</w:t>
      </w:r>
      <w:r w:rsidRPr="00445C3D">
        <w:rPr>
          <w:rFonts w:cs="Times New Roman" w:hint="eastAsia"/>
        </w:rPr>
        <w:t>缩短他们的寿命，赛五十七</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。当上帝缩短恶人的生命时，我们应认为这是对他们行恶事的公义刑罚，创三十八</w:t>
      </w:r>
      <w:r w:rsidR="00893BA9" w:rsidRPr="00445C3D">
        <w:rPr>
          <w:rFonts w:cs="Times New Roman"/>
        </w:rPr>
        <w:t>7</w:t>
      </w:r>
      <w:r w:rsidR="00893BA9" w:rsidRPr="00445C3D">
        <w:rPr>
          <w:rFonts w:cs="Times New Roman" w:hint="eastAsia"/>
        </w:rPr>
        <w:t>，</w:t>
      </w:r>
      <w:r w:rsidRPr="00445C3D">
        <w:rPr>
          <w:rFonts w:cs="Times New Roman"/>
        </w:rPr>
        <w:t>10</w:t>
      </w:r>
      <w:r w:rsidRPr="00445C3D">
        <w:rPr>
          <w:rFonts w:cs="Times New Roman" w:hint="eastAsia"/>
        </w:rPr>
        <w:t>。但这一切都是</w:t>
      </w:r>
      <w:r w:rsidR="005416CE">
        <w:rPr>
          <w:rFonts w:cs="Times New Roman" w:hint="eastAsia"/>
        </w:rPr>
        <w:t>从</w:t>
      </w:r>
      <w:r w:rsidRPr="00445C3D">
        <w:rPr>
          <w:rFonts w:cs="Times New Roman" w:hint="eastAsia"/>
        </w:rPr>
        <w:t>人</w:t>
      </w:r>
      <w:r w:rsidR="005416CE">
        <w:rPr>
          <w:rFonts w:cs="Times New Roman" w:hint="eastAsia"/>
        </w:rPr>
        <w:t>的角度</w:t>
      </w:r>
      <w:r w:rsidR="005C0F88" w:rsidRPr="00445C3D">
        <w:rPr>
          <w:rFonts w:cs="Times New Roman" w:hint="eastAsia"/>
        </w:rPr>
        <w:t>（</w:t>
      </w:r>
      <w:r w:rsidRPr="00445C3D">
        <w:rPr>
          <w:rFonts w:cs="Times New Roman"/>
        </w:rPr>
        <w:t>respectu hominis</w:t>
      </w:r>
      <w:r w:rsidR="005C0F88" w:rsidRPr="00445C3D">
        <w:rPr>
          <w:rFonts w:cs="Times New Roman" w:hint="eastAsia"/>
        </w:rPr>
        <w:t>）</w:t>
      </w:r>
      <w:r w:rsidRPr="00445C3D">
        <w:rPr>
          <w:rFonts w:cs="Times New Roman" w:hint="eastAsia"/>
        </w:rPr>
        <w:t>，由于事情的</w:t>
      </w:r>
      <w:r w:rsidR="00C9516D" w:rsidRPr="00445C3D">
        <w:rPr>
          <w:rFonts w:cs="Times New Roman" w:hint="eastAsia"/>
        </w:rPr>
        <w:t>偶然</w:t>
      </w:r>
      <w:r w:rsidRPr="00445C3D">
        <w:rPr>
          <w:rFonts w:cs="Times New Roman" w:hint="eastAsia"/>
        </w:rPr>
        <w:t>发生这个观点而说的。</w:t>
      </w:r>
    </w:p>
    <w:p w14:paraId="3BEF539F" w14:textId="3C0F495C" w:rsidR="0031269B" w:rsidRPr="00445C3D" w:rsidRDefault="00727EDE" w:rsidP="00DF514A">
      <w:pPr>
        <w:spacing w:after="0"/>
        <w:ind w:firstLine="461"/>
        <w:rPr>
          <w:rFonts w:cs="Times New Roman"/>
        </w:rPr>
      </w:pPr>
      <w:r>
        <w:rPr>
          <w:rFonts w:cs="Times New Roman" w:hint="eastAsia"/>
        </w:rPr>
        <w:t>根据人的角度</w:t>
      </w:r>
      <w:r w:rsidR="0031269B" w:rsidRPr="00445C3D">
        <w:rPr>
          <w:rFonts w:cs="Times New Roman" w:hint="eastAsia"/>
        </w:rPr>
        <w:t>并非必然发生之事</w:t>
      </w:r>
      <w:r w:rsidR="005C0F88" w:rsidRPr="00445C3D">
        <w:rPr>
          <w:rFonts w:cs="Times New Roman" w:hint="eastAsia"/>
        </w:rPr>
        <w:t>（</w:t>
      </w:r>
      <w:r w:rsidR="0031269B" w:rsidRPr="00445C3D">
        <w:rPr>
          <w:rFonts w:cs="Times New Roman"/>
        </w:rPr>
        <w:t>respectu hominis</w:t>
      </w:r>
      <w:r w:rsidR="005C0F88" w:rsidRPr="00445C3D">
        <w:rPr>
          <w:rFonts w:cs="Times New Roman" w:hint="eastAsia"/>
        </w:rPr>
        <w:t>）</w:t>
      </w:r>
      <w:r w:rsidR="0031269B" w:rsidRPr="00445C3D">
        <w:rPr>
          <w:rFonts w:cs="Times New Roman" w:hint="eastAsia"/>
        </w:rPr>
        <w:t>的观点来看</w:t>
      </w:r>
      <w:r w:rsidR="00893BA9" w:rsidRPr="00445C3D">
        <w:rPr>
          <w:rFonts w:cs="Times New Roman" w:hint="eastAsia"/>
        </w:rPr>
        <w:t>，我</w:t>
      </w:r>
      <w:r w:rsidR="0031269B" w:rsidRPr="00445C3D">
        <w:rPr>
          <w:rFonts w:cs="Times New Roman" w:hint="eastAsia"/>
        </w:rPr>
        <w:t>们必须说人类生命的限度并不是绝对而不可</w:t>
      </w:r>
      <w:r w:rsidR="00364B8C" w:rsidRPr="00445C3D">
        <w:rPr>
          <w:rFonts w:cs="Times New Roman" w:hint="eastAsia"/>
        </w:rPr>
        <w:t>被</w:t>
      </w:r>
      <w:r w:rsidR="0031269B" w:rsidRPr="00445C3D">
        <w:rPr>
          <w:rFonts w:cs="Times New Roman" w:hint="eastAsia"/>
        </w:rPr>
        <w:t>变更的命定</w:t>
      </w:r>
      <w:r w:rsidR="00893BA9" w:rsidRPr="00445C3D">
        <w:rPr>
          <w:rFonts w:cs="Times New Roman" w:hint="eastAsia"/>
        </w:rPr>
        <w:t>，赛</w:t>
      </w:r>
      <w:r w:rsidR="0031269B" w:rsidRPr="00445C3D">
        <w:rPr>
          <w:rFonts w:cs="Times New Roman" w:hint="eastAsia"/>
        </w:rPr>
        <w:t>三十八</w:t>
      </w:r>
      <w:r w:rsidR="0031269B" w:rsidRPr="00445C3D">
        <w:rPr>
          <w:rFonts w:cs="Times New Roman"/>
        </w:rPr>
        <w:t>5</w:t>
      </w:r>
      <w:r w:rsidR="0031269B" w:rsidRPr="00445C3D">
        <w:rPr>
          <w:rFonts w:cs="Times New Roman" w:hint="eastAsia"/>
        </w:rPr>
        <w:t>。本会教义学家为使人清晰</w:t>
      </w:r>
      <w:r w:rsidR="003750D5">
        <w:rPr>
          <w:rFonts w:cs="Times New Roman" w:hint="eastAsia"/>
        </w:rPr>
        <w:t>理解</w:t>
      </w:r>
      <w:r w:rsidR="0031269B" w:rsidRPr="00445C3D">
        <w:rPr>
          <w:rFonts w:cs="Times New Roman" w:hint="eastAsia"/>
        </w:rPr>
        <w:t>起见，又说，人的死亡或是由于上帝的实施天命，或是由于上帝的许可天命</w:t>
      </w:r>
      <w:r w:rsidR="000F2EE2">
        <w:rPr>
          <w:rFonts w:cs="Times New Roman" w:hint="eastAsia"/>
        </w:rPr>
        <w:t>；</w:t>
      </w:r>
      <w:r w:rsidR="00893BA9" w:rsidRPr="00445C3D">
        <w:rPr>
          <w:rFonts w:cs="Times New Roman" w:hint="eastAsia"/>
        </w:rPr>
        <w:t>就</w:t>
      </w:r>
      <w:r w:rsidR="0031269B" w:rsidRPr="00445C3D">
        <w:rPr>
          <w:rFonts w:cs="Times New Roman" w:hint="eastAsia"/>
        </w:rPr>
        <w:t>是说，人若使用所指定的媒介</w:t>
      </w:r>
      <w:r w:rsidR="005C0F88" w:rsidRPr="00445C3D">
        <w:rPr>
          <w:rFonts w:cs="Times New Roman" w:hint="eastAsia"/>
        </w:rPr>
        <w:t>（</w:t>
      </w:r>
      <w:r w:rsidR="0031269B" w:rsidRPr="00445C3D">
        <w:rPr>
          <w:rFonts w:cs="Times New Roman" w:hint="eastAsia"/>
        </w:rPr>
        <w:t>徒二十七</w:t>
      </w:r>
      <w:r w:rsidR="0031269B" w:rsidRPr="00445C3D">
        <w:rPr>
          <w:rFonts w:cs="Times New Roman"/>
        </w:rPr>
        <w:t>33</w:t>
      </w:r>
      <w:r w:rsidR="0031269B" w:rsidRPr="00445C3D">
        <w:rPr>
          <w:rFonts w:cs="Times New Roman" w:hint="eastAsia"/>
        </w:rPr>
        <w:t>下</w:t>
      </w:r>
      <w:r w:rsidR="00512B20" w:rsidRPr="00445C3D">
        <w:rPr>
          <w:rFonts w:cs="Times New Roman" w:hint="eastAsia"/>
        </w:rPr>
        <w:t>：</w:t>
      </w:r>
      <w:r w:rsidR="0031269B" w:rsidRPr="00445C3D">
        <w:rPr>
          <w:rFonts w:cs="Times New Roman" w:hint="eastAsia"/>
        </w:rPr>
        <w:t>饮食</w:t>
      </w:r>
      <w:r w:rsidR="000F2EE2">
        <w:rPr>
          <w:rFonts w:cs="Times New Roman" w:hint="eastAsia"/>
        </w:rPr>
        <w:t>；</w:t>
      </w:r>
      <w:r w:rsidR="0031269B" w:rsidRPr="00445C3D">
        <w:rPr>
          <w:rFonts w:cs="Times New Roman" w:hint="eastAsia"/>
        </w:rPr>
        <w:t>提前五</w:t>
      </w:r>
      <w:r w:rsidR="0031269B" w:rsidRPr="00445C3D">
        <w:rPr>
          <w:rFonts w:cs="Times New Roman"/>
        </w:rPr>
        <w:t>23</w:t>
      </w:r>
      <w:r w:rsidR="00512B20" w:rsidRPr="00445C3D">
        <w:rPr>
          <w:rFonts w:cs="Times New Roman" w:hint="eastAsia"/>
        </w:rPr>
        <w:t>：</w:t>
      </w:r>
      <w:r w:rsidR="0031269B" w:rsidRPr="00445C3D">
        <w:rPr>
          <w:rFonts w:cs="Times New Roman" w:hint="eastAsia"/>
        </w:rPr>
        <w:t>药品</w:t>
      </w:r>
      <w:r w:rsidR="000F2EE2">
        <w:rPr>
          <w:rFonts w:cs="Times New Roman" w:hint="eastAsia"/>
        </w:rPr>
        <w:t>；</w:t>
      </w:r>
      <w:r w:rsidR="0031269B" w:rsidRPr="00445C3D">
        <w:rPr>
          <w:rFonts w:cs="Times New Roman" w:hint="eastAsia"/>
        </w:rPr>
        <w:lastRenderedPageBreak/>
        <w:t>弗六</w:t>
      </w:r>
      <w:r w:rsidR="0031269B" w:rsidRPr="00445C3D">
        <w:rPr>
          <w:rFonts w:cs="Times New Roman"/>
        </w:rPr>
        <w:t>2</w:t>
      </w:r>
      <w:r w:rsidR="0031269B" w:rsidRPr="00445C3D">
        <w:rPr>
          <w:rFonts w:cs="Times New Roman" w:hint="eastAsia"/>
        </w:rPr>
        <w:t>，</w:t>
      </w:r>
      <w:r w:rsidR="00893BA9" w:rsidRPr="00445C3D">
        <w:rPr>
          <w:rFonts w:cs="Times New Roman"/>
        </w:rPr>
        <w:t>3</w:t>
      </w:r>
      <w:r w:rsidR="00512B20" w:rsidRPr="00445C3D">
        <w:rPr>
          <w:rFonts w:cs="Times New Roman" w:hint="eastAsia"/>
        </w:rPr>
        <w:t>：</w:t>
      </w:r>
      <w:r w:rsidR="0031269B" w:rsidRPr="00445C3D">
        <w:rPr>
          <w:rFonts w:cs="Times New Roman" w:hint="eastAsia"/>
        </w:rPr>
        <w:t>敬虔</w:t>
      </w:r>
      <w:r w:rsidR="000F2EE2">
        <w:rPr>
          <w:rFonts w:cs="Times New Roman" w:hint="eastAsia"/>
        </w:rPr>
        <w:t>；</w:t>
      </w:r>
      <w:r w:rsidR="0031269B" w:rsidRPr="00445C3D">
        <w:rPr>
          <w:rFonts w:cs="Times New Roman" w:hint="eastAsia"/>
        </w:rPr>
        <w:t>王下二十</w:t>
      </w:r>
      <w:r w:rsidR="0031269B" w:rsidRPr="00445C3D">
        <w:rPr>
          <w:rFonts w:cs="Times New Roman"/>
        </w:rPr>
        <w:t>1</w:t>
      </w:r>
      <w:r w:rsidR="004F5144" w:rsidRPr="00445C3D">
        <w:rPr>
          <w:rFonts w:cs="Times New Roman"/>
        </w:rPr>
        <w:t>-</w:t>
      </w:r>
      <w:r w:rsidR="0031269B" w:rsidRPr="00445C3D">
        <w:rPr>
          <w:rFonts w:cs="Times New Roman"/>
        </w:rPr>
        <w:t>16</w:t>
      </w:r>
      <w:r w:rsidR="00512B20" w:rsidRPr="00445C3D">
        <w:rPr>
          <w:rFonts w:cs="Times New Roman" w:hint="eastAsia"/>
        </w:rPr>
        <w:t>：</w:t>
      </w:r>
      <w:r w:rsidR="0031269B" w:rsidRPr="00445C3D">
        <w:rPr>
          <w:rFonts w:cs="Times New Roman" w:hint="eastAsia"/>
        </w:rPr>
        <w:t>祷告</w:t>
      </w:r>
      <w:r w:rsidR="000F2EE2">
        <w:rPr>
          <w:rFonts w:cs="Times New Roman" w:hint="eastAsia"/>
        </w:rPr>
        <w:t>；</w:t>
      </w:r>
      <w:r w:rsidR="0031269B" w:rsidRPr="00445C3D">
        <w:rPr>
          <w:rFonts w:cs="Times New Roman" w:hint="eastAsia"/>
        </w:rPr>
        <w:t>徒九</w:t>
      </w:r>
      <w:r w:rsidR="0031269B" w:rsidRPr="00445C3D">
        <w:rPr>
          <w:rFonts w:cs="Times New Roman"/>
        </w:rPr>
        <w:t>2</w:t>
      </w:r>
      <w:r w:rsidR="00893BA9" w:rsidRPr="00445C3D">
        <w:rPr>
          <w:rFonts w:cs="Times New Roman"/>
        </w:rPr>
        <w:t>5</w:t>
      </w:r>
      <w:r w:rsidR="00512B20" w:rsidRPr="00445C3D">
        <w:rPr>
          <w:rFonts w:cs="Times New Roman" w:hint="eastAsia"/>
        </w:rPr>
        <w:t>：</w:t>
      </w:r>
      <w:r w:rsidR="0031269B" w:rsidRPr="00445C3D">
        <w:rPr>
          <w:rFonts w:cs="Times New Roman" w:hint="eastAsia"/>
        </w:rPr>
        <w:t>避免危险，等</w:t>
      </w:r>
      <w:r w:rsidR="005C0F88" w:rsidRPr="00445C3D">
        <w:rPr>
          <w:rFonts w:cs="Times New Roman" w:hint="eastAsia"/>
        </w:rPr>
        <w:t>）</w:t>
      </w:r>
      <w:r w:rsidR="0031269B" w:rsidRPr="00445C3D">
        <w:rPr>
          <w:rFonts w:cs="Times New Roman" w:hint="eastAsia"/>
        </w:rPr>
        <w:t>，他们必会藉上帝的恩典，获得上帝按着祂的实施天命所决定的生命限度</w:t>
      </w:r>
      <w:r w:rsidR="000F2EE2">
        <w:rPr>
          <w:rFonts w:cs="Times New Roman" w:hint="eastAsia"/>
        </w:rPr>
        <w:t>；</w:t>
      </w:r>
      <w:r w:rsidR="0031269B" w:rsidRPr="00445C3D">
        <w:rPr>
          <w:rFonts w:cs="Times New Roman" w:hint="eastAsia"/>
        </w:rPr>
        <w:t>但是他们若弃绝所规定的媒介，违反神圣的律法，过罪恶的生活，他们的生命就会因着上帝的许可天命而被缩短，撒下十八</w:t>
      </w:r>
      <w:r w:rsidR="0031269B" w:rsidRPr="00445C3D">
        <w:rPr>
          <w:rFonts w:cs="Times New Roman"/>
        </w:rPr>
        <w:t>1</w:t>
      </w:r>
      <w:r w:rsidR="00893BA9" w:rsidRPr="00445C3D">
        <w:rPr>
          <w:rFonts w:cs="Times New Roman"/>
        </w:rPr>
        <w:t>4</w:t>
      </w:r>
      <w:r w:rsidR="000F2EE2">
        <w:rPr>
          <w:rFonts w:cs="Times New Roman" w:hint="eastAsia"/>
        </w:rPr>
        <w:t>；</w:t>
      </w:r>
      <w:r w:rsidR="0031269B" w:rsidRPr="00445C3D">
        <w:rPr>
          <w:rFonts w:cs="Times New Roman" w:hint="eastAsia"/>
        </w:rPr>
        <w:t>十七</w:t>
      </w:r>
      <w:r w:rsidR="0031269B" w:rsidRPr="00445C3D">
        <w:rPr>
          <w:rFonts w:cs="Times New Roman"/>
        </w:rPr>
        <w:t>2</w:t>
      </w:r>
      <w:r w:rsidR="00893BA9" w:rsidRPr="00445C3D">
        <w:rPr>
          <w:rFonts w:cs="Times New Roman"/>
        </w:rPr>
        <w:t>3</w:t>
      </w:r>
      <w:r w:rsidR="000F2EE2">
        <w:rPr>
          <w:rFonts w:cs="Times New Roman" w:hint="eastAsia"/>
        </w:rPr>
        <w:t>；</w:t>
      </w:r>
      <w:r w:rsidR="0031269B" w:rsidRPr="00445C3D">
        <w:rPr>
          <w:rFonts w:cs="Times New Roman" w:hint="eastAsia"/>
        </w:rPr>
        <w:t>创九</w:t>
      </w:r>
      <w:r w:rsidR="00893BA9" w:rsidRPr="00445C3D">
        <w:rPr>
          <w:rFonts w:cs="Times New Roman"/>
        </w:rPr>
        <w:t>6</w:t>
      </w:r>
      <w:r w:rsidR="000F2EE2">
        <w:rPr>
          <w:rFonts w:cs="Times New Roman" w:hint="eastAsia"/>
        </w:rPr>
        <w:t>；</w:t>
      </w:r>
      <w:r w:rsidR="0031269B" w:rsidRPr="00445C3D">
        <w:rPr>
          <w:rFonts w:cs="Times New Roman" w:hint="eastAsia"/>
        </w:rPr>
        <w:t>出二十一</w:t>
      </w:r>
      <w:r w:rsidR="0031269B" w:rsidRPr="00445C3D">
        <w:rPr>
          <w:rFonts w:cs="Times New Roman"/>
        </w:rPr>
        <w:t>12</w:t>
      </w:r>
      <w:r w:rsidR="0031269B" w:rsidRPr="00445C3D">
        <w:rPr>
          <w:rFonts w:cs="Times New Roman" w:hint="eastAsia"/>
        </w:rPr>
        <w:t>等。凡描写人生</w:t>
      </w:r>
      <w:r w:rsidR="00465167">
        <w:rPr>
          <w:rFonts w:cs="Times New Roman" w:hint="eastAsia"/>
        </w:rPr>
        <w:t>按</w:t>
      </w:r>
      <w:r w:rsidR="0031269B" w:rsidRPr="00445C3D">
        <w:rPr>
          <w:rFonts w:cs="Times New Roman" w:hint="eastAsia"/>
        </w:rPr>
        <w:t>情形</w:t>
      </w:r>
      <w:r w:rsidR="003D7C48">
        <w:rPr>
          <w:rFonts w:cs="Times New Roman" w:hint="eastAsia"/>
        </w:rPr>
        <w:t>变化</w:t>
      </w:r>
      <w:r w:rsidR="0031269B" w:rsidRPr="00445C3D">
        <w:rPr>
          <w:rFonts w:cs="Times New Roman" w:hint="eastAsia"/>
        </w:rPr>
        <w:t>发生</w:t>
      </w:r>
      <w:r w:rsidR="008D0CFA">
        <w:rPr>
          <w:rFonts w:cs="Times New Roman" w:hint="eastAsia"/>
        </w:rPr>
        <w:t>终结</w:t>
      </w:r>
      <w:r w:rsidR="005C0F88" w:rsidRPr="00445C3D">
        <w:rPr>
          <w:rFonts w:cs="Times New Roman" w:hint="eastAsia"/>
        </w:rPr>
        <w:t>（</w:t>
      </w:r>
      <w:r w:rsidR="0031269B" w:rsidRPr="00445C3D">
        <w:rPr>
          <w:rFonts w:cs="Times New Roman"/>
        </w:rPr>
        <w:t>terminus vitae</w:t>
      </w:r>
      <w:r w:rsidR="005C0F88" w:rsidRPr="00445C3D">
        <w:rPr>
          <w:rFonts w:cs="Times New Roman" w:hint="eastAsia"/>
        </w:rPr>
        <w:t>）</w:t>
      </w:r>
      <w:r w:rsidR="00893BA9" w:rsidRPr="00445C3D">
        <w:rPr>
          <w:rFonts w:cs="Times New Roman" w:hint="eastAsia"/>
        </w:rPr>
        <w:t>的</w:t>
      </w:r>
      <w:r w:rsidR="0031269B" w:rsidRPr="00445C3D">
        <w:rPr>
          <w:rFonts w:cs="Times New Roman" w:hint="eastAsia"/>
        </w:rPr>
        <w:t>经文，须视为上帝对我们微薄的知识所施的恩慈</w:t>
      </w:r>
      <w:r w:rsidR="00527747" w:rsidRPr="00445C3D">
        <w:rPr>
          <w:rFonts w:cs="Times New Roman" w:hint="eastAsia"/>
        </w:rPr>
        <w:t>和迁就</w:t>
      </w:r>
      <w:r w:rsidR="0031269B" w:rsidRPr="00445C3D">
        <w:rPr>
          <w:rFonts w:cs="Times New Roman" w:hint="eastAsia"/>
        </w:rPr>
        <w:t>，为要使我们能以使用祂为我们今生和永远的益处所启示的神圣真理，作为自身的劝勉和安慰。但是即使生命在缩短或延长之时，</w:t>
      </w:r>
      <w:r w:rsidR="00EB4987">
        <w:rPr>
          <w:rFonts w:cs="Times New Roman" w:hint="eastAsia"/>
        </w:rPr>
        <w:t>也</w:t>
      </w:r>
      <w:r w:rsidR="0031269B" w:rsidRPr="00445C3D">
        <w:rPr>
          <w:rFonts w:cs="Times New Roman" w:hint="eastAsia"/>
        </w:rPr>
        <w:t>不可视为祂的本质或命定是易变的，因为生命的缩短或延长，都是祂自永远所命定的。换一句话说</w:t>
      </w:r>
      <w:r w:rsidR="00512B20" w:rsidRPr="00445C3D">
        <w:rPr>
          <w:rFonts w:cs="Times New Roman" w:hint="eastAsia"/>
        </w:rPr>
        <w:t>：</w:t>
      </w:r>
      <w:r w:rsidR="0031269B" w:rsidRPr="00445C3D">
        <w:rPr>
          <w:rFonts w:cs="Times New Roman" w:hint="eastAsia"/>
        </w:rPr>
        <w:t>人的死亡时刻</w:t>
      </w:r>
      <w:r w:rsidR="00893BA9" w:rsidRPr="00445C3D">
        <w:rPr>
          <w:rFonts w:cs="Times New Roman" w:hint="eastAsia"/>
        </w:rPr>
        <w:t>，正</w:t>
      </w:r>
      <w:r w:rsidR="0031269B" w:rsidRPr="00445C3D">
        <w:rPr>
          <w:rFonts w:cs="Times New Roman" w:hint="eastAsia"/>
        </w:rPr>
        <w:t>是上帝叫他死的时刻，路十二</w:t>
      </w:r>
      <w:r w:rsidR="0031269B" w:rsidRPr="00445C3D">
        <w:rPr>
          <w:rFonts w:cs="Times New Roman"/>
        </w:rPr>
        <w:t>2</w:t>
      </w:r>
      <w:r w:rsidR="00893BA9" w:rsidRPr="00445C3D">
        <w:rPr>
          <w:rFonts w:cs="Times New Roman"/>
        </w:rPr>
        <w:t>0</w:t>
      </w:r>
      <w:r w:rsidR="000F2EE2">
        <w:rPr>
          <w:rFonts w:cs="Times New Roman" w:hint="eastAsia"/>
        </w:rPr>
        <w:t>；</w:t>
      </w:r>
      <w:r w:rsidR="0031269B" w:rsidRPr="00445C3D">
        <w:rPr>
          <w:rFonts w:cs="Times New Roman" w:hint="eastAsia"/>
        </w:rPr>
        <w:t>二</w:t>
      </w:r>
      <w:r w:rsidR="0031269B" w:rsidRPr="00445C3D">
        <w:rPr>
          <w:rFonts w:cs="Times New Roman"/>
        </w:rPr>
        <w:t>2</w:t>
      </w:r>
      <w:r w:rsidR="00893BA9" w:rsidRPr="00445C3D">
        <w:rPr>
          <w:rFonts w:cs="Times New Roman"/>
        </w:rPr>
        <w:t>6</w:t>
      </w:r>
      <w:r w:rsidR="000F2EE2">
        <w:rPr>
          <w:rFonts w:cs="Times New Roman" w:hint="eastAsia"/>
        </w:rPr>
        <w:t>；</w:t>
      </w:r>
      <w:r w:rsidR="0031269B" w:rsidRPr="00445C3D">
        <w:rPr>
          <w:rFonts w:cs="Times New Roman" w:hint="eastAsia"/>
        </w:rPr>
        <w:t>腓一</w:t>
      </w:r>
      <w:r w:rsidR="0031269B" w:rsidRPr="00445C3D">
        <w:rPr>
          <w:rFonts w:cs="Times New Roman"/>
        </w:rPr>
        <w:t>23</w:t>
      </w:r>
      <w:r w:rsidR="0031269B" w:rsidRPr="00445C3D">
        <w:rPr>
          <w:rFonts w:cs="Times New Roman" w:hint="eastAsia"/>
        </w:rPr>
        <w:t>，</w:t>
      </w:r>
      <w:r w:rsidR="0031269B" w:rsidRPr="00445C3D">
        <w:rPr>
          <w:rFonts w:cs="Times New Roman"/>
        </w:rPr>
        <w:t>2</w:t>
      </w:r>
      <w:r w:rsidR="00893BA9" w:rsidRPr="00445C3D">
        <w:rPr>
          <w:rFonts w:cs="Times New Roman"/>
        </w:rPr>
        <w:t>4</w:t>
      </w:r>
      <w:r w:rsidR="000F2EE2">
        <w:rPr>
          <w:rFonts w:cs="Times New Roman" w:hint="eastAsia"/>
        </w:rPr>
        <w:t>；</w:t>
      </w:r>
      <w:r w:rsidR="0031269B" w:rsidRPr="00445C3D">
        <w:rPr>
          <w:rFonts w:cs="Times New Roman"/>
        </w:rPr>
        <w:t xml:space="preserve"> </w:t>
      </w:r>
      <w:r w:rsidR="0031269B" w:rsidRPr="00445C3D">
        <w:rPr>
          <w:rFonts w:cs="Times New Roman" w:hint="eastAsia"/>
        </w:rPr>
        <w:t>士六</w:t>
      </w:r>
      <w:r w:rsidR="0031269B" w:rsidRPr="00445C3D">
        <w:rPr>
          <w:rFonts w:cs="Times New Roman"/>
        </w:rPr>
        <w:t>2</w:t>
      </w:r>
      <w:r w:rsidR="00893BA9" w:rsidRPr="00445C3D">
        <w:rPr>
          <w:rFonts w:cs="Times New Roman"/>
        </w:rPr>
        <w:t>3</w:t>
      </w:r>
      <w:r w:rsidR="000F2EE2">
        <w:rPr>
          <w:rFonts w:cs="Times New Roman" w:hint="eastAsia"/>
        </w:rPr>
        <w:t>；</w:t>
      </w:r>
      <w:r w:rsidR="0031269B" w:rsidRPr="00445C3D">
        <w:rPr>
          <w:rFonts w:cs="Times New Roman" w:hint="eastAsia"/>
        </w:rPr>
        <w:t>诗九十</w:t>
      </w:r>
      <w:r w:rsidR="0031269B" w:rsidRPr="00445C3D">
        <w:rPr>
          <w:rFonts w:cs="Times New Roman"/>
        </w:rPr>
        <w:t>3</w:t>
      </w:r>
      <w:r w:rsidR="004F5144" w:rsidRPr="00445C3D">
        <w:rPr>
          <w:rFonts w:cs="Times New Roman"/>
        </w:rPr>
        <w:t>-</w:t>
      </w:r>
      <w:r w:rsidR="0031269B" w:rsidRPr="00445C3D">
        <w:rPr>
          <w:rFonts w:cs="Times New Roman"/>
        </w:rPr>
        <w:t>1</w:t>
      </w:r>
      <w:r w:rsidR="00893BA9" w:rsidRPr="00445C3D">
        <w:rPr>
          <w:rFonts w:cs="Times New Roman"/>
        </w:rPr>
        <w:t>0</w:t>
      </w:r>
      <w:r w:rsidR="00893BA9" w:rsidRPr="00445C3D">
        <w:rPr>
          <w:rFonts w:cs="Times New Roman" w:hint="eastAsia"/>
        </w:rPr>
        <w:t>。</w:t>
      </w:r>
      <w:r w:rsidR="0031269B" w:rsidRPr="00445C3D">
        <w:rPr>
          <w:rFonts w:cs="Times New Roman" w:hint="eastAsia"/>
        </w:rPr>
        <w:t>圣经既对此事立下了界限，我们的思</w:t>
      </w:r>
      <w:r w:rsidR="00380CF8" w:rsidRPr="00445C3D">
        <w:rPr>
          <w:rFonts w:cs="Times New Roman" w:hint="eastAsia"/>
        </w:rPr>
        <w:t>绪</w:t>
      </w:r>
      <w:r w:rsidR="0031269B" w:rsidRPr="00445C3D">
        <w:rPr>
          <w:rFonts w:cs="Times New Roman" w:hint="eastAsia"/>
        </w:rPr>
        <w:t>绝不可越过此范围。</w:t>
      </w:r>
    </w:p>
    <w:p w14:paraId="217DDE70" w14:textId="77777777" w:rsidR="0031269B" w:rsidRPr="00445C3D" w:rsidRDefault="0031269B" w:rsidP="00DF514A">
      <w:pPr>
        <w:spacing w:after="0"/>
        <w:ind w:firstLine="461"/>
        <w:rPr>
          <w:rFonts w:cs="Times New Roman"/>
        </w:rPr>
      </w:pPr>
    </w:p>
    <w:p w14:paraId="74CB2A1A" w14:textId="73E22999" w:rsidR="0031269B" w:rsidRPr="00A332A9" w:rsidRDefault="00893BA9" w:rsidP="00445C3D">
      <w:pPr>
        <w:pStyle w:val="1"/>
      </w:pPr>
      <w:bookmarkStart w:id="71" w:name="_Toc220321177"/>
      <w:r w:rsidRPr="00A332A9">
        <w:rPr>
          <w:rFonts w:hint="eastAsia"/>
        </w:rPr>
        <w:lastRenderedPageBreak/>
        <w:t>论天</w:t>
      </w:r>
      <w:r w:rsidR="0031269B" w:rsidRPr="00A332A9">
        <w:rPr>
          <w:rFonts w:hint="eastAsia"/>
        </w:rPr>
        <w:t>使</w:t>
      </w:r>
      <w:bookmarkEnd w:id="71"/>
    </w:p>
    <w:p w14:paraId="311B2939" w14:textId="29483CF9"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Angelis.</w:t>
      </w:r>
      <w:r w:rsidRPr="00445C3D">
        <w:rPr>
          <w:rFonts w:cs="Times New Roman" w:hint="eastAsia"/>
        </w:rPr>
        <w:t>）</w:t>
      </w:r>
    </w:p>
    <w:p w14:paraId="09BB28E9" w14:textId="77777777" w:rsidR="00E54EA8" w:rsidRPr="00445C3D" w:rsidRDefault="00E54EA8" w:rsidP="00DF514A">
      <w:pPr>
        <w:spacing w:after="0"/>
        <w:ind w:firstLine="461"/>
        <w:rPr>
          <w:rFonts w:cs="Times New Roman"/>
        </w:rPr>
      </w:pPr>
    </w:p>
    <w:p w14:paraId="7A093A42" w14:textId="4662B5C9" w:rsidR="0031269B" w:rsidRPr="00445C3D" w:rsidRDefault="0031269B" w:rsidP="00DF514A">
      <w:pPr>
        <w:pStyle w:val="2"/>
        <w:rPr>
          <w:rFonts w:cs="Times New Roman"/>
        </w:rPr>
      </w:pPr>
      <w:bookmarkStart w:id="72" w:name="_Toc220321178"/>
      <w:r w:rsidRPr="00445C3D">
        <w:rPr>
          <w:rFonts w:cs="Times New Roman" w:hint="eastAsia"/>
        </w:rPr>
        <w:lastRenderedPageBreak/>
        <w:t>天使的存在</w:t>
      </w:r>
      <w:bookmarkEnd w:id="72"/>
    </w:p>
    <w:p w14:paraId="74F90046" w14:textId="77777777" w:rsidR="00586234" w:rsidRPr="00445C3D" w:rsidRDefault="00586234" w:rsidP="00445C3D">
      <w:pPr>
        <w:rPr>
          <w:rFonts w:cs="Times New Roman"/>
        </w:rPr>
      </w:pPr>
    </w:p>
    <w:p w14:paraId="3BB00CA8" w14:textId="051370C1" w:rsidR="008A47FD" w:rsidRPr="00445C3D" w:rsidRDefault="0031269B" w:rsidP="00DF514A">
      <w:pPr>
        <w:spacing w:after="0"/>
        <w:ind w:firstLine="461"/>
        <w:rPr>
          <w:rFonts w:cs="Times New Roman"/>
        </w:rPr>
      </w:pPr>
      <w:r w:rsidRPr="00445C3D">
        <w:rPr>
          <w:rFonts w:cs="Times New Roman" w:hint="eastAsia"/>
        </w:rPr>
        <w:t>有关天使的道理，必不可由理性而获得，因为根据理性</w:t>
      </w:r>
      <w:r w:rsidR="00893BA9" w:rsidRPr="00445C3D">
        <w:rPr>
          <w:rFonts w:cs="Times New Roman" w:hint="eastAsia"/>
        </w:rPr>
        <w:t>，充</w:t>
      </w:r>
      <w:r w:rsidRPr="00445C3D">
        <w:rPr>
          <w:rFonts w:cs="Times New Roman" w:hint="eastAsia"/>
        </w:rPr>
        <w:t>其量不过是可能有天使存在而已，只应由圣经来获得此道理，圣经内自创世纪至启示录，都教训出天使的存在，创三</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三十二</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诗一百零四</w:t>
      </w:r>
      <w:r w:rsidR="00893BA9" w:rsidRPr="00445C3D">
        <w:rPr>
          <w:rFonts w:cs="Times New Roman"/>
        </w:rPr>
        <w:t>4</w:t>
      </w:r>
      <w:r w:rsidR="000F2EE2">
        <w:rPr>
          <w:rFonts w:cs="Times New Roman" w:hint="eastAsia"/>
        </w:rPr>
        <w:t>；</w:t>
      </w:r>
      <w:r w:rsidRPr="00445C3D">
        <w:rPr>
          <w:rFonts w:cs="Times New Roman" w:hint="eastAsia"/>
        </w:rPr>
        <w:t>启十二</w:t>
      </w:r>
      <w:r w:rsidR="00893BA9" w:rsidRPr="00445C3D">
        <w:rPr>
          <w:rFonts w:cs="Times New Roman"/>
        </w:rPr>
        <w:t>7</w:t>
      </w:r>
      <w:r w:rsidR="00893BA9" w:rsidRPr="00445C3D">
        <w:rPr>
          <w:rFonts w:cs="Times New Roman" w:hint="eastAsia"/>
        </w:rPr>
        <w:t>。</w:t>
      </w:r>
      <w:r w:rsidRPr="00445C3D">
        <w:rPr>
          <w:rFonts w:cs="Times New Roman" w:hint="eastAsia"/>
        </w:rPr>
        <w:t>换句话说</w:t>
      </w:r>
      <w:r w:rsidR="00512B20" w:rsidRPr="00445C3D">
        <w:rPr>
          <w:rFonts w:cs="Times New Roman" w:hint="eastAsia"/>
        </w:rPr>
        <w:t>：</w:t>
      </w:r>
      <w:r w:rsidRPr="00445C3D">
        <w:rPr>
          <w:rFonts w:cs="Times New Roman" w:hint="eastAsia"/>
        </w:rPr>
        <w:t>圣经也是这个道理的唯一知识根源</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。现代理性主义的神学弃绝天使的道理</w:t>
      </w:r>
      <w:r w:rsidR="005C0F88" w:rsidRPr="00445C3D">
        <w:rPr>
          <w:rFonts w:cs="Times New Roman" w:hint="eastAsia"/>
        </w:rPr>
        <w:t>（</w:t>
      </w:r>
      <w:r w:rsidR="001601E9" w:rsidRPr="00445C3D">
        <w:rPr>
          <w:rFonts w:cs="Times New Roman"/>
        </w:rPr>
        <w:t>“</w:t>
      </w:r>
      <w:r w:rsidRPr="00445C3D">
        <w:rPr>
          <w:rFonts w:cs="Times New Roman" w:hint="eastAsia"/>
        </w:rPr>
        <w:t>没有位格的魔鬼，甚至也不能证实有善天使存在</w:t>
      </w:r>
      <w:r w:rsidR="001601E9" w:rsidRPr="00445C3D">
        <w:rPr>
          <w:rFonts w:cs="Times New Roman"/>
        </w:rPr>
        <w:t>”</w:t>
      </w:r>
      <w:r w:rsidR="005C0F88" w:rsidRPr="00445C3D">
        <w:rPr>
          <w:rFonts w:cs="Times New Roman" w:hint="eastAsia"/>
        </w:rPr>
        <w:t>）</w:t>
      </w:r>
      <w:r w:rsidRPr="00445C3D">
        <w:rPr>
          <w:rFonts w:cs="Times New Roman" w:hint="eastAsia"/>
        </w:rPr>
        <w:t>，正因理性主义的神学废弃圣经为信仰的根源。</w:t>
      </w:r>
    </w:p>
    <w:p w14:paraId="3DC34640" w14:textId="55D93EF4" w:rsidR="0031269B" w:rsidRPr="00445C3D" w:rsidRDefault="0031269B" w:rsidP="00DF514A">
      <w:pPr>
        <w:spacing w:after="0"/>
        <w:ind w:firstLine="461"/>
        <w:rPr>
          <w:rFonts w:cs="Times New Roman"/>
        </w:rPr>
      </w:pPr>
      <w:r w:rsidRPr="00445C3D">
        <w:rPr>
          <w:rFonts w:cs="Times New Roman" w:hint="eastAsia"/>
        </w:rPr>
        <w:t>圣经虽明晰</w:t>
      </w:r>
      <w:r w:rsidR="00B4084F" w:rsidRPr="00445C3D">
        <w:rPr>
          <w:rFonts w:cs="Times New Roman" w:hint="eastAsia"/>
        </w:rPr>
        <w:t>地</w:t>
      </w:r>
      <w:r w:rsidRPr="00445C3D">
        <w:rPr>
          <w:rFonts w:cs="Times New Roman" w:hint="eastAsia"/>
        </w:rPr>
        <w:t>教训出天使的存在，但是却没有确定</w:t>
      </w:r>
      <w:r w:rsidR="00B4084F" w:rsidRPr="00445C3D">
        <w:rPr>
          <w:rFonts w:cs="Times New Roman" w:hint="eastAsia"/>
        </w:rPr>
        <w:t>地</w:t>
      </w:r>
      <w:r w:rsidRPr="00445C3D">
        <w:rPr>
          <w:rFonts w:cs="Times New Roman" w:hint="eastAsia"/>
        </w:rPr>
        <w:t>提及天使受造的时间，当然他们也是在六日之内被造成的</w:t>
      </w:r>
      <w:r w:rsidR="00893BA9" w:rsidRPr="00445C3D">
        <w:rPr>
          <w:rFonts w:cs="Times New Roman" w:hint="eastAsia"/>
        </w:rPr>
        <w:t>。天</w:t>
      </w:r>
      <w:r w:rsidRPr="00445C3D">
        <w:rPr>
          <w:rFonts w:cs="Times New Roman" w:hint="eastAsia"/>
        </w:rPr>
        <w:t>使的被造决不在世界之前，因为在创造以前，没有任何受</w:t>
      </w:r>
      <w:r w:rsidR="00893BA9" w:rsidRPr="00445C3D">
        <w:rPr>
          <w:rFonts w:cs="Times New Roman" w:hint="eastAsia"/>
        </w:rPr>
        <w:t>造之</w:t>
      </w:r>
      <w:r w:rsidRPr="00445C3D">
        <w:rPr>
          <w:rFonts w:cs="Times New Roman" w:hint="eastAsia"/>
        </w:rPr>
        <w:t>物存在，约一</w:t>
      </w:r>
      <w:r w:rsidRPr="00445C3D">
        <w:rPr>
          <w:rFonts w:cs="Times New Roman"/>
        </w:rPr>
        <w:t>1</w:t>
      </w:r>
      <w:r w:rsidR="004F5144"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西一</w:t>
      </w:r>
      <w:r w:rsidRPr="00445C3D">
        <w:rPr>
          <w:rFonts w:cs="Times New Roman"/>
        </w:rPr>
        <w:t>16</w:t>
      </w:r>
      <w:r w:rsidRPr="00445C3D">
        <w:rPr>
          <w:rFonts w:cs="Times New Roman" w:hint="eastAsia"/>
        </w:rPr>
        <w:t>。他们也不是在创造的第六天以后被造成的，因为在那一天上帝停止了创造的工作，创二</w:t>
      </w:r>
      <w:r w:rsidRPr="00445C3D">
        <w:rPr>
          <w:rFonts w:cs="Times New Roman"/>
        </w:rPr>
        <w:t>2</w:t>
      </w:r>
      <w:r w:rsidR="00893BA9" w:rsidRPr="00445C3D">
        <w:rPr>
          <w:rFonts w:cs="Times New Roman" w:hint="eastAsia"/>
        </w:rPr>
        <w:t>，</w:t>
      </w:r>
      <w:r w:rsidR="00893BA9" w:rsidRPr="00445C3D">
        <w:rPr>
          <w:rFonts w:cs="Times New Roman"/>
        </w:rPr>
        <w:t>3</w:t>
      </w:r>
      <w:r w:rsidRPr="00445C3D">
        <w:rPr>
          <w:rFonts w:cs="Times New Roman"/>
        </w:rPr>
        <w:t xml:space="preserve"> </w:t>
      </w:r>
      <w:r w:rsidRPr="00445C3D">
        <w:rPr>
          <w:rFonts w:cs="Times New Roman" w:hint="eastAsia"/>
        </w:rPr>
        <w:t>。圣经明确</w:t>
      </w:r>
      <w:r w:rsidR="00B4084F" w:rsidRPr="00445C3D">
        <w:rPr>
          <w:rFonts w:cs="Times New Roman" w:hint="eastAsia"/>
        </w:rPr>
        <w:t>地</w:t>
      </w:r>
      <w:r w:rsidRPr="00445C3D">
        <w:rPr>
          <w:rFonts w:cs="Times New Roman" w:hint="eastAsia"/>
        </w:rPr>
        <w:t>告诉我们，在第六天</w:t>
      </w:r>
      <w:r w:rsidR="001601E9" w:rsidRPr="00445C3D">
        <w:rPr>
          <w:rFonts w:cs="Times New Roman"/>
        </w:rPr>
        <w:t>“</w:t>
      </w:r>
      <w:r w:rsidRPr="00445C3D">
        <w:rPr>
          <w:rFonts w:cs="Times New Roman" w:hint="eastAsia"/>
        </w:rPr>
        <w:t>天地万物都造齐了</w:t>
      </w:r>
      <w:r w:rsidR="001601E9" w:rsidRPr="00445C3D">
        <w:rPr>
          <w:rFonts w:cs="Times New Roman"/>
        </w:rPr>
        <w:t>”</w:t>
      </w:r>
      <w:r w:rsidRPr="00445C3D">
        <w:rPr>
          <w:rFonts w:cs="Times New Roman" w:hint="eastAsia"/>
        </w:rPr>
        <w:t>。创二</w:t>
      </w:r>
      <w:r w:rsidRPr="00445C3D">
        <w:rPr>
          <w:rFonts w:cs="Times New Roman"/>
        </w:rPr>
        <w:t>1</w:t>
      </w:r>
      <w:r w:rsidRPr="00445C3D">
        <w:rPr>
          <w:rFonts w:cs="Times New Roman" w:hint="eastAsia"/>
        </w:rPr>
        <w:t>当然也包含天使在内。</w:t>
      </w:r>
    </w:p>
    <w:p w14:paraId="5E868CBC" w14:textId="77777777" w:rsidR="00586234" w:rsidRPr="00445C3D" w:rsidRDefault="00586234" w:rsidP="00DF514A">
      <w:pPr>
        <w:spacing w:after="0"/>
        <w:ind w:firstLine="461"/>
        <w:rPr>
          <w:rFonts w:cs="Times New Roman"/>
        </w:rPr>
      </w:pPr>
    </w:p>
    <w:p w14:paraId="076AE1B7" w14:textId="0B8F5E02" w:rsidR="0031269B" w:rsidRPr="00445C3D" w:rsidRDefault="001601E9" w:rsidP="00445C3D">
      <w:pPr>
        <w:pStyle w:val="2"/>
        <w:rPr>
          <w:rFonts w:cs="Times New Roman"/>
        </w:rPr>
      </w:pPr>
      <w:bookmarkStart w:id="73" w:name="_Toc220321179"/>
      <w:r w:rsidRPr="00445C3D">
        <w:rPr>
          <w:rFonts w:cs="Times New Roman"/>
        </w:rPr>
        <w:lastRenderedPageBreak/>
        <w:t>“</w:t>
      </w:r>
      <w:r w:rsidR="0031269B" w:rsidRPr="00445C3D">
        <w:rPr>
          <w:rFonts w:cs="Times New Roman" w:hint="eastAsia"/>
        </w:rPr>
        <w:t>天使</w:t>
      </w:r>
      <w:r w:rsidRPr="00445C3D">
        <w:rPr>
          <w:rFonts w:cs="Times New Roman"/>
        </w:rPr>
        <w:t>”</w:t>
      </w:r>
      <w:r w:rsidR="0031269B" w:rsidRPr="00445C3D">
        <w:rPr>
          <w:rFonts w:cs="Times New Roman" w:hint="eastAsia"/>
        </w:rPr>
        <w:t>之名</w:t>
      </w:r>
      <w:bookmarkEnd w:id="73"/>
    </w:p>
    <w:p w14:paraId="6281BD8A" w14:textId="77777777" w:rsidR="00586234" w:rsidRPr="00445C3D" w:rsidRDefault="00586234" w:rsidP="00DF514A">
      <w:pPr>
        <w:spacing w:after="0"/>
        <w:ind w:firstLine="461"/>
        <w:rPr>
          <w:rFonts w:cs="Times New Roman"/>
        </w:rPr>
      </w:pPr>
    </w:p>
    <w:p w14:paraId="623A23A9" w14:textId="102ADBB5" w:rsidR="00BB75CD" w:rsidRPr="00445C3D" w:rsidRDefault="0031269B" w:rsidP="00DF514A">
      <w:pPr>
        <w:spacing w:after="0"/>
        <w:ind w:firstLine="461"/>
        <w:rPr>
          <w:rFonts w:cs="Times New Roman"/>
        </w:rPr>
      </w:pPr>
      <w:r w:rsidRPr="00445C3D">
        <w:rPr>
          <w:rFonts w:cs="Times New Roman" w:hint="eastAsia"/>
        </w:rPr>
        <w:t>天使一词</w:t>
      </w:r>
      <w:r w:rsidR="005C0F88" w:rsidRPr="00445C3D">
        <w:rPr>
          <w:rFonts w:cs="Times New Roman" w:hint="eastAsia"/>
        </w:rPr>
        <w:t>（</w:t>
      </w:r>
      <w:r w:rsidR="00B4084F" w:rsidRPr="00445C3D">
        <w:rPr>
          <w:rFonts w:cs="Times New Roman"/>
          <w:rtl/>
          <w:lang w:bidi="he-IL"/>
        </w:rPr>
        <w:t>מלא</w:t>
      </w:r>
      <w:r w:rsidR="00D732D4" w:rsidRPr="00445C3D">
        <w:rPr>
          <w:rFonts w:cs="Times New Roman"/>
          <w:rtl/>
          <w:lang w:bidi="he-IL"/>
        </w:rPr>
        <w:t>ך</w:t>
      </w:r>
      <w:r w:rsidRPr="00445C3D">
        <w:rPr>
          <w:rFonts w:cs="Times New Roman" w:hint="eastAsia"/>
        </w:rPr>
        <w:t>，</w:t>
      </w:r>
      <w:r w:rsidRPr="00445C3D">
        <w:rPr>
          <w:rFonts w:cs="Times New Roman"/>
        </w:rPr>
        <w:t>άγγελος angel</w:t>
      </w:r>
      <w:r w:rsidR="005C0F88" w:rsidRPr="00445C3D">
        <w:rPr>
          <w:rFonts w:cs="Times New Roman" w:hint="eastAsia"/>
        </w:rPr>
        <w:t>）</w:t>
      </w:r>
      <w:r w:rsidRPr="00445C3D">
        <w:rPr>
          <w:rFonts w:cs="Times New Roman" w:hint="eastAsia"/>
        </w:rPr>
        <w:t>，是圣经用以指定这种受造之物的种类，并非是描写他们的本质，而是说明天使的职</w:t>
      </w:r>
      <w:r w:rsidR="00893BA9" w:rsidRPr="00445C3D">
        <w:rPr>
          <w:rFonts w:cs="Times New Roman" w:hint="eastAsia"/>
        </w:rPr>
        <w:t>务</w:t>
      </w:r>
      <w:r w:rsidR="005C0F88" w:rsidRPr="00445C3D">
        <w:rPr>
          <w:rFonts w:cs="Times New Roman" w:hint="eastAsia"/>
        </w:rPr>
        <w:t>（</w:t>
      </w:r>
      <w:r w:rsidRPr="00445C3D">
        <w:rPr>
          <w:rFonts w:cs="Times New Roman"/>
        </w:rPr>
        <w:t>nomen officii</w:t>
      </w:r>
      <w:r w:rsidR="005C0F88" w:rsidRPr="00445C3D">
        <w:rPr>
          <w:rFonts w:cs="Times New Roman" w:hint="eastAsia"/>
        </w:rPr>
        <w:t>）</w:t>
      </w:r>
      <w:r w:rsidRPr="00445C3D">
        <w:rPr>
          <w:rFonts w:cs="Times New Roman" w:hint="eastAsia"/>
        </w:rPr>
        <w:t>，表明是奉差遣的或使者。天使的本性以灵字</w:t>
      </w:r>
      <w:r w:rsidR="005C0F88" w:rsidRPr="00445C3D">
        <w:rPr>
          <w:rFonts w:cs="Times New Roman" w:hint="eastAsia"/>
        </w:rPr>
        <w:t>（</w:t>
      </w:r>
      <w:r w:rsidRPr="00445C3D">
        <w:rPr>
          <w:rFonts w:cs="Times New Roman"/>
        </w:rPr>
        <w:t>πνεύμα</w:t>
      </w:r>
      <w:r w:rsidR="005C0F88" w:rsidRPr="00445C3D">
        <w:rPr>
          <w:rFonts w:cs="Times New Roman" w:hint="eastAsia"/>
        </w:rPr>
        <w:t>）</w:t>
      </w:r>
      <w:r w:rsidRPr="00445C3D">
        <w:rPr>
          <w:rFonts w:cs="Times New Roman" w:hint="eastAsia"/>
        </w:rPr>
        <w:t>表明出来。天使的名称乃是指其职务而言，此点由圣经中所记载的事实而清楚看出，圣经描述他是</w:t>
      </w:r>
      <w:r w:rsidR="00512B20" w:rsidRPr="00445C3D">
        <w:rPr>
          <w:rFonts w:cs="Times New Roman" w:hint="eastAsia"/>
        </w:rPr>
        <w:t>：</w:t>
      </w:r>
      <w:r w:rsidRPr="00445C3D">
        <w:rPr>
          <w:rFonts w:cs="Times New Roman" w:hint="eastAsia"/>
        </w:rPr>
        <w:t>甲、神圣之道的执事，玛二</w:t>
      </w:r>
      <w:r w:rsidR="00893BA9" w:rsidRPr="00445C3D">
        <w:rPr>
          <w:rFonts w:cs="Times New Roman"/>
        </w:rPr>
        <w:t>7</w:t>
      </w:r>
      <w:r w:rsidR="000F2EE2">
        <w:rPr>
          <w:rFonts w:cs="Times New Roman" w:hint="eastAsia"/>
        </w:rPr>
        <w:t>；</w:t>
      </w:r>
      <w:r w:rsidRPr="00445C3D">
        <w:rPr>
          <w:rFonts w:cs="Times New Roman" w:hint="eastAsia"/>
        </w:rPr>
        <w:t>太十一</w:t>
      </w:r>
      <w:r w:rsidRPr="00445C3D">
        <w:rPr>
          <w:rFonts w:cs="Times New Roman"/>
        </w:rPr>
        <w:t>10</w:t>
      </w:r>
      <w:r w:rsidRPr="00445C3D">
        <w:rPr>
          <w:rFonts w:cs="Times New Roman" w:hint="eastAsia"/>
        </w:rPr>
        <w:t>，乙、是上帝的儿子，</w:t>
      </w:r>
      <w:r w:rsidR="001601E9" w:rsidRPr="00445C3D">
        <w:rPr>
          <w:rFonts w:cs="Times New Roman"/>
        </w:rPr>
        <w:t>“</w:t>
      </w:r>
      <w:r w:rsidRPr="00445C3D">
        <w:rPr>
          <w:rFonts w:cs="Times New Roman" w:hint="eastAsia"/>
        </w:rPr>
        <w:t>非造成的使者</w:t>
      </w:r>
      <w:r w:rsidR="001601E9" w:rsidRPr="00445C3D">
        <w:rPr>
          <w:rFonts w:cs="Times New Roman"/>
        </w:rPr>
        <w:t>”</w:t>
      </w:r>
      <w:r w:rsidRPr="00445C3D">
        <w:rPr>
          <w:rFonts w:cs="Times New Roman" w:hint="eastAsia"/>
        </w:rPr>
        <w:t>，为上帝的独一至高的使者，玛三</w:t>
      </w:r>
      <w:r w:rsidR="00893BA9" w:rsidRPr="00445C3D">
        <w:rPr>
          <w:rFonts w:cs="Times New Roman"/>
        </w:rPr>
        <w:t>1</w:t>
      </w:r>
      <w:r w:rsidR="000F2EE2">
        <w:rPr>
          <w:rFonts w:cs="Times New Roman" w:hint="eastAsia"/>
        </w:rPr>
        <w:t>；</w:t>
      </w:r>
      <w:r w:rsidRPr="00445C3D">
        <w:rPr>
          <w:rFonts w:cs="Times New Roman" w:hint="eastAsia"/>
        </w:rPr>
        <w:t>约三</w:t>
      </w:r>
      <w:r w:rsidRPr="00445C3D">
        <w:rPr>
          <w:rFonts w:cs="Times New Roman"/>
        </w:rPr>
        <w:t>17</w:t>
      </w:r>
      <w:r w:rsidRPr="00445C3D">
        <w:rPr>
          <w:rFonts w:cs="Times New Roman" w:hint="eastAsia"/>
        </w:rPr>
        <w:t>，</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赛六十三</w:t>
      </w:r>
      <w:r w:rsidR="00893BA9" w:rsidRPr="00445C3D">
        <w:rPr>
          <w:rFonts w:cs="Times New Roman"/>
        </w:rPr>
        <w:t>9</w:t>
      </w:r>
      <w:r w:rsidR="000F2EE2">
        <w:rPr>
          <w:rFonts w:cs="Times New Roman" w:hint="eastAsia"/>
        </w:rPr>
        <w:t>；</w:t>
      </w:r>
      <w:r w:rsidRPr="00445C3D">
        <w:rPr>
          <w:rFonts w:cs="Times New Roman" w:hint="eastAsia"/>
        </w:rPr>
        <w:t>创四十八</w:t>
      </w:r>
      <w:r w:rsidRPr="00445C3D">
        <w:rPr>
          <w:rFonts w:cs="Times New Roman"/>
        </w:rPr>
        <w:t>16</w:t>
      </w:r>
      <w:r w:rsidRPr="00445C3D">
        <w:rPr>
          <w:rFonts w:cs="Times New Roman" w:hint="eastAsia"/>
        </w:rPr>
        <w:t>等。重要的问题是</w:t>
      </w:r>
      <w:r w:rsidR="00512B20" w:rsidRPr="00445C3D">
        <w:rPr>
          <w:rFonts w:cs="Times New Roman" w:hint="eastAsia"/>
        </w:rPr>
        <w:t>：</w:t>
      </w:r>
      <w:r w:rsidR="001601E9" w:rsidRPr="00445C3D">
        <w:rPr>
          <w:rFonts w:cs="Times New Roman"/>
        </w:rPr>
        <w:t>“</w:t>
      </w:r>
      <w:r w:rsidRPr="00445C3D">
        <w:rPr>
          <w:rFonts w:cs="Times New Roman" w:hint="eastAsia"/>
        </w:rPr>
        <w:t>圣经于何时所称耶和华的使者</w:t>
      </w:r>
      <w:r w:rsidR="005C0F88" w:rsidRPr="00445C3D">
        <w:rPr>
          <w:rFonts w:cs="Times New Roman" w:hint="eastAsia"/>
        </w:rPr>
        <w:t>（</w:t>
      </w:r>
      <w:r w:rsidR="003F458C" w:rsidRPr="00445C3D">
        <w:rPr>
          <w:rFonts w:cs="Times New Roman"/>
          <w:rtl/>
          <w:lang w:bidi="he-IL"/>
        </w:rPr>
        <w:t>מלא</w:t>
      </w:r>
      <w:r w:rsidR="00893BA9" w:rsidRPr="00445C3D">
        <w:rPr>
          <w:rFonts w:cs="Times New Roman"/>
          <w:rtl/>
          <w:lang w:bidi="he-IL"/>
        </w:rPr>
        <w:t>ך</w:t>
      </w:r>
      <w:r w:rsidR="00D81BD8">
        <w:rPr>
          <w:rFonts w:cs="Times New Roman" w:hint="cs"/>
          <w:rtl/>
          <w:lang w:bidi="he-IL"/>
        </w:rPr>
        <w:t xml:space="preserve"> </w:t>
      </w:r>
      <w:r w:rsidR="00893BA9" w:rsidRPr="00445C3D">
        <w:rPr>
          <w:rFonts w:cs="Times New Roman"/>
          <w:rtl/>
          <w:lang w:bidi="he-IL"/>
        </w:rPr>
        <w:t>י</w:t>
      </w:r>
      <w:r w:rsidR="003F458C" w:rsidRPr="00445C3D">
        <w:rPr>
          <w:rFonts w:cs="Times New Roman"/>
          <w:rtl/>
          <w:lang w:bidi="he-IL"/>
        </w:rPr>
        <w:t>הוה</w:t>
      </w:r>
      <w:r w:rsidR="005C0F88" w:rsidRPr="00445C3D">
        <w:rPr>
          <w:rFonts w:cs="Times New Roman" w:hint="eastAsia"/>
        </w:rPr>
        <w:t>）</w:t>
      </w:r>
      <w:r w:rsidRPr="00445C3D">
        <w:rPr>
          <w:rFonts w:cs="Times New Roman" w:hint="eastAsia"/>
        </w:rPr>
        <w:t>乃是指着非受造的天使</w:t>
      </w:r>
      <w:r w:rsidR="005C0F88" w:rsidRPr="00445C3D">
        <w:rPr>
          <w:rFonts w:cs="Times New Roman" w:hint="eastAsia"/>
        </w:rPr>
        <w:t>（</w:t>
      </w:r>
      <w:r w:rsidRPr="00445C3D">
        <w:rPr>
          <w:rFonts w:cs="Times New Roman"/>
        </w:rPr>
        <w:t>Angelus increatus</w:t>
      </w:r>
      <w:r w:rsidR="005C0F88" w:rsidRPr="00445C3D">
        <w:rPr>
          <w:rFonts w:cs="Times New Roman" w:hint="eastAsia"/>
        </w:rPr>
        <w:t>）</w:t>
      </w:r>
      <w:r w:rsidRPr="00445C3D">
        <w:rPr>
          <w:rFonts w:cs="Times New Roman" w:hint="eastAsia"/>
        </w:rPr>
        <w:t>或基督而说的呢？</w:t>
      </w:r>
      <w:r w:rsidR="001601E9" w:rsidRPr="00445C3D">
        <w:rPr>
          <w:rFonts w:cs="Times New Roman"/>
        </w:rPr>
        <w:t>”</w:t>
      </w:r>
      <w:r w:rsidRPr="00445C3D">
        <w:rPr>
          <w:rFonts w:cs="Times New Roman" w:hint="eastAsia"/>
        </w:rPr>
        <w:t>我们的教义学家答复于下</w:t>
      </w:r>
      <w:r w:rsidR="00512B20" w:rsidRPr="00445C3D">
        <w:rPr>
          <w:rFonts w:cs="Times New Roman" w:hint="eastAsia"/>
        </w:rPr>
        <w:t>：</w:t>
      </w:r>
      <w:r w:rsidR="001601E9" w:rsidRPr="00445C3D">
        <w:rPr>
          <w:rFonts w:cs="Times New Roman"/>
        </w:rPr>
        <w:t>“</w:t>
      </w:r>
      <w:r w:rsidRPr="00445C3D">
        <w:rPr>
          <w:rFonts w:cs="Times New Roman" w:hint="eastAsia"/>
        </w:rPr>
        <w:t>当圣经将耶和华之名或神圣的作为和崇拜归与那使者时，就必知道这位使者是指上帝的儿子而言。</w:t>
      </w:r>
      <w:r w:rsidR="001601E9" w:rsidRPr="00445C3D">
        <w:rPr>
          <w:rFonts w:cs="Times New Roman"/>
        </w:rPr>
        <w:t>”</w:t>
      </w:r>
    </w:p>
    <w:p w14:paraId="00DE5F99" w14:textId="77777777" w:rsidR="00586234" w:rsidRPr="00445C3D" w:rsidRDefault="00586234" w:rsidP="00DF514A">
      <w:pPr>
        <w:spacing w:after="0"/>
        <w:ind w:firstLine="461"/>
        <w:rPr>
          <w:rFonts w:cs="Times New Roman"/>
        </w:rPr>
      </w:pPr>
    </w:p>
    <w:p w14:paraId="2CB42364" w14:textId="74CB7219" w:rsidR="0031269B" w:rsidRPr="00445C3D" w:rsidRDefault="0031269B" w:rsidP="00445C3D">
      <w:pPr>
        <w:pStyle w:val="2"/>
        <w:rPr>
          <w:rFonts w:cs="Times New Roman"/>
        </w:rPr>
      </w:pPr>
      <w:bookmarkStart w:id="74" w:name="_Toc220321180"/>
      <w:r w:rsidRPr="00445C3D">
        <w:rPr>
          <w:rFonts w:cs="Times New Roman" w:hint="eastAsia"/>
        </w:rPr>
        <w:lastRenderedPageBreak/>
        <w:t>天使的本性</w:t>
      </w:r>
      <w:bookmarkEnd w:id="74"/>
    </w:p>
    <w:p w14:paraId="1319BD02" w14:textId="77777777" w:rsidR="00586234" w:rsidRPr="00445C3D" w:rsidRDefault="00586234" w:rsidP="00DF514A">
      <w:pPr>
        <w:spacing w:after="0"/>
        <w:ind w:firstLine="461"/>
        <w:rPr>
          <w:rFonts w:cs="Times New Roman"/>
        </w:rPr>
      </w:pPr>
    </w:p>
    <w:p w14:paraId="15BE8707" w14:textId="0C730521" w:rsidR="0031269B" w:rsidRPr="00445C3D" w:rsidRDefault="0031269B" w:rsidP="00DF514A">
      <w:pPr>
        <w:spacing w:after="0"/>
        <w:ind w:firstLine="461"/>
        <w:rPr>
          <w:rFonts w:cs="Times New Roman"/>
        </w:rPr>
      </w:pPr>
      <w:r w:rsidRPr="00445C3D">
        <w:rPr>
          <w:rFonts w:cs="Times New Roman" w:hint="eastAsia"/>
        </w:rPr>
        <w:t>天使是灵</w:t>
      </w:r>
      <w:r w:rsidR="005C0F88" w:rsidRPr="00445C3D">
        <w:rPr>
          <w:rFonts w:cs="Times New Roman" w:hint="eastAsia"/>
        </w:rPr>
        <w:t>（</w:t>
      </w:r>
      <w:r w:rsidRPr="00445C3D">
        <w:rPr>
          <w:rFonts w:cs="Times New Roman"/>
        </w:rPr>
        <w:t>πνεύματα</w:t>
      </w:r>
      <w:r w:rsidR="005C0F88" w:rsidRPr="00445C3D">
        <w:rPr>
          <w:rFonts w:cs="Times New Roman" w:hint="eastAsia"/>
        </w:rPr>
        <w:t>）</w:t>
      </w:r>
      <w:r w:rsidRPr="00445C3D">
        <w:rPr>
          <w:rFonts w:cs="Times New Roman" w:hint="eastAsia"/>
        </w:rPr>
        <w:t>，就是属灵的存在者，是没有任何形体。即使将空气的形体归给天使，正如古代与今时代所行的，也是违反路二十四</w:t>
      </w:r>
      <w:r w:rsidRPr="00445C3D">
        <w:rPr>
          <w:rFonts w:cs="Times New Roman"/>
        </w:rPr>
        <w:t>39</w:t>
      </w:r>
      <w:r w:rsidRPr="00445C3D">
        <w:rPr>
          <w:rFonts w:cs="Times New Roman" w:hint="eastAsia"/>
        </w:rPr>
        <w:t>与弗六</w:t>
      </w:r>
      <w:r w:rsidRPr="00445C3D">
        <w:rPr>
          <w:rFonts w:cs="Times New Roman"/>
        </w:rPr>
        <w:t>12</w:t>
      </w:r>
      <w:r w:rsidRPr="00445C3D">
        <w:rPr>
          <w:rFonts w:cs="Times New Roman" w:hint="eastAsia"/>
        </w:rPr>
        <w:t>的记载，这些经文绝对否认灵是有形体的。天使多次向人显现所用的形体，创十八</w:t>
      </w:r>
      <w:r w:rsidR="00893BA9" w:rsidRPr="00445C3D">
        <w:rPr>
          <w:rFonts w:cs="Times New Roman"/>
        </w:rPr>
        <w:t>2</w:t>
      </w:r>
      <w:r w:rsidR="000F2EE2">
        <w:rPr>
          <w:rFonts w:cs="Times New Roman" w:hint="eastAsia"/>
        </w:rPr>
        <w:t>；</w:t>
      </w:r>
      <w:r w:rsidRPr="00445C3D">
        <w:rPr>
          <w:rFonts w:cs="Times New Roman" w:hint="eastAsia"/>
        </w:rPr>
        <w:t>十九</w:t>
      </w:r>
      <w:r w:rsidRPr="00445C3D">
        <w:rPr>
          <w:rFonts w:cs="Times New Roman"/>
        </w:rPr>
        <w:t>1</w:t>
      </w:r>
      <w:r w:rsidRPr="00445C3D">
        <w:rPr>
          <w:rFonts w:cs="Times New Roman" w:hint="eastAsia"/>
        </w:rPr>
        <w:t>，不过是</w:t>
      </w:r>
      <w:r w:rsidR="00CF580C" w:rsidRPr="00445C3D">
        <w:rPr>
          <w:rFonts w:cs="Times New Roman" w:hint="eastAsia"/>
        </w:rPr>
        <w:t>偶然</w:t>
      </w:r>
      <w:r w:rsidRPr="00445C3D">
        <w:rPr>
          <w:rFonts w:cs="Times New Roman" w:hint="eastAsia"/>
        </w:rPr>
        <w:t>的形体</w:t>
      </w:r>
      <w:r w:rsidR="005C0F88" w:rsidRPr="00445C3D">
        <w:rPr>
          <w:rFonts w:cs="Times New Roman" w:hint="eastAsia"/>
        </w:rPr>
        <w:t>（</w:t>
      </w:r>
      <w:r w:rsidRPr="00445C3D">
        <w:rPr>
          <w:rFonts w:cs="Times New Roman"/>
        </w:rPr>
        <w:t>unio accidentalis</w:t>
      </w:r>
      <w:r w:rsidRPr="00445C3D">
        <w:rPr>
          <w:rFonts w:cs="Times New Roman" w:hint="eastAsia"/>
        </w:rPr>
        <w:t>，偶然联合</w:t>
      </w:r>
      <w:r w:rsidR="005C0F88" w:rsidRPr="00445C3D">
        <w:rPr>
          <w:rFonts w:cs="Times New Roman" w:hint="eastAsia"/>
        </w:rPr>
        <w:t>）</w:t>
      </w:r>
      <w:r w:rsidRPr="00445C3D">
        <w:rPr>
          <w:rFonts w:cs="Times New Roman" w:hint="eastAsia"/>
        </w:rPr>
        <w:t>。我们不应视天使消耗食物，创十八</w:t>
      </w:r>
      <w:r w:rsidR="00893BA9" w:rsidRPr="00445C3D">
        <w:rPr>
          <w:rFonts w:cs="Times New Roman"/>
        </w:rPr>
        <w:t>8</w:t>
      </w:r>
      <w:r w:rsidR="000F2EE2">
        <w:rPr>
          <w:rFonts w:cs="Times New Roman" w:hint="eastAsia"/>
        </w:rPr>
        <w:t>；</w:t>
      </w:r>
      <w:r w:rsidRPr="00445C3D">
        <w:rPr>
          <w:rFonts w:cs="Times New Roman" w:hint="eastAsia"/>
        </w:rPr>
        <w:t>十九</w:t>
      </w:r>
      <w:r w:rsidRPr="00445C3D">
        <w:rPr>
          <w:rFonts w:cs="Times New Roman"/>
        </w:rPr>
        <w:t>3</w:t>
      </w:r>
      <w:r w:rsidRPr="00445C3D">
        <w:rPr>
          <w:rFonts w:cs="Times New Roman" w:hint="eastAsia"/>
        </w:rPr>
        <w:t>，为自然的吃喝</w:t>
      </w:r>
      <w:r w:rsidR="00893BA9" w:rsidRPr="00445C3D">
        <w:rPr>
          <w:rFonts w:cs="Times New Roman" w:hint="eastAsia"/>
        </w:rPr>
        <w:t>，也</w:t>
      </w:r>
      <w:r w:rsidRPr="00445C3D">
        <w:rPr>
          <w:rFonts w:cs="Times New Roman" w:hint="eastAsia"/>
        </w:rPr>
        <w:t>不可视为这只是外表的样式，而应视这种举动，与他们暂时承受一个偶然的身体的行动，同样是不能</w:t>
      </w:r>
      <w:r w:rsidR="00CF580C" w:rsidRPr="00445C3D">
        <w:rPr>
          <w:rFonts w:cs="Times New Roman" w:hint="eastAsia"/>
        </w:rPr>
        <w:t>完全理解</w:t>
      </w:r>
      <w:r w:rsidRPr="00445C3D">
        <w:rPr>
          <w:rFonts w:cs="Times New Roman" w:hint="eastAsia"/>
        </w:rPr>
        <w:t>的。阿西安</w:t>
      </w:r>
      <w:r w:rsidR="000567C9">
        <w:rPr>
          <w:rFonts w:cs="Times New Roman" w:hint="eastAsia"/>
        </w:rPr>
        <w:t>德</w:t>
      </w:r>
      <w:r w:rsidR="005C0F88" w:rsidRPr="00445C3D">
        <w:rPr>
          <w:rFonts w:cs="Times New Roman" w:hint="eastAsia"/>
        </w:rPr>
        <w:t>（</w:t>
      </w:r>
      <w:r w:rsidRPr="00445C3D">
        <w:rPr>
          <w:rFonts w:cs="Times New Roman"/>
        </w:rPr>
        <w:t>J. A. Osiander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“Homines edunt et bibunt ob egestatem, angeli autem instar flammae consumunt cibum ob potentiam</w:t>
      </w:r>
      <w:r w:rsidR="001601E9" w:rsidRPr="00445C3D">
        <w:rPr>
          <w:rFonts w:cs="Times New Roman"/>
        </w:rPr>
        <w:t>”</w:t>
      </w:r>
      <w:r w:rsidR="005C0F88" w:rsidRPr="00445C3D">
        <w:rPr>
          <w:rFonts w:cs="Times New Roman" w:hint="eastAsia"/>
        </w:rPr>
        <w:t>（</w:t>
      </w:r>
      <w:r w:rsidRPr="00445C3D">
        <w:rPr>
          <w:rFonts w:cs="Times New Roman" w:hint="eastAsia"/>
        </w:rPr>
        <w:t>人的吃喝为要消化，但天使吃喝是以能力消化食物</w:t>
      </w:r>
      <w:r w:rsidR="005C0F88" w:rsidRPr="00445C3D">
        <w:rPr>
          <w:rFonts w:cs="Times New Roman" w:hint="eastAsia"/>
        </w:rPr>
        <w:t>）</w:t>
      </w:r>
      <w:r w:rsidRPr="00445C3D">
        <w:rPr>
          <w:rFonts w:cs="Times New Roman" w:hint="eastAsia"/>
        </w:rPr>
        <w:t>。天使暂时吃喝，像暂时承受身体一样</w:t>
      </w:r>
      <w:r w:rsidR="00893BA9" w:rsidRPr="00445C3D">
        <w:rPr>
          <w:rFonts w:cs="Times New Roman" w:hint="eastAsia"/>
        </w:rPr>
        <w:t>，为</w:t>
      </w:r>
      <w:r w:rsidRPr="00445C3D">
        <w:rPr>
          <w:rFonts w:cs="Times New Roman" w:hint="eastAsia"/>
        </w:rPr>
        <w:t>要向人显现，使人相信他们的真正存在。虽然天使是个</w:t>
      </w:r>
      <w:r w:rsidR="00893BA9" w:rsidRPr="00445C3D">
        <w:rPr>
          <w:rFonts w:cs="Times New Roman" w:hint="eastAsia"/>
        </w:rPr>
        <w:t>灵</w:t>
      </w:r>
      <w:r w:rsidR="00893BA9" w:rsidRPr="00445C3D">
        <w:rPr>
          <w:rFonts w:cs="Times New Roman"/>
        </w:rPr>
        <w:t>π</w:t>
      </w:r>
      <w:r w:rsidRPr="00445C3D">
        <w:rPr>
          <w:rFonts w:cs="Times New Roman"/>
        </w:rPr>
        <w:t>νεύματα</w:t>
      </w:r>
      <w:r w:rsidR="00DA766D">
        <w:rPr>
          <w:rFonts w:cs="Times New Roman" w:hint="eastAsia"/>
          <w:lang w:bidi="he-IL"/>
        </w:rPr>
        <w:t>，</w:t>
      </w:r>
      <w:r w:rsidRPr="00445C3D">
        <w:rPr>
          <w:rFonts w:cs="Times New Roman" w:hint="eastAsia"/>
        </w:rPr>
        <w:t>来</w:t>
      </w:r>
      <w:r w:rsidR="00893BA9" w:rsidRPr="00445C3D">
        <w:rPr>
          <w:rFonts w:cs="Times New Roman" w:hint="eastAsia"/>
        </w:rPr>
        <w:t>一</w:t>
      </w:r>
      <w:r w:rsidR="00893BA9" w:rsidRPr="00445C3D">
        <w:rPr>
          <w:rFonts w:cs="Times New Roman"/>
        </w:rPr>
        <w:t>1</w:t>
      </w:r>
      <w:r w:rsidRPr="00445C3D">
        <w:rPr>
          <w:rFonts w:cs="Times New Roman"/>
        </w:rPr>
        <w:t>4</w:t>
      </w:r>
      <w:r w:rsidRPr="00445C3D">
        <w:rPr>
          <w:rFonts w:cs="Times New Roman" w:hint="eastAsia"/>
        </w:rPr>
        <w:t>，上帝也是灵</w:t>
      </w:r>
      <w:r w:rsidR="005C0F88" w:rsidRPr="00445C3D">
        <w:rPr>
          <w:rFonts w:cs="Times New Roman" w:hint="eastAsia"/>
        </w:rPr>
        <w:t>（</w:t>
      </w:r>
      <w:r w:rsidRPr="00445C3D">
        <w:rPr>
          <w:rFonts w:cs="Times New Roman"/>
        </w:rPr>
        <w:t>πνεύμα</w:t>
      </w:r>
      <w:r w:rsidR="005C0F88" w:rsidRPr="00445C3D">
        <w:rPr>
          <w:rFonts w:cs="Times New Roman" w:hint="eastAsia"/>
        </w:rPr>
        <w:t>）</w:t>
      </w:r>
      <w:r w:rsidRPr="00445C3D">
        <w:rPr>
          <w:rFonts w:cs="Times New Roman" w:hint="eastAsia"/>
        </w:rPr>
        <w:t>，约四</w:t>
      </w:r>
      <w:r w:rsidRPr="00445C3D">
        <w:rPr>
          <w:rFonts w:cs="Times New Roman"/>
        </w:rPr>
        <w:t>24</w:t>
      </w:r>
      <w:r w:rsidRPr="00445C3D">
        <w:rPr>
          <w:rFonts w:cs="Times New Roman" w:hint="eastAsia"/>
        </w:rPr>
        <w:t>，但是天使和上帝彼此间区别的宏大，就如有限的受造物与无限的创造主之间的巨大区别一样。天使与人灵魂的对比乃是</w:t>
      </w:r>
      <w:r w:rsidR="00512B20" w:rsidRPr="00445C3D">
        <w:rPr>
          <w:rFonts w:cs="Times New Roman" w:hint="eastAsia"/>
        </w:rPr>
        <w:t>：</w:t>
      </w:r>
      <w:r w:rsidRPr="00445C3D">
        <w:rPr>
          <w:rFonts w:cs="Times New Roman" w:hint="eastAsia"/>
        </w:rPr>
        <w:t>人的灵魂是不完全的灵</w:t>
      </w:r>
      <w:r w:rsidR="005C0F88" w:rsidRPr="00445C3D">
        <w:rPr>
          <w:rFonts w:cs="Times New Roman" w:hint="eastAsia"/>
        </w:rPr>
        <w:t>（</w:t>
      </w:r>
      <w:r w:rsidRPr="00445C3D">
        <w:rPr>
          <w:rFonts w:cs="Times New Roman"/>
        </w:rPr>
        <w:t>spiritus incompletus</w:t>
      </w:r>
      <w:r w:rsidR="005C0F88" w:rsidRPr="00445C3D">
        <w:rPr>
          <w:rFonts w:cs="Times New Roman" w:hint="eastAsia"/>
        </w:rPr>
        <w:t>）</w:t>
      </w:r>
      <w:r w:rsidRPr="00445C3D">
        <w:rPr>
          <w:rFonts w:cs="Times New Roman" w:hint="eastAsia"/>
        </w:rPr>
        <w:t>，因为灵魂被造为人本质的一部分，与躯体联合</w:t>
      </w:r>
      <w:r w:rsidR="000F2EE2">
        <w:rPr>
          <w:rFonts w:cs="Times New Roman" w:hint="eastAsia"/>
        </w:rPr>
        <w:t>；</w:t>
      </w:r>
      <w:r w:rsidRPr="00445C3D">
        <w:rPr>
          <w:rFonts w:cs="Times New Roman" w:hint="eastAsia"/>
        </w:rPr>
        <w:t>天使是完全的灵</w:t>
      </w:r>
      <w:r w:rsidR="005C0F88" w:rsidRPr="00445C3D">
        <w:rPr>
          <w:rFonts w:cs="Times New Roman" w:hint="eastAsia"/>
        </w:rPr>
        <w:t>（</w:t>
      </w:r>
      <w:r w:rsidRPr="00445C3D">
        <w:rPr>
          <w:rFonts w:cs="Times New Roman"/>
        </w:rPr>
        <w:t>spiritus completi</w:t>
      </w:r>
      <w:r w:rsidR="005C0F88" w:rsidRPr="00445C3D">
        <w:rPr>
          <w:rFonts w:cs="Times New Roman" w:hint="eastAsia"/>
        </w:rPr>
        <w:t>）</w:t>
      </w:r>
      <w:r w:rsidRPr="00445C3D">
        <w:rPr>
          <w:rFonts w:cs="Times New Roman" w:hint="eastAsia"/>
        </w:rPr>
        <w:t>，因为天使为纯全存在的灵。天使与上帝的对比为</w:t>
      </w:r>
      <w:r w:rsidR="00512B20" w:rsidRPr="00445C3D">
        <w:rPr>
          <w:rFonts w:cs="Times New Roman" w:hint="eastAsia"/>
        </w:rPr>
        <w:t>：</w:t>
      </w:r>
      <w:r w:rsidRPr="00445C3D">
        <w:rPr>
          <w:rFonts w:cs="Times New Roman" w:hint="eastAsia"/>
        </w:rPr>
        <w:t>上帝是无限的创造主，天使是有限的受造物。在这方面，天使像人一样为真的位格</w:t>
      </w:r>
      <w:r w:rsidR="005C0F88" w:rsidRPr="00445C3D">
        <w:rPr>
          <w:rFonts w:cs="Times New Roman" w:hint="eastAsia"/>
        </w:rPr>
        <w:t>（</w:t>
      </w:r>
      <w:r w:rsidRPr="00445C3D">
        <w:rPr>
          <w:rFonts w:cs="Times New Roman"/>
        </w:rPr>
        <w:t>ύποστασεις</w:t>
      </w:r>
      <w:r w:rsidR="005C0F88" w:rsidRPr="00445C3D">
        <w:rPr>
          <w:rFonts w:cs="Times New Roman" w:hint="eastAsia"/>
        </w:rPr>
        <w:t>）</w:t>
      </w:r>
      <w:r w:rsidRPr="00445C3D">
        <w:rPr>
          <w:rFonts w:cs="Times New Roman" w:hint="eastAsia"/>
        </w:rPr>
        <w:t>，具有天赋之理智和意志，弗三</w:t>
      </w:r>
      <w:r w:rsidRPr="00445C3D">
        <w:rPr>
          <w:rFonts w:cs="Times New Roman"/>
        </w:rPr>
        <w:t>10</w:t>
      </w:r>
      <w:r w:rsidR="000F2EE2">
        <w:rPr>
          <w:rFonts w:cs="Times New Roman" w:hint="eastAsia"/>
        </w:rPr>
        <w:t>；</w:t>
      </w:r>
      <w:r w:rsidRPr="00445C3D">
        <w:rPr>
          <w:rFonts w:cs="Times New Roman" w:hint="eastAsia"/>
        </w:rPr>
        <w:t>来一</w:t>
      </w:r>
      <w:r w:rsidRPr="00445C3D">
        <w:rPr>
          <w:rFonts w:cs="Times New Roman"/>
        </w:rPr>
        <w:t>14</w:t>
      </w:r>
      <w:r w:rsidRPr="00445C3D">
        <w:rPr>
          <w:rFonts w:cs="Times New Roman" w:hint="eastAsia"/>
        </w:rPr>
        <w:t>。堕落的天使也可能有理智与意志，创三</w:t>
      </w:r>
      <w:r w:rsidR="000F2EE2">
        <w:rPr>
          <w:rFonts w:cs="Times New Roman" w:hint="eastAsia"/>
        </w:rPr>
        <w:t>；</w:t>
      </w:r>
      <w:r w:rsidRPr="00445C3D">
        <w:rPr>
          <w:rFonts w:cs="Times New Roman" w:hint="eastAsia"/>
        </w:rPr>
        <w:t>太四，然而他们的心意是悖逆的，意志是败坏的。根据圣经的记载，天使虽不是有形的生物，但仍能反应出人的身体，创十九</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太四</w:t>
      </w:r>
      <w:r w:rsidRPr="00445C3D">
        <w:rPr>
          <w:rFonts w:cs="Times New Roman"/>
        </w:rPr>
        <w:t>5</w:t>
      </w:r>
      <w:r w:rsidR="00893BA9" w:rsidRPr="00445C3D">
        <w:rPr>
          <w:rFonts w:cs="Times New Roman" w:hint="eastAsia"/>
        </w:rPr>
        <w:t>，正</w:t>
      </w:r>
      <w:r w:rsidRPr="00445C3D">
        <w:rPr>
          <w:rFonts w:cs="Times New Roman" w:hint="eastAsia"/>
        </w:rPr>
        <w:t>如人的灵魂能反应出人的身体一样。因为天使既是有理智的生物，所以能相互认识，并能认识人，路一</w:t>
      </w:r>
      <w:r w:rsidRPr="00445C3D">
        <w:rPr>
          <w:rFonts w:cs="Times New Roman"/>
        </w:rPr>
        <w:t>13</w:t>
      </w:r>
      <w:r w:rsidRPr="00445C3D">
        <w:rPr>
          <w:rFonts w:cs="Times New Roman" w:hint="eastAsia"/>
        </w:rPr>
        <w:t>，</w:t>
      </w:r>
      <w:r w:rsidRPr="00445C3D">
        <w:rPr>
          <w:rFonts w:cs="Times New Roman"/>
        </w:rPr>
        <w:t>19</w:t>
      </w:r>
      <w:r w:rsidRPr="00445C3D">
        <w:rPr>
          <w:rFonts w:cs="Times New Roman" w:hint="eastAsia"/>
        </w:rPr>
        <w:t>。不过天使所知道的事像受造之物一样，不像上帝一样，因此必须否认他们有全知和预知的能力。天使所有的知识是</w:t>
      </w:r>
      <w:r w:rsidR="00512B20" w:rsidRPr="00445C3D">
        <w:rPr>
          <w:rFonts w:cs="Times New Roman" w:hint="eastAsia"/>
        </w:rPr>
        <w:t>：</w:t>
      </w:r>
      <w:r w:rsidRPr="00445C3D">
        <w:rPr>
          <w:rFonts w:cs="Times New Roman" w:hint="eastAsia"/>
        </w:rPr>
        <w:t>甲，由于固有本性</w:t>
      </w:r>
      <w:r w:rsidR="005C0F88" w:rsidRPr="00445C3D">
        <w:rPr>
          <w:rFonts w:cs="Times New Roman" w:hint="eastAsia"/>
        </w:rPr>
        <w:t>（</w:t>
      </w:r>
      <w:r w:rsidRPr="00445C3D">
        <w:rPr>
          <w:rFonts w:cs="Times New Roman" w:hint="eastAsia"/>
        </w:rPr>
        <w:t>撒下十四</w:t>
      </w:r>
      <w:r w:rsidRPr="00445C3D">
        <w:rPr>
          <w:rFonts w:cs="Times New Roman"/>
        </w:rPr>
        <w:t>2</w:t>
      </w:r>
      <w:r w:rsidR="00893BA9" w:rsidRPr="00445C3D">
        <w:rPr>
          <w:rFonts w:cs="Times New Roman"/>
        </w:rPr>
        <w:t>0</w:t>
      </w:r>
      <w:r w:rsidR="00512B20" w:rsidRPr="00445C3D">
        <w:rPr>
          <w:rFonts w:cs="Times New Roman" w:hint="eastAsia"/>
        </w:rPr>
        <w:t>：</w:t>
      </w:r>
      <w:r w:rsidRPr="00445C3D">
        <w:rPr>
          <w:rFonts w:cs="Times New Roman" w:hint="eastAsia"/>
        </w:rPr>
        <w:t>自然的知识</w:t>
      </w:r>
      <w:r w:rsidR="005C0F88" w:rsidRPr="00445C3D">
        <w:rPr>
          <w:rFonts w:cs="Times New Roman" w:hint="eastAsia"/>
        </w:rPr>
        <w:t>）</w:t>
      </w:r>
      <w:r w:rsidR="000F2EE2">
        <w:rPr>
          <w:rFonts w:cs="Times New Roman" w:hint="eastAsia"/>
        </w:rPr>
        <w:t>；</w:t>
      </w:r>
      <w:r w:rsidRPr="00445C3D">
        <w:rPr>
          <w:rFonts w:cs="Times New Roman" w:hint="eastAsia"/>
        </w:rPr>
        <w:t>乙，由于神圣的启示</w:t>
      </w:r>
      <w:r w:rsidR="005C0F88" w:rsidRPr="00445C3D">
        <w:rPr>
          <w:rFonts w:cs="Times New Roman" w:hint="eastAsia"/>
        </w:rPr>
        <w:t>（</w:t>
      </w:r>
      <w:r w:rsidRPr="00445C3D">
        <w:rPr>
          <w:rFonts w:cs="Times New Roman" w:hint="eastAsia"/>
        </w:rPr>
        <w:t>彼前一</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路二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2</w:t>
      </w:r>
      <w:r w:rsidR="00512B20" w:rsidRPr="00445C3D">
        <w:rPr>
          <w:rFonts w:cs="Times New Roman" w:hint="eastAsia"/>
        </w:rPr>
        <w:t>：</w:t>
      </w:r>
      <w:r w:rsidRPr="00445C3D">
        <w:rPr>
          <w:rFonts w:cs="Times New Roman" w:hint="eastAsia"/>
        </w:rPr>
        <w:t>启示出来的知识</w:t>
      </w:r>
      <w:r w:rsidR="005C0F88" w:rsidRPr="00445C3D">
        <w:rPr>
          <w:rFonts w:cs="Times New Roman" w:hint="eastAsia"/>
        </w:rPr>
        <w:t>）</w:t>
      </w:r>
      <w:r w:rsidR="000F2EE2">
        <w:rPr>
          <w:rFonts w:cs="Times New Roman" w:hint="eastAsia"/>
        </w:rPr>
        <w:t>；</w:t>
      </w:r>
      <w:r w:rsidRPr="00445C3D">
        <w:rPr>
          <w:rFonts w:cs="Times New Roman" w:hint="eastAsia"/>
        </w:rPr>
        <w:t>丙，由于享受有福的先见</w:t>
      </w:r>
      <w:r w:rsidR="005C0F88" w:rsidRPr="00445C3D">
        <w:rPr>
          <w:rFonts w:cs="Times New Roman" w:hint="eastAsia"/>
        </w:rPr>
        <w:t>（</w:t>
      </w:r>
      <w:r w:rsidRPr="00445C3D">
        <w:rPr>
          <w:rFonts w:cs="Times New Roman" w:hint="eastAsia"/>
        </w:rPr>
        <w:t>太十八</w:t>
      </w:r>
      <w:r w:rsidRPr="00445C3D">
        <w:rPr>
          <w:rFonts w:cs="Times New Roman"/>
        </w:rPr>
        <w:t>1</w:t>
      </w:r>
      <w:r w:rsidR="00893BA9" w:rsidRPr="00445C3D">
        <w:rPr>
          <w:rFonts w:cs="Times New Roman"/>
        </w:rPr>
        <w:t>0</w:t>
      </w:r>
      <w:r w:rsidR="00512B20" w:rsidRPr="00445C3D">
        <w:rPr>
          <w:rFonts w:cs="Times New Roman" w:hint="eastAsia"/>
        </w:rPr>
        <w:t>：</w:t>
      </w:r>
      <w:r w:rsidRPr="00445C3D">
        <w:rPr>
          <w:rFonts w:cs="Times New Roman" w:hint="eastAsia"/>
        </w:rPr>
        <w:t>有福的知识</w:t>
      </w:r>
      <w:r w:rsidR="005C0F88" w:rsidRPr="00445C3D">
        <w:rPr>
          <w:rFonts w:cs="Times New Roman" w:hint="eastAsia"/>
        </w:rPr>
        <w:t>）</w:t>
      </w:r>
      <w:r w:rsidRPr="00445C3D">
        <w:rPr>
          <w:rFonts w:cs="Times New Roman" w:hint="eastAsia"/>
        </w:rPr>
        <w:t>。</w:t>
      </w:r>
    </w:p>
    <w:p w14:paraId="494EC6E6" w14:textId="53D9638D" w:rsidR="0031269B" w:rsidRPr="00445C3D" w:rsidRDefault="0031269B" w:rsidP="00DF514A">
      <w:pPr>
        <w:spacing w:after="0"/>
        <w:ind w:firstLine="461"/>
        <w:rPr>
          <w:rFonts w:cs="Times New Roman"/>
        </w:rPr>
      </w:pPr>
      <w:r w:rsidRPr="00445C3D">
        <w:rPr>
          <w:rFonts w:cs="Times New Roman" w:hint="eastAsia"/>
        </w:rPr>
        <w:t>天使既是属灵的</w:t>
      </w:r>
      <w:r w:rsidR="00C903CA">
        <w:rPr>
          <w:rFonts w:cs="Times New Roman" w:hint="eastAsia"/>
        </w:rPr>
        <w:t>个体</w:t>
      </w:r>
      <w:r w:rsidRPr="00445C3D">
        <w:rPr>
          <w:rFonts w:cs="Times New Roman" w:hint="eastAsia"/>
        </w:rPr>
        <w:t>，我们将下列的特性归与他们</w:t>
      </w:r>
      <w:r w:rsidR="00512B20" w:rsidRPr="00445C3D">
        <w:rPr>
          <w:rFonts w:cs="Times New Roman" w:hint="eastAsia"/>
        </w:rPr>
        <w:t>：</w:t>
      </w:r>
      <w:r w:rsidRPr="00445C3D">
        <w:rPr>
          <w:rFonts w:cs="Times New Roman" w:hint="eastAsia"/>
        </w:rPr>
        <w:t>甲</w:t>
      </w:r>
      <w:r w:rsidR="00893BA9" w:rsidRPr="00445C3D">
        <w:rPr>
          <w:rFonts w:cs="Times New Roman" w:hint="eastAsia"/>
        </w:rPr>
        <w:t>，不</w:t>
      </w:r>
      <w:r w:rsidRPr="00445C3D">
        <w:rPr>
          <w:rFonts w:cs="Times New Roman" w:hint="eastAsia"/>
        </w:rPr>
        <w:t>可分开性，因为他们是无形无体</w:t>
      </w:r>
      <w:r w:rsidR="000F2EE2">
        <w:rPr>
          <w:rFonts w:cs="Times New Roman" w:hint="eastAsia"/>
        </w:rPr>
        <w:t>；</w:t>
      </w:r>
      <w:r w:rsidRPr="00445C3D">
        <w:rPr>
          <w:rFonts w:cs="Times New Roman" w:hint="eastAsia"/>
        </w:rPr>
        <w:t>乙，不能看见性，由于他们灵性的结果</w:t>
      </w:r>
      <w:r w:rsidR="000F2EE2">
        <w:rPr>
          <w:rFonts w:cs="Times New Roman" w:hint="eastAsia"/>
        </w:rPr>
        <w:t>；</w:t>
      </w:r>
      <w:r w:rsidRPr="00445C3D">
        <w:rPr>
          <w:rFonts w:cs="Times New Roman" w:hint="eastAsia"/>
        </w:rPr>
        <w:t>丙，不改变性，因为他们不属于物质的改变</w:t>
      </w:r>
      <w:r w:rsidR="00512B20" w:rsidRPr="00445C3D">
        <w:rPr>
          <w:rFonts w:cs="Times New Roman" w:hint="eastAsia"/>
        </w:rPr>
        <w:t>：</w:t>
      </w:r>
      <w:r w:rsidRPr="00445C3D">
        <w:rPr>
          <w:rFonts w:cs="Times New Roman" w:hint="eastAsia"/>
        </w:rPr>
        <w:t>即不生产，也不被生，太二十二</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即不增多，也不减少</w:t>
      </w:r>
      <w:r w:rsidR="000F2EE2">
        <w:rPr>
          <w:rFonts w:cs="Times New Roman" w:hint="eastAsia"/>
        </w:rPr>
        <w:t>；</w:t>
      </w:r>
      <w:r w:rsidRPr="00445C3D">
        <w:rPr>
          <w:rFonts w:cs="Times New Roman" w:hint="eastAsia"/>
        </w:rPr>
        <w:t>即不变老，也不腐坏</w:t>
      </w:r>
      <w:r w:rsidR="000F2EE2">
        <w:rPr>
          <w:rFonts w:cs="Times New Roman" w:hint="eastAsia"/>
        </w:rPr>
        <w:t>；</w:t>
      </w:r>
      <w:r w:rsidRPr="00445C3D">
        <w:rPr>
          <w:rFonts w:cs="Times New Roman" w:hint="eastAsia"/>
        </w:rPr>
        <w:t>但是他们不像上帝</w:t>
      </w:r>
      <w:r w:rsidR="00016523" w:rsidRPr="00445C3D">
        <w:rPr>
          <w:rFonts w:cs="Times New Roman" w:hint="eastAsia"/>
        </w:rPr>
        <w:t>那样</w:t>
      </w:r>
      <w:r w:rsidRPr="00445C3D">
        <w:rPr>
          <w:rFonts w:cs="Times New Roman" w:hint="eastAsia"/>
        </w:rPr>
        <w:t>绝对不改变，而只是</w:t>
      </w:r>
      <w:r w:rsidR="00840A4E">
        <w:rPr>
          <w:rFonts w:cs="Times New Roman" w:hint="eastAsia"/>
        </w:rPr>
        <w:t>相对于人来说是不</w:t>
      </w:r>
      <w:r w:rsidRPr="00445C3D">
        <w:rPr>
          <w:rFonts w:cs="Times New Roman" w:hint="eastAsia"/>
        </w:rPr>
        <w:t>改变</w:t>
      </w:r>
      <w:r w:rsidR="00840A4E">
        <w:rPr>
          <w:rFonts w:cs="Times New Roman" w:hint="eastAsia"/>
        </w:rPr>
        <w:t>的</w:t>
      </w:r>
      <w:r w:rsidR="000F2EE2">
        <w:rPr>
          <w:rFonts w:cs="Times New Roman" w:hint="eastAsia"/>
        </w:rPr>
        <w:t>；</w:t>
      </w:r>
      <w:r w:rsidRPr="00445C3D">
        <w:rPr>
          <w:rFonts w:cs="Times New Roman" w:hint="eastAsia"/>
        </w:rPr>
        <w:t>丁，不朽性</w:t>
      </w:r>
      <w:r w:rsidR="000F2EE2">
        <w:rPr>
          <w:rFonts w:cs="Times New Roman" w:hint="eastAsia"/>
        </w:rPr>
        <w:t>；</w:t>
      </w:r>
      <w:r w:rsidRPr="00445C3D">
        <w:rPr>
          <w:rFonts w:cs="Times New Roman" w:hint="eastAsia"/>
        </w:rPr>
        <w:t>因为他们是不死的，但是上帝若愿意就能消灭他们</w:t>
      </w:r>
      <w:r w:rsidR="000F2EE2">
        <w:rPr>
          <w:rFonts w:cs="Times New Roman" w:hint="eastAsia"/>
        </w:rPr>
        <w:t>；</w:t>
      </w:r>
      <w:r w:rsidRPr="00445C3D">
        <w:rPr>
          <w:rFonts w:cs="Times New Roman" w:hint="eastAsia"/>
        </w:rPr>
        <w:t>戊，无限的</w:t>
      </w:r>
      <w:r w:rsidR="00016523" w:rsidRPr="00445C3D">
        <w:rPr>
          <w:rFonts w:cs="Times New Roman" w:hint="eastAsia"/>
        </w:rPr>
        <w:t>时间</w:t>
      </w:r>
      <w:r w:rsidRPr="00445C3D">
        <w:rPr>
          <w:rFonts w:cs="Times New Roman" w:hint="eastAsia"/>
        </w:rPr>
        <w:t>，因为他们有开始，而无终了，太十八</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犹</w:t>
      </w:r>
      <w:r w:rsidR="00893BA9" w:rsidRPr="00445C3D">
        <w:rPr>
          <w:rFonts w:cs="Times New Roman"/>
        </w:rPr>
        <w:t>6</w:t>
      </w:r>
      <w:r w:rsidR="000F2EE2">
        <w:rPr>
          <w:rFonts w:cs="Times New Roman" w:hint="eastAsia"/>
        </w:rPr>
        <w:t>；</w:t>
      </w:r>
      <w:r w:rsidRPr="00445C3D">
        <w:rPr>
          <w:rFonts w:cs="Times New Roman" w:hint="eastAsia"/>
        </w:rPr>
        <w:t>己，无地区性，因为他们是无形体的活物，不占空间，却在所限定的某地存</w:t>
      </w:r>
      <w:r w:rsidR="00893BA9" w:rsidRPr="00445C3D">
        <w:rPr>
          <w:rFonts w:cs="Times New Roman" w:hint="eastAsia"/>
        </w:rPr>
        <w:t>在</w:t>
      </w:r>
      <w:r w:rsidR="005C0F88" w:rsidRPr="00445C3D">
        <w:rPr>
          <w:rFonts w:cs="Times New Roman" w:hint="eastAsia"/>
        </w:rPr>
        <w:t>（</w:t>
      </w:r>
      <w:r w:rsidRPr="00445C3D">
        <w:rPr>
          <w:rFonts w:cs="Times New Roman"/>
        </w:rPr>
        <w:t>in ubi definitiv</w:t>
      </w:r>
      <w:r w:rsidR="00DC2F21" w:rsidRPr="00445C3D">
        <w:rPr>
          <w:rFonts w:cs="Times New Roman"/>
        </w:rPr>
        <w:t>o</w:t>
      </w:r>
      <w:r w:rsidR="005C0F88" w:rsidRPr="00445C3D">
        <w:rPr>
          <w:rFonts w:cs="Times New Roman" w:hint="eastAsia"/>
        </w:rPr>
        <w:t>）</w:t>
      </w:r>
      <w:r w:rsidRPr="00445C3D">
        <w:rPr>
          <w:rFonts w:cs="Times New Roman" w:hint="eastAsia"/>
        </w:rPr>
        <w:t>，但不像上帝充满各处，无所不在的全在</w:t>
      </w:r>
      <w:r w:rsidR="005C0F88" w:rsidRPr="00445C3D">
        <w:rPr>
          <w:rFonts w:cs="Times New Roman" w:hint="eastAsia"/>
        </w:rPr>
        <w:t>（</w:t>
      </w:r>
      <w:r w:rsidRPr="00445C3D">
        <w:rPr>
          <w:rFonts w:cs="Times New Roman"/>
        </w:rPr>
        <w:t>repletively</w:t>
      </w:r>
      <w:r w:rsidR="005C0F88" w:rsidRPr="00445C3D">
        <w:rPr>
          <w:rFonts w:cs="Times New Roman" w:hint="eastAsia"/>
        </w:rPr>
        <w:t>）</w:t>
      </w:r>
      <w:r w:rsidR="000F2EE2">
        <w:rPr>
          <w:rFonts w:cs="Times New Roman" w:hint="eastAsia"/>
        </w:rPr>
        <w:t>；</w:t>
      </w:r>
      <w:r w:rsidRPr="00445C3D">
        <w:rPr>
          <w:rFonts w:cs="Times New Roman" w:hint="eastAsia"/>
        </w:rPr>
        <w:t>庚，敏捷或迅速性，因为他们能以极大速度改变他们存在的</w:t>
      </w:r>
      <w:r w:rsidR="001601E9" w:rsidRPr="00445C3D">
        <w:rPr>
          <w:rFonts w:cs="Times New Roman"/>
        </w:rPr>
        <w:t>“</w:t>
      </w:r>
      <w:r w:rsidRPr="00445C3D">
        <w:rPr>
          <w:rFonts w:cs="Times New Roman" w:hint="eastAsia"/>
        </w:rPr>
        <w:t>处所</w:t>
      </w:r>
      <w:r w:rsidR="001601E9" w:rsidRPr="00445C3D">
        <w:rPr>
          <w:rFonts w:cs="Times New Roman"/>
        </w:rPr>
        <w:t>”</w:t>
      </w:r>
      <w:r w:rsidRPr="00445C3D">
        <w:rPr>
          <w:rFonts w:cs="Times New Roman" w:hint="eastAsia"/>
        </w:rPr>
        <w:t>，而不用像物质的形体所需要的，作地点的移动。</w:t>
      </w:r>
    </w:p>
    <w:p w14:paraId="6E313799" w14:textId="0AA3A473" w:rsidR="0031269B" w:rsidRPr="00445C3D" w:rsidRDefault="0031269B" w:rsidP="00DF514A">
      <w:pPr>
        <w:spacing w:after="0"/>
        <w:ind w:firstLine="461"/>
        <w:rPr>
          <w:rFonts w:cs="Times New Roman"/>
        </w:rPr>
      </w:pPr>
      <w:r w:rsidRPr="00445C3D">
        <w:rPr>
          <w:rFonts w:cs="Times New Roman" w:hint="eastAsia"/>
        </w:rPr>
        <w:t>天使是有理智的生物而且具有意志的自由，并且由他们被指定的职务</w:t>
      </w:r>
      <w:r w:rsidR="008F2E7E">
        <w:rPr>
          <w:rFonts w:cs="Times New Roman" w:hint="eastAsia"/>
        </w:rPr>
        <w:t>来看</w:t>
      </w:r>
      <w:r w:rsidRPr="00445C3D">
        <w:rPr>
          <w:rFonts w:cs="Times New Roman" w:hint="eastAsia"/>
        </w:rPr>
        <w:t>，是大有权力。天使的意志在内在与外在的活动方面都是自由的，甲、内在的行动，如愿意或拒绝，犹</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乙、外在的行动，如说话，颂赞上帝的动作等，路二</w:t>
      </w:r>
      <w:r w:rsidRPr="00445C3D">
        <w:rPr>
          <w:rFonts w:cs="Times New Roman"/>
        </w:rPr>
        <w:t>9</w:t>
      </w:r>
      <w:r w:rsidR="004F5144" w:rsidRPr="00445C3D">
        <w:rPr>
          <w:rFonts w:cs="Times New Roman"/>
        </w:rPr>
        <w:t>-</w:t>
      </w:r>
      <w:r w:rsidRPr="00445C3D">
        <w:rPr>
          <w:rFonts w:cs="Times New Roman"/>
        </w:rPr>
        <w:t>15</w:t>
      </w:r>
      <w:r w:rsidRPr="00445C3D">
        <w:rPr>
          <w:rFonts w:cs="Times New Roman" w:hint="eastAsia"/>
        </w:rPr>
        <w:t>。虽然恶天使自称为上帝的仇敌，不得不反抗上帝，然而他们这样作也是出于自己的自由意志，约八</w:t>
      </w:r>
      <w:r w:rsidRPr="00445C3D">
        <w:rPr>
          <w:rFonts w:cs="Times New Roman"/>
        </w:rPr>
        <w:t>44</w:t>
      </w:r>
      <w:r w:rsidRPr="00445C3D">
        <w:rPr>
          <w:rFonts w:cs="Times New Roman" w:hint="eastAsia"/>
        </w:rPr>
        <w:t>。天使的能力很大，诗一百零三</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帖后一</w:t>
      </w:r>
      <w:r w:rsidR="00893BA9" w:rsidRPr="00445C3D">
        <w:rPr>
          <w:rFonts w:cs="Times New Roman"/>
        </w:rPr>
        <w:t>7</w:t>
      </w:r>
      <w:r w:rsidR="000F2EE2">
        <w:rPr>
          <w:rFonts w:cs="Times New Roman" w:hint="eastAsia"/>
        </w:rPr>
        <w:t>；</w:t>
      </w:r>
      <w:r w:rsidRPr="00445C3D">
        <w:rPr>
          <w:rFonts w:cs="Times New Roman" w:hint="eastAsia"/>
        </w:rPr>
        <w:t>王下十九</w:t>
      </w:r>
      <w:r w:rsidRPr="00445C3D">
        <w:rPr>
          <w:rFonts w:cs="Times New Roman"/>
        </w:rPr>
        <w:t>3</w:t>
      </w:r>
      <w:r w:rsidR="00893BA9" w:rsidRPr="00445C3D">
        <w:rPr>
          <w:rFonts w:cs="Times New Roman"/>
        </w:rPr>
        <w:t>5</w:t>
      </w:r>
      <w:r w:rsidR="008F2E7E">
        <w:rPr>
          <w:rFonts w:cs="Times New Roman" w:hint="eastAsia"/>
        </w:rPr>
        <w:t>，</w:t>
      </w:r>
      <w:r w:rsidRPr="00445C3D">
        <w:rPr>
          <w:rFonts w:cs="Times New Roman" w:hint="eastAsia"/>
        </w:rPr>
        <w:t>然而其能力仍属有限，完全在上帝控制之下，伯一</w:t>
      </w:r>
      <w:r w:rsidRPr="00445C3D">
        <w:rPr>
          <w:rFonts w:cs="Times New Roman"/>
        </w:rPr>
        <w:t>1</w:t>
      </w:r>
      <w:r w:rsidR="00893BA9" w:rsidRPr="00445C3D">
        <w:rPr>
          <w:rFonts w:cs="Times New Roman"/>
        </w:rPr>
        <w:t>2</w:t>
      </w:r>
      <w:r w:rsidR="00893BA9" w:rsidRPr="00445C3D">
        <w:rPr>
          <w:rFonts w:cs="Times New Roman" w:hint="eastAsia"/>
        </w:rPr>
        <w:t>。</w:t>
      </w:r>
      <w:r w:rsidRPr="00445C3D">
        <w:rPr>
          <w:rFonts w:cs="Times New Roman" w:hint="eastAsia"/>
        </w:rPr>
        <w:t>他们的权力是在人以上，诗九十一</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，或比人的权力更大，路十一</w:t>
      </w:r>
      <w:r w:rsidRPr="00445C3D">
        <w:rPr>
          <w:rFonts w:cs="Times New Roman"/>
        </w:rPr>
        <w:t>21</w:t>
      </w:r>
      <w:r w:rsidRPr="00445C3D">
        <w:rPr>
          <w:rFonts w:cs="Times New Roman" w:hint="eastAsia"/>
        </w:rPr>
        <w:t>，</w:t>
      </w:r>
      <w:r w:rsidRPr="00445C3D">
        <w:rPr>
          <w:rFonts w:cs="Times New Roman"/>
        </w:rPr>
        <w:t>22</w:t>
      </w:r>
      <w:r w:rsidRPr="00445C3D">
        <w:rPr>
          <w:rFonts w:cs="Times New Roman" w:hint="eastAsia"/>
        </w:rPr>
        <w:t>，但是他们不是全能的，必须服从那</w:t>
      </w:r>
      <w:r w:rsidRPr="00445C3D">
        <w:rPr>
          <w:rFonts w:cs="Times New Roman" w:hint="eastAsia"/>
        </w:rPr>
        <w:lastRenderedPageBreak/>
        <w:t>管理他们的上帝，但七</w:t>
      </w:r>
      <w:r w:rsidRPr="00445C3D">
        <w:rPr>
          <w:rFonts w:cs="Times New Roman"/>
        </w:rPr>
        <w:t>10</w:t>
      </w:r>
      <w:r w:rsidRPr="00445C3D">
        <w:rPr>
          <w:rFonts w:cs="Times New Roman" w:hint="eastAsia"/>
        </w:rPr>
        <w:t>。严格</w:t>
      </w:r>
      <w:r w:rsidR="00220B00" w:rsidRPr="00445C3D">
        <w:rPr>
          <w:rFonts w:cs="Times New Roman" w:hint="eastAsia"/>
        </w:rPr>
        <w:t>地</w:t>
      </w:r>
      <w:r w:rsidRPr="00445C3D">
        <w:rPr>
          <w:rFonts w:cs="Times New Roman" w:hint="eastAsia"/>
        </w:rPr>
        <w:t>说，惟独上帝能行奇事</w:t>
      </w:r>
      <w:r w:rsidR="005C0F88" w:rsidRPr="00445C3D">
        <w:rPr>
          <w:rFonts w:cs="Times New Roman" w:hint="eastAsia"/>
        </w:rPr>
        <w:t>（</w:t>
      </w:r>
      <w:r w:rsidRPr="00445C3D">
        <w:rPr>
          <w:rFonts w:cs="Times New Roman" w:hint="eastAsia"/>
        </w:rPr>
        <w:t>诗七十二</w:t>
      </w:r>
      <w:r w:rsidRPr="00445C3D">
        <w:rPr>
          <w:rFonts w:cs="Times New Roman"/>
        </w:rPr>
        <w:t>18</w:t>
      </w:r>
      <w:r w:rsidR="005C0F88" w:rsidRPr="00445C3D">
        <w:rPr>
          <w:rFonts w:cs="Times New Roman" w:hint="eastAsia"/>
        </w:rPr>
        <w:t>）</w:t>
      </w:r>
      <w:r w:rsidRPr="00445C3D">
        <w:rPr>
          <w:rFonts w:cs="Times New Roman" w:hint="eastAsia"/>
        </w:rPr>
        <w:t>，但圣经也教导我们善天使</w:t>
      </w:r>
      <w:r w:rsidR="005C0F88" w:rsidRPr="00445C3D">
        <w:rPr>
          <w:rFonts w:cs="Times New Roman" w:hint="eastAsia"/>
        </w:rPr>
        <w:t>（</w:t>
      </w:r>
      <w:r w:rsidRPr="00445C3D">
        <w:rPr>
          <w:rFonts w:cs="Times New Roman" w:hint="eastAsia"/>
        </w:rPr>
        <w:t>王下十九</w:t>
      </w:r>
      <w:r w:rsidRPr="00445C3D">
        <w:rPr>
          <w:rFonts w:cs="Times New Roman"/>
        </w:rPr>
        <w:t>35</w:t>
      </w:r>
      <w:r w:rsidR="005C0F88" w:rsidRPr="00445C3D">
        <w:rPr>
          <w:rFonts w:cs="Times New Roman" w:hint="eastAsia"/>
        </w:rPr>
        <w:t>）</w:t>
      </w:r>
      <w:r w:rsidRPr="00445C3D">
        <w:rPr>
          <w:rFonts w:cs="Times New Roman" w:hint="eastAsia"/>
        </w:rPr>
        <w:t>，及先知</w:t>
      </w:r>
      <w:r w:rsidR="005C0F88" w:rsidRPr="00445C3D">
        <w:rPr>
          <w:rFonts w:cs="Times New Roman" w:hint="eastAsia"/>
        </w:rPr>
        <w:t>（</w:t>
      </w:r>
      <w:r w:rsidRPr="00445C3D">
        <w:rPr>
          <w:rFonts w:cs="Times New Roman" w:hint="eastAsia"/>
        </w:rPr>
        <w:t>王下六</w:t>
      </w:r>
      <w:r w:rsidRPr="00445C3D">
        <w:rPr>
          <w:rFonts w:cs="Times New Roman"/>
        </w:rPr>
        <w:t>5</w:t>
      </w:r>
      <w:r w:rsidRPr="00445C3D">
        <w:rPr>
          <w:rFonts w:cs="Times New Roman" w:hint="eastAsia"/>
        </w:rPr>
        <w:t>，</w:t>
      </w:r>
      <w:r w:rsidRPr="00445C3D">
        <w:rPr>
          <w:rFonts w:cs="Times New Roman"/>
        </w:rPr>
        <w:t>6</w:t>
      </w:r>
      <w:r w:rsidR="005C0F88" w:rsidRPr="00445C3D">
        <w:rPr>
          <w:rFonts w:cs="Times New Roman" w:hint="eastAsia"/>
        </w:rPr>
        <w:t>）</w:t>
      </w:r>
      <w:r w:rsidRPr="00445C3D">
        <w:rPr>
          <w:rFonts w:cs="Times New Roman" w:hint="eastAsia"/>
        </w:rPr>
        <w:t>，和使徒</w:t>
      </w:r>
      <w:r w:rsidR="005C0F88" w:rsidRPr="00445C3D">
        <w:rPr>
          <w:rFonts w:cs="Times New Roman" w:hint="eastAsia"/>
        </w:rPr>
        <w:t>（</w:t>
      </w:r>
      <w:r w:rsidRPr="00445C3D">
        <w:rPr>
          <w:rFonts w:cs="Times New Roman" w:hint="eastAsia"/>
        </w:rPr>
        <w:t>徒三</w:t>
      </w:r>
      <w:r w:rsidRPr="00445C3D">
        <w:rPr>
          <w:rFonts w:cs="Times New Roman"/>
        </w:rPr>
        <w:t>6</w:t>
      </w:r>
      <w:r w:rsidR="004F5144" w:rsidRPr="00445C3D">
        <w:rPr>
          <w:rFonts w:cs="Times New Roman"/>
        </w:rPr>
        <w:t>-</w:t>
      </w:r>
      <w:r w:rsidRPr="00445C3D">
        <w:rPr>
          <w:rFonts w:cs="Times New Roman"/>
        </w:rPr>
        <w:t>12</w:t>
      </w:r>
      <w:r w:rsidR="005C0F88" w:rsidRPr="00445C3D">
        <w:rPr>
          <w:rFonts w:cs="Times New Roman" w:hint="eastAsia"/>
        </w:rPr>
        <w:t>）</w:t>
      </w:r>
      <w:r w:rsidRPr="00445C3D">
        <w:rPr>
          <w:rFonts w:cs="Times New Roman" w:hint="eastAsia"/>
        </w:rPr>
        <w:t>奉祂的名并藉祂神圣的大能</w:t>
      </w:r>
      <w:r w:rsidR="005C0F88" w:rsidRPr="00445C3D">
        <w:rPr>
          <w:rFonts w:cs="Times New Roman" w:hint="eastAsia"/>
        </w:rPr>
        <w:t>（</w:t>
      </w:r>
      <w:r w:rsidRPr="00445C3D">
        <w:rPr>
          <w:rFonts w:cs="Times New Roman" w:hint="eastAsia"/>
        </w:rPr>
        <w:t>出十五</w:t>
      </w:r>
      <w:r w:rsidRPr="00445C3D">
        <w:rPr>
          <w:rFonts w:cs="Times New Roman"/>
        </w:rPr>
        <w:t>23</w:t>
      </w:r>
      <w:r w:rsidR="004F5144" w:rsidRPr="00445C3D">
        <w:rPr>
          <w:rFonts w:cs="Times New Roman"/>
        </w:rPr>
        <w:t>-</w:t>
      </w:r>
      <w:r w:rsidRPr="00445C3D">
        <w:rPr>
          <w:rFonts w:cs="Times New Roman"/>
        </w:rPr>
        <w:t>25</w:t>
      </w:r>
      <w:r w:rsidR="005C0F88" w:rsidRPr="00445C3D">
        <w:rPr>
          <w:rFonts w:cs="Times New Roman" w:hint="eastAsia"/>
        </w:rPr>
        <w:t>）</w:t>
      </w:r>
      <w:r w:rsidRPr="00445C3D">
        <w:rPr>
          <w:rFonts w:cs="Times New Roman" w:hint="eastAsia"/>
        </w:rPr>
        <w:t>实行奇事。每逢魔鬼行事，而人以为是奇事时</w:t>
      </w:r>
      <w:r w:rsidR="005C0F88" w:rsidRPr="00445C3D">
        <w:rPr>
          <w:rFonts w:cs="Times New Roman" w:hint="eastAsia"/>
        </w:rPr>
        <w:t>（</w:t>
      </w:r>
      <w:r w:rsidRPr="00445C3D">
        <w:rPr>
          <w:rFonts w:cs="Times New Roman" w:hint="eastAsia"/>
        </w:rPr>
        <w:t>奇妙或非常事，</w:t>
      </w:r>
      <w:r w:rsidRPr="00445C3D">
        <w:rPr>
          <w:rFonts w:cs="Times New Roman"/>
        </w:rPr>
        <w:t>mirabilia seu mira</w:t>
      </w:r>
      <w:r w:rsidR="005C0F88" w:rsidRPr="00445C3D">
        <w:rPr>
          <w:rFonts w:cs="Times New Roman" w:hint="eastAsia"/>
        </w:rPr>
        <w:t>）</w:t>
      </w:r>
      <w:r w:rsidRPr="00445C3D">
        <w:rPr>
          <w:rFonts w:cs="Times New Roman" w:hint="eastAsia"/>
        </w:rPr>
        <w:t>，这些实际上是</w:t>
      </w:r>
      <w:r w:rsidR="001601E9" w:rsidRPr="00445C3D">
        <w:rPr>
          <w:rFonts w:cs="Times New Roman"/>
        </w:rPr>
        <w:t>“</w:t>
      </w:r>
      <w:r w:rsidRPr="00445C3D">
        <w:rPr>
          <w:rFonts w:cs="Times New Roman" w:hint="eastAsia"/>
        </w:rPr>
        <w:t>虚假的奇事</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错误的心，</w:t>
      </w:r>
      <w:r w:rsidR="001601E9" w:rsidRPr="00445C3D">
        <w:rPr>
          <w:rFonts w:cs="Times New Roman"/>
        </w:rPr>
        <w:t>”</w:t>
      </w:r>
      <w:r w:rsidRPr="00445C3D">
        <w:rPr>
          <w:rFonts w:cs="Times New Roman" w:hint="eastAsia"/>
        </w:rPr>
        <w:t>上帝允许他以这些事诱惑那</w:t>
      </w:r>
      <w:r w:rsidR="001601E9" w:rsidRPr="00445C3D">
        <w:rPr>
          <w:rFonts w:cs="Times New Roman"/>
        </w:rPr>
        <w:t>“</w:t>
      </w:r>
      <w:r w:rsidRPr="00445C3D">
        <w:rPr>
          <w:rFonts w:cs="Times New Roman" w:hint="eastAsia"/>
        </w:rPr>
        <w:t>不信真理，倒爱不义的人，</w:t>
      </w:r>
      <w:r w:rsidR="001601E9" w:rsidRPr="00445C3D">
        <w:rPr>
          <w:rFonts w:cs="Times New Roman"/>
        </w:rPr>
        <w:t>”</w:t>
      </w:r>
      <w:r w:rsidRPr="00445C3D">
        <w:rPr>
          <w:rFonts w:cs="Times New Roman" w:hint="eastAsia"/>
        </w:rPr>
        <w:t>帖后</w:t>
      </w:r>
      <w:r w:rsidR="00893BA9" w:rsidRPr="00445C3D">
        <w:rPr>
          <w:rFonts w:cs="Times New Roman" w:hint="eastAsia"/>
        </w:rPr>
        <w:t>二</w:t>
      </w:r>
      <w:r w:rsidR="00893BA9" w:rsidRPr="00445C3D">
        <w:rPr>
          <w:rFonts w:cs="Times New Roman"/>
        </w:rPr>
        <w:t>9</w:t>
      </w:r>
      <w:r w:rsidR="004F5144" w:rsidRPr="00445C3D">
        <w:rPr>
          <w:rFonts w:cs="Times New Roman"/>
        </w:rPr>
        <w:t>-</w:t>
      </w:r>
      <w:r w:rsidRPr="00445C3D">
        <w:rPr>
          <w:rFonts w:cs="Times New Roman"/>
        </w:rPr>
        <w:t>12</w:t>
      </w:r>
      <w:r w:rsidRPr="00445C3D">
        <w:rPr>
          <w:rFonts w:cs="Times New Roman" w:hint="eastAsia"/>
        </w:rPr>
        <w:t>。</w:t>
      </w:r>
    </w:p>
    <w:p w14:paraId="6B76FBFC" w14:textId="6A29252F" w:rsidR="00BB75CD" w:rsidRPr="00445C3D" w:rsidRDefault="0031269B" w:rsidP="00DF514A">
      <w:pPr>
        <w:spacing w:after="0"/>
        <w:ind w:firstLine="461"/>
        <w:rPr>
          <w:rFonts w:cs="Times New Roman"/>
        </w:rPr>
      </w:pPr>
      <w:r w:rsidRPr="00445C3D">
        <w:rPr>
          <w:rFonts w:cs="Times New Roman" w:hint="eastAsia"/>
        </w:rPr>
        <w:t>至于天使曾一度藉着婚姻与人混合的这种主张，创六</w:t>
      </w:r>
      <w:r w:rsidRPr="00445C3D">
        <w:rPr>
          <w:rFonts w:cs="Times New Roman"/>
        </w:rPr>
        <w:t>2</w:t>
      </w:r>
      <w:r w:rsidR="00893BA9" w:rsidRPr="00445C3D">
        <w:rPr>
          <w:rFonts w:cs="Times New Roman" w:hint="eastAsia"/>
        </w:rPr>
        <w:t>，既</w:t>
      </w:r>
      <w:r w:rsidRPr="00445C3D">
        <w:rPr>
          <w:rFonts w:cs="Times New Roman" w:hint="eastAsia"/>
        </w:rPr>
        <w:t>愚拙，又违反圣经，太二十二</w:t>
      </w:r>
      <w:r w:rsidRPr="00445C3D">
        <w:rPr>
          <w:rFonts w:cs="Times New Roman"/>
        </w:rPr>
        <w:t>30</w:t>
      </w:r>
      <w:r w:rsidRPr="00445C3D">
        <w:rPr>
          <w:rFonts w:cs="Times New Roman" w:hint="eastAsia"/>
        </w:rPr>
        <w:t>。</w:t>
      </w:r>
    </w:p>
    <w:p w14:paraId="608F52C4" w14:textId="77777777" w:rsidR="00CA7EC0" w:rsidRPr="00445C3D" w:rsidRDefault="00CA7EC0" w:rsidP="00DF514A">
      <w:pPr>
        <w:spacing w:after="0"/>
        <w:ind w:firstLine="461"/>
        <w:rPr>
          <w:rFonts w:cs="Times New Roman"/>
        </w:rPr>
      </w:pPr>
    </w:p>
    <w:p w14:paraId="1BEE8B4E" w14:textId="288B0F83" w:rsidR="0031269B" w:rsidRPr="00445C3D" w:rsidRDefault="0031269B" w:rsidP="00445C3D">
      <w:pPr>
        <w:pStyle w:val="2"/>
        <w:rPr>
          <w:rFonts w:cs="Times New Roman"/>
        </w:rPr>
      </w:pPr>
      <w:bookmarkStart w:id="75" w:name="_Toc220321181"/>
      <w:r w:rsidRPr="00445C3D">
        <w:rPr>
          <w:rFonts w:cs="Times New Roman" w:hint="eastAsia"/>
        </w:rPr>
        <w:lastRenderedPageBreak/>
        <w:t>天使的数目和等级</w:t>
      </w:r>
      <w:bookmarkEnd w:id="75"/>
    </w:p>
    <w:p w14:paraId="12D2BA57" w14:textId="77777777" w:rsidR="00CA7EC0" w:rsidRPr="00445C3D" w:rsidRDefault="00CA7EC0" w:rsidP="00DF514A">
      <w:pPr>
        <w:spacing w:after="0"/>
        <w:ind w:firstLine="461"/>
        <w:rPr>
          <w:rFonts w:cs="Times New Roman"/>
        </w:rPr>
      </w:pPr>
    </w:p>
    <w:p w14:paraId="2962E86F" w14:textId="6AB5C0AA" w:rsidR="0031269B" w:rsidRPr="00445C3D" w:rsidRDefault="0031269B" w:rsidP="00DF514A">
      <w:pPr>
        <w:spacing w:after="0"/>
        <w:ind w:firstLine="461"/>
        <w:rPr>
          <w:rFonts w:cs="Times New Roman"/>
        </w:rPr>
      </w:pPr>
      <w:r w:rsidRPr="00445C3D">
        <w:rPr>
          <w:rFonts w:cs="Times New Roman" w:hint="eastAsia"/>
        </w:rPr>
        <w:t>按照圣经记载，天使的数目很多</w:t>
      </w:r>
      <w:r w:rsidR="005C0F88" w:rsidRPr="00445C3D">
        <w:rPr>
          <w:rFonts w:cs="Times New Roman" w:hint="eastAsia"/>
        </w:rPr>
        <w:t>（</w:t>
      </w:r>
      <w:r w:rsidRPr="00445C3D">
        <w:rPr>
          <w:rFonts w:cs="Times New Roman" w:hint="eastAsia"/>
        </w:rPr>
        <w:t>但七</w:t>
      </w:r>
      <w:r w:rsidRPr="00445C3D">
        <w:rPr>
          <w:rFonts w:cs="Times New Roman"/>
        </w:rPr>
        <w:t>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千千万万</w:t>
      </w:r>
      <w:r w:rsidR="001601E9" w:rsidRPr="00445C3D">
        <w:rPr>
          <w:rFonts w:cs="Times New Roman"/>
        </w:rPr>
        <w:t>”</w:t>
      </w:r>
      <w:r w:rsidR="000F2EE2">
        <w:rPr>
          <w:rFonts w:cs="Times New Roman" w:hint="eastAsia"/>
        </w:rPr>
        <w:t>；</w:t>
      </w:r>
      <w:r w:rsidR="00893BA9" w:rsidRPr="00445C3D">
        <w:rPr>
          <w:rFonts w:cs="Times New Roman" w:hint="eastAsia"/>
        </w:rPr>
        <w:t>路</w:t>
      </w:r>
      <w:r w:rsidRPr="00445C3D">
        <w:rPr>
          <w:rFonts w:cs="Times New Roman" w:hint="eastAsia"/>
        </w:rPr>
        <w:t>二</w:t>
      </w:r>
      <w:r w:rsidRPr="00445C3D">
        <w:rPr>
          <w:rFonts w:cs="Times New Roman"/>
        </w:rPr>
        <w:t>1</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一大队天兵</w:t>
      </w:r>
      <w:r w:rsidR="001601E9" w:rsidRPr="00445C3D">
        <w:rPr>
          <w:rFonts w:cs="Times New Roman"/>
        </w:rPr>
        <w:t>”</w:t>
      </w:r>
      <w:r w:rsidR="000F2EE2">
        <w:rPr>
          <w:rFonts w:cs="Times New Roman" w:hint="eastAsia"/>
        </w:rPr>
        <w:t>；</w:t>
      </w:r>
      <w:r w:rsidRPr="00445C3D">
        <w:rPr>
          <w:rFonts w:cs="Times New Roman" w:hint="eastAsia"/>
        </w:rPr>
        <w:t>诗六十八</w:t>
      </w:r>
      <w:r w:rsidRPr="00445C3D">
        <w:rPr>
          <w:rFonts w:cs="Times New Roman"/>
        </w:rPr>
        <w:t>1</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累万盈千</w:t>
      </w:r>
      <w:r w:rsidR="001601E9" w:rsidRPr="00445C3D">
        <w:rPr>
          <w:rFonts w:cs="Times New Roman"/>
        </w:rPr>
        <w:t>”</w:t>
      </w:r>
      <w:r w:rsidR="005C0F88" w:rsidRPr="00445C3D">
        <w:rPr>
          <w:rFonts w:cs="Times New Roman" w:hint="eastAsia"/>
        </w:rPr>
        <w:t>）</w:t>
      </w:r>
      <w:r w:rsidRPr="00445C3D">
        <w:rPr>
          <w:rFonts w:cs="Times New Roman" w:hint="eastAsia"/>
        </w:rPr>
        <w:t>。这</w:t>
      </w:r>
      <w:r w:rsidR="00893BA9" w:rsidRPr="00445C3D">
        <w:rPr>
          <w:rFonts w:cs="Times New Roman" w:hint="eastAsia"/>
        </w:rPr>
        <w:t>一切</w:t>
      </w:r>
      <w:r w:rsidRPr="00445C3D">
        <w:rPr>
          <w:rFonts w:cs="Times New Roman" w:hint="eastAsia"/>
        </w:rPr>
        <w:t>的辞语是象征的数目，代表无法数计的千千万万，上帝的慈爱何其大，祂为人的益处，创造如此多的圣使者。</w:t>
      </w:r>
    </w:p>
    <w:p w14:paraId="4EADDA79" w14:textId="5086346D" w:rsidR="00BB75CD" w:rsidRPr="00445C3D" w:rsidRDefault="0031269B" w:rsidP="00DF514A">
      <w:pPr>
        <w:spacing w:after="0"/>
        <w:ind w:firstLine="461"/>
        <w:rPr>
          <w:rFonts w:cs="Times New Roman"/>
        </w:rPr>
      </w:pPr>
      <w:r w:rsidRPr="00445C3D">
        <w:rPr>
          <w:rFonts w:cs="Times New Roman" w:hint="eastAsia"/>
        </w:rPr>
        <w:t>天使中间也有等级或职分之分，这是由于圣经很清楚</w:t>
      </w:r>
      <w:r w:rsidR="00EC1210" w:rsidRPr="00445C3D">
        <w:rPr>
          <w:rFonts w:cs="Times New Roman" w:hint="eastAsia"/>
        </w:rPr>
        <w:t>地</w:t>
      </w:r>
      <w:r w:rsidRPr="00445C3D">
        <w:rPr>
          <w:rFonts w:cs="Times New Roman" w:hint="eastAsia"/>
        </w:rPr>
        <w:t>将特别的名称给与他们</w:t>
      </w:r>
      <w:r w:rsidR="005C0F88" w:rsidRPr="00445C3D">
        <w:rPr>
          <w:rFonts w:cs="Times New Roman" w:hint="eastAsia"/>
        </w:rPr>
        <w:t>（</w:t>
      </w:r>
      <w:r w:rsidRPr="00445C3D">
        <w:rPr>
          <w:rFonts w:cs="Times New Roman" w:hint="eastAsia"/>
        </w:rPr>
        <w:t>创三</w:t>
      </w:r>
      <w:r w:rsidRPr="00445C3D">
        <w:rPr>
          <w:rFonts w:cs="Times New Roman"/>
        </w:rPr>
        <w:t>24</w:t>
      </w:r>
      <w:r w:rsidR="00512B20" w:rsidRPr="00445C3D">
        <w:rPr>
          <w:rFonts w:cs="Times New Roman" w:hint="eastAsia"/>
        </w:rPr>
        <w:t>：</w:t>
      </w:r>
      <w:r w:rsidRPr="00445C3D">
        <w:rPr>
          <w:rFonts w:cs="Times New Roman" w:hint="eastAsia"/>
        </w:rPr>
        <w:t>基路伯</w:t>
      </w:r>
      <w:r w:rsidR="000F2EE2">
        <w:rPr>
          <w:rFonts w:cs="Times New Roman" w:hint="eastAsia"/>
        </w:rPr>
        <w:t>；</w:t>
      </w:r>
      <w:r w:rsidRPr="00445C3D">
        <w:rPr>
          <w:rFonts w:cs="Times New Roman" w:hint="eastAsia"/>
        </w:rPr>
        <w:t>赛六</w:t>
      </w:r>
      <w:r w:rsidRPr="00445C3D">
        <w:rPr>
          <w:rFonts w:cs="Times New Roman"/>
        </w:rPr>
        <w:t>2</w:t>
      </w:r>
      <w:r w:rsidR="00512B20" w:rsidRPr="00445C3D">
        <w:rPr>
          <w:rFonts w:cs="Times New Roman" w:hint="eastAsia"/>
        </w:rPr>
        <w:t>：</w:t>
      </w:r>
      <w:r w:rsidRPr="00445C3D">
        <w:rPr>
          <w:rFonts w:cs="Times New Roman" w:hint="eastAsia"/>
        </w:rPr>
        <w:t>撒拉弗</w:t>
      </w:r>
      <w:r w:rsidR="000F2EE2">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6</w:t>
      </w:r>
      <w:r w:rsidR="00512B20" w:rsidRPr="00445C3D">
        <w:rPr>
          <w:rFonts w:cs="Times New Roman" w:hint="eastAsia"/>
        </w:rPr>
        <w:t>：</w:t>
      </w:r>
      <w:r w:rsidRPr="00445C3D">
        <w:rPr>
          <w:rFonts w:cs="Times New Roman" w:hint="eastAsia"/>
        </w:rPr>
        <w:t>有位的，主治的，执政的，掌权的</w:t>
      </w:r>
      <w:r w:rsidR="000F2EE2">
        <w:rPr>
          <w:rFonts w:cs="Times New Roman" w:hint="eastAsia"/>
        </w:rPr>
        <w:t>；</w:t>
      </w:r>
      <w:r w:rsidRPr="00445C3D">
        <w:rPr>
          <w:rFonts w:cs="Times New Roman" w:hint="eastAsia"/>
        </w:rPr>
        <w:t>帖前四</w:t>
      </w:r>
      <w:r w:rsidRPr="00445C3D">
        <w:rPr>
          <w:rFonts w:cs="Times New Roman"/>
        </w:rPr>
        <w:t>1</w:t>
      </w:r>
      <w:r w:rsidR="00893BA9" w:rsidRPr="00445C3D">
        <w:rPr>
          <w:rFonts w:cs="Times New Roman"/>
        </w:rPr>
        <w:t>6</w:t>
      </w:r>
      <w:r w:rsidR="00512B20" w:rsidRPr="00445C3D">
        <w:rPr>
          <w:rFonts w:cs="Times New Roman" w:hint="eastAsia"/>
        </w:rPr>
        <w:t>：</w:t>
      </w:r>
      <w:r w:rsidRPr="00445C3D">
        <w:rPr>
          <w:rFonts w:cs="Times New Roman" w:hint="eastAsia"/>
        </w:rPr>
        <w:t>天使长</w:t>
      </w:r>
      <w:r w:rsidR="005C0F88" w:rsidRPr="00445C3D">
        <w:rPr>
          <w:rFonts w:cs="Times New Roman" w:hint="eastAsia"/>
        </w:rPr>
        <w:t>）</w:t>
      </w:r>
      <w:r w:rsidRPr="00445C3D">
        <w:rPr>
          <w:rFonts w:cs="Times New Roman" w:hint="eastAsia"/>
        </w:rPr>
        <w:t>。在恶天使中有较大与较小的灵</w:t>
      </w:r>
      <w:r w:rsidR="005C0F88" w:rsidRPr="00445C3D">
        <w:rPr>
          <w:rFonts w:cs="Times New Roman" w:hint="eastAsia"/>
        </w:rPr>
        <w:t>（</w:t>
      </w:r>
      <w:r w:rsidRPr="00445C3D">
        <w:rPr>
          <w:rFonts w:cs="Times New Roman" w:hint="eastAsia"/>
        </w:rPr>
        <w:t>太二十五</w:t>
      </w:r>
      <w:r w:rsidRPr="00445C3D">
        <w:rPr>
          <w:rFonts w:cs="Times New Roman"/>
        </w:rPr>
        <w:t>41</w:t>
      </w:r>
      <w:r w:rsidR="00512B20" w:rsidRPr="00445C3D">
        <w:rPr>
          <w:rFonts w:cs="Times New Roman" w:hint="eastAsia"/>
        </w:rPr>
        <w:t>：</w:t>
      </w:r>
      <w:r w:rsidR="001601E9" w:rsidRPr="00445C3D">
        <w:rPr>
          <w:rFonts w:cs="Times New Roman"/>
        </w:rPr>
        <w:t>“</w:t>
      </w:r>
      <w:r w:rsidRPr="00445C3D">
        <w:rPr>
          <w:rFonts w:cs="Times New Roman" w:hint="eastAsia"/>
        </w:rPr>
        <w:t>魔鬼和他的使者</w:t>
      </w:r>
      <w:r w:rsidR="001601E9" w:rsidRPr="00445C3D">
        <w:rPr>
          <w:rFonts w:cs="Times New Roman"/>
        </w:rPr>
        <w:t>”</w:t>
      </w:r>
      <w:r w:rsidR="000F2EE2">
        <w:rPr>
          <w:rFonts w:cs="Times New Roman" w:hint="eastAsia"/>
        </w:rPr>
        <w:t>；</w:t>
      </w:r>
      <w:r w:rsidRPr="00445C3D">
        <w:rPr>
          <w:rFonts w:cs="Times New Roman" w:hint="eastAsia"/>
        </w:rPr>
        <w:t>路十一章</w:t>
      </w:r>
      <w:r w:rsidRPr="00445C3D">
        <w:rPr>
          <w:rFonts w:cs="Times New Roman"/>
        </w:rPr>
        <w:t>15</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鬼王别西卜</w:t>
      </w:r>
      <w:r w:rsidR="001601E9" w:rsidRPr="00445C3D">
        <w:rPr>
          <w:rFonts w:cs="Times New Roman"/>
        </w:rPr>
        <w:t>”</w:t>
      </w:r>
      <w:r w:rsidR="005C0F88" w:rsidRPr="00445C3D">
        <w:rPr>
          <w:rFonts w:cs="Times New Roman" w:hint="eastAsia"/>
        </w:rPr>
        <w:t>）</w:t>
      </w:r>
      <w:r w:rsidRPr="00445C3D">
        <w:rPr>
          <w:rFonts w:cs="Times New Roman" w:hint="eastAsia"/>
        </w:rPr>
        <w:t>。可是，我们既不能决定天使的数目，又不能描述他们的等级或职分，因为圣经在这问题上未曾给与我们足够的知识</w:t>
      </w:r>
      <w:r w:rsidR="000F2EE2">
        <w:rPr>
          <w:rFonts w:cs="Times New Roman" w:hint="eastAsia"/>
        </w:rPr>
        <w:t>；</w:t>
      </w:r>
      <w:r w:rsidRPr="00445C3D">
        <w:rPr>
          <w:rFonts w:cs="Times New Roman" w:hint="eastAsia"/>
        </w:rPr>
        <w:t>又未时常按同一体系提及天使的等级</w:t>
      </w:r>
      <w:r w:rsidR="005C0F88" w:rsidRPr="00445C3D">
        <w:rPr>
          <w:rFonts w:cs="Times New Roman" w:hint="eastAsia"/>
        </w:rPr>
        <w:t>（</w:t>
      </w:r>
      <w:r w:rsidRPr="00445C3D">
        <w:rPr>
          <w:rFonts w:cs="Times New Roman" w:hint="eastAsia"/>
        </w:rPr>
        <w:t>参西一</w:t>
      </w:r>
      <w:r w:rsidRPr="00445C3D">
        <w:rPr>
          <w:rFonts w:cs="Times New Roman"/>
        </w:rPr>
        <w:t>16</w:t>
      </w:r>
      <w:r w:rsidRPr="00445C3D">
        <w:rPr>
          <w:rFonts w:cs="Times New Roman" w:hint="eastAsia"/>
        </w:rPr>
        <w:t>与弗一</w:t>
      </w:r>
      <w:r w:rsidRPr="00445C3D">
        <w:rPr>
          <w:rFonts w:cs="Times New Roman"/>
        </w:rPr>
        <w:t>21</w:t>
      </w:r>
      <w:r w:rsidR="005C0F88" w:rsidRPr="00445C3D">
        <w:rPr>
          <w:rFonts w:cs="Times New Roman" w:hint="eastAsia"/>
        </w:rPr>
        <w:t>）</w:t>
      </w:r>
      <w:r w:rsidRPr="00445C3D">
        <w:rPr>
          <w:rFonts w:cs="Times New Roman" w:hint="eastAsia"/>
        </w:rPr>
        <w:t>，致使我们不能知道何者为较高的，何者为较低的。拿先斯的</w:t>
      </w:r>
      <w:r w:rsidR="00E606ED">
        <w:rPr>
          <w:rFonts w:cs="Times New Roman" w:hint="eastAsia"/>
        </w:rPr>
        <w:t>贵格利</w:t>
      </w:r>
      <w:r w:rsidR="005C0F88" w:rsidRPr="00445C3D">
        <w:rPr>
          <w:rFonts w:cs="Times New Roman" w:hint="eastAsia"/>
        </w:rPr>
        <w:t>（</w:t>
      </w:r>
      <w:r w:rsidRPr="00445C3D">
        <w:rPr>
          <w:rFonts w:cs="Times New Roman"/>
        </w:rPr>
        <w:t>Gregory Nazianzen</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亲自设立天使的，知道他们的等级或职分。</w:t>
      </w:r>
      <w:r w:rsidRPr="00445C3D">
        <w:rPr>
          <w:rFonts w:cs="Times New Roman"/>
        </w:rPr>
        <w:t xml:space="preserve"> Ordo angelorum notus est ei, qui ipsos ordinavit</w:t>
      </w:r>
      <w:r w:rsidR="005C0F88" w:rsidRPr="00445C3D">
        <w:rPr>
          <w:rFonts w:cs="Times New Roman" w:hint="eastAsia"/>
        </w:rPr>
        <w:t>）</w:t>
      </w:r>
      <w:r w:rsidRPr="00445C3D">
        <w:rPr>
          <w:rFonts w:cs="Times New Roman" w:hint="eastAsia"/>
        </w:rPr>
        <w:t>。拜尔</w:t>
      </w:r>
      <w:r w:rsidR="00147E50" w:rsidRPr="00445C3D">
        <w:rPr>
          <w:rFonts w:cs="Times New Roman" w:hint="eastAsia"/>
        </w:rPr>
        <w:t>恰当地</w:t>
      </w:r>
      <w:r w:rsidRPr="00445C3D">
        <w:rPr>
          <w:rFonts w:cs="Times New Roman" w:hint="eastAsia"/>
        </w:rPr>
        <w:t>说</w:t>
      </w:r>
      <w:r w:rsidR="00512B20" w:rsidRPr="00445C3D">
        <w:rPr>
          <w:rFonts w:cs="Times New Roman" w:hint="eastAsia"/>
        </w:rPr>
        <w:t>：</w:t>
      </w:r>
      <w:r w:rsidRPr="00445C3D">
        <w:rPr>
          <w:rFonts w:cs="Times New Roman" w:hint="eastAsia"/>
        </w:rPr>
        <w:t>天使在等级方面虽彼此不同，但在性质和种类上却没有区别</w:t>
      </w:r>
      <w:r w:rsidR="005C0F88" w:rsidRPr="00445C3D">
        <w:rPr>
          <w:rFonts w:cs="Times New Roman" w:hint="eastAsia"/>
        </w:rPr>
        <w:t>（</w:t>
      </w:r>
      <w:r w:rsidRPr="00445C3D">
        <w:rPr>
          <w:rFonts w:cs="Times New Roman"/>
        </w:rPr>
        <w:t>specie et essentia</w:t>
      </w:r>
      <w:r w:rsidR="005C0F88" w:rsidRPr="00445C3D">
        <w:rPr>
          <w:rFonts w:cs="Times New Roman" w:hint="eastAsia"/>
        </w:rPr>
        <w:t>）</w:t>
      </w:r>
      <w:r w:rsidRPr="00445C3D">
        <w:rPr>
          <w:rFonts w:cs="Times New Roman" w:hint="eastAsia"/>
        </w:rPr>
        <w:t>。我们由天使中间有等级和职分之分的指派，得见上帝的智慧，祂</w:t>
      </w:r>
      <w:r w:rsidR="001601E9" w:rsidRPr="00445C3D">
        <w:rPr>
          <w:rFonts w:cs="Times New Roman"/>
        </w:rPr>
        <w:t>“</w:t>
      </w:r>
      <w:r w:rsidRPr="00445C3D">
        <w:rPr>
          <w:rFonts w:cs="Times New Roman" w:hint="eastAsia"/>
        </w:rPr>
        <w:t>不是叫人混乱的创造者，</w:t>
      </w:r>
      <w:r w:rsidR="001601E9" w:rsidRPr="00445C3D">
        <w:rPr>
          <w:rFonts w:cs="Times New Roman"/>
        </w:rPr>
        <w:t>”</w:t>
      </w:r>
      <w:r w:rsidRPr="00445C3D">
        <w:rPr>
          <w:rFonts w:cs="Times New Roman" w:hint="eastAsia"/>
        </w:rPr>
        <w:t>林前十四</w:t>
      </w:r>
      <w:r w:rsidRPr="00445C3D">
        <w:rPr>
          <w:rFonts w:cs="Times New Roman"/>
        </w:rPr>
        <w:t>33</w:t>
      </w:r>
      <w:r w:rsidRPr="00445C3D">
        <w:rPr>
          <w:rFonts w:cs="Times New Roman" w:hint="eastAsia"/>
        </w:rPr>
        <w:t>。</w:t>
      </w:r>
    </w:p>
    <w:p w14:paraId="32664C9B" w14:textId="77777777" w:rsidR="009A054D" w:rsidRPr="00445C3D" w:rsidRDefault="009A054D" w:rsidP="00DF514A">
      <w:pPr>
        <w:spacing w:after="0"/>
        <w:ind w:firstLine="461"/>
        <w:rPr>
          <w:rFonts w:cs="Times New Roman"/>
        </w:rPr>
      </w:pPr>
    </w:p>
    <w:p w14:paraId="0F19A8E0" w14:textId="17BFFEE1" w:rsidR="0031269B" w:rsidRPr="00445C3D" w:rsidRDefault="0031269B" w:rsidP="00DF514A">
      <w:pPr>
        <w:pStyle w:val="2"/>
        <w:rPr>
          <w:rFonts w:cs="Times New Roman"/>
        </w:rPr>
      </w:pPr>
      <w:bookmarkStart w:id="76" w:name="_Toc220321182"/>
      <w:r w:rsidRPr="00445C3D">
        <w:rPr>
          <w:rFonts w:cs="Times New Roman" w:hint="eastAsia"/>
        </w:rPr>
        <w:lastRenderedPageBreak/>
        <w:t>善天使和恶天使</w:t>
      </w:r>
      <w:bookmarkEnd w:id="76"/>
    </w:p>
    <w:p w14:paraId="262A4B8E" w14:textId="77777777" w:rsidR="009A054D" w:rsidRPr="00445C3D" w:rsidRDefault="009A054D" w:rsidP="00445C3D">
      <w:pPr>
        <w:rPr>
          <w:rFonts w:cs="Times New Roman"/>
        </w:rPr>
      </w:pPr>
    </w:p>
    <w:p w14:paraId="66704342" w14:textId="2EBD306E" w:rsidR="0031269B" w:rsidRPr="00445C3D" w:rsidRDefault="0031269B" w:rsidP="00DF514A">
      <w:pPr>
        <w:spacing w:after="0"/>
        <w:ind w:firstLine="461"/>
        <w:rPr>
          <w:rFonts w:cs="Times New Roman"/>
        </w:rPr>
      </w:pPr>
      <w:r w:rsidRPr="00445C3D">
        <w:rPr>
          <w:rFonts w:cs="Times New Roman" w:hint="eastAsia"/>
        </w:rPr>
        <w:t>关于众天使的原先地位</w:t>
      </w:r>
      <w:r w:rsidR="005C0F88" w:rsidRPr="00445C3D">
        <w:rPr>
          <w:rFonts w:cs="Times New Roman" w:hint="eastAsia"/>
        </w:rPr>
        <w:t>（</w:t>
      </w:r>
      <w:r w:rsidRPr="00445C3D">
        <w:rPr>
          <w:rFonts w:cs="Times New Roman"/>
        </w:rPr>
        <w:t>status originalis</w:t>
      </w:r>
      <w:r w:rsidR="005C0F88" w:rsidRPr="00445C3D">
        <w:rPr>
          <w:rFonts w:cs="Times New Roman" w:hint="eastAsia"/>
        </w:rPr>
        <w:t>）</w:t>
      </w:r>
      <w:r w:rsidRPr="00445C3D">
        <w:rPr>
          <w:rFonts w:cs="Times New Roman" w:hint="eastAsia"/>
        </w:rPr>
        <w:t>，他们被造时是有同等的公义，良善，和圣洁</w:t>
      </w:r>
      <w:r w:rsidR="00E606ED">
        <w:rPr>
          <w:rFonts w:cs="Times New Roman" w:hint="eastAsia"/>
        </w:rPr>
        <w:t>，</w:t>
      </w:r>
      <w:r w:rsidRPr="00445C3D">
        <w:rPr>
          <w:rFonts w:cs="Times New Roman" w:hint="eastAsia"/>
        </w:rPr>
        <w:t>因他们是要荣耀上帝</w:t>
      </w:r>
      <w:r w:rsidR="00893BA9" w:rsidRPr="00445C3D">
        <w:rPr>
          <w:rFonts w:cs="Times New Roman" w:hint="eastAsia"/>
        </w:rPr>
        <w:t>，并</w:t>
      </w:r>
      <w:r w:rsidRPr="00445C3D">
        <w:rPr>
          <w:rFonts w:cs="Times New Roman" w:hint="eastAsia"/>
        </w:rPr>
        <w:t>且以圣洁服事祂</w:t>
      </w:r>
      <w:r w:rsidR="003B0817">
        <w:rPr>
          <w:rFonts w:cs="Times New Roman" w:hint="eastAsia"/>
        </w:rPr>
        <w:t>——</w:t>
      </w:r>
      <w:r w:rsidR="008F6000">
        <w:rPr>
          <w:rFonts w:cs="Times New Roman" w:hint="eastAsia"/>
        </w:rPr>
        <w:t>也是处在</w:t>
      </w:r>
      <w:r w:rsidRPr="00445C3D">
        <w:rPr>
          <w:rFonts w:cs="Times New Roman" w:hint="eastAsia"/>
        </w:rPr>
        <w:t>恩典的地位</w:t>
      </w:r>
      <w:r w:rsidR="005C0F88" w:rsidRPr="00445C3D">
        <w:rPr>
          <w:rFonts w:cs="Times New Roman" w:hint="eastAsia"/>
        </w:rPr>
        <w:t>（</w:t>
      </w:r>
      <w:r w:rsidRPr="00445C3D">
        <w:rPr>
          <w:rFonts w:cs="Times New Roman"/>
        </w:rPr>
        <w:t>status gratiae</w:t>
      </w:r>
      <w:r w:rsidR="005C0F88" w:rsidRPr="00445C3D">
        <w:rPr>
          <w:rFonts w:cs="Times New Roman" w:hint="eastAsia"/>
        </w:rPr>
        <w:t>）</w:t>
      </w:r>
      <w:r w:rsidRPr="00445C3D">
        <w:rPr>
          <w:rFonts w:cs="Times New Roman" w:hint="eastAsia"/>
        </w:rPr>
        <w:t>。这就是说，起初众天使是绝对良善，并非在道</w:t>
      </w:r>
      <w:r w:rsidR="000567C9">
        <w:rPr>
          <w:rFonts w:cs="Times New Roman" w:hint="eastAsia"/>
        </w:rPr>
        <w:t>德</w:t>
      </w:r>
      <w:r w:rsidRPr="00445C3D">
        <w:rPr>
          <w:rFonts w:cs="Times New Roman" w:hint="eastAsia"/>
        </w:rPr>
        <w:t>上漠不关心，</w:t>
      </w:r>
      <w:r w:rsidR="00EB4987">
        <w:rPr>
          <w:rFonts w:cs="Times New Roman" w:hint="eastAsia"/>
        </w:rPr>
        <w:t>也</w:t>
      </w:r>
      <w:r w:rsidRPr="00445C3D">
        <w:rPr>
          <w:rFonts w:cs="Times New Roman" w:hint="eastAsia"/>
        </w:rPr>
        <w:t>无沾染邪恶的倾向。由于上帝所作神圣的断言</w:t>
      </w:r>
      <w:r w:rsidR="001601E9" w:rsidRPr="00445C3D">
        <w:rPr>
          <w:rFonts w:cs="Times New Roman"/>
        </w:rPr>
        <w:t>“</w:t>
      </w:r>
      <w:r w:rsidRPr="00445C3D">
        <w:rPr>
          <w:rFonts w:cs="Times New Roman" w:hint="eastAsia"/>
        </w:rPr>
        <w:t>甚好</w:t>
      </w:r>
      <w:r w:rsidR="001601E9" w:rsidRPr="00445C3D">
        <w:rPr>
          <w:rFonts w:cs="Times New Roman"/>
        </w:rPr>
        <w:t>”</w:t>
      </w:r>
      <w:r w:rsidRPr="00445C3D">
        <w:rPr>
          <w:rFonts w:cs="Times New Roman" w:hint="eastAsia"/>
        </w:rPr>
        <w:t>两个字</w:t>
      </w:r>
      <w:r w:rsidR="00893BA9" w:rsidRPr="00445C3D">
        <w:rPr>
          <w:rFonts w:cs="Times New Roman" w:hint="eastAsia"/>
        </w:rPr>
        <w:t>，创</w:t>
      </w:r>
      <w:r w:rsidRPr="00445C3D">
        <w:rPr>
          <w:rFonts w:cs="Times New Roman" w:hint="eastAsia"/>
        </w:rPr>
        <w:t>一</w:t>
      </w:r>
      <w:r w:rsidRPr="00445C3D">
        <w:rPr>
          <w:rFonts w:cs="Times New Roman"/>
        </w:rPr>
        <w:t>31</w:t>
      </w:r>
      <w:r w:rsidRPr="00445C3D">
        <w:rPr>
          <w:rFonts w:cs="Times New Roman" w:hint="eastAsia"/>
        </w:rPr>
        <w:t>，可以明白此点。现在有善恶二种天使是因为有些天使不守本位，自甘堕落，远离上帝，而陷在罪里。于是他们由恩典的地位</w:t>
      </w:r>
      <w:r w:rsidR="005C0F88" w:rsidRPr="00445C3D">
        <w:rPr>
          <w:rFonts w:cs="Times New Roman" w:hint="eastAsia"/>
        </w:rPr>
        <w:t>（</w:t>
      </w:r>
      <w:r w:rsidRPr="00445C3D">
        <w:rPr>
          <w:rFonts w:cs="Times New Roman"/>
        </w:rPr>
        <w:t>status gratiae</w:t>
      </w:r>
      <w:r w:rsidR="005C0F88" w:rsidRPr="00445C3D">
        <w:rPr>
          <w:rFonts w:cs="Times New Roman" w:hint="eastAsia"/>
        </w:rPr>
        <w:t>）</w:t>
      </w:r>
      <w:r w:rsidRPr="00445C3D">
        <w:rPr>
          <w:rFonts w:cs="Times New Roman" w:hint="eastAsia"/>
        </w:rPr>
        <w:t>，转入悲惨的地位</w:t>
      </w:r>
      <w:r w:rsidR="005C0F88" w:rsidRPr="00445C3D">
        <w:rPr>
          <w:rFonts w:cs="Times New Roman" w:hint="eastAsia"/>
        </w:rPr>
        <w:t>（</w:t>
      </w:r>
      <w:r w:rsidRPr="00445C3D">
        <w:rPr>
          <w:rFonts w:cs="Times New Roman"/>
        </w:rPr>
        <w:t>status miseriae</w:t>
      </w:r>
      <w:r w:rsidR="005C0F88" w:rsidRPr="00445C3D">
        <w:rPr>
          <w:rFonts w:cs="Times New Roman" w:hint="eastAsia"/>
        </w:rPr>
        <w:t>）</w:t>
      </w:r>
      <w:r w:rsidR="00893BA9" w:rsidRPr="00445C3D">
        <w:rPr>
          <w:rFonts w:cs="Times New Roman" w:hint="eastAsia"/>
        </w:rPr>
        <w:t>。</w:t>
      </w:r>
    </w:p>
    <w:p w14:paraId="7BD1296B" w14:textId="11AD8ED6" w:rsidR="0031269B" w:rsidRPr="00445C3D" w:rsidRDefault="0031269B" w:rsidP="00DF514A">
      <w:pPr>
        <w:spacing w:after="0"/>
        <w:ind w:firstLine="461"/>
        <w:rPr>
          <w:rFonts w:cs="Times New Roman"/>
        </w:rPr>
      </w:pPr>
      <w:r w:rsidRPr="00445C3D">
        <w:rPr>
          <w:rFonts w:cs="Times New Roman" w:hint="eastAsia"/>
        </w:rPr>
        <w:t>善天使就是那些保有原先被造时的良善，公义，和圣洁的天使。上帝坚定他们在良善之中</w:t>
      </w:r>
      <w:r w:rsidR="005C0F88" w:rsidRPr="00445C3D">
        <w:rPr>
          <w:rFonts w:cs="Times New Roman" w:hint="eastAsia"/>
        </w:rPr>
        <w:t>（</w:t>
      </w:r>
      <w:r w:rsidRPr="00445C3D">
        <w:rPr>
          <w:rFonts w:cs="Times New Roman"/>
        </w:rPr>
        <w:t>in bono confirmati</w:t>
      </w:r>
      <w:r w:rsidR="005C0F88" w:rsidRPr="00445C3D">
        <w:rPr>
          <w:rFonts w:cs="Times New Roman" w:hint="eastAsia"/>
        </w:rPr>
        <w:t>）</w:t>
      </w:r>
      <w:r w:rsidRPr="00445C3D">
        <w:rPr>
          <w:rFonts w:cs="Times New Roman" w:hint="eastAsia"/>
        </w:rPr>
        <w:t>，作为他们顺从的恩慈奖赏，所以他们能不再丧失良善，变为邪</w:t>
      </w:r>
      <w:r w:rsidR="00893BA9" w:rsidRPr="00445C3D">
        <w:rPr>
          <w:rFonts w:cs="Times New Roman" w:hint="eastAsia"/>
        </w:rPr>
        <w:t>恶</w:t>
      </w:r>
      <w:r w:rsidR="005C0F88" w:rsidRPr="00445C3D">
        <w:rPr>
          <w:rFonts w:cs="Times New Roman" w:hint="eastAsia"/>
        </w:rPr>
        <w:t>（</w:t>
      </w:r>
      <w:r w:rsidRPr="00445C3D">
        <w:rPr>
          <w:rFonts w:cs="Times New Roman"/>
        </w:rPr>
        <w:t xml:space="preserve">non posse peccare </w:t>
      </w:r>
      <w:r w:rsidRPr="00445C3D">
        <w:rPr>
          <w:rFonts w:cs="Times New Roman" w:hint="eastAsia"/>
        </w:rPr>
        <w:t>不能犯罪</w:t>
      </w:r>
      <w:r w:rsidR="005C0F88" w:rsidRPr="00445C3D">
        <w:rPr>
          <w:rFonts w:cs="Times New Roman" w:hint="eastAsia"/>
        </w:rPr>
        <w:t>）</w:t>
      </w:r>
      <w:r w:rsidRPr="00445C3D">
        <w:rPr>
          <w:rFonts w:cs="Times New Roman" w:hint="eastAsia"/>
        </w:rPr>
        <w:t>。因此善天使达到最初受造时的目标</w:t>
      </w:r>
      <w:r w:rsidR="0024619C">
        <w:rPr>
          <w:rFonts w:cs="Times New Roman" w:hint="eastAsia"/>
        </w:rPr>
        <w:t>，</w:t>
      </w:r>
      <w:r w:rsidRPr="00445C3D">
        <w:rPr>
          <w:rFonts w:cs="Times New Roman" w:hint="eastAsia"/>
        </w:rPr>
        <w:t>他们永远在圣洁的服事中得见上帝，由恩典地位进入荣耀地位</w:t>
      </w:r>
      <w:r w:rsidR="005C0F88" w:rsidRPr="00445C3D">
        <w:rPr>
          <w:rFonts w:cs="Times New Roman" w:hint="eastAsia"/>
        </w:rPr>
        <w:t>（</w:t>
      </w:r>
      <w:r w:rsidRPr="00445C3D">
        <w:rPr>
          <w:rFonts w:cs="Times New Roman"/>
        </w:rPr>
        <w:t>status gloriae</w:t>
      </w:r>
      <w:r w:rsidR="005C0F88" w:rsidRPr="00445C3D">
        <w:rPr>
          <w:rFonts w:cs="Times New Roman" w:hint="eastAsia"/>
        </w:rPr>
        <w:t>）</w:t>
      </w:r>
      <w:r w:rsidRPr="00445C3D">
        <w:rPr>
          <w:rFonts w:cs="Times New Roman" w:hint="eastAsia"/>
        </w:rPr>
        <w:t>。太十八</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六</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提前五</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rPr>
        <w:t xml:space="preserve"> </w:t>
      </w:r>
      <w:r w:rsidRPr="00445C3D">
        <w:rPr>
          <w:rFonts w:cs="Times New Roman" w:hint="eastAsia"/>
        </w:rPr>
        <w:t>路二十</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加一</w:t>
      </w:r>
      <w:r w:rsidRPr="00445C3D">
        <w:rPr>
          <w:rFonts w:cs="Times New Roman"/>
        </w:rPr>
        <w:t>8</w:t>
      </w:r>
      <w:r w:rsidRPr="00445C3D">
        <w:rPr>
          <w:rFonts w:cs="Times New Roman" w:hint="eastAsia"/>
        </w:rPr>
        <w:t>，均教训了此项真理。</w:t>
      </w:r>
    </w:p>
    <w:p w14:paraId="222EE409" w14:textId="4A4D6E8D" w:rsidR="0031269B" w:rsidRPr="00445C3D" w:rsidRDefault="0031269B" w:rsidP="00DF514A">
      <w:pPr>
        <w:spacing w:after="0"/>
        <w:ind w:firstLine="461"/>
        <w:rPr>
          <w:rFonts w:cs="Times New Roman"/>
        </w:rPr>
      </w:pPr>
      <w:r w:rsidRPr="00445C3D">
        <w:rPr>
          <w:rFonts w:cs="Times New Roman" w:hint="eastAsia"/>
        </w:rPr>
        <w:t>由于圣经将善天使与</w:t>
      </w:r>
      <w:r w:rsidR="001601E9" w:rsidRPr="00445C3D">
        <w:rPr>
          <w:rFonts w:cs="Times New Roman"/>
        </w:rPr>
        <w:t>“</w:t>
      </w:r>
      <w:r w:rsidRPr="00445C3D">
        <w:rPr>
          <w:rFonts w:cs="Times New Roman" w:hint="eastAsia"/>
        </w:rPr>
        <w:t>蒙拣选的天使</w:t>
      </w:r>
      <w:r w:rsidR="001601E9" w:rsidRPr="00445C3D">
        <w:rPr>
          <w:rFonts w:cs="Times New Roman"/>
        </w:rPr>
        <w:t>”</w:t>
      </w:r>
      <w:r w:rsidRPr="00445C3D">
        <w:rPr>
          <w:rFonts w:cs="Times New Roman" w:hint="eastAsia"/>
        </w:rPr>
        <w:t>视为同一</w:t>
      </w:r>
      <w:r w:rsidR="005C0F88" w:rsidRPr="00445C3D">
        <w:rPr>
          <w:rFonts w:cs="Times New Roman" w:hint="eastAsia"/>
        </w:rPr>
        <w:t>（</w:t>
      </w:r>
      <w:r w:rsidRPr="00445C3D">
        <w:rPr>
          <w:rFonts w:cs="Times New Roman" w:hint="eastAsia"/>
        </w:rPr>
        <w:t>提前五</w:t>
      </w:r>
      <w:r w:rsidRPr="00445C3D">
        <w:rPr>
          <w:rFonts w:cs="Times New Roman"/>
        </w:rPr>
        <w:t>21</w:t>
      </w:r>
      <w:r w:rsidR="005C0F88" w:rsidRPr="00445C3D">
        <w:rPr>
          <w:rFonts w:cs="Times New Roman" w:hint="eastAsia"/>
        </w:rPr>
        <w:t>）</w:t>
      </w:r>
      <w:r w:rsidRPr="00445C3D">
        <w:rPr>
          <w:rFonts w:cs="Times New Roman" w:hint="eastAsia"/>
        </w:rPr>
        <w:t>，所以按照上帝的永远拣选，他们固守在被造所得的公义和圣洁里。可是，圣经中无论何处都未曾教训出恶天使是由于自永远所预定要受咒诅，而陷在罪里</w:t>
      </w:r>
      <w:r w:rsidR="000F2EE2">
        <w:rPr>
          <w:rFonts w:cs="Times New Roman" w:hint="eastAsia"/>
        </w:rPr>
        <w:t>；</w:t>
      </w:r>
      <w:r w:rsidRPr="00445C3D">
        <w:rPr>
          <w:rFonts w:cs="Times New Roman" w:hint="eastAsia"/>
        </w:rPr>
        <w:t>反之，恶天使是出于自愿而离开他们的</w:t>
      </w:r>
      <w:r w:rsidR="007F651B" w:rsidRPr="00445C3D">
        <w:rPr>
          <w:rFonts w:cs="Times New Roman" w:hint="eastAsia"/>
        </w:rPr>
        <w:t>位置</w:t>
      </w:r>
      <w:r w:rsidRPr="00445C3D">
        <w:rPr>
          <w:rFonts w:cs="Times New Roman" w:hint="eastAsia"/>
        </w:rPr>
        <w:t>，犹</w:t>
      </w:r>
      <w:r w:rsidRPr="00445C3D">
        <w:rPr>
          <w:rFonts w:cs="Times New Roman"/>
        </w:rPr>
        <w:t>6</w:t>
      </w:r>
      <w:r w:rsidRPr="00445C3D">
        <w:rPr>
          <w:rFonts w:cs="Times New Roman" w:hint="eastAsia"/>
        </w:rPr>
        <w:t>，或犯罪。</w:t>
      </w:r>
    </w:p>
    <w:p w14:paraId="7BEEF1FA" w14:textId="78F71E4C" w:rsidR="0031269B" w:rsidRPr="00445C3D" w:rsidRDefault="0031269B" w:rsidP="00DF514A">
      <w:pPr>
        <w:spacing w:after="0"/>
        <w:ind w:firstLine="461"/>
        <w:rPr>
          <w:rFonts w:cs="Times New Roman"/>
        </w:rPr>
      </w:pPr>
      <w:r w:rsidRPr="00445C3D">
        <w:rPr>
          <w:rFonts w:cs="Times New Roman" w:hint="eastAsia"/>
        </w:rPr>
        <w:t>我们所说的恶天使，就是那些没有固守在被造时给他们的智慧和公义，而凭自己的自由意志背叛上帝，成为上帝和人的永久仇敌，并且曾受神圣审判，判定要永远痛苦</w:t>
      </w:r>
      <w:r w:rsidR="005C0F88" w:rsidRPr="00445C3D">
        <w:rPr>
          <w:rFonts w:cs="Times New Roman" w:hint="eastAsia"/>
        </w:rPr>
        <w:t>（</w:t>
      </w:r>
      <w:r w:rsidRPr="00445C3D">
        <w:rPr>
          <w:rFonts w:cs="Times New Roman"/>
        </w:rPr>
        <w:t>in malo confirmati</w:t>
      </w:r>
      <w:r w:rsidRPr="00445C3D">
        <w:rPr>
          <w:rFonts w:cs="Times New Roman" w:hint="eastAsia"/>
        </w:rPr>
        <w:t>在罪恶中坚定</w:t>
      </w:r>
      <w:r w:rsidR="005C0F88" w:rsidRPr="00445C3D">
        <w:rPr>
          <w:rFonts w:cs="Times New Roman" w:hint="eastAsia"/>
        </w:rPr>
        <w:t>）</w:t>
      </w:r>
      <w:r w:rsidRPr="00445C3D">
        <w:rPr>
          <w:rFonts w:cs="Times New Roman" w:hint="eastAsia"/>
        </w:rPr>
        <w:t>。在太二十五</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启二十</w:t>
      </w:r>
      <w:r w:rsidRPr="00445C3D">
        <w:rPr>
          <w:rFonts w:cs="Times New Roman"/>
        </w:rPr>
        <w:t>10</w:t>
      </w:r>
      <w:r w:rsidR="000F2EE2">
        <w:rPr>
          <w:rFonts w:cs="Times New Roman"/>
        </w:rPr>
        <w:t>；</w:t>
      </w:r>
      <w:r w:rsidR="00893BA9" w:rsidRPr="00445C3D">
        <w:rPr>
          <w:rFonts w:cs="Times New Roman" w:hint="eastAsia"/>
        </w:rPr>
        <w:t>彼</w:t>
      </w:r>
      <w:r w:rsidRPr="00445C3D">
        <w:rPr>
          <w:rFonts w:cs="Times New Roman" w:hint="eastAsia"/>
        </w:rPr>
        <w:t>后二</w:t>
      </w:r>
      <w:r w:rsidRPr="00445C3D">
        <w:rPr>
          <w:rFonts w:cs="Times New Roman"/>
        </w:rPr>
        <w:t>4</w:t>
      </w:r>
      <w:r w:rsidR="000F2EE2">
        <w:rPr>
          <w:rFonts w:cs="Times New Roman" w:hint="eastAsia"/>
        </w:rPr>
        <w:t>；</w:t>
      </w:r>
      <w:r w:rsidRPr="00445C3D">
        <w:rPr>
          <w:rFonts w:cs="Times New Roman" w:hint="eastAsia"/>
        </w:rPr>
        <w:t>犹</w:t>
      </w:r>
      <w:r w:rsidRPr="00445C3D">
        <w:rPr>
          <w:rFonts w:cs="Times New Roman"/>
        </w:rPr>
        <w:t>6</w:t>
      </w:r>
      <w:r w:rsidRPr="00445C3D">
        <w:rPr>
          <w:rFonts w:cs="Times New Roman" w:hint="eastAsia"/>
        </w:rPr>
        <w:t>告诉我们恶天使所受的永远刑罚。圣经没有明确</w:t>
      </w:r>
      <w:r w:rsidR="003D5EE7" w:rsidRPr="00445C3D">
        <w:rPr>
          <w:rFonts w:cs="Times New Roman" w:hint="eastAsia"/>
        </w:rPr>
        <w:t>地</w:t>
      </w:r>
      <w:r w:rsidRPr="00445C3D">
        <w:rPr>
          <w:rFonts w:cs="Times New Roman" w:hint="eastAsia"/>
        </w:rPr>
        <w:t>教训出，恶天使是由于何种特别的动机而不顺服</w:t>
      </w:r>
      <w:r w:rsidR="00434571">
        <w:rPr>
          <w:rFonts w:cs="Times New Roman" w:hint="eastAsia"/>
        </w:rPr>
        <w:t>，</w:t>
      </w:r>
      <w:r w:rsidRPr="00445C3D">
        <w:rPr>
          <w:rFonts w:cs="Times New Roman" w:hint="eastAsia"/>
        </w:rPr>
        <w:t>可</w:t>
      </w:r>
      <w:r w:rsidR="00893BA9" w:rsidRPr="00445C3D">
        <w:rPr>
          <w:rFonts w:cs="Times New Roman" w:hint="eastAsia"/>
        </w:rPr>
        <w:t>能</w:t>
      </w:r>
      <w:r w:rsidR="005C0F88" w:rsidRPr="00445C3D">
        <w:rPr>
          <w:rFonts w:cs="Times New Roman" w:hint="eastAsia"/>
        </w:rPr>
        <w:t>（</w:t>
      </w:r>
      <w:r w:rsidRPr="00445C3D">
        <w:rPr>
          <w:rFonts w:cs="Times New Roman"/>
        </w:rPr>
        <w:t>ratio probabilis</w:t>
      </w:r>
      <w:r w:rsidR="005C0F88" w:rsidRPr="00445C3D">
        <w:rPr>
          <w:rFonts w:cs="Times New Roman" w:hint="eastAsia"/>
        </w:rPr>
        <w:t>）</w:t>
      </w:r>
      <w:r w:rsidRPr="00445C3D">
        <w:rPr>
          <w:rFonts w:cs="Times New Roman" w:hint="eastAsia"/>
        </w:rPr>
        <w:t>是他们不虔敬的骄傲，促使他们背叛上帝</w:t>
      </w:r>
      <w:r w:rsidR="00893BA9" w:rsidRPr="00445C3D">
        <w:rPr>
          <w:rFonts w:cs="Times New Roman" w:hint="eastAsia"/>
        </w:rPr>
        <w:t>。至</w:t>
      </w:r>
      <w:r w:rsidRPr="00445C3D">
        <w:rPr>
          <w:rFonts w:cs="Times New Roman" w:hint="eastAsia"/>
        </w:rPr>
        <w:t>于恶天使首次犯罪的时间，不能作明确的</w:t>
      </w:r>
      <w:r w:rsidR="00434571">
        <w:rPr>
          <w:rFonts w:cs="Times New Roman" w:hint="eastAsia"/>
        </w:rPr>
        <w:t>判断</w:t>
      </w:r>
      <w:r w:rsidR="000F2EE2">
        <w:rPr>
          <w:rFonts w:cs="Times New Roman" w:hint="eastAsia"/>
        </w:rPr>
        <w:t>；</w:t>
      </w:r>
      <w:r w:rsidRPr="00445C3D">
        <w:rPr>
          <w:rFonts w:cs="Times New Roman" w:hint="eastAsia"/>
        </w:rPr>
        <w:t>但是他们的背叛必发生于人的堕落以前，因为人是由魔鬼的教唆而陷入罪中，创三</w:t>
      </w:r>
      <w:r w:rsidRPr="00445C3D">
        <w:rPr>
          <w:rFonts w:cs="Times New Roman"/>
        </w:rPr>
        <w:t>1</w:t>
      </w:r>
      <w:r w:rsidR="004F5144" w:rsidRPr="00445C3D">
        <w:rPr>
          <w:rFonts w:cs="Times New Roman"/>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约八</w:t>
      </w:r>
      <w:r w:rsidRPr="00445C3D">
        <w:rPr>
          <w:rFonts w:cs="Times New Roman"/>
        </w:rPr>
        <w:t>44</w:t>
      </w:r>
      <w:r w:rsidRPr="00445C3D">
        <w:rPr>
          <w:rFonts w:cs="Times New Roman" w:hint="eastAsia"/>
        </w:rPr>
        <w:t>。恶天使永不能恢复圣洁和福乐，也是他们已知道的一项事实，太八</w:t>
      </w:r>
      <w:r w:rsidRPr="00445C3D">
        <w:rPr>
          <w:rFonts w:cs="Times New Roman"/>
        </w:rPr>
        <w:t>29</w:t>
      </w:r>
      <w:r w:rsidRPr="00445C3D">
        <w:rPr>
          <w:rFonts w:cs="Times New Roman" w:hint="eastAsia"/>
        </w:rPr>
        <w:t>，人不应否定此道理</w:t>
      </w:r>
      <w:r w:rsidR="005C0F88" w:rsidRPr="00445C3D">
        <w:rPr>
          <w:rFonts w:cs="Times New Roman" w:hint="eastAsia"/>
        </w:rPr>
        <w:t>（</w:t>
      </w:r>
      <w:r w:rsidR="00434571">
        <w:rPr>
          <w:rFonts w:cs="Times New Roman" w:hint="eastAsia"/>
        </w:rPr>
        <w:t>普救</w:t>
      </w:r>
      <w:r w:rsidRPr="00445C3D">
        <w:rPr>
          <w:rFonts w:cs="Times New Roman" w:hint="eastAsia"/>
        </w:rPr>
        <w:t>论</w:t>
      </w:r>
      <w:r w:rsidRPr="00445C3D">
        <w:rPr>
          <w:rFonts w:cs="Times New Roman"/>
        </w:rPr>
        <w:t xml:space="preserve"> Universalism</w:t>
      </w:r>
      <w:r w:rsidR="00434571">
        <w:rPr>
          <w:rFonts w:cs="Times New Roman" w:hint="eastAsia"/>
        </w:rPr>
        <w:t>否认此点</w:t>
      </w:r>
      <w:r w:rsidR="005C0F88" w:rsidRPr="00445C3D">
        <w:rPr>
          <w:rFonts w:cs="Times New Roman" w:hint="eastAsia"/>
        </w:rPr>
        <w:t>）</w:t>
      </w:r>
      <w:r w:rsidRPr="00445C3D">
        <w:rPr>
          <w:rFonts w:cs="Times New Roman" w:hint="eastAsia"/>
        </w:rPr>
        <w:t>，因为圣经曾着重描写那为魔鬼和他的使者所预备的火是永火，太二十五</w:t>
      </w:r>
      <w:r w:rsidRPr="00445C3D">
        <w:rPr>
          <w:rFonts w:cs="Times New Roman"/>
        </w:rPr>
        <w:t>41</w:t>
      </w:r>
      <w:r w:rsidRPr="00445C3D">
        <w:rPr>
          <w:rFonts w:cs="Times New Roman" w:hint="eastAsia"/>
        </w:rPr>
        <w:t>。善天使进入荣耀的地位时，已被证实是在永福里，太十八</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二十五</w:t>
      </w:r>
      <w:r w:rsidRPr="00445C3D">
        <w:rPr>
          <w:rFonts w:cs="Times New Roman"/>
        </w:rPr>
        <w:t>31</w:t>
      </w:r>
      <w:r w:rsidRPr="00445C3D">
        <w:rPr>
          <w:rFonts w:cs="Times New Roman" w:hint="eastAsia"/>
        </w:rPr>
        <w:t>，恶天使进入痛苦的情况时，在罪恶里变为刚硬，致使他们不断</w:t>
      </w:r>
      <w:r w:rsidR="001F0F76" w:rsidRPr="00445C3D">
        <w:rPr>
          <w:rFonts w:cs="Times New Roman" w:hint="eastAsia"/>
        </w:rPr>
        <w:t>地</w:t>
      </w:r>
      <w:r w:rsidRPr="00445C3D">
        <w:rPr>
          <w:rFonts w:cs="Times New Roman" w:hint="eastAsia"/>
        </w:rPr>
        <w:t>对上帝和圣事怀着恶念。何拉斯说</w:t>
      </w:r>
      <w:r w:rsidR="00512B20" w:rsidRPr="00445C3D">
        <w:rPr>
          <w:rFonts w:cs="Times New Roman" w:hint="eastAsia"/>
        </w:rPr>
        <w:t>：</w:t>
      </w:r>
      <w:r w:rsidR="001601E9" w:rsidRPr="00445C3D">
        <w:rPr>
          <w:rFonts w:cs="Times New Roman"/>
        </w:rPr>
        <w:t>“</w:t>
      </w:r>
      <w:r w:rsidRPr="00445C3D">
        <w:rPr>
          <w:rFonts w:cs="Times New Roman" w:hint="eastAsia"/>
        </w:rPr>
        <w:t>恶天使认识上帝，但他们对神圣的知识至为战惊，</w:t>
      </w:r>
      <w:r w:rsidR="001601E9" w:rsidRPr="00445C3D">
        <w:rPr>
          <w:rFonts w:cs="Times New Roman"/>
        </w:rPr>
        <w:t>”</w:t>
      </w:r>
      <w:r w:rsidRPr="00445C3D">
        <w:rPr>
          <w:rFonts w:cs="Times New Roman" w:hint="eastAsia"/>
        </w:rPr>
        <w:t>雅二</w:t>
      </w:r>
      <w:r w:rsidRPr="00445C3D">
        <w:rPr>
          <w:rFonts w:cs="Times New Roman"/>
        </w:rPr>
        <w:t>19</w:t>
      </w:r>
      <w:r w:rsidRPr="00445C3D">
        <w:rPr>
          <w:rFonts w:cs="Times New Roman" w:hint="eastAsia"/>
        </w:rPr>
        <w:t>。</w:t>
      </w:r>
    </w:p>
    <w:p w14:paraId="7EA32B65" w14:textId="3B523F06" w:rsidR="00BB75CD" w:rsidRPr="000B1B65" w:rsidRDefault="0031269B" w:rsidP="00DF514A">
      <w:pPr>
        <w:spacing w:after="0"/>
        <w:ind w:firstLine="461"/>
        <w:rPr>
          <w:rFonts w:cs="Times New Roman"/>
          <w:lang w:val="en-US"/>
        </w:rPr>
      </w:pPr>
      <w:r w:rsidRPr="00445C3D">
        <w:rPr>
          <w:rFonts w:cs="Times New Roman" w:hint="eastAsia"/>
        </w:rPr>
        <w:t>对于</w:t>
      </w:r>
      <w:r w:rsidR="001601E9" w:rsidRPr="00445C3D">
        <w:rPr>
          <w:rFonts w:cs="Times New Roman"/>
        </w:rPr>
        <w:t>“</w:t>
      </w:r>
      <w:r w:rsidRPr="00445C3D">
        <w:rPr>
          <w:rFonts w:cs="Times New Roman" w:hint="eastAsia"/>
        </w:rPr>
        <w:t>为何恶天使不能恢复恩典的地位</w:t>
      </w:r>
      <w:r w:rsidR="001601E9" w:rsidRPr="00445C3D">
        <w:rPr>
          <w:rFonts w:cs="Times New Roman"/>
        </w:rPr>
        <w:t>”</w:t>
      </w:r>
      <w:r w:rsidRPr="00445C3D">
        <w:rPr>
          <w:rFonts w:cs="Times New Roman" w:hint="eastAsia"/>
        </w:rPr>
        <w:t>的问题，革哈德回答说</w:t>
      </w:r>
      <w:r w:rsidR="00512B20" w:rsidRPr="00445C3D">
        <w:rPr>
          <w:rFonts w:cs="Times New Roman" w:hint="eastAsia"/>
        </w:rPr>
        <w:t>：</w:t>
      </w:r>
      <w:r w:rsidR="001601E9" w:rsidRPr="00445C3D">
        <w:rPr>
          <w:rFonts w:cs="Times New Roman"/>
        </w:rPr>
        <w:t>“</w:t>
      </w:r>
      <w:r w:rsidRPr="00445C3D">
        <w:rPr>
          <w:rFonts w:cs="Times New Roman" w:hint="eastAsia"/>
        </w:rPr>
        <w:t>最好去传讲上帝的儿子对待堕落人类的奇妙慈爱和怜悯</w:t>
      </w:r>
      <w:r w:rsidRPr="00445C3D">
        <w:rPr>
          <w:rFonts w:cs="Times New Roman"/>
        </w:rPr>
        <w:t>……</w:t>
      </w:r>
      <w:r w:rsidRPr="00445C3D">
        <w:rPr>
          <w:rFonts w:cs="Times New Roman" w:hint="eastAsia"/>
        </w:rPr>
        <w:t>不要过分盘问上帝为何按最公义的审判，将背离他的天使加以</w:t>
      </w:r>
      <w:r w:rsidR="005940E6">
        <w:rPr>
          <w:rFonts w:cs="Times New Roman" w:hint="eastAsia"/>
        </w:rPr>
        <w:t>捆</w:t>
      </w:r>
      <w:r w:rsidRPr="00445C3D">
        <w:rPr>
          <w:rFonts w:cs="Times New Roman" w:hint="eastAsia"/>
        </w:rPr>
        <w:t>锁，丢在黑暗的地狱里，等候末日的审判。</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.2</w:t>
      </w:r>
      <w:r w:rsidRPr="00445C3D">
        <w:rPr>
          <w:rFonts w:cs="Times New Roman"/>
        </w:rPr>
        <w:t>15.</w:t>
      </w:r>
      <w:r w:rsidR="005C0F88" w:rsidRPr="00445C3D">
        <w:rPr>
          <w:rFonts w:cs="Times New Roman" w:hint="eastAsia"/>
        </w:rPr>
        <w:t>）</w:t>
      </w:r>
    </w:p>
    <w:p w14:paraId="5E22F339" w14:textId="77777777" w:rsidR="00CA7EC0" w:rsidRPr="00445C3D" w:rsidRDefault="00CA7EC0" w:rsidP="00DF514A">
      <w:pPr>
        <w:spacing w:after="0"/>
        <w:ind w:firstLine="461"/>
        <w:rPr>
          <w:rFonts w:cs="Times New Roman"/>
        </w:rPr>
      </w:pPr>
    </w:p>
    <w:p w14:paraId="0969E5F8" w14:textId="7F7DCF7C" w:rsidR="0031269B" w:rsidRPr="00445C3D" w:rsidRDefault="0031269B" w:rsidP="00445C3D">
      <w:pPr>
        <w:pStyle w:val="2"/>
        <w:rPr>
          <w:rFonts w:cs="Times New Roman"/>
        </w:rPr>
      </w:pPr>
      <w:bookmarkStart w:id="77" w:name="_Toc220321183"/>
      <w:r w:rsidRPr="00445C3D">
        <w:rPr>
          <w:rFonts w:cs="Times New Roman" w:hint="eastAsia"/>
        </w:rPr>
        <w:lastRenderedPageBreak/>
        <w:t>善天使的圣洁服务</w:t>
      </w:r>
      <w:bookmarkEnd w:id="77"/>
    </w:p>
    <w:p w14:paraId="3A63E306" w14:textId="77777777" w:rsidR="00CA7EC0" w:rsidRPr="00445C3D" w:rsidRDefault="00CA7EC0" w:rsidP="00DF514A">
      <w:pPr>
        <w:spacing w:after="0"/>
        <w:ind w:firstLine="461"/>
        <w:rPr>
          <w:rFonts w:cs="Times New Roman"/>
        </w:rPr>
      </w:pPr>
    </w:p>
    <w:p w14:paraId="3EA822A7" w14:textId="448660CD" w:rsidR="0031269B" w:rsidRPr="00445C3D" w:rsidRDefault="0031269B" w:rsidP="00DF514A">
      <w:pPr>
        <w:spacing w:after="0"/>
        <w:ind w:firstLine="461"/>
        <w:rPr>
          <w:rFonts w:cs="Times New Roman"/>
        </w:rPr>
      </w:pPr>
      <w:r w:rsidRPr="00445C3D">
        <w:rPr>
          <w:rFonts w:cs="Times New Roman" w:hint="eastAsia"/>
        </w:rPr>
        <w:t>善天使在圣洁中是如此地坚定，以致得以常见上帝，永享祂的良善，太十八</w:t>
      </w:r>
      <w:r w:rsidRPr="00445C3D">
        <w:rPr>
          <w:rFonts w:cs="Times New Roman"/>
        </w:rPr>
        <w:t>10</w:t>
      </w:r>
      <w:r w:rsidRPr="00445C3D">
        <w:rPr>
          <w:rFonts w:cs="Times New Roman" w:hint="eastAsia"/>
        </w:rPr>
        <w:t>。上帝最纯全的爱与这种赐福的情形是联合不可分的</w:t>
      </w:r>
      <w:r w:rsidR="000F2EE2">
        <w:rPr>
          <w:rFonts w:cs="Times New Roman" w:hint="eastAsia"/>
        </w:rPr>
        <w:t>；</w:t>
      </w:r>
      <w:r w:rsidRPr="00445C3D">
        <w:rPr>
          <w:rFonts w:cs="Times New Roman" w:hint="eastAsia"/>
        </w:rPr>
        <w:t>因为他们在荣耀的地位上既不能犯罪</w:t>
      </w:r>
      <w:r w:rsidR="005C0F88" w:rsidRPr="00445C3D">
        <w:rPr>
          <w:rFonts w:cs="Times New Roman" w:hint="eastAsia"/>
        </w:rPr>
        <w:t>（</w:t>
      </w:r>
      <w:r w:rsidRPr="00445C3D">
        <w:rPr>
          <w:rFonts w:cs="Times New Roman"/>
        </w:rPr>
        <w:t>impeccability</w:t>
      </w:r>
      <w:r w:rsidR="005C0F88" w:rsidRPr="00445C3D">
        <w:rPr>
          <w:rFonts w:cs="Times New Roman" w:hint="eastAsia"/>
        </w:rPr>
        <w:t>）</w:t>
      </w:r>
      <w:r w:rsidRPr="00445C3D">
        <w:rPr>
          <w:rFonts w:cs="Times New Roman" w:hint="eastAsia"/>
        </w:rPr>
        <w:t>，也不愿意犯罪</w:t>
      </w:r>
      <w:r w:rsidR="005C0F88" w:rsidRPr="00445C3D">
        <w:rPr>
          <w:rFonts w:cs="Times New Roman" w:hint="eastAsia"/>
        </w:rPr>
        <w:t>（</w:t>
      </w:r>
      <w:r w:rsidRPr="00445C3D">
        <w:rPr>
          <w:rFonts w:cs="Times New Roman" w:hint="eastAsia"/>
        </w:rPr>
        <w:t>林后十一</w:t>
      </w:r>
      <w:r w:rsidRPr="00445C3D">
        <w:rPr>
          <w:rFonts w:cs="Times New Roman"/>
        </w:rPr>
        <w:t>14</w:t>
      </w:r>
      <w:r w:rsidR="00512B20" w:rsidRPr="00445C3D">
        <w:rPr>
          <w:rFonts w:cs="Times New Roman" w:hint="eastAsia"/>
        </w:rPr>
        <w:t>：</w:t>
      </w:r>
      <w:r w:rsidR="001601E9" w:rsidRPr="00445C3D">
        <w:rPr>
          <w:rFonts w:cs="Times New Roman"/>
        </w:rPr>
        <w:t>“</w:t>
      </w:r>
      <w:r w:rsidRPr="00445C3D">
        <w:rPr>
          <w:rFonts w:cs="Times New Roman" w:hint="eastAsia"/>
        </w:rPr>
        <w:t>光明的天使</w:t>
      </w:r>
      <w:r w:rsidR="001601E9" w:rsidRPr="00445C3D">
        <w:rPr>
          <w:rFonts w:cs="Times New Roman"/>
        </w:rPr>
        <w:t>”</w:t>
      </w:r>
      <w:r w:rsidR="005C0F88" w:rsidRPr="00445C3D">
        <w:rPr>
          <w:rFonts w:cs="Times New Roman" w:hint="eastAsia"/>
        </w:rPr>
        <w:t>）</w:t>
      </w:r>
      <w:r w:rsidRPr="00445C3D">
        <w:rPr>
          <w:rFonts w:cs="Times New Roman" w:hint="eastAsia"/>
        </w:rPr>
        <w:t>。因善天使无罪而称他们在荣耀地位上不再有道德的自由的这种异议，乃是基于道德自由的虚假观念。天使是自由的道德行动者，但他们的意志只是导向圣洁的事</w:t>
      </w:r>
      <w:r w:rsidR="005C0F88" w:rsidRPr="00445C3D">
        <w:rPr>
          <w:rFonts w:cs="Times New Roman" w:hint="eastAsia"/>
        </w:rPr>
        <w:t>（</w:t>
      </w:r>
      <w:r w:rsidRPr="00445C3D">
        <w:rPr>
          <w:rFonts w:cs="Times New Roman" w:hint="eastAsia"/>
        </w:rPr>
        <w:t>启十四</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在圣天</w:t>
      </w:r>
      <w:r w:rsidR="00893BA9" w:rsidRPr="00445C3D">
        <w:rPr>
          <w:rFonts w:cs="Times New Roman" w:hint="eastAsia"/>
        </w:rPr>
        <w:t>使</w:t>
      </w:r>
      <w:r w:rsidR="00893BA9" w:rsidRPr="00445C3D">
        <w:rPr>
          <w:rFonts w:cs="Times New Roman"/>
        </w:rPr>
        <w:t>…</w:t>
      </w:r>
      <w:r w:rsidRPr="00445C3D">
        <w:rPr>
          <w:rFonts w:cs="Times New Roman"/>
        </w:rPr>
        <w:t>…</w:t>
      </w:r>
      <w:r w:rsidRPr="00445C3D">
        <w:rPr>
          <w:rFonts w:cs="Times New Roman" w:hint="eastAsia"/>
        </w:rPr>
        <w:t>面前</w:t>
      </w:r>
      <w:r w:rsidR="001601E9" w:rsidRPr="00445C3D">
        <w:rPr>
          <w:rFonts w:cs="Times New Roman"/>
        </w:rPr>
        <w:t>”</w:t>
      </w:r>
      <w:r w:rsidR="005C0F88" w:rsidRPr="00445C3D">
        <w:rPr>
          <w:rFonts w:cs="Times New Roman" w:hint="eastAsia"/>
        </w:rPr>
        <w:t>）</w:t>
      </w:r>
      <w:r w:rsidRPr="00445C3D">
        <w:rPr>
          <w:rFonts w:cs="Times New Roman" w:hint="eastAsia"/>
        </w:rPr>
        <w:t>。在这方面，天堂内的圣徒与圣天使是平等的</w:t>
      </w:r>
      <w:r w:rsidR="00893BA9" w:rsidRPr="00445C3D">
        <w:rPr>
          <w:rFonts w:cs="Times New Roman" w:hint="eastAsia"/>
        </w:rPr>
        <w:t>，路</w:t>
      </w:r>
      <w:r w:rsidRPr="00445C3D">
        <w:rPr>
          <w:rFonts w:cs="Times New Roman" w:hint="eastAsia"/>
        </w:rPr>
        <w:t>二十</w:t>
      </w:r>
      <w:r w:rsidRPr="00445C3D">
        <w:rPr>
          <w:rFonts w:cs="Times New Roman"/>
        </w:rPr>
        <w:t>3</w:t>
      </w:r>
      <w:r w:rsidR="00893BA9" w:rsidRPr="00445C3D">
        <w:rPr>
          <w:rFonts w:cs="Times New Roman"/>
        </w:rPr>
        <w:t>6</w:t>
      </w:r>
      <w:r w:rsidR="00893BA9" w:rsidRPr="00445C3D">
        <w:rPr>
          <w:rFonts w:cs="Times New Roman" w:hint="eastAsia"/>
        </w:rPr>
        <w:t>。</w:t>
      </w:r>
      <w:r w:rsidRPr="00445C3D">
        <w:rPr>
          <w:rFonts w:cs="Times New Roman" w:hint="eastAsia"/>
        </w:rPr>
        <w:t>关于天使的拣选</w:t>
      </w:r>
      <w:r w:rsidR="005C0F88" w:rsidRPr="00445C3D">
        <w:rPr>
          <w:rFonts w:cs="Times New Roman" w:hint="eastAsia"/>
        </w:rPr>
        <w:t>（</w:t>
      </w:r>
      <w:r w:rsidRPr="00445C3D">
        <w:rPr>
          <w:rFonts w:cs="Times New Roman" w:hint="eastAsia"/>
        </w:rPr>
        <w:t>提前五</w:t>
      </w:r>
      <w:r w:rsidRPr="00445C3D">
        <w:rPr>
          <w:rFonts w:cs="Times New Roman"/>
        </w:rPr>
        <w:t>21</w:t>
      </w:r>
      <w:r w:rsidR="005C0F88" w:rsidRPr="00445C3D">
        <w:rPr>
          <w:rFonts w:cs="Times New Roman" w:hint="eastAsia"/>
        </w:rPr>
        <w:t>）</w:t>
      </w:r>
      <w:r w:rsidRPr="00445C3D">
        <w:rPr>
          <w:rFonts w:cs="Times New Roman" w:hint="eastAsia"/>
        </w:rPr>
        <w:t>，我们必须基于圣经坚持</w:t>
      </w:r>
      <w:r w:rsidR="00512B20" w:rsidRPr="00445C3D">
        <w:rPr>
          <w:rFonts w:cs="Times New Roman" w:hint="eastAsia"/>
        </w:rPr>
        <w:t>：</w:t>
      </w:r>
      <w:r w:rsidRPr="00445C3D">
        <w:rPr>
          <w:rFonts w:cs="Times New Roman" w:hint="eastAsia"/>
        </w:rPr>
        <w:t>甲、天使并非因基督的救赎而蒙拣选，因为他们从未成为犯罪者，来二</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乙、恶天使被弃绝不是由于绝对自永远而有的绝对命定</w:t>
      </w:r>
      <w:r w:rsidR="005C0F88" w:rsidRPr="00445C3D">
        <w:rPr>
          <w:rFonts w:cs="Times New Roman" w:hint="eastAsia"/>
        </w:rPr>
        <w:t>（</w:t>
      </w:r>
      <w:r w:rsidRPr="00445C3D">
        <w:rPr>
          <w:rFonts w:cs="Times New Roman" w:hint="eastAsia"/>
        </w:rPr>
        <w:t>教皇主义者，加尔文派</w:t>
      </w:r>
      <w:r w:rsidR="005C0F88" w:rsidRPr="00445C3D">
        <w:rPr>
          <w:rFonts w:cs="Times New Roman" w:hint="eastAsia"/>
        </w:rPr>
        <w:t>）</w:t>
      </w:r>
      <w:r w:rsidRPr="00445C3D">
        <w:rPr>
          <w:rFonts w:cs="Times New Roman" w:hint="eastAsia"/>
        </w:rPr>
        <w:t>，乃是因他们的悖逆，要等候永远的审判，彼后二</w:t>
      </w:r>
      <w:r w:rsidRPr="00445C3D">
        <w:rPr>
          <w:rFonts w:cs="Times New Roman"/>
        </w:rPr>
        <w:t>4</w:t>
      </w:r>
      <w:r w:rsidRPr="00445C3D">
        <w:rPr>
          <w:rFonts w:cs="Times New Roman" w:hint="eastAsia"/>
        </w:rPr>
        <w:t>。</w:t>
      </w:r>
    </w:p>
    <w:p w14:paraId="5346260D" w14:textId="36FC88AD" w:rsidR="0031269B" w:rsidRPr="00445C3D" w:rsidRDefault="0031269B" w:rsidP="00DF514A">
      <w:pPr>
        <w:spacing w:after="0"/>
        <w:ind w:firstLine="461"/>
        <w:rPr>
          <w:rFonts w:cs="Times New Roman"/>
        </w:rPr>
      </w:pPr>
      <w:r w:rsidRPr="00445C3D">
        <w:rPr>
          <w:rFonts w:cs="Times New Roman" w:hint="eastAsia"/>
        </w:rPr>
        <w:t>善天使</w:t>
      </w:r>
      <w:r w:rsidR="009D0E0A">
        <w:rPr>
          <w:rFonts w:cs="Times New Roman" w:hint="eastAsia"/>
          <w:lang w:bidi="he-IL"/>
        </w:rPr>
        <w:t>按着</w:t>
      </w:r>
      <w:r w:rsidRPr="00445C3D">
        <w:rPr>
          <w:rFonts w:cs="Times New Roman" w:hint="eastAsia"/>
        </w:rPr>
        <w:t>他们蒙福得见上帝，并享受上帝完全的爱的这种情形，而永久服事上帝，赛六</w:t>
      </w:r>
      <w:r w:rsidR="00893BA9" w:rsidRPr="00445C3D">
        <w:rPr>
          <w:rFonts w:cs="Times New Roman"/>
        </w:rPr>
        <w:t>3</w:t>
      </w:r>
      <w:r w:rsidR="000F2EE2">
        <w:rPr>
          <w:rFonts w:cs="Times New Roman" w:hint="eastAsia"/>
        </w:rPr>
        <w:t>；</w:t>
      </w:r>
      <w:r w:rsidRPr="00445C3D">
        <w:rPr>
          <w:rFonts w:cs="Times New Roman" w:hint="eastAsia"/>
        </w:rPr>
        <w:t>路二</w:t>
      </w:r>
      <w:r w:rsidRPr="00445C3D">
        <w:rPr>
          <w:rFonts w:cs="Times New Roman"/>
        </w:rPr>
        <w:t>13</w:t>
      </w:r>
      <w:r w:rsidRPr="00445C3D">
        <w:rPr>
          <w:rFonts w:cs="Times New Roman" w:hint="eastAsia"/>
        </w:rPr>
        <w:t>，并服事地上的圣徒，诗一百零四</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一百零三</w:t>
      </w:r>
      <w:r w:rsidRPr="00445C3D">
        <w:rPr>
          <w:rFonts w:cs="Times New Roman"/>
        </w:rPr>
        <w:t>20</w:t>
      </w:r>
      <w:r w:rsidRPr="00445C3D">
        <w:rPr>
          <w:rFonts w:cs="Times New Roman" w:hint="eastAsia"/>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来一</w:t>
      </w:r>
      <w:r w:rsidRPr="00445C3D">
        <w:rPr>
          <w:rFonts w:cs="Times New Roman"/>
        </w:rPr>
        <w:t>14</w:t>
      </w:r>
      <w:r w:rsidRPr="00445C3D">
        <w:rPr>
          <w:rFonts w:cs="Times New Roman" w:hint="eastAsia"/>
        </w:rPr>
        <w:t>。就服事上帝而论，祂本不需要圣天使的服事，因为祂不必要为自己的幸福，要求这样的服事</w:t>
      </w:r>
      <w:r w:rsidR="005C0F88" w:rsidRPr="00445C3D">
        <w:rPr>
          <w:rFonts w:cs="Times New Roman" w:hint="eastAsia"/>
        </w:rPr>
        <w:t>（</w:t>
      </w:r>
      <w:r w:rsidRPr="00445C3D">
        <w:rPr>
          <w:rFonts w:cs="Times New Roman"/>
        </w:rPr>
        <w:t>non ex quadam Dei indigentia</w:t>
      </w:r>
      <w:r w:rsidR="005C0F88" w:rsidRPr="00445C3D">
        <w:rPr>
          <w:rFonts w:cs="Times New Roman" w:hint="eastAsia"/>
        </w:rPr>
        <w:t>）</w:t>
      </w:r>
      <w:r w:rsidR="000F2EE2">
        <w:rPr>
          <w:rFonts w:cs="Times New Roman" w:hint="eastAsia"/>
        </w:rPr>
        <w:t>；</w:t>
      </w:r>
      <w:r w:rsidRPr="00445C3D">
        <w:rPr>
          <w:rFonts w:cs="Times New Roman" w:hint="eastAsia"/>
        </w:rPr>
        <w:t>但是祂决意使他们服事他</w:t>
      </w:r>
      <w:r w:rsidR="009D0E0A">
        <w:rPr>
          <w:rFonts w:cs="Times New Roman" w:hint="eastAsia"/>
        </w:rPr>
        <w:t>，乃是</w:t>
      </w:r>
      <w:r w:rsidRPr="00445C3D">
        <w:rPr>
          <w:rFonts w:cs="Times New Roman" w:hint="eastAsia"/>
        </w:rPr>
        <w:t>由于上帝自愿的意志</w:t>
      </w:r>
      <w:r w:rsidR="005C0F88" w:rsidRPr="00445C3D">
        <w:rPr>
          <w:rFonts w:cs="Times New Roman" w:hint="eastAsia"/>
        </w:rPr>
        <w:t>（</w:t>
      </w:r>
      <w:r w:rsidRPr="00445C3D">
        <w:rPr>
          <w:rFonts w:cs="Times New Roman"/>
        </w:rPr>
        <w:t>ex voluntate Dei libera</w:t>
      </w:r>
      <w:r w:rsidR="005C0F88" w:rsidRPr="00445C3D">
        <w:rPr>
          <w:rFonts w:cs="Times New Roman" w:hint="eastAsia"/>
        </w:rPr>
        <w:t>）</w:t>
      </w:r>
      <w:r w:rsidRPr="00445C3D">
        <w:rPr>
          <w:rFonts w:cs="Times New Roman" w:hint="eastAsia"/>
        </w:rPr>
        <w:t>。圣天使特别服事儿童，太十八</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但在众信徒的工作和职分上也作服事</w:t>
      </w:r>
      <w:r w:rsidR="000F2EE2">
        <w:rPr>
          <w:rFonts w:cs="Times New Roman" w:hint="eastAsia"/>
        </w:rPr>
        <w:t>；</w:t>
      </w:r>
      <w:r w:rsidRPr="00445C3D">
        <w:rPr>
          <w:rFonts w:cs="Times New Roman" w:hint="eastAsia"/>
        </w:rPr>
        <w:t>诗九十一</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，并在他们临终时作服事工作。路十六</w:t>
      </w:r>
      <w:r w:rsidRPr="00445C3D">
        <w:rPr>
          <w:rFonts w:cs="Times New Roman"/>
        </w:rPr>
        <w:t>22</w:t>
      </w:r>
      <w:r w:rsidRPr="00445C3D">
        <w:rPr>
          <w:rFonts w:cs="Times New Roman" w:hint="eastAsia"/>
        </w:rPr>
        <w:t>。至于每一位信徒，特别是每一位基督徒儿童，是否有一位特别保护的天使的这个问题，圣经没有给予充分明晰的答复，太十八</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徒十二</w:t>
      </w:r>
      <w:r w:rsidRPr="00445C3D">
        <w:rPr>
          <w:rFonts w:cs="Times New Roman"/>
        </w:rPr>
        <w:t>15</w:t>
      </w:r>
      <w:r w:rsidRPr="00445C3D">
        <w:rPr>
          <w:rFonts w:cs="Times New Roman" w:hint="eastAsia"/>
        </w:rPr>
        <w:t>。</w:t>
      </w:r>
      <w:r w:rsidRPr="00445C3D">
        <w:rPr>
          <w:rFonts w:cs="Times New Roman"/>
        </w:rPr>
        <w:t> </w:t>
      </w:r>
    </w:p>
    <w:p w14:paraId="452EA234" w14:textId="7D85487F" w:rsidR="0031269B" w:rsidRPr="00445C3D" w:rsidRDefault="0031269B" w:rsidP="00DF514A">
      <w:pPr>
        <w:spacing w:after="0"/>
        <w:ind w:firstLine="461"/>
        <w:rPr>
          <w:rFonts w:cs="Times New Roman"/>
        </w:rPr>
      </w:pPr>
      <w:r w:rsidRPr="00445C3D">
        <w:rPr>
          <w:rFonts w:cs="Times New Roman" w:hint="eastAsia"/>
        </w:rPr>
        <w:t>按照圣经，圣天使虽然也有服事政治制度，但十</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赛三十七</w:t>
      </w:r>
      <w:r w:rsidRPr="00445C3D">
        <w:rPr>
          <w:rFonts w:cs="Times New Roman"/>
        </w:rPr>
        <w:t>36</w:t>
      </w:r>
      <w:r w:rsidRPr="00445C3D">
        <w:rPr>
          <w:rFonts w:cs="Times New Roman" w:hint="eastAsia"/>
        </w:rPr>
        <w:t>，和服事家庭制度的义务，诗三十四</w:t>
      </w:r>
      <w:r w:rsidR="00893BA9" w:rsidRPr="00445C3D">
        <w:rPr>
          <w:rFonts w:cs="Times New Roman"/>
        </w:rPr>
        <w:t>7</w:t>
      </w:r>
      <w:r w:rsidR="000F2EE2">
        <w:rPr>
          <w:rFonts w:cs="Times New Roman" w:hint="eastAsia"/>
        </w:rPr>
        <w:t>；</w:t>
      </w:r>
      <w:r w:rsidRPr="00445C3D">
        <w:rPr>
          <w:rFonts w:cs="Times New Roman" w:hint="eastAsia"/>
        </w:rPr>
        <w:t>太十八</w:t>
      </w:r>
      <w:r w:rsidRPr="00445C3D">
        <w:rPr>
          <w:rFonts w:cs="Times New Roman"/>
        </w:rPr>
        <w:t>10</w:t>
      </w:r>
      <w:r w:rsidRPr="00445C3D">
        <w:rPr>
          <w:rFonts w:cs="Times New Roman" w:hint="eastAsia"/>
        </w:rPr>
        <w:t>，但是他们特别服事的对象却是基督教会</w:t>
      </w:r>
      <w:r w:rsidR="00D544D2">
        <w:rPr>
          <w:rFonts w:cs="Times New Roman" w:hint="eastAsia"/>
        </w:rPr>
        <w:t>，</w:t>
      </w:r>
      <w:r w:rsidRPr="00445C3D">
        <w:rPr>
          <w:rFonts w:cs="Times New Roman" w:hint="eastAsia"/>
        </w:rPr>
        <w:t>因为甲、他们崇敬并增进救赎的信息，路二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彼前一</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弗三</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乙、他们喜欢罪人悔改，路十五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丙、他们以上帝的道服事人，申三十三</w:t>
      </w:r>
      <w:r w:rsidR="00893BA9" w:rsidRPr="00445C3D">
        <w:rPr>
          <w:rFonts w:cs="Times New Roman"/>
        </w:rPr>
        <w:t>2</w:t>
      </w:r>
      <w:r w:rsidR="000F2EE2">
        <w:rPr>
          <w:rFonts w:cs="Times New Roman" w:hint="eastAsia"/>
        </w:rPr>
        <w:t>；</w:t>
      </w:r>
      <w:r w:rsidRPr="00445C3D">
        <w:rPr>
          <w:rFonts w:cs="Times New Roman" w:hint="eastAsia"/>
        </w:rPr>
        <w:t>加三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路二</w:t>
      </w:r>
      <w:r w:rsidRPr="00445C3D">
        <w:rPr>
          <w:rFonts w:cs="Times New Roman"/>
        </w:rPr>
        <w:t>10</w:t>
      </w:r>
      <w:r w:rsidR="004F5144" w:rsidRPr="00445C3D">
        <w:rPr>
          <w:rFonts w:cs="Times New Roman"/>
        </w:rPr>
        <w:t>-</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rPr>
        <w:t xml:space="preserve"> </w:t>
      </w:r>
      <w:r w:rsidRPr="00445C3D">
        <w:rPr>
          <w:rFonts w:cs="Times New Roman" w:hint="eastAsia"/>
        </w:rPr>
        <w:t>丁、他们保护上帝的圣徒，犹</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戊、他们参与公共的礼拜，林前十一</w:t>
      </w:r>
      <w:r w:rsidRPr="00445C3D">
        <w:rPr>
          <w:rFonts w:cs="Times New Roman"/>
        </w:rPr>
        <w:t>10</w:t>
      </w:r>
      <w:r w:rsidR="000F2EE2">
        <w:rPr>
          <w:rFonts w:cs="Times New Roman" w:hint="eastAsia"/>
        </w:rPr>
        <w:t>；</w:t>
      </w:r>
      <w:r w:rsidRPr="00445C3D">
        <w:rPr>
          <w:rFonts w:cs="Times New Roman" w:hint="eastAsia"/>
        </w:rPr>
        <w:t>提前五</w:t>
      </w:r>
      <w:r w:rsidRPr="00445C3D">
        <w:rPr>
          <w:rFonts w:cs="Times New Roman"/>
        </w:rPr>
        <w:t>21</w:t>
      </w:r>
      <w:r w:rsidRPr="00445C3D">
        <w:rPr>
          <w:rFonts w:cs="Times New Roman" w:hint="eastAsia"/>
        </w:rPr>
        <w:t>下</w:t>
      </w:r>
      <w:r w:rsidR="000F2EE2">
        <w:rPr>
          <w:rFonts w:cs="Times New Roman" w:hint="eastAsia"/>
        </w:rPr>
        <w:t>；</w:t>
      </w:r>
      <w:r w:rsidRPr="00445C3D">
        <w:rPr>
          <w:rFonts w:cs="Times New Roman" w:hint="eastAsia"/>
        </w:rPr>
        <w:t>己，他们预告末日的审判，太二十五</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帖前四</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庚、他们也协助施行审判，太二十四</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十三</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二十五</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十三</w:t>
      </w:r>
      <w:r w:rsidRPr="00445C3D">
        <w:rPr>
          <w:rFonts w:cs="Times New Roman"/>
        </w:rPr>
        <w:t>42</w:t>
      </w:r>
      <w:r w:rsidRPr="00445C3D">
        <w:rPr>
          <w:rFonts w:cs="Times New Roman" w:hint="eastAsia"/>
        </w:rPr>
        <w:t>，</w:t>
      </w:r>
      <w:r w:rsidRPr="00445C3D">
        <w:rPr>
          <w:rFonts w:cs="Times New Roman"/>
        </w:rPr>
        <w:t>5</w:t>
      </w:r>
      <w:r w:rsidR="00893BA9" w:rsidRPr="00445C3D">
        <w:rPr>
          <w:rFonts w:cs="Times New Roman"/>
        </w:rPr>
        <w:t>0</w:t>
      </w:r>
      <w:r w:rsidR="000F2EE2">
        <w:rPr>
          <w:rFonts w:cs="Times New Roman" w:hint="eastAsia"/>
        </w:rPr>
        <w:t>；</w:t>
      </w:r>
      <w:r w:rsidRPr="00445C3D">
        <w:rPr>
          <w:rFonts w:cs="Times New Roman" w:hint="eastAsia"/>
        </w:rPr>
        <w:t>可十三</w:t>
      </w:r>
      <w:r w:rsidRPr="00445C3D">
        <w:rPr>
          <w:rFonts w:cs="Times New Roman"/>
        </w:rPr>
        <w:t>27</w:t>
      </w:r>
      <w:r w:rsidRPr="00445C3D">
        <w:rPr>
          <w:rFonts w:cs="Times New Roman" w:hint="eastAsia"/>
        </w:rPr>
        <w:t>。</w:t>
      </w:r>
    </w:p>
    <w:p w14:paraId="54C4C0EB" w14:textId="622A91D1" w:rsidR="00BB75CD" w:rsidRPr="00445C3D" w:rsidRDefault="0031269B" w:rsidP="00DF514A">
      <w:pPr>
        <w:spacing w:after="0"/>
        <w:ind w:firstLine="461"/>
        <w:rPr>
          <w:rFonts w:cs="Times New Roman"/>
        </w:rPr>
      </w:pPr>
      <w:r w:rsidRPr="00445C3D">
        <w:rPr>
          <w:rFonts w:cs="Times New Roman" w:hint="eastAsia"/>
        </w:rPr>
        <w:t>由于这样神圣的服事，我们应该特别敬重上帝的蒙福天</w:t>
      </w:r>
      <w:r w:rsidR="00893BA9" w:rsidRPr="00445C3D">
        <w:rPr>
          <w:rFonts w:cs="Times New Roman" w:hint="eastAsia"/>
        </w:rPr>
        <w:t>使</w:t>
      </w:r>
      <w:r w:rsidR="005C0F88" w:rsidRPr="00445C3D">
        <w:rPr>
          <w:rFonts w:cs="Times New Roman" w:hint="eastAsia"/>
        </w:rPr>
        <w:t>（</w:t>
      </w:r>
      <w:r w:rsidRPr="00445C3D">
        <w:rPr>
          <w:rFonts w:cs="Times New Roman" w:hint="eastAsia"/>
        </w:rPr>
        <w:t>现代理性主义的神学认为天使的道理为多余的</w:t>
      </w:r>
      <w:r w:rsidR="005C0F88" w:rsidRPr="00445C3D">
        <w:rPr>
          <w:rFonts w:cs="Times New Roman" w:hint="eastAsia"/>
        </w:rPr>
        <w:t>）</w:t>
      </w:r>
      <w:r w:rsidRPr="00445C3D">
        <w:rPr>
          <w:rFonts w:cs="Times New Roman" w:hint="eastAsia"/>
        </w:rPr>
        <w:t>，</w:t>
      </w:r>
      <w:r w:rsidR="00D544D2">
        <w:rPr>
          <w:rFonts w:cs="Times New Roman" w:hint="eastAsia"/>
        </w:rPr>
        <w:t>且</w:t>
      </w:r>
      <w:r w:rsidRPr="00445C3D">
        <w:rPr>
          <w:rFonts w:cs="Times New Roman" w:hint="eastAsia"/>
        </w:rPr>
        <w:t>要欢喜他们的服事，以虔诚畏惧的心想着他们，提前五</w:t>
      </w:r>
      <w:r w:rsidRPr="00445C3D">
        <w:rPr>
          <w:rFonts w:cs="Times New Roman"/>
        </w:rPr>
        <w:t>21</w:t>
      </w:r>
      <w:r w:rsidRPr="00445C3D">
        <w:rPr>
          <w:rFonts w:cs="Times New Roman" w:hint="eastAsia"/>
        </w:rPr>
        <w:t>，但不应该以神圣的崇拜</w:t>
      </w:r>
      <w:r w:rsidR="005C0F88" w:rsidRPr="00445C3D">
        <w:rPr>
          <w:rFonts w:cs="Times New Roman" w:hint="eastAsia"/>
        </w:rPr>
        <w:t>（</w:t>
      </w:r>
      <w:r w:rsidRPr="00445C3D">
        <w:rPr>
          <w:rFonts w:cs="Times New Roman"/>
        </w:rPr>
        <w:t>cultus religiosus</w:t>
      </w:r>
      <w:r w:rsidR="005C0F88" w:rsidRPr="00445C3D">
        <w:rPr>
          <w:rFonts w:cs="Times New Roman" w:hint="eastAsia"/>
        </w:rPr>
        <w:t>）</w:t>
      </w:r>
      <w:r w:rsidRPr="00445C3D">
        <w:rPr>
          <w:rFonts w:cs="Times New Roman" w:hint="eastAsia"/>
        </w:rPr>
        <w:t>荣耀他们，因为他们只是受造之物，不应受人的敬拜，启二十二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。拜尔说</w:t>
      </w:r>
      <w:r w:rsidR="00512B20" w:rsidRPr="00445C3D">
        <w:rPr>
          <w:rFonts w:cs="Times New Roman" w:hint="eastAsia"/>
        </w:rPr>
        <w:t>：</w:t>
      </w:r>
      <w:r w:rsidR="001601E9" w:rsidRPr="00445C3D">
        <w:rPr>
          <w:rFonts w:cs="Times New Roman"/>
        </w:rPr>
        <w:t>“</w:t>
      </w:r>
      <w:r w:rsidRPr="00445C3D">
        <w:rPr>
          <w:rFonts w:cs="Times New Roman" w:hint="eastAsia"/>
        </w:rPr>
        <w:t>因着我们发现天使具有的这些完善，并因他们非常爱护扶助我们</w:t>
      </w:r>
      <w:r w:rsidR="00893BA9" w:rsidRPr="00445C3D">
        <w:rPr>
          <w:rFonts w:cs="Times New Roman" w:hint="eastAsia"/>
        </w:rPr>
        <w:t>，所</w:t>
      </w:r>
      <w:r w:rsidRPr="00445C3D">
        <w:rPr>
          <w:rFonts w:cs="Times New Roman" w:hint="eastAsia"/>
        </w:rPr>
        <w:t>以我们理当称赞亲爱他们，且要谨慎，免得我们的恶行得罪他们。但是，我们直接向天使祷告是不合宜的，因为那是不虔诚的且为拜偶像的举动。</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.2</w:t>
      </w:r>
      <w:r w:rsidRPr="00445C3D">
        <w:rPr>
          <w:rFonts w:cs="Times New Roman"/>
        </w:rPr>
        <w:t>13.</w:t>
      </w:r>
      <w:r w:rsidR="005C0F88" w:rsidRPr="00445C3D">
        <w:rPr>
          <w:rFonts w:cs="Times New Roman" w:hint="eastAsia"/>
        </w:rPr>
        <w:t>）</w:t>
      </w:r>
    </w:p>
    <w:p w14:paraId="6E2C4DC2" w14:textId="77777777" w:rsidR="00EE0CE7" w:rsidRPr="00445C3D" w:rsidRDefault="00EE0CE7" w:rsidP="00DF514A">
      <w:pPr>
        <w:spacing w:after="0"/>
        <w:ind w:firstLine="461"/>
        <w:rPr>
          <w:rFonts w:cs="Times New Roman"/>
        </w:rPr>
      </w:pPr>
    </w:p>
    <w:p w14:paraId="210668C9" w14:textId="51912482" w:rsidR="0031269B" w:rsidRPr="00445C3D" w:rsidRDefault="0031269B" w:rsidP="00445C3D">
      <w:pPr>
        <w:pStyle w:val="2"/>
        <w:rPr>
          <w:rFonts w:cs="Times New Roman"/>
        </w:rPr>
      </w:pPr>
      <w:bookmarkStart w:id="78" w:name="_Toc220321184"/>
      <w:r w:rsidRPr="00445C3D">
        <w:rPr>
          <w:rFonts w:cs="Times New Roman" w:hint="eastAsia"/>
        </w:rPr>
        <w:lastRenderedPageBreak/>
        <w:t>恶天使的恶行和永远的刑罚</w:t>
      </w:r>
      <w:bookmarkEnd w:id="78"/>
    </w:p>
    <w:p w14:paraId="4B1BF52C" w14:textId="77777777" w:rsidR="00EE0CE7" w:rsidRPr="00445C3D" w:rsidRDefault="00EE0CE7" w:rsidP="00DF514A">
      <w:pPr>
        <w:spacing w:after="0"/>
        <w:ind w:firstLine="461"/>
        <w:rPr>
          <w:rFonts w:cs="Times New Roman"/>
        </w:rPr>
      </w:pPr>
    </w:p>
    <w:p w14:paraId="19A63DE7" w14:textId="1CBDAFCD" w:rsidR="0031269B" w:rsidRPr="00445C3D" w:rsidRDefault="0031269B" w:rsidP="00DF514A">
      <w:pPr>
        <w:spacing w:after="0"/>
        <w:ind w:firstLine="461"/>
        <w:rPr>
          <w:rFonts w:cs="Times New Roman"/>
        </w:rPr>
      </w:pPr>
      <w:r w:rsidRPr="00445C3D">
        <w:rPr>
          <w:rFonts w:cs="Times New Roman" w:hint="eastAsia"/>
        </w:rPr>
        <w:t>恶天使是邪恶的，不是因为他们被造时即是如此，而是因为他们自甘堕落背叛上帝</w:t>
      </w:r>
      <w:r w:rsidR="005C0F88" w:rsidRPr="00445C3D">
        <w:rPr>
          <w:rFonts w:cs="Times New Roman" w:hint="eastAsia"/>
        </w:rPr>
        <w:t>（</w:t>
      </w:r>
      <w:r w:rsidRPr="00445C3D">
        <w:rPr>
          <w:rFonts w:cs="Times New Roman"/>
        </w:rPr>
        <w:t>non ortu, sed lapsu</w:t>
      </w:r>
      <w:r w:rsidR="005C0F88" w:rsidRPr="00445C3D">
        <w:rPr>
          <w:rFonts w:cs="Times New Roman" w:hint="eastAsia"/>
        </w:rPr>
        <w:t>）</w:t>
      </w:r>
      <w:r w:rsidRPr="00445C3D">
        <w:rPr>
          <w:rFonts w:cs="Times New Roman" w:hint="eastAsia"/>
        </w:rPr>
        <w:t>。我们不会说，上帝为何不为堕落的天使预备一位救主，像祂为堕落的人类所准备的一样</w:t>
      </w:r>
      <w:r w:rsidR="000F2EE2">
        <w:rPr>
          <w:rFonts w:cs="Times New Roman" w:hint="eastAsia"/>
        </w:rPr>
        <w:t>；</w:t>
      </w:r>
      <w:r w:rsidRPr="00445C3D">
        <w:rPr>
          <w:rFonts w:cs="Times New Roman" w:hint="eastAsia"/>
        </w:rPr>
        <w:t>但是昆斯德提出一个可能的原因</w:t>
      </w:r>
      <w:r w:rsidR="005C0F88" w:rsidRPr="00445C3D">
        <w:rPr>
          <w:rFonts w:cs="Times New Roman" w:hint="eastAsia"/>
        </w:rPr>
        <w:t>（</w:t>
      </w:r>
      <w:r w:rsidRPr="00445C3D">
        <w:rPr>
          <w:rFonts w:cs="Times New Roman"/>
        </w:rPr>
        <w:t>probabilis ratio</w:t>
      </w:r>
      <w:r w:rsidR="005C0F88" w:rsidRPr="00445C3D">
        <w:rPr>
          <w:rFonts w:cs="Times New Roman" w:hint="eastAsia"/>
        </w:rPr>
        <w:t>）</w:t>
      </w:r>
      <w:r w:rsidR="00512B20" w:rsidRPr="00445C3D">
        <w:rPr>
          <w:rFonts w:cs="Times New Roman" w:hint="eastAsia"/>
        </w:rPr>
        <w:t>：</w:t>
      </w:r>
      <w:r w:rsidRPr="00445C3D">
        <w:rPr>
          <w:rFonts w:cs="Times New Roman" w:hint="eastAsia"/>
        </w:rPr>
        <w:t>就是魔鬼是未受任何试探而犯罪的</w:t>
      </w:r>
      <w:r w:rsidR="005C0F88" w:rsidRPr="00445C3D">
        <w:rPr>
          <w:rFonts w:cs="Times New Roman" w:hint="eastAsia"/>
        </w:rPr>
        <w:t>（</w:t>
      </w:r>
      <w:r w:rsidRPr="00445C3D">
        <w:rPr>
          <w:rFonts w:cs="Times New Roman" w:hint="eastAsia"/>
        </w:rPr>
        <w:t>犹</w:t>
      </w:r>
      <w:r w:rsidRPr="00445C3D">
        <w:rPr>
          <w:rFonts w:cs="Times New Roman"/>
        </w:rPr>
        <w:t>6</w:t>
      </w:r>
      <w:r w:rsidR="005C0F88" w:rsidRPr="00445C3D">
        <w:rPr>
          <w:rFonts w:cs="Times New Roman" w:hint="eastAsia"/>
        </w:rPr>
        <w:t>）</w:t>
      </w:r>
      <w:r w:rsidRPr="00445C3D">
        <w:rPr>
          <w:rFonts w:cs="Times New Roman" w:hint="eastAsia"/>
        </w:rPr>
        <w:t>，而夏娃却是受撒但的诱惑</w:t>
      </w:r>
      <w:r w:rsidR="005C0F88" w:rsidRPr="00445C3D">
        <w:rPr>
          <w:rFonts w:cs="Times New Roman" w:hint="eastAsia"/>
        </w:rPr>
        <w:t>（</w:t>
      </w:r>
      <w:r w:rsidRPr="00445C3D">
        <w:rPr>
          <w:rFonts w:cs="Times New Roman" w:hint="eastAsia"/>
        </w:rPr>
        <w:t>创三</w:t>
      </w:r>
      <w:r w:rsidRPr="00445C3D">
        <w:rPr>
          <w:rFonts w:cs="Times New Roman"/>
        </w:rPr>
        <w:t>1</w:t>
      </w:r>
      <w:r w:rsidR="004F5144" w:rsidRPr="00445C3D">
        <w:rPr>
          <w:rFonts w:cs="Times New Roman"/>
        </w:rPr>
        <w:t>-</w:t>
      </w:r>
      <w:r w:rsidRPr="00445C3D">
        <w:rPr>
          <w:rFonts w:cs="Times New Roman"/>
        </w:rPr>
        <w:t>7</w:t>
      </w:r>
      <w:r w:rsidR="005C0F88" w:rsidRPr="00445C3D">
        <w:rPr>
          <w:rFonts w:cs="Times New Roman" w:hint="eastAsia"/>
        </w:rPr>
        <w:t>）</w:t>
      </w:r>
      <w:r w:rsidRPr="00445C3D">
        <w:rPr>
          <w:rFonts w:cs="Times New Roman" w:hint="eastAsia"/>
        </w:rPr>
        <w:t>，亚当又是受他妻子的诱惑而犯罪的，不过这样的解释决不可用以限制恩慈的上帝向人类所怀的怜悯。恶天使的堕落，影响他们的理智</w:t>
      </w:r>
      <w:r w:rsidR="005C0F88" w:rsidRPr="00445C3D">
        <w:rPr>
          <w:rFonts w:cs="Times New Roman" w:hint="eastAsia"/>
        </w:rPr>
        <w:t>（</w:t>
      </w:r>
      <w:r w:rsidRPr="00445C3D">
        <w:rPr>
          <w:rFonts w:cs="Times New Roman"/>
        </w:rPr>
        <w:t>vis intelligendi, intellectus</w:t>
      </w:r>
      <w:r w:rsidR="005C0F88" w:rsidRPr="00445C3D">
        <w:rPr>
          <w:rFonts w:cs="Times New Roman" w:hint="eastAsia"/>
        </w:rPr>
        <w:t>）</w:t>
      </w:r>
      <w:r w:rsidRPr="00445C3D">
        <w:rPr>
          <w:rFonts w:cs="Times New Roman" w:hint="eastAsia"/>
        </w:rPr>
        <w:t>。圣经一方面描写他们为最狡猾的，创三</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林后十一</w:t>
      </w:r>
      <w:r w:rsidR="00893BA9" w:rsidRPr="00445C3D">
        <w:rPr>
          <w:rFonts w:cs="Times New Roman"/>
        </w:rPr>
        <w:t>3</w:t>
      </w:r>
      <w:r w:rsidR="000F2EE2">
        <w:rPr>
          <w:rFonts w:cs="Times New Roman" w:hint="eastAsia"/>
        </w:rPr>
        <w:t>；</w:t>
      </w:r>
      <w:r w:rsidRPr="00445C3D">
        <w:rPr>
          <w:rFonts w:cs="Times New Roman" w:hint="eastAsia"/>
        </w:rPr>
        <w:t>弗六</w:t>
      </w:r>
      <w:r w:rsidRPr="00445C3D">
        <w:rPr>
          <w:rFonts w:cs="Times New Roman"/>
        </w:rPr>
        <w:t>11</w:t>
      </w:r>
      <w:r w:rsidRPr="00445C3D">
        <w:rPr>
          <w:rFonts w:cs="Times New Roman" w:hint="eastAsia"/>
        </w:rPr>
        <w:t>，另一方面又描写他们是言语难以形容的</w:t>
      </w:r>
      <w:r w:rsidR="00117B90" w:rsidRPr="00445C3D">
        <w:rPr>
          <w:rFonts w:cs="Times New Roman" w:hint="eastAsia"/>
        </w:rPr>
        <w:t>蠢笨</w:t>
      </w:r>
      <w:r w:rsidRPr="00445C3D">
        <w:rPr>
          <w:rFonts w:cs="Times New Roman" w:hint="eastAsia"/>
        </w:rPr>
        <w:t>，因为他们使自己的目的失败。如此，撒但所促成的基督的死，路二十二</w:t>
      </w:r>
      <w:r w:rsidRPr="00445C3D">
        <w:rPr>
          <w:rFonts w:cs="Times New Roman"/>
        </w:rPr>
        <w:t>53</w:t>
      </w:r>
      <w:r w:rsidRPr="00445C3D">
        <w:rPr>
          <w:rFonts w:cs="Times New Roman" w:hint="eastAsia"/>
        </w:rPr>
        <w:t>，是撒但自己的失败，约十二</w:t>
      </w:r>
      <w:r w:rsidRPr="00445C3D">
        <w:rPr>
          <w:rFonts w:cs="Times New Roman"/>
        </w:rPr>
        <w:t>31</w:t>
      </w:r>
      <w:r w:rsidRPr="00445C3D">
        <w:rPr>
          <w:rFonts w:cs="Times New Roman" w:hint="eastAsia"/>
        </w:rPr>
        <w:t>。</w:t>
      </w:r>
    </w:p>
    <w:p w14:paraId="19A174C7" w14:textId="6C75302B" w:rsidR="0031269B" w:rsidRPr="00445C3D" w:rsidRDefault="0031269B" w:rsidP="00DF514A">
      <w:pPr>
        <w:spacing w:after="0"/>
        <w:ind w:firstLine="461"/>
        <w:rPr>
          <w:rFonts w:cs="Times New Roman"/>
        </w:rPr>
      </w:pPr>
      <w:r w:rsidRPr="00445C3D">
        <w:rPr>
          <w:rFonts w:cs="Times New Roman" w:hint="eastAsia"/>
        </w:rPr>
        <w:t>恶天使经常竭力表示他们与上帝为敌，启十二</w:t>
      </w:r>
      <w:r w:rsidRPr="00445C3D">
        <w:rPr>
          <w:rFonts w:cs="Times New Roman"/>
        </w:rPr>
        <w:t>7</w:t>
      </w:r>
      <w:r w:rsidRPr="00445C3D">
        <w:rPr>
          <w:rFonts w:cs="Times New Roman" w:hint="eastAsia"/>
        </w:rPr>
        <w:t>，并企图使人今时和永远</w:t>
      </w:r>
      <w:r w:rsidR="00117B90" w:rsidRPr="00445C3D">
        <w:rPr>
          <w:rFonts w:cs="Times New Roman" w:hint="eastAsia"/>
        </w:rPr>
        <w:t>地</w:t>
      </w:r>
      <w:r w:rsidRPr="00445C3D">
        <w:rPr>
          <w:rFonts w:cs="Times New Roman" w:hint="eastAsia"/>
        </w:rPr>
        <w:t>败坏，创三</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彼前五</w:t>
      </w:r>
      <w:r w:rsidRPr="00445C3D">
        <w:rPr>
          <w:rFonts w:cs="Times New Roman"/>
        </w:rPr>
        <w:t>8</w:t>
      </w:r>
      <w:r w:rsidRPr="00445C3D">
        <w:rPr>
          <w:rFonts w:cs="Times New Roman" w:hint="eastAsia"/>
        </w:rPr>
        <w:t>。所以他们尽力伤害人，甲、伤害人的身体上，路十三</w:t>
      </w:r>
      <w:r w:rsidRPr="00445C3D">
        <w:rPr>
          <w:rFonts w:cs="Times New Roman"/>
        </w:rPr>
        <w:t>11</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乙、毁坏人的属世财产，伯一</w:t>
      </w:r>
      <w:r w:rsidRPr="00445C3D">
        <w:rPr>
          <w:rFonts w:cs="Times New Roman"/>
        </w:rPr>
        <w:t>12</w:t>
      </w:r>
      <w:r w:rsidRPr="00445C3D">
        <w:rPr>
          <w:rFonts w:cs="Times New Roman" w:hint="eastAsia"/>
        </w:rPr>
        <w:t>下</w:t>
      </w:r>
      <w:r w:rsidR="000F2EE2">
        <w:rPr>
          <w:rFonts w:cs="Times New Roman" w:hint="eastAsia"/>
        </w:rPr>
        <w:t>；</w:t>
      </w:r>
      <w:r w:rsidRPr="00445C3D">
        <w:rPr>
          <w:rFonts w:cs="Times New Roman" w:hint="eastAsia"/>
        </w:rPr>
        <w:t>太八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丙、损害人的灵魂，约十三</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徒五</w:t>
      </w:r>
      <w:r w:rsidR="00893BA9" w:rsidRPr="00445C3D">
        <w:rPr>
          <w:rFonts w:cs="Times New Roman"/>
        </w:rPr>
        <w:t>3</w:t>
      </w:r>
      <w:r w:rsidR="000F2EE2">
        <w:rPr>
          <w:rFonts w:cs="Times New Roman" w:hint="eastAsia"/>
        </w:rPr>
        <w:t>；</w:t>
      </w:r>
      <w:r w:rsidRPr="00445C3D">
        <w:rPr>
          <w:rFonts w:cs="Times New Roman" w:hint="eastAsia"/>
        </w:rPr>
        <w:t>弗二</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。不信</w:t>
      </w:r>
      <w:r w:rsidR="005C0F88" w:rsidRPr="00445C3D">
        <w:rPr>
          <w:rFonts w:cs="Times New Roman" w:hint="eastAsia"/>
        </w:rPr>
        <w:t>（</w:t>
      </w:r>
      <w:r w:rsidRPr="00445C3D">
        <w:rPr>
          <w:rFonts w:cs="Times New Roman"/>
        </w:rPr>
        <w:t>status incredulitatis</w:t>
      </w:r>
      <w:r w:rsidR="005C0F88" w:rsidRPr="00445C3D">
        <w:rPr>
          <w:rFonts w:cs="Times New Roman" w:hint="eastAsia"/>
        </w:rPr>
        <w:t>）</w:t>
      </w:r>
      <w:r w:rsidRPr="00445C3D">
        <w:rPr>
          <w:rFonts w:cs="Times New Roman" w:hint="eastAsia"/>
        </w:rPr>
        <w:t>，和受永远咒诅的可怕刑罚，可十六</w:t>
      </w:r>
      <w:r w:rsidRPr="00445C3D">
        <w:rPr>
          <w:rFonts w:cs="Times New Roman"/>
        </w:rPr>
        <w:t>16</w:t>
      </w:r>
      <w:r w:rsidRPr="00445C3D">
        <w:rPr>
          <w:rFonts w:cs="Times New Roman" w:hint="eastAsia"/>
        </w:rPr>
        <w:t>，是撒但在人心内所行邪恶工作的结果，弗二</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林后四</w:t>
      </w:r>
      <w:r w:rsidR="00893BA9" w:rsidRPr="00445C3D">
        <w:rPr>
          <w:rFonts w:cs="Times New Roman"/>
        </w:rPr>
        <w:t>4</w:t>
      </w:r>
      <w:r w:rsidR="000F2EE2">
        <w:rPr>
          <w:rFonts w:cs="Times New Roman" w:hint="eastAsia"/>
        </w:rPr>
        <w:t>；</w:t>
      </w:r>
      <w:r w:rsidRPr="00445C3D">
        <w:rPr>
          <w:rFonts w:cs="Times New Roman" w:hint="eastAsia"/>
        </w:rPr>
        <w:t>太十三</w:t>
      </w:r>
      <w:r w:rsidRPr="00445C3D">
        <w:rPr>
          <w:rFonts w:cs="Times New Roman"/>
        </w:rPr>
        <w:t>25</w:t>
      </w:r>
      <w:r w:rsidRPr="00445C3D">
        <w:rPr>
          <w:rFonts w:cs="Times New Roman" w:hint="eastAsia"/>
        </w:rPr>
        <w:t>。凡不相信福音的，都是撒但所指使的</w:t>
      </w:r>
      <w:r w:rsidR="000F2EE2">
        <w:rPr>
          <w:rFonts w:cs="Times New Roman" w:hint="eastAsia"/>
        </w:rPr>
        <w:t>；</w:t>
      </w:r>
      <w:r w:rsidRPr="00445C3D">
        <w:rPr>
          <w:rFonts w:cs="Times New Roman" w:hint="eastAsia"/>
        </w:rPr>
        <w:t>因他用他的权柄挟持他们，徒二十六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3</w:t>
      </w:r>
      <w:r w:rsidR="00893BA9" w:rsidRPr="00445C3D">
        <w:rPr>
          <w:rFonts w:cs="Times New Roman" w:hint="eastAsia"/>
        </w:rPr>
        <w:t>。</w:t>
      </w:r>
      <w:r w:rsidRPr="00445C3D">
        <w:rPr>
          <w:rFonts w:cs="Times New Roman" w:hint="eastAsia"/>
        </w:rPr>
        <w:t>否认有一位魔鬼</w:t>
      </w:r>
      <w:r w:rsidR="002C4840">
        <w:rPr>
          <w:rFonts w:cs="Times New Roman" w:hint="eastAsia"/>
        </w:rPr>
        <w:t>本身的</w:t>
      </w:r>
      <w:r w:rsidRPr="00445C3D">
        <w:rPr>
          <w:rFonts w:cs="Times New Roman" w:hint="eastAsia"/>
        </w:rPr>
        <w:t>存在，正是魔鬼在人心内工作的结果，林后十一</w:t>
      </w:r>
      <w:r w:rsidRPr="00445C3D">
        <w:rPr>
          <w:rFonts w:cs="Times New Roman"/>
        </w:rPr>
        <w:t>14</w:t>
      </w:r>
      <w:r w:rsidRPr="00445C3D">
        <w:rPr>
          <w:rFonts w:cs="Times New Roman" w:hint="eastAsia"/>
        </w:rPr>
        <w:t>。</w:t>
      </w:r>
    </w:p>
    <w:p w14:paraId="6209B010" w14:textId="1E57185D" w:rsidR="0031269B" w:rsidRPr="00445C3D" w:rsidRDefault="0031269B" w:rsidP="00DF514A">
      <w:pPr>
        <w:spacing w:after="0"/>
        <w:ind w:firstLine="461"/>
        <w:rPr>
          <w:rFonts w:cs="Times New Roman"/>
        </w:rPr>
      </w:pPr>
      <w:r w:rsidRPr="00445C3D">
        <w:rPr>
          <w:rFonts w:cs="Times New Roman" w:hint="eastAsia"/>
        </w:rPr>
        <w:t>根据圣经，我们可区分出灵性上附着恶魔</w:t>
      </w:r>
      <w:r w:rsidR="005C0F88" w:rsidRPr="00445C3D">
        <w:rPr>
          <w:rFonts w:cs="Times New Roman" w:hint="eastAsia"/>
        </w:rPr>
        <w:t>（</w:t>
      </w:r>
      <w:r w:rsidRPr="00445C3D">
        <w:rPr>
          <w:rFonts w:cs="Times New Roman"/>
        </w:rPr>
        <w:t>obsessio spiritualis</w:t>
      </w:r>
      <w:r w:rsidR="005C0F88" w:rsidRPr="00445C3D">
        <w:rPr>
          <w:rFonts w:cs="Times New Roman" w:hint="eastAsia"/>
        </w:rPr>
        <w:t>）</w:t>
      </w:r>
      <w:r w:rsidRPr="00445C3D">
        <w:rPr>
          <w:rFonts w:cs="Times New Roman" w:hint="eastAsia"/>
        </w:rPr>
        <w:t>和身体上附着恶魔</w:t>
      </w:r>
      <w:r w:rsidR="005C0F88" w:rsidRPr="00445C3D">
        <w:rPr>
          <w:rFonts w:cs="Times New Roman" w:hint="eastAsia"/>
        </w:rPr>
        <w:t>（</w:t>
      </w:r>
      <w:r w:rsidRPr="00445C3D">
        <w:rPr>
          <w:rFonts w:cs="Times New Roman"/>
        </w:rPr>
        <w:t>obsessio corporalis</w:t>
      </w:r>
      <w:r w:rsidR="005C0F88" w:rsidRPr="00445C3D">
        <w:rPr>
          <w:rFonts w:cs="Times New Roman" w:hint="eastAsia"/>
        </w:rPr>
        <w:t>）</w:t>
      </w:r>
      <w:r w:rsidRPr="00445C3D">
        <w:rPr>
          <w:rFonts w:cs="Times New Roman" w:hint="eastAsia"/>
        </w:rPr>
        <w:t>之分别</w:t>
      </w:r>
      <w:r w:rsidR="00893BA9" w:rsidRPr="00445C3D">
        <w:rPr>
          <w:rFonts w:cs="Times New Roman" w:hint="eastAsia"/>
        </w:rPr>
        <w:t>。前</w:t>
      </w:r>
      <w:r w:rsidRPr="00445C3D">
        <w:rPr>
          <w:rFonts w:cs="Times New Roman" w:hint="eastAsia"/>
        </w:rPr>
        <w:t>者按着广义来说，适用于由撒但囚禁在属灵黑暗中的一切非信徒，西一</w:t>
      </w:r>
      <w:r w:rsidRPr="00445C3D">
        <w:rPr>
          <w:rFonts w:cs="Times New Roman"/>
        </w:rPr>
        <w:t>13</w:t>
      </w:r>
      <w:r w:rsidRPr="00445C3D">
        <w:rPr>
          <w:rFonts w:cs="Times New Roman" w:hint="eastAsia"/>
        </w:rPr>
        <w:t>，但按着狭义，适用于那些内心中受撒但以激烈的方法占据，充满并鼓动的恶人</w:t>
      </w:r>
      <w:r w:rsidR="005C0F88" w:rsidRPr="00445C3D">
        <w:rPr>
          <w:rFonts w:cs="Times New Roman" w:hint="eastAsia"/>
        </w:rPr>
        <w:t>（</w:t>
      </w:r>
      <w:r w:rsidRPr="00445C3D">
        <w:rPr>
          <w:rFonts w:cs="Times New Roman" w:hint="eastAsia"/>
        </w:rPr>
        <w:t>像犹大，法利赛人</w:t>
      </w:r>
      <w:r w:rsidR="005C0F88" w:rsidRPr="00445C3D">
        <w:rPr>
          <w:rFonts w:cs="Times New Roman" w:hint="eastAsia"/>
        </w:rPr>
        <w:t>）</w:t>
      </w:r>
      <w:r w:rsidRPr="00445C3D">
        <w:rPr>
          <w:rFonts w:cs="Times New Roman" w:hint="eastAsia"/>
        </w:rPr>
        <w:t>。教导灵性上附着恶魔的经文是</w:t>
      </w:r>
      <w:r w:rsidR="00512B20" w:rsidRPr="00445C3D">
        <w:rPr>
          <w:rFonts w:cs="Times New Roman" w:hint="eastAsia"/>
        </w:rPr>
        <w:t>：</w:t>
      </w:r>
      <w:r w:rsidRPr="00445C3D">
        <w:rPr>
          <w:rFonts w:cs="Times New Roman" w:hint="eastAsia"/>
        </w:rPr>
        <w:t>路二十二</w:t>
      </w:r>
      <w:r w:rsidR="00893BA9" w:rsidRPr="00445C3D">
        <w:rPr>
          <w:rFonts w:cs="Times New Roman"/>
        </w:rPr>
        <w:t>3</w:t>
      </w:r>
      <w:r w:rsidR="000F2EE2">
        <w:rPr>
          <w:rFonts w:cs="Times New Roman" w:hint="eastAsia"/>
        </w:rPr>
        <w:t>；</w:t>
      </w:r>
      <w:r w:rsidRPr="00445C3D">
        <w:rPr>
          <w:rFonts w:cs="Times New Roman" w:hint="eastAsia"/>
        </w:rPr>
        <w:t>约十三</w:t>
      </w:r>
      <w:r w:rsidR="00893BA9" w:rsidRPr="00445C3D">
        <w:rPr>
          <w:rFonts w:cs="Times New Roman"/>
        </w:rPr>
        <w:t>2</w:t>
      </w:r>
      <w:r w:rsidR="000F2EE2">
        <w:rPr>
          <w:rFonts w:cs="Times New Roman" w:hint="eastAsia"/>
        </w:rPr>
        <w:t>；</w:t>
      </w:r>
      <w:r w:rsidRPr="00445C3D">
        <w:rPr>
          <w:rFonts w:cs="Times New Roman" w:hint="eastAsia"/>
        </w:rPr>
        <w:t>徒五</w:t>
      </w:r>
      <w:r w:rsidR="00893BA9" w:rsidRPr="00445C3D">
        <w:rPr>
          <w:rFonts w:cs="Times New Roman"/>
        </w:rPr>
        <w:t>3</w:t>
      </w:r>
      <w:r w:rsidR="000F2EE2">
        <w:rPr>
          <w:rFonts w:cs="Times New Roman" w:hint="eastAsia"/>
        </w:rPr>
        <w:t>；</w:t>
      </w:r>
      <w:r w:rsidRPr="00445C3D">
        <w:rPr>
          <w:rFonts w:cs="Times New Roman" w:hint="eastAsia"/>
        </w:rPr>
        <w:t>帖后二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林后四</w:t>
      </w:r>
      <w:r w:rsidRPr="00445C3D">
        <w:rPr>
          <w:rFonts w:cs="Times New Roman"/>
        </w:rPr>
        <w:t>4</w:t>
      </w:r>
      <w:r w:rsidRPr="00445C3D">
        <w:rPr>
          <w:rFonts w:cs="Times New Roman" w:hint="eastAsia"/>
        </w:rPr>
        <w:t>。灵性上附着恶魔并不能除去人的责任，太二十五</w:t>
      </w:r>
      <w:r w:rsidRPr="00445C3D">
        <w:rPr>
          <w:rFonts w:cs="Times New Roman"/>
        </w:rPr>
        <w:t>41</w:t>
      </w:r>
      <w:r w:rsidRPr="00445C3D">
        <w:rPr>
          <w:rFonts w:cs="Times New Roman" w:hint="eastAsia"/>
        </w:rPr>
        <w:t>，因为这样被鬼附着的人，乃是按自己的自由意志去犯罪，约八</w:t>
      </w:r>
      <w:r w:rsidRPr="00445C3D">
        <w:rPr>
          <w:rFonts w:cs="Times New Roman"/>
        </w:rPr>
        <w:t>43</w:t>
      </w:r>
      <w:r w:rsidR="004F5144" w:rsidRPr="00445C3D">
        <w:rPr>
          <w:rFonts w:cs="Times New Roman"/>
        </w:rPr>
        <w:t>-</w:t>
      </w:r>
      <w:r w:rsidRPr="00445C3D">
        <w:rPr>
          <w:rFonts w:cs="Times New Roman"/>
        </w:rPr>
        <w:t>45</w:t>
      </w:r>
      <w:r w:rsidRPr="00445C3D">
        <w:rPr>
          <w:rFonts w:cs="Times New Roman" w:hint="eastAsia"/>
        </w:rPr>
        <w:t>。身体上附着恶魔，就是魔鬼直接住在人的身体内，管理并控制人的身体，使人依从他的意志，可五</w:t>
      </w:r>
      <w:r w:rsidRPr="00445C3D">
        <w:rPr>
          <w:rFonts w:cs="Times New Roman"/>
        </w:rPr>
        <w:t>1</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路八</w:t>
      </w:r>
      <w:r w:rsidRPr="00445C3D">
        <w:rPr>
          <w:rFonts w:cs="Times New Roman"/>
        </w:rPr>
        <w:t>26</w:t>
      </w:r>
      <w:r w:rsidR="004F5144" w:rsidRPr="00445C3D">
        <w:rPr>
          <w:rFonts w:cs="Times New Roman"/>
        </w:rPr>
        <w:t>-</w:t>
      </w:r>
      <w:r w:rsidRPr="00445C3D">
        <w:rPr>
          <w:rFonts w:cs="Times New Roman"/>
        </w:rPr>
        <w:t>39</w:t>
      </w:r>
      <w:r w:rsidRPr="00445C3D">
        <w:rPr>
          <w:rFonts w:cs="Times New Roman" w:hint="eastAsia"/>
        </w:rPr>
        <w:t>。身体上所附的恶魔带来的患难，也能临到真正有信心的基督徒身上，正如以上所引用的经文所表示的</w:t>
      </w:r>
      <w:r w:rsidR="00893BA9" w:rsidRPr="00445C3D">
        <w:rPr>
          <w:rFonts w:cs="Times New Roman" w:hint="eastAsia"/>
        </w:rPr>
        <w:t>。人</w:t>
      </w:r>
      <w:r w:rsidRPr="00445C3D">
        <w:rPr>
          <w:rFonts w:cs="Times New Roman" w:hint="eastAsia"/>
        </w:rPr>
        <w:t>在身体为恶魔所附的一切情形上，他就失去了自己在理智上，情感上，和意志上的作用</w:t>
      </w:r>
      <w:r w:rsidR="000F2EE2">
        <w:rPr>
          <w:rFonts w:cs="Times New Roman" w:hint="eastAsia"/>
        </w:rPr>
        <w:t>；</w:t>
      </w:r>
      <w:r w:rsidRPr="00445C3D">
        <w:rPr>
          <w:rFonts w:cs="Times New Roman" w:hint="eastAsia"/>
        </w:rPr>
        <w:t>只要身体被恶魔附着，撒但就亲自</w:t>
      </w:r>
      <w:r w:rsidR="005C0F88" w:rsidRPr="00445C3D">
        <w:rPr>
          <w:rFonts w:cs="Times New Roman" w:hint="eastAsia"/>
        </w:rPr>
        <w:t>（</w:t>
      </w:r>
      <w:r w:rsidRPr="00445C3D">
        <w:rPr>
          <w:rFonts w:cs="Times New Roman"/>
        </w:rPr>
        <w:t>κα</w:t>
      </w:r>
      <w:r w:rsidR="00893BA9" w:rsidRPr="00445C3D">
        <w:rPr>
          <w:rFonts w:cs="Times New Roman"/>
        </w:rPr>
        <w:t>ί</w:t>
      </w:r>
      <w:r w:rsidR="00177D60">
        <w:rPr>
          <w:rFonts w:cs="Times New Roman" w:hint="eastAsia"/>
        </w:rPr>
        <w:t xml:space="preserve"> </w:t>
      </w:r>
      <w:r w:rsidR="00893BA9" w:rsidRPr="00445C3D">
        <w:rPr>
          <w:rFonts w:cs="Times New Roman"/>
        </w:rPr>
        <w:t>ο</w:t>
      </w:r>
      <w:r w:rsidRPr="00445C3D">
        <w:rPr>
          <w:rFonts w:cs="Times New Roman"/>
        </w:rPr>
        <w:t>υσία</w:t>
      </w:r>
      <w:r w:rsidR="00893BA9" w:rsidRPr="00445C3D">
        <w:rPr>
          <w:rFonts w:cs="Times New Roman"/>
        </w:rPr>
        <w:t>ν</w:t>
      </w:r>
      <w:r w:rsidR="005C0F88" w:rsidRPr="00445C3D">
        <w:rPr>
          <w:rFonts w:cs="Times New Roman" w:hint="eastAsia"/>
        </w:rPr>
        <w:t>）</w:t>
      </w:r>
      <w:r w:rsidRPr="00445C3D">
        <w:rPr>
          <w:rFonts w:cs="Times New Roman" w:hint="eastAsia"/>
        </w:rPr>
        <w:t>在该人心内存在，在他里面并藉着他行动。因此，在一切身体受恶魔附着的情形中，人不能负责。</w:t>
      </w:r>
      <w:r w:rsidR="005C0F88" w:rsidRPr="00445C3D">
        <w:rPr>
          <w:rFonts w:cs="Times New Roman" w:hint="eastAsia"/>
        </w:rPr>
        <w:t>（</w:t>
      </w:r>
      <w:r w:rsidRPr="00445C3D">
        <w:rPr>
          <w:rFonts w:cs="Times New Roman" w:hint="eastAsia"/>
        </w:rPr>
        <w:t>参看人身体上为恶魔附着的事例</w:t>
      </w:r>
      <w:r w:rsidR="000F2EE2">
        <w:rPr>
          <w:rFonts w:cs="Times New Roman" w:hint="eastAsia"/>
        </w:rPr>
        <w:t>；</w:t>
      </w:r>
      <w:r w:rsidRPr="00445C3D">
        <w:rPr>
          <w:rFonts w:cs="Times New Roman" w:hint="eastAsia"/>
        </w:rPr>
        <w:t>当他们复原的时候，就为他们以前口中所发出的毁谤话语而悲叹。</w:t>
      </w:r>
      <w:r w:rsidR="005C0F88" w:rsidRPr="00445C3D">
        <w:rPr>
          <w:rFonts w:cs="Times New Roman" w:hint="eastAsia"/>
        </w:rPr>
        <w:t>）</w:t>
      </w:r>
    </w:p>
    <w:p w14:paraId="28B43160" w14:textId="648888F0" w:rsidR="0031269B" w:rsidRPr="00445C3D" w:rsidRDefault="0031269B" w:rsidP="00DF514A">
      <w:pPr>
        <w:spacing w:after="0"/>
        <w:ind w:firstLine="461"/>
        <w:rPr>
          <w:rFonts w:cs="Times New Roman"/>
        </w:rPr>
      </w:pPr>
      <w:r w:rsidRPr="00445C3D">
        <w:rPr>
          <w:rFonts w:cs="Times New Roman" w:hint="eastAsia"/>
        </w:rPr>
        <w:t>恶天使的暴力特别指向基督的教会</w:t>
      </w:r>
      <w:r w:rsidR="000F2EE2">
        <w:rPr>
          <w:rFonts w:cs="Times New Roman" w:hint="eastAsia"/>
        </w:rPr>
        <w:t>；</w:t>
      </w:r>
      <w:r w:rsidRPr="00445C3D">
        <w:rPr>
          <w:rFonts w:cs="Times New Roman" w:hint="eastAsia"/>
        </w:rPr>
        <w:t>甲、他们不断</w:t>
      </w:r>
      <w:r w:rsidR="000A6FA8" w:rsidRPr="00445C3D">
        <w:rPr>
          <w:rFonts w:cs="Times New Roman" w:hint="eastAsia"/>
        </w:rPr>
        <w:t>地</w:t>
      </w:r>
      <w:r w:rsidRPr="00445C3D">
        <w:rPr>
          <w:rFonts w:cs="Times New Roman" w:hint="eastAsia"/>
        </w:rPr>
        <w:t>以各样的攻击意图毁灭教会，太十六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乙、他们试图阻止听道者接受上帝的道，路八</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丙、他们散布假道，太十三</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提前四</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丁、他们激动人逼迫基督的国度，启十二</w:t>
      </w:r>
      <w:r w:rsidRPr="00445C3D">
        <w:rPr>
          <w:rFonts w:cs="Times New Roman"/>
        </w:rPr>
        <w:t>7</w:t>
      </w:r>
      <w:r w:rsidRPr="00445C3D">
        <w:rPr>
          <w:rFonts w:cs="Times New Roman" w:hint="eastAsia"/>
        </w:rPr>
        <w:t>。尤其是</w:t>
      </w:r>
      <w:r w:rsidR="00893BA9" w:rsidRPr="00445C3D">
        <w:rPr>
          <w:rFonts w:cs="Times New Roman" w:hint="eastAsia"/>
        </w:rPr>
        <w:t>，撒</w:t>
      </w:r>
      <w:r w:rsidRPr="00445C3D">
        <w:rPr>
          <w:rFonts w:cs="Times New Roman" w:hint="eastAsia"/>
        </w:rPr>
        <w:t>但藉着敌基督者的残暴和道理上的曲解，将难以明言的伤害加诸于教会，帖后二。魔鬼要毁坏教会，也扰乱政治制</w:t>
      </w:r>
      <w:r w:rsidR="00893BA9" w:rsidRPr="00445C3D">
        <w:rPr>
          <w:rFonts w:cs="Times New Roman" w:hint="eastAsia"/>
        </w:rPr>
        <w:t>度</w:t>
      </w:r>
      <w:r w:rsidR="005C0F88" w:rsidRPr="00445C3D">
        <w:rPr>
          <w:rFonts w:cs="Times New Roman" w:hint="eastAsia"/>
        </w:rPr>
        <w:t>（</w:t>
      </w:r>
      <w:r w:rsidRPr="00445C3D">
        <w:rPr>
          <w:rFonts w:cs="Times New Roman" w:hint="eastAsia"/>
        </w:rPr>
        <w:t>代上二十一</w:t>
      </w:r>
      <w:r w:rsidRPr="00445C3D">
        <w:rPr>
          <w:rFonts w:cs="Times New Roman"/>
        </w:rPr>
        <w:t>1</w:t>
      </w:r>
      <w:r w:rsidR="000F2EE2">
        <w:rPr>
          <w:rFonts w:cs="Times New Roman" w:hint="eastAsia"/>
        </w:rPr>
        <w:t>；</w:t>
      </w:r>
      <w:r w:rsidRPr="00445C3D">
        <w:rPr>
          <w:rFonts w:cs="Times New Roman" w:hint="eastAsia"/>
        </w:rPr>
        <w:t>王上二十二</w:t>
      </w:r>
      <w:r w:rsidRPr="00445C3D">
        <w:rPr>
          <w:rFonts w:cs="Times New Roman"/>
        </w:rPr>
        <w:t>21</w:t>
      </w:r>
      <w:r w:rsidRPr="00445C3D">
        <w:rPr>
          <w:rFonts w:cs="Times New Roman" w:hint="eastAsia"/>
        </w:rPr>
        <w:t>，</w:t>
      </w:r>
      <w:r w:rsidRPr="00445C3D">
        <w:rPr>
          <w:rFonts w:cs="Times New Roman"/>
        </w:rPr>
        <w:t>22</w:t>
      </w:r>
      <w:r w:rsidR="005C0F88" w:rsidRPr="00445C3D">
        <w:rPr>
          <w:rFonts w:cs="Times New Roman" w:hint="eastAsia"/>
        </w:rPr>
        <w:t>）</w:t>
      </w:r>
      <w:r w:rsidRPr="00445C3D">
        <w:rPr>
          <w:rFonts w:cs="Times New Roman" w:hint="eastAsia"/>
        </w:rPr>
        <w:t>和家庭制度</w:t>
      </w:r>
      <w:r w:rsidR="005C0F88" w:rsidRPr="00445C3D">
        <w:rPr>
          <w:rFonts w:cs="Times New Roman" w:hint="eastAsia"/>
        </w:rPr>
        <w:t>（</w:t>
      </w:r>
      <w:r w:rsidRPr="00445C3D">
        <w:rPr>
          <w:rFonts w:cs="Times New Roman" w:hint="eastAsia"/>
        </w:rPr>
        <w:t>提前四</w:t>
      </w:r>
      <w:r w:rsidRPr="00445C3D">
        <w:rPr>
          <w:rFonts w:cs="Times New Roman"/>
        </w:rPr>
        <w:t>1</w:t>
      </w:r>
      <w:r w:rsidR="004F5144"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林前七</w:t>
      </w:r>
      <w:r w:rsidR="00893BA9" w:rsidRPr="00445C3D">
        <w:rPr>
          <w:rFonts w:cs="Times New Roman"/>
        </w:rPr>
        <w:t>5</w:t>
      </w:r>
      <w:r w:rsidR="000F2EE2">
        <w:rPr>
          <w:rFonts w:cs="Times New Roman" w:hint="eastAsia"/>
        </w:rPr>
        <w:t>；</w:t>
      </w:r>
      <w:r w:rsidRPr="00445C3D">
        <w:rPr>
          <w:rFonts w:cs="Times New Roman" w:hint="eastAsia"/>
        </w:rPr>
        <w:t>伯一</w:t>
      </w:r>
      <w:r w:rsidRPr="00445C3D">
        <w:rPr>
          <w:rFonts w:cs="Times New Roman"/>
        </w:rPr>
        <w:t>11</w:t>
      </w:r>
      <w:r w:rsidR="004F5144" w:rsidRPr="00445C3D">
        <w:rPr>
          <w:rFonts w:cs="Times New Roman"/>
        </w:rPr>
        <w:t>-</w:t>
      </w:r>
      <w:r w:rsidRPr="00445C3D">
        <w:rPr>
          <w:rFonts w:cs="Times New Roman"/>
        </w:rPr>
        <w:t>19</w:t>
      </w:r>
      <w:r w:rsidR="005C0F88" w:rsidRPr="00445C3D">
        <w:rPr>
          <w:rFonts w:cs="Times New Roman" w:hint="eastAsia"/>
        </w:rPr>
        <w:t>）</w:t>
      </w:r>
      <w:r w:rsidRPr="00445C3D">
        <w:rPr>
          <w:rFonts w:cs="Times New Roman" w:hint="eastAsia"/>
        </w:rPr>
        <w:t>。圣经也教训我们，上帝使用恶天使刑罚那弃绝真理的恶人</w:t>
      </w:r>
      <w:r w:rsidR="005C0F88" w:rsidRPr="00445C3D">
        <w:rPr>
          <w:rFonts w:cs="Times New Roman" w:hint="eastAsia"/>
        </w:rPr>
        <w:t>（</w:t>
      </w:r>
      <w:r w:rsidRPr="00445C3D">
        <w:rPr>
          <w:rFonts w:cs="Times New Roman" w:hint="eastAsia"/>
        </w:rPr>
        <w:t>帖后二</w:t>
      </w:r>
      <w:r w:rsidRPr="00445C3D">
        <w:rPr>
          <w:rFonts w:cs="Times New Roman"/>
        </w:rPr>
        <w:t>11</w:t>
      </w:r>
      <w:r w:rsidRPr="00445C3D">
        <w:rPr>
          <w:rFonts w:cs="Times New Roman" w:hint="eastAsia"/>
        </w:rPr>
        <w:t>，</w:t>
      </w:r>
      <w:r w:rsidRPr="00445C3D">
        <w:rPr>
          <w:rFonts w:cs="Times New Roman"/>
        </w:rPr>
        <w:t>12</w:t>
      </w:r>
      <w:r w:rsidR="005C0F88" w:rsidRPr="00445C3D">
        <w:rPr>
          <w:rFonts w:cs="Times New Roman" w:hint="eastAsia"/>
        </w:rPr>
        <w:t>）</w:t>
      </w:r>
      <w:r w:rsidRPr="00445C3D">
        <w:rPr>
          <w:rFonts w:cs="Times New Roman" w:hint="eastAsia"/>
        </w:rPr>
        <w:t>，并且试验忠心</w:t>
      </w:r>
      <w:r w:rsidR="00893BA9" w:rsidRPr="00445C3D">
        <w:rPr>
          <w:rFonts w:cs="Times New Roman" w:hint="eastAsia"/>
        </w:rPr>
        <w:t>者</w:t>
      </w:r>
      <w:r w:rsidR="005C0F88" w:rsidRPr="00445C3D">
        <w:rPr>
          <w:rFonts w:cs="Times New Roman" w:hint="eastAsia"/>
        </w:rPr>
        <w:t>（</w:t>
      </w:r>
      <w:r w:rsidRPr="00445C3D">
        <w:rPr>
          <w:rFonts w:cs="Times New Roman" w:hint="eastAsia"/>
        </w:rPr>
        <w:t>伯一</w:t>
      </w:r>
      <w:r w:rsidRPr="00445C3D">
        <w:rPr>
          <w:rFonts w:cs="Times New Roman"/>
        </w:rPr>
        <w:t>7</w:t>
      </w:r>
      <w:r w:rsidRPr="00445C3D">
        <w:rPr>
          <w:rFonts w:cs="Times New Roman" w:hint="eastAsia"/>
        </w:rPr>
        <w:t>下</w:t>
      </w:r>
      <w:r w:rsidR="000F2EE2">
        <w:rPr>
          <w:rFonts w:cs="Times New Roman" w:hint="eastAsia"/>
        </w:rPr>
        <w:t>；</w:t>
      </w:r>
      <w:r w:rsidRPr="00445C3D">
        <w:rPr>
          <w:rFonts w:cs="Times New Roman" w:hint="eastAsia"/>
        </w:rPr>
        <w:t>林后十二</w:t>
      </w:r>
      <w:r w:rsidRPr="00445C3D">
        <w:rPr>
          <w:rFonts w:cs="Times New Roman"/>
        </w:rPr>
        <w:t>7</w:t>
      </w:r>
      <w:r w:rsidR="005C0F88" w:rsidRPr="00445C3D">
        <w:rPr>
          <w:rFonts w:cs="Times New Roman" w:hint="eastAsia"/>
        </w:rPr>
        <w:t>）</w:t>
      </w:r>
      <w:r w:rsidRPr="00445C3D">
        <w:rPr>
          <w:rFonts w:cs="Times New Roman" w:hint="eastAsia"/>
        </w:rPr>
        <w:t>。</w:t>
      </w:r>
    </w:p>
    <w:p w14:paraId="23D7085E" w14:textId="7A9066FB" w:rsidR="0031269B" w:rsidRPr="00445C3D" w:rsidRDefault="0031269B" w:rsidP="00DF514A">
      <w:pPr>
        <w:spacing w:after="0"/>
        <w:ind w:firstLine="461"/>
        <w:rPr>
          <w:rFonts w:cs="Times New Roman"/>
        </w:rPr>
      </w:pPr>
      <w:r w:rsidRPr="00445C3D">
        <w:rPr>
          <w:rFonts w:cs="Times New Roman" w:hint="eastAsia"/>
        </w:rPr>
        <w:t>恶天使所受的刑罚，是地狱里永远的痛苦，太二十五</w:t>
      </w:r>
      <w:r w:rsidRPr="00445C3D">
        <w:rPr>
          <w:rFonts w:cs="Times New Roman"/>
        </w:rPr>
        <w:t>41</w:t>
      </w:r>
      <w:r w:rsidR="00893BA9" w:rsidRPr="00445C3D">
        <w:rPr>
          <w:rFonts w:cs="Times New Roman" w:hint="eastAsia"/>
        </w:rPr>
        <w:t>。地</w:t>
      </w:r>
      <w:r w:rsidRPr="00445C3D">
        <w:rPr>
          <w:rFonts w:cs="Times New Roman" w:hint="eastAsia"/>
        </w:rPr>
        <w:t>狱的火是有形的真火还是无形的痛苦这个问题，我们不要下决定</w:t>
      </w:r>
      <w:r w:rsidR="00512B20" w:rsidRPr="00445C3D">
        <w:rPr>
          <w:rFonts w:cs="Times New Roman" w:hint="eastAsia"/>
        </w:rPr>
        <w:t>：</w:t>
      </w:r>
      <w:r w:rsidRPr="00445C3D">
        <w:rPr>
          <w:rFonts w:cs="Times New Roman" w:hint="eastAsia"/>
        </w:rPr>
        <w:t>一方面圣经提及地狱的火是用真火的名词，可九</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启十四</w:t>
      </w:r>
      <w:r w:rsidRPr="00445C3D">
        <w:rPr>
          <w:rFonts w:cs="Times New Roman"/>
        </w:rPr>
        <w:t>10</w:t>
      </w:r>
      <w:r w:rsidRPr="00445C3D">
        <w:rPr>
          <w:rFonts w:cs="Times New Roman" w:hint="eastAsia"/>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二十一</w:t>
      </w:r>
      <w:r w:rsidR="00893BA9" w:rsidRPr="00445C3D">
        <w:rPr>
          <w:rFonts w:cs="Times New Roman"/>
        </w:rPr>
        <w:t>8</w:t>
      </w:r>
      <w:r w:rsidR="000F2EE2">
        <w:rPr>
          <w:rFonts w:cs="Times New Roman" w:hint="eastAsia"/>
        </w:rPr>
        <w:t>；</w:t>
      </w:r>
      <w:r w:rsidRPr="00445C3D">
        <w:rPr>
          <w:rFonts w:cs="Times New Roman" w:hint="eastAsia"/>
        </w:rPr>
        <w:t>另一方面圣经教训</w:t>
      </w:r>
      <w:r w:rsidR="00512B20" w:rsidRPr="00445C3D">
        <w:rPr>
          <w:rFonts w:cs="Times New Roman" w:hint="eastAsia"/>
        </w:rPr>
        <w:t>：</w:t>
      </w:r>
      <w:r w:rsidRPr="00445C3D">
        <w:rPr>
          <w:rFonts w:cs="Times New Roman" w:hint="eastAsia"/>
        </w:rPr>
        <w:t>现今</w:t>
      </w:r>
      <w:r w:rsidR="004A70E8" w:rsidRPr="00445C3D">
        <w:rPr>
          <w:rFonts w:cs="Times New Roman" w:hint="eastAsia"/>
        </w:rPr>
        <w:t>样式</w:t>
      </w:r>
      <w:r w:rsidRPr="00445C3D">
        <w:rPr>
          <w:rFonts w:cs="Times New Roman" w:hint="eastAsia"/>
        </w:rPr>
        <w:t>的一切</w:t>
      </w:r>
      <w:r w:rsidRPr="00445C3D">
        <w:rPr>
          <w:rFonts w:cs="Times New Roman" w:hint="eastAsia"/>
        </w:rPr>
        <w:lastRenderedPageBreak/>
        <w:t>有形物体，在末日审判时都必停止，彼后三</w:t>
      </w:r>
      <w:r w:rsidRPr="00445C3D">
        <w:rPr>
          <w:rFonts w:cs="Times New Roman"/>
        </w:rPr>
        <w:t>10</w:t>
      </w:r>
      <w:r w:rsidR="004F5144" w:rsidRPr="00445C3D">
        <w:rPr>
          <w:rFonts w:cs="Times New Roman"/>
        </w:rPr>
        <w:t>-</w:t>
      </w:r>
      <w:r w:rsidRPr="00445C3D">
        <w:rPr>
          <w:rFonts w:cs="Times New Roman"/>
        </w:rPr>
        <w:t>12</w:t>
      </w:r>
      <w:r w:rsidRPr="00445C3D">
        <w:rPr>
          <w:rFonts w:cs="Times New Roman" w:hint="eastAsia"/>
        </w:rPr>
        <w:t>。无论如何其痛苦之深是不可言喻的，路十六</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太二十五</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帖后一</w:t>
      </w:r>
      <w:r w:rsidR="00893BA9" w:rsidRPr="00445C3D">
        <w:rPr>
          <w:rFonts w:cs="Times New Roman"/>
        </w:rPr>
        <w:t>9</w:t>
      </w:r>
      <w:r w:rsidR="000F2EE2">
        <w:rPr>
          <w:rFonts w:cs="Times New Roman" w:hint="eastAsia"/>
        </w:rPr>
        <w:t>；</w:t>
      </w:r>
      <w:r w:rsidRPr="00445C3D">
        <w:rPr>
          <w:rFonts w:cs="Times New Roman" w:hint="eastAsia"/>
        </w:rPr>
        <w:t>犹</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。凡否认魔鬼及他的使者所受的刑罚是永久性的人，也必否认信徒的永远救赎，太二十五</w:t>
      </w:r>
      <w:r w:rsidRPr="00445C3D">
        <w:rPr>
          <w:rFonts w:cs="Times New Roman"/>
        </w:rPr>
        <w:t>46</w:t>
      </w:r>
      <w:r w:rsidRPr="00445C3D">
        <w:rPr>
          <w:rFonts w:cs="Times New Roman" w:hint="eastAsia"/>
        </w:rPr>
        <w:t>，因为</w:t>
      </w:r>
      <w:r w:rsidRPr="00445C3D">
        <w:rPr>
          <w:rFonts w:cs="Times New Roman"/>
        </w:rPr>
        <w:t>αίωνιος</w:t>
      </w:r>
      <w:r w:rsidRPr="00445C3D">
        <w:rPr>
          <w:rFonts w:cs="Times New Roman" w:hint="eastAsia"/>
        </w:rPr>
        <w:t>一词是用以描写天堂和地狱无穷尽的</w:t>
      </w:r>
      <w:r w:rsidR="004A70E8" w:rsidRPr="00445C3D">
        <w:rPr>
          <w:rFonts w:cs="Times New Roman" w:hint="eastAsia"/>
        </w:rPr>
        <w:t>时间</w:t>
      </w:r>
      <w:r w:rsidRPr="00445C3D">
        <w:rPr>
          <w:rFonts w:cs="Times New Roman" w:hint="eastAsia"/>
        </w:rPr>
        <w:t>。</w:t>
      </w:r>
    </w:p>
    <w:p w14:paraId="2A9E7E59" w14:textId="155713BD" w:rsidR="00893BA9" w:rsidRPr="00445C3D" w:rsidRDefault="0031269B" w:rsidP="00DF514A">
      <w:pPr>
        <w:spacing w:after="0"/>
        <w:ind w:firstLine="461"/>
        <w:rPr>
          <w:rFonts w:cs="Times New Roman"/>
        </w:rPr>
      </w:pPr>
      <w:r w:rsidRPr="00445C3D">
        <w:rPr>
          <w:rFonts w:cs="Times New Roman" w:hint="eastAsia"/>
        </w:rPr>
        <w:t>总之，我们要记得，圣经所启示的关于恶天使的堕落，行为和刑罚的一切事，都是为使我们有所警戒而写下的，为要我们相信毁灭魔鬼作为的基督，得以避免上帝的公义审判，约壹三</w:t>
      </w:r>
      <w:r w:rsidRPr="00445C3D">
        <w:rPr>
          <w:rFonts w:cs="Times New Roman"/>
        </w:rPr>
        <w:t>8</w:t>
      </w:r>
      <w:r w:rsidR="00893BA9" w:rsidRPr="00445C3D">
        <w:rPr>
          <w:rFonts w:cs="Times New Roman" w:hint="eastAsia"/>
        </w:rPr>
        <w:t>。</w:t>
      </w:r>
    </w:p>
    <w:p w14:paraId="70C3A31B" w14:textId="77777777" w:rsidR="0031269B" w:rsidRPr="00445C3D" w:rsidRDefault="0031269B" w:rsidP="00DF514A">
      <w:pPr>
        <w:spacing w:after="0"/>
        <w:ind w:firstLine="461"/>
        <w:rPr>
          <w:rFonts w:cs="Times New Roman"/>
        </w:rPr>
      </w:pPr>
    </w:p>
    <w:p w14:paraId="1C552857" w14:textId="50AB05BF" w:rsidR="0031269B" w:rsidRPr="00364D61" w:rsidRDefault="0031269B" w:rsidP="00445C3D">
      <w:pPr>
        <w:pStyle w:val="1"/>
      </w:pPr>
      <w:bookmarkStart w:id="79" w:name="_Toc220321185"/>
      <w:r w:rsidRPr="00364D61">
        <w:rPr>
          <w:rFonts w:hint="eastAsia"/>
        </w:rPr>
        <w:lastRenderedPageBreak/>
        <w:t>论人</w:t>
      </w:r>
      <w:bookmarkEnd w:id="79"/>
    </w:p>
    <w:p w14:paraId="09F949E1" w14:textId="02E68373"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Anthropologia.</w:t>
      </w:r>
      <w:r w:rsidRPr="00445C3D">
        <w:rPr>
          <w:rFonts w:cs="Times New Roman" w:hint="eastAsia"/>
        </w:rPr>
        <w:t>）</w:t>
      </w:r>
    </w:p>
    <w:p w14:paraId="5D1FAB80" w14:textId="77777777" w:rsidR="00EC1E85" w:rsidRPr="00445C3D" w:rsidRDefault="00EC1E85" w:rsidP="00DF514A">
      <w:pPr>
        <w:spacing w:after="0"/>
        <w:ind w:firstLine="461"/>
        <w:rPr>
          <w:rFonts w:cs="Times New Roman"/>
        </w:rPr>
      </w:pPr>
    </w:p>
    <w:p w14:paraId="56876E43" w14:textId="4C083DF0" w:rsidR="00BB75CD" w:rsidRPr="00445C3D" w:rsidRDefault="0031269B" w:rsidP="00DF514A">
      <w:pPr>
        <w:spacing w:after="0"/>
        <w:ind w:firstLine="461"/>
        <w:rPr>
          <w:rFonts w:cs="Times New Roman"/>
        </w:rPr>
      </w:pPr>
      <w:r w:rsidRPr="00445C3D">
        <w:rPr>
          <w:rFonts w:cs="Times New Roman" w:hint="eastAsia"/>
        </w:rPr>
        <w:t>论及人的道理可分为两部</w:t>
      </w:r>
      <w:r w:rsidR="00512B20" w:rsidRPr="00445C3D">
        <w:rPr>
          <w:rFonts w:cs="Times New Roman" w:hint="eastAsia"/>
        </w:rPr>
        <w:t>：</w:t>
      </w:r>
      <w:r w:rsidRPr="00445C3D">
        <w:rPr>
          <w:rFonts w:cs="Times New Roman" w:hint="eastAsia"/>
        </w:rPr>
        <w:t>甲、完全的地位</w:t>
      </w:r>
      <w:r w:rsidR="005C0F88" w:rsidRPr="00445C3D">
        <w:rPr>
          <w:rFonts w:cs="Times New Roman" w:hint="eastAsia"/>
        </w:rPr>
        <w:t>（</w:t>
      </w:r>
      <w:r w:rsidRPr="00445C3D">
        <w:rPr>
          <w:rFonts w:cs="Times New Roman"/>
        </w:rPr>
        <w:t>status integritatis</w:t>
      </w:r>
      <w:r w:rsidR="005C0F88" w:rsidRPr="00445C3D">
        <w:rPr>
          <w:rFonts w:cs="Times New Roman" w:hint="eastAsia"/>
        </w:rPr>
        <w:t>）</w:t>
      </w:r>
      <w:r w:rsidRPr="00445C3D">
        <w:rPr>
          <w:rFonts w:cs="Times New Roman" w:hint="eastAsia"/>
        </w:rPr>
        <w:t>和乙、败坏的地位</w:t>
      </w:r>
      <w:r w:rsidR="005C0F88" w:rsidRPr="00445C3D">
        <w:rPr>
          <w:rFonts w:cs="Times New Roman" w:hint="eastAsia"/>
        </w:rPr>
        <w:t>（</w:t>
      </w:r>
      <w:r w:rsidRPr="00445C3D">
        <w:rPr>
          <w:rFonts w:cs="Times New Roman"/>
        </w:rPr>
        <w:t>status corruptionis</w:t>
      </w:r>
      <w:r w:rsidR="005C0F88" w:rsidRPr="00445C3D">
        <w:rPr>
          <w:rFonts w:cs="Times New Roman" w:hint="eastAsia"/>
        </w:rPr>
        <w:t>）</w:t>
      </w:r>
      <w:r w:rsidRPr="00445C3D">
        <w:rPr>
          <w:rFonts w:cs="Times New Roman" w:hint="eastAsia"/>
        </w:rPr>
        <w:t>。</w:t>
      </w:r>
    </w:p>
    <w:p w14:paraId="78A61B7C" w14:textId="77777777" w:rsidR="008B45D9" w:rsidRPr="00445C3D" w:rsidRDefault="008B45D9" w:rsidP="00DF514A">
      <w:pPr>
        <w:spacing w:after="0"/>
        <w:ind w:firstLine="461"/>
        <w:rPr>
          <w:rFonts w:cs="Times New Roman"/>
        </w:rPr>
      </w:pPr>
    </w:p>
    <w:p w14:paraId="37D1C45E" w14:textId="733CF9F3" w:rsidR="0031269B" w:rsidRPr="00445C3D" w:rsidRDefault="0031269B" w:rsidP="00445C3D">
      <w:pPr>
        <w:pStyle w:val="2"/>
        <w:rPr>
          <w:rFonts w:cs="Times New Roman"/>
        </w:rPr>
      </w:pPr>
      <w:bookmarkStart w:id="80" w:name="_Toc220321186"/>
      <w:r w:rsidRPr="00445C3D">
        <w:rPr>
          <w:rFonts w:cs="Times New Roman" w:hint="eastAsia"/>
        </w:rPr>
        <w:lastRenderedPageBreak/>
        <w:t>堕落以前的人</w:t>
      </w:r>
      <w:bookmarkEnd w:id="80"/>
    </w:p>
    <w:p w14:paraId="056709FE" w14:textId="45B43BBA" w:rsidR="0031269B" w:rsidRPr="00445C3D"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rPr>
        <w:t>De Statu Hominis ante Lapsum.</w:t>
      </w:r>
      <w:r w:rsidRPr="00445C3D">
        <w:rPr>
          <w:rFonts w:cs="Times New Roman" w:hint="eastAsia"/>
        </w:rPr>
        <w:t>）</w:t>
      </w:r>
    </w:p>
    <w:p w14:paraId="72A6925F" w14:textId="77777777" w:rsidR="008B45D9" w:rsidRPr="00445C3D" w:rsidRDefault="008B45D9" w:rsidP="00445C3D">
      <w:pPr>
        <w:spacing w:after="0"/>
        <w:ind w:firstLine="461"/>
        <w:jc w:val="center"/>
        <w:rPr>
          <w:rFonts w:cs="Times New Roman"/>
        </w:rPr>
      </w:pPr>
    </w:p>
    <w:p w14:paraId="3B1FA7CE" w14:textId="054DD059" w:rsidR="008B45D9" w:rsidRPr="00445C3D" w:rsidRDefault="0031269B" w:rsidP="00445C3D">
      <w:pPr>
        <w:pStyle w:val="3"/>
        <w:rPr>
          <w:rFonts w:cs="Times New Roman"/>
          <w:szCs w:val="24"/>
        </w:rPr>
      </w:pPr>
      <w:bookmarkStart w:id="81" w:name="_Toc220321187"/>
      <w:r w:rsidRPr="00445C3D">
        <w:rPr>
          <w:rFonts w:cs="Times New Roman" w:hint="eastAsia"/>
        </w:rPr>
        <w:t>人是照着上帝的形像造的</w:t>
      </w:r>
      <w:bookmarkEnd w:id="81"/>
    </w:p>
    <w:p w14:paraId="48AA61D4" w14:textId="10CBA1E0" w:rsidR="00893BA9" w:rsidRPr="00445C3D" w:rsidRDefault="0031269B" w:rsidP="00DF514A">
      <w:pPr>
        <w:spacing w:after="0"/>
        <w:ind w:firstLine="461"/>
        <w:rPr>
          <w:rFonts w:cs="Times New Roman"/>
        </w:rPr>
      </w:pPr>
      <w:r w:rsidRPr="00445C3D">
        <w:rPr>
          <w:rFonts w:cs="Times New Roman" w:hint="eastAsia"/>
        </w:rPr>
        <w:t>人的原有情况本是处于完全的地位。人是按着智慧，圣洁，和公义的上帝形像造的。在圣经内下列各点可以证明这种完全的地位</w:t>
      </w:r>
      <w:r w:rsidR="00512B20" w:rsidRPr="00445C3D">
        <w:rPr>
          <w:rFonts w:cs="Times New Roman" w:hint="eastAsia"/>
        </w:rPr>
        <w:t>：</w:t>
      </w:r>
      <w:r w:rsidRPr="00445C3D">
        <w:rPr>
          <w:rFonts w:cs="Times New Roman" w:hint="eastAsia"/>
        </w:rPr>
        <w:t>甲、上帝的总判词</w:t>
      </w:r>
      <w:r w:rsidR="00512B20" w:rsidRPr="00445C3D">
        <w:rPr>
          <w:rFonts w:cs="Times New Roman" w:hint="eastAsia"/>
        </w:rPr>
        <w:t>：</w:t>
      </w:r>
      <w:r w:rsidR="001601E9" w:rsidRPr="00445C3D">
        <w:rPr>
          <w:rFonts w:cs="Times New Roman"/>
        </w:rPr>
        <w:t>“</w:t>
      </w:r>
      <w:r w:rsidRPr="00445C3D">
        <w:rPr>
          <w:rFonts w:cs="Times New Roman" w:hint="eastAsia"/>
        </w:rPr>
        <w:t>甚好</w:t>
      </w:r>
      <w:r w:rsidR="001601E9" w:rsidRPr="00445C3D">
        <w:rPr>
          <w:rFonts w:cs="Times New Roman"/>
        </w:rPr>
        <w:t>”</w:t>
      </w:r>
      <w:r w:rsidRPr="00445C3D">
        <w:rPr>
          <w:rFonts w:cs="Times New Roman" w:hint="eastAsia"/>
        </w:rPr>
        <w:t>，创一</w:t>
      </w:r>
      <w:r w:rsidRPr="00445C3D">
        <w:rPr>
          <w:rFonts w:cs="Times New Roman"/>
        </w:rPr>
        <w:t>31</w:t>
      </w:r>
      <w:r w:rsidRPr="00445C3D">
        <w:rPr>
          <w:rFonts w:cs="Times New Roman" w:hint="eastAsia"/>
        </w:rPr>
        <w:t>，乙、特别述说，上帝照着祂自己的形像造人，创一</w:t>
      </w:r>
      <w:r w:rsidRPr="00445C3D">
        <w:rPr>
          <w:rFonts w:cs="Times New Roman"/>
        </w:rPr>
        <w:t>26 , 27</w:t>
      </w:r>
      <w:r w:rsidRPr="00445C3D">
        <w:rPr>
          <w:rFonts w:cs="Times New Roman" w:hint="eastAsia"/>
        </w:rPr>
        <w:t>。为了一切实用的目的，可以将形像和样子</w:t>
      </w:r>
      <w:r w:rsidR="00754C25" w:rsidRPr="00445C3D">
        <w:rPr>
          <w:rFonts w:cs="Times New Roman"/>
          <w:rtl/>
          <w:lang w:bidi="he-IL"/>
        </w:rPr>
        <w:t>צלמ</w:t>
      </w:r>
      <w:r w:rsidRPr="00445C3D">
        <w:rPr>
          <w:rFonts w:cs="Times New Roman" w:hint="eastAsia"/>
        </w:rPr>
        <w:t>和</w:t>
      </w:r>
      <w:r w:rsidR="000B57DC" w:rsidRPr="00445C3D">
        <w:rPr>
          <w:rFonts w:cs="Times New Roman"/>
          <w:rtl/>
          <w:lang w:bidi="he-IL"/>
        </w:rPr>
        <w:t>ד</w:t>
      </w:r>
      <w:r w:rsidR="00871BBA" w:rsidRPr="00445C3D">
        <w:rPr>
          <w:rFonts w:cs="Times New Roman"/>
          <w:rtl/>
          <w:lang w:bidi="he-IL"/>
        </w:rPr>
        <w:t>מות</w:t>
      </w:r>
      <w:r w:rsidRPr="00445C3D">
        <w:rPr>
          <w:rFonts w:cs="Times New Roman" w:hint="eastAsia"/>
        </w:rPr>
        <w:t>，二字作为同义字。路德</w:t>
      </w:r>
      <w:r w:rsidR="00512B20" w:rsidRPr="00445C3D">
        <w:rPr>
          <w:rFonts w:cs="Times New Roman" w:hint="eastAsia"/>
        </w:rPr>
        <w:t>：</w:t>
      </w:r>
      <w:r w:rsidR="001601E9" w:rsidRPr="00445C3D">
        <w:rPr>
          <w:rFonts w:cs="Times New Roman"/>
        </w:rPr>
        <w:t>“</w:t>
      </w:r>
      <w:r w:rsidRPr="00445C3D">
        <w:rPr>
          <w:rFonts w:cs="Times New Roman" w:hint="eastAsia"/>
        </w:rPr>
        <w:t>一个与我们相同的形像，</w:t>
      </w:r>
      <w:r w:rsidRPr="00445C3D">
        <w:rPr>
          <w:rFonts w:cs="Times New Roman"/>
        </w:rPr>
        <w:t xml:space="preserve">ein Bild, das uns gleich sei </w:t>
      </w:r>
      <w:r w:rsidR="001601E9" w:rsidRPr="00445C3D">
        <w:rPr>
          <w:rFonts w:cs="Times New Roman"/>
        </w:rPr>
        <w:t>”</w:t>
      </w:r>
      <w:r w:rsidR="000F2EE2">
        <w:rPr>
          <w:rFonts w:cs="Times New Roman" w:hint="eastAsia"/>
        </w:rPr>
        <w:t>；</w:t>
      </w:r>
      <w:r w:rsidRPr="00445C3D">
        <w:rPr>
          <w:rFonts w:cs="Times New Roman" w:hint="eastAsia"/>
        </w:rPr>
        <w:t>拜尔说</w:t>
      </w:r>
      <w:r w:rsidR="00512B20" w:rsidRPr="00445C3D">
        <w:rPr>
          <w:rFonts w:cs="Times New Roman" w:hint="eastAsia"/>
        </w:rPr>
        <w:t>：</w:t>
      </w:r>
      <w:r w:rsidR="001601E9" w:rsidRPr="00445C3D">
        <w:rPr>
          <w:rFonts w:cs="Times New Roman"/>
        </w:rPr>
        <w:t>“</w:t>
      </w:r>
      <w:r w:rsidRPr="00445C3D">
        <w:rPr>
          <w:rFonts w:cs="Times New Roman" w:hint="eastAsia"/>
        </w:rPr>
        <w:t>一个同样的形像，</w:t>
      </w:r>
      <w:r w:rsidRPr="00445C3D">
        <w:rPr>
          <w:rFonts w:cs="Times New Roman"/>
        </w:rPr>
        <w:t>imago simillima</w:t>
      </w:r>
      <w:r w:rsidRPr="00445C3D">
        <w:rPr>
          <w:rFonts w:cs="Times New Roman" w:hint="eastAsia"/>
        </w:rPr>
        <w:t>。</w:t>
      </w:r>
      <w:r w:rsidR="001601E9" w:rsidRPr="00445C3D">
        <w:rPr>
          <w:rFonts w:cs="Times New Roman"/>
        </w:rPr>
        <w:t>”</w:t>
      </w:r>
    </w:p>
    <w:p w14:paraId="249DEAF7" w14:textId="48180909" w:rsidR="00BB75CD" w:rsidRPr="00445C3D" w:rsidRDefault="0031269B" w:rsidP="00DF514A">
      <w:pPr>
        <w:spacing w:after="0"/>
        <w:ind w:firstLine="461"/>
        <w:rPr>
          <w:rFonts w:cs="Times New Roman"/>
        </w:rPr>
      </w:pPr>
      <w:r w:rsidRPr="00445C3D">
        <w:rPr>
          <w:rFonts w:cs="Times New Roman" w:hint="eastAsia"/>
        </w:rPr>
        <w:t>人在原来的地位中，是与上帝相似，因为上帝本身是样子，或原型，人是照此样式造的。按照圣经所载，亚当是照三位一体上帝的样式造的，创一</w:t>
      </w:r>
      <w:r w:rsidRPr="00445C3D">
        <w:rPr>
          <w:rFonts w:cs="Times New Roman"/>
        </w:rPr>
        <w:t>26</w:t>
      </w:r>
      <w:r w:rsidRPr="00445C3D">
        <w:rPr>
          <w:rFonts w:cs="Times New Roman" w:hint="eastAsia"/>
        </w:rPr>
        <w:t>，不是单照基督的样式造</w:t>
      </w:r>
      <w:r w:rsidR="00893BA9" w:rsidRPr="00445C3D">
        <w:rPr>
          <w:rFonts w:cs="Times New Roman" w:hint="eastAsia"/>
        </w:rPr>
        <w:t>的</w:t>
      </w:r>
      <w:r w:rsidR="005C0F88" w:rsidRPr="00445C3D">
        <w:rPr>
          <w:rFonts w:cs="Times New Roman" w:hint="eastAsia"/>
        </w:rPr>
        <w:t>（</w:t>
      </w:r>
      <w:r w:rsidRPr="00445C3D">
        <w:rPr>
          <w:rFonts w:cs="Times New Roman" w:hint="eastAsia"/>
        </w:rPr>
        <w:t>阿西安德尔</w:t>
      </w:r>
      <w:r w:rsidRPr="00445C3D">
        <w:rPr>
          <w:rFonts w:cs="Times New Roman"/>
        </w:rPr>
        <w:t>Osiander</w:t>
      </w:r>
      <w:r w:rsidRPr="00445C3D">
        <w:rPr>
          <w:rFonts w:cs="Times New Roman" w:hint="eastAsia"/>
        </w:rPr>
        <w:t>的错误</w:t>
      </w:r>
      <w:r w:rsidR="005C0F88" w:rsidRPr="00445C3D">
        <w:rPr>
          <w:rFonts w:cs="Times New Roman" w:hint="eastAsia"/>
        </w:rPr>
        <w:t>）</w:t>
      </w:r>
      <w:r w:rsidRPr="00445C3D">
        <w:rPr>
          <w:rFonts w:cs="Times New Roman" w:hint="eastAsia"/>
        </w:rPr>
        <w:t>。</w:t>
      </w:r>
    </w:p>
    <w:p w14:paraId="429B82E9" w14:textId="77777777" w:rsidR="008B45D9" w:rsidRPr="00445C3D" w:rsidRDefault="008B45D9" w:rsidP="00DF514A">
      <w:pPr>
        <w:spacing w:after="0"/>
        <w:ind w:firstLine="461"/>
        <w:rPr>
          <w:rFonts w:cs="Times New Roman"/>
        </w:rPr>
      </w:pPr>
    </w:p>
    <w:p w14:paraId="2C9F61B2" w14:textId="6F0DB70F" w:rsidR="0031269B" w:rsidRPr="00445C3D" w:rsidRDefault="001601E9" w:rsidP="00445C3D">
      <w:pPr>
        <w:pStyle w:val="3"/>
        <w:rPr>
          <w:rFonts w:cs="Times New Roman"/>
        </w:rPr>
      </w:pPr>
      <w:bookmarkStart w:id="82" w:name="_Toc220321188"/>
      <w:r w:rsidRPr="00445C3D">
        <w:rPr>
          <w:rFonts w:cs="Times New Roman"/>
        </w:rPr>
        <w:t>“</w:t>
      </w:r>
      <w:r w:rsidR="0031269B" w:rsidRPr="00445C3D">
        <w:rPr>
          <w:rFonts w:cs="Times New Roman" w:hint="eastAsia"/>
        </w:rPr>
        <w:t>上帝形像</w:t>
      </w:r>
      <w:r w:rsidRPr="00445C3D">
        <w:rPr>
          <w:rFonts w:cs="Times New Roman"/>
        </w:rPr>
        <w:t>”</w:t>
      </w:r>
      <w:r w:rsidR="0031269B" w:rsidRPr="00445C3D">
        <w:rPr>
          <w:rFonts w:cs="Times New Roman" w:hint="eastAsia"/>
        </w:rPr>
        <w:t>的</w:t>
      </w:r>
      <w:r w:rsidR="00353713">
        <w:rPr>
          <w:rFonts w:cs="Times New Roman" w:hint="eastAsia"/>
        </w:rPr>
        <w:t>定义</w:t>
      </w:r>
      <w:bookmarkEnd w:id="82"/>
    </w:p>
    <w:p w14:paraId="7973A65A" w14:textId="5EAC9FFD" w:rsidR="0031269B" w:rsidRPr="00445C3D" w:rsidRDefault="0031269B" w:rsidP="00DF514A">
      <w:pPr>
        <w:spacing w:after="0"/>
        <w:ind w:firstLine="461"/>
        <w:rPr>
          <w:rFonts w:cs="Times New Roman"/>
        </w:rPr>
      </w:pPr>
      <w:r w:rsidRPr="00445C3D">
        <w:rPr>
          <w:rFonts w:cs="Times New Roman" w:hint="eastAsia"/>
        </w:rPr>
        <w:t>神圣的形像不</w:t>
      </w:r>
      <w:r w:rsidR="006E6776">
        <w:rPr>
          <w:rFonts w:cs="Times New Roman" w:hint="eastAsia"/>
          <w:lang w:bidi="he-IL"/>
        </w:rPr>
        <w:t>仅仅</w:t>
      </w:r>
      <w:r w:rsidR="0017025D">
        <w:rPr>
          <w:rFonts w:cs="Times New Roman" w:hint="eastAsia"/>
        </w:rPr>
        <w:t>是指</w:t>
      </w:r>
      <w:r w:rsidRPr="00445C3D">
        <w:rPr>
          <w:rFonts w:cs="Times New Roman" w:hint="eastAsia"/>
        </w:rPr>
        <w:t>人原本所赋有的理智和意志</w:t>
      </w:r>
      <w:r w:rsidR="0017025D">
        <w:rPr>
          <w:rFonts w:cs="Times New Roman" w:hint="eastAsia"/>
        </w:rPr>
        <w:t>之构成</w:t>
      </w:r>
      <w:r w:rsidRPr="00445C3D">
        <w:rPr>
          <w:rFonts w:cs="Times New Roman" w:hint="eastAsia"/>
        </w:rPr>
        <w:t>，使他与群兽有别，为一个有理性的活人</w:t>
      </w:r>
      <w:r w:rsidR="000F2EE2">
        <w:rPr>
          <w:rFonts w:cs="Times New Roman" w:hint="eastAsia"/>
        </w:rPr>
        <w:t>；</w:t>
      </w:r>
      <w:r w:rsidRPr="00445C3D">
        <w:rPr>
          <w:rFonts w:cs="Times New Roman" w:hint="eastAsia"/>
        </w:rPr>
        <w:t>最重要的是</w:t>
      </w:r>
      <w:r w:rsidR="006E6776">
        <w:rPr>
          <w:rFonts w:cs="Times New Roman" w:hint="eastAsia"/>
        </w:rPr>
        <w:t>，</w:t>
      </w:r>
      <w:r w:rsidRPr="00445C3D">
        <w:rPr>
          <w:rFonts w:cs="Times New Roman" w:hint="eastAsia"/>
        </w:rPr>
        <w:t>由他的理智和意志之正当意向所组成，使他藉着未败坏的理智力量，认识上帝和圣事，又藉着未败坏的意志力量，只期望上帝所喜爱的事。他的愿望</w:t>
      </w:r>
      <w:r w:rsidR="005C0F88" w:rsidRPr="00445C3D">
        <w:rPr>
          <w:rFonts w:cs="Times New Roman" w:hint="eastAsia"/>
        </w:rPr>
        <w:t>（</w:t>
      </w:r>
      <w:r w:rsidRPr="00445C3D">
        <w:rPr>
          <w:rFonts w:cs="Times New Roman"/>
        </w:rPr>
        <w:t>appetitus sensitivus</w:t>
      </w:r>
      <w:r w:rsidR="005C0F88" w:rsidRPr="00445C3D">
        <w:rPr>
          <w:rFonts w:cs="Times New Roman" w:hint="eastAsia"/>
        </w:rPr>
        <w:t>）</w:t>
      </w:r>
      <w:r w:rsidRPr="00445C3D">
        <w:rPr>
          <w:rFonts w:cs="Times New Roman" w:hint="eastAsia"/>
        </w:rPr>
        <w:t>完全合乎圣洁的神圣标准，以致人在完全的地位上，一切</w:t>
      </w:r>
      <w:r w:rsidR="00F85308">
        <w:rPr>
          <w:rFonts w:cs="Times New Roman" w:hint="eastAsia"/>
        </w:rPr>
        <w:t>品质</w:t>
      </w:r>
      <w:r w:rsidRPr="00445C3D">
        <w:rPr>
          <w:rFonts w:cs="Times New Roman" w:hint="eastAsia"/>
        </w:rPr>
        <w:t>，能力，和特性，都是完全正直而没有败坏。卡罗夫说Ⅳ</w:t>
      </w:r>
      <w:r w:rsidRPr="00445C3D">
        <w:rPr>
          <w:rFonts w:cs="Times New Roman"/>
        </w:rPr>
        <w:t>.389</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称为完全的地位，是因为人在此地位，其理智，意志，和身体的感情和</w:t>
      </w:r>
      <w:r w:rsidR="00F85308">
        <w:rPr>
          <w:rFonts w:cs="Times New Roman" w:hint="eastAsia"/>
        </w:rPr>
        <w:t>品质</w:t>
      </w:r>
      <w:r w:rsidRPr="00445C3D">
        <w:rPr>
          <w:rFonts w:cs="Times New Roman" w:hint="eastAsia"/>
        </w:rPr>
        <w:t>上是正直而没有败坏的，</w:t>
      </w:r>
      <w:r w:rsidR="005C0F88" w:rsidRPr="00445C3D">
        <w:rPr>
          <w:rFonts w:cs="Times New Roman" w:hint="eastAsia"/>
        </w:rPr>
        <w:t>（</w:t>
      </w:r>
      <w:r w:rsidRPr="00445C3D">
        <w:rPr>
          <w:rFonts w:cs="Times New Roman" w:hint="eastAsia"/>
        </w:rPr>
        <w:t>传七</w:t>
      </w:r>
      <w:r w:rsidRPr="00445C3D">
        <w:rPr>
          <w:rFonts w:cs="Times New Roman"/>
        </w:rPr>
        <w:t>29</w:t>
      </w:r>
      <w:r w:rsidR="005C0F88" w:rsidRPr="00445C3D">
        <w:rPr>
          <w:rFonts w:cs="Times New Roman" w:hint="eastAsia"/>
        </w:rPr>
        <w:t>）</w:t>
      </w:r>
      <w:r w:rsidRPr="00445C3D">
        <w:rPr>
          <w:rFonts w:cs="Times New Roman"/>
        </w:rPr>
        <w:t xml:space="preserve"> </w:t>
      </w:r>
      <w:r w:rsidR="00F85308">
        <w:rPr>
          <w:rFonts w:cs="Times New Roman" w:hint="eastAsia"/>
        </w:rPr>
        <w:t>，</w:t>
      </w:r>
      <w:r w:rsidRPr="00445C3D">
        <w:rPr>
          <w:rFonts w:cs="Times New Roman" w:hint="eastAsia"/>
        </w:rPr>
        <w:t>并在一切的事上都是完全的。它也称为无辜的地位，因为人是圣洁无辜的，没有罪恶和玷污。</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.2</w:t>
      </w:r>
      <w:r w:rsidRPr="00445C3D">
        <w:rPr>
          <w:rFonts w:cs="Times New Roman"/>
        </w:rPr>
        <w:t>20.</w:t>
      </w:r>
      <w:r w:rsidR="005C0F88" w:rsidRPr="00445C3D">
        <w:rPr>
          <w:rFonts w:cs="Times New Roman" w:hint="eastAsia"/>
        </w:rPr>
        <w:t>）</w:t>
      </w:r>
      <w:r w:rsidR="00893BA9" w:rsidRPr="00445C3D">
        <w:rPr>
          <w:rFonts w:cs="Times New Roman" w:hint="eastAsia"/>
        </w:rPr>
        <w:t>人</w:t>
      </w:r>
      <w:r w:rsidRPr="00445C3D">
        <w:rPr>
          <w:rFonts w:cs="Times New Roman" w:hint="eastAsia"/>
        </w:rPr>
        <w:t>的完全地位已经由亚当和夏娃与上帝的诫命完全一致而得以证明，创二</w:t>
      </w:r>
      <w:r w:rsidRPr="00445C3D">
        <w:rPr>
          <w:rFonts w:cs="Times New Roman"/>
        </w:rPr>
        <w:t>19</w:t>
      </w:r>
      <w:r w:rsidRPr="00445C3D">
        <w:rPr>
          <w:rFonts w:cs="Times New Roman" w:hint="eastAsia"/>
        </w:rPr>
        <w:t>下</w:t>
      </w:r>
      <w:r w:rsidR="000F2EE2">
        <w:rPr>
          <w:rFonts w:cs="Times New Roman" w:hint="eastAsia"/>
        </w:rPr>
        <w:t>；</w:t>
      </w:r>
      <w:r w:rsidRPr="00445C3D">
        <w:rPr>
          <w:rFonts w:cs="Times New Roman" w:hint="eastAsia"/>
        </w:rPr>
        <w:t>三</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。在新约中描写上帝的形像为</w:t>
      </w:r>
      <w:r w:rsidR="001601E9" w:rsidRPr="00445C3D">
        <w:rPr>
          <w:rFonts w:cs="Times New Roman"/>
        </w:rPr>
        <w:t>“</w:t>
      </w:r>
      <w:r w:rsidR="003F7018" w:rsidRPr="00445C3D">
        <w:rPr>
          <w:rFonts w:cs="Times New Roman" w:hint="eastAsia"/>
        </w:rPr>
        <w:t>知识</w:t>
      </w:r>
      <w:r w:rsidR="001601E9" w:rsidRPr="00445C3D">
        <w:rPr>
          <w:rFonts w:cs="Times New Roman"/>
        </w:rPr>
        <w:t>”</w:t>
      </w:r>
      <w:r w:rsidRPr="00445C3D">
        <w:rPr>
          <w:rFonts w:cs="Times New Roman" w:hint="eastAsia"/>
        </w:rPr>
        <w:t>，西三</w:t>
      </w:r>
      <w:r w:rsidRPr="00445C3D">
        <w:rPr>
          <w:rFonts w:cs="Times New Roman"/>
        </w:rPr>
        <w:t>10</w:t>
      </w:r>
      <w:r w:rsidR="00893BA9" w:rsidRPr="00445C3D">
        <w:rPr>
          <w:rFonts w:cs="Times New Roman" w:hint="eastAsia"/>
        </w:rPr>
        <w:t>，和</w:t>
      </w:r>
      <w:r w:rsidR="001601E9" w:rsidRPr="00445C3D">
        <w:rPr>
          <w:rFonts w:cs="Times New Roman"/>
        </w:rPr>
        <w:t>“</w:t>
      </w:r>
      <w:r w:rsidRPr="00445C3D">
        <w:rPr>
          <w:rFonts w:cs="Times New Roman" w:hint="eastAsia"/>
        </w:rPr>
        <w:t>真理的仁义和圣洁。</w:t>
      </w:r>
      <w:r w:rsidR="001601E9" w:rsidRPr="00445C3D">
        <w:rPr>
          <w:rFonts w:cs="Times New Roman"/>
        </w:rPr>
        <w:t>”</w:t>
      </w:r>
      <w:r w:rsidRPr="00445C3D">
        <w:rPr>
          <w:rFonts w:cs="Times New Roman" w:hint="eastAsia"/>
        </w:rPr>
        <w:t>弗四</w:t>
      </w:r>
      <w:r w:rsidRPr="00445C3D">
        <w:rPr>
          <w:rFonts w:cs="Times New Roman"/>
        </w:rPr>
        <w:t>24</w:t>
      </w:r>
      <w:r w:rsidRPr="00445C3D">
        <w:rPr>
          <w:rFonts w:cs="Times New Roman" w:hint="eastAsia"/>
        </w:rPr>
        <w:t>。</w:t>
      </w:r>
    </w:p>
    <w:p w14:paraId="64C1CFD7" w14:textId="53F71CC7" w:rsidR="0031269B" w:rsidRPr="00445C3D" w:rsidRDefault="0031269B" w:rsidP="00DF514A">
      <w:pPr>
        <w:spacing w:after="0"/>
        <w:ind w:firstLine="461"/>
        <w:rPr>
          <w:rFonts w:cs="Times New Roman"/>
        </w:rPr>
      </w:pPr>
      <w:r w:rsidRPr="00445C3D">
        <w:rPr>
          <w:rFonts w:cs="Times New Roman" w:hint="eastAsia"/>
        </w:rPr>
        <w:t>按照进化论的见解，人原是野兽，没有说话的能力，又没有道</w:t>
      </w:r>
      <w:r w:rsidR="000567C9">
        <w:rPr>
          <w:rFonts w:cs="Times New Roman" w:hint="eastAsia"/>
        </w:rPr>
        <w:t>德</w:t>
      </w:r>
      <w:r w:rsidRPr="00445C3D">
        <w:rPr>
          <w:rFonts w:cs="Times New Roman" w:hint="eastAsia"/>
        </w:rPr>
        <w:t>的禀赋，所以这种理论是违反圣经。按照圣经所说，人并非被造为一个野兽，而是上帝创造他为其他一切受造之物的主，创一</w:t>
      </w:r>
      <w:r w:rsidRPr="00445C3D">
        <w:rPr>
          <w:rFonts w:cs="Times New Roman"/>
        </w:rPr>
        <w:t>26</w:t>
      </w:r>
      <w:r w:rsidR="004F5144" w:rsidRPr="00445C3D">
        <w:rPr>
          <w:rFonts w:cs="Times New Roman"/>
        </w:rPr>
        <w:t>-</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二</w:t>
      </w:r>
      <w:r w:rsidRPr="00445C3D">
        <w:rPr>
          <w:rFonts w:cs="Times New Roman"/>
        </w:rPr>
        <w:t>16</w:t>
      </w:r>
      <w:r w:rsidR="004F5144" w:rsidRPr="00445C3D">
        <w:rPr>
          <w:rFonts w:cs="Times New Roman"/>
        </w:rPr>
        <w:t>-</w:t>
      </w:r>
      <w:r w:rsidRPr="00445C3D">
        <w:rPr>
          <w:rFonts w:cs="Times New Roman"/>
        </w:rPr>
        <w:t>23</w:t>
      </w:r>
      <w:r w:rsidRPr="00445C3D">
        <w:rPr>
          <w:rFonts w:cs="Times New Roman" w:hint="eastAsia"/>
        </w:rPr>
        <w:t>。人除了具有完全道德的资质外</w:t>
      </w:r>
      <w:r w:rsidR="00893BA9" w:rsidRPr="00445C3D">
        <w:rPr>
          <w:rFonts w:cs="Times New Roman" w:hint="eastAsia"/>
        </w:rPr>
        <w:t>，又</w:t>
      </w:r>
      <w:r w:rsidRPr="00445C3D">
        <w:rPr>
          <w:rFonts w:cs="Times New Roman" w:hint="eastAsia"/>
        </w:rPr>
        <w:t>蒙得最大理智的</w:t>
      </w:r>
      <w:r w:rsidR="000C050A">
        <w:rPr>
          <w:rFonts w:cs="Times New Roman" w:hint="eastAsia"/>
        </w:rPr>
        <w:t>品格禀赋</w:t>
      </w:r>
      <w:r w:rsidRPr="00445C3D">
        <w:rPr>
          <w:rFonts w:cs="Times New Roman" w:hint="eastAsia"/>
        </w:rPr>
        <w:t>，致使他具有关于上帝的清晰而幸福的知识，也具有关于上帝受造物的直觉知识</w:t>
      </w:r>
      <w:r w:rsidR="005C0F88" w:rsidRPr="00445C3D">
        <w:rPr>
          <w:rFonts w:cs="Times New Roman" w:hint="eastAsia"/>
        </w:rPr>
        <w:t>（</w:t>
      </w:r>
      <w:r w:rsidRPr="00445C3D">
        <w:rPr>
          <w:rFonts w:cs="Times New Roman" w:hint="eastAsia"/>
        </w:rPr>
        <w:t>科学</w:t>
      </w:r>
      <w:r w:rsidR="005C0F88" w:rsidRPr="00445C3D">
        <w:rPr>
          <w:rFonts w:cs="Times New Roman" w:hint="eastAsia"/>
        </w:rPr>
        <w:t>）</w:t>
      </w:r>
      <w:r w:rsidRPr="00445C3D">
        <w:rPr>
          <w:rFonts w:cs="Times New Roman" w:hint="eastAsia"/>
        </w:rPr>
        <w:t>，自人堕落以后，就没有像亚当夏娃</w:t>
      </w:r>
      <w:r w:rsidR="00825D55">
        <w:rPr>
          <w:rFonts w:cs="Times New Roman" w:hint="eastAsia"/>
        </w:rPr>
        <w:t>无罪状态</w:t>
      </w:r>
      <w:r w:rsidR="00104A2B">
        <w:rPr>
          <w:rFonts w:cs="Times New Roman" w:hint="eastAsia"/>
        </w:rPr>
        <w:t>时</w:t>
      </w:r>
      <w:r w:rsidR="00825D55">
        <w:rPr>
          <w:rFonts w:cs="Times New Roman" w:hint="eastAsia"/>
        </w:rPr>
        <w:t>所拥有的</w:t>
      </w:r>
      <w:r w:rsidR="00104A2B">
        <w:rPr>
          <w:rFonts w:cs="Times New Roman" w:hint="eastAsia"/>
        </w:rPr>
        <w:t>知识</w:t>
      </w:r>
      <w:r w:rsidRPr="00445C3D">
        <w:rPr>
          <w:rFonts w:cs="Times New Roman" w:hint="eastAsia"/>
        </w:rPr>
        <w:t>，创二</w:t>
      </w:r>
      <w:r w:rsidRPr="00445C3D">
        <w:rPr>
          <w:rFonts w:cs="Times New Roman"/>
        </w:rPr>
        <w:t>19</w:t>
      </w:r>
      <w:r w:rsidR="004F5144" w:rsidRPr="00445C3D">
        <w:rPr>
          <w:rFonts w:cs="Times New Roman"/>
        </w:rPr>
        <w:t>-</w:t>
      </w:r>
      <w:r w:rsidRPr="00445C3D">
        <w:rPr>
          <w:rFonts w:cs="Times New Roman"/>
        </w:rPr>
        <w:t>20</w:t>
      </w:r>
      <w:r w:rsidR="00893BA9" w:rsidRPr="00445C3D">
        <w:rPr>
          <w:rFonts w:cs="Times New Roman" w:hint="eastAsia"/>
        </w:rPr>
        <w:t>，</w:t>
      </w:r>
      <w:r w:rsidR="00893BA9" w:rsidRPr="00445C3D">
        <w:rPr>
          <w:rFonts w:cs="Times New Roman"/>
        </w:rPr>
        <w:t>23</w:t>
      </w:r>
      <w:r w:rsidR="00893BA9" w:rsidRPr="00445C3D">
        <w:rPr>
          <w:rFonts w:cs="Times New Roman" w:hint="eastAsia"/>
        </w:rPr>
        <w:t>，</w:t>
      </w:r>
      <w:r w:rsidRPr="00445C3D">
        <w:rPr>
          <w:rFonts w:cs="Times New Roman"/>
        </w:rPr>
        <w:t>2</w:t>
      </w:r>
      <w:r w:rsidR="00893BA9" w:rsidRPr="00445C3D">
        <w:rPr>
          <w:rFonts w:cs="Times New Roman"/>
        </w:rPr>
        <w:t>4</w:t>
      </w:r>
      <w:r w:rsidR="00893BA9" w:rsidRPr="00445C3D">
        <w:rPr>
          <w:rFonts w:cs="Times New Roman" w:hint="eastAsia"/>
        </w:rPr>
        <w:t>。</w:t>
      </w:r>
      <w:r w:rsidRPr="00445C3D">
        <w:rPr>
          <w:rFonts w:cs="Times New Roman" w:hint="eastAsia"/>
        </w:rPr>
        <w:t>路德</w:t>
      </w:r>
      <w:r w:rsidR="008A0F0F" w:rsidRPr="00445C3D">
        <w:rPr>
          <w:rFonts w:cs="Times New Roman" w:hint="eastAsia"/>
        </w:rPr>
        <w:t>恰当地</w:t>
      </w:r>
      <w:r w:rsidRPr="00445C3D">
        <w:rPr>
          <w:rFonts w:cs="Times New Roman" w:hint="eastAsia"/>
        </w:rPr>
        <w:t>讲论亚当为卓越的哲学家。</w:t>
      </w:r>
      <w:r w:rsidR="005C0F88" w:rsidRPr="00445C3D">
        <w:rPr>
          <w:rFonts w:cs="Times New Roman" w:hint="eastAsia"/>
        </w:rPr>
        <w:t>（</w:t>
      </w:r>
      <w:r w:rsidRPr="00445C3D">
        <w:rPr>
          <w:rFonts w:cs="Times New Roman"/>
        </w:rPr>
        <w:t>insignis philosophus.</w:t>
      </w:r>
      <w:r w:rsidR="005C0F88" w:rsidRPr="00445C3D">
        <w:rPr>
          <w:rFonts w:cs="Times New Roman" w:hint="eastAsia"/>
        </w:rPr>
        <w:t>）</w:t>
      </w:r>
    </w:p>
    <w:p w14:paraId="594BCB6A" w14:textId="4A17D9C8" w:rsidR="00BB75CD" w:rsidRPr="00445C3D" w:rsidRDefault="0031269B" w:rsidP="00DF514A">
      <w:pPr>
        <w:spacing w:after="0"/>
        <w:ind w:firstLine="461"/>
        <w:rPr>
          <w:rFonts w:cs="Times New Roman"/>
        </w:rPr>
      </w:pPr>
      <w:r w:rsidRPr="00445C3D">
        <w:rPr>
          <w:rFonts w:cs="Times New Roman" w:hint="eastAsia"/>
        </w:rPr>
        <w:t>我们怎样拒绝进化论的迷惑，也要怎样拒绝教皇主义所论人原</w:t>
      </w:r>
      <w:r w:rsidR="00977D48">
        <w:rPr>
          <w:rFonts w:cs="Times New Roman" w:hint="eastAsia"/>
        </w:rPr>
        <w:t>是</w:t>
      </w:r>
      <w:r w:rsidRPr="00445C3D">
        <w:rPr>
          <w:rFonts w:cs="Times New Roman" w:hint="eastAsia"/>
        </w:rPr>
        <w:t>处在漠视道德的地位</w:t>
      </w:r>
      <w:r w:rsidR="005C0F88" w:rsidRPr="00445C3D">
        <w:rPr>
          <w:rFonts w:cs="Times New Roman" w:hint="eastAsia"/>
        </w:rPr>
        <w:t>（</w:t>
      </w:r>
      <w:r w:rsidRPr="00445C3D">
        <w:rPr>
          <w:rFonts w:cs="Times New Roman"/>
        </w:rPr>
        <w:t>in statu purorum naturalium</w:t>
      </w:r>
      <w:r w:rsidRPr="00445C3D">
        <w:rPr>
          <w:rFonts w:cs="Times New Roman" w:hint="eastAsia"/>
        </w:rPr>
        <w:t>全然纯洁的自然性</w:t>
      </w:r>
      <w:r w:rsidR="005C0F88" w:rsidRPr="00445C3D">
        <w:rPr>
          <w:rFonts w:cs="Times New Roman" w:hint="eastAsia"/>
        </w:rPr>
        <w:t>）</w:t>
      </w:r>
      <w:r w:rsidRPr="00445C3D">
        <w:rPr>
          <w:rFonts w:cs="Times New Roman" w:hint="eastAsia"/>
        </w:rPr>
        <w:t>的这种错误</w:t>
      </w:r>
      <w:r w:rsidR="000F2EE2">
        <w:rPr>
          <w:rFonts w:cs="Times New Roman" w:hint="eastAsia"/>
        </w:rPr>
        <w:t>；</w:t>
      </w:r>
      <w:r w:rsidRPr="00445C3D">
        <w:rPr>
          <w:rFonts w:cs="Times New Roman" w:hint="eastAsia"/>
        </w:rPr>
        <w:t>他们说，人在这种地位中</w:t>
      </w:r>
      <w:r w:rsidR="00893BA9" w:rsidRPr="00445C3D">
        <w:rPr>
          <w:rFonts w:cs="Times New Roman" w:hint="eastAsia"/>
        </w:rPr>
        <w:t>，既</w:t>
      </w:r>
      <w:r w:rsidRPr="00445C3D">
        <w:rPr>
          <w:rFonts w:cs="Times New Roman" w:hint="eastAsia"/>
        </w:rPr>
        <w:t>没有绝对的善，又没有绝对的恶，在道德上是处于</w:t>
      </w:r>
      <w:r w:rsidR="001601E9" w:rsidRPr="00445C3D">
        <w:rPr>
          <w:rFonts w:cs="Times New Roman"/>
        </w:rPr>
        <w:t>“</w:t>
      </w:r>
      <w:r w:rsidRPr="00445C3D">
        <w:rPr>
          <w:rFonts w:cs="Times New Roman" w:hint="eastAsia"/>
        </w:rPr>
        <w:t>中庸</w:t>
      </w:r>
      <w:r w:rsidR="001601E9" w:rsidRPr="00445C3D">
        <w:rPr>
          <w:rFonts w:cs="Times New Roman"/>
        </w:rPr>
        <w:t>”</w:t>
      </w:r>
      <w:r w:rsidRPr="00445C3D">
        <w:rPr>
          <w:rFonts w:cs="Times New Roman" w:hint="eastAsia"/>
        </w:rPr>
        <w:t>地位，</w:t>
      </w:r>
      <w:r w:rsidRPr="00445C3D">
        <w:rPr>
          <w:rFonts w:cs="Times New Roman"/>
        </w:rPr>
        <w:t>neutral</w:t>
      </w:r>
      <w:r w:rsidRPr="00445C3D">
        <w:rPr>
          <w:rFonts w:cs="Times New Roman" w:hint="eastAsia"/>
        </w:rPr>
        <w:t>，或漠不关心的地位。圣经为反对这种错误的意见而教训</w:t>
      </w:r>
      <w:r w:rsidR="00512B20" w:rsidRPr="00445C3D">
        <w:rPr>
          <w:rFonts w:cs="Times New Roman" w:hint="eastAsia"/>
        </w:rPr>
        <w:t>：</w:t>
      </w:r>
      <w:r w:rsidRPr="00445C3D">
        <w:rPr>
          <w:rFonts w:cs="Times New Roman" w:hint="eastAsia"/>
        </w:rPr>
        <w:t>人的意志原与上帝的神圣旨意完全相符，而且赋有爱心，信上帝</w:t>
      </w:r>
      <w:r w:rsidRPr="00445C3D">
        <w:rPr>
          <w:rFonts w:cs="Times New Roman"/>
        </w:rPr>
        <w:t xml:space="preserve"> , </w:t>
      </w:r>
      <w:r w:rsidR="005C0F88" w:rsidRPr="00445C3D">
        <w:rPr>
          <w:rFonts w:cs="Times New Roman" w:hint="eastAsia"/>
        </w:rPr>
        <w:t>（</w:t>
      </w:r>
      <w:r w:rsidRPr="00445C3D">
        <w:rPr>
          <w:rFonts w:cs="Times New Roman"/>
        </w:rPr>
        <w:t>sanctae Dei voluntati conformis et amore et fiducia Dei praeditus</w:t>
      </w:r>
      <w:r w:rsidR="005C0F88" w:rsidRPr="00445C3D">
        <w:rPr>
          <w:rFonts w:cs="Times New Roman" w:hint="eastAsia"/>
        </w:rPr>
        <w:t>）</w:t>
      </w:r>
      <w:r w:rsidRPr="00445C3D">
        <w:rPr>
          <w:rFonts w:cs="Times New Roman" w:hint="eastAsia"/>
        </w:rPr>
        <w:t>。人不但倾向于一切善事和上帝所喜悦的事，而且他自己也是积极</w:t>
      </w:r>
      <w:r w:rsidR="008A0F0F" w:rsidRPr="00445C3D">
        <w:rPr>
          <w:rFonts w:cs="Times New Roman" w:hint="eastAsia"/>
        </w:rPr>
        <w:t>地</w:t>
      </w:r>
      <w:r w:rsidRPr="00445C3D">
        <w:rPr>
          <w:rFonts w:cs="Times New Roman" w:hint="eastAsia"/>
        </w:rPr>
        <w:t>行善和圣洁。人在完全地位中灵性与道德的优越，总括来说，即是原始的</w:t>
      </w:r>
      <w:r w:rsidR="0007026D" w:rsidRPr="00445C3D">
        <w:rPr>
          <w:rFonts w:cs="Times New Roman" w:hint="eastAsia"/>
        </w:rPr>
        <w:t>、</w:t>
      </w:r>
      <w:r w:rsidRPr="00445C3D">
        <w:rPr>
          <w:rFonts w:cs="Times New Roman" w:hint="eastAsia"/>
        </w:rPr>
        <w:t>被造时所具有的义</w:t>
      </w:r>
      <w:r w:rsidR="005C0F88" w:rsidRPr="00445C3D">
        <w:rPr>
          <w:rFonts w:cs="Times New Roman" w:hint="eastAsia"/>
        </w:rPr>
        <w:t>（</w:t>
      </w:r>
      <w:r w:rsidRPr="00445C3D">
        <w:rPr>
          <w:rFonts w:cs="Times New Roman"/>
        </w:rPr>
        <w:t>iustitia originalis concreata</w:t>
      </w:r>
      <w:r w:rsidR="005C0F88" w:rsidRPr="00445C3D">
        <w:rPr>
          <w:rFonts w:cs="Times New Roman" w:hint="eastAsia"/>
        </w:rPr>
        <w:t>）</w:t>
      </w:r>
      <w:r w:rsidRPr="00445C3D">
        <w:rPr>
          <w:rFonts w:cs="Times New Roman" w:hint="eastAsia"/>
        </w:rPr>
        <w:t>。这样的说法，描写出人的完全地位绝对符合神圣的圣洁，人的愿望和嗜好是绝对的纯洁。</w:t>
      </w:r>
    </w:p>
    <w:p w14:paraId="5316BD19" w14:textId="77777777" w:rsidR="008B45D9" w:rsidRPr="00445C3D" w:rsidRDefault="008B45D9" w:rsidP="00DF514A">
      <w:pPr>
        <w:spacing w:after="0"/>
        <w:ind w:firstLine="461"/>
        <w:rPr>
          <w:rFonts w:cs="Times New Roman"/>
        </w:rPr>
      </w:pPr>
    </w:p>
    <w:p w14:paraId="7FFEF95D" w14:textId="2119728B" w:rsidR="0031269B" w:rsidRPr="00445C3D" w:rsidRDefault="0031269B" w:rsidP="00445C3D">
      <w:pPr>
        <w:pStyle w:val="3"/>
        <w:rPr>
          <w:rFonts w:cs="Times New Roman"/>
        </w:rPr>
      </w:pPr>
      <w:bookmarkStart w:id="83" w:name="_Toc220321189"/>
      <w:r w:rsidRPr="00445C3D">
        <w:rPr>
          <w:rFonts w:cs="Times New Roman" w:hint="eastAsia"/>
        </w:rPr>
        <w:t>神圣形像与人性间的关系</w:t>
      </w:r>
      <w:bookmarkEnd w:id="83"/>
    </w:p>
    <w:p w14:paraId="7517CB46" w14:textId="100A9F2E" w:rsidR="0031269B" w:rsidRPr="00445C3D" w:rsidRDefault="0031269B" w:rsidP="00DF514A">
      <w:pPr>
        <w:spacing w:after="0"/>
        <w:ind w:firstLine="461"/>
        <w:rPr>
          <w:rFonts w:cs="Times New Roman"/>
        </w:rPr>
      </w:pPr>
      <w:r w:rsidRPr="00445C3D">
        <w:rPr>
          <w:rFonts w:cs="Times New Roman" w:hint="eastAsia"/>
        </w:rPr>
        <w:t>人的本来智慧，公义和圣洁在最初的地位上，不是上帝所施的</w:t>
      </w:r>
      <w:r w:rsidR="001601E9" w:rsidRPr="00445C3D">
        <w:rPr>
          <w:rFonts w:cs="Times New Roman"/>
        </w:rPr>
        <w:t>“</w:t>
      </w:r>
      <w:r w:rsidRPr="00445C3D">
        <w:rPr>
          <w:rFonts w:cs="Times New Roman" w:hint="eastAsia"/>
        </w:rPr>
        <w:t>超自然</w:t>
      </w:r>
      <w:r w:rsidR="001601E9" w:rsidRPr="00445C3D">
        <w:rPr>
          <w:rFonts w:cs="Times New Roman"/>
        </w:rPr>
        <w:t>”</w:t>
      </w:r>
      <w:r w:rsidRPr="00445C3D">
        <w:rPr>
          <w:rFonts w:cs="Times New Roman" w:hint="eastAsia"/>
        </w:rPr>
        <w:t>恩赐，不是上帝为使他本来的地位得以完全和圆满而加给他的</w:t>
      </w:r>
      <w:r w:rsidR="005C0F88" w:rsidRPr="00445C3D">
        <w:rPr>
          <w:rFonts w:cs="Times New Roman" w:hint="eastAsia"/>
        </w:rPr>
        <w:t>（</w:t>
      </w:r>
      <w:r w:rsidRPr="00445C3D">
        <w:rPr>
          <w:rFonts w:cs="Times New Roman" w:hint="eastAsia"/>
        </w:rPr>
        <w:t>教皇主义者</w:t>
      </w:r>
      <w:r w:rsidR="00512B20" w:rsidRPr="00445C3D">
        <w:rPr>
          <w:rFonts w:cs="Times New Roman" w:hint="eastAsia"/>
        </w:rPr>
        <w:t>：</w:t>
      </w:r>
      <w:r w:rsidRPr="00445C3D">
        <w:rPr>
          <w:rFonts w:cs="Times New Roman"/>
        </w:rPr>
        <w:t>donum supernaturale, donum superadditum</w:t>
      </w:r>
      <w:r w:rsidR="005C0F88" w:rsidRPr="00445C3D">
        <w:rPr>
          <w:rFonts w:cs="Times New Roman" w:hint="eastAsia"/>
        </w:rPr>
        <w:t>）</w:t>
      </w:r>
      <w:r w:rsidRPr="00445C3D">
        <w:rPr>
          <w:rFonts w:cs="Times New Roman" w:hint="eastAsia"/>
        </w:rPr>
        <w:t>，而是</w:t>
      </w:r>
      <w:r w:rsidR="00C83F84">
        <w:rPr>
          <w:rFonts w:cs="Times New Roman" w:hint="eastAsia"/>
          <w:lang w:bidi="he-IL"/>
        </w:rPr>
        <w:t>人</w:t>
      </w:r>
      <w:r w:rsidRPr="00445C3D">
        <w:rPr>
          <w:rFonts w:cs="Times New Roman" w:hint="eastAsia"/>
        </w:rPr>
        <w:t>被造时同时领受的恩赐</w:t>
      </w:r>
      <w:r w:rsidR="005C0F88" w:rsidRPr="00445C3D">
        <w:rPr>
          <w:rFonts w:cs="Times New Roman" w:hint="eastAsia"/>
        </w:rPr>
        <w:t>（</w:t>
      </w:r>
      <w:r w:rsidRPr="00445C3D">
        <w:rPr>
          <w:rFonts w:cs="Times New Roman"/>
        </w:rPr>
        <w:t>donum concreatum, iustitia originalis, iustitia concreata</w:t>
      </w:r>
      <w:r w:rsidR="005C0F88" w:rsidRPr="00445C3D">
        <w:rPr>
          <w:rFonts w:cs="Times New Roman" w:hint="eastAsia"/>
        </w:rPr>
        <w:t>）</w:t>
      </w:r>
      <w:r w:rsidRPr="00445C3D">
        <w:rPr>
          <w:rFonts w:cs="Times New Roman" w:hint="eastAsia"/>
        </w:rPr>
        <w:t>，因为人就在创造的一瞬间，领受了上帝的形像，创一</w:t>
      </w:r>
      <w:r w:rsidRPr="00445C3D">
        <w:rPr>
          <w:rFonts w:cs="Times New Roman"/>
        </w:rPr>
        <w:t>26</w:t>
      </w:r>
      <w:r w:rsidRPr="00445C3D">
        <w:rPr>
          <w:rFonts w:cs="Times New Roman" w:hint="eastAsia"/>
        </w:rPr>
        <w:t>，</w:t>
      </w:r>
      <w:r w:rsidRPr="00445C3D">
        <w:rPr>
          <w:rFonts w:cs="Times New Roman"/>
        </w:rPr>
        <w:t>31</w:t>
      </w:r>
      <w:r w:rsidRPr="00445C3D">
        <w:rPr>
          <w:rFonts w:cs="Times New Roman" w:hint="eastAsia"/>
        </w:rPr>
        <w:t>。因此人的本性在堕落以后，就不再如教皇主义者所教训的，处于非败坏的地</w:t>
      </w:r>
      <w:r w:rsidR="00893BA9" w:rsidRPr="00445C3D">
        <w:rPr>
          <w:rFonts w:cs="Times New Roman" w:hint="eastAsia"/>
        </w:rPr>
        <w:t>位</w:t>
      </w:r>
      <w:r w:rsidR="005C0F88" w:rsidRPr="00445C3D">
        <w:rPr>
          <w:rFonts w:cs="Times New Roman" w:hint="eastAsia"/>
        </w:rPr>
        <w:t>（</w:t>
      </w:r>
      <w:r w:rsidRPr="00445C3D">
        <w:rPr>
          <w:rFonts w:cs="Times New Roman"/>
        </w:rPr>
        <w:t>natura integra, in puris naturalibus</w:t>
      </w:r>
      <w:r w:rsidR="005C0F88" w:rsidRPr="00445C3D">
        <w:rPr>
          <w:rFonts w:cs="Times New Roman" w:hint="eastAsia"/>
        </w:rPr>
        <w:t>）</w:t>
      </w:r>
      <w:r w:rsidRPr="00445C3D">
        <w:rPr>
          <w:rFonts w:cs="Times New Roman" w:hint="eastAsia"/>
        </w:rPr>
        <w:t>，乃是败坏的地位</w:t>
      </w:r>
      <w:r w:rsidR="005C0F88" w:rsidRPr="00445C3D">
        <w:rPr>
          <w:rFonts w:cs="Times New Roman" w:hint="eastAsia"/>
        </w:rPr>
        <w:t>（</w:t>
      </w:r>
      <w:r w:rsidRPr="00445C3D">
        <w:rPr>
          <w:rFonts w:cs="Times New Roman"/>
        </w:rPr>
        <w:t>natura corrapta, natura sauciata</w:t>
      </w:r>
      <w:r w:rsidR="005C0F88" w:rsidRPr="00445C3D">
        <w:rPr>
          <w:rFonts w:cs="Times New Roman" w:hint="eastAsia"/>
        </w:rPr>
        <w:t>）</w:t>
      </w:r>
      <w:r w:rsidRPr="00445C3D">
        <w:rPr>
          <w:rFonts w:cs="Times New Roman" w:hint="eastAsia"/>
        </w:rPr>
        <w:t>。虽然上帝的形像并未构成人的本性，因为人即使在堕落以后，仍为［有本性的］真人，然而神圣的形像是属于未败坏人的本性，或属于未败坏的人性</w:t>
      </w:r>
      <w:r w:rsidR="00455D4A">
        <w:rPr>
          <w:rFonts w:cs="Times New Roman" w:hint="eastAsia"/>
        </w:rPr>
        <w:t>。</w:t>
      </w:r>
      <w:r w:rsidRPr="00445C3D">
        <w:rPr>
          <w:rFonts w:cs="Times New Roman" w:hint="eastAsia"/>
        </w:rPr>
        <w:t>人受造虽是为了上帝的荣耀，而且仍然知道上帝的存在和法则</w:t>
      </w:r>
      <w:r w:rsidR="005C0F88" w:rsidRPr="00445C3D">
        <w:rPr>
          <w:rFonts w:cs="Times New Roman" w:hint="eastAsia"/>
        </w:rPr>
        <w:t>（</w:t>
      </w:r>
      <w:r w:rsidRPr="00445C3D">
        <w:rPr>
          <w:rFonts w:cs="Times New Roman" w:hint="eastAsia"/>
        </w:rPr>
        <w:t>罗一</w:t>
      </w:r>
      <w:r w:rsidRPr="00445C3D">
        <w:rPr>
          <w:rFonts w:cs="Times New Roman"/>
        </w:rPr>
        <w:t>19</w:t>
      </w:r>
      <w:r w:rsidR="005C0F88" w:rsidRPr="00445C3D">
        <w:rPr>
          <w:rFonts w:cs="Times New Roman" w:hint="eastAsia"/>
        </w:rPr>
        <w:t>）</w:t>
      </w:r>
      <w:r w:rsidRPr="00445C3D">
        <w:rPr>
          <w:rFonts w:cs="Times New Roman" w:hint="eastAsia"/>
        </w:rPr>
        <w:t>，他却不亲爱，敬拜创造的主</w:t>
      </w:r>
      <w:r w:rsidR="00893BA9" w:rsidRPr="00445C3D">
        <w:rPr>
          <w:rFonts w:cs="Times New Roman" w:hint="eastAsia"/>
        </w:rPr>
        <w:t>，而</w:t>
      </w:r>
      <w:r w:rsidRPr="00445C3D">
        <w:rPr>
          <w:rFonts w:cs="Times New Roman" w:hint="eastAsia"/>
        </w:rPr>
        <w:t>敬拜受造之物，这就是人完全败坏的确证。所以我们基于圣经而宣告，人因堕落就完全失去上帝的形像，即是失去在创造所承受的智慧，公义和圣洁，致使他的理智现今被属灵的黑暗遮盖了，林前二</w:t>
      </w:r>
      <w:r w:rsidRPr="00445C3D">
        <w:rPr>
          <w:rFonts w:cs="Times New Roman"/>
        </w:rPr>
        <w:t>14</w:t>
      </w:r>
      <w:r w:rsidRPr="00445C3D">
        <w:rPr>
          <w:rFonts w:cs="Times New Roman" w:hint="eastAsia"/>
        </w:rPr>
        <w:t>，而他的意志是反对上帝的，罗八</w:t>
      </w:r>
      <w:r w:rsidRPr="00445C3D">
        <w:rPr>
          <w:rFonts w:cs="Times New Roman"/>
        </w:rPr>
        <w:t>7</w:t>
      </w:r>
      <w:r w:rsidRPr="00445C3D">
        <w:rPr>
          <w:rFonts w:cs="Times New Roman" w:hint="eastAsia"/>
        </w:rPr>
        <w:t>。</w:t>
      </w:r>
    </w:p>
    <w:p w14:paraId="2CDE45A0" w14:textId="35CF1945" w:rsidR="0031269B" w:rsidRPr="00445C3D" w:rsidRDefault="0031269B" w:rsidP="00DF514A">
      <w:pPr>
        <w:spacing w:after="0"/>
        <w:ind w:firstLine="461"/>
        <w:rPr>
          <w:rFonts w:cs="Times New Roman"/>
        </w:rPr>
      </w:pPr>
      <w:r w:rsidRPr="00445C3D">
        <w:rPr>
          <w:rFonts w:cs="Times New Roman" w:hint="eastAsia"/>
        </w:rPr>
        <w:t>根据此项事实而</w:t>
      </w:r>
      <w:r w:rsidR="005D2FC0">
        <w:rPr>
          <w:rFonts w:cs="Times New Roman" w:hint="eastAsia"/>
        </w:rPr>
        <w:t>产生</w:t>
      </w:r>
      <w:r w:rsidRPr="00445C3D">
        <w:rPr>
          <w:rFonts w:cs="Times New Roman" w:hint="eastAsia"/>
        </w:rPr>
        <w:t>一</w:t>
      </w:r>
      <w:r w:rsidR="005D2FC0">
        <w:rPr>
          <w:rFonts w:cs="Times New Roman" w:hint="eastAsia"/>
        </w:rPr>
        <w:t>个</w:t>
      </w:r>
      <w:r w:rsidRPr="00445C3D">
        <w:rPr>
          <w:rFonts w:cs="Times New Roman" w:hint="eastAsia"/>
        </w:rPr>
        <w:t>问题，即我们当怎样</w:t>
      </w:r>
      <w:r w:rsidR="003779E4" w:rsidRPr="00445C3D">
        <w:rPr>
          <w:rFonts w:cs="Times New Roman" w:hint="eastAsia"/>
        </w:rPr>
        <w:t>理解</w:t>
      </w:r>
      <w:r w:rsidRPr="00445C3D">
        <w:rPr>
          <w:rFonts w:cs="Times New Roman" w:hint="eastAsia"/>
        </w:rPr>
        <w:t>创九</w:t>
      </w:r>
      <w:r w:rsidRPr="00445C3D">
        <w:rPr>
          <w:rFonts w:cs="Times New Roman"/>
        </w:rPr>
        <w:t>6</w:t>
      </w:r>
      <w:r w:rsidRPr="00445C3D">
        <w:rPr>
          <w:rFonts w:cs="Times New Roman" w:hint="eastAsia"/>
        </w:rPr>
        <w:t>和雅三</w:t>
      </w:r>
      <w:r w:rsidRPr="00445C3D">
        <w:rPr>
          <w:rFonts w:cs="Times New Roman"/>
        </w:rPr>
        <w:t>9</w:t>
      </w:r>
      <w:r w:rsidRPr="00445C3D">
        <w:rPr>
          <w:rFonts w:cs="Times New Roman" w:hint="eastAsia"/>
        </w:rPr>
        <w:t>的经文？路德和其他的教义学家</w:t>
      </w:r>
      <w:r w:rsidR="005C0F88" w:rsidRPr="00445C3D">
        <w:rPr>
          <w:rFonts w:cs="Times New Roman" w:hint="eastAsia"/>
        </w:rPr>
        <w:t>（</w:t>
      </w:r>
      <w:r w:rsidRPr="00445C3D">
        <w:rPr>
          <w:rFonts w:cs="Times New Roman" w:hint="eastAsia"/>
        </w:rPr>
        <w:t>非立皮</w:t>
      </w:r>
      <w:r w:rsidRPr="00445C3D">
        <w:rPr>
          <w:rFonts w:cs="Times New Roman"/>
        </w:rPr>
        <w:t xml:space="preserve"> Phlippi</w:t>
      </w:r>
      <w:r w:rsidRPr="00445C3D">
        <w:rPr>
          <w:rFonts w:cs="Times New Roman" w:hint="eastAsia"/>
        </w:rPr>
        <w:t>，何夫曼</w:t>
      </w:r>
      <w:r w:rsidRPr="00445C3D">
        <w:rPr>
          <w:rFonts w:cs="Times New Roman"/>
        </w:rPr>
        <w:t>Hofmann</w:t>
      </w:r>
      <w:r w:rsidR="005C0F88" w:rsidRPr="00445C3D">
        <w:rPr>
          <w:rFonts w:cs="Times New Roman" w:hint="eastAsia"/>
        </w:rPr>
        <w:t>）</w:t>
      </w:r>
      <w:r w:rsidRPr="00445C3D">
        <w:rPr>
          <w:rFonts w:cs="Times New Roman" w:hint="eastAsia"/>
        </w:rPr>
        <w:t>解释此经文为描述人原来的样式，以及人藉信基督耶稣就必再成原来的形像</w:t>
      </w:r>
      <w:r w:rsidR="005C0F88" w:rsidRPr="00445C3D">
        <w:rPr>
          <w:rFonts w:cs="Times New Roman" w:hint="eastAsia"/>
        </w:rPr>
        <w:t>（</w:t>
      </w:r>
      <w:r w:rsidRPr="00445C3D">
        <w:rPr>
          <w:rFonts w:cs="Times New Roman" w:hint="eastAsia"/>
        </w:rPr>
        <w:t>即藉着重生恢复神圣的形像</w:t>
      </w:r>
      <w:r w:rsidR="005C0F88" w:rsidRPr="00445C3D">
        <w:rPr>
          <w:rFonts w:cs="Times New Roman" w:hint="eastAsia"/>
        </w:rPr>
        <w:t>）</w:t>
      </w:r>
      <w:r w:rsidRPr="00445C3D">
        <w:rPr>
          <w:rFonts w:cs="Times New Roman" w:hint="eastAsia"/>
        </w:rPr>
        <w:t>。墨兰顿，拜尔，昆斯</w:t>
      </w:r>
      <w:r w:rsidR="000567C9">
        <w:rPr>
          <w:rFonts w:cs="Times New Roman" w:hint="eastAsia"/>
        </w:rPr>
        <w:t>德</w:t>
      </w:r>
      <w:r w:rsidRPr="00445C3D">
        <w:rPr>
          <w:rFonts w:cs="Times New Roman" w:hint="eastAsia"/>
        </w:rPr>
        <w:t>等</w:t>
      </w:r>
      <w:r w:rsidR="00E11A3C">
        <w:rPr>
          <w:rFonts w:cs="Times New Roman" w:hint="eastAsia"/>
        </w:rPr>
        <w:t>却</w:t>
      </w:r>
      <w:r w:rsidRPr="00445C3D">
        <w:rPr>
          <w:rFonts w:cs="Times New Roman" w:hint="eastAsia"/>
        </w:rPr>
        <w:t>认为这些经文乃是以广义教训出神圣的形像，就是说，人即使在堕落以后，仍是有理智的</w:t>
      </w:r>
      <w:r w:rsidR="00893BA9" w:rsidRPr="00445C3D">
        <w:rPr>
          <w:rFonts w:cs="Times New Roman" w:hint="eastAsia"/>
        </w:rPr>
        <w:t>，有</w:t>
      </w:r>
      <w:r w:rsidRPr="00445C3D">
        <w:rPr>
          <w:rFonts w:cs="Times New Roman" w:hint="eastAsia"/>
        </w:rPr>
        <w:t>自治力，有理性的生物，即使今日仍能微弱</w:t>
      </w:r>
      <w:r w:rsidR="005D2FC0">
        <w:rPr>
          <w:rFonts w:cs="Times New Roman" w:hint="eastAsia"/>
        </w:rPr>
        <w:t>地</w:t>
      </w:r>
      <w:r w:rsidRPr="00445C3D">
        <w:rPr>
          <w:rFonts w:cs="Times New Roman" w:hint="eastAsia"/>
        </w:rPr>
        <w:t>管辖上帝所造之物。但是那些按广义谈到上帝形像的神学家，也承认神圣的形像，按着</w:t>
      </w:r>
      <w:r w:rsidR="005D2FC0">
        <w:rPr>
          <w:rFonts w:cs="Times New Roman" w:hint="eastAsia"/>
        </w:rPr>
        <w:t>恰当狭窄</w:t>
      </w:r>
      <w:r w:rsidRPr="00445C3D">
        <w:rPr>
          <w:rFonts w:cs="Times New Roman" w:hint="eastAsia"/>
        </w:rPr>
        <w:t>的意义，已经因人堕落而失去了，西三</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弗四</w:t>
      </w:r>
      <w:r w:rsidRPr="00445C3D">
        <w:rPr>
          <w:rFonts w:cs="Times New Roman"/>
        </w:rPr>
        <w:t>24</w:t>
      </w:r>
      <w:r w:rsidRPr="00445C3D">
        <w:rPr>
          <w:rFonts w:cs="Times New Roman" w:hint="eastAsia"/>
        </w:rPr>
        <w:t>。为了清晰和正确起见，最好采用路</w:t>
      </w:r>
      <w:r w:rsidR="000567C9">
        <w:rPr>
          <w:rFonts w:cs="Times New Roman" w:hint="eastAsia"/>
        </w:rPr>
        <w:t>德</w:t>
      </w:r>
      <w:r w:rsidRPr="00445C3D">
        <w:rPr>
          <w:rFonts w:cs="Times New Roman" w:hint="eastAsia"/>
        </w:rPr>
        <w:t>对以上所引用经文的</w:t>
      </w:r>
      <w:r w:rsidR="00A754B2">
        <w:rPr>
          <w:rFonts w:cs="Times New Roman" w:hint="eastAsia"/>
        </w:rPr>
        <w:t>形像狭义定义和</w:t>
      </w:r>
      <w:r w:rsidRPr="00445C3D">
        <w:rPr>
          <w:rFonts w:cs="Times New Roman" w:hint="eastAsia"/>
        </w:rPr>
        <w:t>解释。未重生人，决没有神圣的形像</w:t>
      </w:r>
      <w:r w:rsidR="00A754B2">
        <w:rPr>
          <w:rFonts w:cs="Times New Roman" w:hint="eastAsia"/>
        </w:rPr>
        <w:t>。</w:t>
      </w:r>
      <w:r w:rsidRPr="00445C3D">
        <w:rPr>
          <w:rFonts w:cs="Times New Roman" w:hint="eastAsia"/>
        </w:rPr>
        <w:t>他们是世上没有指望，没有上帝的人，弗二</w:t>
      </w:r>
      <w:r w:rsidRPr="00445C3D">
        <w:rPr>
          <w:rFonts w:cs="Times New Roman"/>
        </w:rPr>
        <w:t>12</w:t>
      </w:r>
      <w:r w:rsidRPr="00445C3D">
        <w:rPr>
          <w:rFonts w:cs="Times New Roman" w:hint="eastAsia"/>
        </w:rPr>
        <w:t>，并且</w:t>
      </w:r>
      <w:r w:rsidR="00A754B2">
        <w:rPr>
          <w:rFonts w:cs="Times New Roman" w:hint="eastAsia"/>
        </w:rPr>
        <w:t>圣经还说，</w:t>
      </w:r>
      <w:r w:rsidRPr="00445C3D">
        <w:rPr>
          <w:rFonts w:cs="Times New Roman" w:hint="eastAsia"/>
        </w:rPr>
        <w:t>他们</w:t>
      </w:r>
      <w:r w:rsidR="00A754B2">
        <w:rPr>
          <w:rFonts w:cs="Times New Roman" w:hint="eastAsia"/>
        </w:rPr>
        <w:t>是</w:t>
      </w:r>
      <w:r w:rsidRPr="00445C3D">
        <w:rPr>
          <w:rFonts w:cs="Times New Roman" w:hint="eastAsia"/>
        </w:rPr>
        <w:t>向鬼献祭，不是献祭给上帝，林前十</w:t>
      </w:r>
      <w:r w:rsidRPr="00445C3D">
        <w:rPr>
          <w:rFonts w:cs="Times New Roman"/>
        </w:rPr>
        <w:t>20</w:t>
      </w:r>
      <w:r w:rsidRPr="00445C3D">
        <w:rPr>
          <w:rFonts w:cs="Times New Roman" w:hint="eastAsia"/>
        </w:rPr>
        <w:t>。</w:t>
      </w:r>
    </w:p>
    <w:p w14:paraId="6621D514" w14:textId="668791A2" w:rsidR="0031269B" w:rsidRPr="00445C3D" w:rsidRDefault="0031269B" w:rsidP="00803726">
      <w:pPr>
        <w:spacing w:after="0"/>
        <w:ind w:firstLine="461"/>
        <w:rPr>
          <w:rFonts w:cs="Times New Roman"/>
        </w:rPr>
      </w:pPr>
      <w:r w:rsidRPr="00445C3D">
        <w:rPr>
          <w:rFonts w:cs="Times New Roman" w:hint="eastAsia"/>
        </w:rPr>
        <w:t>神圣形像的位置原不是身体，乃是人的灵魂</w:t>
      </w:r>
      <w:r w:rsidR="000F2EE2">
        <w:rPr>
          <w:rFonts w:cs="Times New Roman" w:hint="eastAsia"/>
        </w:rPr>
        <w:t>；</w:t>
      </w:r>
      <w:r w:rsidRPr="00445C3D">
        <w:rPr>
          <w:rFonts w:cs="Times New Roman" w:hint="eastAsia"/>
        </w:rPr>
        <w:t>因为上帝的知识以及圣洁和公义，</w:t>
      </w:r>
      <w:r w:rsidR="0065576C" w:rsidRPr="00445C3D">
        <w:rPr>
          <w:rFonts w:cs="Times New Roman" w:hint="eastAsia"/>
        </w:rPr>
        <w:t>恰当地</w:t>
      </w:r>
      <w:r w:rsidRPr="00445C3D">
        <w:rPr>
          <w:rFonts w:cs="Times New Roman" w:hint="eastAsia"/>
        </w:rPr>
        <w:t>属于灵魂。虽然如此，但因为身体为灵魂的器官，所以身体也分享神圣的形像。故身体的不</w:t>
      </w:r>
      <w:r w:rsidR="00893BA9" w:rsidRPr="00445C3D">
        <w:rPr>
          <w:rFonts w:cs="Times New Roman" w:hint="eastAsia"/>
        </w:rPr>
        <w:t>死</w:t>
      </w:r>
      <w:r w:rsidR="005C0F88" w:rsidRPr="00445C3D">
        <w:rPr>
          <w:rFonts w:cs="Times New Roman" w:hint="eastAsia"/>
        </w:rPr>
        <w:t>（</w:t>
      </w:r>
      <w:r w:rsidRPr="00445C3D">
        <w:rPr>
          <w:rFonts w:cs="Times New Roman"/>
        </w:rPr>
        <w:t>immortalitas corporis</w:t>
      </w:r>
      <w:r w:rsidR="005C0F88" w:rsidRPr="00445C3D">
        <w:rPr>
          <w:rFonts w:cs="Times New Roman" w:hint="eastAsia"/>
        </w:rPr>
        <w:t>）</w:t>
      </w:r>
      <w:r w:rsidRPr="00445C3D">
        <w:rPr>
          <w:rFonts w:cs="Times New Roman" w:hint="eastAsia"/>
        </w:rPr>
        <w:t>为人具有神圣形像的直接结果。死因为堕落的人而进入世界，创二</w:t>
      </w:r>
      <w:r w:rsidRPr="00445C3D">
        <w:rPr>
          <w:rFonts w:cs="Times New Roman"/>
        </w:rPr>
        <w:t>17</w:t>
      </w:r>
      <w:r w:rsidRPr="00445C3D">
        <w:rPr>
          <w:rFonts w:cs="Times New Roman" w:hint="eastAsia"/>
        </w:rPr>
        <w:t>，罗五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六</w:t>
      </w:r>
      <w:r w:rsidRPr="00445C3D">
        <w:rPr>
          <w:rFonts w:cs="Times New Roman"/>
        </w:rPr>
        <w:t>23</w:t>
      </w:r>
      <w:r w:rsidRPr="00445C3D">
        <w:rPr>
          <w:rFonts w:cs="Times New Roman" w:hint="eastAsia"/>
        </w:rPr>
        <w:t>。主张死亡是由组成身体的物质招致而来的这种见解，应视为邪教观念</w:t>
      </w:r>
      <w:r w:rsidR="00893BA9" w:rsidRPr="00445C3D">
        <w:rPr>
          <w:rFonts w:cs="Times New Roman" w:hint="eastAsia"/>
        </w:rPr>
        <w:t>。所</w:t>
      </w:r>
      <w:r w:rsidR="00244B52" w:rsidRPr="00445C3D">
        <w:rPr>
          <w:rFonts w:cs="Times New Roman" w:hint="eastAsia"/>
        </w:rPr>
        <w:t>以</w:t>
      </w:r>
      <w:r w:rsidRPr="00445C3D">
        <w:rPr>
          <w:rFonts w:cs="Times New Roman" w:hint="eastAsia"/>
        </w:rPr>
        <w:t>人原来无罪，也就无疾病和灾害的痛苦，创三</w:t>
      </w:r>
      <w:r w:rsidRPr="00445C3D">
        <w:rPr>
          <w:rFonts w:cs="Times New Roman"/>
        </w:rPr>
        <w:t>16</w:t>
      </w:r>
      <w:r w:rsidRPr="00445C3D">
        <w:rPr>
          <w:rFonts w:cs="Times New Roman" w:hint="eastAsia"/>
        </w:rPr>
        <w:t>下。所以人原来的情况是最为幸福的</w:t>
      </w:r>
      <w:r w:rsidR="000F2EE2">
        <w:rPr>
          <w:rFonts w:cs="Times New Roman" w:hint="eastAsia"/>
        </w:rPr>
        <w:t>；</w:t>
      </w:r>
      <w:r w:rsidRPr="00445C3D">
        <w:rPr>
          <w:rFonts w:cs="Times New Roman" w:hint="eastAsia"/>
        </w:rPr>
        <w:t>因为</w:t>
      </w:r>
      <w:r w:rsidR="00512B20" w:rsidRPr="00445C3D">
        <w:rPr>
          <w:rFonts w:cs="Times New Roman" w:hint="eastAsia"/>
        </w:rPr>
        <w:t>：</w:t>
      </w:r>
      <w:r w:rsidRPr="00445C3D">
        <w:rPr>
          <w:rFonts w:cs="Times New Roman" w:hint="eastAsia"/>
        </w:rPr>
        <w:t>甲、他的灵魂是明智而圣洁的</w:t>
      </w:r>
      <w:r w:rsidR="000F2EE2">
        <w:rPr>
          <w:rFonts w:cs="Times New Roman" w:hint="eastAsia"/>
        </w:rPr>
        <w:t>；</w:t>
      </w:r>
      <w:r w:rsidRPr="00445C3D">
        <w:rPr>
          <w:rFonts w:cs="Times New Roman" w:hint="eastAsia"/>
        </w:rPr>
        <w:t>乙、他的身体没有痛苦和死亡</w:t>
      </w:r>
      <w:r w:rsidR="000F2EE2">
        <w:rPr>
          <w:rFonts w:cs="Times New Roman" w:hint="eastAsia"/>
        </w:rPr>
        <w:t>；</w:t>
      </w:r>
      <w:r w:rsidRPr="00445C3D">
        <w:rPr>
          <w:rFonts w:cs="Times New Roman" w:hint="eastAsia"/>
        </w:rPr>
        <w:t>丙、他的生活情形是最有福的</w:t>
      </w:r>
      <w:r w:rsidR="000F2EE2">
        <w:rPr>
          <w:rFonts w:cs="Times New Roman" w:hint="eastAsia"/>
        </w:rPr>
        <w:t>；</w:t>
      </w:r>
      <w:r w:rsidRPr="00445C3D">
        <w:rPr>
          <w:rFonts w:cs="Times New Roman" w:hint="eastAsia"/>
        </w:rPr>
        <w:t>丁、他的居住场所是最可爱的，因为上帝将他安置在一个称为伊甸园的乐园内，人在那里居住，永远享受祂的慈爱，创二</w:t>
      </w:r>
      <w:r w:rsidRPr="00445C3D">
        <w:rPr>
          <w:rFonts w:cs="Times New Roman"/>
        </w:rPr>
        <w:t>8</w:t>
      </w:r>
      <w:r w:rsidR="004F5144" w:rsidRPr="00445C3D">
        <w:rPr>
          <w:rFonts w:cs="Times New Roman"/>
        </w:rPr>
        <w:t>-</w:t>
      </w:r>
      <w:r w:rsidRPr="00445C3D">
        <w:rPr>
          <w:rFonts w:cs="Times New Roman"/>
        </w:rPr>
        <w:t>15</w:t>
      </w:r>
      <w:r w:rsidR="005C0F88" w:rsidRPr="00445C3D">
        <w:rPr>
          <w:rFonts w:cs="Times New Roman" w:hint="eastAsia"/>
        </w:rPr>
        <w:t>（</w:t>
      </w:r>
      <w:r w:rsidR="00893BA9" w:rsidRPr="00445C3D">
        <w:rPr>
          <w:rFonts w:cs="Times New Roman"/>
          <w:rtl/>
        </w:rPr>
        <w:t xml:space="preserve"> </w:t>
      </w:r>
      <w:r w:rsidR="000F2EE2">
        <w:rPr>
          <w:rFonts w:ascii="SimSun" w:eastAsia="SimSun" w:hAnsi="SimSun" w:cs="SimSun" w:hint="eastAsia"/>
          <w:rtl/>
        </w:rPr>
        <w:t>；</w:t>
      </w:r>
      <w:r w:rsidR="00C36D52" w:rsidRPr="00445C3D">
        <w:rPr>
          <w:rFonts w:cs="Times New Roman"/>
          <w:rtl/>
          <w:lang w:bidi="he-IL"/>
        </w:rPr>
        <w:t>פרד</w:t>
      </w:r>
      <w:r w:rsidR="00893BA9" w:rsidRPr="00445C3D">
        <w:rPr>
          <w:rFonts w:cs="Times New Roman"/>
          <w:rtl/>
          <w:lang w:bidi="he-IL"/>
        </w:rPr>
        <w:t>מ</w:t>
      </w:r>
      <w:r w:rsidR="007D73E0">
        <w:rPr>
          <w:rFonts w:cs="Times New Roman" w:hint="cs"/>
          <w:rtl/>
          <w:lang w:bidi="he-IL"/>
        </w:rPr>
        <w:t xml:space="preserve"> ,</w:t>
      </w:r>
      <w:r w:rsidR="00893BA9" w:rsidRPr="00445C3D">
        <w:rPr>
          <w:rFonts w:cs="Times New Roman"/>
          <w:rtl/>
          <w:lang w:bidi="he-IL"/>
        </w:rPr>
        <w:t>נ</w:t>
      </w:r>
      <w:r w:rsidR="00953BFF" w:rsidRPr="00445C3D">
        <w:rPr>
          <w:rFonts w:cs="Times New Roman"/>
          <w:rtl/>
          <w:lang w:bidi="he-IL"/>
        </w:rPr>
        <w:t>ן–באד</w:t>
      </w:r>
      <w:r w:rsidR="00893BA9" w:rsidRPr="00445C3D">
        <w:rPr>
          <w:rFonts w:cs="Times New Roman"/>
          <w:rtl/>
          <w:lang w:bidi="he-IL"/>
        </w:rPr>
        <w:t>ן</w:t>
      </w:r>
      <w:r w:rsidR="00893BA9" w:rsidRPr="00445C3D">
        <w:rPr>
          <w:rFonts w:cs="Times New Roman"/>
        </w:rPr>
        <w:t>π</w:t>
      </w:r>
      <w:r w:rsidR="00A246F0" w:rsidRPr="00445C3D">
        <w:rPr>
          <w:rFonts w:cs="Times New Roman"/>
        </w:rPr>
        <w:t>αραδε</w:t>
      </w:r>
      <w:r w:rsidR="00803726">
        <w:rPr>
          <w:rFonts w:cs="Times New Roman"/>
          <w:lang w:bidi="he-IL"/>
        </w:rPr>
        <w:t>ι</w:t>
      </w:r>
      <w:r w:rsidR="00A246F0" w:rsidRPr="00445C3D">
        <w:rPr>
          <w:rFonts w:cs="Times New Roman"/>
        </w:rPr>
        <w:t>σος</w:t>
      </w:r>
      <w:r w:rsidR="005C0F88" w:rsidRPr="00445C3D">
        <w:rPr>
          <w:rFonts w:cs="Times New Roman" w:hint="eastAsia"/>
        </w:rPr>
        <w:t>）</w:t>
      </w:r>
      <w:r w:rsidR="00EC0AAF" w:rsidRPr="00445C3D">
        <w:rPr>
          <w:rFonts w:cs="Times New Roman" w:hint="eastAsia"/>
        </w:rPr>
        <w:t>。</w:t>
      </w:r>
      <w:r w:rsidR="00BD162D" w:rsidRPr="00445C3D">
        <w:rPr>
          <w:rFonts w:cs="Times New Roman"/>
        </w:rPr>
        <w:t xml:space="preserve">  </w:t>
      </w:r>
    </w:p>
    <w:p w14:paraId="4BC77880" w14:textId="458D6FAA" w:rsidR="00BB75CD" w:rsidRPr="00445C3D" w:rsidRDefault="0031269B" w:rsidP="00DF514A">
      <w:pPr>
        <w:spacing w:after="0"/>
        <w:ind w:firstLine="461"/>
        <w:rPr>
          <w:rFonts w:cs="Times New Roman"/>
        </w:rPr>
      </w:pPr>
      <w:r w:rsidRPr="00445C3D">
        <w:rPr>
          <w:rFonts w:cs="Times New Roman" w:hint="eastAsia"/>
        </w:rPr>
        <w:t>未败坏的人和圣洁的上帝享有密切交往，和平福分的联合，这是圣经本身所提，作为人有完全地位</w:t>
      </w:r>
      <w:r w:rsidR="005C0F88" w:rsidRPr="00445C3D">
        <w:rPr>
          <w:rFonts w:cs="Times New Roman" w:hint="eastAsia"/>
        </w:rPr>
        <w:t>（</w:t>
      </w:r>
      <w:r w:rsidRPr="00445C3D">
        <w:rPr>
          <w:rFonts w:cs="Times New Roman"/>
        </w:rPr>
        <w:t>status integritatis</w:t>
      </w:r>
      <w:r w:rsidR="005C0F88" w:rsidRPr="00445C3D">
        <w:rPr>
          <w:rFonts w:cs="Times New Roman" w:hint="eastAsia"/>
        </w:rPr>
        <w:t>）</w:t>
      </w:r>
      <w:r w:rsidRPr="00445C3D">
        <w:rPr>
          <w:rFonts w:cs="Times New Roman" w:hint="eastAsia"/>
        </w:rPr>
        <w:t>的证据，创二</w:t>
      </w:r>
      <w:r w:rsidRPr="00445C3D">
        <w:rPr>
          <w:rFonts w:cs="Times New Roman"/>
        </w:rPr>
        <w:t>19</w:t>
      </w:r>
      <w:r w:rsidRPr="00445C3D">
        <w:rPr>
          <w:rFonts w:cs="Times New Roman" w:hint="eastAsia"/>
        </w:rPr>
        <w:t>下</w:t>
      </w:r>
      <w:r w:rsidR="000F2EE2">
        <w:rPr>
          <w:rFonts w:cs="Times New Roman" w:hint="eastAsia"/>
        </w:rPr>
        <w:t>；</w:t>
      </w:r>
      <w:r w:rsidRPr="00445C3D">
        <w:rPr>
          <w:rFonts w:cs="Times New Roman" w:hint="eastAsia"/>
        </w:rPr>
        <w:t>而且我们第一代的父母赤身露体，并不羞耻，也可证明他们原来是完全的这件事实，创二</w:t>
      </w:r>
      <w:r w:rsidRPr="00445C3D">
        <w:rPr>
          <w:rFonts w:cs="Times New Roman"/>
        </w:rPr>
        <w:t>25</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 xml:space="preserve"> St. L., I, 170</w:t>
      </w:r>
      <w:r w:rsidR="00893BA9" w:rsidRPr="00445C3D">
        <w:rPr>
          <w:rFonts w:cs="Times New Roman"/>
        </w:rPr>
        <w:t>.</w:t>
      </w:r>
      <w:r w:rsidR="005C0F88" w:rsidRPr="00445C3D">
        <w:rPr>
          <w:rFonts w:cs="Times New Roman" w:hint="eastAsia"/>
        </w:rPr>
        <w:t>）</w:t>
      </w:r>
    </w:p>
    <w:p w14:paraId="0404A588" w14:textId="77777777" w:rsidR="005E2340" w:rsidRPr="00445C3D" w:rsidRDefault="005E2340" w:rsidP="00DF514A">
      <w:pPr>
        <w:spacing w:after="0"/>
        <w:ind w:firstLine="461"/>
        <w:rPr>
          <w:rFonts w:cs="Times New Roman"/>
        </w:rPr>
      </w:pPr>
    </w:p>
    <w:p w14:paraId="601A4170" w14:textId="1AF9D991" w:rsidR="0031269B" w:rsidRPr="00445C3D" w:rsidRDefault="0031269B" w:rsidP="00445C3D">
      <w:pPr>
        <w:pStyle w:val="3"/>
        <w:rPr>
          <w:rFonts w:cs="Times New Roman"/>
        </w:rPr>
      </w:pPr>
      <w:bookmarkStart w:id="84" w:name="_Toc220321190"/>
      <w:r w:rsidRPr="00445C3D">
        <w:rPr>
          <w:rFonts w:cs="Times New Roman" w:hint="eastAsia"/>
        </w:rPr>
        <w:t>神圣形像的直接结果</w:t>
      </w:r>
      <w:bookmarkEnd w:id="84"/>
    </w:p>
    <w:p w14:paraId="6A4D431F" w14:textId="5E019CB4" w:rsidR="0031269B" w:rsidRPr="00445C3D" w:rsidRDefault="0031269B" w:rsidP="00DF514A">
      <w:pPr>
        <w:spacing w:after="0"/>
        <w:ind w:firstLine="461"/>
        <w:rPr>
          <w:rFonts w:cs="Times New Roman"/>
        </w:rPr>
      </w:pPr>
      <w:r w:rsidRPr="00445C3D">
        <w:rPr>
          <w:rFonts w:cs="Times New Roman" w:hint="eastAsia"/>
        </w:rPr>
        <w:t>按照圣经，人有神圣形像的直接结果为</w:t>
      </w:r>
      <w:r w:rsidR="00512B20" w:rsidRPr="00445C3D">
        <w:rPr>
          <w:rFonts w:cs="Times New Roman" w:hint="eastAsia"/>
        </w:rPr>
        <w:t>：</w:t>
      </w:r>
      <w:r w:rsidRPr="00445C3D">
        <w:rPr>
          <w:rFonts w:cs="Times New Roman" w:hint="eastAsia"/>
        </w:rPr>
        <w:t>甲、不死</w:t>
      </w:r>
      <w:r w:rsidR="000F2EE2">
        <w:rPr>
          <w:rFonts w:cs="Times New Roman" w:hint="eastAsia"/>
        </w:rPr>
        <w:t>；</w:t>
      </w:r>
      <w:r w:rsidRPr="00445C3D">
        <w:rPr>
          <w:rFonts w:cs="Times New Roman" w:hint="eastAsia"/>
        </w:rPr>
        <w:t>乙、主权。</w:t>
      </w:r>
    </w:p>
    <w:p w14:paraId="3114E982" w14:textId="39E9D6C9" w:rsidR="0031269B" w:rsidRPr="00445C3D" w:rsidRDefault="0031269B" w:rsidP="00DF514A">
      <w:pPr>
        <w:spacing w:after="0"/>
        <w:ind w:firstLine="461"/>
        <w:rPr>
          <w:rFonts w:cs="Times New Roman"/>
        </w:rPr>
      </w:pPr>
      <w:r w:rsidRPr="00445C3D">
        <w:rPr>
          <w:rFonts w:cs="Times New Roman" w:hint="eastAsia"/>
        </w:rPr>
        <w:lastRenderedPageBreak/>
        <w:t>我们由创二</w:t>
      </w:r>
      <w:r w:rsidRPr="00445C3D">
        <w:rPr>
          <w:rFonts w:cs="Times New Roman"/>
        </w:rPr>
        <w:t>17</w:t>
      </w:r>
      <w:r w:rsidRPr="00445C3D">
        <w:rPr>
          <w:rFonts w:cs="Times New Roman" w:hint="eastAsia"/>
        </w:rPr>
        <w:t>很清楚地知道亚当和夏娃被造时是不死的人</w:t>
      </w:r>
      <w:r w:rsidR="000F2EE2">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六</w:t>
      </w:r>
      <w:r w:rsidRPr="00445C3D">
        <w:rPr>
          <w:rFonts w:cs="Times New Roman"/>
        </w:rPr>
        <w:t>23</w:t>
      </w:r>
      <w:r w:rsidRPr="00445C3D">
        <w:rPr>
          <w:rFonts w:cs="Times New Roman" w:hint="eastAsia"/>
        </w:rPr>
        <w:t>。他们若不犯罪，就永远不会死。他们若不顺从他们的创造主，就以死亡威胁他们。他们是否无止尽</w:t>
      </w:r>
      <w:r w:rsidR="001735C2" w:rsidRPr="00445C3D">
        <w:rPr>
          <w:rFonts w:cs="Times New Roman" w:hint="eastAsia"/>
        </w:rPr>
        <w:t>地</w:t>
      </w:r>
      <w:r w:rsidRPr="00445C3D">
        <w:rPr>
          <w:rFonts w:cs="Times New Roman" w:hint="eastAsia"/>
        </w:rPr>
        <w:t>住在乐园里，或者上帝是否按照祂自己的时间接他们进入天堂，圣经未作说明。关于不死性，我们可以正确</w:t>
      </w:r>
      <w:r w:rsidR="001735C2" w:rsidRPr="00445C3D">
        <w:rPr>
          <w:rFonts w:cs="Times New Roman" w:hint="eastAsia"/>
        </w:rPr>
        <w:t>地</w:t>
      </w:r>
      <w:r w:rsidRPr="00445C3D">
        <w:rPr>
          <w:rFonts w:cs="Times New Roman" w:hint="eastAsia"/>
        </w:rPr>
        <w:t>将它分为绝对的不死</w:t>
      </w:r>
      <w:r w:rsidR="002F5278">
        <w:rPr>
          <w:rFonts w:cs="Times New Roman" w:hint="eastAsia"/>
        </w:rPr>
        <w:t>，</w:t>
      </w:r>
      <w:r w:rsidR="002A2556">
        <w:rPr>
          <w:rFonts w:cs="Times New Roman" w:hint="eastAsia"/>
        </w:rPr>
        <w:t>相对</w:t>
      </w:r>
      <w:r w:rsidRPr="00445C3D">
        <w:rPr>
          <w:rFonts w:cs="Times New Roman" w:hint="eastAsia"/>
        </w:rPr>
        <w:t>的或有条件的不死。前者表明绝对免除死亡和死亡的毁灭力，例如</w:t>
      </w:r>
      <w:r w:rsidR="00512B20" w:rsidRPr="00445C3D">
        <w:rPr>
          <w:rFonts w:cs="Times New Roman" w:hint="eastAsia"/>
        </w:rPr>
        <w:t>：</w:t>
      </w:r>
      <w:r w:rsidRPr="00445C3D">
        <w:rPr>
          <w:rFonts w:cs="Times New Roman" w:hint="eastAsia"/>
        </w:rPr>
        <w:t>上帝，天使，人的灵魂，以及天堂圣徒的身体，和地狱中受苦的人。后者表明没有自然</w:t>
      </w:r>
      <w:r w:rsidR="00D203FD" w:rsidRPr="00445C3D">
        <w:rPr>
          <w:rFonts w:cs="Times New Roman" w:hint="eastAsia"/>
        </w:rPr>
        <w:t>地</w:t>
      </w:r>
      <w:r w:rsidRPr="00445C3D">
        <w:rPr>
          <w:rFonts w:cs="Times New Roman" w:hint="eastAsia"/>
        </w:rPr>
        <w:t>趋于死亡</w:t>
      </w:r>
      <w:r w:rsidR="00893BA9" w:rsidRPr="00445C3D">
        <w:rPr>
          <w:rFonts w:cs="Times New Roman" w:hint="eastAsia"/>
        </w:rPr>
        <w:t>，但</w:t>
      </w:r>
      <w:r w:rsidRPr="00445C3D">
        <w:rPr>
          <w:rFonts w:cs="Times New Roman" w:hint="eastAsia"/>
        </w:rPr>
        <w:t>可能在某一不测之事中遭遇死亡</w:t>
      </w:r>
      <w:r w:rsidR="000F2EE2">
        <w:rPr>
          <w:rFonts w:cs="Times New Roman" w:hint="eastAsia"/>
        </w:rPr>
        <w:t>；</w:t>
      </w:r>
      <w:r w:rsidRPr="00445C3D">
        <w:rPr>
          <w:rFonts w:cs="Times New Roman" w:hint="eastAsia"/>
        </w:rPr>
        <w:t>按此意义，人在完全地位中是不死的。不能死是一件事</w:t>
      </w:r>
      <w:r w:rsidR="000F2EE2">
        <w:rPr>
          <w:rFonts w:cs="Times New Roman" w:hint="eastAsia"/>
        </w:rPr>
        <w:t>；</w:t>
      </w:r>
      <w:r w:rsidRPr="00445C3D">
        <w:rPr>
          <w:rFonts w:cs="Times New Roman" w:hint="eastAsia"/>
        </w:rPr>
        <w:t>可能不死又是一件事</w:t>
      </w:r>
      <w:r w:rsidR="000F2EE2">
        <w:rPr>
          <w:rFonts w:cs="Times New Roman" w:hint="eastAsia"/>
        </w:rPr>
        <w:t>；</w:t>
      </w:r>
      <w:r w:rsidRPr="00445C3D">
        <w:rPr>
          <w:rFonts w:cs="Times New Roman" w:hint="eastAsia"/>
        </w:rPr>
        <w:t>不能不死更是另一件事。第一种说法是说到天上的圣徒</w:t>
      </w:r>
      <w:r w:rsidR="000F2EE2">
        <w:rPr>
          <w:rFonts w:cs="Times New Roman" w:hint="eastAsia"/>
        </w:rPr>
        <w:t>；</w:t>
      </w:r>
      <w:r w:rsidRPr="00445C3D">
        <w:rPr>
          <w:rFonts w:cs="Times New Roman" w:hint="eastAsia"/>
        </w:rPr>
        <w:t>第二种说法是指亚当夏娃在完全地位时说的</w:t>
      </w:r>
      <w:r w:rsidR="000F2EE2">
        <w:rPr>
          <w:rFonts w:cs="Times New Roman" w:hint="eastAsia"/>
        </w:rPr>
        <w:t>；</w:t>
      </w:r>
      <w:r w:rsidRPr="00445C3D">
        <w:rPr>
          <w:rFonts w:cs="Times New Roman" w:hint="eastAsia"/>
        </w:rPr>
        <w:t>第三种是对堕落以后的一切罪人说的</w:t>
      </w:r>
      <w:r w:rsidR="005C0F88" w:rsidRPr="00445C3D">
        <w:rPr>
          <w:rFonts w:cs="Times New Roman" w:hint="eastAsia"/>
        </w:rPr>
        <w:t>（</w:t>
      </w:r>
      <w:r w:rsidRPr="00445C3D">
        <w:rPr>
          <w:rFonts w:cs="Times New Roman" w:hint="eastAsia"/>
        </w:rPr>
        <w:t>昆斯德</w:t>
      </w:r>
      <w:r w:rsidR="005C0F88" w:rsidRPr="00445C3D">
        <w:rPr>
          <w:rFonts w:cs="Times New Roman" w:hint="eastAsia"/>
        </w:rPr>
        <w:t>）</w:t>
      </w:r>
      <w:r w:rsidRPr="00445C3D">
        <w:rPr>
          <w:rFonts w:cs="Times New Roman" w:hint="eastAsia"/>
        </w:rPr>
        <w:t>。</w:t>
      </w:r>
    </w:p>
    <w:p w14:paraId="3E669BEB" w14:textId="5AE1A2B4" w:rsidR="00BB75CD" w:rsidRPr="00445C3D" w:rsidRDefault="0031269B" w:rsidP="00DF514A">
      <w:pPr>
        <w:spacing w:after="0"/>
        <w:ind w:firstLine="461"/>
        <w:rPr>
          <w:rFonts w:cs="Times New Roman"/>
        </w:rPr>
      </w:pPr>
      <w:r w:rsidRPr="00445C3D">
        <w:rPr>
          <w:rFonts w:cs="Times New Roman" w:hint="eastAsia"/>
        </w:rPr>
        <w:t>按着圣经来说，人具有掌管一切受造之物的主权，乃是具有神圣形像的直接结果</w:t>
      </w:r>
      <w:r w:rsidR="005C0F88" w:rsidRPr="00445C3D">
        <w:rPr>
          <w:rFonts w:cs="Times New Roman" w:hint="eastAsia"/>
        </w:rPr>
        <w:t>（</w:t>
      </w:r>
      <w:r w:rsidRPr="00445C3D">
        <w:rPr>
          <w:rFonts w:cs="Times New Roman" w:hint="eastAsia"/>
        </w:rPr>
        <w:t>原来同时创造</w:t>
      </w:r>
      <w:r w:rsidR="0068300A">
        <w:rPr>
          <w:rFonts w:cs="Times New Roman" w:hint="eastAsia"/>
        </w:rPr>
        <w:t>赋予</w:t>
      </w:r>
      <w:r w:rsidRPr="00445C3D">
        <w:rPr>
          <w:rFonts w:cs="Times New Roman" w:hint="eastAsia"/>
        </w:rPr>
        <w:t>人的公义</w:t>
      </w:r>
      <w:r w:rsidRPr="00445C3D">
        <w:rPr>
          <w:rFonts w:cs="Times New Roman"/>
        </w:rPr>
        <w:t>iustitia</w:t>
      </w:r>
      <w:r w:rsidR="00BD162D" w:rsidRPr="00445C3D">
        <w:rPr>
          <w:rFonts w:cs="Times New Roman"/>
        </w:rPr>
        <w:t xml:space="preserve"> </w:t>
      </w:r>
      <w:r w:rsidRPr="00445C3D">
        <w:rPr>
          <w:rFonts w:cs="Times New Roman"/>
        </w:rPr>
        <w:t>originalis concreata</w:t>
      </w:r>
      <w:r w:rsidR="005C0F88" w:rsidRPr="00445C3D">
        <w:rPr>
          <w:rFonts w:cs="Times New Roman" w:hint="eastAsia"/>
        </w:rPr>
        <w:t>）</w:t>
      </w:r>
      <w:r w:rsidRPr="00445C3D">
        <w:rPr>
          <w:rFonts w:cs="Times New Roman" w:hint="eastAsia"/>
        </w:rPr>
        <w:t>。人的主权，必须被视为是实在的统治权，使得其他一切受造之物，自愿</w:t>
      </w:r>
      <w:r w:rsidR="00CD6A31" w:rsidRPr="00445C3D">
        <w:rPr>
          <w:rFonts w:cs="Times New Roman" w:hint="eastAsia"/>
        </w:rPr>
        <w:t>地</w:t>
      </w:r>
      <w:r w:rsidRPr="00445C3D">
        <w:rPr>
          <w:rFonts w:cs="Times New Roman" w:hint="eastAsia"/>
        </w:rPr>
        <w:t>服事人。堕落以后的人</w:t>
      </w:r>
      <w:r w:rsidR="00893BA9" w:rsidRPr="00445C3D">
        <w:rPr>
          <w:rFonts w:cs="Times New Roman" w:hint="eastAsia"/>
        </w:rPr>
        <w:t>，只</w:t>
      </w:r>
      <w:r w:rsidRPr="00445C3D">
        <w:rPr>
          <w:rFonts w:cs="Times New Roman" w:hint="eastAsia"/>
        </w:rPr>
        <w:t>有这绝对主权的淡薄形迹</w:t>
      </w:r>
      <w:r w:rsidR="005C0F88" w:rsidRPr="00445C3D">
        <w:rPr>
          <w:rFonts w:cs="Times New Roman" w:hint="eastAsia"/>
        </w:rPr>
        <w:t>（</w:t>
      </w:r>
      <w:r w:rsidRPr="00445C3D">
        <w:rPr>
          <w:rFonts w:cs="Times New Roman"/>
        </w:rPr>
        <w:t xml:space="preserve">species dominii, nudus titulus dominii </w:t>
      </w:r>
      <w:r w:rsidRPr="00445C3D">
        <w:rPr>
          <w:rFonts w:cs="Times New Roman" w:hint="eastAsia"/>
        </w:rPr>
        <w:t>似乎之主权，仅按名义的主权</w:t>
      </w:r>
      <w:r w:rsidR="005C0F88" w:rsidRPr="00445C3D">
        <w:rPr>
          <w:rFonts w:cs="Times New Roman" w:hint="eastAsia"/>
        </w:rPr>
        <w:t>）</w:t>
      </w:r>
      <w:r w:rsidRPr="00445C3D">
        <w:rPr>
          <w:rFonts w:cs="Times New Roman" w:hint="eastAsia"/>
        </w:rPr>
        <w:t>，因他必须用武力和机智来管理他想要统治的受造物。受造之物背叛人，是人背叛上帝的直接结果，也是人失去创造时所领受的智慧，圣洁，和公义的直接结果，此种情形应当不断地提醒人想到罪孽的可憎以及其结果的可怖，诗三十九</w:t>
      </w:r>
      <w:r w:rsidRPr="00445C3D">
        <w:rPr>
          <w:rFonts w:cs="Times New Roman"/>
        </w:rPr>
        <w:t>4</w:t>
      </w:r>
      <w:r w:rsidR="00592E30" w:rsidRPr="00445C3D">
        <w:rPr>
          <w:rFonts w:cs="Times New Roman"/>
        </w:rPr>
        <w:t>-</w:t>
      </w:r>
      <w:r w:rsidRPr="00445C3D">
        <w:rPr>
          <w:rFonts w:cs="Times New Roman"/>
        </w:rPr>
        <w:t>6</w:t>
      </w:r>
      <w:r w:rsidRPr="00445C3D">
        <w:rPr>
          <w:rFonts w:cs="Times New Roman" w:hint="eastAsia"/>
        </w:rPr>
        <w:t>。</w:t>
      </w:r>
    </w:p>
    <w:p w14:paraId="1CA9DFC0" w14:textId="77777777" w:rsidR="005E2340" w:rsidRPr="00445C3D" w:rsidRDefault="005E2340" w:rsidP="00DF514A">
      <w:pPr>
        <w:spacing w:after="0"/>
        <w:ind w:firstLine="461"/>
        <w:rPr>
          <w:rFonts w:cs="Times New Roman"/>
        </w:rPr>
      </w:pPr>
    </w:p>
    <w:p w14:paraId="187CDEA1" w14:textId="6A91503A" w:rsidR="0031269B" w:rsidRPr="00445C3D" w:rsidRDefault="0031269B" w:rsidP="00445C3D">
      <w:pPr>
        <w:pStyle w:val="3"/>
        <w:rPr>
          <w:rFonts w:cs="Times New Roman"/>
        </w:rPr>
      </w:pPr>
      <w:bookmarkStart w:id="85" w:name="_Toc220321191"/>
      <w:r w:rsidRPr="00445C3D">
        <w:rPr>
          <w:rFonts w:cs="Times New Roman" w:hint="eastAsia"/>
        </w:rPr>
        <w:t>神圣形像和女人</w:t>
      </w:r>
      <w:bookmarkEnd w:id="85"/>
    </w:p>
    <w:p w14:paraId="0975747F" w14:textId="40695D23" w:rsidR="0031269B" w:rsidRPr="00445C3D" w:rsidRDefault="0031269B" w:rsidP="00DF514A">
      <w:pPr>
        <w:spacing w:after="0"/>
        <w:ind w:firstLine="461"/>
        <w:rPr>
          <w:rFonts w:cs="Times New Roman"/>
        </w:rPr>
      </w:pPr>
      <w:r w:rsidRPr="00445C3D">
        <w:rPr>
          <w:rFonts w:cs="Times New Roman" w:hint="eastAsia"/>
        </w:rPr>
        <w:t>不但亚当一人有上帝的形像，夏娃也有这形像。这一点在下列圣经中清楚</w:t>
      </w:r>
      <w:r w:rsidR="00592E30" w:rsidRPr="00445C3D">
        <w:rPr>
          <w:rFonts w:cs="Times New Roman" w:hint="eastAsia"/>
        </w:rPr>
        <w:t>地</w:t>
      </w:r>
      <w:r w:rsidRPr="00445C3D">
        <w:rPr>
          <w:rFonts w:cs="Times New Roman" w:hint="eastAsia"/>
        </w:rPr>
        <w:t>记载着，甲、创一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乙、西三</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将弗四</w:t>
      </w:r>
      <w:r w:rsidRPr="00445C3D">
        <w:rPr>
          <w:rFonts w:cs="Times New Roman"/>
        </w:rPr>
        <w:t>24</w:t>
      </w:r>
      <w:r w:rsidRPr="00445C3D">
        <w:rPr>
          <w:rFonts w:cs="Times New Roman" w:hint="eastAsia"/>
        </w:rPr>
        <w:t>，与加三</w:t>
      </w:r>
      <w:r w:rsidRPr="00445C3D">
        <w:rPr>
          <w:rFonts w:cs="Times New Roman"/>
        </w:rPr>
        <w:t>28</w:t>
      </w:r>
      <w:r w:rsidRPr="00445C3D">
        <w:rPr>
          <w:rFonts w:cs="Times New Roman" w:hint="eastAsia"/>
        </w:rPr>
        <w:t>比较</w:t>
      </w:r>
      <w:r w:rsidR="000F2EE2">
        <w:rPr>
          <w:rFonts w:cs="Times New Roman" w:hint="eastAsia"/>
        </w:rPr>
        <w:t>；</w:t>
      </w:r>
      <w:r w:rsidRPr="00445C3D">
        <w:rPr>
          <w:rFonts w:cs="Times New Roman" w:hint="eastAsia"/>
        </w:rPr>
        <w:t>因［信徒］照上帝的形像被造成为新人以后，本没有男女之别</w:t>
      </w:r>
      <w:r w:rsidR="000F2EE2">
        <w:rPr>
          <w:rFonts w:cs="Times New Roman" w:hint="eastAsia"/>
        </w:rPr>
        <w:t>；</w:t>
      </w:r>
      <w:r w:rsidRPr="00445C3D">
        <w:rPr>
          <w:rFonts w:cs="Times New Roman" w:hint="eastAsia"/>
        </w:rPr>
        <w:t>丙、创一</w:t>
      </w:r>
      <w:r w:rsidRPr="00445C3D">
        <w:rPr>
          <w:rFonts w:cs="Times New Roman"/>
        </w:rPr>
        <w:t>28</w:t>
      </w:r>
      <w:r w:rsidRPr="00445C3D">
        <w:rPr>
          <w:rFonts w:cs="Times New Roman" w:hint="eastAsia"/>
        </w:rPr>
        <w:t>记着上帝将治理权归与女人也同样归与男人。虽然如此，女人与男人的关系，即使在堕落以前也是处在服从的地位</w:t>
      </w:r>
      <w:r w:rsidR="000F2EE2">
        <w:rPr>
          <w:rFonts w:cs="Times New Roman" w:hint="eastAsia"/>
        </w:rPr>
        <w:t>；</w:t>
      </w:r>
      <w:r w:rsidRPr="00445C3D">
        <w:rPr>
          <w:rFonts w:cs="Times New Roman" w:hint="eastAsia"/>
        </w:rPr>
        <w:t>她不但是由男人身上取出来的，而且是被造为他的配偶，创二</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林前十一</w:t>
      </w:r>
      <w:r w:rsidRPr="00445C3D">
        <w:rPr>
          <w:rFonts w:cs="Times New Roman"/>
        </w:rPr>
        <w:t>7</w:t>
      </w:r>
      <w:r w:rsidR="004F5144" w:rsidRPr="00445C3D">
        <w:rPr>
          <w:rFonts w:cs="Times New Roman"/>
        </w:rPr>
        <w:t>-</w:t>
      </w:r>
      <w:r w:rsidR="00893BA9" w:rsidRPr="00445C3D">
        <w:rPr>
          <w:rFonts w:cs="Times New Roman"/>
        </w:rPr>
        <w:t>9</w:t>
      </w:r>
      <w:r w:rsidR="000F2EE2">
        <w:rPr>
          <w:rFonts w:cs="Times New Roman" w:hint="eastAsia"/>
        </w:rPr>
        <w:t>；</w:t>
      </w:r>
      <w:r w:rsidRPr="00445C3D">
        <w:rPr>
          <w:rFonts w:cs="Times New Roman" w:hint="eastAsia"/>
        </w:rPr>
        <w:t>提前二</w:t>
      </w:r>
      <w:r w:rsidRPr="00445C3D">
        <w:rPr>
          <w:rFonts w:cs="Times New Roman"/>
        </w:rPr>
        <w:t>11</w:t>
      </w:r>
      <w:r w:rsidR="004F5144" w:rsidRPr="00445C3D">
        <w:rPr>
          <w:rFonts w:cs="Times New Roman"/>
        </w:rPr>
        <w:t>-</w:t>
      </w:r>
      <w:r w:rsidRPr="00445C3D">
        <w:rPr>
          <w:rFonts w:cs="Times New Roman"/>
        </w:rPr>
        <w:t>13</w:t>
      </w:r>
      <w:r w:rsidRPr="00445C3D">
        <w:rPr>
          <w:rFonts w:cs="Times New Roman" w:hint="eastAsia"/>
        </w:rPr>
        <w:t>。</w:t>
      </w:r>
    </w:p>
    <w:p w14:paraId="017862E9" w14:textId="3B7FDD84" w:rsidR="00BB75CD" w:rsidRPr="00445C3D" w:rsidRDefault="0031269B" w:rsidP="00DF514A">
      <w:pPr>
        <w:spacing w:after="0"/>
        <w:ind w:firstLine="461"/>
        <w:rPr>
          <w:rFonts w:cs="Times New Roman"/>
        </w:rPr>
      </w:pPr>
      <w:r w:rsidRPr="00445C3D">
        <w:rPr>
          <w:rFonts w:cs="Times New Roman" w:hint="eastAsia"/>
        </w:rPr>
        <w:t>这种神圣的次序是不可颠倒的</w:t>
      </w:r>
      <w:r w:rsidR="000F2EE2">
        <w:rPr>
          <w:rFonts w:cs="Times New Roman" w:hint="eastAsia"/>
        </w:rPr>
        <w:t>；</w:t>
      </w:r>
      <w:r w:rsidRPr="00445C3D">
        <w:rPr>
          <w:rFonts w:cs="Times New Roman" w:hint="eastAsia"/>
        </w:rPr>
        <w:t>因为上帝的旨意是女人不应管辖男人，篡夺男人的</w:t>
      </w:r>
      <w:r w:rsidR="003A6042" w:rsidRPr="00445C3D">
        <w:rPr>
          <w:rFonts w:cs="Times New Roman" w:hint="eastAsia"/>
        </w:rPr>
        <w:t>权威</w:t>
      </w:r>
      <w:r w:rsidRPr="00445C3D">
        <w:rPr>
          <w:rFonts w:cs="Times New Roman" w:hint="eastAsia"/>
        </w:rPr>
        <w:t>。但在另一方面，女人也不应受男人的虐待，作他的奴役，因为她虽然不是从亚当的头上取下来的，为要管辖他，但是她也不是由他的脚取下来的，而任由他践踏，路德说</w:t>
      </w:r>
      <w:r w:rsidR="00512B20" w:rsidRPr="00445C3D">
        <w:rPr>
          <w:rFonts w:cs="Times New Roman" w:hint="eastAsia"/>
        </w:rPr>
        <w:t>：</w:t>
      </w:r>
      <w:r w:rsidR="001601E9" w:rsidRPr="00445C3D">
        <w:rPr>
          <w:rFonts w:cs="Times New Roman"/>
        </w:rPr>
        <w:t>“</w:t>
      </w:r>
      <w:r w:rsidRPr="00445C3D">
        <w:rPr>
          <w:rFonts w:cs="Times New Roman" w:hint="eastAsia"/>
        </w:rPr>
        <w:t>要尊敬女人</w:t>
      </w:r>
      <w:r w:rsidR="000F2EE2">
        <w:rPr>
          <w:rFonts w:cs="Times New Roman" w:hint="eastAsia"/>
        </w:rPr>
        <w:t>；</w:t>
      </w:r>
      <w:r w:rsidRPr="00445C3D">
        <w:rPr>
          <w:rFonts w:cs="Times New Roman" w:hint="eastAsia"/>
        </w:rPr>
        <w:t>因为她是上帝的手工</w:t>
      </w:r>
      <w:r w:rsidR="009D50A2">
        <w:rPr>
          <w:rFonts w:cs="Times New Roman" w:hint="eastAsia"/>
        </w:rPr>
        <w:t>作品</w:t>
      </w:r>
      <w:r w:rsidRPr="00445C3D">
        <w:rPr>
          <w:rFonts w:cs="Times New Roman" w:hint="eastAsia"/>
        </w:rPr>
        <w:t>，她的受造，是要作她丈夫的配偶，生养儿女，以信仰和虔诚教育他们。</w:t>
      </w:r>
      <w:r w:rsidR="001601E9" w:rsidRPr="00445C3D">
        <w:rPr>
          <w:rFonts w:cs="Times New Roman"/>
        </w:rPr>
        <w:t>”</w:t>
      </w:r>
      <w:r w:rsidRPr="00445C3D">
        <w:rPr>
          <w:rFonts w:cs="Times New Roman" w:hint="eastAsia"/>
        </w:rPr>
        <w:t>男人和女人应该在上帝创造他们时，给予他们的身份和范围内尽自身的职份，弗五</w:t>
      </w:r>
      <w:r w:rsidRPr="00445C3D">
        <w:rPr>
          <w:rFonts w:cs="Times New Roman"/>
        </w:rPr>
        <w:t>21</w:t>
      </w:r>
      <w:r w:rsidR="00AD773F" w:rsidRPr="00445C3D">
        <w:rPr>
          <w:rFonts w:cs="Times New Roman"/>
        </w:rPr>
        <w:t>-</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多二</w:t>
      </w:r>
      <w:r w:rsidRPr="00445C3D">
        <w:rPr>
          <w:rFonts w:cs="Times New Roman"/>
        </w:rPr>
        <w:t>3</w:t>
      </w:r>
      <w:r w:rsidR="004F5144" w:rsidRPr="00445C3D">
        <w:rPr>
          <w:rFonts w:cs="Times New Roman"/>
        </w:rPr>
        <w:t>-</w:t>
      </w:r>
      <w:r w:rsidR="00893BA9" w:rsidRPr="00445C3D">
        <w:rPr>
          <w:rFonts w:cs="Times New Roman"/>
        </w:rPr>
        <w:t>5</w:t>
      </w:r>
      <w:r w:rsidR="000F2EE2">
        <w:rPr>
          <w:rFonts w:cs="Times New Roman" w:hint="eastAsia"/>
        </w:rPr>
        <w:t>；</w:t>
      </w:r>
      <w:r w:rsidRPr="00445C3D">
        <w:rPr>
          <w:rFonts w:cs="Times New Roman" w:hint="eastAsia"/>
        </w:rPr>
        <w:t>林前七</w:t>
      </w:r>
      <w:r w:rsidRPr="00445C3D">
        <w:rPr>
          <w:rFonts w:cs="Times New Roman"/>
        </w:rPr>
        <w:t>20</w:t>
      </w:r>
      <w:r w:rsidRPr="00445C3D">
        <w:rPr>
          <w:rFonts w:cs="Times New Roman" w:hint="eastAsia"/>
        </w:rPr>
        <w:t>，若是取消神圣的制度，必招致人类社会的混乱与损害，箴一</w:t>
      </w:r>
      <w:r w:rsidRPr="00445C3D">
        <w:rPr>
          <w:rFonts w:cs="Times New Roman"/>
        </w:rPr>
        <w:t>24</w:t>
      </w:r>
      <w:r w:rsidR="004F5144" w:rsidRPr="00445C3D">
        <w:rPr>
          <w:rFonts w:cs="Times New Roman"/>
        </w:rPr>
        <w:t>-</w:t>
      </w:r>
      <w:r w:rsidRPr="00445C3D">
        <w:rPr>
          <w:rFonts w:cs="Times New Roman"/>
        </w:rPr>
        <w:t>33</w:t>
      </w:r>
      <w:r w:rsidR="005C0F88" w:rsidRPr="00445C3D">
        <w:rPr>
          <w:rFonts w:cs="Times New Roman" w:hint="eastAsia"/>
        </w:rPr>
        <w:t>（</w:t>
      </w:r>
      <w:r w:rsidRPr="00445C3D">
        <w:rPr>
          <w:rFonts w:cs="Times New Roman" w:hint="eastAsia"/>
        </w:rPr>
        <w:t>参考路德</w:t>
      </w:r>
      <w:r w:rsidRPr="00445C3D">
        <w:rPr>
          <w:rFonts w:cs="Times New Roman"/>
        </w:rPr>
        <w:t xml:space="preserve"> St. L., V, 151</w:t>
      </w:r>
      <w:r w:rsidR="00893BA9" w:rsidRPr="00445C3D">
        <w:rPr>
          <w:rFonts w:cs="Times New Roman"/>
        </w:rPr>
        <w:t>7</w:t>
      </w:r>
      <w:r w:rsidR="000F2EE2">
        <w:rPr>
          <w:rFonts w:cs="Times New Roman" w:hint="eastAsia"/>
        </w:rPr>
        <w:t>；</w:t>
      </w:r>
      <w:r w:rsidR="00680C9E">
        <w:rPr>
          <w:rFonts w:cs="Times New Roman" w:hint="eastAsia"/>
        </w:rPr>
        <w:t>II</w:t>
      </w:r>
      <w:r w:rsidRPr="00445C3D">
        <w:rPr>
          <w:rFonts w:cs="Times New Roman"/>
        </w:rPr>
        <w:t>, 54</w:t>
      </w:r>
      <w:r w:rsidR="00893BA9" w:rsidRPr="00445C3D">
        <w:rPr>
          <w:rFonts w:cs="Times New Roman"/>
        </w:rPr>
        <w:t>0</w:t>
      </w:r>
      <w:r w:rsidR="000F2EE2">
        <w:rPr>
          <w:rFonts w:cs="Times New Roman" w:hint="eastAsia"/>
        </w:rPr>
        <w:t>；</w:t>
      </w:r>
      <w:r w:rsidR="00680C9E">
        <w:rPr>
          <w:rFonts w:cs="Times New Roman" w:hint="eastAsia"/>
        </w:rPr>
        <w:t>II</w:t>
      </w:r>
      <w:r w:rsidRPr="00445C3D">
        <w:rPr>
          <w:rFonts w:cs="Times New Roman"/>
        </w:rPr>
        <w:t>, 68</w:t>
      </w:r>
      <w:r w:rsidR="00893BA9" w:rsidRPr="00445C3D">
        <w:rPr>
          <w:rFonts w:cs="Times New Roman"/>
        </w:rPr>
        <w:t>7</w:t>
      </w:r>
      <w:r w:rsidR="000F2EE2">
        <w:rPr>
          <w:rFonts w:cs="Times New Roman" w:hint="eastAsia"/>
        </w:rPr>
        <w:t>；</w:t>
      </w:r>
      <w:r w:rsidRPr="00445C3D">
        <w:rPr>
          <w:rFonts w:cs="Times New Roman"/>
        </w:rPr>
        <w:t xml:space="preserve"> XVI, 2280</w:t>
      </w:r>
      <w:r w:rsidR="00893BA9" w:rsidRPr="00445C3D">
        <w:rPr>
          <w:rFonts w:cs="Times New Roman"/>
        </w:rPr>
        <w:t>.</w:t>
      </w:r>
      <w:r w:rsidR="005C0F88" w:rsidRPr="00445C3D">
        <w:rPr>
          <w:rFonts w:cs="Times New Roman" w:hint="eastAsia"/>
        </w:rPr>
        <w:t>）</w:t>
      </w:r>
    </w:p>
    <w:p w14:paraId="04352E8D" w14:textId="77777777" w:rsidR="00D2651F" w:rsidRPr="00445C3D" w:rsidRDefault="00D2651F" w:rsidP="00DF514A">
      <w:pPr>
        <w:spacing w:after="0"/>
        <w:ind w:firstLine="461"/>
        <w:rPr>
          <w:rFonts w:cs="Times New Roman"/>
        </w:rPr>
      </w:pPr>
    </w:p>
    <w:p w14:paraId="7693B69F" w14:textId="4CE81D4D" w:rsidR="0031269B" w:rsidRPr="00445C3D" w:rsidRDefault="0031269B" w:rsidP="00445C3D">
      <w:pPr>
        <w:pStyle w:val="3"/>
        <w:rPr>
          <w:rFonts w:cs="Times New Roman"/>
          <w:b w:val="0"/>
          <w:bCs w:val="0"/>
          <w:szCs w:val="24"/>
        </w:rPr>
      </w:pPr>
      <w:bookmarkStart w:id="86" w:name="_Toc220321192"/>
      <w:r w:rsidRPr="00445C3D">
        <w:rPr>
          <w:rFonts w:cs="Times New Roman" w:hint="eastAsia"/>
        </w:rPr>
        <w:t>在人里面上帝形像的最后目的</w:t>
      </w:r>
      <w:bookmarkEnd w:id="86"/>
    </w:p>
    <w:p w14:paraId="027744A3" w14:textId="63FF5185" w:rsidR="00BB75CD" w:rsidRPr="00445C3D" w:rsidRDefault="0031269B" w:rsidP="00DF514A">
      <w:pPr>
        <w:spacing w:after="0"/>
        <w:ind w:firstLine="461"/>
        <w:rPr>
          <w:rFonts w:cs="Times New Roman"/>
        </w:rPr>
      </w:pPr>
      <w:r w:rsidRPr="00445C3D">
        <w:rPr>
          <w:rFonts w:cs="Times New Roman" w:hint="eastAsia"/>
        </w:rPr>
        <w:t>上帝因祂无限的恩典，将祂的形像赐与人，为要使他甲、认识祂，服事祂，并享受与祂交通的完全喜乐</w:t>
      </w:r>
      <w:r w:rsidR="000F2EE2">
        <w:rPr>
          <w:rFonts w:cs="Times New Roman" w:hint="eastAsia"/>
        </w:rPr>
        <w:t>；</w:t>
      </w:r>
      <w:r w:rsidRPr="00445C3D">
        <w:rPr>
          <w:rFonts w:cs="Times New Roman" w:hint="eastAsia"/>
        </w:rPr>
        <w:t>乙、能作上帝统治世界的代理者，创一</w:t>
      </w:r>
      <w:r w:rsidRPr="00445C3D">
        <w:rPr>
          <w:rFonts w:cs="Times New Roman"/>
        </w:rPr>
        <w:t>27</w:t>
      </w:r>
      <w:r w:rsidRPr="00445C3D">
        <w:rPr>
          <w:rFonts w:cs="Times New Roman" w:hint="eastAsia"/>
        </w:rPr>
        <w:t>，</w:t>
      </w:r>
      <w:r w:rsidRPr="00445C3D">
        <w:rPr>
          <w:rFonts w:cs="Times New Roman"/>
        </w:rPr>
        <w:t>28</w:t>
      </w:r>
      <w:r w:rsidRPr="00445C3D">
        <w:rPr>
          <w:rFonts w:cs="Times New Roman" w:hint="eastAsia"/>
        </w:rPr>
        <w:t>，正因堕落以后之人的救赎，是由于神圣大爱的推动，约三</w:t>
      </w:r>
      <w:r w:rsidRPr="00445C3D">
        <w:rPr>
          <w:rFonts w:cs="Times New Roman"/>
        </w:rPr>
        <w:t>16</w:t>
      </w:r>
      <w:r w:rsidRPr="00445C3D">
        <w:rPr>
          <w:rFonts w:cs="Times New Roman" w:hint="eastAsia"/>
        </w:rPr>
        <w:t>，照样，人在堕落以前照上帝的形像被造，也是由于神圣大爱的推动，诗一百零四</w:t>
      </w:r>
      <w:r w:rsidRPr="00445C3D">
        <w:rPr>
          <w:rFonts w:cs="Times New Roman"/>
        </w:rPr>
        <w:t>23</w:t>
      </w:r>
      <w:r w:rsidR="00893BA9" w:rsidRPr="00445C3D">
        <w:rPr>
          <w:rFonts w:cs="Times New Roman" w:hint="eastAsia"/>
        </w:rPr>
        <w:t>，</w:t>
      </w:r>
      <w:r w:rsidR="00893BA9" w:rsidRPr="00445C3D">
        <w:rPr>
          <w:rFonts w:cs="Times New Roman"/>
        </w:rPr>
        <w:t>24</w:t>
      </w:r>
      <w:r w:rsidR="000F2EE2">
        <w:rPr>
          <w:rFonts w:cs="Times New Roman" w:hint="eastAsia"/>
        </w:rPr>
        <w:t>；</w:t>
      </w:r>
      <w:r w:rsidRPr="00445C3D">
        <w:rPr>
          <w:rFonts w:cs="Times New Roman"/>
        </w:rPr>
        <w:t xml:space="preserve"> </w:t>
      </w:r>
      <w:r w:rsidRPr="00445C3D">
        <w:rPr>
          <w:rFonts w:cs="Times New Roman" w:hint="eastAsia"/>
        </w:rPr>
        <w:t>一百三十六</w:t>
      </w:r>
      <w:r w:rsidRPr="00445C3D">
        <w:rPr>
          <w:rFonts w:cs="Times New Roman"/>
        </w:rPr>
        <w:t>1</w:t>
      </w:r>
      <w:r w:rsidR="004F5144" w:rsidRPr="00445C3D">
        <w:rPr>
          <w:rFonts w:cs="Times New Roman"/>
        </w:rPr>
        <w:t>-</w:t>
      </w:r>
      <w:r w:rsidRPr="00445C3D">
        <w:rPr>
          <w:rFonts w:cs="Times New Roman"/>
        </w:rPr>
        <w:t>9</w:t>
      </w:r>
      <w:r w:rsidRPr="00445C3D">
        <w:rPr>
          <w:rFonts w:cs="Times New Roman" w:hint="eastAsia"/>
        </w:rPr>
        <w:t>。人虽在完全的地位上很亲切</w:t>
      </w:r>
      <w:r w:rsidR="004445DF" w:rsidRPr="00445C3D">
        <w:rPr>
          <w:rFonts w:cs="Times New Roman" w:hint="eastAsia"/>
        </w:rPr>
        <w:t>地</w:t>
      </w:r>
      <w:r w:rsidRPr="00445C3D">
        <w:rPr>
          <w:rFonts w:cs="Times New Roman" w:hint="eastAsia"/>
        </w:rPr>
        <w:t>认识上帝，但他却不知道上帝永远救赎的命令，因这命</w:t>
      </w:r>
      <w:r w:rsidRPr="00445C3D">
        <w:rPr>
          <w:rFonts w:cs="Times New Roman" w:hint="eastAsia"/>
        </w:rPr>
        <w:lastRenderedPageBreak/>
        <w:t>令是在人堕落以后特别向他启示的，创三</w:t>
      </w:r>
      <w:r w:rsidRPr="00445C3D">
        <w:rPr>
          <w:rFonts w:cs="Times New Roman"/>
        </w:rPr>
        <w:t>15</w:t>
      </w:r>
      <w:r w:rsidRPr="00445C3D">
        <w:rPr>
          <w:rFonts w:cs="Times New Roman" w:hint="eastAsia"/>
        </w:rPr>
        <w:t>。我们的第一代祖先是因为上帝</w:t>
      </w:r>
      <w:r w:rsidR="009B16A0">
        <w:rPr>
          <w:rFonts w:cs="Times New Roman" w:hint="eastAsia"/>
        </w:rPr>
        <w:t>本身</w:t>
      </w:r>
      <w:r w:rsidRPr="00445C3D">
        <w:rPr>
          <w:rFonts w:cs="Times New Roman" w:hint="eastAsia"/>
        </w:rPr>
        <w:t>而认识上帝是恩慈的，而不是根据基督的代赎而认识上帝是恩慈。人在堕落</w:t>
      </w:r>
      <w:r w:rsidR="004F14DA">
        <w:rPr>
          <w:rFonts w:cs="Times New Roman" w:hint="eastAsia"/>
        </w:rPr>
        <w:t>后，</w:t>
      </w:r>
      <w:r w:rsidRPr="00445C3D">
        <w:rPr>
          <w:rFonts w:cs="Times New Roman" w:hint="eastAsia"/>
        </w:rPr>
        <w:t>并宣传</w:t>
      </w:r>
      <w:r w:rsidR="004F14DA">
        <w:rPr>
          <w:rFonts w:cs="Times New Roman" w:hint="eastAsia"/>
        </w:rPr>
        <w:t>原初</w:t>
      </w:r>
      <w:r w:rsidRPr="00445C3D">
        <w:rPr>
          <w:rFonts w:cs="Times New Roman" w:hint="eastAsia"/>
        </w:rPr>
        <w:t>的福音</w:t>
      </w:r>
      <w:r w:rsidR="004F14DA">
        <w:rPr>
          <w:rFonts w:cs="Times New Roman" w:hint="eastAsia"/>
        </w:rPr>
        <w:t>（</w:t>
      </w:r>
      <w:r w:rsidR="004F14DA">
        <w:rPr>
          <w:rFonts w:cs="Times New Roman" w:hint="eastAsia"/>
        </w:rPr>
        <w:t>protevangelium</w:t>
      </w:r>
      <w:r w:rsidR="00B20A4F">
        <w:rPr>
          <w:rFonts w:cs="Times New Roman" w:hint="eastAsia"/>
        </w:rPr>
        <w:t>创世纪</w:t>
      </w:r>
      <w:r w:rsidR="00B20A4F">
        <w:rPr>
          <w:rFonts w:cs="Times New Roman" w:hint="eastAsia"/>
        </w:rPr>
        <w:t>3:15</w:t>
      </w:r>
      <w:r w:rsidR="004F14DA">
        <w:rPr>
          <w:rFonts w:cs="Times New Roman" w:hint="eastAsia"/>
        </w:rPr>
        <w:t>）</w:t>
      </w:r>
      <w:r w:rsidRPr="00445C3D">
        <w:rPr>
          <w:rFonts w:cs="Times New Roman" w:hint="eastAsia"/>
        </w:rPr>
        <w:t>以后，人类知识和崇拜的神圣目标</w:t>
      </w:r>
      <w:r w:rsidR="00AF675F" w:rsidRPr="00445C3D">
        <w:rPr>
          <w:rFonts w:cs="Times New Roman" w:hint="eastAsia"/>
        </w:rPr>
        <w:t>因此</w:t>
      </w:r>
      <w:r w:rsidRPr="00445C3D">
        <w:rPr>
          <w:rFonts w:cs="Times New Roman" w:hint="eastAsia"/>
        </w:rPr>
        <w:t>而与前不同了</w:t>
      </w:r>
      <w:r w:rsidR="000F2EE2">
        <w:rPr>
          <w:rFonts w:cs="Times New Roman" w:hint="eastAsia"/>
        </w:rPr>
        <w:t>；</w:t>
      </w:r>
      <w:r w:rsidRPr="00445C3D">
        <w:rPr>
          <w:rFonts w:cs="Times New Roman" w:hint="eastAsia"/>
        </w:rPr>
        <w:t>因为他现今只是因着救主的无价救赎而信赖并尊崇上帝是恩慈的，路一</w:t>
      </w:r>
      <w:r w:rsidRPr="00445C3D">
        <w:rPr>
          <w:rFonts w:cs="Times New Roman"/>
        </w:rPr>
        <w:t>77</w:t>
      </w:r>
      <w:r w:rsidRPr="00445C3D">
        <w:rPr>
          <w:rFonts w:cs="Times New Roman" w:hint="eastAsia"/>
        </w:rPr>
        <w:t>。圣经中所论的救恩概念</w:t>
      </w:r>
      <w:r w:rsidR="005C0F88" w:rsidRPr="00445C3D">
        <w:rPr>
          <w:rFonts w:cs="Times New Roman" w:hint="eastAsia"/>
        </w:rPr>
        <w:t>（</w:t>
      </w:r>
      <w:r w:rsidRPr="00445C3D">
        <w:rPr>
          <w:rFonts w:cs="Times New Roman"/>
        </w:rPr>
        <w:t>σωτηρία, salus, salvation</w:t>
      </w:r>
      <w:r w:rsidR="005C0F88" w:rsidRPr="00445C3D">
        <w:rPr>
          <w:rFonts w:cs="Times New Roman" w:hint="eastAsia"/>
        </w:rPr>
        <w:t>）</w:t>
      </w:r>
      <w:r w:rsidR="00893BA9" w:rsidRPr="00445C3D">
        <w:rPr>
          <w:rFonts w:cs="Times New Roman" w:hint="eastAsia"/>
        </w:rPr>
        <w:t>不</w:t>
      </w:r>
      <w:r w:rsidRPr="00445C3D">
        <w:rPr>
          <w:rFonts w:cs="Times New Roman" w:hint="eastAsia"/>
        </w:rPr>
        <w:t>能应用于人的完全地位，因为这种概念的</w:t>
      </w:r>
      <w:r w:rsidR="00892156" w:rsidRPr="00445C3D">
        <w:rPr>
          <w:rFonts w:cs="Times New Roman" w:hint="eastAsia"/>
        </w:rPr>
        <w:t>前提</w:t>
      </w:r>
      <w:r w:rsidRPr="00445C3D">
        <w:rPr>
          <w:rFonts w:cs="Times New Roman" w:hint="eastAsia"/>
        </w:rPr>
        <w:t>是罪和赎罪，路十九</w:t>
      </w:r>
      <w:r w:rsidRPr="00445C3D">
        <w:rPr>
          <w:rFonts w:cs="Times New Roman"/>
        </w:rPr>
        <w:t>10</w:t>
      </w:r>
      <w:r w:rsidRPr="00445C3D">
        <w:rPr>
          <w:rFonts w:cs="Times New Roman" w:hint="eastAsia"/>
        </w:rPr>
        <w:t>。</w:t>
      </w:r>
    </w:p>
    <w:p w14:paraId="5B8D753D" w14:textId="77777777" w:rsidR="00D2651F" w:rsidRPr="00445C3D" w:rsidRDefault="00D2651F" w:rsidP="00DF514A">
      <w:pPr>
        <w:spacing w:after="0"/>
        <w:ind w:firstLine="461"/>
        <w:rPr>
          <w:rFonts w:cs="Times New Roman"/>
        </w:rPr>
      </w:pPr>
    </w:p>
    <w:p w14:paraId="7EE3E58B" w14:textId="7FB8F75F" w:rsidR="00D2651F" w:rsidRPr="00445C3D" w:rsidRDefault="0031269B" w:rsidP="00445C3D">
      <w:pPr>
        <w:pStyle w:val="2"/>
        <w:rPr>
          <w:rFonts w:cs="Times New Roman"/>
        </w:rPr>
      </w:pPr>
      <w:bookmarkStart w:id="87" w:name="_Toc220321193"/>
      <w:r w:rsidRPr="00445C3D">
        <w:rPr>
          <w:rFonts w:cs="Times New Roman" w:hint="eastAsia"/>
        </w:rPr>
        <w:lastRenderedPageBreak/>
        <w:t>败坏的地</w:t>
      </w:r>
      <w:r w:rsidR="00893BA9" w:rsidRPr="00445C3D">
        <w:rPr>
          <w:rFonts w:cs="Times New Roman" w:hint="eastAsia"/>
        </w:rPr>
        <w:t>位</w:t>
      </w:r>
      <w:bookmarkEnd w:id="87"/>
    </w:p>
    <w:p w14:paraId="23D295D6" w14:textId="20307ACE" w:rsidR="0031269B" w:rsidRPr="00445C3D"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rPr>
        <w:t>De Statu Peccati.</w:t>
      </w:r>
      <w:r w:rsidRPr="00445C3D">
        <w:rPr>
          <w:rFonts w:cs="Times New Roman" w:hint="eastAsia"/>
        </w:rPr>
        <w:t>）</w:t>
      </w:r>
    </w:p>
    <w:p w14:paraId="5EE9316F" w14:textId="77777777" w:rsidR="00D2651F" w:rsidRPr="00445C3D" w:rsidRDefault="00D2651F" w:rsidP="00445C3D">
      <w:pPr>
        <w:spacing w:after="0"/>
        <w:ind w:firstLine="461"/>
        <w:jc w:val="center"/>
        <w:rPr>
          <w:rFonts w:cs="Times New Roman"/>
        </w:rPr>
      </w:pPr>
    </w:p>
    <w:p w14:paraId="3490D957" w14:textId="3A68993D" w:rsidR="00BB75CD" w:rsidRPr="00445C3D" w:rsidRDefault="0031269B" w:rsidP="00DF514A">
      <w:pPr>
        <w:spacing w:after="0"/>
        <w:ind w:firstLine="461"/>
        <w:rPr>
          <w:rFonts w:cs="Times New Roman"/>
        </w:rPr>
      </w:pPr>
      <w:r w:rsidRPr="00445C3D">
        <w:rPr>
          <w:rFonts w:cs="Times New Roman" w:hint="eastAsia"/>
        </w:rPr>
        <w:t>人由于堕落</w:t>
      </w:r>
      <w:r w:rsidR="005C0F88" w:rsidRPr="00445C3D">
        <w:rPr>
          <w:rFonts w:cs="Times New Roman" w:hint="eastAsia"/>
        </w:rPr>
        <w:t>（</w:t>
      </w:r>
      <w:r w:rsidRPr="00445C3D">
        <w:rPr>
          <w:rFonts w:cs="Times New Roman"/>
        </w:rPr>
        <w:t>peccatum originans</w:t>
      </w:r>
      <w:r w:rsidRPr="00445C3D">
        <w:rPr>
          <w:rFonts w:cs="Times New Roman" w:hint="eastAsia"/>
        </w:rPr>
        <w:t>罪之泉源</w:t>
      </w:r>
      <w:r w:rsidR="005C0F88" w:rsidRPr="00445C3D">
        <w:rPr>
          <w:rFonts w:cs="Times New Roman" w:hint="eastAsia"/>
        </w:rPr>
        <w:t>）</w:t>
      </w:r>
      <w:r w:rsidRPr="00445C3D">
        <w:rPr>
          <w:rFonts w:cs="Times New Roman" w:hint="eastAsia"/>
        </w:rPr>
        <w:t>而失去被造时所有的公义与圣洁</w:t>
      </w:r>
      <w:r w:rsidR="005C0F88" w:rsidRPr="00445C3D">
        <w:rPr>
          <w:rFonts w:cs="Times New Roman" w:hint="eastAsia"/>
        </w:rPr>
        <w:t>（</w:t>
      </w:r>
      <w:r w:rsidRPr="00445C3D">
        <w:rPr>
          <w:rFonts w:cs="Times New Roman"/>
        </w:rPr>
        <w:t>iustitia originalis concreata</w:t>
      </w:r>
      <w:r w:rsidR="005C0F88" w:rsidRPr="00445C3D">
        <w:rPr>
          <w:rFonts w:cs="Times New Roman" w:hint="eastAsia"/>
        </w:rPr>
        <w:t>）</w:t>
      </w:r>
      <w:r w:rsidR="00893BA9" w:rsidRPr="00445C3D">
        <w:rPr>
          <w:rFonts w:cs="Times New Roman" w:hint="eastAsia"/>
        </w:rPr>
        <w:t>致</w:t>
      </w:r>
      <w:r w:rsidRPr="00445C3D">
        <w:rPr>
          <w:rFonts w:cs="Times New Roman" w:hint="eastAsia"/>
        </w:rPr>
        <w:t>使现在处于一种败坏的地位</w:t>
      </w:r>
      <w:r w:rsidR="005C0F88" w:rsidRPr="00445C3D">
        <w:rPr>
          <w:rFonts w:cs="Times New Roman" w:hint="eastAsia"/>
        </w:rPr>
        <w:t>（</w:t>
      </w:r>
      <w:r w:rsidRPr="00445C3D">
        <w:rPr>
          <w:rFonts w:cs="Times New Roman"/>
        </w:rPr>
        <w:t>in statu corruptionis</w:t>
      </w:r>
      <w:r w:rsidR="005C0F88" w:rsidRPr="00445C3D">
        <w:rPr>
          <w:rFonts w:cs="Times New Roman" w:hint="eastAsia"/>
        </w:rPr>
        <w:t>）</w:t>
      </w:r>
      <w:r w:rsidRPr="00445C3D">
        <w:rPr>
          <w:rFonts w:cs="Times New Roman" w:hint="eastAsia"/>
        </w:rPr>
        <w:t>。昆斯德说明此地位</w:t>
      </w:r>
      <w:r w:rsidR="005C0F88" w:rsidRPr="00445C3D">
        <w:rPr>
          <w:rFonts w:cs="Times New Roman" w:hint="eastAsia"/>
        </w:rPr>
        <w:t>（</w:t>
      </w:r>
      <w:r w:rsidRPr="00445C3D">
        <w:rPr>
          <w:rFonts w:cs="Times New Roman" w:hint="eastAsia"/>
        </w:rPr>
        <w:t>Ⅱ</w:t>
      </w:r>
      <w:r w:rsidRPr="00445C3D">
        <w:rPr>
          <w:rFonts w:cs="Times New Roman"/>
        </w:rPr>
        <w:t>48</w:t>
      </w:r>
      <w:r w:rsidR="005C0F88" w:rsidRPr="00445C3D">
        <w:rPr>
          <w:rFonts w:cs="Times New Roman" w:hint="eastAsia"/>
        </w:rPr>
        <w:t>）</w:t>
      </w:r>
      <w:r w:rsidRPr="00445C3D">
        <w:rPr>
          <w:rFonts w:cs="Times New Roman" w:hint="eastAsia"/>
        </w:rPr>
        <w:t>如下</w:t>
      </w:r>
      <w:r w:rsidR="00512B20" w:rsidRPr="00445C3D">
        <w:rPr>
          <w:rFonts w:cs="Times New Roman" w:hint="eastAsia"/>
        </w:rPr>
        <w:t>：</w:t>
      </w:r>
      <w:r w:rsidR="001601E9" w:rsidRPr="00445C3D">
        <w:rPr>
          <w:rFonts w:cs="Times New Roman"/>
        </w:rPr>
        <w:t>“</w:t>
      </w:r>
      <w:r w:rsidRPr="00445C3D">
        <w:rPr>
          <w:rFonts w:cs="Times New Roman" w:hint="eastAsia"/>
        </w:rPr>
        <w:t>败坏地位是人自愿将自己陷于悲惨的境地，远离了至大的良善</w:t>
      </w:r>
      <w:r w:rsidR="005C0F88" w:rsidRPr="00445C3D">
        <w:rPr>
          <w:rFonts w:cs="Times New Roman" w:hint="eastAsia"/>
        </w:rPr>
        <w:t>（</w:t>
      </w:r>
      <w:r w:rsidRPr="00445C3D">
        <w:rPr>
          <w:rFonts w:cs="Times New Roman" w:hint="eastAsia"/>
        </w:rPr>
        <w:t>指上帝</w:t>
      </w:r>
      <w:r w:rsidR="005C0F88" w:rsidRPr="00445C3D">
        <w:rPr>
          <w:rFonts w:cs="Times New Roman" w:hint="eastAsia"/>
        </w:rPr>
        <w:t>）</w:t>
      </w:r>
      <w:r w:rsidRPr="00445C3D">
        <w:rPr>
          <w:rFonts w:cs="Times New Roman" w:hint="eastAsia"/>
        </w:rPr>
        <w:t>，如此而变为邪恶和可怜的人</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476D23" w:rsidRPr="00445C3D">
        <w:rPr>
          <w:rFonts w:cs="Times New Roman"/>
        </w:rPr>
        <w:t>p</w:t>
      </w:r>
      <w:r w:rsidR="00893BA9" w:rsidRPr="00445C3D">
        <w:rPr>
          <w:rFonts w:cs="Times New Roman"/>
        </w:rPr>
        <w:t>.2</w:t>
      </w:r>
      <w:r w:rsidRPr="00445C3D">
        <w:rPr>
          <w:rFonts w:cs="Times New Roman"/>
        </w:rPr>
        <w:t>31.</w:t>
      </w:r>
      <w:r w:rsidR="005C0F88" w:rsidRPr="00445C3D">
        <w:rPr>
          <w:rFonts w:cs="Times New Roman" w:hint="eastAsia"/>
        </w:rPr>
        <w:t>）</w:t>
      </w:r>
      <w:r w:rsidRPr="00445C3D">
        <w:rPr>
          <w:rFonts w:cs="Times New Roman" w:hint="eastAsia"/>
        </w:rPr>
        <w:t>所以人的堕落并不是他的高举</w:t>
      </w:r>
      <w:r w:rsidR="005C0F88" w:rsidRPr="00445C3D">
        <w:rPr>
          <w:rFonts w:cs="Times New Roman" w:hint="eastAsia"/>
        </w:rPr>
        <w:t>（</w:t>
      </w:r>
      <w:r w:rsidR="00476D23" w:rsidRPr="00445C3D">
        <w:rPr>
          <w:rFonts w:cs="Times New Roman" w:hint="eastAsia"/>
        </w:rPr>
        <w:t>诺斯替</w:t>
      </w:r>
      <w:r w:rsidRPr="00445C3D">
        <w:rPr>
          <w:rFonts w:cs="Times New Roman" w:hint="eastAsia"/>
        </w:rPr>
        <w:t>主义</w:t>
      </w:r>
      <w:r w:rsidRPr="00445C3D">
        <w:rPr>
          <w:rFonts w:cs="Times New Roman"/>
        </w:rPr>
        <w:t>Gnosticism</w:t>
      </w:r>
      <w:r w:rsidR="005C0F88" w:rsidRPr="00445C3D">
        <w:rPr>
          <w:rFonts w:cs="Times New Roman" w:hint="eastAsia"/>
        </w:rPr>
        <w:t>）</w:t>
      </w:r>
      <w:r w:rsidRPr="00445C3D">
        <w:rPr>
          <w:rFonts w:cs="Times New Roman" w:hint="eastAsia"/>
        </w:rPr>
        <w:t>，也不是人类历史上最幸福的事</w:t>
      </w:r>
      <w:r w:rsidR="005C0F88" w:rsidRPr="00445C3D">
        <w:rPr>
          <w:rFonts w:cs="Times New Roman" w:hint="eastAsia"/>
        </w:rPr>
        <w:t>（</w:t>
      </w:r>
      <w:r w:rsidRPr="00445C3D">
        <w:rPr>
          <w:rFonts w:cs="Times New Roman" w:hint="eastAsia"/>
        </w:rPr>
        <w:t>席勒尔</w:t>
      </w:r>
      <w:r w:rsidRPr="00445C3D">
        <w:rPr>
          <w:rFonts w:cs="Times New Roman"/>
        </w:rPr>
        <w:t>Schiller</w:t>
      </w:r>
      <w:r w:rsidR="005C0F88" w:rsidRPr="00445C3D">
        <w:rPr>
          <w:rFonts w:cs="Times New Roman" w:hint="eastAsia"/>
        </w:rPr>
        <w:t>）</w:t>
      </w:r>
      <w:r w:rsidRPr="00445C3D">
        <w:rPr>
          <w:rFonts w:cs="Times New Roman" w:hint="eastAsia"/>
        </w:rPr>
        <w:t>，更不是人类进化的发展之危急阶段</w:t>
      </w:r>
      <w:r w:rsidR="005C0F88" w:rsidRPr="00445C3D">
        <w:rPr>
          <w:rFonts w:cs="Times New Roman" w:hint="eastAsia"/>
        </w:rPr>
        <w:t>（</w:t>
      </w:r>
      <w:r w:rsidRPr="00445C3D">
        <w:rPr>
          <w:rFonts w:cs="Times New Roman" w:hint="eastAsia"/>
        </w:rPr>
        <w:t>现代进化论</w:t>
      </w:r>
      <w:r w:rsidR="005C0F88" w:rsidRPr="00445C3D">
        <w:rPr>
          <w:rFonts w:cs="Times New Roman" w:hint="eastAsia"/>
        </w:rPr>
        <w:t>）</w:t>
      </w:r>
      <w:r w:rsidRPr="00445C3D">
        <w:rPr>
          <w:rFonts w:cs="Times New Roman" w:hint="eastAsia"/>
        </w:rPr>
        <w:t>，尤其不是人类道德和理智进展的必要步骤</w:t>
      </w:r>
      <w:r w:rsidR="005C0F88" w:rsidRPr="00445C3D">
        <w:rPr>
          <w:rFonts w:cs="Times New Roman" w:hint="eastAsia"/>
        </w:rPr>
        <w:t>（</w:t>
      </w:r>
      <w:r w:rsidRPr="00445C3D">
        <w:rPr>
          <w:rFonts w:cs="Times New Roman" w:hint="eastAsia"/>
        </w:rPr>
        <w:t>泛神论</w:t>
      </w:r>
      <w:r w:rsidRPr="00445C3D">
        <w:rPr>
          <w:rFonts w:cs="Times New Roman"/>
        </w:rPr>
        <w:t>pantheism</w:t>
      </w:r>
      <w:r w:rsidR="005C0F88" w:rsidRPr="00445C3D">
        <w:rPr>
          <w:rFonts w:cs="Times New Roman" w:hint="eastAsia"/>
        </w:rPr>
        <w:t>）</w:t>
      </w:r>
      <w:r w:rsidR="00893BA9" w:rsidRPr="00445C3D">
        <w:rPr>
          <w:rFonts w:cs="Times New Roman" w:hint="eastAsia"/>
        </w:rPr>
        <w:t>，</w:t>
      </w:r>
      <w:r w:rsidRPr="00445C3D">
        <w:rPr>
          <w:rFonts w:cs="Times New Roman" w:hint="eastAsia"/>
        </w:rPr>
        <w:t>人的堕落乃是背叛上帝，创三</w:t>
      </w:r>
      <w:r w:rsidRPr="00445C3D">
        <w:rPr>
          <w:rFonts w:cs="Times New Roman"/>
        </w:rPr>
        <w:t>14</w:t>
      </w:r>
      <w:r w:rsidR="004F5144" w:rsidRPr="00445C3D">
        <w:rPr>
          <w:rFonts w:cs="Times New Roman"/>
        </w:rPr>
        <w:t>-</w:t>
      </w:r>
      <w:r w:rsidRPr="00445C3D">
        <w:rPr>
          <w:rFonts w:cs="Times New Roman"/>
        </w:rPr>
        <w:t>19</w:t>
      </w:r>
      <w:r w:rsidRPr="00445C3D">
        <w:rPr>
          <w:rFonts w:cs="Times New Roman" w:hint="eastAsia"/>
        </w:rPr>
        <w:t>，因此，其性质及结果均为邪恶，创三</w:t>
      </w:r>
      <w:r w:rsidRPr="00445C3D">
        <w:rPr>
          <w:rFonts w:cs="Times New Roman"/>
        </w:rPr>
        <w:t>22</w:t>
      </w:r>
      <w:r w:rsidR="004F5144" w:rsidRPr="00445C3D">
        <w:rPr>
          <w:rFonts w:cs="Times New Roman"/>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罗五</w:t>
      </w:r>
      <w:r w:rsidRPr="00445C3D">
        <w:rPr>
          <w:rFonts w:cs="Times New Roman"/>
        </w:rPr>
        <w:t>12</w:t>
      </w:r>
      <w:r w:rsidR="00893BA9" w:rsidRPr="00445C3D">
        <w:rPr>
          <w:rFonts w:cs="Times New Roman" w:hint="eastAsia"/>
        </w:rPr>
        <w:t>。所</w:t>
      </w:r>
      <w:r w:rsidRPr="00445C3D">
        <w:rPr>
          <w:rFonts w:cs="Times New Roman" w:hint="eastAsia"/>
        </w:rPr>
        <w:t>以堕落的人就是罪人</w:t>
      </w:r>
      <w:r w:rsidR="005C0F88" w:rsidRPr="00445C3D">
        <w:rPr>
          <w:rFonts w:cs="Times New Roman" w:hint="eastAsia"/>
        </w:rPr>
        <w:t>（</w:t>
      </w:r>
      <w:r w:rsidRPr="00445C3D">
        <w:rPr>
          <w:rFonts w:cs="Times New Roman"/>
        </w:rPr>
        <w:t>homo peccator</w:t>
      </w:r>
      <w:r w:rsidR="005C0F88" w:rsidRPr="00445C3D">
        <w:rPr>
          <w:rFonts w:cs="Times New Roman" w:hint="eastAsia"/>
        </w:rPr>
        <w:t>）</w:t>
      </w:r>
      <w:r w:rsidRPr="00445C3D">
        <w:rPr>
          <w:rFonts w:cs="Times New Roman" w:hint="eastAsia"/>
        </w:rPr>
        <w:t>，堕落的人也就是神圣神学的主题</w:t>
      </w:r>
      <w:r w:rsidR="005C0F88" w:rsidRPr="00445C3D">
        <w:rPr>
          <w:rFonts w:cs="Times New Roman" w:hint="eastAsia"/>
        </w:rPr>
        <w:t>（</w:t>
      </w:r>
      <w:r w:rsidRPr="00445C3D">
        <w:rPr>
          <w:rFonts w:cs="Times New Roman"/>
        </w:rPr>
        <w:t>subiectum operationis theologiae</w:t>
      </w:r>
      <w:r w:rsidR="005C0F88" w:rsidRPr="00445C3D">
        <w:rPr>
          <w:rFonts w:cs="Times New Roman" w:hint="eastAsia"/>
        </w:rPr>
        <w:t>）</w:t>
      </w:r>
      <w:r w:rsidRPr="00445C3D">
        <w:rPr>
          <w:rFonts w:cs="Times New Roman" w:hint="eastAsia"/>
        </w:rPr>
        <w:t>，其目的是要使人藉信基督耶稣，在他里面恢复上帝的形像，林后三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r w:rsidRPr="00445C3D">
        <w:rPr>
          <w:rFonts w:cs="Times New Roman"/>
        </w:rPr>
        <w:t>18</w:t>
      </w:r>
      <w:r w:rsidRPr="00445C3D">
        <w:rPr>
          <w:rFonts w:cs="Times New Roman" w:hint="eastAsia"/>
        </w:rPr>
        <w:t>。因此之故，那论及罪的道理为基督教神学的基本主要部分，罗一</w:t>
      </w:r>
      <w:r w:rsidRPr="00445C3D">
        <w:rPr>
          <w:rFonts w:cs="Times New Roman"/>
        </w:rPr>
        <w:t>18</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二</w:t>
      </w:r>
      <w:r w:rsidRPr="00445C3D">
        <w:rPr>
          <w:rFonts w:cs="Times New Roman"/>
        </w:rPr>
        <w:t>1</w:t>
      </w:r>
      <w:r w:rsidR="004F5144" w:rsidRPr="00445C3D">
        <w:rPr>
          <w:rFonts w:cs="Times New Roman"/>
        </w:rPr>
        <w:t>-</w:t>
      </w:r>
      <w:r w:rsidRPr="00445C3D">
        <w:rPr>
          <w:rFonts w:cs="Times New Roman"/>
        </w:rPr>
        <w:t>12</w:t>
      </w:r>
      <w:r w:rsidRPr="00445C3D">
        <w:rPr>
          <w:rFonts w:cs="Times New Roman" w:hint="eastAsia"/>
        </w:rPr>
        <w:t>。通常将那论及罪的道</w:t>
      </w:r>
      <w:r w:rsidR="00893BA9" w:rsidRPr="00445C3D">
        <w:rPr>
          <w:rFonts w:cs="Times New Roman" w:hint="eastAsia"/>
        </w:rPr>
        <w:t>理，</w:t>
      </w:r>
      <w:r w:rsidRPr="00445C3D">
        <w:rPr>
          <w:rFonts w:cs="Times New Roman" w:hint="eastAsia"/>
        </w:rPr>
        <w:t>列在三个标题之下</w:t>
      </w:r>
      <w:r w:rsidR="00512B20" w:rsidRPr="00445C3D">
        <w:rPr>
          <w:rFonts w:cs="Times New Roman" w:hint="eastAsia"/>
        </w:rPr>
        <w:t>：</w:t>
      </w:r>
      <w:r w:rsidRPr="00445C3D">
        <w:rPr>
          <w:rFonts w:cs="Times New Roman" w:hint="eastAsia"/>
        </w:rPr>
        <w:t>甲、一般的罪</w:t>
      </w:r>
      <w:r w:rsidR="005C0F88" w:rsidRPr="00445C3D">
        <w:rPr>
          <w:rFonts w:cs="Times New Roman" w:hint="eastAsia"/>
        </w:rPr>
        <w:t>（</w:t>
      </w:r>
      <w:r w:rsidRPr="00445C3D">
        <w:rPr>
          <w:rFonts w:cs="Times New Roman"/>
        </w:rPr>
        <w:t>De peccato in genere</w:t>
      </w:r>
      <w:r w:rsidR="005C0F88" w:rsidRPr="00445C3D">
        <w:rPr>
          <w:rFonts w:cs="Times New Roman" w:hint="eastAsia"/>
        </w:rPr>
        <w:t>）</w:t>
      </w:r>
      <w:r w:rsidR="000F2EE2">
        <w:rPr>
          <w:rFonts w:cs="Times New Roman"/>
        </w:rPr>
        <w:t>；</w:t>
      </w:r>
      <w:r w:rsidR="00893BA9" w:rsidRPr="00445C3D">
        <w:rPr>
          <w:rFonts w:cs="Times New Roman" w:hint="eastAsia"/>
        </w:rPr>
        <w:t>乙</w:t>
      </w:r>
      <w:r w:rsidRPr="00445C3D">
        <w:rPr>
          <w:rFonts w:cs="Times New Roman" w:hint="eastAsia"/>
        </w:rPr>
        <w:t>、原罪或遗传罪</w:t>
      </w:r>
      <w:r w:rsidR="005C0F88" w:rsidRPr="00445C3D">
        <w:rPr>
          <w:rFonts w:cs="Times New Roman" w:hint="eastAsia"/>
        </w:rPr>
        <w:t>（</w:t>
      </w:r>
      <w:r w:rsidRPr="00445C3D">
        <w:rPr>
          <w:rFonts w:cs="Times New Roman"/>
        </w:rPr>
        <w:t>De peccato originali</w:t>
      </w:r>
      <w:r w:rsidR="005C0F88" w:rsidRPr="00445C3D">
        <w:rPr>
          <w:rFonts w:cs="Times New Roman" w:hint="eastAsia"/>
        </w:rPr>
        <w:t>）</w:t>
      </w:r>
      <w:r w:rsidR="000F2EE2">
        <w:rPr>
          <w:rFonts w:cs="Times New Roman" w:hint="eastAsia"/>
        </w:rPr>
        <w:t>；</w:t>
      </w:r>
      <w:r w:rsidRPr="00445C3D">
        <w:rPr>
          <w:rFonts w:cs="Times New Roman" w:hint="eastAsia"/>
        </w:rPr>
        <w:t>丙、本罪或现行罪</w:t>
      </w:r>
      <w:r w:rsidR="005C0F88" w:rsidRPr="00445C3D">
        <w:rPr>
          <w:rFonts w:cs="Times New Roman" w:hint="eastAsia"/>
        </w:rPr>
        <w:t>（</w:t>
      </w:r>
      <w:r w:rsidRPr="00445C3D">
        <w:rPr>
          <w:rFonts w:cs="Times New Roman" w:hint="eastAsia"/>
        </w:rPr>
        <w:t>本身罪</w:t>
      </w:r>
      <w:r w:rsidRPr="00445C3D">
        <w:rPr>
          <w:rFonts w:cs="Times New Roman"/>
        </w:rPr>
        <w:t xml:space="preserve"> De peccatis actualibus</w:t>
      </w:r>
      <w:r w:rsidR="005C0F88" w:rsidRPr="00445C3D">
        <w:rPr>
          <w:rFonts w:cs="Times New Roman" w:hint="eastAsia"/>
        </w:rPr>
        <w:t>）</w:t>
      </w:r>
      <w:r w:rsidRPr="00445C3D">
        <w:rPr>
          <w:rFonts w:cs="Times New Roman" w:hint="eastAsia"/>
        </w:rPr>
        <w:t>。</w:t>
      </w:r>
    </w:p>
    <w:p w14:paraId="43EEA9A6" w14:textId="77777777" w:rsidR="00D2651F" w:rsidRPr="00445C3D" w:rsidRDefault="00D2651F" w:rsidP="00DF514A">
      <w:pPr>
        <w:spacing w:after="0"/>
        <w:ind w:firstLine="461"/>
        <w:rPr>
          <w:rFonts w:cs="Times New Roman"/>
        </w:rPr>
      </w:pPr>
    </w:p>
    <w:p w14:paraId="33EE9F74" w14:textId="43D922E7" w:rsidR="00BB75CD" w:rsidRPr="00445C3D" w:rsidRDefault="00893BA9" w:rsidP="00DF514A">
      <w:pPr>
        <w:pStyle w:val="3"/>
        <w:rPr>
          <w:rFonts w:cs="Times New Roman"/>
        </w:rPr>
      </w:pPr>
      <w:bookmarkStart w:id="88" w:name="_Toc220321194"/>
      <w:r w:rsidRPr="00445C3D">
        <w:rPr>
          <w:rFonts w:cs="Times New Roman" w:hint="eastAsia"/>
        </w:rPr>
        <w:t>一</w:t>
      </w:r>
      <w:r w:rsidR="0031269B" w:rsidRPr="00445C3D">
        <w:rPr>
          <w:rFonts w:cs="Times New Roman" w:hint="eastAsia"/>
        </w:rPr>
        <w:t>般论罪</w:t>
      </w:r>
      <w:bookmarkEnd w:id="88"/>
    </w:p>
    <w:p w14:paraId="42D6C3EE" w14:textId="1D785168" w:rsidR="008C0554" w:rsidRPr="00445C3D" w:rsidRDefault="00306778" w:rsidP="00445C3D">
      <w:pPr>
        <w:jc w:val="center"/>
        <w:rPr>
          <w:rFonts w:cs="Times New Roman"/>
          <w:szCs w:val="24"/>
        </w:rPr>
      </w:pPr>
      <w:r w:rsidRPr="00445C3D">
        <w:rPr>
          <w:rFonts w:cs="Times New Roman" w:hint="eastAsia"/>
          <w:szCs w:val="24"/>
        </w:rPr>
        <w:t>（</w:t>
      </w:r>
      <w:r w:rsidRPr="00445C3D">
        <w:rPr>
          <w:rFonts w:cs="Times New Roman"/>
          <w:szCs w:val="24"/>
        </w:rPr>
        <w:t>De Peccato in Genere</w:t>
      </w:r>
      <w:r w:rsidRPr="00445C3D">
        <w:rPr>
          <w:rFonts w:cs="Times New Roman" w:hint="eastAsia"/>
          <w:szCs w:val="24"/>
        </w:rPr>
        <w:t>）</w:t>
      </w:r>
    </w:p>
    <w:p w14:paraId="1F67EA83" w14:textId="59CB7E51" w:rsidR="0031269B" w:rsidRPr="00445C3D" w:rsidRDefault="0031269B" w:rsidP="00445C3D">
      <w:pPr>
        <w:pStyle w:val="4"/>
        <w:rPr>
          <w:rFonts w:cs="Times New Roman"/>
          <w:b w:val="0"/>
          <w:bCs w:val="0"/>
        </w:rPr>
      </w:pPr>
      <w:r w:rsidRPr="00445C3D">
        <w:rPr>
          <w:rFonts w:cs="Times New Roman" w:hint="eastAsia"/>
        </w:rPr>
        <w:t>罪的</w:t>
      </w:r>
      <w:r w:rsidR="00353713">
        <w:rPr>
          <w:rFonts w:cs="Times New Roman" w:hint="eastAsia"/>
        </w:rPr>
        <w:t>定义</w:t>
      </w:r>
    </w:p>
    <w:p w14:paraId="709C6932" w14:textId="11556B45" w:rsidR="0031269B" w:rsidRPr="00445C3D" w:rsidRDefault="0031269B" w:rsidP="00DF514A">
      <w:pPr>
        <w:spacing w:after="0"/>
        <w:ind w:firstLine="461"/>
        <w:rPr>
          <w:rFonts w:cs="Times New Roman"/>
        </w:rPr>
      </w:pPr>
      <w:r w:rsidRPr="00445C3D">
        <w:rPr>
          <w:rFonts w:cs="Times New Roman" w:hint="eastAsia"/>
        </w:rPr>
        <w:t>按照圣经，人应当完全符合神圣的旨意</w:t>
      </w:r>
      <w:r w:rsidR="005C0F88" w:rsidRPr="00445C3D">
        <w:rPr>
          <w:rFonts w:cs="Times New Roman" w:hint="eastAsia"/>
        </w:rPr>
        <w:t>（</w:t>
      </w:r>
      <w:r w:rsidRPr="00445C3D">
        <w:rPr>
          <w:rFonts w:cs="Times New Roman"/>
        </w:rPr>
        <w:t>conformitas cum voluntate Dei</w:t>
      </w:r>
      <w:r w:rsidR="005C0F88" w:rsidRPr="00445C3D">
        <w:rPr>
          <w:rFonts w:cs="Times New Roman" w:hint="eastAsia"/>
        </w:rPr>
        <w:t>）</w:t>
      </w:r>
      <w:r w:rsidRPr="00445C3D">
        <w:rPr>
          <w:rFonts w:cs="Times New Roman" w:hint="eastAsia"/>
        </w:rPr>
        <w:t>，因为这是神圣律法内所启示的旨意</w:t>
      </w:r>
      <w:r w:rsidR="005C0F88" w:rsidRPr="00445C3D">
        <w:rPr>
          <w:rFonts w:cs="Times New Roman" w:hint="eastAsia"/>
        </w:rPr>
        <w:t>（</w:t>
      </w:r>
      <w:r w:rsidR="004745D9" w:rsidRPr="00445C3D">
        <w:rPr>
          <w:rFonts w:cs="Times New Roman"/>
        </w:rPr>
        <w:t>νο</w:t>
      </w:r>
      <w:r w:rsidRPr="00445C3D">
        <w:rPr>
          <w:rFonts w:cs="Times New Roman"/>
        </w:rPr>
        <w:t>μος</w:t>
      </w:r>
      <w:r w:rsidR="005C0F88" w:rsidRPr="00445C3D">
        <w:rPr>
          <w:rFonts w:cs="Times New Roman" w:hint="eastAsia"/>
        </w:rPr>
        <w:t>）</w:t>
      </w:r>
      <w:r w:rsidRPr="00445C3D">
        <w:rPr>
          <w:rFonts w:cs="Times New Roman" w:hint="eastAsia"/>
        </w:rPr>
        <w:t>。每当</w:t>
      </w:r>
      <w:r w:rsidR="000637EE">
        <w:rPr>
          <w:rFonts w:cs="Times New Roman" w:hint="eastAsia"/>
        </w:rPr>
        <w:t>人</w:t>
      </w:r>
      <w:r w:rsidRPr="00445C3D">
        <w:rPr>
          <w:rFonts w:cs="Times New Roman" w:hint="eastAsia"/>
        </w:rPr>
        <w:t>违背神圣律法的准则，就是罪</w:t>
      </w:r>
      <w:r w:rsidR="005C0F88" w:rsidRPr="00445C3D">
        <w:rPr>
          <w:rFonts w:cs="Times New Roman" w:hint="eastAsia"/>
        </w:rPr>
        <w:t>（</w:t>
      </w:r>
      <w:r w:rsidRPr="00445C3D">
        <w:rPr>
          <w:rFonts w:cs="Times New Roman"/>
        </w:rPr>
        <w:t>ά</w:t>
      </w:r>
      <w:r w:rsidR="004745D9" w:rsidRPr="00445C3D">
        <w:rPr>
          <w:rFonts w:cs="Times New Roman"/>
        </w:rPr>
        <w:t>ν</w:t>
      </w:r>
      <w:r w:rsidRPr="00445C3D">
        <w:rPr>
          <w:rFonts w:cs="Times New Roman"/>
        </w:rPr>
        <w:t>ομία</w:t>
      </w:r>
      <w:r w:rsidR="005C0F88" w:rsidRPr="00445C3D">
        <w:rPr>
          <w:rFonts w:cs="Times New Roman" w:hint="eastAsia"/>
        </w:rPr>
        <w:t>）</w:t>
      </w:r>
      <w:r w:rsidRPr="00445C3D">
        <w:rPr>
          <w:rFonts w:cs="Times New Roman" w:hint="eastAsia"/>
        </w:rPr>
        <w:t>，不论是在于状态或习性</w:t>
      </w:r>
      <w:r w:rsidR="005C0F88" w:rsidRPr="00445C3D">
        <w:rPr>
          <w:rFonts w:cs="Times New Roman" w:hint="eastAsia"/>
        </w:rPr>
        <w:t>（</w:t>
      </w:r>
      <w:r w:rsidRPr="00445C3D">
        <w:rPr>
          <w:rFonts w:cs="Times New Roman"/>
        </w:rPr>
        <w:t>status, habitus</w:t>
      </w:r>
      <w:r w:rsidR="005C0F88" w:rsidRPr="00445C3D">
        <w:rPr>
          <w:rFonts w:cs="Times New Roman" w:hint="eastAsia"/>
        </w:rPr>
        <w:t>）</w:t>
      </w:r>
      <w:r w:rsidRPr="00445C3D">
        <w:rPr>
          <w:rFonts w:cs="Times New Roman" w:hint="eastAsia"/>
        </w:rPr>
        <w:t>上，或是实际的行为</w:t>
      </w:r>
      <w:r w:rsidR="00893BA9" w:rsidRPr="00445C3D">
        <w:rPr>
          <w:rFonts w:cs="Times New Roman" w:hint="eastAsia"/>
        </w:rPr>
        <w:t>上</w:t>
      </w:r>
      <w:r w:rsidR="005C0F88" w:rsidRPr="00445C3D">
        <w:rPr>
          <w:rFonts w:cs="Times New Roman" w:hint="eastAsia"/>
        </w:rPr>
        <w:t>（</w:t>
      </w:r>
      <w:r w:rsidRPr="00445C3D">
        <w:rPr>
          <w:rFonts w:cs="Times New Roman" w:hint="eastAsia"/>
        </w:rPr>
        <w:t>心内心外的行为</w:t>
      </w:r>
      <w:r w:rsidRPr="00445C3D">
        <w:rPr>
          <w:rFonts w:cs="Times New Roman"/>
        </w:rPr>
        <w:t>actiones internae et externae</w:t>
      </w:r>
      <w:r w:rsidR="005C0F88" w:rsidRPr="00445C3D">
        <w:rPr>
          <w:rFonts w:cs="Times New Roman" w:hint="eastAsia"/>
        </w:rPr>
        <w:t>）</w:t>
      </w:r>
      <w:r w:rsidRPr="00445C3D">
        <w:rPr>
          <w:rFonts w:cs="Times New Roman" w:hint="eastAsia"/>
        </w:rPr>
        <w:t>。就语源学而论，罪，</w:t>
      </w:r>
      <w:r w:rsidR="00135A3A">
        <w:rPr>
          <w:rFonts w:cs="Times New Roman" w:hint="eastAsia"/>
        </w:rPr>
        <w:t>首先</w:t>
      </w:r>
      <w:r w:rsidRPr="00445C3D">
        <w:rPr>
          <w:rFonts w:cs="Times New Roman" w:hint="eastAsia"/>
        </w:rPr>
        <w:t>为否定的概念</w:t>
      </w:r>
      <w:r w:rsidR="005C0F88" w:rsidRPr="00445C3D">
        <w:rPr>
          <w:rFonts w:cs="Times New Roman" w:hint="eastAsia"/>
        </w:rPr>
        <w:t>（</w:t>
      </w:r>
      <w:r w:rsidRPr="00445C3D">
        <w:rPr>
          <w:rFonts w:cs="Times New Roman"/>
        </w:rPr>
        <w:t>ά</w:t>
      </w:r>
      <w:r w:rsidR="008E2FC7" w:rsidRPr="00445C3D">
        <w:rPr>
          <w:rFonts w:cs="Times New Roman"/>
        </w:rPr>
        <w:t>ν</w:t>
      </w:r>
      <w:r w:rsidRPr="00445C3D">
        <w:rPr>
          <w:rFonts w:cs="Times New Roman"/>
        </w:rPr>
        <w:t>ομί</w:t>
      </w:r>
      <w:r w:rsidR="00893BA9" w:rsidRPr="00445C3D">
        <w:rPr>
          <w:rFonts w:cs="Times New Roman"/>
        </w:rPr>
        <w:t>α</w:t>
      </w:r>
      <w:r w:rsidR="005C0F88" w:rsidRPr="00445C3D">
        <w:rPr>
          <w:rFonts w:cs="Times New Roman" w:hint="eastAsia"/>
        </w:rPr>
        <w:t>）</w:t>
      </w:r>
      <w:r w:rsidRPr="00445C3D">
        <w:rPr>
          <w:rFonts w:cs="Times New Roman" w:hint="eastAsia"/>
        </w:rPr>
        <w:t>，指明人不符合神圣的律法</w:t>
      </w:r>
      <w:r w:rsidR="005C0F88" w:rsidRPr="00445C3D">
        <w:rPr>
          <w:rFonts w:cs="Times New Roman" w:hint="eastAsia"/>
        </w:rPr>
        <w:t>（</w:t>
      </w:r>
      <w:r w:rsidRPr="00445C3D">
        <w:rPr>
          <w:rFonts w:cs="Times New Roman"/>
        </w:rPr>
        <w:t>carentia conformitatis cum lege</w:t>
      </w:r>
      <w:r w:rsidR="00135A3A">
        <w:rPr>
          <w:rFonts w:cs="Times New Roman" w:hint="eastAsia"/>
        </w:rPr>
        <w:t xml:space="preserve">. </w:t>
      </w:r>
      <w:r w:rsidRPr="00445C3D">
        <w:rPr>
          <w:rFonts w:cs="Times New Roman"/>
        </w:rPr>
        <w:t>Lacking conformity with the Law</w:t>
      </w:r>
      <w:r w:rsidR="005C0F88" w:rsidRPr="00445C3D">
        <w:rPr>
          <w:rFonts w:cs="Times New Roman" w:hint="eastAsia"/>
        </w:rPr>
        <w:t>）</w:t>
      </w:r>
      <w:r w:rsidRPr="00445C3D">
        <w:rPr>
          <w:rFonts w:cs="Times New Roman" w:hint="eastAsia"/>
        </w:rPr>
        <w:t>。所以圣经对罪的释义为</w:t>
      </w:r>
      <w:r w:rsidR="005C0F88" w:rsidRPr="00445C3D">
        <w:rPr>
          <w:rFonts w:cs="Times New Roman" w:hint="eastAsia"/>
        </w:rPr>
        <w:t>（</w:t>
      </w:r>
      <w:r w:rsidRPr="00445C3D">
        <w:rPr>
          <w:rFonts w:cs="Times New Roman" w:hint="eastAsia"/>
        </w:rPr>
        <w:t>约壹三</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违背律法就是罪</w:t>
      </w:r>
      <w:r w:rsidR="001601E9" w:rsidRPr="00445C3D">
        <w:rPr>
          <w:rFonts w:cs="Times New Roman"/>
        </w:rPr>
        <w:t>”</w:t>
      </w:r>
      <w:r w:rsidRPr="00445C3D">
        <w:rPr>
          <w:rFonts w:cs="Times New Roman"/>
        </w:rPr>
        <w:t>ά</w:t>
      </w:r>
      <w:r w:rsidR="00CD588E" w:rsidRPr="00445C3D">
        <w:rPr>
          <w:rFonts w:cs="Times New Roman"/>
        </w:rPr>
        <w:t>ν</w:t>
      </w:r>
      <w:r w:rsidRPr="00445C3D">
        <w:rPr>
          <w:rFonts w:cs="Times New Roman"/>
        </w:rPr>
        <w:t>ομία</w:t>
      </w:r>
      <w:r w:rsidR="005C0F88" w:rsidRPr="00445C3D">
        <w:rPr>
          <w:rFonts w:cs="Times New Roman" w:hint="eastAsia"/>
        </w:rPr>
        <w:t>）</w:t>
      </w:r>
      <w:r w:rsidRPr="00445C3D">
        <w:rPr>
          <w:rFonts w:cs="Times New Roman" w:hint="eastAsia"/>
        </w:rPr>
        <w:t>。可是罪也是一种肯定的概念，指明反对律法，或违犯律法，所以肯定的罪，是违犯律法。圣经也解释罪为</w:t>
      </w:r>
      <w:r w:rsidR="005C0F88" w:rsidRPr="00445C3D">
        <w:rPr>
          <w:rFonts w:cs="Times New Roman" w:hint="eastAsia"/>
        </w:rPr>
        <w:t>（</w:t>
      </w:r>
      <w:r w:rsidRPr="00445C3D">
        <w:rPr>
          <w:rFonts w:cs="Times New Roman" w:hint="eastAsia"/>
        </w:rPr>
        <w:t>约壹三</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凡犯罪的，就是违背律法</w:t>
      </w:r>
      <w:r w:rsidR="001601E9" w:rsidRPr="00445C3D">
        <w:rPr>
          <w:rFonts w:cs="Times New Roman"/>
        </w:rPr>
        <w:t>”</w:t>
      </w:r>
      <w:r w:rsidRPr="00445C3D">
        <w:rPr>
          <w:rFonts w:cs="Times New Roman" w:hint="eastAsia"/>
        </w:rPr>
        <w:t>，</w:t>
      </w:r>
      <w:r w:rsidR="00C40576">
        <w:rPr>
          <w:rFonts w:cs="Times New Roman"/>
        </w:rPr>
        <w:t>την</w:t>
      </w:r>
      <w:r w:rsidR="00C40576">
        <w:rPr>
          <w:rFonts w:cs="Times New Roman" w:hint="eastAsia"/>
        </w:rPr>
        <w:t xml:space="preserve"> </w:t>
      </w:r>
      <w:r w:rsidR="00893BA9" w:rsidRPr="00445C3D">
        <w:rPr>
          <w:rFonts w:cs="Times New Roman"/>
        </w:rPr>
        <w:t>ά</w:t>
      </w:r>
      <w:r w:rsidRPr="00445C3D">
        <w:rPr>
          <w:rFonts w:cs="Times New Roman"/>
        </w:rPr>
        <w:t>νομία</w:t>
      </w:r>
      <w:r w:rsidR="00893BA9" w:rsidRPr="00445C3D">
        <w:rPr>
          <w:rFonts w:cs="Times New Roman"/>
        </w:rPr>
        <w:t>ν</w:t>
      </w:r>
      <w:r w:rsidR="00C40576">
        <w:rPr>
          <w:rFonts w:cs="Times New Roman" w:hint="eastAsia"/>
        </w:rPr>
        <w:t xml:space="preserve"> </w:t>
      </w:r>
      <w:r w:rsidR="00893BA9" w:rsidRPr="00445C3D">
        <w:rPr>
          <w:rFonts w:cs="Times New Roman"/>
        </w:rPr>
        <w:t>π</w:t>
      </w:r>
      <w:r w:rsidR="00607F30" w:rsidRPr="00445C3D">
        <w:rPr>
          <w:rFonts w:cs="Times New Roman"/>
        </w:rPr>
        <w:t>οιει</w:t>
      </w:r>
      <w:r w:rsidR="000F2EE2">
        <w:rPr>
          <w:rFonts w:cs="Times New Roman" w:hint="eastAsia"/>
        </w:rPr>
        <w:t>；</w:t>
      </w:r>
      <w:r w:rsidRPr="00445C3D">
        <w:rPr>
          <w:rFonts w:cs="Times New Roman" w:hint="eastAsia"/>
        </w:rPr>
        <w:t>太七</w:t>
      </w:r>
      <w:r w:rsidRPr="00445C3D">
        <w:rPr>
          <w:rFonts w:cs="Times New Roman"/>
        </w:rPr>
        <w:t>23</w:t>
      </w:r>
      <w:r w:rsidR="00512B20" w:rsidRPr="00445C3D">
        <w:rPr>
          <w:rFonts w:cs="Times New Roman" w:hint="eastAsia"/>
        </w:rPr>
        <w:t>：</w:t>
      </w:r>
      <w:r w:rsidR="001601E9" w:rsidRPr="00445C3D">
        <w:rPr>
          <w:rFonts w:cs="Times New Roman"/>
        </w:rPr>
        <w:t>“</w:t>
      </w:r>
      <w:r w:rsidRPr="00445C3D">
        <w:rPr>
          <w:rFonts w:cs="Times New Roman" w:hint="eastAsia"/>
        </w:rPr>
        <w:t>你们这些作恶的人</w:t>
      </w:r>
      <w:r w:rsidR="001601E9" w:rsidRPr="00445C3D">
        <w:rPr>
          <w:rFonts w:cs="Times New Roman"/>
        </w:rPr>
        <w:t>”</w:t>
      </w:r>
      <w:r w:rsidRPr="00445C3D">
        <w:rPr>
          <w:rFonts w:cs="Times New Roman"/>
        </w:rPr>
        <w:t>"ye that work lawlessness"</w:t>
      </w:r>
      <w:r w:rsidR="005C0F88" w:rsidRPr="00445C3D">
        <w:rPr>
          <w:rFonts w:cs="Times New Roman" w:hint="eastAsia"/>
        </w:rPr>
        <w:t>（</w:t>
      </w:r>
      <w:r w:rsidR="00607F30" w:rsidRPr="00445C3D">
        <w:rPr>
          <w:rFonts w:cs="Times New Roman"/>
        </w:rPr>
        <w:t>εργαζομενο</w:t>
      </w:r>
      <w:r w:rsidR="00893BA9" w:rsidRPr="00445C3D">
        <w:rPr>
          <w:rFonts w:cs="Times New Roman"/>
        </w:rPr>
        <w:t>ι</w:t>
      </w:r>
      <w:r w:rsidR="00C40576">
        <w:rPr>
          <w:rFonts w:cs="Times New Roman" w:hint="eastAsia"/>
        </w:rPr>
        <w:t xml:space="preserve"> </w:t>
      </w:r>
      <w:r w:rsidR="00C40576">
        <w:rPr>
          <w:rFonts w:cs="Times New Roman"/>
        </w:rPr>
        <w:t>την</w:t>
      </w:r>
      <w:r w:rsidR="00C40576">
        <w:rPr>
          <w:rFonts w:cs="Times New Roman" w:hint="eastAsia"/>
        </w:rPr>
        <w:t xml:space="preserve"> </w:t>
      </w:r>
      <w:r w:rsidR="00893BA9" w:rsidRPr="00445C3D">
        <w:rPr>
          <w:rFonts w:cs="Times New Roman"/>
        </w:rPr>
        <w:t>ά</w:t>
      </w:r>
      <w:r w:rsidRPr="00445C3D">
        <w:rPr>
          <w:rFonts w:cs="Times New Roman"/>
        </w:rPr>
        <w:t>νομίαν</w:t>
      </w:r>
      <w:r w:rsidR="005C0F88" w:rsidRPr="00445C3D">
        <w:rPr>
          <w:rFonts w:cs="Times New Roman" w:hint="eastAsia"/>
        </w:rPr>
        <w:t>）</w:t>
      </w:r>
      <w:r w:rsidR="00135A3A">
        <w:rPr>
          <w:rFonts w:cs="Times New Roman" w:hint="eastAsia"/>
        </w:rPr>
        <w:t>。</w:t>
      </w:r>
      <w:r w:rsidRPr="00445C3D">
        <w:rPr>
          <w:rFonts w:cs="Times New Roman" w:hint="eastAsia"/>
        </w:rPr>
        <w:t>其原因甚为明显</w:t>
      </w:r>
      <w:r w:rsidR="00135A3A">
        <w:rPr>
          <w:rFonts w:cs="Times New Roman" w:hint="eastAsia"/>
        </w:rPr>
        <w:t>，</w:t>
      </w:r>
      <w:r w:rsidRPr="00445C3D">
        <w:rPr>
          <w:rFonts w:cs="Times New Roman" w:hint="eastAsia"/>
        </w:rPr>
        <w:t>缺少公义的人，同时也常主动的违犯神圣的律法。换一句话说</w:t>
      </w:r>
      <w:r w:rsidR="00512B20" w:rsidRPr="00445C3D">
        <w:rPr>
          <w:rFonts w:cs="Times New Roman" w:hint="eastAsia"/>
        </w:rPr>
        <w:t>：</w:t>
      </w:r>
      <w:r w:rsidRPr="00445C3D">
        <w:rPr>
          <w:rFonts w:cs="Times New Roman" w:hint="eastAsia"/>
        </w:rPr>
        <w:t>堕落以后的人，</w:t>
      </w:r>
      <w:r w:rsidR="00135A3A">
        <w:rPr>
          <w:rFonts w:cs="Times New Roman" w:hint="eastAsia"/>
        </w:rPr>
        <w:t>是</w:t>
      </w:r>
      <w:r w:rsidRPr="00445C3D">
        <w:rPr>
          <w:rFonts w:cs="Times New Roman" w:hint="eastAsia"/>
        </w:rPr>
        <w:t>故意不愿对上帝尽责</w:t>
      </w:r>
      <w:r w:rsidR="005C0F88" w:rsidRPr="00445C3D">
        <w:rPr>
          <w:rFonts w:cs="Times New Roman" w:hint="eastAsia"/>
        </w:rPr>
        <w:t>（</w:t>
      </w:r>
      <w:r w:rsidRPr="00445C3D">
        <w:rPr>
          <w:rFonts w:cs="Times New Roman" w:hint="eastAsia"/>
        </w:rPr>
        <w:t>罗一</w:t>
      </w:r>
      <w:r w:rsidRPr="00445C3D">
        <w:rPr>
          <w:rFonts w:cs="Times New Roman"/>
        </w:rPr>
        <w:t>18</w:t>
      </w:r>
      <w:r w:rsidRPr="00445C3D">
        <w:rPr>
          <w:rFonts w:cs="Times New Roman" w:hint="eastAsia"/>
        </w:rPr>
        <w:t>，</w:t>
      </w:r>
      <w:r w:rsidRPr="00445C3D">
        <w:rPr>
          <w:rFonts w:cs="Times New Roman"/>
        </w:rPr>
        <w:t>32</w:t>
      </w:r>
      <w:r w:rsidR="005C0F88" w:rsidRPr="00445C3D">
        <w:rPr>
          <w:rFonts w:cs="Times New Roman" w:hint="eastAsia"/>
        </w:rPr>
        <w:t>）</w:t>
      </w:r>
      <w:r w:rsidRPr="00445C3D">
        <w:rPr>
          <w:rFonts w:cs="Times New Roman" w:hint="eastAsia"/>
        </w:rPr>
        <w:t>，而且时常违犯神圣的律法，因为他体贴肉体而与上帝为仇，罗八</w:t>
      </w:r>
      <w:r w:rsidRPr="00445C3D">
        <w:rPr>
          <w:rFonts w:cs="Times New Roman"/>
        </w:rPr>
        <w:t>7</w:t>
      </w:r>
      <w:r w:rsidRPr="00445C3D">
        <w:rPr>
          <w:rFonts w:cs="Times New Roman" w:hint="eastAsia"/>
        </w:rPr>
        <w:t>。所以我们根据圣经描写罪</w:t>
      </w:r>
      <w:r w:rsidR="00512B20" w:rsidRPr="00445C3D">
        <w:rPr>
          <w:rFonts w:cs="Times New Roman" w:hint="eastAsia"/>
        </w:rPr>
        <w:t>：</w:t>
      </w:r>
      <w:r w:rsidRPr="00445C3D">
        <w:rPr>
          <w:rFonts w:cs="Times New Roman" w:hint="eastAsia"/>
        </w:rPr>
        <w:t>甲、消极的罪，是缺少公义，或很少依照神圣的旨意行事</w:t>
      </w:r>
      <w:r w:rsidR="005C0F88" w:rsidRPr="00445C3D">
        <w:rPr>
          <w:rFonts w:cs="Times New Roman" w:hint="eastAsia"/>
        </w:rPr>
        <w:t>（</w:t>
      </w:r>
      <w:r w:rsidRPr="00445C3D">
        <w:rPr>
          <w:rFonts w:cs="Times New Roman"/>
        </w:rPr>
        <w:t>carentia conformitatis cum lege</w:t>
      </w:r>
      <w:r w:rsidR="005C0F88" w:rsidRPr="00445C3D">
        <w:rPr>
          <w:rFonts w:cs="Times New Roman" w:hint="eastAsia"/>
        </w:rPr>
        <w:t>）</w:t>
      </w:r>
      <w:r w:rsidR="000F2EE2">
        <w:rPr>
          <w:rFonts w:cs="Times New Roman" w:hint="eastAsia"/>
        </w:rPr>
        <w:t>；</w:t>
      </w:r>
      <w:r w:rsidRPr="00445C3D">
        <w:rPr>
          <w:rFonts w:cs="Times New Roman" w:hint="eastAsia"/>
        </w:rPr>
        <w:t>乙、积极的罪，是实际反对神圣的旨意</w:t>
      </w:r>
      <w:r w:rsidR="005C0F88" w:rsidRPr="00445C3D">
        <w:rPr>
          <w:rFonts w:cs="Times New Roman" w:hint="eastAsia"/>
        </w:rPr>
        <w:t>（</w:t>
      </w:r>
      <w:r w:rsidRPr="00445C3D">
        <w:rPr>
          <w:rFonts w:cs="Times New Roman" w:hint="eastAsia"/>
        </w:rPr>
        <w:t>肉体的私欲或倾向罪恶，</w:t>
      </w:r>
      <w:r w:rsidRPr="00445C3D">
        <w:rPr>
          <w:rFonts w:cs="Times New Roman"/>
        </w:rPr>
        <w:t>carnalis concupiscentia sive inclinatio ad malum</w:t>
      </w:r>
      <w:r w:rsidR="005C0F88" w:rsidRPr="00445C3D">
        <w:rPr>
          <w:rFonts w:cs="Times New Roman" w:hint="eastAsia"/>
        </w:rPr>
        <w:t>）</w:t>
      </w:r>
      <w:r w:rsidRPr="00445C3D">
        <w:rPr>
          <w:rFonts w:cs="Times New Roman" w:hint="eastAsia"/>
        </w:rPr>
        <w:t>。</w:t>
      </w:r>
    </w:p>
    <w:p w14:paraId="64680336" w14:textId="18EBE818" w:rsidR="00BB75CD" w:rsidRPr="000B1B65" w:rsidRDefault="0031269B" w:rsidP="00DF514A">
      <w:pPr>
        <w:spacing w:after="0"/>
        <w:ind w:firstLine="461"/>
        <w:rPr>
          <w:rFonts w:cs="Times New Roman"/>
          <w:lang w:val="en-US"/>
        </w:rPr>
      </w:pPr>
      <w:r w:rsidRPr="00445C3D">
        <w:rPr>
          <w:rFonts w:cs="Times New Roman" w:hint="eastAsia"/>
        </w:rPr>
        <w:t>当我们为罪下定义时，我们必须谨防教皇主义者与理性主义派的错误</w:t>
      </w:r>
      <w:r w:rsidR="000F2EE2">
        <w:rPr>
          <w:rFonts w:cs="Times New Roman" w:hint="eastAsia"/>
        </w:rPr>
        <w:t>；</w:t>
      </w:r>
      <w:r w:rsidRPr="00445C3D">
        <w:rPr>
          <w:rFonts w:cs="Times New Roman" w:hint="eastAsia"/>
        </w:rPr>
        <w:t>他们只认为那些明知故犯和有意去犯的邪恶行动是罪。辩护论为反对此种有害的谬论而说</w:t>
      </w:r>
      <w:r w:rsidR="00512B20" w:rsidRPr="00445C3D">
        <w:rPr>
          <w:rFonts w:cs="Times New Roman" w:hint="eastAsia"/>
        </w:rPr>
        <w:t>：</w:t>
      </w:r>
      <w:r w:rsidR="001601E9" w:rsidRPr="00445C3D">
        <w:rPr>
          <w:rFonts w:cs="Times New Roman"/>
        </w:rPr>
        <w:t>“</w:t>
      </w:r>
      <w:r w:rsidRPr="00445C3D">
        <w:rPr>
          <w:rFonts w:cs="Times New Roman" w:hint="eastAsia"/>
        </w:rPr>
        <w:t>他们教皇主义者从各学派完全不同的哲学观念转到这里</w:t>
      </w:r>
      <w:r w:rsidR="002B77E7">
        <w:rPr>
          <w:rFonts w:cs="Times New Roman" w:hint="eastAsia"/>
        </w:rPr>
        <w:t>讲论宣称</w:t>
      </w:r>
      <w:r w:rsidR="00512B20" w:rsidRPr="00445C3D">
        <w:rPr>
          <w:rFonts w:cs="Times New Roman" w:hint="eastAsia"/>
        </w:rPr>
        <w:t>：</w:t>
      </w:r>
      <w:r w:rsidRPr="00445C3D">
        <w:rPr>
          <w:rFonts w:cs="Times New Roman" w:hint="eastAsia"/>
        </w:rPr>
        <w:t>我们因了私欲，既不为善，又不为恶，既不配得称赞，又不应受责备。同样，若不是自愿的</w:t>
      </w:r>
      <w:r w:rsidR="005C0F88" w:rsidRPr="00445C3D">
        <w:rPr>
          <w:rFonts w:cs="Times New Roman" w:hint="eastAsia"/>
        </w:rPr>
        <w:t>（</w:t>
      </w:r>
      <w:r w:rsidRPr="00445C3D">
        <w:rPr>
          <w:rFonts w:cs="Times New Roman" w:hint="eastAsia"/>
        </w:rPr>
        <w:t>若不</w:t>
      </w:r>
      <w:r w:rsidRPr="00445C3D">
        <w:rPr>
          <w:rFonts w:cs="Times New Roman" w:hint="eastAsia"/>
        </w:rPr>
        <w:lastRenderedPageBreak/>
        <w:t>全然同意自己里面的私欲与思想</w:t>
      </w:r>
      <w:r w:rsidR="002B77E7">
        <w:rPr>
          <w:rFonts w:cs="Times New Roman" w:hint="eastAsia"/>
        </w:rPr>
        <w:t>，就</w:t>
      </w:r>
      <w:r w:rsidRPr="00445C3D">
        <w:rPr>
          <w:rFonts w:cs="Times New Roman" w:hint="eastAsia"/>
        </w:rPr>
        <w:t>不真为罪</w:t>
      </w:r>
      <w:r w:rsidR="005C0F88" w:rsidRPr="00445C3D">
        <w:rPr>
          <w:rFonts w:cs="Times New Roman" w:hint="eastAsia"/>
        </w:rPr>
        <w:t>）</w:t>
      </w:r>
      <w:r w:rsidRPr="00445C3D">
        <w:rPr>
          <w:rFonts w:cs="Times New Roman" w:hint="eastAsia"/>
        </w:rPr>
        <w:t>，就没有罪。哲学家在关于公民的义务方面说出这种观念并不是关于上帝的审判方面。</w:t>
      </w:r>
      <w:r w:rsidR="001601E9" w:rsidRPr="00445C3D">
        <w:rPr>
          <w:rFonts w:cs="Times New Roman"/>
        </w:rPr>
        <w:t>”</w:t>
      </w:r>
      <w:r w:rsidR="005C0F88" w:rsidRPr="00445C3D">
        <w:rPr>
          <w:rFonts w:cs="Times New Roman" w:hint="eastAsia"/>
        </w:rPr>
        <w:t>（</w:t>
      </w:r>
      <w:r w:rsidRPr="00445C3D">
        <w:rPr>
          <w:rFonts w:cs="Times New Roman"/>
        </w:rPr>
        <w:t xml:space="preserve">Art· II </w:t>
      </w:r>
      <w:r w:rsidR="005C0F88" w:rsidRPr="00445C3D">
        <w:rPr>
          <w:rFonts w:cs="Times New Roman" w:hint="eastAsia"/>
        </w:rPr>
        <w:t>（</w:t>
      </w:r>
      <w:r w:rsidRPr="00445C3D">
        <w:rPr>
          <w:rFonts w:cs="Times New Roman"/>
        </w:rPr>
        <w:t>I</w:t>
      </w:r>
      <w:r w:rsidR="005C0F88" w:rsidRPr="00445C3D">
        <w:rPr>
          <w:rFonts w:cs="Times New Roman" w:hint="eastAsia"/>
        </w:rPr>
        <w:t>）</w:t>
      </w:r>
      <w:r w:rsidRPr="00445C3D">
        <w:rPr>
          <w:rFonts w:cs="Times New Roman"/>
        </w:rPr>
        <w:t xml:space="preserve"> , §43.</w:t>
      </w:r>
      <w:r w:rsidR="005C0F88" w:rsidRPr="00445C3D">
        <w:rPr>
          <w:rFonts w:cs="Times New Roman" w:hint="eastAsia"/>
        </w:rPr>
        <w:t>）</w:t>
      </w:r>
      <w:r w:rsidRPr="00445C3D">
        <w:rPr>
          <w:rFonts w:cs="Times New Roman" w:hint="eastAsia"/>
        </w:rPr>
        <w:t>按照圣经来说，</w:t>
      </w:r>
      <w:r w:rsidR="005A04F2">
        <w:rPr>
          <w:rFonts w:cs="Times New Roman" w:hint="eastAsia"/>
        </w:rPr>
        <w:t>那怕是</w:t>
      </w:r>
      <w:r w:rsidRPr="00445C3D">
        <w:rPr>
          <w:rFonts w:cs="Times New Roman" w:hint="eastAsia"/>
        </w:rPr>
        <w:t>不知不觉，未加考虑而行的，罗七</w:t>
      </w:r>
      <w:r w:rsidRPr="00445C3D">
        <w:rPr>
          <w:rFonts w:cs="Times New Roman"/>
        </w:rPr>
        <w:t>19</w:t>
      </w:r>
      <w:r w:rsidRPr="00445C3D">
        <w:rPr>
          <w:rFonts w:cs="Times New Roman" w:hint="eastAsia"/>
        </w:rPr>
        <w:t>，恶行，撒下十二</w:t>
      </w:r>
      <w:r w:rsidRPr="00445C3D">
        <w:rPr>
          <w:rFonts w:cs="Times New Roman"/>
        </w:rPr>
        <w:t>13</w:t>
      </w:r>
      <w:r w:rsidRPr="00445C3D">
        <w:rPr>
          <w:rFonts w:cs="Times New Roman" w:hint="eastAsia"/>
        </w:rPr>
        <w:t>，恶念和恶欲，雅一</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罗七</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太五</w:t>
      </w:r>
      <w:r w:rsidRPr="00445C3D">
        <w:rPr>
          <w:rFonts w:cs="Times New Roman"/>
        </w:rPr>
        <w:t>28</w:t>
      </w:r>
      <w:r w:rsidRPr="00445C3D">
        <w:rPr>
          <w:rFonts w:cs="Times New Roman" w:hint="eastAsia"/>
        </w:rPr>
        <w:t>，都是罪</w:t>
      </w:r>
      <w:r w:rsidR="00893BA9" w:rsidRPr="00445C3D">
        <w:rPr>
          <w:rFonts w:cs="Times New Roman" w:hint="eastAsia"/>
        </w:rPr>
        <w:t>，提</w:t>
      </w:r>
      <w:r w:rsidRPr="00445C3D">
        <w:rPr>
          <w:rFonts w:cs="Times New Roman" w:hint="eastAsia"/>
        </w:rPr>
        <w:t>前一</w:t>
      </w:r>
      <w:r w:rsidRPr="00445C3D">
        <w:rPr>
          <w:rFonts w:cs="Times New Roman"/>
        </w:rPr>
        <w:t>13</w:t>
      </w:r>
      <w:r w:rsidRPr="00445C3D">
        <w:rPr>
          <w:rFonts w:cs="Times New Roman" w:hint="eastAsia"/>
        </w:rPr>
        <w:t>。真的，按照圣经说，甚至那仍旧依附在基督徒身上使他热切悲叹，由遗传而来的败坏，按着绝对的意义来说，也是罪。弗二</w:t>
      </w:r>
      <w:r w:rsidR="00893BA9" w:rsidRPr="00445C3D">
        <w:rPr>
          <w:rFonts w:cs="Times New Roman"/>
        </w:rPr>
        <w:t>3</w:t>
      </w:r>
      <w:r w:rsidR="000F2EE2">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罗七</w:t>
      </w:r>
      <w:r w:rsidRPr="00445C3D">
        <w:rPr>
          <w:rFonts w:cs="Times New Roman"/>
        </w:rPr>
        <w:t>19</w:t>
      </w:r>
      <w:r w:rsidRPr="00445C3D">
        <w:rPr>
          <w:rFonts w:cs="Times New Roman" w:hint="eastAsia"/>
        </w:rPr>
        <w:t>，</w:t>
      </w:r>
      <w:r w:rsidRPr="00445C3D">
        <w:rPr>
          <w:rFonts w:cs="Times New Roman"/>
        </w:rPr>
        <w:t>24</w:t>
      </w:r>
      <w:r w:rsidRPr="00445C3D">
        <w:rPr>
          <w:rFonts w:cs="Times New Roman" w:hint="eastAsia"/>
        </w:rPr>
        <w:t>。</w:t>
      </w:r>
    </w:p>
    <w:p w14:paraId="5B1A61AF" w14:textId="77777777" w:rsidR="00ED4A08" w:rsidRPr="00445C3D" w:rsidRDefault="00ED4A08" w:rsidP="00DF514A">
      <w:pPr>
        <w:spacing w:after="0"/>
        <w:ind w:firstLine="461"/>
        <w:rPr>
          <w:rFonts w:cs="Times New Roman"/>
        </w:rPr>
      </w:pPr>
    </w:p>
    <w:p w14:paraId="710BEF3C" w14:textId="603DB590" w:rsidR="00ED4A08" w:rsidRPr="00445C3D" w:rsidRDefault="0031269B" w:rsidP="00445C3D">
      <w:pPr>
        <w:pStyle w:val="4"/>
        <w:rPr>
          <w:rFonts w:cs="Times New Roman"/>
        </w:rPr>
      </w:pPr>
      <w:r w:rsidRPr="00445C3D">
        <w:rPr>
          <w:rFonts w:cs="Times New Roman" w:hint="eastAsia"/>
        </w:rPr>
        <w:t>神圣律法和罪</w:t>
      </w:r>
    </w:p>
    <w:p w14:paraId="3DAAD1E0" w14:textId="70693F6C" w:rsidR="0031269B" w:rsidRPr="00445C3D" w:rsidRDefault="0031269B" w:rsidP="00C40576">
      <w:pPr>
        <w:spacing w:after="0"/>
        <w:ind w:firstLine="461"/>
        <w:rPr>
          <w:rFonts w:cs="Times New Roman"/>
        </w:rPr>
      </w:pPr>
      <w:r w:rsidRPr="00445C3D">
        <w:rPr>
          <w:rFonts w:cs="Times New Roman" w:hint="eastAsia"/>
        </w:rPr>
        <w:t>罪既是违背律法</w:t>
      </w:r>
      <w:r w:rsidR="005C0F88" w:rsidRPr="00445C3D">
        <w:rPr>
          <w:rFonts w:cs="Times New Roman" w:hint="eastAsia"/>
        </w:rPr>
        <w:t>（</w:t>
      </w:r>
      <w:r w:rsidRPr="00445C3D">
        <w:rPr>
          <w:rFonts w:cs="Times New Roman"/>
        </w:rPr>
        <w:t>“lawlessness</w:t>
      </w:r>
      <w:r w:rsidR="00893BA9" w:rsidRPr="00445C3D">
        <w:rPr>
          <w:rFonts w:cs="Times New Roman"/>
        </w:rPr>
        <w:t>”</w:t>
      </w:r>
      <w:r w:rsidR="00C40576">
        <w:rPr>
          <w:rFonts w:cs="Times New Roman" w:hint="eastAsia"/>
          <w:lang w:bidi="he-IL"/>
        </w:rPr>
        <w:t>，</w:t>
      </w:r>
      <w:r w:rsidR="00893BA9" w:rsidRPr="00445C3D">
        <w:rPr>
          <w:rFonts w:cs="Times New Roman"/>
        </w:rPr>
        <w:t>ά</w:t>
      </w:r>
      <w:r w:rsidRPr="00445C3D">
        <w:rPr>
          <w:rFonts w:cs="Times New Roman"/>
        </w:rPr>
        <w:t>νομία</w:t>
      </w:r>
      <w:r w:rsidR="005C0F88" w:rsidRPr="00445C3D">
        <w:rPr>
          <w:rFonts w:cs="Times New Roman" w:hint="eastAsia"/>
        </w:rPr>
        <w:t>）</w:t>
      </w:r>
      <w:r w:rsidRPr="00445C3D">
        <w:rPr>
          <w:rFonts w:cs="Times New Roman" w:hint="eastAsia"/>
        </w:rPr>
        <w:t>，所以我们必须知道，圣经描写罪是</w:t>
      </w:r>
      <w:r w:rsidR="001601E9" w:rsidRPr="00445C3D">
        <w:rPr>
          <w:rFonts w:cs="Times New Roman"/>
        </w:rPr>
        <w:t>“</w:t>
      </w:r>
      <w:r w:rsidRPr="00445C3D">
        <w:rPr>
          <w:rFonts w:cs="Times New Roman" w:hint="eastAsia"/>
        </w:rPr>
        <w:t>违背律法</w:t>
      </w:r>
      <w:r w:rsidR="001601E9" w:rsidRPr="00445C3D">
        <w:rPr>
          <w:rFonts w:cs="Times New Roman"/>
        </w:rPr>
        <w:t>”</w:t>
      </w:r>
      <w:r w:rsidRPr="00445C3D">
        <w:rPr>
          <w:rFonts w:cs="Times New Roman" w:hint="eastAsia"/>
        </w:rPr>
        <w:t>时，它所说的是什么样的律法。神圣律法的道理，若由于人的加添或减少而被曲解，那么，罪的道理也需要被曲解。所以我们必须给那违背了</w:t>
      </w:r>
      <w:r w:rsidR="00180B1C" w:rsidRPr="00445C3D">
        <w:rPr>
          <w:rFonts w:cs="Times New Roman" w:hint="eastAsia"/>
        </w:rPr>
        <w:t>就</w:t>
      </w:r>
      <w:r w:rsidRPr="00445C3D">
        <w:rPr>
          <w:rFonts w:cs="Times New Roman" w:hint="eastAsia"/>
        </w:rPr>
        <w:t>会使人思想或行为有罪的那种律法下一个定义。协同式按此种意义描述律法为</w:t>
      </w:r>
      <w:r w:rsidR="00512B20" w:rsidRPr="00445C3D">
        <w:rPr>
          <w:rFonts w:cs="Times New Roman" w:hint="eastAsia"/>
        </w:rPr>
        <w:t>：</w:t>
      </w:r>
      <w:r w:rsidR="001601E9" w:rsidRPr="00445C3D">
        <w:rPr>
          <w:rFonts w:cs="Times New Roman"/>
        </w:rPr>
        <w:t>“</w:t>
      </w:r>
      <w:r w:rsidRPr="00445C3D">
        <w:rPr>
          <w:rFonts w:cs="Times New Roman" w:hint="eastAsia"/>
        </w:rPr>
        <w:t>内中启示出上帝公义而不变的旨意的神圣道理，人为要能蒙上帝的喜爱和悦纳，在自己的本性，思想，言语和行为上应有的品质。</w:t>
      </w:r>
      <w:r w:rsidR="001601E9" w:rsidRPr="00445C3D">
        <w:rPr>
          <w:rFonts w:cs="Times New Roman"/>
        </w:rPr>
        <w:t>”</w:t>
      </w:r>
      <w:r w:rsidR="005C0F88" w:rsidRPr="00445C3D">
        <w:rPr>
          <w:rFonts w:cs="Times New Roman" w:hint="eastAsia"/>
        </w:rPr>
        <w:t>（</w:t>
      </w:r>
      <w:r w:rsidRPr="00445C3D">
        <w:rPr>
          <w:rFonts w:cs="Times New Roman"/>
        </w:rPr>
        <w:t>Thor. Decl., Art. V, 17</w:t>
      </w:r>
      <w:r w:rsidR="00893BA9" w:rsidRPr="00445C3D">
        <w:rPr>
          <w:rFonts w:cs="Times New Roman"/>
        </w:rPr>
        <w:t>.</w:t>
      </w:r>
      <w:r w:rsidR="00893BA9" w:rsidRPr="00445C3D">
        <w:rPr>
          <w:rFonts w:cs="Times New Roman" w:hint="eastAsia"/>
        </w:rPr>
        <w:t>协</w:t>
      </w:r>
      <w:r w:rsidRPr="00445C3D">
        <w:rPr>
          <w:rFonts w:cs="Times New Roman" w:hint="eastAsia"/>
        </w:rPr>
        <w:t>同式，全文第五条，十七段。</w:t>
      </w:r>
      <w:r w:rsidR="005C0F88" w:rsidRPr="00445C3D">
        <w:rPr>
          <w:rFonts w:cs="Times New Roman" w:hint="eastAsia"/>
        </w:rPr>
        <w:t>）</w:t>
      </w:r>
      <w:r w:rsidRPr="00445C3D">
        <w:rPr>
          <w:rFonts w:cs="Times New Roman" w:hint="eastAsia"/>
        </w:rPr>
        <w:t>这种定义是根据圣经的</w:t>
      </w:r>
      <w:r w:rsidR="000F2EE2">
        <w:rPr>
          <w:rFonts w:cs="Times New Roman" w:hint="eastAsia"/>
        </w:rPr>
        <w:t>；</w:t>
      </w:r>
      <w:r w:rsidRPr="00445C3D">
        <w:rPr>
          <w:rFonts w:cs="Times New Roman" w:hint="eastAsia"/>
        </w:rPr>
        <w:t>惟有上帝能为人制定律法，因为这是他的神圣特权，雅四</w:t>
      </w:r>
      <w:r w:rsidRPr="00445C3D">
        <w:rPr>
          <w:rFonts w:cs="Times New Roman"/>
        </w:rPr>
        <w:t>12</w:t>
      </w:r>
      <w:r w:rsidRPr="00445C3D">
        <w:rPr>
          <w:rFonts w:cs="Times New Roman" w:hint="eastAsia"/>
        </w:rPr>
        <w:t>。唯有在上帝亲自将制定律法的权威赐给人，如此而对人间的律法给予神圣的许可，这种情形下，人所制定的律法</w:t>
      </w:r>
      <w:r w:rsidR="00307193">
        <w:rPr>
          <w:rFonts w:cs="Times New Roman" w:hint="eastAsia"/>
          <w:lang w:bidi="he-IL"/>
        </w:rPr>
        <w:t>才</w:t>
      </w:r>
      <w:r w:rsidRPr="00445C3D">
        <w:rPr>
          <w:rFonts w:cs="Times New Roman" w:hint="eastAsia"/>
        </w:rPr>
        <w:t>能约束人。论到一切公民政府的法律，和父母的命令也是如此，罗十三</w:t>
      </w:r>
      <w:r w:rsidR="00893BA9" w:rsidRPr="00445C3D">
        <w:rPr>
          <w:rFonts w:cs="Times New Roman"/>
        </w:rPr>
        <w:t>1</w:t>
      </w:r>
      <w:r w:rsidR="000F2EE2">
        <w:rPr>
          <w:rFonts w:cs="Times New Roman" w:hint="eastAsia"/>
        </w:rPr>
        <w:t>；</w:t>
      </w:r>
      <w:r w:rsidRPr="00445C3D">
        <w:rPr>
          <w:rFonts w:cs="Times New Roman" w:hint="eastAsia"/>
        </w:rPr>
        <w:t>西三</w:t>
      </w:r>
      <w:r w:rsidRPr="00445C3D">
        <w:rPr>
          <w:rFonts w:cs="Times New Roman"/>
        </w:rPr>
        <w:t>20</w:t>
      </w:r>
      <w:r w:rsidRPr="00445C3D">
        <w:rPr>
          <w:rFonts w:cs="Times New Roman" w:hint="eastAsia"/>
        </w:rPr>
        <w:t>，只要它们不违反神圣律法，就是合法的，徒五</w:t>
      </w:r>
      <w:r w:rsidRPr="00445C3D">
        <w:rPr>
          <w:rFonts w:cs="Times New Roman"/>
        </w:rPr>
        <w:t>2</w:t>
      </w:r>
      <w:r w:rsidR="00893BA9" w:rsidRPr="00445C3D">
        <w:rPr>
          <w:rFonts w:cs="Times New Roman"/>
        </w:rPr>
        <w:t>9</w:t>
      </w:r>
      <w:r w:rsidR="00893BA9" w:rsidRPr="00445C3D">
        <w:rPr>
          <w:rFonts w:cs="Times New Roman" w:hint="eastAsia"/>
        </w:rPr>
        <w:t>。</w:t>
      </w:r>
      <w:r w:rsidRPr="00445C3D">
        <w:rPr>
          <w:rFonts w:cs="Times New Roman" w:hint="eastAsia"/>
        </w:rPr>
        <w:t>但对于所谓</w:t>
      </w:r>
      <w:r w:rsidR="001601E9" w:rsidRPr="00445C3D">
        <w:rPr>
          <w:rFonts w:cs="Times New Roman"/>
        </w:rPr>
        <w:t>“</w:t>
      </w:r>
      <w:r w:rsidRPr="00445C3D">
        <w:rPr>
          <w:rFonts w:cs="Times New Roman" w:hint="eastAsia"/>
        </w:rPr>
        <w:t>教会的律法</w:t>
      </w:r>
      <w:r w:rsidR="001601E9" w:rsidRPr="00445C3D">
        <w:rPr>
          <w:rFonts w:cs="Times New Roman"/>
        </w:rPr>
        <w:t>”</w:t>
      </w:r>
      <w:r w:rsidRPr="00445C3D">
        <w:rPr>
          <w:rFonts w:cs="Times New Roman" w:hint="eastAsia"/>
        </w:rPr>
        <w:t>却不是这样，因为上帝未将制定律法的权威给与教会，太二十三</w:t>
      </w:r>
      <w:r w:rsidRPr="00445C3D">
        <w:rPr>
          <w:rFonts w:cs="Times New Roman"/>
        </w:rPr>
        <w:t>10</w:t>
      </w:r>
      <w:r w:rsidRPr="00445C3D">
        <w:rPr>
          <w:rFonts w:cs="Times New Roman" w:hint="eastAsia"/>
        </w:rPr>
        <w:t>。因此，教会内只应以上帝自己所制定的律法作为自身的约束。</w:t>
      </w:r>
    </w:p>
    <w:p w14:paraId="5D424B1A" w14:textId="41BA3A4B" w:rsidR="0031269B" w:rsidRPr="00445C3D" w:rsidRDefault="0031269B" w:rsidP="00DF514A">
      <w:pPr>
        <w:spacing w:after="0"/>
        <w:ind w:firstLine="461"/>
        <w:rPr>
          <w:rFonts w:cs="Times New Roman"/>
        </w:rPr>
      </w:pPr>
      <w:r w:rsidRPr="00445C3D">
        <w:rPr>
          <w:rFonts w:cs="Times New Roman" w:hint="eastAsia"/>
        </w:rPr>
        <w:t>至于未经特殊神圣律法规定的一切事件，应由基督徒根据基督徒的爱，共同协商而达成决议，林前十六</w:t>
      </w:r>
      <w:r w:rsidRPr="00445C3D">
        <w:rPr>
          <w:rFonts w:cs="Times New Roman"/>
        </w:rPr>
        <w:t>1</w:t>
      </w:r>
      <w:r w:rsidR="00893BA9" w:rsidRPr="00445C3D">
        <w:rPr>
          <w:rFonts w:cs="Times New Roman"/>
        </w:rPr>
        <w:t>4</w:t>
      </w:r>
      <w:r w:rsidR="00893BA9" w:rsidRPr="00445C3D">
        <w:rPr>
          <w:rFonts w:cs="Times New Roman" w:hint="eastAsia"/>
        </w:rPr>
        <w:t>。</w:t>
      </w:r>
      <w:r w:rsidRPr="00445C3D">
        <w:rPr>
          <w:rFonts w:cs="Times New Roman" w:hint="eastAsia"/>
        </w:rPr>
        <w:t>路</w:t>
      </w:r>
      <w:r w:rsidR="000567C9">
        <w:rPr>
          <w:rFonts w:cs="Times New Roman" w:hint="eastAsia"/>
        </w:rPr>
        <w:t>德</w:t>
      </w:r>
      <w:r w:rsidRPr="00445C3D">
        <w:rPr>
          <w:rFonts w:cs="Times New Roman" w:hint="eastAsia"/>
        </w:rPr>
        <w:t>论及教皇，正确</w:t>
      </w:r>
      <w:r w:rsidR="00FB7357" w:rsidRPr="00445C3D">
        <w:rPr>
          <w:rFonts w:cs="Times New Roman" w:hint="eastAsia"/>
        </w:rPr>
        <w:t>地</w:t>
      </w:r>
      <w:r w:rsidRPr="00445C3D">
        <w:rPr>
          <w:rFonts w:cs="Times New Roman" w:hint="eastAsia"/>
        </w:rPr>
        <w:t>说，他以</w:t>
      </w:r>
      <w:r w:rsidR="00803655">
        <w:rPr>
          <w:rFonts w:cs="Times New Roman" w:hint="eastAsia"/>
        </w:rPr>
        <w:t>属</w:t>
      </w:r>
      <w:r w:rsidRPr="00445C3D">
        <w:rPr>
          <w:rFonts w:cs="Times New Roman" w:hint="eastAsia"/>
        </w:rPr>
        <w:t>撒但的顺从充满全世界，因为他教训人要顺从他自己的邪恶律法，而不要顺从上帝的律法</w:t>
      </w:r>
      <w:r w:rsidR="005C0F88" w:rsidRPr="00445C3D">
        <w:rPr>
          <w:rFonts w:cs="Times New Roman" w:hint="eastAsia"/>
        </w:rPr>
        <w:t>（</w:t>
      </w:r>
      <w:r w:rsidRPr="00445C3D">
        <w:rPr>
          <w:rFonts w:cs="Times New Roman"/>
        </w:rPr>
        <w:t>St. L., I, 76</w:t>
      </w:r>
      <w:r w:rsidR="00893BA9" w:rsidRPr="00445C3D">
        <w:rPr>
          <w:rFonts w:cs="Times New Roman"/>
        </w:rPr>
        <w:t>5</w:t>
      </w:r>
      <w:r w:rsidR="005C0F88" w:rsidRPr="00445C3D">
        <w:rPr>
          <w:rFonts w:cs="Times New Roman" w:hint="eastAsia"/>
        </w:rPr>
        <w:t>）</w:t>
      </w:r>
      <w:r w:rsidRPr="00445C3D">
        <w:rPr>
          <w:rFonts w:cs="Times New Roman" w:hint="eastAsia"/>
        </w:rPr>
        <w:t>。当然，只有上帝不变的旨意，是构成约束万民的神圣律法，但是全部神圣律法及其一切吩咐和禁止，必须由教会来教训给万民。因为教会没有权威来制定自己的律法，所以照样也没有权威废去上帝所制定的任何律法，太五</w:t>
      </w:r>
      <w:r w:rsidRPr="00445C3D">
        <w:rPr>
          <w:rFonts w:cs="Times New Roman"/>
        </w:rPr>
        <w:t>5</w:t>
      </w:r>
      <w:r w:rsidRPr="00445C3D">
        <w:rPr>
          <w:rFonts w:cs="Times New Roman" w:hint="eastAsia"/>
        </w:rPr>
        <w:t>，</w:t>
      </w:r>
      <w:r w:rsidRPr="00445C3D">
        <w:rPr>
          <w:rFonts w:cs="Times New Roman"/>
        </w:rPr>
        <w:t>17</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可</w:t>
      </w:r>
      <w:r w:rsidR="00893BA9" w:rsidRPr="00445C3D">
        <w:rPr>
          <w:rFonts w:cs="Times New Roman" w:hint="eastAsia"/>
        </w:rPr>
        <w:t>七</w:t>
      </w:r>
      <w:r w:rsidR="00893BA9" w:rsidRPr="00445C3D">
        <w:rPr>
          <w:rFonts w:cs="Times New Roman"/>
        </w:rPr>
        <w:t>6</w:t>
      </w:r>
      <w:r w:rsidR="004F5144" w:rsidRPr="00445C3D">
        <w:rPr>
          <w:rFonts w:cs="Times New Roman"/>
        </w:rPr>
        <w:t>-</w:t>
      </w:r>
      <w:r w:rsidRPr="00445C3D">
        <w:rPr>
          <w:rFonts w:cs="Times New Roman"/>
        </w:rPr>
        <w:t>1</w:t>
      </w:r>
      <w:r w:rsidR="00893BA9" w:rsidRPr="00445C3D">
        <w:rPr>
          <w:rFonts w:cs="Times New Roman"/>
        </w:rPr>
        <w:t>3</w:t>
      </w:r>
      <w:r w:rsidR="00893BA9" w:rsidRPr="00445C3D">
        <w:rPr>
          <w:rFonts w:cs="Times New Roman" w:hint="eastAsia"/>
        </w:rPr>
        <w:t>。</w:t>
      </w:r>
    </w:p>
    <w:p w14:paraId="05501D8D" w14:textId="319E9B0A" w:rsidR="00BB75CD" w:rsidRPr="00445C3D" w:rsidRDefault="0031269B" w:rsidP="00DF514A">
      <w:pPr>
        <w:spacing w:after="0"/>
        <w:ind w:firstLine="461"/>
        <w:rPr>
          <w:rFonts w:cs="Times New Roman"/>
        </w:rPr>
      </w:pPr>
      <w:r w:rsidRPr="00445C3D">
        <w:rPr>
          <w:rFonts w:cs="Times New Roman" w:hint="eastAsia"/>
        </w:rPr>
        <w:t>旧约礼仪律既已藉着基督的降临而被废除，加四</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rPr>
        <w:t xml:space="preserve"> </w:t>
      </w:r>
      <w:r w:rsidRPr="00445C3D">
        <w:rPr>
          <w:rFonts w:cs="Times New Roman" w:hint="eastAsia"/>
        </w:rPr>
        <w:t>五</w:t>
      </w:r>
      <w:r w:rsidRPr="00445C3D">
        <w:rPr>
          <w:rFonts w:cs="Times New Roman"/>
        </w:rPr>
        <w:t>1</w:t>
      </w:r>
      <w:r w:rsidR="004F5144" w:rsidRPr="00445C3D">
        <w:rPr>
          <w:rFonts w:cs="Times New Roman"/>
        </w:rPr>
        <w:t>-</w:t>
      </w:r>
      <w:r w:rsidRPr="00445C3D">
        <w:rPr>
          <w:rFonts w:cs="Times New Roman"/>
        </w:rPr>
        <w:t>4</w:t>
      </w:r>
      <w:r w:rsidRPr="00445C3D">
        <w:rPr>
          <w:rFonts w:cs="Times New Roman" w:hint="eastAsia"/>
        </w:rPr>
        <w:t>，礼仪律在新约时代就没有效力，西二</w:t>
      </w:r>
      <w:r w:rsidRPr="00445C3D">
        <w:rPr>
          <w:rFonts w:cs="Times New Roman"/>
        </w:rPr>
        <w:t>16</w:t>
      </w:r>
      <w:r w:rsidRPr="00445C3D">
        <w:rPr>
          <w:rFonts w:cs="Times New Roman" w:hint="eastAsia"/>
        </w:rPr>
        <w:t>，所以那现今约束万民的上帝不变的旨意，必须视为与道德律相等，太二十二</w:t>
      </w:r>
      <w:r w:rsidRPr="00445C3D">
        <w:rPr>
          <w:rFonts w:cs="Times New Roman"/>
        </w:rPr>
        <w:t>37</w:t>
      </w:r>
      <w:r w:rsidR="004F5144" w:rsidRPr="00445C3D">
        <w:rPr>
          <w:rFonts w:cs="Times New Roman"/>
        </w:rPr>
        <w:t>-</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提前一</w:t>
      </w:r>
      <w:r w:rsidRPr="00445C3D">
        <w:rPr>
          <w:rFonts w:cs="Times New Roman"/>
        </w:rPr>
        <w:t>5</w:t>
      </w:r>
      <w:r w:rsidRPr="00445C3D">
        <w:rPr>
          <w:rFonts w:cs="Times New Roman" w:hint="eastAsia"/>
        </w:rPr>
        <w:t>。因此，我们通常解释罪的意义为</w:t>
      </w:r>
      <w:r w:rsidR="00512B20" w:rsidRPr="00445C3D">
        <w:rPr>
          <w:rFonts w:cs="Times New Roman" w:hint="eastAsia"/>
        </w:rPr>
        <w:t>：</w:t>
      </w:r>
      <w:r w:rsidRPr="00445C3D">
        <w:rPr>
          <w:rFonts w:cs="Times New Roman" w:hint="eastAsia"/>
        </w:rPr>
        <w:t>违背神圣的道德律，不论此律法是否刻在人的心内，或是以肯定的命令交付给人。因为在旧约时代的犹太人，凡是违犯礼仪律或政治律</w:t>
      </w:r>
      <w:r w:rsidR="00803655">
        <w:rPr>
          <w:rFonts w:cs="Times New Roman" w:hint="eastAsia"/>
        </w:rPr>
        <w:t>的</w:t>
      </w:r>
      <w:r w:rsidRPr="00445C3D">
        <w:rPr>
          <w:rFonts w:cs="Times New Roman" w:hint="eastAsia"/>
        </w:rPr>
        <w:t>就构成罪行</w:t>
      </w:r>
      <w:r w:rsidR="000F2EE2">
        <w:rPr>
          <w:rFonts w:cs="Times New Roman" w:hint="eastAsia"/>
        </w:rPr>
        <w:t>；</w:t>
      </w:r>
      <w:r w:rsidRPr="00445C3D">
        <w:rPr>
          <w:rFonts w:cs="Times New Roman" w:hint="eastAsia"/>
        </w:rPr>
        <w:t>但在新约时代，这些律法已因上帝特别的旨意而废弃了，西二</w:t>
      </w:r>
      <w:r w:rsidRPr="00445C3D">
        <w:rPr>
          <w:rFonts w:cs="Times New Roman"/>
        </w:rPr>
        <w:t>16</w:t>
      </w:r>
      <w:r w:rsidRPr="00445C3D">
        <w:rPr>
          <w:rFonts w:cs="Times New Roman" w:hint="eastAsia"/>
        </w:rPr>
        <w:t>，若以为重立这类律法为必需之事，用以约束新约信徒的心，便算为罪，太十五</w:t>
      </w:r>
      <w:r w:rsidR="00893BA9" w:rsidRPr="00445C3D">
        <w:rPr>
          <w:rFonts w:cs="Times New Roman"/>
        </w:rPr>
        <w:t>9</w:t>
      </w:r>
      <w:r w:rsidR="000F2EE2">
        <w:rPr>
          <w:rFonts w:cs="Times New Roman" w:hint="eastAsia"/>
        </w:rPr>
        <w:t>；</w:t>
      </w:r>
      <w:r w:rsidRPr="00445C3D">
        <w:rPr>
          <w:rFonts w:cs="Times New Roman" w:hint="eastAsia"/>
        </w:rPr>
        <w:t>加五</w:t>
      </w:r>
      <w:r w:rsidRPr="00445C3D">
        <w:rPr>
          <w:rFonts w:cs="Times New Roman"/>
        </w:rPr>
        <w:t>1</w:t>
      </w:r>
      <w:r w:rsidR="004F5144" w:rsidRPr="00445C3D">
        <w:rPr>
          <w:rFonts w:cs="Times New Roman"/>
        </w:rPr>
        <w:t>-</w:t>
      </w:r>
      <w:r w:rsidRPr="00445C3D">
        <w:rPr>
          <w:rFonts w:cs="Times New Roman"/>
        </w:rPr>
        <w:t>4</w:t>
      </w:r>
      <w:r w:rsidRPr="00445C3D">
        <w:rPr>
          <w:rFonts w:cs="Times New Roman" w:hint="eastAsia"/>
        </w:rPr>
        <w:t>。上帝所制定的临时律法，人不可宣布为永久的律法。</w:t>
      </w:r>
    </w:p>
    <w:p w14:paraId="104ED96C" w14:textId="77777777" w:rsidR="00273391" w:rsidRPr="00445C3D" w:rsidRDefault="00273391" w:rsidP="00DF514A">
      <w:pPr>
        <w:spacing w:after="0"/>
        <w:ind w:firstLine="461"/>
        <w:rPr>
          <w:rFonts w:cs="Times New Roman"/>
        </w:rPr>
      </w:pPr>
    </w:p>
    <w:p w14:paraId="058E1932" w14:textId="035058C3" w:rsidR="0031269B" w:rsidRPr="00445C3D" w:rsidRDefault="0031269B" w:rsidP="00445C3D">
      <w:pPr>
        <w:pStyle w:val="4"/>
        <w:rPr>
          <w:rFonts w:cs="Times New Roman"/>
        </w:rPr>
      </w:pPr>
      <w:r w:rsidRPr="00445C3D">
        <w:rPr>
          <w:rFonts w:cs="Times New Roman" w:hint="eastAsia"/>
        </w:rPr>
        <w:t>如何能知道神圣的律法</w:t>
      </w:r>
    </w:p>
    <w:p w14:paraId="37693B07" w14:textId="13A63B37" w:rsidR="0031269B" w:rsidRPr="00445C3D" w:rsidRDefault="0031269B" w:rsidP="00DF514A">
      <w:pPr>
        <w:spacing w:after="0"/>
        <w:ind w:firstLine="461"/>
        <w:rPr>
          <w:rFonts w:cs="Times New Roman"/>
        </w:rPr>
      </w:pPr>
      <w:r w:rsidRPr="00445C3D">
        <w:rPr>
          <w:rFonts w:cs="Times New Roman" w:hint="eastAsia"/>
        </w:rPr>
        <w:t>上帝在创造时栽种在人心内的关于上帝神圣旨意的绝对知识，曾由于人的堕落，变为非常软弱而模糊不清。因此，人在堕落以后不再确定知道神圣旨意或律法，虽然他的良心</w:t>
      </w:r>
      <w:r w:rsidR="005C0F88" w:rsidRPr="00445C3D">
        <w:rPr>
          <w:rFonts w:cs="Times New Roman" w:hint="eastAsia"/>
        </w:rPr>
        <w:t>（</w:t>
      </w:r>
      <w:r w:rsidRPr="00445C3D">
        <w:rPr>
          <w:rFonts w:cs="Times New Roman" w:hint="eastAsia"/>
        </w:rPr>
        <w:t>是非之心</w:t>
      </w:r>
      <w:r w:rsidRPr="00445C3D">
        <w:rPr>
          <w:rFonts w:cs="Times New Roman"/>
        </w:rPr>
        <w:t>συνείδησις</w:t>
      </w:r>
      <w:r w:rsidR="00C40576">
        <w:rPr>
          <w:rFonts w:cs="Times New Roman" w:hint="eastAsia"/>
        </w:rPr>
        <w:t>，</w:t>
      </w:r>
      <w:r w:rsidRPr="00445C3D">
        <w:rPr>
          <w:rFonts w:cs="Times New Roman"/>
        </w:rPr>
        <w:t>conscientia</w:t>
      </w:r>
      <w:r w:rsidR="005C0F88" w:rsidRPr="00445C3D">
        <w:rPr>
          <w:rFonts w:cs="Times New Roman" w:hint="eastAsia"/>
        </w:rPr>
        <w:t>）</w:t>
      </w:r>
      <w:r w:rsidRPr="00445C3D">
        <w:rPr>
          <w:rFonts w:cs="Times New Roman" w:hint="eastAsia"/>
        </w:rPr>
        <w:t>仍有些微的作用，罗二</w:t>
      </w:r>
      <w:r w:rsidRPr="00445C3D">
        <w:rPr>
          <w:rFonts w:cs="Times New Roman"/>
        </w:rPr>
        <w:t>1</w:t>
      </w:r>
      <w:r w:rsidR="00893BA9" w:rsidRPr="00445C3D">
        <w:rPr>
          <w:rFonts w:cs="Times New Roman"/>
        </w:rPr>
        <w:t>4</w:t>
      </w:r>
      <w:r w:rsidR="00893BA9" w:rsidRPr="00445C3D">
        <w:rPr>
          <w:rFonts w:cs="Times New Roman" w:hint="eastAsia"/>
        </w:rPr>
        <w:t>，</w:t>
      </w:r>
      <w:r w:rsidRPr="00445C3D">
        <w:rPr>
          <w:rFonts w:cs="Times New Roman"/>
        </w:rPr>
        <w:t>15</w:t>
      </w:r>
      <w:r w:rsidR="00893BA9" w:rsidRPr="00445C3D">
        <w:rPr>
          <w:rFonts w:cs="Times New Roman" w:hint="eastAsia"/>
        </w:rPr>
        <w:t>。况</w:t>
      </w:r>
      <w:r w:rsidRPr="00445C3D">
        <w:rPr>
          <w:rFonts w:cs="Times New Roman" w:hint="eastAsia"/>
        </w:rPr>
        <w:lastRenderedPageBreak/>
        <w:t>且，人在堕落以后，是非之心可能有错误</w:t>
      </w:r>
      <w:r w:rsidR="005C0F88" w:rsidRPr="00445C3D">
        <w:rPr>
          <w:rFonts w:cs="Times New Roman" w:hint="eastAsia"/>
        </w:rPr>
        <w:t>（</w:t>
      </w:r>
      <w:r w:rsidRPr="00445C3D">
        <w:rPr>
          <w:rFonts w:cs="Times New Roman"/>
        </w:rPr>
        <w:t>conscientia erronea</w:t>
      </w:r>
      <w:r w:rsidR="005C0F88" w:rsidRPr="00445C3D">
        <w:rPr>
          <w:rFonts w:cs="Times New Roman" w:hint="eastAsia"/>
        </w:rPr>
        <w:t>）</w:t>
      </w:r>
      <w:r w:rsidRPr="00445C3D">
        <w:rPr>
          <w:rFonts w:cs="Times New Roman" w:hint="eastAsia"/>
        </w:rPr>
        <w:t>，使得人往往将上帝所许可的当作应行禁止的</w:t>
      </w:r>
      <w:r w:rsidR="005C0F88" w:rsidRPr="00445C3D">
        <w:rPr>
          <w:rFonts w:cs="Times New Roman" w:hint="eastAsia"/>
        </w:rPr>
        <w:t>（</w:t>
      </w:r>
      <w:r w:rsidRPr="00445C3D">
        <w:rPr>
          <w:rFonts w:cs="Times New Roman" w:hint="eastAsia"/>
        </w:rPr>
        <w:t>在某一时刻吃某些</w:t>
      </w:r>
      <w:r w:rsidR="00831436">
        <w:rPr>
          <w:rFonts w:cs="Times New Roman" w:hint="eastAsia"/>
        </w:rPr>
        <w:t>食</w:t>
      </w:r>
      <w:r w:rsidRPr="00445C3D">
        <w:rPr>
          <w:rFonts w:cs="Times New Roman" w:hint="eastAsia"/>
        </w:rPr>
        <w:t>物，喝能醉人的酒等</w:t>
      </w:r>
      <w:r w:rsidR="005C0F88" w:rsidRPr="00445C3D">
        <w:rPr>
          <w:rFonts w:cs="Times New Roman" w:hint="eastAsia"/>
        </w:rPr>
        <w:t>）</w:t>
      </w:r>
      <w:r w:rsidRPr="00445C3D">
        <w:rPr>
          <w:rFonts w:cs="Times New Roman" w:hint="eastAsia"/>
        </w:rPr>
        <w:t>，或者相反</w:t>
      </w:r>
      <w:r w:rsidR="00271745" w:rsidRPr="00445C3D">
        <w:rPr>
          <w:rFonts w:cs="Times New Roman" w:hint="eastAsia"/>
        </w:rPr>
        <w:t>地</w:t>
      </w:r>
      <w:r w:rsidRPr="00445C3D">
        <w:rPr>
          <w:rFonts w:cs="Times New Roman" w:hint="eastAsia"/>
        </w:rPr>
        <w:t>将上帝所禁止的而当作许可的</w:t>
      </w:r>
      <w:r w:rsidR="005C0F88" w:rsidRPr="00445C3D">
        <w:rPr>
          <w:rFonts w:cs="Times New Roman" w:hint="eastAsia"/>
        </w:rPr>
        <w:t>（</w:t>
      </w:r>
      <w:r w:rsidR="00831436">
        <w:rPr>
          <w:rFonts w:cs="Times New Roman" w:hint="eastAsia"/>
        </w:rPr>
        <w:t>拜</w:t>
      </w:r>
      <w:r w:rsidRPr="00445C3D">
        <w:rPr>
          <w:rFonts w:cs="Times New Roman" w:hint="eastAsia"/>
        </w:rPr>
        <w:t>偶像，靠人的行为得救</w:t>
      </w:r>
      <w:r w:rsidR="005C0F88" w:rsidRPr="00445C3D">
        <w:rPr>
          <w:rFonts w:cs="Times New Roman" w:hint="eastAsia"/>
        </w:rPr>
        <w:t>）</w:t>
      </w:r>
      <w:r w:rsidRPr="00445C3D">
        <w:rPr>
          <w:rFonts w:cs="Times New Roman" w:hint="eastAsia"/>
        </w:rPr>
        <w:t>。照样，是非之心也可能对某些行为是否适当，抱有怀疑不定的态</w:t>
      </w:r>
      <w:r w:rsidR="00893BA9" w:rsidRPr="00445C3D">
        <w:rPr>
          <w:rFonts w:cs="Times New Roman" w:hint="eastAsia"/>
        </w:rPr>
        <w:t>度</w:t>
      </w:r>
      <w:r w:rsidR="005C0F88" w:rsidRPr="00445C3D">
        <w:rPr>
          <w:rFonts w:cs="Times New Roman" w:hint="eastAsia"/>
        </w:rPr>
        <w:t>（</w:t>
      </w:r>
      <w:r w:rsidRPr="00445C3D">
        <w:rPr>
          <w:rFonts w:cs="Times New Roman"/>
        </w:rPr>
        <w:t>conscientia dubia</w:t>
      </w:r>
      <w:r w:rsidR="005C0F88" w:rsidRPr="00445C3D">
        <w:rPr>
          <w:rFonts w:cs="Times New Roman" w:hint="eastAsia"/>
        </w:rPr>
        <w:t>）</w:t>
      </w:r>
      <w:r w:rsidRPr="00445C3D">
        <w:rPr>
          <w:rFonts w:cs="Times New Roman" w:hint="eastAsia"/>
        </w:rPr>
        <w:t>，或者它可能仅提出是对还是错的可能性</w:t>
      </w:r>
      <w:r w:rsidR="005C0F88" w:rsidRPr="00445C3D">
        <w:rPr>
          <w:rFonts w:cs="Times New Roman" w:hint="eastAsia"/>
        </w:rPr>
        <w:t>（</w:t>
      </w:r>
      <w:r w:rsidRPr="00445C3D">
        <w:rPr>
          <w:rFonts w:cs="Times New Roman"/>
        </w:rPr>
        <w:t>conscientia probabilis</w:t>
      </w:r>
      <w:r w:rsidR="005C0F88" w:rsidRPr="00445C3D">
        <w:rPr>
          <w:rFonts w:cs="Times New Roman" w:hint="eastAsia"/>
        </w:rPr>
        <w:t>）</w:t>
      </w:r>
      <w:r w:rsidRPr="00445C3D">
        <w:rPr>
          <w:rFonts w:cs="Times New Roman" w:hint="eastAsia"/>
        </w:rPr>
        <w:t>，致使人对应行遵循的</w:t>
      </w:r>
      <w:r w:rsidR="00831436">
        <w:rPr>
          <w:rFonts w:cs="Times New Roman" w:hint="eastAsia"/>
        </w:rPr>
        <w:t>道路</w:t>
      </w:r>
      <w:r w:rsidRPr="00445C3D">
        <w:rPr>
          <w:rFonts w:cs="Times New Roman" w:hint="eastAsia"/>
        </w:rPr>
        <w:t>，仍然不能确定。所以在堕落以后，是非之心不再是判断何者为上帝要我们行的，何者为上帝所禁止，所赖的稳固标准。惟有圣经才是人能以确定知道上帝不变旨意所凭借唯一无错误的标准</w:t>
      </w:r>
      <w:r w:rsidR="00893BA9" w:rsidRPr="00445C3D">
        <w:rPr>
          <w:rFonts w:cs="Times New Roman" w:hint="eastAsia"/>
        </w:rPr>
        <w:t>，它</w:t>
      </w:r>
      <w:r w:rsidRPr="00445C3D">
        <w:rPr>
          <w:rFonts w:cs="Times New Roman" w:hint="eastAsia"/>
        </w:rPr>
        <w:t>包含神圣律法完全的启示，太十八</w:t>
      </w:r>
      <w:r w:rsidRPr="00445C3D">
        <w:rPr>
          <w:rFonts w:cs="Times New Roman"/>
        </w:rPr>
        <w:t>18</w:t>
      </w:r>
      <w:r w:rsidRPr="00445C3D">
        <w:rPr>
          <w:rFonts w:cs="Times New Roman" w:hint="eastAsia"/>
        </w:rPr>
        <w:t>，</w:t>
      </w:r>
      <w:r w:rsidRPr="00445C3D">
        <w:rPr>
          <w:rFonts w:cs="Times New Roman"/>
        </w:rPr>
        <w:t>19</w:t>
      </w:r>
      <w:r w:rsidR="000F2EE2">
        <w:rPr>
          <w:rFonts w:cs="Times New Roman"/>
        </w:rPr>
        <w:t>；</w:t>
      </w:r>
      <w:r w:rsidR="00893BA9" w:rsidRPr="00445C3D">
        <w:rPr>
          <w:rFonts w:cs="Times New Roman" w:hint="eastAsia"/>
        </w:rPr>
        <w:t>加</w:t>
      </w:r>
      <w:r w:rsidRPr="00445C3D">
        <w:rPr>
          <w:rFonts w:cs="Times New Roman" w:hint="eastAsia"/>
        </w:rPr>
        <w:t>三</w:t>
      </w:r>
      <w:r w:rsidRPr="00445C3D">
        <w:rPr>
          <w:rFonts w:cs="Times New Roman"/>
        </w:rPr>
        <w:t>23</w:t>
      </w:r>
      <w:r w:rsidRPr="00445C3D">
        <w:rPr>
          <w:rFonts w:cs="Times New Roman" w:hint="eastAsia"/>
        </w:rPr>
        <w:t>，</w:t>
      </w:r>
      <w:r w:rsidRPr="00445C3D">
        <w:rPr>
          <w:rFonts w:cs="Times New Roman"/>
        </w:rPr>
        <w:t>24</w:t>
      </w:r>
      <w:r w:rsidR="000F2EE2">
        <w:rPr>
          <w:rFonts w:cs="Times New Roman"/>
        </w:rPr>
        <w:t>；</w:t>
      </w:r>
      <w:r w:rsidR="00893BA9" w:rsidRPr="00445C3D">
        <w:rPr>
          <w:rFonts w:cs="Times New Roman" w:hint="eastAsia"/>
        </w:rPr>
        <w:t>然</w:t>
      </w:r>
      <w:r w:rsidRPr="00445C3D">
        <w:rPr>
          <w:rFonts w:cs="Times New Roman" w:hint="eastAsia"/>
        </w:rPr>
        <w:t>而</w:t>
      </w:r>
      <w:r w:rsidR="000602F2" w:rsidRPr="00445C3D">
        <w:rPr>
          <w:rFonts w:cs="Times New Roman" w:hint="eastAsia"/>
        </w:rPr>
        <w:t>恰当地</w:t>
      </w:r>
      <w:r w:rsidRPr="00445C3D">
        <w:rPr>
          <w:rFonts w:cs="Times New Roman" w:hint="eastAsia"/>
        </w:rPr>
        <w:t>来说，律法是为福音的缘故才赐给人的，罗三</w:t>
      </w:r>
      <w:r w:rsidRPr="00445C3D">
        <w:rPr>
          <w:rFonts w:cs="Times New Roman"/>
        </w:rPr>
        <w:t>19</w:t>
      </w:r>
      <w:r w:rsidR="004F5144" w:rsidRPr="00445C3D">
        <w:rPr>
          <w:rFonts w:cs="Times New Roman"/>
        </w:rPr>
        <w:t>-</w:t>
      </w:r>
      <w:r w:rsidRPr="00445C3D">
        <w:rPr>
          <w:rFonts w:cs="Times New Roman"/>
        </w:rPr>
        <w:t>22</w:t>
      </w:r>
      <w:r w:rsidRPr="00445C3D">
        <w:rPr>
          <w:rFonts w:cs="Times New Roman" w:hint="eastAsia"/>
        </w:rPr>
        <w:t>。</w:t>
      </w:r>
    </w:p>
    <w:p w14:paraId="345DFA96" w14:textId="3389207E" w:rsidR="0031269B" w:rsidRPr="00445C3D" w:rsidRDefault="0031269B" w:rsidP="00DF514A">
      <w:pPr>
        <w:spacing w:after="0"/>
        <w:ind w:firstLine="461"/>
        <w:rPr>
          <w:rFonts w:cs="Times New Roman"/>
        </w:rPr>
      </w:pPr>
      <w:r w:rsidRPr="00445C3D">
        <w:rPr>
          <w:rFonts w:cs="Times New Roman" w:hint="eastAsia"/>
        </w:rPr>
        <w:t>我们由圣经而确定地知道</w:t>
      </w:r>
      <w:r w:rsidR="00DE4E16" w:rsidRPr="00445C3D">
        <w:rPr>
          <w:rFonts w:cs="Times New Roman" w:hint="eastAsia"/>
        </w:rPr>
        <w:t>哪些</w:t>
      </w:r>
      <w:r w:rsidRPr="00445C3D">
        <w:rPr>
          <w:rFonts w:cs="Times New Roman" w:hint="eastAsia"/>
        </w:rPr>
        <w:t>律法是上帝有意作为暂时性的，以及</w:t>
      </w:r>
      <w:r w:rsidR="00DE4E16" w:rsidRPr="00445C3D">
        <w:rPr>
          <w:rFonts w:cs="Times New Roman" w:hint="eastAsia"/>
        </w:rPr>
        <w:t>哪些</w:t>
      </w:r>
      <w:r w:rsidRPr="00445C3D">
        <w:rPr>
          <w:rFonts w:cs="Times New Roman" w:hint="eastAsia"/>
        </w:rPr>
        <w:t>律法是万民必须时时遵守的，西二</w:t>
      </w:r>
      <w:r w:rsidRPr="00445C3D">
        <w:rPr>
          <w:rFonts w:cs="Times New Roman"/>
        </w:rPr>
        <w:t>16</w:t>
      </w:r>
      <w:r w:rsidRPr="00445C3D">
        <w:rPr>
          <w:rFonts w:cs="Times New Roman" w:hint="eastAsia"/>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加五</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。上帝不变的旨意就是道德律，约束万民，使他们不得不服从，太二十二</w:t>
      </w:r>
      <w:r w:rsidRPr="00445C3D">
        <w:rPr>
          <w:rFonts w:cs="Times New Roman"/>
        </w:rPr>
        <w:t>37</w:t>
      </w:r>
      <w:r w:rsidR="004F5144" w:rsidRPr="00445C3D">
        <w:rPr>
          <w:rFonts w:cs="Times New Roman"/>
        </w:rPr>
        <w:t>-</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罗十三</w:t>
      </w:r>
      <w:r w:rsidRPr="00445C3D">
        <w:rPr>
          <w:rFonts w:cs="Times New Roman"/>
        </w:rPr>
        <w:t>8</w:t>
      </w:r>
      <w:r w:rsidR="004F5144" w:rsidRPr="00445C3D">
        <w:rPr>
          <w:rFonts w:cs="Times New Roman"/>
        </w:rPr>
        <w:t>-</w:t>
      </w:r>
      <w:r w:rsidRPr="00445C3D">
        <w:rPr>
          <w:rFonts w:cs="Times New Roman"/>
        </w:rPr>
        <w:t>10</w:t>
      </w:r>
      <w:r w:rsidRPr="00445C3D">
        <w:rPr>
          <w:rFonts w:cs="Times New Roman" w:hint="eastAsia"/>
        </w:rPr>
        <w:t>。虽然道德律</w:t>
      </w:r>
      <w:r w:rsidR="005C0F88" w:rsidRPr="00445C3D">
        <w:rPr>
          <w:rFonts w:cs="Times New Roman" w:hint="eastAsia"/>
        </w:rPr>
        <w:t>（</w:t>
      </w:r>
      <w:r w:rsidRPr="00445C3D">
        <w:rPr>
          <w:rFonts w:cs="Times New Roman"/>
        </w:rPr>
        <w:t>Moral Law</w:t>
      </w:r>
      <w:r w:rsidR="005C0F88" w:rsidRPr="00445C3D">
        <w:rPr>
          <w:rFonts w:cs="Times New Roman" w:hint="eastAsia"/>
        </w:rPr>
        <w:t>）</w:t>
      </w:r>
      <w:r w:rsidRPr="00445C3D">
        <w:rPr>
          <w:rFonts w:cs="Times New Roman" w:hint="eastAsia"/>
        </w:rPr>
        <w:t>按着所赐给犹太人的形式，</w:t>
      </w:r>
      <w:r w:rsidR="003D0E9F">
        <w:rPr>
          <w:rFonts w:cs="Times New Roman" w:hint="eastAsia"/>
        </w:rPr>
        <w:t>总结性</w:t>
      </w:r>
      <w:r w:rsidR="00DE4E16" w:rsidRPr="00445C3D">
        <w:rPr>
          <w:rFonts w:cs="Times New Roman" w:hint="eastAsia"/>
        </w:rPr>
        <w:t>地</w:t>
      </w:r>
      <w:r w:rsidRPr="00445C3D">
        <w:rPr>
          <w:rFonts w:cs="Times New Roman" w:hint="eastAsia"/>
        </w:rPr>
        <w:t>包含在十条诫</w:t>
      </w:r>
      <w:r w:rsidR="005C0F88" w:rsidRPr="00445C3D">
        <w:rPr>
          <w:rFonts w:cs="Times New Roman" w:hint="eastAsia"/>
        </w:rPr>
        <w:t>（</w:t>
      </w:r>
      <w:r w:rsidRPr="00445C3D">
        <w:rPr>
          <w:rFonts w:cs="Times New Roman"/>
        </w:rPr>
        <w:t>Decalog</w:t>
      </w:r>
      <w:r w:rsidR="005C0F88" w:rsidRPr="00445C3D">
        <w:rPr>
          <w:rFonts w:cs="Times New Roman" w:hint="eastAsia"/>
        </w:rPr>
        <w:t>）</w:t>
      </w:r>
      <w:r w:rsidRPr="00445C3D">
        <w:rPr>
          <w:rFonts w:cs="Times New Roman" w:hint="eastAsia"/>
        </w:rPr>
        <w:t>内，出二十</w:t>
      </w:r>
      <w:r w:rsidRPr="00445C3D">
        <w:rPr>
          <w:rFonts w:cs="Times New Roman"/>
        </w:rPr>
        <w:t>1</w:t>
      </w:r>
      <w:r w:rsidR="004F5144" w:rsidRPr="00445C3D">
        <w:rPr>
          <w:rFonts w:cs="Times New Roman"/>
        </w:rPr>
        <w:t>-</w:t>
      </w:r>
      <w:r w:rsidRPr="00445C3D">
        <w:rPr>
          <w:rFonts w:cs="Times New Roman"/>
        </w:rPr>
        <w:t>17</w:t>
      </w:r>
      <w:r w:rsidRPr="00445C3D">
        <w:rPr>
          <w:rFonts w:cs="Times New Roman" w:hint="eastAsia"/>
        </w:rPr>
        <w:t>，但并不契合道德律，因为其中含有礼仪律的色彩，出二十</w:t>
      </w:r>
      <w:r w:rsidR="00893BA9" w:rsidRPr="00445C3D">
        <w:rPr>
          <w:rFonts w:cs="Times New Roman"/>
        </w:rPr>
        <w:t>8-</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申五</w:t>
      </w:r>
      <w:r w:rsidRPr="00445C3D">
        <w:rPr>
          <w:rFonts w:cs="Times New Roman"/>
        </w:rPr>
        <w:t>12</w:t>
      </w:r>
      <w:r w:rsidR="004F5144" w:rsidRPr="00445C3D">
        <w:rPr>
          <w:rFonts w:cs="Times New Roman"/>
        </w:rPr>
        <w:t>-</w:t>
      </w:r>
      <w:r w:rsidRPr="00445C3D">
        <w:rPr>
          <w:rFonts w:cs="Times New Roman"/>
        </w:rPr>
        <w:t>15</w:t>
      </w:r>
      <w:r w:rsidRPr="00445C3D">
        <w:rPr>
          <w:rFonts w:cs="Times New Roman" w:hint="eastAsia"/>
        </w:rPr>
        <w:t>。只有按照新约的</w:t>
      </w:r>
      <w:r w:rsidR="001837BB">
        <w:rPr>
          <w:rFonts w:cs="Times New Roman" w:hint="eastAsia"/>
        </w:rPr>
        <w:t>范式版本</w:t>
      </w:r>
      <w:r w:rsidRPr="00445C3D">
        <w:rPr>
          <w:rFonts w:cs="Times New Roman" w:hint="eastAsia"/>
        </w:rPr>
        <w:t>，可以视十条诫与道德律或等于上帝无改变的旨意，罗十三</w:t>
      </w:r>
      <w:r w:rsidRPr="00445C3D">
        <w:rPr>
          <w:rFonts w:cs="Times New Roman"/>
        </w:rPr>
        <w:t>8</w:t>
      </w:r>
      <w:r w:rsidR="004F5144" w:rsidRPr="00445C3D">
        <w:rPr>
          <w:rFonts w:cs="Times New Roman"/>
        </w:rPr>
        <w:t>-</w:t>
      </w:r>
      <w:r w:rsidRPr="00445C3D">
        <w:rPr>
          <w:rFonts w:cs="Times New Roman"/>
        </w:rPr>
        <w:t>10</w:t>
      </w:r>
      <w:r w:rsidR="000F2EE2">
        <w:rPr>
          <w:rFonts w:cs="Times New Roman"/>
        </w:rPr>
        <w:t>；</w:t>
      </w:r>
      <w:r w:rsidR="00893BA9" w:rsidRPr="00445C3D">
        <w:rPr>
          <w:rFonts w:cs="Times New Roman" w:hint="eastAsia"/>
        </w:rPr>
        <w:t>雅</w:t>
      </w:r>
      <w:r w:rsidRPr="00445C3D">
        <w:rPr>
          <w:rFonts w:cs="Times New Roman" w:hint="eastAsia"/>
        </w:rPr>
        <w:t>二</w:t>
      </w:r>
      <w:r w:rsidRPr="00445C3D">
        <w:rPr>
          <w:rFonts w:cs="Times New Roman"/>
        </w:rPr>
        <w:t>8</w:t>
      </w:r>
      <w:r w:rsidR="000F2EE2">
        <w:rPr>
          <w:rFonts w:cs="Times New Roman"/>
        </w:rPr>
        <w:t>；</w:t>
      </w:r>
      <w:r w:rsidR="00893BA9" w:rsidRPr="00445C3D">
        <w:rPr>
          <w:rFonts w:cs="Times New Roman" w:hint="eastAsia"/>
        </w:rPr>
        <w:t>提</w:t>
      </w:r>
      <w:r w:rsidRPr="00445C3D">
        <w:rPr>
          <w:rFonts w:cs="Times New Roman" w:hint="eastAsia"/>
        </w:rPr>
        <w:t>前一</w:t>
      </w:r>
      <w:r w:rsidRPr="00445C3D">
        <w:rPr>
          <w:rFonts w:cs="Times New Roman"/>
        </w:rPr>
        <w:t>5</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St.L., XX, 146 ff.</w:t>
      </w:r>
      <w:r w:rsidR="005C0F88" w:rsidRPr="00445C3D">
        <w:rPr>
          <w:rFonts w:cs="Times New Roman" w:hint="eastAsia"/>
        </w:rPr>
        <w:t>）</w:t>
      </w:r>
    </w:p>
    <w:p w14:paraId="6D8A6DCE" w14:textId="2EB05CD0" w:rsidR="00BB75CD" w:rsidRPr="00445C3D" w:rsidRDefault="0031269B" w:rsidP="00DF514A">
      <w:pPr>
        <w:spacing w:after="0"/>
        <w:ind w:firstLine="461"/>
        <w:rPr>
          <w:rFonts w:cs="Times New Roman"/>
        </w:rPr>
      </w:pPr>
      <w:r w:rsidRPr="00445C3D">
        <w:rPr>
          <w:rFonts w:cs="Times New Roman" w:hint="eastAsia"/>
        </w:rPr>
        <w:t>很明显，那赐与个别信徒的诫命</w:t>
      </w:r>
      <w:r w:rsidR="005C0F88" w:rsidRPr="00445C3D">
        <w:rPr>
          <w:rFonts w:cs="Times New Roman" w:hint="eastAsia"/>
        </w:rPr>
        <w:t>（</w:t>
      </w:r>
      <w:r w:rsidRPr="00445C3D">
        <w:rPr>
          <w:rFonts w:cs="Times New Roman" w:hint="eastAsia"/>
        </w:rPr>
        <w:t>特别诫命，</w:t>
      </w:r>
      <w:r w:rsidRPr="00445C3D">
        <w:rPr>
          <w:rFonts w:cs="Times New Roman"/>
        </w:rPr>
        <w:t>mandata specialia</w:t>
      </w:r>
      <w:r w:rsidR="005C0F88" w:rsidRPr="00445C3D">
        <w:rPr>
          <w:rFonts w:cs="Times New Roman" w:hint="eastAsia"/>
        </w:rPr>
        <w:t>）</w:t>
      </w:r>
      <w:r w:rsidRPr="00445C3D">
        <w:rPr>
          <w:rFonts w:cs="Times New Roman" w:hint="eastAsia"/>
        </w:rPr>
        <w:t>，创二十二，不可解释为适用于一般的人。摩西的律法关于</w:t>
      </w:r>
      <w:r w:rsidR="00B5732B" w:rsidRPr="00445C3D">
        <w:rPr>
          <w:rFonts w:cs="Times New Roman" w:hint="eastAsia"/>
        </w:rPr>
        <w:t>近亲</w:t>
      </w:r>
      <w:r w:rsidR="005C0F88" w:rsidRPr="00445C3D">
        <w:rPr>
          <w:rFonts w:cs="Times New Roman" w:hint="eastAsia"/>
        </w:rPr>
        <w:t>（</w:t>
      </w:r>
      <w:r w:rsidRPr="00445C3D">
        <w:rPr>
          <w:rFonts w:cs="Times New Roman"/>
        </w:rPr>
        <w:t>consanguinity</w:t>
      </w:r>
      <w:r w:rsidR="005C0F88" w:rsidRPr="00445C3D">
        <w:rPr>
          <w:rFonts w:cs="Times New Roman" w:hint="eastAsia"/>
        </w:rPr>
        <w:t>）</w:t>
      </w:r>
      <w:r w:rsidRPr="00445C3D">
        <w:rPr>
          <w:rFonts w:cs="Times New Roman" w:hint="eastAsia"/>
        </w:rPr>
        <w:t>与通婚</w:t>
      </w:r>
      <w:r w:rsidR="005C0F88" w:rsidRPr="00445C3D">
        <w:rPr>
          <w:rFonts w:cs="Times New Roman" w:hint="eastAsia"/>
        </w:rPr>
        <w:t>（</w:t>
      </w:r>
      <w:r w:rsidRPr="00445C3D">
        <w:rPr>
          <w:rFonts w:cs="Times New Roman"/>
        </w:rPr>
        <w:t>affinity</w:t>
      </w:r>
      <w:r w:rsidR="005C0F88" w:rsidRPr="00445C3D">
        <w:rPr>
          <w:rFonts w:cs="Times New Roman" w:hint="eastAsia"/>
        </w:rPr>
        <w:t>）</w:t>
      </w:r>
      <w:r w:rsidRPr="00445C3D">
        <w:rPr>
          <w:rFonts w:cs="Times New Roman" w:hint="eastAsia"/>
        </w:rPr>
        <w:t>的禁令</w:t>
      </w:r>
      <w:r w:rsidR="00893BA9" w:rsidRPr="00445C3D">
        <w:rPr>
          <w:rFonts w:cs="Times New Roman" w:hint="eastAsia"/>
        </w:rPr>
        <w:t>，利</w:t>
      </w:r>
      <w:r w:rsidRPr="00445C3D">
        <w:rPr>
          <w:rFonts w:cs="Times New Roman" w:hint="eastAsia"/>
        </w:rPr>
        <w:t>十八，不但与犹太人有关系，也是与一般的人有关系，这是经文本身所指出的，利十八</w:t>
      </w:r>
      <w:r w:rsidRPr="00445C3D">
        <w:rPr>
          <w:rFonts w:cs="Times New Roman"/>
        </w:rPr>
        <w:t>24</w:t>
      </w:r>
      <w:r w:rsidR="004F5144" w:rsidRPr="00445C3D">
        <w:rPr>
          <w:rFonts w:cs="Times New Roman"/>
        </w:rPr>
        <w:t>-</w:t>
      </w:r>
      <w:r w:rsidRPr="00445C3D">
        <w:rPr>
          <w:rFonts w:cs="Times New Roman"/>
        </w:rPr>
        <w:t>30</w:t>
      </w:r>
      <w:r w:rsidRPr="00445C3D">
        <w:rPr>
          <w:rFonts w:cs="Times New Roman" w:hint="eastAsia"/>
        </w:rPr>
        <w:t>，为弟的应娶亡兄之妻的命令</w:t>
      </w:r>
      <w:r w:rsidR="005C0F88" w:rsidRPr="00445C3D">
        <w:rPr>
          <w:rFonts w:cs="Times New Roman" w:hint="eastAsia"/>
        </w:rPr>
        <w:t>（</w:t>
      </w:r>
      <w:r w:rsidRPr="00445C3D">
        <w:rPr>
          <w:rFonts w:cs="Times New Roman"/>
        </w:rPr>
        <w:t>levirate</w:t>
      </w:r>
      <w:r w:rsidR="005C0F88" w:rsidRPr="00445C3D">
        <w:rPr>
          <w:rFonts w:cs="Times New Roman" w:hint="eastAsia"/>
        </w:rPr>
        <w:t>）</w:t>
      </w:r>
      <w:r w:rsidRPr="00445C3D">
        <w:rPr>
          <w:rFonts w:cs="Times New Roman" w:hint="eastAsia"/>
        </w:rPr>
        <w:t>仅是暂时性的，不过是以色列民的责</w:t>
      </w:r>
      <w:r w:rsidR="00893BA9" w:rsidRPr="00445C3D">
        <w:rPr>
          <w:rFonts w:cs="Times New Roman" w:hint="eastAsia"/>
        </w:rPr>
        <w:t>任</w:t>
      </w:r>
      <w:r w:rsidR="005C0F88" w:rsidRPr="00445C3D">
        <w:rPr>
          <w:rFonts w:cs="Times New Roman" w:hint="eastAsia"/>
        </w:rPr>
        <w:t>（</w:t>
      </w:r>
      <w:r w:rsidRPr="00445C3D">
        <w:rPr>
          <w:rFonts w:cs="Times New Roman" w:hint="eastAsia"/>
        </w:rPr>
        <w:t>申二十五</w:t>
      </w:r>
      <w:r w:rsidRPr="00445C3D">
        <w:rPr>
          <w:rFonts w:cs="Times New Roman"/>
        </w:rPr>
        <w:t>5</w:t>
      </w:r>
      <w:r w:rsidR="004F5144" w:rsidRPr="00445C3D">
        <w:rPr>
          <w:rFonts w:cs="Times New Roman"/>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利十八第</w:t>
      </w:r>
      <w:r w:rsidRPr="00445C3D">
        <w:rPr>
          <w:rFonts w:cs="Times New Roman"/>
        </w:rPr>
        <w:t>10</w:t>
      </w:r>
      <w:r w:rsidRPr="00445C3D">
        <w:rPr>
          <w:rFonts w:cs="Times New Roman" w:hint="eastAsia"/>
        </w:rPr>
        <w:t>节说</w:t>
      </w:r>
      <w:r w:rsidR="00512B20" w:rsidRPr="00445C3D">
        <w:rPr>
          <w:rFonts w:cs="Times New Roman" w:hint="eastAsia"/>
        </w:rPr>
        <w:t>：</w:t>
      </w:r>
      <w:r w:rsidR="001601E9" w:rsidRPr="00445C3D">
        <w:rPr>
          <w:rFonts w:cs="Times New Roman"/>
        </w:rPr>
        <w:t>“</w:t>
      </w:r>
      <w:r w:rsidRPr="00445C3D">
        <w:rPr>
          <w:rFonts w:cs="Times New Roman" w:hint="eastAsia"/>
        </w:rPr>
        <w:t>在以色列中，他的名必称为脱鞋之家。</w:t>
      </w:r>
      <w:r w:rsidR="001601E9" w:rsidRPr="00445C3D">
        <w:rPr>
          <w:rFonts w:cs="Times New Roman"/>
        </w:rPr>
        <w:t>”</w:t>
      </w:r>
      <w:r w:rsidR="005C0F88" w:rsidRPr="00445C3D">
        <w:rPr>
          <w:rFonts w:cs="Times New Roman" w:hint="eastAsia"/>
        </w:rPr>
        <w:t>）</w:t>
      </w:r>
    </w:p>
    <w:p w14:paraId="54815615" w14:textId="77777777" w:rsidR="00273391" w:rsidRPr="00445C3D" w:rsidRDefault="00273391" w:rsidP="00DF514A">
      <w:pPr>
        <w:spacing w:after="0"/>
        <w:ind w:firstLine="461"/>
        <w:rPr>
          <w:rFonts w:cs="Times New Roman"/>
        </w:rPr>
      </w:pPr>
    </w:p>
    <w:p w14:paraId="4B404856" w14:textId="22F127AE" w:rsidR="0031269B" w:rsidRPr="00445C3D" w:rsidRDefault="0031269B" w:rsidP="00445C3D">
      <w:pPr>
        <w:pStyle w:val="4"/>
        <w:rPr>
          <w:rFonts w:cs="Times New Roman"/>
        </w:rPr>
      </w:pPr>
      <w:r w:rsidRPr="00445C3D">
        <w:rPr>
          <w:rFonts w:cs="Times New Roman" w:hint="eastAsia"/>
        </w:rPr>
        <w:t>罪的成因</w:t>
      </w:r>
    </w:p>
    <w:p w14:paraId="7C23D651" w14:textId="6D11C932" w:rsidR="0031269B" w:rsidRPr="00445C3D" w:rsidRDefault="0031269B" w:rsidP="00DF514A">
      <w:pPr>
        <w:spacing w:after="0"/>
        <w:ind w:firstLine="461"/>
        <w:rPr>
          <w:rFonts w:cs="Times New Roman"/>
        </w:rPr>
      </w:pPr>
      <w:r w:rsidRPr="00445C3D">
        <w:rPr>
          <w:rFonts w:cs="Times New Roman" w:hint="eastAsia"/>
        </w:rPr>
        <w:t>在败坏地位上的堕落之人，总是将犯罪的责任推卸给上帝或别的受造之物，创三</w:t>
      </w:r>
      <w:r w:rsidRPr="00445C3D">
        <w:rPr>
          <w:rFonts w:cs="Times New Roman"/>
        </w:rPr>
        <w:t>12</w:t>
      </w:r>
      <w:r w:rsidR="004F5144" w:rsidRPr="00445C3D">
        <w:rPr>
          <w:rFonts w:cs="Times New Roman"/>
        </w:rPr>
        <w:t>-</w:t>
      </w:r>
      <w:r w:rsidRPr="00445C3D">
        <w:rPr>
          <w:rFonts w:cs="Times New Roman"/>
        </w:rPr>
        <w:t>13</w:t>
      </w:r>
      <w:r w:rsidRPr="00445C3D">
        <w:rPr>
          <w:rFonts w:cs="Times New Roman" w:hint="eastAsia"/>
        </w:rPr>
        <w:t>，而圣经明白</w:t>
      </w:r>
      <w:r w:rsidR="00ED0BE4" w:rsidRPr="00445C3D">
        <w:rPr>
          <w:rFonts w:cs="Times New Roman" w:hint="eastAsia"/>
        </w:rPr>
        <w:t>地</w:t>
      </w:r>
      <w:r w:rsidRPr="00445C3D">
        <w:rPr>
          <w:rFonts w:cs="Times New Roman" w:hint="eastAsia"/>
        </w:rPr>
        <w:t>教训，上帝绝对不是人犯罪的原因。故此，人不可直接控告上帝有罪</w:t>
      </w:r>
      <w:r w:rsidR="005C0F88" w:rsidRPr="00445C3D">
        <w:rPr>
          <w:rFonts w:cs="Times New Roman" w:hint="eastAsia"/>
        </w:rPr>
        <w:t>（</w:t>
      </w:r>
      <w:r w:rsidR="001601E9" w:rsidRPr="00445C3D">
        <w:rPr>
          <w:rFonts w:cs="Times New Roman"/>
        </w:rPr>
        <w:t>“</w:t>
      </w:r>
      <w:r w:rsidRPr="00445C3D">
        <w:rPr>
          <w:rFonts w:cs="Times New Roman" w:hint="eastAsia"/>
        </w:rPr>
        <w:t>上帝造人有邪恶的犯罪倾向</w:t>
      </w:r>
      <w:r w:rsidR="001601E9" w:rsidRPr="00445C3D">
        <w:rPr>
          <w:rFonts w:cs="Times New Roman"/>
        </w:rPr>
        <w:t>”</w:t>
      </w:r>
      <w:r w:rsidR="005C0F88" w:rsidRPr="00445C3D">
        <w:rPr>
          <w:rFonts w:cs="Times New Roman" w:hint="eastAsia"/>
        </w:rPr>
        <w:t>）</w:t>
      </w:r>
      <w:r w:rsidRPr="00445C3D">
        <w:rPr>
          <w:rFonts w:cs="Times New Roman" w:hint="eastAsia"/>
        </w:rPr>
        <w:t>，也不可间接</w:t>
      </w:r>
      <w:r w:rsidR="00ED0BE4" w:rsidRPr="00445C3D">
        <w:rPr>
          <w:rFonts w:cs="Times New Roman" w:hint="eastAsia"/>
        </w:rPr>
        <w:t>地</w:t>
      </w:r>
      <w:r w:rsidRPr="00445C3D">
        <w:rPr>
          <w:rFonts w:cs="Times New Roman" w:hint="eastAsia"/>
        </w:rPr>
        <w:t>控告上帝有罪</w:t>
      </w:r>
      <w:r w:rsidR="005C0F88" w:rsidRPr="00445C3D">
        <w:rPr>
          <w:rFonts w:cs="Times New Roman" w:hint="eastAsia"/>
        </w:rPr>
        <w:t>（</w:t>
      </w:r>
      <w:r w:rsidR="001601E9" w:rsidRPr="00445C3D">
        <w:rPr>
          <w:rFonts w:cs="Times New Roman"/>
        </w:rPr>
        <w:t>“</w:t>
      </w:r>
      <w:r w:rsidRPr="00445C3D">
        <w:rPr>
          <w:rFonts w:cs="Times New Roman" w:hint="eastAsia"/>
        </w:rPr>
        <w:t>上帝在邪恶行动上与人协力，而为罪的</w:t>
      </w:r>
      <w:r w:rsidR="00CC0154">
        <w:rPr>
          <w:rFonts w:cs="Times New Roman" w:hint="eastAsia"/>
        </w:rPr>
        <w:t>因</w:t>
      </w:r>
      <w:r w:rsidR="00F32144">
        <w:rPr>
          <w:rFonts w:cs="Times New Roman" w:hint="eastAsia"/>
        </w:rPr>
        <w:t>。事实上，祂仅是</w:t>
      </w:r>
      <w:r w:rsidRPr="00445C3D">
        <w:rPr>
          <w:rFonts w:cs="Times New Roman"/>
        </w:rPr>
        <w:t>quoad materiale</w:t>
      </w:r>
      <w:r w:rsidR="00F32144">
        <w:rPr>
          <w:rFonts w:cs="Times New Roman" w:hint="eastAsia"/>
        </w:rPr>
        <w:t>行动本身层面上</w:t>
      </w:r>
      <w:r w:rsidRPr="00445C3D">
        <w:rPr>
          <w:rFonts w:cs="Times New Roman" w:hint="eastAsia"/>
        </w:rPr>
        <w:t>的因</w:t>
      </w:r>
      <w:r w:rsidR="002772D1">
        <w:rPr>
          <w:rFonts w:cs="Times New Roman" w:hint="eastAsia"/>
        </w:rPr>
        <w:t>——编者注，即罪人乃是靠上帝行动</w:t>
      </w:r>
      <w:r w:rsidR="009C613C">
        <w:rPr>
          <w:rFonts w:cs="Times New Roman" w:hint="eastAsia"/>
        </w:rPr>
        <w:t>——</w:t>
      </w:r>
      <w:r w:rsidR="00FA2D6E">
        <w:rPr>
          <w:rFonts w:cs="Times New Roman" w:hint="eastAsia"/>
        </w:rPr>
        <w:t>而非邪恶性质的罪因</w:t>
      </w:r>
      <w:r w:rsidR="005C0F88" w:rsidRPr="00445C3D">
        <w:rPr>
          <w:rFonts w:cs="Times New Roman" w:hint="eastAsia"/>
        </w:rPr>
        <w:t>）</w:t>
      </w:r>
      <w:r w:rsidRPr="00445C3D">
        <w:rPr>
          <w:rFonts w:cs="Times New Roman" w:hint="eastAsia"/>
        </w:rPr>
        <w:t>。</w:t>
      </w:r>
    </w:p>
    <w:p w14:paraId="459F6EFA" w14:textId="79A13AA2"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上帝为何造人，使其易受试探？</w:t>
      </w:r>
      <w:r w:rsidRPr="00445C3D">
        <w:rPr>
          <w:rFonts w:cs="Times New Roman"/>
        </w:rPr>
        <w:t>”</w:t>
      </w:r>
      <w:r w:rsidR="0031269B" w:rsidRPr="00445C3D">
        <w:rPr>
          <w:rFonts w:cs="Times New Roman" w:hint="eastAsia"/>
        </w:rPr>
        <w:t>或</w:t>
      </w:r>
      <w:r w:rsidRPr="00445C3D">
        <w:rPr>
          <w:rFonts w:cs="Times New Roman"/>
        </w:rPr>
        <w:t>“</w:t>
      </w:r>
      <w:r w:rsidR="0031269B" w:rsidRPr="00445C3D">
        <w:rPr>
          <w:rFonts w:cs="Times New Roman" w:hint="eastAsia"/>
        </w:rPr>
        <w:t>祂为何仍然准许人受罪的试探？</w:t>
      </w:r>
      <w:r w:rsidRPr="00445C3D">
        <w:rPr>
          <w:rFonts w:cs="Times New Roman"/>
        </w:rPr>
        <w:t>”</w:t>
      </w:r>
      <w:r w:rsidR="0031269B" w:rsidRPr="00445C3D">
        <w:rPr>
          <w:rFonts w:cs="Times New Roman" w:hint="eastAsia"/>
        </w:rPr>
        <w:t>这一类问题，是属于</w:t>
      </w:r>
      <w:r w:rsidRPr="00445C3D">
        <w:rPr>
          <w:rFonts w:cs="Times New Roman"/>
        </w:rPr>
        <w:t>“</w:t>
      </w:r>
      <w:r w:rsidR="0031269B" w:rsidRPr="00445C3D">
        <w:rPr>
          <w:rFonts w:cs="Times New Roman" w:hint="eastAsia"/>
        </w:rPr>
        <w:t>上帝的判断何其难测，和祂的踪迹何其难寻</w:t>
      </w:r>
      <w:r w:rsidRPr="00445C3D">
        <w:rPr>
          <w:rFonts w:cs="Times New Roman"/>
        </w:rPr>
        <w:t>”</w:t>
      </w:r>
      <w:r w:rsidR="0031269B" w:rsidRPr="00445C3D">
        <w:rPr>
          <w:rFonts w:cs="Times New Roman" w:hint="eastAsia"/>
        </w:rPr>
        <w:t>，都不是我们所能理解的，罗十一</w:t>
      </w:r>
      <w:r w:rsidR="0031269B" w:rsidRPr="00445C3D">
        <w:rPr>
          <w:rFonts w:cs="Times New Roman"/>
        </w:rPr>
        <w:t>33</w:t>
      </w:r>
      <w:r w:rsidR="004F5144" w:rsidRPr="00445C3D">
        <w:rPr>
          <w:rFonts w:cs="Times New Roman"/>
        </w:rPr>
        <w:t>-</w:t>
      </w:r>
      <w:r w:rsidR="0031269B" w:rsidRPr="00445C3D">
        <w:rPr>
          <w:rFonts w:cs="Times New Roman"/>
        </w:rPr>
        <w:t>3</w:t>
      </w:r>
      <w:r w:rsidR="00893BA9" w:rsidRPr="00445C3D">
        <w:rPr>
          <w:rFonts w:cs="Times New Roman"/>
        </w:rPr>
        <w:t>6</w:t>
      </w:r>
      <w:r w:rsidR="00893BA9" w:rsidRPr="00445C3D">
        <w:rPr>
          <w:rFonts w:cs="Times New Roman" w:hint="eastAsia"/>
        </w:rPr>
        <w:t>。</w:t>
      </w:r>
      <w:r w:rsidR="0031269B" w:rsidRPr="00445C3D">
        <w:rPr>
          <w:rFonts w:cs="Times New Roman" w:hint="eastAsia"/>
        </w:rPr>
        <w:t>我们既不能答复这一类的问题，且不应试图答复它们，伯四十</w:t>
      </w:r>
      <w:r w:rsidR="0031269B" w:rsidRPr="00445C3D">
        <w:rPr>
          <w:rFonts w:cs="Times New Roman"/>
        </w:rPr>
        <w:t>1</w:t>
      </w:r>
      <w:r w:rsidR="004F5144" w:rsidRPr="00445C3D">
        <w:rPr>
          <w:rFonts w:cs="Times New Roman"/>
        </w:rPr>
        <w:t>-</w:t>
      </w:r>
      <w:r w:rsidR="00893BA9" w:rsidRPr="00445C3D">
        <w:rPr>
          <w:rFonts w:cs="Times New Roman"/>
        </w:rPr>
        <w:t>5</w:t>
      </w:r>
      <w:r w:rsidR="000F2EE2">
        <w:rPr>
          <w:rFonts w:cs="Times New Roman" w:hint="eastAsia"/>
        </w:rPr>
        <w:t>；</w:t>
      </w:r>
      <w:r w:rsidR="0031269B" w:rsidRPr="00445C3D">
        <w:rPr>
          <w:rFonts w:cs="Times New Roman" w:hint="eastAsia"/>
        </w:rPr>
        <w:t>四十二</w:t>
      </w:r>
      <w:r w:rsidR="0031269B" w:rsidRPr="00445C3D">
        <w:rPr>
          <w:rFonts w:cs="Times New Roman"/>
        </w:rPr>
        <w:t>1</w:t>
      </w:r>
      <w:r w:rsidR="004F5144" w:rsidRPr="00445C3D">
        <w:rPr>
          <w:rFonts w:cs="Times New Roman"/>
        </w:rPr>
        <w:t>-</w:t>
      </w:r>
      <w:r w:rsidR="0031269B" w:rsidRPr="00445C3D">
        <w:rPr>
          <w:rFonts w:cs="Times New Roman"/>
        </w:rPr>
        <w:t>6</w:t>
      </w:r>
      <w:r w:rsidR="0031269B" w:rsidRPr="00445C3D">
        <w:rPr>
          <w:rFonts w:cs="Times New Roman" w:hint="eastAsia"/>
        </w:rPr>
        <w:t>。败坏的理性若不是因罪的原因控告上帝</w:t>
      </w:r>
      <w:r w:rsidR="005C0F88" w:rsidRPr="00445C3D">
        <w:rPr>
          <w:rFonts w:cs="Times New Roman" w:hint="eastAsia"/>
        </w:rPr>
        <w:t>（</w:t>
      </w:r>
      <w:r w:rsidR="0031269B" w:rsidRPr="00445C3D">
        <w:rPr>
          <w:rFonts w:cs="Times New Roman" w:hint="eastAsia"/>
        </w:rPr>
        <w:t>泛神论的</w:t>
      </w:r>
      <w:r w:rsidR="00A92470">
        <w:rPr>
          <w:rFonts w:cs="Times New Roman" w:hint="eastAsia"/>
        </w:rPr>
        <w:t>宿命</w:t>
      </w:r>
      <w:r w:rsidR="0031269B" w:rsidRPr="00445C3D">
        <w:rPr>
          <w:rFonts w:cs="Times New Roman" w:hint="eastAsia"/>
        </w:rPr>
        <w:t>论</w:t>
      </w:r>
      <w:r w:rsidR="0031269B" w:rsidRPr="00445C3D">
        <w:rPr>
          <w:rFonts w:cs="Times New Roman"/>
        </w:rPr>
        <w:t>determinism</w:t>
      </w:r>
      <w:r w:rsidR="005C0F88" w:rsidRPr="00445C3D">
        <w:rPr>
          <w:rFonts w:cs="Times New Roman" w:hint="eastAsia"/>
        </w:rPr>
        <w:t>）</w:t>
      </w:r>
      <w:r w:rsidR="0031269B" w:rsidRPr="00445C3D">
        <w:rPr>
          <w:rFonts w:cs="Times New Roman" w:hint="eastAsia"/>
        </w:rPr>
        <w:t>，就是否认罪的真实性</w:t>
      </w:r>
      <w:r w:rsidR="005C0F88" w:rsidRPr="00445C3D">
        <w:rPr>
          <w:rFonts w:cs="Times New Roman" w:hint="eastAsia"/>
        </w:rPr>
        <w:t>（</w:t>
      </w:r>
      <w:r w:rsidR="0031269B" w:rsidRPr="00445C3D">
        <w:rPr>
          <w:rFonts w:cs="Times New Roman" w:hint="eastAsia"/>
        </w:rPr>
        <w:t>无神论</w:t>
      </w:r>
      <w:r w:rsidR="0031269B" w:rsidRPr="00445C3D">
        <w:rPr>
          <w:rFonts w:cs="Times New Roman"/>
        </w:rPr>
        <w:t xml:space="preserve"> atheism</w:t>
      </w:r>
      <w:r w:rsidR="005C0F88" w:rsidRPr="00445C3D">
        <w:rPr>
          <w:rFonts w:cs="Times New Roman" w:hint="eastAsia"/>
        </w:rPr>
        <w:t>）</w:t>
      </w:r>
      <w:r w:rsidR="0031269B" w:rsidRPr="00445C3D">
        <w:rPr>
          <w:rFonts w:cs="Times New Roman" w:hint="eastAsia"/>
        </w:rPr>
        <w:t>。但是按照圣经，上帝既不是魔鬼有罪的成因，约八</w:t>
      </w:r>
      <w:r w:rsidR="0031269B" w:rsidRPr="00445C3D">
        <w:rPr>
          <w:rFonts w:cs="Times New Roman"/>
        </w:rPr>
        <w:t>44</w:t>
      </w:r>
      <w:r w:rsidR="0031269B" w:rsidRPr="00445C3D">
        <w:rPr>
          <w:rFonts w:cs="Times New Roman" w:hint="eastAsia"/>
        </w:rPr>
        <w:t>，也不是在人里面的罪的成因，创一</w:t>
      </w:r>
      <w:r w:rsidR="0031269B" w:rsidRPr="00445C3D">
        <w:rPr>
          <w:rFonts w:cs="Times New Roman"/>
        </w:rPr>
        <w:t>3</w:t>
      </w:r>
      <w:r w:rsidR="00893BA9" w:rsidRPr="00445C3D">
        <w:rPr>
          <w:rFonts w:cs="Times New Roman"/>
        </w:rPr>
        <w:t>1</w:t>
      </w:r>
      <w:r w:rsidR="000F2EE2">
        <w:rPr>
          <w:rFonts w:cs="Times New Roman" w:hint="eastAsia"/>
        </w:rPr>
        <w:t>；</w:t>
      </w:r>
      <w:r w:rsidR="0031269B" w:rsidRPr="00445C3D">
        <w:rPr>
          <w:rFonts w:cs="Times New Roman" w:hint="eastAsia"/>
        </w:rPr>
        <w:t>祂更没有在任何人的里面许可犯罪或教唆罪，创二</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三</w:t>
      </w:r>
      <w:r w:rsidR="00893BA9" w:rsidRPr="00445C3D">
        <w:rPr>
          <w:rFonts w:cs="Times New Roman"/>
        </w:rPr>
        <w:t>8</w:t>
      </w:r>
      <w:r w:rsidR="000F2EE2">
        <w:rPr>
          <w:rFonts w:cs="Times New Roman" w:hint="eastAsia"/>
        </w:rPr>
        <w:t>；</w:t>
      </w:r>
      <w:r w:rsidR="0031269B" w:rsidRPr="00445C3D">
        <w:rPr>
          <w:rFonts w:cs="Times New Roman" w:hint="eastAsia"/>
        </w:rPr>
        <w:t>四</w:t>
      </w:r>
      <w:r w:rsidR="0031269B" w:rsidRPr="00445C3D">
        <w:rPr>
          <w:rFonts w:cs="Times New Roman"/>
        </w:rPr>
        <w:t>6</w:t>
      </w:r>
      <w:r w:rsidR="0031269B" w:rsidRPr="00445C3D">
        <w:rPr>
          <w:rFonts w:cs="Times New Roman" w:hint="eastAsia"/>
        </w:rPr>
        <w:t>，</w:t>
      </w:r>
      <w:r w:rsidR="00893BA9" w:rsidRPr="00445C3D">
        <w:rPr>
          <w:rFonts w:cs="Times New Roman"/>
        </w:rPr>
        <w:t>7</w:t>
      </w:r>
      <w:r w:rsidR="000F2EE2">
        <w:rPr>
          <w:rFonts w:cs="Times New Roman" w:hint="eastAsia"/>
        </w:rPr>
        <w:t>；</w:t>
      </w:r>
      <w:r w:rsidR="0031269B" w:rsidRPr="00445C3D">
        <w:rPr>
          <w:rFonts w:cs="Times New Roman" w:hint="eastAsia"/>
        </w:rPr>
        <w:t>诗五</w:t>
      </w:r>
      <w:r w:rsidR="0031269B" w:rsidRPr="00445C3D">
        <w:rPr>
          <w:rFonts w:cs="Times New Roman"/>
        </w:rPr>
        <w:t>4</w:t>
      </w:r>
      <w:r w:rsidR="0031269B" w:rsidRPr="00445C3D">
        <w:rPr>
          <w:rFonts w:cs="Times New Roman" w:hint="eastAsia"/>
        </w:rPr>
        <w:t>，</w:t>
      </w:r>
      <w:r w:rsidR="0031269B" w:rsidRPr="00445C3D">
        <w:rPr>
          <w:rFonts w:cs="Times New Roman"/>
        </w:rPr>
        <w:t>5</w:t>
      </w:r>
      <w:r w:rsidR="0031269B" w:rsidRPr="00445C3D">
        <w:rPr>
          <w:rFonts w:cs="Times New Roman" w:hint="eastAsia"/>
        </w:rPr>
        <w:t>。甚至在邪恶的行动上，上帝虽在实质上</w:t>
      </w:r>
      <w:r w:rsidR="005C0F88" w:rsidRPr="00445C3D">
        <w:rPr>
          <w:rFonts w:cs="Times New Roman" w:hint="eastAsia"/>
        </w:rPr>
        <w:t>（</w:t>
      </w:r>
      <w:r w:rsidR="0031269B" w:rsidRPr="00445C3D">
        <w:rPr>
          <w:rFonts w:cs="Times New Roman" w:hint="eastAsia"/>
        </w:rPr>
        <w:t>指赐人身体力量</w:t>
      </w:r>
      <w:r w:rsidR="005C0F88" w:rsidRPr="00445C3D">
        <w:rPr>
          <w:rFonts w:cs="Times New Roman" w:hint="eastAsia"/>
        </w:rPr>
        <w:t>）</w:t>
      </w:r>
      <w:r w:rsidR="0031269B" w:rsidRPr="00445C3D">
        <w:rPr>
          <w:rFonts w:cs="Times New Roman" w:hint="eastAsia"/>
        </w:rPr>
        <w:t>协力，但上帝的旨意并不愿此种邪恶行为发</w:t>
      </w:r>
      <w:r w:rsidR="00893BA9" w:rsidRPr="00445C3D">
        <w:rPr>
          <w:rFonts w:cs="Times New Roman" w:hint="eastAsia"/>
        </w:rPr>
        <w:t>生</w:t>
      </w:r>
      <w:r w:rsidR="005C0F88" w:rsidRPr="00445C3D">
        <w:rPr>
          <w:rFonts w:cs="Times New Roman" w:hint="eastAsia"/>
        </w:rPr>
        <w:t>（</w:t>
      </w:r>
      <w:r w:rsidR="0031269B" w:rsidRPr="00445C3D">
        <w:rPr>
          <w:rFonts w:cs="Times New Roman" w:hint="eastAsia"/>
        </w:rPr>
        <w:t>比较约十九</w:t>
      </w:r>
      <w:r w:rsidR="0031269B" w:rsidRPr="00445C3D">
        <w:rPr>
          <w:rFonts w:cs="Times New Roman"/>
        </w:rPr>
        <w:t>11</w:t>
      </w:r>
      <w:r w:rsidR="0031269B" w:rsidRPr="00445C3D">
        <w:rPr>
          <w:rFonts w:cs="Times New Roman" w:hint="eastAsia"/>
        </w:rPr>
        <w:t>与路二十二</w:t>
      </w:r>
      <w:r w:rsidR="0031269B" w:rsidRPr="00445C3D">
        <w:rPr>
          <w:rFonts w:cs="Times New Roman"/>
        </w:rPr>
        <w:t>5</w:t>
      </w:r>
      <w:r w:rsidR="00893BA9" w:rsidRPr="00445C3D">
        <w:rPr>
          <w:rFonts w:cs="Times New Roman"/>
        </w:rPr>
        <w:t>2</w:t>
      </w:r>
      <w:r w:rsidR="00893BA9" w:rsidRPr="00445C3D">
        <w:rPr>
          <w:rFonts w:cs="Times New Roman" w:hint="eastAsia"/>
        </w:rPr>
        <w:t>，</w:t>
      </w:r>
      <w:r w:rsidR="0031269B" w:rsidRPr="00445C3D">
        <w:rPr>
          <w:rFonts w:cs="Times New Roman"/>
        </w:rPr>
        <w:t>5</w:t>
      </w:r>
      <w:r w:rsidR="00893BA9" w:rsidRPr="00445C3D">
        <w:rPr>
          <w:rFonts w:cs="Times New Roman"/>
        </w:rPr>
        <w:t>3</w:t>
      </w:r>
      <w:r w:rsidR="005C0F88" w:rsidRPr="00445C3D">
        <w:rPr>
          <w:rFonts w:cs="Times New Roman" w:hint="eastAsia"/>
        </w:rPr>
        <w:t>）</w:t>
      </w:r>
      <w:r w:rsidR="0031269B" w:rsidRPr="00445C3D">
        <w:rPr>
          <w:rFonts w:cs="Times New Roman" w:hint="eastAsia"/>
        </w:rPr>
        <w:t>。上帝允许犯罪</w:t>
      </w:r>
      <w:r w:rsidR="005C0F88" w:rsidRPr="00445C3D">
        <w:rPr>
          <w:rFonts w:cs="Times New Roman" w:hint="eastAsia"/>
        </w:rPr>
        <w:t>（</w:t>
      </w:r>
      <w:r w:rsidR="0031269B" w:rsidRPr="00445C3D">
        <w:rPr>
          <w:rFonts w:cs="Times New Roman" w:hint="eastAsia"/>
        </w:rPr>
        <w:t>徒十四</w:t>
      </w:r>
      <w:r w:rsidR="0031269B" w:rsidRPr="00445C3D">
        <w:rPr>
          <w:rFonts w:cs="Times New Roman"/>
        </w:rPr>
        <w:t>16</w:t>
      </w:r>
      <w:r w:rsidR="005C0F88" w:rsidRPr="00445C3D">
        <w:rPr>
          <w:rFonts w:cs="Times New Roman" w:hint="eastAsia"/>
        </w:rPr>
        <w:t>）</w:t>
      </w:r>
      <w:r w:rsidR="0031269B" w:rsidRPr="00445C3D">
        <w:rPr>
          <w:rFonts w:cs="Times New Roman" w:hint="eastAsia"/>
        </w:rPr>
        <w:t>。或以罪刑罚罪的事实</w:t>
      </w:r>
      <w:r w:rsidR="005C0F88" w:rsidRPr="00445C3D">
        <w:rPr>
          <w:rFonts w:cs="Times New Roman" w:hint="eastAsia"/>
        </w:rPr>
        <w:t>（</w:t>
      </w:r>
      <w:r w:rsidR="0031269B" w:rsidRPr="00445C3D">
        <w:rPr>
          <w:rFonts w:cs="Times New Roman" w:hint="eastAsia"/>
        </w:rPr>
        <w:t>罗一</w:t>
      </w:r>
      <w:r w:rsidR="0031269B" w:rsidRPr="00445C3D">
        <w:rPr>
          <w:rFonts w:cs="Times New Roman"/>
        </w:rPr>
        <w:t>2</w:t>
      </w:r>
      <w:r w:rsidR="00893BA9" w:rsidRPr="00445C3D">
        <w:rPr>
          <w:rFonts w:cs="Times New Roman"/>
        </w:rPr>
        <w:t>1</w:t>
      </w:r>
      <w:r w:rsidR="000F2EE2">
        <w:rPr>
          <w:rFonts w:cs="Times New Roman" w:hint="eastAsia"/>
        </w:rPr>
        <w:t>；</w:t>
      </w:r>
      <w:r w:rsidR="0031269B" w:rsidRPr="00445C3D">
        <w:rPr>
          <w:rFonts w:cs="Times New Roman" w:hint="eastAsia"/>
        </w:rPr>
        <w:t>帖后二</w:t>
      </w:r>
      <w:r w:rsidR="0031269B" w:rsidRPr="00445C3D">
        <w:rPr>
          <w:rFonts w:cs="Times New Roman"/>
        </w:rPr>
        <w:t>11</w:t>
      </w:r>
      <w:r w:rsidR="005C0F88" w:rsidRPr="00445C3D">
        <w:rPr>
          <w:rFonts w:cs="Times New Roman" w:hint="eastAsia"/>
        </w:rPr>
        <w:t>）</w:t>
      </w:r>
      <w:r w:rsidR="0031269B" w:rsidRPr="00445C3D">
        <w:rPr>
          <w:rFonts w:cs="Times New Roman" w:hint="eastAsia"/>
        </w:rPr>
        <w:t>，也不可解释为祂在某方面是罪恶的因</w:t>
      </w:r>
      <w:r w:rsidR="000F2EE2">
        <w:rPr>
          <w:rFonts w:cs="Times New Roman" w:hint="eastAsia"/>
        </w:rPr>
        <w:t>；</w:t>
      </w:r>
      <w:r w:rsidR="0031269B" w:rsidRPr="00445C3D">
        <w:rPr>
          <w:rFonts w:cs="Times New Roman" w:hint="eastAsia"/>
        </w:rPr>
        <w:t>因为祂在这一切情形之下，显明祂刑罚人的公义</w:t>
      </w:r>
      <w:r w:rsidR="005C0F88" w:rsidRPr="00445C3D">
        <w:rPr>
          <w:rFonts w:cs="Times New Roman" w:hint="eastAsia"/>
        </w:rPr>
        <w:t>（</w:t>
      </w:r>
      <w:r w:rsidR="0031269B" w:rsidRPr="00445C3D">
        <w:rPr>
          <w:rFonts w:cs="Times New Roman"/>
        </w:rPr>
        <w:t>iustitia vindicativa</w:t>
      </w:r>
      <w:r w:rsidR="005C0F88" w:rsidRPr="00445C3D">
        <w:rPr>
          <w:rFonts w:cs="Times New Roman" w:hint="eastAsia"/>
        </w:rPr>
        <w:t>）</w:t>
      </w:r>
      <w:r w:rsidR="0031269B" w:rsidRPr="00445C3D">
        <w:rPr>
          <w:rFonts w:cs="Times New Roman" w:hint="eastAsia"/>
        </w:rPr>
        <w:t>。按照圣经说，罪的外在成因，而且也是最主要的原因就是撒但，他首先犯罪，以后便引诱人犯罪，</w:t>
      </w:r>
      <w:r w:rsidR="0031269B" w:rsidRPr="00445C3D">
        <w:rPr>
          <w:rFonts w:cs="Times New Roman" w:hint="eastAsia"/>
        </w:rPr>
        <w:lastRenderedPageBreak/>
        <w:t>约八</w:t>
      </w:r>
      <w:r w:rsidR="0031269B" w:rsidRPr="00445C3D">
        <w:rPr>
          <w:rFonts w:cs="Times New Roman"/>
        </w:rPr>
        <w:t>4</w:t>
      </w:r>
      <w:r w:rsidR="00893BA9" w:rsidRPr="00445C3D">
        <w:rPr>
          <w:rFonts w:cs="Times New Roman"/>
        </w:rPr>
        <w:t>4</w:t>
      </w:r>
      <w:r w:rsidR="000F2EE2">
        <w:rPr>
          <w:rFonts w:cs="Times New Roman" w:hint="eastAsia"/>
        </w:rPr>
        <w:t>；</w:t>
      </w:r>
      <w:r w:rsidR="0031269B" w:rsidRPr="00445C3D">
        <w:rPr>
          <w:rFonts w:cs="Times New Roman" w:hint="eastAsia"/>
        </w:rPr>
        <w:t>林后十一</w:t>
      </w:r>
      <w:r w:rsidR="00893BA9" w:rsidRPr="00445C3D">
        <w:rPr>
          <w:rFonts w:cs="Times New Roman"/>
        </w:rPr>
        <w:t>3</w:t>
      </w:r>
      <w:r w:rsidR="000F2EE2">
        <w:rPr>
          <w:rFonts w:cs="Times New Roman" w:hint="eastAsia"/>
        </w:rPr>
        <w:t>；</w:t>
      </w:r>
      <w:r w:rsidR="0031269B" w:rsidRPr="00445C3D">
        <w:rPr>
          <w:rFonts w:cs="Times New Roman" w:hint="eastAsia"/>
        </w:rPr>
        <w:t>启十二</w:t>
      </w:r>
      <w:r w:rsidR="0031269B" w:rsidRPr="00445C3D">
        <w:rPr>
          <w:rFonts w:cs="Times New Roman"/>
        </w:rPr>
        <w:t>9</w:t>
      </w:r>
      <w:r w:rsidR="0031269B" w:rsidRPr="00445C3D">
        <w:rPr>
          <w:rFonts w:cs="Times New Roman" w:hint="eastAsia"/>
        </w:rPr>
        <w:t>，同时罪的内部直接有效的成因乃是人的败坏意志，允许魔鬼的引诱而犯罪</w:t>
      </w:r>
      <w:r w:rsidR="005C0F88" w:rsidRPr="00445C3D">
        <w:rPr>
          <w:rFonts w:cs="Times New Roman" w:hint="eastAsia"/>
        </w:rPr>
        <w:t>（</w:t>
      </w:r>
      <w:r w:rsidR="0031269B" w:rsidRPr="00445C3D">
        <w:rPr>
          <w:rFonts w:cs="Times New Roman" w:hint="eastAsia"/>
        </w:rPr>
        <w:t>创三</w:t>
      </w:r>
      <w:r w:rsidR="0031269B" w:rsidRPr="00445C3D">
        <w:rPr>
          <w:rFonts w:cs="Times New Roman"/>
        </w:rPr>
        <w:t>6</w:t>
      </w:r>
      <w:r w:rsidR="0031269B" w:rsidRPr="00445C3D">
        <w:rPr>
          <w:rFonts w:cs="Times New Roman" w:hint="eastAsia"/>
        </w:rPr>
        <w:t>，</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约八</w:t>
      </w:r>
      <w:r w:rsidR="0031269B" w:rsidRPr="00445C3D">
        <w:rPr>
          <w:rFonts w:cs="Times New Roman"/>
        </w:rPr>
        <w:t>44</w:t>
      </w:r>
      <w:r w:rsidR="00512B20" w:rsidRPr="00445C3D">
        <w:rPr>
          <w:rFonts w:cs="Times New Roman" w:hint="eastAsia"/>
        </w:rPr>
        <w:t>：</w:t>
      </w:r>
      <w:r w:rsidRPr="00445C3D">
        <w:rPr>
          <w:rFonts w:cs="Times New Roman"/>
        </w:rPr>
        <w:t>“</w:t>
      </w:r>
      <w:r w:rsidR="0031269B" w:rsidRPr="00445C3D">
        <w:rPr>
          <w:rFonts w:cs="Times New Roman" w:hint="eastAsia"/>
        </w:rPr>
        <w:t>你们父的私欲，你们偏要行</w:t>
      </w:r>
      <w:r w:rsidRPr="00445C3D">
        <w:rPr>
          <w:rFonts w:cs="Times New Roman"/>
        </w:rPr>
        <w:t>”</w:t>
      </w:r>
      <w:r w:rsidR="005C0F88" w:rsidRPr="00445C3D">
        <w:rPr>
          <w:rFonts w:cs="Times New Roman" w:hint="eastAsia"/>
        </w:rPr>
        <w:t>）</w:t>
      </w:r>
      <w:r w:rsidR="00893BA9" w:rsidRPr="00445C3D">
        <w:rPr>
          <w:rFonts w:cs="Times New Roman" w:hint="eastAsia"/>
        </w:rPr>
        <w:t>。奥</w:t>
      </w:r>
      <w:r w:rsidR="0031269B" w:rsidRPr="00445C3D">
        <w:rPr>
          <w:rFonts w:cs="Times New Roman" w:hint="eastAsia"/>
        </w:rPr>
        <w:t>斯堡信条说</w:t>
      </w:r>
      <w:r w:rsidR="005C0F88" w:rsidRPr="00445C3D">
        <w:rPr>
          <w:rFonts w:cs="Times New Roman" w:hint="eastAsia"/>
        </w:rPr>
        <w:t>（</w:t>
      </w:r>
      <w:r w:rsidR="0031269B" w:rsidRPr="00445C3D">
        <w:rPr>
          <w:rFonts w:cs="Times New Roman"/>
        </w:rPr>
        <w:t>19</w:t>
      </w:r>
      <w:r w:rsidR="0031269B" w:rsidRPr="00445C3D">
        <w:rPr>
          <w:rFonts w:cs="Times New Roman" w:hint="eastAsia"/>
        </w:rPr>
        <w:t>段</w:t>
      </w:r>
      <w:r w:rsidR="005C0F88" w:rsidRPr="00445C3D">
        <w:rPr>
          <w:rFonts w:cs="Times New Roman" w:hint="eastAsia"/>
        </w:rPr>
        <w:t>）</w:t>
      </w:r>
      <w:r w:rsidR="00512B20" w:rsidRPr="00445C3D">
        <w:rPr>
          <w:rFonts w:cs="Times New Roman" w:hint="eastAsia"/>
        </w:rPr>
        <w:t>：</w:t>
      </w:r>
      <w:r w:rsidRPr="00445C3D">
        <w:rPr>
          <w:rFonts w:cs="Times New Roman"/>
        </w:rPr>
        <w:t>“</w:t>
      </w:r>
      <w:r w:rsidR="0031269B" w:rsidRPr="00445C3D">
        <w:rPr>
          <w:rFonts w:cs="Times New Roman" w:hint="eastAsia"/>
        </w:rPr>
        <w:t>上帝虽创造保存世界，但是罪的原因是恶人的意志，就是魔鬼和不信上帝之人的意志</w:t>
      </w:r>
      <w:r w:rsidRPr="00445C3D">
        <w:rPr>
          <w:rFonts w:cs="Times New Roman"/>
        </w:rPr>
        <w:t>”</w:t>
      </w:r>
      <w:r w:rsidR="0031269B" w:rsidRPr="00445C3D">
        <w:rPr>
          <w:rFonts w:cs="Times New Roman" w:hint="eastAsia"/>
        </w:rPr>
        <w:t>。所以人应为自己的罪负责，或说，他是个罪人</w:t>
      </w:r>
      <w:r w:rsidR="005C0F88" w:rsidRPr="00445C3D">
        <w:rPr>
          <w:rFonts w:cs="Times New Roman" w:hint="eastAsia"/>
        </w:rPr>
        <w:t>（</w:t>
      </w:r>
      <w:r w:rsidR="0031269B" w:rsidRPr="00445C3D">
        <w:rPr>
          <w:rFonts w:cs="Times New Roman"/>
        </w:rPr>
        <w:t>subiectum quod peccati</w:t>
      </w:r>
      <w:r w:rsidR="005C0F88" w:rsidRPr="00445C3D">
        <w:rPr>
          <w:rFonts w:cs="Times New Roman" w:hint="eastAsia"/>
        </w:rPr>
        <w:t>）</w:t>
      </w:r>
      <w:r w:rsidR="0031269B" w:rsidRPr="00445C3D">
        <w:rPr>
          <w:rFonts w:cs="Times New Roman" w:hint="eastAsia"/>
        </w:rPr>
        <w:t>，虽然他是被引诱而犯罪，及为魔鬼俘虏在罪恶之中，弗二</w:t>
      </w:r>
      <w:r w:rsidR="0031269B" w:rsidRPr="00445C3D">
        <w:rPr>
          <w:rFonts w:cs="Times New Roman"/>
        </w:rPr>
        <w:t>2</w:t>
      </w:r>
      <w:r w:rsidR="0031269B" w:rsidRPr="00445C3D">
        <w:rPr>
          <w:rFonts w:cs="Times New Roman" w:hint="eastAsia"/>
        </w:rPr>
        <w:t>。但罪的存在地</w:t>
      </w:r>
      <w:r w:rsidR="005C0F88" w:rsidRPr="00445C3D">
        <w:rPr>
          <w:rFonts w:cs="Times New Roman" w:hint="eastAsia"/>
        </w:rPr>
        <w:t>（</w:t>
      </w:r>
      <w:r w:rsidR="0031269B" w:rsidRPr="00445C3D">
        <w:rPr>
          <w:rFonts w:cs="Times New Roman"/>
        </w:rPr>
        <w:t>subiectum quo</w:t>
      </w:r>
      <w:r w:rsidR="005C0F88" w:rsidRPr="00445C3D">
        <w:rPr>
          <w:rFonts w:cs="Times New Roman" w:hint="eastAsia"/>
        </w:rPr>
        <w:t>）</w:t>
      </w:r>
      <w:r w:rsidR="0031269B" w:rsidRPr="00445C3D">
        <w:rPr>
          <w:rFonts w:cs="Times New Roman" w:hint="eastAsia"/>
        </w:rPr>
        <w:t>，或说罪的特别居所就是人的灵魂</w:t>
      </w:r>
      <w:r w:rsidR="005C0F88" w:rsidRPr="00445C3D">
        <w:rPr>
          <w:rFonts w:cs="Times New Roman" w:hint="eastAsia"/>
        </w:rPr>
        <w:t>（</w:t>
      </w:r>
      <w:r w:rsidR="0031269B" w:rsidRPr="00445C3D">
        <w:rPr>
          <w:rFonts w:cs="Times New Roman" w:hint="eastAsia"/>
        </w:rPr>
        <w:t>理智和意志</w:t>
      </w:r>
      <w:r w:rsidR="005C0F88" w:rsidRPr="00445C3D">
        <w:rPr>
          <w:rFonts w:cs="Times New Roman" w:hint="eastAsia"/>
        </w:rPr>
        <w:t>）</w:t>
      </w:r>
      <w:r w:rsidR="00BD1C52">
        <w:rPr>
          <w:rFonts w:cs="Times New Roman" w:hint="eastAsia"/>
        </w:rPr>
        <w:t>；</w:t>
      </w:r>
      <w:r w:rsidR="0031269B" w:rsidRPr="00445C3D">
        <w:rPr>
          <w:rFonts w:cs="Times New Roman" w:hint="eastAsia"/>
        </w:rPr>
        <w:t>然而身体在罪恶上仍是有分，因为身体是灵魂的器具。视灵魂为贞洁的而视身体为玷污的，乃是异教徒的误谬</w:t>
      </w:r>
      <w:r w:rsidR="005C0F88" w:rsidRPr="00445C3D">
        <w:rPr>
          <w:rFonts w:cs="Times New Roman" w:hint="eastAsia"/>
        </w:rPr>
        <w:t>（</w:t>
      </w:r>
      <w:r w:rsidR="0031269B" w:rsidRPr="00445C3D">
        <w:rPr>
          <w:rFonts w:cs="Times New Roman" w:hint="eastAsia"/>
        </w:rPr>
        <w:t>诺斯底主义</w:t>
      </w:r>
      <w:r w:rsidR="0031269B" w:rsidRPr="00445C3D">
        <w:rPr>
          <w:rFonts w:cs="Times New Roman"/>
        </w:rPr>
        <w:t>Gnosticism</w:t>
      </w:r>
      <w:r w:rsidR="005C0F88" w:rsidRPr="00445C3D">
        <w:rPr>
          <w:rFonts w:cs="Times New Roman" w:hint="eastAsia"/>
        </w:rPr>
        <w:t>）</w:t>
      </w:r>
      <w:r w:rsidR="0031269B" w:rsidRPr="00445C3D">
        <w:rPr>
          <w:rFonts w:cs="Times New Roman" w:hint="eastAsia"/>
        </w:rPr>
        <w:t>。圣经判定众人皆为罪人，罗三</w:t>
      </w:r>
      <w:r w:rsidR="0031269B" w:rsidRPr="00445C3D">
        <w:rPr>
          <w:rFonts w:cs="Times New Roman"/>
        </w:rPr>
        <w:t>4</w:t>
      </w:r>
      <w:r w:rsidR="004F5144" w:rsidRPr="00445C3D">
        <w:rPr>
          <w:rFonts w:cs="Times New Roman"/>
        </w:rPr>
        <w:t>-</w:t>
      </w:r>
      <w:r w:rsidR="0031269B" w:rsidRPr="00445C3D">
        <w:rPr>
          <w:rFonts w:cs="Times New Roman"/>
        </w:rPr>
        <w:t>23</w:t>
      </w:r>
      <w:r w:rsidR="0031269B" w:rsidRPr="00445C3D">
        <w:rPr>
          <w:rFonts w:cs="Times New Roman" w:hint="eastAsia"/>
        </w:rPr>
        <w:t>，</w:t>
      </w:r>
      <w:r w:rsidR="00C20301">
        <w:rPr>
          <w:rFonts w:cs="Times New Roman" w:hint="eastAsia"/>
        </w:rPr>
        <w:t>因此</w:t>
      </w:r>
      <w:r w:rsidR="0031269B" w:rsidRPr="00445C3D">
        <w:rPr>
          <w:rFonts w:cs="Times New Roman" w:hint="eastAsia"/>
        </w:rPr>
        <w:t>，那论及马利亚无罪成孕</w:t>
      </w:r>
      <w:r w:rsidR="005C0F88" w:rsidRPr="00445C3D">
        <w:rPr>
          <w:rFonts w:cs="Times New Roman" w:hint="eastAsia"/>
        </w:rPr>
        <w:t>（</w:t>
      </w:r>
      <w:r w:rsidR="0031269B" w:rsidRPr="00445C3D">
        <w:rPr>
          <w:rFonts w:cs="Times New Roman"/>
        </w:rPr>
        <w:t>immaculate conception</w:t>
      </w:r>
      <w:r w:rsidR="005C0F88" w:rsidRPr="00445C3D">
        <w:rPr>
          <w:rFonts w:cs="Times New Roman" w:hint="eastAsia"/>
        </w:rPr>
        <w:t>）</w:t>
      </w:r>
      <w:r w:rsidR="0031269B" w:rsidRPr="00445C3D">
        <w:rPr>
          <w:rFonts w:cs="Times New Roman" w:hint="eastAsia"/>
        </w:rPr>
        <w:t>的教皇主义，须被弃绝为敌基督化的道理，帖后二</w:t>
      </w:r>
      <w:r w:rsidR="0031269B" w:rsidRPr="00445C3D">
        <w:rPr>
          <w:rFonts w:cs="Times New Roman"/>
        </w:rPr>
        <w:t>9</w:t>
      </w:r>
      <w:r w:rsidR="0031269B" w:rsidRPr="00445C3D">
        <w:rPr>
          <w:rFonts w:cs="Times New Roman" w:hint="eastAsia"/>
        </w:rPr>
        <w:t>，</w:t>
      </w:r>
      <w:r w:rsidR="0031269B" w:rsidRPr="00445C3D">
        <w:rPr>
          <w:rFonts w:cs="Times New Roman"/>
        </w:rPr>
        <w:t>10</w:t>
      </w:r>
      <w:r w:rsidR="0031269B" w:rsidRPr="00445C3D">
        <w:rPr>
          <w:rFonts w:cs="Times New Roman" w:hint="eastAsia"/>
        </w:rPr>
        <w:t>。</w:t>
      </w:r>
    </w:p>
    <w:p w14:paraId="241FD13D" w14:textId="77777777" w:rsidR="00273391" w:rsidRPr="00445C3D" w:rsidRDefault="00273391" w:rsidP="00DF514A">
      <w:pPr>
        <w:spacing w:after="0"/>
        <w:ind w:firstLine="461"/>
        <w:rPr>
          <w:rFonts w:cs="Times New Roman"/>
        </w:rPr>
      </w:pPr>
    </w:p>
    <w:p w14:paraId="107144F0" w14:textId="273D1E46" w:rsidR="0031269B" w:rsidRPr="00445C3D" w:rsidRDefault="0031269B" w:rsidP="00445C3D">
      <w:pPr>
        <w:pStyle w:val="4"/>
        <w:rPr>
          <w:rFonts w:cs="Times New Roman"/>
        </w:rPr>
      </w:pPr>
      <w:r w:rsidRPr="00445C3D">
        <w:rPr>
          <w:rFonts w:cs="Times New Roman" w:hint="eastAsia"/>
        </w:rPr>
        <w:t>罪的结果</w:t>
      </w:r>
    </w:p>
    <w:p w14:paraId="646E760A" w14:textId="4CD727E8" w:rsidR="0031269B" w:rsidRPr="00445C3D" w:rsidRDefault="0031269B" w:rsidP="00DF514A">
      <w:pPr>
        <w:spacing w:after="0"/>
        <w:ind w:firstLine="461"/>
        <w:rPr>
          <w:rFonts w:cs="Times New Roman"/>
        </w:rPr>
      </w:pPr>
      <w:r w:rsidRPr="00445C3D">
        <w:rPr>
          <w:rFonts w:cs="Times New Roman" w:hint="eastAsia"/>
        </w:rPr>
        <w:t>因为罪就是违法</w:t>
      </w:r>
      <w:r w:rsidR="005C0F88" w:rsidRPr="00445C3D">
        <w:rPr>
          <w:rFonts w:cs="Times New Roman" w:hint="eastAsia"/>
        </w:rPr>
        <w:t>（</w:t>
      </w:r>
      <w:r w:rsidRPr="00445C3D">
        <w:rPr>
          <w:rFonts w:cs="Times New Roman" w:hint="eastAsia"/>
        </w:rPr>
        <w:t>不合法，违</w:t>
      </w:r>
      <w:r w:rsidR="00893BA9" w:rsidRPr="00445C3D">
        <w:rPr>
          <w:rFonts w:cs="Times New Roman" w:hint="eastAsia"/>
        </w:rPr>
        <w:t>法</w:t>
      </w:r>
      <w:r w:rsidR="00893BA9" w:rsidRPr="00445C3D">
        <w:rPr>
          <w:rFonts w:cs="Times New Roman"/>
        </w:rPr>
        <w:t>ά</w:t>
      </w:r>
      <w:r w:rsidRPr="00445C3D">
        <w:rPr>
          <w:rFonts w:cs="Times New Roman"/>
        </w:rPr>
        <w:t>νομία</w:t>
      </w:r>
      <w:r w:rsidR="005C0F88" w:rsidRPr="00445C3D">
        <w:rPr>
          <w:rFonts w:cs="Times New Roman" w:hint="eastAsia"/>
        </w:rPr>
        <w:t>）</w:t>
      </w:r>
      <w:r w:rsidRPr="00445C3D">
        <w:rPr>
          <w:rFonts w:cs="Times New Roman" w:hint="eastAsia"/>
        </w:rPr>
        <w:t>，为上帝特别禁止，所以人因着罪在上帝面前为有罪债的罪人，罗三</w:t>
      </w:r>
      <w:r w:rsidRPr="00445C3D">
        <w:rPr>
          <w:rFonts w:cs="Times New Roman"/>
        </w:rPr>
        <w:t>1</w:t>
      </w:r>
      <w:r w:rsidR="00893BA9" w:rsidRPr="00445C3D">
        <w:rPr>
          <w:rFonts w:cs="Times New Roman"/>
        </w:rPr>
        <w:t>9</w:t>
      </w:r>
      <w:r w:rsidR="005C0F88" w:rsidRPr="00445C3D">
        <w:rPr>
          <w:rFonts w:cs="Times New Roman" w:hint="eastAsia"/>
        </w:rPr>
        <w:t>（</w:t>
      </w:r>
      <w:r w:rsidRPr="00445C3D">
        <w:rPr>
          <w:rFonts w:cs="Times New Roman" w:hint="eastAsia"/>
        </w:rPr>
        <w:t>负债的情况</w:t>
      </w:r>
      <w:r w:rsidRPr="00445C3D">
        <w:rPr>
          <w:rFonts w:cs="Times New Roman"/>
        </w:rPr>
        <w:t>reatus culpae</w:t>
      </w:r>
      <w:r w:rsidR="005C0F88" w:rsidRPr="00445C3D">
        <w:rPr>
          <w:rFonts w:cs="Times New Roman" w:hint="eastAsia"/>
        </w:rPr>
        <w:t>）</w:t>
      </w:r>
      <w:r w:rsidRPr="00445C3D">
        <w:rPr>
          <w:rFonts w:cs="Times New Roman" w:hint="eastAsia"/>
        </w:rPr>
        <w:t>应受非常公义的刑罚，加三</w:t>
      </w:r>
      <w:r w:rsidRPr="00445C3D">
        <w:rPr>
          <w:rFonts w:cs="Times New Roman"/>
        </w:rPr>
        <w:t>1</w:t>
      </w:r>
      <w:r w:rsidR="00893BA9" w:rsidRPr="00445C3D">
        <w:rPr>
          <w:rFonts w:cs="Times New Roman"/>
        </w:rPr>
        <w:t>0</w:t>
      </w:r>
      <w:r w:rsidR="005C0F88" w:rsidRPr="00445C3D">
        <w:rPr>
          <w:rFonts w:cs="Times New Roman" w:hint="eastAsia"/>
        </w:rPr>
        <w:t>（</w:t>
      </w:r>
      <w:r w:rsidRPr="00445C3D">
        <w:rPr>
          <w:rFonts w:cs="Times New Roman" w:hint="eastAsia"/>
        </w:rPr>
        <w:t>刑罚的情况</w:t>
      </w:r>
      <w:r w:rsidRPr="00445C3D">
        <w:rPr>
          <w:rFonts w:cs="Times New Roman"/>
        </w:rPr>
        <w:t xml:space="preserve"> reatus poenae</w:t>
      </w:r>
      <w:r w:rsidR="005C0F88" w:rsidRPr="00445C3D">
        <w:rPr>
          <w:rFonts w:cs="Times New Roman" w:hint="eastAsia"/>
        </w:rPr>
        <w:t>）</w:t>
      </w:r>
      <w:r w:rsidRPr="00445C3D">
        <w:rPr>
          <w:rFonts w:cs="Times New Roman" w:hint="eastAsia"/>
        </w:rPr>
        <w:t>。有罪的人不可决定当如何刑罚</w:t>
      </w:r>
      <w:r w:rsidR="00893BA9" w:rsidRPr="00445C3D">
        <w:rPr>
          <w:rFonts w:cs="Times New Roman" w:hint="eastAsia"/>
        </w:rPr>
        <w:t>罪</w:t>
      </w:r>
      <w:r w:rsidR="005C0F88" w:rsidRPr="00445C3D">
        <w:rPr>
          <w:rFonts w:cs="Times New Roman" w:hint="eastAsia"/>
        </w:rPr>
        <w:t>（</w:t>
      </w:r>
      <w:r w:rsidRPr="00445C3D">
        <w:rPr>
          <w:rFonts w:cs="Times New Roman" w:hint="eastAsia"/>
        </w:rPr>
        <w:t>刑罚的方式与程度</w:t>
      </w:r>
      <w:r w:rsidR="005C0F88" w:rsidRPr="00445C3D">
        <w:rPr>
          <w:rFonts w:cs="Times New Roman" w:hint="eastAsia"/>
        </w:rPr>
        <w:t>）</w:t>
      </w:r>
      <w:r w:rsidRPr="00445C3D">
        <w:rPr>
          <w:rFonts w:cs="Times New Roman" w:hint="eastAsia"/>
        </w:rPr>
        <w:t>，这事已由上帝自己决定并且颁告，申九</w:t>
      </w:r>
      <w:r w:rsidR="00893BA9" w:rsidRPr="00445C3D">
        <w:rPr>
          <w:rFonts w:cs="Times New Roman"/>
        </w:rPr>
        <w:t>5</w:t>
      </w:r>
      <w:r w:rsidR="000F2EE2">
        <w:rPr>
          <w:rFonts w:cs="Times New Roman" w:hint="eastAsia"/>
        </w:rPr>
        <w:t>；</w:t>
      </w:r>
      <w:r w:rsidRPr="00445C3D">
        <w:rPr>
          <w:rFonts w:cs="Times New Roman" w:hint="eastAsia"/>
        </w:rPr>
        <w:t>罗六</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太二十五</w:t>
      </w:r>
      <w:r w:rsidRPr="00445C3D">
        <w:rPr>
          <w:rFonts w:cs="Times New Roman"/>
        </w:rPr>
        <w:t>41</w:t>
      </w:r>
      <w:r w:rsidRPr="00445C3D">
        <w:rPr>
          <w:rFonts w:cs="Times New Roman" w:hint="eastAsia"/>
        </w:rPr>
        <w:t>。</w:t>
      </w:r>
    </w:p>
    <w:p w14:paraId="7CB34914" w14:textId="15B28F9B" w:rsidR="0031269B" w:rsidRPr="00445C3D" w:rsidRDefault="0031269B" w:rsidP="00DF514A">
      <w:pPr>
        <w:spacing w:after="0"/>
        <w:ind w:firstLine="461"/>
        <w:rPr>
          <w:rFonts w:cs="Times New Roman"/>
        </w:rPr>
      </w:pPr>
      <w:r w:rsidRPr="00445C3D">
        <w:rPr>
          <w:rFonts w:cs="Times New Roman" w:hint="eastAsia"/>
        </w:rPr>
        <w:t>我们第一代祖先的过犯，死亡随之而来</w:t>
      </w:r>
      <w:r w:rsidR="005C0F88" w:rsidRPr="00445C3D">
        <w:rPr>
          <w:rFonts w:cs="Times New Roman" w:hint="eastAsia"/>
        </w:rPr>
        <w:t>（</w:t>
      </w:r>
      <w:r w:rsidRPr="00445C3D">
        <w:rPr>
          <w:rFonts w:cs="Times New Roman" w:hint="eastAsia"/>
        </w:rPr>
        <w:t>创二</w:t>
      </w:r>
      <w:r w:rsidRPr="00445C3D">
        <w:rPr>
          <w:rFonts w:cs="Times New Roman"/>
        </w:rPr>
        <w:t>1</w:t>
      </w:r>
      <w:r w:rsidR="00893BA9" w:rsidRPr="00445C3D">
        <w:rPr>
          <w:rFonts w:cs="Times New Roman"/>
        </w:rPr>
        <w:t>7</w:t>
      </w:r>
      <w:r w:rsidR="000F2EE2">
        <w:rPr>
          <w:rFonts w:cs="Times New Roman"/>
        </w:rPr>
        <w:t>；</w:t>
      </w:r>
      <w:r w:rsidRPr="00445C3D">
        <w:rPr>
          <w:rFonts w:cs="Times New Roman"/>
        </w:rPr>
        <w:t xml:space="preserve"> </w:t>
      </w:r>
      <w:r w:rsidRPr="00445C3D">
        <w:rPr>
          <w:rFonts w:cs="Times New Roman" w:hint="eastAsia"/>
        </w:rPr>
        <w:t>罗五</w:t>
      </w:r>
      <w:r w:rsidRPr="00445C3D">
        <w:rPr>
          <w:rFonts w:cs="Times New Roman"/>
        </w:rPr>
        <w:t>12</w:t>
      </w:r>
      <w:r w:rsidR="005C0F88" w:rsidRPr="00445C3D">
        <w:rPr>
          <w:rFonts w:cs="Times New Roman" w:hint="eastAsia"/>
        </w:rPr>
        <w:t>）</w:t>
      </w:r>
      <w:r w:rsidRPr="00445C3D">
        <w:rPr>
          <w:rFonts w:cs="Times New Roman" w:hint="eastAsia"/>
        </w:rPr>
        <w:t>，有三种样式的死</w:t>
      </w:r>
      <w:r w:rsidR="00512B20" w:rsidRPr="00445C3D">
        <w:rPr>
          <w:rFonts w:cs="Times New Roman" w:hint="eastAsia"/>
        </w:rPr>
        <w:t>：</w:t>
      </w:r>
      <w:r w:rsidRPr="00445C3D">
        <w:rPr>
          <w:rFonts w:cs="Times New Roman" w:hint="eastAsia"/>
        </w:rPr>
        <w:t>甲，灵性的死，因为他们失去神圣的形像，远离上帝，整个本性完全败坏，创五</w:t>
      </w:r>
      <w:r w:rsidR="00893BA9" w:rsidRPr="00445C3D">
        <w:rPr>
          <w:rFonts w:cs="Times New Roman"/>
        </w:rPr>
        <w:t>3</w:t>
      </w:r>
      <w:r w:rsidR="000F2EE2">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乙，今时的死，因为他们由于各种附带的疾病与苦难而致身体的死亡，创三</w:t>
      </w:r>
      <w:r w:rsidRPr="00445C3D">
        <w:rPr>
          <w:rFonts w:cs="Times New Roman"/>
        </w:rPr>
        <w:t>16</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丙，永死，因为他们现今在永刑的咒诅下，帖后一</w:t>
      </w:r>
      <w:r w:rsidR="00893BA9" w:rsidRPr="00445C3D">
        <w:rPr>
          <w:rFonts w:cs="Times New Roman"/>
        </w:rPr>
        <w:t>9</w:t>
      </w:r>
      <w:r w:rsidR="000F2EE2">
        <w:rPr>
          <w:rFonts w:cs="Times New Roman" w:hint="eastAsia"/>
        </w:rPr>
        <w:t>；</w:t>
      </w:r>
      <w:r w:rsidRPr="00445C3D">
        <w:rPr>
          <w:rFonts w:cs="Times New Roman" w:hint="eastAsia"/>
        </w:rPr>
        <w:t>太二十五</w:t>
      </w:r>
      <w:r w:rsidRPr="00445C3D">
        <w:rPr>
          <w:rFonts w:cs="Times New Roman"/>
        </w:rPr>
        <w:t>41</w:t>
      </w:r>
      <w:r w:rsidRPr="00445C3D">
        <w:rPr>
          <w:rFonts w:cs="Times New Roman" w:hint="eastAsia"/>
        </w:rPr>
        <w:t>。但是，死的宣判已因赐给人类神圣救主的应许而停止，创三</w:t>
      </w:r>
      <w:r w:rsidRPr="00445C3D">
        <w:rPr>
          <w:rFonts w:cs="Times New Roman"/>
        </w:rPr>
        <w:t>15</w:t>
      </w:r>
      <w:r w:rsidRPr="00445C3D">
        <w:rPr>
          <w:rFonts w:cs="Times New Roman" w:hint="eastAsia"/>
        </w:rPr>
        <w:t>。</w:t>
      </w:r>
      <w:r w:rsidR="008B59B3" w:rsidRPr="00445C3D">
        <w:rPr>
          <w:rFonts w:cs="Times New Roman" w:hint="eastAsia"/>
        </w:rPr>
        <w:t>就是说，</w:t>
      </w:r>
      <w:r w:rsidRPr="00445C3D">
        <w:rPr>
          <w:rFonts w:cs="Times New Roman" w:hint="eastAsia"/>
        </w:rPr>
        <w:t>亚当的子孙一同分担他的罪愆和败坏，罗五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诗五十</w:t>
      </w:r>
      <w:r w:rsidR="00893BA9" w:rsidRPr="00445C3D">
        <w:rPr>
          <w:rFonts w:cs="Times New Roman" w:hint="eastAsia"/>
        </w:rPr>
        <w:t>一</w:t>
      </w:r>
      <w:r w:rsidR="00893BA9" w:rsidRPr="00445C3D">
        <w:rPr>
          <w:rFonts w:cs="Times New Roman"/>
        </w:rPr>
        <w:t>5</w:t>
      </w:r>
      <w:r w:rsidRPr="00445C3D">
        <w:rPr>
          <w:rFonts w:cs="Times New Roman" w:hint="eastAsia"/>
        </w:rPr>
        <w:t>因此人都在律法的咒诅和定罪之下，毫无例外，罗三</w:t>
      </w:r>
      <w:r w:rsidRPr="00445C3D">
        <w:rPr>
          <w:rFonts w:cs="Times New Roman"/>
        </w:rPr>
        <w:t>19</w:t>
      </w:r>
      <w:r w:rsidR="004F5144" w:rsidRPr="00445C3D">
        <w:rPr>
          <w:rFonts w:cs="Times New Roman"/>
        </w:rPr>
        <w:t>-</w:t>
      </w:r>
      <w:r w:rsidRPr="00445C3D">
        <w:rPr>
          <w:rFonts w:cs="Times New Roman"/>
        </w:rPr>
        <w:t>23</w:t>
      </w:r>
      <w:r w:rsidRPr="00445C3D">
        <w:rPr>
          <w:rFonts w:cs="Times New Roman" w:hint="eastAsia"/>
        </w:rPr>
        <w:t>。但由于他们与亚当的罪有分，所以也必在那向我们第一代父母所应许的救主之救赎上有分</w:t>
      </w:r>
      <w:r w:rsidRPr="00445C3D">
        <w:rPr>
          <w:rFonts w:cs="Times New Roman"/>
        </w:rPr>
        <w:t xml:space="preserve">, </w:t>
      </w:r>
      <w:r w:rsidRPr="00445C3D">
        <w:rPr>
          <w:rFonts w:cs="Times New Roman" w:hint="eastAsia"/>
        </w:rPr>
        <w:t>罗五</w:t>
      </w:r>
      <w:r w:rsidRPr="00445C3D">
        <w:rPr>
          <w:rFonts w:cs="Times New Roman"/>
        </w:rPr>
        <w:t>15</w:t>
      </w:r>
      <w:r w:rsidR="004F5144" w:rsidRPr="00445C3D">
        <w:rPr>
          <w:rFonts w:cs="Times New Roman"/>
        </w:rPr>
        <w:t>-</w:t>
      </w:r>
      <w:r w:rsidRPr="00445C3D">
        <w:rPr>
          <w:rFonts w:cs="Times New Roman"/>
        </w:rPr>
        <w:t>2</w:t>
      </w:r>
      <w:r w:rsidR="00893BA9" w:rsidRPr="00445C3D">
        <w:rPr>
          <w:rFonts w:cs="Times New Roman"/>
        </w:rPr>
        <w:t>1</w:t>
      </w:r>
      <w:r w:rsidR="00893BA9" w:rsidRPr="00445C3D">
        <w:rPr>
          <w:rFonts w:cs="Times New Roman" w:hint="eastAsia"/>
        </w:rPr>
        <w:t>。</w:t>
      </w:r>
    </w:p>
    <w:p w14:paraId="0507703E" w14:textId="531719A6" w:rsidR="0031269B" w:rsidRPr="00445C3D" w:rsidRDefault="0031269B" w:rsidP="00DF514A">
      <w:pPr>
        <w:spacing w:after="0"/>
        <w:ind w:firstLine="461"/>
        <w:rPr>
          <w:rFonts w:cs="Times New Roman"/>
        </w:rPr>
      </w:pPr>
      <w:r w:rsidRPr="00445C3D">
        <w:rPr>
          <w:rFonts w:cs="Times New Roman" w:hint="eastAsia"/>
        </w:rPr>
        <w:t>基督教神学家必须经常</w:t>
      </w:r>
      <w:r w:rsidR="00720054">
        <w:rPr>
          <w:rFonts w:cs="Times New Roman" w:hint="eastAsia"/>
        </w:rPr>
        <w:t>强调</w:t>
      </w:r>
      <w:r w:rsidR="008B0AA6">
        <w:rPr>
          <w:rFonts w:cs="Times New Roman" w:hint="eastAsia"/>
          <w:lang w:bidi="he-IL"/>
        </w:rPr>
        <w:t>罪责</w:t>
      </w:r>
      <w:r w:rsidRPr="00445C3D">
        <w:rPr>
          <w:rFonts w:cs="Times New Roman" w:hint="eastAsia"/>
        </w:rPr>
        <w:t>和刑罚，因为邪恶中的人，不肯相信神圣律法所教训的有关罪及其结果的道理。虽然人的良心控告自己并定他的罪，罗一</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二</w:t>
      </w:r>
      <w:r w:rsidRPr="00445C3D">
        <w:rPr>
          <w:rFonts w:cs="Times New Roman"/>
        </w:rPr>
        <w:t>15</w:t>
      </w:r>
      <w:r w:rsidRPr="00445C3D">
        <w:rPr>
          <w:rFonts w:cs="Times New Roman" w:hint="eastAsia"/>
        </w:rPr>
        <w:t>，但人否认罪的今世刑罚</w:t>
      </w:r>
      <w:r w:rsidR="005C0F88" w:rsidRPr="00445C3D">
        <w:rPr>
          <w:rFonts w:cs="Times New Roman" w:hint="eastAsia"/>
        </w:rPr>
        <w:t>（</w:t>
      </w:r>
      <w:r w:rsidRPr="00445C3D">
        <w:rPr>
          <w:rFonts w:cs="Times New Roman" w:hint="eastAsia"/>
        </w:rPr>
        <w:t>疾病，死亡</w:t>
      </w:r>
      <w:r w:rsidR="005C0F88" w:rsidRPr="00445C3D">
        <w:rPr>
          <w:rFonts w:cs="Times New Roman" w:hint="eastAsia"/>
        </w:rPr>
        <w:t>）</w:t>
      </w:r>
      <w:r w:rsidRPr="00445C3D">
        <w:rPr>
          <w:rFonts w:cs="Times New Roman" w:hint="eastAsia"/>
        </w:rPr>
        <w:t>，解释为自然发生的事</w:t>
      </w:r>
      <w:r w:rsidR="000F2EE2">
        <w:rPr>
          <w:rFonts w:cs="Times New Roman" w:hint="eastAsia"/>
        </w:rPr>
        <w:t>；</w:t>
      </w:r>
      <w:r w:rsidRPr="00445C3D">
        <w:rPr>
          <w:rFonts w:cs="Times New Roman" w:hint="eastAsia"/>
        </w:rPr>
        <w:t>并否认罪的永刑，太二十五</w:t>
      </w:r>
      <w:r w:rsidRPr="00445C3D">
        <w:rPr>
          <w:rFonts w:cs="Times New Roman"/>
        </w:rPr>
        <w:t>41</w:t>
      </w:r>
      <w:r w:rsidR="000F2EE2">
        <w:rPr>
          <w:rFonts w:cs="Times New Roman"/>
        </w:rPr>
        <w:t>；</w:t>
      </w:r>
      <w:r w:rsidRPr="00445C3D">
        <w:rPr>
          <w:rFonts w:cs="Times New Roman" w:hint="eastAsia"/>
        </w:rPr>
        <w:t>帖后一</w:t>
      </w:r>
      <w:r w:rsidRPr="00445C3D">
        <w:rPr>
          <w:rFonts w:cs="Times New Roman"/>
        </w:rPr>
        <w:t>9</w:t>
      </w:r>
      <w:r w:rsidRPr="00445C3D">
        <w:rPr>
          <w:rFonts w:cs="Times New Roman" w:hint="eastAsia"/>
        </w:rPr>
        <w:t>。甚至信徒因他们肉体的缘故</w:t>
      </w:r>
      <w:r w:rsidR="00893BA9" w:rsidRPr="00445C3D">
        <w:rPr>
          <w:rFonts w:cs="Times New Roman" w:hint="eastAsia"/>
        </w:rPr>
        <w:t>，拒</w:t>
      </w:r>
      <w:r w:rsidRPr="00445C3D">
        <w:rPr>
          <w:rFonts w:cs="Times New Roman" w:hint="eastAsia"/>
        </w:rPr>
        <w:t>绝相信上帝恐吓的严重性，诗九十</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，因此基督便亲自恳切</w:t>
      </w:r>
      <w:r w:rsidR="00A5048D" w:rsidRPr="00445C3D">
        <w:rPr>
          <w:rFonts w:cs="Times New Roman" w:hint="eastAsia"/>
        </w:rPr>
        <w:t>地</w:t>
      </w:r>
      <w:r w:rsidRPr="00445C3D">
        <w:rPr>
          <w:rFonts w:cs="Times New Roman" w:hint="eastAsia"/>
        </w:rPr>
        <w:t>宣告罪的神圣刑罚是永刑，可九</w:t>
      </w:r>
      <w:r w:rsidRPr="00445C3D">
        <w:rPr>
          <w:rFonts w:cs="Times New Roman"/>
        </w:rPr>
        <w:t>43</w:t>
      </w:r>
      <w:r w:rsidR="004F5144" w:rsidRPr="00445C3D">
        <w:rPr>
          <w:rFonts w:cs="Times New Roman"/>
        </w:rPr>
        <w:t>-</w:t>
      </w:r>
      <w:r w:rsidRPr="00445C3D">
        <w:rPr>
          <w:rFonts w:cs="Times New Roman"/>
        </w:rPr>
        <w:t>48</w:t>
      </w:r>
      <w:r w:rsidRPr="00445C3D">
        <w:rPr>
          <w:rFonts w:cs="Times New Roman" w:hint="eastAsia"/>
        </w:rPr>
        <w:t>。</w:t>
      </w:r>
    </w:p>
    <w:p w14:paraId="72A371E4" w14:textId="0259975C" w:rsidR="00BB75CD" w:rsidRPr="00445C3D" w:rsidRDefault="0031269B" w:rsidP="00DF514A">
      <w:pPr>
        <w:spacing w:after="0"/>
        <w:ind w:firstLine="461"/>
        <w:rPr>
          <w:rFonts w:cs="Times New Roman"/>
        </w:rPr>
      </w:pPr>
      <w:r w:rsidRPr="00445C3D">
        <w:rPr>
          <w:rFonts w:cs="Times New Roman" w:hint="eastAsia"/>
        </w:rPr>
        <w:t>向恶人发出神圣的忿怒，当视为对罪的实在刑罚</w:t>
      </w:r>
      <w:r w:rsidR="005C0F88" w:rsidRPr="00445C3D">
        <w:rPr>
          <w:rFonts w:cs="Times New Roman" w:hint="eastAsia"/>
        </w:rPr>
        <w:t>（</w:t>
      </w:r>
      <w:r w:rsidRPr="00445C3D">
        <w:rPr>
          <w:rFonts w:cs="Times New Roman"/>
        </w:rPr>
        <w:t>poena vindicativa</w:t>
      </w:r>
      <w:r w:rsidR="005C0F88" w:rsidRPr="00445C3D">
        <w:rPr>
          <w:rFonts w:cs="Times New Roman" w:hint="eastAsia"/>
        </w:rPr>
        <w:t>）</w:t>
      </w:r>
      <w:r w:rsidRPr="00445C3D">
        <w:rPr>
          <w:rFonts w:cs="Times New Roman" w:hint="eastAsia"/>
        </w:rPr>
        <w:t>，但信徒今生的苦难</w:t>
      </w:r>
      <w:r w:rsidR="005C0F88" w:rsidRPr="00445C3D">
        <w:rPr>
          <w:rFonts w:cs="Times New Roman" w:hint="eastAsia"/>
        </w:rPr>
        <w:t>（</w:t>
      </w:r>
      <w:r w:rsidRPr="00445C3D">
        <w:rPr>
          <w:rFonts w:cs="Times New Roman" w:hint="eastAsia"/>
        </w:rPr>
        <w:t>林前十一</w:t>
      </w:r>
      <w:r w:rsidRPr="00445C3D">
        <w:rPr>
          <w:rFonts w:cs="Times New Roman"/>
        </w:rPr>
        <w:t>32</w:t>
      </w:r>
      <w:r w:rsidR="005C0F88" w:rsidRPr="00445C3D">
        <w:rPr>
          <w:rFonts w:cs="Times New Roman" w:hint="eastAsia"/>
        </w:rPr>
        <w:t>）</w:t>
      </w:r>
      <w:r w:rsidRPr="00445C3D">
        <w:rPr>
          <w:rFonts w:cs="Times New Roman" w:hint="eastAsia"/>
        </w:rPr>
        <w:t>，实际上是一种慈父般的管教</w:t>
      </w:r>
      <w:r w:rsidR="005C0F88" w:rsidRPr="00445C3D">
        <w:rPr>
          <w:rFonts w:cs="Times New Roman" w:hint="eastAsia"/>
        </w:rPr>
        <w:t>（</w:t>
      </w:r>
      <w:r w:rsidRPr="00445C3D">
        <w:rPr>
          <w:rFonts w:cs="Times New Roman"/>
        </w:rPr>
        <w:t>castigationes paternae</w:t>
      </w:r>
      <w:r w:rsidR="005C0F88" w:rsidRPr="00445C3D">
        <w:rPr>
          <w:rFonts w:cs="Times New Roman" w:hint="eastAsia"/>
        </w:rPr>
        <w:t>）</w:t>
      </w:r>
      <w:r w:rsidRPr="00445C3D">
        <w:rPr>
          <w:rFonts w:cs="Times New Roman" w:hint="eastAsia"/>
        </w:rPr>
        <w:t>，不是出自忿怒，而是出自慈爱</w:t>
      </w:r>
      <w:r w:rsidR="005C0F88" w:rsidRPr="00445C3D">
        <w:rPr>
          <w:rFonts w:cs="Times New Roman" w:hint="eastAsia"/>
        </w:rPr>
        <w:t>（</w:t>
      </w:r>
      <w:r w:rsidRPr="00445C3D">
        <w:rPr>
          <w:rFonts w:cs="Times New Roman" w:hint="eastAsia"/>
        </w:rPr>
        <w:t>诗九十四</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来十二</w:t>
      </w:r>
      <w:r w:rsidR="00893BA9" w:rsidRPr="00445C3D">
        <w:rPr>
          <w:rFonts w:cs="Times New Roman"/>
        </w:rPr>
        <w:t>6</w:t>
      </w:r>
      <w:r w:rsidR="000F2EE2">
        <w:rPr>
          <w:rFonts w:cs="Times New Roman" w:hint="eastAsia"/>
        </w:rPr>
        <w:t>；</w:t>
      </w:r>
      <w:r w:rsidRPr="00445C3D">
        <w:rPr>
          <w:rFonts w:cs="Times New Roman" w:hint="eastAsia"/>
        </w:rPr>
        <w:t>启三</w:t>
      </w:r>
      <w:r w:rsidRPr="00445C3D">
        <w:rPr>
          <w:rFonts w:cs="Times New Roman"/>
        </w:rPr>
        <w:t>19</w:t>
      </w:r>
      <w:r w:rsidR="005C0F88" w:rsidRPr="00445C3D">
        <w:rPr>
          <w:rFonts w:cs="Times New Roman" w:hint="eastAsia"/>
        </w:rPr>
        <w:t>）</w:t>
      </w:r>
      <w:r w:rsidRPr="00445C3D">
        <w:rPr>
          <w:rFonts w:cs="Times New Roman" w:hint="eastAsia"/>
        </w:rPr>
        <w:t>，虽然这些苦难的样式和状况与恶人所受的刑罚并无分别。路德正确</w:t>
      </w:r>
      <w:r w:rsidR="000566C9" w:rsidRPr="00445C3D">
        <w:rPr>
          <w:rFonts w:cs="Times New Roman" w:hint="eastAsia"/>
        </w:rPr>
        <w:t>地</w:t>
      </w:r>
      <w:r w:rsidRPr="00445C3D">
        <w:rPr>
          <w:rFonts w:cs="Times New Roman" w:hint="eastAsia"/>
        </w:rPr>
        <w:t>称上帝的圣徒所受的管教为</w:t>
      </w:r>
      <w:r w:rsidR="001601E9" w:rsidRPr="00445C3D">
        <w:rPr>
          <w:rFonts w:cs="Times New Roman"/>
        </w:rPr>
        <w:t>“</w:t>
      </w:r>
      <w:r w:rsidRPr="00445C3D">
        <w:rPr>
          <w:rFonts w:cs="Times New Roman" w:hint="eastAsia"/>
        </w:rPr>
        <w:t>恩慈愉快的处罚。</w:t>
      </w:r>
      <w:r w:rsidR="001601E9" w:rsidRPr="00445C3D">
        <w:rPr>
          <w:rFonts w:cs="Times New Roman"/>
        </w:rPr>
        <w:t>”</w:t>
      </w:r>
    </w:p>
    <w:p w14:paraId="68D4C018" w14:textId="77777777" w:rsidR="00273391" w:rsidRPr="00445C3D" w:rsidRDefault="00273391" w:rsidP="00DF514A">
      <w:pPr>
        <w:spacing w:after="0"/>
        <w:ind w:firstLine="461"/>
        <w:rPr>
          <w:rFonts w:cs="Times New Roman"/>
        </w:rPr>
      </w:pPr>
    </w:p>
    <w:p w14:paraId="1D688943" w14:textId="368AB52D" w:rsidR="00273391" w:rsidRPr="00445C3D" w:rsidRDefault="0031269B" w:rsidP="00445C3D">
      <w:pPr>
        <w:pStyle w:val="3"/>
        <w:rPr>
          <w:rFonts w:cs="Times New Roman"/>
        </w:rPr>
      </w:pPr>
      <w:bookmarkStart w:id="89" w:name="_Toc220321195"/>
      <w:r w:rsidRPr="00445C3D">
        <w:rPr>
          <w:rFonts w:cs="Times New Roman" w:hint="eastAsia"/>
        </w:rPr>
        <w:t>原罪</w:t>
      </w:r>
      <w:bookmarkEnd w:id="89"/>
    </w:p>
    <w:p w14:paraId="035533FD" w14:textId="433D3008"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hint="eastAsia"/>
        </w:rPr>
        <w:t>遗传罪</w:t>
      </w:r>
      <w:r w:rsidR="0031269B" w:rsidRPr="00445C3D">
        <w:rPr>
          <w:rFonts w:cs="Times New Roman"/>
        </w:rPr>
        <w:t xml:space="preserve"> De Peccato Originali.</w:t>
      </w:r>
      <w:r w:rsidRPr="00445C3D">
        <w:rPr>
          <w:rFonts w:cs="Times New Roman" w:hint="eastAsia"/>
        </w:rPr>
        <w:t>）</w:t>
      </w:r>
    </w:p>
    <w:p w14:paraId="26D2F588" w14:textId="77777777" w:rsidR="00273391" w:rsidRPr="00445C3D" w:rsidRDefault="00273391" w:rsidP="00DF514A">
      <w:pPr>
        <w:spacing w:after="0"/>
        <w:ind w:firstLine="461"/>
        <w:rPr>
          <w:rFonts w:cs="Times New Roman"/>
        </w:rPr>
      </w:pPr>
    </w:p>
    <w:p w14:paraId="526CE73D" w14:textId="4210580C" w:rsidR="0031269B" w:rsidRPr="00445C3D" w:rsidRDefault="0031269B" w:rsidP="00445C3D">
      <w:pPr>
        <w:pStyle w:val="4"/>
        <w:rPr>
          <w:rFonts w:cs="Times New Roman"/>
        </w:rPr>
      </w:pPr>
      <w:r w:rsidRPr="00445C3D">
        <w:rPr>
          <w:rFonts w:cs="Times New Roman" w:hint="eastAsia"/>
        </w:rPr>
        <w:t>原罪的</w:t>
      </w:r>
      <w:r w:rsidR="00353713">
        <w:rPr>
          <w:rFonts w:cs="Times New Roman" w:hint="eastAsia"/>
        </w:rPr>
        <w:t>定义</w:t>
      </w:r>
    </w:p>
    <w:p w14:paraId="007F35B0" w14:textId="6E7C46A4" w:rsidR="003B2231" w:rsidRPr="00445C3D" w:rsidRDefault="0031269B" w:rsidP="00DF514A">
      <w:pPr>
        <w:spacing w:after="0"/>
        <w:ind w:firstLine="461"/>
        <w:rPr>
          <w:rFonts w:cs="Times New Roman"/>
        </w:rPr>
      </w:pPr>
      <w:r w:rsidRPr="00445C3D">
        <w:rPr>
          <w:rFonts w:cs="Times New Roman" w:hint="eastAsia"/>
        </w:rPr>
        <w:lastRenderedPageBreak/>
        <w:t>原罪</w:t>
      </w:r>
      <w:r w:rsidR="005C0F88" w:rsidRPr="00445C3D">
        <w:rPr>
          <w:rFonts w:cs="Times New Roman" w:hint="eastAsia"/>
        </w:rPr>
        <w:t>（</w:t>
      </w:r>
      <w:r w:rsidRPr="00445C3D">
        <w:rPr>
          <w:rFonts w:cs="Times New Roman"/>
        </w:rPr>
        <w:t>peccatum originale</w:t>
      </w:r>
      <w:r w:rsidR="005C0F88" w:rsidRPr="00445C3D">
        <w:rPr>
          <w:rFonts w:cs="Times New Roman" w:hint="eastAsia"/>
        </w:rPr>
        <w:t>）</w:t>
      </w:r>
      <w:r w:rsidRPr="00445C3D">
        <w:rPr>
          <w:rFonts w:cs="Times New Roman" w:hint="eastAsia"/>
        </w:rPr>
        <w:t>，或败坏的情况，是随着亚当的过犯而来的，并且现在传给他的一切后裔，包括甲，遗传的</w:t>
      </w:r>
      <w:r w:rsidR="0079409A">
        <w:rPr>
          <w:rFonts w:cs="Times New Roman" w:hint="eastAsia"/>
        </w:rPr>
        <w:t>罪责</w:t>
      </w:r>
      <w:r w:rsidR="005C0F88" w:rsidRPr="00445C3D">
        <w:rPr>
          <w:rFonts w:cs="Times New Roman" w:hint="eastAsia"/>
        </w:rPr>
        <w:t>（</w:t>
      </w:r>
      <w:r w:rsidRPr="00445C3D">
        <w:rPr>
          <w:rFonts w:cs="Times New Roman"/>
        </w:rPr>
        <w:t>culpa hereditaria</w:t>
      </w:r>
      <w:r w:rsidR="005C0F88" w:rsidRPr="00445C3D">
        <w:rPr>
          <w:rFonts w:cs="Times New Roman" w:hint="eastAsia"/>
        </w:rPr>
        <w:t>）</w:t>
      </w:r>
      <w:r w:rsidR="00893BA9" w:rsidRPr="00445C3D">
        <w:rPr>
          <w:rFonts w:cs="Times New Roman" w:hint="eastAsia"/>
        </w:rPr>
        <w:t>，乙，</w:t>
      </w:r>
      <w:r w:rsidRPr="00445C3D">
        <w:rPr>
          <w:rFonts w:cs="Times New Roman" w:hint="eastAsia"/>
        </w:rPr>
        <w:t>遗传的败坏</w:t>
      </w:r>
      <w:r w:rsidR="005C0F88" w:rsidRPr="00445C3D">
        <w:rPr>
          <w:rFonts w:cs="Times New Roman" w:hint="eastAsia"/>
        </w:rPr>
        <w:t>（</w:t>
      </w:r>
      <w:r w:rsidRPr="00445C3D">
        <w:rPr>
          <w:rFonts w:cs="Times New Roman"/>
        </w:rPr>
        <w:t>corruptio hereditaria</w:t>
      </w:r>
      <w:r w:rsidR="005C0F88" w:rsidRPr="00445C3D">
        <w:rPr>
          <w:rFonts w:cs="Times New Roman" w:hint="eastAsia"/>
        </w:rPr>
        <w:t>）</w:t>
      </w:r>
      <w:r w:rsidR="0079409A">
        <w:rPr>
          <w:rFonts w:cs="Times New Roman" w:hint="eastAsia"/>
        </w:rPr>
        <w:t>，</w:t>
      </w:r>
      <w:r w:rsidR="00893BA9" w:rsidRPr="00445C3D">
        <w:rPr>
          <w:rFonts w:cs="Times New Roman" w:hint="eastAsia"/>
        </w:rPr>
        <w:t>在</w:t>
      </w:r>
      <w:r w:rsidRPr="00445C3D">
        <w:rPr>
          <w:rFonts w:cs="Times New Roman" w:hint="eastAsia"/>
        </w:rPr>
        <w:t>罗五</w:t>
      </w:r>
      <w:r w:rsidRPr="00445C3D">
        <w:rPr>
          <w:rFonts w:cs="Times New Roman"/>
        </w:rPr>
        <w:t>18</w:t>
      </w:r>
      <w:r w:rsidRPr="00445C3D">
        <w:rPr>
          <w:rFonts w:cs="Times New Roman" w:hint="eastAsia"/>
        </w:rPr>
        <w:t>教训我们亚当的罪愆归与他的一切后裔</w:t>
      </w:r>
      <w:r w:rsidR="00512B20" w:rsidRPr="00445C3D">
        <w:rPr>
          <w:rFonts w:cs="Times New Roman" w:hint="eastAsia"/>
        </w:rPr>
        <w:t>：</w:t>
      </w:r>
      <w:r w:rsidR="001601E9" w:rsidRPr="00445C3D">
        <w:rPr>
          <w:rFonts w:cs="Times New Roman"/>
        </w:rPr>
        <w:t>“</w:t>
      </w:r>
      <w:r w:rsidRPr="00445C3D">
        <w:rPr>
          <w:rFonts w:cs="Times New Roman" w:hint="eastAsia"/>
        </w:rPr>
        <w:t>因一次的过犯，众人都被定罪</w:t>
      </w:r>
      <w:r w:rsidR="001601E9" w:rsidRPr="00445C3D">
        <w:rPr>
          <w:rFonts w:cs="Times New Roman"/>
        </w:rPr>
        <w:t>”</w:t>
      </w:r>
      <w:r w:rsidR="000F2EE2">
        <w:rPr>
          <w:rFonts w:cs="Times New Roman" w:hint="eastAsia"/>
        </w:rPr>
        <w:t>；</w:t>
      </w:r>
      <w:r w:rsidRPr="00445C3D">
        <w:rPr>
          <w:rFonts w:cs="Times New Roman" w:hint="eastAsia"/>
        </w:rPr>
        <w:t>并在</w:t>
      </w:r>
      <w:r w:rsidRPr="00445C3D">
        <w:rPr>
          <w:rFonts w:cs="Times New Roman"/>
        </w:rPr>
        <w:t>19</w:t>
      </w:r>
      <w:r w:rsidRPr="00445C3D">
        <w:rPr>
          <w:rFonts w:cs="Times New Roman" w:hint="eastAsia"/>
        </w:rPr>
        <w:t>节说</w:t>
      </w:r>
      <w:r w:rsidR="00512B20" w:rsidRPr="00445C3D">
        <w:rPr>
          <w:rFonts w:cs="Times New Roman" w:hint="eastAsia"/>
        </w:rPr>
        <w:t>：</w:t>
      </w:r>
      <w:r w:rsidR="001601E9" w:rsidRPr="00445C3D">
        <w:rPr>
          <w:rFonts w:cs="Times New Roman"/>
        </w:rPr>
        <w:t>“</w:t>
      </w:r>
      <w:r w:rsidRPr="00445C3D">
        <w:rPr>
          <w:rFonts w:cs="Times New Roman" w:hint="eastAsia"/>
        </w:rPr>
        <w:t>因一人的悖逆，众人成为罪人。</w:t>
      </w:r>
      <w:r w:rsidR="001601E9" w:rsidRPr="00445C3D">
        <w:rPr>
          <w:rFonts w:cs="Times New Roman"/>
        </w:rPr>
        <w:t>”</w:t>
      </w:r>
      <w:r w:rsidRPr="00445C3D">
        <w:rPr>
          <w:rFonts w:cs="Times New Roman" w:hint="eastAsia"/>
        </w:rPr>
        <w:t>亚当一切后裔具有遗传的败坏，在诗五十一</w:t>
      </w:r>
      <w:r w:rsidRPr="00445C3D">
        <w:rPr>
          <w:rFonts w:cs="Times New Roman"/>
        </w:rPr>
        <w:t>5</w:t>
      </w:r>
      <w:r w:rsidRPr="00445C3D">
        <w:rPr>
          <w:rFonts w:cs="Times New Roman" w:hint="eastAsia"/>
        </w:rPr>
        <w:t>曾有明白的教训</w:t>
      </w:r>
      <w:r w:rsidR="00512B20" w:rsidRPr="00445C3D">
        <w:rPr>
          <w:rFonts w:cs="Times New Roman" w:hint="eastAsia"/>
        </w:rPr>
        <w:t>：</w:t>
      </w:r>
      <w:r w:rsidR="001601E9" w:rsidRPr="00445C3D">
        <w:rPr>
          <w:rFonts w:cs="Times New Roman"/>
        </w:rPr>
        <w:t>“</w:t>
      </w:r>
      <w:r w:rsidRPr="00445C3D">
        <w:rPr>
          <w:rFonts w:cs="Times New Roman" w:hint="eastAsia"/>
        </w:rPr>
        <w:t>我是在罪孽里生的，在我母亲怀胎的时候，就有了罪</w:t>
      </w:r>
      <w:r w:rsidR="001601E9" w:rsidRPr="00445C3D">
        <w:rPr>
          <w:rFonts w:cs="Times New Roman"/>
        </w:rPr>
        <w:t>”</w:t>
      </w:r>
      <w:r w:rsidR="000F2EE2">
        <w:rPr>
          <w:rFonts w:cs="Times New Roman" w:hint="eastAsia"/>
        </w:rPr>
        <w:t>；</w:t>
      </w:r>
      <w:r w:rsidRPr="00445C3D">
        <w:rPr>
          <w:rFonts w:cs="Times New Roman" w:hint="eastAsia"/>
        </w:rPr>
        <w:t>约三</w:t>
      </w:r>
      <w:r w:rsidRPr="00445C3D">
        <w:rPr>
          <w:rFonts w:cs="Times New Roman"/>
        </w:rPr>
        <w:t>6</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从肉身生的，就是肉身。</w:t>
      </w:r>
      <w:r w:rsidR="001601E9" w:rsidRPr="00445C3D">
        <w:rPr>
          <w:rFonts w:cs="Times New Roman"/>
        </w:rPr>
        <w:t>”</w:t>
      </w:r>
      <w:r w:rsidRPr="00445C3D">
        <w:rPr>
          <w:rFonts w:cs="Times New Roman" w:hint="eastAsia"/>
        </w:rPr>
        <w:t>由第五节即可证明肉身</w:t>
      </w:r>
      <w:r w:rsidR="005C0F88" w:rsidRPr="00445C3D">
        <w:rPr>
          <w:rFonts w:cs="Times New Roman" w:hint="eastAsia"/>
        </w:rPr>
        <w:t>（</w:t>
      </w:r>
      <w:r w:rsidR="00056CA9" w:rsidRPr="00445C3D">
        <w:rPr>
          <w:rFonts w:cs="Times New Roman"/>
        </w:rPr>
        <w:t>σαρξ</w:t>
      </w:r>
      <w:r w:rsidR="005C0F88" w:rsidRPr="00445C3D">
        <w:rPr>
          <w:rFonts w:cs="Times New Roman" w:hint="eastAsia"/>
        </w:rPr>
        <w:t>）</w:t>
      </w:r>
      <w:r w:rsidRPr="00445C3D">
        <w:rPr>
          <w:rFonts w:cs="Times New Roman" w:hint="eastAsia"/>
        </w:rPr>
        <w:t>这两个字是表示败坏</w:t>
      </w:r>
      <w:r w:rsidR="005C0F88" w:rsidRPr="00445C3D">
        <w:rPr>
          <w:rFonts w:cs="Times New Roman" w:hint="eastAsia"/>
        </w:rPr>
        <w:t>（</w:t>
      </w:r>
      <w:r w:rsidRPr="00445C3D">
        <w:rPr>
          <w:rFonts w:cs="Times New Roman" w:hint="eastAsia"/>
        </w:rPr>
        <w:t>败坏的肉身</w:t>
      </w:r>
      <w:r w:rsidR="005C0F88" w:rsidRPr="00445C3D">
        <w:rPr>
          <w:rFonts w:cs="Times New Roman" w:hint="eastAsia"/>
        </w:rPr>
        <w:t>）</w:t>
      </w:r>
      <w:r w:rsidRPr="00445C3D">
        <w:rPr>
          <w:rFonts w:cs="Times New Roman" w:hint="eastAsia"/>
        </w:rPr>
        <w:t>，因为那里记着说</w:t>
      </w:r>
      <w:r w:rsidR="00512B20" w:rsidRPr="00445C3D">
        <w:rPr>
          <w:rFonts w:cs="Times New Roman" w:hint="eastAsia"/>
        </w:rPr>
        <w:t>：</w:t>
      </w:r>
      <w:r w:rsidR="001601E9" w:rsidRPr="00445C3D">
        <w:rPr>
          <w:rFonts w:cs="Times New Roman"/>
        </w:rPr>
        <w:t>“</w:t>
      </w:r>
      <w:r w:rsidRPr="00445C3D">
        <w:rPr>
          <w:rFonts w:cs="Times New Roman" w:hint="eastAsia"/>
        </w:rPr>
        <w:t>人若不是从水和圣灵生的</w:t>
      </w:r>
      <w:r w:rsidR="00893BA9" w:rsidRPr="00445C3D">
        <w:rPr>
          <w:rFonts w:cs="Times New Roman" w:hint="eastAsia"/>
        </w:rPr>
        <w:t>，就</w:t>
      </w:r>
      <w:r w:rsidRPr="00445C3D">
        <w:rPr>
          <w:rFonts w:cs="Times New Roman" w:hint="eastAsia"/>
        </w:rPr>
        <w:t>不能进上帝的国。</w:t>
      </w:r>
      <w:r w:rsidR="001601E9" w:rsidRPr="00445C3D">
        <w:rPr>
          <w:rFonts w:cs="Times New Roman"/>
        </w:rPr>
        <w:t>”</w:t>
      </w:r>
      <w:r w:rsidRPr="00445C3D">
        <w:rPr>
          <w:rFonts w:cs="Times New Roman" w:hint="eastAsia"/>
        </w:rPr>
        <w:t>所以这个名词在此处的用法，正如罗八</w:t>
      </w:r>
      <w:r w:rsidRPr="00445C3D">
        <w:rPr>
          <w:rFonts w:cs="Times New Roman"/>
        </w:rPr>
        <w:t>7</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体贴肉体的</w:t>
      </w:r>
      <w:r w:rsidR="001601E9" w:rsidRPr="00445C3D">
        <w:rPr>
          <w:rFonts w:cs="Times New Roman"/>
        </w:rPr>
        <w:t>”</w:t>
      </w:r>
      <w:r w:rsidRPr="00445C3D">
        <w:rPr>
          <w:rFonts w:cs="Times New Roman" w:hint="eastAsia"/>
        </w:rPr>
        <w:t>，</w:t>
      </w:r>
      <w:r w:rsidR="005C0F88" w:rsidRPr="00445C3D">
        <w:rPr>
          <w:rFonts w:cs="Times New Roman" w:hint="eastAsia"/>
        </w:rPr>
        <w:t>（</w:t>
      </w:r>
      <w:r w:rsidR="00056CA9" w:rsidRPr="00445C3D">
        <w:rPr>
          <w:rFonts w:cs="Times New Roman"/>
        </w:rPr>
        <w:t>τ</w:t>
      </w:r>
      <w:r w:rsidR="00893BA9" w:rsidRPr="00445C3D">
        <w:rPr>
          <w:rFonts w:cs="Times New Roman"/>
        </w:rPr>
        <w:t>ο</w:t>
      </w:r>
      <w:r w:rsidR="00E76F92">
        <w:rPr>
          <w:rFonts w:cs="Times New Roman" w:hint="eastAsia"/>
        </w:rPr>
        <w:t xml:space="preserve"> </w:t>
      </w:r>
      <w:r w:rsidR="00893BA9" w:rsidRPr="00445C3D">
        <w:rPr>
          <w:rFonts w:cs="Times New Roman"/>
        </w:rPr>
        <w:t>φ</w:t>
      </w:r>
      <w:r w:rsidR="001C5820" w:rsidRPr="00445C3D">
        <w:rPr>
          <w:rFonts w:cs="Times New Roman"/>
        </w:rPr>
        <w:t>ρόνημ</w:t>
      </w:r>
      <w:r w:rsidR="00893BA9" w:rsidRPr="00445C3D">
        <w:rPr>
          <w:rFonts w:cs="Times New Roman"/>
        </w:rPr>
        <w:t>α</w:t>
      </w:r>
      <w:r w:rsidR="00557C36">
        <w:rPr>
          <w:rFonts w:cs="Times New Roman"/>
        </w:rPr>
        <w:t xml:space="preserve"> </w:t>
      </w:r>
      <w:r w:rsidR="00893BA9" w:rsidRPr="00445C3D">
        <w:rPr>
          <w:rFonts w:cs="Times New Roman"/>
        </w:rPr>
        <w:t>τ</w:t>
      </w:r>
      <w:r w:rsidR="001C5820" w:rsidRPr="00445C3D">
        <w:rPr>
          <w:rFonts w:cs="Times New Roman"/>
        </w:rPr>
        <w:t>η</w:t>
      </w:r>
      <w:r w:rsidR="00893BA9" w:rsidRPr="00445C3D">
        <w:rPr>
          <w:rFonts w:cs="Times New Roman"/>
        </w:rPr>
        <w:t>ς</w:t>
      </w:r>
      <w:r w:rsidR="00894A86">
        <w:rPr>
          <w:rFonts w:cs="Times New Roman" w:hint="eastAsia"/>
        </w:rPr>
        <w:t xml:space="preserve"> </w:t>
      </w:r>
      <w:r w:rsidR="00893BA9" w:rsidRPr="00445C3D">
        <w:rPr>
          <w:rFonts w:cs="Times New Roman"/>
        </w:rPr>
        <w:t>σ</w:t>
      </w:r>
      <w:r w:rsidR="001C5820" w:rsidRPr="00445C3D">
        <w:rPr>
          <w:rFonts w:cs="Times New Roman"/>
        </w:rPr>
        <w:t>αρκος</w:t>
      </w:r>
      <w:r w:rsidR="005C0F88" w:rsidRPr="00445C3D">
        <w:rPr>
          <w:rFonts w:cs="Times New Roman" w:hint="eastAsia"/>
        </w:rPr>
        <w:t>）</w:t>
      </w:r>
      <w:r w:rsidRPr="00445C3D">
        <w:rPr>
          <w:rFonts w:cs="Times New Roman" w:hint="eastAsia"/>
        </w:rPr>
        <w:t>是一样的正确。按照圣经所记，上帝将亚当的罪愆归与</w:t>
      </w:r>
      <w:r w:rsidR="005C0F88" w:rsidRPr="00445C3D">
        <w:rPr>
          <w:rFonts w:cs="Times New Roman" w:hint="eastAsia"/>
        </w:rPr>
        <w:t>（</w:t>
      </w:r>
      <w:r w:rsidR="003B2231" w:rsidRPr="00445C3D">
        <w:rPr>
          <w:rFonts w:cs="Times New Roman"/>
          <w:rtl/>
          <w:lang w:bidi="he-IL"/>
        </w:rPr>
        <w:t>חשב</w:t>
      </w:r>
      <w:r w:rsidR="003B2231" w:rsidRPr="00445C3D">
        <w:rPr>
          <w:rFonts w:cs="Times New Roman"/>
        </w:rPr>
        <w:t>, λογιξεται</w:t>
      </w:r>
      <w:r w:rsidR="005C0F88" w:rsidRPr="00445C3D">
        <w:rPr>
          <w:rFonts w:cs="Times New Roman" w:hint="eastAsia"/>
        </w:rPr>
        <w:t>）</w:t>
      </w:r>
      <w:r w:rsidR="00893BA9" w:rsidRPr="00445C3D">
        <w:rPr>
          <w:rFonts w:cs="Times New Roman" w:hint="eastAsia"/>
        </w:rPr>
        <w:t>他</w:t>
      </w:r>
      <w:r w:rsidRPr="00445C3D">
        <w:rPr>
          <w:rFonts w:cs="Times New Roman" w:hint="eastAsia"/>
        </w:rPr>
        <w:t>的一切子孙</w:t>
      </w:r>
      <w:r w:rsidR="005C0F88" w:rsidRPr="00445C3D">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因为</w:t>
      </w:r>
      <w:r w:rsidR="003B2231" w:rsidRPr="00445C3D">
        <w:rPr>
          <w:rFonts w:cs="Times New Roman"/>
        </w:rPr>
        <w:t>εφ</w:t>
      </w:r>
      <w:r w:rsidR="00211B42">
        <w:rPr>
          <w:rFonts w:cs="Times New Roman"/>
        </w:rPr>
        <w:t>’</w:t>
      </w:r>
      <w:r w:rsidR="00100958">
        <w:rPr>
          <w:rFonts w:cs="Times New Roman" w:hint="eastAsia"/>
        </w:rPr>
        <w:t xml:space="preserve"> </w:t>
      </w:r>
      <w:r w:rsidR="00893BA9" w:rsidRPr="00445C3D">
        <w:rPr>
          <w:rFonts w:cs="Times New Roman"/>
        </w:rPr>
        <w:t>ῳ</w:t>
      </w:r>
      <w:r w:rsidRPr="00445C3D">
        <w:rPr>
          <w:rFonts w:cs="Times New Roman" w:hint="eastAsia"/>
        </w:rPr>
        <w:t>，众人都犯了罪。</w:t>
      </w:r>
      <w:r w:rsidR="001601E9" w:rsidRPr="00445C3D">
        <w:rPr>
          <w:rFonts w:cs="Times New Roman"/>
        </w:rPr>
        <w:t>”</w:t>
      </w:r>
      <w:r w:rsidR="005C0F88" w:rsidRPr="00445C3D">
        <w:rPr>
          <w:rFonts w:cs="Times New Roman" w:hint="eastAsia"/>
        </w:rPr>
        <w:t>）</w:t>
      </w:r>
      <w:r w:rsidRPr="00445C3D">
        <w:rPr>
          <w:rFonts w:cs="Times New Roman" w:hint="eastAsia"/>
        </w:rPr>
        <w:t>。</w:t>
      </w:r>
    </w:p>
    <w:p w14:paraId="300C112B" w14:textId="6654C0FA"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原罪</w:t>
      </w:r>
      <w:r w:rsidRPr="00445C3D">
        <w:rPr>
          <w:rFonts w:cs="Times New Roman"/>
        </w:rPr>
        <w:t>”</w:t>
      </w:r>
      <w:r w:rsidR="0031269B" w:rsidRPr="00445C3D">
        <w:rPr>
          <w:rFonts w:cs="Times New Roman" w:hint="eastAsia"/>
        </w:rPr>
        <w:t>一词，虽然不是从圣经而来的名词</w:t>
      </w:r>
      <w:r w:rsidR="005C0F88" w:rsidRPr="00445C3D">
        <w:rPr>
          <w:rFonts w:cs="Times New Roman" w:hint="eastAsia"/>
        </w:rPr>
        <w:t>（</w:t>
      </w:r>
      <w:r w:rsidR="0031269B" w:rsidRPr="00445C3D">
        <w:rPr>
          <w:rFonts w:cs="Times New Roman"/>
        </w:rPr>
        <w:t>vox</w:t>
      </w:r>
      <w:r w:rsidR="00BD162D" w:rsidRPr="00445C3D">
        <w:rPr>
          <w:rFonts w:cs="Times New Roman"/>
        </w:rPr>
        <w:t xml:space="preserve"> </w:t>
      </w:r>
      <w:r w:rsidR="00090B0D" w:rsidRPr="00445C3D">
        <w:rPr>
          <w:rFonts w:cs="Times New Roman"/>
        </w:rPr>
        <w:t>αγραφο</w:t>
      </w:r>
      <w:r w:rsidR="00893BA9" w:rsidRPr="00445C3D">
        <w:rPr>
          <w:rFonts w:cs="Times New Roman"/>
        </w:rPr>
        <w:t>ς</w:t>
      </w:r>
      <w:r w:rsidR="005C0F88" w:rsidRPr="00445C3D">
        <w:rPr>
          <w:rFonts w:cs="Times New Roman" w:hint="eastAsia"/>
        </w:rPr>
        <w:t>）</w:t>
      </w:r>
      <w:r w:rsidR="0031269B" w:rsidRPr="00445C3D">
        <w:rPr>
          <w:rFonts w:cs="Times New Roman" w:hint="eastAsia"/>
        </w:rPr>
        <w:t>而是由教会所定，但其所表明的意义确是合乎圣经的。原罪一词的由来有三</w:t>
      </w:r>
      <w:r w:rsidR="00512B20" w:rsidRPr="00445C3D">
        <w:rPr>
          <w:rFonts w:cs="Times New Roman" w:hint="eastAsia"/>
        </w:rPr>
        <w:t>：</w:t>
      </w:r>
      <w:r w:rsidR="0031269B" w:rsidRPr="00445C3D">
        <w:rPr>
          <w:rFonts w:cs="Times New Roman" w:hint="eastAsia"/>
        </w:rPr>
        <w:t>甲，因为它是由人类的根源与始祖亚当而来</w:t>
      </w:r>
      <w:r w:rsidR="000F2EE2">
        <w:rPr>
          <w:rFonts w:cs="Times New Roman" w:hint="eastAsia"/>
        </w:rPr>
        <w:t>；</w:t>
      </w:r>
      <w:r w:rsidR="00893BA9" w:rsidRPr="00445C3D">
        <w:rPr>
          <w:rFonts w:cs="Times New Roman" w:hint="eastAsia"/>
        </w:rPr>
        <w:t>乙</w:t>
      </w:r>
      <w:r w:rsidR="0031269B" w:rsidRPr="00445C3D">
        <w:rPr>
          <w:rFonts w:cs="Times New Roman" w:hint="eastAsia"/>
        </w:rPr>
        <w:t>，因为它与亚当子孙的起源相关联</w:t>
      </w:r>
      <w:r w:rsidR="000F2EE2">
        <w:rPr>
          <w:rFonts w:cs="Times New Roman" w:hint="eastAsia"/>
        </w:rPr>
        <w:t>；</w:t>
      </w:r>
      <w:r w:rsidR="0031269B" w:rsidRPr="00445C3D">
        <w:rPr>
          <w:rFonts w:cs="Times New Roman" w:hint="eastAsia"/>
        </w:rPr>
        <w:t>丙，因为它是一切现行罪</w:t>
      </w:r>
      <w:r w:rsidR="005C0F88" w:rsidRPr="00445C3D">
        <w:rPr>
          <w:rFonts w:cs="Times New Roman" w:hint="eastAsia"/>
        </w:rPr>
        <w:t>（</w:t>
      </w:r>
      <w:r w:rsidR="0031269B" w:rsidRPr="00445C3D">
        <w:rPr>
          <w:rFonts w:cs="Times New Roman" w:hint="eastAsia"/>
        </w:rPr>
        <w:t>本身罪</w:t>
      </w:r>
      <w:r w:rsidR="005C0F88" w:rsidRPr="00445C3D">
        <w:rPr>
          <w:rFonts w:cs="Times New Roman" w:hint="eastAsia"/>
        </w:rPr>
        <w:t>）</w:t>
      </w:r>
      <w:r w:rsidR="0031269B" w:rsidRPr="00445C3D">
        <w:rPr>
          <w:rFonts w:cs="Times New Roman" w:hint="eastAsia"/>
        </w:rPr>
        <w:t>的由来和根源</w:t>
      </w:r>
      <w:r w:rsidR="005C0F88" w:rsidRPr="00445C3D">
        <w:rPr>
          <w:rFonts w:cs="Times New Roman" w:hint="eastAsia"/>
        </w:rPr>
        <w:t>（</w:t>
      </w:r>
      <w:r w:rsidR="0031269B" w:rsidRPr="00445C3D">
        <w:rPr>
          <w:rFonts w:cs="Times New Roman" w:hint="eastAsia"/>
        </w:rPr>
        <w:t>何拉斯</w:t>
      </w:r>
      <w:r w:rsidR="005C0F88" w:rsidRPr="00445C3D">
        <w:rPr>
          <w:rFonts w:cs="Times New Roman" w:hint="eastAsia"/>
        </w:rPr>
        <w:t>）</w:t>
      </w:r>
      <w:r w:rsidR="0031269B" w:rsidRPr="00445C3D">
        <w:rPr>
          <w:rFonts w:cs="Times New Roman" w:hint="eastAsia"/>
        </w:rPr>
        <w:t>。圣经描写原罪为</w:t>
      </w:r>
      <w:r w:rsidR="00512B20" w:rsidRPr="00445C3D">
        <w:rPr>
          <w:rFonts w:cs="Times New Roman" w:hint="eastAsia"/>
        </w:rPr>
        <w:t>：</w:t>
      </w:r>
      <w:r w:rsidR="00893BA9" w:rsidRPr="00445C3D">
        <w:rPr>
          <w:rFonts w:cs="Times New Roman" w:hint="eastAsia"/>
        </w:rPr>
        <w:t>甲</w:t>
      </w:r>
      <w:r w:rsidR="0031269B" w:rsidRPr="00445C3D">
        <w:rPr>
          <w:rFonts w:cs="Times New Roman" w:hint="eastAsia"/>
        </w:rPr>
        <w:t>，是住在人里面的罪，罗七</w:t>
      </w:r>
      <w:r w:rsidR="0031269B" w:rsidRPr="00445C3D">
        <w:rPr>
          <w:rFonts w:cs="Times New Roman"/>
        </w:rPr>
        <w:t>1</w:t>
      </w:r>
      <w:r w:rsidR="00893BA9" w:rsidRPr="00445C3D">
        <w:rPr>
          <w:rFonts w:cs="Times New Roman"/>
        </w:rPr>
        <w:t>7</w:t>
      </w:r>
      <w:r w:rsidR="000F2EE2">
        <w:rPr>
          <w:rFonts w:cs="Times New Roman" w:hint="eastAsia"/>
        </w:rPr>
        <w:t>；</w:t>
      </w:r>
      <w:r w:rsidR="0031269B" w:rsidRPr="00445C3D">
        <w:rPr>
          <w:rFonts w:cs="Times New Roman" w:hint="eastAsia"/>
        </w:rPr>
        <w:t>乙，是肢体中的律，罗</w:t>
      </w:r>
      <w:r w:rsidR="00893BA9" w:rsidRPr="00445C3D">
        <w:rPr>
          <w:rFonts w:cs="Times New Roman" w:hint="eastAsia"/>
        </w:rPr>
        <w:t>七</w:t>
      </w:r>
      <w:r w:rsidR="00893BA9" w:rsidRPr="00445C3D">
        <w:rPr>
          <w:rFonts w:cs="Times New Roman"/>
        </w:rPr>
        <w:t>23</w:t>
      </w:r>
      <w:r w:rsidR="000F2EE2">
        <w:rPr>
          <w:rFonts w:cs="Times New Roman" w:hint="eastAsia"/>
        </w:rPr>
        <w:t>；</w:t>
      </w:r>
      <w:r w:rsidR="0031269B" w:rsidRPr="00445C3D">
        <w:rPr>
          <w:rFonts w:cs="Times New Roman" w:hint="eastAsia"/>
        </w:rPr>
        <w:t>丙，私欲</w:t>
      </w:r>
      <w:r w:rsidR="005C0F88" w:rsidRPr="00445C3D">
        <w:rPr>
          <w:rFonts w:cs="Times New Roman" w:hint="eastAsia"/>
        </w:rPr>
        <w:t>（</w:t>
      </w:r>
      <w:r w:rsidR="00090B0D" w:rsidRPr="00445C3D">
        <w:rPr>
          <w:rFonts w:cs="Times New Roman"/>
        </w:rPr>
        <w:t>επιθυμια</w:t>
      </w:r>
      <w:r w:rsidR="005C0F88" w:rsidRPr="00445C3D">
        <w:rPr>
          <w:rFonts w:cs="Times New Roman" w:hint="eastAsia"/>
        </w:rPr>
        <w:t>）</w:t>
      </w:r>
      <w:r w:rsidR="0031269B" w:rsidRPr="00445C3D">
        <w:rPr>
          <w:rFonts w:cs="Times New Roman" w:hint="eastAsia"/>
        </w:rPr>
        <w:t>，雅一</w:t>
      </w:r>
      <w:r w:rsidR="0031269B" w:rsidRPr="00445C3D">
        <w:rPr>
          <w:rFonts w:cs="Times New Roman"/>
        </w:rPr>
        <w:t>14</w:t>
      </w:r>
      <w:r w:rsidR="0031269B" w:rsidRPr="00445C3D">
        <w:rPr>
          <w:rFonts w:cs="Times New Roman" w:hint="eastAsia"/>
        </w:rPr>
        <w:t>，</w:t>
      </w:r>
      <w:r w:rsidR="0031269B" w:rsidRPr="00445C3D">
        <w:rPr>
          <w:rFonts w:cs="Times New Roman"/>
        </w:rPr>
        <w:t>15</w:t>
      </w:r>
      <w:r w:rsidR="0031269B" w:rsidRPr="00445C3D">
        <w:rPr>
          <w:rFonts w:cs="Times New Roman" w:hint="eastAsia"/>
        </w:rPr>
        <w:t>。这一切说法都是按其性质或结果来描述原罪。</w:t>
      </w:r>
    </w:p>
    <w:p w14:paraId="59FB722A" w14:textId="1FC5DE7E" w:rsidR="0031269B" w:rsidRPr="00445C3D" w:rsidRDefault="0031269B" w:rsidP="00DF514A">
      <w:pPr>
        <w:spacing w:after="0"/>
        <w:ind w:firstLine="461"/>
        <w:rPr>
          <w:rFonts w:cs="Times New Roman"/>
        </w:rPr>
      </w:pPr>
      <w:r w:rsidRPr="00445C3D">
        <w:rPr>
          <w:rFonts w:cs="Times New Roman" w:hint="eastAsia"/>
        </w:rPr>
        <w:t>何拉斯这样定义原罪</w:t>
      </w:r>
      <w:r w:rsidR="00512B20" w:rsidRPr="00445C3D">
        <w:rPr>
          <w:rFonts w:cs="Times New Roman" w:hint="eastAsia"/>
        </w:rPr>
        <w:t>：</w:t>
      </w:r>
      <w:r w:rsidR="001601E9" w:rsidRPr="00445C3D">
        <w:rPr>
          <w:rFonts w:cs="Times New Roman"/>
        </w:rPr>
        <w:t>“</w:t>
      </w:r>
      <w:r w:rsidRPr="00445C3D">
        <w:rPr>
          <w:rFonts w:cs="Times New Roman" w:hint="eastAsia"/>
        </w:rPr>
        <w:t>原罪是人性彻底的败坏，</w:t>
      </w:r>
      <w:r w:rsidR="00AF675F" w:rsidRPr="00445C3D">
        <w:rPr>
          <w:rFonts w:cs="Times New Roman" w:hint="eastAsia"/>
        </w:rPr>
        <w:t>因此</w:t>
      </w:r>
      <w:r w:rsidRPr="00445C3D">
        <w:rPr>
          <w:rFonts w:cs="Times New Roman" w:hint="eastAsia"/>
        </w:rPr>
        <w:t>我们第一代父母的堕落已剥夺了原来的公义，且倾向于各种邪恶。</w:t>
      </w:r>
      <w:r w:rsidR="001601E9" w:rsidRPr="00445C3D">
        <w:rPr>
          <w:rFonts w:cs="Times New Roman"/>
        </w:rPr>
        <w:t>”</w:t>
      </w:r>
      <w:r w:rsidRPr="00445C3D">
        <w:rPr>
          <w:rFonts w:cs="Times New Roman" w:hint="eastAsia"/>
        </w:rPr>
        <w:t>协同式宣告</w:t>
      </w:r>
      <w:r w:rsidR="00512B20" w:rsidRPr="00445C3D">
        <w:rPr>
          <w:rFonts w:cs="Times New Roman" w:hint="eastAsia"/>
        </w:rPr>
        <w:t>：</w:t>
      </w:r>
      <w:r w:rsidR="001601E9" w:rsidRPr="00445C3D">
        <w:rPr>
          <w:rFonts w:cs="Times New Roman"/>
        </w:rPr>
        <w:t>“</w:t>
      </w:r>
      <w:r w:rsidRPr="00445C3D">
        <w:rPr>
          <w:rFonts w:cs="Times New Roman" w:hint="eastAsia"/>
        </w:rPr>
        <w:t>原罪并不是人性轻微的败坏，而是严重的败坏，</w:t>
      </w:r>
      <w:r w:rsidR="00AF675F" w:rsidRPr="00445C3D">
        <w:rPr>
          <w:rFonts w:cs="Times New Roman" w:hint="eastAsia"/>
        </w:rPr>
        <w:t>因此</w:t>
      </w:r>
      <w:r w:rsidRPr="00445C3D">
        <w:rPr>
          <w:rFonts w:cs="Times New Roman" w:hint="eastAsia"/>
        </w:rPr>
        <w:t>使人的身体灵魂，</w:t>
      </w:r>
      <w:r w:rsidR="00C24B9E">
        <w:rPr>
          <w:rFonts w:cs="Times New Roman" w:hint="eastAsia"/>
          <w:lang w:bidi="he-IL"/>
        </w:rPr>
        <w:t>按着</w:t>
      </w:r>
      <w:r w:rsidRPr="00445C3D">
        <w:rPr>
          <w:rFonts w:cs="Times New Roman" w:hint="eastAsia"/>
        </w:rPr>
        <w:t>内外能力而论，没有留下任何康健，或</w:t>
      </w:r>
      <w:r w:rsidR="008B1473">
        <w:rPr>
          <w:rFonts w:cs="Times New Roman" w:hint="eastAsia"/>
        </w:rPr>
        <w:t>说，</w:t>
      </w:r>
      <w:r w:rsidRPr="00445C3D">
        <w:rPr>
          <w:rFonts w:cs="Times New Roman" w:hint="eastAsia"/>
        </w:rPr>
        <w:t>没有</w:t>
      </w:r>
      <w:r w:rsidR="008B1473">
        <w:rPr>
          <w:rFonts w:cs="Times New Roman" w:hint="eastAsia"/>
        </w:rPr>
        <w:t>任何</w:t>
      </w:r>
      <w:r w:rsidR="00D143FE" w:rsidRPr="00445C3D">
        <w:rPr>
          <w:rFonts w:cs="Times New Roman" w:hint="eastAsia"/>
        </w:rPr>
        <w:t>未</w:t>
      </w:r>
      <w:r w:rsidRPr="00445C3D">
        <w:rPr>
          <w:rFonts w:cs="Times New Roman" w:hint="eastAsia"/>
        </w:rPr>
        <w:t>败坏之处。</w:t>
      </w:r>
      <w:r w:rsidR="001601E9" w:rsidRPr="00445C3D">
        <w:rPr>
          <w:rFonts w:cs="Times New Roman"/>
        </w:rPr>
        <w:t>”</w:t>
      </w:r>
      <w:r w:rsidR="005C0F88" w:rsidRPr="00445C3D">
        <w:rPr>
          <w:rFonts w:cs="Times New Roman" w:hint="eastAsia"/>
        </w:rPr>
        <w:t>（</w:t>
      </w:r>
      <w:r w:rsidRPr="00445C3D">
        <w:rPr>
          <w:rFonts w:cs="Times New Roman"/>
        </w:rPr>
        <w:t>Epit., Art. I, 8</w:t>
      </w:r>
      <w:r w:rsidR="00893BA9" w:rsidRPr="00445C3D">
        <w:rPr>
          <w:rFonts w:cs="Times New Roman"/>
        </w:rPr>
        <w:t>.</w:t>
      </w:r>
      <w:r w:rsidR="00893BA9" w:rsidRPr="00445C3D">
        <w:rPr>
          <w:rFonts w:cs="Times New Roman" w:hint="eastAsia"/>
        </w:rPr>
        <w:t>协</w:t>
      </w:r>
      <w:r w:rsidRPr="00445C3D">
        <w:rPr>
          <w:rFonts w:cs="Times New Roman" w:hint="eastAsia"/>
        </w:rPr>
        <w:t>同式摘要，第一条，第八段。</w:t>
      </w:r>
      <w:r w:rsidR="005C0F88" w:rsidRPr="00445C3D">
        <w:rPr>
          <w:rFonts w:cs="Times New Roman" w:hint="eastAsia"/>
        </w:rPr>
        <w:t>）</w:t>
      </w:r>
      <w:r w:rsidRPr="00445C3D">
        <w:rPr>
          <w:rFonts w:cs="Times New Roman" w:hint="eastAsia"/>
        </w:rPr>
        <w:t>昆斯得更广泛</w:t>
      </w:r>
      <w:r w:rsidR="00D143FE" w:rsidRPr="00445C3D">
        <w:rPr>
          <w:rFonts w:cs="Times New Roman" w:hint="eastAsia"/>
        </w:rPr>
        <w:t>地</w:t>
      </w:r>
      <w:r w:rsidRPr="00445C3D">
        <w:rPr>
          <w:rFonts w:cs="Times New Roman" w:hint="eastAsia"/>
        </w:rPr>
        <w:t>解释说</w:t>
      </w:r>
      <w:r w:rsidR="005C0F88" w:rsidRPr="00445C3D">
        <w:rPr>
          <w:rFonts w:cs="Times New Roman" w:hint="eastAsia"/>
        </w:rPr>
        <w:t>（</w:t>
      </w:r>
      <w:r w:rsidRPr="00445C3D">
        <w:rPr>
          <w:rFonts w:cs="Times New Roman"/>
        </w:rPr>
        <w:t>II</w:t>
      </w:r>
      <w:r w:rsidRPr="00445C3D">
        <w:rPr>
          <w:rFonts w:cs="Times New Roman" w:hint="eastAsia"/>
        </w:rPr>
        <w:t>，</w:t>
      </w:r>
      <w:r w:rsidRPr="00445C3D">
        <w:rPr>
          <w:rFonts w:cs="Times New Roman"/>
        </w:rPr>
        <w:t>52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原罪是缺少原来的义，由于亚当犯罪而来的，并且传给那些以普通生产方式而生下来的人，包含有人性中可的</w:t>
      </w:r>
      <w:r w:rsidR="008B1473">
        <w:rPr>
          <w:rFonts w:cs="Times New Roman" w:hint="eastAsia"/>
        </w:rPr>
        <w:t>怕</w:t>
      </w:r>
      <w:r w:rsidRPr="00445C3D">
        <w:rPr>
          <w:rFonts w:cs="Times New Roman" w:hint="eastAsia"/>
        </w:rPr>
        <w:t>败坏与腐败以及其一切能力，因此众人若不藉着水和圣灵重生，或藉着基督获得罪的赦免，就失去上帝的恩典和永生，且受今生来生的刑罚。</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D81B83" w:rsidRPr="00445C3D">
        <w:rPr>
          <w:rFonts w:cs="Times New Roman"/>
        </w:rPr>
        <w:t>p</w:t>
      </w:r>
      <w:r w:rsidR="00893BA9" w:rsidRPr="00445C3D">
        <w:rPr>
          <w:rFonts w:cs="Times New Roman"/>
        </w:rPr>
        <w:t>.2</w:t>
      </w:r>
      <w:r w:rsidRPr="00445C3D">
        <w:rPr>
          <w:rFonts w:cs="Times New Roman"/>
        </w:rPr>
        <w:t>42</w:t>
      </w:r>
      <w:r w:rsidR="00893BA9" w:rsidRPr="00445C3D">
        <w:rPr>
          <w:rFonts w:cs="Times New Roman"/>
        </w:rPr>
        <w:t>.</w:t>
      </w:r>
      <w:r w:rsidR="005C0F88" w:rsidRPr="00445C3D">
        <w:rPr>
          <w:rFonts w:cs="Times New Roman" w:hint="eastAsia"/>
        </w:rPr>
        <w:t>）</w:t>
      </w:r>
    </w:p>
    <w:p w14:paraId="1E57A368" w14:textId="236C0566" w:rsidR="0031269B" w:rsidRPr="00445C3D" w:rsidRDefault="0031269B" w:rsidP="00DF514A">
      <w:pPr>
        <w:spacing w:after="0"/>
        <w:ind w:firstLine="461"/>
        <w:rPr>
          <w:rFonts w:cs="Times New Roman"/>
        </w:rPr>
      </w:pPr>
      <w:r w:rsidRPr="00445C3D">
        <w:rPr>
          <w:rFonts w:cs="Times New Roman" w:hint="eastAsia"/>
        </w:rPr>
        <w:t>所以伯拉纠派与现代理性主义的神学家，都是反对圣经所论原罪的道理，否认外来的罪</w:t>
      </w:r>
      <w:r w:rsidR="005C0F88" w:rsidRPr="00445C3D">
        <w:rPr>
          <w:rFonts w:cs="Times New Roman" w:hint="eastAsia"/>
        </w:rPr>
        <w:t>（</w:t>
      </w:r>
      <w:r w:rsidRPr="00445C3D">
        <w:rPr>
          <w:rFonts w:cs="Times New Roman"/>
        </w:rPr>
        <w:t>peccatum alienum</w:t>
      </w:r>
      <w:r w:rsidR="005C0F88" w:rsidRPr="00445C3D">
        <w:rPr>
          <w:rFonts w:cs="Times New Roman" w:hint="eastAsia"/>
        </w:rPr>
        <w:t>）</w:t>
      </w:r>
      <w:r w:rsidRPr="00445C3D">
        <w:rPr>
          <w:rFonts w:cs="Times New Roman" w:hint="eastAsia"/>
        </w:rPr>
        <w:t>能无误</w:t>
      </w:r>
      <w:r w:rsidR="004D6EA4" w:rsidRPr="00445C3D">
        <w:rPr>
          <w:rFonts w:cs="Times New Roman" w:hint="eastAsia"/>
        </w:rPr>
        <w:t>地</w:t>
      </w:r>
      <w:r w:rsidRPr="00445C3D">
        <w:rPr>
          <w:rFonts w:cs="Times New Roman" w:hint="eastAsia"/>
        </w:rPr>
        <w:t>归与亚当的子孙。他们主张，人只能为自己所犯的恶行负责</w:t>
      </w:r>
      <w:r w:rsidR="00D571C4">
        <w:rPr>
          <w:rFonts w:cs="Times New Roman" w:hint="eastAsia"/>
        </w:rPr>
        <w:t>。</w:t>
      </w:r>
      <w:r w:rsidRPr="00445C3D">
        <w:rPr>
          <w:rFonts w:cs="Times New Roman" w:hint="eastAsia"/>
        </w:rPr>
        <w:t>可是，圣经教训我们，亚当的罪愆归与他后裔就是以这样的方式，若否认罪愆归与他的后裔，也就否认基督的义归与亚当的后裔。罗五</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因一次的过犯，众人都被定罪</w:t>
      </w:r>
      <w:r w:rsidR="00893BA9" w:rsidRPr="00445C3D">
        <w:rPr>
          <w:rFonts w:cs="Times New Roman" w:hint="eastAsia"/>
        </w:rPr>
        <w:t>，照</w:t>
      </w:r>
      <w:r w:rsidRPr="00445C3D">
        <w:rPr>
          <w:rFonts w:cs="Times New Roman" w:hint="eastAsia"/>
        </w:rPr>
        <w:t>样，因一次的义行，众人也就被称义得生命了。因一人的悖逆，众人成为罪人，照样，因一人的顺从，众人也成为义了</w:t>
      </w:r>
      <w:r w:rsidR="001601E9" w:rsidRPr="00445C3D">
        <w:rPr>
          <w:rFonts w:cs="Times New Roman"/>
        </w:rPr>
        <w:t>”</w:t>
      </w:r>
      <w:r w:rsidRPr="00445C3D">
        <w:rPr>
          <w:rFonts w:cs="Times New Roman" w:hint="eastAsia"/>
        </w:rPr>
        <w:t>。原罪的归与是非常坚定</w:t>
      </w:r>
      <w:r w:rsidR="004D6EA4" w:rsidRPr="00445C3D">
        <w:rPr>
          <w:rFonts w:cs="Times New Roman" w:hint="eastAsia"/>
        </w:rPr>
        <w:t>难移</w:t>
      </w:r>
      <w:r w:rsidRPr="00445C3D">
        <w:rPr>
          <w:rFonts w:cs="Times New Roman" w:hint="eastAsia"/>
        </w:rPr>
        <w:t>的事实，是属于圣经所教训不可否认的真理。亚当的罪愆不能归与他的子孙的异议，有人因为结十八</w:t>
      </w:r>
      <w:r w:rsidRPr="00445C3D">
        <w:rPr>
          <w:rFonts w:cs="Times New Roman"/>
        </w:rPr>
        <w:t>19</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儿子必不担当父亲的罪孽</w:t>
      </w:r>
      <w:r w:rsidR="001601E9" w:rsidRPr="00445C3D">
        <w:rPr>
          <w:rFonts w:cs="Times New Roman"/>
        </w:rPr>
        <w:t>”</w:t>
      </w:r>
      <w:r w:rsidRPr="00445C3D">
        <w:rPr>
          <w:rFonts w:cs="Times New Roman" w:hint="eastAsia"/>
        </w:rPr>
        <w:t>而提出，这是忽略了一项事实，即</w:t>
      </w:r>
      <w:r w:rsidR="00512B20" w:rsidRPr="00445C3D">
        <w:rPr>
          <w:rFonts w:cs="Times New Roman" w:hint="eastAsia"/>
        </w:rPr>
        <w:t>：</w:t>
      </w:r>
      <w:r w:rsidR="001601E9" w:rsidRPr="00445C3D">
        <w:rPr>
          <w:rFonts w:cs="Times New Roman"/>
        </w:rPr>
        <w:t>“</w:t>
      </w:r>
      <w:r w:rsidRPr="00445C3D">
        <w:rPr>
          <w:rFonts w:cs="Times New Roman" w:hint="eastAsia"/>
        </w:rPr>
        <w:t>上帝为审判主，与祂至高的审判权威是一致的，惩罚干犯祂威严</w:t>
      </w:r>
      <w:r w:rsidR="006E04C5">
        <w:rPr>
          <w:rFonts w:cs="Times New Roman" w:hint="eastAsia"/>
        </w:rPr>
        <w:t>的那</w:t>
      </w:r>
      <w:r w:rsidRPr="00445C3D">
        <w:rPr>
          <w:rFonts w:cs="Times New Roman" w:hint="eastAsia"/>
        </w:rPr>
        <w:t>人</w:t>
      </w:r>
      <w:r w:rsidR="00A254EC">
        <w:rPr>
          <w:rFonts w:cs="Times New Roman" w:hint="eastAsia"/>
        </w:rPr>
        <w:t>，即亚当</w:t>
      </w:r>
      <w:r w:rsidRPr="00445C3D">
        <w:rPr>
          <w:rFonts w:cs="Times New Roman" w:hint="eastAsia"/>
        </w:rPr>
        <w:t>，也惩罚祂的后裔</w:t>
      </w:r>
      <w:r w:rsidR="001601E9" w:rsidRPr="00445C3D">
        <w:rPr>
          <w:rFonts w:cs="Times New Roman"/>
        </w:rPr>
        <w:t>”</w:t>
      </w:r>
      <w:r w:rsidR="005C0F88" w:rsidRPr="00445C3D">
        <w:rPr>
          <w:rFonts w:cs="Times New Roman" w:hint="eastAsia"/>
        </w:rPr>
        <w:t>（</w:t>
      </w:r>
      <w:r w:rsidRPr="00445C3D">
        <w:rPr>
          <w:rFonts w:cs="Times New Roman" w:hint="eastAsia"/>
        </w:rPr>
        <w:t>昆斯德</w:t>
      </w:r>
      <w:r w:rsidR="005C0F88" w:rsidRPr="00445C3D">
        <w:rPr>
          <w:rFonts w:cs="Times New Roman" w:hint="eastAsia"/>
        </w:rPr>
        <w:t>）</w:t>
      </w:r>
      <w:r w:rsidR="00FA255F" w:rsidRPr="00445C3D">
        <w:rPr>
          <w:rFonts w:cs="Times New Roman" w:hint="eastAsia"/>
        </w:rPr>
        <w:t>——</w:t>
      </w:r>
      <w:r w:rsidRPr="00445C3D">
        <w:rPr>
          <w:rFonts w:cs="Times New Roman" w:hint="eastAsia"/>
        </w:rPr>
        <w:t>上帝是将亚当的罪愆归与他的后裔，祂这样作是公义的。但是这位上帝也照样以祂的慈爱将基督的义归与罪人，使他们能以得救。</w:t>
      </w:r>
    </w:p>
    <w:p w14:paraId="232480B5" w14:textId="26013B39" w:rsidR="0031269B" w:rsidRPr="00445C3D" w:rsidRDefault="0031269B" w:rsidP="00DF514A">
      <w:pPr>
        <w:spacing w:after="0"/>
        <w:ind w:firstLine="461"/>
        <w:rPr>
          <w:rFonts w:cs="Times New Roman"/>
        </w:rPr>
      </w:pPr>
      <w:r w:rsidRPr="00445C3D">
        <w:rPr>
          <w:rFonts w:cs="Times New Roman" w:hint="eastAsia"/>
        </w:rPr>
        <w:t>原来的败坏</w:t>
      </w:r>
      <w:r w:rsidR="005C0F88" w:rsidRPr="00445C3D">
        <w:rPr>
          <w:rFonts w:cs="Times New Roman" w:hint="eastAsia"/>
        </w:rPr>
        <w:t>（</w:t>
      </w:r>
      <w:r w:rsidRPr="00445C3D">
        <w:rPr>
          <w:rFonts w:cs="Times New Roman"/>
        </w:rPr>
        <w:t>corruptio hereditaria</w:t>
      </w:r>
      <w:r w:rsidR="005C0F88" w:rsidRPr="00445C3D">
        <w:rPr>
          <w:rFonts w:cs="Times New Roman" w:hint="eastAsia"/>
        </w:rPr>
        <w:t>）</w:t>
      </w:r>
      <w:r w:rsidRPr="00445C3D">
        <w:rPr>
          <w:rFonts w:cs="Times New Roman" w:hint="eastAsia"/>
        </w:rPr>
        <w:t>是藉着</w:t>
      </w:r>
      <w:r w:rsidR="00FA255F" w:rsidRPr="00445C3D">
        <w:rPr>
          <w:rFonts w:cs="Times New Roman" w:hint="eastAsia"/>
        </w:rPr>
        <w:t>一般生产</w:t>
      </w:r>
      <w:r w:rsidRPr="00445C3D">
        <w:rPr>
          <w:rFonts w:cs="Times New Roman" w:hint="eastAsia"/>
        </w:rPr>
        <w:t>的方式传给众人，诗五十一</w:t>
      </w:r>
      <w:r w:rsidR="00893BA9" w:rsidRPr="00445C3D">
        <w:rPr>
          <w:rFonts w:cs="Times New Roman"/>
        </w:rPr>
        <w:t>5</w:t>
      </w:r>
      <w:r w:rsidR="000F2EE2">
        <w:rPr>
          <w:rFonts w:cs="Times New Roman"/>
        </w:rPr>
        <w:t>；</w:t>
      </w:r>
      <w:r w:rsidRPr="00445C3D">
        <w:rPr>
          <w:rFonts w:cs="Times New Roman"/>
        </w:rPr>
        <w:t xml:space="preserve"> </w:t>
      </w:r>
      <w:r w:rsidRPr="00445C3D">
        <w:rPr>
          <w:rFonts w:cs="Times New Roman" w:hint="eastAsia"/>
        </w:rPr>
        <w:t>约三</w:t>
      </w:r>
      <w:r w:rsidR="00893BA9" w:rsidRPr="00445C3D">
        <w:rPr>
          <w:rFonts w:cs="Times New Roman"/>
        </w:rPr>
        <w:t>6</w:t>
      </w:r>
      <w:r w:rsidR="00893BA9" w:rsidRPr="00445C3D">
        <w:rPr>
          <w:rFonts w:cs="Times New Roman" w:hint="eastAsia"/>
        </w:rPr>
        <w:t>。</w:t>
      </w:r>
      <w:r w:rsidRPr="00445C3D">
        <w:rPr>
          <w:rFonts w:cs="Times New Roman" w:hint="eastAsia"/>
        </w:rPr>
        <w:t>基督既是藉着圣灵在童女马利亚肚腹内成孕，路一</w:t>
      </w:r>
      <w:r w:rsidRPr="00445C3D">
        <w:rPr>
          <w:rFonts w:cs="Times New Roman"/>
        </w:rPr>
        <w:t>35</w:t>
      </w:r>
      <w:r w:rsidRPr="00445C3D">
        <w:rPr>
          <w:rFonts w:cs="Times New Roman" w:hint="eastAsia"/>
        </w:rPr>
        <w:t>，所以祂的本性未曾因罪而败</w:t>
      </w:r>
      <w:r w:rsidR="00893BA9" w:rsidRPr="00445C3D">
        <w:rPr>
          <w:rFonts w:cs="Times New Roman" w:hint="eastAsia"/>
        </w:rPr>
        <w:t>坏</w:t>
      </w:r>
      <w:r w:rsidR="005C0F88" w:rsidRPr="00445C3D">
        <w:rPr>
          <w:rFonts w:cs="Times New Roman" w:hint="eastAsia"/>
        </w:rPr>
        <w:t>（</w:t>
      </w:r>
      <w:r w:rsidRPr="00445C3D">
        <w:rPr>
          <w:rFonts w:cs="Times New Roman" w:hint="eastAsia"/>
        </w:rPr>
        <w:t>无罪成孕</w:t>
      </w:r>
      <w:r w:rsidRPr="00445C3D">
        <w:rPr>
          <w:rFonts w:cs="Times New Roman"/>
        </w:rPr>
        <w:t>immaculate conception</w:t>
      </w:r>
      <w:r w:rsidR="005C0F88" w:rsidRPr="00445C3D">
        <w:rPr>
          <w:rFonts w:cs="Times New Roman" w:hint="eastAsia"/>
        </w:rPr>
        <w:t>）</w:t>
      </w:r>
      <w:r w:rsidRPr="00445C3D">
        <w:rPr>
          <w:rFonts w:cs="Times New Roman" w:hint="eastAsia"/>
        </w:rPr>
        <w:t>。但是，不能主张祂母亲马利亚是无罪</w:t>
      </w:r>
      <w:r w:rsidR="009830A5">
        <w:rPr>
          <w:rFonts w:cs="Times New Roman" w:hint="eastAsia"/>
        </w:rPr>
        <w:t>成孕</w:t>
      </w:r>
      <w:r w:rsidRPr="00445C3D">
        <w:rPr>
          <w:rFonts w:cs="Times New Roman" w:hint="eastAsia"/>
        </w:rPr>
        <w:t>，因她是照平常生产的方式而生的，路一</w:t>
      </w:r>
      <w:r w:rsidRPr="00445C3D">
        <w:rPr>
          <w:rFonts w:cs="Times New Roman"/>
        </w:rPr>
        <w:t>27</w:t>
      </w:r>
      <w:r w:rsidRPr="00445C3D">
        <w:rPr>
          <w:rFonts w:cs="Times New Roman" w:hint="eastAsia"/>
        </w:rPr>
        <w:t>，所以她自己也需要一位救主，</w:t>
      </w:r>
      <w:r w:rsidRPr="00445C3D">
        <w:rPr>
          <w:rFonts w:cs="Times New Roman" w:hint="eastAsia"/>
        </w:rPr>
        <w:lastRenderedPageBreak/>
        <w:t>路一</w:t>
      </w:r>
      <w:r w:rsidRPr="00445C3D">
        <w:rPr>
          <w:rFonts w:cs="Times New Roman"/>
        </w:rPr>
        <w:t>47</w:t>
      </w:r>
      <w:r w:rsidRPr="00445C3D">
        <w:rPr>
          <w:rFonts w:cs="Times New Roman" w:hint="eastAsia"/>
        </w:rPr>
        <w:t>。革哈德为回答有人所提</w:t>
      </w:r>
      <w:r w:rsidR="00D71DA7">
        <w:rPr>
          <w:rFonts w:cs="Times New Roman" w:hint="eastAsia"/>
          <w:lang w:bidi="he-IL"/>
        </w:rPr>
        <w:t>——</w:t>
      </w:r>
      <w:r w:rsidRPr="00445C3D">
        <w:rPr>
          <w:rFonts w:cs="Times New Roman" w:hint="eastAsia"/>
        </w:rPr>
        <w:t>敬虔的父母，因为他们的罪已得了赦免，所以不能将罪传给他们的儿女</w:t>
      </w:r>
      <w:r w:rsidR="00D71DA7">
        <w:rPr>
          <w:rFonts w:cs="Times New Roman" w:hint="eastAsia"/>
        </w:rPr>
        <w:t>——</w:t>
      </w:r>
      <w:r w:rsidRPr="00445C3D">
        <w:rPr>
          <w:rFonts w:cs="Times New Roman" w:hint="eastAsia"/>
        </w:rPr>
        <w:t>这种异议，而说</w:t>
      </w:r>
      <w:r w:rsidR="00512B20" w:rsidRPr="00445C3D">
        <w:rPr>
          <w:rFonts w:cs="Times New Roman" w:hint="eastAsia"/>
        </w:rPr>
        <w:t>：</w:t>
      </w:r>
      <w:r w:rsidR="001601E9" w:rsidRPr="00445C3D">
        <w:rPr>
          <w:rFonts w:cs="Times New Roman"/>
        </w:rPr>
        <w:t>“</w:t>
      </w:r>
      <w:r w:rsidRPr="00445C3D">
        <w:rPr>
          <w:rFonts w:cs="Times New Roman" w:hint="eastAsia"/>
        </w:rPr>
        <w:t>肉体的生产不是按照恩典所生，而是按照血气所生</w:t>
      </w:r>
      <w:r w:rsidR="000F2EE2">
        <w:rPr>
          <w:rFonts w:cs="Times New Roman" w:hint="eastAsia"/>
        </w:rPr>
        <w:t>；</w:t>
      </w:r>
      <w:r w:rsidR="001601E9" w:rsidRPr="00445C3D">
        <w:rPr>
          <w:rFonts w:cs="Times New Roman"/>
        </w:rPr>
        <w:t>”</w:t>
      </w:r>
      <w:r w:rsidRPr="00445C3D">
        <w:rPr>
          <w:rFonts w:cs="Times New Roman" w:hint="eastAsia"/>
        </w:rPr>
        <w:t>奥古斯丁说</w:t>
      </w:r>
      <w:r w:rsidR="00512B20" w:rsidRPr="00445C3D">
        <w:rPr>
          <w:rFonts w:cs="Times New Roman" w:hint="eastAsia"/>
        </w:rPr>
        <w:t>：</w:t>
      </w:r>
      <w:r w:rsidR="001601E9" w:rsidRPr="00445C3D">
        <w:rPr>
          <w:rFonts w:cs="Times New Roman"/>
        </w:rPr>
        <w:t>“</w:t>
      </w:r>
      <w:r w:rsidRPr="00445C3D">
        <w:rPr>
          <w:rFonts w:cs="Times New Roman" w:hint="eastAsia"/>
        </w:rPr>
        <w:t>生产儿女时，</w:t>
      </w:r>
      <w:r w:rsidR="00893BA9" w:rsidRPr="00445C3D">
        <w:rPr>
          <w:rFonts w:cs="Times New Roman" w:hint="eastAsia"/>
        </w:rPr>
        <w:t>他</w:t>
      </w:r>
      <w:r w:rsidR="005C0F88" w:rsidRPr="00445C3D">
        <w:rPr>
          <w:rFonts w:cs="Times New Roman" w:hint="eastAsia"/>
        </w:rPr>
        <w:t>（</w:t>
      </w:r>
      <w:r w:rsidRPr="00445C3D">
        <w:rPr>
          <w:rFonts w:cs="Times New Roman" w:hint="eastAsia"/>
        </w:rPr>
        <w:t>父亲或母亲</w:t>
      </w:r>
      <w:r w:rsidR="005C0F88" w:rsidRPr="00445C3D">
        <w:rPr>
          <w:rFonts w:cs="Times New Roman" w:hint="eastAsia"/>
        </w:rPr>
        <w:t>）</w:t>
      </w:r>
      <w:r w:rsidRPr="00445C3D">
        <w:rPr>
          <w:rFonts w:cs="Times New Roman" w:hint="eastAsia"/>
        </w:rPr>
        <w:t>并</w:t>
      </w:r>
      <w:r w:rsidR="00535CE0" w:rsidRPr="00445C3D">
        <w:rPr>
          <w:rFonts w:cs="Times New Roman" w:hint="eastAsia"/>
        </w:rPr>
        <w:t>不是</w:t>
      </w:r>
      <w:r w:rsidRPr="00445C3D">
        <w:rPr>
          <w:rFonts w:cs="Times New Roman" w:hint="eastAsia"/>
        </w:rPr>
        <w:t>赋与使他重生</w:t>
      </w:r>
      <w:r w:rsidR="00DC574A">
        <w:rPr>
          <w:rFonts w:cs="Times New Roman" w:hint="eastAsia"/>
        </w:rPr>
        <w:t>的</w:t>
      </w:r>
      <w:r w:rsidRPr="00445C3D">
        <w:rPr>
          <w:rFonts w:cs="Times New Roman" w:hint="eastAsia"/>
        </w:rPr>
        <w:t>，只是赋与使他</w:t>
      </w:r>
      <w:r w:rsidR="00DC574A">
        <w:rPr>
          <w:rFonts w:cs="Times New Roman" w:hint="eastAsia"/>
        </w:rPr>
        <w:t>产生的</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.2</w:t>
      </w:r>
      <w:r w:rsidRPr="00445C3D">
        <w:rPr>
          <w:rFonts w:cs="Times New Roman"/>
        </w:rPr>
        <w:t>43</w:t>
      </w:r>
      <w:r w:rsidR="005C0F88" w:rsidRPr="00445C3D">
        <w:rPr>
          <w:rFonts w:cs="Times New Roman" w:hint="eastAsia"/>
        </w:rPr>
        <w:t>）</w:t>
      </w:r>
      <w:r w:rsidRPr="00445C3D">
        <w:rPr>
          <w:rFonts w:cs="Times New Roman" w:hint="eastAsia"/>
        </w:rPr>
        <w:t>。</w:t>
      </w:r>
    </w:p>
    <w:p w14:paraId="4A6A74DF" w14:textId="72141273" w:rsidR="0031269B" w:rsidRPr="00445C3D" w:rsidRDefault="0031269B" w:rsidP="00DF514A">
      <w:pPr>
        <w:spacing w:after="0"/>
        <w:ind w:firstLine="461"/>
        <w:rPr>
          <w:rFonts w:cs="Times New Roman"/>
        </w:rPr>
      </w:pPr>
      <w:r w:rsidRPr="00445C3D">
        <w:rPr>
          <w:rFonts w:cs="Times New Roman" w:hint="eastAsia"/>
        </w:rPr>
        <w:t>人由于理性能</w:t>
      </w:r>
      <w:r w:rsidR="009228BC">
        <w:rPr>
          <w:rFonts w:cs="Times New Roman" w:hint="eastAsia"/>
        </w:rPr>
        <w:t>某种程度上</w:t>
      </w:r>
      <w:r w:rsidRPr="00445C3D">
        <w:rPr>
          <w:rFonts w:cs="Times New Roman" w:hint="eastAsia"/>
        </w:rPr>
        <w:t>知道原来</w:t>
      </w:r>
      <w:r w:rsidR="00584E74">
        <w:rPr>
          <w:rFonts w:cs="Times New Roman" w:hint="eastAsia"/>
        </w:rPr>
        <w:t>的</w:t>
      </w:r>
      <w:r w:rsidRPr="00445C3D">
        <w:rPr>
          <w:rFonts w:cs="Times New Roman" w:hint="eastAsia"/>
        </w:rPr>
        <w:t>败坏</w:t>
      </w:r>
      <w:r w:rsidR="005C0F88" w:rsidRPr="00445C3D">
        <w:rPr>
          <w:rFonts w:cs="Times New Roman" w:hint="eastAsia"/>
        </w:rPr>
        <w:t>（</w:t>
      </w:r>
      <w:r w:rsidRPr="00445C3D">
        <w:rPr>
          <w:rFonts w:cs="Times New Roman" w:hint="eastAsia"/>
        </w:rPr>
        <w:t>和拉秀，</w:t>
      </w:r>
      <w:r w:rsidRPr="00445C3D">
        <w:rPr>
          <w:rFonts w:cs="Times New Roman"/>
        </w:rPr>
        <w:t>Horace</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所以没有人能没有私欲</w:t>
      </w:r>
      <w:r w:rsidR="00535CE0" w:rsidRPr="00445C3D">
        <w:rPr>
          <w:rFonts w:cs="Times New Roman" w:hint="eastAsia"/>
        </w:rPr>
        <w:t>地</w:t>
      </w:r>
      <w:r w:rsidR="004846EB" w:rsidRPr="00445C3D">
        <w:rPr>
          <w:rFonts w:cs="Times New Roman" w:hint="eastAsia"/>
        </w:rPr>
        <w:t>生下</w:t>
      </w:r>
      <w:r w:rsidRPr="00445C3D">
        <w:rPr>
          <w:rFonts w:cs="Times New Roman" w:hint="eastAsia"/>
        </w:rPr>
        <w:t>，</w:t>
      </w:r>
      <w:r w:rsidRPr="00445C3D">
        <w:rPr>
          <w:rFonts w:cs="Times New Roman"/>
        </w:rPr>
        <w:t xml:space="preserve">Nam vitiis nemo sine nascitur </w:t>
      </w:r>
      <w:r w:rsidR="001601E9" w:rsidRPr="00445C3D">
        <w:rPr>
          <w:rFonts w:cs="Times New Roman"/>
        </w:rPr>
        <w:t>”</w:t>
      </w:r>
      <w:r w:rsidR="000F2EE2">
        <w:rPr>
          <w:rFonts w:cs="Times New Roman" w:hint="eastAsia"/>
        </w:rPr>
        <w:t>；</w:t>
      </w:r>
      <w:r w:rsidRPr="00445C3D">
        <w:rPr>
          <w:rFonts w:cs="Times New Roman" w:hint="eastAsia"/>
        </w:rPr>
        <w:t>西色柔，</w:t>
      </w:r>
      <w:r w:rsidRPr="00445C3D">
        <w:rPr>
          <w:rFonts w:cs="Times New Roman"/>
        </w:rPr>
        <w:t>Cicero,</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在众人之中罪恶继续存在，而人由邪恶引导，我们被过失管辖，如同由奶养者的奶中得到。</w:t>
      </w:r>
      <w:r w:rsidRPr="00445C3D">
        <w:rPr>
          <w:rFonts w:cs="Times New Roman"/>
        </w:rPr>
        <w:t xml:space="preserve">In omni continuo pravitate et in summa opiniorum perversitata versamur, ut paene cum lacte nutricis errorem suxisse videamur </w:t>
      </w:r>
      <w:r w:rsidR="001601E9" w:rsidRPr="00445C3D">
        <w:rPr>
          <w:rFonts w:cs="Times New Roman"/>
        </w:rPr>
        <w:t>”</w:t>
      </w:r>
      <w:r w:rsidR="005C0F88" w:rsidRPr="00445C3D">
        <w:rPr>
          <w:rFonts w:cs="Times New Roman" w:hint="eastAsia"/>
        </w:rPr>
        <w:t>）</w:t>
      </w:r>
      <w:r w:rsidRPr="00445C3D">
        <w:rPr>
          <w:rFonts w:cs="Times New Roman" w:hint="eastAsia"/>
        </w:rPr>
        <w:t>，但</w:t>
      </w:r>
      <w:r w:rsidR="00F17F93" w:rsidRPr="00445C3D">
        <w:rPr>
          <w:rFonts w:cs="Times New Roman" w:hint="eastAsia"/>
        </w:rPr>
        <w:t>施马加登</w:t>
      </w:r>
      <w:r w:rsidRPr="00445C3D">
        <w:rPr>
          <w:rFonts w:cs="Times New Roman" w:hint="eastAsia"/>
        </w:rPr>
        <w:t>信条正确</w:t>
      </w:r>
      <w:r w:rsidR="00F17F93" w:rsidRPr="00445C3D">
        <w:rPr>
          <w:rFonts w:cs="Times New Roman" w:hint="eastAsia"/>
        </w:rPr>
        <w:t>地</w:t>
      </w:r>
      <w:r w:rsidR="00893BA9" w:rsidRPr="00445C3D">
        <w:rPr>
          <w:rFonts w:cs="Times New Roman" w:hint="eastAsia"/>
        </w:rPr>
        <w:t>宣告</w:t>
      </w:r>
      <w:r w:rsidR="00512B20" w:rsidRPr="00445C3D">
        <w:rPr>
          <w:rFonts w:cs="Times New Roman" w:hint="eastAsia"/>
        </w:rPr>
        <w:t>：</w:t>
      </w:r>
      <w:r w:rsidR="001601E9" w:rsidRPr="00445C3D">
        <w:rPr>
          <w:rFonts w:cs="Times New Roman"/>
        </w:rPr>
        <w:t>“</w:t>
      </w:r>
      <w:r w:rsidRPr="00445C3D">
        <w:rPr>
          <w:rFonts w:cs="Times New Roman" w:hint="eastAsia"/>
        </w:rPr>
        <w:t>遗传罪是如此严重而可</w:t>
      </w:r>
      <w:r w:rsidR="00B839E9">
        <w:rPr>
          <w:rFonts w:cs="Times New Roman" w:hint="eastAsia"/>
        </w:rPr>
        <w:t>怕</w:t>
      </w:r>
      <w:r w:rsidRPr="00445C3D">
        <w:rPr>
          <w:rFonts w:cs="Times New Roman" w:hint="eastAsia"/>
        </w:rPr>
        <w:t>的本性败坏，致使人理性不能</w:t>
      </w:r>
      <w:r w:rsidR="00F17F93" w:rsidRPr="00445C3D">
        <w:rPr>
          <w:rFonts w:cs="Times New Roman" w:hint="eastAsia"/>
        </w:rPr>
        <w:t>理解</w:t>
      </w:r>
      <w:r w:rsidRPr="00445C3D">
        <w:rPr>
          <w:rFonts w:cs="Times New Roman" w:hint="eastAsia"/>
        </w:rPr>
        <w:t>，必须由圣经的启示，知道并相信它。</w:t>
      </w:r>
      <w:r w:rsidR="001601E9" w:rsidRPr="00445C3D">
        <w:rPr>
          <w:rFonts w:cs="Times New Roman"/>
        </w:rPr>
        <w:t>”</w:t>
      </w:r>
      <w:r w:rsidR="005C0F88" w:rsidRPr="00445C3D">
        <w:rPr>
          <w:rFonts w:cs="Times New Roman" w:hint="eastAsia"/>
        </w:rPr>
        <w:t>（</w:t>
      </w:r>
      <w:r w:rsidRPr="00445C3D">
        <w:rPr>
          <w:rFonts w:cs="Times New Roman"/>
        </w:rPr>
        <w:t>Part III, Art. l,3</w:t>
      </w:r>
      <w:r w:rsidR="00893BA9" w:rsidRPr="00445C3D">
        <w:rPr>
          <w:rFonts w:cs="Times New Roman"/>
        </w:rPr>
        <w:t>.</w:t>
      </w:r>
      <w:r w:rsidR="005C0F88" w:rsidRPr="00445C3D">
        <w:rPr>
          <w:rFonts w:cs="Times New Roman" w:hint="eastAsia"/>
        </w:rPr>
        <w:t>）</w:t>
      </w:r>
      <w:r w:rsidRPr="00445C3D">
        <w:rPr>
          <w:rFonts w:cs="Times New Roman" w:hint="eastAsia"/>
        </w:rPr>
        <w:t>协同式说</w:t>
      </w:r>
      <w:r w:rsidR="00512B20" w:rsidRPr="00445C3D">
        <w:rPr>
          <w:rFonts w:cs="Times New Roman" w:hint="eastAsia"/>
        </w:rPr>
        <w:t>：</w:t>
      </w:r>
      <w:r w:rsidR="001601E9" w:rsidRPr="00445C3D">
        <w:rPr>
          <w:rFonts w:cs="Times New Roman"/>
        </w:rPr>
        <w:t>“</w:t>
      </w:r>
      <w:r w:rsidRPr="00445C3D">
        <w:rPr>
          <w:rFonts w:cs="Times New Roman" w:hint="eastAsia"/>
        </w:rPr>
        <w:t>若再进一步询问原罪是</w:t>
      </w:r>
      <w:r w:rsidR="002B324C" w:rsidRPr="00445C3D">
        <w:rPr>
          <w:rFonts w:cs="Times New Roman" w:hint="eastAsia"/>
        </w:rPr>
        <w:t>哪</w:t>
      </w:r>
      <w:r w:rsidRPr="00445C3D">
        <w:rPr>
          <w:rFonts w:cs="Times New Roman" w:hint="eastAsia"/>
        </w:rPr>
        <w:t>一种偶然事件，</w:t>
      </w:r>
      <w:r w:rsidR="005C0F88" w:rsidRPr="00445C3D">
        <w:rPr>
          <w:rFonts w:cs="Times New Roman" w:hint="eastAsia"/>
        </w:rPr>
        <w:t>（</w:t>
      </w:r>
      <w:r w:rsidRPr="00445C3D">
        <w:rPr>
          <w:rFonts w:cs="Times New Roman"/>
        </w:rPr>
        <w:t>accidens</w:t>
      </w:r>
      <w:r w:rsidR="005C0F88" w:rsidRPr="00445C3D">
        <w:rPr>
          <w:rFonts w:cs="Times New Roman" w:hint="eastAsia"/>
        </w:rPr>
        <w:t>）</w:t>
      </w:r>
      <w:r w:rsidRPr="00445C3D">
        <w:rPr>
          <w:rFonts w:cs="Times New Roman" w:hint="eastAsia"/>
        </w:rPr>
        <w:t>，这是另一问题，哲学家，教皇主义者，诡辩派，以及人的锐敏理性，都不能作正确的解释，有关原罪的一切知识及各种解释，必须只由圣经而获得</w:t>
      </w:r>
      <w:r w:rsidR="000F2EE2">
        <w:rPr>
          <w:rFonts w:cs="Times New Roman" w:hint="eastAsia"/>
        </w:rPr>
        <w:t>；</w:t>
      </w:r>
      <w:r w:rsidRPr="00445C3D">
        <w:rPr>
          <w:rFonts w:cs="Times New Roman" w:hint="eastAsia"/>
        </w:rPr>
        <w:t>圣经证明原罪是不可明言的邪恶，是人性完全的败坏，以致在人的本性内，以及其内外部的一切力量，没有一点是纯洁和良善，一切都是全然败坏，所以人因原罪在上帝眼里是真正的灵性死亡，或可说在善事上他的全部力量是死的。</w:t>
      </w:r>
      <w:r w:rsidR="001601E9" w:rsidRPr="00445C3D">
        <w:rPr>
          <w:rFonts w:cs="Times New Roman"/>
        </w:rPr>
        <w:t>”</w:t>
      </w:r>
      <w:r w:rsidR="005C0F88" w:rsidRPr="00445C3D">
        <w:rPr>
          <w:rFonts w:cs="Times New Roman" w:hint="eastAsia"/>
        </w:rPr>
        <w:t>（</w:t>
      </w:r>
      <w:r w:rsidRPr="00445C3D">
        <w:rPr>
          <w:rFonts w:cs="Times New Roman"/>
        </w:rPr>
        <w:t>Thor. Decl, I, 60.</w:t>
      </w:r>
      <w:r w:rsidR="005C0F88" w:rsidRPr="00445C3D">
        <w:rPr>
          <w:rFonts w:cs="Times New Roman" w:hint="eastAsia"/>
        </w:rPr>
        <w:t>）</w:t>
      </w:r>
    </w:p>
    <w:p w14:paraId="76B823A2" w14:textId="44797FF0" w:rsidR="00BB75CD" w:rsidRPr="00445C3D" w:rsidRDefault="0031269B" w:rsidP="00DF514A">
      <w:pPr>
        <w:spacing w:after="0"/>
        <w:ind w:firstLine="461"/>
        <w:rPr>
          <w:rFonts w:cs="Times New Roman"/>
        </w:rPr>
      </w:pPr>
      <w:r w:rsidRPr="00445C3D">
        <w:rPr>
          <w:rFonts w:cs="Times New Roman" w:hint="eastAsia"/>
        </w:rPr>
        <w:t>关于原来的败坏方面，下列三点都是错误的</w:t>
      </w:r>
      <w:r w:rsidR="00512B20" w:rsidRPr="00445C3D">
        <w:rPr>
          <w:rFonts w:cs="Times New Roman" w:hint="eastAsia"/>
        </w:rPr>
        <w:t>：</w:t>
      </w:r>
      <w:r w:rsidRPr="00445C3D">
        <w:rPr>
          <w:rFonts w:cs="Times New Roman" w:hint="eastAsia"/>
        </w:rPr>
        <w:t>甲，凡完全否认原来的败坏，主张小孩不是生来即败坏的</w:t>
      </w:r>
      <w:r w:rsidR="005C0F88" w:rsidRPr="00445C3D">
        <w:rPr>
          <w:rFonts w:cs="Times New Roman" w:hint="eastAsia"/>
        </w:rPr>
        <w:t>（</w:t>
      </w:r>
      <w:r w:rsidRPr="00445C3D">
        <w:rPr>
          <w:rFonts w:cs="Times New Roman"/>
        </w:rPr>
        <w:t>generatione</w:t>
      </w:r>
      <w:r w:rsidR="005C0F88" w:rsidRPr="00445C3D">
        <w:rPr>
          <w:rFonts w:cs="Times New Roman" w:hint="eastAsia"/>
        </w:rPr>
        <w:t>）</w:t>
      </w:r>
      <w:r w:rsidRPr="00445C3D">
        <w:rPr>
          <w:rFonts w:cs="Times New Roman" w:hint="eastAsia"/>
        </w:rPr>
        <w:t>而是因为别人给予不良的榜样</w:t>
      </w:r>
      <w:r w:rsidR="005C0F88" w:rsidRPr="00445C3D">
        <w:rPr>
          <w:rFonts w:cs="Times New Roman" w:hint="eastAsia"/>
        </w:rPr>
        <w:t>（</w:t>
      </w:r>
      <w:r w:rsidRPr="00445C3D">
        <w:rPr>
          <w:rFonts w:cs="Times New Roman"/>
        </w:rPr>
        <w:t>exemplo</w:t>
      </w:r>
      <w:r w:rsidR="005C0F88" w:rsidRPr="00445C3D">
        <w:rPr>
          <w:rFonts w:cs="Times New Roman" w:hint="eastAsia"/>
        </w:rPr>
        <w:t>）</w:t>
      </w:r>
      <w:r w:rsidRPr="00445C3D">
        <w:rPr>
          <w:rFonts w:cs="Times New Roman" w:hint="eastAsia"/>
        </w:rPr>
        <w:t>而败坏</w:t>
      </w:r>
      <w:r w:rsidR="000F2EE2">
        <w:rPr>
          <w:rFonts w:cs="Times New Roman" w:hint="eastAsia"/>
        </w:rPr>
        <w:t>；</w:t>
      </w:r>
      <w:r w:rsidR="00893BA9" w:rsidRPr="00445C3D">
        <w:rPr>
          <w:rFonts w:cs="Times New Roman" w:hint="eastAsia"/>
        </w:rPr>
        <w:t>乙</w:t>
      </w:r>
      <w:r w:rsidRPr="00445C3D">
        <w:rPr>
          <w:rFonts w:cs="Times New Roman" w:hint="eastAsia"/>
        </w:rPr>
        <w:t>，承认人性的败坏，却否认败坏是罪，</w:t>
      </w:r>
      <w:r w:rsidR="00D60227">
        <w:rPr>
          <w:rFonts w:cs="Times New Roman" w:hint="eastAsia"/>
        </w:rPr>
        <w:t>认为</w:t>
      </w:r>
      <w:r w:rsidRPr="00445C3D">
        <w:rPr>
          <w:rFonts w:cs="Times New Roman" w:hint="eastAsia"/>
        </w:rPr>
        <w:t>仅有自愿犯罪才算为罪</w:t>
      </w:r>
      <w:r w:rsidR="005C0F88" w:rsidRPr="00445C3D">
        <w:rPr>
          <w:rFonts w:cs="Times New Roman" w:hint="eastAsia"/>
        </w:rPr>
        <w:t>（</w:t>
      </w:r>
      <w:r w:rsidRPr="00445C3D">
        <w:rPr>
          <w:rFonts w:cs="Times New Roman"/>
        </w:rPr>
        <w:t>peccatum voluntarium</w:t>
      </w:r>
      <w:r w:rsidR="005C0F88" w:rsidRPr="00445C3D">
        <w:rPr>
          <w:rFonts w:cs="Times New Roman" w:hint="eastAsia"/>
        </w:rPr>
        <w:t>）</w:t>
      </w:r>
      <w:r w:rsidR="000F2EE2">
        <w:rPr>
          <w:rFonts w:cs="Times New Roman" w:hint="eastAsia"/>
        </w:rPr>
        <w:t>；</w:t>
      </w:r>
      <w:r w:rsidRPr="00445C3D">
        <w:rPr>
          <w:rFonts w:cs="Times New Roman" w:hint="eastAsia"/>
        </w:rPr>
        <w:t>丙，轻视原来的败</w:t>
      </w:r>
      <w:r w:rsidR="00893BA9" w:rsidRPr="00445C3D">
        <w:rPr>
          <w:rFonts w:cs="Times New Roman" w:hint="eastAsia"/>
        </w:rPr>
        <w:t>坏</w:t>
      </w:r>
      <w:r w:rsidR="005C0F88" w:rsidRPr="00445C3D">
        <w:rPr>
          <w:rFonts w:cs="Times New Roman" w:hint="eastAsia"/>
        </w:rPr>
        <w:t>（</w:t>
      </w:r>
      <w:r w:rsidRPr="00445C3D">
        <w:rPr>
          <w:rFonts w:cs="Times New Roman" w:hint="eastAsia"/>
        </w:rPr>
        <w:t>半伯拉纠派，协力主义者</w:t>
      </w:r>
      <w:r w:rsidR="005C0F88" w:rsidRPr="00445C3D">
        <w:rPr>
          <w:rFonts w:cs="Times New Roman" w:hint="eastAsia"/>
        </w:rPr>
        <w:t>）</w:t>
      </w:r>
      <w:r w:rsidRPr="00445C3D">
        <w:rPr>
          <w:rFonts w:cs="Times New Roman" w:hint="eastAsia"/>
        </w:rPr>
        <w:t>。但是在何处轻视原来败坏的道理，该处也必会曲解唯一靠恩典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得救的道理</w:t>
      </w:r>
      <w:r w:rsidR="000F2EE2">
        <w:rPr>
          <w:rFonts w:cs="Times New Roman" w:hint="eastAsia"/>
        </w:rPr>
        <w:t>；</w:t>
      </w:r>
      <w:r w:rsidRPr="00445C3D">
        <w:rPr>
          <w:rFonts w:cs="Times New Roman" w:hint="eastAsia"/>
        </w:rPr>
        <w:t>因为</w:t>
      </w:r>
      <w:r w:rsidR="000567C9">
        <w:rPr>
          <w:rFonts w:cs="Times New Roman" w:hint="eastAsia"/>
        </w:rPr>
        <w:t>唯独恩典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，永远是假定人的本性完全败坏</w:t>
      </w:r>
      <w:r w:rsidR="00893BA9" w:rsidRPr="00445C3D">
        <w:rPr>
          <w:rFonts w:cs="Times New Roman" w:hint="eastAsia"/>
        </w:rPr>
        <w:t>。</w:t>
      </w:r>
      <w:r w:rsidR="005C0F88" w:rsidRPr="00445C3D">
        <w:rPr>
          <w:rFonts w:cs="Times New Roman" w:hint="eastAsia"/>
        </w:rPr>
        <w:t>（</w:t>
      </w:r>
      <w:r w:rsidRPr="00445C3D">
        <w:rPr>
          <w:rFonts w:cs="Times New Roman"/>
        </w:rPr>
        <w:t>intima corruptio naturae humanae</w:t>
      </w:r>
      <w:r w:rsidR="005C0F88" w:rsidRPr="00445C3D">
        <w:rPr>
          <w:rFonts w:cs="Times New Roman" w:hint="eastAsia"/>
        </w:rPr>
        <w:t>）</w:t>
      </w:r>
      <w:r w:rsidRPr="00445C3D">
        <w:rPr>
          <w:rFonts w:cs="Times New Roman" w:hint="eastAsia"/>
        </w:rPr>
        <w:t>。</w:t>
      </w:r>
    </w:p>
    <w:p w14:paraId="7444A9BD" w14:textId="77777777" w:rsidR="00CB08D3" w:rsidRPr="00445C3D" w:rsidRDefault="00CB08D3" w:rsidP="00DF514A">
      <w:pPr>
        <w:spacing w:after="0"/>
        <w:ind w:firstLine="461"/>
        <w:rPr>
          <w:rFonts w:cs="Times New Roman"/>
        </w:rPr>
      </w:pPr>
    </w:p>
    <w:p w14:paraId="01C09EF3" w14:textId="4D60262A" w:rsidR="0031269B" w:rsidRPr="00445C3D" w:rsidRDefault="0031269B" w:rsidP="00445C3D">
      <w:pPr>
        <w:pStyle w:val="4"/>
        <w:rPr>
          <w:rFonts w:cs="Times New Roman"/>
        </w:rPr>
      </w:pPr>
      <w:r w:rsidRPr="00445C3D">
        <w:rPr>
          <w:rFonts w:cs="Times New Roman" w:hint="eastAsia"/>
        </w:rPr>
        <w:t>人的败坏心思和意志</w:t>
      </w:r>
    </w:p>
    <w:p w14:paraId="559E7B5C" w14:textId="45324ABB" w:rsidR="0031269B" w:rsidRPr="00445C3D" w:rsidRDefault="0031269B" w:rsidP="00DF514A">
      <w:pPr>
        <w:spacing w:after="0"/>
        <w:ind w:firstLine="461"/>
        <w:rPr>
          <w:rFonts w:cs="Times New Roman"/>
        </w:rPr>
      </w:pPr>
      <w:r w:rsidRPr="00445C3D">
        <w:rPr>
          <w:rFonts w:cs="Times New Roman" w:hint="eastAsia"/>
        </w:rPr>
        <w:t>圣经很明白</w:t>
      </w:r>
      <w:r w:rsidR="00BA6BA2" w:rsidRPr="00445C3D">
        <w:rPr>
          <w:rFonts w:cs="Times New Roman" w:hint="eastAsia"/>
        </w:rPr>
        <w:t>地</w:t>
      </w:r>
      <w:r w:rsidRPr="00445C3D">
        <w:rPr>
          <w:rFonts w:cs="Times New Roman" w:hint="eastAsia"/>
        </w:rPr>
        <w:t>描写出，原来的败坏在人的理智和意志上所生的影响</w:t>
      </w:r>
      <w:r w:rsidR="00D60227">
        <w:rPr>
          <w:rFonts w:cs="Times New Roman" w:hint="eastAsia"/>
        </w:rPr>
        <w:t>。</w:t>
      </w:r>
      <w:r w:rsidRPr="00445C3D">
        <w:rPr>
          <w:rFonts w:cs="Times New Roman" w:hint="eastAsia"/>
        </w:rPr>
        <w:t>论及理智，原罪含有完全缺乏属灵亮光的意思，致使人按本性不能知道或</w:t>
      </w:r>
      <w:r w:rsidR="00526CA0" w:rsidRPr="00445C3D">
        <w:rPr>
          <w:rFonts w:cs="Times New Roman" w:hint="eastAsia"/>
        </w:rPr>
        <w:t>理解</w:t>
      </w:r>
      <w:r w:rsidRPr="00445C3D">
        <w:rPr>
          <w:rFonts w:cs="Times New Roman" w:hint="eastAsia"/>
        </w:rPr>
        <w:t>关于他的悔改和救赎方面的上帝之道的真理。实在说来，他是如此的盲目，以致视福音为愚拙，林前二</w:t>
      </w:r>
      <w:r w:rsidRPr="00445C3D">
        <w:rPr>
          <w:rFonts w:cs="Times New Roman"/>
        </w:rPr>
        <w:t>14</w:t>
      </w:r>
      <w:r w:rsidRPr="00445C3D">
        <w:rPr>
          <w:rFonts w:cs="Times New Roman" w:hint="eastAsia"/>
        </w:rPr>
        <w:t>，同时将那定他有罪的律法视为救赎的道路，加三</w:t>
      </w:r>
      <w:r w:rsidRPr="00445C3D">
        <w:rPr>
          <w:rFonts w:cs="Times New Roman"/>
        </w:rPr>
        <w:t>10</w:t>
      </w:r>
      <w:r w:rsidR="004F5144" w:rsidRPr="00445C3D">
        <w:rPr>
          <w:rFonts w:cs="Times New Roman"/>
        </w:rPr>
        <w:t>-</w:t>
      </w:r>
      <w:r w:rsidRPr="00445C3D">
        <w:rPr>
          <w:rFonts w:cs="Times New Roman"/>
        </w:rPr>
        <w:t>12</w:t>
      </w:r>
      <w:r w:rsidR="000F2EE2">
        <w:rPr>
          <w:rFonts w:cs="Times New Roman"/>
        </w:rPr>
        <w:t>；</w:t>
      </w:r>
      <w:r w:rsidR="00893BA9" w:rsidRPr="00445C3D">
        <w:rPr>
          <w:rFonts w:cs="Times New Roman" w:hint="eastAsia"/>
        </w:rPr>
        <w:t>三</w:t>
      </w:r>
      <w:r w:rsidRPr="00445C3D">
        <w:rPr>
          <w:rFonts w:cs="Times New Roman"/>
        </w:rPr>
        <w:t>1</w:t>
      </w:r>
      <w:r w:rsidR="004F5144" w:rsidRPr="00445C3D">
        <w:rPr>
          <w:rFonts w:cs="Times New Roman"/>
        </w:rPr>
        <w:t>-</w:t>
      </w:r>
      <w:r w:rsidRPr="00445C3D">
        <w:rPr>
          <w:rFonts w:cs="Times New Roman"/>
        </w:rPr>
        <w:t>3</w:t>
      </w:r>
      <w:r w:rsidR="000F2EE2">
        <w:rPr>
          <w:rFonts w:cs="Times New Roman"/>
        </w:rPr>
        <w:t>；</w:t>
      </w:r>
      <w:r w:rsidR="00893BA9" w:rsidRPr="00445C3D">
        <w:rPr>
          <w:rFonts w:cs="Times New Roman" w:hint="eastAsia"/>
        </w:rPr>
        <w:t>弗</w:t>
      </w:r>
      <w:r w:rsidRPr="00445C3D">
        <w:rPr>
          <w:rFonts w:cs="Times New Roman" w:hint="eastAsia"/>
        </w:rPr>
        <w:t>四</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。这种深厚的属灵黑暗，不是藉着教育或文化所能移去的，林前二</w:t>
      </w:r>
      <w:r w:rsidRPr="00445C3D">
        <w:rPr>
          <w:rFonts w:cs="Times New Roman"/>
        </w:rPr>
        <w:t>6</w:t>
      </w:r>
      <w:r w:rsidR="004F5144" w:rsidRPr="00445C3D">
        <w:rPr>
          <w:rFonts w:cs="Times New Roman"/>
        </w:rPr>
        <w:t>-</w:t>
      </w:r>
      <w:r w:rsidR="00893BA9" w:rsidRPr="00445C3D">
        <w:rPr>
          <w:rFonts w:cs="Times New Roman"/>
        </w:rPr>
        <w:t>9</w:t>
      </w:r>
      <w:r w:rsidR="000F2EE2">
        <w:rPr>
          <w:rFonts w:cs="Times New Roman" w:hint="eastAsia"/>
        </w:rPr>
        <w:t>；</w:t>
      </w:r>
      <w:r w:rsidRPr="00445C3D">
        <w:rPr>
          <w:rFonts w:cs="Times New Roman" w:hint="eastAsia"/>
        </w:rPr>
        <w:t>西二</w:t>
      </w:r>
      <w:r w:rsidRPr="00445C3D">
        <w:rPr>
          <w:rFonts w:cs="Times New Roman"/>
        </w:rPr>
        <w:t>8</w:t>
      </w:r>
      <w:r w:rsidRPr="00445C3D">
        <w:rPr>
          <w:rFonts w:cs="Times New Roman" w:hint="eastAsia"/>
        </w:rPr>
        <w:t>，只有圣灵藉着福音才能消除，徒十六</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林后四</w:t>
      </w:r>
      <w:r w:rsidRPr="00445C3D">
        <w:rPr>
          <w:rFonts w:cs="Times New Roman"/>
        </w:rPr>
        <w:t>6</w:t>
      </w:r>
      <w:r w:rsidRPr="00445C3D">
        <w:rPr>
          <w:rFonts w:cs="Times New Roman" w:hint="eastAsia"/>
        </w:rPr>
        <w:t>。败坏之人的理智不能知道福音，所以人在否定方面有错，在肯定方面对属灵的事物倾向于轻率和有错误的断定，徒二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十七</w:t>
      </w:r>
      <w:r w:rsidRPr="00445C3D">
        <w:rPr>
          <w:rFonts w:cs="Times New Roman"/>
        </w:rPr>
        <w:t>18</w:t>
      </w:r>
      <w:r w:rsidRPr="00445C3D">
        <w:rPr>
          <w:rFonts w:cs="Times New Roman" w:hint="eastAsia"/>
        </w:rPr>
        <w:t>，</w:t>
      </w:r>
      <w:r w:rsidRPr="00445C3D">
        <w:rPr>
          <w:rFonts w:cs="Times New Roman"/>
        </w:rPr>
        <w:t>32</w:t>
      </w:r>
      <w:r w:rsidRPr="00445C3D">
        <w:rPr>
          <w:rFonts w:cs="Times New Roman" w:hint="eastAsia"/>
        </w:rPr>
        <w:t>，并顽固</w:t>
      </w:r>
      <w:r w:rsidR="0047230C" w:rsidRPr="00445C3D">
        <w:rPr>
          <w:rFonts w:cs="Times New Roman" w:hint="eastAsia"/>
        </w:rPr>
        <w:t>地</w:t>
      </w:r>
      <w:r w:rsidRPr="00445C3D">
        <w:rPr>
          <w:rFonts w:cs="Times New Roman" w:hint="eastAsia"/>
        </w:rPr>
        <w:t>反对神圣的真理，徒七</w:t>
      </w:r>
      <w:r w:rsidRPr="00445C3D">
        <w:rPr>
          <w:rFonts w:cs="Times New Roman"/>
        </w:rPr>
        <w:t>51</w:t>
      </w:r>
      <w:r w:rsidRPr="00445C3D">
        <w:rPr>
          <w:rFonts w:cs="Times New Roman" w:hint="eastAsia"/>
        </w:rPr>
        <w:t>。</w:t>
      </w:r>
    </w:p>
    <w:p w14:paraId="3BEF6346" w14:textId="3704A60A" w:rsidR="0031269B" w:rsidRPr="00445C3D" w:rsidRDefault="0031269B" w:rsidP="00DF514A">
      <w:pPr>
        <w:spacing w:after="0"/>
        <w:ind w:firstLine="461"/>
        <w:rPr>
          <w:rFonts w:cs="Times New Roman"/>
        </w:rPr>
      </w:pPr>
      <w:r w:rsidRPr="00445C3D">
        <w:rPr>
          <w:rFonts w:cs="Times New Roman" w:hint="eastAsia"/>
        </w:rPr>
        <w:t>协同式说明属血气之人的可怜情况如下</w:t>
      </w:r>
      <w:r w:rsidR="00512B20" w:rsidRPr="00445C3D">
        <w:rPr>
          <w:rFonts w:cs="Times New Roman" w:hint="eastAsia"/>
        </w:rPr>
        <w:t>：</w:t>
      </w:r>
      <w:r w:rsidR="001601E9" w:rsidRPr="00445C3D">
        <w:rPr>
          <w:rFonts w:cs="Times New Roman"/>
        </w:rPr>
        <w:t>“</w:t>
      </w:r>
      <w:r w:rsidRPr="00445C3D">
        <w:rPr>
          <w:rFonts w:cs="Times New Roman" w:hint="eastAsia"/>
        </w:rPr>
        <w:t>由于我们第一代父母的堕落，使人败坏到</w:t>
      </w:r>
      <w:r w:rsidR="00B5609B" w:rsidRPr="00445C3D">
        <w:rPr>
          <w:rFonts w:cs="Times New Roman" w:hint="eastAsia"/>
        </w:rPr>
        <w:t>这种地步——</w:t>
      </w:r>
      <w:r w:rsidRPr="00445C3D">
        <w:rPr>
          <w:rFonts w:cs="Times New Roman" w:hint="eastAsia"/>
        </w:rPr>
        <w:t>对悔改和灵魂得救的圣事上是瞎眼的，因此，当向他传讲上帝的道时，他既不按照去行，又不能</w:t>
      </w:r>
      <w:r w:rsidR="00B5609B" w:rsidRPr="00445C3D">
        <w:rPr>
          <w:rFonts w:cs="Times New Roman" w:hint="eastAsia"/>
        </w:rPr>
        <w:t>理解</w:t>
      </w:r>
      <w:r w:rsidRPr="00445C3D">
        <w:rPr>
          <w:rFonts w:cs="Times New Roman" w:hint="eastAsia"/>
        </w:rPr>
        <w:t>这道，反以为愚拙</w:t>
      </w:r>
      <w:r w:rsidR="000F2EE2">
        <w:rPr>
          <w:rFonts w:cs="Times New Roman" w:hint="eastAsia"/>
        </w:rPr>
        <w:t>；</w:t>
      </w:r>
      <w:r w:rsidRPr="00445C3D">
        <w:rPr>
          <w:rFonts w:cs="Times New Roman" w:hint="eastAsia"/>
        </w:rPr>
        <w:t>并且，他自己也不就近上帝，却与上帝为仇，一直到他藉着圣灵的能力和所听的道悔改，成为信徒</w:t>
      </w:r>
      <w:r w:rsidR="005C0F88" w:rsidRPr="00445C3D">
        <w:rPr>
          <w:rFonts w:cs="Times New Roman" w:hint="eastAsia"/>
        </w:rPr>
        <w:t>（</w:t>
      </w:r>
      <w:r w:rsidRPr="00445C3D">
        <w:rPr>
          <w:rFonts w:cs="Times New Roman" w:hint="eastAsia"/>
        </w:rPr>
        <w:t>施与信仰</w:t>
      </w:r>
      <w:r w:rsidR="005C0F88" w:rsidRPr="00445C3D">
        <w:rPr>
          <w:rFonts w:cs="Times New Roman" w:hint="eastAsia"/>
        </w:rPr>
        <w:t>）</w:t>
      </w:r>
      <w:r w:rsidRPr="00445C3D">
        <w:rPr>
          <w:rFonts w:cs="Times New Roman" w:hint="eastAsia"/>
        </w:rPr>
        <w:t>，得以重生而更新的时候，这纯粹是由于上帝的恩典，没有他自己的任何合作</w:t>
      </w:r>
      <w:r w:rsidR="001601E9" w:rsidRPr="00445C3D">
        <w:rPr>
          <w:rFonts w:cs="Times New Roman"/>
        </w:rPr>
        <w:t>”</w:t>
      </w:r>
      <w:r w:rsidRPr="00445C3D">
        <w:rPr>
          <w:rFonts w:cs="Times New Roman" w:hint="eastAsia"/>
        </w:rPr>
        <w:t>。</w:t>
      </w:r>
      <w:r w:rsidRPr="00445C3D">
        <w:rPr>
          <w:rFonts w:cs="Times New Roman"/>
        </w:rPr>
        <w:t xml:space="preserve">Thor. Decl., </w:t>
      </w:r>
      <w:r w:rsidR="00893BA9" w:rsidRPr="00445C3D">
        <w:rPr>
          <w:rFonts w:cs="Times New Roman" w:hint="eastAsia"/>
        </w:rPr>
        <w:t>Ⅱ</w:t>
      </w:r>
      <w:r w:rsidR="00893BA9" w:rsidRPr="00445C3D">
        <w:rPr>
          <w:rFonts w:cs="Times New Roman"/>
        </w:rPr>
        <w:t>5</w:t>
      </w:r>
      <w:r w:rsidRPr="00445C3D">
        <w:rPr>
          <w:rFonts w:cs="Times New Roman"/>
        </w:rPr>
        <w:t>.</w:t>
      </w:r>
      <w:r w:rsidR="005C0F88" w:rsidRPr="00445C3D">
        <w:rPr>
          <w:rFonts w:cs="Times New Roman" w:hint="eastAsia"/>
        </w:rPr>
        <w:t>）</w:t>
      </w:r>
    </w:p>
    <w:p w14:paraId="69C03FA8" w14:textId="4252686A" w:rsidR="0031269B" w:rsidRPr="00445C3D" w:rsidRDefault="0031269B" w:rsidP="00DF514A">
      <w:pPr>
        <w:spacing w:after="0"/>
        <w:ind w:firstLine="461"/>
        <w:rPr>
          <w:rFonts w:cs="Times New Roman"/>
        </w:rPr>
      </w:pPr>
      <w:r w:rsidRPr="00445C3D">
        <w:rPr>
          <w:rFonts w:cs="Times New Roman" w:hint="eastAsia"/>
        </w:rPr>
        <w:lastRenderedPageBreak/>
        <w:t>再者</w:t>
      </w:r>
      <w:r w:rsidR="00512B20" w:rsidRPr="00445C3D">
        <w:rPr>
          <w:rFonts w:cs="Times New Roman" w:hint="eastAsia"/>
        </w:rPr>
        <w:t>：</w:t>
      </w:r>
      <w:r w:rsidR="001601E9" w:rsidRPr="00445C3D">
        <w:rPr>
          <w:rFonts w:cs="Times New Roman"/>
        </w:rPr>
        <w:t>“</w:t>
      </w:r>
      <w:r w:rsidRPr="00445C3D">
        <w:rPr>
          <w:rFonts w:cs="Times New Roman" w:hint="eastAsia"/>
        </w:rPr>
        <w:t>虽然人的理性或天然理智，对有一位上帝的事确实仍有一丝知识，并且也认识一点律法的道理，罗一</w:t>
      </w:r>
      <w:r w:rsidRPr="00445C3D">
        <w:rPr>
          <w:rFonts w:cs="Times New Roman"/>
        </w:rPr>
        <w:t>19</w:t>
      </w:r>
      <w:r w:rsidRPr="00445C3D">
        <w:rPr>
          <w:rFonts w:cs="Times New Roman" w:hint="eastAsia"/>
        </w:rPr>
        <w:t>下，但是人由于过份无知，盲目和堕落，因此，甚至世界上最有才能，最有学识的人，阅读或听见上帝儿子的福音和永远救赎的应许时，他们也不能靠自己的力量去领会，</w:t>
      </w:r>
      <w:r w:rsidR="003750D5">
        <w:rPr>
          <w:rFonts w:cs="Times New Roman" w:hint="eastAsia"/>
        </w:rPr>
        <w:t>理解</w:t>
      </w:r>
      <w:r w:rsidRPr="00445C3D">
        <w:rPr>
          <w:rFonts w:cs="Times New Roman" w:hint="eastAsia"/>
        </w:rPr>
        <w:t>，明白或相信，并承认这是真的</w:t>
      </w:r>
      <w:r w:rsidR="00854B33">
        <w:rPr>
          <w:rFonts w:cs="Times New Roman" w:hint="eastAsia"/>
        </w:rPr>
        <w:t>。</w:t>
      </w:r>
      <w:r w:rsidRPr="00445C3D">
        <w:rPr>
          <w:rFonts w:cs="Times New Roman" w:hint="eastAsia"/>
        </w:rPr>
        <w:t>他们越是勤勉而恳切地想用自己的理性来</w:t>
      </w:r>
      <w:r w:rsidR="003750D5">
        <w:rPr>
          <w:rFonts w:cs="Times New Roman" w:hint="eastAsia"/>
        </w:rPr>
        <w:t>理解</w:t>
      </w:r>
      <w:r w:rsidRPr="00445C3D">
        <w:rPr>
          <w:rFonts w:cs="Times New Roman" w:hint="eastAsia"/>
        </w:rPr>
        <w:t>这些属灵的事，他们就越难明白或相信，并且在他们未蒙圣灵光照和教训以前，视这一切仅是愚笨或虚构之事，林前二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一</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弗四</w:t>
      </w:r>
      <w:r w:rsidRPr="00445C3D">
        <w:rPr>
          <w:rFonts w:cs="Times New Roman"/>
        </w:rPr>
        <w:t>17</w:t>
      </w:r>
      <w:r w:rsidRPr="00445C3D">
        <w:rPr>
          <w:rFonts w:cs="Times New Roman" w:hint="eastAsia"/>
        </w:rPr>
        <w:t>下</w:t>
      </w:r>
      <w:r w:rsidR="000F2EE2">
        <w:rPr>
          <w:rFonts w:cs="Times New Roman" w:hint="eastAsia"/>
        </w:rPr>
        <w:t>；</w:t>
      </w:r>
      <w:r w:rsidRPr="00445C3D">
        <w:rPr>
          <w:rFonts w:cs="Times New Roman" w:hint="eastAsia"/>
        </w:rPr>
        <w:t>太十三</w:t>
      </w:r>
      <w:r w:rsidRPr="00445C3D">
        <w:rPr>
          <w:rFonts w:cs="Times New Roman"/>
        </w:rPr>
        <w:t>11</w:t>
      </w:r>
      <w:r w:rsidRPr="00445C3D">
        <w:rPr>
          <w:rFonts w:cs="Times New Roman" w:hint="eastAsia"/>
        </w:rPr>
        <w:t>下</w:t>
      </w:r>
      <w:r w:rsidR="000F2EE2">
        <w:rPr>
          <w:rFonts w:cs="Times New Roman" w:hint="eastAsia"/>
        </w:rPr>
        <w:t>；</w:t>
      </w:r>
      <w:r w:rsidRPr="00445C3D">
        <w:rPr>
          <w:rFonts w:cs="Times New Roman" w:hint="eastAsia"/>
        </w:rPr>
        <w:t>路八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罗三</w:t>
      </w:r>
      <w:r w:rsidRPr="00445C3D">
        <w:rPr>
          <w:rFonts w:cs="Times New Roman"/>
        </w:rPr>
        <w:t>11</w:t>
      </w:r>
      <w:r w:rsidRPr="00445C3D">
        <w:rPr>
          <w:rFonts w:cs="Times New Roman" w:hint="eastAsia"/>
        </w:rPr>
        <w:t>，</w:t>
      </w:r>
      <w:r w:rsidRPr="00445C3D">
        <w:rPr>
          <w:rFonts w:cs="Times New Roman"/>
        </w:rPr>
        <w:t>12</w:t>
      </w:r>
      <w:r w:rsidR="00893BA9" w:rsidRPr="00445C3D">
        <w:rPr>
          <w:rFonts w:cs="Times New Roman" w:hint="eastAsia"/>
        </w:rPr>
        <w:t>。因</w:t>
      </w:r>
      <w:r w:rsidRPr="00445C3D">
        <w:rPr>
          <w:rFonts w:cs="Times New Roman" w:hint="eastAsia"/>
        </w:rPr>
        <w:t>此圣经断然</w:t>
      </w:r>
      <w:r w:rsidR="00D029D9" w:rsidRPr="00445C3D">
        <w:rPr>
          <w:rFonts w:cs="Times New Roman" w:hint="eastAsia"/>
        </w:rPr>
        <w:t>地</w:t>
      </w:r>
      <w:r w:rsidRPr="00445C3D">
        <w:rPr>
          <w:rFonts w:cs="Times New Roman" w:hint="eastAsia"/>
        </w:rPr>
        <w:t>称属血气的人在属灵的及神圣的事上</w:t>
      </w:r>
      <w:r w:rsidR="00854B33">
        <w:rPr>
          <w:rFonts w:cs="Times New Roman" w:hint="eastAsia"/>
        </w:rPr>
        <w:t>‘</w:t>
      </w:r>
      <w:r w:rsidRPr="00445C3D">
        <w:rPr>
          <w:rFonts w:cs="Times New Roman" w:hint="eastAsia"/>
        </w:rPr>
        <w:t>是暗昧无知的</w:t>
      </w:r>
      <w:r w:rsidR="00854B33">
        <w:rPr>
          <w:rFonts w:cs="Times New Roman" w:hint="eastAsia"/>
        </w:rPr>
        <w:t>’</w:t>
      </w:r>
      <w:r w:rsidRPr="00445C3D">
        <w:rPr>
          <w:rFonts w:cs="Times New Roman" w:hint="eastAsia"/>
        </w:rPr>
        <w:t>，弗五</w:t>
      </w:r>
      <w:r w:rsidR="00893BA9" w:rsidRPr="00445C3D">
        <w:rPr>
          <w:rFonts w:cs="Times New Roman"/>
        </w:rPr>
        <w:t>8</w:t>
      </w:r>
      <w:r w:rsidR="000F2EE2">
        <w:rPr>
          <w:rFonts w:cs="Times New Roman" w:hint="eastAsia"/>
        </w:rPr>
        <w:t>；</w:t>
      </w:r>
      <w:r w:rsidRPr="00445C3D">
        <w:rPr>
          <w:rFonts w:cs="Times New Roman" w:hint="eastAsia"/>
        </w:rPr>
        <w:t>徒二十六</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约一</w:t>
      </w:r>
      <w:r w:rsidRPr="00445C3D">
        <w:rPr>
          <w:rFonts w:cs="Times New Roman"/>
        </w:rPr>
        <w:t>5</w:t>
      </w:r>
      <w:r w:rsidRPr="00445C3D">
        <w:rPr>
          <w:rFonts w:cs="Times New Roman" w:hint="eastAsia"/>
        </w:rPr>
        <w:t>。圣经同样也教训说，在罪中的人，不但软弱有病，而且是完全死了的。弗二</w:t>
      </w:r>
      <w:r w:rsidRPr="00445C3D">
        <w:rPr>
          <w:rFonts w:cs="Times New Roman"/>
        </w:rPr>
        <w:t>1</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西二</w:t>
      </w:r>
      <w:r w:rsidRPr="00445C3D">
        <w:rPr>
          <w:rFonts w:cs="Times New Roman"/>
        </w:rPr>
        <w:t>13</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Thor. Decl., II, 9</w:t>
      </w:r>
      <w:r w:rsidR="00893BA9" w:rsidRPr="00445C3D">
        <w:rPr>
          <w:rFonts w:cs="Times New Roman"/>
        </w:rPr>
        <w:t>.1</w:t>
      </w:r>
      <w:r w:rsidRPr="00445C3D">
        <w:rPr>
          <w:rFonts w:cs="Times New Roman"/>
        </w:rPr>
        <w:t>0</w:t>
      </w:r>
      <w:r w:rsidRPr="00445C3D">
        <w:rPr>
          <w:rFonts w:cs="Times New Roman" w:hint="eastAsia"/>
        </w:rPr>
        <w:t>。</w:t>
      </w:r>
      <w:r w:rsidR="005C0F88" w:rsidRPr="00445C3D">
        <w:rPr>
          <w:rFonts w:cs="Times New Roman" w:hint="eastAsia"/>
        </w:rPr>
        <w:t>）</w:t>
      </w:r>
    </w:p>
    <w:p w14:paraId="0F56F7F6" w14:textId="21C887CA" w:rsidR="0031269B" w:rsidRPr="00445C3D" w:rsidRDefault="0031269B" w:rsidP="00DF514A">
      <w:pPr>
        <w:spacing w:after="0"/>
        <w:ind w:firstLine="461"/>
        <w:rPr>
          <w:rFonts w:cs="Times New Roman"/>
        </w:rPr>
      </w:pPr>
      <w:r w:rsidRPr="00445C3D">
        <w:rPr>
          <w:rFonts w:cs="Times New Roman" w:hint="eastAsia"/>
        </w:rPr>
        <w:t>关于堕落之人的意志，这方面，圣经教训我们，甲，意志是实际而不断</w:t>
      </w:r>
      <w:r w:rsidR="00D029D9" w:rsidRPr="00445C3D">
        <w:rPr>
          <w:rFonts w:cs="Times New Roman" w:hint="eastAsia"/>
        </w:rPr>
        <w:t>地</w:t>
      </w:r>
      <w:r w:rsidRPr="00445C3D">
        <w:rPr>
          <w:rFonts w:cs="Times New Roman" w:hint="eastAsia"/>
        </w:rPr>
        <w:t>违反神圣的律法，弗二</w:t>
      </w:r>
      <w:r w:rsidR="00893BA9" w:rsidRPr="00445C3D">
        <w:rPr>
          <w:rFonts w:cs="Times New Roman"/>
        </w:rPr>
        <w:t>3</w:t>
      </w:r>
      <w:r w:rsidR="000F2EE2">
        <w:rPr>
          <w:rFonts w:cs="Times New Roman" w:hint="eastAsia"/>
        </w:rPr>
        <w:t>；</w:t>
      </w:r>
      <w:r w:rsidRPr="00445C3D">
        <w:rPr>
          <w:rFonts w:cs="Times New Roman" w:hint="eastAsia"/>
        </w:rPr>
        <w:t>彼前四</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，乙</w:t>
      </w:r>
      <w:r w:rsidR="00893BA9" w:rsidRPr="00445C3D">
        <w:rPr>
          <w:rFonts w:cs="Times New Roman" w:hint="eastAsia"/>
        </w:rPr>
        <w:t>、因</w:t>
      </w:r>
      <w:r w:rsidRPr="00445C3D">
        <w:rPr>
          <w:rFonts w:cs="Times New Roman" w:hint="eastAsia"/>
        </w:rPr>
        <w:t>为意志已完全败坏，故不得不违反上帝的旨意。罗八</w:t>
      </w:r>
      <w:r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因为不服上帝的律法，也是不能服。</w:t>
      </w:r>
      <w:r w:rsidR="001601E9" w:rsidRPr="00445C3D">
        <w:rPr>
          <w:rFonts w:cs="Times New Roman"/>
        </w:rPr>
        <w:t>”</w:t>
      </w:r>
      <w:r w:rsidRPr="00445C3D">
        <w:rPr>
          <w:rFonts w:cs="Times New Roman" w:hint="eastAsia"/>
        </w:rPr>
        <w:t>所以属血气之人的意志不断</w:t>
      </w:r>
      <w:r w:rsidR="008F43E1" w:rsidRPr="00445C3D">
        <w:rPr>
          <w:rFonts w:cs="Times New Roman" w:hint="eastAsia"/>
        </w:rPr>
        <w:t>地</w:t>
      </w:r>
      <w:r w:rsidRPr="00445C3D">
        <w:rPr>
          <w:rFonts w:cs="Times New Roman" w:hint="eastAsia"/>
        </w:rPr>
        <w:t>反对上帝，并依从撒但及他的邪恶旨意，罗八</w:t>
      </w:r>
      <w:r w:rsidR="00893BA9" w:rsidRPr="00445C3D">
        <w:rPr>
          <w:rFonts w:cs="Times New Roman"/>
        </w:rPr>
        <w:t>7</w:t>
      </w:r>
      <w:r w:rsidR="000F2EE2">
        <w:rPr>
          <w:rFonts w:cs="Times New Roman" w:hint="eastAsia"/>
        </w:rPr>
        <w:t>；</w:t>
      </w:r>
      <w:r w:rsidRPr="00445C3D">
        <w:rPr>
          <w:rFonts w:cs="Times New Roman" w:hint="eastAsia"/>
        </w:rPr>
        <w:t>弗二</w:t>
      </w:r>
      <w:r w:rsidR="00893BA9" w:rsidRPr="00445C3D">
        <w:rPr>
          <w:rFonts w:cs="Times New Roman"/>
        </w:rPr>
        <w:t>1</w:t>
      </w:r>
      <w:r w:rsidR="000F2EE2">
        <w:rPr>
          <w:rFonts w:cs="Times New Roman" w:hint="eastAsia"/>
        </w:rPr>
        <w:t>；</w:t>
      </w:r>
      <w:r w:rsidRPr="00445C3D">
        <w:rPr>
          <w:rFonts w:cs="Times New Roman" w:hint="eastAsia"/>
        </w:rPr>
        <w:t>约八</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罗六</w:t>
      </w:r>
      <w:r w:rsidRPr="00445C3D">
        <w:rPr>
          <w:rFonts w:cs="Times New Roman"/>
        </w:rPr>
        <w:t>17</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来二</w:t>
      </w:r>
      <w:r w:rsidRPr="00445C3D">
        <w:rPr>
          <w:rFonts w:cs="Times New Roman"/>
        </w:rPr>
        <w:t>15</w:t>
      </w:r>
      <w:r w:rsidRPr="00445C3D">
        <w:rPr>
          <w:rFonts w:cs="Times New Roman" w:hint="eastAsia"/>
        </w:rPr>
        <w:t>。即使</w:t>
      </w:r>
      <w:r w:rsidR="00854B33">
        <w:rPr>
          <w:rFonts w:cs="Times New Roman" w:hint="eastAsia"/>
        </w:rPr>
        <w:t>是</w:t>
      </w:r>
      <w:r w:rsidRPr="00445C3D">
        <w:rPr>
          <w:rFonts w:cs="Times New Roman" w:hint="eastAsia"/>
        </w:rPr>
        <w:t>属血气之人的外表善行</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，也不是从上帝的真爱流出，弗二</w:t>
      </w:r>
      <w:r w:rsidRPr="00445C3D">
        <w:rPr>
          <w:rFonts w:cs="Times New Roman"/>
        </w:rPr>
        <w:t>12</w:t>
      </w:r>
      <w:r w:rsidRPr="00445C3D">
        <w:rPr>
          <w:rFonts w:cs="Times New Roman" w:hint="eastAsia"/>
        </w:rPr>
        <w:t>，充其量不过是出于自然的同情，或怜悯等类的原因，按一般的说法，这种</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的根源是虚荣和行为称义，太二十三</w:t>
      </w:r>
      <w:r w:rsidRPr="00445C3D">
        <w:rPr>
          <w:rFonts w:cs="Times New Roman"/>
        </w:rPr>
        <w:t>25</w:t>
      </w:r>
      <w:r w:rsidR="004F5144" w:rsidRPr="00445C3D">
        <w:rPr>
          <w:rFonts w:cs="Times New Roman"/>
        </w:rPr>
        <w:t>-</w:t>
      </w:r>
      <w:r w:rsidRPr="00445C3D">
        <w:rPr>
          <w:rFonts w:cs="Times New Roman"/>
        </w:rPr>
        <w:t>28</w:t>
      </w:r>
      <w:r w:rsidRPr="00445C3D">
        <w:rPr>
          <w:rFonts w:cs="Times New Roman" w:hint="eastAsia"/>
        </w:rPr>
        <w:t>。</w:t>
      </w:r>
    </w:p>
    <w:p w14:paraId="16734960" w14:textId="73E45C40" w:rsidR="0031269B" w:rsidRPr="00445C3D" w:rsidRDefault="0031269B" w:rsidP="00DF514A">
      <w:pPr>
        <w:spacing w:after="0"/>
        <w:ind w:firstLine="461"/>
        <w:rPr>
          <w:rFonts w:cs="Times New Roman"/>
        </w:rPr>
      </w:pPr>
      <w:r w:rsidRPr="00445C3D">
        <w:rPr>
          <w:rFonts w:cs="Times New Roman" w:hint="eastAsia"/>
        </w:rPr>
        <w:t>奥斯堡信条正确</w:t>
      </w:r>
      <w:r w:rsidR="000A0325"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二段</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自从亚当堕落，凡由天然方式而生下的人，生来有罪，即是，不敬畏上帝，不倚靠上帝，并有恶欲。</w:t>
      </w:r>
      <w:r w:rsidR="001601E9" w:rsidRPr="00445C3D">
        <w:rPr>
          <w:rFonts w:cs="Times New Roman"/>
        </w:rPr>
        <w:t>”</w:t>
      </w:r>
      <w:r w:rsidRPr="00445C3D">
        <w:rPr>
          <w:rFonts w:cs="Times New Roman" w:hint="eastAsia"/>
        </w:rPr>
        <w:t>协同式说</w:t>
      </w:r>
      <w:r w:rsidR="00512B20" w:rsidRPr="00445C3D">
        <w:rPr>
          <w:rFonts w:cs="Times New Roman" w:hint="eastAsia"/>
        </w:rPr>
        <w:t>：</w:t>
      </w:r>
      <w:r w:rsidR="001601E9" w:rsidRPr="00445C3D">
        <w:rPr>
          <w:rFonts w:cs="Times New Roman"/>
        </w:rPr>
        <w:t>“</w:t>
      </w:r>
      <w:r w:rsidRPr="00445C3D">
        <w:rPr>
          <w:rFonts w:cs="Times New Roman" w:hint="eastAsia"/>
        </w:rPr>
        <w:t>未重生之人的理智，心思和意志完全不能按着自己天生的能力去</w:t>
      </w:r>
      <w:r w:rsidR="003750D5">
        <w:rPr>
          <w:rFonts w:cs="Times New Roman" w:hint="eastAsia"/>
        </w:rPr>
        <w:t>理解</w:t>
      </w:r>
      <w:r w:rsidRPr="00445C3D">
        <w:rPr>
          <w:rFonts w:cs="Times New Roman" w:hint="eastAsia"/>
        </w:rPr>
        <w:t>，相信，接纳，思想</w:t>
      </w:r>
      <w:r w:rsidR="00893BA9" w:rsidRPr="00445C3D">
        <w:rPr>
          <w:rFonts w:cs="Times New Roman" w:hint="eastAsia"/>
        </w:rPr>
        <w:t>，愿</w:t>
      </w:r>
      <w:r w:rsidRPr="00445C3D">
        <w:rPr>
          <w:rFonts w:cs="Times New Roman" w:hint="eastAsia"/>
        </w:rPr>
        <w:t>欲，创建，实行，工作，或协力于任何属灵和神圣的事</w:t>
      </w:r>
      <w:r w:rsidR="000F2EE2">
        <w:rPr>
          <w:rFonts w:cs="Times New Roman" w:hint="eastAsia"/>
        </w:rPr>
        <w:t>；</w:t>
      </w:r>
      <w:r w:rsidRPr="00445C3D">
        <w:rPr>
          <w:rFonts w:cs="Times New Roman" w:hint="eastAsia"/>
        </w:rPr>
        <w:t>他们对一切的善事方面，完全是死的，败坏的，所以人自从堕落以来，在重生之前，本性内没有剩余像小火花似的，能使他准备自身领受上帝恩典的属灵力量，又不能为自己，</w:t>
      </w:r>
      <w:r w:rsidR="00D76B9C">
        <w:rPr>
          <w:rFonts w:cs="Times New Roman" w:hint="eastAsia"/>
        </w:rPr>
        <w:t>依靠</w:t>
      </w:r>
      <w:r w:rsidRPr="00445C3D">
        <w:rPr>
          <w:rFonts w:cs="Times New Roman" w:hint="eastAsia"/>
        </w:rPr>
        <w:t>自己的力量，协调执行工作，或为了自己扶助进行推动，或协力于某些悔改的事</w:t>
      </w:r>
      <w:r w:rsidR="00D76B9C">
        <w:rPr>
          <w:rFonts w:cs="Times New Roman" w:hint="eastAsia"/>
        </w:rPr>
        <w:t>——</w:t>
      </w:r>
      <w:r w:rsidRPr="00445C3D">
        <w:rPr>
          <w:rFonts w:cs="Times New Roman" w:hint="eastAsia"/>
        </w:rPr>
        <w:t>无论是全部或一半，或在任何无关紧要的一小部分，都是不可能的，因他是罪的奴仆，约八</w:t>
      </w:r>
      <w:r w:rsidRPr="00445C3D">
        <w:rPr>
          <w:rFonts w:cs="Times New Roman"/>
        </w:rPr>
        <w:t>34</w:t>
      </w:r>
      <w:r w:rsidRPr="00445C3D">
        <w:rPr>
          <w:rFonts w:cs="Times New Roman" w:hint="eastAsia"/>
        </w:rPr>
        <w:t>，他是由魔鬼驱策，为魔鬼的俘虏，弗二</w:t>
      </w:r>
      <w:r w:rsidR="00893BA9" w:rsidRPr="00445C3D">
        <w:rPr>
          <w:rFonts w:cs="Times New Roman"/>
        </w:rPr>
        <w:t>2</w:t>
      </w:r>
      <w:r w:rsidR="000F2EE2">
        <w:rPr>
          <w:rFonts w:cs="Times New Roman" w:hint="eastAsia"/>
        </w:rPr>
        <w:t>；</w:t>
      </w:r>
      <w:r w:rsidRPr="00445C3D">
        <w:rPr>
          <w:rFonts w:cs="Times New Roman" w:hint="eastAsia"/>
        </w:rPr>
        <w:t>提后二</w:t>
      </w:r>
      <w:r w:rsidRPr="00445C3D">
        <w:rPr>
          <w:rFonts w:cs="Times New Roman"/>
        </w:rPr>
        <w:t>26</w:t>
      </w:r>
      <w:r w:rsidRPr="00445C3D">
        <w:rPr>
          <w:rFonts w:cs="Times New Roman" w:hint="eastAsia"/>
        </w:rPr>
        <w:t>。因此，自然的自由意志，按照它败坏的特性和本性而言，只是在使上帝憎恶，</w:t>
      </w:r>
      <w:r w:rsidR="00D2397F">
        <w:rPr>
          <w:rFonts w:cs="Times New Roman" w:hint="eastAsia"/>
        </w:rPr>
        <w:t>在</w:t>
      </w:r>
      <w:r w:rsidRPr="00445C3D">
        <w:rPr>
          <w:rFonts w:cs="Times New Roman" w:hint="eastAsia"/>
        </w:rPr>
        <w:t>反对上帝这方面</w:t>
      </w:r>
      <w:r w:rsidR="00D2397F">
        <w:rPr>
          <w:rFonts w:cs="Times New Roman" w:hint="eastAsia"/>
        </w:rPr>
        <w:t>乃</w:t>
      </w:r>
      <w:r w:rsidRPr="00445C3D">
        <w:rPr>
          <w:rFonts w:cs="Times New Roman" w:hint="eastAsia"/>
        </w:rPr>
        <w:t>是坚强而活跃的。</w:t>
      </w:r>
      <w:r w:rsidR="001601E9" w:rsidRPr="00445C3D">
        <w:rPr>
          <w:rFonts w:cs="Times New Roman"/>
        </w:rPr>
        <w:t>”</w:t>
      </w:r>
      <w:r w:rsidR="005C0F88" w:rsidRPr="00445C3D">
        <w:rPr>
          <w:rFonts w:cs="Times New Roman" w:hint="eastAsia"/>
        </w:rPr>
        <w:t>（</w:t>
      </w:r>
      <w:r w:rsidRPr="00445C3D">
        <w:rPr>
          <w:rFonts w:cs="Times New Roman"/>
        </w:rPr>
        <w:t>Thor. Decl., II, 7.</w:t>
      </w:r>
      <w:r w:rsidR="005C0F88" w:rsidRPr="00445C3D">
        <w:rPr>
          <w:rFonts w:cs="Times New Roman" w:hint="eastAsia"/>
        </w:rPr>
        <w:t>）</w:t>
      </w:r>
      <w:r w:rsidRPr="00445C3D">
        <w:rPr>
          <w:rFonts w:cs="Times New Roman" w:hint="eastAsia"/>
        </w:rPr>
        <w:t>。</w:t>
      </w:r>
    </w:p>
    <w:p w14:paraId="5FD29368" w14:textId="50847569" w:rsidR="0031269B" w:rsidRPr="00445C3D" w:rsidRDefault="0031269B" w:rsidP="00DF514A">
      <w:pPr>
        <w:spacing w:after="0"/>
        <w:ind w:firstLine="461"/>
        <w:rPr>
          <w:rFonts w:cs="Times New Roman"/>
        </w:rPr>
      </w:pPr>
      <w:r w:rsidRPr="00445C3D">
        <w:rPr>
          <w:rFonts w:cs="Times New Roman" w:hint="eastAsia"/>
        </w:rPr>
        <w:t>正因属血气之人的意志反对上帝，所以他那被不正当的愿望所激动的肉体私欲</w:t>
      </w:r>
      <w:r w:rsidR="005C0F88" w:rsidRPr="00445C3D">
        <w:rPr>
          <w:rFonts w:cs="Times New Roman" w:hint="eastAsia"/>
        </w:rPr>
        <w:t>（</w:t>
      </w:r>
      <w:r w:rsidRPr="00445C3D">
        <w:rPr>
          <w:rFonts w:cs="Times New Roman"/>
        </w:rPr>
        <w:t>appetition, appetitus sensitivus</w:t>
      </w:r>
      <w:r w:rsidR="005C0F88" w:rsidRPr="00445C3D">
        <w:rPr>
          <w:rFonts w:cs="Times New Roman" w:hint="eastAsia"/>
        </w:rPr>
        <w:t>）</w:t>
      </w:r>
      <w:r w:rsidR="00893BA9" w:rsidRPr="00445C3D">
        <w:rPr>
          <w:rFonts w:cs="Times New Roman" w:hint="eastAsia"/>
        </w:rPr>
        <w:t>，</w:t>
      </w:r>
      <w:r w:rsidRPr="00445C3D">
        <w:rPr>
          <w:rFonts w:cs="Times New Roman" w:hint="eastAsia"/>
        </w:rPr>
        <w:t>就</w:t>
      </w:r>
      <w:r w:rsidR="001C285A" w:rsidRPr="00445C3D">
        <w:rPr>
          <w:rFonts w:cs="Times New Roman" w:hint="eastAsia"/>
        </w:rPr>
        <w:t>迫</w:t>
      </w:r>
      <w:r w:rsidRPr="00445C3D">
        <w:rPr>
          <w:rFonts w:cs="Times New Roman" w:hint="eastAsia"/>
        </w:rPr>
        <w:t>使他胡乱犯各种罪恶，虽然这些事是神圣律法所禁止的，但却好像是与他</w:t>
      </w:r>
      <w:r w:rsidR="00D2397F">
        <w:rPr>
          <w:rFonts w:cs="Times New Roman" w:hint="eastAsia"/>
        </w:rPr>
        <w:t>败坏</w:t>
      </w:r>
      <w:r w:rsidRPr="00445C3D">
        <w:rPr>
          <w:rFonts w:cs="Times New Roman" w:hint="eastAsia"/>
        </w:rPr>
        <w:t>的感官相符，罗一</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一</w:t>
      </w:r>
      <w:r w:rsidRPr="00445C3D">
        <w:rPr>
          <w:rFonts w:cs="Times New Roman"/>
        </w:rPr>
        <w:t>26</w:t>
      </w:r>
      <w:r w:rsidRPr="00445C3D">
        <w:rPr>
          <w:rFonts w:cs="Times New Roman" w:hint="eastAsia"/>
        </w:rPr>
        <w:t>下</w:t>
      </w:r>
      <w:r w:rsidR="000F2EE2">
        <w:rPr>
          <w:rFonts w:cs="Times New Roman" w:hint="eastAsia"/>
        </w:rPr>
        <w:t>；</w:t>
      </w:r>
      <w:r w:rsidRPr="00445C3D">
        <w:rPr>
          <w:rFonts w:cs="Times New Roman" w:hint="eastAsia"/>
        </w:rPr>
        <w:t>十三</w:t>
      </w:r>
      <w:r w:rsidRPr="00445C3D">
        <w:rPr>
          <w:rFonts w:cs="Times New Roman"/>
        </w:rPr>
        <w:t>13</w:t>
      </w:r>
      <w:r w:rsidRPr="00445C3D">
        <w:rPr>
          <w:rFonts w:cs="Times New Roman" w:hint="eastAsia"/>
        </w:rPr>
        <w:t>。因此正如协同式所正确陈明的，原罪是</w:t>
      </w:r>
      <w:r w:rsidR="001601E9" w:rsidRPr="00445C3D">
        <w:rPr>
          <w:rFonts w:cs="Times New Roman"/>
        </w:rPr>
        <w:t>“</w:t>
      </w:r>
      <w:r w:rsidRPr="00445C3D">
        <w:rPr>
          <w:rFonts w:cs="Times New Roman" w:hint="eastAsia"/>
        </w:rPr>
        <w:t>一切本身罪</w:t>
      </w:r>
      <w:r w:rsidR="005C0F88" w:rsidRPr="00445C3D">
        <w:rPr>
          <w:rFonts w:cs="Times New Roman" w:hint="eastAsia"/>
        </w:rPr>
        <w:t>（</w:t>
      </w:r>
      <w:r w:rsidRPr="00445C3D">
        <w:rPr>
          <w:rFonts w:cs="Times New Roman" w:hint="eastAsia"/>
        </w:rPr>
        <w:t>现行罪</w:t>
      </w:r>
      <w:r w:rsidR="005C0F88" w:rsidRPr="00445C3D">
        <w:rPr>
          <w:rFonts w:cs="Times New Roman" w:hint="eastAsia"/>
        </w:rPr>
        <w:t>）</w:t>
      </w:r>
      <w:r w:rsidR="00893BA9" w:rsidRPr="00445C3D">
        <w:rPr>
          <w:rFonts w:cs="Times New Roman" w:hint="eastAsia"/>
        </w:rPr>
        <w:t>的</w:t>
      </w:r>
      <w:r w:rsidRPr="00445C3D">
        <w:rPr>
          <w:rFonts w:cs="Times New Roman" w:hint="eastAsia"/>
        </w:rPr>
        <w:t>根源。</w:t>
      </w:r>
      <w:r w:rsidR="001601E9" w:rsidRPr="00445C3D">
        <w:rPr>
          <w:rFonts w:cs="Times New Roman"/>
        </w:rPr>
        <w:t>”</w:t>
      </w:r>
      <w:r w:rsidR="005C0F88" w:rsidRPr="00445C3D">
        <w:rPr>
          <w:rFonts w:cs="Times New Roman" w:hint="eastAsia"/>
        </w:rPr>
        <w:t>（</w:t>
      </w:r>
      <w:r w:rsidRPr="00445C3D">
        <w:rPr>
          <w:rFonts w:cs="Times New Roman"/>
        </w:rPr>
        <w:t xml:space="preserve">Thor. Decl., </w:t>
      </w:r>
      <w:r w:rsidR="001C285A" w:rsidRPr="00445C3D">
        <w:rPr>
          <w:rFonts w:cs="Times New Roman"/>
        </w:rPr>
        <w:t>I</w:t>
      </w:r>
      <w:r w:rsidRPr="00445C3D">
        <w:rPr>
          <w:rFonts w:cs="Times New Roman"/>
        </w:rPr>
        <w:t>,</w:t>
      </w:r>
      <w:r w:rsidR="001C285A" w:rsidRPr="00445C3D">
        <w:rPr>
          <w:rFonts w:cs="Times New Roman"/>
        </w:rPr>
        <w:t xml:space="preserve"> </w:t>
      </w:r>
      <w:r w:rsidRPr="00445C3D">
        <w:rPr>
          <w:rFonts w:cs="Times New Roman"/>
        </w:rPr>
        <w:t>5.</w:t>
      </w:r>
      <w:r w:rsidR="005C0F88" w:rsidRPr="00445C3D">
        <w:rPr>
          <w:rFonts w:cs="Times New Roman" w:hint="eastAsia"/>
        </w:rPr>
        <w:t>）</w:t>
      </w:r>
    </w:p>
    <w:p w14:paraId="113BFCEF" w14:textId="5218474C" w:rsidR="00BB75CD" w:rsidRPr="00445C3D" w:rsidRDefault="0031269B" w:rsidP="00DF514A">
      <w:pPr>
        <w:spacing w:after="0"/>
        <w:ind w:firstLine="461"/>
        <w:rPr>
          <w:rFonts w:cs="Times New Roman"/>
        </w:rPr>
      </w:pPr>
      <w:r w:rsidRPr="00445C3D">
        <w:rPr>
          <w:rFonts w:cs="Times New Roman" w:hint="eastAsia"/>
        </w:rPr>
        <w:t>就是因为原罪是恒久地违反神圣的旨意，且惯于倾向邪</w:t>
      </w:r>
      <w:r w:rsidR="00893BA9" w:rsidRPr="00445C3D">
        <w:rPr>
          <w:rFonts w:cs="Times New Roman" w:hint="eastAsia"/>
        </w:rPr>
        <w:t>恶</w:t>
      </w:r>
      <w:r w:rsidR="005C0F88" w:rsidRPr="00445C3D">
        <w:rPr>
          <w:rFonts w:cs="Times New Roman" w:hint="eastAsia"/>
        </w:rPr>
        <w:t>（</w:t>
      </w:r>
      <w:r w:rsidRPr="00445C3D">
        <w:rPr>
          <w:rFonts w:cs="Times New Roman"/>
        </w:rPr>
        <w:t>habitualis inclinatio ad malum</w:t>
      </w:r>
      <w:r w:rsidR="005C0F88" w:rsidRPr="00445C3D">
        <w:rPr>
          <w:rFonts w:cs="Times New Roman" w:hint="eastAsia"/>
        </w:rPr>
        <w:t>）</w:t>
      </w:r>
      <w:r w:rsidRPr="00445C3D">
        <w:rPr>
          <w:rFonts w:cs="Times New Roman" w:hint="eastAsia"/>
        </w:rPr>
        <w:t>，而使原罪成为肯定的邪恶</w:t>
      </w:r>
      <w:r w:rsidR="001C7ABD">
        <w:rPr>
          <w:rFonts w:cs="Times New Roman" w:hint="eastAsia"/>
        </w:rPr>
        <w:t>；</w:t>
      </w:r>
      <w:r w:rsidRPr="00445C3D">
        <w:rPr>
          <w:rFonts w:cs="Times New Roman" w:hint="eastAsia"/>
        </w:rPr>
        <w:t>或</w:t>
      </w:r>
      <w:r w:rsidR="001C7ABD">
        <w:rPr>
          <w:rFonts w:cs="Times New Roman" w:hint="eastAsia"/>
        </w:rPr>
        <w:t>说</w:t>
      </w:r>
      <w:r w:rsidRPr="00445C3D">
        <w:rPr>
          <w:rFonts w:cs="Times New Roman" w:hint="eastAsia"/>
        </w:rPr>
        <w:t>罪这个字的完全意义，实在说来，为</w:t>
      </w:r>
      <w:r w:rsidR="001601E9" w:rsidRPr="00445C3D">
        <w:rPr>
          <w:rFonts w:cs="Times New Roman"/>
        </w:rPr>
        <w:t>“</w:t>
      </w:r>
      <w:r w:rsidRPr="00445C3D">
        <w:rPr>
          <w:rFonts w:cs="Times New Roman" w:hint="eastAsia"/>
        </w:rPr>
        <w:t>罪之首</w:t>
      </w:r>
      <w:r w:rsidR="001601E9" w:rsidRPr="00445C3D">
        <w:rPr>
          <w:rFonts w:cs="Times New Roman"/>
        </w:rPr>
        <w:t>”</w:t>
      </w:r>
      <w:r w:rsidR="005C0F88" w:rsidRPr="00445C3D">
        <w:rPr>
          <w:rFonts w:cs="Times New Roman" w:hint="eastAsia"/>
        </w:rPr>
        <w:t>（</w:t>
      </w:r>
      <w:r w:rsidRPr="00445C3D">
        <w:rPr>
          <w:rFonts w:cs="Times New Roman"/>
        </w:rPr>
        <w:t>principium et caput omnium peccatorum</w:t>
      </w:r>
      <w:r w:rsidR="0071592D" w:rsidRPr="00445C3D">
        <w:rPr>
          <w:rFonts w:cs="Times New Roman" w:hint="eastAsia"/>
        </w:rPr>
        <w:t>，</w:t>
      </w:r>
      <w:r w:rsidRPr="00445C3D">
        <w:rPr>
          <w:rFonts w:cs="Times New Roman" w:hint="eastAsia"/>
        </w:rPr>
        <w:t>一切罪之开始与首</w:t>
      </w:r>
      <w:r w:rsidR="005C0F88" w:rsidRPr="00445C3D">
        <w:rPr>
          <w:rFonts w:cs="Times New Roman" w:hint="eastAsia"/>
        </w:rPr>
        <w:t>）</w:t>
      </w:r>
      <w:r w:rsidRPr="00445C3D">
        <w:rPr>
          <w:rFonts w:cs="Times New Roman" w:hint="eastAsia"/>
        </w:rPr>
        <w:t>。奥斯堡信条宣告</w:t>
      </w:r>
      <w:r w:rsidR="005C0F88" w:rsidRPr="00445C3D">
        <w:rPr>
          <w:rFonts w:cs="Times New Roman" w:hint="eastAsia"/>
        </w:rPr>
        <w:t>（</w:t>
      </w:r>
      <w:r w:rsidRPr="00445C3D">
        <w:rPr>
          <w:rFonts w:cs="Times New Roman"/>
        </w:rPr>
        <w:t>Art. II</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这种疾病，或说是原来的罪恶，实在是罪，即使在现在也使那些未藉洗礼和圣灵重生的人被定罪，并且给他们带来永死。我们教会禁止伯拉纠派等的教训，</w:t>
      </w:r>
      <w:r w:rsidR="00E605A4">
        <w:rPr>
          <w:rFonts w:cs="Times New Roman" w:hint="eastAsia"/>
        </w:rPr>
        <w:t>（</w:t>
      </w:r>
      <w:r w:rsidRPr="00445C3D">
        <w:rPr>
          <w:rFonts w:cs="Times New Roman" w:hint="eastAsia"/>
        </w:rPr>
        <w:t>半伯拉纠主义，经院哲学派</w:t>
      </w:r>
      <w:r w:rsidR="00E605A4">
        <w:rPr>
          <w:rFonts w:cs="Times New Roman" w:hint="eastAsia"/>
        </w:rPr>
        <w:t>）</w:t>
      </w:r>
      <w:r w:rsidRPr="00445C3D">
        <w:rPr>
          <w:rFonts w:cs="Times New Roman" w:hint="eastAsia"/>
        </w:rPr>
        <w:t>，因为他们否认原来的败坏是罪，又遮盖基督的功劳和利益，主张人能藉着自己的力量和理性在上帝面前称义。</w:t>
      </w:r>
      <w:r w:rsidR="001601E9" w:rsidRPr="00445C3D">
        <w:rPr>
          <w:rFonts w:cs="Times New Roman"/>
        </w:rPr>
        <w:t>”</w:t>
      </w:r>
    </w:p>
    <w:p w14:paraId="27358E1F" w14:textId="77777777" w:rsidR="00CB08D3" w:rsidRPr="00445C3D" w:rsidRDefault="00CB08D3" w:rsidP="00DF514A">
      <w:pPr>
        <w:spacing w:after="0"/>
        <w:ind w:firstLine="461"/>
        <w:rPr>
          <w:rFonts w:cs="Times New Roman"/>
        </w:rPr>
      </w:pPr>
    </w:p>
    <w:p w14:paraId="243D5EDE" w14:textId="2AF1107B" w:rsidR="0031269B" w:rsidRPr="00445C3D" w:rsidRDefault="0031269B" w:rsidP="00445C3D">
      <w:pPr>
        <w:pStyle w:val="4"/>
        <w:rPr>
          <w:rFonts w:cs="Times New Roman"/>
        </w:rPr>
      </w:pPr>
      <w:r w:rsidRPr="00445C3D">
        <w:rPr>
          <w:rFonts w:cs="Times New Roman" w:hint="eastAsia"/>
        </w:rPr>
        <w:lastRenderedPageBreak/>
        <w:t>原罪的否定和肯定两方面</w:t>
      </w:r>
    </w:p>
    <w:p w14:paraId="616D2C0F" w14:textId="55C1B8BC" w:rsidR="0031269B" w:rsidRPr="00445C3D" w:rsidRDefault="0031269B" w:rsidP="00DF514A">
      <w:pPr>
        <w:spacing w:after="0"/>
        <w:ind w:firstLine="461"/>
        <w:rPr>
          <w:rFonts w:cs="Times New Roman"/>
        </w:rPr>
      </w:pPr>
      <w:r w:rsidRPr="00445C3D">
        <w:rPr>
          <w:rFonts w:cs="Times New Roman" w:hint="eastAsia"/>
        </w:rPr>
        <w:t>前面已经指出，圣经描写原罪为</w:t>
      </w:r>
      <w:r w:rsidR="00512B20" w:rsidRPr="00445C3D">
        <w:rPr>
          <w:rFonts w:cs="Times New Roman" w:hint="eastAsia"/>
        </w:rPr>
        <w:t>：</w:t>
      </w:r>
      <w:r w:rsidRPr="00445C3D">
        <w:rPr>
          <w:rFonts w:cs="Times New Roman" w:hint="eastAsia"/>
        </w:rPr>
        <w:t>甲、缺陷</w:t>
      </w:r>
      <w:r w:rsidR="005C0F88" w:rsidRPr="00445C3D">
        <w:rPr>
          <w:rFonts w:cs="Times New Roman" w:hint="eastAsia"/>
        </w:rPr>
        <w:t>（</w:t>
      </w:r>
      <w:r w:rsidRPr="00445C3D">
        <w:rPr>
          <w:rFonts w:cs="Times New Roman"/>
        </w:rPr>
        <w:t>defect</w:t>
      </w:r>
      <w:r w:rsidR="005C0F88" w:rsidRPr="00445C3D">
        <w:rPr>
          <w:rFonts w:cs="Times New Roman" w:hint="eastAsia"/>
        </w:rPr>
        <w:t>）</w:t>
      </w:r>
      <w:r w:rsidR="00893BA9" w:rsidRPr="00445C3D">
        <w:rPr>
          <w:rFonts w:cs="Times New Roman" w:hint="eastAsia"/>
        </w:rPr>
        <w:t>，或</w:t>
      </w:r>
      <w:r w:rsidRPr="00445C3D">
        <w:rPr>
          <w:rFonts w:cs="Times New Roman" w:hint="eastAsia"/>
        </w:rPr>
        <w:t>缺乏人被造时的义</w:t>
      </w:r>
      <w:r w:rsidR="005C0F88" w:rsidRPr="00445C3D">
        <w:rPr>
          <w:rFonts w:cs="Times New Roman" w:hint="eastAsia"/>
        </w:rPr>
        <w:t>（</w:t>
      </w:r>
      <w:r w:rsidRPr="00445C3D">
        <w:rPr>
          <w:rFonts w:cs="Times New Roman"/>
        </w:rPr>
        <w:t>carentia iustitiae concreatae</w:t>
      </w:r>
      <w:r w:rsidR="005C0F88" w:rsidRPr="00445C3D">
        <w:rPr>
          <w:rFonts w:cs="Times New Roman" w:hint="eastAsia"/>
        </w:rPr>
        <w:t>）</w:t>
      </w:r>
      <w:r w:rsidRPr="00445C3D">
        <w:rPr>
          <w:rFonts w:cs="Times New Roman" w:hint="eastAsia"/>
        </w:rPr>
        <w:t>，乙、贪欲，即恒久性的，恶毒</w:t>
      </w:r>
      <w:r w:rsidR="00A95C72">
        <w:rPr>
          <w:rFonts w:cs="Times New Roman" w:hint="eastAsia"/>
        </w:rPr>
        <w:t>的</w:t>
      </w:r>
      <w:r w:rsidRPr="00445C3D">
        <w:rPr>
          <w:rFonts w:cs="Times New Roman" w:hint="eastAsia"/>
        </w:rPr>
        <w:t>倾向作恶</w:t>
      </w:r>
      <w:r w:rsidR="005C0F88" w:rsidRPr="00445C3D">
        <w:rPr>
          <w:rFonts w:cs="Times New Roman" w:hint="eastAsia"/>
        </w:rPr>
        <w:t>（</w:t>
      </w:r>
      <w:r w:rsidRPr="00445C3D">
        <w:rPr>
          <w:rFonts w:cs="Times New Roman"/>
        </w:rPr>
        <w:t>habitualis inclinatio ad malum</w:t>
      </w:r>
      <w:r w:rsidR="005C0F88" w:rsidRPr="00445C3D">
        <w:rPr>
          <w:rFonts w:cs="Times New Roman" w:hint="eastAsia"/>
        </w:rPr>
        <w:t>）</w:t>
      </w:r>
      <w:r w:rsidR="00893BA9" w:rsidRPr="00445C3D">
        <w:rPr>
          <w:rFonts w:cs="Times New Roman" w:hint="eastAsia"/>
        </w:rPr>
        <w:t>。</w:t>
      </w:r>
      <w:r w:rsidRPr="00445C3D">
        <w:rPr>
          <w:rFonts w:cs="Times New Roman" w:hint="eastAsia"/>
        </w:rPr>
        <w:t>罗七</w:t>
      </w:r>
      <w:r w:rsidRPr="00445C3D">
        <w:rPr>
          <w:rFonts w:cs="Times New Roman"/>
        </w:rPr>
        <w:t>23</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我觉得肢体中另有个律，和我心中的律交战</w:t>
      </w:r>
      <w:r w:rsidR="001601E9" w:rsidRPr="00445C3D">
        <w:rPr>
          <w:rFonts w:cs="Times New Roman"/>
        </w:rPr>
        <w:t>”</w:t>
      </w:r>
      <w:r w:rsidR="000F2EE2">
        <w:rPr>
          <w:rFonts w:cs="Times New Roman" w:hint="eastAsia"/>
        </w:rPr>
        <w:t>；</w:t>
      </w:r>
      <w:r w:rsidRPr="00445C3D">
        <w:rPr>
          <w:rFonts w:cs="Times New Roman" w:hint="eastAsia"/>
        </w:rPr>
        <w:t>加五</w:t>
      </w:r>
      <w:r w:rsidRPr="00445C3D">
        <w:rPr>
          <w:rFonts w:cs="Times New Roman"/>
        </w:rPr>
        <w:t>1</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情欲和圣灵相争</w:t>
      </w:r>
      <w:r w:rsidR="001601E9" w:rsidRPr="00445C3D">
        <w:rPr>
          <w:rFonts w:cs="Times New Roman"/>
        </w:rPr>
        <w:t>”</w:t>
      </w:r>
      <w:r w:rsidR="000F2EE2">
        <w:rPr>
          <w:rFonts w:cs="Times New Roman" w:hint="eastAsia"/>
        </w:rPr>
        <w:t>；</w:t>
      </w:r>
      <w:r w:rsidRPr="00445C3D">
        <w:rPr>
          <w:rFonts w:cs="Times New Roman" w:hint="eastAsia"/>
        </w:rPr>
        <w:t>原罪为贪欲，是肯定的事</w:t>
      </w:r>
      <w:r w:rsidR="005C0F88" w:rsidRPr="00445C3D">
        <w:rPr>
          <w:rFonts w:cs="Times New Roman" w:hint="eastAsia"/>
        </w:rPr>
        <w:t>（</w:t>
      </w:r>
      <w:r w:rsidRPr="00445C3D">
        <w:rPr>
          <w:rFonts w:cs="Times New Roman"/>
        </w:rPr>
        <w:t>positivum quid</w:t>
      </w:r>
      <w:r w:rsidR="005C0F88" w:rsidRPr="00445C3D">
        <w:rPr>
          <w:rFonts w:cs="Times New Roman" w:hint="eastAsia"/>
        </w:rPr>
        <w:t>）</w:t>
      </w:r>
      <w:r w:rsidR="00893BA9" w:rsidRPr="00445C3D">
        <w:rPr>
          <w:rFonts w:cs="Times New Roman" w:hint="eastAsia"/>
        </w:rPr>
        <w:t>。</w:t>
      </w:r>
      <w:r w:rsidRPr="00445C3D">
        <w:rPr>
          <w:rFonts w:cs="Times New Roman" w:hint="eastAsia"/>
        </w:rPr>
        <w:t>但是，罪不是按照它为一种物质这种意义来说是肯定的，物质是本身存在的</w:t>
      </w:r>
      <w:r w:rsidR="005C0F88" w:rsidRPr="00445C3D">
        <w:rPr>
          <w:rFonts w:cs="Times New Roman" w:hint="eastAsia"/>
        </w:rPr>
        <w:t>（</w:t>
      </w:r>
      <w:r w:rsidRPr="00445C3D">
        <w:rPr>
          <w:rFonts w:cs="Times New Roman"/>
        </w:rPr>
        <w:t>substantia materialis, quae proprie subsistit</w:t>
      </w:r>
      <w:r w:rsidR="005C0F88" w:rsidRPr="00445C3D">
        <w:rPr>
          <w:rFonts w:cs="Times New Roman" w:hint="eastAsia"/>
        </w:rPr>
        <w:t>）</w:t>
      </w:r>
      <w:r w:rsidR="00893BA9" w:rsidRPr="00445C3D">
        <w:rPr>
          <w:rFonts w:cs="Times New Roman" w:hint="eastAsia"/>
        </w:rPr>
        <w:t>。</w:t>
      </w:r>
      <w:r w:rsidRPr="00445C3D">
        <w:rPr>
          <w:rFonts w:cs="Times New Roman" w:hint="eastAsia"/>
        </w:rPr>
        <w:t>原罪不是物质</w:t>
      </w:r>
      <w:r w:rsidR="005C0F88" w:rsidRPr="00445C3D">
        <w:rPr>
          <w:rFonts w:cs="Times New Roman" w:hint="eastAsia"/>
        </w:rPr>
        <w:t>（</w:t>
      </w:r>
      <w:r w:rsidRPr="00445C3D">
        <w:rPr>
          <w:rFonts w:cs="Times New Roman"/>
        </w:rPr>
        <w:t>substantia</w:t>
      </w:r>
      <w:r w:rsidR="005C0F88" w:rsidRPr="00445C3D">
        <w:rPr>
          <w:rFonts w:cs="Times New Roman" w:hint="eastAsia"/>
        </w:rPr>
        <w:t>）</w:t>
      </w:r>
      <w:r w:rsidRPr="00445C3D">
        <w:rPr>
          <w:rFonts w:cs="Times New Roman" w:hint="eastAsia"/>
        </w:rPr>
        <w:t>，不是本身存在的实质，而是偶发事件</w:t>
      </w:r>
      <w:r w:rsidR="005C0F88" w:rsidRPr="00445C3D">
        <w:rPr>
          <w:rFonts w:cs="Times New Roman" w:hint="eastAsia"/>
        </w:rPr>
        <w:t>（</w:t>
      </w:r>
      <w:r w:rsidRPr="00445C3D">
        <w:rPr>
          <w:rFonts w:cs="Times New Roman"/>
        </w:rPr>
        <w:t>accidens</w:t>
      </w:r>
      <w:r w:rsidR="005C0F88" w:rsidRPr="00445C3D">
        <w:rPr>
          <w:rFonts w:cs="Times New Roman" w:hint="eastAsia"/>
        </w:rPr>
        <w:t>）</w:t>
      </w:r>
      <w:r w:rsidR="00893BA9" w:rsidRPr="00445C3D">
        <w:rPr>
          <w:rFonts w:cs="Times New Roman" w:hint="eastAsia"/>
        </w:rPr>
        <w:t>，</w:t>
      </w:r>
      <w:r w:rsidRPr="00445C3D">
        <w:rPr>
          <w:rFonts w:cs="Times New Roman" w:hint="eastAsia"/>
        </w:rPr>
        <w:t>就是本身不是实质存在，而是</w:t>
      </w:r>
      <w:r w:rsidR="00787FBD">
        <w:rPr>
          <w:rFonts w:cs="Times New Roman" w:hint="eastAsia"/>
        </w:rPr>
        <w:t>附</w:t>
      </w:r>
      <w:r w:rsidRPr="00445C3D">
        <w:rPr>
          <w:rFonts w:cs="Times New Roman" w:hint="eastAsia"/>
        </w:rPr>
        <w:t>属于自身存在的本质上。</w:t>
      </w:r>
      <w:r w:rsidR="00787FBD">
        <w:rPr>
          <w:rFonts w:cs="Times New Roman" w:hint="eastAsia"/>
        </w:rPr>
        <w:t>因此，</w:t>
      </w:r>
      <w:r w:rsidRPr="00445C3D">
        <w:rPr>
          <w:rFonts w:cs="Times New Roman" w:hint="eastAsia"/>
        </w:rPr>
        <w:t>我们必须分辨人性</w:t>
      </w:r>
      <w:r w:rsidR="00787FBD">
        <w:rPr>
          <w:rFonts w:cs="Times New Roman" w:hint="eastAsia"/>
        </w:rPr>
        <w:t>：</w:t>
      </w:r>
      <w:r w:rsidRPr="00445C3D">
        <w:rPr>
          <w:rFonts w:cs="Times New Roman" w:hint="eastAsia"/>
        </w:rPr>
        <w:t>世人堕落以后，仍是上帝的工作</w:t>
      </w:r>
      <w:r w:rsidR="00787FBD">
        <w:rPr>
          <w:rFonts w:cs="Times New Roman" w:hint="eastAsia"/>
        </w:rPr>
        <w:t>；而</w:t>
      </w:r>
      <w:r w:rsidRPr="00445C3D">
        <w:rPr>
          <w:rFonts w:cs="Times New Roman" w:hint="eastAsia"/>
        </w:rPr>
        <w:t>人性的败坏或原罪，是魔鬼的工作。</w:t>
      </w:r>
    </w:p>
    <w:p w14:paraId="34402B3E" w14:textId="322AB240" w:rsidR="0031269B" w:rsidRPr="00445C3D" w:rsidRDefault="0031269B" w:rsidP="00DF514A">
      <w:pPr>
        <w:spacing w:after="0"/>
        <w:ind w:firstLine="461"/>
        <w:rPr>
          <w:rFonts w:cs="Times New Roman"/>
        </w:rPr>
      </w:pPr>
      <w:r w:rsidRPr="00445C3D">
        <w:rPr>
          <w:rFonts w:cs="Times New Roman" w:hint="eastAsia"/>
        </w:rPr>
        <w:t>协同式</w:t>
      </w:r>
      <w:r w:rsidR="00C31323" w:rsidRPr="00445C3D">
        <w:rPr>
          <w:rFonts w:cs="Times New Roman" w:hint="eastAsia"/>
        </w:rPr>
        <w:t>坚定地</w:t>
      </w:r>
      <w:r w:rsidRPr="00445C3D">
        <w:rPr>
          <w:rFonts w:cs="Times New Roman" w:hint="eastAsia"/>
        </w:rPr>
        <w:t>持守这项真理，反对各种形式的摩尼教主</w:t>
      </w:r>
      <w:r w:rsidR="00893BA9" w:rsidRPr="00445C3D">
        <w:rPr>
          <w:rFonts w:cs="Times New Roman" w:hint="eastAsia"/>
        </w:rPr>
        <w:t>义</w:t>
      </w:r>
      <w:r w:rsidR="005C0F88" w:rsidRPr="00445C3D">
        <w:rPr>
          <w:rFonts w:cs="Times New Roman" w:hint="eastAsia"/>
        </w:rPr>
        <w:t>（</w:t>
      </w:r>
      <w:r w:rsidRPr="00445C3D">
        <w:rPr>
          <w:rFonts w:cs="Times New Roman"/>
        </w:rPr>
        <w:t>Manicheism</w:t>
      </w:r>
      <w:r w:rsidRPr="00445C3D">
        <w:rPr>
          <w:rFonts w:cs="Times New Roman" w:hint="eastAsia"/>
        </w:rPr>
        <w:t>，弗拉秋主义</w:t>
      </w:r>
      <w:r w:rsidRPr="00445C3D">
        <w:rPr>
          <w:rFonts w:cs="Times New Roman"/>
        </w:rPr>
        <w:t>Flacianism</w:t>
      </w:r>
      <w:r w:rsidR="005C0F88" w:rsidRPr="00445C3D">
        <w:rPr>
          <w:rFonts w:cs="Times New Roman" w:hint="eastAsia"/>
        </w:rPr>
        <w:t>）</w:t>
      </w:r>
      <w:r w:rsidRPr="00445C3D">
        <w:rPr>
          <w:rFonts w:cs="Times New Roman" w:hint="eastAsia"/>
        </w:rPr>
        <w:t>。该主义倡言两种存在的物质</w:t>
      </w:r>
      <w:r w:rsidR="00512B20" w:rsidRPr="00445C3D">
        <w:rPr>
          <w:rFonts w:cs="Times New Roman" w:hint="eastAsia"/>
        </w:rPr>
        <w:t>：</w:t>
      </w:r>
      <w:r w:rsidRPr="00445C3D">
        <w:rPr>
          <w:rFonts w:cs="Times New Roman" w:hint="eastAsia"/>
        </w:rPr>
        <w:t>一种本来是善的，另一种本来是恶的。协同式</w:t>
      </w:r>
      <w:r w:rsidR="00893BA9" w:rsidRPr="00445C3D">
        <w:rPr>
          <w:rFonts w:cs="Times New Roman" w:hint="eastAsia"/>
        </w:rPr>
        <w:t>，第</w:t>
      </w:r>
      <w:r w:rsidRPr="00445C3D">
        <w:rPr>
          <w:rFonts w:cs="Times New Roman" w:hint="eastAsia"/>
        </w:rPr>
        <w:t>一段，引用奥古斯丁的话</w:t>
      </w:r>
      <w:r w:rsidR="00512B20" w:rsidRPr="00445C3D">
        <w:rPr>
          <w:rFonts w:cs="Times New Roman" w:hint="eastAsia"/>
        </w:rPr>
        <w:t>：</w:t>
      </w:r>
      <w:r w:rsidR="001601E9" w:rsidRPr="00445C3D">
        <w:rPr>
          <w:rFonts w:cs="Times New Roman"/>
        </w:rPr>
        <w:t>“</w:t>
      </w:r>
      <w:r w:rsidRPr="00445C3D">
        <w:rPr>
          <w:rFonts w:cs="Times New Roman" w:hint="eastAsia"/>
        </w:rPr>
        <w:t>原罪不是人性本身，而是本性内恶毒的偶然事，</w:t>
      </w:r>
      <w:r w:rsidRPr="00445C3D">
        <w:rPr>
          <w:rFonts w:cs="Times New Roman"/>
        </w:rPr>
        <w:t>accidens vitium in natura</w:t>
      </w:r>
      <w:r w:rsidR="00195208">
        <w:rPr>
          <w:rFonts w:cs="Times New Roman" w:hint="eastAsia"/>
        </w:rPr>
        <w:t>，</w:t>
      </w:r>
      <w:r w:rsidRPr="00445C3D">
        <w:rPr>
          <w:rFonts w:cs="Times New Roman" w:hint="eastAsia"/>
        </w:rPr>
        <w:t>就是本性偶然的缺陷或损害</w:t>
      </w:r>
      <w:r w:rsidR="001601E9" w:rsidRPr="00445C3D">
        <w:rPr>
          <w:rFonts w:cs="Times New Roman"/>
        </w:rPr>
        <w:t>”</w:t>
      </w:r>
      <w:r w:rsidR="005C0F88" w:rsidRPr="00445C3D">
        <w:rPr>
          <w:rFonts w:cs="Times New Roman" w:hint="eastAsia"/>
        </w:rPr>
        <w:t>（</w:t>
      </w:r>
      <w:r w:rsidRPr="00445C3D">
        <w:rPr>
          <w:rFonts w:cs="Times New Roman"/>
        </w:rPr>
        <w:t xml:space="preserve">Thor. Decl., </w:t>
      </w:r>
      <w:r w:rsidR="00C85B72" w:rsidRPr="00445C3D">
        <w:rPr>
          <w:rFonts w:cs="Times New Roman"/>
        </w:rPr>
        <w:t>I</w:t>
      </w:r>
      <w:r w:rsidRPr="00445C3D">
        <w:rPr>
          <w:rFonts w:cs="Times New Roman"/>
        </w:rPr>
        <w:t>, 55.</w:t>
      </w:r>
      <w:r w:rsidR="005C0F88" w:rsidRPr="00445C3D">
        <w:rPr>
          <w:rFonts w:cs="Times New Roman" w:hint="eastAsia"/>
        </w:rPr>
        <w:t>）</w:t>
      </w:r>
    </w:p>
    <w:p w14:paraId="456329C7" w14:textId="49367436" w:rsidR="00BB75CD" w:rsidRPr="00445C3D" w:rsidRDefault="0031269B" w:rsidP="00DF514A">
      <w:pPr>
        <w:spacing w:after="0"/>
        <w:ind w:firstLine="461"/>
        <w:rPr>
          <w:rFonts w:cs="Times New Roman"/>
        </w:rPr>
      </w:pPr>
      <w:r w:rsidRPr="00445C3D">
        <w:rPr>
          <w:rFonts w:cs="Times New Roman" w:hint="eastAsia"/>
        </w:rPr>
        <w:t>另一方面，我们的信条驳斥伯拉纠主义和协力主义而强调</w:t>
      </w:r>
      <w:r w:rsidR="00195208">
        <w:rPr>
          <w:rFonts w:cs="Times New Roman" w:hint="eastAsia"/>
        </w:rPr>
        <w:t>：</w:t>
      </w:r>
      <w:r w:rsidRPr="00445C3D">
        <w:rPr>
          <w:rFonts w:cs="Times New Roman" w:hint="eastAsia"/>
        </w:rPr>
        <w:t>偶然的原罪不是</w:t>
      </w:r>
      <w:r w:rsidR="001601E9" w:rsidRPr="00445C3D">
        <w:rPr>
          <w:rFonts w:cs="Times New Roman"/>
        </w:rPr>
        <w:t>“</w:t>
      </w:r>
      <w:r w:rsidRPr="00445C3D">
        <w:rPr>
          <w:rFonts w:cs="Times New Roman" w:hint="eastAsia"/>
        </w:rPr>
        <w:t>一种轻微而不重要的瑕疵或污点，玷污或浇洒在人的本性上，或者仅在一些偶然的事上败坏</w:t>
      </w:r>
      <w:r w:rsidR="00B739F4">
        <w:rPr>
          <w:rFonts w:cs="Times New Roman" w:hint="eastAsia"/>
        </w:rPr>
        <w:t>，也不是</w:t>
      </w:r>
      <w:r w:rsidR="003344F7">
        <w:rPr>
          <w:rFonts w:cs="Times New Roman" w:hint="eastAsia"/>
        </w:rPr>
        <w:t>说本性与</w:t>
      </w:r>
      <w:r w:rsidR="007F1BE3">
        <w:rPr>
          <w:rFonts w:cs="Times New Roman" w:hint="eastAsia"/>
        </w:rPr>
        <w:t>原罪一起且在其之下</w:t>
      </w:r>
      <w:r w:rsidR="0021349D" w:rsidRPr="00445C3D">
        <w:rPr>
          <w:rFonts w:cs="Times New Roman" w:hint="eastAsia"/>
        </w:rPr>
        <w:t>，</w:t>
      </w:r>
      <w:r w:rsidR="007F1BE3">
        <w:rPr>
          <w:rFonts w:cs="Times New Roman" w:hint="eastAsia"/>
        </w:rPr>
        <w:t>就连</w:t>
      </w:r>
      <w:r w:rsidRPr="00445C3D">
        <w:rPr>
          <w:rFonts w:cs="Times New Roman" w:hint="eastAsia"/>
        </w:rPr>
        <w:t>属灵的事</w:t>
      </w:r>
      <w:r w:rsidR="008A3EBE" w:rsidRPr="00445C3D">
        <w:rPr>
          <w:rFonts w:cs="Times New Roman" w:hint="eastAsia"/>
        </w:rPr>
        <w:t>，</w:t>
      </w:r>
      <w:r w:rsidRPr="00445C3D">
        <w:rPr>
          <w:rFonts w:cs="Times New Roman" w:hint="eastAsia"/>
        </w:rPr>
        <w:t>仍保存完全性和能力</w:t>
      </w:r>
      <w:r w:rsidR="001601E9" w:rsidRPr="00445C3D">
        <w:rPr>
          <w:rFonts w:cs="Times New Roman"/>
        </w:rPr>
        <w:t>”</w:t>
      </w:r>
      <w:r w:rsidR="005C0F88" w:rsidRPr="00445C3D">
        <w:rPr>
          <w:rFonts w:cs="Times New Roman" w:hint="eastAsia"/>
        </w:rPr>
        <w:t>（</w:t>
      </w:r>
      <w:r w:rsidRPr="00445C3D">
        <w:rPr>
          <w:rFonts w:cs="Times New Roman"/>
        </w:rPr>
        <w:t>Thor. Decl., 1, 2</w:t>
      </w:r>
      <w:r w:rsidR="00893BA9" w:rsidRPr="00445C3D">
        <w:rPr>
          <w:rFonts w:cs="Times New Roman"/>
        </w:rPr>
        <w:t>1</w:t>
      </w:r>
      <w:r w:rsidR="005C0F88" w:rsidRPr="00445C3D">
        <w:rPr>
          <w:rFonts w:cs="Times New Roman" w:hint="eastAsia"/>
        </w:rPr>
        <w:t>）</w:t>
      </w:r>
      <w:r w:rsidRPr="00445C3D">
        <w:rPr>
          <w:rFonts w:cs="Times New Roman" w:hint="eastAsia"/>
        </w:rPr>
        <w:t>，而是</w:t>
      </w:r>
      <w:r w:rsidR="001601E9" w:rsidRPr="00445C3D">
        <w:rPr>
          <w:rFonts w:cs="Times New Roman"/>
        </w:rPr>
        <w:t>“</w:t>
      </w:r>
      <w:r w:rsidRPr="00445C3D">
        <w:rPr>
          <w:rFonts w:cs="Times New Roman" w:hint="eastAsia"/>
        </w:rPr>
        <w:t>说不出的邪恶，和人性的完全败坏，以致在本性里面以及其内外部的一切能力上</w:t>
      </w:r>
      <w:r w:rsidR="00893BA9" w:rsidRPr="00445C3D">
        <w:rPr>
          <w:rFonts w:cs="Times New Roman" w:hint="eastAsia"/>
        </w:rPr>
        <w:t>，没</w:t>
      </w:r>
      <w:r w:rsidRPr="00445C3D">
        <w:rPr>
          <w:rFonts w:cs="Times New Roman" w:hint="eastAsia"/>
        </w:rPr>
        <w:t>有存留下丝毫纯洁或良善，都是完全败坏的，致使人因原罪，在上帝面前确实是死的</w:t>
      </w:r>
      <w:r w:rsidR="001601E9" w:rsidRPr="00445C3D">
        <w:rPr>
          <w:rFonts w:cs="Times New Roman"/>
        </w:rPr>
        <w:t>”</w:t>
      </w:r>
      <w:r w:rsidR="005C0F88" w:rsidRPr="00445C3D">
        <w:rPr>
          <w:rFonts w:cs="Times New Roman" w:hint="eastAsia"/>
        </w:rPr>
        <w:t>（</w:t>
      </w:r>
      <w:r w:rsidRPr="00445C3D">
        <w:rPr>
          <w:rFonts w:cs="Times New Roman"/>
        </w:rPr>
        <w:t xml:space="preserve">Thor. Decl., </w:t>
      </w:r>
      <w:r w:rsidR="008A3EBE" w:rsidRPr="00445C3D">
        <w:rPr>
          <w:rFonts w:cs="Times New Roman"/>
        </w:rPr>
        <w:t>I</w:t>
      </w:r>
      <w:r w:rsidRPr="00445C3D">
        <w:rPr>
          <w:rFonts w:cs="Times New Roman"/>
        </w:rPr>
        <w:t>,</w:t>
      </w:r>
      <w:r w:rsidR="008A3EBE" w:rsidRPr="00445C3D">
        <w:rPr>
          <w:rFonts w:cs="Times New Roman"/>
        </w:rPr>
        <w:t xml:space="preserve"> </w:t>
      </w:r>
      <w:r w:rsidRPr="00445C3D">
        <w:rPr>
          <w:rFonts w:cs="Times New Roman"/>
        </w:rPr>
        <w:t>60</w:t>
      </w:r>
      <w:r w:rsidR="005C0F88" w:rsidRPr="00445C3D">
        <w:rPr>
          <w:rFonts w:cs="Times New Roman" w:hint="eastAsia"/>
        </w:rPr>
        <w:t>）</w:t>
      </w:r>
      <w:r w:rsidRPr="00445C3D">
        <w:rPr>
          <w:rFonts w:cs="Times New Roman" w:hint="eastAsia"/>
        </w:rPr>
        <w:t>。因此</w:t>
      </w:r>
      <w:r w:rsidR="00893BA9" w:rsidRPr="00445C3D">
        <w:rPr>
          <w:rFonts w:cs="Times New Roman" w:hint="eastAsia"/>
        </w:rPr>
        <w:t>，路</w:t>
      </w:r>
      <w:r w:rsidR="000567C9">
        <w:rPr>
          <w:rFonts w:cs="Times New Roman" w:hint="eastAsia"/>
        </w:rPr>
        <w:t>德</w:t>
      </w:r>
      <w:r w:rsidRPr="00445C3D">
        <w:rPr>
          <w:rFonts w:cs="Times New Roman" w:hint="eastAsia"/>
        </w:rPr>
        <w:t>会的信条</w:t>
      </w:r>
      <w:r w:rsidR="00403552" w:rsidRPr="00445C3D">
        <w:rPr>
          <w:rFonts w:cs="Times New Roman" w:hint="eastAsia"/>
        </w:rPr>
        <w:t>排斥</w:t>
      </w:r>
      <w:r w:rsidRPr="00445C3D">
        <w:rPr>
          <w:rFonts w:cs="Times New Roman" w:hint="eastAsia"/>
        </w:rPr>
        <w:t>摩尼教的斯渠喇</w:t>
      </w:r>
      <w:r w:rsidR="005C0F88" w:rsidRPr="00445C3D">
        <w:rPr>
          <w:rFonts w:cs="Times New Roman" w:hint="eastAsia"/>
        </w:rPr>
        <w:t>（</w:t>
      </w:r>
      <w:r w:rsidRPr="00445C3D">
        <w:rPr>
          <w:rFonts w:cs="Times New Roman"/>
        </w:rPr>
        <w:t>Scylla</w:t>
      </w:r>
      <w:r w:rsidR="005C0F88" w:rsidRPr="00445C3D">
        <w:rPr>
          <w:rFonts w:cs="Times New Roman" w:hint="eastAsia"/>
        </w:rPr>
        <w:t>）</w:t>
      </w:r>
      <w:r w:rsidRPr="00445C3D">
        <w:rPr>
          <w:rFonts w:cs="Times New Roman" w:hint="eastAsia"/>
        </w:rPr>
        <w:t>，和伯拉纠主义的迦律比地斯</w:t>
      </w:r>
      <w:r w:rsidR="005C0F88" w:rsidRPr="00445C3D">
        <w:rPr>
          <w:rFonts w:cs="Times New Roman" w:hint="eastAsia"/>
        </w:rPr>
        <w:t>（</w:t>
      </w:r>
      <w:r w:rsidRPr="00445C3D">
        <w:rPr>
          <w:rFonts w:cs="Times New Roman"/>
        </w:rPr>
        <w:t>Charybdis</w:t>
      </w:r>
      <w:r w:rsidR="005C0F88" w:rsidRPr="00445C3D">
        <w:rPr>
          <w:rFonts w:cs="Times New Roman" w:hint="eastAsia"/>
        </w:rPr>
        <w:t>）</w:t>
      </w:r>
      <w:r w:rsidRPr="00445C3D">
        <w:rPr>
          <w:rFonts w:cs="Times New Roman" w:hint="eastAsia"/>
        </w:rPr>
        <w:t>。</w:t>
      </w:r>
    </w:p>
    <w:p w14:paraId="22395E18" w14:textId="77777777" w:rsidR="006272DA" w:rsidRPr="00445C3D" w:rsidRDefault="006272DA" w:rsidP="00DF514A">
      <w:pPr>
        <w:spacing w:after="0"/>
        <w:ind w:firstLine="461"/>
        <w:rPr>
          <w:rFonts w:cs="Times New Roman"/>
        </w:rPr>
      </w:pPr>
    </w:p>
    <w:p w14:paraId="36654175" w14:textId="0416BD90" w:rsidR="0031269B" w:rsidRPr="00445C3D" w:rsidRDefault="0031269B" w:rsidP="00445C3D">
      <w:pPr>
        <w:pStyle w:val="4"/>
        <w:rPr>
          <w:rFonts w:cs="Times New Roman"/>
        </w:rPr>
      </w:pPr>
      <w:r w:rsidRPr="00445C3D">
        <w:rPr>
          <w:rFonts w:cs="Times New Roman" w:hint="eastAsia"/>
        </w:rPr>
        <w:t>原罪的普遍性</w:t>
      </w:r>
    </w:p>
    <w:p w14:paraId="658CF53A" w14:textId="64892507" w:rsidR="0031269B" w:rsidRPr="00445C3D" w:rsidRDefault="0031269B" w:rsidP="00DF514A">
      <w:pPr>
        <w:spacing w:after="0"/>
        <w:ind w:firstLine="461"/>
        <w:rPr>
          <w:rFonts w:cs="Times New Roman"/>
        </w:rPr>
      </w:pPr>
      <w:r w:rsidRPr="00445C3D">
        <w:rPr>
          <w:rFonts w:cs="Times New Roman" w:hint="eastAsia"/>
        </w:rPr>
        <w:t>圣经很强调教训说，亚当的子孙由于原罪</w:t>
      </w:r>
      <w:r w:rsidR="005C0F88" w:rsidRPr="00445C3D">
        <w:rPr>
          <w:rFonts w:cs="Times New Roman" w:hint="eastAsia"/>
        </w:rPr>
        <w:t>（</w:t>
      </w:r>
      <w:r w:rsidRPr="00445C3D">
        <w:rPr>
          <w:rFonts w:cs="Times New Roman" w:hint="eastAsia"/>
        </w:rPr>
        <w:t>遗传罪</w:t>
      </w:r>
      <w:r w:rsidR="005C0F88" w:rsidRPr="00445C3D">
        <w:rPr>
          <w:rFonts w:cs="Times New Roman" w:hint="eastAsia"/>
        </w:rPr>
        <w:t>）</w:t>
      </w:r>
      <w:r w:rsidRPr="00445C3D">
        <w:rPr>
          <w:rFonts w:cs="Times New Roman" w:hint="eastAsia"/>
        </w:rPr>
        <w:t>都是败坏的，致使在堕落以后，没有一个人不是败坏的，没有受到罪孽的感染和玷污，罗五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三</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，因此，我们的教义学家说，承受原罪的对象</w:t>
      </w:r>
      <w:r w:rsidR="005C0F88" w:rsidRPr="00445C3D">
        <w:rPr>
          <w:rFonts w:cs="Times New Roman" w:hint="eastAsia"/>
        </w:rPr>
        <w:t>（</w:t>
      </w:r>
      <w:r w:rsidRPr="00445C3D">
        <w:rPr>
          <w:rFonts w:cs="Times New Roman"/>
        </w:rPr>
        <w:t>Subiectum quod</w:t>
      </w:r>
      <w:r w:rsidR="005C0F88" w:rsidRPr="00445C3D">
        <w:rPr>
          <w:rFonts w:cs="Times New Roman" w:hint="eastAsia"/>
        </w:rPr>
        <w:t>）</w:t>
      </w:r>
      <w:r w:rsidRPr="00445C3D">
        <w:rPr>
          <w:rFonts w:cs="Times New Roman" w:hint="eastAsia"/>
        </w:rPr>
        <w:t>，就是按自然情势生下来的众人</w:t>
      </w:r>
      <w:r w:rsidR="005C0F88" w:rsidRPr="00445C3D">
        <w:rPr>
          <w:rFonts w:cs="Times New Roman" w:hint="eastAsia"/>
        </w:rPr>
        <w:t>（</w:t>
      </w:r>
      <w:r w:rsidRPr="00445C3D">
        <w:rPr>
          <w:rFonts w:cs="Times New Roman"/>
        </w:rPr>
        <w:t>naturaliter nati</w:t>
      </w:r>
      <w:r w:rsidR="005C0F88" w:rsidRPr="00445C3D">
        <w:rPr>
          <w:rFonts w:cs="Times New Roman" w:hint="eastAsia"/>
        </w:rPr>
        <w:t>）</w:t>
      </w:r>
      <w:r w:rsidRPr="00445C3D">
        <w:rPr>
          <w:rFonts w:cs="Times New Roman" w:hint="eastAsia"/>
        </w:rPr>
        <w:t>。基督没有承受原罪，因为祂是藉着圣灵奇妙的工作而成孕，太一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路一</w:t>
      </w:r>
      <w:r w:rsidRPr="00445C3D">
        <w:rPr>
          <w:rFonts w:cs="Times New Roman"/>
        </w:rPr>
        <w:t>35</w:t>
      </w:r>
      <w:r w:rsidR="00893BA9" w:rsidRPr="00445C3D">
        <w:rPr>
          <w:rFonts w:cs="Times New Roman" w:hint="eastAsia"/>
        </w:rPr>
        <w:t>。教</w:t>
      </w:r>
      <w:r w:rsidRPr="00445C3D">
        <w:rPr>
          <w:rFonts w:cs="Times New Roman" w:hint="eastAsia"/>
        </w:rPr>
        <w:t>皇庇乌九世</w:t>
      </w:r>
      <w:r w:rsidR="005C0F88" w:rsidRPr="00445C3D">
        <w:rPr>
          <w:rFonts w:cs="Times New Roman" w:hint="eastAsia"/>
        </w:rPr>
        <w:t>（</w:t>
      </w:r>
      <w:r w:rsidRPr="00445C3D">
        <w:rPr>
          <w:rFonts w:cs="Times New Roman" w:hint="eastAsia"/>
        </w:rPr>
        <w:t>主后一八五四年</w:t>
      </w:r>
      <w:r w:rsidR="005C0F88" w:rsidRPr="00445C3D">
        <w:rPr>
          <w:rFonts w:cs="Times New Roman" w:hint="eastAsia"/>
        </w:rPr>
        <w:t>）</w:t>
      </w:r>
      <w:r w:rsidRPr="00445C3D">
        <w:rPr>
          <w:rFonts w:cs="Times New Roman" w:hint="eastAsia"/>
        </w:rPr>
        <w:t>，违反圣经的教谕，为了敬拜马利亚主义，将无原罪成孕归于基督的母亲，可以证明教皇制度所具敌基督的性质。</w:t>
      </w:r>
    </w:p>
    <w:p w14:paraId="08467FAD" w14:textId="2F0C1966" w:rsidR="00BB75CD" w:rsidRPr="00445C3D" w:rsidRDefault="0031269B" w:rsidP="00DF514A">
      <w:pPr>
        <w:spacing w:after="0"/>
        <w:ind w:firstLine="461"/>
        <w:rPr>
          <w:rFonts w:cs="Times New Roman"/>
        </w:rPr>
      </w:pPr>
      <w:r w:rsidRPr="00445C3D">
        <w:rPr>
          <w:rFonts w:cs="Times New Roman" w:hint="eastAsia"/>
        </w:rPr>
        <w:t>原罪普遍性的道理，是对正确</w:t>
      </w:r>
      <w:r w:rsidR="00EC760A" w:rsidRPr="00445C3D">
        <w:rPr>
          <w:rFonts w:cs="Times New Roman" w:hint="eastAsia"/>
        </w:rPr>
        <w:t>理解</w:t>
      </w:r>
      <w:r w:rsidRPr="00445C3D">
        <w:rPr>
          <w:rFonts w:cs="Times New Roman" w:hint="eastAsia"/>
        </w:rPr>
        <w:t>施恩具的</w:t>
      </w:r>
      <w:r w:rsidR="00E605A4">
        <w:rPr>
          <w:rFonts w:cs="Times New Roman" w:hint="eastAsia"/>
        </w:rPr>
        <w:t>（</w:t>
      </w:r>
      <w:r w:rsidRPr="00445C3D">
        <w:rPr>
          <w:rFonts w:cs="Times New Roman" w:hint="eastAsia"/>
        </w:rPr>
        <w:t>上帝的道与圣礼，为使人悔改相信</w:t>
      </w:r>
      <w:r w:rsidR="00BC7152" w:rsidRPr="00445C3D">
        <w:rPr>
          <w:rFonts w:cs="Times New Roman" w:hint="eastAsia"/>
        </w:rPr>
        <w:t>所使用</w:t>
      </w:r>
      <w:r w:rsidRPr="00445C3D">
        <w:rPr>
          <w:rFonts w:cs="Times New Roman" w:hint="eastAsia"/>
        </w:rPr>
        <w:t>的媒介</w:t>
      </w:r>
      <w:r w:rsidR="00E605A4">
        <w:rPr>
          <w:rFonts w:cs="Times New Roman" w:hint="eastAsia"/>
        </w:rPr>
        <w:t>）</w:t>
      </w:r>
      <w:r w:rsidRPr="00445C3D">
        <w:rPr>
          <w:rFonts w:cs="Times New Roman" w:hint="eastAsia"/>
        </w:rPr>
        <w:t>道理最重要的。尤其为圣洗礼道理的基础</w:t>
      </w:r>
      <w:r w:rsidR="000F2EE2">
        <w:rPr>
          <w:rFonts w:cs="Times New Roman" w:hint="eastAsia"/>
        </w:rPr>
        <w:t>；</w:t>
      </w:r>
      <w:r w:rsidRPr="00445C3D">
        <w:rPr>
          <w:rFonts w:cs="Times New Roman" w:hint="eastAsia"/>
        </w:rPr>
        <w:t>因为小孩是</w:t>
      </w:r>
      <w:r w:rsidR="001601E9" w:rsidRPr="00445C3D">
        <w:rPr>
          <w:rFonts w:cs="Times New Roman"/>
        </w:rPr>
        <w:t>“</w:t>
      </w:r>
      <w:r w:rsidRPr="00445C3D">
        <w:rPr>
          <w:rFonts w:cs="Times New Roman" w:hint="eastAsia"/>
        </w:rPr>
        <w:t>肉身生的肉身</w:t>
      </w:r>
      <w:r w:rsidR="001601E9" w:rsidRPr="00445C3D">
        <w:rPr>
          <w:rFonts w:cs="Times New Roman"/>
        </w:rPr>
        <w:t>”</w:t>
      </w:r>
      <w:r w:rsidRPr="00445C3D">
        <w:rPr>
          <w:rFonts w:cs="Times New Roman" w:hint="eastAsia"/>
        </w:rPr>
        <w:t>，约三</w:t>
      </w:r>
      <w:r w:rsidRPr="00445C3D">
        <w:rPr>
          <w:rFonts w:cs="Times New Roman"/>
        </w:rPr>
        <w:t>6</w:t>
      </w:r>
      <w:r w:rsidRPr="00445C3D">
        <w:rPr>
          <w:rFonts w:cs="Times New Roman" w:hint="eastAsia"/>
        </w:rPr>
        <w:t>，而洗礼是神圣设立之重生的洗，多三</w:t>
      </w:r>
      <w:r w:rsidRPr="00445C3D">
        <w:rPr>
          <w:rFonts w:cs="Times New Roman"/>
        </w:rPr>
        <w:t>5</w:t>
      </w:r>
      <w:r w:rsidRPr="00445C3D">
        <w:rPr>
          <w:rFonts w:cs="Times New Roman" w:hint="eastAsia"/>
        </w:rPr>
        <w:t>，关于此点，基督曾吩咐</w:t>
      </w:r>
      <w:r w:rsidR="001601E9" w:rsidRPr="00445C3D">
        <w:rPr>
          <w:rFonts w:cs="Times New Roman"/>
        </w:rPr>
        <w:t>“</w:t>
      </w:r>
      <w:r w:rsidRPr="00445C3D">
        <w:rPr>
          <w:rFonts w:cs="Times New Roman" w:hint="eastAsia"/>
        </w:rPr>
        <w:t>万民</w:t>
      </w:r>
      <w:r w:rsidR="001601E9" w:rsidRPr="00445C3D">
        <w:rPr>
          <w:rFonts w:cs="Times New Roman"/>
        </w:rPr>
        <w:t>”</w:t>
      </w:r>
      <w:r w:rsidRPr="00445C3D">
        <w:rPr>
          <w:rFonts w:cs="Times New Roman" w:hint="eastAsia"/>
        </w:rPr>
        <w:t>必须受洗，太二十八</w:t>
      </w:r>
      <w:r w:rsidRPr="00445C3D">
        <w:rPr>
          <w:rFonts w:cs="Times New Roman"/>
        </w:rPr>
        <w:t>19</w:t>
      </w:r>
      <w:r w:rsidRPr="00445C3D">
        <w:rPr>
          <w:rFonts w:cs="Times New Roman" w:hint="eastAsia"/>
        </w:rPr>
        <w:t>，显而易见，上帝愿意藉着施恩具拯救小孩，太十九</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，那么小孩就应该领受圣洗礼。主张基督徒父母所生的儿女未曾被罪污染的这种意见，是反对圣经所作明白的教训，诗五十一</w:t>
      </w:r>
      <w:r w:rsidR="00893BA9" w:rsidRPr="00445C3D">
        <w:rPr>
          <w:rFonts w:cs="Times New Roman"/>
        </w:rPr>
        <w:t>5</w:t>
      </w:r>
      <w:r w:rsidR="000F2EE2">
        <w:rPr>
          <w:rFonts w:cs="Times New Roman" w:hint="eastAsia"/>
        </w:rPr>
        <w:t>；</w:t>
      </w:r>
      <w:r w:rsidRPr="00445C3D">
        <w:rPr>
          <w:rFonts w:cs="Times New Roman" w:hint="eastAsia"/>
        </w:rPr>
        <w:t>约三</w:t>
      </w:r>
      <w:r w:rsidR="00893BA9" w:rsidRPr="00445C3D">
        <w:rPr>
          <w:rFonts w:cs="Times New Roman"/>
        </w:rPr>
        <w:t>6</w:t>
      </w:r>
      <w:r w:rsidR="00893BA9" w:rsidRPr="00445C3D">
        <w:rPr>
          <w:rFonts w:cs="Times New Roman" w:hint="eastAsia"/>
        </w:rPr>
        <w:t>。</w:t>
      </w:r>
    </w:p>
    <w:p w14:paraId="69DCEFD0" w14:textId="77777777" w:rsidR="006272DA" w:rsidRPr="00445C3D" w:rsidRDefault="006272DA" w:rsidP="00DF514A">
      <w:pPr>
        <w:spacing w:after="0"/>
        <w:ind w:firstLine="461"/>
        <w:rPr>
          <w:rFonts w:cs="Times New Roman"/>
        </w:rPr>
      </w:pPr>
    </w:p>
    <w:p w14:paraId="29BC4912" w14:textId="7772E180" w:rsidR="008A47FD" w:rsidRPr="00445C3D" w:rsidRDefault="0031269B" w:rsidP="00445C3D">
      <w:pPr>
        <w:pStyle w:val="4"/>
        <w:rPr>
          <w:rFonts w:cs="Times New Roman"/>
        </w:rPr>
      </w:pPr>
      <w:r w:rsidRPr="00445C3D">
        <w:rPr>
          <w:rFonts w:cs="Times New Roman" w:hint="eastAsia"/>
        </w:rPr>
        <w:t>原罪的原因</w:t>
      </w:r>
    </w:p>
    <w:p w14:paraId="139CD529" w14:textId="73F0CF6A" w:rsidR="00BB75CD" w:rsidRPr="00445C3D" w:rsidRDefault="0031269B" w:rsidP="00DF514A">
      <w:pPr>
        <w:spacing w:after="0"/>
        <w:ind w:firstLine="461"/>
        <w:rPr>
          <w:rFonts w:cs="Times New Roman"/>
        </w:rPr>
      </w:pPr>
      <w:r w:rsidRPr="00445C3D">
        <w:rPr>
          <w:rFonts w:cs="Times New Roman" w:hint="eastAsia"/>
        </w:rPr>
        <w:t>上帝不是原罪</w:t>
      </w:r>
      <w:r w:rsidR="005C0F88" w:rsidRPr="00445C3D">
        <w:rPr>
          <w:rFonts w:cs="Times New Roman" w:hint="eastAsia"/>
        </w:rPr>
        <w:t>（</w:t>
      </w:r>
      <w:r w:rsidRPr="00445C3D">
        <w:rPr>
          <w:rFonts w:cs="Times New Roman"/>
        </w:rPr>
        <w:t>peccatum originale</w:t>
      </w:r>
      <w:r w:rsidR="005C0F88" w:rsidRPr="00445C3D">
        <w:rPr>
          <w:rFonts w:cs="Times New Roman" w:hint="eastAsia"/>
        </w:rPr>
        <w:t>）</w:t>
      </w:r>
      <w:r w:rsidRPr="00445C3D">
        <w:rPr>
          <w:rFonts w:cs="Times New Roman" w:hint="eastAsia"/>
        </w:rPr>
        <w:t>的因，祂以义怒判定原罪为罪，并予以惩罚，弗二</w:t>
      </w:r>
      <w:r w:rsidRPr="00445C3D">
        <w:rPr>
          <w:rFonts w:cs="Times New Roman"/>
        </w:rPr>
        <w:t>3</w:t>
      </w:r>
      <w:r w:rsidRPr="00445C3D">
        <w:rPr>
          <w:rFonts w:cs="Times New Roman" w:hint="eastAsia"/>
        </w:rPr>
        <w:t>，原罪的因乃是</w:t>
      </w:r>
      <w:r w:rsidR="00512B20" w:rsidRPr="00445C3D">
        <w:rPr>
          <w:rFonts w:cs="Times New Roman" w:hint="eastAsia"/>
        </w:rPr>
        <w:t>：</w:t>
      </w:r>
      <w:r w:rsidRPr="00445C3D">
        <w:rPr>
          <w:rFonts w:cs="Times New Roman" w:hint="eastAsia"/>
        </w:rPr>
        <w:t>甲</w:t>
      </w:r>
      <w:r w:rsidR="00893BA9" w:rsidRPr="00445C3D">
        <w:rPr>
          <w:rFonts w:cs="Times New Roman" w:hint="eastAsia"/>
        </w:rPr>
        <w:t>，诱</w:t>
      </w:r>
      <w:r w:rsidRPr="00445C3D">
        <w:rPr>
          <w:rFonts w:cs="Times New Roman" w:hint="eastAsia"/>
        </w:rPr>
        <w:t>惑我们始祖的魔鬼</w:t>
      </w:r>
      <w:r w:rsidR="005C0F88" w:rsidRPr="00445C3D">
        <w:rPr>
          <w:rFonts w:cs="Times New Roman" w:hint="eastAsia"/>
        </w:rPr>
        <w:t>（</w:t>
      </w:r>
      <w:r w:rsidRPr="00445C3D">
        <w:rPr>
          <w:rFonts w:cs="Times New Roman" w:hint="eastAsia"/>
        </w:rPr>
        <w:t>远因</w:t>
      </w:r>
      <w:r w:rsidRPr="00445C3D">
        <w:rPr>
          <w:rFonts w:cs="Times New Roman"/>
        </w:rPr>
        <w:t>causa remota</w:t>
      </w:r>
      <w:r w:rsidR="005C0F88" w:rsidRPr="00445C3D">
        <w:rPr>
          <w:rFonts w:cs="Times New Roman" w:hint="eastAsia"/>
        </w:rPr>
        <w:t>）</w:t>
      </w:r>
      <w:r w:rsidRPr="00445C3D">
        <w:rPr>
          <w:rFonts w:cs="Times New Roman" w:hint="eastAsia"/>
        </w:rPr>
        <w:t>创三</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约八</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林后十一</w:t>
      </w:r>
      <w:r w:rsidR="00893BA9" w:rsidRPr="00445C3D">
        <w:rPr>
          <w:rFonts w:cs="Times New Roman"/>
        </w:rPr>
        <w:t>3</w:t>
      </w:r>
      <w:r w:rsidR="000F2EE2">
        <w:rPr>
          <w:rFonts w:cs="Times New Roman" w:hint="eastAsia"/>
        </w:rPr>
        <w:t>；</w:t>
      </w:r>
      <w:r w:rsidRPr="00445C3D">
        <w:rPr>
          <w:rFonts w:cs="Times New Roman" w:hint="eastAsia"/>
        </w:rPr>
        <w:t>乙，让自己被诱惑的我们始祖</w:t>
      </w:r>
      <w:r w:rsidR="005C0F88" w:rsidRPr="00445C3D">
        <w:rPr>
          <w:rFonts w:cs="Times New Roman" w:hint="eastAsia"/>
        </w:rPr>
        <w:t>（</w:t>
      </w:r>
      <w:r w:rsidRPr="00445C3D">
        <w:rPr>
          <w:rFonts w:cs="Times New Roman" w:hint="eastAsia"/>
        </w:rPr>
        <w:t>原罪的近因</w:t>
      </w:r>
      <w:r w:rsidRPr="00445C3D">
        <w:rPr>
          <w:rFonts w:cs="Times New Roman"/>
        </w:rPr>
        <w:t xml:space="preserve"> causa propinqua</w:t>
      </w:r>
      <w:r w:rsidR="005C0F88" w:rsidRPr="00445C3D">
        <w:rPr>
          <w:rFonts w:cs="Times New Roman" w:hint="eastAsia"/>
        </w:rPr>
        <w:t>）</w:t>
      </w:r>
      <w:r w:rsidRPr="00445C3D">
        <w:rPr>
          <w:rFonts w:cs="Times New Roman" w:hint="eastAsia"/>
        </w:rPr>
        <w:t>，</w:t>
      </w:r>
      <w:r w:rsidRPr="00445C3D">
        <w:rPr>
          <w:rFonts w:cs="Times New Roman" w:hint="eastAsia"/>
        </w:rPr>
        <w:lastRenderedPageBreak/>
        <w:t>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提前二</w:t>
      </w:r>
      <w:r w:rsidRPr="00445C3D">
        <w:rPr>
          <w:rFonts w:cs="Times New Roman"/>
        </w:rPr>
        <w:t>14</w:t>
      </w: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我们的始祖是原来的污点的近因，由其不洁的性质，将原来的玷污流入我们的心内。一切事都是其从本性的</w:t>
      </w:r>
      <w:r w:rsidR="00C949D0">
        <w:rPr>
          <w:rFonts w:cs="Times New Roman" w:hint="eastAsia"/>
        </w:rPr>
        <w:t>因</w:t>
      </w:r>
      <w:r w:rsidRPr="00445C3D">
        <w:rPr>
          <w:rFonts w:cs="Times New Roman" w:hint="eastAsia"/>
        </w:rPr>
        <w:t>而来。乌鸦不会</w:t>
      </w:r>
      <w:r w:rsidR="00716FFE" w:rsidRPr="00445C3D">
        <w:rPr>
          <w:rFonts w:cs="Times New Roman" w:hint="eastAsia"/>
        </w:rPr>
        <w:t>生出</w:t>
      </w:r>
      <w:r w:rsidRPr="00445C3D">
        <w:rPr>
          <w:rFonts w:cs="Times New Roman" w:hint="eastAsia"/>
        </w:rPr>
        <w:t>白鸽，凶猛的狮子也不会</w:t>
      </w:r>
      <w:r w:rsidR="00AB71F4" w:rsidRPr="00445C3D">
        <w:rPr>
          <w:rFonts w:cs="Times New Roman" w:hint="eastAsia"/>
        </w:rPr>
        <w:t>生产</w:t>
      </w:r>
      <w:r w:rsidRPr="00445C3D">
        <w:rPr>
          <w:rFonts w:cs="Times New Roman" w:hint="eastAsia"/>
        </w:rPr>
        <w:t>驯良的羔羊</w:t>
      </w:r>
      <w:r w:rsidR="000F2EE2">
        <w:rPr>
          <w:rFonts w:cs="Times New Roman" w:hint="eastAsia"/>
        </w:rPr>
        <w:t>；</w:t>
      </w:r>
      <w:r w:rsidRPr="00445C3D">
        <w:rPr>
          <w:rFonts w:cs="Times New Roman" w:hint="eastAsia"/>
        </w:rPr>
        <w:t>而</w:t>
      </w:r>
      <w:r w:rsidR="00C949D0">
        <w:rPr>
          <w:rFonts w:cs="Times New Roman" w:hint="eastAsia"/>
        </w:rPr>
        <w:t>被</w:t>
      </w:r>
      <w:r w:rsidRPr="00445C3D">
        <w:rPr>
          <w:rFonts w:cs="Times New Roman" w:hint="eastAsia"/>
        </w:rPr>
        <w:t>罪所玷污的人，当然不能</w:t>
      </w:r>
      <w:r w:rsidR="00AB71F4" w:rsidRPr="00445C3D">
        <w:rPr>
          <w:rFonts w:cs="Times New Roman" w:hint="eastAsia"/>
        </w:rPr>
        <w:t>生出</w:t>
      </w:r>
      <w:r w:rsidRPr="00445C3D">
        <w:rPr>
          <w:rFonts w:cs="Times New Roman" w:hint="eastAsia"/>
        </w:rPr>
        <w:t>一个圣洁的婴孩。</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AB71F4" w:rsidRPr="00445C3D">
        <w:rPr>
          <w:rFonts w:cs="Times New Roman"/>
        </w:rPr>
        <w:t>p</w:t>
      </w:r>
      <w:r w:rsidR="00893BA9" w:rsidRPr="00445C3D">
        <w:rPr>
          <w:rFonts w:cs="Times New Roman"/>
        </w:rPr>
        <w:t>.2</w:t>
      </w:r>
      <w:r w:rsidRPr="00445C3D">
        <w:rPr>
          <w:rFonts w:cs="Times New Roman"/>
        </w:rPr>
        <w:t>39</w:t>
      </w:r>
      <w:r w:rsidR="005C0F88" w:rsidRPr="00445C3D">
        <w:rPr>
          <w:rFonts w:cs="Times New Roman" w:hint="eastAsia"/>
        </w:rPr>
        <w:t>）</w:t>
      </w:r>
      <w:r w:rsidRPr="00445C3D">
        <w:rPr>
          <w:rFonts w:cs="Times New Roman" w:hint="eastAsia"/>
        </w:rPr>
        <w:t>。</w:t>
      </w:r>
    </w:p>
    <w:p w14:paraId="2F488704" w14:textId="77777777" w:rsidR="006272DA" w:rsidRPr="00445C3D" w:rsidRDefault="006272DA" w:rsidP="00DF514A">
      <w:pPr>
        <w:spacing w:after="0"/>
        <w:ind w:firstLine="461"/>
        <w:rPr>
          <w:rFonts w:cs="Times New Roman"/>
        </w:rPr>
      </w:pPr>
    </w:p>
    <w:p w14:paraId="0D6EC366" w14:textId="453D95EC" w:rsidR="0031269B" w:rsidRPr="00445C3D" w:rsidRDefault="0031269B" w:rsidP="00445C3D">
      <w:pPr>
        <w:pStyle w:val="4"/>
        <w:rPr>
          <w:rFonts w:cs="Times New Roman"/>
        </w:rPr>
      </w:pPr>
      <w:r w:rsidRPr="00445C3D">
        <w:rPr>
          <w:rFonts w:cs="Times New Roman" w:hint="eastAsia"/>
        </w:rPr>
        <w:t>原罪的结果</w:t>
      </w:r>
    </w:p>
    <w:p w14:paraId="6D4AC5BE" w14:textId="78521BC7" w:rsidR="0031269B" w:rsidRPr="00445C3D" w:rsidRDefault="0031269B" w:rsidP="00DF514A">
      <w:pPr>
        <w:spacing w:after="0"/>
        <w:ind w:firstLine="461"/>
        <w:rPr>
          <w:rFonts w:cs="Times New Roman"/>
        </w:rPr>
      </w:pPr>
      <w:r w:rsidRPr="00445C3D">
        <w:rPr>
          <w:rFonts w:cs="Times New Roman" w:hint="eastAsia"/>
        </w:rPr>
        <w:t>原罪在人里面的结果是</w:t>
      </w:r>
      <w:r w:rsidR="00512B20" w:rsidRPr="00445C3D">
        <w:rPr>
          <w:rFonts w:cs="Times New Roman" w:hint="eastAsia"/>
        </w:rPr>
        <w:t>：</w:t>
      </w:r>
      <w:r w:rsidRPr="00445C3D">
        <w:rPr>
          <w:rFonts w:cs="Times New Roman" w:hint="eastAsia"/>
        </w:rPr>
        <w:t>甲，死亡及今生和永远的刑罚</w:t>
      </w:r>
      <w:r w:rsidR="000F2EE2">
        <w:rPr>
          <w:rFonts w:cs="Times New Roman" w:hint="eastAsia"/>
        </w:rPr>
        <w:t>；</w:t>
      </w:r>
      <w:r w:rsidR="00893BA9" w:rsidRPr="00445C3D">
        <w:rPr>
          <w:rFonts w:cs="Times New Roman" w:hint="eastAsia"/>
        </w:rPr>
        <w:t>乙</w:t>
      </w:r>
      <w:r w:rsidRPr="00445C3D">
        <w:rPr>
          <w:rFonts w:cs="Times New Roman" w:hint="eastAsia"/>
        </w:rPr>
        <w:t>，各种本身罪</w:t>
      </w:r>
      <w:r w:rsidR="005C0F88" w:rsidRPr="00445C3D">
        <w:rPr>
          <w:rFonts w:cs="Times New Roman" w:hint="eastAsia"/>
        </w:rPr>
        <w:t>（</w:t>
      </w:r>
      <w:r w:rsidRPr="00445C3D">
        <w:rPr>
          <w:rFonts w:cs="Times New Roman" w:hint="eastAsia"/>
        </w:rPr>
        <w:t>现行罪</w:t>
      </w:r>
      <w:r w:rsidR="005C0F88" w:rsidRPr="00445C3D">
        <w:rPr>
          <w:rFonts w:cs="Times New Roman" w:hint="eastAsia"/>
        </w:rPr>
        <w:t>）</w:t>
      </w:r>
      <w:r w:rsidRPr="00445C3D">
        <w:rPr>
          <w:rFonts w:cs="Times New Roman" w:hint="eastAsia"/>
        </w:rPr>
        <w:t>，使每个生于罪中的人都是有罪的。</w:t>
      </w:r>
    </w:p>
    <w:p w14:paraId="6890FD60" w14:textId="01008E51" w:rsidR="0031269B" w:rsidRPr="00445C3D" w:rsidRDefault="0031269B" w:rsidP="00DF514A">
      <w:pPr>
        <w:spacing w:after="0"/>
        <w:ind w:firstLine="461"/>
        <w:rPr>
          <w:rFonts w:cs="Times New Roman"/>
        </w:rPr>
      </w:pPr>
      <w:r w:rsidRPr="00445C3D">
        <w:rPr>
          <w:rFonts w:cs="Times New Roman" w:hint="eastAsia"/>
        </w:rPr>
        <w:t>原罪首先招致灵性的死，或是罪人远离圣洁的上帝，弗二</w:t>
      </w:r>
      <w:r w:rsidRPr="00445C3D">
        <w:rPr>
          <w:rFonts w:cs="Times New Roman"/>
        </w:rPr>
        <w:t>1</w:t>
      </w:r>
      <w:r w:rsidRPr="00445C3D">
        <w:rPr>
          <w:rFonts w:cs="Times New Roman" w:hint="eastAsia"/>
        </w:rPr>
        <w:t>，</w:t>
      </w:r>
      <w:r w:rsidRPr="00445C3D">
        <w:rPr>
          <w:rFonts w:cs="Times New Roman"/>
        </w:rPr>
        <w:t>5</w:t>
      </w:r>
      <w:r w:rsidRPr="00445C3D">
        <w:rPr>
          <w:rFonts w:cs="Times New Roman" w:hint="eastAsia"/>
        </w:rPr>
        <w:t>，</w:t>
      </w:r>
      <w:r w:rsidRPr="00445C3D">
        <w:rPr>
          <w:rFonts w:cs="Times New Roman"/>
        </w:rPr>
        <w:t>12</w:t>
      </w:r>
      <w:r w:rsidRPr="00445C3D">
        <w:rPr>
          <w:rFonts w:cs="Times New Roman" w:hint="eastAsia"/>
        </w:rPr>
        <w:t>。除非藉着悔改免除灵性的死，否则今生的死，诗九十</w:t>
      </w:r>
      <w:r w:rsidRPr="00445C3D">
        <w:rPr>
          <w:rFonts w:cs="Times New Roman"/>
        </w:rPr>
        <w:t>7</w:t>
      </w:r>
      <w:r w:rsidR="004F5144" w:rsidRPr="00445C3D">
        <w:rPr>
          <w:rFonts w:cs="Times New Roman"/>
        </w:rPr>
        <w:t>-</w:t>
      </w:r>
      <w:r w:rsidR="00893BA9" w:rsidRPr="00445C3D">
        <w:rPr>
          <w:rFonts w:cs="Times New Roman"/>
        </w:rPr>
        <w:t>9</w:t>
      </w:r>
      <w:r w:rsidR="005C0F88" w:rsidRPr="00445C3D">
        <w:rPr>
          <w:rFonts w:cs="Times New Roman" w:hint="eastAsia"/>
        </w:rPr>
        <w:t>（</w:t>
      </w:r>
      <w:r w:rsidRPr="00445C3D">
        <w:rPr>
          <w:rFonts w:cs="Times New Roman" w:hint="eastAsia"/>
        </w:rPr>
        <w:t>对人类首次过犯所施的直接刑罚，创二</w:t>
      </w:r>
      <w:r w:rsidRPr="00445C3D">
        <w:rPr>
          <w:rFonts w:cs="Times New Roman"/>
        </w:rPr>
        <w:t>17</w:t>
      </w:r>
      <w:r w:rsidR="005C0F88" w:rsidRPr="00445C3D">
        <w:rPr>
          <w:rFonts w:cs="Times New Roman" w:hint="eastAsia"/>
        </w:rPr>
        <w:t>）</w:t>
      </w:r>
      <w:r w:rsidRPr="00445C3D">
        <w:rPr>
          <w:rFonts w:cs="Times New Roman" w:hint="eastAsia"/>
        </w:rPr>
        <w:t>，永远的死，和无穷尽的刑罚即接踵而来，太二十五</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帖后一</w:t>
      </w:r>
      <w:r w:rsidRPr="00445C3D">
        <w:rPr>
          <w:rFonts w:cs="Times New Roman"/>
        </w:rPr>
        <w:t>9</w:t>
      </w:r>
      <w:r w:rsidRPr="00445C3D">
        <w:rPr>
          <w:rFonts w:cs="Times New Roman" w:hint="eastAsia"/>
        </w:rPr>
        <w:t>。神圣的禁令所说</w:t>
      </w:r>
      <w:r w:rsidR="00512B20" w:rsidRPr="00445C3D">
        <w:rPr>
          <w:rFonts w:cs="Times New Roman" w:hint="eastAsia"/>
        </w:rPr>
        <w:t>：</w:t>
      </w:r>
      <w:r w:rsidR="001601E9" w:rsidRPr="00445C3D">
        <w:rPr>
          <w:rFonts w:cs="Times New Roman"/>
        </w:rPr>
        <w:t>“</w:t>
      </w:r>
      <w:r w:rsidRPr="00445C3D">
        <w:rPr>
          <w:rFonts w:cs="Times New Roman" w:hint="eastAsia"/>
        </w:rPr>
        <w:t>因为你吃的日子必定死，</w:t>
      </w:r>
      <w:r w:rsidR="001601E9" w:rsidRPr="00445C3D">
        <w:rPr>
          <w:rFonts w:cs="Times New Roman"/>
        </w:rPr>
        <w:t>”</w:t>
      </w:r>
      <w:r w:rsidRPr="00445C3D">
        <w:rPr>
          <w:rFonts w:cs="Times New Roman" w:hint="eastAsia"/>
        </w:rPr>
        <w:t>创二</w:t>
      </w:r>
      <w:r w:rsidRPr="00445C3D">
        <w:rPr>
          <w:rFonts w:cs="Times New Roman"/>
        </w:rPr>
        <w:t>17</w:t>
      </w:r>
      <w:r w:rsidRPr="00445C3D">
        <w:rPr>
          <w:rFonts w:cs="Times New Roman" w:hint="eastAsia"/>
        </w:rPr>
        <w:t>果然照字义所说的应验了，灵性的死立刻随过犯而来，而且我们的始祖立刻遭受今死和永死。</w:t>
      </w:r>
    </w:p>
    <w:p w14:paraId="0F9C9824" w14:textId="0D6077FF" w:rsidR="008A47FD" w:rsidRPr="00445C3D" w:rsidRDefault="0031269B" w:rsidP="00DF514A">
      <w:pPr>
        <w:spacing w:after="0"/>
        <w:ind w:firstLine="461"/>
        <w:rPr>
          <w:rFonts w:cs="Times New Roman"/>
        </w:rPr>
      </w:pPr>
      <w:r w:rsidRPr="00445C3D">
        <w:rPr>
          <w:rFonts w:cs="Times New Roman" w:hint="eastAsia"/>
        </w:rPr>
        <w:t>为何吃了树上的禁果，能惹起这样可怕的结果的问题，圣经本身已给与了答案。第一次过犯的灾害结果，不是因为那果子本身内的任何毒质，也不是因为那棵树为魔鬼所占有，是因为亚当和夏娃吃了禁果，违犯神圣的诫命，而使祸患临身，创二</w:t>
      </w:r>
      <w:r w:rsidRPr="00445C3D">
        <w:rPr>
          <w:rFonts w:cs="Times New Roman"/>
        </w:rPr>
        <w:t>17</w:t>
      </w:r>
      <w:r w:rsidRPr="00445C3D">
        <w:rPr>
          <w:rFonts w:cs="Times New Roman" w:hint="eastAsia"/>
        </w:rPr>
        <w:t>。若再问上帝为何不立其他的诫命，作为人是否顺从的试验，路德会的神学家布仁次</w:t>
      </w:r>
      <w:r w:rsidR="005C0F88" w:rsidRPr="00445C3D">
        <w:rPr>
          <w:rFonts w:cs="Times New Roman" w:hint="eastAsia"/>
        </w:rPr>
        <w:t>（</w:t>
      </w:r>
      <w:r w:rsidRPr="00445C3D">
        <w:rPr>
          <w:rFonts w:cs="Times New Roman"/>
        </w:rPr>
        <w:t>Brenz</w:t>
      </w:r>
      <w:r w:rsidR="005C0F88" w:rsidRPr="00445C3D">
        <w:rPr>
          <w:rFonts w:cs="Times New Roman" w:hint="eastAsia"/>
        </w:rPr>
        <w:t>）</w:t>
      </w:r>
      <w:r w:rsidRPr="00445C3D">
        <w:rPr>
          <w:rFonts w:cs="Times New Roman" w:hint="eastAsia"/>
        </w:rPr>
        <w:t>回答说</w:t>
      </w:r>
      <w:r w:rsidR="00512B20" w:rsidRPr="00445C3D">
        <w:rPr>
          <w:rFonts w:cs="Times New Roman" w:hint="eastAsia"/>
        </w:rPr>
        <w:t>：</w:t>
      </w:r>
      <w:r w:rsidR="001601E9" w:rsidRPr="00445C3D">
        <w:rPr>
          <w:rFonts w:cs="Times New Roman"/>
        </w:rPr>
        <w:t>“</w:t>
      </w:r>
      <w:r w:rsidRPr="00445C3D">
        <w:rPr>
          <w:rFonts w:cs="Times New Roman" w:hint="eastAsia"/>
        </w:rPr>
        <w:t>既然道德律已刻在人的心内，所以上帝愿意，以人仍不知道的诫命，来试验他的信仰。</w:t>
      </w:r>
      <w:r w:rsidR="001601E9" w:rsidRPr="00445C3D">
        <w:rPr>
          <w:rFonts w:cs="Times New Roman"/>
        </w:rPr>
        <w:t>”</w:t>
      </w:r>
      <w:r w:rsidRPr="00445C3D">
        <w:rPr>
          <w:rFonts w:cs="Times New Roman" w:hint="eastAsia"/>
        </w:rPr>
        <w:t>不可忘却的是，</w:t>
      </w:r>
      <w:r w:rsidR="00162999">
        <w:rPr>
          <w:rFonts w:cs="Times New Roman" w:hint="eastAsia"/>
        </w:rPr>
        <w:t>说到底</w:t>
      </w:r>
      <w:r w:rsidRPr="00445C3D">
        <w:rPr>
          <w:rFonts w:cs="Times New Roman" w:hint="eastAsia"/>
        </w:rPr>
        <w:t>，这些问题都属于上帝难测的判断，是人的理性不可</w:t>
      </w:r>
      <w:r w:rsidR="00EC0815" w:rsidRPr="00445C3D">
        <w:rPr>
          <w:rFonts w:cs="Times New Roman" w:hint="eastAsia"/>
        </w:rPr>
        <w:t>理解</w:t>
      </w:r>
      <w:r w:rsidRPr="00445C3D">
        <w:rPr>
          <w:rFonts w:cs="Times New Roman" w:hint="eastAsia"/>
        </w:rPr>
        <w:t>的。</w:t>
      </w:r>
    </w:p>
    <w:p w14:paraId="02AA3A0C" w14:textId="5DD59CC6" w:rsidR="00BB75CD" w:rsidRPr="00445C3D" w:rsidRDefault="0031269B" w:rsidP="00DF514A">
      <w:pPr>
        <w:spacing w:after="0"/>
        <w:ind w:firstLine="461"/>
        <w:rPr>
          <w:rFonts w:cs="Times New Roman"/>
        </w:rPr>
      </w:pPr>
      <w:r w:rsidRPr="00445C3D">
        <w:rPr>
          <w:rFonts w:cs="Times New Roman" w:hint="eastAsia"/>
        </w:rPr>
        <w:t>原罪是一切现行过犯本身罪的根源，所以一切本罪</w:t>
      </w:r>
      <w:r w:rsidR="005C0F88" w:rsidRPr="00445C3D">
        <w:rPr>
          <w:rFonts w:cs="Times New Roman" w:hint="eastAsia"/>
        </w:rPr>
        <w:t>（</w:t>
      </w:r>
      <w:r w:rsidRPr="00445C3D">
        <w:rPr>
          <w:rFonts w:cs="Times New Roman" w:hint="eastAsia"/>
        </w:rPr>
        <w:t>现行罪</w:t>
      </w:r>
      <w:r w:rsidR="005C0F88" w:rsidRPr="00445C3D">
        <w:rPr>
          <w:rFonts w:cs="Times New Roman" w:hint="eastAsia"/>
        </w:rPr>
        <w:t>）</w:t>
      </w:r>
      <w:r w:rsidRPr="00445C3D">
        <w:rPr>
          <w:rFonts w:cs="Times New Roman" w:hint="eastAsia"/>
        </w:rPr>
        <w:t>是由人里面而来，可七</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诗五十一</w:t>
      </w:r>
      <w:r w:rsidRPr="00445C3D">
        <w:rPr>
          <w:rFonts w:cs="Times New Roman"/>
        </w:rPr>
        <w:t>3</w:t>
      </w:r>
      <w:r w:rsidR="004F5144" w:rsidRPr="00445C3D">
        <w:rPr>
          <w:rFonts w:cs="Times New Roman"/>
        </w:rPr>
        <w:t>-</w:t>
      </w:r>
      <w:r w:rsidR="00893BA9" w:rsidRPr="00445C3D">
        <w:rPr>
          <w:rFonts w:cs="Times New Roman"/>
        </w:rPr>
        <w:t>5</w:t>
      </w:r>
      <w:r w:rsidR="000F2EE2">
        <w:rPr>
          <w:rFonts w:cs="Times New Roman" w:hint="eastAsia"/>
        </w:rPr>
        <w:t>；</w:t>
      </w:r>
      <w:r w:rsidRPr="00445C3D">
        <w:rPr>
          <w:rFonts w:cs="Times New Roman" w:hint="eastAsia"/>
        </w:rPr>
        <w:t>泉源既污浊，所流出的水，同样是不洁的。因为上帝不是罪的创始者</w:t>
      </w:r>
      <w:r w:rsidR="00893BA9" w:rsidRPr="00445C3D">
        <w:rPr>
          <w:rFonts w:cs="Times New Roman" w:hint="eastAsia"/>
        </w:rPr>
        <w:t>，而</w:t>
      </w:r>
      <w:r w:rsidRPr="00445C3D">
        <w:rPr>
          <w:rFonts w:cs="Times New Roman" w:hint="eastAsia"/>
        </w:rPr>
        <w:t>且祂恨恶并谴责罪恶，诗十一</w:t>
      </w:r>
      <w:r w:rsidR="00893BA9" w:rsidRPr="00445C3D">
        <w:rPr>
          <w:rFonts w:cs="Times New Roman"/>
        </w:rPr>
        <w:t>5</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，所以祂的忿怒与祂的公义刑罚，临到有罪愆的人，罗三</w:t>
      </w:r>
      <w:r w:rsidRPr="00445C3D">
        <w:rPr>
          <w:rFonts w:cs="Times New Roman"/>
        </w:rPr>
        <w:t>19</w:t>
      </w:r>
      <w:r w:rsidRPr="00445C3D">
        <w:rPr>
          <w:rFonts w:cs="Times New Roman" w:hint="eastAsia"/>
        </w:rPr>
        <w:t>，</w:t>
      </w:r>
      <w:r w:rsidR="000F6E02">
        <w:rPr>
          <w:rFonts w:cs="Times New Roman" w:hint="eastAsia"/>
        </w:rPr>
        <w:t>就是基于</w:t>
      </w:r>
      <w:r w:rsidRPr="00445C3D">
        <w:rPr>
          <w:rFonts w:cs="Times New Roman" w:hint="eastAsia"/>
        </w:rPr>
        <w:t>人的原罪，</w:t>
      </w:r>
      <w:r w:rsidR="000F6E02">
        <w:rPr>
          <w:rFonts w:cs="Times New Roman" w:hint="eastAsia"/>
        </w:rPr>
        <w:t>以及</w:t>
      </w:r>
      <w:r w:rsidRPr="00445C3D">
        <w:rPr>
          <w:rFonts w:cs="Times New Roman" w:hint="eastAsia"/>
        </w:rPr>
        <w:t>他的本身罪</w:t>
      </w:r>
      <w:r w:rsidR="005C0F88" w:rsidRPr="00445C3D">
        <w:rPr>
          <w:rFonts w:cs="Times New Roman" w:hint="eastAsia"/>
        </w:rPr>
        <w:t>（</w:t>
      </w:r>
      <w:r w:rsidRPr="00445C3D">
        <w:rPr>
          <w:rFonts w:cs="Times New Roman" w:hint="eastAsia"/>
        </w:rPr>
        <w:t>现行罪</w:t>
      </w:r>
      <w:r w:rsidR="005C0F88" w:rsidRPr="00445C3D">
        <w:rPr>
          <w:rFonts w:cs="Times New Roman" w:hint="eastAsia"/>
        </w:rPr>
        <w:t>）</w:t>
      </w:r>
      <w:r w:rsidRPr="00445C3D">
        <w:rPr>
          <w:rFonts w:cs="Times New Roman" w:hint="eastAsia"/>
        </w:rPr>
        <w:t>。弗二</w:t>
      </w:r>
      <w:r w:rsidR="00893BA9" w:rsidRPr="00445C3D">
        <w:rPr>
          <w:rFonts w:cs="Times New Roman"/>
        </w:rPr>
        <w:t>3</w:t>
      </w:r>
      <w:r w:rsidR="000F2EE2">
        <w:rPr>
          <w:rFonts w:cs="Times New Roman" w:hint="eastAsia"/>
        </w:rPr>
        <w:t>；</w:t>
      </w:r>
      <w:r w:rsidRPr="00445C3D">
        <w:rPr>
          <w:rFonts w:cs="Times New Roman" w:hint="eastAsia"/>
        </w:rPr>
        <w:t>罗五</w:t>
      </w:r>
      <w:r w:rsidRPr="00445C3D">
        <w:rPr>
          <w:rFonts w:cs="Times New Roman"/>
        </w:rPr>
        <w:t>18</w:t>
      </w:r>
      <w:r w:rsidRPr="00445C3D">
        <w:rPr>
          <w:rFonts w:cs="Times New Roman" w:hint="eastAsia"/>
        </w:rPr>
        <w:t>。</w:t>
      </w:r>
    </w:p>
    <w:p w14:paraId="15DD052F" w14:textId="77777777" w:rsidR="006272DA" w:rsidRPr="00445C3D" w:rsidRDefault="006272DA" w:rsidP="00DF514A">
      <w:pPr>
        <w:spacing w:after="0"/>
        <w:ind w:firstLine="461"/>
        <w:rPr>
          <w:rFonts w:cs="Times New Roman"/>
        </w:rPr>
      </w:pPr>
    </w:p>
    <w:p w14:paraId="67CF4250" w14:textId="1DFAFD7A" w:rsidR="006272DA" w:rsidRPr="00445C3D" w:rsidRDefault="0031269B" w:rsidP="00445C3D">
      <w:pPr>
        <w:pStyle w:val="3"/>
        <w:rPr>
          <w:rFonts w:cs="Times New Roman"/>
        </w:rPr>
      </w:pPr>
      <w:bookmarkStart w:id="90" w:name="_Toc220321196"/>
      <w:r w:rsidRPr="00445C3D">
        <w:rPr>
          <w:rFonts w:cs="Times New Roman" w:hint="eastAsia"/>
        </w:rPr>
        <w:t>本身罪</w:t>
      </w:r>
      <w:bookmarkEnd w:id="90"/>
    </w:p>
    <w:p w14:paraId="5781A205" w14:textId="55DF04FD" w:rsidR="00BB75CD" w:rsidRPr="00445C3D" w:rsidRDefault="005C0F88" w:rsidP="00DF514A">
      <w:pPr>
        <w:spacing w:after="0"/>
        <w:ind w:firstLine="461"/>
        <w:jc w:val="center"/>
        <w:rPr>
          <w:rFonts w:cs="Times New Roman"/>
        </w:rPr>
      </w:pPr>
      <w:r w:rsidRPr="00445C3D">
        <w:rPr>
          <w:rFonts w:cs="Times New Roman" w:hint="eastAsia"/>
        </w:rPr>
        <w:t>（</w:t>
      </w:r>
      <w:r w:rsidR="0031269B" w:rsidRPr="00445C3D">
        <w:rPr>
          <w:rFonts w:cs="Times New Roman" w:hint="eastAsia"/>
        </w:rPr>
        <w:t>现行罪</w:t>
      </w:r>
      <w:r w:rsidR="0031269B" w:rsidRPr="00445C3D">
        <w:rPr>
          <w:rFonts w:cs="Times New Roman"/>
        </w:rPr>
        <w:t xml:space="preserve"> De Peccatis Actualibus.</w:t>
      </w:r>
      <w:r w:rsidRPr="00445C3D">
        <w:rPr>
          <w:rFonts w:cs="Times New Roman" w:hint="eastAsia"/>
        </w:rPr>
        <w:t>）</w:t>
      </w:r>
    </w:p>
    <w:p w14:paraId="3B895367" w14:textId="77777777" w:rsidR="006272DA" w:rsidRPr="00445C3D" w:rsidRDefault="006272DA" w:rsidP="00445C3D">
      <w:pPr>
        <w:spacing w:after="0"/>
        <w:ind w:firstLine="461"/>
        <w:jc w:val="center"/>
        <w:rPr>
          <w:rFonts w:cs="Times New Roman"/>
        </w:rPr>
      </w:pPr>
    </w:p>
    <w:p w14:paraId="5F5F9DEE" w14:textId="40DB0504" w:rsidR="0031269B" w:rsidRPr="00445C3D" w:rsidRDefault="0031269B" w:rsidP="00445C3D">
      <w:pPr>
        <w:pStyle w:val="4"/>
        <w:rPr>
          <w:rFonts w:cs="Times New Roman"/>
        </w:rPr>
      </w:pPr>
      <w:r w:rsidRPr="00445C3D">
        <w:rPr>
          <w:rFonts w:cs="Times New Roman" w:hint="eastAsia"/>
        </w:rPr>
        <w:t>本身罪的定义</w:t>
      </w:r>
    </w:p>
    <w:p w14:paraId="17EF45A8" w14:textId="17C698F4" w:rsidR="008A47FD" w:rsidRPr="00445C3D" w:rsidRDefault="0031269B" w:rsidP="00DF514A">
      <w:pPr>
        <w:spacing w:after="0"/>
        <w:ind w:firstLine="461"/>
        <w:rPr>
          <w:rFonts w:cs="Times New Roman"/>
        </w:rPr>
      </w:pPr>
      <w:r w:rsidRPr="00445C3D">
        <w:rPr>
          <w:rFonts w:cs="Times New Roman" w:hint="eastAsia"/>
        </w:rPr>
        <w:t>本身罪</w:t>
      </w:r>
      <w:r w:rsidR="005C0F88" w:rsidRPr="00445C3D">
        <w:rPr>
          <w:rFonts w:cs="Times New Roman" w:hint="eastAsia"/>
        </w:rPr>
        <w:t>（</w:t>
      </w:r>
      <w:r w:rsidRPr="00445C3D">
        <w:rPr>
          <w:rFonts w:cs="Times New Roman"/>
        </w:rPr>
        <w:t>peccatum actuale</w:t>
      </w:r>
      <w:r w:rsidR="005C0F88" w:rsidRPr="00445C3D">
        <w:rPr>
          <w:rFonts w:cs="Times New Roman" w:hint="eastAsia"/>
        </w:rPr>
        <w:t>）</w:t>
      </w:r>
      <w:r w:rsidRPr="00445C3D">
        <w:rPr>
          <w:rFonts w:cs="Times New Roman" w:hint="eastAsia"/>
        </w:rPr>
        <w:t>为人所行所犯的一切不法之事</w:t>
      </w:r>
      <w:r w:rsidR="005C0F88" w:rsidRPr="00445C3D">
        <w:rPr>
          <w:rFonts w:cs="Times New Roman" w:hint="eastAsia"/>
        </w:rPr>
        <w:t>（</w:t>
      </w:r>
      <w:r w:rsidR="00413153" w:rsidRPr="00445C3D">
        <w:rPr>
          <w:rFonts w:cs="Times New Roman"/>
        </w:rPr>
        <w:t>ανομια</w:t>
      </w:r>
      <w:r w:rsidR="005C0F88" w:rsidRPr="00445C3D">
        <w:rPr>
          <w:rFonts w:cs="Times New Roman" w:hint="eastAsia"/>
        </w:rPr>
        <w:t>）</w:t>
      </w:r>
      <w:r w:rsidRPr="00445C3D">
        <w:rPr>
          <w:rFonts w:cs="Times New Roman" w:hint="eastAsia"/>
        </w:rPr>
        <w:t>。因此，此种罪与人藉其有罪的出生，由其父母承袭的不法</w:t>
      </w:r>
      <w:r w:rsidR="005C0F88" w:rsidRPr="00445C3D">
        <w:rPr>
          <w:rFonts w:cs="Times New Roman" w:hint="eastAsia"/>
        </w:rPr>
        <w:t>（</w:t>
      </w:r>
      <w:r w:rsidRPr="00445C3D">
        <w:rPr>
          <w:rFonts w:cs="Times New Roman"/>
        </w:rPr>
        <w:t>άνομα</w:t>
      </w:r>
      <w:r w:rsidR="005C0F88" w:rsidRPr="00445C3D">
        <w:rPr>
          <w:rFonts w:cs="Times New Roman" w:hint="eastAsia"/>
        </w:rPr>
        <w:t>）</w:t>
      </w:r>
      <w:r w:rsidRPr="00445C3D">
        <w:rPr>
          <w:rFonts w:cs="Times New Roman" w:hint="eastAsia"/>
        </w:rPr>
        <w:t>是不同的</w:t>
      </w:r>
      <w:r w:rsidR="005C0F88" w:rsidRPr="00445C3D">
        <w:rPr>
          <w:rFonts w:cs="Times New Roman" w:hint="eastAsia"/>
        </w:rPr>
        <w:t>（</w:t>
      </w:r>
      <w:r w:rsidRPr="00445C3D">
        <w:rPr>
          <w:rFonts w:cs="Times New Roman"/>
        </w:rPr>
        <w:t>quae in omnes homines per carnalem generationem derivatur</w:t>
      </w:r>
      <w:r w:rsidR="005C0F88" w:rsidRPr="00445C3D">
        <w:rPr>
          <w:rFonts w:cs="Times New Roman" w:hint="eastAsia"/>
        </w:rPr>
        <w:t>）</w:t>
      </w:r>
      <w:r w:rsidR="00E75EE2">
        <w:rPr>
          <w:rFonts w:cs="Times New Roman" w:hint="eastAsia"/>
        </w:rPr>
        <w:t>。</w:t>
      </w:r>
      <w:r w:rsidRPr="00445C3D">
        <w:rPr>
          <w:rFonts w:cs="Times New Roman" w:hint="eastAsia"/>
        </w:rPr>
        <w:t>他们因遗传的原罪被咒诅为罪人</w:t>
      </w:r>
      <w:r w:rsidR="005C0F88" w:rsidRPr="00445C3D">
        <w:rPr>
          <w:rFonts w:cs="Times New Roman" w:hint="eastAsia"/>
        </w:rPr>
        <w:t>（</w:t>
      </w:r>
      <w:r w:rsidRPr="00445C3D">
        <w:rPr>
          <w:rFonts w:cs="Times New Roman"/>
        </w:rPr>
        <w:t>imputatio peccati Adamitici</w:t>
      </w:r>
      <w:r w:rsidR="000F2EE2">
        <w:rPr>
          <w:rFonts w:cs="Times New Roman"/>
        </w:rPr>
        <w:t>；</w:t>
      </w:r>
      <w:r w:rsidRPr="00445C3D">
        <w:rPr>
          <w:rFonts w:cs="Times New Roman"/>
        </w:rPr>
        <w:t xml:space="preserve"> corruptio hereditaria </w:t>
      </w:r>
      <w:r w:rsidRPr="00445C3D">
        <w:rPr>
          <w:rFonts w:cs="Times New Roman" w:hint="eastAsia"/>
        </w:rPr>
        <w:t>亚当的罪归与人</w:t>
      </w:r>
      <w:r w:rsidR="000F2EE2">
        <w:rPr>
          <w:rFonts w:cs="Times New Roman" w:hint="eastAsia"/>
        </w:rPr>
        <w:t>；</w:t>
      </w:r>
      <w:r w:rsidRPr="00445C3D">
        <w:rPr>
          <w:rFonts w:cs="Times New Roman" w:hint="eastAsia"/>
        </w:rPr>
        <w:t>遗传下来的败坏</w:t>
      </w:r>
      <w:r w:rsidR="005C0F88" w:rsidRPr="00445C3D">
        <w:rPr>
          <w:rFonts w:cs="Times New Roman" w:hint="eastAsia"/>
        </w:rPr>
        <w:t>）</w:t>
      </w:r>
      <w:r w:rsidR="005A56FF">
        <w:rPr>
          <w:rFonts w:cs="Times New Roman" w:hint="eastAsia"/>
        </w:rPr>
        <w:t>——</w:t>
      </w:r>
      <w:r w:rsidRPr="00445C3D">
        <w:rPr>
          <w:rFonts w:cs="Times New Roman" w:hint="eastAsia"/>
        </w:rPr>
        <w:t>即使在他们未曾违犯</w:t>
      </w:r>
      <w:r w:rsidR="00985D22" w:rsidRPr="00445C3D">
        <w:rPr>
          <w:rFonts w:cs="Times New Roman" w:hint="eastAsia"/>
        </w:rPr>
        <w:t>具体</w:t>
      </w:r>
      <w:r w:rsidRPr="00445C3D">
        <w:rPr>
          <w:rFonts w:cs="Times New Roman" w:hint="eastAsia"/>
        </w:rPr>
        <w:t>的诫命，破坏神圣的律法之时</w:t>
      </w:r>
      <w:r w:rsidR="005A56FF">
        <w:rPr>
          <w:rFonts w:cs="Times New Roman" w:hint="eastAsia"/>
        </w:rPr>
        <w:t>，</w:t>
      </w:r>
      <w:r w:rsidRPr="00445C3D">
        <w:rPr>
          <w:rFonts w:cs="Times New Roman" w:hint="eastAsia"/>
        </w:rPr>
        <w:t>罗五</w:t>
      </w:r>
      <w:r w:rsidRPr="00445C3D">
        <w:rPr>
          <w:rFonts w:cs="Times New Roman"/>
        </w:rPr>
        <w:t>19</w:t>
      </w:r>
      <w:r w:rsidRPr="00445C3D">
        <w:rPr>
          <w:rFonts w:cs="Times New Roman" w:hint="eastAsia"/>
        </w:rPr>
        <w:t>。更简要</w:t>
      </w:r>
      <w:r w:rsidR="00985D22"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现行的过犯，不论是外部的或内部的</w:t>
      </w:r>
      <w:r w:rsidR="00CA0C36">
        <w:rPr>
          <w:rFonts w:cs="Times New Roman" w:hint="eastAsia"/>
        </w:rPr>
        <w:t>，</w:t>
      </w:r>
      <w:r w:rsidRPr="00445C3D">
        <w:rPr>
          <w:rFonts w:cs="Times New Roman" w:hint="eastAsia"/>
        </w:rPr>
        <w:t>都是一种真正与上帝的律法冲突的行动。</w:t>
      </w:r>
      <w:r w:rsidR="001601E9" w:rsidRPr="00445C3D">
        <w:rPr>
          <w:rFonts w:cs="Times New Roman"/>
        </w:rPr>
        <w:t>”</w:t>
      </w:r>
      <w:r w:rsidR="005C0F88" w:rsidRPr="00445C3D">
        <w:rPr>
          <w:rFonts w:cs="Times New Roman" w:hint="eastAsia"/>
        </w:rPr>
        <w:t>（</w:t>
      </w:r>
      <w:r w:rsidRPr="00445C3D">
        <w:rPr>
          <w:rFonts w:cs="Times New Roman" w:hint="eastAsia"/>
        </w:rPr>
        <w:t>胡特尔</w:t>
      </w:r>
      <w:r w:rsidRPr="00445C3D">
        <w:rPr>
          <w:rFonts w:cs="Times New Roman"/>
        </w:rPr>
        <w:t>Hutter.</w:t>
      </w:r>
      <w:r w:rsidR="005C0F88" w:rsidRPr="00445C3D">
        <w:rPr>
          <w:rFonts w:cs="Times New Roman" w:hint="eastAsia"/>
        </w:rPr>
        <w:t>）</w:t>
      </w:r>
      <w:r w:rsidRPr="00445C3D">
        <w:rPr>
          <w:rFonts w:cs="Times New Roman" w:hint="eastAsia"/>
        </w:rPr>
        <w:t>路德很</w:t>
      </w:r>
      <w:r w:rsidR="00CA0C36">
        <w:rPr>
          <w:rFonts w:cs="Times New Roman" w:hint="eastAsia"/>
        </w:rPr>
        <w:t>恰当</w:t>
      </w:r>
      <w:r w:rsidR="00985D22" w:rsidRPr="00445C3D">
        <w:rPr>
          <w:rFonts w:cs="Times New Roman" w:hint="eastAsia"/>
        </w:rPr>
        <w:t>地</w:t>
      </w:r>
      <w:r w:rsidRPr="00445C3D">
        <w:rPr>
          <w:rFonts w:cs="Times New Roman" w:hint="eastAsia"/>
        </w:rPr>
        <w:t>称原罪为</w:t>
      </w:r>
      <w:r w:rsidR="001601E9" w:rsidRPr="00445C3D">
        <w:rPr>
          <w:rFonts w:cs="Times New Roman"/>
        </w:rPr>
        <w:t>“</w:t>
      </w:r>
      <w:r w:rsidRPr="00445C3D">
        <w:rPr>
          <w:rFonts w:cs="Times New Roman" w:hint="eastAsia"/>
        </w:rPr>
        <w:t>人格罪</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自然罪</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本质罪</w:t>
      </w:r>
      <w:r w:rsidR="001601E9" w:rsidRPr="00445C3D">
        <w:rPr>
          <w:rFonts w:cs="Times New Roman"/>
        </w:rPr>
        <w:t>”</w:t>
      </w:r>
      <w:r w:rsidRPr="00445C3D">
        <w:rPr>
          <w:rFonts w:cs="Times New Roman" w:hint="eastAsia"/>
        </w:rPr>
        <w:t>，因为它</w:t>
      </w:r>
      <w:r w:rsidR="001601E9" w:rsidRPr="00445C3D">
        <w:rPr>
          <w:rFonts w:cs="Times New Roman"/>
        </w:rPr>
        <w:t>“</w:t>
      </w:r>
      <w:r w:rsidRPr="00445C3D">
        <w:rPr>
          <w:rFonts w:cs="Times New Roman" w:hint="eastAsia"/>
        </w:rPr>
        <w:t>不是所犯的罪</w:t>
      </w:r>
      <w:r w:rsidR="001601E9" w:rsidRPr="00445C3D">
        <w:rPr>
          <w:rFonts w:cs="Times New Roman"/>
        </w:rPr>
        <w:t>”</w:t>
      </w:r>
      <w:r w:rsidRPr="00445C3D">
        <w:rPr>
          <w:rFonts w:cs="Times New Roman" w:hint="eastAsia"/>
        </w:rPr>
        <w:t>，而是</w:t>
      </w:r>
      <w:r w:rsidR="001601E9" w:rsidRPr="00445C3D">
        <w:rPr>
          <w:rFonts w:cs="Times New Roman"/>
        </w:rPr>
        <w:t>“</w:t>
      </w:r>
      <w:r w:rsidRPr="00445C3D">
        <w:rPr>
          <w:rFonts w:cs="Times New Roman" w:hint="eastAsia"/>
        </w:rPr>
        <w:t>属于人本性，本体与本质的罪，所以，虽然在败坏之人的心内从没有发出恶念，说出闲话，行出恶事，然而其本性由于原罪仍为败坏的。</w:t>
      </w:r>
      <w:r w:rsidR="001601E9" w:rsidRPr="00445C3D">
        <w:rPr>
          <w:rFonts w:cs="Times New Roman"/>
        </w:rPr>
        <w:t>”</w:t>
      </w:r>
      <w:r w:rsidR="005C0F88" w:rsidRPr="00445C3D">
        <w:rPr>
          <w:rFonts w:cs="Times New Roman" w:hint="eastAsia"/>
        </w:rPr>
        <w:t>（</w:t>
      </w:r>
      <w:r w:rsidRPr="00445C3D">
        <w:rPr>
          <w:rFonts w:cs="Times New Roman"/>
        </w:rPr>
        <w:t>Formula of Concord, Epit. , I,</w:t>
      </w:r>
      <w:r w:rsidR="00E12154" w:rsidRPr="00445C3D">
        <w:rPr>
          <w:rFonts w:cs="Times New Roman"/>
        </w:rPr>
        <w:t xml:space="preserve"> </w:t>
      </w:r>
      <w:r w:rsidRPr="00445C3D">
        <w:rPr>
          <w:rFonts w:cs="Times New Roman"/>
        </w:rPr>
        <w:t>21.</w:t>
      </w:r>
      <w:r w:rsidR="005C0F88" w:rsidRPr="00445C3D">
        <w:rPr>
          <w:rFonts w:cs="Times New Roman" w:hint="eastAsia"/>
        </w:rPr>
        <w:t>）</w:t>
      </w:r>
      <w:r w:rsidRPr="00445C3D">
        <w:rPr>
          <w:rFonts w:cs="Times New Roman" w:hint="eastAsia"/>
        </w:rPr>
        <w:t>本身罪分为作与不作的两种罪，就是行</w:t>
      </w:r>
      <w:r w:rsidR="005C0F88" w:rsidRPr="00445C3D">
        <w:rPr>
          <w:rFonts w:cs="Times New Roman" w:hint="eastAsia"/>
        </w:rPr>
        <w:t>（</w:t>
      </w:r>
      <w:r w:rsidRPr="00445C3D">
        <w:rPr>
          <w:rFonts w:cs="Times New Roman"/>
        </w:rPr>
        <w:t>agendo</w:t>
      </w:r>
      <w:r w:rsidR="005C0F88" w:rsidRPr="00445C3D">
        <w:rPr>
          <w:rFonts w:cs="Times New Roman" w:hint="eastAsia"/>
        </w:rPr>
        <w:t>）</w:t>
      </w:r>
      <w:r w:rsidR="00893BA9" w:rsidRPr="00445C3D">
        <w:rPr>
          <w:rFonts w:cs="Times New Roman" w:hint="eastAsia"/>
        </w:rPr>
        <w:t>律</w:t>
      </w:r>
      <w:r w:rsidRPr="00445C3D">
        <w:rPr>
          <w:rFonts w:cs="Times New Roman" w:hint="eastAsia"/>
        </w:rPr>
        <w:t>法所禁止的，不行</w:t>
      </w:r>
      <w:r w:rsidR="005C0F88" w:rsidRPr="00445C3D">
        <w:rPr>
          <w:rFonts w:cs="Times New Roman" w:hint="eastAsia"/>
        </w:rPr>
        <w:t>（</w:t>
      </w:r>
      <w:r w:rsidRPr="00445C3D">
        <w:rPr>
          <w:rFonts w:cs="Times New Roman"/>
        </w:rPr>
        <w:t>omittendo</w:t>
      </w:r>
      <w:r w:rsidRPr="00445C3D">
        <w:rPr>
          <w:rFonts w:cs="Times New Roman" w:hint="eastAsia"/>
        </w:rPr>
        <w:t>省略</w:t>
      </w:r>
      <w:r w:rsidR="005C0F88" w:rsidRPr="00445C3D">
        <w:rPr>
          <w:rFonts w:cs="Times New Roman" w:hint="eastAsia"/>
        </w:rPr>
        <w:t>）</w:t>
      </w:r>
      <w:r w:rsidRPr="00445C3D">
        <w:rPr>
          <w:rFonts w:cs="Times New Roman" w:hint="eastAsia"/>
        </w:rPr>
        <w:t>律法所吩咐的</w:t>
      </w:r>
      <w:r w:rsidR="00893BA9" w:rsidRPr="00445C3D">
        <w:rPr>
          <w:rFonts w:cs="Times New Roman" w:hint="eastAsia"/>
        </w:rPr>
        <w:t>。因</w:t>
      </w:r>
      <w:r w:rsidRPr="00445C3D">
        <w:rPr>
          <w:rFonts w:cs="Times New Roman" w:hint="eastAsia"/>
        </w:rPr>
        <w:t>此，何拉斯解</w:t>
      </w:r>
      <w:r w:rsidRPr="00445C3D">
        <w:rPr>
          <w:rFonts w:cs="Times New Roman" w:hint="eastAsia"/>
        </w:rPr>
        <w:lastRenderedPageBreak/>
        <w:t>释本身罪为</w:t>
      </w:r>
      <w:r w:rsidR="00512B20" w:rsidRPr="00445C3D">
        <w:rPr>
          <w:rFonts w:cs="Times New Roman" w:hint="eastAsia"/>
        </w:rPr>
        <w:t>：</w:t>
      </w:r>
      <w:r w:rsidR="001601E9" w:rsidRPr="00445C3D">
        <w:rPr>
          <w:rFonts w:cs="Times New Roman"/>
        </w:rPr>
        <w:t>“</w:t>
      </w:r>
      <w:r w:rsidRPr="00445C3D">
        <w:rPr>
          <w:rFonts w:cs="Times New Roman" w:hint="eastAsia"/>
        </w:rPr>
        <w:t>本身罪或是由人的行为</w:t>
      </w:r>
      <w:r w:rsidR="00E605A4">
        <w:rPr>
          <w:rFonts w:cs="Times New Roman" w:hint="eastAsia"/>
        </w:rPr>
        <w:t>（</w:t>
      </w:r>
      <w:r w:rsidRPr="00445C3D">
        <w:rPr>
          <w:rFonts w:cs="Times New Roman" w:hint="eastAsia"/>
        </w:rPr>
        <w:t>犯诫命</w:t>
      </w:r>
      <w:r w:rsidR="00E605A4">
        <w:rPr>
          <w:rFonts w:cs="Times New Roman" w:hint="eastAsia"/>
        </w:rPr>
        <w:t>）</w:t>
      </w:r>
      <w:r w:rsidRPr="00445C3D">
        <w:rPr>
          <w:rFonts w:cs="Times New Roman" w:hint="eastAsia"/>
        </w:rPr>
        <w:t>，或是由人的不</w:t>
      </w:r>
      <w:r w:rsidR="00CA0C36">
        <w:rPr>
          <w:rFonts w:cs="Times New Roman" w:hint="eastAsia"/>
        </w:rPr>
        <w:t>作为</w:t>
      </w:r>
      <w:r w:rsidR="00E605A4">
        <w:rPr>
          <w:rFonts w:cs="Times New Roman" w:hint="eastAsia"/>
        </w:rPr>
        <w:t>（</w:t>
      </w:r>
      <w:r w:rsidRPr="00445C3D">
        <w:rPr>
          <w:rFonts w:cs="Times New Roman" w:hint="eastAsia"/>
        </w:rPr>
        <w:t>诫命所吩咐的善事</w:t>
      </w:r>
      <w:r w:rsidR="00E605A4">
        <w:rPr>
          <w:rFonts w:cs="Times New Roman" w:hint="eastAsia"/>
        </w:rPr>
        <w:t>）</w:t>
      </w:r>
      <w:r w:rsidRPr="00445C3D">
        <w:rPr>
          <w:rFonts w:cs="Times New Roman" w:hint="eastAsia"/>
        </w:rPr>
        <w:t>而转离神圣律法的规则，于是人要负罪愆的责任</w:t>
      </w:r>
      <w:r w:rsidR="005C0F88" w:rsidRPr="00445C3D">
        <w:rPr>
          <w:rFonts w:cs="Times New Roman" w:hint="eastAsia"/>
        </w:rPr>
        <w:t>（</w:t>
      </w:r>
      <w:r w:rsidRPr="00445C3D">
        <w:rPr>
          <w:rFonts w:cs="Times New Roman"/>
        </w:rPr>
        <w:t>reatus culpae</w:t>
      </w:r>
      <w:r w:rsidR="005C0F88" w:rsidRPr="00445C3D">
        <w:rPr>
          <w:rFonts w:cs="Times New Roman" w:hint="eastAsia"/>
        </w:rPr>
        <w:t>）</w:t>
      </w:r>
      <w:r w:rsidRPr="00445C3D">
        <w:rPr>
          <w:rFonts w:cs="Times New Roman" w:hint="eastAsia"/>
        </w:rPr>
        <w:t>，当受刑</w:t>
      </w:r>
      <w:r w:rsidR="00893BA9" w:rsidRPr="00445C3D">
        <w:rPr>
          <w:rFonts w:cs="Times New Roman" w:hint="eastAsia"/>
        </w:rPr>
        <w:t>罚</w:t>
      </w:r>
      <w:r w:rsidR="005C0F88" w:rsidRPr="00445C3D">
        <w:rPr>
          <w:rFonts w:cs="Times New Roman" w:hint="eastAsia"/>
        </w:rPr>
        <w:t>（</w:t>
      </w:r>
      <w:r w:rsidRPr="00445C3D">
        <w:rPr>
          <w:rFonts w:cs="Times New Roman"/>
        </w:rPr>
        <w:t>reatus poenae</w:t>
      </w:r>
      <w:r w:rsidR="005C0F88" w:rsidRPr="00445C3D">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76E02" w:rsidRPr="00445C3D">
        <w:rPr>
          <w:rFonts w:cs="Times New Roman"/>
        </w:rPr>
        <w:t>p</w:t>
      </w:r>
      <w:r w:rsidR="00893BA9" w:rsidRPr="00445C3D">
        <w:rPr>
          <w:rFonts w:cs="Times New Roman"/>
        </w:rPr>
        <w:t>.2</w:t>
      </w:r>
      <w:r w:rsidRPr="00445C3D">
        <w:rPr>
          <w:rFonts w:cs="Times New Roman"/>
        </w:rPr>
        <w:t>52.</w:t>
      </w:r>
      <w:r w:rsidR="005C0F88" w:rsidRPr="00445C3D">
        <w:rPr>
          <w:rFonts w:cs="Times New Roman" w:hint="eastAsia"/>
        </w:rPr>
        <w:t>）</w:t>
      </w:r>
    </w:p>
    <w:p w14:paraId="2331747C" w14:textId="7B45ED8E" w:rsidR="00BB75CD" w:rsidRPr="00445C3D" w:rsidRDefault="0031269B" w:rsidP="00DF514A">
      <w:pPr>
        <w:spacing w:after="0"/>
        <w:ind w:firstLine="461"/>
        <w:rPr>
          <w:rFonts w:cs="Times New Roman"/>
        </w:rPr>
      </w:pPr>
      <w:r w:rsidRPr="00445C3D">
        <w:rPr>
          <w:rFonts w:cs="Times New Roman" w:hint="eastAsia"/>
        </w:rPr>
        <w:t>不行律法所要求的善，就是本身罪，因为它是由人恨恶上帝的心而起，喜爱罪恶，故意疏忽应尽之义务，违背自己的良心，罗一</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路十二</w:t>
      </w:r>
      <w:r w:rsidRPr="00445C3D">
        <w:rPr>
          <w:rFonts w:cs="Times New Roman"/>
        </w:rPr>
        <w:t>47</w:t>
      </w:r>
      <w:r w:rsidRPr="00445C3D">
        <w:rPr>
          <w:rFonts w:cs="Times New Roman" w:hint="eastAsia"/>
        </w:rPr>
        <w:t>，</w:t>
      </w:r>
      <w:r w:rsidRPr="00445C3D">
        <w:rPr>
          <w:rFonts w:cs="Times New Roman"/>
        </w:rPr>
        <w:t>48</w:t>
      </w:r>
      <w:r w:rsidRPr="00445C3D">
        <w:rPr>
          <w:rFonts w:cs="Times New Roman" w:hint="eastAsia"/>
        </w:rPr>
        <w:t>。与道理和生活有关的一切恶念和恶欲，都属于本身罪，太五</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创二十</w:t>
      </w:r>
      <w:r w:rsidR="00893BA9" w:rsidRPr="00445C3D">
        <w:rPr>
          <w:rFonts w:cs="Times New Roman"/>
        </w:rPr>
        <w:t>9</w:t>
      </w:r>
      <w:r w:rsidR="000F2EE2">
        <w:rPr>
          <w:rFonts w:cs="Times New Roman" w:hint="eastAsia"/>
        </w:rPr>
        <w:t>；</w:t>
      </w:r>
      <w:r w:rsidRPr="00445C3D">
        <w:rPr>
          <w:rFonts w:cs="Times New Roman" w:hint="eastAsia"/>
        </w:rPr>
        <w:t>太十五</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罗七</w:t>
      </w:r>
      <w:r w:rsidRPr="00445C3D">
        <w:rPr>
          <w:rFonts w:cs="Times New Roman"/>
        </w:rPr>
        <w:t>7</w:t>
      </w:r>
      <w:r w:rsidR="00893BA9" w:rsidRPr="00445C3D">
        <w:rPr>
          <w:rFonts w:cs="Times New Roman" w:hint="eastAsia"/>
        </w:rPr>
        <w:t>。圣</w:t>
      </w:r>
      <w:r w:rsidRPr="00445C3D">
        <w:rPr>
          <w:rFonts w:cs="Times New Roman" w:hint="eastAsia"/>
        </w:rPr>
        <w:t>经称本身罪为</w:t>
      </w:r>
      <w:r w:rsidR="001601E9" w:rsidRPr="00445C3D">
        <w:rPr>
          <w:rFonts w:cs="Times New Roman"/>
        </w:rPr>
        <w:t>“</w:t>
      </w:r>
      <w:r w:rsidRPr="00445C3D">
        <w:rPr>
          <w:rFonts w:cs="Times New Roman" w:hint="eastAsia"/>
        </w:rPr>
        <w:t>情欲的事</w:t>
      </w:r>
      <w:r w:rsidR="001601E9" w:rsidRPr="00445C3D">
        <w:rPr>
          <w:rFonts w:cs="Times New Roman"/>
        </w:rPr>
        <w:t>”</w:t>
      </w:r>
      <w:r w:rsidRPr="00445C3D">
        <w:rPr>
          <w:rFonts w:cs="Times New Roman" w:hint="eastAsia"/>
        </w:rPr>
        <w:t>，加五</w:t>
      </w:r>
      <w:r w:rsidRPr="00445C3D">
        <w:rPr>
          <w:rFonts w:cs="Times New Roman"/>
        </w:rPr>
        <w:t>1</w:t>
      </w:r>
      <w:r w:rsidR="00893BA9" w:rsidRPr="00445C3D">
        <w:rPr>
          <w:rFonts w:cs="Times New Roman"/>
        </w:rPr>
        <w:t>9</w:t>
      </w:r>
      <w:r w:rsidR="000F2EE2">
        <w:rPr>
          <w:rFonts w:cs="Times New Roman" w:hint="eastAsia"/>
        </w:rPr>
        <w:t>；</w:t>
      </w:r>
      <w:r w:rsidR="001601E9" w:rsidRPr="00445C3D">
        <w:rPr>
          <w:rFonts w:cs="Times New Roman"/>
        </w:rPr>
        <w:t>“</w:t>
      </w:r>
      <w:r w:rsidRPr="00445C3D">
        <w:rPr>
          <w:rFonts w:cs="Times New Roman" w:hint="eastAsia"/>
        </w:rPr>
        <w:t>暗昧无益</w:t>
      </w:r>
      <w:r w:rsidR="001601E9" w:rsidRPr="00445C3D">
        <w:rPr>
          <w:rFonts w:cs="Times New Roman"/>
        </w:rPr>
        <w:t>”</w:t>
      </w:r>
      <w:r w:rsidRPr="00445C3D">
        <w:rPr>
          <w:rFonts w:cs="Times New Roman" w:hint="eastAsia"/>
        </w:rPr>
        <w:t>的事，弗五</w:t>
      </w:r>
      <w:r w:rsidRPr="00445C3D">
        <w:rPr>
          <w:rFonts w:cs="Times New Roman"/>
        </w:rPr>
        <w:t>1</w:t>
      </w:r>
      <w:r w:rsidR="00893BA9" w:rsidRPr="00445C3D">
        <w:rPr>
          <w:rFonts w:cs="Times New Roman"/>
        </w:rPr>
        <w:t>1</w:t>
      </w:r>
      <w:r w:rsidR="000F2EE2">
        <w:rPr>
          <w:rFonts w:cs="Times New Roman" w:hint="eastAsia"/>
        </w:rPr>
        <w:t>；</w:t>
      </w:r>
      <w:r w:rsidR="001601E9" w:rsidRPr="00445C3D">
        <w:rPr>
          <w:rFonts w:cs="Times New Roman"/>
        </w:rPr>
        <w:t>“</w:t>
      </w:r>
      <w:r w:rsidRPr="00445C3D">
        <w:rPr>
          <w:rFonts w:cs="Times New Roman" w:hint="eastAsia"/>
        </w:rPr>
        <w:t>旧人的行为</w:t>
      </w:r>
      <w:r w:rsidR="001601E9" w:rsidRPr="00445C3D">
        <w:rPr>
          <w:rFonts w:cs="Times New Roman"/>
        </w:rPr>
        <w:t>”</w:t>
      </w:r>
      <w:r w:rsidRPr="00445C3D">
        <w:rPr>
          <w:rFonts w:cs="Times New Roman" w:hint="eastAsia"/>
        </w:rPr>
        <w:t>，西三</w:t>
      </w:r>
      <w:r w:rsidR="00893BA9" w:rsidRPr="00445C3D">
        <w:rPr>
          <w:rFonts w:cs="Times New Roman"/>
        </w:rPr>
        <w:t>9</w:t>
      </w:r>
      <w:r w:rsidR="000F2EE2">
        <w:rPr>
          <w:rFonts w:cs="Times New Roman" w:hint="eastAsia"/>
        </w:rPr>
        <w:t>；</w:t>
      </w:r>
      <w:r w:rsidR="001601E9" w:rsidRPr="00445C3D">
        <w:rPr>
          <w:rFonts w:cs="Times New Roman"/>
        </w:rPr>
        <w:t>“</w:t>
      </w:r>
      <w:r w:rsidRPr="00445C3D">
        <w:rPr>
          <w:rFonts w:cs="Times New Roman" w:hint="eastAsia"/>
        </w:rPr>
        <w:t>死行</w:t>
      </w:r>
      <w:r w:rsidR="001601E9" w:rsidRPr="00445C3D">
        <w:rPr>
          <w:rFonts w:cs="Times New Roman"/>
        </w:rPr>
        <w:t>”</w:t>
      </w:r>
      <w:r w:rsidRPr="00445C3D">
        <w:rPr>
          <w:rFonts w:cs="Times New Roman" w:hint="eastAsia"/>
        </w:rPr>
        <w:t>，来六</w:t>
      </w:r>
      <w:r w:rsidR="00893BA9" w:rsidRPr="00445C3D">
        <w:rPr>
          <w:rFonts w:cs="Times New Roman"/>
        </w:rPr>
        <w:t>1</w:t>
      </w:r>
      <w:r w:rsidR="000F2EE2">
        <w:rPr>
          <w:rFonts w:cs="Times New Roman" w:hint="eastAsia"/>
        </w:rPr>
        <w:t>；</w:t>
      </w:r>
      <w:r w:rsidRPr="00445C3D">
        <w:rPr>
          <w:rFonts w:cs="Times New Roman" w:hint="eastAsia"/>
        </w:rPr>
        <w:t>九</w:t>
      </w:r>
      <w:r w:rsidRPr="00445C3D">
        <w:rPr>
          <w:rFonts w:cs="Times New Roman"/>
        </w:rPr>
        <w:t>1</w:t>
      </w:r>
      <w:r w:rsidR="00893BA9" w:rsidRPr="00445C3D">
        <w:rPr>
          <w:rFonts w:cs="Times New Roman"/>
        </w:rPr>
        <w:t>4</w:t>
      </w:r>
      <w:r w:rsidR="000F2EE2">
        <w:rPr>
          <w:rFonts w:cs="Times New Roman" w:hint="eastAsia"/>
        </w:rPr>
        <w:t>；</w:t>
      </w:r>
      <w:r w:rsidR="001601E9" w:rsidRPr="00445C3D">
        <w:rPr>
          <w:rFonts w:cs="Times New Roman"/>
        </w:rPr>
        <w:t>“</w:t>
      </w:r>
      <w:r w:rsidRPr="00445C3D">
        <w:rPr>
          <w:rFonts w:cs="Times New Roman" w:hint="eastAsia"/>
        </w:rPr>
        <w:t>不法的事</w:t>
      </w:r>
      <w:r w:rsidR="001601E9" w:rsidRPr="00445C3D">
        <w:rPr>
          <w:rFonts w:cs="Times New Roman"/>
        </w:rPr>
        <w:t>”</w:t>
      </w:r>
      <w:r w:rsidRPr="00445C3D">
        <w:rPr>
          <w:rFonts w:cs="Times New Roman" w:hint="eastAsia"/>
        </w:rPr>
        <w:t>，彼后二</w:t>
      </w:r>
      <w:r w:rsidRPr="00445C3D">
        <w:rPr>
          <w:rFonts w:cs="Times New Roman"/>
        </w:rPr>
        <w:t>8</w:t>
      </w:r>
      <w:r w:rsidRPr="00445C3D">
        <w:rPr>
          <w:rFonts w:cs="Times New Roman" w:hint="eastAsia"/>
        </w:rPr>
        <w:t>，所有辞句，都是说明这些罪的性质和根源方面。本路德会的要道问答，</w:t>
      </w:r>
      <w:r w:rsidR="00D51EAB" w:rsidRPr="00445C3D">
        <w:rPr>
          <w:rFonts w:cs="Times New Roman" w:hint="eastAsia"/>
        </w:rPr>
        <w:t>恰当地</w:t>
      </w:r>
      <w:r w:rsidRPr="00445C3D">
        <w:rPr>
          <w:rFonts w:cs="Times New Roman" w:hint="eastAsia"/>
        </w:rPr>
        <w:t>解释本身罪为</w:t>
      </w:r>
      <w:r w:rsidR="001601E9" w:rsidRPr="00445C3D">
        <w:rPr>
          <w:rFonts w:cs="Times New Roman"/>
        </w:rPr>
        <w:t>“</w:t>
      </w:r>
      <w:r w:rsidRPr="00445C3D">
        <w:rPr>
          <w:rFonts w:cs="Times New Roman" w:hint="eastAsia"/>
        </w:rPr>
        <w:t>在欲望，意念，言语，行为上违背上帝律法各样的行动</w:t>
      </w:r>
      <w:r w:rsidR="001601E9" w:rsidRPr="00445C3D">
        <w:rPr>
          <w:rFonts w:cs="Times New Roman"/>
        </w:rPr>
        <w:t>”</w:t>
      </w:r>
      <w:r w:rsidRPr="00445C3D">
        <w:rPr>
          <w:rFonts w:cs="Times New Roman" w:hint="eastAsia"/>
        </w:rPr>
        <w:t>。我们推崇此定义为清晰</w:t>
      </w:r>
      <w:r w:rsidR="00B46702">
        <w:rPr>
          <w:rFonts w:cs="Times New Roman" w:hint="eastAsia"/>
        </w:rPr>
        <w:t>、</w:t>
      </w:r>
      <w:r w:rsidRPr="00445C3D">
        <w:rPr>
          <w:rFonts w:cs="Times New Roman" w:hint="eastAsia"/>
        </w:rPr>
        <w:t>简短</w:t>
      </w:r>
      <w:r w:rsidR="00B46702">
        <w:rPr>
          <w:rFonts w:cs="Times New Roman" w:hint="eastAsia"/>
        </w:rPr>
        <w:t>和</w:t>
      </w:r>
      <w:r w:rsidRPr="00445C3D">
        <w:rPr>
          <w:rFonts w:cs="Times New Roman" w:hint="eastAsia"/>
        </w:rPr>
        <w:t>卓越实用的解释。</w:t>
      </w:r>
    </w:p>
    <w:p w14:paraId="6BA97D38" w14:textId="77777777" w:rsidR="008A28E1" w:rsidRPr="00445C3D" w:rsidRDefault="008A28E1" w:rsidP="00DF514A">
      <w:pPr>
        <w:spacing w:after="0"/>
        <w:ind w:firstLine="461"/>
        <w:rPr>
          <w:rFonts w:cs="Times New Roman"/>
        </w:rPr>
      </w:pPr>
    </w:p>
    <w:p w14:paraId="2ABC0A91" w14:textId="4B85CAC6" w:rsidR="0031269B" w:rsidRPr="00445C3D" w:rsidRDefault="0031269B" w:rsidP="00445C3D">
      <w:pPr>
        <w:pStyle w:val="4"/>
        <w:rPr>
          <w:rFonts w:cs="Times New Roman"/>
        </w:rPr>
      </w:pPr>
      <w:r w:rsidRPr="00445C3D">
        <w:rPr>
          <w:rFonts w:cs="Times New Roman" w:hint="eastAsia"/>
        </w:rPr>
        <w:t>本身罪的原因</w:t>
      </w:r>
    </w:p>
    <w:p w14:paraId="0AEE27AF" w14:textId="215CE442" w:rsidR="0031269B" w:rsidRPr="00445C3D" w:rsidRDefault="0031269B" w:rsidP="00DF514A">
      <w:pPr>
        <w:spacing w:after="0"/>
        <w:ind w:firstLine="461"/>
        <w:rPr>
          <w:rFonts w:cs="Times New Roman"/>
        </w:rPr>
      </w:pPr>
      <w:r w:rsidRPr="00445C3D">
        <w:rPr>
          <w:rFonts w:cs="Times New Roman" w:hint="eastAsia"/>
        </w:rPr>
        <w:t>本身罪是由于人里面和外面的原因所激起的</w:t>
      </w:r>
      <w:r w:rsidR="005C0F88" w:rsidRPr="00445C3D">
        <w:rPr>
          <w:rFonts w:cs="Times New Roman" w:hint="eastAsia"/>
        </w:rPr>
        <w:t>（</w:t>
      </w:r>
      <w:r w:rsidRPr="00445C3D">
        <w:rPr>
          <w:rFonts w:cs="Times New Roman"/>
        </w:rPr>
        <w:t>causae peccati actualis intra hominem, causae peccati actualis extra hominem</w:t>
      </w:r>
      <w:r w:rsidR="005C0F88" w:rsidRPr="00445C3D">
        <w:rPr>
          <w:rFonts w:cs="Times New Roman" w:hint="eastAsia"/>
        </w:rPr>
        <w:t>）</w:t>
      </w:r>
      <w:r w:rsidRPr="00445C3D">
        <w:rPr>
          <w:rFonts w:cs="Times New Roman" w:hint="eastAsia"/>
        </w:rPr>
        <w:t>。</w:t>
      </w:r>
    </w:p>
    <w:p w14:paraId="6D75113B" w14:textId="3A174150" w:rsidR="0031269B" w:rsidRPr="00445C3D" w:rsidRDefault="0031269B" w:rsidP="00DF514A">
      <w:pPr>
        <w:spacing w:after="0"/>
        <w:ind w:firstLine="461"/>
        <w:rPr>
          <w:rFonts w:cs="Times New Roman"/>
        </w:rPr>
      </w:pPr>
      <w:r w:rsidRPr="00445C3D">
        <w:rPr>
          <w:rFonts w:cs="Times New Roman" w:hint="eastAsia"/>
        </w:rPr>
        <w:t>本身罪由人里面激起的实在原因，正如圣经所宣告的，是人败坏的本性</w:t>
      </w:r>
      <w:r w:rsidR="005C0F88" w:rsidRPr="00445C3D">
        <w:rPr>
          <w:rFonts w:cs="Times New Roman" w:hint="eastAsia"/>
        </w:rPr>
        <w:t>（</w:t>
      </w:r>
      <w:r w:rsidRPr="00445C3D">
        <w:rPr>
          <w:rFonts w:cs="Times New Roman"/>
        </w:rPr>
        <w:t>corruptio hereditaria,</w:t>
      </w:r>
      <w:r w:rsidRPr="00445C3D">
        <w:rPr>
          <w:rFonts w:cs="Times New Roman" w:hint="eastAsia"/>
        </w:rPr>
        <w:t>遗传的败坏</w:t>
      </w:r>
      <w:r w:rsidR="005C0F88" w:rsidRPr="00445C3D">
        <w:rPr>
          <w:rFonts w:cs="Times New Roman" w:hint="eastAsia"/>
        </w:rPr>
        <w:t>）</w:t>
      </w:r>
      <w:r w:rsidRPr="00445C3D">
        <w:rPr>
          <w:rFonts w:cs="Times New Roman" w:hint="eastAsia"/>
        </w:rPr>
        <w:t>。罗七</w:t>
      </w:r>
      <w:r w:rsidRPr="00445C3D">
        <w:rPr>
          <w:rFonts w:cs="Times New Roman"/>
        </w:rPr>
        <w:t>1</w:t>
      </w:r>
      <w:r w:rsidR="00893BA9" w:rsidRPr="00445C3D">
        <w:rPr>
          <w:rFonts w:cs="Times New Roman"/>
        </w:rPr>
        <w:t>7</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这不是我作的，乃是住在我里头的罪作的。</w:t>
      </w:r>
      <w:r w:rsidR="001601E9" w:rsidRPr="00445C3D">
        <w:rPr>
          <w:rFonts w:cs="Times New Roman"/>
        </w:rPr>
        <w:t>”</w:t>
      </w:r>
      <w:r w:rsidRPr="00445C3D">
        <w:rPr>
          <w:rFonts w:cs="Times New Roman" w:hint="eastAsia"/>
        </w:rPr>
        <w:t>圣经特别提及本身罪的原因为</w:t>
      </w:r>
      <w:r w:rsidR="00512B20" w:rsidRPr="00445C3D">
        <w:rPr>
          <w:rFonts w:cs="Times New Roman" w:hint="eastAsia"/>
        </w:rPr>
        <w:t>：</w:t>
      </w:r>
      <w:r w:rsidRPr="00445C3D">
        <w:rPr>
          <w:rFonts w:cs="Times New Roman" w:hint="eastAsia"/>
        </w:rPr>
        <w:t>甲，属灵的无知，起于遗传的败坏，提前一</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太二十六</w:t>
      </w:r>
      <w:r w:rsidRPr="00445C3D">
        <w:rPr>
          <w:rFonts w:cs="Times New Roman"/>
        </w:rPr>
        <w:t>65</w:t>
      </w:r>
      <w:r w:rsidRPr="00445C3D">
        <w:rPr>
          <w:rFonts w:cs="Times New Roman" w:hint="eastAsia"/>
        </w:rPr>
        <w:t>，</w:t>
      </w:r>
      <w:r w:rsidRPr="00445C3D">
        <w:rPr>
          <w:rFonts w:cs="Times New Roman"/>
        </w:rPr>
        <w:t>66</w:t>
      </w:r>
      <w:r w:rsidRPr="00445C3D">
        <w:rPr>
          <w:rFonts w:cs="Times New Roman" w:hint="eastAsia"/>
        </w:rPr>
        <w:t>，比较徒三</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乙，罪恶的情绪和私欲，如恐惧</w:t>
      </w:r>
      <w:r w:rsidR="005C0F88" w:rsidRPr="00445C3D">
        <w:rPr>
          <w:rFonts w:cs="Times New Roman" w:hint="eastAsia"/>
        </w:rPr>
        <w:t>（</w:t>
      </w:r>
      <w:r w:rsidRPr="00445C3D">
        <w:rPr>
          <w:rFonts w:cs="Times New Roman" w:hint="eastAsia"/>
        </w:rPr>
        <w:t>太十四</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可十四</w:t>
      </w:r>
      <w:r w:rsidRPr="00445C3D">
        <w:rPr>
          <w:rFonts w:cs="Times New Roman"/>
        </w:rPr>
        <w:t>66</w:t>
      </w:r>
      <w:r w:rsidRPr="00445C3D">
        <w:rPr>
          <w:rFonts w:cs="Times New Roman" w:hint="eastAsia"/>
        </w:rPr>
        <w:t>下</w:t>
      </w:r>
      <w:r w:rsidR="000F2EE2">
        <w:rPr>
          <w:rFonts w:cs="Times New Roman" w:hint="eastAsia"/>
        </w:rPr>
        <w:t>；</w:t>
      </w:r>
      <w:r w:rsidRPr="00445C3D">
        <w:rPr>
          <w:rFonts w:cs="Times New Roman" w:hint="eastAsia"/>
        </w:rPr>
        <w:t>加二</w:t>
      </w:r>
      <w:r w:rsidRPr="00445C3D">
        <w:rPr>
          <w:rFonts w:cs="Times New Roman"/>
        </w:rPr>
        <w:t>12</w:t>
      </w:r>
      <w:r w:rsidR="005C0F88" w:rsidRPr="00445C3D">
        <w:rPr>
          <w:rFonts w:cs="Times New Roman" w:hint="eastAsia"/>
        </w:rPr>
        <w:t>）</w:t>
      </w:r>
      <w:r w:rsidRPr="00445C3D">
        <w:rPr>
          <w:rFonts w:cs="Times New Roman" w:hint="eastAsia"/>
        </w:rPr>
        <w:t>，发怒</w:t>
      </w:r>
      <w:r w:rsidR="005C0F88" w:rsidRPr="00445C3D">
        <w:rPr>
          <w:rFonts w:cs="Times New Roman" w:hint="eastAsia"/>
        </w:rPr>
        <w:t>（</w:t>
      </w:r>
      <w:r w:rsidRPr="00445C3D">
        <w:rPr>
          <w:rFonts w:cs="Times New Roman" w:hint="eastAsia"/>
        </w:rPr>
        <w:t>路九</w:t>
      </w:r>
      <w:r w:rsidRPr="00445C3D">
        <w:rPr>
          <w:rFonts w:cs="Times New Roman"/>
        </w:rPr>
        <w:t>54</w:t>
      </w:r>
      <w:r w:rsidRPr="00445C3D">
        <w:rPr>
          <w:rFonts w:cs="Times New Roman" w:hint="eastAsia"/>
        </w:rPr>
        <w:t>，</w:t>
      </w:r>
      <w:r w:rsidRPr="00445C3D">
        <w:rPr>
          <w:rFonts w:cs="Times New Roman"/>
        </w:rPr>
        <w:t>5</w:t>
      </w:r>
      <w:r w:rsidR="00893BA9" w:rsidRPr="00445C3D">
        <w:rPr>
          <w:rFonts w:cs="Times New Roman"/>
        </w:rPr>
        <w:t>5</w:t>
      </w:r>
      <w:r w:rsidR="000F2EE2">
        <w:rPr>
          <w:rFonts w:cs="Times New Roman" w:hint="eastAsia"/>
        </w:rPr>
        <w:t>；</w:t>
      </w:r>
      <w:r w:rsidRPr="00445C3D">
        <w:rPr>
          <w:rFonts w:cs="Times New Roman" w:hint="eastAsia"/>
        </w:rPr>
        <w:t>四</w:t>
      </w:r>
      <w:r w:rsidRPr="00445C3D">
        <w:rPr>
          <w:rFonts w:cs="Times New Roman"/>
        </w:rPr>
        <w:t>28</w:t>
      </w:r>
      <w:r w:rsidRPr="00445C3D">
        <w:rPr>
          <w:rFonts w:cs="Times New Roman" w:hint="eastAsia"/>
        </w:rPr>
        <w:t>，</w:t>
      </w:r>
      <w:r w:rsidRPr="00445C3D">
        <w:rPr>
          <w:rFonts w:cs="Times New Roman"/>
        </w:rPr>
        <w:t>29</w:t>
      </w:r>
      <w:r w:rsidR="005C0F88" w:rsidRPr="00445C3D">
        <w:rPr>
          <w:rFonts w:cs="Times New Roman" w:hint="eastAsia"/>
        </w:rPr>
        <w:t>）</w:t>
      </w:r>
      <w:r w:rsidR="000F2EE2">
        <w:rPr>
          <w:rFonts w:cs="Times New Roman" w:hint="eastAsia"/>
        </w:rPr>
        <w:t>；</w:t>
      </w:r>
      <w:r w:rsidRPr="00445C3D">
        <w:rPr>
          <w:rFonts w:cs="Times New Roman" w:hint="eastAsia"/>
        </w:rPr>
        <w:t>可是，人的无知，和他的罪恶私欲，都不可作为人行恶事的借口，也不能移去此种行为的邪恶，提前一</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路二十二</w:t>
      </w:r>
      <w:r w:rsidRPr="00445C3D">
        <w:rPr>
          <w:rFonts w:cs="Times New Roman"/>
        </w:rPr>
        <w:t>6</w:t>
      </w:r>
      <w:r w:rsidR="00893BA9" w:rsidRPr="00445C3D">
        <w:rPr>
          <w:rFonts w:cs="Times New Roman"/>
        </w:rPr>
        <w:t>2</w:t>
      </w:r>
      <w:r w:rsidR="000F2EE2">
        <w:rPr>
          <w:rFonts w:cs="Times New Roman" w:hint="eastAsia"/>
        </w:rPr>
        <w:t>；</w:t>
      </w:r>
      <w:r w:rsidRPr="00445C3D">
        <w:rPr>
          <w:rFonts w:cs="Times New Roman" w:hint="eastAsia"/>
        </w:rPr>
        <w:t>丙，惯于作恶的倾向</w:t>
      </w:r>
      <w:r w:rsidR="005C0F88" w:rsidRPr="00445C3D">
        <w:rPr>
          <w:rFonts w:cs="Times New Roman" w:hint="eastAsia"/>
        </w:rPr>
        <w:t>（</w:t>
      </w:r>
      <w:r w:rsidRPr="00445C3D">
        <w:rPr>
          <w:rFonts w:cs="Times New Roman"/>
        </w:rPr>
        <w:t>habitus vitiosus</w:t>
      </w:r>
      <w:r w:rsidR="005C0F88" w:rsidRPr="00445C3D">
        <w:rPr>
          <w:rFonts w:cs="Times New Roman" w:hint="eastAsia"/>
        </w:rPr>
        <w:t>）</w:t>
      </w:r>
      <w:r w:rsidR="00893BA9" w:rsidRPr="00445C3D">
        <w:rPr>
          <w:rFonts w:cs="Times New Roman" w:hint="eastAsia"/>
        </w:rPr>
        <w:t>由</w:t>
      </w:r>
      <w:r w:rsidRPr="00445C3D">
        <w:rPr>
          <w:rFonts w:cs="Times New Roman" w:hint="eastAsia"/>
        </w:rPr>
        <w:t>于反复作罪恶行为而产生并坚定，耶十三</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虽然倾向邪恶是人与生俱来</w:t>
      </w:r>
      <w:r w:rsidR="005C0F88" w:rsidRPr="00445C3D">
        <w:rPr>
          <w:rFonts w:cs="Times New Roman" w:hint="eastAsia"/>
        </w:rPr>
        <w:t>（</w:t>
      </w:r>
      <w:r w:rsidRPr="00445C3D">
        <w:rPr>
          <w:rFonts w:cs="Times New Roman"/>
        </w:rPr>
        <w:t>innate</w:t>
      </w:r>
      <w:r w:rsidR="005C0F88" w:rsidRPr="00445C3D">
        <w:rPr>
          <w:rFonts w:cs="Times New Roman" w:hint="eastAsia"/>
        </w:rPr>
        <w:t>）</w:t>
      </w:r>
      <w:r w:rsidRPr="00445C3D">
        <w:rPr>
          <w:rFonts w:cs="Times New Roman" w:hint="eastAsia"/>
        </w:rPr>
        <w:t>，但也有一种</w:t>
      </w:r>
      <w:r w:rsidR="00BD2C98">
        <w:rPr>
          <w:rFonts w:cs="Times New Roman" w:hint="eastAsia"/>
        </w:rPr>
        <w:t>后天</w:t>
      </w:r>
      <w:r w:rsidRPr="00445C3D">
        <w:rPr>
          <w:rFonts w:cs="Times New Roman" w:hint="eastAsia"/>
        </w:rPr>
        <w:t>获得</w:t>
      </w:r>
      <w:r w:rsidR="005C0F88" w:rsidRPr="00445C3D">
        <w:rPr>
          <w:rFonts w:cs="Times New Roman" w:hint="eastAsia"/>
        </w:rPr>
        <w:t>（</w:t>
      </w:r>
      <w:r w:rsidRPr="00445C3D">
        <w:rPr>
          <w:rFonts w:cs="Times New Roman"/>
        </w:rPr>
        <w:t>acquired</w:t>
      </w:r>
      <w:r w:rsidR="005C0F88" w:rsidRPr="00445C3D">
        <w:rPr>
          <w:rFonts w:cs="Times New Roman" w:hint="eastAsia"/>
        </w:rPr>
        <w:t>）</w:t>
      </w:r>
      <w:r w:rsidRPr="00445C3D">
        <w:rPr>
          <w:rFonts w:cs="Times New Roman" w:hint="eastAsia"/>
        </w:rPr>
        <w:t>罪恶的倾向，或激烈的脾性</w:t>
      </w:r>
      <w:r w:rsidR="005C0F88" w:rsidRPr="00445C3D">
        <w:rPr>
          <w:rFonts w:cs="Times New Roman" w:hint="eastAsia"/>
        </w:rPr>
        <w:t>（</w:t>
      </w:r>
      <w:r w:rsidRPr="00445C3D">
        <w:rPr>
          <w:rFonts w:cs="Times New Roman"/>
        </w:rPr>
        <w:t>vicious disposition</w:t>
      </w:r>
      <w:r w:rsidR="005C0F88" w:rsidRPr="00445C3D">
        <w:rPr>
          <w:rFonts w:cs="Times New Roman" w:hint="eastAsia"/>
        </w:rPr>
        <w:t>）</w:t>
      </w:r>
      <w:r w:rsidRPr="00445C3D">
        <w:rPr>
          <w:rFonts w:cs="Times New Roman" w:hint="eastAsia"/>
        </w:rPr>
        <w:t>，其根源在其罪恶的行动内</w:t>
      </w:r>
      <w:r w:rsidR="005C0F88" w:rsidRPr="00445C3D">
        <w:rPr>
          <w:rFonts w:cs="Times New Roman" w:hint="eastAsia"/>
        </w:rPr>
        <w:t>（</w:t>
      </w:r>
      <w:r w:rsidRPr="00445C3D">
        <w:rPr>
          <w:rFonts w:cs="Times New Roman"/>
        </w:rPr>
        <w:t>inclinatio ad malum acquisita</w:t>
      </w:r>
      <w:r w:rsidR="000F2EE2">
        <w:rPr>
          <w:rFonts w:cs="Times New Roman"/>
        </w:rPr>
        <w:t>；</w:t>
      </w:r>
      <w:r w:rsidRPr="00445C3D">
        <w:rPr>
          <w:rFonts w:cs="Times New Roman"/>
        </w:rPr>
        <w:t>peccatum habituale acquisitum</w:t>
      </w:r>
      <w:r w:rsidR="000F2EE2">
        <w:rPr>
          <w:rFonts w:cs="Times New Roman"/>
        </w:rPr>
        <w:t>；</w:t>
      </w:r>
      <w:r w:rsidRPr="00445C3D">
        <w:rPr>
          <w:rFonts w:cs="Times New Roman"/>
        </w:rPr>
        <w:t>habitus vitiosus acquisitus</w:t>
      </w:r>
      <w:r w:rsidR="005C0F88" w:rsidRPr="00445C3D">
        <w:rPr>
          <w:rFonts w:cs="Times New Roman" w:hint="eastAsia"/>
        </w:rPr>
        <w:t>）</w:t>
      </w:r>
      <w:r w:rsidRPr="00445C3D">
        <w:rPr>
          <w:rFonts w:cs="Times New Roman" w:hint="eastAsia"/>
        </w:rPr>
        <w:t>。显然地，人</w:t>
      </w:r>
      <w:r w:rsidR="009270E1">
        <w:rPr>
          <w:rFonts w:cs="Times New Roman" w:hint="eastAsia"/>
        </w:rPr>
        <w:t>需要</w:t>
      </w:r>
      <w:r w:rsidRPr="00445C3D">
        <w:rPr>
          <w:rFonts w:cs="Times New Roman" w:hint="eastAsia"/>
        </w:rPr>
        <w:t>为那些以不良的习惯和不俭的行动为根源的罪负责，罗一</w:t>
      </w:r>
      <w:r w:rsidRPr="00445C3D">
        <w:rPr>
          <w:rFonts w:cs="Times New Roman"/>
        </w:rPr>
        <w:t>22</w:t>
      </w:r>
      <w:r w:rsidR="004F5144" w:rsidRPr="00445C3D">
        <w:rPr>
          <w:rFonts w:cs="Times New Roman"/>
        </w:rPr>
        <w:t>-</w:t>
      </w:r>
      <w:r w:rsidRPr="00445C3D">
        <w:rPr>
          <w:rFonts w:cs="Times New Roman"/>
        </w:rPr>
        <w:t>27</w:t>
      </w:r>
      <w:r w:rsidRPr="00445C3D">
        <w:rPr>
          <w:rFonts w:cs="Times New Roman" w:hint="eastAsia"/>
        </w:rPr>
        <w:t>，他也许在清醒反省的时候为这些习惯忧</w:t>
      </w:r>
      <w:r w:rsidR="00893BA9" w:rsidRPr="00445C3D">
        <w:rPr>
          <w:rFonts w:cs="Times New Roman" w:hint="eastAsia"/>
        </w:rPr>
        <w:t>愁</w:t>
      </w:r>
      <w:r w:rsidR="005C0F88" w:rsidRPr="00445C3D">
        <w:rPr>
          <w:rFonts w:cs="Times New Roman" w:hint="eastAsia"/>
        </w:rPr>
        <w:t>（</w:t>
      </w:r>
      <w:r w:rsidRPr="00445C3D">
        <w:rPr>
          <w:rFonts w:cs="Times New Roman" w:hint="eastAsia"/>
        </w:rPr>
        <w:t>例如，一位确认为酒徒的人</w:t>
      </w:r>
      <w:r w:rsidR="005C0F88" w:rsidRPr="00445C3D">
        <w:rPr>
          <w:rFonts w:cs="Times New Roman" w:hint="eastAsia"/>
        </w:rPr>
        <w:t>）</w:t>
      </w:r>
      <w:r w:rsidRPr="00445C3D">
        <w:rPr>
          <w:rFonts w:cs="Times New Roman" w:hint="eastAsia"/>
        </w:rPr>
        <w:t>。</w:t>
      </w:r>
    </w:p>
    <w:p w14:paraId="3F22E82A" w14:textId="351D796E" w:rsidR="0031269B" w:rsidRPr="00445C3D" w:rsidRDefault="0031269B" w:rsidP="00DF514A">
      <w:pPr>
        <w:spacing w:after="0"/>
        <w:ind w:firstLine="461"/>
        <w:rPr>
          <w:rFonts w:cs="Times New Roman"/>
        </w:rPr>
      </w:pPr>
      <w:r w:rsidRPr="00445C3D">
        <w:rPr>
          <w:rFonts w:cs="Times New Roman" w:hint="eastAsia"/>
        </w:rPr>
        <w:t>圣经曾提及本身罪在人身外面的原因，乃是</w:t>
      </w:r>
      <w:r w:rsidR="00512B20" w:rsidRPr="00445C3D">
        <w:rPr>
          <w:rFonts w:cs="Times New Roman" w:hint="eastAsia"/>
        </w:rPr>
        <w:t>：</w:t>
      </w:r>
      <w:r w:rsidRPr="00445C3D">
        <w:rPr>
          <w:rFonts w:cs="Times New Roman" w:hint="eastAsia"/>
        </w:rPr>
        <w:t>甲，魔鬼</w:t>
      </w:r>
      <w:r w:rsidR="00893BA9" w:rsidRPr="00445C3D">
        <w:rPr>
          <w:rFonts w:cs="Times New Roman" w:hint="eastAsia"/>
        </w:rPr>
        <w:t>，他</w:t>
      </w:r>
      <w:r w:rsidRPr="00445C3D">
        <w:rPr>
          <w:rFonts w:cs="Times New Roman" w:hint="eastAsia"/>
        </w:rPr>
        <w:t>不仅鼓动未重生的人，弗二</w:t>
      </w:r>
      <w:r w:rsidR="00893BA9" w:rsidRPr="00445C3D">
        <w:rPr>
          <w:rFonts w:cs="Times New Roman"/>
        </w:rPr>
        <w:t>2</w:t>
      </w:r>
      <w:r w:rsidR="000F2EE2">
        <w:rPr>
          <w:rFonts w:cs="Times New Roman"/>
        </w:rPr>
        <w:t>；</w:t>
      </w:r>
      <w:r w:rsidRPr="00445C3D">
        <w:rPr>
          <w:rFonts w:cs="Times New Roman"/>
        </w:rPr>
        <w:t xml:space="preserve"> </w:t>
      </w:r>
      <w:r w:rsidRPr="00445C3D">
        <w:rPr>
          <w:rFonts w:cs="Times New Roman" w:hint="eastAsia"/>
        </w:rPr>
        <w:t>林前十</w:t>
      </w:r>
      <w:r w:rsidRPr="00445C3D">
        <w:rPr>
          <w:rFonts w:cs="Times New Roman"/>
        </w:rPr>
        <w:t>20</w:t>
      </w:r>
      <w:r w:rsidRPr="00445C3D">
        <w:rPr>
          <w:rFonts w:cs="Times New Roman" w:hint="eastAsia"/>
        </w:rPr>
        <w:t>，也设法引诱重生的人犯罪，代上二十一</w:t>
      </w:r>
      <w:r w:rsidR="00893BA9" w:rsidRPr="00445C3D">
        <w:rPr>
          <w:rFonts w:cs="Times New Roman"/>
        </w:rPr>
        <w:t>1</w:t>
      </w:r>
      <w:r w:rsidR="000F2EE2">
        <w:rPr>
          <w:rFonts w:cs="Times New Roman" w:hint="eastAsia"/>
        </w:rPr>
        <w:t>；</w:t>
      </w:r>
      <w:r w:rsidRPr="00445C3D">
        <w:rPr>
          <w:rFonts w:cs="Times New Roman" w:hint="eastAsia"/>
        </w:rPr>
        <w:t>路二十二</w:t>
      </w:r>
      <w:r w:rsidRPr="00445C3D">
        <w:rPr>
          <w:rFonts w:cs="Times New Roman"/>
        </w:rPr>
        <w:t>3</w:t>
      </w:r>
      <w:r w:rsidR="00893BA9" w:rsidRPr="00445C3D">
        <w:rPr>
          <w:rFonts w:cs="Times New Roman"/>
        </w:rPr>
        <w:t>1</w:t>
      </w:r>
      <w:r w:rsidR="000F2EE2">
        <w:rPr>
          <w:rFonts w:cs="Times New Roman"/>
        </w:rPr>
        <w:t>；</w:t>
      </w:r>
      <w:r w:rsidRPr="00445C3D">
        <w:rPr>
          <w:rFonts w:cs="Times New Roman"/>
        </w:rPr>
        <w:t xml:space="preserve"> </w:t>
      </w:r>
      <w:r w:rsidRPr="00445C3D">
        <w:rPr>
          <w:rFonts w:cs="Times New Roman" w:hint="eastAsia"/>
        </w:rPr>
        <w:t>太十六</w:t>
      </w:r>
      <w:r w:rsidRPr="00445C3D">
        <w:rPr>
          <w:rFonts w:cs="Times New Roman"/>
        </w:rPr>
        <w:t>23</w:t>
      </w:r>
      <w:r w:rsidRPr="00445C3D">
        <w:rPr>
          <w:rFonts w:cs="Times New Roman" w:hint="eastAsia"/>
        </w:rPr>
        <w:t>。撒但如何试探信徒犯本身罪，在他试探基督的事上</w:t>
      </w:r>
      <w:r w:rsidR="00A313CE">
        <w:rPr>
          <w:rFonts w:cs="Times New Roman" w:hint="eastAsia"/>
        </w:rPr>
        <w:t>已经</w:t>
      </w:r>
      <w:r w:rsidRPr="00445C3D">
        <w:rPr>
          <w:rFonts w:cs="Times New Roman" w:hint="eastAsia"/>
        </w:rPr>
        <w:t>很清楚</w:t>
      </w:r>
      <w:r w:rsidR="008E2AE7" w:rsidRPr="00445C3D">
        <w:rPr>
          <w:rFonts w:cs="Times New Roman" w:hint="eastAsia"/>
        </w:rPr>
        <w:t>地</w:t>
      </w:r>
      <w:r w:rsidRPr="00445C3D">
        <w:rPr>
          <w:rFonts w:cs="Times New Roman" w:hint="eastAsia"/>
        </w:rPr>
        <w:t>说明了，虽然他并不能胜过基督，太四</w:t>
      </w:r>
      <w:r w:rsidRPr="00445C3D">
        <w:rPr>
          <w:rFonts w:cs="Times New Roman"/>
        </w:rPr>
        <w:t>1</w:t>
      </w:r>
      <w:r w:rsidRPr="00445C3D">
        <w:rPr>
          <w:rFonts w:cs="Times New Roman" w:hint="eastAsia"/>
        </w:rPr>
        <w:t>下</w:t>
      </w:r>
      <w:r w:rsidR="00A313CE">
        <w:rPr>
          <w:rFonts w:cs="Times New Roman" w:hint="eastAsia"/>
        </w:rPr>
        <w:t>。</w:t>
      </w:r>
      <w:r w:rsidRPr="00445C3D">
        <w:rPr>
          <w:rFonts w:cs="Times New Roman" w:hint="eastAsia"/>
        </w:rPr>
        <w:t>乙，以假道理诱惑人犯罪的人，罗十六</w:t>
      </w:r>
      <w:r w:rsidRPr="00445C3D">
        <w:rPr>
          <w:rFonts w:cs="Times New Roman"/>
        </w:rPr>
        <w:t>17</w:t>
      </w:r>
      <w:r w:rsidRPr="00445C3D">
        <w:rPr>
          <w:rFonts w:cs="Times New Roman" w:hint="eastAsia"/>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提后二</w:t>
      </w:r>
      <w:r w:rsidRPr="00445C3D">
        <w:rPr>
          <w:rFonts w:cs="Times New Roman"/>
        </w:rPr>
        <w:t>17</w:t>
      </w:r>
      <w:r w:rsidR="00F13283">
        <w:rPr>
          <w:rFonts w:cs="Times New Roman" w:hint="eastAsia"/>
        </w:rPr>
        <w:t>——他们</w:t>
      </w:r>
      <w:r w:rsidRPr="00445C3D">
        <w:rPr>
          <w:rFonts w:cs="Times New Roman" w:hint="eastAsia"/>
        </w:rPr>
        <w:t>以邪恶或不道德的言语和著述，林前十五</w:t>
      </w:r>
      <w:r w:rsidRPr="00445C3D">
        <w:rPr>
          <w:rFonts w:cs="Times New Roman"/>
        </w:rPr>
        <w:t>33</w:t>
      </w:r>
      <w:r w:rsidRPr="00445C3D">
        <w:rPr>
          <w:rFonts w:cs="Times New Roman" w:hint="eastAsia"/>
        </w:rPr>
        <w:t>，并以恶行，彼后二</w:t>
      </w:r>
      <w:r w:rsidRPr="00445C3D">
        <w:rPr>
          <w:rFonts w:cs="Times New Roman"/>
        </w:rPr>
        <w:t>1</w:t>
      </w:r>
      <w:r w:rsidR="004F5144" w:rsidRPr="00445C3D">
        <w:rPr>
          <w:rFonts w:cs="Times New Roman"/>
        </w:rPr>
        <w:t>-</w:t>
      </w:r>
      <w:r w:rsidRPr="00445C3D">
        <w:rPr>
          <w:rFonts w:cs="Times New Roman"/>
        </w:rPr>
        <w:t>3</w:t>
      </w:r>
      <w:r w:rsidRPr="00445C3D">
        <w:rPr>
          <w:rFonts w:cs="Times New Roman" w:hint="eastAsia"/>
        </w:rPr>
        <w:t>，</w:t>
      </w:r>
      <w:r w:rsidR="00EE6739">
        <w:rPr>
          <w:rFonts w:cs="Times New Roman" w:hint="eastAsia"/>
        </w:rPr>
        <w:t>诱惑人——</w:t>
      </w:r>
      <w:r w:rsidRPr="00445C3D">
        <w:rPr>
          <w:rFonts w:cs="Times New Roman" w:hint="eastAsia"/>
        </w:rPr>
        <w:t>也是本身罪的因。</w:t>
      </w:r>
    </w:p>
    <w:p w14:paraId="3931641B" w14:textId="0C8E7049" w:rsidR="0031269B" w:rsidRPr="00445C3D" w:rsidRDefault="0031269B" w:rsidP="00DF514A">
      <w:pPr>
        <w:spacing w:after="0"/>
        <w:ind w:firstLine="461"/>
        <w:rPr>
          <w:rFonts w:cs="Times New Roman"/>
        </w:rPr>
      </w:pPr>
      <w:r w:rsidRPr="00445C3D">
        <w:rPr>
          <w:rFonts w:cs="Times New Roman" w:hint="eastAsia"/>
        </w:rPr>
        <w:t>上帝虽然决不是本身罪或恶行的原因，然而祂是遭遇不幸的艰难或痛苦意识这种灾害的创始者，赛四十五</w:t>
      </w:r>
      <w:r w:rsidRPr="00445C3D">
        <w:rPr>
          <w:rFonts w:cs="Times New Roman"/>
        </w:rPr>
        <w:t>7</w:t>
      </w:r>
      <w:r w:rsidR="00E605A4">
        <w:rPr>
          <w:rFonts w:cs="Times New Roman" w:hint="eastAsia"/>
        </w:rPr>
        <w:t>（</w:t>
      </w:r>
      <w:r w:rsidRPr="00445C3D">
        <w:rPr>
          <w:rFonts w:cs="Times New Roman" w:hint="eastAsia"/>
        </w:rPr>
        <w:t>摩三</w:t>
      </w:r>
      <w:r w:rsidRPr="00445C3D">
        <w:rPr>
          <w:rFonts w:cs="Times New Roman"/>
        </w:rPr>
        <w:t>6</w:t>
      </w:r>
      <w:r w:rsidR="00E605A4">
        <w:rPr>
          <w:rFonts w:cs="Times New Roman" w:hint="eastAsia"/>
        </w:rPr>
        <w:t>）</w:t>
      </w:r>
      <w:r w:rsidR="00893BA9" w:rsidRPr="00445C3D">
        <w:rPr>
          <w:rFonts w:cs="Times New Roman" w:hint="eastAsia"/>
        </w:rPr>
        <w:t>。圣</w:t>
      </w:r>
      <w:r w:rsidRPr="00445C3D">
        <w:rPr>
          <w:rFonts w:cs="Times New Roman" w:hint="eastAsia"/>
        </w:rPr>
        <w:t>经陈述此真理，为要安慰在生活中受试验和管教的众信徒</w:t>
      </w:r>
      <w:r w:rsidR="00893BA9" w:rsidRPr="00445C3D">
        <w:rPr>
          <w:rFonts w:cs="Times New Roman" w:hint="eastAsia"/>
        </w:rPr>
        <w:t>，徒</w:t>
      </w:r>
      <w:r w:rsidRPr="00445C3D">
        <w:rPr>
          <w:rFonts w:cs="Times New Roman" w:hint="eastAsia"/>
        </w:rPr>
        <w:t>十四</w:t>
      </w:r>
      <w:r w:rsidRPr="00445C3D">
        <w:rPr>
          <w:rFonts w:cs="Times New Roman"/>
        </w:rPr>
        <w:t>22</w:t>
      </w:r>
      <w:r w:rsidRPr="00445C3D">
        <w:rPr>
          <w:rFonts w:cs="Times New Roman" w:hint="eastAsia"/>
        </w:rPr>
        <w:t>，使上帝得荣耀，林后十二</w:t>
      </w:r>
      <w:r w:rsidRPr="00445C3D">
        <w:rPr>
          <w:rFonts w:cs="Times New Roman"/>
        </w:rPr>
        <w:t>9</w:t>
      </w:r>
      <w:r w:rsidRPr="00445C3D">
        <w:rPr>
          <w:rFonts w:cs="Times New Roman" w:hint="eastAsia"/>
        </w:rPr>
        <w:t>，并</w:t>
      </w:r>
      <w:r w:rsidR="00D04EEF" w:rsidRPr="00445C3D">
        <w:rPr>
          <w:rFonts w:cs="Times New Roman" w:hint="eastAsia"/>
        </w:rPr>
        <w:t>叫</w:t>
      </w:r>
      <w:r w:rsidRPr="00445C3D">
        <w:rPr>
          <w:rFonts w:cs="Times New Roman" w:hint="eastAsia"/>
        </w:rPr>
        <w:t>他们得益处，罗八</w:t>
      </w:r>
      <w:r w:rsidRPr="00445C3D">
        <w:rPr>
          <w:rFonts w:cs="Times New Roman"/>
        </w:rPr>
        <w:t>28</w:t>
      </w:r>
      <w:r w:rsidRPr="00445C3D">
        <w:rPr>
          <w:rFonts w:cs="Times New Roman" w:hint="eastAsia"/>
        </w:rPr>
        <w:t>。</w:t>
      </w:r>
    </w:p>
    <w:p w14:paraId="6CD4079F" w14:textId="77777777" w:rsidR="0031269B" w:rsidRPr="00445C3D" w:rsidRDefault="0031269B" w:rsidP="00DF514A">
      <w:pPr>
        <w:spacing w:after="0"/>
        <w:rPr>
          <w:rFonts w:cs="Times New Roman"/>
        </w:rPr>
      </w:pPr>
    </w:p>
    <w:p w14:paraId="1D354CC2" w14:textId="5ED45B13" w:rsidR="0031269B" w:rsidRPr="00445C3D" w:rsidRDefault="0031269B" w:rsidP="00445C3D">
      <w:pPr>
        <w:pStyle w:val="4"/>
        <w:rPr>
          <w:rFonts w:cs="Times New Roman"/>
        </w:rPr>
      </w:pPr>
      <w:r w:rsidRPr="00445C3D">
        <w:rPr>
          <w:rFonts w:cs="Times New Roman" w:hint="eastAsia"/>
        </w:rPr>
        <w:t>绊倒人的道理</w:t>
      </w:r>
    </w:p>
    <w:p w14:paraId="20CE7AD5" w14:textId="23F6EF41" w:rsidR="0031269B" w:rsidRPr="00445C3D" w:rsidRDefault="0031269B" w:rsidP="00DF514A">
      <w:pPr>
        <w:spacing w:after="0"/>
        <w:ind w:firstLine="461"/>
        <w:rPr>
          <w:rFonts w:cs="Times New Roman"/>
        </w:rPr>
      </w:pPr>
      <w:r w:rsidRPr="00445C3D">
        <w:rPr>
          <w:rFonts w:cs="Times New Roman" w:hint="eastAsia"/>
        </w:rPr>
        <w:lastRenderedPageBreak/>
        <w:t>圣经描写试探人行恶事这种罪</w:t>
      </w:r>
      <w:r w:rsidR="008D06BF">
        <w:rPr>
          <w:rFonts w:cs="Times New Roman" w:hint="eastAsia"/>
        </w:rPr>
        <w:t>时，称之为“</w:t>
      </w:r>
      <w:r w:rsidR="008D06BF" w:rsidRPr="00445C3D">
        <w:rPr>
          <w:rFonts w:cs="Times New Roman" w:hint="eastAsia"/>
        </w:rPr>
        <w:t>叫人跌倒</w:t>
      </w:r>
      <w:r w:rsidR="008D06BF">
        <w:rPr>
          <w:rFonts w:cs="Times New Roman" w:hint="eastAsia"/>
        </w:rPr>
        <w:t>”</w:t>
      </w:r>
      <w:r w:rsidRPr="00445C3D">
        <w:rPr>
          <w:rFonts w:cs="Times New Roman" w:hint="eastAsia"/>
        </w:rPr>
        <w:t>，罗十六</w:t>
      </w:r>
      <w:r w:rsidRPr="00445C3D">
        <w:rPr>
          <w:rFonts w:cs="Times New Roman"/>
        </w:rPr>
        <w:t>17</w:t>
      </w:r>
      <w:r w:rsidR="00893BA9" w:rsidRPr="00445C3D">
        <w:rPr>
          <w:rFonts w:cs="Times New Roman" w:hint="eastAsia"/>
        </w:rPr>
        <w:t>。叫</w:t>
      </w:r>
      <w:r w:rsidRPr="00445C3D">
        <w:rPr>
          <w:rFonts w:cs="Times New Roman" w:hint="eastAsia"/>
        </w:rPr>
        <w:t>人跌倒的意义，就是以教训或行为，使别人不信真道，或信异端，或引人过罪恶的生活，致使该人的信仰受到危害，甚至被毁灭。因此圣经很郑重</w:t>
      </w:r>
      <w:r w:rsidR="00C2797F" w:rsidRPr="00445C3D">
        <w:rPr>
          <w:rFonts w:cs="Times New Roman" w:hint="eastAsia"/>
        </w:rPr>
        <w:t>地</w:t>
      </w:r>
      <w:r w:rsidRPr="00445C3D">
        <w:rPr>
          <w:rFonts w:cs="Times New Roman" w:hint="eastAsia"/>
        </w:rPr>
        <w:t>警戒我们不可犯使人跌倒的罪，太十八</w:t>
      </w:r>
      <w:r w:rsidRPr="00445C3D">
        <w:rPr>
          <w:rFonts w:cs="Times New Roman"/>
        </w:rPr>
        <w:t>6</w:t>
      </w:r>
      <w:r w:rsidRPr="00445C3D">
        <w:rPr>
          <w:rFonts w:cs="Times New Roman" w:hint="eastAsia"/>
        </w:rPr>
        <w:t>下</w:t>
      </w:r>
      <w:r w:rsidR="000F2EE2">
        <w:rPr>
          <w:rFonts w:cs="Times New Roman" w:hint="eastAsia"/>
        </w:rPr>
        <w:t>；</w:t>
      </w:r>
      <w:r w:rsidRPr="00445C3D">
        <w:rPr>
          <w:rFonts w:cs="Times New Roman" w:hint="eastAsia"/>
        </w:rPr>
        <w:t>可九</w:t>
      </w:r>
      <w:r w:rsidRPr="00445C3D">
        <w:rPr>
          <w:rFonts w:cs="Times New Roman"/>
        </w:rPr>
        <w:t>42</w:t>
      </w:r>
      <w:r w:rsidRPr="00445C3D">
        <w:rPr>
          <w:rFonts w:cs="Times New Roman" w:hint="eastAsia"/>
        </w:rPr>
        <w:t>下</w:t>
      </w:r>
      <w:r w:rsidR="000F2EE2">
        <w:rPr>
          <w:rFonts w:cs="Times New Roman" w:hint="eastAsia"/>
        </w:rPr>
        <w:t>；</w:t>
      </w:r>
      <w:r w:rsidRPr="00445C3D">
        <w:rPr>
          <w:rFonts w:cs="Times New Roman" w:hint="eastAsia"/>
        </w:rPr>
        <w:t>路十七</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w:t>
      </w:r>
    </w:p>
    <w:p w14:paraId="2C4AF461" w14:textId="50FDF5AF" w:rsidR="0031269B" w:rsidRPr="00445C3D" w:rsidRDefault="0031269B" w:rsidP="00DF514A">
      <w:pPr>
        <w:spacing w:after="0"/>
        <w:ind w:firstLine="461"/>
        <w:rPr>
          <w:rFonts w:cs="Times New Roman"/>
        </w:rPr>
      </w:pPr>
      <w:r w:rsidRPr="00445C3D">
        <w:rPr>
          <w:rFonts w:cs="Times New Roman" w:hint="eastAsia"/>
        </w:rPr>
        <w:t>但是，按照圣经所载，不但作恶</w:t>
      </w:r>
      <w:r w:rsidR="005C0F88" w:rsidRPr="00445C3D">
        <w:rPr>
          <w:rFonts w:cs="Times New Roman" w:hint="eastAsia"/>
        </w:rPr>
        <w:t>（</w:t>
      </w:r>
      <w:r w:rsidRPr="00445C3D">
        <w:rPr>
          <w:rFonts w:cs="Times New Roman" w:hint="eastAsia"/>
        </w:rPr>
        <w:t>假道理，罪恶生活</w:t>
      </w:r>
      <w:r w:rsidR="005C0F88" w:rsidRPr="00445C3D">
        <w:rPr>
          <w:rFonts w:cs="Times New Roman" w:hint="eastAsia"/>
        </w:rPr>
        <w:t>）</w:t>
      </w:r>
      <w:r w:rsidRPr="00445C3D">
        <w:rPr>
          <w:rFonts w:cs="Times New Roman" w:hint="eastAsia"/>
        </w:rPr>
        <w:t>令人跌倒，而且不智</w:t>
      </w:r>
      <w:r w:rsidR="008C393D" w:rsidRPr="00445C3D">
        <w:rPr>
          <w:rFonts w:cs="Times New Roman" w:hint="eastAsia"/>
        </w:rPr>
        <w:t>地</w:t>
      </w:r>
      <w:r w:rsidRPr="00445C3D">
        <w:rPr>
          <w:rFonts w:cs="Times New Roman" w:hint="eastAsia"/>
        </w:rPr>
        <w:t>使用中间物</w:t>
      </w:r>
      <w:r w:rsidR="005C0F88" w:rsidRPr="00445C3D">
        <w:rPr>
          <w:rFonts w:cs="Times New Roman" w:hint="eastAsia"/>
        </w:rPr>
        <w:t>（</w:t>
      </w:r>
      <w:r w:rsidRPr="00445C3D">
        <w:rPr>
          <w:rFonts w:cs="Times New Roman"/>
        </w:rPr>
        <w:t>adiaphora,</w:t>
      </w:r>
      <w:r w:rsidRPr="00445C3D">
        <w:rPr>
          <w:rFonts w:cs="Times New Roman" w:hint="eastAsia"/>
        </w:rPr>
        <w:t>可行或不可行的事</w:t>
      </w:r>
      <w:r w:rsidR="005C0F88" w:rsidRPr="00445C3D">
        <w:rPr>
          <w:rFonts w:cs="Times New Roman" w:hint="eastAsia"/>
        </w:rPr>
        <w:t>）</w:t>
      </w:r>
      <w:r w:rsidRPr="00445C3D">
        <w:rPr>
          <w:rFonts w:cs="Times New Roman" w:hint="eastAsia"/>
        </w:rPr>
        <w:t>也能叫人跌倒</w:t>
      </w:r>
      <w:r w:rsidR="005C0F88" w:rsidRPr="00445C3D">
        <w:rPr>
          <w:rFonts w:cs="Times New Roman" w:hint="eastAsia"/>
        </w:rPr>
        <w:t>（</w:t>
      </w:r>
      <w:r w:rsidRPr="00445C3D">
        <w:rPr>
          <w:rFonts w:cs="Times New Roman" w:hint="eastAsia"/>
        </w:rPr>
        <w:t>罗十四</w:t>
      </w:r>
      <w:r w:rsidR="00512B20" w:rsidRPr="00445C3D">
        <w:rPr>
          <w:rFonts w:cs="Times New Roman" w:hint="eastAsia"/>
        </w:rPr>
        <w:t>：</w:t>
      </w:r>
      <w:r w:rsidRPr="00445C3D">
        <w:rPr>
          <w:rFonts w:cs="Times New Roman" w:hint="eastAsia"/>
        </w:rPr>
        <w:t>吃肉，吃酒</w:t>
      </w:r>
      <w:r w:rsidR="005C0F88" w:rsidRPr="00445C3D">
        <w:rPr>
          <w:rFonts w:cs="Times New Roman" w:hint="eastAsia"/>
        </w:rPr>
        <w:t>）</w:t>
      </w:r>
      <w:r w:rsidR="000F2EE2">
        <w:rPr>
          <w:rFonts w:cs="Times New Roman" w:hint="eastAsia"/>
        </w:rPr>
        <w:t>；</w:t>
      </w:r>
      <w:r w:rsidRPr="00445C3D">
        <w:rPr>
          <w:rFonts w:cs="Times New Roman" w:hint="eastAsia"/>
        </w:rPr>
        <w:t>因为这样能使软弱的弟兄，利用机会去行其良心视为错误的某些错事。罗十四</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有人因食物叫人跌倒，就是他的罪了。</w:t>
      </w:r>
      <w:r w:rsidR="001601E9" w:rsidRPr="00445C3D">
        <w:rPr>
          <w:rFonts w:cs="Times New Roman"/>
        </w:rPr>
        <w:t>”</w:t>
      </w:r>
      <w:r w:rsidRPr="00445C3D">
        <w:rPr>
          <w:rFonts w:cs="Times New Roman" w:hint="eastAsia"/>
        </w:rPr>
        <w:t>罗十四</w:t>
      </w:r>
      <w:r w:rsidRPr="00445C3D">
        <w:rPr>
          <w:rFonts w:cs="Times New Roman"/>
        </w:rPr>
        <w:t>23</w:t>
      </w:r>
      <w:r w:rsidR="00512B20" w:rsidRPr="00445C3D">
        <w:rPr>
          <w:rFonts w:cs="Times New Roman" w:hint="eastAsia"/>
        </w:rPr>
        <w:t>：</w:t>
      </w:r>
      <w:r w:rsidR="001601E9" w:rsidRPr="00445C3D">
        <w:rPr>
          <w:rFonts w:cs="Times New Roman"/>
        </w:rPr>
        <w:t>“</w:t>
      </w:r>
      <w:r w:rsidRPr="00445C3D">
        <w:rPr>
          <w:rFonts w:cs="Times New Roman" w:hint="eastAsia"/>
        </w:rPr>
        <w:t>若有疑心而吃的，就必有罪，因为他吃，不是出于信心。</w:t>
      </w:r>
      <w:r w:rsidR="001601E9" w:rsidRPr="00445C3D">
        <w:rPr>
          <w:rFonts w:cs="Times New Roman"/>
        </w:rPr>
        <w:t>”</w:t>
      </w:r>
      <w:r w:rsidRPr="00445C3D">
        <w:rPr>
          <w:rFonts w:cs="Times New Roman" w:hint="eastAsia"/>
        </w:rPr>
        <w:t>论到中间物，基督徒不应该坚持错误的见解，罗十四</w:t>
      </w:r>
      <w:r w:rsidRPr="00445C3D">
        <w:rPr>
          <w:rFonts w:cs="Times New Roman"/>
        </w:rPr>
        <w:t>14</w:t>
      </w:r>
      <w:r w:rsidRPr="00445C3D">
        <w:rPr>
          <w:rFonts w:cs="Times New Roman" w:hint="eastAsia"/>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虽然如此，他若是软弱的基督徒，就没有正确的知识，林前八</w:t>
      </w:r>
      <w:r w:rsidRPr="00445C3D">
        <w:rPr>
          <w:rFonts w:cs="Times New Roman"/>
        </w:rPr>
        <w:t>7</w:t>
      </w:r>
      <w:r w:rsidR="00893BA9" w:rsidRPr="00445C3D">
        <w:rPr>
          <w:rFonts w:cs="Times New Roman" w:hint="eastAsia"/>
        </w:rPr>
        <w:t>，但</w:t>
      </w:r>
      <w:r w:rsidRPr="00445C3D">
        <w:rPr>
          <w:rFonts w:cs="Times New Roman" w:hint="eastAsia"/>
        </w:rPr>
        <w:t>无论如何，决不可作他认为错误的事，罗十四</w:t>
      </w:r>
      <w:r w:rsidRPr="00445C3D">
        <w:rPr>
          <w:rFonts w:cs="Times New Roman"/>
        </w:rPr>
        <w:t>15</w:t>
      </w:r>
      <w:r w:rsidRPr="00445C3D">
        <w:rPr>
          <w:rFonts w:cs="Times New Roman" w:hint="eastAsia"/>
        </w:rPr>
        <w:t>，</w:t>
      </w:r>
      <w:r w:rsidRPr="00445C3D">
        <w:rPr>
          <w:rFonts w:cs="Times New Roman"/>
        </w:rPr>
        <w:t>21</w:t>
      </w:r>
      <w:r w:rsidRPr="00445C3D">
        <w:rPr>
          <w:rFonts w:cs="Times New Roman" w:hint="eastAsia"/>
        </w:rPr>
        <w:t>，</w:t>
      </w:r>
      <w:r w:rsidRPr="00445C3D">
        <w:rPr>
          <w:rFonts w:cs="Times New Roman"/>
        </w:rPr>
        <w:t>23</w:t>
      </w:r>
      <w:r w:rsidRPr="00445C3D">
        <w:rPr>
          <w:rFonts w:cs="Times New Roman" w:hint="eastAsia"/>
        </w:rPr>
        <w:t>。</w:t>
      </w:r>
    </w:p>
    <w:p w14:paraId="27893ABB" w14:textId="748CB35E" w:rsidR="00893BA9" w:rsidRPr="00445C3D" w:rsidRDefault="0031269B" w:rsidP="00DF514A">
      <w:pPr>
        <w:spacing w:after="0"/>
        <w:ind w:firstLine="461"/>
        <w:rPr>
          <w:rFonts w:cs="Times New Roman"/>
        </w:rPr>
      </w:pPr>
      <w:r w:rsidRPr="00445C3D">
        <w:rPr>
          <w:rFonts w:cs="Times New Roman" w:hint="eastAsia"/>
        </w:rPr>
        <w:t>由此可知，基督徒品行的一般规则就是</w:t>
      </w:r>
      <w:r w:rsidR="00512B20" w:rsidRPr="00445C3D">
        <w:rPr>
          <w:rFonts w:cs="Times New Roman" w:hint="eastAsia"/>
        </w:rPr>
        <w:t>：</w:t>
      </w:r>
      <w:r w:rsidRPr="00445C3D">
        <w:rPr>
          <w:rFonts w:cs="Times New Roman" w:hint="eastAsia"/>
        </w:rPr>
        <w:t>除非福音的真理</w:t>
      </w:r>
      <w:r w:rsidR="00CF368F" w:rsidRPr="00445C3D">
        <w:rPr>
          <w:rFonts w:cs="Times New Roman" w:hint="eastAsia"/>
        </w:rPr>
        <w:t>受到危害</w:t>
      </w:r>
      <w:r w:rsidRPr="00445C3D">
        <w:rPr>
          <w:rFonts w:cs="Times New Roman" w:hint="eastAsia"/>
        </w:rPr>
        <w:t>，否则信徒应该时时情愿放弃其基督徒的自由，加</w:t>
      </w:r>
      <w:r w:rsidR="00893BA9" w:rsidRPr="00445C3D">
        <w:rPr>
          <w:rFonts w:cs="Times New Roman" w:hint="eastAsia"/>
        </w:rPr>
        <w:t>五</w:t>
      </w:r>
      <w:r w:rsidR="00893BA9" w:rsidRPr="00445C3D">
        <w:rPr>
          <w:rFonts w:cs="Times New Roman"/>
        </w:rPr>
        <w:t>1</w:t>
      </w:r>
      <w:r w:rsidRPr="00445C3D">
        <w:rPr>
          <w:rFonts w:cs="Times New Roman" w:hint="eastAsia"/>
        </w:rPr>
        <w:t>，</w:t>
      </w:r>
      <w:r w:rsidRPr="00445C3D">
        <w:rPr>
          <w:rFonts w:cs="Times New Roman"/>
        </w:rPr>
        <w:t>12</w:t>
      </w:r>
      <w:r w:rsidRPr="00445C3D">
        <w:rPr>
          <w:rFonts w:cs="Times New Roman" w:hint="eastAsia"/>
        </w:rPr>
        <w:t>。但是，若有某人自称在基督教的知识上是软弱的，却要求我们承认他的异端为真理，并坚决要求散布异端，他就不再为能令人宽容其软弱的</w:t>
      </w:r>
      <w:r w:rsidR="001601E9" w:rsidRPr="00445C3D">
        <w:rPr>
          <w:rFonts w:cs="Times New Roman"/>
        </w:rPr>
        <w:t>“</w:t>
      </w:r>
      <w:r w:rsidRPr="00445C3D">
        <w:rPr>
          <w:rFonts w:cs="Times New Roman" w:hint="eastAsia"/>
        </w:rPr>
        <w:t>软弱弟兄</w:t>
      </w:r>
      <w:r w:rsidR="001601E9" w:rsidRPr="00445C3D">
        <w:rPr>
          <w:rFonts w:cs="Times New Roman"/>
        </w:rPr>
        <w:t>”</w:t>
      </w:r>
      <w:r w:rsidRPr="00445C3D">
        <w:rPr>
          <w:rFonts w:cs="Times New Roman" w:hint="eastAsia"/>
        </w:rPr>
        <w:t>，而就是假先知</w:t>
      </w:r>
      <w:r w:rsidR="00252871">
        <w:rPr>
          <w:rFonts w:cs="Times New Roman" w:hint="eastAsia"/>
        </w:rPr>
        <w:t>——</w:t>
      </w:r>
      <w:r w:rsidRPr="00445C3D">
        <w:rPr>
          <w:rFonts w:cs="Times New Roman" w:hint="eastAsia"/>
        </w:rPr>
        <w:t>论断并责备那些使用真正知识的真信徒，西二</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加五</w:t>
      </w:r>
      <w:r w:rsidRPr="00445C3D">
        <w:rPr>
          <w:rFonts w:cs="Times New Roman"/>
        </w:rPr>
        <w:t>1</w:t>
      </w:r>
      <w:r w:rsidR="004F5144" w:rsidRPr="00445C3D">
        <w:rPr>
          <w:rFonts w:cs="Times New Roman"/>
        </w:rPr>
        <w:t>-</w:t>
      </w:r>
      <w:r w:rsidRPr="00445C3D">
        <w:rPr>
          <w:rFonts w:cs="Times New Roman"/>
        </w:rPr>
        <w:t>3</w:t>
      </w:r>
      <w:r w:rsidRPr="00445C3D">
        <w:rPr>
          <w:rFonts w:cs="Times New Roman" w:hint="eastAsia"/>
        </w:rPr>
        <w:t>。倘若有一位承认信仰的基督徒由于其自身信仰而</w:t>
      </w:r>
      <w:r w:rsidR="0085283F" w:rsidRPr="00445C3D">
        <w:rPr>
          <w:rFonts w:cs="Times New Roman" w:hint="eastAsia"/>
        </w:rPr>
        <w:t>被逼坚持</w:t>
      </w:r>
      <w:r w:rsidRPr="00445C3D">
        <w:rPr>
          <w:rFonts w:cs="Times New Roman" w:hint="eastAsia"/>
        </w:rPr>
        <w:t>使用其基督徒自由</w:t>
      </w:r>
      <w:r w:rsidR="006E1081" w:rsidRPr="00445C3D">
        <w:rPr>
          <w:rFonts w:cs="Times New Roman" w:hint="eastAsia"/>
        </w:rPr>
        <w:t>——</w:t>
      </w:r>
      <w:r w:rsidRPr="00445C3D">
        <w:rPr>
          <w:rFonts w:cs="Times New Roman" w:hint="eastAsia"/>
        </w:rPr>
        <w:t>致使他人绊倒，</w:t>
      </w:r>
      <w:r w:rsidR="00113677">
        <w:rPr>
          <w:rFonts w:cs="Times New Roman" w:hint="eastAsia"/>
        </w:rPr>
        <w:t>那么</w:t>
      </w:r>
      <w:r w:rsidRPr="00445C3D">
        <w:rPr>
          <w:rFonts w:cs="Times New Roman" w:hint="eastAsia"/>
        </w:rPr>
        <w:t>这位因为福音的缘故而使用其自由的基督徒，不会有罪愆。那些强迫真基督徒</w:t>
      </w:r>
      <w:r w:rsidR="006E1081" w:rsidRPr="00445C3D">
        <w:rPr>
          <w:rFonts w:cs="Times New Roman" w:hint="eastAsia"/>
        </w:rPr>
        <w:t>以致</w:t>
      </w:r>
      <w:r w:rsidR="0022293A">
        <w:rPr>
          <w:rFonts w:cs="Times New Roman" w:hint="eastAsia"/>
        </w:rPr>
        <w:t>真基督徒不得不</w:t>
      </w:r>
      <w:r w:rsidRPr="00445C3D">
        <w:rPr>
          <w:rFonts w:cs="Times New Roman" w:hint="eastAsia"/>
        </w:rPr>
        <w:t>坚持其自由的人</w:t>
      </w:r>
      <w:r w:rsidR="00893BA9" w:rsidRPr="00445C3D">
        <w:rPr>
          <w:rFonts w:cs="Times New Roman" w:hint="eastAsia"/>
        </w:rPr>
        <w:t>，才</w:t>
      </w:r>
      <w:r w:rsidRPr="00445C3D">
        <w:rPr>
          <w:rFonts w:cs="Times New Roman" w:hint="eastAsia"/>
        </w:rPr>
        <w:t>是有罪了，加二</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比较徒十六</w:t>
      </w:r>
      <w:r w:rsidRPr="00445C3D">
        <w:rPr>
          <w:rFonts w:cs="Times New Roman"/>
        </w:rPr>
        <w:t>3</w:t>
      </w:r>
      <w:r w:rsidR="00893BA9" w:rsidRPr="00445C3D">
        <w:rPr>
          <w:rFonts w:cs="Times New Roman" w:hint="eastAsia"/>
        </w:rPr>
        <w:t>。</w:t>
      </w:r>
    </w:p>
    <w:p w14:paraId="3B4E7B49" w14:textId="4C65ECC0" w:rsidR="00BB75CD" w:rsidRPr="00445C3D" w:rsidRDefault="0031269B" w:rsidP="00DF514A">
      <w:pPr>
        <w:spacing w:after="0"/>
        <w:ind w:firstLine="461"/>
        <w:rPr>
          <w:rFonts w:cs="Times New Roman"/>
        </w:rPr>
      </w:pPr>
      <w:r w:rsidRPr="00445C3D">
        <w:rPr>
          <w:rFonts w:cs="Times New Roman" w:hint="eastAsia"/>
        </w:rPr>
        <w:t>我们基于圣经，正确</w:t>
      </w:r>
      <w:r w:rsidR="006E1081" w:rsidRPr="00445C3D">
        <w:rPr>
          <w:rFonts w:cs="Times New Roman" w:hint="eastAsia"/>
        </w:rPr>
        <w:t>地</w:t>
      </w:r>
      <w:r w:rsidRPr="00445C3D">
        <w:rPr>
          <w:rFonts w:cs="Times New Roman" w:hint="eastAsia"/>
        </w:rPr>
        <w:t>区分绊倒人的和被绊倒的</w:t>
      </w:r>
      <w:r w:rsidR="00F44F9B" w:rsidRPr="00445C3D">
        <w:rPr>
          <w:rFonts w:cs="Times New Roman" w:hint="eastAsia"/>
        </w:rPr>
        <w:t>之间</w:t>
      </w:r>
      <w:r w:rsidRPr="00445C3D">
        <w:rPr>
          <w:rFonts w:cs="Times New Roman" w:hint="eastAsia"/>
        </w:rPr>
        <w:t>的不同。所谓被绊倒的，就是当一个灵性上瞎眼和败坏的人，利用机会藉由那本为正当的言行去犯罪。正如犹太人因为自以为义，就因基督和祂的福音而跌倒，罗九</w:t>
      </w:r>
      <w:r w:rsidRPr="00445C3D">
        <w:rPr>
          <w:rFonts w:cs="Times New Roman"/>
        </w:rPr>
        <w:t>32</w:t>
      </w:r>
      <w:r w:rsidRPr="00445C3D">
        <w:rPr>
          <w:rFonts w:cs="Times New Roman" w:hint="eastAsia"/>
        </w:rPr>
        <w:t>，同时外邦人是因为他们肉体的骄傲，就因被钉十字架的基督而跌倒，林前一</w:t>
      </w:r>
      <w:r w:rsidRPr="00445C3D">
        <w:rPr>
          <w:rFonts w:cs="Times New Roman"/>
        </w:rPr>
        <w:t>22</w:t>
      </w:r>
      <w:r w:rsidR="00893BA9" w:rsidRPr="00445C3D">
        <w:rPr>
          <w:rFonts w:cs="Times New Roman" w:hint="eastAsia"/>
        </w:rPr>
        <w:t>，</w:t>
      </w:r>
      <w:r w:rsidR="00893BA9" w:rsidRPr="00445C3D">
        <w:rPr>
          <w:rFonts w:cs="Times New Roman"/>
        </w:rPr>
        <w:t>2</w:t>
      </w:r>
      <w:r w:rsidRPr="00445C3D">
        <w:rPr>
          <w:rFonts w:cs="Times New Roman"/>
        </w:rPr>
        <w:t>3</w:t>
      </w:r>
      <w:r w:rsidRPr="00445C3D">
        <w:rPr>
          <w:rFonts w:cs="Times New Roman" w:hint="eastAsia"/>
        </w:rPr>
        <w:t>。这种跌倒，必继续存在，直至世界的末了，路二</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罗九</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彼前二</w:t>
      </w:r>
      <w:r w:rsidRPr="00445C3D">
        <w:rPr>
          <w:rFonts w:cs="Times New Roman"/>
        </w:rPr>
        <w:t>8</w:t>
      </w:r>
      <w:r w:rsidRPr="00445C3D">
        <w:rPr>
          <w:rFonts w:cs="Times New Roman" w:hint="eastAsia"/>
        </w:rPr>
        <w:t>。当基督徒因为承认基督而受苦难，弃绝祂的时候，就是因基督而跌倒，太二十四</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十三</w:t>
      </w:r>
      <w:r w:rsidRPr="00445C3D">
        <w:rPr>
          <w:rFonts w:cs="Times New Roman"/>
        </w:rPr>
        <w:t>21</w:t>
      </w:r>
      <w:r w:rsidRPr="00445C3D">
        <w:rPr>
          <w:rFonts w:cs="Times New Roman" w:hint="eastAsia"/>
        </w:rPr>
        <w:t>。因此，基督非常恳切</w:t>
      </w:r>
      <w:r w:rsidR="00095967" w:rsidRPr="00445C3D">
        <w:rPr>
          <w:rFonts w:cs="Times New Roman" w:hint="eastAsia"/>
        </w:rPr>
        <w:t>地</w:t>
      </w:r>
      <w:r w:rsidRPr="00445C3D">
        <w:rPr>
          <w:rFonts w:cs="Times New Roman" w:hint="eastAsia"/>
        </w:rPr>
        <w:t>警告祂的门徒说</w:t>
      </w:r>
      <w:r w:rsidR="00512B20" w:rsidRPr="00445C3D">
        <w:rPr>
          <w:rFonts w:cs="Times New Roman" w:hint="eastAsia"/>
        </w:rPr>
        <w:t>：</w:t>
      </w:r>
      <w:r w:rsidR="001601E9" w:rsidRPr="00445C3D">
        <w:rPr>
          <w:rFonts w:cs="Times New Roman"/>
        </w:rPr>
        <w:t>“</w:t>
      </w:r>
      <w:r w:rsidRPr="00445C3D">
        <w:rPr>
          <w:rFonts w:cs="Times New Roman" w:hint="eastAsia"/>
        </w:rPr>
        <w:t>凡不因我跌倒的，就有福了</w:t>
      </w:r>
      <w:r w:rsidR="001601E9" w:rsidRPr="00445C3D">
        <w:rPr>
          <w:rFonts w:cs="Times New Roman"/>
        </w:rPr>
        <w:t>”</w:t>
      </w:r>
      <w:r w:rsidRPr="00445C3D">
        <w:rPr>
          <w:rFonts w:cs="Times New Roman" w:hint="eastAsia"/>
        </w:rPr>
        <w:t>，太十一</w:t>
      </w:r>
      <w:r w:rsidRPr="00445C3D">
        <w:rPr>
          <w:rFonts w:cs="Times New Roman"/>
        </w:rPr>
        <w:t>6</w:t>
      </w:r>
      <w:r w:rsidRPr="00445C3D">
        <w:rPr>
          <w:rFonts w:cs="Times New Roman" w:hint="eastAsia"/>
        </w:rPr>
        <w:t>。</w:t>
      </w:r>
    </w:p>
    <w:p w14:paraId="38159DD0" w14:textId="77777777" w:rsidR="008A28E1" w:rsidRPr="00445C3D" w:rsidRDefault="008A28E1" w:rsidP="00DF514A">
      <w:pPr>
        <w:spacing w:after="0"/>
        <w:ind w:firstLine="461"/>
        <w:rPr>
          <w:rFonts w:cs="Times New Roman"/>
        </w:rPr>
      </w:pPr>
    </w:p>
    <w:p w14:paraId="38D298D6" w14:textId="068AF6DB" w:rsidR="0031269B" w:rsidRPr="00445C3D" w:rsidRDefault="0031269B" w:rsidP="00445C3D">
      <w:pPr>
        <w:pStyle w:val="4"/>
        <w:rPr>
          <w:rFonts w:cs="Times New Roman"/>
        </w:rPr>
      </w:pPr>
      <w:r w:rsidRPr="00445C3D">
        <w:rPr>
          <w:rFonts w:cs="Times New Roman" w:hint="eastAsia"/>
        </w:rPr>
        <w:t>刚硬的道理</w:t>
      </w:r>
    </w:p>
    <w:p w14:paraId="168A8DCB" w14:textId="06907111" w:rsidR="00BB75CD" w:rsidRPr="00445C3D" w:rsidRDefault="0031269B" w:rsidP="00DF514A">
      <w:pPr>
        <w:spacing w:after="0"/>
        <w:ind w:firstLine="461"/>
        <w:rPr>
          <w:rFonts w:cs="Times New Roman"/>
        </w:rPr>
      </w:pPr>
      <w:r w:rsidRPr="00445C3D">
        <w:rPr>
          <w:rFonts w:cs="Times New Roman" w:hint="eastAsia"/>
        </w:rPr>
        <w:t>当恶人越听圣道的宣讲越抗拒圣灵，因而跌倒的时候，他们便是心内刚硬反对神圣的真理，出八</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诗九十五</w:t>
      </w:r>
      <w:r w:rsidR="00893BA9" w:rsidRPr="00445C3D">
        <w:rPr>
          <w:rFonts w:cs="Times New Roman"/>
        </w:rPr>
        <w:t>8</w:t>
      </w:r>
      <w:r w:rsidR="000F2EE2">
        <w:rPr>
          <w:rFonts w:cs="Times New Roman" w:hint="eastAsia"/>
        </w:rPr>
        <w:t>；</w:t>
      </w:r>
      <w:r w:rsidRPr="00445C3D">
        <w:rPr>
          <w:rFonts w:cs="Times New Roman" w:hint="eastAsia"/>
        </w:rPr>
        <w:t>约十二</w:t>
      </w:r>
      <w:r w:rsidRPr="00445C3D">
        <w:rPr>
          <w:rFonts w:cs="Times New Roman"/>
        </w:rPr>
        <w:t>40</w:t>
      </w:r>
      <w:r w:rsidRPr="00445C3D">
        <w:rPr>
          <w:rFonts w:cs="Times New Roman" w:hint="eastAsia"/>
        </w:rPr>
        <w:t>。在刚硬的过程中，</w:t>
      </w:r>
      <w:r w:rsidR="00132CE8">
        <w:rPr>
          <w:rFonts w:cs="Times New Roman" w:hint="eastAsia"/>
        </w:rPr>
        <w:t>可以分辨出刚硬的</w:t>
      </w:r>
      <w:r w:rsidRPr="00445C3D">
        <w:rPr>
          <w:rFonts w:cs="Times New Roman" w:hint="eastAsia"/>
        </w:rPr>
        <w:t>程度，</w:t>
      </w:r>
      <w:r w:rsidR="00132CE8">
        <w:rPr>
          <w:rFonts w:cs="Times New Roman" w:hint="eastAsia"/>
        </w:rPr>
        <w:t>并非</w:t>
      </w:r>
      <w:r w:rsidRPr="00445C3D">
        <w:rPr>
          <w:rFonts w:cs="Times New Roman" w:hint="eastAsia"/>
        </w:rPr>
        <w:t>每一种刚硬情形，都是不能复原的，徒三</w:t>
      </w:r>
      <w:r w:rsidRPr="00445C3D">
        <w:rPr>
          <w:rFonts w:cs="Times New Roman"/>
        </w:rPr>
        <w:t>14,17</w:t>
      </w:r>
      <w:r w:rsidRPr="00445C3D">
        <w:rPr>
          <w:rFonts w:cs="Times New Roman" w:hint="eastAsia"/>
        </w:rPr>
        <w:t>。既然上帝不是使人因祂的道而跌倒的原因，祂也就不是那些不肯相信的人</w:t>
      </w:r>
      <w:r w:rsidR="00893BA9" w:rsidRPr="00445C3D">
        <w:rPr>
          <w:rFonts w:cs="Times New Roman" w:hint="eastAsia"/>
        </w:rPr>
        <w:t>，心</w:t>
      </w:r>
      <w:r w:rsidRPr="00445C3D">
        <w:rPr>
          <w:rFonts w:cs="Times New Roman" w:hint="eastAsia"/>
        </w:rPr>
        <w:t>地刚硬的原因，徒七</w:t>
      </w:r>
      <w:r w:rsidRPr="00445C3D">
        <w:rPr>
          <w:rFonts w:cs="Times New Roman"/>
        </w:rPr>
        <w:t>31</w:t>
      </w:r>
      <w:r w:rsidR="004F5144" w:rsidRPr="00445C3D">
        <w:rPr>
          <w:rFonts w:cs="Times New Roman"/>
        </w:rPr>
        <w:t>-</w:t>
      </w:r>
      <w:r w:rsidRPr="00445C3D">
        <w:rPr>
          <w:rFonts w:cs="Times New Roman"/>
        </w:rPr>
        <w:t>54</w:t>
      </w:r>
      <w:r w:rsidR="00A612AB">
        <w:rPr>
          <w:rFonts w:cs="Times New Roman" w:hint="eastAsia"/>
        </w:rPr>
        <w:t>——</w:t>
      </w:r>
      <w:r w:rsidRPr="00445C3D">
        <w:rPr>
          <w:rFonts w:cs="Times New Roman" w:hint="eastAsia"/>
        </w:rPr>
        <w:t>虽然圣经也提及刚硬是上帝的一种行动，出七</w:t>
      </w:r>
      <w:r w:rsidR="00893BA9" w:rsidRPr="00445C3D">
        <w:rPr>
          <w:rFonts w:cs="Times New Roman"/>
        </w:rPr>
        <w:t>3</w:t>
      </w:r>
      <w:r w:rsidR="000F2EE2">
        <w:rPr>
          <w:rFonts w:cs="Times New Roman" w:hint="eastAsia"/>
        </w:rPr>
        <w:t>；</w:t>
      </w:r>
      <w:r w:rsidRPr="00445C3D">
        <w:rPr>
          <w:rFonts w:cs="Times New Roman" w:hint="eastAsia"/>
        </w:rPr>
        <w:t>罗一</w:t>
      </w:r>
      <w:r w:rsidRPr="00445C3D">
        <w:rPr>
          <w:rFonts w:cs="Times New Roman"/>
        </w:rPr>
        <w:t>24</w:t>
      </w:r>
      <w:r w:rsidR="004F5144" w:rsidRPr="00445C3D">
        <w:rPr>
          <w:rFonts w:cs="Times New Roman"/>
        </w:rPr>
        <w:t>-</w:t>
      </w:r>
      <w:r w:rsidRPr="00445C3D">
        <w:rPr>
          <w:rFonts w:cs="Times New Roman"/>
        </w:rPr>
        <w:t>26</w:t>
      </w:r>
      <w:r w:rsidRPr="00445C3D">
        <w:rPr>
          <w:rFonts w:cs="Times New Roman" w:hint="eastAsia"/>
        </w:rPr>
        <w:t>。</w:t>
      </w:r>
      <w:r w:rsidR="00A612AB">
        <w:rPr>
          <w:rFonts w:cs="Times New Roman" w:hint="eastAsia"/>
        </w:rPr>
        <w:t>人</w:t>
      </w:r>
      <w:r w:rsidRPr="00445C3D">
        <w:rPr>
          <w:rFonts w:cs="Times New Roman" w:hint="eastAsia"/>
        </w:rPr>
        <w:t>刚硬的直接原因是</w:t>
      </w:r>
      <w:r w:rsidR="00512B20" w:rsidRPr="00445C3D">
        <w:rPr>
          <w:rFonts w:cs="Times New Roman" w:hint="eastAsia"/>
        </w:rPr>
        <w:t>：</w:t>
      </w:r>
      <w:r w:rsidRPr="00445C3D">
        <w:rPr>
          <w:rFonts w:cs="Times New Roman" w:hint="eastAsia"/>
        </w:rPr>
        <w:t>甲，魔鬼，他弄瞎人的心志，以邪恶填满人心，林后四</w:t>
      </w:r>
      <w:r w:rsidR="00893BA9" w:rsidRPr="00445C3D">
        <w:rPr>
          <w:rFonts w:cs="Times New Roman"/>
        </w:rPr>
        <w:t>4</w:t>
      </w:r>
      <w:r w:rsidR="000F2EE2">
        <w:rPr>
          <w:rFonts w:cs="Times New Roman" w:hint="eastAsia"/>
        </w:rPr>
        <w:t>；</w:t>
      </w:r>
      <w:r w:rsidRPr="00445C3D">
        <w:rPr>
          <w:rFonts w:cs="Times New Roman" w:hint="eastAsia"/>
        </w:rPr>
        <w:t>徒五</w:t>
      </w:r>
      <w:r w:rsidR="00893BA9" w:rsidRPr="00445C3D">
        <w:rPr>
          <w:rFonts w:cs="Times New Roman"/>
        </w:rPr>
        <w:t>3</w:t>
      </w:r>
      <w:r w:rsidR="000F2EE2">
        <w:rPr>
          <w:rFonts w:cs="Times New Roman" w:hint="eastAsia"/>
        </w:rPr>
        <w:t>；</w:t>
      </w:r>
      <w:r w:rsidRPr="00445C3D">
        <w:rPr>
          <w:rFonts w:cs="Times New Roman"/>
        </w:rPr>
        <w:t xml:space="preserve"> </w:t>
      </w:r>
      <w:r w:rsidRPr="00445C3D">
        <w:rPr>
          <w:rFonts w:cs="Times New Roman" w:hint="eastAsia"/>
        </w:rPr>
        <w:t>弗二</w:t>
      </w:r>
      <w:r w:rsidR="00893BA9" w:rsidRPr="00445C3D">
        <w:rPr>
          <w:rFonts w:cs="Times New Roman"/>
        </w:rPr>
        <w:t>2</w:t>
      </w:r>
      <w:r w:rsidR="000F2EE2">
        <w:rPr>
          <w:rFonts w:cs="Times New Roman" w:hint="eastAsia"/>
        </w:rPr>
        <w:t>；</w:t>
      </w:r>
      <w:r w:rsidRPr="00445C3D">
        <w:rPr>
          <w:rFonts w:cs="Times New Roman" w:hint="eastAsia"/>
        </w:rPr>
        <w:t>乙，是人自己，自愿弃绝神圣的恩典，太十三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二十三</w:t>
      </w:r>
      <w:r w:rsidRPr="00445C3D">
        <w:rPr>
          <w:rFonts w:cs="Times New Roman"/>
        </w:rPr>
        <w:t>37</w:t>
      </w:r>
      <w:r w:rsidRPr="00445C3D">
        <w:rPr>
          <w:rFonts w:cs="Times New Roman" w:hint="eastAsia"/>
        </w:rPr>
        <w:t>，同时上帝使人刚硬，并不是偶然的，而是裁判并许可他们刚硬，罗一</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徒七</w:t>
      </w:r>
      <w:r w:rsidRPr="00445C3D">
        <w:rPr>
          <w:rFonts w:cs="Times New Roman"/>
        </w:rPr>
        <w:t>42</w:t>
      </w:r>
      <w:r w:rsidRPr="00445C3D">
        <w:rPr>
          <w:rFonts w:cs="Times New Roman" w:hint="eastAsia"/>
        </w:rPr>
        <w:t>。所以使人刚硬的神圣行动</w:t>
      </w:r>
      <w:r w:rsidR="00893BA9" w:rsidRPr="00445C3D">
        <w:rPr>
          <w:rFonts w:cs="Times New Roman" w:hint="eastAsia"/>
        </w:rPr>
        <w:t>，可</w:t>
      </w:r>
      <w:r w:rsidRPr="00445C3D">
        <w:rPr>
          <w:rFonts w:cs="Times New Roman" w:hint="eastAsia"/>
        </w:rPr>
        <w:t>以说是上帝的制裁动作，藉此动作，祂因为人以前的，故犯的，固执的罪恶，而收回祂的圣灵，</w:t>
      </w:r>
      <w:r w:rsidR="00FD728D" w:rsidRPr="00445C3D">
        <w:rPr>
          <w:rFonts w:cs="Times New Roman" w:hint="eastAsia"/>
        </w:rPr>
        <w:t>将此</w:t>
      </w:r>
      <w:r w:rsidRPr="00445C3D">
        <w:rPr>
          <w:rFonts w:cs="Times New Roman" w:hint="eastAsia"/>
        </w:rPr>
        <w:t>人</w:t>
      </w:r>
      <w:r w:rsidR="00FD728D" w:rsidRPr="00445C3D">
        <w:rPr>
          <w:rFonts w:cs="Times New Roman" w:hint="eastAsia"/>
        </w:rPr>
        <w:t>交</w:t>
      </w:r>
      <w:r w:rsidRPr="00445C3D">
        <w:rPr>
          <w:rFonts w:cs="Times New Roman" w:hint="eastAsia"/>
        </w:rPr>
        <w:t>在撒但的权势内</w:t>
      </w:r>
      <w:r w:rsidR="00893BA9" w:rsidRPr="00445C3D">
        <w:rPr>
          <w:rFonts w:cs="Times New Roman" w:hint="eastAsia"/>
        </w:rPr>
        <w:t>，来</w:t>
      </w:r>
      <w:r w:rsidRPr="00445C3D">
        <w:rPr>
          <w:rFonts w:cs="Times New Roman" w:hint="eastAsia"/>
        </w:rPr>
        <w:t>公义</w:t>
      </w:r>
      <w:r w:rsidR="00FD728D" w:rsidRPr="00445C3D">
        <w:rPr>
          <w:rFonts w:cs="Times New Roman" w:hint="eastAsia"/>
        </w:rPr>
        <w:t>地</w:t>
      </w:r>
      <w:r w:rsidRPr="00445C3D">
        <w:rPr>
          <w:rFonts w:cs="Times New Roman" w:hint="eastAsia"/>
        </w:rPr>
        <w:t>准许反抗的罪人自己刚硬，路二十二</w:t>
      </w:r>
      <w:r w:rsidRPr="00445C3D">
        <w:rPr>
          <w:rFonts w:cs="Times New Roman"/>
        </w:rPr>
        <w:t>3</w:t>
      </w:r>
      <w:r w:rsidRPr="00445C3D">
        <w:rPr>
          <w:rFonts w:cs="Times New Roman" w:hint="eastAsia"/>
        </w:rPr>
        <w:t>。</w:t>
      </w:r>
    </w:p>
    <w:p w14:paraId="2CED6403" w14:textId="77777777" w:rsidR="008A28E1" w:rsidRPr="00445C3D" w:rsidRDefault="008A28E1" w:rsidP="00DF514A">
      <w:pPr>
        <w:spacing w:after="0"/>
        <w:ind w:firstLine="461"/>
        <w:rPr>
          <w:rFonts w:cs="Times New Roman"/>
        </w:rPr>
      </w:pPr>
    </w:p>
    <w:p w14:paraId="64CA43C2" w14:textId="00062DD8" w:rsidR="0031269B" w:rsidRPr="00445C3D" w:rsidRDefault="0031269B" w:rsidP="00445C3D">
      <w:pPr>
        <w:pStyle w:val="4"/>
        <w:rPr>
          <w:rFonts w:cs="Times New Roman"/>
        </w:rPr>
      </w:pPr>
      <w:r w:rsidRPr="00445C3D">
        <w:rPr>
          <w:rFonts w:cs="Times New Roman" w:hint="eastAsia"/>
        </w:rPr>
        <w:t>圣经所论受试探之道理</w:t>
      </w:r>
    </w:p>
    <w:p w14:paraId="3E964DA8" w14:textId="5F38A567" w:rsidR="0031269B" w:rsidRPr="00445C3D" w:rsidRDefault="0031269B" w:rsidP="00DF514A">
      <w:pPr>
        <w:spacing w:after="0"/>
        <w:ind w:firstLine="461"/>
        <w:rPr>
          <w:rFonts w:cs="Times New Roman"/>
        </w:rPr>
      </w:pPr>
      <w:r w:rsidRPr="00445C3D">
        <w:rPr>
          <w:rFonts w:cs="Times New Roman" w:hint="eastAsia"/>
        </w:rPr>
        <w:lastRenderedPageBreak/>
        <w:t>按照圣经有</w:t>
      </w:r>
      <w:r w:rsidR="00512B20" w:rsidRPr="00445C3D">
        <w:rPr>
          <w:rFonts w:cs="Times New Roman" w:hint="eastAsia"/>
        </w:rPr>
        <w:t>：</w:t>
      </w:r>
      <w:r w:rsidRPr="00445C3D">
        <w:rPr>
          <w:rFonts w:cs="Times New Roman" w:hint="eastAsia"/>
        </w:rPr>
        <w:t>甲，为善的试探</w:t>
      </w:r>
      <w:r w:rsidR="005C0F88" w:rsidRPr="00445C3D">
        <w:rPr>
          <w:rFonts w:cs="Times New Roman" w:hint="eastAsia"/>
        </w:rPr>
        <w:t>（</w:t>
      </w:r>
      <w:r w:rsidRPr="00445C3D">
        <w:rPr>
          <w:rFonts w:cs="Times New Roman"/>
        </w:rPr>
        <w:t>tentatio probationis</w:t>
      </w:r>
      <w:r w:rsidR="005C0F88" w:rsidRPr="00445C3D">
        <w:rPr>
          <w:rFonts w:cs="Times New Roman" w:hint="eastAsia"/>
        </w:rPr>
        <w:t>）</w:t>
      </w:r>
      <w:r w:rsidR="00893BA9" w:rsidRPr="00445C3D">
        <w:rPr>
          <w:rFonts w:cs="Times New Roman" w:hint="eastAsia"/>
        </w:rPr>
        <w:t>和</w:t>
      </w:r>
      <w:r w:rsidRPr="00445C3D">
        <w:rPr>
          <w:rFonts w:cs="Times New Roman" w:hint="eastAsia"/>
        </w:rPr>
        <w:t>乙，为恶的试探</w:t>
      </w:r>
      <w:r w:rsidR="005C0F88" w:rsidRPr="00445C3D">
        <w:rPr>
          <w:rFonts w:cs="Times New Roman" w:hint="eastAsia"/>
        </w:rPr>
        <w:t>（</w:t>
      </w:r>
      <w:r w:rsidRPr="00445C3D">
        <w:rPr>
          <w:rFonts w:cs="Times New Roman"/>
        </w:rPr>
        <w:t>tentatio seductionis</w:t>
      </w:r>
      <w:r w:rsidR="005C0F88" w:rsidRPr="00445C3D">
        <w:rPr>
          <w:rFonts w:cs="Times New Roman" w:hint="eastAsia"/>
        </w:rPr>
        <w:t>）</w:t>
      </w:r>
      <w:r w:rsidRPr="00445C3D">
        <w:rPr>
          <w:rFonts w:cs="Times New Roman" w:hint="eastAsia"/>
        </w:rPr>
        <w:t>。前者出于上帝</w:t>
      </w:r>
      <w:r w:rsidR="00893BA9" w:rsidRPr="00445C3D">
        <w:rPr>
          <w:rFonts w:cs="Times New Roman" w:hint="eastAsia"/>
        </w:rPr>
        <w:t>，为</w:t>
      </w:r>
      <w:r w:rsidRPr="00445C3D">
        <w:rPr>
          <w:rFonts w:cs="Times New Roman" w:hint="eastAsia"/>
        </w:rPr>
        <w:t>试炼信心和坚固信心而设，创二十二</w:t>
      </w:r>
      <w:r w:rsidRPr="00445C3D">
        <w:rPr>
          <w:rFonts w:cs="Times New Roman"/>
        </w:rPr>
        <w:t>1</w:t>
      </w:r>
      <w:r w:rsidR="004F5144"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申十三</w:t>
      </w:r>
      <w:r w:rsidRPr="00445C3D">
        <w:rPr>
          <w:rFonts w:cs="Times New Roman"/>
        </w:rPr>
        <w:t>1</w:t>
      </w:r>
      <w:r w:rsidRPr="00445C3D">
        <w:rPr>
          <w:rFonts w:cs="Times New Roman" w:hint="eastAsia"/>
        </w:rPr>
        <w:t>下</w:t>
      </w:r>
      <w:r w:rsidR="000F2EE2">
        <w:rPr>
          <w:rFonts w:cs="Times New Roman" w:hint="eastAsia"/>
        </w:rPr>
        <w:t>；</w:t>
      </w:r>
      <w:r w:rsidR="00893BA9" w:rsidRPr="00445C3D">
        <w:rPr>
          <w:rFonts w:cs="Times New Roman" w:hint="eastAsia"/>
        </w:rPr>
        <w:t>诗</w:t>
      </w:r>
      <w:r w:rsidRPr="00445C3D">
        <w:rPr>
          <w:rFonts w:cs="Times New Roman" w:hint="eastAsia"/>
        </w:rPr>
        <w:t>六十六</w:t>
      </w:r>
      <w:r w:rsidRPr="00445C3D">
        <w:rPr>
          <w:rFonts w:cs="Times New Roman"/>
        </w:rPr>
        <w:t>10</w:t>
      </w:r>
      <w:r w:rsidRPr="00445C3D">
        <w:rPr>
          <w:rFonts w:cs="Times New Roman" w:hint="eastAsia"/>
        </w:rPr>
        <w:t>下，上帝将为善的试探加诸于他的儿女身上，但决不会成为罪的创始者，因为</w:t>
      </w:r>
      <w:r w:rsidR="00E4035F">
        <w:rPr>
          <w:rFonts w:cs="Times New Roman" w:hint="eastAsia"/>
        </w:rPr>
        <w:t>：</w:t>
      </w:r>
      <w:r w:rsidRPr="00445C3D">
        <w:rPr>
          <w:rFonts w:cs="Times New Roman" w:hint="eastAsia"/>
        </w:rPr>
        <w:t>甲，祂按着祂的圣徒所能受的加给他们试炼，林前十</w:t>
      </w:r>
      <w:r w:rsidRPr="00445C3D">
        <w:rPr>
          <w:rFonts w:cs="Times New Roman"/>
        </w:rPr>
        <w:t>13</w:t>
      </w:r>
      <w:r w:rsidRPr="00445C3D">
        <w:rPr>
          <w:rFonts w:cs="Times New Roman" w:hint="eastAsia"/>
        </w:rPr>
        <w:t>，乙，他们在受试探时，祂就恩慈地支持祂所爱之人在信心里，路二十二</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林前十</w:t>
      </w:r>
      <w:r w:rsidRPr="00445C3D">
        <w:rPr>
          <w:rFonts w:cs="Times New Roman"/>
        </w:rPr>
        <w:t>13</w:t>
      </w:r>
      <w:r w:rsidRPr="00445C3D">
        <w:rPr>
          <w:rFonts w:cs="Times New Roman" w:hint="eastAsia"/>
        </w:rPr>
        <w:t>。所以，那抵抗并胜过试探的人，不是因他们自己有什么力量或价值，唯一是藉着上帝的恩典，罗十一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林后十二</w:t>
      </w:r>
      <w:r w:rsidRPr="00445C3D">
        <w:rPr>
          <w:rFonts w:cs="Times New Roman"/>
        </w:rPr>
        <w:t>9</w:t>
      </w:r>
      <w:r w:rsidRPr="00445C3D">
        <w:rPr>
          <w:rFonts w:cs="Times New Roman" w:hint="eastAsia"/>
        </w:rPr>
        <w:t>。</w:t>
      </w:r>
    </w:p>
    <w:p w14:paraId="5C6E51A0" w14:textId="354140E2" w:rsidR="00BB75CD" w:rsidRPr="000B1B65" w:rsidRDefault="0031269B" w:rsidP="00DF514A">
      <w:pPr>
        <w:spacing w:after="0"/>
        <w:ind w:firstLine="461"/>
        <w:rPr>
          <w:rFonts w:cs="Times New Roman"/>
          <w:lang w:val="en-US"/>
        </w:rPr>
      </w:pPr>
      <w:r w:rsidRPr="00445C3D">
        <w:rPr>
          <w:rFonts w:cs="Times New Roman" w:hint="eastAsia"/>
        </w:rPr>
        <w:t>为恶的试探</w:t>
      </w:r>
      <w:r w:rsidR="005C0F88" w:rsidRPr="00445C3D">
        <w:rPr>
          <w:rFonts w:cs="Times New Roman" w:hint="eastAsia"/>
        </w:rPr>
        <w:t>（</w:t>
      </w:r>
      <w:r w:rsidRPr="00445C3D">
        <w:rPr>
          <w:rFonts w:cs="Times New Roman"/>
        </w:rPr>
        <w:t>tentationes seductionis</w:t>
      </w:r>
      <w:r w:rsidR="005C0F88" w:rsidRPr="00445C3D">
        <w:rPr>
          <w:rFonts w:cs="Times New Roman" w:hint="eastAsia"/>
        </w:rPr>
        <w:t>）</w:t>
      </w:r>
      <w:r w:rsidRPr="00445C3D">
        <w:rPr>
          <w:rFonts w:cs="Times New Roman"/>
        </w:rPr>
        <w:t xml:space="preserve"> </w:t>
      </w:r>
      <w:r w:rsidR="00E4035F">
        <w:rPr>
          <w:rFonts w:cs="Times New Roman" w:hint="eastAsia"/>
        </w:rPr>
        <w:t>：</w:t>
      </w:r>
      <w:r w:rsidRPr="00445C3D">
        <w:rPr>
          <w:rFonts w:cs="Times New Roman" w:hint="eastAsia"/>
        </w:rPr>
        <w:t>甲，来自魔鬼</w:t>
      </w:r>
      <w:r w:rsidR="00893BA9" w:rsidRPr="00445C3D">
        <w:rPr>
          <w:rFonts w:cs="Times New Roman" w:hint="eastAsia"/>
        </w:rPr>
        <w:t>，太</w:t>
      </w:r>
      <w:r w:rsidRPr="00445C3D">
        <w:rPr>
          <w:rFonts w:cs="Times New Roman" w:hint="eastAsia"/>
        </w:rPr>
        <w:t>四</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彼前五</w:t>
      </w:r>
      <w:r w:rsidR="00893BA9" w:rsidRPr="00445C3D">
        <w:rPr>
          <w:rFonts w:cs="Times New Roman"/>
        </w:rPr>
        <w:t>8</w:t>
      </w:r>
      <w:r w:rsidR="000F2EE2">
        <w:rPr>
          <w:rFonts w:cs="Times New Roman" w:hint="eastAsia"/>
        </w:rPr>
        <w:t>；</w:t>
      </w:r>
      <w:r w:rsidRPr="00445C3D">
        <w:rPr>
          <w:rFonts w:cs="Times New Roman" w:hint="eastAsia"/>
        </w:rPr>
        <w:t>乙，来自世界，约壹二</w:t>
      </w:r>
      <w:r w:rsidRPr="00445C3D">
        <w:rPr>
          <w:rFonts w:cs="Times New Roman"/>
        </w:rPr>
        <w:t>15</w:t>
      </w:r>
      <w:r w:rsidR="004F5144" w:rsidRPr="00445C3D">
        <w:rPr>
          <w:rFonts w:cs="Times New Roman"/>
        </w:rPr>
        <w:t>-</w:t>
      </w:r>
      <w:r w:rsidRPr="00445C3D">
        <w:rPr>
          <w:rFonts w:cs="Times New Roman"/>
        </w:rPr>
        <w:t>1</w:t>
      </w:r>
      <w:r w:rsidR="00893BA9" w:rsidRPr="00445C3D">
        <w:rPr>
          <w:rFonts w:cs="Times New Roman"/>
        </w:rPr>
        <w:t>7</w:t>
      </w:r>
      <w:r w:rsidR="000F2EE2">
        <w:rPr>
          <w:rFonts w:cs="Times New Roman"/>
        </w:rPr>
        <w:t>；</w:t>
      </w:r>
      <w:r w:rsidRPr="00445C3D">
        <w:rPr>
          <w:rFonts w:cs="Times New Roman" w:hint="eastAsia"/>
        </w:rPr>
        <w:t>丙，来自肉体，雅一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参考帖前三</w:t>
      </w:r>
      <w:r w:rsidR="00893BA9" w:rsidRPr="00445C3D">
        <w:rPr>
          <w:rFonts w:cs="Times New Roman"/>
        </w:rPr>
        <w:t>5</w:t>
      </w:r>
      <w:r w:rsidR="000F2EE2">
        <w:rPr>
          <w:rFonts w:cs="Times New Roman" w:hint="eastAsia"/>
        </w:rPr>
        <w:t>；</w:t>
      </w:r>
      <w:r w:rsidRPr="00445C3D">
        <w:rPr>
          <w:rFonts w:cs="Times New Roman" w:hint="eastAsia"/>
        </w:rPr>
        <w:t>林前七</w:t>
      </w:r>
      <w:r w:rsidR="00893BA9" w:rsidRPr="00445C3D">
        <w:rPr>
          <w:rFonts w:cs="Times New Roman"/>
        </w:rPr>
        <w:t>5</w:t>
      </w:r>
      <w:r w:rsidR="000F2EE2">
        <w:rPr>
          <w:rFonts w:cs="Times New Roman" w:hint="eastAsia"/>
        </w:rPr>
        <w:t>；</w:t>
      </w:r>
      <w:r w:rsidRPr="00445C3D">
        <w:rPr>
          <w:rFonts w:cs="Times New Roman" w:hint="eastAsia"/>
        </w:rPr>
        <w:t>提前六</w:t>
      </w:r>
      <w:r w:rsidRPr="00445C3D">
        <w:rPr>
          <w:rFonts w:cs="Times New Roman"/>
        </w:rPr>
        <w:t>9</w:t>
      </w:r>
      <w:r w:rsidR="000F2EE2">
        <w:rPr>
          <w:rFonts w:cs="Times New Roman"/>
        </w:rPr>
        <w:t>；</w:t>
      </w:r>
      <w:r w:rsidR="00893BA9" w:rsidRPr="00445C3D">
        <w:rPr>
          <w:rFonts w:cs="Times New Roman" w:hint="eastAsia"/>
        </w:rPr>
        <w:t>可</w:t>
      </w:r>
      <w:r w:rsidRPr="00445C3D">
        <w:rPr>
          <w:rFonts w:cs="Times New Roman" w:hint="eastAsia"/>
        </w:rPr>
        <w:t>十四</w:t>
      </w:r>
      <w:r w:rsidRPr="00445C3D">
        <w:rPr>
          <w:rFonts w:cs="Times New Roman"/>
        </w:rPr>
        <w:t>38</w:t>
      </w:r>
      <w:r w:rsidRPr="00445C3D">
        <w:rPr>
          <w:rFonts w:cs="Times New Roman" w:hint="eastAsia"/>
        </w:rPr>
        <w:t>。基督亲自受过试探，并应许门徒保护他们在试探中不失脚，这是众信徒最大的安慰，来二</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四</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彼后二</w:t>
      </w:r>
      <w:r w:rsidRPr="00445C3D">
        <w:rPr>
          <w:rFonts w:cs="Times New Roman"/>
        </w:rPr>
        <w:t>9</w:t>
      </w:r>
      <w:r w:rsidRPr="00445C3D">
        <w:rPr>
          <w:rFonts w:cs="Times New Roman" w:hint="eastAsia"/>
        </w:rPr>
        <w:t>。</w:t>
      </w:r>
    </w:p>
    <w:p w14:paraId="2315D244" w14:textId="77777777" w:rsidR="008A28E1" w:rsidRPr="00445C3D" w:rsidRDefault="008A28E1" w:rsidP="00DF514A">
      <w:pPr>
        <w:spacing w:after="0"/>
        <w:ind w:firstLine="461"/>
        <w:rPr>
          <w:rFonts w:cs="Times New Roman"/>
        </w:rPr>
      </w:pPr>
    </w:p>
    <w:p w14:paraId="029A102B" w14:textId="516AE01F" w:rsidR="0031269B" w:rsidRPr="00445C3D" w:rsidRDefault="0031269B" w:rsidP="00445C3D">
      <w:pPr>
        <w:pStyle w:val="4"/>
        <w:rPr>
          <w:rFonts w:cs="Times New Roman"/>
        </w:rPr>
      </w:pPr>
      <w:r w:rsidRPr="00445C3D">
        <w:rPr>
          <w:rFonts w:cs="Times New Roman" w:hint="eastAsia"/>
        </w:rPr>
        <w:t>本身或现行罪的分类</w:t>
      </w:r>
    </w:p>
    <w:p w14:paraId="6B6AF3BF" w14:textId="368829F9" w:rsidR="0031269B" w:rsidRPr="00445C3D" w:rsidRDefault="0031269B" w:rsidP="00DF514A">
      <w:pPr>
        <w:spacing w:after="0"/>
        <w:ind w:firstLine="461"/>
        <w:rPr>
          <w:rFonts w:cs="Times New Roman"/>
        </w:rPr>
      </w:pPr>
      <w:r w:rsidRPr="00445C3D">
        <w:rPr>
          <w:rFonts w:cs="Times New Roman" w:hint="eastAsia"/>
        </w:rPr>
        <w:t>将本身罪分类的目的是</w:t>
      </w:r>
      <w:r w:rsidR="00512B20" w:rsidRPr="00445C3D">
        <w:rPr>
          <w:rFonts w:cs="Times New Roman" w:hint="eastAsia"/>
        </w:rPr>
        <w:t>：</w:t>
      </w:r>
      <w:r w:rsidRPr="00445C3D">
        <w:rPr>
          <w:rFonts w:cs="Times New Roman" w:hint="eastAsia"/>
        </w:rPr>
        <w:t>更正确</w:t>
      </w:r>
      <w:r w:rsidR="00EF3693" w:rsidRPr="00445C3D">
        <w:rPr>
          <w:rFonts w:cs="Times New Roman" w:hint="eastAsia"/>
        </w:rPr>
        <w:t>地</w:t>
      </w:r>
      <w:r w:rsidRPr="00445C3D">
        <w:rPr>
          <w:rFonts w:cs="Times New Roman" w:hint="eastAsia"/>
        </w:rPr>
        <w:t>指出，并且更明白</w:t>
      </w:r>
      <w:r w:rsidR="00EF3693" w:rsidRPr="00445C3D">
        <w:rPr>
          <w:rFonts w:cs="Times New Roman" w:hint="eastAsia"/>
        </w:rPr>
        <w:t>地</w:t>
      </w:r>
      <w:r w:rsidRPr="00445C3D">
        <w:rPr>
          <w:rFonts w:cs="Times New Roman" w:hint="eastAsia"/>
        </w:rPr>
        <w:t>说明，信徒能犯很多过犯，伯九</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。所以我们对于分类，完全是实用的</w:t>
      </w:r>
      <w:r w:rsidR="00C62FA4">
        <w:rPr>
          <w:rFonts w:cs="Times New Roman" w:hint="eastAsia"/>
          <w:lang w:bidi="he-IL"/>
        </w:rPr>
        <w:t>。</w:t>
      </w:r>
      <w:r w:rsidRPr="00445C3D">
        <w:rPr>
          <w:rFonts w:cs="Times New Roman" w:hint="eastAsia"/>
        </w:rPr>
        <w:t>它激励我们，要注意到撒但，世界，和自己的肉体决心要引诱我们陷入恶毒和羞辱，所用的各式各样试探，太二十六</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林前十</w:t>
      </w:r>
      <w:r w:rsidRPr="00445C3D">
        <w:rPr>
          <w:rFonts w:cs="Times New Roman"/>
        </w:rPr>
        <w:t>12</w:t>
      </w:r>
      <w:r w:rsidRPr="00445C3D">
        <w:rPr>
          <w:rFonts w:cs="Times New Roman" w:hint="eastAsia"/>
        </w:rPr>
        <w:t>，告诉我们要藉着日日悔改洗净肉体与心灵一切污秽，得以完全圣洁，敬畏上帝，林后一</w:t>
      </w:r>
      <w:r w:rsidR="00893BA9" w:rsidRPr="00445C3D">
        <w:rPr>
          <w:rFonts w:cs="Times New Roman"/>
        </w:rPr>
        <w:t>7</w:t>
      </w:r>
      <w:r w:rsidR="000F2EE2">
        <w:rPr>
          <w:rFonts w:cs="Times New Roman" w:hint="eastAsia"/>
        </w:rPr>
        <w:t>；</w:t>
      </w:r>
      <w:r w:rsidRPr="00445C3D">
        <w:rPr>
          <w:rFonts w:cs="Times New Roman" w:hint="eastAsia"/>
        </w:rPr>
        <w:t>来十二</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。因此，不应将本身罪的分类，视为不需要或无用之事</w:t>
      </w:r>
      <w:r w:rsidR="00893BA9" w:rsidRPr="00445C3D">
        <w:rPr>
          <w:rFonts w:cs="Times New Roman" w:hint="eastAsia"/>
        </w:rPr>
        <w:t>，而</w:t>
      </w:r>
      <w:r w:rsidRPr="00445C3D">
        <w:rPr>
          <w:rFonts w:cs="Times New Roman" w:hint="eastAsia"/>
        </w:rPr>
        <w:t>须视为大有裨益的，特别因为圣经本身区分各样的罪，约壹五</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雅四</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约十九</w:t>
      </w:r>
      <w:r w:rsidRPr="00445C3D">
        <w:rPr>
          <w:rFonts w:cs="Times New Roman"/>
        </w:rPr>
        <w:t>11</w:t>
      </w:r>
      <w:r w:rsidRPr="00445C3D">
        <w:rPr>
          <w:rFonts w:cs="Times New Roman" w:hint="eastAsia"/>
        </w:rPr>
        <w:t>。正因</w:t>
      </w:r>
      <w:r w:rsidR="001601E9" w:rsidRPr="00445C3D">
        <w:rPr>
          <w:rFonts w:cs="Times New Roman"/>
        </w:rPr>
        <w:t>“</w:t>
      </w:r>
      <w:r w:rsidRPr="00445C3D">
        <w:rPr>
          <w:rFonts w:cs="Times New Roman" w:hint="eastAsia"/>
        </w:rPr>
        <w:t>圣经</w:t>
      </w:r>
      <w:r w:rsidRPr="00445C3D">
        <w:rPr>
          <w:rFonts w:cs="Times New Roman"/>
        </w:rPr>
        <w:t>……</w:t>
      </w:r>
      <w:r w:rsidRPr="00445C3D">
        <w:rPr>
          <w:rFonts w:cs="Times New Roman" w:hint="eastAsia"/>
        </w:rPr>
        <w:t>于</w:t>
      </w:r>
      <w:r w:rsidRPr="00445C3D">
        <w:rPr>
          <w:rFonts w:cs="Times New Roman"/>
        </w:rPr>
        <w:t>……</w:t>
      </w:r>
      <w:r w:rsidRPr="00445C3D">
        <w:rPr>
          <w:rFonts w:cs="Times New Roman" w:hint="eastAsia"/>
        </w:rPr>
        <w:t>使人归正</w:t>
      </w:r>
      <w:r w:rsidR="00893BA9" w:rsidRPr="00445C3D">
        <w:rPr>
          <w:rFonts w:cs="Times New Roman" w:hint="eastAsia"/>
        </w:rPr>
        <w:t>，教</w:t>
      </w:r>
      <w:r w:rsidRPr="00445C3D">
        <w:rPr>
          <w:rFonts w:cs="Times New Roman" w:hint="eastAsia"/>
        </w:rPr>
        <w:t>导人学义都是有益的</w:t>
      </w:r>
      <w:r w:rsidR="001601E9" w:rsidRPr="00445C3D">
        <w:rPr>
          <w:rFonts w:cs="Times New Roman"/>
        </w:rPr>
        <w:t>”</w:t>
      </w:r>
      <w:r w:rsidRPr="00445C3D">
        <w:rPr>
          <w:rFonts w:cs="Times New Roman" w:hint="eastAsia"/>
        </w:rPr>
        <w:t>，提后三</w:t>
      </w:r>
      <w:r w:rsidRPr="00445C3D">
        <w:rPr>
          <w:rFonts w:cs="Times New Roman"/>
        </w:rPr>
        <w:t>16</w:t>
      </w:r>
      <w:r w:rsidRPr="00445C3D">
        <w:rPr>
          <w:rFonts w:cs="Times New Roman" w:hint="eastAsia"/>
        </w:rPr>
        <w:t>，所以圣经或以明白的言语，林前五</w:t>
      </w:r>
      <w:r w:rsidRPr="00445C3D">
        <w:rPr>
          <w:rFonts w:cs="Times New Roman"/>
        </w:rPr>
        <w:t>9</w:t>
      </w:r>
      <w:r w:rsidR="004F5144" w:rsidRPr="00445C3D">
        <w:rPr>
          <w:rFonts w:cs="Times New Roman"/>
        </w:rPr>
        <w:t>-</w:t>
      </w:r>
      <w:r w:rsidRPr="00445C3D">
        <w:rPr>
          <w:rFonts w:cs="Times New Roman"/>
        </w:rPr>
        <w:t>11</w:t>
      </w:r>
      <w:r w:rsidRPr="00445C3D">
        <w:rPr>
          <w:rFonts w:cs="Times New Roman" w:hint="eastAsia"/>
        </w:rPr>
        <w:t>，或以例证，撒下十一</w:t>
      </w:r>
      <w:r w:rsidRPr="00445C3D">
        <w:rPr>
          <w:rFonts w:cs="Times New Roman"/>
        </w:rPr>
        <w:t>4</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太二十六</w:t>
      </w:r>
      <w:r w:rsidRPr="00445C3D">
        <w:rPr>
          <w:rFonts w:cs="Times New Roman"/>
        </w:rPr>
        <w:t>4</w:t>
      </w:r>
      <w:r w:rsidR="00893BA9" w:rsidRPr="00445C3D">
        <w:rPr>
          <w:rFonts w:cs="Times New Roman"/>
        </w:rPr>
        <w:t>8</w:t>
      </w:r>
      <w:r w:rsidR="00893BA9" w:rsidRPr="00445C3D">
        <w:rPr>
          <w:rFonts w:cs="Times New Roman" w:hint="eastAsia"/>
        </w:rPr>
        <w:t>下</w:t>
      </w:r>
      <w:r w:rsidRPr="00445C3D">
        <w:rPr>
          <w:rFonts w:cs="Times New Roman" w:hint="eastAsia"/>
        </w:rPr>
        <w:t>，很生动</w:t>
      </w:r>
      <w:r w:rsidR="00E62B1D" w:rsidRPr="00445C3D">
        <w:rPr>
          <w:rFonts w:cs="Times New Roman" w:hint="eastAsia"/>
        </w:rPr>
        <w:t>地</w:t>
      </w:r>
      <w:r w:rsidRPr="00445C3D">
        <w:rPr>
          <w:rFonts w:cs="Times New Roman" w:hint="eastAsia"/>
        </w:rPr>
        <w:t>描写出威吓基督徒世上生活的不可胜数的过犯</w:t>
      </w:r>
      <w:r w:rsidR="00893BA9" w:rsidRPr="00445C3D">
        <w:rPr>
          <w:rFonts w:cs="Times New Roman" w:hint="eastAsia"/>
        </w:rPr>
        <w:t>，诗</w:t>
      </w:r>
      <w:r w:rsidRPr="00445C3D">
        <w:rPr>
          <w:rFonts w:cs="Times New Roman" w:hint="eastAsia"/>
        </w:rPr>
        <w:t>十九</w:t>
      </w:r>
      <w:r w:rsidRPr="00445C3D">
        <w:rPr>
          <w:rFonts w:cs="Times New Roman"/>
        </w:rPr>
        <w:t>12</w:t>
      </w:r>
      <w:r w:rsidRPr="00445C3D">
        <w:rPr>
          <w:rFonts w:cs="Times New Roman" w:hint="eastAsia"/>
        </w:rPr>
        <w:t>，</w:t>
      </w:r>
      <w:r w:rsidRPr="00445C3D">
        <w:rPr>
          <w:rFonts w:cs="Times New Roman"/>
        </w:rPr>
        <w:t>13</w:t>
      </w:r>
      <w:r w:rsidRPr="00445C3D">
        <w:rPr>
          <w:rFonts w:cs="Times New Roman" w:hint="eastAsia"/>
        </w:rPr>
        <w:t>。</w:t>
      </w:r>
    </w:p>
    <w:p w14:paraId="0115D417" w14:textId="71571029" w:rsidR="0031269B" w:rsidRPr="00445C3D" w:rsidRDefault="0031269B" w:rsidP="00DF514A">
      <w:pPr>
        <w:spacing w:after="0"/>
        <w:ind w:firstLine="461"/>
        <w:rPr>
          <w:rFonts w:cs="Times New Roman"/>
        </w:rPr>
      </w:pPr>
      <w:r w:rsidRPr="00445C3D">
        <w:rPr>
          <w:rFonts w:cs="Times New Roman" w:hint="eastAsia"/>
        </w:rPr>
        <w:t>甲，自愿的和不自愿的罪。我们基于圣经明白</w:t>
      </w:r>
      <w:r w:rsidR="00406015" w:rsidRPr="00445C3D">
        <w:rPr>
          <w:rFonts w:cs="Times New Roman" w:hint="eastAsia"/>
        </w:rPr>
        <w:t>地</w:t>
      </w:r>
      <w:r w:rsidRPr="00445C3D">
        <w:rPr>
          <w:rFonts w:cs="Times New Roman" w:hint="eastAsia"/>
        </w:rPr>
        <w:t>陈述，区分出自愿的和不自愿的罪。前者是人反对良心的指挥，故意违犯神圣律法的这种犯罪行动</w:t>
      </w:r>
      <w:r w:rsidR="005C0F88" w:rsidRPr="00445C3D">
        <w:rPr>
          <w:rFonts w:cs="Times New Roman" w:hint="eastAsia"/>
        </w:rPr>
        <w:t>（</w:t>
      </w:r>
      <w:r w:rsidRPr="00445C3D">
        <w:rPr>
          <w:rFonts w:cs="Times New Roman"/>
        </w:rPr>
        <w:t>peccata voluntaria,</w:t>
      </w:r>
      <w:r w:rsidRPr="00445C3D">
        <w:rPr>
          <w:rFonts w:cs="Times New Roman" w:hint="eastAsia"/>
        </w:rPr>
        <w:t>自愿犯罪，</w:t>
      </w:r>
      <w:r w:rsidRPr="00445C3D">
        <w:rPr>
          <w:rFonts w:cs="Times New Roman"/>
        </w:rPr>
        <w:t xml:space="preserve"> malitae</w:t>
      </w:r>
      <w:r w:rsidRPr="00445C3D">
        <w:rPr>
          <w:rFonts w:cs="Times New Roman" w:hint="eastAsia"/>
        </w:rPr>
        <w:t>邪恶，</w:t>
      </w:r>
      <w:r w:rsidRPr="00445C3D">
        <w:rPr>
          <w:rFonts w:cs="Times New Roman"/>
        </w:rPr>
        <w:t>proaeretica,</w:t>
      </w:r>
      <w:r w:rsidRPr="00445C3D">
        <w:rPr>
          <w:rFonts w:cs="Times New Roman" w:hint="eastAsia"/>
        </w:rPr>
        <w:t>故意犯罪</w:t>
      </w:r>
      <w:r w:rsidR="005C0F88" w:rsidRPr="00445C3D">
        <w:rPr>
          <w:rFonts w:cs="Times New Roman" w:hint="eastAsia"/>
        </w:rPr>
        <w:t>）</w:t>
      </w:r>
      <w:r w:rsidRPr="00445C3D">
        <w:rPr>
          <w:rFonts w:cs="Times New Roman" w:hint="eastAsia"/>
        </w:rPr>
        <w:t>，约十三</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w:t>
      </w:r>
      <w:r w:rsidRPr="00445C3D">
        <w:rPr>
          <w:rFonts w:cs="Times New Roman"/>
        </w:rPr>
        <w:t>30</w:t>
      </w:r>
      <w:r w:rsidR="00893BA9" w:rsidRPr="00445C3D">
        <w:rPr>
          <w:rFonts w:cs="Times New Roman" w:hint="eastAsia"/>
        </w:rPr>
        <w:t>。后</w:t>
      </w:r>
      <w:r w:rsidRPr="00445C3D">
        <w:rPr>
          <w:rFonts w:cs="Times New Roman" w:hint="eastAsia"/>
        </w:rPr>
        <w:t>者</w:t>
      </w:r>
      <w:r w:rsidR="005C0F88" w:rsidRPr="00445C3D">
        <w:rPr>
          <w:rFonts w:cs="Times New Roman" w:hint="eastAsia"/>
        </w:rPr>
        <w:t>（</w:t>
      </w:r>
      <w:r w:rsidRPr="00445C3D">
        <w:rPr>
          <w:rFonts w:cs="Times New Roman"/>
        </w:rPr>
        <w:t>Peccata involuntaria</w:t>
      </w:r>
      <w:r w:rsidR="005C0F88" w:rsidRPr="00445C3D">
        <w:rPr>
          <w:rFonts w:cs="Times New Roman" w:hint="eastAsia"/>
        </w:rPr>
        <w:t>）</w:t>
      </w:r>
      <w:r w:rsidRPr="00445C3D">
        <w:rPr>
          <w:rFonts w:cs="Times New Roman" w:hint="eastAsia"/>
        </w:rPr>
        <w:t>就是那些没有确定知识而犯罪的恶行为</w:t>
      </w:r>
      <w:r w:rsidR="005C0F88" w:rsidRPr="00445C3D">
        <w:rPr>
          <w:rFonts w:cs="Times New Roman" w:hint="eastAsia"/>
        </w:rPr>
        <w:t>（</w:t>
      </w:r>
      <w:r w:rsidRPr="00445C3D">
        <w:rPr>
          <w:rFonts w:cs="Times New Roman"/>
        </w:rPr>
        <w:t>peccata ignorantiae</w:t>
      </w:r>
      <w:r w:rsidRPr="00445C3D">
        <w:rPr>
          <w:rFonts w:cs="Times New Roman" w:hint="eastAsia"/>
        </w:rPr>
        <w:t>无知的罪，提前一</w:t>
      </w:r>
      <w:r w:rsidRPr="00445C3D">
        <w:rPr>
          <w:rFonts w:cs="Times New Roman"/>
        </w:rPr>
        <w:t>13</w:t>
      </w:r>
      <w:r w:rsidR="005C0F88" w:rsidRPr="00445C3D">
        <w:rPr>
          <w:rFonts w:cs="Times New Roman" w:hint="eastAsia"/>
        </w:rPr>
        <w:t>）</w:t>
      </w:r>
      <w:r w:rsidRPr="00445C3D">
        <w:rPr>
          <w:rFonts w:cs="Times New Roman" w:hint="eastAsia"/>
        </w:rPr>
        <w:t>，或是意志上没有决定犯罪</w:t>
      </w:r>
      <w:r w:rsidR="005C0F88" w:rsidRPr="00445C3D">
        <w:rPr>
          <w:rFonts w:cs="Times New Roman" w:hint="eastAsia"/>
        </w:rPr>
        <w:t>（</w:t>
      </w:r>
      <w:r w:rsidRPr="00445C3D">
        <w:rPr>
          <w:rFonts w:cs="Times New Roman"/>
        </w:rPr>
        <w:t>peccata infirmitatis</w:t>
      </w:r>
      <w:r w:rsidRPr="00445C3D">
        <w:rPr>
          <w:rFonts w:cs="Times New Roman" w:hint="eastAsia"/>
        </w:rPr>
        <w:t>出自软弱的罪，</w:t>
      </w:r>
      <w:r w:rsidRPr="00445C3D">
        <w:rPr>
          <w:rFonts w:cs="Times New Roman"/>
        </w:rPr>
        <w:t xml:space="preserve">peccata praecipitantiae </w:t>
      </w:r>
      <w:r w:rsidRPr="00445C3D">
        <w:rPr>
          <w:rFonts w:cs="Times New Roman" w:hint="eastAsia"/>
        </w:rPr>
        <w:t>突然犯罪，路二十二</w:t>
      </w:r>
      <w:r w:rsidRPr="00445C3D">
        <w:rPr>
          <w:rFonts w:cs="Times New Roman"/>
        </w:rPr>
        <w:t>55</w:t>
      </w:r>
      <w:r w:rsidR="004F5144" w:rsidRPr="00445C3D">
        <w:rPr>
          <w:rFonts w:cs="Times New Roman"/>
        </w:rPr>
        <w:t>-</w:t>
      </w:r>
      <w:r w:rsidRPr="00445C3D">
        <w:rPr>
          <w:rFonts w:cs="Times New Roman"/>
        </w:rPr>
        <w:t>6</w:t>
      </w:r>
      <w:r w:rsidR="00893BA9" w:rsidRPr="00445C3D">
        <w:rPr>
          <w:rFonts w:cs="Times New Roman"/>
        </w:rPr>
        <w:t>2</w:t>
      </w:r>
      <w:r w:rsidR="005C0F88" w:rsidRPr="00445C3D">
        <w:rPr>
          <w:rFonts w:cs="Times New Roman" w:hint="eastAsia"/>
        </w:rPr>
        <w:t>）</w:t>
      </w:r>
      <w:r w:rsidRPr="00445C3D">
        <w:rPr>
          <w:rFonts w:cs="Times New Roman" w:hint="eastAsia"/>
        </w:rPr>
        <w:t>。照此，无意所犯的罪分为无知的罪和软弱的罪。但是，我们提及软弱的罪，单指基督徒所犯的罪，因为一切不信的人是</w:t>
      </w:r>
      <w:r w:rsidR="001601E9" w:rsidRPr="00445C3D">
        <w:rPr>
          <w:rFonts w:cs="Times New Roman"/>
        </w:rPr>
        <w:t>“</w:t>
      </w:r>
      <w:r w:rsidRPr="00445C3D">
        <w:rPr>
          <w:rFonts w:cs="Times New Roman" w:hint="eastAsia"/>
        </w:rPr>
        <w:t>死在罪恶过犯之中</w:t>
      </w:r>
      <w:r w:rsidR="001601E9" w:rsidRPr="00445C3D">
        <w:rPr>
          <w:rFonts w:cs="Times New Roman"/>
        </w:rPr>
        <w:t>”</w:t>
      </w:r>
      <w:r w:rsidRPr="00445C3D">
        <w:rPr>
          <w:rFonts w:cs="Times New Roman" w:hint="eastAsia"/>
        </w:rPr>
        <w:t>，弗二</w:t>
      </w:r>
      <w:r w:rsidRPr="00445C3D">
        <w:rPr>
          <w:rFonts w:cs="Times New Roman"/>
        </w:rPr>
        <w:t>1</w:t>
      </w:r>
      <w:r w:rsidRPr="00445C3D">
        <w:rPr>
          <w:rFonts w:cs="Times New Roman" w:hint="eastAsia"/>
        </w:rPr>
        <w:t>，并被魔鬼的权势俘虏，弗二</w:t>
      </w:r>
      <w:r w:rsidR="00893BA9" w:rsidRPr="00445C3D">
        <w:rPr>
          <w:rFonts w:cs="Times New Roman"/>
        </w:rPr>
        <w:t>2</w:t>
      </w:r>
      <w:r w:rsidR="000F2EE2">
        <w:rPr>
          <w:rFonts w:cs="Times New Roman" w:hint="eastAsia"/>
        </w:rPr>
        <w:t>；</w:t>
      </w:r>
      <w:r w:rsidRPr="00445C3D">
        <w:rPr>
          <w:rFonts w:cs="Times New Roman" w:hint="eastAsia"/>
        </w:rPr>
        <w:t>提后二</w:t>
      </w:r>
      <w:r w:rsidRPr="00445C3D">
        <w:rPr>
          <w:rFonts w:cs="Times New Roman"/>
        </w:rPr>
        <w:t>26</w:t>
      </w:r>
      <w:r w:rsidRPr="00445C3D">
        <w:rPr>
          <w:rFonts w:cs="Times New Roman" w:hint="eastAsia"/>
        </w:rPr>
        <w:t>，期望去犯魔鬼引诱他们去犯的罪，弗二</w:t>
      </w:r>
      <w:r w:rsidR="00893BA9" w:rsidRPr="00445C3D">
        <w:rPr>
          <w:rFonts w:cs="Times New Roman"/>
        </w:rPr>
        <w:t>3</w:t>
      </w:r>
      <w:r w:rsidR="000F2EE2">
        <w:rPr>
          <w:rFonts w:cs="Times New Roman" w:hint="eastAsia"/>
        </w:rPr>
        <w:t>；</w:t>
      </w:r>
      <w:r w:rsidRPr="00445C3D">
        <w:rPr>
          <w:rFonts w:cs="Times New Roman" w:hint="eastAsia"/>
        </w:rPr>
        <w:t>约八</w:t>
      </w:r>
      <w:r w:rsidRPr="00445C3D">
        <w:rPr>
          <w:rFonts w:cs="Times New Roman"/>
        </w:rPr>
        <w:t>44</w:t>
      </w:r>
      <w:r w:rsidRPr="00445C3D">
        <w:rPr>
          <w:rFonts w:cs="Times New Roman" w:hint="eastAsia"/>
        </w:rPr>
        <w:t>。只有信徒是在基督里新造的人，林后五</w:t>
      </w:r>
      <w:r w:rsidRPr="00445C3D">
        <w:rPr>
          <w:rFonts w:cs="Times New Roman"/>
        </w:rPr>
        <w:t>17</w:t>
      </w:r>
      <w:r w:rsidRPr="00445C3D">
        <w:rPr>
          <w:rFonts w:cs="Times New Roman" w:hint="eastAsia"/>
        </w:rPr>
        <w:t>，恨恶他所犯的罪，罗七</w:t>
      </w:r>
      <w:r w:rsidRPr="00445C3D">
        <w:rPr>
          <w:rFonts w:cs="Times New Roman"/>
        </w:rPr>
        <w:t>15</w:t>
      </w:r>
      <w:r w:rsidRPr="00445C3D">
        <w:rPr>
          <w:rFonts w:cs="Times New Roman" w:hint="eastAsia"/>
        </w:rPr>
        <w:t>，且热切地愿意行善，罗七</w:t>
      </w:r>
      <w:r w:rsidRPr="00445C3D">
        <w:rPr>
          <w:rFonts w:cs="Times New Roman"/>
        </w:rPr>
        <w:t>19</w:t>
      </w:r>
      <w:r w:rsidRPr="00445C3D">
        <w:rPr>
          <w:rFonts w:cs="Times New Roman" w:hint="eastAsia"/>
        </w:rPr>
        <w:t>，</w:t>
      </w:r>
      <w:r w:rsidRPr="00445C3D">
        <w:rPr>
          <w:rFonts w:cs="Times New Roman"/>
        </w:rPr>
        <w:t>22</w:t>
      </w:r>
      <w:r w:rsidR="004F5144" w:rsidRPr="00445C3D">
        <w:rPr>
          <w:rFonts w:cs="Times New Roman"/>
        </w:rPr>
        <w:t>-</w:t>
      </w:r>
      <w:r w:rsidRPr="00445C3D">
        <w:rPr>
          <w:rFonts w:cs="Times New Roman"/>
        </w:rPr>
        <w:t>24</w:t>
      </w:r>
      <w:r w:rsidRPr="00445C3D">
        <w:rPr>
          <w:rFonts w:cs="Times New Roman" w:hint="eastAsia"/>
        </w:rPr>
        <w:t>。我们也须将邪恶的情绪，就是不正当的思想和欲望</w:t>
      </w:r>
      <w:r w:rsidR="005C0F88" w:rsidRPr="00445C3D">
        <w:rPr>
          <w:rFonts w:cs="Times New Roman" w:hint="eastAsia"/>
        </w:rPr>
        <w:t>（</w:t>
      </w:r>
      <w:r w:rsidRPr="00445C3D">
        <w:rPr>
          <w:rFonts w:cs="Times New Roman"/>
        </w:rPr>
        <w:t>motus inordinati subitanei</w:t>
      </w:r>
      <w:r w:rsidR="005C0F88" w:rsidRPr="00445C3D">
        <w:rPr>
          <w:rFonts w:cs="Times New Roman" w:hint="eastAsia"/>
        </w:rPr>
        <w:t>）</w:t>
      </w:r>
      <w:r w:rsidRPr="00445C3D">
        <w:rPr>
          <w:rFonts w:cs="Times New Roman" w:hint="eastAsia"/>
        </w:rPr>
        <w:t>，视为软弱的罪，或无意的罪，因为是偶然之间出于他们肉体的心所发动的</w:t>
      </w:r>
      <w:r w:rsidR="005C0F88" w:rsidRPr="00445C3D">
        <w:rPr>
          <w:rFonts w:cs="Times New Roman" w:hint="eastAsia"/>
        </w:rPr>
        <w:t>（</w:t>
      </w:r>
      <w:r w:rsidRPr="00445C3D">
        <w:rPr>
          <w:rFonts w:cs="Times New Roman"/>
        </w:rPr>
        <w:t>οάρ</w:t>
      </w:r>
      <w:r w:rsidR="00893BA9" w:rsidRPr="00445C3D">
        <w:rPr>
          <w:rFonts w:cs="Times New Roman"/>
        </w:rPr>
        <w:t>ξ</w:t>
      </w:r>
      <w:r w:rsidR="005C0F88" w:rsidRPr="00445C3D">
        <w:rPr>
          <w:rFonts w:cs="Times New Roman" w:hint="eastAsia"/>
        </w:rPr>
        <w:t>）</w:t>
      </w:r>
      <w:r w:rsidRPr="00445C3D">
        <w:rPr>
          <w:rFonts w:cs="Times New Roman" w:hint="eastAsia"/>
        </w:rPr>
        <w:t>，是在他们的意志以外，且违反他们的意志，加五</w:t>
      </w:r>
      <w:r w:rsidRPr="00445C3D">
        <w:rPr>
          <w:rFonts w:cs="Times New Roman"/>
        </w:rPr>
        <w:t>17</w:t>
      </w:r>
      <w:r w:rsidRPr="00445C3D">
        <w:rPr>
          <w:rFonts w:cs="Times New Roman" w:hint="eastAsia"/>
        </w:rPr>
        <w:t>，</w:t>
      </w:r>
      <w:r w:rsidRPr="00445C3D">
        <w:rPr>
          <w:rFonts w:cs="Times New Roman"/>
        </w:rPr>
        <w:t>24</w:t>
      </w:r>
      <w:r w:rsidRPr="00445C3D">
        <w:rPr>
          <w:rFonts w:cs="Times New Roman" w:hint="eastAsia"/>
        </w:rPr>
        <w:t>。</w:t>
      </w:r>
      <w:r w:rsidR="005C0F88" w:rsidRPr="00445C3D">
        <w:rPr>
          <w:rFonts w:cs="Times New Roman" w:hint="eastAsia"/>
        </w:rPr>
        <w:t>（</w:t>
      </w:r>
      <w:r w:rsidRPr="00445C3D">
        <w:rPr>
          <w:rFonts w:cs="Times New Roman"/>
        </w:rPr>
        <w:t>Cp. Luther, St. L., IX, 1032</w:t>
      </w:r>
      <w:r w:rsidR="00893BA9" w:rsidRPr="00445C3D">
        <w:rPr>
          <w:rFonts w:cs="Times New Roman"/>
        </w:rPr>
        <w:t>.</w:t>
      </w:r>
      <w:r w:rsidR="005C0F88" w:rsidRPr="00445C3D">
        <w:rPr>
          <w:rFonts w:cs="Times New Roman" w:hint="eastAsia"/>
        </w:rPr>
        <w:t>）</w:t>
      </w:r>
      <w:r w:rsidRPr="00445C3D">
        <w:rPr>
          <w:rFonts w:cs="Times New Roman" w:hint="eastAsia"/>
        </w:rPr>
        <w:t>不可说，婴孩犯故意的罪，</w:t>
      </w:r>
      <w:r w:rsidR="005C0F88" w:rsidRPr="00445C3D">
        <w:rPr>
          <w:rFonts w:cs="Times New Roman" w:hint="eastAsia"/>
        </w:rPr>
        <w:t>（</w:t>
      </w:r>
      <w:r w:rsidRPr="00445C3D">
        <w:rPr>
          <w:rFonts w:cs="Times New Roman"/>
        </w:rPr>
        <w:t xml:space="preserve">peccata proaeretica </w:t>
      </w:r>
      <w:r w:rsidR="000F2EE2">
        <w:rPr>
          <w:rFonts w:cs="Times New Roman" w:hint="eastAsia"/>
        </w:rPr>
        <w:t>；</w:t>
      </w:r>
      <w:r w:rsidRPr="00445C3D">
        <w:rPr>
          <w:rFonts w:cs="Times New Roman" w:hint="eastAsia"/>
        </w:rPr>
        <w:t>申一</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拿四</w:t>
      </w:r>
      <w:r w:rsidRPr="00445C3D">
        <w:rPr>
          <w:rFonts w:cs="Times New Roman"/>
        </w:rPr>
        <w:t>1</w:t>
      </w:r>
      <w:r w:rsidR="00893BA9" w:rsidRPr="00445C3D">
        <w:rPr>
          <w:rFonts w:cs="Times New Roman"/>
        </w:rPr>
        <w:t>1</w:t>
      </w:r>
      <w:r w:rsidR="005C0F88" w:rsidRPr="00445C3D">
        <w:rPr>
          <w:rFonts w:cs="Times New Roman" w:hint="eastAsia"/>
        </w:rPr>
        <w:t>）</w:t>
      </w:r>
      <w:r w:rsidR="00802607">
        <w:rPr>
          <w:rFonts w:cs="Times New Roman" w:hint="eastAsia"/>
        </w:rPr>
        <w:t>，</w:t>
      </w:r>
      <w:r w:rsidRPr="00445C3D">
        <w:rPr>
          <w:rFonts w:cs="Times New Roman" w:hint="eastAsia"/>
        </w:rPr>
        <w:t>但是不可宣告他们没有本身罪，因为他们也是肉身生的肉身，约三</w:t>
      </w:r>
      <w:r w:rsidRPr="00445C3D">
        <w:rPr>
          <w:rFonts w:cs="Times New Roman"/>
        </w:rPr>
        <w:t>6</w:t>
      </w:r>
      <w:r w:rsidRPr="00445C3D">
        <w:rPr>
          <w:rFonts w:cs="Times New Roman" w:hint="eastAsia"/>
        </w:rPr>
        <w:t>，而且常反对神圣的旨意，加五</w:t>
      </w:r>
      <w:r w:rsidRPr="00445C3D">
        <w:rPr>
          <w:rFonts w:cs="Times New Roman"/>
        </w:rPr>
        <w:t>17</w:t>
      </w:r>
      <w:r w:rsidR="000F2EE2">
        <w:rPr>
          <w:rFonts w:cs="Times New Roman"/>
        </w:rPr>
        <w:t>；</w:t>
      </w:r>
      <w:r w:rsidR="00893BA9" w:rsidRPr="00445C3D">
        <w:rPr>
          <w:rFonts w:cs="Times New Roman" w:hint="eastAsia"/>
        </w:rPr>
        <w:t>创</w:t>
      </w:r>
      <w:r w:rsidRPr="00445C3D">
        <w:rPr>
          <w:rFonts w:cs="Times New Roman" w:hint="eastAsia"/>
        </w:rPr>
        <w:t>八</w:t>
      </w:r>
      <w:r w:rsidRPr="00445C3D">
        <w:rPr>
          <w:rFonts w:cs="Times New Roman"/>
        </w:rPr>
        <w:t>21</w:t>
      </w:r>
      <w:r w:rsidR="000F2EE2">
        <w:rPr>
          <w:rFonts w:cs="Times New Roman"/>
        </w:rPr>
        <w:t>；</w:t>
      </w:r>
      <w:r w:rsidR="00893BA9" w:rsidRPr="00445C3D">
        <w:rPr>
          <w:rFonts w:cs="Times New Roman" w:hint="eastAsia"/>
        </w:rPr>
        <w:t>诗</w:t>
      </w:r>
      <w:r w:rsidRPr="00445C3D">
        <w:rPr>
          <w:rFonts w:cs="Times New Roman" w:hint="eastAsia"/>
        </w:rPr>
        <w:t>五十一</w:t>
      </w:r>
      <w:r w:rsidRPr="00445C3D">
        <w:rPr>
          <w:rFonts w:cs="Times New Roman"/>
        </w:rPr>
        <w:t>5</w:t>
      </w:r>
      <w:r w:rsidRPr="00445C3D">
        <w:rPr>
          <w:rFonts w:cs="Times New Roman" w:hint="eastAsia"/>
        </w:rPr>
        <w:t>。另一方面，圣灵也在婴孩里面，藉着施恩具</w:t>
      </w:r>
      <w:r w:rsidR="005C0F88" w:rsidRPr="00445C3D">
        <w:rPr>
          <w:rFonts w:cs="Times New Roman" w:hint="eastAsia"/>
        </w:rPr>
        <w:t>（</w:t>
      </w:r>
      <w:r w:rsidRPr="00445C3D">
        <w:rPr>
          <w:rFonts w:cs="Times New Roman" w:hint="eastAsia"/>
        </w:rPr>
        <w:t>洗礼，多三</w:t>
      </w:r>
      <w:r w:rsidRPr="00445C3D">
        <w:rPr>
          <w:rFonts w:cs="Times New Roman"/>
        </w:rPr>
        <w:t>5</w:t>
      </w:r>
      <w:r w:rsidR="005C0F88" w:rsidRPr="00445C3D">
        <w:rPr>
          <w:rFonts w:cs="Times New Roman" w:hint="eastAsia"/>
        </w:rPr>
        <w:t>）</w:t>
      </w:r>
      <w:r w:rsidRPr="00445C3D">
        <w:rPr>
          <w:rFonts w:cs="Times New Roman" w:hint="eastAsia"/>
        </w:rPr>
        <w:t>造成信心，太十八</w:t>
      </w:r>
      <w:r w:rsidRPr="00445C3D">
        <w:rPr>
          <w:rFonts w:cs="Times New Roman"/>
        </w:rPr>
        <w:t>6</w:t>
      </w:r>
      <w:r w:rsidRPr="00445C3D">
        <w:rPr>
          <w:rFonts w:cs="Times New Roman" w:hint="eastAsia"/>
        </w:rPr>
        <w:t>，和信心的行为，诗八</w:t>
      </w:r>
      <w:r w:rsidRPr="00445C3D">
        <w:rPr>
          <w:rFonts w:cs="Times New Roman"/>
        </w:rPr>
        <w:t>2</w:t>
      </w:r>
      <w:r w:rsidRPr="00445C3D">
        <w:rPr>
          <w:rFonts w:cs="Times New Roman" w:hint="eastAsia"/>
        </w:rPr>
        <w:t>，使得他们在基督内为新造的人，能抵抗肉体的邪恶情欲，太十八</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p>
    <w:p w14:paraId="3D76178D" w14:textId="5642B7E8" w:rsidR="0031269B" w:rsidRPr="00445C3D" w:rsidRDefault="0031269B" w:rsidP="00DF514A">
      <w:pPr>
        <w:spacing w:after="0"/>
        <w:ind w:firstLine="461"/>
        <w:rPr>
          <w:rFonts w:cs="Times New Roman"/>
        </w:rPr>
      </w:pPr>
      <w:r w:rsidRPr="00445C3D">
        <w:rPr>
          <w:rFonts w:cs="Times New Roman" w:hint="eastAsia"/>
        </w:rPr>
        <w:lastRenderedPageBreak/>
        <w:t>当讨论自愿的罪时，不但是要考虑到意志有关方面，同时也要考虑到他的良心方面。因此，我们也将那些干犯良心的罪，视为是故意自愿犯罪。人可能犯的罪有四种</w:t>
      </w:r>
      <w:r w:rsidR="00512B20" w:rsidRPr="00445C3D">
        <w:rPr>
          <w:rFonts w:cs="Times New Roman" w:hint="eastAsia"/>
        </w:rPr>
        <w:t>：</w:t>
      </w:r>
      <w:r w:rsidRPr="00445C3D">
        <w:rPr>
          <w:rFonts w:cs="Times New Roman" w:hint="eastAsia"/>
        </w:rPr>
        <w:t>甲，干犯与神圣律法一致的正确良心</w:t>
      </w:r>
      <w:r w:rsidR="005C0F88" w:rsidRPr="00445C3D">
        <w:rPr>
          <w:rFonts w:cs="Times New Roman" w:hint="eastAsia"/>
        </w:rPr>
        <w:t>（</w:t>
      </w:r>
      <w:r w:rsidRPr="00445C3D">
        <w:rPr>
          <w:rFonts w:cs="Times New Roman"/>
        </w:rPr>
        <w:t>conscientia recta</w:t>
      </w:r>
      <w:r w:rsidR="005C0F88" w:rsidRPr="00445C3D">
        <w:rPr>
          <w:rFonts w:cs="Times New Roman" w:hint="eastAsia"/>
        </w:rPr>
        <w:t>）</w:t>
      </w:r>
      <w:r w:rsidRPr="00445C3D">
        <w:rPr>
          <w:rFonts w:cs="Times New Roman" w:hint="eastAsia"/>
        </w:rPr>
        <w:t>，罗一</w:t>
      </w:r>
      <w:r w:rsidRPr="00445C3D">
        <w:rPr>
          <w:rFonts w:cs="Times New Roman"/>
        </w:rPr>
        <w:t>3</w:t>
      </w:r>
      <w:r w:rsidR="00893BA9" w:rsidRPr="00445C3D">
        <w:rPr>
          <w:rFonts w:cs="Times New Roman"/>
        </w:rPr>
        <w:t>2</w:t>
      </w:r>
      <w:r w:rsidR="00087FA2">
        <w:rPr>
          <w:rFonts w:cs="Times New Roman" w:hint="eastAsia"/>
        </w:rPr>
        <w:t>；</w:t>
      </w:r>
      <w:r w:rsidRPr="00445C3D">
        <w:rPr>
          <w:rFonts w:cs="Times New Roman" w:hint="eastAsia"/>
        </w:rPr>
        <w:t>或乙，干犯有错的良心</w:t>
      </w:r>
      <w:r w:rsidR="005C0F88" w:rsidRPr="00445C3D">
        <w:rPr>
          <w:rFonts w:cs="Times New Roman" w:hint="eastAsia"/>
        </w:rPr>
        <w:t>（</w:t>
      </w:r>
      <w:r w:rsidRPr="00445C3D">
        <w:rPr>
          <w:rFonts w:cs="Times New Roman"/>
        </w:rPr>
        <w:t>conscientia erronea</w:t>
      </w:r>
      <w:r w:rsidR="005C0F88" w:rsidRPr="00445C3D">
        <w:rPr>
          <w:rFonts w:cs="Times New Roman" w:hint="eastAsia"/>
        </w:rPr>
        <w:t>）</w:t>
      </w:r>
      <w:r w:rsidRPr="00445C3D">
        <w:rPr>
          <w:rFonts w:cs="Times New Roman" w:hint="eastAsia"/>
        </w:rPr>
        <w:t>，他在不理会错误的良心时，罗十四</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林前八</w:t>
      </w:r>
      <w:r w:rsidRPr="00445C3D">
        <w:rPr>
          <w:rFonts w:cs="Times New Roman"/>
        </w:rPr>
        <w:t>7</w:t>
      </w:r>
      <w:r w:rsidRPr="00445C3D">
        <w:rPr>
          <w:rFonts w:cs="Times New Roman" w:hint="eastAsia"/>
        </w:rPr>
        <w:t>，</w:t>
      </w:r>
      <w:r w:rsidRPr="00445C3D">
        <w:rPr>
          <w:rFonts w:cs="Times New Roman"/>
        </w:rPr>
        <w:t>10</w:t>
      </w:r>
      <w:r w:rsidR="004F5144" w:rsidRPr="00445C3D">
        <w:rPr>
          <w:rFonts w:cs="Times New Roman"/>
        </w:rPr>
        <w:t>-</w:t>
      </w:r>
      <w:r w:rsidRPr="00445C3D">
        <w:rPr>
          <w:rFonts w:cs="Times New Roman"/>
        </w:rPr>
        <w:t>12</w:t>
      </w:r>
      <w:r w:rsidR="005C0F88" w:rsidRPr="00445C3D">
        <w:rPr>
          <w:rFonts w:cs="Times New Roman" w:hint="eastAsia"/>
        </w:rPr>
        <w:t>）</w:t>
      </w:r>
      <w:r w:rsidRPr="00445C3D">
        <w:rPr>
          <w:rFonts w:cs="Times New Roman" w:hint="eastAsia"/>
        </w:rPr>
        <w:t>，和顺从与圣道相左之错误良心时，都犯罪。所以错误的良心引人犯罪，无论是顺从它，或是不顺从它</w:t>
      </w:r>
      <w:r w:rsidR="005C0F88" w:rsidRPr="00445C3D">
        <w:rPr>
          <w:rFonts w:cs="Times New Roman" w:hint="eastAsia"/>
        </w:rPr>
        <w:t>（</w:t>
      </w:r>
      <w:r w:rsidR="005725AA" w:rsidRPr="00445C3D">
        <w:rPr>
          <w:rFonts w:cs="Times New Roman" w:hint="eastAsia"/>
        </w:rPr>
        <w:t>比如</w:t>
      </w:r>
      <w:r w:rsidR="00512B20" w:rsidRPr="00445C3D">
        <w:rPr>
          <w:rFonts w:cs="Times New Roman" w:hint="eastAsia"/>
        </w:rPr>
        <w:t>：</w:t>
      </w:r>
      <w:r w:rsidRPr="00445C3D">
        <w:rPr>
          <w:rFonts w:cs="Times New Roman" w:hint="eastAsia"/>
        </w:rPr>
        <w:t>一个人受良心的约束去敬拜圣徒</w:t>
      </w:r>
      <w:r w:rsidR="005C0F88" w:rsidRPr="00445C3D">
        <w:rPr>
          <w:rFonts w:cs="Times New Roman" w:hint="eastAsia"/>
        </w:rPr>
        <w:t>）</w:t>
      </w:r>
      <w:r w:rsidR="000F2EE2">
        <w:rPr>
          <w:rFonts w:cs="Times New Roman" w:hint="eastAsia"/>
        </w:rPr>
        <w:t>；</w:t>
      </w:r>
      <w:r w:rsidRPr="00445C3D">
        <w:rPr>
          <w:rFonts w:cs="Times New Roman" w:hint="eastAsia"/>
        </w:rPr>
        <w:t>或丙，干犯</w:t>
      </w:r>
      <w:r w:rsidR="00AD3AB9" w:rsidRPr="00445C3D">
        <w:rPr>
          <w:rFonts w:cs="Times New Roman" w:hint="eastAsia"/>
        </w:rPr>
        <w:t>不确定</w:t>
      </w:r>
      <w:r w:rsidRPr="00445C3D">
        <w:rPr>
          <w:rFonts w:cs="Times New Roman" w:hint="eastAsia"/>
        </w:rPr>
        <w:t>的良心</w:t>
      </w:r>
      <w:r w:rsidR="005C0F88" w:rsidRPr="00445C3D">
        <w:rPr>
          <w:rFonts w:cs="Times New Roman" w:hint="eastAsia"/>
        </w:rPr>
        <w:t>（</w:t>
      </w:r>
      <w:r w:rsidRPr="00445C3D">
        <w:rPr>
          <w:rFonts w:cs="Times New Roman"/>
        </w:rPr>
        <w:t>conscientia probabilis</w:t>
      </w:r>
      <w:r w:rsidR="005C0F88" w:rsidRPr="00445C3D">
        <w:rPr>
          <w:rFonts w:cs="Times New Roman" w:hint="eastAsia"/>
        </w:rPr>
        <w:t>）</w:t>
      </w:r>
      <w:r w:rsidR="00893BA9" w:rsidRPr="00445C3D">
        <w:rPr>
          <w:rFonts w:cs="Times New Roman" w:hint="eastAsia"/>
        </w:rPr>
        <w:t>，因</w:t>
      </w:r>
      <w:r w:rsidRPr="00445C3D">
        <w:rPr>
          <w:rFonts w:cs="Times New Roman" w:hint="eastAsia"/>
        </w:rPr>
        <w:t>在那种情形下，他不是忽略了探听正路的责任，诗一百一十九</w:t>
      </w:r>
      <w:r w:rsidRPr="00445C3D">
        <w:rPr>
          <w:rFonts w:cs="Times New Roman"/>
        </w:rPr>
        <w:t>9</w:t>
      </w:r>
      <w:r w:rsidRPr="00445C3D">
        <w:rPr>
          <w:rFonts w:cs="Times New Roman" w:hint="eastAsia"/>
        </w:rPr>
        <w:t>，</w:t>
      </w:r>
      <w:r w:rsidRPr="00445C3D">
        <w:rPr>
          <w:rFonts w:cs="Times New Roman"/>
        </w:rPr>
        <w:t>11</w:t>
      </w:r>
      <w:r w:rsidRPr="00445C3D">
        <w:rPr>
          <w:rFonts w:cs="Times New Roman" w:hint="eastAsia"/>
        </w:rPr>
        <w:t>，就是在疑惑中行事，罗十四</w:t>
      </w:r>
      <w:r w:rsidRPr="00445C3D">
        <w:rPr>
          <w:rFonts w:cs="Times New Roman"/>
        </w:rPr>
        <w:t>2</w:t>
      </w:r>
      <w:r w:rsidR="00893BA9" w:rsidRPr="00445C3D">
        <w:rPr>
          <w:rFonts w:cs="Times New Roman"/>
        </w:rPr>
        <w:t>3</w:t>
      </w:r>
      <w:r w:rsidR="000F2EE2">
        <w:rPr>
          <w:rFonts w:cs="Times New Roman"/>
        </w:rPr>
        <w:t>；</w:t>
      </w:r>
      <w:r w:rsidRPr="00445C3D">
        <w:rPr>
          <w:rFonts w:cs="Times New Roman" w:hint="eastAsia"/>
        </w:rPr>
        <w:t>或丁，干犯</w:t>
      </w:r>
      <w:r w:rsidR="00A77730" w:rsidRPr="00445C3D">
        <w:rPr>
          <w:rFonts w:cs="Times New Roman" w:hint="eastAsia"/>
        </w:rPr>
        <w:t>心存二意</w:t>
      </w:r>
      <w:r w:rsidRPr="00445C3D">
        <w:rPr>
          <w:rFonts w:cs="Times New Roman" w:hint="eastAsia"/>
        </w:rPr>
        <w:t>的良心</w:t>
      </w:r>
      <w:r w:rsidR="005C0F88" w:rsidRPr="00445C3D">
        <w:rPr>
          <w:rFonts w:cs="Times New Roman" w:hint="eastAsia"/>
        </w:rPr>
        <w:t>（</w:t>
      </w:r>
      <w:r w:rsidRPr="00445C3D">
        <w:rPr>
          <w:rFonts w:cs="Times New Roman"/>
        </w:rPr>
        <w:t>conscientia dubia</w:t>
      </w:r>
      <w:r w:rsidR="005C0F88" w:rsidRPr="00445C3D">
        <w:rPr>
          <w:rFonts w:cs="Times New Roman" w:hint="eastAsia"/>
        </w:rPr>
        <w:t>）</w:t>
      </w:r>
      <w:r w:rsidRPr="00445C3D">
        <w:rPr>
          <w:rFonts w:cs="Times New Roman" w:hint="eastAsia"/>
        </w:rPr>
        <w:t>，因他在这种情形下，根本不该</w:t>
      </w:r>
      <w:r w:rsidR="003F7B77" w:rsidRPr="00445C3D">
        <w:rPr>
          <w:rFonts w:cs="Times New Roman" w:hint="eastAsia"/>
        </w:rPr>
        <w:t>采取任何行动</w:t>
      </w:r>
      <w:r w:rsidRPr="00445C3D">
        <w:rPr>
          <w:rFonts w:cs="Times New Roman" w:hint="eastAsia"/>
        </w:rPr>
        <w:t>，罗十四</w:t>
      </w:r>
      <w:r w:rsidRPr="00445C3D">
        <w:rPr>
          <w:rFonts w:cs="Times New Roman"/>
        </w:rPr>
        <w:t>23</w:t>
      </w:r>
      <w:r w:rsidRPr="00445C3D">
        <w:rPr>
          <w:rFonts w:cs="Times New Roman" w:hint="eastAsia"/>
        </w:rPr>
        <w:t>。</w:t>
      </w:r>
    </w:p>
    <w:p w14:paraId="7672419B" w14:textId="771D0B8E" w:rsidR="0031269B" w:rsidRPr="00445C3D" w:rsidRDefault="0031269B" w:rsidP="00DF514A">
      <w:pPr>
        <w:spacing w:after="0"/>
        <w:ind w:firstLine="461"/>
        <w:rPr>
          <w:rFonts w:cs="Times New Roman"/>
        </w:rPr>
      </w:pPr>
      <w:r w:rsidRPr="00445C3D">
        <w:rPr>
          <w:rFonts w:cs="Times New Roman" w:hint="eastAsia"/>
        </w:rPr>
        <w:t>乙，作为罪和不作为</w:t>
      </w:r>
      <w:r w:rsidR="00E605A4">
        <w:rPr>
          <w:rFonts w:cs="Times New Roman" w:hint="eastAsia"/>
        </w:rPr>
        <w:t>（</w:t>
      </w:r>
      <w:r w:rsidRPr="00445C3D">
        <w:rPr>
          <w:rFonts w:cs="Times New Roman" w:hint="eastAsia"/>
        </w:rPr>
        <w:t>未行所能行的善</w:t>
      </w:r>
      <w:r w:rsidR="00E605A4">
        <w:rPr>
          <w:rFonts w:cs="Times New Roman" w:hint="eastAsia"/>
        </w:rPr>
        <w:t>）</w:t>
      </w:r>
      <w:r w:rsidRPr="00445C3D">
        <w:rPr>
          <w:rFonts w:cs="Times New Roman" w:hint="eastAsia"/>
        </w:rPr>
        <w:t>罪。作为的</w:t>
      </w:r>
      <w:r w:rsidR="00893BA9" w:rsidRPr="00445C3D">
        <w:rPr>
          <w:rFonts w:cs="Times New Roman" w:hint="eastAsia"/>
        </w:rPr>
        <w:t>罪</w:t>
      </w:r>
      <w:r w:rsidR="005C0F88" w:rsidRPr="00445C3D">
        <w:rPr>
          <w:rFonts w:cs="Times New Roman" w:hint="eastAsia"/>
        </w:rPr>
        <w:t>（</w:t>
      </w:r>
      <w:r w:rsidRPr="00445C3D">
        <w:rPr>
          <w:rFonts w:cs="Times New Roman"/>
        </w:rPr>
        <w:t>peccata commissionis</w:t>
      </w:r>
      <w:r w:rsidR="005C0F88" w:rsidRPr="00445C3D">
        <w:rPr>
          <w:rFonts w:cs="Times New Roman" w:hint="eastAsia"/>
        </w:rPr>
        <w:t>）</w:t>
      </w:r>
      <w:r w:rsidRPr="00445C3D">
        <w:rPr>
          <w:rFonts w:cs="Times New Roman" w:hint="eastAsia"/>
        </w:rPr>
        <w:t>是肯定的行动，由此行动干犯了上帝否定</w:t>
      </w:r>
      <w:r w:rsidR="00E605A4">
        <w:rPr>
          <w:rFonts w:cs="Times New Roman" w:hint="eastAsia"/>
        </w:rPr>
        <w:t>（</w:t>
      </w:r>
      <w:r w:rsidRPr="00445C3D">
        <w:rPr>
          <w:rFonts w:cs="Times New Roman" w:hint="eastAsia"/>
        </w:rPr>
        <w:t>所禁止</w:t>
      </w:r>
      <w:r w:rsidR="00E605A4">
        <w:rPr>
          <w:rFonts w:cs="Times New Roman" w:hint="eastAsia"/>
        </w:rPr>
        <w:t>）</w:t>
      </w:r>
      <w:r w:rsidRPr="00445C3D">
        <w:rPr>
          <w:rFonts w:cs="Times New Roman" w:hint="eastAsia"/>
        </w:rPr>
        <w:t>的命令。不作为的罪</w:t>
      </w:r>
      <w:r w:rsidR="005C0F88" w:rsidRPr="00445C3D">
        <w:rPr>
          <w:rFonts w:cs="Times New Roman" w:hint="eastAsia"/>
        </w:rPr>
        <w:t>（</w:t>
      </w:r>
      <w:r w:rsidRPr="00445C3D">
        <w:rPr>
          <w:rFonts w:cs="Times New Roman"/>
        </w:rPr>
        <w:t>peccata omissionis</w:t>
      </w:r>
      <w:r w:rsidR="005C0F88" w:rsidRPr="00445C3D">
        <w:rPr>
          <w:rFonts w:cs="Times New Roman" w:hint="eastAsia"/>
        </w:rPr>
        <w:t>）</w:t>
      </w:r>
      <w:r w:rsidRPr="00445C3D">
        <w:rPr>
          <w:rFonts w:cs="Times New Roman" w:hint="eastAsia"/>
        </w:rPr>
        <w:t>为疏忽了上帝由肯定的命令所指定的行动</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。照此说法</w:t>
      </w:r>
      <w:r w:rsidR="00893BA9" w:rsidRPr="00445C3D">
        <w:rPr>
          <w:rFonts w:cs="Times New Roman" w:hint="eastAsia"/>
        </w:rPr>
        <w:t>，作</w:t>
      </w:r>
      <w:r w:rsidRPr="00445C3D">
        <w:rPr>
          <w:rFonts w:cs="Times New Roman" w:hint="eastAsia"/>
        </w:rPr>
        <w:t>为的罪是行上帝所禁止的，出二十</w:t>
      </w:r>
      <w:r w:rsidRPr="00445C3D">
        <w:rPr>
          <w:rFonts w:cs="Times New Roman"/>
        </w:rPr>
        <w:t>13</w:t>
      </w:r>
      <w:r w:rsidR="004F5144"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不作为罪就是不作上帝所命令的，雅四</w:t>
      </w:r>
      <w:r w:rsidRPr="00445C3D">
        <w:rPr>
          <w:rFonts w:cs="Times New Roman"/>
        </w:rPr>
        <w:t>17</w:t>
      </w:r>
      <w:r w:rsidRPr="00445C3D">
        <w:rPr>
          <w:rFonts w:cs="Times New Roman" w:hint="eastAsia"/>
        </w:rPr>
        <w:t>。不作为的罪，虽不是经常蓄意去犯的，或是由败坏的意志特别有目的而犯的，但是每一次轻忽不行善事，就实在是罪，因为人受造，是为要时常藉着善行，服事上帝，就是行祂所命令的善。若没有遵行所命令的就是罪</w:t>
      </w:r>
      <w:r w:rsidR="00893BA9" w:rsidRPr="00445C3D">
        <w:rPr>
          <w:rFonts w:cs="Times New Roman" w:hint="eastAsia"/>
        </w:rPr>
        <w:t>。</w:t>
      </w:r>
      <w:r w:rsidR="005C0F88" w:rsidRPr="00445C3D">
        <w:rPr>
          <w:rFonts w:cs="Times New Roman" w:hint="eastAsia"/>
        </w:rPr>
        <w:t>（</w:t>
      </w:r>
      <w:r w:rsidRPr="00445C3D">
        <w:rPr>
          <w:rFonts w:cs="Times New Roman"/>
        </w:rPr>
        <w:t>Ipsum non facere, quod praeceptum peccatum est.</w:t>
      </w:r>
      <w:r w:rsidR="005C0F88" w:rsidRPr="00445C3D">
        <w:rPr>
          <w:rFonts w:cs="Times New Roman" w:hint="eastAsia"/>
        </w:rPr>
        <w:t>）</w:t>
      </w:r>
      <w:r w:rsidR="00893BA9" w:rsidRPr="00445C3D">
        <w:rPr>
          <w:rFonts w:cs="Times New Roman" w:hint="eastAsia"/>
        </w:rPr>
        <w:t>太</w:t>
      </w:r>
      <w:r w:rsidRPr="00445C3D">
        <w:rPr>
          <w:rFonts w:cs="Times New Roman" w:hint="eastAsia"/>
        </w:rPr>
        <w:t>二十</w:t>
      </w:r>
      <w:r w:rsidR="00B777A3" w:rsidRPr="00445C3D">
        <w:rPr>
          <w:rFonts w:cs="Times New Roman" w:hint="eastAsia"/>
        </w:rPr>
        <w:t>八</w:t>
      </w:r>
      <w:r w:rsidRPr="00445C3D">
        <w:rPr>
          <w:rFonts w:cs="Times New Roman"/>
        </w:rPr>
        <w:t>20</w:t>
      </w:r>
      <w:r w:rsidR="000F2EE2">
        <w:rPr>
          <w:rFonts w:cs="Times New Roman" w:hint="eastAsia"/>
        </w:rPr>
        <w:t>；</w:t>
      </w:r>
      <w:r w:rsidRPr="00445C3D">
        <w:rPr>
          <w:rFonts w:cs="Times New Roman" w:hint="eastAsia"/>
        </w:rPr>
        <w:t>结三十七</w:t>
      </w:r>
      <w:r w:rsidRPr="00445C3D">
        <w:rPr>
          <w:rFonts w:cs="Times New Roman"/>
        </w:rPr>
        <w:t>24</w:t>
      </w:r>
      <w:r w:rsidRPr="00445C3D">
        <w:rPr>
          <w:rFonts w:cs="Times New Roman" w:hint="eastAsia"/>
        </w:rPr>
        <w:t>。</w:t>
      </w:r>
    </w:p>
    <w:p w14:paraId="184BC442" w14:textId="5E14E924" w:rsidR="0031269B" w:rsidRPr="00445C3D" w:rsidRDefault="0031269B" w:rsidP="00DF514A">
      <w:pPr>
        <w:spacing w:after="0"/>
        <w:ind w:firstLine="461"/>
        <w:rPr>
          <w:rFonts w:cs="Times New Roman"/>
        </w:rPr>
      </w:pPr>
      <w:r w:rsidRPr="00445C3D">
        <w:rPr>
          <w:rFonts w:cs="Times New Roman" w:hint="eastAsia"/>
        </w:rPr>
        <w:t>丙，干犯上帝，干犯邻舍，干犯自己的罪。干犯上帝的罪乃指违犯十条诫第一部而言，太二十二</w:t>
      </w:r>
      <w:r w:rsidRPr="00445C3D">
        <w:rPr>
          <w:rFonts w:cs="Times New Roman"/>
        </w:rPr>
        <w:t>37</w:t>
      </w:r>
      <w:r w:rsidRPr="00445C3D">
        <w:rPr>
          <w:rFonts w:cs="Times New Roman" w:hint="eastAsia"/>
        </w:rPr>
        <w:t>，</w:t>
      </w:r>
      <w:r w:rsidRPr="00445C3D">
        <w:rPr>
          <w:rFonts w:cs="Times New Roman"/>
        </w:rPr>
        <w:t>3</w:t>
      </w:r>
      <w:r w:rsidR="00893BA9" w:rsidRPr="00445C3D">
        <w:rPr>
          <w:rFonts w:cs="Times New Roman"/>
        </w:rPr>
        <w:t>8</w:t>
      </w:r>
      <w:r w:rsidR="000F2EE2">
        <w:rPr>
          <w:rFonts w:cs="Times New Roman" w:hint="eastAsia"/>
        </w:rPr>
        <w:t>；</w:t>
      </w:r>
      <w:r w:rsidRPr="00445C3D">
        <w:rPr>
          <w:rFonts w:cs="Times New Roman" w:hint="eastAsia"/>
        </w:rPr>
        <w:t>创三十九</w:t>
      </w:r>
      <w:r w:rsidRPr="00445C3D">
        <w:rPr>
          <w:rFonts w:cs="Times New Roman"/>
        </w:rPr>
        <w:t>9</w:t>
      </w:r>
      <w:r w:rsidR="00893BA9" w:rsidRPr="00445C3D">
        <w:rPr>
          <w:rFonts w:cs="Times New Roman" w:hint="eastAsia"/>
        </w:rPr>
        <w:t>。干</w:t>
      </w:r>
      <w:r w:rsidRPr="00445C3D">
        <w:rPr>
          <w:rFonts w:cs="Times New Roman" w:hint="eastAsia"/>
        </w:rPr>
        <w:t>犯邻舍的罪，特别指违犯第二</w:t>
      </w:r>
      <w:r w:rsidR="004949FF" w:rsidRPr="00445C3D">
        <w:rPr>
          <w:rFonts w:cs="Times New Roman" w:hint="eastAsia"/>
        </w:rPr>
        <w:t>版块</w:t>
      </w:r>
      <w:r w:rsidRPr="00445C3D">
        <w:rPr>
          <w:rFonts w:cs="Times New Roman" w:hint="eastAsia"/>
        </w:rPr>
        <w:t>诫命的罪而言，太二十二</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利十九</w:t>
      </w:r>
      <w:r w:rsidRPr="00445C3D">
        <w:rPr>
          <w:rFonts w:cs="Times New Roman"/>
        </w:rPr>
        <w:t>17</w:t>
      </w:r>
      <w:r w:rsidRPr="00445C3D">
        <w:rPr>
          <w:rFonts w:cs="Times New Roman" w:hint="eastAsia"/>
        </w:rPr>
        <w:t>。干犯自己的罪，乃指淫乱和一般的不贞洁，玷污身体，林前六</w:t>
      </w:r>
      <w:r w:rsidRPr="00445C3D">
        <w:rPr>
          <w:rFonts w:cs="Times New Roman"/>
        </w:rPr>
        <w:t>18</w:t>
      </w:r>
      <w:r w:rsidRPr="00445C3D">
        <w:rPr>
          <w:rFonts w:cs="Times New Roman" w:hint="eastAsia"/>
        </w:rPr>
        <w:t>。但我们须牢记，干犯邻舍或自己</w:t>
      </w:r>
      <w:r w:rsidR="00A2028A">
        <w:rPr>
          <w:rFonts w:cs="Times New Roman" w:hint="eastAsia"/>
        </w:rPr>
        <w:t>被</w:t>
      </w:r>
      <w:r w:rsidRPr="00445C3D">
        <w:rPr>
          <w:rFonts w:cs="Times New Roman" w:hint="eastAsia"/>
        </w:rPr>
        <w:t>算</w:t>
      </w:r>
      <w:r w:rsidR="00A2028A">
        <w:rPr>
          <w:rFonts w:cs="Times New Roman" w:hint="eastAsia"/>
        </w:rPr>
        <w:t>作</w:t>
      </w:r>
      <w:r w:rsidRPr="00445C3D">
        <w:rPr>
          <w:rFonts w:cs="Times New Roman" w:hint="eastAsia"/>
        </w:rPr>
        <w:t>罪，只是因为它首先干犯了上帝，诗五十一</w:t>
      </w:r>
      <w:r w:rsidR="00893BA9" w:rsidRPr="00445C3D">
        <w:rPr>
          <w:rFonts w:cs="Times New Roman"/>
        </w:rPr>
        <w:t>4</w:t>
      </w:r>
      <w:r w:rsidR="000F2EE2">
        <w:rPr>
          <w:rFonts w:cs="Times New Roman" w:hint="eastAsia"/>
        </w:rPr>
        <w:t>；</w:t>
      </w:r>
      <w:r w:rsidRPr="00445C3D">
        <w:rPr>
          <w:rFonts w:cs="Times New Roman" w:hint="eastAsia"/>
        </w:rPr>
        <w:t>创三十九</w:t>
      </w:r>
      <w:r w:rsidRPr="00445C3D">
        <w:rPr>
          <w:rFonts w:cs="Times New Roman"/>
        </w:rPr>
        <w:t>9</w:t>
      </w:r>
      <w:r w:rsidRPr="00445C3D">
        <w:rPr>
          <w:rFonts w:cs="Times New Roman" w:hint="eastAsia"/>
        </w:rPr>
        <w:t>。换言之，所有的罪，都是干犯上帝。</w:t>
      </w:r>
      <w:r w:rsidRPr="00445C3D">
        <w:rPr>
          <w:rFonts w:cs="Times New Roman"/>
        </w:rPr>
        <w:t>Omne peccatum in Deum committitur.</w:t>
      </w:r>
    </w:p>
    <w:p w14:paraId="0C8EEB93" w14:textId="53E7D3EC" w:rsidR="0031269B" w:rsidRPr="00445C3D" w:rsidRDefault="0031269B" w:rsidP="000B1B65">
      <w:pPr>
        <w:spacing w:after="0"/>
        <w:ind w:firstLine="461"/>
        <w:rPr>
          <w:rFonts w:cs="Times New Roman"/>
        </w:rPr>
      </w:pPr>
      <w:r w:rsidRPr="00445C3D">
        <w:rPr>
          <w:rFonts w:cs="Times New Roman" w:hint="eastAsia"/>
        </w:rPr>
        <w:t>丁，较重和较经的罪。凡违犯神圣律法的就是背叛上帝</w:t>
      </w:r>
      <w:r w:rsidR="005C0F88" w:rsidRPr="00445C3D">
        <w:rPr>
          <w:rFonts w:cs="Times New Roman" w:hint="eastAsia"/>
        </w:rPr>
        <w:t>（</w:t>
      </w:r>
      <w:r w:rsidR="00157E0B" w:rsidRPr="00445C3D">
        <w:rPr>
          <w:rFonts w:cs="Times New Roman"/>
        </w:rPr>
        <w:t>ανομια</w:t>
      </w:r>
      <w:r w:rsidRPr="00445C3D">
        <w:rPr>
          <w:rFonts w:cs="Times New Roman"/>
        </w:rPr>
        <w:t>,</w:t>
      </w:r>
      <w:r w:rsidRPr="00445C3D">
        <w:rPr>
          <w:rFonts w:cs="Times New Roman" w:hint="eastAsia"/>
        </w:rPr>
        <w:t>不法的事</w:t>
      </w:r>
      <w:r w:rsidR="00157E0B" w:rsidRPr="00445C3D">
        <w:rPr>
          <w:rFonts w:cs="Times New Roman"/>
          <w:rtl/>
          <w:lang w:bidi="he-IL"/>
        </w:rPr>
        <w:t>פש</w:t>
      </w:r>
      <w:r w:rsidR="008E4F26" w:rsidRPr="00445C3D">
        <w:rPr>
          <w:rFonts w:cs="Times New Roman"/>
          <w:rtl/>
          <w:lang w:bidi="he-IL"/>
        </w:rPr>
        <w:t>ע</w:t>
      </w:r>
      <w:r w:rsidR="005C0F88" w:rsidRPr="00445C3D">
        <w:rPr>
          <w:rFonts w:cs="Times New Roman" w:hint="eastAsia"/>
        </w:rPr>
        <w:t>）</w:t>
      </w:r>
      <w:r w:rsidRPr="00445C3D">
        <w:rPr>
          <w:rFonts w:cs="Times New Roman" w:hint="eastAsia"/>
        </w:rPr>
        <w:t>，因此是可咒诅的，加三</w:t>
      </w:r>
      <w:r w:rsidRPr="00445C3D">
        <w:rPr>
          <w:rFonts w:cs="Times New Roman"/>
        </w:rPr>
        <w:t>10</w:t>
      </w:r>
      <w:r w:rsidRPr="00445C3D">
        <w:rPr>
          <w:rFonts w:cs="Times New Roman" w:hint="eastAsia"/>
        </w:rPr>
        <w:t>。我们不可由所能受的咒诅的观点来谈</w:t>
      </w:r>
      <w:r w:rsidR="001601E9" w:rsidRPr="00445C3D">
        <w:rPr>
          <w:rFonts w:cs="Times New Roman"/>
        </w:rPr>
        <w:t>“</w:t>
      </w:r>
      <w:r w:rsidRPr="00445C3D">
        <w:rPr>
          <w:rFonts w:cs="Times New Roman" w:hint="eastAsia"/>
        </w:rPr>
        <w:t>较小</w:t>
      </w:r>
      <w:r w:rsidR="001601E9" w:rsidRPr="00445C3D">
        <w:rPr>
          <w:rFonts w:cs="Times New Roman"/>
        </w:rPr>
        <w:t>”</w:t>
      </w:r>
      <w:r w:rsidRPr="00445C3D">
        <w:rPr>
          <w:rFonts w:cs="Times New Roman" w:hint="eastAsia"/>
        </w:rPr>
        <w:t>与</w:t>
      </w:r>
      <w:r w:rsidR="001601E9" w:rsidRPr="00445C3D">
        <w:rPr>
          <w:rFonts w:cs="Times New Roman"/>
        </w:rPr>
        <w:t>“</w:t>
      </w:r>
      <w:r w:rsidRPr="00445C3D">
        <w:rPr>
          <w:rFonts w:cs="Times New Roman" w:hint="eastAsia"/>
        </w:rPr>
        <w:t>较大</w:t>
      </w:r>
      <w:r w:rsidR="001601E9" w:rsidRPr="00445C3D">
        <w:rPr>
          <w:rFonts w:cs="Times New Roman"/>
        </w:rPr>
        <w:t>”</w:t>
      </w:r>
      <w:r w:rsidRPr="00445C3D">
        <w:rPr>
          <w:rFonts w:cs="Times New Roman" w:hint="eastAsia"/>
        </w:rPr>
        <w:t>的罪</w:t>
      </w:r>
      <w:r w:rsidR="00893BA9" w:rsidRPr="00445C3D">
        <w:rPr>
          <w:rFonts w:cs="Times New Roman" w:hint="eastAsia"/>
        </w:rPr>
        <w:t>。圣</w:t>
      </w:r>
      <w:r w:rsidRPr="00445C3D">
        <w:rPr>
          <w:rFonts w:cs="Times New Roman" w:hint="eastAsia"/>
        </w:rPr>
        <w:t>经本身曾对犯罪的程度予以区分</w:t>
      </w:r>
      <w:r w:rsidR="005C0F88" w:rsidRPr="00445C3D">
        <w:rPr>
          <w:rFonts w:cs="Times New Roman" w:hint="eastAsia"/>
        </w:rPr>
        <w:t>（</w:t>
      </w:r>
      <w:r w:rsidRPr="00445C3D">
        <w:rPr>
          <w:rFonts w:cs="Times New Roman" w:hint="eastAsia"/>
        </w:rPr>
        <w:t>约十九</w:t>
      </w:r>
      <w:r w:rsidRPr="00445C3D">
        <w:rPr>
          <w:rFonts w:cs="Times New Roman"/>
        </w:rPr>
        <w:t>11</w:t>
      </w:r>
      <w:r w:rsidR="001601E9" w:rsidRPr="00445C3D">
        <w:rPr>
          <w:rFonts w:cs="Times New Roman"/>
        </w:rPr>
        <w:t>“</w:t>
      </w:r>
      <w:r w:rsidRPr="00445C3D">
        <w:rPr>
          <w:rFonts w:cs="Times New Roman" w:hint="eastAsia"/>
        </w:rPr>
        <w:t>罪更重了</w:t>
      </w:r>
      <w:r w:rsidR="001601E9" w:rsidRPr="00445C3D">
        <w:rPr>
          <w:rFonts w:cs="Times New Roman"/>
        </w:rPr>
        <w:t>”</w:t>
      </w:r>
      <w:r w:rsidRPr="00445C3D">
        <w:rPr>
          <w:rFonts w:cs="Times New Roman" w:hint="eastAsia"/>
        </w:rPr>
        <w:t>，</w:t>
      </w:r>
      <w:r w:rsidR="003C49EC" w:rsidRPr="00445C3D">
        <w:rPr>
          <w:rFonts w:cs="Times New Roman"/>
        </w:rPr>
        <w:t>μειζονα</w:t>
      </w:r>
      <w:r w:rsidR="00BD162D" w:rsidRPr="00445C3D">
        <w:rPr>
          <w:rFonts w:cs="Times New Roman"/>
        </w:rPr>
        <w:t xml:space="preserve"> </w:t>
      </w:r>
      <w:r w:rsidR="00893BA9" w:rsidRPr="00445C3D">
        <w:rPr>
          <w:rFonts w:cs="Times New Roman"/>
        </w:rPr>
        <w:t>άμ</w:t>
      </w:r>
      <w:r w:rsidRPr="00445C3D">
        <w:rPr>
          <w:rFonts w:cs="Times New Roman"/>
        </w:rPr>
        <w:t>αρτίαν</w:t>
      </w:r>
      <w:r w:rsidR="005C0F88" w:rsidRPr="00445C3D">
        <w:rPr>
          <w:rFonts w:cs="Times New Roman" w:hint="eastAsia"/>
        </w:rPr>
        <w:t>）</w:t>
      </w:r>
      <w:r w:rsidRPr="00445C3D">
        <w:rPr>
          <w:rFonts w:cs="Times New Roman" w:hint="eastAsia"/>
        </w:rPr>
        <w:t>。未到</w:t>
      </w:r>
      <w:r w:rsidR="00E23197">
        <w:rPr>
          <w:rFonts w:cs="Times New Roman" w:hint="eastAsia"/>
        </w:rPr>
        <w:t>懂事</w:t>
      </w:r>
      <w:r w:rsidRPr="00445C3D">
        <w:rPr>
          <w:rFonts w:cs="Times New Roman" w:hint="eastAsia"/>
        </w:rPr>
        <w:t>年龄</w:t>
      </w:r>
      <w:r w:rsidR="005C0F88" w:rsidRPr="00445C3D">
        <w:rPr>
          <w:rFonts w:cs="Times New Roman" w:hint="eastAsia"/>
        </w:rPr>
        <w:t>（</w:t>
      </w:r>
      <w:r w:rsidRPr="00445C3D">
        <w:rPr>
          <w:rFonts w:cs="Times New Roman"/>
        </w:rPr>
        <w:t>anni discretionis</w:t>
      </w:r>
      <w:r w:rsidR="005C0F88" w:rsidRPr="00445C3D">
        <w:rPr>
          <w:rFonts w:cs="Times New Roman" w:hint="eastAsia"/>
        </w:rPr>
        <w:t>）</w:t>
      </w:r>
      <w:r w:rsidRPr="00445C3D">
        <w:rPr>
          <w:rFonts w:cs="Times New Roman" w:hint="eastAsia"/>
        </w:rPr>
        <w:t>的小孩比成年人的罪较少，申一</w:t>
      </w:r>
      <w:r w:rsidRPr="00445C3D">
        <w:rPr>
          <w:rFonts w:cs="Times New Roman"/>
        </w:rPr>
        <w:t>39</w:t>
      </w:r>
      <w:r w:rsidRPr="00445C3D">
        <w:rPr>
          <w:rFonts w:cs="Times New Roman" w:hint="eastAsia"/>
        </w:rPr>
        <w:t>。仆人知道主的旨意，却不去行，必要多受责打，路十二</w:t>
      </w:r>
      <w:r w:rsidRPr="00445C3D">
        <w:rPr>
          <w:rFonts w:cs="Times New Roman"/>
        </w:rPr>
        <w:t>47</w:t>
      </w:r>
      <w:r w:rsidRPr="00445C3D">
        <w:rPr>
          <w:rFonts w:cs="Times New Roman" w:hint="eastAsia"/>
        </w:rPr>
        <w:t>，同时那些在不知不觉中得罪祂的人，必只受很轻的责打，</w:t>
      </w:r>
      <w:r w:rsidRPr="00445C3D">
        <w:rPr>
          <w:rFonts w:cs="Times New Roman"/>
        </w:rPr>
        <w:t>48</w:t>
      </w:r>
      <w:r w:rsidRPr="00445C3D">
        <w:rPr>
          <w:rFonts w:cs="Times New Roman" w:hint="eastAsia"/>
        </w:rPr>
        <w:t>节。由此可知</w:t>
      </w:r>
      <w:r w:rsidR="00512B20" w:rsidRPr="00445C3D">
        <w:rPr>
          <w:rFonts w:cs="Times New Roman" w:hint="eastAsia"/>
        </w:rPr>
        <w:t>：</w:t>
      </w:r>
      <w:r w:rsidRPr="00445C3D">
        <w:rPr>
          <w:rFonts w:cs="Times New Roman" w:hint="eastAsia"/>
        </w:rPr>
        <w:t>犯罪的程度既有等级之分，受咒诅之人所受永刑之程度也有等级之别。最大的罪是不信，约三</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十六</w:t>
      </w:r>
      <w:r w:rsidRPr="00445C3D">
        <w:rPr>
          <w:rFonts w:cs="Times New Roman"/>
        </w:rPr>
        <w:t>9</w:t>
      </w:r>
      <w:r w:rsidR="00D30E54">
        <w:rPr>
          <w:rFonts w:cs="Times New Roman" w:hint="eastAsia"/>
        </w:rPr>
        <w:t>，</w:t>
      </w:r>
      <w:r w:rsidRPr="00445C3D">
        <w:rPr>
          <w:rFonts w:cs="Times New Roman" w:hint="eastAsia"/>
        </w:rPr>
        <w:t>罪分为心思上的罪，口舌上的罪，与行为等罪</w:t>
      </w:r>
      <w:r w:rsidR="005C0F88" w:rsidRPr="00445C3D">
        <w:rPr>
          <w:rFonts w:cs="Times New Roman" w:hint="eastAsia"/>
        </w:rPr>
        <w:t>（</w:t>
      </w:r>
      <w:r w:rsidRPr="00445C3D">
        <w:rPr>
          <w:rFonts w:cs="Times New Roman"/>
        </w:rPr>
        <w:t>peccata cordis, oris, operis</w:t>
      </w:r>
      <w:r w:rsidR="005C0F88" w:rsidRPr="00445C3D">
        <w:rPr>
          <w:rFonts w:cs="Times New Roman" w:hint="eastAsia"/>
        </w:rPr>
        <w:t>）</w:t>
      </w:r>
      <w:r w:rsidRPr="00445C3D">
        <w:rPr>
          <w:rFonts w:cs="Times New Roman" w:hint="eastAsia"/>
        </w:rPr>
        <w:t>，并不一定永远为表示程度，因为心思的罪</w:t>
      </w:r>
      <w:r w:rsidR="005C0F88" w:rsidRPr="00445C3D">
        <w:rPr>
          <w:rFonts w:cs="Times New Roman" w:hint="eastAsia"/>
        </w:rPr>
        <w:t>（</w:t>
      </w:r>
      <w:r w:rsidRPr="00445C3D">
        <w:rPr>
          <w:rFonts w:cs="Times New Roman" w:hint="eastAsia"/>
        </w:rPr>
        <w:t>不信，仇恨等</w:t>
      </w:r>
      <w:r w:rsidR="005C0F88" w:rsidRPr="00445C3D">
        <w:rPr>
          <w:rFonts w:cs="Times New Roman" w:hint="eastAsia"/>
        </w:rPr>
        <w:t>）</w:t>
      </w:r>
      <w:r w:rsidRPr="00445C3D">
        <w:rPr>
          <w:rFonts w:cs="Times New Roman" w:hint="eastAsia"/>
        </w:rPr>
        <w:t>也许比言语或行为的罪更为严重</w:t>
      </w:r>
      <w:r w:rsidR="005C0F88" w:rsidRPr="00445C3D">
        <w:rPr>
          <w:rFonts w:cs="Times New Roman" w:hint="eastAsia"/>
        </w:rPr>
        <w:t>（</w:t>
      </w:r>
      <w:r w:rsidRPr="00445C3D">
        <w:rPr>
          <w:rFonts w:cs="Times New Roman" w:hint="eastAsia"/>
        </w:rPr>
        <w:t>比较急迫的说出恼怒的话</w:t>
      </w:r>
      <w:r w:rsidR="000F2EE2">
        <w:rPr>
          <w:rFonts w:cs="Times New Roman" w:hint="eastAsia"/>
        </w:rPr>
        <w:t>；</w:t>
      </w:r>
      <w:r w:rsidRPr="00445C3D">
        <w:rPr>
          <w:rFonts w:cs="Times New Roman" w:hint="eastAsia"/>
        </w:rPr>
        <w:t>出于一时刺激并无恶意</w:t>
      </w:r>
      <w:r w:rsidR="003657E7" w:rsidRPr="00445C3D">
        <w:rPr>
          <w:rFonts w:cs="Times New Roman" w:hint="eastAsia"/>
        </w:rPr>
        <w:t>地</w:t>
      </w:r>
      <w:r w:rsidRPr="00445C3D">
        <w:rPr>
          <w:rFonts w:cs="Times New Roman" w:hint="eastAsia"/>
        </w:rPr>
        <w:t>行出恶事</w:t>
      </w:r>
      <w:r w:rsidR="005C0F88" w:rsidRPr="00445C3D">
        <w:rPr>
          <w:rFonts w:cs="Times New Roman" w:hint="eastAsia"/>
        </w:rPr>
        <w:t>）</w:t>
      </w:r>
      <w:r w:rsidRPr="00445C3D">
        <w:rPr>
          <w:rFonts w:cs="Times New Roman" w:hint="eastAsia"/>
        </w:rPr>
        <w:t>。当我们论断一种罪是否比其他罪更为重大时，必须考虑</w:t>
      </w:r>
      <w:r w:rsidR="00512B20" w:rsidRPr="00445C3D">
        <w:rPr>
          <w:rFonts w:cs="Times New Roman" w:hint="eastAsia"/>
        </w:rPr>
        <w:t>：</w:t>
      </w:r>
      <w:r w:rsidRPr="00445C3D">
        <w:rPr>
          <w:rFonts w:cs="Times New Roman" w:hint="eastAsia"/>
        </w:rPr>
        <w:t>甲，犯罪的人</w:t>
      </w:r>
      <w:r w:rsidR="000F2EE2">
        <w:rPr>
          <w:rFonts w:cs="Times New Roman" w:hint="eastAsia"/>
        </w:rPr>
        <w:t>；</w:t>
      </w:r>
      <w:r w:rsidRPr="00445C3D">
        <w:rPr>
          <w:rFonts w:cs="Times New Roman" w:hint="eastAsia"/>
        </w:rPr>
        <w:t>乙，不得不犯罪的原因</w:t>
      </w:r>
      <w:r w:rsidR="000F2EE2">
        <w:rPr>
          <w:rFonts w:cs="Times New Roman" w:hint="eastAsia"/>
        </w:rPr>
        <w:t>；</w:t>
      </w:r>
      <w:r w:rsidRPr="00445C3D">
        <w:rPr>
          <w:rFonts w:cs="Times New Roman" w:hint="eastAsia"/>
        </w:rPr>
        <w:t>丙，所含有的目的</w:t>
      </w:r>
      <w:r w:rsidR="000F2EE2">
        <w:rPr>
          <w:rFonts w:cs="Times New Roman" w:hint="eastAsia"/>
        </w:rPr>
        <w:t>；</w:t>
      </w:r>
      <w:r w:rsidRPr="00445C3D">
        <w:rPr>
          <w:rFonts w:cs="Times New Roman" w:hint="eastAsia"/>
        </w:rPr>
        <w:t>丁，所违犯的律法</w:t>
      </w:r>
      <w:r w:rsidR="000F2EE2">
        <w:rPr>
          <w:rFonts w:cs="Times New Roman" w:hint="eastAsia"/>
        </w:rPr>
        <w:t>；</w:t>
      </w:r>
      <w:r w:rsidRPr="00445C3D">
        <w:rPr>
          <w:rFonts w:cs="Times New Roman" w:hint="eastAsia"/>
        </w:rPr>
        <w:t>戊，罪的结果。虽然如此，每一次犯罪使人在上帝面前负有罪债，罗三</w:t>
      </w:r>
      <w:r w:rsidRPr="00445C3D">
        <w:rPr>
          <w:rFonts w:cs="Times New Roman"/>
        </w:rPr>
        <w:t>19</w:t>
      </w:r>
      <w:r w:rsidRPr="00445C3D">
        <w:rPr>
          <w:rFonts w:cs="Times New Roman" w:hint="eastAsia"/>
        </w:rPr>
        <w:t>。</w:t>
      </w:r>
    </w:p>
    <w:p w14:paraId="61F018D4" w14:textId="251EC175" w:rsidR="0031269B" w:rsidRPr="00445C3D" w:rsidRDefault="0031269B" w:rsidP="00DF514A">
      <w:pPr>
        <w:spacing w:after="0"/>
        <w:ind w:firstLine="461"/>
        <w:rPr>
          <w:rFonts w:cs="Times New Roman"/>
        </w:rPr>
      </w:pPr>
      <w:r w:rsidRPr="00445C3D">
        <w:rPr>
          <w:rFonts w:cs="Times New Roman" w:hint="eastAsia"/>
        </w:rPr>
        <w:t>戊，必死罪和可恕的罪。死罪</w:t>
      </w:r>
      <w:r w:rsidR="005C0F88" w:rsidRPr="00445C3D">
        <w:rPr>
          <w:rFonts w:cs="Times New Roman" w:hint="eastAsia"/>
        </w:rPr>
        <w:t>（</w:t>
      </w:r>
      <w:r w:rsidRPr="00445C3D">
        <w:rPr>
          <w:rFonts w:cs="Times New Roman"/>
        </w:rPr>
        <w:t>peccata mortalia</w:t>
      </w:r>
      <w:r w:rsidR="005C0F88" w:rsidRPr="00445C3D">
        <w:rPr>
          <w:rFonts w:cs="Times New Roman" w:hint="eastAsia"/>
        </w:rPr>
        <w:t>）</w:t>
      </w:r>
      <w:r w:rsidRPr="00445C3D">
        <w:rPr>
          <w:rFonts w:cs="Times New Roman" w:hint="eastAsia"/>
        </w:rPr>
        <w:t>就是使犯罪的人实际陷入忿怒，死亡，和咒诅状态的一切罪，致使他在离世时若没有悔改，就必受永死的刑罚，约八</w:t>
      </w:r>
      <w:r w:rsidRPr="00445C3D">
        <w:rPr>
          <w:rFonts w:cs="Times New Roman"/>
        </w:rPr>
        <w:t>21</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罗八</w:t>
      </w:r>
      <w:r w:rsidRPr="00445C3D">
        <w:rPr>
          <w:rFonts w:cs="Times New Roman"/>
        </w:rPr>
        <w:t>13</w:t>
      </w:r>
      <w:r w:rsidRPr="00445C3D">
        <w:rPr>
          <w:rFonts w:cs="Times New Roman" w:hint="eastAsia"/>
        </w:rPr>
        <w:t>。不信之人的一切罪，都是死罪，因为上帝只为基督的原故才赦罪，而他们却故意弃绝基督，罗三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弗一</w:t>
      </w:r>
      <w:r w:rsidR="00893BA9" w:rsidRPr="00445C3D">
        <w:rPr>
          <w:rFonts w:cs="Times New Roman"/>
        </w:rPr>
        <w:t>7</w:t>
      </w:r>
      <w:r w:rsidR="000F2EE2">
        <w:rPr>
          <w:rFonts w:cs="Times New Roman" w:hint="eastAsia"/>
        </w:rPr>
        <w:t>；</w:t>
      </w:r>
      <w:r w:rsidRPr="00445C3D">
        <w:rPr>
          <w:rFonts w:cs="Times New Roman" w:hint="eastAsia"/>
        </w:rPr>
        <w:t>徒四</w:t>
      </w:r>
      <w:r w:rsidRPr="00445C3D">
        <w:rPr>
          <w:rFonts w:cs="Times New Roman"/>
        </w:rPr>
        <w:t>12</w:t>
      </w:r>
      <w:r w:rsidRPr="00445C3D">
        <w:rPr>
          <w:rFonts w:cs="Times New Roman" w:hint="eastAsia"/>
        </w:rPr>
        <w:t>。当我们提及</w:t>
      </w:r>
      <w:r w:rsidR="001601E9" w:rsidRPr="00445C3D">
        <w:rPr>
          <w:rFonts w:cs="Times New Roman"/>
        </w:rPr>
        <w:t>“</w:t>
      </w:r>
      <w:r w:rsidRPr="00445C3D">
        <w:rPr>
          <w:rFonts w:cs="Times New Roman" w:hint="eastAsia"/>
        </w:rPr>
        <w:t>信徒</w:t>
      </w:r>
      <w:r w:rsidR="001601E9" w:rsidRPr="00445C3D">
        <w:rPr>
          <w:rFonts w:cs="Times New Roman"/>
        </w:rPr>
        <w:t>”</w:t>
      </w:r>
      <w:r w:rsidRPr="00445C3D">
        <w:rPr>
          <w:rFonts w:cs="Times New Roman" w:hint="eastAsia"/>
        </w:rPr>
        <w:t>必死的</w:t>
      </w:r>
      <w:r w:rsidRPr="00445C3D">
        <w:rPr>
          <w:rFonts w:cs="Times New Roman" w:hint="eastAsia"/>
        </w:rPr>
        <w:lastRenderedPageBreak/>
        <w:t>罪，意思就是这种罪</w:t>
      </w:r>
      <w:r w:rsidR="001601E9" w:rsidRPr="00445C3D">
        <w:rPr>
          <w:rFonts w:cs="Times New Roman"/>
        </w:rPr>
        <w:t>“</w:t>
      </w:r>
      <w:r w:rsidRPr="00445C3D">
        <w:rPr>
          <w:rFonts w:cs="Times New Roman" w:hint="eastAsia"/>
        </w:rPr>
        <w:t>叫圣灵担忧</w:t>
      </w:r>
      <w:r w:rsidR="001601E9" w:rsidRPr="00445C3D">
        <w:rPr>
          <w:rFonts w:cs="Times New Roman"/>
        </w:rPr>
        <w:t>”</w:t>
      </w:r>
      <w:r w:rsidR="00893BA9" w:rsidRPr="00445C3D">
        <w:rPr>
          <w:rFonts w:cs="Times New Roman" w:hint="eastAsia"/>
        </w:rPr>
        <w:t>，</w:t>
      </w:r>
      <w:r w:rsidRPr="00445C3D">
        <w:rPr>
          <w:rFonts w:cs="Times New Roman" w:hint="eastAsia"/>
        </w:rPr>
        <w:t>弗四</w:t>
      </w:r>
      <w:r w:rsidRPr="00445C3D">
        <w:rPr>
          <w:rFonts w:cs="Times New Roman"/>
        </w:rPr>
        <w:t>30</w:t>
      </w:r>
      <w:r w:rsidRPr="00445C3D">
        <w:rPr>
          <w:rFonts w:cs="Times New Roman" w:hint="eastAsia"/>
        </w:rPr>
        <w:t>，并毁灭了信心</w:t>
      </w:r>
      <w:r w:rsidR="005C0F88" w:rsidRPr="00445C3D">
        <w:rPr>
          <w:rFonts w:cs="Times New Roman" w:hint="eastAsia"/>
        </w:rPr>
        <w:t>（</w:t>
      </w:r>
      <w:r w:rsidRPr="00445C3D">
        <w:rPr>
          <w:rFonts w:cs="Times New Roman" w:hint="eastAsia"/>
        </w:rPr>
        <w:t>大卫杀人又犯奸淫，诗三十二</w:t>
      </w:r>
      <w:r w:rsidR="00893BA9" w:rsidRPr="00445C3D">
        <w:rPr>
          <w:rFonts w:cs="Times New Roman"/>
        </w:rPr>
        <w:t>4</w:t>
      </w:r>
      <w:r w:rsidR="005C0F88" w:rsidRPr="00445C3D">
        <w:rPr>
          <w:rFonts w:cs="Times New Roman" w:hint="eastAsia"/>
        </w:rPr>
        <w:t>）</w:t>
      </w:r>
      <w:r w:rsidRPr="00445C3D">
        <w:rPr>
          <w:rFonts w:cs="Times New Roman" w:hint="eastAsia"/>
        </w:rPr>
        <w:t>。</w:t>
      </w:r>
      <w:r w:rsidR="001601E9" w:rsidRPr="00445C3D">
        <w:rPr>
          <w:rFonts w:cs="Times New Roman"/>
        </w:rPr>
        <w:t>“</w:t>
      </w:r>
      <w:r w:rsidR="00A271AE">
        <w:rPr>
          <w:rFonts w:cs="Times New Roman" w:hint="eastAsia"/>
        </w:rPr>
        <w:t>致</w:t>
      </w:r>
      <w:r w:rsidRPr="00445C3D">
        <w:rPr>
          <w:rFonts w:cs="Times New Roman" w:hint="eastAsia"/>
        </w:rPr>
        <w:t>死</w:t>
      </w:r>
      <w:r w:rsidR="00A271AE">
        <w:rPr>
          <w:rFonts w:cs="Times New Roman" w:hint="eastAsia"/>
        </w:rPr>
        <w:t>的</w:t>
      </w:r>
      <w:r w:rsidRPr="00445C3D">
        <w:rPr>
          <w:rFonts w:cs="Times New Roman" w:hint="eastAsia"/>
        </w:rPr>
        <w:t>罪就是重生之人，为肉体所胜，不再存留在重生的地位上，却按意志所决定的目的故意违反神圣律法，行事与良心的指挥相左，于是丧失得救的信心，弃绝圣灵恩慈的感动</w:t>
      </w:r>
      <w:r w:rsidR="00893BA9" w:rsidRPr="00445C3D">
        <w:rPr>
          <w:rFonts w:cs="Times New Roman" w:hint="eastAsia"/>
        </w:rPr>
        <w:t>，并</w:t>
      </w:r>
      <w:r w:rsidRPr="00445C3D">
        <w:rPr>
          <w:rFonts w:cs="Times New Roman" w:hint="eastAsia"/>
        </w:rPr>
        <w:t>将自己投入忿怒，死亡和咒诅的状态中。</w:t>
      </w:r>
      <w:r w:rsidR="001601E9" w:rsidRPr="00445C3D">
        <w:rPr>
          <w:rFonts w:cs="Times New Roman"/>
        </w:rPr>
        <w:t>”</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003A72DD" w:rsidRPr="00445C3D">
        <w:rPr>
          <w:rFonts w:cs="Times New Roman" w:hint="eastAsia"/>
        </w:rPr>
        <w:t>——</w:t>
      </w:r>
      <w:r w:rsidRPr="00445C3D">
        <w:rPr>
          <w:rFonts w:cs="Times New Roman" w:hint="eastAsia"/>
        </w:rPr>
        <w:t>可恕的罪</w:t>
      </w:r>
      <w:r w:rsidR="005C0F88" w:rsidRPr="00445C3D">
        <w:rPr>
          <w:rFonts w:cs="Times New Roman" w:hint="eastAsia"/>
        </w:rPr>
        <w:t>（</w:t>
      </w:r>
      <w:r w:rsidRPr="00445C3D">
        <w:rPr>
          <w:rFonts w:cs="Times New Roman"/>
        </w:rPr>
        <w:t>peccata venialia</w:t>
      </w:r>
      <w:r w:rsidR="005C0F88" w:rsidRPr="00445C3D">
        <w:rPr>
          <w:rFonts w:cs="Times New Roman" w:hint="eastAsia"/>
        </w:rPr>
        <w:t>）</w:t>
      </w:r>
      <w:r w:rsidRPr="00445C3D">
        <w:rPr>
          <w:rFonts w:cs="Times New Roman" w:hint="eastAsia"/>
        </w:rPr>
        <w:t>是信徒无意所犯的罪</w:t>
      </w:r>
      <w:r w:rsidR="000F2EE2">
        <w:rPr>
          <w:rFonts w:cs="Times New Roman" w:hint="eastAsia"/>
        </w:rPr>
        <w:t>；</w:t>
      </w:r>
      <w:r w:rsidRPr="00445C3D">
        <w:rPr>
          <w:rFonts w:cs="Times New Roman" w:hint="eastAsia"/>
        </w:rPr>
        <w:t>这些罪，虽是本身应受永死的刑罚，但因基督的缘故，得蒙赦免</w:t>
      </w:r>
      <w:r w:rsidR="00893BA9" w:rsidRPr="00445C3D">
        <w:rPr>
          <w:rFonts w:cs="Times New Roman" w:hint="eastAsia"/>
        </w:rPr>
        <w:t>，因</w:t>
      </w:r>
      <w:r w:rsidRPr="00445C3D">
        <w:rPr>
          <w:rFonts w:cs="Times New Roman" w:hint="eastAsia"/>
        </w:rPr>
        <w:t>为信徒依靠基督并因着祂的力量，时常懊悔自己的罪，诗</w:t>
      </w:r>
      <w:r w:rsidR="00893BA9" w:rsidRPr="00445C3D">
        <w:rPr>
          <w:rFonts w:cs="Times New Roman" w:hint="eastAsia"/>
        </w:rPr>
        <w:t>十九</w:t>
      </w:r>
      <w:r w:rsidRPr="00445C3D">
        <w:rPr>
          <w:rFonts w:cs="Times New Roman"/>
        </w:rPr>
        <w:t>12</w:t>
      </w:r>
      <w:r w:rsidRPr="00445C3D">
        <w:rPr>
          <w:rFonts w:cs="Times New Roman" w:hint="eastAsia"/>
        </w:rPr>
        <w:t>，</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五十一</w:t>
      </w:r>
      <w:r w:rsidRPr="00445C3D">
        <w:rPr>
          <w:rFonts w:cs="Times New Roman"/>
        </w:rPr>
        <w:t>9</w:t>
      </w:r>
      <w:r w:rsidR="004F5144" w:rsidRPr="00445C3D">
        <w:rPr>
          <w:rFonts w:cs="Times New Roman"/>
        </w:rPr>
        <w:t>-</w:t>
      </w:r>
      <w:r w:rsidRPr="00445C3D">
        <w:rPr>
          <w:rFonts w:cs="Times New Roman"/>
        </w:rPr>
        <w:t>12</w:t>
      </w:r>
      <w:r w:rsidRPr="00445C3D">
        <w:rPr>
          <w:rFonts w:cs="Times New Roman" w:hint="eastAsia"/>
        </w:rPr>
        <w:t>。</w:t>
      </w:r>
      <w:r w:rsidRPr="00445C3D">
        <w:rPr>
          <w:rFonts w:cs="Times New Roman"/>
        </w:rPr>
        <w:t> </w:t>
      </w:r>
    </w:p>
    <w:p w14:paraId="52F56038" w14:textId="34A73590" w:rsidR="0031269B" w:rsidRPr="00445C3D" w:rsidRDefault="0031269B" w:rsidP="00DF514A">
      <w:pPr>
        <w:spacing w:after="0"/>
        <w:ind w:firstLine="461"/>
        <w:rPr>
          <w:rFonts w:cs="Times New Roman"/>
        </w:rPr>
      </w:pPr>
      <w:r w:rsidRPr="00445C3D">
        <w:rPr>
          <w:rFonts w:cs="Times New Roman" w:hint="eastAsia"/>
        </w:rPr>
        <w:t>在这一点上，教皇主义者犯有错误，他们教训称</w:t>
      </w:r>
      <w:r w:rsidR="00512B20" w:rsidRPr="00445C3D">
        <w:rPr>
          <w:rFonts w:cs="Times New Roman" w:hint="eastAsia"/>
        </w:rPr>
        <w:t>：</w:t>
      </w:r>
      <w:r w:rsidRPr="00445C3D">
        <w:rPr>
          <w:rFonts w:cs="Times New Roman" w:hint="eastAsia"/>
        </w:rPr>
        <w:t>某些罪的本身为死罪</w:t>
      </w:r>
      <w:r w:rsidR="005C0F88" w:rsidRPr="00445C3D">
        <w:rPr>
          <w:rFonts w:cs="Times New Roman" w:hint="eastAsia"/>
        </w:rPr>
        <w:t>（</w:t>
      </w:r>
      <w:r w:rsidRPr="00445C3D">
        <w:rPr>
          <w:rFonts w:cs="Times New Roman" w:hint="eastAsia"/>
        </w:rPr>
        <w:t>骄傲</w:t>
      </w:r>
      <w:r w:rsidRPr="00445C3D">
        <w:rPr>
          <w:rFonts w:cs="Times New Roman"/>
        </w:rPr>
        <w:t>superbia</w:t>
      </w:r>
      <w:r w:rsidRPr="00445C3D">
        <w:rPr>
          <w:rFonts w:cs="Times New Roman" w:hint="eastAsia"/>
        </w:rPr>
        <w:t>，贪欲</w:t>
      </w:r>
      <w:r w:rsidRPr="00445C3D">
        <w:rPr>
          <w:rFonts w:cs="Times New Roman"/>
        </w:rPr>
        <w:t>avaritia</w:t>
      </w:r>
      <w:r w:rsidRPr="00445C3D">
        <w:rPr>
          <w:rFonts w:cs="Times New Roman" w:hint="eastAsia"/>
        </w:rPr>
        <w:t>，浪费</w:t>
      </w:r>
      <w:r w:rsidRPr="00445C3D">
        <w:rPr>
          <w:rFonts w:cs="Times New Roman"/>
        </w:rPr>
        <w:t>luxuria</w:t>
      </w:r>
      <w:r w:rsidRPr="00445C3D">
        <w:rPr>
          <w:rFonts w:cs="Times New Roman" w:hint="eastAsia"/>
        </w:rPr>
        <w:t>，忿怒</w:t>
      </w:r>
      <w:r w:rsidRPr="00445C3D">
        <w:rPr>
          <w:rFonts w:cs="Times New Roman"/>
        </w:rPr>
        <w:t>ira</w:t>
      </w:r>
      <w:r w:rsidRPr="00445C3D">
        <w:rPr>
          <w:rFonts w:cs="Times New Roman" w:hint="eastAsia"/>
        </w:rPr>
        <w:t>，贪食</w:t>
      </w:r>
      <w:r w:rsidRPr="00445C3D">
        <w:rPr>
          <w:rFonts w:cs="Times New Roman"/>
        </w:rPr>
        <w:t>gula</w:t>
      </w:r>
      <w:r w:rsidRPr="00445C3D">
        <w:rPr>
          <w:rFonts w:cs="Times New Roman" w:hint="eastAsia"/>
        </w:rPr>
        <w:t>，怨恨</w:t>
      </w:r>
      <w:r w:rsidRPr="00445C3D">
        <w:rPr>
          <w:rFonts w:cs="Times New Roman"/>
        </w:rPr>
        <w:t>invidia</w:t>
      </w:r>
      <w:r w:rsidRPr="00445C3D">
        <w:rPr>
          <w:rFonts w:cs="Times New Roman" w:hint="eastAsia"/>
        </w:rPr>
        <w:t>，懒惰</w:t>
      </w:r>
      <w:r w:rsidRPr="00445C3D">
        <w:rPr>
          <w:rFonts w:cs="Times New Roman"/>
        </w:rPr>
        <w:t>acedia</w:t>
      </w:r>
      <w:r w:rsidR="005C0F88" w:rsidRPr="00445C3D">
        <w:rPr>
          <w:rFonts w:cs="Times New Roman" w:hint="eastAsia"/>
        </w:rPr>
        <w:t>）</w:t>
      </w:r>
      <w:r w:rsidRPr="00445C3D">
        <w:rPr>
          <w:rFonts w:cs="Times New Roman" w:hint="eastAsia"/>
        </w:rPr>
        <w:t>。然而有些罪的本身为可恶的，只应受今世的刑罚。加尔文派在这件事上所犯的错误是教训</w:t>
      </w:r>
      <w:r w:rsidR="00512B20" w:rsidRPr="00445C3D">
        <w:rPr>
          <w:rFonts w:cs="Times New Roman" w:hint="eastAsia"/>
        </w:rPr>
        <w:t>：</w:t>
      </w:r>
      <w:r w:rsidRPr="00445C3D">
        <w:rPr>
          <w:rFonts w:cs="Times New Roman" w:hint="eastAsia"/>
        </w:rPr>
        <w:t>蒙拣选的人永不失掉信心，或从恩典中堕落，既使犯重大的罪也不会堕落</w:t>
      </w:r>
      <w:r w:rsidR="005C0F88" w:rsidRPr="00445C3D">
        <w:rPr>
          <w:rFonts w:cs="Times New Roman" w:hint="eastAsia"/>
        </w:rPr>
        <w:t>（</w:t>
      </w:r>
      <w:r w:rsidRPr="00445C3D">
        <w:rPr>
          <w:rFonts w:cs="Times New Roman"/>
        </w:rPr>
        <w:t>peccata enormia</w:t>
      </w:r>
      <w:r w:rsidRPr="00445C3D">
        <w:rPr>
          <w:rFonts w:cs="Times New Roman" w:hint="eastAsia"/>
        </w:rPr>
        <w:t>，巨大罪</w:t>
      </w:r>
      <w:r w:rsidR="005C0F88" w:rsidRPr="00445C3D">
        <w:rPr>
          <w:rFonts w:cs="Times New Roman" w:hint="eastAsia"/>
        </w:rPr>
        <w:t>）</w:t>
      </w:r>
      <w:r w:rsidRPr="00445C3D">
        <w:rPr>
          <w:rFonts w:cs="Times New Roman" w:hint="eastAsia"/>
        </w:rPr>
        <w:t>。</w:t>
      </w:r>
    </w:p>
    <w:p w14:paraId="2A793111" w14:textId="4BBA7989" w:rsidR="0031269B" w:rsidRPr="00445C3D" w:rsidRDefault="0031269B" w:rsidP="00DF514A">
      <w:pPr>
        <w:spacing w:after="0"/>
        <w:ind w:firstLine="461"/>
        <w:rPr>
          <w:rFonts w:cs="Times New Roman"/>
        </w:rPr>
      </w:pPr>
      <w:r w:rsidRPr="00445C3D">
        <w:rPr>
          <w:rFonts w:cs="Times New Roman" w:hint="eastAsia"/>
        </w:rPr>
        <w:t>死罪可与所谓有统治力的罪视为一体</w:t>
      </w:r>
      <w:r w:rsidR="00A271AE">
        <w:rPr>
          <w:rFonts w:cs="Times New Roman" w:hint="eastAsia"/>
        </w:rPr>
        <w:t>；</w:t>
      </w:r>
      <w:r w:rsidRPr="00445C3D">
        <w:rPr>
          <w:rFonts w:cs="Times New Roman" w:hint="eastAsia"/>
        </w:rPr>
        <w:t>可恕之罪，可与所谓无统治力的罪相同。对非信徒来说，一切的罪都是有统治力的，因为他们死在过犯罪恶之中，并处在撒但权势之下，弗二</w:t>
      </w:r>
      <w:r w:rsidRPr="00445C3D">
        <w:rPr>
          <w:rFonts w:cs="Times New Roman"/>
        </w:rPr>
        <w:t>1</w:t>
      </w:r>
      <w:r w:rsidR="004F5144" w:rsidRPr="00445C3D">
        <w:rPr>
          <w:rFonts w:cs="Times New Roman"/>
        </w:rPr>
        <w:t>-</w:t>
      </w:r>
      <w:r w:rsidRPr="00445C3D">
        <w:rPr>
          <w:rFonts w:cs="Times New Roman"/>
        </w:rPr>
        <w:t>3</w:t>
      </w:r>
      <w:r w:rsidRPr="00445C3D">
        <w:rPr>
          <w:rFonts w:cs="Times New Roman" w:hint="eastAsia"/>
        </w:rPr>
        <w:t>。惟独在信徒身上才可以发现罪不再作主的这种蒙福情形，罗六</w:t>
      </w:r>
      <w:r w:rsidRPr="00445C3D">
        <w:rPr>
          <w:rFonts w:cs="Times New Roman"/>
        </w:rPr>
        <w:t>12</w:t>
      </w:r>
      <w:r w:rsidRPr="00445C3D">
        <w:rPr>
          <w:rFonts w:cs="Times New Roman" w:hint="eastAsia"/>
        </w:rPr>
        <w:t>，</w:t>
      </w:r>
      <w:r w:rsidRPr="00445C3D">
        <w:rPr>
          <w:rFonts w:cs="Times New Roman"/>
        </w:rPr>
        <w:t>14</w:t>
      </w:r>
      <w:r w:rsidRPr="00445C3D">
        <w:rPr>
          <w:rFonts w:cs="Times New Roman" w:hint="eastAsia"/>
        </w:rPr>
        <w:t>。信徒若放弃与罪争战，加五</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以致罪恶再作他们的王，他们便从恩典中堕落，而失去信心，加五</w:t>
      </w:r>
      <w:r w:rsidR="00893BA9" w:rsidRPr="00445C3D">
        <w:rPr>
          <w:rFonts w:cs="Times New Roman"/>
        </w:rPr>
        <w:t>4</w:t>
      </w:r>
      <w:r w:rsidR="000F2EE2">
        <w:rPr>
          <w:rFonts w:cs="Times New Roman" w:hint="eastAsia"/>
        </w:rPr>
        <w:t>；</w:t>
      </w:r>
      <w:r w:rsidRPr="00445C3D">
        <w:rPr>
          <w:rFonts w:cs="Times New Roman" w:hint="eastAsia"/>
        </w:rPr>
        <w:t>林前五</w:t>
      </w:r>
      <w:r w:rsidRPr="00445C3D">
        <w:rPr>
          <w:rFonts w:cs="Times New Roman"/>
        </w:rPr>
        <w:t>11</w:t>
      </w:r>
      <w:r w:rsidRPr="00445C3D">
        <w:rPr>
          <w:rFonts w:cs="Times New Roman" w:hint="eastAsia"/>
        </w:rPr>
        <w:t>。</w:t>
      </w:r>
    </w:p>
    <w:p w14:paraId="065C2229" w14:textId="6A5EDA7E" w:rsidR="0031269B" w:rsidRPr="00445C3D" w:rsidRDefault="0031269B" w:rsidP="00DF514A">
      <w:pPr>
        <w:spacing w:after="0"/>
        <w:ind w:firstLine="461"/>
        <w:rPr>
          <w:rFonts w:cs="Times New Roman"/>
        </w:rPr>
      </w:pPr>
      <w:r w:rsidRPr="00445C3D">
        <w:rPr>
          <w:rFonts w:cs="Times New Roman" w:hint="eastAsia"/>
        </w:rPr>
        <w:t>庚，呼天的罪。呼天的罪</w:t>
      </w:r>
      <w:r w:rsidR="005C0F88" w:rsidRPr="00445C3D">
        <w:rPr>
          <w:rFonts w:cs="Times New Roman" w:hint="eastAsia"/>
        </w:rPr>
        <w:t>（</w:t>
      </w:r>
      <w:r w:rsidRPr="00445C3D">
        <w:rPr>
          <w:rFonts w:cs="Times New Roman"/>
        </w:rPr>
        <w:t>peccata clamantia</w:t>
      </w:r>
      <w:r w:rsidR="005C0F88" w:rsidRPr="00445C3D">
        <w:rPr>
          <w:rFonts w:cs="Times New Roman" w:hint="eastAsia"/>
        </w:rPr>
        <w:t>）</w:t>
      </w:r>
      <w:r w:rsidRPr="00445C3D">
        <w:rPr>
          <w:rFonts w:cs="Times New Roman" w:hint="eastAsia"/>
        </w:rPr>
        <w:t>是呼吁上帝予以极度严厉的刑罚。圣经提及呼天之罪的例子如下</w:t>
      </w:r>
      <w:r w:rsidR="00512B20" w:rsidRPr="00445C3D">
        <w:rPr>
          <w:rFonts w:cs="Times New Roman" w:hint="eastAsia"/>
        </w:rPr>
        <w:t>：</w:t>
      </w:r>
      <w:r w:rsidRPr="00445C3D">
        <w:rPr>
          <w:rFonts w:cs="Times New Roman"/>
        </w:rPr>
        <w:t>a</w:t>
      </w:r>
      <w:r w:rsidR="00893BA9" w:rsidRPr="00445C3D">
        <w:rPr>
          <w:rFonts w:cs="Times New Roman"/>
        </w:rPr>
        <w:t>.</w:t>
      </w:r>
      <w:r w:rsidR="00893BA9" w:rsidRPr="00445C3D">
        <w:rPr>
          <w:rFonts w:cs="Times New Roman" w:hint="eastAsia"/>
        </w:rPr>
        <w:t>该</w:t>
      </w:r>
      <w:r w:rsidRPr="00445C3D">
        <w:rPr>
          <w:rFonts w:cs="Times New Roman" w:hint="eastAsia"/>
        </w:rPr>
        <w:t>隐杀他兄弟的罪，创四</w:t>
      </w:r>
      <w:r w:rsidRPr="00445C3D">
        <w:rPr>
          <w:rFonts w:cs="Times New Roman"/>
        </w:rPr>
        <w:t>10</w:t>
      </w:r>
      <w:r w:rsidR="000F2EE2">
        <w:rPr>
          <w:rFonts w:cs="Times New Roman" w:hint="eastAsia"/>
        </w:rPr>
        <w:t>；</w:t>
      </w:r>
      <w:r w:rsidRPr="00445C3D">
        <w:rPr>
          <w:rFonts w:cs="Times New Roman"/>
        </w:rPr>
        <w:t xml:space="preserve"> b.</w:t>
      </w:r>
      <w:r w:rsidRPr="00445C3D">
        <w:rPr>
          <w:rFonts w:cs="Times New Roman" w:hint="eastAsia"/>
        </w:rPr>
        <w:t>所多玛人的罪，创十八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rPr>
        <w:t xml:space="preserve"> c.</w:t>
      </w:r>
      <w:r w:rsidRPr="00445C3D">
        <w:rPr>
          <w:rFonts w:cs="Times New Roman" w:hint="eastAsia"/>
        </w:rPr>
        <w:t>埃及人压迫以色列民，出三</w:t>
      </w:r>
      <w:r w:rsidR="00893BA9" w:rsidRPr="00445C3D">
        <w:rPr>
          <w:rFonts w:cs="Times New Roman"/>
        </w:rPr>
        <w:t>9</w:t>
      </w:r>
      <w:r w:rsidR="000F2EE2">
        <w:rPr>
          <w:rFonts w:cs="Times New Roman" w:hint="eastAsia"/>
        </w:rPr>
        <w:t>；</w:t>
      </w:r>
      <w:r w:rsidRPr="00445C3D">
        <w:rPr>
          <w:rFonts w:cs="Times New Roman"/>
        </w:rPr>
        <w:t xml:space="preserve"> d.</w:t>
      </w:r>
      <w:r w:rsidRPr="00445C3D">
        <w:rPr>
          <w:rFonts w:cs="Times New Roman" w:hint="eastAsia"/>
        </w:rPr>
        <w:t>压迫寡妇孤儿，出二十二</w:t>
      </w:r>
      <w:r w:rsidRPr="00445C3D">
        <w:rPr>
          <w:rFonts w:cs="Times New Roman"/>
        </w:rPr>
        <w:t>22</w:t>
      </w:r>
      <w:r w:rsidRPr="00445C3D">
        <w:rPr>
          <w:rFonts w:cs="Times New Roman" w:hint="eastAsia"/>
        </w:rPr>
        <w:t>，</w:t>
      </w:r>
      <w:r w:rsidRPr="00445C3D">
        <w:rPr>
          <w:rFonts w:cs="Times New Roman"/>
        </w:rPr>
        <w:t>23</w:t>
      </w:r>
      <w:r w:rsidR="000F2EE2">
        <w:rPr>
          <w:rFonts w:cs="Times New Roman" w:hint="eastAsia"/>
        </w:rPr>
        <w:t>；</w:t>
      </w:r>
      <w:r w:rsidRPr="00445C3D">
        <w:rPr>
          <w:rFonts w:cs="Times New Roman"/>
        </w:rPr>
        <w:t xml:space="preserve"> e.</w:t>
      </w:r>
      <w:r w:rsidRPr="00445C3D">
        <w:rPr>
          <w:rFonts w:cs="Times New Roman" w:hint="eastAsia"/>
        </w:rPr>
        <w:t>扣押雇工的工资，雅五</w:t>
      </w:r>
      <w:r w:rsidR="00893BA9" w:rsidRPr="00445C3D">
        <w:rPr>
          <w:rFonts w:cs="Times New Roman"/>
        </w:rPr>
        <w:t>4</w:t>
      </w:r>
      <w:r w:rsidR="000F2EE2">
        <w:rPr>
          <w:rFonts w:cs="Times New Roman" w:hint="eastAsia"/>
        </w:rPr>
        <w:t>；</w:t>
      </w:r>
      <w:r w:rsidRPr="00445C3D">
        <w:rPr>
          <w:rFonts w:cs="Times New Roman"/>
        </w:rPr>
        <w:t xml:space="preserve"> f.</w:t>
      </w:r>
      <w:r w:rsidRPr="00445C3D">
        <w:rPr>
          <w:rFonts w:cs="Times New Roman" w:hint="eastAsia"/>
        </w:rPr>
        <w:t>逼迫基督徒，启六</w:t>
      </w:r>
      <w:r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。一般说来，我们可以将欺凌孤弱无依者</w:t>
      </w:r>
      <w:r w:rsidR="005C0F88" w:rsidRPr="00445C3D">
        <w:rPr>
          <w:rFonts w:cs="Times New Roman" w:hint="eastAsia"/>
        </w:rPr>
        <w:t>（</w:t>
      </w:r>
      <w:r w:rsidRPr="00445C3D">
        <w:rPr>
          <w:rFonts w:cs="Times New Roman" w:hint="eastAsia"/>
        </w:rPr>
        <w:t>寡妇，孤儿，贫穷的人，被压迫的人等</w:t>
      </w:r>
      <w:r w:rsidR="005C0F88" w:rsidRPr="00445C3D">
        <w:rPr>
          <w:rFonts w:cs="Times New Roman" w:hint="eastAsia"/>
        </w:rPr>
        <w:t>）</w:t>
      </w:r>
      <w:r w:rsidRPr="00445C3D">
        <w:rPr>
          <w:rFonts w:cs="Times New Roman" w:hint="eastAsia"/>
        </w:rPr>
        <w:t>的一切罪，描述为呼天的罪</w:t>
      </w:r>
      <w:r w:rsidR="000F2EE2">
        <w:rPr>
          <w:rFonts w:cs="Times New Roman" w:hint="eastAsia"/>
        </w:rPr>
        <w:t>；</w:t>
      </w:r>
      <w:r w:rsidRPr="00445C3D">
        <w:rPr>
          <w:rFonts w:cs="Times New Roman" w:hint="eastAsia"/>
        </w:rPr>
        <w:t>上帝须亲自为他们而战，并保护他们，出三</w:t>
      </w:r>
      <w:r w:rsidRPr="00445C3D">
        <w:rPr>
          <w:rFonts w:cs="Times New Roman"/>
        </w:rPr>
        <w:t>7</w:t>
      </w:r>
      <w:r w:rsidR="004F5144" w:rsidRPr="00445C3D">
        <w:rPr>
          <w:rFonts w:cs="Times New Roman"/>
        </w:rPr>
        <w:t>-</w:t>
      </w:r>
      <w:r w:rsidR="00893BA9" w:rsidRPr="00445C3D">
        <w:rPr>
          <w:rFonts w:cs="Times New Roman"/>
        </w:rPr>
        <w:t>9</w:t>
      </w:r>
      <w:r w:rsidR="000F2EE2">
        <w:rPr>
          <w:rFonts w:cs="Times New Roman" w:hint="eastAsia"/>
        </w:rPr>
        <w:t>；</w:t>
      </w:r>
      <w:r w:rsidRPr="00445C3D">
        <w:rPr>
          <w:rFonts w:cs="Times New Roman" w:hint="eastAsia"/>
        </w:rPr>
        <w:t>二十二</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赛三</w:t>
      </w:r>
      <w:r w:rsidRPr="00445C3D">
        <w:rPr>
          <w:rFonts w:cs="Times New Roman"/>
        </w:rPr>
        <w:t>13</w:t>
      </w:r>
      <w:r w:rsidR="004F5144" w:rsidRPr="00445C3D">
        <w:rPr>
          <w:rFonts w:cs="Times New Roman"/>
        </w:rPr>
        <w:t>-</w:t>
      </w:r>
      <w:r w:rsidRPr="00445C3D">
        <w:rPr>
          <w:rFonts w:cs="Times New Roman"/>
        </w:rPr>
        <w:t>15</w:t>
      </w:r>
      <w:r w:rsidRPr="00445C3D">
        <w:rPr>
          <w:rFonts w:cs="Times New Roman" w:hint="eastAsia"/>
        </w:rPr>
        <w:t>。</w:t>
      </w:r>
    </w:p>
    <w:p w14:paraId="17972F3A" w14:textId="77777777" w:rsidR="0031269B" w:rsidRPr="00445C3D" w:rsidRDefault="0031269B" w:rsidP="00DF514A">
      <w:pPr>
        <w:spacing w:after="0"/>
        <w:ind w:firstLine="461"/>
        <w:rPr>
          <w:rFonts w:cs="Times New Roman"/>
          <w:lang w:val="en-US"/>
        </w:rPr>
      </w:pPr>
      <w:r w:rsidRPr="00445C3D">
        <w:rPr>
          <w:rFonts w:cs="Times New Roman"/>
          <w:lang w:val="en-US"/>
        </w:rPr>
        <w:t>Clamitat ad coelum, vox sanguinis et Sodomorum,</w:t>
      </w:r>
    </w:p>
    <w:p w14:paraId="1DFB7D9E" w14:textId="77777777" w:rsidR="0031269B" w:rsidRPr="00445C3D" w:rsidRDefault="0031269B" w:rsidP="00DF514A">
      <w:pPr>
        <w:spacing w:after="0"/>
        <w:ind w:firstLine="461"/>
        <w:rPr>
          <w:rFonts w:cs="Times New Roman"/>
        </w:rPr>
      </w:pPr>
      <w:r w:rsidRPr="00445C3D">
        <w:rPr>
          <w:rFonts w:cs="Times New Roman" w:hint="eastAsia"/>
        </w:rPr>
        <w:t>被人杀害的人，为所多玛人所苦待的人，</w:t>
      </w:r>
    </w:p>
    <w:p w14:paraId="540EDD0E" w14:textId="77777777" w:rsidR="0031269B" w:rsidRPr="00445C3D" w:rsidRDefault="0031269B" w:rsidP="00DF514A">
      <w:pPr>
        <w:spacing w:after="0"/>
        <w:ind w:firstLine="461"/>
        <w:rPr>
          <w:rFonts w:cs="Times New Roman"/>
          <w:lang w:val="de-DE"/>
        </w:rPr>
      </w:pPr>
      <w:r w:rsidRPr="00445C3D">
        <w:rPr>
          <w:rFonts w:cs="Times New Roman"/>
          <w:lang w:val="de-DE"/>
        </w:rPr>
        <w:t>vox oppressorum, viduae, pretium famulorum.</w:t>
      </w:r>
    </w:p>
    <w:p w14:paraId="594346F0" w14:textId="77777777" w:rsidR="0031269B" w:rsidRPr="00445C3D" w:rsidRDefault="0031269B" w:rsidP="00DF514A">
      <w:pPr>
        <w:spacing w:after="0"/>
        <w:ind w:firstLine="461"/>
        <w:rPr>
          <w:rFonts w:cs="Times New Roman"/>
        </w:rPr>
      </w:pPr>
      <w:r w:rsidRPr="00445C3D">
        <w:rPr>
          <w:rFonts w:cs="Times New Roman" w:hint="eastAsia"/>
        </w:rPr>
        <w:t>被压迫的人，寡妇，未得工钱的仆婢之声音呼号，声达于天。</w:t>
      </w:r>
    </w:p>
    <w:p w14:paraId="050551C3" w14:textId="38F3B442" w:rsidR="0031269B" w:rsidRPr="00445C3D" w:rsidRDefault="0031269B" w:rsidP="00DF514A">
      <w:pPr>
        <w:spacing w:after="0"/>
        <w:ind w:firstLine="461"/>
        <w:rPr>
          <w:rFonts w:cs="Times New Roman"/>
        </w:rPr>
      </w:pPr>
      <w:r w:rsidRPr="00445C3D">
        <w:rPr>
          <w:rFonts w:cs="Times New Roman" w:hint="eastAsia"/>
        </w:rPr>
        <w:t>辛，可赦的罪和不可赦的罪。可赦的罪</w:t>
      </w:r>
      <w:r w:rsidR="005C0F88" w:rsidRPr="00445C3D">
        <w:rPr>
          <w:rFonts w:cs="Times New Roman" w:hint="eastAsia"/>
        </w:rPr>
        <w:t>（</w:t>
      </w:r>
      <w:r w:rsidRPr="00445C3D">
        <w:rPr>
          <w:rFonts w:cs="Times New Roman"/>
        </w:rPr>
        <w:t>peccatum remissibile</w:t>
      </w:r>
      <w:r w:rsidR="005C0F88" w:rsidRPr="00445C3D">
        <w:rPr>
          <w:rFonts w:cs="Times New Roman" w:hint="eastAsia"/>
        </w:rPr>
        <w:t>）</w:t>
      </w:r>
      <w:r w:rsidRPr="00445C3D">
        <w:rPr>
          <w:rFonts w:cs="Times New Roman" w:hint="eastAsia"/>
        </w:rPr>
        <w:t>是一种可能悔改的罪，</w:t>
      </w:r>
      <w:r w:rsidR="001601E9" w:rsidRPr="00445C3D">
        <w:rPr>
          <w:rFonts w:cs="Times New Roman"/>
        </w:rPr>
        <w:t>“</w:t>
      </w:r>
      <w:r w:rsidRPr="00445C3D">
        <w:rPr>
          <w:rFonts w:cs="Times New Roman" w:hint="eastAsia"/>
        </w:rPr>
        <w:t>不可赦的罪</w:t>
      </w:r>
      <w:r w:rsidR="001601E9" w:rsidRPr="00445C3D">
        <w:rPr>
          <w:rFonts w:cs="Times New Roman"/>
        </w:rPr>
        <w:t>”</w:t>
      </w:r>
      <w:r w:rsidR="005C0F88" w:rsidRPr="00445C3D">
        <w:rPr>
          <w:rFonts w:cs="Times New Roman" w:hint="eastAsia"/>
        </w:rPr>
        <w:t>（</w:t>
      </w:r>
      <w:r w:rsidRPr="00445C3D">
        <w:rPr>
          <w:rFonts w:cs="Times New Roman"/>
        </w:rPr>
        <w:t>peccatum irremissibile</w:t>
      </w:r>
      <w:r w:rsidR="005C0F88" w:rsidRPr="00445C3D">
        <w:rPr>
          <w:rFonts w:cs="Times New Roman" w:hint="eastAsia"/>
        </w:rPr>
        <w:t>）</w:t>
      </w:r>
      <w:r w:rsidRPr="00445C3D">
        <w:rPr>
          <w:rFonts w:cs="Times New Roman" w:hint="eastAsia"/>
        </w:rPr>
        <w:t>是没有悔改的可能。因为除了干犯圣灵的罪以外，一切的罪都可蒙赦免，太十二</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可三</w:t>
      </w:r>
      <w:r w:rsidRPr="00445C3D">
        <w:rPr>
          <w:rFonts w:cs="Times New Roman"/>
        </w:rPr>
        <w:t>22</w:t>
      </w:r>
      <w:r w:rsidR="004F5144" w:rsidRPr="00445C3D">
        <w:rPr>
          <w:rFonts w:cs="Times New Roman"/>
        </w:rPr>
        <w:t>-</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路十二</w:t>
      </w:r>
      <w:r w:rsidRPr="00445C3D">
        <w:rPr>
          <w:rFonts w:cs="Times New Roman"/>
        </w:rPr>
        <w:t>10</w:t>
      </w:r>
      <w:r w:rsidRPr="00445C3D">
        <w:rPr>
          <w:rFonts w:cs="Times New Roman" w:hint="eastAsia"/>
        </w:rPr>
        <w:t>，圣经记载</w:t>
      </w:r>
      <w:r w:rsidR="00512B20" w:rsidRPr="00445C3D">
        <w:rPr>
          <w:rFonts w:cs="Times New Roman" w:hint="eastAsia"/>
        </w:rPr>
        <w:t>：</w:t>
      </w:r>
      <w:r w:rsidRPr="00445C3D">
        <w:rPr>
          <w:rFonts w:cs="Times New Roman" w:hint="eastAsia"/>
        </w:rPr>
        <w:t>干犯圣灵的罪是惟一不可蒙赦免的罪，所以这类的罪需要特别的讨论。然而刚刚所论的分类不可为了肉体的安全而滥用，</w:t>
      </w:r>
      <w:r w:rsidR="00AF675F" w:rsidRPr="00445C3D">
        <w:rPr>
          <w:rFonts w:cs="Times New Roman" w:hint="eastAsia"/>
        </w:rPr>
        <w:t>因此</w:t>
      </w:r>
      <w:r w:rsidRPr="00445C3D">
        <w:rPr>
          <w:rFonts w:cs="Times New Roman" w:hint="eastAsia"/>
        </w:rPr>
        <w:t>不关心罪。因为只要罪人真正悔改，倚靠基督代赎，每一件罪都是可赦的。罪的赦免，惟独出于神圣的恩典，不是由于人的功劳，罗四</w:t>
      </w:r>
      <w:r w:rsidRPr="00445C3D">
        <w:rPr>
          <w:rFonts w:cs="Times New Roman"/>
        </w:rPr>
        <w:t>5</w:t>
      </w:r>
      <w:r w:rsidR="004F5144" w:rsidRPr="00445C3D">
        <w:rPr>
          <w:rFonts w:cs="Times New Roman"/>
        </w:rPr>
        <w:t>-</w:t>
      </w:r>
      <w:r w:rsidRPr="00445C3D">
        <w:rPr>
          <w:rFonts w:cs="Times New Roman"/>
        </w:rPr>
        <w:t>8</w:t>
      </w:r>
      <w:r w:rsidRPr="00445C3D">
        <w:rPr>
          <w:rFonts w:cs="Times New Roman" w:hint="eastAsia"/>
        </w:rPr>
        <w:t>。因为在上帝面前没</w:t>
      </w:r>
      <w:r w:rsidR="00893BA9" w:rsidRPr="00445C3D">
        <w:rPr>
          <w:rFonts w:cs="Times New Roman" w:hint="eastAsia"/>
        </w:rPr>
        <w:t>有</w:t>
      </w:r>
      <w:r w:rsidR="001601E9" w:rsidRPr="00445C3D">
        <w:rPr>
          <w:rFonts w:cs="Times New Roman"/>
        </w:rPr>
        <w:t>“</w:t>
      </w:r>
      <w:r w:rsidRPr="00445C3D">
        <w:rPr>
          <w:rFonts w:cs="Times New Roman" w:hint="eastAsia"/>
        </w:rPr>
        <w:t>不使人负</w:t>
      </w:r>
      <w:r w:rsidR="008271B6">
        <w:rPr>
          <w:rFonts w:cs="Times New Roman" w:hint="eastAsia"/>
        </w:rPr>
        <w:t>罪责</w:t>
      </w:r>
      <w:r w:rsidRPr="00445C3D">
        <w:rPr>
          <w:rFonts w:cs="Times New Roman" w:hint="eastAsia"/>
        </w:rPr>
        <w:t>的罪</w:t>
      </w:r>
      <w:r w:rsidR="001601E9" w:rsidRPr="00445C3D">
        <w:rPr>
          <w:rFonts w:cs="Times New Roman"/>
        </w:rPr>
        <w:t>”</w:t>
      </w:r>
      <w:r w:rsidRPr="00445C3D">
        <w:rPr>
          <w:rFonts w:cs="Times New Roman" w:hint="eastAsia"/>
        </w:rPr>
        <w:t>。罗三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加三</w:t>
      </w:r>
      <w:r w:rsidRPr="00445C3D">
        <w:rPr>
          <w:rFonts w:cs="Times New Roman"/>
        </w:rPr>
        <w:t>10</w:t>
      </w:r>
      <w:r w:rsidRPr="00445C3D">
        <w:rPr>
          <w:rFonts w:cs="Times New Roman" w:hint="eastAsia"/>
        </w:rPr>
        <w:t>。</w:t>
      </w:r>
    </w:p>
    <w:p w14:paraId="381E60E2" w14:textId="785715E6" w:rsidR="0031269B" w:rsidRPr="00445C3D" w:rsidRDefault="0031269B" w:rsidP="00DF514A">
      <w:pPr>
        <w:spacing w:after="0"/>
        <w:ind w:firstLine="461"/>
        <w:rPr>
          <w:rFonts w:cs="Times New Roman"/>
        </w:rPr>
      </w:pPr>
      <w:r w:rsidRPr="00445C3D">
        <w:rPr>
          <w:rFonts w:cs="Times New Roman" w:hint="eastAsia"/>
        </w:rPr>
        <w:t>壬，干犯圣灵的罪。圣经描写干犯圣灵的罪为</w:t>
      </w:r>
      <w:r w:rsidR="001601E9" w:rsidRPr="00445C3D">
        <w:rPr>
          <w:rFonts w:cs="Times New Roman"/>
        </w:rPr>
        <w:t>“</w:t>
      </w:r>
      <w:r w:rsidRPr="00445C3D">
        <w:rPr>
          <w:rFonts w:cs="Times New Roman" w:hint="eastAsia"/>
        </w:rPr>
        <w:t>亵渎圣灵</w:t>
      </w:r>
      <w:r w:rsidR="001601E9" w:rsidRPr="00445C3D">
        <w:rPr>
          <w:rFonts w:cs="Times New Roman"/>
        </w:rPr>
        <w:t>”</w:t>
      </w:r>
      <w:r w:rsidRPr="00445C3D">
        <w:rPr>
          <w:rFonts w:cs="Times New Roman" w:hint="eastAsia"/>
        </w:rPr>
        <w:t>，可三</w:t>
      </w:r>
      <w:r w:rsidRPr="00445C3D">
        <w:rPr>
          <w:rFonts w:cs="Times New Roman"/>
        </w:rPr>
        <w:t>28</w:t>
      </w:r>
      <w:r w:rsidRPr="00445C3D">
        <w:rPr>
          <w:rFonts w:cs="Times New Roman" w:hint="eastAsia"/>
        </w:rPr>
        <w:t>，</w:t>
      </w:r>
      <w:r w:rsidRPr="00445C3D">
        <w:rPr>
          <w:rFonts w:cs="Times New Roman"/>
        </w:rPr>
        <w:t>29</w:t>
      </w:r>
      <w:r w:rsidRPr="00445C3D">
        <w:rPr>
          <w:rFonts w:cs="Times New Roman" w:hint="eastAsia"/>
        </w:rPr>
        <w:t>。亵渎圣灵与亵渎基督不同，太十二</w:t>
      </w:r>
      <w:r w:rsidRPr="00445C3D">
        <w:rPr>
          <w:rFonts w:cs="Times New Roman"/>
        </w:rPr>
        <w:t>32</w:t>
      </w:r>
      <w:r w:rsidRPr="00445C3D">
        <w:rPr>
          <w:rFonts w:cs="Times New Roman" w:hint="eastAsia"/>
        </w:rPr>
        <w:t>，我们的救主曾明白</w:t>
      </w:r>
      <w:r w:rsidR="00E30D9E" w:rsidRPr="00445C3D">
        <w:rPr>
          <w:rFonts w:cs="Times New Roman" w:hint="eastAsia"/>
        </w:rPr>
        <w:t>地</w:t>
      </w:r>
      <w:r w:rsidRPr="00445C3D">
        <w:rPr>
          <w:rFonts w:cs="Times New Roman" w:hint="eastAsia"/>
        </w:rPr>
        <w:t>教训，亵渎基督，是可赦的，路十二</w:t>
      </w:r>
      <w:r w:rsidRPr="00445C3D">
        <w:rPr>
          <w:rFonts w:cs="Times New Roman"/>
        </w:rPr>
        <w:t>10</w:t>
      </w:r>
      <w:r w:rsidRPr="00445C3D">
        <w:rPr>
          <w:rFonts w:cs="Times New Roman" w:hint="eastAsia"/>
        </w:rPr>
        <w:t>，我们的教义学家也认为约壹五</w:t>
      </w:r>
      <w:r w:rsidRPr="00445C3D">
        <w:rPr>
          <w:rFonts w:cs="Times New Roman"/>
        </w:rPr>
        <w:t>15</w:t>
      </w:r>
      <w:r w:rsidRPr="00445C3D">
        <w:rPr>
          <w:rFonts w:cs="Times New Roman" w:hint="eastAsia"/>
        </w:rPr>
        <w:t>与来六</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十</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是干犯圣灵之罪的参证。</w:t>
      </w:r>
    </w:p>
    <w:p w14:paraId="00779D0A" w14:textId="3FF01529" w:rsidR="0031269B" w:rsidRPr="00445C3D" w:rsidRDefault="0031269B" w:rsidP="00DF514A">
      <w:pPr>
        <w:spacing w:after="0"/>
        <w:ind w:firstLine="461"/>
        <w:rPr>
          <w:rFonts w:cs="Times New Roman"/>
        </w:rPr>
      </w:pPr>
      <w:r w:rsidRPr="00445C3D">
        <w:rPr>
          <w:rFonts w:cs="Times New Roman" w:hint="eastAsia"/>
        </w:rPr>
        <w:t>干犯圣灵的罪是不可赦的，因为这种罪不是干犯圣灵的神圣位格，而是干犯祂的神圣职务或祂在人心内的恩惠工作。</w:t>
      </w:r>
      <w:r w:rsidRPr="00445C3D">
        <w:rPr>
          <w:rFonts w:cs="Times New Roman"/>
        </w:rPr>
        <w:t xml:space="preserve"> Peccatum in Spiritum Sanctum non in personam, </w:t>
      </w:r>
      <w:r w:rsidRPr="00445C3D">
        <w:rPr>
          <w:rFonts w:cs="Times New Roman"/>
        </w:rPr>
        <w:lastRenderedPageBreak/>
        <w:t>sed in officium Spiritus Sancti committitur.</w:t>
      </w:r>
      <w:r w:rsidRPr="00445C3D">
        <w:rPr>
          <w:rFonts w:cs="Times New Roman" w:hint="eastAsia"/>
        </w:rPr>
        <w:t>这就是此种罪的本性或本质。然而，并非每一次抵拒圣灵之工作是属于此种罪，否则世上的每个人都会犯这种不可恕的罪，因为按着本性，众人是抗拒圣灵的，林前二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罗八</w:t>
      </w:r>
      <w:r w:rsidRPr="00445C3D">
        <w:rPr>
          <w:rFonts w:cs="Times New Roman"/>
        </w:rPr>
        <w:t>7</w:t>
      </w:r>
      <w:r w:rsidRPr="00445C3D">
        <w:rPr>
          <w:rFonts w:cs="Times New Roman" w:hint="eastAsia"/>
        </w:rPr>
        <w:t>。</w:t>
      </w:r>
    </w:p>
    <w:p w14:paraId="07D0416F" w14:textId="2E4DAED5" w:rsidR="0031269B" w:rsidRPr="00445C3D" w:rsidRDefault="0031269B" w:rsidP="00DF514A">
      <w:pPr>
        <w:spacing w:after="0"/>
        <w:ind w:firstLine="461"/>
        <w:rPr>
          <w:rFonts w:cs="Times New Roman"/>
        </w:rPr>
      </w:pPr>
      <w:r w:rsidRPr="00445C3D">
        <w:rPr>
          <w:rFonts w:cs="Times New Roman" w:hint="eastAsia"/>
        </w:rPr>
        <w:t>只有当圣灵已经清楚</w:t>
      </w:r>
      <w:r w:rsidR="00D20CC9" w:rsidRPr="00445C3D">
        <w:rPr>
          <w:rFonts w:cs="Times New Roman" w:hint="eastAsia"/>
        </w:rPr>
        <w:t>地</w:t>
      </w:r>
      <w:r w:rsidRPr="00445C3D">
        <w:rPr>
          <w:rFonts w:cs="Times New Roman" w:hint="eastAsia"/>
        </w:rPr>
        <w:t>向罪人启示出神圣的真理，而罪人仍然说些亵渎真理的话时，才是犯下干犯圣灵的罪。因此这类的罪不可认为与</w:t>
      </w:r>
      <w:r w:rsidR="00EC2D0E">
        <w:rPr>
          <w:rFonts w:cs="Times New Roman" w:hint="eastAsia"/>
        </w:rPr>
        <w:t>，</w:t>
      </w:r>
      <w:r w:rsidRPr="00445C3D">
        <w:rPr>
          <w:rFonts w:cs="Times New Roman" w:hint="eastAsia"/>
        </w:rPr>
        <w:t>甲，最后不肯悔改的罪</w:t>
      </w:r>
      <w:r w:rsidR="005C0F88" w:rsidRPr="00445C3D">
        <w:rPr>
          <w:rFonts w:cs="Times New Roman" w:hint="eastAsia"/>
        </w:rPr>
        <w:t>（</w:t>
      </w:r>
      <w:r w:rsidRPr="00445C3D">
        <w:rPr>
          <w:rFonts w:cs="Times New Roman"/>
        </w:rPr>
        <w:t>impoenitentia finalis</w:t>
      </w:r>
      <w:r w:rsidR="005C0F88" w:rsidRPr="00445C3D">
        <w:rPr>
          <w:rFonts w:cs="Times New Roman" w:hint="eastAsia"/>
        </w:rPr>
        <w:t>）</w:t>
      </w:r>
      <w:r w:rsidR="00EC2D0E">
        <w:rPr>
          <w:rFonts w:cs="Times New Roman" w:hint="eastAsia"/>
        </w:rPr>
        <w:t>是</w:t>
      </w:r>
      <w:r w:rsidRPr="00445C3D">
        <w:rPr>
          <w:rFonts w:cs="Times New Roman" w:hint="eastAsia"/>
        </w:rPr>
        <w:t>一种</w:t>
      </w:r>
      <w:r w:rsidR="000F2EE2">
        <w:rPr>
          <w:rFonts w:cs="Times New Roman" w:hint="eastAsia"/>
        </w:rPr>
        <w:t>；</w:t>
      </w:r>
      <w:r w:rsidRPr="00445C3D">
        <w:rPr>
          <w:rFonts w:cs="Times New Roman" w:hint="eastAsia"/>
        </w:rPr>
        <w:t>也不可与</w:t>
      </w:r>
      <w:r w:rsidR="00EC2D0E">
        <w:rPr>
          <w:rFonts w:cs="Times New Roman" w:hint="eastAsia"/>
        </w:rPr>
        <w:t>，</w:t>
      </w:r>
      <w:r w:rsidRPr="00445C3D">
        <w:rPr>
          <w:rFonts w:cs="Times New Roman" w:hint="eastAsia"/>
        </w:rPr>
        <w:t>乙，由于属灵的盲目而亵渎神圣的真理视为一种，提前一</w:t>
      </w:r>
      <w:r w:rsidRPr="00445C3D">
        <w:rPr>
          <w:rFonts w:cs="Times New Roman"/>
        </w:rPr>
        <w:t>13</w:t>
      </w:r>
      <w:r w:rsidR="000F2EE2">
        <w:rPr>
          <w:rFonts w:cs="Times New Roman"/>
        </w:rPr>
        <w:t>；</w:t>
      </w:r>
      <w:r w:rsidRPr="00445C3D">
        <w:rPr>
          <w:rFonts w:cs="Times New Roman" w:hint="eastAsia"/>
        </w:rPr>
        <w:t>也不可与</w:t>
      </w:r>
      <w:r w:rsidR="00EC2D0E">
        <w:rPr>
          <w:rFonts w:cs="Times New Roman" w:hint="eastAsia"/>
        </w:rPr>
        <w:t>，</w:t>
      </w:r>
      <w:r w:rsidRPr="00445C3D">
        <w:rPr>
          <w:rFonts w:cs="Times New Roman" w:hint="eastAsia"/>
        </w:rPr>
        <w:t>丙，由于惧怕而否认神圣的真理，路二十二</w:t>
      </w:r>
      <w:r w:rsidRPr="00445C3D">
        <w:rPr>
          <w:rFonts w:cs="Times New Roman"/>
        </w:rPr>
        <w:t>61</w:t>
      </w:r>
      <w:r w:rsidRPr="00445C3D">
        <w:rPr>
          <w:rFonts w:cs="Times New Roman" w:hint="eastAsia"/>
        </w:rPr>
        <w:t>，</w:t>
      </w:r>
      <w:r w:rsidRPr="00445C3D">
        <w:rPr>
          <w:rFonts w:cs="Times New Roman"/>
        </w:rPr>
        <w:t>62</w:t>
      </w:r>
      <w:r w:rsidR="00EC2D0E">
        <w:rPr>
          <w:rFonts w:cs="Times New Roman" w:hint="eastAsia"/>
        </w:rPr>
        <w:t>算为</w:t>
      </w:r>
      <w:r w:rsidRPr="00445C3D">
        <w:rPr>
          <w:rFonts w:cs="Times New Roman" w:hint="eastAsia"/>
        </w:rPr>
        <w:t>同样的罪。干犯亵渎神圣真理</w:t>
      </w:r>
      <w:r w:rsidR="00893BA9" w:rsidRPr="00445C3D">
        <w:rPr>
          <w:rFonts w:cs="Times New Roman" w:hint="eastAsia"/>
        </w:rPr>
        <w:t>，圣</w:t>
      </w:r>
      <w:r w:rsidRPr="00445C3D">
        <w:rPr>
          <w:rFonts w:cs="Times New Roman" w:hint="eastAsia"/>
        </w:rPr>
        <w:t>灵的罪，乃是人对真理已经有了足够的认识，并接受了这真理为真理后，而倔强</w:t>
      </w:r>
      <w:r w:rsidR="00EC2D0E">
        <w:rPr>
          <w:rFonts w:cs="Times New Roman" w:hint="eastAsia"/>
        </w:rPr>
        <w:t>、</w:t>
      </w:r>
      <w:r w:rsidRPr="00445C3D">
        <w:rPr>
          <w:rFonts w:cs="Times New Roman" w:hint="eastAsia"/>
        </w:rPr>
        <w:t>固执</w:t>
      </w:r>
      <w:r w:rsidR="00D7523A" w:rsidRPr="00445C3D">
        <w:rPr>
          <w:rFonts w:cs="Times New Roman" w:hint="eastAsia"/>
        </w:rPr>
        <w:t>地</w:t>
      </w:r>
      <w:r w:rsidRPr="00445C3D">
        <w:rPr>
          <w:rFonts w:cs="Times New Roman" w:hint="eastAsia"/>
        </w:rPr>
        <w:t>否认并弃绝神圣真理，并且这否认与自愿而</w:t>
      </w:r>
      <w:r w:rsidR="00EC2D0E">
        <w:rPr>
          <w:rFonts w:cs="Times New Roman" w:hint="eastAsia"/>
        </w:rPr>
        <w:t>邪恶</w:t>
      </w:r>
      <w:r w:rsidRPr="00445C3D">
        <w:rPr>
          <w:rFonts w:cs="Times New Roman" w:hint="eastAsia"/>
        </w:rPr>
        <w:t>的亵渎相联。换一句话说</w:t>
      </w:r>
      <w:r w:rsidR="00512B20" w:rsidRPr="00445C3D">
        <w:rPr>
          <w:rFonts w:cs="Times New Roman" w:hint="eastAsia"/>
        </w:rPr>
        <w:t>：</w:t>
      </w:r>
      <w:r w:rsidRPr="00445C3D">
        <w:rPr>
          <w:rFonts w:cs="Times New Roman" w:hint="eastAsia"/>
        </w:rPr>
        <w:t>干犯圣灵的罪就是硬着心的罪人，恶意地，亵渎地拒绝福音</w:t>
      </w:r>
      <w:r w:rsidR="00C77633" w:rsidRPr="00445C3D">
        <w:rPr>
          <w:rFonts w:cs="Times New Roman" w:hint="eastAsia"/>
        </w:rPr>
        <w:t>——</w:t>
      </w:r>
      <w:r w:rsidRPr="00445C3D">
        <w:rPr>
          <w:rFonts w:cs="Times New Roman" w:hint="eastAsia"/>
        </w:rPr>
        <w:t>他</w:t>
      </w:r>
      <w:r w:rsidR="00C77633" w:rsidRPr="00445C3D">
        <w:rPr>
          <w:rFonts w:cs="Times New Roman" w:hint="eastAsia"/>
        </w:rPr>
        <w:t>是</w:t>
      </w:r>
      <w:r w:rsidRPr="00445C3D">
        <w:rPr>
          <w:rFonts w:cs="Times New Roman" w:hint="eastAsia"/>
        </w:rPr>
        <w:t>藉着圣灵恩惠的光照，已经完全信服</w:t>
      </w:r>
      <w:r w:rsidR="00C77633" w:rsidRPr="00445C3D">
        <w:rPr>
          <w:rFonts w:cs="Times New Roman" w:hint="eastAsia"/>
        </w:rPr>
        <w:t>了</w:t>
      </w:r>
      <w:r w:rsidRPr="00445C3D">
        <w:rPr>
          <w:rFonts w:cs="Times New Roman" w:hint="eastAsia"/>
        </w:rPr>
        <w:t>这福音是真理。何拉斯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rPr>
        <w:t>Peccatum in Spiritum Sanctun est veritatis divinae evidenter agnitae et in conscientia approbatae malitiosa ab negatio, hostilis impugnatio, horrenda blasphematio et omnium mediorum salutis obstinata et binaliter perseverans reiectio.</w:t>
      </w:r>
      <w:r w:rsidRPr="00445C3D">
        <w:rPr>
          <w:rFonts w:cs="Times New Roman" w:hint="eastAsia"/>
        </w:rPr>
        <w:t>就是说</w:t>
      </w:r>
      <w:r w:rsidR="00512B20" w:rsidRPr="00445C3D">
        <w:rPr>
          <w:rFonts w:cs="Times New Roman" w:hint="eastAsia"/>
        </w:rPr>
        <w:t>：</w:t>
      </w:r>
      <w:r w:rsidRPr="00445C3D">
        <w:rPr>
          <w:rFonts w:cs="Times New Roman" w:hint="eastAsia"/>
        </w:rPr>
        <w:t>干犯圣灵的罪是</w:t>
      </w:r>
      <w:r w:rsidR="00512B20" w:rsidRPr="00445C3D">
        <w:rPr>
          <w:rFonts w:cs="Times New Roman" w:hint="eastAsia"/>
        </w:rPr>
        <w:t>：</w:t>
      </w:r>
      <w:r w:rsidRPr="00445C3D">
        <w:rPr>
          <w:rFonts w:cs="Times New Roman" w:hint="eastAsia"/>
        </w:rPr>
        <w:t>当</w:t>
      </w:r>
      <w:r w:rsidR="00297DB0" w:rsidRPr="00445C3D">
        <w:rPr>
          <w:rFonts w:cs="Times New Roman" w:hint="eastAsia"/>
        </w:rPr>
        <w:t>神圣</w:t>
      </w:r>
      <w:r w:rsidRPr="00445C3D">
        <w:rPr>
          <w:rFonts w:cs="Times New Roman" w:hint="eastAsia"/>
        </w:rPr>
        <w:t>真理点燃人的心内时而被良心所赞成，但被其邪恶所否认，而予以仇视，抵抗</w:t>
      </w:r>
      <w:r w:rsidR="00893BA9" w:rsidRPr="00445C3D">
        <w:rPr>
          <w:rFonts w:cs="Times New Roman" w:hint="eastAsia"/>
        </w:rPr>
        <w:t>，可</w:t>
      </w:r>
      <w:r w:rsidRPr="00445C3D">
        <w:rPr>
          <w:rFonts w:cs="Times New Roman" w:hint="eastAsia"/>
        </w:rPr>
        <w:t>恶</w:t>
      </w:r>
      <w:r w:rsidR="00297DB0" w:rsidRPr="00445C3D">
        <w:rPr>
          <w:rFonts w:cs="Times New Roman" w:hint="eastAsia"/>
        </w:rPr>
        <w:t>地</w:t>
      </w:r>
      <w:r w:rsidRPr="00445C3D">
        <w:rPr>
          <w:rFonts w:cs="Times New Roman" w:hint="eastAsia"/>
        </w:rPr>
        <w:t>亵渎，并固执</w:t>
      </w:r>
      <w:r w:rsidR="00297DB0" w:rsidRPr="00445C3D">
        <w:rPr>
          <w:rFonts w:cs="Times New Roman" w:hint="eastAsia"/>
        </w:rPr>
        <w:t>地</w:t>
      </w:r>
      <w:r w:rsidRPr="00445C3D">
        <w:rPr>
          <w:rFonts w:cs="Times New Roman" w:hint="eastAsia"/>
        </w:rPr>
        <w:t>不信一切要救他的方式，最终弃绝它。</w:t>
      </w:r>
    </w:p>
    <w:p w14:paraId="5B6AE6A9" w14:textId="74E81312" w:rsidR="0031269B" w:rsidRPr="00445C3D" w:rsidRDefault="0031269B" w:rsidP="00DF514A">
      <w:pPr>
        <w:spacing w:after="0"/>
        <w:ind w:firstLine="461"/>
        <w:rPr>
          <w:rFonts w:cs="Times New Roman"/>
        </w:rPr>
      </w:pPr>
      <w:r w:rsidRPr="00445C3D">
        <w:rPr>
          <w:rFonts w:cs="Times New Roman" w:hint="eastAsia"/>
        </w:rPr>
        <w:t>大多教义学家教训</w:t>
      </w:r>
      <w:r w:rsidR="00512B20" w:rsidRPr="00445C3D">
        <w:rPr>
          <w:rFonts w:cs="Times New Roman" w:hint="eastAsia"/>
        </w:rPr>
        <w:t>：</w:t>
      </w:r>
      <w:r w:rsidRPr="00445C3D">
        <w:rPr>
          <w:rFonts w:cs="Times New Roman" w:hint="eastAsia"/>
        </w:rPr>
        <w:t>只有那些已重生的人才行出干犯圣灵的罪</w:t>
      </w:r>
      <w:r w:rsidR="00682084">
        <w:rPr>
          <w:rFonts w:cs="Times New Roman" w:hint="eastAsia"/>
        </w:rPr>
        <w:t>；</w:t>
      </w:r>
      <w:r w:rsidRPr="00445C3D">
        <w:rPr>
          <w:rFonts w:cs="Times New Roman" w:hint="eastAsia"/>
        </w:rPr>
        <w:t>然而其他的人，</w:t>
      </w:r>
      <w:r w:rsidR="00682084">
        <w:rPr>
          <w:rFonts w:cs="Times New Roman" w:hint="eastAsia"/>
        </w:rPr>
        <w:t>包括</w:t>
      </w:r>
      <w:r w:rsidRPr="00445C3D">
        <w:rPr>
          <w:rFonts w:cs="Times New Roman" w:hint="eastAsia"/>
        </w:rPr>
        <w:t>拜尔</w:t>
      </w:r>
      <w:r w:rsidR="005C0F88" w:rsidRPr="00445C3D">
        <w:rPr>
          <w:rFonts w:cs="Times New Roman" w:hint="eastAsia"/>
        </w:rPr>
        <w:t>（</w:t>
      </w:r>
      <w:r w:rsidRPr="00445C3D">
        <w:rPr>
          <w:rFonts w:cs="Times New Roman"/>
        </w:rPr>
        <w:t>Baier</w:t>
      </w:r>
      <w:r w:rsidR="005C0F88" w:rsidRPr="00445C3D">
        <w:rPr>
          <w:rFonts w:cs="Times New Roman" w:hint="eastAsia"/>
        </w:rPr>
        <w:t>）</w:t>
      </w:r>
      <w:r w:rsidRPr="00445C3D">
        <w:rPr>
          <w:rFonts w:cs="Times New Roman" w:hint="eastAsia"/>
        </w:rPr>
        <w:t>，却主张未悔改的人也犯这罪，</w:t>
      </w:r>
      <w:r w:rsidR="00EB4987">
        <w:rPr>
          <w:rFonts w:cs="Times New Roman" w:hint="eastAsia"/>
        </w:rPr>
        <w:t>也</w:t>
      </w:r>
      <w:r w:rsidRPr="00445C3D">
        <w:rPr>
          <w:rFonts w:cs="Times New Roman" w:hint="eastAsia"/>
        </w:rPr>
        <w:t>即在圣灵要使他们悔改，并为要达成目的，指导他们知道神圣真理的那一瞬间也犯这罪。干犯圣灵的罪乃属不可赦之罪的理由是因为它恶意而固执</w:t>
      </w:r>
      <w:r w:rsidR="00837D49" w:rsidRPr="00445C3D">
        <w:rPr>
          <w:rFonts w:cs="Times New Roman" w:hint="eastAsia"/>
        </w:rPr>
        <w:t>地</w:t>
      </w:r>
      <w:r w:rsidRPr="00445C3D">
        <w:rPr>
          <w:rFonts w:cs="Times New Roman" w:hint="eastAsia"/>
        </w:rPr>
        <w:t>抗拒圣灵所作使人悔改并成圣的工作</w:t>
      </w:r>
      <w:r w:rsidR="00BC1738">
        <w:rPr>
          <w:rFonts w:cs="Times New Roman" w:hint="eastAsia"/>
        </w:rPr>
        <w:t>——</w:t>
      </w:r>
      <w:r w:rsidRPr="00445C3D">
        <w:rPr>
          <w:rFonts w:cs="Times New Roman" w:hint="eastAsia"/>
        </w:rPr>
        <w:t>而罪人却是唯独藉这工作才能得救。</w:t>
      </w:r>
    </w:p>
    <w:p w14:paraId="2F1FD499" w14:textId="06307FBF" w:rsidR="0031269B" w:rsidRPr="00445C3D" w:rsidRDefault="0031269B" w:rsidP="00DF514A">
      <w:pPr>
        <w:spacing w:after="0"/>
        <w:ind w:firstLine="461"/>
        <w:rPr>
          <w:rFonts w:cs="Times New Roman"/>
        </w:rPr>
      </w:pPr>
      <w:r w:rsidRPr="00445C3D">
        <w:rPr>
          <w:rFonts w:cs="Times New Roman" w:hint="eastAsia"/>
        </w:rPr>
        <w:t>加尔文派错误教导称</w:t>
      </w:r>
      <w:r w:rsidR="00512B20" w:rsidRPr="00445C3D">
        <w:rPr>
          <w:rFonts w:cs="Times New Roman" w:hint="eastAsia"/>
        </w:rPr>
        <w:t>：</w:t>
      </w:r>
      <w:r w:rsidRPr="00445C3D">
        <w:rPr>
          <w:rFonts w:cs="Times New Roman" w:hint="eastAsia"/>
        </w:rPr>
        <w:t>干犯圣灵的罪为不可赦者是因为上帝自永远预定要咒诅那些恶意抗拒神圣真理的人。对于这异端</w:t>
      </w:r>
      <w:r w:rsidR="00B9244A">
        <w:rPr>
          <w:rFonts w:cs="Times New Roman" w:hint="eastAsia"/>
        </w:rPr>
        <w:t>教训</w:t>
      </w:r>
      <w:r w:rsidRPr="00445C3D">
        <w:rPr>
          <w:rFonts w:cs="Times New Roman" w:hint="eastAsia"/>
        </w:rPr>
        <w:t>，我们可指出</w:t>
      </w:r>
      <w:r w:rsidR="00512B20" w:rsidRPr="00445C3D">
        <w:rPr>
          <w:rFonts w:cs="Times New Roman" w:hint="eastAsia"/>
        </w:rPr>
        <w:t>：</w:t>
      </w:r>
      <w:r w:rsidRPr="00445C3D">
        <w:rPr>
          <w:rFonts w:cs="Times New Roman" w:hint="eastAsia"/>
        </w:rPr>
        <w:t>基督曾恳切</w:t>
      </w:r>
      <w:r w:rsidR="00837D49" w:rsidRPr="00445C3D">
        <w:rPr>
          <w:rFonts w:cs="Times New Roman" w:hint="eastAsia"/>
        </w:rPr>
        <w:t>地</w:t>
      </w:r>
      <w:r w:rsidRPr="00445C3D">
        <w:rPr>
          <w:rFonts w:cs="Times New Roman" w:hint="eastAsia"/>
        </w:rPr>
        <w:t>愿意救赎那弃绝祂的话语且</w:t>
      </w:r>
      <w:r w:rsidR="00893BA9" w:rsidRPr="00445C3D">
        <w:rPr>
          <w:rFonts w:cs="Times New Roman" w:hint="eastAsia"/>
        </w:rPr>
        <w:t>犯</w:t>
      </w:r>
      <w:r w:rsidR="001601E9" w:rsidRPr="00445C3D">
        <w:rPr>
          <w:rFonts w:cs="Times New Roman"/>
        </w:rPr>
        <w:t>“</w:t>
      </w:r>
      <w:r w:rsidRPr="00445C3D">
        <w:rPr>
          <w:rFonts w:cs="Times New Roman" w:hint="eastAsia"/>
        </w:rPr>
        <w:t>干犯圣灵之罪的法利赛人，太十二</w:t>
      </w:r>
      <w:r w:rsidRPr="00445C3D">
        <w:rPr>
          <w:rFonts w:cs="Times New Roman"/>
        </w:rPr>
        <w:t>22</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二十三</w:t>
      </w:r>
      <w:r w:rsidRPr="00445C3D">
        <w:rPr>
          <w:rFonts w:cs="Times New Roman"/>
        </w:rPr>
        <w:t>37</w:t>
      </w:r>
      <w:r w:rsidRPr="00445C3D">
        <w:rPr>
          <w:rFonts w:cs="Times New Roman" w:hint="eastAsia"/>
        </w:rPr>
        <w:t>。</w:t>
      </w:r>
    </w:p>
    <w:p w14:paraId="732BC2A7" w14:textId="1465F5F4" w:rsidR="0031269B" w:rsidRPr="00445C3D" w:rsidRDefault="0031269B" w:rsidP="00DF514A">
      <w:pPr>
        <w:spacing w:after="0"/>
        <w:ind w:firstLine="461"/>
        <w:rPr>
          <w:rFonts w:cs="Times New Roman"/>
        </w:rPr>
      </w:pPr>
      <w:r w:rsidRPr="00445C3D">
        <w:rPr>
          <w:rFonts w:cs="Times New Roman" w:hint="eastAsia"/>
        </w:rPr>
        <w:t>干犯圣灵的罪，如今是否仍然发生这个问题，应予以肯定的答复，因太十二</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及其同类经句乃是一般的说明</w:t>
      </w:r>
      <w:r w:rsidR="00893BA9" w:rsidRPr="00445C3D">
        <w:rPr>
          <w:rFonts w:cs="Times New Roman" w:hint="eastAsia"/>
        </w:rPr>
        <w:t>，适</w:t>
      </w:r>
      <w:r w:rsidRPr="00445C3D">
        <w:rPr>
          <w:rFonts w:cs="Times New Roman" w:hint="eastAsia"/>
        </w:rPr>
        <w:t>用于万世万代。由约壹五</w:t>
      </w:r>
      <w:r w:rsidRPr="00445C3D">
        <w:rPr>
          <w:rFonts w:cs="Times New Roman"/>
        </w:rPr>
        <w:t>16</w:t>
      </w:r>
      <w:r w:rsidRPr="00445C3D">
        <w:rPr>
          <w:rFonts w:cs="Times New Roman" w:hint="eastAsia"/>
        </w:rPr>
        <w:t>，我们推论，在某某实例上能够认出那些犯下干犯圣灵的罪的人</w:t>
      </w:r>
      <w:r w:rsidR="000F2EE2">
        <w:rPr>
          <w:rFonts w:cs="Times New Roman" w:hint="eastAsia"/>
        </w:rPr>
        <w:t>；</w:t>
      </w:r>
      <w:r w:rsidRPr="00445C3D">
        <w:rPr>
          <w:rFonts w:cs="Times New Roman" w:hint="eastAsia"/>
        </w:rPr>
        <w:t>在这经文内，要求信徒不要为这等人代求</w:t>
      </w:r>
      <w:r w:rsidR="005C0F88" w:rsidRPr="00445C3D">
        <w:rPr>
          <w:rFonts w:cs="Times New Roman" w:hint="eastAsia"/>
        </w:rPr>
        <w:t>（</w:t>
      </w:r>
      <w:r w:rsidR="001601E9" w:rsidRPr="00445C3D">
        <w:rPr>
          <w:rFonts w:cs="Times New Roman"/>
        </w:rPr>
        <w:t>“</w:t>
      </w:r>
      <w:r w:rsidRPr="00445C3D">
        <w:rPr>
          <w:rFonts w:cs="Times New Roman" w:hint="eastAsia"/>
        </w:rPr>
        <w:t>我不说当为这罪祈求</w:t>
      </w:r>
      <w:r w:rsidR="001601E9" w:rsidRPr="00445C3D">
        <w:rPr>
          <w:rFonts w:cs="Times New Roman"/>
        </w:rPr>
        <w:t>”</w:t>
      </w:r>
      <w:r w:rsidR="005C0F88" w:rsidRPr="00445C3D">
        <w:rPr>
          <w:rFonts w:cs="Times New Roman" w:hint="eastAsia"/>
        </w:rPr>
        <w:t>）</w:t>
      </w:r>
      <w:r w:rsidRPr="00445C3D">
        <w:rPr>
          <w:rFonts w:cs="Times New Roman" w:hint="eastAsia"/>
        </w:rPr>
        <w:t>。同时我们不可轻率去</w:t>
      </w:r>
      <w:r w:rsidR="009303DD">
        <w:rPr>
          <w:rFonts w:cs="Times New Roman" w:hint="eastAsia"/>
        </w:rPr>
        <w:t>论断</w:t>
      </w:r>
      <w:r w:rsidRPr="00445C3D">
        <w:rPr>
          <w:rFonts w:cs="Times New Roman" w:hint="eastAsia"/>
        </w:rPr>
        <w:t>某一位我们看来犯这罪的人有这种罪</w:t>
      </w:r>
      <w:r w:rsidR="005D5C0E" w:rsidRPr="00445C3D">
        <w:rPr>
          <w:rFonts w:cs="Times New Roman" w:hint="eastAsia"/>
        </w:rPr>
        <w:t>，</w:t>
      </w:r>
      <w:r w:rsidRPr="00445C3D">
        <w:rPr>
          <w:rFonts w:cs="Times New Roman" w:hint="eastAsia"/>
        </w:rPr>
        <w:t>而当继续把握机会为真理作见证</w:t>
      </w:r>
      <w:r w:rsidR="005D5C0E" w:rsidRPr="00445C3D">
        <w:rPr>
          <w:rFonts w:cs="Times New Roman" w:hint="eastAsia"/>
        </w:rPr>
        <w:t>，</w:t>
      </w:r>
      <w:r w:rsidRPr="00445C3D">
        <w:rPr>
          <w:rFonts w:cs="Times New Roman" w:hint="eastAsia"/>
        </w:rPr>
        <w:t>警告犯错误行径的人</w:t>
      </w:r>
      <w:r w:rsidR="00E03CE2">
        <w:rPr>
          <w:rFonts w:cs="Times New Roman" w:hint="eastAsia"/>
        </w:rPr>
        <w:t>——</w:t>
      </w:r>
      <w:r w:rsidR="005D224D" w:rsidRPr="00445C3D">
        <w:rPr>
          <w:rFonts w:cs="Times New Roman" w:hint="eastAsia"/>
        </w:rPr>
        <w:t>神</w:t>
      </w:r>
      <w:r w:rsidRPr="00445C3D">
        <w:rPr>
          <w:rFonts w:cs="Times New Roman" w:hint="eastAsia"/>
        </w:rPr>
        <w:t>要打击这种可恶过犯，我们的救主曾有力</w:t>
      </w:r>
      <w:r w:rsidR="005D5C0E" w:rsidRPr="00445C3D">
        <w:rPr>
          <w:rFonts w:cs="Times New Roman" w:hint="eastAsia"/>
        </w:rPr>
        <w:t>地</w:t>
      </w:r>
      <w:r w:rsidRPr="00445C3D">
        <w:rPr>
          <w:rFonts w:cs="Times New Roman" w:hint="eastAsia"/>
        </w:rPr>
        <w:t>斥责过它，正如祂亲自恳切</w:t>
      </w:r>
      <w:r w:rsidR="005D224D" w:rsidRPr="00445C3D">
        <w:rPr>
          <w:rFonts w:cs="Times New Roman" w:hint="eastAsia"/>
        </w:rPr>
        <w:t>地</w:t>
      </w:r>
      <w:r w:rsidRPr="00445C3D">
        <w:rPr>
          <w:rFonts w:cs="Times New Roman" w:hint="eastAsia"/>
        </w:rPr>
        <w:t>警告法利赛人一样，太十二</w:t>
      </w:r>
      <w:r w:rsidRPr="00445C3D">
        <w:rPr>
          <w:rFonts w:cs="Times New Roman"/>
        </w:rPr>
        <w:t>22</w:t>
      </w:r>
      <w:r w:rsidR="004F5144" w:rsidRPr="00445C3D">
        <w:rPr>
          <w:rFonts w:cs="Times New Roman"/>
        </w:rPr>
        <w:t>-</w:t>
      </w:r>
      <w:r w:rsidRPr="00445C3D">
        <w:rPr>
          <w:rFonts w:cs="Times New Roman"/>
        </w:rPr>
        <w:t>32</w:t>
      </w:r>
      <w:r w:rsidRPr="00445C3D">
        <w:rPr>
          <w:rFonts w:cs="Times New Roman" w:hint="eastAsia"/>
        </w:rPr>
        <w:t>。</w:t>
      </w:r>
    </w:p>
    <w:p w14:paraId="70D76F09" w14:textId="63C9215E" w:rsidR="0031269B" w:rsidRPr="00445C3D" w:rsidRDefault="0031269B" w:rsidP="00DF514A">
      <w:pPr>
        <w:spacing w:after="0"/>
        <w:ind w:firstLine="461"/>
        <w:rPr>
          <w:rFonts w:cs="Times New Roman"/>
        </w:rPr>
      </w:pPr>
      <w:r w:rsidRPr="00445C3D">
        <w:rPr>
          <w:rFonts w:cs="Times New Roman" w:hint="eastAsia"/>
        </w:rPr>
        <w:t>来六</w:t>
      </w:r>
      <w:r w:rsidRPr="00445C3D">
        <w:rPr>
          <w:rFonts w:cs="Times New Roman"/>
        </w:rPr>
        <w:t>4</w:t>
      </w:r>
      <w:r w:rsidR="004F5144" w:rsidRPr="00445C3D">
        <w:rPr>
          <w:rFonts w:cs="Times New Roman"/>
        </w:rPr>
        <w:t>-</w:t>
      </w:r>
      <w:r w:rsidRPr="00445C3D">
        <w:rPr>
          <w:rFonts w:cs="Times New Roman"/>
        </w:rPr>
        <w:t>6</w:t>
      </w:r>
      <w:r w:rsidRPr="00445C3D">
        <w:rPr>
          <w:rFonts w:cs="Times New Roman" w:hint="eastAsia"/>
        </w:rPr>
        <w:t>和十</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是否讨论干犯圣灵的罪乃为注释上的问题，但有多数学士以为这两处经文是讲论这种罪。在来十二</w:t>
      </w:r>
      <w:r w:rsidRPr="00445C3D">
        <w:rPr>
          <w:rFonts w:cs="Times New Roman"/>
        </w:rPr>
        <w:t>17</w:t>
      </w:r>
      <w:r w:rsidRPr="00445C3D">
        <w:rPr>
          <w:rFonts w:cs="Times New Roman" w:hint="eastAsia"/>
        </w:rPr>
        <w:t>的</w:t>
      </w:r>
      <w:r w:rsidR="001601E9" w:rsidRPr="00445C3D">
        <w:rPr>
          <w:rFonts w:cs="Times New Roman"/>
        </w:rPr>
        <w:t>“</w:t>
      </w:r>
      <w:r w:rsidR="005F1A79" w:rsidRPr="00445C3D">
        <w:rPr>
          <w:rFonts w:cs="Times New Roman" w:hint="eastAsia"/>
        </w:rPr>
        <w:t>心意回转</w:t>
      </w:r>
      <w:r w:rsidR="001601E9" w:rsidRPr="00445C3D">
        <w:rPr>
          <w:rFonts w:cs="Times New Roman"/>
        </w:rPr>
        <w:t>”</w:t>
      </w:r>
      <w:r w:rsidRPr="00445C3D">
        <w:rPr>
          <w:rFonts w:cs="Times New Roman" w:hint="eastAsia"/>
        </w:rPr>
        <w:t>是指以撒而言，并非指以扫</w:t>
      </w:r>
      <w:r w:rsidR="000F2EE2">
        <w:rPr>
          <w:rFonts w:cs="Times New Roman" w:hint="eastAsia"/>
        </w:rPr>
        <w:t>；</w:t>
      </w:r>
      <w:r w:rsidRPr="00445C3D">
        <w:rPr>
          <w:rFonts w:cs="Times New Roman" w:hint="eastAsia"/>
        </w:rPr>
        <w:t>经文的意思谓</w:t>
      </w:r>
      <w:r w:rsidR="00512B20" w:rsidRPr="00445C3D">
        <w:rPr>
          <w:rFonts w:cs="Times New Roman" w:hint="eastAsia"/>
        </w:rPr>
        <w:t>：</w:t>
      </w:r>
      <w:r w:rsidRPr="00445C3D">
        <w:rPr>
          <w:rFonts w:cs="Times New Roman" w:hint="eastAsia"/>
        </w:rPr>
        <w:t>以扫及其眼泪，不能说服他的父亲改变心意，使雅各祝福转而向他祝福，创二十七</w:t>
      </w:r>
      <w:r w:rsidRPr="00445C3D">
        <w:rPr>
          <w:rFonts w:cs="Times New Roman"/>
        </w:rPr>
        <w:t>34</w:t>
      </w:r>
      <w:r w:rsidR="004F5144" w:rsidRPr="00445C3D">
        <w:rPr>
          <w:rFonts w:cs="Times New Roman"/>
        </w:rPr>
        <w:t>-</w:t>
      </w:r>
      <w:r w:rsidRPr="00445C3D">
        <w:rPr>
          <w:rFonts w:cs="Times New Roman"/>
        </w:rPr>
        <w:t>38</w:t>
      </w:r>
      <w:r w:rsidRPr="00445C3D">
        <w:rPr>
          <w:rFonts w:cs="Times New Roman" w:hint="eastAsia"/>
        </w:rPr>
        <w:t>。</w:t>
      </w:r>
    </w:p>
    <w:p w14:paraId="13CB9B8B" w14:textId="43764912" w:rsidR="0031269B" w:rsidRPr="00445C3D" w:rsidRDefault="0031269B" w:rsidP="00DF514A">
      <w:pPr>
        <w:spacing w:after="0"/>
        <w:ind w:firstLine="461"/>
        <w:rPr>
          <w:rFonts w:cs="Times New Roman"/>
        </w:rPr>
      </w:pPr>
      <w:r w:rsidRPr="00445C3D">
        <w:rPr>
          <w:rFonts w:cs="Times New Roman" w:hint="eastAsia"/>
        </w:rPr>
        <w:t>唯独神圣的恩典能保存我们不犯干犯圣灵的罪。他们若被留于自己，凡是受上帝之灵恩惠工作的人，若仍靠其自身，必犯这极恶的罪。那些因为惧怕自身已犯了这罪，而在心内大为痛苦的，当由下列事实而得安慰，即</w:t>
      </w:r>
      <w:r w:rsidR="00512B20" w:rsidRPr="00445C3D">
        <w:rPr>
          <w:rFonts w:cs="Times New Roman" w:hint="eastAsia"/>
        </w:rPr>
        <w:t>：</w:t>
      </w:r>
      <w:r w:rsidRPr="00445C3D">
        <w:rPr>
          <w:rFonts w:cs="Times New Roman" w:hint="eastAsia"/>
        </w:rPr>
        <w:t>唯独那些以恶意的轻视和亵渎弃绝上帝在基督耶稣里的恩典的，才算犯下了这种不可赦免的罪</w:t>
      </w:r>
      <w:r w:rsidR="000F2EE2">
        <w:rPr>
          <w:rFonts w:cs="Times New Roman" w:hint="eastAsia"/>
        </w:rPr>
        <w:t>；</w:t>
      </w:r>
      <w:r w:rsidRPr="00445C3D">
        <w:rPr>
          <w:rFonts w:cs="Times New Roman" w:hint="eastAsia"/>
        </w:rPr>
        <w:t>而不是由那懊悔己罪，渴望福音所供给的赦免的人所犯的。对这样的人当应用经文如</w:t>
      </w:r>
      <w:r w:rsidR="00512B20" w:rsidRPr="00445C3D">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九</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约六</w:t>
      </w:r>
      <w:r w:rsidRPr="00445C3D">
        <w:rPr>
          <w:rFonts w:cs="Times New Roman"/>
        </w:rPr>
        <w:t>37</w:t>
      </w:r>
      <w:r w:rsidRPr="00445C3D">
        <w:rPr>
          <w:rFonts w:cs="Times New Roman" w:hint="eastAsia"/>
        </w:rPr>
        <w:t>。</w:t>
      </w:r>
    </w:p>
    <w:p w14:paraId="051ACCEF" w14:textId="6592D233" w:rsidR="0031269B" w:rsidRPr="00445C3D" w:rsidRDefault="0031269B" w:rsidP="00DF514A">
      <w:pPr>
        <w:spacing w:after="0"/>
        <w:ind w:firstLine="461"/>
        <w:rPr>
          <w:rFonts w:cs="Times New Roman"/>
        </w:rPr>
      </w:pPr>
      <w:r w:rsidRPr="00445C3D">
        <w:rPr>
          <w:rFonts w:cs="Times New Roman" w:hint="eastAsia"/>
        </w:rPr>
        <w:lastRenderedPageBreak/>
        <w:t>癸、其他类别</w:t>
      </w:r>
      <w:r w:rsidR="00512B20" w:rsidRPr="00445C3D">
        <w:rPr>
          <w:rFonts w:cs="Times New Roman" w:hint="eastAsia"/>
        </w:rPr>
        <w:t>：</w:t>
      </w:r>
      <w:r w:rsidRPr="00445C3D">
        <w:rPr>
          <w:rFonts w:cs="Times New Roman"/>
        </w:rPr>
        <w:t>1.</w:t>
      </w:r>
      <w:r w:rsidRPr="00445C3D">
        <w:rPr>
          <w:rFonts w:cs="Times New Roman" w:hint="eastAsia"/>
        </w:rPr>
        <w:t>隐密和显然的罪。隐密的罪为唯独犯法者知道</w:t>
      </w:r>
      <w:r w:rsidR="005C0F88" w:rsidRPr="00445C3D">
        <w:rPr>
          <w:rFonts w:cs="Times New Roman" w:hint="eastAsia"/>
        </w:rPr>
        <w:t>（</w:t>
      </w:r>
      <w:r w:rsidRPr="00445C3D">
        <w:rPr>
          <w:rFonts w:cs="Times New Roman" w:hint="eastAsia"/>
        </w:rPr>
        <w:t>诗三十二</w:t>
      </w:r>
      <w:r w:rsidRPr="00445C3D">
        <w:rPr>
          <w:rFonts w:cs="Times New Roman"/>
        </w:rPr>
        <w:t>3</w:t>
      </w:r>
      <w:r w:rsidR="004F5144" w:rsidRPr="00445C3D">
        <w:rPr>
          <w:rFonts w:cs="Times New Roman"/>
        </w:rPr>
        <w:t>-</w:t>
      </w:r>
      <w:r w:rsidRPr="00445C3D">
        <w:rPr>
          <w:rFonts w:cs="Times New Roman"/>
        </w:rPr>
        <w:t>5</w:t>
      </w:r>
      <w:r w:rsidR="005C0F88" w:rsidRPr="00445C3D">
        <w:rPr>
          <w:rFonts w:cs="Times New Roman" w:hint="eastAsia"/>
        </w:rPr>
        <w:t>）</w:t>
      </w:r>
      <w:r w:rsidRPr="00445C3D">
        <w:rPr>
          <w:rFonts w:cs="Times New Roman" w:hint="eastAsia"/>
        </w:rPr>
        <w:t>，或是除他之外，只有少数的别人知道</w:t>
      </w:r>
      <w:r w:rsidR="000E4779">
        <w:rPr>
          <w:rFonts w:cs="Times New Roman" w:hint="eastAsia"/>
        </w:rPr>
        <w:t>——</w:t>
      </w:r>
      <w:r w:rsidRPr="00445C3D">
        <w:rPr>
          <w:rFonts w:cs="Times New Roman" w:hint="eastAsia"/>
        </w:rPr>
        <w:t>而这些人也许是合理</w:t>
      </w:r>
      <w:r w:rsidR="000E4779">
        <w:rPr>
          <w:rFonts w:cs="Times New Roman" w:hint="eastAsia"/>
        </w:rPr>
        <w:t>地</w:t>
      </w:r>
      <w:r w:rsidR="005C0F88" w:rsidRPr="00445C3D">
        <w:rPr>
          <w:rFonts w:cs="Times New Roman" w:hint="eastAsia"/>
        </w:rPr>
        <w:t>（</w:t>
      </w:r>
      <w:r w:rsidRPr="00445C3D">
        <w:rPr>
          <w:rFonts w:cs="Times New Roman" w:hint="eastAsia"/>
        </w:rPr>
        <w:t>太十八</w:t>
      </w:r>
      <w:r w:rsidRPr="00445C3D">
        <w:rPr>
          <w:rFonts w:cs="Times New Roman"/>
        </w:rPr>
        <w:t>15</w:t>
      </w:r>
      <w:r w:rsidRPr="00445C3D">
        <w:rPr>
          <w:rFonts w:cs="Times New Roman" w:hint="eastAsia"/>
        </w:rPr>
        <w:t>，</w:t>
      </w:r>
      <w:r w:rsidRPr="00445C3D">
        <w:rPr>
          <w:rFonts w:cs="Times New Roman"/>
        </w:rPr>
        <w:t>16</w:t>
      </w:r>
      <w:r w:rsidR="005C0F88" w:rsidRPr="00445C3D">
        <w:rPr>
          <w:rFonts w:cs="Times New Roman" w:hint="eastAsia"/>
        </w:rPr>
        <w:t>）</w:t>
      </w:r>
      <w:r w:rsidRPr="00445C3D">
        <w:rPr>
          <w:rFonts w:cs="Times New Roman" w:hint="eastAsia"/>
        </w:rPr>
        <w:t>，也许是不合理</w:t>
      </w:r>
      <w:r w:rsidR="000E4779">
        <w:rPr>
          <w:rFonts w:cs="Times New Roman" w:hint="eastAsia"/>
        </w:rPr>
        <w:t>地</w:t>
      </w:r>
      <w:r w:rsidR="005C0F88" w:rsidRPr="00445C3D">
        <w:rPr>
          <w:rFonts w:cs="Times New Roman" w:hint="eastAsia"/>
        </w:rPr>
        <w:t>（</w:t>
      </w:r>
      <w:r w:rsidRPr="00445C3D">
        <w:rPr>
          <w:rFonts w:cs="Times New Roman" w:hint="eastAsia"/>
        </w:rPr>
        <w:t>利五</w:t>
      </w:r>
      <w:r w:rsidR="00893BA9" w:rsidRPr="00445C3D">
        <w:rPr>
          <w:rFonts w:cs="Times New Roman"/>
        </w:rPr>
        <w:t>1</w:t>
      </w:r>
      <w:r w:rsidR="000F2EE2">
        <w:rPr>
          <w:rFonts w:cs="Times New Roman" w:hint="eastAsia"/>
        </w:rPr>
        <w:t>；</w:t>
      </w:r>
      <w:r w:rsidRPr="00445C3D">
        <w:rPr>
          <w:rFonts w:cs="Times New Roman" w:hint="eastAsia"/>
        </w:rPr>
        <w:t>箴二十九</w:t>
      </w:r>
      <w:r w:rsidRPr="00445C3D">
        <w:rPr>
          <w:rFonts w:cs="Times New Roman"/>
        </w:rPr>
        <w:t>24</w:t>
      </w:r>
      <w:r w:rsidR="005C0F88" w:rsidRPr="00445C3D">
        <w:rPr>
          <w:rFonts w:cs="Times New Roman" w:hint="eastAsia"/>
        </w:rPr>
        <w:t>）</w:t>
      </w:r>
      <w:r w:rsidRPr="00445C3D">
        <w:rPr>
          <w:rFonts w:cs="Times New Roman" w:hint="eastAsia"/>
        </w:rPr>
        <w:t>要隐藏这事。明显的罪，即众人皆知的罪，提前五</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林前五</w:t>
      </w:r>
      <w:r w:rsidRPr="00445C3D">
        <w:rPr>
          <w:rFonts w:cs="Times New Roman"/>
        </w:rPr>
        <w:t>1</w:t>
      </w:r>
      <w:r w:rsidRPr="00445C3D">
        <w:rPr>
          <w:rFonts w:cs="Times New Roman" w:hint="eastAsia"/>
        </w:rPr>
        <w:t>。为要合宜</w:t>
      </w:r>
      <w:r w:rsidR="00413874" w:rsidRPr="00445C3D">
        <w:rPr>
          <w:rFonts w:cs="Times New Roman" w:hint="eastAsia"/>
        </w:rPr>
        <w:t>地</w:t>
      </w:r>
      <w:r w:rsidRPr="00445C3D">
        <w:rPr>
          <w:rFonts w:cs="Times New Roman" w:hint="eastAsia"/>
        </w:rPr>
        <w:t>处理管教惩戒的事项，此项区分甚为重要，太十八</w:t>
      </w:r>
      <w:r w:rsidRPr="00445C3D">
        <w:rPr>
          <w:rFonts w:cs="Times New Roman"/>
        </w:rPr>
        <w:t>15</w:t>
      </w:r>
      <w:r w:rsidRPr="00445C3D">
        <w:rPr>
          <w:rFonts w:cs="Times New Roman" w:hint="eastAsia"/>
        </w:rPr>
        <w:t>下。</w:t>
      </w:r>
    </w:p>
    <w:p w14:paraId="7034B175" w14:textId="663AB56E" w:rsidR="0031269B" w:rsidRPr="00445C3D" w:rsidRDefault="0031269B" w:rsidP="00DF514A">
      <w:pPr>
        <w:spacing w:after="0"/>
        <w:ind w:firstLine="461"/>
        <w:rPr>
          <w:rFonts w:cs="Times New Roman"/>
        </w:rPr>
      </w:pPr>
      <w:r w:rsidRPr="00445C3D">
        <w:rPr>
          <w:rFonts w:cs="Times New Roman"/>
        </w:rPr>
        <w:t>2.</w:t>
      </w:r>
      <w:r w:rsidRPr="00445C3D">
        <w:rPr>
          <w:rFonts w:cs="Times New Roman" w:hint="eastAsia"/>
        </w:rPr>
        <w:t>个人</w:t>
      </w:r>
      <w:r w:rsidR="005C0F88" w:rsidRPr="00445C3D">
        <w:rPr>
          <w:rFonts w:cs="Times New Roman" w:hint="eastAsia"/>
        </w:rPr>
        <w:t>（</w:t>
      </w:r>
      <w:r w:rsidRPr="00445C3D">
        <w:rPr>
          <w:rFonts w:cs="Times New Roman"/>
        </w:rPr>
        <w:t>personal</w:t>
      </w:r>
      <w:r w:rsidR="005C0F88" w:rsidRPr="00445C3D">
        <w:rPr>
          <w:rFonts w:cs="Times New Roman" w:hint="eastAsia"/>
        </w:rPr>
        <w:t>）</w:t>
      </w:r>
      <w:r w:rsidRPr="00445C3D">
        <w:rPr>
          <w:rFonts w:cs="Times New Roman" w:hint="eastAsia"/>
        </w:rPr>
        <w:t>罪</w:t>
      </w:r>
      <w:r w:rsidR="00940AFC">
        <w:rPr>
          <w:rFonts w:cs="Times New Roman" w:hint="eastAsia"/>
        </w:rPr>
        <w:t>，</w:t>
      </w:r>
      <w:r w:rsidRPr="00445C3D">
        <w:rPr>
          <w:rFonts w:cs="Times New Roman" w:hint="eastAsia"/>
        </w:rPr>
        <w:t>和我们分享其罪债</w:t>
      </w:r>
      <w:r w:rsidR="00940AFC">
        <w:rPr>
          <w:rFonts w:cs="Times New Roman" w:hint="eastAsia"/>
        </w:rPr>
        <w:t>的</w:t>
      </w:r>
      <w:r w:rsidRPr="00445C3D">
        <w:rPr>
          <w:rFonts w:cs="Times New Roman" w:hint="eastAsia"/>
        </w:rPr>
        <w:t>他人</w:t>
      </w:r>
      <w:r w:rsidR="00940AFC">
        <w:rPr>
          <w:rFonts w:cs="Times New Roman" w:hint="eastAsia"/>
        </w:rPr>
        <w:t>之</w:t>
      </w:r>
      <w:r w:rsidRPr="00445C3D">
        <w:rPr>
          <w:rFonts w:cs="Times New Roman" w:hint="eastAsia"/>
        </w:rPr>
        <w:t>罪。个人的罪，即罪人自己所犯的，撒下十二</w:t>
      </w:r>
      <w:r w:rsidRPr="00445C3D">
        <w:rPr>
          <w:rFonts w:cs="Times New Roman"/>
        </w:rPr>
        <w:t>13</w:t>
      </w:r>
      <w:r w:rsidR="00940AFC">
        <w:rPr>
          <w:rFonts w:cs="Times New Roman" w:hint="eastAsia"/>
        </w:rPr>
        <w:t>；</w:t>
      </w:r>
      <w:r w:rsidRPr="00445C3D">
        <w:rPr>
          <w:rFonts w:cs="Times New Roman" w:hint="eastAsia"/>
        </w:rPr>
        <w:t>但是在他人的罪愆上有分的罪就是别人因我们的知识，许可，合作，或帮助而犯的罪。我们若命令，计划，允许，或佯为不知他们的恶行</w:t>
      </w:r>
      <w:r w:rsidR="00893BA9" w:rsidRPr="00445C3D">
        <w:rPr>
          <w:rFonts w:cs="Times New Roman" w:hint="eastAsia"/>
        </w:rPr>
        <w:t>，或</w:t>
      </w:r>
      <w:r w:rsidRPr="00445C3D">
        <w:rPr>
          <w:rFonts w:cs="Times New Roman" w:hint="eastAsia"/>
        </w:rPr>
        <w:t>不反抗它们，也不使别人知道他们，以致我们在道德方面对此种罪负有责任，撒下十一</w:t>
      </w:r>
      <w:r w:rsidRPr="00445C3D">
        <w:rPr>
          <w:rFonts w:cs="Times New Roman"/>
        </w:rPr>
        <w:t>15</w:t>
      </w:r>
      <w:r w:rsidR="004F5144" w:rsidRPr="00445C3D">
        <w:rPr>
          <w:rFonts w:cs="Times New Roman"/>
        </w:rPr>
        <w:t>-</w:t>
      </w:r>
      <w:r w:rsidRPr="00445C3D">
        <w:rPr>
          <w:rFonts w:cs="Times New Roman"/>
        </w:rPr>
        <w:t>21</w:t>
      </w:r>
      <w:r w:rsidRPr="00445C3D">
        <w:rPr>
          <w:rFonts w:cs="Times New Roman" w:hint="eastAsia"/>
        </w:rPr>
        <w:t>，便为参加他人的罪。</w:t>
      </w:r>
    </w:p>
    <w:p w14:paraId="0F3E5FC3" w14:textId="353A9712" w:rsidR="00BB75CD" w:rsidRPr="00445C3D" w:rsidRDefault="0031269B" w:rsidP="00DF514A">
      <w:pPr>
        <w:spacing w:after="0"/>
        <w:ind w:firstLine="461"/>
        <w:rPr>
          <w:rFonts w:cs="Times New Roman"/>
        </w:rPr>
      </w:pPr>
      <w:r w:rsidRPr="00445C3D">
        <w:rPr>
          <w:rFonts w:cs="Times New Roman" w:hint="eastAsia"/>
        </w:rPr>
        <w:t>圣经最着重警告我们不可参与别人的罪，弗五</w:t>
      </w:r>
      <w:r w:rsidRPr="00445C3D">
        <w:rPr>
          <w:rFonts w:cs="Times New Roman"/>
        </w:rPr>
        <w:t>7</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rPr>
        <w:t xml:space="preserve"> </w:t>
      </w:r>
      <w:r w:rsidRPr="00445C3D">
        <w:rPr>
          <w:rFonts w:cs="Times New Roman" w:hint="eastAsia"/>
        </w:rPr>
        <w:t>提前五</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11</w:t>
      </w:r>
      <w:r w:rsidR="000F2EE2">
        <w:rPr>
          <w:rFonts w:cs="Times New Roman" w:hint="eastAsia"/>
        </w:rPr>
        <w:t>；</w:t>
      </w:r>
      <w:r w:rsidRPr="00445C3D">
        <w:rPr>
          <w:rFonts w:cs="Times New Roman" w:hint="eastAsia"/>
        </w:rPr>
        <w:t>启十八</w:t>
      </w:r>
      <w:r w:rsidRPr="00445C3D">
        <w:rPr>
          <w:rFonts w:cs="Times New Roman"/>
        </w:rPr>
        <w:t>4</w:t>
      </w:r>
      <w:r w:rsidRPr="00445C3D">
        <w:rPr>
          <w:rFonts w:cs="Times New Roman" w:hint="eastAsia"/>
        </w:rPr>
        <w:t>。信徒当特别预防假教师，免得在他们宣传假道理的过犯上有分，约</w:t>
      </w:r>
      <w:r w:rsidR="000661D4" w:rsidRPr="00445C3D">
        <w:rPr>
          <w:rFonts w:cs="Times New Roman" w:hint="eastAsia"/>
        </w:rPr>
        <w:t>二</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林后六</w:t>
      </w:r>
      <w:r w:rsidRPr="00445C3D">
        <w:rPr>
          <w:rFonts w:cs="Times New Roman"/>
        </w:rPr>
        <w:t>14</w:t>
      </w:r>
      <w:r w:rsidR="004F5144" w:rsidRPr="00445C3D">
        <w:rPr>
          <w:rFonts w:cs="Times New Roman"/>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罗十六</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。可是我们若喜悦别人的罪，就也有了这种过犯，罗一</w:t>
      </w:r>
      <w:r w:rsidRPr="00445C3D">
        <w:rPr>
          <w:rFonts w:cs="Times New Roman"/>
        </w:rPr>
        <w:t>32</w:t>
      </w:r>
      <w:r w:rsidRPr="00445C3D">
        <w:rPr>
          <w:rFonts w:cs="Times New Roman" w:hint="eastAsia"/>
        </w:rPr>
        <w:t>。当我们听到不道德或亵渎的谈话的时候，林前十五</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弗四</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提前六</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提后二</w:t>
      </w:r>
      <w:r w:rsidRPr="00445C3D">
        <w:rPr>
          <w:rFonts w:cs="Times New Roman"/>
        </w:rPr>
        <w:t>16</w:t>
      </w:r>
      <w:r w:rsidRPr="00445C3D">
        <w:rPr>
          <w:rFonts w:cs="Times New Roman" w:hint="eastAsia"/>
        </w:rPr>
        <w:t>，或与一般作恶的人来往的时候，</w:t>
      </w:r>
      <w:r w:rsidR="005C0F88" w:rsidRPr="00445C3D">
        <w:rPr>
          <w:rFonts w:cs="Times New Roman" w:hint="eastAsia"/>
        </w:rPr>
        <w:t>（</w:t>
      </w:r>
      <w:r w:rsidRPr="00445C3D">
        <w:rPr>
          <w:rFonts w:cs="Times New Roman" w:hint="eastAsia"/>
        </w:rPr>
        <w:t>联合主义，诗一</w:t>
      </w:r>
      <w:r w:rsidRPr="00445C3D">
        <w:rPr>
          <w:rFonts w:cs="Times New Roman"/>
        </w:rPr>
        <w:t>1</w:t>
      </w:r>
      <w:r w:rsidR="000F2EE2">
        <w:rPr>
          <w:rFonts w:cs="Times New Roman" w:hint="eastAsia"/>
        </w:rPr>
        <w:t>；</w:t>
      </w:r>
      <w:r w:rsidRPr="00445C3D">
        <w:rPr>
          <w:rFonts w:cs="Times New Roman" w:hint="eastAsia"/>
        </w:rPr>
        <w:t>弗五</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诗二十六</w:t>
      </w:r>
      <w:r w:rsidRPr="00445C3D">
        <w:rPr>
          <w:rFonts w:cs="Times New Roman"/>
        </w:rPr>
        <w:t>4</w:t>
      </w:r>
      <w:r w:rsidRPr="00445C3D">
        <w:rPr>
          <w:rFonts w:cs="Times New Roman" w:hint="eastAsia"/>
        </w:rPr>
        <w:t>，</w:t>
      </w:r>
      <w:r w:rsidRPr="00445C3D">
        <w:rPr>
          <w:rFonts w:cs="Times New Roman"/>
        </w:rPr>
        <w:t>5</w:t>
      </w:r>
      <w:r w:rsidR="005C0F88" w:rsidRPr="00445C3D">
        <w:rPr>
          <w:rFonts w:cs="Times New Roman" w:hint="eastAsia"/>
        </w:rPr>
        <w:t>）</w:t>
      </w:r>
      <w:r w:rsidRPr="00445C3D">
        <w:rPr>
          <w:rFonts w:cs="Times New Roman" w:hint="eastAsia"/>
        </w:rPr>
        <w:t>，尤其会唤起此种喜悦他人犯罪的心。</w:t>
      </w:r>
      <w:r w:rsidRPr="00445C3D">
        <w:rPr>
          <w:rFonts w:cs="Times New Roman"/>
        </w:rPr>
        <w:t xml:space="preserve"> </w:t>
      </w:r>
    </w:p>
    <w:p w14:paraId="51CF25A7" w14:textId="77777777" w:rsidR="00EF5B50" w:rsidRPr="00445C3D" w:rsidRDefault="00EF5B50" w:rsidP="00DF514A">
      <w:pPr>
        <w:spacing w:after="0"/>
        <w:ind w:firstLine="461"/>
        <w:rPr>
          <w:rFonts w:cs="Times New Roman"/>
        </w:rPr>
      </w:pPr>
    </w:p>
    <w:p w14:paraId="532E2368" w14:textId="568FA7AA" w:rsidR="0031269B" w:rsidRPr="00364D61" w:rsidRDefault="00893BA9" w:rsidP="00445C3D">
      <w:pPr>
        <w:pStyle w:val="1"/>
      </w:pPr>
      <w:bookmarkStart w:id="91" w:name="_Toc220321197"/>
      <w:r w:rsidRPr="00364D61">
        <w:rPr>
          <w:rFonts w:hint="eastAsia"/>
        </w:rPr>
        <w:lastRenderedPageBreak/>
        <w:t>论自由意</w:t>
      </w:r>
      <w:r w:rsidR="0031269B" w:rsidRPr="00364D61">
        <w:rPr>
          <w:rFonts w:hint="eastAsia"/>
        </w:rPr>
        <w:t>志</w:t>
      </w:r>
      <w:bookmarkEnd w:id="91"/>
    </w:p>
    <w:p w14:paraId="2C1139F4" w14:textId="7AAEF5CC"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Libero Arbitrio.</w:t>
      </w:r>
      <w:r w:rsidRPr="00445C3D">
        <w:rPr>
          <w:rFonts w:cs="Times New Roman" w:hint="eastAsia"/>
        </w:rPr>
        <w:t>）</w:t>
      </w:r>
    </w:p>
    <w:p w14:paraId="2BE1CFB3" w14:textId="77777777" w:rsidR="00EF5B50" w:rsidRPr="00445C3D" w:rsidRDefault="00EF5B50" w:rsidP="00DF514A">
      <w:pPr>
        <w:spacing w:after="0"/>
        <w:ind w:firstLine="461"/>
        <w:rPr>
          <w:rFonts w:cs="Times New Roman"/>
        </w:rPr>
      </w:pPr>
    </w:p>
    <w:p w14:paraId="2BE91212" w14:textId="3906EBC2" w:rsidR="0031269B" w:rsidRPr="00445C3D" w:rsidRDefault="0031269B" w:rsidP="00DF514A">
      <w:pPr>
        <w:spacing w:after="0"/>
        <w:ind w:firstLine="461"/>
        <w:rPr>
          <w:rFonts w:cs="Times New Roman"/>
        </w:rPr>
      </w:pPr>
      <w:r w:rsidRPr="00445C3D">
        <w:rPr>
          <w:rFonts w:cs="Times New Roman" w:hint="eastAsia"/>
        </w:rPr>
        <w:t>在原罪的结果中，我们也须提出在属灵的事上丧失意志自由之事。自由意志</w:t>
      </w:r>
      <w:r w:rsidR="005C0F88" w:rsidRPr="00445C3D">
        <w:rPr>
          <w:rFonts w:cs="Times New Roman" w:hint="eastAsia"/>
        </w:rPr>
        <w:t>（</w:t>
      </w:r>
      <w:r w:rsidRPr="00445C3D">
        <w:rPr>
          <w:rFonts w:cs="Times New Roman"/>
        </w:rPr>
        <w:t>free will, liberum arbitrium</w:t>
      </w:r>
      <w:r w:rsidR="005C0F88" w:rsidRPr="00445C3D">
        <w:rPr>
          <w:rFonts w:cs="Times New Roman" w:hint="eastAsia"/>
        </w:rPr>
        <w:t>）</w:t>
      </w:r>
      <w:r w:rsidRPr="00445C3D">
        <w:rPr>
          <w:rFonts w:cs="Times New Roman" w:hint="eastAsia"/>
        </w:rPr>
        <w:t>这一词用于两种意义，首先是指明意志力</w:t>
      </w:r>
      <w:r w:rsidR="005C0F88" w:rsidRPr="00445C3D">
        <w:rPr>
          <w:rFonts w:cs="Times New Roman" w:hint="eastAsia"/>
        </w:rPr>
        <w:t>（</w:t>
      </w:r>
      <w:r w:rsidRPr="00445C3D">
        <w:rPr>
          <w:rFonts w:cs="Times New Roman"/>
        </w:rPr>
        <w:t>facultas volendi</w:t>
      </w:r>
      <w:r w:rsidR="005C0F88" w:rsidRPr="00445C3D">
        <w:rPr>
          <w:rFonts w:cs="Times New Roman" w:hint="eastAsia"/>
        </w:rPr>
        <w:t>）</w:t>
      </w:r>
      <w:r w:rsidRPr="00445C3D">
        <w:rPr>
          <w:rFonts w:cs="Times New Roman" w:hint="eastAsia"/>
        </w:rPr>
        <w:t>，人藉着它得与其他没有理性的受造物有别。自由意志用于此方面的意义，也称为形式的自由</w:t>
      </w:r>
      <w:r w:rsidR="005C0F88" w:rsidRPr="00445C3D">
        <w:rPr>
          <w:rFonts w:cs="Times New Roman" w:hint="eastAsia"/>
        </w:rPr>
        <w:t>（</w:t>
      </w:r>
      <w:r w:rsidRPr="00445C3D">
        <w:rPr>
          <w:rFonts w:cs="Times New Roman"/>
        </w:rPr>
        <w:t>formal freedom</w:t>
      </w:r>
      <w:r w:rsidR="005C0F88" w:rsidRPr="00445C3D">
        <w:rPr>
          <w:rFonts w:cs="Times New Roman" w:hint="eastAsia"/>
        </w:rPr>
        <w:t>）</w:t>
      </w:r>
      <w:r w:rsidRPr="00445C3D">
        <w:rPr>
          <w:rFonts w:cs="Times New Roman" w:hint="eastAsia"/>
        </w:rPr>
        <w:t>或无强制的自</w:t>
      </w:r>
      <w:r w:rsidR="00893BA9" w:rsidRPr="00445C3D">
        <w:rPr>
          <w:rFonts w:cs="Times New Roman" w:hint="eastAsia"/>
        </w:rPr>
        <w:t>由</w:t>
      </w:r>
      <w:r w:rsidR="005C0F88" w:rsidRPr="00445C3D">
        <w:rPr>
          <w:rFonts w:cs="Times New Roman" w:hint="eastAsia"/>
        </w:rPr>
        <w:t>（</w:t>
      </w:r>
      <w:r w:rsidRPr="00445C3D">
        <w:rPr>
          <w:rFonts w:cs="Times New Roman"/>
        </w:rPr>
        <w:t>libertas a coactione</w:t>
      </w:r>
      <w:r w:rsidR="005C0F88" w:rsidRPr="00445C3D">
        <w:rPr>
          <w:rFonts w:cs="Times New Roman" w:hint="eastAsia"/>
        </w:rPr>
        <w:t>）</w:t>
      </w:r>
      <w:r w:rsidRPr="00445C3D">
        <w:rPr>
          <w:rFonts w:cs="Times New Roman" w:hint="eastAsia"/>
        </w:rPr>
        <w:t>。</w:t>
      </w:r>
    </w:p>
    <w:p w14:paraId="2766FA82" w14:textId="44AD4537" w:rsidR="0031269B" w:rsidRPr="00445C3D" w:rsidRDefault="0031269B" w:rsidP="00123418">
      <w:pPr>
        <w:spacing w:after="0"/>
        <w:ind w:firstLine="461"/>
        <w:rPr>
          <w:rFonts w:cs="Times New Roman"/>
        </w:rPr>
      </w:pPr>
      <w:r w:rsidRPr="00445C3D">
        <w:rPr>
          <w:rFonts w:cs="Times New Roman" w:hint="eastAsia"/>
        </w:rPr>
        <w:t>当我们按这意义来使用这名词时，我们是说</w:t>
      </w:r>
      <w:r w:rsidR="008B6469">
        <w:rPr>
          <w:rFonts w:cs="Times New Roman" w:hint="eastAsia"/>
          <w:lang w:bidi="he-IL"/>
        </w:rPr>
        <w:t>人</w:t>
      </w:r>
      <w:r w:rsidRPr="00445C3D">
        <w:rPr>
          <w:rFonts w:cs="Times New Roman" w:hint="eastAsia"/>
        </w:rPr>
        <w:t>未曾因堕落失去了他的自由意志</w:t>
      </w:r>
      <w:r w:rsidR="006F7BC8">
        <w:rPr>
          <w:rFonts w:cs="Times New Roman" w:hint="eastAsia"/>
        </w:rPr>
        <w:t>——</w:t>
      </w:r>
      <w:r w:rsidRPr="00445C3D">
        <w:rPr>
          <w:rFonts w:cs="Times New Roman" w:hint="eastAsia"/>
        </w:rPr>
        <w:t>因为败坏的人，虽已甚为邪恶，以致不能不犯罪</w:t>
      </w:r>
      <w:r w:rsidR="005C0F88" w:rsidRPr="00445C3D">
        <w:rPr>
          <w:rFonts w:cs="Times New Roman" w:hint="eastAsia"/>
        </w:rPr>
        <w:t>（</w:t>
      </w:r>
      <w:r w:rsidRPr="00445C3D">
        <w:rPr>
          <w:rFonts w:cs="Times New Roman"/>
        </w:rPr>
        <w:t>non potest non peccare</w:t>
      </w:r>
      <w:r w:rsidR="005C0F88" w:rsidRPr="00445C3D">
        <w:rPr>
          <w:rFonts w:cs="Times New Roman" w:hint="eastAsia"/>
        </w:rPr>
        <w:t>）</w:t>
      </w:r>
      <w:r w:rsidRPr="00445C3D">
        <w:rPr>
          <w:rFonts w:cs="Times New Roman" w:hint="eastAsia"/>
        </w:rPr>
        <w:t>，但他仍不是违犯自己的意志去犯罪，乃出于他自己的自由意志犯罪</w:t>
      </w:r>
      <w:r w:rsidR="000F2EE2">
        <w:rPr>
          <w:rFonts w:cs="Times New Roman" w:hint="eastAsia"/>
        </w:rPr>
        <w:t>；</w:t>
      </w:r>
      <w:r w:rsidRPr="00445C3D">
        <w:rPr>
          <w:rFonts w:cs="Times New Roman" w:hint="eastAsia"/>
        </w:rPr>
        <w:t>换言之</w:t>
      </w:r>
      <w:r w:rsidR="00512B20" w:rsidRPr="00445C3D">
        <w:rPr>
          <w:rFonts w:cs="Times New Roman" w:hint="eastAsia"/>
        </w:rPr>
        <w:t>：</w:t>
      </w:r>
      <w:r w:rsidRPr="00445C3D">
        <w:rPr>
          <w:rFonts w:cs="Times New Roman" w:hint="eastAsia"/>
        </w:rPr>
        <w:t>他从不会受迫去犯罪，而是自己要犯罪。约八</w:t>
      </w:r>
      <w:r w:rsidRPr="00445C3D">
        <w:rPr>
          <w:rFonts w:cs="Times New Roman"/>
        </w:rPr>
        <w:t>44</w:t>
      </w:r>
      <w:r w:rsidRPr="00445C3D">
        <w:rPr>
          <w:rFonts w:cs="Times New Roman" w:hint="eastAsia"/>
        </w:rPr>
        <w:t>。胡特尔</w:t>
      </w:r>
      <w:r w:rsidR="005C0F88" w:rsidRPr="00445C3D">
        <w:rPr>
          <w:rFonts w:cs="Times New Roman" w:hint="eastAsia"/>
        </w:rPr>
        <w:t>（</w:t>
      </w:r>
      <w:r w:rsidRPr="00445C3D">
        <w:rPr>
          <w:rFonts w:cs="Times New Roman"/>
        </w:rPr>
        <w:t>Hutter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有时意志</w:t>
      </w:r>
      <w:r w:rsidR="005C0F88" w:rsidRPr="00445C3D">
        <w:rPr>
          <w:rFonts w:cs="Times New Roman" w:hint="eastAsia"/>
        </w:rPr>
        <w:t>（</w:t>
      </w:r>
      <w:r w:rsidRPr="00445C3D">
        <w:rPr>
          <w:rFonts w:cs="Times New Roman"/>
        </w:rPr>
        <w:t>will</w:t>
      </w:r>
      <w:r w:rsidR="005C0F88" w:rsidRPr="00445C3D">
        <w:rPr>
          <w:rFonts w:cs="Times New Roman" w:hint="eastAsia"/>
        </w:rPr>
        <w:t>）</w:t>
      </w:r>
      <w:r w:rsidRPr="00445C3D">
        <w:rPr>
          <w:rFonts w:cs="Times New Roman" w:hint="eastAsia"/>
        </w:rPr>
        <w:t>或选择</w:t>
      </w:r>
      <w:r w:rsidR="005C0F88" w:rsidRPr="00445C3D">
        <w:rPr>
          <w:rFonts w:cs="Times New Roman" w:hint="eastAsia"/>
        </w:rPr>
        <w:t>（</w:t>
      </w:r>
      <w:r w:rsidRPr="00445C3D">
        <w:rPr>
          <w:rFonts w:cs="Times New Roman"/>
        </w:rPr>
        <w:t>choice</w:t>
      </w:r>
      <w:r w:rsidR="005C0F88" w:rsidRPr="00445C3D">
        <w:rPr>
          <w:rFonts w:cs="Times New Roman" w:hint="eastAsia"/>
        </w:rPr>
        <w:t>）</w:t>
      </w:r>
      <w:r w:rsidR="00893BA9" w:rsidRPr="00445C3D">
        <w:rPr>
          <w:rFonts w:cs="Times New Roman" w:hint="eastAsia"/>
        </w:rPr>
        <w:t>一</w:t>
      </w:r>
      <w:r w:rsidRPr="00445C3D">
        <w:rPr>
          <w:rFonts w:cs="Times New Roman" w:hint="eastAsia"/>
        </w:rPr>
        <w:t>词，用于指点灵魂的机能，实在是指明意志本身真正的实质，其作用简单来说为愿欲。这样看来，几乎没有任何人否认人有自由意志</w:t>
      </w:r>
      <w:r w:rsidR="001601E9" w:rsidRPr="00445C3D">
        <w:rPr>
          <w:rFonts w:cs="Times New Roman"/>
        </w:rPr>
        <w:t>”</w:t>
      </w:r>
      <w:r w:rsidRPr="00445C3D">
        <w:rPr>
          <w:rFonts w:cs="Times New Roman" w:hint="eastAsia"/>
        </w:rPr>
        <w:t>。革哈</w:t>
      </w:r>
      <w:r w:rsidR="00893BA9" w:rsidRPr="00445C3D">
        <w:rPr>
          <w:rFonts w:cs="Times New Roman" w:hint="eastAsia"/>
        </w:rPr>
        <w:t>得</w:t>
      </w:r>
      <w:r w:rsidR="005C0F88" w:rsidRPr="00445C3D">
        <w:rPr>
          <w:rFonts w:cs="Times New Roman" w:hint="eastAsia"/>
        </w:rPr>
        <w:t>（</w:t>
      </w:r>
      <w:r w:rsidRPr="00445C3D">
        <w:rPr>
          <w:rFonts w:cs="Times New Roman"/>
        </w:rPr>
        <w:t>Gerhard</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问题并非是意志虽历经人始祖的堕落是否仍存留，因为我们强调坚持</w:t>
      </w:r>
      <w:r w:rsidR="000F2EE2">
        <w:rPr>
          <w:rFonts w:cs="Times New Roman" w:hint="eastAsia"/>
        </w:rPr>
        <w:t>；</w:t>
      </w:r>
      <w:r w:rsidRPr="00445C3D">
        <w:rPr>
          <w:rFonts w:cs="Times New Roman" w:hint="eastAsia"/>
        </w:rPr>
        <w:t>人未曾丧失其意志，但失去意志的健全</w:t>
      </w:r>
      <w:r w:rsidR="00893BA9" w:rsidRPr="00445C3D">
        <w:rPr>
          <w:rFonts w:cs="Times New Roman" w:hint="eastAsia"/>
        </w:rPr>
        <w:t>性。</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541EAA" w:rsidRPr="00445C3D">
        <w:rPr>
          <w:rFonts w:cs="Times New Roman"/>
        </w:rPr>
        <w:t>p</w:t>
      </w:r>
      <w:r w:rsidR="00893BA9" w:rsidRPr="00445C3D">
        <w:rPr>
          <w:rFonts w:cs="Times New Roman"/>
        </w:rPr>
        <w:t>.2</w:t>
      </w:r>
      <w:r w:rsidRPr="00445C3D">
        <w:rPr>
          <w:rFonts w:cs="Times New Roman"/>
        </w:rPr>
        <w:t>60.</w:t>
      </w:r>
      <w:r w:rsidR="005C0F88" w:rsidRPr="00445C3D">
        <w:rPr>
          <w:rFonts w:cs="Times New Roman" w:hint="eastAsia"/>
        </w:rPr>
        <w:t>）</w:t>
      </w:r>
    </w:p>
    <w:p w14:paraId="34A50905" w14:textId="68FEF225" w:rsidR="0031269B" w:rsidRPr="00445C3D" w:rsidRDefault="0031269B" w:rsidP="00DF514A">
      <w:pPr>
        <w:spacing w:after="0"/>
        <w:ind w:firstLine="461"/>
        <w:rPr>
          <w:rFonts w:cs="Times New Roman"/>
        </w:rPr>
      </w:pPr>
      <w:r w:rsidRPr="00445C3D">
        <w:rPr>
          <w:rFonts w:cs="Times New Roman" w:hint="eastAsia"/>
        </w:rPr>
        <w:t>可是，</w:t>
      </w:r>
      <w:r w:rsidR="001601E9" w:rsidRPr="00445C3D">
        <w:rPr>
          <w:rFonts w:cs="Times New Roman"/>
        </w:rPr>
        <w:t>“</w:t>
      </w:r>
      <w:r w:rsidRPr="00445C3D">
        <w:rPr>
          <w:rFonts w:cs="Times New Roman" w:hint="eastAsia"/>
        </w:rPr>
        <w:t>自由意志</w:t>
      </w:r>
      <w:r w:rsidR="001601E9" w:rsidRPr="00445C3D">
        <w:rPr>
          <w:rFonts w:cs="Times New Roman"/>
        </w:rPr>
        <w:t>”</w:t>
      </w:r>
      <w:r w:rsidRPr="00445C3D">
        <w:rPr>
          <w:rFonts w:cs="Times New Roman" w:hint="eastAsia"/>
        </w:rPr>
        <w:t>一词也曾用于</w:t>
      </w:r>
      <w:r w:rsidR="001601E9" w:rsidRPr="00445C3D">
        <w:rPr>
          <w:rFonts w:cs="Times New Roman"/>
        </w:rPr>
        <w:t>“</w:t>
      </w:r>
      <w:r w:rsidRPr="00445C3D">
        <w:rPr>
          <w:rFonts w:cs="Times New Roman" w:hint="eastAsia"/>
        </w:rPr>
        <w:t>灵力</w:t>
      </w:r>
      <w:r w:rsidR="001601E9" w:rsidRPr="00445C3D">
        <w:rPr>
          <w:rFonts w:cs="Times New Roman"/>
        </w:rPr>
        <w:t>”</w:t>
      </w:r>
      <w:r w:rsidRPr="00445C3D">
        <w:rPr>
          <w:rFonts w:cs="Times New Roman" w:hint="eastAsia"/>
        </w:rPr>
        <w:t>的意思，败坏的人藉着它能期望属灵的善事，准备自己领受神圣恩惠，</w:t>
      </w:r>
      <w:r w:rsidR="00123418">
        <w:rPr>
          <w:rFonts w:cs="Times New Roman" w:hint="eastAsia"/>
        </w:rPr>
        <w:t>藉着</w:t>
      </w:r>
      <w:r w:rsidRPr="00445C3D">
        <w:rPr>
          <w:rFonts w:cs="Times New Roman" w:hint="eastAsia"/>
        </w:rPr>
        <w:t>对上帝的真爱成全神圣律法，接受并相信福音，或将自己完全悔改，或至少能与他悔改之举动合作。神学家为将</w:t>
      </w:r>
      <w:r w:rsidR="001601E9" w:rsidRPr="00445C3D">
        <w:rPr>
          <w:rFonts w:cs="Times New Roman"/>
        </w:rPr>
        <w:t>“</w:t>
      </w:r>
      <w:r w:rsidRPr="00445C3D">
        <w:rPr>
          <w:rFonts w:cs="Times New Roman" w:hint="eastAsia"/>
        </w:rPr>
        <w:t>自由意志</w:t>
      </w:r>
      <w:r w:rsidR="001601E9" w:rsidRPr="00445C3D">
        <w:rPr>
          <w:rFonts w:cs="Times New Roman"/>
        </w:rPr>
        <w:t>”</w:t>
      </w:r>
      <w:r w:rsidRPr="00445C3D">
        <w:rPr>
          <w:rFonts w:cs="Times New Roman" w:hint="eastAsia"/>
        </w:rPr>
        <w:t>在这</w:t>
      </w:r>
      <w:r w:rsidRPr="000B1B65">
        <w:rPr>
          <w:rFonts w:cs="Times New Roman" w:hint="eastAsia"/>
          <w:highlight w:val="yellow"/>
        </w:rPr>
        <w:t>方面的意义与它简单</w:t>
      </w:r>
      <w:r w:rsidR="00541EAA" w:rsidRPr="000B1B65">
        <w:rPr>
          <w:rFonts w:cs="Times New Roman" w:hint="eastAsia"/>
          <w:highlight w:val="yellow"/>
        </w:rPr>
        <w:t>地</w:t>
      </w:r>
      <w:r w:rsidRPr="000B1B65">
        <w:rPr>
          <w:rFonts w:cs="Times New Roman" w:hint="eastAsia"/>
          <w:highlight w:val="yellow"/>
        </w:rPr>
        <w:t>为意志力这种意义有所辨别起见，曾称它为属灵自由</w:t>
      </w:r>
      <w:r w:rsidR="005C0F88" w:rsidRPr="000B1B65">
        <w:rPr>
          <w:rFonts w:cs="Times New Roman" w:hint="eastAsia"/>
          <w:highlight w:val="yellow"/>
        </w:rPr>
        <w:t>（</w:t>
      </w:r>
      <w:r w:rsidRPr="000B1B65">
        <w:rPr>
          <w:rFonts w:cs="Times New Roman"/>
          <w:highlight w:val="yellow"/>
        </w:rPr>
        <w:t>libertas spiritualis</w:t>
      </w:r>
      <w:r w:rsidR="005C0F88" w:rsidRPr="000B1B65">
        <w:rPr>
          <w:rFonts w:cs="Times New Roman" w:hint="eastAsia"/>
          <w:highlight w:val="yellow"/>
        </w:rPr>
        <w:t>）</w:t>
      </w:r>
      <w:r w:rsidRPr="000B1B65">
        <w:rPr>
          <w:rFonts w:cs="Times New Roman" w:hint="eastAsia"/>
          <w:highlight w:val="yellow"/>
        </w:rPr>
        <w:t>或</w:t>
      </w:r>
      <w:r w:rsidR="007E3705" w:rsidRPr="000B1B65">
        <w:rPr>
          <w:rFonts w:cs="Times New Roman" w:hint="eastAsia"/>
          <w:highlight w:val="yellow"/>
        </w:rPr>
        <w:t>本质</w:t>
      </w:r>
      <w:r w:rsidRPr="000B1B65">
        <w:rPr>
          <w:rFonts w:cs="Times New Roman" w:hint="eastAsia"/>
          <w:highlight w:val="yellow"/>
        </w:rPr>
        <w:t>上的自</w:t>
      </w:r>
      <w:r w:rsidR="00893BA9" w:rsidRPr="000B1B65">
        <w:rPr>
          <w:rFonts w:cs="Times New Roman" w:hint="eastAsia"/>
          <w:highlight w:val="yellow"/>
        </w:rPr>
        <w:t>由</w:t>
      </w:r>
      <w:r w:rsidR="005C0F88" w:rsidRPr="000B1B65">
        <w:rPr>
          <w:rFonts w:cs="Times New Roman" w:hint="eastAsia"/>
          <w:highlight w:val="yellow"/>
        </w:rPr>
        <w:t>（</w:t>
      </w:r>
      <w:r w:rsidRPr="000B1B65">
        <w:rPr>
          <w:rFonts w:cs="Times New Roman"/>
          <w:highlight w:val="yellow"/>
        </w:rPr>
        <w:t>material freedom</w:t>
      </w:r>
      <w:r w:rsidR="005C0F88" w:rsidRPr="000B1B65">
        <w:rPr>
          <w:rFonts w:cs="Times New Roman" w:hint="eastAsia"/>
          <w:highlight w:val="yellow"/>
        </w:rPr>
        <w:t>）</w:t>
      </w:r>
      <w:r w:rsidRPr="00445C3D">
        <w:rPr>
          <w:rFonts w:cs="Times New Roman" w:hint="eastAsia"/>
        </w:rPr>
        <w:t>。</w:t>
      </w:r>
    </w:p>
    <w:p w14:paraId="3A57DCB5" w14:textId="23DC702B" w:rsidR="0031269B" w:rsidRPr="00445C3D" w:rsidRDefault="0031269B" w:rsidP="00DF514A">
      <w:pPr>
        <w:spacing w:after="0"/>
        <w:ind w:firstLine="461"/>
        <w:rPr>
          <w:rFonts w:cs="Times New Roman"/>
        </w:rPr>
      </w:pPr>
      <w:r w:rsidRPr="00445C3D">
        <w:rPr>
          <w:rFonts w:cs="Times New Roman" w:hint="eastAsia"/>
        </w:rPr>
        <w:t>若将</w:t>
      </w:r>
      <w:r w:rsidR="001601E9" w:rsidRPr="00445C3D">
        <w:rPr>
          <w:rFonts w:cs="Times New Roman"/>
        </w:rPr>
        <w:t>“</w:t>
      </w:r>
      <w:r w:rsidRPr="00445C3D">
        <w:rPr>
          <w:rFonts w:cs="Times New Roman" w:hint="eastAsia"/>
        </w:rPr>
        <w:t>自由意志</w:t>
      </w:r>
      <w:r w:rsidR="005C0F88" w:rsidRPr="00445C3D">
        <w:rPr>
          <w:rFonts w:cs="Times New Roman" w:hint="eastAsia"/>
        </w:rPr>
        <w:t>（</w:t>
      </w:r>
      <w:r w:rsidRPr="00445C3D">
        <w:rPr>
          <w:rFonts w:cs="Times New Roman"/>
        </w:rPr>
        <w:t>free will</w:t>
      </w:r>
      <w:r w:rsidR="005C0F88" w:rsidRPr="00445C3D">
        <w:rPr>
          <w:rFonts w:cs="Times New Roman" w:hint="eastAsia"/>
        </w:rPr>
        <w:t>）</w:t>
      </w:r>
      <w:r w:rsidRPr="00445C3D">
        <w:rPr>
          <w:rFonts w:cs="Times New Roman" w:hint="eastAsia"/>
        </w:rPr>
        <w:t>用于这种意义，我们基于圣经断然</w:t>
      </w:r>
      <w:r w:rsidR="006D5C1C" w:rsidRPr="00445C3D">
        <w:rPr>
          <w:rFonts w:cs="Times New Roman" w:hint="eastAsia"/>
        </w:rPr>
        <w:t>地</w:t>
      </w:r>
      <w:r w:rsidRPr="00445C3D">
        <w:rPr>
          <w:rFonts w:cs="Times New Roman" w:hint="eastAsia"/>
        </w:rPr>
        <w:t>否认人在堕落后有</w:t>
      </w:r>
      <w:r w:rsidR="001601E9" w:rsidRPr="00445C3D">
        <w:rPr>
          <w:rFonts w:cs="Times New Roman"/>
        </w:rPr>
        <w:t>“</w:t>
      </w:r>
      <w:r w:rsidRPr="00445C3D">
        <w:rPr>
          <w:rFonts w:cs="Times New Roman" w:hint="eastAsia"/>
        </w:rPr>
        <w:t>自由意志。</w:t>
      </w:r>
      <w:r w:rsidR="001601E9" w:rsidRPr="00445C3D">
        <w:rPr>
          <w:rFonts w:cs="Times New Roman"/>
        </w:rPr>
        <w:t>”</w:t>
      </w:r>
      <w:r w:rsidRPr="00445C3D">
        <w:rPr>
          <w:rFonts w:cs="Times New Roman" w:hint="eastAsia"/>
        </w:rPr>
        <w:t>林前二</w:t>
      </w:r>
      <w:r w:rsidRPr="00445C3D">
        <w:rPr>
          <w:rFonts w:cs="Times New Roman"/>
        </w:rPr>
        <w:t>14</w:t>
      </w:r>
      <w:r w:rsidR="00512B20" w:rsidRPr="00445C3D">
        <w:rPr>
          <w:rFonts w:cs="Times New Roman" w:hint="eastAsia"/>
        </w:rPr>
        <w:t>：</w:t>
      </w:r>
      <w:r w:rsidR="001601E9" w:rsidRPr="00445C3D">
        <w:rPr>
          <w:rFonts w:cs="Times New Roman"/>
        </w:rPr>
        <w:t>“</w:t>
      </w:r>
      <w:r w:rsidRPr="00445C3D">
        <w:rPr>
          <w:rFonts w:cs="Times New Roman" w:hint="eastAsia"/>
        </w:rPr>
        <w:t>属血气的人，不领会上帝圣灵的事</w:t>
      </w:r>
      <w:r w:rsidR="000F2EE2">
        <w:rPr>
          <w:rFonts w:cs="Times New Roman" w:hint="eastAsia"/>
        </w:rPr>
        <w:t>；</w:t>
      </w:r>
      <w:r w:rsidRPr="00445C3D">
        <w:rPr>
          <w:rFonts w:cs="Times New Roman" w:hint="eastAsia"/>
        </w:rPr>
        <w:t>反倒以为愚拙</w:t>
      </w:r>
      <w:r w:rsidR="000F2EE2">
        <w:rPr>
          <w:rFonts w:cs="Times New Roman" w:hint="eastAsia"/>
        </w:rPr>
        <w:t>；</w:t>
      </w:r>
      <w:r w:rsidRPr="00445C3D">
        <w:rPr>
          <w:rFonts w:cs="Times New Roman" w:hint="eastAsia"/>
        </w:rPr>
        <w:t>并且不能知道</w:t>
      </w:r>
      <w:r w:rsidR="000F2EE2">
        <w:rPr>
          <w:rFonts w:cs="Times New Roman" w:hint="eastAsia"/>
        </w:rPr>
        <w:t>；</w:t>
      </w:r>
      <w:r w:rsidRPr="00445C3D">
        <w:rPr>
          <w:rFonts w:cs="Times New Roman" w:hint="eastAsia"/>
        </w:rPr>
        <w:t>因为这惟有属灵的人才能看透</w:t>
      </w:r>
      <w:r w:rsidR="001601E9" w:rsidRPr="00445C3D">
        <w:rPr>
          <w:rFonts w:cs="Times New Roman"/>
        </w:rPr>
        <w:t>”</w:t>
      </w:r>
      <w:r w:rsidR="000F2EE2">
        <w:rPr>
          <w:rFonts w:cs="Times New Roman" w:hint="eastAsia"/>
        </w:rPr>
        <w:t>；</w:t>
      </w:r>
      <w:r w:rsidRPr="00445C3D">
        <w:rPr>
          <w:rFonts w:cs="Times New Roman" w:hint="eastAsia"/>
        </w:rPr>
        <w:t>约六</w:t>
      </w:r>
      <w:r w:rsidRPr="00445C3D">
        <w:rPr>
          <w:rFonts w:cs="Times New Roman"/>
        </w:rPr>
        <w:t>4</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若不是差我来的父吸引人，就没有能到我这里来的</w:t>
      </w:r>
      <w:r w:rsidR="001601E9" w:rsidRPr="00445C3D">
        <w:rPr>
          <w:rFonts w:cs="Times New Roman"/>
        </w:rPr>
        <w:t>”</w:t>
      </w:r>
      <w:r w:rsidR="000F2EE2">
        <w:rPr>
          <w:rFonts w:cs="Times New Roman" w:hint="eastAsia"/>
        </w:rPr>
        <w:t>；</w:t>
      </w:r>
      <w:r w:rsidRPr="00445C3D">
        <w:rPr>
          <w:rFonts w:cs="Times New Roman" w:hint="eastAsia"/>
        </w:rPr>
        <w:t>罗八</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原来体贴肉体的，就是与上帝为仇</w:t>
      </w:r>
      <w:r w:rsidR="000F2EE2">
        <w:rPr>
          <w:rFonts w:cs="Times New Roman" w:hint="eastAsia"/>
        </w:rPr>
        <w:t>；</w:t>
      </w:r>
      <w:r w:rsidRPr="00445C3D">
        <w:rPr>
          <w:rFonts w:cs="Times New Roman" w:hint="eastAsia"/>
        </w:rPr>
        <w:t>因为不服上帝的律法，也是不能服</w:t>
      </w:r>
      <w:r w:rsidR="001601E9" w:rsidRPr="00445C3D">
        <w:rPr>
          <w:rFonts w:cs="Times New Roman"/>
        </w:rPr>
        <w:t>”</w:t>
      </w:r>
      <w:r w:rsidR="000F2EE2">
        <w:rPr>
          <w:rFonts w:cs="Times New Roman" w:hint="eastAsia"/>
        </w:rPr>
        <w:t>；</w:t>
      </w:r>
      <w:r w:rsidRPr="00445C3D">
        <w:rPr>
          <w:rFonts w:cs="Times New Roman" w:hint="eastAsia"/>
        </w:rPr>
        <w:t>弗二</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你们死在过犯罪恶之中，祂叫你们活过来。</w:t>
      </w:r>
      <w:r w:rsidR="001601E9" w:rsidRPr="00445C3D">
        <w:rPr>
          <w:rFonts w:cs="Times New Roman"/>
        </w:rPr>
        <w:t>”</w:t>
      </w:r>
    </w:p>
    <w:p w14:paraId="57BAE810" w14:textId="12F7C170" w:rsidR="0031269B" w:rsidRPr="00445C3D" w:rsidRDefault="0031269B" w:rsidP="00DF514A">
      <w:pPr>
        <w:spacing w:after="0"/>
        <w:ind w:firstLine="461"/>
        <w:rPr>
          <w:rFonts w:cs="Times New Roman"/>
        </w:rPr>
      </w:pPr>
      <w:r w:rsidRPr="00445C3D">
        <w:rPr>
          <w:rFonts w:cs="Times New Roman" w:hint="eastAsia"/>
        </w:rPr>
        <w:t>若是属血气的人，不能领会属灵的事</w:t>
      </w:r>
      <w:r w:rsidR="000F2EE2">
        <w:rPr>
          <w:rFonts w:cs="Times New Roman" w:hint="eastAsia"/>
        </w:rPr>
        <w:t>；</w:t>
      </w:r>
      <w:r w:rsidRPr="00445C3D">
        <w:rPr>
          <w:rFonts w:cs="Times New Roman" w:hint="eastAsia"/>
        </w:rPr>
        <w:t>反倒视它为愚拙</w:t>
      </w:r>
      <w:r w:rsidR="000F2EE2">
        <w:rPr>
          <w:rFonts w:cs="Times New Roman" w:hint="eastAsia"/>
        </w:rPr>
        <w:t>；</w:t>
      </w:r>
      <w:r w:rsidRPr="00445C3D">
        <w:rPr>
          <w:rFonts w:cs="Times New Roman" w:hint="eastAsia"/>
        </w:rPr>
        <w:t>他若死于过犯罪恶中，并与上帝为仇，那么，他当然没有力量愿行那属灵的善事，或准备自己领受上帝的恩典，并准备悔改或在他悔改之事上合作。革哈德说</w:t>
      </w:r>
      <w:r w:rsidR="00512B20" w:rsidRPr="00445C3D">
        <w:rPr>
          <w:rFonts w:cs="Times New Roman" w:hint="eastAsia"/>
        </w:rPr>
        <w:t>：</w:t>
      </w:r>
      <w:r w:rsidR="001601E9" w:rsidRPr="00445C3D">
        <w:rPr>
          <w:rFonts w:cs="Times New Roman"/>
        </w:rPr>
        <w:t>“</w:t>
      </w:r>
      <w:r w:rsidRPr="00445C3D">
        <w:rPr>
          <w:rFonts w:cs="Times New Roman" w:hint="eastAsia"/>
        </w:rPr>
        <w:t>我们若</w:t>
      </w:r>
      <w:r w:rsidR="001C7D97" w:rsidRPr="00445C3D">
        <w:rPr>
          <w:rFonts w:cs="Times New Roman" w:hint="eastAsia"/>
        </w:rPr>
        <w:t>理解</w:t>
      </w:r>
      <w:r w:rsidRPr="00445C3D">
        <w:rPr>
          <w:rFonts w:cs="Times New Roman" w:hint="eastAsia"/>
        </w:rPr>
        <w:t>自</w:t>
      </w:r>
      <w:r w:rsidR="00893BA9" w:rsidRPr="00445C3D">
        <w:rPr>
          <w:rFonts w:cs="Times New Roman" w:hint="eastAsia"/>
        </w:rPr>
        <w:t>由</w:t>
      </w:r>
      <w:r w:rsidR="005C0F88" w:rsidRPr="00445C3D">
        <w:rPr>
          <w:rFonts w:cs="Times New Roman" w:hint="eastAsia"/>
        </w:rPr>
        <w:t>（</w:t>
      </w:r>
      <w:r w:rsidRPr="00445C3D">
        <w:rPr>
          <w:rFonts w:cs="Times New Roman"/>
        </w:rPr>
        <w:t>liberty</w:t>
      </w:r>
      <w:r w:rsidR="005C0F88" w:rsidRPr="00445C3D">
        <w:rPr>
          <w:rFonts w:cs="Times New Roman" w:hint="eastAsia"/>
        </w:rPr>
        <w:t>）</w:t>
      </w:r>
      <w:r w:rsidRPr="00445C3D">
        <w:rPr>
          <w:rFonts w:cs="Times New Roman" w:hint="eastAsia"/>
        </w:rPr>
        <w:t>一词为描写亚当所具有的择善弃恶的自由力量和机能，我们坚持路德在这方面所说的是完全正确</w:t>
      </w:r>
      <w:r w:rsidR="00512B20" w:rsidRPr="00445C3D">
        <w:rPr>
          <w:rFonts w:cs="Times New Roman" w:hint="eastAsia"/>
        </w:rPr>
        <w:t>：</w:t>
      </w:r>
      <w:r w:rsidR="008114BF" w:rsidRPr="00445C3D">
        <w:rPr>
          <w:rFonts w:cs="Times New Roman" w:hint="eastAsia"/>
        </w:rPr>
        <w:t>‘</w:t>
      </w:r>
      <w:r w:rsidRPr="00445C3D">
        <w:rPr>
          <w:rFonts w:cs="Times New Roman" w:hint="eastAsia"/>
        </w:rPr>
        <w:t>自由意志是有名无实的</w:t>
      </w:r>
      <w:r w:rsidR="000F2EE2">
        <w:rPr>
          <w:rFonts w:cs="Times New Roman" w:hint="eastAsia"/>
        </w:rPr>
        <w:t>；</w:t>
      </w:r>
      <w:r w:rsidRPr="00445C3D">
        <w:rPr>
          <w:rFonts w:cs="Times New Roman" w:hint="eastAsia"/>
        </w:rPr>
        <w:t>或是一件只具其名的事。</w:t>
      </w:r>
      <w:r w:rsidR="008114BF" w:rsidRPr="00445C3D">
        <w:rPr>
          <w:rFonts w:cs="Times New Roman" w:hint="eastAsia"/>
        </w:rPr>
        <w:t>’</w:t>
      </w:r>
      <w:r w:rsidR="001601E9" w:rsidRPr="00445C3D">
        <w:rPr>
          <w:rFonts w:cs="Times New Roman"/>
        </w:rPr>
        <w:t>”</w:t>
      </w:r>
    </w:p>
    <w:p w14:paraId="3865A5A0" w14:textId="22181AA9" w:rsidR="0031269B" w:rsidRPr="00445C3D" w:rsidRDefault="0031269B" w:rsidP="00DF514A">
      <w:pPr>
        <w:spacing w:after="0"/>
        <w:ind w:firstLine="461"/>
        <w:rPr>
          <w:rFonts w:cs="Times New Roman"/>
        </w:rPr>
      </w:pPr>
      <w:r w:rsidRPr="00445C3D">
        <w:rPr>
          <w:rFonts w:cs="Times New Roman" w:hint="eastAsia"/>
        </w:rPr>
        <w:t>协同式同样</w:t>
      </w:r>
      <w:r w:rsidR="001C7D97"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人在关于灵魂拯救的属灵和神圣的事上，好像盐柱，像罗得的妻，诚然，像个圆木</w:t>
      </w:r>
      <w:r w:rsidR="005C0F88" w:rsidRPr="00445C3D">
        <w:rPr>
          <w:rFonts w:cs="Times New Roman" w:hint="eastAsia"/>
        </w:rPr>
        <w:t>（</w:t>
      </w:r>
      <w:r w:rsidRPr="00445C3D">
        <w:rPr>
          <w:rFonts w:cs="Times New Roman"/>
        </w:rPr>
        <w:t>log</w:t>
      </w:r>
      <w:r w:rsidR="005C0F88" w:rsidRPr="00445C3D">
        <w:rPr>
          <w:rFonts w:cs="Times New Roman" w:hint="eastAsia"/>
        </w:rPr>
        <w:t>）</w:t>
      </w:r>
      <w:r w:rsidRPr="00445C3D">
        <w:rPr>
          <w:rFonts w:cs="Times New Roman" w:hint="eastAsia"/>
        </w:rPr>
        <w:t>和石头</w:t>
      </w:r>
      <w:r w:rsidR="00893BA9" w:rsidRPr="00445C3D">
        <w:rPr>
          <w:rFonts w:cs="Times New Roman" w:hint="eastAsia"/>
        </w:rPr>
        <w:t>，像</w:t>
      </w:r>
      <w:r w:rsidRPr="00445C3D">
        <w:rPr>
          <w:rFonts w:cs="Times New Roman" w:hint="eastAsia"/>
        </w:rPr>
        <w:t>没有生命的石像，既不使用目和口，</w:t>
      </w:r>
      <w:r w:rsidR="00EB4987">
        <w:rPr>
          <w:rFonts w:cs="Times New Roman" w:hint="eastAsia"/>
        </w:rPr>
        <w:t>也</w:t>
      </w:r>
      <w:r w:rsidRPr="00445C3D">
        <w:rPr>
          <w:rFonts w:cs="Times New Roman" w:hint="eastAsia"/>
        </w:rPr>
        <w:t>不使用感官和心。因为人不会看见，</w:t>
      </w:r>
      <w:r w:rsidR="00EB4987">
        <w:rPr>
          <w:rFonts w:cs="Times New Roman" w:hint="eastAsia"/>
        </w:rPr>
        <w:t>也</w:t>
      </w:r>
      <w:r w:rsidRPr="00445C3D">
        <w:rPr>
          <w:rFonts w:cs="Times New Roman" w:hint="eastAsia"/>
        </w:rPr>
        <w:t>不会觉察上帝因罪和死所发出的可怕烈怒，而是知道，愿意继续在其安全里</w:t>
      </w:r>
      <w:r w:rsidR="00935209" w:rsidRPr="00445C3D">
        <w:rPr>
          <w:rFonts w:cs="Times New Roman"/>
        </w:rPr>
        <w:t>……</w:t>
      </w:r>
      <w:r w:rsidRPr="00445C3D">
        <w:rPr>
          <w:rFonts w:cs="Times New Roman" w:hint="eastAsia"/>
        </w:rPr>
        <w:t>一切的教训和讲道</w:t>
      </w:r>
      <w:r w:rsidR="005C56C7">
        <w:rPr>
          <w:rFonts w:cs="Times New Roman" w:hint="eastAsia"/>
        </w:rPr>
        <w:t>在他身上都落了空</w:t>
      </w:r>
      <w:r w:rsidRPr="00445C3D">
        <w:rPr>
          <w:rFonts w:cs="Times New Roman" w:hint="eastAsia"/>
        </w:rPr>
        <w:t>，直到他由圣灵光照悔改并重生的时候。</w:t>
      </w:r>
      <w:r w:rsidR="001601E9" w:rsidRPr="00445C3D">
        <w:rPr>
          <w:rFonts w:cs="Times New Roman"/>
        </w:rPr>
        <w:t>”</w:t>
      </w:r>
      <w:r w:rsidR="005C0F88" w:rsidRPr="00445C3D">
        <w:rPr>
          <w:rFonts w:cs="Times New Roman" w:hint="eastAsia"/>
        </w:rPr>
        <w:t>（</w:t>
      </w:r>
      <w:r w:rsidRPr="00445C3D">
        <w:rPr>
          <w:rFonts w:cs="Times New Roman"/>
        </w:rPr>
        <w:t>Thor. Decl.,</w:t>
      </w:r>
      <w:r w:rsidR="002A158E">
        <w:rPr>
          <w:rFonts w:cs="Times New Roman" w:hint="eastAsia"/>
        </w:rPr>
        <w:t xml:space="preserve"> II</w:t>
      </w:r>
      <w:r w:rsidRPr="00445C3D">
        <w:rPr>
          <w:rFonts w:cs="Times New Roman"/>
        </w:rPr>
        <w:t>, 20, 21</w:t>
      </w:r>
      <w:r w:rsidR="005C0F88" w:rsidRPr="00445C3D">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因这缘故，圣经否认属血气的人的智力，心性和意志能靠自己的一切倾向力，技能，吸收力，以及能力，在属灵的事上能去思考，理解，能作，开始，愿欲，承担，实行，工作，或协力去作任何善良正确的事，林后三</w:t>
      </w:r>
      <w:r w:rsidR="00893BA9" w:rsidRPr="00445C3D">
        <w:rPr>
          <w:rFonts w:cs="Times New Roman"/>
        </w:rPr>
        <w:t>5</w:t>
      </w:r>
      <w:r w:rsidR="000F2EE2">
        <w:rPr>
          <w:rFonts w:cs="Times New Roman" w:hint="eastAsia"/>
        </w:rPr>
        <w:t>；</w:t>
      </w:r>
      <w:r w:rsidRPr="00445C3D">
        <w:rPr>
          <w:rFonts w:cs="Times New Roman" w:hint="eastAsia"/>
        </w:rPr>
        <w:t>罗三</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约八</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罗八</w:t>
      </w:r>
      <w:r w:rsidR="00893BA9" w:rsidRPr="00445C3D">
        <w:rPr>
          <w:rFonts w:cs="Times New Roman"/>
        </w:rPr>
        <w:t>7</w:t>
      </w:r>
      <w:r w:rsidR="000F2EE2">
        <w:rPr>
          <w:rFonts w:cs="Times New Roman" w:hint="eastAsia"/>
        </w:rPr>
        <w:t>；</w:t>
      </w:r>
      <w:r w:rsidRPr="00445C3D">
        <w:rPr>
          <w:rFonts w:cs="Times New Roman" w:hint="eastAsia"/>
        </w:rPr>
        <w:t>约十五</w:t>
      </w:r>
      <w:r w:rsidR="00893BA9" w:rsidRPr="00445C3D">
        <w:rPr>
          <w:rFonts w:cs="Times New Roman"/>
        </w:rPr>
        <w:t>5</w:t>
      </w:r>
      <w:r w:rsidR="000F2EE2">
        <w:rPr>
          <w:rFonts w:cs="Times New Roman" w:hint="eastAsia"/>
        </w:rPr>
        <w:t>；</w:t>
      </w:r>
      <w:r w:rsidRPr="00445C3D">
        <w:rPr>
          <w:rFonts w:cs="Times New Roman" w:hint="eastAsia"/>
        </w:rPr>
        <w:t>腓二</w:t>
      </w:r>
      <w:r w:rsidRPr="00445C3D">
        <w:rPr>
          <w:rFonts w:cs="Times New Roman"/>
        </w:rPr>
        <w:t>13</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Thor. Decl., </w:t>
      </w:r>
      <w:r w:rsidRPr="00445C3D">
        <w:rPr>
          <w:rFonts w:cs="Times New Roman" w:hint="eastAsia"/>
        </w:rPr>
        <w:t>Ⅱ</w:t>
      </w:r>
      <w:r w:rsidRPr="00445C3D">
        <w:rPr>
          <w:rFonts w:cs="Times New Roman"/>
        </w:rPr>
        <w:t>, 12,14.</w:t>
      </w:r>
      <w:r w:rsidR="005C0F88" w:rsidRPr="00445C3D">
        <w:rPr>
          <w:rFonts w:cs="Times New Roman" w:hint="eastAsia"/>
        </w:rPr>
        <w:t>）</w:t>
      </w:r>
    </w:p>
    <w:p w14:paraId="2E8FAF9C" w14:textId="0369B764" w:rsidR="0031269B" w:rsidRPr="00445C3D" w:rsidRDefault="0031269B" w:rsidP="00DF514A">
      <w:pPr>
        <w:spacing w:after="0"/>
        <w:ind w:firstLine="461"/>
        <w:rPr>
          <w:rFonts w:cs="Times New Roman"/>
        </w:rPr>
      </w:pPr>
      <w:r w:rsidRPr="00445C3D">
        <w:rPr>
          <w:rFonts w:cs="Times New Roman" w:hint="eastAsia"/>
        </w:rPr>
        <w:lastRenderedPageBreak/>
        <w:t>我们的信条虽教导说，人在属灵的事上，没有自由意志，但是它基于圣经而赞成属血气之人的意志在世俗的事上是自由的，甚至多少也能行些公民的</w:t>
      </w:r>
      <w:r w:rsidR="00893BA9" w:rsidRPr="00445C3D">
        <w:rPr>
          <w:rFonts w:cs="Times New Roman" w:hint="eastAsia"/>
        </w:rPr>
        <w:t>义</w:t>
      </w:r>
      <w:r w:rsidR="005C0F88" w:rsidRPr="00445C3D">
        <w:rPr>
          <w:rFonts w:cs="Times New Roman" w:hint="eastAsia"/>
        </w:rPr>
        <w:t>（</w:t>
      </w:r>
      <w:r w:rsidRPr="00445C3D">
        <w:rPr>
          <w:rFonts w:cs="Times New Roman"/>
        </w:rPr>
        <w:t>civil righteousness, iustitia civilis, carnalis, operum</w:t>
      </w:r>
      <w:r w:rsidR="005C0F88" w:rsidRPr="00445C3D">
        <w:rPr>
          <w:rFonts w:cs="Times New Roman" w:hint="eastAsia"/>
        </w:rPr>
        <w:t>）</w:t>
      </w:r>
      <w:r w:rsidR="00893BA9" w:rsidRPr="00445C3D">
        <w:rPr>
          <w:rFonts w:cs="Times New Roman" w:hint="eastAsia"/>
        </w:rPr>
        <w:t>。</w:t>
      </w:r>
      <w:r w:rsidRPr="00445C3D">
        <w:rPr>
          <w:rFonts w:cs="Times New Roman" w:hint="eastAsia"/>
        </w:rPr>
        <w:t>奥斯堡信条辩护论肯定地说</w:t>
      </w:r>
      <w:r w:rsidR="00512B20" w:rsidRPr="00445C3D">
        <w:rPr>
          <w:rFonts w:cs="Times New Roman" w:hint="eastAsia"/>
        </w:rPr>
        <w:t>：</w:t>
      </w:r>
      <w:r w:rsidR="001601E9" w:rsidRPr="00445C3D">
        <w:rPr>
          <w:rFonts w:cs="Times New Roman"/>
        </w:rPr>
        <w:t>“</w:t>
      </w:r>
      <w:r w:rsidRPr="00445C3D">
        <w:rPr>
          <w:rFonts w:cs="Times New Roman" w:hint="eastAsia"/>
        </w:rPr>
        <w:t>人的意志有自由选择工作和理性本身所能</w:t>
      </w:r>
      <w:r w:rsidR="005E4E02" w:rsidRPr="00445C3D">
        <w:rPr>
          <w:rFonts w:cs="Times New Roman" w:hint="eastAsia"/>
        </w:rPr>
        <w:t>理解</w:t>
      </w:r>
      <w:r w:rsidRPr="00445C3D">
        <w:rPr>
          <w:rFonts w:cs="Times New Roman" w:hint="eastAsia"/>
        </w:rPr>
        <w:t>的事情。人的意志能行公民的义，或行为的义</w:t>
      </w:r>
      <w:r w:rsidR="006A612C">
        <w:rPr>
          <w:rFonts w:cs="Times New Roman" w:hint="eastAsia"/>
        </w:rPr>
        <w:t>，</w:t>
      </w:r>
      <w:r w:rsidR="00E60D52">
        <w:rPr>
          <w:rFonts w:cs="Times New Roman" w:hint="eastAsia"/>
        </w:rPr>
        <w:t>达至一定的程度</w:t>
      </w:r>
      <w:r w:rsidR="005C0F88" w:rsidRPr="00445C3D">
        <w:rPr>
          <w:rFonts w:cs="Times New Roman" w:hint="eastAsia"/>
        </w:rPr>
        <w:t>（</w:t>
      </w:r>
      <w:r w:rsidRPr="00445C3D">
        <w:rPr>
          <w:rFonts w:cs="Times New Roman"/>
        </w:rPr>
        <w:t>aliquo modo</w:t>
      </w:r>
      <w:r w:rsidR="005C0F88" w:rsidRPr="00445C3D">
        <w:rPr>
          <w:rFonts w:cs="Times New Roman" w:hint="eastAsia"/>
        </w:rPr>
        <w:t>）</w:t>
      </w:r>
      <w:r w:rsidR="000F2EE2">
        <w:rPr>
          <w:rFonts w:cs="Times New Roman" w:hint="eastAsia"/>
        </w:rPr>
        <w:t>；</w:t>
      </w:r>
      <w:r w:rsidRPr="00445C3D">
        <w:rPr>
          <w:rFonts w:cs="Times New Roman" w:hint="eastAsia"/>
        </w:rPr>
        <w:t>它能论及上帝，以外表的行为奉献某种服事与上帝，顺从长官和父母</w:t>
      </w:r>
      <w:r w:rsidR="000F2EE2">
        <w:rPr>
          <w:rFonts w:cs="Times New Roman" w:hint="eastAsia"/>
        </w:rPr>
        <w:t>；</w:t>
      </w:r>
      <w:r w:rsidRPr="00445C3D">
        <w:rPr>
          <w:rFonts w:cs="Times New Roman" w:hint="eastAsia"/>
        </w:rPr>
        <w:t>在选择外表行为之时，它能阻止自己</w:t>
      </w:r>
      <w:r w:rsidR="00893BA9" w:rsidRPr="00445C3D">
        <w:rPr>
          <w:rFonts w:cs="Times New Roman" w:hint="eastAsia"/>
        </w:rPr>
        <w:t>，不</w:t>
      </w:r>
      <w:r w:rsidRPr="00445C3D">
        <w:rPr>
          <w:rFonts w:cs="Times New Roman" w:hint="eastAsia"/>
        </w:rPr>
        <w:t>杀人，不奸淫，不偷盗。既然在人的本性内对属于意识</w:t>
      </w:r>
      <w:r w:rsidR="007224D5">
        <w:rPr>
          <w:rFonts w:cs="Times New Roman" w:hint="eastAsia"/>
        </w:rPr>
        <w:t>和</w:t>
      </w:r>
      <w:r w:rsidRPr="00445C3D">
        <w:rPr>
          <w:rFonts w:cs="Times New Roman" w:hint="eastAsia"/>
        </w:rPr>
        <w:t>感觉方面的事仍留有理性和判断力，所以能在这些事中间有所选择，并有自由和力量行公民的义</w:t>
      </w:r>
      <w:r w:rsidR="00893BA9" w:rsidRPr="00445C3D">
        <w:rPr>
          <w:rFonts w:cs="Times New Roman" w:hint="eastAsia"/>
        </w:rPr>
        <w:t>。</w:t>
      </w:r>
      <w:r w:rsidR="005C0F88" w:rsidRPr="00445C3D">
        <w:rPr>
          <w:rFonts w:cs="Times New Roman" w:hint="eastAsia"/>
        </w:rPr>
        <w:t>（</w:t>
      </w:r>
      <w:r w:rsidRPr="00445C3D">
        <w:rPr>
          <w:rFonts w:cs="Times New Roman"/>
        </w:rPr>
        <w:t>Art. XVIII, 70.</w:t>
      </w:r>
      <w:r w:rsidR="005C0F88" w:rsidRPr="00445C3D">
        <w:rPr>
          <w:rFonts w:cs="Times New Roman" w:hint="eastAsia"/>
        </w:rPr>
        <w:t>）</w:t>
      </w:r>
    </w:p>
    <w:p w14:paraId="5950CE42" w14:textId="2383DE0A" w:rsidR="0031269B" w:rsidRPr="00445C3D" w:rsidRDefault="0031269B" w:rsidP="00DF514A">
      <w:pPr>
        <w:spacing w:after="0"/>
        <w:ind w:firstLine="461"/>
        <w:rPr>
          <w:rFonts w:cs="Times New Roman"/>
        </w:rPr>
      </w:pPr>
      <w:r w:rsidRPr="00445C3D">
        <w:rPr>
          <w:rFonts w:cs="Times New Roman" w:hint="eastAsia"/>
        </w:rPr>
        <w:t>在这里所说到的资格，就是</w:t>
      </w:r>
      <w:r w:rsidR="00512B20" w:rsidRPr="00445C3D">
        <w:rPr>
          <w:rFonts w:cs="Times New Roman" w:hint="eastAsia"/>
        </w:rPr>
        <w:t>：</w:t>
      </w:r>
      <w:r w:rsidRPr="00445C3D">
        <w:rPr>
          <w:rFonts w:cs="Times New Roman" w:hint="eastAsia"/>
        </w:rPr>
        <w:t>人在以上所提及的事项上</w:t>
      </w:r>
      <w:r w:rsidR="00893BA9" w:rsidRPr="00445C3D">
        <w:rPr>
          <w:rFonts w:cs="Times New Roman" w:hint="eastAsia"/>
        </w:rPr>
        <w:t>，其</w:t>
      </w:r>
      <w:r w:rsidRPr="00445C3D">
        <w:rPr>
          <w:rFonts w:cs="Times New Roman" w:hint="eastAsia"/>
        </w:rPr>
        <w:t>所有的自由意志只达到某一种程度</w:t>
      </w:r>
      <w:r w:rsidR="005C0F88" w:rsidRPr="00445C3D">
        <w:rPr>
          <w:rFonts w:cs="Times New Roman" w:hint="eastAsia"/>
        </w:rPr>
        <w:t>（</w:t>
      </w:r>
      <w:r w:rsidRPr="00445C3D">
        <w:rPr>
          <w:rFonts w:cs="Times New Roman"/>
        </w:rPr>
        <w:t>aliquo modo</w:t>
      </w:r>
      <w:r w:rsidR="005C0F88" w:rsidRPr="00445C3D">
        <w:rPr>
          <w:rFonts w:cs="Times New Roman" w:hint="eastAsia"/>
        </w:rPr>
        <w:t>）</w:t>
      </w:r>
      <w:r w:rsidRPr="00445C3D">
        <w:rPr>
          <w:rFonts w:cs="Times New Roman" w:hint="eastAsia"/>
        </w:rPr>
        <w:t>，这是甚为重要的，因为人按本性是死在罪恶过犯之中，并处于撒但的权势下，弗二</w:t>
      </w:r>
      <w:r w:rsidR="00893BA9" w:rsidRPr="00445C3D">
        <w:rPr>
          <w:rFonts w:cs="Times New Roman"/>
        </w:rPr>
        <w:t>2</w:t>
      </w:r>
      <w:r w:rsidR="000F2EE2">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提后二</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徒二十六</w:t>
      </w:r>
      <w:r w:rsidRPr="00445C3D">
        <w:rPr>
          <w:rFonts w:cs="Times New Roman"/>
        </w:rPr>
        <w:t>18</w:t>
      </w:r>
      <w:r w:rsidRPr="00445C3D">
        <w:rPr>
          <w:rFonts w:cs="Times New Roman" w:hint="eastAsia"/>
        </w:rPr>
        <w:t>，致使他的公民义非常不完全。所以辩护论有理</w:t>
      </w:r>
      <w:r w:rsidR="00876745"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私欲的力量甚大，使人屡屡顺从邪恶倾向，而不顺从健全之判断。按保罗在弗二</w:t>
      </w:r>
      <w:r w:rsidRPr="00445C3D">
        <w:rPr>
          <w:rFonts w:cs="Times New Roman"/>
        </w:rPr>
        <w:t>2</w:t>
      </w:r>
      <w:r w:rsidRPr="00445C3D">
        <w:rPr>
          <w:rFonts w:cs="Times New Roman" w:hint="eastAsia"/>
        </w:rPr>
        <w:t>所说，那在恶人身上有效力的魔鬼，不住</w:t>
      </w:r>
      <w:r w:rsidR="00876745" w:rsidRPr="00445C3D">
        <w:rPr>
          <w:rFonts w:cs="Times New Roman" w:hint="eastAsia"/>
        </w:rPr>
        <w:t>地</w:t>
      </w:r>
      <w:r w:rsidRPr="00445C3D">
        <w:rPr>
          <w:rFonts w:cs="Times New Roman" w:hint="eastAsia"/>
        </w:rPr>
        <w:t>引诱人在软弱的本性上犯各种的罪过。这就是公民的义</w:t>
      </w:r>
      <w:r w:rsidR="005C0F88" w:rsidRPr="00445C3D">
        <w:rPr>
          <w:rFonts w:cs="Times New Roman" w:hint="eastAsia"/>
        </w:rPr>
        <w:t>（</w:t>
      </w:r>
      <w:r w:rsidRPr="00445C3D">
        <w:rPr>
          <w:rFonts w:cs="Times New Roman" w:hint="eastAsia"/>
        </w:rPr>
        <w:t>道德行为</w:t>
      </w:r>
      <w:r w:rsidR="005C0F88" w:rsidRPr="00445C3D">
        <w:rPr>
          <w:rFonts w:cs="Times New Roman" w:hint="eastAsia"/>
        </w:rPr>
        <w:t>）</w:t>
      </w:r>
      <w:r w:rsidRPr="00445C3D">
        <w:rPr>
          <w:rFonts w:cs="Times New Roman" w:hint="eastAsia"/>
        </w:rPr>
        <w:t>在人间缺少的原因，正如我们所看见的，连那看来一心要行这义的哲学家，也未曾得着。</w:t>
      </w:r>
      <w:r w:rsidR="001601E9" w:rsidRPr="00445C3D">
        <w:rPr>
          <w:rFonts w:cs="Times New Roman"/>
        </w:rPr>
        <w:t>”</w:t>
      </w:r>
      <w:r w:rsidR="005C0F88" w:rsidRPr="00445C3D">
        <w:rPr>
          <w:rFonts w:cs="Times New Roman" w:hint="eastAsia"/>
        </w:rPr>
        <w:t>（</w:t>
      </w:r>
      <w:r w:rsidRPr="00445C3D">
        <w:rPr>
          <w:rFonts w:cs="Times New Roman"/>
        </w:rPr>
        <w:t>Art. XVIII, 71.</w:t>
      </w:r>
      <w:r w:rsidR="005C0F88" w:rsidRPr="00445C3D">
        <w:rPr>
          <w:rFonts w:cs="Times New Roman" w:hint="eastAsia"/>
        </w:rPr>
        <w:t>）</w:t>
      </w:r>
    </w:p>
    <w:p w14:paraId="0C05AAF9" w14:textId="63D2ADF5" w:rsidR="0031269B" w:rsidRPr="00445C3D" w:rsidRDefault="0031269B" w:rsidP="00DF514A">
      <w:pPr>
        <w:spacing w:after="0"/>
        <w:ind w:firstLine="461"/>
        <w:rPr>
          <w:rFonts w:cs="Times New Roman"/>
        </w:rPr>
      </w:pPr>
      <w:r w:rsidRPr="00445C3D">
        <w:rPr>
          <w:rFonts w:cs="Times New Roman" w:hint="eastAsia"/>
        </w:rPr>
        <w:t>圣经的道理是</w:t>
      </w:r>
      <w:r w:rsidR="00512B20" w:rsidRPr="00445C3D">
        <w:rPr>
          <w:rFonts w:cs="Times New Roman" w:hint="eastAsia"/>
        </w:rPr>
        <w:t>：</w:t>
      </w:r>
      <w:r w:rsidRPr="00445C3D">
        <w:rPr>
          <w:rFonts w:cs="Times New Roman" w:hint="eastAsia"/>
        </w:rPr>
        <w:t>人在属灵的事上，根本没有自由意志，乃是完全盲目的，死了，并与上帝为仇，协力主义者与半伯拉纠派绝对否认此道理。协同式陈述协力主义的谬论如下</w:t>
      </w:r>
      <w:r w:rsidR="00512B20" w:rsidRPr="00445C3D">
        <w:rPr>
          <w:rFonts w:cs="Times New Roman" w:hint="eastAsia"/>
        </w:rPr>
        <w:t>：</w:t>
      </w:r>
      <w:r w:rsidR="001601E9" w:rsidRPr="00445C3D">
        <w:rPr>
          <w:rFonts w:cs="Times New Roman"/>
        </w:rPr>
        <w:t>“</w:t>
      </w:r>
      <w:r w:rsidRPr="00445C3D">
        <w:rPr>
          <w:rFonts w:cs="Times New Roman" w:hint="eastAsia"/>
        </w:rPr>
        <w:t>人在属灵方面的善事上，并不全然是毫无感觉，而是受了重伤和半死。因此，虽然自由意志过于软弱而不能藉着自己的力量开始行事并改变自己归属上帝，以及从内心顺服上帝的律法，然而，当圣灵开始工作，藉着福音呼召我们，并将他的恩典赐与我们，赐我们罪的赦免和永远的救恩，然后自由意志出于自身的自然力量，能遇见上帝，而在某种范围内行出悔改的事，虽然是软弱的，但却能由此帮助并协力悔改，且能使自己有资格得恩典，理解它，接受它，并相信福音，而且也能以自己的力量和圣灵合作，继续维持这工作。</w:t>
      </w:r>
      <w:r w:rsidR="001601E9" w:rsidRPr="00445C3D">
        <w:rPr>
          <w:rFonts w:cs="Times New Roman"/>
        </w:rPr>
        <w:t>”</w:t>
      </w:r>
      <w:r w:rsidR="005C0F88" w:rsidRPr="00445C3D">
        <w:rPr>
          <w:rFonts w:cs="Times New Roman" w:hint="eastAsia"/>
        </w:rPr>
        <w:t>（</w:t>
      </w:r>
      <w:r w:rsidRPr="00445C3D">
        <w:rPr>
          <w:rFonts w:cs="Times New Roman"/>
        </w:rPr>
        <w:t xml:space="preserve">Thor. Decl., </w:t>
      </w:r>
      <w:r w:rsidRPr="000B1B65">
        <w:rPr>
          <w:rFonts w:asciiTheme="majorBidi" w:hAnsiTheme="majorBidi" w:cstheme="majorBidi" w:hint="eastAsia"/>
        </w:rPr>
        <w:t>Ⅱ</w:t>
      </w:r>
      <w:r w:rsidRPr="00445C3D">
        <w:rPr>
          <w:rFonts w:cs="Times New Roman"/>
        </w:rPr>
        <w:t>,</w:t>
      </w:r>
      <w:r w:rsidR="00053F7A" w:rsidRPr="00445C3D">
        <w:rPr>
          <w:rFonts w:cs="Times New Roman"/>
        </w:rPr>
        <w:t xml:space="preserve"> </w:t>
      </w:r>
      <w:r w:rsidRPr="00445C3D">
        <w:rPr>
          <w:rFonts w:cs="Times New Roman"/>
        </w:rPr>
        <w:t>77.</w:t>
      </w:r>
      <w:r w:rsidR="005C0F88" w:rsidRPr="00445C3D">
        <w:rPr>
          <w:rFonts w:cs="Times New Roman" w:hint="eastAsia"/>
        </w:rPr>
        <w:t>）</w:t>
      </w:r>
    </w:p>
    <w:p w14:paraId="507CC2A3" w14:textId="36EE77EF" w:rsidR="0031269B" w:rsidRPr="00445C3D" w:rsidRDefault="0031269B" w:rsidP="00DF514A">
      <w:pPr>
        <w:spacing w:after="0"/>
        <w:ind w:firstLine="461"/>
        <w:rPr>
          <w:rFonts w:cs="Times New Roman"/>
        </w:rPr>
      </w:pPr>
      <w:r w:rsidRPr="00445C3D">
        <w:rPr>
          <w:rFonts w:cs="Times New Roman" w:hint="eastAsia"/>
        </w:rPr>
        <w:t>协同式反对这异端，宣告说</w:t>
      </w:r>
      <w:r w:rsidR="00512B20" w:rsidRPr="00445C3D">
        <w:rPr>
          <w:rFonts w:cs="Times New Roman" w:hint="eastAsia"/>
        </w:rPr>
        <w:t>：</w:t>
      </w:r>
      <w:r w:rsidR="001601E9" w:rsidRPr="00445C3D">
        <w:rPr>
          <w:rFonts w:cs="Times New Roman"/>
        </w:rPr>
        <w:t>“</w:t>
      </w:r>
      <w:r w:rsidRPr="00445C3D">
        <w:rPr>
          <w:rFonts w:cs="Times New Roman" w:hint="eastAsia"/>
        </w:rPr>
        <w:t>未重生之人的理智，心思和意志，在属灵和神圣的事上，凭他自己的力量是全然地不能</w:t>
      </w:r>
      <w:r w:rsidR="003750D5">
        <w:rPr>
          <w:rFonts w:cs="Times New Roman" w:hint="eastAsia"/>
        </w:rPr>
        <w:t>理解</w:t>
      </w:r>
      <w:r w:rsidRPr="00445C3D">
        <w:rPr>
          <w:rFonts w:cs="Times New Roman" w:hint="eastAsia"/>
        </w:rPr>
        <w:t>，相信，接受，思想，愿欲，开始，成就，实行，工作或协力作什么事</w:t>
      </w:r>
      <w:r w:rsidR="000F2EE2">
        <w:rPr>
          <w:rFonts w:cs="Times New Roman" w:hint="eastAsia"/>
        </w:rPr>
        <w:t>；</w:t>
      </w:r>
      <w:r w:rsidRPr="00445C3D">
        <w:rPr>
          <w:rFonts w:cs="Times New Roman" w:hint="eastAsia"/>
        </w:rPr>
        <w:t>他们对于属灵的善事方面，是全然败坏死亡的，以致人的本性，自从堕落以后，在重生之前，没有留下</w:t>
      </w:r>
      <w:r w:rsidR="00074CDA">
        <w:rPr>
          <w:rFonts w:cs="Times New Roman" w:hint="eastAsia"/>
        </w:rPr>
        <w:t>、</w:t>
      </w:r>
      <w:r w:rsidRPr="00445C3D">
        <w:rPr>
          <w:rFonts w:cs="Times New Roman" w:hint="eastAsia"/>
        </w:rPr>
        <w:t>也没有像火星般的力量存在，藉以准备自己得上帝的恩典，或接受祂所提供的恩典，也不能为自己</w:t>
      </w:r>
      <w:r w:rsidR="00863775" w:rsidRPr="00445C3D">
        <w:rPr>
          <w:rFonts w:cs="Times New Roman" w:hint="eastAsia"/>
        </w:rPr>
        <w:t>或</w:t>
      </w:r>
      <w:r w:rsidR="00383C3E" w:rsidRPr="00445C3D">
        <w:rPr>
          <w:rFonts w:cs="Times New Roman" w:hint="eastAsia"/>
        </w:rPr>
        <w:t>出于</w:t>
      </w:r>
      <w:r w:rsidRPr="00445C3D">
        <w:rPr>
          <w:rFonts w:cs="Times New Roman" w:hint="eastAsia"/>
        </w:rPr>
        <w:t>自己</w:t>
      </w:r>
      <w:r w:rsidR="00383C3E" w:rsidRPr="00445C3D">
        <w:rPr>
          <w:rFonts w:cs="Times New Roman" w:hint="eastAsia"/>
        </w:rPr>
        <w:t>，</w:t>
      </w:r>
      <w:r w:rsidRPr="00445C3D">
        <w:rPr>
          <w:rFonts w:cs="Times New Roman" w:hint="eastAsia"/>
        </w:rPr>
        <w:t>有</w:t>
      </w:r>
      <w:r w:rsidR="00383C3E" w:rsidRPr="00445C3D">
        <w:rPr>
          <w:rFonts w:cs="Times New Roman" w:hint="eastAsia"/>
        </w:rPr>
        <w:t>足够能力获得恩典</w:t>
      </w:r>
      <w:r w:rsidRPr="00445C3D">
        <w:rPr>
          <w:rFonts w:cs="Times New Roman" w:hint="eastAsia"/>
        </w:rPr>
        <w:t>，或</w:t>
      </w:r>
      <w:r w:rsidR="008F49FA" w:rsidRPr="00445C3D">
        <w:rPr>
          <w:rFonts w:cs="Times New Roman" w:hint="eastAsia"/>
        </w:rPr>
        <w:t>将恩典应用在自己身上</w:t>
      </w:r>
      <w:r w:rsidRPr="00445C3D">
        <w:rPr>
          <w:rFonts w:cs="Times New Roman" w:hint="eastAsia"/>
        </w:rPr>
        <w:t>，或以己力使自己能帮助，行出并工作或协同作任何使自己得悔改的事</w:t>
      </w:r>
      <w:r w:rsidR="008F49FA" w:rsidRPr="00445C3D">
        <w:rPr>
          <w:rFonts w:cs="Times New Roman" w:hint="eastAsia"/>
        </w:rPr>
        <w:t>——</w:t>
      </w:r>
      <w:r w:rsidRPr="00445C3D">
        <w:rPr>
          <w:rFonts w:cs="Times New Roman" w:hint="eastAsia"/>
        </w:rPr>
        <w:t>不论是全然的悔改，或半悔改，或在任何最小而最不重要的部分上都不可以</w:t>
      </w:r>
      <w:r w:rsidR="000F2EE2">
        <w:rPr>
          <w:rFonts w:cs="Times New Roman" w:hint="eastAsia"/>
        </w:rPr>
        <w:t>；</w:t>
      </w:r>
      <w:r w:rsidRPr="00445C3D">
        <w:rPr>
          <w:rFonts w:cs="Times New Roman" w:hint="eastAsia"/>
        </w:rPr>
        <w:t>他反而是罪的奴仆，约八</w:t>
      </w:r>
      <w:r w:rsidRPr="00445C3D">
        <w:rPr>
          <w:rFonts w:cs="Times New Roman"/>
        </w:rPr>
        <w:t>34</w:t>
      </w:r>
      <w:r w:rsidRPr="00445C3D">
        <w:rPr>
          <w:rFonts w:cs="Times New Roman" w:hint="eastAsia"/>
        </w:rPr>
        <w:t>，魔鬼的俘掳，并受他的推动，弗二</w:t>
      </w:r>
      <w:r w:rsidR="00893BA9" w:rsidRPr="00445C3D">
        <w:rPr>
          <w:rFonts w:cs="Times New Roman"/>
        </w:rPr>
        <w:t>2</w:t>
      </w:r>
      <w:r w:rsidR="000F2EE2">
        <w:rPr>
          <w:rFonts w:cs="Times New Roman" w:hint="eastAsia"/>
        </w:rPr>
        <w:t>；</w:t>
      </w:r>
      <w:r w:rsidRPr="00445C3D">
        <w:rPr>
          <w:rFonts w:cs="Times New Roman" w:hint="eastAsia"/>
        </w:rPr>
        <w:t>提后二</w:t>
      </w:r>
      <w:r w:rsidRPr="00445C3D">
        <w:rPr>
          <w:rFonts w:cs="Times New Roman"/>
        </w:rPr>
        <w:t>26</w:t>
      </w:r>
      <w:r w:rsidRPr="00445C3D">
        <w:rPr>
          <w:rFonts w:cs="Times New Roman" w:hint="eastAsia"/>
        </w:rPr>
        <w:t>。于是人自然的自由意志照着它横逆的性情和本性，只有在上帝不喜悦的事以及反对上帝的事上，是既有力又活泼的</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Thor. Decl.,</w:t>
      </w:r>
      <w:r w:rsidRPr="00445C3D">
        <w:rPr>
          <w:rFonts w:cs="Times New Roman" w:hint="eastAsia"/>
        </w:rPr>
        <w:t>Ⅱ</w:t>
      </w:r>
      <w:r w:rsidRPr="00445C3D">
        <w:rPr>
          <w:rFonts w:cs="Times New Roman"/>
        </w:rPr>
        <w:t xml:space="preserve"> ,</w:t>
      </w:r>
      <w:r w:rsidR="00741F7A" w:rsidRPr="00445C3D">
        <w:rPr>
          <w:rFonts w:cs="Times New Roman"/>
        </w:rPr>
        <w:t xml:space="preserve"> </w:t>
      </w:r>
      <w:r w:rsidRPr="00445C3D">
        <w:rPr>
          <w:rFonts w:cs="Times New Roman"/>
        </w:rPr>
        <w:t>7.</w:t>
      </w:r>
      <w:r w:rsidR="005C0F88" w:rsidRPr="00445C3D">
        <w:rPr>
          <w:rFonts w:cs="Times New Roman" w:hint="eastAsia"/>
        </w:rPr>
        <w:t>）</w:t>
      </w:r>
    </w:p>
    <w:p w14:paraId="5D43B92F" w14:textId="584C0BA0" w:rsidR="0031269B" w:rsidRPr="00445C3D" w:rsidRDefault="0031269B" w:rsidP="00DF514A">
      <w:pPr>
        <w:spacing w:after="0"/>
        <w:ind w:firstLine="461"/>
        <w:rPr>
          <w:rFonts w:cs="Times New Roman"/>
        </w:rPr>
      </w:pPr>
      <w:r w:rsidRPr="00445C3D">
        <w:rPr>
          <w:rFonts w:cs="Times New Roman" w:hint="eastAsia"/>
        </w:rPr>
        <w:t>反对圣经所论人在属灵事上，完全失落了自由意志的道理的议论中，被认为</w:t>
      </w:r>
      <w:r w:rsidR="00AD7202" w:rsidRPr="00445C3D">
        <w:rPr>
          <w:rFonts w:cs="Times New Roman" w:hint="eastAsia"/>
        </w:rPr>
        <w:t>最值得提及</w:t>
      </w:r>
      <w:r w:rsidRPr="00445C3D">
        <w:rPr>
          <w:rFonts w:cs="Times New Roman" w:hint="eastAsia"/>
        </w:rPr>
        <w:t>的</w:t>
      </w:r>
      <w:r w:rsidR="00AD7202" w:rsidRPr="00445C3D">
        <w:rPr>
          <w:rFonts w:cs="Times New Roman" w:hint="eastAsia"/>
        </w:rPr>
        <w:t>谬论</w:t>
      </w:r>
      <w:r w:rsidRPr="00445C3D">
        <w:rPr>
          <w:rFonts w:cs="Times New Roman" w:hint="eastAsia"/>
        </w:rPr>
        <w:t>如下</w:t>
      </w:r>
      <w:r w:rsidR="00512B20" w:rsidRPr="00445C3D">
        <w:rPr>
          <w:rFonts w:cs="Times New Roman" w:hint="eastAsia"/>
        </w:rPr>
        <w:t>：</w:t>
      </w:r>
    </w:p>
    <w:p w14:paraId="0A243557" w14:textId="253D3E80" w:rsidR="0031269B" w:rsidRPr="00445C3D" w:rsidRDefault="0031269B" w:rsidP="00DF514A">
      <w:pPr>
        <w:spacing w:after="0"/>
        <w:ind w:firstLine="461"/>
        <w:rPr>
          <w:rFonts w:cs="Times New Roman"/>
        </w:rPr>
      </w:pPr>
      <w:r w:rsidRPr="00445C3D">
        <w:rPr>
          <w:rFonts w:cs="Times New Roman"/>
        </w:rPr>
        <w:t>1.</w:t>
      </w:r>
      <w:r w:rsidR="00E605A4">
        <w:rPr>
          <w:rFonts w:cs="Times New Roman" w:hint="eastAsia"/>
        </w:rPr>
        <w:t>（</w:t>
      </w:r>
      <w:r w:rsidRPr="00445C3D">
        <w:rPr>
          <w:rFonts w:cs="Times New Roman" w:hint="eastAsia"/>
        </w:rPr>
        <w:t>自然的，本性的</w:t>
      </w:r>
      <w:r w:rsidR="00E605A4">
        <w:rPr>
          <w:rFonts w:cs="Times New Roman" w:hint="eastAsia"/>
        </w:rPr>
        <w:t>）</w:t>
      </w:r>
      <w:r w:rsidRPr="00445C3D">
        <w:rPr>
          <w:rFonts w:cs="Times New Roman" w:hint="eastAsia"/>
        </w:rPr>
        <w:t>属血气的人，在属灵的事上，有自由的意志，这是真实的，因为圣保罗陈明</w:t>
      </w:r>
      <w:r w:rsidR="00512B20" w:rsidRPr="00445C3D">
        <w:rPr>
          <w:rFonts w:cs="Times New Roman" w:hint="eastAsia"/>
        </w:rPr>
        <w:t>：</w:t>
      </w:r>
      <w:r w:rsidR="001601E9" w:rsidRPr="00445C3D">
        <w:rPr>
          <w:rFonts w:cs="Times New Roman"/>
        </w:rPr>
        <w:t>“</w:t>
      </w:r>
      <w:r w:rsidRPr="00445C3D">
        <w:rPr>
          <w:rFonts w:cs="Times New Roman" w:hint="eastAsia"/>
        </w:rPr>
        <w:t>外邦人若顺着本性行律法上的事</w:t>
      </w:r>
      <w:r w:rsidR="001601E9" w:rsidRPr="00445C3D">
        <w:rPr>
          <w:rFonts w:cs="Times New Roman"/>
        </w:rPr>
        <w:t>”</w:t>
      </w:r>
      <w:r w:rsidRPr="00445C3D">
        <w:rPr>
          <w:rFonts w:cs="Times New Roman" w:hint="eastAsia"/>
        </w:rPr>
        <w:t>，罗二</w:t>
      </w:r>
      <w:r w:rsidRPr="00445C3D">
        <w:rPr>
          <w:rFonts w:cs="Times New Roman"/>
        </w:rPr>
        <w:t>14</w:t>
      </w:r>
      <w:r w:rsidRPr="00445C3D">
        <w:rPr>
          <w:rFonts w:cs="Times New Roman" w:hint="eastAsia"/>
        </w:rPr>
        <w:t>，</w:t>
      </w:r>
      <w:r w:rsidR="00AD7202" w:rsidRPr="00445C3D">
        <w:rPr>
          <w:rFonts w:cs="Times New Roman" w:hint="eastAsia"/>
        </w:rPr>
        <w:t>——</w:t>
      </w:r>
      <w:r w:rsidRPr="00445C3D">
        <w:rPr>
          <w:rFonts w:cs="Times New Roman" w:hint="eastAsia"/>
        </w:rPr>
        <w:t>答复如下</w:t>
      </w:r>
      <w:r w:rsidR="00512B20" w:rsidRPr="00445C3D">
        <w:rPr>
          <w:rFonts w:cs="Times New Roman" w:hint="eastAsia"/>
        </w:rPr>
        <w:t>：</w:t>
      </w:r>
      <w:r w:rsidRPr="00445C3D">
        <w:rPr>
          <w:rFonts w:cs="Times New Roman" w:hint="eastAsia"/>
        </w:rPr>
        <w:t>圣保罗在这经文内，仅为描写外邦人外表的顺从</w:t>
      </w:r>
      <w:r w:rsidR="005C0F88" w:rsidRPr="00445C3D">
        <w:rPr>
          <w:rFonts w:cs="Times New Roman" w:hint="eastAsia"/>
        </w:rPr>
        <w:t>（</w:t>
      </w:r>
      <w:r w:rsidRPr="00445C3D">
        <w:rPr>
          <w:rFonts w:cs="Times New Roman"/>
        </w:rPr>
        <w:t>quoad materiale</w:t>
      </w:r>
      <w:r w:rsidR="005C0F88" w:rsidRPr="00445C3D">
        <w:rPr>
          <w:rFonts w:cs="Times New Roman" w:hint="eastAsia"/>
        </w:rPr>
        <w:t>）</w:t>
      </w:r>
      <w:r w:rsidRPr="00445C3D">
        <w:rPr>
          <w:rFonts w:cs="Times New Roman" w:hint="eastAsia"/>
        </w:rPr>
        <w:t>，并不是出自相</w:t>
      </w:r>
      <w:r w:rsidRPr="00445C3D">
        <w:rPr>
          <w:rFonts w:cs="Times New Roman" w:hint="eastAsia"/>
        </w:rPr>
        <w:lastRenderedPageBreak/>
        <w:t>信亲爱上帝的真顺从</w:t>
      </w:r>
      <w:r w:rsidR="005C0F88" w:rsidRPr="00445C3D">
        <w:rPr>
          <w:rFonts w:cs="Times New Roman" w:hint="eastAsia"/>
        </w:rPr>
        <w:t>（</w:t>
      </w:r>
      <w:r w:rsidRPr="00445C3D">
        <w:rPr>
          <w:rFonts w:cs="Times New Roman"/>
        </w:rPr>
        <w:t>quoad formale</w:t>
      </w:r>
      <w:r w:rsidR="005C0F88" w:rsidRPr="00445C3D">
        <w:rPr>
          <w:rFonts w:cs="Times New Roman" w:hint="eastAsia"/>
        </w:rPr>
        <w:t>）</w:t>
      </w:r>
      <w:r w:rsidR="001C47EB">
        <w:rPr>
          <w:rFonts w:cs="Times New Roman" w:hint="eastAsia"/>
        </w:rPr>
        <w:t>（编者注：</w:t>
      </w:r>
      <w:r w:rsidR="00B52422">
        <w:rPr>
          <w:rFonts w:cs="Times New Roman" w:hint="eastAsia"/>
        </w:rPr>
        <w:t>materiale and formale</w:t>
      </w:r>
      <w:r w:rsidR="00B52422">
        <w:rPr>
          <w:rFonts w:cs="Times New Roman" w:hint="eastAsia"/>
        </w:rPr>
        <w:t>的名词使用很显然在不同的论题下面有不同的用法</w:t>
      </w:r>
      <w:r w:rsidR="005C7091">
        <w:rPr>
          <w:rFonts w:cs="Times New Roman" w:hint="eastAsia"/>
        </w:rPr>
        <w:t>，至少在三种题目下：自由意志，信仰的规范，顺从或善行</w:t>
      </w:r>
      <w:r w:rsidR="001C47EB">
        <w:rPr>
          <w:rFonts w:cs="Times New Roman" w:hint="eastAsia"/>
        </w:rPr>
        <w:t>）</w:t>
      </w:r>
      <w:r w:rsidR="000F2EE2">
        <w:rPr>
          <w:rFonts w:cs="Times New Roman"/>
        </w:rPr>
        <w:t>；</w:t>
      </w:r>
      <w:r w:rsidRPr="00445C3D">
        <w:rPr>
          <w:rFonts w:cs="Times New Roman" w:hint="eastAsia"/>
        </w:rPr>
        <w:t>因为称外邦人行律法上的事的这位使徒也陈明说，他们在世上是没有上帝，没有盼望，弗三</w:t>
      </w:r>
      <w:r w:rsidRPr="00445C3D">
        <w:rPr>
          <w:rFonts w:cs="Times New Roman"/>
        </w:rPr>
        <w:t>12</w:t>
      </w:r>
      <w:r w:rsidRPr="00445C3D">
        <w:rPr>
          <w:rFonts w:cs="Times New Roman" w:hint="eastAsia"/>
        </w:rPr>
        <w:t>，与上帝隔绝，西二</w:t>
      </w:r>
      <w:r w:rsidRPr="00445C3D">
        <w:rPr>
          <w:rFonts w:cs="Times New Roman"/>
        </w:rPr>
        <w:t>21</w:t>
      </w:r>
      <w:r w:rsidRPr="00445C3D">
        <w:rPr>
          <w:rFonts w:cs="Times New Roman" w:hint="eastAsia"/>
        </w:rPr>
        <w:t>，与他为仇，罗八</w:t>
      </w:r>
      <w:r w:rsidRPr="00445C3D">
        <w:rPr>
          <w:rFonts w:cs="Times New Roman"/>
        </w:rPr>
        <w:t>7</w:t>
      </w:r>
      <w:r w:rsidR="00893BA9" w:rsidRPr="00445C3D">
        <w:rPr>
          <w:rFonts w:cs="Times New Roman" w:hint="eastAsia"/>
        </w:rPr>
        <w:t>。外</w:t>
      </w:r>
      <w:r w:rsidRPr="00445C3D">
        <w:rPr>
          <w:rFonts w:cs="Times New Roman" w:hint="eastAsia"/>
        </w:rPr>
        <w:t>邦人虽能在某种范围内施行公民的义</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，但他们不能实行属灵的义</w:t>
      </w:r>
      <w:r w:rsidR="005C0F88" w:rsidRPr="00445C3D">
        <w:rPr>
          <w:rFonts w:cs="Times New Roman" w:hint="eastAsia"/>
        </w:rPr>
        <w:t>（</w:t>
      </w:r>
      <w:r w:rsidRPr="00445C3D">
        <w:rPr>
          <w:rFonts w:cs="Times New Roman"/>
        </w:rPr>
        <w:t>iustitia spiritualis</w:t>
      </w:r>
      <w:r w:rsidR="005C0F88" w:rsidRPr="00445C3D">
        <w:rPr>
          <w:rFonts w:cs="Times New Roman" w:hint="eastAsia"/>
        </w:rPr>
        <w:t>）</w:t>
      </w:r>
      <w:r w:rsidRPr="00445C3D">
        <w:rPr>
          <w:rFonts w:cs="Times New Roman"/>
        </w:rPr>
        <w:t>. Homo reiicit evangelium natura, credit gratia.</w:t>
      </w:r>
      <w:r w:rsidR="005C0F88" w:rsidRPr="00445C3D">
        <w:rPr>
          <w:rFonts w:cs="Times New Roman" w:hint="eastAsia"/>
        </w:rPr>
        <w:t>（</w:t>
      </w:r>
      <w:r w:rsidRPr="00445C3D">
        <w:rPr>
          <w:rFonts w:cs="Times New Roman" w:hint="eastAsia"/>
        </w:rPr>
        <w:t>人以本性来说是弃绝福音，但由于恩典相信福音。</w:t>
      </w:r>
      <w:r w:rsidR="005C0F88" w:rsidRPr="00445C3D">
        <w:rPr>
          <w:rFonts w:cs="Times New Roman" w:hint="eastAsia"/>
        </w:rPr>
        <w:t>）</w:t>
      </w:r>
    </w:p>
    <w:p w14:paraId="2A1F0859" w14:textId="49680B91" w:rsidR="0031269B" w:rsidRPr="00445C3D" w:rsidRDefault="0031269B" w:rsidP="00DF514A">
      <w:pPr>
        <w:spacing w:after="0"/>
        <w:ind w:firstLine="461"/>
        <w:rPr>
          <w:rFonts w:cs="Times New Roman"/>
        </w:rPr>
      </w:pPr>
      <w:r w:rsidRPr="00445C3D">
        <w:rPr>
          <w:rFonts w:cs="Times New Roman"/>
        </w:rPr>
        <w:t>2.</w:t>
      </w:r>
      <w:r w:rsidRPr="00445C3D">
        <w:rPr>
          <w:rFonts w:cs="Times New Roman" w:hint="eastAsia"/>
        </w:rPr>
        <w:t>属血气的人在属灵的事上须有自由意志，因为上帝命令他遵守律法并相信福音，太二十二</w:t>
      </w:r>
      <w:r w:rsidRPr="00445C3D">
        <w:rPr>
          <w:rFonts w:cs="Times New Roman"/>
        </w:rPr>
        <w:t>37</w:t>
      </w:r>
      <w:r w:rsidR="004F5144" w:rsidRPr="00445C3D">
        <w:rPr>
          <w:rFonts w:cs="Times New Roman"/>
        </w:rPr>
        <w:t>-</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徒十六</w:t>
      </w:r>
      <w:r w:rsidRPr="00445C3D">
        <w:rPr>
          <w:rFonts w:cs="Times New Roman"/>
        </w:rPr>
        <w:t>31</w:t>
      </w:r>
      <w:r w:rsidRPr="00445C3D">
        <w:rPr>
          <w:rFonts w:cs="Times New Roman" w:hint="eastAsia"/>
        </w:rPr>
        <w:t>。</w:t>
      </w:r>
      <w:r w:rsidR="008546AE">
        <w:rPr>
          <w:rFonts w:cs="Times New Roman" w:hint="eastAsia"/>
        </w:rPr>
        <w:t>——</w:t>
      </w:r>
      <w:r w:rsidRPr="00445C3D">
        <w:rPr>
          <w:rFonts w:cs="Times New Roman" w:hint="eastAsia"/>
        </w:rPr>
        <w:t>答复如下</w:t>
      </w:r>
      <w:r w:rsidR="00512B20" w:rsidRPr="00445C3D">
        <w:rPr>
          <w:rFonts w:cs="Times New Roman" w:hint="eastAsia"/>
        </w:rPr>
        <w:t>：</w:t>
      </w:r>
      <w:r w:rsidRPr="00445C3D">
        <w:rPr>
          <w:rFonts w:cs="Times New Roman" w:hint="eastAsia"/>
        </w:rPr>
        <w:t>我们不可由神圣命令而推论到人有能力去依从神圣的命令</w:t>
      </w:r>
      <w:r w:rsidR="005C0F88" w:rsidRPr="00445C3D">
        <w:rPr>
          <w:rFonts w:cs="Times New Roman" w:hint="eastAsia"/>
        </w:rPr>
        <w:t>（</w:t>
      </w:r>
      <w:r w:rsidRPr="00445C3D">
        <w:rPr>
          <w:rFonts w:cs="Times New Roman"/>
        </w:rPr>
        <w:t>a praecepto divino ad posse humanum non valet consequentia</w:t>
      </w:r>
      <w:r w:rsidR="005C0F88" w:rsidRPr="00445C3D">
        <w:rPr>
          <w:rFonts w:cs="Times New Roman" w:hint="eastAsia"/>
        </w:rPr>
        <w:t>）</w:t>
      </w:r>
      <w:r w:rsidR="00893BA9" w:rsidRPr="00445C3D">
        <w:rPr>
          <w:rFonts w:cs="Times New Roman" w:hint="eastAsia"/>
        </w:rPr>
        <w:t>。</w:t>
      </w:r>
      <w:r w:rsidRPr="00445C3D">
        <w:rPr>
          <w:rFonts w:cs="Times New Roman" w:hint="eastAsia"/>
        </w:rPr>
        <w:t>上帝要求人要顺从律法，加三</w:t>
      </w:r>
      <w:r w:rsidRPr="00445C3D">
        <w:rPr>
          <w:rFonts w:cs="Times New Roman"/>
        </w:rPr>
        <w:t>10</w:t>
      </w:r>
      <w:r w:rsidRPr="00445C3D">
        <w:rPr>
          <w:rFonts w:cs="Times New Roman" w:hint="eastAsia"/>
        </w:rPr>
        <w:t>，和相信福音，可一</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徒十六</w:t>
      </w:r>
      <w:r w:rsidRPr="00445C3D">
        <w:rPr>
          <w:rFonts w:cs="Times New Roman"/>
        </w:rPr>
        <w:t>31</w:t>
      </w:r>
      <w:r w:rsidRPr="00445C3D">
        <w:rPr>
          <w:rFonts w:cs="Times New Roman" w:hint="eastAsia"/>
        </w:rPr>
        <w:t>，的话也教训我们，属血气的人凭自己力量不能遵守律法，传七</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诗一百四十三</w:t>
      </w:r>
      <w:r w:rsidR="00893BA9" w:rsidRPr="00445C3D">
        <w:rPr>
          <w:rFonts w:cs="Times New Roman"/>
        </w:rPr>
        <w:t>2</w:t>
      </w:r>
      <w:r w:rsidR="000F2EE2">
        <w:rPr>
          <w:rFonts w:cs="Times New Roman" w:hint="eastAsia"/>
        </w:rPr>
        <w:t>；</w:t>
      </w:r>
      <w:r w:rsidRPr="00445C3D">
        <w:rPr>
          <w:rFonts w:cs="Times New Roman" w:hint="eastAsia"/>
        </w:rPr>
        <w:t>赛六十四</w:t>
      </w:r>
      <w:r w:rsidRPr="00445C3D">
        <w:rPr>
          <w:rFonts w:cs="Times New Roman"/>
        </w:rPr>
        <w:t>6</w:t>
      </w:r>
      <w:r w:rsidRPr="00445C3D">
        <w:rPr>
          <w:rFonts w:cs="Times New Roman" w:hint="eastAsia"/>
        </w:rPr>
        <w:t>，也不能相信基督，约六</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林后三</w:t>
      </w:r>
      <w:r w:rsidRPr="00445C3D">
        <w:rPr>
          <w:rFonts w:cs="Times New Roman"/>
        </w:rPr>
        <w:t>5</w:t>
      </w:r>
      <w:r w:rsidRPr="00445C3D">
        <w:rPr>
          <w:rFonts w:cs="Times New Roman" w:hint="eastAsia"/>
        </w:rPr>
        <w:t>。并且律法的命令不是无用的</w:t>
      </w:r>
      <w:r w:rsidR="005C0F88" w:rsidRPr="00445C3D">
        <w:rPr>
          <w:rFonts w:cs="Times New Roman" w:hint="eastAsia"/>
        </w:rPr>
        <w:t>（</w:t>
      </w:r>
      <w:r w:rsidRPr="00445C3D">
        <w:rPr>
          <w:rFonts w:cs="Times New Roman"/>
        </w:rPr>
        <w:t xml:space="preserve">adhortationes legalis </w:t>
      </w:r>
      <w:r w:rsidRPr="00445C3D">
        <w:rPr>
          <w:rFonts w:cs="Times New Roman" w:hint="eastAsia"/>
        </w:rPr>
        <w:t>劝人的律法</w:t>
      </w:r>
      <w:r w:rsidR="005C0F88" w:rsidRPr="00445C3D">
        <w:rPr>
          <w:rFonts w:cs="Times New Roman" w:hint="eastAsia"/>
        </w:rPr>
        <w:t>）</w:t>
      </w:r>
      <w:r w:rsidRPr="00445C3D">
        <w:rPr>
          <w:rFonts w:cs="Times New Roman" w:hint="eastAsia"/>
        </w:rPr>
        <w:t>，路十</w:t>
      </w:r>
      <w:r w:rsidRPr="00445C3D">
        <w:rPr>
          <w:rFonts w:cs="Times New Roman"/>
        </w:rPr>
        <w:t>2</w:t>
      </w:r>
      <w:r w:rsidR="00893BA9" w:rsidRPr="00445C3D">
        <w:rPr>
          <w:rFonts w:cs="Times New Roman"/>
        </w:rPr>
        <w:t>8</w:t>
      </w:r>
      <w:r w:rsidR="00893BA9" w:rsidRPr="00445C3D">
        <w:rPr>
          <w:rFonts w:cs="Times New Roman" w:hint="eastAsia"/>
        </w:rPr>
        <w:t>，</w:t>
      </w:r>
      <w:r w:rsidRPr="00445C3D">
        <w:rPr>
          <w:rFonts w:cs="Times New Roman" w:hint="eastAsia"/>
        </w:rPr>
        <w:t>福音的劝勉</w:t>
      </w:r>
      <w:r w:rsidR="005C0F88" w:rsidRPr="00445C3D">
        <w:rPr>
          <w:rFonts w:cs="Times New Roman" w:hint="eastAsia"/>
        </w:rPr>
        <w:t>（</w:t>
      </w:r>
      <w:r w:rsidRPr="00445C3D">
        <w:rPr>
          <w:rFonts w:cs="Times New Roman"/>
        </w:rPr>
        <w:t>adhortatio evangelicae</w:t>
      </w:r>
      <w:r w:rsidR="005C0F88" w:rsidRPr="00445C3D">
        <w:rPr>
          <w:rFonts w:cs="Times New Roman" w:hint="eastAsia"/>
        </w:rPr>
        <w:t>）</w:t>
      </w:r>
      <w:r w:rsidRPr="00445C3D">
        <w:rPr>
          <w:rFonts w:cs="Times New Roman" w:hint="eastAsia"/>
        </w:rPr>
        <w:t>也不是徒然的，太十一</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因为圣灵藉着前者，在人心内造成论罪的知识，罗三</w:t>
      </w:r>
      <w:r w:rsidRPr="00445C3D">
        <w:rPr>
          <w:rFonts w:cs="Times New Roman"/>
        </w:rPr>
        <w:t>20</w:t>
      </w:r>
      <w:r w:rsidRPr="00445C3D">
        <w:rPr>
          <w:rFonts w:cs="Times New Roman" w:hint="eastAsia"/>
        </w:rPr>
        <w:t>，藉着后者在人心内造成信仰，罗十</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林前十二</w:t>
      </w:r>
      <w:r w:rsidRPr="00445C3D">
        <w:rPr>
          <w:rFonts w:cs="Times New Roman"/>
        </w:rPr>
        <w:t>3</w:t>
      </w:r>
      <w:r w:rsidRPr="00445C3D">
        <w:rPr>
          <w:rFonts w:cs="Times New Roman" w:hint="eastAsia"/>
        </w:rPr>
        <w:t>，以致上帝圣善洪恩的旨意，在罪人里面实在</w:t>
      </w:r>
      <w:r w:rsidR="002D4053" w:rsidRPr="00445C3D">
        <w:rPr>
          <w:rFonts w:cs="Times New Roman" w:hint="eastAsia"/>
        </w:rPr>
        <w:t>地</w:t>
      </w:r>
      <w:r w:rsidRPr="00445C3D">
        <w:rPr>
          <w:rFonts w:cs="Times New Roman" w:hint="eastAsia"/>
        </w:rPr>
        <w:t>得以成全</w:t>
      </w:r>
      <w:r w:rsidR="000F2EE2">
        <w:rPr>
          <w:rFonts w:cs="Times New Roman" w:hint="eastAsia"/>
        </w:rPr>
        <w:t>；</w:t>
      </w:r>
      <w:r w:rsidRPr="00445C3D">
        <w:rPr>
          <w:rFonts w:cs="Times New Roman" w:hint="eastAsia"/>
        </w:rPr>
        <w:t>使人藉着神圣道理的宣传蒙召而悔改。</w:t>
      </w:r>
    </w:p>
    <w:p w14:paraId="03900B96" w14:textId="397D4202" w:rsidR="0031269B" w:rsidRPr="00445C3D" w:rsidRDefault="0031269B" w:rsidP="00DF514A">
      <w:pPr>
        <w:spacing w:after="0"/>
        <w:ind w:firstLine="461"/>
        <w:rPr>
          <w:rFonts w:cs="Times New Roman"/>
        </w:rPr>
      </w:pPr>
      <w:r w:rsidRPr="00445C3D">
        <w:rPr>
          <w:rFonts w:cs="Times New Roman"/>
        </w:rPr>
        <w:t>3.</w:t>
      </w:r>
      <w:r w:rsidR="002D4053" w:rsidRPr="00445C3D">
        <w:rPr>
          <w:rFonts w:cs="Times New Roman" w:hint="eastAsia"/>
        </w:rPr>
        <w:t>属</w:t>
      </w:r>
      <w:r w:rsidRPr="00445C3D">
        <w:rPr>
          <w:rFonts w:cs="Times New Roman" w:hint="eastAsia"/>
        </w:rPr>
        <w:t>血气的人，须在属灵的事上有自由意志，因人的悔改若没有自己的合作，便隐含有上帝方面行强制的意思。</w:t>
      </w:r>
      <w:r w:rsidR="002D4053" w:rsidRPr="00445C3D">
        <w:rPr>
          <w:rFonts w:cs="Times New Roman" w:hint="eastAsia"/>
        </w:rPr>
        <w:t>——</w:t>
      </w:r>
      <w:r w:rsidRPr="00445C3D">
        <w:rPr>
          <w:rFonts w:cs="Times New Roman" w:hint="eastAsia"/>
        </w:rPr>
        <w:t>回答</w:t>
      </w:r>
      <w:r w:rsidR="00512B20" w:rsidRPr="00445C3D">
        <w:rPr>
          <w:rFonts w:cs="Times New Roman" w:hint="eastAsia"/>
        </w:rPr>
        <w:t>：</w:t>
      </w:r>
      <w:r w:rsidRPr="00445C3D">
        <w:rPr>
          <w:rFonts w:cs="Times New Roman" w:hint="eastAsia"/>
        </w:rPr>
        <w:t>罪人的悔改，确是上帝全能的工作，弗一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但这能力并非为人所不能抗拒或强制的能力，因为人能抵抗它，太二十三</w:t>
      </w:r>
      <w:r w:rsidRPr="00445C3D">
        <w:rPr>
          <w:rFonts w:cs="Times New Roman"/>
        </w:rPr>
        <w:t>37</w:t>
      </w:r>
      <w:r w:rsidRPr="00445C3D">
        <w:rPr>
          <w:rFonts w:cs="Times New Roman" w:hint="eastAsia"/>
        </w:rPr>
        <w:t>。悔改的本质没有强制的观念</w:t>
      </w:r>
      <w:r w:rsidR="00532384">
        <w:rPr>
          <w:rFonts w:cs="Times New Roman" w:hint="eastAsia"/>
        </w:rPr>
        <w:t>，</w:t>
      </w:r>
      <w:r w:rsidRPr="00445C3D">
        <w:rPr>
          <w:rFonts w:cs="Times New Roman" w:hint="eastAsia"/>
        </w:rPr>
        <w:t>因为按其本质为上帝自己恩惠</w:t>
      </w:r>
      <w:r w:rsidR="00BC2516" w:rsidRPr="00445C3D">
        <w:rPr>
          <w:rFonts w:cs="Times New Roman" w:hint="eastAsia"/>
        </w:rPr>
        <w:t>地</w:t>
      </w:r>
      <w:r w:rsidRPr="00445C3D">
        <w:rPr>
          <w:rFonts w:cs="Times New Roman" w:hint="eastAsia"/>
        </w:rPr>
        <w:t>吸引罪人，约六</w:t>
      </w:r>
      <w:r w:rsidRPr="00445C3D">
        <w:rPr>
          <w:rFonts w:cs="Times New Roman"/>
        </w:rPr>
        <w:t>44</w:t>
      </w:r>
      <w:r w:rsidRPr="00445C3D">
        <w:rPr>
          <w:rFonts w:cs="Times New Roman" w:hint="eastAsia"/>
        </w:rPr>
        <w:t>，藉着施恩具得以成就，罗十</w:t>
      </w:r>
      <w:r w:rsidRPr="00445C3D">
        <w:rPr>
          <w:rFonts w:cs="Times New Roman"/>
        </w:rPr>
        <w:t>17</w:t>
      </w:r>
      <w:r w:rsidRPr="00445C3D">
        <w:rPr>
          <w:rFonts w:cs="Times New Roman" w:hint="eastAsia"/>
        </w:rPr>
        <w:t>。协同式说</w:t>
      </w:r>
      <w:r w:rsidR="00512B20" w:rsidRPr="00445C3D">
        <w:rPr>
          <w:rFonts w:cs="Times New Roman" w:hint="eastAsia"/>
        </w:rPr>
        <w:t>：</w:t>
      </w:r>
      <w:r w:rsidR="001601E9" w:rsidRPr="00445C3D">
        <w:rPr>
          <w:rFonts w:cs="Times New Roman"/>
        </w:rPr>
        <w:t>“</w:t>
      </w:r>
      <w:r w:rsidRPr="00445C3D">
        <w:rPr>
          <w:rFonts w:cs="Times New Roman" w:hint="eastAsia"/>
        </w:rPr>
        <w:t>我们也</w:t>
      </w:r>
      <w:r w:rsidR="00E605A4">
        <w:rPr>
          <w:rFonts w:cs="Times New Roman" w:hint="eastAsia"/>
        </w:rPr>
        <w:t>（</w:t>
      </w:r>
      <w:r w:rsidRPr="00445C3D">
        <w:rPr>
          <w:rFonts w:cs="Times New Roman" w:hint="eastAsia"/>
        </w:rPr>
        <w:t>弃绝</w:t>
      </w:r>
      <w:r w:rsidR="00E605A4">
        <w:rPr>
          <w:rFonts w:cs="Times New Roman" w:hint="eastAsia"/>
        </w:rPr>
        <w:t>）</w:t>
      </w:r>
      <w:r w:rsidRPr="00445C3D">
        <w:rPr>
          <w:rFonts w:cs="Times New Roman" w:hint="eastAsia"/>
        </w:rPr>
        <w:t>使用下列的说法</w:t>
      </w:r>
      <w:r w:rsidR="00D9604E" w:rsidRPr="00445C3D">
        <w:rPr>
          <w:rFonts w:cs="Times New Roman" w:hint="eastAsia"/>
        </w:rPr>
        <w:t>……</w:t>
      </w:r>
      <w:r w:rsidRPr="00445C3D">
        <w:rPr>
          <w:rFonts w:cs="Times New Roman" w:hint="eastAsia"/>
        </w:rPr>
        <w:t>即</w:t>
      </w:r>
      <w:r w:rsidR="00D9604E" w:rsidRPr="00445C3D">
        <w:rPr>
          <w:rFonts w:cs="Times New Roman" w:hint="eastAsia"/>
        </w:rPr>
        <w:t>……</w:t>
      </w:r>
      <w:r w:rsidRPr="00445C3D">
        <w:rPr>
          <w:rFonts w:cs="Times New Roman" w:hint="eastAsia"/>
        </w:rPr>
        <w:t>赐圣灵给那有意地并固执抵抗祂的人</w:t>
      </w:r>
      <w:r w:rsidR="000F2EE2">
        <w:rPr>
          <w:rFonts w:cs="Times New Roman" w:hint="eastAsia"/>
        </w:rPr>
        <w:t>；</w:t>
      </w:r>
      <w:r w:rsidRPr="00445C3D">
        <w:rPr>
          <w:rFonts w:cs="Times New Roman" w:hint="eastAsia"/>
        </w:rPr>
        <w:t>因为像</w:t>
      </w:r>
      <w:r w:rsidR="00BC2516" w:rsidRPr="00445C3D">
        <w:rPr>
          <w:rFonts w:cs="Times New Roman" w:hint="eastAsia"/>
        </w:rPr>
        <w:t>奥古</w:t>
      </w:r>
      <w:r w:rsidRPr="00445C3D">
        <w:rPr>
          <w:rFonts w:cs="Times New Roman" w:hint="eastAsia"/>
        </w:rPr>
        <w:t>斯丁所言，在人悔改之举动中，上帝将不愿意者成为愿意者，并居住在愿意者里面。</w:t>
      </w:r>
      <w:r w:rsidR="001601E9" w:rsidRPr="00445C3D">
        <w:rPr>
          <w:rFonts w:cs="Times New Roman"/>
        </w:rPr>
        <w:t>”</w:t>
      </w:r>
      <w:r w:rsidR="005C0F88" w:rsidRPr="00445C3D">
        <w:rPr>
          <w:rFonts w:cs="Times New Roman" w:hint="eastAsia"/>
        </w:rPr>
        <w:t>（</w:t>
      </w:r>
      <w:r w:rsidRPr="00445C3D">
        <w:rPr>
          <w:rFonts w:cs="Times New Roman"/>
        </w:rPr>
        <w:t>Epit.,</w:t>
      </w:r>
      <w:r w:rsidR="00BC2516" w:rsidRPr="00445C3D">
        <w:rPr>
          <w:rFonts w:cs="Times New Roman"/>
        </w:rPr>
        <w:t xml:space="preserve"> </w:t>
      </w:r>
      <w:r w:rsidRPr="00445C3D">
        <w:rPr>
          <w:rFonts w:cs="Times New Roman" w:hint="eastAsia"/>
        </w:rPr>
        <w:t>Ⅱ</w:t>
      </w:r>
      <w:r w:rsidRPr="00445C3D">
        <w:rPr>
          <w:rFonts w:cs="Times New Roman"/>
        </w:rPr>
        <w:t>, 15.</w:t>
      </w:r>
      <w:r w:rsidR="005C0F88" w:rsidRPr="00445C3D">
        <w:rPr>
          <w:rFonts w:cs="Times New Roman" w:hint="eastAsia"/>
        </w:rPr>
        <w:t>）</w:t>
      </w:r>
    </w:p>
    <w:p w14:paraId="413D3189" w14:textId="3E862201" w:rsidR="008A47FD" w:rsidRPr="00445C3D" w:rsidRDefault="0031269B" w:rsidP="00DF514A">
      <w:pPr>
        <w:spacing w:after="0"/>
        <w:ind w:firstLine="461"/>
        <w:rPr>
          <w:rFonts w:cs="Times New Roman"/>
        </w:rPr>
      </w:pPr>
      <w:r w:rsidRPr="00445C3D">
        <w:rPr>
          <w:rFonts w:cs="Times New Roman"/>
        </w:rPr>
        <w:t>4.</w:t>
      </w:r>
      <w:r w:rsidRPr="00445C3D">
        <w:rPr>
          <w:rFonts w:cs="Times New Roman" w:hint="eastAsia"/>
        </w:rPr>
        <w:t>属血气之人在属灵的事上必有自由的意志，因为上帝仅作成能去相信的能力，却不造信仰本身。</w:t>
      </w:r>
      <w:r w:rsidR="007E1B1D" w:rsidRPr="00445C3D">
        <w:rPr>
          <w:rFonts w:cs="Times New Roman" w:hint="eastAsia"/>
        </w:rPr>
        <w:t>——</w:t>
      </w:r>
      <w:r w:rsidRPr="00445C3D">
        <w:rPr>
          <w:rFonts w:cs="Times New Roman" w:hint="eastAsia"/>
        </w:rPr>
        <w:t>回答</w:t>
      </w:r>
      <w:r w:rsidR="00512B20" w:rsidRPr="00445C3D">
        <w:rPr>
          <w:rFonts w:cs="Times New Roman" w:hint="eastAsia"/>
        </w:rPr>
        <w:t>：</w:t>
      </w:r>
      <w:r w:rsidRPr="00445C3D">
        <w:rPr>
          <w:rFonts w:cs="Times New Roman" w:hint="eastAsia"/>
        </w:rPr>
        <w:t>这项议论是基于虚假的</w:t>
      </w:r>
      <w:r w:rsidR="00892156" w:rsidRPr="00445C3D">
        <w:rPr>
          <w:rFonts w:cs="Times New Roman" w:hint="eastAsia"/>
        </w:rPr>
        <w:t>前提</w:t>
      </w:r>
      <w:r w:rsidR="000F2EE2">
        <w:rPr>
          <w:rFonts w:cs="Times New Roman" w:hint="eastAsia"/>
        </w:rPr>
        <w:t>；</w:t>
      </w:r>
      <w:r w:rsidR="001601E9" w:rsidRPr="00445C3D">
        <w:rPr>
          <w:rFonts w:cs="Times New Roman"/>
        </w:rPr>
        <w:t>“</w:t>
      </w:r>
      <w:r w:rsidRPr="00445C3D">
        <w:rPr>
          <w:rFonts w:cs="Times New Roman" w:hint="eastAsia"/>
        </w:rPr>
        <w:t>因为你们立志行事，都是上帝在你们心里运行，为要成就祂的美意</w:t>
      </w:r>
      <w:r w:rsidR="001601E9" w:rsidRPr="00445C3D">
        <w:rPr>
          <w:rFonts w:cs="Times New Roman"/>
        </w:rPr>
        <w:t>”</w:t>
      </w:r>
      <w:r w:rsidRPr="00445C3D">
        <w:rPr>
          <w:rFonts w:cs="Times New Roman" w:hint="eastAsia"/>
        </w:rPr>
        <w:t>。腓二</w:t>
      </w:r>
      <w:r w:rsidRPr="00445C3D">
        <w:rPr>
          <w:rFonts w:cs="Times New Roman"/>
        </w:rPr>
        <w:t>13</w:t>
      </w:r>
      <w:r w:rsidR="00893BA9" w:rsidRPr="00445C3D">
        <w:rPr>
          <w:rFonts w:cs="Times New Roman" w:hint="eastAsia"/>
        </w:rPr>
        <w:t>。</w:t>
      </w:r>
      <w:r w:rsidR="005C0F88" w:rsidRPr="00445C3D">
        <w:rPr>
          <w:rFonts w:cs="Times New Roman" w:hint="eastAsia"/>
        </w:rPr>
        <w:t>（</w:t>
      </w:r>
      <w:r w:rsidRPr="00445C3D">
        <w:rPr>
          <w:rFonts w:cs="Times New Roman" w:hint="eastAsia"/>
        </w:rPr>
        <w:t>参考弗一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腓一</w:t>
      </w:r>
      <w:r w:rsidRPr="00445C3D">
        <w:rPr>
          <w:rFonts w:cs="Times New Roman"/>
        </w:rPr>
        <w:t>29</w:t>
      </w:r>
      <w:r w:rsidRPr="00445C3D">
        <w:rPr>
          <w:rFonts w:cs="Times New Roman" w:hint="eastAsia"/>
        </w:rPr>
        <w:t>。</w:t>
      </w:r>
      <w:r w:rsidR="005C0F88" w:rsidRPr="00445C3D">
        <w:rPr>
          <w:rFonts w:cs="Times New Roman" w:hint="eastAsia"/>
        </w:rPr>
        <w:t>）</w:t>
      </w:r>
      <w:r w:rsidRPr="00445C3D">
        <w:rPr>
          <w:rFonts w:cs="Times New Roman" w:hint="eastAsia"/>
        </w:rPr>
        <w:t>换言之</w:t>
      </w:r>
      <w:r w:rsidR="00512B20" w:rsidRPr="00445C3D">
        <w:rPr>
          <w:rFonts w:cs="Times New Roman" w:hint="eastAsia"/>
        </w:rPr>
        <w:t>：</w:t>
      </w:r>
      <w:r w:rsidRPr="00445C3D">
        <w:rPr>
          <w:rFonts w:cs="Times New Roman" w:hint="eastAsia"/>
        </w:rPr>
        <w:t>我们得救的信心是上帝白白的恩赐及祂在我们内面的工作。</w:t>
      </w:r>
    </w:p>
    <w:p w14:paraId="0A6E85CB" w14:textId="55BD36A7" w:rsidR="0031269B" w:rsidRPr="00445C3D" w:rsidRDefault="0031269B" w:rsidP="00DF514A">
      <w:pPr>
        <w:spacing w:after="0"/>
        <w:ind w:firstLine="461"/>
        <w:rPr>
          <w:rFonts w:cs="Times New Roman"/>
        </w:rPr>
      </w:pPr>
      <w:r w:rsidRPr="00445C3D">
        <w:rPr>
          <w:rFonts w:cs="Times New Roman"/>
        </w:rPr>
        <w:t>5.</w:t>
      </w:r>
      <w:r w:rsidRPr="00445C3D">
        <w:rPr>
          <w:rFonts w:cs="Times New Roman" w:hint="eastAsia"/>
        </w:rPr>
        <w:t>属血气的人在属灵的事上必有自由的意志</w:t>
      </w:r>
      <w:r w:rsidR="000F2EE2">
        <w:rPr>
          <w:rFonts w:cs="Times New Roman" w:hint="eastAsia"/>
        </w:rPr>
        <w:t>；</w:t>
      </w:r>
      <w:r w:rsidRPr="00445C3D">
        <w:rPr>
          <w:rFonts w:cs="Times New Roman" w:hint="eastAsia"/>
        </w:rPr>
        <w:t>因为在人悔改的行动中，</w:t>
      </w:r>
      <w:r w:rsidR="007E1B1D" w:rsidRPr="00445C3D">
        <w:rPr>
          <w:rFonts w:cs="Times New Roman" w:hint="eastAsia"/>
        </w:rPr>
        <w:t>若</w:t>
      </w:r>
      <w:r w:rsidRPr="00445C3D">
        <w:rPr>
          <w:rFonts w:cs="Times New Roman" w:hint="eastAsia"/>
        </w:rPr>
        <w:t>没有人的协力，</w:t>
      </w:r>
      <w:r w:rsidR="007E1B1D" w:rsidRPr="00445C3D">
        <w:rPr>
          <w:rFonts w:cs="Times New Roman" w:hint="eastAsia"/>
        </w:rPr>
        <w:t>就变成</w:t>
      </w:r>
      <w:r w:rsidRPr="00445C3D">
        <w:rPr>
          <w:rFonts w:cs="Times New Roman" w:hint="eastAsia"/>
        </w:rPr>
        <w:t>是圣灵相信，而不是人相信。</w:t>
      </w:r>
      <w:r w:rsidR="007E1B1D" w:rsidRPr="00445C3D">
        <w:rPr>
          <w:rFonts w:cs="Times New Roman" w:hint="eastAsia"/>
        </w:rPr>
        <w:t>——</w:t>
      </w:r>
      <w:r w:rsidRPr="00445C3D">
        <w:rPr>
          <w:rFonts w:cs="Times New Roman" w:hint="eastAsia"/>
        </w:rPr>
        <w:t>回答</w:t>
      </w:r>
      <w:r w:rsidR="00512B20" w:rsidRPr="00445C3D">
        <w:rPr>
          <w:rFonts w:cs="Times New Roman" w:hint="eastAsia"/>
        </w:rPr>
        <w:t>：</w:t>
      </w:r>
      <w:r w:rsidRPr="00445C3D">
        <w:rPr>
          <w:rFonts w:cs="Times New Roman" w:hint="eastAsia"/>
        </w:rPr>
        <w:t>这项议论明显</w:t>
      </w:r>
      <w:r w:rsidR="007E1B1D" w:rsidRPr="00445C3D">
        <w:rPr>
          <w:rFonts w:cs="Times New Roman" w:hint="eastAsia"/>
        </w:rPr>
        <w:t>地</w:t>
      </w:r>
      <w:r w:rsidRPr="00445C3D">
        <w:rPr>
          <w:rFonts w:cs="Times New Roman" w:hint="eastAsia"/>
        </w:rPr>
        <w:t>含有</w:t>
      </w:r>
      <w:r w:rsidR="00BB279A">
        <w:rPr>
          <w:rFonts w:cs="Times New Roman" w:hint="eastAsia"/>
        </w:rPr>
        <w:t>虚假</w:t>
      </w:r>
      <w:r w:rsidRPr="00445C3D">
        <w:rPr>
          <w:rFonts w:cs="Times New Roman" w:hint="eastAsia"/>
        </w:rPr>
        <w:t>在内，我们当想到</w:t>
      </w:r>
      <w:r w:rsidR="00512B20" w:rsidRPr="00445C3D">
        <w:rPr>
          <w:rFonts w:cs="Times New Roman" w:hint="eastAsia"/>
        </w:rPr>
        <w:t>：</w:t>
      </w:r>
      <w:r w:rsidRPr="00445C3D">
        <w:rPr>
          <w:rFonts w:cs="Times New Roman" w:hint="eastAsia"/>
        </w:rPr>
        <w:t>今世生命虽是上帝的恩赐，并不用人的合作而给与人，然而赋有这样生命的人，是自己活着，上帝并不替他活着。关于信仰，也是这样，信仰实在是上帝的恩赐，但同时它也是信徒自己所有的恩赐，提后一</w:t>
      </w:r>
      <w:r w:rsidRPr="00445C3D">
        <w:rPr>
          <w:rFonts w:cs="Times New Roman"/>
        </w:rPr>
        <w:t>1</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我知道我所信的是谁</w:t>
      </w:r>
      <w:r w:rsidR="001601E9" w:rsidRPr="00445C3D">
        <w:rPr>
          <w:rFonts w:cs="Times New Roman"/>
        </w:rPr>
        <w:t>”</w:t>
      </w:r>
      <w:r w:rsidRPr="00445C3D">
        <w:rPr>
          <w:rFonts w:cs="Times New Roman" w:hint="eastAsia"/>
        </w:rPr>
        <w:t>。</w:t>
      </w:r>
    </w:p>
    <w:p w14:paraId="4D0F7265" w14:textId="57D6BC0D" w:rsidR="0031269B" w:rsidRPr="00445C3D" w:rsidRDefault="0031269B" w:rsidP="00DF514A">
      <w:pPr>
        <w:spacing w:after="0"/>
        <w:ind w:firstLine="461"/>
        <w:rPr>
          <w:rFonts w:cs="Times New Roman"/>
        </w:rPr>
      </w:pPr>
      <w:r w:rsidRPr="00445C3D">
        <w:rPr>
          <w:rFonts w:cs="Times New Roman"/>
        </w:rPr>
        <w:t>6.</w:t>
      </w:r>
      <w:r w:rsidRPr="00445C3D">
        <w:rPr>
          <w:rFonts w:cs="Times New Roman" w:hint="eastAsia"/>
        </w:rPr>
        <w:t>属血气的人在属灵的事上有自由意志，因他能读圣经</w:t>
      </w:r>
      <w:r w:rsidR="00893BA9" w:rsidRPr="00445C3D">
        <w:rPr>
          <w:rFonts w:cs="Times New Roman" w:hint="eastAsia"/>
        </w:rPr>
        <w:t>，聆</w:t>
      </w:r>
      <w:r w:rsidRPr="00445C3D">
        <w:rPr>
          <w:rFonts w:cs="Times New Roman" w:hint="eastAsia"/>
        </w:rPr>
        <w:t>听上帝的道，在公民的义上行些善事，等。</w:t>
      </w:r>
      <w:r w:rsidR="007E1B1D" w:rsidRPr="00445C3D">
        <w:rPr>
          <w:rFonts w:cs="Times New Roman" w:hint="eastAsia"/>
        </w:rPr>
        <w:t>——</w:t>
      </w:r>
      <w:r w:rsidRPr="00445C3D">
        <w:rPr>
          <w:rFonts w:cs="Times New Roman" w:hint="eastAsia"/>
        </w:rPr>
        <w:t>回答</w:t>
      </w:r>
      <w:r w:rsidR="00512B20" w:rsidRPr="00445C3D">
        <w:rPr>
          <w:rFonts w:cs="Times New Roman" w:hint="eastAsia"/>
        </w:rPr>
        <w:t>：</w:t>
      </w:r>
      <w:r w:rsidRPr="00445C3D">
        <w:rPr>
          <w:rFonts w:cs="Times New Roman" w:hint="eastAsia"/>
        </w:rPr>
        <w:t>这一切的行为，无非是外表的事，不是真正相信基督和真爱上帝的果实。自以为义的法利赛人虽然行了这一切而且比这更多的事，但仍是存着不悔改的心，路十八</w:t>
      </w:r>
      <w:r w:rsidRPr="00445C3D">
        <w:rPr>
          <w:rFonts w:cs="Times New Roman"/>
        </w:rPr>
        <w:t>10</w:t>
      </w:r>
      <w:r w:rsidR="004F5144" w:rsidRPr="00445C3D">
        <w:rPr>
          <w:rFonts w:cs="Times New Roman"/>
        </w:rPr>
        <w:t>-</w:t>
      </w:r>
      <w:r w:rsidRPr="00445C3D">
        <w:rPr>
          <w:rFonts w:cs="Times New Roman"/>
        </w:rPr>
        <w:t>14</w:t>
      </w:r>
      <w:r w:rsidRPr="00445C3D">
        <w:rPr>
          <w:rFonts w:cs="Times New Roman" w:hint="eastAsia"/>
        </w:rPr>
        <w:t>。</w:t>
      </w:r>
    </w:p>
    <w:p w14:paraId="64A468A0" w14:textId="56E68998" w:rsidR="0031269B" w:rsidRPr="00445C3D" w:rsidRDefault="0031269B" w:rsidP="00DF514A">
      <w:pPr>
        <w:spacing w:after="0"/>
        <w:ind w:firstLine="461"/>
        <w:rPr>
          <w:rFonts w:cs="Times New Roman"/>
        </w:rPr>
      </w:pPr>
      <w:r w:rsidRPr="00445C3D">
        <w:rPr>
          <w:rFonts w:cs="Times New Roman"/>
        </w:rPr>
        <w:t>7.</w:t>
      </w:r>
      <w:r w:rsidRPr="00445C3D">
        <w:rPr>
          <w:rFonts w:cs="Times New Roman" w:hint="eastAsia"/>
        </w:rPr>
        <w:t>属血气的人在属灵的事项上有自由意志</w:t>
      </w:r>
      <w:r w:rsidR="000F2EE2">
        <w:rPr>
          <w:rFonts w:cs="Times New Roman" w:hint="eastAsia"/>
        </w:rPr>
        <w:t>；</w:t>
      </w:r>
      <w:r w:rsidRPr="00445C3D">
        <w:rPr>
          <w:rFonts w:cs="Times New Roman" w:hint="eastAsia"/>
        </w:rPr>
        <w:t>因为他若能藉着不信来咒诅自己，根据不可反驳的推理，他也能由努力相信来救自己。</w:t>
      </w:r>
      <w:r w:rsidR="00EC06FC" w:rsidRPr="00445C3D">
        <w:rPr>
          <w:rFonts w:cs="Times New Roman" w:hint="eastAsia"/>
        </w:rPr>
        <w:t>——</w:t>
      </w:r>
      <w:r w:rsidRPr="00445C3D">
        <w:rPr>
          <w:rFonts w:cs="Times New Roman" w:hint="eastAsia"/>
        </w:rPr>
        <w:t>回答</w:t>
      </w:r>
      <w:r w:rsidR="00512B20" w:rsidRPr="00445C3D">
        <w:rPr>
          <w:rFonts w:cs="Times New Roman" w:hint="eastAsia"/>
        </w:rPr>
        <w:t>：</w:t>
      </w:r>
      <w:r w:rsidRPr="00445C3D">
        <w:rPr>
          <w:rFonts w:cs="Times New Roman" w:hint="eastAsia"/>
        </w:rPr>
        <w:t>圣经非常正确</w:t>
      </w:r>
      <w:r w:rsidR="00EC06FC" w:rsidRPr="00445C3D">
        <w:rPr>
          <w:rFonts w:cs="Times New Roman" w:hint="eastAsia"/>
        </w:rPr>
        <w:t>地</w:t>
      </w:r>
      <w:r w:rsidRPr="00445C3D">
        <w:rPr>
          <w:rFonts w:cs="Times New Roman" w:hint="eastAsia"/>
        </w:rPr>
        <w:t>教导</w:t>
      </w:r>
      <w:r w:rsidR="00512B20" w:rsidRPr="00445C3D">
        <w:rPr>
          <w:rFonts w:cs="Times New Roman" w:hint="eastAsia"/>
        </w:rPr>
        <w:t>：</w:t>
      </w:r>
      <w:r w:rsidRPr="00445C3D">
        <w:rPr>
          <w:rFonts w:cs="Times New Roman" w:hint="eastAsia"/>
        </w:rPr>
        <w:t>后者非为由前者推理而来</w:t>
      </w:r>
      <w:r w:rsidR="00EC06FC" w:rsidRPr="00445C3D">
        <w:rPr>
          <w:rFonts w:cs="Times New Roman" w:hint="eastAsia"/>
        </w:rPr>
        <w:t>的</w:t>
      </w:r>
      <w:r w:rsidRPr="00445C3D">
        <w:rPr>
          <w:rFonts w:cs="Times New Roman" w:hint="eastAsia"/>
        </w:rPr>
        <w:t>真理，何十三</w:t>
      </w:r>
      <w:r w:rsidRPr="00445C3D">
        <w:rPr>
          <w:rFonts w:cs="Times New Roman"/>
        </w:rPr>
        <w:t>9</w:t>
      </w:r>
      <w:r w:rsidRPr="00445C3D">
        <w:rPr>
          <w:rFonts w:cs="Times New Roman" w:hint="eastAsia"/>
        </w:rPr>
        <w:t>。</w:t>
      </w:r>
    </w:p>
    <w:p w14:paraId="124EBD76" w14:textId="65397FC2" w:rsidR="0031269B" w:rsidRPr="00445C3D" w:rsidRDefault="0031269B" w:rsidP="00DF514A">
      <w:pPr>
        <w:spacing w:after="0"/>
        <w:ind w:firstLine="461"/>
        <w:rPr>
          <w:rFonts w:cs="Times New Roman"/>
        </w:rPr>
      </w:pPr>
      <w:r w:rsidRPr="00445C3D">
        <w:rPr>
          <w:rFonts w:cs="Times New Roman" w:hint="eastAsia"/>
        </w:rPr>
        <w:lastRenderedPageBreak/>
        <w:t>这一切的</w:t>
      </w:r>
      <w:r w:rsidR="00EC06FC" w:rsidRPr="00445C3D">
        <w:rPr>
          <w:rFonts w:cs="Times New Roman" w:hint="eastAsia"/>
        </w:rPr>
        <w:t>谬论</w:t>
      </w:r>
      <w:r w:rsidRPr="00445C3D">
        <w:rPr>
          <w:rFonts w:cs="Times New Roman" w:hint="eastAsia"/>
        </w:rPr>
        <w:t>以及反对神圣独作说</w:t>
      </w:r>
      <w:r w:rsidR="005C0F88" w:rsidRPr="00445C3D">
        <w:rPr>
          <w:rFonts w:cs="Times New Roman" w:hint="eastAsia"/>
        </w:rPr>
        <w:t>（</w:t>
      </w:r>
      <w:r w:rsidRPr="00445C3D">
        <w:rPr>
          <w:rFonts w:cs="Times New Roman"/>
        </w:rPr>
        <w:t>monergism</w:t>
      </w:r>
      <w:r w:rsidR="005C0F88" w:rsidRPr="00445C3D">
        <w:rPr>
          <w:rFonts w:cs="Times New Roman" w:hint="eastAsia"/>
        </w:rPr>
        <w:t>）</w:t>
      </w:r>
      <w:r w:rsidRPr="00445C3D">
        <w:rPr>
          <w:rFonts w:cs="Times New Roman" w:hint="eastAsia"/>
        </w:rPr>
        <w:t>的其他异议，乃是出自属肉体之心</w:t>
      </w:r>
      <w:r w:rsidR="000F2EE2">
        <w:rPr>
          <w:rFonts w:cs="Times New Roman" w:hint="eastAsia"/>
        </w:rPr>
        <w:t>；</w:t>
      </w:r>
      <w:r w:rsidRPr="00445C3D">
        <w:rPr>
          <w:rFonts w:cs="Times New Roman" w:hint="eastAsia"/>
        </w:rPr>
        <w:t>这心是既骄傲，又自以为义。主张以上议论的人，可分为三派</w:t>
      </w:r>
      <w:r w:rsidR="00512B20" w:rsidRPr="00445C3D">
        <w:rPr>
          <w:rFonts w:cs="Times New Roman" w:hint="eastAsia"/>
        </w:rPr>
        <w:t>：</w:t>
      </w:r>
      <w:r w:rsidR="00EC06FC" w:rsidRPr="00445C3D">
        <w:rPr>
          <w:rFonts w:cs="Times New Roman" w:hint="eastAsia"/>
        </w:rPr>
        <w:t>——</w:t>
      </w:r>
    </w:p>
    <w:p w14:paraId="71C70A97" w14:textId="0FE08034" w:rsidR="0031269B" w:rsidRPr="00445C3D" w:rsidRDefault="0031269B" w:rsidP="00DF514A">
      <w:pPr>
        <w:spacing w:after="0"/>
        <w:ind w:firstLine="461"/>
        <w:rPr>
          <w:rFonts w:cs="Times New Roman"/>
        </w:rPr>
      </w:pPr>
      <w:r w:rsidRPr="00445C3D">
        <w:rPr>
          <w:rFonts w:cs="Times New Roman" w:hint="eastAsia"/>
        </w:rPr>
        <w:t>甲、伯拉纠派</w:t>
      </w:r>
      <w:r w:rsidR="00512B20" w:rsidRPr="00445C3D">
        <w:rPr>
          <w:rFonts w:cs="Times New Roman" w:hint="eastAsia"/>
        </w:rPr>
        <w:t>：</w:t>
      </w:r>
      <w:r w:rsidR="001601E9" w:rsidRPr="00445C3D">
        <w:rPr>
          <w:rFonts w:cs="Times New Roman"/>
        </w:rPr>
        <w:t>“</w:t>
      </w:r>
      <w:r w:rsidRPr="00445C3D">
        <w:rPr>
          <w:rFonts w:cs="Times New Roman" w:hint="eastAsia"/>
        </w:rPr>
        <w:t>其教训为人由自己的力量，无需圣灵的恩惠，能转向上帝，相信福音，从心里顺从上帝的律法，如是而赚得罪的赦免和永生。</w:t>
      </w:r>
      <w:r w:rsidR="001601E9" w:rsidRPr="00445C3D">
        <w:rPr>
          <w:rFonts w:cs="Times New Roman"/>
        </w:rPr>
        <w:t>”</w:t>
      </w:r>
      <w:r w:rsidR="005C0F88" w:rsidRPr="00445C3D">
        <w:rPr>
          <w:rFonts w:cs="Times New Roman" w:hint="eastAsia"/>
        </w:rPr>
        <w:t>（</w:t>
      </w:r>
      <w:r w:rsidRPr="00445C3D">
        <w:rPr>
          <w:rFonts w:cs="Times New Roman" w:hint="eastAsia"/>
        </w:rPr>
        <w:t>协同式摘要，</w:t>
      </w:r>
      <w:r w:rsidRPr="00445C3D">
        <w:rPr>
          <w:rFonts w:cs="Times New Roman"/>
        </w:rPr>
        <w:t>Formula of Con­cord, Epit.,</w:t>
      </w:r>
      <w:r w:rsidR="00EC06FC" w:rsidRPr="00445C3D">
        <w:rPr>
          <w:rFonts w:cs="Times New Roman"/>
        </w:rPr>
        <w:t xml:space="preserve"> </w:t>
      </w:r>
      <w:r w:rsidRPr="00445C3D">
        <w:rPr>
          <w:rFonts w:cs="Times New Roman" w:hint="eastAsia"/>
        </w:rPr>
        <w:t>Ⅱ</w:t>
      </w:r>
      <w:r w:rsidRPr="00445C3D">
        <w:rPr>
          <w:rFonts w:cs="Times New Roman"/>
        </w:rPr>
        <w:t>, 9 ff</w:t>
      </w:r>
      <w:r w:rsidR="005C0F88" w:rsidRPr="00445C3D">
        <w:rPr>
          <w:rFonts w:cs="Times New Roman" w:hint="eastAsia"/>
        </w:rPr>
        <w:t>）</w:t>
      </w:r>
    </w:p>
    <w:p w14:paraId="7BEE41EE" w14:textId="32A3106D" w:rsidR="0031269B" w:rsidRPr="00445C3D" w:rsidRDefault="0031269B" w:rsidP="00DF514A">
      <w:pPr>
        <w:spacing w:after="0"/>
        <w:ind w:firstLine="461"/>
        <w:rPr>
          <w:rFonts w:cs="Times New Roman"/>
        </w:rPr>
      </w:pPr>
      <w:r w:rsidRPr="00445C3D">
        <w:rPr>
          <w:rFonts w:cs="Times New Roman" w:hint="eastAsia"/>
        </w:rPr>
        <w:t>乙、半伯拉纠派</w:t>
      </w:r>
      <w:r w:rsidR="005C0F88" w:rsidRPr="00445C3D">
        <w:rPr>
          <w:rFonts w:cs="Times New Roman" w:hint="eastAsia"/>
        </w:rPr>
        <w:t>（</w:t>
      </w:r>
      <w:r w:rsidR="00FE73BE" w:rsidRPr="00445C3D">
        <w:rPr>
          <w:rFonts w:cs="Times New Roman" w:hint="eastAsia"/>
        </w:rPr>
        <w:t>阿民念主义</w:t>
      </w:r>
      <w:r w:rsidRPr="00445C3D">
        <w:rPr>
          <w:rFonts w:cs="Times New Roman" w:hint="eastAsia"/>
        </w:rPr>
        <w:t>者</w:t>
      </w:r>
      <w:r w:rsidR="00FE73BE" w:rsidRPr="00445C3D">
        <w:rPr>
          <w:rFonts w:cs="Times New Roman"/>
        </w:rPr>
        <w:t>Arminians</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教训人藉本身的力量能行初步的悔改，但是若无上帝的恩典，即不能完成。</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7E644A0F" w14:textId="34B9EEA7" w:rsidR="0031269B" w:rsidRPr="00445C3D" w:rsidRDefault="0031269B" w:rsidP="00DF514A">
      <w:pPr>
        <w:spacing w:after="0"/>
        <w:ind w:firstLine="461"/>
        <w:rPr>
          <w:rFonts w:cs="Times New Roman"/>
        </w:rPr>
      </w:pPr>
      <w:r w:rsidRPr="00445C3D">
        <w:rPr>
          <w:rFonts w:cs="Times New Roman" w:hint="eastAsia"/>
        </w:rPr>
        <w:t>丙、协力派</w:t>
      </w:r>
      <w:r w:rsidR="00512B20" w:rsidRPr="00445C3D">
        <w:rPr>
          <w:rFonts w:cs="Times New Roman" w:hint="eastAsia"/>
        </w:rPr>
        <w:t>：</w:t>
      </w:r>
      <w:r w:rsidRPr="00445C3D">
        <w:rPr>
          <w:rFonts w:cs="Times New Roman" w:hint="eastAsia"/>
        </w:rPr>
        <w:t>教训为</w:t>
      </w:r>
      <w:r w:rsidR="001601E9" w:rsidRPr="00445C3D">
        <w:rPr>
          <w:rFonts w:cs="Times New Roman"/>
        </w:rPr>
        <w:t>“</w:t>
      </w:r>
      <w:r w:rsidRPr="00445C3D">
        <w:rPr>
          <w:rFonts w:cs="Times New Roman" w:hint="eastAsia"/>
        </w:rPr>
        <w:t>圣灵若藉宣讲圣道行初步工作，由此而供给祂的恩惠，那时人的意志由其自有的天然力量，能加添上一些力量，虽是微弱，但到底能帮助，合作，有资格，并准备自己能领受恩典，并且怀抱接纳它，以及相信福音。</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687A125D" w14:textId="6F213982" w:rsidR="0031269B" w:rsidRPr="00445C3D" w:rsidRDefault="0031269B" w:rsidP="00DF514A">
      <w:pPr>
        <w:spacing w:after="0"/>
        <w:ind w:firstLine="461"/>
        <w:rPr>
          <w:rFonts w:cs="Times New Roman"/>
        </w:rPr>
      </w:pPr>
      <w:r w:rsidRPr="00445C3D">
        <w:rPr>
          <w:rFonts w:cs="Times New Roman" w:hint="eastAsia"/>
        </w:rPr>
        <w:t>墨兰</w:t>
      </w:r>
      <w:r w:rsidR="0094176A" w:rsidRPr="00445C3D">
        <w:rPr>
          <w:rFonts w:cs="Times New Roman" w:hint="eastAsia"/>
        </w:rPr>
        <w:t>顿</w:t>
      </w:r>
      <w:r w:rsidR="005C0F88" w:rsidRPr="00445C3D">
        <w:rPr>
          <w:rFonts w:cs="Times New Roman" w:hint="eastAsia"/>
        </w:rPr>
        <w:t>（</w:t>
      </w:r>
      <w:r w:rsidRPr="00445C3D">
        <w:rPr>
          <w:rFonts w:cs="Times New Roman"/>
        </w:rPr>
        <w:t>Melanchthon</w:t>
      </w:r>
      <w:r w:rsidR="005C0F88" w:rsidRPr="00445C3D">
        <w:rPr>
          <w:rFonts w:cs="Times New Roman" w:hint="eastAsia"/>
        </w:rPr>
        <w:t>）</w:t>
      </w:r>
      <w:r w:rsidRPr="00445C3D">
        <w:rPr>
          <w:rFonts w:cs="Times New Roman" w:hint="eastAsia"/>
        </w:rPr>
        <w:t>的</w:t>
      </w:r>
      <w:r w:rsidR="00F725E9" w:rsidRPr="00445C3D">
        <w:rPr>
          <w:rFonts w:cs="Times New Roman" w:hint="eastAsia"/>
        </w:rPr>
        <w:t>粗鄙</w:t>
      </w:r>
      <w:r w:rsidRPr="00445C3D">
        <w:rPr>
          <w:rFonts w:cs="Times New Roman" w:hint="eastAsia"/>
        </w:rPr>
        <w:t>协力主义教训说</w:t>
      </w:r>
      <w:r w:rsidR="00512B20" w:rsidRPr="00445C3D">
        <w:rPr>
          <w:rFonts w:cs="Times New Roman" w:hint="eastAsia"/>
        </w:rPr>
        <w:t>：</w:t>
      </w:r>
      <w:r w:rsidRPr="00445C3D">
        <w:rPr>
          <w:rFonts w:cs="Times New Roman" w:hint="eastAsia"/>
        </w:rPr>
        <w:t>人能以自己的天然力量在他悔改之事上合作。我们应将此种主义与</w:t>
      </w:r>
      <w:r w:rsidR="00EE718F">
        <w:rPr>
          <w:rFonts w:cs="Times New Roman" w:hint="eastAsia"/>
        </w:rPr>
        <w:t>后来</w:t>
      </w:r>
      <w:r w:rsidRPr="00445C3D">
        <w:rPr>
          <w:rFonts w:cs="Times New Roman" w:hint="eastAsia"/>
        </w:rPr>
        <w:t>的教义学家</w:t>
      </w:r>
      <w:r w:rsidR="005C0F88" w:rsidRPr="00445C3D">
        <w:rPr>
          <w:rFonts w:cs="Times New Roman" w:hint="eastAsia"/>
        </w:rPr>
        <w:t>（</w:t>
      </w:r>
      <w:r w:rsidRPr="00445C3D">
        <w:rPr>
          <w:rFonts w:cs="Times New Roman" w:hint="eastAsia"/>
        </w:rPr>
        <w:t>拉特满</w:t>
      </w:r>
      <w:r w:rsidRPr="00445C3D">
        <w:rPr>
          <w:rFonts w:cs="Times New Roman"/>
        </w:rPr>
        <w:t>Latermann</w:t>
      </w:r>
      <w:r w:rsidR="005C0F88" w:rsidRPr="00445C3D">
        <w:rPr>
          <w:rFonts w:cs="Times New Roman" w:hint="eastAsia"/>
        </w:rPr>
        <w:t>）</w:t>
      </w:r>
      <w:r w:rsidRPr="00445C3D">
        <w:rPr>
          <w:rFonts w:cs="Times New Roman" w:hint="eastAsia"/>
        </w:rPr>
        <w:t>所倡的狡猾协力主义加以分别</w:t>
      </w:r>
      <w:r w:rsidR="000F2EE2">
        <w:rPr>
          <w:rFonts w:cs="Times New Roman" w:hint="eastAsia"/>
        </w:rPr>
        <w:t>；</w:t>
      </w:r>
      <w:r w:rsidRPr="00445C3D">
        <w:rPr>
          <w:rFonts w:cs="Times New Roman" w:hint="eastAsia"/>
        </w:rPr>
        <w:t>后者主张人能用圣灵所施与的力量在他悔改之举中合作。以上两种协力主义均将人悔改得救的原因，置于人自己这方面。可是人在自身悔改方面既不以自然的力量，也不以属灵的力量协力合作</w:t>
      </w:r>
      <w:r w:rsidR="000F2EE2">
        <w:rPr>
          <w:rFonts w:cs="Times New Roman" w:hint="eastAsia"/>
        </w:rPr>
        <w:t>；</w:t>
      </w:r>
      <w:r w:rsidRPr="00445C3D">
        <w:rPr>
          <w:rFonts w:cs="Times New Roman" w:hint="eastAsia"/>
        </w:rPr>
        <w:t>因他按本性为上帝的仇敌，所以不藉自然力量合作</w:t>
      </w:r>
      <w:r w:rsidR="000F2EE2">
        <w:rPr>
          <w:rFonts w:cs="Times New Roman" w:hint="eastAsia"/>
        </w:rPr>
        <w:t>；</w:t>
      </w:r>
      <w:r w:rsidRPr="00445C3D">
        <w:rPr>
          <w:rFonts w:cs="Times New Roman" w:hint="eastAsia"/>
        </w:rPr>
        <w:t>因为他一旦有了属灵的力量，就是已经悔改了，所以他也没有藉着赐给他的属灵力量，来协力合作。</w:t>
      </w:r>
    </w:p>
    <w:p w14:paraId="58B69AE2" w14:textId="72AAB73F" w:rsidR="00271267" w:rsidRPr="00445C3D" w:rsidRDefault="0031269B" w:rsidP="00E2702D">
      <w:pPr>
        <w:spacing w:after="0"/>
        <w:ind w:firstLine="461"/>
        <w:rPr>
          <w:rFonts w:cs="Times New Roman"/>
        </w:rPr>
      </w:pPr>
      <w:r w:rsidRPr="00445C3D">
        <w:rPr>
          <w:rFonts w:cs="Times New Roman" w:hint="eastAsia"/>
        </w:rPr>
        <w:t>协同式对这一点的教训为</w:t>
      </w:r>
      <w:r w:rsidR="00512B20" w:rsidRPr="00445C3D">
        <w:rPr>
          <w:rFonts w:cs="Times New Roman" w:hint="eastAsia"/>
        </w:rPr>
        <w:t>：</w:t>
      </w:r>
      <w:r w:rsidR="001601E9" w:rsidRPr="00445C3D">
        <w:rPr>
          <w:rFonts w:cs="Times New Roman"/>
        </w:rPr>
        <w:t>“</w:t>
      </w:r>
      <w:r w:rsidRPr="00445C3D">
        <w:rPr>
          <w:rFonts w:cs="Times New Roman" w:hint="eastAsia"/>
        </w:rPr>
        <w:t>上帝藉着宣讲和聆听他的道作为媒介，在我们心中动工，吸引人，以致藉着律法的宣讲</w:t>
      </w:r>
      <w:r w:rsidR="00893BA9" w:rsidRPr="00445C3D">
        <w:rPr>
          <w:rFonts w:cs="Times New Roman" w:hint="eastAsia"/>
        </w:rPr>
        <w:t>，使</w:t>
      </w:r>
      <w:r w:rsidRPr="00445C3D">
        <w:rPr>
          <w:rFonts w:cs="Times New Roman" w:hint="eastAsia"/>
        </w:rPr>
        <w:t>人得知自己的罪和上帝的烈怒，并在心内经验到真正的恐惧，伤心，和忧愁</w:t>
      </w:r>
      <w:r w:rsidR="000F2EE2">
        <w:rPr>
          <w:rFonts w:cs="Times New Roman" w:hint="eastAsia"/>
        </w:rPr>
        <w:t>；</w:t>
      </w:r>
      <w:r w:rsidRPr="00445C3D">
        <w:rPr>
          <w:rFonts w:cs="Times New Roman" w:hint="eastAsia"/>
        </w:rPr>
        <w:t>藉着宣讲和默想圣福音，那论及在基督里恩惠得赦的信息，在他里面点燃</w:t>
      </w:r>
      <w:r w:rsidR="00F96971">
        <w:rPr>
          <w:rFonts w:cs="Times New Roman" w:hint="eastAsia"/>
        </w:rPr>
        <w:t>信心</w:t>
      </w:r>
      <w:r w:rsidRPr="00445C3D">
        <w:rPr>
          <w:rFonts w:cs="Times New Roman" w:hint="eastAsia"/>
        </w:rPr>
        <w:t>的火</w:t>
      </w:r>
      <w:r w:rsidR="00F96971">
        <w:rPr>
          <w:rFonts w:cs="Times New Roman" w:hint="eastAsia"/>
        </w:rPr>
        <w:t>——这信心</w:t>
      </w:r>
      <w:r w:rsidRPr="00445C3D">
        <w:rPr>
          <w:rFonts w:cs="Times New Roman" w:hint="eastAsia"/>
        </w:rPr>
        <w:t>接受了因基督之故的赦免，并以福音的应许安慰自己</w:t>
      </w:r>
      <w:r w:rsidR="000F2EE2">
        <w:rPr>
          <w:rFonts w:cs="Times New Roman" w:hint="eastAsia"/>
        </w:rPr>
        <w:t>；</w:t>
      </w:r>
      <w:r w:rsidR="00810D40">
        <w:rPr>
          <w:rFonts w:cs="Times New Roman" w:hint="eastAsia"/>
        </w:rPr>
        <w:t>上帝也藉此</w:t>
      </w:r>
      <w:r w:rsidRPr="00445C3D">
        <w:rPr>
          <w:rFonts w:cs="Times New Roman" w:hint="eastAsia"/>
        </w:rPr>
        <w:t>差遣圣</w:t>
      </w:r>
      <w:r w:rsidR="00893BA9" w:rsidRPr="00445C3D">
        <w:rPr>
          <w:rFonts w:cs="Times New Roman" w:hint="eastAsia"/>
        </w:rPr>
        <w:t>灵</w:t>
      </w:r>
      <w:r w:rsidR="005C0F88" w:rsidRPr="00445C3D">
        <w:rPr>
          <w:rFonts w:cs="Times New Roman" w:hint="eastAsia"/>
        </w:rPr>
        <w:t>（</w:t>
      </w:r>
      <w:r w:rsidRPr="00445C3D">
        <w:rPr>
          <w:rFonts w:cs="Times New Roman" w:hint="eastAsia"/>
        </w:rPr>
        <w:t>祂行了这一切的事</w:t>
      </w:r>
      <w:r w:rsidR="005C0F88" w:rsidRPr="00445C3D">
        <w:rPr>
          <w:rFonts w:cs="Times New Roman" w:hint="eastAsia"/>
        </w:rPr>
        <w:t>）</w:t>
      </w:r>
      <w:r w:rsidRPr="00445C3D">
        <w:rPr>
          <w:rFonts w:cs="Times New Roman" w:hint="eastAsia"/>
        </w:rPr>
        <w:t>进入人的心内，加四</w:t>
      </w:r>
      <w:r w:rsidRPr="00445C3D">
        <w:rPr>
          <w:rFonts w:cs="Times New Roman"/>
        </w:rPr>
        <w:t>6</w:t>
      </w:r>
      <w:r w:rsidR="001601E9" w:rsidRPr="00445C3D">
        <w:rPr>
          <w:rFonts w:cs="Times New Roman"/>
        </w:rPr>
        <w:t>”</w:t>
      </w:r>
      <w:r w:rsidR="005C0F88" w:rsidRPr="00445C3D">
        <w:rPr>
          <w:rFonts w:cs="Times New Roman" w:hint="eastAsia"/>
        </w:rPr>
        <w:t>（</w:t>
      </w:r>
      <w:r w:rsidRPr="00445C3D">
        <w:rPr>
          <w:rFonts w:cs="Times New Roman"/>
        </w:rPr>
        <w:t>Thor. Decl.,</w:t>
      </w:r>
      <w:r w:rsidR="008C627B" w:rsidRPr="00445C3D">
        <w:rPr>
          <w:rFonts w:cs="Times New Roman"/>
        </w:rPr>
        <w:t xml:space="preserve"> </w:t>
      </w:r>
      <w:r w:rsidR="00BD3735">
        <w:rPr>
          <w:rFonts w:cs="Times New Roman" w:hint="eastAsia"/>
        </w:rPr>
        <w:t>II</w:t>
      </w:r>
      <w:r w:rsidRPr="00445C3D">
        <w:rPr>
          <w:rFonts w:cs="Times New Roman"/>
        </w:rPr>
        <w:t>, 54.</w:t>
      </w:r>
      <w:r w:rsidR="005C0F88" w:rsidRPr="00445C3D">
        <w:rPr>
          <w:rFonts w:cs="Times New Roman" w:hint="eastAsia"/>
        </w:rPr>
        <w:t>）</w:t>
      </w:r>
      <w:r w:rsidRPr="00445C3D">
        <w:rPr>
          <w:rFonts w:cs="Times New Roman"/>
        </w:rPr>
        <w:t> </w:t>
      </w:r>
    </w:p>
    <w:p w14:paraId="28F5DC64" w14:textId="77777777" w:rsidR="0031269B" w:rsidRPr="00364D61" w:rsidRDefault="0031269B" w:rsidP="00445C3D">
      <w:pPr>
        <w:pStyle w:val="1"/>
      </w:pPr>
      <w:bookmarkStart w:id="92" w:name="_Toc220321198"/>
      <w:r w:rsidRPr="00364D61">
        <w:rPr>
          <w:rFonts w:hint="eastAsia"/>
        </w:rPr>
        <w:lastRenderedPageBreak/>
        <w:t>上帝对堕落人类的恩典</w:t>
      </w:r>
      <w:bookmarkEnd w:id="92"/>
    </w:p>
    <w:p w14:paraId="1A00EADF" w14:textId="56B662A6" w:rsidR="00BB75CD" w:rsidRPr="00445C3D" w:rsidRDefault="005C0F88" w:rsidP="00445C3D">
      <w:pPr>
        <w:spacing w:after="0"/>
        <w:ind w:firstLine="461"/>
        <w:jc w:val="center"/>
        <w:rPr>
          <w:rFonts w:cs="Times New Roman"/>
          <w:lang w:val="de-DE"/>
        </w:rPr>
      </w:pPr>
      <w:r w:rsidRPr="00445C3D">
        <w:rPr>
          <w:rFonts w:cs="Times New Roman" w:hint="eastAsia"/>
          <w:lang w:val="de-DE"/>
        </w:rPr>
        <w:t>（</w:t>
      </w:r>
      <w:r w:rsidR="0031269B" w:rsidRPr="00445C3D">
        <w:rPr>
          <w:rFonts w:cs="Times New Roman"/>
          <w:lang w:val="de-DE"/>
        </w:rPr>
        <w:t>Dei Gratia erga Homines Lapsos.</w:t>
      </w:r>
      <w:r w:rsidRPr="00445C3D">
        <w:rPr>
          <w:rFonts w:cs="Times New Roman" w:hint="eastAsia"/>
          <w:lang w:val="de-DE"/>
        </w:rPr>
        <w:t>）</w:t>
      </w:r>
    </w:p>
    <w:p w14:paraId="00EC58E1" w14:textId="77777777" w:rsidR="00271267" w:rsidRPr="00445C3D" w:rsidRDefault="00271267" w:rsidP="00DF514A">
      <w:pPr>
        <w:spacing w:after="0"/>
        <w:ind w:firstLine="461"/>
        <w:rPr>
          <w:rFonts w:cs="Times New Roman"/>
          <w:lang w:val="de-DE"/>
        </w:rPr>
      </w:pPr>
    </w:p>
    <w:p w14:paraId="5EB82506" w14:textId="13E88B5F" w:rsidR="0031269B" w:rsidRPr="00445C3D" w:rsidRDefault="0031269B" w:rsidP="00DF514A">
      <w:pPr>
        <w:pStyle w:val="2"/>
        <w:rPr>
          <w:rFonts w:cs="Times New Roman"/>
        </w:rPr>
      </w:pPr>
      <w:bookmarkStart w:id="93" w:name="_Toc220321199"/>
      <w:r w:rsidRPr="00445C3D">
        <w:rPr>
          <w:rFonts w:cs="Times New Roman" w:hint="eastAsia"/>
        </w:rPr>
        <w:lastRenderedPageBreak/>
        <w:t>神圣恩典的需要</w:t>
      </w:r>
      <w:bookmarkEnd w:id="93"/>
    </w:p>
    <w:p w14:paraId="1EA29FE0" w14:textId="77777777" w:rsidR="00D41655" w:rsidRPr="00445C3D" w:rsidRDefault="00D41655" w:rsidP="00445C3D">
      <w:pPr>
        <w:rPr>
          <w:rFonts w:cs="Times New Roman"/>
        </w:rPr>
      </w:pPr>
    </w:p>
    <w:p w14:paraId="59714CD1" w14:textId="1A44D9CF" w:rsidR="0031269B" w:rsidRPr="00445C3D" w:rsidRDefault="0031269B" w:rsidP="00DF514A">
      <w:pPr>
        <w:spacing w:after="0"/>
        <w:ind w:firstLine="461"/>
        <w:rPr>
          <w:rFonts w:cs="Times New Roman"/>
        </w:rPr>
      </w:pPr>
      <w:r w:rsidRPr="00445C3D">
        <w:rPr>
          <w:rFonts w:cs="Times New Roman" w:hint="eastAsia"/>
        </w:rPr>
        <w:t>根据圣经明白的教训，在人类堕落之后，没有一个人，能藉着律法的行为，或善行，得称为义，并得救。罗三</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凡有血气的没有一个，因行律法能在上帝面前称义。</w:t>
      </w:r>
      <w:r w:rsidR="001601E9" w:rsidRPr="00445C3D">
        <w:rPr>
          <w:rFonts w:cs="Times New Roman"/>
        </w:rPr>
        <w:t>”</w:t>
      </w:r>
      <w:r w:rsidRPr="00445C3D">
        <w:rPr>
          <w:rFonts w:cs="Times New Roman" w:hint="eastAsia"/>
        </w:rPr>
        <w:t>凡努力藉着律法的行为获得救赎的，都必不得称义，反被定罪。加三</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凡以行律法为本的，都是被咒诅的。</w:t>
      </w:r>
      <w:r w:rsidR="001601E9" w:rsidRPr="00445C3D">
        <w:rPr>
          <w:rFonts w:cs="Times New Roman"/>
        </w:rPr>
        <w:t>”</w:t>
      </w:r>
      <w:r w:rsidRPr="00445C3D">
        <w:rPr>
          <w:rFonts w:cs="Times New Roman" w:hint="eastAsia"/>
        </w:rPr>
        <w:t>其理由是在人类堕落之后，就没有人能成就神圣的律法，或满足神圣公义的要求。罗三</w:t>
      </w:r>
      <w:r w:rsidRPr="00445C3D">
        <w:rPr>
          <w:rFonts w:cs="Times New Roman"/>
        </w:rPr>
        <w:t>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没有义人，连一个也没有。</w:t>
      </w:r>
      <w:r w:rsidR="001601E9" w:rsidRPr="00445C3D">
        <w:rPr>
          <w:rFonts w:cs="Times New Roman"/>
        </w:rPr>
        <w:t>”</w:t>
      </w:r>
      <w:r w:rsidRPr="00445C3D">
        <w:rPr>
          <w:rFonts w:cs="Times New Roman" w:hint="eastAsia"/>
        </w:rPr>
        <w:t>罗三</w:t>
      </w:r>
      <w:r w:rsidRPr="00445C3D">
        <w:rPr>
          <w:rFonts w:cs="Times New Roman"/>
        </w:rPr>
        <w:t>2</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因为世人都犯了罪，亏缺了上帝的荣耀。</w:t>
      </w:r>
      <w:r w:rsidR="001601E9" w:rsidRPr="00445C3D">
        <w:rPr>
          <w:rFonts w:cs="Times New Roman"/>
        </w:rPr>
        <w:t>”</w:t>
      </w:r>
      <w:r w:rsidRPr="00445C3D">
        <w:rPr>
          <w:rFonts w:cs="Times New Roman" w:hint="eastAsia"/>
        </w:rPr>
        <w:t>因此，就神圣的律法而论，世人都在堕落之后，必永远受咒诅和定罪，太十九</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罗八</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p>
    <w:p w14:paraId="6A9CCE82" w14:textId="2E0E45B5" w:rsidR="0031269B" w:rsidRPr="00445C3D" w:rsidRDefault="0031269B" w:rsidP="00DF514A">
      <w:pPr>
        <w:spacing w:after="0"/>
        <w:ind w:firstLine="461"/>
        <w:rPr>
          <w:rFonts w:cs="Times New Roman"/>
        </w:rPr>
      </w:pPr>
      <w:r w:rsidRPr="00445C3D">
        <w:rPr>
          <w:rFonts w:cs="Times New Roman" w:hint="eastAsia"/>
        </w:rPr>
        <w:t>但照着圣经明白的教训，上帝恩惠的旨意，就是</w:t>
      </w:r>
      <w:r w:rsidR="00D46E34" w:rsidRPr="00445C3D">
        <w:rPr>
          <w:rFonts w:cs="Times New Roman" w:hint="eastAsia"/>
        </w:rPr>
        <w:t>不要</w:t>
      </w:r>
      <w:r w:rsidRPr="00445C3D">
        <w:rPr>
          <w:rFonts w:cs="Times New Roman" w:hint="eastAsia"/>
        </w:rPr>
        <w:t>世上</w:t>
      </w:r>
      <w:r w:rsidR="00D46E34" w:rsidRPr="00445C3D">
        <w:rPr>
          <w:rFonts w:cs="Times New Roman" w:hint="eastAsia"/>
        </w:rPr>
        <w:t>任何</w:t>
      </w:r>
      <w:r w:rsidRPr="00445C3D">
        <w:rPr>
          <w:rFonts w:cs="Times New Roman" w:hint="eastAsia"/>
        </w:rPr>
        <w:t>一个罪人沉沦，彼后三</w:t>
      </w:r>
      <w:r w:rsidR="00893BA9" w:rsidRPr="00445C3D">
        <w:rPr>
          <w:rFonts w:cs="Times New Roman"/>
        </w:rPr>
        <w:t>9</w:t>
      </w:r>
      <w:r w:rsidR="000F2EE2">
        <w:rPr>
          <w:rFonts w:cs="Times New Roman" w:hint="eastAsia"/>
        </w:rPr>
        <w:t>；</w:t>
      </w:r>
      <w:r w:rsidRPr="00445C3D">
        <w:rPr>
          <w:rFonts w:cs="Times New Roman" w:hint="eastAsia"/>
        </w:rPr>
        <w:t>提前二</w:t>
      </w:r>
      <w:r w:rsidR="00154879" w:rsidRPr="00445C3D">
        <w:rPr>
          <w:rFonts w:cs="Times New Roman"/>
        </w:rPr>
        <w:t>4</w:t>
      </w:r>
      <w:r w:rsidRPr="00445C3D">
        <w:rPr>
          <w:rFonts w:cs="Times New Roman" w:hint="eastAsia"/>
        </w:rPr>
        <w:t>。为此，上帝曾大有慈爱</w:t>
      </w:r>
      <w:r w:rsidR="00D46E34" w:rsidRPr="00445C3D">
        <w:rPr>
          <w:rFonts w:cs="Times New Roman" w:hint="eastAsia"/>
        </w:rPr>
        <w:t>地</w:t>
      </w:r>
      <w:r w:rsidRPr="00445C3D">
        <w:rPr>
          <w:rFonts w:cs="Times New Roman" w:hint="eastAsia"/>
        </w:rPr>
        <w:t>准备了一个救赎的方法，使每一个罪人由此而得救，约三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太十八</w:t>
      </w:r>
      <w:r w:rsidRPr="00445C3D">
        <w:rPr>
          <w:rFonts w:cs="Times New Roman"/>
        </w:rPr>
        <w:t>11</w:t>
      </w:r>
      <w:r w:rsidRPr="00445C3D">
        <w:rPr>
          <w:rFonts w:cs="Times New Roman" w:hint="eastAsia"/>
        </w:rPr>
        <w:t>，换言之，就是恩典的方法，藉着信靠基督，而不用律法的行为。罗三</w:t>
      </w:r>
      <w:r w:rsidRPr="00445C3D">
        <w:rPr>
          <w:rFonts w:cs="Times New Roman"/>
        </w:rPr>
        <w:t>2</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如今蒙上帝的恩典，</w:t>
      </w:r>
      <w:r w:rsidR="00E23AC8" w:rsidRPr="00445C3D">
        <w:rPr>
          <w:rFonts w:cs="Times New Roman"/>
        </w:rPr>
        <w:t>δωρεα</w:t>
      </w:r>
      <w:r w:rsidR="00893BA9" w:rsidRPr="00445C3D">
        <w:rPr>
          <w:rFonts w:cs="Times New Roman"/>
        </w:rPr>
        <w:t>ν</w:t>
      </w:r>
      <w:r w:rsidR="00E2702D">
        <w:rPr>
          <w:rFonts w:cs="Times New Roman" w:hint="eastAsia"/>
        </w:rPr>
        <w:t xml:space="preserve"> </w:t>
      </w:r>
      <w:r w:rsidR="00893BA9" w:rsidRPr="00445C3D">
        <w:rPr>
          <w:rFonts w:cs="Times New Roman"/>
        </w:rPr>
        <w:t>τη</w:t>
      </w:r>
      <w:r w:rsidR="00E2702D">
        <w:rPr>
          <w:rFonts w:cs="Times New Roman" w:hint="eastAsia"/>
        </w:rPr>
        <w:t xml:space="preserve"> </w:t>
      </w:r>
      <w:r w:rsidR="00893BA9" w:rsidRPr="00445C3D">
        <w:rPr>
          <w:rFonts w:cs="Times New Roman"/>
        </w:rPr>
        <w:t>α</w:t>
      </w:r>
      <w:r w:rsidRPr="00445C3D">
        <w:rPr>
          <w:rFonts w:cs="Times New Roman"/>
        </w:rPr>
        <w:t>υτο</w:t>
      </w:r>
      <w:r w:rsidR="00893BA9" w:rsidRPr="00445C3D">
        <w:rPr>
          <w:rFonts w:cs="Times New Roman"/>
        </w:rPr>
        <w:t>ύ</w:t>
      </w:r>
      <w:r w:rsidR="00E2702D">
        <w:rPr>
          <w:rFonts w:cs="Times New Roman" w:hint="eastAsia"/>
        </w:rPr>
        <w:t xml:space="preserve"> </w:t>
      </w:r>
      <w:r w:rsidR="00893BA9" w:rsidRPr="00445C3D">
        <w:rPr>
          <w:rFonts w:cs="Times New Roman"/>
        </w:rPr>
        <w:t>χ</w:t>
      </w:r>
      <w:r w:rsidRPr="00445C3D">
        <w:rPr>
          <w:rFonts w:cs="Times New Roman"/>
        </w:rPr>
        <w:t>άριτ</w:t>
      </w:r>
      <w:r w:rsidR="00893BA9" w:rsidRPr="00445C3D">
        <w:rPr>
          <w:rFonts w:cs="Times New Roman"/>
        </w:rPr>
        <w:t>ι</w:t>
      </w:r>
      <w:r w:rsidR="00893BA9" w:rsidRPr="00445C3D">
        <w:rPr>
          <w:rFonts w:cs="Times New Roman" w:hint="eastAsia"/>
        </w:rPr>
        <w:t>，</w:t>
      </w:r>
      <w:r w:rsidRPr="00445C3D">
        <w:rPr>
          <w:rFonts w:cs="Times New Roman" w:hint="eastAsia"/>
        </w:rPr>
        <w:t>藉着救赎，</w:t>
      </w:r>
      <w:r w:rsidRPr="00445C3D">
        <w:rPr>
          <w:rFonts w:cs="Times New Roman"/>
        </w:rPr>
        <w:t>δι</w:t>
      </w:r>
      <w:r w:rsidR="00893BA9" w:rsidRPr="00445C3D">
        <w:rPr>
          <w:rFonts w:cs="Times New Roman"/>
        </w:rPr>
        <w:t>ά</w:t>
      </w:r>
      <w:r w:rsidR="00E2702D">
        <w:rPr>
          <w:rFonts w:cs="Times New Roman" w:hint="eastAsia"/>
        </w:rPr>
        <w:t xml:space="preserve"> </w:t>
      </w:r>
      <w:r w:rsidR="00E2702D">
        <w:rPr>
          <w:rFonts w:cs="Times New Roman"/>
        </w:rPr>
        <w:t>της</w:t>
      </w:r>
      <w:r w:rsidR="00E2702D">
        <w:rPr>
          <w:rFonts w:cs="Times New Roman" w:hint="eastAsia"/>
        </w:rPr>
        <w:t xml:space="preserve"> </w:t>
      </w:r>
      <w:r w:rsidR="00893BA9" w:rsidRPr="00445C3D">
        <w:rPr>
          <w:rFonts w:cs="Times New Roman"/>
        </w:rPr>
        <w:t>α</w:t>
      </w:r>
      <w:r w:rsidR="00E23AC8" w:rsidRPr="00445C3D">
        <w:rPr>
          <w:rFonts w:cs="Times New Roman"/>
        </w:rPr>
        <w:t>πολυτρωσεως</w:t>
      </w:r>
      <w:r w:rsidRPr="00445C3D">
        <w:rPr>
          <w:rFonts w:cs="Times New Roman"/>
        </w:rPr>
        <w:t>,</w:t>
      </w:r>
      <w:r w:rsidRPr="00445C3D">
        <w:rPr>
          <w:rFonts w:cs="Times New Roman" w:hint="eastAsia"/>
        </w:rPr>
        <w:t>就是在基督耶稣里的赎价</w:t>
      </w:r>
      <w:r w:rsidR="001601E9" w:rsidRPr="00445C3D">
        <w:rPr>
          <w:rFonts w:cs="Times New Roman"/>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你们得救，是本乎恩，也因着信</w:t>
      </w:r>
      <w:r w:rsidR="000F2EE2">
        <w:rPr>
          <w:rFonts w:cs="Times New Roman" w:hint="eastAsia"/>
        </w:rPr>
        <w:t>；</w:t>
      </w:r>
      <w:r w:rsidRPr="00445C3D">
        <w:rPr>
          <w:rFonts w:cs="Times New Roman" w:hint="eastAsia"/>
        </w:rPr>
        <w:t>这不是出于自己，乃是上帝所赐的</w:t>
      </w:r>
      <w:r w:rsidR="000F2EE2">
        <w:rPr>
          <w:rFonts w:cs="Times New Roman" w:hint="eastAsia"/>
        </w:rPr>
        <w:t>；</w:t>
      </w:r>
      <w:r w:rsidRPr="00445C3D">
        <w:rPr>
          <w:rFonts w:cs="Times New Roman" w:hint="eastAsia"/>
        </w:rPr>
        <w:t>也不是出于行为</w:t>
      </w:r>
      <w:r w:rsidR="00893BA9" w:rsidRPr="00445C3D">
        <w:rPr>
          <w:rFonts w:cs="Times New Roman" w:hint="eastAsia"/>
        </w:rPr>
        <w:t>，免</w:t>
      </w:r>
      <w:r w:rsidRPr="00445C3D">
        <w:rPr>
          <w:rFonts w:cs="Times New Roman" w:hint="eastAsia"/>
        </w:rPr>
        <w:t>得有人自夸。</w:t>
      </w:r>
      <w:r w:rsidR="001601E9" w:rsidRPr="00445C3D">
        <w:rPr>
          <w:rFonts w:cs="Times New Roman"/>
        </w:rPr>
        <w:t>”</w:t>
      </w:r>
      <w:r w:rsidRPr="00445C3D">
        <w:rPr>
          <w:rFonts w:cs="Times New Roman" w:hint="eastAsia"/>
        </w:rPr>
        <w:t>这种恩惠的救赎方法，在福音里被启示出来，因此，被称为</w:t>
      </w:r>
      <w:r w:rsidR="001601E9" w:rsidRPr="00445C3D">
        <w:rPr>
          <w:rFonts w:cs="Times New Roman"/>
        </w:rPr>
        <w:t>“</w:t>
      </w:r>
      <w:r w:rsidRPr="00445C3D">
        <w:rPr>
          <w:rFonts w:cs="Times New Roman" w:hint="eastAsia"/>
        </w:rPr>
        <w:t>上帝恩惠的福音</w:t>
      </w:r>
      <w:r w:rsidR="001601E9" w:rsidRPr="00445C3D">
        <w:rPr>
          <w:rFonts w:cs="Times New Roman"/>
        </w:rPr>
        <w:t>”</w:t>
      </w:r>
      <w:r w:rsidRPr="00445C3D">
        <w:rPr>
          <w:rFonts w:cs="Times New Roman" w:hint="eastAsia"/>
        </w:rPr>
        <w:t>，徒二十</w:t>
      </w:r>
      <w:r w:rsidRPr="00445C3D">
        <w:rPr>
          <w:rFonts w:cs="Times New Roman"/>
        </w:rPr>
        <w:t>24</w:t>
      </w:r>
      <w:r w:rsidRPr="00445C3D">
        <w:rPr>
          <w:rFonts w:cs="Times New Roman" w:hint="eastAsia"/>
        </w:rPr>
        <w:t>。这种因着恩，藉着信得救赎的道理，是基督教基本的信条，并且也是其特色</w:t>
      </w:r>
      <w:r w:rsidR="000F2EE2">
        <w:rPr>
          <w:rFonts w:cs="Times New Roman" w:hint="eastAsia"/>
        </w:rPr>
        <w:t>；</w:t>
      </w:r>
      <w:r w:rsidRPr="00445C3D">
        <w:rPr>
          <w:rFonts w:cs="Times New Roman" w:hint="eastAsia"/>
        </w:rPr>
        <w:t>基督教藉着它，与一切人为的宗教</w:t>
      </w:r>
      <w:r w:rsidR="00893BA9" w:rsidRPr="00445C3D">
        <w:rPr>
          <w:rFonts w:cs="Times New Roman" w:hint="eastAsia"/>
        </w:rPr>
        <w:t>中</w:t>
      </w:r>
      <w:r w:rsidR="005C0F88" w:rsidRPr="00445C3D">
        <w:rPr>
          <w:rFonts w:cs="Times New Roman" w:hint="eastAsia"/>
        </w:rPr>
        <w:t>（</w:t>
      </w:r>
      <w:r w:rsidRPr="00445C3D">
        <w:rPr>
          <w:rFonts w:cs="Times New Roman"/>
        </w:rPr>
        <w:t>man-made religions</w:t>
      </w:r>
      <w:r w:rsidR="005C0F88" w:rsidRPr="00445C3D">
        <w:rPr>
          <w:rFonts w:cs="Times New Roman" w:hint="eastAsia"/>
        </w:rPr>
        <w:t>）</w:t>
      </w:r>
      <w:r w:rsidR="00893BA9" w:rsidRPr="00445C3D">
        <w:rPr>
          <w:rFonts w:cs="Times New Roman" w:hint="eastAsia"/>
        </w:rPr>
        <w:t>有</w:t>
      </w:r>
      <w:r w:rsidRPr="00445C3D">
        <w:rPr>
          <w:rFonts w:cs="Times New Roman" w:hint="eastAsia"/>
        </w:rPr>
        <w:t>显著区别，成为唯一神圣的宗教，可十六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rPr>
        <w:t xml:space="preserve"> </w:t>
      </w:r>
      <w:r w:rsidRPr="00445C3D">
        <w:rPr>
          <w:rFonts w:cs="Times New Roman" w:hint="eastAsia"/>
        </w:rPr>
        <w:t>徒四</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凡是人为的宗教，均教训人靠行为得救赎的道理，但是基督教以宣讲藉信基督耶稣得恩惠的赦免作为中心而基本的信息</w:t>
      </w:r>
      <w:r w:rsidR="00812DA2">
        <w:rPr>
          <w:rFonts w:cs="Times New Roman" w:hint="eastAsia"/>
        </w:rPr>
        <w:t>，</w:t>
      </w:r>
      <w:r w:rsidRPr="00445C3D">
        <w:rPr>
          <w:rFonts w:cs="Times New Roman" w:hint="eastAsia"/>
        </w:rPr>
        <w:t>徒十</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二十六</w:t>
      </w:r>
      <w:r w:rsidRPr="00445C3D">
        <w:rPr>
          <w:rFonts w:cs="Times New Roman"/>
        </w:rPr>
        <w:t>18</w:t>
      </w:r>
      <w:r w:rsidRPr="00445C3D">
        <w:rPr>
          <w:rFonts w:cs="Times New Roman" w:hint="eastAsia"/>
        </w:rPr>
        <w:t>。</w:t>
      </w:r>
    </w:p>
    <w:p w14:paraId="1CAB303D" w14:textId="30ED2E52" w:rsidR="0031269B" w:rsidRPr="00445C3D" w:rsidRDefault="0031269B" w:rsidP="00DF514A">
      <w:pPr>
        <w:spacing w:after="0"/>
        <w:ind w:firstLine="461"/>
        <w:rPr>
          <w:rFonts w:cs="Times New Roman"/>
        </w:rPr>
      </w:pPr>
      <w:r w:rsidRPr="00445C3D">
        <w:rPr>
          <w:rFonts w:cs="Times New Roman" w:hint="eastAsia"/>
        </w:rPr>
        <w:t>罪人既是唯有藉着恩典才得救，那么，圣经所说，罪人藉着福音得救，罗一</w:t>
      </w:r>
      <w:r w:rsidRPr="00445C3D">
        <w:rPr>
          <w:rFonts w:cs="Times New Roman"/>
        </w:rPr>
        <w:t>16</w:t>
      </w:r>
      <w:r w:rsidRPr="00445C3D">
        <w:rPr>
          <w:rFonts w:cs="Times New Roman" w:hint="eastAsia"/>
        </w:rPr>
        <w:t>，或藉着洗礼得救，彼前三</w:t>
      </w:r>
      <w:r w:rsidRPr="00445C3D">
        <w:rPr>
          <w:rFonts w:cs="Times New Roman"/>
        </w:rPr>
        <w:t>21</w:t>
      </w:r>
      <w:r w:rsidRPr="00445C3D">
        <w:rPr>
          <w:rFonts w:cs="Times New Roman" w:hint="eastAsia"/>
        </w:rPr>
        <w:t>，或藉着信得救，路七</w:t>
      </w:r>
      <w:r w:rsidRPr="00445C3D">
        <w:rPr>
          <w:rFonts w:cs="Times New Roman"/>
        </w:rPr>
        <w:t>50</w:t>
      </w:r>
      <w:r w:rsidRPr="00445C3D">
        <w:rPr>
          <w:rFonts w:cs="Times New Roman" w:hint="eastAsia"/>
        </w:rPr>
        <w:t>，都必须按他们与救恩的关系来</w:t>
      </w:r>
      <w:r w:rsidR="005E7E45" w:rsidRPr="00445C3D">
        <w:rPr>
          <w:rFonts w:cs="Times New Roman" w:hint="eastAsia"/>
        </w:rPr>
        <w:t>理解</w:t>
      </w:r>
      <w:r w:rsidRPr="00445C3D">
        <w:rPr>
          <w:rFonts w:cs="Times New Roman" w:hint="eastAsia"/>
        </w:rPr>
        <w:t>。这些陈述</w:t>
      </w:r>
      <w:r w:rsidR="00FB2CDA">
        <w:rPr>
          <w:rFonts w:cs="Times New Roman" w:hint="eastAsia"/>
        </w:rPr>
        <w:t>有针对性地</w:t>
      </w:r>
      <w:r w:rsidRPr="00445C3D">
        <w:rPr>
          <w:rFonts w:cs="Times New Roman" w:hint="eastAsia"/>
        </w:rPr>
        <w:t>描写</w:t>
      </w:r>
      <w:r w:rsidR="00FB2CDA">
        <w:rPr>
          <w:rFonts w:cs="Times New Roman" w:hint="eastAsia"/>
        </w:rPr>
        <w:t>了</w:t>
      </w:r>
      <w:r w:rsidRPr="00445C3D">
        <w:rPr>
          <w:rFonts w:cs="Times New Roman" w:hint="eastAsia"/>
        </w:rPr>
        <w:t>赐人救恩所藉的媒介</w:t>
      </w:r>
      <w:r w:rsidR="00813248">
        <w:rPr>
          <w:rFonts w:cs="Times New Roman" w:hint="eastAsia"/>
        </w:rPr>
        <w:t>——</w:t>
      </w:r>
      <w:r w:rsidRPr="00445C3D">
        <w:rPr>
          <w:rFonts w:cs="Times New Roman" w:hint="eastAsia"/>
        </w:rPr>
        <w:t>无需罪人的任何功劳或善行。人藉着福音，洗礼，信仰等等得救，意思就是藉着恩典得救，无需律法的行为，是藉着神圣规定的媒介</w:t>
      </w:r>
      <w:r w:rsidR="00813248">
        <w:rPr>
          <w:rFonts w:cs="Times New Roman" w:hint="eastAsia"/>
        </w:rPr>
        <w:t>——</w:t>
      </w:r>
      <w:r w:rsidRPr="00445C3D">
        <w:rPr>
          <w:rFonts w:cs="Times New Roman" w:hint="eastAsia"/>
        </w:rPr>
        <w:t>唯独藉着这些媒介，罪人才能获得基督的功劳。</w:t>
      </w:r>
    </w:p>
    <w:p w14:paraId="303F3BC3" w14:textId="2D34017E" w:rsidR="00BB75CD" w:rsidRPr="00445C3D" w:rsidRDefault="0031269B" w:rsidP="00DF514A">
      <w:pPr>
        <w:spacing w:after="0"/>
        <w:ind w:firstLine="461"/>
        <w:rPr>
          <w:rFonts w:cs="Times New Roman"/>
        </w:rPr>
      </w:pPr>
      <w:r w:rsidRPr="00445C3D">
        <w:rPr>
          <w:rFonts w:cs="Times New Roman" w:hint="eastAsia"/>
        </w:rPr>
        <w:t>我们</w:t>
      </w:r>
      <w:r w:rsidR="00DA14DD" w:rsidRPr="00445C3D">
        <w:rPr>
          <w:rFonts w:cs="Times New Roman" w:hint="eastAsia"/>
        </w:rPr>
        <w:t>从</w:t>
      </w:r>
      <w:r w:rsidRPr="00445C3D">
        <w:rPr>
          <w:rFonts w:cs="Times New Roman" w:hint="eastAsia"/>
        </w:rPr>
        <w:t>堕落之人的</w:t>
      </w:r>
      <w:r w:rsidR="00DA14DD" w:rsidRPr="00445C3D">
        <w:rPr>
          <w:rFonts w:cs="Times New Roman" w:hint="eastAsia"/>
        </w:rPr>
        <w:t>视角来看，</w:t>
      </w:r>
      <w:r w:rsidR="00637912" w:rsidRPr="00445C3D">
        <w:rPr>
          <w:rFonts w:cs="Times New Roman" w:hint="eastAsia"/>
        </w:rPr>
        <w:t>需要谈论</w:t>
      </w:r>
      <w:r w:rsidRPr="00445C3D">
        <w:rPr>
          <w:rFonts w:cs="Times New Roman" w:hint="eastAsia"/>
        </w:rPr>
        <w:t>神圣恩典的必要</w:t>
      </w:r>
      <w:r w:rsidR="00637912" w:rsidRPr="00445C3D">
        <w:rPr>
          <w:rFonts w:cs="Times New Roman" w:hint="eastAsia"/>
        </w:rPr>
        <w:t>性</w:t>
      </w:r>
      <w:r w:rsidRPr="00445C3D">
        <w:rPr>
          <w:rFonts w:cs="Times New Roman" w:hint="eastAsia"/>
        </w:rPr>
        <w:t>，因为若没有恩典，罪人便没有得救的可能。可是，由上帝的</w:t>
      </w:r>
      <w:r w:rsidR="00BA06A1" w:rsidRPr="00445C3D">
        <w:rPr>
          <w:rFonts w:cs="Times New Roman" w:hint="eastAsia"/>
        </w:rPr>
        <w:t>视角</w:t>
      </w:r>
      <w:r w:rsidRPr="00445C3D">
        <w:rPr>
          <w:rFonts w:cs="Times New Roman" w:hint="eastAsia"/>
        </w:rPr>
        <w:t>看来，必不视神圣恩典为必须的，乃是自由的，因为上帝没被任何含在祂实质里面的事物感动而救有罪的人类，而是唯独因着祂的慈悲和怜悯，约三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路一</w:t>
      </w:r>
      <w:r w:rsidRPr="00445C3D">
        <w:rPr>
          <w:rFonts w:cs="Times New Roman"/>
        </w:rPr>
        <w:t>78</w:t>
      </w:r>
      <w:r w:rsidRPr="00445C3D">
        <w:rPr>
          <w:rFonts w:cs="Times New Roman" w:hint="eastAsia"/>
        </w:rPr>
        <w:t>。</w:t>
      </w:r>
      <w:r w:rsidRPr="00445C3D">
        <w:rPr>
          <w:rFonts w:cs="Times New Roman"/>
        </w:rPr>
        <w:t xml:space="preserve">Deus est causa libera beatitudinis nostrae </w:t>
      </w:r>
      <w:r w:rsidR="005C0F88" w:rsidRPr="00445C3D">
        <w:rPr>
          <w:rFonts w:cs="Times New Roman" w:hint="eastAsia"/>
        </w:rPr>
        <w:t>（</w:t>
      </w:r>
      <w:r w:rsidRPr="00445C3D">
        <w:rPr>
          <w:rFonts w:cs="Times New Roman" w:hint="eastAsia"/>
        </w:rPr>
        <w:t>上帝是我们</w:t>
      </w:r>
      <w:r w:rsidR="00B43155">
        <w:rPr>
          <w:rFonts w:cs="Times New Roman" w:hint="eastAsia"/>
        </w:rPr>
        <w:t>蒙福得获</w:t>
      </w:r>
      <w:r w:rsidRPr="00445C3D">
        <w:rPr>
          <w:rFonts w:cs="Times New Roman" w:hint="eastAsia"/>
        </w:rPr>
        <w:t>自由的因</w:t>
      </w:r>
      <w:r w:rsidR="005C0F88" w:rsidRPr="00445C3D">
        <w:rPr>
          <w:rFonts w:cs="Times New Roman" w:hint="eastAsia"/>
        </w:rPr>
        <w:t>）</w:t>
      </w:r>
      <w:r w:rsidR="00B43155">
        <w:rPr>
          <w:rFonts w:cs="Times New Roman" w:hint="eastAsia"/>
        </w:rPr>
        <w:t>。</w:t>
      </w:r>
      <w:r w:rsidRPr="00445C3D">
        <w:rPr>
          <w:rFonts w:cs="Times New Roman" w:hint="eastAsia"/>
        </w:rPr>
        <w:t>认为救赎世人，为神圣实质必须的发展这种见解，须</w:t>
      </w:r>
      <w:r w:rsidR="00872489">
        <w:rPr>
          <w:rFonts w:cs="Times New Roman" w:hint="eastAsia"/>
        </w:rPr>
        <w:t>被视</w:t>
      </w:r>
      <w:r w:rsidRPr="00445C3D">
        <w:rPr>
          <w:rFonts w:cs="Times New Roman" w:hint="eastAsia"/>
        </w:rPr>
        <w:t>为泛神论的迷惑</w:t>
      </w:r>
      <w:r w:rsidR="00872489">
        <w:rPr>
          <w:rFonts w:cs="Times New Roman" w:hint="eastAsia"/>
        </w:rPr>
        <w:t>，当被弃绝</w:t>
      </w:r>
      <w:r w:rsidRPr="00445C3D">
        <w:rPr>
          <w:rFonts w:cs="Times New Roman" w:hint="eastAsia"/>
        </w:rPr>
        <w:t>。</w:t>
      </w:r>
    </w:p>
    <w:p w14:paraId="4AE20BB9" w14:textId="77777777" w:rsidR="00D41655" w:rsidRPr="00445C3D" w:rsidRDefault="00D41655" w:rsidP="00DF514A">
      <w:pPr>
        <w:spacing w:after="0"/>
        <w:ind w:firstLine="461"/>
        <w:rPr>
          <w:rFonts w:cs="Times New Roman"/>
        </w:rPr>
      </w:pPr>
    </w:p>
    <w:p w14:paraId="4DBEF913" w14:textId="76A83DC6" w:rsidR="0031269B" w:rsidRPr="00445C3D" w:rsidRDefault="0031269B" w:rsidP="00445C3D">
      <w:pPr>
        <w:pStyle w:val="2"/>
        <w:rPr>
          <w:rFonts w:cs="Times New Roman"/>
        </w:rPr>
      </w:pPr>
      <w:bookmarkStart w:id="94" w:name="_Toc220321200"/>
      <w:r w:rsidRPr="00445C3D">
        <w:rPr>
          <w:rFonts w:cs="Times New Roman" w:hint="eastAsia"/>
        </w:rPr>
        <w:lastRenderedPageBreak/>
        <w:t>神圣恩典的定义</w:t>
      </w:r>
      <w:bookmarkEnd w:id="94"/>
    </w:p>
    <w:p w14:paraId="1701B074" w14:textId="77777777" w:rsidR="00D41655" w:rsidRPr="00445C3D" w:rsidRDefault="00D41655" w:rsidP="00DF514A">
      <w:pPr>
        <w:spacing w:after="0"/>
        <w:ind w:firstLine="461"/>
        <w:rPr>
          <w:rFonts w:cs="Times New Roman"/>
        </w:rPr>
      </w:pPr>
    </w:p>
    <w:p w14:paraId="121E2C12" w14:textId="54D21F39" w:rsidR="0031269B" w:rsidRPr="00445C3D" w:rsidRDefault="0031269B" w:rsidP="00DF514A">
      <w:pPr>
        <w:spacing w:after="0"/>
        <w:ind w:firstLine="461"/>
        <w:rPr>
          <w:rFonts w:cs="Times New Roman"/>
          <w:lang w:val="de-DE"/>
        </w:rPr>
      </w:pPr>
      <w:r w:rsidRPr="00445C3D">
        <w:rPr>
          <w:rFonts w:cs="Times New Roman" w:hint="eastAsia"/>
        </w:rPr>
        <w:t>推动上帝赦罪，并救赎堕落人类的救恩</w:t>
      </w:r>
      <w:r w:rsidR="005C0F88" w:rsidRPr="00445C3D">
        <w:rPr>
          <w:rFonts w:cs="Times New Roman" w:hint="eastAsia"/>
        </w:rPr>
        <w:t>（</w:t>
      </w:r>
      <w:r w:rsidRPr="00445C3D">
        <w:rPr>
          <w:rFonts w:cs="Times New Roman"/>
        </w:rPr>
        <w:t>gratia salvifica, χάρι</w:t>
      </w:r>
      <w:r w:rsidR="00893BA9" w:rsidRPr="00445C3D">
        <w:rPr>
          <w:rFonts w:cs="Times New Roman"/>
        </w:rPr>
        <w:t>ς</w:t>
      </w:r>
      <w:r w:rsidR="001D7C8A">
        <w:rPr>
          <w:rFonts w:cs="Times New Roman"/>
        </w:rPr>
        <w:t xml:space="preserve"> </w:t>
      </w:r>
      <w:r w:rsidR="00893BA9" w:rsidRPr="00445C3D">
        <w:rPr>
          <w:rFonts w:cs="Times New Roman"/>
        </w:rPr>
        <w:t>σ</w:t>
      </w:r>
      <w:r w:rsidR="00BA06A1" w:rsidRPr="00445C3D">
        <w:rPr>
          <w:rFonts w:cs="Times New Roman"/>
        </w:rPr>
        <w:t>ωτηριος</w:t>
      </w:r>
      <w:r w:rsidR="005C0F88" w:rsidRPr="00445C3D">
        <w:rPr>
          <w:rFonts w:cs="Times New Roman" w:hint="eastAsia"/>
        </w:rPr>
        <w:t>）</w:t>
      </w:r>
      <w:r w:rsidRPr="00445C3D">
        <w:rPr>
          <w:rFonts w:cs="Times New Roman" w:hint="eastAsia"/>
        </w:rPr>
        <w:t>，乃是恩惠的性情</w:t>
      </w:r>
      <w:r w:rsidR="005C0F88" w:rsidRPr="00445C3D">
        <w:rPr>
          <w:rFonts w:cs="Times New Roman" w:hint="eastAsia"/>
        </w:rPr>
        <w:t>（</w:t>
      </w:r>
      <w:r w:rsidRPr="00445C3D">
        <w:rPr>
          <w:rFonts w:cs="Times New Roman"/>
        </w:rPr>
        <w:t>gratuitus Dei favor</w:t>
      </w:r>
      <w:r w:rsidR="005C0F88" w:rsidRPr="00445C3D">
        <w:rPr>
          <w:rFonts w:cs="Times New Roman" w:hint="eastAsia"/>
        </w:rPr>
        <w:t>）</w:t>
      </w:r>
      <w:r w:rsidR="00893BA9" w:rsidRPr="00445C3D">
        <w:rPr>
          <w:rFonts w:cs="Times New Roman" w:hint="eastAsia"/>
        </w:rPr>
        <w:t>，或</w:t>
      </w:r>
      <w:r w:rsidRPr="00445C3D">
        <w:rPr>
          <w:rFonts w:cs="Times New Roman" w:hint="eastAsia"/>
        </w:rPr>
        <w:t>慈爱的倾向，祂藉着基督代赎向世人传达出来，在福音内启示出来，并向世人见证，为使万人能相信，罗三</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约二十</w:t>
      </w:r>
      <w:r w:rsidRPr="00445C3D">
        <w:rPr>
          <w:rFonts w:cs="Times New Roman"/>
        </w:rPr>
        <w:t>31</w:t>
      </w:r>
      <w:r w:rsidRPr="00445C3D">
        <w:rPr>
          <w:rFonts w:cs="Times New Roman" w:hint="eastAsia"/>
        </w:rPr>
        <w:t>。路</w:t>
      </w:r>
      <w:r w:rsidR="000567C9">
        <w:rPr>
          <w:rFonts w:cs="Times New Roman" w:hint="eastAsia"/>
        </w:rPr>
        <w:t>德</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上帝在自己里面对我们所怀有的慈爱或喜悦。</w:t>
      </w:r>
      <w:r w:rsidRPr="00445C3D">
        <w:rPr>
          <w:rFonts w:cs="Times New Roman"/>
          <w:lang w:val="de-DE"/>
        </w:rPr>
        <w:t>Gottes Huld oder Gunst, die er zu uns traegt bei sich selbst.</w:t>
      </w:r>
      <w:r w:rsidR="001601E9" w:rsidRPr="00445C3D">
        <w:rPr>
          <w:rFonts w:cs="Times New Roman"/>
          <w:lang w:val="de-DE"/>
        </w:rPr>
        <w:t>”</w:t>
      </w:r>
      <w:r w:rsidRPr="00445C3D">
        <w:rPr>
          <w:rFonts w:cs="Times New Roman"/>
          <w:lang w:val="de-DE"/>
        </w:rPr>
        <w:t xml:space="preserve"> Gratia Dei aliquid in Deo sc. affectus Dei benevolus, est non qualitas animi in hominibus </w:t>
      </w:r>
      <w:r w:rsidR="005C0F88" w:rsidRPr="00445C3D">
        <w:rPr>
          <w:rFonts w:cs="Times New Roman" w:hint="eastAsia"/>
          <w:lang w:val="de-DE"/>
        </w:rPr>
        <w:t>（</w:t>
      </w:r>
      <w:r w:rsidRPr="00445C3D">
        <w:rPr>
          <w:rFonts w:cs="Times New Roman" w:hint="eastAsia"/>
        </w:rPr>
        <w:t>上帝的恩典是在祂里面对我们所怀慈爱的感情</w:t>
      </w:r>
      <w:r w:rsidRPr="00445C3D">
        <w:rPr>
          <w:rFonts w:cs="Times New Roman" w:hint="eastAsia"/>
          <w:lang w:val="de-DE"/>
        </w:rPr>
        <w:t>，</w:t>
      </w:r>
      <w:r w:rsidRPr="00445C3D">
        <w:rPr>
          <w:rFonts w:cs="Times New Roman" w:hint="eastAsia"/>
        </w:rPr>
        <w:t>不是人内心的性质</w:t>
      </w:r>
      <w:r w:rsidR="005C0F88" w:rsidRPr="00445C3D">
        <w:rPr>
          <w:rFonts w:cs="Times New Roman" w:hint="eastAsia"/>
          <w:lang w:val="de-DE"/>
        </w:rPr>
        <w:t>）</w:t>
      </w:r>
      <w:r w:rsidR="00893BA9" w:rsidRPr="00445C3D">
        <w:rPr>
          <w:rFonts w:cs="Times New Roman" w:hint="eastAsia"/>
        </w:rPr>
        <w:t>。恩</w:t>
      </w:r>
      <w:r w:rsidRPr="00445C3D">
        <w:rPr>
          <w:rFonts w:cs="Times New Roman" w:hint="eastAsia"/>
        </w:rPr>
        <w:t>典一词的同义字</w:t>
      </w:r>
      <w:r w:rsidRPr="00445C3D">
        <w:rPr>
          <w:rFonts w:cs="Times New Roman" w:hint="eastAsia"/>
          <w:lang w:val="de-DE"/>
        </w:rPr>
        <w:t>，</w:t>
      </w:r>
      <w:r w:rsidRPr="00445C3D">
        <w:rPr>
          <w:rFonts w:cs="Times New Roman" w:hint="eastAsia"/>
        </w:rPr>
        <w:t>按此种意义有</w:t>
      </w:r>
      <w:r w:rsidR="00512B20" w:rsidRPr="00445C3D">
        <w:rPr>
          <w:rFonts w:cs="Times New Roman" w:hint="eastAsia"/>
          <w:lang w:val="de-DE"/>
        </w:rPr>
        <w:t>：</w:t>
      </w:r>
      <w:r w:rsidRPr="00445C3D">
        <w:rPr>
          <w:rFonts w:cs="Times New Roman" w:hint="eastAsia"/>
        </w:rPr>
        <w:t>爱</w:t>
      </w:r>
      <w:r w:rsidR="005C0F88" w:rsidRPr="00445C3D">
        <w:rPr>
          <w:rFonts w:cs="Times New Roman" w:hint="eastAsia"/>
          <w:lang w:val="de-DE"/>
        </w:rPr>
        <w:t>（</w:t>
      </w:r>
      <w:r w:rsidRPr="00445C3D">
        <w:rPr>
          <w:rFonts w:cs="Times New Roman" w:hint="eastAsia"/>
        </w:rPr>
        <w:t>约三</w:t>
      </w:r>
      <w:r w:rsidRPr="00445C3D">
        <w:rPr>
          <w:rFonts w:cs="Times New Roman"/>
          <w:lang w:val="de-DE"/>
        </w:rPr>
        <w:t>16</w:t>
      </w:r>
      <w:r w:rsidR="005C0F88" w:rsidRPr="00445C3D">
        <w:rPr>
          <w:rFonts w:cs="Times New Roman" w:hint="eastAsia"/>
          <w:lang w:val="de-DE"/>
        </w:rPr>
        <w:t>）</w:t>
      </w:r>
      <w:r w:rsidRPr="00445C3D">
        <w:rPr>
          <w:rFonts w:cs="Times New Roman" w:hint="eastAsia"/>
          <w:lang w:val="de-DE"/>
        </w:rPr>
        <w:t>，</w:t>
      </w:r>
      <w:r w:rsidRPr="00445C3D">
        <w:rPr>
          <w:rFonts w:cs="Times New Roman" w:hint="eastAsia"/>
        </w:rPr>
        <w:t>慈悲</w:t>
      </w:r>
      <w:r w:rsidR="005C0F88" w:rsidRPr="00445C3D">
        <w:rPr>
          <w:rFonts w:cs="Times New Roman" w:hint="eastAsia"/>
          <w:lang w:val="de-DE"/>
        </w:rPr>
        <w:t>（</w:t>
      </w:r>
      <w:r w:rsidRPr="00445C3D">
        <w:rPr>
          <w:rFonts w:cs="Times New Roman" w:hint="eastAsia"/>
        </w:rPr>
        <w:t>提多三</w:t>
      </w:r>
      <w:r w:rsidRPr="00445C3D">
        <w:rPr>
          <w:rFonts w:cs="Times New Roman"/>
          <w:lang w:val="de-DE"/>
        </w:rPr>
        <w:t>5</w:t>
      </w:r>
      <w:r w:rsidR="005C0F88" w:rsidRPr="00445C3D">
        <w:rPr>
          <w:rFonts w:cs="Times New Roman" w:hint="eastAsia"/>
          <w:lang w:val="de-DE"/>
        </w:rPr>
        <w:t>）</w:t>
      </w:r>
      <w:r w:rsidRPr="00445C3D">
        <w:rPr>
          <w:rFonts w:cs="Times New Roman" w:hint="eastAsia"/>
          <w:lang w:val="de-DE"/>
        </w:rPr>
        <w:t>，</w:t>
      </w:r>
      <w:r w:rsidRPr="00445C3D">
        <w:rPr>
          <w:rFonts w:cs="Times New Roman" w:hint="eastAsia"/>
        </w:rPr>
        <w:t>怜悯</w:t>
      </w:r>
      <w:r w:rsidR="005C0F88" w:rsidRPr="00445C3D">
        <w:rPr>
          <w:rFonts w:cs="Times New Roman" w:hint="eastAsia"/>
          <w:lang w:val="de-DE"/>
        </w:rPr>
        <w:t>（</w:t>
      </w:r>
      <w:r w:rsidRPr="00445C3D">
        <w:rPr>
          <w:rFonts w:cs="Times New Roman" w:hint="eastAsia"/>
        </w:rPr>
        <w:t>提多三</w:t>
      </w:r>
      <w:r w:rsidRPr="00445C3D">
        <w:rPr>
          <w:rFonts w:cs="Times New Roman"/>
          <w:lang w:val="de-DE"/>
        </w:rPr>
        <w:t>4</w:t>
      </w:r>
      <w:r w:rsidR="005C0F88" w:rsidRPr="00445C3D">
        <w:rPr>
          <w:rFonts w:cs="Times New Roman" w:hint="eastAsia"/>
          <w:lang w:val="de-DE"/>
        </w:rPr>
        <w:t>）</w:t>
      </w:r>
      <w:r w:rsidR="000F2EE2">
        <w:rPr>
          <w:rFonts w:cs="Times New Roman" w:hint="eastAsia"/>
          <w:lang w:val="de-DE"/>
        </w:rPr>
        <w:t>；</w:t>
      </w:r>
      <w:r w:rsidRPr="00445C3D">
        <w:rPr>
          <w:rFonts w:cs="Times New Roman" w:hint="eastAsia"/>
        </w:rPr>
        <w:t>这一切词汇都充足</w:t>
      </w:r>
      <w:r w:rsidR="00904759" w:rsidRPr="00445C3D">
        <w:rPr>
          <w:rFonts w:cs="Times New Roman" w:hint="eastAsia"/>
        </w:rPr>
        <w:t>地</w:t>
      </w:r>
      <w:r w:rsidRPr="00445C3D">
        <w:rPr>
          <w:rFonts w:cs="Times New Roman" w:hint="eastAsia"/>
        </w:rPr>
        <w:t>描写上帝慈爱的气质</w:t>
      </w:r>
      <w:r w:rsidRPr="00445C3D">
        <w:rPr>
          <w:rFonts w:cs="Times New Roman" w:hint="eastAsia"/>
          <w:lang w:val="de-DE"/>
        </w:rPr>
        <w:t>，</w:t>
      </w:r>
      <w:r w:rsidRPr="00445C3D">
        <w:rPr>
          <w:rFonts w:cs="Times New Roman" w:hint="eastAsia"/>
        </w:rPr>
        <w:t>此种气质激动祂不再咒诅堕落的人类</w:t>
      </w:r>
      <w:r w:rsidRPr="00445C3D">
        <w:rPr>
          <w:rFonts w:cs="Times New Roman" w:hint="eastAsia"/>
          <w:lang w:val="de-DE"/>
        </w:rPr>
        <w:t>，</w:t>
      </w:r>
      <w:r w:rsidRPr="00445C3D">
        <w:rPr>
          <w:rFonts w:cs="Times New Roman" w:hint="eastAsia"/>
        </w:rPr>
        <w:t>反而使他们藉着相信祂的爱子而蒙救赎。</w:t>
      </w:r>
    </w:p>
    <w:p w14:paraId="10403F3C" w14:textId="509B2AB6" w:rsidR="0031269B" w:rsidRPr="00445C3D" w:rsidRDefault="0031269B" w:rsidP="00CD16C0">
      <w:pPr>
        <w:spacing w:after="0"/>
        <w:ind w:firstLine="461"/>
        <w:rPr>
          <w:rFonts w:cs="Times New Roman"/>
        </w:rPr>
      </w:pPr>
      <w:r w:rsidRPr="00445C3D">
        <w:rPr>
          <w:rFonts w:cs="Times New Roman" w:hint="eastAsia"/>
        </w:rPr>
        <w:t>恩典一词的意思，虽是</w:t>
      </w:r>
      <w:r w:rsidR="00904759" w:rsidRPr="00445C3D">
        <w:rPr>
          <w:rFonts w:cs="Times New Roman" w:hint="eastAsia"/>
        </w:rPr>
        <w:t>恰当</w:t>
      </w:r>
      <w:r w:rsidR="00FC03F3">
        <w:rPr>
          <w:rFonts w:cs="Times New Roman" w:hint="eastAsia"/>
        </w:rPr>
        <w:t>狭义</w:t>
      </w:r>
      <w:r w:rsidRPr="00445C3D">
        <w:rPr>
          <w:rFonts w:cs="Times New Roman" w:hint="eastAsia"/>
        </w:rPr>
        <w:t>地指上帝在基督耶稣里所</w:t>
      </w:r>
      <w:r w:rsidR="00893BA9" w:rsidRPr="00445C3D">
        <w:rPr>
          <w:rFonts w:cs="Times New Roman" w:hint="eastAsia"/>
        </w:rPr>
        <w:t>赐</w:t>
      </w:r>
      <w:r w:rsidRPr="00445C3D">
        <w:rPr>
          <w:rFonts w:cs="Times New Roman" w:hint="eastAsia"/>
        </w:rPr>
        <w:t>人不配得的宠爱，但是圣经也用此名词，来说明恩慈的上帝在众信徒所作成的属灵恩赐或美德</w:t>
      </w:r>
      <w:r w:rsidR="00FC03F3">
        <w:rPr>
          <w:rFonts w:cs="Times New Roman" w:hint="eastAsia"/>
        </w:rPr>
        <w:t>——</w:t>
      </w:r>
      <w:r w:rsidRPr="00445C3D">
        <w:rPr>
          <w:rFonts w:cs="Times New Roman" w:hint="eastAsia"/>
        </w:rPr>
        <w:t>信徒藉这些恩赐开始遵守律法</w:t>
      </w:r>
      <w:r w:rsidR="005C0F88" w:rsidRPr="00445C3D">
        <w:rPr>
          <w:rFonts w:cs="Times New Roman" w:hint="eastAsia"/>
        </w:rPr>
        <w:t>（</w:t>
      </w:r>
      <w:r w:rsidRPr="00445C3D">
        <w:rPr>
          <w:rFonts w:cs="Times New Roman" w:hint="eastAsia"/>
        </w:rPr>
        <w:t>照恩赐</w:t>
      </w:r>
      <w:r w:rsidRPr="00445C3D">
        <w:rPr>
          <w:rFonts w:cs="Times New Roman"/>
        </w:rPr>
        <w:t>……</w:t>
      </w:r>
      <w:r w:rsidRPr="00445C3D">
        <w:rPr>
          <w:rFonts w:cs="Times New Roman" w:hint="eastAsia"/>
        </w:rPr>
        <w:t>彼此服事，彼前四</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受苦忍耐，彼前二</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凭着良心，实行传道的职分，罗十五</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等</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Pr="00445C3D">
        <w:rPr>
          <w:rFonts w:cs="Times New Roman" w:hint="eastAsia"/>
        </w:rPr>
        <w:t>这件事是按转喻法</w:t>
      </w:r>
      <w:r w:rsidR="005C0F88" w:rsidRPr="00445C3D">
        <w:rPr>
          <w:rFonts w:cs="Times New Roman" w:hint="eastAsia"/>
        </w:rPr>
        <w:t>（</w:t>
      </w:r>
      <w:r w:rsidRPr="00445C3D">
        <w:rPr>
          <w:rFonts w:cs="Times New Roman"/>
        </w:rPr>
        <w:t>metonomy</w:t>
      </w:r>
      <w:r w:rsidR="005C0F88" w:rsidRPr="00445C3D">
        <w:rPr>
          <w:rFonts w:cs="Times New Roman" w:hint="eastAsia"/>
        </w:rPr>
        <w:t>）</w:t>
      </w:r>
      <w:r w:rsidR="00893BA9" w:rsidRPr="00445C3D">
        <w:rPr>
          <w:rFonts w:cs="Times New Roman" w:hint="eastAsia"/>
        </w:rPr>
        <w:t>，</w:t>
      </w:r>
      <w:r w:rsidRPr="00445C3D">
        <w:rPr>
          <w:rFonts w:cs="Times New Roman" w:hint="eastAsia"/>
        </w:rPr>
        <w:t>以原因说明结果，或说</w:t>
      </w:r>
      <w:r w:rsidR="00893BA9" w:rsidRPr="00445C3D">
        <w:rPr>
          <w:rFonts w:cs="Times New Roman" w:hint="eastAsia"/>
        </w:rPr>
        <w:t>，恩</w:t>
      </w:r>
      <w:r w:rsidRPr="00445C3D">
        <w:rPr>
          <w:rFonts w:cs="Times New Roman" w:hint="eastAsia"/>
        </w:rPr>
        <w:t>赐是按照其神圣根源而命名的。</w:t>
      </w:r>
      <w:r w:rsidRPr="000B1B65">
        <w:rPr>
          <w:rFonts w:cs="Times New Roman"/>
          <w:lang w:val="en-US"/>
        </w:rPr>
        <w:t xml:space="preserve">Nomen gratiae per metonymiam </w:t>
      </w:r>
      <w:r w:rsidR="00E605A4" w:rsidRPr="000B1B65">
        <w:rPr>
          <w:rFonts w:cs="Times New Roman" w:hint="eastAsia"/>
          <w:lang w:val="en-US"/>
        </w:rPr>
        <w:t>（</w:t>
      </w:r>
      <w:r w:rsidRPr="000B1B65">
        <w:rPr>
          <w:rFonts w:cs="Times New Roman"/>
          <w:lang w:val="en-US"/>
        </w:rPr>
        <w:t xml:space="preserve"> effectus pro causa </w:t>
      </w:r>
      <w:r w:rsidR="00E605A4" w:rsidRPr="000B1B65">
        <w:rPr>
          <w:rFonts w:cs="Times New Roman" w:hint="eastAsia"/>
          <w:lang w:val="en-US"/>
        </w:rPr>
        <w:t>）</w:t>
      </w:r>
      <w:r w:rsidRPr="000B1B65">
        <w:rPr>
          <w:rFonts w:cs="Times New Roman"/>
          <w:lang w:val="en-US"/>
        </w:rPr>
        <w:t>pro donis ex benevolentia Dei in nos callatis sumitur</w:t>
      </w:r>
      <w:r w:rsidR="00917E90" w:rsidRPr="000B1B65">
        <w:rPr>
          <w:rFonts w:cs="Times New Roman"/>
          <w:lang w:val="en-US"/>
        </w:rPr>
        <w:t>.</w:t>
      </w:r>
      <w:r w:rsidR="00BD6522">
        <w:rPr>
          <w:rFonts w:cs="Times New Roman" w:hint="eastAsia"/>
        </w:rPr>
        <w:t>（</w:t>
      </w:r>
      <w:r w:rsidR="00BD6522" w:rsidRPr="00445C3D">
        <w:rPr>
          <w:rFonts w:cs="Times New Roman" w:hint="eastAsia"/>
        </w:rPr>
        <w:t>恩典的名词藉转喻法</w:t>
      </w:r>
      <w:r w:rsidR="00BD6522">
        <w:rPr>
          <w:rFonts w:cs="Times New Roman" w:hint="eastAsia"/>
        </w:rPr>
        <w:t>（</w:t>
      </w:r>
      <w:r w:rsidR="00BD6522" w:rsidRPr="00445C3D">
        <w:rPr>
          <w:rFonts w:cs="Times New Roman" w:hint="eastAsia"/>
        </w:rPr>
        <w:t>果为因</w:t>
      </w:r>
      <w:r w:rsidR="00BD6522">
        <w:rPr>
          <w:rFonts w:cs="Times New Roman" w:hint="eastAsia"/>
        </w:rPr>
        <w:t>）</w:t>
      </w:r>
      <w:r w:rsidR="00BD6522" w:rsidRPr="00445C3D">
        <w:rPr>
          <w:rFonts w:cs="Times New Roman" w:hint="eastAsia"/>
        </w:rPr>
        <w:t>作为上帝由于慈爱施于我们内面的恩赐</w:t>
      </w:r>
      <w:r w:rsidR="00BD6522">
        <w:rPr>
          <w:rFonts w:cs="Times New Roman" w:hint="eastAsia"/>
        </w:rPr>
        <w:t>。）</w:t>
      </w:r>
    </w:p>
    <w:p w14:paraId="0BC6A7FB" w14:textId="5926F715" w:rsidR="0031269B" w:rsidRPr="00445C3D" w:rsidRDefault="0031269B" w:rsidP="00DF514A">
      <w:pPr>
        <w:spacing w:after="0"/>
        <w:ind w:firstLine="461"/>
        <w:rPr>
          <w:rFonts w:cs="Times New Roman"/>
        </w:rPr>
      </w:pPr>
      <w:r w:rsidRPr="00445C3D">
        <w:rPr>
          <w:rFonts w:cs="Times New Roman" w:hint="eastAsia"/>
        </w:rPr>
        <w:t>按照这种意思，恩典，决不可作为赦罪并救赎的原因，因为圣经明白</w:t>
      </w:r>
      <w:r w:rsidR="0058613E" w:rsidRPr="00445C3D">
        <w:rPr>
          <w:rFonts w:cs="Times New Roman" w:hint="eastAsia"/>
        </w:rPr>
        <w:t>地</w:t>
      </w:r>
      <w:r w:rsidRPr="00445C3D">
        <w:rPr>
          <w:rFonts w:cs="Times New Roman" w:hint="eastAsia"/>
        </w:rPr>
        <w:t>教训，罪人称义并得救是不用律法的行为，罗三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。信徒的救赎并非归于固有的或浇灌的恩典</w:t>
      </w:r>
      <w:r w:rsidR="005C0F88" w:rsidRPr="00445C3D">
        <w:rPr>
          <w:rFonts w:cs="Times New Roman" w:hint="eastAsia"/>
        </w:rPr>
        <w:t>（</w:t>
      </w:r>
      <w:r w:rsidRPr="00445C3D">
        <w:rPr>
          <w:rFonts w:cs="Times New Roman"/>
        </w:rPr>
        <w:t>infused grace</w:t>
      </w:r>
      <w:r w:rsidR="005C0F88" w:rsidRPr="00445C3D">
        <w:rPr>
          <w:rFonts w:cs="Times New Roman" w:hint="eastAsia"/>
        </w:rPr>
        <w:t>）</w:t>
      </w:r>
      <w:r w:rsidRPr="00445C3D">
        <w:rPr>
          <w:rFonts w:cs="Times New Roman" w:hint="eastAsia"/>
        </w:rPr>
        <w:t>或是那在他身上的恩赐，而应唯独归因于上帝内面慈爱的意向，或说上帝恩惠的宠爱</w:t>
      </w:r>
      <w:r w:rsidR="005C0F88" w:rsidRPr="00445C3D">
        <w:rPr>
          <w:rFonts w:cs="Times New Roman" w:hint="eastAsia"/>
        </w:rPr>
        <w:t>（</w:t>
      </w:r>
      <w:r w:rsidRPr="00445C3D">
        <w:rPr>
          <w:rFonts w:cs="Times New Roman"/>
        </w:rPr>
        <w:t>gratuitus Dei favor</w:t>
      </w:r>
      <w:r w:rsidR="005C0F88" w:rsidRPr="00445C3D">
        <w:rPr>
          <w:rFonts w:cs="Times New Roman" w:hint="eastAsia"/>
        </w:rPr>
        <w:t>）</w:t>
      </w:r>
      <w:r w:rsidR="00893BA9" w:rsidRPr="00445C3D">
        <w:rPr>
          <w:rFonts w:cs="Times New Roman" w:hint="eastAsia"/>
        </w:rPr>
        <w:t>。</w:t>
      </w:r>
      <w:r w:rsidRPr="00445C3D">
        <w:rPr>
          <w:rFonts w:cs="Times New Roman" w:hint="eastAsia"/>
        </w:rPr>
        <w:t>换言之，当我们说，我们以恩典得救，不是指着在我们内面运行的神圣恩典，而是指着在我们身外，处在上帝内面的恩典。在信心方面也是如此，信心</w:t>
      </w:r>
      <w:r w:rsidR="00093B3E">
        <w:rPr>
          <w:rFonts w:cs="Times New Roman" w:hint="eastAsia"/>
        </w:rPr>
        <w:t>并非是</w:t>
      </w:r>
      <w:r w:rsidRPr="00445C3D">
        <w:rPr>
          <w:rFonts w:cs="Times New Roman" w:hint="eastAsia"/>
        </w:rPr>
        <w:t>作为一种良好的特</w:t>
      </w:r>
      <w:r w:rsidR="00893BA9" w:rsidRPr="00445C3D">
        <w:rPr>
          <w:rFonts w:cs="Times New Roman" w:hint="eastAsia"/>
        </w:rPr>
        <w:t>质</w:t>
      </w:r>
      <w:r w:rsidR="005C0F88" w:rsidRPr="00445C3D">
        <w:rPr>
          <w:rFonts w:cs="Times New Roman" w:hint="eastAsia"/>
        </w:rPr>
        <w:t>（</w:t>
      </w:r>
      <w:r w:rsidRPr="00445C3D">
        <w:rPr>
          <w:rFonts w:cs="Times New Roman"/>
        </w:rPr>
        <w:t>nova qualitas</w:t>
      </w:r>
      <w:r w:rsidR="005C0F88" w:rsidRPr="00445C3D">
        <w:rPr>
          <w:rFonts w:cs="Times New Roman" w:hint="eastAsia"/>
        </w:rPr>
        <w:t>）</w:t>
      </w:r>
      <w:r w:rsidRPr="00445C3D">
        <w:rPr>
          <w:rFonts w:cs="Times New Roman" w:hint="eastAsia"/>
        </w:rPr>
        <w:t>，或为善行</w:t>
      </w:r>
      <w:r w:rsidR="005C0F88" w:rsidRPr="00445C3D">
        <w:rPr>
          <w:rFonts w:cs="Times New Roman" w:hint="eastAsia"/>
        </w:rPr>
        <w:t>（</w:t>
      </w:r>
      <w:r w:rsidRPr="00445C3D">
        <w:rPr>
          <w:rFonts w:cs="Times New Roman"/>
        </w:rPr>
        <w:t>opus per se dignum</w:t>
      </w:r>
      <w:r w:rsidRPr="00445C3D">
        <w:rPr>
          <w:rFonts w:cs="Times New Roman" w:hint="eastAsia"/>
        </w:rPr>
        <w:t>，即在其</w:t>
      </w:r>
      <w:r w:rsidR="00932FC8" w:rsidRPr="00445C3D">
        <w:rPr>
          <w:rFonts w:cs="Times New Roman" w:hint="eastAsia"/>
        </w:rPr>
        <w:t>本身</w:t>
      </w:r>
      <w:r w:rsidRPr="00445C3D">
        <w:rPr>
          <w:rFonts w:cs="Times New Roman" w:hint="eastAsia"/>
        </w:rPr>
        <w:t>为品格的行为</w:t>
      </w:r>
      <w:r w:rsidR="005C0F88" w:rsidRPr="00445C3D">
        <w:rPr>
          <w:rFonts w:cs="Times New Roman" w:hint="eastAsia"/>
        </w:rPr>
        <w:t>）</w:t>
      </w:r>
      <w:r w:rsidRPr="00445C3D">
        <w:rPr>
          <w:rFonts w:cs="Times New Roman" w:hint="eastAsia"/>
        </w:rPr>
        <w:t>，或为上帝的恩赐</w:t>
      </w:r>
      <w:r w:rsidR="005C0F88" w:rsidRPr="00445C3D">
        <w:rPr>
          <w:rFonts w:cs="Times New Roman" w:hint="eastAsia"/>
        </w:rPr>
        <w:t>（</w:t>
      </w:r>
      <w:r w:rsidRPr="00445C3D">
        <w:rPr>
          <w:rFonts w:cs="Times New Roman"/>
        </w:rPr>
        <w:t>donum Spiritus Sancti</w:t>
      </w:r>
      <w:r w:rsidR="005C0F88" w:rsidRPr="00445C3D">
        <w:rPr>
          <w:rFonts w:cs="Times New Roman" w:hint="eastAsia"/>
        </w:rPr>
        <w:t>）</w:t>
      </w:r>
      <w:r w:rsidRPr="00445C3D">
        <w:rPr>
          <w:rFonts w:cs="Times New Roman" w:hint="eastAsia"/>
        </w:rPr>
        <w:t>，或为在我们内面善行的根源，</w:t>
      </w:r>
      <w:r w:rsidR="00093B3E">
        <w:rPr>
          <w:rFonts w:cs="Times New Roman" w:hint="eastAsia"/>
        </w:rPr>
        <w:t>来</w:t>
      </w:r>
      <w:r w:rsidRPr="00445C3D">
        <w:rPr>
          <w:rFonts w:cs="Times New Roman" w:hint="eastAsia"/>
        </w:rPr>
        <w:t>使人称义和得拯救</w:t>
      </w:r>
      <w:r w:rsidR="00A4621D">
        <w:rPr>
          <w:rFonts w:cs="Times New Roman" w:hint="eastAsia"/>
        </w:rPr>
        <w:t>的</w:t>
      </w:r>
      <w:r w:rsidR="000F2EE2">
        <w:rPr>
          <w:rFonts w:cs="Times New Roman" w:hint="eastAsia"/>
        </w:rPr>
        <w:t>；</w:t>
      </w:r>
      <w:r w:rsidR="00A4621D">
        <w:rPr>
          <w:rFonts w:cs="Times New Roman" w:hint="eastAsia"/>
        </w:rPr>
        <w:t>信心</w:t>
      </w:r>
      <w:r w:rsidRPr="00445C3D">
        <w:rPr>
          <w:rFonts w:cs="Times New Roman" w:hint="eastAsia"/>
        </w:rPr>
        <w:t>唯有作为接受工具</w:t>
      </w:r>
      <w:r w:rsidR="005C0F88" w:rsidRPr="00445C3D">
        <w:rPr>
          <w:rFonts w:cs="Times New Roman" w:hint="eastAsia"/>
        </w:rPr>
        <w:t>（</w:t>
      </w:r>
      <w:r w:rsidR="00FF5AC4" w:rsidRPr="00445C3D">
        <w:rPr>
          <w:rFonts w:cs="Times New Roman"/>
        </w:rPr>
        <w:t>οργανο</w:t>
      </w:r>
      <w:r w:rsidR="00893BA9" w:rsidRPr="00445C3D">
        <w:rPr>
          <w:rFonts w:cs="Times New Roman"/>
        </w:rPr>
        <w:t>ν</w:t>
      </w:r>
      <w:r w:rsidR="005F2C9F">
        <w:rPr>
          <w:rFonts w:cs="Times New Roman" w:hint="eastAsia"/>
        </w:rPr>
        <w:t xml:space="preserve"> </w:t>
      </w:r>
      <w:r w:rsidR="00893BA9" w:rsidRPr="00445C3D">
        <w:rPr>
          <w:rFonts w:cs="Times New Roman"/>
        </w:rPr>
        <w:t>λ</w:t>
      </w:r>
      <w:r w:rsidR="00FF5AC4" w:rsidRPr="00445C3D">
        <w:rPr>
          <w:rFonts w:cs="Times New Roman"/>
        </w:rPr>
        <w:t>ηπτικον</w:t>
      </w:r>
      <w:r w:rsidR="005C0F88" w:rsidRPr="00445C3D">
        <w:rPr>
          <w:rFonts w:cs="Times New Roman" w:hint="eastAsia"/>
        </w:rPr>
        <w:t>）</w:t>
      </w:r>
      <w:r w:rsidR="00D10C86" w:rsidRPr="00445C3D">
        <w:rPr>
          <w:rFonts w:cs="Times New Roman" w:hint="eastAsia"/>
        </w:rPr>
        <w:t>才行</w:t>
      </w:r>
      <w:r w:rsidR="000F2EE2">
        <w:rPr>
          <w:rFonts w:cs="Times New Roman" w:hint="eastAsia"/>
        </w:rPr>
        <w:t>；</w:t>
      </w:r>
      <w:r w:rsidRPr="00445C3D">
        <w:rPr>
          <w:rFonts w:cs="Times New Roman" w:hint="eastAsia"/>
        </w:rPr>
        <w:t>本身不圣洁的人，藉着绝对的信靠福音的应许将上帝的恩典和基督的功劳归于自己所有。</w:t>
      </w:r>
    </w:p>
    <w:p w14:paraId="5F271116" w14:textId="46E1C6D5" w:rsidR="0031269B" w:rsidRPr="00445C3D" w:rsidRDefault="0031269B" w:rsidP="00DF514A">
      <w:pPr>
        <w:spacing w:after="0"/>
        <w:ind w:firstLine="461"/>
        <w:rPr>
          <w:rFonts w:cs="Times New Roman"/>
        </w:rPr>
      </w:pPr>
      <w:r w:rsidRPr="00445C3D">
        <w:rPr>
          <w:rFonts w:cs="Times New Roman" w:hint="eastAsia"/>
        </w:rPr>
        <w:t>简单</w:t>
      </w:r>
      <w:r w:rsidR="00D10C86" w:rsidRPr="00445C3D">
        <w:rPr>
          <w:rFonts w:cs="Times New Roman" w:hint="eastAsia"/>
        </w:rPr>
        <w:t>地</w:t>
      </w:r>
      <w:r w:rsidRPr="00445C3D">
        <w:rPr>
          <w:rFonts w:cs="Times New Roman" w:hint="eastAsia"/>
        </w:rPr>
        <w:t>说，信心使人称义，唯一是因它的对象是被钉十字架的耶稣基督，加二</w:t>
      </w:r>
      <w:r w:rsidRPr="00445C3D">
        <w:rPr>
          <w:rFonts w:cs="Times New Roman"/>
        </w:rPr>
        <w:t>16</w:t>
      </w:r>
      <w:r w:rsidR="000F2EE2">
        <w:rPr>
          <w:rFonts w:cs="Times New Roman" w:hint="eastAsia"/>
        </w:rPr>
        <w:t>；</w:t>
      </w:r>
      <w:r w:rsidRPr="00445C3D">
        <w:rPr>
          <w:rFonts w:cs="Times New Roman" w:hint="eastAsia"/>
        </w:rPr>
        <w:t>林前二</w:t>
      </w:r>
      <w:r w:rsidRPr="00445C3D">
        <w:rPr>
          <w:rFonts w:cs="Times New Roman"/>
        </w:rPr>
        <w:t>2</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rPr>
        <w:t xml:space="preserve">Non per se aut virtute aliqua intrinseca fides iustificat, sed simpliciter quatenus habet se correlatve ad Christum </w:t>
      </w:r>
      <w:r w:rsidR="00512B20" w:rsidRPr="00445C3D">
        <w:rPr>
          <w:rFonts w:cs="Times New Roman" w:hint="eastAsia"/>
        </w:rPr>
        <w:t>：</w:t>
      </w:r>
      <w:r w:rsidR="00532CDF" w:rsidRPr="00445C3D">
        <w:rPr>
          <w:rFonts w:cs="Times New Roman" w:hint="eastAsia"/>
        </w:rPr>
        <w:t>因</w:t>
      </w:r>
      <w:r w:rsidRPr="00445C3D">
        <w:rPr>
          <w:rFonts w:cs="Times New Roman" w:hint="eastAsia"/>
        </w:rPr>
        <w:t>信称义并非因为</w:t>
      </w:r>
      <w:r w:rsidR="00532CDF" w:rsidRPr="00445C3D">
        <w:rPr>
          <w:rFonts w:cs="Times New Roman" w:hint="eastAsia"/>
        </w:rPr>
        <w:t>信心</w:t>
      </w:r>
      <w:r w:rsidRPr="00445C3D">
        <w:rPr>
          <w:rFonts w:cs="Times New Roman" w:hint="eastAsia"/>
        </w:rPr>
        <w:t>内面含有什么美德，唯独是因为它与基督的关系。</w:t>
      </w:r>
      <w:r w:rsidR="001601E9" w:rsidRPr="00445C3D">
        <w:rPr>
          <w:rFonts w:cs="Times New Roman"/>
        </w:rPr>
        <w:t>”</w:t>
      </w:r>
      <w:r w:rsidR="00893BA9" w:rsidRPr="00445C3D">
        <w:rPr>
          <w:rFonts w:cs="Times New Roman" w:hint="eastAsia"/>
        </w:rPr>
        <w:t>当</w:t>
      </w:r>
      <w:r w:rsidRPr="00445C3D">
        <w:rPr>
          <w:rFonts w:cs="Times New Roman" w:hint="eastAsia"/>
        </w:rPr>
        <w:t>圣经描写罪人称义的方法时，将信心与行为置于对立的地位，即很清楚地教训出此项真理。罗四</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唯有不做工的，只信称罪人为义的上帝，他的信就算为义</w:t>
      </w:r>
      <w:r w:rsidR="001601E9" w:rsidRPr="00445C3D">
        <w:rPr>
          <w:rFonts w:cs="Times New Roman"/>
        </w:rPr>
        <w:t>”</w:t>
      </w:r>
      <w:r w:rsidRPr="00445C3D">
        <w:rPr>
          <w:rFonts w:cs="Times New Roman" w:hint="eastAsia"/>
        </w:rPr>
        <w:t>。弗二</w:t>
      </w:r>
      <w:r w:rsidRPr="00445C3D">
        <w:rPr>
          <w:rFonts w:cs="Times New Roman"/>
        </w:rPr>
        <w:t>8</w:t>
      </w:r>
      <w:r w:rsidRPr="00445C3D">
        <w:rPr>
          <w:rFonts w:cs="Times New Roman" w:hint="eastAsia"/>
        </w:rPr>
        <w:t>，</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你们得救是本乎恩，也因着信</w:t>
      </w:r>
      <w:r w:rsidRPr="00445C3D">
        <w:rPr>
          <w:rFonts w:cs="Times New Roman"/>
        </w:rPr>
        <w:t>……</w:t>
      </w:r>
      <w:r w:rsidRPr="00445C3D">
        <w:rPr>
          <w:rFonts w:cs="Times New Roman" w:hint="eastAsia"/>
        </w:rPr>
        <w:t>不是出于行为。</w:t>
      </w:r>
      <w:r w:rsidR="001601E9" w:rsidRPr="00445C3D">
        <w:rPr>
          <w:rFonts w:cs="Times New Roman"/>
        </w:rPr>
        <w:t>”</w:t>
      </w:r>
      <w:r w:rsidRPr="00445C3D">
        <w:rPr>
          <w:rFonts w:cs="Times New Roman"/>
        </w:rPr>
        <w:t> </w:t>
      </w:r>
    </w:p>
    <w:p w14:paraId="78C76F13" w14:textId="02E06BB7" w:rsidR="0031269B" w:rsidRPr="00445C3D" w:rsidRDefault="0031269B" w:rsidP="00DF514A">
      <w:pPr>
        <w:spacing w:after="0"/>
        <w:ind w:firstLine="461"/>
        <w:rPr>
          <w:rFonts w:cs="Times New Roman"/>
        </w:rPr>
      </w:pPr>
      <w:r w:rsidRPr="00445C3D">
        <w:rPr>
          <w:rFonts w:cs="Times New Roman" w:hint="eastAsia"/>
        </w:rPr>
        <w:t>恩典作为上帝</w:t>
      </w:r>
      <w:r w:rsidR="00E605A4">
        <w:rPr>
          <w:rFonts w:cs="Times New Roman" w:hint="eastAsia"/>
        </w:rPr>
        <w:t>（</w:t>
      </w:r>
      <w:r w:rsidRPr="00445C3D">
        <w:rPr>
          <w:rFonts w:cs="Times New Roman" w:hint="eastAsia"/>
        </w:rPr>
        <w:t>对世人所怀</w:t>
      </w:r>
      <w:r w:rsidR="00E605A4">
        <w:rPr>
          <w:rFonts w:cs="Times New Roman" w:hint="eastAsia"/>
        </w:rPr>
        <w:t>）</w:t>
      </w:r>
      <w:r w:rsidRPr="00445C3D">
        <w:rPr>
          <w:rFonts w:cs="Times New Roman" w:hint="eastAsia"/>
        </w:rPr>
        <w:t>不配得之厚意</w:t>
      </w:r>
      <w:r w:rsidR="005C0F88" w:rsidRPr="00445C3D">
        <w:rPr>
          <w:rFonts w:cs="Times New Roman" w:hint="eastAsia"/>
        </w:rPr>
        <w:t>（</w:t>
      </w:r>
      <w:r w:rsidRPr="00445C3D">
        <w:rPr>
          <w:rFonts w:cs="Times New Roman"/>
        </w:rPr>
        <w:t>God</w:t>
      </w:r>
      <w:r w:rsidR="00532CDF" w:rsidRPr="00445C3D">
        <w:rPr>
          <w:rFonts w:cs="Times New Roman"/>
        </w:rPr>
        <w:t xml:space="preserve">'s </w:t>
      </w:r>
      <w:r w:rsidRPr="00445C3D">
        <w:rPr>
          <w:rFonts w:cs="Times New Roman"/>
        </w:rPr>
        <w:t>favor</w:t>
      </w:r>
      <w:r w:rsidR="005C0F88" w:rsidRPr="00445C3D">
        <w:rPr>
          <w:rFonts w:cs="Times New Roman" w:hint="eastAsia"/>
        </w:rPr>
        <w:t>）</w:t>
      </w:r>
      <w:r w:rsidR="00AD3A49">
        <w:rPr>
          <w:rFonts w:cs="Times New Roman" w:hint="eastAsia"/>
        </w:rPr>
        <w:t>，</w:t>
      </w:r>
      <w:r w:rsidRPr="00445C3D">
        <w:rPr>
          <w:rFonts w:cs="Times New Roman" w:hint="eastAsia"/>
        </w:rPr>
        <w:t>及上帝所施予</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的恩赐</w:t>
      </w:r>
      <w:r w:rsidR="005C0F88" w:rsidRPr="00445C3D">
        <w:rPr>
          <w:rFonts w:cs="Times New Roman" w:hint="eastAsia"/>
        </w:rPr>
        <w:t>（</w:t>
      </w:r>
      <w:r w:rsidRPr="00445C3D">
        <w:rPr>
          <w:rFonts w:cs="Times New Roman"/>
        </w:rPr>
        <w:t>donum gratiae</w:t>
      </w:r>
      <w:r w:rsidRPr="00445C3D">
        <w:rPr>
          <w:rFonts w:cs="Times New Roman" w:hint="eastAsia"/>
        </w:rPr>
        <w:t>属灵恩赐</w:t>
      </w:r>
      <w:r w:rsidR="005C0F88" w:rsidRPr="00445C3D">
        <w:rPr>
          <w:rFonts w:cs="Times New Roman" w:hint="eastAsia"/>
        </w:rPr>
        <w:t>）</w:t>
      </w:r>
      <w:r w:rsidR="00AD3A49">
        <w:rPr>
          <w:rFonts w:cs="Times New Roman" w:hint="eastAsia"/>
        </w:rPr>
        <w:t>，两者</w:t>
      </w:r>
      <w:r w:rsidRPr="00445C3D">
        <w:rPr>
          <w:rFonts w:cs="Times New Roman" w:hint="eastAsia"/>
        </w:rPr>
        <w:t>之间的</w:t>
      </w:r>
      <w:r w:rsidR="00E433AE" w:rsidRPr="00445C3D">
        <w:rPr>
          <w:rFonts w:cs="Times New Roman" w:hint="eastAsia"/>
        </w:rPr>
        <w:t>清楚</w:t>
      </w:r>
      <w:r w:rsidRPr="00445C3D">
        <w:rPr>
          <w:rFonts w:cs="Times New Roman" w:hint="eastAsia"/>
        </w:rPr>
        <w:t>区分在称义的</w:t>
      </w:r>
      <w:r w:rsidR="00E433AE" w:rsidRPr="00445C3D">
        <w:rPr>
          <w:rFonts w:cs="Times New Roman" w:hint="eastAsia"/>
        </w:rPr>
        <w:t>条款</w:t>
      </w:r>
      <w:r w:rsidRPr="00445C3D">
        <w:rPr>
          <w:rFonts w:cs="Times New Roman" w:hint="eastAsia"/>
        </w:rPr>
        <w:t>上最为重要</w:t>
      </w:r>
      <w:r w:rsidR="000F2EE2">
        <w:rPr>
          <w:rFonts w:cs="Times New Roman" w:hint="eastAsia"/>
        </w:rPr>
        <w:t>；</w:t>
      </w:r>
      <w:r w:rsidRPr="00445C3D">
        <w:rPr>
          <w:rFonts w:cs="Times New Roman" w:hint="eastAsia"/>
        </w:rPr>
        <w:t>凡教训人说上帝的恩典按浇灌恩典的意义</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是称义的唯一原因，或</w:t>
      </w:r>
      <w:r w:rsidR="003D4FE1">
        <w:rPr>
          <w:rFonts w:cs="Times New Roman" w:hint="eastAsia"/>
        </w:rPr>
        <w:t>共同</w:t>
      </w:r>
      <w:r w:rsidRPr="00445C3D">
        <w:rPr>
          <w:rFonts w:cs="Times New Roman" w:hint="eastAsia"/>
        </w:rPr>
        <w:t>因的人，乃是教导以行为</w:t>
      </w:r>
      <w:r w:rsidR="000D43D7">
        <w:rPr>
          <w:rFonts w:cs="Times New Roman" w:hint="eastAsia"/>
        </w:rPr>
        <w:t>得</w:t>
      </w:r>
      <w:r w:rsidRPr="00445C3D">
        <w:rPr>
          <w:rFonts w:cs="Times New Roman" w:hint="eastAsia"/>
        </w:rPr>
        <w:t>救赎，且是从恩典中堕落了，加五</w:t>
      </w:r>
      <w:r w:rsidRPr="00445C3D">
        <w:rPr>
          <w:rFonts w:cs="Times New Roman"/>
        </w:rPr>
        <w:t>4</w:t>
      </w:r>
      <w:r w:rsidRPr="00445C3D">
        <w:rPr>
          <w:rFonts w:cs="Times New Roman" w:hint="eastAsia"/>
        </w:rPr>
        <w:t>。按实际说，他们虽保存基督化的名词，但却是教训外邦人靠善行称义的道理。</w:t>
      </w:r>
    </w:p>
    <w:p w14:paraId="15FD364C" w14:textId="567D9F7B" w:rsidR="0031269B" w:rsidRPr="00445C3D" w:rsidRDefault="0031269B" w:rsidP="00DF514A">
      <w:pPr>
        <w:spacing w:after="0"/>
        <w:ind w:firstLine="461"/>
        <w:rPr>
          <w:rFonts w:cs="Times New Roman"/>
        </w:rPr>
      </w:pPr>
      <w:r w:rsidRPr="00445C3D">
        <w:rPr>
          <w:rFonts w:cs="Times New Roman" w:hint="eastAsia"/>
        </w:rPr>
        <w:lastRenderedPageBreak/>
        <w:t>这种将恩典和恩赐恶毒</w:t>
      </w:r>
      <w:r w:rsidR="00E433AE" w:rsidRPr="00445C3D">
        <w:rPr>
          <w:rFonts w:cs="Times New Roman" w:hint="eastAsia"/>
        </w:rPr>
        <w:t>地</w:t>
      </w:r>
      <w:r w:rsidRPr="00445C3D">
        <w:rPr>
          <w:rFonts w:cs="Times New Roman" w:hint="eastAsia"/>
        </w:rPr>
        <w:t>混和一起，是罗马公教的基本错误</w:t>
      </w:r>
      <w:r w:rsidR="003D4FE1">
        <w:rPr>
          <w:rFonts w:cs="Times New Roman" w:hint="eastAsia"/>
        </w:rPr>
        <w:t>。</w:t>
      </w:r>
      <w:r w:rsidRPr="00445C3D">
        <w:rPr>
          <w:rFonts w:cs="Times New Roman" w:hint="eastAsia"/>
        </w:rPr>
        <w:t>他们在天特会议内决议</w:t>
      </w:r>
      <w:r w:rsidR="005C0F88" w:rsidRPr="00445C3D">
        <w:rPr>
          <w:rFonts w:cs="Times New Roman" w:hint="eastAsia"/>
        </w:rPr>
        <w:t>（</w:t>
      </w:r>
      <w:r w:rsidRPr="00445C3D">
        <w:rPr>
          <w:rFonts w:cs="Times New Roman"/>
        </w:rPr>
        <w:t>Sess. VI, Can. XI</w:t>
      </w:r>
      <w:r w:rsidR="005C0F88" w:rsidRPr="00445C3D">
        <w:rPr>
          <w:rFonts w:cs="Times New Roman" w:hint="eastAsia"/>
        </w:rPr>
        <w:t>）</w:t>
      </w:r>
      <w:r w:rsidRPr="00445C3D">
        <w:rPr>
          <w:rFonts w:cs="Times New Roman" w:hint="eastAsia"/>
        </w:rPr>
        <w:t>，咒诅称义的恩典的定义是上帝恩惠的意向和宠爱</w:t>
      </w:r>
      <w:r w:rsidR="003C6E22" w:rsidRPr="00445C3D">
        <w:rPr>
          <w:rFonts w:cs="Times New Roman" w:hint="eastAsia"/>
        </w:rPr>
        <w:t>——</w:t>
      </w:r>
      <w:r w:rsidR="00202D0B" w:rsidRPr="00445C3D">
        <w:rPr>
          <w:rFonts w:cs="Times New Roman" w:hint="eastAsia"/>
        </w:rPr>
        <w:t>因为</w:t>
      </w:r>
      <w:r w:rsidRPr="00445C3D">
        <w:rPr>
          <w:rFonts w:cs="Times New Roman" w:hint="eastAsia"/>
        </w:rPr>
        <w:t>此种解释</w:t>
      </w:r>
      <w:r w:rsidR="00202D0B" w:rsidRPr="00445C3D">
        <w:rPr>
          <w:rFonts w:cs="Times New Roman" w:hint="eastAsia"/>
        </w:rPr>
        <w:t>必然是</w:t>
      </w:r>
      <w:r w:rsidRPr="00445C3D">
        <w:rPr>
          <w:rFonts w:cs="Times New Roman" w:hint="eastAsia"/>
        </w:rPr>
        <w:t>竭力排除</w:t>
      </w:r>
      <w:r w:rsidR="00202D0B" w:rsidRPr="00445C3D">
        <w:rPr>
          <w:rFonts w:cs="Times New Roman" w:hint="eastAsia"/>
        </w:rPr>
        <w:t>那</w:t>
      </w:r>
      <w:r w:rsidRPr="00445C3D">
        <w:rPr>
          <w:rFonts w:cs="Times New Roman" w:hint="eastAsia"/>
        </w:rPr>
        <w:t>浇灌的恩典</w:t>
      </w:r>
      <w:r w:rsidR="005C0F88" w:rsidRPr="00445C3D">
        <w:rPr>
          <w:rFonts w:cs="Times New Roman" w:hint="eastAsia"/>
        </w:rPr>
        <w:t>（</w:t>
      </w:r>
      <w:r w:rsidR="00202D0B" w:rsidRPr="00445C3D">
        <w:rPr>
          <w:rFonts w:cs="Times New Roman"/>
        </w:rPr>
        <w:t>infused grace</w:t>
      </w:r>
      <w:r w:rsidR="005C0F88" w:rsidRPr="00445C3D">
        <w:rPr>
          <w:rFonts w:cs="Times New Roman" w:hint="eastAsia"/>
        </w:rPr>
        <w:t>）</w:t>
      </w:r>
      <w:r w:rsidRPr="00445C3D">
        <w:rPr>
          <w:rFonts w:cs="Times New Roman" w:hint="eastAsia"/>
        </w:rPr>
        <w:t>。但是改革</w:t>
      </w:r>
      <w:r w:rsidR="00202D0B" w:rsidRPr="00445C3D">
        <w:rPr>
          <w:rFonts w:cs="Times New Roman" w:hint="eastAsia"/>
        </w:rPr>
        <w:t>宗</w:t>
      </w:r>
      <w:r w:rsidRPr="00445C3D">
        <w:rPr>
          <w:rFonts w:cs="Times New Roman" w:hint="eastAsia"/>
        </w:rPr>
        <w:t>也不得不依靠浇灌的恩典称义，因为他们否认上帝的恩典</w:t>
      </w:r>
      <w:r w:rsidR="005C0F88" w:rsidRPr="00445C3D">
        <w:rPr>
          <w:rFonts w:cs="Times New Roman" w:hint="eastAsia"/>
        </w:rPr>
        <w:t>（</w:t>
      </w:r>
      <w:r w:rsidRPr="00445C3D">
        <w:rPr>
          <w:rFonts w:cs="Times New Roman"/>
        </w:rPr>
        <w:t>gratia universalis</w:t>
      </w:r>
      <w:r w:rsidRPr="00445C3D">
        <w:rPr>
          <w:rFonts w:cs="Times New Roman" w:hint="eastAsia"/>
        </w:rPr>
        <w:t>普</w:t>
      </w:r>
      <w:r w:rsidR="00202D0B" w:rsidRPr="00445C3D">
        <w:rPr>
          <w:rFonts w:cs="Times New Roman" w:hint="eastAsia"/>
        </w:rPr>
        <w:t>世</w:t>
      </w:r>
      <w:r w:rsidRPr="00445C3D">
        <w:rPr>
          <w:rFonts w:cs="Times New Roman" w:hint="eastAsia"/>
        </w:rPr>
        <w:t>的恩典</w:t>
      </w:r>
      <w:r w:rsidR="005C0F88" w:rsidRPr="00445C3D">
        <w:rPr>
          <w:rFonts w:cs="Times New Roman" w:hint="eastAsia"/>
        </w:rPr>
        <w:t>）</w:t>
      </w:r>
      <w:r w:rsidRPr="00445C3D">
        <w:rPr>
          <w:rFonts w:cs="Times New Roman" w:hint="eastAsia"/>
        </w:rPr>
        <w:t>是在福音和圣礼中恳切</w:t>
      </w:r>
      <w:r w:rsidR="00202D0B" w:rsidRPr="00445C3D">
        <w:rPr>
          <w:rFonts w:cs="Times New Roman" w:hint="eastAsia"/>
        </w:rPr>
        <w:t>地</w:t>
      </w:r>
      <w:r w:rsidRPr="00445C3D">
        <w:rPr>
          <w:rFonts w:cs="Times New Roman" w:hint="eastAsia"/>
        </w:rPr>
        <w:t>赐与众罪人。所以他们被迫为了他们个人对称义的</w:t>
      </w:r>
      <w:r w:rsidR="00470894" w:rsidRPr="00445C3D">
        <w:rPr>
          <w:rFonts w:cs="Times New Roman" w:hint="eastAsia"/>
        </w:rPr>
        <w:t>确据</w:t>
      </w:r>
      <w:r w:rsidRPr="00445C3D">
        <w:rPr>
          <w:rFonts w:cs="Times New Roman" w:hint="eastAsia"/>
        </w:rPr>
        <w:t>，而倚靠一些在他们自己里面的事，或倚靠自身的更新，或是他们的善行，简而言之，就是倚靠那浇灌的恩典。对于一切狂热派或神感主义者</w:t>
      </w:r>
      <w:r w:rsidR="00E605A4">
        <w:rPr>
          <w:rFonts w:cs="Times New Roman" w:hint="eastAsia"/>
        </w:rPr>
        <w:t>（</w:t>
      </w:r>
      <w:r w:rsidRPr="00445C3D">
        <w:rPr>
          <w:rFonts w:cs="Times New Roman" w:hint="eastAsia"/>
        </w:rPr>
        <w:t>主张圣灵不需用圣经使人相信，乃是直接临至人心</w:t>
      </w:r>
      <w:r w:rsidR="00E605A4">
        <w:rPr>
          <w:rFonts w:cs="Times New Roman" w:hint="eastAsia"/>
        </w:rPr>
        <w:t>）</w:t>
      </w:r>
      <w:r w:rsidRPr="00445C3D">
        <w:rPr>
          <w:rFonts w:cs="Times New Roman" w:hint="eastAsia"/>
        </w:rPr>
        <w:t>也是如此</w:t>
      </w:r>
      <w:r w:rsidR="00585647">
        <w:rPr>
          <w:rFonts w:cs="Times New Roman" w:hint="eastAsia"/>
        </w:rPr>
        <w:t>。</w:t>
      </w:r>
      <w:r w:rsidRPr="00445C3D">
        <w:rPr>
          <w:rFonts w:cs="Times New Roman" w:hint="eastAsia"/>
        </w:rPr>
        <w:t>不论他们</w:t>
      </w:r>
      <w:r w:rsidR="00470894" w:rsidRPr="00445C3D">
        <w:rPr>
          <w:rFonts w:cs="Times New Roman" w:hint="eastAsia"/>
        </w:rPr>
        <w:t>叫做</w:t>
      </w:r>
      <w:r w:rsidRPr="00445C3D">
        <w:rPr>
          <w:rFonts w:cs="Times New Roman" w:hint="eastAsia"/>
        </w:rPr>
        <w:t>什么教派，他们</w:t>
      </w:r>
      <w:r w:rsidR="00585647">
        <w:rPr>
          <w:rFonts w:cs="Times New Roman" w:hint="eastAsia"/>
        </w:rPr>
        <w:t>都</w:t>
      </w:r>
      <w:r w:rsidRPr="00445C3D">
        <w:rPr>
          <w:rFonts w:cs="Times New Roman" w:hint="eastAsia"/>
        </w:rPr>
        <w:t>以为圣灵的启示，并使人成圣的工作，并不藉着神圣规定的施恩具</w:t>
      </w:r>
      <w:r w:rsidR="00E605A4">
        <w:rPr>
          <w:rFonts w:cs="Times New Roman" w:hint="eastAsia"/>
        </w:rPr>
        <w:t>（</w:t>
      </w:r>
      <w:r w:rsidRPr="00445C3D">
        <w:rPr>
          <w:rFonts w:cs="Times New Roman" w:hint="eastAsia"/>
        </w:rPr>
        <w:t>道和圣礼</w:t>
      </w:r>
      <w:r w:rsidR="00E605A4">
        <w:rPr>
          <w:rFonts w:cs="Times New Roman" w:hint="eastAsia"/>
        </w:rPr>
        <w:t>）</w:t>
      </w:r>
      <w:r w:rsidRPr="00445C3D">
        <w:rPr>
          <w:rFonts w:cs="Times New Roman" w:hint="eastAsia"/>
        </w:rPr>
        <w:t>。慈运理在他的信仰之</w:t>
      </w:r>
      <w:r w:rsidR="00A1066A" w:rsidRPr="00445C3D">
        <w:rPr>
          <w:rFonts w:cs="Times New Roman" w:hint="eastAsia"/>
        </w:rPr>
        <w:t>解释</w:t>
      </w:r>
      <w:r w:rsidR="005C0F88" w:rsidRPr="00445C3D">
        <w:rPr>
          <w:rFonts w:cs="Times New Roman" w:hint="eastAsia"/>
        </w:rPr>
        <w:t>（</w:t>
      </w:r>
      <w:r w:rsidRPr="00445C3D">
        <w:rPr>
          <w:rFonts w:cs="Times New Roman"/>
        </w:rPr>
        <w:t>Fidei Ratio</w:t>
      </w:r>
      <w:r w:rsidR="005C0F88" w:rsidRPr="00445C3D">
        <w:rPr>
          <w:rFonts w:cs="Times New Roman" w:hint="eastAsia"/>
        </w:rPr>
        <w:t>）</w:t>
      </w:r>
      <w:r w:rsidR="00893BA9" w:rsidRPr="00445C3D">
        <w:rPr>
          <w:rFonts w:cs="Times New Roman" w:hint="eastAsia"/>
        </w:rPr>
        <w:t>中</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rPr>
        <w:t xml:space="preserve">Dux autem vel vehiculum Spiritui non est necessarium </w:t>
      </w:r>
      <w:r w:rsidR="00512B20" w:rsidRPr="00445C3D">
        <w:rPr>
          <w:rFonts w:cs="Times New Roman" w:hint="eastAsia"/>
        </w:rPr>
        <w:t>：</w:t>
      </w:r>
      <w:r w:rsidRPr="00445C3D">
        <w:rPr>
          <w:rFonts w:cs="Times New Roman" w:hint="eastAsia"/>
        </w:rPr>
        <w:t>圣灵不需用引导者或运输的工具。</w:t>
      </w:r>
      <w:r w:rsidR="001601E9" w:rsidRPr="00445C3D">
        <w:rPr>
          <w:rFonts w:cs="Times New Roman"/>
        </w:rPr>
        <w:t>”</w:t>
      </w:r>
      <w:r w:rsidR="00893BA9" w:rsidRPr="00445C3D">
        <w:rPr>
          <w:rFonts w:cs="Times New Roman" w:hint="eastAsia"/>
        </w:rPr>
        <w:t>既</w:t>
      </w:r>
      <w:r w:rsidRPr="00445C3D">
        <w:rPr>
          <w:rFonts w:cs="Times New Roman" w:hint="eastAsia"/>
        </w:rPr>
        <w:t>然信徒不能倚靠上帝客观的应许称义和得救，他就必须倚靠在他心内的恩惠的感觉</w:t>
      </w:r>
      <w:r w:rsidR="005C0F88" w:rsidRPr="00445C3D">
        <w:rPr>
          <w:rFonts w:cs="Times New Roman" w:hint="eastAsia"/>
        </w:rPr>
        <w:t>（</w:t>
      </w:r>
      <w:r w:rsidRPr="00445C3D">
        <w:rPr>
          <w:rFonts w:cs="Times New Roman"/>
        </w:rPr>
        <w:t>sensus gratiae</w:t>
      </w:r>
      <w:r w:rsidR="005C0F88" w:rsidRPr="00445C3D">
        <w:rPr>
          <w:rFonts w:cs="Times New Roman" w:hint="eastAsia"/>
        </w:rPr>
        <w:t>）</w:t>
      </w:r>
      <w:r w:rsidRPr="00445C3D">
        <w:rPr>
          <w:rFonts w:cs="Times New Roman" w:hint="eastAsia"/>
        </w:rPr>
        <w:t>，或倚靠在他里面运行</w:t>
      </w:r>
      <w:r w:rsidR="00BD21B0">
        <w:rPr>
          <w:rFonts w:cs="Times New Roman" w:hint="eastAsia"/>
        </w:rPr>
        <w:t>的</w:t>
      </w:r>
      <w:r w:rsidRPr="00445C3D">
        <w:rPr>
          <w:rFonts w:cs="Times New Roman" w:hint="eastAsia"/>
        </w:rPr>
        <w:t>神圣恩典。</w:t>
      </w:r>
    </w:p>
    <w:p w14:paraId="2E18C7F8" w14:textId="6AA070E4" w:rsidR="0031269B" w:rsidRPr="00445C3D" w:rsidRDefault="0031269B" w:rsidP="00DF514A">
      <w:pPr>
        <w:spacing w:after="0"/>
        <w:ind w:firstLine="461"/>
        <w:rPr>
          <w:rFonts w:cs="Times New Roman"/>
        </w:rPr>
      </w:pPr>
      <w:r w:rsidRPr="00445C3D">
        <w:rPr>
          <w:rFonts w:cs="Times New Roman" w:hint="eastAsia"/>
        </w:rPr>
        <w:t>真的，当人以真信心接受上帝在基督里的恩典时，善行就必随之而来，而同时也必有神圣恩典安慰的</w:t>
      </w:r>
      <w:r w:rsidR="00A1066A" w:rsidRPr="00445C3D">
        <w:rPr>
          <w:rFonts w:cs="Times New Roman" w:hint="eastAsia"/>
        </w:rPr>
        <w:t>感受</w:t>
      </w:r>
      <w:r w:rsidRPr="00445C3D">
        <w:rPr>
          <w:rFonts w:cs="Times New Roman" w:hint="eastAsia"/>
        </w:rPr>
        <w:t>。但是信徒若倚靠他属灵的更新，或倚靠恩典在他心内的存在，那么，就是否认基督完全的救赎工作，或祂所成全的客观的和好</w:t>
      </w:r>
      <w:r w:rsidR="00715E5F" w:rsidRPr="00445C3D">
        <w:rPr>
          <w:rFonts w:cs="Times New Roman" w:hint="eastAsia"/>
        </w:rPr>
        <w:t>工作</w:t>
      </w:r>
      <w:r w:rsidRPr="00445C3D">
        <w:rPr>
          <w:rFonts w:cs="Times New Roman" w:hint="eastAsia"/>
        </w:rPr>
        <w:t>，林后五</w:t>
      </w:r>
      <w:r w:rsidRPr="00445C3D">
        <w:rPr>
          <w:rFonts w:cs="Times New Roman"/>
        </w:rPr>
        <w:t>19</w:t>
      </w:r>
      <w:r w:rsidRPr="00445C3D">
        <w:rPr>
          <w:rFonts w:cs="Times New Roman" w:hint="eastAsia"/>
        </w:rPr>
        <w:t>。也就是否认称义的本质</w:t>
      </w:r>
      <w:r w:rsidR="00BF1DF0">
        <w:rPr>
          <w:rFonts w:cs="Times New Roman" w:hint="eastAsia"/>
        </w:rPr>
        <w:t>——</w:t>
      </w:r>
      <w:r w:rsidRPr="00445C3D">
        <w:rPr>
          <w:rFonts w:cs="Times New Roman" w:hint="eastAsia"/>
        </w:rPr>
        <w:t>其本质是倚靠恩典客观的神圣应许，罗四</w:t>
      </w:r>
      <w:r w:rsidRPr="00445C3D">
        <w:rPr>
          <w:rFonts w:cs="Times New Roman"/>
        </w:rPr>
        <w:t>18, 25</w:t>
      </w:r>
      <w:r w:rsidRPr="00445C3D">
        <w:rPr>
          <w:rFonts w:cs="Times New Roman" w:hint="eastAsia"/>
        </w:rPr>
        <w:t>。按照最后的分析，则必定也会否认救赎的确定性</w:t>
      </w:r>
      <w:r w:rsidR="000F2EE2">
        <w:rPr>
          <w:rFonts w:cs="Times New Roman" w:hint="eastAsia"/>
        </w:rPr>
        <w:t>；</w:t>
      </w:r>
      <w:r w:rsidRPr="00445C3D">
        <w:rPr>
          <w:rFonts w:cs="Times New Roman" w:hint="eastAsia"/>
        </w:rPr>
        <w:t>因为人若将救赎基于善行，该人进天堂的盼望是绝对无效的。</w:t>
      </w:r>
      <w:r w:rsidRPr="00445C3D">
        <w:rPr>
          <w:rFonts w:cs="Times New Roman"/>
        </w:rPr>
        <w:t> </w:t>
      </w:r>
    </w:p>
    <w:p w14:paraId="07BC3E14" w14:textId="7E558A16" w:rsidR="0031269B" w:rsidRPr="00445C3D" w:rsidRDefault="00CF7FE0" w:rsidP="00DF514A">
      <w:pPr>
        <w:spacing w:after="0"/>
        <w:ind w:firstLine="461"/>
        <w:rPr>
          <w:rFonts w:cs="Times New Roman"/>
        </w:rPr>
      </w:pPr>
      <w:r w:rsidRPr="00445C3D">
        <w:rPr>
          <w:rFonts w:cs="Times New Roman" w:hint="eastAsia"/>
        </w:rPr>
        <w:t>宗教改革</w:t>
      </w:r>
      <w:r w:rsidR="0031269B" w:rsidRPr="00445C3D">
        <w:rPr>
          <w:rFonts w:cs="Times New Roman" w:hint="eastAsia"/>
        </w:rPr>
        <w:t>教会</w:t>
      </w:r>
      <w:r w:rsidR="005C0F88" w:rsidRPr="00445C3D">
        <w:rPr>
          <w:rFonts w:cs="Times New Roman" w:hint="eastAsia"/>
        </w:rPr>
        <w:t>（</w:t>
      </w:r>
      <w:r w:rsidR="008C0D41" w:rsidRPr="00445C3D">
        <w:rPr>
          <w:rFonts w:cs="Times New Roman" w:hint="eastAsia"/>
        </w:rPr>
        <w:t>编者注</w:t>
      </w:r>
      <w:r w:rsidR="00512B20" w:rsidRPr="00445C3D">
        <w:rPr>
          <w:rFonts w:cs="Times New Roman" w:hint="eastAsia"/>
        </w:rPr>
        <w:t>：</w:t>
      </w:r>
      <w:r w:rsidR="008C0D41" w:rsidRPr="00445C3D">
        <w:rPr>
          <w:rFonts w:cs="Times New Roman" w:hint="eastAsia"/>
        </w:rPr>
        <w:t>基督教路德会</w:t>
      </w:r>
      <w:r w:rsidR="005C0F88" w:rsidRPr="00445C3D">
        <w:rPr>
          <w:rFonts w:cs="Times New Roman" w:hint="eastAsia"/>
        </w:rPr>
        <w:t>）</w:t>
      </w:r>
      <w:r w:rsidR="0031269B" w:rsidRPr="00445C3D">
        <w:rPr>
          <w:rFonts w:cs="Times New Roman" w:hint="eastAsia"/>
        </w:rPr>
        <w:t>重新说明称义的恩典的真正定义为上帝恩惠的宠爱</w:t>
      </w:r>
      <w:r w:rsidR="005C0F88" w:rsidRPr="00445C3D">
        <w:rPr>
          <w:rFonts w:cs="Times New Roman" w:hint="eastAsia"/>
        </w:rPr>
        <w:t>（</w:t>
      </w:r>
      <w:r w:rsidR="0031269B" w:rsidRPr="00445C3D">
        <w:rPr>
          <w:rFonts w:cs="Times New Roman"/>
        </w:rPr>
        <w:t>gratuitus Dei favor</w:t>
      </w:r>
      <w:r w:rsidR="005C0F88" w:rsidRPr="00445C3D">
        <w:rPr>
          <w:rFonts w:cs="Times New Roman" w:hint="eastAsia"/>
        </w:rPr>
        <w:t>）</w:t>
      </w:r>
      <w:r w:rsidR="00893BA9" w:rsidRPr="00445C3D">
        <w:rPr>
          <w:rFonts w:cs="Times New Roman" w:hint="eastAsia"/>
        </w:rPr>
        <w:t>，</w:t>
      </w:r>
      <w:r w:rsidR="0031269B" w:rsidRPr="00445C3D">
        <w:rPr>
          <w:rFonts w:cs="Times New Roman" w:hint="eastAsia"/>
        </w:rPr>
        <w:t>并革除浇灌恩典虚假的观念</w:t>
      </w:r>
      <w:r w:rsidR="000F2EE2">
        <w:rPr>
          <w:rFonts w:cs="Times New Roman" w:hint="eastAsia"/>
        </w:rPr>
        <w:t>；</w:t>
      </w:r>
      <w:r w:rsidR="0031269B" w:rsidRPr="00445C3D">
        <w:rPr>
          <w:rFonts w:cs="Times New Roman" w:hint="eastAsia"/>
        </w:rPr>
        <w:t>同时也纠正在这方面的错误，甚至改正奥古斯丁的错误立场，由此而恢复使徒时代纯正的基督教信仰。美国</w:t>
      </w:r>
      <w:r w:rsidR="00A47F71" w:rsidRPr="00445C3D">
        <w:rPr>
          <w:rFonts w:cs="Times New Roman" w:hint="eastAsia"/>
        </w:rPr>
        <w:t>认信的</w:t>
      </w:r>
      <w:r w:rsidR="0031269B" w:rsidRPr="00445C3D">
        <w:rPr>
          <w:rFonts w:cs="Times New Roman" w:hint="eastAsia"/>
        </w:rPr>
        <w:t>路</w:t>
      </w:r>
      <w:r w:rsidR="000567C9">
        <w:rPr>
          <w:rFonts w:cs="Times New Roman" w:hint="eastAsia"/>
        </w:rPr>
        <w:t>德</w:t>
      </w:r>
      <w:r w:rsidR="0031269B" w:rsidRPr="00445C3D">
        <w:rPr>
          <w:rFonts w:cs="Times New Roman" w:hint="eastAsia"/>
        </w:rPr>
        <w:t>会，追随这位伟大</w:t>
      </w:r>
      <w:r w:rsidR="004E43B2" w:rsidRPr="00445C3D">
        <w:rPr>
          <w:rFonts w:cs="Times New Roman" w:hint="eastAsia"/>
        </w:rPr>
        <w:t>改教</w:t>
      </w:r>
      <w:r w:rsidR="0031269B" w:rsidRPr="00445C3D">
        <w:rPr>
          <w:rFonts w:cs="Times New Roman" w:hint="eastAsia"/>
        </w:rPr>
        <w:t>家的</w:t>
      </w:r>
      <w:r w:rsidR="001A69D7" w:rsidRPr="00445C3D">
        <w:rPr>
          <w:rFonts w:cs="Times New Roman" w:hint="eastAsia"/>
        </w:rPr>
        <w:t>脚踪</w:t>
      </w:r>
      <w:r w:rsidR="0031269B" w:rsidRPr="00445C3D">
        <w:rPr>
          <w:rFonts w:cs="Times New Roman" w:hint="eastAsia"/>
        </w:rPr>
        <w:t>，在论称义的</w:t>
      </w:r>
      <w:r w:rsidR="001A69D7" w:rsidRPr="00445C3D">
        <w:rPr>
          <w:rFonts w:cs="Times New Roman" w:hint="eastAsia"/>
        </w:rPr>
        <w:t>条款</w:t>
      </w:r>
      <w:r w:rsidR="0031269B" w:rsidRPr="00445C3D">
        <w:rPr>
          <w:rFonts w:cs="Times New Roman" w:hint="eastAsia"/>
        </w:rPr>
        <w:t>内，</w:t>
      </w:r>
      <w:r w:rsidR="001A69D7" w:rsidRPr="00445C3D">
        <w:rPr>
          <w:rFonts w:cs="Times New Roman" w:hint="eastAsia"/>
        </w:rPr>
        <w:t>严格地</w:t>
      </w:r>
      <w:r w:rsidR="0031269B" w:rsidRPr="00445C3D">
        <w:rPr>
          <w:rFonts w:cs="Times New Roman" w:hint="eastAsia"/>
        </w:rPr>
        <w:t>区分恩典和恩赐间的不同，或上帝所赐，人不配得的宠爱</w:t>
      </w:r>
      <w:r w:rsidR="001A69D7" w:rsidRPr="00445C3D">
        <w:rPr>
          <w:rFonts w:cs="Times New Roman" w:hint="eastAsia"/>
        </w:rPr>
        <w:t>，</w:t>
      </w:r>
      <w:r w:rsidR="0031269B" w:rsidRPr="00445C3D">
        <w:rPr>
          <w:rFonts w:cs="Times New Roman" w:hint="eastAsia"/>
        </w:rPr>
        <w:t>和那在信徒心中的恩赐之间的区别。为此，路德会不但时时对罗马公教主义，慈运理主义，和神感主义作见证，也向协力主义</w:t>
      </w:r>
      <w:r w:rsidR="005C0F88" w:rsidRPr="00445C3D">
        <w:rPr>
          <w:rFonts w:cs="Times New Roman" w:hint="eastAsia"/>
        </w:rPr>
        <w:t>（</w:t>
      </w:r>
      <w:r w:rsidR="006E5BEF" w:rsidRPr="00445C3D">
        <w:rPr>
          <w:rFonts w:cs="Times New Roman" w:hint="eastAsia"/>
        </w:rPr>
        <w:t>阿民念</w:t>
      </w:r>
      <w:r w:rsidR="0031269B" w:rsidRPr="00445C3D">
        <w:rPr>
          <w:rFonts w:cs="Times New Roman" w:hint="eastAsia"/>
        </w:rPr>
        <w:t>主义</w:t>
      </w:r>
      <w:r w:rsidR="005C0F88" w:rsidRPr="00445C3D">
        <w:rPr>
          <w:rFonts w:cs="Times New Roman" w:hint="eastAsia"/>
        </w:rPr>
        <w:t>）</w:t>
      </w:r>
      <w:r w:rsidR="0031269B" w:rsidRPr="00445C3D">
        <w:rPr>
          <w:rFonts w:cs="Times New Roman" w:hint="eastAsia"/>
        </w:rPr>
        <w:t>作见证</w:t>
      </w:r>
      <w:r w:rsidR="000F2EE2">
        <w:rPr>
          <w:rFonts w:cs="Times New Roman" w:hint="eastAsia"/>
        </w:rPr>
        <w:t>；</w:t>
      </w:r>
      <w:r w:rsidR="0031269B" w:rsidRPr="00445C3D">
        <w:rPr>
          <w:rFonts w:cs="Times New Roman" w:hint="eastAsia"/>
        </w:rPr>
        <w:t>后者否认</w:t>
      </w:r>
      <w:r w:rsidR="0031269B" w:rsidRPr="00445C3D">
        <w:rPr>
          <w:rFonts w:cs="Times New Roman"/>
        </w:rPr>
        <w:t xml:space="preserve">sola gratia </w:t>
      </w:r>
      <w:r w:rsidR="005C0F88" w:rsidRPr="00445C3D">
        <w:rPr>
          <w:rFonts w:cs="Times New Roman" w:hint="eastAsia"/>
        </w:rPr>
        <w:t>（</w:t>
      </w:r>
      <w:r w:rsidR="0031269B" w:rsidRPr="00445C3D">
        <w:rPr>
          <w:rFonts w:cs="Times New Roman" w:hint="eastAsia"/>
        </w:rPr>
        <w:t>唯一因恩典</w:t>
      </w:r>
      <w:r w:rsidR="005C0F88" w:rsidRPr="00445C3D">
        <w:rPr>
          <w:rFonts w:cs="Times New Roman" w:hint="eastAsia"/>
        </w:rPr>
        <w:t>）</w:t>
      </w:r>
      <w:r w:rsidR="0031269B" w:rsidRPr="00445C3D">
        <w:rPr>
          <w:rFonts w:cs="Times New Roman" w:hint="eastAsia"/>
        </w:rPr>
        <w:t>，并</w:t>
      </w:r>
      <w:r w:rsidR="006E5BEF" w:rsidRPr="00445C3D">
        <w:rPr>
          <w:rFonts w:cs="Times New Roman" w:hint="eastAsia"/>
        </w:rPr>
        <w:t>认为</w:t>
      </w:r>
      <w:r w:rsidR="0031269B" w:rsidRPr="00445C3D">
        <w:rPr>
          <w:rFonts w:cs="Times New Roman" w:hint="eastAsia"/>
        </w:rPr>
        <w:t>人称义的原因多少有些在乎人自身</w:t>
      </w:r>
      <w:r w:rsidR="005C0F88" w:rsidRPr="00445C3D">
        <w:rPr>
          <w:rFonts w:cs="Times New Roman" w:hint="eastAsia"/>
        </w:rPr>
        <w:t>（</w:t>
      </w:r>
      <w:r w:rsidR="0031269B" w:rsidRPr="00445C3D">
        <w:rPr>
          <w:rFonts w:cs="Times New Roman"/>
        </w:rPr>
        <w:t xml:space="preserve">aliquid in homine </w:t>
      </w:r>
      <w:r w:rsidR="0031269B" w:rsidRPr="00445C3D">
        <w:rPr>
          <w:rFonts w:cs="Times New Roman" w:hint="eastAsia"/>
        </w:rPr>
        <w:t>在人内的某事</w:t>
      </w:r>
      <w:r w:rsidR="005C0F88" w:rsidRPr="00445C3D">
        <w:rPr>
          <w:rFonts w:cs="Times New Roman" w:hint="eastAsia"/>
        </w:rPr>
        <w:t>）</w:t>
      </w:r>
      <w:r w:rsidR="0031269B" w:rsidRPr="00445C3D">
        <w:rPr>
          <w:rFonts w:cs="Times New Roman" w:hint="eastAsia"/>
        </w:rPr>
        <w:t>，于是引领人去靠神的恩典，又靠人的善良来得救。</w:t>
      </w:r>
    </w:p>
    <w:p w14:paraId="5BA63598" w14:textId="395A32C8" w:rsidR="0031269B" w:rsidRPr="00445C3D" w:rsidRDefault="0031269B" w:rsidP="00DF514A">
      <w:pPr>
        <w:spacing w:after="0"/>
        <w:ind w:firstLine="461"/>
        <w:rPr>
          <w:rFonts w:cs="Times New Roman"/>
        </w:rPr>
      </w:pPr>
      <w:r w:rsidRPr="00445C3D">
        <w:rPr>
          <w:rFonts w:cs="Times New Roman" w:hint="eastAsia"/>
        </w:rPr>
        <w:t>协力主义者在称义的信心中，包含了人的道</w:t>
      </w:r>
      <w:r w:rsidR="000567C9">
        <w:rPr>
          <w:rFonts w:cs="Times New Roman" w:hint="eastAsia"/>
        </w:rPr>
        <w:t>德</w:t>
      </w:r>
      <w:r w:rsidRPr="00445C3D">
        <w:rPr>
          <w:rFonts w:cs="Times New Roman" w:hint="eastAsia"/>
        </w:rPr>
        <w:t>行为，或是人的</w:t>
      </w:r>
      <w:r w:rsidR="00636498">
        <w:rPr>
          <w:rFonts w:cs="Times New Roman" w:hint="eastAsia"/>
        </w:rPr>
        <w:t>自我决志</w:t>
      </w:r>
      <w:r w:rsidRPr="00445C3D">
        <w:rPr>
          <w:rFonts w:cs="Times New Roman" w:hint="eastAsia"/>
        </w:rPr>
        <w:t>，或是人对于恩典的正当态度</w:t>
      </w:r>
      <w:r w:rsidR="00253B0C">
        <w:rPr>
          <w:rFonts w:cs="Times New Roman" w:hint="eastAsia"/>
        </w:rPr>
        <w:t>；</w:t>
      </w:r>
      <w:r w:rsidR="00EF38A8" w:rsidRPr="00445C3D">
        <w:rPr>
          <w:rFonts w:cs="Times New Roman" w:hint="eastAsia"/>
        </w:rPr>
        <w:t>阿民念</w:t>
      </w:r>
      <w:r w:rsidRPr="00445C3D">
        <w:rPr>
          <w:rFonts w:cs="Times New Roman" w:hint="eastAsia"/>
        </w:rPr>
        <w:t>派的人坚决主张称义的信心也包含信徒的善行。根据他们的教训，信徒若寻求自身得蒙救赎的保证，就须倚靠在他内面的神圣恩</w:t>
      </w:r>
      <w:r w:rsidR="00893BA9" w:rsidRPr="00445C3D">
        <w:rPr>
          <w:rFonts w:cs="Times New Roman" w:hint="eastAsia"/>
        </w:rPr>
        <w:t>典</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，或他的成圣。</w:t>
      </w:r>
    </w:p>
    <w:p w14:paraId="04E47E03" w14:textId="7C0A5E57" w:rsidR="00BB75CD" w:rsidRPr="00445C3D" w:rsidRDefault="0031269B" w:rsidP="00DF514A">
      <w:pPr>
        <w:spacing w:after="0"/>
        <w:ind w:firstLine="461"/>
        <w:rPr>
          <w:rFonts w:cs="Times New Roman"/>
        </w:rPr>
      </w:pPr>
      <w:r w:rsidRPr="00445C3D">
        <w:rPr>
          <w:rFonts w:cs="Times New Roman" w:hint="eastAsia"/>
        </w:rPr>
        <w:t>由以上所述而显然看出，神学家维护圣经称义的恩典所下的定义，是如何的重要</w:t>
      </w:r>
      <w:r w:rsidR="000F2EE2">
        <w:rPr>
          <w:rFonts w:cs="Times New Roman" w:hint="eastAsia"/>
        </w:rPr>
        <w:t>；</w:t>
      </w:r>
      <w:r w:rsidRPr="00445C3D">
        <w:rPr>
          <w:rFonts w:cs="Times New Roman" w:hint="eastAsia"/>
        </w:rPr>
        <w:t>他若没有</w:t>
      </w:r>
      <w:r w:rsidR="00C7472F" w:rsidRPr="00445C3D">
        <w:rPr>
          <w:rFonts w:cs="Times New Roman" w:hint="eastAsia"/>
        </w:rPr>
        <w:t>如此定义</w:t>
      </w:r>
      <w:r w:rsidRPr="00445C3D">
        <w:rPr>
          <w:rFonts w:cs="Times New Roman" w:hint="eastAsia"/>
        </w:rPr>
        <w:t>，他就不能照福音内的启示去教训称义的真道理</w:t>
      </w:r>
      <w:r w:rsidR="000F2EE2">
        <w:rPr>
          <w:rFonts w:cs="Times New Roman" w:hint="eastAsia"/>
        </w:rPr>
        <w:t>；</w:t>
      </w:r>
      <w:r w:rsidRPr="00445C3D">
        <w:rPr>
          <w:rFonts w:cs="Times New Roman" w:hint="eastAsia"/>
        </w:rPr>
        <w:t>他也不能将以善行得救的道理从称义之</w:t>
      </w:r>
      <w:r w:rsidR="00AE4A64" w:rsidRPr="00445C3D">
        <w:rPr>
          <w:rFonts w:cs="Times New Roman" w:hint="eastAsia"/>
        </w:rPr>
        <w:t>事</w:t>
      </w:r>
      <w:r w:rsidRPr="00445C3D">
        <w:rPr>
          <w:rFonts w:cs="Times New Roman" w:hint="eastAsia"/>
        </w:rPr>
        <w:t>中除去了，更不能</w:t>
      </w:r>
      <w:r w:rsidR="00AE4A64" w:rsidRPr="00445C3D">
        <w:rPr>
          <w:rFonts w:cs="Times New Roman" w:hint="eastAsia"/>
        </w:rPr>
        <w:t>恰当地</w:t>
      </w:r>
      <w:r w:rsidRPr="00445C3D">
        <w:rPr>
          <w:rFonts w:cs="Times New Roman" w:hint="eastAsia"/>
        </w:rPr>
        <w:t>安慰一位寻求救赎保障的罪人。因此若曲解圣经所论称义恩典的道理，则全基督教的道理就成了败坏而为属外邦的。因此，路德和一切正统路德会的神学家，很恳切</w:t>
      </w:r>
      <w:r w:rsidR="000B2826" w:rsidRPr="00445C3D">
        <w:rPr>
          <w:rFonts w:cs="Times New Roman" w:hint="eastAsia"/>
        </w:rPr>
        <w:t>地</w:t>
      </w:r>
      <w:r w:rsidRPr="00445C3D">
        <w:rPr>
          <w:rFonts w:cs="Times New Roman" w:hint="eastAsia"/>
        </w:rPr>
        <w:t>断然主张在教会内需教训此种圣经道理</w:t>
      </w:r>
      <w:r w:rsidR="00893BA9" w:rsidRPr="00445C3D">
        <w:rPr>
          <w:rFonts w:cs="Times New Roman" w:hint="eastAsia"/>
        </w:rPr>
        <w:t>，即</w:t>
      </w:r>
      <w:r w:rsidR="00512B20" w:rsidRPr="00445C3D">
        <w:rPr>
          <w:rFonts w:cs="Times New Roman" w:hint="eastAsia"/>
        </w:rPr>
        <w:t>：</w:t>
      </w:r>
      <w:r w:rsidRPr="00445C3D">
        <w:rPr>
          <w:rFonts w:cs="Times New Roman" w:hint="eastAsia"/>
        </w:rPr>
        <w:t>称义的恩典是上帝在耶稣基督里所赐，人不配得的宠爱</w:t>
      </w:r>
      <w:r w:rsidR="00893BA9" w:rsidRPr="00445C3D">
        <w:rPr>
          <w:rFonts w:cs="Times New Roman" w:hint="eastAsia"/>
        </w:rPr>
        <w:t>。</w:t>
      </w:r>
      <w:r w:rsidR="002D372B">
        <w:rPr>
          <w:rFonts w:cs="Times New Roman" w:hint="eastAsia"/>
        </w:rPr>
        <w:t>辩护</w:t>
      </w:r>
      <w:r w:rsidRPr="00445C3D">
        <w:rPr>
          <w:rFonts w:cs="Times New Roman" w:hint="eastAsia"/>
        </w:rPr>
        <w:t>论宣称</w:t>
      </w:r>
      <w:r w:rsidR="00512B20" w:rsidRPr="00445C3D">
        <w:rPr>
          <w:rFonts w:cs="Times New Roman" w:hint="eastAsia"/>
        </w:rPr>
        <w:t>：</w:t>
      </w:r>
      <w:r w:rsidR="001601E9" w:rsidRPr="00445C3D">
        <w:rPr>
          <w:rFonts w:cs="Times New Roman"/>
        </w:rPr>
        <w:t>“</w:t>
      </w:r>
      <w:r w:rsidRPr="00445C3D">
        <w:rPr>
          <w:rFonts w:cs="Times New Roman" w:hint="eastAsia"/>
        </w:rPr>
        <w:t>在基督教会中需要保存福音，就是</w:t>
      </w:r>
      <w:r w:rsidR="00512B20" w:rsidRPr="00445C3D">
        <w:rPr>
          <w:rFonts w:cs="Times New Roman" w:hint="eastAsia"/>
        </w:rPr>
        <w:t>：</w:t>
      </w:r>
      <w:r w:rsidRPr="00445C3D">
        <w:rPr>
          <w:rFonts w:cs="Times New Roman" w:hint="eastAsia"/>
        </w:rPr>
        <w:t>因基督的缘故，白白赦罪的应许。凡不教训此种</w:t>
      </w:r>
      <w:r w:rsidR="001552EC">
        <w:rPr>
          <w:rFonts w:cs="Times New Roman" w:hint="eastAsia"/>
        </w:rPr>
        <w:t>信心</w:t>
      </w:r>
      <w:r w:rsidRPr="00445C3D">
        <w:rPr>
          <w:rFonts w:cs="Times New Roman" w:hint="eastAsia"/>
        </w:rPr>
        <w:t>的人</w:t>
      </w:r>
      <w:r w:rsidRPr="00445C3D">
        <w:rPr>
          <w:rFonts w:cs="Times New Roman"/>
        </w:rPr>
        <w:t>……</w:t>
      </w:r>
      <w:r w:rsidRPr="00445C3D">
        <w:rPr>
          <w:rFonts w:cs="Times New Roman" w:hint="eastAsia"/>
        </w:rPr>
        <w:t>是全然废止福音。</w:t>
      </w:r>
      <w:r w:rsidR="001601E9" w:rsidRPr="00445C3D">
        <w:rPr>
          <w:rFonts w:cs="Times New Roman"/>
        </w:rPr>
        <w:t>”</w:t>
      </w:r>
      <w:r w:rsidR="005C0F88" w:rsidRPr="00445C3D">
        <w:rPr>
          <w:rFonts w:cs="Times New Roman" w:hint="eastAsia"/>
        </w:rPr>
        <w:t>（</w:t>
      </w:r>
      <w:r w:rsidRPr="00445C3D">
        <w:rPr>
          <w:rFonts w:cs="Times New Roman"/>
        </w:rPr>
        <w:t>Art. IV,</w:t>
      </w:r>
      <w:r w:rsidR="001552EC">
        <w:rPr>
          <w:rFonts w:cs="Times New Roman" w:hint="eastAsia"/>
        </w:rPr>
        <w:t xml:space="preserve"> II</w:t>
      </w:r>
      <w:r w:rsidRPr="00445C3D">
        <w:rPr>
          <w:rFonts w:cs="Times New Roman"/>
        </w:rPr>
        <w:t xml:space="preserve">, 120. Triglotta, </w:t>
      </w:r>
      <w:r w:rsidR="00FC4BBA" w:rsidRPr="00445C3D">
        <w:rPr>
          <w:rFonts w:cs="Times New Roman"/>
        </w:rPr>
        <w:t>p</w:t>
      </w:r>
      <w:r w:rsidR="00893BA9" w:rsidRPr="00445C3D">
        <w:rPr>
          <w:rFonts w:cs="Times New Roman"/>
        </w:rPr>
        <w:t>.1</w:t>
      </w:r>
      <w:r w:rsidRPr="00445C3D">
        <w:rPr>
          <w:rFonts w:cs="Times New Roman"/>
        </w:rPr>
        <w:t>55.</w:t>
      </w:r>
      <w:r w:rsidR="005C0F88" w:rsidRPr="00445C3D">
        <w:rPr>
          <w:rFonts w:cs="Times New Roman" w:hint="eastAsia"/>
        </w:rPr>
        <w:t>）</w:t>
      </w:r>
      <w:r w:rsidRPr="00445C3D">
        <w:rPr>
          <w:rFonts w:cs="Times New Roman" w:hint="eastAsia"/>
        </w:rPr>
        <w:t>成尼</w:t>
      </w:r>
      <w:r w:rsidR="00893BA9" w:rsidRPr="00445C3D">
        <w:rPr>
          <w:rFonts w:cs="Times New Roman" w:hint="eastAsia"/>
        </w:rPr>
        <w:t>慈</w:t>
      </w:r>
      <w:r w:rsidR="005C0F88" w:rsidRPr="00445C3D">
        <w:rPr>
          <w:rFonts w:cs="Times New Roman" w:hint="eastAsia"/>
        </w:rPr>
        <w:t>（</w:t>
      </w:r>
      <w:r w:rsidRPr="00445C3D">
        <w:rPr>
          <w:rFonts w:cs="Times New Roman"/>
        </w:rPr>
        <w:t>Chemnitz</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Pr="00445C3D">
        <w:rPr>
          <w:rFonts w:cs="Times New Roman"/>
        </w:rPr>
        <w:t xml:space="preserve">“Gratia in articalo iustificationis intelligenda est de sola gratuita </w:t>
      </w:r>
      <w:r w:rsidRPr="00445C3D">
        <w:rPr>
          <w:rFonts w:cs="Times New Roman"/>
        </w:rPr>
        <w:lastRenderedPageBreak/>
        <w:t>misericordia Dei</w:t>
      </w:r>
      <w:r w:rsidR="001552EC">
        <w:rPr>
          <w:rFonts w:cs="Times New Roman" w:hint="eastAsia"/>
        </w:rPr>
        <w:t>.</w:t>
      </w:r>
      <w:r w:rsidRPr="00445C3D">
        <w:rPr>
          <w:rFonts w:cs="Times New Roman" w:hint="eastAsia"/>
        </w:rPr>
        <w:t>恩典在称义的条款内，当解释为上帝恩惠的宠爱。</w:t>
      </w:r>
      <w:r w:rsidR="001601E9" w:rsidRPr="00445C3D">
        <w:rPr>
          <w:rFonts w:cs="Times New Roman"/>
        </w:rPr>
        <w:t>”</w:t>
      </w:r>
      <w:r w:rsidRPr="00445C3D">
        <w:rPr>
          <w:rFonts w:cs="Times New Roman" w:hint="eastAsia"/>
        </w:rPr>
        <w:t>基督教</w:t>
      </w:r>
      <w:r w:rsidR="008947FF" w:rsidRPr="00445C3D">
        <w:rPr>
          <w:rFonts w:cs="Times New Roman" w:hint="eastAsia"/>
        </w:rPr>
        <w:t>兴起或败落，关注在于</w:t>
      </w:r>
      <w:r w:rsidRPr="00445C3D">
        <w:rPr>
          <w:rFonts w:cs="Times New Roman" w:hint="eastAsia"/>
        </w:rPr>
        <w:t>论及称义的恩典的定</w:t>
      </w:r>
      <w:r w:rsidR="00893BA9" w:rsidRPr="00445C3D">
        <w:rPr>
          <w:rFonts w:cs="Times New Roman" w:hint="eastAsia"/>
        </w:rPr>
        <w:t>义</w:t>
      </w:r>
      <w:r w:rsidR="005C0F88" w:rsidRPr="00445C3D">
        <w:rPr>
          <w:rFonts w:cs="Times New Roman" w:hint="eastAsia"/>
        </w:rPr>
        <w:t>（</w:t>
      </w:r>
      <w:r w:rsidRPr="00445C3D">
        <w:rPr>
          <w:rFonts w:cs="Times New Roman"/>
        </w:rPr>
        <w:t>articulus stantis et cadentis ecclesiae</w:t>
      </w:r>
      <w:r w:rsidR="005C0F88" w:rsidRPr="00445C3D">
        <w:rPr>
          <w:rFonts w:cs="Times New Roman" w:hint="eastAsia"/>
        </w:rPr>
        <w:t>）</w:t>
      </w:r>
      <w:r w:rsidRPr="00445C3D">
        <w:rPr>
          <w:rFonts w:cs="Times New Roman" w:hint="eastAsia"/>
        </w:rPr>
        <w:t>。</w:t>
      </w:r>
    </w:p>
    <w:p w14:paraId="4C280D27" w14:textId="77777777" w:rsidR="00116FB8" w:rsidRPr="00445C3D" w:rsidRDefault="00116FB8" w:rsidP="00DF514A">
      <w:pPr>
        <w:spacing w:after="0"/>
        <w:ind w:firstLine="461"/>
        <w:rPr>
          <w:rFonts w:cs="Times New Roman"/>
        </w:rPr>
      </w:pPr>
    </w:p>
    <w:p w14:paraId="1ED59ECC" w14:textId="266EFF0B" w:rsidR="0031269B" w:rsidRPr="00445C3D" w:rsidRDefault="0031269B" w:rsidP="00445C3D">
      <w:pPr>
        <w:pStyle w:val="2"/>
        <w:rPr>
          <w:rFonts w:cs="Times New Roman"/>
        </w:rPr>
      </w:pPr>
      <w:bookmarkStart w:id="95" w:name="_Toc220321201"/>
      <w:r w:rsidRPr="00445C3D">
        <w:rPr>
          <w:rFonts w:cs="Times New Roman" w:hint="eastAsia"/>
        </w:rPr>
        <w:lastRenderedPageBreak/>
        <w:t>称义恩典的特性</w:t>
      </w:r>
      <w:bookmarkEnd w:id="95"/>
    </w:p>
    <w:p w14:paraId="4EA59013" w14:textId="77777777" w:rsidR="00116FB8" w:rsidRPr="00445C3D" w:rsidRDefault="00116FB8" w:rsidP="00DF514A">
      <w:pPr>
        <w:spacing w:after="0"/>
        <w:ind w:firstLine="461"/>
        <w:rPr>
          <w:rFonts w:cs="Times New Roman"/>
        </w:rPr>
      </w:pPr>
    </w:p>
    <w:p w14:paraId="0439BE79" w14:textId="0B3B053E" w:rsidR="0031269B" w:rsidRPr="00445C3D" w:rsidRDefault="0031269B" w:rsidP="00DF514A">
      <w:pPr>
        <w:spacing w:after="0"/>
        <w:ind w:firstLine="461"/>
        <w:rPr>
          <w:rFonts w:cs="Times New Roman"/>
        </w:rPr>
      </w:pPr>
      <w:r w:rsidRPr="00445C3D">
        <w:rPr>
          <w:rFonts w:cs="Times New Roman" w:hint="eastAsia"/>
        </w:rPr>
        <w:t>称义恩典的特性，或附属性如下</w:t>
      </w:r>
      <w:r w:rsidR="00512B20" w:rsidRPr="00445C3D">
        <w:rPr>
          <w:rFonts w:cs="Times New Roman" w:hint="eastAsia"/>
        </w:rPr>
        <w:t>：</w:t>
      </w:r>
    </w:p>
    <w:p w14:paraId="364CCA93" w14:textId="7244D07F" w:rsidR="0031269B" w:rsidRPr="00445C3D" w:rsidRDefault="0031269B" w:rsidP="00DF514A">
      <w:pPr>
        <w:spacing w:after="0"/>
        <w:ind w:firstLine="461"/>
        <w:rPr>
          <w:rFonts w:cs="Times New Roman"/>
        </w:rPr>
      </w:pPr>
      <w:r w:rsidRPr="00445C3D">
        <w:rPr>
          <w:rFonts w:cs="Times New Roman" w:hint="eastAsia"/>
        </w:rPr>
        <w:t>甲、称义的恩典就是在基督里的恩典。称义恩典不是绝对的恩典，或藉着神圣威严旨意的命令赐给罪人的恩典，而是藉着基督居间调停的恩典，或说是为基督之故，在基督里的恩典。换句话说，按照圣经所载，上帝对有罪恶应受咒诅的人类怀着恩典，只是因为上帝的儿子成为肉身，藉祂的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赎买了罪人脱离律法的定罪和咒诅。罗三</w:t>
      </w:r>
      <w:r w:rsidRPr="00445C3D">
        <w:rPr>
          <w:rFonts w:cs="Times New Roman"/>
        </w:rPr>
        <w:t>2</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如今却蒙上帝的恩典，因基督耶稣的救赎，就白白的称义</w:t>
      </w:r>
      <w:r w:rsidR="001601E9" w:rsidRPr="00445C3D">
        <w:rPr>
          <w:rFonts w:cs="Times New Roman"/>
        </w:rPr>
        <w:t>”</w:t>
      </w:r>
      <w:r w:rsidR="00893BA9" w:rsidRPr="00445C3D">
        <w:rPr>
          <w:rFonts w:cs="Times New Roman" w:hint="eastAsia"/>
        </w:rPr>
        <w:t>。基</w:t>
      </w:r>
      <w:r w:rsidRPr="00445C3D">
        <w:rPr>
          <w:rFonts w:cs="Times New Roman" w:hint="eastAsia"/>
        </w:rPr>
        <w:t>督为有罪债的人类所付的赎价，就是祂按着自己的自由意志，把自己处于人曾违犯的律法之下，遵守律法</w:t>
      </w:r>
      <w:r w:rsidR="005C0F88" w:rsidRPr="00445C3D">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Pr="00445C3D">
        <w:rPr>
          <w:rFonts w:cs="Times New Roman"/>
        </w:rPr>
        <w:t xml:space="preserve">5, </w:t>
      </w:r>
      <w:r w:rsidRPr="00445C3D">
        <w:rPr>
          <w:rFonts w:cs="Times New Roman" w:hint="eastAsia"/>
        </w:rPr>
        <w:t>自动的顺从，</w:t>
      </w:r>
      <w:r w:rsidRPr="00445C3D">
        <w:rPr>
          <w:rFonts w:cs="Times New Roman"/>
        </w:rPr>
        <w:t>obedientia activa</w:t>
      </w:r>
      <w:r w:rsidR="005C0F88" w:rsidRPr="00445C3D">
        <w:rPr>
          <w:rFonts w:cs="Times New Roman" w:hint="eastAsia"/>
        </w:rPr>
        <w:t>）</w:t>
      </w:r>
      <w:r w:rsidRPr="00445C3D">
        <w:rPr>
          <w:rFonts w:cs="Times New Roman" w:hint="eastAsia"/>
        </w:rPr>
        <w:t>，并且又处于神圣律法的咒诅和刑罚之下</w:t>
      </w:r>
      <w:r w:rsidR="005C0F88" w:rsidRPr="00445C3D">
        <w:rPr>
          <w:rFonts w:cs="Times New Roman" w:hint="eastAsia"/>
        </w:rPr>
        <w:t>（</w:t>
      </w:r>
      <w:r w:rsidRPr="00445C3D">
        <w:rPr>
          <w:rFonts w:cs="Times New Roman" w:hint="eastAsia"/>
        </w:rPr>
        <w:t>加三</w:t>
      </w:r>
      <w:r w:rsidRPr="00445C3D">
        <w:rPr>
          <w:rFonts w:cs="Times New Roman"/>
        </w:rPr>
        <w:t>13 obedientia passiva</w:t>
      </w:r>
      <w:r w:rsidRPr="00445C3D">
        <w:rPr>
          <w:rFonts w:cs="Times New Roman" w:hint="eastAsia"/>
        </w:rPr>
        <w:t>，被动的顺从</w:t>
      </w:r>
      <w:r w:rsidR="005C0F88" w:rsidRPr="00445C3D">
        <w:rPr>
          <w:rFonts w:cs="Times New Roman" w:hint="eastAsia"/>
        </w:rPr>
        <w:t>）</w:t>
      </w:r>
      <w:r w:rsidRPr="00445C3D">
        <w:rPr>
          <w:rFonts w:cs="Times New Roman" w:hint="eastAsia"/>
        </w:rPr>
        <w:t>。</w:t>
      </w:r>
    </w:p>
    <w:p w14:paraId="3B044018" w14:textId="590E28FF" w:rsidR="0031269B" w:rsidRPr="00445C3D" w:rsidRDefault="0031269B" w:rsidP="00DF514A">
      <w:pPr>
        <w:spacing w:after="0"/>
        <w:ind w:firstLine="461"/>
        <w:rPr>
          <w:rFonts w:cs="Times New Roman"/>
        </w:rPr>
      </w:pPr>
      <w:r w:rsidRPr="00445C3D">
        <w:rPr>
          <w:rFonts w:cs="Times New Roman" w:hint="eastAsia"/>
        </w:rPr>
        <w:t>所以神圣恩典，并未排斥神圣的公义</w:t>
      </w:r>
      <w:r w:rsidR="005C0F88" w:rsidRPr="00445C3D">
        <w:rPr>
          <w:rFonts w:cs="Times New Roman" w:hint="eastAsia"/>
        </w:rPr>
        <w:t>（</w:t>
      </w:r>
      <w:r w:rsidRPr="00445C3D">
        <w:rPr>
          <w:rFonts w:cs="Times New Roman"/>
        </w:rPr>
        <w:t>iustitia Dei vindicativa</w:t>
      </w:r>
      <w:r w:rsidR="005C0F88" w:rsidRPr="00445C3D">
        <w:rPr>
          <w:rFonts w:cs="Times New Roman" w:hint="eastAsia"/>
        </w:rPr>
        <w:t>）</w:t>
      </w:r>
      <w:r w:rsidRPr="00445C3D">
        <w:rPr>
          <w:rFonts w:cs="Times New Roman" w:hint="eastAsia"/>
        </w:rPr>
        <w:t>，乃是含有藉着基督的</w:t>
      </w:r>
      <w:r w:rsidR="00FB229E" w:rsidRPr="00445C3D">
        <w:rPr>
          <w:rFonts w:cs="Times New Roman" w:hint="eastAsia"/>
        </w:rPr>
        <w:t>代替性</w:t>
      </w:r>
      <w:r w:rsidRPr="00445C3D">
        <w:rPr>
          <w:rFonts w:cs="Times New Roman" w:hint="eastAsia"/>
        </w:rPr>
        <w:t>死亡补足律法的要求的意思，罗八</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。因此，神圣的恩典提供与万人的福音</w:t>
      </w:r>
      <w:r w:rsidR="00893BA9" w:rsidRPr="00445C3D">
        <w:rPr>
          <w:rFonts w:cs="Times New Roman" w:hint="eastAsia"/>
        </w:rPr>
        <w:t>，多</w:t>
      </w:r>
      <w:r w:rsidRPr="00445C3D">
        <w:rPr>
          <w:rFonts w:cs="Times New Roman" w:hint="eastAsia"/>
        </w:rPr>
        <w:t>二</w:t>
      </w:r>
      <w:r w:rsidRPr="00445C3D">
        <w:rPr>
          <w:rFonts w:cs="Times New Roman"/>
        </w:rPr>
        <w:t>11</w:t>
      </w:r>
      <w:r w:rsidRPr="00445C3D">
        <w:rPr>
          <w:rFonts w:cs="Times New Roman" w:hint="eastAsia"/>
        </w:rPr>
        <w:t>，</w:t>
      </w:r>
      <w:r w:rsidR="006E5306">
        <w:rPr>
          <w:rFonts w:cs="Times New Roman" w:hint="eastAsia"/>
        </w:rPr>
        <w:t>并非是排除</w:t>
      </w:r>
      <w:r w:rsidRPr="00445C3D">
        <w:rPr>
          <w:rFonts w:cs="Times New Roman" w:hint="eastAsia"/>
        </w:rPr>
        <w:t>基督</w:t>
      </w:r>
      <w:r w:rsidR="002431D6">
        <w:rPr>
          <w:rFonts w:cs="Times New Roman" w:hint="eastAsia"/>
        </w:rPr>
        <w:t>代替性死亡</w:t>
      </w:r>
      <w:r w:rsidR="006E5306">
        <w:rPr>
          <w:rFonts w:cs="Times New Roman" w:hint="eastAsia"/>
        </w:rPr>
        <w:t>之后</w:t>
      </w:r>
      <w:r w:rsidRPr="00445C3D">
        <w:rPr>
          <w:rFonts w:cs="Times New Roman" w:hint="eastAsia"/>
        </w:rPr>
        <w:t>的</w:t>
      </w:r>
      <w:r w:rsidR="006E5306">
        <w:rPr>
          <w:rFonts w:cs="Times New Roman" w:hint="eastAsia"/>
        </w:rPr>
        <w:t>所谓</w:t>
      </w:r>
      <w:r w:rsidRPr="00445C3D">
        <w:rPr>
          <w:rFonts w:cs="Times New Roman" w:hint="eastAsia"/>
        </w:rPr>
        <w:t>恩典信息</w:t>
      </w:r>
      <w:r w:rsidR="005C0F88" w:rsidRPr="00445C3D">
        <w:rPr>
          <w:rFonts w:cs="Times New Roman" w:hint="eastAsia"/>
        </w:rPr>
        <w:t>（</w:t>
      </w:r>
      <w:r w:rsidR="00FB229E" w:rsidRPr="00445C3D">
        <w:rPr>
          <w:rFonts w:cs="Times New Roman" w:hint="eastAsia"/>
        </w:rPr>
        <w:t>现代</w:t>
      </w:r>
      <w:r w:rsidRPr="00445C3D">
        <w:rPr>
          <w:rFonts w:cs="Times New Roman" w:hint="eastAsia"/>
        </w:rPr>
        <w:t>主义者，理性派</w:t>
      </w:r>
      <w:r w:rsidRPr="00445C3D">
        <w:rPr>
          <w:rFonts w:cs="Times New Roman"/>
        </w:rPr>
        <w:t xml:space="preserve">, </w:t>
      </w:r>
      <w:r w:rsidRPr="00445C3D">
        <w:rPr>
          <w:rFonts w:cs="Times New Roman" w:hint="eastAsia"/>
        </w:rPr>
        <w:t>哈拿克</w:t>
      </w:r>
      <w:r w:rsidR="005C0F88" w:rsidRPr="00445C3D">
        <w:rPr>
          <w:rFonts w:cs="Times New Roman" w:hint="eastAsia"/>
        </w:rPr>
        <w:t>（</w:t>
      </w:r>
      <w:r w:rsidRPr="00445C3D">
        <w:rPr>
          <w:rFonts w:cs="Times New Roman"/>
        </w:rPr>
        <w:t>Harnack</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上帝的儿子不应含在福音之内</w:t>
      </w:r>
      <w:r w:rsidR="001601E9" w:rsidRPr="00445C3D">
        <w:rPr>
          <w:rFonts w:cs="Times New Roman"/>
        </w:rPr>
        <w:t>”</w:t>
      </w:r>
      <w:r w:rsidR="005C0F88" w:rsidRPr="00445C3D">
        <w:rPr>
          <w:rFonts w:cs="Times New Roman" w:hint="eastAsia"/>
        </w:rPr>
        <w:t>）</w:t>
      </w:r>
      <w:r w:rsidR="00893BA9" w:rsidRPr="00445C3D">
        <w:rPr>
          <w:rFonts w:cs="Times New Roman" w:hint="eastAsia"/>
        </w:rPr>
        <w:t>，而</w:t>
      </w:r>
      <w:r w:rsidRPr="00445C3D">
        <w:rPr>
          <w:rFonts w:cs="Times New Roman" w:hint="eastAsia"/>
        </w:rPr>
        <w:t>是</w:t>
      </w:r>
      <w:r w:rsidR="001601E9" w:rsidRPr="00445C3D">
        <w:rPr>
          <w:rFonts w:cs="Times New Roman"/>
        </w:rPr>
        <w:t>“</w:t>
      </w:r>
      <w:r w:rsidRPr="00445C3D">
        <w:rPr>
          <w:rFonts w:cs="Times New Roman" w:hint="eastAsia"/>
        </w:rPr>
        <w:t>和好的道理</w:t>
      </w:r>
      <w:r w:rsidR="001601E9" w:rsidRPr="00445C3D">
        <w:rPr>
          <w:rFonts w:cs="Times New Roman"/>
        </w:rPr>
        <w:t>”</w:t>
      </w:r>
      <w:r w:rsidRPr="00445C3D">
        <w:rPr>
          <w:rFonts w:cs="Times New Roman" w:hint="eastAsia"/>
        </w:rPr>
        <w:t>，</w:t>
      </w:r>
      <w:r w:rsidRPr="00445C3D">
        <w:rPr>
          <w:rFonts w:cs="Times New Roman"/>
        </w:rPr>
        <w:t>λόγος</w:t>
      </w:r>
      <w:r w:rsidR="00BD162D" w:rsidRPr="00445C3D">
        <w:rPr>
          <w:rFonts w:cs="Times New Roman"/>
        </w:rPr>
        <w:t xml:space="preserve"> </w:t>
      </w:r>
      <w:r w:rsidRPr="00445C3D">
        <w:rPr>
          <w:rFonts w:cs="Times New Roman"/>
        </w:rPr>
        <w:t>τή</w:t>
      </w:r>
      <w:r w:rsidR="00893BA9" w:rsidRPr="00445C3D">
        <w:rPr>
          <w:rFonts w:cs="Times New Roman"/>
        </w:rPr>
        <w:t>ς</w:t>
      </w:r>
      <w:r w:rsidR="00B64E1E">
        <w:rPr>
          <w:rFonts w:cs="Times New Roman"/>
        </w:rPr>
        <w:t xml:space="preserve"> </w:t>
      </w:r>
      <w:r w:rsidR="00893BA9" w:rsidRPr="00445C3D">
        <w:rPr>
          <w:rFonts w:cs="Times New Roman"/>
        </w:rPr>
        <w:t>μ</w:t>
      </w:r>
      <w:r w:rsidRPr="00445C3D">
        <w:rPr>
          <w:rFonts w:cs="Times New Roman"/>
        </w:rPr>
        <w:t>αταλλαγή</w:t>
      </w:r>
      <w:r w:rsidR="00E96569" w:rsidRPr="00445C3D">
        <w:rPr>
          <w:rFonts w:cs="Times New Roman"/>
        </w:rPr>
        <w:t>ς</w:t>
      </w:r>
      <w:r w:rsidRPr="00445C3D">
        <w:rPr>
          <w:rFonts w:cs="Times New Roman"/>
        </w:rPr>
        <w:t xml:space="preserve"> ,</w:t>
      </w:r>
      <w:r w:rsidR="00BD162D" w:rsidRPr="00445C3D">
        <w:rPr>
          <w:rFonts w:cs="Times New Roman"/>
        </w:rPr>
        <w:t xml:space="preserve"> </w:t>
      </w:r>
      <w:r w:rsidRPr="00445C3D">
        <w:rPr>
          <w:rFonts w:cs="Times New Roman" w:hint="eastAsia"/>
        </w:rPr>
        <w:t>林后五</w:t>
      </w:r>
      <w:r w:rsidRPr="00445C3D">
        <w:rPr>
          <w:rFonts w:cs="Times New Roman"/>
        </w:rPr>
        <w:t>19</w:t>
      </w:r>
      <w:r w:rsidRPr="00445C3D">
        <w:rPr>
          <w:rFonts w:cs="Times New Roman" w:hint="eastAsia"/>
        </w:rPr>
        <w:t>，就是那唯一的信息，</w:t>
      </w:r>
      <w:r w:rsidR="001601E9" w:rsidRPr="00445C3D">
        <w:rPr>
          <w:rFonts w:cs="Times New Roman"/>
        </w:rPr>
        <w:t>“</w:t>
      </w:r>
      <w:r w:rsidRPr="00445C3D">
        <w:rPr>
          <w:rFonts w:cs="Times New Roman" w:hint="eastAsia"/>
        </w:rPr>
        <w:t>上帝藉着耶稣基督，叫我们与祂自己和好，</w:t>
      </w:r>
      <w:r w:rsidR="001601E9" w:rsidRPr="00445C3D">
        <w:rPr>
          <w:rFonts w:cs="Times New Roman"/>
        </w:rPr>
        <w:t>”</w:t>
      </w:r>
      <w:r w:rsidR="00893BA9" w:rsidRPr="00445C3D">
        <w:rPr>
          <w:rFonts w:cs="Times New Roman" w:hint="eastAsia"/>
        </w:rPr>
        <w:t>或</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上帝在基督里，叫世人与自己和好。</w:t>
      </w:r>
      <w:r w:rsidR="001601E9" w:rsidRPr="00445C3D">
        <w:rPr>
          <w:rFonts w:cs="Times New Roman"/>
        </w:rPr>
        <w:t>”</w:t>
      </w:r>
    </w:p>
    <w:p w14:paraId="2D1BB8A1" w14:textId="1677AB97" w:rsidR="0031269B" w:rsidRPr="00445C3D" w:rsidRDefault="0031269B" w:rsidP="00DF514A">
      <w:pPr>
        <w:spacing w:after="0"/>
        <w:ind w:firstLine="461"/>
        <w:rPr>
          <w:rFonts w:cs="Times New Roman"/>
        </w:rPr>
      </w:pPr>
      <w:r w:rsidRPr="00445C3D">
        <w:rPr>
          <w:rFonts w:cs="Times New Roman" w:hint="eastAsia"/>
        </w:rPr>
        <w:t>因此，圣经</w:t>
      </w:r>
      <w:r w:rsidR="00EA5222" w:rsidRPr="00445C3D">
        <w:rPr>
          <w:rFonts w:cs="Times New Roman" w:hint="eastAsia"/>
        </w:rPr>
        <w:t>并不允许任何</w:t>
      </w:r>
      <w:r w:rsidRPr="00445C3D">
        <w:rPr>
          <w:rFonts w:cs="Times New Roman" w:hint="eastAsia"/>
        </w:rPr>
        <w:t>未偿还人罪债</w:t>
      </w:r>
      <w:r w:rsidR="00EA5222" w:rsidRPr="00445C3D">
        <w:rPr>
          <w:rFonts w:cs="Times New Roman" w:hint="eastAsia"/>
        </w:rPr>
        <w:t>就能有</w:t>
      </w:r>
      <w:r w:rsidRPr="00445C3D">
        <w:rPr>
          <w:rFonts w:cs="Times New Roman" w:hint="eastAsia"/>
        </w:rPr>
        <w:t>恩典</w:t>
      </w:r>
      <w:r w:rsidR="00EA5222" w:rsidRPr="00445C3D">
        <w:rPr>
          <w:rFonts w:cs="Times New Roman" w:hint="eastAsia"/>
        </w:rPr>
        <w:t>的教导</w:t>
      </w:r>
      <w:r w:rsidRPr="00445C3D">
        <w:rPr>
          <w:rFonts w:cs="Times New Roman" w:hint="eastAsia"/>
        </w:rPr>
        <w:t>。上帝既不能不理会祂的公义而赦罪，也不接受无价值的赎价</w:t>
      </w:r>
      <w:r w:rsidR="005C0F88" w:rsidRPr="00445C3D">
        <w:rPr>
          <w:rFonts w:cs="Times New Roman" w:hint="eastAsia"/>
        </w:rPr>
        <w:t>（</w:t>
      </w:r>
      <w:r w:rsidRPr="00445C3D">
        <w:rPr>
          <w:rFonts w:cs="Times New Roman" w:hint="eastAsia"/>
        </w:rPr>
        <w:t>善行</w:t>
      </w:r>
      <w:r w:rsidR="005C0F88" w:rsidRPr="00445C3D">
        <w:rPr>
          <w:rFonts w:cs="Times New Roman" w:hint="eastAsia"/>
        </w:rPr>
        <w:t>）</w:t>
      </w:r>
      <w:r w:rsidR="002D62E2" w:rsidRPr="00445C3D">
        <w:rPr>
          <w:rFonts w:cs="Times New Roman" w:hint="eastAsia"/>
        </w:rPr>
        <w:t>——</w:t>
      </w:r>
      <w:r w:rsidRPr="00445C3D">
        <w:rPr>
          <w:rFonts w:cs="Times New Roman" w:hint="eastAsia"/>
        </w:rPr>
        <w:t>就是世人为满足祂公义所要求的而向祂献上的善行</w:t>
      </w:r>
      <w:r w:rsidR="000F2EE2">
        <w:rPr>
          <w:rFonts w:cs="Times New Roman" w:hint="eastAsia"/>
        </w:rPr>
        <w:t>；</w:t>
      </w:r>
      <w:r w:rsidRPr="00445C3D">
        <w:rPr>
          <w:rFonts w:cs="Times New Roman" w:hint="eastAsia"/>
        </w:rPr>
        <w:t>赐给罪人的神圣恩典，只能藉着基督的</w:t>
      </w:r>
      <w:r w:rsidR="002D62E2" w:rsidRPr="00445C3D">
        <w:rPr>
          <w:rFonts w:cs="Times New Roman" w:hint="eastAsia"/>
        </w:rPr>
        <w:t>代替性</w:t>
      </w:r>
      <w:r w:rsidRPr="00445C3D">
        <w:rPr>
          <w:rFonts w:cs="Times New Roman" w:hint="eastAsia"/>
        </w:rPr>
        <w:t>顺从不可言喻的牺牲才能成就，来七</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弗二</w:t>
      </w:r>
      <w:r w:rsidRPr="00445C3D">
        <w:rPr>
          <w:rFonts w:cs="Times New Roman"/>
        </w:rPr>
        <w:t>13</w:t>
      </w:r>
      <w:r w:rsidR="004F5144" w:rsidRPr="00445C3D">
        <w:rPr>
          <w:rFonts w:cs="Times New Roman"/>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西一</w:t>
      </w:r>
      <w:r w:rsidRPr="00445C3D">
        <w:rPr>
          <w:rFonts w:cs="Times New Roman"/>
        </w:rPr>
        <w:t>20</w:t>
      </w:r>
      <w:r w:rsidR="004F5144" w:rsidRPr="00445C3D">
        <w:rPr>
          <w:rFonts w:cs="Times New Roman"/>
        </w:rPr>
        <w:t>-</w:t>
      </w:r>
      <w:r w:rsidRPr="00445C3D">
        <w:rPr>
          <w:rFonts w:cs="Times New Roman"/>
        </w:rPr>
        <w:t>22</w:t>
      </w:r>
      <w:r w:rsidRPr="00445C3D">
        <w:rPr>
          <w:rFonts w:cs="Times New Roman" w:hint="eastAsia"/>
        </w:rPr>
        <w:t>。因此有句格言</w:t>
      </w:r>
      <w:r w:rsidR="00512B20" w:rsidRPr="00445C3D">
        <w:rPr>
          <w:rFonts w:cs="Times New Roman" w:hint="eastAsia"/>
        </w:rPr>
        <w:t>：</w:t>
      </w:r>
      <w:r w:rsidR="001601E9" w:rsidRPr="00445C3D">
        <w:rPr>
          <w:rFonts w:cs="Times New Roman"/>
        </w:rPr>
        <w:t>“</w:t>
      </w:r>
      <w:r w:rsidRPr="00445C3D">
        <w:rPr>
          <w:rFonts w:cs="Times New Roman" w:hint="eastAsia"/>
        </w:rPr>
        <w:t>神圣恩典与人的功劳是彼此排斥的，但是神圣恩典包括基督的神圣功劳在内</w:t>
      </w:r>
      <w:r w:rsidR="001601E9" w:rsidRPr="00445C3D">
        <w:rPr>
          <w:rFonts w:cs="Times New Roman"/>
        </w:rPr>
        <w:t>”</w:t>
      </w:r>
      <w:r w:rsidRPr="00445C3D">
        <w:rPr>
          <w:rFonts w:cs="Times New Roman" w:hint="eastAsia"/>
        </w:rPr>
        <w:t>。</w:t>
      </w:r>
    </w:p>
    <w:p w14:paraId="1B86BF26" w14:textId="4A86B3ED" w:rsidR="0031269B" w:rsidRPr="00445C3D" w:rsidRDefault="0031269B" w:rsidP="00DF514A">
      <w:pPr>
        <w:spacing w:after="0"/>
        <w:ind w:firstLine="461"/>
        <w:rPr>
          <w:rFonts w:cs="Times New Roman"/>
        </w:rPr>
      </w:pPr>
      <w:r w:rsidRPr="00445C3D">
        <w:rPr>
          <w:rFonts w:cs="Times New Roman" w:hint="eastAsia"/>
        </w:rPr>
        <w:t>路德对此论题很</w:t>
      </w:r>
      <w:r w:rsidR="00DC4984" w:rsidRPr="00445C3D">
        <w:rPr>
          <w:rFonts w:cs="Times New Roman" w:hint="eastAsia"/>
        </w:rPr>
        <w:t>恰当地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我以前多次说过，单信上帝是不够的，因为也须付上代价。土耳其人和犹太人也信上帝，但是没有媒介和代价。什么是代价呢？福音里指示出</w:t>
      </w:r>
      <w:r w:rsidR="00987E30" w:rsidRPr="00445C3D">
        <w:rPr>
          <w:rFonts w:cs="Times New Roman" w:hint="eastAsia"/>
        </w:rPr>
        <w:t>……</w:t>
      </w:r>
      <w:r w:rsidRPr="00445C3D">
        <w:rPr>
          <w:rFonts w:cs="Times New Roman" w:hint="eastAsia"/>
        </w:rPr>
        <w:t>基督在这里教训说</w:t>
      </w:r>
      <w:r w:rsidR="00512B20" w:rsidRPr="00445C3D">
        <w:rPr>
          <w:rFonts w:cs="Times New Roman" w:hint="eastAsia"/>
        </w:rPr>
        <w:t>：</w:t>
      </w:r>
      <w:r w:rsidR="001601E9" w:rsidRPr="00445C3D">
        <w:rPr>
          <w:rFonts w:cs="Times New Roman"/>
        </w:rPr>
        <w:t>“</w:t>
      </w:r>
      <w:r w:rsidRPr="00445C3D">
        <w:rPr>
          <w:rFonts w:cs="Times New Roman" w:hint="eastAsia"/>
        </w:rPr>
        <w:t>我们并不是失丧了，而是有永生，就是说</w:t>
      </w:r>
      <w:r w:rsidR="00512B20" w:rsidRPr="00445C3D">
        <w:rPr>
          <w:rFonts w:cs="Times New Roman" w:hint="eastAsia"/>
        </w:rPr>
        <w:t>：</w:t>
      </w:r>
      <w:r w:rsidRPr="00445C3D">
        <w:rPr>
          <w:rFonts w:cs="Times New Roman" w:hint="eastAsia"/>
        </w:rPr>
        <w:t>上帝是如此爱我们，祂甚至愿意付上代价，使祂的独生爱子蒙受到我们的痛苦，进入地狱和死亡里，使祂喝尽了这苦杯。</w:t>
      </w:r>
      <w:r w:rsidR="001601E9" w:rsidRPr="00445C3D">
        <w:rPr>
          <w:rFonts w:cs="Times New Roman"/>
        </w:rPr>
        <w:t>”</w:t>
      </w:r>
      <w:r w:rsidR="005C0F88" w:rsidRPr="00445C3D">
        <w:rPr>
          <w:rFonts w:cs="Times New Roman" w:hint="eastAsia"/>
        </w:rPr>
        <w:t>（</w:t>
      </w:r>
      <w:r w:rsidRPr="00445C3D">
        <w:rPr>
          <w:rFonts w:cs="Times New Roman"/>
        </w:rPr>
        <w:t>St. L., XI, 1085 ff.</w:t>
      </w:r>
      <w:r w:rsidR="005C0F88" w:rsidRPr="00445C3D">
        <w:rPr>
          <w:rFonts w:cs="Times New Roman" w:hint="eastAsia"/>
        </w:rPr>
        <w:t>）</w:t>
      </w:r>
      <w:r w:rsidRPr="00445C3D">
        <w:rPr>
          <w:rFonts w:cs="Times New Roman" w:hint="eastAsia"/>
        </w:rPr>
        <w:t>又</w:t>
      </w:r>
      <w:r w:rsidR="00512B20" w:rsidRPr="00445C3D">
        <w:rPr>
          <w:rFonts w:cs="Times New Roman" w:hint="eastAsia"/>
        </w:rPr>
        <w:t>：</w:t>
      </w:r>
      <w:r w:rsidR="001601E9" w:rsidRPr="00445C3D">
        <w:rPr>
          <w:rFonts w:cs="Times New Roman"/>
        </w:rPr>
        <w:t>“</w:t>
      </w:r>
      <w:r w:rsidRPr="00445C3D">
        <w:rPr>
          <w:rFonts w:cs="Times New Roman" w:hint="eastAsia"/>
        </w:rPr>
        <w:t>虽然恩典是毫无代价</w:t>
      </w:r>
      <w:r w:rsidR="00987E30" w:rsidRPr="00445C3D">
        <w:rPr>
          <w:rFonts w:cs="Times New Roman" w:hint="eastAsia"/>
        </w:rPr>
        <w:t>地</w:t>
      </w:r>
      <w:r w:rsidRPr="00445C3D">
        <w:rPr>
          <w:rFonts w:cs="Times New Roman" w:hint="eastAsia"/>
        </w:rPr>
        <w:t>送给我们，我们不必偿还什么，但是却由另一位代替我们付上很高的代价</w:t>
      </w:r>
      <w:r w:rsidR="000F2EE2">
        <w:rPr>
          <w:rFonts w:cs="Times New Roman" w:hint="eastAsia"/>
        </w:rPr>
        <w:t>；</w:t>
      </w:r>
      <w:r w:rsidRPr="00445C3D">
        <w:rPr>
          <w:rFonts w:cs="Times New Roman" w:hint="eastAsia"/>
        </w:rPr>
        <w:t>因为这恩典是藉着一种无价的珍宝而获得，就是藉上帝的儿子本身来获得。</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1B5FD34C" w14:textId="21411A5F" w:rsidR="0031269B" w:rsidRPr="00445C3D" w:rsidRDefault="0031269B" w:rsidP="00DF514A">
      <w:pPr>
        <w:spacing w:after="0"/>
        <w:ind w:firstLine="461"/>
        <w:rPr>
          <w:rFonts w:cs="Times New Roman"/>
        </w:rPr>
      </w:pPr>
      <w:r w:rsidRPr="00445C3D">
        <w:rPr>
          <w:rFonts w:cs="Times New Roman" w:hint="eastAsia"/>
        </w:rPr>
        <w:t>若有人问</w:t>
      </w:r>
      <w:r w:rsidR="00512B20" w:rsidRPr="00445C3D">
        <w:rPr>
          <w:rFonts w:cs="Times New Roman" w:hint="eastAsia"/>
        </w:rPr>
        <w:t>：</w:t>
      </w:r>
      <w:r w:rsidR="001601E9" w:rsidRPr="00445C3D">
        <w:rPr>
          <w:rFonts w:cs="Times New Roman"/>
        </w:rPr>
        <w:t>“</w:t>
      </w:r>
      <w:r w:rsidRPr="00445C3D">
        <w:rPr>
          <w:rFonts w:cs="Times New Roman" w:hint="eastAsia"/>
        </w:rPr>
        <w:t>上帝岂不能因祂是至高的审判主，具有至高的权威，而不用基督的救赎来施恩与人呢？</w:t>
      </w:r>
      <w:r w:rsidR="001601E9" w:rsidRPr="00445C3D">
        <w:rPr>
          <w:rFonts w:cs="Times New Roman"/>
        </w:rPr>
        <w:t>”</w:t>
      </w:r>
      <w:r w:rsidRPr="00445C3D">
        <w:rPr>
          <w:rFonts w:cs="Times New Roman" w:hint="eastAsia"/>
        </w:rPr>
        <w:t>或问</w:t>
      </w:r>
      <w:r w:rsidR="00512B20" w:rsidRPr="00445C3D">
        <w:rPr>
          <w:rFonts w:cs="Times New Roman" w:hint="eastAsia"/>
        </w:rPr>
        <w:t>：</w:t>
      </w:r>
      <w:r w:rsidR="001601E9" w:rsidRPr="00445C3D">
        <w:rPr>
          <w:rFonts w:cs="Times New Roman"/>
        </w:rPr>
        <w:t>“</w:t>
      </w:r>
      <w:r w:rsidR="001B17C7">
        <w:rPr>
          <w:rFonts w:cs="Times New Roman" w:hint="eastAsia"/>
        </w:rPr>
        <w:t>若说</w:t>
      </w:r>
      <w:r w:rsidRPr="00445C3D">
        <w:rPr>
          <w:rFonts w:cs="Times New Roman" w:hint="eastAsia"/>
        </w:rPr>
        <w:t>上帝对罪人的恩典，必先藉着祂儿子完全的顺从来购买，</w:t>
      </w:r>
      <w:r w:rsidR="001B17C7">
        <w:rPr>
          <w:rFonts w:cs="Times New Roman" w:hint="eastAsia"/>
        </w:rPr>
        <w:t>那么</w:t>
      </w:r>
      <w:r w:rsidRPr="00445C3D">
        <w:rPr>
          <w:rFonts w:cs="Times New Roman" w:hint="eastAsia"/>
        </w:rPr>
        <w:t>这种思想，对上帝而言岂不是不合宜吗？</w:t>
      </w:r>
      <w:r w:rsidR="001C2306">
        <w:rPr>
          <w:rFonts w:cs="Times New Roman" w:hint="eastAsia"/>
        </w:rPr>
        <w:t>”</w:t>
      </w:r>
      <w:r w:rsidRPr="00445C3D">
        <w:rPr>
          <w:rFonts w:cs="Times New Roman" w:hint="eastAsia"/>
        </w:rPr>
        <w:t>这些问题都是愚昧无益的</w:t>
      </w:r>
      <w:r w:rsidR="000F2EE2">
        <w:rPr>
          <w:rFonts w:cs="Times New Roman" w:hint="eastAsia"/>
        </w:rPr>
        <w:t>；</w:t>
      </w:r>
      <w:r w:rsidRPr="00445C3D">
        <w:rPr>
          <w:rFonts w:cs="Times New Roman" w:hint="eastAsia"/>
        </w:rPr>
        <w:t>上帝对罪人怀恩惠，唯一是</w:t>
      </w:r>
      <w:r w:rsidR="001C2306">
        <w:rPr>
          <w:rFonts w:cs="Times New Roman" w:hint="eastAsia"/>
        </w:rPr>
        <w:t>因</w:t>
      </w:r>
      <w:r w:rsidRPr="00445C3D">
        <w:rPr>
          <w:rFonts w:cs="Times New Roman" w:hint="eastAsia"/>
        </w:rPr>
        <w:t>基督的缘故</w:t>
      </w:r>
      <w:r w:rsidR="001C2306">
        <w:rPr>
          <w:rFonts w:cs="Times New Roman" w:hint="eastAsia"/>
        </w:rPr>
        <w:t>。</w:t>
      </w:r>
      <w:r w:rsidRPr="00445C3D">
        <w:rPr>
          <w:rFonts w:cs="Times New Roman" w:hint="eastAsia"/>
        </w:rPr>
        <w:t>这事实在祂的道中已强调说明，假如人想要获得神圣恩典和永生，就必须相信它</w:t>
      </w:r>
      <w:r w:rsidR="00893BA9" w:rsidRPr="00445C3D">
        <w:rPr>
          <w:rFonts w:cs="Times New Roman" w:hint="eastAsia"/>
        </w:rPr>
        <w:t>，林</w:t>
      </w:r>
      <w:r w:rsidRPr="00445C3D">
        <w:rPr>
          <w:rFonts w:cs="Times New Roman" w:hint="eastAsia"/>
        </w:rPr>
        <w:t>后五</w:t>
      </w:r>
      <w:r w:rsidRPr="00445C3D">
        <w:rPr>
          <w:rFonts w:cs="Times New Roman"/>
        </w:rPr>
        <w:t>18</w:t>
      </w:r>
      <w:r w:rsidR="004F5144" w:rsidRPr="00445C3D">
        <w:rPr>
          <w:rFonts w:cs="Times New Roman"/>
        </w:rPr>
        <w:t>-</w:t>
      </w:r>
      <w:r w:rsidRPr="00445C3D">
        <w:rPr>
          <w:rFonts w:cs="Times New Roman"/>
        </w:rPr>
        <w:t>20</w:t>
      </w:r>
      <w:r w:rsidRPr="00445C3D">
        <w:rPr>
          <w:rFonts w:cs="Times New Roman" w:hint="eastAsia"/>
        </w:rPr>
        <w:t>。凡教训说，上帝施恩与人，并不在乎基督之</w:t>
      </w:r>
      <w:r w:rsidR="00893BA9" w:rsidRPr="00445C3D">
        <w:rPr>
          <w:rFonts w:cs="Times New Roman" w:hint="eastAsia"/>
        </w:rPr>
        <w:t>死</w:t>
      </w:r>
      <w:r w:rsidR="005C0F88" w:rsidRPr="00445C3D">
        <w:rPr>
          <w:rFonts w:cs="Times New Roman" w:hint="eastAsia"/>
        </w:rPr>
        <w:t>（</w:t>
      </w:r>
      <w:r w:rsidRPr="00445C3D">
        <w:rPr>
          <w:rFonts w:cs="Times New Roman" w:hint="eastAsia"/>
        </w:rPr>
        <w:t>神体一位者，</w:t>
      </w:r>
      <w:r w:rsidR="0006169B" w:rsidRPr="00445C3D">
        <w:rPr>
          <w:rFonts w:cs="Times New Roman" w:hint="eastAsia"/>
        </w:rPr>
        <w:t>现代</w:t>
      </w:r>
      <w:r w:rsidRPr="00445C3D">
        <w:rPr>
          <w:rFonts w:cs="Times New Roman" w:hint="eastAsia"/>
        </w:rPr>
        <w:t>主义者，立敕尔</w:t>
      </w:r>
      <w:r w:rsidRPr="00445C3D">
        <w:rPr>
          <w:rFonts w:cs="Times New Roman"/>
        </w:rPr>
        <w:t>Ritschl</w:t>
      </w:r>
      <w:r w:rsidRPr="00445C3D">
        <w:rPr>
          <w:rFonts w:cs="Times New Roman" w:hint="eastAsia"/>
        </w:rPr>
        <w:t>，哈那克</w:t>
      </w:r>
      <w:r w:rsidRPr="00445C3D">
        <w:rPr>
          <w:rFonts w:cs="Times New Roman"/>
        </w:rPr>
        <w:t xml:space="preserve">Harnack </w:t>
      </w:r>
      <w:r w:rsidRPr="00445C3D">
        <w:rPr>
          <w:rFonts w:cs="Times New Roman" w:hint="eastAsia"/>
        </w:rPr>
        <w:t>等</w:t>
      </w:r>
      <w:r w:rsidR="005C0F88" w:rsidRPr="00445C3D">
        <w:rPr>
          <w:rFonts w:cs="Times New Roman" w:hint="eastAsia"/>
        </w:rPr>
        <w:t>）</w:t>
      </w:r>
      <w:r w:rsidR="0072319D">
        <w:rPr>
          <w:rFonts w:cs="Times New Roman" w:hint="eastAsia"/>
        </w:rPr>
        <w:t>，那他就</w:t>
      </w:r>
      <w:r w:rsidR="00893BA9" w:rsidRPr="00445C3D">
        <w:rPr>
          <w:rFonts w:cs="Times New Roman" w:hint="eastAsia"/>
        </w:rPr>
        <w:t>是</w:t>
      </w:r>
      <w:r w:rsidRPr="00445C3D">
        <w:rPr>
          <w:rFonts w:cs="Times New Roman" w:hint="eastAsia"/>
        </w:rPr>
        <w:t>拒绝基督教的信仰，拥护异教道理，并处于基督教范围之外</w:t>
      </w:r>
      <w:r w:rsidR="0072319D">
        <w:rPr>
          <w:rFonts w:cs="Times New Roman" w:hint="eastAsia"/>
        </w:rPr>
        <w:t>，</w:t>
      </w:r>
      <w:r w:rsidRPr="00445C3D">
        <w:rPr>
          <w:rFonts w:cs="Times New Roman" w:hint="eastAsia"/>
        </w:rPr>
        <w:t>因为基督教会就是信靠他们的罪借着基督的血已蒙恩惠赦免的信徒们一体的交通，加三</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弗一</w:t>
      </w:r>
      <w:r w:rsidRPr="00445C3D">
        <w:rPr>
          <w:rFonts w:cs="Times New Roman"/>
        </w:rPr>
        <w:t>1</w:t>
      </w:r>
      <w:r w:rsidRPr="00445C3D">
        <w:rPr>
          <w:rFonts w:cs="Times New Roman" w:hint="eastAsia"/>
        </w:rPr>
        <w:t>。成尼慈说</w:t>
      </w:r>
      <w:r w:rsidR="00512B20" w:rsidRPr="00445C3D">
        <w:rPr>
          <w:rFonts w:cs="Times New Roman" w:hint="eastAsia"/>
        </w:rPr>
        <w:t>：</w:t>
      </w:r>
      <w:r w:rsidRPr="00445C3D">
        <w:rPr>
          <w:rFonts w:cs="Times New Roman"/>
        </w:rPr>
        <w:t xml:space="preserve"> Extra Christum nulla gratia et misericordia Dei erga peccatores nec debet nec potest recte cogitari </w:t>
      </w:r>
      <w:r w:rsidRPr="00445C3D">
        <w:rPr>
          <w:rFonts w:cs="Times New Roman" w:hint="eastAsia"/>
        </w:rPr>
        <w:t>基督之外不可也不能想到上帝对罪人的恩典和慈悲。</w:t>
      </w:r>
      <w:r w:rsidR="005C0F88" w:rsidRPr="00445C3D">
        <w:rPr>
          <w:rFonts w:cs="Times New Roman" w:hint="eastAsia"/>
        </w:rPr>
        <w:t>（</w:t>
      </w:r>
      <w:r w:rsidRPr="00445C3D">
        <w:rPr>
          <w:rFonts w:cs="Times New Roman"/>
        </w:rPr>
        <w:t>Harm</w:t>
      </w:r>
      <w:r w:rsidR="00893BA9" w:rsidRPr="00445C3D">
        <w:rPr>
          <w:rFonts w:cs="Times New Roman"/>
        </w:rPr>
        <w:t>.Ε</w:t>
      </w:r>
      <w:r w:rsidRPr="00445C3D">
        <w:rPr>
          <w:rFonts w:cs="Times New Roman"/>
        </w:rPr>
        <w:t>ν., c</w:t>
      </w:r>
      <w:r w:rsidR="00893BA9" w:rsidRPr="00445C3D">
        <w:rPr>
          <w:rFonts w:cs="Times New Roman"/>
        </w:rPr>
        <w:t>.2</w:t>
      </w:r>
      <w:r w:rsidRPr="00445C3D">
        <w:rPr>
          <w:rFonts w:cs="Times New Roman"/>
        </w:rPr>
        <w:t xml:space="preserve">8, </w:t>
      </w:r>
      <w:r w:rsidR="00FC4BBA" w:rsidRPr="00445C3D">
        <w:rPr>
          <w:rFonts w:cs="Times New Roman"/>
        </w:rPr>
        <w:t>p</w:t>
      </w:r>
      <w:r w:rsidR="00893BA9" w:rsidRPr="00445C3D">
        <w:rPr>
          <w:rFonts w:cs="Times New Roman"/>
        </w:rPr>
        <w:t>.1</w:t>
      </w:r>
      <w:r w:rsidRPr="00445C3D">
        <w:rPr>
          <w:rFonts w:cs="Times New Roman"/>
        </w:rPr>
        <w:t>52.</w:t>
      </w:r>
      <w:r w:rsidR="005C0F88" w:rsidRPr="00445C3D">
        <w:rPr>
          <w:rFonts w:cs="Times New Roman" w:hint="eastAsia"/>
        </w:rPr>
        <w:t>）</w:t>
      </w:r>
      <w:r w:rsidRPr="00445C3D">
        <w:rPr>
          <w:rFonts w:cs="Times New Roman" w:hint="eastAsia"/>
        </w:rPr>
        <w:t>因此那些否认基督代赎的人，也同样否认上帝的恩典。</w:t>
      </w:r>
    </w:p>
    <w:p w14:paraId="4639D0D1" w14:textId="286AAB73" w:rsidR="0031269B" w:rsidRPr="00445C3D" w:rsidRDefault="00374793" w:rsidP="00DF514A">
      <w:pPr>
        <w:spacing w:after="0"/>
        <w:ind w:firstLine="461"/>
        <w:rPr>
          <w:rFonts w:cs="Times New Roman"/>
        </w:rPr>
      </w:pPr>
      <w:r>
        <w:rPr>
          <w:rFonts w:cs="Times New Roman" w:hint="eastAsia"/>
        </w:rPr>
        <w:lastRenderedPageBreak/>
        <w:t>有人</w:t>
      </w:r>
      <w:r w:rsidR="0031269B" w:rsidRPr="00445C3D">
        <w:rPr>
          <w:rFonts w:cs="Times New Roman" w:hint="eastAsia"/>
        </w:rPr>
        <w:t>主张基督的代赎其自身不足为赎价，而是因为上帝的自愿，宣告并接受它作为救赎罪人免债的代价</w:t>
      </w:r>
      <w:r w:rsidR="0031269B" w:rsidRPr="00445C3D">
        <w:rPr>
          <w:rFonts w:cs="Times New Roman"/>
        </w:rPr>
        <w:t>theory of acceptilation</w:t>
      </w:r>
      <w:r w:rsidR="0031269B" w:rsidRPr="00445C3D">
        <w:rPr>
          <w:rFonts w:cs="Times New Roman" w:hint="eastAsia"/>
        </w:rPr>
        <w:t>，准免之理论</w:t>
      </w:r>
      <w:r>
        <w:rPr>
          <w:rFonts w:cs="Times New Roman" w:hint="eastAsia"/>
        </w:rPr>
        <w:t>（</w:t>
      </w:r>
      <w:r w:rsidR="0031269B" w:rsidRPr="00445C3D">
        <w:rPr>
          <w:rFonts w:cs="Times New Roman"/>
        </w:rPr>
        <w:t>Scotists</w:t>
      </w:r>
      <w:r w:rsidR="0031269B" w:rsidRPr="00445C3D">
        <w:rPr>
          <w:rFonts w:cs="Times New Roman" w:hint="eastAsia"/>
        </w:rPr>
        <w:t>，苏格徒</w:t>
      </w:r>
      <w:r w:rsidR="000F2EE2">
        <w:rPr>
          <w:rFonts w:cs="Times New Roman"/>
        </w:rPr>
        <w:t>；</w:t>
      </w:r>
      <w:r w:rsidR="0031269B" w:rsidRPr="00445C3D">
        <w:rPr>
          <w:rFonts w:cs="Times New Roman"/>
        </w:rPr>
        <w:t xml:space="preserve">Arminians </w:t>
      </w:r>
      <w:r w:rsidR="00B019DB" w:rsidRPr="00445C3D">
        <w:rPr>
          <w:rFonts w:cs="Times New Roman" w:hint="eastAsia"/>
        </w:rPr>
        <w:t>阿民念</w:t>
      </w:r>
      <w:r w:rsidR="0031269B" w:rsidRPr="00445C3D">
        <w:rPr>
          <w:rFonts w:cs="Times New Roman" w:hint="eastAsia"/>
        </w:rPr>
        <w:t>派</w:t>
      </w:r>
      <w:r>
        <w:rPr>
          <w:rFonts w:cs="Times New Roman" w:hint="eastAsia"/>
        </w:rPr>
        <w:t>）。</w:t>
      </w:r>
      <w:r w:rsidR="0031269B" w:rsidRPr="00445C3D">
        <w:rPr>
          <w:rFonts w:cs="Times New Roman" w:hint="eastAsia"/>
        </w:rPr>
        <w:t>根据最后分析，以此种理论将赦罪之事归于上帝的最高意志，就</w:t>
      </w:r>
      <w:r w:rsidR="00D34986">
        <w:rPr>
          <w:rFonts w:cs="Times New Roman" w:hint="eastAsia"/>
        </w:rPr>
        <w:t>是</w:t>
      </w:r>
      <w:r w:rsidR="0031269B" w:rsidRPr="00445C3D">
        <w:rPr>
          <w:rFonts w:cs="Times New Roman" w:hint="eastAsia"/>
        </w:rPr>
        <w:t>减少基督代受苦难和死亡的价值。但是圣经不</w:t>
      </w:r>
      <w:r w:rsidR="00D34986">
        <w:rPr>
          <w:rFonts w:cs="Times New Roman" w:hint="eastAsia"/>
        </w:rPr>
        <w:t>是</w:t>
      </w:r>
      <w:r w:rsidR="0031269B" w:rsidRPr="00445C3D">
        <w:rPr>
          <w:rFonts w:cs="Times New Roman" w:hint="eastAsia"/>
        </w:rPr>
        <w:t>部分</w:t>
      </w:r>
      <w:r w:rsidR="00B019DB" w:rsidRPr="00445C3D">
        <w:rPr>
          <w:rFonts w:cs="Times New Roman" w:hint="eastAsia"/>
        </w:rPr>
        <w:t>地</w:t>
      </w:r>
      <w:r w:rsidR="0031269B" w:rsidRPr="00445C3D">
        <w:rPr>
          <w:rFonts w:cs="Times New Roman" w:hint="eastAsia"/>
        </w:rPr>
        <w:t>将神圣恩典基于基督救赎的工作，而是全部</w:t>
      </w:r>
      <w:r w:rsidR="00B019DB" w:rsidRPr="00445C3D">
        <w:rPr>
          <w:rFonts w:cs="Times New Roman" w:hint="eastAsia"/>
        </w:rPr>
        <w:t>地</w:t>
      </w:r>
      <w:r w:rsidR="0031269B" w:rsidRPr="00445C3D">
        <w:rPr>
          <w:rFonts w:cs="Times New Roman" w:hint="eastAsia"/>
        </w:rPr>
        <w:t>基于它，以致除了那在基督耶稣里的恩典外，没有其他恩典施给罪人，罗三</w:t>
      </w:r>
      <w:r w:rsidR="0031269B" w:rsidRPr="00445C3D">
        <w:rPr>
          <w:rFonts w:cs="Times New Roman"/>
        </w:rPr>
        <w:t>2</w:t>
      </w:r>
      <w:r w:rsidR="0031269B" w:rsidRPr="00445C3D">
        <w:rPr>
          <w:rFonts w:cs="Times New Roman" w:hint="eastAsia"/>
        </w:rPr>
        <w:t>，</w:t>
      </w:r>
      <w:r w:rsidR="00893BA9" w:rsidRPr="00445C3D">
        <w:rPr>
          <w:rFonts w:cs="Times New Roman"/>
        </w:rPr>
        <w:t>4</w:t>
      </w:r>
      <w:r w:rsidR="000F2EE2">
        <w:rPr>
          <w:rFonts w:cs="Times New Roman" w:hint="eastAsia"/>
        </w:rPr>
        <w:t>；</w:t>
      </w:r>
      <w:r w:rsidR="0031269B" w:rsidRPr="00445C3D">
        <w:rPr>
          <w:rFonts w:cs="Times New Roman" w:hint="eastAsia"/>
        </w:rPr>
        <w:t>徒四</w:t>
      </w:r>
      <w:r w:rsidR="0031269B" w:rsidRPr="00445C3D">
        <w:rPr>
          <w:rFonts w:cs="Times New Roman"/>
        </w:rPr>
        <w:t>12</w:t>
      </w:r>
      <w:r w:rsidR="0031269B" w:rsidRPr="00445C3D">
        <w:rPr>
          <w:rFonts w:cs="Times New Roman" w:hint="eastAsia"/>
        </w:rPr>
        <w:t>。按照圣经所说，</w:t>
      </w:r>
      <w:r w:rsidR="001601E9" w:rsidRPr="00445C3D">
        <w:rPr>
          <w:rFonts w:cs="Times New Roman"/>
        </w:rPr>
        <w:t>“</w:t>
      </w:r>
      <w:r w:rsidR="0031269B" w:rsidRPr="00445C3D">
        <w:rPr>
          <w:rFonts w:cs="Times New Roman" w:hint="eastAsia"/>
        </w:rPr>
        <w:t>上帝恩惠的福音</w:t>
      </w:r>
      <w:r w:rsidR="001601E9" w:rsidRPr="00445C3D">
        <w:rPr>
          <w:rFonts w:cs="Times New Roman"/>
        </w:rPr>
        <w:t>”</w:t>
      </w:r>
      <w:r w:rsidR="005C0F88" w:rsidRPr="00445C3D">
        <w:rPr>
          <w:rFonts w:cs="Times New Roman" w:hint="eastAsia"/>
        </w:rPr>
        <w:t>（</w:t>
      </w:r>
      <w:r w:rsidR="0031269B" w:rsidRPr="00445C3D">
        <w:rPr>
          <w:rFonts w:cs="Times New Roman" w:hint="eastAsia"/>
        </w:rPr>
        <w:t>徒二十</w:t>
      </w:r>
      <w:r w:rsidR="0031269B" w:rsidRPr="00445C3D">
        <w:rPr>
          <w:rFonts w:cs="Times New Roman"/>
        </w:rPr>
        <w:t>24</w:t>
      </w:r>
      <w:r w:rsidR="005C0F88" w:rsidRPr="00445C3D">
        <w:rPr>
          <w:rFonts w:cs="Times New Roman" w:hint="eastAsia"/>
        </w:rPr>
        <w:t>）</w:t>
      </w:r>
      <w:r w:rsidR="0031269B" w:rsidRPr="00445C3D">
        <w:rPr>
          <w:rFonts w:cs="Times New Roman" w:hint="eastAsia"/>
        </w:rPr>
        <w:t>和</w:t>
      </w:r>
      <w:r w:rsidR="001601E9" w:rsidRPr="00445C3D">
        <w:rPr>
          <w:rFonts w:cs="Times New Roman"/>
        </w:rPr>
        <w:t>“</w:t>
      </w:r>
      <w:r w:rsidR="0031269B" w:rsidRPr="00445C3D">
        <w:rPr>
          <w:rFonts w:cs="Times New Roman" w:hint="eastAsia"/>
        </w:rPr>
        <w:t>耶稣基督并祂钉十字架</w:t>
      </w:r>
      <w:r w:rsidR="001601E9" w:rsidRPr="00445C3D">
        <w:rPr>
          <w:rFonts w:cs="Times New Roman"/>
        </w:rPr>
        <w:t>”</w:t>
      </w:r>
      <w:r w:rsidR="005C0F88" w:rsidRPr="00445C3D">
        <w:rPr>
          <w:rFonts w:cs="Times New Roman" w:hint="eastAsia"/>
        </w:rPr>
        <w:t>（</w:t>
      </w:r>
      <w:r w:rsidR="0031269B" w:rsidRPr="00445C3D">
        <w:rPr>
          <w:rFonts w:cs="Times New Roman" w:hint="eastAsia"/>
        </w:rPr>
        <w:t>林前二</w:t>
      </w:r>
      <w:r w:rsidR="0031269B" w:rsidRPr="00445C3D">
        <w:rPr>
          <w:rFonts w:cs="Times New Roman"/>
        </w:rPr>
        <w:t>2</w:t>
      </w:r>
      <w:r w:rsidR="005C0F88" w:rsidRPr="00445C3D">
        <w:rPr>
          <w:rFonts w:cs="Times New Roman" w:hint="eastAsia"/>
        </w:rPr>
        <w:t>）</w:t>
      </w:r>
      <w:r w:rsidR="0031269B" w:rsidRPr="00445C3D">
        <w:rPr>
          <w:rFonts w:cs="Times New Roman" w:hint="eastAsia"/>
        </w:rPr>
        <w:t>，这两句的说法是同义语，因此若传讲前者的说法，也必要传讲后者。</w:t>
      </w:r>
    </w:p>
    <w:p w14:paraId="330CC355" w14:textId="7A8556B5" w:rsidR="0031269B" w:rsidRPr="00445C3D" w:rsidRDefault="0031269B" w:rsidP="00DF514A">
      <w:pPr>
        <w:spacing w:after="0"/>
        <w:ind w:firstLine="461"/>
        <w:rPr>
          <w:rFonts w:cs="Times New Roman"/>
        </w:rPr>
      </w:pPr>
      <w:r w:rsidRPr="00445C3D">
        <w:rPr>
          <w:rFonts w:cs="Times New Roman" w:hint="eastAsia"/>
        </w:rPr>
        <w:t>奥斯堡信条强调这真理说</w:t>
      </w:r>
      <w:r w:rsidR="00512B20" w:rsidRPr="00445C3D">
        <w:rPr>
          <w:rFonts w:cs="Times New Roman" w:hint="eastAsia"/>
        </w:rPr>
        <w:t>：</w:t>
      </w:r>
      <w:r w:rsidR="001601E9" w:rsidRPr="00445C3D">
        <w:rPr>
          <w:rFonts w:cs="Times New Roman"/>
        </w:rPr>
        <w:t>“</w:t>
      </w:r>
      <w:r w:rsidRPr="00445C3D">
        <w:rPr>
          <w:rFonts w:cs="Times New Roman" w:hint="eastAsia"/>
        </w:rPr>
        <w:t>我们教会又教导人</w:t>
      </w:r>
      <w:r w:rsidR="00512B20" w:rsidRPr="00445C3D">
        <w:rPr>
          <w:rFonts w:cs="Times New Roman" w:hint="eastAsia"/>
        </w:rPr>
        <w:t>：</w:t>
      </w:r>
      <w:r w:rsidRPr="00445C3D">
        <w:rPr>
          <w:rFonts w:cs="Times New Roman" w:hint="eastAsia"/>
        </w:rPr>
        <w:t>人在上帝面前不能凭自己的能力，功劳，或善行称义，乃是因基督的缘故，藉着信，白白得称为义</w:t>
      </w:r>
      <w:r w:rsidR="001E2F83">
        <w:rPr>
          <w:rFonts w:cs="Times New Roman" w:hint="eastAsia"/>
        </w:rPr>
        <w:t>——</w:t>
      </w:r>
      <w:r w:rsidRPr="00445C3D">
        <w:rPr>
          <w:rFonts w:cs="Times New Roman" w:hint="eastAsia"/>
        </w:rPr>
        <w:t>就是相信因基督的缘故，得蒙恩宠，罪得赦免，祂藉着死，为我们的罪作了挽回祭，上帝在自己面前就算这信为义，罗三，四章</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Art. IX.</w:t>
      </w:r>
      <w:r w:rsidRPr="00445C3D">
        <w:rPr>
          <w:rFonts w:cs="Times New Roman" w:hint="eastAsia"/>
        </w:rPr>
        <w:t>参考路</w:t>
      </w:r>
      <w:r w:rsidR="000567C9">
        <w:rPr>
          <w:rFonts w:cs="Times New Roman" w:hint="eastAsia"/>
        </w:rPr>
        <w:t>德</w:t>
      </w:r>
      <w:r w:rsidRPr="00445C3D">
        <w:rPr>
          <w:rFonts w:cs="Times New Roman"/>
        </w:rPr>
        <w:t xml:space="preserve"> St. L., XII, 261 ff</w:t>
      </w:r>
      <w:r w:rsidR="005C0F88" w:rsidRPr="00445C3D">
        <w:rPr>
          <w:rFonts w:cs="Times New Roman" w:hint="eastAsia"/>
        </w:rPr>
        <w:t>）</w:t>
      </w:r>
    </w:p>
    <w:p w14:paraId="0BAE72D1" w14:textId="5F61B6E7" w:rsidR="0031269B" w:rsidRPr="00445C3D" w:rsidRDefault="0031269B" w:rsidP="00DF514A">
      <w:pPr>
        <w:spacing w:after="0"/>
        <w:ind w:firstLine="461"/>
        <w:rPr>
          <w:rFonts w:cs="Times New Roman"/>
        </w:rPr>
      </w:pPr>
      <w:r w:rsidRPr="00445C3D">
        <w:rPr>
          <w:rFonts w:cs="Times New Roman" w:hint="eastAsia"/>
        </w:rPr>
        <w:t>乙，称义的恩典是普世的</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Pr="00445C3D">
        <w:rPr>
          <w:rFonts w:cs="Times New Roman" w:hint="eastAsia"/>
        </w:rPr>
        <w:t>。上帝在基督耶稣里的恩惠和仁爱，不仅达到某一些人</w:t>
      </w:r>
      <w:r w:rsidR="005C0F88" w:rsidRPr="00445C3D">
        <w:rPr>
          <w:rFonts w:cs="Times New Roman" w:hint="eastAsia"/>
        </w:rPr>
        <w:t>（</w:t>
      </w:r>
      <w:r w:rsidRPr="00445C3D">
        <w:rPr>
          <w:rFonts w:cs="Times New Roman" w:hint="eastAsia"/>
        </w:rPr>
        <w:t>蒙拣选者</w:t>
      </w:r>
      <w:r w:rsidR="005C0F88" w:rsidRPr="00445C3D">
        <w:rPr>
          <w:rFonts w:cs="Times New Roman" w:hint="eastAsia"/>
        </w:rPr>
        <w:t>）</w:t>
      </w:r>
      <w:r w:rsidRPr="00445C3D">
        <w:rPr>
          <w:rFonts w:cs="Times New Roman" w:hint="eastAsia"/>
        </w:rPr>
        <w:t>，而是达到万人，一个也不例外。</w:t>
      </w:r>
      <w:r w:rsidRPr="00445C3D">
        <w:rPr>
          <w:rFonts w:cs="Times New Roman"/>
          <w:lang w:val="en-US"/>
        </w:rPr>
        <w:t>Gratia Dei salvifica homines apses non particularis, sed universalis est</w:t>
      </w:r>
      <w:r w:rsidR="00D47414">
        <w:rPr>
          <w:rFonts w:cs="Times New Roman" w:hint="eastAsia"/>
        </w:rPr>
        <w:t>（</w:t>
      </w:r>
      <w:r w:rsidR="00893BA9" w:rsidRPr="00445C3D">
        <w:rPr>
          <w:rFonts w:cs="Times New Roman" w:hint="eastAsia"/>
        </w:rPr>
        <w:t>上</w:t>
      </w:r>
      <w:r w:rsidRPr="00445C3D">
        <w:rPr>
          <w:rFonts w:cs="Times New Roman" w:hint="eastAsia"/>
        </w:rPr>
        <w:t>帝救人的恩典，对堕落之人，乃是普遍的</w:t>
      </w:r>
      <w:r w:rsidR="00D47414">
        <w:rPr>
          <w:rFonts w:cs="Times New Roman" w:hint="eastAsia"/>
        </w:rPr>
        <w:t>。）</w:t>
      </w:r>
      <w:r w:rsidRPr="00445C3D">
        <w:rPr>
          <w:rFonts w:cs="Times New Roman" w:hint="eastAsia"/>
        </w:rPr>
        <w:t>。圣经在下列各经文内教导这首要的真理</w:t>
      </w:r>
      <w:r w:rsidR="00512B20" w:rsidRPr="00445C3D">
        <w:rPr>
          <w:rFonts w:cs="Times New Roman" w:hint="eastAsia"/>
        </w:rPr>
        <w:t>：</w:t>
      </w:r>
      <w:r w:rsidRPr="00445C3D">
        <w:rPr>
          <w:rFonts w:cs="Times New Roman" w:hint="eastAsia"/>
        </w:rPr>
        <w:t>甲，基督是全世界众人的救主，约三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一</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rPr>
        <w:t xml:space="preserve"> </w:t>
      </w:r>
      <w:r w:rsidRPr="00445C3D">
        <w:rPr>
          <w:rFonts w:cs="Times New Roman" w:hint="eastAsia"/>
        </w:rPr>
        <w:t>约壹二</w:t>
      </w:r>
      <w:r w:rsidR="00893BA9" w:rsidRPr="00445C3D">
        <w:rPr>
          <w:rFonts w:cs="Times New Roman"/>
        </w:rPr>
        <w:t>2</w:t>
      </w:r>
      <w:r w:rsidR="000F2EE2">
        <w:rPr>
          <w:rFonts w:cs="Times New Roman" w:hint="eastAsia"/>
        </w:rPr>
        <w:t>；</w:t>
      </w:r>
      <w:r w:rsidRPr="00445C3D">
        <w:rPr>
          <w:rFonts w:cs="Times New Roman" w:hint="eastAsia"/>
        </w:rPr>
        <w:t>提前二</w:t>
      </w:r>
      <w:r w:rsidR="00893BA9" w:rsidRPr="00445C3D">
        <w:rPr>
          <w:rFonts w:cs="Times New Roman"/>
        </w:rPr>
        <w:t>4</w:t>
      </w:r>
      <w:r w:rsidR="000F2EE2">
        <w:rPr>
          <w:rFonts w:cs="Times New Roman" w:hint="eastAsia"/>
        </w:rPr>
        <w:t>；</w:t>
      </w:r>
      <w:r w:rsidRPr="00445C3D">
        <w:rPr>
          <w:rFonts w:cs="Times New Roman" w:hint="eastAsia"/>
        </w:rPr>
        <w:t>多二</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乙，上帝热切</w:t>
      </w:r>
      <w:r w:rsidR="005E735A" w:rsidRPr="00445C3D">
        <w:rPr>
          <w:rFonts w:cs="Times New Roman" w:hint="eastAsia"/>
        </w:rPr>
        <w:t>地</w:t>
      </w:r>
      <w:r w:rsidRPr="00445C3D">
        <w:rPr>
          <w:rFonts w:cs="Times New Roman" w:hint="eastAsia"/>
        </w:rPr>
        <w:t>盼望每一个人得救，彼后三</w:t>
      </w:r>
      <w:r w:rsidR="00893BA9" w:rsidRPr="00445C3D">
        <w:rPr>
          <w:rFonts w:cs="Times New Roman"/>
        </w:rPr>
        <w:t>9</w:t>
      </w:r>
      <w:r w:rsidR="000F2EE2">
        <w:rPr>
          <w:rFonts w:cs="Times New Roman" w:hint="eastAsia"/>
        </w:rPr>
        <w:t>；</w:t>
      </w:r>
      <w:r w:rsidRPr="00445C3D">
        <w:rPr>
          <w:rFonts w:cs="Times New Roman" w:hint="eastAsia"/>
        </w:rPr>
        <w:t>结三十三</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十八</w:t>
      </w:r>
      <w:r w:rsidRPr="00445C3D">
        <w:rPr>
          <w:rFonts w:cs="Times New Roman"/>
        </w:rPr>
        <w:t>23</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丙，甚至那些弃绝上帝恩典的人，以为因自己的不信而沉沦的人也能获得救赎，太二十三</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徒七</w:t>
      </w:r>
      <w:r w:rsidRPr="00445C3D">
        <w:rPr>
          <w:rFonts w:cs="Times New Roman"/>
        </w:rPr>
        <w:t>5</w:t>
      </w:r>
      <w:r w:rsidR="00893BA9" w:rsidRPr="00445C3D">
        <w:rPr>
          <w:rFonts w:cs="Times New Roman"/>
        </w:rPr>
        <w:t>1</w:t>
      </w:r>
      <w:r w:rsidR="000F2EE2">
        <w:rPr>
          <w:rFonts w:cs="Times New Roman" w:hint="eastAsia"/>
        </w:rPr>
        <w:t>；</w:t>
      </w:r>
      <w:r w:rsidRPr="00445C3D">
        <w:rPr>
          <w:rFonts w:cs="Times New Roman" w:hint="eastAsia"/>
        </w:rPr>
        <w:t>林前八</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彼后二</w:t>
      </w:r>
      <w:r w:rsidRPr="00445C3D">
        <w:rPr>
          <w:rFonts w:cs="Times New Roman"/>
        </w:rPr>
        <w:t>1</w:t>
      </w:r>
      <w:r w:rsidRPr="00445C3D">
        <w:rPr>
          <w:rFonts w:cs="Times New Roman" w:hint="eastAsia"/>
        </w:rPr>
        <w:t>。凡将神圣恩典的目的和效力只限于蒙拣选者的人，</w:t>
      </w:r>
      <w:r w:rsidR="009F623B">
        <w:rPr>
          <w:rFonts w:cs="Times New Roman" w:hint="eastAsia"/>
        </w:rPr>
        <w:t>就是</w:t>
      </w:r>
      <w:r w:rsidRPr="00445C3D">
        <w:rPr>
          <w:rFonts w:cs="Times New Roman" w:hint="eastAsia"/>
        </w:rPr>
        <w:t>否认神圣恩典的</w:t>
      </w:r>
      <w:r w:rsidR="00236099" w:rsidRPr="00445C3D">
        <w:rPr>
          <w:rFonts w:cs="Times New Roman" w:hint="eastAsia"/>
        </w:rPr>
        <w:t>普世</w:t>
      </w:r>
      <w:r w:rsidRPr="00445C3D">
        <w:rPr>
          <w:rFonts w:cs="Times New Roman" w:hint="eastAsia"/>
        </w:rPr>
        <w:t>性</w:t>
      </w:r>
      <w:r w:rsidR="005C0F88" w:rsidRPr="00445C3D">
        <w:rPr>
          <w:rFonts w:cs="Times New Roman" w:hint="eastAsia"/>
        </w:rPr>
        <w:t>（</w:t>
      </w:r>
      <w:r w:rsidRPr="00445C3D">
        <w:rPr>
          <w:rFonts w:cs="Times New Roman" w:hint="eastAsia"/>
        </w:rPr>
        <w:t>特殊神恩说，</w:t>
      </w:r>
      <w:r w:rsidRPr="00445C3D">
        <w:rPr>
          <w:rFonts w:cs="Times New Roman"/>
        </w:rPr>
        <w:t>gratia particularis</w:t>
      </w:r>
      <w:r w:rsidR="005C0F88" w:rsidRPr="00445C3D">
        <w:rPr>
          <w:rFonts w:cs="Times New Roman" w:hint="eastAsia"/>
        </w:rPr>
        <w:t>）</w:t>
      </w:r>
      <w:r w:rsidRPr="00445C3D">
        <w:rPr>
          <w:rFonts w:cs="Times New Roman" w:hint="eastAsia"/>
        </w:rPr>
        <w:t>。</w:t>
      </w:r>
    </w:p>
    <w:p w14:paraId="3E7774B9" w14:textId="5A9AA8F4" w:rsidR="0031269B" w:rsidRPr="00445C3D" w:rsidRDefault="0031269B" w:rsidP="00DF514A">
      <w:pPr>
        <w:spacing w:after="0"/>
        <w:ind w:firstLine="461"/>
        <w:rPr>
          <w:rFonts w:cs="Times New Roman"/>
        </w:rPr>
      </w:pPr>
      <w:r w:rsidRPr="00445C3D">
        <w:rPr>
          <w:rFonts w:cs="Times New Roman" w:hint="eastAsia"/>
        </w:rPr>
        <w:t>倡导上述异端者可分为三派</w:t>
      </w:r>
      <w:r w:rsidR="00512B20" w:rsidRPr="00445C3D">
        <w:rPr>
          <w:rFonts w:cs="Times New Roman" w:hint="eastAsia"/>
        </w:rPr>
        <w:t>：</w:t>
      </w:r>
      <w:r w:rsidRPr="00445C3D">
        <w:rPr>
          <w:rFonts w:cs="Times New Roman" w:hint="eastAsia"/>
        </w:rPr>
        <w:t>甲，人堕落以前</w:t>
      </w:r>
      <w:r w:rsidR="00BC4DFA" w:rsidRPr="00445C3D">
        <w:rPr>
          <w:rFonts w:cs="Times New Roman" w:hint="eastAsia"/>
        </w:rPr>
        <w:t>预定</w:t>
      </w:r>
      <w:r w:rsidRPr="00445C3D">
        <w:rPr>
          <w:rFonts w:cs="Times New Roman" w:hint="eastAsia"/>
        </w:rPr>
        <w:t>派，</w:t>
      </w:r>
      <w:r w:rsidRPr="00445C3D">
        <w:rPr>
          <w:rFonts w:cs="Times New Roman"/>
        </w:rPr>
        <w:t xml:space="preserve">Supralapsarians </w:t>
      </w:r>
      <w:r w:rsidR="00512B20" w:rsidRPr="00445C3D">
        <w:rPr>
          <w:rFonts w:cs="Times New Roman" w:hint="eastAsia"/>
        </w:rPr>
        <w:t>：</w:t>
      </w:r>
      <w:r w:rsidRPr="00445C3D">
        <w:rPr>
          <w:rFonts w:cs="Times New Roman" w:hint="eastAsia"/>
        </w:rPr>
        <w:t>主张上帝命定造一些人受咒诅</w:t>
      </w:r>
      <w:r w:rsidR="000F2EE2">
        <w:rPr>
          <w:rFonts w:cs="Times New Roman" w:hint="eastAsia"/>
        </w:rPr>
        <w:t>；</w:t>
      </w:r>
      <w:r w:rsidRPr="00445C3D">
        <w:rPr>
          <w:rFonts w:cs="Times New Roman" w:hint="eastAsia"/>
        </w:rPr>
        <w:t>乙，人堕落以后派，</w:t>
      </w:r>
      <w:r w:rsidRPr="00445C3D">
        <w:rPr>
          <w:rFonts w:cs="Times New Roman"/>
        </w:rPr>
        <w:t xml:space="preserve">Infralapsarians </w:t>
      </w:r>
      <w:r w:rsidR="00512B20" w:rsidRPr="00445C3D">
        <w:rPr>
          <w:rFonts w:cs="Times New Roman" w:hint="eastAsia"/>
        </w:rPr>
        <w:t>：</w:t>
      </w:r>
      <w:r w:rsidRPr="00445C3D">
        <w:rPr>
          <w:rFonts w:cs="Times New Roman" w:hint="eastAsia"/>
        </w:rPr>
        <w:t>主张上帝命定将一些人留在受咒诅的情况下，他们是因自己的错误而堕落在这种情况中</w:t>
      </w:r>
      <w:r w:rsidR="005C0F88" w:rsidRPr="00445C3D">
        <w:rPr>
          <w:rFonts w:cs="Times New Roman" w:hint="eastAsia"/>
        </w:rPr>
        <w:t>（</w:t>
      </w:r>
      <w:r w:rsidRPr="00445C3D">
        <w:rPr>
          <w:rFonts w:cs="Times New Roman"/>
        </w:rPr>
        <w:t>praeteritio</w:t>
      </w:r>
      <w:r w:rsidR="005C0F88" w:rsidRPr="00445C3D">
        <w:rPr>
          <w:rFonts w:cs="Times New Roman" w:hint="eastAsia"/>
        </w:rPr>
        <w:t>）</w:t>
      </w:r>
      <w:r w:rsidR="000F2EE2">
        <w:rPr>
          <w:rFonts w:cs="Times New Roman" w:hint="eastAsia"/>
        </w:rPr>
        <w:t>；</w:t>
      </w:r>
      <w:r w:rsidRPr="00445C3D">
        <w:rPr>
          <w:rFonts w:cs="Times New Roman" w:hint="eastAsia"/>
        </w:rPr>
        <w:t>丙，亚米拉派</w:t>
      </w:r>
      <w:r w:rsidRPr="00445C3D">
        <w:rPr>
          <w:rFonts w:cs="Times New Roman"/>
        </w:rPr>
        <w:t xml:space="preserve">Amyraldists </w:t>
      </w:r>
      <w:r w:rsidR="00512B20" w:rsidRPr="00445C3D">
        <w:rPr>
          <w:rFonts w:cs="Times New Roman" w:hint="eastAsia"/>
        </w:rPr>
        <w:t>：</w:t>
      </w:r>
      <w:r w:rsidRPr="00445C3D">
        <w:rPr>
          <w:rFonts w:cs="Times New Roman" w:hint="eastAsia"/>
        </w:rPr>
        <w:t>主张上帝实在将恩典提供给所有人，但将信心仅施与蒙拣选的人。</w:t>
      </w:r>
    </w:p>
    <w:p w14:paraId="07C5AAE9" w14:textId="5C9906AC" w:rsidR="0031269B" w:rsidRPr="00445C3D" w:rsidRDefault="0031269B" w:rsidP="00DF514A">
      <w:pPr>
        <w:spacing w:after="0"/>
        <w:ind w:firstLine="461"/>
        <w:rPr>
          <w:rFonts w:cs="Times New Roman"/>
        </w:rPr>
      </w:pPr>
      <w:r w:rsidRPr="00445C3D">
        <w:rPr>
          <w:rFonts w:cs="Times New Roman" w:hint="eastAsia"/>
        </w:rPr>
        <w:t>每种形式的特殊主义</w:t>
      </w:r>
      <w:r w:rsidR="005C0F88" w:rsidRPr="00445C3D">
        <w:rPr>
          <w:rFonts w:cs="Times New Roman" w:hint="eastAsia"/>
        </w:rPr>
        <w:t>（</w:t>
      </w:r>
      <w:r w:rsidRPr="00445C3D">
        <w:rPr>
          <w:rFonts w:cs="Times New Roman"/>
        </w:rPr>
        <w:t>particularism</w:t>
      </w:r>
      <w:r w:rsidR="005C0F88" w:rsidRPr="00445C3D">
        <w:rPr>
          <w:rFonts w:cs="Times New Roman" w:hint="eastAsia"/>
        </w:rPr>
        <w:t>）</w:t>
      </w:r>
      <w:r w:rsidRPr="00445C3D">
        <w:rPr>
          <w:rFonts w:cs="Times New Roman" w:hint="eastAsia"/>
        </w:rPr>
        <w:t>，都是反对圣经</w:t>
      </w:r>
      <w:r w:rsidR="00893BA9" w:rsidRPr="00445C3D">
        <w:rPr>
          <w:rFonts w:cs="Times New Roman" w:hint="eastAsia"/>
        </w:rPr>
        <w:t>，其</w:t>
      </w:r>
      <w:r w:rsidRPr="00445C3D">
        <w:rPr>
          <w:rFonts w:cs="Times New Roman" w:hint="eastAsia"/>
        </w:rPr>
        <w:t>错谬的根基是</w:t>
      </w:r>
      <w:r w:rsidR="00512B20" w:rsidRPr="00445C3D">
        <w:rPr>
          <w:rFonts w:cs="Times New Roman" w:hint="eastAsia"/>
        </w:rPr>
        <w:t>：</w:t>
      </w:r>
      <w:r w:rsidRPr="00445C3D">
        <w:rPr>
          <w:rFonts w:cs="Times New Roman" w:hint="eastAsia"/>
        </w:rPr>
        <w:t>既然并非所有人都能实际得救，所以上帝并不愿所有的人都得救赎。特殊主义者由于自己异端的诱惑，而主张</w:t>
      </w:r>
      <w:r w:rsidR="00A7310D" w:rsidRPr="00445C3D">
        <w:rPr>
          <w:rFonts w:cs="Times New Roman" w:hint="eastAsia"/>
        </w:rPr>
        <w:t>“</w:t>
      </w:r>
      <w:r w:rsidRPr="00445C3D">
        <w:rPr>
          <w:rFonts w:cs="Times New Roman" w:hint="eastAsia"/>
        </w:rPr>
        <w:t>世人</w:t>
      </w:r>
      <w:r w:rsidR="00A7310D" w:rsidRPr="00445C3D">
        <w:rPr>
          <w:rFonts w:cs="Times New Roman" w:hint="eastAsia"/>
        </w:rPr>
        <w:t>”</w:t>
      </w:r>
      <w:r w:rsidRPr="00445C3D">
        <w:rPr>
          <w:rFonts w:cs="Times New Roman" w:hint="eastAsia"/>
        </w:rPr>
        <w:t>一词</w:t>
      </w:r>
      <w:r w:rsidR="005C0F88" w:rsidRPr="00445C3D">
        <w:rPr>
          <w:rFonts w:cs="Times New Roman" w:hint="eastAsia"/>
        </w:rPr>
        <w:t>（</w:t>
      </w:r>
      <w:r w:rsidRPr="00445C3D">
        <w:rPr>
          <w:rFonts w:cs="Times New Roman" w:hint="eastAsia"/>
        </w:rPr>
        <w:t>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一</w:t>
      </w:r>
      <w:r w:rsidRPr="00445C3D">
        <w:rPr>
          <w:rFonts w:cs="Times New Roman"/>
        </w:rPr>
        <w:t>29</w:t>
      </w:r>
      <w:r w:rsidR="005C0F88" w:rsidRPr="00445C3D">
        <w:rPr>
          <w:rFonts w:cs="Times New Roman" w:hint="eastAsia"/>
        </w:rPr>
        <w:t>）</w:t>
      </w:r>
      <w:r w:rsidRPr="00445C3D">
        <w:rPr>
          <w:rFonts w:cs="Times New Roman" w:hint="eastAsia"/>
        </w:rPr>
        <w:t>乃表明</w:t>
      </w:r>
      <w:r w:rsidR="001601E9" w:rsidRPr="00445C3D">
        <w:rPr>
          <w:rFonts w:cs="Times New Roman"/>
        </w:rPr>
        <w:t>“</w:t>
      </w:r>
      <w:r w:rsidRPr="00445C3D">
        <w:rPr>
          <w:rFonts w:cs="Times New Roman" w:hint="eastAsia"/>
        </w:rPr>
        <w:t>蒙拣选的人</w:t>
      </w:r>
      <w:r w:rsidR="001601E9" w:rsidRPr="00445C3D">
        <w:rPr>
          <w:rFonts w:cs="Times New Roman"/>
        </w:rPr>
        <w:t>”</w:t>
      </w:r>
      <w:r w:rsidR="000F2EE2">
        <w:rPr>
          <w:rFonts w:cs="Times New Roman" w:hint="eastAsia"/>
        </w:rPr>
        <w:t>；</w:t>
      </w:r>
      <w:r w:rsidRPr="00445C3D">
        <w:rPr>
          <w:rFonts w:cs="Times New Roman" w:hint="eastAsia"/>
        </w:rPr>
        <w:t>他们又以</w:t>
      </w:r>
      <w:r w:rsidR="00410424" w:rsidRPr="00445C3D">
        <w:rPr>
          <w:rFonts w:cs="Times New Roman" w:hint="eastAsia"/>
        </w:rPr>
        <w:t>启示</w:t>
      </w:r>
      <w:r w:rsidRPr="00445C3D">
        <w:rPr>
          <w:rFonts w:cs="Times New Roman" w:hint="eastAsia"/>
        </w:rPr>
        <w:t>的旨意</w:t>
      </w:r>
      <w:r w:rsidR="005C0F88" w:rsidRPr="00445C3D">
        <w:rPr>
          <w:rFonts w:cs="Times New Roman" w:hint="eastAsia"/>
        </w:rPr>
        <w:t>（</w:t>
      </w:r>
      <w:r w:rsidRPr="00445C3D">
        <w:rPr>
          <w:rFonts w:cs="Times New Roman"/>
        </w:rPr>
        <w:t>a voluntas signi</w:t>
      </w:r>
      <w:r w:rsidR="005C0F88" w:rsidRPr="00445C3D">
        <w:rPr>
          <w:rFonts w:cs="Times New Roman" w:hint="eastAsia"/>
        </w:rPr>
        <w:t>）</w:t>
      </w:r>
      <w:r w:rsidRPr="00445C3D">
        <w:rPr>
          <w:rFonts w:cs="Times New Roman" w:hint="eastAsia"/>
        </w:rPr>
        <w:t>代替上帝普世恩典的计划</w:t>
      </w:r>
      <w:r w:rsidR="005C0F88" w:rsidRPr="00445C3D">
        <w:rPr>
          <w:rFonts w:cs="Times New Roman" w:hint="eastAsia"/>
        </w:rPr>
        <w:t>（</w:t>
      </w:r>
      <w:r w:rsidRPr="00445C3D">
        <w:rPr>
          <w:rFonts w:cs="Times New Roman" w:hint="eastAsia"/>
        </w:rPr>
        <w:t>提前二</w:t>
      </w:r>
      <w:r w:rsidRPr="00445C3D">
        <w:rPr>
          <w:rFonts w:cs="Times New Roman"/>
        </w:rPr>
        <w:t>4</w:t>
      </w:r>
      <w:r w:rsidR="005C0F88" w:rsidRPr="00445C3D">
        <w:rPr>
          <w:rFonts w:cs="Times New Roman" w:hint="eastAsia"/>
        </w:rPr>
        <w:t>）</w:t>
      </w:r>
      <w:r w:rsidRPr="00445C3D">
        <w:rPr>
          <w:rFonts w:cs="Times New Roman" w:hint="eastAsia"/>
        </w:rPr>
        <w:t>，</w:t>
      </w:r>
      <w:r w:rsidR="00F87D9B">
        <w:rPr>
          <w:rFonts w:cs="Times New Roman" w:hint="eastAsia"/>
        </w:rPr>
        <w:t>并且说</w:t>
      </w:r>
      <w:r w:rsidRPr="00445C3D">
        <w:rPr>
          <w:rFonts w:cs="Times New Roman" w:hint="eastAsia"/>
        </w:rPr>
        <w:t>此种</w:t>
      </w:r>
      <w:r w:rsidR="00410424" w:rsidRPr="00445C3D">
        <w:rPr>
          <w:rFonts w:cs="Times New Roman" w:hint="eastAsia"/>
        </w:rPr>
        <w:t>启示</w:t>
      </w:r>
      <w:r w:rsidRPr="00445C3D">
        <w:rPr>
          <w:rFonts w:cs="Times New Roman" w:hint="eastAsia"/>
        </w:rPr>
        <w:t>的旨意与上帝</w:t>
      </w:r>
      <w:r w:rsidR="008F61C1" w:rsidRPr="00445C3D">
        <w:rPr>
          <w:rFonts w:cs="Times New Roman" w:hint="eastAsia"/>
        </w:rPr>
        <w:t>所定</w:t>
      </w:r>
      <w:r w:rsidRPr="00445C3D">
        <w:rPr>
          <w:rFonts w:cs="Times New Roman" w:hint="eastAsia"/>
        </w:rPr>
        <w:t>的旨意</w:t>
      </w:r>
      <w:r w:rsidR="005C0F88" w:rsidRPr="00445C3D">
        <w:rPr>
          <w:rFonts w:cs="Times New Roman" w:hint="eastAsia"/>
        </w:rPr>
        <w:t>（</w:t>
      </w:r>
      <w:r w:rsidRPr="00445C3D">
        <w:rPr>
          <w:rFonts w:cs="Times New Roman"/>
        </w:rPr>
        <w:t>voluntas beneplaciti</w:t>
      </w:r>
      <w:r w:rsidR="005C0F88" w:rsidRPr="00445C3D">
        <w:rPr>
          <w:rFonts w:cs="Times New Roman" w:hint="eastAsia"/>
        </w:rPr>
        <w:t>）</w:t>
      </w:r>
      <w:r w:rsidRPr="00445C3D">
        <w:rPr>
          <w:rFonts w:cs="Times New Roman" w:hint="eastAsia"/>
        </w:rPr>
        <w:t>是对立的。就是说</w:t>
      </w:r>
      <w:r w:rsidR="00512B20" w:rsidRPr="00445C3D">
        <w:rPr>
          <w:rFonts w:cs="Times New Roman" w:hint="eastAsia"/>
        </w:rPr>
        <w:t>：</w:t>
      </w:r>
      <w:r w:rsidRPr="00445C3D">
        <w:rPr>
          <w:rFonts w:cs="Times New Roman" w:hint="eastAsia"/>
        </w:rPr>
        <w:t>按着上帝在圣经内所启示的旨意</w:t>
      </w:r>
      <w:r w:rsidR="005C0F88" w:rsidRPr="00445C3D">
        <w:rPr>
          <w:rFonts w:cs="Times New Roman" w:hint="eastAsia"/>
        </w:rPr>
        <w:t>（</w:t>
      </w:r>
      <w:r w:rsidRPr="00445C3D">
        <w:rPr>
          <w:rFonts w:cs="Times New Roman"/>
        </w:rPr>
        <w:t xml:space="preserve">voluntas signi </w:t>
      </w:r>
      <w:r w:rsidRPr="00445C3D">
        <w:rPr>
          <w:rFonts w:cs="Times New Roman" w:hint="eastAsia"/>
        </w:rPr>
        <w:t>，被启示的旨意</w:t>
      </w:r>
      <w:r w:rsidR="005C0F88" w:rsidRPr="00445C3D">
        <w:rPr>
          <w:rFonts w:cs="Times New Roman" w:hint="eastAsia"/>
        </w:rPr>
        <w:t>）</w:t>
      </w:r>
      <w:r w:rsidRPr="00445C3D">
        <w:rPr>
          <w:rFonts w:cs="Times New Roman" w:hint="eastAsia"/>
        </w:rPr>
        <w:t>，他实在愿意拯救万人</w:t>
      </w:r>
      <w:r w:rsidR="000F2EE2">
        <w:rPr>
          <w:rFonts w:cs="Times New Roman" w:hint="eastAsia"/>
        </w:rPr>
        <w:t>；</w:t>
      </w:r>
      <w:r w:rsidRPr="00445C3D">
        <w:rPr>
          <w:rFonts w:cs="Times New Roman" w:hint="eastAsia"/>
        </w:rPr>
        <w:t>但按照祂未曾在圣经里所启示的祂</w:t>
      </w:r>
      <w:r w:rsidR="00F85ABA" w:rsidRPr="00445C3D">
        <w:rPr>
          <w:rFonts w:cs="Times New Roman" w:hint="eastAsia"/>
        </w:rPr>
        <w:t>所定</w:t>
      </w:r>
      <w:r w:rsidRPr="00445C3D">
        <w:rPr>
          <w:rFonts w:cs="Times New Roman" w:hint="eastAsia"/>
        </w:rPr>
        <w:t>的旨意</w:t>
      </w:r>
      <w:r w:rsidR="005C0F88" w:rsidRPr="00445C3D">
        <w:rPr>
          <w:rFonts w:cs="Times New Roman" w:hint="eastAsia"/>
        </w:rPr>
        <w:t>（</w:t>
      </w:r>
      <w:r w:rsidRPr="00445C3D">
        <w:rPr>
          <w:rFonts w:cs="Times New Roman"/>
        </w:rPr>
        <w:t>voluntas beneplaciti</w:t>
      </w:r>
      <w:r w:rsidRPr="00445C3D">
        <w:rPr>
          <w:rFonts w:cs="Times New Roman" w:hint="eastAsia"/>
        </w:rPr>
        <w:t>，</w:t>
      </w:r>
      <w:r w:rsidR="00F85ABA" w:rsidRPr="00445C3D">
        <w:rPr>
          <w:rFonts w:cs="Times New Roman"/>
        </w:rPr>
        <w:t>the will of His purpose</w:t>
      </w:r>
      <w:r w:rsidR="005C0F88" w:rsidRPr="00445C3D">
        <w:rPr>
          <w:rFonts w:cs="Times New Roman" w:hint="eastAsia"/>
        </w:rPr>
        <w:t>）</w:t>
      </w:r>
      <w:r w:rsidRPr="00445C3D">
        <w:rPr>
          <w:rFonts w:cs="Times New Roman" w:hint="eastAsia"/>
        </w:rPr>
        <w:t>，祂愿意只救蒙拣选的人。</w:t>
      </w:r>
    </w:p>
    <w:p w14:paraId="453A6DFB" w14:textId="5B16262A" w:rsidR="0031269B" w:rsidRPr="00445C3D" w:rsidRDefault="0031269B" w:rsidP="00DF514A">
      <w:pPr>
        <w:spacing w:after="0"/>
        <w:ind w:firstLine="461"/>
        <w:rPr>
          <w:rFonts w:cs="Times New Roman"/>
        </w:rPr>
      </w:pPr>
      <w:r w:rsidRPr="00445C3D">
        <w:rPr>
          <w:rFonts w:cs="Times New Roman" w:hint="eastAsia"/>
        </w:rPr>
        <w:t>按照加尔文的道理，根据最后的分析，上帝为一些人不能得救的主因</w:t>
      </w:r>
      <w:r w:rsidR="000F2EE2">
        <w:rPr>
          <w:rFonts w:cs="Times New Roman" w:hint="eastAsia"/>
        </w:rPr>
        <w:t>；</w:t>
      </w:r>
      <w:r w:rsidRPr="00445C3D">
        <w:rPr>
          <w:rFonts w:cs="Times New Roman" w:hint="eastAsia"/>
        </w:rPr>
        <w:t>但圣经分明教训说，那些不能得救的人，是因自己的不信，或说，他们是因弃绝神圣恩典而沉沦，路七</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徒十三</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七</w:t>
      </w:r>
      <w:r w:rsidRPr="00445C3D">
        <w:rPr>
          <w:rFonts w:cs="Times New Roman"/>
        </w:rPr>
        <w:t>51</w:t>
      </w:r>
      <w:r w:rsidR="000F2EE2">
        <w:rPr>
          <w:rFonts w:cs="Times New Roman"/>
        </w:rPr>
        <w:t>；</w:t>
      </w:r>
      <w:r w:rsidR="00893BA9" w:rsidRPr="00445C3D">
        <w:rPr>
          <w:rFonts w:cs="Times New Roman" w:hint="eastAsia"/>
        </w:rPr>
        <w:t>太</w:t>
      </w:r>
      <w:r w:rsidRPr="00445C3D">
        <w:rPr>
          <w:rFonts w:cs="Times New Roman" w:hint="eastAsia"/>
        </w:rPr>
        <w:t>二十三</w:t>
      </w:r>
      <w:r w:rsidRPr="00445C3D">
        <w:rPr>
          <w:rFonts w:cs="Times New Roman"/>
        </w:rPr>
        <w:t>37</w:t>
      </w:r>
      <w:r w:rsidRPr="00445C3D">
        <w:rPr>
          <w:rFonts w:cs="Times New Roman" w:hint="eastAsia"/>
        </w:rPr>
        <w:t>。</w:t>
      </w:r>
      <w:r w:rsidR="002F5396" w:rsidRPr="00445C3D">
        <w:rPr>
          <w:rFonts w:cs="Times New Roman" w:hint="eastAsia"/>
        </w:rPr>
        <w:t>贺</w:t>
      </w:r>
      <w:r w:rsidR="005273F6" w:rsidRPr="00445C3D">
        <w:rPr>
          <w:rFonts w:cs="Times New Roman" w:hint="eastAsia"/>
        </w:rPr>
        <w:t>智</w:t>
      </w:r>
      <w:r w:rsidR="005C0F88" w:rsidRPr="00445C3D">
        <w:rPr>
          <w:rFonts w:cs="Times New Roman" w:hint="eastAsia"/>
        </w:rPr>
        <w:t>（</w:t>
      </w:r>
      <w:r w:rsidRPr="00445C3D">
        <w:rPr>
          <w:rFonts w:cs="Times New Roman"/>
        </w:rPr>
        <w:t>Charles Hodge</w:t>
      </w:r>
      <w:r w:rsidRPr="00445C3D">
        <w:rPr>
          <w:rFonts w:cs="Times New Roman" w:hint="eastAsia"/>
        </w:rPr>
        <w:t>，长老会的教义家</w:t>
      </w:r>
      <w:r w:rsidRPr="00445C3D">
        <w:rPr>
          <w:rFonts w:cs="Times New Roman"/>
        </w:rPr>
        <w:t>1797</w:t>
      </w:r>
      <w:r w:rsidRPr="00445C3D">
        <w:rPr>
          <w:rFonts w:cs="Times New Roman" w:hint="eastAsia"/>
        </w:rPr>
        <w:t>至</w:t>
      </w:r>
      <w:r w:rsidRPr="00445C3D">
        <w:rPr>
          <w:rFonts w:cs="Times New Roman"/>
        </w:rPr>
        <w:t>1878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00FB2527" w:rsidRPr="00445C3D">
        <w:rPr>
          <w:rFonts w:cs="Times New Roman" w:hint="eastAsia"/>
        </w:rPr>
        <w:t>这是难以想象的——</w:t>
      </w:r>
      <w:r w:rsidRPr="00445C3D">
        <w:rPr>
          <w:rFonts w:cs="Times New Roman" w:hint="eastAsia"/>
        </w:rPr>
        <w:t>上帝想作成那永未能成就的事</w:t>
      </w:r>
      <w:r w:rsidR="000F2EE2">
        <w:rPr>
          <w:rFonts w:cs="Times New Roman" w:hint="eastAsia"/>
        </w:rPr>
        <w:t>；</w:t>
      </w:r>
      <w:r w:rsidRPr="00445C3D">
        <w:rPr>
          <w:rFonts w:cs="Times New Roman" w:hint="eastAsia"/>
        </w:rPr>
        <w:t>祂有志去行祂不欲成全的事</w:t>
      </w:r>
      <w:r w:rsidRPr="00445C3D">
        <w:rPr>
          <w:rFonts w:cs="Times New Roman"/>
        </w:rPr>
        <w:t>……</w:t>
      </w:r>
      <w:r w:rsidRPr="00445C3D">
        <w:rPr>
          <w:rFonts w:cs="Times New Roman" w:hint="eastAsia"/>
        </w:rPr>
        <w:t>倘若万人不得救，那么就是上帝从未打算他们得救赎，并且从未想出为达成救人目的的媒介而且也未曾开始行动。我们必须假定结果乃是上帝目的的最好</w:t>
      </w:r>
      <w:r w:rsidR="00FB2527" w:rsidRPr="00445C3D">
        <w:rPr>
          <w:rFonts w:cs="Times New Roman" w:hint="eastAsia"/>
        </w:rPr>
        <w:t>解释</w:t>
      </w:r>
      <w:r w:rsidRPr="00445C3D">
        <w:rPr>
          <w:rFonts w:cs="Times New Roman" w:hint="eastAsia"/>
        </w:rPr>
        <w:t>。</w:t>
      </w:r>
      <w:r w:rsidR="005C0F88" w:rsidRPr="00445C3D">
        <w:rPr>
          <w:rFonts w:cs="Times New Roman" w:hint="eastAsia"/>
        </w:rPr>
        <w:t>（</w:t>
      </w:r>
      <w:r w:rsidRPr="00445C3D">
        <w:rPr>
          <w:rFonts w:cs="Times New Roman"/>
        </w:rPr>
        <w:t>Systematic Theol.,</w:t>
      </w:r>
      <w:r w:rsidR="002B7FB3">
        <w:rPr>
          <w:rFonts w:cs="Times New Roman" w:hint="eastAsia"/>
        </w:rPr>
        <w:t xml:space="preserve"> II</w:t>
      </w:r>
      <w:r w:rsidRPr="00445C3D">
        <w:rPr>
          <w:rFonts w:cs="Times New Roman"/>
        </w:rPr>
        <w:t>, 323</w:t>
      </w:r>
      <w:r w:rsidR="005C0F88" w:rsidRPr="00445C3D">
        <w:rPr>
          <w:rFonts w:cs="Times New Roman" w:hint="eastAsia"/>
        </w:rPr>
        <w:t>）</w:t>
      </w:r>
    </w:p>
    <w:p w14:paraId="6D9A1F01" w14:textId="1642DFAA" w:rsidR="0031269B" w:rsidRPr="00445C3D" w:rsidRDefault="0031269B" w:rsidP="00DF514A">
      <w:pPr>
        <w:spacing w:after="0"/>
        <w:ind w:firstLine="461"/>
        <w:rPr>
          <w:rFonts w:cs="Times New Roman"/>
        </w:rPr>
      </w:pPr>
      <w:r w:rsidRPr="00445C3D">
        <w:rPr>
          <w:rFonts w:cs="Times New Roman" w:hint="eastAsia"/>
        </w:rPr>
        <w:lastRenderedPageBreak/>
        <w:t>多特会议</w:t>
      </w:r>
      <w:r w:rsidR="005C0F88" w:rsidRPr="00445C3D">
        <w:rPr>
          <w:rFonts w:cs="Times New Roman" w:hint="eastAsia"/>
        </w:rPr>
        <w:t>（</w:t>
      </w:r>
      <w:r w:rsidRPr="00445C3D">
        <w:rPr>
          <w:rFonts w:cs="Times New Roman"/>
        </w:rPr>
        <w:t>1618</w:t>
      </w:r>
      <w:r w:rsidR="004F5144" w:rsidRPr="00445C3D">
        <w:rPr>
          <w:rFonts w:cs="Times New Roman"/>
        </w:rPr>
        <w:t>-</w:t>
      </w:r>
      <w:r w:rsidRPr="00445C3D">
        <w:rPr>
          <w:rFonts w:cs="Times New Roman"/>
        </w:rPr>
        <w:t>1619</w:t>
      </w:r>
      <w:r w:rsidRPr="00445C3D">
        <w:rPr>
          <w:rFonts w:cs="Times New Roman" w:hint="eastAsia"/>
        </w:rPr>
        <w:t>年</w:t>
      </w:r>
      <w:r w:rsidR="005C0F88" w:rsidRPr="00445C3D">
        <w:rPr>
          <w:rFonts w:cs="Times New Roman" w:hint="eastAsia"/>
        </w:rPr>
        <w:t>）</w:t>
      </w:r>
      <w:r w:rsidRPr="00445C3D">
        <w:rPr>
          <w:rFonts w:cs="Times New Roman" w:hint="eastAsia"/>
        </w:rPr>
        <w:t>为支持特殊主义之道理起见</w:t>
      </w:r>
      <w:r w:rsidR="00893BA9" w:rsidRPr="00445C3D">
        <w:rPr>
          <w:rFonts w:cs="Times New Roman" w:hint="eastAsia"/>
        </w:rPr>
        <w:t>，宣</w:t>
      </w:r>
      <w:r w:rsidRPr="00445C3D">
        <w:rPr>
          <w:rFonts w:cs="Times New Roman" w:hint="eastAsia"/>
        </w:rPr>
        <w:t>称</w:t>
      </w:r>
      <w:r w:rsidR="00512B20" w:rsidRPr="00445C3D">
        <w:rPr>
          <w:rFonts w:cs="Times New Roman" w:hint="eastAsia"/>
        </w:rPr>
        <w:t>：</w:t>
      </w:r>
      <w:r w:rsidRPr="00445C3D">
        <w:rPr>
          <w:rFonts w:cs="Times New Roman" w:hint="eastAsia"/>
        </w:rPr>
        <w:t>每逢上帝恳切地将祂的恩典提供人的时候，世人是无法抗拒的</w:t>
      </w:r>
      <w:r w:rsidR="005C0F88" w:rsidRPr="00445C3D">
        <w:rPr>
          <w:rFonts w:cs="Times New Roman" w:hint="eastAsia"/>
        </w:rPr>
        <w:t>（</w:t>
      </w:r>
      <w:r w:rsidRPr="00445C3D">
        <w:rPr>
          <w:rFonts w:cs="Times New Roman"/>
        </w:rPr>
        <w:t>irresistible grace</w:t>
      </w:r>
      <w:r w:rsidR="005C0F88" w:rsidRPr="00445C3D">
        <w:rPr>
          <w:rFonts w:cs="Times New Roman" w:hint="eastAsia"/>
        </w:rPr>
        <w:t>）</w:t>
      </w:r>
      <w:r w:rsidRPr="00445C3D">
        <w:rPr>
          <w:rFonts w:cs="Times New Roman" w:hint="eastAsia"/>
        </w:rPr>
        <w:t>。但是这种道理不合乎圣经，因为圣经断言说</w:t>
      </w:r>
      <w:r w:rsidR="00512B20" w:rsidRPr="00445C3D">
        <w:rPr>
          <w:rFonts w:cs="Times New Roman" w:hint="eastAsia"/>
        </w:rPr>
        <w:t>：</w:t>
      </w:r>
      <w:r w:rsidRPr="00445C3D">
        <w:rPr>
          <w:rFonts w:cs="Times New Roman" w:hint="eastAsia"/>
        </w:rPr>
        <w:t>圣灵藉着福音所作的工，是人所能抗拒的，徒七</w:t>
      </w:r>
      <w:r w:rsidRPr="00445C3D">
        <w:rPr>
          <w:rFonts w:cs="Times New Roman"/>
        </w:rPr>
        <w:t>51</w:t>
      </w:r>
      <w:r w:rsidR="000F2EE2">
        <w:rPr>
          <w:rFonts w:cs="Times New Roman" w:hint="eastAsia"/>
        </w:rPr>
        <w:t>；</w:t>
      </w:r>
      <w:r w:rsidRPr="00445C3D">
        <w:rPr>
          <w:rFonts w:cs="Times New Roman" w:hint="eastAsia"/>
        </w:rPr>
        <w:t>太二十三</w:t>
      </w:r>
      <w:r w:rsidRPr="00445C3D">
        <w:rPr>
          <w:rFonts w:cs="Times New Roman"/>
        </w:rPr>
        <w:t>37</w:t>
      </w:r>
      <w:r w:rsidRPr="00445C3D">
        <w:rPr>
          <w:rFonts w:cs="Times New Roman" w:hint="eastAsia"/>
        </w:rPr>
        <w:t>，虽然圣灵的工作本身是神圣的能力，弗一</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。当上帝藉着媒介在恩典的国度内工作时，能被人所抗拒，</w:t>
      </w:r>
      <w:r w:rsidR="00112010" w:rsidRPr="00445C3D">
        <w:rPr>
          <w:rFonts w:cs="Times New Roman" w:hint="eastAsia"/>
        </w:rPr>
        <w:t>正如</w:t>
      </w:r>
      <w:r w:rsidRPr="00445C3D">
        <w:rPr>
          <w:rFonts w:cs="Times New Roman" w:hint="eastAsia"/>
        </w:rPr>
        <w:t>人也能在自然界内抵抗祂</w:t>
      </w:r>
      <w:r w:rsidR="000F2EE2">
        <w:rPr>
          <w:rFonts w:cs="Times New Roman" w:hint="eastAsia"/>
        </w:rPr>
        <w:t>；</w:t>
      </w:r>
      <w:r w:rsidRPr="00445C3D">
        <w:rPr>
          <w:rFonts w:cs="Times New Roman" w:hint="eastAsia"/>
        </w:rPr>
        <w:t>因为那唯一藉神圣全能而得创始并保存的生命，徒十七</w:t>
      </w:r>
      <w:r w:rsidRPr="00445C3D">
        <w:rPr>
          <w:rFonts w:cs="Times New Roman"/>
        </w:rPr>
        <w:t>28</w:t>
      </w:r>
      <w:r w:rsidRPr="00445C3D">
        <w:rPr>
          <w:rFonts w:cs="Times New Roman" w:hint="eastAsia"/>
        </w:rPr>
        <w:t>，仍能由软弱的人毁灭。当上帝以其至高威严</w:t>
      </w:r>
      <w:r w:rsidR="00FB18E0" w:rsidRPr="00445C3D">
        <w:rPr>
          <w:rFonts w:cs="Times New Roman" w:hint="eastAsia"/>
        </w:rPr>
        <w:t>对待人</w:t>
      </w:r>
      <w:r w:rsidRPr="00445C3D">
        <w:rPr>
          <w:rFonts w:cs="Times New Roman" w:hint="eastAsia"/>
        </w:rPr>
        <w:t>时，果真是不能抗拒的</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in nuda maiestate,</w:t>
      </w:r>
      <w:r w:rsidRPr="00445C3D">
        <w:rPr>
          <w:rFonts w:cs="Times New Roman" w:hint="eastAsia"/>
        </w:rPr>
        <w:t>纯粹以威严，太二十五</w:t>
      </w:r>
      <w:r w:rsidRPr="00445C3D">
        <w:rPr>
          <w:rFonts w:cs="Times New Roman"/>
        </w:rPr>
        <w:t>31</w:t>
      </w:r>
      <w:r w:rsidRPr="00445C3D">
        <w:rPr>
          <w:rFonts w:cs="Times New Roman" w:hint="eastAsia"/>
        </w:rPr>
        <w:t>下</w:t>
      </w:r>
      <w:r w:rsidR="005C0F88" w:rsidRPr="00445C3D">
        <w:rPr>
          <w:rFonts w:cs="Times New Roman" w:hint="eastAsia"/>
        </w:rPr>
        <w:t>）</w:t>
      </w:r>
      <w:r w:rsidR="000F2EE2">
        <w:rPr>
          <w:rFonts w:cs="Times New Roman" w:hint="eastAsia"/>
        </w:rPr>
        <w:t>；</w:t>
      </w:r>
      <w:r w:rsidRPr="00445C3D">
        <w:rPr>
          <w:rFonts w:cs="Times New Roman" w:hint="eastAsia"/>
        </w:rPr>
        <w:t>但当祂藉媒介就近人时，在人的方面可能常有抗拒的情形发生。</w:t>
      </w:r>
    </w:p>
    <w:p w14:paraId="4CA46DFC" w14:textId="2305533E" w:rsidR="0031269B" w:rsidRPr="00445C3D" w:rsidRDefault="0031269B" w:rsidP="00DF514A">
      <w:pPr>
        <w:spacing w:after="0"/>
        <w:ind w:firstLine="461"/>
        <w:rPr>
          <w:rFonts w:cs="Times New Roman"/>
        </w:rPr>
      </w:pPr>
      <w:r w:rsidRPr="00445C3D">
        <w:rPr>
          <w:rFonts w:cs="Times New Roman" w:hint="eastAsia"/>
        </w:rPr>
        <w:t>若有人提出反驳说</w:t>
      </w:r>
      <w:r w:rsidR="00512B20" w:rsidRPr="00445C3D">
        <w:rPr>
          <w:rFonts w:cs="Times New Roman" w:hint="eastAsia"/>
        </w:rPr>
        <w:t>：</w:t>
      </w:r>
      <w:r w:rsidRPr="00445C3D">
        <w:rPr>
          <w:rFonts w:cs="Times New Roman" w:hint="eastAsia"/>
        </w:rPr>
        <w:t>上帝乃是罪人受咒诅的原因，至少在祂使人心刚硬的时候是如此</w:t>
      </w:r>
      <w:r w:rsidR="005C0F88" w:rsidRPr="00445C3D">
        <w:rPr>
          <w:rFonts w:cs="Times New Roman" w:hint="eastAsia"/>
        </w:rPr>
        <w:t>（</w:t>
      </w:r>
      <w:r w:rsidRPr="00445C3D">
        <w:rPr>
          <w:rFonts w:cs="Times New Roman" w:hint="eastAsia"/>
        </w:rPr>
        <w:t>参看使人刚硬的神圣审判</w:t>
      </w:r>
      <w:r w:rsidR="005C0F88" w:rsidRPr="00445C3D">
        <w:rPr>
          <w:rFonts w:cs="Times New Roman" w:hint="eastAsia"/>
        </w:rPr>
        <w:t>）</w:t>
      </w:r>
      <w:r w:rsidRPr="00445C3D">
        <w:rPr>
          <w:rFonts w:cs="Times New Roman" w:hint="eastAsia"/>
        </w:rPr>
        <w:t>，我们便根据圣经回答说</w:t>
      </w:r>
      <w:r w:rsidR="00512B20" w:rsidRPr="00445C3D">
        <w:rPr>
          <w:rFonts w:cs="Times New Roman" w:hint="eastAsia"/>
        </w:rPr>
        <w:t>：</w:t>
      </w:r>
      <w:r w:rsidRPr="00445C3D">
        <w:rPr>
          <w:rFonts w:cs="Times New Roman" w:hint="eastAsia"/>
        </w:rPr>
        <w:t>上帝非常恳切</w:t>
      </w:r>
      <w:r w:rsidR="00FB18E0" w:rsidRPr="00445C3D">
        <w:rPr>
          <w:rFonts w:cs="Times New Roman" w:hint="eastAsia"/>
        </w:rPr>
        <w:t>地</w:t>
      </w:r>
      <w:r w:rsidRPr="00445C3D">
        <w:rPr>
          <w:rFonts w:cs="Times New Roman" w:hint="eastAsia"/>
        </w:rPr>
        <w:t>愿意将祂的恩典也赐给那些硬着心的人，罗十</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出五</w:t>
      </w:r>
      <w:r w:rsidRPr="00445C3D">
        <w:rPr>
          <w:rFonts w:cs="Times New Roman"/>
        </w:rPr>
        <w:t>1</w:t>
      </w:r>
      <w:r w:rsidRPr="00445C3D">
        <w:rPr>
          <w:rFonts w:cs="Times New Roman" w:hint="eastAsia"/>
        </w:rPr>
        <w:t>下。使人刚硬的神圣</w:t>
      </w:r>
      <w:r w:rsidR="00C80C18">
        <w:rPr>
          <w:rFonts w:cs="Times New Roman" w:hint="eastAsia"/>
        </w:rPr>
        <w:t>判决</w:t>
      </w:r>
      <w:r w:rsidRPr="00445C3D">
        <w:rPr>
          <w:rFonts w:cs="Times New Roman" w:hint="eastAsia"/>
        </w:rPr>
        <w:t>，永不是绝对的，或任意的</w:t>
      </w:r>
      <w:r w:rsidR="000F2EE2">
        <w:rPr>
          <w:rFonts w:cs="Times New Roman" w:hint="eastAsia"/>
        </w:rPr>
        <w:t>；</w:t>
      </w:r>
      <w:r w:rsidRPr="00445C3D">
        <w:rPr>
          <w:rFonts w:cs="Times New Roman" w:hint="eastAsia"/>
        </w:rPr>
        <w:t>上帝只是使那些抗拒祂的道理和旨意</w:t>
      </w:r>
      <w:r w:rsidR="00D77F65">
        <w:rPr>
          <w:rFonts w:cs="Times New Roman" w:hint="eastAsia"/>
        </w:rPr>
        <w:t>并且</w:t>
      </w:r>
      <w:r w:rsidRPr="00445C3D">
        <w:rPr>
          <w:rFonts w:cs="Times New Roman" w:hint="eastAsia"/>
        </w:rPr>
        <w:t>首先</w:t>
      </w:r>
      <w:r w:rsidR="005920B4" w:rsidRPr="00445C3D">
        <w:rPr>
          <w:rFonts w:cs="Times New Roman" w:hint="eastAsia"/>
        </w:rPr>
        <w:t>使</w:t>
      </w:r>
      <w:r w:rsidRPr="00445C3D">
        <w:rPr>
          <w:rFonts w:cs="Times New Roman" w:hint="eastAsia"/>
        </w:rPr>
        <w:t>自己的心刚硬的人</w:t>
      </w:r>
      <w:r w:rsidR="005920B4" w:rsidRPr="00445C3D">
        <w:rPr>
          <w:rFonts w:cs="Times New Roman" w:hint="eastAsia"/>
        </w:rPr>
        <w:t>刚硬</w:t>
      </w:r>
      <w:r w:rsidRPr="00445C3D">
        <w:rPr>
          <w:rFonts w:cs="Times New Roman" w:hint="eastAsia"/>
        </w:rPr>
        <w:t>，罗十一</w:t>
      </w:r>
      <w:r w:rsidRPr="00445C3D">
        <w:rPr>
          <w:rFonts w:cs="Times New Roman"/>
        </w:rPr>
        <w:t>7</w:t>
      </w:r>
      <w:r w:rsidRPr="00445C3D">
        <w:rPr>
          <w:rFonts w:cs="Times New Roman" w:hint="eastAsia"/>
        </w:rPr>
        <w:t>，</w:t>
      </w:r>
      <w:r w:rsidRPr="00445C3D">
        <w:rPr>
          <w:rFonts w:cs="Times New Roman"/>
        </w:rPr>
        <w:t>20</w:t>
      </w:r>
      <w:r w:rsidRPr="00445C3D">
        <w:rPr>
          <w:rFonts w:cs="Times New Roman" w:hint="eastAsia"/>
        </w:rPr>
        <w:t>。</w:t>
      </w:r>
    </w:p>
    <w:p w14:paraId="5B1C49DE" w14:textId="44A93725" w:rsidR="0031269B" w:rsidRPr="00445C3D" w:rsidRDefault="0031269B" w:rsidP="00DF514A">
      <w:pPr>
        <w:spacing w:after="0"/>
        <w:ind w:firstLine="461"/>
        <w:rPr>
          <w:rFonts w:cs="Times New Roman"/>
        </w:rPr>
      </w:pPr>
      <w:r w:rsidRPr="00445C3D">
        <w:rPr>
          <w:rFonts w:cs="Times New Roman" w:hint="eastAsia"/>
        </w:rPr>
        <w:t>丙，称义恩典是真诚而有效的</w:t>
      </w:r>
      <w:r w:rsidR="005C0F88" w:rsidRPr="00445C3D">
        <w:rPr>
          <w:rFonts w:cs="Times New Roman" w:hint="eastAsia"/>
        </w:rPr>
        <w:t>（</w:t>
      </w:r>
      <w:r w:rsidRPr="00445C3D">
        <w:rPr>
          <w:rFonts w:cs="Times New Roman"/>
        </w:rPr>
        <w:t>gratia seria et efficax</w:t>
      </w:r>
      <w:r w:rsidR="005C0F88" w:rsidRPr="00445C3D">
        <w:rPr>
          <w:rFonts w:cs="Times New Roman" w:hint="eastAsia"/>
        </w:rPr>
        <w:t>）</w:t>
      </w:r>
      <w:r w:rsidRPr="00445C3D">
        <w:rPr>
          <w:rFonts w:cs="Times New Roman" w:hint="eastAsia"/>
        </w:rPr>
        <w:t>。</w:t>
      </w:r>
      <w:r w:rsidR="005B0117">
        <w:rPr>
          <w:rFonts w:cs="Times New Roman" w:hint="eastAsia"/>
        </w:rPr>
        <w:t>纵使</w:t>
      </w:r>
      <w:r w:rsidR="00F06673">
        <w:rPr>
          <w:rFonts w:cs="Times New Roman" w:hint="eastAsia"/>
        </w:rPr>
        <w:t>存在</w:t>
      </w:r>
      <w:r w:rsidRPr="00445C3D">
        <w:rPr>
          <w:rFonts w:cs="Times New Roman" w:hint="eastAsia"/>
        </w:rPr>
        <w:t>人能抵抗神圣恩典这件事实</w:t>
      </w:r>
      <w:r w:rsidR="005C0F88" w:rsidRPr="00445C3D">
        <w:rPr>
          <w:rFonts w:cs="Times New Roman" w:hint="eastAsia"/>
        </w:rPr>
        <w:t>（</w:t>
      </w:r>
      <w:r w:rsidRPr="00445C3D">
        <w:rPr>
          <w:rFonts w:cs="Times New Roman"/>
        </w:rPr>
        <w:t>gratia resistibilis</w:t>
      </w:r>
      <w:r w:rsidR="005C0F88" w:rsidRPr="00445C3D">
        <w:rPr>
          <w:rFonts w:cs="Times New Roman" w:hint="eastAsia"/>
        </w:rPr>
        <w:t>）</w:t>
      </w:r>
      <w:r w:rsidRPr="00445C3D">
        <w:rPr>
          <w:rFonts w:cs="Times New Roman" w:hint="eastAsia"/>
        </w:rPr>
        <w:t>，我们必不可认为恩典是一种</w:t>
      </w:r>
      <w:r w:rsidR="001601E9" w:rsidRPr="00445C3D">
        <w:rPr>
          <w:rFonts w:cs="Times New Roman"/>
        </w:rPr>
        <w:t>“</w:t>
      </w:r>
      <w:r w:rsidRPr="00445C3D">
        <w:rPr>
          <w:rFonts w:cs="Times New Roman" w:hint="eastAsia"/>
        </w:rPr>
        <w:t>无结果的愿望</w:t>
      </w:r>
      <w:r w:rsidR="001601E9" w:rsidRPr="00445C3D">
        <w:rPr>
          <w:rFonts w:cs="Times New Roman"/>
        </w:rPr>
        <w:t>”</w:t>
      </w:r>
      <w:r w:rsidRPr="00445C3D">
        <w:rPr>
          <w:rFonts w:cs="Times New Roman" w:hint="eastAsia"/>
        </w:rPr>
        <w:t>，或视为</w:t>
      </w:r>
      <w:r w:rsidR="001601E9" w:rsidRPr="00445C3D">
        <w:rPr>
          <w:rFonts w:cs="Times New Roman"/>
        </w:rPr>
        <w:t>“</w:t>
      </w:r>
      <w:r w:rsidRPr="00445C3D">
        <w:rPr>
          <w:rFonts w:cs="Times New Roman" w:hint="eastAsia"/>
        </w:rPr>
        <w:t>冷淡自满之心</w:t>
      </w:r>
      <w:r w:rsidR="001601E9" w:rsidRPr="00445C3D">
        <w:rPr>
          <w:rFonts w:cs="Times New Roman"/>
        </w:rPr>
        <w:t>”</w:t>
      </w:r>
      <w:r w:rsidR="00F06673">
        <w:rPr>
          <w:rFonts w:cs="Times New Roman" w:hint="eastAsia"/>
        </w:rPr>
        <w:t>——</w:t>
      </w:r>
      <w:r w:rsidRPr="00445C3D">
        <w:rPr>
          <w:rFonts w:cs="Times New Roman" w:hint="eastAsia"/>
        </w:rPr>
        <w:t>上帝藉此不愿成全或得着祂所喜悦的事</w:t>
      </w:r>
      <w:r w:rsidR="005C0F88" w:rsidRPr="00445C3D">
        <w:rPr>
          <w:rFonts w:cs="Times New Roman" w:hint="eastAsia"/>
        </w:rPr>
        <w:t>（</w:t>
      </w:r>
      <w:r w:rsidRPr="00445C3D">
        <w:rPr>
          <w:rFonts w:cs="Times New Roman"/>
        </w:rPr>
        <w:t>otiosa complacentia</w:t>
      </w:r>
      <w:r w:rsidRPr="00445C3D">
        <w:rPr>
          <w:rFonts w:cs="Times New Roman" w:hint="eastAsia"/>
        </w:rPr>
        <w:t>，随己意的满足</w:t>
      </w:r>
      <w:r w:rsidR="000F2EE2">
        <w:rPr>
          <w:rFonts w:cs="Times New Roman" w:hint="eastAsia"/>
        </w:rPr>
        <w:t>；</w:t>
      </w:r>
      <w:r w:rsidRPr="00445C3D">
        <w:rPr>
          <w:rFonts w:cs="Times New Roman"/>
        </w:rPr>
        <w:t>nuda velleitas</w:t>
      </w:r>
      <w:r w:rsidRPr="00445C3D">
        <w:rPr>
          <w:rFonts w:cs="Times New Roman" w:hint="eastAsia"/>
        </w:rPr>
        <w:t>，全然不关心</w:t>
      </w:r>
      <w:r w:rsidR="005C0F88" w:rsidRPr="00445C3D">
        <w:rPr>
          <w:rFonts w:cs="Times New Roman" w:hint="eastAsia"/>
        </w:rPr>
        <w:t>）</w:t>
      </w:r>
      <w:r w:rsidR="00893BA9" w:rsidRPr="00445C3D">
        <w:rPr>
          <w:rFonts w:cs="Times New Roman" w:hint="eastAsia"/>
        </w:rPr>
        <w:t>，却</w:t>
      </w:r>
      <w:r w:rsidRPr="00445C3D">
        <w:rPr>
          <w:rFonts w:cs="Times New Roman" w:hint="eastAsia"/>
        </w:rPr>
        <w:t>应将它视为真诚而有效的。这就是说，上帝真诚地希望藉着足够而有效的媒介成全万人的救赎，罗二</w:t>
      </w:r>
      <w:r w:rsidR="00893BA9" w:rsidRPr="00445C3D">
        <w:rPr>
          <w:rFonts w:cs="Times New Roman"/>
        </w:rPr>
        <w:t>4</w:t>
      </w:r>
      <w:r w:rsidR="000F2EE2">
        <w:rPr>
          <w:rFonts w:cs="Times New Roman" w:hint="eastAsia"/>
        </w:rPr>
        <w:t>；</w:t>
      </w:r>
      <w:r w:rsidRPr="00445C3D">
        <w:rPr>
          <w:rFonts w:cs="Times New Roman" w:hint="eastAsia"/>
        </w:rPr>
        <w:t>一</w:t>
      </w:r>
      <w:r w:rsidRPr="00445C3D">
        <w:rPr>
          <w:rFonts w:cs="Times New Roman"/>
        </w:rPr>
        <w:t>16</w:t>
      </w:r>
      <w:r w:rsidRPr="00445C3D">
        <w:rPr>
          <w:rFonts w:cs="Times New Roman" w:hint="eastAsia"/>
        </w:rPr>
        <w:t>。</w:t>
      </w:r>
    </w:p>
    <w:p w14:paraId="674AA403" w14:textId="28BBD748" w:rsidR="0031269B" w:rsidRPr="00445C3D" w:rsidRDefault="0031269B" w:rsidP="00DF514A">
      <w:pPr>
        <w:spacing w:after="0"/>
        <w:ind w:firstLine="461"/>
        <w:rPr>
          <w:rFonts w:cs="Times New Roman"/>
        </w:rPr>
      </w:pPr>
      <w:r w:rsidRPr="00445C3D">
        <w:rPr>
          <w:rFonts w:cs="Times New Roman" w:hint="eastAsia"/>
        </w:rPr>
        <w:t>此种真理可由下列各点得以证明</w:t>
      </w:r>
      <w:r w:rsidR="00512B20" w:rsidRPr="00445C3D">
        <w:rPr>
          <w:rFonts w:cs="Times New Roman" w:hint="eastAsia"/>
        </w:rPr>
        <w:t>：</w:t>
      </w:r>
      <w:r w:rsidRPr="00445C3D">
        <w:rPr>
          <w:rFonts w:cs="Times New Roman" w:hint="eastAsia"/>
        </w:rPr>
        <w:t>甲，将福音传给万民听，可十六</w:t>
      </w:r>
      <w:r w:rsidRPr="00445C3D">
        <w:rPr>
          <w:rFonts w:cs="Times New Roman"/>
        </w:rPr>
        <w:t>1</w:t>
      </w:r>
      <w:r w:rsidR="00E10312" w:rsidRPr="00445C3D">
        <w:rPr>
          <w:rFonts w:cs="Times New Roman"/>
        </w:rPr>
        <w:t>5</w:t>
      </w:r>
      <w:r w:rsidR="00BF4488" w:rsidRPr="00445C3D">
        <w:rPr>
          <w:rFonts w:cs="Times New Roman"/>
        </w:rPr>
        <w:t>-16</w:t>
      </w:r>
      <w:r w:rsidRPr="00445C3D">
        <w:rPr>
          <w:rFonts w:cs="Times New Roman" w:hint="eastAsia"/>
        </w:rPr>
        <w:t>，及使万民作门徒，太二十八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，这些神圣的命令，实在不能解释为上帝方面的戏弄</w:t>
      </w:r>
      <w:r w:rsidR="000F2EE2">
        <w:rPr>
          <w:rFonts w:cs="Times New Roman" w:hint="eastAsia"/>
        </w:rPr>
        <w:t>；</w:t>
      </w:r>
      <w:r w:rsidRPr="00445C3D">
        <w:rPr>
          <w:rFonts w:cs="Times New Roman" w:hint="eastAsia"/>
        </w:rPr>
        <w:t>乙，祂神圣应许赐圣灵给听祂道的人，为使祂可以在他们里面造成得救的信心</w:t>
      </w:r>
      <w:r w:rsidR="00893BA9" w:rsidRPr="00445C3D">
        <w:rPr>
          <w:rFonts w:cs="Times New Roman" w:hint="eastAsia"/>
        </w:rPr>
        <w:t>，亚</w:t>
      </w:r>
      <w:r w:rsidRPr="00445C3D">
        <w:rPr>
          <w:rFonts w:cs="Times New Roman" w:hint="eastAsia"/>
        </w:rPr>
        <w:t>十二</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徒</w:t>
      </w:r>
      <w:r w:rsidR="00893BA9" w:rsidRPr="00445C3D">
        <w:rPr>
          <w:rFonts w:cs="Times New Roman" w:hint="eastAsia"/>
        </w:rPr>
        <w:t>二</w:t>
      </w:r>
      <w:r w:rsidR="00893BA9" w:rsidRPr="00445C3D">
        <w:rPr>
          <w:rFonts w:cs="Times New Roman"/>
        </w:rPr>
        <w:t>1</w:t>
      </w:r>
      <w:r w:rsidRPr="00445C3D">
        <w:rPr>
          <w:rFonts w:cs="Times New Roman"/>
        </w:rPr>
        <w:t>7</w:t>
      </w:r>
      <w:r w:rsidRPr="00445C3D">
        <w:rPr>
          <w:rFonts w:cs="Times New Roman" w:hint="eastAsia"/>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结十一</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三十六</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徒二</w:t>
      </w:r>
      <w:r w:rsidRPr="00445C3D">
        <w:rPr>
          <w:rFonts w:cs="Times New Roman"/>
        </w:rPr>
        <w:t>3</w:t>
      </w:r>
      <w:r w:rsidR="00893BA9" w:rsidRPr="00445C3D">
        <w:rPr>
          <w:rFonts w:cs="Times New Roman"/>
        </w:rPr>
        <w:t>8</w:t>
      </w:r>
      <w:r w:rsidR="000F2EE2">
        <w:rPr>
          <w:rFonts w:cs="Times New Roman" w:hint="eastAsia"/>
        </w:rPr>
        <w:t>；</w:t>
      </w:r>
      <w:r w:rsidRPr="00445C3D">
        <w:rPr>
          <w:rFonts w:cs="Times New Roman" w:hint="eastAsia"/>
        </w:rPr>
        <w:t>七</w:t>
      </w:r>
      <w:r w:rsidRPr="00445C3D">
        <w:rPr>
          <w:rFonts w:cs="Times New Roman"/>
        </w:rPr>
        <w:t>5</w:t>
      </w:r>
      <w:r w:rsidR="00893BA9" w:rsidRPr="00445C3D">
        <w:rPr>
          <w:rFonts w:cs="Times New Roman"/>
        </w:rPr>
        <w:t>1</w:t>
      </w:r>
      <w:r w:rsidR="000F2EE2">
        <w:rPr>
          <w:rFonts w:cs="Times New Roman" w:hint="eastAsia"/>
        </w:rPr>
        <w:t>；</w:t>
      </w:r>
      <w:r w:rsidRPr="00445C3D">
        <w:rPr>
          <w:rFonts w:cs="Times New Roman" w:hint="eastAsia"/>
        </w:rPr>
        <w:t>丙，祂安慰</w:t>
      </w:r>
      <w:r w:rsidR="00BF4488" w:rsidRPr="00445C3D">
        <w:rPr>
          <w:rFonts w:cs="Times New Roman" w:hint="eastAsia"/>
        </w:rPr>
        <w:t>地</w:t>
      </w:r>
      <w:r w:rsidRPr="00445C3D">
        <w:rPr>
          <w:rFonts w:cs="Times New Roman" w:hint="eastAsia"/>
        </w:rPr>
        <w:t>保证说，祂不但在信徒里面开始作善工，而且也必实践并完成它，腓一</w:t>
      </w:r>
      <w:r w:rsidR="00893BA9" w:rsidRPr="00445C3D">
        <w:rPr>
          <w:rFonts w:cs="Times New Roman"/>
        </w:rPr>
        <w:t>6</w:t>
      </w:r>
      <w:r w:rsidR="000F2EE2">
        <w:rPr>
          <w:rFonts w:cs="Times New Roman" w:hint="eastAsia"/>
        </w:rPr>
        <w:t>；</w:t>
      </w:r>
      <w:r w:rsidRPr="00445C3D">
        <w:rPr>
          <w:rFonts w:cs="Times New Roman" w:hint="eastAsia"/>
        </w:rPr>
        <w:t>丁，祂真诚</w:t>
      </w:r>
      <w:r w:rsidR="009F2AD3" w:rsidRPr="00445C3D">
        <w:rPr>
          <w:rFonts w:cs="Times New Roman" w:hint="eastAsia"/>
        </w:rPr>
        <w:t>地</w:t>
      </w:r>
      <w:r w:rsidRPr="00445C3D">
        <w:rPr>
          <w:rFonts w:cs="Times New Roman" w:hint="eastAsia"/>
        </w:rPr>
        <w:t>努力，在一切抵拒圣灵的人里面造成信心，太二十三</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徒七</w:t>
      </w:r>
      <w:r w:rsidRPr="00445C3D">
        <w:rPr>
          <w:rFonts w:cs="Times New Roman"/>
        </w:rPr>
        <w:t>51</w:t>
      </w:r>
      <w:r w:rsidRPr="00445C3D">
        <w:rPr>
          <w:rFonts w:cs="Times New Roman" w:hint="eastAsia"/>
        </w:rPr>
        <w:t>，因此，邪恶人若灭亡，惟一是因他们自己的不信，林后四</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p>
    <w:p w14:paraId="3582E32D" w14:textId="6A62D0E7" w:rsidR="0031269B" w:rsidRPr="00445C3D" w:rsidRDefault="0031269B" w:rsidP="00DF514A">
      <w:pPr>
        <w:spacing w:after="0"/>
        <w:ind w:firstLine="461"/>
        <w:rPr>
          <w:rFonts w:cs="Times New Roman"/>
        </w:rPr>
      </w:pPr>
      <w:r w:rsidRPr="00445C3D">
        <w:rPr>
          <w:rFonts w:cs="Times New Roman" w:hint="eastAsia"/>
        </w:rPr>
        <w:t>反对圣经</w:t>
      </w:r>
      <w:r w:rsidR="00DF357C">
        <w:rPr>
          <w:rFonts w:cs="Times New Roman" w:hint="eastAsia"/>
        </w:rPr>
        <w:t>，</w:t>
      </w:r>
      <w:r w:rsidRPr="00445C3D">
        <w:rPr>
          <w:rFonts w:cs="Times New Roman" w:hint="eastAsia"/>
        </w:rPr>
        <w:t>否认神圣恩典的效力的教派如下</w:t>
      </w:r>
      <w:r w:rsidR="00512B20" w:rsidRPr="00445C3D">
        <w:rPr>
          <w:rFonts w:cs="Times New Roman" w:hint="eastAsia"/>
        </w:rPr>
        <w:t>：</w:t>
      </w:r>
      <w:r w:rsidRPr="00445C3D">
        <w:rPr>
          <w:rFonts w:cs="Times New Roman" w:hint="eastAsia"/>
        </w:rPr>
        <w:t>甲，所有特殊主义者</w:t>
      </w:r>
      <w:r w:rsidR="005C0F88" w:rsidRPr="00445C3D">
        <w:rPr>
          <w:rFonts w:cs="Times New Roman" w:hint="eastAsia"/>
        </w:rPr>
        <w:t>（</w:t>
      </w:r>
      <w:r w:rsidRPr="00445C3D">
        <w:rPr>
          <w:rFonts w:cs="Times New Roman" w:hint="eastAsia"/>
        </w:rPr>
        <w:t>加尔文派</w:t>
      </w:r>
      <w:r w:rsidR="005C0F88" w:rsidRPr="00445C3D">
        <w:rPr>
          <w:rFonts w:cs="Times New Roman" w:hint="eastAsia"/>
        </w:rPr>
        <w:t>）</w:t>
      </w:r>
      <w:r w:rsidRPr="00445C3D">
        <w:rPr>
          <w:rFonts w:cs="Times New Roman" w:hint="eastAsia"/>
        </w:rPr>
        <w:t>，他们将上帝有效的愿欲在人内面成全的救赎，仅限归与蒙拣选的人</w:t>
      </w:r>
      <w:r w:rsidR="000F2EE2">
        <w:rPr>
          <w:rFonts w:cs="Times New Roman" w:hint="eastAsia"/>
        </w:rPr>
        <w:t>；</w:t>
      </w:r>
      <w:r w:rsidRPr="00445C3D">
        <w:rPr>
          <w:rFonts w:cs="Times New Roman" w:hint="eastAsia"/>
        </w:rPr>
        <w:t>乙，所有协力主义者，他们教导人说</w:t>
      </w:r>
      <w:r w:rsidR="00512B20" w:rsidRPr="00445C3D">
        <w:rPr>
          <w:rFonts w:cs="Times New Roman" w:hint="eastAsia"/>
        </w:rPr>
        <w:t>：</w:t>
      </w:r>
      <w:r w:rsidRPr="00445C3D">
        <w:rPr>
          <w:rFonts w:cs="Times New Roman" w:hint="eastAsia"/>
        </w:rPr>
        <w:t>上帝仅仅在人内面造成相信的能力，并未造成信心本身，因为</w:t>
      </w:r>
      <w:r w:rsidR="00511FA5" w:rsidRPr="00445C3D">
        <w:rPr>
          <w:rFonts w:cs="Times New Roman" w:hint="eastAsia"/>
        </w:rPr>
        <w:t>——</w:t>
      </w:r>
      <w:r w:rsidRPr="00445C3D">
        <w:rPr>
          <w:rFonts w:cs="Times New Roman" w:hint="eastAsia"/>
        </w:rPr>
        <w:t>他们说</w:t>
      </w:r>
      <w:r w:rsidR="00511FA5" w:rsidRPr="00445C3D">
        <w:rPr>
          <w:rFonts w:cs="Times New Roman" w:hint="eastAsia"/>
        </w:rPr>
        <w:t>——</w:t>
      </w:r>
      <w:r w:rsidRPr="00445C3D">
        <w:rPr>
          <w:rFonts w:cs="Times New Roman" w:hint="eastAsia"/>
        </w:rPr>
        <w:t>信心</w:t>
      </w:r>
      <w:r w:rsidR="00511FA5" w:rsidRPr="00445C3D">
        <w:rPr>
          <w:rFonts w:cs="Times New Roman" w:hint="eastAsia"/>
        </w:rPr>
        <w:t>靠赖</w:t>
      </w:r>
      <w:r w:rsidRPr="00445C3D">
        <w:rPr>
          <w:rFonts w:cs="Times New Roman" w:hint="eastAsia"/>
        </w:rPr>
        <w:t>人自己的决定或是良好的品格，或是他不作恶毒的反抗</w:t>
      </w:r>
      <w:r w:rsidR="00DF357C">
        <w:rPr>
          <w:rFonts w:cs="Times New Roman" w:hint="eastAsia"/>
        </w:rPr>
        <w:t>。</w:t>
      </w:r>
      <w:r w:rsidRPr="00445C3D">
        <w:rPr>
          <w:rFonts w:cs="Times New Roman" w:hint="eastAsia"/>
        </w:rPr>
        <w:t>可是，按照圣经所说，上帝不仅赐人有能力去相信，也施予信心本身，腓一</w:t>
      </w:r>
      <w:r w:rsidRPr="00445C3D">
        <w:rPr>
          <w:rFonts w:cs="Times New Roman"/>
        </w:rPr>
        <w:t>29</w:t>
      </w:r>
      <w:r w:rsidRPr="00445C3D">
        <w:rPr>
          <w:rFonts w:cs="Times New Roman" w:hint="eastAsia"/>
        </w:rPr>
        <w:t>。伯拉纠主义和协力主义与圣经的教训相反，因为圣经教训说，凡信靠基督的人，惟一是因着神圣恩典而相信，并非是藉着他们自己的力量或努力而信</w:t>
      </w:r>
      <w:r w:rsidR="005C0F88" w:rsidRPr="00445C3D">
        <w:rPr>
          <w:rFonts w:cs="Times New Roman" w:hint="eastAsia"/>
        </w:rPr>
        <w:t>（</w:t>
      </w:r>
      <w:r w:rsidRPr="00445C3D">
        <w:rPr>
          <w:rFonts w:cs="Times New Roman"/>
        </w:rPr>
        <w:t xml:space="preserve">sola gratia </w:t>
      </w:r>
      <w:r w:rsidRPr="00445C3D">
        <w:rPr>
          <w:rFonts w:cs="Times New Roman" w:hint="eastAsia"/>
        </w:rPr>
        <w:t>唯因恩典</w:t>
      </w:r>
      <w:r w:rsidR="005C0F88" w:rsidRPr="00445C3D">
        <w:rPr>
          <w:rFonts w:cs="Times New Roman" w:hint="eastAsia"/>
        </w:rPr>
        <w:t>）</w:t>
      </w:r>
      <w:r w:rsidR="0035723F">
        <w:rPr>
          <w:rFonts w:cs="Times New Roman" w:hint="eastAsia"/>
        </w:rPr>
        <w:t>。</w:t>
      </w:r>
      <w:r w:rsidR="009E5361">
        <w:rPr>
          <w:rFonts w:cs="Times New Roman" w:hint="eastAsia"/>
        </w:rPr>
        <w:t>与</w:t>
      </w:r>
      <w:r w:rsidRPr="00445C3D">
        <w:rPr>
          <w:rFonts w:cs="Times New Roman" w:hint="eastAsia"/>
        </w:rPr>
        <w:t>加尔文主义</w:t>
      </w:r>
      <w:r w:rsidR="009E5361">
        <w:rPr>
          <w:rFonts w:cs="Times New Roman" w:hint="eastAsia"/>
        </w:rPr>
        <w:t>相反</w:t>
      </w:r>
      <w:r w:rsidRPr="00445C3D">
        <w:rPr>
          <w:rFonts w:cs="Times New Roman" w:hint="eastAsia"/>
        </w:rPr>
        <w:t>，圣经断言那些仍留在不信里的人，他们这样作，并不是因为神圣恩典在他们的情形上是无效力的，乃是因为他们恶毒的抵抗圣灵。</w:t>
      </w:r>
    </w:p>
    <w:p w14:paraId="79521840" w14:textId="4B50E46B" w:rsidR="0031269B" w:rsidRPr="00445C3D" w:rsidRDefault="0031269B" w:rsidP="00DF514A">
      <w:pPr>
        <w:spacing w:after="0"/>
        <w:ind w:firstLine="461"/>
        <w:rPr>
          <w:rFonts w:cs="Times New Roman"/>
        </w:rPr>
      </w:pPr>
      <w:r w:rsidRPr="00445C3D">
        <w:rPr>
          <w:rFonts w:cs="Times New Roman" w:hint="eastAsia"/>
        </w:rPr>
        <w:t>实在的，当我们一方面坚持普世的和真诚</w:t>
      </w:r>
      <w:r w:rsidR="00E03383" w:rsidRPr="00445C3D">
        <w:rPr>
          <w:rFonts w:cs="Times New Roman" w:hint="eastAsia"/>
        </w:rPr>
        <w:t>有效</w:t>
      </w:r>
      <w:r w:rsidRPr="00445C3D">
        <w:rPr>
          <w:rFonts w:cs="Times New Roman" w:hint="eastAsia"/>
        </w:rPr>
        <w:t>的恩典</w:t>
      </w:r>
      <w:r w:rsidR="005C0F88" w:rsidRPr="00445C3D">
        <w:rPr>
          <w:rFonts w:cs="Times New Roman" w:hint="eastAsia"/>
        </w:rPr>
        <w:t>（</w:t>
      </w:r>
      <w:r w:rsidRPr="00445C3D">
        <w:rPr>
          <w:rFonts w:cs="Times New Roman"/>
        </w:rPr>
        <w:t>gratia universalis, gratia seria et efficax</w:t>
      </w:r>
      <w:r w:rsidR="005C0F88" w:rsidRPr="00445C3D">
        <w:rPr>
          <w:rFonts w:cs="Times New Roman" w:hint="eastAsia"/>
        </w:rPr>
        <w:t>）</w:t>
      </w:r>
      <w:r w:rsidRPr="00445C3D">
        <w:rPr>
          <w:rFonts w:cs="Times New Roman" w:hint="eastAsia"/>
        </w:rPr>
        <w:t>，另一方面也坚持</w:t>
      </w:r>
      <w:r w:rsidRPr="00445C3D">
        <w:rPr>
          <w:rFonts w:cs="Times New Roman"/>
        </w:rPr>
        <w:t xml:space="preserve"> sola gratia </w:t>
      </w:r>
      <w:r w:rsidR="005C0F88" w:rsidRPr="00445C3D">
        <w:rPr>
          <w:rFonts w:cs="Times New Roman" w:hint="eastAsia"/>
        </w:rPr>
        <w:t>（</w:t>
      </w:r>
      <w:r w:rsidRPr="00445C3D">
        <w:rPr>
          <w:rFonts w:cs="Times New Roman" w:hint="eastAsia"/>
        </w:rPr>
        <w:t>唯一因恩典</w:t>
      </w:r>
      <w:r w:rsidR="005C0F88" w:rsidRPr="00445C3D">
        <w:rPr>
          <w:rFonts w:cs="Times New Roman" w:hint="eastAsia"/>
        </w:rPr>
        <w:t>）</w:t>
      </w:r>
      <w:r w:rsidRPr="00445C3D">
        <w:rPr>
          <w:rFonts w:cs="Times New Roman" w:hint="eastAsia"/>
        </w:rPr>
        <w:t>的时候，便发生下面问题</w:t>
      </w:r>
      <w:r w:rsidR="00512B20" w:rsidRPr="00445C3D">
        <w:rPr>
          <w:rFonts w:cs="Times New Roman" w:hint="eastAsia"/>
        </w:rPr>
        <w:t>：</w:t>
      </w:r>
      <w:r w:rsidR="001601E9" w:rsidRPr="00445C3D">
        <w:rPr>
          <w:rFonts w:cs="Times New Roman"/>
        </w:rPr>
        <w:t>“</w:t>
      </w:r>
      <w:r w:rsidRPr="00445C3D">
        <w:rPr>
          <w:rFonts w:cs="Times New Roman" w:hint="eastAsia"/>
        </w:rPr>
        <w:t>世人按本性既然是有同样的罪债和属灵的败坏</w:t>
      </w:r>
      <w:r w:rsidR="005C0F88" w:rsidRPr="00445C3D">
        <w:rPr>
          <w:rFonts w:cs="Times New Roman" w:hint="eastAsia"/>
        </w:rPr>
        <w:t>（</w:t>
      </w:r>
      <w:r w:rsidRPr="00445C3D">
        <w:rPr>
          <w:rFonts w:cs="Times New Roman"/>
        </w:rPr>
        <w:t>in eadem culpa</w:t>
      </w:r>
      <w:r w:rsidR="005C0F88" w:rsidRPr="00445C3D">
        <w:rPr>
          <w:rFonts w:cs="Times New Roman" w:hint="eastAsia"/>
        </w:rPr>
        <w:t>）</w:t>
      </w:r>
      <w:r w:rsidRPr="00445C3D">
        <w:rPr>
          <w:rFonts w:cs="Times New Roman" w:hint="eastAsia"/>
        </w:rPr>
        <w:t>，那么，为什么有些人得救，而有的人却不能得救</w:t>
      </w:r>
      <w:r w:rsidR="001601E9" w:rsidRPr="00445C3D">
        <w:rPr>
          <w:rFonts w:cs="Times New Roman"/>
        </w:rPr>
        <w:t>”</w:t>
      </w:r>
      <w:r w:rsidRPr="00445C3D">
        <w:rPr>
          <w:rFonts w:cs="Times New Roman"/>
        </w:rPr>
        <w:t>why some, others not</w:t>
      </w:r>
      <w:r w:rsidRPr="00445C3D">
        <w:rPr>
          <w:rFonts w:cs="Times New Roman" w:hint="eastAsia"/>
        </w:rPr>
        <w:t>，为何有的人得救，别的不得救？特殊</w:t>
      </w:r>
      <w:r w:rsidR="00BB1937" w:rsidRPr="00445C3D">
        <w:rPr>
          <w:rFonts w:cs="Times New Roman" w:hint="eastAsia"/>
        </w:rPr>
        <w:t>主义者</w:t>
      </w:r>
      <w:r w:rsidR="005C0F88" w:rsidRPr="00445C3D">
        <w:rPr>
          <w:rFonts w:cs="Times New Roman" w:hint="eastAsia"/>
        </w:rPr>
        <w:t>（</w:t>
      </w:r>
      <w:r w:rsidRPr="00445C3D">
        <w:rPr>
          <w:rFonts w:cs="Times New Roman" w:hint="eastAsia"/>
        </w:rPr>
        <w:t>加尔文派</w:t>
      </w:r>
      <w:r w:rsidR="005C0F88" w:rsidRPr="00445C3D">
        <w:rPr>
          <w:rFonts w:cs="Times New Roman" w:hint="eastAsia"/>
        </w:rPr>
        <w:t>）</w:t>
      </w:r>
      <w:r w:rsidR="00283F02">
        <w:rPr>
          <w:rFonts w:cs="Times New Roman" w:hint="eastAsia"/>
        </w:rPr>
        <w:t>藉着</w:t>
      </w:r>
      <w:r w:rsidRPr="00445C3D">
        <w:rPr>
          <w:rFonts w:cs="Times New Roman" w:hint="eastAsia"/>
        </w:rPr>
        <w:t>否认</w:t>
      </w:r>
      <w:r w:rsidRPr="00445C3D">
        <w:rPr>
          <w:rFonts w:cs="Times New Roman"/>
        </w:rPr>
        <w:t xml:space="preserve"> gratia universalis </w:t>
      </w:r>
      <w:r w:rsidR="005C0F88" w:rsidRPr="00445C3D">
        <w:rPr>
          <w:rFonts w:cs="Times New Roman" w:hint="eastAsia"/>
        </w:rPr>
        <w:t>（</w:t>
      </w:r>
      <w:r w:rsidRPr="00445C3D">
        <w:rPr>
          <w:rFonts w:cs="Times New Roman" w:hint="eastAsia"/>
        </w:rPr>
        <w:t>普世的恩典</w:t>
      </w:r>
      <w:r w:rsidR="005C0F88" w:rsidRPr="00445C3D">
        <w:rPr>
          <w:rFonts w:cs="Times New Roman" w:hint="eastAsia"/>
        </w:rPr>
        <w:t>）</w:t>
      </w:r>
      <w:r w:rsidRPr="00445C3D">
        <w:rPr>
          <w:rFonts w:cs="Times New Roman" w:hint="eastAsia"/>
        </w:rPr>
        <w:t>来回答</w:t>
      </w:r>
      <w:r w:rsidRPr="00445C3D">
        <w:rPr>
          <w:rFonts w:cs="Times New Roman" w:hint="eastAsia"/>
        </w:rPr>
        <w:lastRenderedPageBreak/>
        <w:t>此问题</w:t>
      </w:r>
      <w:r w:rsidR="000F2EE2">
        <w:rPr>
          <w:rFonts w:cs="Times New Roman" w:hint="eastAsia"/>
        </w:rPr>
        <w:t>；</w:t>
      </w:r>
      <w:r w:rsidRPr="00445C3D">
        <w:rPr>
          <w:rFonts w:cs="Times New Roman" w:hint="eastAsia"/>
        </w:rPr>
        <w:t>协力主义者以否认</w:t>
      </w:r>
      <w:r w:rsidRPr="00445C3D">
        <w:rPr>
          <w:rFonts w:cs="Times New Roman"/>
        </w:rPr>
        <w:t xml:space="preserve">sola gratia </w:t>
      </w:r>
      <w:r w:rsidR="005C0F88" w:rsidRPr="00445C3D">
        <w:rPr>
          <w:rFonts w:cs="Times New Roman" w:hint="eastAsia"/>
        </w:rPr>
        <w:t>（</w:t>
      </w:r>
      <w:r w:rsidRPr="00445C3D">
        <w:rPr>
          <w:rFonts w:cs="Times New Roman" w:hint="eastAsia"/>
        </w:rPr>
        <w:t>唯一因恩典</w:t>
      </w:r>
      <w:r w:rsidR="005C0F88" w:rsidRPr="00445C3D">
        <w:rPr>
          <w:rFonts w:cs="Times New Roman" w:hint="eastAsia"/>
        </w:rPr>
        <w:t>）</w:t>
      </w:r>
      <w:r w:rsidRPr="00445C3D">
        <w:rPr>
          <w:rFonts w:cs="Times New Roman" w:hint="eastAsia"/>
        </w:rPr>
        <w:t>作为此问题的解答。此两种答案均不合乎圣经，因为圣经</w:t>
      </w:r>
      <w:r w:rsidR="00283F02">
        <w:rPr>
          <w:rFonts w:cs="Times New Roman" w:hint="eastAsia"/>
        </w:rPr>
        <w:t>着重</w:t>
      </w:r>
      <w:r w:rsidRPr="00445C3D">
        <w:rPr>
          <w:rFonts w:cs="Times New Roman" w:hint="eastAsia"/>
        </w:rPr>
        <w:t>教训此两项道理</w:t>
      </w:r>
      <w:r w:rsidR="00512B20" w:rsidRPr="00445C3D">
        <w:rPr>
          <w:rFonts w:cs="Times New Roman" w:hint="eastAsia"/>
        </w:rPr>
        <w:t>：</w:t>
      </w:r>
      <w:r w:rsidRPr="00445C3D">
        <w:rPr>
          <w:rFonts w:cs="Times New Roman"/>
        </w:rPr>
        <w:t>gratia universalis</w:t>
      </w:r>
      <w:r w:rsidRPr="00445C3D">
        <w:rPr>
          <w:rFonts w:cs="Times New Roman" w:hint="eastAsia"/>
        </w:rPr>
        <w:t>，普遍的恩典和</w:t>
      </w:r>
      <w:r w:rsidRPr="00445C3D">
        <w:rPr>
          <w:rFonts w:cs="Times New Roman"/>
        </w:rPr>
        <w:t xml:space="preserve"> sola gratia</w:t>
      </w:r>
      <w:r w:rsidRPr="00445C3D">
        <w:rPr>
          <w:rFonts w:cs="Times New Roman" w:hint="eastAsia"/>
        </w:rPr>
        <w:t>，唯一因恩典。真正</w:t>
      </w:r>
      <w:r w:rsidR="00283F02">
        <w:rPr>
          <w:rFonts w:cs="Times New Roman" w:hint="eastAsia"/>
        </w:rPr>
        <w:t>的</w:t>
      </w:r>
      <w:r w:rsidRPr="00445C3D">
        <w:rPr>
          <w:rFonts w:cs="Times New Roman" w:hint="eastAsia"/>
        </w:rPr>
        <w:t>路德会对此种问题根本不作任何解答，视之为不可解答的奥秘，是人理性所不应试行剖析探究的。关于人救赎的两项真理，圣经清楚地启示出是</w:t>
      </w:r>
      <w:r w:rsidR="00512B20" w:rsidRPr="00445C3D">
        <w:rPr>
          <w:rFonts w:cs="Times New Roman" w:hint="eastAsia"/>
        </w:rPr>
        <w:t>：</w:t>
      </w:r>
      <w:r w:rsidRPr="00445C3D">
        <w:rPr>
          <w:rFonts w:cs="Times New Roman" w:hint="eastAsia"/>
        </w:rPr>
        <w:t>甲，得救的人，唯一是藉恩典得救，不需自己方面的任何功劳</w:t>
      </w:r>
      <w:r w:rsidR="000F2EE2">
        <w:rPr>
          <w:rFonts w:cs="Times New Roman" w:hint="eastAsia"/>
        </w:rPr>
        <w:t>；</w:t>
      </w:r>
      <w:r w:rsidRPr="00445C3D">
        <w:rPr>
          <w:rFonts w:cs="Times New Roman" w:hint="eastAsia"/>
        </w:rPr>
        <w:t>乙，那些沉沦灭亡的人，是藉自己的错误而灭亡。</w:t>
      </w:r>
      <w:r w:rsidR="003E611F">
        <w:rPr>
          <w:rFonts w:cs="Times New Roman" w:hint="eastAsia"/>
        </w:rPr>
        <w:t>任何基</w:t>
      </w:r>
      <w:r w:rsidRPr="00445C3D">
        <w:rPr>
          <w:rFonts w:cs="Times New Roman" w:hint="eastAsia"/>
        </w:rPr>
        <w:t>督教神学家绝不应该在这两项被启示的事实以外，再教训什么其他道理。</w:t>
      </w:r>
      <w:r w:rsidR="005C0F88" w:rsidRPr="00445C3D">
        <w:rPr>
          <w:rFonts w:cs="Times New Roman" w:hint="eastAsia"/>
        </w:rPr>
        <w:t>（</w:t>
      </w:r>
      <w:r w:rsidRPr="00445C3D">
        <w:rPr>
          <w:rFonts w:cs="Times New Roman" w:hint="eastAsia"/>
        </w:rPr>
        <w:t>参</w:t>
      </w:r>
      <w:r w:rsidRPr="00445C3D">
        <w:rPr>
          <w:rFonts w:cs="Times New Roman"/>
        </w:rPr>
        <w:t>Formula of Concord</w:t>
      </w:r>
      <w:r w:rsidRPr="00445C3D">
        <w:rPr>
          <w:rFonts w:cs="Times New Roman" w:hint="eastAsia"/>
        </w:rPr>
        <w:t>，协同式，</w:t>
      </w:r>
      <w:r w:rsidRPr="00445C3D">
        <w:rPr>
          <w:rFonts w:cs="Times New Roman"/>
        </w:rPr>
        <w:t>XI</w:t>
      </w:r>
      <w:r w:rsidR="00893BA9" w:rsidRPr="00445C3D">
        <w:rPr>
          <w:rFonts w:cs="Times New Roman" w:hint="eastAsia"/>
        </w:rPr>
        <w:t>，</w:t>
      </w:r>
      <w:r w:rsidR="00893BA9" w:rsidRPr="00445C3D">
        <w:rPr>
          <w:rFonts w:cs="Times New Roman"/>
        </w:rPr>
        <w:t>5</w:t>
      </w:r>
      <w:r w:rsidRPr="00445C3D">
        <w:rPr>
          <w:rFonts w:cs="Times New Roman"/>
        </w:rPr>
        <w:t>4</w:t>
      </w:r>
      <w:r w:rsidR="004F5144" w:rsidRPr="00445C3D">
        <w:rPr>
          <w:rFonts w:cs="Times New Roman"/>
        </w:rPr>
        <w:t>-</w:t>
      </w:r>
      <w:r w:rsidRPr="00445C3D">
        <w:rPr>
          <w:rFonts w:cs="Times New Roman"/>
        </w:rPr>
        <w:t>59</w:t>
      </w:r>
      <w:r w:rsidR="005C0F88" w:rsidRPr="00445C3D">
        <w:rPr>
          <w:rFonts w:cs="Times New Roman" w:hint="eastAsia"/>
        </w:rPr>
        <w:t>）</w:t>
      </w:r>
    </w:p>
    <w:p w14:paraId="4CC2E838" w14:textId="159EB415" w:rsidR="00BB75CD" w:rsidRPr="00445C3D" w:rsidRDefault="0031269B" w:rsidP="00DF514A">
      <w:pPr>
        <w:spacing w:after="0"/>
        <w:ind w:firstLine="461"/>
        <w:rPr>
          <w:rFonts w:cs="Times New Roman"/>
        </w:rPr>
      </w:pPr>
      <w:r w:rsidRPr="00445C3D">
        <w:rPr>
          <w:rFonts w:cs="Times New Roman" w:hint="eastAsia"/>
        </w:rPr>
        <w:t>关于外邦人，我们也必须坚持普世恩典的道理</w:t>
      </w:r>
      <w:r w:rsidRPr="00445C3D">
        <w:rPr>
          <w:rFonts w:cs="Times New Roman"/>
        </w:rPr>
        <w:t xml:space="preserve">gratia universalis </w:t>
      </w:r>
      <w:r w:rsidRPr="00445C3D">
        <w:rPr>
          <w:rFonts w:cs="Times New Roman" w:hint="eastAsia"/>
        </w:rPr>
        <w:t>，因为圣经将万民都包括在那恩惠的救赎计划中。若因为许多外邦人未曾领受救人的福音而否认圣经论及普世恩典清楚的教训，便为干犯那丰丰富富带给世人救赎真理的恩典，可十六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太二十八</w:t>
      </w:r>
      <w:r w:rsidRPr="00445C3D">
        <w:rPr>
          <w:rFonts w:cs="Times New Roman"/>
        </w:rPr>
        <w:t>19</w:t>
      </w:r>
      <w:r w:rsidRPr="00445C3D">
        <w:rPr>
          <w:rFonts w:cs="Times New Roman" w:hint="eastAsia"/>
        </w:rPr>
        <w:t>。因此，虽然实在仍有千千万万的外邦人没有福音而灭亡，但我们基于圣经而相信，上帝恩惠的旨意也必临到外邦人。我们不可假想，外邦人是不用神圣所规定的施恩媒介而得救，弗二</w:t>
      </w:r>
      <w:r w:rsidRPr="00445C3D">
        <w:rPr>
          <w:rFonts w:cs="Times New Roman"/>
        </w:rPr>
        <w:t>12</w:t>
      </w:r>
      <w:r w:rsidRPr="00445C3D">
        <w:rPr>
          <w:rFonts w:cs="Times New Roman" w:hint="eastAsia"/>
        </w:rPr>
        <w:t>，因为圣经教训我们</w:t>
      </w:r>
      <w:r w:rsidR="00893BA9" w:rsidRPr="00445C3D">
        <w:rPr>
          <w:rFonts w:cs="Times New Roman" w:hint="eastAsia"/>
        </w:rPr>
        <w:t>，施</w:t>
      </w:r>
      <w:r w:rsidRPr="00445C3D">
        <w:rPr>
          <w:rFonts w:cs="Times New Roman" w:hint="eastAsia"/>
        </w:rPr>
        <w:t>恩具</w:t>
      </w:r>
      <w:r w:rsidR="005C0F88" w:rsidRPr="00445C3D">
        <w:rPr>
          <w:rFonts w:cs="Times New Roman" w:hint="eastAsia"/>
        </w:rPr>
        <w:t>（</w:t>
      </w:r>
      <w:r w:rsidRPr="00445C3D">
        <w:rPr>
          <w:rFonts w:cs="Times New Roman" w:hint="eastAsia"/>
        </w:rPr>
        <w:t>道和圣礼</w:t>
      </w:r>
      <w:r w:rsidR="005C0F88" w:rsidRPr="00445C3D">
        <w:rPr>
          <w:rFonts w:cs="Times New Roman" w:hint="eastAsia"/>
        </w:rPr>
        <w:t>）</w:t>
      </w:r>
      <w:r w:rsidRPr="00445C3D">
        <w:rPr>
          <w:rFonts w:cs="Times New Roman" w:hint="eastAsia"/>
        </w:rPr>
        <w:t>，是为众罪人的救赎所预备的，可十六</w:t>
      </w:r>
      <w:r w:rsidRPr="00445C3D">
        <w:rPr>
          <w:rFonts w:cs="Times New Roman"/>
        </w:rPr>
        <w:t>1</w:t>
      </w:r>
      <w:r w:rsidR="00893BA9" w:rsidRPr="00445C3D">
        <w:rPr>
          <w:rFonts w:cs="Times New Roman"/>
        </w:rPr>
        <w:t>5</w:t>
      </w:r>
      <w:r w:rsidR="00893BA9"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太二十八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。认为外邦人能在死后得以悔改的这种意见，是反对圣经的，来九</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彼前三</w:t>
      </w:r>
      <w:r w:rsidRPr="00445C3D">
        <w:rPr>
          <w:rFonts w:cs="Times New Roman"/>
        </w:rPr>
        <w:t>18</w:t>
      </w:r>
      <w:r w:rsidRPr="00445C3D">
        <w:rPr>
          <w:rFonts w:cs="Times New Roman" w:hint="eastAsia"/>
        </w:rPr>
        <w:t>的经文不是讨论死后得救恩的可能，而是讨论那些在世上生活时不肯接受上帝救人的话的人所受的咒诅。</w:t>
      </w:r>
    </w:p>
    <w:p w14:paraId="49841B82" w14:textId="77777777" w:rsidR="007D4731" w:rsidRPr="00445C3D" w:rsidRDefault="007D4731" w:rsidP="00DF514A">
      <w:pPr>
        <w:spacing w:after="0"/>
        <w:ind w:firstLine="461"/>
        <w:rPr>
          <w:rFonts w:cs="Times New Roman"/>
        </w:rPr>
      </w:pPr>
    </w:p>
    <w:p w14:paraId="2449CFF2" w14:textId="650AC3A0" w:rsidR="0031269B" w:rsidRPr="00445C3D" w:rsidRDefault="0031269B" w:rsidP="00445C3D">
      <w:pPr>
        <w:pStyle w:val="2"/>
        <w:rPr>
          <w:rFonts w:cs="Times New Roman"/>
        </w:rPr>
      </w:pPr>
      <w:bookmarkStart w:id="96" w:name="_Toc220321202"/>
      <w:r w:rsidRPr="00445C3D">
        <w:rPr>
          <w:rFonts w:cs="Times New Roman" w:hint="eastAsia"/>
        </w:rPr>
        <w:lastRenderedPageBreak/>
        <w:t>论及神圣恩典旨意的神学名词</w:t>
      </w:r>
      <w:bookmarkEnd w:id="96"/>
    </w:p>
    <w:p w14:paraId="6623D06F" w14:textId="77777777" w:rsidR="007D4731" w:rsidRPr="00445C3D" w:rsidRDefault="007D4731" w:rsidP="00DF514A">
      <w:pPr>
        <w:spacing w:after="0"/>
        <w:ind w:firstLine="461"/>
        <w:rPr>
          <w:rFonts w:cs="Times New Roman"/>
        </w:rPr>
      </w:pPr>
    </w:p>
    <w:p w14:paraId="3EBB3A6D" w14:textId="3B28FF3D" w:rsidR="0031269B" w:rsidRPr="00445C3D" w:rsidRDefault="0031269B" w:rsidP="00DF514A">
      <w:pPr>
        <w:spacing w:after="0"/>
        <w:ind w:firstLine="461"/>
        <w:rPr>
          <w:rFonts w:cs="Times New Roman"/>
        </w:rPr>
      </w:pPr>
      <w:r w:rsidRPr="00445C3D">
        <w:rPr>
          <w:rFonts w:cs="Times New Roman" w:hint="eastAsia"/>
        </w:rPr>
        <w:t>上帝在基督耶稣里向众罪人所怀的恩惠和宠爱，也称为上帝良善恩惠的旨意。提前二</w:t>
      </w:r>
      <w:r w:rsidRPr="00445C3D">
        <w:rPr>
          <w:rFonts w:cs="Times New Roman"/>
        </w:rPr>
        <w:t>4</w:t>
      </w:r>
      <w:r w:rsidR="00512B20" w:rsidRPr="00445C3D">
        <w:rPr>
          <w:rFonts w:cs="Times New Roman" w:hint="eastAsia"/>
        </w:rPr>
        <w:t>：</w:t>
      </w:r>
      <w:r w:rsidR="009E3932" w:rsidRPr="00445C3D">
        <w:rPr>
          <w:rFonts w:cs="Times New Roman"/>
        </w:rPr>
        <w:t>θεο</w:t>
      </w:r>
      <w:r w:rsidR="00893BA9" w:rsidRPr="00445C3D">
        <w:rPr>
          <w:rFonts w:cs="Times New Roman"/>
        </w:rPr>
        <w:t>ς</w:t>
      </w:r>
      <w:r w:rsidR="002473A4">
        <w:rPr>
          <w:rFonts w:cs="Times New Roman" w:hint="eastAsia"/>
        </w:rPr>
        <w:t xml:space="preserve"> </w:t>
      </w:r>
      <w:r w:rsidR="00893BA9" w:rsidRPr="00445C3D">
        <w:rPr>
          <w:rFonts w:cs="Times New Roman"/>
        </w:rPr>
        <w:t>θ</w:t>
      </w:r>
      <w:r w:rsidR="009E3932" w:rsidRPr="00445C3D">
        <w:rPr>
          <w:rFonts w:cs="Times New Roman"/>
        </w:rPr>
        <w:t>ελει</w:t>
      </w:r>
      <w:r w:rsidR="00893BA9" w:rsidRPr="00445C3D">
        <w:rPr>
          <w:rFonts w:cs="Times New Roman"/>
        </w:rPr>
        <w:t>.</w:t>
      </w:r>
      <w:r w:rsidR="00893BA9" w:rsidRPr="00445C3D">
        <w:rPr>
          <w:rFonts w:cs="Times New Roman" w:hint="eastAsia"/>
        </w:rPr>
        <w:t>我</w:t>
      </w:r>
      <w:r w:rsidRPr="00445C3D">
        <w:rPr>
          <w:rFonts w:cs="Times New Roman" w:hint="eastAsia"/>
        </w:rPr>
        <w:t>们基于圣经经文明白</w:t>
      </w:r>
      <w:r w:rsidR="00B34877" w:rsidRPr="00445C3D">
        <w:rPr>
          <w:rFonts w:cs="Times New Roman" w:hint="eastAsia"/>
        </w:rPr>
        <w:t>地</w:t>
      </w:r>
      <w:r w:rsidRPr="00445C3D">
        <w:rPr>
          <w:rFonts w:cs="Times New Roman" w:hint="eastAsia"/>
        </w:rPr>
        <w:t>描写上帝对人的意向而提到神圣的旨意，是配合</w:t>
      </w:r>
      <w:r w:rsidR="00893BA9" w:rsidRPr="00445C3D">
        <w:rPr>
          <w:rFonts w:cs="Times New Roman" w:hint="eastAsia"/>
        </w:rPr>
        <w:t>的</w:t>
      </w:r>
      <w:r w:rsidR="005C0F88" w:rsidRPr="00445C3D">
        <w:rPr>
          <w:rFonts w:cs="Times New Roman" w:hint="eastAsia"/>
        </w:rPr>
        <w:t>（</w:t>
      </w:r>
      <w:r w:rsidRPr="00445C3D">
        <w:rPr>
          <w:rFonts w:cs="Times New Roman"/>
        </w:rPr>
        <w:t>ordinate</w:t>
      </w:r>
      <w:r w:rsidR="005C0F88" w:rsidRPr="00445C3D">
        <w:rPr>
          <w:rFonts w:cs="Times New Roman" w:hint="eastAsia"/>
        </w:rPr>
        <w:t>）</w:t>
      </w:r>
      <w:r w:rsidRPr="00445C3D">
        <w:rPr>
          <w:rFonts w:cs="Times New Roman" w:hint="eastAsia"/>
        </w:rPr>
        <w:t>，有条件的</w:t>
      </w:r>
      <w:r w:rsidR="005C0F88" w:rsidRPr="00445C3D">
        <w:rPr>
          <w:rFonts w:cs="Times New Roman" w:hint="eastAsia"/>
        </w:rPr>
        <w:t>（</w:t>
      </w:r>
      <w:r w:rsidRPr="00445C3D">
        <w:rPr>
          <w:rFonts w:cs="Times New Roman"/>
        </w:rPr>
        <w:t>conditional</w:t>
      </w:r>
      <w:r w:rsidR="005C0F88" w:rsidRPr="00445C3D">
        <w:rPr>
          <w:rFonts w:cs="Times New Roman" w:hint="eastAsia"/>
        </w:rPr>
        <w:t>）</w:t>
      </w:r>
      <w:r w:rsidRPr="00445C3D">
        <w:rPr>
          <w:rFonts w:cs="Times New Roman" w:hint="eastAsia"/>
        </w:rPr>
        <w:t>，前行的</w:t>
      </w:r>
      <w:r w:rsidR="005C0F88" w:rsidRPr="00445C3D">
        <w:rPr>
          <w:rFonts w:cs="Times New Roman" w:hint="eastAsia"/>
        </w:rPr>
        <w:t>（</w:t>
      </w:r>
      <w:r w:rsidRPr="00445C3D">
        <w:rPr>
          <w:rFonts w:cs="Times New Roman"/>
        </w:rPr>
        <w:t>antecedent</w:t>
      </w:r>
      <w:r w:rsidR="005C0F88" w:rsidRPr="00445C3D">
        <w:rPr>
          <w:rFonts w:cs="Times New Roman" w:hint="eastAsia"/>
        </w:rPr>
        <w:t>）</w:t>
      </w:r>
      <w:r w:rsidRPr="00445C3D">
        <w:rPr>
          <w:rFonts w:cs="Times New Roman"/>
        </w:rPr>
        <w:t xml:space="preserve">, </w:t>
      </w:r>
      <w:r w:rsidRPr="00445C3D">
        <w:rPr>
          <w:rFonts w:cs="Times New Roman" w:hint="eastAsia"/>
        </w:rPr>
        <w:t>随后结果</w:t>
      </w:r>
      <w:r w:rsidR="005C0F88" w:rsidRPr="00445C3D">
        <w:rPr>
          <w:rFonts w:cs="Times New Roman" w:hint="eastAsia"/>
        </w:rPr>
        <w:t>（</w:t>
      </w:r>
      <w:r w:rsidRPr="00445C3D">
        <w:rPr>
          <w:rFonts w:cs="Times New Roman"/>
        </w:rPr>
        <w:t>consequent</w:t>
      </w:r>
      <w:r w:rsidR="005C0F88" w:rsidRPr="00445C3D">
        <w:rPr>
          <w:rFonts w:cs="Times New Roman" w:hint="eastAsia"/>
        </w:rPr>
        <w:t>）</w:t>
      </w:r>
      <w:r w:rsidRPr="00445C3D">
        <w:rPr>
          <w:rFonts w:cs="Times New Roman"/>
        </w:rPr>
        <w:t xml:space="preserve"> </w:t>
      </w:r>
      <w:r w:rsidRPr="00445C3D">
        <w:rPr>
          <w:rFonts w:cs="Times New Roman" w:hint="eastAsia"/>
        </w:rPr>
        <w:t>和隐藏的</w:t>
      </w:r>
      <w:r w:rsidR="005C0F88" w:rsidRPr="00445C3D">
        <w:rPr>
          <w:rFonts w:cs="Times New Roman" w:hint="eastAsia"/>
        </w:rPr>
        <w:t>（</w:t>
      </w:r>
      <w:r w:rsidRPr="00445C3D">
        <w:rPr>
          <w:rFonts w:cs="Times New Roman"/>
        </w:rPr>
        <w:t>hidden</w:t>
      </w:r>
      <w:r w:rsidR="005C0F88" w:rsidRPr="00445C3D">
        <w:rPr>
          <w:rFonts w:cs="Times New Roman" w:hint="eastAsia"/>
        </w:rPr>
        <w:t>）</w:t>
      </w:r>
      <w:r w:rsidRPr="00445C3D">
        <w:rPr>
          <w:rFonts w:cs="Times New Roman" w:hint="eastAsia"/>
        </w:rPr>
        <w:t>等。我们当谨慎地对这些名词予以正确</w:t>
      </w:r>
      <w:r w:rsidR="00B34877" w:rsidRPr="00445C3D">
        <w:rPr>
          <w:rFonts w:cs="Times New Roman" w:hint="eastAsia"/>
        </w:rPr>
        <w:t>的理解</w:t>
      </w:r>
      <w:r w:rsidRPr="00445C3D">
        <w:rPr>
          <w:rFonts w:cs="Times New Roman" w:hint="eastAsia"/>
        </w:rPr>
        <w:t>和</w:t>
      </w:r>
      <w:r w:rsidR="00B34877" w:rsidRPr="00445C3D">
        <w:rPr>
          <w:rFonts w:cs="Times New Roman" w:hint="eastAsia"/>
        </w:rPr>
        <w:t>恰当</w:t>
      </w:r>
      <w:r w:rsidRPr="00445C3D">
        <w:rPr>
          <w:rFonts w:cs="Times New Roman" w:hint="eastAsia"/>
        </w:rPr>
        <w:t>的使用。</w:t>
      </w:r>
    </w:p>
    <w:p w14:paraId="2FBD3453" w14:textId="2BE6F889" w:rsidR="0031269B" w:rsidRPr="00445C3D" w:rsidRDefault="0031269B" w:rsidP="00DF514A">
      <w:pPr>
        <w:spacing w:after="0"/>
        <w:ind w:firstLine="461"/>
        <w:rPr>
          <w:rFonts w:cs="Times New Roman"/>
        </w:rPr>
      </w:pPr>
      <w:r w:rsidRPr="00445C3D">
        <w:rPr>
          <w:rFonts w:cs="Times New Roman" w:hint="eastAsia"/>
        </w:rPr>
        <w:t>甲，上帝热切愿欲万人得救的神圣旨意</w:t>
      </w:r>
      <w:r w:rsidR="005C0F88" w:rsidRPr="00445C3D">
        <w:rPr>
          <w:rFonts w:cs="Times New Roman" w:hint="eastAsia"/>
        </w:rPr>
        <w:t>（</w:t>
      </w:r>
      <w:r w:rsidRPr="00445C3D">
        <w:rPr>
          <w:rFonts w:cs="Times New Roman"/>
        </w:rPr>
        <w:t xml:space="preserve">voluntas gratiae </w:t>
      </w:r>
      <w:r w:rsidRPr="00445C3D">
        <w:rPr>
          <w:rFonts w:cs="Times New Roman" w:hint="eastAsia"/>
        </w:rPr>
        <w:t>恩典的旨意</w:t>
      </w:r>
      <w:r w:rsidR="005C0F88" w:rsidRPr="00445C3D">
        <w:rPr>
          <w:rFonts w:cs="Times New Roman" w:hint="eastAsia"/>
        </w:rPr>
        <w:t>）</w:t>
      </w:r>
      <w:r w:rsidRPr="00445C3D">
        <w:rPr>
          <w:rFonts w:cs="Times New Roman" w:hint="eastAsia"/>
        </w:rPr>
        <w:t>，不是绝对的</w:t>
      </w:r>
      <w:r w:rsidR="005C0F88" w:rsidRPr="00445C3D">
        <w:rPr>
          <w:rFonts w:cs="Times New Roman" w:hint="eastAsia"/>
        </w:rPr>
        <w:t>（</w:t>
      </w:r>
      <w:r w:rsidRPr="00445C3D">
        <w:rPr>
          <w:rFonts w:cs="Times New Roman"/>
        </w:rPr>
        <w:t>voluntas absoluta</w:t>
      </w:r>
      <w:r w:rsidR="005C0F88" w:rsidRPr="00445C3D">
        <w:rPr>
          <w:rFonts w:cs="Times New Roman" w:hint="eastAsia"/>
        </w:rPr>
        <w:t>）</w:t>
      </w:r>
      <w:r w:rsidRPr="00445C3D">
        <w:rPr>
          <w:rFonts w:cs="Times New Roman" w:hint="eastAsia"/>
        </w:rPr>
        <w:t>，乃是配合的</w:t>
      </w:r>
      <w:r w:rsidR="005C0F88" w:rsidRPr="00445C3D">
        <w:rPr>
          <w:rFonts w:cs="Times New Roman" w:hint="eastAsia"/>
        </w:rPr>
        <w:t>（</w:t>
      </w:r>
      <w:r w:rsidRPr="00445C3D">
        <w:rPr>
          <w:rFonts w:cs="Times New Roman"/>
        </w:rPr>
        <w:t>voluntas ordinata</w:t>
      </w:r>
      <w:r w:rsidR="005C0F88" w:rsidRPr="00445C3D">
        <w:rPr>
          <w:rFonts w:cs="Times New Roman" w:hint="eastAsia"/>
        </w:rPr>
        <w:t>）</w:t>
      </w:r>
      <w:r w:rsidRPr="00445C3D">
        <w:rPr>
          <w:rFonts w:cs="Times New Roman" w:hint="eastAsia"/>
        </w:rPr>
        <w:t>，因为它基于基督代赎的顺</w:t>
      </w:r>
      <w:r w:rsidR="00893BA9" w:rsidRPr="00445C3D">
        <w:rPr>
          <w:rFonts w:cs="Times New Roman" w:hint="eastAsia"/>
        </w:rPr>
        <w:t>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，并在上帝方面包括施恩典的媒介</w:t>
      </w:r>
      <w:r w:rsidR="005C0F88" w:rsidRPr="00445C3D">
        <w:rPr>
          <w:rFonts w:cs="Times New Roman" w:hint="eastAsia"/>
        </w:rPr>
        <w:t>（</w:t>
      </w:r>
      <w:r w:rsidRPr="00445C3D">
        <w:rPr>
          <w:rFonts w:cs="Times New Roman" w:hint="eastAsia"/>
        </w:rPr>
        <w:t>道和圣礼，</w:t>
      </w:r>
      <w:r w:rsidRPr="00445C3D">
        <w:rPr>
          <w:rFonts w:cs="Times New Roman"/>
        </w:rPr>
        <w:t>media</w:t>
      </w:r>
      <w:r w:rsidR="00BD162D" w:rsidRPr="00445C3D">
        <w:rPr>
          <w:rFonts w:cs="Times New Roman"/>
        </w:rPr>
        <w:t xml:space="preserve">      </w:t>
      </w:r>
      <w:r w:rsidR="00056DB1" w:rsidRPr="00445C3D">
        <w:rPr>
          <w:rFonts w:cs="Times New Roman"/>
        </w:rPr>
        <w:t>δοτικα</w:t>
      </w:r>
      <w:r w:rsidRPr="00445C3D">
        <w:rPr>
          <w:rFonts w:cs="Times New Roman" w:hint="eastAsia"/>
        </w:rPr>
        <w:t>施与的媒介</w:t>
      </w:r>
      <w:r w:rsidR="00BD02CC">
        <w:rPr>
          <w:rFonts w:cs="Times New Roman" w:hint="eastAsia"/>
        </w:rPr>
        <w:t>；</w:t>
      </w:r>
      <w:r w:rsidRPr="00445C3D">
        <w:rPr>
          <w:rFonts w:cs="Times New Roman" w:hint="eastAsia"/>
        </w:rPr>
        <w:t>信心，</w:t>
      </w:r>
      <w:r w:rsidRPr="00445C3D">
        <w:rPr>
          <w:rFonts w:cs="Times New Roman"/>
        </w:rPr>
        <w:t>medium ληπτικό</w:t>
      </w:r>
      <w:r w:rsidR="00056DB1" w:rsidRPr="00445C3D">
        <w:rPr>
          <w:rFonts w:cs="Times New Roman"/>
        </w:rPr>
        <w:t>ν</w:t>
      </w:r>
      <w:r w:rsidR="005C0F88" w:rsidRPr="00445C3D">
        <w:rPr>
          <w:rFonts w:cs="Times New Roman" w:hint="eastAsia"/>
        </w:rPr>
        <w:t>）</w:t>
      </w:r>
      <w:r w:rsidR="00893BA9" w:rsidRPr="00445C3D">
        <w:rPr>
          <w:rFonts w:cs="Times New Roman" w:hint="eastAsia"/>
        </w:rPr>
        <w:t>。换</w:t>
      </w:r>
      <w:r w:rsidRPr="00445C3D">
        <w:rPr>
          <w:rFonts w:cs="Times New Roman" w:hint="eastAsia"/>
        </w:rPr>
        <w:t>言之，上帝恳切期望救万人，但只是因基督的缘故，并藉着人的信心</w:t>
      </w:r>
      <w:r w:rsidR="0087007C">
        <w:rPr>
          <w:rFonts w:cs="Times New Roman" w:hint="eastAsia"/>
        </w:rPr>
        <w:t>——</w:t>
      </w:r>
      <w:r w:rsidRPr="00445C3D">
        <w:rPr>
          <w:rFonts w:cs="Times New Roman" w:hint="eastAsia"/>
        </w:rPr>
        <w:t>这信心是祂自己藉着施恩具，在人内心造成的，可十六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罗十</w:t>
      </w:r>
      <w:r w:rsidRPr="00445C3D">
        <w:rPr>
          <w:rFonts w:cs="Times New Roman"/>
        </w:rPr>
        <w:t>17</w:t>
      </w:r>
      <w:r w:rsidRPr="00445C3D">
        <w:rPr>
          <w:rFonts w:cs="Times New Roman" w:hint="eastAsia"/>
        </w:rPr>
        <w:t>。恩典神圣的旨意，唯有在它完全不凭依于人的功劳或价值的意义上，才可称为绝对唯一的旨意</w:t>
      </w:r>
      <w:r w:rsidR="000F2EE2">
        <w:rPr>
          <w:rFonts w:cs="Times New Roman" w:hint="eastAsia"/>
        </w:rPr>
        <w:t>；</w:t>
      </w:r>
      <w:r w:rsidRPr="00445C3D">
        <w:rPr>
          <w:rFonts w:cs="Times New Roman" w:hint="eastAsia"/>
        </w:rPr>
        <w:t>按着它凭依基督功劳的意义来说，它不是绝对的。</w:t>
      </w:r>
    </w:p>
    <w:p w14:paraId="088D2DFF" w14:textId="10D98A60" w:rsidR="0031269B" w:rsidRPr="00445C3D" w:rsidRDefault="0031269B" w:rsidP="00DF514A">
      <w:pPr>
        <w:spacing w:after="0"/>
        <w:ind w:firstLine="461"/>
        <w:rPr>
          <w:rFonts w:cs="Times New Roman"/>
        </w:rPr>
      </w:pPr>
      <w:r w:rsidRPr="00445C3D">
        <w:rPr>
          <w:rFonts w:cs="Times New Roman" w:hint="eastAsia"/>
        </w:rPr>
        <w:t>乙</w:t>
      </w:r>
      <w:r w:rsidRPr="00445C3D">
        <w:rPr>
          <w:rFonts w:cs="Times New Roman"/>
        </w:rPr>
        <w:t>,</w:t>
      </w:r>
      <w:r w:rsidRPr="00445C3D">
        <w:rPr>
          <w:rFonts w:cs="Times New Roman" w:hint="eastAsia"/>
        </w:rPr>
        <w:t>有条件的旨意</w:t>
      </w:r>
      <w:r w:rsidR="005C0F88" w:rsidRPr="00445C3D">
        <w:rPr>
          <w:rFonts w:cs="Times New Roman" w:hint="eastAsia"/>
        </w:rPr>
        <w:t>（</w:t>
      </w:r>
      <w:r w:rsidRPr="00445C3D">
        <w:rPr>
          <w:rFonts w:cs="Times New Roman"/>
        </w:rPr>
        <w:t>conditional will, voluntas conditionata</w:t>
      </w:r>
      <w:r w:rsidR="005C0F88" w:rsidRPr="00445C3D">
        <w:rPr>
          <w:rFonts w:cs="Times New Roman" w:hint="eastAsia"/>
        </w:rPr>
        <w:t>）</w:t>
      </w:r>
      <w:r w:rsidRPr="00445C3D">
        <w:rPr>
          <w:rFonts w:cs="Times New Roman" w:hint="eastAsia"/>
        </w:rPr>
        <w:t>的说法是含糊不明的</w:t>
      </w:r>
      <w:r w:rsidR="005C0F88" w:rsidRPr="00445C3D">
        <w:rPr>
          <w:rFonts w:cs="Times New Roman" w:hint="eastAsia"/>
        </w:rPr>
        <w:t>（</w:t>
      </w:r>
      <w:r w:rsidRPr="00445C3D">
        <w:rPr>
          <w:rFonts w:cs="Times New Roman"/>
        </w:rPr>
        <w:t>ambiguous</w:t>
      </w:r>
      <w:r w:rsidRPr="00445C3D">
        <w:rPr>
          <w:rFonts w:cs="Times New Roman" w:hint="eastAsia"/>
        </w:rPr>
        <w:t>双关意思的</w:t>
      </w:r>
      <w:r w:rsidR="005C0F88" w:rsidRPr="00445C3D">
        <w:rPr>
          <w:rFonts w:cs="Times New Roman" w:hint="eastAsia"/>
        </w:rPr>
        <w:t>）</w:t>
      </w:r>
      <w:r w:rsidRPr="00445C3D">
        <w:rPr>
          <w:rFonts w:cs="Times New Roman" w:hint="eastAsia"/>
        </w:rPr>
        <w:t>，可能有</w:t>
      </w:r>
      <w:r w:rsidR="00416E90" w:rsidRPr="00445C3D">
        <w:rPr>
          <w:rFonts w:cs="Times New Roman" w:hint="eastAsia"/>
        </w:rPr>
        <w:t>正确或者错误</w:t>
      </w:r>
      <w:r w:rsidRPr="00445C3D">
        <w:rPr>
          <w:rFonts w:cs="Times New Roman" w:hint="eastAsia"/>
        </w:rPr>
        <w:t>方面的使用。若按照配合旨意的意思</w:t>
      </w:r>
      <w:r w:rsidR="005C0F88" w:rsidRPr="00445C3D">
        <w:rPr>
          <w:rFonts w:cs="Times New Roman" w:hint="eastAsia"/>
        </w:rPr>
        <w:t>（</w:t>
      </w:r>
      <w:r w:rsidRPr="00445C3D">
        <w:rPr>
          <w:rFonts w:cs="Times New Roman"/>
        </w:rPr>
        <w:t>voluntas ordinata</w:t>
      </w:r>
      <w:r w:rsidR="005C0F88" w:rsidRPr="00445C3D">
        <w:rPr>
          <w:rFonts w:cs="Times New Roman" w:hint="eastAsia"/>
        </w:rPr>
        <w:t>）</w:t>
      </w:r>
      <w:r w:rsidRPr="00445C3D">
        <w:rPr>
          <w:rFonts w:cs="Times New Roman" w:hint="eastAsia"/>
        </w:rPr>
        <w:t>去使用，便算为正确的使用，就是说，当这名词说明一项至上的真理，即</w:t>
      </w:r>
      <w:r w:rsidR="00512B20" w:rsidRPr="00445C3D">
        <w:rPr>
          <w:rFonts w:cs="Times New Roman" w:hint="eastAsia"/>
        </w:rPr>
        <w:t>：</w:t>
      </w:r>
      <w:r w:rsidRPr="00445C3D">
        <w:rPr>
          <w:rFonts w:cs="Times New Roman" w:hint="eastAsia"/>
        </w:rPr>
        <w:t>上帝愿欲单藉着基督，藉着施恩具，以及施恩具所点燃的信心来拯救罪人。若按着协力主义所应用的意义说</w:t>
      </w:r>
      <w:r w:rsidR="00512B20" w:rsidRPr="00445C3D">
        <w:rPr>
          <w:rFonts w:cs="Times New Roman" w:hint="eastAsia"/>
        </w:rPr>
        <w:t>：</w:t>
      </w:r>
      <w:r w:rsidRPr="00445C3D">
        <w:rPr>
          <w:rFonts w:cs="Times New Roman" w:hint="eastAsia"/>
        </w:rPr>
        <w:t>人的救赎至少一</w:t>
      </w:r>
      <w:r w:rsidR="000672A0" w:rsidRPr="00445C3D">
        <w:rPr>
          <w:rFonts w:cs="Times New Roman" w:hint="eastAsia"/>
        </w:rPr>
        <w:t>部分</w:t>
      </w:r>
      <w:r w:rsidRPr="00445C3D">
        <w:rPr>
          <w:rFonts w:cs="Times New Roman" w:hint="eastAsia"/>
        </w:rPr>
        <w:t>凭赖于人在悔改之事上的合作，或说</w:t>
      </w:r>
      <w:r w:rsidR="00512B20" w:rsidRPr="00445C3D">
        <w:rPr>
          <w:rFonts w:cs="Times New Roman" w:hint="eastAsia"/>
        </w:rPr>
        <w:t>：</w:t>
      </w:r>
      <w:r w:rsidRPr="00445C3D">
        <w:rPr>
          <w:rFonts w:cs="Times New Roman" w:hint="eastAsia"/>
        </w:rPr>
        <w:t>人的救赎乃以他的良好品行为条件，就是错误的使用。</w:t>
      </w:r>
    </w:p>
    <w:p w14:paraId="2B2A3AF2" w14:textId="6B443F15" w:rsidR="0031269B" w:rsidRPr="00445C3D" w:rsidRDefault="0031269B" w:rsidP="00DF514A">
      <w:pPr>
        <w:spacing w:after="0"/>
        <w:ind w:firstLine="461"/>
        <w:rPr>
          <w:rFonts w:cs="Times New Roman"/>
        </w:rPr>
      </w:pPr>
      <w:r w:rsidRPr="00445C3D">
        <w:rPr>
          <w:rFonts w:cs="Times New Roman" w:hint="eastAsia"/>
        </w:rPr>
        <w:t>若有人反驳说，圣经本身提出人得救是以他的顺从为条件，我们便须分辨在律法内所启示的上帝的旨意和祂在福音内所启示的旨意</w:t>
      </w:r>
      <w:r w:rsidR="005C0F88" w:rsidRPr="00445C3D">
        <w:rPr>
          <w:rFonts w:cs="Times New Roman" w:hint="eastAsia"/>
        </w:rPr>
        <w:t>（</w:t>
      </w:r>
      <w:r w:rsidRPr="00445C3D">
        <w:rPr>
          <w:rFonts w:cs="Times New Roman"/>
        </w:rPr>
        <w:t>Gesetzeswille, Evangeliumswille</w:t>
      </w:r>
      <w:r w:rsidR="005C0F88" w:rsidRPr="00445C3D">
        <w:rPr>
          <w:rFonts w:cs="Times New Roman" w:hint="eastAsia"/>
        </w:rPr>
        <w:t>）</w:t>
      </w:r>
      <w:r w:rsidRPr="00445C3D">
        <w:rPr>
          <w:rFonts w:cs="Times New Roman" w:hint="eastAsia"/>
        </w:rPr>
        <w:t>，神圣律法确实要求万人要完全顺从，太二十二</w:t>
      </w:r>
      <w:r w:rsidRPr="00445C3D">
        <w:rPr>
          <w:rFonts w:cs="Times New Roman"/>
        </w:rPr>
        <w:t>37</w:t>
      </w:r>
      <w:r w:rsidR="004F5144" w:rsidRPr="00445C3D">
        <w:rPr>
          <w:rFonts w:cs="Times New Roman"/>
        </w:rPr>
        <w:t>-</w:t>
      </w:r>
      <w:r w:rsidRPr="00445C3D">
        <w:rPr>
          <w:rFonts w:cs="Times New Roman"/>
        </w:rPr>
        <w:t>40</w:t>
      </w:r>
      <w:r w:rsidRPr="00445C3D">
        <w:rPr>
          <w:rFonts w:cs="Times New Roman" w:hint="eastAsia"/>
        </w:rPr>
        <w:t>，并且附带有应许说</w:t>
      </w:r>
      <w:r w:rsidR="00512B20" w:rsidRPr="00445C3D">
        <w:rPr>
          <w:rFonts w:cs="Times New Roman" w:hint="eastAsia"/>
        </w:rPr>
        <w:t>：</w:t>
      </w:r>
      <w:r w:rsidR="001601E9" w:rsidRPr="00445C3D">
        <w:rPr>
          <w:rFonts w:cs="Times New Roman"/>
        </w:rPr>
        <w:t>“</w:t>
      </w:r>
      <w:r w:rsidRPr="00445C3D">
        <w:rPr>
          <w:rFonts w:cs="Times New Roman" w:hint="eastAsia"/>
        </w:rPr>
        <w:t>你这样行，就必得永生。</w:t>
      </w:r>
      <w:r w:rsidR="001601E9" w:rsidRPr="00445C3D">
        <w:rPr>
          <w:rFonts w:cs="Times New Roman"/>
        </w:rPr>
        <w:t>”</w:t>
      </w:r>
      <w:r w:rsidRPr="00445C3D">
        <w:rPr>
          <w:rFonts w:cs="Times New Roman" w:hint="eastAsia"/>
        </w:rPr>
        <w:t>路十</w:t>
      </w:r>
      <w:r w:rsidRPr="00445C3D">
        <w:rPr>
          <w:rFonts w:cs="Times New Roman"/>
        </w:rPr>
        <w:t>28</w:t>
      </w:r>
      <w:r w:rsidRPr="00445C3D">
        <w:rPr>
          <w:rFonts w:cs="Times New Roman" w:hint="eastAsia"/>
        </w:rPr>
        <w:t>。这种合法的应许常预先假定一种真实的情形</w:t>
      </w:r>
      <w:r w:rsidR="000F2EE2">
        <w:rPr>
          <w:rFonts w:cs="Times New Roman" w:hint="eastAsia"/>
        </w:rPr>
        <w:t>；</w:t>
      </w:r>
      <w:r w:rsidRPr="00445C3D">
        <w:rPr>
          <w:rFonts w:cs="Times New Roman" w:hint="eastAsia"/>
        </w:rPr>
        <w:t>因为一个人若完全遵守律法，他便赚得永生。</w:t>
      </w:r>
    </w:p>
    <w:p w14:paraId="1D379190" w14:textId="6AB8B754" w:rsidR="0031269B" w:rsidRPr="00445C3D" w:rsidRDefault="0031269B" w:rsidP="00DF514A">
      <w:pPr>
        <w:spacing w:after="0"/>
        <w:ind w:firstLine="461"/>
        <w:rPr>
          <w:rFonts w:cs="Times New Roman"/>
        </w:rPr>
      </w:pPr>
      <w:r w:rsidRPr="00445C3D">
        <w:rPr>
          <w:rFonts w:cs="Times New Roman" w:hint="eastAsia"/>
        </w:rPr>
        <w:t>然而，由于罪恶的人已因堕落而败坏，不能完全遵守神圣的律法，所以上帝按着祂无限的恩典，将奇妙的福音应许给失丧的人类，应许每位罪人本乎恩，藉着信而得救，并不在乎律法的行为，罗三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加二</w:t>
      </w:r>
      <w:r w:rsidRPr="00445C3D">
        <w:rPr>
          <w:rFonts w:cs="Times New Roman"/>
        </w:rPr>
        <w:t>16</w:t>
      </w:r>
      <w:r w:rsidRPr="00445C3D">
        <w:rPr>
          <w:rFonts w:cs="Times New Roman" w:hint="eastAsia"/>
        </w:rPr>
        <w:t>。这就是上帝在福音</w:t>
      </w:r>
      <w:r w:rsidR="00C07297">
        <w:rPr>
          <w:rFonts w:cs="Times New Roman" w:hint="eastAsia"/>
        </w:rPr>
        <w:t>中</w:t>
      </w:r>
      <w:r w:rsidRPr="00445C3D">
        <w:rPr>
          <w:rFonts w:cs="Times New Roman" w:hint="eastAsia"/>
        </w:rPr>
        <w:t>所启示出来的恩惠的旨意，毫无代价地将救赎</w:t>
      </w:r>
      <w:r w:rsidR="009B285B" w:rsidRPr="00445C3D">
        <w:rPr>
          <w:rFonts w:cs="Times New Roman" w:hint="eastAsia"/>
        </w:rPr>
        <w:t>赐予并递送</w:t>
      </w:r>
      <w:r w:rsidRPr="00445C3D">
        <w:rPr>
          <w:rFonts w:cs="Times New Roman" w:hint="eastAsia"/>
        </w:rPr>
        <w:t>给万人，弗二</w:t>
      </w:r>
      <w:r w:rsidRPr="00445C3D">
        <w:rPr>
          <w:rFonts w:cs="Times New Roman"/>
        </w:rPr>
        <w:t>8</w:t>
      </w:r>
      <w:r w:rsidRPr="00445C3D">
        <w:rPr>
          <w:rFonts w:cs="Times New Roman" w:hint="eastAsia"/>
        </w:rPr>
        <w:t>，</w:t>
      </w:r>
      <w:r w:rsidRPr="00445C3D">
        <w:rPr>
          <w:rFonts w:cs="Times New Roman"/>
        </w:rPr>
        <w:t>9</w:t>
      </w:r>
      <w:r w:rsidR="00893BA9" w:rsidRPr="00445C3D">
        <w:rPr>
          <w:rFonts w:cs="Times New Roman" w:hint="eastAsia"/>
        </w:rPr>
        <w:t>。因</w:t>
      </w:r>
      <w:r w:rsidRPr="00445C3D">
        <w:rPr>
          <w:rFonts w:cs="Times New Roman" w:hint="eastAsia"/>
        </w:rPr>
        <w:t>此，经文内所说罪人若信，就必得生，如约六</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二十</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徒十三</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十六</w:t>
      </w:r>
      <w:r w:rsidRPr="00445C3D">
        <w:rPr>
          <w:rFonts w:cs="Times New Roman"/>
        </w:rPr>
        <w:t>31</w:t>
      </w:r>
      <w:r w:rsidRPr="00445C3D">
        <w:rPr>
          <w:rFonts w:cs="Times New Roman" w:hint="eastAsia"/>
        </w:rPr>
        <w:t>。这种</w:t>
      </w:r>
      <w:r w:rsidR="00196175">
        <w:rPr>
          <w:rFonts w:cs="Times New Roman" w:hint="eastAsia"/>
        </w:rPr>
        <w:t>的</w:t>
      </w:r>
      <w:r w:rsidRPr="00445C3D">
        <w:rPr>
          <w:rFonts w:cs="Times New Roman" w:hint="eastAsia"/>
        </w:rPr>
        <w:t>条件句子</w:t>
      </w:r>
      <w:r w:rsidR="005C0F88" w:rsidRPr="00445C3D">
        <w:rPr>
          <w:rFonts w:cs="Times New Roman" w:hint="eastAsia"/>
        </w:rPr>
        <w:t>（</w:t>
      </w:r>
      <w:r w:rsidRPr="00445C3D">
        <w:rPr>
          <w:rFonts w:cs="Times New Roman"/>
        </w:rPr>
        <w:t>protasis</w:t>
      </w:r>
      <w:r w:rsidR="005C0F88" w:rsidRPr="00445C3D">
        <w:rPr>
          <w:rFonts w:cs="Times New Roman" w:hint="eastAsia"/>
        </w:rPr>
        <w:t>）</w:t>
      </w:r>
      <w:r w:rsidRPr="00445C3D">
        <w:rPr>
          <w:rFonts w:cs="Times New Roman" w:hint="eastAsia"/>
        </w:rPr>
        <w:t>，可视为真实的条件</w:t>
      </w:r>
      <w:r w:rsidR="00196175">
        <w:rPr>
          <w:rFonts w:cs="Times New Roman" w:hint="eastAsia"/>
        </w:rPr>
        <w:t>——仅仅</w:t>
      </w:r>
      <w:r w:rsidRPr="00445C3D">
        <w:rPr>
          <w:rFonts w:cs="Times New Roman" w:hint="eastAsia"/>
        </w:rPr>
        <w:t>指示罪人得救的方法和样式。基督述说</w:t>
      </w:r>
      <w:r w:rsidR="00512B20" w:rsidRPr="00445C3D">
        <w:rPr>
          <w:rFonts w:cs="Times New Roman" w:hint="eastAsia"/>
        </w:rPr>
        <w:t>：</w:t>
      </w:r>
      <w:r w:rsidR="001601E9" w:rsidRPr="00445C3D">
        <w:rPr>
          <w:rFonts w:cs="Times New Roman"/>
        </w:rPr>
        <w:t>“</w:t>
      </w:r>
      <w:r w:rsidRPr="00445C3D">
        <w:rPr>
          <w:rFonts w:cs="Times New Roman" w:hint="eastAsia"/>
        </w:rPr>
        <w:t>信的人有永生，</w:t>
      </w:r>
      <w:r w:rsidR="001601E9" w:rsidRPr="00445C3D">
        <w:rPr>
          <w:rFonts w:cs="Times New Roman"/>
        </w:rPr>
        <w:t>”</w:t>
      </w:r>
      <w:r w:rsidRPr="00445C3D">
        <w:rPr>
          <w:rFonts w:cs="Times New Roman" w:hint="eastAsia"/>
        </w:rPr>
        <w:t>约六</w:t>
      </w:r>
      <w:r w:rsidRPr="00445C3D">
        <w:rPr>
          <w:rFonts w:cs="Times New Roman"/>
        </w:rPr>
        <w:t>47</w:t>
      </w:r>
      <w:r w:rsidRPr="00445C3D">
        <w:rPr>
          <w:rFonts w:cs="Times New Roman" w:hint="eastAsia"/>
        </w:rPr>
        <w:t>，意思并不是说</w:t>
      </w:r>
      <w:r w:rsidR="00512B20" w:rsidRPr="00445C3D">
        <w:rPr>
          <w:rFonts w:cs="Times New Roman" w:hint="eastAsia"/>
        </w:rPr>
        <w:t>：</w:t>
      </w:r>
      <w:r w:rsidR="001601E9" w:rsidRPr="00445C3D">
        <w:rPr>
          <w:rFonts w:cs="Times New Roman"/>
        </w:rPr>
        <w:t>“</w:t>
      </w:r>
      <w:r w:rsidRPr="00445C3D">
        <w:rPr>
          <w:rFonts w:cs="Times New Roman" w:hint="eastAsia"/>
        </w:rPr>
        <w:t>如果你成全了相信的条件，你便有了永生</w:t>
      </w:r>
      <w:r w:rsidR="001601E9" w:rsidRPr="00445C3D">
        <w:rPr>
          <w:rFonts w:cs="Times New Roman"/>
        </w:rPr>
        <w:t>”</w:t>
      </w:r>
      <w:r w:rsidRPr="00445C3D">
        <w:rPr>
          <w:rFonts w:cs="Times New Roman" w:hint="eastAsia"/>
        </w:rPr>
        <w:t>，乃是说</w:t>
      </w:r>
      <w:r w:rsidR="00512B20" w:rsidRPr="00445C3D">
        <w:rPr>
          <w:rFonts w:cs="Times New Roman" w:hint="eastAsia"/>
        </w:rPr>
        <w:t>：</w:t>
      </w:r>
      <w:r w:rsidR="001601E9" w:rsidRPr="00445C3D">
        <w:rPr>
          <w:rFonts w:cs="Times New Roman"/>
        </w:rPr>
        <w:t>“</w:t>
      </w:r>
      <w:r w:rsidRPr="00445C3D">
        <w:rPr>
          <w:rFonts w:cs="Times New Roman" w:hint="eastAsia"/>
        </w:rPr>
        <w:t>你藉着信有了永生。</w:t>
      </w:r>
      <w:r w:rsidR="001601E9" w:rsidRPr="00445C3D">
        <w:rPr>
          <w:rFonts w:cs="Times New Roman"/>
        </w:rPr>
        <w:t>”</w:t>
      </w:r>
      <w:r w:rsidRPr="00445C3D">
        <w:rPr>
          <w:rFonts w:cs="Times New Roman" w:hint="eastAsia"/>
        </w:rPr>
        <w:t>信只是领受救赎的媒介，而不是救赎的功德原因，罗三</w:t>
      </w:r>
      <w:r w:rsidRPr="00445C3D">
        <w:rPr>
          <w:rFonts w:cs="Times New Roman"/>
        </w:rPr>
        <w:t>28</w:t>
      </w:r>
      <w:r w:rsidRPr="00445C3D">
        <w:rPr>
          <w:rFonts w:cs="Times New Roman" w:hint="eastAsia"/>
        </w:rPr>
        <w:t>，赫尔白冉</w:t>
      </w:r>
      <w:r w:rsidR="005C0F88" w:rsidRPr="00445C3D">
        <w:rPr>
          <w:rFonts w:cs="Times New Roman" w:hint="eastAsia"/>
        </w:rPr>
        <w:t>（</w:t>
      </w:r>
      <w:r w:rsidRPr="00445C3D">
        <w:rPr>
          <w:rFonts w:cs="Times New Roman"/>
        </w:rPr>
        <w:t>Heerbrand</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Fides non est conditio, neque ut conditio requiritur</w:t>
      </w:r>
      <w:r w:rsidR="0044424B" w:rsidRPr="00445C3D">
        <w:rPr>
          <w:rFonts w:cs="Times New Roman"/>
        </w:rPr>
        <w:t>….</w:t>
      </w:r>
      <w:r w:rsidRPr="00445C3D">
        <w:rPr>
          <w:rFonts w:cs="Times New Roman"/>
        </w:rPr>
        <w:t>sed est modus quidam, oblatum</w:t>
      </w:r>
      <w:r w:rsidR="00D9604E" w:rsidRPr="00445C3D">
        <w:rPr>
          <w:rFonts w:cs="Times New Roman"/>
        </w:rPr>
        <w:t xml:space="preserve"> </w:t>
      </w:r>
      <w:r w:rsidRPr="00445C3D">
        <w:rPr>
          <w:rFonts w:cs="Times New Roman"/>
        </w:rPr>
        <w:t xml:space="preserve">beneficium et donatum per et propter Christum accipiens manus non conditio dicitur, sed medium et instrumentum, quo eleemosyna accipitur </w:t>
      </w:r>
      <w:r w:rsidR="00512B20" w:rsidRPr="00445C3D">
        <w:rPr>
          <w:rFonts w:cs="Times New Roman" w:hint="eastAsia"/>
        </w:rPr>
        <w:t>：</w:t>
      </w:r>
      <w:r w:rsidRPr="00445C3D">
        <w:rPr>
          <w:rFonts w:cs="Times New Roman" w:hint="eastAsia"/>
        </w:rPr>
        <w:t>信原不是条件，不是为得救所需的条件，乃是它的方式，指明人应如何接受那因基督之故而有的</w:t>
      </w:r>
      <w:r w:rsidR="002B306C" w:rsidRPr="00445C3D">
        <w:rPr>
          <w:rFonts w:cs="Times New Roman" w:hint="eastAsia"/>
        </w:rPr>
        <w:t>福祉</w:t>
      </w:r>
      <w:r w:rsidRPr="00445C3D">
        <w:rPr>
          <w:rFonts w:cs="Times New Roman" w:hint="eastAsia"/>
        </w:rPr>
        <w:t>和恩赐。例如</w:t>
      </w:r>
      <w:r w:rsidR="00512B20" w:rsidRPr="00445C3D">
        <w:rPr>
          <w:rFonts w:cs="Times New Roman" w:hint="eastAsia"/>
        </w:rPr>
        <w:t>：</w:t>
      </w:r>
      <w:r w:rsidRPr="00445C3D">
        <w:rPr>
          <w:rFonts w:cs="Times New Roman" w:hint="eastAsia"/>
        </w:rPr>
        <w:t>手不应被称为接受礼物的条件</w:t>
      </w:r>
      <w:r w:rsidR="005002A0">
        <w:rPr>
          <w:rFonts w:cs="Times New Roman" w:hint="eastAsia"/>
        </w:rPr>
        <w:t>，</w:t>
      </w:r>
      <w:r w:rsidRPr="00445C3D">
        <w:rPr>
          <w:rFonts w:cs="Times New Roman" w:hint="eastAsia"/>
        </w:rPr>
        <w:t>应称为接受礼物的中间物和器具。</w:t>
      </w:r>
    </w:p>
    <w:p w14:paraId="77D80D10" w14:textId="6DAA8D43" w:rsidR="0031269B" w:rsidRPr="00445C3D" w:rsidRDefault="0031269B" w:rsidP="00DF514A">
      <w:pPr>
        <w:spacing w:after="0"/>
        <w:ind w:firstLine="461"/>
        <w:rPr>
          <w:rFonts w:cs="Times New Roman"/>
        </w:rPr>
      </w:pPr>
      <w:r w:rsidRPr="00445C3D">
        <w:rPr>
          <w:rFonts w:cs="Times New Roman" w:hint="eastAsia"/>
        </w:rPr>
        <w:lastRenderedPageBreak/>
        <w:t>丙，</w:t>
      </w:r>
      <w:r w:rsidRPr="00445C3D">
        <w:rPr>
          <w:rFonts w:cs="Times New Roman"/>
        </w:rPr>
        <w:t xml:space="preserve">voluntas antecedens </w:t>
      </w:r>
      <w:r w:rsidR="005C0F88" w:rsidRPr="00445C3D">
        <w:rPr>
          <w:rFonts w:cs="Times New Roman" w:hint="eastAsia"/>
        </w:rPr>
        <w:t>（</w:t>
      </w:r>
      <w:r w:rsidRPr="00445C3D">
        <w:rPr>
          <w:rFonts w:cs="Times New Roman"/>
        </w:rPr>
        <w:t>prima</w:t>
      </w:r>
      <w:r w:rsidRPr="00445C3D">
        <w:rPr>
          <w:rFonts w:cs="Times New Roman" w:hint="eastAsia"/>
        </w:rPr>
        <w:t>先前的旨意或第一种旨意</w:t>
      </w:r>
      <w:r w:rsidR="005C0F88" w:rsidRPr="00445C3D">
        <w:rPr>
          <w:rFonts w:cs="Times New Roman" w:hint="eastAsia"/>
        </w:rPr>
        <w:t>）</w:t>
      </w:r>
      <w:r w:rsidRPr="00445C3D">
        <w:rPr>
          <w:rFonts w:cs="Times New Roman" w:hint="eastAsia"/>
        </w:rPr>
        <w:t>和</w:t>
      </w:r>
      <w:r w:rsidRPr="00445C3D">
        <w:rPr>
          <w:rFonts w:cs="Times New Roman"/>
        </w:rPr>
        <w:t xml:space="preserve">voluntas consequens </w:t>
      </w:r>
      <w:r w:rsidR="005C0F88" w:rsidRPr="00445C3D">
        <w:rPr>
          <w:rFonts w:cs="Times New Roman" w:hint="eastAsia"/>
        </w:rPr>
        <w:t>（</w:t>
      </w:r>
      <w:r w:rsidRPr="00445C3D">
        <w:rPr>
          <w:rFonts w:cs="Times New Roman"/>
        </w:rPr>
        <w:t>secunda,</w:t>
      </w:r>
      <w:r w:rsidRPr="00445C3D">
        <w:rPr>
          <w:rFonts w:cs="Times New Roman" w:hint="eastAsia"/>
        </w:rPr>
        <w:t>结果的或随后的或第二个旨意</w:t>
      </w:r>
      <w:r w:rsidR="005C0F88" w:rsidRPr="00445C3D">
        <w:rPr>
          <w:rFonts w:cs="Times New Roman" w:hint="eastAsia"/>
        </w:rPr>
        <w:t>）</w:t>
      </w:r>
      <w:r w:rsidRPr="00445C3D">
        <w:rPr>
          <w:rFonts w:cs="Times New Roman" w:hint="eastAsia"/>
        </w:rPr>
        <w:t>彼此间的区分，若按照约三</w:t>
      </w:r>
      <w:r w:rsidRPr="00445C3D">
        <w:rPr>
          <w:rFonts w:cs="Times New Roman"/>
        </w:rPr>
        <w:t>16</w:t>
      </w:r>
      <w:r w:rsidR="004F5144" w:rsidRPr="00445C3D">
        <w:rPr>
          <w:rFonts w:cs="Times New Roman"/>
        </w:rPr>
        <w:t>-</w:t>
      </w:r>
      <w:r w:rsidRPr="00445C3D">
        <w:rPr>
          <w:rFonts w:cs="Times New Roman"/>
        </w:rPr>
        <w:t>18</w:t>
      </w:r>
      <w:r w:rsidRPr="00445C3D">
        <w:rPr>
          <w:rFonts w:cs="Times New Roman" w:hint="eastAsia"/>
        </w:rPr>
        <w:t>去</w:t>
      </w:r>
      <w:r w:rsidR="002B306C" w:rsidRPr="00445C3D">
        <w:rPr>
          <w:rFonts w:cs="Times New Roman" w:hint="eastAsia"/>
        </w:rPr>
        <w:t>理解</w:t>
      </w:r>
      <w:r w:rsidRPr="00445C3D">
        <w:rPr>
          <w:rFonts w:cs="Times New Roman" w:hint="eastAsia"/>
        </w:rPr>
        <w:t>，便算为合乎圣经。上帝恩惠的旨意确实是要万人相信基督，并藉信祂而得救</w:t>
      </w:r>
      <w:r w:rsidR="005C0F88" w:rsidRPr="00445C3D">
        <w:rPr>
          <w:rFonts w:cs="Times New Roman" w:hint="eastAsia"/>
        </w:rPr>
        <w:t>（</w:t>
      </w:r>
      <w:r w:rsidRPr="00445C3D">
        <w:rPr>
          <w:rFonts w:cs="Times New Roman"/>
        </w:rPr>
        <w:t>voluntas antecedens</w:t>
      </w:r>
      <w:r w:rsidRPr="00445C3D">
        <w:rPr>
          <w:rFonts w:cs="Times New Roman" w:hint="eastAsia"/>
        </w:rPr>
        <w:t>，先前的旨意</w:t>
      </w:r>
      <w:r w:rsidR="005C0F88" w:rsidRPr="00445C3D">
        <w:rPr>
          <w:rFonts w:cs="Times New Roman" w:hint="eastAsia"/>
        </w:rPr>
        <w:t>）</w:t>
      </w:r>
      <w:r w:rsidRPr="00445C3D">
        <w:rPr>
          <w:rFonts w:cs="Times New Roman" w:hint="eastAsia"/>
        </w:rPr>
        <w:t>。但是，罪人若弃绝上帝的恩典，并恶毒</w:t>
      </w:r>
      <w:r w:rsidR="002B306C" w:rsidRPr="00445C3D">
        <w:rPr>
          <w:rFonts w:cs="Times New Roman" w:hint="eastAsia"/>
        </w:rPr>
        <w:t>地</w:t>
      </w:r>
      <w:r w:rsidRPr="00445C3D">
        <w:rPr>
          <w:rFonts w:cs="Times New Roman" w:hint="eastAsia"/>
        </w:rPr>
        <w:t>不肯信靠基督，那么，上帝的旨意就是要他们受咒诅，可十六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。如此说来，</w:t>
      </w:r>
      <w:r w:rsidRPr="00445C3D">
        <w:rPr>
          <w:rFonts w:cs="Times New Roman"/>
        </w:rPr>
        <w:t>voluntas antecedens</w:t>
      </w:r>
      <w:r w:rsidRPr="00445C3D">
        <w:rPr>
          <w:rFonts w:cs="Times New Roman" w:hint="eastAsia"/>
        </w:rPr>
        <w:t>，先行的旨意可应用于万人，同时</w:t>
      </w:r>
      <w:r w:rsidRPr="00445C3D">
        <w:rPr>
          <w:rFonts w:cs="Times New Roman"/>
        </w:rPr>
        <w:t xml:space="preserve">voluntas consequens </w:t>
      </w:r>
      <w:r w:rsidRPr="00445C3D">
        <w:rPr>
          <w:rFonts w:cs="Times New Roman" w:hint="eastAsia"/>
        </w:rPr>
        <w:t>，第二种旨意应用于凡因不信而灭亡的人。</w:t>
      </w:r>
    </w:p>
    <w:p w14:paraId="367A1127" w14:textId="413F2777" w:rsidR="0031269B" w:rsidRPr="00445C3D" w:rsidRDefault="0031269B" w:rsidP="00DF514A">
      <w:pPr>
        <w:spacing w:after="0"/>
        <w:ind w:firstLine="461"/>
        <w:rPr>
          <w:rFonts w:cs="Times New Roman"/>
        </w:rPr>
      </w:pPr>
      <w:r w:rsidRPr="00445C3D">
        <w:rPr>
          <w:rFonts w:cs="Times New Roman" w:hint="eastAsia"/>
        </w:rPr>
        <w:t>革哈</w:t>
      </w:r>
      <w:r w:rsidR="00ED795C">
        <w:rPr>
          <w:rFonts w:cs="Times New Roman" w:hint="eastAsia"/>
        </w:rPr>
        <w:t>德</w:t>
      </w:r>
      <w:r w:rsidRPr="00445C3D">
        <w:rPr>
          <w:rFonts w:cs="Times New Roman" w:hint="eastAsia"/>
        </w:rPr>
        <w:t>正确地说明，虽然如此，这种区别也不能分开上帝旨意的本身，上帝的旨意是独一，不可分开的，正如祂的实质也是惟一的，却有两种关系。革哈得解释说</w:t>
      </w:r>
      <w:r w:rsidR="00512B20" w:rsidRPr="00445C3D">
        <w:rPr>
          <w:rFonts w:cs="Times New Roman" w:hint="eastAsia"/>
        </w:rPr>
        <w:t>：</w:t>
      </w:r>
      <w:r w:rsidRPr="00445C3D">
        <w:rPr>
          <w:rFonts w:cs="Times New Roman" w:hint="eastAsia"/>
        </w:rPr>
        <w:t>按照第一种旨意</w:t>
      </w:r>
      <w:r w:rsidR="005E621E">
        <w:rPr>
          <w:rFonts w:cs="Times New Roman" w:hint="eastAsia"/>
        </w:rPr>
        <w:t>，</w:t>
      </w:r>
      <w:r w:rsidRPr="00445C3D">
        <w:rPr>
          <w:rFonts w:cs="Times New Roman" w:hint="eastAsia"/>
        </w:rPr>
        <w:t>上帝的行事犹如最恩惠的父亲</w:t>
      </w:r>
      <w:r w:rsidR="005C0F88" w:rsidRPr="00445C3D">
        <w:rPr>
          <w:rFonts w:cs="Times New Roman" w:hint="eastAsia"/>
        </w:rPr>
        <w:t>（</w:t>
      </w:r>
      <w:r w:rsidRPr="00445C3D">
        <w:rPr>
          <w:rFonts w:cs="Times New Roman"/>
        </w:rPr>
        <w:t>benignissimus pater</w:t>
      </w:r>
      <w:r w:rsidR="005C0F88" w:rsidRPr="00445C3D">
        <w:rPr>
          <w:rFonts w:cs="Times New Roman" w:hint="eastAsia"/>
        </w:rPr>
        <w:t>）</w:t>
      </w:r>
      <w:r w:rsidR="000F2EE2">
        <w:rPr>
          <w:rFonts w:cs="Times New Roman" w:hint="eastAsia"/>
        </w:rPr>
        <w:t>；</w:t>
      </w:r>
      <w:r w:rsidR="00893BA9" w:rsidRPr="00445C3D">
        <w:rPr>
          <w:rFonts w:cs="Times New Roman" w:hint="eastAsia"/>
        </w:rPr>
        <w:t>按</w:t>
      </w:r>
      <w:r w:rsidRPr="00445C3D">
        <w:rPr>
          <w:rFonts w:cs="Times New Roman" w:hint="eastAsia"/>
        </w:rPr>
        <w:t>照第二种旨意，犹如一位最公义的审判官</w:t>
      </w:r>
      <w:r w:rsidR="005C0F88" w:rsidRPr="00445C3D">
        <w:rPr>
          <w:rFonts w:cs="Times New Roman" w:hint="eastAsia"/>
        </w:rPr>
        <w:t>（</w:t>
      </w:r>
      <w:r w:rsidRPr="00445C3D">
        <w:rPr>
          <w:rFonts w:cs="Times New Roman"/>
        </w:rPr>
        <w:t>iustissimus iudex</w:t>
      </w:r>
      <w:r w:rsidR="005C0F88" w:rsidRPr="00445C3D">
        <w:rPr>
          <w:rFonts w:cs="Times New Roman" w:hint="eastAsia"/>
        </w:rPr>
        <w:t>）</w:t>
      </w:r>
      <w:r w:rsidRPr="00445C3D">
        <w:rPr>
          <w:rFonts w:cs="Times New Roman" w:hint="eastAsia"/>
        </w:rPr>
        <w:t>，先前和随后的旨意</w:t>
      </w:r>
      <w:r w:rsidR="005C0F88" w:rsidRPr="00445C3D">
        <w:rPr>
          <w:rFonts w:cs="Times New Roman" w:hint="eastAsia"/>
        </w:rPr>
        <w:t>（</w:t>
      </w:r>
      <w:r w:rsidRPr="00445C3D">
        <w:rPr>
          <w:rFonts w:cs="Times New Roman"/>
        </w:rPr>
        <w:t>antecedent will and consequent will</w:t>
      </w:r>
      <w:r w:rsidR="005C0F88" w:rsidRPr="00445C3D">
        <w:rPr>
          <w:rFonts w:cs="Times New Roman" w:hint="eastAsia"/>
        </w:rPr>
        <w:t>）</w:t>
      </w:r>
      <w:r w:rsidRPr="00445C3D">
        <w:rPr>
          <w:rFonts w:cs="Times New Roman" w:hint="eastAsia"/>
        </w:rPr>
        <w:t>的说法，并不常按同样的意义被使用，以致导致许多混乱，因此当何拉斯说</w:t>
      </w:r>
      <w:r w:rsidR="00512B20" w:rsidRPr="00445C3D">
        <w:rPr>
          <w:rFonts w:cs="Times New Roman" w:hint="eastAsia"/>
        </w:rPr>
        <w:t>：</w:t>
      </w:r>
      <w:r w:rsidR="001601E9" w:rsidRPr="00445C3D">
        <w:rPr>
          <w:rFonts w:cs="Times New Roman"/>
        </w:rPr>
        <w:t>“</w:t>
      </w:r>
      <w:r w:rsidRPr="00445C3D">
        <w:rPr>
          <w:rFonts w:cs="Times New Roman" w:hint="eastAsia"/>
        </w:rPr>
        <w:t>上帝随后的旨意，就是祂藉</w:t>
      </w:r>
      <w:r w:rsidR="00317D0D" w:rsidRPr="00445C3D">
        <w:rPr>
          <w:rFonts w:cs="Times New Roman" w:hint="eastAsia"/>
        </w:rPr>
        <w:t>此来</w:t>
      </w:r>
      <w:r w:rsidRPr="00445C3D">
        <w:rPr>
          <w:rFonts w:cs="Times New Roman" w:hint="eastAsia"/>
        </w:rPr>
        <w:t>拣选得永生的人</w:t>
      </w:r>
      <w:r w:rsidR="00BF2145" w:rsidRPr="00445C3D">
        <w:rPr>
          <w:rFonts w:cs="Times New Roman" w:hint="eastAsia"/>
        </w:rPr>
        <w:t>——</w:t>
      </w:r>
      <w:r w:rsidRPr="00445C3D">
        <w:rPr>
          <w:rFonts w:cs="Times New Roman" w:hint="eastAsia"/>
        </w:rPr>
        <w:t>祂预见必</w:t>
      </w:r>
      <w:r w:rsidR="00BF2145" w:rsidRPr="00445C3D">
        <w:rPr>
          <w:rFonts w:cs="Times New Roman" w:hint="eastAsia"/>
        </w:rPr>
        <w:t>会使用</w:t>
      </w:r>
      <w:r w:rsidRPr="00445C3D">
        <w:rPr>
          <w:rFonts w:cs="Times New Roman" w:hint="eastAsia"/>
        </w:rPr>
        <w:t>平常的施恩具，</w:t>
      </w:r>
      <w:r w:rsidR="00BF2145" w:rsidRPr="00445C3D">
        <w:rPr>
          <w:rFonts w:cs="Times New Roman" w:hint="eastAsia"/>
        </w:rPr>
        <w:t>而且</w:t>
      </w:r>
      <w:r w:rsidRPr="00445C3D">
        <w:rPr>
          <w:rFonts w:cs="Times New Roman" w:hint="eastAsia"/>
        </w:rPr>
        <w:t>至死坚忍相信的</w:t>
      </w:r>
      <w:r w:rsidR="00BF2145" w:rsidRPr="00445C3D">
        <w:rPr>
          <w:rFonts w:cs="Times New Roman" w:hint="eastAsia"/>
        </w:rPr>
        <w:t>人</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.2</w:t>
      </w:r>
      <w:r w:rsidRPr="00445C3D">
        <w:rPr>
          <w:rFonts w:cs="Times New Roman"/>
        </w:rPr>
        <w:t>82</w:t>
      </w:r>
      <w:r w:rsidR="005C0F88" w:rsidRPr="00445C3D">
        <w:rPr>
          <w:rFonts w:cs="Times New Roman" w:hint="eastAsia"/>
        </w:rPr>
        <w:t>）</w:t>
      </w:r>
      <w:r w:rsidRPr="00445C3D">
        <w:rPr>
          <w:rFonts w:cs="Times New Roman" w:hint="eastAsia"/>
        </w:rPr>
        <w:t>，乃是按照一种不合乎圣经的意义使用</w:t>
      </w:r>
      <w:r w:rsidRPr="00445C3D">
        <w:rPr>
          <w:rFonts w:cs="Times New Roman"/>
        </w:rPr>
        <w:t xml:space="preserve">voluntas consequens </w:t>
      </w:r>
      <w:r w:rsidRPr="00445C3D">
        <w:rPr>
          <w:rFonts w:cs="Times New Roman" w:hint="eastAsia"/>
        </w:rPr>
        <w:t>一词。</w:t>
      </w:r>
    </w:p>
    <w:p w14:paraId="03F0E634" w14:textId="74DEB573" w:rsidR="0031269B" w:rsidRPr="00445C3D" w:rsidRDefault="0031269B" w:rsidP="00DF514A">
      <w:pPr>
        <w:spacing w:after="0"/>
        <w:ind w:firstLine="461"/>
        <w:rPr>
          <w:rFonts w:cs="Times New Roman"/>
        </w:rPr>
      </w:pPr>
      <w:r w:rsidRPr="00445C3D">
        <w:rPr>
          <w:rFonts w:cs="Times New Roman" w:hint="eastAsia"/>
        </w:rPr>
        <w:t>上帝的旨意被称为先前的和随后的</w:t>
      </w:r>
      <w:r w:rsidR="000F2EE2">
        <w:rPr>
          <w:rFonts w:cs="Times New Roman" w:hint="eastAsia"/>
        </w:rPr>
        <w:t>；</w:t>
      </w:r>
      <w:r w:rsidRPr="00445C3D">
        <w:rPr>
          <w:rFonts w:cs="Times New Roman" w:hint="eastAsia"/>
        </w:rPr>
        <w:t>甲，不是与时间有关，好像先前的旨意在时间方面必是在随后旨意之前，因为上帝没有时间的限制</w:t>
      </w:r>
      <w:r w:rsidR="000F2EE2">
        <w:rPr>
          <w:rFonts w:cs="Times New Roman" w:hint="eastAsia"/>
        </w:rPr>
        <w:t>；</w:t>
      </w:r>
      <w:r w:rsidRPr="00445C3D">
        <w:rPr>
          <w:rFonts w:cs="Times New Roman" w:hint="eastAsia"/>
        </w:rPr>
        <w:t>乙，也不是与神圣旨意的本身有关，犹如在上帝里面，实际上有两种不同的旨意</w:t>
      </w:r>
      <w:r w:rsidR="000F2EE2">
        <w:rPr>
          <w:rFonts w:cs="Times New Roman" w:hint="eastAsia"/>
        </w:rPr>
        <w:t>；</w:t>
      </w:r>
      <w:r w:rsidRPr="00445C3D">
        <w:rPr>
          <w:rFonts w:cs="Times New Roman" w:hint="eastAsia"/>
        </w:rPr>
        <w:t>丙，这样的说法，乃是按照我们思想的样式，使我们能够明白</w:t>
      </w:r>
      <w:r w:rsidR="00066CA2" w:rsidRPr="00445C3D">
        <w:rPr>
          <w:rFonts w:cs="Times New Roman" w:hint="eastAsia"/>
        </w:rPr>
        <w:t>地</w:t>
      </w:r>
      <w:r w:rsidRPr="00445C3D">
        <w:rPr>
          <w:rFonts w:cs="Times New Roman" w:hint="eastAsia"/>
        </w:rPr>
        <w:t>知道，上帝期望救一切相信者，并咒诅一切不信者。因此，上帝先前的旨意可以正确</w:t>
      </w:r>
      <w:r w:rsidR="00066CA2" w:rsidRPr="00445C3D">
        <w:rPr>
          <w:rFonts w:cs="Times New Roman" w:hint="eastAsia"/>
        </w:rPr>
        <w:t>地</w:t>
      </w:r>
      <w:r w:rsidRPr="00445C3D">
        <w:rPr>
          <w:rFonts w:cs="Times New Roman" w:hint="eastAsia"/>
        </w:rPr>
        <w:t>解释为祂的慈悲旨意</w:t>
      </w:r>
      <w:r w:rsidR="005C0F88" w:rsidRPr="00445C3D">
        <w:rPr>
          <w:rFonts w:cs="Times New Roman" w:hint="eastAsia"/>
        </w:rPr>
        <w:t>（</w:t>
      </w:r>
      <w:r w:rsidRPr="00445C3D">
        <w:rPr>
          <w:rFonts w:cs="Times New Roman"/>
        </w:rPr>
        <w:t>voluntas misericordiae</w:t>
      </w:r>
      <w:r w:rsidR="005C0F88" w:rsidRPr="00445C3D">
        <w:rPr>
          <w:rFonts w:cs="Times New Roman" w:hint="eastAsia"/>
        </w:rPr>
        <w:t>）</w:t>
      </w:r>
      <w:r w:rsidRPr="00445C3D">
        <w:rPr>
          <w:rFonts w:cs="Times New Roman" w:hint="eastAsia"/>
        </w:rPr>
        <w:t>，祂随后的旨意可解释为祂公义的旨意</w:t>
      </w:r>
      <w:r w:rsidR="005C0F88" w:rsidRPr="00445C3D">
        <w:rPr>
          <w:rFonts w:cs="Times New Roman" w:hint="eastAsia"/>
        </w:rPr>
        <w:t>（</w:t>
      </w:r>
      <w:r w:rsidRPr="00445C3D">
        <w:rPr>
          <w:rFonts w:cs="Times New Roman"/>
        </w:rPr>
        <w:t>voluntas iustitiae</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上帝并不按着祂的威严对待我们，而是取了人的样式</w:t>
      </w:r>
      <w:r w:rsidR="00893BA9" w:rsidRPr="00445C3D">
        <w:rPr>
          <w:rFonts w:cs="Times New Roman" w:hint="eastAsia"/>
        </w:rPr>
        <w:t>，在</w:t>
      </w:r>
      <w:r w:rsidRPr="00445C3D">
        <w:rPr>
          <w:rFonts w:cs="Times New Roman" w:hint="eastAsia"/>
        </w:rPr>
        <w:t>全圣经内对我们说话，好像与人说话一样。</w:t>
      </w:r>
      <w:r w:rsidR="001601E9" w:rsidRPr="00445C3D">
        <w:rPr>
          <w:rFonts w:cs="Times New Roman"/>
        </w:rPr>
        <w:t>”</w:t>
      </w:r>
      <w:r w:rsidR="005C0F88" w:rsidRPr="00445C3D">
        <w:rPr>
          <w:rFonts w:cs="Times New Roman" w:hint="eastAsia"/>
        </w:rPr>
        <w:t>（</w:t>
      </w:r>
      <w:r w:rsidRPr="00445C3D">
        <w:rPr>
          <w:rFonts w:cs="Times New Roman"/>
        </w:rPr>
        <w:t>St.</w:t>
      </w:r>
      <w:r w:rsidR="00066CA2" w:rsidRPr="00445C3D">
        <w:rPr>
          <w:rFonts w:cs="Times New Roman"/>
        </w:rPr>
        <w:t xml:space="preserve"> </w:t>
      </w:r>
      <w:r w:rsidRPr="00445C3D">
        <w:rPr>
          <w:rFonts w:cs="Times New Roman"/>
        </w:rPr>
        <w:t>L.,</w:t>
      </w:r>
      <w:r w:rsidR="00066CA2" w:rsidRPr="00445C3D">
        <w:rPr>
          <w:rFonts w:cs="Times New Roman"/>
        </w:rPr>
        <w:t xml:space="preserve"> </w:t>
      </w:r>
      <w:r w:rsidRPr="00445C3D">
        <w:rPr>
          <w:rFonts w:cs="Times New Roman"/>
        </w:rPr>
        <w:t>I, 1442</w:t>
      </w:r>
      <w:r w:rsidR="005C0F88" w:rsidRPr="00445C3D">
        <w:rPr>
          <w:rFonts w:cs="Times New Roman" w:hint="eastAsia"/>
        </w:rPr>
        <w:t>）</w:t>
      </w:r>
    </w:p>
    <w:p w14:paraId="4BBC14FC" w14:textId="2AB50335" w:rsidR="0031269B" w:rsidRPr="00445C3D" w:rsidRDefault="0031269B" w:rsidP="00DF514A">
      <w:pPr>
        <w:spacing w:after="0"/>
        <w:ind w:firstLine="461"/>
        <w:rPr>
          <w:rFonts w:cs="Times New Roman"/>
        </w:rPr>
      </w:pPr>
      <w:r w:rsidRPr="00445C3D">
        <w:rPr>
          <w:rFonts w:cs="Times New Roman" w:hint="eastAsia"/>
        </w:rPr>
        <w:t>丁</w:t>
      </w:r>
      <w:r w:rsidRPr="00445C3D">
        <w:rPr>
          <w:rFonts w:cs="Times New Roman"/>
        </w:rPr>
        <w:t xml:space="preserve">, </w:t>
      </w:r>
      <w:r w:rsidRPr="00445C3D">
        <w:rPr>
          <w:rFonts w:cs="Times New Roman" w:hint="eastAsia"/>
        </w:rPr>
        <w:t>上帝启示的旨意</w:t>
      </w:r>
      <w:r w:rsidR="005C0F88" w:rsidRPr="00445C3D">
        <w:rPr>
          <w:rFonts w:cs="Times New Roman" w:hint="eastAsia"/>
        </w:rPr>
        <w:t>（</w:t>
      </w:r>
      <w:r w:rsidRPr="00445C3D">
        <w:rPr>
          <w:rFonts w:cs="Times New Roman"/>
        </w:rPr>
        <w:t>voluntas revelatas</w:t>
      </w:r>
      <w:r w:rsidRPr="00445C3D">
        <w:rPr>
          <w:rFonts w:cs="Times New Roman" w:hint="eastAsia"/>
        </w:rPr>
        <w:t>，</w:t>
      </w:r>
      <w:r w:rsidRPr="00445C3D">
        <w:rPr>
          <w:rFonts w:cs="Times New Roman"/>
        </w:rPr>
        <w:t>voluntas signi</w:t>
      </w:r>
      <w:r w:rsidR="005C0F88" w:rsidRPr="00445C3D">
        <w:rPr>
          <w:rFonts w:cs="Times New Roman" w:hint="eastAsia"/>
        </w:rPr>
        <w:t>）</w:t>
      </w:r>
      <w:r w:rsidRPr="00445C3D">
        <w:rPr>
          <w:rFonts w:cs="Times New Roman" w:hint="eastAsia"/>
        </w:rPr>
        <w:t>和隐藏的旨意</w:t>
      </w:r>
      <w:r w:rsidR="005C0F88" w:rsidRPr="00445C3D">
        <w:rPr>
          <w:rFonts w:cs="Times New Roman" w:hint="eastAsia"/>
        </w:rPr>
        <w:t>（</w:t>
      </w:r>
      <w:r w:rsidRPr="00445C3D">
        <w:rPr>
          <w:rFonts w:cs="Times New Roman"/>
        </w:rPr>
        <w:t>voluntas abscondita</w:t>
      </w:r>
      <w:r w:rsidRPr="00445C3D">
        <w:rPr>
          <w:rFonts w:cs="Times New Roman" w:hint="eastAsia"/>
        </w:rPr>
        <w:t>，</w:t>
      </w:r>
      <w:r w:rsidRPr="00445C3D">
        <w:rPr>
          <w:rFonts w:cs="Times New Roman"/>
        </w:rPr>
        <w:t>voluntas beneplaciti</w:t>
      </w:r>
      <w:r w:rsidR="00F57C4E" w:rsidRPr="00445C3D">
        <w:rPr>
          <w:rFonts w:cs="Times New Roman" w:hint="eastAsia"/>
        </w:rPr>
        <w:t>所定的旨意</w:t>
      </w:r>
      <w:r w:rsidR="005C0F88" w:rsidRPr="00445C3D">
        <w:rPr>
          <w:rFonts w:cs="Times New Roman" w:hint="eastAsia"/>
        </w:rPr>
        <w:t>）</w:t>
      </w:r>
      <w:r w:rsidRPr="00445C3D">
        <w:rPr>
          <w:rFonts w:cs="Times New Roman" w:hint="eastAsia"/>
        </w:rPr>
        <w:t>彼此间的区别是</w:t>
      </w:r>
      <w:r w:rsidR="00512B20" w:rsidRPr="00445C3D">
        <w:rPr>
          <w:rFonts w:cs="Times New Roman" w:hint="eastAsia"/>
        </w:rPr>
        <w:t>：</w:t>
      </w:r>
      <w:r w:rsidRPr="00445C3D">
        <w:rPr>
          <w:rFonts w:cs="Times New Roman" w:hint="eastAsia"/>
        </w:rPr>
        <w:t>前者是论及圣经内所启示的神圣旨意，林前二</w:t>
      </w:r>
      <w:r w:rsidRPr="00445C3D">
        <w:rPr>
          <w:rFonts w:cs="Times New Roman"/>
        </w:rPr>
        <w:t>10</w:t>
      </w:r>
      <w:r w:rsidRPr="00445C3D">
        <w:rPr>
          <w:rFonts w:cs="Times New Roman" w:hint="eastAsia"/>
        </w:rPr>
        <w:t>，</w:t>
      </w:r>
      <w:r w:rsidRPr="00445C3D">
        <w:rPr>
          <w:rFonts w:cs="Times New Roman"/>
        </w:rPr>
        <w:t>16</w:t>
      </w:r>
      <w:r w:rsidRPr="00445C3D">
        <w:rPr>
          <w:rFonts w:cs="Times New Roman" w:hint="eastAsia"/>
        </w:rPr>
        <w:t>，而后者是指着人既不知道，也不能知道的神圣旨意，罗十一</w:t>
      </w:r>
      <w:r w:rsidRPr="00445C3D">
        <w:rPr>
          <w:rFonts w:cs="Times New Roman"/>
        </w:rPr>
        <w:t>34</w:t>
      </w:r>
      <w:r w:rsidRPr="00445C3D">
        <w:rPr>
          <w:rFonts w:cs="Times New Roman" w:hint="eastAsia"/>
        </w:rPr>
        <w:t>。上帝启示的旨意包含律法和福音，祂藉律法要求万人完全顺从，并恐吓违犯他诫命的人要被定罪</w:t>
      </w:r>
      <w:r w:rsidR="000F2EE2">
        <w:rPr>
          <w:rFonts w:cs="Times New Roman" w:hint="eastAsia"/>
        </w:rPr>
        <w:t>；</w:t>
      </w:r>
      <w:r w:rsidR="00893BA9" w:rsidRPr="00445C3D">
        <w:rPr>
          <w:rFonts w:cs="Times New Roman" w:hint="eastAsia"/>
        </w:rPr>
        <w:t>根</w:t>
      </w:r>
      <w:r w:rsidRPr="00445C3D">
        <w:rPr>
          <w:rFonts w:cs="Times New Roman" w:hint="eastAsia"/>
        </w:rPr>
        <w:t>据福音，上帝愿意以恩典拯救众罪人</w:t>
      </w:r>
      <w:r w:rsidR="00104C81">
        <w:rPr>
          <w:rFonts w:cs="Times New Roman" w:hint="eastAsia"/>
        </w:rPr>
        <w:t>——</w:t>
      </w:r>
      <w:r w:rsidRPr="00445C3D">
        <w:rPr>
          <w:rFonts w:cs="Times New Roman" w:hint="eastAsia"/>
        </w:rPr>
        <w:t>是藉着信，不用律法的行为。此种启示的旨意适于称为</w:t>
      </w:r>
      <w:r w:rsidR="0097667C" w:rsidRPr="00445C3D">
        <w:rPr>
          <w:rFonts w:cs="Times New Roman" w:hint="eastAsia"/>
        </w:rPr>
        <w:t>外显</w:t>
      </w:r>
      <w:r w:rsidRPr="00445C3D">
        <w:rPr>
          <w:rFonts w:cs="Times New Roman" w:hint="eastAsia"/>
        </w:rPr>
        <w:t>的旨意</w:t>
      </w:r>
      <w:r w:rsidR="001601E9" w:rsidRPr="00445C3D">
        <w:rPr>
          <w:rFonts w:cs="Times New Roman"/>
        </w:rPr>
        <w:t>”</w:t>
      </w:r>
      <w:r w:rsidR="005C0F88" w:rsidRPr="00445C3D">
        <w:rPr>
          <w:rFonts w:cs="Times New Roman" w:hint="eastAsia"/>
        </w:rPr>
        <w:t>（</w:t>
      </w:r>
      <w:r w:rsidRPr="00445C3D">
        <w:rPr>
          <w:rFonts w:cs="Times New Roman"/>
        </w:rPr>
        <w:t>voluntas signi, “will of the sign</w:t>
      </w:r>
      <w:r w:rsidR="0097667C" w:rsidRPr="00445C3D">
        <w:rPr>
          <w:rFonts w:cs="Times New Roman" w:hint="eastAsia"/>
        </w:rPr>
        <w:t>”</w:t>
      </w:r>
      <w:r w:rsidR="005C0F88" w:rsidRPr="00445C3D">
        <w:rPr>
          <w:rFonts w:cs="Times New Roman" w:hint="eastAsia"/>
        </w:rPr>
        <w:t>）</w:t>
      </w:r>
      <w:r w:rsidRPr="00445C3D">
        <w:rPr>
          <w:rFonts w:cs="Times New Roman" w:hint="eastAsia"/>
        </w:rPr>
        <w:t>，因为祂藉着祂道的</w:t>
      </w:r>
      <w:r w:rsidR="0097667C" w:rsidRPr="00445C3D">
        <w:rPr>
          <w:rFonts w:cs="Times New Roman" w:hint="eastAsia"/>
        </w:rPr>
        <w:t>记号</w:t>
      </w:r>
      <w:r w:rsidRPr="00445C3D">
        <w:rPr>
          <w:rFonts w:cs="Times New Roman" w:hint="eastAsia"/>
        </w:rPr>
        <w:t>将旨意显现给我们。隐藏的旨意</w:t>
      </w:r>
      <w:r w:rsidR="005C0F88" w:rsidRPr="00445C3D">
        <w:rPr>
          <w:rFonts w:cs="Times New Roman" w:hint="eastAsia"/>
        </w:rPr>
        <w:t>（</w:t>
      </w:r>
      <w:r w:rsidRPr="00445C3D">
        <w:rPr>
          <w:rFonts w:cs="Times New Roman"/>
        </w:rPr>
        <w:t>voluntas abscondita, voluntas beneplaciti</w:t>
      </w:r>
      <w:r w:rsidR="005C0F88" w:rsidRPr="00445C3D">
        <w:rPr>
          <w:rFonts w:cs="Times New Roman" w:hint="eastAsia"/>
        </w:rPr>
        <w:t>）</w:t>
      </w:r>
      <w:r w:rsidRPr="00445C3D">
        <w:rPr>
          <w:rFonts w:cs="Times New Roman" w:hint="eastAsia"/>
        </w:rPr>
        <w:t>包含上帝</w:t>
      </w:r>
      <w:r w:rsidR="001601E9" w:rsidRPr="00445C3D">
        <w:rPr>
          <w:rFonts w:cs="Times New Roman"/>
        </w:rPr>
        <w:t>“</w:t>
      </w:r>
      <w:r w:rsidRPr="00445C3D">
        <w:rPr>
          <w:rFonts w:cs="Times New Roman" w:hint="eastAsia"/>
        </w:rPr>
        <w:t>何其难测的判断和何其难寻的踪迹</w:t>
      </w:r>
      <w:r w:rsidR="001601E9" w:rsidRPr="00445C3D">
        <w:rPr>
          <w:rFonts w:cs="Times New Roman"/>
        </w:rPr>
        <w:t>”</w:t>
      </w:r>
      <w:r w:rsidR="00893BA9" w:rsidRPr="00445C3D">
        <w:rPr>
          <w:rFonts w:cs="Times New Roman" w:hint="eastAsia"/>
        </w:rPr>
        <w:t>，罗</w:t>
      </w:r>
      <w:r w:rsidRPr="00445C3D">
        <w:rPr>
          <w:rFonts w:cs="Times New Roman" w:hint="eastAsia"/>
        </w:rPr>
        <w:t>十一</w:t>
      </w:r>
      <w:r w:rsidRPr="00445C3D">
        <w:rPr>
          <w:rFonts w:cs="Times New Roman"/>
        </w:rPr>
        <w:t>33</w:t>
      </w:r>
      <w:r w:rsidR="004F5144" w:rsidRPr="00445C3D">
        <w:rPr>
          <w:rFonts w:cs="Times New Roman"/>
        </w:rPr>
        <w:t>-</w:t>
      </w:r>
      <w:r w:rsidRPr="00445C3D">
        <w:rPr>
          <w:rFonts w:cs="Times New Roman"/>
        </w:rPr>
        <w:t>3</w:t>
      </w:r>
      <w:r w:rsidR="00893BA9" w:rsidRPr="00445C3D">
        <w:rPr>
          <w:rFonts w:cs="Times New Roman"/>
        </w:rPr>
        <w:t>5</w:t>
      </w:r>
      <w:r w:rsidR="00893BA9" w:rsidRPr="00445C3D">
        <w:rPr>
          <w:rFonts w:cs="Times New Roman" w:hint="eastAsia"/>
        </w:rPr>
        <w:t>，</w:t>
      </w:r>
      <w:r w:rsidRPr="00445C3D">
        <w:rPr>
          <w:rFonts w:cs="Times New Roman" w:hint="eastAsia"/>
        </w:rPr>
        <w:t>正如在各国和各个人的生活中所显明的这些事。</w:t>
      </w:r>
      <w:r w:rsidR="005C0F88" w:rsidRPr="00445C3D">
        <w:rPr>
          <w:rFonts w:cs="Times New Roman" w:hint="eastAsia"/>
        </w:rPr>
        <w:t>（</w:t>
      </w:r>
      <w:r w:rsidRPr="00445C3D">
        <w:rPr>
          <w:rFonts w:cs="Times New Roman" w:hint="eastAsia"/>
        </w:rPr>
        <w:t>以扫和雅各，犹太人和外邦人，罗九</w:t>
      </w:r>
      <w:r w:rsidR="00B717CF" w:rsidRPr="00445C3D">
        <w:rPr>
          <w:rFonts w:cs="Times New Roman" w:hint="eastAsia"/>
        </w:rPr>
        <w:t>至</w:t>
      </w:r>
      <w:r w:rsidRPr="00445C3D">
        <w:rPr>
          <w:rFonts w:cs="Times New Roman" w:hint="eastAsia"/>
        </w:rPr>
        <w:t>十一章</w:t>
      </w:r>
      <w:r w:rsidR="005C0F88" w:rsidRPr="00445C3D">
        <w:rPr>
          <w:rFonts w:cs="Times New Roman" w:hint="eastAsia"/>
        </w:rPr>
        <w:t>）</w:t>
      </w:r>
      <w:r w:rsidRPr="00445C3D">
        <w:rPr>
          <w:rFonts w:cs="Times New Roman" w:hint="eastAsia"/>
        </w:rPr>
        <w:t>。</w:t>
      </w:r>
    </w:p>
    <w:p w14:paraId="6C538FD9" w14:textId="13354D48" w:rsidR="00BB75CD" w:rsidRPr="00445C3D" w:rsidRDefault="0031269B" w:rsidP="00DF514A">
      <w:pPr>
        <w:spacing w:after="0"/>
        <w:ind w:firstLine="461"/>
        <w:rPr>
          <w:rFonts w:cs="Times New Roman"/>
        </w:rPr>
      </w:pPr>
      <w:r w:rsidRPr="00445C3D">
        <w:rPr>
          <w:rFonts w:cs="Times New Roman" w:hint="eastAsia"/>
        </w:rPr>
        <w:t>基督教的神学家不应该试图探索上帝难测的判断</w:t>
      </w:r>
      <w:r w:rsidR="000F2EE2">
        <w:rPr>
          <w:rFonts w:cs="Times New Roman" w:hint="eastAsia"/>
        </w:rPr>
        <w:t>；</w:t>
      </w:r>
      <w:r w:rsidRPr="00445C3D">
        <w:rPr>
          <w:rFonts w:cs="Times New Roman" w:hint="eastAsia"/>
        </w:rPr>
        <w:t>更不该否认</w:t>
      </w:r>
      <w:r w:rsidRPr="00445C3D">
        <w:rPr>
          <w:rFonts w:cs="Times New Roman"/>
        </w:rPr>
        <w:t>gratia universalis</w:t>
      </w:r>
      <w:r w:rsidRPr="00445C3D">
        <w:rPr>
          <w:rFonts w:cs="Times New Roman" w:hint="eastAsia"/>
        </w:rPr>
        <w:t>，普世恩典</w:t>
      </w:r>
      <w:r w:rsidR="005C0F88" w:rsidRPr="00445C3D">
        <w:rPr>
          <w:rFonts w:cs="Times New Roman" w:hint="eastAsia"/>
        </w:rPr>
        <w:t>（</w:t>
      </w:r>
      <w:r w:rsidRPr="00445C3D">
        <w:rPr>
          <w:rFonts w:cs="Times New Roman" w:hint="eastAsia"/>
        </w:rPr>
        <w:t>加尔文主义</w:t>
      </w:r>
      <w:r w:rsidR="00512B20" w:rsidRPr="00445C3D">
        <w:rPr>
          <w:rFonts w:cs="Times New Roman" w:hint="eastAsia"/>
        </w:rPr>
        <w:t>：</w:t>
      </w:r>
      <w:r w:rsidR="001601E9" w:rsidRPr="00445C3D">
        <w:rPr>
          <w:rFonts w:cs="Times New Roman"/>
        </w:rPr>
        <w:t>“</w:t>
      </w:r>
      <w:r w:rsidRPr="00445C3D">
        <w:rPr>
          <w:rFonts w:cs="Times New Roman" w:hint="eastAsia"/>
        </w:rPr>
        <w:t>上帝不愿意救万人</w:t>
      </w:r>
      <w:r w:rsidR="00BA7387">
        <w:rPr>
          <w:rFonts w:cs="Times New Roman" w:hint="eastAsia"/>
        </w:rPr>
        <w:t>”</w:t>
      </w:r>
      <w:r w:rsidR="00503AD8">
        <w:rPr>
          <w:rFonts w:cs="Times New Roman" w:hint="eastAsia"/>
        </w:rPr>
        <w:t>）</w:t>
      </w:r>
      <w:r w:rsidRPr="00445C3D">
        <w:rPr>
          <w:rFonts w:cs="Times New Roman" w:hint="eastAsia"/>
        </w:rPr>
        <w:t>，或否认</w:t>
      </w:r>
      <w:r w:rsidRPr="00445C3D">
        <w:rPr>
          <w:rFonts w:cs="Times New Roman"/>
        </w:rPr>
        <w:t>sola gratia</w:t>
      </w:r>
      <w:r w:rsidRPr="00445C3D">
        <w:rPr>
          <w:rFonts w:cs="Times New Roman" w:hint="eastAsia"/>
        </w:rPr>
        <w:t>，惟一因恩典</w:t>
      </w:r>
      <w:r w:rsidR="005C0F88" w:rsidRPr="00445C3D">
        <w:rPr>
          <w:rFonts w:cs="Times New Roman" w:hint="eastAsia"/>
        </w:rPr>
        <w:t>（</w:t>
      </w:r>
      <w:r w:rsidRPr="00445C3D">
        <w:rPr>
          <w:rFonts w:cs="Times New Roman" w:hint="eastAsia"/>
        </w:rPr>
        <w:t>协力主义</w:t>
      </w:r>
      <w:r w:rsidR="00893BA9" w:rsidRPr="00445C3D">
        <w:rPr>
          <w:rFonts w:cs="Times New Roman" w:hint="eastAsia"/>
        </w:rPr>
        <w:t>，阿</w:t>
      </w:r>
      <w:r w:rsidRPr="00445C3D">
        <w:rPr>
          <w:rFonts w:cs="Times New Roman" w:hint="eastAsia"/>
        </w:rPr>
        <w:t>民</w:t>
      </w:r>
      <w:r w:rsidR="005524A5" w:rsidRPr="00445C3D">
        <w:rPr>
          <w:rFonts w:cs="Times New Roman" w:hint="eastAsia"/>
        </w:rPr>
        <w:t>念</w:t>
      </w:r>
      <w:r w:rsidRPr="00445C3D">
        <w:rPr>
          <w:rFonts w:cs="Times New Roman" w:hint="eastAsia"/>
        </w:rPr>
        <w:t>主义，半伯拉纠主义</w:t>
      </w:r>
      <w:r w:rsidR="00512B20" w:rsidRPr="00445C3D">
        <w:rPr>
          <w:rFonts w:cs="Times New Roman" w:hint="eastAsia"/>
        </w:rPr>
        <w:t>：</w:t>
      </w:r>
      <w:r w:rsidR="001601E9" w:rsidRPr="00445C3D">
        <w:rPr>
          <w:rFonts w:cs="Times New Roman"/>
        </w:rPr>
        <w:t>“</w:t>
      </w:r>
      <w:r w:rsidRPr="00445C3D">
        <w:rPr>
          <w:rFonts w:cs="Times New Roman" w:hint="eastAsia"/>
        </w:rPr>
        <w:t>人得救不仅藉恩典</w:t>
      </w:r>
      <w:r w:rsidR="00BA7387">
        <w:rPr>
          <w:rFonts w:cs="Times New Roman" w:hint="eastAsia"/>
        </w:rPr>
        <w:t>”</w:t>
      </w:r>
      <w:r w:rsidR="00503AD8">
        <w:rPr>
          <w:rFonts w:cs="Times New Roman" w:hint="eastAsia"/>
        </w:rPr>
        <w:t>）</w:t>
      </w:r>
      <w:r w:rsidR="005524A5" w:rsidRPr="00445C3D">
        <w:rPr>
          <w:rFonts w:cs="Times New Roman" w:hint="eastAsia"/>
        </w:rPr>
        <w:t>，希望藉此解释此问题</w:t>
      </w:r>
      <w:r w:rsidR="00E14265" w:rsidRPr="00445C3D">
        <w:rPr>
          <w:rFonts w:cs="Times New Roman" w:hint="eastAsia"/>
        </w:rPr>
        <w:t>——</w:t>
      </w:r>
      <w:r w:rsidRPr="00445C3D">
        <w:rPr>
          <w:rFonts w:cs="Times New Roman" w:hint="eastAsia"/>
        </w:rPr>
        <w:t>为何万人不能都蒙拣选？加尔文主义，协力主义的愚笨是他们</w:t>
      </w:r>
      <w:r w:rsidR="00B652E3" w:rsidRPr="00445C3D">
        <w:rPr>
          <w:rFonts w:cs="Times New Roman" w:hint="eastAsia"/>
        </w:rPr>
        <w:t>徒劳无益地</w:t>
      </w:r>
      <w:r w:rsidRPr="00445C3D">
        <w:rPr>
          <w:rFonts w:cs="Times New Roman" w:hint="eastAsia"/>
        </w:rPr>
        <w:t>努力将上帝隐藏的旨意改变成为启示的旨意，或努力想要得知上帝在祂的圣道中未曾启示的事，这种的企图必定是无用的，因为如此得来的</w:t>
      </w:r>
      <w:r w:rsidR="001601E9" w:rsidRPr="00445C3D">
        <w:rPr>
          <w:rFonts w:cs="Times New Roman"/>
        </w:rPr>
        <w:t>“</w:t>
      </w:r>
      <w:r w:rsidRPr="00445C3D">
        <w:rPr>
          <w:rFonts w:cs="Times New Roman" w:hint="eastAsia"/>
        </w:rPr>
        <w:t>启示</w:t>
      </w:r>
      <w:r w:rsidR="001601E9" w:rsidRPr="00445C3D">
        <w:rPr>
          <w:rFonts w:cs="Times New Roman"/>
        </w:rPr>
        <w:t>”</w:t>
      </w:r>
      <w:r w:rsidRPr="00445C3D">
        <w:rPr>
          <w:rFonts w:cs="Times New Roman" w:hint="eastAsia"/>
        </w:rPr>
        <w:t>不是从上帝而来，却是出自人无知愚昧的心意。</w:t>
      </w:r>
    </w:p>
    <w:p w14:paraId="300FA7C7" w14:textId="77777777" w:rsidR="00C21587" w:rsidRPr="00445C3D" w:rsidRDefault="00C21587" w:rsidP="00DF514A">
      <w:pPr>
        <w:spacing w:after="0"/>
        <w:ind w:firstLine="461"/>
        <w:rPr>
          <w:rFonts w:cs="Times New Roman"/>
        </w:rPr>
      </w:pPr>
    </w:p>
    <w:p w14:paraId="4F44F0C1" w14:textId="043CEAFD" w:rsidR="0031269B" w:rsidRPr="00364D61" w:rsidRDefault="0031269B" w:rsidP="00445C3D">
      <w:pPr>
        <w:pStyle w:val="1"/>
      </w:pPr>
      <w:bookmarkStart w:id="97" w:name="_Toc220321203"/>
      <w:r w:rsidRPr="00364D61">
        <w:rPr>
          <w:rFonts w:hint="eastAsia"/>
        </w:rPr>
        <w:lastRenderedPageBreak/>
        <w:t>论基督</w:t>
      </w:r>
      <w:bookmarkEnd w:id="97"/>
    </w:p>
    <w:p w14:paraId="5F5C7E44" w14:textId="7579A7E4"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Christologia</w:t>
      </w:r>
      <w:r w:rsidRPr="00445C3D">
        <w:rPr>
          <w:rFonts w:cs="Times New Roman" w:hint="eastAsia"/>
        </w:rPr>
        <w:t>）</w:t>
      </w:r>
    </w:p>
    <w:p w14:paraId="5833F7E4" w14:textId="77777777" w:rsidR="00C21587" w:rsidRPr="00445C3D" w:rsidRDefault="00C21587" w:rsidP="00DF514A">
      <w:pPr>
        <w:spacing w:after="0"/>
        <w:ind w:firstLine="461"/>
        <w:rPr>
          <w:rFonts w:cs="Times New Roman"/>
        </w:rPr>
      </w:pPr>
    </w:p>
    <w:p w14:paraId="7A64EF2F" w14:textId="7EE27AAD" w:rsidR="0031269B" w:rsidRPr="00445C3D" w:rsidRDefault="0031269B" w:rsidP="00DF514A">
      <w:pPr>
        <w:spacing w:after="0"/>
        <w:ind w:firstLine="461"/>
        <w:rPr>
          <w:rFonts w:cs="Times New Roman"/>
        </w:rPr>
      </w:pPr>
      <w:r w:rsidRPr="00445C3D">
        <w:rPr>
          <w:rFonts w:cs="Times New Roman" w:hint="eastAsia"/>
        </w:rPr>
        <w:t>上帝的恩典对罪恶的人类既然不是绝对的或任意的事，乃为调解的</w:t>
      </w:r>
      <w:r w:rsidR="005C0F88" w:rsidRPr="00445C3D">
        <w:rPr>
          <w:rFonts w:cs="Times New Roman" w:hint="eastAsia"/>
        </w:rPr>
        <w:t>（</w:t>
      </w:r>
      <w:r w:rsidRPr="00445C3D">
        <w:rPr>
          <w:rFonts w:cs="Times New Roman" w:hint="eastAsia"/>
        </w:rPr>
        <w:t>在基督耶稣里的，罗三</w:t>
      </w:r>
      <w:r w:rsidRPr="00445C3D">
        <w:rPr>
          <w:rFonts w:cs="Times New Roman"/>
        </w:rPr>
        <w:t>24</w:t>
      </w:r>
      <w:r w:rsidR="005C0F88" w:rsidRPr="00445C3D">
        <w:rPr>
          <w:rFonts w:cs="Times New Roman" w:hint="eastAsia"/>
        </w:rPr>
        <w:t>）</w:t>
      </w:r>
      <w:r w:rsidRPr="00445C3D">
        <w:rPr>
          <w:rFonts w:cs="Times New Roman" w:hint="eastAsia"/>
        </w:rPr>
        <w:t>，所以我们救主的救赎</w:t>
      </w:r>
      <w:r w:rsidR="00893BA9" w:rsidRPr="00445C3D">
        <w:rPr>
          <w:rFonts w:cs="Times New Roman" w:hint="eastAsia"/>
        </w:rPr>
        <w:t>，即</w:t>
      </w:r>
      <w:r w:rsidRPr="00445C3D">
        <w:rPr>
          <w:rFonts w:cs="Times New Roman" w:hint="eastAsia"/>
        </w:rPr>
        <w:t>成为上帝恩典不可少的</w:t>
      </w:r>
      <w:r w:rsidR="009768BB">
        <w:rPr>
          <w:rFonts w:cs="Times New Roman" w:hint="eastAsia"/>
        </w:rPr>
        <w:t>根基</w:t>
      </w:r>
      <w:r w:rsidRPr="00445C3D">
        <w:rPr>
          <w:rFonts w:cs="Times New Roman" w:hint="eastAsia"/>
        </w:rPr>
        <w:t>，林前三</w:t>
      </w:r>
      <w:r w:rsidRPr="00445C3D">
        <w:rPr>
          <w:rFonts w:cs="Times New Roman"/>
        </w:rPr>
        <w:t>11</w:t>
      </w:r>
      <w:r w:rsidRPr="00445C3D">
        <w:rPr>
          <w:rFonts w:cs="Times New Roman" w:hint="eastAsia"/>
        </w:rPr>
        <w:t>。</w:t>
      </w:r>
    </w:p>
    <w:p w14:paraId="0D38E147" w14:textId="4EE707B7" w:rsidR="0031269B" w:rsidRPr="00445C3D" w:rsidRDefault="0031269B" w:rsidP="00DF514A">
      <w:pPr>
        <w:spacing w:after="0"/>
        <w:ind w:firstLine="461"/>
        <w:rPr>
          <w:rFonts w:cs="Times New Roman"/>
        </w:rPr>
      </w:pPr>
      <w:r w:rsidRPr="00445C3D">
        <w:rPr>
          <w:rFonts w:cs="Times New Roman" w:hint="eastAsia"/>
        </w:rPr>
        <w:t>因此，那关乎基督的道理</w:t>
      </w:r>
      <w:r w:rsidR="005C0F88" w:rsidRPr="00445C3D">
        <w:rPr>
          <w:rFonts w:cs="Times New Roman" w:hint="eastAsia"/>
        </w:rPr>
        <w:t>（</w:t>
      </w:r>
      <w:r w:rsidRPr="00445C3D">
        <w:rPr>
          <w:rFonts w:cs="Times New Roman" w:hint="eastAsia"/>
        </w:rPr>
        <w:t>基督论</w:t>
      </w:r>
      <w:r w:rsidRPr="00445C3D">
        <w:rPr>
          <w:rFonts w:cs="Times New Roman"/>
        </w:rPr>
        <w:t>,Christology</w:t>
      </w:r>
      <w:r w:rsidR="005C0F88" w:rsidRPr="00445C3D">
        <w:rPr>
          <w:rFonts w:cs="Times New Roman" w:hint="eastAsia"/>
        </w:rPr>
        <w:t>）</w:t>
      </w:r>
      <w:r w:rsidRPr="00445C3D">
        <w:rPr>
          <w:rFonts w:cs="Times New Roman" w:hint="eastAsia"/>
        </w:rPr>
        <w:t>，在理论上，必然紧随着论及神圣恩典的道理，并作为基督教信仰的首要条款</w:t>
      </w:r>
      <w:r w:rsidR="000F2EE2">
        <w:rPr>
          <w:rFonts w:cs="Times New Roman" w:hint="eastAsia"/>
        </w:rPr>
        <w:t>；</w:t>
      </w:r>
      <w:r w:rsidRPr="00445C3D">
        <w:rPr>
          <w:rFonts w:cs="Times New Roman" w:hint="eastAsia"/>
        </w:rPr>
        <w:t>教会的兴旺或败落均系于此道理</w:t>
      </w:r>
      <w:r w:rsidR="005C0F88" w:rsidRPr="00445C3D">
        <w:rPr>
          <w:rFonts w:cs="Times New Roman" w:hint="eastAsia"/>
        </w:rPr>
        <w:t>（</w:t>
      </w:r>
      <w:r w:rsidRPr="00445C3D">
        <w:rPr>
          <w:rFonts w:cs="Times New Roman"/>
        </w:rPr>
        <w:t>articulus stantis et cadentis ecclesiae</w:t>
      </w:r>
      <w:r w:rsidR="005C0F88" w:rsidRPr="00445C3D">
        <w:rPr>
          <w:rFonts w:cs="Times New Roman" w:hint="eastAsia"/>
        </w:rPr>
        <w:t>）</w:t>
      </w:r>
      <w:r w:rsidRPr="00445C3D">
        <w:rPr>
          <w:rFonts w:cs="Times New Roman" w:hint="eastAsia"/>
        </w:rPr>
        <w:t>。这种说法通常应用于称义的道理</w:t>
      </w:r>
      <w:r w:rsidR="00893BA9" w:rsidRPr="00445C3D">
        <w:rPr>
          <w:rFonts w:cs="Times New Roman" w:hint="eastAsia"/>
        </w:rPr>
        <w:t>，这</w:t>
      </w:r>
      <w:r w:rsidRPr="00445C3D">
        <w:rPr>
          <w:rFonts w:cs="Times New Roman" w:hint="eastAsia"/>
        </w:rPr>
        <w:t>是有理的，但我们必不可忘记</w:t>
      </w:r>
      <w:r w:rsidR="00512B20" w:rsidRPr="00445C3D">
        <w:rPr>
          <w:rFonts w:cs="Times New Roman" w:hint="eastAsia"/>
        </w:rPr>
        <w:t>：</w:t>
      </w:r>
      <w:r w:rsidR="001601E9" w:rsidRPr="00445C3D">
        <w:rPr>
          <w:rFonts w:cs="Times New Roman"/>
        </w:rPr>
        <w:t>“</w:t>
      </w:r>
      <w:r w:rsidRPr="00445C3D">
        <w:rPr>
          <w:rFonts w:cs="Times New Roman" w:hint="eastAsia"/>
        </w:rPr>
        <w:t>若无基督的代赎，便没有本乎恩典藉信称义的道理。这样看来，正因我们主的救赎工作，为神圣恩典道理的基础，照样，它也为称义道理的基础</w:t>
      </w:r>
      <w:r w:rsidR="00893BA9" w:rsidRPr="00445C3D">
        <w:rPr>
          <w:rFonts w:cs="Times New Roman" w:hint="eastAsia"/>
        </w:rPr>
        <w:t>。这</w:t>
      </w:r>
      <w:r w:rsidRPr="00445C3D">
        <w:rPr>
          <w:rFonts w:cs="Times New Roman" w:hint="eastAsia"/>
        </w:rPr>
        <w:t>是明显的</w:t>
      </w:r>
      <w:r w:rsidR="00DF3402" w:rsidRPr="00445C3D">
        <w:rPr>
          <w:rFonts w:cs="Times New Roman" w:hint="eastAsia"/>
        </w:rPr>
        <w:t>，我们</w:t>
      </w:r>
      <w:r w:rsidR="009C4193" w:rsidRPr="00445C3D">
        <w:rPr>
          <w:rFonts w:cs="Times New Roman" w:hint="eastAsia"/>
        </w:rPr>
        <w:t>说</w:t>
      </w:r>
      <w:r w:rsidR="00512B20" w:rsidRPr="00445C3D">
        <w:rPr>
          <w:rFonts w:cs="Times New Roman" w:hint="eastAsia"/>
        </w:rPr>
        <w:t>：</w:t>
      </w:r>
      <w:r w:rsidRPr="00445C3D">
        <w:rPr>
          <w:rFonts w:cs="Times New Roman" w:hint="eastAsia"/>
        </w:rPr>
        <w:t>信使人称义，只</w:t>
      </w:r>
      <w:r w:rsidR="00671654" w:rsidRPr="00445C3D">
        <w:rPr>
          <w:rFonts w:cs="Times New Roman" w:hint="eastAsia"/>
        </w:rPr>
        <w:t>因</w:t>
      </w:r>
      <w:r w:rsidRPr="00445C3D">
        <w:rPr>
          <w:rFonts w:cs="Times New Roman" w:hint="eastAsia"/>
        </w:rPr>
        <w:t>它依赖基督为神圣的救赎主，为我们的罪死了</w:t>
      </w:r>
      <w:r w:rsidR="005C0F88" w:rsidRPr="00445C3D">
        <w:rPr>
          <w:rFonts w:cs="Times New Roman" w:hint="eastAsia"/>
        </w:rPr>
        <w:t>（</w:t>
      </w:r>
      <w:r w:rsidRPr="00445C3D">
        <w:rPr>
          <w:rFonts w:cs="Times New Roman" w:hint="eastAsia"/>
        </w:rPr>
        <w:t>太十六</w:t>
      </w:r>
      <w:r w:rsidRPr="00445C3D">
        <w:rPr>
          <w:rFonts w:cs="Times New Roman"/>
        </w:rPr>
        <w:t>13</w:t>
      </w:r>
      <w:r w:rsidR="004F5144" w:rsidRPr="00445C3D">
        <w:rPr>
          <w:rFonts w:cs="Times New Roman"/>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提前二</w:t>
      </w:r>
      <w:r w:rsidR="00893BA9" w:rsidRPr="00445C3D">
        <w:rPr>
          <w:rFonts w:cs="Times New Roman"/>
        </w:rPr>
        <w:t>6</w:t>
      </w:r>
      <w:r w:rsidR="00512B20" w:rsidRPr="00445C3D">
        <w:rPr>
          <w:rFonts w:cs="Times New Roman" w:hint="eastAsia"/>
        </w:rPr>
        <w:t>：</w:t>
      </w:r>
      <w:r w:rsidRPr="00445C3D">
        <w:rPr>
          <w:rFonts w:cs="Times New Roman"/>
        </w:rPr>
        <w:t>ά</w:t>
      </w:r>
      <w:r w:rsidR="00575792" w:rsidRPr="00445C3D">
        <w:rPr>
          <w:rFonts w:cs="Times New Roman"/>
        </w:rPr>
        <w:t>v</w:t>
      </w:r>
      <w:r w:rsidRPr="00445C3D">
        <w:rPr>
          <w:rFonts w:cs="Times New Roman"/>
        </w:rPr>
        <w:t>τί</w:t>
      </w:r>
      <w:r w:rsidR="00BA10BA">
        <w:rPr>
          <w:rFonts w:cs="Times New Roman"/>
        </w:rPr>
        <w:t xml:space="preserve"> </w:t>
      </w:r>
      <w:r w:rsidRPr="00445C3D">
        <w:rPr>
          <w:rFonts w:cs="Times New Roman"/>
        </w:rPr>
        <w:t>λυτρο</w:t>
      </w:r>
      <w:r w:rsidR="00893BA9" w:rsidRPr="00445C3D">
        <w:rPr>
          <w:rFonts w:cs="Times New Roman"/>
        </w:rPr>
        <w:t>ν</w:t>
      </w:r>
      <w:r w:rsidR="00BA10BA">
        <w:rPr>
          <w:rFonts w:cs="Times New Roman"/>
        </w:rPr>
        <w:t xml:space="preserve"> </w:t>
      </w:r>
      <w:r w:rsidR="00893BA9" w:rsidRPr="00445C3D">
        <w:rPr>
          <w:rFonts w:cs="Times New Roman"/>
        </w:rPr>
        <w:t>ΰ</w:t>
      </w:r>
      <w:r w:rsidRPr="00445C3D">
        <w:rPr>
          <w:rFonts w:cs="Times New Roman"/>
        </w:rPr>
        <w:t>πή</w:t>
      </w:r>
      <w:r w:rsidR="00893BA9" w:rsidRPr="00445C3D">
        <w:rPr>
          <w:rFonts w:cs="Times New Roman"/>
        </w:rPr>
        <w:t>ρ</w:t>
      </w:r>
      <w:r w:rsidR="00BA10BA">
        <w:rPr>
          <w:rFonts w:cs="Times New Roman"/>
        </w:rPr>
        <w:t xml:space="preserve"> </w:t>
      </w:r>
      <w:r w:rsidR="00893BA9" w:rsidRPr="00445C3D">
        <w:rPr>
          <w:rFonts w:cs="Times New Roman"/>
        </w:rPr>
        <w:t>π</w:t>
      </w:r>
      <w:r w:rsidRPr="00445C3D">
        <w:rPr>
          <w:rFonts w:cs="Times New Roman"/>
        </w:rPr>
        <w:t>άντω</w:t>
      </w:r>
      <w:r w:rsidR="00893BA9" w:rsidRPr="00445C3D">
        <w:rPr>
          <w:rFonts w:cs="Times New Roman"/>
        </w:rPr>
        <w:t>ν</w:t>
      </w:r>
      <w:r w:rsidR="005C0F88" w:rsidRPr="00445C3D">
        <w:rPr>
          <w:rFonts w:cs="Times New Roman" w:hint="eastAsia"/>
        </w:rPr>
        <w:t>）</w:t>
      </w:r>
      <w:r w:rsidRPr="00445C3D">
        <w:rPr>
          <w:rFonts w:cs="Times New Roman"/>
        </w:rPr>
        <w:t xml:space="preserve"> ,</w:t>
      </w:r>
      <w:r w:rsidRPr="00445C3D">
        <w:rPr>
          <w:rFonts w:cs="Times New Roman" w:hint="eastAsia"/>
        </w:rPr>
        <w:t>却不是信靠祂为</w:t>
      </w:r>
      <w:r w:rsidR="001601E9" w:rsidRPr="00445C3D">
        <w:rPr>
          <w:rFonts w:cs="Times New Roman"/>
        </w:rPr>
        <w:t>“</w:t>
      </w:r>
      <w:r w:rsidRPr="00445C3D">
        <w:rPr>
          <w:rFonts w:cs="Times New Roman" w:hint="eastAsia"/>
        </w:rPr>
        <w:t>伦理学的新老师</w:t>
      </w:r>
      <w:r w:rsidR="001601E9" w:rsidRPr="00445C3D">
        <w:rPr>
          <w:rFonts w:cs="Times New Roman"/>
        </w:rPr>
        <w:t>”</w:t>
      </w:r>
      <w:r w:rsidRPr="00445C3D">
        <w:rPr>
          <w:rFonts w:cs="Times New Roman" w:hint="eastAsia"/>
        </w:rPr>
        <w:t>，或为</w:t>
      </w:r>
      <w:r w:rsidR="001601E9" w:rsidRPr="00445C3D">
        <w:rPr>
          <w:rFonts w:cs="Times New Roman"/>
        </w:rPr>
        <w:t>“</w:t>
      </w:r>
      <w:r w:rsidRPr="00445C3D">
        <w:rPr>
          <w:rFonts w:cs="Times New Roman" w:hint="eastAsia"/>
        </w:rPr>
        <w:t>完全的典范</w:t>
      </w:r>
      <w:r w:rsidR="001601E9" w:rsidRPr="00445C3D">
        <w:rPr>
          <w:rFonts w:cs="Times New Roman"/>
        </w:rPr>
        <w:t>”</w:t>
      </w:r>
      <w:r w:rsidRPr="00445C3D">
        <w:rPr>
          <w:rFonts w:cs="Times New Roman" w:hint="eastAsia"/>
        </w:rPr>
        <w:t>，或为将</w:t>
      </w:r>
      <w:r w:rsidR="001601E9" w:rsidRPr="00445C3D">
        <w:rPr>
          <w:rFonts w:cs="Times New Roman"/>
        </w:rPr>
        <w:t>“</w:t>
      </w:r>
      <w:r w:rsidRPr="00445C3D">
        <w:rPr>
          <w:rFonts w:cs="Times New Roman" w:hint="eastAsia"/>
        </w:rPr>
        <w:t>上帝为天父</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伟大启示者</w:t>
      </w:r>
      <w:r w:rsidR="001601E9" w:rsidRPr="00445C3D">
        <w:rPr>
          <w:rFonts w:cs="Times New Roman"/>
        </w:rPr>
        <w:t>”</w:t>
      </w:r>
      <w:r w:rsidRPr="00445C3D">
        <w:rPr>
          <w:rFonts w:cs="Times New Roman" w:hint="eastAsia"/>
        </w:rPr>
        <w:t>等。由上述事实看来，那论及基督的道理的至上重要性是显然的。</w:t>
      </w:r>
    </w:p>
    <w:p w14:paraId="5A27165E" w14:textId="2DD0DDEE" w:rsidR="0031269B" w:rsidRPr="00445C3D" w:rsidRDefault="0031269B" w:rsidP="00DF514A">
      <w:pPr>
        <w:spacing w:after="0"/>
        <w:ind w:firstLine="461"/>
        <w:rPr>
          <w:rFonts w:cs="Times New Roman"/>
        </w:rPr>
      </w:pPr>
      <w:r w:rsidRPr="00445C3D">
        <w:rPr>
          <w:rFonts w:cs="Times New Roman" w:hint="eastAsia"/>
        </w:rPr>
        <w:t>那论及基督的道理</w:t>
      </w:r>
      <w:r w:rsidR="00FA4893" w:rsidRPr="00445C3D">
        <w:rPr>
          <w:rFonts w:cs="Times New Roman" w:hint="eastAsia"/>
        </w:rPr>
        <w:t>通常</w:t>
      </w:r>
      <w:r w:rsidRPr="00445C3D">
        <w:rPr>
          <w:rFonts w:cs="Times New Roman" w:hint="eastAsia"/>
        </w:rPr>
        <w:t>以三个标题来讨论</w:t>
      </w:r>
      <w:r w:rsidR="00512B20" w:rsidRPr="00445C3D">
        <w:rPr>
          <w:rFonts w:cs="Times New Roman" w:hint="eastAsia"/>
        </w:rPr>
        <w:t>：</w:t>
      </w:r>
      <w:r w:rsidRPr="00445C3D">
        <w:rPr>
          <w:rFonts w:cs="Times New Roman"/>
        </w:rPr>
        <w:t>Α.</w:t>
      </w:r>
      <w:r w:rsidRPr="00445C3D">
        <w:rPr>
          <w:rFonts w:cs="Times New Roman" w:hint="eastAsia"/>
        </w:rPr>
        <w:t>论基督位格的道理</w:t>
      </w:r>
      <w:r w:rsidR="005C0F88" w:rsidRPr="00445C3D">
        <w:rPr>
          <w:rFonts w:cs="Times New Roman" w:hint="eastAsia"/>
        </w:rPr>
        <w:t>（</w:t>
      </w:r>
      <w:r w:rsidRPr="00445C3D">
        <w:rPr>
          <w:rFonts w:cs="Times New Roman"/>
        </w:rPr>
        <w:t>de persona Christi sive de Christo</w:t>
      </w:r>
      <w:r w:rsidR="00FA4893" w:rsidRPr="00445C3D">
        <w:rPr>
          <w:rFonts w:cs="Times New Roman"/>
        </w:rPr>
        <w:t xml:space="preserve"> θεανθρωπω</w:t>
      </w:r>
      <w:r w:rsidR="005C0F88" w:rsidRPr="00445C3D">
        <w:rPr>
          <w:rFonts w:cs="Times New Roman" w:hint="eastAsia"/>
        </w:rPr>
        <w:t>）</w:t>
      </w:r>
      <w:r w:rsidR="000F2EE2">
        <w:rPr>
          <w:rFonts w:cs="Times New Roman" w:hint="eastAsia"/>
        </w:rPr>
        <w:t>；</w:t>
      </w:r>
      <w:r w:rsidRPr="00445C3D">
        <w:rPr>
          <w:rFonts w:cs="Times New Roman"/>
        </w:rPr>
        <w:t xml:space="preserve"> B.</w:t>
      </w:r>
      <w:r w:rsidRPr="00445C3D">
        <w:rPr>
          <w:rFonts w:cs="Times New Roman" w:hint="eastAsia"/>
        </w:rPr>
        <w:t>论基督地位的道理</w:t>
      </w:r>
      <w:r w:rsidR="005C0F88" w:rsidRPr="00445C3D">
        <w:rPr>
          <w:rFonts w:cs="Times New Roman" w:hint="eastAsia"/>
        </w:rPr>
        <w:t>（</w:t>
      </w:r>
      <w:r w:rsidRPr="00445C3D">
        <w:rPr>
          <w:rFonts w:cs="Times New Roman"/>
        </w:rPr>
        <w:t>de stationibus exinanitionis et exaltationis</w:t>
      </w:r>
      <w:r w:rsidR="005C0F88" w:rsidRPr="00445C3D">
        <w:rPr>
          <w:rFonts w:cs="Times New Roman" w:hint="eastAsia"/>
        </w:rPr>
        <w:t>）</w:t>
      </w:r>
      <w:r w:rsidR="000F2EE2">
        <w:rPr>
          <w:rFonts w:cs="Times New Roman" w:hint="eastAsia"/>
        </w:rPr>
        <w:t>；</w:t>
      </w:r>
      <w:r w:rsidRPr="00445C3D">
        <w:rPr>
          <w:rFonts w:cs="Times New Roman"/>
        </w:rPr>
        <w:t xml:space="preserve"> C.</w:t>
      </w:r>
      <w:r w:rsidRPr="00445C3D">
        <w:rPr>
          <w:rFonts w:cs="Times New Roman" w:hint="eastAsia"/>
        </w:rPr>
        <w:t>论基督工作的道理</w:t>
      </w:r>
      <w:r w:rsidR="005C0F88" w:rsidRPr="00445C3D">
        <w:rPr>
          <w:rFonts w:cs="Times New Roman" w:hint="eastAsia"/>
        </w:rPr>
        <w:t>（</w:t>
      </w:r>
      <w:r w:rsidRPr="00445C3D">
        <w:rPr>
          <w:rFonts w:cs="Times New Roman"/>
        </w:rPr>
        <w:t>de officio Christi</w:t>
      </w:r>
      <w:r w:rsidR="005C0F88" w:rsidRPr="00445C3D">
        <w:rPr>
          <w:rFonts w:cs="Times New Roman" w:hint="eastAsia"/>
        </w:rPr>
        <w:t>）</w:t>
      </w:r>
      <w:r w:rsidRPr="00445C3D">
        <w:rPr>
          <w:rFonts w:cs="Times New Roman" w:hint="eastAsia"/>
        </w:rPr>
        <w:t>。在这三个标题之下，可能集合了圣经内所启示有关我们救主及其工作的一切真理，也能驳倒各种反对此道理的异端。</w:t>
      </w:r>
    </w:p>
    <w:p w14:paraId="5CC25A10" w14:textId="4E7A8964" w:rsidR="00BB75CD" w:rsidRPr="00445C3D" w:rsidRDefault="0031269B" w:rsidP="00DF514A">
      <w:pPr>
        <w:spacing w:after="0"/>
        <w:ind w:firstLine="461"/>
        <w:rPr>
          <w:rFonts w:cs="Times New Roman"/>
        </w:rPr>
      </w:pPr>
      <w:r w:rsidRPr="00445C3D">
        <w:rPr>
          <w:rFonts w:cs="Times New Roman" w:hint="eastAsia"/>
        </w:rPr>
        <w:t>曾有人推测</w:t>
      </w:r>
      <w:r w:rsidR="00512B20" w:rsidRPr="00445C3D">
        <w:rPr>
          <w:rFonts w:cs="Times New Roman" w:hint="eastAsia"/>
        </w:rPr>
        <w:t>：</w:t>
      </w:r>
      <w:r w:rsidRPr="00445C3D">
        <w:rPr>
          <w:rFonts w:cs="Times New Roman" w:hint="eastAsia"/>
        </w:rPr>
        <w:t>既使人没有陷于罪里，上帝的儿子仍必成为肉身，我们应该弃绝这种说法，以之为无用而有危险的空想。我们说它是无用的，是因为人的理性若没有神圣的启示永不能</w:t>
      </w:r>
      <w:r w:rsidR="00AC5542" w:rsidRPr="00445C3D">
        <w:rPr>
          <w:rFonts w:cs="Times New Roman" w:hint="eastAsia"/>
        </w:rPr>
        <w:t>探究此事——</w:t>
      </w:r>
      <w:r w:rsidRPr="00445C3D">
        <w:rPr>
          <w:rFonts w:cs="Times New Roman" w:hint="eastAsia"/>
        </w:rPr>
        <w:t>人若不因犯罪而毁灭自身幸福，上帝会作些什么。此种说法被认为是危险的，是因为它不但包含泛神论的基本原质，也因为它不理会圣经所提基督成为肉身的唯一目的，即是为</w:t>
      </w:r>
      <w:r w:rsidR="00AD3902">
        <w:rPr>
          <w:rFonts w:cs="Times New Roman" w:hint="eastAsia"/>
        </w:rPr>
        <w:t>了</w:t>
      </w:r>
      <w:r w:rsidRPr="00445C3D">
        <w:rPr>
          <w:rFonts w:cs="Times New Roman" w:hint="eastAsia"/>
        </w:rPr>
        <w:t>失丧被定罪之人类的拯救</w:t>
      </w:r>
      <w:r w:rsidR="004B04E3" w:rsidRPr="00445C3D">
        <w:rPr>
          <w:rFonts w:cs="Times New Roman" w:hint="eastAsia"/>
        </w:rPr>
        <w:t>，</w:t>
      </w:r>
      <w:r w:rsidRPr="00445C3D">
        <w:rPr>
          <w:rFonts w:cs="Times New Roman" w:hint="eastAsia"/>
        </w:rPr>
        <w:t>太十八</w:t>
      </w:r>
      <w:r w:rsidRPr="00445C3D">
        <w:rPr>
          <w:rFonts w:cs="Times New Roman"/>
        </w:rPr>
        <w:t>11</w:t>
      </w:r>
      <w:r w:rsidR="000F2EE2">
        <w:rPr>
          <w:rFonts w:cs="Times New Roman" w:hint="eastAsia"/>
        </w:rPr>
        <w:t>；</w:t>
      </w:r>
      <w:r w:rsidRPr="00445C3D">
        <w:rPr>
          <w:rFonts w:cs="Times New Roman" w:hint="eastAsia"/>
        </w:rPr>
        <w:t>提前一</w:t>
      </w:r>
      <w:r w:rsidRPr="00445C3D">
        <w:rPr>
          <w:rFonts w:cs="Times New Roman"/>
        </w:rPr>
        <w:t>1</w:t>
      </w:r>
      <w:r w:rsidR="00893BA9" w:rsidRPr="00445C3D">
        <w:rPr>
          <w:rFonts w:cs="Times New Roman"/>
        </w:rPr>
        <w:t>5</w:t>
      </w:r>
      <w:r w:rsidR="000F2EE2">
        <w:rPr>
          <w:rFonts w:cs="Times New Roman"/>
        </w:rPr>
        <w:t>；</w:t>
      </w:r>
      <w:r w:rsidRPr="00445C3D">
        <w:rPr>
          <w:rFonts w:cs="Times New Roman" w:hint="eastAsia"/>
        </w:rPr>
        <w:t>加四</w:t>
      </w:r>
      <w:r w:rsidRPr="00445C3D">
        <w:rPr>
          <w:rFonts w:cs="Times New Roman"/>
        </w:rPr>
        <w:t>5</w:t>
      </w:r>
      <w:r w:rsidRPr="00445C3D">
        <w:rPr>
          <w:rFonts w:cs="Times New Roman" w:hint="eastAsia"/>
        </w:rPr>
        <w:t>。</w:t>
      </w:r>
      <w:r w:rsidR="004B04E3" w:rsidRPr="00445C3D">
        <w:rPr>
          <w:rFonts w:cs="Times New Roman" w:hint="eastAsia"/>
        </w:rPr>
        <w:t>奥古斯丁</w:t>
      </w:r>
      <w:r w:rsidRPr="00445C3D">
        <w:rPr>
          <w:rFonts w:cs="Times New Roman" w:hint="eastAsia"/>
        </w:rPr>
        <w:t>说</w:t>
      </w:r>
      <w:r w:rsidR="00512B20" w:rsidRPr="00445C3D">
        <w:rPr>
          <w:rFonts w:cs="Times New Roman" w:hint="eastAsia"/>
        </w:rPr>
        <w:t>：</w:t>
      </w:r>
      <w:r w:rsidRPr="00445C3D">
        <w:rPr>
          <w:rFonts w:cs="Times New Roman"/>
        </w:rPr>
        <w:t>Si homo non perrisset, Filius Hominis non venisset</w:t>
      </w:r>
      <w:r w:rsidR="00512B20" w:rsidRPr="00445C3D">
        <w:rPr>
          <w:rFonts w:cs="Times New Roman" w:hint="eastAsia"/>
        </w:rPr>
        <w:t>：</w:t>
      </w:r>
      <w:r w:rsidRPr="00445C3D">
        <w:rPr>
          <w:rFonts w:cs="Times New Roman" w:hint="eastAsia"/>
        </w:rPr>
        <w:t>人若不沉沦，人子即不降临。</w:t>
      </w:r>
    </w:p>
    <w:p w14:paraId="288E8C24" w14:textId="77777777" w:rsidR="00D36E25" w:rsidRPr="00445C3D" w:rsidRDefault="00D36E25" w:rsidP="00DF514A">
      <w:pPr>
        <w:spacing w:after="0"/>
        <w:ind w:firstLine="461"/>
        <w:rPr>
          <w:rFonts w:cs="Times New Roman"/>
        </w:rPr>
      </w:pPr>
    </w:p>
    <w:p w14:paraId="32BF471B" w14:textId="60A08397" w:rsidR="00D36E25" w:rsidRPr="00445C3D" w:rsidRDefault="0031269B" w:rsidP="00445C3D">
      <w:pPr>
        <w:pStyle w:val="2"/>
        <w:rPr>
          <w:rFonts w:cs="Times New Roman"/>
        </w:rPr>
      </w:pPr>
      <w:bookmarkStart w:id="98" w:name="_Toc220321204"/>
      <w:r w:rsidRPr="00445C3D">
        <w:rPr>
          <w:rFonts w:cs="Times New Roman" w:hint="eastAsia"/>
        </w:rPr>
        <w:lastRenderedPageBreak/>
        <w:t>论基督位格的道理</w:t>
      </w:r>
      <w:bookmarkEnd w:id="98"/>
    </w:p>
    <w:p w14:paraId="501B2C5D" w14:textId="6C7A814D"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Persona Christi</w:t>
      </w:r>
      <w:r w:rsidRPr="00445C3D">
        <w:rPr>
          <w:rFonts w:cs="Times New Roman" w:hint="eastAsia"/>
        </w:rPr>
        <w:t>）</w:t>
      </w:r>
    </w:p>
    <w:p w14:paraId="1426B2C0" w14:textId="77777777" w:rsidR="007D4731" w:rsidRPr="00445C3D" w:rsidRDefault="007D4731" w:rsidP="00DF514A">
      <w:pPr>
        <w:spacing w:after="0"/>
        <w:ind w:firstLine="461"/>
        <w:rPr>
          <w:rFonts w:cs="Times New Roman"/>
        </w:rPr>
      </w:pPr>
    </w:p>
    <w:p w14:paraId="3D81C1E1" w14:textId="08E52302" w:rsidR="0031269B" w:rsidRPr="00445C3D" w:rsidRDefault="0031269B" w:rsidP="00445C3D">
      <w:pPr>
        <w:pStyle w:val="3"/>
        <w:rPr>
          <w:rFonts w:cs="Times New Roman"/>
        </w:rPr>
      </w:pPr>
      <w:bookmarkStart w:id="99" w:name="_Toc220321205"/>
      <w:r w:rsidRPr="00445C3D">
        <w:rPr>
          <w:rFonts w:cs="Times New Roman" w:hint="eastAsia"/>
        </w:rPr>
        <w:t>引言</w:t>
      </w:r>
      <w:bookmarkEnd w:id="99"/>
    </w:p>
    <w:p w14:paraId="64E484FC" w14:textId="77777777" w:rsidR="007D4731" w:rsidRPr="00445C3D" w:rsidRDefault="007D4731" w:rsidP="00DF514A">
      <w:pPr>
        <w:spacing w:after="0"/>
        <w:ind w:firstLine="461"/>
        <w:rPr>
          <w:rFonts w:cs="Times New Roman"/>
        </w:rPr>
      </w:pPr>
    </w:p>
    <w:p w14:paraId="35F7A344" w14:textId="4DF59373" w:rsidR="0031269B" w:rsidRPr="00445C3D" w:rsidRDefault="0031269B" w:rsidP="00DF514A">
      <w:pPr>
        <w:spacing w:after="0"/>
        <w:ind w:firstLine="461"/>
        <w:rPr>
          <w:rFonts w:cs="Times New Roman"/>
        </w:rPr>
      </w:pPr>
      <w:r w:rsidRPr="00445C3D">
        <w:rPr>
          <w:rFonts w:cs="Times New Roman" w:hint="eastAsia"/>
        </w:rPr>
        <w:t>圣经明白</w:t>
      </w:r>
      <w:r w:rsidR="002C546C" w:rsidRPr="00445C3D">
        <w:rPr>
          <w:rFonts w:cs="Times New Roman" w:hint="eastAsia"/>
        </w:rPr>
        <w:t>地</w:t>
      </w:r>
      <w:r w:rsidRPr="00445C3D">
        <w:rPr>
          <w:rFonts w:cs="Times New Roman" w:hint="eastAsia"/>
        </w:rPr>
        <w:t>称基督为真上帝，将一切神圣的特性归于祂</w:t>
      </w:r>
      <w:r w:rsidR="000F2EE2">
        <w:rPr>
          <w:rFonts w:cs="Times New Roman" w:hint="eastAsia"/>
        </w:rPr>
        <w:t>；</w:t>
      </w:r>
      <w:r w:rsidRPr="00445C3D">
        <w:rPr>
          <w:rFonts w:cs="Times New Roman" w:hint="eastAsia"/>
        </w:rPr>
        <w:t>但是圣经也称基督为真人，并将人所共有的一切特性归与祂。于是基督就是真上帝也是真人，或说祂是神人</w:t>
      </w:r>
      <w:r w:rsidR="005C0F88" w:rsidRPr="00445C3D">
        <w:rPr>
          <w:rFonts w:cs="Times New Roman" w:hint="eastAsia"/>
        </w:rPr>
        <w:t>（</w:t>
      </w:r>
      <w:r w:rsidR="00C76006" w:rsidRPr="00445C3D">
        <w:rPr>
          <w:rFonts w:cs="Times New Roman"/>
        </w:rPr>
        <w:t>θεάνθρωπος</w:t>
      </w:r>
      <w:r w:rsidR="005C0F88" w:rsidRPr="00445C3D">
        <w:rPr>
          <w:rFonts w:cs="Times New Roman" w:hint="eastAsia"/>
        </w:rPr>
        <w:t>）</w:t>
      </w:r>
      <w:r w:rsidRPr="00445C3D">
        <w:rPr>
          <w:rFonts w:cs="Times New Roman" w:hint="eastAsia"/>
        </w:rPr>
        <w:t>。</w:t>
      </w:r>
    </w:p>
    <w:p w14:paraId="2705F6C0" w14:textId="1CFA85E6" w:rsidR="00BB75CD" w:rsidRPr="00445C3D" w:rsidRDefault="0031269B" w:rsidP="00DF514A">
      <w:pPr>
        <w:spacing w:after="0"/>
        <w:ind w:firstLine="461"/>
        <w:rPr>
          <w:rFonts w:cs="Times New Roman"/>
        </w:rPr>
      </w:pPr>
      <w:r w:rsidRPr="00445C3D">
        <w:rPr>
          <w:rFonts w:cs="Times New Roman" w:hint="eastAsia"/>
        </w:rPr>
        <w:t>因此我们必须将那否认或限制下列各事的道理，视之为非圣经的道理</w:t>
      </w:r>
      <w:r w:rsidR="00512B20" w:rsidRPr="00445C3D">
        <w:rPr>
          <w:rFonts w:cs="Times New Roman" w:hint="eastAsia"/>
        </w:rPr>
        <w:t>：</w:t>
      </w:r>
      <w:r w:rsidRPr="00445C3D">
        <w:rPr>
          <w:rFonts w:cs="Times New Roman" w:hint="eastAsia"/>
        </w:rPr>
        <w:t>甲，基督的真神性</w:t>
      </w:r>
      <w:r w:rsidR="005C0F88" w:rsidRPr="00445C3D">
        <w:rPr>
          <w:rFonts w:cs="Times New Roman" w:hint="eastAsia"/>
        </w:rPr>
        <w:t>（</w:t>
      </w:r>
      <w:r w:rsidRPr="00445C3D">
        <w:rPr>
          <w:rFonts w:cs="Times New Roman" w:hint="eastAsia"/>
        </w:rPr>
        <w:t>上帝性</w:t>
      </w:r>
      <w:r w:rsidR="005C0F88" w:rsidRPr="00445C3D">
        <w:rPr>
          <w:rFonts w:cs="Times New Roman" w:hint="eastAsia"/>
        </w:rPr>
        <w:t>）（</w:t>
      </w:r>
      <w:r w:rsidRPr="00445C3D">
        <w:rPr>
          <w:rFonts w:cs="Times New Roman" w:hint="eastAsia"/>
        </w:rPr>
        <w:t>神格唯一说</w:t>
      </w:r>
      <w:r w:rsidRPr="00445C3D">
        <w:rPr>
          <w:rFonts w:cs="Times New Roman"/>
        </w:rPr>
        <w:t>Monarchianism</w:t>
      </w:r>
      <w:r w:rsidRPr="00445C3D">
        <w:rPr>
          <w:rFonts w:cs="Times New Roman" w:hint="eastAsia"/>
        </w:rPr>
        <w:t>，神体一位论</w:t>
      </w:r>
      <w:r w:rsidRPr="00445C3D">
        <w:rPr>
          <w:rFonts w:cs="Times New Roman"/>
        </w:rPr>
        <w:t>Unitarianism</w:t>
      </w:r>
      <w:r w:rsidR="005C0F88" w:rsidRPr="00445C3D">
        <w:rPr>
          <w:rFonts w:cs="Times New Roman" w:hint="eastAsia"/>
        </w:rPr>
        <w:t>）</w:t>
      </w:r>
      <w:r w:rsidR="000F2EE2">
        <w:rPr>
          <w:rFonts w:cs="Times New Roman" w:hint="eastAsia"/>
        </w:rPr>
        <w:t>；</w:t>
      </w:r>
      <w:r w:rsidRPr="00445C3D">
        <w:rPr>
          <w:rFonts w:cs="Times New Roman" w:hint="eastAsia"/>
        </w:rPr>
        <w:t>乙，祂的真人性</w:t>
      </w:r>
      <w:r w:rsidR="005C0F88" w:rsidRPr="00445C3D">
        <w:rPr>
          <w:rFonts w:cs="Times New Roman" w:hint="eastAsia"/>
        </w:rPr>
        <w:t>（</w:t>
      </w:r>
      <w:r w:rsidRPr="00445C3D">
        <w:rPr>
          <w:rFonts w:cs="Times New Roman" w:hint="eastAsia"/>
        </w:rPr>
        <w:t>幻影说</w:t>
      </w:r>
      <w:r w:rsidRPr="00445C3D">
        <w:rPr>
          <w:rFonts w:cs="Times New Roman"/>
        </w:rPr>
        <w:t xml:space="preserve"> Docetism </w:t>
      </w:r>
      <w:r w:rsidR="008855CF" w:rsidRPr="00445C3D">
        <w:rPr>
          <w:rFonts w:cs="Times New Roman"/>
        </w:rPr>
        <w:t>,</w:t>
      </w:r>
      <w:r w:rsidR="008855CF" w:rsidRPr="00445C3D">
        <w:rPr>
          <w:rFonts w:cs="Times New Roman" w:hint="eastAsia"/>
        </w:rPr>
        <w:t>诺斯替</w:t>
      </w:r>
      <w:r w:rsidR="007346C3" w:rsidRPr="00445C3D">
        <w:rPr>
          <w:rFonts w:cs="Times New Roman" w:hint="eastAsia"/>
        </w:rPr>
        <w:t>主义者</w:t>
      </w:r>
      <w:r w:rsidRPr="00445C3D">
        <w:rPr>
          <w:rFonts w:cs="Times New Roman"/>
        </w:rPr>
        <w:t>Gnostics ,</w:t>
      </w:r>
      <w:r w:rsidRPr="00445C3D">
        <w:rPr>
          <w:rFonts w:cs="Times New Roman" w:hint="eastAsia"/>
        </w:rPr>
        <w:t>重洗派</w:t>
      </w:r>
      <w:r w:rsidRPr="00445C3D">
        <w:rPr>
          <w:rFonts w:cs="Times New Roman"/>
        </w:rPr>
        <w:t>Anabaptists</w:t>
      </w:r>
      <w:r w:rsidR="005C0F88" w:rsidRPr="00445C3D">
        <w:rPr>
          <w:rFonts w:cs="Times New Roman" w:hint="eastAsia"/>
        </w:rPr>
        <w:t>）</w:t>
      </w:r>
      <w:r w:rsidR="000F2EE2">
        <w:rPr>
          <w:rFonts w:cs="Times New Roman" w:hint="eastAsia"/>
        </w:rPr>
        <w:t>；</w:t>
      </w:r>
      <w:r w:rsidR="00893BA9" w:rsidRPr="00445C3D">
        <w:rPr>
          <w:rFonts w:cs="Times New Roman" w:hint="eastAsia"/>
        </w:rPr>
        <w:t>丙</w:t>
      </w:r>
      <w:r w:rsidRPr="00445C3D">
        <w:rPr>
          <w:rFonts w:cs="Times New Roman" w:hint="eastAsia"/>
        </w:rPr>
        <w:t>、基督位格二性联合在一位格里</w:t>
      </w:r>
      <w:r w:rsidR="005C0F88" w:rsidRPr="00445C3D">
        <w:rPr>
          <w:rFonts w:cs="Times New Roman" w:hint="eastAsia"/>
        </w:rPr>
        <w:t>（</w:t>
      </w:r>
      <w:r w:rsidRPr="00445C3D">
        <w:rPr>
          <w:rFonts w:cs="Times New Roman"/>
        </w:rPr>
        <w:t>unio personalis</w:t>
      </w:r>
      <w:r w:rsidR="005C0F88" w:rsidRPr="00445C3D">
        <w:rPr>
          <w:rFonts w:cs="Times New Roman" w:hint="eastAsia"/>
        </w:rPr>
        <w:t>）</w:t>
      </w:r>
      <w:r w:rsidRPr="00445C3D">
        <w:rPr>
          <w:rFonts w:cs="Times New Roman" w:hint="eastAsia"/>
        </w:rPr>
        <w:t>，以及论及二性交通</w:t>
      </w:r>
      <w:r w:rsidR="005C0F88" w:rsidRPr="00445C3D">
        <w:rPr>
          <w:rFonts w:cs="Times New Roman" w:hint="eastAsia"/>
        </w:rPr>
        <w:t>（</w:t>
      </w:r>
      <w:r w:rsidRPr="00445C3D">
        <w:rPr>
          <w:rFonts w:cs="Times New Roman"/>
        </w:rPr>
        <w:t>communio naturarum</w:t>
      </w:r>
      <w:r w:rsidR="005C0F88" w:rsidRPr="00445C3D">
        <w:rPr>
          <w:rFonts w:cs="Times New Roman" w:hint="eastAsia"/>
        </w:rPr>
        <w:t>）</w:t>
      </w:r>
      <w:r w:rsidRPr="00445C3D">
        <w:rPr>
          <w:rFonts w:cs="Times New Roman"/>
        </w:rPr>
        <w:t>,</w:t>
      </w:r>
      <w:r w:rsidRPr="00445C3D">
        <w:rPr>
          <w:rFonts w:cs="Times New Roman" w:hint="eastAsia"/>
        </w:rPr>
        <w:t>和特性的归与</w:t>
      </w:r>
      <w:r w:rsidR="005C0F88" w:rsidRPr="00445C3D">
        <w:rPr>
          <w:rFonts w:cs="Times New Roman" w:hint="eastAsia"/>
        </w:rPr>
        <w:t>（</w:t>
      </w:r>
      <w:r w:rsidRPr="00445C3D">
        <w:rPr>
          <w:rFonts w:cs="Times New Roman"/>
        </w:rPr>
        <w:t>communicatio idiomatum</w:t>
      </w:r>
      <w:r w:rsidR="005C0F88" w:rsidRPr="00445C3D">
        <w:rPr>
          <w:rFonts w:cs="Times New Roman" w:hint="eastAsia"/>
        </w:rPr>
        <w:t>）</w:t>
      </w:r>
      <w:r w:rsidRPr="00445C3D">
        <w:rPr>
          <w:rFonts w:cs="Times New Roman" w:hint="eastAsia"/>
        </w:rPr>
        <w:t>的道理。路德会的人维护后两项道理所作的争辩，不但直接</w:t>
      </w:r>
      <w:r w:rsidR="007346C3" w:rsidRPr="00445C3D">
        <w:rPr>
          <w:rFonts w:cs="Times New Roman" w:hint="eastAsia"/>
        </w:rPr>
        <w:t>对付</w:t>
      </w:r>
      <w:r w:rsidRPr="00445C3D">
        <w:rPr>
          <w:rFonts w:cs="Times New Roman" w:hint="eastAsia"/>
        </w:rPr>
        <w:t>加尔文派，而且也</w:t>
      </w:r>
      <w:r w:rsidR="007346C3" w:rsidRPr="00445C3D">
        <w:rPr>
          <w:rFonts w:cs="Times New Roman" w:hint="eastAsia"/>
        </w:rPr>
        <w:t>对付</w:t>
      </w:r>
      <w:r w:rsidRPr="00445C3D">
        <w:rPr>
          <w:rFonts w:cs="Times New Roman" w:hint="eastAsia"/>
        </w:rPr>
        <w:t>教皇主义者。</w:t>
      </w:r>
    </w:p>
    <w:p w14:paraId="4C01B428" w14:textId="77777777" w:rsidR="009678EB" w:rsidRPr="00445C3D" w:rsidRDefault="009678EB" w:rsidP="00DF514A">
      <w:pPr>
        <w:spacing w:after="0"/>
        <w:ind w:firstLine="461"/>
        <w:rPr>
          <w:rFonts w:cs="Times New Roman"/>
        </w:rPr>
      </w:pPr>
    </w:p>
    <w:p w14:paraId="19216942" w14:textId="1F176861" w:rsidR="009678EB" w:rsidRPr="00445C3D" w:rsidRDefault="0031269B" w:rsidP="00445C3D">
      <w:pPr>
        <w:pStyle w:val="3"/>
        <w:rPr>
          <w:rFonts w:cs="Times New Roman"/>
        </w:rPr>
      </w:pPr>
      <w:bookmarkStart w:id="100" w:name="_Toc220321206"/>
      <w:r w:rsidRPr="00445C3D">
        <w:rPr>
          <w:rFonts w:cs="Times New Roman" w:hint="eastAsia"/>
        </w:rPr>
        <w:t>基督的真神性</w:t>
      </w:r>
      <w:bookmarkEnd w:id="100"/>
    </w:p>
    <w:p w14:paraId="465FF606" w14:textId="614B1996" w:rsidR="0031269B"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The True Deity of Christ.</w:t>
      </w:r>
      <w:r w:rsidRPr="00445C3D">
        <w:rPr>
          <w:rFonts w:cs="Times New Roman" w:hint="eastAsia"/>
          <w:lang w:val="en-US"/>
        </w:rPr>
        <w:t>）</w:t>
      </w:r>
    </w:p>
    <w:p w14:paraId="60245A17" w14:textId="77777777" w:rsidR="009678EB" w:rsidRPr="00445C3D" w:rsidRDefault="009678EB" w:rsidP="00DF514A">
      <w:pPr>
        <w:spacing w:after="0"/>
        <w:ind w:firstLine="461"/>
        <w:rPr>
          <w:rFonts w:cs="Times New Roman"/>
          <w:lang w:val="en-US"/>
        </w:rPr>
      </w:pPr>
    </w:p>
    <w:p w14:paraId="6A6E188C" w14:textId="600C02EA" w:rsidR="0031269B" w:rsidRPr="00445C3D" w:rsidRDefault="0031269B" w:rsidP="00DF514A">
      <w:pPr>
        <w:spacing w:after="0"/>
        <w:ind w:firstLine="461"/>
        <w:rPr>
          <w:rFonts w:cs="Times New Roman"/>
        </w:rPr>
      </w:pPr>
      <w:r w:rsidRPr="00445C3D">
        <w:rPr>
          <w:rFonts w:cs="Times New Roman" w:hint="eastAsia"/>
        </w:rPr>
        <w:t>圣经证明基督是真上帝，与父同一实质，同一永远，毫无争辩余地。此道理的证据编列如下</w:t>
      </w:r>
      <w:r w:rsidR="00512B20" w:rsidRPr="00445C3D">
        <w:rPr>
          <w:rFonts w:cs="Times New Roman" w:hint="eastAsia"/>
        </w:rPr>
        <w:t>：</w:t>
      </w:r>
      <w:r w:rsidRPr="00445C3D">
        <w:rPr>
          <w:rFonts w:cs="Times New Roman" w:hint="eastAsia"/>
        </w:rPr>
        <w:t>圣经归于基督</w:t>
      </w:r>
      <w:r w:rsidR="00EA7272" w:rsidRPr="00445C3D">
        <w:rPr>
          <w:rFonts w:cs="Times New Roman" w:hint="eastAsia"/>
        </w:rPr>
        <w:t>——</w:t>
      </w:r>
    </w:p>
    <w:p w14:paraId="1CB0A0EE" w14:textId="7846972E" w:rsidR="0031269B" w:rsidRPr="00445C3D" w:rsidRDefault="0031269B" w:rsidP="00DF514A">
      <w:pPr>
        <w:spacing w:after="0"/>
        <w:ind w:firstLine="461"/>
        <w:rPr>
          <w:rFonts w:cs="Times New Roman"/>
        </w:rPr>
      </w:pPr>
      <w:r w:rsidRPr="00445C3D">
        <w:rPr>
          <w:rFonts w:cs="Times New Roman" w:hint="eastAsia"/>
        </w:rPr>
        <w:t>甲，上帝</w:t>
      </w:r>
      <w:r w:rsidR="005C0F88" w:rsidRPr="00445C3D">
        <w:rPr>
          <w:rFonts w:cs="Times New Roman" w:hint="eastAsia"/>
        </w:rPr>
        <w:t>（</w:t>
      </w:r>
      <w:r w:rsidR="0021234C" w:rsidRPr="00445C3D">
        <w:rPr>
          <w:rFonts w:cs="Times New Roman"/>
        </w:rPr>
        <w:t>θεος</w:t>
      </w:r>
      <w:r w:rsidRPr="00445C3D">
        <w:rPr>
          <w:rFonts w:cs="Times New Roman"/>
        </w:rPr>
        <w:t>,</w:t>
      </w:r>
      <w:r w:rsidRPr="00445C3D">
        <w:rPr>
          <w:rFonts w:cs="Times New Roman" w:hint="eastAsia"/>
        </w:rPr>
        <w:t>约一</w:t>
      </w:r>
      <w:r w:rsidRPr="00445C3D">
        <w:rPr>
          <w:rFonts w:cs="Times New Roman"/>
        </w:rPr>
        <w:t>1</w:t>
      </w:r>
      <w:r w:rsidR="005C0F88" w:rsidRPr="00445C3D">
        <w:rPr>
          <w:rFonts w:cs="Times New Roman" w:hint="eastAsia"/>
        </w:rPr>
        <w:t>）</w:t>
      </w:r>
      <w:r w:rsidRPr="00445C3D">
        <w:rPr>
          <w:rFonts w:cs="Times New Roman" w:hint="eastAsia"/>
        </w:rPr>
        <w:t>和上帝的儿子</w:t>
      </w:r>
      <w:r w:rsidR="005C0F88" w:rsidRPr="00445C3D">
        <w:rPr>
          <w:rFonts w:cs="Times New Roman" w:hint="eastAsia"/>
        </w:rPr>
        <w:t>（</w:t>
      </w:r>
      <w:r w:rsidR="0021234C" w:rsidRPr="00445C3D">
        <w:rPr>
          <w:rFonts w:cs="Times New Roman"/>
        </w:rPr>
        <w:t>υιο</w:t>
      </w:r>
      <w:r w:rsidR="00893BA9" w:rsidRPr="00445C3D">
        <w:rPr>
          <w:rFonts w:cs="Times New Roman"/>
        </w:rPr>
        <w:t>ς</w:t>
      </w:r>
      <w:r w:rsidR="00BA10BA">
        <w:rPr>
          <w:rFonts w:cs="Times New Roman"/>
        </w:rPr>
        <w:t xml:space="preserve"> </w:t>
      </w:r>
      <w:r w:rsidR="00893BA9" w:rsidRPr="00445C3D">
        <w:rPr>
          <w:rFonts w:cs="Times New Roman"/>
        </w:rPr>
        <w:t>τ</w:t>
      </w:r>
      <w:r w:rsidR="0021234C" w:rsidRPr="00445C3D">
        <w:rPr>
          <w:rFonts w:cs="Times New Roman"/>
        </w:rPr>
        <w:t>ο</w:t>
      </w:r>
      <w:r w:rsidR="00893BA9" w:rsidRPr="00445C3D">
        <w:rPr>
          <w:rFonts w:cs="Times New Roman"/>
        </w:rPr>
        <w:t>υ</w:t>
      </w:r>
      <w:r w:rsidR="00BA10BA">
        <w:rPr>
          <w:rFonts w:cs="Times New Roman"/>
        </w:rPr>
        <w:t xml:space="preserve"> </w:t>
      </w:r>
      <w:r w:rsidR="00893BA9" w:rsidRPr="00445C3D">
        <w:rPr>
          <w:rFonts w:cs="Times New Roman"/>
        </w:rPr>
        <w:t>θ</w:t>
      </w:r>
      <w:r w:rsidR="0021234C" w:rsidRPr="00445C3D">
        <w:rPr>
          <w:rFonts w:cs="Times New Roman"/>
        </w:rPr>
        <w:t>εου</w:t>
      </w:r>
      <w:r w:rsidRPr="00445C3D">
        <w:rPr>
          <w:rFonts w:cs="Times New Roman"/>
        </w:rPr>
        <w:t>,</w:t>
      </w:r>
      <w:r w:rsidRPr="00445C3D">
        <w:rPr>
          <w:rFonts w:cs="Times New Roman" w:hint="eastAsia"/>
        </w:rPr>
        <w:t>太十六</w:t>
      </w:r>
      <w:r w:rsidRPr="00445C3D">
        <w:rPr>
          <w:rFonts w:cs="Times New Roman"/>
        </w:rPr>
        <w:t>16</w:t>
      </w:r>
      <w:r w:rsidR="005C0F88" w:rsidRPr="00445C3D">
        <w:rPr>
          <w:rFonts w:cs="Times New Roman" w:hint="eastAsia"/>
        </w:rPr>
        <w:t>）</w:t>
      </w:r>
      <w:r w:rsidRPr="00445C3D">
        <w:rPr>
          <w:rFonts w:cs="Times New Roman" w:hint="eastAsia"/>
        </w:rPr>
        <w:t>之名，这些名称并非是按不</w:t>
      </w:r>
      <w:r w:rsidR="00E059A2" w:rsidRPr="00445C3D">
        <w:rPr>
          <w:rFonts w:cs="Times New Roman" w:hint="eastAsia"/>
        </w:rPr>
        <w:t>恰当地</w:t>
      </w:r>
      <w:r w:rsidRPr="00445C3D">
        <w:rPr>
          <w:rFonts w:cs="Times New Roman" w:hint="eastAsia"/>
        </w:rPr>
        <w:t>意义，如同它也应用于其他受造者身上一样</w:t>
      </w:r>
      <w:r w:rsidR="005C0F88" w:rsidRPr="00445C3D">
        <w:rPr>
          <w:rFonts w:cs="Times New Roman" w:hint="eastAsia"/>
        </w:rPr>
        <w:t>（</w:t>
      </w:r>
      <w:r w:rsidR="0021234C" w:rsidRPr="00445C3D">
        <w:rPr>
          <w:rFonts w:cs="Times New Roman"/>
        </w:rPr>
        <w:t>θεο</w:t>
      </w:r>
      <w:r w:rsidR="00893BA9" w:rsidRPr="00445C3D">
        <w:rPr>
          <w:rFonts w:cs="Times New Roman"/>
        </w:rPr>
        <w:t>ι</w:t>
      </w:r>
      <w:r w:rsidR="00BA10BA">
        <w:rPr>
          <w:rFonts w:cs="Times New Roman"/>
        </w:rPr>
        <w:t xml:space="preserve"> </w:t>
      </w:r>
      <w:r w:rsidR="00893BA9" w:rsidRPr="00445C3D">
        <w:rPr>
          <w:rFonts w:cs="Times New Roman"/>
        </w:rPr>
        <w:t>λ</w:t>
      </w:r>
      <w:r w:rsidR="0021234C" w:rsidRPr="00445C3D">
        <w:rPr>
          <w:rFonts w:cs="Times New Roman"/>
        </w:rPr>
        <w:t>εγομενοι</w:t>
      </w:r>
      <w:r w:rsidRPr="00445C3D">
        <w:rPr>
          <w:rFonts w:cs="Times New Roman" w:hint="eastAsia"/>
        </w:rPr>
        <w:t>，</w:t>
      </w:r>
      <w:r w:rsidRPr="00445C3D">
        <w:rPr>
          <w:rFonts w:cs="Times New Roman"/>
        </w:rPr>
        <w:t xml:space="preserve"> dei nuncupativi</w:t>
      </w:r>
      <w:r w:rsidRPr="00445C3D">
        <w:rPr>
          <w:rFonts w:cs="Times New Roman" w:hint="eastAsia"/>
        </w:rPr>
        <w:t>，说是被称为神，林前八</w:t>
      </w:r>
      <w:r w:rsidR="00893BA9" w:rsidRPr="00445C3D">
        <w:rPr>
          <w:rFonts w:cs="Times New Roman"/>
        </w:rPr>
        <w:t>5</w:t>
      </w:r>
      <w:r w:rsidR="000F2EE2">
        <w:rPr>
          <w:rFonts w:cs="Times New Roman"/>
        </w:rPr>
        <w:t>；</w:t>
      </w:r>
      <w:r w:rsidRPr="00445C3D">
        <w:rPr>
          <w:rFonts w:cs="Times New Roman" w:hint="eastAsia"/>
        </w:rPr>
        <w:t>约十</w:t>
      </w:r>
      <w:r w:rsidRPr="00445C3D">
        <w:rPr>
          <w:rFonts w:cs="Times New Roman"/>
        </w:rPr>
        <w:t>35</w:t>
      </w:r>
      <w:r w:rsidR="005C0F88" w:rsidRPr="00445C3D">
        <w:rPr>
          <w:rFonts w:cs="Times New Roman" w:hint="eastAsia"/>
        </w:rPr>
        <w:t>）</w:t>
      </w:r>
      <w:r w:rsidRPr="00445C3D">
        <w:rPr>
          <w:rFonts w:cs="Times New Roman" w:hint="eastAsia"/>
        </w:rPr>
        <w:t>，乃是按正当或自然之上的意思应用，因此而说明基督不仅具有神圣的职务，而且也有惟一神圣的实质，约十</w:t>
      </w:r>
      <w:r w:rsidRPr="00445C3D">
        <w:rPr>
          <w:rFonts w:cs="Times New Roman"/>
        </w:rPr>
        <w:t>3</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我与父原为一</w:t>
      </w:r>
      <w:r w:rsidR="005C0F88" w:rsidRPr="00445C3D">
        <w:rPr>
          <w:rFonts w:cs="Times New Roman" w:hint="eastAsia"/>
        </w:rPr>
        <w:t>（</w:t>
      </w:r>
      <w:r w:rsidR="00890E1A" w:rsidRPr="00445C3D">
        <w:rPr>
          <w:rFonts w:cs="Times New Roman"/>
        </w:rPr>
        <w:t>ην</w:t>
      </w:r>
      <w:r w:rsidR="005C0F88" w:rsidRPr="00445C3D">
        <w:rPr>
          <w:rFonts w:cs="Times New Roman" w:hint="eastAsia"/>
        </w:rPr>
        <w:t>）</w:t>
      </w:r>
      <w:r w:rsidR="000F2EE2">
        <w:rPr>
          <w:rFonts w:cs="Times New Roman" w:hint="eastAsia"/>
        </w:rPr>
        <w:t>；</w:t>
      </w:r>
      <w:r w:rsidRPr="00445C3D">
        <w:rPr>
          <w:rFonts w:cs="Times New Roman" w:hint="eastAsia"/>
        </w:rPr>
        <w:t>约一</w:t>
      </w:r>
      <w:r w:rsidRPr="00445C3D">
        <w:rPr>
          <w:rFonts w:cs="Times New Roman"/>
        </w:rPr>
        <w:t>1</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正是父独生子的荣光</w:t>
      </w:r>
      <w:r w:rsidR="001601E9" w:rsidRPr="00445C3D">
        <w:rPr>
          <w:rFonts w:cs="Times New Roman"/>
        </w:rPr>
        <w:t>”</w:t>
      </w:r>
      <w:r w:rsidR="005C0F88" w:rsidRPr="00445C3D">
        <w:rPr>
          <w:rFonts w:cs="Times New Roman" w:hint="eastAsia"/>
        </w:rPr>
        <w:t>（</w:t>
      </w:r>
      <w:r w:rsidR="00893BA9" w:rsidRPr="00445C3D">
        <w:rPr>
          <w:rFonts w:cs="Times New Roman"/>
        </w:rPr>
        <w:t>δ</w:t>
      </w:r>
      <w:r w:rsidRPr="00445C3D">
        <w:rPr>
          <w:rFonts w:cs="Times New Roman"/>
        </w:rPr>
        <w:t>ό</w:t>
      </w:r>
      <w:r w:rsidR="00B0379E" w:rsidRPr="00445C3D">
        <w:rPr>
          <w:rFonts w:cs="Times New Roman"/>
        </w:rPr>
        <w:t>ξ</w:t>
      </w:r>
      <w:r w:rsidRPr="00445C3D">
        <w:rPr>
          <w:rFonts w:cs="Times New Roman"/>
        </w:rPr>
        <w:t>α</w:t>
      </w:r>
      <w:r w:rsidR="00893BA9" w:rsidRPr="00445C3D">
        <w:rPr>
          <w:rFonts w:cs="Times New Roman"/>
        </w:rPr>
        <w:t>ν</w:t>
      </w:r>
      <w:r w:rsidR="008C0181">
        <w:rPr>
          <w:rFonts w:cs="Times New Roman"/>
        </w:rPr>
        <w:t xml:space="preserve"> ως </w:t>
      </w:r>
      <w:r w:rsidR="00893BA9" w:rsidRPr="00445C3D">
        <w:rPr>
          <w:rFonts w:cs="Times New Roman"/>
        </w:rPr>
        <w:t>μ</w:t>
      </w:r>
      <w:r w:rsidRPr="00445C3D">
        <w:rPr>
          <w:rFonts w:cs="Times New Roman"/>
        </w:rPr>
        <w:t>ονογενού</w:t>
      </w:r>
      <w:r w:rsidR="00893BA9" w:rsidRPr="00445C3D">
        <w:rPr>
          <w:rFonts w:cs="Times New Roman"/>
        </w:rPr>
        <w:t>ς</w:t>
      </w:r>
      <w:r w:rsidR="00F501F0">
        <w:rPr>
          <w:rFonts w:cs="Times New Roman"/>
        </w:rPr>
        <w:t xml:space="preserve"> </w:t>
      </w:r>
      <w:r w:rsidR="00893BA9" w:rsidRPr="00445C3D">
        <w:rPr>
          <w:rFonts w:cs="Times New Roman"/>
        </w:rPr>
        <w:t>π</w:t>
      </w:r>
      <w:r w:rsidRPr="00445C3D">
        <w:rPr>
          <w:rFonts w:cs="Times New Roman"/>
        </w:rPr>
        <w:t>αρ</w:t>
      </w:r>
      <w:r w:rsidR="00893BA9" w:rsidRPr="00445C3D">
        <w:rPr>
          <w:rFonts w:cs="Times New Roman"/>
        </w:rPr>
        <w:t>ά</w:t>
      </w:r>
      <w:r w:rsidR="008C0181">
        <w:rPr>
          <w:rFonts w:cs="Times New Roman"/>
        </w:rPr>
        <w:t xml:space="preserve"> </w:t>
      </w:r>
      <w:r w:rsidR="00893BA9" w:rsidRPr="00445C3D">
        <w:rPr>
          <w:rFonts w:cs="Times New Roman"/>
        </w:rPr>
        <w:t>π</w:t>
      </w:r>
      <w:r w:rsidRPr="00445C3D">
        <w:rPr>
          <w:rFonts w:cs="Times New Roman"/>
        </w:rPr>
        <w:t>ατρό</w:t>
      </w:r>
      <w:r w:rsidR="00893BA9" w:rsidRPr="00445C3D">
        <w:rPr>
          <w:rFonts w:cs="Times New Roman"/>
        </w:rPr>
        <w:t>ς</w:t>
      </w:r>
      <w:r w:rsidR="005C0F88" w:rsidRPr="00445C3D">
        <w:rPr>
          <w:rFonts w:cs="Times New Roman" w:hint="eastAsia"/>
        </w:rPr>
        <w:t>）</w:t>
      </w:r>
      <w:r w:rsidRPr="00445C3D">
        <w:rPr>
          <w:rFonts w:cs="Times New Roman" w:hint="eastAsia"/>
        </w:rPr>
        <w:t>。甚至将</w:t>
      </w:r>
      <w:r w:rsidRPr="00445C3D">
        <w:rPr>
          <w:rFonts w:cs="Times New Roman"/>
        </w:rPr>
        <w:t xml:space="preserve"> nomen Dei essentiale et incommunicabile </w:t>
      </w:r>
      <w:r w:rsidRPr="00445C3D">
        <w:rPr>
          <w:rFonts w:cs="Times New Roman" w:hint="eastAsia"/>
        </w:rPr>
        <w:t>即上帝本体，人不可言语名字</w:t>
      </w:r>
      <w:r w:rsidR="001601E9" w:rsidRPr="00445C3D">
        <w:rPr>
          <w:rFonts w:cs="Times New Roman"/>
        </w:rPr>
        <w:t>“</w:t>
      </w:r>
      <w:r w:rsidRPr="00445C3D">
        <w:rPr>
          <w:rFonts w:cs="Times New Roman" w:hint="eastAsia"/>
        </w:rPr>
        <w:t>耶和华</w:t>
      </w:r>
      <w:r w:rsidR="001601E9" w:rsidRPr="00445C3D">
        <w:rPr>
          <w:rFonts w:cs="Times New Roman"/>
        </w:rPr>
        <w:t>”</w:t>
      </w:r>
      <w:r w:rsidR="005C0F88" w:rsidRPr="00445C3D">
        <w:rPr>
          <w:rFonts w:cs="Times New Roman" w:hint="eastAsia"/>
        </w:rPr>
        <w:t>（</w:t>
      </w:r>
      <w:r w:rsidR="00932C9A" w:rsidRPr="00445C3D">
        <w:rPr>
          <w:rFonts w:cs="Times New Roman"/>
          <w:rtl/>
          <w:lang w:bidi="he-IL"/>
        </w:rPr>
        <w:t>יהוה</w:t>
      </w:r>
      <w:r w:rsidR="005C0F88" w:rsidRPr="00445C3D">
        <w:rPr>
          <w:rFonts w:cs="Times New Roman" w:hint="eastAsia"/>
        </w:rPr>
        <w:t>）</w:t>
      </w:r>
      <w:r w:rsidRPr="00445C3D">
        <w:rPr>
          <w:rFonts w:cs="Times New Roman" w:hint="eastAsia"/>
        </w:rPr>
        <w:t>也归于基督，诗九十七</w:t>
      </w:r>
      <w:r w:rsidRPr="00445C3D">
        <w:rPr>
          <w:rFonts w:cs="Times New Roman"/>
        </w:rPr>
        <w:t>1</w:t>
      </w:r>
      <w:r w:rsidRPr="00445C3D">
        <w:rPr>
          <w:rFonts w:cs="Times New Roman" w:hint="eastAsia"/>
        </w:rPr>
        <w:t>，</w:t>
      </w:r>
      <w:r w:rsidR="00893BA9" w:rsidRPr="00445C3D">
        <w:rPr>
          <w:rFonts w:cs="Times New Roman"/>
        </w:rPr>
        <w:t>7</w:t>
      </w:r>
      <w:r w:rsidR="000F2EE2">
        <w:rPr>
          <w:rFonts w:cs="Times New Roman"/>
        </w:rPr>
        <w:t>；</w:t>
      </w:r>
      <w:r w:rsidRPr="00445C3D">
        <w:rPr>
          <w:rFonts w:cs="Times New Roman"/>
        </w:rPr>
        <w:t xml:space="preserve"> </w:t>
      </w:r>
      <w:r w:rsidRPr="00445C3D">
        <w:rPr>
          <w:rFonts w:cs="Times New Roman" w:hint="eastAsia"/>
        </w:rPr>
        <w:t>参来一</w:t>
      </w:r>
      <w:r w:rsidR="00893BA9" w:rsidRPr="00445C3D">
        <w:rPr>
          <w:rFonts w:cs="Times New Roman"/>
        </w:rPr>
        <w:t>8</w:t>
      </w:r>
      <w:r w:rsidR="000F2EE2">
        <w:rPr>
          <w:rFonts w:cs="Times New Roman" w:hint="eastAsia"/>
        </w:rPr>
        <w:t>；</w:t>
      </w:r>
      <w:r w:rsidR="00E605A4">
        <w:rPr>
          <w:rFonts w:cs="Times New Roman" w:hint="eastAsia"/>
        </w:rPr>
        <w:t>（</w:t>
      </w:r>
      <w:r w:rsidRPr="00445C3D">
        <w:rPr>
          <w:rFonts w:cs="Times New Roman" w:hint="eastAsia"/>
        </w:rPr>
        <w:t>耶二十三</w:t>
      </w:r>
      <w:r w:rsidRPr="00445C3D">
        <w:rPr>
          <w:rFonts w:cs="Times New Roman"/>
        </w:rPr>
        <w:t>6</w:t>
      </w:r>
      <w:r w:rsidRPr="00445C3D">
        <w:rPr>
          <w:rFonts w:cs="Times New Roman" w:hint="eastAsia"/>
        </w:rPr>
        <w:t>等等</w:t>
      </w:r>
      <w:r w:rsidR="00E605A4">
        <w:rPr>
          <w:rFonts w:cs="Times New Roman" w:hint="eastAsia"/>
        </w:rPr>
        <w:t>）</w:t>
      </w:r>
      <w:r w:rsidRPr="00445C3D">
        <w:rPr>
          <w:rFonts w:cs="Times New Roman" w:hint="eastAsia"/>
        </w:rPr>
        <w:t>。</w:t>
      </w:r>
    </w:p>
    <w:p w14:paraId="3F1A9DC8" w14:textId="27698338" w:rsidR="0031269B" w:rsidRPr="00445C3D" w:rsidRDefault="0031269B" w:rsidP="00DF514A">
      <w:pPr>
        <w:spacing w:after="0"/>
        <w:ind w:firstLine="461"/>
        <w:rPr>
          <w:rFonts w:cs="Times New Roman"/>
        </w:rPr>
      </w:pPr>
      <w:r w:rsidRPr="00445C3D">
        <w:rPr>
          <w:rFonts w:cs="Times New Roman" w:hint="eastAsia"/>
        </w:rPr>
        <w:t>乙，神圣特性</w:t>
      </w:r>
      <w:r w:rsidR="00512B20" w:rsidRPr="00445C3D">
        <w:rPr>
          <w:rFonts w:cs="Times New Roman" w:hint="eastAsia"/>
        </w:rPr>
        <w:t>：</w:t>
      </w:r>
      <w:r w:rsidRPr="00445C3D">
        <w:rPr>
          <w:rFonts w:cs="Times New Roman" w:hint="eastAsia"/>
        </w:rPr>
        <w:t>永远性，约八</w:t>
      </w:r>
      <w:r w:rsidRPr="00445C3D">
        <w:rPr>
          <w:rFonts w:cs="Times New Roman"/>
        </w:rPr>
        <w:t>58</w:t>
      </w:r>
      <w:r w:rsidR="000F2EE2">
        <w:rPr>
          <w:rFonts w:cs="Times New Roman" w:hint="eastAsia"/>
        </w:rPr>
        <w:t>；</w:t>
      </w:r>
      <w:r w:rsidRPr="00445C3D">
        <w:rPr>
          <w:rFonts w:cs="Times New Roman" w:hint="eastAsia"/>
        </w:rPr>
        <w:t>十七</w:t>
      </w:r>
      <w:r w:rsidR="00893BA9" w:rsidRPr="00445C3D">
        <w:rPr>
          <w:rFonts w:cs="Times New Roman"/>
        </w:rPr>
        <w:t>5</w:t>
      </w:r>
      <w:r w:rsidR="000F2EE2">
        <w:rPr>
          <w:rFonts w:cs="Times New Roman" w:hint="eastAsia"/>
        </w:rPr>
        <w:t>；</w:t>
      </w:r>
      <w:r w:rsidRPr="00445C3D">
        <w:rPr>
          <w:rFonts w:cs="Times New Roman" w:hint="eastAsia"/>
        </w:rPr>
        <w:t>一</w:t>
      </w:r>
      <w:r w:rsidR="00893BA9" w:rsidRPr="00445C3D">
        <w:rPr>
          <w:rFonts w:cs="Times New Roman"/>
        </w:rPr>
        <w:t>1</w:t>
      </w:r>
      <w:r w:rsidR="000F2EE2">
        <w:rPr>
          <w:rFonts w:cs="Times New Roman"/>
        </w:rPr>
        <w:t>；</w:t>
      </w:r>
      <w:r w:rsidR="00BD162D" w:rsidRPr="00445C3D">
        <w:rPr>
          <w:rFonts w:cs="Times New Roman"/>
        </w:rPr>
        <w:t xml:space="preserve"> </w:t>
      </w:r>
      <w:r w:rsidRPr="00445C3D">
        <w:rPr>
          <w:rFonts w:cs="Times New Roman" w:hint="eastAsia"/>
        </w:rPr>
        <w:t>全知，约二十一</w:t>
      </w:r>
      <w:r w:rsidRPr="00445C3D">
        <w:rPr>
          <w:rFonts w:cs="Times New Roman"/>
        </w:rPr>
        <w:t>1</w:t>
      </w:r>
      <w:r w:rsidR="00893BA9" w:rsidRPr="00445C3D">
        <w:rPr>
          <w:rFonts w:cs="Times New Roman"/>
        </w:rPr>
        <w:t>7</w:t>
      </w:r>
      <w:r w:rsidR="000F2EE2">
        <w:rPr>
          <w:rFonts w:cs="Times New Roman"/>
        </w:rPr>
        <w:t>；</w:t>
      </w:r>
      <w:r w:rsidR="00BD162D" w:rsidRPr="00445C3D">
        <w:rPr>
          <w:rFonts w:cs="Times New Roman"/>
        </w:rPr>
        <w:t xml:space="preserve"> </w:t>
      </w:r>
      <w:r w:rsidRPr="00445C3D">
        <w:rPr>
          <w:rFonts w:cs="Times New Roman" w:hint="eastAsia"/>
        </w:rPr>
        <w:t>全能，约十</w:t>
      </w:r>
      <w:r w:rsidRPr="00445C3D">
        <w:rPr>
          <w:rFonts w:cs="Times New Roman"/>
        </w:rPr>
        <w:t>28</w:t>
      </w:r>
      <w:r w:rsidR="004F5144" w:rsidRPr="00445C3D">
        <w:rPr>
          <w:rFonts w:cs="Times New Roman"/>
        </w:rPr>
        <w:t>-</w:t>
      </w:r>
      <w:r w:rsidRPr="00445C3D">
        <w:rPr>
          <w:rFonts w:cs="Times New Roman"/>
        </w:rPr>
        <w:t>3</w:t>
      </w:r>
      <w:r w:rsidR="00893BA9" w:rsidRPr="00445C3D">
        <w:rPr>
          <w:rFonts w:cs="Times New Roman"/>
        </w:rPr>
        <w:t>0</w:t>
      </w:r>
      <w:r w:rsidR="000F2EE2">
        <w:rPr>
          <w:rFonts w:cs="Times New Roman" w:hint="eastAsia"/>
        </w:rPr>
        <w:t>；</w:t>
      </w:r>
    </w:p>
    <w:p w14:paraId="7B23DAE4" w14:textId="22493A92" w:rsidR="0031269B" w:rsidRPr="00445C3D" w:rsidRDefault="0031269B" w:rsidP="00DF514A">
      <w:pPr>
        <w:spacing w:after="0"/>
        <w:ind w:firstLine="461"/>
        <w:rPr>
          <w:rFonts w:cs="Times New Roman"/>
        </w:rPr>
      </w:pPr>
      <w:r w:rsidRPr="00445C3D">
        <w:rPr>
          <w:rFonts w:cs="Times New Roman" w:hint="eastAsia"/>
        </w:rPr>
        <w:t>丙，神圣工作</w:t>
      </w:r>
      <w:r w:rsidR="00512B20" w:rsidRPr="00445C3D">
        <w:rPr>
          <w:rFonts w:cs="Times New Roman" w:hint="eastAsia"/>
        </w:rPr>
        <w:t>：</w:t>
      </w:r>
      <w:r w:rsidRPr="00445C3D">
        <w:rPr>
          <w:rFonts w:cs="Times New Roman" w:hint="eastAsia"/>
        </w:rPr>
        <w:t>创造和保存，西一</w:t>
      </w:r>
      <w:r w:rsidRPr="00445C3D">
        <w:rPr>
          <w:rFonts w:cs="Times New Roman"/>
        </w:rPr>
        <w:t>16</w:t>
      </w:r>
      <w:r w:rsidRPr="00445C3D">
        <w:rPr>
          <w:rFonts w:cs="Times New Roman" w:hint="eastAsia"/>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约五</w:t>
      </w:r>
      <w:r w:rsidRPr="00445C3D">
        <w:rPr>
          <w:rFonts w:cs="Times New Roman"/>
        </w:rPr>
        <w:t>17</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死人复活，约五</w:t>
      </w:r>
      <w:r w:rsidRPr="00445C3D">
        <w:rPr>
          <w:rFonts w:cs="Times New Roman"/>
        </w:rPr>
        <w:t>21</w:t>
      </w:r>
      <w:r w:rsidRPr="00445C3D">
        <w:rPr>
          <w:rFonts w:cs="Times New Roman" w:hint="eastAsia"/>
        </w:rPr>
        <w:t>，</w:t>
      </w:r>
      <w:r w:rsidRPr="00445C3D">
        <w:rPr>
          <w:rFonts w:cs="Times New Roman"/>
        </w:rPr>
        <w:t>28</w:t>
      </w:r>
      <w:r w:rsidRPr="00445C3D">
        <w:rPr>
          <w:rFonts w:cs="Times New Roman" w:hint="eastAsia"/>
        </w:rPr>
        <w:t>，</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以自己力量行神迹，约二</w:t>
      </w:r>
      <w:r w:rsidRPr="00445C3D">
        <w:rPr>
          <w:rFonts w:cs="Times New Roman"/>
        </w:rPr>
        <w:t>1</w:t>
      </w:r>
      <w:r w:rsidR="00893BA9" w:rsidRPr="00445C3D">
        <w:rPr>
          <w:rFonts w:cs="Times New Roman"/>
        </w:rPr>
        <w:t>1</w:t>
      </w:r>
      <w:r w:rsidR="000F2EE2">
        <w:rPr>
          <w:rFonts w:cs="Times New Roman" w:hint="eastAsia"/>
        </w:rPr>
        <w:t>；</w:t>
      </w:r>
    </w:p>
    <w:p w14:paraId="299169D8" w14:textId="015DBE9D" w:rsidR="0031269B" w:rsidRPr="00445C3D" w:rsidRDefault="0031269B" w:rsidP="00DF514A">
      <w:pPr>
        <w:spacing w:after="0"/>
        <w:ind w:firstLine="461"/>
        <w:rPr>
          <w:rFonts w:cs="Times New Roman"/>
        </w:rPr>
      </w:pPr>
      <w:r w:rsidRPr="00445C3D">
        <w:rPr>
          <w:rFonts w:cs="Times New Roman" w:hint="eastAsia"/>
        </w:rPr>
        <w:t>丁，神圣崇拜和颂赞，约二十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五</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腓二</w:t>
      </w:r>
      <w:r w:rsidRPr="00445C3D">
        <w:rPr>
          <w:rFonts w:cs="Times New Roman"/>
        </w:rPr>
        <w:t>9</w:t>
      </w:r>
      <w:r w:rsidRPr="00445C3D">
        <w:rPr>
          <w:rFonts w:cs="Times New Roman" w:hint="eastAsia"/>
        </w:rPr>
        <w:t>下。圣经曾用各种方法描写基督在神圣的威严，荣耀和尊敬上是与上帝平等的，腓二</w:t>
      </w:r>
      <w:r w:rsidRPr="00445C3D">
        <w:rPr>
          <w:rFonts w:cs="Times New Roman"/>
        </w:rPr>
        <w:t>6</w:t>
      </w:r>
      <w:r w:rsidRPr="00445C3D">
        <w:rPr>
          <w:rFonts w:cs="Times New Roman" w:hint="eastAsia"/>
        </w:rPr>
        <w:t>。</w:t>
      </w:r>
    </w:p>
    <w:p w14:paraId="4A96579D" w14:textId="04664888" w:rsidR="0031269B" w:rsidRPr="00445C3D" w:rsidRDefault="0031269B" w:rsidP="00DF514A">
      <w:pPr>
        <w:spacing w:after="0"/>
        <w:ind w:firstLine="461"/>
        <w:rPr>
          <w:rFonts w:cs="Times New Roman"/>
        </w:rPr>
      </w:pPr>
      <w:r w:rsidRPr="00445C3D">
        <w:rPr>
          <w:rFonts w:cs="Times New Roman" w:hint="eastAsia"/>
        </w:rPr>
        <w:t>现代置于次位派</w:t>
      </w:r>
      <w:r w:rsidR="005C0F88" w:rsidRPr="00445C3D">
        <w:rPr>
          <w:rFonts w:cs="Times New Roman" w:hint="eastAsia"/>
        </w:rPr>
        <w:t>（</w:t>
      </w:r>
      <w:r w:rsidRPr="00445C3D">
        <w:rPr>
          <w:rFonts w:cs="Times New Roman"/>
        </w:rPr>
        <w:t>Subordinationists</w:t>
      </w:r>
      <w:r w:rsidR="005C0F88" w:rsidRPr="00445C3D">
        <w:rPr>
          <w:rFonts w:cs="Times New Roman" w:hint="eastAsia"/>
        </w:rPr>
        <w:t>）</w:t>
      </w:r>
      <w:r w:rsidRPr="00445C3D">
        <w:rPr>
          <w:rFonts w:cs="Times New Roman" w:hint="eastAsia"/>
        </w:rPr>
        <w:t>若提出异议称</w:t>
      </w:r>
      <w:r w:rsidR="00512B20" w:rsidRPr="00445C3D">
        <w:rPr>
          <w:rFonts w:cs="Times New Roman" w:hint="eastAsia"/>
        </w:rPr>
        <w:t>：</w:t>
      </w:r>
      <w:r w:rsidRPr="00445C3D">
        <w:rPr>
          <w:rFonts w:cs="Times New Roman" w:hint="eastAsia"/>
        </w:rPr>
        <w:t>基督只是在</w:t>
      </w:r>
      <w:r w:rsidR="00DD150B" w:rsidRPr="00445C3D">
        <w:rPr>
          <w:rFonts w:cs="Times New Roman" w:hint="eastAsia"/>
        </w:rPr>
        <w:t>谓语</w:t>
      </w:r>
      <w:r w:rsidRPr="00445C3D">
        <w:rPr>
          <w:rFonts w:cs="Times New Roman" w:hint="eastAsia"/>
        </w:rPr>
        <w:t>内，并不在</w:t>
      </w:r>
      <w:r w:rsidR="00DD150B" w:rsidRPr="00445C3D">
        <w:rPr>
          <w:rFonts w:cs="Times New Roman" w:hint="eastAsia"/>
        </w:rPr>
        <w:t>主语</w:t>
      </w:r>
      <w:r w:rsidRPr="00445C3D">
        <w:rPr>
          <w:rFonts w:cs="Times New Roman" w:hint="eastAsia"/>
        </w:rPr>
        <w:t>上，我们则回答</w:t>
      </w:r>
      <w:r w:rsidR="00512B20" w:rsidRPr="00445C3D">
        <w:rPr>
          <w:rFonts w:cs="Times New Roman" w:hint="eastAsia"/>
        </w:rPr>
        <w:t>：</w:t>
      </w:r>
      <w:r w:rsidRPr="00445C3D">
        <w:rPr>
          <w:rFonts w:cs="Times New Roman" w:hint="eastAsia"/>
        </w:rPr>
        <w:t>甲，这是不合实情的</w:t>
      </w:r>
      <w:r w:rsidR="005C0F88" w:rsidRPr="00445C3D">
        <w:rPr>
          <w:rFonts w:cs="Times New Roman" w:hint="eastAsia"/>
        </w:rPr>
        <w:t>（</w:t>
      </w:r>
      <w:r w:rsidRPr="00445C3D">
        <w:rPr>
          <w:rFonts w:cs="Times New Roman" w:hint="eastAsia"/>
        </w:rPr>
        <w:t>参来一</w:t>
      </w:r>
      <w:r w:rsidR="00893BA9" w:rsidRPr="00445C3D">
        <w:rPr>
          <w:rFonts w:cs="Times New Roman"/>
        </w:rPr>
        <w:t>8</w:t>
      </w:r>
      <w:r w:rsidR="000F2EE2">
        <w:rPr>
          <w:rFonts w:cs="Times New Roman" w:hint="eastAsia"/>
        </w:rPr>
        <w:t>；</w:t>
      </w:r>
      <w:r w:rsidRPr="00445C3D">
        <w:rPr>
          <w:rFonts w:cs="Times New Roman" w:hint="eastAsia"/>
        </w:rPr>
        <w:t>约二十</w:t>
      </w:r>
      <w:r w:rsidRPr="00445C3D">
        <w:rPr>
          <w:rFonts w:cs="Times New Roman"/>
        </w:rPr>
        <w:t>28</w:t>
      </w:r>
      <w:r w:rsidR="005C0F88" w:rsidRPr="00445C3D">
        <w:rPr>
          <w:rFonts w:cs="Times New Roman" w:hint="eastAsia"/>
        </w:rPr>
        <w:t>）</w:t>
      </w:r>
      <w:r w:rsidRPr="00445C3D">
        <w:rPr>
          <w:rFonts w:cs="Times New Roman" w:hint="eastAsia"/>
        </w:rPr>
        <w:t>，乙，基督若在</w:t>
      </w:r>
      <w:r w:rsidR="00906261" w:rsidRPr="00445C3D">
        <w:rPr>
          <w:rFonts w:cs="Times New Roman" w:hint="eastAsia"/>
        </w:rPr>
        <w:t>谓语</w:t>
      </w:r>
      <w:r w:rsidRPr="00445C3D">
        <w:rPr>
          <w:rFonts w:cs="Times New Roman" w:hint="eastAsia"/>
        </w:rPr>
        <w:t>上被称为上帝，便是比祂在</w:t>
      </w:r>
      <w:r w:rsidR="00906261" w:rsidRPr="00445C3D">
        <w:rPr>
          <w:rFonts w:cs="Times New Roman" w:hint="eastAsia"/>
        </w:rPr>
        <w:t>主语</w:t>
      </w:r>
      <w:r w:rsidRPr="00445C3D">
        <w:rPr>
          <w:rFonts w:cs="Times New Roman" w:hint="eastAsia"/>
        </w:rPr>
        <w:t>上称为上帝，更加着重说明祂的神性，因为</w:t>
      </w:r>
      <w:r w:rsidR="00906261" w:rsidRPr="00445C3D">
        <w:rPr>
          <w:rFonts w:cs="Times New Roman" w:hint="eastAsia"/>
        </w:rPr>
        <w:t>谓语</w:t>
      </w:r>
      <w:r w:rsidRPr="00445C3D">
        <w:rPr>
          <w:rFonts w:cs="Times New Roman" w:hint="eastAsia"/>
        </w:rPr>
        <w:t>的作用，就是按照其实质描写主语的真正作用，罗九</w:t>
      </w:r>
      <w:r w:rsidRPr="00445C3D">
        <w:rPr>
          <w:rFonts w:cs="Times New Roman"/>
        </w:rPr>
        <w:t>5</w:t>
      </w:r>
      <w:r w:rsidRPr="00445C3D">
        <w:rPr>
          <w:rFonts w:cs="Times New Roman" w:hint="eastAsia"/>
        </w:rPr>
        <w:t>。我们也能附加上说，当我们按正当的意义，使用上帝一词时，该词绝不是普通名词，而永远是专有名词，因它常常指明唯一存在的神圣实质</w:t>
      </w:r>
      <w:r w:rsidR="005C0F88" w:rsidRPr="00445C3D">
        <w:rPr>
          <w:rFonts w:cs="Times New Roman" w:hint="eastAsia"/>
        </w:rPr>
        <w:t>（</w:t>
      </w:r>
      <w:r w:rsidRPr="00445C3D">
        <w:rPr>
          <w:rFonts w:cs="Times New Roman"/>
        </w:rPr>
        <w:t>una numero essentia divina</w:t>
      </w:r>
      <w:r w:rsidR="005C0F88" w:rsidRPr="00445C3D">
        <w:rPr>
          <w:rFonts w:cs="Times New Roman" w:hint="eastAsia"/>
        </w:rPr>
        <w:t>）</w:t>
      </w:r>
      <w:r w:rsidRPr="00445C3D">
        <w:rPr>
          <w:rFonts w:cs="Times New Roman" w:hint="eastAsia"/>
        </w:rPr>
        <w:t>。</w:t>
      </w:r>
    </w:p>
    <w:p w14:paraId="04ABFB34" w14:textId="62F9456C" w:rsidR="0031269B" w:rsidRPr="00445C3D" w:rsidRDefault="0031269B" w:rsidP="00DF514A">
      <w:pPr>
        <w:spacing w:after="0"/>
        <w:ind w:firstLine="461"/>
        <w:rPr>
          <w:rFonts w:cs="Times New Roman"/>
        </w:rPr>
      </w:pPr>
      <w:r w:rsidRPr="00445C3D">
        <w:rPr>
          <w:rFonts w:cs="Times New Roman" w:hint="eastAsia"/>
        </w:rPr>
        <w:lastRenderedPageBreak/>
        <w:t>再者，有人反驳说，基督实在是真上帝，只不过按此名词的第二种意义</w:t>
      </w:r>
      <w:r w:rsidR="005C0F88" w:rsidRPr="00445C3D">
        <w:rPr>
          <w:rFonts w:cs="Times New Roman" w:hint="eastAsia"/>
        </w:rPr>
        <w:t>（</w:t>
      </w:r>
      <w:r w:rsidRPr="00445C3D">
        <w:rPr>
          <w:rFonts w:cs="Times New Roman" w:hint="eastAsia"/>
        </w:rPr>
        <w:t>置于次位派</w:t>
      </w:r>
      <w:r w:rsidR="005C0F88" w:rsidRPr="00445C3D">
        <w:rPr>
          <w:rFonts w:cs="Times New Roman" w:hint="eastAsia"/>
        </w:rPr>
        <w:t>）</w:t>
      </w:r>
      <w:r w:rsidRPr="00445C3D">
        <w:rPr>
          <w:rFonts w:cs="Times New Roman" w:hint="eastAsia"/>
        </w:rPr>
        <w:t>，我们对此种异议回答说</w:t>
      </w:r>
      <w:r w:rsidR="00512B20" w:rsidRPr="00445C3D">
        <w:rPr>
          <w:rFonts w:cs="Times New Roman" w:hint="eastAsia"/>
        </w:rPr>
        <w:t>：</w:t>
      </w:r>
      <w:r w:rsidRPr="00445C3D">
        <w:rPr>
          <w:rFonts w:cs="Times New Roman" w:hint="eastAsia"/>
        </w:rPr>
        <w:t>这种敌圣经的观点，是根据三位异体论</w:t>
      </w:r>
      <w:r w:rsidR="005C0F88" w:rsidRPr="00445C3D">
        <w:rPr>
          <w:rFonts w:cs="Times New Roman" w:hint="eastAsia"/>
        </w:rPr>
        <w:t>（</w:t>
      </w:r>
      <w:r w:rsidRPr="00445C3D">
        <w:rPr>
          <w:rFonts w:cs="Times New Roman"/>
        </w:rPr>
        <w:t>Tritheistic</w:t>
      </w:r>
      <w:r w:rsidR="005C0F88" w:rsidRPr="00445C3D">
        <w:rPr>
          <w:rFonts w:cs="Times New Roman" w:hint="eastAsia"/>
        </w:rPr>
        <w:t>）</w:t>
      </w:r>
      <w:r w:rsidRPr="00445C3D">
        <w:rPr>
          <w:rFonts w:cs="Times New Roman" w:hint="eastAsia"/>
        </w:rPr>
        <w:t>或多神论</w:t>
      </w:r>
      <w:r w:rsidR="005C0F88" w:rsidRPr="00445C3D">
        <w:rPr>
          <w:rFonts w:cs="Times New Roman" w:hint="eastAsia"/>
        </w:rPr>
        <w:t>（</w:t>
      </w:r>
      <w:r w:rsidRPr="00445C3D">
        <w:rPr>
          <w:rFonts w:cs="Times New Roman"/>
        </w:rPr>
        <w:t>polytheistic</w:t>
      </w:r>
      <w:r w:rsidR="005C0F88" w:rsidRPr="00445C3D">
        <w:rPr>
          <w:rFonts w:cs="Times New Roman" w:hint="eastAsia"/>
        </w:rPr>
        <w:t>）</w:t>
      </w:r>
      <w:r w:rsidRPr="00445C3D">
        <w:rPr>
          <w:rFonts w:cs="Times New Roman" w:hint="eastAsia"/>
        </w:rPr>
        <w:t>的观念来论及上帝，好像圣三位一体中有一位为最高的上帝，另有二位是较低的上帝。基督实在曾说过，父比他大，约十四</w:t>
      </w:r>
      <w:r w:rsidRPr="00445C3D">
        <w:rPr>
          <w:rFonts w:cs="Times New Roman"/>
        </w:rPr>
        <w:t>28</w:t>
      </w:r>
      <w:r w:rsidRPr="00445C3D">
        <w:rPr>
          <w:rFonts w:cs="Times New Roman" w:hint="eastAsia"/>
        </w:rPr>
        <w:t>，那是按照祂的人性，在祂卑微之地位而说的</w:t>
      </w:r>
      <w:r w:rsidR="000F2EE2">
        <w:rPr>
          <w:rFonts w:cs="Times New Roman" w:hint="eastAsia"/>
        </w:rPr>
        <w:t>；</w:t>
      </w:r>
      <w:r w:rsidRPr="00445C3D">
        <w:rPr>
          <w:rFonts w:cs="Times New Roman" w:hint="eastAsia"/>
        </w:rPr>
        <w:t>但是另一方面，圣经也将完全神圣的实质以及所具的一切完全都归与祂，西二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，以证明祂是上帝，正如父是上帝一样。</w:t>
      </w:r>
    </w:p>
    <w:p w14:paraId="54D0B336" w14:textId="0FE93888" w:rsidR="0031269B" w:rsidRPr="00445C3D" w:rsidRDefault="0031269B" w:rsidP="00DF514A">
      <w:pPr>
        <w:spacing w:after="0"/>
        <w:ind w:firstLine="461"/>
        <w:rPr>
          <w:rFonts w:cs="Times New Roman"/>
        </w:rPr>
      </w:pPr>
      <w:r w:rsidRPr="00445C3D">
        <w:rPr>
          <w:rFonts w:cs="Times New Roman" w:hint="eastAsia"/>
        </w:rPr>
        <w:t>有人指控说</w:t>
      </w:r>
      <w:r w:rsidR="00512B20" w:rsidRPr="00445C3D">
        <w:rPr>
          <w:rFonts w:cs="Times New Roman" w:hint="eastAsia"/>
        </w:rPr>
        <w:t>：</w:t>
      </w:r>
      <w:r w:rsidRPr="00445C3D">
        <w:rPr>
          <w:rFonts w:cs="Times New Roman" w:hint="eastAsia"/>
        </w:rPr>
        <w:t>如此说来，基督就不可能是独自受苦，因为在数目上为一的实质，势必使父也受苦难</w:t>
      </w:r>
      <w:r w:rsidR="005C0F88" w:rsidRPr="00445C3D">
        <w:rPr>
          <w:rFonts w:cs="Times New Roman" w:hint="eastAsia"/>
        </w:rPr>
        <w:t>（</w:t>
      </w:r>
      <w:r w:rsidRPr="00445C3D">
        <w:rPr>
          <w:rFonts w:cs="Times New Roman" w:hint="eastAsia"/>
        </w:rPr>
        <w:t>圣父受苦说</w:t>
      </w:r>
      <w:r w:rsidRPr="00445C3D">
        <w:rPr>
          <w:rFonts w:cs="Times New Roman"/>
        </w:rPr>
        <w:t>Patripassianism</w:t>
      </w:r>
      <w:r w:rsidR="005C0F88" w:rsidRPr="00445C3D">
        <w:rPr>
          <w:rFonts w:cs="Times New Roman" w:hint="eastAsia"/>
        </w:rPr>
        <w:t>）</w:t>
      </w:r>
      <w:r w:rsidRPr="00445C3D">
        <w:rPr>
          <w:rFonts w:cs="Times New Roman" w:hint="eastAsia"/>
        </w:rPr>
        <w:t>。这一问题，可以这样来答复</w:t>
      </w:r>
      <w:r w:rsidR="00512B20" w:rsidRPr="00445C3D">
        <w:rPr>
          <w:rFonts w:cs="Times New Roman" w:hint="eastAsia"/>
        </w:rPr>
        <w:t>：</w:t>
      </w:r>
      <w:r w:rsidRPr="00445C3D">
        <w:rPr>
          <w:rFonts w:cs="Times New Roman" w:hint="eastAsia"/>
        </w:rPr>
        <w:t>我们根据圣经的权威，接受这两项道理</w:t>
      </w:r>
      <w:r w:rsidR="005C0F88" w:rsidRPr="00445C3D">
        <w:rPr>
          <w:rFonts w:cs="Times New Roman" w:hint="eastAsia"/>
        </w:rPr>
        <w:t>（</w:t>
      </w:r>
      <w:r w:rsidRPr="00445C3D">
        <w:rPr>
          <w:rFonts w:cs="Times New Roman" w:hint="eastAsia"/>
        </w:rPr>
        <w:t>神圣实质的合一以及父不与基督同受苦难和死亡</w:t>
      </w:r>
      <w:r w:rsidR="005C0F88" w:rsidRPr="00445C3D">
        <w:rPr>
          <w:rFonts w:cs="Times New Roman" w:hint="eastAsia"/>
        </w:rPr>
        <w:t>）</w:t>
      </w:r>
      <w:r w:rsidRPr="00445C3D">
        <w:rPr>
          <w:rFonts w:cs="Times New Roman" w:hint="eastAsia"/>
        </w:rPr>
        <w:t>，以之为基督奇妙成为肉身的伟大奥秘</w:t>
      </w:r>
      <w:r w:rsidR="004B0111" w:rsidRPr="00445C3D">
        <w:rPr>
          <w:rFonts w:cs="Times New Roman" w:hint="eastAsia"/>
        </w:rPr>
        <w:t>的一部分</w:t>
      </w:r>
      <w:r w:rsidR="005C0F88" w:rsidRPr="00445C3D">
        <w:rPr>
          <w:rFonts w:cs="Times New Roman" w:hint="eastAsia"/>
        </w:rPr>
        <w:t>（</w:t>
      </w:r>
      <w:r w:rsidRPr="00445C3D">
        <w:rPr>
          <w:rFonts w:cs="Times New Roman" w:hint="eastAsia"/>
        </w:rPr>
        <w:t>提前三</w:t>
      </w:r>
      <w:r w:rsidRPr="00445C3D">
        <w:rPr>
          <w:rFonts w:cs="Times New Roman"/>
        </w:rPr>
        <w:t>1</w:t>
      </w:r>
      <w:r w:rsidR="00893BA9" w:rsidRPr="00445C3D">
        <w:rPr>
          <w:rFonts w:cs="Times New Roman"/>
        </w:rPr>
        <w:t>6</w:t>
      </w:r>
      <w:r w:rsidR="00512B20" w:rsidRPr="00445C3D">
        <w:rPr>
          <w:rFonts w:cs="Times New Roman" w:hint="eastAsia"/>
        </w:rPr>
        <w:t>：</w:t>
      </w:r>
      <w:r w:rsidRPr="00445C3D">
        <w:rPr>
          <w:rFonts w:cs="Times New Roman"/>
        </w:rPr>
        <w:t xml:space="preserve"> </w:t>
      </w:r>
      <w:r w:rsidR="00AE2A35" w:rsidRPr="00445C3D">
        <w:rPr>
          <w:rFonts w:cs="Times New Roman"/>
        </w:rPr>
        <w:t>ο</w:t>
      </w:r>
      <w:r w:rsidRPr="00445C3D">
        <w:rPr>
          <w:rFonts w:cs="Times New Roman"/>
        </w:rPr>
        <w:t>μολογουμέ</w:t>
      </w:r>
      <w:r w:rsidR="00AE2A35" w:rsidRPr="00445C3D">
        <w:rPr>
          <w:rFonts w:cs="Times New Roman"/>
        </w:rPr>
        <w:t>νως</w:t>
      </w:r>
      <w:r w:rsidR="00BD162D" w:rsidRPr="00445C3D">
        <w:rPr>
          <w:rFonts w:cs="Times New Roman"/>
        </w:rPr>
        <w:t xml:space="preserve"> </w:t>
      </w:r>
      <w:r w:rsidRPr="00445C3D">
        <w:rPr>
          <w:rFonts w:cs="Times New Roman"/>
        </w:rPr>
        <w:t>μέγ</w:t>
      </w:r>
      <w:r w:rsidR="00893BA9" w:rsidRPr="00445C3D">
        <w:rPr>
          <w:rFonts w:cs="Times New Roman"/>
        </w:rPr>
        <w:t>α</w:t>
      </w:r>
      <w:r w:rsidR="008C0181">
        <w:rPr>
          <w:rFonts w:cs="Times New Roman"/>
        </w:rPr>
        <w:t xml:space="preserve"> </w:t>
      </w:r>
      <w:r w:rsidR="00893BA9" w:rsidRPr="00445C3D">
        <w:rPr>
          <w:rFonts w:cs="Times New Roman"/>
        </w:rPr>
        <w:t>μ</w:t>
      </w:r>
      <w:r w:rsidRPr="00445C3D">
        <w:rPr>
          <w:rFonts w:cs="Times New Roman"/>
        </w:rPr>
        <w:t>υστήριο</w:t>
      </w:r>
      <w:r w:rsidR="00AE2A35" w:rsidRPr="00445C3D">
        <w:rPr>
          <w:rFonts w:cs="Times New Roman"/>
        </w:rPr>
        <w:t>ν</w:t>
      </w:r>
      <w:r w:rsidR="005C0F88" w:rsidRPr="00445C3D">
        <w:rPr>
          <w:rFonts w:cs="Times New Roman" w:hint="eastAsia"/>
        </w:rPr>
        <w:t>）</w:t>
      </w:r>
      <w:r w:rsidRPr="00445C3D">
        <w:rPr>
          <w:rFonts w:cs="Times New Roman" w:hint="eastAsia"/>
        </w:rPr>
        <w:t>。</w:t>
      </w:r>
    </w:p>
    <w:p w14:paraId="2AD7DC8C" w14:textId="1E60B379" w:rsidR="00BB75CD" w:rsidRPr="00445C3D" w:rsidRDefault="0031269B" w:rsidP="00DF514A">
      <w:pPr>
        <w:spacing w:after="0"/>
        <w:ind w:firstLine="461"/>
        <w:rPr>
          <w:rFonts w:cs="Times New Roman"/>
        </w:rPr>
      </w:pPr>
      <w:r w:rsidRPr="00445C3D">
        <w:rPr>
          <w:rFonts w:cs="Times New Roman" w:hint="eastAsia"/>
        </w:rPr>
        <w:t>对基督的真神性和本质上为上帝的每一种否认，并非基于缺少充足的圣经证据，而是基于肉体的心所有的属理性倾向</w:t>
      </w:r>
      <w:r w:rsidR="00893BA9" w:rsidRPr="00445C3D">
        <w:rPr>
          <w:rFonts w:cs="Times New Roman" w:hint="eastAsia"/>
        </w:rPr>
        <w:t>，对</w:t>
      </w:r>
      <w:r w:rsidRPr="00445C3D">
        <w:rPr>
          <w:rFonts w:cs="Times New Roman" w:hint="eastAsia"/>
        </w:rPr>
        <w:t>肉体的心而言，福音为愚拙的和绊脚石，林前一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二</w:t>
      </w:r>
      <w:r w:rsidRPr="00445C3D">
        <w:rPr>
          <w:rFonts w:cs="Times New Roman"/>
        </w:rPr>
        <w:t>14</w:t>
      </w:r>
      <w:r w:rsidR="00893BA9" w:rsidRPr="00445C3D">
        <w:rPr>
          <w:rFonts w:cs="Times New Roman" w:hint="eastAsia"/>
        </w:rPr>
        <w:t>。倘</w:t>
      </w:r>
      <w:r w:rsidRPr="00445C3D">
        <w:rPr>
          <w:rFonts w:cs="Times New Roman" w:hint="eastAsia"/>
        </w:rPr>
        <w:t>若基督不是真上帝，只是人类的先知，太十六</w:t>
      </w:r>
      <w:r w:rsidRPr="00445C3D">
        <w:rPr>
          <w:rFonts w:cs="Times New Roman"/>
        </w:rPr>
        <w:t>13</w:t>
      </w:r>
      <w:r w:rsidRPr="00445C3D">
        <w:rPr>
          <w:rFonts w:cs="Times New Roman" w:hint="eastAsia"/>
        </w:rPr>
        <w:t>下，那么</w:t>
      </w:r>
      <w:r w:rsidR="00893BA9" w:rsidRPr="00445C3D">
        <w:rPr>
          <w:rFonts w:cs="Times New Roman" w:hint="eastAsia"/>
        </w:rPr>
        <w:t>，论</w:t>
      </w:r>
      <w:r w:rsidRPr="00445C3D">
        <w:rPr>
          <w:rFonts w:cs="Times New Roman" w:hint="eastAsia"/>
        </w:rPr>
        <w:t>及基督代赎的全部福音被废止了，伯拉纠派以行为称义的道理</w:t>
      </w:r>
      <w:r w:rsidR="00C71992">
        <w:rPr>
          <w:rFonts w:cs="Times New Roman" w:hint="eastAsia"/>
        </w:rPr>
        <w:t>就必</w:t>
      </w:r>
      <w:r w:rsidRPr="00445C3D">
        <w:rPr>
          <w:rFonts w:cs="Times New Roman" w:hint="eastAsia"/>
        </w:rPr>
        <w:t>成立</w:t>
      </w:r>
      <w:r w:rsidR="000F2EE2">
        <w:rPr>
          <w:rFonts w:cs="Times New Roman" w:hint="eastAsia"/>
        </w:rPr>
        <w:t>；</w:t>
      </w:r>
      <w:r w:rsidRPr="00445C3D">
        <w:rPr>
          <w:rFonts w:cs="Times New Roman" w:hint="eastAsia"/>
        </w:rPr>
        <w:t>在那种情形下，堕落的人就没有救主，林前十五</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r w:rsidRPr="00445C3D">
        <w:rPr>
          <w:rFonts w:cs="Times New Roman"/>
        </w:rPr>
        <w:t>17</w:t>
      </w:r>
      <w:r w:rsidRPr="00445C3D">
        <w:rPr>
          <w:rFonts w:cs="Times New Roman" w:hint="eastAsia"/>
        </w:rPr>
        <w:t>下，因为人不得不藉着善行得救赎。而且，此种谬论，尊崇了未重生之人的骄傲和自义的心，</w:t>
      </w:r>
      <w:r w:rsidR="005C0F88" w:rsidRPr="00445C3D">
        <w:rPr>
          <w:rFonts w:cs="Times New Roman" w:hint="eastAsia"/>
        </w:rPr>
        <w:t>（</w:t>
      </w:r>
      <w:r w:rsidRPr="00445C3D">
        <w:rPr>
          <w:rFonts w:cs="Times New Roman" w:hint="eastAsia"/>
        </w:rPr>
        <w:t>参考路德，</w:t>
      </w:r>
      <w:r w:rsidRPr="00445C3D">
        <w:rPr>
          <w:rFonts w:cs="Times New Roman"/>
        </w:rPr>
        <w:t>St. L., IX, 237</w:t>
      </w:r>
      <w:r w:rsidRPr="00445C3D">
        <w:rPr>
          <w:rFonts w:cs="Times New Roman" w:hint="eastAsia"/>
        </w:rPr>
        <w:t>下</w:t>
      </w:r>
      <w:r w:rsidR="000F2EE2">
        <w:rPr>
          <w:rFonts w:cs="Times New Roman" w:hint="eastAsia"/>
        </w:rPr>
        <w:t>；</w:t>
      </w:r>
      <w:r w:rsidR="00893BA9" w:rsidRPr="00445C3D">
        <w:rPr>
          <w:rFonts w:cs="Times New Roman"/>
        </w:rPr>
        <w:t>3</w:t>
      </w:r>
      <w:r w:rsidRPr="00445C3D">
        <w:rPr>
          <w:rFonts w:cs="Times New Roman"/>
        </w:rPr>
        <w:t>76</w:t>
      </w:r>
      <w:r w:rsidRPr="00445C3D">
        <w:rPr>
          <w:rFonts w:cs="Times New Roman" w:hint="eastAsia"/>
        </w:rPr>
        <w:t>下</w:t>
      </w:r>
      <w:r w:rsidR="000F2EE2">
        <w:rPr>
          <w:rFonts w:cs="Times New Roman" w:hint="eastAsia"/>
        </w:rPr>
        <w:t>；</w:t>
      </w:r>
      <w:r w:rsidRPr="00445C3D">
        <w:rPr>
          <w:rFonts w:cs="Times New Roman"/>
        </w:rPr>
        <w:t>XVI, 1688</w:t>
      </w:r>
      <w:r w:rsidRPr="00445C3D">
        <w:rPr>
          <w:rFonts w:cs="Times New Roman" w:hint="eastAsia"/>
        </w:rPr>
        <w:t>下</w:t>
      </w:r>
      <w:r w:rsidR="000F2EE2">
        <w:rPr>
          <w:rFonts w:cs="Times New Roman" w:hint="eastAsia"/>
        </w:rPr>
        <w:t>；</w:t>
      </w:r>
      <w:r w:rsidRPr="00445C3D">
        <w:rPr>
          <w:rFonts w:cs="Times New Roman"/>
        </w:rPr>
        <w:t>VII, 126</w:t>
      </w:r>
      <w:r w:rsidRPr="00445C3D">
        <w:rPr>
          <w:rFonts w:cs="Times New Roman" w:hint="eastAsia"/>
        </w:rPr>
        <w:t>下。</w:t>
      </w:r>
      <w:r w:rsidR="005C0F88" w:rsidRPr="00445C3D">
        <w:rPr>
          <w:rFonts w:cs="Times New Roman" w:hint="eastAsia"/>
        </w:rPr>
        <w:t>）</w:t>
      </w:r>
    </w:p>
    <w:p w14:paraId="51338F7C" w14:textId="77777777" w:rsidR="00576421" w:rsidRPr="00445C3D" w:rsidRDefault="00576421" w:rsidP="00DF514A">
      <w:pPr>
        <w:spacing w:after="0"/>
        <w:ind w:firstLine="461"/>
        <w:rPr>
          <w:rFonts w:cs="Times New Roman"/>
        </w:rPr>
      </w:pPr>
    </w:p>
    <w:p w14:paraId="536C7E40" w14:textId="28D32EFF" w:rsidR="0031269B" w:rsidRPr="00445C3D" w:rsidRDefault="0031269B" w:rsidP="00445C3D">
      <w:pPr>
        <w:pStyle w:val="3"/>
        <w:rPr>
          <w:rFonts w:cs="Times New Roman"/>
        </w:rPr>
      </w:pPr>
      <w:bookmarkStart w:id="101" w:name="_Toc220321207"/>
      <w:r w:rsidRPr="00445C3D">
        <w:rPr>
          <w:rFonts w:cs="Times New Roman" w:hint="eastAsia"/>
        </w:rPr>
        <w:t>基督的真人性</w:t>
      </w:r>
      <w:bookmarkEnd w:id="101"/>
    </w:p>
    <w:p w14:paraId="51C64FAD" w14:textId="77777777" w:rsidR="00576421" w:rsidRPr="00445C3D" w:rsidRDefault="00576421" w:rsidP="00DF514A">
      <w:pPr>
        <w:spacing w:after="0"/>
        <w:ind w:firstLine="461"/>
        <w:rPr>
          <w:rFonts w:cs="Times New Roman"/>
        </w:rPr>
      </w:pPr>
    </w:p>
    <w:p w14:paraId="0434493A" w14:textId="56782CBE" w:rsidR="0031269B" w:rsidRPr="00445C3D" w:rsidRDefault="0031269B" w:rsidP="00DF514A">
      <w:pPr>
        <w:spacing w:after="0"/>
        <w:ind w:firstLine="461"/>
        <w:rPr>
          <w:rFonts w:cs="Times New Roman"/>
        </w:rPr>
      </w:pPr>
      <w:r w:rsidRPr="00445C3D">
        <w:rPr>
          <w:rFonts w:cs="Times New Roman" w:hint="eastAsia"/>
        </w:rPr>
        <w:t>我们须对基督真人性作详细证明的原因，是因为讲异端的人不承认基督的真人性</w:t>
      </w:r>
      <w:r w:rsidR="00512B20" w:rsidRPr="00445C3D">
        <w:rPr>
          <w:rFonts w:cs="Times New Roman" w:hint="eastAsia"/>
        </w:rPr>
        <w:t>：</w:t>
      </w:r>
      <w:r w:rsidRPr="00445C3D">
        <w:rPr>
          <w:rFonts w:cs="Times New Roman" w:hint="eastAsia"/>
        </w:rPr>
        <w:t>甲，完全否认</w:t>
      </w:r>
      <w:r w:rsidR="005C0F88" w:rsidRPr="00445C3D">
        <w:rPr>
          <w:rFonts w:cs="Times New Roman" w:hint="eastAsia"/>
        </w:rPr>
        <w:t>（</w:t>
      </w:r>
      <w:r w:rsidRPr="00445C3D">
        <w:rPr>
          <w:rFonts w:cs="Times New Roman" w:hint="eastAsia"/>
        </w:rPr>
        <w:t>幻影派</w:t>
      </w:r>
      <w:r w:rsidRPr="00445C3D">
        <w:rPr>
          <w:rFonts w:cs="Times New Roman"/>
        </w:rPr>
        <w:t xml:space="preserve">Docetae </w:t>
      </w:r>
      <w:r w:rsidR="00512B20" w:rsidRPr="00445C3D">
        <w:rPr>
          <w:rFonts w:cs="Times New Roman" w:hint="eastAsia"/>
        </w:rPr>
        <w:t>：</w:t>
      </w:r>
      <w:r w:rsidRPr="00445C3D">
        <w:rPr>
          <w:rFonts w:cs="Times New Roman" w:hint="eastAsia"/>
        </w:rPr>
        <w:t>基督的身体是个幻影</w:t>
      </w:r>
      <w:r w:rsidR="005C0F88" w:rsidRPr="00445C3D">
        <w:rPr>
          <w:rFonts w:cs="Times New Roman" w:hint="eastAsia"/>
        </w:rPr>
        <w:t>）</w:t>
      </w:r>
      <w:r w:rsidRPr="00445C3D">
        <w:rPr>
          <w:rFonts w:cs="Times New Roman" w:hint="eastAsia"/>
        </w:rPr>
        <w:t>，或是</w:t>
      </w:r>
      <w:r w:rsidR="00512B20" w:rsidRPr="00445C3D">
        <w:rPr>
          <w:rFonts w:cs="Times New Roman" w:hint="eastAsia"/>
        </w:rPr>
        <w:t>：</w:t>
      </w:r>
      <w:r w:rsidRPr="00445C3D">
        <w:rPr>
          <w:rFonts w:cs="Times New Roman" w:hint="eastAsia"/>
        </w:rPr>
        <w:t>乙，部分否认，不承认祂有人的灵魂</w:t>
      </w:r>
      <w:r w:rsidR="005C0F88" w:rsidRPr="00445C3D">
        <w:rPr>
          <w:rFonts w:cs="Times New Roman" w:hint="eastAsia"/>
        </w:rPr>
        <w:t>（</w:t>
      </w:r>
      <w:r w:rsidRPr="00445C3D">
        <w:rPr>
          <w:rFonts w:cs="Times New Roman" w:hint="eastAsia"/>
        </w:rPr>
        <w:t>亚流派</w:t>
      </w:r>
      <w:r w:rsidRPr="00445C3D">
        <w:rPr>
          <w:rFonts w:cs="Times New Roman"/>
        </w:rPr>
        <w:t>Arians, λόγος</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代替祂属人的灵魂</w:t>
      </w:r>
      <w:r w:rsidR="005C0F88" w:rsidRPr="00445C3D">
        <w:rPr>
          <w:rFonts w:cs="Times New Roman" w:hint="eastAsia"/>
        </w:rPr>
        <w:t>）</w:t>
      </w:r>
      <w:r w:rsidRPr="00445C3D">
        <w:rPr>
          <w:rFonts w:cs="Times New Roman" w:hint="eastAsia"/>
        </w:rPr>
        <w:t>，或否认祂属人的灵性</w:t>
      </w:r>
      <w:r w:rsidR="005C0F88" w:rsidRPr="00445C3D">
        <w:rPr>
          <w:rFonts w:cs="Times New Roman" w:hint="eastAsia"/>
        </w:rPr>
        <w:t>（</w:t>
      </w:r>
      <w:r w:rsidRPr="00445C3D">
        <w:rPr>
          <w:rFonts w:cs="Times New Roman" w:hint="eastAsia"/>
        </w:rPr>
        <w:t>亚波罗纽</w:t>
      </w:r>
      <w:r w:rsidRPr="00445C3D">
        <w:rPr>
          <w:rFonts w:cs="Times New Roman"/>
        </w:rPr>
        <w:t xml:space="preserve">Apollonius </w:t>
      </w:r>
      <w:r w:rsidR="00512B20" w:rsidRPr="00445C3D">
        <w:rPr>
          <w:rFonts w:cs="Times New Roman" w:hint="eastAsia"/>
        </w:rPr>
        <w:t>：</w:t>
      </w:r>
      <w:r w:rsidR="00893BA9" w:rsidRPr="00445C3D">
        <w:rPr>
          <w:rFonts w:cs="Times New Roman"/>
        </w:rPr>
        <w:t>λ</w:t>
      </w:r>
      <w:r w:rsidRPr="00445C3D">
        <w:rPr>
          <w:rFonts w:cs="Times New Roman"/>
        </w:rPr>
        <w:t>ογος</w:t>
      </w:r>
      <w:r w:rsidRPr="00445C3D">
        <w:rPr>
          <w:rFonts w:cs="Times New Roman" w:hint="eastAsia"/>
        </w:rPr>
        <w:t>代替</w:t>
      </w:r>
      <w:r w:rsidR="003A5916" w:rsidRPr="00445C3D">
        <w:rPr>
          <w:rFonts w:cs="Times New Roman"/>
        </w:rPr>
        <w:t>ν</w:t>
      </w:r>
      <w:r w:rsidRPr="00445C3D">
        <w:rPr>
          <w:rFonts w:cs="Times New Roman"/>
        </w:rPr>
        <w:t>όύς</w:t>
      </w:r>
      <w:r w:rsidR="005C0F88" w:rsidRPr="00445C3D">
        <w:rPr>
          <w:rFonts w:cs="Times New Roman" w:hint="eastAsia"/>
        </w:rPr>
        <w:t>）</w:t>
      </w:r>
      <w:r w:rsidR="00893BA9" w:rsidRPr="00445C3D">
        <w:rPr>
          <w:rFonts w:cs="Times New Roman" w:hint="eastAsia"/>
        </w:rPr>
        <w:t>，或</w:t>
      </w:r>
      <w:r w:rsidRPr="00445C3D">
        <w:rPr>
          <w:rFonts w:cs="Times New Roman" w:hint="eastAsia"/>
        </w:rPr>
        <w:t>属人的旨意</w:t>
      </w:r>
      <w:r w:rsidR="005C0F88" w:rsidRPr="00445C3D">
        <w:rPr>
          <w:rFonts w:cs="Times New Roman" w:hint="eastAsia"/>
        </w:rPr>
        <w:t>（</w:t>
      </w:r>
      <w:r w:rsidRPr="00445C3D">
        <w:rPr>
          <w:rFonts w:cs="Times New Roman" w:hint="eastAsia"/>
        </w:rPr>
        <w:t>基督</w:t>
      </w:r>
      <w:r w:rsidR="006960D5" w:rsidRPr="00445C3D">
        <w:rPr>
          <w:rFonts w:cs="Times New Roman" w:hint="eastAsia"/>
        </w:rPr>
        <w:t>独一意志</w:t>
      </w:r>
      <w:r w:rsidRPr="00445C3D">
        <w:rPr>
          <w:rFonts w:cs="Times New Roman" w:hint="eastAsia"/>
        </w:rPr>
        <w:t>说</w:t>
      </w:r>
      <w:r w:rsidRPr="00445C3D">
        <w:rPr>
          <w:rFonts w:cs="Times New Roman"/>
        </w:rPr>
        <w:t>Monothelitism</w:t>
      </w:r>
      <w:r w:rsidR="005C0F88" w:rsidRPr="00445C3D">
        <w:rPr>
          <w:rFonts w:cs="Times New Roman" w:hint="eastAsia"/>
        </w:rPr>
        <w:t>）</w:t>
      </w:r>
      <w:r w:rsidRPr="00445C3D">
        <w:rPr>
          <w:rFonts w:cs="Times New Roman" w:hint="eastAsia"/>
        </w:rPr>
        <w:t>，或祂真的降世为人</w:t>
      </w:r>
      <w:r w:rsidR="005C0F88" w:rsidRPr="00445C3D">
        <w:rPr>
          <w:rFonts w:cs="Times New Roman" w:hint="eastAsia"/>
        </w:rPr>
        <w:t>（</w:t>
      </w:r>
      <w:r w:rsidR="006960D5" w:rsidRPr="00445C3D">
        <w:rPr>
          <w:rFonts w:cs="Times New Roman" w:hint="eastAsia"/>
        </w:rPr>
        <w:t>诺斯替主义者</w:t>
      </w:r>
      <w:r w:rsidRPr="00445C3D">
        <w:rPr>
          <w:rFonts w:cs="Times New Roman"/>
        </w:rPr>
        <w:t>Gnostics,</w:t>
      </w:r>
      <w:r w:rsidRPr="00445C3D">
        <w:rPr>
          <w:rFonts w:cs="Times New Roman" w:hint="eastAsia"/>
        </w:rPr>
        <w:t>瓦伦提</w:t>
      </w:r>
      <w:r w:rsidR="008473A8">
        <w:rPr>
          <w:rFonts w:cs="Times New Roman" w:hint="eastAsia"/>
        </w:rPr>
        <w:t>奴</w:t>
      </w:r>
      <w:r w:rsidRPr="00445C3D">
        <w:rPr>
          <w:rFonts w:cs="Times New Roman"/>
        </w:rPr>
        <w:t xml:space="preserve">Valentinus </w:t>
      </w:r>
      <w:r w:rsidR="00512B20" w:rsidRPr="00445C3D">
        <w:rPr>
          <w:rFonts w:cs="Times New Roman" w:hint="eastAsia"/>
        </w:rPr>
        <w:t>：</w:t>
      </w:r>
      <w:r w:rsidRPr="00445C3D">
        <w:rPr>
          <w:rFonts w:cs="Times New Roman" w:hint="eastAsia"/>
        </w:rPr>
        <w:t>基督的身体是由天上的来源</w:t>
      </w:r>
      <w:r w:rsidR="005C0F88" w:rsidRPr="00445C3D">
        <w:rPr>
          <w:rFonts w:cs="Times New Roman" w:hint="eastAsia"/>
        </w:rPr>
        <w:t>）</w:t>
      </w:r>
      <w:r w:rsidRPr="00445C3D">
        <w:rPr>
          <w:rFonts w:cs="Times New Roman" w:hint="eastAsia"/>
        </w:rPr>
        <w:t>。基督若没有人性，就如祂没有神性一样，不能为救世主，约一</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祂儿子基督耶稣的血，洗净我们一切的罪。</w:t>
      </w:r>
      <w:r w:rsidR="001601E9" w:rsidRPr="00445C3D">
        <w:rPr>
          <w:rFonts w:cs="Times New Roman"/>
        </w:rPr>
        <w:t>”</w:t>
      </w:r>
    </w:p>
    <w:p w14:paraId="64E9DFBB" w14:textId="15C72FB8" w:rsidR="0031269B" w:rsidRPr="00445C3D" w:rsidRDefault="0031269B" w:rsidP="00DF514A">
      <w:pPr>
        <w:spacing w:after="0"/>
        <w:ind w:firstLine="461"/>
        <w:rPr>
          <w:rFonts w:cs="Times New Roman"/>
        </w:rPr>
      </w:pPr>
      <w:r w:rsidRPr="00445C3D">
        <w:rPr>
          <w:rFonts w:cs="Times New Roman" w:hint="eastAsia"/>
        </w:rPr>
        <w:t>照样，圣经内强调说明基督真人性，正如它强调将真神性归与祂一样。圣经将属乎人的事归于基督，如</w:t>
      </w:r>
      <w:r w:rsidR="00512B20" w:rsidRPr="00445C3D">
        <w:rPr>
          <w:rFonts w:cs="Times New Roman" w:hint="eastAsia"/>
        </w:rPr>
        <w:t>：</w:t>
      </w:r>
      <w:r w:rsidRPr="00445C3D">
        <w:rPr>
          <w:rFonts w:cs="Times New Roman" w:hint="eastAsia"/>
        </w:rPr>
        <w:t>甲，属人的名称，提前二</w:t>
      </w:r>
      <w:r w:rsidR="00893BA9" w:rsidRPr="00445C3D">
        <w:rPr>
          <w:rFonts w:cs="Times New Roman"/>
        </w:rPr>
        <w:t>5</w:t>
      </w:r>
      <w:r w:rsidR="000F2EE2">
        <w:rPr>
          <w:rFonts w:cs="Times New Roman" w:hint="eastAsia"/>
        </w:rPr>
        <w:t>；</w:t>
      </w:r>
      <w:r w:rsidRPr="00445C3D">
        <w:rPr>
          <w:rFonts w:cs="Times New Roman" w:hint="eastAsia"/>
        </w:rPr>
        <w:t>约八</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乙，属人的肉体和血，与人类的血同质，来二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丙，人的子孙，罗九</w:t>
      </w:r>
      <w:r w:rsidRPr="00445C3D">
        <w:rPr>
          <w:rFonts w:cs="Times New Roman"/>
        </w:rPr>
        <w:t>5</w:t>
      </w:r>
      <w:r w:rsidRPr="00445C3D">
        <w:rPr>
          <w:rFonts w:cs="Times New Roman" w:hint="eastAsia"/>
        </w:rPr>
        <w:t>，太一</w:t>
      </w:r>
      <w:r w:rsidRPr="00445C3D">
        <w:rPr>
          <w:rFonts w:cs="Times New Roman"/>
        </w:rPr>
        <w:t>1</w:t>
      </w:r>
      <w:r w:rsidRPr="00445C3D">
        <w:rPr>
          <w:rFonts w:cs="Times New Roman" w:hint="eastAsia"/>
        </w:rPr>
        <w:t>下，路三</w:t>
      </w:r>
      <w:r w:rsidRPr="00445C3D">
        <w:rPr>
          <w:rFonts w:cs="Times New Roman"/>
        </w:rPr>
        <w:t>23</w:t>
      </w:r>
      <w:r w:rsidRPr="00445C3D">
        <w:rPr>
          <w:rFonts w:cs="Times New Roman" w:hint="eastAsia"/>
        </w:rPr>
        <w:t>下</w:t>
      </w:r>
      <w:r w:rsidR="000F2EE2">
        <w:rPr>
          <w:rFonts w:cs="Times New Roman" w:hint="eastAsia"/>
        </w:rPr>
        <w:t>；</w:t>
      </w:r>
      <w:r w:rsidRPr="00445C3D">
        <w:rPr>
          <w:rFonts w:cs="Times New Roman" w:hint="eastAsia"/>
        </w:rPr>
        <w:t>创二十二</w:t>
      </w:r>
      <w:r w:rsidRPr="00445C3D">
        <w:rPr>
          <w:rFonts w:cs="Times New Roman"/>
        </w:rPr>
        <w:t>18</w:t>
      </w:r>
      <w:r w:rsidRPr="00445C3D">
        <w:rPr>
          <w:rFonts w:cs="Times New Roman" w:hint="eastAsia"/>
        </w:rPr>
        <w:t>，比较加三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丁，纵为奇妙的成孕在马利亚胎中，真正是人，路一</w:t>
      </w:r>
      <w:r w:rsidRPr="00445C3D">
        <w:rPr>
          <w:rFonts w:cs="Times New Roman"/>
        </w:rPr>
        <w:t>4</w:t>
      </w:r>
      <w:r w:rsidR="00893BA9" w:rsidRPr="00445C3D">
        <w:rPr>
          <w:rFonts w:cs="Times New Roman"/>
        </w:rPr>
        <w:t>2</w:t>
      </w:r>
      <w:r w:rsidR="000F2EE2">
        <w:rPr>
          <w:rFonts w:cs="Times New Roman" w:hint="eastAsia"/>
        </w:rPr>
        <w:t>；</w:t>
      </w:r>
      <w:r w:rsidRPr="00445C3D">
        <w:rPr>
          <w:rFonts w:cs="Times New Roman" w:hint="eastAsia"/>
        </w:rPr>
        <w:t>戊，</w:t>
      </w:r>
      <w:r w:rsidR="00057005" w:rsidRPr="00445C3D">
        <w:rPr>
          <w:rFonts w:cs="Times New Roman" w:hint="eastAsia"/>
        </w:rPr>
        <w:t>有</w:t>
      </w:r>
      <w:r w:rsidRPr="00445C3D">
        <w:rPr>
          <w:rFonts w:cs="Times New Roman" w:hint="eastAsia"/>
        </w:rPr>
        <w:t>人的两</w:t>
      </w:r>
      <w:r w:rsidR="000F0A35" w:rsidRPr="00445C3D">
        <w:rPr>
          <w:rFonts w:cs="Times New Roman" w:hint="eastAsia"/>
        </w:rPr>
        <w:t>部分构成</w:t>
      </w:r>
      <w:r w:rsidRPr="00445C3D">
        <w:rPr>
          <w:rFonts w:cs="Times New Roman" w:hint="eastAsia"/>
        </w:rPr>
        <w:t>，约二</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路二十四</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太二十六</w:t>
      </w:r>
      <w:r w:rsidRPr="00445C3D">
        <w:rPr>
          <w:rFonts w:cs="Times New Roman"/>
        </w:rPr>
        <w:t>38</w:t>
      </w:r>
      <w:r w:rsidR="000F2EE2">
        <w:rPr>
          <w:rFonts w:cs="Times New Roman" w:hint="eastAsia"/>
        </w:rPr>
        <w:t>；</w:t>
      </w:r>
      <w:r w:rsidRPr="00445C3D">
        <w:rPr>
          <w:rFonts w:cs="Times New Roman" w:hint="eastAsia"/>
        </w:rPr>
        <w:t>路二十三</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二十二</w:t>
      </w:r>
      <w:r w:rsidRPr="00445C3D">
        <w:rPr>
          <w:rFonts w:cs="Times New Roman"/>
        </w:rPr>
        <w:t>4</w:t>
      </w:r>
      <w:r w:rsidR="00893BA9" w:rsidRPr="00445C3D">
        <w:rPr>
          <w:rFonts w:cs="Times New Roman"/>
        </w:rPr>
        <w:t>2</w:t>
      </w:r>
      <w:r w:rsidR="000F2EE2">
        <w:rPr>
          <w:rFonts w:cs="Times New Roman" w:hint="eastAsia"/>
        </w:rPr>
        <w:t>；</w:t>
      </w:r>
      <w:r w:rsidRPr="00445C3D">
        <w:rPr>
          <w:rFonts w:cs="Times New Roman" w:hint="eastAsia"/>
        </w:rPr>
        <w:t>己，属人的情绪，可三</w:t>
      </w:r>
      <w:r w:rsidR="00893BA9" w:rsidRPr="00445C3D">
        <w:rPr>
          <w:rFonts w:cs="Times New Roman"/>
        </w:rPr>
        <w:t>5</w:t>
      </w:r>
      <w:r w:rsidR="000F2EE2">
        <w:rPr>
          <w:rFonts w:cs="Times New Roman" w:hint="eastAsia"/>
        </w:rPr>
        <w:t>；</w:t>
      </w:r>
      <w:r w:rsidRPr="00445C3D">
        <w:rPr>
          <w:rFonts w:cs="Times New Roman" w:hint="eastAsia"/>
        </w:rPr>
        <w:t>十四</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庚，物质的需要，太四</w:t>
      </w:r>
      <w:r w:rsidR="00893BA9" w:rsidRPr="00445C3D">
        <w:rPr>
          <w:rFonts w:cs="Times New Roman"/>
        </w:rPr>
        <w:t>2</w:t>
      </w:r>
      <w:r w:rsidR="000F2EE2">
        <w:rPr>
          <w:rFonts w:cs="Times New Roman" w:hint="eastAsia"/>
        </w:rPr>
        <w:t>；</w:t>
      </w:r>
      <w:r w:rsidRPr="00445C3D">
        <w:rPr>
          <w:rFonts w:cs="Times New Roman" w:hint="eastAsia"/>
        </w:rPr>
        <w:t>十九</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路</w:t>
      </w:r>
      <w:r w:rsidR="009B0D03" w:rsidRPr="00445C3D">
        <w:rPr>
          <w:rFonts w:cs="Times New Roman" w:hint="eastAsia"/>
        </w:rPr>
        <w:t>八</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辛，属人的苦难和死亡，太二十七</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约十九</w:t>
      </w:r>
      <w:r w:rsidRPr="00445C3D">
        <w:rPr>
          <w:rFonts w:cs="Times New Roman"/>
        </w:rPr>
        <w:t>30</w:t>
      </w:r>
      <w:r w:rsidRPr="00445C3D">
        <w:rPr>
          <w:rFonts w:cs="Times New Roman" w:hint="eastAsia"/>
        </w:rPr>
        <w:t>。</w:t>
      </w:r>
    </w:p>
    <w:p w14:paraId="5055181E" w14:textId="157E72CC" w:rsidR="0031269B" w:rsidRPr="00445C3D" w:rsidRDefault="0031269B" w:rsidP="00DF514A">
      <w:pPr>
        <w:spacing w:after="0"/>
        <w:ind w:firstLine="461"/>
        <w:rPr>
          <w:rFonts w:cs="Times New Roman"/>
        </w:rPr>
      </w:pPr>
      <w:r w:rsidRPr="00445C3D">
        <w:rPr>
          <w:rFonts w:cs="Times New Roman" w:hint="eastAsia"/>
        </w:rPr>
        <w:t>因</w:t>
      </w:r>
      <w:r w:rsidR="00893BA9" w:rsidRPr="00445C3D">
        <w:rPr>
          <w:rFonts w:cs="Times New Roman" w:hint="eastAsia"/>
        </w:rPr>
        <w:t>此</w:t>
      </w:r>
      <w:r w:rsidR="00C26449">
        <w:rPr>
          <w:rFonts w:cs="Times New Roman" w:hint="eastAsia"/>
        </w:rPr>
        <w:t>道</w:t>
      </w:r>
      <w:r w:rsidR="00893BA9" w:rsidRPr="00445C3D">
        <w:rPr>
          <w:rFonts w:cs="Times New Roman"/>
        </w:rPr>
        <w:t>λ</w:t>
      </w:r>
      <w:r w:rsidRPr="00445C3D">
        <w:rPr>
          <w:rFonts w:cs="Times New Roman"/>
        </w:rPr>
        <w:t>ογο</w:t>
      </w:r>
      <w:r w:rsidR="00893BA9" w:rsidRPr="00445C3D">
        <w:rPr>
          <w:rFonts w:cs="Times New Roman"/>
        </w:rPr>
        <w:t>ς</w:t>
      </w:r>
      <w:r w:rsidR="00893BA9" w:rsidRPr="00445C3D">
        <w:rPr>
          <w:rFonts w:cs="Times New Roman" w:hint="eastAsia"/>
        </w:rPr>
        <w:t>没</w:t>
      </w:r>
      <w:r w:rsidRPr="00445C3D">
        <w:rPr>
          <w:rFonts w:cs="Times New Roman" w:hint="eastAsia"/>
        </w:rPr>
        <w:t>有将祂的身体由天上带下来，而是在马利亚的身体内承受人性，路一</w:t>
      </w:r>
      <w:r w:rsidRPr="00445C3D">
        <w:rPr>
          <w:rFonts w:cs="Times New Roman"/>
        </w:rPr>
        <w:t>35</w:t>
      </w:r>
      <w:r w:rsidRPr="00445C3D">
        <w:rPr>
          <w:rFonts w:cs="Times New Roman" w:hint="eastAsia"/>
        </w:rPr>
        <w:t>。凡否认基督的真人性者，不是因圣经的证据不足，乃是因为他们任由理性</w:t>
      </w:r>
      <w:r w:rsidR="005C0F88" w:rsidRPr="00445C3D">
        <w:rPr>
          <w:rFonts w:cs="Times New Roman" w:hint="eastAsia"/>
        </w:rPr>
        <w:t>（</w:t>
      </w:r>
      <w:r w:rsidR="001601E9" w:rsidRPr="00445C3D">
        <w:rPr>
          <w:rFonts w:cs="Times New Roman"/>
        </w:rPr>
        <w:t>“</w:t>
      </w:r>
      <w:r w:rsidRPr="00445C3D">
        <w:rPr>
          <w:rFonts w:cs="Times New Roman" w:hint="eastAsia"/>
        </w:rPr>
        <w:t>有限者不能承担无限者</w:t>
      </w:r>
      <w:r w:rsidR="001601E9" w:rsidRPr="00445C3D">
        <w:rPr>
          <w:rFonts w:cs="Times New Roman"/>
        </w:rPr>
        <w:t>”</w:t>
      </w:r>
      <w:r w:rsidRPr="00445C3D">
        <w:rPr>
          <w:rFonts w:cs="Times New Roman"/>
        </w:rPr>
        <w:t>.</w:t>
      </w:r>
      <w:r w:rsidR="005C0F88" w:rsidRPr="00445C3D">
        <w:rPr>
          <w:rFonts w:cs="Times New Roman" w:hint="eastAsia"/>
        </w:rPr>
        <w:t>）</w:t>
      </w:r>
      <w:r w:rsidRPr="00445C3D">
        <w:rPr>
          <w:rFonts w:cs="Times New Roman" w:hint="eastAsia"/>
        </w:rPr>
        <w:t>，或伯拉纠派的思想</w:t>
      </w:r>
      <w:r w:rsidR="005C0F88" w:rsidRPr="00445C3D">
        <w:rPr>
          <w:rFonts w:cs="Times New Roman" w:hint="eastAsia"/>
        </w:rPr>
        <w:t>（</w:t>
      </w:r>
      <w:r w:rsidRPr="00445C3D">
        <w:rPr>
          <w:rFonts w:cs="Times New Roman" w:hint="eastAsia"/>
        </w:rPr>
        <w:t>上帝的儿子不需要成为人的代表和救赎主</w:t>
      </w:r>
      <w:r w:rsidR="005C0F88" w:rsidRPr="00445C3D">
        <w:rPr>
          <w:rFonts w:cs="Times New Roman" w:hint="eastAsia"/>
        </w:rPr>
        <w:t>）</w:t>
      </w:r>
      <w:r w:rsidRPr="00445C3D">
        <w:rPr>
          <w:rFonts w:cs="Times New Roman" w:hint="eastAsia"/>
        </w:rPr>
        <w:t>的引诱。对于各种方式的伯拉纠主义，我们基于圣经而坚持</w:t>
      </w:r>
      <w:r w:rsidR="00512B20" w:rsidRPr="00445C3D">
        <w:rPr>
          <w:rFonts w:cs="Times New Roman" w:hint="eastAsia"/>
        </w:rPr>
        <w:t>：</w:t>
      </w:r>
      <w:r w:rsidRPr="00445C3D">
        <w:rPr>
          <w:rFonts w:cs="Times New Roman" w:hint="eastAsia"/>
        </w:rPr>
        <w:t>神圣的救赎主必须为真人，以便祂能实行救赎的伟大工作，赛五十三</w:t>
      </w:r>
      <w:r w:rsidRPr="00445C3D">
        <w:rPr>
          <w:rFonts w:cs="Times New Roman"/>
        </w:rPr>
        <w:t>7</w:t>
      </w:r>
      <w:r w:rsidR="004F5144" w:rsidRPr="00445C3D">
        <w:rPr>
          <w:rFonts w:cs="Times New Roman"/>
        </w:rPr>
        <w:t>-</w:t>
      </w:r>
      <w:r w:rsidRPr="00445C3D">
        <w:rPr>
          <w:rFonts w:cs="Times New Roman"/>
        </w:rPr>
        <w:t>11</w:t>
      </w:r>
      <w:r w:rsidRPr="00445C3D">
        <w:rPr>
          <w:rFonts w:cs="Times New Roman" w:hint="eastAsia"/>
        </w:rPr>
        <w:t>，代替人遵守神</w:t>
      </w:r>
      <w:r w:rsidRPr="00445C3D">
        <w:rPr>
          <w:rFonts w:cs="Times New Roman" w:hint="eastAsia"/>
        </w:rPr>
        <w:lastRenderedPageBreak/>
        <w:t>圣的律法，加</w:t>
      </w:r>
      <w:r w:rsidR="00893BA9" w:rsidRPr="00445C3D">
        <w:rPr>
          <w:rFonts w:cs="Times New Roman" w:hint="eastAsia"/>
        </w:rPr>
        <w:t>四</w:t>
      </w:r>
      <w:r w:rsidR="00893BA9"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，并为人类的罪补赎，赛五十三</w:t>
      </w:r>
      <w:r w:rsidRPr="00445C3D">
        <w:rPr>
          <w:rFonts w:cs="Times New Roman"/>
        </w:rPr>
        <w:t>1</w:t>
      </w:r>
      <w:r w:rsidR="004F5144" w:rsidRPr="00445C3D">
        <w:rPr>
          <w:rFonts w:cs="Times New Roman"/>
        </w:rPr>
        <w:t>-</w:t>
      </w:r>
      <w:r w:rsidRPr="00445C3D">
        <w:rPr>
          <w:rFonts w:cs="Times New Roman"/>
        </w:rPr>
        <w:t>6</w:t>
      </w:r>
      <w:r w:rsidRPr="00445C3D">
        <w:rPr>
          <w:rFonts w:cs="Times New Roman" w:hint="eastAsia"/>
        </w:rPr>
        <w:t>。因此否认基督真人性，即等于否认祂的代赎，来二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约一</w:t>
      </w:r>
      <w:r w:rsidRPr="00445C3D">
        <w:rPr>
          <w:rFonts w:cs="Times New Roman"/>
        </w:rPr>
        <w:t>14</w:t>
      </w:r>
      <w:r w:rsidRPr="00445C3D">
        <w:rPr>
          <w:rFonts w:cs="Times New Roman" w:hint="eastAsia"/>
        </w:rPr>
        <w:t>。</w:t>
      </w:r>
    </w:p>
    <w:p w14:paraId="6B8B20EB" w14:textId="4F5D8F24" w:rsidR="0031269B" w:rsidRPr="00445C3D" w:rsidRDefault="0031269B" w:rsidP="00DF514A">
      <w:pPr>
        <w:spacing w:after="0"/>
        <w:ind w:firstLine="461"/>
        <w:rPr>
          <w:rFonts w:cs="Times New Roman"/>
        </w:rPr>
      </w:pPr>
      <w:r w:rsidRPr="00445C3D">
        <w:rPr>
          <w:rFonts w:cs="Times New Roman" w:hint="eastAsia"/>
        </w:rPr>
        <w:t>基督，按照祂的神性</w:t>
      </w:r>
      <w:r w:rsidR="00893BA9" w:rsidRPr="00445C3D">
        <w:rPr>
          <w:rFonts w:cs="Times New Roman" w:hint="eastAsia"/>
        </w:rPr>
        <w:t>是</w:t>
      </w:r>
      <w:r w:rsidR="00893BA9" w:rsidRPr="00445C3D">
        <w:rPr>
          <w:rFonts w:cs="Times New Roman"/>
        </w:rPr>
        <w:t>ό</w:t>
      </w:r>
      <w:r w:rsidRPr="00445C3D">
        <w:rPr>
          <w:rFonts w:cs="Times New Roman"/>
        </w:rPr>
        <w:t>μοούσιο</w:t>
      </w:r>
      <w:r w:rsidR="00E1525E" w:rsidRPr="00445C3D">
        <w:rPr>
          <w:rFonts w:cs="Times New Roman"/>
        </w:rPr>
        <w:t>ς</w:t>
      </w:r>
      <w:r w:rsidRPr="00445C3D">
        <w:rPr>
          <w:rFonts w:cs="Times New Roman"/>
        </w:rPr>
        <w:t>, consubstantialis</w:t>
      </w:r>
      <w:r w:rsidRPr="00445C3D">
        <w:rPr>
          <w:rFonts w:cs="Times New Roman" w:hint="eastAsia"/>
        </w:rPr>
        <w:t>，与圣父是同一实质</w:t>
      </w:r>
      <w:r w:rsidR="000F2EE2">
        <w:rPr>
          <w:rFonts w:cs="Times New Roman" w:hint="eastAsia"/>
        </w:rPr>
        <w:t>；</w:t>
      </w:r>
      <w:r w:rsidRPr="00445C3D">
        <w:rPr>
          <w:rFonts w:cs="Times New Roman" w:hint="eastAsia"/>
        </w:rPr>
        <w:t>按照祂的人性，祂</w:t>
      </w:r>
      <w:r w:rsidR="00893BA9" w:rsidRPr="00445C3D">
        <w:rPr>
          <w:rFonts w:cs="Times New Roman" w:hint="eastAsia"/>
        </w:rPr>
        <w:t>是</w:t>
      </w:r>
      <w:r w:rsidR="00893BA9" w:rsidRPr="00445C3D">
        <w:rPr>
          <w:rFonts w:cs="Times New Roman"/>
        </w:rPr>
        <w:t>ό</w:t>
      </w:r>
      <w:r w:rsidRPr="00445C3D">
        <w:rPr>
          <w:rFonts w:cs="Times New Roman"/>
        </w:rPr>
        <w:t>μού</w:t>
      </w:r>
      <w:r w:rsidR="00A121C8" w:rsidRPr="00445C3D">
        <w:rPr>
          <w:rFonts w:cs="Times New Roman"/>
        </w:rPr>
        <w:t>σ</w:t>
      </w:r>
      <w:r w:rsidRPr="00445C3D">
        <w:rPr>
          <w:rFonts w:cs="Times New Roman"/>
        </w:rPr>
        <w:t>ιο</w:t>
      </w:r>
      <w:r w:rsidR="00E1525E" w:rsidRPr="00445C3D">
        <w:rPr>
          <w:rFonts w:cs="Times New Roman"/>
        </w:rPr>
        <w:t>ς</w:t>
      </w:r>
      <w:r w:rsidRPr="00445C3D">
        <w:rPr>
          <w:rFonts w:cs="Times New Roman"/>
        </w:rPr>
        <w:t xml:space="preserve">, consubstantialis </w:t>
      </w:r>
      <w:r w:rsidRPr="00445C3D">
        <w:rPr>
          <w:rFonts w:cs="Times New Roman" w:hint="eastAsia"/>
        </w:rPr>
        <w:t>与人是同一实质，而且祂不是按数目为二位</w:t>
      </w:r>
      <w:r w:rsidRPr="00445C3D">
        <w:rPr>
          <w:rFonts w:cs="Times New Roman"/>
        </w:rPr>
        <w:t>secundum numerum</w:t>
      </w:r>
      <w:r w:rsidRPr="00445C3D">
        <w:rPr>
          <w:rFonts w:cs="Times New Roman" w:hint="eastAsia"/>
        </w:rPr>
        <w:t>，乃是二种</w:t>
      </w:r>
      <w:r w:rsidR="00E605A4">
        <w:rPr>
          <w:rFonts w:cs="Times New Roman" w:hint="eastAsia"/>
        </w:rPr>
        <w:t>（</w:t>
      </w:r>
      <w:r w:rsidRPr="00445C3D">
        <w:rPr>
          <w:rFonts w:cs="Times New Roman" w:hint="eastAsia"/>
        </w:rPr>
        <w:t>性</w:t>
      </w:r>
      <w:r w:rsidR="00E605A4">
        <w:rPr>
          <w:rFonts w:cs="Times New Roman" w:hint="eastAsia"/>
        </w:rPr>
        <w:t>）</w:t>
      </w:r>
      <w:r w:rsidR="002755B1" w:rsidRPr="00445C3D">
        <w:rPr>
          <w:rFonts w:cs="Times New Roman"/>
        </w:rPr>
        <w:t>secundum speciem</w:t>
      </w:r>
      <w:r w:rsidRPr="00445C3D">
        <w:rPr>
          <w:rFonts w:cs="Times New Roman" w:hint="eastAsia"/>
        </w:rPr>
        <w:t>。</w:t>
      </w:r>
    </w:p>
    <w:p w14:paraId="537AD866" w14:textId="348866FD" w:rsidR="0031269B" w:rsidRPr="00445C3D" w:rsidRDefault="0031269B" w:rsidP="00DF514A">
      <w:pPr>
        <w:spacing w:after="0"/>
        <w:ind w:firstLine="461"/>
        <w:rPr>
          <w:rFonts w:cs="Times New Roman"/>
        </w:rPr>
      </w:pPr>
      <w:r w:rsidRPr="00445C3D">
        <w:rPr>
          <w:rFonts w:cs="Times New Roman" w:hint="eastAsia"/>
        </w:rPr>
        <w:t>人子</w:t>
      </w:r>
      <w:r w:rsidR="00AF67BD">
        <w:rPr>
          <w:rFonts w:cs="Times New Roman" w:hint="eastAsia"/>
        </w:rPr>
        <w:t>是</w:t>
      </w:r>
      <w:r w:rsidRPr="00445C3D">
        <w:rPr>
          <w:rFonts w:cs="Times New Roman" w:hint="eastAsia"/>
        </w:rPr>
        <w:t>我们救主用于自称的说法</w:t>
      </w:r>
      <w:r w:rsidR="00904EDB">
        <w:rPr>
          <w:rFonts w:cs="Times New Roman" w:hint="eastAsia"/>
        </w:rPr>
        <w:t>。</w:t>
      </w:r>
      <w:r w:rsidRPr="00445C3D">
        <w:rPr>
          <w:rFonts w:cs="Times New Roman" w:hint="eastAsia"/>
        </w:rPr>
        <w:t>该名称不是描写耶稣为</w:t>
      </w:r>
      <w:r w:rsidR="001601E9" w:rsidRPr="00445C3D">
        <w:rPr>
          <w:rFonts w:cs="Times New Roman"/>
        </w:rPr>
        <w:t>“</w:t>
      </w:r>
      <w:r w:rsidRPr="00445C3D">
        <w:rPr>
          <w:rFonts w:cs="Times New Roman" w:hint="eastAsia"/>
        </w:rPr>
        <w:t>人之典范</w:t>
      </w:r>
      <w:r w:rsidR="001601E9" w:rsidRPr="00445C3D">
        <w:rPr>
          <w:rFonts w:cs="Times New Roman"/>
        </w:rPr>
        <w:t>”</w:t>
      </w:r>
      <w:r w:rsidRPr="00445C3D">
        <w:rPr>
          <w:rFonts w:cs="Times New Roman" w:hint="eastAsia"/>
        </w:rPr>
        <w:t>，而是说祂为人的独特子孙，创三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rPr>
        <w:t xml:space="preserve"> </w:t>
      </w:r>
      <w:r w:rsidRPr="00445C3D">
        <w:rPr>
          <w:rFonts w:cs="Times New Roman" w:hint="eastAsia"/>
        </w:rPr>
        <w:t>二十六</w:t>
      </w:r>
      <w:r w:rsidR="00893BA9" w:rsidRPr="00445C3D">
        <w:rPr>
          <w:rFonts w:cs="Times New Roman"/>
        </w:rPr>
        <w:t>4</w:t>
      </w:r>
      <w:r w:rsidR="000F2EE2">
        <w:rPr>
          <w:rFonts w:cs="Times New Roman" w:hint="eastAsia"/>
        </w:rPr>
        <w:t>；</w:t>
      </w:r>
      <w:r w:rsidRPr="00445C3D">
        <w:rPr>
          <w:rFonts w:cs="Times New Roman" w:hint="eastAsia"/>
        </w:rPr>
        <w:t>二十八</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撒下七</w:t>
      </w:r>
      <w:r w:rsidRPr="00445C3D">
        <w:rPr>
          <w:rFonts w:cs="Times New Roman"/>
        </w:rPr>
        <w:t>12</w:t>
      </w:r>
      <w:r w:rsidRPr="00445C3D">
        <w:rPr>
          <w:rFonts w:cs="Times New Roman" w:hint="eastAsia"/>
        </w:rPr>
        <w:t>，上帝的儿子在他里面成了肉身，赛七</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九</w:t>
      </w:r>
      <w:r w:rsidRPr="00445C3D">
        <w:rPr>
          <w:rFonts w:cs="Times New Roman"/>
        </w:rPr>
        <w:t>6</w:t>
      </w:r>
      <w:r w:rsidRPr="00445C3D">
        <w:rPr>
          <w:rFonts w:cs="Times New Roman" w:hint="eastAsia"/>
        </w:rPr>
        <w:t>。这是耶稣对祂所采用的常用名称，亲自所作的解释，正如太十六</w:t>
      </w:r>
      <w:r w:rsidRPr="00445C3D">
        <w:rPr>
          <w:rFonts w:cs="Times New Roman"/>
        </w:rPr>
        <w:t>13</w:t>
      </w:r>
      <w:r w:rsidR="004F5144" w:rsidRPr="00445C3D">
        <w:rPr>
          <w:rFonts w:cs="Times New Roman"/>
        </w:rPr>
        <w:t>-</w:t>
      </w:r>
      <w:r w:rsidRPr="00445C3D">
        <w:rPr>
          <w:rFonts w:cs="Times New Roman"/>
        </w:rPr>
        <w:t>17</w:t>
      </w:r>
      <w:r w:rsidRPr="00445C3D">
        <w:rPr>
          <w:rFonts w:cs="Times New Roman" w:hint="eastAsia"/>
        </w:rPr>
        <w:t>所显示的</w:t>
      </w:r>
      <w:r w:rsidR="005C0F88" w:rsidRPr="00445C3D">
        <w:rPr>
          <w:rFonts w:cs="Times New Roman" w:hint="eastAsia"/>
        </w:rPr>
        <w:t>（</w:t>
      </w:r>
      <w:r w:rsidRPr="00445C3D">
        <w:rPr>
          <w:rFonts w:cs="Times New Roman" w:hint="eastAsia"/>
        </w:rPr>
        <w:t>比较第十六节</w:t>
      </w:r>
      <w:r w:rsidR="00512B20" w:rsidRPr="00445C3D">
        <w:rPr>
          <w:rFonts w:cs="Times New Roman" w:hint="eastAsia"/>
        </w:rPr>
        <w:t>：</w:t>
      </w:r>
      <w:r w:rsidR="001601E9" w:rsidRPr="00445C3D">
        <w:rPr>
          <w:rFonts w:cs="Times New Roman"/>
        </w:rPr>
        <w:t>“</w:t>
      </w:r>
      <w:r w:rsidRPr="00445C3D">
        <w:rPr>
          <w:rFonts w:cs="Times New Roman" w:hint="eastAsia"/>
        </w:rPr>
        <w:t>基督</w:t>
      </w:r>
      <w:r w:rsidR="00893BA9" w:rsidRPr="00445C3D">
        <w:rPr>
          <w:rFonts w:cs="Times New Roman" w:hint="eastAsia"/>
        </w:rPr>
        <w:t>，永</w:t>
      </w:r>
      <w:r w:rsidRPr="00445C3D">
        <w:rPr>
          <w:rFonts w:cs="Times New Roman" w:hint="eastAsia"/>
        </w:rPr>
        <w:t>生上帝的儿子</w:t>
      </w:r>
      <w:r w:rsidR="00D04EDC">
        <w:rPr>
          <w:rFonts w:cs="Times New Roman" w:hint="eastAsia"/>
        </w:rPr>
        <w:t>”</w:t>
      </w:r>
      <w:r w:rsidR="005C0F88" w:rsidRPr="00445C3D">
        <w:rPr>
          <w:rFonts w:cs="Times New Roman" w:hint="eastAsia"/>
        </w:rPr>
        <w:t>）</w:t>
      </w:r>
      <w:r w:rsidRPr="00445C3D">
        <w:rPr>
          <w:rFonts w:cs="Times New Roman" w:hint="eastAsia"/>
        </w:rPr>
        <w:t>。故</w:t>
      </w:r>
      <w:r w:rsidR="001601E9" w:rsidRPr="00445C3D">
        <w:rPr>
          <w:rFonts w:cs="Times New Roman"/>
        </w:rPr>
        <w:t>“</w:t>
      </w:r>
      <w:r w:rsidRPr="00445C3D">
        <w:rPr>
          <w:rFonts w:cs="Times New Roman" w:hint="eastAsia"/>
        </w:rPr>
        <w:t>人子就是旧约中所预言的神人。但七</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祂来为要毁灭魔鬼的作为，约壹三</w:t>
      </w:r>
      <w:r w:rsidRPr="00445C3D">
        <w:rPr>
          <w:rFonts w:cs="Times New Roman"/>
        </w:rPr>
        <w:t>8</w:t>
      </w:r>
      <w:r w:rsidRPr="00445C3D">
        <w:rPr>
          <w:rFonts w:cs="Times New Roman" w:hint="eastAsia"/>
        </w:rPr>
        <w:t>，因此祂必须为真上帝，太九</w:t>
      </w:r>
      <w:r w:rsidRPr="00445C3D">
        <w:rPr>
          <w:rFonts w:cs="Times New Roman"/>
        </w:rPr>
        <w:t>2</w:t>
      </w:r>
      <w:r w:rsidRPr="00445C3D">
        <w:rPr>
          <w:rFonts w:cs="Times New Roman" w:hint="eastAsia"/>
        </w:rPr>
        <w:t>，</w:t>
      </w:r>
      <w:r w:rsidRPr="00445C3D">
        <w:rPr>
          <w:rFonts w:cs="Times New Roman"/>
        </w:rPr>
        <w:t>4</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十二</w:t>
      </w:r>
      <w:r w:rsidR="00893BA9" w:rsidRPr="00445C3D">
        <w:rPr>
          <w:rFonts w:cs="Times New Roman"/>
        </w:rPr>
        <w:t>8</w:t>
      </w:r>
      <w:r w:rsidR="000F2EE2">
        <w:rPr>
          <w:rFonts w:cs="Times New Roman" w:hint="eastAsia"/>
        </w:rPr>
        <w:t>；</w:t>
      </w:r>
      <w:r w:rsidRPr="00445C3D">
        <w:rPr>
          <w:rFonts w:cs="Times New Roman" w:hint="eastAsia"/>
        </w:rPr>
        <w:t>二十六</w:t>
      </w:r>
      <w:r w:rsidRPr="00445C3D">
        <w:rPr>
          <w:rFonts w:cs="Times New Roman"/>
        </w:rPr>
        <w:t>63</w:t>
      </w:r>
      <w:r w:rsidRPr="00445C3D">
        <w:rPr>
          <w:rFonts w:cs="Times New Roman" w:hint="eastAsia"/>
        </w:rPr>
        <w:t>，</w:t>
      </w:r>
      <w:r w:rsidRPr="00445C3D">
        <w:rPr>
          <w:rFonts w:cs="Times New Roman"/>
        </w:rPr>
        <w:t>6</w:t>
      </w:r>
      <w:r w:rsidR="00893BA9" w:rsidRPr="00445C3D">
        <w:rPr>
          <w:rFonts w:cs="Times New Roman"/>
        </w:rPr>
        <w:t>4</w:t>
      </w:r>
      <w:r w:rsidR="000F2EE2">
        <w:rPr>
          <w:rFonts w:cs="Times New Roman" w:hint="eastAsia"/>
        </w:rPr>
        <w:t>；</w:t>
      </w:r>
      <w:r w:rsidRPr="00445C3D">
        <w:rPr>
          <w:rFonts w:cs="Times New Roman" w:hint="eastAsia"/>
        </w:rPr>
        <w:t>二十五</w:t>
      </w:r>
      <w:r w:rsidRPr="00445C3D">
        <w:rPr>
          <w:rFonts w:cs="Times New Roman"/>
        </w:rPr>
        <w:t>31</w:t>
      </w:r>
      <w:r w:rsidRPr="00445C3D">
        <w:rPr>
          <w:rFonts w:cs="Times New Roman" w:hint="eastAsia"/>
        </w:rPr>
        <w:t>下，且也必须同时为真人，太八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十一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十七</w:t>
      </w:r>
      <w:r w:rsidRPr="00445C3D">
        <w:rPr>
          <w:rFonts w:cs="Times New Roman"/>
        </w:rPr>
        <w:t>12</w:t>
      </w:r>
      <w:r w:rsidRPr="00445C3D">
        <w:rPr>
          <w:rFonts w:cs="Times New Roman" w:hint="eastAsia"/>
        </w:rPr>
        <w:t>，</w:t>
      </w:r>
      <w:r w:rsidRPr="00445C3D">
        <w:rPr>
          <w:rFonts w:cs="Times New Roman"/>
        </w:rPr>
        <w:t>22</w:t>
      </w:r>
      <w:r w:rsidRPr="00445C3D">
        <w:rPr>
          <w:rFonts w:cs="Times New Roman" w:hint="eastAsia"/>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二十</w:t>
      </w:r>
      <w:r w:rsidRPr="00445C3D">
        <w:rPr>
          <w:rFonts w:cs="Times New Roman"/>
        </w:rPr>
        <w:t>18</w:t>
      </w:r>
      <w:r w:rsidR="00893BA9" w:rsidRPr="00445C3D">
        <w:rPr>
          <w:rFonts w:cs="Times New Roman" w:hint="eastAsia"/>
        </w:rPr>
        <w:t>，</w:t>
      </w:r>
      <w:r w:rsidR="00893BA9" w:rsidRPr="00445C3D">
        <w:rPr>
          <w:rFonts w:cs="Times New Roman"/>
        </w:rPr>
        <w:t>1</w:t>
      </w:r>
      <w:r w:rsidRPr="00445C3D">
        <w:rPr>
          <w:rFonts w:cs="Times New Roman"/>
        </w:rPr>
        <w:t>9</w:t>
      </w:r>
      <w:r w:rsidRPr="00445C3D">
        <w:rPr>
          <w:rFonts w:cs="Times New Roman" w:hint="eastAsia"/>
        </w:rPr>
        <w:t>。</w:t>
      </w:r>
    </w:p>
    <w:p w14:paraId="2ACC92CE" w14:textId="12CA7308" w:rsidR="0031269B" w:rsidRPr="00445C3D" w:rsidRDefault="0031269B" w:rsidP="00DF514A">
      <w:pPr>
        <w:spacing w:after="0"/>
        <w:ind w:firstLine="461"/>
        <w:rPr>
          <w:rFonts w:cs="Times New Roman"/>
        </w:rPr>
      </w:pPr>
      <w:r w:rsidRPr="00445C3D">
        <w:rPr>
          <w:rFonts w:cs="Times New Roman" w:hint="eastAsia"/>
        </w:rPr>
        <w:t>耶稣虽是真人，与其他世人有相同的本质，但他的人性内却含有某种特性</w:t>
      </w:r>
      <w:r w:rsidR="005C0F88" w:rsidRPr="00445C3D">
        <w:rPr>
          <w:rFonts w:cs="Times New Roman" w:hint="eastAsia"/>
        </w:rPr>
        <w:t>（</w:t>
      </w:r>
      <w:r w:rsidRPr="00445C3D">
        <w:rPr>
          <w:rFonts w:cs="Times New Roman"/>
        </w:rPr>
        <w:t xml:space="preserve">certain peculiarities </w:t>
      </w:r>
      <w:r w:rsidRPr="00445C3D">
        <w:rPr>
          <w:rFonts w:cs="Times New Roman" w:hint="eastAsia"/>
        </w:rPr>
        <w:t>固有者，</w:t>
      </w:r>
      <w:r w:rsidRPr="00445C3D">
        <w:rPr>
          <w:rFonts w:cs="Times New Roman"/>
        </w:rPr>
        <w:t>proprietates individuales</w:t>
      </w:r>
      <w:r w:rsidR="005C0F88" w:rsidRPr="00445C3D">
        <w:rPr>
          <w:rFonts w:cs="Times New Roman" w:hint="eastAsia"/>
        </w:rPr>
        <w:t>）</w:t>
      </w:r>
      <w:r w:rsidRPr="00445C3D">
        <w:rPr>
          <w:rFonts w:cs="Times New Roman" w:hint="eastAsia"/>
        </w:rPr>
        <w:t>，是在其他人身上所找不到的。这些特殊点就是</w:t>
      </w:r>
      <w:r w:rsidR="00512B20" w:rsidRPr="00445C3D">
        <w:rPr>
          <w:rFonts w:cs="Times New Roman" w:hint="eastAsia"/>
        </w:rPr>
        <w:t>：</w:t>
      </w:r>
    </w:p>
    <w:p w14:paraId="0528A2D6" w14:textId="7C837DEF" w:rsidR="0031269B" w:rsidRPr="00445C3D" w:rsidRDefault="0031269B" w:rsidP="00DF514A">
      <w:pPr>
        <w:spacing w:after="0"/>
        <w:ind w:firstLine="461"/>
        <w:rPr>
          <w:rFonts w:cs="Times New Roman"/>
        </w:rPr>
      </w:pPr>
      <w:r w:rsidRPr="00445C3D">
        <w:rPr>
          <w:rFonts w:cs="Times New Roman" w:hint="eastAsia"/>
        </w:rPr>
        <w:t>基督由超自然方式而成孕</w:t>
      </w:r>
      <w:r w:rsidR="005C0F88" w:rsidRPr="00445C3D">
        <w:rPr>
          <w:rFonts w:cs="Times New Roman" w:hint="eastAsia"/>
        </w:rPr>
        <w:t>（</w:t>
      </w:r>
      <w:r w:rsidRPr="00445C3D">
        <w:rPr>
          <w:rFonts w:cs="Times New Roman"/>
        </w:rPr>
        <w:t>extraordinaria conceptio</w:t>
      </w:r>
      <w:r w:rsidR="005C0F88" w:rsidRPr="00445C3D">
        <w:rPr>
          <w:rFonts w:cs="Times New Roman" w:hint="eastAsia"/>
        </w:rPr>
        <w:t>）</w:t>
      </w:r>
      <w:r w:rsidR="00893BA9" w:rsidRPr="00445C3D">
        <w:rPr>
          <w:rFonts w:cs="Times New Roman" w:hint="eastAsia"/>
        </w:rPr>
        <w:t>。基</w:t>
      </w:r>
      <w:r w:rsidRPr="00445C3D">
        <w:rPr>
          <w:rFonts w:cs="Times New Roman" w:hint="eastAsia"/>
        </w:rPr>
        <w:t>督并不是约瑟和马利亚的儿子</w:t>
      </w:r>
      <w:r w:rsidR="005C0F88" w:rsidRPr="00445C3D">
        <w:rPr>
          <w:rFonts w:cs="Times New Roman" w:hint="eastAsia"/>
        </w:rPr>
        <w:t>（</w:t>
      </w:r>
      <w:r w:rsidRPr="00445C3D">
        <w:rPr>
          <w:rFonts w:cs="Times New Roman" w:hint="eastAsia"/>
        </w:rPr>
        <w:t>反驳以便尼派</w:t>
      </w:r>
      <w:r w:rsidRPr="00445C3D">
        <w:rPr>
          <w:rFonts w:cs="Times New Roman"/>
        </w:rPr>
        <w:t>Ebionites</w:t>
      </w:r>
      <w:r w:rsidR="00893BA9" w:rsidRPr="00445C3D">
        <w:rPr>
          <w:rFonts w:cs="Times New Roman" w:hint="eastAsia"/>
        </w:rPr>
        <w:t>，现</w:t>
      </w:r>
      <w:r w:rsidR="0006169B" w:rsidRPr="00445C3D">
        <w:rPr>
          <w:rFonts w:cs="Times New Roman" w:hint="eastAsia"/>
        </w:rPr>
        <w:t>代</w:t>
      </w:r>
      <w:r w:rsidRPr="00445C3D">
        <w:rPr>
          <w:rFonts w:cs="Times New Roman" w:hint="eastAsia"/>
        </w:rPr>
        <w:t>主义者</w:t>
      </w:r>
      <w:r w:rsidR="005C0F88" w:rsidRPr="00445C3D">
        <w:rPr>
          <w:rFonts w:cs="Times New Roman" w:hint="eastAsia"/>
        </w:rPr>
        <w:t>）</w:t>
      </w:r>
      <w:r w:rsidRPr="00445C3D">
        <w:rPr>
          <w:rFonts w:cs="Times New Roman" w:hint="eastAsia"/>
        </w:rPr>
        <w:t>，而是藉着圣灵在童女马利亚肚腹中成孕，太一</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路一</w:t>
      </w:r>
      <w:r w:rsidRPr="00445C3D">
        <w:rPr>
          <w:rFonts w:cs="Times New Roman"/>
        </w:rPr>
        <w:t>3</w:t>
      </w:r>
      <w:r w:rsidR="00893BA9" w:rsidRPr="00445C3D">
        <w:rPr>
          <w:rFonts w:cs="Times New Roman"/>
        </w:rPr>
        <w:t>5</w:t>
      </w:r>
      <w:r w:rsidR="005C0F88" w:rsidRPr="00445C3D">
        <w:rPr>
          <w:rFonts w:cs="Times New Roman" w:hint="eastAsia"/>
        </w:rPr>
        <w:t>（</w:t>
      </w:r>
      <w:r w:rsidRPr="00445C3D">
        <w:rPr>
          <w:rFonts w:cs="Times New Roman"/>
        </w:rPr>
        <w:t xml:space="preserve"> conceptio miraculosa</w:t>
      </w:r>
      <w:r w:rsidR="005C0F88" w:rsidRPr="00445C3D">
        <w:rPr>
          <w:rFonts w:cs="Times New Roman" w:hint="eastAsia"/>
        </w:rPr>
        <w:t>）</w:t>
      </w:r>
      <w:r w:rsidRPr="00445C3D">
        <w:rPr>
          <w:rFonts w:cs="Times New Roman" w:hint="eastAsia"/>
        </w:rPr>
        <w:t>。使人子存在的有效因</w:t>
      </w:r>
      <w:r w:rsidR="005C0F88" w:rsidRPr="00445C3D">
        <w:rPr>
          <w:rFonts w:cs="Times New Roman" w:hint="eastAsia"/>
        </w:rPr>
        <w:t>（</w:t>
      </w:r>
      <w:r w:rsidRPr="00445C3D">
        <w:rPr>
          <w:rFonts w:cs="Times New Roman"/>
        </w:rPr>
        <w:t>causa efficiens</w:t>
      </w:r>
      <w:r w:rsidR="005C0F88" w:rsidRPr="00445C3D">
        <w:rPr>
          <w:rFonts w:cs="Times New Roman" w:hint="eastAsia"/>
        </w:rPr>
        <w:t>）</w:t>
      </w:r>
      <w:r w:rsidRPr="00445C3D">
        <w:rPr>
          <w:rFonts w:cs="Times New Roman" w:hint="eastAsia"/>
        </w:rPr>
        <w:t>，就是圣灵</w:t>
      </w:r>
      <w:r w:rsidR="000F2EE2">
        <w:rPr>
          <w:rFonts w:cs="Times New Roman" w:hint="eastAsia"/>
        </w:rPr>
        <w:t>；</w:t>
      </w:r>
      <w:r w:rsidRPr="00445C3D">
        <w:rPr>
          <w:rFonts w:cs="Times New Roman" w:hint="eastAsia"/>
        </w:rPr>
        <w:t>基督得成为人的物</w:t>
      </w:r>
      <w:r w:rsidR="00893BA9" w:rsidRPr="00445C3D">
        <w:rPr>
          <w:rFonts w:cs="Times New Roman" w:hint="eastAsia"/>
        </w:rPr>
        <w:t>质</w:t>
      </w:r>
      <w:r w:rsidR="005C0F88" w:rsidRPr="00445C3D">
        <w:rPr>
          <w:rFonts w:cs="Times New Roman" w:hint="eastAsia"/>
        </w:rPr>
        <w:t>（</w:t>
      </w:r>
      <w:r w:rsidRPr="00445C3D">
        <w:rPr>
          <w:rFonts w:cs="Times New Roman"/>
        </w:rPr>
        <w:t>materia ex qua</w:t>
      </w:r>
      <w:r w:rsidR="005C0F88" w:rsidRPr="00445C3D">
        <w:rPr>
          <w:rFonts w:cs="Times New Roman" w:hint="eastAsia"/>
        </w:rPr>
        <w:t>）</w:t>
      </w:r>
      <w:r w:rsidRPr="00445C3D">
        <w:rPr>
          <w:rFonts w:cs="Times New Roman" w:hint="eastAsia"/>
        </w:rPr>
        <w:t>就是祂的童女母亲，太一</w:t>
      </w:r>
      <w:r w:rsidRPr="00445C3D">
        <w:rPr>
          <w:rFonts w:cs="Times New Roman"/>
        </w:rPr>
        <w:t>20</w:t>
      </w:r>
      <w:r w:rsidRPr="00445C3D">
        <w:rPr>
          <w:rFonts w:cs="Times New Roman" w:hint="eastAsia"/>
        </w:rPr>
        <w:t>。参考使徒信经所载</w:t>
      </w:r>
      <w:r w:rsidR="00512B20" w:rsidRPr="00445C3D">
        <w:rPr>
          <w:rFonts w:cs="Times New Roman" w:hint="eastAsia"/>
        </w:rPr>
        <w:t>：</w:t>
      </w:r>
      <w:r w:rsidRPr="00445C3D">
        <w:rPr>
          <w:rFonts w:cs="Times New Roman"/>
        </w:rPr>
        <w:t xml:space="preserve">conceptus est de Spiritu Sancto, natus ex Maria Virgine </w:t>
      </w:r>
      <w:r w:rsidR="00512B20" w:rsidRPr="00445C3D">
        <w:rPr>
          <w:rFonts w:cs="Times New Roman" w:hint="eastAsia"/>
        </w:rPr>
        <w:t>：</w:t>
      </w:r>
      <w:r w:rsidR="001601E9" w:rsidRPr="00445C3D">
        <w:rPr>
          <w:rFonts w:cs="Times New Roman"/>
        </w:rPr>
        <w:t>“</w:t>
      </w:r>
      <w:r w:rsidRPr="00445C3D">
        <w:rPr>
          <w:rFonts w:cs="Times New Roman" w:hint="eastAsia"/>
        </w:rPr>
        <w:t>因着圣灵成孕，从童女马利亚所生。</w:t>
      </w:r>
      <w:r w:rsidR="001601E9" w:rsidRPr="00445C3D">
        <w:rPr>
          <w:rFonts w:cs="Times New Roman"/>
        </w:rPr>
        <w:t>”</w:t>
      </w:r>
      <w:r w:rsidRPr="00445C3D">
        <w:rPr>
          <w:rFonts w:cs="Times New Roman" w:hint="eastAsia"/>
        </w:rPr>
        <w:t>若有人提出异议说</w:t>
      </w:r>
      <w:r w:rsidR="00512B20" w:rsidRPr="00445C3D">
        <w:rPr>
          <w:rFonts w:cs="Times New Roman" w:hint="eastAsia"/>
        </w:rPr>
        <w:t>：</w:t>
      </w:r>
      <w:r w:rsidRPr="00445C3D">
        <w:rPr>
          <w:rFonts w:cs="Times New Roman" w:hint="eastAsia"/>
        </w:rPr>
        <w:t>这种难以想象的神迹，将违背那</w:t>
      </w:r>
      <w:r w:rsidR="001601E9" w:rsidRPr="00445C3D">
        <w:rPr>
          <w:rFonts w:cs="Times New Roman"/>
        </w:rPr>
        <w:t>“</w:t>
      </w:r>
      <w:r w:rsidRPr="00445C3D">
        <w:rPr>
          <w:rFonts w:cs="Times New Roman" w:hint="eastAsia"/>
        </w:rPr>
        <w:t>不可更改的自然律</w:t>
      </w:r>
      <w:r w:rsidR="001601E9" w:rsidRPr="00445C3D">
        <w:rPr>
          <w:rFonts w:cs="Times New Roman"/>
        </w:rPr>
        <w:t>”</w:t>
      </w:r>
      <w:r w:rsidRPr="00445C3D">
        <w:rPr>
          <w:rFonts w:cs="Times New Roman" w:hint="eastAsia"/>
        </w:rPr>
        <w:t>，圣经对此曾给与充分的回答</w:t>
      </w:r>
      <w:r w:rsidR="005E0D85" w:rsidRPr="00445C3D">
        <w:rPr>
          <w:rFonts w:cs="Times New Roman" w:hint="eastAsia"/>
        </w:rPr>
        <w:t>——</w:t>
      </w:r>
      <w:r w:rsidRPr="00445C3D">
        <w:rPr>
          <w:rFonts w:cs="Times New Roman" w:hint="eastAsia"/>
        </w:rPr>
        <w:t>即路一</w:t>
      </w:r>
      <w:r w:rsidRPr="00445C3D">
        <w:rPr>
          <w:rFonts w:cs="Times New Roman"/>
        </w:rPr>
        <w:t>34</w:t>
      </w:r>
      <w:r w:rsidR="004F5144" w:rsidRPr="00445C3D">
        <w:rPr>
          <w:rFonts w:cs="Times New Roman"/>
        </w:rPr>
        <w:t>-</w:t>
      </w:r>
      <w:r w:rsidRPr="00445C3D">
        <w:rPr>
          <w:rFonts w:cs="Times New Roman"/>
        </w:rPr>
        <w:t>37</w:t>
      </w:r>
      <w:r w:rsidRPr="00445C3D">
        <w:rPr>
          <w:rFonts w:cs="Times New Roman" w:hint="eastAsia"/>
        </w:rPr>
        <w:t>。基督超自然的成孕是上帝全能和恩典的神迹，我们应以感谢的心，承认这神迹，路一</w:t>
      </w:r>
      <w:r w:rsidRPr="00445C3D">
        <w:rPr>
          <w:rFonts w:cs="Times New Roman"/>
        </w:rPr>
        <w:t>38</w:t>
      </w:r>
      <w:r w:rsidRPr="00445C3D">
        <w:rPr>
          <w:rFonts w:cs="Times New Roman" w:hint="eastAsia"/>
        </w:rPr>
        <w:t>。</w:t>
      </w:r>
    </w:p>
    <w:p w14:paraId="02FB8F7D" w14:textId="602DCCEC" w:rsidR="0031269B" w:rsidRPr="00445C3D" w:rsidRDefault="0031269B" w:rsidP="00DF514A">
      <w:pPr>
        <w:spacing w:after="0"/>
        <w:ind w:firstLine="461"/>
        <w:rPr>
          <w:rFonts w:cs="Times New Roman"/>
        </w:rPr>
      </w:pPr>
      <w:r w:rsidRPr="00445C3D">
        <w:rPr>
          <w:rFonts w:cs="Times New Roman" w:hint="eastAsia"/>
        </w:rPr>
        <w:t>基督完全无罪性</w:t>
      </w:r>
      <w:r w:rsidR="005C0F88" w:rsidRPr="00445C3D">
        <w:rPr>
          <w:rFonts w:cs="Times New Roman" w:hint="eastAsia"/>
        </w:rPr>
        <w:t>（</w:t>
      </w:r>
      <w:r w:rsidR="00C147A6" w:rsidRPr="00445C3D">
        <w:rPr>
          <w:rFonts w:cs="Times New Roman"/>
        </w:rPr>
        <w:t>αναμαρτησια</w:t>
      </w:r>
      <w:r w:rsidR="005C0F88" w:rsidRPr="00445C3D">
        <w:rPr>
          <w:rFonts w:cs="Times New Roman" w:hint="eastAsia"/>
        </w:rPr>
        <w:t>）</w:t>
      </w:r>
      <w:r w:rsidRPr="00445C3D">
        <w:rPr>
          <w:rFonts w:cs="Times New Roman" w:hint="eastAsia"/>
        </w:rPr>
        <w:t>。其他一切的人都是在罪孽里成孕并诞生的，诗五十一</w:t>
      </w:r>
      <w:r w:rsidR="00893BA9" w:rsidRPr="00445C3D">
        <w:rPr>
          <w:rFonts w:cs="Times New Roman"/>
        </w:rPr>
        <w:t>5</w:t>
      </w:r>
      <w:r w:rsidR="000F2EE2">
        <w:rPr>
          <w:rFonts w:cs="Times New Roman" w:hint="eastAsia"/>
        </w:rPr>
        <w:t>；</w:t>
      </w:r>
      <w:r w:rsidRPr="00445C3D">
        <w:rPr>
          <w:rFonts w:cs="Times New Roman" w:hint="eastAsia"/>
        </w:rPr>
        <w:t>约三</w:t>
      </w:r>
      <w:r w:rsidR="00893BA9" w:rsidRPr="00445C3D">
        <w:rPr>
          <w:rFonts w:cs="Times New Roman"/>
        </w:rPr>
        <w:t>6</w:t>
      </w:r>
      <w:r w:rsidR="000F2EE2">
        <w:rPr>
          <w:rFonts w:cs="Times New Roman" w:hint="eastAsia"/>
        </w:rPr>
        <w:t>；</w:t>
      </w:r>
      <w:r w:rsidRPr="00445C3D">
        <w:rPr>
          <w:rFonts w:cs="Times New Roman" w:hint="eastAsia"/>
        </w:rPr>
        <w:t>五</w:t>
      </w:r>
      <w:r w:rsidRPr="00445C3D">
        <w:rPr>
          <w:rFonts w:cs="Times New Roman"/>
        </w:rPr>
        <w:t>12</w:t>
      </w:r>
      <w:r w:rsidR="004F5144" w:rsidRPr="00445C3D">
        <w:rPr>
          <w:rFonts w:cs="Times New Roman"/>
        </w:rPr>
        <w:t>-</w:t>
      </w:r>
      <w:r w:rsidRPr="00445C3D">
        <w:rPr>
          <w:rFonts w:cs="Times New Roman"/>
        </w:rPr>
        <w:t>20</w:t>
      </w:r>
      <w:r w:rsidRPr="00445C3D">
        <w:rPr>
          <w:rFonts w:cs="Times New Roman" w:hint="eastAsia"/>
        </w:rPr>
        <w:t>，但人子却没有罪，赛五十三</w:t>
      </w:r>
      <w:r w:rsidR="00893BA9" w:rsidRPr="00445C3D">
        <w:rPr>
          <w:rFonts w:cs="Times New Roman"/>
        </w:rPr>
        <w:t>9</w:t>
      </w:r>
      <w:r w:rsidR="000F2EE2">
        <w:rPr>
          <w:rFonts w:cs="Times New Roman" w:hint="eastAsia"/>
        </w:rPr>
        <w:t>；</w:t>
      </w:r>
      <w:r w:rsidRPr="00445C3D">
        <w:rPr>
          <w:rFonts w:cs="Times New Roman" w:hint="eastAsia"/>
        </w:rPr>
        <w:t>约八</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路一</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林后五</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彼前一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二</w:t>
      </w:r>
      <w:r w:rsidRPr="00445C3D">
        <w:rPr>
          <w:rFonts w:cs="Times New Roman"/>
        </w:rPr>
        <w:t>22</w:t>
      </w:r>
      <w:r w:rsidRPr="00445C3D">
        <w:rPr>
          <w:rFonts w:cs="Times New Roman" w:hint="eastAsia"/>
        </w:rPr>
        <w:t>，并且祂既要做我们的救主就必须无罪，来七</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彼前一</w:t>
      </w:r>
      <w:r w:rsidRPr="00445C3D">
        <w:rPr>
          <w:rFonts w:cs="Times New Roman"/>
        </w:rPr>
        <w:t>19</w:t>
      </w:r>
      <w:r w:rsidRPr="00445C3D">
        <w:rPr>
          <w:rFonts w:cs="Times New Roman" w:hint="eastAsia"/>
        </w:rPr>
        <w:t>。圣经虽然也将罪归与耶稣，却特别</w:t>
      </w:r>
      <w:r w:rsidR="00C147A6" w:rsidRPr="00445C3D">
        <w:rPr>
          <w:rFonts w:cs="Times New Roman" w:hint="eastAsia"/>
        </w:rPr>
        <w:t>地</w:t>
      </w:r>
      <w:r w:rsidRPr="00445C3D">
        <w:rPr>
          <w:rFonts w:cs="Times New Roman" w:hint="eastAsia"/>
        </w:rPr>
        <w:t>说明是将别人的罪归与祂</w:t>
      </w:r>
      <w:r w:rsidRPr="00445C3D">
        <w:rPr>
          <w:rFonts w:cs="Times New Roman"/>
        </w:rPr>
        <w:t>, peccatum imputatum</w:t>
      </w:r>
      <w:r w:rsidRPr="00445C3D">
        <w:rPr>
          <w:rFonts w:cs="Times New Roman" w:hint="eastAsia"/>
        </w:rPr>
        <w:t>，赛五十三</w:t>
      </w:r>
      <w:r w:rsidR="00893BA9"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21</w:t>
      </w:r>
      <w:r w:rsidRPr="00445C3D">
        <w:rPr>
          <w:rFonts w:cs="Times New Roman" w:hint="eastAsia"/>
        </w:rPr>
        <w:t>。</w:t>
      </w:r>
    </w:p>
    <w:p w14:paraId="29995691" w14:textId="2E3EFF19" w:rsidR="00893BA9" w:rsidRPr="00445C3D" w:rsidRDefault="0031269B" w:rsidP="00DF514A">
      <w:pPr>
        <w:spacing w:after="0"/>
        <w:ind w:firstLine="461"/>
        <w:rPr>
          <w:rFonts w:cs="Times New Roman"/>
        </w:rPr>
      </w:pPr>
      <w:r w:rsidRPr="00445C3D">
        <w:rPr>
          <w:rFonts w:cs="Times New Roman" w:hint="eastAsia"/>
        </w:rPr>
        <w:t>然而，圣经不仅证实耶稣无罪的事实和需要，而且也解释何以祂的成孕和诞生是无罪的。其原因并非是</w:t>
      </w:r>
      <w:r w:rsidR="00512B20" w:rsidRPr="00445C3D">
        <w:rPr>
          <w:rFonts w:cs="Times New Roman" w:hint="eastAsia"/>
        </w:rPr>
        <w:t>：</w:t>
      </w:r>
      <w:r w:rsidRPr="00445C3D">
        <w:rPr>
          <w:rFonts w:cs="Times New Roman" w:hint="eastAsia"/>
        </w:rPr>
        <w:t>甲、在以色列中保存并繁殖一棵神圣种子</w:t>
      </w:r>
      <w:r w:rsidR="005C0F88" w:rsidRPr="00445C3D">
        <w:rPr>
          <w:rFonts w:cs="Times New Roman" w:hint="eastAsia"/>
        </w:rPr>
        <w:t>（</w:t>
      </w:r>
      <w:r w:rsidRPr="00445C3D">
        <w:rPr>
          <w:rFonts w:cs="Times New Roman"/>
        </w:rPr>
        <w:t>massa sancta</w:t>
      </w:r>
      <w:r w:rsidR="005C0F88" w:rsidRPr="00445C3D">
        <w:rPr>
          <w:rFonts w:cs="Times New Roman" w:hint="eastAsia"/>
        </w:rPr>
        <w:t>）</w:t>
      </w:r>
      <w:r w:rsidRPr="00445C3D">
        <w:rPr>
          <w:rFonts w:cs="Times New Roman" w:hint="eastAsia"/>
        </w:rPr>
        <w:t>，直到救主降生</w:t>
      </w:r>
      <w:r w:rsidR="005C0F88" w:rsidRPr="00445C3D">
        <w:rPr>
          <w:rFonts w:cs="Times New Roman" w:hint="eastAsia"/>
        </w:rPr>
        <w:t>（</w:t>
      </w:r>
      <w:r w:rsidRPr="00445C3D">
        <w:rPr>
          <w:rFonts w:cs="Times New Roman" w:hint="eastAsia"/>
        </w:rPr>
        <w:t>经院哲学神学家</w:t>
      </w:r>
      <w:r w:rsidR="005C0F88" w:rsidRPr="00445C3D">
        <w:rPr>
          <w:rFonts w:cs="Times New Roman" w:hint="eastAsia"/>
        </w:rPr>
        <w:t>）</w:t>
      </w:r>
      <w:r w:rsidRPr="00445C3D">
        <w:rPr>
          <w:rFonts w:cs="Times New Roman" w:hint="eastAsia"/>
        </w:rPr>
        <w:t>，乙、马利亚由进化方式变为圣人</w:t>
      </w:r>
      <w:r w:rsidR="005C0F88" w:rsidRPr="00445C3D">
        <w:rPr>
          <w:rFonts w:cs="Times New Roman" w:hint="eastAsia"/>
        </w:rPr>
        <w:t>（</w:t>
      </w:r>
      <w:r w:rsidRPr="00445C3D">
        <w:rPr>
          <w:rFonts w:cs="Times New Roman" w:hint="eastAsia"/>
        </w:rPr>
        <w:t>现代理性神学家，乌勒斯好生</w:t>
      </w:r>
      <w:r w:rsidRPr="00445C3D">
        <w:rPr>
          <w:rFonts w:cs="Times New Roman"/>
        </w:rPr>
        <w:t>Olshausen</w:t>
      </w:r>
      <w:r w:rsidR="005C0F88" w:rsidRPr="00445C3D">
        <w:rPr>
          <w:rFonts w:cs="Times New Roman" w:hint="eastAsia"/>
        </w:rPr>
        <w:t>）</w:t>
      </w:r>
      <w:r w:rsidRPr="00445C3D">
        <w:rPr>
          <w:rFonts w:cs="Times New Roman" w:hint="eastAsia"/>
        </w:rPr>
        <w:t>，丙、马利亚无原罪</w:t>
      </w:r>
      <w:r w:rsidR="00BB577A">
        <w:rPr>
          <w:rFonts w:cs="Times New Roman" w:hint="eastAsia"/>
        </w:rPr>
        <w:t>成孕</w:t>
      </w:r>
      <w:r w:rsidRPr="00445C3D">
        <w:rPr>
          <w:rFonts w:cs="Times New Roman" w:hint="eastAsia"/>
        </w:rPr>
        <w:t>说，</w:t>
      </w:r>
      <w:r w:rsidR="005C0F88" w:rsidRPr="00445C3D">
        <w:rPr>
          <w:rFonts w:cs="Times New Roman" w:hint="eastAsia"/>
        </w:rPr>
        <w:t>（</w:t>
      </w:r>
      <w:r w:rsidRPr="00445C3D">
        <w:rPr>
          <w:rFonts w:cs="Times New Roman"/>
        </w:rPr>
        <w:t>immaculata coneptio</w:t>
      </w:r>
      <w:r w:rsidRPr="00445C3D">
        <w:rPr>
          <w:rFonts w:cs="Times New Roman" w:hint="eastAsia"/>
        </w:rPr>
        <w:t>，由教皇皮乌</w:t>
      </w:r>
      <w:r w:rsidR="00023ABB">
        <w:rPr>
          <w:rFonts w:cs="Times New Roman" w:hint="eastAsia"/>
        </w:rPr>
        <w:t>XI</w:t>
      </w:r>
      <w:r w:rsidRPr="00445C3D">
        <w:rPr>
          <w:rFonts w:cs="Times New Roman" w:hint="eastAsia"/>
        </w:rPr>
        <w:t>于</w:t>
      </w:r>
      <w:r w:rsidRPr="00445C3D">
        <w:rPr>
          <w:rFonts w:cs="Times New Roman"/>
        </w:rPr>
        <w:t>1854</w:t>
      </w:r>
      <w:r w:rsidRPr="00445C3D">
        <w:rPr>
          <w:rFonts w:cs="Times New Roman" w:hint="eastAsia"/>
        </w:rPr>
        <w:t>年十二月八日所宣布</w:t>
      </w:r>
      <w:r w:rsidR="005C0F88" w:rsidRPr="00445C3D">
        <w:rPr>
          <w:rFonts w:cs="Times New Roman" w:hint="eastAsia"/>
        </w:rPr>
        <w:t>）</w:t>
      </w:r>
      <w:r w:rsidRPr="00445C3D">
        <w:rPr>
          <w:rFonts w:cs="Times New Roman" w:hint="eastAsia"/>
        </w:rPr>
        <w:t>，乃是由于那惊人的事实</w:t>
      </w:r>
      <w:r w:rsidR="00512B20" w:rsidRPr="00445C3D">
        <w:rPr>
          <w:rFonts w:cs="Times New Roman" w:hint="eastAsia"/>
        </w:rPr>
        <w:t>：</w:t>
      </w:r>
      <w:r w:rsidRPr="00445C3D">
        <w:rPr>
          <w:rFonts w:cs="Times New Roman" w:hint="eastAsia"/>
        </w:rPr>
        <w:t>马里亚借着圣灵按着祂的人性成了耶稣的母亲</w:t>
      </w:r>
      <w:r w:rsidR="00023ABB">
        <w:rPr>
          <w:rFonts w:cs="Times New Roman" w:hint="eastAsia"/>
        </w:rPr>
        <w:t>，</w:t>
      </w:r>
      <w:r w:rsidRPr="00445C3D">
        <w:rPr>
          <w:rFonts w:cs="Times New Roman" w:hint="eastAsia"/>
        </w:rPr>
        <w:t>太一</w:t>
      </w:r>
      <w:r w:rsidRPr="00445C3D">
        <w:rPr>
          <w:rFonts w:cs="Times New Roman"/>
        </w:rPr>
        <w:t>1</w:t>
      </w:r>
      <w:r w:rsidR="00893BA9" w:rsidRPr="00445C3D">
        <w:rPr>
          <w:rFonts w:cs="Times New Roman"/>
        </w:rPr>
        <w:t>8</w:t>
      </w:r>
      <w:r w:rsidR="00512B20" w:rsidRPr="00445C3D">
        <w:rPr>
          <w:rFonts w:cs="Times New Roman" w:hint="eastAsia"/>
        </w:rPr>
        <w:t>：</w:t>
      </w:r>
      <w:r w:rsidRPr="00445C3D">
        <w:rPr>
          <w:rFonts w:cs="Times New Roman"/>
        </w:rPr>
        <w:t>ε</w:t>
      </w:r>
      <w:r w:rsidR="00893BA9" w:rsidRPr="00445C3D">
        <w:rPr>
          <w:rFonts w:cs="Times New Roman"/>
        </w:rPr>
        <w:t>ν</w:t>
      </w:r>
      <w:r w:rsidR="00023ABB">
        <w:rPr>
          <w:rFonts w:cs="Times New Roman" w:hint="eastAsia"/>
        </w:rPr>
        <w:t xml:space="preserve"> </w:t>
      </w:r>
      <w:r w:rsidR="00893BA9" w:rsidRPr="00445C3D">
        <w:rPr>
          <w:rFonts w:cs="Times New Roman"/>
        </w:rPr>
        <w:t>π</w:t>
      </w:r>
      <w:r w:rsidRPr="00445C3D">
        <w:rPr>
          <w:rFonts w:cs="Times New Roman"/>
        </w:rPr>
        <w:t>νέύματο</w:t>
      </w:r>
      <w:r w:rsidR="00893BA9" w:rsidRPr="00445C3D">
        <w:rPr>
          <w:rFonts w:cs="Times New Roman"/>
        </w:rPr>
        <w:t>ς</w:t>
      </w:r>
      <w:r w:rsidR="00023ABB">
        <w:rPr>
          <w:rFonts w:cs="Times New Roman" w:hint="eastAsia"/>
        </w:rPr>
        <w:t xml:space="preserve"> </w:t>
      </w:r>
      <w:r w:rsidR="00893BA9" w:rsidRPr="00445C3D">
        <w:rPr>
          <w:rFonts w:cs="Times New Roman"/>
        </w:rPr>
        <w:t>ά</w:t>
      </w:r>
      <w:r w:rsidRPr="00445C3D">
        <w:rPr>
          <w:rFonts w:cs="Times New Roman"/>
        </w:rPr>
        <w:t>γιον</w:t>
      </w:r>
      <w:r w:rsidR="005C0F88" w:rsidRPr="00445C3D">
        <w:rPr>
          <w:rFonts w:cs="Times New Roman" w:hint="eastAsia"/>
        </w:rPr>
        <w:t>）</w:t>
      </w:r>
      <w:r w:rsidR="00893BA9" w:rsidRPr="00445C3D">
        <w:rPr>
          <w:rFonts w:cs="Times New Roman" w:hint="eastAsia"/>
        </w:rPr>
        <w:t>。</w:t>
      </w:r>
    </w:p>
    <w:p w14:paraId="5EF60ACE" w14:textId="0BFAE2BB" w:rsidR="0031269B" w:rsidRPr="00445C3D" w:rsidRDefault="0031269B" w:rsidP="00DF514A">
      <w:pPr>
        <w:spacing w:after="0"/>
        <w:ind w:firstLine="461"/>
        <w:rPr>
          <w:rFonts w:cs="Times New Roman"/>
        </w:rPr>
      </w:pPr>
      <w:r w:rsidRPr="00445C3D">
        <w:rPr>
          <w:rFonts w:cs="Times New Roman" w:hint="eastAsia"/>
        </w:rPr>
        <w:t>基督因是超自然成孕就没有原罪</w:t>
      </w:r>
      <w:r w:rsidR="005C0F88" w:rsidRPr="00445C3D">
        <w:rPr>
          <w:rFonts w:cs="Times New Roman" w:hint="eastAsia"/>
        </w:rPr>
        <w:t>（</w:t>
      </w:r>
      <w:r w:rsidRPr="00445C3D">
        <w:rPr>
          <w:rFonts w:cs="Times New Roman" w:hint="eastAsia"/>
        </w:rPr>
        <w:t>遗传罪</w:t>
      </w:r>
      <w:r w:rsidRPr="00445C3D">
        <w:rPr>
          <w:rFonts w:cs="Times New Roman"/>
        </w:rPr>
        <w:t>peccatum originale</w:t>
      </w:r>
      <w:r w:rsidR="005C0F88" w:rsidRPr="00445C3D">
        <w:rPr>
          <w:rFonts w:cs="Times New Roman" w:hint="eastAsia"/>
        </w:rPr>
        <w:t>）</w:t>
      </w:r>
      <w:r w:rsidR="00893BA9" w:rsidRPr="00445C3D">
        <w:rPr>
          <w:rFonts w:cs="Times New Roman" w:hint="eastAsia"/>
        </w:rPr>
        <w:t>，</w:t>
      </w:r>
      <w:r w:rsidRPr="00445C3D">
        <w:rPr>
          <w:rFonts w:cs="Times New Roman" w:hint="eastAsia"/>
        </w:rPr>
        <w:t>也没有本身罪</w:t>
      </w:r>
      <w:r w:rsidR="005C0F88" w:rsidRPr="00445C3D">
        <w:rPr>
          <w:rFonts w:cs="Times New Roman" w:hint="eastAsia"/>
        </w:rPr>
        <w:t>（</w:t>
      </w:r>
      <w:r w:rsidRPr="00445C3D">
        <w:rPr>
          <w:rFonts w:cs="Times New Roman"/>
        </w:rPr>
        <w:t>peccatum actuale</w:t>
      </w:r>
      <w:r w:rsidR="005C0F88" w:rsidRPr="00445C3D">
        <w:rPr>
          <w:rFonts w:cs="Times New Roman" w:hint="eastAsia"/>
        </w:rPr>
        <w:t>）</w:t>
      </w:r>
      <w:r w:rsidRPr="00445C3D">
        <w:rPr>
          <w:rFonts w:cs="Times New Roman" w:hint="eastAsia"/>
        </w:rPr>
        <w:t>。我们由描写耶稣绝对无罪的一切经文，来七</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约壹三</w:t>
      </w:r>
      <w:r w:rsidRPr="00445C3D">
        <w:rPr>
          <w:rFonts w:cs="Times New Roman"/>
        </w:rPr>
        <w:t>5</w:t>
      </w:r>
      <w:r w:rsidRPr="00445C3D">
        <w:rPr>
          <w:rFonts w:cs="Times New Roman" w:hint="eastAsia"/>
        </w:rPr>
        <w:t>，以及那些断言祂非按着自然的次序成人身</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non ex carne contaminata et horribiliter polluta</w:t>
      </w:r>
      <w:r w:rsidR="00512B20" w:rsidRPr="00445C3D">
        <w:rPr>
          <w:rFonts w:cs="Times New Roman" w:hint="eastAsia"/>
        </w:rPr>
        <w:t>：</w:t>
      </w:r>
      <w:r w:rsidRPr="00445C3D">
        <w:rPr>
          <w:rFonts w:cs="Times New Roman" w:hint="eastAsia"/>
        </w:rPr>
        <w:t>非由于肉身染污了可怖的玷污</w:t>
      </w:r>
      <w:r w:rsidR="005C0F88" w:rsidRPr="00445C3D">
        <w:rPr>
          <w:rFonts w:cs="Times New Roman" w:hint="eastAsia"/>
        </w:rPr>
        <w:t>）</w:t>
      </w:r>
      <w:r w:rsidRPr="00445C3D">
        <w:rPr>
          <w:rFonts w:cs="Times New Roman" w:hint="eastAsia"/>
        </w:rPr>
        <w:t>，乃是藉着圣灵成了人，太一</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路一</w:t>
      </w:r>
      <w:r w:rsidRPr="00445C3D">
        <w:rPr>
          <w:rFonts w:cs="Times New Roman"/>
        </w:rPr>
        <w:t>35</w:t>
      </w:r>
      <w:r w:rsidRPr="00445C3D">
        <w:rPr>
          <w:rFonts w:cs="Times New Roman" w:hint="eastAsia"/>
        </w:rPr>
        <w:t>，而获得此真理。耶稣既然并非由罪恶的种子诞生，祂就没有遗传的败</w:t>
      </w:r>
      <w:r w:rsidR="00893BA9" w:rsidRPr="00445C3D">
        <w:rPr>
          <w:rFonts w:cs="Times New Roman" w:hint="eastAsia"/>
        </w:rPr>
        <w:t>坏</w:t>
      </w:r>
      <w:r w:rsidR="005C0F88" w:rsidRPr="00445C3D">
        <w:rPr>
          <w:rFonts w:cs="Times New Roman" w:hint="eastAsia"/>
        </w:rPr>
        <w:t>（</w:t>
      </w:r>
      <w:r w:rsidRPr="00445C3D">
        <w:rPr>
          <w:rFonts w:cs="Times New Roman"/>
        </w:rPr>
        <w:t>corruptio hereditaria</w:t>
      </w:r>
      <w:r w:rsidR="005C0F88" w:rsidRPr="00445C3D">
        <w:rPr>
          <w:rFonts w:cs="Times New Roman" w:hint="eastAsia"/>
        </w:rPr>
        <w:t>）</w:t>
      </w:r>
      <w:r w:rsidR="003808A2">
        <w:rPr>
          <w:rFonts w:cs="Times New Roman" w:hint="eastAsia"/>
        </w:rPr>
        <w:t>，</w:t>
      </w:r>
      <w:r w:rsidRPr="00445C3D">
        <w:rPr>
          <w:rFonts w:cs="Times New Roman" w:hint="eastAsia"/>
        </w:rPr>
        <w:t>也没有从遗传得来的罪债</w:t>
      </w:r>
      <w:r w:rsidR="005C0F88" w:rsidRPr="00445C3D">
        <w:rPr>
          <w:rFonts w:cs="Times New Roman" w:hint="eastAsia"/>
        </w:rPr>
        <w:t>（</w:t>
      </w:r>
      <w:r w:rsidRPr="00445C3D">
        <w:rPr>
          <w:rFonts w:cs="Times New Roman"/>
        </w:rPr>
        <w:t xml:space="preserve">culpa hereditaria </w:t>
      </w:r>
      <w:r w:rsidR="000F2EE2">
        <w:rPr>
          <w:rFonts w:cs="Times New Roman" w:hint="eastAsia"/>
        </w:rPr>
        <w:t>；</w:t>
      </w:r>
      <w:r w:rsidRPr="00445C3D">
        <w:rPr>
          <w:rFonts w:cs="Times New Roman"/>
        </w:rPr>
        <w:t>reatus peccati Adamitici</w:t>
      </w:r>
      <w:r w:rsidR="005C0F88" w:rsidRPr="00445C3D">
        <w:rPr>
          <w:rFonts w:cs="Times New Roman" w:hint="eastAsia"/>
        </w:rPr>
        <w:t>）</w:t>
      </w:r>
      <w:r w:rsidR="003808A2">
        <w:rPr>
          <w:rFonts w:cs="Times New Roman" w:hint="eastAsia"/>
        </w:rPr>
        <w:t>——</w:t>
      </w:r>
      <w:r w:rsidRPr="00445C3D">
        <w:rPr>
          <w:rFonts w:cs="Times New Roman" w:hint="eastAsia"/>
        </w:rPr>
        <w:t>就是那些归与一切由罪恶肉身所生之人的罪债，约三</w:t>
      </w:r>
      <w:r w:rsidR="00893BA9" w:rsidRPr="00445C3D">
        <w:rPr>
          <w:rFonts w:cs="Times New Roman"/>
        </w:rPr>
        <w:t>6</w:t>
      </w:r>
      <w:r w:rsidR="000F2EE2">
        <w:rPr>
          <w:rFonts w:cs="Times New Roman" w:hint="eastAsia"/>
        </w:rPr>
        <w:t>；</w:t>
      </w:r>
      <w:r w:rsidRPr="00445C3D">
        <w:rPr>
          <w:rFonts w:cs="Times New Roman" w:hint="eastAsia"/>
        </w:rPr>
        <w:t>五</w:t>
      </w:r>
      <w:r w:rsidRPr="00445C3D">
        <w:rPr>
          <w:rFonts w:cs="Times New Roman"/>
        </w:rPr>
        <w:t>16</w:t>
      </w:r>
      <w:r w:rsidRPr="00445C3D">
        <w:rPr>
          <w:rFonts w:cs="Times New Roman" w:hint="eastAsia"/>
        </w:rPr>
        <w:t>，</w:t>
      </w:r>
      <w:r w:rsidRPr="00445C3D">
        <w:rPr>
          <w:rFonts w:cs="Times New Roman"/>
        </w:rPr>
        <w:t>19</w:t>
      </w:r>
      <w:r w:rsidRPr="00445C3D">
        <w:rPr>
          <w:rFonts w:cs="Times New Roman" w:hint="eastAsia"/>
        </w:rPr>
        <w:t>。</w:t>
      </w:r>
    </w:p>
    <w:p w14:paraId="2009641C" w14:textId="09E4465D" w:rsidR="0031269B" w:rsidRPr="00445C3D" w:rsidRDefault="0031269B" w:rsidP="00DF514A">
      <w:pPr>
        <w:spacing w:after="0"/>
        <w:ind w:firstLine="461"/>
        <w:rPr>
          <w:rFonts w:cs="Times New Roman"/>
          <w:lang w:eastAsia="zh-TW"/>
        </w:rPr>
      </w:pPr>
      <w:r w:rsidRPr="00445C3D">
        <w:rPr>
          <w:rFonts w:cs="Times New Roman" w:hint="eastAsia"/>
        </w:rPr>
        <w:lastRenderedPageBreak/>
        <w:t>虽然耶稣的人性没有罪恶，但祂的人性仍是真正的人性</w:t>
      </w:r>
      <w:r w:rsidR="00893BA9" w:rsidRPr="00445C3D">
        <w:rPr>
          <w:rFonts w:cs="Times New Roman" w:hint="eastAsia"/>
        </w:rPr>
        <w:t>，因</w:t>
      </w:r>
      <w:r w:rsidRPr="00445C3D">
        <w:rPr>
          <w:rFonts w:cs="Times New Roman" w:hint="eastAsia"/>
        </w:rPr>
        <w:t>为罪原不属于人的本质</w:t>
      </w:r>
      <w:r w:rsidR="005C0F88" w:rsidRPr="00445C3D">
        <w:rPr>
          <w:rFonts w:cs="Times New Roman" w:hint="eastAsia"/>
        </w:rPr>
        <w:t>（</w:t>
      </w:r>
      <w:r w:rsidRPr="00445C3D">
        <w:rPr>
          <w:rFonts w:cs="Times New Roman" w:hint="eastAsia"/>
        </w:rPr>
        <w:t>罪是偶然事，</w:t>
      </w:r>
      <w:r w:rsidRPr="00445C3D">
        <w:rPr>
          <w:rFonts w:cs="Times New Roman"/>
        </w:rPr>
        <w:t>accidens</w:t>
      </w:r>
      <w:r w:rsidR="005C0F88" w:rsidRPr="00445C3D">
        <w:rPr>
          <w:rFonts w:cs="Times New Roman" w:hint="eastAsia"/>
        </w:rPr>
        <w:t>）</w:t>
      </w:r>
      <w:r w:rsidRPr="00445C3D">
        <w:rPr>
          <w:rFonts w:cs="Times New Roman" w:hint="eastAsia"/>
        </w:rPr>
        <w:t>。</w:t>
      </w:r>
      <w:r w:rsidRPr="00445C3D">
        <w:rPr>
          <w:rFonts w:cs="Times New Roman" w:hint="eastAsia"/>
          <w:lang w:eastAsia="zh-TW"/>
        </w:rPr>
        <w:t>故此，基督确是真人，但是就祂的位格而言，祂不是在律法之下，而在律法之上，太十二</w:t>
      </w:r>
      <w:r w:rsidRPr="00445C3D">
        <w:rPr>
          <w:rFonts w:cs="Times New Roman"/>
          <w:lang w:eastAsia="zh-TW"/>
        </w:rPr>
        <w:t>8</w:t>
      </w:r>
      <w:r w:rsidRPr="00445C3D">
        <w:rPr>
          <w:rFonts w:cs="Times New Roman" w:hint="eastAsia"/>
          <w:lang w:eastAsia="zh-TW"/>
        </w:rPr>
        <w:t>。</w:t>
      </w:r>
    </w:p>
    <w:p w14:paraId="23524437" w14:textId="556C4435" w:rsidR="0031269B" w:rsidRPr="00445C3D" w:rsidRDefault="0031269B" w:rsidP="00DF514A">
      <w:pPr>
        <w:spacing w:after="0"/>
        <w:ind w:firstLine="461"/>
        <w:rPr>
          <w:rFonts w:cs="Times New Roman"/>
        </w:rPr>
      </w:pPr>
      <w:r w:rsidRPr="00445C3D">
        <w:rPr>
          <w:rFonts w:cs="Times New Roman" w:hint="eastAsia"/>
        </w:rPr>
        <w:t>耶稣的人性既被容纳</w:t>
      </w:r>
      <w:r w:rsidR="00893BA9" w:rsidRPr="00445C3D">
        <w:rPr>
          <w:rFonts w:cs="Times New Roman" w:hint="eastAsia"/>
        </w:rPr>
        <w:t>于</w:t>
      </w:r>
      <w:r w:rsidR="00893BA9" w:rsidRPr="00445C3D">
        <w:rPr>
          <w:rFonts w:cs="Times New Roman"/>
        </w:rPr>
        <w:t>λ</w:t>
      </w:r>
      <w:r w:rsidRPr="00445C3D">
        <w:rPr>
          <w:rFonts w:cs="Times New Roman"/>
        </w:rPr>
        <w:t>ογος</w:t>
      </w:r>
      <w:r w:rsidR="00BD162D" w:rsidRPr="00445C3D">
        <w:rPr>
          <w:rFonts w:cs="Times New Roman"/>
        </w:rPr>
        <w:t xml:space="preserve"> </w:t>
      </w:r>
      <w:r w:rsidRPr="00445C3D">
        <w:rPr>
          <w:rFonts w:cs="Times New Roman" w:hint="eastAsia"/>
        </w:rPr>
        <w:t>内，所以我们必须否认在祂内面有犯罪的可能性，约八</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彼前一</w:t>
      </w:r>
      <w:r w:rsidRPr="00445C3D">
        <w:rPr>
          <w:rFonts w:cs="Times New Roman"/>
        </w:rPr>
        <w:t>19</w:t>
      </w:r>
      <w:r w:rsidRPr="00445C3D">
        <w:rPr>
          <w:rFonts w:cs="Times New Roman" w:hint="eastAsia"/>
        </w:rPr>
        <w:t>。圣洁的救主不能犯罪</w:t>
      </w:r>
      <w:r w:rsidR="005C0F88" w:rsidRPr="00445C3D">
        <w:rPr>
          <w:rFonts w:cs="Times New Roman" w:hint="eastAsia"/>
        </w:rPr>
        <w:t>（</w:t>
      </w:r>
      <w:r w:rsidRPr="00445C3D">
        <w:rPr>
          <w:rFonts w:cs="Times New Roman"/>
        </w:rPr>
        <w:t>Christus sacerdos impeccabilis</w:t>
      </w:r>
      <w:r w:rsidR="00512B20" w:rsidRPr="00445C3D">
        <w:rPr>
          <w:rFonts w:cs="Times New Roman" w:hint="eastAsia"/>
        </w:rPr>
        <w:t>：</w:t>
      </w:r>
      <w:r w:rsidRPr="00445C3D">
        <w:rPr>
          <w:rFonts w:cs="Times New Roman" w:hint="eastAsia"/>
        </w:rPr>
        <w:t>圣洁的耶稣不能犯罪</w:t>
      </w:r>
      <w:r w:rsidR="005C0F88" w:rsidRPr="00445C3D">
        <w:rPr>
          <w:rFonts w:cs="Times New Roman" w:hint="eastAsia"/>
        </w:rPr>
        <w:t>）</w:t>
      </w:r>
      <w:r w:rsidR="00893BA9" w:rsidRPr="00445C3D">
        <w:rPr>
          <w:rFonts w:cs="Times New Roman" w:hint="eastAsia"/>
        </w:rPr>
        <w:t>，不</w:t>
      </w:r>
      <w:r w:rsidRPr="00445C3D">
        <w:rPr>
          <w:rFonts w:cs="Times New Roman" w:hint="eastAsia"/>
        </w:rPr>
        <w:t>过，虽有这项事实，但我们却不可将耶稣所受的试探视为虚伪的试探，而应视之为祂为我们的救赎所受的真实试探和痛苦，太四</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来二</w:t>
      </w:r>
      <w:r w:rsidRPr="00445C3D">
        <w:rPr>
          <w:rFonts w:cs="Times New Roman"/>
        </w:rPr>
        <w:t>1</w:t>
      </w:r>
      <w:r w:rsidR="00893BA9" w:rsidRPr="00445C3D">
        <w:rPr>
          <w:rFonts w:cs="Times New Roman"/>
        </w:rPr>
        <w:t>8</w:t>
      </w:r>
      <w:r w:rsidR="000F2EE2">
        <w:rPr>
          <w:rFonts w:cs="Times New Roman"/>
        </w:rPr>
        <w:t>；</w:t>
      </w:r>
      <w:r w:rsidRPr="00445C3D">
        <w:rPr>
          <w:rFonts w:cs="Times New Roman" w:hint="eastAsia"/>
        </w:rPr>
        <w:t>四</w:t>
      </w:r>
      <w:r w:rsidRPr="00445C3D">
        <w:rPr>
          <w:rFonts w:cs="Times New Roman"/>
        </w:rPr>
        <w:t>15</w:t>
      </w:r>
      <w:r w:rsidRPr="00445C3D">
        <w:rPr>
          <w:rFonts w:cs="Times New Roman" w:hint="eastAsia"/>
        </w:rPr>
        <w:t>。</w:t>
      </w:r>
    </w:p>
    <w:p w14:paraId="260FB4BE" w14:textId="60EA7B84" w:rsidR="0031269B" w:rsidRPr="00445C3D" w:rsidRDefault="0031269B" w:rsidP="00DF514A">
      <w:pPr>
        <w:spacing w:after="0"/>
        <w:ind w:firstLine="461"/>
        <w:rPr>
          <w:rFonts w:cs="Times New Roman"/>
          <w:rtl/>
        </w:rPr>
      </w:pPr>
      <w:r w:rsidRPr="00445C3D">
        <w:rPr>
          <w:rFonts w:cs="Times New Roman" w:hint="eastAsia"/>
        </w:rPr>
        <w:t>耶稣无罪的结果是</w:t>
      </w:r>
      <w:r w:rsidR="00512B20" w:rsidRPr="00445C3D">
        <w:rPr>
          <w:rFonts w:cs="Times New Roman" w:hint="eastAsia"/>
        </w:rPr>
        <w:t>：</w:t>
      </w:r>
    </w:p>
    <w:p w14:paraId="4395B0CB" w14:textId="1D7F0AEC" w:rsidR="0031269B" w:rsidRPr="00445C3D" w:rsidRDefault="0031269B" w:rsidP="00DF514A">
      <w:pPr>
        <w:spacing w:after="0"/>
        <w:ind w:firstLine="461"/>
        <w:rPr>
          <w:rFonts w:cs="Times New Roman"/>
        </w:rPr>
      </w:pPr>
      <w:r w:rsidRPr="00445C3D">
        <w:rPr>
          <w:rFonts w:cs="Times New Roman" w:hint="eastAsia"/>
        </w:rPr>
        <w:t>甲、祂的不死性</w:t>
      </w:r>
      <w:r w:rsidR="005C0F88" w:rsidRPr="00445C3D">
        <w:rPr>
          <w:rFonts w:cs="Times New Roman" w:hint="eastAsia"/>
        </w:rPr>
        <w:t>（</w:t>
      </w:r>
      <w:r w:rsidR="00C73D10" w:rsidRPr="00445C3D">
        <w:rPr>
          <w:rFonts w:cs="Times New Roman"/>
        </w:rPr>
        <w:t>αθανασια</w:t>
      </w:r>
      <w:r w:rsidR="005C0F88" w:rsidRPr="00445C3D">
        <w:rPr>
          <w:rFonts w:cs="Times New Roman" w:hint="eastAsia"/>
        </w:rPr>
        <w:t>）</w:t>
      </w:r>
      <w:r w:rsidR="000F2EE2">
        <w:rPr>
          <w:rFonts w:cs="Times New Roman"/>
        </w:rPr>
        <w:t>；</w:t>
      </w:r>
      <w:r w:rsidRPr="00445C3D">
        <w:rPr>
          <w:rFonts w:cs="Times New Roman" w:hint="eastAsia"/>
        </w:rPr>
        <w:t>因为按着圣经说，死是罪的工价，创二</w:t>
      </w:r>
      <w:r w:rsidRPr="00445C3D">
        <w:rPr>
          <w:rFonts w:cs="Times New Roman"/>
        </w:rPr>
        <w:t>1</w:t>
      </w:r>
      <w:r w:rsidR="00893BA9" w:rsidRPr="00445C3D">
        <w:rPr>
          <w:rFonts w:cs="Times New Roman"/>
        </w:rPr>
        <w:t>7</w:t>
      </w:r>
      <w:r w:rsidR="000F2EE2">
        <w:rPr>
          <w:rFonts w:cs="Times New Roman"/>
        </w:rPr>
        <w:t>；</w:t>
      </w:r>
      <w:r w:rsidRPr="00445C3D">
        <w:rPr>
          <w:rFonts w:cs="Times New Roman"/>
        </w:rPr>
        <w:t xml:space="preserve"> </w:t>
      </w:r>
      <w:r w:rsidRPr="00445C3D">
        <w:rPr>
          <w:rFonts w:cs="Times New Roman" w:hint="eastAsia"/>
        </w:rPr>
        <w:t>三</w:t>
      </w:r>
      <w:r w:rsidRPr="00445C3D">
        <w:rPr>
          <w:rFonts w:cs="Times New Roman"/>
        </w:rPr>
        <w:t>17</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六</w:t>
      </w:r>
      <w:r w:rsidRPr="00445C3D">
        <w:rPr>
          <w:rFonts w:cs="Times New Roman"/>
        </w:rPr>
        <w:t>23</w:t>
      </w:r>
      <w:r w:rsidRPr="00445C3D">
        <w:rPr>
          <w:rFonts w:cs="Times New Roman" w:hint="eastAsia"/>
        </w:rPr>
        <w:t>。基督的死是由于祂自己的意志并按着祂为世人救主的权柄而死</w:t>
      </w:r>
      <w:r w:rsidR="005C0F88" w:rsidRPr="00445C3D">
        <w:rPr>
          <w:rFonts w:cs="Times New Roman" w:hint="eastAsia"/>
        </w:rPr>
        <w:t>（</w:t>
      </w:r>
      <w:r w:rsidRPr="00445C3D">
        <w:rPr>
          <w:rFonts w:cs="Times New Roman"/>
        </w:rPr>
        <w:t>non aliqua necessitate, sed libera voluntate</w:t>
      </w:r>
      <w:r w:rsidR="00512B20" w:rsidRPr="00445C3D">
        <w:rPr>
          <w:rFonts w:cs="Times New Roman" w:hint="eastAsia"/>
        </w:rPr>
        <w:t>：</w:t>
      </w:r>
      <w:r w:rsidRPr="00445C3D">
        <w:rPr>
          <w:rFonts w:cs="Times New Roman" w:hint="eastAsia"/>
        </w:rPr>
        <w:t>不是为某种需要，而是由于自愿</w:t>
      </w:r>
      <w:r w:rsidR="005C0F88" w:rsidRPr="00445C3D">
        <w:rPr>
          <w:rFonts w:cs="Times New Roman" w:hint="eastAsia"/>
        </w:rPr>
        <w:t>）</w:t>
      </w:r>
      <w:r w:rsidRPr="00445C3D">
        <w:rPr>
          <w:rFonts w:cs="Times New Roman" w:hint="eastAsia"/>
        </w:rPr>
        <w:t>，约十</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林前十五</w:t>
      </w:r>
      <w:r w:rsidRPr="00445C3D">
        <w:rPr>
          <w:rFonts w:cs="Times New Roman"/>
        </w:rPr>
        <w:t>3</w:t>
      </w:r>
      <w:r w:rsidRPr="00445C3D">
        <w:rPr>
          <w:rFonts w:cs="Times New Roman" w:hint="eastAsia"/>
        </w:rPr>
        <w:t>。这一位无罪者，祂的本身是不死的，祂的死是赎价</w:t>
      </w:r>
      <w:r w:rsidR="005C0F88" w:rsidRPr="00445C3D">
        <w:rPr>
          <w:rFonts w:cs="Times New Roman" w:hint="eastAsia"/>
        </w:rPr>
        <w:t>（</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提前二</w:t>
      </w:r>
      <w:r w:rsidRPr="00445C3D">
        <w:rPr>
          <w:rFonts w:cs="Times New Roman"/>
        </w:rPr>
        <w:t>6</w:t>
      </w:r>
      <w:r w:rsidR="005C0F88" w:rsidRPr="00445C3D">
        <w:rPr>
          <w:rFonts w:cs="Times New Roman" w:hint="eastAsia"/>
        </w:rPr>
        <w:t>）</w:t>
      </w:r>
      <w:r w:rsidRPr="00445C3D">
        <w:rPr>
          <w:rFonts w:cs="Times New Roman" w:hint="eastAsia"/>
        </w:rPr>
        <w:t>，祂由此赎价为罪恶的人类购得了生命</w:t>
      </w:r>
      <w:r w:rsidR="005C0F88" w:rsidRPr="00445C3D">
        <w:rPr>
          <w:rFonts w:cs="Times New Roman" w:hint="eastAsia"/>
        </w:rPr>
        <w:t>（</w:t>
      </w:r>
      <w:r w:rsidR="00C73D10" w:rsidRPr="00445C3D">
        <w:rPr>
          <w:rFonts w:cs="Times New Roman"/>
        </w:rPr>
        <w:t>λυτρο</w:t>
      </w:r>
      <w:r w:rsidR="00893BA9" w:rsidRPr="00445C3D">
        <w:rPr>
          <w:rFonts w:cs="Times New Roman"/>
        </w:rPr>
        <w:t>ν</w:t>
      </w:r>
      <w:r w:rsidR="00775F10">
        <w:rPr>
          <w:rFonts w:cs="Times New Roman" w:hint="eastAsia"/>
        </w:rPr>
        <w:t>，</w:t>
      </w:r>
      <w:r w:rsidR="00A12F19">
        <w:rPr>
          <w:rFonts w:cs="Times New Roman" w:hint="eastAsia"/>
        </w:rPr>
        <w:t xml:space="preserve"> </w:t>
      </w:r>
      <w:r w:rsidR="00893BA9" w:rsidRPr="00445C3D">
        <w:rPr>
          <w:rFonts w:cs="Times New Roman"/>
        </w:rPr>
        <w:t>α</w:t>
      </w:r>
      <w:r w:rsidR="00C73D10" w:rsidRPr="00445C3D">
        <w:rPr>
          <w:rFonts w:cs="Times New Roman"/>
        </w:rPr>
        <w:t>ντιλυτ</w:t>
      </w:r>
      <w:r w:rsidR="009311D2" w:rsidRPr="00445C3D">
        <w:rPr>
          <w:rFonts w:cs="Times New Roman"/>
        </w:rPr>
        <w:t>ρ</w:t>
      </w:r>
      <w:r w:rsidR="00C73D10" w:rsidRPr="00445C3D">
        <w:rPr>
          <w:rFonts w:cs="Times New Roman"/>
        </w:rPr>
        <w:t>ον</w:t>
      </w:r>
      <w:r w:rsidR="005C0F88" w:rsidRPr="00445C3D">
        <w:rPr>
          <w:rFonts w:cs="Times New Roman" w:hint="eastAsia"/>
        </w:rPr>
        <w:t>）</w:t>
      </w:r>
      <w:r w:rsidRPr="00445C3D">
        <w:rPr>
          <w:rFonts w:cs="Times New Roman" w:hint="eastAsia"/>
        </w:rPr>
        <w:t>。</w:t>
      </w:r>
      <w:r w:rsidRPr="00445C3D">
        <w:rPr>
          <w:rFonts w:cs="Times New Roman"/>
        </w:rPr>
        <w:t xml:space="preserve">Christus mortuus est propter peccatum imputatum </w:t>
      </w:r>
      <w:r w:rsidR="00512B20" w:rsidRPr="00445C3D">
        <w:rPr>
          <w:rFonts w:cs="Times New Roman" w:hint="eastAsia"/>
        </w:rPr>
        <w:t>：</w:t>
      </w:r>
      <w:r w:rsidRPr="00445C3D">
        <w:rPr>
          <w:rFonts w:cs="Times New Roman" w:hint="eastAsia"/>
        </w:rPr>
        <w:t>基督之死乃</w:t>
      </w:r>
      <w:r w:rsidR="000E26FA" w:rsidRPr="00445C3D">
        <w:rPr>
          <w:rFonts w:cs="Times New Roman" w:hint="eastAsia"/>
        </w:rPr>
        <w:t>是因为</w:t>
      </w:r>
      <w:r w:rsidRPr="00445C3D">
        <w:rPr>
          <w:rFonts w:cs="Times New Roman" w:hint="eastAsia"/>
        </w:rPr>
        <w:t>那归与祂的罪。</w:t>
      </w:r>
    </w:p>
    <w:p w14:paraId="70249587" w14:textId="1AD1A7C4" w:rsidR="00893BA9" w:rsidRPr="00445C3D" w:rsidRDefault="0031269B" w:rsidP="00DF514A">
      <w:pPr>
        <w:spacing w:after="0"/>
        <w:ind w:firstLine="461"/>
        <w:rPr>
          <w:rFonts w:cs="Times New Roman"/>
        </w:rPr>
      </w:pPr>
      <w:r w:rsidRPr="00445C3D">
        <w:rPr>
          <w:rFonts w:cs="Times New Roman" w:hint="eastAsia"/>
        </w:rPr>
        <w:t>乙、卓越的自然才能</w:t>
      </w:r>
      <w:r w:rsidR="005C0F88" w:rsidRPr="00445C3D">
        <w:rPr>
          <w:rFonts w:cs="Times New Roman" w:hint="eastAsia"/>
        </w:rPr>
        <w:t>（</w:t>
      </w:r>
      <w:r w:rsidRPr="00445C3D">
        <w:rPr>
          <w:rFonts w:cs="Times New Roman"/>
        </w:rPr>
        <w:t>singularia excellentia</w:t>
      </w:r>
      <w:r w:rsidR="005C0F88" w:rsidRPr="00445C3D">
        <w:rPr>
          <w:rFonts w:cs="Times New Roman" w:hint="eastAsia"/>
        </w:rPr>
        <w:t>）</w:t>
      </w:r>
      <w:r w:rsidRPr="00445C3D">
        <w:rPr>
          <w:rFonts w:cs="Times New Roman" w:hint="eastAsia"/>
        </w:rPr>
        <w:t>，如智慧，路二</w:t>
      </w:r>
      <w:r w:rsidRPr="00445C3D">
        <w:rPr>
          <w:rFonts w:cs="Times New Roman"/>
        </w:rPr>
        <w:t>52</w:t>
      </w:r>
      <w:r w:rsidRPr="00445C3D">
        <w:rPr>
          <w:rFonts w:cs="Times New Roman" w:hint="eastAsia"/>
        </w:rPr>
        <w:t>，因为在祂身体内，没有由罪而产生的纷乱与败坏的结果。</w:t>
      </w:r>
      <w:r w:rsidR="005C0F88" w:rsidRPr="00445C3D">
        <w:rPr>
          <w:rFonts w:cs="Times New Roman" w:hint="eastAsia"/>
        </w:rPr>
        <w:t>（</w:t>
      </w:r>
      <w:r w:rsidRPr="00445C3D">
        <w:rPr>
          <w:rFonts w:cs="Times New Roman" w:hint="eastAsia"/>
        </w:rPr>
        <w:t>比较亚当在堕落前的自然才能，创二</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w:t>
      </w:r>
      <w:r w:rsidRPr="00445C3D">
        <w:rPr>
          <w:rFonts w:cs="Times New Roman"/>
        </w:rPr>
        <w:t>23</w:t>
      </w:r>
      <w:r w:rsidRPr="00445C3D">
        <w:rPr>
          <w:rFonts w:cs="Times New Roman" w:hint="eastAsia"/>
        </w:rPr>
        <w:t>。</w:t>
      </w:r>
      <w:r w:rsidR="005C0F88" w:rsidRPr="00445C3D">
        <w:rPr>
          <w:rFonts w:cs="Times New Roman" w:hint="eastAsia"/>
        </w:rPr>
        <w:t>）</w:t>
      </w:r>
    </w:p>
    <w:p w14:paraId="49FDC840" w14:textId="2C5091DA" w:rsidR="0031269B" w:rsidRPr="00445C3D" w:rsidRDefault="0031269B" w:rsidP="00DF514A">
      <w:pPr>
        <w:spacing w:after="0"/>
        <w:ind w:firstLine="461"/>
        <w:rPr>
          <w:rFonts w:cs="Times New Roman"/>
        </w:rPr>
      </w:pPr>
      <w:r w:rsidRPr="00445C3D">
        <w:rPr>
          <w:rFonts w:cs="Times New Roman" w:hint="eastAsia"/>
        </w:rPr>
        <w:t>曾有许多的著作，论到耶稣的外貌</w:t>
      </w:r>
      <w:r w:rsidR="000F2EE2">
        <w:rPr>
          <w:rFonts w:cs="Times New Roman" w:hint="eastAsia"/>
        </w:rPr>
        <w:t>；</w:t>
      </w:r>
      <w:r w:rsidRPr="00445C3D">
        <w:rPr>
          <w:rFonts w:cs="Times New Roman" w:hint="eastAsia"/>
        </w:rPr>
        <w:t>但我们不</w:t>
      </w:r>
      <w:r w:rsidR="005E7AD9">
        <w:rPr>
          <w:rFonts w:cs="Times New Roman" w:hint="eastAsia"/>
        </w:rPr>
        <w:t>必藉着</w:t>
      </w:r>
      <w:r w:rsidRPr="00445C3D">
        <w:rPr>
          <w:rFonts w:cs="Times New Roman" w:hint="eastAsia"/>
        </w:rPr>
        <w:t>诗四十五</w:t>
      </w:r>
      <w:r w:rsidRPr="00445C3D">
        <w:rPr>
          <w:rFonts w:cs="Times New Roman"/>
        </w:rPr>
        <w:t>2</w:t>
      </w:r>
      <w:r w:rsidRPr="00445C3D">
        <w:rPr>
          <w:rFonts w:cs="Times New Roman" w:hint="eastAsia"/>
        </w:rPr>
        <w:t>而推论出祂身体华美非凡，也不当由赛五十三</w:t>
      </w:r>
      <w:r w:rsidRPr="00445C3D">
        <w:rPr>
          <w:rFonts w:cs="Times New Roman"/>
        </w:rPr>
        <w:t>2</w:t>
      </w:r>
      <w:r w:rsidRPr="00445C3D">
        <w:rPr>
          <w:rFonts w:cs="Times New Roman" w:hint="eastAsia"/>
        </w:rPr>
        <w:t>推论祂丑陋不堪，因为前者经文是描写耶稣为救主时的美丽</w:t>
      </w:r>
      <w:r w:rsidR="005C0F88" w:rsidRPr="00445C3D">
        <w:rPr>
          <w:rFonts w:cs="Times New Roman" w:hint="eastAsia"/>
        </w:rPr>
        <w:t>（</w:t>
      </w:r>
      <w:r w:rsidRPr="00445C3D">
        <w:rPr>
          <w:rFonts w:cs="Times New Roman"/>
        </w:rPr>
        <w:t>Erloeserschoenheit</w:t>
      </w:r>
      <w:r w:rsidR="005C0F88" w:rsidRPr="00445C3D">
        <w:rPr>
          <w:rFonts w:cs="Times New Roman" w:hint="eastAsia"/>
        </w:rPr>
        <w:t>）</w:t>
      </w:r>
      <w:r w:rsidRPr="00445C3D">
        <w:rPr>
          <w:rFonts w:cs="Times New Roman" w:hint="eastAsia"/>
        </w:rPr>
        <w:t>，而后者经文描写祂在最深的卑微中</w:t>
      </w:r>
      <w:r w:rsidR="005C0F88" w:rsidRPr="00445C3D">
        <w:rPr>
          <w:rFonts w:cs="Times New Roman" w:hint="eastAsia"/>
        </w:rPr>
        <w:t>（</w:t>
      </w:r>
      <w:r w:rsidRPr="00445C3D">
        <w:rPr>
          <w:rFonts w:cs="Times New Roman"/>
        </w:rPr>
        <w:t>Leidensgestalt</w:t>
      </w:r>
      <w:r w:rsidR="005C0F88" w:rsidRPr="00445C3D">
        <w:rPr>
          <w:rFonts w:cs="Times New Roman" w:hint="eastAsia"/>
        </w:rPr>
        <w:t>）</w:t>
      </w:r>
      <w:r w:rsidRPr="00445C3D">
        <w:rPr>
          <w:rFonts w:cs="Times New Roman" w:hint="eastAsia"/>
        </w:rPr>
        <w:t>。福音作者确是描绘出耶稣圣言的恩惠，路四</w:t>
      </w:r>
      <w:r w:rsidRPr="00445C3D">
        <w:rPr>
          <w:rFonts w:cs="Times New Roman"/>
        </w:rPr>
        <w:t>22</w:t>
      </w:r>
      <w:r w:rsidRPr="00445C3D">
        <w:rPr>
          <w:rFonts w:cs="Times New Roman" w:hint="eastAsia"/>
        </w:rPr>
        <w:t>，但是他们从不描绘位格</w:t>
      </w:r>
      <w:r w:rsidR="005C0F88" w:rsidRPr="00445C3D">
        <w:rPr>
          <w:rFonts w:cs="Times New Roman" w:hint="eastAsia"/>
        </w:rPr>
        <w:t>（</w:t>
      </w:r>
      <w:r w:rsidRPr="00445C3D">
        <w:rPr>
          <w:rFonts w:cs="Times New Roman"/>
        </w:rPr>
        <w:t>person</w:t>
      </w:r>
      <w:r w:rsidR="005C0F88" w:rsidRPr="00445C3D">
        <w:rPr>
          <w:rFonts w:cs="Times New Roman" w:hint="eastAsia"/>
        </w:rPr>
        <w:t>）</w:t>
      </w:r>
      <w:r w:rsidRPr="00445C3D">
        <w:rPr>
          <w:rFonts w:cs="Times New Roman" w:hint="eastAsia"/>
        </w:rPr>
        <w:t>的华美。我们当谨记耶稣在祂卑微的地位上，是担当我们罪</w:t>
      </w:r>
      <w:r w:rsidR="00CD160D">
        <w:rPr>
          <w:rFonts w:cs="Times New Roman" w:hint="eastAsia"/>
        </w:rPr>
        <w:t>的代价</w:t>
      </w:r>
      <w:r w:rsidRPr="00445C3D">
        <w:rPr>
          <w:rFonts w:cs="Times New Roman" w:hint="eastAsia"/>
        </w:rPr>
        <w:t>，以致祂时常表现为奴仆的形像</w:t>
      </w:r>
      <w:r w:rsidR="005C0F88" w:rsidRPr="00445C3D">
        <w:rPr>
          <w:rFonts w:cs="Times New Roman" w:hint="eastAsia"/>
        </w:rPr>
        <w:t>（</w:t>
      </w:r>
      <w:r w:rsidR="00BA7A98" w:rsidRPr="00445C3D">
        <w:rPr>
          <w:rFonts w:cs="Times New Roman"/>
        </w:rPr>
        <w:t>μορφ</w:t>
      </w:r>
      <w:r w:rsidR="00893BA9" w:rsidRPr="00445C3D">
        <w:rPr>
          <w:rFonts w:cs="Times New Roman"/>
        </w:rPr>
        <w:t>η</w:t>
      </w:r>
      <w:r w:rsidR="00CD160D">
        <w:rPr>
          <w:rFonts w:cs="Times New Roman" w:hint="eastAsia"/>
        </w:rPr>
        <w:t xml:space="preserve"> </w:t>
      </w:r>
      <w:r w:rsidR="00893BA9" w:rsidRPr="00445C3D">
        <w:rPr>
          <w:rFonts w:cs="Times New Roman"/>
        </w:rPr>
        <w:t>δ</w:t>
      </w:r>
      <w:r w:rsidRPr="00445C3D">
        <w:rPr>
          <w:rFonts w:cs="Times New Roman"/>
        </w:rPr>
        <w:t>ούλο</w:t>
      </w:r>
      <w:r w:rsidR="00893BA9" w:rsidRPr="00445C3D">
        <w:rPr>
          <w:rFonts w:cs="Times New Roman"/>
        </w:rPr>
        <w:t>υ</w:t>
      </w:r>
      <w:r w:rsidR="005C0F88" w:rsidRPr="00445C3D">
        <w:rPr>
          <w:rFonts w:cs="Times New Roman" w:hint="eastAsia"/>
        </w:rPr>
        <w:t>）</w:t>
      </w:r>
      <w:r w:rsidRPr="00445C3D">
        <w:rPr>
          <w:rFonts w:cs="Times New Roman" w:hint="eastAsia"/>
        </w:rPr>
        <w:t>，并为人的样式</w:t>
      </w:r>
      <w:r w:rsidR="005C0F88" w:rsidRPr="00445C3D">
        <w:rPr>
          <w:rFonts w:cs="Times New Roman" w:hint="eastAsia"/>
        </w:rPr>
        <w:t>（</w:t>
      </w:r>
      <w:r w:rsidR="00BA7A98" w:rsidRPr="00445C3D">
        <w:rPr>
          <w:rFonts w:cs="Times New Roman"/>
        </w:rPr>
        <w:t>ε</w:t>
      </w:r>
      <w:r w:rsidR="00893BA9" w:rsidRPr="00445C3D">
        <w:rPr>
          <w:rFonts w:cs="Times New Roman"/>
        </w:rPr>
        <w:t>ν</w:t>
      </w:r>
      <w:r w:rsidR="000640BC">
        <w:rPr>
          <w:rFonts w:cs="Times New Roman"/>
        </w:rPr>
        <w:t xml:space="preserve"> </w:t>
      </w:r>
      <w:r w:rsidR="00893BA9" w:rsidRPr="00445C3D">
        <w:rPr>
          <w:rFonts w:cs="Times New Roman"/>
        </w:rPr>
        <w:t>ο</w:t>
      </w:r>
      <w:r w:rsidR="00BA7A98" w:rsidRPr="00445C3D">
        <w:rPr>
          <w:rFonts w:cs="Times New Roman"/>
        </w:rPr>
        <w:t>μοιωματ</w:t>
      </w:r>
      <w:r w:rsidR="00893BA9" w:rsidRPr="00445C3D">
        <w:rPr>
          <w:rFonts w:cs="Times New Roman"/>
        </w:rPr>
        <w:t>ι</w:t>
      </w:r>
      <w:r w:rsidR="000640BC">
        <w:rPr>
          <w:rFonts w:cs="Times New Roman"/>
        </w:rPr>
        <w:t xml:space="preserve"> </w:t>
      </w:r>
      <w:r w:rsidR="00893BA9" w:rsidRPr="00445C3D">
        <w:rPr>
          <w:rFonts w:cs="Times New Roman"/>
        </w:rPr>
        <w:t>α</w:t>
      </w:r>
      <w:r w:rsidR="00BA7A98" w:rsidRPr="00445C3D">
        <w:rPr>
          <w:rFonts w:cs="Times New Roman"/>
        </w:rPr>
        <w:t>νθρωπων</w:t>
      </w:r>
      <w:r w:rsidR="005C0F88" w:rsidRPr="00445C3D">
        <w:rPr>
          <w:rFonts w:cs="Times New Roman" w:hint="eastAsia"/>
        </w:rPr>
        <w:t>）</w:t>
      </w:r>
      <w:r w:rsidRPr="00445C3D">
        <w:rPr>
          <w:rFonts w:cs="Times New Roman" w:hint="eastAsia"/>
        </w:rPr>
        <w:t>，腓二</w:t>
      </w:r>
      <w:r w:rsidR="00893BA9" w:rsidRPr="00445C3D">
        <w:rPr>
          <w:rFonts w:cs="Times New Roman"/>
        </w:rPr>
        <w:t>7</w:t>
      </w:r>
      <w:r w:rsidR="000F2EE2">
        <w:rPr>
          <w:rFonts w:cs="Times New Roman" w:hint="eastAsia"/>
        </w:rPr>
        <w:t>；</w:t>
      </w:r>
      <w:r w:rsidRPr="00445C3D">
        <w:rPr>
          <w:rFonts w:cs="Times New Roman" w:hint="eastAsia"/>
        </w:rPr>
        <w:t>罗八</w:t>
      </w:r>
      <w:r w:rsidRPr="00445C3D">
        <w:rPr>
          <w:rFonts w:cs="Times New Roman"/>
        </w:rPr>
        <w:t>3</w:t>
      </w:r>
      <w:r w:rsidRPr="00445C3D">
        <w:rPr>
          <w:rFonts w:cs="Times New Roman" w:hint="eastAsia"/>
        </w:rPr>
        <w:t>。所以祂身体的样子，不像人堕落以前的样式</w:t>
      </w:r>
      <w:r w:rsidRPr="00445C3D">
        <w:rPr>
          <w:rFonts w:cs="Times New Roman"/>
        </w:rPr>
        <w:t xml:space="preserve"> , </w:t>
      </w:r>
      <w:r w:rsidRPr="00445C3D">
        <w:rPr>
          <w:rFonts w:cs="Times New Roman" w:hint="eastAsia"/>
        </w:rPr>
        <w:t>却像那堕落有罪之人的样式</w:t>
      </w:r>
      <w:r w:rsidR="005C0F88" w:rsidRPr="00445C3D">
        <w:rPr>
          <w:rFonts w:cs="Times New Roman" w:hint="eastAsia"/>
        </w:rPr>
        <w:t>（</w:t>
      </w:r>
      <w:r w:rsidR="003F7A77" w:rsidRPr="00445C3D">
        <w:rPr>
          <w:rFonts w:cs="Times New Roman"/>
        </w:rPr>
        <w:t>ε</w:t>
      </w:r>
      <w:r w:rsidR="00893BA9" w:rsidRPr="00445C3D">
        <w:rPr>
          <w:rFonts w:cs="Times New Roman"/>
        </w:rPr>
        <w:t>ν</w:t>
      </w:r>
      <w:r w:rsidR="000640BC">
        <w:rPr>
          <w:rFonts w:cs="Times New Roman"/>
        </w:rPr>
        <w:t xml:space="preserve"> </w:t>
      </w:r>
      <w:r w:rsidR="00893BA9" w:rsidRPr="00445C3D">
        <w:rPr>
          <w:rFonts w:cs="Times New Roman"/>
        </w:rPr>
        <w:t>ο</w:t>
      </w:r>
      <w:r w:rsidR="003F7A77" w:rsidRPr="00445C3D">
        <w:rPr>
          <w:rFonts w:cs="Times New Roman"/>
        </w:rPr>
        <w:t>μοιωματ</w:t>
      </w:r>
      <w:r w:rsidR="00893BA9" w:rsidRPr="00445C3D">
        <w:rPr>
          <w:rFonts w:cs="Times New Roman"/>
        </w:rPr>
        <w:t>ι</w:t>
      </w:r>
      <w:r w:rsidR="000640BC">
        <w:rPr>
          <w:rFonts w:cs="Times New Roman"/>
        </w:rPr>
        <w:t xml:space="preserve"> </w:t>
      </w:r>
      <w:r w:rsidR="00893BA9" w:rsidRPr="00445C3D">
        <w:rPr>
          <w:rFonts w:cs="Times New Roman"/>
        </w:rPr>
        <w:t>σ</w:t>
      </w:r>
      <w:r w:rsidRPr="00445C3D">
        <w:rPr>
          <w:rFonts w:cs="Times New Roman"/>
        </w:rPr>
        <w:t>αρκό</w:t>
      </w:r>
      <w:r w:rsidR="00893BA9" w:rsidRPr="00445C3D">
        <w:rPr>
          <w:rFonts w:cs="Times New Roman"/>
        </w:rPr>
        <w:t>ς</w:t>
      </w:r>
      <w:r w:rsidR="000640BC">
        <w:rPr>
          <w:rFonts w:cs="Times New Roman"/>
        </w:rPr>
        <w:t xml:space="preserve"> </w:t>
      </w:r>
      <w:r w:rsidR="00893BA9" w:rsidRPr="00445C3D">
        <w:rPr>
          <w:rFonts w:cs="Times New Roman"/>
        </w:rPr>
        <w:t>ά</w:t>
      </w:r>
      <w:r w:rsidRPr="00445C3D">
        <w:rPr>
          <w:rFonts w:cs="Times New Roman"/>
        </w:rPr>
        <w:t>μαρτία</w:t>
      </w:r>
      <w:r w:rsidR="003F7A77" w:rsidRPr="00445C3D">
        <w:rPr>
          <w:rFonts w:cs="Times New Roman"/>
        </w:rPr>
        <w:t>ς</w:t>
      </w:r>
      <w:r w:rsidR="005C0F88" w:rsidRPr="00445C3D">
        <w:rPr>
          <w:rFonts w:cs="Times New Roman" w:hint="eastAsia"/>
        </w:rPr>
        <w:t>）</w:t>
      </w:r>
      <w:r w:rsidRPr="00445C3D">
        <w:rPr>
          <w:rFonts w:cs="Times New Roman" w:hint="eastAsia"/>
        </w:rPr>
        <w:t>。</w:t>
      </w:r>
      <w:r w:rsidRPr="00445C3D">
        <w:rPr>
          <w:rFonts w:cs="Times New Roman"/>
        </w:rPr>
        <w:t>Similitud o</w:t>
      </w:r>
      <w:r w:rsidR="00CC110A" w:rsidRPr="00445C3D">
        <w:rPr>
          <w:rFonts w:cs="Times New Roman"/>
        </w:rPr>
        <w:t>...</w:t>
      </w:r>
      <w:r w:rsidRPr="00445C3D">
        <w:rPr>
          <w:rFonts w:cs="Times New Roman"/>
        </w:rPr>
        <w:t>propter assumptas infirmitates peccatrix visa est</w:t>
      </w:r>
      <w:r w:rsidR="00512B20" w:rsidRPr="00445C3D">
        <w:rPr>
          <w:rFonts w:cs="Times New Roman" w:hint="eastAsia"/>
        </w:rPr>
        <w:t>：</w:t>
      </w:r>
      <w:r w:rsidRPr="00445C3D">
        <w:rPr>
          <w:rFonts w:cs="Times New Roman" w:hint="eastAsia"/>
        </w:rPr>
        <w:t>这是因为耶稣接受了罪人的软弱而现出的样式。</w:t>
      </w:r>
    </w:p>
    <w:p w14:paraId="27F8157F" w14:textId="23F4DCB1" w:rsidR="0031269B" w:rsidRPr="00445C3D" w:rsidRDefault="0031269B" w:rsidP="00DF514A">
      <w:pPr>
        <w:spacing w:after="0"/>
        <w:ind w:firstLine="461"/>
        <w:rPr>
          <w:rFonts w:cs="Times New Roman"/>
        </w:rPr>
      </w:pPr>
      <w:r w:rsidRPr="00445C3D">
        <w:rPr>
          <w:rFonts w:cs="Times New Roman" w:hint="eastAsia"/>
        </w:rPr>
        <w:t>关于耶稣所蒙受的属人的软弱，圣经指示出祂确是承受了人间的一般软弱</w:t>
      </w:r>
      <w:r w:rsidR="005C0F88" w:rsidRPr="00445C3D">
        <w:rPr>
          <w:rFonts w:cs="Times New Roman" w:hint="eastAsia"/>
        </w:rPr>
        <w:t>（</w:t>
      </w:r>
      <w:r w:rsidRPr="00445C3D">
        <w:rPr>
          <w:rFonts w:cs="Times New Roman"/>
        </w:rPr>
        <w:t>infirmitates communes</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Pr="00445C3D">
        <w:rPr>
          <w:rFonts w:cs="Times New Roman" w:hint="eastAsia"/>
        </w:rPr>
        <w:t>饥饿，口渴，疲倦，忧愁等，但并不是</w:t>
      </w:r>
      <w:r w:rsidR="00094F71">
        <w:rPr>
          <w:rFonts w:cs="Times New Roman" w:hint="eastAsia"/>
        </w:rPr>
        <w:t>承受</w:t>
      </w:r>
      <w:r w:rsidRPr="00445C3D">
        <w:rPr>
          <w:rFonts w:cs="Times New Roman" w:hint="eastAsia"/>
        </w:rPr>
        <w:t>个人的软弱</w:t>
      </w:r>
      <w:r w:rsidR="005C0F88" w:rsidRPr="00445C3D">
        <w:rPr>
          <w:rFonts w:cs="Times New Roman" w:hint="eastAsia"/>
        </w:rPr>
        <w:t>（</w:t>
      </w:r>
      <w:r w:rsidRPr="00445C3D">
        <w:rPr>
          <w:rFonts w:cs="Times New Roman"/>
        </w:rPr>
        <w:t>personal, infirmitates personales</w:t>
      </w:r>
      <w:r w:rsidR="005C0F88" w:rsidRPr="00445C3D">
        <w:rPr>
          <w:rFonts w:cs="Times New Roman" w:hint="eastAsia"/>
        </w:rPr>
        <w:t>）</w:t>
      </w:r>
      <w:r w:rsidRPr="00445C3D">
        <w:rPr>
          <w:rFonts w:cs="Times New Roman" w:hint="eastAsia"/>
        </w:rPr>
        <w:t>，</w:t>
      </w:r>
      <w:r w:rsidR="00094F71">
        <w:rPr>
          <w:rFonts w:cs="Times New Roman" w:hint="eastAsia"/>
        </w:rPr>
        <w:t>譬如</w:t>
      </w:r>
      <w:r w:rsidRPr="00445C3D">
        <w:rPr>
          <w:rFonts w:cs="Times New Roman" w:hint="eastAsia"/>
        </w:rPr>
        <w:t>个人的疾病盲瞎，或任何个人的缺点等</w:t>
      </w:r>
      <w:r w:rsidR="000F2EE2">
        <w:rPr>
          <w:rFonts w:cs="Times New Roman" w:hint="eastAsia"/>
        </w:rPr>
        <w:t>；</w:t>
      </w:r>
      <w:r w:rsidRPr="00445C3D">
        <w:rPr>
          <w:rFonts w:cs="Times New Roman" w:hint="eastAsia"/>
        </w:rPr>
        <w:t>因为圣经对这些事并没有记载下任何的事例。</w:t>
      </w:r>
    </w:p>
    <w:p w14:paraId="601B602E" w14:textId="6C04B09D" w:rsidR="0031269B" w:rsidRPr="00445C3D" w:rsidRDefault="0031269B" w:rsidP="00DF514A">
      <w:pPr>
        <w:spacing w:after="0"/>
        <w:ind w:firstLine="461"/>
        <w:rPr>
          <w:rFonts w:cs="Times New Roman"/>
        </w:rPr>
      </w:pPr>
      <w:r w:rsidRPr="00445C3D">
        <w:rPr>
          <w:rFonts w:cs="Times New Roman" w:hint="eastAsia"/>
        </w:rPr>
        <w:t>丙、耶稣人性中无个人性。</w:t>
      </w:r>
      <w:r w:rsidRPr="00445C3D">
        <w:rPr>
          <w:rFonts w:cs="Times New Roman"/>
        </w:rPr>
        <w:t xml:space="preserve"> </w:t>
      </w:r>
      <w:r w:rsidRPr="00445C3D">
        <w:rPr>
          <w:rFonts w:cs="Times New Roman"/>
          <w:lang w:val="en-US"/>
        </w:rPr>
        <w:t xml:space="preserve">The impersonality of Christ's human nature </w:t>
      </w:r>
      <w:r w:rsidR="005C0F88" w:rsidRPr="00445C3D">
        <w:rPr>
          <w:rFonts w:cs="Times New Roman" w:hint="eastAsia"/>
          <w:lang w:val="en-US"/>
        </w:rPr>
        <w:t>（</w:t>
      </w:r>
      <w:r w:rsidR="003068FD" w:rsidRPr="00445C3D">
        <w:rPr>
          <w:rFonts w:cs="Times New Roman"/>
        </w:rPr>
        <w:t>ανυποστασια</w:t>
      </w:r>
      <w:r w:rsidRPr="00445C3D">
        <w:rPr>
          <w:rFonts w:cs="Times New Roman"/>
          <w:lang w:val="en-US"/>
        </w:rPr>
        <w:t xml:space="preserve">, </w:t>
      </w:r>
      <w:r w:rsidRPr="00445C3D">
        <w:rPr>
          <w:rFonts w:cs="Times New Roman"/>
        </w:rPr>
        <w:t>ένυποστασία</w:t>
      </w:r>
      <w:r w:rsidR="005C0F88" w:rsidRPr="00445C3D">
        <w:rPr>
          <w:rFonts w:cs="Times New Roman" w:hint="eastAsia"/>
          <w:lang w:val="en-US"/>
        </w:rPr>
        <w:t>）</w:t>
      </w:r>
      <w:r w:rsidRPr="00445C3D">
        <w:rPr>
          <w:rFonts w:cs="Times New Roman" w:hint="eastAsia"/>
        </w:rPr>
        <w:t>。在耶稣人性的特征中，我们也注意到</w:t>
      </w:r>
      <w:r w:rsidR="00662C52" w:rsidRPr="00445C3D">
        <w:rPr>
          <w:rFonts w:cs="Times New Roman" w:hint="eastAsia"/>
        </w:rPr>
        <w:t>人性</w:t>
      </w:r>
      <w:r w:rsidRPr="00445C3D">
        <w:rPr>
          <w:rFonts w:cs="Times New Roman" w:hint="eastAsia"/>
        </w:rPr>
        <w:t>缺欠</w:t>
      </w:r>
      <w:r w:rsidR="00662C52" w:rsidRPr="00445C3D">
        <w:rPr>
          <w:rFonts w:cs="Times New Roman" w:hint="eastAsia"/>
        </w:rPr>
        <w:t>位格性，</w:t>
      </w:r>
      <w:r w:rsidRPr="00445C3D">
        <w:rPr>
          <w:rFonts w:cs="Times New Roman"/>
        </w:rPr>
        <w:t>personality</w:t>
      </w:r>
      <w:r w:rsidRPr="00445C3D">
        <w:rPr>
          <w:rFonts w:cs="Times New Roman" w:hint="eastAsia"/>
        </w:rPr>
        <w:t>，就是说</w:t>
      </w:r>
      <w:r w:rsidR="00512B20" w:rsidRPr="00445C3D">
        <w:rPr>
          <w:rFonts w:cs="Times New Roman" w:hint="eastAsia"/>
        </w:rPr>
        <w:t>：</w:t>
      </w:r>
      <w:r w:rsidRPr="00445C3D">
        <w:rPr>
          <w:rFonts w:cs="Times New Roman" w:hint="eastAsia"/>
        </w:rPr>
        <w:t>耶稣的人性没有形成</w:t>
      </w:r>
      <w:r w:rsidR="006433BD" w:rsidRPr="00445C3D">
        <w:rPr>
          <w:rFonts w:cs="Times New Roman" w:hint="eastAsia"/>
        </w:rPr>
        <w:t>单独</w:t>
      </w:r>
      <w:r w:rsidRPr="00445C3D">
        <w:rPr>
          <w:rFonts w:cs="Times New Roman" w:hint="eastAsia"/>
        </w:rPr>
        <w:t>分立的位格</w:t>
      </w:r>
      <w:r w:rsidR="005C0F88" w:rsidRPr="00445C3D">
        <w:rPr>
          <w:rFonts w:cs="Times New Roman" w:hint="eastAsia"/>
        </w:rPr>
        <w:t>（</w:t>
      </w:r>
      <w:r w:rsidRPr="00445C3D">
        <w:rPr>
          <w:rFonts w:cs="Times New Roman"/>
        </w:rPr>
        <w:t>person carentia propriae subsistentiae</w:t>
      </w:r>
      <w:r w:rsidR="005C0F88" w:rsidRPr="00445C3D">
        <w:rPr>
          <w:rFonts w:cs="Times New Roman" w:hint="eastAsia"/>
        </w:rPr>
        <w:t>）</w:t>
      </w:r>
      <w:r w:rsidRPr="00445C3D">
        <w:rPr>
          <w:rFonts w:cs="Times New Roman" w:hint="eastAsia"/>
        </w:rPr>
        <w:t>。基督并非由两位格组成</w:t>
      </w:r>
      <w:r w:rsidR="0027240A" w:rsidRPr="00445C3D">
        <w:rPr>
          <w:rFonts w:cs="Times New Roman"/>
        </w:rPr>
        <w:t>——</w:t>
      </w:r>
      <w:r w:rsidRPr="00445C3D">
        <w:rPr>
          <w:rFonts w:cs="Times New Roman" w:hint="eastAsia"/>
        </w:rPr>
        <w:t>其中之一为神性，另一为人性，而是神性和人性在祂里面联合，成为一个不可分以及不能分开的位格。提前二</w:t>
      </w:r>
      <w:r w:rsidRPr="00445C3D">
        <w:rPr>
          <w:rFonts w:cs="Times New Roman"/>
        </w:rPr>
        <w:t>5</w:t>
      </w:r>
      <w:r w:rsidRPr="00445C3D">
        <w:rPr>
          <w:rFonts w:cs="Times New Roman" w:hint="eastAsia"/>
        </w:rPr>
        <w:t>。</w:t>
      </w:r>
      <w:r w:rsidRPr="00445C3D">
        <w:rPr>
          <w:rFonts w:cs="Times New Roman"/>
        </w:rPr>
        <w:t xml:space="preserve">Humano Christi natura non habet propriam subsitentiam, personalitam, </w:t>
      </w:r>
      <w:r w:rsidR="000413DD" w:rsidRPr="00445C3D">
        <w:rPr>
          <w:rFonts w:cs="Times New Roman"/>
        </w:rPr>
        <w:t>υποστασιν</w:t>
      </w:r>
      <w:r w:rsidRPr="00445C3D">
        <w:rPr>
          <w:rFonts w:cs="Times New Roman"/>
        </w:rPr>
        <w:t xml:space="preserve">, </w:t>
      </w:r>
      <w:r w:rsidRPr="00445C3D">
        <w:rPr>
          <w:rFonts w:cs="Times New Roman" w:hint="eastAsia"/>
        </w:rPr>
        <w:t>基督的人性没有单独存在之位格。</w:t>
      </w:r>
    </w:p>
    <w:p w14:paraId="1545A765" w14:textId="671838CD" w:rsidR="0031269B" w:rsidRPr="00445C3D" w:rsidRDefault="0031269B" w:rsidP="00DF514A">
      <w:pPr>
        <w:spacing w:after="0"/>
        <w:ind w:firstLine="461"/>
        <w:rPr>
          <w:rFonts w:cs="Times New Roman"/>
        </w:rPr>
      </w:pPr>
      <w:r w:rsidRPr="00445C3D">
        <w:rPr>
          <w:rFonts w:cs="Times New Roman" w:hint="eastAsia"/>
        </w:rPr>
        <w:t>此项事实乃由祂成肉身的特殊方式</w:t>
      </w:r>
      <w:r w:rsidR="005C0F88" w:rsidRPr="00445C3D">
        <w:rPr>
          <w:rFonts w:cs="Times New Roman" w:hint="eastAsia"/>
        </w:rPr>
        <w:t>（</w:t>
      </w:r>
      <w:r w:rsidRPr="00445C3D">
        <w:rPr>
          <w:rFonts w:cs="Times New Roman"/>
        </w:rPr>
        <w:t>modus incarnationis</w:t>
      </w:r>
      <w:r w:rsidR="005C0F88" w:rsidRPr="00445C3D">
        <w:rPr>
          <w:rFonts w:cs="Times New Roman" w:hint="eastAsia"/>
        </w:rPr>
        <w:t>）</w:t>
      </w:r>
      <w:r w:rsidRPr="00445C3D">
        <w:rPr>
          <w:rFonts w:cs="Times New Roman" w:hint="eastAsia"/>
        </w:rPr>
        <w:t>而来。因为当上帝的儿子成了肉身的时候，祂没有承受人的位格</w:t>
      </w:r>
      <w:r w:rsidR="005C0F88" w:rsidRPr="00445C3D">
        <w:rPr>
          <w:rFonts w:cs="Times New Roman" w:hint="eastAsia"/>
        </w:rPr>
        <w:t>（</w:t>
      </w:r>
      <w:r w:rsidRPr="00445C3D">
        <w:rPr>
          <w:rFonts w:cs="Times New Roman"/>
        </w:rPr>
        <w:t>human person</w:t>
      </w:r>
      <w:r w:rsidR="005C0F88" w:rsidRPr="00445C3D">
        <w:rPr>
          <w:rFonts w:cs="Times New Roman" w:hint="eastAsia"/>
        </w:rPr>
        <w:t>）</w:t>
      </w:r>
      <w:r w:rsidRPr="00445C3D">
        <w:rPr>
          <w:rFonts w:cs="Times New Roman" w:hint="eastAsia"/>
        </w:rPr>
        <w:t>，只是接受人性</w:t>
      </w:r>
      <w:r w:rsidR="000F2EE2">
        <w:rPr>
          <w:rFonts w:cs="Times New Roman" w:hint="eastAsia"/>
        </w:rPr>
        <w:t>；</w:t>
      </w:r>
      <w:r w:rsidRPr="00445C3D">
        <w:rPr>
          <w:rFonts w:cs="Times New Roman" w:hint="eastAsia"/>
        </w:rPr>
        <w:t>换句</w:t>
      </w:r>
      <w:r w:rsidRPr="00445C3D">
        <w:rPr>
          <w:rFonts w:cs="Times New Roman" w:hint="eastAsia"/>
        </w:rPr>
        <w:lastRenderedPageBreak/>
        <w:t>话说</w:t>
      </w:r>
      <w:r w:rsidR="00512B20" w:rsidRPr="00445C3D">
        <w:rPr>
          <w:rFonts w:cs="Times New Roman" w:hint="eastAsia"/>
        </w:rPr>
        <w:t>：</w:t>
      </w:r>
      <w:r w:rsidRPr="00445C3D">
        <w:rPr>
          <w:rFonts w:cs="Times New Roman" w:hint="eastAsia"/>
        </w:rPr>
        <w:t>人性被接受纳</w:t>
      </w:r>
      <w:r w:rsidR="00893BA9" w:rsidRPr="00445C3D">
        <w:rPr>
          <w:rFonts w:cs="Times New Roman" w:hint="eastAsia"/>
        </w:rPr>
        <w:t>入</w:t>
      </w:r>
      <w:r w:rsidR="00893BA9" w:rsidRPr="00445C3D">
        <w:rPr>
          <w:rFonts w:cs="Times New Roman"/>
        </w:rPr>
        <w:t>λ</w:t>
      </w:r>
      <w:r w:rsidRPr="00445C3D">
        <w:rPr>
          <w:rFonts w:cs="Times New Roman"/>
        </w:rPr>
        <w:t>όγο</w:t>
      </w:r>
      <w:r w:rsidR="00893BA9" w:rsidRPr="00445C3D">
        <w:rPr>
          <w:rFonts w:cs="Times New Roman"/>
        </w:rPr>
        <w:t>ς</w:t>
      </w:r>
      <w:r w:rsidR="005C0F88" w:rsidRPr="00445C3D">
        <w:rPr>
          <w:rFonts w:cs="Times New Roman" w:hint="eastAsia"/>
        </w:rPr>
        <w:t>（</w:t>
      </w:r>
      <w:r w:rsidRPr="00445C3D">
        <w:rPr>
          <w:rFonts w:cs="Times New Roman" w:hint="eastAsia"/>
        </w:rPr>
        <w:t>道</w:t>
      </w:r>
      <w:r w:rsidR="005C0F88" w:rsidRPr="00445C3D">
        <w:rPr>
          <w:rFonts w:cs="Times New Roman" w:hint="eastAsia"/>
        </w:rPr>
        <w:t>）</w:t>
      </w:r>
      <w:r w:rsidRPr="00445C3D">
        <w:rPr>
          <w:rFonts w:cs="Times New Roman" w:hint="eastAsia"/>
        </w:rPr>
        <w:t>的位格里，加四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来二</w:t>
      </w:r>
      <w:r w:rsidRPr="00445C3D">
        <w:rPr>
          <w:rFonts w:cs="Times New Roman"/>
        </w:rPr>
        <w:t>14</w:t>
      </w:r>
      <w:r w:rsidRPr="00445C3D">
        <w:rPr>
          <w:rFonts w:cs="Times New Roman" w:hint="eastAsia"/>
        </w:rPr>
        <w:t>。于是，我们否定</w:t>
      </w:r>
      <w:r w:rsidR="003C5DB7" w:rsidRPr="00445C3D">
        <w:rPr>
          <w:rFonts w:cs="Times New Roman" w:hint="eastAsia"/>
        </w:rPr>
        <w:t>地</w:t>
      </w:r>
      <w:r w:rsidRPr="00445C3D">
        <w:rPr>
          <w:rFonts w:cs="Times New Roman" w:hint="eastAsia"/>
        </w:rPr>
        <w:t>述说耶稣的人性为</w:t>
      </w:r>
      <w:r w:rsidRPr="00445C3D">
        <w:rPr>
          <w:rFonts w:cs="Times New Roman"/>
        </w:rPr>
        <w:t>άνυποστασί</w:t>
      </w:r>
      <w:r w:rsidR="00893BA9" w:rsidRPr="00445C3D">
        <w:rPr>
          <w:rFonts w:cs="Times New Roman"/>
        </w:rPr>
        <w:t>α</w:t>
      </w:r>
      <w:r w:rsidR="00893BA9" w:rsidRPr="00445C3D">
        <w:rPr>
          <w:rFonts w:cs="Times New Roman" w:hint="eastAsia"/>
        </w:rPr>
        <w:t>，</w:t>
      </w:r>
      <w:r w:rsidRPr="00445C3D">
        <w:rPr>
          <w:rFonts w:cs="Times New Roman" w:hint="eastAsia"/>
        </w:rPr>
        <w:t>或根据圣经的真理说</w:t>
      </w:r>
      <w:r w:rsidR="00512B20" w:rsidRPr="00445C3D">
        <w:rPr>
          <w:rFonts w:cs="Times New Roman" w:hint="eastAsia"/>
        </w:rPr>
        <w:t>：</w:t>
      </w:r>
      <w:r w:rsidRPr="00445C3D">
        <w:rPr>
          <w:rFonts w:cs="Times New Roman" w:hint="eastAsia"/>
        </w:rPr>
        <w:t>祂人性中不具有其自身</w:t>
      </w:r>
      <w:r w:rsidR="00384BB3" w:rsidRPr="00445C3D">
        <w:rPr>
          <w:rFonts w:cs="Times New Roman" w:hint="eastAsia"/>
        </w:rPr>
        <w:t>单独</w:t>
      </w:r>
      <w:r w:rsidRPr="00445C3D">
        <w:rPr>
          <w:rFonts w:cs="Times New Roman" w:hint="eastAsia"/>
        </w:rPr>
        <w:t>的</w:t>
      </w:r>
      <w:r w:rsidR="00384BB3" w:rsidRPr="00445C3D">
        <w:rPr>
          <w:rFonts w:cs="Times New Roman" w:hint="eastAsia"/>
        </w:rPr>
        <w:t>位</w:t>
      </w:r>
      <w:r w:rsidRPr="00445C3D">
        <w:rPr>
          <w:rFonts w:cs="Times New Roman" w:hint="eastAsia"/>
        </w:rPr>
        <w:t>格</w:t>
      </w:r>
      <w:r w:rsidR="00384BB3" w:rsidRPr="00445C3D">
        <w:rPr>
          <w:rFonts w:cs="Times New Roman" w:hint="eastAsia"/>
        </w:rPr>
        <w:t>性</w:t>
      </w:r>
      <w:r w:rsidR="005C0F88" w:rsidRPr="00445C3D">
        <w:rPr>
          <w:rFonts w:cs="Times New Roman" w:hint="eastAsia"/>
        </w:rPr>
        <w:t>（</w:t>
      </w:r>
      <w:r w:rsidRPr="00445C3D">
        <w:rPr>
          <w:rFonts w:cs="Times New Roman"/>
        </w:rPr>
        <w:t>personality</w:t>
      </w:r>
      <w:r w:rsidR="005C0F88" w:rsidRPr="00445C3D">
        <w:rPr>
          <w:rFonts w:cs="Times New Roman" w:hint="eastAsia"/>
        </w:rPr>
        <w:t>）</w:t>
      </w:r>
      <w:r w:rsidR="000F2EE2">
        <w:rPr>
          <w:rFonts w:cs="Times New Roman" w:hint="eastAsia"/>
        </w:rPr>
        <w:t>；</w:t>
      </w:r>
      <w:r w:rsidRPr="00445C3D">
        <w:rPr>
          <w:rFonts w:cs="Times New Roman" w:hint="eastAsia"/>
        </w:rPr>
        <w:t>我们肯定地述说耶稣的人性为</w:t>
      </w:r>
      <w:r w:rsidR="00026849" w:rsidRPr="00445C3D">
        <w:rPr>
          <w:rFonts w:cs="Times New Roman"/>
        </w:rPr>
        <w:t>ε</w:t>
      </w:r>
      <w:r w:rsidRPr="00445C3D">
        <w:rPr>
          <w:rFonts w:cs="Times New Roman"/>
        </w:rPr>
        <w:t>νυπο</w:t>
      </w:r>
      <w:r w:rsidR="00026849" w:rsidRPr="00445C3D">
        <w:rPr>
          <w:rFonts w:cs="Times New Roman"/>
        </w:rPr>
        <w:t>σ</w:t>
      </w:r>
      <w:r w:rsidRPr="00445C3D">
        <w:rPr>
          <w:rFonts w:cs="Times New Roman"/>
        </w:rPr>
        <w:t>τασία</w:t>
      </w:r>
      <w:r w:rsidRPr="00445C3D">
        <w:rPr>
          <w:rFonts w:cs="Times New Roman" w:hint="eastAsia"/>
        </w:rPr>
        <w:t>，或根据圣经的真理称</w:t>
      </w:r>
      <w:r w:rsidR="00512B20" w:rsidRPr="00445C3D">
        <w:rPr>
          <w:rFonts w:cs="Times New Roman" w:hint="eastAsia"/>
        </w:rPr>
        <w:t>：</w:t>
      </w:r>
      <w:r w:rsidRPr="00445C3D">
        <w:rPr>
          <w:rFonts w:cs="Times New Roman" w:hint="eastAsia"/>
        </w:rPr>
        <w:t>耶稣的人性存在</w:t>
      </w:r>
      <w:r w:rsidR="00893BA9" w:rsidRPr="00445C3D">
        <w:rPr>
          <w:rFonts w:cs="Times New Roman" w:hint="eastAsia"/>
        </w:rPr>
        <w:t>于</w:t>
      </w:r>
      <w:r w:rsidR="00893BA9" w:rsidRPr="00445C3D">
        <w:rPr>
          <w:rFonts w:cs="Times New Roman"/>
        </w:rPr>
        <w:t>λ</w:t>
      </w:r>
      <w:r w:rsidRPr="00445C3D">
        <w:rPr>
          <w:rFonts w:cs="Times New Roman"/>
        </w:rPr>
        <w:t>όγος</w:t>
      </w:r>
      <w:r w:rsidRPr="00445C3D">
        <w:rPr>
          <w:rFonts w:cs="Times New Roman" w:hint="eastAsia"/>
        </w:rPr>
        <w:t>内面</w:t>
      </w:r>
      <w:r w:rsidR="005C0F88" w:rsidRPr="00445C3D">
        <w:rPr>
          <w:rFonts w:cs="Times New Roman" w:hint="eastAsia"/>
        </w:rPr>
        <w:t>（</w:t>
      </w:r>
      <w:r w:rsidRPr="00445C3D">
        <w:rPr>
          <w:rFonts w:cs="Times New Roman"/>
        </w:rPr>
        <w:t xml:space="preserve">subsistentia humanae naturae in divina natura </w:t>
      </w:r>
      <w:r w:rsidR="005849E0" w:rsidRPr="00445C3D">
        <w:rPr>
          <w:rFonts w:cs="Times New Roman"/>
        </w:rPr>
        <w:t>το</w:t>
      </w:r>
      <w:r w:rsidR="00893BA9" w:rsidRPr="00445C3D">
        <w:rPr>
          <w:rFonts w:cs="Times New Roman"/>
        </w:rPr>
        <w:t>υ</w:t>
      </w:r>
      <w:r w:rsidR="00702B57">
        <w:rPr>
          <w:rFonts w:cs="Times New Roman" w:hint="eastAsia"/>
        </w:rPr>
        <w:t xml:space="preserve"> </w:t>
      </w:r>
      <w:r w:rsidR="00893BA9" w:rsidRPr="00445C3D">
        <w:rPr>
          <w:rFonts w:cs="Times New Roman"/>
        </w:rPr>
        <w:t>λ</w:t>
      </w:r>
      <w:r w:rsidRPr="00445C3D">
        <w:rPr>
          <w:rFonts w:cs="Times New Roman"/>
        </w:rPr>
        <w:t>όγο</w:t>
      </w:r>
      <w:r w:rsidR="00893BA9" w:rsidRPr="00445C3D">
        <w:rPr>
          <w:rFonts w:cs="Times New Roman"/>
        </w:rPr>
        <w:t>ς</w:t>
      </w:r>
      <w:r w:rsidR="005C0F88" w:rsidRPr="00445C3D">
        <w:rPr>
          <w:rFonts w:cs="Times New Roman" w:hint="eastAsia"/>
        </w:rPr>
        <w:t>）</w:t>
      </w:r>
      <w:r w:rsidR="00512B20" w:rsidRPr="00445C3D">
        <w:rPr>
          <w:rFonts w:cs="Times New Roman" w:hint="eastAsia"/>
        </w:rPr>
        <w:t>：</w:t>
      </w:r>
      <w:r w:rsidRPr="00445C3D">
        <w:rPr>
          <w:rFonts w:cs="Times New Roman" w:hint="eastAsia"/>
        </w:rPr>
        <w:t>祂的人性存在于道的神性内。</w:t>
      </w:r>
    </w:p>
    <w:p w14:paraId="2C3389A3" w14:textId="2748001E" w:rsidR="0031269B" w:rsidRPr="00445C3D" w:rsidRDefault="0031269B" w:rsidP="00DF514A">
      <w:pPr>
        <w:spacing w:after="0"/>
        <w:ind w:firstLine="461"/>
        <w:rPr>
          <w:rFonts w:cs="Times New Roman"/>
        </w:rPr>
      </w:pPr>
      <w:r w:rsidRPr="00445C3D">
        <w:rPr>
          <w:rFonts w:cs="Times New Roman" w:hint="eastAsia"/>
        </w:rPr>
        <w:t>若有人反对此道理，提出异议，说</w:t>
      </w:r>
      <w:r w:rsidR="00512B20" w:rsidRPr="00445C3D">
        <w:rPr>
          <w:rFonts w:cs="Times New Roman" w:hint="eastAsia"/>
        </w:rPr>
        <w:t>：</w:t>
      </w:r>
      <w:r w:rsidR="001601E9" w:rsidRPr="00445C3D">
        <w:rPr>
          <w:rFonts w:cs="Times New Roman"/>
        </w:rPr>
        <w:t>“</w:t>
      </w:r>
      <w:r w:rsidRPr="00445C3D">
        <w:rPr>
          <w:rFonts w:cs="Times New Roman" w:hint="eastAsia"/>
        </w:rPr>
        <w:t>人子</w:t>
      </w:r>
      <w:r w:rsidR="001601E9" w:rsidRPr="00445C3D">
        <w:rPr>
          <w:rFonts w:cs="Times New Roman"/>
        </w:rPr>
        <w:t>”</w:t>
      </w:r>
      <w:r w:rsidRPr="00445C3D">
        <w:rPr>
          <w:rFonts w:cs="Times New Roman" w:hint="eastAsia"/>
        </w:rPr>
        <w:t>的名称正</w:t>
      </w:r>
      <w:r w:rsidR="00893BA9" w:rsidRPr="00445C3D">
        <w:rPr>
          <w:rFonts w:cs="Times New Roman" w:hint="eastAsia"/>
        </w:rPr>
        <w:t>如</w:t>
      </w:r>
      <w:r w:rsidR="001601E9" w:rsidRPr="00445C3D">
        <w:rPr>
          <w:rFonts w:cs="Times New Roman"/>
        </w:rPr>
        <w:t>“</w:t>
      </w:r>
      <w:r w:rsidRPr="00445C3D">
        <w:rPr>
          <w:rFonts w:cs="Times New Roman" w:hint="eastAsia"/>
        </w:rPr>
        <w:t>上帝的儿子</w:t>
      </w:r>
      <w:r w:rsidR="001601E9" w:rsidRPr="00445C3D">
        <w:rPr>
          <w:rFonts w:cs="Times New Roman"/>
        </w:rPr>
        <w:t>”</w:t>
      </w:r>
      <w:r w:rsidRPr="00445C3D">
        <w:rPr>
          <w:rFonts w:cs="Times New Roman" w:hint="eastAsia"/>
        </w:rPr>
        <w:t>的名称一样是指定耶稣的位格，因此当视耶稣的人性为一个</w:t>
      </w:r>
      <w:r w:rsidR="00EF0BAE" w:rsidRPr="00445C3D">
        <w:rPr>
          <w:rFonts w:cs="Times New Roman" w:hint="eastAsia"/>
        </w:rPr>
        <w:t>单独</w:t>
      </w:r>
      <w:r w:rsidRPr="00445C3D">
        <w:rPr>
          <w:rFonts w:cs="Times New Roman" w:hint="eastAsia"/>
        </w:rPr>
        <w:t>的分立位格。我们对此的回答为</w:t>
      </w:r>
      <w:r w:rsidR="003F2A98">
        <w:rPr>
          <w:rFonts w:cs="Times New Roman" w:hint="eastAsia"/>
        </w:rPr>
        <w:t>：</w:t>
      </w:r>
      <w:r w:rsidRPr="00445C3D">
        <w:rPr>
          <w:rFonts w:cs="Times New Roman" w:hint="eastAsia"/>
        </w:rPr>
        <w:t>此种断定无据可凭，因为这些名词并非指明两个不同的位格，只是指明一个同一的位格，这位格同时是上帝和人，太十六</w:t>
      </w:r>
      <w:r w:rsidRPr="00445C3D">
        <w:rPr>
          <w:rFonts w:cs="Times New Roman"/>
        </w:rPr>
        <w:t>13</w:t>
      </w:r>
      <w:r w:rsidR="004F5144" w:rsidRPr="00445C3D">
        <w:rPr>
          <w:rFonts w:cs="Times New Roman"/>
        </w:rPr>
        <w:t>-</w:t>
      </w:r>
      <w:r w:rsidRPr="00445C3D">
        <w:rPr>
          <w:rFonts w:cs="Times New Roman"/>
        </w:rPr>
        <w:t>17</w:t>
      </w:r>
      <w:r w:rsidRPr="00445C3D">
        <w:rPr>
          <w:rFonts w:cs="Times New Roman" w:hint="eastAsia"/>
        </w:rPr>
        <w:t>。在基督的位格中</w:t>
      </w:r>
      <w:r w:rsidR="00893BA9" w:rsidRPr="00445C3D">
        <w:rPr>
          <w:rFonts w:cs="Times New Roman" w:hint="eastAsia"/>
        </w:rPr>
        <w:t>有</w:t>
      </w:r>
      <w:r w:rsidR="00893BA9" w:rsidRPr="00445C3D">
        <w:rPr>
          <w:rFonts w:cs="Times New Roman"/>
        </w:rPr>
        <w:t>ά</w:t>
      </w:r>
      <w:r w:rsidRPr="00445C3D">
        <w:rPr>
          <w:rFonts w:cs="Times New Roman"/>
        </w:rPr>
        <w:t>λλ</w:t>
      </w:r>
      <w:r w:rsidR="00893BA9" w:rsidRPr="00445C3D">
        <w:rPr>
          <w:rFonts w:cs="Times New Roman"/>
        </w:rPr>
        <w:t>ο</w:t>
      </w:r>
      <w:r w:rsidR="00B57986">
        <w:rPr>
          <w:rFonts w:cs="Times New Roman"/>
        </w:rPr>
        <w:t xml:space="preserve"> και </w:t>
      </w:r>
      <w:r w:rsidR="00893BA9" w:rsidRPr="00445C3D">
        <w:rPr>
          <w:rFonts w:cs="Times New Roman"/>
        </w:rPr>
        <w:t>ά</w:t>
      </w:r>
      <w:r w:rsidRPr="00445C3D">
        <w:rPr>
          <w:rFonts w:cs="Times New Roman"/>
        </w:rPr>
        <w:t>λλ</w:t>
      </w:r>
      <w:r w:rsidR="00893BA9" w:rsidRPr="00445C3D">
        <w:rPr>
          <w:rFonts w:cs="Times New Roman"/>
        </w:rPr>
        <w:t>ο</w:t>
      </w:r>
      <w:r w:rsidR="00893BA9" w:rsidRPr="00445C3D">
        <w:rPr>
          <w:rFonts w:cs="Times New Roman" w:hint="eastAsia"/>
        </w:rPr>
        <w:t>，</w:t>
      </w:r>
      <w:r w:rsidRPr="00445C3D">
        <w:rPr>
          <w:rFonts w:cs="Times New Roman" w:hint="eastAsia"/>
        </w:rPr>
        <w:t>但是没</w:t>
      </w:r>
      <w:r w:rsidR="00893BA9" w:rsidRPr="00445C3D">
        <w:rPr>
          <w:rFonts w:cs="Times New Roman" w:hint="eastAsia"/>
        </w:rPr>
        <w:t>有</w:t>
      </w:r>
      <w:r w:rsidR="00B57986">
        <w:rPr>
          <w:rFonts w:cs="Times New Roman"/>
        </w:rPr>
        <w:t xml:space="preserve">άλλος και </w:t>
      </w:r>
      <w:r w:rsidR="00893BA9" w:rsidRPr="00445C3D">
        <w:rPr>
          <w:rFonts w:cs="Times New Roman"/>
        </w:rPr>
        <w:t>ά</w:t>
      </w:r>
      <w:r w:rsidRPr="00445C3D">
        <w:rPr>
          <w:rFonts w:cs="Times New Roman"/>
        </w:rPr>
        <w:t>λλο</w:t>
      </w:r>
      <w:r w:rsidR="00EF0BAE" w:rsidRPr="00445C3D">
        <w:rPr>
          <w:rFonts w:cs="Times New Roman"/>
        </w:rPr>
        <w:t>ς</w:t>
      </w:r>
      <w:r w:rsidRPr="00445C3D">
        <w:rPr>
          <w:rFonts w:cs="Times New Roman" w:hint="eastAsia"/>
        </w:rPr>
        <w:t>。论及一切的人，有句格言说</w:t>
      </w:r>
      <w:r w:rsidR="00512B20" w:rsidRPr="00445C3D">
        <w:rPr>
          <w:rFonts w:cs="Times New Roman" w:hint="eastAsia"/>
        </w:rPr>
        <w:t>：</w:t>
      </w:r>
      <w:r w:rsidR="005C0F88" w:rsidRPr="00445C3D">
        <w:rPr>
          <w:rFonts w:cs="Times New Roman" w:hint="eastAsia"/>
        </w:rPr>
        <w:t>（</w:t>
      </w:r>
      <w:r w:rsidR="00937883" w:rsidRPr="00445C3D">
        <w:rPr>
          <w:rFonts w:cs="Times New Roman"/>
        </w:rPr>
        <w:t>Q</w:t>
      </w:r>
      <w:r w:rsidRPr="00445C3D">
        <w:rPr>
          <w:rFonts w:cs="Times New Roman"/>
        </w:rPr>
        <w:t>uot humanae naturae, tot personae humanae</w:t>
      </w:r>
      <w:r w:rsidRPr="00445C3D">
        <w:rPr>
          <w:rFonts w:cs="Times New Roman" w:hint="eastAsia"/>
        </w:rPr>
        <w:t>多少人性，多少人</w:t>
      </w:r>
      <w:r w:rsidR="005C0F88" w:rsidRPr="00445C3D">
        <w:rPr>
          <w:rFonts w:cs="Times New Roman" w:hint="eastAsia"/>
        </w:rPr>
        <w:t>）</w:t>
      </w:r>
      <w:r w:rsidRPr="00445C3D">
        <w:rPr>
          <w:rFonts w:cs="Times New Roman" w:hint="eastAsia"/>
        </w:rPr>
        <w:t>，但此格言不能应用于基督，因为道将人性接入祂神圣的位格里面，西二</w:t>
      </w:r>
      <w:r w:rsidRPr="00445C3D">
        <w:rPr>
          <w:rFonts w:cs="Times New Roman"/>
        </w:rPr>
        <w:t>9</w:t>
      </w:r>
      <w:r w:rsidRPr="00445C3D">
        <w:rPr>
          <w:rFonts w:cs="Times New Roman" w:hint="eastAsia"/>
        </w:rPr>
        <w:t>。</w:t>
      </w:r>
    </w:p>
    <w:p w14:paraId="73CB7447" w14:textId="10394B1B" w:rsidR="0031269B" w:rsidRPr="00445C3D" w:rsidRDefault="0031269B" w:rsidP="00DF514A">
      <w:pPr>
        <w:spacing w:after="0"/>
        <w:ind w:firstLine="461"/>
        <w:rPr>
          <w:rFonts w:cs="Times New Roman"/>
        </w:rPr>
      </w:pPr>
      <w:r w:rsidRPr="00445C3D">
        <w:rPr>
          <w:rFonts w:cs="Times New Roman" w:hint="eastAsia"/>
        </w:rPr>
        <w:t>现代理性神学曾放弃圣经所论基督人性内无</w:t>
      </w:r>
      <w:r w:rsidR="003E437F" w:rsidRPr="00445C3D">
        <w:rPr>
          <w:rFonts w:cs="Times New Roman" w:hint="eastAsia"/>
        </w:rPr>
        <w:t>位格</w:t>
      </w:r>
      <w:r w:rsidRPr="00445C3D">
        <w:rPr>
          <w:rFonts w:cs="Times New Roman" w:hint="eastAsia"/>
        </w:rPr>
        <w:t>性的道理，因此也就必须放弃</w:t>
      </w:r>
      <w:r w:rsidR="0065063D" w:rsidRPr="00445C3D">
        <w:rPr>
          <w:rFonts w:cs="Times New Roman" w:hint="eastAsia"/>
        </w:rPr>
        <w:t>道</w:t>
      </w:r>
      <w:r w:rsidRPr="00445C3D">
        <w:rPr>
          <w:rFonts w:cs="Times New Roman" w:hint="eastAsia"/>
        </w:rPr>
        <w:t>成肉身的道理，因为成肉身的事，主要是在于上帝的儿子接受人性在祂神性位格内，以致从祂的人性被造成的一瞬间</w:t>
      </w:r>
      <w:r w:rsidR="005C0F88" w:rsidRPr="00445C3D">
        <w:rPr>
          <w:rFonts w:cs="Times New Roman" w:hint="eastAsia"/>
        </w:rPr>
        <w:t>（</w:t>
      </w:r>
      <w:r w:rsidRPr="00445C3D">
        <w:rPr>
          <w:rFonts w:cs="Times New Roman"/>
        </w:rPr>
        <w:t>productio</w:t>
      </w:r>
      <w:r w:rsidR="005C0F88" w:rsidRPr="00445C3D">
        <w:rPr>
          <w:rFonts w:cs="Times New Roman" w:hint="eastAsia"/>
        </w:rPr>
        <w:t>）</w:t>
      </w:r>
      <w:r w:rsidRPr="00445C3D">
        <w:rPr>
          <w:rFonts w:cs="Times New Roman" w:hint="eastAsia"/>
        </w:rPr>
        <w:t>，这人性</w:t>
      </w:r>
      <w:r w:rsidR="006C69D9">
        <w:rPr>
          <w:rFonts w:cs="Times New Roman" w:hint="eastAsia"/>
        </w:rPr>
        <w:t>就</w:t>
      </w:r>
      <w:r w:rsidRPr="00445C3D">
        <w:rPr>
          <w:rFonts w:cs="Times New Roman" w:hint="eastAsia"/>
        </w:rPr>
        <w:t>与</w:t>
      </w:r>
      <w:r w:rsidR="00893BA9" w:rsidRPr="00445C3D">
        <w:rPr>
          <w:rFonts w:cs="Times New Roman" w:hint="eastAsia"/>
        </w:rPr>
        <w:t>道</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联合</w:t>
      </w:r>
      <w:r w:rsidR="005C0F88" w:rsidRPr="00445C3D">
        <w:rPr>
          <w:rFonts w:cs="Times New Roman" w:hint="eastAsia"/>
        </w:rPr>
        <w:t>（</w:t>
      </w:r>
      <w:r w:rsidRPr="00445C3D">
        <w:rPr>
          <w:rFonts w:cs="Times New Roman"/>
        </w:rPr>
        <w:t>unitio</w:t>
      </w:r>
      <w:r w:rsidR="005C0F88" w:rsidRPr="00445C3D">
        <w:rPr>
          <w:rFonts w:cs="Times New Roman" w:hint="eastAsia"/>
        </w:rPr>
        <w:t>）</w:t>
      </w:r>
      <w:r w:rsidRPr="00445C3D">
        <w:rPr>
          <w:rFonts w:cs="Times New Roman" w:hint="eastAsia"/>
        </w:rPr>
        <w:t>，路一</w:t>
      </w:r>
      <w:r w:rsidRPr="00445C3D">
        <w:rPr>
          <w:rFonts w:cs="Times New Roman"/>
        </w:rPr>
        <w:t>43</w:t>
      </w:r>
      <w:r w:rsidRPr="00445C3D">
        <w:rPr>
          <w:rFonts w:cs="Times New Roman" w:hint="eastAsia"/>
        </w:rPr>
        <w:t>。</w:t>
      </w:r>
      <w:r w:rsidRPr="00445C3D">
        <w:rPr>
          <w:rFonts w:cs="Times New Roman"/>
        </w:rPr>
        <w:t>Άμ</w:t>
      </w:r>
      <w:r w:rsidR="00893BA9" w:rsidRPr="00445C3D">
        <w:rPr>
          <w:rFonts w:cs="Times New Roman"/>
        </w:rPr>
        <w:t>α</w:t>
      </w:r>
      <w:r w:rsidR="00863000">
        <w:rPr>
          <w:rFonts w:cs="Times New Roman"/>
        </w:rPr>
        <w:t xml:space="preserve"> </w:t>
      </w:r>
      <w:r w:rsidR="00893BA9" w:rsidRPr="00445C3D">
        <w:rPr>
          <w:rFonts w:cs="Times New Roman"/>
        </w:rPr>
        <w:t>σ</w:t>
      </w:r>
      <w:r w:rsidRPr="00445C3D">
        <w:rPr>
          <w:rFonts w:cs="Times New Roman"/>
        </w:rPr>
        <w:t>άρξ, άμ</w:t>
      </w:r>
      <w:r w:rsidR="00893BA9" w:rsidRPr="00445C3D">
        <w:rPr>
          <w:rFonts w:cs="Times New Roman"/>
        </w:rPr>
        <w:t>α</w:t>
      </w:r>
      <w:r w:rsidR="00D10A3D">
        <w:rPr>
          <w:rFonts w:cs="Times New Roman"/>
        </w:rPr>
        <w:t xml:space="preserve"> </w:t>
      </w:r>
      <w:r w:rsidR="00893BA9" w:rsidRPr="00445C3D">
        <w:rPr>
          <w:rFonts w:cs="Times New Roman"/>
        </w:rPr>
        <w:t>λ</w:t>
      </w:r>
      <w:r w:rsidRPr="00445C3D">
        <w:rPr>
          <w:rFonts w:cs="Times New Roman"/>
        </w:rPr>
        <w:t>όγο</w:t>
      </w:r>
      <w:r w:rsidR="00893BA9" w:rsidRPr="00445C3D">
        <w:rPr>
          <w:rFonts w:cs="Times New Roman"/>
        </w:rPr>
        <w:t>υ</w:t>
      </w:r>
      <w:r w:rsidR="00D10A3D">
        <w:rPr>
          <w:rFonts w:cs="Times New Roman"/>
        </w:rPr>
        <w:t xml:space="preserve"> </w:t>
      </w:r>
      <w:r w:rsidR="00893BA9" w:rsidRPr="00445C3D">
        <w:rPr>
          <w:rFonts w:cs="Times New Roman"/>
        </w:rPr>
        <w:t>σ</w:t>
      </w:r>
      <w:r w:rsidRPr="00445C3D">
        <w:rPr>
          <w:rFonts w:cs="Times New Roman"/>
        </w:rPr>
        <w:t>άρ</w:t>
      </w:r>
      <w:r w:rsidR="0065063D" w:rsidRPr="00445C3D">
        <w:rPr>
          <w:rFonts w:cs="Times New Roman"/>
        </w:rPr>
        <w:t>ξ</w:t>
      </w:r>
      <w:r w:rsidRPr="00445C3D">
        <w:rPr>
          <w:rFonts w:cs="Times New Roman" w:hint="eastAsia"/>
        </w:rPr>
        <w:t>。</w:t>
      </w:r>
    </w:p>
    <w:p w14:paraId="5F38C05A" w14:textId="1C259A64" w:rsidR="0031269B" w:rsidRPr="00445C3D" w:rsidRDefault="0031269B" w:rsidP="00DF514A">
      <w:pPr>
        <w:spacing w:after="0"/>
        <w:ind w:firstLine="461"/>
        <w:rPr>
          <w:rFonts w:cs="Times New Roman"/>
        </w:rPr>
      </w:pPr>
      <w:r w:rsidRPr="00445C3D">
        <w:rPr>
          <w:rFonts w:cs="Times New Roman" w:hint="eastAsia"/>
        </w:rPr>
        <w:t>现代理性神学家否认成肉身的事，所以它也断言基督的二性逐渐彼此长成，或互相结合，并以此方式而完成二性的联</w:t>
      </w:r>
      <w:r w:rsidR="00893BA9" w:rsidRPr="00445C3D">
        <w:rPr>
          <w:rFonts w:cs="Times New Roman" w:hint="eastAsia"/>
        </w:rPr>
        <w:t>合</w:t>
      </w:r>
      <w:r w:rsidR="005C0F88" w:rsidRPr="00445C3D">
        <w:rPr>
          <w:rFonts w:cs="Times New Roman" w:hint="eastAsia"/>
        </w:rPr>
        <w:t>（</w:t>
      </w:r>
      <w:r w:rsidRPr="00445C3D">
        <w:rPr>
          <w:rFonts w:cs="Times New Roman"/>
        </w:rPr>
        <w:t>unitio</w:t>
      </w:r>
      <w:r w:rsidR="005C0F88" w:rsidRPr="00445C3D">
        <w:rPr>
          <w:rFonts w:cs="Times New Roman" w:hint="eastAsia"/>
        </w:rPr>
        <w:t>）</w:t>
      </w:r>
      <w:r w:rsidRPr="00445C3D">
        <w:rPr>
          <w:rFonts w:cs="Times New Roman" w:hint="eastAsia"/>
        </w:rPr>
        <w:t>。可是，圣经未曾教导基督内的二性由结合而联合</w:t>
      </w:r>
      <w:r w:rsidR="00893BA9" w:rsidRPr="00445C3D">
        <w:rPr>
          <w:rFonts w:cs="Times New Roman" w:hint="eastAsia"/>
        </w:rPr>
        <w:t>，而</w:t>
      </w:r>
      <w:r w:rsidRPr="00445C3D">
        <w:rPr>
          <w:rFonts w:cs="Times New Roman" w:hint="eastAsia"/>
        </w:rPr>
        <w:t>是教导二性</w:t>
      </w:r>
      <w:r w:rsidR="00357AD3" w:rsidRPr="00445C3D">
        <w:rPr>
          <w:rFonts w:cs="Times New Roman" w:hint="eastAsia"/>
        </w:rPr>
        <w:t>藉着“道成</w:t>
      </w:r>
      <w:r w:rsidRPr="00445C3D">
        <w:rPr>
          <w:rFonts w:cs="Times New Roman" w:hint="eastAsia"/>
        </w:rPr>
        <w:t>肉身</w:t>
      </w:r>
      <w:r w:rsidR="00357AD3" w:rsidRPr="00445C3D">
        <w:rPr>
          <w:rFonts w:cs="Times New Roman" w:hint="eastAsia"/>
        </w:rPr>
        <w:t>”</w:t>
      </w:r>
      <w:r w:rsidRPr="00445C3D">
        <w:rPr>
          <w:rFonts w:cs="Times New Roman" w:hint="eastAsia"/>
        </w:rPr>
        <w:t>而联合，约一</w:t>
      </w:r>
      <w:r w:rsidRPr="00445C3D">
        <w:rPr>
          <w:rFonts w:cs="Times New Roman"/>
        </w:rPr>
        <w:t>14</w:t>
      </w:r>
      <w:r w:rsidRPr="00445C3D">
        <w:rPr>
          <w:rFonts w:cs="Times New Roman" w:hint="eastAsia"/>
        </w:rPr>
        <w:t>，现代神学若反对这道理</w:t>
      </w:r>
      <w:r w:rsidR="00C7744F">
        <w:rPr>
          <w:rFonts w:cs="Times New Roman" w:hint="eastAsia"/>
        </w:rPr>
        <w:t>说，</w:t>
      </w:r>
      <w:r w:rsidRPr="00445C3D">
        <w:rPr>
          <w:rFonts w:cs="Times New Roman" w:hint="eastAsia"/>
        </w:rPr>
        <w:t>上帝的儿子与</w:t>
      </w:r>
      <w:r w:rsidR="001D4A5B" w:rsidRPr="00445C3D">
        <w:rPr>
          <w:rFonts w:cs="Times New Roman" w:hint="eastAsia"/>
        </w:rPr>
        <w:t>腹中胎儿</w:t>
      </w:r>
      <w:r w:rsidRPr="00445C3D">
        <w:rPr>
          <w:rFonts w:cs="Times New Roman" w:hint="eastAsia"/>
        </w:rPr>
        <w:t>的联合，不可</w:t>
      </w:r>
      <w:r w:rsidR="00C7744F">
        <w:rPr>
          <w:rFonts w:cs="Times New Roman" w:hint="eastAsia"/>
        </w:rPr>
        <w:t>被看</w:t>
      </w:r>
      <w:r w:rsidRPr="00445C3D">
        <w:rPr>
          <w:rFonts w:cs="Times New Roman" w:hint="eastAsia"/>
        </w:rPr>
        <w:t>为与上帝的地位相符。我们的答复是</w:t>
      </w:r>
      <w:r w:rsidR="00512B20" w:rsidRPr="00445C3D">
        <w:rPr>
          <w:rFonts w:cs="Times New Roman" w:hint="eastAsia"/>
        </w:rPr>
        <w:t>：</w:t>
      </w:r>
      <w:r w:rsidRPr="00445C3D">
        <w:rPr>
          <w:rFonts w:cs="Times New Roman" w:hint="eastAsia"/>
        </w:rPr>
        <w:t>这种</w:t>
      </w:r>
      <w:r w:rsidR="00F75815" w:rsidRPr="00445C3D">
        <w:rPr>
          <w:rFonts w:cs="Times New Roman" w:hint="eastAsia"/>
        </w:rPr>
        <w:t>“与</w:t>
      </w:r>
      <w:r w:rsidRPr="00445C3D">
        <w:rPr>
          <w:rFonts w:cs="Times New Roman" w:hint="eastAsia"/>
        </w:rPr>
        <w:t>上帝</w:t>
      </w:r>
      <w:r w:rsidR="00F75815" w:rsidRPr="00445C3D">
        <w:rPr>
          <w:rFonts w:cs="Times New Roman" w:hint="eastAsia"/>
        </w:rPr>
        <w:t>不匹配</w:t>
      </w:r>
      <w:r w:rsidRPr="00445C3D">
        <w:rPr>
          <w:rFonts w:cs="Times New Roman" w:hint="eastAsia"/>
        </w:rPr>
        <w:t>的</w:t>
      </w:r>
      <w:r w:rsidR="00651D40" w:rsidRPr="00445C3D">
        <w:rPr>
          <w:rFonts w:cs="Times New Roman" w:hint="eastAsia"/>
        </w:rPr>
        <w:t>概念”</w:t>
      </w:r>
      <w:r w:rsidRPr="00445C3D">
        <w:rPr>
          <w:rFonts w:cs="Times New Roman" w:hint="eastAsia"/>
        </w:rPr>
        <w:t>，是明白地记在圣经里面，路一</w:t>
      </w:r>
      <w:r w:rsidRPr="00445C3D">
        <w:rPr>
          <w:rFonts w:cs="Times New Roman"/>
        </w:rPr>
        <w:t>35</w:t>
      </w:r>
      <w:r w:rsidRPr="00445C3D">
        <w:rPr>
          <w:rFonts w:cs="Times New Roman" w:hint="eastAsia"/>
        </w:rPr>
        <w:t>。再者，若有反对说</w:t>
      </w:r>
      <w:r w:rsidR="00397B91">
        <w:rPr>
          <w:rFonts w:cs="Times New Roman" w:hint="eastAsia"/>
        </w:rPr>
        <w:t>：</w:t>
      </w:r>
      <w:r w:rsidRPr="00445C3D">
        <w:rPr>
          <w:rFonts w:cs="Times New Roman" w:hint="eastAsia"/>
        </w:rPr>
        <w:t>亲密的联合，像耶稣的成肉身所假设的，是不可思议的，那么，我们便回答</w:t>
      </w:r>
      <w:r w:rsidR="00512B20" w:rsidRPr="00445C3D">
        <w:rPr>
          <w:rFonts w:cs="Times New Roman" w:hint="eastAsia"/>
        </w:rPr>
        <w:t>：</w:t>
      </w:r>
      <w:r w:rsidR="00893BA9" w:rsidRPr="00445C3D">
        <w:rPr>
          <w:rFonts w:cs="Times New Roman" w:hint="eastAsia"/>
        </w:rPr>
        <w:t>圣</w:t>
      </w:r>
      <w:r w:rsidRPr="00445C3D">
        <w:rPr>
          <w:rFonts w:cs="Times New Roman" w:hint="eastAsia"/>
        </w:rPr>
        <w:t>经本身描写道成肉身之事为</w:t>
      </w:r>
      <w:r w:rsidR="001601E9" w:rsidRPr="00445C3D">
        <w:rPr>
          <w:rFonts w:cs="Times New Roman"/>
        </w:rPr>
        <w:t>“</w:t>
      </w:r>
      <w:r w:rsidRPr="00445C3D">
        <w:rPr>
          <w:rFonts w:cs="Times New Roman" w:hint="eastAsia"/>
        </w:rPr>
        <w:t>敬虔的奥秘</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无人不以为然</w:t>
      </w:r>
      <w:r w:rsidR="001601E9" w:rsidRPr="00445C3D">
        <w:rPr>
          <w:rFonts w:cs="Times New Roman"/>
        </w:rPr>
        <w:t>”</w:t>
      </w:r>
      <w:r w:rsidRPr="00445C3D">
        <w:rPr>
          <w:rFonts w:cs="Times New Roman" w:hint="eastAsia"/>
        </w:rPr>
        <w:t>的，提前三</w:t>
      </w:r>
      <w:r w:rsidRPr="00445C3D">
        <w:rPr>
          <w:rFonts w:cs="Times New Roman"/>
        </w:rPr>
        <w:t>16</w:t>
      </w:r>
      <w:r w:rsidRPr="00445C3D">
        <w:rPr>
          <w:rFonts w:cs="Times New Roman" w:hint="eastAsia"/>
        </w:rPr>
        <w:t>。</w:t>
      </w:r>
    </w:p>
    <w:p w14:paraId="3634B490" w14:textId="56182338" w:rsidR="00BB75CD" w:rsidRPr="00445C3D" w:rsidRDefault="0031269B" w:rsidP="00DF514A">
      <w:pPr>
        <w:spacing w:after="0"/>
        <w:ind w:firstLine="461"/>
        <w:rPr>
          <w:rFonts w:cs="Times New Roman"/>
        </w:rPr>
      </w:pPr>
      <w:r w:rsidRPr="00445C3D">
        <w:rPr>
          <w:rFonts w:cs="Times New Roman" w:hint="eastAsia"/>
        </w:rPr>
        <w:t>我们的教义</w:t>
      </w:r>
      <w:r w:rsidR="000C24E5" w:rsidRPr="00445C3D">
        <w:rPr>
          <w:rFonts w:cs="Times New Roman" w:hint="eastAsia"/>
        </w:rPr>
        <w:t>学</w:t>
      </w:r>
      <w:r w:rsidRPr="00445C3D">
        <w:rPr>
          <w:rFonts w:cs="Times New Roman" w:hint="eastAsia"/>
        </w:rPr>
        <w:t>家，为要强调上帝的儿子诚然接受了人性，但未曾接受人的位格，而说</w:t>
      </w:r>
      <w:r w:rsidRPr="00445C3D">
        <w:rPr>
          <w:rFonts w:cs="Times New Roman"/>
        </w:rPr>
        <w:t xml:space="preserve">Deus assumpsit naturam humanam </w:t>
      </w:r>
      <w:r w:rsidRPr="00445C3D">
        <w:rPr>
          <w:rFonts w:cs="Times New Roman" w:hint="eastAsia"/>
        </w:rPr>
        <w:t>上帝接受人性，或</w:t>
      </w:r>
      <w:r w:rsidRPr="00445C3D">
        <w:rPr>
          <w:rFonts w:cs="Times New Roman"/>
        </w:rPr>
        <w:t xml:space="preserve">humanitatem </w:t>
      </w:r>
      <w:r w:rsidR="00512B20" w:rsidRPr="00445C3D">
        <w:rPr>
          <w:rFonts w:cs="Times New Roman" w:hint="eastAsia"/>
        </w:rPr>
        <w:t>：</w:t>
      </w:r>
      <w:r w:rsidRPr="00445C3D">
        <w:rPr>
          <w:rFonts w:cs="Times New Roman" w:hint="eastAsia"/>
        </w:rPr>
        <w:t>人类性</w:t>
      </w:r>
      <w:r w:rsidR="000F2EE2">
        <w:rPr>
          <w:rFonts w:cs="Times New Roman" w:hint="eastAsia"/>
        </w:rPr>
        <w:t>；</w:t>
      </w:r>
      <w:r w:rsidRPr="00445C3D">
        <w:rPr>
          <w:rFonts w:cs="Times New Roman" w:hint="eastAsia"/>
        </w:rPr>
        <w:t>但不说</w:t>
      </w:r>
      <w:r w:rsidR="00512B20" w:rsidRPr="00445C3D">
        <w:rPr>
          <w:rFonts w:cs="Times New Roman" w:hint="eastAsia"/>
        </w:rPr>
        <w:t>：</w:t>
      </w:r>
      <w:r w:rsidRPr="00445C3D">
        <w:rPr>
          <w:rFonts w:cs="Times New Roman"/>
        </w:rPr>
        <w:t xml:space="preserve">Deus assumpsit hominem </w:t>
      </w:r>
      <w:r w:rsidR="00512B20" w:rsidRPr="00445C3D">
        <w:rPr>
          <w:rFonts w:cs="Times New Roman" w:hint="eastAsia"/>
        </w:rPr>
        <w:t>：</w:t>
      </w:r>
      <w:r w:rsidRPr="00445C3D">
        <w:rPr>
          <w:rFonts w:cs="Times New Roman" w:hint="eastAsia"/>
        </w:rPr>
        <w:t>上帝接受人。由于现代理性神学已将二性的道理</w:t>
      </w:r>
      <w:r w:rsidR="005C0F88" w:rsidRPr="00445C3D">
        <w:rPr>
          <w:rFonts w:cs="Times New Roman" w:hint="eastAsia"/>
        </w:rPr>
        <w:t>（</w:t>
      </w:r>
      <w:r w:rsidRPr="00445C3D">
        <w:rPr>
          <w:rFonts w:cs="Times New Roman"/>
        </w:rPr>
        <w:t>Zweinaturenlehre</w:t>
      </w:r>
      <w:r w:rsidR="005C0F88" w:rsidRPr="00445C3D">
        <w:rPr>
          <w:rFonts w:cs="Times New Roman" w:hint="eastAsia"/>
        </w:rPr>
        <w:t>）</w:t>
      </w:r>
      <w:r w:rsidRPr="00445C3D">
        <w:rPr>
          <w:rFonts w:cs="Times New Roman" w:hint="eastAsia"/>
        </w:rPr>
        <w:t>更改为两位格</w:t>
      </w:r>
      <w:r w:rsidR="005C0F88" w:rsidRPr="00445C3D">
        <w:rPr>
          <w:rFonts w:cs="Times New Roman" w:hint="eastAsia"/>
        </w:rPr>
        <w:t>（</w:t>
      </w:r>
      <w:r w:rsidRPr="00445C3D">
        <w:rPr>
          <w:rFonts w:cs="Times New Roman"/>
        </w:rPr>
        <w:t>persons</w:t>
      </w:r>
      <w:r w:rsidR="005C0F88" w:rsidRPr="00445C3D">
        <w:rPr>
          <w:rFonts w:cs="Times New Roman" w:hint="eastAsia"/>
        </w:rPr>
        <w:t>）</w:t>
      </w:r>
      <w:r w:rsidR="00893BA9" w:rsidRPr="00445C3D">
        <w:rPr>
          <w:rFonts w:cs="Times New Roman" w:hint="eastAsia"/>
        </w:rPr>
        <w:t>的</w:t>
      </w:r>
      <w:r w:rsidRPr="00445C3D">
        <w:rPr>
          <w:rFonts w:cs="Times New Roman" w:hint="eastAsia"/>
        </w:rPr>
        <w:t>道理，所以这种区别甚为重要。</w:t>
      </w:r>
      <w:r w:rsidR="004B36F3" w:rsidRPr="00445C3D">
        <w:rPr>
          <w:rFonts w:cs="Times New Roman" w:hint="eastAsia"/>
        </w:rPr>
        <w:t>——</w:t>
      </w:r>
      <w:r w:rsidRPr="00445C3D">
        <w:rPr>
          <w:rFonts w:cs="Times New Roman" w:hint="eastAsia"/>
        </w:rPr>
        <w:t>现代神学中更为走极端的一类认为基督只不过是个人，上帝在基督里面对祂自身的启示较之在普通人身上较多而已</w:t>
      </w:r>
      <w:r w:rsidR="005C0F88" w:rsidRPr="00445C3D">
        <w:rPr>
          <w:rFonts w:cs="Times New Roman" w:hint="eastAsia"/>
        </w:rPr>
        <w:t>（</w:t>
      </w:r>
      <w:r w:rsidRPr="00445C3D">
        <w:rPr>
          <w:rFonts w:cs="Times New Roman" w:hint="eastAsia"/>
        </w:rPr>
        <w:t>立敕尔</w:t>
      </w:r>
      <w:r w:rsidRPr="00445C3D">
        <w:rPr>
          <w:rFonts w:cs="Times New Roman"/>
        </w:rPr>
        <w:t>Ritschl</w:t>
      </w:r>
      <w:r w:rsidRPr="00445C3D">
        <w:rPr>
          <w:rFonts w:cs="Times New Roman" w:hint="eastAsia"/>
        </w:rPr>
        <w:t>，</w:t>
      </w:r>
      <w:r w:rsidR="0006169B" w:rsidRPr="00445C3D">
        <w:rPr>
          <w:rFonts w:cs="Times New Roman" w:hint="eastAsia"/>
        </w:rPr>
        <w:t>现代</w:t>
      </w:r>
      <w:r w:rsidRPr="00445C3D">
        <w:rPr>
          <w:rFonts w:cs="Times New Roman" w:hint="eastAsia"/>
        </w:rPr>
        <w:t>主义</w:t>
      </w:r>
      <w:r w:rsidR="005C0F88" w:rsidRPr="00445C3D">
        <w:rPr>
          <w:rFonts w:cs="Times New Roman" w:hint="eastAsia"/>
        </w:rPr>
        <w:t>）</w:t>
      </w:r>
      <w:r w:rsidR="000F2EE2">
        <w:rPr>
          <w:rFonts w:cs="Times New Roman" w:hint="eastAsia"/>
        </w:rPr>
        <w:t>；</w:t>
      </w:r>
      <w:r w:rsidR="00893BA9" w:rsidRPr="00445C3D">
        <w:rPr>
          <w:rFonts w:cs="Times New Roman" w:hint="eastAsia"/>
        </w:rPr>
        <w:t>换</w:t>
      </w:r>
      <w:r w:rsidRPr="00445C3D">
        <w:rPr>
          <w:rFonts w:cs="Times New Roman" w:hint="eastAsia"/>
        </w:rPr>
        <w:t>言之，基督和其他一切人的不同，仅是一种等级上的区分</w:t>
      </w:r>
      <w:r w:rsidR="00893BA9" w:rsidRPr="00445C3D">
        <w:rPr>
          <w:rFonts w:cs="Times New Roman" w:hint="eastAsia"/>
        </w:rPr>
        <w:t>，并</w:t>
      </w:r>
      <w:r w:rsidRPr="00445C3D">
        <w:rPr>
          <w:rFonts w:cs="Times New Roman" w:hint="eastAsia"/>
        </w:rPr>
        <w:t>非为种类的区分。</w:t>
      </w:r>
    </w:p>
    <w:p w14:paraId="1263B4FB" w14:textId="77777777" w:rsidR="00576421" w:rsidRPr="00445C3D" w:rsidRDefault="00576421" w:rsidP="00DF514A">
      <w:pPr>
        <w:spacing w:after="0"/>
        <w:ind w:firstLine="461"/>
        <w:rPr>
          <w:rFonts w:cs="Times New Roman"/>
        </w:rPr>
      </w:pPr>
    </w:p>
    <w:p w14:paraId="7E0862E6" w14:textId="5A22F304" w:rsidR="00576421" w:rsidRPr="00445C3D" w:rsidRDefault="0031269B" w:rsidP="00445C3D">
      <w:pPr>
        <w:pStyle w:val="3"/>
        <w:rPr>
          <w:rFonts w:cs="Times New Roman"/>
        </w:rPr>
      </w:pPr>
      <w:bookmarkStart w:id="102" w:name="_Toc220321208"/>
      <w:r w:rsidRPr="00445C3D">
        <w:rPr>
          <w:rFonts w:cs="Times New Roman" w:hint="eastAsia"/>
        </w:rPr>
        <w:t>位格的联合</w:t>
      </w:r>
      <w:bookmarkEnd w:id="102"/>
    </w:p>
    <w:p w14:paraId="7793D0C9" w14:textId="39D3664D"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Unione Personali.</w:t>
      </w:r>
      <w:r w:rsidRPr="00445C3D">
        <w:rPr>
          <w:rFonts w:cs="Times New Roman" w:hint="eastAsia"/>
        </w:rPr>
        <w:t>）</w:t>
      </w:r>
    </w:p>
    <w:p w14:paraId="78B17B39" w14:textId="77777777" w:rsidR="00576421" w:rsidRPr="00445C3D" w:rsidRDefault="00576421" w:rsidP="00DF514A">
      <w:pPr>
        <w:spacing w:after="0"/>
        <w:ind w:firstLine="461"/>
        <w:rPr>
          <w:rFonts w:cs="Times New Roman"/>
        </w:rPr>
      </w:pPr>
    </w:p>
    <w:p w14:paraId="7CBDAF71" w14:textId="0B17A37F" w:rsidR="0031269B" w:rsidRPr="00445C3D" w:rsidRDefault="0031269B" w:rsidP="00DF514A">
      <w:pPr>
        <w:spacing w:after="0"/>
        <w:ind w:firstLine="461"/>
        <w:rPr>
          <w:rFonts w:cs="Times New Roman"/>
        </w:rPr>
      </w:pPr>
      <w:r w:rsidRPr="00445C3D">
        <w:rPr>
          <w:rFonts w:cs="Times New Roman" w:hint="eastAsia"/>
        </w:rPr>
        <w:t>上帝在本质上及行动上，是时时存在于受造之物内，耶二十三</w:t>
      </w:r>
      <w:r w:rsidRPr="00445C3D">
        <w:rPr>
          <w:rFonts w:cs="Times New Roman"/>
        </w:rPr>
        <w:t>23</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弗四</w:t>
      </w:r>
      <w:r w:rsidRPr="00445C3D">
        <w:rPr>
          <w:rFonts w:cs="Times New Roman"/>
        </w:rPr>
        <w:t>1</w:t>
      </w:r>
      <w:r w:rsidR="00893BA9" w:rsidRPr="00445C3D">
        <w:rPr>
          <w:rFonts w:cs="Times New Roman"/>
        </w:rPr>
        <w:t>0</w:t>
      </w:r>
      <w:r w:rsidR="000F2EE2">
        <w:rPr>
          <w:rFonts w:cs="Times New Roman"/>
        </w:rPr>
        <w:t>；</w:t>
      </w:r>
      <w:r w:rsidRPr="00445C3D">
        <w:rPr>
          <w:rFonts w:cs="Times New Roman" w:hint="eastAsia"/>
        </w:rPr>
        <w:t>并且一切受造物由于与三位一体上帝的这种联合，才得保存，徒十七</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西一</w:t>
      </w:r>
      <w:r w:rsidRPr="00445C3D">
        <w:rPr>
          <w:rFonts w:cs="Times New Roman"/>
        </w:rPr>
        <w:t>16</w:t>
      </w:r>
      <w:r w:rsidR="004F5144" w:rsidRPr="00445C3D">
        <w:rPr>
          <w:rFonts w:cs="Times New Roman"/>
        </w:rPr>
        <w:t>-</w:t>
      </w:r>
      <w:r w:rsidRPr="00445C3D">
        <w:rPr>
          <w:rFonts w:cs="Times New Roman"/>
        </w:rPr>
        <w:t>18</w:t>
      </w:r>
      <w:r w:rsidRPr="00445C3D">
        <w:rPr>
          <w:rFonts w:cs="Times New Roman" w:hint="eastAsia"/>
        </w:rPr>
        <w:t>。这种联合可</w:t>
      </w:r>
      <w:r w:rsidR="00CA62E8" w:rsidRPr="00445C3D">
        <w:rPr>
          <w:rFonts w:cs="Times New Roman" w:hint="eastAsia"/>
        </w:rPr>
        <w:t>恰当</w:t>
      </w:r>
      <w:r w:rsidRPr="00445C3D">
        <w:rPr>
          <w:rFonts w:cs="Times New Roman" w:hint="eastAsia"/>
        </w:rPr>
        <w:t>的称为一般</w:t>
      </w:r>
      <w:r w:rsidR="0004248C">
        <w:rPr>
          <w:rFonts w:cs="Times New Roman" w:hint="eastAsia"/>
        </w:rPr>
        <w:t>的</w:t>
      </w:r>
      <w:r w:rsidRPr="00445C3D">
        <w:rPr>
          <w:rFonts w:cs="Times New Roman" w:hint="eastAsia"/>
        </w:rPr>
        <w:t>联合</w:t>
      </w:r>
      <w:r w:rsidR="005C0F88" w:rsidRPr="00445C3D">
        <w:rPr>
          <w:rFonts w:cs="Times New Roman" w:hint="eastAsia"/>
        </w:rPr>
        <w:t>（</w:t>
      </w:r>
      <w:r w:rsidRPr="00445C3D">
        <w:rPr>
          <w:rFonts w:cs="Times New Roman"/>
        </w:rPr>
        <w:t>unio generalis</w:t>
      </w:r>
      <w:r w:rsidR="005C0F88" w:rsidRPr="00445C3D">
        <w:rPr>
          <w:rFonts w:cs="Times New Roman" w:hint="eastAsia"/>
        </w:rPr>
        <w:t>）</w:t>
      </w:r>
      <w:r w:rsidR="0004248C">
        <w:rPr>
          <w:rFonts w:cs="Times New Roman" w:hint="eastAsia"/>
        </w:rPr>
        <w:t>，</w:t>
      </w:r>
      <w:r w:rsidRPr="00445C3D">
        <w:rPr>
          <w:rFonts w:cs="Times New Roman" w:hint="eastAsia"/>
        </w:rPr>
        <w:t>因为它包含了自然界内一切存在之物，无论是有生气的，无生气的，有理性和无理性的。圣经也教导我们在这种联合以外有一种特别</w:t>
      </w:r>
      <w:r w:rsidR="00443679">
        <w:rPr>
          <w:rFonts w:cs="Times New Roman" w:hint="eastAsia"/>
        </w:rPr>
        <w:t>的</w:t>
      </w:r>
      <w:r w:rsidRPr="00445C3D">
        <w:rPr>
          <w:rFonts w:cs="Times New Roman" w:hint="eastAsia"/>
        </w:rPr>
        <w:t>联合</w:t>
      </w:r>
      <w:r w:rsidR="005C0F88" w:rsidRPr="00445C3D">
        <w:rPr>
          <w:rFonts w:cs="Times New Roman" w:hint="eastAsia"/>
        </w:rPr>
        <w:t>（</w:t>
      </w:r>
      <w:r w:rsidRPr="00445C3D">
        <w:rPr>
          <w:rFonts w:cs="Times New Roman"/>
        </w:rPr>
        <w:t xml:space="preserve">unio specialis, unio spiritualis </w:t>
      </w:r>
      <w:r w:rsidR="00512B20" w:rsidRPr="00445C3D">
        <w:rPr>
          <w:rFonts w:cs="Times New Roman" w:hint="eastAsia"/>
        </w:rPr>
        <w:t>：</w:t>
      </w:r>
      <w:r w:rsidRPr="00445C3D">
        <w:rPr>
          <w:rFonts w:cs="Times New Roman" w:hint="eastAsia"/>
        </w:rPr>
        <w:t>属灵的联合</w:t>
      </w:r>
      <w:r w:rsidR="005C0F88" w:rsidRPr="00445C3D">
        <w:rPr>
          <w:rFonts w:cs="Times New Roman" w:hint="eastAsia"/>
        </w:rPr>
        <w:t>）</w:t>
      </w:r>
      <w:r w:rsidRPr="00445C3D">
        <w:rPr>
          <w:rFonts w:cs="Times New Roman" w:hint="eastAsia"/>
        </w:rPr>
        <w:t>，即三位一体的上帝与信徒间最恩惠的联合</w:t>
      </w:r>
      <w:r w:rsidR="005C0F88" w:rsidRPr="00445C3D">
        <w:rPr>
          <w:rFonts w:cs="Times New Roman" w:hint="eastAsia"/>
        </w:rPr>
        <w:t>（</w:t>
      </w:r>
      <w:r w:rsidRPr="00445C3D">
        <w:rPr>
          <w:rFonts w:cs="Times New Roman"/>
        </w:rPr>
        <w:t xml:space="preserve">unio mystica </w:t>
      </w:r>
      <w:r w:rsidR="00512B20" w:rsidRPr="00445C3D">
        <w:rPr>
          <w:rFonts w:cs="Times New Roman" w:hint="eastAsia"/>
        </w:rPr>
        <w:t>：</w:t>
      </w:r>
      <w:r w:rsidRPr="00445C3D">
        <w:rPr>
          <w:rFonts w:cs="Times New Roman" w:hint="eastAsia"/>
        </w:rPr>
        <w:t>奥秘的联合</w:t>
      </w:r>
      <w:r w:rsidR="005C0F88" w:rsidRPr="00445C3D">
        <w:rPr>
          <w:rFonts w:cs="Times New Roman" w:hint="eastAsia"/>
        </w:rPr>
        <w:t>）</w:t>
      </w:r>
      <w:r w:rsidR="00443679">
        <w:rPr>
          <w:rFonts w:cs="Times New Roman" w:hint="eastAsia"/>
        </w:rPr>
        <w:t>——</w:t>
      </w:r>
      <w:r w:rsidRPr="00445C3D">
        <w:rPr>
          <w:rFonts w:cs="Times New Roman" w:hint="eastAsia"/>
        </w:rPr>
        <w:t>藉此联合，</w:t>
      </w:r>
      <w:r w:rsidRPr="00445C3D">
        <w:rPr>
          <w:rFonts w:cs="Times New Roman" w:hint="eastAsia"/>
        </w:rPr>
        <w:lastRenderedPageBreak/>
        <w:t>圣徒一体，成为上帝属灵的圣殿，约十四</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林前三</w:t>
      </w:r>
      <w:r w:rsidRPr="00445C3D">
        <w:rPr>
          <w:rFonts w:cs="Times New Roman"/>
        </w:rPr>
        <w:t>16</w:t>
      </w:r>
      <w:r w:rsidRPr="00445C3D">
        <w:rPr>
          <w:rFonts w:cs="Times New Roman" w:hint="eastAsia"/>
        </w:rPr>
        <w:t>下</w:t>
      </w:r>
      <w:r w:rsidR="000F2EE2">
        <w:rPr>
          <w:rFonts w:cs="Times New Roman" w:hint="eastAsia"/>
        </w:rPr>
        <w:t>；</w:t>
      </w:r>
      <w:r w:rsidRPr="00445C3D">
        <w:rPr>
          <w:rFonts w:cs="Times New Roman" w:hint="eastAsia"/>
        </w:rPr>
        <w:t>六</w:t>
      </w:r>
      <w:r w:rsidRPr="00445C3D">
        <w:rPr>
          <w:rFonts w:cs="Times New Roman"/>
        </w:rPr>
        <w:t>17</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弗一</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。第三，圣经教训一种圣礼的联</w:t>
      </w:r>
      <w:r w:rsidR="00893BA9" w:rsidRPr="00445C3D">
        <w:rPr>
          <w:rFonts w:cs="Times New Roman" w:hint="eastAsia"/>
        </w:rPr>
        <w:t>合</w:t>
      </w:r>
      <w:r w:rsidR="005C0F88" w:rsidRPr="00445C3D">
        <w:rPr>
          <w:rFonts w:cs="Times New Roman" w:hint="eastAsia"/>
        </w:rPr>
        <w:t>（</w:t>
      </w:r>
      <w:r w:rsidRPr="00445C3D">
        <w:rPr>
          <w:rFonts w:cs="Times New Roman"/>
        </w:rPr>
        <w:t>unio sacramentalis</w:t>
      </w:r>
      <w:r w:rsidR="005C0F88" w:rsidRPr="00445C3D">
        <w:rPr>
          <w:rFonts w:cs="Times New Roman" w:hint="eastAsia"/>
        </w:rPr>
        <w:t>）</w:t>
      </w:r>
      <w:r w:rsidRPr="00445C3D">
        <w:rPr>
          <w:rFonts w:cs="Times New Roman" w:hint="eastAsia"/>
        </w:rPr>
        <w:t>，耶稣的真身体和血藉由此种联合真正并本质</w:t>
      </w:r>
      <w:r w:rsidR="00CA62E8" w:rsidRPr="00445C3D">
        <w:rPr>
          <w:rFonts w:cs="Times New Roman" w:hint="eastAsia"/>
        </w:rPr>
        <w:t>地</w:t>
      </w:r>
      <w:r w:rsidRPr="00445C3D">
        <w:rPr>
          <w:rFonts w:cs="Times New Roman" w:hint="eastAsia"/>
        </w:rPr>
        <w:t>存在于主的圣晚餐中，在饼和酒内，同着饼和酒，藉着饼和酒，分递并领受。</w:t>
      </w:r>
    </w:p>
    <w:p w14:paraId="7480331D" w14:textId="6F2B4F17" w:rsidR="0031269B" w:rsidRPr="00445C3D" w:rsidRDefault="0031269B" w:rsidP="00DF514A">
      <w:pPr>
        <w:spacing w:after="0"/>
        <w:ind w:firstLine="461"/>
        <w:rPr>
          <w:rFonts w:cs="Times New Roman"/>
        </w:rPr>
      </w:pPr>
      <w:r w:rsidRPr="00445C3D">
        <w:rPr>
          <w:rFonts w:cs="Times New Roman" w:hint="eastAsia"/>
        </w:rPr>
        <w:t>在这些联合中，我们可以将位格的联合</w:t>
      </w:r>
      <w:r w:rsidR="005C0F88" w:rsidRPr="00445C3D">
        <w:rPr>
          <w:rFonts w:cs="Times New Roman" w:hint="eastAsia"/>
        </w:rPr>
        <w:t>（</w:t>
      </w:r>
      <w:r w:rsidRPr="00445C3D">
        <w:rPr>
          <w:rFonts w:cs="Times New Roman"/>
        </w:rPr>
        <w:t>unio personalis</w:t>
      </w:r>
      <w:r w:rsidR="005C0F88" w:rsidRPr="00445C3D">
        <w:rPr>
          <w:rFonts w:cs="Times New Roman" w:hint="eastAsia"/>
        </w:rPr>
        <w:t>）</w:t>
      </w:r>
      <w:r w:rsidR="00893BA9" w:rsidRPr="00445C3D">
        <w:rPr>
          <w:rFonts w:cs="Times New Roman" w:hint="eastAsia"/>
        </w:rPr>
        <w:t>分</w:t>
      </w:r>
      <w:r w:rsidRPr="00445C3D">
        <w:rPr>
          <w:rFonts w:cs="Times New Roman" w:hint="eastAsia"/>
        </w:rPr>
        <w:t>别出来，即基督的神性和人性，在神人的一个位格里，最密切的联合</w:t>
      </w:r>
      <w:r w:rsidR="005C0F88" w:rsidRPr="00445C3D">
        <w:rPr>
          <w:rFonts w:cs="Times New Roman" w:hint="eastAsia"/>
        </w:rPr>
        <w:t>（</w:t>
      </w:r>
      <w:r w:rsidRPr="00445C3D">
        <w:rPr>
          <w:rFonts w:cs="Times New Roman"/>
        </w:rPr>
        <w:t>hypostatic union, unio hypostatica</w:t>
      </w:r>
      <w:r w:rsidR="005C0F88" w:rsidRPr="00445C3D">
        <w:rPr>
          <w:rFonts w:cs="Times New Roman" w:hint="eastAsia"/>
        </w:rPr>
        <w:t>）</w:t>
      </w:r>
      <w:r w:rsidR="00893BA9" w:rsidRPr="00445C3D">
        <w:rPr>
          <w:rFonts w:cs="Times New Roman" w:hint="eastAsia"/>
        </w:rPr>
        <w:t>。何</w:t>
      </w:r>
      <w:r w:rsidRPr="00445C3D">
        <w:rPr>
          <w:rFonts w:cs="Times New Roman" w:hint="eastAsia"/>
        </w:rPr>
        <w:t>拉斯论位格的联合说明如下</w:t>
      </w:r>
      <w:r w:rsidR="00512B20" w:rsidRPr="00445C3D">
        <w:rPr>
          <w:rFonts w:cs="Times New Roman" w:hint="eastAsia"/>
        </w:rPr>
        <w:t>：</w:t>
      </w:r>
      <w:r w:rsidR="001601E9" w:rsidRPr="00445C3D">
        <w:rPr>
          <w:rFonts w:cs="Times New Roman"/>
        </w:rPr>
        <w:t>“</w:t>
      </w:r>
      <w:r w:rsidRPr="00445C3D">
        <w:rPr>
          <w:rFonts w:cs="Times New Roman" w:hint="eastAsia"/>
        </w:rPr>
        <w:t>位格的</w:t>
      </w:r>
      <w:r w:rsidR="005C0F88" w:rsidRPr="00445C3D">
        <w:rPr>
          <w:rFonts w:cs="Times New Roman" w:hint="eastAsia"/>
        </w:rPr>
        <w:t>（</w:t>
      </w:r>
      <w:r w:rsidRPr="00445C3D">
        <w:rPr>
          <w:rFonts w:cs="Times New Roman"/>
        </w:rPr>
        <w:t>personal</w:t>
      </w:r>
      <w:r w:rsidR="005C0F88" w:rsidRPr="00445C3D">
        <w:rPr>
          <w:rFonts w:cs="Times New Roman" w:hint="eastAsia"/>
        </w:rPr>
        <w:t>）</w:t>
      </w:r>
      <w:r w:rsidRPr="00445C3D">
        <w:rPr>
          <w:rFonts w:cs="Times New Roman" w:hint="eastAsia"/>
        </w:rPr>
        <w:t>联合，即神人二性联合</w:t>
      </w:r>
      <w:r w:rsidR="000F2EE2">
        <w:rPr>
          <w:rFonts w:cs="Times New Roman" w:hint="eastAsia"/>
        </w:rPr>
        <w:t>；</w:t>
      </w:r>
      <w:r w:rsidRPr="00445C3D">
        <w:rPr>
          <w:rFonts w:cs="Times New Roman" w:hint="eastAsia"/>
        </w:rPr>
        <w:t>二性存在于上帝儿子的一个位格内</w:t>
      </w:r>
      <w:r w:rsidR="005C0F88" w:rsidRPr="00445C3D">
        <w:rPr>
          <w:rFonts w:cs="Times New Roman" w:hint="eastAsia"/>
        </w:rPr>
        <w:t>（</w:t>
      </w:r>
      <w:r w:rsidR="0045585D" w:rsidRPr="00445C3D">
        <w:rPr>
          <w:rFonts w:cs="Times New Roman"/>
        </w:rPr>
        <w:t>υποστασις</w:t>
      </w:r>
      <w:r w:rsidRPr="00445C3D">
        <w:rPr>
          <w:rFonts w:cs="Times New Roman" w:hint="eastAsia"/>
        </w:rPr>
        <w:t>，</w:t>
      </w:r>
      <w:r w:rsidRPr="00445C3D">
        <w:rPr>
          <w:rFonts w:cs="Times New Roman"/>
        </w:rPr>
        <w:t>persona</w:t>
      </w:r>
      <w:r w:rsidR="005C0F88" w:rsidRPr="00445C3D">
        <w:rPr>
          <w:rFonts w:cs="Times New Roman" w:hint="eastAsia"/>
        </w:rPr>
        <w:t>）</w:t>
      </w:r>
      <w:r w:rsidRPr="00445C3D">
        <w:rPr>
          <w:rFonts w:cs="Times New Roman"/>
        </w:rPr>
        <w:t xml:space="preserve">, </w:t>
      </w:r>
      <w:r w:rsidRPr="00445C3D">
        <w:rPr>
          <w:rFonts w:cs="Times New Roman" w:hint="eastAsia"/>
        </w:rPr>
        <w:t>产生二性</w:t>
      </w:r>
      <w:r w:rsidR="00F73F02">
        <w:rPr>
          <w:rFonts w:cs="Times New Roman" w:hint="eastAsia"/>
        </w:rPr>
        <w:t>之间</w:t>
      </w:r>
      <w:r w:rsidRPr="00445C3D">
        <w:rPr>
          <w:rFonts w:cs="Times New Roman" w:hint="eastAsia"/>
        </w:rPr>
        <w:t>不可分开的交通</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.2</w:t>
      </w:r>
      <w:r w:rsidRPr="00445C3D">
        <w:rPr>
          <w:rFonts w:cs="Times New Roman"/>
        </w:rPr>
        <w:t>96.</w:t>
      </w:r>
      <w:r w:rsidR="005C0F88" w:rsidRPr="00445C3D">
        <w:rPr>
          <w:rFonts w:cs="Times New Roman" w:hint="eastAsia"/>
        </w:rPr>
        <w:t>）</w:t>
      </w:r>
      <w:r w:rsidRPr="00445C3D">
        <w:rPr>
          <w:rFonts w:cs="Times New Roman" w:hint="eastAsia"/>
        </w:rPr>
        <w:t>这位格的联合是</w:t>
      </w:r>
      <w:r w:rsidR="00893BA9" w:rsidRPr="00445C3D">
        <w:rPr>
          <w:rFonts w:cs="Times New Roman" w:hint="eastAsia"/>
        </w:rPr>
        <w:t>在</w:t>
      </w:r>
      <w:r w:rsidR="00893BA9" w:rsidRPr="00445C3D">
        <w:rPr>
          <w:rFonts w:cs="Times New Roman"/>
        </w:rPr>
        <w:t>λ</w:t>
      </w:r>
      <w:r w:rsidR="0045585D" w:rsidRPr="00445C3D">
        <w:rPr>
          <w:rFonts w:cs="Times New Roman"/>
        </w:rPr>
        <w:t>ο</w:t>
      </w:r>
      <w:r w:rsidRPr="00445C3D">
        <w:rPr>
          <w:rFonts w:cs="Times New Roman"/>
        </w:rPr>
        <w:t>γο</w:t>
      </w:r>
      <w:r w:rsidR="00893BA9" w:rsidRPr="00445C3D">
        <w:rPr>
          <w:rFonts w:cs="Times New Roman"/>
        </w:rPr>
        <w:t>ς</w:t>
      </w:r>
      <w:r w:rsidR="00893BA9" w:rsidRPr="00445C3D">
        <w:rPr>
          <w:rFonts w:cs="Times New Roman" w:hint="eastAsia"/>
        </w:rPr>
        <w:t>成</w:t>
      </w:r>
      <w:r w:rsidRPr="00445C3D">
        <w:rPr>
          <w:rFonts w:cs="Times New Roman" w:hint="eastAsia"/>
        </w:rPr>
        <w:t>肉身，接受人性在神圣的位格中</w:t>
      </w:r>
      <w:r w:rsidR="005C0F88" w:rsidRPr="00445C3D">
        <w:rPr>
          <w:rFonts w:cs="Times New Roman" w:hint="eastAsia"/>
        </w:rPr>
        <w:t>（</w:t>
      </w:r>
      <w:r w:rsidRPr="00445C3D">
        <w:rPr>
          <w:rFonts w:cs="Times New Roman"/>
        </w:rPr>
        <w:t>actus unitionis</w:t>
      </w:r>
      <w:r w:rsidR="005C0F88" w:rsidRPr="00445C3D">
        <w:rPr>
          <w:rFonts w:cs="Times New Roman" w:hint="eastAsia"/>
        </w:rPr>
        <w:t>）</w:t>
      </w:r>
      <w:r w:rsidRPr="00445C3D">
        <w:rPr>
          <w:rFonts w:cs="Times New Roman" w:hint="eastAsia"/>
        </w:rPr>
        <w:t>时而成就的，于是在成为肉身的基督</w:t>
      </w:r>
      <w:r w:rsidR="00893BA9" w:rsidRPr="00445C3D">
        <w:rPr>
          <w:rFonts w:cs="Times New Roman" w:hint="eastAsia"/>
        </w:rPr>
        <w:t>内</w:t>
      </w:r>
      <w:r w:rsidR="005C0F88" w:rsidRPr="00445C3D">
        <w:rPr>
          <w:rFonts w:cs="Times New Roman" w:hint="eastAsia"/>
        </w:rPr>
        <w:t>（</w:t>
      </w:r>
      <w:r w:rsidRPr="00445C3D">
        <w:rPr>
          <w:rFonts w:cs="Times New Roman"/>
        </w:rPr>
        <w:t xml:space="preserve"> λ</w:t>
      </w:r>
      <w:r w:rsidR="00863000">
        <w:rPr>
          <w:rFonts w:cs="Times New Roman"/>
        </w:rPr>
        <w:t>ο</w:t>
      </w:r>
      <w:r w:rsidRPr="00445C3D">
        <w:rPr>
          <w:rFonts w:cs="Times New Roman"/>
        </w:rPr>
        <w:t>γος</w:t>
      </w:r>
      <w:r w:rsidR="00BD162D" w:rsidRPr="00445C3D">
        <w:rPr>
          <w:rFonts w:cs="Times New Roman"/>
        </w:rPr>
        <w:t xml:space="preserve"> </w:t>
      </w:r>
      <w:r w:rsidR="0045585D" w:rsidRPr="00445C3D">
        <w:rPr>
          <w:rFonts w:cs="Times New Roman"/>
        </w:rPr>
        <w:t>ενσαρκος</w:t>
      </w:r>
      <w:r w:rsidR="005C0F88" w:rsidRPr="00445C3D">
        <w:rPr>
          <w:rFonts w:cs="Times New Roman" w:hint="eastAsia"/>
        </w:rPr>
        <w:t>）</w:t>
      </w:r>
      <w:r w:rsidR="004B2F4A">
        <w:rPr>
          <w:rFonts w:cs="Times New Roman" w:hint="eastAsia"/>
        </w:rPr>
        <w:t>，</w:t>
      </w:r>
      <w:r w:rsidRPr="00445C3D">
        <w:rPr>
          <w:rFonts w:cs="Times New Roman" w:hint="eastAsia"/>
        </w:rPr>
        <w:t>上帝和人永远为一个不分开而且不可分开的位格</w:t>
      </w:r>
      <w:r w:rsidR="005C0F88" w:rsidRPr="00445C3D">
        <w:rPr>
          <w:rFonts w:cs="Times New Roman" w:hint="eastAsia"/>
        </w:rPr>
        <w:t>（</w:t>
      </w:r>
      <w:r w:rsidRPr="00445C3D">
        <w:rPr>
          <w:rFonts w:cs="Times New Roman"/>
        </w:rPr>
        <w:t>status unionis, ένωσι</w:t>
      </w:r>
      <w:r w:rsidR="00893BA9" w:rsidRPr="00445C3D">
        <w:rPr>
          <w:rFonts w:cs="Times New Roman"/>
        </w:rPr>
        <w:t>ς</w:t>
      </w:r>
      <w:r w:rsidR="002A38D5">
        <w:rPr>
          <w:rFonts w:cs="Times New Roman"/>
        </w:rPr>
        <w:t xml:space="preserve"> </w:t>
      </w:r>
      <w:r w:rsidR="00893BA9" w:rsidRPr="00445C3D">
        <w:rPr>
          <w:rFonts w:cs="Times New Roman"/>
        </w:rPr>
        <w:t>ύ</w:t>
      </w:r>
      <w:r w:rsidRPr="00445C3D">
        <w:rPr>
          <w:rFonts w:cs="Times New Roman"/>
        </w:rPr>
        <w:t>πο</w:t>
      </w:r>
      <w:r w:rsidR="0045585D" w:rsidRPr="00445C3D">
        <w:rPr>
          <w:rFonts w:cs="Times New Roman"/>
        </w:rPr>
        <w:t>σ</w:t>
      </w:r>
      <w:r w:rsidRPr="00445C3D">
        <w:rPr>
          <w:rFonts w:cs="Times New Roman"/>
        </w:rPr>
        <w:t>τατικη</w:t>
      </w:r>
      <w:r w:rsidR="005C0F88" w:rsidRPr="00445C3D">
        <w:rPr>
          <w:rFonts w:cs="Times New Roman" w:hint="eastAsia"/>
        </w:rPr>
        <w:t>）</w:t>
      </w:r>
      <w:r w:rsidR="00893BA9" w:rsidRPr="00445C3D">
        <w:rPr>
          <w:rFonts w:cs="Times New Roman" w:hint="eastAsia"/>
        </w:rPr>
        <w:t>。</w:t>
      </w:r>
      <w:r w:rsidRPr="00445C3D">
        <w:rPr>
          <w:rFonts w:cs="Times New Roman" w:hint="eastAsia"/>
        </w:rPr>
        <w:t>这就是那</w:t>
      </w:r>
      <w:r w:rsidR="001601E9" w:rsidRPr="00445C3D">
        <w:rPr>
          <w:rFonts w:cs="Times New Roman"/>
        </w:rPr>
        <w:t>“</w:t>
      </w:r>
      <w:r w:rsidRPr="00445C3D">
        <w:rPr>
          <w:rFonts w:cs="Times New Roman" w:hint="eastAsia"/>
        </w:rPr>
        <w:t>敬虔的奥秘</w:t>
      </w:r>
      <w:r w:rsidR="001601E9" w:rsidRPr="00445C3D">
        <w:rPr>
          <w:rFonts w:cs="Times New Roman"/>
        </w:rPr>
        <w:t>”</w:t>
      </w:r>
      <w:r w:rsidRPr="00445C3D">
        <w:rPr>
          <w:rFonts w:cs="Times New Roman" w:hint="eastAsia"/>
        </w:rPr>
        <w:t>，圣保罗证明它为</w:t>
      </w:r>
      <w:r w:rsidR="001601E9" w:rsidRPr="00445C3D">
        <w:rPr>
          <w:rFonts w:cs="Times New Roman"/>
        </w:rPr>
        <w:t>“</w:t>
      </w:r>
      <w:r w:rsidRPr="00445C3D">
        <w:rPr>
          <w:rFonts w:cs="Times New Roman" w:hint="eastAsia"/>
        </w:rPr>
        <w:t>无人不以为然</w:t>
      </w:r>
      <w:r w:rsidR="001601E9" w:rsidRPr="00445C3D">
        <w:rPr>
          <w:rFonts w:cs="Times New Roman"/>
        </w:rPr>
        <w:t>”</w:t>
      </w:r>
      <w:r w:rsidRPr="00445C3D">
        <w:rPr>
          <w:rFonts w:cs="Times New Roman" w:hint="eastAsia"/>
        </w:rPr>
        <w:t>，</w:t>
      </w:r>
      <w:r w:rsidR="0045585D" w:rsidRPr="00445C3D">
        <w:rPr>
          <w:rFonts w:cs="Times New Roman"/>
        </w:rPr>
        <w:t>ομολογουμ</w:t>
      </w:r>
      <w:r w:rsidR="00AB22C7" w:rsidRPr="00445C3D">
        <w:rPr>
          <w:rFonts w:cs="Times New Roman"/>
        </w:rPr>
        <w:t>ενω</w:t>
      </w:r>
      <w:r w:rsidR="00893BA9" w:rsidRPr="00445C3D">
        <w:rPr>
          <w:rFonts w:cs="Times New Roman"/>
        </w:rPr>
        <w:t>ς</w:t>
      </w:r>
      <w:r w:rsidR="002A38D5">
        <w:rPr>
          <w:rFonts w:cs="Times New Roman"/>
        </w:rPr>
        <w:t xml:space="preserve"> </w:t>
      </w:r>
      <w:r w:rsidR="00893BA9" w:rsidRPr="00445C3D">
        <w:rPr>
          <w:rFonts w:cs="Times New Roman"/>
        </w:rPr>
        <w:t>μ</w:t>
      </w:r>
      <w:r w:rsidR="00AB22C7" w:rsidRPr="00445C3D">
        <w:rPr>
          <w:rFonts w:cs="Times New Roman"/>
        </w:rPr>
        <w:t>εγα</w:t>
      </w:r>
      <w:r w:rsidRPr="00445C3D">
        <w:rPr>
          <w:rFonts w:cs="Times New Roman" w:hint="eastAsia"/>
        </w:rPr>
        <w:t>，提前三</w:t>
      </w:r>
      <w:r w:rsidRPr="00445C3D">
        <w:rPr>
          <w:rFonts w:cs="Times New Roman"/>
        </w:rPr>
        <w:t>16</w:t>
      </w:r>
      <w:r w:rsidRPr="00445C3D">
        <w:rPr>
          <w:rFonts w:cs="Times New Roman" w:hint="eastAsia"/>
        </w:rPr>
        <w:t>，或为万世万代的神迹。</w:t>
      </w:r>
    </w:p>
    <w:p w14:paraId="7535D3F9" w14:textId="65507894" w:rsidR="0031269B" w:rsidRPr="00445C3D" w:rsidRDefault="0031269B" w:rsidP="00DF514A">
      <w:pPr>
        <w:spacing w:after="0"/>
        <w:ind w:firstLine="461"/>
        <w:rPr>
          <w:rFonts w:cs="Times New Roman"/>
        </w:rPr>
      </w:pPr>
      <w:r w:rsidRPr="00445C3D">
        <w:rPr>
          <w:rFonts w:cs="Times New Roman" w:hint="eastAsia"/>
        </w:rPr>
        <w:t>主耶稣位格的联合，已由那位格的</w:t>
      </w:r>
      <w:r w:rsidR="00671B32">
        <w:rPr>
          <w:rFonts w:cs="Times New Roman" w:hint="eastAsia"/>
        </w:rPr>
        <w:t>主题</w:t>
      </w:r>
      <w:r w:rsidRPr="00445C3D">
        <w:rPr>
          <w:rFonts w:cs="Times New Roman" w:hint="eastAsia"/>
        </w:rPr>
        <w:t>得以无可反驳</w:t>
      </w:r>
      <w:r w:rsidR="0076230B" w:rsidRPr="00445C3D">
        <w:rPr>
          <w:rFonts w:cs="Times New Roman" w:hint="eastAsia"/>
        </w:rPr>
        <w:t>地</w:t>
      </w:r>
      <w:r w:rsidRPr="00445C3D">
        <w:rPr>
          <w:rFonts w:cs="Times New Roman" w:hint="eastAsia"/>
        </w:rPr>
        <w:t>证实</w:t>
      </w:r>
      <w:r w:rsidR="005C0F88" w:rsidRPr="00445C3D">
        <w:rPr>
          <w:rFonts w:cs="Times New Roman" w:hint="eastAsia"/>
        </w:rPr>
        <w:t>（</w:t>
      </w:r>
      <w:r w:rsidRPr="00445C3D">
        <w:rPr>
          <w:rFonts w:cs="Times New Roman"/>
        </w:rPr>
        <w:t>propositiones personales</w:t>
      </w:r>
      <w:r w:rsidR="005C0F88" w:rsidRPr="00445C3D">
        <w:rPr>
          <w:rFonts w:cs="Times New Roman" w:hint="eastAsia"/>
        </w:rPr>
        <w:t>）</w:t>
      </w:r>
      <w:r w:rsidRPr="00445C3D">
        <w:rPr>
          <w:rFonts w:cs="Times New Roman" w:hint="eastAsia"/>
        </w:rPr>
        <w:t>，即是说有清晰的经文论及成为肉身的基督说</w:t>
      </w:r>
      <w:r w:rsidR="00512B20" w:rsidRPr="00445C3D">
        <w:rPr>
          <w:rFonts w:cs="Times New Roman" w:hint="eastAsia"/>
        </w:rPr>
        <w:t>：</w:t>
      </w:r>
      <w:r w:rsidRPr="00445C3D">
        <w:rPr>
          <w:rFonts w:cs="Times New Roman" w:hint="eastAsia"/>
        </w:rPr>
        <w:t>上帝是人并且人是上帝</w:t>
      </w:r>
      <w:r w:rsidR="00551656">
        <w:rPr>
          <w:rFonts w:cs="Times New Roman" w:hint="eastAsia"/>
        </w:rPr>
        <w:t>；</w:t>
      </w:r>
      <w:r w:rsidRPr="00445C3D">
        <w:rPr>
          <w:rFonts w:cs="Times New Roman" w:hint="eastAsia"/>
        </w:rPr>
        <w:t>太十六</w:t>
      </w:r>
      <w:r w:rsidRPr="00445C3D">
        <w:rPr>
          <w:rFonts w:cs="Times New Roman"/>
        </w:rPr>
        <w:t>13</w:t>
      </w:r>
      <w:r w:rsidR="004F5144" w:rsidRPr="00445C3D">
        <w:rPr>
          <w:rFonts w:cs="Times New Roman"/>
        </w:rPr>
        <w:t>-</w:t>
      </w:r>
      <w:r w:rsidRPr="00445C3D">
        <w:rPr>
          <w:rFonts w:cs="Times New Roman"/>
        </w:rPr>
        <w:t>1</w:t>
      </w:r>
      <w:r w:rsidR="00893BA9" w:rsidRPr="00445C3D">
        <w:rPr>
          <w:rFonts w:cs="Times New Roman"/>
        </w:rPr>
        <w:t>7</w:t>
      </w:r>
      <w:r w:rsidR="00512B20" w:rsidRPr="00445C3D">
        <w:rPr>
          <w:rFonts w:cs="Times New Roman" w:hint="eastAsia"/>
        </w:rPr>
        <w:t>：</w:t>
      </w:r>
      <w:r w:rsidRPr="00445C3D">
        <w:rPr>
          <w:rFonts w:cs="Times New Roman" w:hint="eastAsia"/>
        </w:rPr>
        <w:t>人子是永生上帝的儿子，路二</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512B20" w:rsidRPr="00445C3D">
        <w:rPr>
          <w:rFonts w:cs="Times New Roman" w:hint="eastAsia"/>
        </w:rPr>
        <w:t>：</w:t>
      </w:r>
      <w:r w:rsidRPr="00445C3D">
        <w:rPr>
          <w:rFonts w:cs="Times New Roman" w:hint="eastAsia"/>
        </w:rPr>
        <w:t>马利亚的儿子是至高者的儿子</w:t>
      </w:r>
      <w:r w:rsidR="000F2EE2">
        <w:rPr>
          <w:rFonts w:cs="Times New Roman" w:hint="eastAsia"/>
        </w:rPr>
        <w:t>；</w:t>
      </w:r>
      <w:r w:rsidRPr="00445C3D">
        <w:rPr>
          <w:rFonts w:cs="Times New Roman" w:hint="eastAsia"/>
        </w:rPr>
        <w:t>耶二十三</w:t>
      </w:r>
      <w:r w:rsidRPr="00445C3D">
        <w:rPr>
          <w:rFonts w:cs="Times New Roman"/>
        </w:rPr>
        <w:t>5</w:t>
      </w:r>
      <w:r w:rsidRPr="00445C3D">
        <w:rPr>
          <w:rFonts w:cs="Times New Roman" w:hint="eastAsia"/>
        </w:rPr>
        <w:t>，</w:t>
      </w:r>
      <w:r w:rsidRPr="00445C3D">
        <w:rPr>
          <w:rFonts w:cs="Times New Roman"/>
        </w:rPr>
        <w:t>6</w:t>
      </w:r>
      <w:r w:rsidR="00512B20" w:rsidRPr="00445C3D">
        <w:rPr>
          <w:rFonts w:cs="Times New Roman" w:hint="eastAsia"/>
        </w:rPr>
        <w:t>：</w:t>
      </w:r>
      <w:r w:rsidRPr="00445C3D">
        <w:rPr>
          <w:rFonts w:cs="Times New Roman" w:hint="eastAsia"/>
        </w:rPr>
        <w:t>大卫的苗裔是主耶和华，我们的义</w:t>
      </w:r>
      <w:r w:rsidR="000F2EE2">
        <w:rPr>
          <w:rFonts w:cs="Times New Roman" w:hint="eastAsia"/>
        </w:rPr>
        <w:t>；</w:t>
      </w:r>
      <w:r w:rsidRPr="00445C3D">
        <w:rPr>
          <w:rFonts w:cs="Times New Roman" w:hint="eastAsia"/>
        </w:rPr>
        <w:t>罗九</w:t>
      </w:r>
      <w:r w:rsidR="00893BA9" w:rsidRPr="00445C3D">
        <w:rPr>
          <w:rFonts w:cs="Times New Roman"/>
        </w:rPr>
        <w:t>5</w:t>
      </w:r>
      <w:r w:rsidR="00512B20" w:rsidRPr="00445C3D">
        <w:rPr>
          <w:rFonts w:cs="Times New Roman" w:hint="eastAsia"/>
        </w:rPr>
        <w:t>：</w:t>
      </w:r>
      <w:r w:rsidRPr="00445C3D">
        <w:rPr>
          <w:rFonts w:cs="Times New Roman" w:hint="eastAsia"/>
        </w:rPr>
        <w:t>那一位由列祖出来的，是永远可称颂的上帝，约一</w:t>
      </w:r>
      <w:r w:rsidRPr="00445C3D">
        <w:rPr>
          <w:rFonts w:cs="Times New Roman"/>
        </w:rPr>
        <w:t>1</w:t>
      </w:r>
      <w:r w:rsidR="00893BA9" w:rsidRPr="00445C3D">
        <w:rPr>
          <w:rFonts w:cs="Times New Roman"/>
        </w:rPr>
        <w:t>4</w:t>
      </w:r>
      <w:r w:rsidR="00512B20" w:rsidRPr="00445C3D">
        <w:rPr>
          <w:rFonts w:cs="Times New Roman" w:hint="eastAsia"/>
        </w:rPr>
        <w:t>：</w:t>
      </w:r>
      <w:r w:rsidRPr="00445C3D">
        <w:rPr>
          <w:rFonts w:cs="Times New Roman"/>
        </w:rPr>
        <w:t xml:space="preserve"> </w:t>
      </w:r>
      <w:r w:rsidRPr="00445C3D">
        <w:rPr>
          <w:rFonts w:cs="Times New Roman" w:hint="eastAsia"/>
        </w:rPr>
        <w:t>道成了肉身</w:t>
      </w:r>
      <w:r w:rsidR="000F2EE2">
        <w:rPr>
          <w:rFonts w:cs="Times New Roman" w:hint="eastAsia"/>
        </w:rPr>
        <w:t>；</w:t>
      </w:r>
      <w:r w:rsidRPr="00445C3D">
        <w:rPr>
          <w:rFonts w:cs="Times New Roman" w:hint="eastAsia"/>
        </w:rPr>
        <w:t>罗一</w:t>
      </w:r>
      <w:r w:rsidRPr="00445C3D">
        <w:rPr>
          <w:rFonts w:cs="Times New Roman"/>
        </w:rPr>
        <w:t>3</w:t>
      </w:r>
      <w:r w:rsidRPr="00445C3D">
        <w:rPr>
          <w:rFonts w:cs="Times New Roman" w:hint="eastAsia"/>
        </w:rPr>
        <w:t>，</w:t>
      </w:r>
      <w:r w:rsidRPr="00445C3D">
        <w:rPr>
          <w:rFonts w:cs="Times New Roman"/>
        </w:rPr>
        <w:t>4</w:t>
      </w:r>
      <w:r w:rsidR="00512B20" w:rsidRPr="00445C3D">
        <w:rPr>
          <w:rFonts w:cs="Times New Roman" w:hint="eastAsia"/>
        </w:rPr>
        <w:t>：</w:t>
      </w:r>
      <w:r w:rsidRPr="00445C3D">
        <w:rPr>
          <w:rFonts w:cs="Times New Roman" w:hint="eastAsia"/>
        </w:rPr>
        <w:t>从大卫后裔生的，是我们的主等。这些位格的主题唯有根据下列事实方能得到解释</w:t>
      </w:r>
      <w:r w:rsidR="00671B32">
        <w:rPr>
          <w:rFonts w:cs="Times New Roman" w:hint="eastAsia"/>
        </w:rPr>
        <w:t>，</w:t>
      </w:r>
      <w:r w:rsidRPr="00445C3D">
        <w:rPr>
          <w:rFonts w:cs="Times New Roman" w:hint="eastAsia"/>
        </w:rPr>
        <w:t>即是，神性与人性密切而永久</w:t>
      </w:r>
      <w:r w:rsidR="006829CB" w:rsidRPr="00445C3D">
        <w:rPr>
          <w:rFonts w:cs="Times New Roman" w:hint="eastAsia"/>
        </w:rPr>
        <w:t>地</w:t>
      </w:r>
      <w:r w:rsidRPr="00445C3D">
        <w:rPr>
          <w:rFonts w:cs="Times New Roman" w:hint="eastAsia"/>
        </w:rPr>
        <w:t>在基督的位格里联合起来，以致他同时是真上帝和真人。在基督里两性的位格</w:t>
      </w:r>
      <w:r w:rsidR="005C0F88" w:rsidRPr="00445C3D">
        <w:rPr>
          <w:rFonts w:cs="Times New Roman" w:hint="eastAsia"/>
        </w:rPr>
        <w:t>（</w:t>
      </w:r>
      <w:r w:rsidRPr="00445C3D">
        <w:rPr>
          <w:rFonts w:cs="Times New Roman"/>
        </w:rPr>
        <w:t>hypostatic</w:t>
      </w:r>
      <w:r w:rsidR="005C0F88" w:rsidRPr="00445C3D">
        <w:rPr>
          <w:rFonts w:cs="Times New Roman" w:hint="eastAsia"/>
        </w:rPr>
        <w:t>）</w:t>
      </w:r>
      <w:r w:rsidRPr="00445C3D">
        <w:rPr>
          <w:rFonts w:cs="Times New Roman" w:hint="eastAsia"/>
        </w:rPr>
        <w:t>联合是独特的联合</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在全自然界和恩典国里上帝与人之间的联合，再没有一个像在基督内所存在的联合一样。</w:t>
      </w:r>
      <w:r w:rsidR="006D08B2">
        <w:rPr>
          <w:rFonts w:cs="Times New Roman" w:hint="eastAsia"/>
        </w:rPr>
        <w:t>其他的事物</w:t>
      </w:r>
      <w:r w:rsidR="00B2120C">
        <w:rPr>
          <w:rFonts w:cs="Times New Roman" w:hint="eastAsia"/>
        </w:rPr>
        <w:t>或许</w:t>
      </w:r>
      <w:r w:rsidRPr="00445C3D">
        <w:rPr>
          <w:rFonts w:cs="Times New Roman" w:hint="eastAsia"/>
        </w:rPr>
        <w:t>能稍微表现出来</w:t>
      </w:r>
      <w:r w:rsidR="005C0F88" w:rsidRPr="00445C3D">
        <w:rPr>
          <w:rFonts w:cs="Times New Roman" w:hint="eastAsia"/>
        </w:rPr>
        <w:t>（</w:t>
      </w:r>
      <w:r w:rsidRPr="00445C3D">
        <w:rPr>
          <w:rFonts w:cs="Times New Roman" w:hint="eastAsia"/>
        </w:rPr>
        <w:t>人体内身体和灵魂联合</w:t>
      </w:r>
      <w:r w:rsidR="000F2EE2">
        <w:rPr>
          <w:rFonts w:cs="Times New Roman" w:hint="eastAsia"/>
        </w:rPr>
        <w:t>；</w:t>
      </w:r>
      <w:r w:rsidRPr="00445C3D">
        <w:rPr>
          <w:rFonts w:cs="Times New Roman" w:hint="eastAsia"/>
        </w:rPr>
        <w:t>铁以火发光</w:t>
      </w:r>
      <w:r w:rsidR="005C0F88" w:rsidRPr="00445C3D">
        <w:rPr>
          <w:rFonts w:cs="Times New Roman" w:hint="eastAsia"/>
        </w:rPr>
        <w:t>）</w:t>
      </w:r>
      <w:r w:rsidR="000F2EE2">
        <w:rPr>
          <w:rFonts w:cs="Times New Roman" w:hint="eastAsia"/>
        </w:rPr>
        <w:t>；</w:t>
      </w:r>
      <w:r w:rsidRPr="00445C3D">
        <w:rPr>
          <w:rFonts w:cs="Times New Roman" w:hint="eastAsia"/>
        </w:rPr>
        <w:t>但这些联合与基督位格独一的联合仅为类似，并非相同。如是我们能够说在基督内面，上帝是人，而人是上帝，但我们不能说在人内面的灵魂是身体或那以火发光的铁是火。</w:t>
      </w:r>
    </w:p>
    <w:p w14:paraId="2D11DBCA" w14:textId="2114CC78" w:rsidR="0031269B" w:rsidRPr="00445C3D" w:rsidRDefault="0031269B" w:rsidP="00DF514A">
      <w:pPr>
        <w:spacing w:after="0"/>
        <w:ind w:firstLine="461"/>
        <w:rPr>
          <w:rFonts w:cs="Times New Roman"/>
        </w:rPr>
      </w:pPr>
      <w:r w:rsidRPr="00445C3D">
        <w:rPr>
          <w:rFonts w:cs="Times New Roman" w:hint="eastAsia"/>
        </w:rPr>
        <w:t>因此，那位格的主题，曾被称为非凡的或独一的</w:t>
      </w:r>
      <w:r w:rsidR="005C0F88" w:rsidRPr="00445C3D">
        <w:rPr>
          <w:rFonts w:cs="Times New Roman" w:hint="eastAsia"/>
        </w:rPr>
        <w:t>（</w:t>
      </w:r>
      <w:r w:rsidRPr="00445C3D">
        <w:rPr>
          <w:rFonts w:cs="Times New Roman"/>
        </w:rPr>
        <w:t>propositiones inusitat</w:t>
      </w:r>
      <w:r w:rsidR="00857289">
        <w:rPr>
          <w:rFonts w:cs="Times New Roman" w:hint="eastAsia"/>
        </w:rPr>
        <w:t>ae</w:t>
      </w:r>
      <w:r w:rsidR="005C0F88" w:rsidRPr="00445C3D">
        <w:rPr>
          <w:rFonts w:cs="Times New Roman" w:hint="eastAsia"/>
        </w:rPr>
        <w:t>）</w:t>
      </w:r>
      <w:r w:rsidRPr="00445C3D">
        <w:rPr>
          <w:rFonts w:cs="Times New Roman" w:hint="eastAsia"/>
        </w:rPr>
        <w:t>，或称为没有相似。然而，虽然这些位格的主题是独特的</w:t>
      </w:r>
      <w:r w:rsidR="005C0F88" w:rsidRPr="00445C3D">
        <w:rPr>
          <w:rFonts w:cs="Times New Roman" w:hint="eastAsia"/>
        </w:rPr>
        <w:t>（</w:t>
      </w:r>
      <w:r w:rsidRPr="00445C3D">
        <w:rPr>
          <w:rFonts w:cs="Times New Roman"/>
        </w:rPr>
        <w:t>inusitat</w:t>
      </w:r>
      <w:r w:rsidR="00857289">
        <w:rPr>
          <w:rFonts w:cs="Times New Roman" w:hint="eastAsia"/>
        </w:rPr>
        <w:t>ae</w:t>
      </w:r>
      <w:r w:rsidR="005C0F88" w:rsidRPr="00445C3D">
        <w:rPr>
          <w:rFonts w:cs="Times New Roman" w:hint="eastAsia"/>
        </w:rPr>
        <w:t>）</w:t>
      </w:r>
      <w:r w:rsidR="00857289">
        <w:rPr>
          <w:rFonts w:cs="Times New Roman" w:hint="eastAsia"/>
        </w:rPr>
        <w:t>，</w:t>
      </w:r>
      <w:r w:rsidRPr="00445C3D">
        <w:rPr>
          <w:rFonts w:cs="Times New Roman" w:hint="eastAsia"/>
        </w:rPr>
        <w:t>但它们仍是实在的，并非仅是字句而已</w:t>
      </w:r>
      <w:r w:rsidR="005C0F88" w:rsidRPr="00445C3D">
        <w:rPr>
          <w:rFonts w:cs="Times New Roman" w:hint="eastAsia"/>
        </w:rPr>
        <w:t>（</w:t>
      </w:r>
      <w:r w:rsidRPr="00445C3D">
        <w:rPr>
          <w:rFonts w:cs="Times New Roman"/>
        </w:rPr>
        <w:t>verbales</w:t>
      </w:r>
      <w:r w:rsidR="005C0F88" w:rsidRPr="00445C3D">
        <w:rPr>
          <w:rFonts w:cs="Times New Roman" w:hint="eastAsia"/>
        </w:rPr>
        <w:t>）</w:t>
      </w:r>
      <w:r w:rsidR="000F2EE2">
        <w:rPr>
          <w:rFonts w:cs="Times New Roman" w:hint="eastAsia"/>
        </w:rPr>
        <w:t>；</w:t>
      </w:r>
      <w:r w:rsidRPr="00445C3D">
        <w:rPr>
          <w:rFonts w:cs="Times New Roman" w:hint="eastAsia"/>
        </w:rPr>
        <w:t>它们</w:t>
      </w:r>
      <w:r w:rsidR="00857289">
        <w:rPr>
          <w:rFonts w:cs="Times New Roman" w:hint="eastAsia"/>
        </w:rPr>
        <w:t>是</w:t>
      </w:r>
      <w:r w:rsidRPr="00445C3D">
        <w:rPr>
          <w:rFonts w:cs="Times New Roman" w:hint="eastAsia"/>
        </w:rPr>
        <w:t>正式的</w:t>
      </w:r>
      <w:r w:rsidR="005C0F88" w:rsidRPr="00445C3D">
        <w:rPr>
          <w:rFonts w:cs="Times New Roman" w:hint="eastAsia"/>
        </w:rPr>
        <w:t>（</w:t>
      </w:r>
      <w:r w:rsidRPr="00445C3D">
        <w:rPr>
          <w:rFonts w:cs="Times New Roman"/>
        </w:rPr>
        <w:t>propriae</w:t>
      </w:r>
      <w:r w:rsidR="005C0F88" w:rsidRPr="00445C3D">
        <w:rPr>
          <w:rFonts w:cs="Times New Roman" w:hint="eastAsia"/>
        </w:rPr>
        <w:t>）</w:t>
      </w:r>
      <w:r w:rsidRPr="00445C3D">
        <w:rPr>
          <w:rFonts w:cs="Times New Roman" w:hint="eastAsia"/>
        </w:rPr>
        <w:t>，不是隐喻的</w:t>
      </w:r>
      <w:r w:rsidRPr="00445C3D">
        <w:rPr>
          <w:rFonts w:cs="Times New Roman"/>
        </w:rPr>
        <w:t xml:space="preserve"> , </w:t>
      </w:r>
      <w:r w:rsidRPr="00445C3D">
        <w:rPr>
          <w:rFonts w:cs="Times New Roman" w:hint="eastAsia"/>
        </w:rPr>
        <w:t>或比喻的，或转义的</w:t>
      </w:r>
      <w:r w:rsidR="005C0F88" w:rsidRPr="00445C3D">
        <w:rPr>
          <w:rFonts w:cs="Times New Roman" w:hint="eastAsia"/>
        </w:rPr>
        <w:t>（</w:t>
      </w:r>
      <w:r w:rsidRPr="00445C3D">
        <w:rPr>
          <w:rFonts w:cs="Times New Roman"/>
        </w:rPr>
        <w:t>impropriae et tropicae</w:t>
      </w:r>
      <w:r w:rsidR="005C0F88" w:rsidRPr="00445C3D">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两性在基督内面是真正的联合，正如那位格的主题所断言的一样，所以说耶稣是神人</w:t>
      </w:r>
      <w:r w:rsidR="005C0F88" w:rsidRPr="00445C3D">
        <w:rPr>
          <w:rFonts w:cs="Times New Roman" w:hint="eastAsia"/>
        </w:rPr>
        <w:t>（</w:t>
      </w:r>
      <w:r w:rsidR="00044716" w:rsidRPr="00445C3D">
        <w:rPr>
          <w:rFonts w:cs="Times New Roman"/>
        </w:rPr>
        <w:t>θεανθρωπος</w:t>
      </w:r>
      <w:r w:rsidR="005C0F88" w:rsidRPr="00445C3D">
        <w:rPr>
          <w:rFonts w:cs="Times New Roman" w:hint="eastAsia"/>
        </w:rPr>
        <w:t>）</w:t>
      </w:r>
      <w:r w:rsidRPr="00445C3D">
        <w:rPr>
          <w:rFonts w:cs="Times New Roman" w:hint="eastAsia"/>
        </w:rPr>
        <w:t>，是按着这名词最完全的意思而说</w:t>
      </w:r>
      <w:r w:rsidR="005C0F88" w:rsidRPr="00445C3D">
        <w:rPr>
          <w:rFonts w:cs="Times New Roman" w:hint="eastAsia"/>
        </w:rPr>
        <w:t>（</w:t>
      </w:r>
      <w:r w:rsidRPr="00445C3D">
        <w:rPr>
          <w:rFonts w:cs="Times New Roman"/>
        </w:rPr>
        <w:t>persona σύνθετος, persona composita</w:t>
      </w:r>
      <w:r w:rsidR="005C0F88" w:rsidRPr="00445C3D">
        <w:rPr>
          <w:rFonts w:cs="Times New Roman" w:hint="eastAsia"/>
        </w:rPr>
        <w:t>）</w:t>
      </w:r>
      <w:r w:rsidRPr="00445C3D">
        <w:rPr>
          <w:rFonts w:cs="Times New Roman" w:hint="eastAsia"/>
        </w:rPr>
        <w:t>。</w:t>
      </w:r>
    </w:p>
    <w:p w14:paraId="21299041" w14:textId="33F2B7AC" w:rsidR="0031269B" w:rsidRPr="00445C3D" w:rsidRDefault="0031269B" w:rsidP="00DF514A">
      <w:pPr>
        <w:spacing w:after="0"/>
        <w:ind w:firstLine="461"/>
        <w:rPr>
          <w:rFonts w:cs="Times New Roman"/>
        </w:rPr>
      </w:pPr>
      <w:r w:rsidRPr="00445C3D">
        <w:rPr>
          <w:rFonts w:cs="Times New Roman" w:hint="eastAsia"/>
        </w:rPr>
        <w:t>基督教基于圣经教导基督内二性位格的联合，同时也着重弃绝</w:t>
      </w:r>
      <w:r w:rsidR="00512B20" w:rsidRPr="00445C3D">
        <w:rPr>
          <w:rFonts w:cs="Times New Roman" w:hint="eastAsia"/>
        </w:rPr>
        <w:t>：</w:t>
      </w:r>
      <w:r w:rsidRPr="00445C3D">
        <w:rPr>
          <w:rFonts w:cs="Times New Roman" w:hint="eastAsia"/>
        </w:rPr>
        <w:t>甲、优提克斯</w:t>
      </w:r>
      <w:r w:rsidR="005C0F88" w:rsidRPr="00445C3D">
        <w:rPr>
          <w:rFonts w:cs="Times New Roman" w:hint="eastAsia"/>
        </w:rPr>
        <w:t>（</w:t>
      </w:r>
      <w:r w:rsidRPr="00445C3D">
        <w:rPr>
          <w:rFonts w:cs="Times New Roman"/>
        </w:rPr>
        <w:t>Eutychus</w:t>
      </w:r>
      <w:r w:rsidR="005C0F88" w:rsidRPr="00445C3D">
        <w:rPr>
          <w:rFonts w:cs="Times New Roman" w:hint="eastAsia"/>
        </w:rPr>
        <w:t>）</w:t>
      </w:r>
      <w:r w:rsidRPr="00445C3D">
        <w:rPr>
          <w:rFonts w:cs="Times New Roman" w:hint="eastAsia"/>
        </w:rPr>
        <w:t>的异端</w:t>
      </w:r>
      <w:r w:rsidR="005C0F88" w:rsidRPr="00445C3D">
        <w:rPr>
          <w:rFonts w:cs="Times New Roman" w:hint="eastAsia"/>
        </w:rPr>
        <w:t>（</w:t>
      </w:r>
      <w:r w:rsidRPr="00445C3D">
        <w:rPr>
          <w:rFonts w:cs="Times New Roman"/>
        </w:rPr>
        <w:t>monophysitism</w:t>
      </w:r>
      <w:r w:rsidR="005C0F88" w:rsidRPr="00445C3D">
        <w:rPr>
          <w:rFonts w:cs="Times New Roman" w:hint="eastAsia"/>
        </w:rPr>
        <w:t>）</w:t>
      </w:r>
      <w:r w:rsidRPr="00445C3D">
        <w:rPr>
          <w:rFonts w:cs="Times New Roman" w:hint="eastAsia"/>
        </w:rPr>
        <w:t>，他教训说这联合是藉着两性彼此混合而成，或藉着混杂或改变二性，甲性成乙性，乙性成甲性</w:t>
      </w:r>
      <w:r w:rsidR="005C0F88" w:rsidRPr="00445C3D">
        <w:rPr>
          <w:rFonts w:cs="Times New Roman" w:hint="eastAsia"/>
        </w:rPr>
        <w:t>（</w:t>
      </w:r>
      <w:r w:rsidRPr="00445C3D">
        <w:rPr>
          <w:rFonts w:cs="Times New Roman"/>
        </w:rPr>
        <w:t>unio per mixtionem et conversionem</w:t>
      </w:r>
      <w:r w:rsidR="005C0F88" w:rsidRPr="00445C3D">
        <w:rPr>
          <w:rFonts w:cs="Times New Roman" w:hint="eastAsia"/>
        </w:rPr>
        <w:t>）</w:t>
      </w:r>
      <w:r w:rsidRPr="00445C3D">
        <w:rPr>
          <w:rFonts w:cs="Times New Roman" w:hint="eastAsia"/>
        </w:rPr>
        <w:t>，以致藉着此种混合或改变才成了第三种</w:t>
      </w:r>
      <w:r w:rsidR="008E17D0">
        <w:rPr>
          <w:rFonts w:cs="Times New Roman" w:hint="eastAsia"/>
        </w:rPr>
        <w:t>事物</w:t>
      </w:r>
      <w:r w:rsidR="005C0F88" w:rsidRPr="00445C3D">
        <w:rPr>
          <w:rFonts w:cs="Times New Roman" w:hint="eastAsia"/>
        </w:rPr>
        <w:t>（</w:t>
      </w:r>
      <w:r w:rsidRPr="00445C3D">
        <w:rPr>
          <w:rFonts w:cs="Times New Roman"/>
        </w:rPr>
        <w:t>tertium quiddam</w:t>
      </w:r>
      <w:r w:rsidR="005C0F88" w:rsidRPr="00445C3D">
        <w:rPr>
          <w:rFonts w:cs="Times New Roman" w:hint="eastAsia"/>
        </w:rPr>
        <w:t>）</w:t>
      </w:r>
      <w:r w:rsidR="000F2EE2">
        <w:rPr>
          <w:rFonts w:cs="Times New Roman" w:hint="eastAsia"/>
        </w:rPr>
        <w:t>；</w:t>
      </w:r>
      <w:r w:rsidRPr="00445C3D">
        <w:rPr>
          <w:rFonts w:cs="Times New Roman" w:hint="eastAsia"/>
        </w:rPr>
        <w:t>乙、</w:t>
      </w:r>
      <w:r w:rsidR="00FE5FE4" w:rsidRPr="00445C3D">
        <w:rPr>
          <w:rFonts w:cs="Times New Roman" w:hint="eastAsia"/>
        </w:rPr>
        <w:t>涅</w:t>
      </w:r>
      <w:r w:rsidRPr="00445C3D">
        <w:rPr>
          <w:rFonts w:cs="Times New Roman" w:hint="eastAsia"/>
        </w:rPr>
        <w:t>斯多留</w:t>
      </w:r>
      <w:r w:rsidR="005C0F88" w:rsidRPr="00445C3D">
        <w:rPr>
          <w:rFonts w:cs="Times New Roman" w:hint="eastAsia"/>
        </w:rPr>
        <w:t>（</w:t>
      </w:r>
      <w:r w:rsidRPr="00445C3D">
        <w:rPr>
          <w:rFonts w:cs="Times New Roman"/>
        </w:rPr>
        <w:t>Nestorius</w:t>
      </w:r>
      <w:r w:rsidR="005C0F88" w:rsidRPr="00445C3D">
        <w:rPr>
          <w:rFonts w:cs="Times New Roman" w:hint="eastAsia"/>
        </w:rPr>
        <w:t>）</w:t>
      </w:r>
      <w:r w:rsidRPr="00445C3D">
        <w:rPr>
          <w:rFonts w:cs="Times New Roman" w:hint="eastAsia"/>
        </w:rPr>
        <w:t>的异端</w:t>
      </w:r>
      <w:r w:rsidR="008E17D0">
        <w:rPr>
          <w:rFonts w:cs="Times New Roman" w:hint="eastAsia"/>
        </w:rPr>
        <w:t>，</w:t>
      </w:r>
      <w:r w:rsidRPr="00445C3D">
        <w:rPr>
          <w:rFonts w:cs="Times New Roman" w:hint="eastAsia"/>
        </w:rPr>
        <w:t>他虽断言二性的连结</w:t>
      </w:r>
      <w:r w:rsidR="005C0F88" w:rsidRPr="00445C3D">
        <w:rPr>
          <w:rFonts w:cs="Times New Roman" w:hint="eastAsia"/>
        </w:rPr>
        <w:t>（</w:t>
      </w:r>
      <w:r w:rsidR="0049039A" w:rsidRPr="00445C3D">
        <w:rPr>
          <w:rFonts w:cs="Times New Roman"/>
        </w:rPr>
        <w:t>συναφ</w:t>
      </w:r>
      <w:r w:rsidR="00A02F4E" w:rsidRPr="00445C3D">
        <w:rPr>
          <w:rFonts w:cs="Times New Roman"/>
        </w:rPr>
        <w:t>εια</w:t>
      </w:r>
      <w:r w:rsidR="005C0F88" w:rsidRPr="00445C3D">
        <w:rPr>
          <w:rFonts w:cs="Times New Roman" w:hint="eastAsia"/>
        </w:rPr>
        <w:t>）</w:t>
      </w:r>
      <w:r w:rsidRPr="00445C3D">
        <w:rPr>
          <w:rFonts w:cs="Times New Roman" w:hint="eastAsia"/>
        </w:rPr>
        <w:t>，但仍然视二性为分离的</w:t>
      </w:r>
      <w:r w:rsidR="005C0F88" w:rsidRPr="00445C3D">
        <w:rPr>
          <w:rFonts w:cs="Times New Roman" w:hint="eastAsia"/>
        </w:rPr>
        <w:t>（</w:t>
      </w:r>
      <w:r w:rsidRPr="00445C3D">
        <w:rPr>
          <w:rFonts w:cs="Times New Roman" w:hint="eastAsia"/>
        </w:rPr>
        <w:t>协同式</w:t>
      </w:r>
      <w:r w:rsidRPr="00445C3D">
        <w:rPr>
          <w:rFonts w:cs="Times New Roman"/>
        </w:rPr>
        <w:t xml:space="preserve">Formula of Concord </w:t>
      </w:r>
      <w:r w:rsidR="00512B20" w:rsidRPr="00445C3D">
        <w:rPr>
          <w:rFonts w:cs="Times New Roman" w:hint="eastAsia"/>
        </w:rPr>
        <w:t>：</w:t>
      </w:r>
      <w:r w:rsidR="001601E9" w:rsidRPr="00445C3D">
        <w:rPr>
          <w:rFonts w:cs="Times New Roman"/>
        </w:rPr>
        <w:t>“</w:t>
      </w:r>
      <w:r w:rsidRPr="00445C3D">
        <w:rPr>
          <w:rFonts w:cs="Times New Roman" w:hint="eastAsia"/>
        </w:rPr>
        <w:t>犹如两块木板被胶贴连着</w:t>
      </w:r>
      <w:r w:rsidR="001601E9" w:rsidRPr="00445C3D">
        <w:rPr>
          <w:rFonts w:cs="Times New Roman"/>
        </w:rPr>
        <w:t>”</w:t>
      </w:r>
      <w:r w:rsidR="005C0F88" w:rsidRPr="00445C3D">
        <w:rPr>
          <w:rFonts w:cs="Times New Roman" w:hint="eastAsia"/>
        </w:rPr>
        <w:t>）</w:t>
      </w:r>
      <w:r w:rsidRPr="00445C3D">
        <w:rPr>
          <w:rFonts w:cs="Times New Roman" w:hint="eastAsia"/>
        </w:rPr>
        <w:t>，于是否认位格的联合，并特别否认二性的交通和特性彼此的归与</w:t>
      </w:r>
      <w:r w:rsidR="005C0F88" w:rsidRPr="00445C3D">
        <w:rPr>
          <w:rFonts w:cs="Times New Roman" w:hint="eastAsia"/>
        </w:rPr>
        <w:t>（</w:t>
      </w:r>
      <w:r w:rsidRPr="00445C3D">
        <w:rPr>
          <w:rFonts w:cs="Times New Roman" w:hint="eastAsia"/>
        </w:rPr>
        <w:t>马利亚不是</w:t>
      </w:r>
      <w:r w:rsidR="00A02F4E" w:rsidRPr="00445C3D">
        <w:rPr>
          <w:rFonts w:cs="Times New Roman"/>
        </w:rPr>
        <w:t>θεοτοκος</w:t>
      </w:r>
      <w:r w:rsidRPr="00445C3D">
        <w:rPr>
          <w:rFonts w:cs="Times New Roman" w:hint="eastAsia"/>
        </w:rPr>
        <w:t>，上帝之母</w:t>
      </w:r>
      <w:r w:rsidR="005C0F88" w:rsidRPr="00445C3D">
        <w:rPr>
          <w:rFonts w:cs="Times New Roman" w:hint="eastAsia"/>
        </w:rPr>
        <w:t>）</w:t>
      </w:r>
      <w:r w:rsidRPr="00445C3D">
        <w:rPr>
          <w:rFonts w:cs="Times New Roman" w:hint="eastAsia"/>
        </w:rPr>
        <w:t>。</w:t>
      </w:r>
    </w:p>
    <w:p w14:paraId="528FC61C" w14:textId="6FA8DA64" w:rsidR="0031269B" w:rsidRPr="00445C3D" w:rsidRDefault="0031269B" w:rsidP="00DF514A">
      <w:pPr>
        <w:spacing w:after="0"/>
        <w:ind w:firstLine="461"/>
        <w:rPr>
          <w:rFonts w:cs="Times New Roman"/>
        </w:rPr>
      </w:pPr>
      <w:r w:rsidRPr="00445C3D">
        <w:rPr>
          <w:rFonts w:cs="Times New Roman" w:hint="eastAsia"/>
        </w:rPr>
        <w:t>对这两种异端，迦克墩</w:t>
      </w:r>
      <w:r w:rsidR="005C0F88" w:rsidRPr="00445C3D">
        <w:rPr>
          <w:rFonts w:cs="Times New Roman" w:hint="eastAsia"/>
        </w:rPr>
        <w:t>（</w:t>
      </w:r>
      <w:r w:rsidRPr="00445C3D">
        <w:rPr>
          <w:rFonts w:cs="Times New Roman"/>
        </w:rPr>
        <w:t>Chalcedon</w:t>
      </w:r>
      <w:r w:rsidR="005C0F88" w:rsidRPr="00445C3D">
        <w:rPr>
          <w:rFonts w:cs="Times New Roman" w:hint="eastAsia"/>
        </w:rPr>
        <w:t>）</w:t>
      </w:r>
      <w:r w:rsidRPr="00445C3D">
        <w:rPr>
          <w:rFonts w:cs="Times New Roman" w:hint="eastAsia"/>
        </w:rPr>
        <w:t>议会</w:t>
      </w:r>
      <w:r w:rsidR="005C0F88" w:rsidRPr="00445C3D">
        <w:rPr>
          <w:rFonts w:cs="Times New Roman" w:hint="eastAsia"/>
        </w:rPr>
        <w:t>（</w:t>
      </w:r>
      <w:r w:rsidRPr="00445C3D">
        <w:rPr>
          <w:rFonts w:cs="Times New Roman" w:hint="eastAsia"/>
        </w:rPr>
        <w:t>主后</w:t>
      </w:r>
      <w:r w:rsidRPr="00445C3D">
        <w:rPr>
          <w:rFonts w:cs="Times New Roman"/>
        </w:rPr>
        <w:t>451</w:t>
      </w:r>
      <w:r w:rsidR="005C0F88" w:rsidRPr="00445C3D">
        <w:rPr>
          <w:rFonts w:cs="Times New Roman" w:hint="eastAsia"/>
        </w:rPr>
        <w:t>）</w:t>
      </w:r>
      <w:r w:rsidR="00893BA9" w:rsidRPr="00445C3D">
        <w:rPr>
          <w:rFonts w:cs="Times New Roman" w:hint="eastAsia"/>
        </w:rPr>
        <w:t>声</w:t>
      </w:r>
      <w:r w:rsidRPr="00445C3D">
        <w:rPr>
          <w:rFonts w:cs="Times New Roman" w:hint="eastAsia"/>
        </w:rPr>
        <w:t>明</w:t>
      </w:r>
      <w:r w:rsidR="00512B20" w:rsidRPr="00445C3D">
        <w:rPr>
          <w:rFonts w:cs="Times New Roman" w:hint="eastAsia"/>
        </w:rPr>
        <w:t>：</w:t>
      </w:r>
      <w:r w:rsidR="001601E9" w:rsidRPr="00445C3D">
        <w:rPr>
          <w:rFonts w:cs="Times New Roman"/>
        </w:rPr>
        <w:t>“</w:t>
      </w:r>
      <w:r w:rsidRPr="00445C3D">
        <w:rPr>
          <w:rFonts w:cs="Times New Roman" w:hint="eastAsia"/>
        </w:rPr>
        <w:t>我们承认同一的一位耶稣基督，独生子和主，有二性</w:t>
      </w:r>
      <w:r w:rsidR="005C0F88" w:rsidRPr="00445C3D">
        <w:rPr>
          <w:rFonts w:cs="Times New Roman" w:hint="eastAsia"/>
        </w:rPr>
        <w:t>（</w:t>
      </w:r>
      <w:r w:rsidR="00A02F4E" w:rsidRPr="00445C3D">
        <w:rPr>
          <w:rFonts w:cs="Times New Roman"/>
        </w:rPr>
        <w:t>ε</w:t>
      </w:r>
      <w:r w:rsidR="00893BA9" w:rsidRPr="00445C3D">
        <w:rPr>
          <w:rFonts w:cs="Times New Roman"/>
        </w:rPr>
        <w:t>ν</w:t>
      </w:r>
      <w:r w:rsidR="00B20231">
        <w:rPr>
          <w:rFonts w:cs="Times New Roman" w:hint="eastAsia"/>
        </w:rPr>
        <w:t xml:space="preserve"> </w:t>
      </w:r>
      <w:r w:rsidR="00893BA9" w:rsidRPr="00445C3D">
        <w:rPr>
          <w:rFonts w:cs="Times New Roman"/>
        </w:rPr>
        <w:t>δ</w:t>
      </w:r>
      <w:r w:rsidR="00A02F4E" w:rsidRPr="00445C3D">
        <w:rPr>
          <w:rFonts w:cs="Times New Roman"/>
        </w:rPr>
        <w:t>υ</w:t>
      </w:r>
      <w:r w:rsidR="00893BA9" w:rsidRPr="00445C3D">
        <w:rPr>
          <w:rFonts w:cs="Times New Roman"/>
        </w:rPr>
        <w:t>ο</w:t>
      </w:r>
      <w:r w:rsidR="00B20231">
        <w:rPr>
          <w:rFonts w:cs="Times New Roman" w:hint="eastAsia"/>
        </w:rPr>
        <w:t xml:space="preserve"> </w:t>
      </w:r>
      <w:r w:rsidR="00893BA9" w:rsidRPr="00445C3D">
        <w:rPr>
          <w:rFonts w:cs="Times New Roman"/>
        </w:rPr>
        <w:t>φ</w:t>
      </w:r>
      <w:r w:rsidR="00A02F4E" w:rsidRPr="00445C3D">
        <w:rPr>
          <w:rFonts w:cs="Times New Roman"/>
        </w:rPr>
        <w:t>υσεσιν</w:t>
      </w:r>
      <w:r w:rsidR="005C0F88" w:rsidRPr="00445C3D">
        <w:rPr>
          <w:rFonts w:cs="Times New Roman" w:hint="eastAsia"/>
        </w:rPr>
        <w:t>）</w:t>
      </w:r>
      <w:r w:rsidRPr="00445C3D">
        <w:rPr>
          <w:rFonts w:cs="Times New Roman" w:hint="eastAsia"/>
        </w:rPr>
        <w:t>，并没有混杂</w:t>
      </w:r>
      <w:r w:rsidR="005C0F88" w:rsidRPr="00445C3D">
        <w:rPr>
          <w:rFonts w:cs="Times New Roman" w:hint="eastAsia"/>
        </w:rPr>
        <w:t>（</w:t>
      </w:r>
      <w:r w:rsidR="00A02F4E" w:rsidRPr="00445C3D">
        <w:rPr>
          <w:rFonts w:cs="Times New Roman"/>
        </w:rPr>
        <w:t>ασυγχυτως</w:t>
      </w:r>
      <w:r w:rsidR="005C0F88" w:rsidRPr="00445C3D">
        <w:rPr>
          <w:rFonts w:cs="Times New Roman" w:hint="eastAsia"/>
        </w:rPr>
        <w:t>）</w:t>
      </w:r>
      <w:r w:rsidRPr="00445C3D">
        <w:rPr>
          <w:rFonts w:cs="Times New Roman" w:hint="eastAsia"/>
        </w:rPr>
        <w:t>，</w:t>
      </w:r>
      <w:r w:rsidRPr="00445C3D">
        <w:rPr>
          <w:rFonts w:cs="Times New Roman" w:hint="eastAsia"/>
        </w:rPr>
        <w:lastRenderedPageBreak/>
        <w:t>没有改</w:t>
      </w:r>
      <w:r w:rsidR="00893BA9" w:rsidRPr="00445C3D">
        <w:rPr>
          <w:rFonts w:cs="Times New Roman" w:hint="eastAsia"/>
        </w:rPr>
        <w:t>变</w:t>
      </w:r>
      <w:r w:rsidR="005C0F88" w:rsidRPr="00445C3D">
        <w:rPr>
          <w:rFonts w:cs="Times New Roman" w:hint="eastAsia"/>
        </w:rPr>
        <w:t>（</w:t>
      </w:r>
      <w:r w:rsidR="00A02F4E" w:rsidRPr="00445C3D">
        <w:rPr>
          <w:rFonts w:cs="Times New Roman"/>
        </w:rPr>
        <w:t>ατρεπτως</w:t>
      </w:r>
      <w:r w:rsidR="005C0F88" w:rsidRPr="00445C3D">
        <w:rPr>
          <w:rFonts w:cs="Times New Roman" w:hint="eastAsia"/>
        </w:rPr>
        <w:t>）</w:t>
      </w:r>
      <w:r w:rsidR="00E605A4">
        <w:rPr>
          <w:rFonts w:cs="Times New Roman" w:hint="eastAsia"/>
        </w:rPr>
        <w:t>（</w:t>
      </w:r>
      <w:r w:rsidRPr="00445C3D">
        <w:rPr>
          <w:rFonts w:cs="Times New Roman" w:hint="eastAsia"/>
        </w:rPr>
        <w:t>驳倒优提克斯</w:t>
      </w:r>
      <w:r w:rsidR="00E605A4">
        <w:rPr>
          <w:rFonts w:cs="Times New Roman" w:hint="eastAsia"/>
        </w:rPr>
        <w:t>）</w:t>
      </w:r>
      <w:r w:rsidRPr="00445C3D">
        <w:rPr>
          <w:rFonts w:cs="Times New Roman" w:hint="eastAsia"/>
        </w:rPr>
        <w:t>，没有分开</w:t>
      </w:r>
      <w:r w:rsidR="005C0F88" w:rsidRPr="00445C3D">
        <w:rPr>
          <w:rFonts w:cs="Times New Roman" w:hint="eastAsia"/>
        </w:rPr>
        <w:t>（</w:t>
      </w:r>
      <w:r w:rsidR="00A02F4E" w:rsidRPr="00445C3D">
        <w:rPr>
          <w:rFonts w:cs="Times New Roman"/>
        </w:rPr>
        <w:t>αδιαιρετως</w:t>
      </w:r>
      <w:r w:rsidR="005C0F88" w:rsidRPr="00445C3D">
        <w:rPr>
          <w:rFonts w:cs="Times New Roman" w:hint="eastAsia"/>
        </w:rPr>
        <w:t>）</w:t>
      </w:r>
      <w:r w:rsidRPr="00445C3D">
        <w:rPr>
          <w:rFonts w:cs="Times New Roman" w:hint="eastAsia"/>
        </w:rPr>
        <w:t>，无分离，</w:t>
      </w:r>
      <w:r w:rsidR="005C0F88" w:rsidRPr="00445C3D">
        <w:rPr>
          <w:rFonts w:cs="Times New Roman" w:hint="eastAsia"/>
        </w:rPr>
        <w:t>（</w:t>
      </w:r>
      <w:r w:rsidR="00A02F4E" w:rsidRPr="00445C3D">
        <w:rPr>
          <w:rFonts w:cs="Times New Roman"/>
        </w:rPr>
        <w:t>αχω</w:t>
      </w:r>
      <w:r w:rsidR="00FE5FE4" w:rsidRPr="00445C3D">
        <w:rPr>
          <w:rFonts w:cs="Times New Roman"/>
        </w:rPr>
        <w:t>ριοτως</w:t>
      </w:r>
      <w:r w:rsidR="005C0F88" w:rsidRPr="00445C3D">
        <w:rPr>
          <w:rFonts w:cs="Times New Roman" w:hint="eastAsia"/>
        </w:rPr>
        <w:t>）</w:t>
      </w:r>
      <w:r w:rsidR="00E605A4">
        <w:rPr>
          <w:rFonts w:cs="Times New Roman" w:hint="eastAsia"/>
        </w:rPr>
        <w:t>（</w:t>
      </w:r>
      <w:r w:rsidRPr="00445C3D">
        <w:rPr>
          <w:rFonts w:cs="Times New Roman" w:hint="eastAsia"/>
        </w:rPr>
        <w:t>驳倒</w:t>
      </w:r>
      <w:r w:rsidR="00FE5FE4" w:rsidRPr="00445C3D">
        <w:rPr>
          <w:rFonts w:cs="Times New Roman" w:hint="eastAsia"/>
        </w:rPr>
        <w:t>涅斯多留</w:t>
      </w:r>
      <w:r w:rsidR="00E605A4">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其后有慈运理</w:t>
      </w:r>
      <w:r w:rsidR="005C0F88" w:rsidRPr="00445C3D">
        <w:rPr>
          <w:rFonts w:cs="Times New Roman" w:hint="eastAsia"/>
        </w:rPr>
        <w:t>（</w:t>
      </w:r>
      <w:r w:rsidRPr="00445C3D">
        <w:rPr>
          <w:rFonts w:cs="Times New Roman"/>
        </w:rPr>
        <w:t>Zwingli</w:t>
      </w:r>
      <w:r w:rsidR="005C0F88" w:rsidRPr="00445C3D">
        <w:rPr>
          <w:rFonts w:cs="Times New Roman" w:hint="eastAsia"/>
        </w:rPr>
        <w:t>）</w:t>
      </w:r>
      <w:r w:rsidR="00893BA9" w:rsidRPr="00445C3D">
        <w:rPr>
          <w:rFonts w:cs="Times New Roman" w:hint="eastAsia"/>
        </w:rPr>
        <w:t>向</w:t>
      </w:r>
      <w:r w:rsidR="00FE5FE4" w:rsidRPr="00445C3D">
        <w:rPr>
          <w:rFonts w:cs="Times New Roman" w:hint="eastAsia"/>
        </w:rPr>
        <w:t>涅</w:t>
      </w:r>
      <w:r w:rsidRPr="00445C3D">
        <w:rPr>
          <w:rFonts w:cs="Times New Roman" w:hint="eastAsia"/>
        </w:rPr>
        <w:t>氏的异端</w:t>
      </w:r>
      <w:r w:rsidR="00846502" w:rsidRPr="00445C3D">
        <w:rPr>
          <w:rFonts w:cs="Times New Roman" w:hint="eastAsia"/>
        </w:rPr>
        <w:t>致</w:t>
      </w:r>
      <w:r w:rsidR="00893BA9" w:rsidRPr="00445C3D">
        <w:rPr>
          <w:rFonts w:cs="Times New Roman" w:hint="eastAsia"/>
        </w:rPr>
        <w:t>敬</w:t>
      </w:r>
      <w:r w:rsidR="005C0F88" w:rsidRPr="00445C3D">
        <w:rPr>
          <w:rFonts w:cs="Times New Roman" w:hint="eastAsia"/>
        </w:rPr>
        <w:t>（</w:t>
      </w:r>
      <w:r w:rsidR="00FE5FE4" w:rsidRPr="00445C3D">
        <w:rPr>
          <w:rFonts w:cs="Times New Roman"/>
        </w:rPr>
        <w:t>αλλοιωσις</w:t>
      </w:r>
      <w:r w:rsidR="005C0F88" w:rsidRPr="00445C3D">
        <w:rPr>
          <w:rFonts w:cs="Times New Roman" w:hint="eastAsia"/>
        </w:rPr>
        <w:t>）</w:t>
      </w:r>
      <w:r w:rsidRPr="00445C3D">
        <w:rPr>
          <w:rFonts w:cs="Times New Roman" w:hint="eastAsia"/>
        </w:rPr>
        <w:t>，教训说</w:t>
      </w:r>
      <w:r w:rsidR="00512B20" w:rsidRPr="00445C3D">
        <w:rPr>
          <w:rFonts w:cs="Times New Roman" w:hint="eastAsia"/>
        </w:rPr>
        <w:t>：</w:t>
      </w:r>
      <w:r w:rsidRPr="00445C3D">
        <w:rPr>
          <w:rFonts w:cs="Times New Roman" w:hint="eastAsia"/>
        </w:rPr>
        <w:t>圣经凡提到耶稣受苦的话时，你当念及唯独是祂的人性受了苦。</w:t>
      </w:r>
      <w:r w:rsidRPr="00445C3D">
        <w:rPr>
          <w:rFonts w:cs="Times New Roman"/>
        </w:rPr>
        <w:t> </w:t>
      </w:r>
    </w:p>
    <w:p w14:paraId="70AFF85C" w14:textId="0B137877" w:rsidR="0031269B" w:rsidRPr="00445C3D" w:rsidRDefault="0031269B" w:rsidP="00DF514A">
      <w:pPr>
        <w:spacing w:after="0"/>
        <w:ind w:firstLine="461"/>
        <w:rPr>
          <w:rFonts w:cs="Times New Roman"/>
        </w:rPr>
      </w:pPr>
      <w:r w:rsidRPr="00445C3D">
        <w:rPr>
          <w:rFonts w:cs="Times New Roman" w:hint="eastAsia"/>
        </w:rPr>
        <w:t>为反驳优氏派与慈运理派</w:t>
      </w:r>
      <w:r w:rsidR="005C0F88" w:rsidRPr="00445C3D">
        <w:rPr>
          <w:rFonts w:cs="Times New Roman" w:hint="eastAsia"/>
        </w:rPr>
        <w:t>（</w:t>
      </w:r>
      <w:r w:rsidR="00FE5FE4" w:rsidRPr="00445C3D">
        <w:rPr>
          <w:rFonts w:cs="Times New Roman" w:hint="eastAsia"/>
        </w:rPr>
        <w:t>涅</w:t>
      </w:r>
      <w:r w:rsidRPr="00445C3D">
        <w:rPr>
          <w:rFonts w:cs="Times New Roman" w:hint="eastAsia"/>
        </w:rPr>
        <w:t>氏</w:t>
      </w:r>
      <w:r w:rsidR="005C0F88" w:rsidRPr="00445C3D">
        <w:rPr>
          <w:rFonts w:cs="Times New Roman" w:hint="eastAsia"/>
        </w:rPr>
        <w:t>）</w:t>
      </w:r>
      <w:r w:rsidRPr="00445C3D">
        <w:rPr>
          <w:rFonts w:cs="Times New Roman" w:hint="eastAsia"/>
        </w:rPr>
        <w:t>的异端，我们的教义学家说</w:t>
      </w:r>
      <w:r w:rsidR="00512B20" w:rsidRPr="00445C3D">
        <w:rPr>
          <w:rFonts w:cs="Times New Roman" w:hint="eastAsia"/>
        </w:rPr>
        <w:t>：</w:t>
      </w:r>
      <w:r w:rsidR="001601E9" w:rsidRPr="00445C3D">
        <w:rPr>
          <w:rFonts w:cs="Times New Roman"/>
        </w:rPr>
        <w:t>“</w:t>
      </w:r>
      <w:r w:rsidRPr="00445C3D">
        <w:rPr>
          <w:rFonts w:cs="Times New Roman" w:hint="eastAsia"/>
        </w:rPr>
        <w:t>基督内两性的联合是</w:t>
      </w:r>
      <w:r w:rsidR="00512B20" w:rsidRPr="00445C3D">
        <w:rPr>
          <w:rFonts w:cs="Times New Roman" w:hint="eastAsia"/>
        </w:rPr>
        <w:t>：</w:t>
      </w:r>
      <w:r w:rsidRPr="00445C3D">
        <w:rPr>
          <w:rFonts w:cs="Times New Roman" w:hint="eastAsia"/>
        </w:rPr>
        <w:t>甲、无争论余地的</w:t>
      </w:r>
      <w:r w:rsidR="005C0F88" w:rsidRPr="00445C3D">
        <w:rPr>
          <w:rFonts w:cs="Times New Roman" w:hint="eastAsia"/>
        </w:rPr>
        <w:t>（</w:t>
      </w:r>
      <w:r w:rsidRPr="00445C3D">
        <w:rPr>
          <w:rFonts w:cs="Times New Roman" w:hint="eastAsia"/>
        </w:rPr>
        <w:t>神性未曾改变为肉身</w:t>
      </w:r>
      <w:r w:rsidR="000F2EE2">
        <w:rPr>
          <w:rFonts w:cs="Times New Roman" w:hint="eastAsia"/>
        </w:rPr>
        <w:t>；</w:t>
      </w:r>
      <w:r w:rsidRPr="00445C3D">
        <w:rPr>
          <w:rFonts w:cs="Times New Roman" w:hint="eastAsia"/>
        </w:rPr>
        <w:t>反对优氏</w:t>
      </w:r>
      <w:r w:rsidR="005C0F88" w:rsidRPr="00445C3D">
        <w:rPr>
          <w:rFonts w:cs="Times New Roman" w:hint="eastAsia"/>
        </w:rPr>
        <w:t>）</w:t>
      </w:r>
      <w:r w:rsidR="000F2EE2">
        <w:rPr>
          <w:rFonts w:cs="Times New Roman" w:hint="eastAsia"/>
        </w:rPr>
        <w:t>；</w:t>
      </w:r>
      <w:r w:rsidRPr="00445C3D">
        <w:rPr>
          <w:rFonts w:cs="Times New Roman" w:hint="eastAsia"/>
        </w:rPr>
        <w:t>乙、无混乱的</w:t>
      </w:r>
      <w:r w:rsidR="005C0F88" w:rsidRPr="00445C3D">
        <w:rPr>
          <w:rFonts w:cs="Times New Roman" w:hint="eastAsia"/>
        </w:rPr>
        <w:t>（</w:t>
      </w:r>
      <w:r w:rsidRPr="00445C3D">
        <w:rPr>
          <w:rFonts w:cs="Times New Roman" w:hint="eastAsia"/>
        </w:rPr>
        <w:t>两性没有混杂成为第三种物体</w:t>
      </w:r>
      <w:r w:rsidR="000F2EE2">
        <w:rPr>
          <w:rFonts w:cs="Times New Roman" w:hint="eastAsia"/>
        </w:rPr>
        <w:t>；</w:t>
      </w:r>
      <w:r w:rsidRPr="00445C3D">
        <w:rPr>
          <w:rFonts w:cs="Times New Roman" w:hint="eastAsia"/>
        </w:rPr>
        <w:t>反对优氏</w:t>
      </w:r>
      <w:r w:rsidR="005C0F88" w:rsidRPr="00445C3D">
        <w:rPr>
          <w:rFonts w:cs="Times New Roman" w:hint="eastAsia"/>
        </w:rPr>
        <w:t>）</w:t>
      </w:r>
      <w:r w:rsidR="000F2EE2">
        <w:rPr>
          <w:rFonts w:cs="Times New Roman" w:hint="eastAsia"/>
        </w:rPr>
        <w:t>；</w:t>
      </w:r>
      <w:r w:rsidRPr="00445C3D">
        <w:rPr>
          <w:rFonts w:cs="Times New Roman" w:hint="eastAsia"/>
        </w:rPr>
        <w:t>丙、无分离的，并且是不</w:t>
      </w:r>
      <w:r w:rsidR="00FC2524" w:rsidRPr="00445C3D">
        <w:rPr>
          <w:rFonts w:cs="Times New Roman" w:hint="eastAsia"/>
        </w:rPr>
        <w:t>间断的</w:t>
      </w:r>
      <w:r w:rsidRPr="00445C3D">
        <w:rPr>
          <w:rFonts w:cs="Times New Roman" w:hint="eastAsia"/>
        </w:rPr>
        <w:t>联合</w:t>
      </w:r>
      <w:r w:rsidR="005C0F88" w:rsidRPr="00445C3D">
        <w:rPr>
          <w:rFonts w:cs="Times New Roman" w:hint="eastAsia"/>
        </w:rPr>
        <w:t>（</w:t>
      </w:r>
      <w:r w:rsidRPr="00445C3D">
        <w:rPr>
          <w:rFonts w:cs="Times New Roman" w:hint="eastAsia"/>
        </w:rPr>
        <w:t>反对</w:t>
      </w:r>
      <w:r w:rsidR="00FE5FE4" w:rsidRPr="00445C3D">
        <w:rPr>
          <w:rFonts w:cs="Times New Roman" w:hint="eastAsia"/>
        </w:rPr>
        <w:t>涅</w:t>
      </w:r>
      <w:r w:rsidRPr="00445C3D">
        <w:rPr>
          <w:rFonts w:cs="Times New Roman" w:hint="eastAsia"/>
        </w:rPr>
        <w:t>氏</w:t>
      </w:r>
      <w:r w:rsidR="005C0F88" w:rsidRPr="00445C3D">
        <w:rPr>
          <w:rFonts w:cs="Times New Roman" w:hint="eastAsia"/>
        </w:rPr>
        <w:t>）</w:t>
      </w:r>
      <w:r w:rsidR="000F2EE2">
        <w:rPr>
          <w:rFonts w:cs="Times New Roman" w:hint="eastAsia"/>
        </w:rPr>
        <w:t>；</w:t>
      </w:r>
      <w:r w:rsidRPr="00445C3D">
        <w:rPr>
          <w:rFonts w:cs="Times New Roman" w:hint="eastAsia"/>
        </w:rPr>
        <w:t>即是说</w:t>
      </w:r>
      <w:r w:rsidR="00512B20" w:rsidRPr="00445C3D">
        <w:rPr>
          <w:rFonts w:cs="Times New Roman" w:hint="eastAsia"/>
        </w:rPr>
        <w:t>：</w:t>
      </w:r>
      <w:r w:rsidRPr="00445C3D">
        <w:rPr>
          <w:rFonts w:cs="Times New Roman" w:hint="eastAsia"/>
        </w:rPr>
        <w:t>基督内的两性决不因时间或地点的任何间隔而告分离。基督二性的联合，既不会因祂的死亡而解散</w:t>
      </w:r>
      <w:r w:rsidR="005C0F88" w:rsidRPr="00445C3D">
        <w:rPr>
          <w:rFonts w:cs="Times New Roman" w:hint="eastAsia"/>
        </w:rPr>
        <w:t>（</w:t>
      </w:r>
      <w:r w:rsidRPr="00445C3D">
        <w:rPr>
          <w:rFonts w:cs="Times New Roman" w:hint="eastAsia"/>
        </w:rPr>
        <w:t>时间</w:t>
      </w:r>
      <w:r w:rsidR="005C0F88" w:rsidRPr="00445C3D">
        <w:rPr>
          <w:rFonts w:cs="Times New Roman" w:hint="eastAsia"/>
        </w:rPr>
        <w:t>）</w:t>
      </w:r>
      <w:r w:rsidRPr="00445C3D">
        <w:rPr>
          <w:rFonts w:cs="Times New Roman" w:hint="eastAsia"/>
        </w:rPr>
        <w:t>，而</w:t>
      </w:r>
      <w:r w:rsidR="00893BA9" w:rsidRPr="00445C3D">
        <w:rPr>
          <w:rFonts w:cs="Times New Roman" w:hint="eastAsia"/>
        </w:rPr>
        <w:t>且</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在</w:t>
      </w:r>
      <w:r w:rsidRPr="00445C3D">
        <w:rPr>
          <w:rFonts w:cs="Times New Roman" w:hint="eastAsia"/>
        </w:rPr>
        <w:t>成肉身以后，除了肉身之外，又不在任何</w:t>
      </w:r>
      <w:r w:rsidR="00FC2524" w:rsidRPr="00445C3D">
        <w:rPr>
          <w:rFonts w:cs="Times New Roman" w:hint="eastAsia"/>
        </w:rPr>
        <w:t>其他地方</w:t>
      </w:r>
      <w:r w:rsidRPr="00445C3D">
        <w:rPr>
          <w:rFonts w:cs="Times New Roman" w:hint="eastAsia"/>
        </w:rPr>
        <w:t>存在</w:t>
      </w:r>
      <w:r w:rsidR="005C0F88" w:rsidRPr="00445C3D">
        <w:rPr>
          <w:rFonts w:cs="Times New Roman" w:hint="eastAsia"/>
        </w:rPr>
        <w:t>（</w:t>
      </w:r>
      <w:r w:rsidRPr="00445C3D">
        <w:rPr>
          <w:rFonts w:cs="Times New Roman" w:hint="eastAsia"/>
        </w:rPr>
        <w:t>所在</w:t>
      </w:r>
      <w:r w:rsidR="005C0F88" w:rsidRPr="00445C3D">
        <w:rPr>
          <w:rFonts w:cs="Times New Roman" w:hint="eastAsia"/>
        </w:rPr>
        <w:t>）</w:t>
      </w:r>
      <w:r w:rsidRPr="00445C3D">
        <w:rPr>
          <w:rFonts w:cs="Times New Roman" w:hint="eastAsia"/>
        </w:rPr>
        <w:t>。上帝的儿子成了肉身以后，时时并在各处是</w:t>
      </w:r>
      <w:r w:rsidRPr="00445C3D">
        <w:rPr>
          <w:rFonts w:cs="Times New Roman"/>
        </w:rPr>
        <w:t xml:space="preserve"> Filius Dei incarnatus. Neque caro extra λόγος , neque λόγος</w:t>
      </w:r>
      <w:r w:rsidR="00BD162D" w:rsidRPr="00445C3D">
        <w:rPr>
          <w:rFonts w:cs="Times New Roman"/>
        </w:rPr>
        <w:t xml:space="preserve"> </w:t>
      </w:r>
      <w:r w:rsidRPr="00445C3D">
        <w:rPr>
          <w:rFonts w:cs="Times New Roman"/>
        </w:rPr>
        <w:t>extra carnem</w:t>
      </w:r>
      <w:r w:rsidR="00512B20" w:rsidRPr="00445C3D">
        <w:rPr>
          <w:rFonts w:cs="Times New Roman" w:hint="eastAsia"/>
        </w:rPr>
        <w:t>：</w:t>
      </w:r>
      <w:r w:rsidRPr="00445C3D">
        <w:rPr>
          <w:rFonts w:cs="Times New Roman" w:hint="eastAsia"/>
        </w:rPr>
        <w:t>上帝成肉身的儿子，道之外没有肉身</w:t>
      </w:r>
      <w:r w:rsidR="000F2EE2">
        <w:rPr>
          <w:rFonts w:cs="Times New Roman" w:hint="eastAsia"/>
        </w:rPr>
        <w:t>；</w:t>
      </w:r>
      <w:r w:rsidR="00893BA9" w:rsidRPr="00445C3D">
        <w:rPr>
          <w:rFonts w:cs="Times New Roman" w:hint="eastAsia"/>
        </w:rPr>
        <w:t>肉</w:t>
      </w:r>
      <w:r w:rsidRPr="00445C3D">
        <w:rPr>
          <w:rFonts w:cs="Times New Roman" w:hint="eastAsia"/>
        </w:rPr>
        <w:t>身之外没有道。约一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西二</w:t>
      </w:r>
      <w:r w:rsidR="00893BA9" w:rsidRPr="00445C3D">
        <w:rPr>
          <w:rFonts w:cs="Times New Roman"/>
        </w:rPr>
        <w:t>9</w:t>
      </w:r>
      <w:r w:rsidR="000F2EE2">
        <w:rPr>
          <w:rFonts w:cs="Times New Roman" w:hint="eastAsia"/>
        </w:rPr>
        <w:t>；</w:t>
      </w:r>
      <w:r w:rsidRPr="00445C3D">
        <w:rPr>
          <w:rFonts w:cs="Times New Roman" w:hint="eastAsia"/>
        </w:rPr>
        <w:t>罗五</w:t>
      </w:r>
      <w:r w:rsidRPr="00445C3D">
        <w:rPr>
          <w:rFonts w:cs="Times New Roman"/>
        </w:rPr>
        <w:t>10</w:t>
      </w:r>
      <w:r w:rsidRPr="00445C3D">
        <w:rPr>
          <w:rFonts w:cs="Times New Roman" w:hint="eastAsia"/>
        </w:rPr>
        <w:t>等。</w:t>
      </w:r>
    </w:p>
    <w:p w14:paraId="29D7D99C" w14:textId="4A190C0C" w:rsidR="0031269B" w:rsidRPr="00445C3D" w:rsidRDefault="0031269B" w:rsidP="00DF514A">
      <w:pPr>
        <w:spacing w:after="0"/>
        <w:ind w:firstLine="461"/>
        <w:rPr>
          <w:rFonts w:cs="Times New Roman"/>
        </w:rPr>
      </w:pPr>
      <w:r w:rsidRPr="00445C3D">
        <w:rPr>
          <w:rFonts w:cs="Times New Roman" w:hint="eastAsia"/>
        </w:rPr>
        <w:t>基督教为反对古往今来的一切异端者，承认耶稣位格的联合</w:t>
      </w:r>
      <w:r w:rsidR="00512B20" w:rsidRPr="00445C3D">
        <w:rPr>
          <w:rFonts w:cs="Times New Roman" w:hint="eastAsia"/>
        </w:rPr>
        <w:t>：</w:t>
      </w:r>
    </w:p>
    <w:p w14:paraId="58C3F6A2" w14:textId="5B74EE84" w:rsidR="0031269B" w:rsidRPr="00445C3D" w:rsidRDefault="0031269B" w:rsidP="00DF514A">
      <w:pPr>
        <w:spacing w:after="0"/>
        <w:ind w:firstLine="461"/>
        <w:rPr>
          <w:rFonts w:cs="Times New Roman"/>
        </w:rPr>
      </w:pPr>
      <w:r w:rsidRPr="00445C3D">
        <w:rPr>
          <w:rFonts w:cs="Times New Roman" w:hint="eastAsia"/>
        </w:rPr>
        <w:t>甲、不是</w:t>
      </w:r>
      <w:r w:rsidRPr="00445C3D">
        <w:rPr>
          <w:rFonts w:cs="Times New Roman"/>
        </w:rPr>
        <w:t xml:space="preserve">unio nominalis </w:t>
      </w:r>
      <w:r w:rsidR="005C0F88" w:rsidRPr="00445C3D">
        <w:rPr>
          <w:rFonts w:cs="Times New Roman" w:hint="eastAsia"/>
        </w:rPr>
        <w:t>（</w:t>
      </w:r>
      <w:r w:rsidRPr="00445C3D">
        <w:rPr>
          <w:rFonts w:cs="Times New Roman" w:hint="eastAsia"/>
        </w:rPr>
        <w:t>有名无实的联合</w:t>
      </w:r>
      <w:r w:rsidR="005C0F88" w:rsidRPr="00445C3D">
        <w:rPr>
          <w:rFonts w:cs="Times New Roman" w:hint="eastAsia"/>
        </w:rPr>
        <w:t>）</w:t>
      </w:r>
      <w:r w:rsidRPr="00445C3D">
        <w:rPr>
          <w:rFonts w:cs="Times New Roman" w:hint="eastAsia"/>
        </w:rPr>
        <w:t>，好像人子仅在名称上被称为上帝</w:t>
      </w:r>
      <w:r w:rsidR="005C0F88" w:rsidRPr="00445C3D">
        <w:rPr>
          <w:rFonts w:cs="Times New Roman" w:hint="eastAsia"/>
        </w:rPr>
        <w:t>（</w:t>
      </w:r>
      <w:r w:rsidRPr="00445C3D">
        <w:rPr>
          <w:rFonts w:cs="Times New Roman"/>
        </w:rPr>
        <w:t>Deus nuncupativus, god in name only</w:t>
      </w:r>
      <w:r w:rsidR="005C0F88" w:rsidRPr="00445C3D">
        <w:rPr>
          <w:rFonts w:cs="Times New Roman" w:hint="eastAsia"/>
        </w:rPr>
        <w:t>）</w:t>
      </w:r>
      <w:r w:rsidRPr="00445C3D">
        <w:rPr>
          <w:rFonts w:cs="Times New Roman" w:hint="eastAsia"/>
        </w:rPr>
        <w:t>。基督是真正的上帝，约十</w:t>
      </w:r>
      <w:r w:rsidRPr="00445C3D">
        <w:rPr>
          <w:rFonts w:cs="Times New Roman"/>
        </w:rPr>
        <w:t>30</w:t>
      </w:r>
      <w:r w:rsidRPr="00445C3D">
        <w:rPr>
          <w:rFonts w:cs="Times New Roman" w:hint="eastAsia"/>
        </w:rPr>
        <w:t>，因此祂位格的联合是实在的</w:t>
      </w:r>
      <w:r w:rsidR="005C0F88" w:rsidRPr="00445C3D">
        <w:rPr>
          <w:rFonts w:cs="Times New Roman" w:hint="eastAsia"/>
        </w:rPr>
        <w:t>（</w:t>
      </w:r>
      <w:r w:rsidRPr="00445C3D">
        <w:rPr>
          <w:rFonts w:cs="Times New Roman"/>
        </w:rPr>
        <w:t>unio realis</w:t>
      </w:r>
      <w:r w:rsidR="005C0F88" w:rsidRPr="00445C3D">
        <w:rPr>
          <w:rFonts w:cs="Times New Roman" w:hint="eastAsia"/>
        </w:rPr>
        <w:t>）</w:t>
      </w:r>
      <w:r w:rsidRPr="00445C3D">
        <w:rPr>
          <w:rFonts w:cs="Times New Roman" w:hint="eastAsia"/>
        </w:rPr>
        <w:t>。虽然神体一位派</w:t>
      </w:r>
      <w:r w:rsidR="005C0F88" w:rsidRPr="00445C3D">
        <w:rPr>
          <w:rFonts w:cs="Times New Roman" w:hint="eastAsia"/>
        </w:rPr>
        <w:t>（</w:t>
      </w:r>
      <w:r w:rsidRPr="00445C3D">
        <w:rPr>
          <w:rFonts w:cs="Times New Roman"/>
        </w:rPr>
        <w:t>Unitarians</w:t>
      </w:r>
      <w:r w:rsidR="005C0F88" w:rsidRPr="00445C3D">
        <w:rPr>
          <w:rFonts w:cs="Times New Roman" w:hint="eastAsia"/>
        </w:rPr>
        <w:t>）</w:t>
      </w:r>
      <w:r w:rsidRPr="00445C3D">
        <w:rPr>
          <w:rFonts w:cs="Times New Roman" w:hint="eastAsia"/>
        </w:rPr>
        <w:t>愿意称基督为上帝</w:t>
      </w:r>
      <w:r w:rsidR="005C0F88" w:rsidRPr="00445C3D">
        <w:rPr>
          <w:rFonts w:cs="Times New Roman" w:hint="eastAsia"/>
        </w:rPr>
        <w:t>（</w:t>
      </w:r>
      <w:r w:rsidRPr="00445C3D">
        <w:rPr>
          <w:rFonts w:cs="Times New Roman" w:hint="eastAsia"/>
        </w:rPr>
        <w:t>立敕尔</w:t>
      </w:r>
      <w:r w:rsidRPr="00445C3D">
        <w:rPr>
          <w:rFonts w:cs="Times New Roman"/>
        </w:rPr>
        <w:t>Ritschl</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基督为我们有作上帝的价值</w:t>
      </w:r>
      <w:r w:rsidR="000F2EE2">
        <w:rPr>
          <w:rFonts w:cs="Times New Roman" w:hint="eastAsia"/>
        </w:rPr>
        <w:t>；</w:t>
      </w:r>
      <w:r w:rsidR="00893BA9" w:rsidRPr="00445C3D">
        <w:rPr>
          <w:rFonts w:cs="Times New Roman" w:hint="eastAsia"/>
        </w:rPr>
        <w:t>故</w:t>
      </w:r>
      <w:r w:rsidRPr="00445C3D">
        <w:rPr>
          <w:rFonts w:cs="Times New Roman" w:hint="eastAsia"/>
        </w:rPr>
        <w:t>此，将神性归与耶稣虽不是实在的判断</w:t>
      </w:r>
      <w:r w:rsidR="005C0F88" w:rsidRPr="00445C3D">
        <w:rPr>
          <w:rFonts w:cs="Times New Roman" w:hint="eastAsia"/>
        </w:rPr>
        <w:t>（</w:t>
      </w:r>
      <w:r w:rsidRPr="00445C3D">
        <w:rPr>
          <w:rFonts w:cs="Times New Roman"/>
        </w:rPr>
        <w:t>Seinsurteil</w:t>
      </w:r>
      <w:r w:rsidRPr="00445C3D">
        <w:rPr>
          <w:rFonts w:cs="Times New Roman" w:hint="eastAsia"/>
        </w:rPr>
        <w:t>存在</w:t>
      </w:r>
      <w:r w:rsidR="009C582F">
        <w:rPr>
          <w:rFonts w:cs="Times New Roman" w:hint="eastAsia"/>
        </w:rPr>
        <w:t>的</w:t>
      </w:r>
      <w:r w:rsidRPr="00445C3D">
        <w:rPr>
          <w:rFonts w:cs="Times New Roman" w:hint="eastAsia"/>
        </w:rPr>
        <w:t>判断</w:t>
      </w:r>
      <w:r w:rsidR="005C0F88" w:rsidRPr="00445C3D">
        <w:rPr>
          <w:rFonts w:cs="Times New Roman" w:hint="eastAsia"/>
        </w:rPr>
        <w:t>）</w:t>
      </w:r>
      <w:r w:rsidRPr="00445C3D">
        <w:rPr>
          <w:rFonts w:cs="Times New Roman" w:hint="eastAsia"/>
        </w:rPr>
        <w:t>，然而却是价值的判断</w:t>
      </w:r>
      <w:r w:rsidR="00E605A4">
        <w:rPr>
          <w:rFonts w:cs="Times New Roman" w:hint="eastAsia"/>
        </w:rPr>
        <w:t>（</w:t>
      </w:r>
      <w:r w:rsidRPr="00445C3D">
        <w:rPr>
          <w:rFonts w:cs="Times New Roman"/>
        </w:rPr>
        <w:t>Werturteil</w:t>
      </w:r>
      <w:r w:rsidR="00E605A4">
        <w:rPr>
          <w:rFonts w:cs="Times New Roman" w:hint="eastAsia"/>
        </w:rPr>
        <w:t>）</w:t>
      </w:r>
      <w:r w:rsidR="000F2EE2">
        <w:rPr>
          <w:rFonts w:cs="Times New Roman" w:hint="eastAsia"/>
        </w:rPr>
        <w:t>；</w:t>
      </w:r>
      <w:r w:rsidRPr="00445C3D">
        <w:rPr>
          <w:rFonts w:cs="Times New Roman" w:hint="eastAsia"/>
        </w:rPr>
        <w:t>哈那克</w:t>
      </w:r>
      <w:r w:rsidRPr="00445C3D">
        <w:rPr>
          <w:rFonts w:cs="Times New Roman"/>
        </w:rPr>
        <w:t xml:space="preserve">Harnack </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耶稣可称为上帝的儿子，因祂向人宣传上帝的天父性</w:t>
      </w:r>
      <w:r w:rsidR="001601E9" w:rsidRPr="00445C3D">
        <w:rPr>
          <w:rFonts w:cs="Times New Roman"/>
        </w:rPr>
        <w:t>”</w:t>
      </w:r>
      <w:r w:rsidR="005C0F88" w:rsidRPr="00445C3D">
        <w:rPr>
          <w:rFonts w:cs="Times New Roman" w:hint="eastAsia"/>
        </w:rPr>
        <w:t>）</w:t>
      </w:r>
      <w:r w:rsidRPr="00445C3D">
        <w:rPr>
          <w:rFonts w:cs="Times New Roman" w:hint="eastAsia"/>
        </w:rPr>
        <w:t>，但他们</w:t>
      </w:r>
      <w:r w:rsidR="001A1EA8">
        <w:rPr>
          <w:rFonts w:cs="Times New Roman" w:hint="eastAsia"/>
        </w:rPr>
        <w:t>强烈</w:t>
      </w:r>
      <w:r w:rsidRPr="00445C3D">
        <w:rPr>
          <w:rFonts w:cs="Times New Roman" w:hint="eastAsia"/>
        </w:rPr>
        <w:t>否认祂事实上</w:t>
      </w:r>
      <w:r w:rsidR="005C0F88" w:rsidRPr="00445C3D">
        <w:rPr>
          <w:rFonts w:cs="Times New Roman" w:hint="eastAsia"/>
        </w:rPr>
        <w:t>（</w:t>
      </w:r>
      <w:r w:rsidRPr="00445C3D">
        <w:rPr>
          <w:rFonts w:cs="Times New Roman"/>
        </w:rPr>
        <w:t>de facto</w:t>
      </w:r>
      <w:r w:rsidR="005C0F88" w:rsidRPr="00445C3D">
        <w:rPr>
          <w:rFonts w:cs="Times New Roman" w:hint="eastAsia"/>
        </w:rPr>
        <w:t>）</w:t>
      </w:r>
      <w:r w:rsidRPr="00445C3D">
        <w:rPr>
          <w:rFonts w:cs="Times New Roman" w:hint="eastAsia"/>
        </w:rPr>
        <w:t>是上帝。</w:t>
      </w:r>
    </w:p>
    <w:p w14:paraId="70D99132" w14:textId="596013B3" w:rsidR="0031269B" w:rsidRPr="00445C3D" w:rsidRDefault="0031269B" w:rsidP="00DF514A">
      <w:pPr>
        <w:spacing w:after="0"/>
        <w:ind w:firstLine="461"/>
        <w:rPr>
          <w:rFonts w:cs="Times New Roman"/>
        </w:rPr>
      </w:pPr>
      <w:r w:rsidRPr="00445C3D">
        <w:rPr>
          <w:rFonts w:cs="Times New Roman" w:hint="eastAsia"/>
        </w:rPr>
        <w:t>乙，不是</w:t>
      </w:r>
      <w:r w:rsidRPr="00445C3D">
        <w:rPr>
          <w:rFonts w:cs="Times New Roman"/>
        </w:rPr>
        <w:t>unio naturalis</w:t>
      </w:r>
      <w:r w:rsidRPr="00445C3D">
        <w:rPr>
          <w:rFonts w:cs="Times New Roman" w:hint="eastAsia"/>
        </w:rPr>
        <w:t>自然的联合，像人的身体和灵魂一般的联合</w:t>
      </w:r>
      <w:r w:rsidR="000F2EE2">
        <w:rPr>
          <w:rFonts w:cs="Times New Roman" w:hint="eastAsia"/>
        </w:rPr>
        <w:t>；</w:t>
      </w:r>
      <w:r w:rsidRPr="00445C3D">
        <w:rPr>
          <w:rFonts w:cs="Times New Roman" w:hint="eastAsia"/>
        </w:rPr>
        <w:t>人的这两</w:t>
      </w:r>
      <w:r w:rsidR="000672A0" w:rsidRPr="00445C3D">
        <w:rPr>
          <w:rFonts w:cs="Times New Roman" w:hint="eastAsia"/>
        </w:rPr>
        <w:t>部分</w:t>
      </w:r>
      <w:r w:rsidRPr="00445C3D">
        <w:rPr>
          <w:rFonts w:cs="Times New Roman" w:hint="eastAsia"/>
        </w:rPr>
        <w:t>是互为彼此而被造成。耶稣位格的联合，不是自然的联合，因为它密切</w:t>
      </w:r>
      <w:r w:rsidR="009447A8" w:rsidRPr="00445C3D">
        <w:rPr>
          <w:rFonts w:cs="Times New Roman" w:hint="eastAsia"/>
        </w:rPr>
        <w:t>地</w:t>
      </w:r>
      <w:r w:rsidRPr="00445C3D">
        <w:rPr>
          <w:rFonts w:cs="Times New Roman" w:hint="eastAsia"/>
        </w:rPr>
        <w:t>，无分离</w:t>
      </w:r>
      <w:r w:rsidR="009447A8" w:rsidRPr="00445C3D">
        <w:rPr>
          <w:rFonts w:cs="Times New Roman" w:hint="eastAsia"/>
        </w:rPr>
        <w:t>地</w:t>
      </w:r>
      <w:r w:rsidRPr="00445C3D">
        <w:rPr>
          <w:rFonts w:cs="Times New Roman" w:hint="eastAsia"/>
        </w:rPr>
        <w:t>将创造之主</w:t>
      </w:r>
      <w:r w:rsidR="005C0F88" w:rsidRPr="00445C3D">
        <w:rPr>
          <w:rFonts w:cs="Times New Roman" w:hint="eastAsia"/>
        </w:rPr>
        <w:t>（</w:t>
      </w:r>
      <w:r w:rsidRPr="00445C3D">
        <w:rPr>
          <w:rFonts w:cs="Times New Roman"/>
        </w:rPr>
        <w:t>Creator</w:t>
      </w:r>
      <w:r w:rsidR="005C0F88" w:rsidRPr="00445C3D">
        <w:rPr>
          <w:rFonts w:cs="Times New Roman" w:hint="eastAsia"/>
        </w:rPr>
        <w:t>）</w:t>
      </w:r>
      <w:r w:rsidRPr="00445C3D">
        <w:rPr>
          <w:rFonts w:cs="Times New Roman" w:hint="eastAsia"/>
        </w:rPr>
        <w:t>和受造之人</w:t>
      </w:r>
      <w:r w:rsidR="009B3416">
        <w:rPr>
          <w:rFonts w:cs="Times New Roman" w:hint="eastAsia"/>
        </w:rPr>
        <w:t>，</w:t>
      </w:r>
      <w:r w:rsidRPr="00445C3D">
        <w:rPr>
          <w:rFonts w:cs="Times New Roman" w:hint="eastAsia"/>
        </w:rPr>
        <w:t>即上帝和人联合起来成为一个位格</w:t>
      </w:r>
      <w:r w:rsidR="005C0F88" w:rsidRPr="00445C3D">
        <w:rPr>
          <w:rFonts w:cs="Times New Roman" w:hint="eastAsia"/>
        </w:rPr>
        <w:t>（</w:t>
      </w:r>
      <w:r w:rsidRPr="00445C3D">
        <w:rPr>
          <w:rFonts w:cs="Times New Roman"/>
        </w:rPr>
        <w:t>ens</w:t>
      </w:r>
      <w:r w:rsidR="00B36E83">
        <w:rPr>
          <w:rFonts w:cs="Times New Roman" w:hint="eastAsia"/>
        </w:rPr>
        <w:t xml:space="preserve"> </w:t>
      </w:r>
      <w:r w:rsidRPr="00445C3D">
        <w:rPr>
          <w:rFonts w:cs="Times New Roman"/>
        </w:rPr>
        <w:t>increatum et creatum</w:t>
      </w:r>
      <w:r w:rsidR="005B7FF2">
        <w:rPr>
          <w:rFonts w:cs="Times New Roman" w:hint="eastAsia"/>
        </w:rPr>
        <w:t>，同为</w:t>
      </w:r>
      <w:r w:rsidR="00D567DE">
        <w:rPr>
          <w:rFonts w:cs="Times New Roman" w:hint="eastAsia"/>
        </w:rPr>
        <w:t>非受造的和受造的个体</w:t>
      </w:r>
      <w:r w:rsidR="005C0F88" w:rsidRPr="00445C3D">
        <w:rPr>
          <w:rFonts w:cs="Times New Roman" w:hint="eastAsia"/>
        </w:rPr>
        <w:t>）</w:t>
      </w:r>
      <w:r w:rsidRPr="00445C3D">
        <w:rPr>
          <w:rFonts w:cs="Times New Roman" w:hint="eastAsia"/>
        </w:rPr>
        <w:t>。</w:t>
      </w:r>
    </w:p>
    <w:p w14:paraId="65A41E07" w14:textId="64E9A72A" w:rsidR="0031269B" w:rsidRPr="000B1B65" w:rsidRDefault="0031269B" w:rsidP="00DF514A">
      <w:pPr>
        <w:spacing w:after="0"/>
        <w:ind w:firstLine="461"/>
        <w:rPr>
          <w:rFonts w:cs="Times New Roman"/>
          <w:lang w:val="en-US"/>
        </w:rPr>
      </w:pPr>
      <w:r w:rsidRPr="00445C3D">
        <w:rPr>
          <w:rFonts w:cs="Times New Roman" w:hint="eastAsia"/>
        </w:rPr>
        <w:t>所以基督此种联合是人的理性所不能理解的，提前三</w:t>
      </w:r>
      <w:r w:rsidRPr="00445C3D">
        <w:rPr>
          <w:rFonts w:cs="Times New Roman"/>
        </w:rPr>
        <w:t>16</w:t>
      </w:r>
      <w:r w:rsidRPr="00445C3D">
        <w:rPr>
          <w:rFonts w:cs="Times New Roman" w:hint="eastAsia"/>
        </w:rPr>
        <w:t>。为使此道理能</w:t>
      </w:r>
      <w:r w:rsidR="00D567DE">
        <w:rPr>
          <w:rFonts w:cs="Times New Roman" w:hint="eastAsia"/>
        </w:rPr>
        <w:t>被</w:t>
      </w:r>
      <w:r w:rsidRPr="00445C3D">
        <w:rPr>
          <w:rFonts w:cs="Times New Roman" w:hint="eastAsia"/>
        </w:rPr>
        <w:t>人心意可以理会，曾有经院哲学家说</w:t>
      </w:r>
      <w:r w:rsidR="00512B20" w:rsidRPr="00445C3D">
        <w:rPr>
          <w:rFonts w:cs="Times New Roman" w:hint="eastAsia"/>
        </w:rPr>
        <w:t>：</w:t>
      </w:r>
      <w:r w:rsidRPr="00445C3D">
        <w:rPr>
          <w:rFonts w:cs="Times New Roman" w:hint="eastAsia"/>
        </w:rPr>
        <w:t>上帝的儿子藉灵魂为媒介而与人性联合</w:t>
      </w:r>
      <w:r w:rsidR="005C0F88" w:rsidRPr="00445C3D">
        <w:rPr>
          <w:rFonts w:cs="Times New Roman" w:hint="eastAsia"/>
        </w:rPr>
        <w:t>（</w:t>
      </w:r>
      <w:r w:rsidRPr="00445C3D">
        <w:rPr>
          <w:rFonts w:cs="Times New Roman"/>
        </w:rPr>
        <w:t>mediante anima</w:t>
      </w:r>
      <w:r w:rsidR="005C0F88" w:rsidRPr="00445C3D">
        <w:rPr>
          <w:rFonts w:cs="Times New Roman" w:hint="eastAsia"/>
        </w:rPr>
        <w:t>）</w:t>
      </w:r>
      <w:r w:rsidRPr="00445C3D">
        <w:rPr>
          <w:rFonts w:cs="Times New Roman"/>
        </w:rPr>
        <w:t xml:space="preserve"> </w:t>
      </w:r>
      <w:r w:rsidR="00AC0777">
        <w:rPr>
          <w:rFonts w:cs="Times New Roman" w:hint="eastAsia"/>
        </w:rPr>
        <w:t>，</w:t>
      </w:r>
      <w:r w:rsidRPr="00445C3D">
        <w:rPr>
          <w:rFonts w:cs="Times New Roman" w:hint="eastAsia"/>
        </w:rPr>
        <w:t>因为唯有按此种方式，两种非物质的存在者</w:t>
      </w:r>
      <w:r w:rsidR="005C0F88" w:rsidRPr="00445C3D">
        <w:rPr>
          <w:rFonts w:cs="Times New Roman" w:hint="eastAsia"/>
        </w:rPr>
        <w:t>（</w:t>
      </w:r>
      <w:r w:rsidRPr="00445C3D">
        <w:rPr>
          <w:rFonts w:cs="Times New Roman" w:hint="eastAsia"/>
        </w:rPr>
        <w:t>上帝和灵魂皆是灵</w:t>
      </w:r>
      <w:r w:rsidR="005C0F88" w:rsidRPr="00445C3D">
        <w:rPr>
          <w:rFonts w:cs="Times New Roman" w:hint="eastAsia"/>
        </w:rPr>
        <w:t>）</w:t>
      </w:r>
      <w:r w:rsidRPr="00445C3D">
        <w:rPr>
          <w:rFonts w:cs="Times New Roman" w:hint="eastAsia"/>
        </w:rPr>
        <w:t>才能连结起来。但是，灵魂与身体一样同为受造的，所以上帝如何能与受造者</w:t>
      </w:r>
      <w:r w:rsidR="005C0F88" w:rsidRPr="00445C3D">
        <w:rPr>
          <w:rFonts w:cs="Times New Roman" w:hint="eastAsia"/>
        </w:rPr>
        <w:t>（</w:t>
      </w:r>
      <w:r w:rsidRPr="00445C3D">
        <w:rPr>
          <w:rFonts w:cs="Times New Roman"/>
        </w:rPr>
        <w:t>creature</w:t>
      </w:r>
      <w:r w:rsidR="005C0F88" w:rsidRPr="00445C3D">
        <w:rPr>
          <w:rFonts w:cs="Times New Roman" w:hint="eastAsia"/>
        </w:rPr>
        <w:t>）</w:t>
      </w:r>
      <w:r w:rsidRPr="00445C3D">
        <w:rPr>
          <w:rFonts w:cs="Times New Roman" w:hint="eastAsia"/>
        </w:rPr>
        <w:t>联合而成为一位的这项问题仍未解决。</w:t>
      </w:r>
      <w:r w:rsidR="00992ED6" w:rsidRPr="00445C3D">
        <w:rPr>
          <w:rFonts w:cs="Times New Roman" w:hint="eastAsia"/>
        </w:rPr>
        <w:t>而且</w:t>
      </w:r>
      <w:r w:rsidRPr="00445C3D">
        <w:rPr>
          <w:rFonts w:cs="Times New Roman" w:hint="eastAsia"/>
        </w:rPr>
        <w:t>这种见解也不合乎圣经</w:t>
      </w:r>
      <w:r w:rsidR="000F2EE2">
        <w:rPr>
          <w:rFonts w:cs="Times New Roman" w:hint="eastAsia"/>
        </w:rPr>
        <w:t>；</w:t>
      </w:r>
      <w:r w:rsidRPr="00445C3D">
        <w:rPr>
          <w:rFonts w:cs="Times New Roman" w:hint="eastAsia"/>
        </w:rPr>
        <w:t>因为耶稣在死时将祂的灵魂交给父，太二十七</w:t>
      </w:r>
      <w:r w:rsidRPr="00445C3D">
        <w:rPr>
          <w:rFonts w:cs="Times New Roman"/>
        </w:rPr>
        <w:t>50</w:t>
      </w:r>
      <w:r w:rsidR="000F2EE2">
        <w:rPr>
          <w:rFonts w:cs="Times New Roman"/>
        </w:rPr>
        <w:t>；</w:t>
      </w:r>
      <w:r w:rsidRPr="00445C3D">
        <w:rPr>
          <w:rFonts w:cs="Times New Roman" w:hint="eastAsia"/>
        </w:rPr>
        <w:t>可十五</w:t>
      </w:r>
      <w:r w:rsidRPr="00445C3D">
        <w:rPr>
          <w:rFonts w:cs="Times New Roman"/>
        </w:rPr>
        <w:t>37</w:t>
      </w:r>
      <w:r w:rsidR="000F2EE2">
        <w:rPr>
          <w:rFonts w:cs="Times New Roman"/>
        </w:rPr>
        <w:t>；</w:t>
      </w:r>
      <w:r w:rsidRPr="00445C3D">
        <w:rPr>
          <w:rFonts w:cs="Times New Roman" w:hint="eastAsia"/>
        </w:rPr>
        <w:t>约十九</w:t>
      </w:r>
      <w:r w:rsidRPr="00445C3D">
        <w:rPr>
          <w:rFonts w:cs="Times New Roman"/>
        </w:rPr>
        <w:t>30</w:t>
      </w:r>
      <w:r w:rsidRPr="00445C3D">
        <w:rPr>
          <w:rFonts w:cs="Times New Roman" w:hint="eastAsia"/>
        </w:rPr>
        <w:t>。以致使祂灵</w:t>
      </w:r>
      <w:r w:rsidR="00893BA9" w:rsidRPr="00445C3D">
        <w:rPr>
          <w:rFonts w:cs="Times New Roman" w:hint="eastAsia"/>
        </w:rPr>
        <w:t>魂和</w:t>
      </w:r>
      <w:r w:rsidRPr="00445C3D">
        <w:rPr>
          <w:rFonts w:cs="Times New Roman" w:hint="eastAsia"/>
        </w:rPr>
        <w:t>身体的自然联合终</w:t>
      </w:r>
      <w:r w:rsidR="00893BA9" w:rsidRPr="00445C3D">
        <w:rPr>
          <w:rFonts w:cs="Times New Roman" w:hint="eastAsia"/>
        </w:rPr>
        <w:t>止</w:t>
      </w:r>
      <w:r w:rsidR="005C0F88" w:rsidRPr="00445C3D">
        <w:rPr>
          <w:rFonts w:cs="Times New Roman" w:hint="eastAsia"/>
        </w:rPr>
        <w:t>（</w:t>
      </w:r>
      <w:r w:rsidRPr="00445C3D">
        <w:rPr>
          <w:rFonts w:cs="Times New Roman"/>
        </w:rPr>
        <w:t xml:space="preserve"> unio naturalis</w:t>
      </w:r>
      <w:r w:rsidR="005C0F88" w:rsidRPr="00445C3D">
        <w:rPr>
          <w:rFonts w:cs="Times New Roman" w:hint="eastAsia"/>
        </w:rPr>
        <w:t>）</w:t>
      </w:r>
      <w:r w:rsidRPr="00445C3D">
        <w:rPr>
          <w:rFonts w:cs="Times New Roman" w:hint="eastAsia"/>
        </w:rPr>
        <w:t>，但是位格的联合却未曾终止</w:t>
      </w:r>
      <w:r w:rsidR="005C0F88" w:rsidRPr="00445C3D">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0</w:t>
      </w:r>
      <w:r w:rsidR="00512B20" w:rsidRPr="00445C3D">
        <w:rPr>
          <w:rFonts w:cs="Times New Roman" w:hint="eastAsia"/>
        </w:rPr>
        <w:t>：</w:t>
      </w:r>
      <w:r w:rsidRPr="00445C3D">
        <w:rPr>
          <w:rFonts w:cs="Times New Roman" w:hint="eastAsia"/>
        </w:rPr>
        <w:t>耶稣的死是上帝儿子的死</w:t>
      </w:r>
      <w:r w:rsidR="005C0F88" w:rsidRPr="00445C3D">
        <w:rPr>
          <w:rFonts w:cs="Times New Roman" w:hint="eastAsia"/>
        </w:rPr>
        <w:t>）</w:t>
      </w:r>
      <w:r w:rsidRPr="00445C3D">
        <w:rPr>
          <w:rFonts w:cs="Times New Roman" w:hint="eastAsia"/>
        </w:rPr>
        <w:t>。因此，耶稣位格的联合，不可能是自然的联合，或是</w:t>
      </w:r>
      <w:r w:rsidRPr="00445C3D">
        <w:rPr>
          <w:rFonts w:cs="Times New Roman"/>
        </w:rPr>
        <w:t xml:space="preserve"> mediante anima </w:t>
      </w:r>
      <w:r w:rsidRPr="00445C3D">
        <w:rPr>
          <w:rFonts w:cs="Times New Roman" w:hint="eastAsia"/>
        </w:rPr>
        <w:t>灵魂的联合。</w:t>
      </w:r>
    </w:p>
    <w:p w14:paraId="6420DDEA" w14:textId="2027BF64" w:rsidR="0031269B" w:rsidRPr="00445C3D" w:rsidRDefault="0031269B" w:rsidP="00DF514A">
      <w:pPr>
        <w:spacing w:after="0"/>
        <w:ind w:firstLine="461"/>
        <w:rPr>
          <w:rFonts w:cs="Times New Roman"/>
        </w:rPr>
      </w:pPr>
      <w:r w:rsidRPr="00445C3D">
        <w:rPr>
          <w:rFonts w:cs="Times New Roman" w:hint="eastAsia"/>
        </w:rPr>
        <w:t>丙，不是</w:t>
      </w:r>
      <w:r w:rsidRPr="00445C3D">
        <w:rPr>
          <w:rFonts w:cs="Times New Roman"/>
        </w:rPr>
        <w:t xml:space="preserve">unio accidentalis </w:t>
      </w:r>
      <w:r w:rsidRPr="00445C3D">
        <w:rPr>
          <w:rFonts w:cs="Times New Roman" w:hint="eastAsia"/>
        </w:rPr>
        <w:t>偶然的联合，好像两块木板以胶黏贴成为一块，或像人的身体穿上衣裳一样。偶然的联合并非按位格的联合将二性联合成一个位格这种方式，将两种东西联合为一。偶然联合在一起的两件东西，其中之一或会受损伤而另一件却不受损</w:t>
      </w:r>
      <w:r w:rsidR="005C0F88" w:rsidRPr="00445C3D">
        <w:rPr>
          <w:rFonts w:cs="Times New Roman" w:hint="eastAsia"/>
        </w:rPr>
        <w:t>（</w:t>
      </w:r>
      <w:r w:rsidRPr="00445C3D">
        <w:rPr>
          <w:rFonts w:cs="Times New Roman" w:hint="eastAsia"/>
        </w:rPr>
        <w:t>衣裳能被撕裂，同时身体仍保存无损</w:t>
      </w:r>
      <w:r w:rsidR="005C0F88" w:rsidRPr="00445C3D">
        <w:rPr>
          <w:rFonts w:cs="Times New Roman" w:hint="eastAsia"/>
        </w:rPr>
        <w:t>）</w:t>
      </w:r>
      <w:r w:rsidRPr="00445C3D">
        <w:rPr>
          <w:rFonts w:cs="Times New Roman" w:hint="eastAsia"/>
        </w:rPr>
        <w:t>，但是基督的人性与神性的连结是如此密切以致当人性受苦，流血，死亡之时，上帝的儿子同时也受苦，流血，死亡，约一</w:t>
      </w:r>
      <w:r w:rsidR="00893BA9" w:rsidRPr="00445C3D">
        <w:rPr>
          <w:rFonts w:cs="Times New Roman"/>
        </w:rPr>
        <w:t>7</w:t>
      </w:r>
      <w:r w:rsidR="000F2EE2">
        <w:rPr>
          <w:rFonts w:cs="Times New Roman" w:hint="eastAsia"/>
        </w:rPr>
        <w:t>；</w:t>
      </w:r>
      <w:r w:rsidRPr="00445C3D">
        <w:rPr>
          <w:rFonts w:cs="Times New Roman" w:hint="eastAsia"/>
        </w:rPr>
        <w:t>林前二</w:t>
      </w:r>
      <w:r w:rsidR="00893BA9" w:rsidRPr="00445C3D">
        <w:rPr>
          <w:rFonts w:cs="Times New Roman"/>
        </w:rPr>
        <w:t>8</w:t>
      </w:r>
      <w:r w:rsidR="000F2EE2">
        <w:rPr>
          <w:rFonts w:cs="Times New Roman" w:hint="eastAsia"/>
        </w:rPr>
        <w:t>；</w:t>
      </w:r>
      <w:r w:rsidRPr="00445C3D">
        <w:rPr>
          <w:rFonts w:cs="Times New Roman" w:hint="eastAsia"/>
        </w:rPr>
        <w:t>徒二十</w:t>
      </w:r>
      <w:r w:rsidRPr="00445C3D">
        <w:rPr>
          <w:rFonts w:cs="Times New Roman"/>
        </w:rPr>
        <w:t>28</w:t>
      </w:r>
      <w:r w:rsidRPr="00445C3D">
        <w:rPr>
          <w:rFonts w:cs="Times New Roman" w:hint="eastAsia"/>
        </w:rPr>
        <w:t>。</w:t>
      </w:r>
    </w:p>
    <w:p w14:paraId="5BEE3F03" w14:textId="298F4F50" w:rsidR="0031269B" w:rsidRPr="00445C3D" w:rsidRDefault="0031269B" w:rsidP="00DF514A">
      <w:pPr>
        <w:spacing w:after="0"/>
        <w:ind w:firstLine="461"/>
        <w:rPr>
          <w:rFonts w:cs="Times New Roman"/>
        </w:rPr>
      </w:pPr>
      <w:r w:rsidRPr="00445C3D">
        <w:rPr>
          <w:rFonts w:cs="Times New Roman" w:hint="eastAsia"/>
        </w:rPr>
        <w:t>丁，不是</w:t>
      </w:r>
      <w:r w:rsidRPr="00445C3D">
        <w:rPr>
          <w:rFonts w:cs="Times New Roman"/>
        </w:rPr>
        <w:t xml:space="preserve"> unio sustentative </w:t>
      </w:r>
      <w:r w:rsidR="005C0F88" w:rsidRPr="00445C3D">
        <w:rPr>
          <w:rFonts w:cs="Times New Roman" w:hint="eastAsia"/>
        </w:rPr>
        <w:t>（</w:t>
      </w:r>
      <w:r w:rsidRPr="00445C3D">
        <w:rPr>
          <w:rFonts w:cs="Times New Roman"/>
        </w:rPr>
        <w:t>nuda παρουσία sive παρα</w:t>
      </w:r>
      <w:r w:rsidR="000553B5" w:rsidRPr="00445C3D">
        <w:rPr>
          <w:rFonts w:cs="Times New Roman"/>
        </w:rPr>
        <w:t>σ</w:t>
      </w:r>
      <w:r w:rsidRPr="00445C3D">
        <w:rPr>
          <w:rFonts w:cs="Times New Roman"/>
        </w:rPr>
        <w:t>τάσι</w:t>
      </w:r>
      <w:r w:rsidR="000553B5" w:rsidRPr="00445C3D">
        <w:rPr>
          <w:rFonts w:cs="Times New Roman"/>
        </w:rPr>
        <w:t>ς</w:t>
      </w:r>
      <w:r w:rsidR="005C0F88" w:rsidRPr="00445C3D">
        <w:rPr>
          <w:rFonts w:cs="Times New Roman" w:hint="eastAsia"/>
        </w:rPr>
        <w:t>）</w:t>
      </w:r>
      <w:r w:rsidRPr="00445C3D">
        <w:rPr>
          <w:rFonts w:cs="Times New Roman" w:hint="eastAsia"/>
        </w:rPr>
        <w:t>，或仅以神圣存在而保持的联合，上帝藉此而存在于万物内并扶持保存它，西一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徒十七</w:t>
      </w:r>
      <w:r w:rsidRPr="00445C3D">
        <w:rPr>
          <w:rFonts w:cs="Times New Roman"/>
        </w:rPr>
        <w:t>28</w:t>
      </w:r>
      <w:r w:rsidRPr="00445C3D">
        <w:rPr>
          <w:rFonts w:cs="Times New Roman" w:hint="eastAsia"/>
        </w:rPr>
        <w:t>。实在</w:t>
      </w:r>
      <w:r w:rsidR="00360570" w:rsidRPr="00445C3D">
        <w:rPr>
          <w:rFonts w:cs="Times New Roman" w:hint="eastAsia"/>
        </w:rPr>
        <w:lastRenderedPageBreak/>
        <w:t>地，</w:t>
      </w:r>
      <w:r w:rsidRPr="00445C3D">
        <w:rPr>
          <w:rFonts w:cs="Times New Roman" w:hint="eastAsia"/>
        </w:rPr>
        <w:t>在基督受极大苦难时，神性曾扶持人性，太二十六</w:t>
      </w:r>
      <w:r w:rsidRPr="00445C3D">
        <w:rPr>
          <w:rFonts w:cs="Times New Roman"/>
        </w:rPr>
        <w:t>4</w:t>
      </w:r>
      <w:r w:rsidR="00893BA9" w:rsidRPr="00445C3D">
        <w:rPr>
          <w:rFonts w:cs="Times New Roman"/>
        </w:rPr>
        <w:t>2</w:t>
      </w:r>
      <w:r w:rsidR="000F2EE2">
        <w:rPr>
          <w:rFonts w:cs="Times New Roman"/>
        </w:rPr>
        <w:t>；</w:t>
      </w:r>
      <w:r w:rsidRPr="00445C3D">
        <w:rPr>
          <w:rFonts w:cs="Times New Roman" w:hint="eastAsia"/>
        </w:rPr>
        <w:t>然而那位格联合的实质并不在于扶助之行动，乃是在于两性最密切的连结在基督的一个位格里。受造物虽享有上帝扶助的</w:t>
      </w:r>
      <w:r w:rsidR="006A2D00" w:rsidRPr="00445C3D">
        <w:rPr>
          <w:rFonts w:cs="Times New Roman" w:hint="eastAsia"/>
        </w:rPr>
        <w:t>临在</w:t>
      </w:r>
      <w:r w:rsidRPr="00445C3D">
        <w:rPr>
          <w:rFonts w:cs="Times New Roman" w:hint="eastAsia"/>
        </w:rPr>
        <w:t>，却从未取得上帝的神性</w:t>
      </w:r>
      <w:r w:rsidR="000F2EE2">
        <w:rPr>
          <w:rFonts w:cs="Times New Roman" w:hint="eastAsia"/>
        </w:rPr>
        <w:t>；</w:t>
      </w:r>
      <w:r w:rsidRPr="00445C3D">
        <w:rPr>
          <w:rFonts w:cs="Times New Roman" w:hint="eastAsia"/>
        </w:rPr>
        <w:t>但是基督的人性藉着位格的联合被接于上帝的儿子的位格里。</w:t>
      </w:r>
    </w:p>
    <w:p w14:paraId="5DF42A3C" w14:textId="591B3CB1" w:rsidR="0031269B" w:rsidRPr="00445C3D" w:rsidRDefault="0031269B" w:rsidP="00DF514A">
      <w:pPr>
        <w:spacing w:after="0"/>
        <w:ind w:firstLine="461"/>
        <w:rPr>
          <w:rFonts w:cs="Times New Roman"/>
        </w:rPr>
      </w:pPr>
      <w:r w:rsidRPr="00445C3D">
        <w:rPr>
          <w:rFonts w:cs="Times New Roman" w:hint="eastAsia"/>
        </w:rPr>
        <w:t>戊，不是</w:t>
      </w:r>
      <w:r w:rsidRPr="00445C3D">
        <w:rPr>
          <w:rFonts w:cs="Times New Roman"/>
        </w:rPr>
        <w:t xml:space="preserve"> unio habitualis </w:t>
      </w:r>
      <w:r w:rsidR="005C0F88" w:rsidRPr="00445C3D">
        <w:rPr>
          <w:rFonts w:cs="Times New Roman" w:hint="eastAsia"/>
        </w:rPr>
        <w:t>（</w:t>
      </w:r>
      <w:r w:rsidRPr="00445C3D">
        <w:rPr>
          <w:rFonts w:cs="Times New Roman"/>
        </w:rPr>
        <w:t>relative,</w:t>
      </w:r>
      <w:r w:rsidR="008F7A81" w:rsidRPr="00445C3D">
        <w:rPr>
          <w:rFonts w:cs="Times New Roman"/>
        </w:rPr>
        <w:t>σχετική</w:t>
      </w:r>
      <w:r w:rsidRPr="00445C3D">
        <w:rPr>
          <w:rFonts w:cs="Times New Roman" w:hint="eastAsia"/>
        </w:rPr>
        <w:t>，有关系的联合</w:t>
      </w:r>
      <w:r w:rsidR="000F2EE2">
        <w:rPr>
          <w:rFonts w:cs="Times New Roman" w:hint="eastAsia"/>
        </w:rPr>
        <w:t>；</w:t>
      </w:r>
      <w:r w:rsidRPr="00445C3D">
        <w:rPr>
          <w:rFonts w:cs="Times New Roman" w:hint="eastAsia"/>
        </w:rPr>
        <w:t>这种联合实在地是使两件东西彼此间进入某种关系，但是使它们在本质上仍是各自分开。犹如两位朋友由于相互间的爱而连系在一起</w:t>
      </w:r>
      <w:r w:rsidR="000F2EE2">
        <w:rPr>
          <w:rFonts w:cs="Times New Roman" w:hint="eastAsia"/>
        </w:rPr>
        <w:t>；</w:t>
      </w:r>
      <w:r w:rsidRPr="00445C3D">
        <w:rPr>
          <w:rFonts w:cs="Times New Roman" w:hint="eastAsia"/>
        </w:rPr>
        <w:t>不过他们仍是保留着二位有别的个人，甚至为空间所分离。但是基督内二性位格的联合不是</w:t>
      </w:r>
      <w:r w:rsidR="00E51604" w:rsidRPr="00445C3D">
        <w:rPr>
          <w:rFonts w:cs="Times New Roman" w:hint="eastAsia"/>
        </w:rPr>
        <w:t>关系性</w:t>
      </w:r>
      <w:r w:rsidRPr="00445C3D">
        <w:rPr>
          <w:rFonts w:cs="Times New Roman" w:hint="eastAsia"/>
        </w:rPr>
        <w:t>的</w:t>
      </w:r>
      <w:r w:rsidR="005C0F88" w:rsidRPr="00445C3D">
        <w:rPr>
          <w:rFonts w:cs="Times New Roman" w:hint="eastAsia"/>
        </w:rPr>
        <w:t>（</w:t>
      </w:r>
      <w:r w:rsidRPr="00445C3D">
        <w:rPr>
          <w:rFonts w:cs="Times New Roman" w:hint="eastAsia"/>
        </w:rPr>
        <w:t>末水提亚的提阿多</w:t>
      </w:r>
      <w:r w:rsidR="005C0F88" w:rsidRPr="00445C3D">
        <w:rPr>
          <w:rFonts w:cs="Times New Roman" w:hint="eastAsia"/>
        </w:rPr>
        <w:t>（</w:t>
      </w:r>
      <w:r w:rsidRPr="00445C3D">
        <w:rPr>
          <w:rFonts w:cs="Times New Roman"/>
        </w:rPr>
        <w:t>Theodore of Mopsuestia</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大约死</w:t>
      </w:r>
      <w:r w:rsidR="00893BA9" w:rsidRPr="00445C3D">
        <w:rPr>
          <w:rFonts w:cs="Times New Roman" w:hint="eastAsia"/>
        </w:rPr>
        <w:t>于</w:t>
      </w:r>
      <w:r w:rsidR="00893BA9" w:rsidRPr="00445C3D">
        <w:rPr>
          <w:rFonts w:cs="Times New Roman"/>
        </w:rPr>
        <w:t>4</w:t>
      </w:r>
      <w:r w:rsidRPr="00445C3D">
        <w:rPr>
          <w:rFonts w:cs="Times New Roman"/>
        </w:rPr>
        <w:t>28</w:t>
      </w:r>
      <w:r w:rsidR="005C0F88" w:rsidRPr="00445C3D">
        <w:rPr>
          <w:rFonts w:cs="Times New Roman" w:hint="eastAsia"/>
        </w:rPr>
        <w:t>）</w:t>
      </w:r>
      <w:r w:rsidR="00893BA9" w:rsidRPr="00445C3D">
        <w:rPr>
          <w:rFonts w:cs="Times New Roman" w:hint="eastAsia"/>
        </w:rPr>
        <w:t>，</w:t>
      </w:r>
      <w:r w:rsidRPr="00445C3D">
        <w:rPr>
          <w:rFonts w:cs="Times New Roman" w:hint="eastAsia"/>
        </w:rPr>
        <w:t>因为神性一切的丰富都有形有体的居住在基督里面，西二</w:t>
      </w:r>
      <w:r w:rsidRPr="00445C3D">
        <w:rPr>
          <w:rFonts w:cs="Times New Roman"/>
        </w:rPr>
        <w:t>9</w:t>
      </w:r>
      <w:r w:rsidRPr="00445C3D">
        <w:rPr>
          <w:rFonts w:cs="Times New Roman" w:hint="eastAsia"/>
        </w:rPr>
        <w:t>。基督里的二性是不可分开</w:t>
      </w:r>
      <w:r w:rsidR="009A6BFD" w:rsidRPr="00445C3D">
        <w:rPr>
          <w:rFonts w:cs="Times New Roman" w:hint="eastAsia"/>
        </w:rPr>
        <w:t>地</w:t>
      </w:r>
      <w:r w:rsidRPr="00445C3D">
        <w:rPr>
          <w:rFonts w:cs="Times New Roman" w:hint="eastAsia"/>
        </w:rPr>
        <w:t>连结在一起，并且由于它们的最密切而永久的联合才构成这一位不可分开的基督。藉友谊而成的联合能停止，但是位格的联合却永不会停止。</w:t>
      </w:r>
    </w:p>
    <w:p w14:paraId="7B0518F5" w14:textId="5879C5CC" w:rsidR="0031269B" w:rsidRPr="00445C3D" w:rsidRDefault="0031269B" w:rsidP="00DF514A">
      <w:pPr>
        <w:spacing w:after="0"/>
        <w:ind w:firstLine="461"/>
        <w:rPr>
          <w:rFonts w:cs="Times New Roman"/>
        </w:rPr>
      </w:pPr>
      <w:r w:rsidRPr="00445C3D">
        <w:rPr>
          <w:rFonts w:cs="Times New Roman" w:hint="eastAsia"/>
        </w:rPr>
        <w:t>己，不是</w:t>
      </w:r>
      <w:r w:rsidRPr="00445C3D">
        <w:rPr>
          <w:rFonts w:cs="Times New Roman"/>
        </w:rPr>
        <w:t xml:space="preserve"> unio essentiales sive commixtiva </w:t>
      </w:r>
      <w:r w:rsidRPr="00445C3D">
        <w:rPr>
          <w:rFonts w:cs="Times New Roman" w:hint="eastAsia"/>
        </w:rPr>
        <w:t>本质的或混离的联合，藉此联合</w:t>
      </w:r>
      <w:r w:rsidR="00581CA6" w:rsidRPr="00445C3D">
        <w:rPr>
          <w:rFonts w:cs="Times New Roman" w:hint="eastAsia"/>
        </w:rPr>
        <w:t>，</w:t>
      </w:r>
      <w:r w:rsidRPr="00445C3D">
        <w:rPr>
          <w:rFonts w:cs="Times New Roman" w:hint="eastAsia"/>
        </w:rPr>
        <w:t>两性由位格的联合，而成为一个性，或实质</w:t>
      </w:r>
      <w:r w:rsidR="005C0F88" w:rsidRPr="00445C3D">
        <w:rPr>
          <w:rFonts w:cs="Times New Roman" w:hint="eastAsia"/>
        </w:rPr>
        <w:t>（</w:t>
      </w:r>
      <w:r w:rsidR="007273A1" w:rsidRPr="00445C3D">
        <w:rPr>
          <w:rFonts w:cs="Times New Roman" w:hint="eastAsia"/>
        </w:rPr>
        <w:t>犹</w:t>
      </w:r>
      <w:r w:rsidRPr="00445C3D">
        <w:rPr>
          <w:rFonts w:cs="Times New Roman" w:hint="eastAsia"/>
        </w:rPr>
        <w:t>提克斯主义</w:t>
      </w:r>
      <w:r w:rsidR="00581CA6" w:rsidRPr="00445C3D">
        <w:rPr>
          <w:rFonts w:cs="Times New Roman"/>
        </w:rPr>
        <w:t>Eutychianism</w:t>
      </w:r>
      <w:r w:rsidR="005C0F88" w:rsidRPr="00445C3D">
        <w:rPr>
          <w:rFonts w:cs="Times New Roman" w:hint="eastAsia"/>
        </w:rPr>
        <w:t>）</w:t>
      </w:r>
      <w:r w:rsidRPr="00445C3D">
        <w:rPr>
          <w:rFonts w:cs="Times New Roman" w:hint="eastAsia"/>
        </w:rPr>
        <w:t>。</w:t>
      </w:r>
    </w:p>
    <w:p w14:paraId="0D9B750E" w14:textId="2779254D" w:rsidR="0031269B" w:rsidRPr="00445C3D" w:rsidRDefault="0031269B" w:rsidP="009764B5">
      <w:pPr>
        <w:spacing w:after="0"/>
        <w:ind w:firstLine="461"/>
        <w:rPr>
          <w:rFonts w:cs="Times New Roman"/>
        </w:rPr>
      </w:pPr>
      <w:r w:rsidRPr="00445C3D">
        <w:rPr>
          <w:rFonts w:cs="Times New Roman" w:hint="eastAsia"/>
        </w:rPr>
        <w:t>由于有人控告路德会，谓</w:t>
      </w:r>
      <w:r w:rsidR="00512B20" w:rsidRPr="00445C3D">
        <w:rPr>
          <w:rFonts w:cs="Times New Roman" w:hint="eastAsia"/>
        </w:rPr>
        <w:t>：</w:t>
      </w:r>
      <w:r w:rsidRPr="00445C3D">
        <w:rPr>
          <w:rFonts w:cs="Times New Roman" w:hint="eastAsia"/>
        </w:rPr>
        <w:t>他们也是二性彼此混合起</w:t>
      </w:r>
      <w:r w:rsidR="00893BA9" w:rsidRPr="00445C3D">
        <w:rPr>
          <w:rFonts w:cs="Times New Roman" w:hint="eastAsia"/>
        </w:rPr>
        <w:t>来</w:t>
      </w:r>
      <w:r w:rsidR="005C0F88" w:rsidRPr="00445C3D">
        <w:rPr>
          <w:rFonts w:cs="Times New Roman" w:hint="eastAsia"/>
        </w:rPr>
        <w:t>（</w:t>
      </w:r>
      <w:r w:rsidRPr="00445C3D">
        <w:rPr>
          <w:rFonts w:cs="Times New Roman"/>
        </w:rPr>
        <w:t>conversio aut confusio aut exaequatio</w:t>
      </w:r>
      <w:r w:rsidR="005C0F88" w:rsidRPr="00445C3D">
        <w:rPr>
          <w:rFonts w:cs="Times New Roman" w:hint="eastAsia"/>
        </w:rPr>
        <w:t>）</w:t>
      </w:r>
      <w:r w:rsidRPr="00445C3D">
        <w:rPr>
          <w:rFonts w:cs="Times New Roman" w:hint="eastAsia"/>
        </w:rPr>
        <w:t>或以混乱，或使之为平等的改变</w:t>
      </w:r>
      <w:r w:rsidR="005C0F88" w:rsidRPr="00445C3D">
        <w:rPr>
          <w:rFonts w:cs="Times New Roman" w:hint="eastAsia"/>
        </w:rPr>
        <w:t>）</w:t>
      </w:r>
      <w:r w:rsidRPr="00445C3D">
        <w:rPr>
          <w:rFonts w:cs="Times New Roman" w:hint="eastAsia"/>
        </w:rPr>
        <w:t>，所以协同式</w:t>
      </w:r>
      <w:r w:rsidR="002F7086" w:rsidRPr="00445C3D">
        <w:rPr>
          <w:rFonts w:cs="Times New Roman" w:hint="eastAsia"/>
        </w:rPr>
        <w:t>清楚</w:t>
      </w:r>
      <w:r w:rsidRPr="00445C3D">
        <w:rPr>
          <w:rFonts w:cs="Times New Roman" w:hint="eastAsia"/>
        </w:rPr>
        <w:t>驳斥这种错误的控告</w:t>
      </w:r>
      <w:r w:rsidR="00893BA9" w:rsidRPr="00445C3D">
        <w:rPr>
          <w:rFonts w:cs="Times New Roman" w:hint="eastAsia"/>
        </w:rPr>
        <w:t>，说</w:t>
      </w:r>
      <w:r w:rsidR="005C0F88" w:rsidRPr="00445C3D">
        <w:rPr>
          <w:rFonts w:cs="Times New Roman" w:hint="eastAsia"/>
        </w:rPr>
        <w:t>（</w:t>
      </w:r>
      <w:r w:rsidRPr="00445C3D">
        <w:rPr>
          <w:rFonts w:cs="Times New Roman"/>
        </w:rPr>
        <w:t xml:space="preserve">Thor. Decl., </w:t>
      </w:r>
      <w:r w:rsidRPr="00445C3D">
        <w:rPr>
          <w:rFonts w:cs="Times New Roman" w:hint="eastAsia"/>
        </w:rPr>
        <w:t>Ⅷ</w:t>
      </w:r>
      <w:r w:rsidRPr="00445C3D">
        <w:rPr>
          <w:rFonts w:cs="Times New Roman"/>
        </w:rPr>
        <w:t>, 625 f,</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我们决不维护或赞成将基督内二性和二性的特性改变，混乱，或使之混合为一新的本质。照样，我们从来</w:t>
      </w:r>
      <w:r w:rsidR="00380664" w:rsidRPr="00445C3D">
        <w:rPr>
          <w:rFonts w:cs="Times New Roman" w:hint="eastAsia"/>
        </w:rPr>
        <w:t>没有</w:t>
      </w:r>
      <w:r w:rsidR="00443CA5" w:rsidRPr="00445C3D">
        <w:rPr>
          <w:rFonts w:cs="Times New Roman" w:hint="eastAsia"/>
        </w:rPr>
        <w:t>将</w:t>
      </w:r>
      <w:r w:rsidR="001601E9" w:rsidRPr="00445C3D">
        <w:rPr>
          <w:rFonts w:cs="Times New Roman"/>
        </w:rPr>
        <w:t>“</w:t>
      </w:r>
      <w:r w:rsidRPr="00445C3D">
        <w:rPr>
          <w:rFonts w:cs="Times New Roman" w:hint="eastAsia"/>
        </w:rPr>
        <w:t>实在的归与</w:t>
      </w:r>
      <w:r w:rsidR="001601E9" w:rsidRPr="00445C3D">
        <w:rPr>
          <w:rFonts w:cs="Times New Roman"/>
        </w:rPr>
        <w:t>”</w:t>
      </w:r>
      <w:r w:rsidR="005C0F88" w:rsidRPr="00445C3D">
        <w:rPr>
          <w:rFonts w:cs="Times New Roman" w:hint="eastAsia"/>
        </w:rPr>
        <w:t>（</w:t>
      </w:r>
      <w:r w:rsidRPr="00445C3D">
        <w:rPr>
          <w:rFonts w:cs="Times New Roman"/>
        </w:rPr>
        <w:t>realis communicatio</w:t>
      </w:r>
      <w:r w:rsidR="005C0F88" w:rsidRPr="00445C3D">
        <w:rPr>
          <w:rFonts w:cs="Times New Roman" w:hint="eastAsia"/>
        </w:rPr>
        <w:t>）</w:t>
      </w:r>
      <w:r w:rsidRPr="00445C3D">
        <w:rPr>
          <w:rFonts w:cs="Times New Roman" w:hint="eastAsia"/>
        </w:rPr>
        <w:t>，或</w:t>
      </w:r>
      <w:r w:rsidR="001601E9" w:rsidRPr="00445C3D">
        <w:rPr>
          <w:rFonts w:cs="Times New Roman"/>
        </w:rPr>
        <w:t>“</w:t>
      </w:r>
      <w:r w:rsidRPr="00445C3D">
        <w:rPr>
          <w:rFonts w:cs="Times New Roman" w:hint="eastAsia"/>
        </w:rPr>
        <w:t>实在被归与</w:t>
      </w:r>
      <w:r w:rsidR="001601E9" w:rsidRPr="00445C3D">
        <w:rPr>
          <w:rFonts w:cs="Times New Roman"/>
        </w:rPr>
        <w:t>”</w:t>
      </w:r>
      <w:r w:rsidR="005C0F88" w:rsidRPr="00445C3D">
        <w:rPr>
          <w:rFonts w:cs="Times New Roman" w:hint="eastAsia"/>
        </w:rPr>
        <w:t>（</w:t>
      </w:r>
      <w:r w:rsidRPr="00445C3D">
        <w:rPr>
          <w:rFonts w:cs="Times New Roman"/>
        </w:rPr>
        <w:t>realiter</w:t>
      </w:r>
      <w:r w:rsidR="005C0F88" w:rsidRPr="00445C3D">
        <w:rPr>
          <w:rFonts w:cs="Times New Roman" w:hint="eastAsia"/>
        </w:rPr>
        <w:t>）</w:t>
      </w:r>
      <w:r w:rsidR="00443CA5" w:rsidRPr="00445C3D">
        <w:rPr>
          <w:rFonts w:cs="Times New Roman" w:hint="eastAsia"/>
        </w:rPr>
        <w:t>理解为</w:t>
      </w:r>
      <w:r w:rsidRPr="00445C3D">
        <w:rPr>
          <w:rFonts w:cs="Times New Roman" w:hint="eastAsia"/>
        </w:rPr>
        <w:t>任何</w:t>
      </w:r>
      <w:r w:rsidRPr="00445C3D">
        <w:rPr>
          <w:rFonts w:cs="Times New Roman"/>
        </w:rPr>
        <w:t>physica communicatio vel essentialis transfusio</w:t>
      </w:r>
      <w:r w:rsidRPr="00445C3D">
        <w:rPr>
          <w:rFonts w:cs="Times New Roman" w:hint="eastAsia"/>
        </w:rPr>
        <w:t>实体的相交或本质的</w:t>
      </w:r>
      <w:r w:rsidR="00443CA5" w:rsidRPr="00445C3D">
        <w:rPr>
          <w:rFonts w:cs="Times New Roman" w:hint="eastAsia"/>
        </w:rPr>
        <w:t>移植</w:t>
      </w:r>
      <w:r w:rsidR="009764B5">
        <w:rPr>
          <w:rFonts w:cs="Times New Roman" w:hint="eastAsia"/>
          <w:lang w:bidi="he-IL"/>
        </w:rPr>
        <w:t>——</w:t>
      </w:r>
      <w:r w:rsidRPr="00445C3D">
        <w:rPr>
          <w:rFonts w:cs="Times New Roman" w:hint="eastAsia"/>
        </w:rPr>
        <w:t>实际上所发生的归与或交通，即本质的，自然的交通或</w:t>
      </w:r>
      <w:r w:rsidR="00A47BB7" w:rsidRPr="00445C3D">
        <w:rPr>
          <w:rFonts w:cs="Times New Roman" w:hint="eastAsia"/>
        </w:rPr>
        <w:t>输送</w:t>
      </w:r>
      <w:r w:rsidRPr="00445C3D">
        <w:rPr>
          <w:rFonts w:cs="Times New Roman" w:hint="eastAsia"/>
        </w:rPr>
        <w:t>，藉此</w:t>
      </w:r>
      <w:r w:rsidR="00E763A6" w:rsidRPr="00445C3D">
        <w:rPr>
          <w:rFonts w:cs="Times New Roman" w:hint="eastAsia"/>
        </w:rPr>
        <w:t>二性</w:t>
      </w:r>
      <w:r w:rsidRPr="00445C3D">
        <w:rPr>
          <w:rFonts w:cs="Times New Roman" w:hint="eastAsia"/>
        </w:rPr>
        <w:t>在实质上以及它们固有的特性上而相混合</w:t>
      </w:r>
      <w:r w:rsidRPr="00445C3D">
        <w:rPr>
          <w:rFonts w:cs="Times New Roman"/>
        </w:rPr>
        <w:t>……</w:t>
      </w:r>
      <w:r w:rsidRPr="00445C3D">
        <w:rPr>
          <w:rFonts w:cs="Times New Roman" w:hint="eastAsia"/>
        </w:rPr>
        <w:t>我们只</w:t>
      </w:r>
      <w:r w:rsidR="00E763A6" w:rsidRPr="00445C3D">
        <w:rPr>
          <w:rFonts w:cs="Times New Roman" w:hint="eastAsia"/>
        </w:rPr>
        <w:t>是</w:t>
      </w:r>
      <w:r w:rsidRPr="00445C3D">
        <w:rPr>
          <w:rFonts w:cs="Times New Roman" w:hint="eastAsia"/>
        </w:rPr>
        <w:t>以它们来对抗</w:t>
      </w:r>
      <w:r w:rsidRPr="00445C3D">
        <w:rPr>
          <w:rFonts w:cs="Times New Roman"/>
        </w:rPr>
        <w:t>verbalis communciatio</w:t>
      </w:r>
      <w:r w:rsidRPr="00445C3D">
        <w:rPr>
          <w:rFonts w:cs="Times New Roman" w:hint="eastAsia"/>
        </w:rPr>
        <w:t>字句或字意上的交通。</w:t>
      </w:r>
      <w:r w:rsidR="001601E9" w:rsidRPr="00445C3D">
        <w:rPr>
          <w:rFonts w:cs="Times New Roman"/>
        </w:rPr>
        <w:t>”</w:t>
      </w:r>
    </w:p>
    <w:p w14:paraId="1FE64BEA" w14:textId="11465278" w:rsidR="0031269B" w:rsidRPr="00445C3D" w:rsidRDefault="0031269B" w:rsidP="00DF514A">
      <w:pPr>
        <w:spacing w:after="0"/>
        <w:ind w:firstLine="461"/>
        <w:rPr>
          <w:rFonts w:cs="Times New Roman"/>
        </w:rPr>
      </w:pPr>
      <w:r w:rsidRPr="00445C3D">
        <w:rPr>
          <w:rFonts w:cs="Times New Roman" w:hint="eastAsia"/>
        </w:rPr>
        <w:t>庚，不是</w:t>
      </w:r>
      <w:r w:rsidRPr="00445C3D">
        <w:rPr>
          <w:rFonts w:cs="Times New Roman"/>
        </w:rPr>
        <w:t xml:space="preserve"> unio per adoptionem</w:t>
      </w:r>
      <w:r w:rsidRPr="00445C3D">
        <w:rPr>
          <w:rFonts w:cs="Times New Roman" w:hint="eastAsia"/>
        </w:rPr>
        <w:t>，</w:t>
      </w:r>
      <w:r w:rsidRPr="00445C3D">
        <w:rPr>
          <w:rFonts w:cs="Times New Roman"/>
        </w:rPr>
        <w:t xml:space="preserve"> a union by adoption </w:t>
      </w:r>
      <w:r w:rsidRPr="00445C3D">
        <w:rPr>
          <w:rFonts w:cs="Times New Roman" w:hint="eastAsia"/>
        </w:rPr>
        <w:t>由于</w:t>
      </w:r>
      <w:r w:rsidR="00F513A8" w:rsidRPr="00445C3D">
        <w:rPr>
          <w:rFonts w:cs="Times New Roman" w:hint="eastAsia"/>
        </w:rPr>
        <w:t>收养</w:t>
      </w:r>
      <w:r w:rsidRPr="00445C3D">
        <w:rPr>
          <w:rFonts w:cs="Times New Roman" w:hint="eastAsia"/>
        </w:rPr>
        <w:t>的联合</w:t>
      </w:r>
      <w:r w:rsidR="005C0F88" w:rsidRPr="00445C3D">
        <w:rPr>
          <w:rFonts w:cs="Times New Roman" w:hint="eastAsia"/>
        </w:rPr>
        <w:t>（</w:t>
      </w:r>
      <w:r w:rsidRPr="00445C3D">
        <w:rPr>
          <w:rFonts w:cs="Times New Roman"/>
        </w:rPr>
        <w:t>Adoptionism</w:t>
      </w:r>
      <w:r w:rsidR="00F513A8" w:rsidRPr="00445C3D">
        <w:rPr>
          <w:rFonts w:cs="Times New Roman" w:hint="eastAsia"/>
        </w:rPr>
        <w:t>收养</w:t>
      </w:r>
      <w:r w:rsidRPr="00445C3D">
        <w:rPr>
          <w:rFonts w:cs="Times New Roman" w:hint="eastAsia"/>
        </w:rPr>
        <w:t>主义</w:t>
      </w:r>
      <w:r w:rsidR="000F2EE2">
        <w:rPr>
          <w:rFonts w:cs="Times New Roman" w:hint="eastAsia"/>
        </w:rPr>
        <w:t>；</w:t>
      </w:r>
      <w:r w:rsidRPr="00445C3D">
        <w:rPr>
          <w:rFonts w:cs="Times New Roman" w:hint="eastAsia"/>
        </w:rPr>
        <w:t>在第八世纪乌尔革的非利斯</w:t>
      </w:r>
      <w:r w:rsidRPr="00445C3D">
        <w:rPr>
          <w:rFonts w:cs="Times New Roman"/>
        </w:rPr>
        <w:t>Felix of Urgel</w:t>
      </w:r>
      <w:r w:rsidRPr="00445C3D">
        <w:rPr>
          <w:rFonts w:cs="Times New Roman" w:hint="eastAsia"/>
        </w:rPr>
        <w:t>，土累多的以里判多士</w:t>
      </w:r>
      <w:r w:rsidRPr="00445C3D">
        <w:rPr>
          <w:rFonts w:cs="Times New Roman"/>
        </w:rPr>
        <w:t xml:space="preserve"> Elipandus of Toledo</w:t>
      </w:r>
      <w:r w:rsidRPr="00445C3D">
        <w:rPr>
          <w:rFonts w:cs="Times New Roman" w:hint="eastAsia"/>
        </w:rPr>
        <w:t>所倡导</w:t>
      </w:r>
      <w:r w:rsidR="00616175">
        <w:rPr>
          <w:rFonts w:cs="Times New Roman" w:hint="eastAsia"/>
        </w:rPr>
        <w:t>，</w:t>
      </w:r>
      <w:r w:rsidRPr="00445C3D">
        <w:rPr>
          <w:rFonts w:cs="Times New Roman" w:hint="eastAsia"/>
        </w:rPr>
        <w:t>为几个会议所谴责</w:t>
      </w:r>
      <w:r w:rsidRPr="00445C3D">
        <w:rPr>
          <w:rFonts w:cs="Times New Roman"/>
        </w:rPr>
        <w:t>792</w:t>
      </w:r>
      <w:r w:rsidR="004F5144" w:rsidRPr="00445C3D">
        <w:rPr>
          <w:rFonts w:cs="Times New Roman"/>
        </w:rPr>
        <w:t>-</w:t>
      </w:r>
      <w:r w:rsidRPr="00445C3D">
        <w:rPr>
          <w:rFonts w:cs="Times New Roman"/>
        </w:rPr>
        <w:t>799</w:t>
      </w:r>
      <w:r w:rsidRPr="00445C3D">
        <w:rPr>
          <w:rFonts w:cs="Times New Roman" w:hint="eastAsia"/>
        </w:rPr>
        <w:t>，特别受到亚勒昆的教唆</w:t>
      </w:r>
      <w:r w:rsidR="005C0F88" w:rsidRPr="00445C3D">
        <w:rPr>
          <w:rFonts w:cs="Times New Roman" w:hint="eastAsia"/>
        </w:rPr>
        <w:t>（</w:t>
      </w:r>
      <w:r w:rsidRPr="00445C3D">
        <w:rPr>
          <w:rFonts w:cs="Times New Roman"/>
        </w:rPr>
        <w:t>Alcuin</w:t>
      </w:r>
      <w:r w:rsidRPr="00445C3D">
        <w:rPr>
          <w:rFonts w:cs="Times New Roman" w:hint="eastAsia"/>
        </w:rPr>
        <w:t>，死于</w:t>
      </w:r>
      <w:r w:rsidRPr="00445C3D">
        <w:rPr>
          <w:rFonts w:cs="Times New Roman"/>
        </w:rPr>
        <w:t>804</w:t>
      </w:r>
      <w:r w:rsidR="005C0F88" w:rsidRPr="00445C3D">
        <w:rPr>
          <w:rFonts w:cs="Times New Roman" w:hint="eastAsia"/>
        </w:rPr>
        <w:t>）</w:t>
      </w:r>
      <w:r w:rsidR="00DD4379">
        <w:rPr>
          <w:rFonts w:cs="Times New Roman" w:hint="eastAsia"/>
        </w:rPr>
        <w:t>。</w:t>
      </w:r>
      <w:r w:rsidRPr="00445C3D">
        <w:rPr>
          <w:rFonts w:cs="Times New Roman" w:hint="eastAsia"/>
        </w:rPr>
        <w:t>此种异端</w:t>
      </w:r>
      <w:r w:rsidR="00F513A8" w:rsidRPr="00445C3D">
        <w:rPr>
          <w:rFonts w:cs="Times New Roman" w:hint="eastAsia"/>
        </w:rPr>
        <w:t>说</w:t>
      </w:r>
      <w:r w:rsidRPr="00445C3D">
        <w:rPr>
          <w:rFonts w:cs="Times New Roman" w:hint="eastAsia"/>
        </w:rPr>
        <w:t>，耶稣按照祂的人性，被称为上帝的养子</w:t>
      </w:r>
      <w:r w:rsidR="005C0F88" w:rsidRPr="00445C3D">
        <w:rPr>
          <w:rFonts w:cs="Times New Roman" w:hint="eastAsia"/>
        </w:rPr>
        <w:t>（</w:t>
      </w:r>
      <w:r w:rsidRPr="00445C3D">
        <w:rPr>
          <w:rFonts w:cs="Times New Roman"/>
        </w:rPr>
        <w:t>Filius Dei adoptivus</w:t>
      </w:r>
      <w:r w:rsidR="005C0F88" w:rsidRPr="00445C3D">
        <w:rPr>
          <w:rFonts w:cs="Times New Roman" w:hint="eastAsia"/>
        </w:rPr>
        <w:t>）</w:t>
      </w:r>
      <w:r w:rsidRPr="00445C3D">
        <w:rPr>
          <w:rFonts w:cs="Times New Roman" w:hint="eastAsia"/>
        </w:rPr>
        <w:t>。</w:t>
      </w:r>
      <w:r w:rsidR="00F513A8" w:rsidRPr="00445C3D">
        <w:rPr>
          <w:rFonts w:cs="Times New Roman" w:hint="eastAsia"/>
        </w:rPr>
        <w:t>收养</w:t>
      </w:r>
      <w:r w:rsidRPr="00445C3D">
        <w:rPr>
          <w:rFonts w:cs="Times New Roman" w:hint="eastAsia"/>
        </w:rPr>
        <w:t>主义是</w:t>
      </w:r>
      <w:r w:rsidR="00FE5FE4" w:rsidRPr="00445C3D">
        <w:rPr>
          <w:rFonts w:cs="Times New Roman" w:hint="eastAsia"/>
        </w:rPr>
        <w:t>涅</w:t>
      </w:r>
      <w:r w:rsidRPr="00445C3D">
        <w:rPr>
          <w:rFonts w:cs="Times New Roman" w:hint="eastAsia"/>
        </w:rPr>
        <w:t>斯多主义的一种，并假设基督内的二位格，一个是神圣的</w:t>
      </w:r>
      <w:r w:rsidR="00893BA9" w:rsidRPr="00445C3D">
        <w:rPr>
          <w:rFonts w:cs="Times New Roman" w:hint="eastAsia"/>
        </w:rPr>
        <w:t>，另</w:t>
      </w:r>
      <w:r w:rsidRPr="00445C3D">
        <w:rPr>
          <w:rFonts w:cs="Times New Roman" w:hint="eastAsia"/>
        </w:rPr>
        <w:t>一个是属人的，后者</w:t>
      </w:r>
      <w:r w:rsidR="00D76B59" w:rsidRPr="00445C3D">
        <w:rPr>
          <w:rFonts w:cs="Times New Roman" w:hint="eastAsia"/>
        </w:rPr>
        <w:t>藉着</w:t>
      </w:r>
      <w:r w:rsidRPr="00445C3D">
        <w:rPr>
          <w:rFonts w:cs="Times New Roman" w:hint="eastAsia"/>
        </w:rPr>
        <w:t>神圣的</w:t>
      </w:r>
      <w:r w:rsidR="00D76B59" w:rsidRPr="00445C3D">
        <w:rPr>
          <w:rFonts w:cs="Times New Roman" w:hint="eastAsia"/>
        </w:rPr>
        <w:t>收养而来</w:t>
      </w:r>
      <w:r w:rsidRPr="00445C3D">
        <w:rPr>
          <w:rFonts w:cs="Times New Roman" w:hint="eastAsia"/>
        </w:rPr>
        <w:t>。为反驳这异端，我们路德会的教义学家教导，基督按祂人性，是</w:t>
      </w:r>
      <w:r w:rsidR="001601E9" w:rsidRPr="00445C3D">
        <w:rPr>
          <w:rFonts w:cs="Times New Roman"/>
        </w:rPr>
        <w:t>“</w:t>
      </w:r>
      <w:r w:rsidRPr="00445C3D">
        <w:rPr>
          <w:rFonts w:cs="Times New Roman" w:hint="eastAsia"/>
        </w:rPr>
        <w:t>上帝所生的儿子</w:t>
      </w:r>
      <w:r w:rsidR="001601E9" w:rsidRPr="00445C3D">
        <w:rPr>
          <w:rFonts w:cs="Times New Roman"/>
        </w:rPr>
        <w:t>”</w:t>
      </w:r>
      <w:r w:rsidR="005C0F88" w:rsidRPr="00445C3D">
        <w:rPr>
          <w:rFonts w:cs="Times New Roman" w:hint="eastAsia"/>
        </w:rPr>
        <w:t>（</w:t>
      </w:r>
      <w:r w:rsidR="00964248" w:rsidRPr="00445C3D">
        <w:rPr>
          <w:rFonts w:cs="Times New Roman" w:hint="eastAsia"/>
        </w:rPr>
        <w:t>“</w:t>
      </w:r>
      <w:r w:rsidRPr="00445C3D">
        <w:rPr>
          <w:rFonts w:cs="Times New Roman"/>
        </w:rPr>
        <w:t>born Son of God”</w:t>
      </w:r>
      <w:r w:rsidR="005C0F88" w:rsidRPr="00445C3D">
        <w:rPr>
          <w:rFonts w:cs="Times New Roman" w:hint="eastAsia"/>
        </w:rPr>
        <w:t>）</w:t>
      </w:r>
      <w:r w:rsidRPr="00445C3D">
        <w:rPr>
          <w:rFonts w:cs="Times New Roman" w:hint="eastAsia"/>
        </w:rPr>
        <w:t>，或是由祂的出生正是上帝的儿子</w:t>
      </w:r>
      <w:r w:rsidRPr="00445C3D">
        <w:rPr>
          <w:rFonts w:cs="Times New Roman"/>
        </w:rPr>
        <w:t xml:space="preserve"> Filius Dei natus vel ab ipsa nativitate </w:t>
      </w:r>
      <w:r w:rsidRPr="00445C3D">
        <w:rPr>
          <w:rFonts w:cs="Times New Roman" w:hint="eastAsia"/>
        </w:rPr>
        <w:t>。上帝生的儿子，或由于自己</w:t>
      </w:r>
      <w:r w:rsidR="00964248" w:rsidRPr="00445C3D">
        <w:rPr>
          <w:rFonts w:cs="Times New Roman" w:hint="eastAsia"/>
        </w:rPr>
        <w:t>而</w:t>
      </w:r>
      <w:r w:rsidRPr="00445C3D">
        <w:rPr>
          <w:rFonts w:cs="Times New Roman" w:hint="eastAsia"/>
        </w:rPr>
        <w:t>生</w:t>
      </w:r>
      <w:r w:rsidR="005C0F88" w:rsidRPr="00445C3D">
        <w:rPr>
          <w:rFonts w:cs="Times New Roman" w:hint="eastAsia"/>
        </w:rPr>
        <w:t>）</w:t>
      </w:r>
      <w:r w:rsidRPr="00445C3D">
        <w:rPr>
          <w:rFonts w:cs="Times New Roman" w:hint="eastAsia"/>
        </w:rPr>
        <w:t>。道成肉身并不是上帝收养了一个人</w:t>
      </w:r>
      <w:r w:rsidR="00893BA9" w:rsidRPr="00445C3D">
        <w:rPr>
          <w:rFonts w:cs="Times New Roman" w:hint="eastAsia"/>
        </w:rPr>
        <w:t>，而</w:t>
      </w:r>
      <w:r w:rsidRPr="00445C3D">
        <w:rPr>
          <w:rFonts w:cs="Times New Roman" w:hint="eastAsia"/>
        </w:rPr>
        <w:t>是</w:t>
      </w:r>
      <w:r w:rsidR="00893BA9" w:rsidRPr="00445C3D">
        <w:rPr>
          <w:rFonts w:cs="Times New Roman" w:hint="eastAsia"/>
        </w:rPr>
        <w:t>在</w:t>
      </w:r>
      <w:r w:rsidR="00893BA9" w:rsidRPr="00445C3D">
        <w:rPr>
          <w:rFonts w:cs="Times New Roman"/>
        </w:rPr>
        <w:t>λ</w:t>
      </w:r>
      <w:r w:rsidRPr="00445C3D">
        <w:rPr>
          <w:rFonts w:cs="Times New Roman"/>
        </w:rPr>
        <w:t>όγος</w:t>
      </w:r>
      <w:r w:rsidRPr="00445C3D">
        <w:rPr>
          <w:rFonts w:cs="Times New Roman" w:hint="eastAsia"/>
        </w:rPr>
        <w:t>的位格里接受了人性。</w:t>
      </w:r>
    </w:p>
    <w:p w14:paraId="60FB21D4" w14:textId="2AAAA7D4" w:rsidR="0031269B" w:rsidRPr="00445C3D" w:rsidRDefault="009978FC" w:rsidP="00DF514A">
      <w:pPr>
        <w:spacing w:after="0"/>
        <w:ind w:firstLine="461"/>
        <w:rPr>
          <w:rFonts w:cs="Times New Roman"/>
        </w:rPr>
      </w:pPr>
      <w:r w:rsidRPr="00445C3D">
        <w:rPr>
          <w:rFonts w:cs="Times New Roman" w:hint="eastAsia"/>
        </w:rPr>
        <w:t>犹提克斯</w:t>
      </w:r>
      <w:r w:rsidR="0031269B" w:rsidRPr="00445C3D">
        <w:rPr>
          <w:rFonts w:cs="Times New Roman" w:hint="eastAsia"/>
        </w:rPr>
        <w:t>主义和</w:t>
      </w:r>
      <w:r w:rsidR="00FE5FE4" w:rsidRPr="00445C3D">
        <w:rPr>
          <w:rFonts w:cs="Times New Roman" w:hint="eastAsia"/>
        </w:rPr>
        <w:t>涅</w:t>
      </w:r>
      <w:r w:rsidR="0031269B" w:rsidRPr="00445C3D">
        <w:rPr>
          <w:rFonts w:cs="Times New Roman" w:hint="eastAsia"/>
        </w:rPr>
        <w:t>斯多留主义</w:t>
      </w:r>
      <w:r w:rsidR="005C0F88" w:rsidRPr="00445C3D">
        <w:rPr>
          <w:rFonts w:cs="Times New Roman" w:hint="eastAsia"/>
        </w:rPr>
        <w:t>（</w:t>
      </w:r>
      <w:r w:rsidR="0031269B" w:rsidRPr="00445C3D">
        <w:rPr>
          <w:rFonts w:cs="Times New Roman" w:hint="eastAsia"/>
        </w:rPr>
        <w:t>慈运理主义</w:t>
      </w:r>
      <w:r w:rsidR="005C0F88" w:rsidRPr="00445C3D">
        <w:rPr>
          <w:rFonts w:cs="Times New Roman" w:hint="eastAsia"/>
        </w:rPr>
        <w:t>）</w:t>
      </w:r>
      <w:r w:rsidR="0031269B" w:rsidRPr="00445C3D">
        <w:rPr>
          <w:rFonts w:cs="Times New Roman" w:hint="eastAsia"/>
        </w:rPr>
        <w:t>企图将耶稣基督成肉身的奥秘</w:t>
      </w:r>
      <w:r w:rsidR="00144884">
        <w:rPr>
          <w:rFonts w:cs="Times New Roman" w:hint="eastAsia"/>
        </w:rPr>
        <w:t>变</w:t>
      </w:r>
      <w:r w:rsidR="0031269B" w:rsidRPr="00445C3D">
        <w:rPr>
          <w:rFonts w:cs="Times New Roman" w:hint="eastAsia"/>
        </w:rPr>
        <w:t>成人理性所能</w:t>
      </w:r>
      <w:r w:rsidR="0066601A" w:rsidRPr="00445C3D">
        <w:rPr>
          <w:rFonts w:cs="Times New Roman" w:hint="eastAsia"/>
        </w:rPr>
        <w:t>参透</w:t>
      </w:r>
      <w:r w:rsidR="0031269B" w:rsidRPr="00445C3D">
        <w:rPr>
          <w:rFonts w:cs="Times New Roman" w:hint="eastAsia"/>
        </w:rPr>
        <w:t>的道理。他们所取的方法，就是将二性</w:t>
      </w:r>
      <w:r w:rsidR="00144884">
        <w:rPr>
          <w:rFonts w:cs="Times New Roman" w:hint="eastAsia"/>
        </w:rPr>
        <w:t>混合</w:t>
      </w:r>
      <w:r w:rsidR="0031269B" w:rsidRPr="00445C3D">
        <w:rPr>
          <w:rFonts w:cs="Times New Roman" w:hint="eastAsia"/>
        </w:rPr>
        <w:t>，或是将它们分开，但这两种异端都同样</w:t>
      </w:r>
      <w:r w:rsidR="0066601A" w:rsidRPr="00445C3D">
        <w:rPr>
          <w:rFonts w:cs="Times New Roman" w:hint="eastAsia"/>
        </w:rPr>
        <w:t>地</w:t>
      </w:r>
      <w:r w:rsidR="0031269B" w:rsidRPr="00445C3D">
        <w:rPr>
          <w:rFonts w:cs="Times New Roman" w:hint="eastAsia"/>
        </w:rPr>
        <w:t>消灭位格的联合，而且</w:t>
      </w:r>
      <w:r w:rsidR="0066601A" w:rsidRPr="00445C3D">
        <w:rPr>
          <w:rFonts w:cs="Times New Roman" w:hint="eastAsia"/>
        </w:rPr>
        <w:t>分析到</w:t>
      </w:r>
      <w:r w:rsidR="0031269B" w:rsidRPr="00445C3D">
        <w:rPr>
          <w:rFonts w:cs="Times New Roman" w:hint="eastAsia"/>
        </w:rPr>
        <w:t>最后时，便否认基督的代赎</w:t>
      </w:r>
      <w:r w:rsidR="005C0F88" w:rsidRPr="00445C3D">
        <w:rPr>
          <w:rFonts w:cs="Times New Roman" w:hint="eastAsia"/>
        </w:rPr>
        <w:t>（</w:t>
      </w:r>
      <w:r w:rsidR="0031269B" w:rsidRPr="00445C3D">
        <w:rPr>
          <w:rFonts w:cs="Times New Roman"/>
        </w:rPr>
        <w:t>satisfactio vicaria</w:t>
      </w:r>
      <w:r w:rsidR="005C0F88" w:rsidRPr="00445C3D">
        <w:rPr>
          <w:rFonts w:cs="Times New Roman" w:hint="eastAsia"/>
        </w:rPr>
        <w:t>）</w:t>
      </w:r>
      <w:r w:rsidR="00893BA9" w:rsidRPr="00445C3D">
        <w:rPr>
          <w:rFonts w:cs="Times New Roman" w:hint="eastAsia"/>
        </w:rPr>
        <w:t>，</w:t>
      </w:r>
      <w:r w:rsidR="0031269B" w:rsidRPr="00445C3D">
        <w:rPr>
          <w:rFonts w:cs="Times New Roman" w:hint="eastAsia"/>
        </w:rPr>
        <w:t>因为罪恶的人类的救赎，唯独靠这位神人方能成就。</w:t>
      </w:r>
      <w:r w:rsidR="0066601A" w:rsidRPr="00445C3D">
        <w:rPr>
          <w:rFonts w:cs="Times New Roman" w:hint="eastAsia"/>
        </w:rPr>
        <w:t>犹</w:t>
      </w:r>
      <w:r w:rsidR="0031269B" w:rsidRPr="00445C3D">
        <w:rPr>
          <w:rFonts w:cs="Times New Roman" w:hint="eastAsia"/>
        </w:rPr>
        <w:t>氏主义和</w:t>
      </w:r>
      <w:r w:rsidR="00FE5FE4" w:rsidRPr="00445C3D">
        <w:rPr>
          <w:rFonts w:cs="Times New Roman" w:hint="eastAsia"/>
        </w:rPr>
        <w:t>涅</w:t>
      </w:r>
      <w:r w:rsidR="0031269B" w:rsidRPr="00445C3D">
        <w:rPr>
          <w:rFonts w:cs="Times New Roman" w:hint="eastAsia"/>
        </w:rPr>
        <w:t>氏主义，都引人到神体为一主</w:t>
      </w:r>
      <w:r w:rsidR="00893BA9" w:rsidRPr="00445C3D">
        <w:rPr>
          <w:rFonts w:cs="Times New Roman" w:hint="eastAsia"/>
        </w:rPr>
        <w:t>义</w:t>
      </w:r>
      <w:r w:rsidR="005C0F88" w:rsidRPr="00445C3D">
        <w:rPr>
          <w:rFonts w:cs="Times New Roman" w:hint="eastAsia"/>
        </w:rPr>
        <w:t>（</w:t>
      </w:r>
      <w:r w:rsidR="0006169B" w:rsidRPr="00445C3D">
        <w:rPr>
          <w:rFonts w:cs="Times New Roman" w:hint="eastAsia"/>
        </w:rPr>
        <w:t>现代</w:t>
      </w:r>
      <w:r w:rsidR="0031269B" w:rsidRPr="00445C3D">
        <w:rPr>
          <w:rFonts w:cs="Times New Roman" w:hint="eastAsia"/>
        </w:rPr>
        <w:t>主义</w:t>
      </w:r>
      <w:r w:rsidR="005C0F88" w:rsidRPr="00445C3D">
        <w:rPr>
          <w:rFonts w:cs="Times New Roman" w:hint="eastAsia"/>
        </w:rPr>
        <w:t>）</w:t>
      </w:r>
      <w:r w:rsidR="0031269B" w:rsidRPr="00445C3D">
        <w:rPr>
          <w:rFonts w:cs="Times New Roman" w:hint="eastAsia"/>
        </w:rPr>
        <w:t>，或领人相信基督无非是个人。</w:t>
      </w:r>
    </w:p>
    <w:p w14:paraId="1D4DA958" w14:textId="6FF5285C" w:rsidR="0031269B" w:rsidRPr="00445C3D" w:rsidRDefault="0031269B" w:rsidP="00DF514A">
      <w:pPr>
        <w:spacing w:after="0"/>
        <w:ind w:firstLine="461"/>
        <w:rPr>
          <w:rFonts w:cs="Times New Roman"/>
        </w:rPr>
      </w:pPr>
      <w:r w:rsidRPr="00445C3D">
        <w:rPr>
          <w:rFonts w:cs="Times New Roman" w:hint="eastAsia"/>
        </w:rPr>
        <w:t>虚己主义</w:t>
      </w:r>
      <w:r w:rsidR="005C0F88" w:rsidRPr="00445C3D">
        <w:rPr>
          <w:rFonts w:cs="Times New Roman" w:hint="eastAsia"/>
        </w:rPr>
        <w:t>（</w:t>
      </w:r>
      <w:r w:rsidRPr="00445C3D">
        <w:rPr>
          <w:rFonts w:cs="Times New Roman"/>
        </w:rPr>
        <w:t>Kenoticism</w:t>
      </w:r>
      <w:r w:rsidR="005C0F88" w:rsidRPr="00445C3D">
        <w:rPr>
          <w:rFonts w:cs="Times New Roman" w:hint="eastAsia"/>
        </w:rPr>
        <w:t>）</w:t>
      </w:r>
      <w:r w:rsidRPr="00445C3D">
        <w:rPr>
          <w:rFonts w:cs="Times New Roman" w:hint="eastAsia"/>
        </w:rPr>
        <w:t>的错误可以说是一样的，他们的道理是</w:t>
      </w:r>
      <w:r w:rsidR="00512B20" w:rsidRPr="00445C3D">
        <w:rPr>
          <w:rFonts w:cs="Times New Roman" w:hint="eastAsia"/>
        </w:rPr>
        <w:t>：</w:t>
      </w:r>
      <w:r w:rsidRPr="00445C3D">
        <w:rPr>
          <w:rFonts w:cs="Times New Roman" w:hint="eastAsia"/>
        </w:rPr>
        <w:t>上帝的儿子在祂成肉身之时将祂的神圣特性全盘倾空</w:t>
      </w:r>
      <w:r w:rsidR="005C0F88" w:rsidRPr="00445C3D">
        <w:rPr>
          <w:rFonts w:cs="Times New Roman" w:hint="eastAsia"/>
        </w:rPr>
        <w:t>（</w:t>
      </w:r>
      <w:r w:rsidR="00691780" w:rsidRPr="00445C3D">
        <w:rPr>
          <w:rFonts w:cs="Times New Roman"/>
        </w:rPr>
        <w:t>εκενωσεν</w:t>
      </w:r>
      <w:r w:rsidR="00893BA9" w:rsidRPr="00445C3D">
        <w:rPr>
          <w:rFonts w:cs="Times New Roman" w:hint="eastAsia"/>
        </w:rPr>
        <w:t>，腓</w:t>
      </w:r>
      <w:r w:rsidRPr="00445C3D">
        <w:rPr>
          <w:rFonts w:cs="Times New Roman" w:hint="eastAsia"/>
        </w:rPr>
        <w:t>二</w:t>
      </w:r>
      <w:r w:rsidRPr="00445C3D">
        <w:rPr>
          <w:rFonts w:cs="Times New Roman"/>
        </w:rPr>
        <w:t>7</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Pr="00445C3D">
        <w:rPr>
          <w:rFonts w:cs="Times New Roman" w:hint="eastAsia"/>
        </w:rPr>
        <w:t>全能，全在，全知等</w:t>
      </w:r>
      <w:r w:rsidR="005C0F88" w:rsidRPr="00445C3D">
        <w:rPr>
          <w:rFonts w:cs="Times New Roman" w:hint="eastAsia"/>
        </w:rPr>
        <w:t>（</w:t>
      </w:r>
      <w:r w:rsidRPr="00445C3D">
        <w:rPr>
          <w:rFonts w:cs="Times New Roman" w:hint="eastAsia"/>
        </w:rPr>
        <w:t>多马修</w:t>
      </w:r>
      <w:r w:rsidRPr="00445C3D">
        <w:rPr>
          <w:rFonts w:cs="Times New Roman"/>
        </w:rPr>
        <w:t xml:space="preserve"> Thomasius ,</w:t>
      </w:r>
      <w:r w:rsidRPr="00445C3D">
        <w:rPr>
          <w:rFonts w:cs="Times New Roman" w:hint="eastAsia"/>
        </w:rPr>
        <w:t>德里慈</w:t>
      </w:r>
      <w:r w:rsidRPr="00445C3D">
        <w:rPr>
          <w:rFonts w:cs="Times New Roman"/>
        </w:rPr>
        <w:t>Delitzsch</w:t>
      </w:r>
      <w:r w:rsidRPr="00445C3D">
        <w:rPr>
          <w:rFonts w:cs="Times New Roman" w:hint="eastAsia"/>
        </w:rPr>
        <w:t>，迦尼斯</w:t>
      </w:r>
      <w:r w:rsidRPr="00445C3D">
        <w:rPr>
          <w:rFonts w:cs="Times New Roman"/>
        </w:rPr>
        <w:t>Kahnis</w:t>
      </w:r>
      <w:r w:rsidRPr="00445C3D">
        <w:rPr>
          <w:rFonts w:cs="Times New Roman" w:hint="eastAsia"/>
        </w:rPr>
        <w:t>，路特哈</w:t>
      </w:r>
      <w:r w:rsidRPr="00445C3D">
        <w:rPr>
          <w:rFonts w:cs="Times New Roman"/>
        </w:rPr>
        <w:t xml:space="preserve"> Luthardt</w:t>
      </w:r>
      <w:r w:rsidRPr="00445C3D">
        <w:rPr>
          <w:rFonts w:cs="Times New Roman" w:hint="eastAsia"/>
        </w:rPr>
        <w:t>等</w:t>
      </w:r>
      <w:r w:rsidR="005C0F88" w:rsidRPr="00445C3D">
        <w:rPr>
          <w:rFonts w:cs="Times New Roman" w:hint="eastAsia"/>
        </w:rPr>
        <w:t>）</w:t>
      </w:r>
      <w:r w:rsidRPr="00445C3D">
        <w:rPr>
          <w:rFonts w:cs="Times New Roman" w:hint="eastAsia"/>
        </w:rPr>
        <w:t>或祂</w:t>
      </w:r>
      <w:r w:rsidRPr="00445C3D">
        <w:rPr>
          <w:rFonts w:cs="Times New Roman" w:hint="eastAsia"/>
        </w:rPr>
        <w:lastRenderedPageBreak/>
        <w:t>神圣的感觉和个性</w:t>
      </w:r>
      <w:r w:rsidR="005C0F88" w:rsidRPr="00445C3D">
        <w:rPr>
          <w:rFonts w:cs="Times New Roman" w:hint="eastAsia"/>
        </w:rPr>
        <w:t>（</w:t>
      </w:r>
      <w:r w:rsidRPr="00445C3D">
        <w:rPr>
          <w:rFonts w:cs="Times New Roman" w:hint="eastAsia"/>
        </w:rPr>
        <w:t>革斯</w:t>
      </w:r>
      <w:r w:rsidRPr="00445C3D">
        <w:rPr>
          <w:rFonts w:cs="Times New Roman"/>
        </w:rPr>
        <w:t>Gess</w:t>
      </w:r>
      <w:r w:rsidRPr="00445C3D">
        <w:rPr>
          <w:rFonts w:cs="Times New Roman" w:hint="eastAsia"/>
        </w:rPr>
        <w:t>，何夫曼</w:t>
      </w:r>
      <w:r w:rsidRPr="00445C3D">
        <w:rPr>
          <w:rFonts w:cs="Times New Roman"/>
        </w:rPr>
        <w:t xml:space="preserve"> Hofmann </w:t>
      </w:r>
      <w:r w:rsidRPr="00445C3D">
        <w:rPr>
          <w:rFonts w:cs="Times New Roman" w:hint="eastAsia"/>
        </w:rPr>
        <w:t>，弗兰克</w:t>
      </w:r>
      <w:r w:rsidRPr="00445C3D">
        <w:rPr>
          <w:rFonts w:cs="Times New Roman"/>
        </w:rPr>
        <w:t>Frank</w:t>
      </w:r>
      <w:r w:rsidR="005C0F88" w:rsidRPr="00445C3D">
        <w:rPr>
          <w:rFonts w:cs="Times New Roman" w:hint="eastAsia"/>
        </w:rPr>
        <w:t>）</w:t>
      </w:r>
      <w:r w:rsidRPr="00445C3D">
        <w:rPr>
          <w:rFonts w:cs="Times New Roman" w:hint="eastAsia"/>
        </w:rPr>
        <w:t>。上帝的儿子成为肉身的奥秘，确可藉着祂的此种</w:t>
      </w:r>
      <w:r w:rsidR="001601E9" w:rsidRPr="00445C3D">
        <w:rPr>
          <w:rFonts w:cs="Times New Roman"/>
        </w:rPr>
        <w:t>“</w:t>
      </w:r>
      <w:r w:rsidRPr="00445C3D">
        <w:rPr>
          <w:rFonts w:cs="Times New Roman" w:hint="eastAsia"/>
        </w:rPr>
        <w:t>自我限制</w:t>
      </w:r>
      <w:r w:rsidR="00A57E6F" w:rsidRPr="00445C3D">
        <w:rPr>
          <w:rFonts w:cs="Times New Roman" w:hint="eastAsia"/>
        </w:rPr>
        <w:t>“</w:t>
      </w:r>
      <w:r w:rsidRPr="00445C3D">
        <w:rPr>
          <w:rFonts w:cs="Times New Roman"/>
        </w:rPr>
        <w:t>self-limitation</w:t>
      </w:r>
      <w:r w:rsidR="00A57E6F" w:rsidRPr="00445C3D">
        <w:rPr>
          <w:rFonts w:cs="Times New Roman" w:hint="eastAsia"/>
        </w:rPr>
        <w:t>”</w:t>
      </w:r>
      <w:r w:rsidRPr="00445C3D">
        <w:rPr>
          <w:rFonts w:cs="Times New Roman" w:hint="eastAsia"/>
        </w:rPr>
        <w:t>而得到解释说明，但是这项解释的最大损失就是否认基督的真神性</w:t>
      </w:r>
      <w:r w:rsidR="005C0F88" w:rsidRPr="00445C3D">
        <w:rPr>
          <w:rFonts w:cs="Times New Roman" w:hint="eastAsia"/>
        </w:rPr>
        <w:t>（</w:t>
      </w:r>
      <w:r w:rsidRPr="00445C3D">
        <w:rPr>
          <w:rFonts w:cs="Times New Roman"/>
        </w:rPr>
        <w:t>deity</w:t>
      </w:r>
      <w:r w:rsidR="005C0F88" w:rsidRPr="00445C3D">
        <w:rPr>
          <w:rFonts w:cs="Times New Roman" w:hint="eastAsia"/>
        </w:rPr>
        <w:t>）</w:t>
      </w:r>
      <w:r w:rsidR="00893BA9" w:rsidRPr="00445C3D">
        <w:rPr>
          <w:rFonts w:cs="Times New Roman" w:hint="eastAsia"/>
        </w:rPr>
        <w:t>。若</w:t>
      </w:r>
      <w:r w:rsidRPr="00445C3D">
        <w:rPr>
          <w:rFonts w:cs="Times New Roman" w:hint="eastAsia"/>
        </w:rPr>
        <w:t>是上帝将祂神圣的特性搁置一旁，那么就是将祂的神圣实质搁置一旁，因此便成为可改变之存在者，而不是真上帝了。</w:t>
      </w:r>
    </w:p>
    <w:p w14:paraId="5AA147CF" w14:textId="489786C1" w:rsidR="008A47FD" w:rsidRPr="00445C3D" w:rsidRDefault="0031269B" w:rsidP="00DF514A">
      <w:pPr>
        <w:spacing w:after="0"/>
        <w:ind w:firstLine="461"/>
        <w:rPr>
          <w:rFonts w:cs="Times New Roman"/>
        </w:rPr>
      </w:pPr>
      <w:r w:rsidRPr="00445C3D">
        <w:rPr>
          <w:rFonts w:cs="Times New Roman" w:hint="eastAsia"/>
        </w:rPr>
        <w:t>我们也当</w:t>
      </w:r>
      <w:r w:rsidR="00A57E6F" w:rsidRPr="00445C3D">
        <w:rPr>
          <w:rFonts w:cs="Times New Roman" w:hint="eastAsia"/>
        </w:rPr>
        <w:t>像</w:t>
      </w:r>
      <w:r w:rsidRPr="00445C3D">
        <w:rPr>
          <w:rFonts w:cs="Times New Roman" w:hint="eastAsia"/>
        </w:rPr>
        <w:t>弃绝虚己主义一样来拒绝自位格主义</w:t>
      </w:r>
      <w:r w:rsidR="005C0F88" w:rsidRPr="00445C3D">
        <w:rPr>
          <w:rFonts w:cs="Times New Roman" w:hint="eastAsia"/>
        </w:rPr>
        <w:t>（</w:t>
      </w:r>
      <w:r w:rsidRPr="00445C3D">
        <w:rPr>
          <w:rFonts w:cs="Times New Roman"/>
        </w:rPr>
        <w:t>autohypostasism</w:t>
      </w:r>
      <w:r w:rsidRPr="00445C3D">
        <w:rPr>
          <w:rFonts w:cs="Times New Roman" w:hint="eastAsia"/>
        </w:rPr>
        <w:t>，</w:t>
      </w:r>
      <w:r w:rsidRPr="00445C3D">
        <w:rPr>
          <w:rFonts w:cs="Times New Roman"/>
        </w:rPr>
        <w:t>αύτο</w:t>
      </w:r>
      <w:r w:rsidR="00E07DE6" w:rsidRPr="00445C3D">
        <w:rPr>
          <w:rFonts w:cs="Times New Roman"/>
        </w:rPr>
        <w:t>υ</w:t>
      </w:r>
      <w:r w:rsidRPr="00445C3D">
        <w:rPr>
          <w:rFonts w:cs="Times New Roman"/>
        </w:rPr>
        <w:t>πόστατο</w:t>
      </w:r>
      <w:r w:rsidR="00E07DE6" w:rsidRPr="00445C3D">
        <w:rPr>
          <w:rFonts w:cs="Times New Roman"/>
        </w:rPr>
        <w:t>ς</w:t>
      </w:r>
      <w:r w:rsidR="005C0F88" w:rsidRPr="00445C3D">
        <w:rPr>
          <w:rFonts w:cs="Times New Roman" w:hint="eastAsia"/>
        </w:rPr>
        <w:t>）</w:t>
      </w:r>
      <w:r w:rsidRPr="00445C3D">
        <w:rPr>
          <w:rFonts w:cs="Times New Roman" w:hint="eastAsia"/>
        </w:rPr>
        <w:t>，根据此种主义，人子成为一个个别位格</w:t>
      </w:r>
      <w:r w:rsidR="005C0F88" w:rsidRPr="00445C3D">
        <w:rPr>
          <w:rFonts w:cs="Times New Roman" w:hint="eastAsia"/>
        </w:rPr>
        <w:t>（</w:t>
      </w:r>
      <w:r w:rsidRPr="00445C3D">
        <w:rPr>
          <w:rFonts w:cs="Times New Roman"/>
        </w:rPr>
        <w:t>separate person,</w:t>
      </w:r>
      <w:r w:rsidR="00BD162D" w:rsidRPr="00445C3D">
        <w:rPr>
          <w:rFonts w:cs="Times New Roman"/>
        </w:rPr>
        <w:t xml:space="preserve"> </w:t>
      </w:r>
      <w:r w:rsidRPr="00445C3D">
        <w:rPr>
          <w:rFonts w:cs="Times New Roman"/>
        </w:rPr>
        <w:t>ίδιοσύστατο</w:t>
      </w:r>
      <w:r w:rsidR="00E07DE6" w:rsidRPr="00445C3D">
        <w:rPr>
          <w:rFonts w:cs="Times New Roman"/>
        </w:rPr>
        <w:t>ς</w:t>
      </w:r>
      <w:r w:rsidR="005C0F88" w:rsidRPr="00445C3D">
        <w:rPr>
          <w:rFonts w:cs="Times New Roman" w:hint="eastAsia"/>
        </w:rPr>
        <w:t>）</w:t>
      </w:r>
      <w:r w:rsidRPr="00445C3D">
        <w:rPr>
          <w:rFonts w:cs="Times New Roman" w:hint="eastAsia"/>
        </w:rPr>
        <w:t>，或是逐渐</w:t>
      </w:r>
      <w:r w:rsidR="00893BA9" w:rsidRPr="00445C3D">
        <w:rPr>
          <w:rFonts w:cs="Times New Roman" w:hint="eastAsia"/>
        </w:rPr>
        <w:t>与</w:t>
      </w:r>
      <w:r w:rsidR="00893BA9" w:rsidRPr="00445C3D">
        <w:rPr>
          <w:rFonts w:cs="Times New Roman"/>
        </w:rPr>
        <w:t>λ</w:t>
      </w:r>
      <w:r w:rsidRPr="00445C3D">
        <w:rPr>
          <w:rFonts w:cs="Times New Roman"/>
        </w:rPr>
        <w:t>όγος</w:t>
      </w:r>
      <w:r w:rsidR="00BD162D" w:rsidRPr="00445C3D">
        <w:rPr>
          <w:rFonts w:cs="Times New Roman"/>
        </w:rPr>
        <w:t xml:space="preserve"> </w:t>
      </w:r>
      <w:r w:rsidRPr="00445C3D">
        <w:rPr>
          <w:rFonts w:cs="Times New Roman" w:hint="eastAsia"/>
        </w:rPr>
        <w:t>之神圣位格结合</w:t>
      </w:r>
      <w:r w:rsidR="005C0F88" w:rsidRPr="00445C3D">
        <w:rPr>
          <w:rFonts w:cs="Times New Roman" w:hint="eastAsia"/>
        </w:rPr>
        <w:t>（</w:t>
      </w:r>
      <w:r w:rsidRPr="00445C3D">
        <w:rPr>
          <w:rFonts w:cs="Times New Roman" w:hint="eastAsia"/>
        </w:rPr>
        <w:t>多尔</w:t>
      </w:r>
      <w:r w:rsidR="00250E30" w:rsidRPr="00445C3D">
        <w:rPr>
          <w:rFonts w:cs="Times New Roman" w:hint="eastAsia"/>
        </w:rPr>
        <w:t>捏</w:t>
      </w:r>
      <w:r w:rsidRPr="00445C3D">
        <w:rPr>
          <w:rFonts w:cs="Times New Roman" w:hint="eastAsia"/>
        </w:rPr>
        <w:t>尔</w:t>
      </w:r>
      <w:r w:rsidRPr="00445C3D">
        <w:rPr>
          <w:rFonts w:cs="Times New Roman"/>
        </w:rPr>
        <w:t>Dorner</w:t>
      </w:r>
      <w:r w:rsidR="005C0F88" w:rsidRPr="00445C3D">
        <w:rPr>
          <w:rFonts w:cs="Times New Roman" w:hint="eastAsia"/>
        </w:rPr>
        <w:t>）</w:t>
      </w:r>
      <w:r w:rsidRPr="00445C3D">
        <w:rPr>
          <w:rFonts w:cs="Times New Roman" w:hint="eastAsia"/>
        </w:rPr>
        <w:t>，或是完全保持分离</w:t>
      </w:r>
      <w:r w:rsidR="005C0F88" w:rsidRPr="00445C3D">
        <w:rPr>
          <w:rFonts w:cs="Times New Roman" w:hint="eastAsia"/>
        </w:rPr>
        <w:t>（</w:t>
      </w:r>
      <w:r w:rsidRPr="00445C3D">
        <w:rPr>
          <w:rFonts w:cs="Times New Roman" w:hint="eastAsia"/>
        </w:rPr>
        <w:t>瑟伯尔革</w:t>
      </w:r>
      <w:r w:rsidRPr="00445C3D">
        <w:rPr>
          <w:rFonts w:cs="Times New Roman"/>
        </w:rPr>
        <w:t>Seeberg</w:t>
      </w:r>
      <w:r w:rsidRPr="00445C3D">
        <w:rPr>
          <w:rFonts w:cs="Times New Roman" w:hint="eastAsia"/>
        </w:rPr>
        <w:t>，克仁</w:t>
      </w:r>
      <w:r w:rsidRPr="00445C3D">
        <w:rPr>
          <w:rFonts w:cs="Times New Roman"/>
        </w:rPr>
        <w:t>Kirn</w:t>
      </w:r>
      <w:r w:rsidRPr="00445C3D">
        <w:rPr>
          <w:rFonts w:cs="Times New Roman" w:hint="eastAsia"/>
        </w:rPr>
        <w:t>等</w:t>
      </w:r>
      <w:r w:rsidR="005C0F88" w:rsidRPr="00445C3D">
        <w:rPr>
          <w:rFonts w:cs="Times New Roman" w:hint="eastAsia"/>
        </w:rPr>
        <w:t>）</w:t>
      </w:r>
      <w:r w:rsidRPr="00445C3D">
        <w:rPr>
          <w:rFonts w:cs="Times New Roman" w:hint="eastAsia"/>
        </w:rPr>
        <w:t>。此项道理若属真实，则基督不过是一个人，上帝在祂内面只不过以一种超乎寻常的程度工作而已。若接受自位格主义，则须放弃位格的联合或基督二性的道理，而唯一的出路，为绝对否认基督神性的极端</w:t>
      </w:r>
      <w:r w:rsidR="0006169B" w:rsidRPr="00445C3D">
        <w:rPr>
          <w:rFonts w:cs="Times New Roman" w:hint="eastAsia"/>
        </w:rPr>
        <w:t>现代</w:t>
      </w:r>
      <w:r w:rsidRPr="00445C3D">
        <w:rPr>
          <w:rFonts w:cs="Times New Roman" w:hint="eastAsia"/>
        </w:rPr>
        <w:t>主义。</w:t>
      </w:r>
    </w:p>
    <w:p w14:paraId="1EFFB9A7" w14:textId="2B1A420A" w:rsidR="00BB75CD" w:rsidRDefault="0031269B" w:rsidP="00DF514A">
      <w:pPr>
        <w:spacing w:after="0"/>
        <w:ind w:firstLine="461"/>
        <w:rPr>
          <w:rFonts w:cs="Times New Roman"/>
        </w:rPr>
      </w:pPr>
      <w:r w:rsidRPr="00445C3D">
        <w:rPr>
          <w:rFonts w:cs="Times New Roman" w:hint="eastAsia"/>
        </w:rPr>
        <w:t>人的理性永不能解释道成肉身的奥秘</w:t>
      </w:r>
      <w:r w:rsidR="000F2EE2">
        <w:rPr>
          <w:rFonts w:cs="Times New Roman" w:hint="eastAsia"/>
        </w:rPr>
        <w:t>；</w:t>
      </w:r>
      <w:r w:rsidRPr="00445C3D">
        <w:rPr>
          <w:rFonts w:cs="Times New Roman" w:hint="eastAsia"/>
        </w:rPr>
        <w:t>人必须完全相信这真道或是完全拒绝它，对于此点</w:t>
      </w:r>
      <w:r w:rsidR="004C061C" w:rsidRPr="00445C3D">
        <w:rPr>
          <w:rFonts w:cs="Times New Roman" w:hint="eastAsia"/>
        </w:rPr>
        <w:t>——</w:t>
      </w:r>
      <w:r w:rsidRPr="00445C3D">
        <w:rPr>
          <w:rFonts w:cs="Times New Roman" w:hint="eastAsia"/>
        </w:rPr>
        <w:t>正如对于神圣启示的一切奥秘一样</w:t>
      </w:r>
      <w:r w:rsidR="004C061C" w:rsidRPr="00445C3D">
        <w:rPr>
          <w:rFonts w:cs="Times New Roman" w:hint="eastAsia"/>
        </w:rPr>
        <w:t>——</w:t>
      </w:r>
      <w:r w:rsidRPr="00445C3D">
        <w:rPr>
          <w:rFonts w:cs="Times New Roman" w:hint="eastAsia"/>
        </w:rPr>
        <w:t>神学家乃是站</w:t>
      </w:r>
      <w:r w:rsidR="004C061C" w:rsidRPr="00445C3D">
        <w:rPr>
          <w:rFonts w:cs="Times New Roman" w:hint="eastAsia"/>
        </w:rPr>
        <w:t>在</w:t>
      </w:r>
      <w:r w:rsidRPr="00445C3D">
        <w:rPr>
          <w:rFonts w:cs="Times New Roman" w:hint="eastAsia"/>
        </w:rPr>
        <w:t>一个十字路口，必须在基督教信仰之路，或异邦不信之路中</w:t>
      </w:r>
      <w:r w:rsidR="004C061C" w:rsidRPr="00445C3D">
        <w:rPr>
          <w:rFonts w:cs="Times New Roman" w:hint="eastAsia"/>
        </w:rPr>
        <w:t>做出</w:t>
      </w:r>
      <w:r w:rsidRPr="00445C3D">
        <w:rPr>
          <w:rFonts w:cs="Times New Roman" w:hint="eastAsia"/>
        </w:rPr>
        <w:t>选择。</w:t>
      </w:r>
    </w:p>
    <w:p w14:paraId="562CECD6" w14:textId="77777777" w:rsidR="00AF430B" w:rsidRPr="00445C3D" w:rsidRDefault="00AF430B" w:rsidP="00DF514A">
      <w:pPr>
        <w:spacing w:after="0"/>
        <w:ind w:firstLine="461"/>
        <w:rPr>
          <w:rFonts w:cs="Times New Roman"/>
        </w:rPr>
      </w:pPr>
    </w:p>
    <w:p w14:paraId="605D17E9" w14:textId="321D2827" w:rsidR="0031269B" w:rsidRPr="00445C3D" w:rsidRDefault="0031269B" w:rsidP="00445C3D">
      <w:pPr>
        <w:pStyle w:val="3"/>
        <w:rPr>
          <w:rFonts w:cs="Times New Roman"/>
        </w:rPr>
      </w:pPr>
      <w:bookmarkStart w:id="103" w:name="_Toc220321209"/>
      <w:r w:rsidRPr="00445C3D">
        <w:rPr>
          <w:rFonts w:cs="Times New Roman" w:hint="eastAsia"/>
        </w:rPr>
        <w:t>两性之交通</w:t>
      </w:r>
      <w:r w:rsidR="005C0F88" w:rsidRPr="00445C3D">
        <w:rPr>
          <w:rFonts w:cs="Times New Roman" w:hint="eastAsia"/>
        </w:rPr>
        <w:t>（</w:t>
      </w:r>
      <w:r w:rsidRPr="00445C3D">
        <w:rPr>
          <w:rFonts w:cs="Times New Roman" w:hint="eastAsia"/>
        </w:rPr>
        <w:t>相交</w:t>
      </w:r>
      <w:r w:rsidR="005C0F88" w:rsidRPr="00445C3D">
        <w:rPr>
          <w:rFonts w:cs="Times New Roman" w:hint="eastAsia"/>
        </w:rPr>
        <w:t>）</w:t>
      </w:r>
      <w:bookmarkEnd w:id="103"/>
    </w:p>
    <w:p w14:paraId="022C69B1" w14:textId="31E74021"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Communione Naturarum</w:t>
      </w:r>
      <w:r w:rsidRPr="00445C3D">
        <w:rPr>
          <w:rFonts w:cs="Times New Roman" w:hint="eastAsia"/>
        </w:rPr>
        <w:t>）</w:t>
      </w:r>
    </w:p>
    <w:p w14:paraId="4695B00E" w14:textId="77777777" w:rsidR="00576421" w:rsidRPr="00445C3D" w:rsidRDefault="00576421" w:rsidP="00DF514A">
      <w:pPr>
        <w:spacing w:after="0"/>
        <w:ind w:firstLine="461"/>
        <w:rPr>
          <w:rFonts w:cs="Times New Roman"/>
        </w:rPr>
      </w:pPr>
    </w:p>
    <w:p w14:paraId="77357A54" w14:textId="296453C6" w:rsidR="008A47FD" w:rsidRPr="00445C3D" w:rsidRDefault="0031269B" w:rsidP="00DF514A">
      <w:pPr>
        <w:spacing w:after="0"/>
        <w:ind w:firstLine="461"/>
        <w:rPr>
          <w:rFonts w:cs="Times New Roman"/>
        </w:rPr>
      </w:pPr>
      <w:r w:rsidRPr="00445C3D">
        <w:rPr>
          <w:rFonts w:cs="Times New Roman" w:hint="eastAsia"/>
        </w:rPr>
        <w:t>特别讨论基督两性的交通</w:t>
      </w:r>
      <w:r w:rsidR="005C0F88" w:rsidRPr="00445C3D">
        <w:rPr>
          <w:rFonts w:cs="Times New Roman" w:hint="eastAsia"/>
        </w:rPr>
        <w:t>（</w:t>
      </w:r>
      <w:r w:rsidRPr="00445C3D">
        <w:rPr>
          <w:rFonts w:cs="Times New Roman"/>
        </w:rPr>
        <w:t>communio naturarum</w:t>
      </w:r>
      <w:r w:rsidR="005C0F88" w:rsidRPr="00445C3D">
        <w:rPr>
          <w:rFonts w:cs="Times New Roman" w:hint="eastAsia"/>
        </w:rPr>
        <w:t>）</w:t>
      </w:r>
      <w:r w:rsidRPr="00445C3D">
        <w:rPr>
          <w:rFonts w:cs="Times New Roman" w:hint="eastAsia"/>
        </w:rPr>
        <w:t>乃为必须之事，因为改革</w:t>
      </w:r>
      <w:r w:rsidR="00564397" w:rsidRPr="00445C3D">
        <w:rPr>
          <w:rFonts w:cs="Times New Roman" w:hint="eastAsia"/>
        </w:rPr>
        <w:t>宗</w:t>
      </w:r>
      <w:r w:rsidR="005C0F88" w:rsidRPr="00445C3D">
        <w:rPr>
          <w:rFonts w:cs="Times New Roman" w:hint="eastAsia"/>
        </w:rPr>
        <w:t>（</w:t>
      </w:r>
      <w:r w:rsidRPr="00445C3D">
        <w:rPr>
          <w:rFonts w:cs="Times New Roman"/>
        </w:rPr>
        <w:t>Reformed</w:t>
      </w:r>
      <w:r w:rsidR="005C0F88" w:rsidRPr="00445C3D">
        <w:rPr>
          <w:rFonts w:cs="Times New Roman" w:hint="eastAsia"/>
        </w:rPr>
        <w:t>）</w:t>
      </w:r>
      <w:r w:rsidR="00BB75CA" w:rsidRPr="00445C3D">
        <w:rPr>
          <w:rFonts w:cs="Times New Roman" w:hint="eastAsia"/>
        </w:rPr>
        <w:t>和</w:t>
      </w:r>
      <w:r w:rsidRPr="00445C3D">
        <w:rPr>
          <w:rFonts w:cs="Times New Roman" w:hint="eastAsia"/>
        </w:rPr>
        <w:t>教皇派</w:t>
      </w:r>
      <w:r w:rsidR="00BB75CA" w:rsidRPr="00445C3D">
        <w:rPr>
          <w:rFonts w:cs="Times New Roman" w:hint="eastAsia"/>
        </w:rPr>
        <w:t>的确</w:t>
      </w:r>
      <w:r w:rsidRPr="00445C3D">
        <w:rPr>
          <w:rFonts w:cs="Times New Roman" w:hint="eastAsia"/>
        </w:rPr>
        <w:t>承认基督的人性与道</w:t>
      </w:r>
      <w:r w:rsidR="005C0F88" w:rsidRPr="00445C3D">
        <w:rPr>
          <w:rFonts w:cs="Times New Roman" w:hint="eastAsia"/>
        </w:rPr>
        <w:t>（</w:t>
      </w:r>
      <w:r w:rsidRPr="00445C3D">
        <w:rPr>
          <w:rFonts w:cs="Times New Roman"/>
        </w:rPr>
        <w:t>λόγο</w:t>
      </w:r>
      <w:r w:rsidR="00893BA9" w:rsidRPr="00445C3D">
        <w:rPr>
          <w:rFonts w:cs="Times New Roman"/>
        </w:rPr>
        <w:t>ς</w:t>
      </w:r>
      <w:r w:rsidR="005C0F88" w:rsidRPr="00445C3D">
        <w:rPr>
          <w:rFonts w:cs="Times New Roman" w:hint="eastAsia"/>
        </w:rPr>
        <w:t>）</w:t>
      </w:r>
      <w:r w:rsidRPr="00445C3D">
        <w:rPr>
          <w:rFonts w:cs="Times New Roman" w:hint="eastAsia"/>
        </w:rPr>
        <w:t>的位格联合</w:t>
      </w:r>
      <w:r w:rsidR="005C0F88" w:rsidRPr="00445C3D">
        <w:rPr>
          <w:rFonts w:cs="Times New Roman" w:hint="eastAsia"/>
        </w:rPr>
        <w:t>（</w:t>
      </w:r>
      <w:r w:rsidR="00BB75CA" w:rsidRPr="00445C3D">
        <w:rPr>
          <w:rFonts w:cs="Times New Roman"/>
        </w:rPr>
        <w:t>υποστασις</w:t>
      </w:r>
      <w:r w:rsidR="005C0F88" w:rsidRPr="00445C3D">
        <w:rPr>
          <w:rFonts w:cs="Times New Roman" w:hint="eastAsia"/>
        </w:rPr>
        <w:t>）</w:t>
      </w:r>
      <w:r w:rsidRPr="00445C3D">
        <w:rPr>
          <w:rFonts w:cs="Times New Roman" w:hint="eastAsia"/>
        </w:rPr>
        <w:t>，但是他们不承认二性彼此间直接实在的交通。他们虽承认位格的联合</w:t>
      </w:r>
      <w:r w:rsidR="005C0F88" w:rsidRPr="00445C3D">
        <w:rPr>
          <w:rFonts w:cs="Times New Roman" w:hint="eastAsia"/>
        </w:rPr>
        <w:t>（</w:t>
      </w:r>
      <w:r w:rsidRPr="00445C3D">
        <w:rPr>
          <w:rFonts w:cs="Times New Roman"/>
        </w:rPr>
        <w:t>Unio personalis</w:t>
      </w:r>
      <w:r w:rsidR="005C0F88" w:rsidRPr="00445C3D">
        <w:rPr>
          <w:rFonts w:cs="Times New Roman" w:hint="eastAsia"/>
        </w:rPr>
        <w:t>）</w:t>
      </w:r>
      <w:r w:rsidRPr="00445C3D">
        <w:rPr>
          <w:rFonts w:cs="Times New Roman" w:hint="eastAsia"/>
        </w:rPr>
        <w:t>，却拒绝二性的交通</w:t>
      </w:r>
      <w:r w:rsidR="005C0F88" w:rsidRPr="00445C3D">
        <w:rPr>
          <w:rFonts w:cs="Times New Roman" w:hint="eastAsia"/>
        </w:rPr>
        <w:t>（</w:t>
      </w:r>
      <w:r w:rsidRPr="00445C3D">
        <w:rPr>
          <w:rFonts w:cs="Times New Roman"/>
        </w:rPr>
        <w:t>communio naturarum</w:t>
      </w:r>
      <w:r w:rsidR="005C0F88" w:rsidRPr="00445C3D">
        <w:rPr>
          <w:rFonts w:cs="Times New Roman" w:hint="eastAsia"/>
        </w:rPr>
        <w:t>）</w:t>
      </w:r>
      <w:r w:rsidR="00893BA9" w:rsidRPr="00445C3D">
        <w:rPr>
          <w:rFonts w:cs="Times New Roman" w:hint="eastAsia"/>
        </w:rPr>
        <w:t>。他</w:t>
      </w:r>
      <w:r w:rsidRPr="00445C3D">
        <w:rPr>
          <w:rFonts w:cs="Times New Roman" w:hint="eastAsia"/>
        </w:rPr>
        <w:t>们反对在圣经中很明晰教训的</w:t>
      </w:r>
      <w:r w:rsidR="005B7573" w:rsidRPr="00445C3D">
        <w:rPr>
          <w:rFonts w:cs="Times New Roman" w:hint="eastAsia"/>
        </w:rPr>
        <w:t>这个</w:t>
      </w:r>
      <w:r w:rsidRPr="00445C3D">
        <w:rPr>
          <w:rFonts w:cs="Times New Roman" w:hint="eastAsia"/>
        </w:rPr>
        <w:t>道理，是根据属理性的格言</w:t>
      </w:r>
      <w:r w:rsidR="00512B20" w:rsidRPr="00445C3D">
        <w:rPr>
          <w:rFonts w:cs="Times New Roman" w:hint="eastAsia"/>
        </w:rPr>
        <w:t>：</w:t>
      </w:r>
      <w:r w:rsidR="001601E9" w:rsidRPr="00445C3D">
        <w:rPr>
          <w:rFonts w:cs="Times New Roman"/>
        </w:rPr>
        <w:t>“</w:t>
      </w:r>
      <w:r w:rsidRPr="00445C3D">
        <w:rPr>
          <w:rFonts w:cs="Times New Roman" w:hint="eastAsia"/>
        </w:rPr>
        <w:t>有限者不能接受无限者</w:t>
      </w:r>
      <w:r w:rsidRPr="00445C3D">
        <w:rPr>
          <w:rFonts w:cs="Times New Roman"/>
        </w:rPr>
        <w:t>,</w:t>
      </w:r>
      <w:r w:rsidR="001601E9" w:rsidRPr="00445C3D">
        <w:rPr>
          <w:rFonts w:cs="Times New Roman"/>
        </w:rPr>
        <w:t>”</w:t>
      </w:r>
      <w:r w:rsidRPr="00445C3D">
        <w:rPr>
          <w:rFonts w:cs="Times New Roman"/>
        </w:rPr>
        <w:t xml:space="preserve"> Finitum non est capax infiniti</w:t>
      </w:r>
      <w:r w:rsidRPr="00445C3D">
        <w:rPr>
          <w:rFonts w:cs="Times New Roman" w:hint="eastAsia"/>
        </w:rPr>
        <w:t>。改革</w:t>
      </w:r>
      <w:r w:rsidR="005B7573" w:rsidRPr="00445C3D">
        <w:rPr>
          <w:rFonts w:cs="Times New Roman" w:hint="eastAsia"/>
        </w:rPr>
        <w:t>宗</w:t>
      </w:r>
      <w:r w:rsidRPr="00445C3D">
        <w:rPr>
          <w:rFonts w:cs="Times New Roman" w:hint="eastAsia"/>
        </w:rPr>
        <w:t>神学家但内乌斯</w:t>
      </w:r>
      <w:r w:rsidR="005C0F88" w:rsidRPr="00445C3D">
        <w:rPr>
          <w:rFonts w:cs="Times New Roman" w:hint="eastAsia"/>
        </w:rPr>
        <w:t>（</w:t>
      </w:r>
      <w:r w:rsidRPr="00445C3D">
        <w:rPr>
          <w:rFonts w:cs="Times New Roman"/>
        </w:rPr>
        <w:t>Danaeus</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上帝所属任何固有而属本质的事，无论如何不能交给受造之物</w:t>
      </w:r>
      <w:r w:rsidR="00893BA9" w:rsidRPr="00445C3D">
        <w:rPr>
          <w:rFonts w:cs="Times New Roman" w:hint="eastAsia"/>
        </w:rPr>
        <w:t>，如</w:t>
      </w:r>
      <w:r w:rsidR="00512B20" w:rsidRPr="00445C3D">
        <w:rPr>
          <w:rFonts w:cs="Times New Roman" w:hint="eastAsia"/>
        </w:rPr>
        <w:t>：</w:t>
      </w:r>
      <w:r w:rsidRPr="00445C3D">
        <w:rPr>
          <w:rFonts w:cs="Times New Roman" w:hint="eastAsia"/>
        </w:rPr>
        <w:t>基督所接受的人性。</w:t>
      </w:r>
      <w:r w:rsidR="001601E9" w:rsidRPr="00445C3D">
        <w:rPr>
          <w:rFonts w:cs="Times New Roman"/>
        </w:rPr>
        <w:t>”</w:t>
      </w:r>
      <w:r w:rsidR="005C0F88" w:rsidRPr="00445C3D">
        <w:rPr>
          <w:rFonts w:cs="Times New Roman" w:hint="eastAsia"/>
        </w:rPr>
        <w:t>（</w:t>
      </w:r>
      <w:r w:rsidRPr="00445C3D">
        <w:rPr>
          <w:rFonts w:cs="Times New Roman"/>
        </w:rPr>
        <w:t xml:space="preserve">Pieper, Christl. Dogmatik, </w:t>
      </w:r>
      <w:r w:rsidRPr="00445C3D">
        <w:rPr>
          <w:rFonts w:cs="Times New Roman" w:hint="eastAsia"/>
        </w:rPr>
        <w:t>Ⅱ</w:t>
      </w:r>
      <w:r w:rsidRPr="00445C3D">
        <w:rPr>
          <w:rFonts w:cs="Times New Roman"/>
        </w:rPr>
        <w:t>, 135 ff.</w:t>
      </w:r>
      <w:r w:rsidR="005C0F88" w:rsidRPr="00445C3D">
        <w:rPr>
          <w:rFonts w:cs="Times New Roman" w:hint="eastAsia"/>
        </w:rPr>
        <w:t>）</w:t>
      </w:r>
      <w:r w:rsidRPr="00445C3D">
        <w:rPr>
          <w:rFonts w:cs="Times New Roman" w:hint="eastAsia"/>
        </w:rPr>
        <w:t>加尔文</w:t>
      </w:r>
      <w:r w:rsidR="008F2E1B" w:rsidRPr="00445C3D">
        <w:rPr>
          <w:rFonts w:cs="Times New Roman" w:hint="eastAsia"/>
        </w:rPr>
        <w:t>主义</w:t>
      </w:r>
      <w:r w:rsidRPr="00445C3D">
        <w:rPr>
          <w:rFonts w:cs="Times New Roman" w:hint="eastAsia"/>
        </w:rPr>
        <w:t>神学家非常有力</w:t>
      </w:r>
      <w:r w:rsidR="00C96822">
        <w:rPr>
          <w:rFonts w:cs="Times New Roman" w:hint="eastAsia"/>
        </w:rPr>
        <w:t>地</w:t>
      </w:r>
      <w:r w:rsidRPr="00445C3D">
        <w:rPr>
          <w:rFonts w:cs="Times New Roman" w:hint="eastAsia"/>
        </w:rPr>
        <w:t>坚持此项原理，以致他们控告那根据圣经确信两性交通</w:t>
      </w:r>
      <w:r w:rsidR="005C0F88" w:rsidRPr="00445C3D">
        <w:rPr>
          <w:rFonts w:cs="Times New Roman" w:hint="eastAsia"/>
        </w:rPr>
        <w:t>（</w:t>
      </w:r>
      <w:r w:rsidRPr="00445C3D">
        <w:rPr>
          <w:rFonts w:cs="Times New Roman"/>
        </w:rPr>
        <w:t>communio naturarum</w:t>
      </w:r>
      <w:r w:rsidR="005C0F88" w:rsidRPr="00445C3D">
        <w:rPr>
          <w:rFonts w:cs="Times New Roman" w:hint="eastAsia"/>
        </w:rPr>
        <w:t>）</w:t>
      </w:r>
      <w:r w:rsidR="00893BA9" w:rsidRPr="00445C3D">
        <w:rPr>
          <w:rFonts w:cs="Times New Roman" w:hint="eastAsia"/>
        </w:rPr>
        <w:t>的</w:t>
      </w:r>
      <w:r w:rsidRPr="00445C3D">
        <w:rPr>
          <w:rFonts w:cs="Times New Roman" w:hint="eastAsia"/>
        </w:rPr>
        <w:t>路德会是教训</w:t>
      </w:r>
      <w:r w:rsidR="009978FC" w:rsidRPr="00445C3D">
        <w:rPr>
          <w:rFonts w:cs="Times New Roman" w:hint="eastAsia"/>
        </w:rPr>
        <w:t>犹提克斯</w:t>
      </w:r>
      <w:r w:rsidRPr="00445C3D">
        <w:rPr>
          <w:rFonts w:cs="Times New Roman" w:hint="eastAsia"/>
        </w:rPr>
        <w:t>主义，</w:t>
      </w:r>
      <w:r w:rsidRPr="00445C3D">
        <w:rPr>
          <w:rFonts w:cs="Times New Roman"/>
        </w:rPr>
        <w:t>Eutychianism</w:t>
      </w:r>
      <w:r w:rsidRPr="00445C3D">
        <w:rPr>
          <w:rFonts w:cs="Times New Roman" w:hint="eastAsia"/>
        </w:rPr>
        <w:t>，或是教训二性的混合。</w:t>
      </w:r>
    </w:p>
    <w:p w14:paraId="0D1629EC" w14:textId="0C45A5C7" w:rsidR="008A47FD" w:rsidRPr="00445C3D" w:rsidRDefault="0031269B" w:rsidP="00DF514A">
      <w:pPr>
        <w:spacing w:after="0"/>
        <w:ind w:firstLine="461"/>
        <w:rPr>
          <w:rFonts w:cs="Times New Roman"/>
        </w:rPr>
      </w:pPr>
      <w:r w:rsidRPr="00445C3D">
        <w:rPr>
          <w:rFonts w:cs="Times New Roman" w:hint="eastAsia"/>
        </w:rPr>
        <w:t>可是，当</w:t>
      </w:r>
      <w:r w:rsidR="008F2E1B" w:rsidRPr="00445C3D">
        <w:rPr>
          <w:rFonts w:cs="Times New Roman" w:hint="eastAsia"/>
        </w:rPr>
        <w:t>改革宗</w:t>
      </w:r>
      <w:r w:rsidRPr="00445C3D">
        <w:rPr>
          <w:rFonts w:cs="Times New Roman" w:hint="eastAsia"/>
        </w:rPr>
        <w:t>和教皇者否认二性的交通</w:t>
      </w:r>
      <w:r w:rsidR="005C0F88" w:rsidRPr="00445C3D">
        <w:rPr>
          <w:rFonts w:cs="Times New Roman" w:hint="eastAsia"/>
        </w:rPr>
        <w:t>（</w:t>
      </w:r>
      <w:r w:rsidRPr="00445C3D">
        <w:rPr>
          <w:rFonts w:cs="Times New Roman"/>
        </w:rPr>
        <w:t>communio naturarum</w:t>
      </w:r>
      <w:r w:rsidR="005C0F88" w:rsidRPr="00445C3D">
        <w:rPr>
          <w:rFonts w:cs="Times New Roman" w:hint="eastAsia"/>
        </w:rPr>
        <w:t>）</w:t>
      </w:r>
      <w:r w:rsidRPr="00445C3D">
        <w:rPr>
          <w:rFonts w:cs="Times New Roman" w:hint="eastAsia"/>
        </w:rPr>
        <w:t>，同时他们也就否认他们自己论到位格联合的道理，</w:t>
      </w:r>
      <w:r w:rsidRPr="00445C3D">
        <w:rPr>
          <w:rFonts w:cs="Times New Roman"/>
        </w:rPr>
        <w:t>personal union</w:t>
      </w:r>
      <w:r w:rsidRPr="00445C3D">
        <w:rPr>
          <w:rFonts w:cs="Times New Roman" w:hint="eastAsia"/>
        </w:rPr>
        <w:t>。</w:t>
      </w:r>
      <w:r w:rsidR="00E853AE" w:rsidRPr="00445C3D">
        <w:rPr>
          <w:rFonts w:cs="Times New Roman" w:hint="eastAsia"/>
        </w:rPr>
        <w:t>若坚持</w:t>
      </w:r>
      <w:r w:rsidRPr="00445C3D">
        <w:rPr>
          <w:rFonts w:cs="Times New Roman" w:hint="eastAsia"/>
        </w:rPr>
        <w:t>有限者不能接受无限者，那么，人性</w:t>
      </w:r>
      <w:r w:rsidR="00893BA9" w:rsidRPr="00445C3D">
        <w:rPr>
          <w:rFonts w:cs="Times New Roman" w:hint="eastAsia"/>
        </w:rPr>
        <w:t>与</w:t>
      </w:r>
      <w:r w:rsidR="00893BA9" w:rsidRPr="00445C3D">
        <w:rPr>
          <w:rFonts w:cs="Times New Roman"/>
        </w:rPr>
        <w:t>λ</w:t>
      </w:r>
      <w:r w:rsidRPr="00445C3D">
        <w:rPr>
          <w:rFonts w:cs="Times New Roman"/>
        </w:rPr>
        <w:t>όγος</w:t>
      </w:r>
      <w:r w:rsidR="00BD162D" w:rsidRPr="00445C3D">
        <w:rPr>
          <w:rFonts w:cs="Times New Roman"/>
        </w:rPr>
        <w:t xml:space="preserve"> </w:t>
      </w:r>
      <w:r w:rsidRPr="00445C3D">
        <w:rPr>
          <w:rFonts w:cs="Times New Roman" w:hint="eastAsia"/>
        </w:rPr>
        <w:t>道的位格联合就实在是不可能的事，因为上帝儿子的位格</w:t>
      </w:r>
      <w:r w:rsidR="005C0F88" w:rsidRPr="00445C3D">
        <w:rPr>
          <w:rFonts w:cs="Times New Roman" w:hint="eastAsia"/>
        </w:rPr>
        <w:t>（</w:t>
      </w:r>
      <w:r w:rsidRPr="00445C3D">
        <w:rPr>
          <w:rFonts w:cs="Times New Roman"/>
        </w:rPr>
        <w:t>person</w:t>
      </w:r>
      <w:r w:rsidR="005C0F88" w:rsidRPr="00445C3D">
        <w:rPr>
          <w:rFonts w:cs="Times New Roman" w:hint="eastAsia"/>
        </w:rPr>
        <w:t>）</w:t>
      </w:r>
      <w:r w:rsidRPr="00445C3D">
        <w:rPr>
          <w:rFonts w:cs="Times New Roman" w:hint="eastAsia"/>
        </w:rPr>
        <w:t>与祂的神性一样是无限的。换一句话说</w:t>
      </w:r>
      <w:r w:rsidR="00512B20" w:rsidRPr="00445C3D">
        <w:rPr>
          <w:rFonts w:cs="Times New Roman" w:hint="eastAsia"/>
        </w:rPr>
        <w:t>：</w:t>
      </w:r>
      <w:r w:rsidRPr="00445C3D">
        <w:rPr>
          <w:rFonts w:cs="Times New Roman" w:hint="eastAsia"/>
        </w:rPr>
        <w:t>难以有位格的联合。那么，也就必须否认上帝儿子完全成肉身的事，应视之为不可能，因为成肉身的事，</w:t>
      </w:r>
      <w:r w:rsidR="00D45B11">
        <w:rPr>
          <w:rFonts w:cs="Times New Roman" w:hint="eastAsia"/>
        </w:rPr>
        <w:t>本质上</w:t>
      </w:r>
      <w:r w:rsidRPr="00445C3D">
        <w:rPr>
          <w:rFonts w:cs="Times New Roman" w:hint="eastAsia"/>
        </w:rPr>
        <w:t>是在于上帝与人的联合。故此，</w:t>
      </w:r>
      <w:r w:rsidR="008F2E1B" w:rsidRPr="00445C3D">
        <w:rPr>
          <w:rFonts w:cs="Times New Roman" w:hint="eastAsia"/>
        </w:rPr>
        <w:t>改革宗</w:t>
      </w:r>
      <w:r w:rsidRPr="00445C3D">
        <w:rPr>
          <w:rFonts w:cs="Times New Roman" w:hint="eastAsia"/>
        </w:rPr>
        <w:t>和教皇</w:t>
      </w:r>
      <w:r w:rsidR="004F2D37" w:rsidRPr="00445C3D">
        <w:rPr>
          <w:rFonts w:cs="Times New Roman" w:hint="eastAsia"/>
        </w:rPr>
        <w:t>派</w:t>
      </w:r>
      <w:r w:rsidRPr="00445C3D">
        <w:rPr>
          <w:rFonts w:cs="Times New Roman" w:hint="eastAsia"/>
        </w:rPr>
        <w:t>方面的坚持己意必要求</w:t>
      </w:r>
      <w:r w:rsidR="004F2D37" w:rsidRPr="00445C3D">
        <w:rPr>
          <w:rFonts w:cs="Times New Roman" w:hint="eastAsia"/>
        </w:rPr>
        <w:t>人们</w:t>
      </w:r>
      <w:r w:rsidRPr="00445C3D">
        <w:rPr>
          <w:rFonts w:cs="Times New Roman" w:hint="eastAsia"/>
        </w:rPr>
        <w:t>弃绝那完全敬虔的奥秘，即</w:t>
      </w:r>
      <w:r w:rsidR="00512B20" w:rsidRPr="00445C3D">
        <w:rPr>
          <w:rFonts w:cs="Times New Roman" w:hint="eastAsia"/>
        </w:rPr>
        <w:t>：</w:t>
      </w:r>
      <w:r w:rsidR="001601E9" w:rsidRPr="00445C3D">
        <w:rPr>
          <w:rFonts w:cs="Times New Roman"/>
        </w:rPr>
        <w:t>“</w:t>
      </w:r>
      <w:r w:rsidRPr="00445C3D">
        <w:rPr>
          <w:rFonts w:cs="Times New Roman" w:hint="eastAsia"/>
        </w:rPr>
        <w:t>上帝在肉身显现</w:t>
      </w:r>
      <w:r w:rsidR="001601E9" w:rsidRPr="00445C3D">
        <w:rPr>
          <w:rFonts w:cs="Times New Roman"/>
        </w:rPr>
        <w:t>”</w:t>
      </w:r>
      <w:r w:rsidR="00893BA9" w:rsidRPr="00445C3D">
        <w:rPr>
          <w:rFonts w:cs="Times New Roman" w:hint="eastAsia"/>
        </w:rPr>
        <w:t>，</w:t>
      </w:r>
      <w:r w:rsidRPr="00445C3D">
        <w:rPr>
          <w:rFonts w:cs="Times New Roman" w:hint="eastAsia"/>
        </w:rPr>
        <w:t>提前三</w:t>
      </w:r>
      <w:r w:rsidRPr="00445C3D">
        <w:rPr>
          <w:rFonts w:cs="Times New Roman"/>
        </w:rPr>
        <w:t>16</w:t>
      </w:r>
      <w:r w:rsidRPr="00445C3D">
        <w:rPr>
          <w:rFonts w:cs="Times New Roman" w:hint="eastAsia"/>
        </w:rPr>
        <w:t>。二性交通的道理是直接</w:t>
      </w:r>
      <w:r w:rsidR="00E257AD">
        <w:rPr>
          <w:rFonts w:cs="Times New Roman" w:hint="eastAsia"/>
        </w:rPr>
        <w:t>出</w:t>
      </w:r>
      <w:r w:rsidRPr="00445C3D">
        <w:rPr>
          <w:rFonts w:cs="Times New Roman" w:hint="eastAsia"/>
        </w:rPr>
        <w:t>于位格联合的道理。因此这两个道理或是一同成立，或是一同瓦解。</w:t>
      </w:r>
    </w:p>
    <w:p w14:paraId="06F221C9" w14:textId="70A17FAD" w:rsidR="008A47FD" w:rsidRPr="00445C3D" w:rsidRDefault="0031269B" w:rsidP="00C35A3F">
      <w:pPr>
        <w:spacing w:after="0"/>
        <w:ind w:firstLine="461"/>
        <w:rPr>
          <w:rFonts w:cs="Times New Roman"/>
        </w:rPr>
      </w:pPr>
      <w:r w:rsidRPr="00445C3D">
        <w:rPr>
          <w:rFonts w:cs="Times New Roman" w:hint="eastAsia"/>
        </w:rPr>
        <w:t>而且</w:t>
      </w:r>
      <w:r w:rsidR="008F2E1B" w:rsidRPr="00445C3D">
        <w:rPr>
          <w:rFonts w:cs="Times New Roman" w:hint="eastAsia"/>
        </w:rPr>
        <w:t>改革宗</w:t>
      </w:r>
      <w:r w:rsidRPr="00445C3D">
        <w:rPr>
          <w:rFonts w:cs="Times New Roman" w:hint="eastAsia"/>
        </w:rPr>
        <w:t>和教皇主义的异端也是直接反对圣经的。基督二性的交通由下列各点可得以证明</w:t>
      </w:r>
      <w:r w:rsidR="00512B20" w:rsidRPr="00445C3D">
        <w:rPr>
          <w:rFonts w:cs="Times New Roman" w:hint="eastAsia"/>
        </w:rPr>
        <w:t>：</w:t>
      </w:r>
      <w:r w:rsidRPr="00445C3D">
        <w:rPr>
          <w:rFonts w:cs="Times New Roman" w:hint="eastAsia"/>
        </w:rPr>
        <w:t>甲、由普通的经文，如</w:t>
      </w:r>
      <w:r w:rsidR="00512B20" w:rsidRPr="00445C3D">
        <w:rPr>
          <w:rFonts w:cs="Times New Roman" w:hint="eastAsia"/>
        </w:rPr>
        <w:t>：</w:t>
      </w:r>
      <w:r w:rsidRPr="00445C3D">
        <w:rPr>
          <w:rFonts w:cs="Times New Roman" w:hint="eastAsia"/>
        </w:rPr>
        <w:t>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来二</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等，</w:t>
      </w:r>
      <w:r w:rsidR="004F2D37" w:rsidRPr="00445C3D">
        <w:rPr>
          <w:rFonts w:cs="Times New Roman" w:hint="eastAsia"/>
        </w:rPr>
        <w:t>清楚地</w:t>
      </w:r>
      <w:r w:rsidRPr="00445C3D">
        <w:rPr>
          <w:rFonts w:cs="Times New Roman" w:hint="eastAsia"/>
        </w:rPr>
        <w:t>显示出上帝儿子将自己与肉身连结</w:t>
      </w:r>
      <w:r w:rsidR="005C0F88" w:rsidRPr="00445C3D">
        <w:rPr>
          <w:rFonts w:cs="Times New Roman" w:hint="eastAsia"/>
        </w:rPr>
        <w:t>（</w:t>
      </w:r>
      <w:r w:rsidRPr="00445C3D">
        <w:rPr>
          <w:rFonts w:cs="Times New Roman"/>
        </w:rPr>
        <w:t>σάρξ</w:t>
      </w:r>
      <w:r w:rsidR="005C0F88" w:rsidRPr="00445C3D">
        <w:rPr>
          <w:rFonts w:cs="Times New Roman" w:hint="eastAsia"/>
        </w:rPr>
        <w:t>）</w:t>
      </w:r>
      <w:r w:rsidRPr="00445C3D">
        <w:rPr>
          <w:rFonts w:cs="Times New Roman" w:hint="eastAsia"/>
        </w:rPr>
        <w:t>，致使祂的神性与祂的人性享有真正的交通</w:t>
      </w:r>
      <w:r w:rsidR="000F2EE2">
        <w:rPr>
          <w:rFonts w:cs="Times New Roman" w:hint="eastAsia"/>
        </w:rPr>
        <w:t>；</w:t>
      </w:r>
      <w:r w:rsidRPr="00445C3D">
        <w:rPr>
          <w:rFonts w:cs="Times New Roman" w:hint="eastAsia"/>
        </w:rPr>
        <w:t>乙</w:t>
      </w:r>
      <w:r w:rsidR="00893BA9" w:rsidRPr="00445C3D">
        <w:rPr>
          <w:rFonts w:cs="Times New Roman" w:hint="eastAsia"/>
        </w:rPr>
        <w:t>、</w:t>
      </w:r>
      <w:r w:rsidR="00893BA9" w:rsidRPr="00445C3D">
        <w:rPr>
          <w:rFonts w:cs="Times New Roman" w:hint="eastAsia"/>
        </w:rPr>
        <w:lastRenderedPageBreak/>
        <w:t>由</w:t>
      </w:r>
      <w:r w:rsidRPr="00445C3D">
        <w:rPr>
          <w:rFonts w:cs="Times New Roman" w:hint="eastAsia"/>
        </w:rPr>
        <w:t>特别的经文，如</w:t>
      </w:r>
      <w:r w:rsidR="00512B20" w:rsidRPr="00445C3D">
        <w:rPr>
          <w:rFonts w:cs="Times New Roman" w:hint="eastAsia"/>
        </w:rPr>
        <w:t>：</w:t>
      </w:r>
      <w:r w:rsidRPr="00445C3D">
        <w:rPr>
          <w:rFonts w:cs="Times New Roman" w:hint="eastAsia"/>
        </w:rPr>
        <w:t>西二</w:t>
      </w:r>
      <w:r w:rsidRPr="00445C3D">
        <w:rPr>
          <w:rFonts w:cs="Times New Roman"/>
        </w:rPr>
        <w:t>3</w:t>
      </w:r>
      <w:r w:rsidRPr="00445C3D">
        <w:rPr>
          <w:rFonts w:cs="Times New Roman" w:hint="eastAsia"/>
        </w:rPr>
        <w:t>，</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上帝本性一切的丰盛，都有形有体的住在基督里面</w:t>
      </w:r>
      <w:r w:rsidR="001601E9" w:rsidRPr="00445C3D">
        <w:rPr>
          <w:rFonts w:cs="Times New Roman"/>
        </w:rPr>
        <w:t>”</w:t>
      </w:r>
      <w:r w:rsidR="005C0F88" w:rsidRPr="00445C3D">
        <w:rPr>
          <w:rFonts w:cs="Times New Roman" w:hint="eastAsia"/>
        </w:rPr>
        <w:t>（</w:t>
      </w:r>
      <w:r w:rsidR="00C35A3F">
        <w:rPr>
          <w:rFonts w:cs="Times New Roman"/>
        </w:rPr>
        <w:t>σ</w:t>
      </w:r>
      <w:r w:rsidRPr="00445C3D">
        <w:rPr>
          <w:rFonts w:cs="Times New Roman"/>
        </w:rPr>
        <w:t>ωματικώ</w:t>
      </w:r>
      <w:r w:rsidR="00893BA9" w:rsidRPr="00445C3D">
        <w:rPr>
          <w:rFonts w:cs="Times New Roman"/>
        </w:rPr>
        <w:t>ς</w:t>
      </w:r>
      <w:r w:rsidR="005C0F88" w:rsidRPr="00445C3D">
        <w:rPr>
          <w:rFonts w:cs="Times New Roman" w:hint="eastAsia"/>
        </w:rPr>
        <w:t>）</w:t>
      </w:r>
      <w:r w:rsidRPr="00445C3D">
        <w:rPr>
          <w:rFonts w:cs="Times New Roman" w:hint="eastAsia"/>
        </w:rPr>
        <w:t>。我们由这些经文而特别</w:t>
      </w:r>
      <w:r w:rsidR="004F2D37" w:rsidRPr="00445C3D">
        <w:rPr>
          <w:rFonts w:cs="Times New Roman" w:hint="eastAsia"/>
        </w:rPr>
        <w:t>地</w:t>
      </w:r>
      <w:r w:rsidRPr="00445C3D">
        <w:rPr>
          <w:rFonts w:cs="Times New Roman" w:hint="eastAsia"/>
        </w:rPr>
        <w:t>学习到</w:t>
      </w:r>
      <w:r w:rsidR="00512B20" w:rsidRPr="00445C3D">
        <w:rPr>
          <w:rFonts w:cs="Times New Roman" w:hint="eastAsia"/>
        </w:rPr>
        <w:t>：</w:t>
      </w:r>
    </w:p>
    <w:p w14:paraId="71925890" w14:textId="15566A80" w:rsidR="008A47FD" w:rsidRPr="00445C3D" w:rsidRDefault="0031269B" w:rsidP="005A5E35">
      <w:pPr>
        <w:spacing w:after="0"/>
        <w:ind w:firstLine="461"/>
        <w:rPr>
          <w:rFonts w:cs="Times New Roman"/>
        </w:rPr>
      </w:pPr>
      <w:r w:rsidRPr="00445C3D">
        <w:rPr>
          <w:rFonts w:cs="Times New Roman" w:hint="eastAsia"/>
        </w:rPr>
        <w:t>甲、基督神性与人性进入真正实在的联合，因为神性</w:t>
      </w:r>
      <w:r w:rsidR="005C0F88" w:rsidRPr="00445C3D">
        <w:rPr>
          <w:rFonts w:cs="Times New Roman" w:hint="eastAsia"/>
        </w:rPr>
        <w:t>（</w:t>
      </w:r>
      <w:r w:rsidRPr="00445C3D">
        <w:rPr>
          <w:rFonts w:cs="Times New Roman" w:hint="eastAsia"/>
        </w:rPr>
        <w:t>神体</w:t>
      </w:r>
      <w:r w:rsidR="005C0F88" w:rsidRPr="00445C3D">
        <w:rPr>
          <w:rFonts w:cs="Times New Roman" w:hint="eastAsia"/>
        </w:rPr>
        <w:t>）</w:t>
      </w:r>
      <w:r w:rsidRPr="00445C3D">
        <w:rPr>
          <w:rFonts w:cs="Times New Roman" w:hint="eastAsia"/>
        </w:rPr>
        <w:t>有形有体的住在基督里面。何拉斯基于此经文和其他的经文说</w:t>
      </w:r>
      <w:r w:rsidR="00512B20" w:rsidRPr="00445C3D">
        <w:rPr>
          <w:rFonts w:cs="Times New Roman" w:hint="eastAsia"/>
        </w:rPr>
        <w:t>：</w:t>
      </w:r>
      <w:r w:rsidR="001601E9" w:rsidRPr="00445C3D">
        <w:rPr>
          <w:rFonts w:cs="Times New Roman"/>
        </w:rPr>
        <w:t>“</w:t>
      </w:r>
      <w:r w:rsidRPr="00445C3D">
        <w:rPr>
          <w:rFonts w:cs="Times New Roman" w:hint="eastAsia"/>
        </w:rPr>
        <w:t>基督位格里二性的交通，乃为基督神性与人性的彼此互相共享</w:t>
      </w:r>
      <w:r w:rsidR="000F2EE2">
        <w:rPr>
          <w:rFonts w:cs="Times New Roman" w:hint="eastAsia"/>
        </w:rPr>
        <w:t>；</w:t>
      </w:r>
      <w:r w:rsidRPr="00445C3D">
        <w:rPr>
          <w:rFonts w:cs="Times New Roman" w:hint="eastAsia"/>
        </w:rPr>
        <w:t>藉着这共享</w:t>
      </w:r>
      <w:r w:rsidR="00893BA9" w:rsidRPr="00445C3D">
        <w:rPr>
          <w:rFonts w:cs="Times New Roman" w:hint="eastAsia"/>
        </w:rPr>
        <w:t>，</w:t>
      </w:r>
      <w:r w:rsidR="00893BA9" w:rsidRPr="00445C3D">
        <w:rPr>
          <w:rFonts w:cs="Times New Roman"/>
        </w:rPr>
        <w:t>λ</w:t>
      </w:r>
      <w:r w:rsidRPr="00445C3D">
        <w:rPr>
          <w:rFonts w:cs="Times New Roman"/>
        </w:rPr>
        <w:t>όγος</w:t>
      </w:r>
      <w:r w:rsidR="00BD162D" w:rsidRPr="00445C3D">
        <w:rPr>
          <w:rFonts w:cs="Times New Roman"/>
        </w:rPr>
        <w:t xml:space="preserve"> </w:t>
      </w:r>
      <w:r w:rsidR="005C0F88" w:rsidRPr="00445C3D">
        <w:rPr>
          <w:rFonts w:cs="Times New Roman" w:hint="eastAsia"/>
        </w:rPr>
        <w:t>（</w:t>
      </w:r>
      <w:r w:rsidRPr="00445C3D">
        <w:rPr>
          <w:rFonts w:cs="Times New Roman" w:hint="eastAsia"/>
        </w:rPr>
        <w:t>道</w:t>
      </w:r>
      <w:r w:rsidR="005C0F88" w:rsidRPr="00445C3D">
        <w:rPr>
          <w:rFonts w:cs="Times New Roman" w:hint="eastAsia"/>
        </w:rPr>
        <w:t>）</w:t>
      </w:r>
      <w:r w:rsidRPr="00445C3D">
        <w:rPr>
          <w:rFonts w:cs="Times New Roman" w:hint="eastAsia"/>
        </w:rPr>
        <w:t>的神性同享人性，</w:t>
      </w:r>
      <w:r w:rsidR="00B3273D" w:rsidRPr="00445C3D">
        <w:rPr>
          <w:rFonts w:cs="Times New Roman" w:hint="eastAsia"/>
        </w:rPr>
        <w:t>遍布人性中，使人性完全</w:t>
      </w:r>
      <w:r w:rsidRPr="00445C3D">
        <w:rPr>
          <w:rFonts w:cs="Times New Roman" w:hint="eastAsia"/>
        </w:rPr>
        <w:t>，</w:t>
      </w:r>
      <w:r w:rsidR="005A5E35">
        <w:rPr>
          <w:rFonts w:cs="Times New Roman" w:hint="eastAsia"/>
          <w:lang w:bidi="he-IL"/>
        </w:rPr>
        <w:t>且</w:t>
      </w:r>
      <w:r w:rsidRPr="00445C3D">
        <w:rPr>
          <w:rFonts w:cs="Times New Roman" w:hint="eastAsia"/>
        </w:rPr>
        <w:t>居住于人性</w:t>
      </w:r>
      <w:r w:rsidR="00B3273D" w:rsidRPr="00445C3D">
        <w:rPr>
          <w:rFonts w:cs="Times New Roman" w:hint="eastAsia"/>
        </w:rPr>
        <w:t>中，</w:t>
      </w:r>
      <w:r w:rsidRPr="00445C3D">
        <w:rPr>
          <w:rFonts w:cs="Times New Roman" w:hint="eastAsia"/>
        </w:rPr>
        <w:t>并</w:t>
      </w:r>
      <w:r w:rsidR="00B3273D" w:rsidRPr="00445C3D">
        <w:rPr>
          <w:rFonts w:cs="Times New Roman" w:hint="eastAsia"/>
        </w:rPr>
        <w:t>将之</w:t>
      </w:r>
      <w:r w:rsidRPr="00445C3D">
        <w:rPr>
          <w:rFonts w:cs="Times New Roman" w:hint="eastAsia"/>
        </w:rPr>
        <w:t>收为己有</w:t>
      </w:r>
      <w:r w:rsidR="000F2EE2">
        <w:rPr>
          <w:rFonts w:cs="Times New Roman" w:hint="eastAsia"/>
        </w:rPr>
        <w:t>；</w:t>
      </w:r>
      <w:r w:rsidRPr="00445C3D">
        <w:rPr>
          <w:rFonts w:cs="Times New Roman" w:hint="eastAsia"/>
        </w:rPr>
        <w:t>人性既成了同享神性者，便</w:t>
      </w:r>
      <w:r w:rsidR="00A71B2E" w:rsidRPr="00445C3D">
        <w:rPr>
          <w:rFonts w:cs="Times New Roman" w:hint="eastAsia"/>
        </w:rPr>
        <w:t>被</w:t>
      </w:r>
      <w:r w:rsidRPr="00445C3D">
        <w:rPr>
          <w:rFonts w:cs="Times New Roman" w:hint="eastAsia"/>
        </w:rPr>
        <w:t>神性所</w:t>
      </w:r>
      <w:r w:rsidR="00B3273D" w:rsidRPr="00445C3D">
        <w:rPr>
          <w:rFonts w:cs="Times New Roman" w:hint="eastAsia"/>
        </w:rPr>
        <w:t>弥漫</w:t>
      </w:r>
      <w:r w:rsidRPr="00445C3D">
        <w:rPr>
          <w:rFonts w:cs="Times New Roman" w:hint="eastAsia"/>
        </w:rPr>
        <w:t>，</w:t>
      </w:r>
      <w:r w:rsidR="00A71B2E" w:rsidRPr="00445C3D">
        <w:rPr>
          <w:rFonts w:cs="Times New Roman" w:hint="eastAsia"/>
        </w:rPr>
        <w:t>完全</w:t>
      </w:r>
      <w:r w:rsidRPr="00445C3D">
        <w:rPr>
          <w:rFonts w:cs="Times New Roman" w:hint="eastAsia"/>
        </w:rPr>
        <w:t>，</w:t>
      </w:r>
      <w:r w:rsidR="00A71B2E" w:rsidRPr="00445C3D">
        <w:rPr>
          <w:rFonts w:cs="Times New Roman" w:hint="eastAsia"/>
        </w:rPr>
        <w:t>并</w:t>
      </w:r>
      <w:r w:rsidRPr="00445C3D">
        <w:rPr>
          <w:rFonts w:cs="Times New Roman" w:hint="eastAsia"/>
        </w:rPr>
        <w:t>做神性的居所。</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16 ff.</w:t>
      </w:r>
      <w:r w:rsidR="005C0F88" w:rsidRPr="00445C3D">
        <w:rPr>
          <w:rFonts w:cs="Times New Roman" w:hint="eastAsia"/>
        </w:rPr>
        <w:t>）</w:t>
      </w:r>
      <w:r w:rsidR="00893BA9" w:rsidRPr="00445C3D">
        <w:rPr>
          <w:rFonts w:cs="Times New Roman" w:hint="eastAsia"/>
        </w:rPr>
        <w:t>。</w:t>
      </w:r>
    </w:p>
    <w:p w14:paraId="22BB6EF2" w14:textId="2F406075" w:rsidR="008A47FD" w:rsidRPr="00445C3D" w:rsidRDefault="0031269B" w:rsidP="00DF514A">
      <w:pPr>
        <w:spacing w:after="0"/>
        <w:ind w:firstLine="461"/>
        <w:rPr>
          <w:rFonts w:cs="Times New Roman"/>
        </w:rPr>
      </w:pPr>
      <w:r w:rsidRPr="00445C3D">
        <w:rPr>
          <w:rFonts w:cs="Times New Roman" w:hint="eastAsia"/>
        </w:rPr>
        <w:t>乙、在基督内不仅是二性接近</w:t>
      </w:r>
      <w:r w:rsidR="005C0F88" w:rsidRPr="00445C3D">
        <w:rPr>
          <w:rFonts w:cs="Times New Roman" w:hint="eastAsia"/>
        </w:rPr>
        <w:t>（</w:t>
      </w:r>
      <w:r w:rsidR="00E6252B" w:rsidRPr="00445C3D">
        <w:rPr>
          <w:rFonts w:cs="Times New Roman"/>
        </w:rPr>
        <w:t>συναφεια</w:t>
      </w:r>
      <w:r w:rsidR="005C0F88" w:rsidRPr="00445C3D">
        <w:rPr>
          <w:rFonts w:cs="Times New Roman" w:hint="eastAsia"/>
        </w:rPr>
        <w:t>）</w:t>
      </w:r>
      <w:r w:rsidRPr="00445C3D">
        <w:rPr>
          <w:rFonts w:cs="Times New Roman" w:hint="eastAsia"/>
        </w:rPr>
        <w:t>，而且两性有了最深奥而密切的彼此贯通</w:t>
      </w:r>
      <w:r w:rsidR="005C0F88" w:rsidRPr="00445C3D">
        <w:rPr>
          <w:rFonts w:cs="Times New Roman" w:hint="eastAsia"/>
        </w:rPr>
        <w:t>（</w:t>
      </w:r>
      <w:r w:rsidRPr="00445C3D">
        <w:rPr>
          <w:rFonts w:cs="Times New Roman"/>
        </w:rPr>
        <w:t>interpenetration,</w:t>
      </w:r>
      <w:r w:rsidR="00BD162D" w:rsidRPr="00445C3D">
        <w:rPr>
          <w:rFonts w:cs="Times New Roman"/>
        </w:rPr>
        <w:t xml:space="preserve"> </w:t>
      </w:r>
      <w:r w:rsidRPr="00445C3D">
        <w:rPr>
          <w:rFonts w:cs="Times New Roman"/>
        </w:rPr>
        <w:t>περιχώρησι</w:t>
      </w:r>
      <w:r w:rsidR="00893BA9" w:rsidRPr="00445C3D">
        <w:rPr>
          <w:rFonts w:cs="Times New Roman"/>
        </w:rPr>
        <w:t>ς</w:t>
      </w:r>
      <w:r w:rsidR="005C0F88" w:rsidRPr="00445C3D">
        <w:rPr>
          <w:rFonts w:cs="Times New Roman" w:hint="eastAsia"/>
        </w:rPr>
        <w:t>）</w:t>
      </w:r>
      <w:r w:rsidRPr="00445C3D">
        <w:rPr>
          <w:rFonts w:cs="Times New Roman"/>
        </w:rPr>
        <w:t xml:space="preserve"> </w:t>
      </w:r>
      <w:r w:rsidRPr="00445C3D">
        <w:rPr>
          <w:rFonts w:cs="Times New Roman" w:hint="eastAsia"/>
        </w:rPr>
        <w:t>因为神性渗入人性，正如人的灵魂渗入人的身体一样</w:t>
      </w:r>
      <w:r w:rsidR="000F2EE2">
        <w:rPr>
          <w:rFonts w:cs="Times New Roman" w:hint="eastAsia"/>
        </w:rPr>
        <w:t>；</w:t>
      </w:r>
    </w:p>
    <w:p w14:paraId="4DEE3689" w14:textId="33CB2D4E" w:rsidR="008A47FD" w:rsidRPr="00445C3D" w:rsidRDefault="0031269B" w:rsidP="00DF514A">
      <w:pPr>
        <w:spacing w:after="0"/>
        <w:ind w:firstLine="461"/>
        <w:rPr>
          <w:rFonts w:cs="Times New Roman"/>
        </w:rPr>
      </w:pPr>
      <w:r w:rsidRPr="00445C3D">
        <w:rPr>
          <w:rFonts w:cs="Times New Roman" w:hint="eastAsia"/>
        </w:rPr>
        <w:t>丙、两性虽有这种最密切的彼此贯通，但是二性却没有什么混杂，混合，或更改，因为上帝本性一切的丰盛都住在人性里面。正</w:t>
      </w:r>
      <w:r w:rsidR="00556F9B">
        <w:rPr>
          <w:rFonts w:cs="Times New Roman" w:hint="eastAsia"/>
        </w:rPr>
        <w:t>如</w:t>
      </w:r>
      <w:r w:rsidRPr="00445C3D">
        <w:rPr>
          <w:rFonts w:cs="Times New Roman" w:hint="eastAsia"/>
        </w:rPr>
        <w:t>圣三位一体的位格彼此贯通，而未曾混交，或如</w:t>
      </w:r>
      <w:r w:rsidR="00512B20" w:rsidRPr="00445C3D">
        <w:rPr>
          <w:rFonts w:cs="Times New Roman" w:hint="eastAsia"/>
        </w:rPr>
        <w:t>：</w:t>
      </w:r>
      <w:r w:rsidRPr="00445C3D">
        <w:rPr>
          <w:rFonts w:cs="Times New Roman" w:hint="eastAsia"/>
        </w:rPr>
        <w:t>灵魂居住在人的身体内，而并没有混杂一样，照</w:t>
      </w:r>
      <w:r w:rsidR="00893BA9" w:rsidRPr="00445C3D">
        <w:rPr>
          <w:rFonts w:cs="Times New Roman" w:hint="eastAsia"/>
        </w:rPr>
        <w:t>样</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道</w:t>
      </w:r>
      <w:r w:rsidRPr="00445C3D">
        <w:rPr>
          <w:rFonts w:cs="Times New Roman" w:hint="eastAsia"/>
        </w:rPr>
        <w:t>也以一种不使两性彼此混杂的方式</w:t>
      </w:r>
      <w:r w:rsidR="005C0F88" w:rsidRPr="00445C3D">
        <w:rPr>
          <w:rFonts w:cs="Times New Roman" w:hint="eastAsia"/>
        </w:rPr>
        <w:t>（</w:t>
      </w:r>
      <w:r w:rsidRPr="00445C3D">
        <w:rPr>
          <w:rFonts w:cs="Times New Roman"/>
        </w:rPr>
        <w:t>unio άσύγχυτο</w:t>
      </w:r>
      <w:r w:rsidR="00D243F9" w:rsidRPr="00445C3D">
        <w:rPr>
          <w:rFonts w:cs="Times New Roman"/>
        </w:rPr>
        <w:t>ς</w:t>
      </w:r>
      <w:r w:rsidRPr="00445C3D">
        <w:rPr>
          <w:rFonts w:cs="Times New Roman"/>
        </w:rPr>
        <w:t>, άμικτος,</w:t>
      </w:r>
      <w:r w:rsidR="00BD162D" w:rsidRPr="00445C3D">
        <w:rPr>
          <w:rFonts w:cs="Times New Roman"/>
        </w:rPr>
        <w:t xml:space="preserve"> </w:t>
      </w:r>
      <w:r w:rsidR="00D243F9" w:rsidRPr="00445C3D">
        <w:rPr>
          <w:rFonts w:cs="Times New Roman"/>
        </w:rPr>
        <w:t>ατρεπτος</w:t>
      </w:r>
      <w:r w:rsidR="005C0F88" w:rsidRPr="00445C3D">
        <w:rPr>
          <w:rFonts w:cs="Times New Roman" w:hint="eastAsia"/>
        </w:rPr>
        <w:t>）</w:t>
      </w:r>
      <w:r w:rsidRPr="00445C3D">
        <w:rPr>
          <w:rFonts w:cs="Times New Roman" w:hint="eastAsia"/>
        </w:rPr>
        <w:t>贯通肉身</w:t>
      </w:r>
      <w:r w:rsidR="000F2EE2">
        <w:rPr>
          <w:rFonts w:cs="Times New Roman" w:hint="eastAsia"/>
        </w:rPr>
        <w:t>；</w:t>
      </w:r>
    </w:p>
    <w:p w14:paraId="47B6CBE8" w14:textId="1495C5F5" w:rsidR="008A47FD" w:rsidRPr="00445C3D" w:rsidRDefault="0031269B" w:rsidP="00DF514A">
      <w:pPr>
        <w:spacing w:after="0"/>
        <w:ind w:firstLine="461"/>
        <w:rPr>
          <w:rFonts w:cs="Times New Roman"/>
        </w:rPr>
      </w:pPr>
      <w:r w:rsidRPr="00445C3D">
        <w:rPr>
          <w:rFonts w:cs="Times New Roman" w:hint="eastAsia"/>
        </w:rPr>
        <w:t>丁、不可想象神性伸展至人性之外，因为神性的丰盛居住在身体里面。换句话说</w:t>
      </w:r>
      <w:r w:rsidR="00512B20" w:rsidRPr="00445C3D">
        <w:rPr>
          <w:rFonts w:cs="Times New Roman" w:hint="eastAsia"/>
        </w:rPr>
        <w:t>：</w:t>
      </w:r>
      <w:r w:rsidRPr="00445C3D">
        <w:rPr>
          <w:rFonts w:cs="Times New Roman" w:hint="eastAsia"/>
        </w:rPr>
        <w:t>正如人的灵魂在活的身体以内，从不在它以外，所以</w:t>
      </w:r>
      <w:r w:rsidR="00893BA9" w:rsidRPr="00445C3D">
        <w:rPr>
          <w:rFonts w:cs="Times New Roman" w:hint="eastAsia"/>
        </w:rPr>
        <w:t>，</w:t>
      </w:r>
      <w:r w:rsidR="00893BA9" w:rsidRPr="00445C3D">
        <w:rPr>
          <w:rFonts w:cs="Times New Roman"/>
        </w:rPr>
        <w:t>λ</w:t>
      </w:r>
      <w:r w:rsidRPr="00445C3D">
        <w:rPr>
          <w:rFonts w:cs="Times New Roman"/>
        </w:rPr>
        <w:t>όγος</w:t>
      </w:r>
      <w:r w:rsidR="00BD162D" w:rsidRPr="00445C3D">
        <w:rPr>
          <w:rFonts w:cs="Times New Roman"/>
        </w:rPr>
        <w:t xml:space="preserve"> </w:t>
      </w:r>
      <w:r w:rsidR="005C0F88" w:rsidRPr="00445C3D">
        <w:rPr>
          <w:rFonts w:cs="Times New Roman" w:hint="eastAsia"/>
        </w:rPr>
        <w:t>（</w:t>
      </w:r>
      <w:r w:rsidRPr="00445C3D">
        <w:rPr>
          <w:rFonts w:cs="Times New Roman" w:hint="eastAsia"/>
        </w:rPr>
        <w:t>道</w:t>
      </w:r>
      <w:r w:rsidR="005C0F88" w:rsidRPr="00445C3D">
        <w:rPr>
          <w:rFonts w:cs="Times New Roman" w:hint="eastAsia"/>
        </w:rPr>
        <w:t>）</w:t>
      </w:r>
      <w:r w:rsidRPr="00445C3D">
        <w:rPr>
          <w:rFonts w:cs="Times New Roman" w:hint="eastAsia"/>
        </w:rPr>
        <w:t>也在肉身以内，从不越过身体之</w:t>
      </w:r>
      <w:r w:rsidR="00893BA9" w:rsidRPr="00445C3D">
        <w:rPr>
          <w:rFonts w:cs="Times New Roman" w:hint="eastAsia"/>
        </w:rPr>
        <w:t>外</w:t>
      </w:r>
      <w:r w:rsidR="005C0F88" w:rsidRPr="00445C3D">
        <w:rPr>
          <w:rFonts w:cs="Times New Roman" w:hint="eastAsia"/>
        </w:rPr>
        <w:t>（</w:t>
      </w:r>
      <w:r w:rsidRPr="00445C3D">
        <w:rPr>
          <w:rFonts w:cs="Times New Roman"/>
        </w:rPr>
        <w:t>neque caro extra λόγον, neque λόγος extra carnem</w:t>
      </w:r>
      <w:r w:rsidR="005C0F88" w:rsidRPr="00445C3D">
        <w:rPr>
          <w:rFonts w:cs="Times New Roman" w:hint="eastAsia"/>
        </w:rPr>
        <w:t>）</w:t>
      </w:r>
      <w:r w:rsidR="000F2EE2">
        <w:rPr>
          <w:rFonts w:cs="Times New Roman" w:hint="eastAsia"/>
        </w:rPr>
        <w:t>；</w:t>
      </w:r>
    </w:p>
    <w:p w14:paraId="2F94D26F" w14:textId="1817E6E9" w:rsidR="008A47FD" w:rsidRPr="00445C3D" w:rsidRDefault="0031269B" w:rsidP="00DF514A">
      <w:pPr>
        <w:spacing w:after="0"/>
        <w:ind w:firstLine="461"/>
        <w:rPr>
          <w:rFonts w:cs="Times New Roman"/>
        </w:rPr>
      </w:pPr>
      <w:r w:rsidRPr="00445C3D">
        <w:rPr>
          <w:rFonts w:cs="Times New Roman" w:hint="eastAsia"/>
        </w:rPr>
        <w:t>戊、基督内二性交通是不可分离的</w:t>
      </w:r>
      <w:r w:rsidR="005C0F88" w:rsidRPr="00445C3D">
        <w:rPr>
          <w:rFonts w:cs="Times New Roman" w:hint="eastAsia"/>
        </w:rPr>
        <w:t>（</w:t>
      </w:r>
      <w:r w:rsidRPr="00445C3D">
        <w:rPr>
          <w:rFonts w:cs="Times New Roman"/>
        </w:rPr>
        <w:t>άχώριστο</w:t>
      </w:r>
      <w:r w:rsidR="00893BA9" w:rsidRPr="00445C3D">
        <w:rPr>
          <w:rFonts w:cs="Times New Roman"/>
        </w:rPr>
        <w:t>ς</w:t>
      </w:r>
      <w:r w:rsidR="005C0F88" w:rsidRPr="00445C3D">
        <w:rPr>
          <w:rFonts w:cs="Times New Roman" w:hint="eastAsia"/>
        </w:rPr>
        <w:t>）</w:t>
      </w:r>
      <w:r w:rsidRPr="00445C3D">
        <w:rPr>
          <w:rFonts w:cs="Times New Roman" w:hint="eastAsia"/>
        </w:rPr>
        <w:t>，因为二性永久的联合</w:t>
      </w:r>
      <w:r w:rsidR="005C0F88" w:rsidRPr="00445C3D">
        <w:rPr>
          <w:rFonts w:cs="Times New Roman" w:hint="eastAsia"/>
        </w:rPr>
        <w:t>（</w:t>
      </w:r>
      <w:r w:rsidRPr="00445C3D">
        <w:rPr>
          <w:rFonts w:cs="Times New Roman"/>
        </w:rPr>
        <w:t>άδιαστάτως</w:t>
      </w:r>
      <w:r w:rsidR="005C0F88" w:rsidRPr="00445C3D">
        <w:rPr>
          <w:rFonts w:cs="Times New Roman" w:hint="eastAsia"/>
        </w:rPr>
        <w:t>）</w:t>
      </w:r>
      <w:r w:rsidRPr="00445C3D">
        <w:rPr>
          <w:rFonts w:cs="Times New Roman" w:hint="eastAsia"/>
        </w:rPr>
        <w:t>，时时彼此互相存在。因此，路德会神学家所教导的基督两性交通的道理是真正合乎圣经的。</w:t>
      </w:r>
    </w:p>
    <w:p w14:paraId="0176B725" w14:textId="6A3F96E5" w:rsidR="008A47FD" w:rsidRPr="00445C3D" w:rsidRDefault="0031269B" w:rsidP="00DF514A">
      <w:pPr>
        <w:spacing w:after="0"/>
        <w:ind w:firstLine="461"/>
        <w:rPr>
          <w:rFonts w:cs="Times New Roman"/>
        </w:rPr>
      </w:pP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陈述此道理说</w:t>
      </w:r>
      <w:r w:rsidR="00512B20" w:rsidRPr="00445C3D">
        <w:rPr>
          <w:rFonts w:cs="Times New Roman" w:hint="eastAsia"/>
        </w:rPr>
        <w:t>：</w:t>
      </w:r>
      <w:r w:rsidR="001601E9" w:rsidRPr="00445C3D">
        <w:rPr>
          <w:rFonts w:cs="Times New Roman"/>
        </w:rPr>
        <w:t>“</w:t>
      </w:r>
      <w:r w:rsidRPr="00445C3D">
        <w:rPr>
          <w:rFonts w:cs="Times New Roman" w:hint="eastAsia"/>
        </w:rPr>
        <w:t>基督二性的交通就</w:t>
      </w:r>
      <w:r w:rsidR="00893BA9" w:rsidRPr="00445C3D">
        <w:rPr>
          <w:rFonts w:cs="Times New Roman" w:hint="eastAsia"/>
        </w:rPr>
        <w:t>是</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的</w:t>
      </w:r>
      <w:r w:rsidRPr="00445C3D">
        <w:rPr>
          <w:rFonts w:cs="Times New Roman" w:hint="eastAsia"/>
        </w:rPr>
        <w:t>神性和所接受的人性密切的共享</w:t>
      </w:r>
      <w:r w:rsidR="000957AF" w:rsidRPr="00445C3D">
        <w:rPr>
          <w:rFonts w:cs="Times New Roman" w:hint="eastAsia"/>
        </w:rPr>
        <w:t>团契</w:t>
      </w:r>
      <w:r w:rsidR="005C0F88" w:rsidRPr="00445C3D">
        <w:rPr>
          <w:rFonts w:cs="Times New Roman" w:hint="eastAsia"/>
        </w:rPr>
        <w:t>（</w:t>
      </w:r>
      <w:r w:rsidR="00245A54" w:rsidRPr="00445C3D">
        <w:rPr>
          <w:rFonts w:cs="Times New Roman"/>
        </w:rPr>
        <w:t>κοινωνια</w:t>
      </w:r>
      <w:r w:rsidR="005C0F88" w:rsidRPr="00445C3D">
        <w:rPr>
          <w:rFonts w:cs="Times New Roman" w:hint="eastAsia"/>
        </w:rPr>
        <w:t>）</w:t>
      </w:r>
      <w:r w:rsidRPr="00445C3D">
        <w:rPr>
          <w:rFonts w:cs="Times New Roman" w:hint="eastAsia"/>
        </w:rPr>
        <w:t>和组合</w:t>
      </w:r>
      <w:r w:rsidR="005C0F88" w:rsidRPr="00445C3D">
        <w:rPr>
          <w:rFonts w:cs="Times New Roman" w:hint="eastAsia"/>
        </w:rPr>
        <w:t>（</w:t>
      </w:r>
      <w:r w:rsidR="00245A54" w:rsidRPr="00445C3D">
        <w:rPr>
          <w:rFonts w:cs="Times New Roman"/>
        </w:rPr>
        <w:t>συνδυασις</w:t>
      </w:r>
      <w:r w:rsidR="005C0F88" w:rsidRPr="00445C3D">
        <w:rPr>
          <w:rFonts w:cs="Times New Roman" w:hint="eastAsia"/>
        </w:rPr>
        <w:t>）</w:t>
      </w:r>
      <w:r w:rsidR="00725F69">
        <w:rPr>
          <w:rFonts w:cs="Times New Roman" w:hint="eastAsia"/>
        </w:rPr>
        <w:t>。</w:t>
      </w:r>
      <w:r w:rsidRPr="00445C3D">
        <w:rPr>
          <w:rFonts w:cs="Times New Roman" w:hint="eastAsia"/>
        </w:rPr>
        <w:t>道</w:t>
      </w:r>
      <w:r w:rsidRPr="00445C3D">
        <w:rPr>
          <w:rFonts w:cs="Times New Roman"/>
        </w:rPr>
        <w:t>λόγο</w:t>
      </w:r>
      <w:r w:rsidR="00893BA9" w:rsidRPr="00445C3D">
        <w:rPr>
          <w:rFonts w:cs="Times New Roman"/>
        </w:rPr>
        <w:t>ς</w:t>
      </w:r>
      <w:r w:rsidR="00893BA9" w:rsidRPr="00445C3D">
        <w:rPr>
          <w:rFonts w:cs="Times New Roman" w:hint="eastAsia"/>
        </w:rPr>
        <w:t>以</w:t>
      </w:r>
      <w:r w:rsidRPr="00445C3D">
        <w:rPr>
          <w:rFonts w:cs="Times New Roman" w:hint="eastAsia"/>
        </w:rPr>
        <w:t>一种至密切和深奥的彼此贯</w:t>
      </w:r>
      <w:r w:rsidR="00893BA9" w:rsidRPr="00445C3D">
        <w:rPr>
          <w:rFonts w:cs="Times New Roman" w:hint="eastAsia"/>
        </w:rPr>
        <w:t>通</w:t>
      </w:r>
      <w:r w:rsidR="005C0F88" w:rsidRPr="00445C3D">
        <w:rPr>
          <w:rFonts w:cs="Times New Roman" w:hint="eastAsia"/>
        </w:rPr>
        <w:t>（</w:t>
      </w:r>
      <w:r w:rsidRPr="00445C3D">
        <w:rPr>
          <w:rFonts w:cs="Times New Roman"/>
        </w:rPr>
        <w:t>περιχώρησις</w:t>
      </w:r>
      <w:r w:rsidR="005C0F88" w:rsidRPr="00445C3D">
        <w:rPr>
          <w:rFonts w:cs="Times New Roman" w:hint="eastAsia"/>
        </w:rPr>
        <w:t>）</w:t>
      </w:r>
      <w:r w:rsidRPr="00445C3D">
        <w:rPr>
          <w:rFonts w:cs="Times New Roman" w:hint="eastAsia"/>
        </w:rPr>
        <w:t>，</w:t>
      </w:r>
      <w:r w:rsidR="00725F69">
        <w:rPr>
          <w:rFonts w:cs="Times New Roman" w:hint="eastAsia"/>
        </w:rPr>
        <w:t>藉此</w:t>
      </w:r>
      <w:r w:rsidRPr="00445C3D">
        <w:rPr>
          <w:rFonts w:cs="Times New Roman" w:hint="eastAsia"/>
        </w:rPr>
        <w:t>居于人性内面，以致使那与祂位格联合的人性为己所有，甚至二性互相彼此交通，</w:t>
      </w:r>
      <w:r w:rsidR="00E1415B">
        <w:rPr>
          <w:rFonts w:cs="Times New Roman" w:hint="eastAsia"/>
        </w:rPr>
        <w:t>但却</w:t>
      </w:r>
      <w:r w:rsidRPr="00445C3D">
        <w:rPr>
          <w:rFonts w:cs="Times New Roman" w:hint="eastAsia"/>
        </w:rPr>
        <w:t>表现为一个</w:t>
      </w:r>
      <w:r w:rsidR="00C16F10" w:rsidRPr="00445C3D">
        <w:rPr>
          <w:rFonts w:cs="Times New Roman" w:hint="eastAsia"/>
        </w:rPr>
        <w:t>不可</w:t>
      </w:r>
      <w:r w:rsidR="009D6BFB" w:rsidRPr="00445C3D">
        <w:rPr>
          <w:rFonts w:cs="Times New Roman" w:hint="eastAsia"/>
        </w:rPr>
        <w:t>交通</w:t>
      </w:r>
      <w:r w:rsidR="00C16F10" w:rsidRPr="00445C3D">
        <w:rPr>
          <w:rFonts w:cs="Times New Roman" w:hint="eastAsia"/>
        </w:rPr>
        <w:t>的</w:t>
      </w:r>
      <w:r w:rsidRPr="00445C3D">
        <w:rPr>
          <w:rFonts w:cs="Times New Roman" w:hint="eastAsia"/>
        </w:rPr>
        <w:t>主体</w:t>
      </w:r>
      <w:r w:rsidR="005C0F88" w:rsidRPr="00445C3D">
        <w:rPr>
          <w:rFonts w:cs="Times New Roman" w:hint="eastAsia"/>
        </w:rPr>
        <w:t>（</w:t>
      </w:r>
      <w:r w:rsidR="009D6BFB" w:rsidRPr="00445C3D">
        <w:rPr>
          <w:rFonts w:cs="Times New Roman"/>
        </w:rPr>
        <w:t>incommunicable subject</w:t>
      </w:r>
      <w:r w:rsidR="000F2EE2">
        <w:rPr>
          <w:rFonts w:cs="Times New Roman" w:hint="eastAsia"/>
        </w:rPr>
        <w:t>；</w:t>
      </w:r>
      <w:r w:rsidR="00750A3E" w:rsidRPr="00445C3D">
        <w:rPr>
          <w:rFonts w:cs="Times New Roman" w:hint="eastAsia"/>
        </w:rPr>
        <w:t>编者注</w:t>
      </w:r>
      <w:r w:rsidR="00512B20" w:rsidRPr="00445C3D">
        <w:rPr>
          <w:rFonts w:cs="Times New Roman" w:hint="eastAsia"/>
        </w:rPr>
        <w:t>：</w:t>
      </w:r>
      <w:r w:rsidR="00750A3E" w:rsidRPr="00445C3D">
        <w:rPr>
          <w:rFonts w:cs="Times New Roman" w:hint="eastAsia"/>
        </w:rPr>
        <w:t>神性的不可交通性</w:t>
      </w:r>
      <w:r w:rsidR="005C0F88" w:rsidRPr="00445C3D">
        <w:rPr>
          <w:rFonts w:cs="Times New Roman" w:hint="eastAsia"/>
        </w:rPr>
        <w:t>）</w:t>
      </w:r>
      <w:r w:rsidRPr="00445C3D">
        <w:rPr>
          <w:rFonts w:cs="Times New Roman" w:hint="eastAsia"/>
        </w:rPr>
        <w:t>，即一位格</w:t>
      </w:r>
      <w:r w:rsidR="005C0F88" w:rsidRPr="00445C3D">
        <w:rPr>
          <w:rFonts w:cs="Times New Roman" w:hint="eastAsia"/>
        </w:rPr>
        <w:t>（</w:t>
      </w:r>
      <w:r w:rsidRPr="00445C3D">
        <w:rPr>
          <w:rFonts w:cs="Times New Roman"/>
        </w:rPr>
        <w:t>person</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10.</w:t>
      </w:r>
      <w:r w:rsidR="005C0F88" w:rsidRPr="00445C3D">
        <w:rPr>
          <w:rFonts w:cs="Times New Roman" w:hint="eastAsia"/>
        </w:rPr>
        <w:t>）</w:t>
      </w:r>
      <w:r w:rsidRPr="00445C3D">
        <w:rPr>
          <w:rFonts w:cs="Times New Roman" w:hint="eastAsia"/>
        </w:rPr>
        <w:t>昆斯德曾指责反对这道理的慈运理主义</w:t>
      </w:r>
      <w:r w:rsidR="005C0F88" w:rsidRPr="00445C3D">
        <w:rPr>
          <w:rFonts w:cs="Times New Roman" w:hint="eastAsia"/>
        </w:rPr>
        <w:t>（</w:t>
      </w:r>
      <w:r w:rsidR="00FE5FE4" w:rsidRPr="00445C3D">
        <w:rPr>
          <w:rFonts w:cs="Times New Roman" w:hint="eastAsia"/>
        </w:rPr>
        <w:t>涅</w:t>
      </w:r>
      <w:r w:rsidRPr="00445C3D">
        <w:rPr>
          <w:rFonts w:cs="Times New Roman" w:hint="eastAsia"/>
        </w:rPr>
        <w:t>斯多留主义</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我们弃绝</w:t>
      </w:r>
      <w:r w:rsidR="00E605A4">
        <w:rPr>
          <w:rFonts w:cs="Times New Roman" w:hint="eastAsia"/>
        </w:rPr>
        <w:t>）</w:t>
      </w:r>
      <w:r w:rsidRPr="00445C3D">
        <w:rPr>
          <w:rFonts w:cs="Times New Roman" w:hint="eastAsia"/>
        </w:rPr>
        <w:t>加尔文派所具的正反两种意见</w:t>
      </w:r>
      <w:r w:rsidR="005C0F88" w:rsidRPr="00445C3D">
        <w:rPr>
          <w:rFonts w:cs="Times New Roman" w:hint="eastAsia"/>
        </w:rPr>
        <w:t>（</w:t>
      </w:r>
      <w:r w:rsidRPr="00445C3D">
        <w:rPr>
          <w:rFonts w:cs="Times New Roman"/>
        </w:rPr>
        <w:t>antithesis</w:t>
      </w:r>
      <w:r w:rsidR="005C0F88" w:rsidRPr="00445C3D">
        <w:rPr>
          <w:rFonts w:cs="Times New Roman" w:hint="eastAsia"/>
        </w:rPr>
        <w:t>）</w:t>
      </w:r>
      <w:r w:rsidR="000F2EE2">
        <w:rPr>
          <w:rFonts w:cs="Times New Roman" w:hint="eastAsia"/>
        </w:rPr>
        <w:t>；</w:t>
      </w:r>
      <w:r w:rsidR="00893BA9" w:rsidRPr="00445C3D">
        <w:rPr>
          <w:rFonts w:cs="Times New Roman" w:hint="eastAsia"/>
        </w:rPr>
        <w:t>他</w:t>
      </w:r>
      <w:r w:rsidRPr="00445C3D">
        <w:rPr>
          <w:rFonts w:cs="Times New Roman" w:hint="eastAsia"/>
        </w:rPr>
        <w:t>们有些人教导谓</w:t>
      </w:r>
      <w:r w:rsidR="00512B20" w:rsidRPr="00445C3D">
        <w:rPr>
          <w:rFonts w:cs="Times New Roman" w:hint="eastAsia"/>
        </w:rPr>
        <w:t>：</w:t>
      </w:r>
      <w:r w:rsidRPr="00445C3D">
        <w:rPr>
          <w:rFonts w:cs="Times New Roman" w:hint="eastAsia"/>
        </w:rPr>
        <w:t>只</w:t>
      </w:r>
      <w:r w:rsidR="00893BA9" w:rsidRPr="00445C3D">
        <w:rPr>
          <w:rFonts w:cs="Times New Roman" w:hint="eastAsia"/>
        </w:rPr>
        <w:t>有</w:t>
      </w:r>
      <w:r w:rsidR="00893BA9" w:rsidRPr="00445C3D">
        <w:rPr>
          <w:rFonts w:cs="Times New Roman"/>
        </w:rPr>
        <w:t>λ</w:t>
      </w:r>
      <w:r w:rsidRPr="00445C3D">
        <w:rPr>
          <w:rFonts w:cs="Times New Roman"/>
        </w:rPr>
        <w:t>όγος</w:t>
      </w:r>
      <w:r w:rsidRPr="00445C3D">
        <w:rPr>
          <w:rFonts w:cs="Times New Roman" w:hint="eastAsia"/>
        </w:rPr>
        <w:t>的位格，而不是同时也有祂的神性与人性联合</w:t>
      </w:r>
      <w:r w:rsidRPr="00445C3D">
        <w:rPr>
          <w:rFonts w:cs="Times New Roman"/>
        </w:rPr>
        <w:t>……</w:t>
      </w:r>
      <w:r w:rsidRPr="00445C3D">
        <w:rPr>
          <w:rFonts w:cs="Times New Roman" w:hint="eastAsia"/>
        </w:rPr>
        <w:t>如此他们</w:t>
      </w:r>
      <w:r w:rsidR="00250E30" w:rsidRPr="00445C3D">
        <w:rPr>
          <w:rFonts w:cs="Times New Roman" w:hint="eastAsia"/>
        </w:rPr>
        <w:t>捏</w:t>
      </w:r>
      <w:r w:rsidRPr="00445C3D">
        <w:rPr>
          <w:rFonts w:cs="Times New Roman" w:hint="eastAsia"/>
        </w:rPr>
        <w:t>造了直接和间接的双重联合，并且说二性不是直接的联合，乃是藉</w:t>
      </w:r>
      <w:r w:rsidR="00893BA9" w:rsidRPr="00445C3D">
        <w:rPr>
          <w:rFonts w:cs="Times New Roman" w:hint="eastAsia"/>
        </w:rPr>
        <w:t>着</w:t>
      </w:r>
      <w:r w:rsidR="00893BA9" w:rsidRPr="00445C3D">
        <w:rPr>
          <w:rFonts w:cs="Times New Roman"/>
        </w:rPr>
        <w:t>λ</w:t>
      </w:r>
      <w:r w:rsidRPr="00445C3D">
        <w:rPr>
          <w:rFonts w:cs="Times New Roman"/>
        </w:rPr>
        <w:t>όγος</w:t>
      </w:r>
      <w:r w:rsidRPr="00445C3D">
        <w:rPr>
          <w:rFonts w:cs="Times New Roman" w:hint="eastAsia"/>
        </w:rPr>
        <w:t>的位格。</w:t>
      </w:r>
      <w:r w:rsidR="001601E9" w:rsidRPr="00445C3D">
        <w:rPr>
          <w:rFonts w:cs="Times New Roman"/>
        </w:rPr>
        <w:t>”</w:t>
      </w:r>
      <w:r w:rsidR="005C0F88" w:rsidRPr="00445C3D">
        <w:rPr>
          <w:rFonts w:cs="Times New Roman" w:hint="eastAsia"/>
        </w:rPr>
        <w:t>（</w:t>
      </w:r>
      <w:r w:rsidRPr="00445C3D">
        <w:rPr>
          <w:rFonts w:cs="Times New Roman"/>
        </w:rPr>
        <w:t xml:space="preserve">Doctr.Theol., </w:t>
      </w:r>
      <w:r w:rsidR="00FC4BBA" w:rsidRPr="00445C3D">
        <w:rPr>
          <w:rFonts w:cs="Times New Roman"/>
        </w:rPr>
        <w:t>p</w:t>
      </w:r>
      <w:r w:rsidR="00893BA9" w:rsidRPr="00445C3D">
        <w:rPr>
          <w:rFonts w:cs="Times New Roman"/>
        </w:rPr>
        <w:t>.3</w:t>
      </w:r>
      <w:r w:rsidRPr="00445C3D">
        <w:rPr>
          <w:rFonts w:cs="Times New Roman"/>
        </w:rPr>
        <w:t>16.</w:t>
      </w:r>
      <w:r w:rsidR="005C0F88" w:rsidRPr="00445C3D">
        <w:rPr>
          <w:rFonts w:cs="Times New Roman" w:hint="eastAsia"/>
        </w:rPr>
        <w:t>）</w:t>
      </w:r>
    </w:p>
    <w:p w14:paraId="51E3F1F4" w14:textId="352DAD7D"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神学家反对基督二性的交通其原因是</w:t>
      </w:r>
      <w:r w:rsidR="00512B20" w:rsidRPr="00445C3D">
        <w:rPr>
          <w:rFonts w:cs="Times New Roman" w:hint="eastAsia"/>
        </w:rPr>
        <w:t>：</w:t>
      </w:r>
      <w:r w:rsidR="0031269B" w:rsidRPr="00445C3D">
        <w:rPr>
          <w:rFonts w:cs="Times New Roman" w:hint="eastAsia"/>
        </w:rPr>
        <w:t>在该种情形下，基督的人性必须被想作</w:t>
      </w:r>
      <w:r w:rsidR="001601E9" w:rsidRPr="00445C3D">
        <w:rPr>
          <w:rFonts w:cs="Times New Roman"/>
        </w:rPr>
        <w:t>“</w:t>
      </w:r>
      <w:r w:rsidR="0031269B" w:rsidRPr="00445C3D">
        <w:rPr>
          <w:rFonts w:cs="Times New Roman" w:hint="eastAsia"/>
        </w:rPr>
        <w:t>甚大</w:t>
      </w:r>
      <w:r w:rsidR="001601E9" w:rsidRPr="00445C3D">
        <w:rPr>
          <w:rFonts w:cs="Times New Roman"/>
        </w:rPr>
        <w:t>”</w:t>
      </w:r>
      <w:r w:rsidR="0031269B" w:rsidRPr="00445C3D">
        <w:rPr>
          <w:rFonts w:cs="Times New Roman" w:hint="eastAsia"/>
        </w:rPr>
        <w:t>，否则即不能同着神性在各处存在</w:t>
      </w:r>
      <w:r w:rsidR="005C0F88" w:rsidRPr="00445C3D">
        <w:rPr>
          <w:rFonts w:cs="Times New Roman" w:hint="eastAsia"/>
        </w:rPr>
        <w:t>（</w:t>
      </w:r>
      <w:r w:rsidR="0031269B" w:rsidRPr="00445C3D">
        <w:rPr>
          <w:rFonts w:cs="Times New Roman" w:hint="eastAsia"/>
        </w:rPr>
        <w:t>地方的扩张，</w:t>
      </w:r>
      <w:r w:rsidR="0031269B" w:rsidRPr="00445C3D">
        <w:rPr>
          <w:rFonts w:cs="Times New Roman"/>
        </w:rPr>
        <w:t>local extension</w:t>
      </w:r>
      <w:r w:rsidR="00044D89">
        <w:rPr>
          <w:rFonts w:cs="Times New Roman" w:hint="eastAsia"/>
        </w:rPr>
        <w:t>；编者注：这是错误的观念</w:t>
      </w:r>
      <w:r w:rsidR="005C0F88" w:rsidRPr="00445C3D">
        <w:rPr>
          <w:rFonts w:cs="Times New Roman" w:hint="eastAsia"/>
        </w:rPr>
        <w:t>）</w:t>
      </w:r>
      <w:r w:rsidR="000F2EE2">
        <w:rPr>
          <w:rFonts w:cs="Times New Roman" w:hint="eastAsia"/>
        </w:rPr>
        <w:t>；</w:t>
      </w:r>
      <w:r w:rsidR="00441B51" w:rsidRPr="00445C3D">
        <w:rPr>
          <w:rFonts w:cs="Times New Roman" w:hint="eastAsia"/>
        </w:rPr>
        <w:t>当然，</w:t>
      </w:r>
      <w:r w:rsidR="00FA4E0E" w:rsidRPr="00445C3D">
        <w:rPr>
          <w:rFonts w:cs="Times New Roman" w:hint="eastAsia"/>
        </w:rPr>
        <w:t>若真如此</w:t>
      </w:r>
      <w:r w:rsidR="0031269B" w:rsidRPr="00445C3D">
        <w:rPr>
          <w:rFonts w:cs="Times New Roman" w:hint="eastAsia"/>
        </w:rPr>
        <w:t>，祂的人性根本不能算为真人性，因为是将人性所不能接受的特性归与人性。我们对此种异议所给与的答案是</w:t>
      </w:r>
      <w:r w:rsidR="00512B20" w:rsidRPr="00445C3D">
        <w:rPr>
          <w:rFonts w:cs="Times New Roman" w:hint="eastAsia"/>
        </w:rPr>
        <w:t>：</w:t>
      </w:r>
      <w:r w:rsidR="0031269B" w:rsidRPr="00445C3D">
        <w:rPr>
          <w:rFonts w:cs="Times New Roman" w:hint="eastAsia"/>
        </w:rPr>
        <w:t>基督的人性并没有藉着</w:t>
      </w:r>
      <w:r w:rsidR="00535F27">
        <w:rPr>
          <w:rFonts w:cs="Times New Roman" w:hint="eastAsia"/>
        </w:rPr>
        <w:t>道成</w:t>
      </w:r>
      <w:r w:rsidR="0031269B" w:rsidRPr="00445C3D">
        <w:rPr>
          <w:rFonts w:cs="Times New Roman" w:hint="eastAsia"/>
        </w:rPr>
        <w:t>肉身在形体上扩大，而是同着神性无所不在，太二十八</w:t>
      </w:r>
      <w:r w:rsidR="0031269B" w:rsidRPr="00445C3D">
        <w:rPr>
          <w:rFonts w:cs="Times New Roman"/>
        </w:rPr>
        <w:t>20</w:t>
      </w:r>
      <w:r w:rsidR="0031269B" w:rsidRPr="00445C3D">
        <w:rPr>
          <w:rFonts w:cs="Times New Roman" w:hint="eastAsia"/>
        </w:rPr>
        <w:t>，不是按地点的扩展，而是按非地点的方式存在</w:t>
      </w:r>
      <w:r w:rsidR="008C0B26">
        <w:rPr>
          <w:rFonts w:cs="Times New Roman" w:hint="eastAsia"/>
        </w:rPr>
        <w:t>（</w:t>
      </w:r>
      <w:r w:rsidR="008C0B26">
        <w:rPr>
          <w:rFonts w:cs="Times New Roman" w:hint="eastAsia"/>
        </w:rPr>
        <w:t>illocal mode of presence</w:t>
      </w:r>
      <w:r w:rsidR="008C0B26">
        <w:rPr>
          <w:rFonts w:cs="Times New Roman" w:hint="eastAsia"/>
        </w:rPr>
        <w:t>）</w:t>
      </w:r>
      <w:r w:rsidR="0031269B" w:rsidRPr="00445C3D">
        <w:rPr>
          <w:rFonts w:cs="Times New Roman" w:hint="eastAsia"/>
        </w:rPr>
        <w:t>，约二十</w:t>
      </w:r>
      <w:r w:rsidR="0031269B" w:rsidRPr="00445C3D">
        <w:rPr>
          <w:rFonts w:cs="Times New Roman"/>
        </w:rPr>
        <w:t>19</w:t>
      </w:r>
      <w:r w:rsidR="004F5144" w:rsidRPr="00445C3D">
        <w:rPr>
          <w:rFonts w:cs="Times New Roman"/>
        </w:rPr>
        <w:t>-</w:t>
      </w:r>
      <w:r w:rsidR="0031269B" w:rsidRPr="00445C3D">
        <w:rPr>
          <w:rFonts w:cs="Times New Roman"/>
        </w:rPr>
        <w:t>2</w:t>
      </w:r>
      <w:r w:rsidR="00893BA9" w:rsidRPr="00445C3D">
        <w:rPr>
          <w:rFonts w:cs="Times New Roman"/>
        </w:rPr>
        <w:t>6</w:t>
      </w:r>
      <w:r w:rsidR="000F2EE2">
        <w:rPr>
          <w:rFonts w:cs="Times New Roman" w:hint="eastAsia"/>
        </w:rPr>
        <w:t>；</w:t>
      </w:r>
      <w:r w:rsidR="0031269B" w:rsidRPr="00445C3D">
        <w:rPr>
          <w:rFonts w:cs="Times New Roman" w:hint="eastAsia"/>
        </w:rPr>
        <w:t>路二十四</w:t>
      </w:r>
      <w:r w:rsidR="0031269B" w:rsidRPr="00445C3D">
        <w:rPr>
          <w:rFonts w:cs="Times New Roman"/>
        </w:rPr>
        <w:t>3</w:t>
      </w:r>
      <w:r w:rsidR="00893BA9" w:rsidRPr="00445C3D">
        <w:rPr>
          <w:rFonts w:cs="Times New Roman"/>
        </w:rPr>
        <w:t>1</w:t>
      </w:r>
      <w:r w:rsidR="000F2EE2">
        <w:rPr>
          <w:rFonts w:cs="Times New Roman" w:hint="eastAsia"/>
        </w:rPr>
        <w:t>；</w:t>
      </w:r>
      <w:r w:rsidR="0031269B" w:rsidRPr="00445C3D">
        <w:rPr>
          <w:rFonts w:cs="Times New Roman" w:hint="eastAsia"/>
        </w:rPr>
        <w:t>这存在的方式是</w:t>
      </w:r>
      <w:r w:rsidR="008C0B26">
        <w:rPr>
          <w:rFonts w:cs="Times New Roman" w:hint="eastAsia"/>
        </w:rPr>
        <w:t>与</w:t>
      </w:r>
      <w:r w:rsidR="0031269B" w:rsidRPr="00445C3D">
        <w:rPr>
          <w:rFonts w:cs="Times New Roman" w:hint="eastAsia"/>
        </w:rPr>
        <w:t>人性</w:t>
      </w:r>
      <w:r w:rsidR="008C0B26">
        <w:rPr>
          <w:rFonts w:cs="Times New Roman" w:hint="eastAsia"/>
        </w:rPr>
        <w:t>一般</w:t>
      </w:r>
      <w:r w:rsidR="0066244F">
        <w:rPr>
          <w:rFonts w:cs="Times New Roman" w:hint="eastAsia"/>
        </w:rPr>
        <w:t>以</w:t>
      </w:r>
      <w:r w:rsidR="0031269B" w:rsidRPr="00445C3D">
        <w:rPr>
          <w:rFonts w:cs="Times New Roman" w:hint="eastAsia"/>
        </w:rPr>
        <w:t>地点存在的方式</w:t>
      </w:r>
      <w:r w:rsidR="0066244F">
        <w:rPr>
          <w:rFonts w:cs="Times New Roman" w:hint="eastAsia"/>
        </w:rPr>
        <w:t>不同</w:t>
      </w:r>
      <w:r w:rsidR="0031269B" w:rsidRPr="00445C3D">
        <w:rPr>
          <w:rFonts w:cs="Times New Roman" w:hint="eastAsia"/>
        </w:rPr>
        <w:t>，约四</w:t>
      </w:r>
      <w:r w:rsidR="0031269B" w:rsidRPr="00445C3D">
        <w:rPr>
          <w:rFonts w:cs="Times New Roman"/>
        </w:rPr>
        <w:t>3</w:t>
      </w:r>
      <w:r w:rsidR="0031269B" w:rsidRPr="00445C3D">
        <w:rPr>
          <w:rFonts w:cs="Times New Roman" w:hint="eastAsia"/>
        </w:rPr>
        <w:t>，</w:t>
      </w:r>
      <w:r w:rsidR="0031269B" w:rsidRPr="00445C3D">
        <w:rPr>
          <w:rFonts w:cs="Times New Roman"/>
        </w:rPr>
        <w:t>4</w:t>
      </w:r>
      <w:r w:rsidR="0031269B" w:rsidRPr="00445C3D">
        <w:rPr>
          <w:rFonts w:cs="Times New Roman" w:hint="eastAsia"/>
        </w:rPr>
        <w:t>，是因位格的联合</w:t>
      </w:r>
      <w:r w:rsidR="008C0B26">
        <w:rPr>
          <w:rFonts w:cs="Times New Roman" w:hint="eastAsia"/>
        </w:rPr>
        <w:t>而有的特别方式</w:t>
      </w:r>
      <w:r w:rsidR="0031269B" w:rsidRPr="00445C3D">
        <w:rPr>
          <w:rFonts w:cs="Times New Roman" w:hint="eastAsia"/>
        </w:rPr>
        <w:t>。</w:t>
      </w:r>
    </w:p>
    <w:p w14:paraId="38C5D122" w14:textId="1F4A22A2"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神学家若是进一步询问，没有人性的毁灭，这事如何可能呢？我们的答案是</w:t>
      </w:r>
      <w:r w:rsidR="00512B20" w:rsidRPr="00445C3D">
        <w:rPr>
          <w:rFonts w:cs="Times New Roman" w:hint="eastAsia"/>
        </w:rPr>
        <w:t>：</w:t>
      </w:r>
      <w:r w:rsidR="0031269B" w:rsidRPr="00445C3D">
        <w:rPr>
          <w:rFonts w:cs="Times New Roman" w:hint="eastAsia"/>
        </w:rPr>
        <w:t>圣经教训这事，虽是伟大的奥</w:t>
      </w:r>
      <w:r w:rsidR="00893BA9" w:rsidRPr="00445C3D">
        <w:rPr>
          <w:rFonts w:cs="Times New Roman" w:hint="eastAsia"/>
        </w:rPr>
        <w:t>秘</w:t>
      </w:r>
      <w:r w:rsidR="005C0F88" w:rsidRPr="00445C3D">
        <w:rPr>
          <w:rFonts w:cs="Times New Roman" w:hint="eastAsia"/>
        </w:rPr>
        <w:t>（</w:t>
      </w:r>
      <w:r w:rsidR="0031269B" w:rsidRPr="00445C3D">
        <w:rPr>
          <w:rFonts w:cs="Times New Roman" w:hint="eastAsia"/>
        </w:rPr>
        <w:t>提前三</w:t>
      </w:r>
      <w:r w:rsidR="0031269B" w:rsidRPr="00445C3D">
        <w:rPr>
          <w:rFonts w:cs="Times New Roman"/>
        </w:rPr>
        <w:t>16</w:t>
      </w:r>
      <w:r w:rsidR="005C0F88" w:rsidRPr="00445C3D">
        <w:rPr>
          <w:rFonts w:cs="Times New Roman" w:hint="eastAsia"/>
        </w:rPr>
        <w:t>）</w:t>
      </w:r>
      <w:r w:rsidR="0031269B" w:rsidRPr="00445C3D">
        <w:rPr>
          <w:rFonts w:cs="Times New Roman" w:hint="eastAsia"/>
        </w:rPr>
        <w:t>，但为事实</w:t>
      </w:r>
      <w:r w:rsidR="005C0F88" w:rsidRPr="00445C3D">
        <w:rPr>
          <w:rFonts w:cs="Times New Roman" w:hint="eastAsia"/>
        </w:rPr>
        <w:t>（</w:t>
      </w:r>
      <w:r w:rsidR="0031269B" w:rsidRPr="00445C3D">
        <w:rPr>
          <w:rFonts w:cs="Times New Roman" w:hint="eastAsia"/>
        </w:rPr>
        <w:t>约一</w:t>
      </w:r>
      <w:r w:rsidR="0031269B" w:rsidRPr="00445C3D">
        <w:rPr>
          <w:rFonts w:cs="Times New Roman"/>
        </w:rPr>
        <w:t>1</w:t>
      </w:r>
      <w:r w:rsidR="00893BA9" w:rsidRPr="00445C3D">
        <w:rPr>
          <w:rFonts w:cs="Times New Roman"/>
        </w:rPr>
        <w:t>4</w:t>
      </w:r>
      <w:r w:rsidR="000F2EE2">
        <w:rPr>
          <w:rFonts w:cs="Times New Roman" w:hint="eastAsia"/>
        </w:rPr>
        <w:t>；</w:t>
      </w:r>
      <w:r w:rsidR="0031269B" w:rsidRPr="00445C3D">
        <w:rPr>
          <w:rFonts w:cs="Times New Roman" w:hint="eastAsia"/>
        </w:rPr>
        <w:t>太二十八</w:t>
      </w:r>
      <w:r w:rsidR="0031269B" w:rsidRPr="00445C3D">
        <w:rPr>
          <w:rFonts w:cs="Times New Roman"/>
        </w:rPr>
        <w:t>18</w:t>
      </w:r>
      <w:r w:rsidR="004F5144" w:rsidRPr="00445C3D">
        <w:rPr>
          <w:rFonts w:cs="Times New Roman"/>
        </w:rPr>
        <w:t>-</w:t>
      </w:r>
      <w:r w:rsidR="0031269B" w:rsidRPr="00445C3D">
        <w:rPr>
          <w:rFonts w:cs="Times New Roman"/>
        </w:rPr>
        <w:t>20</w:t>
      </w:r>
      <w:r w:rsidR="005C0F88" w:rsidRPr="00445C3D">
        <w:rPr>
          <w:rFonts w:cs="Times New Roman" w:hint="eastAsia"/>
        </w:rPr>
        <w:t>）</w:t>
      </w:r>
      <w:r w:rsidR="0031269B" w:rsidRPr="00445C3D">
        <w:rPr>
          <w:rFonts w:cs="Times New Roman" w:hint="eastAsia"/>
        </w:rPr>
        <w:t>，</w:t>
      </w:r>
      <w:r w:rsidR="00AF675F" w:rsidRPr="00445C3D">
        <w:rPr>
          <w:rFonts w:cs="Times New Roman" w:hint="eastAsia"/>
        </w:rPr>
        <w:t>因此</w:t>
      </w:r>
      <w:r w:rsidR="0031269B" w:rsidRPr="00445C3D">
        <w:rPr>
          <w:rFonts w:cs="Times New Roman" w:hint="eastAsia"/>
        </w:rPr>
        <w:t>不可否认这道理，却当相信。再者，他们若断言基督的人性领受了</w:t>
      </w:r>
      <w:r w:rsidR="0031269B" w:rsidRPr="00445C3D">
        <w:rPr>
          <w:rFonts w:cs="Times New Roman" w:hint="eastAsia"/>
        </w:rPr>
        <w:lastRenderedPageBreak/>
        <w:t>非常有限的恩赐</w:t>
      </w:r>
      <w:r w:rsidR="005C0F88" w:rsidRPr="00445C3D">
        <w:rPr>
          <w:rFonts w:cs="Times New Roman" w:hint="eastAsia"/>
        </w:rPr>
        <w:t>（</w:t>
      </w:r>
      <w:r w:rsidR="0031269B" w:rsidRPr="00445C3D">
        <w:rPr>
          <w:rFonts w:cs="Times New Roman"/>
        </w:rPr>
        <w:t>dona finita extxraordinaria</w:t>
      </w:r>
      <w:r w:rsidR="005C0F88" w:rsidRPr="00445C3D">
        <w:rPr>
          <w:rFonts w:cs="Times New Roman" w:hint="eastAsia"/>
        </w:rPr>
        <w:t>）</w:t>
      </w:r>
      <w:r w:rsidR="0031269B" w:rsidRPr="00445C3D">
        <w:rPr>
          <w:rFonts w:cs="Times New Roman" w:hint="eastAsia"/>
        </w:rPr>
        <w:t>，却不是真正神圣的恩赐</w:t>
      </w:r>
      <w:r w:rsidR="005C0F88" w:rsidRPr="00445C3D">
        <w:rPr>
          <w:rFonts w:cs="Times New Roman" w:hint="eastAsia"/>
        </w:rPr>
        <w:t>（</w:t>
      </w:r>
      <w:r w:rsidR="0031269B" w:rsidRPr="00445C3D">
        <w:rPr>
          <w:rFonts w:cs="Times New Roman"/>
        </w:rPr>
        <w:t>dona divina</w:t>
      </w:r>
      <w:r w:rsidR="005C0F88" w:rsidRPr="00445C3D">
        <w:rPr>
          <w:rFonts w:cs="Times New Roman" w:hint="eastAsia"/>
        </w:rPr>
        <w:t>）</w:t>
      </w:r>
      <w:r w:rsidR="0031269B" w:rsidRPr="00445C3D">
        <w:rPr>
          <w:rFonts w:cs="Times New Roman" w:hint="eastAsia"/>
        </w:rPr>
        <w:t>，我们便须提醒他们要记着圣经中直接将神圣恩赐归与人性的经文，如约壹一</w:t>
      </w:r>
      <w:r w:rsidR="00893BA9" w:rsidRPr="00445C3D">
        <w:rPr>
          <w:rFonts w:cs="Times New Roman"/>
        </w:rPr>
        <w:t>7</w:t>
      </w:r>
      <w:r w:rsidR="000F2EE2">
        <w:rPr>
          <w:rFonts w:cs="Times New Roman" w:hint="eastAsia"/>
        </w:rPr>
        <w:t>；</w:t>
      </w:r>
      <w:r w:rsidR="0031269B" w:rsidRPr="00445C3D">
        <w:rPr>
          <w:rFonts w:cs="Times New Roman" w:hint="eastAsia"/>
        </w:rPr>
        <w:t>太九</w:t>
      </w:r>
      <w:r w:rsidR="00893BA9" w:rsidRPr="00445C3D">
        <w:rPr>
          <w:rFonts w:cs="Times New Roman"/>
        </w:rPr>
        <w:t>6</w:t>
      </w:r>
      <w:r w:rsidR="000F2EE2">
        <w:rPr>
          <w:rFonts w:cs="Times New Roman" w:hint="eastAsia"/>
        </w:rPr>
        <w:t>；</w:t>
      </w:r>
      <w:r w:rsidR="0031269B" w:rsidRPr="00445C3D">
        <w:rPr>
          <w:rFonts w:cs="Times New Roman" w:hint="eastAsia"/>
        </w:rPr>
        <w:t>约</w:t>
      </w:r>
      <w:r w:rsidR="00893BA9" w:rsidRPr="00445C3D">
        <w:rPr>
          <w:rFonts w:cs="Times New Roman" w:hint="eastAsia"/>
        </w:rPr>
        <w:t>五</w:t>
      </w:r>
      <w:r w:rsidR="00893BA9" w:rsidRPr="00445C3D">
        <w:rPr>
          <w:rFonts w:cs="Times New Roman"/>
        </w:rPr>
        <w:t>27</w:t>
      </w:r>
      <w:r w:rsidR="000F2EE2">
        <w:rPr>
          <w:rFonts w:cs="Times New Roman" w:hint="eastAsia"/>
        </w:rPr>
        <w:t>；</w:t>
      </w:r>
      <w:r w:rsidR="0031269B" w:rsidRPr="00445C3D">
        <w:rPr>
          <w:rFonts w:cs="Times New Roman" w:hint="eastAsia"/>
        </w:rPr>
        <w:t>太二十八</w:t>
      </w:r>
      <w:r w:rsidR="0031269B" w:rsidRPr="00445C3D">
        <w:rPr>
          <w:rFonts w:cs="Times New Roman"/>
        </w:rPr>
        <w:t>18</w:t>
      </w:r>
      <w:r w:rsidR="0031269B" w:rsidRPr="00445C3D">
        <w:rPr>
          <w:rFonts w:cs="Times New Roman" w:hint="eastAsia"/>
        </w:rPr>
        <w:t>，</w:t>
      </w:r>
      <w:r w:rsidR="0031269B" w:rsidRPr="00445C3D">
        <w:rPr>
          <w:rFonts w:cs="Times New Roman"/>
        </w:rPr>
        <w:t>20</w:t>
      </w:r>
      <w:r w:rsidR="0031269B" w:rsidRPr="00445C3D">
        <w:rPr>
          <w:rFonts w:cs="Times New Roman" w:hint="eastAsia"/>
        </w:rPr>
        <w:t>。人性行出</w:t>
      </w:r>
      <w:r w:rsidR="00DD7427">
        <w:rPr>
          <w:rFonts w:cs="Times New Roman" w:hint="eastAsia"/>
        </w:rPr>
        <w:t>的</w:t>
      </w:r>
      <w:r w:rsidR="0031269B" w:rsidRPr="00445C3D">
        <w:rPr>
          <w:rFonts w:cs="Times New Roman"/>
        </w:rPr>
        <w:t>actus naturales,</w:t>
      </w:r>
      <w:r w:rsidR="0031269B" w:rsidRPr="00445C3D">
        <w:rPr>
          <w:rFonts w:cs="Times New Roman" w:hint="eastAsia"/>
        </w:rPr>
        <w:t>自然的行动</w:t>
      </w:r>
      <w:r w:rsidR="005C0F88" w:rsidRPr="00445C3D">
        <w:rPr>
          <w:rFonts w:cs="Times New Roman" w:hint="eastAsia"/>
        </w:rPr>
        <w:t>（</w:t>
      </w:r>
      <w:r w:rsidR="0031269B" w:rsidRPr="00445C3D">
        <w:rPr>
          <w:rFonts w:cs="Times New Roman" w:hint="eastAsia"/>
        </w:rPr>
        <w:t>吃，喝，受苦，死等</w:t>
      </w:r>
      <w:r w:rsidR="005C0F88" w:rsidRPr="00445C3D">
        <w:rPr>
          <w:rFonts w:cs="Times New Roman" w:hint="eastAsia"/>
        </w:rPr>
        <w:t>）</w:t>
      </w:r>
      <w:r w:rsidR="00DD7427">
        <w:rPr>
          <w:rFonts w:cs="Times New Roman" w:hint="eastAsia"/>
        </w:rPr>
        <w:t>乃</w:t>
      </w:r>
      <w:r w:rsidR="0031269B" w:rsidRPr="00445C3D">
        <w:rPr>
          <w:rFonts w:cs="Times New Roman" w:hint="eastAsia"/>
        </w:rPr>
        <w:t>是一切人共有的行动</w:t>
      </w:r>
      <w:r w:rsidR="000F2EE2">
        <w:rPr>
          <w:rFonts w:cs="Times New Roman" w:hint="eastAsia"/>
        </w:rPr>
        <w:t>；</w:t>
      </w:r>
      <w:r w:rsidR="0031269B" w:rsidRPr="00445C3D">
        <w:rPr>
          <w:rFonts w:cs="Times New Roman" w:hint="eastAsia"/>
        </w:rPr>
        <w:t>但这人性也行</w:t>
      </w:r>
      <w:r w:rsidR="00E257AD">
        <w:rPr>
          <w:rFonts w:cs="Times New Roman" w:hint="eastAsia"/>
        </w:rPr>
        <w:t>出</w:t>
      </w:r>
      <w:r w:rsidR="0031269B" w:rsidRPr="00445C3D">
        <w:rPr>
          <w:rFonts w:cs="Times New Roman"/>
        </w:rPr>
        <w:t xml:space="preserve"> actus personales,</w:t>
      </w:r>
      <w:r w:rsidR="0031269B" w:rsidRPr="00445C3D">
        <w:rPr>
          <w:rFonts w:cs="Times New Roman" w:hint="eastAsia"/>
        </w:rPr>
        <w:t>位格的行动</w:t>
      </w:r>
      <w:r w:rsidR="00512B20" w:rsidRPr="00445C3D">
        <w:rPr>
          <w:rFonts w:cs="Times New Roman" w:hint="eastAsia"/>
        </w:rPr>
        <w:t>：</w:t>
      </w:r>
      <w:r w:rsidR="005C0F88" w:rsidRPr="00445C3D">
        <w:rPr>
          <w:rFonts w:cs="Times New Roman" w:hint="eastAsia"/>
        </w:rPr>
        <w:t>（</w:t>
      </w:r>
      <w:r w:rsidR="0031269B" w:rsidRPr="00445C3D">
        <w:rPr>
          <w:rFonts w:cs="Times New Roman" w:hint="eastAsia"/>
        </w:rPr>
        <w:t>赦罪，施行审判等</w:t>
      </w:r>
      <w:r w:rsidR="005C0F88" w:rsidRPr="00445C3D">
        <w:rPr>
          <w:rFonts w:cs="Times New Roman" w:hint="eastAsia"/>
        </w:rPr>
        <w:t>）</w:t>
      </w:r>
      <w:r w:rsidR="00893BA9" w:rsidRPr="00445C3D">
        <w:rPr>
          <w:rFonts w:cs="Times New Roman" w:hint="eastAsia"/>
        </w:rPr>
        <w:t>，</w:t>
      </w:r>
      <w:r w:rsidR="007A540A">
        <w:rPr>
          <w:rFonts w:cs="Times New Roman" w:hint="eastAsia"/>
        </w:rPr>
        <w:t>乃是</w:t>
      </w:r>
      <w:r w:rsidR="0031269B" w:rsidRPr="00445C3D">
        <w:rPr>
          <w:rFonts w:cs="Times New Roman" w:hint="eastAsia"/>
        </w:rPr>
        <w:t>与神性密切交通的直接结果。</w:t>
      </w:r>
    </w:p>
    <w:p w14:paraId="5CEE108F" w14:textId="28F1E19D" w:rsidR="008A47FD" w:rsidRPr="00445C3D" w:rsidRDefault="0031269B" w:rsidP="00DF514A">
      <w:pPr>
        <w:spacing w:after="0"/>
        <w:ind w:firstLine="461"/>
        <w:rPr>
          <w:rFonts w:cs="Times New Roman"/>
        </w:rPr>
      </w:pPr>
      <w:r w:rsidRPr="00445C3D">
        <w:rPr>
          <w:rFonts w:cs="Times New Roman" w:hint="eastAsia"/>
        </w:rPr>
        <w:t>位格的联合既已由</w:t>
      </w:r>
      <w:r w:rsidR="001601E9" w:rsidRPr="00445C3D">
        <w:rPr>
          <w:rFonts w:cs="Times New Roman"/>
        </w:rPr>
        <w:t>“</w:t>
      </w:r>
      <w:r w:rsidRPr="00445C3D">
        <w:rPr>
          <w:rFonts w:cs="Times New Roman" w:hint="eastAsia"/>
        </w:rPr>
        <w:t>上帝是人</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人是上帝</w:t>
      </w:r>
      <w:r w:rsidR="001601E9" w:rsidRPr="00445C3D">
        <w:rPr>
          <w:rFonts w:cs="Times New Roman"/>
        </w:rPr>
        <w:t>”</w:t>
      </w:r>
      <w:r w:rsidRPr="00445C3D">
        <w:rPr>
          <w:rFonts w:cs="Times New Roman" w:hint="eastAsia"/>
        </w:rPr>
        <w:t>这些位格的</w:t>
      </w:r>
      <w:r w:rsidR="00866AB7" w:rsidRPr="00445C3D">
        <w:rPr>
          <w:rFonts w:cs="Times New Roman" w:hint="eastAsia"/>
        </w:rPr>
        <w:t>定论</w:t>
      </w:r>
      <w:r w:rsidRPr="00445C3D">
        <w:rPr>
          <w:rFonts w:cs="Times New Roman" w:hint="eastAsia"/>
        </w:rPr>
        <w:t>而得以证实，照样两性的交通</w:t>
      </w:r>
      <w:r w:rsidR="00EB4987">
        <w:rPr>
          <w:rFonts w:cs="Times New Roman" w:hint="eastAsia"/>
        </w:rPr>
        <w:t>也</w:t>
      </w:r>
      <w:r w:rsidRPr="00445C3D">
        <w:rPr>
          <w:rFonts w:cs="Times New Roman" w:hint="eastAsia"/>
        </w:rPr>
        <w:t>可由此而得证实</w:t>
      </w:r>
      <w:r w:rsidR="000F2EE2">
        <w:rPr>
          <w:rFonts w:cs="Times New Roman" w:hint="eastAsia"/>
        </w:rPr>
        <w:t>；</w:t>
      </w:r>
      <w:r w:rsidRPr="00445C3D">
        <w:rPr>
          <w:rFonts w:cs="Times New Roman" w:hint="eastAsia"/>
        </w:rPr>
        <w:t>因为这些</w:t>
      </w:r>
      <w:r w:rsidR="00941E7B" w:rsidRPr="00445C3D">
        <w:rPr>
          <w:rFonts w:cs="Times New Roman" w:hint="eastAsia"/>
        </w:rPr>
        <w:t>定论</w:t>
      </w:r>
      <w:r w:rsidRPr="00445C3D">
        <w:rPr>
          <w:rFonts w:cs="Times New Roman" w:hint="eastAsia"/>
        </w:rPr>
        <w:t>述说在基督内二性实在的交通。慈运理派</w:t>
      </w:r>
      <w:r w:rsidR="005C0F88" w:rsidRPr="00445C3D">
        <w:rPr>
          <w:rFonts w:cs="Times New Roman" w:hint="eastAsia"/>
        </w:rPr>
        <w:t>（</w:t>
      </w:r>
      <w:r w:rsidR="00FE5FE4" w:rsidRPr="00445C3D">
        <w:rPr>
          <w:rFonts w:cs="Times New Roman" w:hint="eastAsia"/>
        </w:rPr>
        <w:t>涅</w:t>
      </w:r>
      <w:r w:rsidRPr="00445C3D">
        <w:rPr>
          <w:rFonts w:cs="Times New Roman" w:hint="eastAsia"/>
        </w:rPr>
        <w:t>斯多留派</w:t>
      </w:r>
      <w:r w:rsidR="005C0F88" w:rsidRPr="00445C3D">
        <w:rPr>
          <w:rFonts w:cs="Times New Roman" w:hint="eastAsia"/>
        </w:rPr>
        <w:t>）</w:t>
      </w:r>
      <w:r w:rsidRPr="00445C3D">
        <w:rPr>
          <w:rFonts w:cs="Times New Roman" w:hint="eastAsia"/>
        </w:rPr>
        <w:t>反对这道理说，位格的</w:t>
      </w:r>
      <w:r w:rsidR="00941E7B" w:rsidRPr="00445C3D">
        <w:rPr>
          <w:rFonts w:cs="Times New Roman" w:hint="eastAsia"/>
        </w:rPr>
        <w:t>定论</w:t>
      </w:r>
      <w:r w:rsidRPr="00445C3D">
        <w:rPr>
          <w:rFonts w:cs="Times New Roman" w:hint="eastAsia"/>
        </w:rPr>
        <w:t>，就二性的交通而论</w:t>
      </w:r>
      <w:r w:rsidR="005C0F88" w:rsidRPr="00445C3D">
        <w:rPr>
          <w:rFonts w:cs="Times New Roman" w:hint="eastAsia"/>
        </w:rPr>
        <w:t>（</w:t>
      </w:r>
      <w:r w:rsidRPr="00445C3D">
        <w:rPr>
          <w:rFonts w:cs="Times New Roman"/>
        </w:rPr>
        <w:t>quoad communionem naturarum</w:t>
      </w:r>
      <w:r w:rsidR="005C0F88" w:rsidRPr="00445C3D">
        <w:rPr>
          <w:rFonts w:cs="Times New Roman" w:hint="eastAsia"/>
        </w:rPr>
        <w:t>）</w:t>
      </w:r>
      <w:r w:rsidRPr="00445C3D">
        <w:rPr>
          <w:rFonts w:cs="Times New Roman" w:hint="eastAsia"/>
        </w:rPr>
        <w:t>，只不过是名义上的</w:t>
      </w:r>
      <w:r w:rsidR="005C0F88" w:rsidRPr="00445C3D">
        <w:rPr>
          <w:rFonts w:cs="Times New Roman" w:hint="eastAsia"/>
        </w:rPr>
        <w:t>（</w:t>
      </w:r>
      <w:r w:rsidRPr="00445C3D">
        <w:rPr>
          <w:rFonts w:cs="Times New Roman"/>
        </w:rPr>
        <w:t>propositiones verbales, propositiones tropicae</w:t>
      </w:r>
      <w:r w:rsidR="005C0F88" w:rsidRPr="00445C3D">
        <w:rPr>
          <w:rFonts w:cs="Times New Roman" w:hint="eastAsia"/>
        </w:rPr>
        <w:t>）</w:t>
      </w:r>
      <w:r w:rsidRPr="00445C3D">
        <w:rPr>
          <w:rFonts w:cs="Times New Roman" w:hint="eastAsia"/>
        </w:rPr>
        <w:t>。我们的回答是</w:t>
      </w:r>
      <w:r w:rsidR="00512B20" w:rsidRPr="00445C3D">
        <w:rPr>
          <w:rFonts w:cs="Times New Roman" w:hint="eastAsia"/>
        </w:rPr>
        <w:t>：</w:t>
      </w:r>
      <w:r w:rsidR="00893BA9" w:rsidRPr="00445C3D">
        <w:rPr>
          <w:rFonts w:cs="Times New Roman" w:hint="eastAsia"/>
        </w:rPr>
        <w:t>若</w:t>
      </w:r>
      <w:r w:rsidRPr="00445C3D">
        <w:rPr>
          <w:rFonts w:cs="Times New Roman" w:hint="eastAsia"/>
        </w:rPr>
        <w:t>果如此，则基督成为肉身，位格的联合，以及圣经中论及基督位格的全部道理，必被视为有名无实或</w:t>
      </w:r>
      <w:r w:rsidR="00857312" w:rsidRPr="00445C3D">
        <w:rPr>
          <w:rFonts w:cs="Times New Roman" w:hint="eastAsia"/>
        </w:rPr>
        <w:t>比喻</w:t>
      </w:r>
      <w:r w:rsidRPr="00445C3D">
        <w:rPr>
          <w:rFonts w:cs="Times New Roman" w:hint="eastAsia"/>
        </w:rPr>
        <w:t>之事</w:t>
      </w:r>
      <w:r w:rsidR="00D61C7E">
        <w:rPr>
          <w:rFonts w:cs="Times New Roman" w:hint="eastAsia"/>
        </w:rPr>
        <w:t>，</w:t>
      </w:r>
      <w:r w:rsidRPr="00445C3D">
        <w:rPr>
          <w:rFonts w:cs="Times New Roman" w:hint="eastAsia"/>
        </w:rPr>
        <w:t>因为若奥秘事的其中一部分为实在的，则全奥秘也必是实在的。当然，我们若将圣经内为人盲目的理性所反对的一件事，</w:t>
      </w:r>
      <w:r w:rsidR="00A20771" w:rsidRPr="00445C3D">
        <w:rPr>
          <w:rFonts w:cs="Times New Roman" w:hint="eastAsia"/>
        </w:rPr>
        <w:t>看</w:t>
      </w:r>
      <w:r w:rsidRPr="00445C3D">
        <w:rPr>
          <w:rFonts w:cs="Times New Roman" w:hint="eastAsia"/>
        </w:rPr>
        <w:t>为名义上的或譬喻的，则</w:t>
      </w:r>
      <w:r w:rsidR="00A20771" w:rsidRPr="00445C3D">
        <w:rPr>
          <w:rFonts w:cs="Times New Roman" w:hint="eastAsia"/>
        </w:rPr>
        <w:t>分析到最后，</w:t>
      </w:r>
      <w:r w:rsidRPr="00445C3D">
        <w:rPr>
          <w:rFonts w:cs="Times New Roman" w:hint="eastAsia"/>
        </w:rPr>
        <w:t>须否认信仰中每一条的道理。</w:t>
      </w:r>
      <w:r w:rsidRPr="00445C3D">
        <w:rPr>
          <w:rFonts w:cs="Times New Roman"/>
        </w:rPr>
        <w:t> </w:t>
      </w:r>
    </w:p>
    <w:p w14:paraId="1C29094D" w14:textId="53C4B20B" w:rsidR="008A47FD"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rPr>
        <w:t>Art. VIII, 13, ff.</w:t>
      </w:r>
      <w:r w:rsidR="005C0F88" w:rsidRPr="00445C3D">
        <w:rPr>
          <w:rFonts w:cs="Times New Roman" w:hint="eastAsia"/>
        </w:rPr>
        <w:t>）</w:t>
      </w:r>
      <w:r w:rsidRPr="00445C3D">
        <w:rPr>
          <w:rFonts w:cs="Times New Roman" w:hint="eastAsia"/>
        </w:rPr>
        <w:t>，</w:t>
      </w:r>
      <w:r w:rsidR="0097611E">
        <w:rPr>
          <w:rFonts w:cs="Times New Roman" w:hint="eastAsia"/>
        </w:rPr>
        <w:t>面</w:t>
      </w:r>
      <w:r w:rsidRPr="00445C3D">
        <w:rPr>
          <w:rFonts w:cs="Times New Roman" w:hint="eastAsia"/>
        </w:rPr>
        <w:t>对</w:t>
      </w:r>
      <w:r w:rsidR="009978FC" w:rsidRPr="00445C3D">
        <w:rPr>
          <w:rFonts w:cs="Times New Roman" w:hint="eastAsia"/>
        </w:rPr>
        <w:t>犹提克斯</w:t>
      </w:r>
      <w:r w:rsidRPr="00445C3D">
        <w:rPr>
          <w:rFonts w:cs="Times New Roman" w:hint="eastAsia"/>
        </w:rPr>
        <w:t>主义和</w:t>
      </w:r>
      <w:r w:rsidR="00FE5FE4" w:rsidRPr="00445C3D">
        <w:rPr>
          <w:rFonts w:cs="Times New Roman" w:hint="eastAsia"/>
        </w:rPr>
        <w:t>涅</w:t>
      </w:r>
      <w:r w:rsidRPr="00445C3D">
        <w:rPr>
          <w:rFonts w:cs="Times New Roman" w:hint="eastAsia"/>
        </w:rPr>
        <w:t>斯多留主义陈明</w:t>
      </w:r>
      <w:r w:rsidR="00512B20" w:rsidRPr="00445C3D">
        <w:rPr>
          <w:rFonts w:cs="Times New Roman" w:hint="eastAsia"/>
        </w:rPr>
        <w:t>：</w:t>
      </w:r>
      <w:r w:rsidR="001601E9" w:rsidRPr="00445C3D">
        <w:rPr>
          <w:rFonts w:cs="Times New Roman"/>
        </w:rPr>
        <w:t>“</w:t>
      </w:r>
      <w:r w:rsidRPr="00445C3D">
        <w:rPr>
          <w:rFonts w:cs="Times New Roman" w:hint="eastAsia"/>
        </w:rPr>
        <w:t>二性联合并非像两块木板黏合一样，以致它们实际上</w:t>
      </w:r>
      <w:r w:rsidR="005C0F88" w:rsidRPr="00445C3D">
        <w:rPr>
          <w:rFonts w:cs="Times New Roman" w:hint="eastAsia"/>
        </w:rPr>
        <w:t>（</w:t>
      </w:r>
      <w:r w:rsidRPr="00445C3D">
        <w:rPr>
          <w:rFonts w:cs="Times New Roman"/>
        </w:rPr>
        <w:t>realiter</w:t>
      </w:r>
      <w:r w:rsidR="005C0F88" w:rsidRPr="00445C3D">
        <w:rPr>
          <w:rFonts w:cs="Times New Roman" w:hint="eastAsia"/>
        </w:rPr>
        <w:t>）</w:t>
      </w:r>
      <w:r w:rsidRPr="00445C3D">
        <w:rPr>
          <w:rFonts w:cs="Times New Roman" w:hint="eastAsia"/>
        </w:rPr>
        <w:t>彼此间完全没有交通</w:t>
      </w:r>
      <w:r w:rsidR="001601E9" w:rsidRPr="00445C3D">
        <w:rPr>
          <w:rFonts w:cs="Times New Roman"/>
        </w:rPr>
        <w:t>”</w:t>
      </w:r>
      <w:r w:rsidR="005C0F88" w:rsidRPr="00445C3D">
        <w:rPr>
          <w:rFonts w:cs="Times New Roman" w:hint="eastAsia"/>
        </w:rPr>
        <w:t>（</w:t>
      </w:r>
      <w:r w:rsidRPr="00445C3D">
        <w:rPr>
          <w:rFonts w:cs="Times New Roman" w:hint="eastAsia"/>
        </w:rPr>
        <w:t>反对</w:t>
      </w:r>
      <w:r w:rsidR="00FE5FE4" w:rsidRPr="00445C3D">
        <w:rPr>
          <w:rFonts w:cs="Times New Roman" w:hint="eastAsia"/>
        </w:rPr>
        <w:t>涅</w:t>
      </w:r>
      <w:r w:rsidR="00A20771" w:rsidRPr="00445C3D">
        <w:rPr>
          <w:rFonts w:cs="Times New Roman" w:hint="eastAsia"/>
        </w:rPr>
        <w:t>氏</w:t>
      </w:r>
      <w:r w:rsidRPr="00445C3D">
        <w:rPr>
          <w:rFonts w:cs="Times New Roman"/>
        </w:rPr>
        <w:t>Nestorius</w:t>
      </w:r>
      <w:r w:rsidRPr="00445C3D">
        <w:rPr>
          <w:rFonts w:cs="Times New Roman" w:hint="eastAsia"/>
        </w:rPr>
        <w:t>和撒摩撒他</w:t>
      </w:r>
      <w:r w:rsidRPr="00445C3D">
        <w:rPr>
          <w:rFonts w:cs="Times New Roman"/>
        </w:rPr>
        <w:t>Samosatenus</w:t>
      </w:r>
      <w:r w:rsidR="005C0F88" w:rsidRPr="00445C3D">
        <w:rPr>
          <w:rFonts w:cs="Times New Roman" w:hint="eastAsia"/>
        </w:rPr>
        <w:t>）</w:t>
      </w:r>
      <w:r w:rsidRPr="00445C3D">
        <w:rPr>
          <w:rFonts w:cs="Times New Roman" w:hint="eastAsia"/>
        </w:rPr>
        <w:t>，也并非是</w:t>
      </w:r>
      <w:r w:rsidR="001601E9" w:rsidRPr="00445C3D">
        <w:rPr>
          <w:rFonts w:cs="Times New Roman"/>
        </w:rPr>
        <w:t>“</w:t>
      </w:r>
      <w:r w:rsidRPr="00445C3D">
        <w:rPr>
          <w:rFonts w:cs="Times New Roman" w:hint="eastAsia"/>
        </w:rPr>
        <w:t>二性混杂或二性均等，如用蜂蜜和水作成蜂蜜水</w:t>
      </w:r>
      <w:r w:rsidR="005C0F88" w:rsidRPr="00445C3D">
        <w:rPr>
          <w:rFonts w:cs="Times New Roman" w:hint="eastAsia"/>
        </w:rPr>
        <w:t>（</w:t>
      </w:r>
      <w:r w:rsidRPr="00445C3D">
        <w:rPr>
          <w:rFonts w:cs="Times New Roman"/>
        </w:rPr>
        <w:t>hydromel</w:t>
      </w:r>
      <w:r w:rsidR="005C0F88" w:rsidRPr="00445C3D">
        <w:rPr>
          <w:rFonts w:cs="Times New Roman" w:hint="eastAsia"/>
        </w:rPr>
        <w:t>）</w:t>
      </w:r>
      <w:r w:rsidR="000F2EE2">
        <w:rPr>
          <w:rFonts w:cs="Times New Roman" w:hint="eastAsia"/>
        </w:rPr>
        <w:t>；</w:t>
      </w:r>
      <w:r w:rsidRPr="00445C3D">
        <w:rPr>
          <w:rFonts w:cs="Times New Roman" w:hint="eastAsia"/>
        </w:rPr>
        <w:t>再不为纯粹的蜂蜜和水，却为一种混合的饮料</w:t>
      </w:r>
      <w:r w:rsidR="001601E9" w:rsidRPr="00445C3D">
        <w:rPr>
          <w:rFonts w:cs="Times New Roman"/>
        </w:rPr>
        <w:t>”</w:t>
      </w:r>
      <w:r w:rsidR="005C0F88" w:rsidRPr="00445C3D">
        <w:rPr>
          <w:rFonts w:cs="Times New Roman" w:hint="eastAsia"/>
        </w:rPr>
        <w:t>（</w:t>
      </w:r>
      <w:r w:rsidRPr="00445C3D">
        <w:rPr>
          <w:rFonts w:cs="Times New Roman" w:hint="eastAsia"/>
        </w:rPr>
        <w:t>反对</w:t>
      </w:r>
      <w:r w:rsidR="00670147" w:rsidRPr="00445C3D">
        <w:rPr>
          <w:rFonts w:cs="Times New Roman" w:hint="eastAsia"/>
        </w:rPr>
        <w:t>犹氏</w:t>
      </w:r>
      <w:r w:rsidRPr="00445C3D">
        <w:rPr>
          <w:rFonts w:cs="Times New Roman"/>
        </w:rPr>
        <w:t>Eutyches</w:t>
      </w:r>
      <w:r w:rsidR="005C0F88" w:rsidRPr="00445C3D">
        <w:rPr>
          <w:rFonts w:cs="Times New Roman" w:hint="eastAsia"/>
        </w:rPr>
        <w:t>）</w:t>
      </w:r>
      <w:r w:rsidR="000F2EE2">
        <w:rPr>
          <w:rFonts w:cs="Times New Roman" w:hint="eastAsia"/>
        </w:rPr>
        <w:t>；</w:t>
      </w:r>
      <w:r w:rsidRPr="00445C3D">
        <w:rPr>
          <w:rFonts w:cs="Times New Roman" w:hint="eastAsia"/>
        </w:rPr>
        <w:t>二性的交通乃如</w:t>
      </w:r>
      <w:r w:rsidR="001601E9" w:rsidRPr="00445C3D">
        <w:rPr>
          <w:rFonts w:cs="Times New Roman"/>
        </w:rPr>
        <w:t>“</w:t>
      </w:r>
      <w:r w:rsidRPr="00445C3D">
        <w:rPr>
          <w:rFonts w:cs="Times New Roman" w:hint="eastAsia"/>
        </w:rPr>
        <w:t>灵魂和身体，火和铁，彼此间有交通，并不是</w:t>
      </w:r>
      <w:r w:rsidR="00871E5B">
        <w:rPr>
          <w:rFonts w:cs="Times New Roman" w:hint="eastAsia"/>
        </w:rPr>
        <w:t>以修辞</w:t>
      </w:r>
      <w:r w:rsidRPr="00445C3D">
        <w:rPr>
          <w:rFonts w:cs="Times New Roman" w:hint="eastAsia"/>
        </w:rPr>
        <w:t>的方式，或仅以</w:t>
      </w:r>
      <w:r w:rsidR="00285DB1" w:rsidRPr="00445C3D">
        <w:rPr>
          <w:rFonts w:cs="Times New Roman" w:hint="eastAsia"/>
        </w:rPr>
        <w:t>字句</w:t>
      </w:r>
      <w:r w:rsidRPr="00445C3D">
        <w:rPr>
          <w:rFonts w:cs="Times New Roman" w:hint="eastAsia"/>
        </w:rPr>
        <w:t>来交通，而是真正并实际的交通。</w:t>
      </w:r>
    </w:p>
    <w:p w14:paraId="6AF1F2CB" w14:textId="6879A058" w:rsidR="00BB75CD" w:rsidRPr="00445C3D" w:rsidRDefault="0031269B" w:rsidP="00DF514A">
      <w:pPr>
        <w:spacing w:after="0"/>
        <w:ind w:firstLine="461"/>
        <w:rPr>
          <w:rFonts w:cs="Times New Roman"/>
        </w:rPr>
      </w:pPr>
      <w:r w:rsidRPr="00445C3D">
        <w:rPr>
          <w:rFonts w:cs="Times New Roman" w:hint="eastAsia"/>
        </w:rPr>
        <w:t>本会教义学家为反对加尔文派</w:t>
      </w:r>
      <w:r w:rsidR="005C0F88" w:rsidRPr="00445C3D">
        <w:rPr>
          <w:rFonts w:cs="Times New Roman" w:hint="eastAsia"/>
        </w:rPr>
        <w:t>（</w:t>
      </w:r>
      <w:r w:rsidR="00FE5FE4" w:rsidRPr="00445C3D">
        <w:rPr>
          <w:rFonts w:cs="Times New Roman" w:hint="eastAsia"/>
        </w:rPr>
        <w:t>涅</w:t>
      </w:r>
      <w:r w:rsidRPr="00445C3D">
        <w:rPr>
          <w:rFonts w:cs="Times New Roman" w:hint="eastAsia"/>
        </w:rPr>
        <w:t>氏派</w:t>
      </w:r>
      <w:r w:rsidR="005C0F88" w:rsidRPr="00445C3D">
        <w:rPr>
          <w:rFonts w:cs="Times New Roman" w:hint="eastAsia"/>
        </w:rPr>
        <w:t>）</w:t>
      </w:r>
      <w:r w:rsidRPr="00445C3D">
        <w:rPr>
          <w:rFonts w:cs="Times New Roman" w:hint="eastAsia"/>
        </w:rPr>
        <w:t>，教皇派，和</w:t>
      </w:r>
      <w:r w:rsidR="00670147" w:rsidRPr="00445C3D">
        <w:rPr>
          <w:rFonts w:cs="Times New Roman" w:hint="eastAsia"/>
        </w:rPr>
        <w:t>犹氏</w:t>
      </w:r>
      <w:r w:rsidRPr="00445C3D">
        <w:rPr>
          <w:rFonts w:cs="Times New Roman" w:hint="eastAsia"/>
        </w:rPr>
        <w:t>派，曾摘要地描述二性的彼此贯通性</w:t>
      </w:r>
      <w:r w:rsidR="005C0F88" w:rsidRPr="00445C3D">
        <w:rPr>
          <w:rFonts w:cs="Times New Roman" w:hint="eastAsia"/>
        </w:rPr>
        <w:t>（</w:t>
      </w:r>
      <w:r w:rsidRPr="00445C3D">
        <w:rPr>
          <w:rFonts w:cs="Times New Roman"/>
        </w:rPr>
        <w:t>περιχώρησις</w:t>
      </w:r>
      <w:r w:rsidR="005C0F88" w:rsidRPr="00445C3D">
        <w:rPr>
          <w:rFonts w:cs="Times New Roman" w:hint="eastAsia"/>
        </w:rPr>
        <w:t>）</w:t>
      </w:r>
      <w:r w:rsidRPr="00445C3D">
        <w:rPr>
          <w:rFonts w:cs="Times New Roman" w:hint="eastAsia"/>
        </w:rPr>
        <w:t>如下</w:t>
      </w:r>
      <w:r w:rsidR="00512B20" w:rsidRPr="00445C3D">
        <w:rPr>
          <w:rFonts w:cs="Times New Roman" w:hint="eastAsia"/>
        </w:rPr>
        <w:t>：</w:t>
      </w:r>
      <w:r w:rsidRPr="00445C3D">
        <w:rPr>
          <w:rFonts w:cs="Times New Roman" w:hint="eastAsia"/>
        </w:rPr>
        <w:t>甲、是</w:t>
      </w:r>
      <w:r w:rsidRPr="00445C3D">
        <w:rPr>
          <w:rFonts w:cs="Times New Roman"/>
        </w:rPr>
        <w:t>intima et perfectissima</w:t>
      </w:r>
      <w:r w:rsidRPr="00445C3D">
        <w:rPr>
          <w:rFonts w:cs="Times New Roman" w:hint="eastAsia"/>
        </w:rPr>
        <w:t>密切和最完全的</w:t>
      </w:r>
      <w:r w:rsidR="000F2EE2">
        <w:rPr>
          <w:rFonts w:cs="Times New Roman" w:hint="eastAsia"/>
        </w:rPr>
        <w:t>；</w:t>
      </w:r>
      <w:r w:rsidRPr="00445C3D">
        <w:rPr>
          <w:rFonts w:cs="Times New Roman" w:hint="eastAsia"/>
        </w:rPr>
        <w:t>乙、</w:t>
      </w:r>
      <w:r w:rsidRPr="00445C3D">
        <w:rPr>
          <w:rFonts w:cs="Times New Roman"/>
        </w:rPr>
        <w:t>mutua</w:t>
      </w:r>
      <w:r w:rsidRPr="00445C3D">
        <w:rPr>
          <w:rFonts w:cs="Times New Roman" w:hint="eastAsia"/>
        </w:rPr>
        <w:t>互相的</w:t>
      </w:r>
      <w:r w:rsidR="00512B20" w:rsidRPr="00445C3D">
        <w:rPr>
          <w:rFonts w:cs="Times New Roman" w:hint="eastAsia"/>
        </w:rPr>
        <w:t>：</w:t>
      </w:r>
      <w:r w:rsidRPr="00445C3D">
        <w:rPr>
          <w:rFonts w:cs="Times New Roman" w:hint="eastAsia"/>
        </w:rPr>
        <w:t>神性透入人性</w:t>
      </w:r>
      <w:r w:rsidR="0016171F" w:rsidRPr="00445C3D">
        <w:rPr>
          <w:rFonts w:cs="Times New Roman" w:hint="eastAsia"/>
        </w:rPr>
        <w:t>和</w:t>
      </w:r>
      <w:r w:rsidRPr="00445C3D">
        <w:rPr>
          <w:rFonts w:cs="Times New Roman" w:hint="eastAsia"/>
        </w:rPr>
        <w:t>所接受的肉身，</w:t>
      </w:r>
      <w:r w:rsidR="0016171F" w:rsidRPr="00445C3D">
        <w:rPr>
          <w:rFonts w:cs="Times New Roman" w:hint="eastAsia"/>
        </w:rPr>
        <w:t>是</w:t>
      </w:r>
      <w:r w:rsidRPr="00445C3D">
        <w:rPr>
          <w:rFonts w:cs="Times New Roman" w:hint="eastAsia"/>
        </w:rPr>
        <w:t>以神性整个的贯通</w:t>
      </w:r>
      <w:r w:rsidR="000F2EE2">
        <w:rPr>
          <w:rFonts w:cs="Times New Roman" w:hint="eastAsia"/>
        </w:rPr>
        <w:t>；</w:t>
      </w:r>
      <w:r w:rsidRPr="00445C3D">
        <w:rPr>
          <w:rFonts w:cs="Times New Roman" w:hint="eastAsia"/>
        </w:rPr>
        <w:t>丙、</w:t>
      </w:r>
      <w:r w:rsidRPr="00445C3D">
        <w:rPr>
          <w:rFonts w:cs="Times New Roman"/>
        </w:rPr>
        <w:t>inseparabilis</w:t>
      </w:r>
      <w:r w:rsidRPr="00445C3D">
        <w:rPr>
          <w:rFonts w:cs="Times New Roman" w:hint="eastAsia"/>
        </w:rPr>
        <w:t>，不分离的</w:t>
      </w:r>
      <w:r w:rsidR="005C0F88" w:rsidRPr="00445C3D">
        <w:rPr>
          <w:rFonts w:cs="Times New Roman" w:hint="eastAsia"/>
        </w:rPr>
        <w:t>（</w:t>
      </w:r>
      <w:r w:rsidR="001F1196" w:rsidRPr="00445C3D">
        <w:rPr>
          <w:rFonts w:cs="Times New Roman"/>
        </w:rPr>
        <w:t>αχωριστος</w:t>
      </w:r>
      <w:r w:rsidR="005C0F88" w:rsidRPr="00445C3D">
        <w:rPr>
          <w:rFonts w:cs="Times New Roman" w:hint="eastAsia"/>
        </w:rPr>
        <w:t>）</w:t>
      </w:r>
      <w:r w:rsidR="000F2EE2">
        <w:rPr>
          <w:rFonts w:cs="Times New Roman" w:hint="eastAsia"/>
        </w:rPr>
        <w:t>；</w:t>
      </w:r>
      <w:r w:rsidRPr="00445C3D">
        <w:rPr>
          <w:rFonts w:cs="Times New Roman" w:hint="eastAsia"/>
        </w:rPr>
        <w:t>丁、无混杂，无混合或改变</w:t>
      </w:r>
      <w:r w:rsidR="005C0F88" w:rsidRPr="00445C3D">
        <w:rPr>
          <w:rFonts w:cs="Times New Roman" w:hint="eastAsia"/>
        </w:rPr>
        <w:t>（</w:t>
      </w:r>
      <w:r w:rsidR="001F1196" w:rsidRPr="00445C3D">
        <w:rPr>
          <w:rFonts w:cs="Times New Roman"/>
        </w:rPr>
        <w:t>ασυγχυτος, αμικτος, α</w:t>
      </w:r>
      <w:r w:rsidR="009B59C2" w:rsidRPr="00445C3D">
        <w:rPr>
          <w:rFonts w:cs="Times New Roman"/>
        </w:rPr>
        <w:t>τ</w:t>
      </w:r>
      <w:r w:rsidR="001F1196" w:rsidRPr="00445C3D">
        <w:rPr>
          <w:rFonts w:cs="Times New Roman"/>
        </w:rPr>
        <w:t>ρεπτος</w:t>
      </w:r>
      <w:r w:rsidR="005C0F88" w:rsidRPr="00445C3D">
        <w:rPr>
          <w:rFonts w:cs="Times New Roman" w:hint="eastAsia"/>
        </w:rPr>
        <w:t>）</w:t>
      </w:r>
      <w:r w:rsidR="00893BA9" w:rsidRPr="00445C3D">
        <w:rPr>
          <w:rFonts w:cs="Times New Roman" w:hint="eastAsia"/>
        </w:rPr>
        <w:t>，</w:t>
      </w:r>
      <w:r w:rsidRPr="00445C3D">
        <w:rPr>
          <w:rFonts w:cs="Times New Roman" w:hint="eastAsia"/>
        </w:rPr>
        <w:t>并且基督的二性时时联合</w:t>
      </w:r>
      <w:r w:rsidR="005C0F88" w:rsidRPr="00445C3D">
        <w:rPr>
          <w:rFonts w:cs="Times New Roman" w:hint="eastAsia"/>
        </w:rPr>
        <w:t>（</w:t>
      </w:r>
      <w:r w:rsidRPr="00445C3D">
        <w:rPr>
          <w:rFonts w:cs="Times New Roman"/>
        </w:rPr>
        <w:t>άδιάστατοι, sine sibi mutuo praesentes</w:t>
      </w:r>
      <w:r w:rsidR="005C0F88" w:rsidRPr="00445C3D">
        <w:rPr>
          <w:rFonts w:cs="Times New Roman" w:hint="eastAsia"/>
        </w:rPr>
        <w:t>）</w:t>
      </w:r>
      <w:r w:rsidR="00893BA9" w:rsidRPr="00445C3D">
        <w:rPr>
          <w:rFonts w:cs="Times New Roman" w:hint="eastAsia"/>
        </w:rPr>
        <w:t>，永</w:t>
      </w:r>
      <w:r w:rsidRPr="00445C3D">
        <w:rPr>
          <w:rFonts w:cs="Times New Roman" w:hint="eastAsia"/>
        </w:rPr>
        <w:t>不分开，彼此永远相属</w:t>
      </w:r>
      <w:r w:rsidR="005C0F88" w:rsidRPr="00445C3D">
        <w:rPr>
          <w:rFonts w:cs="Times New Roman" w:hint="eastAsia"/>
        </w:rPr>
        <w:t>（</w:t>
      </w:r>
      <w:r w:rsidRPr="00445C3D">
        <w:rPr>
          <w:rFonts w:cs="Times New Roman"/>
        </w:rPr>
        <w:t>nuspiam ultra, nuspiam extra</w:t>
      </w:r>
      <w:r w:rsidRPr="00445C3D">
        <w:rPr>
          <w:rFonts w:cs="Times New Roman" w:hint="eastAsia"/>
        </w:rPr>
        <w:t>，绝不在别的之内或外</w:t>
      </w:r>
      <w:r w:rsidR="005C0F88" w:rsidRPr="00445C3D">
        <w:rPr>
          <w:rFonts w:cs="Times New Roman" w:hint="eastAsia"/>
        </w:rPr>
        <w:t>）</w:t>
      </w:r>
      <w:r w:rsidRPr="00445C3D">
        <w:rPr>
          <w:rFonts w:cs="Times New Roman" w:hint="eastAsia"/>
        </w:rPr>
        <w:t>。</w:t>
      </w:r>
    </w:p>
    <w:p w14:paraId="7C754933" w14:textId="77777777" w:rsidR="00EB00ED" w:rsidRPr="00445C3D" w:rsidRDefault="00EB00ED" w:rsidP="00DF514A">
      <w:pPr>
        <w:spacing w:after="0"/>
        <w:ind w:firstLine="461"/>
        <w:rPr>
          <w:rFonts w:cs="Times New Roman"/>
        </w:rPr>
      </w:pPr>
    </w:p>
    <w:p w14:paraId="4186D55A" w14:textId="7D8899B7" w:rsidR="008A47FD" w:rsidRPr="00445C3D" w:rsidRDefault="0031269B" w:rsidP="00445C3D">
      <w:pPr>
        <w:pStyle w:val="3"/>
        <w:rPr>
          <w:rFonts w:cs="Times New Roman"/>
        </w:rPr>
      </w:pPr>
      <w:bookmarkStart w:id="104" w:name="_Toc220321210"/>
      <w:r w:rsidRPr="00445C3D">
        <w:rPr>
          <w:rFonts w:cs="Times New Roman" w:hint="eastAsia"/>
        </w:rPr>
        <w:t>特性</w:t>
      </w:r>
      <w:r w:rsidR="005C0F88" w:rsidRPr="00445C3D">
        <w:rPr>
          <w:rFonts w:cs="Times New Roman" w:hint="eastAsia"/>
        </w:rPr>
        <w:t>（</w:t>
      </w:r>
      <w:r w:rsidRPr="00445C3D">
        <w:rPr>
          <w:rFonts w:cs="Times New Roman" w:hint="eastAsia"/>
        </w:rPr>
        <w:t>属性或本能</w:t>
      </w:r>
      <w:r w:rsidR="005C0F88" w:rsidRPr="00445C3D">
        <w:rPr>
          <w:rFonts w:cs="Times New Roman" w:hint="eastAsia"/>
        </w:rPr>
        <w:t>）</w:t>
      </w:r>
      <w:r w:rsidRPr="00445C3D">
        <w:rPr>
          <w:rFonts w:cs="Times New Roman" w:hint="eastAsia"/>
        </w:rPr>
        <w:t>的归与</w:t>
      </w:r>
      <w:bookmarkEnd w:id="104"/>
    </w:p>
    <w:p w14:paraId="09EFA71A" w14:textId="32CC3C5F"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Communicatione Idiomatum.</w:t>
      </w:r>
      <w:r w:rsidRPr="00445C3D">
        <w:rPr>
          <w:rFonts w:cs="Times New Roman" w:hint="eastAsia"/>
        </w:rPr>
        <w:t>）</w:t>
      </w:r>
    </w:p>
    <w:p w14:paraId="251468CF" w14:textId="77777777" w:rsidR="00EB00ED" w:rsidRPr="00445C3D" w:rsidRDefault="00EB00ED" w:rsidP="00DF514A">
      <w:pPr>
        <w:spacing w:after="0"/>
        <w:ind w:firstLine="461"/>
        <w:rPr>
          <w:rFonts w:cs="Times New Roman"/>
        </w:rPr>
      </w:pPr>
    </w:p>
    <w:p w14:paraId="1E4C2306" w14:textId="1D092FE1" w:rsidR="008A47FD" w:rsidRPr="00445C3D" w:rsidRDefault="0031269B" w:rsidP="00DF514A">
      <w:pPr>
        <w:spacing w:after="0"/>
        <w:ind w:firstLine="461"/>
        <w:rPr>
          <w:rFonts w:cs="Times New Roman"/>
        </w:rPr>
      </w:pPr>
      <w:r w:rsidRPr="00445C3D">
        <w:rPr>
          <w:rFonts w:cs="Times New Roman" w:hint="eastAsia"/>
        </w:rPr>
        <w:t>位格的联合若没有特性的共享</w:t>
      </w:r>
      <w:r w:rsidR="005C0F88" w:rsidRPr="00445C3D">
        <w:rPr>
          <w:rFonts w:cs="Times New Roman" w:hint="eastAsia"/>
        </w:rPr>
        <w:t>（</w:t>
      </w:r>
      <w:r w:rsidRPr="00445C3D">
        <w:rPr>
          <w:rFonts w:cs="Times New Roman"/>
        </w:rPr>
        <w:t>participation of properties</w:t>
      </w:r>
      <w:r w:rsidR="005C0F88" w:rsidRPr="00445C3D">
        <w:rPr>
          <w:rFonts w:cs="Times New Roman" w:hint="eastAsia"/>
        </w:rPr>
        <w:t>）</w:t>
      </w:r>
      <w:r w:rsidR="00893BA9" w:rsidRPr="00445C3D">
        <w:rPr>
          <w:rFonts w:cs="Times New Roman" w:hint="eastAsia"/>
        </w:rPr>
        <w:t>，</w:t>
      </w:r>
      <w:r w:rsidRPr="00445C3D">
        <w:rPr>
          <w:rFonts w:cs="Times New Roman" w:hint="eastAsia"/>
        </w:rPr>
        <w:t>即不能说是完全而贯通的</w:t>
      </w:r>
      <w:r w:rsidR="005C0F88" w:rsidRPr="00445C3D">
        <w:rPr>
          <w:rFonts w:cs="Times New Roman" w:hint="eastAsia"/>
        </w:rPr>
        <w:t>（</w:t>
      </w:r>
      <w:r w:rsidRPr="00445C3D">
        <w:rPr>
          <w:rFonts w:cs="Times New Roman"/>
        </w:rPr>
        <w:t>perichoristic</w:t>
      </w:r>
      <w:r w:rsidRPr="00445C3D">
        <w:rPr>
          <w:rFonts w:cs="Times New Roman" w:hint="eastAsia"/>
        </w:rPr>
        <w:t>完全透澈</w:t>
      </w:r>
      <w:r w:rsidR="005C0F88" w:rsidRPr="00445C3D">
        <w:rPr>
          <w:rFonts w:cs="Times New Roman" w:hint="eastAsia"/>
        </w:rPr>
        <w:t>）</w:t>
      </w:r>
      <w:r w:rsidR="00893BA9" w:rsidRPr="00445C3D">
        <w:rPr>
          <w:rFonts w:cs="Times New Roman" w:hint="eastAsia"/>
        </w:rPr>
        <w:t>，因</w:t>
      </w:r>
      <w:r w:rsidRPr="00445C3D">
        <w:rPr>
          <w:rFonts w:cs="Times New Roman" w:hint="eastAsia"/>
        </w:rPr>
        <w:t>此基督二性特性的归与</w:t>
      </w:r>
      <w:r w:rsidR="005C0F88" w:rsidRPr="00445C3D">
        <w:rPr>
          <w:rFonts w:cs="Times New Roman" w:hint="eastAsia"/>
        </w:rPr>
        <w:t>（</w:t>
      </w:r>
      <w:r w:rsidRPr="00445C3D">
        <w:rPr>
          <w:rFonts w:cs="Times New Roman"/>
        </w:rPr>
        <w:t>communicatio idiomatum</w:t>
      </w:r>
      <w:r w:rsidR="005C0F88" w:rsidRPr="00445C3D">
        <w:rPr>
          <w:rFonts w:cs="Times New Roman" w:hint="eastAsia"/>
        </w:rPr>
        <w:t>）</w:t>
      </w:r>
      <w:r w:rsidRPr="00445C3D">
        <w:rPr>
          <w:rFonts w:cs="Times New Roman" w:hint="eastAsia"/>
        </w:rPr>
        <w:t>是位格的联合</w:t>
      </w:r>
      <w:r w:rsidR="006B0E55">
        <w:rPr>
          <w:rFonts w:cs="Times New Roman" w:hint="eastAsia"/>
        </w:rPr>
        <w:t>必然</w:t>
      </w:r>
      <w:r w:rsidRPr="00445C3D">
        <w:rPr>
          <w:rFonts w:cs="Times New Roman" w:hint="eastAsia"/>
        </w:rPr>
        <w:t>的结果。当上帝的儿子接受真人性在祂位格里的时候，祂也接受了属于人性的特性</w:t>
      </w:r>
      <w:r w:rsidR="005C0F88" w:rsidRPr="00445C3D">
        <w:rPr>
          <w:rFonts w:cs="Times New Roman" w:hint="eastAsia"/>
        </w:rPr>
        <w:t>（</w:t>
      </w:r>
      <w:r w:rsidRPr="00445C3D">
        <w:rPr>
          <w:rFonts w:cs="Times New Roman" w:hint="eastAsia"/>
        </w:rPr>
        <w:t>作为受造的人，被生</w:t>
      </w:r>
      <w:r w:rsidR="00893BA9" w:rsidRPr="00445C3D">
        <w:rPr>
          <w:rFonts w:cs="Times New Roman" w:hint="eastAsia"/>
        </w:rPr>
        <w:t>，受</w:t>
      </w:r>
      <w:r w:rsidRPr="00445C3D">
        <w:rPr>
          <w:rFonts w:cs="Times New Roman" w:hint="eastAsia"/>
        </w:rPr>
        <w:t>苦而死，上升下降，走去等</w:t>
      </w:r>
      <w:r w:rsidR="005C0F88" w:rsidRPr="00445C3D">
        <w:rPr>
          <w:rFonts w:cs="Times New Roman" w:hint="eastAsia"/>
        </w:rPr>
        <w:t>）</w:t>
      </w:r>
      <w:r w:rsidRPr="00445C3D">
        <w:rPr>
          <w:rFonts w:cs="Times New Roman" w:hint="eastAsia"/>
        </w:rPr>
        <w:t>。凡不承认特性归与</w:t>
      </w:r>
      <w:r w:rsidR="005C0F88" w:rsidRPr="00445C3D">
        <w:rPr>
          <w:rFonts w:cs="Times New Roman" w:hint="eastAsia"/>
        </w:rPr>
        <w:t>（</w:t>
      </w:r>
      <w:r w:rsidRPr="00445C3D">
        <w:rPr>
          <w:rFonts w:cs="Times New Roman"/>
        </w:rPr>
        <w:t>communication of attributes</w:t>
      </w:r>
      <w:r w:rsidR="005C0F88" w:rsidRPr="00445C3D">
        <w:rPr>
          <w:rFonts w:cs="Times New Roman" w:hint="eastAsia"/>
        </w:rPr>
        <w:t>）</w:t>
      </w:r>
      <w:r w:rsidRPr="00445C3D">
        <w:rPr>
          <w:rFonts w:cs="Times New Roman" w:hint="eastAsia"/>
        </w:rPr>
        <w:t>的人，必也否认位格的联合，或道成肉身的至深奥秘。</w:t>
      </w:r>
    </w:p>
    <w:p w14:paraId="690F97E5" w14:textId="44C72511" w:rsidR="008A47FD" w:rsidRPr="00445C3D" w:rsidRDefault="0031269B" w:rsidP="00DF514A">
      <w:pPr>
        <w:spacing w:after="0"/>
        <w:ind w:firstLine="461"/>
        <w:rPr>
          <w:rFonts w:cs="Times New Roman"/>
        </w:rPr>
      </w:pPr>
      <w:r w:rsidRPr="00445C3D">
        <w:rPr>
          <w:rFonts w:cs="Times New Roman" w:hint="eastAsia"/>
        </w:rPr>
        <w:t>何拉斯描写特性的归与</w:t>
      </w:r>
      <w:r w:rsidR="005C0F88" w:rsidRPr="00445C3D">
        <w:rPr>
          <w:rFonts w:cs="Times New Roman" w:hint="eastAsia"/>
        </w:rPr>
        <w:t>（</w:t>
      </w:r>
      <w:r w:rsidRPr="00445C3D">
        <w:rPr>
          <w:rFonts w:cs="Times New Roman"/>
        </w:rPr>
        <w:t>communicatio idiomatum</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特性</w:t>
      </w:r>
      <w:r w:rsidR="00E605A4">
        <w:rPr>
          <w:rFonts w:cs="Times New Roman" w:hint="eastAsia"/>
        </w:rPr>
        <w:t>（</w:t>
      </w:r>
      <w:r w:rsidRPr="00445C3D">
        <w:rPr>
          <w:rFonts w:cs="Times New Roman" w:hint="eastAsia"/>
        </w:rPr>
        <w:t>彼此</w:t>
      </w:r>
      <w:r w:rsidR="00E605A4">
        <w:rPr>
          <w:rFonts w:cs="Times New Roman" w:hint="eastAsia"/>
        </w:rPr>
        <w:t>）</w:t>
      </w:r>
      <w:r w:rsidRPr="00445C3D">
        <w:rPr>
          <w:rFonts w:cs="Times New Roman" w:hint="eastAsia"/>
        </w:rPr>
        <w:t>的归与为真正实在共享神性人性的特性，即那由于神人在基督内，位格之联合所产生的，可</w:t>
      </w:r>
      <w:r w:rsidR="00D30BA2" w:rsidRPr="00445C3D">
        <w:rPr>
          <w:rFonts w:cs="Times New Roman" w:hint="eastAsia"/>
        </w:rPr>
        <w:t>按着</w:t>
      </w:r>
      <w:r w:rsidRPr="00445C3D">
        <w:rPr>
          <w:rFonts w:cs="Times New Roman" w:hint="eastAsia"/>
        </w:rPr>
        <w:t>神性或由于人性称呼祂。</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21.</w:t>
      </w:r>
      <w:r w:rsidR="005C0F88" w:rsidRPr="00445C3D">
        <w:rPr>
          <w:rFonts w:cs="Times New Roman" w:hint="eastAsia"/>
        </w:rPr>
        <w:t>）</w:t>
      </w:r>
    </w:p>
    <w:p w14:paraId="2EC42C6E" w14:textId="26E5DE96" w:rsidR="008A47FD" w:rsidRPr="00445C3D" w:rsidRDefault="0031269B" w:rsidP="00DF514A">
      <w:pPr>
        <w:spacing w:after="0"/>
        <w:ind w:firstLine="461"/>
        <w:rPr>
          <w:rFonts w:cs="Times New Roman"/>
        </w:rPr>
      </w:pPr>
      <w:r w:rsidRPr="00445C3D">
        <w:rPr>
          <w:rFonts w:cs="Times New Roman" w:hint="eastAsia"/>
        </w:rPr>
        <w:lastRenderedPageBreak/>
        <w:t>我们由此处按广义所用的特性一词</w:t>
      </w:r>
      <w:r w:rsidR="005C0F88" w:rsidRPr="00445C3D">
        <w:rPr>
          <w:rFonts w:cs="Times New Roman" w:hint="eastAsia"/>
        </w:rPr>
        <w:t>（</w:t>
      </w:r>
      <w:r w:rsidRPr="00445C3D">
        <w:rPr>
          <w:rFonts w:cs="Times New Roman"/>
        </w:rPr>
        <w:t>properties ΐοιώματα, propria</w:t>
      </w:r>
      <w:r w:rsidRPr="00445C3D">
        <w:rPr>
          <w:rFonts w:cs="Times New Roman" w:hint="eastAsia"/>
        </w:rPr>
        <w:t>，属性，</w:t>
      </w:r>
      <w:r w:rsidR="00E011F9" w:rsidRPr="00445C3D">
        <w:rPr>
          <w:rFonts w:cs="Times New Roman" w:hint="eastAsia"/>
        </w:rPr>
        <w:t>本性</w:t>
      </w:r>
      <w:r w:rsidR="005C0F88" w:rsidRPr="00445C3D">
        <w:rPr>
          <w:rFonts w:cs="Times New Roman" w:hint="eastAsia"/>
        </w:rPr>
        <w:t>）</w:t>
      </w:r>
      <w:r w:rsidRPr="00445C3D">
        <w:rPr>
          <w:rFonts w:cs="Times New Roman" w:hint="eastAsia"/>
        </w:rPr>
        <w:t>，不但</w:t>
      </w:r>
      <w:r w:rsidR="00E011F9" w:rsidRPr="00445C3D">
        <w:rPr>
          <w:rFonts w:cs="Times New Roman" w:hint="eastAsia"/>
        </w:rPr>
        <w:t>理解为</w:t>
      </w:r>
      <w:r w:rsidRPr="00445C3D">
        <w:rPr>
          <w:rFonts w:cs="Times New Roman" w:hint="eastAsia"/>
        </w:rPr>
        <w:t>自然的特性本身，而且</w:t>
      </w:r>
      <w:r w:rsidR="00E011F9" w:rsidRPr="00445C3D">
        <w:rPr>
          <w:rFonts w:cs="Times New Roman" w:hint="eastAsia"/>
        </w:rPr>
        <w:t>理解为</w:t>
      </w:r>
      <w:r w:rsidRPr="00445C3D">
        <w:rPr>
          <w:rFonts w:cs="Times New Roman" w:hint="eastAsia"/>
        </w:rPr>
        <w:t>其所行</w:t>
      </w:r>
      <w:r w:rsidR="00E011F9" w:rsidRPr="00445C3D">
        <w:rPr>
          <w:rFonts w:cs="Times New Roman" w:hint="eastAsia"/>
        </w:rPr>
        <w:t>或承</w:t>
      </w:r>
      <w:r w:rsidRPr="00445C3D">
        <w:rPr>
          <w:rFonts w:cs="Times New Roman" w:hint="eastAsia"/>
        </w:rPr>
        <w:t>受的事</w:t>
      </w:r>
      <w:r w:rsidR="005C0F88" w:rsidRPr="00445C3D">
        <w:rPr>
          <w:rFonts w:cs="Times New Roman" w:hint="eastAsia"/>
        </w:rPr>
        <w:t>（</w:t>
      </w:r>
      <w:r w:rsidR="0031098E" w:rsidRPr="00445C3D">
        <w:rPr>
          <w:rFonts w:cs="Times New Roman"/>
        </w:rPr>
        <w:t>ενεργηματ</w:t>
      </w:r>
      <w:r w:rsidR="00893BA9" w:rsidRPr="00445C3D">
        <w:rPr>
          <w:rFonts w:cs="Times New Roman"/>
        </w:rPr>
        <w:t>α</w:t>
      </w:r>
      <w:r w:rsidR="00E42555">
        <w:rPr>
          <w:rFonts w:cs="Times New Roman"/>
        </w:rPr>
        <w:t xml:space="preserve"> και </w:t>
      </w:r>
      <w:r w:rsidR="00893BA9" w:rsidRPr="00445C3D">
        <w:rPr>
          <w:rFonts w:cs="Times New Roman"/>
        </w:rPr>
        <w:t>α</w:t>
      </w:r>
      <w:r w:rsidRPr="00445C3D">
        <w:rPr>
          <w:rFonts w:cs="Times New Roman"/>
        </w:rPr>
        <w:t>ποτελέσματα, actiones et passiones</w:t>
      </w:r>
      <w:r w:rsidR="005C0F88" w:rsidRPr="00445C3D">
        <w:rPr>
          <w:rFonts w:cs="Times New Roman" w:hint="eastAsia"/>
        </w:rPr>
        <w:t>）</w:t>
      </w:r>
      <w:r w:rsidRPr="00445C3D">
        <w:rPr>
          <w:rFonts w:cs="Times New Roman" w:hint="eastAsia"/>
        </w:rPr>
        <w:t>，特性藉着这些所行所受的举动</w:t>
      </w:r>
      <w:r w:rsidR="005C0F88" w:rsidRPr="00445C3D">
        <w:rPr>
          <w:rFonts w:cs="Times New Roman" w:hint="eastAsia"/>
        </w:rPr>
        <w:t>（</w:t>
      </w:r>
      <w:r w:rsidRPr="00445C3D">
        <w:rPr>
          <w:rFonts w:cs="Times New Roman" w:hint="eastAsia"/>
        </w:rPr>
        <w:t>创造</w:t>
      </w:r>
      <w:r w:rsidR="0031098E" w:rsidRPr="00445C3D">
        <w:rPr>
          <w:rFonts w:cs="Times New Roman" w:hint="eastAsia"/>
        </w:rPr>
        <w:t>——</w:t>
      </w:r>
      <w:r w:rsidRPr="00445C3D">
        <w:rPr>
          <w:rFonts w:cs="Times New Roman" w:hint="eastAsia"/>
        </w:rPr>
        <w:t>受造</w:t>
      </w:r>
      <w:r w:rsidR="000F2EE2">
        <w:rPr>
          <w:rFonts w:cs="Times New Roman" w:hint="eastAsia"/>
        </w:rPr>
        <w:t>；</w:t>
      </w:r>
      <w:r w:rsidR="00893BA9" w:rsidRPr="00445C3D">
        <w:rPr>
          <w:rFonts w:cs="Times New Roman" w:hint="eastAsia"/>
        </w:rPr>
        <w:t>施</w:t>
      </w:r>
      <w:r w:rsidRPr="00445C3D">
        <w:rPr>
          <w:rFonts w:cs="Times New Roman" w:hint="eastAsia"/>
        </w:rPr>
        <w:t>生命</w:t>
      </w:r>
      <w:r w:rsidR="0031098E" w:rsidRPr="00445C3D">
        <w:rPr>
          <w:rFonts w:cs="Times New Roman" w:hint="eastAsia"/>
        </w:rPr>
        <w:t>——</w:t>
      </w:r>
      <w:r w:rsidRPr="00445C3D">
        <w:rPr>
          <w:rFonts w:cs="Times New Roman" w:hint="eastAsia"/>
        </w:rPr>
        <w:t>舍生命</w:t>
      </w:r>
      <w:r w:rsidR="005C0F88" w:rsidRPr="00445C3D">
        <w:rPr>
          <w:rFonts w:cs="Times New Roman" w:hint="eastAsia"/>
        </w:rPr>
        <w:t>）</w:t>
      </w:r>
      <w:r w:rsidRPr="00445C3D">
        <w:rPr>
          <w:rFonts w:cs="Times New Roman" w:hint="eastAsia"/>
        </w:rPr>
        <w:t>施行力量。</w:t>
      </w:r>
    </w:p>
    <w:p w14:paraId="4BC4A5EA" w14:textId="5E0D3328" w:rsidR="008A47FD" w:rsidRPr="00445C3D" w:rsidRDefault="0031269B" w:rsidP="00DF514A">
      <w:pPr>
        <w:spacing w:after="0"/>
        <w:ind w:firstLine="461"/>
        <w:rPr>
          <w:rFonts w:cs="Times New Roman"/>
        </w:rPr>
      </w:pPr>
      <w:r w:rsidRPr="00445C3D">
        <w:rPr>
          <w:rFonts w:cs="Times New Roman" w:hint="eastAsia"/>
        </w:rPr>
        <w:t>基督二性的特性</w:t>
      </w:r>
      <w:r w:rsidR="005C0F88" w:rsidRPr="00445C3D">
        <w:rPr>
          <w:rFonts w:cs="Times New Roman" w:hint="eastAsia"/>
        </w:rPr>
        <w:t>（</w:t>
      </w:r>
      <w:r w:rsidRPr="00445C3D">
        <w:rPr>
          <w:rFonts w:cs="Times New Roman"/>
        </w:rPr>
        <w:t>idiomata</w:t>
      </w:r>
      <w:r w:rsidR="005C0F88" w:rsidRPr="00445C3D">
        <w:rPr>
          <w:rFonts w:cs="Times New Roman" w:hint="eastAsia"/>
        </w:rPr>
        <w:t>）</w:t>
      </w:r>
      <w:r w:rsidRPr="00445C3D">
        <w:rPr>
          <w:rFonts w:cs="Times New Roman" w:hint="eastAsia"/>
        </w:rPr>
        <w:t>是归与二性之具体物</w:t>
      </w:r>
      <w:r w:rsidR="005C0F88" w:rsidRPr="00445C3D">
        <w:rPr>
          <w:rFonts w:cs="Times New Roman" w:hint="eastAsia"/>
        </w:rPr>
        <w:t>（</w:t>
      </w:r>
      <w:r w:rsidRPr="00445C3D">
        <w:rPr>
          <w:rFonts w:cs="Times New Roman" w:hint="eastAsia"/>
        </w:rPr>
        <w:t>基督</w:t>
      </w:r>
      <w:r w:rsidR="0031098E" w:rsidRPr="00445C3D">
        <w:rPr>
          <w:rFonts w:cs="Times New Roman" w:hint="eastAsia"/>
        </w:rPr>
        <w:t>——</w:t>
      </w:r>
      <w:r w:rsidRPr="00445C3D">
        <w:rPr>
          <w:rFonts w:cs="Times New Roman" w:hint="eastAsia"/>
        </w:rPr>
        <w:t>神人</w:t>
      </w:r>
      <w:r w:rsidR="005C0F88" w:rsidRPr="00445C3D">
        <w:rPr>
          <w:rFonts w:cs="Times New Roman" w:hint="eastAsia"/>
        </w:rPr>
        <w:t>）</w:t>
      </w:r>
      <w:r w:rsidRPr="00445C3D">
        <w:rPr>
          <w:rFonts w:cs="Times New Roman" w:hint="eastAsia"/>
        </w:rPr>
        <w:t>，或归与二性中其中之一的</w:t>
      </w:r>
      <w:r w:rsidR="005C0F88" w:rsidRPr="00445C3D">
        <w:rPr>
          <w:rFonts w:cs="Times New Roman" w:hint="eastAsia"/>
        </w:rPr>
        <w:t>（</w:t>
      </w:r>
      <w:r w:rsidRPr="00445C3D">
        <w:rPr>
          <w:rFonts w:cs="Times New Roman" w:hint="eastAsia"/>
        </w:rPr>
        <w:t>上帝</w:t>
      </w:r>
      <w:r w:rsidR="0031098E" w:rsidRPr="00445C3D">
        <w:rPr>
          <w:rFonts w:cs="Times New Roman" w:hint="eastAsia"/>
        </w:rPr>
        <w:t>——</w:t>
      </w:r>
      <w:r w:rsidRPr="00445C3D">
        <w:rPr>
          <w:rFonts w:cs="Times New Roman" w:hint="eastAsia"/>
        </w:rPr>
        <w:t>人子</w:t>
      </w:r>
      <w:r w:rsidR="005C0F88" w:rsidRPr="00445C3D">
        <w:rPr>
          <w:rFonts w:cs="Times New Roman" w:hint="eastAsia"/>
        </w:rPr>
        <w:t>）</w:t>
      </w:r>
      <w:r w:rsidRPr="00445C3D">
        <w:rPr>
          <w:rFonts w:cs="Times New Roman" w:hint="eastAsia"/>
        </w:rPr>
        <w:t>，但是不能由此说，一性的特性成了另一性的特性</w:t>
      </w:r>
      <w:r w:rsidR="005C0F88" w:rsidRPr="00445C3D">
        <w:rPr>
          <w:rFonts w:cs="Times New Roman" w:hint="eastAsia"/>
        </w:rPr>
        <w:t>（</w:t>
      </w:r>
      <w:r w:rsidR="00F760FE">
        <w:rPr>
          <w:rFonts w:cs="Times New Roman" w:hint="eastAsia"/>
        </w:rPr>
        <w:t>因为</w:t>
      </w:r>
      <w:r w:rsidRPr="00445C3D">
        <w:rPr>
          <w:rFonts w:cs="Times New Roman" w:hint="eastAsia"/>
        </w:rPr>
        <w:t>上帝不能死</w:t>
      </w:r>
      <w:r w:rsidR="000F2EE2">
        <w:rPr>
          <w:rFonts w:cs="Times New Roman" w:hint="eastAsia"/>
        </w:rPr>
        <w:t>；</w:t>
      </w:r>
      <w:r w:rsidRPr="00445C3D">
        <w:rPr>
          <w:rFonts w:cs="Times New Roman" w:hint="eastAsia"/>
        </w:rPr>
        <w:t>人不是自永远的</w:t>
      </w:r>
      <w:r w:rsidR="005C0F88" w:rsidRPr="00445C3D">
        <w:rPr>
          <w:rFonts w:cs="Times New Roman" w:hint="eastAsia"/>
        </w:rPr>
        <w:t>）</w:t>
      </w:r>
      <w:r w:rsidR="000F2EE2">
        <w:rPr>
          <w:rFonts w:cs="Times New Roman" w:hint="eastAsia"/>
        </w:rPr>
        <w:t>；</w:t>
      </w:r>
      <w:r w:rsidRPr="00445C3D">
        <w:rPr>
          <w:rFonts w:cs="Times New Roman" w:hint="eastAsia"/>
        </w:rPr>
        <w:t>因为基督二性藉着位格的联合，其本质并未改变，乃是各自保存</w:t>
      </w:r>
      <w:r w:rsidR="002F3D3A">
        <w:rPr>
          <w:rFonts w:cs="Times New Roman" w:hint="eastAsia"/>
        </w:rPr>
        <w:t>本质</w:t>
      </w:r>
      <w:r w:rsidRPr="00445C3D">
        <w:rPr>
          <w:rFonts w:cs="Times New Roman" w:hint="eastAsia"/>
        </w:rPr>
        <w:t>的特性，或自然的特性</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13</w:t>
      </w:r>
      <w:r w:rsidR="005C0F88" w:rsidRPr="00445C3D">
        <w:rPr>
          <w:rFonts w:cs="Times New Roman" w:hint="eastAsia"/>
        </w:rPr>
        <w:t>）</w:t>
      </w:r>
      <w:r w:rsidRPr="00445C3D">
        <w:rPr>
          <w:rFonts w:cs="Times New Roman" w:hint="eastAsia"/>
        </w:rPr>
        <w:t>。于是，</w:t>
      </w:r>
      <w:r w:rsidR="00942B1E" w:rsidRPr="00445C3D">
        <w:rPr>
          <w:rFonts w:cs="Times New Roman" w:hint="eastAsia"/>
        </w:rPr>
        <w:t>在不</w:t>
      </w:r>
      <w:r w:rsidR="00B909D9" w:rsidRPr="00445C3D">
        <w:rPr>
          <w:rFonts w:cs="Times New Roman" w:hint="eastAsia"/>
        </w:rPr>
        <w:t>开展进一步区分</w:t>
      </w:r>
      <w:r w:rsidR="0012057D" w:rsidRPr="00445C3D">
        <w:rPr>
          <w:rFonts w:cs="Times New Roman" w:hint="eastAsia"/>
        </w:rPr>
        <w:t>的</w:t>
      </w:r>
      <w:r w:rsidR="00B909D9" w:rsidRPr="00445C3D">
        <w:rPr>
          <w:rFonts w:cs="Times New Roman" w:hint="eastAsia"/>
        </w:rPr>
        <w:t>情况下，论述</w:t>
      </w:r>
      <w:r w:rsidRPr="00445C3D">
        <w:rPr>
          <w:rFonts w:cs="Times New Roman" w:hint="eastAsia"/>
        </w:rPr>
        <w:t>某性的特性</w:t>
      </w:r>
      <w:r w:rsidR="0012057D" w:rsidRPr="00445C3D">
        <w:rPr>
          <w:rFonts w:cs="Times New Roman" w:hint="eastAsia"/>
        </w:rPr>
        <w:t>只能是归于整个位格</w:t>
      </w:r>
      <w:r w:rsidRPr="00445C3D">
        <w:rPr>
          <w:rFonts w:cs="Times New Roman" w:hint="eastAsia"/>
        </w:rPr>
        <w:t>。此项真理在后面将详细提出讨论。</w:t>
      </w:r>
    </w:p>
    <w:p w14:paraId="69CCDBC2" w14:textId="631B5942" w:rsidR="008A47FD" w:rsidRPr="00445C3D" w:rsidRDefault="0031269B" w:rsidP="00DF514A">
      <w:pPr>
        <w:spacing w:after="0"/>
        <w:ind w:firstLine="461"/>
        <w:rPr>
          <w:rFonts w:cs="Times New Roman"/>
        </w:rPr>
      </w:pPr>
      <w:r w:rsidRPr="00445C3D">
        <w:rPr>
          <w:rFonts w:cs="Times New Roman" w:hint="eastAsia"/>
        </w:rPr>
        <w:t>当我们说到</w:t>
      </w:r>
      <w:r w:rsidR="001601E9" w:rsidRPr="00445C3D">
        <w:rPr>
          <w:rFonts w:cs="Times New Roman"/>
        </w:rPr>
        <w:t>“</w:t>
      </w:r>
      <w:r w:rsidRPr="00445C3D">
        <w:rPr>
          <w:rFonts w:cs="Times New Roman" w:hint="eastAsia"/>
        </w:rPr>
        <w:t>神性的具体物</w:t>
      </w:r>
      <w:r w:rsidR="001601E9" w:rsidRPr="00445C3D">
        <w:rPr>
          <w:rFonts w:cs="Times New Roman"/>
        </w:rPr>
        <w:t>”</w:t>
      </w:r>
      <w:r w:rsidR="001E660A">
        <w:rPr>
          <w:rFonts w:cs="Times New Roman" w:hint="eastAsia"/>
        </w:rPr>
        <w:t>时，</w:t>
      </w:r>
      <w:r w:rsidRPr="00445C3D">
        <w:rPr>
          <w:rFonts w:cs="Times New Roman" w:hint="eastAsia"/>
        </w:rPr>
        <w:t>是指着上帝，上帝儿子</w:t>
      </w:r>
      <w:r w:rsidR="00893BA9" w:rsidRPr="00445C3D">
        <w:rPr>
          <w:rFonts w:cs="Times New Roman" w:hint="eastAsia"/>
        </w:rPr>
        <w:t>，</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等</w:t>
      </w:r>
      <w:r w:rsidRPr="00445C3D">
        <w:rPr>
          <w:rFonts w:cs="Times New Roman" w:hint="eastAsia"/>
        </w:rPr>
        <w:t>名词而言</w:t>
      </w:r>
      <w:r w:rsidR="000F2EE2">
        <w:rPr>
          <w:rFonts w:cs="Times New Roman" w:hint="eastAsia"/>
        </w:rPr>
        <w:t>；</w:t>
      </w:r>
      <w:r w:rsidRPr="00445C3D">
        <w:rPr>
          <w:rFonts w:cs="Times New Roman" w:hint="eastAsia"/>
        </w:rPr>
        <w:t>当我们说到</w:t>
      </w:r>
      <w:r w:rsidR="001601E9" w:rsidRPr="00445C3D">
        <w:rPr>
          <w:rFonts w:cs="Times New Roman"/>
        </w:rPr>
        <w:t>“</w:t>
      </w:r>
      <w:r w:rsidRPr="00445C3D">
        <w:rPr>
          <w:rFonts w:cs="Times New Roman" w:hint="eastAsia"/>
        </w:rPr>
        <w:t>人性的具体物</w:t>
      </w:r>
      <w:r w:rsidR="001601E9" w:rsidRPr="00445C3D">
        <w:rPr>
          <w:rFonts w:cs="Times New Roman"/>
        </w:rPr>
        <w:t>”</w:t>
      </w:r>
      <w:r w:rsidR="001E660A">
        <w:rPr>
          <w:rFonts w:cs="Times New Roman" w:hint="eastAsia"/>
        </w:rPr>
        <w:t>时</w:t>
      </w:r>
      <w:r w:rsidRPr="00445C3D">
        <w:rPr>
          <w:rFonts w:cs="Times New Roman" w:hint="eastAsia"/>
        </w:rPr>
        <w:t>，是指着人，人子，马利亚的儿子等名词而言</w:t>
      </w:r>
      <w:r w:rsidR="000F2EE2">
        <w:rPr>
          <w:rFonts w:cs="Times New Roman" w:hint="eastAsia"/>
        </w:rPr>
        <w:t>；</w:t>
      </w:r>
      <w:r w:rsidRPr="00445C3D">
        <w:rPr>
          <w:rFonts w:cs="Times New Roman" w:hint="eastAsia"/>
        </w:rPr>
        <w:t>当我们说到</w:t>
      </w:r>
      <w:r w:rsidR="001601E9" w:rsidRPr="00445C3D">
        <w:rPr>
          <w:rFonts w:cs="Times New Roman"/>
        </w:rPr>
        <w:t>“</w:t>
      </w:r>
      <w:r w:rsidRPr="00445C3D">
        <w:rPr>
          <w:rFonts w:cs="Times New Roman" w:hint="eastAsia"/>
        </w:rPr>
        <w:t>位格或二性的具体物</w:t>
      </w:r>
      <w:r w:rsidR="001601E9" w:rsidRPr="00445C3D">
        <w:rPr>
          <w:rFonts w:cs="Times New Roman"/>
        </w:rPr>
        <w:t>”</w:t>
      </w:r>
      <w:r w:rsidRPr="00445C3D">
        <w:rPr>
          <w:rFonts w:cs="Times New Roman" w:hint="eastAsia"/>
        </w:rPr>
        <w:t>，是指着如</w:t>
      </w:r>
      <w:r w:rsidR="00512B20" w:rsidRPr="00445C3D">
        <w:rPr>
          <w:rFonts w:cs="Times New Roman" w:hint="eastAsia"/>
        </w:rPr>
        <w:t>：</w:t>
      </w:r>
      <w:r w:rsidRPr="00445C3D">
        <w:rPr>
          <w:rFonts w:cs="Times New Roman" w:hint="eastAsia"/>
        </w:rPr>
        <w:t>基督，弥赛亚，以马内利等名词而言，该名词</w:t>
      </w:r>
      <w:r w:rsidR="00E059A2" w:rsidRPr="00445C3D">
        <w:rPr>
          <w:rFonts w:cs="Times New Roman" w:hint="eastAsia"/>
        </w:rPr>
        <w:t>恰当地</w:t>
      </w:r>
      <w:r w:rsidRPr="00445C3D">
        <w:rPr>
          <w:rFonts w:cs="Times New Roman" w:hint="eastAsia"/>
        </w:rPr>
        <w:t>表明由二性所组成的位格。</w:t>
      </w:r>
    </w:p>
    <w:p w14:paraId="35E7C407" w14:textId="3D6B065F" w:rsidR="0031269B" w:rsidRPr="00445C3D" w:rsidRDefault="0031269B" w:rsidP="00DF514A">
      <w:pPr>
        <w:spacing w:after="0"/>
        <w:ind w:firstLine="461"/>
        <w:rPr>
          <w:rFonts w:cs="Times New Roman"/>
        </w:rPr>
      </w:pPr>
      <w:r w:rsidRPr="00445C3D">
        <w:rPr>
          <w:rFonts w:cs="Times New Roman" w:hint="eastAsia"/>
        </w:rPr>
        <w:t>虽然在</w:t>
      </w:r>
      <w:r w:rsidR="001601E9" w:rsidRPr="00445C3D">
        <w:rPr>
          <w:rFonts w:cs="Times New Roman"/>
        </w:rPr>
        <w:t>“</w:t>
      </w:r>
      <w:r w:rsidRPr="00445C3D">
        <w:rPr>
          <w:rFonts w:cs="Times New Roman" w:hint="eastAsia"/>
        </w:rPr>
        <w:t>特性的归与</w:t>
      </w:r>
      <w:r w:rsidR="001601E9" w:rsidRPr="00445C3D">
        <w:rPr>
          <w:rFonts w:cs="Times New Roman"/>
        </w:rPr>
        <w:t>”</w:t>
      </w:r>
      <w:r w:rsidRPr="00445C3D">
        <w:rPr>
          <w:rFonts w:cs="Times New Roman" w:hint="eastAsia"/>
        </w:rPr>
        <w:t>标题之下所讲论的每项真理，已包括</w:t>
      </w:r>
      <w:r w:rsidR="00B412FC" w:rsidRPr="00445C3D">
        <w:rPr>
          <w:rFonts w:cs="Times New Roman" w:hint="eastAsia"/>
        </w:rPr>
        <w:t>在位格</w:t>
      </w:r>
      <w:r w:rsidRPr="00445C3D">
        <w:rPr>
          <w:rFonts w:cs="Times New Roman" w:hint="eastAsia"/>
        </w:rPr>
        <w:t>联合的道理内，但我们仍然将圣经中对此种道理的教训，置于三个不同的标题之下来讨论，以便使人更易于领会归与的道理，能以更加有效地驳倒异端者的对立</w:t>
      </w:r>
      <w:r w:rsidR="00074AC3" w:rsidRPr="00445C3D">
        <w:rPr>
          <w:rFonts w:cs="Times New Roman" w:hint="eastAsia"/>
        </w:rPr>
        <w:t>论述</w:t>
      </w:r>
      <w:r w:rsidRPr="00445C3D">
        <w:rPr>
          <w:rFonts w:cs="Times New Roman" w:hint="eastAsia"/>
        </w:rPr>
        <w:t>。下面我们要讲到三种特性的归与。</w:t>
      </w:r>
    </w:p>
    <w:p w14:paraId="00997C67" w14:textId="77777777" w:rsidR="00EB00ED" w:rsidRPr="00445C3D" w:rsidRDefault="00EB00ED" w:rsidP="00DF514A">
      <w:pPr>
        <w:spacing w:after="0"/>
        <w:ind w:firstLine="461"/>
        <w:rPr>
          <w:rFonts w:cs="Times New Roman"/>
        </w:rPr>
      </w:pPr>
    </w:p>
    <w:p w14:paraId="7BD84B0C" w14:textId="77777777" w:rsidR="00EB00ED" w:rsidRPr="00445C3D" w:rsidRDefault="0031269B" w:rsidP="00445C3D">
      <w:pPr>
        <w:pStyle w:val="4"/>
        <w:rPr>
          <w:rFonts w:cs="Times New Roman"/>
        </w:rPr>
      </w:pPr>
      <w:r w:rsidRPr="00445C3D">
        <w:rPr>
          <w:rFonts w:cs="Times New Roman" w:hint="eastAsia"/>
        </w:rPr>
        <w:t>第一类</w:t>
      </w:r>
    </w:p>
    <w:p w14:paraId="41263161" w14:textId="61D32250"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Genus Idiomaticum</w:t>
      </w:r>
      <w:r w:rsidRPr="00445C3D">
        <w:rPr>
          <w:rFonts w:cs="Times New Roman" w:hint="eastAsia"/>
        </w:rPr>
        <w:t>）</w:t>
      </w:r>
    </w:p>
    <w:p w14:paraId="10F1F38D" w14:textId="6457F7D7" w:rsidR="008A47FD" w:rsidRPr="00445C3D" w:rsidRDefault="0031269B" w:rsidP="00DF514A">
      <w:pPr>
        <w:spacing w:after="0"/>
        <w:ind w:firstLine="461"/>
        <w:rPr>
          <w:rFonts w:cs="Times New Roman"/>
        </w:rPr>
      </w:pPr>
      <w:r w:rsidRPr="00445C3D">
        <w:rPr>
          <w:rFonts w:cs="Times New Roman" w:hint="eastAsia"/>
        </w:rPr>
        <w:t>何拉斯描述第一类特性的归与如下</w:t>
      </w:r>
      <w:r w:rsidR="00512B20" w:rsidRPr="00445C3D">
        <w:rPr>
          <w:rFonts w:cs="Times New Roman" w:hint="eastAsia"/>
        </w:rPr>
        <w:t>：</w:t>
      </w:r>
      <w:r w:rsidR="001601E9" w:rsidRPr="00445C3D">
        <w:rPr>
          <w:rFonts w:cs="Times New Roman"/>
        </w:rPr>
        <w:t>“</w:t>
      </w:r>
      <w:r w:rsidRPr="00445C3D">
        <w:rPr>
          <w:rFonts w:cs="Times New Roman" w:hint="eastAsia"/>
        </w:rPr>
        <w:t>第一种类的特性归与</w:t>
      </w:r>
      <w:r w:rsidR="005C0F88" w:rsidRPr="00445C3D">
        <w:rPr>
          <w:rFonts w:cs="Times New Roman" w:hint="eastAsia"/>
        </w:rPr>
        <w:t>（</w:t>
      </w:r>
      <w:r w:rsidRPr="00445C3D">
        <w:rPr>
          <w:rFonts w:cs="Times New Roman"/>
        </w:rPr>
        <w:t>communicatio idiomatum</w:t>
      </w:r>
      <w:r w:rsidR="005C0F88" w:rsidRPr="00445C3D">
        <w:rPr>
          <w:rFonts w:cs="Times New Roman" w:hint="eastAsia"/>
        </w:rPr>
        <w:t>）</w:t>
      </w:r>
      <w:r w:rsidRPr="00445C3D">
        <w:rPr>
          <w:rFonts w:cs="Times New Roman" w:hint="eastAsia"/>
        </w:rPr>
        <w:t>就是</w:t>
      </w:r>
      <w:r w:rsidR="00512B20" w:rsidRPr="00445C3D">
        <w:rPr>
          <w:rFonts w:cs="Times New Roman" w:hint="eastAsia"/>
        </w:rPr>
        <w:t>：</w:t>
      </w:r>
      <w:r w:rsidRPr="00445C3D">
        <w:rPr>
          <w:rFonts w:cs="Times New Roman" w:hint="eastAsia"/>
        </w:rPr>
        <w:t>属于神性或人性的固有特性，是真正而实在的归与基督全位格</w:t>
      </w:r>
      <w:r w:rsidR="001E660A">
        <w:rPr>
          <w:rFonts w:cs="Times New Roman" w:hint="eastAsia"/>
        </w:rPr>
        <w:t>——</w:t>
      </w:r>
      <w:r w:rsidRPr="00445C3D">
        <w:rPr>
          <w:rFonts w:cs="Times New Roman" w:hint="eastAsia"/>
        </w:rPr>
        <w:t>由任何性或二性所</w:t>
      </w:r>
      <w:r w:rsidR="00BF2643">
        <w:rPr>
          <w:rFonts w:cs="Times New Roman" w:hint="eastAsia"/>
        </w:rPr>
        <w:t>提供。</w:t>
      </w:r>
      <w:r w:rsidR="005C0F88" w:rsidRPr="00445C3D">
        <w:rPr>
          <w:rFonts w:cs="Times New Roman" w:hint="eastAsia"/>
        </w:rPr>
        <w:t>（</w:t>
      </w:r>
      <w:r w:rsidRPr="00445C3D">
        <w:rPr>
          <w:rFonts w:cs="Times New Roman"/>
        </w:rPr>
        <w:t xml:space="preserve">Doct. Theol., </w:t>
      </w:r>
      <w:r w:rsidR="00FC4BBA" w:rsidRPr="00445C3D">
        <w:rPr>
          <w:rFonts w:cs="Times New Roman"/>
        </w:rPr>
        <w:t>p</w:t>
      </w:r>
      <w:r w:rsidR="00893BA9" w:rsidRPr="00445C3D">
        <w:rPr>
          <w:rFonts w:cs="Times New Roman"/>
        </w:rPr>
        <w:t>.3</w:t>
      </w:r>
      <w:r w:rsidRPr="00445C3D">
        <w:rPr>
          <w:rFonts w:cs="Times New Roman"/>
        </w:rPr>
        <w:t>14</w:t>
      </w:r>
      <w:r w:rsidR="00893BA9" w:rsidRPr="00445C3D">
        <w:rPr>
          <w:rFonts w:cs="Times New Roman"/>
        </w:rPr>
        <w:t>.</w:t>
      </w:r>
      <w:r w:rsidR="005C0F88" w:rsidRPr="00445C3D">
        <w:rPr>
          <w:rFonts w:cs="Times New Roman" w:hint="eastAsia"/>
        </w:rPr>
        <w:t>）</w:t>
      </w:r>
      <w:r w:rsidRPr="00445C3D">
        <w:rPr>
          <w:rFonts w:cs="Times New Roman" w:hint="eastAsia"/>
        </w:rPr>
        <w:t>林前二</w:t>
      </w:r>
      <w:r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他们</w:t>
      </w:r>
      <w:r w:rsidRPr="00445C3D">
        <w:rPr>
          <w:rFonts w:cs="Times New Roman"/>
        </w:rPr>
        <w:t>……</w:t>
      </w:r>
      <w:r w:rsidRPr="00445C3D">
        <w:rPr>
          <w:rFonts w:cs="Times New Roman" w:hint="eastAsia"/>
        </w:rPr>
        <w:t>把荣耀的主钉在十字架上了</w:t>
      </w:r>
      <w:r w:rsidR="001601E9" w:rsidRPr="00445C3D">
        <w:rPr>
          <w:rFonts w:cs="Times New Roman"/>
        </w:rPr>
        <w:t>”</w:t>
      </w:r>
      <w:r w:rsidR="000F2EE2">
        <w:rPr>
          <w:rFonts w:cs="Times New Roman" w:hint="eastAsia"/>
        </w:rPr>
        <w:t>；</w:t>
      </w:r>
      <w:r w:rsidRPr="00445C3D">
        <w:rPr>
          <w:rFonts w:cs="Times New Roman" w:hint="eastAsia"/>
        </w:rPr>
        <w:t>徒三</w:t>
      </w:r>
      <w:r w:rsidRPr="00445C3D">
        <w:rPr>
          <w:rFonts w:cs="Times New Roman"/>
        </w:rPr>
        <w:t>1</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你们杀了那生命的主</w:t>
      </w:r>
      <w:r w:rsidR="001601E9" w:rsidRPr="00445C3D">
        <w:rPr>
          <w:rFonts w:cs="Times New Roman"/>
        </w:rPr>
        <w:t>”</w:t>
      </w:r>
      <w:r w:rsidR="000F2EE2">
        <w:rPr>
          <w:rFonts w:cs="Times New Roman" w:hint="eastAsia"/>
        </w:rPr>
        <w:t>；</w:t>
      </w:r>
      <w:r w:rsidRPr="00445C3D">
        <w:rPr>
          <w:rFonts w:cs="Times New Roman" w:hint="eastAsia"/>
        </w:rPr>
        <w:t>来十三</w:t>
      </w:r>
      <w:r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耶稣基督，昨日，今日，一直到永远是一样的</w:t>
      </w:r>
      <w:r w:rsidR="001601E9" w:rsidRPr="00445C3D">
        <w:rPr>
          <w:rFonts w:cs="Times New Roman"/>
        </w:rPr>
        <w:t>”</w:t>
      </w:r>
      <w:r w:rsidR="000F2EE2">
        <w:rPr>
          <w:rFonts w:cs="Times New Roman" w:hint="eastAsia"/>
        </w:rPr>
        <w:t>；</w:t>
      </w:r>
      <w:r w:rsidRPr="00445C3D">
        <w:rPr>
          <w:rFonts w:cs="Times New Roman" w:hint="eastAsia"/>
        </w:rPr>
        <w:t>约八</w:t>
      </w:r>
      <w:r w:rsidRPr="00445C3D">
        <w:rPr>
          <w:rFonts w:cs="Times New Roman"/>
        </w:rPr>
        <w:t>58</w:t>
      </w:r>
      <w:r w:rsidR="00512B20" w:rsidRPr="00445C3D">
        <w:rPr>
          <w:rFonts w:cs="Times New Roman" w:hint="eastAsia"/>
        </w:rPr>
        <w:t>：</w:t>
      </w:r>
      <w:r w:rsidR="001601E9" w:rsidRPr="00445C3D">
        <w:rPr>
          <w:rFonts w:cs="Times New Roman"/>
        </w:rPr>
        <w:t>“</w:t>
      </w:r>
      <w:r w:rsidRPr="00445C3D">
        <w:rPr>
          <w:rFonts w:cs="Times New Roman" w:hint="eastAsia"/>
        </w:rPr>
        <w:t>还没有亚伯拉罕，就有了我</w:t>
      </w:r>
      <w:r w:rsidR="001601E9" w:rsidRPr="00445C3D">
        <w:rPr>
          <w:rFonts w:cs="Times New Roman"/>
        </w:rPr>
        <w:t>”</w:t>
      </w:r>
      <w:r w:rsidRPr="00445C3D">
        <w:rPr>
          <w:rFonts w:cs="Times New Roman" w:hint="eastAsia"/>
        </w:rPr>
        <w:t>等。在这一切的经文以及相似的经文中，均将某一性固有的特性归与全位格。</w:t>
      </w:r>
      <w:r w:rsidRPr="00445C3D">
        <w:rPr>
          <w:rFonts w:cs="Times New Roman"/>
        </w:rPr>
        <w:t> </w:t>
      </w:r>
    </w:p>
    <w:p w14:paraId="0F8D0D29" w14:textId="314F0CFB" w:rsidR="008A47FD" w:rsidRPr="00445C3D" w:rsidRDefault="0031269B" w:rsidP="00DF514A">
      <w:pPr>
        <w:spacing w:after="0"/>
        <w:ind w:firstLine="461"/>
        <w:rPr>
          <w:rFonts w:cs="Times New Roman"/>
        </w:rPr>
      </w:pPr>
      <w:r w:rsidRPr="00445C3D">
        <w:rPr>
          <w:rFonts w:cs="Times New Roman" w:hint="eastAsia"/>
        </w:rPr>
        <w:t>第一类特性的归与，由于下列事实而重要</w:t>
      </w:r>
      <w:r w:rsidR="00512B20" w:rsidRPr="00445C3D">
        <w:rPr>
          <w:rFonts w:cs="Times New Roman" w:hint="eastAsia"/>
        </w:rPr>
        <w:t>：</w:t>
      </w:r>
      <w:r w:rsidRPr="00445C3D">
        <w:rPr>
          <w:rFonts w:cs="Times New Roman" w:hint="eastAsia"/>
        </w:rPr>
        <w:t>各时代讲异端者，对圣经中将人性或神性所具有的特性归与基督全位格的经文，予以错误释意。于是否认人性</w:t>
      </w:r>
      <w:r w:rsidR="001601E9" w:rsidRPr="00445C3D">
        <w:rPr>
          <w:rFonts w:cs="Times New Roman"/>
        </w:rPr>
        <w:t>“</w:t>
      </w:r>
      <w:r w:rsidRPr="00445C3D">
        <w:rPr>
          <w:rFonts w:cs="Times New Roman" w:hint="eastAsia"/>
        </w:rPr>
        <w:t>诞生</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受苦</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受死</w:t>
      </w:r>
      <w:r w:rsidR="001601E9" w:rsidRPr="00445C3D">
        <w:rPr>
          <w:rFonts w:cs="Times New Roman"/>
        </w:rPr>
        <w:t>”</w:t>
      </w:r>
      <w:r w:rsidRPr="00445C3D">
        <w:rPr>
          <w:rFonts w:cs="Times New Roman" w:hint="eastAsia"/>
        </w:rPr>
        <w:t>的特性</w:t>
      </w:r>
      <w:r w:rsidR="005C0F88" w:rsidRPr="00445C3D">
        <w:rPr>
          <w:rFonts w:cs="Times New Roman" w:hint="eastAsia"/>
        </w:rPr>
        <w:t>（</w:t>
      </w:r>
      <w:r w:rsidRPr="00445C3D">
        <w:rPr>
          <w:rFonts w:cs="Times New Roman"/>
        </w:rPr>
        <w:t>idiomata</w:t>
      </w:r>
      <w:r w:rsidR="005C0F88" w:rsidRPr="00445C3D">
        <w:rPr>
          <w:rFonts w:cs="Times New Roman" w:hint="eastAsia"/>
        </w:rPr>
        <w:t>）</w:t>
      </w:r>
      <w:r w:rsidRPr="00445C3D">
        <w:rPr>
          <w:rFonts w:cs="Times New Roman" w:hint="eastAsia"/>
        </w:rPr>
        <w:t>也</w:t>
      </w:r>
      <w:r w:rsidR="001942E4" w:rsidRPr="00445C3D">
        <w:rPr>
          <w:rFonts w:cs="Times New Roman" w:hint="eastAsia"/>
        </w:rPr>
        <w:t>可以恰当地描述</w:t>
      </w:r>
      <w:r w:rsidRPr="00445C3D">
        <w:rPr>
          <w:rFonts w:cs="Times New Roman" w:hint="eastAsia"/>
        </w:rPr>
        <w:t>上帝的儿子。</w:t>
      </w:r>
      <w:r w:rsidR="00FE5FE4" w:rsidRPr="00445C3D">
        <w:rPr>
          <w:rFonts w:cs="Times New Roman" w:hint="eastAsia"/>
        </w:rPr>
        <w:t>涅</w:t>
      </w:r>
      <w:r w:rsidRPr="00445C3D">
        <w:rPr>
          <w:rFonts w:cs="Times New Roman" w:hint="eastAsia"/>
        </w:rPr>
        <w:t>斯多留反对基督教称马利亚为</w:t>
      </w:r>
      <w:r w:rsidR="001942E4" w:rsidRPr="00445C3D">
        <w:rPr>
          <w:rFonts w:cs="Times New Roman"/>
        </w:rPr>
        <w:t>θεοτοκος</w:t>
      </w:r>
      <w:r w:rsidRPr="00445C3D">
        <w:rPr>
          <w:rFonts w:cs="Times New Roman" w:hint="eastAsia"/>
        </w:rPr>
        <w:t>或</w:t>
      </w:r>
      <w:r w:rsidR="001601E9" w:rsidRPr="00445C3D">
        <w:rPr>
          <w:rFonts w:cs="Times New Roman"/>
        </w:rPr>
        <w:t>“</w:t>
      </w:r>
      <w:r w:rsidRPr="00445C3D">
        <w:rPr>
          <w:rFonts w:cs="Times New Roman" w:hint="eastAsia"/>
        </w:rPr>
        <w:t>上帝之母</w:t>
      </w:r>
      <w:r w:rsidR="001601E9" w:rsidRPr="00445C3D">
        <w:rPr>
          <w:rFonts w:cs="Times New Roman"/>
        </w:rPr>
        <w:t>”</w:t>
      </w:r>
      <w:r w:rsidRPr="00445C3D">
        <w:rPr>
          <w:rFonts w:cs="Times New Roman" w:hint="eastAsia"/>
        </w:rPr>
        <w:t>的教训。慈运理凭着辞令</w:t>
      </w:r>
      <w:r w:rsidR="005C0F88" w:rsidRPr="00445C3D">
        <w:rPr>
          <w:rFonts w:cs="Times New Roman" w:hint="eastAsia"/>
        </w:rPr>
        <w:t>（</w:t>
      </w:r>
      <w:r w:rsidRPr="00445C3D">
        <w:rPr>
          <w:rFonts w:cs="Times New Roman"/>
        </w:rPr>
        <w:t>figure of speech, άλλοίωσι</w:t>
      </w:r>
      <w:r w:rsidR="001942E4" w:rsidRPr="00445C3D">
        <w:rPr>
          <w:rFonts w:cs="Times New Roman"/>
        </w:rPr>
        <w:t>ς</w:t>
      </w:r>
      <w:r w:rsidR="005C0F88" w:rsidRPr="00445C3D">
        <w:rPr>
          <w:rFonts w:cs="Times New Roman" w:hint="eastAsia"/>
        </w:rPr>
        <w:t>）</w:t>
      </w:r>
      <w:r w:rsidRPr="00445C3D">
        <w:rPr>
          <w:rFonts w:cs="Times New Roman" w:hint="eastAsia"/>
        </w:rPr>
        <w:t>，不使上帝的儿子受到基督的苦难和死。照慈运理所说</w:t>
      </w:r>
      <w:r w:rsidR="00512B20" w:rsidRPr="00445C3D">
        <w:rPr>
          <w:rFonts w:cs="Times New Roman" w:hint="eastAsia"/>
        </w:rPr>
        <w:t>：</w:t>
      </w:r>
      <w:r w:rsidR="001601E9" w:rsidRPr="00445C3D">
        <w:rPr>
          <w:rFonts w:cs="Times New Roman"/>
        </w:rPr>
        <w:t>“</w:t>
      </w:r>
      <w:r w:rsidRPr="00445C3D">
        <w:rPr>
          <w:rFonts w:cs="Times New Roman" w:hint="eastAsia"/>
        </w:rPr>
        <w:t>耶稣受了苦</w:t>
      </w:r>
      <w:r w:rsidR="001601E9" w:rsidRPr="00445C3D">
        <w:rPr>
          <w:rFonts w:cs="Times New Roman"/>
        </w:rPr>
        <w:t>”</w:t>
      </w:r>
      <w:r w:rsidRPr="00445C3D">
        <w:rPr>
          <w:rFonts w:cs="Times New Roman" w:hint="eastAsia"/>
        </w:rPr>
        <w:t>的意思就是</w:t>
      </w:r>
      <w:r w:rsidR="00512B20" w:rsidRPr="00445C3D">
        <w:rPr>
          <w:rFonts w:cs="Times New Roman" w:hint="eastAsia"/>
        </w:rPr>
        <w:t>：</w:t>
      </w:r>
      <w:r w:rsidR="001601E9" w:rsidRPr="00445C3D">
        <w:rPr>
          <w:rFonts w:cs="Times New Roman"/>
        </w:rPr>
        <w:t>“</w:t>
      </w:r>
      <w:r w:rsidRPr="00445C3D">
        <w:rPr>
          <w:rFonts w:cs="Times New Roman" w:hint="eastAsia"/>
        </w:rPr>
        <w:t>人性受了苦</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我的肉真是可吃的</w:t>
      </w:r>
      <w:r w:rsidR="001601E9" w:rsidRPr="00445C3D">
        <w:rPr>
          <w:rFonts w:cs="Times New Roman"/>
        </w:rPr>
        <w:t>”</w:t>
      </w:r>
      <w:r w:rsidR="005C0F88" w:rsidRPr="00445C3D">
        <w:rPr>
          <w:rFonts w:cs="Times New Roman" w:hint="eastAsia"/>
        </w:rPr>
        <w:t>（</w:t>
      </w:r>
      <w:r w:rsidRPr="00445C3D">
        <w:rPr>
          <w:rFonts w:cs="Times New Roman" w:hint="eastAsia"/>
        </w:rPr>
        <w:t>约六</w:t>
      </w:r>
      <w:r w:rsidRPr="00445C3D">
        <w:rPr>
          <w:rFonts w:cs="Times New Roman"/>
        </w:rPr>
        <w:t>55</w:t>
      </w:r>
      <w:r w:rsidR="005C0F88" w:rsidRPr="00445C3D">
        <w:rPr>
          <w:rFonts w:cs="Times New Roman" w:hint="eastAsia"/>
        </w:rPr>
        <w:t>）</w:t>
      </w:r>
      <w:r w:rsidRPr="00445C3D">
        <w:rPr>
          <w:rFonts w:cs="Times New Roman" w:hint="eastAsia"/>
        </w:rPr>
        <w:t>的意</w:t>
      </w:r>
      <w:r w:rsidR="00893BA9" w:rsidRPr="00445C3D">
        <w:rPr>
          <w:rFonts w:cs="Times New Roman" w:hint="eastAsia"/>
        </w:rPr>
        <w:t>思就</w:t>
      </w:r>
      <w:r w:rsidRPr="00445C3D">
        <w:rPr>
          <w:rFonts w:cs="Times New Roman" w:hint="eastAsia"/>
        </w:rPr>
        <w:t>是</w:t>
      </w:r>
      <w:r w:rsidR="00512B20" w:rsidRPr="00445C3D">
        <w:rPr>
          <w:rFonts w:cs="Times New Roman" w:hint="eastAsia"/>
        </w:rPr>
        <w:t>：</w:t>
      </w:r>
      <w:r w:rsidR="001601E9" w:rsidRPr="00445C3D">
        <w:rPr>
          <w:rFonts w:cs="Times New Roman"/>
        </w:rPr>
        <w:t>“</w:t>
      </w:r>
      <w:r w:rsidRPr="00445C3D">
        <w:rPr>
          <w:rFonts w:cs="Times New Roman" w:hint="eastAsia"/>
        </w:rPr>
        <w:t>我的神性真是可吃的。</w:t>
      </w:r>
      <w:r w:rsidR="001601E9" w:rsidRPr="00445C3D">
        <w:rPr>
          <w:rFonts w:cs="Times New Roman"/>
        </w:rPr>
        <w:t>”</w:t>
      </w:r>
      <w:r w:rsidRPr="00445C3D">
        <w:rPr>
          <w:rFonts w:cs="Times New Roman" w:hint="eastAsia"/>
        </w:rPr>
        <w:t>总之，</w:t>
      </w:r>
      <w:r w:rsidR="001942E4" w:rsidRPr="00445C3D">
        <w:rPr>
          <w:rFonts w:cs="Times New Roman" w:hint="eastAsia"/>
        </w:rPr>
        <w:t>涅氏</w:t>
      </w:r>
      <w:r w:rsidRPr="00445C3D">
        <w:rPr>
          <w:rFonts w:cs="Times New Roman" w:hint="eastAsia"/>
        </w:rPr>
        <w:t>与慈氏都否</w:t>
      </w:r>
      <w:r w:rsidR="00893BA9" w:rsidRPr="00445C3D">
        <w:rPr>
          <w:rFonts w:cs="Times New Roman" w:hint="eastAsia"/>
        </w:rPr>
        <w:t>认</w:t>
      </w:r>
      <w:r w:rsidR="001601E9" w:rsidRPr="00445C3D">
        <w:rPr>
          <w:rFonts w:cs="Times New Roman"/>
        </w:rPr>
        <w:t>“</w:t>
      </w:r>
      <w:r w:rsidRPr="00445C3D">
        <w:rPr>
          <w:rFonts w:cs="Times New Roman" w:hint="eastAsia"/>
        </w:rPr>
        <w:t>祂儿子，耶稣基督的血洗净我们一切的罪</w:t>
      </w:r>
      <w:r w:rsidR="001601E9" w:rsidRPr="00445C3D">
        <w:rPr>
          <w:rFonts w:cs="Times New Roman"/>
        </w:rPr>
        <w:t>”</w:t>
      </w:r>
      <w:r w:rsidRPr="00445C3D">
        <w:rPr>
          <w:rFonts w:cs="Times New Roman" w:hint="eastAsia"/>
        </w:rPr>
        <w:t>，约壹一</w:t>
      </w:r>
      <w:r w:rsidR="00893BA9" w:rsidRPr="00445C3D">
        <w:rPr>
          <w:rFonts w:cs="Times New Roman"/>
        </w:rPr>
        <w:t>7</w:t>
      </w:r>
      <w:r w:rsidR="000F2EE2">
        <w:rPr>
          <w:rFonts w:cs="Times New Roman" w:hint="eastAsia"/>
        </w:rPr>
        <w:t>；</w:t>
      </w:r>
      <w:r w:rsidRPr="00445C3D">
        <w:rPr>
          <w:rFonts w:cs="Times New Roman" w:hint="eastAsia"/>
        </w:rPr>
        <w:t>或可说，他们不信基督的苦难和死亡是上帝的苦难和死亡。</w:t>
      </w:r>
    </w:p>
    <w:p w14:paraId="0116C32E" w14:textId="7E2ABF2E" w:rsidR="008A47FD" w:rsidRPr="00445C3D" w:rsidRDefault="0031269B" w:rsidP="00DF514A">
      <w:pPr>
        <w:spacing w:after="0"/>
        <w:ind w:firstLine="461"/>
        <w:rPr>
          <w:rFonts w:cs="Times New Roman"/>
        </w:rPr>
      </w:pPr>
      <w:r w:rsidRPr="00445C3D">
        <w:rPr>
          <w:rFonts w:cs="Times New Roman" w:hint="eastAsia"/>
        </w:rPr>
        <w:t>可是，圣经确定这件事实。上帝的儿子，为女子所生</w:t>
      </w:r>
      <w:r w:rsidR="005C0F88" w:rsidRPr="00445C3D">
        <w:rPr>
          <w:rFonts w:cs="Times New Roman" w:hint="eastAsia"/>
        </w:rPr>
        <w:t>（</w:t>
      </w:r>
      <w:r w:rsidRPr="00445C3D">
        <w:rPr>
          <w:rFonts w:cs="Times New Roman" w:hint="eastAsia"/>
        </w:rPr>
        <w:t>加四</w:t>
      </w:r>
      <w:r w:rsidRPr="00445C3D">
        <w:rPr>
          <w:rFonts w:cs="Times New Roman"/>
        </w:rPr>
        <w:t>4</w:t>
      </w:r>
      <w:r w:rsidR="005C0F88" w:rsidRPr="00445C3D">
        <w:rPr>
          <w:rFonts w:cs="Times New Roman" w:hint="eastAsia"/>
        </w:rPr>
        <w:t>）</w:t>
      </w:r>
      <w:r w:rsidRPr="00445C3D">
        <w:rPr>
          <w:rFonts w:cs="Times New Roman" w:hint="eastAsia"/>
        </w:rPr>
        <w:t>，并受苦而死</w:t>
      </w:r>
      <w:r w:rsidR="005C0F88" w:rsidRPr="00445C3D">
        <w:rPr>
          <w:rFonts w:cs="Times New Roman" w:hint="eastAsia"/>
        </w:rPr>
        <w:t>（</w:t>
      </w:r>
      <w:r w:rsidRPr="00445C3D">
        <w:rPr>
          <w:rFonts w:cs="Times New Roman" w:hint="eastAsia"/>
        </w:rPr>
        <w:t>林前三</w:t>
      </w:r>
      <w:r w:rsidRPr="00445C3D">
        <w:rPr>
          <w:rFonts w:cs="Times New Roman"/>
        </w:rPr>
        <w:t>8</w:t>
      </w:r>
      <w:r w:rsidR="005C0F88" w:rsidRPr="00445C3D">
        <w:rPr>
          <w:rFonts w:cs="Times New Roman" w:hint="eastAsia"/>
        </w:rPr>
        <w:t>）</w:t>
      </w:r>
      <w:r w:rsidRPr="00445C3D">
        <w:rPr>
          <w:rFonts w:cs="Times New Roman" w:hint="eastAsia"/>
        </w:rPr>
        <w:t>。而且正是由于上帝替我们受苦而死这件事实，而使基督的血有洗净罪过的能力，约壹一</w:t>
      </w:r>
      <w:r w:rsidRPr="00445C3D">
        <w:rPr>
          <w:rFonts w:cs="Times New Roman"/>
        </w:rPr>
        <w:t>7</w:t>
      </w:r>
      <w:r w:rsidR="00893BA9" w:rsidRPr="00445C3D">
        <w:rPr>
          <w:rFonts w:cs="Times New Roman" w:hint="eastAsia"/>
        </w:rPr>
        <w:t>。如</w:t>
      </w:r>
      <w:r w:rsidRPr="00445C3D">
        <w:rPr>
          <w:rFonts w:cs="Times New Roman" w:hint="eastAsia"/>
        </w:rPr>
        <w:t>是圣经将两种特性归与基督全位格，一是神圣的特性，一是人性的特性</w:t>
      </w:r>
      <w:r w:rsidR="00CF3246">
        <w:rPr>
          <w:rFonts w:cs="Times New Roman" w:hint="eastAsia"/>
        </w:rPr>
        <w:t>。当然</w:t>
      </w:r>
      <w:r w:rsidRPr="00445C3D">
        <w:rPr>
          <w:rFonts w:cs="Times New Roman" w:hint="eastAsia"/>
        </w:rPr>
        <w:t>，在这种情形中，圣经指定，是按照</w:t>
      </w:r>
      <w:r w:rsidR="001942E4" w:rsidRPr="00445C3D">
        <w:rPr>
          <w:rFonts w:cs="Times New Roman" w:hint="eastAsia"/>
        </w:rPr>
        <w:t>哪</w:t>
      </w:r>
      <w:r w:rsidRPr="00445C3D">
        <w:rPr>
          <w:rFonts w:cs="Times New Roman" w:hint="eastAsia"/>
        </w:rPr>
        <w:t>一种性</w:t>
      </w:r>
      <w:r w:rsidR="005C0F88" w:rsidRPr="00445C3D">
        <w:rPr>
          <w:rFonts w:cs="Times New Roman" w:hint="eastAsia"/>
        </w:rPr>
        <w:t>（</w:t>
      </w:r>
      <w:r w:rsidRPr="00445C3D">
        <w:rPr>
          <w:rFonts w:cs="Times New Roman" w:hint="eastAsia"/>
        </w:rPr>
        <w:t>神性或人性</w:t>
      </w:r>
      <w:r w:rsidR="005C0F88" w:rsidRPr="00445C3D">
        <w:rPr>
          <w:rFonts w:cs="Times New Roman" w:hint="eastAsia"/>
        </w:rPr>
        <w:t>）</w:t>
      </w:r>
      <w:r w:rsidRPr="00445C3D">
        <w:rPr>
          <w:rFonts w:cs="Times New Roman" w:hint="eastAsia"/>
        </w:rPr>
        <w:t>，将某种特性归与全位格，罗一</w:t>
      </w:r>
      <w:r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祂儿子，我主耶稣基督，按肉体说是从大卫后裔生的。</w:t>
      </w:r>
      <w:r w:rsidR="001601E9" w:rsidRPr="00445C3D">
        <w:rPr>
          <w:rFonts w:cs="Times New Roman"/>
        </w:rPr>
        <w:t>”</w:t>
      </w:r>
      <w:r w:rsidRPr="00445C3D">
        <w:rPr>
          <w:rFonts w:cs="Times New Roman" w:hint="eastAsia"/>
        </w:rPr>
        <w:t>有时圣经述说特性属于神性的具体物</w:t>
      </w:r>
      <w:r w:rsidR="005C0F88" w:rsidRPr="00445C3D">
        <w:rPr>
          <w:rFonts w:cs="Times New Roman" w:hint="eastAsia"/>
        </w:rPr>
        <w:t>（</w:t>
      </w:r>
      <w:r w:rsidRPr="00445C3D">
        <w:rPr>
          <w:rFonts w:cs="Times New Roman" w:hint="eastAsia"/>
        </w:rPr>
        <w:t>上帝的儿子，荣耀的主，生命</w:t>
      </w:r>
      <w:r w:rsidRPr="00445C3D">
        <w:rPr>
          <w:rFonts w:cs="Times New Roman" w:hint="eastAsia"/>
        </w:rPr>
        <w:lastRenderedPageBreak/>
        <w:t>之君</w:t>
      </w:r>
      <w:r w:rsidR="005C0F88" w:rsidRPr="00445C3D">
        <w:rPr>
          <w:rFonts w:cs="Times New Roman" w:hint="eastAsia"/>
        </w:rPr>
        <w:t>）</w:t>
      </w:r>
      <w:r w:rsidRPr="00445C3D">
        <w:rPr>
          <w:rFonts w:cs="Times New Roman" w:hint="eastAsia"/>
        </w:rPr>
        <w:t>，有时述说特性属于人性的具体物</w:t>
      </w:r>
      <w:r w:rsidR="005C0F88" w:rsidRPr="00445C3D">
        <w:rPr>
          <w:rFonts w:cs="Times New Roman" w:hint="eastAsia"/>
        </w:rPr>
        <w:t>（</w:t>
      </w:r>
      <w:r w:rsidRPr="00445C3D">
        <w:rPr>
          <w:rFonts w:cs="Times New Roman" w:hint="eastAsia"/>
        </w:rPr>
        <w:t>大卫的儿子，人子</w:t>
      </w:r>
      <w:r w:rsidR="005C0F88" w:rsidRPr="00445C3D">
        <w:rPr>
          <w:rFonts w:cs="Times New Roman" w:hint="eastAsia"/>
        </w:rPr>
        <w:t>）</w:t>
      </w:r>
      <w:r w:rsidR="00893BA9" w:rsidRPr="00445C3D">
        <w:rPr>
          <w:rFonts w:cs="Times New Roman" w:hint="eastAsia"/>
        </w:rPr>
        <w:t>，并</w:t>
      </w:r>
      <w:r w:rsidRPr="00445C3D">
        <w:rPr>
          <w:rFonts w:cs="Times New Roman" w:hint="eastAsia"/>
        </w:rPr>
        <w:t>有时圣经述说特性属于两性的具体物</w:t>
      </w:r>
      <w:r w:rsidR="005C0F88" w:rsidRPr="00445C3D">
        <w:rPr>
          <w:rFonts w:cs="Times New Roman" w:hint="eastAsia"/>
        </w:rPr>
        <w:t>（</w:t>
      </w:r>
      <w:r w:rsidRPr="00445C3D">
        <w:rPr>
          <w:rFonts w:cs="Times New Roman" w:hint="eastAsia"/>
        </w:rPr>
        <w:t>基督，以马内利，我们的主耶稣基督</w:t>
      </w:r>
      <w:r w:rsidR="005C0F88" w:rsidRPr="00445C3D">
        <w:rPr>
          <w:rFonts w:cs="Times New Roman" w:hint="eastAsia"/>
        </w:rPr>
        <w:t>）</w:t>
      </w:r>
      <w:r w:rsidRPr="00445C3D">
        <w:rPr>
          <w:rFonts w:cs="Times New Roman" w:hint="eastAsia"/>
        </w:rPr>
        <w:t>，但是特性永远被视为属于整个的基督。</w:t>
      </w:r>
    </w:p>
    <w:p w14:paraId="36C8432E" w14:textId="732AFF35" w:rsidR="008A47FD" w:rsidRPr="00445C3D" w:rsidRDefault="0031269B" w:rsidP="00DF514A">
      <w:pPr>
        <w:spacing w:after="0"/>
        <w:ind w:firstLine="461"/>
        <w:rPr>
          <w:rFonts w:cs="Times New Roman"/>
        </w:rPr>
      </w:pPr>
      <w:r w:rsidRPr="00445C3D">
        <w:rPr>
          <w:rFonts w:cs="Times New Roman" w:hint="eastAsia"/>
        </w:rPr>
        <w:t>圣经按此方式将永远性</w:t>
      </w:r>
      <w:r w:rsidR="005C0F88" w:rsidRPr="00445C3D">
        <w:rPr>
          <w:rFonts w:cs="Times New Roman" w:hint="eastAsia"/>
        </w:rPr>
        <w:t>（</w:t>
      </w:r>
      <w:r w:rsidRPr="00445C3D">
        <w:rPr>
          <w:rFonts w:cs="Times New Roman" w:hint="eastAsia"/>
        </w:rPr>
        <w:t>约八</w:t>
      </w:r>
      <w:r w:rsidRPr="00445C3D">
        <w:rPr>
          <w:rFonts w:cs="Times New Roman"/>
        </w:rPr>
        <w:t>58</w:t>
      </w:r>
      <w:r w:rsidR="005C0F88" w:rsidRPr="00445C3D">
        <w:rPr>
          <w:rFonts w:cs="Times New Roman" w:hint="eastAsia"/>
        </w:rPr>
        <w:t>）</w:t>
      </w:r>
      <w:r w:rsidRPr="00445C3D">
        <w:rPr>
          <w:rFonts w:cs="Times New Roman" w:hint="eastAsia"/>
        </w:rPr>
        <w:t>和时间性归与基督</w:t>
      </w:r>
      <w:r w:rsidR="005C0F88" w:rsidRPr="00445C3D">
        <w:rPr>
          <w:rFonts w:cs="Times New Roman" w:hint="eastAsia"/>
        </w:rPr>
        <w:t>（</w:t>
      </w:r>
      <w:r w:rsidRPr="00445C3D">
        <w:rPr>
          <w:rFonts w:cs="Times New Roman" w:hint="eastAsia"/>
        </w:rPr>
        <w:t>路三</w:t>
      </w:r>
      <w:r w:rsidRPr="00445C3D">
        <w:rPr>
          <w:rFonts w:cs="Times New Roman"/>
        </w:rPr>
        <w:t>23</w:t>
      </w:r>
      <w:r w:rsidR="005C0F88" w:rsidRPr="00445C3D">
        <w:rPr>
          <w:rFonts w:cs="Times New Roman" w:hint="eastAsia"/>
        </w:rPr>
        <w:t>）</w:t>
      </w:r>
      <w:r w:rsidR="00CB15EA">
        <w:rPr>
          <w:rFonts w:cs="Times New Roman" w:hint="eastAsia"/>
        </w:rPr>
        <w:t>：</w:t>
      </w:r>
      <w:r w:rsidRPr="00445C3D">
        <w:rPr>
          <w:rFonts w:cs="Times New Roman" w:hint="eastAsia"/>
        </w:rPr>
        <w:t>由父自永远而生</w:t>
      </w:r>
      <w:r w:rsidR="005C0F88" w:rsidRPr="00445C3D">
        <w:rPr>
          <w:rFonts w:cs="Times New Roman" w:hint="eastAsia"/>
        </w:rPr>
        <w:t>（</w:t>
      </w:r>
      <w:r w:rsidRPr="00445C3D">
        <w:rPr>
          <w:rFonts w:cs="Times New Roman" w:hint="eastAsia"/>
        </w:rPr>
        <w:t>约二</w:t>
      </w:r>
      <w:r w:rsidRPr="00445C3D">
        <w:rPr>
          <w:rFonts w:cs="Times New Roman"/>
        </w:rPr>
        <w:t>14</w:t>
      </w:r>
      <w:r w:rsidRPr="00445C3D">
        <w:rPr>
          <w:rFonts w:cs="Times New Roman" w:hint="eastAsia"/>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罗八</w:t>
      </w:r>
      <w:r w:rsidRPr="00445C3D">
        <w:rPr>
          <w:rFonts w:cs="Times New Roman"/>
        </w:rPr>
        <w:t>32</w:t>
      </w:r>
      <w:r w:rsidR="005C0F88" w:rsidRPr="00445C3D">
        <w:rPr>
          <w:rFonts w:cs="Times New Roman" w:hint="eastAsia"/>
        </w:rPr>
        <w:t>）</w:t>
      </w:r>
      <w:r w:rsidRPr="00445C3D">
        <w:rPr>
          <w:rFonts w:cs="Times New Roman" w:hint="eastAsia"/>
        </w:rPr>
        <w:t>和在时候满足时由马利亚而生</w:t>
      </w:r>
      <w:r w:rsidR="005C0F88" w:rsidRPr="00445C3D">
        <w:rPr>
          <w:rFonts w:cs="Times New Roman" w:hint="eastAsia"/>
        </w:rPr>
        <w:t>（</w:t>
      </w:r>
      <w:r w:rsidRPr="00445C3D">
        <w:rPr>
          <w:rFonts w:cs="Times New Roman" w:hint="eastAsia"/>
        </w:rPr>
        <w:t>加四</w:t>
      </w:r>
      <w:r w:rsidR="00893BA9" w:rsidRPr="00445C3D">
        <w:rPr>
          <w:rFonts w:cs="Times New Roman"/>
        </w:rPr>
        <w:t>4</w:t>
      </w:r>
      <w:r w:rsidR="000F2EE2">
        <w:rPr>
          <w:rFonts w:cs="Times New Roman" w:hint="eastAsia"/>
        </w:rPr>
        <w:t>；</w:t>
      </w:r>
      <w:r w:rsidRPr="00445C3D">
        <w:rPr>
          <w:rFonts w:cs="Times New Roman" w:hint="eastAsia"/>
        </w:rPr>
        <w:t>路一</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二</w:t>
      </w:r>
      <w:r w:rsidRPr="00445C3D">
        <w:rPr>
          <w:rFonts w:cs="Times New Roman"/>
        </w:rPr>
        <w:t>7</w:t>
      </w:r>
      <w:r w:rsidR="005C0F88" w:rsidRPr="00445C3D">
        <w:rPr>
          <w:rFonts w:cs="Times New Roman" w:hint="eastAsia"/>
        </w:rPr>
        <w:t>）</w:t>
      </w:r>
      <w:r w:rsidR="000F2EE2">
        <w:rPr>
          <w:rFonts w:cs="Times New Roman" w:hint="eastAsia"/>
        </w:rPr>
        <w:t>；</w:t>
      </w:r>
      <w:r w:rsidRPr="00445C3D">
        <w:rPr>
          <w:rFonts w:cs="Times New Roman" w:hint="eastAsia"/>
        </w:rPr>
        <w:t>无所不知性</w:t>
      </w:r>
      <w:r w:rsidR="005C0F88" w:rsidRPr="00445C3D">
        <w:rPr>
          <w:rFonts w:cs="Times New Roman" w:hint="eastAsia"/>
        </w:rPr>
        <w:t>（</w:t>
      </w:r>
      <w:r w:rsidRPr="00445C3D">
        <w:rPr>
          <w:rFonts w:cs="Times New Roman" w:hint="eastAsia"/>
        </w:rPr>
        <w:t>约二十一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二</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5C0F88" w:rsidRPr="00445C3D">
        <w:rPr>
          <w:rFonts w:cs="Times New Roman" w:hint="eastAsia"/>
        </w:rPr>
        <w:t>）</w:t>
      </w:r>
      <w:r w:rsidRPr="00445C3D">
        <w:rPr>
          <w:rFonts w:cs="Times New Roman" w:hint="eastAsia"/>
        </w:rPr>
        <w:t>以及有限的知识</w:t>
      </w:r>
      <w:r w:rsidR="005C0F88" w:rsidRPr="00445C3D">
        <w:rPr>
          <w:rFonts w:cs="Times New Roman" w:hint="eastAsia"/>
        </w:rPr>
        <w:t>（</w:t>
      </w:r>
      <w:r w:rsidRPr="00445C3D">
        <w:rPr>
          <w:rFonts w:cs="Times New Roman" w:hint="eastAsia"/>
        </w:rPr>
        <w:t>路二</w:t>
      </w:r>
      <w:r w:rsidRPr="00445C3D">
        <w:rPr>
          <w:rFonts w:cs="Times New Roman"/>
        </w:rPr>
        <w:t>5</w:t>
      </w:r>
      <w:r w:rsidR="00893BA9" w:rsidRPr="00445C3D">
        <w:rPr>
          <w:rFonts w:cs="Times New Roman"/>
        </w:rPr>
        <w:t>2</w:t>
      </w:r>
      <w:r w:rsidR="000F2EE2">
        <w:rPr>
          <w:rFonts w:cs="Times New Roman" w:hint="eastAsia"/>
        </w:rPr>
        <w:t>；</w:t>
      </w:r>
      <w:r w:rsidRPr="00445C3D">
        <w:rPr>
          <w:rFonts w:cs="Times New Roman" w:hint="eastAsia"/>
        </w:rPr>
        <w:t>可十三</w:t>
      </w:r>
      <w:r w:rsidRPr="00445C3D">
        <w:rPr>
          <w:rFonts w:cs="Times New Roman"/>
        </w:rPr>
        <w:t>32</w:t>
      </w:r>
      <w:r w:rsidR="005C0F88" w:rsidRPr="00445C3D">
        <w:rPr>
          <w:rFonts w:cs="Times New Roman" w:hint="eastAsia"/>
        </w:rPr>
        <w:t>）</w:t>
      </w:r>
      <w:r w:rsidR="000F2EE2">
        <w:rPr>
          <w:rFonts w:cs="Times New Roman" w:hint="eastAsia"/>
        </w:rPr>
        <w:t>；</w:t>
      </w:r>
      <w:r w:rsidR="00893BA9" w:rsidRPr="00445C3D">
        <w:rPr>
          <w:rFonts w:cs="Times New Roman" w:hint="eastAsia"/>
        </w:rPr>
        <w:t>全</w:t>
      </w:r>
      <w:r w:rsidRPr="00445C3D">
        <w:rPr>
          <w:rFonts w:cs="Times New Roman" w:hint="eastAsia"/>
        </w:rPr>
        <w:t>能性</w:t>
      </w:r>
      <w:r w:rsidR="005C0F88" w:rsidRPr="00445C3D">
        <w:rPr>
          <w:rFonts w:cs="Times New Roman" w:hint="eastAsia"/>
        </w:rPr>
        <w:t>（</w:t>
      </w:r>
      <w:r w:rsidRPr="00445C3D">
        <w:rPr>
          <w:rFonts w:cs="Times New Roman" w:hint="eastAsia"/>
        </w:rPr>
        <w:t>太二十八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可四</w:t>
      </w:r>
      <w:r w:rsidRPr="00445C3D">
        <w:rPr>
          <w:rFonts w:cs="Times New Roman"/>
        </w:rPr>
        <w:t>39</w:t>
      </w:r>
      <w:r w:rsidR="005C0F88" w:rsidRPr="00445C3D">
        <w:rPr>
          <w:rFonts w:cs="Times New Roman" w:hint="eastAsia"/>
        </w:rPr>
        <w:t>）</w:t>
      </w:r>
      <w:r w:rsidRPr="00445C3D">
        <w:rPr>
          <w:rFonts w:cs="Times New Roman" w:hint="eastAsia"/>
        </w:rPr>
        <w:t>及有限的权柄</w:t>
      </w:r>
      <w:r w:rsidR="005C0F88" w:rsidRPr="00445C3D">
        <w:rPr>
          <w:rFonts w:cs="Times New Roman" w:hint="eastAsia"/>
        </w:rPr>
        <w:t>（</w:t>
      </w:r>
      <w:r w:rsidRPr="00445C3D">
        <w:rPr>
          <w:rFonts w:cs="Times New Roman" w:hint="eastAsia"/>
        </w:rPr>
        <w:t>约十八</w:t>
      </w:r>
      <w:r w:rsidRPr="00445C3D">
        <w:rPr>
          <w:rFonts w:cs="Times New Roman"/>
        </w:rPr>
        <w:t>12</w:t>
      </w:r>
      <w:r w:rsidR="005C0F88" w:rsidRPr="00445C3D">
        <w:rPr>
          <w:rFonts w:cs="Times New Roman" w:hint="eastAsia"/>
        </w:rPr>
        <w:t>）</w:t>
      </w:r>
      <w:r w:rsidR="000F2EE2">
        <w:rPr>
          <w:rFonts w:cs="Times New Roman" w:hint="eastAsia"/>
        </w:rPr>
        <w:t>；</w:t>
      </w:r>
      <w:r w:rsidRPr="00445C3D">
        <w:rPr>
          <w:rFonts w:cs="Times New Roman" w:hint="eastAsia"/>
        </w:rPr>
        <w:t>必要的和绝对的生命</w:t>
      </w:r>
      <w:r w:rsidR="005C0F88" w:rsidRPr="00445C3D">
        <w:rPr>
          <w:rFonts w:cs="Times New Roman" w:hint="eastAsia"/>
        </w:rPr>
        <w:t>（</w:t>
      </w:r>
      <w:r w:rsidRPr="00445C3D">
        <w:rPr>
          <w:rFonts w:cs="Times New Roman" w:hint="eastAsia"/>
        </w:rPr>
        <w:t>约壹一</w:t>
      </w:r>
      <w:r w:rsidR="00893BA9" w:rsidRPr="00445C3D">
        <w:rPr>
          <w:rFonts w:cs="Times New Roman"/>
        </w:rPr>
        <w:t>2</w:t>
      </w:r>
      <w:r w:rsidR="000F2EE2">
        <w:rPr>
          <w:rFonts w:cs="Times New Roman" w:hint="eastAsia"/>
        </w:rPr>
        <w:t>；</w:t>
      </w:r>
      <w:r w:rsidRPr="00445C3D">
        <w:rPr>
          <w:rFonts w:cs="Times New Roman" w:hint="eastAsia"/>
        </w:rPr>
        <w:t>约十</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五</w:t>
      </w:r>
      <w:r w:rsidRPr="00445C3D">
        <w:rPr>
          <w:rFonts w:cs="Times New Roman"/>
        </w:rPr>
        <w:t>26</w:t>
      </w:r>
      <w:r w:rsidR="005C0F88" w:rsidRPr="00445C3D">
        <w:rPr>
          <w:rFonts w:cs="Times New Roman" w:hint="eastAsia"/>
        </w:rPr>
        <w:t>）</w:t>
      </w:r>
      <w:r w:rsidRPr="00445C3D">
        <w:rPr>
          <w:rFonts w:cs="Times New Roman" w:hint="eastAsia"/>
        </w:rPr>
        <w:t>死亡与复活</w:t>
      </w:r>
      <w:r w:rsidR="005C0F88" w:rsidRPr="00445C3D">
        <w:rPr>
          <w:rFonts w:cs="Times New Roman" w:hint="eastAsia"/>
        </w:rPr>
        <w:t>（</w:t>
      </w:r>
      <w:r w:rsidRPr="00445C3D">
        <w:rPr>
          <w:rFonts w:cs="Times New Roman" w:hint="eastAsia"/>
        </w:rPr>
        <w:t>太十六</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林前二</w:t>
      </w:r>
      <w:r w:rsidR="00893BA9" w:rsidRPr="00445C3D">
        <w:rPr>
          <w:rFonts w:cs="Times New Roman"/>
        </w:rPr>
        <w:t>8</w:t>
      </w:r>
      <w:r w:rsidR="000F2EE2">
        <w:rPr>
          <w:rFonts w:cs="Times New Roman" w:hint="eastAsia"/>
        </w:rPr>
        <w:t>；</w:t>
      </w:r>
      <w:r w:rsidRPr="00445C3D">
        <w:rPr>
          <w:rFonts w:cs="Times New Roman" w:hint="eastAsia"/>
        </w:rPr>
        <w:t>徒三</w:t>
      </w:r>
      <w:r w:rsidRPr="00445C3D">
        <w:rPr>
          <w:rFonts w:cs="Times New Roman"/>
        </w:rPr>
        <w:t>15</w:t>
      </w:r>
      <w:r w:rsidR="005C0F88" w:rsidRPr="00445C3D">
        <w:rPr>
          <w:rFonts w:cs="Times New Roman" w:hint="eastAsia"/>
        </w:rPr>
        <w:t>）</w:t>
      </w:r>
      <w:r w:rsidRPr="00445C3D">
        <w:rPr>
          <w:rFonts w:cs="Times New Roman" w:hint="eastAsia"/>
        </w:rPr>
        <w:t>。神圣的特性和属人性的特性这两种特性是平等</w:t>
      </w:r>
      <w:r w:rsidR="00776FEE" w:rsidRPr="00445C3D">
        <w:rPr>
          <w:rFonts w:cs="Times New Roman" w:hint="eastAsia"/>
        </w:rPr>
        <w:t>、</w:t>
      </w:r>
      <w:r w:rsidRPr="00445C3D">
        <w:rPr>
          <w:rFonts w:cs="Times New Roman" w:hint="eastAsia"/>
        </w:rPr>
        <w:t>实在并真正</w:t>
      </w:r>
      <w:r w:rsidR="00776FEE" w:rsidRPr="00445C3D">
        <w:rPr>
          <w:rFonts w:cs="Times New Roman" w:hint="eastAsia"/>
        </w:rPr>
        <w:t>地</w:t>
      </w:r>
      <w:r w:rsidRPr="00445C3D">
        <w:rPr>
          <w:rFonts w:cs="Times New Roman" w:hint="eastAsia"/>
        </w:rPr>
        <w:t>属于基督，因为神性和人性这两性都实在并真正</w:t>
      </w:r>
      <w:r w:rsidR="00776FEE" w:rsidRPr="00445C3D">
        <w:rPr>
          <w:rFonts w:cs="Times New Roman" w:hint="eastAsia"/>
        </w:rPr>
        <w:t>地</w:t>
      </w:r>
      <w:r w:rsidRPr="00445C3D">
        <w:rPr>
          <w:rFonts w:cs="Times New Roman" w:hint="eastAsia"/>
        </w:rPr>
        <w:t>属于祂。但是神圣的特性按照祂的神性属于基督，同时人性的特性，按照祂的人性也属于祂，这是圣经以有区分的</w:t>
      </w:r>
      <w:r w:rsidR="00760E7F" w:rsidRPr="00445C3D">
        <w:rPr>
          <w:rFonts w:cs="Times New Roman" w:hint="eastAsia"/>
        </w:rPr>
        <w:t>介词</w:t>
      </w:r>
      <w:r w:rsidR="005C0F88" w:rsidRPr="00445C3D">
        <w:rPr>
          <w:rFonts w:cs="Times New Roman" w:hint="eastAsia"/>
        </w:rPr>
        <w:t>（</w:t>
      </w:r>
      <w:r w:rsidRPr="00445C3D">
        <w:rPr>
          <w:rFonts w:cs="Times New Roman"/>
        </w:rPr>
        <w:t>particulae diacriticae</w:t>
      </w:r>
      <w:r w:rsidR="005C0F88" w:rsidRPr="00445C3D">
        <w:rPr>
          <w:rFonts w:cs="Times New Roman" w:hint="eastAsia"/>
        </w:rPr>
        <w:t>）</w:t>
      </w:r>
      <w:r w:rsidRPr="00445C3D">
        <w:rPr>
          <w:rFonts w:cs="Times New Roman" w:hint="eastAsia"/>
        </w:rPr>
        <w:t>，如罗</w:t>
      </w:r>
      <w:r w:rsidR="00893BA9" w:rsidRPr="00445C3D">
        <w:rPr>
          <w:rFonts w:cs="Times New Roman" w:hint="eastAsia"/>
        </w:rPr>
        <w:t>一</w:t>
      </w:r>
      <w:r w:rsidR="00893BA9" w:rsidRPr="00445C3D">
        <w:rPr>
          <w:rFonts w:cs="Times New Roman"/>
        </w:rPr>
        <w:t>3</w:t>
      </w:r>
      <w:r w:rsidR="00E605A4">
        <w:rPr>
          <w:rFonts w:cs="Times New Roman" w:hint="eastAsia"/>
        </w:rPr>
        <w:t>（</w:t>
      </w:r>
      <w:r w:rsidRPr="00445C3D">
        <w:rPr>
          <w:rFonts w:cs="Times New Roman" w:hint="eastAsia"/>
        </w:rPr>
        <w:t>按</w:t>
      </w:r>
      <w:r w:rsidR="00E605A4">
        <w:rPr>
          <w:rFonts w:cs="Times New Roman" w:hint="eastAsia"/>
        </w:rPr>
        <w:t>）</w:t>
      </w:r>
      <w:r w:rsidR="000F2EE2">
        <w:rPr>
          <w:rFonts w:cs="Times New Roman" w:hint="eastAsia"/>
        </w:rPr>
        <w:t>；</w:t>
      </w:r>
      <w:r w:rsidRPr="00445C3D">
        <w:rPr>
          <w:rFonts w:cs="Times New Roman" w:hint="eastAsia"/>
        </w:rPr>
        <w:t>九</w:t>
      </w:r>
      <w:r w:rsidRPr="00445C3D">
        <w:rPr>
          <w:rFonts w:cs="Times New Roman"/>
        </w:rPr>
        <w:t>5</w:t>
      </w:r>
      <w:r w:rsidR="00E605A4">
        <w:rPr>
          <w:rFonts w:cs="Times New Roman" w:hint="eastAsia"/>
        </w:rPr>
        <w:t>（</w:t>
      </w:r>
      <w:r w:rsidRPr="00445C3D">
        <w:rPr>
          <w:rFonts w:cs="Times New Roman" w:hint="eastAsia"/>
        </w:rPr>
        <w:t>按</w:t>
      </w:r>
      <w:r w:rsidR="00E605A4">
        <w:rPr>
          <w:rFonts w:cs="Times New Roman" w:hint="eastAsia"/>
        </w:rPr>
        <w:t>）</w:t>
      </w:r>
      <w:r w:rsidRPr="00445C3D">
        <w:rPr>
          <w:rFonts w:cs="Times New Roman" w:hint="eastAsia"/>
        </w:rPr>
        <w:t>所清晰表明的。</w:t>
      </w:r>
    </w:p>
    <w:p w14:paraId="3CFF1640" w14:textId="1CD52D31" w:rsidR="00BB75CD" w:rsidRPr="00445C3D" w:rsidRDefault="0031269B" w:rsidP="00DF514A">
      <w:pPr>
        <w:spacing w:after="0"/>
        <w:ind w:firstLine="461"/>
        <w:rPr>
          <w:rFonts w:cs="Times New Roman"/>
        </w:rPr>
      </w:pPr>
      <w:r w:rsidRPr="00445C3D">
        <w:rPr>
          <w:rFonts w:cs="Times New Roman" w:hint="eastAsia"/>
        </w:rPr>
        <w:t>当描写基督救赎工作时，最好采用具体的说法</w:t>
      </w:r>
      <w:r w:rsidR="00512B20" w:rsidRPr="00445C3D">
        <w:rPr>
          <w:rFonts w:cs="Times New Roman" w:hint="eastAsia"/>
        </w:rPr>
        <w:t>：</w:t>
      </w:r>
      <w:r w:rsidR="001601E9" w:rsidRPr="00445C3D">
        <w:rPr>
          <w:rFonts w:cs="Times New Roman"/>
        </w:rPr>
        <w:t>“</w:t>
      </w:r>
      <w:r w:rsidRPr="00445C3D">
        <w:rPr>
          <w:rFonts w:cs="Times New Roman" w:hint="eastAsia"/>
        </w:rPr>
        <w:t>上帝的儿子受苦而死</w:t>
      </w:r>
      <w:r w:rsidR="001601E9" w:rsidRPr="00445C3D">
        <w:rPr>
          <w:rFonts w:cs="Times New Roman"/>
        </w:rPr>
        <w:t>”</w:t>
      </w:r>
      <w:r w:rsidRPr="00445C3D">
        <w:rPr>
          <w:rFonts w:cs="Times New Roman" w:hint="eastAsia"/>
        </w:rPr>
        <w:t>，代替抽象的说法</w:t>
      </w:r>
      <w:r w:rsidR="00512B20" w:rsidRPr="00445C3D">
        <w:rPr>
          <w:rFonts w:cs="Times New Roman" w:hint="eastAsia"/>
        </w:rPr>
        <w:t>：</w:t>
      </w:r>
      <w:r w:rsidR="001601E9" w:rsidRPr="00445C3D">
        <w:rPr>
          <w:rFonts w:cs="Times New Roman"/>
        </w:rPr>
        <w:t>“</w:t>
      </w:r>
      <w:r w:rsidRPr="00445C3D">
        <w:rPr>
          <w:rFonts w:cs="Times New Roman" w:hint="eastAsia"/>
        </w:rPr>
        <w:t>神性</w:t>
      </w:r>
      <w:r w:rsidR="005C0F88" w:rsidRPr="00445C3D">
        <w:rPr>
          <w:rFonts w:cs="Times New Roman" w:hint="eastAsia"/>
        </w:rPr>
        <w:t>（</w:t>
      </w:r>
      <w:r w:rsidRPr="00445C3D">
        <w:rPr>
          <w:rFonts w:cs="Times New Roman"/>
        </w:rPr>
        <w:t>Divinity</w:t>
      </w:r>
      <w:r w:rsidR="005C0F88" w:rsidRPr="00445C3D">
        <w:rPr>
          <w:rFonts w:cs="Times New Roman" w:hint="eastAsia"/>
        </w:rPr>
        <w:t>）</w:t>
      </w:r>
      <w:r w:rsidRPr="00445C3D">
        <w:rPr>
          <w:rFonts w:cs="Times New Roman" w:hint="eastAsia"/>
        </w:rPr>
        <w:t>受苦而死</w:t>
      </w:r>
      <w:r w:rsidR="001601E9" w:rsidRPr="00445C3D">
        <w:rPr>
          <w:rFonts w:cs="Times New Roman"/>
        </w:rPr>
        <w:t>”</w:t>
      </w:r>
      <w:r w:rsidRPr="00445C3D">
        <w:rPr>
          <w:rFonts w:cs="Times New Roman" w:hint="eastAsia"/>
        </w:rPr>
        <w:t>，因为抽象的说法可能使人以为是父上帝受苦主义</w:t>
      </w:r>
      <w:r w:rsidR="005C0F88" w:rsidRPr="00445C3D">
        <w:rPr>
          <w:rFonts w:cs="Times New Roman" w:hint="eastAsia"/>
        </w:rPr>
        <w:t>（</w:t>
      </w:r>
      <w:r w:rsidRPr="00445C3D">
        <w:rPr>
          <w:rFonts w:cs="Times New Roman"/>
        </w:rPr>
        <w:t>Theopassianism</w:t>
      </w:r>
      <w:r w:rsidR="005C0F88" w:rsidRPr="00445C3D">
        <w:rPr>
          <w:rFonts w:cs="Times New Roman" w:hint="eastAsia"/>
        </w:rPr>
        <w:t>）</w:t>
      </w:r>
      <w:r w:rsidRPr="00445C3D">
        <w:rPr>
          <w:rFonts w:cs="Times New Roman" w:hint="eastAsia"/>
        </w:rPr>
        <w:t>的意思。然而这些名词若予以正确的</w:t>
      </w:r>
      <w:r w:rsidR="00760E7F" w:rsidRPr="00445C3D">
        <w:rPr>
          <w:rFonts w:cs="Times New Roman" w:hint="eastAsia"/>
        </w:rPr>
        <w:t>理解</w:t>
      </w:r>
      <w:r w:rsidRPr="00445C3D">
        <w:rPr>
          <w:rFonts w:cs="Times New Roman" w:hint="eastAsia"/>
        </w:rPr>
        <w:t>，可以被认为</w:t>
      </w:r>
      <w:r w:rsidR="007F7AB9">
        <w:rPr>
          <w:rFonts w:cs="Times New Roman" w:hint="eastAsia"/>
        </w:rPr>
        <w:t>是</w:t>
      </w:r>
      <w:r w:rsidR="00760E7F" w:rsidRPr="00445C3D">
        <w:rPr>
          <w:rFonts w:cs="Times New Roman" w:hint="eastAsia"/>
        </w:rPr>
        <w:t>恰当</w:t>
      </w:r>
      <w:r w:rsidR="007F7AB9">
        <w:rPr>
          <w:rFonts w:cs="Times New Roman" w:hint="eastAsia"/>
        </w:rPr>
        <w:t>的</w:t>
      </w:r>
      <w:r w:rsidRPr="00445C3D">
        <w:rPr>
          <w:rFonts w:cs="Times New Roman" w:hint="eastAsia"/>
        </w:rPr>
        <w:t>。路德和第十六世纪的教义家多次按着</w:t>
      </w:r>
      <w:r w:rsidR="001601E9" w:rsidRPr="00445C3D">
        <w:rPr>
          <w:rFonts w:cs="Times New Roman"/>
        </w:rPr>
        <w:t>“</w:t>
      </w:r>
      <w:r w:rsidRPr="00445C3D">
        <w:rPr>
          <w:rFonts w:cs="Times New Roman" w:hint="eastAsia"/>
        </w:rPr>
        <w:t>神性</w:t>
      </w:r>
      <w:r w:rsidR="005C0F88" w:rsidRPr="00445C3D">
        <w:rPr>
          <w:rFonts w:cs="Times New Roman" w:hint="eastAsia"/>
        </w:rPr>
        <w:t>（</w:t>
      </w:r>
      <w:r w:rsidRPr="00445C3D">
        <w:rPr>
          <w:rFonts w:cs="Times New Roman"/>
        </w:rPr>
        <w:t>Divinity</w:t>
      </w:r>
      <w:r w:rsidR="005C0F88" w:rsidRPr="00445C3D">
        <w:rPr>
          <w:rFonts w:cs="Times New Roman" w:hint="eastAsia"/>
        </w:rPr>
        <w:t>）</w:t>
      </w:r>
      <w:r w:rsidRPr="00445C3D">
        <w:rPr>
          <w:rFonts w:cs="Times New Roman" w:hint="eastAsia"/>
        </w:rPr>
        <w:t>在肉身内</w:t>
      </w:r>
      <w:r w:rsidR="001601E9" w:rsidRPr="00445C3D">
        <w:rPr>
          <w:rFonts w:cs="Times New Roman"/>
        </w:rPr>
        <w:t>”</w:t>
      </w:r>
      <w:r w:rsidR="005C0F88" w:rsidRPr="00445C3D">
        <w:rPr>
          <w:rFonts w:cs="Times New Roman" w:hint="eastAsia"/>
        </w:rPr>
        <w:t>（</w:t>
      </w:r>
      <w:r w:rsidRPr="00445C3D">
        <w:rPr>
          <w:rFonts w:cs="Times New Roman" w:hint="eastAsia"/>
        </w:rPr>
        <w:t>参西二</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上帝本性一切的丰盛</w:t>
      </w:r>
      <w:r w:rsidR="001601E9" w:rsidRPr="00445C3D">
        <w:rPr>
          <w:rFonts w:cs="Times New Roman"/>
        </w:rPr>
        <w:t>”</w:t>
      </w:r>
      <w:r w:rsidR="005C0F88" w:rsidRPr="00445C3D">
        <w:rPr>
          <w:rFonts w:cs="Times New Roman" w:hint="eastAsia"/>
        </w:rPr>
        <w:t>）</w:t>
      </w:r>
      <w:r w:rsidRPr="00445C3D">
        <w:rPr>
          <w:rFonts w:cs="Times New Roman" w:hint="eastAsia"/>
        </w:rPr>
        <w:t>的意义使用它们。</w:t>
      </w:r>
      <w:r w:rsidR="00760E7F" w:rsidRPr="00445C3D">
        <w:rPr>
          <w:rFonts w:cs="Times New Roman" w:hint="eastAsia"/>
        </w:rPr>
        <w:t>——</w:t>
      </w:r>
      <w:r w:rsidRPr="00445C3D">
        <w:rPr>
          <w:rFonts w:cs="Times New Roman" w:hint="eastAsia"/>
        </w:rPr>
        <w:t>顺便附带</w:t>
      </w:r>
      <w:r w:rsidR="00760E7F"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我们的教义家从未断言称上帝在祂本性</w:t>
      </w:r>
      <w:r w:rsidR="005C0F88" w:rsidRPr="00445C3D">
        <w:rPr>
          <w:rFonts w:cs="Times New Roman" w:hint="eastAsia"/>
        </w:rPr>
        <w:t>（</w:t>
      </w:r>
      <w:r w:rsidRPr="00445C3D">
        <w:rPr>
          <w:rFonts w:cs="Times New Roman"/>
        </w:rPr>
        <w:t>nature</w:t>
      </w:r>
      <w:r w:rsidR="005C0F88" w:rsidRPr="00445C3D">
        <w:rPr>
          <w:rFonts w:cs="Times New Roman" w:hint="eastAsia"/>
        </w:rPr>
        <w:t>）</w:t>
      </w:r>
      <w:r w:rsidRPr="00445C3D">
        <w:rPr>
          <w:rFonts w:cs="Times New Roman" w:hint="eastAsia"/>
        </w:rPr>
        <w:t>里能受苦而死。他们所教导的是</w:t>
      </w:r>
      <w:r w:rsidR="00512B20" w:rsidRPr="00445C3D">
        <w:rPr>
          <w:rFonts w:cs="Times New Roman" w:hint="eastAsia"/>
        </w:rPr>
        <w:t>：</w:t>
      </w:r>
      <w:r w:rsidRPr="00445C3D">
        <w:rPr>
          <w:rFonts w:cs="Times New Roman" w:hint="eastAsia"/>
        </w:rPr>
        <w:t>成为肉身的上帝的儿子基督是真上帝和真人，是按照</w:t>
      </w:r>
      <w:r w:rsidR="00760E7F" w:rsidRPr="00445C3D">
        <w:rPr>
          <w:rFonts w:cs="Times New Roman" w:hint="eastAsia"/>
        </w:rPr>
        <w:t>祂</w:t>
      </w:r>
      <w:r w:rsidRPr="00445C3D">
        <w:rPr>
          <w:rFonts w:cs="Times New Roman" w:hint="eastAsia"/>
        </w:rPr>
        <w:t>的人性受苦受死。</w:t>
      </w:r>
    </w:p>
    <w:p w14:paraId="459AE650" w14:textId="77777777" w:rsidR="00EB00ED" w:rsidRPr="00445C3D" w:rsidRDefault="00EB00ED" w:rsidP="00DF514A">
      <w:pPr>
        <w:spacing w:after="0"/>
        <w:ind w:firstLine="461"/>
        <w:rPr>
          <w:rFonts w:cs="Times New Roman"/>
        </w:rPr>
      </w:pPr>
    </w:p>
    <w:p w14:paraId="689A6D1A" w14:textId="1FEA905A" w:rsidR="00EB00ED" w:rsidRPr="00445C3D" w:rsidRDefault="0031269B" w:rsidP="00445C3D">
      <w:pPr>
        <w:pStyle w:val="4"/>
        <w:rPr>
          <w:rFonts w:cs="Times New Roman"/>
        </w:rPr>
      </w:pPr>
      <w:r w:rsidRPr="00445C3D">
        <w:rPr>
          <w:rFonts w:cs="Times New Roman" w:hint="eastAsia"/>
        </w:rPr>
        <w:t>第二种类</w:t>
      </w:r>
    </w:p>
    <w:p w14:paraId="2C3E2FC8" w14:textId="0AE98CA6"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Genus Maiestaticum.</w:t>
      </w:r>
      <w:r w:rsidRPr="00445C3D">
        <w:rPr>
          <w:rFonts w:cs="Times New Roman" w:hint="eastAsia"/>
        </w:rPr>
        <w:t>）</w:t>
      </w:r>
    </w:p>
    <w:p w14:paraId="7D4C2BBD" w14:textId="1A73BD05" w:rsidR="008A47FD" w:rsidRPr="00445C3D" w:rsidRDefault="0031269B" w:rsidP="00DF514A">
      <w:pPr>
        <w:spacing w:after="0"/>
        <w:ind w:firstLine="461"/>
        <w:rPr>
          <w:rFonts w:cs="Times New Roman"/>
        </w:rPr>
      </w:pPr>
      <w:r w:rsidRPr="00445C3D">
        <w:rPr>
          <w:rFonts w:cs="Times New Roman" w:hint="eastAsia"/>
        </w:rPr>
        <w:t>特性归与的第二种类，是上帝的儿子，由于位格的联合</w:t>
      </w:r>
      <w:r w:rsidR="00893BA9" w:rsidRPr="00445C3D">
        <w:rPr>
          <w:rFonts w:cs="Times New Roman" w:hint="eastAsia"/>
        </w:rPr>
        <w:t>，真</w:t>
      </w:r>
      <w:r w:rsidRPr="00445C3D">
        <w:rPr>
          <w:rFonts w:cs="Times New Roman" w:hint="eastAsia"/>
        </w:rPr>
        <w:t>正而实在</w:t>
      </w:r>
      <w:r w:rsidR="00FD6AFA" w:rsidRPr="00445C3D">
        <w:rPr>
          <w:rFonts w:cs="Times New Roman" w:hint="eastAsia"/>
        </w:rPr>
        <w:t>地</w:t>
      </w:r>
      <w:r w:rsidRPr="00445C3D">
        <w:rPr>
          <w:rFonts w:cs="Times New Roman" w:hint="eastAsia"/>
        </w:rPr>
        <w:t>将自己神性的特性，归与祂所接受的人性，成为共同所有，共同使用与指定</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。特性归与第一种</w:t>
      </w:r>
      <w:r w:rsidR="00893BA9" w:rsidRPr="00445C3D">
        <w:rPr>
          <w:rFonts w:cs="Times New Roman" w:hint="eastAsia"/>
        </w:rPr>
        <w:t>类</w:t>
      </w:r>
      <w:r w:rsidR="005C0F88" w:rsidRPr="00445C3D">
        <w:rPr>
          <w:rFonts w:cs="Times New Roman" w:hint="eastAsia"/>
        </w:rPr>
        <w:t>（</w:t>
      </w:r>
      <w:r w:rsidRPr="00445C3D">
        <w:rPr>
          <w:rFonts w:cs="Times New Roman"/>
        </w:rPr>
        <w:t>genus idiomaticum</w:t>
      </w:r>
      <w:r w:rsidR="005C0F88" w:rsidRPr="00445C3D">
        <w:rPr>
          <w:rFonts w:cs="Times New Roman" w:hint="eastAsia"/>
        </w:rPr>
        <w:t>）</w:t>
      </w:r>
      <w:r w:rsidR="00620234">
        <w:rPr>
          <w:rFonts w:cs="Times New Roman" w:hint="eastAsia"/>
        </w:rPr>
        <w:t>是</w:t>
      </w:r>
      <w:r w:rsidRPr="00445C3D">
        <w:rPr>
          <w:rFonts w:cs="Times New Roman" w:hint="eastAsia"/>
        </w:rPr>
        <w:t>如何</w:t>
      </w:r>
      <w:r w:rsidR="000F4251" w:rsidRPr="00445C3D">
        <w:rPr>
          <w:rFonts w:cs="Times New Roman" w:hint="eastAsia"/>
        </w:rPr>
        <w:t>需要藉着</w:t>
      </w:r>
      <w:r w:rsidRPr="00445C3D">
        <w:rPr>
          <w:rFonts w:cs="Times New Roman" w:hint="eastAsia"/>
        </w:rPr>
        <w:t>位格的联合，第二种类</w:t>
      </w:r>
      <w:r w:rsidRPr="00445C3D">
        <w:rPr>
          <w:rFonts w:cs="Times New Roman"/>
        </w:rPr>
        <w:t xml:space="preserve"> genus maiestaticum </w:t>
      </w:r>
      <w:r w:rsidR="005C0F88" w:rsidRPr="00445C3D">
        <w:rPr>
          <w:rFonts w:cs="Times New Roman" w:hint="eastAsia"/>
        </w:rPr>
        <w:t>（</w:t>
      </w:r>
      <w:r w:rsidRPr="00445C3D">
        <w:rPr>
          <w:rFonts w:cs="Times New Roman" w:hint="eastAsia"/>
        </w:rPr>
        <w:t>威严的种类</w:t>
      </w:r>
      <w:r w:rsidR="005C0F88" w:rsidRPr="00445C3D">
        <w:rPr>
          <w:rFonts w:cs="Times New Roman" w:hint="eastAsia"/>
        </w:rPr>
        <w:t>）</w:t>
      </w:r>
      <w:r w:rsidRPr="00445C3D">
        <w:rPr>
          <w:rFonts w:cs="Times New Roman" w:hint="eastAsia"/>
        </w:rPr>
        <w:t>，与特性归与的第一种类一样也是需要位格的联合</w:t>
      </w:r>
      <w:r w:rsidR="003E5E32">
        <w:rPr>
          <w:rFonts w:cs="Times New Roman" w:hint="eastAsia"/>
        </w:rPr>
        <w:t>。</w:t>
      </w:r>
      <w:r w:rsidRPr="00445C3D">
        <w:rPr>
          <w:rFonts w:cs="Times New Roman" w:hint="eastAsia"/>
        </w:rPr>
        <w:t>因为人性既被接受</w:t>
      </w:r>
      <w:r w:rsidR="00893BA9" w:rsidRPr="00445C3D">
        <w:rPr>
          <w:rFonts w:cs="Times New Roman" w:hint="eastAsia"/>
        </w:rPr>
        <w:t>于</w:t>
      </w:r>
      <w:r w:rsidR="00893BA9" w:rsidRPr="00445C3D">
        <w:rPr>
          <w:rFonts w:cs="Times New Roman"/>
        </w:rPr>
        <w:t>λ</w:t>
      </w:r>
      <w:r w:rsidRPr="00445C3D">
        <w:rPr>
          <w:rFonts w:cs="Times New Roman"/>
        </w:rPr>
        <w:t>όγος</w:t>
      </w:r>
      <w:r w:rsidR="00BC2137" w:rsidRPr="00445C3D">
        <w:rPr>
          <w:rFonts w:cs="Times New Roman" w:hint="eastAsia"/>
        </w:rPr>
        <w:t>道</w:t>
      </w:r>
      <w:r w:rsidRPr="00445C3D">
        <w:rPr>
          <w:rFonts w:cs="Times New Roman" w:hint="eastAsia"/>
        </w:rPr>
        <w:t>的位格里，人性便与神性共享一切的荣耀和威严，而因此也享有了神性的神圣特性，约一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五</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六</w:t>
      </w:r>
      <w:r w:rsidRPr="00445C3D">
        <w:rPr>
          <w:rFonts w:cs="Times New Roman"/>
        </w:rPr>
        <w:t>51</w:t>
      </w:r>
      <w:r w:rsidRPr="00445C3D">
        <w:rPr>
          <w:rFonts w:cs="Times New Roman" w:hint="eastAsia"/>
        </w:rPr>
        <w:t>。道成肉身如果是实在的，那么，神性的特性归于人性也必是实在的，因为藉着位格的联合不但是位格</w:t>
      </w:r>
      <w:r w:rsidR="0053703D" w:rsidRPr="00445C3D">
        <w:rPr>
          <w:rFonts w:cs="Times New Roman" w:hint="eastAsia"/>
        </w:rPr>
        <w:t>，</w:t>
      </w:r>
      <w:r w:rsidRPr="00445C3D">
        <w:rPr>
          <w:rFonts w:cs="Times New Roman" w:hint="eastAsia"/>
        </w:rPr>
        <w:t>就是那不能与位格分离的神性也进入了与人性的交通。</w:t>
      </w:r>
    </w:p>
    <w:p w14:paraId="73172C64" w14:textId="346222C3" w:rsidR="008A47FD" w:rsidRPr="00445C3D" w:rsidRDefault="0031269B" w:rsidP="00DF514A">
      <w:pPr>
        <w:spacing w:after="0"/>
        <w:ind w:firstLine="461"/>
        <w:rPr>
          <w:rFonts w:cs="Times New Roman"/>
        </w:rPr>
      </w:pPr>
      <w:r w:rsidRPr="00445C3D">
        <w:rPr>
          <w:rFonts w:cs="Times New Roman" w:hint="eastAsia"/>
        </w:rPr>
        <w:t>但是，圣经如此明白证实的重要真理，仍是有人予以郑重的否认。尤其是有人主张，人性不能接受神圣的全能，全知和全在性，因为有限的不能接受无限的特性</w:t>
      </w:r>
      <w:r w:rsidR="005C0F88" w:rsidRPr="00445C3D">
        <w:rPr>
          <w:rFonts w:cs="Times New Roman" w:hint="eastAsia"/>
        </w:rPr>
        <w:t>（</w:t>
      </w:r>
      <w:r w:rsidR="008F2E1B" w:rsidRPr="00445C3D">
        <w:rPr>
          <w:rFonts w:cs="Times New Roman" w:hint="eastAsia"/>
        </w:rPr>
        <w:t>改革宗</w:t>
      </w:r>
      <w:r w:rsidRPr="00445C3D">
        <w:rPr>
          <w:rFonts w:cs="Times New Roman" w:hint="eastAsia"/>
        </w:rPr>
        <w:t>，教皇派所称</w:t>
      </w:r>
      <w:r w:rsidR="005C0F88" w:rsidRPr="00445C3D">
        <w:rPr>
          <w:rFonts w:cs="Times New Roman" w:hint="eastAsia"/>
        </w:rPr>
        <w:t>）</w:t>
      </w:r>
      <w:r w:rsidRPr="00445C3D">
        <w:rPr>
          <w:rFonts w:cs="Times New Roman" w:hint="eastAsia"/>
        </w:rPr>
        <w:t>。事实上，按照异端者所主张的</w:t>
      </w:r>
      <w:r w:rsidR="00512B20" w:rsidRPr="00445C3D">
        <w:rPr>
          <w:rFonts w:cs="Times New Roman" w:hint="eastAsia"/>
        </w:rPr>
        <w:t>：</w:t>
      </w:r>
      <w:r w:rsidRPr="00445C3D">
        <w:rPr>
          <w:rFonts w:cs="Times New Roman" w:hint="eastAsia"/>
        </w:rPr>
        <w:t>若勉强人性去领受神性的特性，就会毁灭了人性。故此，基督的人性由于位格的联合，并未领受了全能性，只是领受了巨大的力量</w:t>
      </w:r>
      <w:r w:rsidR="000F2EE2">
        <w:rPr>
          <w:rFonts w:cs="Times New Roman" w:hint="eastAsia"/>
        </w:rPr>
        <w:t>；</w:t>
      </w:r>
      <w:r w:rsidRPr="00445C3D">
        <w:rPr>
          <w:rFonts w:cs="Times New Roman" w:hint="eastAsia"/>
        </w:rPr>
        <w:t>并非领受到全知性，却只领受到庞大的知识</w:t>
      </w:r>
      <w:r w:rsidR="000F2EE2">
        <w:rPr>
          <w:rFonts w:cs="Times New Roman" w:hint="eastAsia"/>
        </w:rPr>
        <w:t>；</w:t>
      </w:r>
      <w:r w:rsidRPr="00445C3D">
        <w:rPr>
          <w:rFonts w:cs="Times New Roman" w:hint="eastAsia"/>
        </w:rPr>
        <w:t>不是领受到全在性，却只领受高举在上帝的右边地点存在。总之，照着</w:t>
      </w:r>
      <w:r w:rsidR="008F2E1B" w:rsidRPr="00445C3D">
        <w:rPr>
          <w:rFonts w:cs="Times New Roman" w:hint="eastAsia"/>
        </w:rPr>
        <w:t>改革宗</w:t>
      </w:r>
      <w:r w:rsidRPr="00445C3D">
        <w:rPr>
          <w:rFonts w:cs="Times New Roman" w:hint="eastAsia"/>
        </w:rPr>
        <w:t>的道理，基督的人性没有领受到神圣的恩赐，只领受了卓越而有限的恩赐，这恩赐是一般人性所能</w:t>
      </w:r>
      <w:r w:rsidR="00E64AAA" w:rsidRPr="00445C3D">
        <w:rPr>
          <w:rFonts w:cs="Times New Roman" w:hint="eastAsia"/>
        </w:rPr>
        <w:t>承受</w:t>
      </w:r>
      <w:r w:rsidRPr="00445C3D">
        <w:rPr>
          <w:rFonts w:cs="Times New Roman" w:hint="eastAsia"/>
        </w:rPr>
        <w:t>的。可是，这种否认神性的特性归与人性，也是否认位格的联合</w:t>
      </w:r>
      <w:r w:rsidR="000F2EE2">
        <w:rPr>
          <w:rFonts w:cs="Times New Roman" w:hint="eastAsia"/>
        </w:rPr>
        <w:t>；</w:t>
      </w:r>
      <w:r w:rsidRPr="00445C3D">
        <w:rPr>
          <w:rFonts w:cs="Times New Roman" w:hint="eastAsia"/>
        </w:rPr>
        <w:t>因为要是基督人性不能共享神性的特性，就不能被接受</w:t>
      </w:r>
      <w:r w:rsidR="00893BA9" w:rsidRPr="00445C3D">
        <w:rPr>
          <w:rFonts w:cs="Times New Roman" w:hint="eastAsia"/>
        </w:rPr>
        <w:t>于</w:t>
      </w:r>
      <w:r w:rsidR="00893BA9" w:rsidRPr="00445C3D">
        <w:rPr>
          <w:rFonts w:cs="Times New Roman"/>
        </w:rPr>
        <w:t>λ</w:t>
      </w:r>
      <w:r w:rsidRPr="00445C3D">
        <w:rPr>
          <w:rFonts w:cs="Times New Roman"/>
        </w:rPr>
        <w:t>όγο</w:t>
      </w:r>
      <w:r w:rsidR="00893BA9" w:rsidRPr="00445C3D">
        <w:rPr>
          <w:rFonts w:cs="Times New Roman"/>
        </w:rPr>
        <w:t>ς</w:t>
      </w:r>
      <w:r w:rsidR="005C0F88" w:rsidRPr="00445C3D">
        <w:rPr>
          <w:rFonts w:cs="Times New Roman" w:hint="eastAsia"/>
        </w:rPr>
        <w:t>（</w:t>
      </w:r>
      <w:r w:rsidRPr="00445C3D">
        <w:rPr>
          <w:rFonts w:cs="Times New Roman" w:hint="eastAsia"/>
        </w:rPr>
        <w:t>道</w:t>
      </w:r>
      <w:r w:rsidR="005C0F88" w:rsidRPr="00445C3D">
        <w:rPr>
          <w:rFonts w:cs="Times New Roman" w:hint="eastAsia"/>
        </w:rPr>
        <w:t>）</w:t>
      </w:r>
      <w:r w:rsidRPr="00445C3D">
        <w:rPr>
          <w:rFonts w:cs="Times New Roman" w:hint="eastAsia"/>
        </w:rPr>
        <w:t>的位格内，以致不能有道成肉身的事。因此，实际上来说，</w:t>
      </w:r>
      <w:r w:rsidR="008F2E1B" w:rsidRPr="00445C3D">
        <w:rPr>
          <w:rFonts w:cs="Times New Roman" w:hint="eastAsia"/>
        </w:rPr>
        <w:t>改革宗</w:t>
      </w:r>
      <w:r w:rsidRPr="00445C3D">
        <w:rPr>
          <w:rFonts w:cs="Times New Roman" w:hint="eastAsia"/>
        </w:rPr>
        <w:t>和教皇主义者由于弃绝特性归与的道理，也就是不承认道成肉身的道</w:t>
      </w:r>
      <w:r w:rsidR="00893BA9" w:rsidRPr="00445C3D">
        <w:rPr>
          <w:rFonts w:cs="Times New Roman" w:hint="eastAsia"/>
        </w:rPr>
        <w:t>理</w:t>
      </w:r>
      <w:r w:rsidR="005C0F88" w:rsidRPr="00445C3D">
        <w:rPr>
          <w:rFonts w:cs="Times New Roman" w:hint="eastAsia"/>
        </w:rPr>
        <w:t>（</w:t>
      </w:r>
      <w:r w:rsidRPr="00445C3D">
        <w:rPr>
          <w:rFonts w:cs="Times New Roman" w:hint="eastAsia"/>
        </w:rPr>
        <w:t>位格的联合</w:t>
      </w:r>
      <w:r w:rsidR="005C0F88" w:rsidRPr="00445C3D">
        <w:rPr>
          <w:rFonts w:cs="Times New Roman" w:hint="eastAsia"/>
        </w:rPr>
        <w:t>）</w:t>
      </w:r>
      <w:r w:rsidRPr="00445C3D">
        <w:rPr>
          <w:rFonts w:cs="Times New Roman" w:hint="eastAsia"/>
        </w:rPr>
        <w:t>，虽然在理论上他们是坚持这道理。</w:t>
      </w:r>
    </w:p>
    <w:p w14:paraId="67BA482E" w14:textId="73B08160" w:rsidR="008A47FD" w:rsidRPr="00445C3D" w:rsidRDefault="0031269B" w:rsidP="00DF514A">
      <w:pPr>
        <w:spacing w:after="0"/>
        <w:ind w:firstLine="461"/>
        <w:rPr>
          <w:rFonts w:cs="Times New Roman"/>
        </w:rPr>
      </w:pPr>
      <w:r w:rsidRPr="00445C3D">
        <w:rPr>
          <w:rFonts w:cs="Times New Roman" w:hint="eastAsia"/>
        </w:rPr>
        <w:lastRenderedPageBreak/>
        <w:t>圣经的</w:t>
      </w:r>
      <w:r w:rsidR="002F45D8" w:rsidRPr="00445C3D">
        <w:rPr>
          <w:rFonts w:cs="Times New Roman" w:hint="eastAsia"/>
        </w:rPr>
        <w:t>见证</w:t>
      </w:r>
      <w:r w:rsidRPr="00445C3D">
        <w:rPr>
          <w:rFonts w:cs="Times New Roman" w:hint="eastAsia"/>
        </w:rPr>
        <w:t>与</w:t>
      </w:r>
      <w:r w:rsidR="008F2E1B" w:rsidRPr="00445C3D">
        <w:rPr>
          <w:rFonts w:cs="Times New Roman" w:hint="eastAsia"/>
        </w:rPr>
        <w:t>改革宗</w:t>
      </w:r>
      <w:r w:rsidRPr="00445C3D">
        <w:rPr>
          <w:rFonts w:cs="Times New Roman" w:hint="eastAsia"/>
        </w:rPr>
        <w:t>和教皇主义的异端恰好相反，它坚称基督按着祂的人性，及时领受了神圣的全能</w:t>
      </w:r>
      <w:r w:rsidR="005C0F88" w:rsidRPr="00445C3D">
        <w:rPr>
          <w:rFonts w:cs="Times New Roman" w:hint="eastAsia"/>
        </w:rPr>
        <w:t>（</w:t>
      </w:r>
      <w:r w:rsidRPr="00445C3D">
        <w:rPr>
          <w:rFonts w:cs="Times New Roman" w:hint="eastAsia"/>
        </w:rPr>
        <w:t>太二十八</w:t>
      </w:r>
      <w:r w:rsidRPr="00445C3D">
        <w:rPr>
          <w:rFonts w:cs="Times New Roman"/>
        </w:rPr>
        <w:t>18</w:t>
      </w:r>
      <w:r w:rsidR="00512B20" w:rsidRPr="00445C3D">
        <w:rPr>
          <w:rFonts w:cs="Times New Roman" w:hint="eastAsia"/>
        </w:rPr>
        <w:t>：</w:t>
      </w:r>
      <w:r w:rsidR="001601E9" w:rsidRPr="00445C3D">
        <w:rPr>
          <w:rFonts w:cs="Times New Roman"/>
        </w:rPr>
        <w:t>“</w:t>
      </w:r>
      <w:r w:rsidRPr="00445C3D">
        <w:rPr>
          <w:rFonts w:cs="Times New Roman" w:hint="eastAsia"/>
        </w:rPr>
        <w:t>天上地下所有的权柄，都赐给我了</w:t>
      </w:r>
      <w:r w:rsidR="001601E9" w:rsidRPr="00445C3D">
        <w:rPr>
          <w:rFonts w:cs="Times New Roman"/>
        </w:rPr>
        <w:t>”</w:t>
      </w:r>
      <w:r w:rsidR="000F2EE2">
        <w:rPr>
          <w:rFonts w:cs="Times New Roman" w:hint="eastAsia"/>
        </w:rPr>
        <w:t>；</w:t>
      </w:r>
      <w:r w:rsidRPr="00445C3D">
        <w:rPr>
          <w:rFonts w:cs="Times New Roman" w:hint="eastAsia"/>
        </w:rPr>
        <w:t>约五</w:t>
      </w:r>
      <w:r w:rsidRPr="00445C3D">
        <w:rPr>
          <w:rFonts w:cs="Times New Roman"/>
        </w:rPr>
        <w:t>27</w:t>
      </w:r>
      <w:r w:rsidR="00512B20" w:rsidRPr="00445C3D">
        <w:rPr>
          <w:rFonts w:cs="Times New Roman" w:hint="eastAsia"/>
        </w:rPr>
        <w:t>：</w:t>
      </w:r>
      <w:r w:rsidR="001601E9" w:rsidRPr="00445C3D">
        <w:rPr>
          <w:rFonts w:cs="Times New Roman"/>
        </w:rPr>
        <w:t>“</w:t>
      </w:r>
      <w:r w:rsidRPr="00445C3D">
        <w:rPr>
          <w:rFonts w:cs="Times New Roman" w:hint="eastAsia"/>
        </w:rPr>
        <w:t>行审判的权柄</w:t>
      </w:r>
      <w:r w:rsidR="001601E9" w:rsidRPr="00445C3D">
        <w:rPr>
          <w:rFonts w:cs="Times New Roman"/>
        </w:rPr>
        <w:t>”</w:t>
      </w:r>
      <w:r w:rsidR="00893BA9" w:rsidRPr="00445C3D">
        <w:rPr>
          <w:rFonts w:cs="Times New Roman" w:hint="eastAsia"/>
        </w:rPr>
        <w:t>六</w:t>
      </w:r>
      <w:r w:rsidRPr="00445C3D">
        <w:rPr>
          <w:rFonts w:cs="Times New Roman"/>
        </w:rPr>
        <w:t>5</w:t>
      </w:r>
      <w:r w:rsidR="00893BA9" w:rsidRPr="00445C3D">
        <w:rPr>
          <w:rFonts w:cs="Times New Roman"/>
        </w:rPr>
        <w:t>1</w:t>
      </w:r>
      <w:r w:rsidR="00512B20" w:rsidRPr="00445C3D">
        <w:rPr>
          <w:rFonts w:cs="Times New Roman" w:hint="eastAsia"/>
        </w:rPr>
        <w:t>：</w:t>
      </w:r>
      <w:r w:rsidR="001601E9" w:rsidRPr="00445C3D">
        <w:rPr>
          <w:rFonts w:cs="Times New Roman"/>
        </w:rPr>
        <w:t>“</w:t>
      </w:r>
      <w:r w:rsidR="00893BA9" w:rsidRPr="00445C3D">
        <w:rPr>
          <w:rFonts w:cs="Times New Roman" w:hint="eastAsia"/>
        </w:rPr>
        <w:t>使</w:t>
      </w:r>
      <w:r w:rsidRPr="00445C3D">
        <w:rPr>
          <w:rFonts w:cs="Times New Roman" w:hint="eastAsia"/>
        </w:rPr>
        <w:t>人永远活着的力量</w:t>
      </w:r>
      <w:r w:rsidR="001601E9" w:rsidRPr="00445C3D">
        <w:rPr>
          <w:rFonts w:cs="Times New Roman"/>
        </w:rPr>
        <w:t>”</w:t>
      </w:r>
      <w:r w:rsidR="000F2EE2">
        <w:rPr>
          <w:rFonts w:cs="Times New Roman" w:hint="eastAsia"/>
        </w:rPr>
        <w:t>；</w:t>
      </w:r>
      <w:r w:rsidRPr="00445C3D">
        <w:rPr>
          <w:rFonts w:cs="Times New Roman" w:hint="eastAsia"/>
        </w:rPr>
        <w:t>参太十六</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徒十七</w:t>
      </w:r>
      <w:r w:rsidRPr="00445C3D">
        <w:rPr>
          <w:rFonts w:cs="Times New Roman"/>
        </w:rPr>
        <w:t>31</w:t>
      </w:r>
      <w:r w:rsidR="005C0F88" w:rsidRPr="00445C3D">
        <w:rPr>
          <w:rFonts w:cs="Times New Roman" w:hint="eastAsia"/>
        </w:rPr>
        <w:t>）</w:t>
      </w:r>
      <w:r w:rsidR="00541936">
        <w:rPr>
          <w:rFonts w:cs="Times New Roman" w:hint="eastAsia"/>
        </w:rPr>
        <w:t>；以及</w:t>
      </w:r>
      <w:r w:rsidRPr="00445C3D">
        <w:rPr>
          <w:rFonts w:cs="Times New Roman" w:hint="eastAsia"/>
        </w:rPr>
        <w:t>神圣全知</w:t>
      </w:r>
      <w:r w:rsidR="005C0F88" w:rsidRPr="00445C3D">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二</w:t>
      </w:r>
      <w:r w:rsidRPr="00445C3D">
        <w:rPr>
          <w:rFonts w:cs="Times New Roman"/>
        </w:rPr>
        <w:t>3</w:t>
      </w:r>
      <w:r w:rsidRPr="00445C3D">
        <w:rPr>
          <w:rFonts w:cs="Times New Roman" w:hint="eastAsia"/>
        </w:rPr>
        <w:t>，</w:t>
      </w:r>
      <w:r w:rsidR="00893BA9" w:rsidRPr="00445C3D">
        <w:rPr>
          <w:rFonts w:cs="Times New Roman"/>
        </w:rPr>
        <w:t>9</w:t>
      </w:r>
      <w:r w:rsidR="005C0F88" w:rsidRPr="00445C3D">
        <w:rPr>
          <w:rFonts w:cs="Times New Roman" w:hint="eastAsia"/>
        </w:rPr>
        <w:t>）</w:t>
      </w:r>
      <w:r w:rsidRPr="00445C3D">
        <w:rPr>
          <w:rFonts w:cs="Times New Roman" w:hint="eastAsia"/>
        </w:rPr>
        <w:t>，神圣全在</w:t>
      </w:r>
      <w:r w:rsidR="005C0F88" w:rsidRPr="00445C3D">
        <w:rPr>
          <w:rFonts w:cs="Times New Roman" w:hint="eastAsia"/>
        </w:rPr>
        <w:t>（</w:t>
      </w:r>
      <w:r w:rsidRPr="00445C3D">
        <w:rPr>
          <w:rFonts w:cs="Times New Roman" w:hint="eastAsia"/>
        </w:rPr>
        <w:t>在太十八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二十八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约三</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w:t>
      </w:r>
      <w:r w:rsidR="00893BA9" w:rsidRPr="00445C3D">
        <w:rPr>
          <w:rFonts w:cs="Times New Roman"/>
        </w:rPr>
        <w:t>0</w:t>
      </w:r>
      <w:r w:rsidR="005C0F88" w:rsidRPr="00445C3D">
        <w:rPr>
          <w:rFonts w:cs="Times New Roman" w:hint="eastAsia"/>
        </w:rPr>
        <w:t>）</w:t>
      </w:r>
      <w:r w:rsidRPr="00445C3D">
        <w:rPr>
          <w:rFonts w:cs="Times New Roman" w:hint="eastAsia"/>
        </w:rPr>
        <w:t>，神圣威严</w:t>
      </w:r>
      <w:r w:rsidR="005C0F88" w:rsidRPr="00445C3D">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路一</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约六</w:t>
      </w:r>
      <w:r w:rsidRPr="00445C3D">
        <w:rPr>
          <w:rFonts w:cs="Times New Roman"/>
        </w:rPr>
        <w:t>62</w:t>
      </w:r>
      <w:r w:rsidR="000F2EE2">
        <w:rPr>
          <w:rFonts w:cs="Times New Roman"/>
        </w:rPr>
        <w:t>；</w:t>
      </w:r>
      <w:r w:rsidRPr="00445C3D">
        <w:rPr>
          <w:rFonts w:cs="Times New Roman" w:hint="eastAsia"/>
        </w:rPr>
        <w:t>腓二</w:t>
      </w:r>
      <w:r w:rsidRPr="00445C3D">
        <w:rPr>
          <w:rFonts w:cs="Times New Roman"/>
        </w:rPr>
        <w:t>6</w:t>
      </w:r>
      <w:r w:rsidR="000F2EE2">
        <w:rPr>
          <w:rFonts w:cs="Times New Roman"/>
        </w:rPr>
        <w:t>；</w:t>
      </w:r>
      <w:r w:rsidRPr="00445C3D">
        <w:rPr>
          <w:rFonts w:cs="Times New Roman" w:hint="eastAsia"/>
        </w:rPr>
        <w:t>来二</w:t>
      </w:r>
      <w:r w:rsidRPr="00445C3D">
        <w:rPr>
          <w:rFonts w:cs="Times New Roman"/>
        </w:rPr>
        <w:t>7</w:t>
      </w:r>
      <w:r w:rsidR="005C0F88" w:rsidRPr="00445C3D">
        <w:rPr>
          <w:rFonts w:cs="Times New Roman" w:hint="eastAsia"/>
        </w:rPr>
        <w:t>）</w:t>
      </w:r>
      <w:r w:rsidRPr="00445C3D">
        <w:rPr>
          <w:rFonts w:cs="Times New Roman" w:hint="eastAsia"/>
        </w:rPr>
        <w:t>，神圣的荣耀</w:t>
      </w:r>
      <w:r w:rsidR="005C0F88" w:rsidRPr="00445C3D">
        <w:rPr>
          <w:rFonts w:cs="Times New Roman" w:hint="eastAsia"/>
        </w:rPr>
        <w:t>（</w:t>
      </w:r>
      <w:r w:rsidRPr="00445C3D">
        <w:rPr>
          <w:rFonts w:cs="Times New Roman" w:hint="eastAsia"/>
        </w:rPr>
        <w:t>太二十六</w:t>
      </w:r>
      <w:r w:rsidRPr="00445C3D">
        <w:rPr>
          <w:rFonts w:cs="Times New Roman"/>
        </w:rPr>
        <w:t>6</w:t>
      </w:r>
      <w:r w:rsidR="00893BA9" w:rsidRPr="00445C3D">
        <w:rPr>
          <w:rFonts w:cs="Times New Roman"/>
        </w:rPr>
        <w:t>4</w:t>
      </w:r>
      <w:r w:rsidR="000F2EE2">
        <w:rPr>
          <w:rFonts w:cs="Times New Roman" w:hint="eastAsia"/>
        </w:rPr>
        <w:t>；</w:t>
      </w:r>
      <w:r w:rsidRPr="00445C3D">
        <w:rPr>
          <w:rFonts w:cs="Times New Roman" w:hint="eastAsia"/>
        </w:rPr>
        <w:t>可十四</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罗八</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弗一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四</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来八</w:t>
      </w:r>
      <w:r w:rsidRPr="00445C3D">
        <w:rPr>
          <w:rFonts w:cs="Times New Roman"/>
        </w:rPr>
        <w:t>1</w:t>
      </w:r>
      <w:r w:rsidR="005C0F88" w:rsidRPr="00445C3D">
        <w:rPr>
          <w:rFonts w:cs="Times New Roman" w:hint="eastAsia"/>
        </w:rPr>
        <w:t>）</w:t>
      </w:r>
      <w:r w:rsidRPr="00445C3D">
        <w:rPr>
          <w:rFonts w:cs="Times New Roman" w:hint="eastAsia"/>
        </w:rPr>
        <w:t>。除了这些经文之外，在约一</w:t>
      </w:r>
      <w:r w:rsidRPr="00445C3D">
        <w:rPr>
          <w:rFonts w:cs="Times New Roman"/>
        </w:rPr>
        <w:t>14</w:t>
      </w:r>
      <w:r w:rsidRPr="00445C3D">
        <w:rPr>
          <w:rFonts w:cs="Times New Roman" w:hint="eastAsia"/>
        </w:rPr>
        <w:t>也清楚</w:t>
      </w:r>
      <w:r w:rsidR="00DF6E6C" w:rsidRPr="00445C3D">
        <w:rPr>
          <w:rFonts w:cs="Times New Roman" w:hint="eastAsia"/>
        </w:rPr>
        <w:t>地</w:t>
      </w:r>
      <w:r w:rsidRPr="00445C3D">
        <w:rPr>
          <w:rFonts w:cs="Times New Roman" w:hint="eastAsia"/>
        </w:rPr>
        <w:t>教导这威严的种类</w:t>
      </w:r>
      <w:r w:rsidR="005C0F88" w:rsidRPr="00445C3D">
        <w:rPr>
          <w:rFonts w:cs="Times New Roman" w:hint="eastAsia"/>
        </w:rPr>
        <w:t>（</w:t>
      </w:r>
      <w:r w:rsidRPr="00445C3D">
        <w:rPr>
          <w:rFonts w:cs="Times New Roman"/>
        </w:rPr>
        <w:t>genus maiestaticum</w:t>
      </w:r>
      <w:r w:rsidR="005C0F88" w:rsidRPr="00445C3D">
        <w:rPr>
          <w:rFonts w:cs="Times New Roman" w:hint="eastAsia"/>
        </w:rPr>
        <w:t>）</w:t>
      </w:r>
      <w:r w:rsidR="00893BA9" w:rsidRPr="00445C3D">
        <w:rPr>
          <w:rFonts w:cs="Times New Roman" w:hint="eastAsia"/>
        </w:rPr>
        <w:t>，而</w:t>
      </w:r>
      <w:r w:rsidRPr="00445C3D">
        <w:rPr>
          <w:rFonts w:cs="Times New Roman" w:hint="eastAsia"/>
        </w:rPr>
        <w:t>明白</w:t>
      </w:r>
      <w:r w:rsidR="00DF6E6C" w:rsidRPr="00445C3D">
        <w:rPr>
          <w:rFonts w:cs="Times New Roman" w:hint="eastAsia"/>
        </w:rPr>
        <w:t>地</w:t>
      </w:r>
      <w:r w:rsidRPr="00445C3D">
        <w:rPr>
          <w:rFonts w:cs="Times New Roman" w:hint="eastAsia"/>
        </w:rPr>
        <w:t>说，即使在基督卑微的地位时，我们也能看到祂人性所赋有的荣耀</w:t>
      </w:r>
      <w:r w:rsidR="000F2EE2">
        <w:rPr>
          <w:rFonts w:cs="Times New Roman" w:hint="eastAsia"/>
        </w:rPr>
        <w:t>；</w:t>
      </w:r>
      <w:r w:rsidRPr="00445C3D">
        <w:rPr>
          <w:rFonts w:cs="Times New Roman" w:hint="eastAsia"/>
        </w:rPr>
        <w:t>又在西二</w:t>
      </w:r>
      <w:r w:rsidRPr="00445C3D">
        <w:rPr>
          <w:rFonts w:cs="Times New Roman"/>
        </w:rPr>
        <w:t>9</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上帝本性一切的丰盛，都有形有体的居住在基督里面</w:t>
      </w:r>
      <w:r w:rsidR="001601E9" w:rsidRPr="00445C3D">
        <w:rPr>
          <w:rFonts w:cs="Times New Roman"/>
        </w:rPr>
        <w:t>”</w:t>
      </w:r>
      <w:r w:rsidRPr="00445C3D">
        <w:rPr>
          <w:rFonts w:cs="Times New Roman" w:hint="eastAsia"/>
        </w:rPr>
        <w:t>。因此，全部的神圣实质实在是归与基督的形体或人性。</w:t>
      </w:r>
    </w:p>
    <w:p w14:paraId="0B0DB9D0" w14:textId="55604446" w:rsidR="008A47FD" w:rsidRPr="00445C3D" w:rsidRDefault="0031269B" w:rsidP="00DF514A">
      <w:pPr>
        <w:spacing w:after="0"/>
        <w:ind w:firstLine="461"/>
        <w:rPr>
          <w:rFonts w:cs="Times New Roman"/>
        </w:rPr>
      </w:pPr>
      <w:r w:rsidRPr="00445C3D">
        <w:rPr>
          <w:rFonts w:cs="Times New Roman" w:hint="eastAsia"/>
        </w:rPr>
        <w:t>所以我们根据圣经而坚持基督的人性藉着位格的联合领受了道</w:t>
      </w:r>
      <w:r w:rsidR="005C0F88" w:rsidRPr="00445C3D">
        <w:rPr>
          <w:rFonts w:cs="Times New Roman" w:hint="eastAsia"/>
        </w:rPr>
        <w:t>（</w:t>
      </w:r>
      <w:r w:rsidR="00893BA9" w:rsidRPr="00445C3D">
        <w:rPr>
          <w:rFonts w:cs="Times New Roman"/>
        </w:rPr>
        <w:t>λ</w:t>
      </w:r>
      <w:r w:rsidRPr="00445C3D">
        <w:rPr>
          <w:rFonts w:cs="Times New Roman"/>
        </w:rPr>
        <w:t>όγος</w:t>
      </w:r>
      <w:r w:rsidR="005C0F88" w:rsidRPr="00445C3D">
        <w:rPr>
          <w:rFonts w:cs="Times New Roman" w:hint="eastAsia"/>
        </w:rPr>
        <w:t>）</w:t>
      </w:r>
      <w:r w:rsidRPr="00445C3D">
        <w:rPr>
          <w:rFonts w:cs="Times New Roman" w:hint="eastAsia"/>
        </w:rPr>
        <w:t>的一切神圣特性，实在不是按着本质</w:t>
      </w:r>
      <w:r w:rsidR="005C0F88" w:rsidRPr="00445C3D">
        <w:rPr>
          <w:rFonts w:cs="Times New Roman" w:hint="eastAsia"/>
        </w:rPr>
        <w:t>（</w:t>
      </w:r>
      <w:r w:rsidRPr="00445C3D">
        <w:rPr>
          <w:rFonts w:cs="Times New Roman"/>
        </w:rPr>
        <w:t>formaliter</w:t>
      </w:r>
      <w:r w:rsidR="005C0F88" w:rsidRPr="00445C3D">
        <w:rPr>
          <w:rFonts w:cs="Times New Roman" w:hint="eastAsia"/>
        </w:rPr>
        <w:t>）</w:t>
      </w:r>
      <w:r w:rsidRPr="00445C3D">
        <w:rPr>
          <w:rFonts w:cs="Times New Roman" w:hint="eastAsia"/>
        </w:rPr>
        <w:t>而是藉着归与</w:t>
      </w:r>
      <w:r w:rsidR="005C0F88" w:rsidRPr="00445C3D">
        <w:rPr>
          <w:rFonts w:cs="Times New Roman" w:hint="eastAsia"/>
        </w:rPr>
        <w:t>（</w:t>
      </w:r>
      <w:r w:rsidRPr="00445C3D">
        <w:rPr>
          <w:rFonts w:cs="Times New Roman"/>
        </w:rPr>
        <w:t>per communicationem</w:t>
      </w:r>
      <w:r w:rsidR="005C0F88" w:rsidRPr="00445C3D">
        <w:rPr>
          <w:rFonts w:cs="Times New Roman" w:hint="eastAsia"/>
        </w:rPr>
        <w:t>）</w:t>
      </w:r>
      <w:r w:rsidRPr="00445C3D">
        <w:rPr>
          <w:rFonts w:cs="Times New Roman" w:hint="eastAsia"/>
        </w:rPr>
        <w:t>而领受的</w:t>
      </w:r>
      <w:r w:rsidR="000F2EE2">
        <w:rPr>
          <w:rFonts w:cs="Times New Roman" w:hint="eastAsia"/>
        </w:rPr>
        <w:t>；</w:t>
      </w:r>
      <w:r w:rsidRPr="00445C3D">
        <w:rPr>
          <w:rFonts w:cs="Times New Roman" w:hint="eastAsia"/>
        </w:rPr>
        <w:t>这正是我们由第二类的特性归与所要确定的。</w:t>
      </w:r>
    </w:p>
    <w:p w14:paraId="24D7475B" w14:textId="35A24749" w:rsidR="008A47FD" w:rsidRPr="00445C3D" w:rsidRDefault="0031269B" w:rsidP="00DF514A">
      <w:pPr>
        <w:spacing w:after="0"/>
        <w:ind w:firstLine="461"/>
        <w:rPr>
          <w:rFonts w:cs="Times New Roman"/>
        </w:rPr>
      </w:pPr>
      <w:r w:rsidRPr="00445C3D">
        <w:rPr>
          <w:rFonts w:cs="Times New Roman" w:hint="eastAsia"/>
        </w:rPr>
        <w:t>为要更详细</w:t>
      </w:r>
      <w:r w:rsidR="0086693A" w:rsidRPr="00445C3D">
        <w:rPr>
          <w:rFonts w:cs="Times New Roman" w:hint="eastAsia"/>
        </w:rPr>
        <w:t>地</w:t>
      </w:r>
      <w:r w:rsidRPr="00445C3D">
        <w:rPr>
          <w:rFonts w:cs="Times New Roman" w:hint="eastAsia"/>
        </w:rPr>
        <w:t>解释</w:t>
      </w:r>
      <w:r w:rsidRPr="00445C3D">
        <w:rPr>
          <w:rFonts w:cs="Times New Roman"/>
        </w:rPr>
        <w:t>genus maiestaticum</w:t>
      </w:r>
      <w:r w:rsidRPr="00445C3D">
        <w:rPr>
          <w:rFonts w:cs="Times New Roman" w:hint="eastAsia"/>
        </w:rPr>
        <w:t>威严的种类，我们特别加上下列的意义</w:t>
      </w:r>
      <w:r w:rsidR="00512B20" w:rsidRPr="00445C3D">
        <w:rPr>
          <w:rFonts w:cs="Times New Roman" w:hint="eastAsia"/>
        </w:rPr>
        <w:t>：</w:t>
      </w:r>
      <w:r w:rsidR="00392938" w:rsidRPr="00445C3D">
        <w:rPr>
          <w:rFonts w:cs="Times New Roman" w:hint="eastAsia"/>
        </w:rPr>
        <w:t>——</w:t>
      </w:r>
    </w:p>
    <w:p w14:paraId="6CDDFD27" w14:textId="5388AB3A" w:rsidR="008A47FD" w:rsidRPr="00445C3D" w:rsidRDefault="0031269B" w:rsidP="00DF514A">
      <w:pPr>
        <w:spacing w:after="0"/>
        <w:ind w:firstLine="461"/>
        <w:rPr>
          <w:rFonts w:cs="Times New Roman"/>
        </w:rPr>
      </w:pPr>
      <w:r w:rsidRPr="00445C3D">
        <w:rPr>
          <w:rFonts w:cs="Times New Roman" w:hint="eastAsia"/>
        </w:rPr>
        <w:t>甲、我们必须</w:t>
      </w:r>
      <w:r w:rsidR="00867181">
        <w:rPr>
          <w:rFonts w:cs="Times New Roman" w:hint="eastAsia"/>
        </w:rPr>
        <w:t>区分</w:t>
      </w:r>
      <w:r w:rsidRPr="00445C3D">
        <w:rPr>
          <w:rFonts w:cs="Times New Roman" w:hint="eastAsia"/>
        </w:rPr>
        <w:t>神圣特性归与人性</w:t>
      </w:r>
      <w:r w:rsidR="00A40FAD">
        <w:rPr>
          <w:rFonts w:cs="Times New Roman" w:hint="eastAsia"/>
        </w:rPr>
        <w:t>的</w:t>
      </w:r>
      <w:r w:rsidRPr="00445C3D">
        <w:rPr>
          <w:rFonts w:cs="Times New Roman" w:hint="eastAsia"/>
        </w:rPr>
        <w:t>据有</w:t>
      </w:r>
      <w:r w:rsidR="005C0F88" w:rsidRPr="00445C3D">
        <w:rPr>
          <w:rFonts w:cs="Times New Roman" w:hint="eastAsia"/>
        </w:rPr>
        <w:t>（</w:t>
      </w:r>
      <w:r w:rsidRPr="00445C3D">
        <w:rPr>
          <w:rFonts w:cs="Times New Roman"/>
        </w:rPr>
        <w:t>possession, κτήσι</w:t>
      </w:r>
      <w:r w:rsidR="00392938" w:rsidRPr="00445C3D">
        <w:rPr>
          <w:rFonts w:cs="Times New Roman"/>
        </w:rPr>
        <w:t>ς</w:t>
      </w:r>
      <w:r w:rsidR="005C0F88" w:rsidRPr="00445C3D">
        <w:rPr>
          <w:rFonts w:cs="Times New Roman" w:hint="eastAsia"/>
        </w:rPr>
        <w:t>）</w:t>
      </w:r>
      <w:r w:rsidRPr="00445C3D">
        <w:rPr>
          <w:rFonts w:cs="Times New Roman" w:hint="eastAsia"/>
        </w:rPr>
        <w:t>和使用</w:t>
      </w:r>
      <w:r w:rsidR="005C0F88" w:rsidRPr="00445C3D">
        <w:rPr>
          <w:rFonts w:cs="Times New Roman" w:hint="eastAsia"/>
        </w:rPr>
        <w:t>（</w:t>
      </w:r>
      <w:r w:rsidRPr="00445C3D">
        <w:rPr>
          <w:rFonts w:cs="Times New Roman"/>
        </w:rPr>
        <w:t>χρήσι</w:t>
      </w:r>
      <w:r w:rsidR="00392938" w:rsidRPr="00445C3D">
        <w:rPr>
          <w:rFonts w:cs="Times New Roman"/>
        </w:rPr>
        <w:t>ς</w:t>
      </w:r>
      <w:r w:rsidR="005C0F88" w:rsidRPr="00445C3D">
        <w:rPr>
          <w:rFonts w:cs="Times New Roman" w:hint="eastAsia"/>
        </w:rPr>
        <w:t>）</w:t>
      </w:r>
      <w:r w:rsidR="00893BA9" w:rsidRPr="00445C3D">
        <w:rPr>
          <w:rFonts w:cs="Times New Roman" w:hint="eastAsia"/>
        </w:rPr>
        <w:t>。就</w:t>
      </w:r>
      <w:r w:rsidRPr="00445C3D">
        <w:rPr>
          <w:rFonts w:cs="Times New Roman" w:hint="eastAsia"/>
        </w:rPr>
        <w:t>据有方面来说，神圣特性是在一样的时间归与人性，即是在联合成孕的那一瞬间，以致连婴孩耶稣也据有全备的神圣威严和荣耀，约一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路一</w:t>
      </w:r>
      <w:r w:rsidRPr="00445C3D">
        <w:rPr>
          <w:rFonts w:cs="Times New Roman"/>
        </w:rPr>
        <w:t>35</w:t>
      </w:r>
      <w:r w:rsidRPr="00445C3D">
        <w:rPr>
          <w:rFonts w:cs="Times New Roman" w:hint="eastAsia"/>
        </w:rPr>
        <w:t>。基督在祂卑微地位时，不全然使用所归与祂的威严，虽然祂仍时常表现出自己所具有的神圣全能，全知等特性，约十二</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太三</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约十四</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十一</w:t>
      </w:r>
      <w:r w:rsidRPr="00445C3D">
        <w:rPr>
          <w:rFonts w:cs="Times New Roman"/>
        </w:rPr>
        <w:t>43</w:t>
      </w:r>
      <w:r w:rsidRPr="00445C3D">
        <w:rPr>
          <w:rFonts w:cs="Times New Roman" w:hint="eastAsia"/>
        </w:rPr>
        <w:t>下</w:t>
      </w:r>
      <w:r w:rsidR="000F2EE2">
        <w:rPr>
          <w:rFonts w:cs="Times New Roman" w:hint="eastAsia"/>
        </w:rPr>
        <w:t>；</w:t>
      </w:r>
      <w:r w:rsidRPr="00445C3D">
        <w:rPr>
          <w:rFonts w:cs="Times New Roman" w:hint="eastAsia"/>
        </w:rPr>
        <w:t>太十七</w:t>
      </w:r>
      <w:r w:rsidRPr="00445C3D">
        <w:rPr>
          <w:rFonts w:cs="Times New Roman"/>
        </w:rPr>
        <w:t>2</w:t>
      </w:r>
      <w:r w:rsidRPr="00445C3D">
        <w:rPr>
          <w:rFonts w:cs="Times New Roman" w:hint="eastAsia"/>
        </w:rPr>
        <w:t>下</w:t>
      </w:r>
      <w:r w:rsidR="00A40FAD">
        <w:rPr>
          <w:rFonts w:cs="Times New Roman" w:hint="eastAsia"/>
        </w:rPr>
        <w:t>，</w:t>
      </w:r>
      <w:r w:rsidRPr="00445C3D">
        <w:rPr>
          <w:rFonts w:cs="Times New Roman" w:hint="eastAsia"/>
        </w:rPr>
        <w:t>但是直至祂被高举至上帝右边的时候，才开始完全而恒久地使用所归与的威严，弗一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000F2EE2">
        <w:rPr>
          <w:rFonts w:cs="Times New Roman" w:hint="eastAsia"/>
        </w:rPr>
        <w:t>；</w:t>
      </w:r>
      <w:r w:rsidRPr="00445C3D">
        <w:rPr>
          <w:rFonts w:cs="Times New Roman" w:hint="eastAsia"/>
        </w:rPr>
        <w:t>腓二</w:t>
      </w:r>
      <w:r w:rsidRPr="00445C3D">
        <w:rPr>
          <w:rFonts w:cs="Times New Roman"/>
        </w:rPr>
        <w:t>9</w:t>
      </w:r>
      <w:r w:rsidRPr="00445C3D">
        <w:rPr>
          <w:rFonts w:cs="Times New Roman" w:hint="eastAsia"/>
        </w:rPr>
        <w:t>下。</w:t>
      </w:r>
    </w:p>
    <w:p w14:paraId="76EFC99D" w14:textId="14492B12" w:rsidR="008A47FD" w:rsidRPr="00445C3D" w:rsidRDefault="0031269B" w:rsidP="00DF514A">
      <w:pPr>
        <w:spacing w:after="0"/>
        <w:ind w:firstLine="461"/>
        <w:rPr>
          <w:rFonts w:cs="Times New Roman"/>
        </w:rPr>
      </w:pPr>
      <w:r w:rsidRPr="00445C3D">
        <w:rPr>
          <w:rFonts w:cs="Times New Roman" w:hint="eastAsia"/>
        </w:rPr>
        <w:t>乙、</w:t>
      </w:r>
      <w:r w:rsidR="00E605A4">
        <w:rPr>
          <w:rFonts w:cs="Times New Roman" w:hint="eastAsia"/>
        </w:rPr>
        <w:t>（</w:t>
      </w:r>
      <w:r w:rsidRPr="00445C3D">
        <w:rPr>
          <w:rFonts w:cs="Times New Roman" w:hint="eastAsia"/>
        </w:rPr>
        <w:t>二性</w:t>
      </w:r>
      <w:r w:rsidR="00E605A4">
        <w:rPr>
          <w:rFonts w:cs="Times New Roman" w:hint="eastAsia"/>
        </w:rPr>
        <w:t>）</w:t>
      </w:r>
      <w:r w:rsidRPr="00445C3D">
        <w:rPr>
          <w:rFonts w:cs="Times New Roman" w:hint="eastAsia"/>
        </w:rPr>
        <w:t>交互作用</w:t>
      </w:r>
      <w:r w:rsidR="005C0F88" w:rsidRPr="00445C3D">
        <w:rPr>
          <w:rFonts w:cs="Times New Roman" w:hint="eastAsia"/>
        </w:rPr>
        <w:t>（</w:t>
      </w:r>
      <w:r w:rsidRPr="00445C3D">
        <w:rPr>
          <w:rFonts w:cs="Times New Roman"/>
        </w:rPr>
        <w:t>reciprocation</w:t>
      </w:r>
      <w:r w:rsidR="005C0F88" w:rsidRPr="00445C3D">
        <w:rPr>
          <w:rFonts w:cs="Times New Roman" w:hint="eastAsia"/>
        </w:rPr>
        <w:t>）</w:t>
      </w:r>
      <w:r w:rsidRPr="00445C3D">
        <w:rPr>
          <w:rFonts w:cs="Times New Roman" w:hint="eastAsia"/>
        </w:rPr>
        <w:t>，此种作用实在是属于第一类，在第二类的威严种类</w:t>
      </w:r>
      <w:r w:rsidR="005C0F88" w:rsidRPr="00445C3D">
        <w:rPr>
          <w:rFonts w:cs="Times New Roman" w:hint="eastAsia"/>
        </w:rPr>
        <w:t>（</w:t>
      </w:r>
      <w:r w:rsidRPr="00445C3D">
        <w:rPr>
          <w:rFonts w:cs="Times New Roman"/>
        </w:rPr>
        <w:t>genus maiestaticum</w:t>
      </w:r>
      <w:r w:rsidR="005C0F88" w:rsidRPr="00445C3D">
        <w:rPr>
          <w:rFonts w:cs="Times New Roman" w:hint="eastAsia"/>
        </w:rPr>
        <w:t>）</w:t>
      </w:r>
      <w:r w:rsidRPr="00445C3D">
        <w:rPr>
          <w:rFonts w:cs="Times New Roman" w:hint="eastAsia"/>
        </w:rPr>
        <w:t>，是没有的</w:t>
      </w:r>
      <w:r w:rsidR="000F2EE2">
        <w:rPr>
          <w:rFonts w:cs="Times New Roman" w:hint="eastAsia"/>
        </w:rPr>
        <w:t>；</w:t>
      </w:r>
      <w:r w:rsidRPr="00445C3D">
        <w:rPr>
          <w:rFonts w:cs="Times New Roman" w:hint="eastAsia"/>
        </w:rPr>
        <w:t>因为神性不能像人性所有的进行，或高举一</w:t>
      </w:r>
      <w:r w:rsidR="00893BA9" w:rsidRPr="00445C3D">
        <w:rPr>
          <w:rFonts w:cs="Times New Roman" w:hint="eastAsia"/>
        </w:rPr>
        <w:t>样</w:t>
      </w:r>
      <w:r w:rsidR="005C0F88" w:rsidRPr="00445C3D">
        <w:rPr>
          <w:rFonts w:cs="Times New Roman" w:hint="eastAsia"/>
        </w:rPr>
        <w:t>（</w:t>
      </w:r>
      <w:r w:rsidRPr="00445C3D">
        <w:rPr>
          <w:rFonts w:cs="Times New Roman"/>
        </w:rPr>
        <w:t>ταπείνωσις, κένωσις, ελάττωσι</w:t>
      </w:r>
      <w:r w:rsidR="00893BA9" w:rsidRPr="00445C3D">
        <w:rPr>
          <w:rFonts w:cs="Times New Roman"/>
        </w:rPr>
        <w:t>ς</w:t>
      </w:r>
      <w:r w:rsidR="005C0F88" w:rsidRPr="00445C3D">
        <w:rPr>
          <w:rFonts w:cs="Times New Roman" w:hint="eastAsia"/>
        </w:rPr>
        <w:t>）</w:t>
      </w:r>
      <w:r w:rsidRPr="00445C3D">
        <w:rPr>
          <w:rFonts w:cs="Times New Roman" w:hint="eastAsia"/>
        </w:rPr>
        <w:t>，有卑微，虚己，或神性减少的事</w:t>
      </w:r>
      <w:r w:rsidR="005C0F88" w:rsidRPr="00445C3D">
        <w:rPr>
          <w:rFonts w:cs="Times New Roman" w:hint="eastAsia"/>
        </w:rPr>
        <w:t>（</w:t>
      </w:r>
      <w:r w:rsidRPr="00445C3D">
        <w:rPr>
          <w:rFonts w:cs="Times New Roman"/>
        </w:rPr>
        <w:t>βε</w:t>
      </w:r>
      <w:r w:rsidR="00A73B59" w:rsidRPr="00445C3D">
        <w:rPr>
          <w:rFonts w:cs="Times New Roman"/>
        </w:rPr>
        <w:t>λτι</w:t>
      </w:r>
      <w:r w:rsidRPr="00445C3D">
        <w:rPr>
          <w:rFonts w:cs="Times New Roman"/>
        </w:rPr>
        <w:t>ωσις,</w:t>
      </w:r>
      <w:r w:rsidR="00A73B59" w:rsidRPr="00445C3D">
        <w:rPr>
          <w:rFonts w:cs="Times New Roman"/>
        </w:rPr>
        <w:t xml:space="preserve"> υπερυψωσις</w:t>
      </w:r>
      <w:r w:rsidR="005C0F88" w:rsidRPr="00445C3D">
        <w:rPr>
          <w:rFonts w:cs="Times New Roman" w:hint="eastAsia"/>
        </w:rPr>
        <w:t>）</w:t>
      </w:r>
      <w:r w:rsidRPr="00445C3D">
        <w:rPr>
          <w:rFonts w:cs="Times New Roman" w:hint="eastAsia"/>
        </w:rPr>
        <w:t>。神性是没有更改的，因此不可有完成或减少，高举或卑微等事。所以增进的事，乃属于所接受的性，不属于那接受者</w:t>
      </w:r>
      <w:r w:rsidR="005C0F88" w:rsidRPr="00445C3D">
        <w:rPr>
          <w:rFonts w:cs="Times New Roman" w:hint="eastAsia"/>
        </w:rPr>
        <w:t>（</w:t>
      </w:r>
      <w:r w:rsidRPr="00445C3D">
        <w:rPr>
          <w:rFonts w:cs="Times New Roman" w:hint="eastAsia"/>
        </w:rPr>
        <w:t>昆斯得</w:t>
      </w:r>
      <w:r w:rsidR="005C0F88" w:rsidRPr="00445C3D">
        <w:rPr>
          <w:rFonts w:cs="Times New Roman" w:hint="eastAsia"/>
        </w:rPr>
        <w:t>）</w:t>
      </w:r>
      <w:r w:rsidRPr="00445C3D">
        <w:rPr>
          <w:rFonts w:cs="Times New Roman" w:hint="eastAsia"/>
        </w:rPr>
        <w:t>。</w:t>
      </w:r>
    </w:p>
    <w:p w14:paraId="7B0E7F22" w14:textId="17FB4CE3" w:rsidR="008A47FD" w:rsidRPr="00445C3D" w:rsidRDefault="0031269B" w:rsidP="00070BB5">
      <w:pPr>
        <w:spacing w:after="0"/>
        <w:ind w:firstLine="461"/>
        <w:rPr>
          <w:rFonts w:cs="Times New Roman"/>
        </w:rPr>
      </w:pPr>
      <w:r w:rsidRPr="00445C3D">
        <w:rPr>
          <w:rFonts w:cs="Times New Roman" w:hint="eastAsia"/>
        </w:rPr>
        <w:t>故此，本路德会信条弃绝所谓第四种类的归与</w:t>
      </w:r>
      <w:r w:rsidR="005C0F88" w:rsidRPr="00445C3D">
        <w:rPr>
          <w:rFonts w:cs="Times New Roman" w:hint="eastAsia"/>
        </w:rPr>
        <w:t>（</w:t>
      </w:r>
      <w:r w:rsidRPr="00445C3D">
        <w:rPr>
          <w:rFonts w:cs="Times New Roman"/>
        </w:rPr>
        <w:t>genus ταπεινωτικό</w:t>
      </w:r>
      <w:r w:rsidR="00893BA9" w:rsidRPr="00445C3D">
        <w:rPr>
          <w:rFonts w:cs="Times New Roman"/>
        </w:rPr>
        <w:t>ν</w:t>
      </w:r>
      <w:r w:rsidR="005C0F88" w:rsidRPr="00445C3D">
        <w:rPr>
          <w:rFonts w:cs="Times New Roman" w:hint="eastAsia"/>
        </w:rPr>
        <w:t>）</w:t>
      </w:r>
      <w:r w:rsidRPr="00445C3D">
        <w:rPr>
          <w:rFonts w:cs="Times New Roman" w:hint="eastAsia"/>
        </w:rPr>
        <w:t>，即是基督</w:t>
      </w:r>
      <w:r w:rsidR="00F44AC6" w:rsidRPr="00445C3D">
        <w:rPr>
          <w:rFonts w:cs="Times New Roman" w:hint="eastAsia"/>
        </w:rPr>
        <w:t>按着</w:t>
      </w:r>
      <w:r w:rsidRPr="00445C3D">
        <w:rPr>
          <w:rFonts w:cs="Times New Roman" w:hint="eastAsia"/>
        </w:rPr>
        <w:t>祂的神性在祂卑微的地位上搁下并放弃了</w:t>
      </w:r>
      <w:r w:rsidR="001601E9" w:rsidRPr="00445C3D">
        <w:rPr>
          <w:rFonts w:cs="Times New Roman"/>
        </w:rPr>
        <w:t>“</w:t>
      </w:r>
      <w:r w:rsidRPr="00445C3D">
        <w:rPr>
          <w:rFonts w:cs="Times New Roman" w:hint="eastAsia"/>
        </w:rPr>
        <w:t>天上和地下所有的权柄。</w:t>
      </w:r>
      <w:r w:rsidR="001601E9" w:rsidRPr="00445C3D">
        <w:rPr>
          <w:rFonts w:cs="Times New Roman"/>
        </w:rPr>
        <w:t>”</w:t>
      </w:r>
      <w:r w:rsidR="005C0F88" w:rsidRPr="00445C3D">
        <w:rPr>
          <w:rFonts w:cs="Times New Roman" w:hint="eastAsia"/>
        </w:rPr>
        <w:t>（</w:t>
      </w:r>
      <w:r w:rsidRPr="00445C3D">
        <w:rPr>
          <w:rFonts w:cs="Times New Roman" w:hint="eastAsia"/>
        </w:rPr>
        <w:t>参协同式摘要，</w:t>
      </w:r>
      <w:r w:rsidRPr="00445C3D">
        <w:rPr>
          <w:rFonts w:cs="Times New Roman"/>
        </w:rPr>
        <w:t>VIII, 39.</w:t>
      </w:r>
      <w:r w:rsidR="005C0F88" w:rsidRPr="00445C3D">
        <w:rPr>
          <w:rFonts w:cs="Times New Roman" w:hint="eastAsia"/>
        </w:rPr>
        <w:t>）</w:t>
      </w:r>
      <w:r w:rsidRPr="00445C3D">
        <w:rPr>
          <w:rFonts w:cs="Times New Roman" w:hint="eastAsia"/>
        </w:rPr>
        <w:t>我们的信条</w:t>
      </w:r>
      <w:r w:rsidR="00F44AC6" w:rsidRPr="00445C3D">
        <w:rPr>
          <w:rFonts w:cs="Times New Roman" w:hint="eastAsia"/>
        </w:rPr>
        <w:t>恰当地</w:t>
      </w:r>
      <w:r w:rsidRPr="00445C3D">
        <w:rPr>
          <w:rFonts w:cs="Times New Roman" w:hint="eastAsia"/>
        </w:rPr>
        <w:t>指出由于这种</w:t>
      </w:r>
      <w:r w:rsidR="001601E9" w:rsidRPr="00445C3D">
        <w:rPr>
          <w:rFonts w:cs="Times New Roman"/>
        </w:rPr>
        <w:t>“</w:t>
      </w:r>
      <w:r w:rsidRPr="00445C3D">
        <w:rPr>
          <w:rFonts w:cs="Times New Roman" w:hint="eastAsia"/>
        </w:rPr>
        <w:t>毁谤性的歪曲才为亚流派异端铺路，最后就否认基督的永远</w:t>
      </w:r>
      <w:r w:rsidR="00F44AC6" w:rsidRPr="00445C3D">
        <w:rPr>
          <w:rFonts w:cs="Times New Roman" w:hint="eastAsia"/>
        </w:rPr>
        <w:t>神</w:t>
      </w:r>
      <w:r w:rsidRPr="00445C3D">
        <w:rPr>
          <w:rFonts w:cs="Times New Roman" w:hint="eastAsia"/>
        </w:rPr>
        <w:t>性，因为这样就必会使基督和祂成为我们的救赎完全丧失。</w:t>
      </w:r>
      <w:r w:rsidR="001601E9" w:rsidRPr="00445C3D">
        <w:rPr>
          <w:rFonts w:cs="Times New Roman"/>
        </w:rPr>
        <w:t>”</w:t>
      </w:r>
      <w:r w:rsidR="005C0F88" w:rsidRPr="00445C3D">
        <w:rPr>
          <w:rFonts w:cs="Times New Roman" w:hint="eastAsia"/>
        </w:rPr>
        <w:t>（</w:t>
      </w:r>
      <w:r w:rsidRPr="00445C3D">
        <w:rPr>
          <w:rFonts w:cs="Times New Roman" w:hint="eastAsia"/>
        </w:rPr>
        <w:t>参考虚己主义</w:t>
      </w:r>
      <w:r w:rsidRPr="00445C3D">
        <w:rPr>
          <w:rFonts w:cs="Times New Roman"/>
        </w:rPr>
        <w:t xml:space="preserve"> kenoticism </w:t>
      </w:r>
      <w:r w:rsidRPr="00445C3D">
        <w:rPr>
          <w:rFonts w:cs="Times New Roman" w:hint="eastAsia"/>
        </w:rPr>
        <w:t>的错误。</w:t>
      </w:r>
      <w:r w:rsidR="005C0F88" w:rsidRPr="00445C3D">
        <w:rPr>
          <w:rFonts w:cs="Times New Roman" w:hint="eastAsia"/>
        </w:rPr>
        <w:t>）</w:t>
      </w:r>
    </w:p>
    <w:p w14:paraId="0D55189D" w14:textId="3AB22FD0" w:rsidR="008A47FD" w:rsidRPr="00445C3D" w:rsidRDefault="0031269B" w:rsidP="00DF514A">
      <w:pPr>
        <w:spacing w:after="0"/>
        <w:ind w:firstLine="461"/>
        <w:rPr>
          <w:rFonts w:cs="Times New Roman"/>
        </w:rPr>
      </w:pPr>
      <w:r w:rsidRPr="00445C3D">
        <w:rPr>
          <w:rFonts w:cs="Times New Roman" w:hint="eastAsia"/>
        </w:rPr>
        <w:t>丙、基督的人性，在其本质的特性以外，也具有更佳美而有限的恩赐，这恩赐比有罪必死的人所有的恩赐更为美好。这些恩赐得能归与祂的人性，是因了人性的完全而无罪，路二</w:t>
      </w:r>
      <w:r w:rsidRPr="00445C3D">
        <w:rPr>
          <w:rFonts w:cs="Times New Roman"/>
        </w:rPr>
        <w:t>47</w:t>
      </w:r>
      <w:r w:rsidRPr="00445C3D">
        <w:rPr>
          <w:rFonts w:cs="Times New Roman" w:hint="eastAsia"/>
        </w:rPr>
        <w:t>，</w:t>
      </w:r>
      <w:r w:rsidRPr="00445C3D">
        <w:rPr>
          <w:rFonts w:cs="Times New Roman"/>
        </w:rPr>
        <w:t>52</w:t>
      </w:r>
      <w:r w:rsidRPr="00445C3D">
        <w:rPr>
          <w:rFonts w:cs="Times New Roman" w:hint="eastAsia"/>
        </w:rPr>
        <w:t>。但是</w:t>
      </w:r>
      <w:r w:rsidRPr="00445C3D">
        <w:rPr>
          <w:rFonts w:cs="Times New Roman"/>
        </w:rPr>
        <w:t>,</w:t>
      </w:r>
      <w:r w:rsidRPr="00445C3D">
        <w:rPr>
          <w:rFonts w:cs="Times New Roman" w:hint="eastAsia"/>
        </w:rPr>
        <w:t>此外也有</w:t>
      </w:r>
      <w:r w:rsidR="001601E9" w:rsidRPr="00445C3D">
        <w:rPr>
          <w:rFonts w:cs="Times New Roman"/>
        </w:rPr>
        <w:t>“</w:t>
      </w:r>
      <w:r w:rsidRPr="00445C3D">
        <w:rPr>
          <w:rFonts w:cs="Times New Roman" w:hint="eastAsia"/>
        </w:rPr>
        <w:t>真正神圣的，未造的，无限的，不可度量的恩赐</w:t>
      </w:r>
      <w:r w:rsidR="001601E9" w:rsidRPr="00445C3D">
        <w:rPr>
          <w:rFonts w:cs="Times New Roman"/>
        </w:rPr>
        <w:t>”</w:t>
      </w:r>
      <w:r w:rsidRPr="00445C3D">
        <w:rPr>
          <w:rFonts w:cs="Times New Roman" w:hint="eastAsia"/>
        </w:rPr>
        <w:t>。或神性</w:t>
      </w:r>
      <w:r w:rsidR="001601E9" w:rsidRPr="00445C3D">
        <w:rPr>
          <w:rFonts w:cs="Times New Roman"/>
        </w:rPr>
        <w:t>“</w:t>
      </w:r>
      <w:r w:rsidRPr="00445C3D">
        <w:rPr>
          <w:rFonts w:cs="Times New Roman" w:hint="eastAsia"/>
        </w:rPr>
        <w:t>一切神圣的特性</w:t>
      </w:r>
      <w:r w:rsidR="001601E9" w:rsidRPr="00445C3D">
        <w:rPr>
          <w:rFonts w:cs="Times New Roman"/>
        </w:rPr>
        <w:t>”</w:t>
      </w:r>
      <w:r w:rsidRPr="00445C3D">
        <w:rPr>
          <w:rFonts w:cs="Times New Roman" w:hint="eastAsia"/>
        </w:rPr>
        <w:t>，按着祂的人性</w:t>
      </w:r>
      <w:r w:rsidR="00893BA9" w:rsidRPr="00445C3D">
        <w:rPr>
          <w:rFonts w:cs="Times New Roman" w:hint="eastAsia"/>
        </w:rPr>
        <w:t>，并</w:t>
      </w:r>
      <w:r w:rsidRPr="00445C3D">
        <w:rPr>
          <w:rFonts w:cs="Times New Roman" w:hint="eastAsia"/>
        </w:rPr>
        <w:t>藉着位格的联合，交给基督，西二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，为了在祂高举之时并高举之后，能以完全往外面实行，腓二</w:t>
      </w:r>
      <w:r w:rsidRPr="00445C3D">
        <w:rPr>
          <w:rFonts w:cs="Times New Roman"/>
        </w:rPr>
        <w:t>9</w:t>
      </w:r>
      <w:r w:rsidRPr="00445C3D">
        <w:rPr>
          <w:rFonts w:cs="Times New Roman" w:hint="eastAsia"/>
        </w:rPr>
        <w:t>下。</w:t>
      </w:r>
    </w:p>
    <w:p w14:paraId="011E8DBB" w14:textId="1EC15524" w:rsidR="008A47FD" w:rsidRPr="00445C3D" w:rsidRDefault="0031269B" w:rsidP="00DF514A">
      <w:pPr>
        <w:spacing w:after="0"/>
        <w:ind w:firstLine="461"/>
        <w:rPr>
          <w:rFonts w:cs="Times New Roman"/>
        </w:rPr>
      </w:pPr>
      <w:r w:rsidRPr="00445C3D">
        <w:rPr>
          <w:rFonts w:cs="Times New Roman" w:hint="eastAsia"/>
        </w:rPr>
        <w:t>丁、神性既是将自己的特性归与人性，所以我们按着祂的神性和人性将神性的特性归与基督。但是我们将这些神性的特性，按本质归于神性，或是当作它固有属于神性，同时我们藉着归与的方法</w:t>
      </w:r>
      <w:r w:rsidR="005C0F88" w:rsidRPr="00445C3D">
        <w:rPr>
          <w:rFonts w:cs="Times New Roman" w:hint="eastAsia"/>
        </w:rPr>
        <w:t>（</w:t>
      </w:r>
      <w:r w:rsidRPr="00445C3D">
        <w:rPr>
          <w:rFonts w:cs="Times New Roman"/>
        </w:rPr>
        <w:t>per communicationem</w:t>
      </w:r>
      <w:r w:rsidR="005C0F88" w:rsidRPr="00445C3D">
        <w:rPr>
          <w:rFonts w:cs="Times New Roman" w:hint="eastAsia"/>
        </w:rPr>
        <w:t>）</w:t>
      </w:r>
      <w:r w:rsidRPr="00445C3D">
        <w:rPr>
          <w:rFonts w:cs="Times New Roman" w:hint="eastAsia"/>
        </w:rPr>
        <w:t>将神性的特性归与人性。圣经如此说</w:t>
      </w:r>
      <w:r w:rsidR="00512B20" w:rsidRPr="00445C3D">
        <w:rPr>
          <w:rFonts w:cs="Times New Roman" w:hint="eastAsia"/>
        </w:rPr>
        <w:t>：</w:t>
      </w:r>
      <w:r w:rsidR="001601E9" w:rsidRPr="00445C3D">
        <w:rPr>
          <w:rFonts w:cs="Times New Roman"/>
        </w:rPr>
        <w:t>“</w:t>
      </w:r>
      <w:r w:rsidRPr="00445C3D">
        <w:rPr>
          <w:rFonts w:cs="Times New Roman" w:hint="eastAsia"/>
        </w:rPr>
        <w:t>上帝神性的一切丰盛，都有形有体的居住在基督里面</w:t>
      </w:r>
      <w:r w:rsidR="001601E9" w:rsidRPr="00445C3D">
        <w:rPr>
          <w:rFonts w:cs="Times New Roman"/>
        </w:rPr>
        <w:t>”</w:t>
      </w:r>
      <w:r w:rsidRPr="00445C3D">
        <w:rPr>
          <w:rFonts w:cs="Times New Roman" w:hint="eastAsia"/>
        </w:rPr>
        <w:t>，西二</w:t>
      </w:r>
      <w:r w:rsidRPr="00445C3D">
        <w:rPr>
          <w:rFonts w:cs="Times New Roman"/>
        </w:rPr>
        <w:t>9</w:t>
      </w:r>
      <w:r w:rsidRPr="00445C3D">
        <w:rPr>
          <w:rFonts w:cs="Times New Roman" w:hint="eastAsia"/>
        </w:rPr>
        <w:t>，于是</w:t>
      </w:r>
      <w:r w:rsidRPr="00445C3D">
        <w:rPr>
          <w:rFonts w:cs="Times New Roman" w:hint="eastAsia"/>
        </w:rPr>
        <w:lastRenderedPageBreak/>
        <w:t>我们要避免说，归与的事是藉</w:t>
      </w:r>
      <w:r w:rsidR="00893BA9" w:rsidRPr="00445C3D">
        <w:rPr>
          <w:rFonts w:cs="Times New Roman" w:hint="eastAsia"/>
        </w:rPr>
        <w:t>着</w:t>
      </w:r>
      <w:r w:rsidR="001601E9" w:rsidRPr="00445C3D">
        <w:rPr>
          <w:rFonts w:cs="Times New Roman"/>
        </w:rPr>
        <w:t>“</w:t>
      </w:r>
      <w:r w:rsidRPr="00445C3D">
        <w:rPr>
          <w:rFonts w:cs="Times New Roman" w:hint="eastAsia"/>
        </w:rPr>
        <w:t>神性特性在本质上或自然的灌入人性内</w:t>
      </w:r>
      <w:r w:rsidR="001601E9" w:rsidRPr="00445C3D">
        <w:rPr>
          <w:rFonts w:cs="Times New Roman"/>
        </w:rPr>
        <w:t>”</w:t>
      </w:r>
      <w:r w:rsidRPr="00445C3D">
        <w:rPr>
          <w:rFonts w:cs="Times New Roman" w:hint="eastAsia"/>
        </w:rPr>
        <w:t>而发生或成就的</w:t>
      </w:r>
      <w:r w:rsidR="00893BA9" w:rsidRPr="00445C3D">
        <w:rPr>
          <w:rFonts w:cs="Times New Roman" w:hint="eastAsia"/>
        </w:rPr>
        <w:t>。我</w:t>
      </w:r>
      <w:r w:rsidRPr="00445C3D">
        <w:rPr>
          <w:rFonts w:cs="Times New Roman" w:hint="eastAsia"/>
        </w:rPr>
        <w:t>们的信条不接受这种异端而宣称</w:t>
      </w:r>
      <w:r w:rsidR="00512B20" w:rsidRPr="00445C3D">
        <w:rPr>
          <w:rFonts w:cs="Times New Roman" w:hint="eastAsia"/>
        </w:rPr>
        <w:t>：</w:t>
      </w:r>
      <w:r w:rsidR="001601E9" w:rsidRPr="00445C3D">
        <w:rPr>
          <w:rFonts w:cs="Times New Roman"/>
        </w:rPr>
        <w:t>“</w:t>
      </w:r>
      <w:r w:rsidRPr="00445C3D">
        <w:rPr>
          <w:rFonts w:cs="Times New Roman" w:hint="eastAsia"/>
        </w:rPr>
        <w:t>决不应坚持或赞同基督二性或二性本质的特性有改变，混乱，或二性均等。</w:t>
      </w:r>
      <w:r w:rsidR="001601E9" w:rsidRPr="00445C3D">
        <w:rPr>
          <w:rFonts w:cs="Times New Roman"/>
        </w:rPr>
        <w:t>”</w:t>
      </w:r>
      <w:r w:rsidR="005C0F88" w:rsidRPr="00445C3D">
        <w:rPr>
          <w:rFonts w:cs="Times New Roman" w:hint="eastAsia"/>
        </w:rPr>
        <w:t>（</w:t>
      </w:r>
      <w:r w:rsidRPr="00445C3D">
        <w:rPr>
          <w:rFonts w:cs="Times New Roman"/>
        </w:rPr>
        <w:t>Formula of Concord, Art. VIII, 62, ff.</w:t>
      </w:r>
      <w:r w:rsidR="005C0F88" w:rsidRPr="00445C3D">
        <w:rPr>
          <w:rFonts w:cs="Times New Roman" w:hint="eastAsia"/>
        </w:rPr>
        <w:t>）</w:t>
      </w:r>
    </w:p>
    <w:p w14:paraId="0238A03A" w14:textId="1922DFE5" w:rsidR="008A47FD" w:rsidRPr="00445C3D" w:rsidRDefault="0031269B" w:rsidP="00DF514A">
      <w:pPr>
        <w:spacing w:after="0"/>
        <w:ind w:firstLine="461"/>
        <w:rPr>
          <w:rFonts w:cs="Times New Roman"/>
        </w:rPr>
      </w:pPr>
      <w:r w:rsidRPr="00445C3D">
        <w:rPr>
          <w:rFonts w:cs="Times New Roman" w:hint="eastAsia"/>
        </w:rPr>
        <w:t>因为在这件事上有很多辩论，必须对那些按着圣经所说，归与人性的神圣特性，逐一详加讨论。</w:t>
      </w:r>
    </w:p>
    <w:p w14:paraId="379BBFFA" w14:textId="03771F63" w:rsidR="008A47FD" w:rsidRPr="00445C3D" w:rsidRDefault="0031269B" w:rsidP="0091594E">
      <w:pPr>
        <w:spacing w:after="0"/>
        <w:ind w:firstLine="461"/>
        <w:rPr>
          <w:rFonts w:cs="Times New Roman"/>
        </w:rPr>
      </w:pPr>
      <w:r w:rsidRPr="00445C3D">
        <w:rPr>
          <w:rFonts w:cs="Times New Roman" w:hint="eastAsia"/>
        </w:rPr>
        <w:t>甲、全知，依照约三</w:t>
      </w:r>
      <w:r w:rsidRPr="00445C3D">
        <w:rPr>
          <w:rFonts w:cs="Times New Roman"/>
        </w:rPr>
        <w:t>34</w:t>
      </w:r>
      <w:r w:rsidRPr="00445C3D">
        <w:rPr>
          <w:rFonts w:cs="Times New Roman" w:hint="eastAsia"/>
        </w:rPr>
        <w:t>所说，基督的人性所赋有的圣灵是没有限量的</w:t>
      </w:r>
      <w:r w:rsidR="005C0F88" w:rsidRPr="00445C3D">
        <w:rPr>
          <w:rFonts w:cs="Times New Roman" w:hint="eastAsia"/>
        </w:rPr>
        <w:t>（</w:t>
      </w:r>
      <w:r w:rsidR="00893BA9" w:rsidRPr="00445C3D">
        <w:rPr>
          <w:rFonts w:cs="Times New Roman"/>
        </w:rPr>
        <w:t>ο</w:t>
      </w:r>
      <w:r w:rsidRPr="00445C3D">
        <w:rPr>
          <w:rFonts w:cs="Times New Roman"/>
        </w:rPr>
        <w:t>ύ</w:t>
      </w:r>
      <w:r w:rsidR="00893BA9" w:rsidRPr="00445C3D">
        <w:rPr>
          <w:rFonts w:cs="Times New Roman"/>
        </w:rPr>
        <w:t>χ</w:t>
      </w:r>
      <w:r w:rsidR="009716C6">
        <w:rPr>
          <w:rFonts w:cs="Times New Roman" w:hint="eastAsia"/>
        </w:rPr>
        <w:t xml:space="preserve"> </w:t>
      </w:r>
      <w:r w:rsidR="00893BA9" w:rsidRPr="00445C3D">
        <w:rPr>
          <w:rFonts w:cs="Times New Roman"/>
        </w:rPr>
        <w:t>έ</w:t>
      </w:r>
      <w:r w:rsidR="0091594E">
        <w:rPr>
          <w:rFonts w:cs="Times New Roman"/>
        </w:rPr>
        <w:t xml:space="preserve">κ </w:t>
      </w:r>
      <w:r w:rsidR="00893BA9" w:rsidRPr="00445C3D">
        <w:rPr>
          <w:rFonts w:cs="Times New Roman"/>
        </w:rPr>
        <w:t>μ</w:t>
      </w:r>
      <w:r w:rsidRPr="00445C3D">
        <w:rPr>
          <w:rFonts w:cs="Times New Roman"/>
        </w:rPr>
        <w:t>έτρο</w:t>
      </w:r>
      <w:r w:rsidR="00893BA9" w:rsidRPr="00445C3D">
        <w:rPr>
          <w:rFonts w:cs="Times New Roman"/>
        </w:rPr>
        <w:t>υ</w:t>
      </w:r>
      <w:r w:rsidR="005C0F88" w:rsidRPr="00445C3D">
        <w:rPr>
          <w:rFonts w:cs="Times New Roman" w:hint="eastAsia"/>
        </w:rPr>
        <w:t>）</w:t>
      </w:r>
      <w:r w:rsidRPr="00445C3D">
        <w:rPr>
          <w:rFonts w:cs="Times New Roman" w:hint="eastAsia"/>
        </w:rPr>
        <w:t>，圣灵既是智慧和知识的灵，赛十一</w:t>
      </w:r>
      <w:r w:rsidR="00893BA9" w:rsidRPr="00445C3D">
        <w:rPr>
          <w:rFonts w:cs="Times New Roman"/>
        </w:rPr>
        <w:t>2</w:t>
      </w:r>
      <w:r w:rsidR="000F2EE2">
        <w:rPr>
          <w:rFonts w:cs="Times New Roman" w:hint="eastAsia"/>
        </w:rPr>
        <w:t>；</w:t>
      </w:r>
      <w:r w:rsidRPr="00445C3D">
        <w:rPr>
          <w:rFonts w:cs="Times New Roman" w:hint="eastAsia"/>
        </w:rPr>
        <w:t>林前二</w:t>
      </w:r>
      <w:r w:rsidRPr="00445C3D">
        <w:rPr>
          <w:rFonts w:cs="Times New Roman"/>
        </w:rPr>
        <w:t>10</w:t>
      </w:r>
      <w:r w:rsidRPr="00445C3D">
        <w:rPr>
          <w:rFonts w:cs="Times New Roman" w:hint="eastAsia"/>
        </w:rPr>
        <w:t>，</w:t>
      </w:r>
      <w:r w:rsidRPr="00445C3D">
        <w:rPr>
          <w:rFonts w:cs="Times New Roman"/>
        </w:rPr>
        <w:t>11</w:t>
      </w:r>
      <w:r w:rsidRPr="00445C3D">
        <w:rPr>
          <w:rFonts w:cs="Times New Roman" w:hint="eastAsia"/>
        </w:rPr>
        <w:t>，所以基督按着祂的人性，领受了无限的神性智慧和知识。因此我们分辨在基督里面有二种的知识</w:t>
      </w:r>
      <w:r w:rsidR="00893BA9" w:rsidRPr="00445C3D">
        <w:rPr>
          <w:rFonts w:cs="Times New Roman" w:hint="eastAsia"/>
        </w:rPr>
        <w:t>，即</w:t>
      </w:r>
      <w:r w:rsidRPr="00445C3D">
        <w:rPr>
          <w:rFonts w:cs="Times New Roman" w:hint="eastAsia"/>
        </w:rPr>
        <w:t>是神性藉着位格的联合</w:t>
      </w:r>
      <w:r w:rsidR="005C0F88" w:rsidRPr="00445C3D">
        <w:rPr>
          <w:rFonts w:cs="Times New Roman" w:hint="eastAsia"/>
        </w:rPr>
        <w:t>（</w:t>
      </w:r>
      <w:r w:rsidRPr="00445C3D">
        <w:rPr>
          <w:rFonts w:cs="Times New Roman"/>
        </w:rPr>
        <w:t>actus personalis</w:t>
      </w:r>
      <w:r w:rsidR="005C0F88" w:rsidRPr="00445C3D">
        <w:rPr>
          <w:rFonts w:cs="Times New Roman" w:hint="eastAsia"/>
        </w:rPr>
        <w:t>）</w:t>
      </w:r>
      <w:r w:rsidRPr="00445C3D">
        <w:rPr>
          <w:rFonts w:cs="Times New Roman" w:hint="eastAsia"/>
        </w:rPr>
        <w:t>归与人性的无限神圣知识，和人性自然的和本质上所具有的知识</w:t>
      </w:r>
      <w:r w:rsidR="005C0F88" w:rsidRPr="00445C3D">
        <w:rPr>
          <w:rFonts w:cs="Times New Roman" w:hint="eastAsia"/>
        </w:rPr>
        <w:t>（</w:t>
      </w:r>
      <w:r w:rsidRPr="00445C3D">
        <w:rPr>
          <w:rFonts w:cs="Times New Roman"/>
        </w:rPr>
        <w:t>actus naturalis</w:t>
      </w:r>
      <w:r w:rsidR="005C0F88" w:rsidRPr="00445C3D">
        <w:rPr>
          <w:rFonts w:cs="Times New Roman" w:hint="eastAsia"/>
        </w:rPr>
        <w:t>）</w:t>
      </w:r>
      <w:r w:rsidRPr="00445C3D">
        <w:rPr>
          <w:rFonts w:cs="Times New Roman" w:hint="eastAsia"/>
        </w:rPr>
        <w:t>。前者是无限的知识或全知</w:t>
      </w:r>
      <w:r w:rsidR="005C0F88" w:rsidRPr="00445C3D">
        <w:rPr>
          <w:rFonts w:cs="Times New Roman" w:hint="eastAsia"/>
        </w:rPr>
        <w:t>（</w:t>
      </w:r>
      <w:r w:rsidRPr="00445C3D">
        <w:rPr>
          <w:rFonts w:cs="Times New Roman"/>
        </w:rPr>
        <w:t>divina omniscientia</w:t>
      </w:r>
      <w:r w:rsidR="005C0F88" w:rsidRPr="00445C3D">
        <w:rPr>
          <w:rFonts w:cs="Times New Roman" w:hint="eastAsia"/>
        </w:rPr>
        <w:t>）</w:t>
      </w:r>
      <w:r w:rsidRPr="00445C3D">
        <w:rPr>
          <w:rFonts w:cs="Times New Roman" w:hint="eastAsia"/>
        </w:rPr>
        <w:t>，后者为有限的知识，能以增长</w:t>
      </w:r>
      <w:r w:rsidR="005C0F88" w:rsidRPr="00445C3D">
        <w:rPr>
          <w:rFonts w:cs="Times New Roman" w:hint="eastAsia"/>
        </w:rPr>
        <w:t>（</w:t>
      </w:r>
      <w:r w:rsidRPr="00445C3D">
        <w:rPr>
          <w:rFonts w:cs="Times New Roman"/>
        </w:rPr>
        <w:t>scientia naturalis, habitualis, experimentalis</w:t>
      </w:r>
      <w:r w:rsidR="005C0F88" w:rsidRPr="00445C3D">
        <w:rPr>
          <w:rFonts w:cs="Times New Roman" w:hint="eastAsia"/>
        </w:rPr>
        <w:t>）</w:t>
      </w:r>
      <w:r w:rsidRPr="00445C3D">
        <w:rPr>
          <w:rFonts w:cs="Times New Roman" w:hint="eastAsia"/>
        </w:rPr>
        <w:t>。福音</w:t>
      </w:r>
      <w:r w:rsidR="00311909" w:rsidRPr="00445C3D">
        <w:rPr>
          <w:rFonts w:cs="Times New Roman" w:hint="eastAsia"/>
        </w:rPr>
        <w:t>书作</w:t>
      </w:r>
      <w:r w:rsidRPr="00445C3D">
        <w:rPr>
          <w:rFonts w:cs="Times New Roman" w:hint="eastAsia"/>
        </w:rPr>
        <w:t>者所说的是指后者的知识</w:t>
      </w:r>
      <w:r w:rsidR="000F2EE2">
        <w:rPr>
          <w:rFonts w:cs="Times New Roman" w:hint="eastAsia"/>
        </w:rPr>
        <w:t>；</w:t>
      </w:r>
      <w:r w:rsidRPr="00445C3D">
        <w:rPr>
          <w:rFonts w:cs="Times New Roman" w:hint="eastAsia"/>
        </w:rPr>
        <w:t>路二</w:t>
      </w:r>
      <w:r w:rsidRPr="00445C3D">
        <w:rPr>
          <w:rFonts w:cs="Times New Roman"/>
        </w:rPr>
        <w:t>5</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耶稣的智慧增长。</w:t>
      </w:r>
      <w:r w:rsidR="001601E9" w:rsidRPr="00445C3D">
        <w:rPr>
          <w:rFonts w:cs="Times New Roman"/>
        </w:rPr>
        <w:t>”</w:t>
      </w:r>
      <w:r w:rsidRPr="00445C3D">
        <w:rPr>
          <w:rFonts w:cs="Times New Roman" w:hint="eastAsia"/>
        </w:rPr>
        <w:t>西二</w:t>
      </w:r>
      <w:r w:rsidRPr="00445C3D">
        <w:rPr>
          <w:rFonts w:cs="Times New Roman"/>
        </w:rPr>
        <w:t>3</w:t>
      </w:r>
      <w:r w:rsidRPr="00445C3D">
        <w:rPr>
          <w:rFonts w:cs="Times New Roman" w:hint="eastAsia"/>
        </w:rPr>
        <w:t>证明那归与基督人性的无限神圣的知识。</w:t>
      </w:r>
    </w:p>
    <w:p w14:paraId="4E4CD9EB" w14:textId="540E78DC" w:rsidR="008A47FD" w:rsidRPr="00445C3D" w:rsidRDefault="0031269B" w:rsidP="00C17093">
      <w:pPr>
        <w:spacing w:after="0"/>
        <w:ind w:firstLine="461"/>
        <w:rPr>
          <w:rFonts w:cs="Times New Roman"/>
        </w:rPr>
      </w:pPr>
      <w:r w:rsidRPr="00445C3D">
        <w:rPr>
          <w:rFonts w:cs="Times New Roman" w:hint="eastAsia"/>
        </w:rPr>
        <w:t>马可十三</w:t>
      </w:r>
      <w:r w:rsidRPr="00445C3D">
        <w:rPr>
          <w:rFonts w:cs="Times New Roman"/>
        </w:rPr>
        <w:t>32</w:t>
      </w:r>
      <w:r w:rsidRPr="00445C3D">
        <w:rPr>
          <w:rFonts w:cs="Times New Roman" w:hint="eastAsia"/>
        </w:rPr>
        <w:t>的经文并非否认归与人性的无限而神圣的知识，而是描写成为肉身的基督，在祂卑微的地位时，祂不充分使用那交与祂的特性。基督按着祂的人性，只是为了祂救赎工作的需要，才使用那归与祂神性的恩赐。但是救赎罪人的工作并不需要宣传末日的审判在何时，或什么钟点要来临。假若</w:t>
      </w:r>
      <w:r w:rsidR="008F2E1B" w:rsidRPr="00445C3D">
        <w:rPr>
          <w:rFonts w:cs="Times New Roman" w:hint="eastAsia"/>
        </w:rPr>
        <w:t>改革宗</w:t>
      </w:r>
      <w:r w:rsidRPr="00445C3D">
        <w:rPr>
          <w:rFonts w:cs="Times New Roman" w:hint="eastAsia"/>
        </w:rPr>
        <w:t>者反对说</w:t>
      </w:r>
      <w:r w:rsidR="00122F1D">
        <w:rPr>
          <w:rFonts w:cs="Times New Roman" w:hint="eastAsia"/>
        </w:rPr>
        <w:t>：</w:t>
      </w:r>
      <w:r w:rsidRPr="00445C3D">
        <w:rPr>
          <w:rFonts w:cs="Times New Roman" w:hint="eastAsia"/>
        </w:rPr>
        <w:t>神性的知识是部分</w:t>
      </w:r>
      <w:r w:rsidR="006F4D68" w:rsidRPr="00445C3D">
        <w:rPr>
          <w:rFonts w:cs="Times New Roman" w:hint="eastAsia"/>
        </w:rPr>
        <w:t>地</w:t>
      </w:r>
      <w:r w:rsidRPr="00445C3D">
        <w:rPr>
          <w:rFonts w:cs="Times New Roman" w:hint="eastAsia"/>
        </w:rPr>
        <w:t>静止</w:t>
      </w:r>
      <w:r w:rsidR="005C0F88" w:rsidRPr="00445C3D">
        <w:rPr>
          <w:rFonts w:cs="Times New Roman" w:hint="eastAsia"/>
        </w:rPr>
        <w:t>（</w:t>
      </w:r>
      <w:r w:rsidRPr="00445C3D">
        <w:rPr>
          <w:rFonts w:cs="Times New Roman"/>
        </w:rPr>
        <w:t>actus primus,</w:t>
      </w:r>
      <w:r w:rsidRPr="00445C3D">
        <w:rPr>
          <w:rFonts w:cs="Times New Roman" w:hint="eastAsia"/>
        </w:rPr>
        <w:t>先行</w:t>
      </w:r>
      <w:r w:rsidR="005C0F88" w:rsidRPr="00445C3D">
        <w:rPr>
          <w:rFonts w:cs="Times New Roman" w:hint="eastAsia"/>
        </w:rPr>
        <w:t>）</w:t>
      </w:r>
      <w:r w:rsidRPr="00445C3D">
        <w:rPr>
          <w:rFonts w:cs="Times New Roman" w:hint="eastAsia"/>
        </w:rPr>
        <w:t>，并部分</w:t>
      </w:r>
      <w:r w:rsidR="006F4D68" w:rsidRPr="00445C3D">
        <w:rPr>
          <w:rFonts w:cs="Times New Roman" w:hint="eastAsia"/>
        </w:rPr>
        <w:t>地</w:t>
      </w:r>
      <w:r w:rsidRPr="00445C3D">
        <w:rPr>
          <w:rFonts w:cs="Times New Roman" w:hint="eastAsia"/>
        </w:rPr>
        <w:t>行动</w:t>
      </w:r>
      <w:r w:rsidR="005C0F88" w:rsidRPr="00445C3D">
        <w:rPr>
          <w:rFonts w:cs="Times New Roman" w:hint="eastAsia"/>
        </w:rPr>
        <w:t>（</w:t>
      </w:r>
      <w:r w:rsidRPr="00445C3D">
        <w:rPr>
          <w:rFonts w:cs="Times New Roman"/>
        </w:rPr>
        <w:t>actus secundus,</w:t>
      </w:r>
      <w:r w:rsidRPr="00445C3D">
        <w:rPr>
          <w:rFonts w:cs="Times New Roman" w:hint="eastAsia"/>
        </w:rPr>
        <w:t>后行</w:t>
      </w:r>
      <w:r w:rsidR="005C0F88" w:rsidRPr="00445C3D">
        <w:rPr>
          <w:rFonts w:cs="Times New Roman" w:hint="eastAsia"/>
        </w:rPr>
        <w:t>）</w:t>
      </w:r>
      <w:r w:rsidR="00C17093">
        <w:rPr>
          <w:rFonts w:cs="Times New Roman" w:hint="eastAsia"/>
          <w:lang w:bidi="he-IL"/>
        </w:rPr>
        <w:t>——</w:t>
      </w:r>
      <w:r w:rsidRPr="00445C3D">
        <w:rPr>
          <w:rFonts w:cs="Times New Roman" w:hint="eastAsia"/>
        </w:rPr>
        <w:t>这种交与是</w:t>
      </w:r>
      <w:r w:rsidR="006953D7" w:rsidRPr="00445C3D">
        <w:rPr>
          <w:rFonts w:cs="Times New Roman" w:hint="eastAsia"/>
        </w:rPr>
        <w:t>难以想象</w:t>
      </w:r>
      <w:r w:rsidRPr="00445C3D">
        <w:rPr>
          <w:rFonts w:cs="Times New Roman" w:hint="eastAsia"/>
        </w:rPr>
        <w:t>的</w:t>
      </w:r>
      <w:r w:rsidR="00122F1D">
        <w:rPr>
          <w:rFonts w:cs="Times New Roman" w:hint="eastAsia"/>
        </w:rPr>
        <w:t>，</w:t>
      </w:r>
      <w:r w:rsidRPr="00445C3D">
        <w:rPr>
          <w:rFonts w:cs="Times New Roman" w:hint="eastAsia"/>
        </w:rPr>
        <w:t>我们便应提醒他们记起一件事实</w:t>
      </w:r>
      <w:r w:rsidR="00512B20" w:rsidRPr="00445C3D">
        <w:rPr>
          <w:rFonts w:cs="Times New Roman" w:hint="eastAsia"/>
        </w:rPr>
        <w:t>：</w:t>
      </w:r>
      <w:r w:rsidRPr="00445C3D">
        <w:rPr>
          <w:rFonts w:cs="Times New Roman" w:hint="eastAsia"/>
        </w:rPr>
        <w:t>人的智力不能</w:t>
      </w:r>
      <w:r w:rsidR="006953D7" w:rsidRPr="00445C3D">
        <w:rPr>
          <w:rFonts w:cs="Times New Roman" w:hint="eastAsia"/>
        </w:rPr>
        <w:t>参透</w:t>
      </w:r>
      <w:r w:rsidRPr="00445C3D">
        <w:rPr>
          <w:rFonts w:cs="Times New Roman" w:hint="eastAsia"/>
        </w:rPr>
        <w:t>那</w:t>
      </w:r>
      <w:r w:rsidR="001601E9" w:rsidRPr="00445C3D">
        <w:rPr>
          <w:rFonts w:cs="Times New Roman"/>
        </w:rPr>
        <w:t>“</w:t>
      </w:r>
      <w:r w:rsidRPr="00445C3D">
        <w:rPr>
          <w:rFonts w:cs="Times New Roman" w:hint="eastAsia"/>
        </w:rPr>
        <w:t>敬虔的奥秘</w:t>
      </w:r>
      <w:r w:rsidR="001601E9" w:rsidRPr="00445C3D">
        <w:rPr>
          <w:rFonts w:cs="Times New Roman"/>
        </w:rPr>
        <w:t>”</w:t>
      </w:r>
      <w:r w:rsidRPr="00445C3D">
        <w:rPr>
          <w:rFonts w:cs="Times New Roman" w:hint="eastAsia"/>
        </w:rPr>
        <w:t>，提前三</w:t>
      </w:r>
      <w:r w:rsidRPr="00445C3D">
        <w:rPr>
          <w:rFonts w:cs="Times New Roman"/>
        </w:rPr>
        <w:t>16</w:t>
      </w:r>
      <w:r w:rsidRPr="00445C3D">
        <w:rPr>
          <w:rFonts w:cs="Times New Roman" w:hint="eastAsia"/>
        </w:rPr>
        <w:t>，无论是部分的，还是整个的。虽然如此，基督所使用和不使用的知识，彼此间的关系能够藉着人的灵魂</w:t>
      </w:r>
      <w:r w:rsidR="00122F1D">
        <w:rPr>
          <w:rFonts w:cs="Times New Roman" w:hint="eastAsia"/>
        </w:rPr>
        <w:t>略微</w:t>
      </w:r>
      <w:r w:rsidR="002D4B64" w:rsidRPr="00445C3D">
        <w:rPr>
          <w:rFonts w:cs="Times New Roman" w:hint="eastAsia"/>
        </w:rPr>
        <w:t>描述</w:t>
      </w:r>
      <w:r w:rsidRPr="00445C3D">
        <w:rPr>
          <w:rFonts w:cs="Times New Roman" w:hint="eastAsia"/>
        </w:rPr>
        <w:t>出来</w:t>
      </w:r>
      <w:r w:rsidR="00512B20" w:rsidRPr="00445C3D">
        <w:rPr>
          <w:rFonts w:cs="Times New Roman" w:hint="eastAsia"/>
        </w:rPr>
        <w:t>：</w:t>
      </w:r>
      <w:r w:rsidRPr="00445C3D">
        <w:rPr>
          <w:rFonts w:cs="Times New Roman" w:hint="eastAsia"/>
        </w:rPr>
        <w:t>在人睡觉的时候，灵魂是知道的，但也是不知道的。</w:t>
      </w:r>
      <w:r w:rsidR="008F2E1B" w:rsidRPr="00445C3D">
        <w:rPr>
          <w:rFonts w:cs="Times New Roman" w:hint="eastAsia"/>
        </w:rPr>
        <w:t>改革宗</w:t>
      </w:r>
      <w:r w:rsidRPr="00445C3D">
        <w:rPr>
          <w:rFonts w:cs="Times New Roman" w:hint="eastAsia"/>
        </w:rPr>
        <w:t>以及教皇者否认神性的知识能交与基督的人性，我们必须认为他们在这一点上是错误</w:t>
      </w:r>
      <w:r w:rsidR="00893BA9" w:rsidRPr="00445C3D">
        <w:rPr>
          <w:rFonts w:cs="Times New Roman" w:hint="eastAsia"/>
        </w:rPr>
        <w:t>的</w:t>
      </w:r>
      <w:r w:rsidR="005C0F88" w:rsidRPr="00445C3D">
        <w:rPr>
          <w:rFonts w:cs="Times New Roman" w:hint="eastAsia"/>
        </w:rPr>
        <w:t>（</w:t>
      </w:r>
      <w:r w:rsidRPr="00445C3D">
        <w:rPr>
          <w:rFonts w:cs="Times New Roman"/>
        </w:rPr>
        <w:t>Agnoetae</w:t>
      </w:r>
      <w:r w:rsidR="005C0F88" w:rsidRPr="00445C3D">
        <w:rPr>
          <w:rFonts w:cs="Times New Roman" w:hint="eastAsia"/>
        </w:rPr>
        <w:t>）</w:t>
      </w:r>
      <w:r w:rsidRPr="00445C3D">
        <w:rPr>
          <w:rFonts w:cs="Times New Roman" w:hint="eastAsia"/>
        </w:rPr>
        <w:t>，因为他们说，人子既使在祂高举的地位上，对于许多的事，仍是不晓得的。</w:t>
      </w:r>
    </w:p>
    <w:p w14:paraId="2D7C2365" w14:textId="0342930E" w:rsidR="008A47FD" w:rsidRPr="00445C3D" w:rsidRDefault="0031269B" w:rsidP="00DF514A">
      <w:pPr>
        <w:spacing w:after="0"/>
        <w:ind w:firstLine="461"/>
        <w:rPr>
          <w:rFonts w:cs="Times New Roman"/>
        </w:rPr>
      </w:pPr>
      <w:r w:rsidRPr="00445C3D">
        <w:rPr>
          <w:rFonts w:cs="Times New Roman" w:hint="eastAsia"/>
        </w:rPr>
        <w:t>乙、全能，基督按着祂的人性领受了神圣的全能，这是圣经明白教训的真理，但七</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太二十八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来二</w:t>
      </w:r>
      <w:r w:rsidRPr="00445C3D">
        <w:rPr>
          <w:rFonts w:cs="Times New Roman"/>
        </w:rPr>
        <w:t>8</w:t>
      </w:r>
      <w:r w:rsidRPr="00445C3D">
        <w:rPr>
          <w:rFonts w:cs="Times New Roman" w:hint="eastAsia"/>
        </w:rPr>
        <w:t>。即使在祂卑微的地位时，仍赋有全能，太十一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约十三</w:t>
      </w:r>
      <w:r w:rsidR="00893BA9" w:rsidRPr="00445C3D">
        <w:rPr>
          <w:rFonts w:cs="Times New Roman"/>
        </w:rPr>
        <w:t>3</w:t>
      </w:r>
      <w:r w:rsidR="000F2EE2">
        <w:rPr>
          <w:rFonts w:cs="Times New Roman" w:hint="eastAsia"/>
        </w:rPr>
        <w:t>；</w:t>
      </w:r>
      <w:r w:rsidRPr="00445C3D">
        <w:rPr>
          <w:rFonts w:cs="Times New Roman" w:hint="eastAsia"/>
        </w:rPr>
        <w:t>三</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rPr>
        <w:t xml:space="preserve"> </w:t>
      </w:r>
      <w:r w:rsidRPr="00445C3D">
        <w:rPr>
          <w:rFonts w:cs="Times New Roman" w:hint="eastAsia"/>
        </w:rPr>
        <w:t>赛九</w:t>
      </w:r>
      <w:r w:rsidRPr="00445C3D">
        <w:rPr>
          <w:rFonts w:cs="Times New Roman"/>
        </w:rPr>
        <w:t>6</w:t>
      </w:r>
      <w:r w:rsidRPr="00445C3D">
        <w:rPr>
          <w:rFonts w:cs="Times New Roman" w:hint="eastAsia"/>
        </w:rPr>
        <w:t>下，以致他能医治病人，太四</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可一</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路四</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赶鬼，路四</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十一</w:t>
      </w:r>
      <w:r w:rsidRPr="00445C3D">
        <w:rPr>
          <w:rFonts w:cs="Times New Roman"/>
        </w:rPr>
        <w:t>14</w:t>
      </w:r>
      <w:r w:rsidRPr="00445C3D">
        <w:rPr>
          <w:rFonts w:cs="Times New Roman" w:hint="eastAsia"/>
        </w:rPr>
        <w:t>，叫死人复活，约五</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十二</w:t>
      </w:r>
      <w:r w:rsidRPr="00445C3D">
        <w:rPr>
          <w:rFonts w:cs="Times New Roman"/>
        </w:rPr>
        <w:t>1</w:t>
      </w:r>
      <w:r w:rsidRPr="00445C3D">
        <w:rPr>
          <w:rFonts w:cs="Times New Roman" w:hint="eastAsia"/>
        </w:rPr>
        <w:t>，并且施行按照预言神圣弥赛亚必须成就的一切神迹，赛五三</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六一</w:t>
      </w:r>
      <w:r w:rsidRPr="00445C3D">
        <w:rPr>
          <w:rFonts w:cs="Times New Roman"/>
        </w:rPr>
        <w:t xml:space="preserve">1, </w:t>
      </w:r>
      <w:r w:rsidR="00893BA9" w:rsidRPr="00445C3D">
        <w:rPr>
          <w:rFonts w:cs="Times New Roman"/>
        </w:rPr>
        <w:t>2</w:t>
      </w:r>
      <w:r w:rsidR="000F2EE2">
        <w:rPr>
          <w:rFonts w:cs="Times New Roman" w:hint="eastAsia"/>
        </w:rPr>
        <w:t>；</w:t>
      </w:r>
      <w:r w:rsidRPr="00445C3D">
        <w:rPr>
          <w:rFonts w:cs="Times New Roman" w:hint="eastAsia"/>
        </w:rPr>
        <w:t>路四</w:t>
      </w:r>
      <w:r w:rsidRPr="00445C3D">
        <w:rPr>
          <w:rFonts w:cs="Times New Roman"/>
        </w:rPr>
        <w:t>17</w:t>
      </w:r>
      <w:r w:rsidR="004F5144" w:rsidRPr="00445C3D">
        <w:rPr>
          <w:rFonts w:cs="Times New Roman"/>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太十一</w:t>
      </w:r>
      <w:r w:rsidRPr="00445C3D">
        <w:rPr>
          <w:rFonts w:cs="Times New Roman"/>
        </w:rPr>
        <w:t>4</w:t>
      </w:r>
      <w:r w:rsidR="004F5144" w:rsidRPr="00445C3D">
        <w:rPr>
          <w:rFonts w:cs="Times New Roman"/>
        </w:rPr>
        <w:t>-</w:t>
      </w:r>
      <w:r w:rsidRPr="00445C3D">
        <w:rPr>
          <w:rFonts w:cs="Times New Roman"/>
        </w:rPr>
        <w:t>6</w:t>
      </w:r>
      <w:r w:rsidRPr="00445C3D">
        <w:rPr>
          <w:rFonts w:cs="Times New Roman" w:hint="eastAsia"/>
        </w:rPr>
        <w:t>。</w:t>
      </w:r>
    </w:p>
    <w:p w14:paraId="77162273" w14:textId="61CFB6D1" w:rsidR="008A47FD" w:rsidRPr="00445C3D" w:rsidRDefault="0031269B" w:rsidP="00DF514A">
      <w:pPr>
        <w:spacing w:after="0"/>
        <w:ind w:firstLine="461"/>
        <w:rPr>
          <w:rFonts w:cs="Times New Roman"/>
        </w:rPr>
      </w:pPr>
      <w:r w:rsidRPr="00445C3D">
        <w:rPr>
          <w:rFonts w:cs="Times New Roman" w:hint="eastAsia"/>
        </w:rPr>
        <w:t>基督按照祂的人性也具有神圣的全能，这个道理特别由那些</w:t>
      </w:r>
      <w:r w:rsidR="00D16D78" w:rsidRPr="00445C3D">
        <w:rPr>
          <w:rFonts w:cs="Times New Roman" w:hint="eastAsia"/>
        </w:rPr>
        <w:t>清楚</w:t>
      </w:r>
      <w:r w:rsidRPr="00445C3D">
        <w:rPr>
          <w:rFonts w:cs="Times New Roman" w:hint="eastAsia"/>
        </w:rPr>
        <w:t>说明在基督为人子之时曾</w:t>
      </w:r>
      <w:r w:rsidR="00A0452F" w:rsidRPr="00445C3D">
        <w:rPr>
          <w:rFonts w:cs="Times New Roman" w:hint="eastAsia"/>
        </w:rPr>
        <w:t>拥</w:t>
      </w:r>
      <w:r w:rsidRPr="00445C3D">
        <w:rPr>
          <w:rFonts w:cs="Times New Roman" w:hint="eastAsia"/>
        </w:rPr>
        <w:t>有神圣的本能的经文中得以证明</w:t>
      </w:r>
      <w:r w:rsidR="00512B20" w:rsidRPr="00445C3D">
        <w:rPr>
          <w:rFonts w:cs="Times New Roman" w:hint="eastAsia"/>
        </w:rPr>
        <w:t>：</w:t>
      </w:r>
      <w:r w:rsidRPr="00445C3D">
        <w:rPr>
          <w:rFonts w:cs="Times New Roman" w:hint="eastAsia"/>
        </w:rPr>
        <w:t>约五</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太十六</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路二十二</w:t>
      </w:r>
      <w:r w:rsidRPr="00445C3D">
        <w:rPr>
          <w:rFonts w:cs="Times New Roman"/>
        </w:rPr>
        <w:t>6</w:t>
      </w:r>
      <w:r w:rsidR="00893BA9" w:rsidRPr="00445C3D">
        <w:rPr>
          <w:rFonts w:cs="Times New Roman"/>
        </w:rPr>
        <w:t>9</w:t>
      </w:r>
      <w:r w:rsidR="000F2EE2">
        <w:rPr>
          <w:rFonts w:cs="Times New Roman" w:hint="eastAsia"/>
        </w:rPr>
        <w:t>；</w:t>
      </w:r>
      <w:r w:rsidRPr="00445C3D">
        <w:rPr>
          <w:rFonts w:cs="Times New Roman" w:hint="eastAsia"/>
        </w:rPr>
        <w:t>但七</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西二</w:t>
      </w:r>
      <w:r w:rsidRPr="00445C3D">
        <w:rPr>
          <w:rFonts w:cs="Times New Roman"/>
        </w:rPr>
        <w:t>9</w:t>
      </w:r>
      <w:r w:rsidRPr="00445C3D">
        <w:rPr>
          <w:rFonts w:cs="Times New Roman" w:hint="eastAsia"/>
        </w:rPr>
        <w:t>。因此祂并非仅以代理人的身份奉祂父的名来实行神</w:t>
      </w:r>
      <w:r w:rsidR="00893BA9" w:rsidRPr="00445C3D">
        <w:rPr>
          <w:rFonts w:cs="Times New Roman" w:hint="eastAsia"/>
        </w:rPr>
        <w:t>迹</w:t>
      </w:r>
      <w:r w:rsidR="005C0F88" w:rsidRPr="00445C3D">
        <w:rPr>
          <w:rFonts w:cs="Times New Roman" w:hint="eastAsia"/>
        </w:rPr>
        <w:t>（</w:t>
      </w:r>
      <w:r w:rsidRPr="00445C3D">
        <w:rPr>
          <w:rFonts w:cs="Times New Roman"/>
        </w:rPr>
        <w:t>instrumentum άεργο</w:t>
      </w:r>
      <w:r w:rsidR="00893BA9" w:rsidRPr="00445C3D">
        <w:rPr>
          <w:rFonts w:cs="Times New Roman"/>
        </w:rPr>
        <w:t>ν</w:t>
      </w:r>
      <w:r w:rsidR="005C0F88" w:rsidRPr="00445C3D">
        <w:rPr>
          <w:rFonts w:cs="Times New Roman" w:hint="eastAsia"/>
        </w:rPr>
        <w:t>）</w:t>
      </w:r>
      <w:r w:rsidRPr="00445C3D">
        <w:rPr>
          <w:rFonts w:cs="Times New Roman" w:hint="eastAsia"/>
        </w:rPr>
        <w:t>，而是由他自己的能力来实行</w:t>
      </w:r>
      <w:r w:rsidR="005C0F88" w:rsidRPr="00445C3D">
        <w:rPr>
          <w:rFonts w:cs="Times New Roman" w:hint="eastAsia"/>
        </w:rPr>
        <w:t>（</w:t>
      </w:r>
      <w:r w:rsidRPr="00445C3D">
        <w:rPr>
          <w:rFonts w:cs="Times New Roman"/>
        </w:rPr>
        <w:t>instrumentum σύνεργον</w:t>
      </w:r>
      <w:r w:rsidR="005C0F88" w:rsidRPr="00445C3D">
        <w:rPr>
          <w:rFonts w:cs="Times New Roman" w:hint="eastAsia"/>
        </w:rPr>
        <w:t>）</w:t>
      </w:r>
      <w:r w:rsidRPr="00445C3D">
        <w:rPr>
          <w:rFonts w:cs="Times New Roman" w:hint="eastAsia"/>
        </w:rPr>
        <w:t>，这是圣经</w:t>
      </w:r>
      <w:r w:rsidR="00374322">
        <w:rPr>
          <w:rFonts w:cs="Times New Roman" w:hint="eastAsia"/>
        </w:rPr>
        <w:t>特别</w:t>
      </w:r>
      <w:r w:rsidRPr="00445C3D">
        <w:rPr>
          <w:rFonts w:cs="Times New Roman" w:hint="eastAsia"/>
        </w:rPr>
        <w:t>指示的，约二</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六</w:t>
      </w:r>
      <w:r w:rsidRPr="00445C3D">
        <w:rPr>
          <w:rFonts w:cs="Times New Roman"/>
        </w:rPr>
        <w:t>51</w:t>
      </w:r>
      <w:r w:rsidR="004F5144" w:rsidRPr="00445C3D">
        <w:rPr>
          <w:rFonts w:cs="Times New Roman"/>
        </w:rPr>
        <w:t>-</w:t>
      </w:r>
      <w:r w:rsidRPr="00445C3D">
        <w:rPr>
          <w:rFonts w:cs="Times New Roman"/>
        </w:rPr>
        <w:t>58</w:t>
      </w:r>
      <w:r w:rsidRPr="00445C3D">
        <w:rPr>
          <w:rFonts w:cs="Times New Roman" w:hint="eastAsia"/>
        </w:rPr>
        <w:t>。</w:t>
      </w:r>
    </w:p>
    <w:p w14:paraId="2C4865C1" w14:textId="21A271BF" w:rsidR="008A47FD" w:rsidRPr="00445C3D" w:rsidRDefault="0031269B" w:rsidP="00DF514A">
      <w:pPr>
        <w:spacing w:after="0"/>
        <w:ind w:firstLine="461"/>
        <w:rPr>
          <w:rFonts w:cs="Times New Roman"/>
        </w:rPr>
      </w:pPr>
      <w:r w:rsidRPr="00445C3D">
        <w:rPr>
          <w:rFonts w:cs="Times New Roman" w:hint="eastAsia"/>
        </w:rPr>
        <w:t>关于那些述及在时间到了的时候上帝赐给基督神圣特性的经文，约五</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十三</w:t>
      </w:r>
      <w:r w:rsidR="00893BA9" w:rsidRPr="00445C3D">
        <w:rPr>
          <w:rFonts w:cs="Times New Roman"/>
        </w:rPr>
        <w:t>3</w:t>
      </w:r>
      <w:r w:rsidR="000F2EE2">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二十八</w:t>
      </w:r>
      <w:r w:rsidRPr="00445C3D">
        <w:rPr>
          <w:rFonts w:cs="Times New Roman"/>
        </w:rPr>
        <w:t>18</w:t>
      </w:r>
      <w:r w:rsidRPr="00445C3D">
        <w:rPr>
          <w:rFonts w:cs="Times New Roman" w:hint="eastAsia"/>
        </w:rPr>
        <w:t>，古代基督教会的正典说</w:t>
      </w:r>
      <w:r w:rsidR="00512B20" w:rsidRPr="00445C3D">
        <w:rPr>
          <w:rFonts w:cs="Times New Roman" w:hint="eastAsia"/>
        </w:rPr>
        <w:t>：</w:t>
      </w:r>
      <w:r w:rsidR="001601E9" w:rsidRPr="00445C3D">
        <w:rPr>
          <w:rFonts w:cs="Times New Roman"/>
        </w:rPr>
        <w:t>“</w:t>
      </w:r>
      <w:r w:rsidRPr="00445C3D">
        <w:rPr>
          <w:rFonts w:cs="Times New Roman" w:hint="eastAsia"/>
        </w:rPr>
        <w:t>基督在时间里所领受的，是按着祂的人性而领受的，不是按着祂的神性而领受的。</w:t>
      </w:r>
      <w:r w:rsidR="001601E9" w:rsidRPr="00445C3D">
        <w:rPr>
          <w:rFonts w:cs="Times New Roman"/>
        </w:rPr>
        <w:t>”</w:t>
      </w:r>
      <w:r w:rsidRPr="00445C3D">
        <w:rPr>
          <w:rFonts w:cs="Times New Roman" w:hint="eastAsia"/>
        </w:rPr>
        <w:t>换句话说</w:t>
      </w:r>
      <w:r w:rsidR="00512B20" w:rsidRPr="00445C3D">
        <w:rPr>
          <w:rFonts w:cs="Times New Roman" w:hint="eastAsia"/>
        </w:rPr>
        <w:t>：</w:t>
      </w:r>
      <w:r w:rsidRPr="00445C3D">
        <w:rPr>
          <w:rFonts w:cs="Times New Roman" w:hint="eastAsia"/>
        </w:rPr>
        <w:t>他们所提及的并非是永世，而是祂成为肉身。</w:t>
      </w:r>
      <w:r w:rsidR="001601E9" w:rsidRPr="00445C3D">
        <w:rPr>
          <w:rFonts w:cs="Times New Roman"/>
        </w:rPr>
        <w:t>“</w:t>
      </w:r>
      <w:r w:rsidRPr="00445C3D">
        <w:rPr>
          <w:rFonts w:cs="Times New Roman" w:hint="eastAsia"/>
        </w:rPr>
        <w:t>不论圣经所说</w:t>
      </w:r>
      <w:r w:rsidR="001601E9" w:rsidRPr="00445C3D">
        <w:rPr>
          <w:rFonts w:cs="Times New Roman"/>
        </w:rPr>
        <w:t>“</w:t>
      </w:r>
      <w:r w:rsidRPr="00445C3D">
        <w:rPr>
          <w:rFonts w:cs="Times New Roman" w:hint="eastAsia"/>
        </w:rPr>
        <w:t>道</w:t>
      </w:r>
      <w:r w:rsidR="001601E9" w:rsidRPr="00445C3D">
        <w:rPr>
          <w:rFonts w:cs="Times New Roman"/>
        </w:rPr>
        <w:t>”</w:t>
      </w:r>
      <w:r w:rsidR="00E605A4">
        <w:rPr>
          <w:rFonts w:cs="Times New Roman" w:hint="eastAsia"/>
        </w:rPr>
        <w:t>（</w:t>
      </w:r>
      <w:r w:rsidRPr="00445C3D">
        <w:rPr>
          <w:rFonts w:cs="Times New Roman" w:hint="eastAsia"/>
        </w:rPr>
        <w:t>在时间里</w:t>
      </w:r>
      <w:r w:rsidR="00E605A4">
        <w:rPr>
          <w:rFonts w:cs="Times New Roman" w:hint="eastAsia"/>
        </w:rPr>
        <w:t>）</w:t>
      </w:r>
      <w:r w:rsidRPr="00445C3D">
        <w:rPr>
          <w:rFonts w:cs="Times New Roman" w:hint="eastAsia"/>
        </w:rPr>
        <w:t>领受了什么</w:t>
      </w:r>
      <w:r w:rsidRPr="00445C3D">
        <w:rPr>
          <w:rFonts w:cs="Times New Roman"/>
        </w:rPr>
        <w:t>……</w:t>
      </w:r>
      <w:r w:rsidRPr="00445C3D">
        <w:rPr>
          <w:rFonts w:cs="Times New Roman" w:hint="eastAsia"/>
        </w:rPr>
        <w:t>是因着祂的人性，并不是因着祂的神性</w:t>
      </w:r>
      <w:r w:rsidR="001601E9" w:rsidRPr="00445C3D">
        <w:rPr>
          <w:rFonts w:cs="Times New Roman"/>
        </w:rPr>
        <w:t>”</w:t>
      </w:r>
      <w:r w:rsidRPr="00445C3D">
        <w:rPr>
          <w:rFonts w:cs="Times New Roman" w:hint="eastAsia"/>
        </w:rPr>
        <w:t>而说</w:t>
      </w:r>
      <w:r w:rsidR="005C0F88" w:rsidRPr="00445C3D">
        <w:rPr>
          <w:rFonts w:cs="Times New Roman" w:hint="eastAsia"/>
        </w:rPr>
        <w:t>（</w:t>
      </w:r>
      <w:r w:rsidRPr="00445C3D">
        <w:rPr>
          <w:rFonts w:cs="Times New Roman" w:hint="eastAsia"/>
        </w:rPr>
        <w:t>亚他那修信经，</w:t>
      </w:r>
      <w:r w:rsidRPr="00445C3D">
        <w:rPr>
          <w:rFonts w:cs="Times New Roman"/>
        </w:rPr>
        <w:t xml:space="preserve">Triglot, </w:t>
      </w:r>
      <w:r w:rsidR="00FC4BBA" w:rsidRPr="00445C3D">
        <w:rPr>
          <w:rFonts w:cs="Times New Roman"/>
        </w:rPr>
        <w:t>p</w:t>
      </w:r>
      <w:r w:rsidR="00893BA9" w:rsidRPr="00445C3D">
        <w:rPr>
          <w:rFonts w:cs="Times New Roman"/>
        </w:rPr>
        <w:t>.1</w:t>
      </w:r>
      <w:r w:rsidRPr="00445C3D">
        <w:rPr>
          <w:rFonts w:cs="Times New Roman"/>
        </w:rPr>
        <w:t>117</w:t>
      </w:r>
      <w:r w:rsidR="005C0F88" w:rsidRPr="00445C3D">
        <w:rPr>
          <w:rFonts w:cs="Times New Roman" w:hint="eastAsia"/>
        </w:rPr>
        <w:t>）</w:t>
      </w:r>
      <w:r w:rsidRPr="00445C3D">
        <w:rPr>
          <w:rFonts w:cs="Times New Roman" w:hint="eastAsia"/>
        </w:rPr>
        <w:t>。</w:t>
      </w:r>
    </w:p>
    <w:p w14:paraId="15166007" w14:textId="75D7D4A2" w:rsidR="008A47FD" w:rsidRPr="00445C3D" w:rsidRDefault="0031269B" w:rsidP="00DF514A">
      <w:pPr>
        <w:spacing w:after="0"/>
        <w:ind w:firstLine="461"/>
        <w:rPr>
          <w:rFonts w:cs="Times New Roman"/>
        </w:rPr>
      </w:pPr>
      <w:r w:rsidRPr="00445C3D">
        <w:rPr>
          <w:rFonts w:cs="Times New Roman" w:hint="eastAsia"/>
        </w:rPr>
        <w:t>基督除了按着人性所领受的无限神圣的权柄以外，祂在卑微的地位中也具有有限的权柄</w:t>
      </w:r>
      <w:r w:rsidR="000F2EE2">
        <w:rPr>
          <w:rFonts w:cs="Times New Roman" w:hint="eastAsia"/>
        </w:rPr>
        <w:t>；</w:t>
      </w:r>
      <w:r w:rsidRPr="00445C3D">
        <w:rPr>
          <w:rFonts w:cs="Times New Roman" w:hint="eastAsia"/>
        </w:rPr>
        <w:t>祂因为要使救赎的工作成为可能之事，所以不时常而且不完全使用那归</w:t>
      </w:r>
      <w:r w:rsidRPr="00445C3D">
        <w:rPr>
          <w:rFonts w:cs="Times New Roman" w:hint="eastAsia"/>
        </w:rPr>
        <w:lastRenderedPageBreak/>
        <w:t>与祂人性的神圣特权，林后八</w:t>
      </w:r>
      <w:r w:rsidR="00893BA9" w:rsidRPr="00445C3D">
        <w:rPr>
          <w:rFonts w:cs="Times New Roman"/>
        </w:rPr>
        <w:t>9</w:t>
      </w:r>
      <w:r w:rsidR="000F2EE2">
        <w:rPr>
          <w:rFonts w:cs="Times New Roman" w:hint="eastAsia"/>
        </w:rPr>
        <w:t>；</w:t>
      </w:r>
      <w:r w:rsidRPr="00445C3D">
        <w:rPr>
          <w:rFonts w:cs="Times New Roman" w:hint="eastAsia"/>
        </w:rPr>
        <w:t>约十</w:t>
      </w:r>
      <w:r w:rsidRPr="00445C3D">
        <w:rPr>
          <w:rFonts w:cs="Times New Roman"/>
        </w:rPr>
        <w:t>17</w:t>
      </w:r>
      <w:r w:rsidRPr="00445C3D">
        <w:rPr>
          <w:rFonts w:cs="Times New Roman" w:hint="eastAsia"/>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腓二</w:t>
      </w:r>
      <w:r w:rsidRPr="00445C3D">
        <w:rPr>
          <w:rFonts w:cs="Times New Roman"/>
        </w:rPr>
        <w:t>6</w:t>
      </w:r>
      <w:r w:rsidR="004F5144" w:rsidRPr="00445C3D">
        <w:rPr>
          <w:rFonts w:cs="Times New Roman"/>
        </w:rPr>
        <w:t>-</w:t>
      </w:r>
      <w:r w:rsidRPr="00445C3D">
        <w:rPr>
          <w:rFonts w:cs="Times New Roman"/>
        </w:rPr>
        <w:t>8</w:t>
      </w:r>
      <w:r w:rsidRPr="00445C3D">
        <w:rPr>
          <w:rFonts w:cs="Times New Roman" w:hint="eastAsia"/>
        </w:rPr>
        <w:t>。惟有以这种方法，祂才能够</w:t>
      </w:r>
      <w:r w:rsidR="001601E9" w:rsidRPr="00445C3D">
        <w:rPr>
          <w:rFonts w:cs="Times New Roman"/>
        </w:rPr>
        <w:t>“</w:t>
      </w:r>
      <w:r w:rsidRPr="00445C3D">
        <w:rPr>
          <w:rFonts w:cs="Times New Roman" w:hint="eastAsia"/>
        </w:rPr>
        <w:t>在智慧上增长，</w:t>
      </w:r>
      <w:r w:rsidR="001601E9" w:rsidRPr="00445C3D">
        <w:rPr>
          <w:rFonts w:cs="Times New Roman"/>
        </w:rPr>
        <w:t>”</w:t>
      </w:r>
      <w:r w:rsidRPr="00445C3D">
        <w:rPr>
          <w:rFonts w:cs="Times New Roman" w:hint="eastAsia"/>
        </w:rPr>
        <w:t>路二</w:t>
      </w:r>
      <w:r w:rsidRPr="00445C3D">
        <w:rPr>
          <w:rFonts w:cs="Times New Roman"/>
        </w:rPr>
        <w:t>52</w:t>
      </w:r>
      <w:r w:rsidRPr="00445C3D">
        <w:rPr>
          <w:rFonts w:cs="Times New Roman" w:hint="eastAsia"/>
        </w:rPr>
        <w:t>，并且受苦受死，腓二</w:t>
      </w:r>
      <w:r w:rsidRPr="00445C3D">
        <w:rPr>
          <w:rFonts w:cs="Times New Roman"/>
        </w:rPr>
        <w:t>8</w:t>
      </w:r>
      <w:r w:rsidR="000F2EE2">
        <w:rPr>
          <w:rFonts w:cs="Times New Roman" w:hint="eastAsia"/>
        </w:rPr>
        <w:t>；</w:t>
      </w:r>
      <w:r w:rsidRPr="00445C3D">
        <w:rPr>
          <w:rFonts w:cs="Times New Roman" w:hint="eastAsia"/>
        </w:rPr>
        <w:t>但即使祂在卑微之地位上，也不时刻隐藏祂神圣的能力，约十一</w:t>
      </w:r>
      <w:r w:rsidRPr="00445C3D">
        <w:rPr>
          <w:rFonts w:cs="Times New Roman"/>
        </w:rPr>
        <w:t>4</w:t>
      </w:r>
      <w:r w:rsidR="004F5144" w:rsidRPr="00445C3D">
        <w:rPr>
          <w:rFonts w:cs="Times New Roman"/>
        </w:rPr>
        <w:t>-</w:t>
      </w:r>
      <w:r w:rsidRPr="00445C3D">
        <w:rPr>
          <w:rFonts w:cs="Times New Roman"/>
        </w:rPr>
        <w:t>44</w:t>
      </w:r>
      <w:r w:rsidRPr="00445C3D">
        <w:rPr>
          <w:rFonts w:cs="Times New Roman" w:hint="eastAsia"/>
        </w:rPr>
        <w:t>。</w:t>
      </w:r>
      <w:r w:rsidR="008F2E1B" w:rsidRPr="00445C3D">
        <w:rPr>
          <w:rFonts w:cs="Times New Roman" w:hint="eastAsia"/>
        </w:rPr>
        <w:t>改革宗</w:t>
      </w:r>
      <w:r w:rsidRPr="00445C3D">
        <w:rPr>
          <w:rFonts w:cs="Times New Roman" w:hint="eastAsia"/>
        </w:rPr>
        <w:t>的神学家</w:t>
      </w:r>
      <w:r w:rsidR="004535E5" w:rsidRPr="00445C3D">
        <w:rPr>
          <w:rFonts w:cs="Times New Roman" w:hint="eastAsia"/>
        </w:rPr>
        <w:t>强势</w:t>
      </w:r>
      <w:r w:rsidRPr="00445C3D">
        <w:rPr>
          <w:rFonts w:cs="Times New Roman" w:hint="eastAsia"/>
        </w:rPr>
        <w:t>反对圣经所论基督归与的全能的道理，我们由</w:t>
      </w:r>
      <w:r w:rsidR="004535E5" w:rsidRPr="00445C3D">
        <w:rPr>
          <w:rFonts w:cs="Times New Roman" w:hint="eastAsia"/>
        </w:rPr>
        <w:t>贺智</w:t>
      </w:r>
      <w:r w:rsidR="005C0F88" w:rsidRPr="00445C3D">
        <w:rPr>
          <w:rFonts w:cs="Times New Roman" w:hint="eastAsia"/>
        </w:rPr>
        <w:t>（</w:t>
      </w:r>
      <w:r w:rsidRPr="00445C3D">
        <w:rPr>
          <w:rFonts w:cs="Times New Roman"/>
        </w:rPr>
        <w:t>Hodge</w:t>
      </w:r>
      <w:r w:rsidR="005C0F88" w:rsidRPr="00445C3D">
        <w:rPr>
          <w:rFonts w:cs="Times New Roman" w:hint="eastAsia"/>
        </w:rPr>
        <w:t>）</w:t>
      </w:r>
      <w:r w:rsidRPr="00445C3D">
        <w:rPr>
          <w:rFonts w:cs="Times New Roman" w:hint="eastAsia"/>
        </w:rPr>
        <w:t>的陈述很明显看出他们的反对态度，他说</w:t>
      </w:r>
      <w:r w:rsidR="00512B20" w:rsidRPr="00445C3D">
        <w:rPr>
          <w:rFonts w:cs="Times New Roman" w:hint="eastAsia"/>
        </w:rPr>
        <w:t>：</w:t>
      </w:r>
      <w:r w:rsidR="001601E9" w:rsidRPr="00445C3D">
        <w:rPr>
          <w:rFonts w:cs="Times New Roman"/>
        </w:rPr>
        <w:t>“</w:t>
      </w:r>
      <w:r w:rsidRPr="00445C3D">
        <w:rPr>
          <w:rFonts w:cs="Times New Roman" w:hint="eastAsia"/>
        </w:rPr>
        <w:t>基督的人性不会是全知或全能的，正如行神迹</w:t>
      </w:r>
      <w:r w:rsidR="00922E3E" w:rsidRPr="00445C3D">
        <w:rPr>
          <w:rFonts w:cs="Times New Roman" w:hint="eastAsia"/>
        </w:rPr>
        <w:t>的人</w:t>
      </w:r>
      <w:r w:rsidRPr="00445C3D">
        <w:rPr>
          <w:rFonts w:cs="Times New Roman" w:hint="eastAsia"/>
        </w:rPr>
        <w:t>不会是全能的一样。</w:t>
      </w:r>
      <w:r w:rsidR="001601E9" w:rsidRPr="00445C3D">
        <w:rPr>
          <w:rFonts w:cs="Times New Roman"/>
        </w:rPr>
        <w:t>”</w:t>
      </w:r>
      <w:r w:rsidR="005C0F88" w:rsidRPr="00445C3D">
        <w:rPr>
          <w:rFonts w:cs="Times New Roman" w:hint="eastAsia"/>
        </w:rPr>
        <w:t>（</w:t>
      </w:r>
      <w:r w:rsidRPr="00445C3D">
        <w:rPr>
          <w:rFonts w:cs="Times New Roman"/>
        </w:rPr>
        <w:t>Syst. Theol., II, 417</w:t>
      </w:r>
      <w:r w:rsidR="005C0F88" w:rsidRPr="00445C3D">
        <w:rPr>
          <w:rFonts w:cs="Times New Roman" w:hint="eastAsia"/>
        </w:rPr>
        <w:t>）</w:t>
      </w:r>
      <w:r w:rsidRPr="00445C3D">
        <w:rPr>
          <w:rFonts w:cs="Times New Roman" w:hint="eastAsia"/>
        </w:rPr>
        <w:t>。</w:t>
      </w:r>
    </w:p>
    <w:p w14:paraId="4389DED9" w14:textId="6CE66FD8" w:rsidR="008A47FD" w:rsidRPr="00445C3D" w:rsidRDefault="0031269B" w:rsidP="00DF514A">
      <w:pPr>
        <w:spacing w:after="0"/>
        <w:ind w:firstLine="461"/>
        <w:rPr>
          <w:rFonts w:cs="Times New Roman"/>
        </w:rPr>
      </w:pPr>
      <w:r w:rsidRPr="00445C3D">
        <w:rPr>
          <w:rFonts w:cs="Times New Roman" w:hint="eastAsia"/>
        </w:rPr>
        <w:t>丙、全在，圣经将全知和全能归与基督的人性，照样</w:t>
      </w:r>
      <w:r w:rsidR="00255407">
        <w:rPr>
          <w:rFonts w:cs="Times New Roman" w:hint="eastAsia"/>
        </w:rPr>
        <w:t>，</w:t>
      </w:r>
      <w:r w:rsidRPr="00445C3D">
        <w:rPr>
          <w:rFonts w:cs="Times New Roman" w:hint="eastAsia"/>
        </w:rPr>
        <w:t>也将全在性归与人性，太二十八</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。在约一</w:t>
      </w:r>
      <w:r w:rsidRPr="00445C3D">
        <w:rPr>
          <w:rFonts w:cs="Times New Roman"/>
        </w:rPr>
        <w:t>14</w:t>
      </w:r>
      <w:r w:rsidRPr="00445C3D">
        <w:rPr>
          <w:rFonts w:cs="Times New Roman" w:hint="eastAsia"/>
        </w:rPr>
        <w:t>与西二</w:t>
      </w:r>
      <w:r w:rsidRPr="00445C3D">
        <w:rPr>
          <w:rFonts w:cs="Times New Roman"/>
        </w:rPr>
        <w:t>9</w:t>
      </w:r>
      <w:r w:rsidRPr="00445C3D">
        <w:rPr>
          <w:rFonts w:cs="Times New Roman" w:hint="eastAsia"/>
        </w:rPr>
        <w:t>也教训出基督人性的全在性</w:t>
      </w:r>
      <w:r w:rsidR="000F2EE2">
        <w:rPr>
          <w:rFonts w:cs="Times New Roman" w:hint="eastAsia"/>
        </w:rPr>
        <w:t>；</w:t>
      </w:r>
      <w:r w:rsidRPr="00445C3D">
        <w:rPr>
          <w:rFonts w:cs="Times New Roman" w:hint="eastAsia"/>
        </w:rPr>
        <w:t>因为这些经文说明</w:t>
      </w:r>
      <w:r w:rsidRPr="00445C3D">
        <w:rPr>
          <w:rFonts w:cs="Times New Roman"/>
        </w:rPr>
        <w:t>λόγο</w:t>
      </w:r>
      <w:r w:rsidR="00893BA9" w:rsidRPr="00445C3D">
        <w:rPr>
          <w:rFonts w:cs="Times New Roman"/>
        </w:rPr>
        <w:t>ς</w:t>
      </w:r>
      <w:r w:rsidR="00893BA9" w:rsidRPr="00445C3D">
        <w:rPr>
          <w:rFonts w:cs="Times New Roman" w:hint="eastAsia"/>
        </w:rPr>
        <w:t>在</w:t>
      </w:r>
      <w:r w:rsidRPr="00445C3D">
        <w:rPr>
          <w:rFonts w:cs="Times New Roman" w:hint="eastAsia"/>
        </w:rPr>
        <w:t>成肉身以后，在任何处均存在，祂便作为</w:t>
      </w:r>
      <w:r w:rsidRPr="00445C3D">
        <w:rPr>
          <w:rFonts w:cs="Times New Roman"/>
        </w:rPr>
        <w:t xml:space="preserve">λόγος , </w:t>
      </w:r>
      <w:r w:rsidRPr="00445C3D">
        <w:rPr>
          <w:rFonts w:cs="Times New Roman" w:hint="eastAsia"/>
        </w:rPr>
        <w:t>道，</w:t>
      </w:r>
      <w:r w:rsidRPr="00445C3D">
        <w:rPr>
          <w:rFonts w:cs="Times New Roman"/>
        </w:rPr>
        <w:t>ενσαρκο</w:t>
      </w:r>
      <w:r w:rsidR="00893BA9" w:rsidRPr="00445C3D">
        <w:rPr>
          <w:rFonts w:cs="Times New Roman"/>
        </w:rPr>
        <w:t>ς</w:t>
      </w:r>
      <w:r w:rsidR="005C0F88" w:rsidRPr="00445C3D">
        <w:rPr>
          <w:rFonts w:cs="Times New Roman" w:hint="eastAsia"/>
        </w:rPr>
        <w:t>（</w:t>
      </w:r>
      <w:r w:rsidRPr="00445C3D">
        <w:rPr>
          <w:rFonts w:cs="Times New Roman"/>
        </w:rPr>
        <w:t xml:space="preserve"> Filius Dei incarnatus </w:t>
      </w:r>
      <w:r w:rsidRPr="00445C3D">
        <w:rPr>
          <w:rFonts w:cs="Times New Roman" w:hint="eastAsia"/>
        </w:rPr>
        <w:t>成肉身上帝的儿子</w:t>
      </w:r>
      <w:r w:rsidR="005C0F88" w:rsidRPr="00445C3D">
        <w:rPr>
          <w:rFonts w:cs="Times New Roman" w:hint="eastAsia"/>
        </w:rPr>
        <w:t>）</w:t>
      </w:r>
      <w:r w:rsidR="00A02618">
        <w:rPr>
          <w:rFonts w:cs="Times New Roman" w:hint="eastAsia"/>
        </w:rPr>
        <w:t>在肉身中</w:t>
      </w:r>
      <w:r w:rsidRPr="00445C3D">
        <w:rPr>
          <w:rFonts w:cs="Times New Roman" w:hint="eastAsia"/>
        </w:rPr>
        <w:t>存在。</w:t>
      </w:r>
      <w:r w:rsidR="005C0F88" w:rsidRPr="00445C3D">
        <w:rPr>
          <w:rFonts w:cs="Times New Roman" w:hint="eastAsia"/>
        </w:rPr>
        <w:t>（</w:t>
      </w:r>
      <w:r w:rsidRPr="00445C3D">
        <w:rPr>
          <w:rFonts w:cs="Times New Roman"/>
        </w:rPr>
        <w:t>Neque</w:t>
      </w:r>
      <w:r w:rsidR="00BD162D" w:rsidRPr="00445C3D">
        <w:rPr>
          <w:rFonts w:cs="Times New Roman"/>
        </w:rPr>
        <w:t xml:space="preserve"> </w:t>
      </w:r>
      <w:r w:rsidRPr="00445C3D">
        <w:rPr>
          <w:rFonts w:cs="Times New Roman"/>
        </w:rPr>
        <w:t>λόγος extra carnem, neque caro extra λόγο</w:t>
      </w:r>
      <w:r w:rsidR="00893BA9" w:rsidRPr="00445C3D">
        <w:rPr>
          <w:rFonts w:cs="Times New Roman"/>
        </w:rPr>
        <w:t>ς</w:t>
      </w:r>
      <w:r w:rsidR="00512B20" w:rsidRPr="00445C3D">
        <w:rPr>
          <w:rFonts w:cs="Times New Roman" w:hint="eastAsia"/>
        </w:rPr>
        <w:t>：</w:t>
      </w:r>
      <w:r w:rsidRPr="00445C3D">
        <w:rPr>
          <w:rFonts w:cs="Times New Roman" w:hint="eastAsia"/>
        </w:rPr>
        <w:t>道之外无</w:t>
      </w:r>
      <w:r w:rsidR="00E605A4">
        <w:rPr>
          <w:rFonts w:cs="Times New Roman" w:hint="eastAsia"/>
        </w:rPr>
        <w:t>（</w:t>
      </w:r>
      <w:r w:rsidRPr="00445C3D">
        <w:rPr>
          <w:rFonts w:cs="Times New Roman" w:hint="eastAsia"/>
        </w:rPr>
        <w:t>基督的</w:t>
      </w:r>
      <w:r w:rsidR="00E605A4">
        <w:rPr>
          <w:rFonts w:cs="Times New Roman" w:hint="eastAsia"/>
        </w:rPr>
        <w:t>）</w:t>
      </w:r>
      <w:r w:rsidR="00A02618">
        <w:rPr>
          <w:rFonts w:cs="Times New Roman" w:hint="eastAsia"/>
        </w:rPr>
        <w:t>肉</w:t>
      </w:r>
      <w:r w:rsidRPr="00445C3D">
        <w:rPr>
          <w:rFonts w:cs="Times New Roman" w:hint="eastAsia"/>
        </w:rPr>
        <w:t>身</w:t>
      </w:r>
      <w:r w:rsidR="000F2EE2">
        <w:rPr>
          <w:rFonts w:cs="Times New Roman" w:hint="eastAsia"/>
        </w:rPr>
        <w:t>；</w:t>
      </w:r>
      <w:r w:rsidR="00E605A4">
        <w:rPr>
          <w:rFonts w:cs="Times New Roman" w:hint="eastAsia"/>
        </w:rPr>
        <w:t>（</w:t>
      </w:r>
      <w:r w:rsidRPr="00445C3D">
        <w:rPr>
          <w:rFonts w:cs="Times New Roman" w:hint="eastAsia"/>
        </w:rPr>
        <w:t>祂</w:t>
      </w:r>
      <w:r w:rsidR="00E605A4">
        <w:rPr>
          <w:rFonts w:cs="Times New Roman" w:hint="eastAsia"/>
        </w:rPr>
        <w:t>）</w:t>
      </w:r>
      <w:r w:rsidRPr="00445C3D">
        <w:rPr>
          <w:rFonts w:cs="Times New Roman" w:hint="eastAsia"/>
        </w:rPr>
        <w:t>肉身之外没有道。</w:t>
      </w:r>
      <w:r w:rsidR="005C0F88" w:rsidRPr="00445C3D">
        <w:rPr>
          <w:rFonts w:cs="Times New Roman" w:hint="eastAsia"/>
        </w:rPr>
        <w:t>）</w:t>
      </w:r>
    </w:p>
    <w:p w14:paraId="224318D2" w14:textId="16295402" w:rsidR="008A47FD" w:rsidRPr="00445C3D" w:rsidRDefault="0031269B" w:rsidP="00DF514A">
      <w:pPr>
        <w:spacing w:after="0"/>
        <w:ind w:firstLine="461"/>
        <w:rPr>
          <w:rFonts w:cs="Times New Roman"/>
        </w:rPr>
      </w:pPr>
      <w:r w:rsidRPr="00445C3D">
        <w:rPr>
          <w:rFonts w:cs="Times New Roman" w:hint="eastAsia"/>
        </w:rPr>
        <w:t>我们的教义学家基于圣经，有力</w:t>
      </w:r>
      <w:r w:rsidR="00F525EE" w:rsidRPr="00445C3D">
        <w:rPr>
          <w:rFonts w:cs="Times New Roman" w:hint="eastAsia"/>
        </w:rPr>
        <w:t>地</w:t>
      </w:r>
      <w:r w:rsidRPr="00445C3D">
        <w:rPr>
          <w:rFonts w:cs="Times New Roman" w:hint="eastAsia"/>
        </w:rPr>
        <w:t>弃绝所谓</w:t>
      </w:r>
      <w:r w:rsidRPr="00445C3D">
        <w:rPr>
          <w:rFonts w:cs="Times New Roman"/>
        </w:rPr>
        <w:t xml:space="preserve">extra illud Calvinisticum </w:t>
      </w:r>
      <w:r w:rsidR="005C0F88" w:rsidRPr="00445C3D">
        <w:rPr>
          <w:rFonts w:cs="Times New Roman" w:hint="eastAsia"/>
        </w:rPr>
        <w:t>（</w:t>
      </w:r>
      <w:r w:rsidR="00A958FC" w:rsidRPr="00445C3D">
        <w:rPr>
          <w:rFonts w:cs="Times New Roman" w:hint="eastAsia"/>
        </w:rPr>
        <w:t>他之外</w:t>
      </w:r>
      <w:r w:rsidRPr="00445C3D">
        <w:rPr>
          <w:rFonts w:cs="Times New Roman" w:hint="eastAsia"/>
        </w:rPr>
        <w:t>的加尔文主义</w:t>
      </w:r>
      <w:r w:rsidR="005C0F88" w:rsidRPr="00445C3D">
        <w:rPr>
          <w:rFonts w:cs="Times New Roman" w:hint="eastAsia"/>
        </w:rPr>
        <w:t>）</w:t>
      </w:r>
      <w:r w:rsidRPr="00445C3D">
        <w:rPr>
          <w:rFonts w:cs="Times New Roman" w:hint="eastAsia"/>
        </w:rPr>
        <w:t>，根据此种主义，</w:t>
      </w:r>
      <w:r w:rsidRPr="00445C3D">
        <w:rPr>
          <w:rFonts w:cs="Times New Roman"/>
        </w:rPr>
        <w:t>λόγος</w:t>
      </w:r>
      <w:r w:rsidR="00A958FC" w:rsidRPr="00445C3D">
        <w:rPr>
          <w:rFonts w:cs="Times New Roman" w:hint="eastAsia"/>
        </w:rPr>
        <w:t>道</w:t>
      </w:r>
      <w:r w:rsidRPr="00445C3D">
        <w:rPr>
          <w:rFonts w:cs="Times New Roman" w:hint="eastAsia"/>
        </w:rPr>
        <w:t>使自身与人性密切联合，致使祂确实完全地居住在人性里面</w:t>
      </w:r>
      <w:r w:rsidR="00893BA9" w:rsidRPr="00445C3D">
        <w:rPr>
          <w:rFonts w:cs="Times New Roman" w:hint="eastAsia"/>
        </w:rPr>
        <w:t>，并</w:t>
      </w:r>
      <w:r w:rsidRPr="00445C3D">
        <w:rPr>
          <w:rFonts w:cs="Times New Roman" w:hint="eastAsia"/>
        </w:rPr>
        <w:t>且，同时</w:t>
      </w:r>
      <w:r w:rsidR="00A958FC" w:rsidRPr="00445C3D">
        <w:rPr>
          <w:rFonts w:cs="Times New Roman" w:hint="eastAsia"/>
        </w:rPr>
        <w:t>——</w:t>
      </w:r>
      <w:r w:rsidRPr="00445C3D">
        <w:rPr>
          <w:rFonts w:cs="Times New Roman" w:hint="eastAsia"/>
        </w:rPr>
        <w:t>因祂是伟大而无限量的</w:t>
      </w:r>
      <w:r w:rsidR="00A958FC" w:rsidRPr="00445C3D">
        <w:rPr>
          <w:rFonts w:cs="Times New Roman" w:hint="eastAsia"/>
        </w:rPr>
        <w:t>——</w:t>
      </w:r>
      <w:r w:rsidRPr="00445C3D">
        <w:rPr>
          <w:rFonts w:cs="Times New Roman" w:hint="eastAsia"/>
        </w:rPr>
        <w:t>所以祂也完全在人性之外存在并工作。这</w:t>
      </w:r>
      <w:r w:rsidRPr="00445C3D">
        <w:rPr>
          <w:rFonts w:cs="Times New Roman"/>
        </w:rPr>
        <w:t>extra Calvinisticum</w:t>
      </w:r>
      <w:r w:rsidR="005C0F88" w:rsidRPr="00445C3D">
        <w:rPr>
          <w:rFonts w:cs="Times New Roman" w:hint="eastAsia"/>
        </w:rPr>
        <w:t>（</w:t>
      </w:r>
      <w:r w:rsidR="00392D0A" w:rsidRPr="00445C3D">
        <w:rPr>
          <w:rFonts w:cs="Times New Roman" w:hint="eastAsia"/>
        </w:rPr>
        <w:t>论及他之外的</w:t>
      </w:r>
      <w:r w:rsidRPr="00445C3D">
        <w:rPr>
          <w:rFonts w:cs="Times New Roman" w:hint="eastAsia"/>
        </w:rPr>
        <w:t>加尔文</w:t>
      </w:r>
      <w:r w:rsidR="00A958FC" w:rsidRPr="00445C3D">
        <w:rPr>
          <w:rFonts w:cs="Times New Roman" w:hint="eastAsia"/>
        </w:rPr>
        <w:t>派</w:t>
      </w:r>
      <w:r w:rsidR="005C0F88" w:rsidRPr="00445C3D">
        <w:rPr>
          <w:rFonts w:cs="Times New Roman" w:hint="eastAsia"/>
        </w:rPr>
        <w:t>）</w:t>
      </w:r>
      <w:r w:rsidR="00893BA9" w:rsidRPr="00445C3D">
        <w:rPr>
          <w:rFonts w:cs="Times New Roman" w:hint="eastAsia"/>
        </w:rPr>
        <w:t>不</w:t>
      </w:r>
      <w:r w:rsidRPr="00445C3D">
        <w:rPr>
          <w:rFonts w:cs="Times New Roman" w:hint="eastAsia"/>
        </w:rPr>
        <w:t>但是不合乎圣经，而且是自相矛盾。</w:t>
      </w:r>
    </w:p>
    <w:p w14:paraId="04D52314" w14:textId="284E56B2"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视特性归与的全部道理为不合理的，同时他们特别咒诅圣经所论基督所归与的全在性真理为极大的虚构</w:t>
      </w:r>
      <w:r w:rsidR="005C0F88" w:rsidRPr="00445C3D">
        <w:rPr>
          <w:rFonts w:cs="Times New Roman" w:hint="eastAsia"/>
        </w:rPr>
        <w:t>（</w:t>
      </w:r>
      <w:r w:rsidR="0031269B" w:rsidRPr="00445C3D">
        <w:rPr>
          <w:rFonts w:cs="Times New Roman"/>
        </w:rPr>
        <w:t>monstrosum figmentum</w:t>
      </w:r>
      <w:r w:rsidR="005C0F88" w:rsidRPr="00445C3D">
        <w:rPr>
          <w:rFonts w:cs="Times New Roman" w:hint="eastAsia"/>
        </w:rPr>
        <w:t>）</w:t>
      </w:r>
      <w:r w:rsidR="0031269B" w:rsidRPr="00445C3D">
        <w:rPr>
          <w:rFonts w:cs="Times New Roman" w:hint="eastAsia"/>
        </w:rPr>
        <w:t>，或为不虔诚的怪物</w:t>
      </w:r>
      <w:r w:rsidR="005C0F88" w:rsidRPr="00445C3D">
        <w:rPr>
          <w:rFonts w:cs="Times New Roman" w:hint="eastAsia"/>
        </w:rPr>
        <w:t>（</w:t>
      </w:r>
      <w:r w:rsidR="0031269B" w:rsidRPr="00445C3D">
        <w:rPr>
          <w:rFonts w:cs="Times New Roman"/>
        </w:rPr>
        <w:t>impium monstrum</w:t>
      </w:r>
      <w:r w:rsidR="005C0F88" w:rsidRPr="00445C3D">
        <w:rPr>
          <w:rFonts w:cs="Times New Roman" w:hint="eastAsia"/>
        </w:rPr>
        <w:t>）</w:t>
      </w:r>
      <w:r w:rsidR="0031269B" w:rsidRPr="00445C3D">
        <w:rPr>
          <w:rFonts w:cs="Times New Roman" w:hint="eastAsia"/>
        </w:rPr>
        <w:t>。</w:t>
      </w:r>
      <w:r w:rsidR="005C0F88" w:rsidRPr="00445C3D">
        <w:rPr>
          <w:rFonts w:cs="Times New Roman" w:hint="eastAsia"/>
        </w:rPr>
        <w:t>（</w:t>
      </w:r>
      <w:r w:rsidR="0031269B" w:rsidRPr="00445C3D">
        <w:rPr>
          <w:rFonts w:cs="Times New Roman" w:hint="eastAsia"/>
        </w:rPr>
        <w:t>参</w:t>
      </w:r>
      <w:r w:rsidR="0031269B" w:rsidRPr="00445C3D">
        <w:rPr>
          <w:rFonts w:cs="Times New Roman"/>
        </w:rPr>
        <w:t xml:space="preserve"> Pieper, Christliche Dogmatik, </w:t>
      </w:r>
      <w:r w:rsidR="0031269B" w:rsidRPr="00445C3D">
        <w:rPr>
          <w:rFonts w:cs="Times New Roman" w:hint="eastAsia"/>
        </w:rPr>
        <w:t>Ⅱ</w:t>
      </w:r>
      <w:r w:rsidR="0031269B" w:rsidRPr="00445C3D">
        <w:rPr>
          <w:rFonts w:cs="Times New Roman"/>
        </w:rPr>
        <w:t>, 183 ff.</w:t>
      </w:r>
      <w:r w:rsidR="005C0F88" w:rsidRPr="00445C3D">
        <w:rPr>
          <w:rFonts w:cs="Times New Roman" w:hint="eastAsia"/>
        </w:rPr>
        <w:t>）</w:t>
      </w:r>
      <w:r w:rsidR="0031269B" w:rsidRPr="00445C3D">
        <w:rPr>
          <w:rFonts w:cs="Times New Roman" w:hint="eastAsia"/>
        </w:rPr>
        <w:t>他们否认基督人性</w:t>
      </w:r>
      <w:r w:rsidR="002258A6" w:rsidRPr="00445C3D">
        <w:rPr>
          <w:rFonts w:cs="Times New Roman" w:hint="eastAsia"/>
        </w:rPr>
        <w:t>的</w:t>
      </w:r>
      <w:r w:rsidR="0031269B" w:rsidRPr="00445C3D">
        <w:rPr>
          <w:rFonts w:cs="Times New Roman" w:hint="eastAsia"/>
        </w:rPr>
        <w:t>位格</w:t>
      </w:r>
      <w:r w:rsidR="002258A6" w:rsidRPr="00445C3D">
        <w:rPr>
          <w:rFonts w:cs="Times New Roman" w:hint="eastAsia"/>
        </w:rPr>
        <w:t>式临在</w:t>
      </w:r>
      <w:r w:rsidR="0031269B" w:rsidRPr="00445C3D">
        <w:rPr>
          <w:rFonts w:cs="Times New Roman" w:hint="eastAsia"/>
        </w:rPr>
        <w:t>，而仅赞成人性的效力</w:t>
      </w:r>
      <w:r w:rsidR="002258A6" w:rsidRPr="00445C3D">
        <w:rPr>
          <w:rFonts w:cs="Times New Roman" w:hint="eastAsia"/>
        </w:rPr>
        <w:t>临在</w:t>
      </w:r>
      <w:r w:rsidR="0031269B" w:rsidRPr="00445C3D">
        <w:rPr>
          <w:rFonts w:cs="Times New Roman" w:hint="eastAsia"/>
        </w:rPr>
        <w:t>，并且控告他们的路德会对头教导</w:t>
      </w:r>
      <w:r w:rsidR="0031269B" w:rsidRPr="00445C3D">
        <w:rPr>
          <w:rFonts w:cs="Times New Roman"/>
        </w:rPr>
        <w:t>ubiquity</w:t>
      </w:r>
      <w:r w:rsidR="002258A6" w:rsidRPr="00445C3D">
        <w:rPr>
          <w:rFonts w:cs="Times New Roman" w:hint="eastAsia"/>
        </w:rPr>
        <w:t>，</w:t>
      </w:r>
      <w:r w:rsidR="0031269B" w:rsidRPr="00445C3D">
        <w:rPr>
          <w:rFonts w:cs="Times New Roman" w:hint="eastAsia"/>
        </w:rPr>
        <w:t>人性无所不在</w:t>
      </w:r>
      <w:r w:rsidR="00893BA9" w:rsidRPr="00445C3D">
        <w:rPr>
          <w:rFonts w:cs="Times New Roman" w:hint="eastAsia"/>
        </w:rPr>
        <w:t>，或</w:t>
      </w:r>
      <w:r w:rsidR="0031269B" w:rsidRPr="00445C3D">
        <w:rPr>
          <w:rFonts w:cs="Times New Roman" w:hint="eastAsia"/>
        </w:rPr>
        <w:t>是人性区域的扩展，这些</w:t>
      </w:r>
      <w:r w:rsidR="004C55F3" w:rsidRPr="00445C3D">
        <w:rPr>
          <w:rFonts w:cs="Times New Roman" w:hint="eastAsia"/>
        </w:rPr>
        <w:t>没头脑</w:t>
      </w:r>
      <w:r w:rsidR="0031269B" w:rsidRPr="00445C3D">
        <w:rPr>
          <w:rFonts w:cs="Times New Roman" w:hint="eastAsia"/>
        </w:rPr>
        <w:t>的观念。路</w:t>
      </w:r>
      <w:r w:rsidR="000567C9">
        <w:rPr>
          <w:rFonts w:cs="Times New Roman" w:hint="eastAsia"/>
        </w:rPr>
        <w:t>德</w:t>
      </w:r>
      <w:r w:rsidR="0031269B" w:rsidRPr="00445C3D">
        <w:rPr>
          <w:rFonts w:cs="Times New Roman" w:hint="eastAsia"/>
        </w:rPr>
        <w:t>会者时时弃绝这些观念，以之为幼稚的想象</w:t>
      </w:r>
      <w:r w:rsidR="0050289D">
        <w:rPr>
          <w:rFonts w:cs="Times New Roman" w:hint="eastAsia"/>
        </w:rPr>
        <w:t>，</w:t>
      </w:r>
      <w:r w:rsidR="00A97697">
        <w:rPr>
          <w:rFonts w:cs="Times New Roman" w:hint="eastAsia"/>
        </w:rPr>
        <w:t>因为</w:t>
      </w:r>
      <w:r w:rsidR="0031269B" w:rsidRPr="00445C3D">
        <w:rPr>
          <w:rFonts w:cs="Times New Roman" w:hint="eastAsia"/>
        </w:rPr>
        <w:t>路</w:t>
      </w:r>
      <w:r w:rsidR="000567C9">
        <w:rPr>
          <w:rFonts w:cs="Times New Roman" w:hint="eastAsia"/>
        </w:rPr>
        <w:t>德</w:t>
      </w:r>
      <w:r w:rsidR="0031269B" w:rsidRPr="00445C3D">
        <w:rPr>
          <w:rFonts w:cs="Times New Roman" w:hint="eastAsia"/>
        </w:rPr>
        <w:t>会解释基督人性的无所全在，并非是按区域扩展的方式，而是由祂的</w:t>
      </w:r>
      <w:r w:rsidR="00963771" w:rsidRPr="00445C3D">
        <w:rPr>
          <w:rFonts w:cs="Times New Roman" w:hint="eastAsia"/>
        </w:rPr>
        <w:t>无关</w:t>
      </w:r>
      <w:r w:rsidR="0031269B" w:rsidRPr="00445C3D">
        <w:rPr>
          <w:rFonts w:cs="Times New Roman" w:hint="eastAsia"/>
        </w:rPr>
        <w:t>地点</w:t>
      </w:r>
      <w:r w:rsidR="00963771" w:rsidRPr="00445C3D">
        <w:rPr>
          <w:rFonts w:cs="Times New Roman" w:hint="eastAsia"/>
        </w:rPr>
        <w:t>的、</w:t>
      </w:r>
      <w:r w:rsidR="0031269B" w:rsidRPr="00445C3D">
        <w:rPr>
          <w:rFonts w:cs="Times New Roman" w:hint="eastAsia"/>
        </w:rPr>
        <w:t>超自然的</w:t>
      </w:r>
      <w:r w:rsidR="00963771" w:rsidRPr="00445C3D">
        <w:rPr>
          <w:rFonts w:cs="Times New Roman" w:hint="eastAsia"/>
        </w:rPr>
        <w:t>临在</w:t>
      </w:r>
      <w:r w:rsidR="0031269B" w:rsidRPr="00445C3D">
        <w:rPr>
          <w:rFonts w:cs="Times New Roman" w:hint="eastAsia"/>
        </w:rPr>
        <w:t>方式。</w:t>
      </w:r>
    </w:p>
    <w:p w14:paraId="1205D743" w14:textId="6060A28F"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反对基督全在的一切辩论是基于基督升天，坐在上帝右边，祂的再次降临等等，好像这些行动只假定是区域性的存在，</w:t>
      </w:r>
      <w:r w:rsidR="006018FB">
        <w:rPr>
          <w:rFonts w:cs="Times New Roman" w:hint="eastAsia"/>
        </w:rPr>
        <w:t>乃是</w:t>
      </w:r>
      <w:r w:rsidR="00C40972">
        <w:rPr>
          <w:rFonts w:cs="Times New Roman" w:hint="eastAsia"/>
        </w:rPr>
        <w:t>基于</w:t>
      </w:r>
      <w:r w:rsidR="0031269B" w:rsidRPr="00445C3D">
        <w:rPr>
          <w:rFonts w:cs="Times New Roman" w:hint="eastAsia"/>
        </w:rPr>
        <w:t>一种论及上帝和天上事情的幼稚概念。与此种辩论同属无稽的另一辩论，为每个真身体必须时常包括在空间之内，因此，基督人性也必须被视为占有了空间。</w:t>
      </w:r>
      <w:r w:rsidR="00FD665B">
        <w:rPr>
          <w:rFonts w:cs="Times New Roman" w:hint="eastAsia"/>
        </w:rPr>
        <w:t>我们说，</w:t>
      </w:r>
      <w:r w:rsidR="0031269B" w:rsidRPr="00445C3D">
        <w:rPr>
          <w:rFonts w:cs="Times New Roman" w:hint="eastAsia"/>
        </w:rPr>
        <w:t>宇宙当然是一个被造的物体，然而它不是在空间之内，而是在上帝里面，徒十七</w:t>
      </w:r>
      <w:r w:rsidR="0031269B" w:rsidRPr="00445C3D">
        <w:rPr>
          <w:rFonts w:cs="Times New Roman"/>
        </w:rPr>
        <w:t>28</w:t>
      </w:r>
      <w:r w:rsidR="0031269B" w:rsidRPr="00445C3D">
        <w:rPr>
          <w:rFonts w:cs="Times New Roman" w:hint="eastAsia"/>
        </w:rPr>
        <w:t>。</w:t>
      </w:r>
    </w:p>
    <w:p w14:paraId="7C37B433" w14:textId="26DCB6CA" w:rsidR="008A47FD" w:rsidRPr="00445C3D" w:rsidRDefault="0031269B" w:rsidP="00DF514A">
      <w:pPr>
        <w:spacing w:after="0"/>
        <w:ind w:firstLine="461"/>
        <w:rPr>
          <w:rFonts w:cs="Times New Roman"/>
        </w:rPr>
      </w:pPr>
      <w:r w:rsidRPr="00445C3D">
        <w:rPr>
          <w:rFonts w:cs="Times New Roman" w:hint="eastAsia"/>
        </w:rPr>
        <w:t>正因基督的人性在位格联合的最初一刹那便领受了神圣的全知和全能，所以也照样领受了神圣的全在。意思并不是说</w:t>
      </w:r>
      <w:r w:rsidR="00893BA9" w:rsidRPr="00445C3D">
        <w:rPr>
          <w:rFonts w:cs="Times New Roman" w:hint="eastAsia"/>
        </w:rPr>
        <w:t>，人</w:t>
      </w:r>
      <w:r w:rsidRPr="00445C3D">
        <w:rPr>
          <w:rFonts w:cs="Times New Roman" w:hint="eastAsia"/>
        </w:rPr>
        <w:t>性藉着位格的联合，就失去了它的自然本能或特性，以致基督的身体停止在任何一特别的地点存在</w:t>
      </w:r>
      <w:r w:rsidR="000F2EE2">
        <w:rPr>
          <w:rFonts w:cs="Times New Roman" w:hint="eastAsia"/>
        </w:rPr>
        <w:t>；</w:t>
      </w:r>
      <w:r w:rsidRPr="00445C3D">
        <w:rPr>
          <w:rFonts w:cs="Times New Roman" w:hint="eastAsia"/>
        </w:rPr>
        <w:t>因为祂人性的全在不是</w:t>
      </w:r>
      <w:r w:rsidR="001601E9" w:rsidRPr="00445C3D">
        <w:rPr>
          <w:rFonts w:cs="Times New Roman"/>
        </w:rPr>
        <w:t>“</w:t>
      </w:r>
      <w:r w:rsidRPr="00445C3D">
        <w:rPr>
          <w:rFonts w:cs="Times New Roman" w:hint="eastAsia"/>
        </w:rPr>
        <w:t>有形的</w:t>
      </w:r>
      <w:r w:rsidRPr="00445C3D">
        <w:rPr>
          <w:rFonts w:cs="Times New Roman"/>
        </w:rPr>
        <w:t>physical</w:t>
      </w:r>
      <w:r w:rsidRPr="00445C3D">
        <w:rPr>
          <w:rFonts w:cs="Times New Roman" w:hint="eastAsia"/>
        </w:rPr>
        <w:t>，散布性的</w:t>
      </w:r>
      <w:r w:rsidRPr="00445C3D">
        <w:rPr>
          <w:rFonts w:cs="Times New Roman"/>
        </w:rPr>
        <w:t>diffusive</w:t>
      </w:r>
      <w:r w:rsidRPr="00445C3D">
        <w:rPr>
          <w:rFonts w:cs="Times New Roman" w:hint="eastAsia"/>
        </w:rPr>
        <w:t>，整体的</w:t>
      </w:r>
      <w:r w:rsidRPr="00445C3D">
        <w:rPr>
          <w:rFonts w:cs="Times New Roman"/>
        </w:rPr>
        <w:t>gross</w:t>
      </w:r>
      <w:r w:rsidR="004B4193">
        <w:rPr>
          <w:rFonts w:cs="Times New Roman" w:hint="eastAsia"/>
        </w:rPr>
        <w:t>，</w:t>
      </w:r>
      <w:r w:rsidRPr="00445C3D">
        <w:rPr>
          <w:rFonts w:cs="Times New Roman" w:hint="eastAsia"/>
        </w:rPr>
        <w:t>地域的</w:t>
      </w:r>
      <w:r w:rsidRPr="00445C3D">
        <w:rPr>
          <w:rFonts w:cs="Times New Roman"/>
        </w:rPr>
        <w:t>local</w:t>
      </w:r>
      <w:r w:rsidRPr="00445C3D">
        <w:rPr>
          <w:rFonts w:cs="Times New Roman" w:hint="eastAsia"/>
        </w:rPr>
        <w:t>，肉体的</w:t>
      </w:r>
      <w:r w:rsidRPr="00445C3D">
        <w:rPr>
          <w:rFonts w:cs="Times New Roman"/>
        </w:rPr>
        <w:t>corporeal</w:t>
      </w:r>
      <w:r w:rsidRPr="00445C3D">
        <w:rPr>
          <w:rFonts w:cs="Times New Roman" w:hint="eastAsia"/>
        </w:rPr>
        <w:t>，可分开的</w:t>
      </w:r>
      <w:r w:rsidRPr="00445C3D">
        <w:rPr>
          <w:rFonts w:cs="Times New Roman"/>
        </w:rPr>
        <w:t>dursible</w:t>
      </w:r>
      <w:r w:rsidR="001601E9" w:rsidRPr="00445C3D">
        <w:rPr>
          <w:rFonts w:cs="Times New Roman"/>
        </w:rPr>
        <w:t>”</w:t>
      </w:r>
      <w:r w:rsidR="00893BA9" w:rsidRPr="00445C3D">
        <w:rPr>
          <w:rFonts w:cs="Times New Roman" w:hint="eastAsia"/>
        </w:rPr>
        <w:t>，</w:t>
      </w:r>
      <w:r w:rsidRPr="00445C3D">
        <w:rPr>
          <w:rFonts w:cs="Times New Roman" w:hint="eastAsia"/>
        </w:rPr>
        <w:t>却是神圣超自然的。我们的教义学家正确</w:t>
      </w:r>
      <w:r w:rsidR="00D077F5" w:rsidRPr="00445C3D">
        <w:rPr>
          <w:rFonts w:cs="Times New Roman" w:hint="eastAsia"/>
        </w:rPr>
        <w:t>地</w:t>
      </w:r>
      <w:r w:rsidRPr="00445C3D">
        <w:rPr>
          <w:rFonts w:cs="Times New Roman" w:hint="eastAsia"/>
        </w:rPr>
        <w:t>分辨出基督</w:t>
      </w:r>
      <w:r w:rsidR="00F22C28">
        <w:rPr>
          <w:rFonts w:cs="Times New Roman" w:hint="eastAsia"/>
        </w:rPr>
        <w:t>一般</w:t>
      </w:r>
      <w:r w:rsidRPr="00445C3D">
        <w:rPr>
          <w:rFonts w:cs="Times New Roman" w:hint="eastAsia"/>
        </w:rPr>
        <w:t>的全</w:t>
      </w:r>
      <w:r w:rsidR="00893BA9" w:rsidRPr="00445C3D">
        <w:rPr>
          <w:rFonts w:cs="Times New Roman" w:hint="eastAsia"/>
        </w:rPr>
        <w:t>在</w:t>
      </w:r>
      <w:r w:rsidR="005C0F88" w:rsidRPr="00445C3D">
        <w:rPr>
          <w:rFonts w:cs="Times New Roman" w:hint="eastAsia"/>
        </w:rPr>
        <w:t>（</w:t>
      </w:r>
      <w:r w:rsidRPr="00445C3D">
        <w:rPr>
          <w:rFonts w:cs="Times New Roman"/>
        </w:rPr>
        <w:t>nuda adessentia</w:t>
      </w:r>
      <w:r w:rsidR="00010BDA">
        <w:rPr>
          <w:rFonts w:cs="Times New Roman" w:hint="eastAsia"/>
        </w:rPr>
        <w:t>直接的临在</w:t>
      </w:r>
      <w:r w:rsidRPr="00445C3D">
        <w:rPr>
          <w:rFonts w:cs="Times New Roman"/>
        </w:rPr>
        <w:t>, praesentia partialis</w:t>
      </w:r>
      <w:r w:rsidR="00467590">
        <w:rPr>
          <w:rFonts w:cs="Times New Roman" w:hint="eastAsia"/>
        </w:rPr>
        <w:t>部分地临在</w:t>
      </w:r>
      <w:r w:rsidRPr="00445C3D">
        <w:rPr>
          <w:rFonts w:cs="Times New Roman"/>
        </w:rPr>
        <w:t>, άδιασταί</w:t>
      </w:r>
      <w:r w:rsidR="00893BA9" w:rsidRPr="00445C3D">
        <w:rPr>
          <w:rFonts w:cs="Times New Roman"/>
        </w:rPr>
        <w:t>α</w:t>
      </w:r>
      <w:r w:rsidR="00467590">
        <w:rPr>
          <w:rFonts w:cs="Times New Roman" w:hint="eastAsia"/>
        </w:rPr>
        <w:t>不可分割地临在）</w:t>
      </w:r>
      <w:r w:rsidR="00893BA9" w:rsidRPr="00445C3D">
        <w:rPr>
          <w:rFonts w:cs="Times New Roman" w:hint="eastAsia"/>
        </w:rPr>
        <w:t>和</w:t>
      </w:r>
      <w:r w:rsidRPr="00445C3D">
        <w:rPr>
          <w:rFonts w:cs="Times New Roman" w:hint="eastAsia"/>
        </w:rPr>
        <w:t>祂胜利的全在</w:t>
      </w:r>
      <w:r w:rsidRPr="00445C3D">
        <w:rPr>
          <w:rFonts w:cs="Times New Roman"/>
        </w:rPr>
        <w:t xml:space="preserve"> ommipraesentia totalis, ommipraesentia mod</w:t>
      </w:r>
      <w:r w:rsidR="00010BDA">
        <w:rPr>
          <w:rFonts w:cs="Times New Roman" w:hint="eastAsia"/>
        </w:rPr>
        <w:t>i</w:t>
      </w:r>
      <w:r w:rsidRPr="00445C3D">
        <w:rPr>
          <w:rFonts w:cs="Times New Roman"/>
        </w:rPr>
        <w:t>ficata</w:t>
      </w:r>
      <w:r w:rsidR="005C0F88" w:rsidRPr="00445C3D">
        <w:rPr>
          <w:rFonts w:cs="Times New Roman" w:hint="eastAsia"/>
        </w:rPr>
        <w:t>）</w:t>
      </w:r>
      <w:r w:rsidR="0010254B">
        <w:rPr>
          <w:rFonts w:cs="Times New Roman" w:hint="eastAsia"/>
        </w:rPr>
        <w:t>，</w:t>
      </w:r>
      <w:r w:rsidRPr="00445C3D">
        <w:rPr>
          <w:rFonts w:cs="Times New Roman" w:hint="eastAsia"/>
        </w:rPr>
        <w:t>后者常与神圣的主权相关联。基督在卑微之地位里</w:t>
      </w:r>
      <w:r w:rsidR="00893BA9" w:rsidRPr="00445C3D">
        <w:rPr>
          <w:rFonts w:cs="Times New Roman" w:hint="eastAsia"/>
        </w:rPr>
        <w:t>，具</w:t>
      </w:r>
      <w:r w:rsidRPr="00445C3D">
        <w:rPr>
          <w:rFonts w:cs="Times New Roman" w:hint="eastAsia"/>
        </w:rPr>
        <w:t>有前者的方式，约一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西二</w:t>
      </w:r>
      <w:r w:rsidR="00893BA9" w:rsidRPr="00445C3D">
        <w:rPr>
          <w:rFonts w:cs="Times New Roman"/>
        </w:rPr>
        <w:t>9</w:t>
      </w:r>
      <w:r w:rsidR="000F2EE2">
        <w:rPr>
          <w:rFonts w:cs="Times New Roman" w:hint="eastAsia"/>
        </w:rPr>
        <w:t>；</w:t>
      </w:r>
      <w:r w:rsidRPr="00445C3D">
        <w:rPr>
          <w:rFonts w:cs="Times New Roman" w:hint="eastAsia"/>
        </w:rPr>
        <w:t>约三</w:t>
      </w:r>
      <w:r w:rsidRPr="00445C3D">
        <w:rPr>
          <w:rFonts w:cs="Times New Roman"/>
        </w:rPr>
        <w:t>13</w:t>
      </w:r>
      <w:r w:rsidRPr="00445C3D">
        <w:rPr>
          <w:rFonts w:cs="Times New Roman" w:hint="eastAsia"/>
        </w:rPr>
        <w:t>，因为在祂成为人以后</w:t>
      </w:r>
      <w:r w:rsidR="00893BA9" w:rsidRPr="00445C3D">
        <w:rPr>
          <w:rFonts w:cs="Times New Roman" w:hint="eastAsia"/>
        </w:rPr>
        <w:t>，</w:t>
      </w:r>
      <w:r w:rsidR="00893BA9" w:rsidRPr="00445C3D">
        <w:rPr>
          <w:rFonts w:cs="Times New Roman"/>
        </w:rPr>
        <w:t>λ</w:t>
      </w:r>
      <w:r w:rsidRPr="00445C3D">
        <w:rPr>
          <w:rFonts w:cs="Times New Roman"/>
        </w:rPr>
        <w:t>όγο</w:t>
      </w:r>
      <w:r w:rsidR="00893BA9" w:rsidRPr="00445C3D">
        <w:rPr>
          <w:rFonts w:cs="Times New Roman"/>
        </w:rPr>
        <w:t>ς</w:t>
      </w:r>
      <w:r w:rsidR="00893BA9" w:rsidRPr="00445C3D">
        <w:rPr>
          <w:rFonts w:cs="Times New Roman" w:hint="eastAsia"/>
        </w:rPr>
        <w:t>绝</w:t>
      </w:r>
      <w:r w:rsidRPr="00445C3D">
        <w:rPr>
          <w:rFonts w:cs="Times New Roman" w:hint="eastAsia"/>
        </w:rPr>
        <w:t>不在肉身之外。基督自从升上高举的地位之时起，即具有后者的方式，弗二</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w:t>
      </w:r>
    </w:p>
    <w:p w14:paraId="3224FA7B" w14:textId="363B495A" w:rsidR="008A47FD" w:rsidRPr="00445C3D" w:rsidRDefault="0031269B" w:rsidP="00DF514A">
      <w:pPr>
        <w:spacing w:after="0"/>
        <w:ind w:firstLine="461"/>
        <w:rPr>
          <w:rFonts w:cs="Times New Roman"/>
        </w:rPr>
      </w:pPr>
      <w:r w:rsidRPr="00445C3D">
        <w:rPr>
          <w:rFonts w:cs="Times New Roman" w:hint="eastAsia"/>
        </w:rPr>
        <w:lastRenderedPageBreak/>
        <w:t>基督的人性，在祂卑微地位里，除了有借着位格的联合所归与的神圣全在外</w:t>
      </w:r>
      <w:r w:rsidR="005C0F88" w:rsidRPr="00445C3D">
        <w:rPr>
          <w:rFonts w:cs="Times New Roman" w:hint="eastAsia"/>
        </w:rPr>
        <w:t>（</w:t>
      </w:r>
      <w:r w:rsidRPr="00445C3D">
        <w:rPr>
          <w:rFonts w:cs="Times New Roman"/>
        </w:rPr>
        <w:t>actus personalis, praesentia illocalis, supernaturalis, repletiva</w:t>
      </w:r>
      <w:r w:rsidR="005C0F88" w:rsidRPr="00445C3D">
        <w:rPr>
          <w:rFonts w:cs="Times New Roman" w:hint="eastAsia"/>
        </w:rPr>
        <w:t>）</w:t>
      </w:r>
      <w:r w:rsidRPr="00445C3D">
        <w:rPr>
          <w:rFonts w:cs="Times New Roman" w:hint="eastAsia"/>
        </w:rPr>
        <w:t>，也具有区域存在的方式</w:t>
      </w:r>
      <w:r w:rsidR="005C0F88" w:rsidRPr="00445C3D">
        <w:rPr>
          <w:rFonts w:cs="Times New Roman" w:hint="eastAsia"/>
        </w:rPr>
        <w:t>（</w:t>
      </w:r>
      <w:r w:rsidRPr="00445C3D">
        <w:rPr>
          <w:rFonts w:cs="Times New Roman"/>
        </w:rPr>
        <w:t>actus naturalis, praesentia localis</w:t>
      </w:r>
      <w:r w:rsidR="005C0F88" w:rsidRPr="00445C3D">
        <w:rPr>
          <w:rFonts w:cs="Times New Roman" w:hint="eastAsia"/>
        </w:rPr>
        <w:t>）</w:t>
      </w:r>
      <w:r w:rsidRPr="00445C3D">
        <w:rPr>
          <w:rFonts w:cs="Times New Roman" w:hint="eastAsia"/>
        </w:rPr>
        <w:t>，路二</w:t>
      </w:r>
      <w:r w:rsidRPr="00445C3D">
        <w:rPr>
          <w:rFonts w:cs="Times New Roman"/>
        </w:rPr>
        <w:t>12</w:t>
      </w:r>
      <w:r w:rsidRPr="00445C3D">
        <w:rPr>
          <w:rFonts w:cs="Times New Roman" w:hint="eastAsia"/>
        </w:rPr>
        <w:t>。</w:t>
      </w:r>
    </w:p>
    <w:p w14:paraId="1A96633E" w14:textId="1BB876C9" w:rsidR="008A47FD" w:rsidRPr="00445C3D" w:rsidRDefault="0031269B" w:rsidP="00DF514A">
      <w:pPr>
        <w:spacing w:after="0"/>
        <w:ind w:firstLine="461"/>
        <w:rPr>
          <w:rFonts w:cs="Times New Roman"/>
        </w:rPr>
      </w:pPr>
      <w:r w:rsidRPr="00445C3D">
        <w:rPr>
          <w:rFonts w:cs="Times New Roman" w:hint="eastAsia"/>
        </w:rPr>
        <w:t>我们的教义学家基于圣经，归与基督的人性有三种存在方式</w:t>
      </w:r>
      <w:r w:rsidR="00512B20" w:rsidRPr="00445C3D">
        <w:rPr>
          <w:rFonts w:cs="Times New Roman" w:hint="eastAsia"/>
        </w:rPr>
        <w:t>：</w:t>
      </w:r>
      <w:r w:rsidRPr="00445C3D">
        <w:rPr>
          <w:rFonts w:cs="Times New Roman" w:hint="eastAsia"/>
        </w:rPr>
        <w:t>甲、</w:t>
      </w:r>
      <w:r w:rsidRPr="00445C3D">
        <w:rPr>
          <w:rFonts w:cs="Times New Roman"/>
        </w:rPr>
        <w:t xml:space="preserve">praesentia localis, praesentia circumscriptiva </w:t>
      </w:r>
      <w:r w:rsidR="00512B20" w:rsidRPr="00445C3D">
        <w:rPr>
          <w:rFonts w:cs="Times New Roman" w:hint="eastAsia"/>
        </w:rPr>
        <w:t>：</w:t>
      </w:r>
      <w:r w:rsidR="00893BA9" w:rsidRPr="00445C3D">
        <w:rPr>
          <w:rFonts w:cs="Times New Roman" w:hint="eastAsia"/>
        </w:rPr>
        <w:t>地</w:t>
      </w:r>
      <w:r w:rsidRPr="00445C3D">
        <w:rPr>
          <w:rFonts w:cs="Times New Roman" w:hint="eastAsia"/>
        </w:rPr>
        <w:t>域的存在</w:t>
      </w:r>
      <w:r w:rsidRPr="00445C3D">
        <w:rPr>
          <w:rFonts w:cs="Times New Roman"/>
        </w:rPr>
        <w:t>,</w:t>
      </w:r>
      <w:r w:rsidRPr="00445C3D">
        <w:rPr>
          <w:rFonts w:cs="Times New Roman" w:hint="eastAsia"/>
        </w:rPr>
        <w:t>可描写的存在</w:t>
      </w:r>
      <w:r w:rsidR="000F2EE2">
        <w:rPr>
          <w:rFonts w:cs="Times New Roman" w:hint="eastAsia"/>
        </w:rPr>
        <w:t>；</w:t>
      </w:r>
      <w:r w:rsidRPr="00445C3D">
        <w:rPr>
          <w:rFonts w:cs="Times New Roman" w:hint="eastAsia"/>
        </w:rPr>
        <w:t>乙、</w:t>
      </w:r>
      <w:r w:rsidRPr="00445C3D">
        <w:rPr>
          <w:rFonts w:cs="Times New Roman"/>
        </w:rPr>
        <w:t>praesentia illocalis, praesentia definitivo</w:t>
      </w:r>
      <w:r w:rsidRPr="00445C3D">
        <w:rPr>
          <w:rFonts w:cs="Times New Roman" w:hint="eastAsia"/>
        </w:rPr>
        <w:t>无地方的存在，不定地点的存在，约二十</w:t>
      </w:r>
      <w:r w:rsidRPr="00445C3D">
        <w:rPr>
          <w:rFonts w:cs="Times New Roman"/>
        </w:rPr>
        <w:t>19</w:t>
      </w:r>
      <w:r w:rsidRPr="00445C3D">
        <w:rPr>
          <w:rFonts w:cs="Times New Roman" w:hint="eastAsia"/>
        </w:rPr>
        <w:t>，和丙、</w:t>
      </w:r>
      <w:r w:rsidRPr="00445C3D">
        <w:rPr>
          <w:rFonts w:cs="Times New Roman"/>
        </w:rPr>
        <w:t xml:space="preserve">praesentia repletiva, divina supernaturalis </w:t>
      </w:r>
      <w:r w:rsidRPr="00445C3D">
        <w:rPr>
          <w:rFonts w:cs="Times New Roman" w:hint="eastAsia"/>
        </w:rPr>
        <w:t>充满万有的存在，超自然的存在。弗一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w:t>
      </w:r>
      <w:r w:rsidR="005C0F88" w:rsidRPr="00445C3D">
        <w:rPr>
          <w:rFonts w:cs="Times New Roman" w:hint="eastAsia"/>
        </w:rPr>
        <w:t>（</w:t>
      </w:r>
      <w:r w:rsidRPr="00445C3D">
        <w:rPr>
          <w:rFonts w:cs="Times New Roman" w:hint="eastAsia"/>
        </w:rPr>
        <w:t>参</w:t>
      </w:r>
      <w:r w:rsidRPr="00445C3D">
        <w:rPr>
          <w:rFonts w:cs="Times New Roman"/>
        </w:rPr>
        <w:t>Pieper, Ch</w:t>
      </w:r>
      <w:r w:rsidR="00A74489" w:rsidRPr="00445C3D">
        <w:rPr>
          <w:rFonts w:cs="Times New Roman"/>
        </w:rPr>
        <w:t>r</w:t>
      </w:r>
      <w:r w:rsidRPr="00445C3D">
        <w:rPr>
          <w:rFonts w:cs="Times New Roman"/>
        </w:rPr>
        <w:t>istian Dogmatics,</w:t>
      </w:r>
      <w:r w:rsidRPr="00445C3D">
        <w:rPr>
          <w:rFonts w:cs="Times New Roman" w:hint="eastAsia"/>
        </w:rPr>
        <w:t>Ⅱ</w:t>
      </w:r>
      <w:r w:rsidRPr="00445C3D">
        <w:rPr>
          <w:rFonts w:cs="Times New Roman"/>
        </w:rPr>
        <w:t>, 195 ff.</w:t>
      </w:r>
      <w:r w:rsidR="005C0F88" w:rsidRPr="00445C3D">
        <w:rPr>
          <w:rFonts w:cs="Times New Roman" w:hint="eastAsia"/>
        </w:rPr>
        <w:t>）</w:t>
      </w:r>
      <w:r w:rsidRPr="00445C3D">
        <w:rPr>
          <w:rFonts w:cs="Times New Roman" w:hint="eastAsia"/>
        </w:rPr>
        <w:t>在这些存在方式以外也应当加上另一种存在方式</w:t>
      </w:r>
      <w:r w:rsidRPr="00445C3D">
        <w:rPr>
          <w:rFonts w:cs="Times New Roman"/>
        </w:rPr>
        <w:t>praesentia sacramentalis</w:t>
      </w:r>
      <w:r w:rsidRPr="00445C3D">
        <w:rPr>
          <w:rFonts w:cs="Times New Roman" w:hint="eastAsia"/>
        </w:rPr>
        <w:t>圣礼内的存在。根据这种存在方式，基督的身体在圣晚餐里是真实的存在，太二十</w:t>
      </w:r>
      <w:r w:rsidR="00893BA9" w:rsidRPr="00445C3D">
        <w:rPr>
          <w:rFonts w:cs="Times New Roman" w:hint="eastAsia"/>
        </w:rPr>
        <w:t>六</w:t>
      </w:r>
      <w:r w:rsidR="00893BA9" w:rsidRPr="00445C3D">
        <w:rPr>
          <w:rFonts w:cs="Times New Roman"/>
        </w:rPr>
        <w:t>2</w:t>
      </w:r>
      <w:r w:rsidRPr="00445C3D">
        <w:rPr>
          <w:rFonts w:cs="Times New Roman"/>
        </w:rPr>
        <w:t>6</w:t>
      </w:r>
      <w:r w:rsidRPr="00445C3D">
        <w:rPr>
          <w:rFonts w:cs="Times New Roman" w:hint="eastAsia"/>
        </w:rPr>
        <w:t>。</w:t>
      </w:r>
    </w:p>
    <w:p w14:paraId="56287965" w14:textId="0F96C176" w:rsidR="008A47FD" w:rsidRPr="00445C3D" w:rsidRDefault="0031269B" w:rsidP="00DF514A">
      <w:pPr>
        <w:spacing w:after="0"/>
        <w:ind w:firstLine="461"/>
        <w:rPr>
          <w:rFonts w:cs="Times New Roman"/>
        </w:rPr>
      </w:pPr>
      <w:r w:rsidRPr="00445C3D">
        <w:rPr>
          <w:rFonts w:cs="Times New Roman" w:hint="eastAsia"/>
        </w:rPr>
        <w:t>基督</w:t>
      </w:r>
      <w:r w:rsidR="001601E9" w:rsidRPr="00445C3D">
        <w:rPr>
          <w:rFonts w:cs="Times New Roman"/>
        </w:rPr>
        <w:t>“</w:t>
      </w:r>
      <w:r w:rsidRPr="00445C3D">
        <w:rPr>
          <w:rFonts w:cs="Times New Roman" w:hint="eastAsia"/>
        </w:rPr>
        <w:t>坐在上帝的右边</w:t>
      </w:r>
      <w:r w:rsidR="001601E9" w:rsidRPr="00445C3D">
        <w:rPr>
          <w:rFonts w:cs="Times New Roman"/>
        </w:rPr>
        <w:t>”</w:t>
      </w:r>
      <w:r w:rsidRPr="00445C3D">
        <w:rPr>
          <w:rFonts w:cs="Times New Roman" w:hint="eastAsia"/>
        </w:rPr>
        <w:t>一事，不得解释为一</w:t>
      </w:r>
      <w:r w:rsidR="001601E9" w:rsidRPr="00445C3D">
        <w:rPr>
          <w:rFonts w:cs="Times New Roman"/>
        </w:rPr>
        <w:t>“</w:t>
      </w:r>
      <w:r w:rsidRPr="00445C3D">
        <w:rPr>
          <w:rFonts w:cs="Times New Roman" w:hint="eastAsia"/>
        </w:rPr>
        <w:t>限定的或有形体的地方</w:t>
      </w:r>
      <w:r w:rsidR="001601E9" w:rsidRPr="00445C3D">
        <w:rPr>
          <w:rFonts w:cs="Times New Roman"/>
        </w:rPr>
        <w:t>”</w:t>
      </w:r>
      <w:r w:rsidRPr="00445C3D">
        <w:rPr>
          <w:rFonts w:cs="Times New Roman" w:hint="eastAsia"/>
        </w:rPr>
        <w:t>，因为如革哈德所说</w:t>
      </w:r>
      <w:r w:rsidR="00512B20" w:rsidRPr="00445C3D">
        <w:rPr>
          <w:rFonts w:cs="Times New Roman" w:hint="eastAsia"/>
        </w:rPr>
        <w:t>：</w:t>
      </w:r>
      <w:r w:rsidR="001601E9" w:rsidRPr="00445C3D">
        <w:rPr>
          <w:rFonts w:cs="Times New Roman"/>
        </w:rPr>
        <w:t>“</w:t>
      </w:r>
      <w:r w:rsidRPr="00445C3D">
        <w:rPr>
          <w:rFonts w:cs="Times New Roman" w:hint="eastAsia"/>
        </w:rPr>
        <w:t>上帝的右边不是有形体的，可描写的，限定的，规定的地方，乃是上帝无限的权柄</w:t>
      </w:r>
      <w:r w:rsidR="00893BA9" w:rsidRPr="00445C3D">
        <w:rPr>
          <w:rFonts w:cs="Times New Roman" w:hint="eastAsia"/>
        </w:rPr>
        <w:t>，和</w:t>
      </w:r>
      <w:r w:rsidRPr="00445C3D">
        <w:rPr>
          <w:rFonts w:cs="Times New Roman" w:hint="eastAsia"/>
        </w:rPr>
        <w:t>在天上地下最有效果的威严</w:t>
      </w:r>
      <w:r w:rsidR="000F2EE2">
        <w:rPr>
          <w:rFonts w:cs="Times New Roman" w:hint="eastAsia"/>
        </w:rPr>
        <w:t>；</w:t>
      </w:r>
      <w:r w:rsidRPr="00445C3D">
        <w:rPr>
          <w:rFonts w:cs="Times New Roman" w:hint="eastAsia"/>
        </w:rPr>
        <w:t>或说是上帝保存管理万有最有效力的主权。</w:t>
      </w:r>
      <w:r w:rsidR="001601E9" w:rsidRPr="00445C3D">
        <w:rPr>
          <w:rFonts w:cs="Times New Roman"/>
        </w:rPr>
        <w:t>”</w:t>
      </w:r>
      <w:r w:rsidRPr="00445C3D">
        <w:rPr>
          <w:rFonts w:cs="Times New Roman" w:hint="eastAsia"/>
        </w:rPr>
        <w:t>诗十八</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四十四</w:t>
      </w:r>
      <w:r w:rsidR="00893BA9" w:rsidRPr="00445C3D">
        <w:rPr>
          <w:rFonts w:cs="Times New Roman"/>
        </w:rPr>
        <w:t>3</w:t>
      </w:r>
      <w:r w:rsidR="000F2EE2">
        <w:rPr>
          <w:rFonts w:cs="Times New Roman" w:hint="eastAsia"/>
        </w:rPr>
        <w:t>；</w:t>
      </w:r>
      <w:r w:rsidRPr="00445C3D">
        <w:rPr>
          <w:rFonts w:cs="Times New Roman"/>
        </w:rPr>
        <w:t xml:space="preserve"> </w:t>
      </w:r>
      <w:r w:rsidRPr="00445C3D">
        <w:rPr>
          <w:rFonts w:cs="Times New Roman" w:hint="eastAsia"/>
        </w:rPr>
        <w:t>一百零八</w:t>
      </w:r>
      <w:r w:rsidR="00893BA9" w:rsidRPr="00445C3D">
        <w:rPr>
          <w:rFonts w:cs="Times New Roman"/>
        </w:rPr>
        <w:t>6</w:t>
      </w:r>
      <w:r w:rsidRPr="00445C3D">
        <w:rPr>
          <w:rFonts w:cs="Times New Roman" w:hint="eastAsia"/>
        </w:rPr>
        <w:t>等。何拉斯也说</w:t>
      </w:r>
      <w:r w:rsidR="00512B20" w:rsidRPr="00445C3D">
        <w:rPr>
          <w:rFonts w:cs="Times New Roman" w:hint="eastAsia"/>
        </w:rPr>
        <w:t>：</w:t>
      </w:r>
      <w:r w:rsidR="001601E9" w:rsidRPr="00445C3D">
        <w:rPr>
          <w:rFonts w:cs="Times New Roman"/>
        </w:rPr>
        <w:t>“</w:t>
      </w:r>
      <w:r w:rsidRPr="00445C3D">
        <w:rPr>
          <w:rFonts w:cs="Times New Roman" w:hint="eastAsia"/>
        </w:rPr>
        <w:t>坐</w:t>
      </w:r>
      <w:r w:rsidR="0033114C">
        <w:rPr>
          <w:rFonts w:cs="Times New Roman" w:hint="eastAsia"/>
        </w:rPr>
        <w:t>在</w:t>
      </w:r>
      <w:r w:rsidRPr="00445C3D">
        <w:rPr>
          <w:rFonts w:cs="Times New Roman" w:hint="eastAsia"/>
        </w:rPr>
        <w:t>上帝右边的意思，就是凭着位格的联合和其后的高举，而以至大的能力，至大的效力，和至大的荣耀统治上帝的手所造的一切，林前十五</w:t>
      </w:r>
      <w:r w:rsidRPr="00445C3D">
        <w:rPr>
          <w:rFonts w:cs="Times New Roman"/>
        </w:rPr>
        <w:t>25</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诗一百一十</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来二</w:t>
      </w:r>
      <w:r w:rsidRPr="00445C3D">
        <w:rPr>
          <w:rFonts w:cs="Times New Roman"/>
        </w:rPr>
        <w:t>7</w:t>
      </w:r>
      <w:r w:rsidRPr="00445C3D">
        <w:rPr>
          <w:rFonts w:cs="Times New Roman" w:hint="eastAsia"/>
        </w:rPr>
        <w:t>，</w:t>
      </w:r>
      <w:r w:rsidRPr="00445C3D">
        <w:rPr>
          <w:rFonts w:cs="Times New Roman"/>
        </w:rPr>
        <w:t>8</w:t>
      </w:r>
      <w:r w:rsidR="001601E9" w:rsidRPr="00445C3D">
        <w:rPr>
          <w:rFonts w:cs="Times New Roman"/>
        </w:rPr>
        <w:t>”</w:t>
      </w:r>
      <w:r w:rsidR="005C0F88" w:rsidRPr="00445C3D">
        <w:rPr>
          <w:rFonts w:cs="Times New Roman" w:hint="eastAsia"/>
        </w:rPr>
        <w:t>（</w:t>
      </w:r>
      <w:r w:rsidRPr="00445C3D">
        <w:rPr>
          <w:rFonts w:cs="Times New Roman" w:hint="eastAsia"/>
        </w:rPr>
        <w:t>参</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03.</w:t>
      </w:r>
      <w:r w:rsidR="005C0F88" w:rsidRPr="00445C3D">
        <w:rPr>
          <w:rFonts w:cs="Times New Roman" w:hint="eastAsia"/>
        </w:rPr>
        <w:t>）</w:t>
      </w:r>
    </w:p>
    <w:p w14:paraId="39B69DD3" w14:textId="78E047F1" w:rsidR="008A47FD" w:rsidRPr="00445C3D" w:rsidRDefault="0031269B" w:rsidP="00DF514A">
      <w:pPr>
        <w:spacing w:after="0"/>
        <w:ind w:firstLine="461"/>
        <w:rPr>
          <w:rFonts w:cs="Times New Roman"/>
        </w:rPr>
      </w:pPr>
      <w:r w:rsidRPr="00445C3D">
        <w:rPr>
          <w:rFonts w:cs="Times New Roman" w:hint="eastAsia"/>
        </w:rPr>
        <w:t>丁、崇拜，圣经既按着基督的人性将神圣的威严和荣耀归与基督，西二</w:t>
      </w:r>
      <w:r w:rsidRPr="00445C3D">
        <w:rPr>
          <w:rFonts w:cs="Times New Roman"/>
        </w:rPr>
        <w:t>9</w:t>
      </w:r>
      <w:r w:rsidRPr="00445C3D">
        <w:rPr>
          <w:rFonts w:cs="Times New Roman" w:hint="eastAsia"/>
        </w:rPr>
        <w:t>，所以它也将神圣的崇拜归于祂，约五</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腓二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启五</w:t>
      </w:r>
      <w:r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w:t>
      </w:r>
      <w:r w:rsidR="008F2E1B" w:rsidRPr="00445C3D">
        <w:rPr>
          <w:rFonts w:cs="Times New Roman" w:hint="eastAsia"/>
        </w:rPr>
        <w:t>改革宗</w:t>
      </w:r>
      <w:r w:rsidRPr="00445C3D">
        <w:rPr>
          <w:rFonts w:cs="Times New Roman" w:hint="eastAsia"/>
        </w:rPr>
        <w:t>和教皇派基于赛四十二</w:t>
      </w:r>
      <w:r w:rsidR="00893BA9" w:rsidRPr="00445C3D">
        <w:rPr>
          <w:rFonts w:cs="Times New Roman"/>
        </w:rPr>
        <w:t>8</w:t>
      </w:r>
      <w:r w:rsidR="000F2EE2">
        <w:rPr>
          <w:rFonts w:cs="Times New Roman" w:hint="eastAsia"/>
        </w:rPr>
        <w:t>；</w:t>
      </w:r>
      <w:r w:rsidRPr="00445C3D">
        <w:rPr>
          <w:rFonts w:cs="Times New Roman" w:hint="eastAsia"/>
        </w:rPr>
        <w:t>耶十七</w:t>
      </w:r>
      <w:r w:rsidRPr="00445C3D">
        <w:rPr>
          <w:rFonts w:cs="Times New Roman"/>
        </w:rPr>
        <w:t>5</w:t>
      </w:r>
      <w:r w:rsidRPr="00445C3D">
        <w:rPr>
          <w:rFonts w:cs="Times New Roman" w:hint="eastAsia"/>
        </w:rPr>
        <w:t>而否认崇拜基督人性的事，他们这样</w:t>
      </w:r>
      <w:r w:rsidR="00D5290B">
        <w:rPr>
          <w:rFonts w:cs="Times New Roman" w:hint="eastAsia"/>
        </w:rPr>
        <w:t>做</w:t>
      </w:r>
      <w:r w:rsidRPr="00445C3D">
        <w:rPr>
          <w:rFonts w:cs="Times New Roman" w:hint="eastAsia"/>
        </w:rPr>
        <w:t>证明他们</w:t>
      </w:r>
      <w:r w:rsidR="00577CC9" w:rsidRPr="00445C3D">
        <w:rPr>
          <w:rFonts w:cs="Times New Roman" w:hint="eastAsia"/>
        </w:rPr>
        <w:t>是持守</w:t>
      </w:r>
      <w:r w:rsidR="00FE5FE4" w:rsidRPr="00445C3D">
        <w:rPr>
          <w:rFonts w:cs="Times New Roman" w:hint="eastAsia"/>
        </w:rPr>
        <w:t>涅</w:t>
      </w:r>
      <w:r w:rsidRPr="00445C3D">
        <w:rPr>
          <w:rFonts w:cs="Times New Roman" w:hint="eastAsia"/>
        </w:rPr>
        <w:t>斯多留的道理</w:t>
      </w:r>
      <w:r w:rsidR="00BF6A03" w:rsidRPr="00445C3D">
        <w:rPr>
          <w:rFonts w:cs="Times New Roman" w:hint="eastAsia"/>
        </w:rPr>
        <w:t>——</w:t>
      </w:r>
      <w:r w:rsidR="00577CC9" w:rsidRPr="00445C3D">
        <w:rPr>
          <w:rFonts w:cs="Times New Roman" w:hint="eastAsia"/>
        </w:rPr>
        <w:t>尽管他们</w:t>
      </w:r>
      <w:r w:rsidR="00BF6A03" w:rsidRPr="00445C3D">
        <w:rPr>
          <w:rFonts w:cs="Times New Roman" w:hint="eastAsia"/>
        </w:rPr>
        <w:t>否认是这样——</w:t>
      </w:r>
      <w:r w:rsidRPr="00445C3D">
        <w:rPr>
          <w:rFonts w:cs="Times New Roman" w:hint="eastAsia"/>
        </w:rPr>
        <w:t>将基督的二性分离，并否认道成肉身的奥秘</w:t>
      </w:r>
      <w:r w:rsidR="005C0F88" w:rsidRPr="00445C3D">
        <w:rPr>
          <w:rFonts w:cs="Times New Roman" w:hint="eastAsia"/>
        </w:rPr>
        <w:t>（</w:t>
      </w:r>
      <w:r w:rsidRPr="00445C3D">
        <w:rPr>
          <w:rFonts w:cs="Times New Roman" w:hint="eastAsia"/>
        </w:rPr>
        <w:t>位格的联合</w:t>
      </w:r>
      <w:r w:rsidR="005C0F88" w:rsidRPr="00445C3D">
        <w:rPr>
          <w:rFonts w:cs="Times New Roman" w:hint="eastAsia"/>
        </w:rPr>
        <w:t>）</w:t>
      </w:r>
      <w:r w:rsidRPr="00445C3D">
        <w:rPr>
          <w:rFonts w:cs="Times New Roman" w:hint="eastAsia"/>
        </w:rPr>
        <w:t>。凡适当教导位格联合的人，总不得视基督的人性是与祂的神性分离的，而是在一个不可分开的基督位格内与神性永远联合，以致凡崇拜基督的神性，同时也是崇拜祂的人性，或是那成为肉身的基督。</w:t>
      </w:r>
    </w:p>
    <w:p w14:paraId="091E65A4" w14:textId="4F34EC46" w:rsidR="008A47FD" w:rsidRPr="00445C3D" w:rsidRDefault="0031269B" w:rsidP="00DF514A">
      <w:pPr>
        <w:spacing w:after="0"/>
        <w:ind w:firstLine="461"/>
        <w:rPr>
          <w:rFonts w:cs="Times New Roman"/>
        </w:rPr>
      </w:pPr>
      <w:r w:rsidRPr="00445C3D">
        <w:rPr>
          <w:rFonts w:cs="Times New Roman" w:hint="eastAsia"/>
        </w:rPr>
        <w:t>对于第二种类的归与，曾有人辩论一个问题</w:t>
      </w:r>
      <w:r w:rsidR="00512B20" w:rsidRPr="00445C3D">
        <w:rPr>
          <w:rFonts w:cs="Times New Roman" w:hint="eastAsia"/>
        </w:rPr>
        <w:t>：</w:t>
      </w:r>
      <w:r w:rsidRPr="00445C3D">
        <w:rPr>
          <w:rFonts w:cs="Times New Roman" w:hint="eastAsia"/>
        </w:rPr>
        <w:t>即是这些抽象说法如</w:t>
      </w:r>
      <w:r w:rsidR="00512B20" w:rsidRPr="00445C3D">
        <w:rPr>
          <w:rFonts w:cs="Times New Roman" w:hint="eastAsia"/>
        </w:rPr>
        <w:t>：</w:t>
      </w:r>
      <w:r w:rsidR="001601E9" w:rsidRPr="00445C3D">
        <w:rPr>
          <w:rFonts w:cs="Times New Roman"/>
        </w:rPr>
        <w:t>“</w:t>
      </w:r>
      <w:r w:rsidRPr="00445C3D">
        <w:rPr>
          <w:rFonts w:cs="Times New Roman" w:hint="eastAsia"/>
        </w:rPr>
        <w:t>基督人性使人活过来</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人性是全能的</w:t>
      </w:r>
      <w:r w:rsidR="001601E9" w:rsidRPr="00445C3D">
        <w:rPr>
          <w:rFonts w:cs="Times New Roman"/>
        </w:rPr>
        <w:t>”</w:t>
      </w:r>
      <w:r w:rsidRPr="00445C3D">
        <w:rPr>
          <w:rFonts w:cs="Times New Roman" w:hint="eastAsia"/>
        </w:rPr>
        <w:t>等。是否应该由具体</w:t>
      </w:r>
      <w:r w:rsidR="008873FD" w:rsidRPr="00445C3D">
        <w:rPr>
          <w:rFonts w:cs="Times New Roman" w:hint="eastAsia"/>
        </w:rPr>
        <w:t>性</w:t>
      </w:r>
      <w:r w:rsidRPr="00445C3D">
        <w:rPr>
          <w:rFonts w:cs="Times New Roman" w:hint="eastAsia"/>
        </w:rPr>
        <w:t>的说法</w:t>
      </w:r>
      <w:r w:rsidR="005C0F88" w:rsidRPr="00445C3D">
        <w:rPr>
          <w:rFonts w:cs="Times New Roman" w:hint="eastAsia"/>
        </w:rPr>
        <w:t>（</w:t>
      </w:r>
      <w:r w:rsidR="008873FD" w:rsidRPr="00445C3D">
        <w:rPr>
          <w:rFonts w:cs="Times New Roman"/>
        </w:rPr>
        <w:t>concrete expressions</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001601E9" w:rsidRPr="00445C3D">
        <w:rPr>
          <w:rFonts w:cs="Times New Roman"/>
        </w:rPr>
        <w:t>“</w:t>
      </w:r>
      <w:r w:rsidRPr="00445C3D">
        <w:rPr>
          <w:rFonts w:cs="Times New Roman" w:hint="eastAsia"/>
        </w:rPr>
        <w:t>基督叫人活过来</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人子是全能的</w:t>
      </w:r>
      <w:r w:rsidR="001601E9" w:rsidRPr="00445C3D">
        <w:rPr>
          <w:rFonts w:cs="Times New Roman"/>
        </w:rPr>
        <w:t>”</w:t>
      </w:r>
      <w:r w:rsidRPr="00445C3D">
        <w:rPr>
          <w:rFonts w:cs="Times New Roman" w:hint="eastAsia"/>
        </w:rPr>
        <w:t>来代替。因为前者或者会诱惑未蒙训练的信徒</w:t>
      </w:r>
      <w:r w:rsidR="00893BA9" w:rsidRPr="00445C3D">
        <w:rPr>
          <w:rFonts w:cs="Times New Roman" w:hint="eastAsia"/>
        </w:rPr>
        <w:t>，相</w:t>
      </w:r>
      <w:r w:rsidRPr="00445C3D">
        <w:rPr>
          <w:rFonts w:cs="Times New Roman" w:hint="eastAsia"/>
        </w:rPr>
        <w:t>信位格的联合</w:t>
      </w:r>
      <w:r w:rsidR="00F20E18" w:rsidRPr="00445C3D">
        <w:rPr>
          <w:rFonts w:cs="Times New Roman" w:hint="eastAsia"/>
        </w:rPr>
        <w:t>之外单独</w:t>
      </w:r>
      <w:r w:rsidRPr="00445C3D">
        <w:rPr>
          <w:rFonts w:cs="Times New Roman" w:hint="eastAsia"/>
        </w:rPr>
        <w:t>的人性</w:t>
      </w:r>
      <w:r w:rsidR="005C0F88" w:rsidRPr="00445C3D">
        <w:rPr>
          <w:rFonts w:cs="Times New Roman" w:hint="eastAsia"/>
        </w:rPr>
        <w:t>（</w:t>
      </w:r>
      <w:r w:rsidRPr="00445C3D">
        <w:rPr>
          <w:rFonts w:cs="Times New Roman"/>
        </w:rPr>
        <w:t>in abstracto reali</w:t>
      </w:r>
      <w:r w:rsidR="005C0F88" w:rsidRPr="00445C3D">
        <w:rPr>
          <w:rFonts w:cs="Times New Roman" w:hint="eastAsia"/>
        </w:rPr>
        <w:t>）</w:t>
      </w:r>
      <w:r w:rsidRPr="00445C3D">
        <w:rPr>
          <w:rFonts w:cs="Times New Roman" w:hint="eastAsia"/>
        </w:rPr>
        <w:t>，是赋有这样的能力，或是相信人性赋有神圣的全能是神性所具的全能之外的特别恩赐。</w:t>
      </w:r>
    </w:p>
    <w:p w14:paraId="539E4912" w14:textId="12AF1CAF" w:rsidR="008A47FD" w:rsidRPr="00445C3D" w:rsidRDefault="0031269B" w:rsidP="00DF514A">
      <w:pPr>
        <w:spacing w:after="0"/>
        <w:ind w:firstLine="461"/>
        <w:rPr>
          <w:rFonts w:cs="Times New Roman"/>
        </w:rPr>
      </w:pPr>
      <w:r w:rsidRPr="00445C3D">
        <w:rPr>
          <w:rFonts w:cs="Times New Roman" w:hint="eastAsia"/>
        </w:rPr>
        <w:t>这种误会当然需要改正</w:t>
      </w:r>
      <w:r w:rsidR="00FF2F96">
        <w:rPr>
          <w:rFonts w:cs="Times New Roman" w:hint="eastAsia"/>
        </w:rPr>
        <w:t>，</w:t>
      </w:r>
      <w:r w:rsidRPr="00445C3D">
        <w:rPr>
          <w:rFonts w:cs="Times New Roman" w:hint="eastAsia"/>
        </w:rPr>
        <w:t>但是不该拒用这些说法，因为圣经本身也使用它，约六</w:t>
      </w:r>
      <w:r w:rsidRPr="00445C3D">
        <w:rPr>
          <w:rFonts w:cs="Times New Roman"/>
        </w:rPr>
        <w:t>5</w:t>
      </w:r>
      <w:r w:rsidR="00893BA9" w:rsidRPr="00445C3D">
        <w:rPr>
          <w:rFonts w:cs="Times New Roman"/>
        </w:rPr>
        <w:t>1</w:t>
      </w:r>
      <w:r w:rsidR="000F2EE2">
        <w:rPr>
          <w:rFonts w:cs="Times New Roman" w:hint="eastAsia"/>
        </w:rPr>
        <w:t>；</w:t>
      </w:r>
      <w:r w:rsidRPr="00445C3D">
        <w:rPr>
          <w:rFonts w:cs="Times New Roman" w:hint="eastAsia"/>
        </w:rPr>
        <w:t>约壹一</w:t>
      </w:r>
      <w:r w:rsidRPr="00445C3D">
        <w:rPr>
          <w:rFonts w:cs="Times New Roman"/>
        </w:rPr>
        <w:t>7</w:t>
      </w:r>
      <w:r w:rsidRPr="00445C3D">
        <w:rPr>
          <w:rFonts w:cs="Times New Roman" w:hint="eastAsia"/>
        </w:rPr>
        <w:t>。此外，这些辞句着重说明特性归与的道理，或圣经的真理，如</w:t>
      </w:r>
      <w:r w:rsidR="00512B20" w:rsidRPr="00445C3D">
        <w:rPr>
          <w:rFonts w:cs="Times New Roman" w:hint="eastAsia"/>
        </w:rPr>
        <w:t>：</w:t>
      </w:r>
      <w:r w:rsidRPr="00445C3D">
        <w:rPr>
          <w:rFonts w:cs="Times New Roman" w:hint="eastAsia"/>
        </w:rPr>
        <w:t>在基督内二性及其所有的一切特性，是最密切联合的，不仅是所谓动作的</w:t>
      </w:r>
      <w:r w:rsidR="005C0F88" w:rsidRPr="00445C3D">
        <w:rPr>
          <w:rFonts w:cs="Times New Roman" w:hint="eastAsia"/>
        </w:rPr>
        <w:t>（</w:t>
      </w:r>
      <w:r w:rsidRPr="00445C3D">
        <w:rPr>
          <w:rFonts w:cs="Times New Roman"/>
        </w:rPr>
        <w:t>attributa operativa ένεργητικ</w:t>
      </w:r>
      <w:r w:rsidR="00893BA9" w:rsidRPr="00445C3D">
        <w:rPr>
          <w:rFonts w:cs="Times New Roman"/>
        </w:rPr>
        <w:t>ά</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Pr="00445C3D">
        <w:rPr>
          <w:rFonts w:cs="Times New Roman" w:hint="eastAsia"/>
        </w:rPr>
        <w:t>全能，全知，而且也是静止的特性</w:t>
      </w:r>
      <w:r w:rsidR="005C0F88" w:rsidRPr="00445C3D">
        <w:rPr>
          <w:rFonts w:cs="Times New Roman" w:hint="eastAsia"/>
        </w:rPr>
        <w:t>（</w:t>
      </w:r>
      <w:r w:rsidRPr="00445C3D">
        <w:rPr>
          <w:rFonts w:cs="Times New Roman"/>
        </w:rPr>
        <w:t>attributa quiescentia, άνενέργητα</w:t>
      </w:r>
      <w:r w:rsidR="005C0F88" w:rsidRPr="00445C3D">
        <w:rPr>
          <w:rFonts w:cs="Times New Roman" w:hint="eastAsia"/>
        </w:rPr>
        <w:t>）</w:t>
      </w:r>
      <w:r w:rsidRPr="00445C3D">
        <w:rPr>
          <w:rFonts w:cs="Times New Roman" w:hint="eastAsia"/>
        </w:rPr>
        <w:t>，如永在，无限，伟大无穷，西二</w:t>
      </w:r>
      <w:r w:rsidR="00893BA9" w:rsidRPr="00445C3D">
        <w:rPr>
          <w:rFonts w:cs="Times New Roman"/>
        </w:rPr>
        <w:t>9</w:t>
      </w:r>
      <w:r w:rsidR="000F2EE2">
        <w:rPr>
          <w:rFonts w:cs="Times New Roman" w:hint="eastAsia"/>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4</w:t>
      </w:r>
      <w:r w:rsidRPr="00445C3D">
        <w:rPr>
          <w:rFonts w:cs="Times New Roman" w:hint="eastAsia"/>
        </w:rPr>
        <w:t>，等。</w:t>
      </w:r>
      <w:r w:rsidRPr="00445C3D">
        <w:rPr>
          <w:rFonts w:cs="Times New Roman"/>
        </w:rPr>
        <w:t xml:space="preserve"> </w:t>
      </w:r>
    </w:p>
    <w:p w14:paraId="1D0D05C7" w14:textId="1545E8DB" w:rsidR="008A47FD" w:rsidRPr="00445C3D" w:rsidRDefault="0031269B" w:rsidP="00DF514A">
      <w:pPr>
        <w:spacing w:after="0"/>
        <w:ind w:firstLine="461"/>
        <w:rPr>
          <w:rFonts w:cs="Times New Roman"/>
        </w:rPr>
      </w:pPr>
      <w:r w:rsidRPr="00445C3D">
        <w:rPr>
          <w:rFonts w:cs="Times New Roman" w:hint="eastAsia"/>
        </w:rPr>
        <w:t>路德针对这一点说</w:t>
      </w:r>
      <w:r w:rsidR="00512B20" w:rsidRPr="00445C3D">
        <w:rPr>
          <w:rFonts w:cs="Times New Roman" w:hint="eastAsia"/>
        </w:rPr>
        <w:t>：</w:t>
      </w:r>
      <w:r w:rsidR="001601E9" w:rsidRPr="00445C3D">
        <w:rPr>
          <w:rFonts w:cs="Times New Roman"/>
        </w:rPr>
        <w:t>“</w:t>
      </w:r>
      <w:r w:rsidRPr="00445C3D">
        <w:rPr>
          <w:rFonts w:cs="Times New Roman" w:hint="eastAsia"/>
        </w:rPr>
        <w:t>照着</w:t>
      </w:r>
      <w:r w:rsidR="00E605A4">
        <w:rPr>
          <w:rFonts w:cs="Times New Roman" w:hint="eastAsia"/>
        </w:rPr>
        <w:t>（</w:t>
      </w:r>
      <w:r w:rsidRPr="00445C3D">
        <w:rPr>
          <w:rFonts w:cs="Times New Roman" w:hint="eastAsia"/>
        </w:rPr>
        <w:t>祂，基督</w:t>
      </w:r>
      <w:r w:rsidR="00E605A4">
        <w:rPr>
          <w:rFonts w:cs="Times New Roman" w:hint="eastAsia"/>
        </w:rPr>
        <w:t>）</w:t>
      </w:r>
      <w:r w:rsidRPr="00445C3D">
        <w:rPr>
          <w:rFonts w:cs="Times New Roman" w:hint="eastAsia"/>
        </w:rPr>
        <w:t>另一种属今世和属人的诞生，上帝也将永远的权柄赐给祂</w:t>
      </w:r>
      <w:r w:rsidR="000F2EE2">
        <w:rPr>
          <w:rFonts w:cs="Times New Roman" w:hint="eastAsia"/>
        </w:rPr>
        <w:t>；</w:t>
      </w:r>
      <w:r w:rsidRPr="00445C3D">
        <w:rPr>
          <w:rFonts w:cs="Times New Roman" w:hint="eastAsia"/>
        </w:rPr>
        <w:t>然而是在时间到了的时候，而不是出自永远。因为基督的人性并不像祂的神性一样从永远存在</w:t>
      </w:r>
      <w:r w:rsidR="000F2EE2">
        <w:rPr>
          <w:rFonts w:cs="Times New Roman" w:hint="eastAsia"/>
        </w:rPr>
        <w:t>；</w:t>
      </w:r>
      <w:r w:rsidRPr="00445C3D">
        <w:rPr>
          <w:rFonts w:cs="Times New Roman" w:hint="eastAsia"/>
        </w:rPr>
        <w:t>乃按着我们的计算而书写</w:t>
      </w:r>
      <w:r w:rsidR="00512B20" w:rsidRPr="00445C3D">
        <w:rPr>
          <w:rFonts w:cs="Times New Roman" w:hint="eastAsia"/>
        </w:rPr>
        <w:t>：</w:t>
      </w:r>
      <w:r w:rsidRPr="00445C3D">
        <w:rPr>
          <w:rFonts w:cs="Times New Roman" w:hint="eastAsia"/>
        </w:rPr>
        <w:t>马利亚的儿子耶稣，今年是</w:t>
      </w:r>
      <w:r w:rsidRPr="00445C3D">
        <w:rPr>
          <w:rFonts w:cs="Times New Roman"/>
        </w:rPr>
        <w:t>1543</w:t>
      </w:r>
      <w:r w:rsidRPr="00445C3D">
        <w:rPr>
          <w:rFonts w:cs="Times New Roman" w:hint="eastAsia"/>
        </w:rPr>
        <w:t>岁。可是从神性与人性联合在一个位格里的那一瞬间起，那一位人</w:t>
      </w:r>
      <w:r w:rsidR="00075C97" w:rsidRPr="00445C3D">
        <w:rPr>
          <w:rFonts w:cs="Times New Roman" w:hint="eastAsia"/>
        </w:rPr>
        <w:t>——</w:t>
      </w:r>
      <w:r w:rsidRPr="00445C3D">
        <w:rPr>
          <w:rFonts w:cs="Times New Roman" w:hint="eastAsia"/>
        </w:rPr>
        <w:t>马利亚的儿子，就是而且被称为全能永在的上帝，祂有永远的权能，</w:t>
      </w:r>
      <w:r w:rsidR="001630E5">
        <w:rPr>
          <w:rFonts w:cs="Times New Roman" w:hint="eastAsia"/>
        </w:rPr>
        <w:t>乃是</w:t>
      </w:r>
      <w:r w:rsidRPr="00445C3D">
        <w:rPr>
          <w:rFonts w:cs="Times New Roman" w:hint="eastAsia"/>
        </w:rPr>
        <w:t>藉着特性的归与</w:t>
      </w:r>
      <w:r w:rsidR="005C0F88" w:rsidRPr="00445C3D">
        <w:rPr>
          <w:rFonts w:cs="Times New Roman" w:hint="eastAsia"/>
        </w:rPr>
        <w:t>（</w:t>
      </w:r>
      <w:r w:rsidRPr="00445C3D">
        <w:rPr>
          <w:rFonts w:cs="Times New Roman"/>
        </w:rPr>
        <w:t>per</w:t>
      </w:r>
      <w:r w:rsidR="004C1237" w:rsidRPr="00445C3D">
        <w:rPr>
          <w:rFonts w:cs="Times New Roman"/>
        </w:rPr>
        <w:t xml:space="preserve"> </w:t>
      </w:r>
      <w:r w:rsidRPr="00445C3D">
        <w:rPr>
          <w:rFonts w:cs="Times New Roman"/>
        </w:rPr>
        <w:t>communicationem idiomatum</w:t>
      </w:r>
      <w:r w:rsidR="005C0F88" w:rsidRPr="00445C3D">
        <w:rPr>
          <w:rFonts w:cs="Times New Roman" w:hint="eastAsia"/>
        </w:rPr>
        <w:t>）</w:t>
      </w:r>
      <w:r w:rsidRPr="00445C3D">
        <w:rPr>
          <w:rFonts w:cs="Times New Roman" w:hint="eastAsia"/>
        </w:rPr>
        <w:t>，因为祂与神性是一位格，而且也是真上帝。</w:t>
      </w:r>
      <w:r w:rsidR="001601E9" w:rsidRPr="00445C3D">
        <w:rPr>
          <w:rFonts w:cs="Times New Roman"/>
        </w:rPr>
        <w:t>”</w:t>
      </w:r>
      <w:r w:rsidR="005C0F88" w:rsidRPr="00445C3D">
        <w:rPr>
          <w:rFonts w:cs="Times New Roman" w:hint="eastAsia"/>
        </w:rPr>
        <w:t>（</w:t>
      </w:r>
      <w:r w:rsidRPr="00445C3D">
        <w:rPr>
          <w:rFonts w:cs="Times New Roman" w:hint="eastAsia"/>
        </w:rPr>
        <w:t>协同式，全，</w:t>
      </w:r>
      <w:r w:rsidRPr="00445C3D">
        <w:rPr>
          <w:rFonts w:cs="Times New Roman"/>
        </w:rPr>
        <w:t>VIII, 85.</w:t>
      </w:r>
      <w:r w:rsidR="005C0F88" w:rsidRPr="00445C3D">
        <w:rPr>
          <w:rFonts w:cs="Times New Roman" w:hint="eastAsia"/>
        </w:rPr>
        <w:t>）</w:t>
      </w:r>
    </w:p>
    <w:p w14:paraId="4E83B6D0" w14:textId="281E7645" w:rsidR="008A47FD" w:rsidRPr="00445C3D" w:rsidRDefault="0031269B" w:rsidP="00DF514A">
      <w:pPr>
        <w:spacing w:after="0"/>
        <w:ind w:firstLine="461"/>
        <w:rPr>
          <w:rFonts w:cs="Times New Roman"/>
        </w:rPr>
      </w:pPr>
      <w:r w:rsidRPr="00445C3D">
        <w:rPr>
          <w:rFonts w:cs="Times New Roman" w:hint="eastAsia"/>
        </w:rPr>
        <w:lastRenderedPageBreak/>
        <w:t>但是，当注意</w:t>
      </w:r>
      <w:r w:rsidR="00512B20" w:rsidRPr="00445C3D">
        <w:rPr>
          <w:rFonts w:cs="Times New Roman" w:hint="eastAsia"/>
        </w:rPr>
        <w:t>：</w:t>
      </w:r>
      <w:r w:rsidRPr="00445C3D">
        <w:rPr>
          <w:rFonts w:cs="Times New Roman" w:hint="eastAsia"/>
        </w:rPr>
        <w:t>圣经虽然将</w:t>
      </w:r>
      <w:r w:rsidR="001601E9" w:rsidRPr="00445C3D">
        <w:rPr>
          <w:rFonts w:cs="Times New Roman"/>
        </w:rPr>
        <w:t>“</w:t>
      </w:r>
      <w:r w:rsidRPr="00445C3D">
        <w:rPr>
          <w:rFonts w:cs="Times New Roman" w:hint="eastAsia"/>
        </w:rPr>
        <w:t>上帝神性一切的丰盛</w:t>
      </w:r>
      <w:r w:rsidR="001601E9" w:rsidRPr="00445C3D">
        <w:rPr>
          <w:rFonts w:cs="Times New Roman"/>
        </w:rPr>
        <w:t>”</w:t>
      </w:r>
      <w:r w:rsidRPr="00445C3D">
        <w:rPr>
          <w:rFonts w:cs="Times New Roman" w:hint="eastAsia"/>
        </w:rPr>
        <w:t>归与基督的人性，西二</w:t>
      </w:r>
      <w:r w:rsidRPr="00445C3D">
        <w:rPr>
          <w:rFonts w:cs="Times New Roman"/>
        </w:rPr>
        <w:t>9</w:t>
      </w:r>
      <w:r w:rsidRPr="00445C3D">
        <w:rPr>
          <w:rFonts w:cs="Times New Roman" w:hint="eastAsia"/>
        </w:rPr>
        <w:t>，但是圣经却从不直接述说静止的特性归于基督的人性</w:t>
      </w:r>
      <w:r w:rsidR="005C0F88" w:rsidRPr="00445C3D">
        <w:rPr>
          <w:rFonts w:cs="Times New Roman" w:hint="eastAsia"/>
        </w:rPr>
        <w:t>（</w:t>
      </w:r>
      <w:r w:rsidRPr="00445C3D">
        <w:rPr>
          <w:rFonts w:cs="Times New Roman" w:hint="eastAsia"/>
        </w:rPr>
        <w:t>永</w:t>
      </w:r>
      <w:r w:rsidR="001630E5">
        <w:rPr>
          <w:rFonts w:cs="Times New Roman" w:hint="eastAsia"/>
        </w:rPr>
        <w:t>恒</w:t>
      </w:r>
      <w:r w:rsidRPr="00445C3D">
        <w:rPr>
          <w:rFonts w:cs="Times New Roman" w:hint="eastAsia"/>
        </w:rPr>
        <w:t>，伟大，无限</w:t>
      </w:r>
      <w:r w:rsidR="005C0F88" w:rsidRPr="00445C3D">
        <w:rPr>
          <w:rFonts w:cs="Times New Roman" w:hint="eastAsia"/>
        </w:rPr>
        <w:t>）</w:t>
      </w:r>
      <w:r w:rsidRPr="00445C3D">
        <w:rPr>
          <w:rFonts w:cs="Times New Roman" w:hint="eastAsia"/>
        </w:rPr>
        <w:t>。只将动作的特性</w:t>
      </w:r>
      <w:r w:rsidR="005C0F88" w:rsidRPr="00445C3D">
        <w:rPr>
          <w:rFonts w:cs="Times New Roman" w:hint="eastAsia"/>
        </w:rPr>
        <w:t>（</w:t>
      </w:r>
      <w:r w:rsidRPr="00445C3D">
        <w:rPr>
          <w:rFonts w:cs="Times New Roman" w:hint="eastAsia"/>
        </w:rPr>
        <w:t>全能，全在，全知等</w:t>
      </w:r>
      <w:r w:rsidR="005C0F88" w:rsidRPr="00445C3D">
        <w:rPr>
          <w:rFonts w:cs="Times New Roman" w:hint="eastAsia"/>
        </w:rPr>
        <w:t>）</w:t>
      </w:r>
      <w:r w:rsidRPr="00445C3D">
        <w:rPr>
          <w:rFonts w:cs="Times New Roman" w:hint="eastAsia"/>
        </w:rPr>
        <w:t>归于祂。其原因，我们的教义学家说明如下</w:t>
      </w:r>
      <w:r w:rsidR="00512B20" w:rsidRPr="00445C3D">
        <w:rPr>
          <w:rFonts w:cs="Times New Roman" w:hint="eastAsia"/>
        </w:rPr>
        <w:t>：</w:t>
      </w:r>
      <w:r w:rsidRPr="00445C3D">
        <w:rPr>
          <w:rFonts w:cs="Times New Roman" w:hint="eastAsia"/>
        </w:rPr>
        <w:t>虽然实在有位格的联合，但那神圣的特性</w:t>
      </w:r>
      <w:r w:rsidR="005C0F88" w:rsidRPr="00445C3D">
        <w:rPr>
          <w:rFonts w:cs="Times New Roman" w:hint="eastAsia"/>
        </w:rPr>
        <w:t>（</w:t>
      </w:r>
      <w:r w:rsidRPr="00445C3D">
        <w:rPr>
          <w:rFonts w:cs="Times New Roman" w:hint="eastAsia"/>
        </w:rPr>
        <w:t>属性，本能</w:t>
      </w:r>
      <w:r w:rsidR="005C0F88" w:rsidRPr="00445C3D">
        <w:rPr>
          <w:rFonts w:cs="Times New Roman" w:hint="eastAsia"/>
        </w:rPr>
        <w:t>）</w:t>
      </w:r>
      <w:r w:rsidR="00893BA9" w:rsidRPr="00445C3D">
        <w:rPr>
          <w:rFonts w:cs="Times New Roman" w:hint="eastAsia"/>
        </w:rPr>
        <w:t>仍</w:t>
      </w:r>
      <w:r w:rsidRPr="00445C3D">
        <w:rPr>
          <w:rFonts w:cs="Times New Roman" w:hint="eastAsia"/>
        </w:rPr>
        <w:t>保留为神性的特性，永远不会由灌注而成为人性本质的特性。但要是这些特性在人性内和在基督的身体内一样活动的时候</w:t>
      </w:r>
      <w:r w:rsidR="005C0F88" w:rsidRPr="00445C3D">
        <w:rPr>
          <w:rFonts w:cs="Times New Roman" w:hint="eastAsia"/>
        </w:rPr>
        <w:t>（</w:t>
      </w:r>
      <w:r w:rsidRPr="00445C3D">
        <w:rPr>
          <w:rFonts w:cs="Times New Roman" w:hint="eastAsia"/>
        </w:rPr>
        <w:t>人性使人活过来，施行审判等</w:t>
      </w:r>
      <w:r w:rsidR="005C0F88" w:rsidRPr="00445C3D">
        <w:rPr>
          <w:rFonts w:cs="Times New Roman" w:hint="eastAsia"/>
        </w:rPr>
        <w:t>）</w:t>
      </w:r>
      <w:r w:rsidRPr="00445C3D">
        <w:rPr>
          <w:rFonts w:cs="Times New Roman" w:hint="eastAsia"/>
        </w:rPr>
        <w:t>，我们就说它属于人性。故此，我们将神圣全能归于基督的人性，并非以它作为本质的特性，乃是上帝的儿子在祂的人性内施行祂神圣的全能</w:t>
      </w:r>
      <w:r w:rsidR="000F2EE2">
        <w:rPr>
          <w:rFonts w:cs="Times New Roman" w:hint="eastAsia"/>
        </w:rPr>
        <w:t>；</w:t>
      </w:r>
      <w:r w:rsidR="00893BA9" w:rsidRPr="00445C3D">
        <w:rPr>
          <w:rFonts w:cs="Times New Roman" w:hint="eastAsia"/>
        </w:rPr>
        <w:t>这</w:t>
      </w:r>
      <w:r w:rsidRPr="00445C3D">
        <w:rPr>
          <w:rFonts w:cs="Times New Roman" w:hint="eastAsia"/>
        </w:rPr>
        <w:t>人性藉位格的联合是与祂神性联合的。另一方面，那些在神圣实质内存在静止不动，并不</w:t>
      </w:r>
      <w:r w:rsidR="00821678">
        <w:rPr>
          <w:rFonts w:cs="Times New Roman" w:hint="eastAsia"/>
        </w:rPr>
        <w:t>对外</w:t>
      </w:r>
      <w:r w:rsidR="00CE6B2D">
        <w:rPr>
          <w:rFonts w:cs="Times New Roman" w:hint="eastAsia"/>
        </w:rPr>
        <w:t>实行</w:t>
      </w:r>
      <w:r w:rsidR="005C0F88" w:rsidRPr="00445C3D">
        <w:rPr>
          <w:rFonts w:cs="Times New Roman" w:hint="eastAsia"/>
        </w:rPr>
        <w:t>（</w:t>
      </w:r>
      <w:r w:rsidRPr="00445C3D">
        <w:rPr>
          <w:rFonts w:cs="Times New Roman"/>
        </w:rPr>
        <w:t>ad extra</w:t>
      </w:r>
      <w:r w:rsidR="005C0F88" w:rsidRPr="00445C3D">
        <w:rPr>
          <w:rFonts w:cs="Times New Roman" w:hint="eastAsia"/>
        </w:rPr>
        <w:t>）</w:t>
      </w:r>
      <w:r w:rsidRPr="00445C3D">
        <w:rPr>
          <w:rFonts w:cs="Times New Roman" w:hint="eastAsia"/>
        </w:rPr>
        <w:t>的神圣特性，不能直接说是人性所有的。</w:t>
      </w:r>
    </w:p>
    <w:p w14:paraId="11F56F2D" w14:textId="5F0856E1"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的异议为</w:t>
      </w:r>
      <w:r w:rsidR="00512B20" w:rsidRPr="00445C3D">
        <w:rPr>
          <w:rFonts w:cs="Times New Roman" w:hint="eastAsia"/>
        </w:rPr>
        <w:t>：</w:t>
      </w:r>
      <w:r w:rsidR="0031269B" w:rsidRPr="00445C3D">
        <w:rPr>
          <w:rFonts w:cs="Times New Roman" w:hint="eastAsia"/>
        </w:rPr>
        <w:t>除非将一切的神圣特性归于基督的人性，否则便不能将任何神圣特性归与它。我们的回答是</w:t>
      </w:r>
      <w:r w:rsidR="00512B20" w:rsidRPr="00445C3D">
        <w:rPr>
          <w:rFonts w:cs="Times New Roman" w:hint="eastAsia"/>
        </w:rPr>
        <w:t>：</w:t>
      </w:r>
      <w:r w:rsidR="002813AB" w:rsidRPr="00445C3D">
        <w:rPr>
          <w:rFonts w:cs="Times New Roman" w:hint="eastAsia"/>
        </w:rPr>
        <w:t>——</w:t>
      </w:r>
    </w:p>
    <w:p w14:paraId="0E225AC9" w14:textId="33AC0E3B" w:rsidR="008A47FD" w:rsidRPr="00445C3D" w:rsidRDefault="0031269B" w:rsidP="00DF514A">
      <w:pPr>
        <w:spacing w:after="0"/>
        <w:ind w:firstLine="461"/>
        <w:rPr>
          <w:rFonts w:cs="Times New Roman"/>
        </w:rPr>
      </w:pPr>
      <w:r w:rsidRPr="00445C3D">
        <w:rPr>
          <w:rFonts w:cs="Times New Roman" w:hint="eastAsia"/>
        </w:rPr>
        <w:t>甲、对于此事我们也</w:t>
      </w:r>
      <w:r w:rsidR="002813AB" w:rsidRPr="00445C3D">
        <w:rPr>
          <w:rFonts w:cs="Times New Roman" w:hint="eastAsia"/>
        </w:rPr>
        <w:t>严格</w:t>
      </w:r>
      <w:r w:rsidRPr="00445C3D">
        <w:rPr>
          <w:rFonts w:cs="Times New Roman" w:hint="eastAsia"/>
        </w:rPr>
        <w:t>遵守圣经，圣经实在是将神圣的全能，全知和全在归与基督的人性，但并未将永远，无限，伟大，无穷等特性归于祂。因此，对</w:t>
      </w:r>
      <w:r w:rsidR="008F2E1B" w:rsidRPr="00445C3D">
        <w:rPr>
          <w:rFonts w:cs="Times New Roman" w:hint="eastAsia"/>
        </w:rPr>
        <w:t>改革宗</w:t>
      </w:r>
      <w:r w:rsidRPr="00445C3D">
        <w:rPr>
          <w:rFonts w:cs="Times New Roman" w:hint="eastAsia"/>
        </w:rPr>
        <w:t>的</w:t>
      </w:r>
      <w:r w:rsidR="001601E9" w:rsidRPr="00445C3D">
        <w:rPr>
          <w:rFonts w:cs="Times New Roman"/>
        </w:rPr>
        <w:t>“</w:t>
      </w:r>
      <w:r w:rsidRPr="00445C3D">
        <w:rPr>
          <w:rFonts w:cs="Times New Roman" w:hint="eastAsia"/>
        </w:rPr>
        <w:t>不是这个，就是那个</w:t>
      </w:r>
      <w:r w:rsidR="005C0F88" w:rsidRPr="00445C3D">
        <w:rPr>
          <w:rFonts w:cs="Times New Roman" w:hint="eastAsia"/>
        </w:rPr>
        <w:t>（</w:t>
      </w:r>
      <w:r w:rsidRPr="00445C3D">
        <w:rPr>
          <w:rFonts w:cs="Times New Roman"/>
        </w:rPr>
        <w:t>either or</w:t>
      </w:r>
      <w:r w:rsidR="005C0F88" w:rsidRPr="00445C3D">
        <w:rPr>
          <w:rFonts w:cs="Times New Roman" w:hint="eastAsia"/>
        </w:rPr>
        <w:t>）</w:t>
      </w:r>
      <w:r w:rsidR="00E605CB">
        <w:rPr>
          <w:rFonts w:cs="Times New Roman" w:hint="eastAsia"/>
        </w:rPr>
        <w:t>”</w:t>
      </w:r>
      <w:r w:rsidRPr="00445C3D">
        <w:rPr>
          <w:rFonts w:cs="Times New Roman" w:hint="eastAsia"/>
        </w:rPr>
        <w:t>的说法，当视为反对圣经而予弃绝。</w:t>
      </w:r>
    </w:p>
    <w:p w14:paraId="6F3682CC" w14:textId="358BD004" w:rsidR="008A47FD" w:rsidRPr="00445C3D" w:rsidRDefault="0031269B" w:rsidP="00DF514A">
      <w:pPr>
        <w:spacing w:after="0"/>
        <w:ind w:firstLine="461"/>
        <w:rPr>
          <w:rFonts w:cs="Times New Roman"/>
        </w:rPr>
      </w:pPr>
      <w:r w:rsidRPr="00445C3D">
        <w:rPr>
          <w:rFonts w:cs="Times New Roman" w:hint="eastAsia"/>
        </w:rPr>
        <w:t>乙、但是这个属理性的</w:t>
      </w:r>
      <w:r w:rsidR="001601E9" w:rsidRPr="00445C3D">
        <w:rPr>
          <w:rFonts w:cs="Times New Roman"/>
        </w:rPr>
        <w:t>“</w:t>
      </w:r>
      <w:r w:rsidRPr="00445C3D">
        <w:rPr>
          <w:rFonts w:cs="Times New Roman" w:hint="eastAsia"/>
        </w:rPr>
        <w:t>若无这个，就无那个</w:t>
      </w:r>
      <w:r w:rsidR="00871FD7">
        <w:rPr>
          <w:rFonts w:cs="Times New Roman" w:hint="eastAsia"/>
        </w:rPr>
        <w:t>”说法</w:t>
      </w:r>
      <w:r w:rsidRPr="00445C3D">
        <w:rPr>
          <w:rFonts w:cs="Times New Roman" w:hint="eastAsia"/>
        </w:rPr>
        <w:t>也是不合理性的</w:t>
      </w:r>
      <w:r w:rsidR="000F2EE2">
        <w:rPr>
          <w:rFonts w:cs="Times New Roman" w:hint="eastAsia"/>
        </w:rPr>
        <w:t>；</w:t>
      </w:r>
      <w:r w:rsidRPr="00445C3D">
        <w:rPr>
          <w:rFonts w:cs="Times New Roman" w:hint="eastAsia"/>
        </w:rPr>
        <w:t>正如一个人无</w:t>
      </w:r>
      <w:r w:rsidR="00871FD7">
        <w:rPr>
          <w:rFonts w:cs="Times New Roman" w:hint="eastAsia"/>
        </w:rPr>
        <w:t>头脑</w:t>
      </w:r>
      <w:r w:rsidR="000642C0" w:rsidRPr="00445C3D">
        <w:rPr>
          <w:rFonts w:cs="Times New Roman" w:hint="eastAsia"/>
        </w:rPr>
        <w:t>地</w:t>
      </w:r>
      <w:r w:rsidRPr="00445C3D">
        <w:rPr>
          <w:rFonts w:cs="Times New Roman" w:hint="eastAsia"/>
        </w:rPr>
        <w:t>辩论说</w:t>
      </w:r>
      <w:r w:rsidR="00512B20" w:rsidRPr="00445C3D">
        <w:rPr>
          <w:rFonts w:cs="Times New Roman" w:hint="eastAsia"/>
        </w:rPr>
        <w:t>：</w:t>
      </w:r>
      <w:r w:rsidR="001601E9" w:rsidRPr="00445C3D">
        <w:rPr>
          <w:rFonts w:cs="Times New Roman"/>
        </w:rPr>
        <w:t>“</w:t>
      </w:r>
      <w:r w:rsidRPr="00445C3D">
        <w:rPr>
          <w:rFonts w:cs="Times New Roman" w:hint="eastAsia"/>
        </w:rPr>
        <w:t>人的身体若藉着与灵魂联合方有生命，那么，这身体也须同样成为非属物质的。但身体既然不是非物质的，它便不是活着的</w:t>
      </w:r>
      <w:r w:rsidR="001601E9" w:rsidRPr="00445C3D">
        <w:rPr>
          <w:rFonts w:cs="Times New Roman"/>
        </w:rPr>
        <w:t>”</w:t>
      </w:r>
      <w:r w:rsidRPr="00445C3D">
        <w:rPr>
          <w:rFonts w:cs="Times New Roman" w:hint="eastAsia"/>
        </w:rPr>
        <w:t>。现在，灵魂怎样将生命交给身体</w:t>
      </w:r>
      <w:r w:rsidR="005C0F88" w:rsidRPr="00445C3D">
        <w:rPr>
          <w:rFonts w:cs="Times New Roman" w:hint="eastAsia"/>
        </w:rPr>
        <w:t>（</w:t>
      </w:r>
      <w:r w:rsidRPr="00445C3D">
        <w:rPr>
          <w:rFonts w:cs="Times New Roman" w:hint="eastAsia"/>
        </w:rPr>
        <w:t>动作的特性</w:t>
      </w:r>
      <w:r w:rsidR="005C0F88" w:rsidRPr="00445C3D">
        <w:rPr>
          <w:rFonts w:cs="Times New Roman" w:hint="eastAsia"/>
        </w:rPr>
        <w:t>）</w:t>
      </w:r>
      <w:r w:rsidRPr="00445C3D">
        <w:rPr>
          <w:rFonts w:cs="Times New Roman" w:hint="eastAsia"/>
        </w:rPr>
        <w:t>，却不将非物质性</w:t>
      </w:r>
      <w:r w:rsidR="005C0F88" w:rsidRPr="00445C3D">
        <w:rPr>
          <w:rFonts w:cs="Times New Roman" w:hint="eastAsia"/>
        </w:rPr>
        <w:t>（</w:t>
      </w:r>
      <w:r w:rsidRPr="00445C3D">
        <w:rPr>
          <w:rFonts w:cs="Times New Roman" w:hint="eastAsia"/>
        </w:rPr>
        <w:t>不动静止的特性</w:t>
      </w:r>
      <w:r w:rsidR="005C0F88" w:rsidRPr="00445C3D">
        <w:rPr>
          <w:rFonts w:cs="Times New Roman" w:hint="eastAsia"/>
        </w:rPr>
        <w:t>）</w:t>
      </w:r>
      <w:r w:rsidRPr="00445C3D">
        <w:rPr>
          <w:rFonts w:cs="Times New Roman" w:hint="eastAsia"/>
        </w:rPr>
        <w:t>归给身体，所以正可说</w:t>
      </w:r>
      <w:r w:rsidR="00512B20" w:rsidRPr="00445C3D">
        <w:rPr>
          <w:rFonts w:cs="Times New Roman" w:hint="eastAsia"/>
        </w:rPr>
        <w:t>：</w:t>
      </w:r>
      <w:r w:rsidRPr="00445C3D">
        <w:rPr>
          <w:rFonts w:cs="Times New Roman" w:hint="eastAsia"/>
        </w:rPr>
        <w:t>根据圣经，基督的神性在人性内直接的实行祂工作的特性，但不实行祂静止的特性。</w:t>
      </w:r>
    </w:p>
    <w:p w14:paraId="03A21C74" w14:textId="5F243FC8" w:rsidR="008A47FD" w:rsidRPr="00445C3D" w:rsidRDefault="0031269B" w:rsidP="00DF514A">
      <w:pPr>
        <w:spacing w:after="0"/>
        <w:ind w:firstLine="461"/>
        <w:rPr>
          <w:rFonts w:cs="Times New Roman"/>
        </w:rPr>
      </w:pPr>
      <w:r w:rsidRPr="00445C3D">
        <w:rPr>
          <w:rFonts w:cs="Times New Roman" w:hint="eastAsia"/>
        </w:rPr>
        <w:t>而且基督静止</w:t>
      </w:r>
      <w:r w:rsidR="005C0F88" w:rsidRPr="00445C3D">
        <w:rPr>
          <w:rFonts w:cs="Times New Roman" w:hint="eastAsia"/>
        </w:rPr>
        <w:t>（</w:t>
      </w:r>
      <w:r w:rsidRPr="00445C3D">
        <w:rPr>
          <w:rFonts w:cs="Times New Roman"/>
        </w:rPr>
        <w:t>quiescent</w:t>
      </w:r>
      <w:r w:rsidR="005C0F88" w:rsidRPr="00445C3D">
        <w:rPr>
          <w:rFonts w:cs="Times New Roman" w:hint="eastAsia"/>
        </w:rPr>
        <w:t>）</w:t>
      </w:r>
      <w:r w:rsidRPr="00445C3D">
        <w:rPr>
          <w:rFonts w:cs="Times New Roman" w:hint="eastAsia"/>
        </w:rPr>
        <w:t>的特性，并不完全被祂神人的活动排除在外</w:t>
      </w:r>
      <w:r w:rsidR="000F2EE2">
        <w:rPr>
          <w:rFonts w:cs="Times New Roman" w:hint="eastAsia"/>
        </w:rPr>
        <w:t>；</w:t>
      </w:r>
      <w:r w:rsidRPr="00445C3D">
        <w:rPr>
          <w:rFonts w:cs="Times New Roman" w:hint="eastAsia"/>
        </w:rPr>
        <w:t>因为这些特性是藉着工作的特性</w:t>
      </w:r>
      <w:r w:rsidR="005C0F88" w:rsidRPr="00445C3D">
        <w:rPr>
          <w:rFonts w:cs="Times New Roman" w:hint="eastAsia"/>
        </w:rPr>
        <w:t>（</w:t>
      </w:r>
      <w:r w:rsidRPr="00445C3D">
        <w:rPr>
          <w:rFonts w:cs="Times New Roman"/>
        </w:rPr>
        <w:t>operative attributes</w:t>
      </w:r>
      <w:r w:rsidR="005C0F88" w:rsidRPr="00445C3D">
        <w:rPr>
          <w:rFonts w:cs="Times New Roman" w:hint="eastAsia"/>
        </w:rPr>
        <w:t>）</w:t>
      </w:r>
      <w:r w:rsidRPr="00445C3D">
        <w:rPr>
          <w:rFonts w:cs="Times New Roman" w:hint="eastAsia"/>
        </w:rPr>
        <w:t>往外</w:t>
      </w:r>
      <w:r w:rsidR="005C0F88" w:rsidRPr="00445C3D">
        <w:rPr>
          <w:rFonts w:cs="Times New Roman" w:hint="eastAsia"/>
        </w:rPr>
        <w:t>（</w:t>
      </w:r>
      <w:r w:rsidRPr="00445C3D">
        <w:rPr>
          <w:rFonts w:cs="Times New Roman"/>
        </w:rPr>
        <w:t>ad extra</w:t>
      </w:r>
      <w:r w:rsidR="005C0F88" w:rsidRPr="00445C3D">
        <w:rPr>
          <w:rFonts w:cs="Times New Roman" w:hint="eastAsia"/>
        </w:rPr>
        <w:t>）</w:t>
      </w:r>
      <w:r w:rsidRPr="00445C3D">
        <w:rPr>
          <w:rFonts w:cs="Times New Roman" w:hint="eastAsia"/>
        </w:rPr>
        <w:t>实行。上帝在时间内，藉祂永远并伟大的全能造成世界，照样基督藉祂</w:t>
      </w:r>
      <w:r w:rsidR="001C3B02">
        <w:rPr>
          <w:rFonts w:cs="Times New Roman" w:hint="eastAsia"/>
        </w:rPr>
        <w:t>永恒神性</w:t>
      </w:r>
      <w:r w:rsidRPr="00445C3D">
        <w:rPr>
          <w:rFonts w:cs="Times New Roman" w:hint="eastAsia"/>
        </w:rPr>
        <w:t>的无限能力使拉撒路从死里复活。</w:t>
      </w:r>
    </w:p>
    <w:p w14:paraId="21055C0F" w14:textId="4C29A6BD" w:rsidR="00BB75CD" w:rsidRPr="00445C3D" w:rsidRDefault="0031269B" w:rsidP="00DF514A">
      <w:pPr>
        <w:spacing w:after="0"/>
        <w:ind w:firstLine="461"/>
        <w:rPr>
          <w:rFonts w:cs="Times New Roman"/>
        </w:rPr>
      </w:pPr>
      <w:r w:rsidRPr="00445C3D">
        <w:rPr>
          <w:rFonts w:cs="Times New Roman" w:hint="eastAsia"/>
        </w:rPr>
        <w:t>再者，圣经</w:t>
      </w:r>
      <w:r w:rsidR="009E1A70" w:rsidRPr="00445C3D">
        <w:rPr>
          <w:rFonts w:cs="Times New Roman" w:hint="eastAsia"/>
        </w:rPr>
        <w:t>清楚</w:t>
      </w:r>
      <w:r w:rsidRPr="00445C3D">
        <w:rPr>
          <w:rFonts w:cs="Times New Roman" w:hint="eastAsia"/>
        </w:rPr>
        <w:t>描写那归与人子的</w:t>
      </w:r>
      <w:r w:rsidR="00732C49">
        <w:rPr>
          <w:rFonts w:cs="Times New Roman" w:hint="eastAsia"/>
        </w:rPr>
        <w:t>全能是</w:t>
      </w:r>
      <w:r w:rsidRPr="00445C3D">
        <w:rPr>
          <w:rFonts w:cs="Times New Roman" w:hint="eastAsia"/>
        </w:rPr>
        <w:t>无限的。但七</w:t>
      </w:r>
      <w:r w:rsidRPr="00445C3D">
        <w:rPr>
          <w:rFonts w:cs="Times New Roman"/>
        </w:rPr>
        <w:t>14</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祂</w:t>
      </w:r>
      <w:r w:rsidR="00E605A4">
        <w:rPr>
          <w:rFonts w:cs="Times New Roman" w:hint="eastAsia"/>
        </w:rPr>
        <w:t>）</w:t>
      </w:r>
      <w:r w:rsidRPr="00445C3D">
        <w:rPr>
          <w:rFonts w:cs="Times New Roman" w:hint="eastAsia"/>
        </w:rPr>
        <w:t>得了权柄荣耀</w:t>
      </w:r>
      <w:r w:rsidRPr="00445C3D">
        <w:rPr>
          <w:rFonts w:cs="Times New Roman"/>
        </w:rPr>
        <w:t>……</w:t>
      </w:r>
      <w:r w:rsidRPr="00445C3D">
        <w:rPr>
          <w:rFonts w:cs="Times New Roman" w:hint="eastAsia"/>
        </w:rPr>
        <w:t>祂的权柄是永远的。</w:t>
      </w:r>
      <w:r w:rsidR="001601E9" w:rsidRPr="00445C3D">
        <w:rPr>
          <w:rFonts w:cs="Times New Roman"/>
        </w:rPr>
        <w:t>”</w:t>
      </w:r>
      <w:r w:rsidRPr="00445C3D">
        <w:rPr>
          <w:rFonts w:cs="Times New Roman" w:hint="eastAsia"/>
        </w:rPr>
        <w:t>在这经文内</w:t>
      </w:r>
      <w:r w:rsidR="00D913D4" w:rsidRPr="00445C3D">
        <w:rPr>
          <w:rFonts w:cs="Times New Roman" w:hint="eastAsia"/>
        </w:rPr>
        <w:t>清楚</w:t>
      </w:r>
      <w:r w:rsidRPr="00445C3D">
        <w:rPr>
          <w:rFonts w:cs="Times New Roman" w:hint="eastAsia"/>
        </w:rPr>
        <w:t>述说基督的人性</w:t>
      </w:r>
      <w:r w:rsidR="00841D86">
        <w:rPr>
          <w:rFonts w:cs="Times New Roman" w:hint="eastAsia"/>
        </w:rPr>
        <w:t>被归与了永恒</w:t>
      </w:r>
      <w:r w:rsidRPr="00445C3D">
        <w:rPr>
          <w:rFonts w:cs="Times New Roman" w:hint="eastAsia"/>
        </w:rPr>
        <w:t>静止的特性</w:t>
      </w:r>
      <w:r w:rsidR="000F2EE2">
        <w:rPr>
          <w:rFonts w:cs="Times New Roman" w:hint="eastAsia"/>
        </w:rPr>
        <w:t>；</w:t>
      </w:r>
      <w:r w:rsidRPr="00445C3D">
        <w:rPr>
          <w:rFonts w:cs="Times New Roman" w:hint="eastAsia"/>
        </w:rPr>
        <w:t>因为人子所领受的荣耀是永远的</w:t>
      </w:r>
      <w:r w:rsidR="000F2EE2">
        <w:rPr>
          <w:rFonts w:cs="Times New Roman" w:hint="eastAsia"/>
        </w:rPr>
        <w:t>；</w:t>
      </w:r>
      <w:r w:rsidRPr="00445C3D">
        <w:rPr>
          <w:rFonts w:cs="Times New Roman" w:hint="eastAsia"/>
        </w:rPr>
        <w:t>照样，基于约十七</w:t>
      </w:r>
      <w:r w:rsidRPr="00445C3D">
        <w:rPr>
          <w:rFonts w:cs="Times New Roman"/>
        </w:rPr>
        <w:t>5</w:t>
      </w:r>
      <w:r w:rsidRPr="00445C3D">
        <w:rPr>
          <w:rFonts w:cs="Times New Roman" w:hint="eastAsia"/>
        </w:rPr>
        <w:t>，基督享有永远的荣耀</w:t>
      </w:r>
      <w:r w:rsidR="000F2EE2">
        <w:rPr>
          <w:rFonts w:cs="Times New Roman" w:hint="eastAsia"/>
        </w:rPr>
        <w:t>；</w:t>
      </w:r>
      <w:r w:rsidRPr="00445C3D">
        <w:rPr>
          <w:rFonts w:cs="Times New Roman" w:hint="eastAsia"/>
        </w:rPr>
        <w:t>正如祂自己说</w:t>
      </w:r>
      <w:r w:rsidR="00512B20" w:rsidRPr="00445C3D">
        <w:rPr>
          <w:rFonts w:cs="Times New Roman" w:hint="eastAsia"/>
        </w:rPr>
        <w:t>：</w:t>
      </w:r>
      <w:r w:rsidRPr="00445C3D">
        <w:rPr>
          <w:rFonts w:cs="Times New Roman" w:hint="eastAsia"/>
        </w:rPr>
        <w:t>祂的人性领受了以前所存在</w:t>
      </w:r>
      <w:r w:rsidR="00893BA9" w:rsidRPr="00445C3D">
        <w:rPr>
          <w:rFonts w:cs="Times New Roman" w:hint="eastAsia"/>
        </w:rPr>
        <w:t>的</w:t>
      </w:r>
      <w:r w:rsidR="00893BA9" w:rsidRPr="00445C3D">
        <w:rPr>
          <w:rFonts w:cs="Times New Roman"/>
        </w:rPr>
        <w:t>λ</w:t>
      </w:r>
      <w:r w:rsidRPr="00445C3D">
        <w:rPr>
          <w:rFonts w:cs="Times New Roman"/>
        </w:rPr>
        <w:t>όγο</w:t>
      </w:r>
      <w:r w:rsidR="00893BA9" w:rsidRPr="00445C3D">
        <w:rPr>
          <w:rFonts w:cs="Times New Roman"/>
        </w:rPr>
        <w:t>ς</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w:t>
      </w:r>
      <w:r w:rsidR="00D913D4" w:rsidRPr="00445C3D">
        <w:rPr>
          <w:rFonts w:cs="Times New Roman" w:hint="eastAsia"/>
        </w:rPr>
        <w:t>领</w:t>
      </w:r>
      <w:r w:rsidRPr="00445C3D">
        <w:rPr>
          <w:rFonts w:cs="Times New Roman" w:hint="eastAsia"/>
        </w:rPr>
        <w:t>受了在世界以前所有的同一荣耀。</w:t>
      </w:r>
      <w:r w:rsidR="005C0F88" w:rsidRPr="00445C3D">
        <w:rPr>
          <w:rFonts w:cs="Times New Roman" w:hint="eastAsia"/>
        </w:rPr>
        <w:t>（</w:t>
      </w:r>
      <w:r w:rsidRPr="00445C3D">
        <w:rPr>
          <w:rFonts w:cs="Times New Roman" w:hint="eastAsia"/>
        </w:rPr>
        <w:t>参协同式，</w:t>
      </w:r>
      <w:r w:rsidRPr="00445C3D">
        <w:rPr>
          <w:rFonts w:cs="Times New Roman"/>
        </w:rPr>
        <w:t>VIII</w:t>
      </w:r>
      <w:r w:rsidR="00893BA9" w:rsidRPr="00445C3D">
        <w:rPr>
          <w:rFonts w:cs="Times New Roman"/>
        </w:rPr>
        <w:t>.4</w:t>
      </w:r>
      <w:r w:rsidRPr="00445C3D">
        <w:rPr>
          <w:rFonts w:cs="Times New Roman"/>
        </w:rPr>
        <w:t>8</w:t>
      </w:r>
      <w:r w:rsidRPr="00445C3D">
        <w:rPr>
          <w:rFonts w:cs="Times New Roman" w:hint="eastAsia"/>
        </w:rPr>
        <w:t>，</w:t>
      </w:r>
      <w:r w:rsidRPr="00445C3D">
        <w:rPr>
          <w:rFonts w:cs="Times New Roman"/>
        </w:rPr>
        <w:t>ff</w:t>
      </w:r>
      <w:r w:rsidRPr="00445C3D">
        <w:rPr>
          <w:rFonts w:cs="Times New Roman" w:hint="eastAsia"/>
        </w:rPr>
        <w:t>。</w:t>
      </w:r>
      <w:r w:rsidR="005C0F88" w:rsidRPr="00445C3D">
        <w:rPr>
          <w:rFonts w:cs="Times New Roman" w:hint="eastAsia"/>
        </w:rPr>
        <w:t>）</w:t>
      </w:r>
    </w:p>
    <w:p w14:paraId="7611870D" w14:textId="77777777" w:rsidR="00EB00ED" w:rsidRPr="00445C3D" w:rsidRDefault="00EB00ED" w:rsidP="00DF514A">
      <w:pPr>
        <w:spacing w:after="0"/>
        <w:ind w:firstLine="461"/>
        <w:rPr>
          <w:rFonts w:cs="Times New Roman"/>
        </w:rPr>
      </w:pPr>
    </w:p>
    <w:p w14:paraId="28806A8D" w14:textId="77777777" w:rsidR="0031269B" w:rsidRPr="00445C3D" w:rsidRDefault="0031269B" w:rsidP="00445C3D">
      <w:pPr>
        <w:pStyle w:val="4"/>
        <w:rPr>
          <w:rFonts w:cs="Times New Roman"/>
        </w:rPr>
      </w:pPr>
      <w:r w:rsidRPr="00445C3D">
        <w:rPr>
          <w:rFonts w:cs="Times New Roman" w:hint="eastAsia"/>
        </w:rPr>
        <w:t>特性归与之第三种类</w:t>
      </w:r>
    </w:p>
    <w:p w14:paraId="6E33EE44" w14:textId="6CF0AB17"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Genus Apotelesmaticum.</w:t>
      </w:r>
      <w:r w:rsidRPr="00445C3D">
        <w:rPr>
          <w:rFonts w:cs="Times New Roman" w:hint="eastAsia"/>
        </w:rPr>
        <w:t>）</w:t>
      </w:r>
    </w:p>
    <w:p w14:paraId="32E6113D" w14:textId="1F4D7815" w:rsidR="008A47FD" w:rsidRPr="00445C3D" w:rsidRDefault="0031269B" w:rsidP="00DF514A">
      <w:pPr>
        <w:spacing w:after="0"/>
        <w:ind w:firstLine="461"/>
        <w:rPr>
          <w:rFonts w:cs="Times New Roman"/>
        </w:rPr>
      </w:pPr>
      <w:r w:rsidRPr="00445C3D">
        <w:rPr>
          <w:rFonts w:cs="Times New Roman" w:hint="eastAsia"/>
        </w:rPr>
        <w:t>革哈</w:t>
      </w:r>
      <w:r w:rsidR="000567C9">
        <w:rPr>
          <w:rFonts w:cs="Times New Roman" w:hint="eastAsia"/>
        </w:rPr>
        <w:t>德</w:t>
      </w:r>
      <w:r w:rsidRPr="00445C3D">
        <w:rPr>
          <w:rFonts w:cs="Times New Roman" w:hint="eastAsia"/>
        </w:rPr>
        <w:t>解释特性归与之第三种类为</w:t>
      </w:r>
      <w:r w:rsidR="00512B20" w:rsidRPr="00445C3D">
        <w:rPr>
          <w:rFonts w:cs="Times New Roman" w:hint="eastAsia"/>
        </w:rPr>
        <w:t>：</w:t>
      </w:r>
      <w:r w:rsidR="001601E9" w:rsidRPr="00445C3D">
        <w:rPr>
          <w:rFonts w:cs="Times New Roman"/>
        </w:rPr>
        <w:t>“</w:t>
      </w:r>
      <w:r w:rsidRPr="00445C3D">
        <w:rPr>
          <w:rFonts w:cs="Times New Roman" w:hint="eastAsia"/>
        </w:rPr>
        <w:t>每性在其职务上实行特属本身的事，但是另一性同时也共同合作</w:t>
      </w:r>
      <w:r w:rsidR="001601E9" w:rsidRPr="00445C3D">
        <w:rPr>
          <w:rFonts w:cs="Times New Roman"/>
        </w:rPr>
        <w:t>”</w:t>
      </w:r>
      <w:r w:rsidR="005C0F88" w:rsidRPr="00445C3D">
        <w:rPr>
          <w:rFonts w:cs="Times New Roman" w:hint="eastAsia"/>
        </w:rPr>
        <w:t>（</w:t>
      </w:r>
      <w:r w:rsidRPr="00445C3D">
        <w:rPr>
          <w:rFonts w:cs="Times New Roman"/>
        </w:rPr>
        <w:t>That by which in official acts each nature performs what is peculiar to itself, with the participation, however, of the other.</w:t>
      </w:r>
      <w:r w:rsidR="005C0F88" w:rsidRPr="00445C3D">
        <w:rPr>
          <w:rFonts w:cs="Times New Roman" w:hint="eastAsia"/>
        </w:rPr>
        <w:t>）</w:t>
      </w:r>
      <w:r w:rsidR="00893BA9" w:rsidRPr="00445C3D">
        <w:rPr>
          <w:rFonts w:cs="Times New Roman" w:hint="eastAsia"/>
        </w:rPr>
        <w:t>林</w:t>
      </w:r>
      <w:r w:rsidRPr="00445C3D">
        <w:rPr>
          <w:rFonts w:cs="Times New Roman" w:hint="eastAsia"/>
        </w:rPr>
        <w:t>前十五</w:t>
      </w:r>
      <w:r w:rsidR="00893BA9" w:rsidRPr="00445C3D">
        <w:rPr>
          <w:rFonts w:cs="Times New Roman"/>
        </w:rPr>
        <w:t>3</w:t>
      </w:r>
      <w:r w:rsidR="000F2EE2">
        <w:rPr>
          <w:rFonts w:cs="Times New Roman" w:hint="eastAsia"/>
        </w:rPr>
        <w:t>；</w:t>
      </w:r>
      <w:r w:rsidRPr="00445C3D">
        <w:rPr>
          <w:rFonts w:cs="Times New Roman" w:hint="eastAsia"/>
        </w:rPr>
        <w:t>加一</w:t>
      </w:r>
      <w:r w:rsidR="00893BA9" w:rsidRPr="00445C3D">
        <w:rPr>
          <w:rFonts w:cs="Times New Roman"/>
        </w:rPr>
        <w:t>4</w:t>
      </w:r>
      <w:r w:rsidR="000F2EE2">
        <w:rPr>
          <w:rFonts w:cs="Times New Roman" w:hint="eastAsia"/>
        </w:rPr>
        <w:t>；</w:t>
      </w:r>
      <w:r w:rsidRPr="00445C3D">
        <w:rPr>
          <w:rFonts w:cs="Times New Roman" w:hint="eastAsia"/>
        </w:rPr>
        <w:t>弗五</w:t>
      </w:r>
      <w:r w:rsidRPr="00445C3D">
        <w:rPr>
          <w:rFonts w:cs="Times New Roman"/>
        </w:rPr>
        <w:t>2</w:t>
      </w:r>
      <w:r w:rsidRPr="00445C3D">
        <w:rPr>
          <w:rFonts w:cs="Times New Roman" w:hint="eastAsia"/>
        </w:rPr>
        <w:t>。当我们想到基督能够成全祂救赎人的工作，唯一是因为在祂内面</w:t>
      </w:r>
      <w:r w:rsidR="00503B67">
        <w:rPr>
          <w:rFonts w:cs="Times New Roman" w:hint="eastAsia"/>
        </w:rPr>
        <w:t>的</w:t>
      </w:r>
      <w:r w:rsidRPr="00445C3D">
        <w:rPr>
          <w:rFonts w:cs="Times New Roman" w:hint="eastAsia"/>
        </w:rPr>
        <w:t>人性神性连合一起，由此而显然看出这第三种类的重要。</w:t>
      </w:r>
    </w:p>
    <w:p w14:paraId="31471B81" w14:textId="7A0479CB" w:rsidR="008A47FD" w:rsidRPr="00445C3D" w:rsidRDefault="0031269B" w:rsidP="00DF514A">
      <w:pPr>
        <w:spacing w:after="0"/>
        <w:ind w:firstLine="461"/>
        <w:rPr>
          <w:rFonts w:cs="Times New Roman"/>
        </w:rPr>
      </w:pPr>
      <w:r w:rsidRPr="00445C3D">
        <w:rPr>
          <w:rFonts w:cs="Times New Roman" w:hint="eastAsia"/>
        </w:rPr>
        <w:t>成尼慈对这事</w:t>
      </w:r>
      <w:r w:rsidR="002A2275" w:rsidRPr="00445C3D">
        <w:rPr>
          <w:rFonts w:cs="Times New Roman" w:hint="eastAsia"/>
        </w:rPr>
        <w:t>恰当地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弥赛亚为王和祭司的联合，是为了救赎工作，并为我们得救恩的缘故而作的。但救赎工作既是必须以受苦受死的方式完成，所以才有人性的需要。于是上帝喜悦为安慰我们之故，在基督为君王，祭司，和主宰的职分上，</w:t>
      </w:r>
      <w:r w:rsidRPr="00445C3D">
        <w:rPr>
          <w:rFonts w:cs="Times New Roman" w:hint="eastAsia"/>
        </w:rPr>
        <w:lastRenderedPageBreak/>
        <w:t>也使用所接受的</w:t>
      </w:r>
      <w:r w:rsidR="004A5E12">
        <w:rPr>
          <w:rFonts w:cs="Times New Roman" w:hint="eastAsia"/>
        </w:rPr>
        <w:t>属于我们的</w:t>
      </w:r>
      <w:r w:rsidRPr="00445C3D">
        <w:rPr>
          <w:rFonts w:cs="Times New Roman" w:hint="eastAsia"/>
        </w:rPr>
        <w:t>人性，如此在两性里面，同着两性，并藉着两性完成基督职务上的行动。</w:t>
      </w:r>
      <w:r w:rsidR="001601E9" w:rsidRPr="00445C3D">
        <w:rPr>
          <w:rFonts w:cs="Times New Roman"/>
          <w:lang w:val="en-US"/>
        </w:rPr>
        <w:t>”</w:t>
      </w:r>
      <w:r w:rsidR="005C0F88" w:rsidRPr="00445C3D">
        <w:rPr>
          <w:rFonts w:cs="Times New Roman" w:hint="eastAsia"/>
          <w:lang w:val="en-US"/>
        </w:rPr>
        <w:t>（</w:t>
      </w:r>
      <w:r w:rsidRPr="00445C3D">
        <w:rPr>
          <w:rFonts w:cs="Times New Roman"/>
          <w:lang w:val="en-US"/>
        </w:rPr>
        <w:t xml:space="preserve">official acts </w:t>
      </w:r>
      <w:r w:rsidRPr="00445C3D">
        <w:rPr>
          <w:rFonts w:cs="Times New Roman"/>
        </w:rPr>
        <w:t>άποτελέσματα</w:t>
      </w:r>
      <w:r w:rsidR="005C0F88" w:rsidRPr="00445C3D">
        <w:rPr>
          <w:rFonts w:cs="Times New Roman" w:hint="eastAsia"/>
          <w:lang w:val="en-US"/>
        </w:rPr>
        <w:t>）</w:t>
      </w:r>
      <w:r w:rsidRPr="00445C3D">
        <w:rPr>
          <w:rFonts w:cs="Times New Roman" w:hint="eastAsia"/>
        </w:rPr>
        <w:t>。</w:t>
      </w:r>
      <w:r w:rsidR="005C0F88" w:rsidRPr="00445C3D">
        <w:rPr>
          <w:rFonts w:cs="Times New Roman" w:hint="eastAsia"/>
          <w:lang w:val="en-US"/>
        </w:rPr>
        <w:t>（</w:t>
      </w:r>
      <w:r w:rsidRPr="00445C3D">
        <w:rPr>
          <w:rFonts w:cs="Times New Roman"/>
          <w:lang w:val="en-US"/>
        </w:rPr>
        <w:t xml:space="preserve">Doctr. Theol., </w:t>
      </w:r>
      <w:r w:rsidR="00FC4BBA" w:rsidRPr="00445C3D">
        <w:rPr>
          <w:rFonts w:cs="Times New Roman"/>
          <w:lang w:val="en-US"/>
        </w:rPr>
        <w:t>p</w:t>
      </w:r>
      <w:r w:rsidR="00893BA9" w:rsidRPr="00445C3D">
        <w:rPr>
          <w:rFonts w:cs="Times New Roman"/>
          <w:lang w:val="en-US"/>
        </w:rPr>
        <w:t>.3</w:t>
      </w:r>
      <w:r w:rsidRPr="00445C3D">
        <w:rPr>
          <w:rFonts w:cs="Times New Roman"/>
          <w:lang w:val="en-US"/>
        </w:rPr>
        <w:t>37</w:t>
      </w:r>
      <w:r w:rsidRPr="00445C3D">
        <w:rPr>
          <w:rFonts w:cs="Times New Roman" w:hint="eastAsia"/>
        </w:rPr>
        <w:t>。</w:t>
      </w:r>
      <w:r w:rsidR="005C0F88" w:rsidRPr="00445C3D">
        <w:rPr>
          <w:rFonts w:cs="Times New Roman" w:hint="eastAsia"/>
        </w:rPr>
        <w:t>）</w:t>
      </w:r>
    </w:p>
    <w:p w14:paraId="23041019" w14:textId="6E9297DA" w:rsidR="008A47FD" w:rsidRPr="00445C3D" w:rsidRDefault="0031269B" w:rsidP="00DF514A">
      <w:pPr>
        <w:spacing w:after="0"/>
        <w:ind w:firstLine="461"/>
        <w:rPr>
          <w:rFonts w:cs="Times New Roman"/>
        </w:rPr>
      </w:pPr>
      <w:r w:rsidRPr="00445C3D">
        <w:rPr>
          <w:rFonts w:cs="Times New Roman" w:hint="eastAsia"/>
        </w:rPr>
        <w:t>由于</w:t>
      </w:r>
      <w:r w:rsidR="008F2E1B" w:rsidRPr="00445C3D">
        <w:rPr>
          <w:rFonts w:cs="Times New Roman" w:hint="eastAsia"/>
        </w:rPr>
        <w:t>改革宗</w:t>
      </w:r>
      <w:r w:rsidRPr="00445C3D">
        <w:rPr>
          <w:rFonts w:cs="Times New Roman" w:hint="eastAsia"/>
        </w:rPr>
        <w:t>的反对论调而需对此种类加以特别的讨论，他们教导</w:t>
      </w:r>
      <w:r w:rsidR="00512B20" w:rsidRPr="00445C3D">
        <w:rPr>
          <w:rFonts w:cs="Times New Roman" w:hint="eastAsia"/>
        </w:rPr>
        <w:t>：</w:t>
      </w:r>
      <w:r w:rsidRPr="00445C3D">
        <w:rPr>
          <w:rFonts w:cs="Times New Roman" w:hint="eastAsia"/>
        </w:rPr>
        <w:t>二性在救赎的工作上，独自去行各自部分的工作，并且没有参予另一性合作，他们同样主张基督的人性对神迹的贡献无非是为被动的器具</w:t>
      </w:r>
      <w:r w:rsidR="005C0F88" w:rsidRPr="00445C3D">
        <w:rPr>
          <w:rFonts w:cs="Times New Roman" w:hint="eastAsia"/>
        </w:rPr>
        <w:t>（</w:t>
      </w:r>
      <w:r w:rsidRPr="00445C3D">
        <w:rPr>
          <w:rFonts w:cs="Times New Roman"/>
        </w:rPr>
        <w:t>instrumentum,</w:t>
      </w:r>
      <w:r w:rsidR="00BD162D" w:rsidRPr="00445C3D">
        <w:rPr>
          <w:rFonts w:cs="Times New Roman"/>
        </w:rPr>
        <w:t xml:space="preserve"> </w:t>
      </w:r>
      <w:r w:rsidR="003F371C" w:rsidRPr="00445C3D">
        <w:rPr>
          <w:rFonts w:cs="Times New Roman"/>
        </w:rPr>
        <w:t>αεργον</w:t>
      </w:r>
      <w:r w:rsidR="005C0F88" w:rsidRPr="00445C3D">
        <w:rPr>
          <w:rFonts w:cs="Times New Roman" w:hint="eastAsia"/>
        </w:rPr>
        <w:t>）</w:t>
      </w:r>
      <w:r w:rsidR="000F2EE2">
        <w:rPr>
          <w:rFonts w:cs="Times New Roman" w:hint="eastAsia"/>
        </w:rPr>
        <w:t>；</w:t>
      </w:r>
      <w:r w:rsidRPr="00445C3D">
        <w:rPr>
          <w:rFonts w:cs="Times New Roman" w:hint="eastAsia"/>
        </w:rPr>
        <w:t>他们又说</w:t>
      </w:r>
      <w:r w:rsidR="00893BA9" w:rsidRPr="00445C3D">
        <w:rPr>
          <w:rFonts w:cs="Times New Roman" w:hint="eastAsia"/>
        </w:rPr>
        <w:t>，人</w:t>
      </w:r>
      <w:r w:rsidRPr="00445C3D">
        <w:rPr>
          <w:rFonts w:cs="Times New Roman" w:hint="eastAsia"/>
        </w:rPr>
        <w:t>性对于神迹的贡献，并不比那妇人所摸过的衣裳繸子对基督神迹的贡献更多，太九</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或不比使徒的人性所贡献与神迹的更多，徒三</w:t>
      </w:r>
      <w:r w:rsidRPr="00445C3D">
        <w:rPr>
          <w:rFonts w:cs="Times New Roman"/>
        </w:rPr>
        <w:t>6</w:t>
      </w:r>
      <w:r w:rsidRPr="00445C3D">
        <w:rPr>
          <w:rFonts w:cs="Times New Roman" w:hint="eastAsia"/>
        </w:rPr>
        <w:t>，或不比亚伦的杖对神迹所贡献的更多，出八</w:t>
      </w:r>
      <w:r w:rsidRPr="00445C3D">
        <w:rPr>
          <w:rFonts w:cs="Times New Roman"/>
        </w:rPr>
        <w:t>16</w:t>
      </w:r>
      <w:r w:rsidR="00FE5E55">
        <w:rPr>
          <w:rFonts w:cs="Times New Roman" w:hint="eastAsia"/>
        </w:rPr>
        <w:t>。</w:t>
      </w:r>
      <w:r w:rsidRPr="00445C3D">
        <w:rPr>
          <w:rFonts w:cs="Times New Roman" w:hint="eastAsia"/>
        </w:rPr>
        <w:t>加尔文直接称基督的功劳为一个人的功劳，</w:t>
      </w:r>
      <w:r w:rsidR="008D506C" w:rsidRPr="00445C3D">
        <w:rPr>
          <w:rFonts w:cs="Times New Roman" w:hint="eastAsia"/>
        </w:rPr>
        <w:t>将</w:t>
      </w:r>
      <w:r w:rsidRPr="00445C3D">
        <w:rPr>
          <w:rFonts w:cs="Times New Roman" w:hint="eastAsia"/>
        </w:rPr>
        <w:t>基督的神性</w:t>
      </w:r>
      <w:r w:rsidR="008D506C" w:rsidRPr="00445C3D">
        <w:rPr>
          <w:rFonts w:cs="Times New Roman" w:hint="eastAsia"/>
        </w:rPr>
        <w:t>从那主动</w:t>
      </w:r>
      <w:r w:rsidRPr="00445C3D">
        <w:rPr>
          <w:rFonts w:cs="Times New Roman" w:hint="eastAsia"/>
        </w:rPr>
        <w:t>救赎</w:t>
      </w:r>
      <w:r w:rsidR="008D506C" w:rsidRPr="00445C3D">
        <w:rPr>
          <w:rFonts w:cs="Times New Roman" w:hint="eastAsia"/>
        </w:rPr>
        <w:t>世人的功劳中排除</w:t>
      </w:r>
      <w:r w:rsidRPr="00445C3D">
        <w:rPr>
          <w:rFonts w:cs="Times New Roman" w:hint="eastAsia"/>
        </w:rPr>
        <w:t>。此种论调与</w:t>
      </w:r>
      <w:r w:rsidR="008F2E1B" w:rsidRPr="00445C3D">
        <w:rPr>
          <w:rFonts w:cs="Times New Roman" w:hint="eastAsia"/>
        </w:rPr>
        <w:t>改革宗</w:t>
      </w:r>
      <w:r w:rsidRPr="00445C3D">
        <w:rPr>
          <w:rFonts w:cs="Times New Roman" w:hint="eastAsia"/>
        </w:rPr>
        <w:t>的见解完全吻合</w:t>
      </w:r>
      <w:r w:rsidR="000F2EE2">
        <w:rPr>
          <w:rFonts w:cs="Times New Roman" w:hint="eastAsia"/>
        </w:rPr>
        <w:t>；</w:t>
      </w:r>
      <w:r w:rsidR="005C0F88" w:rsidRPr="00445C3D">
        <w:rPr>
          <w:rFonts w:cs="Times New Roman" w:hint="eastAsia"/>
        </w:rPr>
        <w:t>（</w:t>
      </w:r>
      <w:r w:rsidR="00396350" w:rsidRPr="00445C3D">
        <w:rPr>
          <w:rFonts w:cs="Times New Roman" w:hint="eastAsia"/>
        </w:rPr>
        <w:t>编者注</w:t>
      </w:r>
      <w:r w:rsidR="00512B20" w:rsidRPr="00445C3D">
        <w:rPr>
          <w:rFonts w:cs="Times New Roman" w:hint="eastAsia"/>
        </w:rPr>
        <w:t>：</w:t>
      </w:r>
      <w:r w:rsidR="00774668" w:rsidRPr="00445C3D">
        <w:rPr>
          <w:rFonts w:cs="Times New Roman"/>
        </w:rPr>
        <w:t>Mueller</w:t>
      </w:r>
      <w:r w:rsidR="00774668" w:rsidRPr="00445C3D">
        <w:rPr>
          <w:rFonts w:cs="Times New Roman" w:hint="eastAsia"/>
        </w:rPr>
        <w:t>的总结在此有误</w:t>
      </w:r>
      <w:r w:rsidR="000F2EE2">
        <w:rPr>
          <w:rFonts w:cs="Times New Roman" w:hint="eastAsia"/>
        </w:rPr>
        <w:t>；</w:t>
      </w:r>
      <w:r w:rsidR="00396350" w:rsidRPr="00445C3D">
        <w:rPr>
          <w:rFonts w:cs="Times New Roman"/>
        </w:rPr>
        <w:t>Pieper</w:t>
      </w:r>
      <w:r w:rsidR="006D2559" w:rsidRPr="00445C3D">
        <w:rPr>
          <w:rFonts w:cs="Times New Roman" w:hint="eastAsia"/>
        </w:rPr>
        <w:t>在此</w:t>
      </w:r>
      <w:r w:rsidR="00396350" w:rsidRPr="00445C3D">
        <w:rPr>
          <w:rFonts w:cs="Times New Roman" w:hint="eastAsia"/>
        </w:rPr>
        <w:t>的意思</w:t>
      </w:r>
      <w:r w:rsidR="00774668" w:rsidRPr="00445C3D">
        <w:rPr>
          <w:rFonts w:cs="Times New Roman" w:hint="eastAsia"/>
        </w:rPr>
        <w:t>并非如此</w:t>
      </w:r>
      <w:r w:rsidR="006D2559" w:rsidRPr="00445C3D">
        <w:rPr>
          <w:rFonts w:cs="Times New Roman" w:hint="eastAsia"/>
        </w:rPr>
        <w:t>，</w:t>
      </w:r>
      <w:r w:rsidR="00110F35">
        <w:rPr>
          <w:rFonts w:cs="Times New Roman" w:hint="eastAsia"/>
        </w:rPr>
        <w:t>因为</w:t>
      </w:r>
      <w:r w:rsidR="006D2559" w:rsidRPr="00445C3D">
        <w:rPr>
          <w:rFonts w:cs="Times New Roman" w:hint="eastAsia"/>
        </w:rPr>
        <w:t>他说，加尔文认为</w:t>
      </w:r>
      <w:r w:rsidR="002C32C5" w:rsidRPr="00445C3D">
        <w:rPr>
          <w:rFonts w:cs="Times New Roman" w:hint="eastAsia"/>
        </w:rPr>
        <w:t>基督</w:t>
      </w:r>
      <w:r w:rsidR="005F7A3E" w:rsidRPr="00445C3D">
        <w:rPr>
          <w:rFonts w:cs="Times New Roman" w:hint="eastAsia"/>
        </w:rPr>
        <w:t>的功劳若只是人的功劳，它本身并没有救赎的功效——这一</w:t>
      </w:r>
      <w:r w:rsidR="004E6DB6">
        <w:rPr>
          <w:rFonts w:cs="Times New Roman" w:hint="eastAsia"/>
        </w:rPr>
        <w:t>观点</w:t>
      </w:r>
      <w:r w:rsidR="005F7A3E" w:rsidRPr="00445C3D">
        <w:rPr>
          <w:rFonts w:cs="Times New Roman" w:hint="eastAsia"/>
        </w:rPr>
        <w:t>在改革宗圈子里很少被接纳。</w:t>
      </w:r>
      <w:r w:rsidR="005C0F88" w:rsidRPr="00445C3D">
        <w:rPr>
          <w:rFonts w:cs="Times New Roman" w:hint="eastAsia"/>
        </w:rPr>
        <w:t>）</w:t>
      </w:r>
      <w:r w:rsidRPr="00445C3D">
        <w:rPr>
          <w:rFonts w:cs="Times New Roman" w:hint="eastAsia"/>
        </w:rPr>
        <w:t>因为按照</w:t>
      </w:r>
      <w:r w:rsidR="008F2E1B" w:rsidRPr="00445C3D">
        <w:rPr>
          <w:rFonts w:cs="Times New Roman" w:hint="eastAsia"/>
        </w:rPr>
        <w:t>改革宗</w:t>
      </w:r>
      <w:r w:rsidRPr="00445C3D">
        <w:rPr>
          <w:rFonts w:cs="Times New Roman" w:hint="eastAsia"/>
        </w:rPr>
        <w:t>的见解，基督职务上行动的归与</w:t>
      </w:r>
      <w:r w:rsidR="005C0F88" w:rsidRPr="00445C3D">
        <w:rPr>
          <w:rFonts w:cs="Times New Roman" w:hint="eastAsia"/>
        </w:rPr>
        <w:t>（</w:t>
      </w:r>
      <w:r w:rsidRPr="00445C3D">
        <w:rPr>
          <w:rFonts w:cs="Times New Roman"/>
        </w:rPr>
        <w:t>αποτελέσματα</w:t>
      </w:r>
      <w:r w:rsidR="005C0F88" w:rsidRPr="00445C3D">
        <w:rPr>
          <w:rFonts w:cs="Times New Roman" w:hint="eastAsia"/>
        </w:rPr>
        <w:t>）</w:t>
      </w:r>
      <w:r w:rsidRPr="00445C3D">
        <w:rPr>
          <w:rFonts w:cs="Times New Roman" w:hint="eastAsia"/>
        </w:rPr>
        <w:t>不能作为特性的归与</w:t>
      </w:r>
      <w:r w:rsidR="005C0F88" w:rsidRPr="00445C3D">
        <w:rPr>
          <w:rFonts w:cs="Times New Roman" w:hint="eastAsia"/>
        </w:rPr>
        <w:t>（</w:t>
      </w:r>
      <w:r w:rsidRPr="00445C3D">
        <w:rPr>
          <w:rFonts w:cs="Times New Roman"/>
        </w:rPr>
        <w:t>communicatio idiomatum</w:t>
      </w:r>
      <w:r w:rsidR="005C0F88" w:rsidRPr="00445C3D">
        <w:rPr>
          <w:rFonts w:cs="Times New Roman" w:hint="eastAsia"/>
        </w:rPr>
        <w:t>）</w:t>
      </w:r>
      <w:r w:rsidRPr="00445C3D">
        <w:rPr>
          <w:rFonts w:cs="Times New Roman" w:hint="eastAsia"/>
        </w:rPr>
        <w:t>。实际上来说，必须将基督的人性从救主的一切作为，包含神圣全能，全在和全知的工作中排除</w:t>
      </w:r>
      <w:r w:rsidR="002C7369">
        <w:rPr>
          <w:rFonts w:cs="Times New Roman" w:hint="eastAsia"/>
        </w:rPr>
        <w:t>。</w:t>
      </w:r>
      <w:r w:rsidRPr="00445C3D">
        <w:rPr>
          <w:rFonts w:cs="Times New Roman" w:hint="eastAsia"/>
        </w:rPr>
        <w:t>再者，他们述说，基督在祂教会内无所不在，弗一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，不关乎祂的人性，而是专一的关乎他的神性，以致基督的人性与教会同在，不比亚伯拉罕或保罗的人性在荣耀里存在更实在。因此必须特别着重的讨论第三种类的特性归与。</w:t>
      </w:r>
    </w:p>
    <w:p w14:paraId="68F37C72" w14:textId="0C7C336A" w:rsidR="008A47FD" w:rsidRPr="00445C3D" w:rsidRDefault="0031269B" w:rsidP="00DF514A">
      <w:pPr>
        <w:spacing w:after="0"/>
        <w:ind w:firstLine="461"/>
        <w:rPr>
          <w:rFonts w:cs="Times New Roman"/>
        </w:rPr>
      </w:pPr>
      <w:r w:rsidRPr="00445C3D">
        <w:rPr>
          <w:rFonts w:cs="Times New Roman" w:hint="eastAsia"/>
        </w:rPr>
        <w:t>我们由职务行为一词</w:t>
      </w:r>
      <w:r w:rsidR="005C0F88" w:rsidRPr="00445C3D">
        <w:rPr>
          <w:rFonts w:cs="Times New Roman" w:hint="eastAsia"/>
        </w:rPr>
        <w:t>（</w:t>
      </w:r>
      <w:r w:rsidRPr="00445C3D">
        <w:rPr>
          <w:rFonts w:cs="Times New Roman"/>
        </w:rPr>
        <w:t>official acts</w:t>
      </w:r>
      <w:r w:rsidR="002C7369">
        <w:rPr>
          <w:rFonts w:cs="Times New Roman" w:hint="eastAsia"/>
        </w:rPr>
        <w:t>，</w:t>
      </w:r>
      <w:r w:rsidRPr="00445C3D">
        <w:rPr>
          <w:rFonts w:cs="Times New Roman"/>
        </w:rPr>
        <w:t xml:space="preserve"> άποτελέσματα</w:t>
      </w:r>
      <w:r w:rsidR="005C0F88" w:rsidRPr="00445C3D">
        <w:rPr>
          <w:rFonts w:cs="Times New Roman" w:hint="eastAsia"/>
        </w:rPr>
        <w:t>）</w:t>
      </w:r>
      <w:r w:rsidRPr="00445C3D">
        <w:rPr>
          <w:rFonts w:cs="Times New Roman" w:hint="eastAsia"/>
        </w:rPr>
        <w:t>而</w:t>
      </w:r>
      <w:r w:rsidR="003750D5">
        <w:rPr>
          <w:rFonts w:cs="Times New Roman" w:hint="eastAsia"/>
        </w:rPr>
        <w:t>理解</w:t>
      </w:r>
      <w:r w:rsidRPr="00445C3D">
        <w:rPr>
          <w:rFonts w:cs="Times New Roman" w:hint="eastAsia"/>
        </w:rPr>
        <w:t>基督为万人的救主，在祂卑微的地位上所从事的一切工作，以及祂在高举的地位上仍然作的一切工作，如</w:t>
      </w:r>
      <w:r w:rsidR="00512B20" w:rsidRPr="00445C3D">
        <w:rPr>
          <w:rFonts w:cs="Times New Roman" w:hint="eastAsia"/>
        </w:rPr>
        <w:t>：</w:t>
      </w:r>
      <w:r w:rsidRPr="00445C3D">
        <w:rPr>
          <w:rFonts w:cs="Times New Roman" w:hint="eastAsia"/>
        </w:rPr>
        <w:t>替世人的罪受死，毁灭魔鬼的作为，与祂的教会同在，统治并保护教会等</w:t>
      </w:r>
      <w:r w:rsidR="00893BA9" w:rsidRPr="00445C3D">
        <w:rPr>
          <w:rFonts w:cs="Times New Roman" w:hint="eastAsia"/>
        </w:rPr>
        <w:t>。述</w:t>
      </w:r>
      <w:r w:rsidRPr="00445C3D">
        <w:rPr>
          <w:rFonts w:cs="Times New Roman" w:hint="eastAsia"/>
        </w:rPr>
        <w:t>说这些职务工作的经文，可分列于下</w:t>
      </w:r>
      <w:r w:rsidR="00512B20" w:rsidRPr="00445C3D">
        <w:rPr>
          <w:rFonts w:cs="Times New Roman" w:hint="eastAsia"/>
        </w:rPr>
        <w:t>：</w:t>
      </w:r>
      <w:r w:rsidRPr="00445C3D">
        <w:rPr>
          <w:rFonts w:cs="Times New Roman" w:hint="eastAsia"/>
        </w:rPr>
        <w:t>甲、以具体名词描写基督职务行为</w:t>
      </w:r>
      <w:r w:rsidR="005C0F88" w:rsidRPr="00445C3D">
        <w:rPr>
          <w:rFonts w:cs="Times New Roman" w:hint="eastAsia"/>
        </w:rPr>
        <w:t>（</w:t>
      </w:r>
      <w:r w:rsidRPr="00445C3D">
        <w:rPr>
          <w:rFonts w:cs="Times New Roman"/>
        </w:rPr>
        <w:t>nomen officii concretum</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Pr="00445C3D">
        <w:rPr>
          <w:rFonts w:cs="Times New Roman" w:hint="eastAsia"/>
        </w:rPr>
        <w:t>救主，中保，先知，君王，大祭司，等</w:t>
      </w:r>
      <w:r w:rsidR="000F2EE2">
        <w:rPr>
          <w:rFonts w:cs="Times New Roman" w:hint="eastAsia"/>
        </w:rPr>
        <w:t>；</w:t>
      </w:r>
      <w:r w:rsidRPr="00445C3D">
        <w:rPr>
          <w:rFonts w:cs="Times New Roman" w:hint="eastAsia"/>
        </w:rPr>
        <w:t>乙、描写基督特殊职务工作</w:t>
      </w:r>
      <w:r w:rsidR="00893BA9" w:rsidRPr="00445C3D">
        <w:rPr>
          <w:rFonts w:cs="Times New Roman" w:hint="eastAsia"/>
        </w:rPr>
        <w:t>，如</w:t>
      </w:r>
      <w:r w:rsidRPr="00445C3D">
        <w:rPr>
          <w:rFonts w:cs="Times New Roman" w:hint="eastAsia"/>
        </w:rPr>
        <w:t>背负世人的罪孽，约一</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替世人的罪而死，林前十五</w:t>
      </w:r>
      <w:r w:rsidR="00893BA9" w:rsidRPr="00445C3D">
        <w:rPr>
          <w:rFonts w:cs="Times New Roman"/>
        </w:rPr>
        <w:t>3</w:t>
      </w:r>
      <w:r w:rsidR="000F2EE2">
        <w:rPr>
          <w:rFonts w:cs="Times New Roman" w:hint="eastAsia"/>
        </w:rPr>
        <w:t>；</w:t>
      </w:r>
      <w:r w:rsidRPr="00445C3D">
        <w:rPr>
          <w:rFonts w:cs="Times New Roman"/>
        </w:rPr>
        <w:t xml:space="preserve"> </w:t>
      </w:r>
      <w:r w:rsidRPr="00445C3D">
        <w:rPr>
          <w:rFonts w:cs="Times New Roman" w:hint="eastAsia"/>
        </w:rPr>
        <w:t>为我们的罪舍己，加</w:t>
      </w:r>
      <w:r w:rsidR="00893BA9" w:rsidRPr="00445C3D">
        <w:rPr>
          <w:rFonts w:cs="Times New Roman" w:hint="eastAsia"/>
        </w:rPr>
        <w:t>一</w:t>
      </w:r>
      <w:r w:rsidR="00893BA9" w:rsidRPr="00445C3D">
        <w:rPr>
          <w:rFonts w:cs="Times New Roman"/>
        </w:rPr>
        <w:t>4</w:t>
      </w:r>
      <w:r w:rsidRPr="00445C3D">
        <w:rPr>
          <w:rFonts w:cs="Times New Roman"/>
        </w:rPr>
        <w:t xml:space="preserve"> </w:t>
      </w:r>
      <w:r w:rsidR="000F2EE2">
        <w:rPr>
          <w:rFonts w:cs="Times New Roman" w:hint="eastAsia"/>
        </w:rPr>
        <w:t>；</w:t>
      </w:r>
      <w:r w:rsidRPr="00445C3D">
        <w:rPr>
          <w:rFonts w:cs="Times New Roman" w:hint="eastAsia"/>
        </w:rPr>
        <w:t>为我们舍了自己，当作馨香的供物，和祭物献与上帝，弗五</w:t>
      </w:r>
      <w:r w:rsidR="00893BA9" w:rsidRPr="00445C3D">
        <w:rPr>
          <w:rFonts w:cs="Times New Roman"/>
        </w:rPr>
        <w:t>2</w:t>
      </w:r>
      <w:r w:rsidR="000F2EE2">
        <w:rPr>
          <w:rFonts w:cs="Times New Roman" w:hint="eastAsia"/>
        </w:rPr>
        <w:t>；</w:t>
      </w:r>
      <w:r w:rsidRPr="00445C3D">
        <w:rPr>
          <w:rFonts w:cs="Times New Roman" w:hint="eastAsia"/>
        </w:rPr>
        <w:t>毁灭了魔鬼的作为，约壹三</w:t>
      </w:r>
      <w:r w:rsidR="00893BA9" w:rsidRPr="00445C3D">
        <w:rPr>
          <w:rFonts w:cs="Times New Roman"/>
        </w:rPr>
        <w:t>8</w:t>
      </w:r>
      <w:r w:rsidR="000F2EE2">
        <w:rPr>
          <w:rFonts w:cs="Times New Roman" w:hint="eastAsia"/>
        </w:rPr>
        <w:t>；</w:t>
      </w:r>
      <w:r w:rsidRPr="00445C3D">
        <w:rPr>
          <w:rFonts w:cs="Times New Roman" w:hint="eastAsia"/>
        </w:rPr>
        <w:t>打伤蛇的头，创三</w:t>
      </w:r>
      <w:r w:rsidRPr="00445C3D">
        <w:rPr>
          <w:rFonts w:cs="Times New Roman"/>
        </w:rPr>
        <w:t>15</w:t>
      </w:r>
      <w:r w:rsidRPr="00445C3D">
        <w:rPr>
          <w:rFonts w:cs="Times New Roman" w:hint="eastAsia"/>
        </w:rPr>
        <w:t>。</w:t>
      </w:r>
    </w:p>
    <w:p w14:paraId="74FE6F39" w14:textId="1B7605D0" w:rsidR="008A47FD" w:rsidRPr="00445C3D" w:rsidRDefault="0031269B" w:rsidP="00DF514A">
      <w:pPr>
        <w:spacing w:after="0"/>
        <w:ind w:firstLine="461"/>
        <w:rPr>
          <w:rFonts w:cs="Times New Roman"/>
        </w:rPr>
      </w:pPr>
      <w:r w:rsidRPr="00445C3D">
        <w:rPr>
          <w:rFonts w:cs="Times New Roman" w:hint="eastAsia"/>
        </w:rPr>
        <w:t>若问基督为要救赎世人按照那一性成全祂职务上的工作</w:t>
      </w:r>
      <w:r w:rsidR="00893BA9" w:rsidRPr="00445C3D">
        <w:rPr>
          <w:rFonts w:cs="Times New Roman" w:hint="eastAsia"/>
        </w:rPr>
        <w:t>，我</w:t>
      </w:r>
      <w:r w:rsidRPr="00445C3D">
        <w:rPr>
          <w:rFonts w:cs="Times New Roman" w:hint="eastAsia"/>
        </w:rPr>
        <w:t>们基于圣经回答说</w:t>
      </w:r>
      <w:r w:rsidR="00512B20" w:rsidRPr="00445C3D">
        <w:rPr>
          <w:rFonts w:cs="Times New Roman" w:hint="eastAsia"/>
        </w:rPr>
        <w:t>：</w:t>
      </w:r>
      <w:r w:rsidRPr="00445C3D">
        <w:rPr>
          <w:rFonts w:cs="Times New Roman" w:hint="eastAsia"/>
        </w:rPr>
        <w:t>不论圣经内述说职务上作为</w:t>
      </w:r>
      <w:r w:rsidR="005C0F88" w:rsidRPr="00445C3D">
        <w:rPr>
          <w:rFonts w:cs="Times New Roman" w:hint="eastAsia"/>
        </w:rPr>
        <w:t>（</w:t>
      </w:r>
      <w:r w:rsidRPr="00445C3D">
        <w:rPr>
          <w:rFonts w:cs="Times New Roman"/>
        </w:rPr>
        <w:t>άποτελέσματα</w:t>
      </w:r>
      <w:r w:rsidR="005C0F88" w:rsidRPr="00445C3D">
        <w:rPr>
          <w:rFonts w:cs="Times New Roman" w:hint="eastAsia"/>
        </w:rPr>
        <w:t>）</w:t>
      </w:r>
      <w:r w:rsidRPr="00445C3D">
        <w:rPr>
          <w:rFonts w:cs="Times New Roman" w:hint="eastAsia"/>
        </w:rPr>
        <w:t>的特殊经文，是描写救主按着二性来完成</w:t>
      </w:r>
      <w:r w:rsidR="005C0F88" w:rsidRPr="00445C3D">
        <w:rPr>
          <w:rFonts w:cs="Times New Roman" w:hint="eastAsia"/>
        </w:rPr>
        <w:t>（</w:t>
      </w:r>
      <w:r w:rsidRPr="00445C3D">
        <w:rPr>
          <w:rFonts w:cs="Times New Roman" w:hint="eastAsia"/>
        </w:rPr>
        <w:t>提前一</w:t>
      </w:r>
      <w:r w:rsidRPr="00445C3D">
        <w:rPr>
          <w:rFonts w:cs="Times New Roman"/>
        </w:rPr>
        <w:t>15</w:t>
      </w:r>
      <w:r w:rsidR="00893BA9" w:rsidRPr="00445C3D">
        <w:rPr>
          <w:rFonts w:cs="Times New Roman" w:hint="eastAsia"/>
        </w:rPr>
        <w:t>，基</w:t>
      </w:r>
      <w:r w:rsidRPr="00445C3D">
        <w:rPr>
          <w:rFonts w:cs="Times New Roman" w:hint="eastAsia"/>
        </w:rPr>
        <w:t>督耶稣</w:t>
      </w:r>
      <w:r w:rsidR="005C0F88" w:rsidRPr="00445C3D">
        <w:rPr>
          <w:rFonts w:cs="Times New Roman" w:hint="eastAsia"/>
        </w:rPr>
        <w:t>）</w:t>
      </w:r>
      <w:r w:rsidRPr="00445C3D">
        <w:rPr>
          <w:rFonts w:cs="Times New Roman" w:hint="eastAsia"/>
        </w:rPr>
        <w:t>，还是仅按着一性，也许是神性</w:t>
      </w:r>
      <w:r w:rsidR="005C0F88" w:rsidRPr="00445C3D">
        <w:rPr>
          <w:rFonts w:cs="Times New Roman" w:hint="eastAsia"/>
        </w:rPr>
        <w:t>（</w:t>
      </w:r>
      <w:r w:rsidRPr="00445C3D">
        <w:rPr>
          <w:rFonts w:cs="Times New Roman" w:hint="eastAsia"/>
        </w:rPr>
        <w:t>徒二十</w:t>
      </w:r>
      <w:r w:rsidRPr="00445C3D">
        <w:rPr>
          <w:rFonts w:cs="Times New Roman"/>
        </w:rPr>
        <w:t>2</w:t>
      </w:r>
      <w:r w:rsidR="00893BA9" w:rsidRPr="00445C3D">
        <w:rPr>
          <w:rFonts w:cs="Times New Roman"/>
        </w:rPr>
        <w:t>8</w:t>
      </w:r>
      <w:r w:rsidR="00512B20" w:rsidRPr="00445C3D">
        <w:rPr>
          <w:rFonts w:cs="Times New Roman" w:hint="eastAsia"/>
        </w:rPr>
        <w:t>：</w:t>
      </w:r>
      <w:r w:rsidRPr="00445C3D">
        <w:rPr>
          <w:rFonts w:cs="Times New Roman" w:hint="eastAsia"/>
        </w:rPr>
        <w:t>上帝</w:t>
      </w:r>
      <w:r w:rsidR="005C0F88" w:rsidRPr="00445C3D">
        <w:rPr>
          <w:rFonts w:cs="Times New Roman" w:hint="eastAsia"/>
        </w:rPr>
        <w:t>）</w:t>
      </w:r>
      <w:r w:rsidR="00893BA9" w:rsidRPr="00445C3D">
        <w:rPr>
          <w:rFonts w:cs="Times New Roman" w:hint="eastAsia"/>
        </w:rPr>
        <w:t>，也</w:t>
      </w:r>
      <w:r w:rsidRPr="00445C3D">
        <w:rPr>
          <w:rFonts w:cs="Times New Roman" w:hint="eastAsia"/>
        </w:rPr>
        <w:t>许是人性</w:t>
      </w:r>
      <w:r w:rsidR="005C0F88" w:rsidRPr="00445C3D">
        <w:rPr>
          <w:rFonts w:cs="Times New Roman" w:hint="eastAsia"/>
        </w:rPr>
        <w:t>（</w:t>
      </w:r>
      <w:r w:rsidRPr="00445C3D">
        <w:rPr>
          <w:rFonts w:cs="Times New Roman" w:hint="eastAsia"/>
        </w:rPr>
        <w:t>太十八</w:t>
      </w:r>
      <w:r w:rsidRPr="00445C3D">
        <w:rPr>
          <w:rFonts w:cs="Times New Roman"/>
        </w:rPr>
        <w:t>1</w:t>
      </w:r>
      <w:r w:rsidR="00893BA9" w:rsidRPr="00445C3D">
        <w:rPr>
          <w:rFonts w:cs="Times New Roman"/>
        </w:rPr>
        <w:t>1</w:t>
      </w:r>
      <w:r w:rsidR="00512B20" w:rsidRPr="00445C3D">
        <w:rPr>
          <w:rFonts w:cs="Times New Roman" w:hint="eastAsia"/>
        </w:rPr>
        <w:t>：</w:t>
      </w:r>
      <w:r w:rsidRPr="00445C3D">
        <w:rPr>
          <w:rFonts w:cs="Times New Roman" w:hint="eastAsia"/>
        </w:rPr>
        <w:t>人子</w:t>
      </w:r>
      <w:r w:rsidR="005C0F88" w:rsidRPr="00445C3D">
        <w:rPr>
          <w:rFonts w:cs="Times New Roman" w:hint="eastAsia"/>
        </w:rPr>
        <w:t>）</w:t>
      </w:r>
      <w:r w:rsidRPr="00445C3D">
        <w:rPr>
          <w:rFonts w:cs="Times New Roman" w:hint="eastAsia"/>
        </w:rPr>
        <w:t>来完成，祂职务上的工作常</w:t>
      </w:r>
      <w:r w:rsidR="007419A2">
        <w:rPr>
          <w:rFonts w:cs="Times New Roman" w:hint="eastAsia"/>
        </w:rPr>
        <w:t>是</w:t>
      </w:r>
      <w:r w:rsidRPr="00445C3D">
        <w:rPr>
          <w:rFonts w:cs="Times New Roman" w:hint="eastAsia"/>
        </w:rPr>
        <w:t>由于全位格，按两性而完成的</w:t>
      </w:r>
      <w:r w:rsidR="000F2EE2">
        <w:rPr>
          <w:rFonts w:cs="Times New Roman" w:hint="eastAsia"/>
        </w:rPr>
        <w:t>；</w:t>
      </w:r>
      <w:r w:rsidRPr="00445C3D">
        <w:rPr>
          <w:rFonts w:cs="Times New Roman" w:hint="eastAsia"/>
        </w:rPr>
        <w:t>每性贡献其所有的功能，并与另一性交通而工作，或与另一性共享，</w:t>
      </w:r>
      <w:r w:rsidR="00571BDE">
        <w:rPr>
          <w:rFonts w:cs="Times New Roman" w:hint="eastAsia"/>
        </w:rPr>
        <w:t>参与</w:t>
      </w:r>
      <w:r w:rsidRPr="00445C3D">
        <w:rPr>
          <w:rFonts w:cs="Times New Roman" w:hint="eastAsia"/>
        </w:rPr>
        <w:t>另一性。</w:t>
      </w:r>
      <w:r w:rsidR="005C0F88" w:rsidRPr="00445C3D">
        <w:rPr>
          <w:rFonts w:cs="Times New Roman" w:hint="eastAsia"/>
        </w:rPr>
        <w:t>（</w:t>
      </w:r>
      <w:r w:rsidRPr="00445C3D">
        <w:rPr>
          <w:rFonts w:cs="Times New Roman"/>
        </w:rPr>
        <w:t>Αποτελέσματα sunt operationes</w:t>
      </w:r>
      <w:r w:rsidR="0042040C" w:rsidRPr="00445C3D">
        <w:rPr>
          <w:rFonts w:cs="Times New Roman"/>
        </w:rPr>
        <w:t xml:space="preserve"> </w:t>
      </w:r>
      <w:r w:rsidR="00670841" w:rsidRPr="00445C3D">
        <w:rPr>
          <w:rFonts w:cs="Times New Roman"/>
        </w:rPr>
        <w:t>θεανορικαι</w:t>
      </w:r>
      <w:r w:rsidR="000F2EE2">
        <w:rPr>
          <w:rFonts w:cs="Times New Roman" w:hint="eastAsia"/>
        </w:rPr>
        <w:t>；</w:t>
      </w:r>
      <w:r w:rsidRPr="00445C3D">
        <w:rPr>
          <w:rFonts w:cs="Times New Roman" w:hint="eastAsia"/>
        </w:rPr>
        <w:t>职务上的工作是属神人两性的。</w:t>
      </w:r>
      <w:r w:rsidR="005C0F88" w:rsidRPr="00445C3D">
        <w:rPr>
          <w:rFonts w:cs="Times New Roman" w:hint="eastAsia"/>
        </w:rPr>
        <w:t>）</w:t>
      </w:r>
      <w:r w:rsidRPr="00445C3D">
        <w:rPr>
          <w:rFonts w:cs="Times New Roman"/>
        </w:rPr>
        <w:t xml:space="preserve"> </w:t>
      </w:r>
    </w:p>
    <w:p w14:paraId="01C23EF4" w14:textId="23FC1DB1" w:rsidR="008A47FD" w:rsidRPr="00445C3D" w:rsidRDefault="0031269B" w:rsidP="00DF514A">
      <w:pPr>
        <w:spacing w:after="0"/>
        <w:ind w:firstLine="461"/>
        <w:rPr>
          <w:rFonts w:cs="Times New Roman"/>
        </w:rPr>
      </w:pPr>
      <w:r w:rsidRPr="00445C3D">
        <w:rPr>
          <w:rFonts w:cs="Times New Roman" w:hint="eastAsia"/>
        </w:rPr>
        <w:t>这就是圣经的真道，也是古教会所相信而承认的。亚他那修说</w:t>
      </w:r>
      <w:r w:rsidR="00512B20" w:rsidRPr="00445C3D">
        <w:rPr>
          <w:rFonts w:cs="Times New Roman" w:hint="eastAsia"/>
        </w:rPr>
        <w:t>：</w:t>
      </w:r>
      <w:r w:rsidR="001601E9" w:rsidRPr="00445C3D">
        <w:rPr>
          <w:rFonts w:cs="Times New Roman"/>
        </w:rPr>
        <w:t>“</w:t>
      </w:r>
      <w:r w:rsidRPr="00445C3D">
        <w:rPr>
          <w:rFonts w:cs="Times New Roman" w:hint="eastAsia"/>
        </w:rPr>
        <w:t>上帝</w:t>
      </w:r>
      <w:r w:rsidR="00571BDE">
        <w:rPr>
          <w:rFonts w:cs="Times New Roman" w:hint="eastAsia"/>
        </w:rPr>
        <w:t>的</w:t>
      </w:r>
      <w:r w:rsidRPr="00445C3D">
        <w:rPr>
          <w:rFonts w:cs="Times New Roman" w:hint="eastAsia"/>
        </w:rPr>
        <w:t>道与人联合，行出神迹，并不是与人性分离</w:t>
      </w:r>
      <w:r w:rsidR="000F2EE2">
        <w:rPr>
          <w:rFonts w:cs="Times New Roman" w:hint="eastAsia"/>
        </w:rPr>
        <w:t>；</w:t>
      </w:r>
      <w:r w:rsidRPr="00445C3D">
        <w:rPr>
          <w:rFonts w:cs="Times New Roman" w:hint="eastAsia"/>
        </w:rPr>
        <w:t>相反的，祂反而喜悦藉着人性，在人性内，并且同着人性施行祂神圣的能力。</w:t>
      </w:r>
      <w:r w:rsidR="001601E9" w:rsidRPr="00445C3D">
        <w:rPr>
          <w:rFonts w:cs="Times New Roman"/>
        </w:rPr>
        <w:t>”</w:t>
      </w:r>
      <w:r w:rsidR="005C0F88" w:rsidRPr="00445C3D">
        <w:rPr>
          <w:rFonts w:cs="Times New Roman" w:hint="eastAsia"/>
        </w:rPr>
        <w:t>（</w:t>
      </w:r>
      <w:r w:rsidRPr="00445C3D">
        <w:rPr>
          <w:rFonts w:cs="Times New Roman"/>
        </w:rPr>
        <w:t>Catalog of</w:t>
      </w:r>
      <w:r w:rsidR="00BD162D" w:rsidRPr="00445C3D">
        <w:rPr>
          <w:rFonts w:cs="Times New Roman"/>
        </w:rPr>
        <w:t xml:space="preserve"> </w:t>
      </w:r>
      <w:r w:rsidRPr="00445C3D">
        <w:rPr>
          <w:rFonts w:cs="Times New Roman"/>
        </w:rPr>
        <w:t xml:space="preserve">Testimonies. Triglot, </w:t>
      </w:r>
      <w:r w:rsidR="00FC4BBA" w:rsidRPr="00445C3D">
        <w:rPr>
          <w:rFonts w:cs="Times New Roman"/>
        </w:rPr>
        <w:t>p</w:t>
      </w:r>
      <w:r w:rsidR="00893BA9" w:rsidRPr="00445C3D">
        <w:rPr>
          <w:rFonts w:cs="Times New Roman"/>
        </w:rPr>
        <w:t>.1</w:t>
      </w:r>
      <w:r w:rsidRPr="00445C3D">
        <w:rPr>
          <w:rFonts w:cs="Times New Roman"/>
        </w:rPr>
        <w:t>141</w:t>
      </w:r>
      <w:r w:rsidRPr="00445C3D">
        <w:rPr>
          <w:rFonts w:cs="Times New Roman" w:hint="eastAsia"/>
        </w:rPr>
        <w:t>。</w:t>
      </w:r>
      <w:r w:rsidR="005C0F88" w:rsidRPr="00445C3D">
        <w:rPr>
          <w:rFonts w:cs="Times New Roman" w:hint="eastAsia"/>
        </w:rPr>
        <w:t>）</w:t>
      </w:r>
      <w:r w:rsidRPr="00445C3D">
        <w:rPr>
          <w:rFonts w:cs="Times New Roman" w:hint="eastAsia"/>
        </w:rPr>
        <w:t>大利奥</w:t>
      </w:r>
      <w:r w:rsidR="005C0F88" w:rsidRPr="00445C3D">
        <w:rPr>
          <w:rFonts w:cs="Times New Roman" w:hint="eastAsia"/>
        </w:rPr>
        <w:t>（</w:t>
      </w:r>
      <w:r w:rsidRPr="00445C3D">
        <w:rPr>
          <w:rFonts w:cs="Times New Roman"/>
        </w:rPr>
        <w:t>Leo the Great</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每性与另一性相交，行出特属于自己的工作，即道行出属于道的工作</w:t>
      </w:r>
      <w:r w:rsidR="00E605A4">
        <w:rPr>
          <w:rFonts w:cs="Times New Roman" w:hint="eastAsia"/>
        </w:rPr>
        <w:t>（</w:t>
      </w:r>
      <w:r w:rsidRPr="00445C3D">
        <w:rPr>
          <w:rFonts w:cs="Times New Roman" w:hint="eastAsia"/>
        </w:rPr>
        <w:t>上帝的儿子</w:t>
      </w:r>
      <w:r w:rsidR="00E605A4">
        <w:rPr>
          <w:rFonts w:cs="Times New Roman" w:hint="eastAsia"/>
        </w:rPr>
        <w:t>）</w:t>
      </w:r>
      <w:r w:rsidR="00893BA9" w:rsidRPr="00445C3D">
        <w:rPr>
          <w:rFonts w:cs="Times New Roman" w:hint="eastAsia"/>
        </w:rPr>
        <w:t>，而</w:t>
      </w:r>
      <w:r w:rsidRPr="00445C3D">
        <w:rPr>
          <w:rFonts w:cs="Times New Roman" w:hint="eastAsia"/>
        </w:rPr>
        <w:t>肉身从事属于肉身的工作。</w:t>
      </w:r>
      <w:r w:rsidR="001601E9" w:rsidRPr="00445C3D">
        <w:rPr>
          <w:rFonts w:cs="Times New Roman"/>
        </w:rPr>
        <w:t>”</w:t>
      </w:r>
      <w:r w:rsidRPr="00445C3D">
        <w:rPr>
          <w:rFonts w:cs="Times New Roman" w:hint="eastAsia"/>
        </w:rPr>
        <w:t>同上</w:t>
      </w:r>
      <w:r w:rsidR="000F2EE2">
        <w:rPr>
          <w:rFonts w:cs="Times New Roman" w:hint="eastAsia"/>
        </w:rPr>
        <w:t>；</w:t>
      </w:r>
      <w:r w:rsidR="005C0F88" w:rsidRPr="00445C3D">
        <w:rPr>
          <w:rFonts w:cs="Times New Roman" w:hint="eastAsia"/>
        </w:rPr>
        <w:t>（</w:t>
      </w:r>
      <w:r w:rsidRPr="00445C3D">
        <w:rPr>
          <w:rFonts w:cs="Times New Roman"/>
        </w:rPr>
        <w:t>Ibid</w:t>
      </w:r>
      <w:r w:rsidR="000F2EE2">
        <w:rPr>
          <w:rFonts w:cs="Times New Roman" w:hint="eastAsia"/>
        </w:rPr>
        <w:t>；</w:t>
      </w:r>
      <w:r w:rsidR="00FC4BBA" w:rsidRPr="00445C3D">
        <w:rPr>
          <w:rFonts w:cs="Times New Roman"/>
        </w:rPr>
        <w:t>p</w:t>
      </w:r>
      <w:r w:rsidR="00893BA9" w:rsidRPr="00445C3D">
        <w:rPr>
          <w:rFonts w:cs="Times New Roman"/>
        </w:rPr>
        <w:t>.1</w:t>
      </w:r>
      <w:r w:rsidRPr="00445C3D">
        <w:rPr>
          <w:rFonts w:cs="Times New Roman"/>
        </w:rPr>
        <w:t>109</w:t>
      </w:r>
      <w:r w:rsidRPr="00445C3D">
        <w:rPr>
          <w:rFonts w:cs="Times New Roman" w:hint="eastAsia"/>
        </w:rPr>
        <w:t>。</w:t>
      </w:r>
      <w:r w:rsidR="005C0F88" w:rsidRPr="00445C3D">
        <w:rPr>
          <w:rFonts w:cs="Times New Roman" w:hint="eastAsia"/>
        </w:rPr>
        <w:t>）</w:t>
      </w:r>
    </w:p>
    <w:p w14:paraId="245F44A9" w14:textId="524186AF" w:rsidR="008A47FD" w:rsidRPr="00445C3D" w:rsidRDefault="0031269B" w:rsidP="00DF514A">
      <w:pPr>
        <w:spacing w:after="0"/>
        <w:ind w:firstLine="461"/>
        <w:rPr>
          <w:rFonts w:cs="Times New Roman"/>
        </w:rPr>
      </w:pPr>
      <w:r w:rsidRPr="00445C3D">
        <w:rPr>
          <w:rFonts w:cs="Times New Roman" w:hint="eastAsia"/>
        </w:rPr>
        <w:t>真的，基督诚然是按着祂的人性受苦而死，而且，因着位格的联合，祂的神性共同</w:t>
      </w:r>
      <w:r w:rsidR="00B23E46">
        <w:rPr>
          <w:rFonts w:cs="Times New Roman" w:hint="eastAsia"/>
        </w:rPr>
        <w:t>分享</w:t>
      </w:r>
      <w:r w:rsidRPr="00445C3D">
        <w:rPr>
          <w:rFonts w:cs="Times New Roman" w:hint="eastAsia"/>
        </w:rPr>
        <w:t>人性的苦难和死亡</w:t>
      </w:r>
      <w:r w:rsidR="000F2EE2">
        <w:rPr>
          <w:rFonts w:cs="Times New Roman" w:hint="eastAsia"/>
        </w:rPr>
        <w:t>；</w:t>
      </w:r>
      <w:r w:rsidRPr="00445C3D">
        <w:rPr>
          <w:rFonts w:cs="Times New Roman" w:hint="eastAsia"/>
        </w:rPr>
        <w:t>人性时刻与神性联合，而由于这联合，我们救主的圣洁，代赎的苦难</w:t>
      </w:r>
      <w:r w:rsidR="00893BA9" w:rsidRPr="00445C3D">
        <w:rPr>
          <w:rFonts w:cs="Times New Roman" w:hint="eastAsia"/>
        </w:rPr>
        <w:t>，才</w:t>
      </w:r>
      <w:r w:rsidRPr="00445C3D">
        <w:rPr>
          <w:rFonts w:cs="Times New Roman" w:hint="eastAsia"/>
        </w:rPr>
        <w:t>获得它救赎世人的价值。革哈</w:t>
      </w:r>
      <w:r w:rsidR="00EB7B9A">
        <w:rPr>
          <w:rFonts w:ascii="Segoe UI Emoji" w:hAnsi="Segoe UI Emoji" w:cs="Segoe UI Emoji" w:hint="eastAsia"/>
        </w:rPr>
        <w:t>德</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基督的受苦和流血的死亡，</w:t>
      </w:r>
      <w:r w:rsidRPr="00445C3D">
        <w:rPr>
          <w:rFonts w:cs="Times New Roman" w:hint="eastAsia"/>
        </w:rPr>
        <w:lastRenderedPageBreak/>
        <w:t>若神性没有将无限的价值加在祂替我们所受的苦难和死亡上，就不会有救人的结果。</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36</w:t>
      </w:r>
      <w:r w:rsidRPr="00445C3D">
        <w:rPr>
          <w:rFonts w:cs="Times New Roman" w:hint="eastAsia"/>
        </w:rPr>
        <w:t>。</w:t>
      </w:r>
      <w:r w:rsidR="005C0F88" w:rsidRPr="00445C3D">
        <w:rPr>
          <w:rFonts w:cs="Times New Roman" w:hint="eastAsia"/>
        </w:rPr>
        <w:t>）</w:t>
      </w:r>
      <w:r w:rsidRPr="00445C3D">
        <w:rPr>
          <w:rFonts w:cs="Times New Roman" w:hint="eastAsia"/>
        </w:rPr>
        <w:t>成尼慈说</w:t>
      </w:r>
      <w:r w:rsidR="00512B20" w:rsidRPr="00445C3D">
        <w:rPr>
          <w:rFonts w:cs="Times New Roman" w:hint="eastAsia"/>
        </w:rPr>
        <w:t>：</w:t>
      </w:r>
      <w:r w:rsidR="001601E9" w:rsidRPr="00445C3D">
        <w:rPr>
          <w:rFonts w:cs="Times New Roman"/>
        </w:rPr>
        <w:t>“</w:t>
      </w:r>
      <w:r w:rsidRPr="00445C3D">
        <w:rPr>
          <w:rFonts w:cs="Times New Roman" w:hint="eastAsia"/>
        </w:rPr>
        <w:t>拯救与补赎，若能单由神性，或单由人性成就，那么，</w:t>
      </w:r>
      <w:r w:rsidRPr="00445C3D">
        <w:rPr>
          <w:rFonts w:cs="Times New Roman"/>
        </w:rPr>
        <w:t>λόγος</w:t>
      </w:r>
      <w:r w:rsidR="00EB7B9A">
        <w:rPr>
          <w:rFonts w:cs="Times New Roman" w:hint="eastAsia"/>
        </w:rPr>
        <w:t>道就</w:t>
      </w:r>
      <w:r w:rsidRPr="00445C3D">
        <w:rPr>
          <w:rFonts w:cs="Times New Roman" w:hint="eastAsia"/>
        </w:rPr>
        <w:t>是徒然为了我们的救赎，自天降下为人成为肉身</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rPr>
        <w:t>Ibid.</w:t>
      </w:r>
      <w:r w:rsidRPr="00445C3D">
        <w:rPr>
          <w:rFonts w:cs="Times New Roman" w:hint="eastAsia"/>
        </w:rPr>
        <w:t>同上。</w:t>
      </w:r>
      <w:r w:rsidR="005C0F88" w:rsidRPr="00445C3D">
        <w:rPr>
          <w:rFonts w:cs="Times New Roman" w:hint="eastAsia"/>
        </w:rPr>
        <w:t>）</w:t>
      </w:r>
    </w:p>
    <w:p w14:paraId="692C8BFB" w14:textId="36D8DA71" w:rsidR="008A47FD" w:rsidRPr="00445C3D" w:rsidRDefault="0031269B" w:rsidP="00DF514A">
      <w:pPr>
        <w:spacing w:after="0"/>
        <w:ind w:firstLine="461"/>
        <w:rPr>
          <w:rFonts w:cs="Times New Roman"/>
        </w:rPr>
      </w:pPr>
      <w:r w:rsidRPr="00445C3D">
        <w:rPr>
          <w:rFonts w:cs="Times New Roman" w:hint="eastAsia"/>
        </w:rPr>
        <w:t>神学家革哈</w:t>
      </w:r>
      <w:r w:rsidR="000567C9">
        <w:rPr>
          <w:rFonts w:cs="Times New Roman" w:hint="eastAsia"/>
        </w:rPr>
        <w:t>德</w:t>
      </w:r>
      <w:r w:rsidRPr="00445C3D">
        <w:rPr>
          <w:rFonts w:cs="Times New Roman" w:hint="eastAsia"/>
        </w:rPr>
        <w:t>论及约壹三</w:t>
      </w:r>
      <w:r w:rsidRPr="00445C3D">
        <w:rPr>
          <w:rFonts w:cs="Times New Roman"/>
        </w:rPr>
        <w:t>8</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上帝的儿子接受人性的目的，是为了祂能在这人性内，同着人性，藉着人性，成全救赎及祂所负中保职分的各种工作。</w:t>
      </w:r>
      <w:r w:rsidR="001601E9" w:rsidRPr="00445C3D">
        <w:rPr>
          <w:rFonts w:cs="Times New Roman"/>
        </w:rPr>
        <w:t>”</w:t>
      </w:r>
    </w:p>
    <w:p w14:paraId="23F35D71" w14:textId="2CC3D295" w:rsidR="008A47FD" w:rsidRPr="00445C3D" w:rsidRDefault="0031269B" w:rsidP="00DF514A">
      <w:pPr>
        <w:spacing w:after="0"/>
        <w:ind w:firstLine="461"/>
        <w:rPr>
          <w:rFonts w:cs="Times New Roman"/>
        </w:rPr>
      </w:pPr>
      <w:r w:rsidRPr="00445C3D">
        <w:rPr>
          <w:rFonts w:cs="Times New Roman" w:hint="eastAsia"/>
        </w:rPr>
        <w:t>由于上述所提的原因，必须</w:t>
      </w:r>
      <w:r w:rsidR="00637FD6">
        <w:rPr>
          <w:rFonts w:cs="Times New Roman" w:hint="eastAsia"/>
        </w:rPr>
        <w:t>以圣经的</w:t>
      </w:r>
      <w:r w:rsidR="00381734">
        <w:rPr>
          <w:rFonts w:cs="Times New Roman" w:hint="eastAsia"/>
        </w:rPr>
        <w:t>纯真</w:t>
      </w:r>
      <w:r w:rsidR="00637FD6">
        <w:rPr>
          <w:rFonts w:cs="Times New Roman" w:hint="eastAsia"/>
        </w:rPr>
        <w:t>教导而</w:t>
      </w:r>
      <w:r w:rsidRPr="00445C3D">
        <w:rPr>
          <w:rFonts w:cs="Times New Roman" w:hint="eastAsia"/>
        </w:rPr>
        <w:t>坚持第三种类</w:t>
      </w:r>
      <w:r w:rsidR="00381734">
        <w:rPr>
          <w:rFonts w:cs="Times New Roman" w:hint="eastAsia"/>
        </w:rPr>
        <w:t>，</w:t>
      </w:r>
      <w:r w:rsidRPr="00445C3D">
        <w:rPr>
          <w:rFonts w:cs="Times New Roman" w:hint="eastAsia"/>
        </w:rPr>
        <w:t>因为那与上帝和好的福音向丧失堕落之人类所传扬的全部安慰都在乎它，那些不认清该种类的人，是夺取了基督教信徒所有的最甘甜的安慰，就是福音的真理</w:t>
      </w:r>
      <w:r w:rsidR="00512B20" w:rsidRPr="00445C3D">
        <w:rPr>
          <w:rFonts w:cs="Times New Roman" w:hint="eastAsia"/>
        </w:rPr>
        <w:t>：</w:t>
      </w:r>
      <w:r w:rsidR="001601E9" w:rsidRPr="00445C3D">
        <w:rPr>
          <w:rFonts w:cs="Times New Roman"/>
        </w:rPr>
        <w:t>“</w:t>
      </w:r>
      <w:r w:rsidRPr="00445C3D">
        <w:rPr>
          <w:rFonts w:cs="Times New Roman" w:hint="eastAsia"/>
        </w:rPr>
        <w:t>祂儿子耶稣基督的血，洗净我们一切的罪。</w:t>
      </w:r>
      <w:r w:rsidR="001601E9" w:rsidRPr="00445C3D">
        <w:rPr>
          <w:rFonts w:cs="Times New Roman"/>
        </w:rPr>
        <w:t>”</w:t>
      </w:r>
      <w:r w:rsidRPr="00445C3D">
        <w:rPr>
          <w:rFonts w:cs="Times New Roman" w:hint="eastAsia"/>
        </w:rPr>
        <w:t>约壹一</w:t>
      </w:r>
      <w:r w:rsidRPr="00445C3D">
        <w:rPr>
          <w:rFonts w:cs="Times New Roman"/>
        </w:rPr>
        <w:t>7</w:t>
      </w:r>
      <w:r w:rsidRPr="00445C3D">
        <w:rPr>
          <w:rFonts w:cs="Times New Roman" w:hint="eastAsia"/>
        </w:rPr>
        <w:t>。</w:t>
      </w:r>
    </w:p>
    <w:p w14:paraId="65A977E0" w14:textId="328CF302" w:rsidR="00BB75CD" w:rsidRPr="00445C3D" w:rsidRDefault="0031269B" w:rsidP="00DF514A">
      <w:pPr>
        <w:spacing w:after="0"/>
        <w:ind w:firstLine="461"/>
        <w:rPr>
          <w:rFonts w:cs="Times New Roman"/>
        </w:rPr>
      </w:pPr>
      <w:r w:rsidRPr="00445C3D">
        <w:rPr>
          <w:rFonts w:cs="Times New Roman" w:hint="eastAsia"/>
        </w:rPr>
        <w:t>可幸的是，反对</w:t>
      </w:r>
      <w:r w:rsidRPr="00445C3D">
        <w:rPr>
          <w:rFonts w:cs="Times New Roman"/>
        </w:rPr>
        <w:t xml:space="preserve">genus apotelesmaticum </w:t>
      </w:r>
      <w:r w:rsidR="005C0F88" w:rsidRPr="00445C3D">
        <w:rPr>
          <w:rFonts w:cs="Times New Roman" w:hint="eastAsia"/>
        </w:rPr>
        <w:t>（</w:t>
      </w:r>
      <w:r w:rsidRPr="00445C3D">
        <w:rPr>
          <w:rFonts w:cs="Times New Roman" w:hint="eastAsia"/>
        </w:rPr>
        <w:t>职务上之归与</w:t>
      </w:r>
      <w:r w:rsidR="005C0F88" w:rsidRPr="00445C3D">
        <w:rPr>
          <w:rFonts w:cs="Times New Roman" w:hint="eastAsia"/>
        </w:rPr>
        <w:t>）</w:t>
      </w:r>
      <w:r w:rsidRPr="00445C3D">
        <w:rPr>
          <w:rFonts w:cs="Times New Roman" w:hint="eastAsia"/>
        </w:rPr>
        <w:t>的人，并未吸取由他们虚假的前提所暗示的结论，反而以一种奇异然而幸运的前后矛盾</w:t>
      </w:r>
      <w:r w:rsidR="000D62BB">
        <w:rPr>
          <w:rFonts w:cs="Times New Roman" w:hint="eastAsia"/>
        </w:rPr>
        <w:t>（</w:t>
      </w:r>
      <w:r w:rsidR="000D62BB">
        <w:rPr>
          <w:rFonts w:cs="Times New Roman" w:hint="eastAsia"/>
        </w:rPr>
        <w:t>fortunate inconsistency</w:t>
      </w:r>
      <w:r w:rsidR="000D62BB">
        <w:rPr>
          <w:rFonts w:cs="Times New Roman" w:hint="eastAsia"/>
        </w:rPr>
        <w:t>）</w:t>
      </w:r>
      <w:r w:rsidRPr="00445C3D">
        <w:rPr>
          <w:rFonts w:cs="Times New Roman" w:hint="eastAsia"/>
        </w:rPr>
        <w:t>，</w:t>
      </w:r>
      <w:r w:rsidR="000D62BB">
        <w:rPr>
          <w:rFonts w:cs="Times New Roman" w:hint="eastAsia"/>
        </w:rPr>
        <w:t>在实践中</w:t>
      </w:r>
      <w:r w:rsidRPr="00445C3D">
        <w:rPr>
          <w:rFonts w:cs="Times New Roman" w:hint="eastAsia"/>
        </w:rPr>
        <w:t>废除他们在学理上所坚持的。</w:t>
      </w:r>
      <w:r w:rsidR="000D62BB">
        <w:rPr>
          <w:rFonts w:cs="Times New Roman" w:hint="eastAsia"/>
        </w:rPr>
        <w:t>比如，</w:t>
      </w:r>
      <w:r w:rsidR="002B1FD1" w:rsidRPr="00445C3D">
        <w:rPr>
          <w:rFonts w:cs="Times New Roman" w:hint="eastAsia"/>
        </w:rPr>
        <w:t>何智</w:t>
      </w:r>
      <w:r w:rsidR="002B1FD1" w:rsidRPr="00445C3D">
        <w:rPr>
          <w:rFonts w:cs="Times New Roman"/>
        </w:rPr>
        <w:t>Hodge</w:t>
      </w:r>
      <w:r w:rsidRPr="00445C3D">
        <w:rPr>
          <w:rFonts w:cs="Times New Roman" w:hint="eastAsia"/>
        </w:rPr>
        <w:t>写着说</w:t>
      </w:r>
      <w:r w:rsidR="00512B20" w:rsidRPr="00445C3D">
        <w:rPr>
          <w:rFonts w:cs="Times New Roman" w:hint="eastAsia"/>
        </w:rPr>
        <w:t>：</w:t>
      </w:r>
      <w:r w:rsidR="001601E9" w:rsidRPr="00445C3D">
        <w:rPr>
          <w:rFonts w:cs="Times New Roman"/>
        </w:rPr>
        <w:t>“</w:t>
      </w:r>
      <w:r w:rsidRPr="00445C3D">
        <w:rPr>
          <w:rFonts w:cs="Times New Roman" w:hint="eastAsia"/>
        </w:rPr>
        <w:t>一个全知的灵魂</w:t>
      </w:r>
      <w:r w:rsidRPr="00445C3D">
        <w:rPr>
          <w:rFonts w:cs="Times New Roman"/>
        </w:rPr>
        <w:t>……</w:t>
      </w:r>
      <w:r w:rsidRPr="00445C3D">
        <w:rPr>
          <w:rFonts w:cs="Times New Roman" w:hint="eastAsia"/>
        </w:rPr>
        <w:t>不是属人的灵魂。这道理若是真的，那么，属圣经和人心的基督就会丧失</w:t>
      </w:r>
      <w:r w:rsidRPr="00445C3D">
        <w:rPr>
          <w:rFonts w:cs="Times New Roman"/>
        </w:rPr>
        <w:t>…</w:t>
      </w:r>
      <w:r w:rsidR="00893BA9" w:rsidRPr="00445C3D">
        <w:rPr>
          <w:rFonts w:cs="Times New Roman"/>
        </w:rPr>
        <w:t>…</w:t>
      </w:r>
      <w:r w:rsidR="000F2EE2">
        <w:rPr>
          <w:rFonts w:cs="Times New Roman" w:hint="eastAsia"/>
        </w:rPr>
        <w:t>；</w:t>
      </w:r>
      <w:r w:rsidRPr="00445C3D">
        <w:rPr>
          <w:rFonts w:cs="Times New Roman" w:hint="eastAsia"/>
        </w:rPr>
        <w:t>全知并非是使一个受造者成为</w:t>
      </w:r>
      <w:r w:rsidR="000B7D70">
        <w:rPr>
          <w:rFonts w:cs="Times New Roman" w:hint="eastAsia"/>
        </w:rPr>
        <w:t>器皿</w:t>
      </w:r>
      <w:r w:rsidRPr="00445C3D">
        <w:rPr>
          <w:rFonts w:cs="Times New Roman" w:hint="eastAsia"/>
        </w:rPr>
        <w:t>的特性</w:t>
      </w:r>
      <w:r w:rsidR="001601E9" w:rsidRPr="00445C3D">
        <w:rPr>
          <w:rFonts w:cs="Times New Roman"/>
        </w:rPr>
        <w:t>”</w:t>
      </w:r>
      <w:r w:rsidRPr="00445C3D">
        <w:rPr>
          <w:rFonts w:cs="Times New Roman" w:hint="eastAsia"/>
        </w:rPr>
        <w:t>。但在另一处他又说</w:t>
      </w:r>
      <w:r w:rsidR="00512B20" w:rsidRPr="00445C3D">
        <w:rPr>
          <w:rFonts w:cs="Times New Roman" w:hint="eastAsia"/>
        </w:rPr>
        <w:t>：</w:t>
      </w:r>
      <w:r w:rsidR="001601E9" w:rsidRPr="00445C3D">
        <w:rPr>
          <w:rFonts w:cs="Times New Roman"/>
        </w:rPr>
        <w:t>“</w:t>
      </w:r>
      <w:r w:rsidRPr="00445C3D">
        <w:rPr>
          <w:rFonts w:cs="Times New Roman" w:hint="eastAsia"/>
        </w:rPr>
        <w:t>这种说法，如</w:t>
      </w:r>
      <w:r w:rsidR="00512B20" w:rsidRPr="00445C3D">
        <w:rPr>
          <w:rFonts w:cs="Times New Roman" w:hint="eastAsia"/>
        </w:rPr>
        <w:t>：</w:t>
      </w:r>
      <w:r w:rsidRPr="00445C3D">
        <w:rPr>
          <w:rFonts w:cs="Times New Roman"/>
        </w:rPr>
        <w:t>Dei mors, Dei passio, Dei sanguis</w:t>
      </w:r>
      <w:r w:rsidR="00E605A4">
        <w:rPr>
          <w:rFonts w:cs="Times New Roman" w:hint="eastAsia"/>
        </w:rPr>
        <w:t>（</w:t>
      </w:r>
      <w:r w:rsidRPr="00445C3D">
        <w:rPr>
          <w:rFonts w:cs="Times New Roman" w:hint="eastAsia"/>
        </w:rPr>
        <w:t>上帝的死，苦和血</w:t>
      </w:r>
      <w:r w:rsidR="00E605A4">
        <w:rPr>
          <w:rFonts w:cs="Times New Roman" w:hint="eastAsia"/>
        </w:rPr>
        <w:t>）</w:t>
      </w:r>
      <w:r w:rsidRPr="00445C3D">
        <w:rPr>
          <w:rFonts w:cs="Times New Roman" w:hint="eastAsia"/>
        </w:rPr>
        <w:t>曾得圣经的认可，教会也曾使用它们。由此可见，基督的补赎有着属于</w:t>
      </w:r>
      <w:r w:rsidR="002405A7">
        <w:rPr>
          <w:rFonts w:cs="Times New Roman" w:hint="eastAsia"/>
        </w:rPr>
        <w:t>永恒</w:t>
      </w:r>
      <w:r w:rsidRPr="00445C3D">
        <w:rPr>
          <w:rFonts w:cs="Times New Roman" w:hint="eastAsia"/>
        </w:rPr>
        <w:t>上帝的儿子顺从和苦难的一切价值，而祂的义，无论是自动或被动的都有无穷功劳。</w:t>
      </w:r>
      <w:r w:rsidR="001601E9" w:rsidRPr="00445C3D">
        <w:rPr>
          <w:rFonts w:cs="Times New Roman"/>
        </w:rPr>
        <w:t>”</w:t>
      </w:r>
      <w:r w:rsidR="005C0F88" w:rsidRPr="00445C3D">
        <w:rPr>
          <w:rFonts w:cs="Times New Roman" w:hint="eastAsia"/>
        </w:rPr>
        <w:t>（</w:t>
      </w:r>
      <w:r w:rsidRPr="00445C3D">
        <w:rPr>
          <w:rFonts w:cs="Times New Roman"/>
        </w:rPr>
        <w:t>Syst. TheoL.,</w:t>
      </w:r>
      <w:r w:rsidRPr="00445C3D">
        <w:rPr>
          <w:rFonts w:cs="Times New Roman" w:hint="eastAsia"/>
        </w:rPr>
        <w:t>Ⅱ</w:t>
      </w:r>
      <w:r w:rsidRPr="00445C3D">
        <w:rPr>
          <w:rFonts w:cs="Times New Roman"/>
        </w:rPr>
        <w:t>,416,168</w:t>
      </w:r>
      <w:r w:rsidRPr="00445C3D">
        <w:rPr>
          <w:rFonts w:cs="Times New Roman" w:hint="eastAsia"/>
        </w:rPr>
        <w:t>。</w:t>
      </w:r>
      <w:r w:rsidR="005C0F88" w:rsidRPr="00445C3D">
        <w:rPr>
          <w:rFonts w:cs="Times New Roman" w:hint="eastAsia"/>
        </w:rPr>
        <w:t>）</w:t>
      </w:r>
      <w:r w:rsidRPr="00445C3D">
        <w:rPr>
          <w:rFonts w:cs="Times New Roman" w:hint="eastAsia"/>
        </w:rPr>
        <w:t>这就是路</w:t>
      </w:r>
      <w:r w:rsidR="000567C9">
        <w:rPr>
          <w:rFonts w:cs="Times New Roman" w:hint="eastAsia"/>
        </w:rPr>
        <w:t>德</w:t>
      </w:r>
      <w:r w:rsidRPr="00445C3D">
        <w:rPr>
          <w:rFonts w:cs="Times New Roman" w:hint="eastAsia"/>
        </w:rPr>
        <w:t>会由</w:t>
      </w:r>
      <w:r w:rsidRPr="00445C3D">
        <w:rPr>
          <w:rFonts w:cs="Times New Roman"/>
        </w:rPr>
        <w:t xml:space="preserve"> genus apotelesmaticum</w:t>
      </w:r>
      <w:r w:rsidR="00E605A4">
        <w:rPr>
          <w:rFonts w:cs="Times New Roman" w:hint="eastAsia"/>
        </w:rPr>
        <w:t>（</w:t>
      </w:r>
      <w:r w:rsidRPr="00445C3D">
        <w:rPr>
          <w:rFonts w:cs="Times New Roman" w:hint="eastAsia"/>
        </w:rPr>
        <w:t>职务的种类</w:t>
      </w:r>
      <w:r w:rsidR="00E605A4">
        <w:rPr>
          <w:rFonts w:cs="Times New Roman" w:hint="eastAsia"/>
        </w:rPr>
        <w:t>）</w:t>
      </w:r>
      <w:r w:rsidRPr="00445C3D">
        <w:rPr>
          <w:rFonts w:cs="Times New Roman" w:hint="eastAsia"/>
        </w:rPr>
        <w:t>的道理所要注重的真理。</w:t>
      </w:r>
    </w:p>
    <w:p w14:paraId="5212385E" w14:textId="77777777" w:rsidR="000C14DF" w:rsidRPr="00445C3D" w:rsidRDefault="000C14DF" w:rsidP="00DF514A">
      <w:pPr>
        <w:spacing w:after="0"/>
        <w:ind w:firstLine="461"/>
        <w:rPr>
          <w:rFonts w:cs="Times New Roman"/>
        </w:rPr>
      </w:pPr>
    </w:p>
    <w:p w14:paraId="458AE6CF" w14:textId="79D36C8E" w:rsidR="0031269B" w:rsidRPr="00445C3D" w:rsidRDefault="0031269B" w:rsidP="00445C3D">
      <w:pPr>
        <w:pStyle w:val="2"/>
        <w:rPr>
          <w:rFonts w:cs="Times New Roman"/>
        </w:rPr>
      </w:pPr>
      <w:bookmarkStart w:id="105" w:name="_Toc220321211"/>
      <w:r w:rsidRPr="00445C3D">
        <w:rPr>
          <w:rFonts w:cs="Times New Roman" w:hint="eastAsia"/>
        </w:rPr>
        <w:lastRenderedPageBreak/>
        <w:t>论基督的两种地位</w:t>
      </w:r>
      <w:bookmarkEnd w:id="105"/>
    </w:p>
    <w:p w14:paraId="7CC56FBB" w14:textId="1A763DE8" w:rsidR="0031269B" w:rsidRPr="00445C3D" w:rsidRDefault="005C0F88" w:rsidP="00DF514A">
      <w:pPr>
        <w:spacing w:after="0"/>
        <w:ind w:firstLine="461"/>
        <w:rPr>
          <w:rFonts w:cs="Times New Roman"/>
        </w:rPr>
      </w:pPr>
      <w:r w:rsidRPr="00445C3D">
        <w:rPr>
          <w:rFonts w:cs="Times New Roman" w:hint="eastAsia"/>
        </w:rPr>
        <w:t>（</w:t>
      </w:r>
      <w:r w:rsidR="0031269B" w:rsidRPr="00445C3D">
        <w:rPr>
          <w:rFonts w:cs="Times New Roman"/>
        </w:rPr>
        <w:t>De Statibus Exinantionis et Exaltionis.</w:t>
      </w:r>
      <w:r w:rsidRPr="00445C3D">
        <w:rPr>
          <w:rFonts w:cs="Times New Roman" w:hint="eastAsia"/>
        </w:rPr>
        <w:t>）</w:t>
      </w:r>
    </w:p>
    <w:p w14:paraId="49D65589" w14:textId="77777777" w:rsidR="000C14DF" w:rsidRPr="00445C3D" w:rsidRDefault="000C14DF" w:rsidP="00DF514A">
      <w:pPr>
        <w:spacing w:after="0"/>
        <w:ind w:firstLine="461"/>
        <w:rPr>
          <w:rFonts w:cs="Times New Roman"/>
        </w:rPr>
      </w:pPr>
    </w:p>
    <w:p w14:paraId="1C8DD238" w14:textId="3EF87D92" w:rsidR="008A47FD" w:rsidRPr="00445C3D" w:rsidRDefault="0031269B" w:rsidP="00445C3D">
      <w:pPr>
        <w:pStyle w:val="3"/>
        <w:rPr>
          <w:rFonts w:cs="Times New Roman"/>
        </w:rPr>
      </w:pPr>
      <w:bookmarkStart w:id="106" w:name="_Toc220321212"/>
      <w:r w:rsidRPr="00445C3D">
        <w:rPr>
          <w:rFonts w:cs="Times New Roman" w:hint="eastAsia"/>
        </w:rPr>
        <w:t>基督卑微地位的定义</w:t>
      </w:r>
      <w:bookmarkEnd w:id="106"/>
    </w:p>
    <w:p w14:paraId="670A0C2F" w14:textId="0C11974A" w:rsidR="008A47FD" w:rsidRPr="00445C3D" w:rsidRDefault="0031269B" w:rsidP="00DF514A">
      <w:pPr>
        <w:spacing w:after="0"/>
        <w:ind w:firstLine="461"/>
        <w:rPr>
          <w:rFonts w:cs="Times New Roman"/>
        </w:rPr>
      </w:pPr>
      <w:r w:rsidRPr="00445C3D">
        <w:rPr>
          <w:rFonts w:cs="Times New Roman" w:hint="eastAsia"/>
        </w:rPr>
        <w:t>基督成肉身一事，主要在于上帝儿子至大神迹，祂具有上帝本性一切的丰盛，与人性进入了不可分的位格联合，约一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西二</w:t>
      </w:r>
      <w:r w:rsidRPr="00445C3D">
        <w:rPr>
          <w:rFonts w:cs="Times New Roman"/>
        </w:rPr>
        <w:t>9</w:t>
      </w:r>
      <w:r w:rsidRPr="00445C3D">
        <w:rPr>
          <w:rFonts w:cs="Times New Roman" w:hint="eastAsia"/>
        </w:rPr>
        <w:t>。故自从基督成孕的一刹那时间起，路一</w:t>
      </w:r>
      <w:r w:rsidRPr="00445C3D">
        <w:rPr>
          <w:rFonts w:cs="Times New Roman"/>
        </w:rPr>
        <w:t>35</w:t>
      </w:r>
      <w:r w:rsidRPr="00445C3D">
        <w:rPr>
          <w:rFonts w:cs="Times New Roman" w:hint="eastAsia"/>
        </w:rPr>
        <w:t>，基督的人性就具有了</w:t>
      </w:r>
      <w:r w:rsidR="005C0F88" w:rsidRPr="00445C3D">
        <w:rPr>
          <w:rFonts w:cs="Times New Roman" w:hint="eastAsia"/>
        </w:rPr>
        <w:t>（</w:t>
      </w:r>
      <w:r w:rsidR="006A6F3C" w:rsidRPr="00445C3D">
        <w:rPr>
          <w:rFonts w:cs="Times New Roman"/>
        </w:rPr>
        <w:t>κτησις</w:t>
      </w:r>
      <w:r w:rsidR="005C0F88" w:rsidRPr="00445C3D">
        <w:rPr>
          <w:rFonts w:cs="Times New Roman" w:hint="eastAsia"/>
        </w:rPr>
        <w:t>）</w:t>
      </w:r>
      <w:r w:rsidRPr="00445C3D">
        <w:rPr>
          <w:rFonts w:cs="Times New Roman" w:hint="eastAsia"/>
        </w:rPr>
        <w:t>一切神圣的特性和一切神圣威严和荣耀，约一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11</w:t>
      </w:r>
      <w:r w:rsidRPr="00445C3D">
        <w:rPr>
          <w:rFonts w:cs="Times New Roman" w:hint="eastAsia"/>
        </w:rPr>
        <w:t>。可是，祂为要由至大至圣的顺从来救赎我们</w:t>
      </w:r>
      <w:r w:rsidR="005C0F88" w:rsidRPr="00445C3D">
        <w:rPr>
          <w:rFonts w:cs="Times New Roman" w:hint="eastAsia"/>
        </w:rPr>
        <w:t>（</w:t>
      </w:r>
      <w:r w:rsidRPr="00445C3D">
        <w:rPr>
          <w:rFonts w:cs="Times New Roman" w:hint="eastAsia"/>
        </w:rPr>
        <w:t>自动的，加四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被动的，赛五十三</w:t>
      </w:r>
      <w:r w:rsidRPr="00445C3D">
        <w:rPr>
          <w:rFonts w:cs="Times New Roman"/>
        </w:rPr>
        <w:t>4</w:t>
      </w:r>
      <w:r w:rsidR="004F5144" w:rsidRPr="00445C3D">
        <w:rPr>
          <w:rFonts w:cs="Times New Roman"/>
        </w:rPr>
        <w:t>-</w:t>
      </w:r>
      <w:r w:rsidRPr="00445C3D">
        <w:rPr>
          <w:rFonts w:cs="Times New Roman"/>
        </w:rPr>
        <w:t>6</w:t>
      </w:r>
      <w:r w:rsidR="005C0F88" w:rsidRPr="00445C3D">
        <w:rPr>
          <w:rFonts w:cs="Times New Roman" w:hint="eastAsia"/>
        </w:rPr>
        <w:t>）</w:t>
      </w:r>
      <w:r w:rsidRPr="00445C3D">
        <w:rPr>
          <w:rFonts w:cs="Times New Roman" w:hint="eastAsia"/>
        </w:rPr>
        <w:t>，便从祂成孕之时起，直到祂在坟墓复活，并不完全而且也不时常使用</w:t>
      </w:r>
      <w:r w:rsidR="005C0F88" w:rsidRPr="00445C3D">
        <w:rPr>
          <w:rFonts w:cs="Times New Roman" w:hint="eastAsia"/>
        </w:rPr>
        <w:t>（</w:t>
      </w:r>
      <w:r w:rsidR="00035CA6" w:rsidRPr="00445C3D">
        <w:rPr>
          <w:rFonts w:cs="Times New Roman"/>
        </w:rPr>
        <w:t>χτησις</w:t>
      </w:r>
      <w:r w:rsidR="005C0F88" w:rsidRPr="00445C3D">
        <w:rPr>
          <w:rFonts w:cs="Times New Roman" w:hint="eastAsia"/>
        </w:rPr>
        <w:t>）</w:t>
      </w:r>
      <w:r w:rsidRPr="00445C3D">
        <w:rPr>
          <w:rFonts w:cs="Times New Roman" w:hint="eastAsia"/>
        </w:rPr>
        <w:t>那交给祂的特性，威严和荣耀，腓二</w:t>
      </w:r>
      <w:r w:rsidRPr="00445C3D">
        <w:rPr>
          <w:rFonts w:cs="Times New Roman"/>
        </w:rPr>
        <w:t>6</w:t>
      </w:r>
      <w:r w:rsidRPr="00445C3D">
        <w:rPr>
          <w:rFonts w:cs="Times New Roman" w:hint="eastAsia"/>
        </w:rPr>
        <w:t>下。祂在世上的一生</w:t>
      </w:r>
      <w:r w:rsidR="00893BA9" w:rsidRPr="00445C3D">
        <w:rPr>
          <w:rFonts w:cs="Times New Roman" w:hint="eastAsia"/>
        </w:rPr>
        <w:t>，直</w:t>
      </w:r>
      <w:r w:rsidRPr="00445C3D">
        <w:rPr>
          <w:rFonts w:cs="Times New Roman" w:hint="eastAsia"/>
        </w:rPr>
        <w:t>到祂成全了救赎工作之时，都是以奴仆的形像，承担人性堕落后一切的软弱和懦柔，并须尽神圣律法的义务</w:t>
      </w:r>
      <w:r w:rsidR="005C0F88" w:rsidRPr="00445C3D">
        <w:rPr>
          <w:rFonts w:cs="Times New Roman" w:hint="eastAsia"/>
        </w:rPr>
        <w:t>（</w:t>
      </w:r>
      <w:r w:rsidRPr="00445C3D">
        <w:rPr>
          <w:rFonts w:cs="Times New Roman" w:hint="eastAsia"/>
        </w:rPr>
        <w:t>太三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加四</w:t>
      </w:r>
      <w:r w:rsidRPr="00445C3D">
        <w:rPr>
          <w:rFonts w:cs="Times New Roman"/>
        </w:rPr>
        <w:t>4</w:t>
      </w:r>
      <w:r w:rsidR="005C0F88" w:rsidRPr="00445C3D">
        <w:rPr>
          <w:rFonts w:cs="Times New Roman" w:hint="eastAsia"/>
        </w:rPr>
        <w:t>）</w:t>
      </w:r>
      <w:r w:rsidRPr="00445C3D">
        <w:rPr>
          <w:rFonts w:cs="Times New Roman" w:hint="eastAsia"/>
        </w:rPr>
        <w:t>和在咒诅之下</w:t>
      </w:r>
      <w:r w:rsidR="005C0F88" w:rsidRPr="00445C3D">
        <w:rPr>
          <w:rFonts w:cs="Times New Roman" w:hint="eastAsia"/>
        </w:rPr>
        <w:t>（</w:t>
      </w:r>
      <w:r w:rsidRPr="00445C3D">
        <w:rPr>
          <w:rFonts w:cs="Times New Roman" w:hint="eastAsia"/>
        </w:rPr>
        <w:t>加三</w:t>
      </w:r>
      <w:r w:rsidRPr="00445C3D">
        <w:rPr>
          <w:rFonts w:cs="Times New Roman"/>
        </w:rPr>
        <w:t>13</w:t>
      </w:r>
      <w:r w:rsidR="005C0F88" w:rsidRPr="00445C3D">
        <w:rPr>
          <w:rFonts w:cs="Times New Roman" w:hint="eastAsia"/>
        </w:rPr>
        <w:t>）</w:t>
      </w:r>
      <w:r w:rsidRPr="00445C3D">
        <w:rPr>
          <w:rFonts w:cs="Times New Roman" w:hint="eastAsia"/>
        </w:rPr>
        <w:t>。</w:t>
      </w:r>
    </w:p>
    <w:p w14:paraId="6FD3A2DC" w14:textId="1AEE619F" w:rsidR="008A47FD" w:rsidRPr="00445C3D" w:rsidRDefault="0031269B" w:rsidP="00DF514A">
      <w:pPr>
        <w:spacing w:after="0"/>
        <w:ind w:firstLine="461"/>
        <w:rPr>
          <w:rFonts w:cs="Times New Roman"/>
        </w:rPr>
      </w:pPr>
      <w:r w:rsidRPr="00445C3D">
        <w:rPr>
          <w:rFonts w:cs="Times New Roman" w:hint="eastAsia"/>
        </w:rPr>
        <w:t>基督这种</w:t>
      </w:r>
      <w:r w:rsidR="00D8668F" w:rsidRPr="00445C3D">
        <w:rPr>
          <w:rFonts w:cs="Times New Roman" w:hint="eastAsia"/>
        </w:rPr>
        <w:t>“</w:t>
      </w:r>
      <w:r w:rsidR="007705B6" w:rsidRPr="00445C3D">
        <w:rPr>
          <w:rFonts w:cs="Times New Roman" w:hint="eastAsia"/>
        </w:rPr>
        <w:t>自我</w:t>
      </w:r>
      <w:r w:rsidR="00D8668F" w:rsidRPr="00445C3D">
        <w:rPr>
          <w:rFonts w:cs="Times New Roman" w:hint="eastAsia"/>
        </w:rPr>
        <w:t>舍弃”</w:t>
      </w:r>
      <w:r w:rsidRPr="00445C3D">
        <w:rPr>
          <w:rFonts w:cs="Times New Roman" w:hint="eastAsia"/>
        </w:rPr>
        <w:t>的情形，我们指定为</w:t>
      </w:r>
      <w:r w:rsidR="001601E9" w:rsidRPr="00445C3D">
        <w:rPr>
          <w:rFonts w:cs="Times New Roman"/>
        </w:rPr>
        <w:t>“</w:t>
      </w:r>
      <w:r w:rsidRPr="00445C3D">
        <w:rPr>
          <w:rFonts w:cs="Times New Roman" w:hint="eastAsia"/>
        </w:rPr>
        <w:t>基督卑微之地位</w:t>
      </w:r>
      <w:r w:rsidR="001601E9" w:rsidRPr="00445C3D">
        <w:rPr>
          <w:rFonts w:cs="Times New Roman"/>
        </w:rPr>
        <w:t>”</w:t>
      </w:r>
      <w:r w:rsidR="005C0F88" w:rsidRPr="00445C3D">
        <w:rPr>
          <w:rFonts w:cs="Times New Roman" w:hint="eastAsia"/>
        </w:rPr>
        <w:t>（</w:t>
      </w:r>
      <w:r w:rsidRPr="00445C3D">
        <w:rPr>
          <w:rFonts w:cs="Times New Roman"/>
        </w:rPr>
        <w:t>status exinanitionis</w:t>
      </w:r>
      <w:r w:rsidRPr="00445C3D">
        <w:rPr>
          <w:rFonts w:cs="Times New Roman" w:hint="eastAsia"/>
        </w:rPr>
        <w:t>拒绝地位</w:t>
      </w:r>
      <w:r w:rsidR="005C0F88" w:rsidRPr="00445C3D">
        <w:rPr>
          <w:rFonts w:cs="Times New Roman" w:hint="eastAsia"/>
        </w:rPr>
        <w:t>）</w:t>
      </w:r>
      <w:r w:rsidRPr="00445C3D">
        <w:rPr>
          <w:rFonts w:cs="Times New Roman" w:hint="eastAsia"/>
        </w:rPr>
        <w:t>。基督的卑微本不在于</w:t>
      </w:r>
      <w:r w:rsidR="00D8668F" w:rsidRPr="00445C3D">
        <w:rPr>
          <w:rFonts w:cs="Times New Roman" w:hint="eastAsia"/>
        </w:rPr>
        <w:t>“成</w:t>
      </w:r>
      <w:r w:rsidRPr="00445C3D">
        <w:rPr>
          <w:rFonts w:cs="Times New Roman" w:hint="eastAsia"/>
        </w:rPr>
        <w:t>肉身</w:t>
      </w:r>
      <w:r w:rsidR="00D8668F" w:rsidRPr="00445C3D">
        <w:rPr>
          <w:rFonts w:cs="Times New Roman" w:hint="eastAsia"/>
        </w:rPr>
        <w:t>”</w:t>
      </w:r>
      <w:r w:rsidRPr="00445C3D">
        <w:rPr>
          <w:rFonts w:cs="Times New Roman" w:hint="eastAsia"/>
        </w:rPr>
        <w:t>的行动，虽然成肉身可算是上帝儿子，接受我们的人性最恩惠的谦逊卑下</w:t>
      </w:r>
      <w:r w:rsidR="000F2EE2">
        <w:rPr>
          <w:rFonts w:cs="Times New Roman" w:hint="eastAsia"/>
        </w:rPr>
        <w:t>；</w:t>
      </w:r>
      <w:r w:rsidRPr="00445C3D">
        <w:rPr>
          <w:rFonts w:cs="Times New Roman" w:hint="eastAsia"/>
        </w:rPr>
        <w:t>因为虽然卑微的地位随祂被埋葬而终止，腓二</w:t>
      </w:r>
      <w:r w:rsidRPr="00445C3D">
        <w:rPr>
          <w:rFonts w:cs="Times New Roman"/>
        </w:rPr>
        <w:t>8</w:t>
      </w:r>
      <w:r w:rsidRPr="00445C3D">
        <w:rPr>
          <w:rFonts w:cs="Times New Roman" w:hint="eastAsia"/>
        </w:rPr>
        <w:t>下，但那由成为肉身而有的位格联合却永不停止，弗一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。还有</w:t>
      </w:r>
      <w:r w:rsidR="00512B20" w:rsidRPr="00445C3D">
        <w:rPr>
          <w:rFonts w:cs="Times New Roman" w:hint="eastAsia"/>
        </w:rPr>
        <w:t>：</w:t>
      </w:r>
      <w:r w:rsidRPr="00445C3D">
        <w:rPr>
          <w:rFonts w:cs="Times New Roman" w:hint="eastAsia"/>
        </w:rPr>
        <w:t>上帝的儿子在成肉身时，虽然真正而实在与人性进入联合，但是卑微之地位不属于基督的神性，仅属于祂的人性</w:t>
      </w:r>
      <w:r w:rsidR="005C0F88" w:rsidRPr="00445C3D">
        <w:rPr>
          <w:rFonts w:cs="Times New Roman" w:hint="eastAsia"/>
        </w:rPr>
        <w:t>（</w:t>
      </w:r>
      <w:r w:rsidRPr="00445C3D">
        <w:rPr>
          <w:rFonts w:cs="Times New Roman" w:hint="eastAsia"/>
        </w:rPr>
        <w:t>反对现代虚己主义</w:t>
      </w:r>
      <w:r w:rsidR="005C0F88" w:rsidRPr="00445C3D">
        <w:rPr>
          <w:rFonts w:cs="Times New Roman" w:hint="eastAsia"/>
        </w:rPr>
        <w:t>）</w:t>
      </w:r>
      <w:r w:rsidRPr="00445C3D">
        <w:rPr>
          <w:rFonts w:cs="Times New Roman" w:hint="eastAsia"/>
        </w:rPr>
        <w:t>，</w:t>
      </w:r>
      <w:r w:rsidR="0059267B" w:rsidRPr="00445C3D">
        <w:rPr>
          <w:rFonts w:cs="Times New Roman" w:hint="eastAsia"/>
        </w:rPr>
        <w:t>拜</w:t>
      </w:r>
      <w:r w:rsidRPr="00445C3D">
        <w:rPr>
          <w:rFonts w:cs="Times New Roman" w:hint="eastAsia"/>
        </w:rPr>
        <w:t>尔</w:t>
      </w:r>
      <w:r w:rsidR="005C0F88" w:rsidRPr="00445C3D">
        <w:rPr>
          <w:rFonts w:cs="Times New Roman" w:hint="eastAsia"/>
        </w:rPr>
        <w:t>（</w:t>
      </w:r>
      <w:r w:rsidRPr="00445C3D">
        <w:rPr>
          <w:rFonts w:cs="Times New Roman"/>
        </w:rPr>
        <w:t>Baier</w:t>
      </w:r>
      <w:r w:rsidR="005C0F88" w:rsidRPr="00445C3D">
        <w:rPr>
          <w:rFonts w:cs="Times New Roman" w:hint="eastAsia"/>
        </w:rPr>
        <w:t>）</w:t>
      </w:r>
      <w:r w:rsidRPr="00445C3D">
        <w:rPr>
          <w:rFonts w:cs="Times New Roman" w:hint="eastAsia"/>
        </w:rPr>
        <w:t>解释基督卑微的地位如下</w:t>
      </w:r>
      <w:r w:rsidR="00512B20" w:rsidRPr="00445C3D">
        <w:rPr>
          <w:rFonts w:cs="Times New Roman" w:hint="eastAsia"/>
        </w:rPr>
        <w:t>：</w:t>
      </w:r>
      <w:r w:rsidR="001601E9" w:rsidRPr="00445C3D">
        <w:rPr>
          <w:rFonts w:cs="Times New Roman"/>
        </w:rPr>
        <w:t>“</w:t>
      </w:r>
      <w:r w:rsidRPr="00445C3D">
        <w:rPr>
          <w:rFonts w:cs="Times New Roman" w:hint="eastAsia"/>
        </w:rPr>
        <w:t>卑微地位，就是基督在某一段时间内拒绝</w:t>
      </w:r>
      <w:r w:rsidR="0059267B" w:rsidRPr="00445C3D">
        <w:rPr>
          <w:rFonts w:cs="Times New Roman" w:hint="eastAsia"/>
        </w:rPr>
        <w:t>——</w:t>
      </w:r>
      <w:r w:rsidRPr="00445C3D">
        <w:rPr>
          <w:rFonts w:cs="Times New Roman" w:hint="eastAsia"/>
        </w:rPr>
        <w:t>真正而实在</w:t>
      </w:r>
      <w:r w:rsidR="0059267B" w:rsidRPr="00445C3D">
        <w:rPr>
          <w:rFonts w:cs="Times New Roman" w:hint="eastAsia"/>
        </w:rPr>
        <w:t>地</w:t>
      </w:r>
      <w:r w:rsidRPr="00445C3D">
        <w:rPr>
          <w:rFonts w:cs="Times New Roman" w:hint="eastAsia"/>
        </w:rPr>
        <w:t>，而且是自由</w:t>
      </w:r>
      <w:r w:rsidR="0059267B" w:rsidRPr="00445C3D">
        <w:rPr>
          <w:rFonts w:cs="Times New Roman" w:hint="eastAsia"/>
        </w:rPr>
        <w:t>地——</w:t>
      </w:r>
      <w:r w:rsidRPr="00445C3D">
        <w:rPr>
          <w:rFonts w:cs="Times New Roman" w:hint="eastAsia"/>
        </w:rPr>
        <w:t>将神圣威严作完全的使用，以便祂能为世人的生命受苦而死</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77</w:t>
      </w:r>
      <w:r w:rsidRPr="00445C3D">
        <w:rPr>
          <w:rFonts w:cs="Times New Roman" w:hint="eastAsia"/>
        </w:rPr>
        <w:t>。</w:t>
      </w:r>
      <w:r w:rsidR="005C0F88" w:rsidRPr="00445C3D">
        <w:rPr>
          <w:rFonts w:cs="Times New Roman" w:hint="eastAsia"/>
        </w:rPr>
        <w:t>）</w:t>
      </w:r>
    </w:p>
    <w:p w14:paraId="543CFF44" w14:textId="5E81C9F6" w:rsidR="008A47FD" w:rsidRPr="00445C3D" w:rsidRDefault="0031269B" w:rsidP="00DF514A">
      <w:pPr>
        <w:spacing w:after="0"/>
        <w:ind w:firstLine="461"/>
        <w:rPr>
          <w:rFonts w:cs="Times New Roman"/>
        </w:rPr>
      </w:pPr>
      <w:r w:rsidRPr="00445C3D">
        <w:rPr>
          <w:rFonts w:cs="Times New Roman" w:hint="eastAsia"/>
        </w:rPr>
        <w:t>路德会信条内所陈述基督卑微的道理，是实在合乎圣经的，圣经不但</w:t>
      </w:r>
      <w:r w:rsidR="00AC49CB" w:rsidRPr="00445C3D">
        <w:rPr>
          <w:rFonts w:cs="Times New Roman" w:hint="eastAsia"/>
        </w:rPr>
        <w:t>清楚</w:t>
      </w:r>
      <w:r w:rsidRPr="00445C3D">
        <w:rPr>
          <w:rFonts w:cs="Times New Roman" w:hint="eastAsia"/>
        </w:rPr>
        <w:t>确定基督两种地位的道理，腓二</w:t>
      </w:r>
      <w:r w:rsidRPr="00445C3D">
        <w:rPr>
          <w:rFonts w:cs="Times New Roman"/>
        </w:rPr>
        <w:t>6</w:t>
      </w:r>
      <w:r w:rsidR="004F5144" w:rsidRPr="00445C3D">
        <w:rPr>
          <w:rFonts w:cs="Times New Roman"/>
        </w:rPr>
        <w:t>-</w:t>
      </w:r>
      <w:r w:rsidRPr="00445C3D">
        <w:rPr>
          <w:rFonts w:cs="Times New Roman"/>
        </w:rPr>
        <w:t>11</w:t>
      </w:r>
      <w:r w:rsidRPr="00445C3D">
        <w:rPr>
          <w:rFonts w:cs="Times New Roman" w:hint="eastAsia"/>
        </w:rPr>
        <w:t>，而且，在祂有肉身的时候也将一切的神圣特性，威严和荣耀完全的归与祂的人性所有，约一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五</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，等，同时圣经在别的经句里面叙述这一位基督，不使用祂神圣的特权力，以致那一位不可以言语描述其</w:t>
      </w:r>
      <w:r w:rsidR="00B31F8E" w:rsidRPr="00445C3D">
        <w:rPr>
          <w:rFonts w:cs="Times New Roman" w:hint="eastAsia"/>
        </w:rPr>
        <w:t>富有</w:t>
      </w:r>
      <w:r w:rsidRPr="00445C3D">
        <w:rPr>
          <w:rFonts w:cs="Times New Roman" w:hint="eastAsia"/>
        </w:rPr>
        <w:t>的基督</w:t>
      </w:r>
      <w:r w:rsidR="00893BA9" w:rsidRPr="00445C3D">
        <w:rPr>
          <w:rFonts w:cs="Times New Roman" w:hint="eastAsia"/>
        </w:rPr>
        <w:t>，也</w:t>
      </w:r>
      <w:r w:rsidRPr="00445C3D">
        <w:rPr>
          <w:rFonts w:cs="Times New Roman" w:hint="eastAsia"/>
        </w:rPr>
        <w:t>是穷苦的，太八</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林后八</w:t>
      </w:r>
      <w:r w:rsidR="00893BA9" w:rsidRPr="00445C3D">
        <w:rPr>
          <w:rFonts w:cs="Times New Roman"/>
        </w:rPr>
        <w:t>9</w:t>
      </w:r>
      <w:r w:rsidR="000F2EE2">
        <w:rPr>
          <w:rFonts w:cs="Times New Roman" w:hint="eastAsia"/>
        </w:rPr>
        <w:t>；</w:t>
      </w:r>
      <w:r w:rsidRPr="00445C3D">
        <w:rPr>
          <w:rFonts w:cs="Times New Roman" w:hint="eastAsia"/>
        </w:rPr>
        <w:t>祂是全能的上帝，约六</w:t>
      </w:r>
      <w:r w:rsidRPr="00445C3D">
        <w:rPr>
          <w:rFonts w:cs="Times New Roman"/>
        </w:rPr>
        <w:t>68</w:t>
      </w:r>
      <w:r w:rsidR="00893BA9" w:rsidRPr="00445C3D">
        <w:rPr>
          <w:rFonts w:cs="Times New Roman" w:hint="eastAsia"/>
        </w:rPr>
        <w:t>，</w:t>
      </w:r>
      <w:r w:rsidR="00893BA9" w:rsidRPr="00445C3D">
        <w:rPr>
          <w:rFonts w:cs="Times New Roman"/>
        </w:rPr>
        <w:t>69</w:t>
      </w:r>
      <w:r w:rsidR="000F2EE2">
        <w:rPr>
          <w:rFonts w:cs="Times New Roman" w:hint="eastAsia"/>
        </w:rPr>
        <w:t>；</w:t>
      </w:r>
      <w:r w:rsidRPr="00445C3D">
        <w:rPr>
          <w:rFonts w:cs="Times New Roman" w:hint="eastAsia"/>
        </w:rPr>
        <w:t>赛九</w:t>
      </w:r>
      <w:r w:rsidRPr="00445C3D">
        <w:rPr>
          <w:rFonts w:cs="Times New Roman"/>
        </w:rPr>
        <w:t>6</w:t>
      </w:r>
      <w:r w:rsidRPr="00445C3D">
        <w:rPr>
          <w:rFonts w:cs="Times New Roman" w:hint="eastAsia"/>
        </w:rPr>
        <w:t>，也曾是软弱的，路二十二</w:t>
      </w:r>
      <w:r w:rsidRPr="00445C3D">
        <w:rPr>
          <w:rFonts w:cs="Times New Roman"/>
        </w:rPr>
        <w:t>42</w:t>
      </w:r>
      <w:r w:rsidRPr="00445C3D">
        <w:rPr>
          <w:rFonts w:cs="Times New Roman" w:hint="eastAsia"/>
        </w:rPr>
        <w:t>，</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这位创造万物之主，约一</w:t>
      </w:r>
      <w:r w:rsidRPr="00445C3D">
        <w:rPr>
          <w:rFonts w:cs="Times New Roman"/>
        </w:rPr>
        <w:t>1</w:t>
      </w:r>
      <w:r w:rsidR="004F5144" w:rsidRPr="00445C3D">
        <w:rPr>
          <w:rFonts w:cs="Times New Roman"/>
        </w:rPr>
        <w:t>-</w:t>
      </w:r>
      <w:r w:rsidR="00893BA9" w:rsidRPr="00445C3D">
        <w:rPr>
          <w:rFonts w:cs="Times New Roman"/>
        </w:rPr>
        <w:t>4</w:t>
      </w:r>
      <w:r w:rsidR="000F2EE2">
        <w:rPr>
          <w:rFonts w:cs="Times New Roman" w:hint="eastAsia"/>
        </w:rPr>
        <w:t>；</w:t>
      </w:r>
      <w:r w:rsidRPr="00445C3D">
        <w:rPr>
          <w:rFonts w:cs="Times New Roman" w:hint="eastAsia"/>
        </w:rPr>
        <w:t>太八</w:t>
      </w:r>
      <w:r w:rsidRPr="00445C3D">
        <w:rPr>
          <w:rFonts w:cs="Times New Roman"/>
        </w:rPr>
        <w:t>27</w:t>
      </w:r>
      <w:r w:rsidRPr="00445C3D">
        <w:rPr>
          <w:rFonts w:cs="Times New Roman" w:hint="eastAsia"/>
        </w:rPr>
        <w:t>，</w:t>
      </w:r>
      <w:r w:rsidRPr="00445C3D">
        <w:rPr>
          <w:rFonts w:cs="Times New Roman"/>
        </w:rPr>
        <w:t>29</w:t>
      </w:r>
      <w:r w:rsidRPr="00445C3D">
        <w:rPr>
          <w:rFonts w:cs="Times New Roman" w:hint="eastAsia"/>
        </w:rPr>
        <w:t>，也臣属于人，路二</w:t>
      </w:r>
      <w:r w:rsidRPr="00445C3D">
        <w:rPr>
          <w:rFonts w:cs="Times New Roman"/>
        </w:rPr>
        <w:t>51</w:t>
      </w:r>
      <w:r w:rsidRPr="00445C3D">
        <w:rPr>
          <w:rFonts w:cs="Times New Roman" w:hint="eastAsia"/>
        </w:rPr>
        <w:t>，</w:t>
      </w:r>
      <w:r w:rsidRPr="00445C3D">
        <w:rPr>
          <w:rFonts w:cs="Times New Roman"/>
        </w:rPr>
        <w:t>5</w:t>
      </w:r>
      <w:r w:rsidR="00893BA9" w:rsidRPr="00445C3D">
        <w:rPr>
          <w:rFonts w:cs="Times New Roman"/>
        </w:rPr>
        <w:t>2</w:t>
      </w:r>
      <w:r w:rsidR="000F2EE2">
        <w:rPr>
          <w:rFonts w:cs="Times New Roman" w:hint="eastAsia"/>
        </w:rPr>
        <w:t>；</w:t>
      </w:r>
      <w:r w:rsidRPr="00445C3D">
        <w:rPr>
          <w:rFonts w:cs="Times New Roman" w:hint="eastAsia"/>
        </w:rPr>
        <w:t>这一位生命之君，徒三</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启一</w:t>
      </w:r>
      <w:r w:rsidRPr="00445C3D">
        <w:rPr>
          <w:rFonts w:cs="Times New Roman"/>
        </w:rPr>
        <w:t>18</w:t>
      </w:r>
      <w:r w:rsidRPr="00445C3D">
        <w:rPr>
          <w:rFonts w:cs="Times New Roman" w:hint="eastAsia"/>
        </w:rPr>
        <w:t>，也曾被人捉拿，甚且被杀害</w:t>
      </w:r>
      <w:r w:rsidR="00893BA9" w:rsidRPr="00445C3D">
        <w:rPr>
          <w:rFonts w:cs="Times New Roman" w:hint="eastAsia"/>
        </w:rPr>
        <w:t>，路</w:t>
      </w:r>
      <w:r w:rsidRPr="00445C3D">
        <w:rPr>
          <w:rFonts w:cs="Times New Roman" w:hint="eastAsia"/>
        </w:rPr>
        <w:t>二十二</w:t>
      </w:r>
      <w:r w:rsidRPr="00445C3D">
        <w:rPr>
          <w:rFonts w:cs="Times New Roman"/>
        </w:rPr>
        <w:t>54</w:t>
      </w:r>
      <w:r w:rsidRPr="00445C3D">
        <w:rPr>
          <w:rFonts w:cs="Times New Roman" w:hint="eastAsia"/>
        </w:rPr>
        <w:t>，</w:t>
      </w:r>
      <w:r w:rsidRPr="00445C3D">
        <w:rPr>
          <w:rFonts w:cs="Times New Roman"/>
        </w:rPr>
        <w:t>6</w:t>
      </w:r>
      <w:r w:rsidR="00893BA9" w:rsidRPr="00445C3D">
        <w:rPr>
          <w:rFonts w:cs="Times New Roman"/>
        </w:rPr>
        <w:t>3</w:t>
      </w:r>
      <w:r w:rsidR="000F2EE2">
        <w:rPr>
          <w:rFonts w:cs="Times New Roman" w:hint="eastAsia"/>
        </w:rPr>
        <w:t>；</w:t>
      </w:r>
      <w:r w:rsidRPr="00445C3D">
        <w:rPr>
          <w:rFonts w:cs="Times New Roman" w:hint="eastAsia"/>
        </w:rPr>
        <w:t>二十三</w:t>
      </w:r>
      <w:r w:rsidRPr="00445C3D">
        <w:rPr>
          <w:rFonts w:cs="Times New Roman"/>
        </w:rPr>
        <w:t>33</w:t>
      </w:r>
      <w:r w:rsidR="004F5144" w:rsidRPr="00445C3D">
        <w:rPr>
          <w:rFonts w:cs="Times New Roman"/>
        </w:rPr>
        <w:t>-</w:t>
      </w:r>
      <w:r w:rsidRPr="00445C3D">
        <w:rPr>
          <w:rFonts w:cs="Times New Roman"/>
        </w:rPr>
        <w:t>37</w:t>
      </w:r>
      <w:r w:rsidRPr="00445C3D">
        <w:rPr>
          <w:rFonts w:cs="Times New Roman" w:hint="eastAsia"/>
        </w:rPr>
        <w:t>，</w:t>
      </w:r>
      <w:r w:rsidRPr="00445C3D">
        <w:rPr>
          <w:rFonts w:cs="Times New Roman"/>
        </w:rPr>
        <w:t>46</w:t>
      </w:r>
      <w:r w:rsidRPr="00445C3D">
        <w:rPr>
          <w:rFonts w:cs="Times New Roman" w:hint="eastAsia"/>
        </w:rPr>
        <w:t>。</w:t>
      </w:r>
    </w:p>
    <w:p w14:paraId="26399CA5" w14:textId="7A55A6AC" w:rsidR="008A47FD" w:rsidRPr="00445C3D" w:rsidRDefault="0031269B" w:rsidP="00DF514A">
      <w:pPr>
        <w:spacing w:after="0"/>
        <w:ind w:firstLine="461"/>
        <w:rPr>
          <w:rFonts w:cs="Times New Roman"/>
        </w:rPr>
      </w:pPr>
      <w:r w:rsidRPr="00445C3D">
        <w:rPr>
          <w:rFonts w:cs="Times New Roman" w:hint="eastAsia"/>
        </w:rPr>
        <w:t>这些看来互相矛盾的陈述，圣经的解释是</w:t>
      </w:r>
      <w:r w:rsidR="00512B20" w:rsidRPr="00445C3D">
        <w:rPr>
          <w:rFonts w:cs="Times New Roman" w:hint="eastAsia"/>
        </w:rPr>
        <w:t>：</w:t>
      </w:r>
      <w:r w:rsidRPr="00445C3D">
        <w:rPr>
          <w:rFonts w:cs="Times New Roman" w:hint="eastAsia"/>
        </w:rPr>
        <w:t>人子不时常而完全使用祂为人时归与祂的神圣特权</w:t>
      </w:r>
      <w:r w:rsidR="005C0F88" w:rsidRPr="00445C3D">
        <w:rPr>
          <w:rFonts w:cs="Times New Roman" w:hint="eastAsia"/>
        </w:rPr>
        <w:t>（</w:t>
      </w:r>
      <w:r w:rsidRPr="00445C3D">
        <w:rPr>
          <w:rFonts w:cs="Times New Roman" w:hint="eastAsia"/>
        </w:rPr>
        <w:t>约十</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基督的死是因为祂没有使用权柄去生存</w:t>
      </w:r>
      <w:r w:rsidR="000F2EE2">
        <w:rPr>
          <w:rFonts w:cs="Times New Roman" w:hint="eastAsia"/>
        </w:rPr>
        <w:t>；</w:t>
      </w:r>
      <w:r w:rsidRPr="00445C3D">
        <w:rPr>
          <w:rFonts w:cs="Times New Roman" w:hint="eastAsia"/>
        </w:rPr>
        <w:t>腓二</w:t>
      </w:r>
      <w:r w:rsidRPr="00445C3D">
        <w:rPr>
          <w:rFonts w:cs="Times New Roman"/>
        </w:rPr>
        <w:t>6</w:t>
      </w:r>
      <w:r w:rsidR="004F5144"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基督是因祂卑微虚己而死</w:t>
      </w:r>
      <w:r w:rsidR="005C0F88" w:rsidRPr="00445C3D">
        <w:rPr>
          <w:rFonts w:cs="Times New Roman" w:hint="eastAsia"/>
        </w:rPr>
        <w:t>）</w:t>
      </w:r>
      <w:r w:rsidRPr="00445C3D">
        <w:rPr>
          <w:rFonts w:cs="Times New Roman" w:hint="eastAsia"/>
        </w:rPr>
        <w:t>。故此，基督卑微的地位，成为可能而实在之事，因为基督自愿不去完全并且不受干扰</w:t>
      </w:r>
      <w:r w:rsidR="00A04C03" w:rsidRPr="00445C3D">
        <w:rPr>
          <w:rFonts w:cs="Times New Roman" w:hint="eastAsia"/>
        </w:rPr>
        <w:t>地</w:t>
      </w:r>
      <w:r w:rsidRPr="00445C3D">
        <w:rPr>
          <w:rFonts w:cs="Times New Roman" w:hint="eastAsia"/>
        </w:rPr>
        <w:t>使用，那自从祂成孕的一霎时，即有形有体的居在祂里面的神性的丰盛。</w:t>
      </w:r>
    </w:p>
    <w:p w14:paraId="0AC69C95" w14:textId="184F8038" w:rsidR="008A47FD" w:rsidRPr="00445C3D" w:rsidRDefault="0031269B" w:rsidP="00DF514A">
      <w:pPr>
        <w:spacing w:after="0"/>
        <w:ind w:firstLine="461"/>
        <w:rPr>
          <w:rFonts w:cs="Times New Roman"/>
        </w:rPr>
      </w:pPr>
      <w:r w:rsidRPr="00445C3D">
        <w:rPr>
          <w:rFonts w:cs="Times New Roman" w:hint="eastAsia"/>
        </w:rPr>
        <w:t>我们救主不常使用归与祂的丰盛神圣威严的原因，是因为照圣经所说，祂是藉着代替的补赎来成全救赎的工作，赛五十三</w:t>
      </w:r>
      <w:r w:rsidRPr="00445C3D">
        <w:rPr>
          <w:rFonts w:cs="Times New Roman"/>
        </w:rPr>
        <w:t>1</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19</w:t>
      </w:r>
      <w:r w:rsidR="004F5144" w:rsidRPr="00445C3D">
        <w:rPr>
          <w:rFonts w:cs="Times New Roman"/>
        </w:rPr>
        <w:t>-</w:t>
      </w:r>
      <w:r w:rsidRPr="00445C3D">
        <w:rPr>
          <w:rFonts w:cs="Times New Roman"/>
        </w:rPr>
        <w:t>21</w:t>
      </w:r>
      <w:r w:rsidRPr="00445C3D">
        <w:rPr>
          <w:rFonts w:cs="Times New Roman" w:hint="eastAsia"/>
        </w:rPr>
        <w:t>，祂若像在改变形像，并复活以后所行的</w:t>
      </w:r>
      <w:r w:rsidR="00893BA9" w:rsidRPr="00445C3D">
        <w:rPr>
          <w:rFonts w:cs="Times New Roman" w:hint="eastAsia"/>
        </w:rPr>
        <w:t>，太</w:t>
      </w:r>
      <w:r w:rsidRPr="00445C3D">
        <w:rPr>
          <w:rFonts w:cs="Times New Roman" w:hint="eastAsia"/>
        </w:rPr>
        <w:t>十七</w:t>
      </w:r>
      <w:r w:rsidRPr="00445C3D">
        <w:rPr>
          <w:rFonts w:cs="Times New Roman"/>
        </w:rPr>
        <w:t>1</w:t>
      </w:r>
      <w:r w:rsidR="004F5144"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约二十</w:t>
      </w:r>
      <w:r w:rsidRPr="00445C3D">
        <w:rPr>
          <w:rFonts w:cs="Times New Roman"/>
        </w:rPr>
        <w:t>17</w:t>
      </w:r>
      <w:r w:rsidRPr="00445C3D">
        <w:rPr>
          <w:rFonts w:cs="Times New Roman" w:hint="eastAsia"/>
        </w:rPr>
        <w:t>，</w:t>
      </w:r>
      <w:r w:rsidRPr="00445C3D">
        <w:rPr>
          <w:rFonts w:cs="Times New Roman"/>
        </w:rPr>
        <w:t>19</w:t>
      </w:r>
      <w:r w:rsidRPr="00445C3D">
        <w:rPr>
          <w:rFonts w:cs="Times New Roman" w:hint="eastAsia"/>
        </w:rPr>
        <w:t>，时刻并完全</w:t>
      </w:r>
      <w:r w:rsidR="002E35DF" w:rsidRPr="00445C3D">
        <w:rPr>
          <w:rFonts w:cs="Times New Roman" w:hint="eastAsia"/>
        </w:rPr>
        <w:t>地</w:t>
      </w:r>
      <w:r w:rsidRPr="00445C3D">
        <w:rPr>
          <w:rFonts w:cs="Times New Roman" w:hint="eastAsia"/>
        </w:rPr>
        <w:t>使用祂神圣的威严，腓二</w:t>
      </w:r>
      <w:r w:rsidRPr="00445C3D">
        <w:rPr>
          <w:rFonts w:cs="Times New Roman"/>
        </w:rPr>
        <w:t>6</w:t>
      </w:r>
      <w:r w:rsidR="004F5144"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赛五十三</w:t>
      </w:r>
      <w:r w:rsidRPr="00445C3D">
        <w:rPr>
          <w:rFonts w:cs="Times New Roman"/>
        </w:rPr>
        <w:t>1</w:t>
      </w:r>
      <w:r w:rsidR="004F5144" w:rsidRPr="00445C3D">
        <w:rPr>
          <w:rFonts w:cs="Times New Roman"/>
        </w:rPr>
        <w:t>-</w:t>
      </w:r>
      <w:r w:rsidRPr="00445C3D">
        <w:rPr>
          <w:rFonts w:cs="Times New Roman"/>
        </w:rPr>
        <w:t>6</w:t>
      </w:r>
      <w:r w:rsidRPr="00445C3D">
        <w:rPr>
          <w:rFonts w:cs="Times New Roman" w:hint="eastAsia"/>
        </w:rPr>
        <w:t>，并且也不能代表我们完全</w:t>
      </w:r>
      <w:r w:rsidR="002E35DF" w:rsidRPr="00445C3D">
        <w:rPr>
          <w:rFonts w:cs="Times New Roman" w:hint="eastAsia"/>
        </w:rPr>
        <w:t>地</w:t>
      </w:r>
      <w:r w:rsidRPr="00445C3D">
        <w:rPr>
          <w:rFonts w:cs="Times New Roman" w:hint="eastAsia"/>
        </w:rPr>
        <w:t>顺从祂的天父，加四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三</w:t>
      </w:r>
      <w:r w:rsidRPr="00445C3D">
        <w:rPr>
          <w:rFonts w:cs="Times New Roman"/>
        </w:rPr>
        <w:t>13</w:t>
      </w:r>
      <w:r w:rsidRPr="00445C3D">
        <w:rPr>
          <w:rFonts w:cs="Times New Roman" w:hint="eastAsia"/>
        </w:rPr>
        <w:t>。但祂既是自己卑微</w:t>
      </w:r>
      <w:r w:rsidR="005C0F88" w:rsidRPr="00445C3D">
        <w:rPr>
          <w:rFonts w:cs="Times New Roman" w:hint="eastAsia"/>
        </w:rPr>
        <w:t>（</w:t>
      </w:r>
      <w:r w:rsidR="002E35DF" w:rsidRPr="00445C3D">
        <w:rPr>
          <w:rFonts w:cs="Times New Roman"/>
        </w:rPr>
        <w:t>εκενωσιν</w:t>
      </w:r>
      <w:r w:rsidR="005C0F88" w:rsidRPr="00445C3D">
        <w:rPr>
          <w:rFonts w:cs="Times New Roman" w:hint="eastAsia"/>
        </w:rPr>
        <w:t>）</w:t>
      </w:r>
      <w:r w:rsidRPr="00445C3D">
        <w:rPr>
          <w:rFonts w:cs="Times New Roman" w:hint="eastAsia"/>
        </w:rPr>
        <w:t>，不完全而且不时时使用他神圣的威严，接受奴仆的形像，现出人的样式，并且如此地完全顺从祂的天父，腓二</w:t>
      </w:r>
      <w:r w:rsidRPr="00445C3D">
        <w:rPr>
          <w:rFonts w:cs="Times New Roman"/>
        </w:rPr>
        <w:t>6</w:t>
      </w:r>
      <w:r w:rsidR="004F5144" w:rsidRPr="00445C3D">
        <w:rPr>
          <w:rFonts w:cs="Times New Roman"/>
        </w:rPr>
        <w:t>-</w:t>
      </w:r>
      <w:r w:rsidRPr="00445C3D">
        <w:rPr>
          <w:rFonts w:cs="Times New Roman"/>
        </w:rPr>
        <w:t>8</w:t>
      </w:r>
      <w:r w:rsidRPr="00445C3D">
        <w:rPr>
          <w:rFonts w:cs="Times New Roman" w:hint="eastAsia"/>
        </w:rPr>
        <w:t>，所以祂才成</w:t>
      </w:r>
      <w:r w:rsidRPr="00445C3D">
        <w:rPr>
          <w:rFonts w:cs="Times New Roman" w:hint="eastAsia"/>
        </w:rPr>
        <w:lastRenderedPageBreak/>
        <w:t>为我们真正的救赎主</w:t>
      </w:r>
      <w:r w:rsidR="005C0F88" w:rsidRPr="00445C3D">
        <w:rPr>
          <w:rFonts w:cs="Times New Roman" w:hint="eastAsia"/>
        </w:rPr>
        <w:t>（</w:t>
      </w:r>
      <w:r w:rsidRPr="00445C3D">
        <w:rPr>
          <w:rFonts w:cs="Times New Roman" w:hint="eastAsia"/>
        </w:rPr>
        <w:t>耶二十三</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耶和华我们的义</w:t>
      </w:r>
      <w:r w:rsidR="001601E9" w:rsidRPr="00445C3D">
        <w:rPr>
          <w:rFonts w:cs="Times New Roman"/>
        </w:rPr>
        <w:t>”</w:t>
      </w:r>
      <w:r w:rsidR="005C0F88" w:rsidRPr="00445C3D">
        <w:rPr>
          <w:rFonts w:cs="Times New Roman" w:hint="eastAsia"/>
        </w:rPr>
        <w:t>）</w:t>
      </w:r>
      <w:r w:rsidR="00893BA9" w:rsidRPr="00445C3D">
        <w:rPr>
          <w:rFonts w:cs="Times New Roman" w:hint="eastAsia"/>
        </w:rPr>
        <w:t>，祂</w:t>
      </w:r>
      <w:r w:rsidRPr="00445C3D">
        <w:rPr>
          <w:rFonts w:cs="Times New Roman" w:hint="eastAsia"/>
        </w:rPr>
        <w:t>的穷苦是我们的富足</w:t>
      </w:r>
      <w:r w:rsidR="005C0F88" w:rsidRPr="00445C3D">
        <w:rPr>
          <w:rFonts w:cs="Times New Roman" w:hint="eastAsia"/>
        </w:rPr>
        <w:t>（</w:t>
      </w:r>
      <w:r w:rsidRPr="00445C3D">
        <w:rPr>
          <w:rFonts w:cs="Times New Roman" w:hint="eastAsia"/>
        </w:rPr>
        <w:t>林后八</w:t>
      </w:r>
      <w:r w:rsidR="00893BA9" w:rsidRPr="00445C3D">
        <w:rPr>
          <w:rFonts w:cs="Times New Roman"/>
        </w:rPr>
        <w:t>9</w:t>
      </w:r>
      <w:r w:rsidR="005C0F88" w:rsidRPr="00445C3D">
        <w:rPr>
          <w:rFonts w:cs="Times New Roman" w:hint="eastAsia"/>
        </w:rPr>
        <w:t>）</w:t>
      </w:r>
      <w:r w:rsidRPr="00445C3D">
        <w:rPr>
          <w:rFonts w:cs="Times New Roman" w:hint="eastAsia"/>
        </w:rPr>
        <w:t>，祂的顺从是我们的救</w:t>
      </w:r>
      <w:r w:rsidR="00893BA9" w:rsidRPr="00445C3D">
        <w:rPr>
          <w:rFonts w:cs="Times New Roman" w:hint="eastAsia"/>
        </w:rPr>
        <w:t>赎</w:t>
      </w:r>
      <w:r w:rsidR="005C0F88" w:rsidRPr="00445C3D">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Pr="00445C3D">
        <w:rPr>
          <w:rFonts w:cs="Times New Roman"/>
        </w:rPr>
        <w:t>5</w:t>
      </w:r>
      <w:r w:rsidR="005C0F88" w:rsidRPr="00445C3D">
        <w:rPr>
          <w:rFonts w:cs="Times New Roman" w:hint="eastAsia"/>
        </w:rPr>
        <w:t>）</w:t>
      </w:r>
      <w:r w:rsidRPr="00445C3D">
        <w:rPr>
          <w:rFonts w:cs="Times New Roman" w:hint="eastAsia"/>
        </w:rPr>
        <w:t>，祂的死是我们的挽回祭</w:t>
      </w:r>
      <w:r w:rsidR="005C0F88" w:rsidRPr="00445C3D">
        <w:rPr>
          <w:rFonts w:cs="Times New Roman" w:hint="eastAsia"/>
        </w:rPr>
        <w:t>（</w:t>
      </w:r>
      <w:r w:rsidRPr="00445C3D">
        <w:rPr>
          <w:rFonts w:cs="Times New Roman" w:hint="eastAsia"/>
        </w:rPr>
        <w:t>罗三</w:t>
      </w:r>
      <w:r w:rsidRPr="00445C3D">
        <w:rPr>
          <w:rFonts w:cs="Times New Roman"/>
        </w:rPr>
        <w:t>24</w:t>
      </w:r>
      <w:r w:rsidRPr="00445C3D">
        <w:rPr>
          <w:rFonts w:cs="Times New Roman" w:hint="eastAsia"/>
        </w:rPr>
        <w:t>，</w:t>
      </w:r>
      <w:r w:rsidRPr="00445C3D">
        <w:rPr>
          <w:rFonts w:cs="Times New Roman"/>
        </w:rPr>
        <w:t>25</w:t>
      </w:r>
      <w:r w:rsidR="005C0F88" w:rsidRPr="00445C3D">
        <w:rPr>
          <w:rFonts w:cs="Times New Roman" w:hint="eastAsia"/>
        </w:rPr>
        <w:t>）</w:t>
      </w:r>
      <w:r w:rsidRPr="00445C3D">
        <w:rPr>
          <w:rFonts w:cs="Times New Roman" w:hint="eastAsia"/>
        </w:rPr>
        <w:t>。</w:t>
      </w:r>
    </w:p>
    <w:p w14:paraId="3168B0B5" w14:textId="0500D77A" w:rsidR="00BB75CD" w:rsidRPr="00445C3D" w:rsidRDefault="0031269B" w:rsidP="00DF514A">
      <w:pPr>
        <w:spacing w:after="0"/>
        <w:ind w:firstLine="461"/>
        <w:rPr>
          <w:rFonts w:cs="Times New Roman"/>
        </w:rPr>
      </w:pPr>
      <w:r w:rsidRPr="00445C3D">
        <w:rPr>
          <w:rFonts w:cs="Times New Roman" w:hint="eastAsia"/>
        </w:rPr>
        <w:t>诚然，当基督为救赎的工作而有所需要时，即使用赐与祂的威严和荣耀，祂不仅在大苦难之前行神迹，约二</w:t>
      </w:r>
      <w:r w:rsidRPr="00445C3D">
        <w:rPr>
          <w:rFonts w:cs="Times New Roman"/>
        </w:rPr>
        <w:t>11</w:t>
      </w:r>
      <w:r w:rsidRPr="00445C3D">
        <w:rPr>
          <w:rFonts w:cs="Times New Roman" w:hint="eastAsia"/>
        </w:rPr>
        <w:t>，或当祂实行先知的职分时使用威严，约一</w:t>
      </w:r>
      <w:r w:rsidRPr="00445C3D">
        <w:rPr>
          <w:rFonts w:cs="Times New Roman"/>
        </w:rPr>
        <w:t>18</w:t>
      </w:r>
      <w:r w:rsidRPr="00445C3D">
        <w:rPr>
          <w:rFonts w:cs="Times New Roman" w:hint="eastAsia"/>
        </w:rPr>
        <w:t>，就是祂作我们的大祭司长献上自己替我们当作祭物的时候，也使用它，路二十三</w:t>
      </w:r>
      <w:r w:rsidRPr="00445C3D">
        <w:rPr>
          <w:rFonts w:cs="Times New Roman"/>
        </w:rPr>
        <w:t>34</w:t>
      </w:r>
      <w:r w:rsidR="000F2EE2">
        <w:rPr>
          <w:rFonts w:cs="Times New Roman" w:hint="eastAsia"/>
        </w:rPr>
        <w:t>；</w:t>
      </w:r>
      <w:r w:rsidRPr="00445C3D">
        <w:rPr>
          <w:rFonts w:cs="Times New Roman" w:hint="eastAsia"/>
        </w:rPr>
        <w:t>因为祂的人性在祂受难之至大痛苦时，不仅</w:t>
      </w:r>
      <w:r w:rsidR="007D1FA7" w:rsidRPr="00445C3D">
        <w:rPr>
          <w:rFonts w:cs="Times New Roman" w:hint="eastAsia"/>
        </w:rPr>
        <w:t>被</w:t>
      </w:r>
      <w:r w:rsidRPr="00445C3D">
        <w:rPr>
          <w:rFonts w:cs="Times New Roman" w:hint="eastAsia"/>
        </w:rPr>
        <w:t>那归与祂的</w:t>
      </w:r>
      <w:r w:rsidR="009C4EDB" w:rsidRPr="00445C3D">
        <w:rPr>
          <w:rFonts w:cs="Times New Roman" w:hint="eastAsia"/>
        </w:rPr>
        <w:t>神圣</w:t>
      </w:r>
      <w:r w:rsidRPr="00445C3D">
        <w:rPr>
          <w:rFonts w:cs="Times New Roman" w:hint="eastAsia"/>
        </w:rPr>
        <w:t>特性所扶持，太二十六</w:t>
      </w:r>
      <w:r w:rsidRPr="00445C3D">
        <w:rPr>
          <w:rFonts w:cs="Times New Roman"/>
        </w:rPr>
        <w:t>38</w:t>
      </w:r>
      <w:r w:rsidRPr="00445C3D">
        <w:rPr>
          <w:rFonts w:cs="Times New Roman" w:hint="eastAsia"/>
        </w:rPr>
        <w:t>，</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二十七</w:t>
      </w:r>
      <w:r w:rsidRPr="00445C3D">
        <w:rPr>
          <w:rFonts w:cs="Times New Roman"/>
        </w:rPr>
        <w:t>46</w:t>
      </w:r>
      <w:r w:rsidRPr="00445C3D">
        <w:rPr>
          <w:rFonts w:cs="Times New Roman" w:hint="eastAsia"/>
        </w:rPr>
        <w:t>，并且也有神圣荣耀的光线，往外照射，</w:t>
      </w:r>
      <w:r w:rsidR="007D1FA7" w:rsidRPr="00445C3D">
        <w:rPr>
          <w:rFonts w:cs="Times New Roman" w:hint="eastAsia"/>
        </w:rPr>
        <w:t>穿过</w:t>
      </w:r>
      <w:r w:rsidRPr="00445C3D">
        <w:rPr>
          <w:rFonts w:cs="Times New Roman" w:hint="eastAsia"/>
        </w:rPr>
        <w:t>祂所受苦难的极度幽暗</w:t>
      </w:r>
      <w:r w:rsidR="005C0F88" w:rsidRPr="00445C3D">
        <w:rPr>
          <w:rFonts w:cs="Times New Roman" w:hint="eastAsia"/>
        </w:rPr>
        <w:t>（</w:t>
      </w:r>
      <w:r w:rsidRPr="00445C3D">
        <w:rPr>
          <w:rFonts w:cs="Times New Roman"/>
        </w:rPr>
        <w:t>ad extra</w:t>
      </w:r>
      <w:r w:rsidR="005C0F88" w:rsidRPr="00445C3D">
        <w:rPr>
          <w:rFonts w:cs="Times New Roman" w:hint="eastAsia"/>
        </w:rPr>
        <w:t>）</w:t>
      </w:r>
      <w:r w:rsidRPr="00445C3D">
        <w:rPr>
          <w:rFonts w:cs="Times New Roman" w:hint="eastAsia"/>
        </w:rPr>
        <w:t>，约十九</w:t>
      </w:r>
      <w:r w:rsidRPr="00445C3D">
        <w:rPr>
          <w:rFonts w:cs="Times New Roman"/>
        </w:rPr>
        <w:t>25</w:t>
      </w:r>
      <w:r w:rsidR="004F5144" w:rsidRPr="00445C3D">
        <w:rPr>
          <w:rFonts w:cs="Times New Roman"/>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路二十三</w:t>
      </w:r>
      <w:r w:rsidRPr="00445C3D">
        <w:rPr>
          <w:rFonts w:cs="Times New Roman"/>
        </w:rPr>
        <w:t>43</w:t>
      </w:r>
      <w:r w:rsidRPr="00445C3D">
        <w:rPr>
          <w:rFonts w:cs="Times New Roman" w:hint="eastAsia"/>
        </w:rPr>
        <w:t>。</w:t>
      </w:r>
    </w:p>
    <w:p w14:paraId="72417130" w14:textId="77777777" w:rsidR="00B17EDA" w:rsidRPr="00445C3D" w:rsidRDefault="00B17EDA" w:rsidP="00DF514A">
      <w:pPr>
        <w:spacing w:after="0"/>
        <w:ind w:firstLine="461"/>
        <w:rPr>
          <w:rFonts w:cs="Times New Roman"/>
        </w:rPr>
      </w:pPr>
    </w:p>
    <w:p w14:paraId="1BB372FA" w14:textId="0E5A9DC8" w:rsidR="008A47FD" w:rsidRPr="00445C3D" w:rsidRDefault="0031269B" w:rsidP="00445C3D">
      <w:pPr>
        <w:pStyle w:val="3"/>
        <w:rPr>
          <w:rFonts w:cs="Times New Roman"/>
        </w:rPr>
      </w:pPr>
      <w:bookmarkStart w:id="107" w:name="_Toc220321213"/>
      <w:r w:rsidRPr="00445C3D">
        <w:rPr>
          <w:rFonts w:cs="Times New Roman" w:hint="eastAsia"/>
        </w:rPr>
        <w:t>关于基督卑微之地位的错误见解</w:t>
      </w:r>
      <w:bookmarkEnd w:id="107"/>
    </w:p>
    <w:p w14:paraId="6103E28F" w14:textId="7EF9888D" w:rsidR="008A47FD" w:rsidRPr="00445C3D" w:rsidRDefault="0031269B" w:rsidP="00DF514A">
      <w:pPr>
        <w:spacing w:after="0"/>
        <w:ind w:firstLine="461"/>
        <w:rPr>
          <w:rFonts w:cs="Times New Roman"/>
        </w:rPr>
      </w:pPr>
      <w:r w:rsidRPr="00445C3D">
        <w:rPr>
          <w:rFonts w:cs="Times New Roman" w:hint="eastAsia"/>
        </w:rPr>
        <w:t>甲、不可将基督的卑微与祂成肉身视为同一的事</w:t>
      </w:r>
      <w:r w:rsidR="000F2EE2">
        <w:rPr>
          <w:rFonts w:cs="Times New Roman" w:hint="eastAsia"/>
        </w:rPr>
        <w:t>；</w:t>
      </w:r>
      <w:r w:rsidRPr="00445C3D">
        <w:rPr>
          <w:rFonts w:cs="Times New Roman" w:hint="eastAsia"/>
        </w:rPr>
        <w:t>因为按着那种道理，卑微也必属于神性所有，因神性接受了人性</w:t>
      </w:r>
      <w:r w:rsidR="005C0F88" w:rsidRPr="00445C3D">
        <w:rPr>
          <w:rFonts w:cs="Times New Roman" w:hint="eastAsia"/>
        </w:rPr>
        <w:t>（</w:t>
      </w:r>
      <w:r w:rsidRPr="00445C3D">
        <w:rPr>
          <w:rFonts w:cs="Times New Roman"/>
        </w:rPr>
        <w:t>έπίδοσις</w:t>
      </w:r>
      <w:r w:rsidR="005C0F88" w:rsidRPr="00445C3D">
        <w:rPr>
          <w:rFonts w:cs="Times New Roman" w:hint="eastAsia"/>
        </w:rPr>
        <w:t>）</w:t>
      </w:r>
      <w:r w:rsidRPr="00445C3D">
        <w:rPr>
          <w:rFonts w:cs="Times New Roman" w:hint="eastAsia"/>
        </w:rPr>
        <w:t>，而且基督得荣耀的事，必需放弃人性。真的，基督成肉身可算为最奇妙的谦逊</w:t>
      </w:r>
      <w:r w:rsidR="000F2EE2">
        <w:rPr>
          <w:rFonts w:cs="Times New Roman" w:hint="eastAsia"/>
        </w:rPr>
        <w:t>；</w:t>
      </w:r>
      <w:r w:rsidRPr="00445C3D">
        <w:rPr>
          <w:rFonts w:cs="Times New Roman" w:hint="eastAsia"/>
        </w:rPr>
        <w:t>有时，甚至在教会的团体内</w:t>
      </w:r>
      <w:r w:rsidR="00893BA9" w:rsidRPr="00445C3D">
        <w:rPr>
          <w:rFonts w:cs="Times New Roman" w:hint="eastAsia"/>
        </w:rPr>
        <w:t>，也</w:t>
      </w:r>
      <w:r w:rsidRPr="00445C3D">
        <w:rPr>
          <w:rFonts w:cs="Times New Roman" w:hint="eastAsia"/>
        </w:rPr>
        <w:t>用</w:t>
      </w:r>
      <w:r w:rsidR="001601E9" w:rsidRPr="00445C3D">
        <w:rPr>
          <w:rFonts w:cs="Times New Roman"/>
        </w:rPr>
        <w:t>“</w:t>
      </w:r>
      <w:r w:rsidRPr="00445C3D">
        <w:rPr>
          <w:rFonts w:cs="Times New Roman" w:hint="eastAsia"/>
        </w:rPr>
        <w:t>卑微</w:t>
      </w:r>
      <w:r w:rsidR="001601E9" w:rsidRPr="00445C3D">
        <w:rPr>
          <w:rFonts w:cs="Times New Roman"/>
        </w:rPr>
        <w:t>”</w:t>
      </w:r>
      <w:r w:rsidR="005C0F88" w:rsidRPr="00445C3D">
        <w:rPr>
          <w:rFonts w:cs="Times New Roman" w:hint="eastAsia"/>
        </w:rPr>
        <w:t>（</w:t>
      </w:r>
      <w:r w:rsidRPr="00445C3D">
        <w:rPr>
          <w:rFonts w:cs="Times New Roman"/>
        </w:rPr>
        <w:t xml:space="preserve">exinanitio sensu ecclesiastica accepta </w:t>
      </w:r>
      <w:r w:rsidR="000F2EE2">
        <w:rPr>
          <w:rFonts w:cs="Times New Roman" w:hint="eastAsia"/>
        </w:rPr>
        <w:t>；</w:t>
      </w:r>
      <w:r w:rsidRPr="00445C3D">
        <w:rPr>
          <w:rFonts w:cs="Times New Roman" w:hint="eastAsia"/>
        </w:rPr>
        <w:t>教会所</w:t>
      </w:r>
      <w:r w:rsidR="009040D4" w:rsidRPr="00445C3D">
        <w:rPr>
          <w:rFonts w:cs="Times New Roman" w:hint="eastAsia"/>
        </w:rPr>
        <w:t>接受的</w:t>
      </w:r>
      <w:r w:rsidRPr="00445C3D">
        <w:rPr>
          <w:rFonts w:cs="Times New Roman" w:hint="eastAsia"/>
        </w:rPr>
        <w:t>虚己</w:t>
      </w:r>
      <w:r w:rsidR="009040D4" w:rsidRPr="00445C3D">
        <w:rPr>
          <w:rFonts w:cs="Times New Roman" w:hint="eastAsia"/>
        </w:rPr>
        <w:t>定义</w:t>
      </w:r>
      <w:r w:rsidR="005C0F88" w:rsidRPr="00445C3D">
        <w:rPr>
          <w:rFonts w:cs="Times New Roman" w:hint="eastAsia"/>
        </w:rPr>
        <w:t>）</w:t>
      </w:r>
      <w:r w:rsidRPr="00445C3D">
        <w:rPr>
          <w:rFonts w:cs="Times New Roman" w:hint="eastAsia"/>
        </w:rPr>
        <w:t>这个词来表达出此真理。但是，当圣经按适当意义提及基督的卑微的时候</w:t>
      </w:r>
      <w:r w:rsidR="005C0F88" w:rsidRPr="00445C3D">
        <w:rPr>
          <w:rFonts w:cs="Times New Roman" w:hint="eastAsia"/>
        </w:rPr>
        <w:t>（</w:t>
      </w:r>
      <w:r w:rsidRPr="00445C3D">
        <w:rPr>
          <w:rFonts w:cs="Times New Roman"/>
        </w:rPr>
        <w:t xml:space="preserve">exinanitio sensu biblico accepta </w:t>
      </w:r>
      <w:r w:rsidR="00512B20" w:rsidRPr="00445C3D">
        <w:rPr>
          <w:rFonts w:cs="Times New Roman" w:hint="eastAsia"/>
        </w:rPr>
        <w:t>：</w:t>
      </w:r>
      <w:r w:rsidRPr="00445C3D">
        <w:rPr>
          <w:rFonts w:cs="Times New Roman" w:hint="eastAsia"/>
        </w:rPr>
        <w:t>圣经所</w:t>
      </w:r>
      <w:r w:rsidR="00FA613D" w:rsidRPr="00445C3D">
        <w:rPr>
          <w:rFonts w:cs="Times New Roman" w:hint="eastAsia"/>
        </w:rPr>
        <w:t>表达的</w:t>
      </w:r>
      <w:r w:rsidRPr="00445C3D">
        <w:rPr>
          <w:rFonts w:cs="Times New Roman" w:hint="eastAsia"/>
        </w:rPr>
        <w:t>虚己之意义</w:t>
      </w:r>
      <w:r w:rsidR="005C0F88" w:rsidRPr="00445C3D">
        <w:rPr>
          <w:rFonts w:cs="Times New Roman" w:hint="eastAsia"/>
        </w:rPr>
        <w:t>）</w:t>
      </w:r>
      <w:r w:rsidRPr="00445C3D">
        <w:rPr>
          <w:rFonts w:cs="Times New Roman" w:hint="eastAsia"/>
        </w:rPr>
        <w:t>，就是与高举之地位正相对立，它的意义是</w:t>
      </w:r>
      <w:r w:rsidR="00512B20" w:rsidRPr="00445C3D">
        <w:rPr>
          <w:rFonts w:cs="Times New Roman" w:hint="eastAsia"/>
        </w:rPr>
        <w:t>：</w:t>
      </w:r>
      <w:r w:rsidRPr="00445C3D">
        <w:rPr>
          <w:rFonts w:cs="Times New Roman" w:hint="eastAsia"/>
        </w:rPr>
        <w:t>基督</w:t>
      </w:r>
      <w:r w:rsidR="00A7278D" w:rsidRPr="00445C3D">
        <w:rPr>
          <w:rFonts w:cs="Times New Roman" w:hint="eastAsia"/>
        </w:rPr>
        <w:t>是在</w:t>
      </w:r>
      <w:r w:rsidRPr="00445C3D">
        <w:rPr>
          <w:rFonts w:cs="Times New Roman" w:hint="eastAsia"/>
        </w:rPr>
        <w:t>贫苦而悲惨的情况</w:t>
      </w:r>
      <w:r w:rsidR="00A7278D" w:rsidRPr="00445C3D">
        <w:rPr>
          <w:rFonts w:cs="Times New Roman" w:hint="eastAsia"/>
        </w:rPr>
        <w:t>成为人的</w:t>
      </w:r>
      <w:r w:rsidRPr="00445C3D">
        <w:rPr>
          <w:rFonts w:cs="Times New Roman" w:hint="eastAsia"/>
        </w:rPr>
        <w:t>，或说祂接受了奴仆的形像</w:t>
      </w:r>
      <w:r w:rsidR="005C0F88" w:rsidRPr="00445C3D">
        <w:rPr>
          <w:rFonts w:cs="Times New Roman" w:hint="eastAsia"/>
        </w:rPr>
        <w:t>（</w:t>
      </w:r>
      <w:r w:rsidRPr="00445C3D">
        <w:rPr>
          <w:rFonts w:cs="Times New Roman"/>
        </w:rPr>
        <w:t>μορφ</w:t>
      </w:r>
      <w:r w:rsidR="00893BA9" w:rsidRPr="00445C3D">
        <w:rPr>
          <w:rFonts w:cs="Times New Roman"/>
        </w:rPr>
        <w:t>ή</w:t>
      </w:r>
      <w:r w:rsidR="007642C0">
        <w:rPr>
          <w:rFonts w:cs="Times New Roman" w:hint="eastAsia"/>
        </w:rPr>
        <w:t xml:space="preserve"> </w:t>
      </w:r>
      <w:r w:rsidR="00893BA9" w:rsidRPr="00445C3D">
        <w:rPr>
          <w:rFonts w:cs="Times New Roman"/>
        </w:rPr>
        <w:t>δ</w:t>
      </w:r>
      <w:r w:rsidRPr="00445C3D">
        <w:rPr>
          <w:rFonts w:cs="Times New Roman"/>
        </w:rPr>
        <w:t>ούλον</w:t>
      </w:r>
      <w:r w:rsidR="005C0F88" w:rsidRPr="00445C3D">
        <w:rPr>
          <w:rFonts w:cs="Times New Roman" w:hint="eastAsia"/>
        </w:rPr>
        <w:t>）</w:t>
      </w:r>
      <w:r w:rsidRPr="00445C3D">
        <w:rPr>
          <w:rFonts w:cs="Times New Roman" w:hint="eastAsia"/>
        </w:rPr>
        <w:t>，虽然祂本有上帝的形像</w:t>
      </w:r>
      <w:r w:rsidR="005C0F88" w:rsidRPr="00445C3D">
        <w:rPr>
          <w:rFonts w:cs="Times New Roman" w:hint="eastAsia"/>
        </w:rPr>
        <w:t>（</w:t>
      </w:r>
      <w:r w:rsidR="00893BA9" w:rsidRPr="00445C3D">
        <w:rPr>
          <w:rFonts w:cs="Times New Roman"/>
        </w:rPr>
        <w:t>μ</w:t>
      </w:r>
      <w:r w:rsidRPr="00445C3D">
        <w:rPr>
          <w:rFonts w:cs="Times New Roman"/>
        </w:rPr>
        <w:t>ορφή</w:t>
      </w:r>
      <w:r w:rsidR="00BD162D" w:rsidRPr="00445C3D">
        <w:rPr>
          <w:rFonts w:cs="Times New Roman"/>
        </w:rPr>
        <w:t xml:space="preserve"> </w:t>
      </w:r>
      <w:r w:rsidRPr="00445C3D">
        <w:rPr>
          <w:rFonts w:cs="Times New Roman"/>
        </w:rPr>
        <w:t>θεού</w:t>
      </w:r>
      <w:r w:rsidR="005C0F88" w:rsidRPr="00445C3D">
        <w:rPr>
          <w:rFonts w:cs="Times New Roman" w:hint="eastAsia"/>
        </w:rPr>
        <w:t>）</w:t>
      </w:r>
      <w:r w:rsidRPr="00445C3D">
        <w:rPr>
          <w:rFonts w:cs="Times New Roman" w:hint="eastAsia"/>
        </w:rPr>
        <w:t>正如腓二</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所证明的。斯特让</w:t>
      </w:r>
      <w:r w:rsidR="005C0F88" w:rsidRPr="00445C3D">
        <w:rPr>
          <w:rFonts w:cs="Times New Roman" w:hint="eastAsia"/>
        </w:rPr>
        <w:t>（</w:t>
      </w:r>
      <w:r w:rsidRPr="00445C3D">
        <w:rPr>
          <w:rFonts w:cs="Times New Roman"/>
        </w:rPr>
        <w:t>Strong</w:t>
      </w:r>
      <w:r w:rsidR="005C0F88" w:rsidRPr="00445C3D">
        <w:rPr>
          <w:rFonts w:cs="Times New Roman" w:hint="eastAsia"/>
        </w:rPr>
        <w:t>）</w:t>
      </w:r>
      <w:r w:rsidRPr="00445C3D">
        <w:rPr>
          <w:rFonts w:cs="Times New Roman" w:hint="eastAsia"/>
        </w:rPr>
        <w:t>正确的说</w:t>
      </w:r>
      <w:r w:rsidR="00512B20" w:rsidRPr="00445C3D">
        <w:rPr>
          <w:rFonts w:cs="Times New Roman" w:hint="eastAsia"/>
        </w:rPr>
        <w:t>：</w:t>
      </w:r>
      <w:r w:rsidR="001601E9" w:rsidRPr="00445C3D">
        <w:rPr>
          <w:rFonts w:cs="Times New Roman"/>
        </w:rPr>
        <w:t>“</w:t>
      </w:r>
      <w:r w:rsidRPr="00445C3D">
        <w:rPr>
          <w:rFonts w:cs="Times New Roman" w:hint="eastAsia"/>
        </w:rPr>
        <w:t>我们能够放弃那不值得注意的见解说，卑微主要的是</w:t>
      </w:r>
      <w:r w:rsidR="00893BA9" w:rsidRPr="00445C3D">
        <w:rPr>
          <w:rFonts w:cs="Times New Roman" w:hint="eastAsia"/>
        </w:rPr>
        <w:t>在</w:t>
      </w:r>
      <w:r w:rsidR="00893BA9" w:rsidRPr="00445C3D">
        <w:rPr>
          <w:rFonts w:cs="Times New Roman"/>
        </w:rPr>
        <w:t>λ</w:t>
      </w:r>
      <w:r w:rsidRPr="00445C3D">
        <w:rPr>
          <w:rFonts w:cs="Times New Roman"/>
        </w:rPr>
        <w:t>όγο</w:t>
      </w:r>
      <w:r w:rsidR="00893BA9" w:rsidRPr="00445C3D">
        <w:rPr>
          <w:rFonts w:cs="Times New Roman"/>
        </w:rPr>
        <w:t>ς</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与人性的联合</w:t>
      </w:r>
      <w:r w:rsidR="000F2EE2">
        <w:rPr>
          <w:rFonts w:cs="Times New Roman" w:hint="eastAsia"/>
        </w:rPr>
        <w:t>；</w:t>
      </w:r>
      <w:r w:rsidRPr="00445C3D">
        <w:rPr>
          <w:rFonts w:cs="Times New Roman" w:hint="eastAsia"/>
        </w:rPr>
        <w:t>因这联合，在高举地位时</w:t>
      </w:r>
      <w:r w:rsidR="00893BA9" w:rsidRPr="00445C3D">
        <w:rPr>
          <w:rFonts w:cs="Times New Roman" w:hint="eastAsia"/>
        </w:rPr>
        <w:t>，人</w:t>
      </w:r>
      <w:r w:rsidRPr="00445C3D">
        <w:rPr>
          <w:rFonts w:cs="Times New Roman" w:hint="eastAsia"/>
        </w:rPr>
        <w:t>性是继续存在。</w:t>
      </w:r>
      <w:r w:rsidR="001601E9" w:rsidRPr="00445C3D">
        <w:rPr>
          <w:rFonts w:cs="Times New Roman"/>
        </w:rPr>
        <w:t>”</w:t>
      </w:r>
      <w:r w:rsidR="005C0F88" w:rsidRPr="00445C3D">
        <w:rPr>
          <w:rFonts w:cs="Times New Roman" w:hint="eastAsia"/>
        </w:rPr>
        <w:t>（</w:t>
      </w:r>
      <w:r w:rsidRPr="00445C3D">
        <w:rPr>
          <w:rFonts w:cs="Times New Roman"/>
        </w:rPr>
        <w:t xml:space="preserve">Syst. Theol., </w:t>
      </w:r>
      <w:r w:rsidR="00FC4BBA" w:rsidRPr="00445C3D">
        <w:rPr>
          <w:rFonts w:cs="Times New Roman"/>
        </w:rPr>
        <w:t>p</w:t>
      </w:r>
      <w:r w:rsidR="00893BA9" w:rsidRPr="00445C3D">
        <w:rPr>
          <w:rFonts w:cs="Times New Roman"/>
        </w:rPr>
        <w:t>.7</w:t>
      </w:r>
      <w:r w:rsidRPr="00445C3D">
        <w:rPr>
          <w:rFonts w:cs="Times New Roman"/>
        </w:rPr>
        <w:t>01</w:t>
      </w:r>
      <w:r w:rsidRPr="00445C3D">
        <w:rPr>
          <w:rFonts w:cs="Times New Roman" w:hint="eastAsia"/>
        </w:rPr>
        <w:t>。</w:t>
      </w:r>
      <w:r w:rsidR="005C0F88" w:rsidRPr="00445C3D">
        <w:rPr>
          <w:rFonts w:cs="Times New Roman" w:hint="eastAsia"/>
        </w:rPr>
        <w:t>）</w:t>
      </w:r>
    </w:p>
    <w:p w14:paraId="6FC74621" w14:textId="69F97523" w:rsidR="008A47FD" w:rsidRPr="00445C3D" w:rsidRDefault="0031269B" w:rsidP="00DF514A">
      <w:pPr>
        <w:spacing w:after="0"/>
        <w:ind w:firstLine="461"/>
        <w:rPr>
          <w:rFonts w:cs="Times New Roman"/>
        </w:rPr>
      </w:pPr>
      <w:r w:rsidRPr="00445C3D">
        <w:rPr>
          <w:rFonts w:cs="Times New Roman" w:hint="eastAsia"/>
        </w:rPr>
        <w:t>乙、基督的卑微也不是如下所言</w:t>
      </w:r>
      <w:r w:rsidR="00512B20" w:rsidRPr="00445C3D">
        <w:rPr>
          <w:rFonts w:cs="Times New Roman" w:hint="eastAsia"/>
        </w:rPr>
        <w:t>：</w:t>
      </w:r>
      <w:r w:rsidRPr="00445C3D">
        <w:rPr>
          <w:rFonts w:cs="Times New Roman" w:hint="eastAsia"/>
        </w:rPr>
        <w:t>上帝的儿子，为要成肉身的缘故，在某一段时间之内，放弃，</w:t>
      </w:r>
      <w:r w:rsidR="00E605A4">
        <w:rPr>
          <w:rFonts w:cs="Times New Roman" w:hint="eastAsia"/>
        </w:rPr>
        <w:t>（</w:t>
      </w:r>
      <w:r w:rsidRPr="00445C3D">
        <w:rPr>
          <w:rFonts w:cs="Times New Roman" w:hint="eastAsia"/>
        </w:rPr>
        <w:t>脱下，或剥去</w:t>
      </w:r>
      <w:r w:rsidR="00E605A4">
        <w:rPr>
          <w:rFonts w:cs="Times New Roman" w:hint="eastAsia"/>
        </w:rPr>
        <w:t>）</w:t>
      </w:r>
      <w:r w:rsidRPr="00445C3D">
        <w:rPr>
          <w:rFonts w:cs="Times New Roman" w:hint="eastAsia"/>
        </w:rPr>
        <w:t>祂工作的，或说有关系的特性，如</w:t>
      </w:r>
      <w:r w:rsidR="00512B20" w:rsidRPr="00445C3D">
        <w:rPr>
          <w:rFonts w:cs="Times New Roman" w:hint="eastAsia"/>
        </w:rPr>
        <w:t>：</w:t>
      </w:r>
      <w:r w:rsidRPr="00445C3D">
        <w:rPr>
          <w:rFonts w:cs="Times New Roman" w:hint="eastAsia"/>
        </w:rPr>
        <w:t>全能，全知，全在，以致祂的神性因成肉身的举动，而告减缩或减少，这是现代虚己派</w:t>
      </w:r>
      <w:r w:rsidR="005C0F88" w:rsidRPr="00445C3D">
        <w:rPr>
          <w:rFonts w:cs="Times New Roman" w:hint="eastAsia"/>
        </w:rPr>
        <w:t>（</w:t>
      </w:r>
      <w:r w:rsidRPr="00445C3D">
        <w:rPr>
          <w:rFonts w:cs="Times New Roman"/>
        </w:rPr>
        <w:t xml:space="preserve">kenoticists </w:t>
      </w:r>
      <w:r w:rsidR="00512B20" w:rsidRPr="00445C3D">
        <w:rPr>
          <w:rFonts w:cs="Times New Roman" w:hint="eastAsia"/>
        </w:rPr>
        <w:t>：</w:t>
      </w:r>
      <w:r w:rsidRPr="00445C3D">
        <w:rPr>
          <w:rFonts w:cs="Times New Roman" w:hint="eastAsia"/>
        </w:rPr>
        <w:t>多马修</w:t>
      </w:r>
      <w:r w:rsidRPr="00445C3D">
        <w:rPr>
          <w:rFonts w:cs="Times New Roman"/>
        </w:rPr>
        <w:t xml:space="preserve"> Thomasius</w:t>
      </w:r>
      <w:r w:rsidRPr="00445C3D">
        <w:rPr>
          <w:rFonts w:cs="Times New Roman" w:hint="eastAsia"/>
        </w:rPr>
        <w:t>，德里慈</w:t>
      </w:r>
      <w:r w:rsidRPr="00445C3D">
        <w:rPr>
          <w:rFonts w:cs="Times New Roman"/>
        </w:rPr>
        <w:t xml:space="preserve"> Delitsch</w:t>
      </w:r>
      <w:r w:rsidRPr="00445C3D">
        <w:rPr>
          <w:rFonts w:cs="Times New Roman" w:hint="eastAsia"/>
        </w:rPr>
        <w:t>，路他得</w:t>
      </w:r>
      <w:r w:rsidRPr="00445C3D">
        <w:rPr>
          <w:rFonts w:cs="Times New Roman"/>
        </w:rPr>
        <w:t xml:space="preserve"> Luthardt </w:t>
      </w:r>
      <w:r w:rsidRPr="00445C3D">
        <w:rPr>
          <w:rFonts w:cs="Times New Roman" w:hint="eastAsia"/>
        </w:rPr>
        <w:t>等</w:t>
      </w:r>
      <w:r w:rsidR="005C0F88" w:rsidRPr="00445C3D">
        <w:rPr>
          <w:rFonts w:cs="Times New Roman" w:hint="eastAsia"/>
        </w:rPr>
        <w:t>）</w:t>
      </w:r>
      <w:r w:rsidRPr="00445C3D">
        <w:rPr>
          <w:rFonts w:cs="Times New Roman" w:hint="eastAsia"/>
        </w:rPr>
        <w:t>的道理，极端的虚己主义者</w:t>
      </w:r>
      <w:r w:rsidR="005C0F88" w:rsidRPr="00445C3D">
        <w:rPr>
          <w:rFonts w:cs="Times New Roman" w:hint="eastAsia"/>
        </w:rPr>
        <w:t>（</w:t>
      </w:r>
      <w:r w:rsidRPr="00445C3D">
        <w:rPr>
          <w:rFonts w:cs="Times New Roman" w:hint="eastAsia"/>
        </w:rPr>
        <w:t>革斯</w:t>
      </w:r>
      <w:r w:rsidRPr="00445C3D">
        <w:rPr>
          <w:rFonts w:cs="Times New Roman"/>
        </w:rPr>
        <w:t>Gess</w:t>
      </w:r>
      <w:r w:rsidRPr="00445C3D">
        <w:rPr>
          <w:rFonts w:cs="Times New Roman" w:hint="eastAsia"/>
        </w:rPr>
        <w:t>，何夫曼</w:t>
      </w:r>
      <w:r w:rsidRPr="00445C3D">
        <w:rPr>
          <w:rFonts w:cs="Times New Roman"/>
        </w:rPr>
        <w:t xml:space="preserve"> Hofmann</w:t>
      </w:r>
      <w:r w:rsidRPr="00445C3D">
        <w:rPr>
          <w:rFonts w:cs="Times New Roman" w:hint="eastAsia"/>
        </w:rPr>
        <w:t>，夫兰格</w:t>
      </w:r>
      <w:r w:rsidRPr="00445C3D">
        <w:rPr>
          <w:rFonts w:cs="Times New Roman"/>
        </w:rPr>
        <w:t>Frank</w:t>
      </w:r>
      <w:r w:rsidR="005C0F88" w:rsidRPr="00445C3D">
        <w:rPr>
          <w:rFonts w:cs="Times New Roman" w:hint="eastAsia"/>
        </w:rPr>
        <w:t>）</w:t>
      </w:r>
      <w:r w:rsidRPr="00445C3D">
        <w:rPr>
          <w:rFonts w:cs="Times New Roman" w:hint="eastAsia"/>
        </w:rPr>
        <w:t>甚至主张，上帝的儿子在祂成肉身时放弃了</w:t>
      </w:r>
      <w:r w:rsidR="005C0F88" w:rsidRPr="00445C3D">
        <w:rPr>
          <w:rFonts w:cs="Times New Roman" w:hint="eastAsia"/>
        </w:rPr>
        <w:t>（</w:t>
      </w:r>
      <w:r w:rsidRPr="00445C3D">
        <w:rPr>
          <w:rFonts w:cs="Times New Roman"/>
        </w:rPr>
        <w:t>emptied Himself of</w:t>
      </w:r>
      <w:r w:rsidR="005C0F88" w:rsidRPr="00445C3D">
        <w:rPr>
          <w:rFonts w:cs="Times New Roman" w:hint="eastAsia"/>
        </w:rPr>
        <w:t>）</w:t>
      </w:r>
      <w:r w:rsidRPr="00445C3D">
        <w:rPr>
          <w:rFonts w:cs="Times New Roman" w:hint="eastAsia"/>
        </w:rPr>
        <w:t>一切神圣的特性，或说</w:t>
      </w:r>
      <w:r w:rsidR="00512B20" w:rsidRPr="00445C3D">
        <w:rPr>
          <w:rFonts w:cs="Times New Roman" w:hint="eastAsia"/>
        </w:rPr>
        <w:t>：</w:t>
      </w:r>
      <w:r w:rsidR="00893BA9" w:rsidRPr="00445C3D">
        <w:rPr>
          <w:rFonts w:cs="Times New Roman" w:hint="eastAsia"/>
        </w:rPr>
        <w:t>祂</w:t>
      </w:r>
      <w:r w:rsidRPr="00445C3D">
        <w:rPr>
          <w:rFonts w:cs="Times New Roman" w:hint="eastAsia"/>
        </w:rPr>
        <w:t>神圣的位格</w:t>
      </w:r>
      <w:r w:rsidR="005C0F88" w:rsidRPr="00445C3D">
        <w:rPr>
          <w:rFonts w:cs="Times New Roman" w:hint="eastAsia"/>
        </w:rPr>
        <w:t>（</w:t>
      </w:r>
      <w:r w:rsidRPr="00445C3D">
        <w:rPr>
          <w:rFonts w:cs="Times New Roman"/>
        </w:rPr>
        <w:t>personality</w:t>
      </w:r>
      <w:r w:rsidR="005C0F88" w:rsidRPr="00445C3D">
        <w:rPr>
          <w:rFonts w:cs="Times New Roman" w:hint="eastAsia"/>
        </w:rPr>
        <w:t>）</w:t>
      </w:r>
      <w:r w:rsidRPr="00445C3D">
        <w:rPr>
          <w:rFonts w:cs="Times New Roman" w:hint="eastAsia"/>
        </w:rPr>
        <w:t>由一个属人的位格</w:t>
      </w:r>
      <w:r w:rsidR="005C0F88" w:rsidRPr="00445C3D">
        <w:rPr>
          <w:rFonts w:cs="Times New Roman" w:hint="eastAsia"/>
        </w:rPr>
        <w:t>（</w:t>
      </w:r>
      <w:r w:rsidRPr="00445C3D">
        <w:rPr>
          <w:rFonts w:cs="Times New Roman"/>
        </w:rPr>
        <w:t>personality</w:t>
      </w:r>
      <w:r w:rsidR="005C0F88" w:rsidRPr="00445C3D">
        <w:rPr>
          <w:rFonts w:cs="Times New Roman" w:hint="eastAsia"/>
        </w:rPr>
        <w:t>）</w:t>
      </w:r>
      <w:r w:rsidR="00893BA9" w:rsidRPr="00445C3D">
        <w:rPr>
          <w:rFonts w:cs="Times New Roman" w:hint="eastAsia"/>
        </w:rPr>
        <w:t>代</w:t>
      </w:r>
      <w:r w:rsidRPr="00445C3D">
        <w:rPr>
          <w:rFonts w:cs="Times New Roman" w:hint="eastAsia"/>
        </w:rPr>
        <w:t>替。</w:t>
      </w:r>
    </w:p>
    <w:p w14:paraId="0F7EE9EB" w14:textId="1C3A76CD" w:rsidR="008A47FD" w:rsidRPr="00445C3D" w:rsidRDefault="0031269B" w:rsidP="00DF514A">
      <w:pPr>
        <w:spacing w:after="0"/>
        <w:ind w:firstLine="461"/>
        <w:rPr>
          <w:rFonts w:cs="Times New Roman"/>
        </w:rPr>
      </w:pPr>
      <w:r w:rsidRPr="00445C3D">
        <w:rPr>
          <w:rFonts w:cs="Times New Roman" w:hint="eastAsia"/>
        </w:rPr>
        <w:t>虚己主义为要解释基督人性</w:t>
      </w:r>
      <w:r w:rsidR="001601E9" w:rsidRPr="00445C3D">
        <w:rPr>
          <w:rFonts w:cs="Times New Roman"/>
        </w:rPr>
        <w:t>“</w:t>
      </w:r>
      <w:r w:rsidRPr="00445C3D">
        <w:rPr>
          <w:rFonts w:cs="Times New Roman" w:hint="eastAsia"/>
        </w:rPr>
        <w:t>真正属人的进化</w:t>
      </w:r>
      <w:r w:rsidR="001601E9" w:rsidRPr="00445C3D">
        <w:rPr>
          <w:rFonts w:cs="Times New Roman"/>
        </w:rPr>
        <w:t>”</w:t>
      </w:r>
      <w:r w:rsidRPr="00445C3D">
        <w:rPr>
          <w:rFonts w:cs="Times New Roman" w:hint="eastAsia"/>
        </w:rPr>
        <w:t>，所以将基督的神性夺取，这样作，</w:t>
      </w:r>
      <w:r w:rsidR="002F1CE7" w:rsidRPr="00445C3D">
        <w:rPr>
          <w:rFonts w:cs="Times New Roman" w:hint="eastAsia"/>
        </w:rPr>
        <w:t>即是</w:t>
      </w:r>
      <w:r w:rsidRPr="00445C3D">
        <w:rPr>
          <w:rFonts w:cs="Times New Roman" w:hint="eastAsia"/>
        </w:rPr>
        <w:t>反对圣经内一切经文所说</w:t>
      </w:r>
      <w:r w:rsidR="000F2EE2">
        <w:rPr>
          <w:rFonts w:cs="Times New Roman" w:hint="eastAsia"/>
        </w:rPr>
        <w:t>；</w:t>
      </w:r>
      <w:r w:rsidRPr="00445C3D">
        <w:rPr>
          <w:rFonts w:cs="Times New Roman" w:hint="eastAsia"/>
        </w:rPr>
        <w:t>一方面，基督在祂卑微的地位上，按本质是与父为一，约十</w:t>
      </w:r>
      <w:r w:rsidRPr="00445C3D">
        <w:rPr>
          <w:rFonts w:cs="Times New Roman"/>
        </w:rPr>
        <w:t>30, 3</w:t>
      </w:r>
      <w:r w:rsidR="00893BA9" w:rsidRPr="00445C3D">
        <w:rPr>
          <w:rFonts w:cs="Times New Roman"/>
        </w:rPr>
        <w:t>8</w:t>
      </w:r>
      <w:r w:rsidR="000F2EE2">
        <w:rPr>
          <w:rFonts w:cs="Times New Roman" w:hint="eastAsia"/>
        </w:rPr>
        <w:t>；</w:t>
      </w:r>
      <w:r w:rsidRPr="00445C3D">
        <w:rPr>
          <w:rFonts w:cs="Times New Roman" w:hint="eastAsia"/>
        </w:rPr>
        <w:t>十四</w:t>
      </w:r>
      <w:r w:rsidRPr="00445C3D">
        <w:rPr>
          <w:rFonts w:cs="Times New Roman"/>
        </w:rPr>
        <w:t>10</w:t>
      </w:r>
      <w:r w:rsidRPr="00445C3D">
        <w:rPr>
          <w:rFonts w:cs="Times New Roman" w:hint="eastAsia"/>
        </w:rPr>
        <w:t>，以致祂神圣存在的方式并未因成肉身一事而有所改变，西二</w:t>
      </w:r>
      <w:r w:rsidRPr="00445C3D">
        <w:rPr>
          <w:rFonts w:cs="Times New Roman"/>
        </w:rPr>
        <w:t>3</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另一方面，祂与父一同去做神圣的工作，以致在祂成肉身的时候，祂神圣工作的方式并没有更改，约五</w:t>
      </w:r>
      <w:r w:rsidRPr="00445C3D">
        <w:rPr>
          <w:rFonts w:cs="Times New Roman"/>
        </w:rPr>
        <w:t>17</w:t>
      </w:r>
      <w:r w:rsidR="004F5144" w:rsidRPr="00445C3D">
        <w:rPr>
          <w:rFonts w:cs="Times New Roman"/>
        </w:rPr>
        <w:t>-</w:t>
      </w:r>
      <w:r w:rsidRPr="00445C3D">
        <w:rPr>
          <w:rFonts w:cs="Times New Roman"/>
        </w:rPr>
        <w:t>19</w:t>
      </w:r>
      <w:r w:rsidRPr="00445C3D">
        <w:rPr>
          <w:rFonts w:cs="Times New Roman" w:hint="eastAsia"/>
        </w:rPr>
        <w:t>。所以虚己主义是属理性并反对圣经的。</w:t>
      </w:r>
    </w:p>
    <w:p w14:paraId="36B7F0C6" w14:textId="09EC4CA6" w:rsidR="008A47FD" w:rsidRPr="00445C3D" w:rsidRDefault="0031269B" w:rsidP="00DF514A">
      <w:pPr>
        <w:spacing w:after="0"/>
        <w:ind w:firstLine="461"/>
        <w:rPr>
          <w:rFonts w:cs="Times New Roman"/>
        </w:rPr>
      </w:pPr>
      <w:r w:rsidRPr="00445C3D">
        <w:rPr>
          <w:rFonts w:cs="Times New Roman" w:hint="eastAsia"/>
        </w:rPr>
        <w:t>基督真正属人的发展，路二</w:t>
      </w:r>
      <w:r w:rsidRPr="00445C3D">
        <w:rPr>
          <w:rFonts w:cs="Times New Roman"/>
        </w:rPr>
        <w:t>52</w:t>
      </w:r>
      <w:r w:rsidRPr="00445C3D">
        <w:rPr>
          <w:rFonts w:cs="Times New Roman" w:hint="eastAsia"/>
        </w:rPr>
        <w:t>，以及祂祷告得应允的事，路二十二</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约十七</w:t>
      </w:r>
      <w:r w:rsidRPr="00445C3D">
        <w:rPr>
          <w:rFonts w:cs="Times New Roman"/>
        </w:rPr>
        <w:t>5</w:t>
      </w:r>
      <w:r w:rsidRPr="00445C3D">
        <w:rPr>
          <w:rFonts w:cs="Times New Roman" w:hint="eastAsia"/>
        </w:rPr>
        <w:t>，由圣经可得</w:t>
      </w:r>
      <w:r w:rsidR="002F1CE7" w:rsidRPr="00445C3D">
        <w:rPr>
          <w:rFonts w:cs="Times New Roman" w:hint="eastAsia"/>
        </w:rPr>
        <w:t>恰当的</w:t>
      </w:r>
      <w:r w:rsidRPr="00445C3D">
        <w:rPr>
          <w:rFonts w:cs="Times New Roman" w:hint="eastAsia"/>
        </w:rPr>
        <w:t>解释，圣经告诉我们的救主不时常使用那归与祂人性的神圣特性，人子既然不时常使用祂神圣的威严，所以像任何其他人一样祂能够求父，并领受父的听允，腓二</w:t>
      </w:r>
      <w:r w:rsidRPr="00445C3D">
        <w:rPr>
          <w:rFonts w:cs="Times New Roman"/>
        </w:rPr>
        <w:t>7</w:t>
      </w:r>
      <w:r w:rsidRPr="00445C3D">
        <w:rPr>
          <w:rFonts w:cs="Times New Roman" w:hint="eastAsia"/>
        </w:rPr>
        <w:t>。</w:t>
      </w:r>
    </w:p>
    <w:p w14:paraId="1DF67621" w14:textId="6F94CCA5" w:rsidR="008A47FD" w:rsidRPr="00445C3D" w:rsidRDefault="0031269B" w:rsidP="00DF514A">
      <w:pPr>
        <w:spacing w:after="0"/>
        <w:ind w:firstLine="461"/>
        <w:rPr>
          <w:rFonts w:cs="Times New Roman"/>
        </w:rPr>
      </w:pPr>
      <w:r w:rsidRPr="00445C3D">
        <w:rPr>
          <w:rFonts w:cs="Times New Roman" w:hint="eastAsia"/>
        </w:rPr>
        <w:t>但是现代虚己主义除否认圣经中所记，关于成肉身的明白事实之外，也犯下了重大的错误，将不能败坏的上帝变形</w:t>
      </w:r>
      <w:r w:rsidR="005C0F88" w:rsidRPr="00445C3D">
        <w:rPr>
          <w:rFonts w:cs="Times New Roman" w:hint="eastAsia"/>
        </w:rPr>
        <w:t>（</w:t>
      </w:r>
      <w:r w:rsidRPr="00445C3D">
        <w:rPr>
          <w:rFonts w:cs="Times New Roman" w:hint="eastAsia"/>
        </w:rPr>
        <w:t>诗一</w:t>
      </w:r>
      <w:r w:rsidRPr="00445C3D">
        <w:rPr>
          <w:rFonts w:cs="Times New Roman"/>
        </w:rPr>
        <w:t>Ο</w:t>
      </w:r>
      <w:r w:rsidRPr="00445C3D">
        <w:rPr>
          <w:rFonts w:cs="Times New Roman" w:hint="eastAsia"/>
        </w:rPr>
        <w:t>二</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提前六</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玛三</w:t>
      </w:r>
      <w:r w:rsidR="00893BA9" w:rsidRPr="00445C3D">
        <w:rPr>
          <w:rFonts w:cs="Times New Roman"/>
        </w:rPr>
        <w:t>6</w:t>
      </w:r>
      <w:r w:rsidR="005C0F88" w:rsidRPr="00445C3D">
        <w:rPr>
          <w:rFonts w:cs="Times New Roman" w:hint="eastAsia"/>
        </w:rPr>
        <w:t>）</w:t>
      </w:r>
      <w:r w:rsidRPr="00445C3D">
        <w:rPr>
          <w:rFonts w:cs="Times New Roman" w:hint="eastAsia"/>
        </w:rPr>
        <w:t>，变成一位易改变的存在者，如此而破坏了论及上帝的正确观念，然而即使如此，仍未</w:t>
      </w:r>
      <w:r w:rsidRPr="00445C3D">
        <w:rPr>
          <w:rFonts w:cs="Times New Roman" w:hint="eastAsia"/>
        </w:rPr>
        <w:lastRenderedPageBreak/>
        <w:t>能达到其目的</w:t>
      </w:r>
      <w:r w:rsidR="000F2EE2">
        <w:rPr>
          <w:rFonts w:cs="Times New Roman" w:hint="eastAsia"/>
        </w:rPr>
        <w:t>；</w:t>
      </w:r>
      <w:r w:rsidRPr="00445C3D">
        <w:rPr>
          <w:rFonts w:cs="Times New Roman" w:hint="eastAsia"/>
        </w:rPr>
        <w:t>因为只要虚己主义者仍然赞成上帝和人之间的联合，那么，成为肉身的奥秘仍是存在，虽然</w:t>
      </w:r>
      <w:r w:rsidR="00E82D7E" w:rsidRPr="00445C3D">
        <w:rPr>
          <w:rFonts w:cs="Times New Roman" w:hint="eastAsia"/>
        </w:rPr>
        <w:t>他们让</w:t>
      </w:r>
      <w:r w:rsidRPr="00445C3D">
        <w:rPr>
          <w:rFonts w:cs="Times New Roman" w:hint="eastAsia"/>
        </w:rPr>
        <w:t>上帝减少了一些特性。成肉身的奥秘</w:t>
      </w:r>
      <w:r w:rsidR="004F630B" w:rsidRPr="00445C3D">
        <w:rPr>
          <w:rFonts w:cs="Times New Roman" w:hint="eastAsia"/>
        </w:rPr>
        <w:t>若要挪去，</w:t>
      </w:r>
      <w:r w:rsidRPr="00445C3D">
        <w:rPr>
          <w:rFonts w:cs="Times New Roman" w:hint="eastAsia"/>
        </w:rPr>
        <w:t>只能</w:t>
      </w:r>
      <w:r w:rsidR="004F630B" w:rsidRPr="00445C3D">
        <w:rPr>
          <w:rFonts w:cs="Times New Roman" w:hint="eastAsia"/>
        </w:rPr>
        <w:t>藉着</w:t>
      </w:r>
      <w:r w:rsidRPr="00445C3D">
        <w:rPr>
          <w:rFonts w:cs="Times New Roman" w:hint="eastAsia"/>
        </w:rPr>
        <w:t>弃绝整个的成肉身之事，或是基督仅是一个毫无任何神圣特性的人</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C0F88" w:rsidRPr="00445C3D">
        <w:rPr>
          <w:rFonts w:cs="Times New Roman" w:hint="eastAsia"/>
        </w:rPr>
        <w:t>）</w:t>
      </w:r>
      <w:r w:rsidR="004F630B" w:rsidRPr="00445C3D">
        <w:rPr>
          <w:rFonts w:cs="Times New Roman" w:hint="eastAsia"/>
        </w:rPr>
        <w:t>去实现</w:t>
      </w:r>
      <w:r w:rsidRPr="00445C3D">
        <w:rPr>
          <w:rFonts w:cs="Times New Roman" w:hint="eastAsia"/>
        </w:rPr>
        <w:t>。</w:t>
      </w:r>
    </w:p>
    <w:p w14:paraId="2BA41D2F" w14:textId="3A7BBC5F" w:rsidR="008A47FD" w:rsidRPr="00445C3D" w:rsidRDefault="0031269B" w:rsidP="00DF514A">
      <w:pPr>
        <w:spacing w:after="0"/>
        <w:ind w:firstLine="461"/>
        <w:rPr>
          <w:rFonts w:cs="Times New Roman"/>
        </w:rPr>
      </w:pPr>
      <w:r w:rsidRPr="00445C3D">
        <w:rPr>
          <w:rFonts w:cs="Times New Roman" w:hint="eastAsia"/>
        </w:rPr>
        <w:t>此项事实曾由其他种类的理性神学家所认识</w:t>
      </w:r>
      <w:r w:rsidR="005C0F88" w:rsidRPr="00445C3D">
        <w:rPr>
          <w:rFonts w:cs="Times New Roman" w:hint="eastAsia"/>
        </w:rPr>
        <w:t>（</w:t>
      </w:r>
      <w:r w:rsidRPr="00445C3D">
        <w:rPr>
          <w:rFonts w:cs="Times New Roman" w:hint="eastAsia"/>
        </w:rPr>
        <w:t>多尔</w:t>
      </w:r>
      <w:r w:rsidR="00FE5FE4" w:rsidRPr="00445C3D">
        <w:rPr>
          <w:rFonts w:cs="Times New Roman" w:hint="eastAsia"/>
        </w:rPr>
        <w:t>涅</w:t>
      </w:r>
      <w:r w:rsidRPr="00445C3D">
        <w:rPr>
          <w:rFonts w:cs="Times New Roman" w:hint="eastAsia"/>
        </w:rPr>
        <w:t>尔</w:t>
      </w:r>
      <w:r w:rsidRPr="00445C3D">
        <w:rPr>
          <w:rFonts w:cs="Times New Roman"/>
        </w:rPr>
        <w:t xml:space="preserve"> Dorner</w:t>
      </w:r>
      <w:r w:rsidRPr="00445C3D">
        <w:rPr>
          <w:rFonts w:cs="Times New Roman" w:hint="eastAsia"/>
        </w:rPr>
        <w:t>等</w:t>
      </w:r>
      <w:r w:rsidR="005C0F88" w:rsidRPr="00445C3D">
        <w:rPr>
          <w:rFonts w:cs="Times New Roman" w:hint="eastAsia"/>
        </w:rPr>
        <w:t>）</w:t>
      </w:r>
      <w:r w:rsidRPr="00445C3D">
        <w:rPr>
          <w:rFonts w:cs="Times New Roman" w:hint="eastAsia"/>
        </w:rPr>
        <w:t>，他们为要解释基督成肉身的奥秘，所以将独立位格的存在归与基督的人性，但这种属理性的代替者，像虚己主义一样不能令人满意</w:t>
      </w:r>
      <w:r w:rsidR="000F2EE2">
        <w:rPr>
          <w:rFonts w:cs="Times New Roman" w:hint="eastAsia"/>
        </w:rPr>
        <w:t>；</w:t>
      </w:r>
      <w:r w:rsidRPr="00445C3D">
        <w:rPr>
          <w:rFonts w:cs="Times New Roman" w:hint="eastAsia"/>
        </w:rPr>
        <w:t>因它毁灭成肉身的真正观念，或是毁灭人性被接入上帝儿子的位格里的这种观念。那么，就没有位格的联合，至多只有</w:t>
      </w:r>
      <w:r w:rsidR="006B1DFD" w:rsidRPr="00445C3D">
        <w:rPr>
          <w:rFonts w:cs="Times New Roman" w:hint="eastAsia"/>
        </w:rPr>
        <w:t>收养</w:t>
      </w:r>
      <w:r w:rsidRPr="00445C3D">
        <w:rPr>
          <w:rFonts w:cs="Times New Roman" w:hint="eastAsia"/>
        </w:rPr>
        <w:t>论的联合</w:t>
      </w:r>
      <w:r w:rsidR="005C0F88" w:rsidRPr="00445C3D">
        <w:rPr>
          <w:rFonts w:cs="Times New Roman" w:hint="eastAsia"/>
        </w:rPr>
        <w:t>（</w:t>
      </w:r>
      <w:r w:rsidRPr="00445C3D">
        <w:rPr>
          <w:rFonts w:cs="Times New Roman"/>
        </w:rPr>
        <w:t>Adoptionism</w:t>
      </w:r>
      <w:r w:rsidR="005C0F88" w:rsidRPr="00445C3D">
        <w:rPr>
          <w:rFonts w:cs="Times New Roman" w:hint="eastAsia"/>
        </w:rPr>
        <w:t>）</w:t>
      </w:r>
      <w:r w:rsidRPr="00445C3D">
        <w:rPr>
          <w:rFonts w:cs="Times New Roman" w:hint="eastAsia"/>
        </w:rPr>
        <w:t>。</w:t>
      </w:r>
    </w:p>
    <w:p w14:paraId="02784CB6" w14:textId="2AEE6179" w:rsidR="008A47FD" w:rsidRPr="00445C3D" w:rsidRDefault="0031269B" w:rsidP="0077163B">
      <w:pPr>
        <w:spacing w:after="0"/>
        <w:ind w:firstLine="461"/>
        <w:rPr>
          <w:rFonts w:cs="Times New Roman"/>
        </w:rPr>
      </w:pPr>
      <w:r w:rsidRPr="00445C3D">
        <w:rPr>
          <w:rFonts w:cs="Times New Roman" w:hint="eastAsia"/>
        </w:rPr>
        <w:t>基督的卑微不是仅为隐藏起那交与人性的神圣威严</w:t>
      </w:r>
      <w:r w:rsidR="005C0F88" w:rsidRPr="00445C3D">
        <w:rPr>
          <w:rFonts w:cs="Times New Roman" w:hint="eastAsia"/>
        </w:rPr>
        <w:t>（</w:t>
      </w:r>
      <w:r w:rsidR="00893BA9" w:rsidRPr="00445C3D">
        <w:rPr>
          <w:rFonts w:cs="Times New Roman"/>
        </w:rPr>
        <w:t>κ</w:t>
      </w:r>
      <w:r w:rsidRPr="00445C3D">
        <w:rPr>
          <w:rFonts w:cs="Times New Roman"/>
        </w:rPr>
        <w:t>ρύφις</w:t>
      </w:r>
      <w:r w:rsidR="00BD162D" w:rsidRPr="00445C3D">
        <w:rPr>
          <w:rFonts w:cs="Times New Roman"/>
        </w:rPr>
        <w:t xml:space="preserve"> </w:t>
      </w:r>
      <w:r w:rsidRPr="00445C3D">
        <w:rPr>
          <w:rFonts w:cs="Times New Roman"/>
        </w:rPr>
        <w:t>τής</w:t>
      </w:r>
      <w:r w:rsidR="00BD162D" w:rsidRPr="00445C3D">
        <w:rPr>
          <w:rFonts w:cs="Times New Roman"/>
        </w:rPr>
        <w:t xml:space="preserve"> </w:t>
      </w:r>
      <w:r w:rsidRPr="00445C3D">
        <w:rPr>
          <w:rFonts w:cs="Times New Roman"/>
        </w:rPr>
        <w:t>χρήσεω</w:t>
      </w:r>
      <w:r w:rsidR="00893BA9" w:rsidRPr="00445C3D">
        <w:rPr>
          <w:rFonts w:cs="Times New Roman"/>
        </w:rPr>
        <w:t>ς</w:t>
      </w:r>
      <w:r w:rsidR="005C0F88" w:rsidRPr="00445C3D">
        <w:rPr>
          <w:rFonts w:cs="Times New Roman" w:hint="eastAsia"/>
        </w:rPr>
        <w:t>）</w:t>
      </w:r>
      <w:r w:rsidRPr="00445C3D">
        <w:rPr>
          <w:rFonts w:cs="Times New Roman" w:hint="eastAsia"/>
        </w:rPr>
        <w:t>乃是实在拒绝完全使用按人性所交与的威严</w:t>
      </w:r>
      <w:r w:rsidR="005C0F88" w:rsidRPr="00445C3D">
        <w:rPr>
          <w:rFonts w:cs="Times New Roman" w:hint="eastAsia"/>
        </w:rPr>
        <w:t>（</w:t>
      </w:r>
      <w:r w:rsidR="00893BA9" w:rsidRPr="00445C3D">
        <w:rPr>
          <w:rFonts w:cs="Times New Roman"/>
        </w:rPr>
        <w:t>κ</w:t>
      </w:r>
      <w:r w:rsidRPr="00445C3D">
        <w:rPr>
          <w:rFonts w:cs="Times New Roman"/>
        </w:rPr>
        <w:t>ένωσις</w:t>
      </w:r>
      <w:r w:rsidR="00BD162D" w:rsidRPr="00445C3D">
        <w:rPr>
          <w:rFonts w:cs="Times New Roman"/>
        </w:rPr>
        <w:t xml:space="preserve"> </w:t>
      </w:r>
      <w:r w:rsidRPr="00445C3D">
        <w:rPr>
          <w:rFonts w:cs="Times New Roman"/>
        </w:rPr>
        <w:t>τής</w:t>
      </w:r>
      <w:r w:rsidR="00BD162D" w:rsidRPr="00445C3D">
        <w:rPr>
          <w:rFonts w:cs="Times New Roman"/>
        </w:rPr>
        <w:t xml:space="preserve"> </w:t>
      </w:r>
      <w:r w:rsidRPr="00445C3D">
        <w:rPr>
          <w:rFonts w:cs="Times New Roman"/>
        </w:rPr>
        <w:t>χρήσεω</w:t>
      </w:r>
      <w:r w:rsidR="00893BA9" w:rsidRPr="00445C3D">
        <w:rPr>
          <w:rFonts w:cs="Times New Roman"/>
        </w:rPr>
        <w:t>ς</w:t>
      </w:r>
      <w:r w:rsidR="005C0F88" w:rsidRPr="00445C3D">
        <w:rPr>
          <w:rFonts w:cs="Times New Roman" w:hint="eastAsia"/>
        </w:rPr>
        <w:t>）</w:t>
      </w:r>
      <w:r w:rsidRPr="00445C3D">
        <w:rPr>
          <w:rFonts w:cs="Times New Roman" w:hint="eastAsia"/>
        </w:rPr>
        <w:t>。当杜平根</w:t>
      </w:r>
      <w:r w:rsidR="005C0F88" w:rsidRPr="00445C3D">
        <w:rPr>
          <w:rFonts w:cs="Times New Roman" w:hint="eastAsia"/>
        </w:rPr>
        <w:t>（</w:t>
      </w:r>
      <w:r w:rsidRPr="00445C3D">
        <w:rPr>
          <w:rFonts w:cs="Times New Roman"/>
        </w:rPr>
        <w:t>Tuebingen</w:t>
      </w:r>
      <w:r w:rsidR="005C0F88" w:rsidRPr="00445C3D">
        <w:rPr>
          <w:rFonts w:cs="Times New Roman" w:hint="eastAsia"/>
        </w:rPr>
        <w:t>）</w:t>
      </w:r>
      <w:r w:rsidRPr="00445C3D">
        <w:rPr>
          <w:rFonts w:cs="Times New Roman" w:hint="eastAsia"/>
        </w:rPr>
        <w:t>神学</w:t>
      </w:r>
      <w:r w:rsidR="00893BA9" w:rsidRPr="00445C3D">
        <w:rPr>
          <w:rFonts w:cs="Times New Roman" w:hint="eastAsia"/>
        </w:rPr>
        <w:t>家</w:t>
      </w:r>
      <w:r w:rsidR="005C0F88" w:rsidRPr="00445C3D">
        <w:rPr>
          <w:rFonts w:cs="Times New Roman" w:hint="eastAsia"/>
        </w:rPr>
        <w:t>（</w:t>
      </w:r>
      <w:r w:rsidRPr="00445C3D">
        <w:rPr>
          <w:rFonts w:cs="Times New Roman" w:hint="eastAsia"/>
        </w:rPr>
        <w:t>阿西安德尔</w:t>
      </w:r>
      <w:r w:rsidRPr="00445C3D">
        <w:rPr>
          <w:rFonts w:cs="Times New Roman"/>
        </w:rPr>
        <w:t>Osiander</w:t>
      </w:r>
      <w:r w:rsidRPr="00445C3D">
        <w:rPr>
          <w:rFonts w:cs="Times New Roman" w:hint="eastAsia"/>
        </w:rPr>
        <w:t>，尼可来</w:t>
      </w:r>
      <w:r w:rsidRPr="00445C3D">
        <w:rPr>
          <w:rFonts w:cs="Times New Roman"/>
        </w:rPr>
        <w:t>Nicolai</w:t>
      </w:r>
      <w:r w:rsidRPr="00445C3D">
        <w:rPr>
          <w:rFonts w:cs="Times New Roman" w:hint="eastAsia"/>
        </w:rPr>
        <w:t>，屯谬斯</w:t>
      </w:r>
      <w:r w:rsidRPr="00445C3D">
        <w:rPr>
          <w:rFonts w:cs="Times New Roman"/>
        </w:rPr>
        <w:t>Thummius</w:t>
      </w:r>
      <w:r w:rsidR="005C0F88" w:rsidRPr="00445C3D">
        <w:rPr>
          <w:rFonts w:cs="Times New Roman" w:hint="eastAsia"/>
        </w:rPr>
        <w:t>）</w:t>
      </w:r>
      <w:r w:rsidRPr="00445C3D">
        <w:rPr>
          <w:rFonts w:cs="Times New Roman" w:hint="eastAsia"/>
        </w:rPr>
        <w:t>与吉生</w:t>
      </w:r>
      <w:r w:rsidR="005C0F88" w:rsidRPr="00445C3D">
        <w:rPr>
          <w:rFonts w:cs="Times New Roman" w:hint="eastAsia"/>
        </w:rPr>
        <w:t>（</w:t>
      </w:r>
      <w:r w:rsidRPr="00445C3D">
        <w:rPr>
          <w:rFonts w:cs="Times New Roman"/>
        </w:rPr>
        <w:t>Giessen</w:t>
      </w:r>
      <w:r w:rsidR="005C0F88" w:rsidRPr="00445C3D">
        <w:rPr>
          <w:rFonts w:cs="Times New Roman" w:hint="eastAsia"/>
        </w:rPr>
        <w:t>）</w:t>
      </w:r>
      <w:r w:rsidRPr="00445C3D">
        <w:rPr>
          <w:rFonts w:cs="Times New Roman" w:hint="eastAsia"/>
        </w:rPr>
        <w:t>神学家</w:t>
      </w:r>
      <w:r w:rsidR="005C0F88" w:rsidRPr="00445C3D">
        <w:rPr>
          <w:rFonts w:cs="Times New Roman" w:hint="eastAsia"/>
        </w:rPr>
        <w:t>（</w:t>
      </w:r>
      <w:r w:rsidRPr="00445C3D">
        <w:rPr>
          <w:rFonts w:cs="Times New Roman" w:hint="eastAsia"/>
        </w:rPr>
        <w:t>门特扯尔</w:t>
      </w:r>
      <w:r w:rsidRPr="00445C3D">
        <w:rPr>
          <w:rFonts w:cs="Times New Roman"/>
        </w:rPr>
        <w:t>Mentzer</w:t>
      </w:r>
      <w:r w:rsidRPr="00445C3D">
        <w:rPr>
          <w:rFonts w:cs="Times New Roman" w:hint="eastAsia"/>
        </w:rPr>
        <w:t>和非尔播尔</w:t>
      </w:r>
      <w:r w:rsidRPr="00445C3D">
        <w:rPr>
          <w:rFonts w:cs="Times New Roman"/>
        </w:rPr>
        <w:t xml:space="preserve"> Feuerborn</w:t>
      </w:r>
      <w:r w:rsidR="005C0F88" w:rsidRPr="00445C3D">
        <w:rPr>
          <w:rFonts w:cs="Times New Roman" w:hint="eastAsia"/>
        </w:rPr>
        <w:t>）</w:t>
      </w:r>
      <w:r w:rsidRPr="00445C3D">
        <w:rPr>
          <w:rFonts w:cs="Times New Roman" w:hint="eastAsia"/>
        </w:rPr>
        <w:t>于</w:t>
      </w:r>
      <w:r w:rsidRPr="00445C3D">
        <w:rPr>
          <w:rFonts w:cs="Times New Roman"/>
        </w:rPr>
        <w:t>1619</w:t>
      </w:r>
      <w:r w:rsidR="004F5144" w:rsidRPr="00445C3D">
        <w:rPr>
          <w:rFonts w:cs="Times New Roman"/>
        </w:rPr>
        <w:t>-</w:t>
      </w:r>
      <w:r w:rsidRPr="00445C3D">
        <w:rPr>
          <w:rFonts w:cs="Times New Roman"/>
        </w:rPr>
        <w:t>1627</w:t>
      </w:r>
      <w:r w:rsidRPr="00445C3D">
        <w:rPr>
          <w:rFonts w:cs="Times New Roman" w:hint="eastAsia"/>
        </w:rPr>
        <w:t>年</w:t>
      </w:r>
      <w:r w:rsidR="00957EF9" w:rsidRPr="00445C3D">
        <w:rPr>
          <w:rFonts w:cs="Times New Roman" w:hint="eastAsia"/>
        </w:rPr>
        <w:t>争辩</w:t>
      </w:r>
      <w:r w:rsidR="001F2698" w:rsidRPr="00445C3D">
        <w:rPr>
          <w:rFonts w:cs="Times New Roman" w:hint="eastAsia"/>
        </w:rPr>
        <w:t>时</w:t>
      </w:r>
      <w:r w:rsidRPr="00445C3D">
        <w:rPr>
          <w:rFonts w:cs="Times New Roman" w:hint="eastAsia"/>
        </w:rPr>
        <w:t>，此事成为一个争论的问题。杜平根神学家，将基督坐在父右边，甚至</w:t>
      </w:r>
      <w:r w:rsidR="00113676" w:rsidRPr="00445C3D">
        <w:rPr>
          <w:rFonts w:cs="Times New Roman" w:hint="eastAsia"/>
        </w:rPr>
        <w:t>在</w:t>
      </w:r>
      <w:r w:rsidRPr="00445C3D">
        <w:rPr>
          <w:rFonts w:cs="Times New Roman" w:hint="eastAsia"/>
        </w:rPr>
        <w:t>祂</w:t>
      </w:r>
      <w:r w:rsidR="00BF6DF2" w:rsidRPr="00445C3D">
        <w:rPr>
          <w:rFonts w:cs="Times New Roman" w:hint="eastAsia"/>
        </w:rPr>
        <w:t>处在</w:t>
      </w:r>
      <w:r w:rsidRPr="00445C3D">
        <w:rPr>
          <w:rFonts w:cs="Times New Roman" w:hint="eastAsia"/>
        </w:rPr>
        <w:t>卑微之地位</w:t>
      </w:r>
      <w:r w:rsidR="00BF6DF2" w:rsidRPr="00445C3D">
        <w:rPr>
          <w:rFonts w:cs="Times New Roman" w:hint="eastAsia"/>
        </w:rPr>
        <w:t>时</w:t>
      </w:r>
      <w:r w:rsidRPr="00445C3D">
        <w:rPr>
          <w:rFonts w:cs="Times New Roman" w:hint="eastAsia"/>
        </w:rPr>
        <w:t>都归与人性，这意思就是</w:t>
      </w:r>
      <w:r w:rsidR="00512B20" w:rsidRPr="00445C3D">
        <w:rPr>
          <w:rFonts w:cs="Times New Roman" w:hint="eastAsia"/>
        </w:rPr>
        <w:t>：</w:t>
      </w:r>
      <w:r w:rsidRPr="00445C3D">
        <w:rPr>
          <w:rFonts w:cs="Times New Roman" w:hint="eastAsia"/>
        </w:rPr>
        <w:t>我们的主既使在那时也完全使用祂神圣的威严，</w:t>
      </w:r>
      <w:r w:rsidR="00BF6DF2" w:rsidRPr="00445C3D">
        <w:rPr>
          <w:rFonts w:cs="Times New Roman" w:hint="eastAsia"/>
        </w:rPr>
        <w:t>当然，是</w:t>
      </w:r>
      <w:r w:rsidRPr="00445C3D">
        <w:rPr>
          <w:rFonts w:cs="Times New Roman" w:hint="eastAsia"/>
        </w:rPr>
        <w:t>以一种隐藏的方式去使用</w:t>
      </w:r>
      <w:r w:rsidR="005C0F88" w:rsidRPr="00445C3D">
        <w:rPr>
          <w:rFonts w:cs="Times New Roman" w:hint="eastAsia"/>
        </w:rPr>
        <w:t>（</w:t>
      </w:r>
      <w:r w:rsidRPr="00445C3D">
        <w:rPr>
          <w:rFonts w:cs="Times New Roman"/>
        </w:rPr>
        <w:t>κρύφις</w:t>
      </w:r>
      <w:r w:rsidR="005C0F88" w:rsidRPr="00445C3D">
        <w:rPr>
          <w:rFonts w:cs="Times New Roman" w:hint="eastAsia"/>
        </w:rPr>
        <w:t>）</w:t>
      </w:r>
      <w:r w:rsidRPr="00445C3D">
        <w:rPr>
          <w:rFonts w:cs="Times New Roman" w:hint="eastAsia"/>
        </w:rPr>
        <w:t>，所以我们称他们为</w:t>
      </w:r>
      <w:r w:rsidR="00B66304" w:rsidRPr="00445C3D">
        <w:rPr>
          <w:rFonts w:cs="Times New Roman" w:hint="eastAsia"/>
        </w:rPr>
        <w:t>隐藏主义</w:t>
      </w:r>
      <w:r w:rsidRPr="00445C3D">
        <w:rPr>
          <w:rFonts w:cs="Times New Roman" w:hint="eastAsia"/>
        </w:rPr>
        <w:t>者</w:t>
      </w:r>
      <w:r w:rsidR="005C0F88" w:rsidRPr="00445C3D">
        <w:rPr>
          <w:rFonts w:cs="Times New Roman" w:hint="eastAsia"/>
        </w:rPr>
        <w:t>（</w:t>
      </w:r>
      <w:r w:rsidRPr="00445C3D">
        <w:rPr>
          <w:rFonts w:cs="Times New Roman"/>
        </w:rPr>
        <w:t>Cryptists</w:t>
      </w:r>
      <w:r w:rsidR="005C0F88" w:rsidRPr="00445C3D">
        <w:rPr>
          <w:rFonts w:cs="Times New Roman" w:hint="eastAsia"/>
        </w:rPr>
        <w:t>）</w:t>
      </w:r>
      <w:r w:rsidRPr="00445C3D">
        <w:rPr>
          <w:rFonts w:cs="Times New Roman" w:hint="eastAsia"/>
        </w:rPr>
        <w:t>。这种立场</w:t>
      </w:r>
      <w:r w:rsidR="00893BA9" w:rsidRPr="00445C3D">
        <w:rPr>
          <w:rFonts w:cs="Times New Roman" w:hint="eastAsia"/>
        </w:rPr>
        <w:t>，根</w:t>
      </w:r>
      <w:r w:rsidRPr="00445C3D">
        <w:rPr>
          <w:rFonts w:cs="Times New Roman" w:hint="eastAsia"/>
        </w:rPr>
        <w:t>据圣经的经文来看，是难以成立的，因为圣经将坐上帝右边的事，归与在高举之位时基督的人性，</w:t>
      </w:r>
      <w:r w:rsidR="007F25CF" w:rsidRPr="00445C3D">
        <w:rPr>
          <w:rFonts w:cs="Times New Roman" w:hint="eastAsia"/>
        </w:rPr>
        <w:t>然而</w:t>
      </w:r>
      <w:r w:rsidRPr="00445C3D">
        <w:rPr>
          <w:rFonts w:cs="Times New Roman" w:hint="eastAsia"/>
        </w:rPr>
        <w:t>杜平根神学家赞成</w:t>
      </w:r>
      <w:r w:rsidR="000B4701" w:rsidRPr="00445C3D">
        <w:rPr>
          <w:rFonts w:cs="Times New Roman" w:hint="eastAsia"/>
        </w:rPr>
        <w:t>，</w:t>
      </w:r>
      <w:r w:rsidRPr="00445C3D">
        <w:rPr>
          <w:rFonts w:cs="Times New Roman" w:hint="eastAsia"/>
        </w:rPr>
        <w:t>基督在行使祂祭司职分，或是当祂受苦而死的时候，拒绝对祂那归与人性的神圣威严作完全的使用</w:t>
      </w:r>
      <w:r w:rsidR="000B4701" w:rsidRPr="00445C3D">
        <w:rPr>
          <w:rFonts w:cs="Times New Roman" w:hint="eastAsia"/>
        </w:rPr>
        <w:t>。另一方面</w:t>
      </w:r>
      <w:r w:rsidRPr="00445C3D">
        <w:rPr>
          <w:rFonts w:cs="Times New Roman" w:hint="eastAsia"/>
        </w:rPr>
        <w:t>，吉生的神学家</w:t>
      </w:r>
      <w:r w:rsidR="000B4701" w:rsidRPr="00445C3D">
        <w:rPr>
          <w:rFonts w:cs="Times New Roman" w:hint="eastAsia"/>
        </w:rPr>
        <w:t>宣称</w:t>
      </w:r>
      <w:r w:rsidRPr="00445C3D">
        <w:rPr>
          <w:rFonts w:cs="Times New Roman" w:hint="eastAsia"/>
        </w:rPr>
        <w:t>，基督的人性，在卑微的地位中，不与一切受造之物同在，并倾向于将保存和管理宇宙的事，从人性中排除。说基督曾经虚己</w:t>
      </w:r>
      <w:r w:rsidR="005C0F88" w:rsidRPr="00445C3D">
        <w:rPr>
          <w:rFonts w:cs="Times New Roman" w:hint="eastAsia"/>
        </w:rPr>
        <w:t>（</w:t>
      </w:r>
      <w:r w:rsidRPr="00445C3D">
        <w:rPr>
          <w:rFonts w:cs="Times New Roman"/>
        </w:rPr>
        <w:t xml:space="preserve">emptied Himself </w:t>
      </w:r>
      <w:r w:rsidRPr="00445C3D">
        <w:rPr>
          <w:rFonts w:cs="Times New Roman" w:hint="eastAsia"/>
        </w:rPr>
        <w:t>腓二</w:t>
      </w:r>
      <w:r w:rsidRPr="00445C3D">
        <w:rPr>
          <w:rFonts w:cs="Times New Roman"/>
        </w:rPr>
        <w:t>7</w:t>
      </w:r>
      <w:r w:rsidR="005C0F88" w:rsidRPr="00445C3D">
        <w:rPr>
          <w:rFonts w:cs="Times New Roman" w:hint="eastAsia"/>
        </w:rPr>
        <w:t>）</w:t>
      </w:r>
      <w:r w:rsidRPr="00445C3D">
        <w:rPr>
          <w:rFonts w:cs="Times New Roman" w:hint="eastAsia"/>
        </w:rPr>
        <w:t>根据祂的人性，倾出那么多的神圣威严，因此他们被称为虚己主义派</w:t>
      </w:r>
      <w:r w:rsidR="005C0F88" w:rsidRPr="00445C3D">
        <w:rPr>
          <w:rFonts w:cs="Times New Roman" w:hint="eastAsia"/>
        </w:rPr>
        <w:t>（</w:t>
      </w:r>
      <w:r w:rsidRPr="00445C3D">
        <w:rPr>
          <w:rFonts w:cs="Times New Roman"/>
        </w:rPr>
        <w:t>Kenotists</w:t>
      </w:r>
      <w:r w:rsidR="005C0F88" w:rsidRPr="00445C3D">
        <w:rPr>
          <w:rFonts w:cs="Times New Roman" w:hint="eastAsia"/>
        </w:rPr>
        <w:t>）</w:t>
      </w:r>
      <w:r w:rsidRPr="00445C3D">
        <w:rPr>
          <w:rFonts w:cs="Times New Roman" w:hint="eastAsia"/>
        </w:rPr>
        <w:t>。但是他们却没有和现在的虚己者一同主张基督按着祂的神性剥夺了祂神圣的特性。他们并没有教导绝对</w:t>
      </w:r>
      <w:r w:rsidR="00E84E23" w:rsidRPr="00445C3D">
        <w:rPr>
          <w:rFonts w:cs="Times New Roman" w:hint="eastAsia"/>
        </w:rPr>
        <w:t>地</w:t>
      </w:r>
      <w:r w:rsidRPr="00445C3D">
        <w:rPr>
          <w:rFonts w:cs="Times New Roman" w:hint="eastAsia"/>
        </w:rPr>
        <w:t>拒绝使用神圣威严，反而爽快赞成在祂行奇事的时候使用。由于约五</w:t>
      </w:r>
      <w:r w:rsidRPr="00445C3D">
        <w:rPr>
          <w:rFonts w:cs="Times New Roman"/>
        </w:rPr>
        <w:t>17</w:t>
      </w:r>
      <w:r w:rsidRPr="00445C3D">
        <w:rPr>
          <w:rFonts w:cs="Times New Roman" w:hint="eastAsia"/>
        </w:rPr>
        <w:t>的记载而知道他们的立场是难以</w:t>
      </w:r>
      <w:r w:rsidR="00E84E23" w:rsidRPr="00445C3D">
        <w:rPr>
          <w:rFonts w:cs="Times New Roman" w:hint="eastAsia"/>
        </w:rPr>
        <w:t>维系</w:t>
      </w:r>
      <w:r w:rsidRPr="00445C3D">
        <w:rPr>
          <w:rFonts w:cs="Times New Roman" w:hint="eastAsia"/>
        </w:rPr>
        <w:t>的。</w:t>
      </w:r>
    </w:p>
    <w:p w14:paraId="1050DB01" w14:textId="161E161C" w:rsidR="008A47FD" w:rsidRPr="00445C3D" w:rsidRDefault="0031269B" w:rsidP="0077163B">
      <w:pPr>
        <w:spacing w:after="0"/>
        <w:ind w:firstLine="461"/>
        <w:rPr>
          <w:rFonts w:cs="Times New Roman"/>
        </w:rPr>
      </w:pPr>
      <w:r w:rsidRPr="00445C3D">
        <w:rPr>
          <w:rFonts w:cs="Times New Roman" w:hint="eastAsia"/>
        </w:rPr>
        <w:t>关于教会中所用与基督卑微地位和高举地位有关的名词</w:t>
      </w:r>
      <w:r w:rsidR="00893BA9" w:rsidRPr="00445C3D">
        <w:rPr>
          <w:rFonts w:cs="Times New Roman" w:hint="eastAsia"/>
        </w:rPr>
        <w:t>，我</w:t>
      </w:r>
      <w:r w:rsidRPr="00445C3D">
        <w:rPr>
          <w:rFonts w:cs="Times New Roman" w:hint="eastAsia"/>
        </w:rPr>
        <w:t>们可提及如下</w:t>
      </w:r>
      <w:r w:rsidR="00512B20" w:rsidRPr="00445C3D">
        <w:rPr>
          <w:rFonts w:cs="Times New Roman" w:hint="eastAsia"/>
        </w:rPr>
        <w:t>：</w:t>
      </w:r>
    </w:p>
    <w:p w14:paraId="512F60FF" w14:textId="0FBDC271" w:rsidR="008A47FD" w:rsidRPr="00445C3D" w:rsidRDefault="0031269B" w:rsidP="00DF514A">
      <w:pPr>
        <w:spacing w:after="0"/>
        <w:ind w:firstLine="461"/>
        <w:rPr>
          <w:rFonts w:cs="Times New Roman"/>
        </w:rPr>
      </w:pPr>
      <w:r w:rsidRPr="00445C3D">
        <w:rPr>
          <w:rFonts w:cs="Times New Roman" w:hint="eastAsia"/>
        </w:rPr>
        <w:t>甲、协同式</w:t>
      </w:r>
      <w:r w:rsidR="005C0F88" w:rsidRPr="00445C3D">
        <w:rPr>
          <w:rFonts w:cs="Times New Roman" w:hint="eastAsia"/>
        </w:rPr>
        <w:t>（</w:t>
      </w:r>
      <w:r w:rsidRPr="00445C3D">
        <w:rPr>
          <w:rFonts w:cs="Times New Roman"/>
        </w:rPr>
        <w:t>Formula of Concord</w:t>
      </w:r>
      <w:r w:rsidR="005C0F88" w:rsidRPr="00445C3D">
        <w:rPr>
          <w:rFonts w:cs="Times New Roman" w:hint="eastAsia"/>
        </w:rPr>
        <w:t>）</w:t>
      </w:r>
      <w:r w:rsidRPr="00445C3D">
        <w:rPr>
          <w:rFonts w:cs="Times New Roman" w:hint="eastAsia"/>
        </w:rPr>
        <w:t>将</w:t>
      </w:r>
      <w:r w:rsidR="002758FA" w:rsidRPr="00445C3D">
        <w:rPr>
          <w:rFonts w:cs="Times New Roman" w:hint="eastAsia"/>
        </w:rPr>
        <w:t>隐藏</w:t>
      </w:r>
      <w:r w:rsidRPr="00445C3D">
        <w:rPr>
          <w:rFonts w:cs="Times New Roman" w:hint="eastAsia"/>
        </w:rPr>
        <w:t>一词</w:t>
      </w:r>
      <w:r w:rsidR="005C0F88" w:rsidRPr="00445C3D">
        <w:rPr>
          <w:rFonts w:cs="Times New Roman" w:hint="eastAsia"/>
        </w:rPr>
        <w:t>（</w:t>
      </w:r>
      <w:r w:rsidRPr="00445C3D">
        <w:rPr>
          <w:rFonts w:cs="Times New Roman"/>
        </w:rPr>
        <w:t>concealment, κρύψις</w:t>
      </w:r>
      <w:r w:rsidR="005C0F88" w:rsidRPr="00445C3D">
        <w:rPr>
          <w:rFonts w:cs="Times New Roman" w:hint="eastAsia"/>
        </w:rPr>
        <w:t>）</w:t>
      </w:r>
      <w:r w:rsidRPr="00445C3D">
        <w:rPr>
          <w:rFonts w:cs="Times New Roman" w:hint="eastAsia"/>
        </w:rPr>
        <w:t>和不使用</w:t>
      </w:r>
      <w:r w:rsidR="005C0F88" w:rsidRPr="00445C3D">
        <w:rPr>
          <w:rFonts w:cs="Times New Roman" w:hint="eastAsia"/>
        </w:rPr>
        <w:t>（</w:t>
      </w:r>
      <w:r w:rsidRPr="00445C3D">
        <w:rPr>
          <w:rFonts w:cs="Times New Roman"/>
        </w:rPr>
        <w:t>non</w:t>
      </w:r>
      <w:r w:rsidR="0089417A" w:rsidRPr="00445C3D">
        <w:rPr>
          <w:rFonts w:cs="Times New Roman"/>
        </w:rPr>
        <w:t>-</w:t>
      </w:r>
      <w:r w:rsidRPr="00445C3D">
        <w:rPr>
          <w:rFonts w:cs="Times New Roman"/>
        </w:rPr>
        <w:t>use</w:t>
      </w:r>
      <w:r w:rsidR="005C0F88" w:rsidRPr="00445C3D">
        <w:rPr>
          <w:rFonts w:cs="Times New Roman" w:hint="eastAsia"/>
        </w:rPr>
        <w:t>）</w:t>
      </w:r>
      <w:r w:rsidRPr="00445C3D">
        <w:rPr>
          <w:rFonts w:cs="Times New Roman" w:hint="eastAsia"/>
        </w:rPr>
        <w:t>那归与人性的基督的神圣威严，</w:t>
      </w:r>
      <w:r w:rsidR="002758FA" w:rsidRPr="00445C3D">
        <w:rPr>
          <w:rFonts w:cs="Times New Roman" w:hint="eastAsia"/>
        </w:rPr>
        <w:t>视为</w:t>
      </w:r>
      <w:r w:rsidRPr="00445C3D">
        <w:rPr>
          <w:rFonts w:cs="Times New Roman" w:hint="eastAsia"/>
        </w:rPr>
        <w:t>同义语</w:t>
      </w:r>
      <w:r w:rsidR="005C0F88" w:rsidRPr="00445C3D">
        <w:rPr>
          <w:rFonts w:cs="Times New Roman" w:hint="eastAsia"/>
        </w:rPr>
        <w:t>（</w:t>
      </w:r>
      <w:r w:rsidRPr="00445C3D">
        <w:rPr>
          <w:rFonts w:cs="Times New Roman"/>
        </w:rPr>
        <w:t>Thoro</w:t>
      </w:r>
      <w:r w:rsidR="00DB43C6" w:rsidRPr="00445C3D">
        <w:rPr>
          <w:rFonts w:cs="Times New Roman"/>
        </w:rPr>
        <w:t xml:space="preserve"> </w:t>
      </w:r>
      <w:r w:rsidRPr="00445C3D">
        <w:rPr>
          <w:rFonts w:cs="Times New Roman"/>
        </w:rPr>
        <w:t>Decl., VII</w:t>
      </w:r>
      <w:r w:rsidR="00DB43C6" w:rsidRPr="00445C3D">
        <w:rPr>
          <w:rFonts w:cs="Times New Roman"/>
        </w:rPr>
        <w:t xml:space="preserve">Ι, </w:t>
      </w:r>
      <w:r w:rsidRPr="00445C3D">
        <w:rPr>
          <w:rFonts w:cs="Times New Roman"/>
        </w:rPr>
        <w:t>26</w:t>
      </w:r>
      <w:r w:rsidRPr="00445C3D">
        <w:rPr>
          <w:rFonts w:cs="Times New Roman" w:hint="eastAsia"/>
        </w:rPr>
        <w:t>，</w:t>
      </w:r>
      <w:r w:rsidRPr="00445C3D">
        <w:rPr>
          <w:rFonts w:cs="Times New Roman"/>
        </w:rPr>
        <w:t>65</w:t>
      </w:r>
      <w:r w:rsidR="00512B20" w:rsidRPr="00445C3D">
        <w:rPr>
          <w:rFonts w:cs="Times New Roman" w:hint="eastAsia"/>
        </w:rPr>
        <w:t>：</w:t>
      </w:r>
      <w:r w:rsidR="001601E9" w:rsidRPr="00445C3D">
        <w:rPr>
          <w:rFonts w:cs="Times New Roman"/>
        </w:rPr>
        <w:t>“</w:t>
      </w:r>
      <w:r w:rsidRPr="00445C3D">
        <w:rPr>
          <w:rFonts w:cs="Times New Roman" w:hint="eastAsia"/>
        </w:rPr>
        <w:t>这是在卑微之时</w:t>
      </w:r>
      <w:r w:rsidR="00E605A4">
        <w:rPr>
          <w:rFonts w:cs="Times New Roman" w:hint="eastAsia"/>
        </w:rPr>
        <w:t>（</w:t>
      </w:r>
      <w:r w:rsidRPr="00445C3D">
        <w:rPr>
          <w:rFonts w:cs="Times New Roman" w:hint="eastAsia"/>
        </w:rPr>
        <w:t>按较大的</w:t>
      </w:r>
      <w:r w:rsidR="000672A0" w:rsidRPr="00445C3D">
        <w:rPr>
          <w:rFonts w:cs="Times New Roman" w:hint="eastAsia"/>
        </w:rPr>
        <w:t>部分</w:t>
      </w:r>
      <w:r w:rsidR="00E605A4">
        <w:rPr>
          <w:rFonts w:cs="Times New Roman" w:hint="eastAsia"/>
        </w:rPr>
        <w:t>）</w:t>
      </w:r>
      <w:r w:rsidRPr="00445C3D">
        <w:rPr>
          <w:rFonts w:cs="Times New Roman" w:hint="eastAsia"/>
        </w:rPr>
        <w:t>被隐匿而抑制。</w:t>
      </w:r>
      <w:r w:rsidR="005C0F88" w:rsidRPr="00445C3D">
        <w:rPr>
          <w:rFonts w:cs="Times New Roman" w:hint="eastAsia"/>
        </w:rPr>
        <w:t>）</w:t>
      </w:r>
      <w:r w:rsidRPr="00445C3D">
        <w:rPr>
          <w:rFonts w:cs="Times New Roman" w:hint="eastAsia"/>
        </w:rPr>
        <w:t>这样使用两个名词是合乎圣经的</w:t>
      </w:r>
      <w:r w:rsidR="000F2EE2">
        <w:rPr>
          <w:rFonts w:cs="Times New Roman" w:hint="eastAsia"/>
        </w:rPr>
        <w:t>；</w:t>
      </w:r>
      <w:r w:rsidRPr="00445C3D">
        <w:rPr>
          <w:rFonts w:cs="Times New Roman" w:hint="eastAsia"/>
        </w:rPr>
        <w:t>因为基督的卑微包含真正</w:t>
      </w:r>
      <w:r w:rsidR="00DB43C6" w:rsidRPr="00445C3D">
        <w:rPr>
          <w:rFonts w:cs="Times New Roman" w:hint="eastAsia"/>
        </w:rPr>
        <w:t>地</w:t>
      </w:r>
      <w:r w:rsidRPr="00445C3D">
        <w:rPr>
          <w:rFonts w:cs="Times New Roman" w:hint="eastAsia"/>
        </w:rPr>
        <w:t>隐匿基督的神圣威严，祂是真正的上帝，西二</w:t>
      </w:r>
      <w:r w:rsidRPr="00445C3D">
        <w:rPr>
          <w:rFonts w:cs="Times New Roman"/>
        </w:rPr>
        <w:t>9</w:t>
      </w:r>
      <w:r w:rsidRPr="00445C3D">
        <w:rPr>
          <w:rFonts w:cs="Times New Roman" w:hint="eastAsia"/>
        </w:rPr>
        <w:t>，然而显现为只不过是一个人，约十九</w:t>
      </w:r>
      <w:r w:rsidRPr="00445C3D">
        <w:rPr>
          <w:rFonts w:cs="Times New Roman"/>
        </w:rPr>
        <w:t>5</w:t>
      </w:r>
      <w:r w:rsidRPr="00445C3D">
        <w:rPr>
          <w:rFonts w:cs="Times New Roman" w:hint="eastAsia"/>
        </w:rPr>
        <w:t>，又一方面，基督的卑微也包含实在</w:t>
      </w:r>
      <w:r w:rsidR="00DB43C6" w:rsidRPr="00445C3D">
        <w:rPr>
          <w:rFonts w:cs="Times New Roman" w:hint="eastAsia"/>
        </w:rPr>
        <w:t>地</w:t>
      </w:r>
      <w:r w:rsidRPr="00445C3D">
        <w:rPr>
          <w:rFonts w:cs="Times New Roman" w:hint="eastAsia"/>
        </w:rPr>
        <w:t>拒绝</w:t>
      </w:r>
      <w:r w:rsidR="000F2EE2">
        <w:rPr>
          <w:rFonts w:cs="Times New Roman" w:hint="eastAsia"/>
        </w:rPr>
        <w:t>；</w:t>
      </w:r>
      <w:r w:rsidRPr="00445C3D">
        <w:rPr>
          <w:rFonts w:cs="Times New Roman" w:hint="eastAsia"/>
        </w:rPr>
        <w:t>并不是拒绝祂神圣的特性</w:t>
      </w:r>
      <w:r w:rsidR="00DB43C6" w:rsidRPr="00445C3D">
        <w:rPr>
          <w:rFonts w:cs="Times New Roman" w:hint="eastAsia"/>
        </w:rPr>
        <w:t>，</w:t>
      </w:r>
      <w:r w:rsidRPr="00445C3D">
        <w:rPr>
          <w:rFonts w:cs="Times New Roman" w:hint="eastAsia"/>
        </w:rPr>
        <w:t>乃是拒绝祂所有上帝的形像</w:t>
      </w:r>
      <w:r w:rsidR="005C0F88" w:rsidRPr="00445C3D">
        <w:rPr>
          <w:rFonts w:cs="Times New Roman" w:hint="eastAsia"/>
        </w:rPr>
        <w:t>（</w:t>
      </w:r>
      <w:r w:rsidRPr="00445C3D">
        <w:rPr>
          <w:rFonts w:cs="Times New Roman"/>
        </w:rPr>
        <w:t>μορφή</w:t>
      </w:r>
      <w:r w:rsidR="00BD162D" w:rsidRPr="00445C3D">
        <w:rPr>
          <w:rFonts w:cs="Times New Roman"/>
        </w:rPr>
        <w:t xml:space="preserve"> </w:t>
      </w:r>
      <w:r w:rsidRPr="00445C3D">
        <w:rPr>
          <w:rFonts w:cs="Times New Roman"/>
        </w:rPr>
        <w:t>θεού</w:t>
      </w:r>
      <w:r w:rsidR="005C0F88" w:rsidRPr="00445C3D">
        <w:rPr>
          <w:rFonts w:cs="Times New Roman" w:hint="eastAsia"/>
        </w:rPr>
        <w:t>）</w:t>
      </w:r>
      <w:r w:rsidR="007873FF" w:rsidRPr="00445C3D">
        <w:rPr>
          <w:rFonts w:cs="Times New Roman" w:hint="eastAsia"/>
        </w:rPr>
        <w:t>的彰显</w:t>
      </w:r>
      <w:r w:rsidRPr="00445C3D">
        <w:rPr>
          <w:rFonts w:cs="Times New Roman" w:hint="eastAsia"/>
        </w:rPr>
        <w:t>，或说拒绝充分使用所归与祂</w:t>
      </w:r>
      <w:r w:rsidR="00E605A4">
        <w:rPr>
          <w:rFonts w:cs="Times New Roman" w:hint="eastAsia"/>
        </w:rPr>
        <w:t>（</w:t>
      </w:r>
      <w:r w:rsidRPr="00445C3D">
        <w:rPr>
          <w:rFonts w:cs="Times New Roman" w:hint="eastAsia"/>
        </w:rPr>
        <w:t>人性</w:t>
      </w:r>
      <w:r w:rsidR="00E605A4">
        <w:rPr>
          <w:rFonts w:cs="Times New Roman" w:hint="eastAsia"/>
        </w:rPr>
        <w:t>）</w:t>
      </w:r>
      <w:r w:rsidRPr="00445C3D">
        <w:rPr>
          <w:rFonts w:cs="Times New Roman" w:hint="eastAsia"/>
        </w:rPr>
        <w:t>的神圣特性</w:t>
      </w:r>
      <w:r w:rsidR="000F2EE2">
        <w:rPr>
          <w:rFonts w:cs="Times New Roman" w:hint="eastAsia"/>
        </w:rPr>
        <w:t>；</w:t>
      </w:r>
      <w:r w:rsidRPr="00445C3D">
        <w:rPr>
          <w:rFonts w:cs="Times New Roman" w:hint="eastAsia"/>
        </w:rPr>
        <w:t>因为祂积极</w:t>
      </w:r>
      <w:r w:rsidR="00D703DE" w:rsidRPr="00445C3D">
        <w:rPr>
          <w:rFonts w:cs="Times New Roman" w:hint="eastAsia"/>
        </w:rPr>
        <w:t>地</w:t>
      </w:r>
      <w:r w:rsidRPr="00445C3D">
        <w:rPr>
          <w:rFonts w:cs="Times New Roman" w:hint="eastAsia"/>
        </w:rPr>
        <w:t>显现为奴仆的样式</w:t>
      </w:r>
      <w:r w:rsidR="005C0F88" w:rsidRPr="00445C3D">
        <w:rPr>
          <w:rFonts w:cs="Times New Roman" w:hint="eastAsia"/>
        </w:rPr>
        <w:t>（</w:t>
      </w:r>
      <w:r w:rsidRPr="00445C3D">
        <w:rPr>
          <w:rFonts w:cs="Times New Roman"/>
        </w:rPr>
        <w:t>μορφ</w:t>
      </w:r>
      <w:r w:rsidR="00893BA9" w:rsidRPr="00445C3D">
        <w:rPr>
          <w:rFonts w:cs="Times New Roman"/>
        </w:rPr>
        <w:t>ήδ</w:t>
      </w:r>
      <w:r w:rsidRPr="00445C3D">
        <w:rPr>
          <w:rFonts w:cs="Times New Roman"/>
        </w:rPr>
        <w:t>ούλο</w:t>
      </w:r>
      <w:r w:rsidR="00D703DE" w:rsidRPr="00445C3D">
        <w:rPr>
          <w:rFonts w:cs="Times New Roman"/>
        </w:rPr>
        <w:t>υ</w:t>
      </w:r>
      <w:r w:rsidR="005C0F88" w:rsidRPr="00445C3D">
        <w:rPr>
          <w:rFonts w:cs="Times New Roman" w:hint="eastAsia"/>
        </w:rPr>
        <w:t>）</w:t>
      </w:r>
      <w:r w:rsidR="0077163B">
        <w:rPr>
          <w:rFonts w:cs="Times New Roman" w:hint="eastAsia"/>
        </w:rPr>
        <w:t>。</w:t>
      </w:r>
    </w:p>
    <w:p w14:paraId="1AE0D0A9" w14:textId="7DD922E4" w:rsidR="008A47FD" w:rsidRPr="00445C3D" w:rsidRDefault="0031269B" w:rsidP="00DF514A">
      <w:pPr>
        <w:spacing w:after="0"/>
        <w:ind w:firstLine="461"/>
        <w:rPr>
          <w:rFonts w:cs="Times New Roman"/>
        </w:rPr>
      </w:pPr>
      <w:r w:rsidRPr="00445C3D">
        <w:rPr>
          <w:rFonts w:cs="Times New Roman" w:hint="eastAsia"/>
        </w:rPr>
        <w:t>乙、</w:t>
      </w:r>
      <w:r w:rsidR="001601E9" w:rsidRPr="00445C3D">
        <w:rPr>
          <w:rFonts w:cs="Times New Roman"/>
        </w:rPr>
        <w:t>“</w:t>
      </w:r>
      <w:r w:rsidRPr="00445C3D">
        <w:rPr>
          <w:rFonts w:cs="Times New Roman" w:hint="eastAsia"/>
        </w:rPr>
        <w:t>仍旧在天的人子</w:t>
      </w:r>
      <w:r w:rsidR="001601E9" w:rsidRPr="00445C3D">
        <w:rPr>
          <w:rFonts w:cs="Times New Roman"/>
        </w:rPr>
        <w:t>”</w:t>
      </w:r>
      <w:r w:rsidR="005C0F88" w:rsidRPr="00445C3D">
        <w:rPr>
          <w:rFonts w:cs="Times New Roman" w:hint="eastAsia"/>
        </w:rPr>
        <w:t>（</w:t>
      </w:r>
      <w:r w:rsidRPr="00445C3D">
        <w:rPr>
          <w:rFonts w:cs="Times New Roman" w:hint="eastAsia"/>
        </w:rPr>
        <w:t>约三</w:t>
      </w:r>
      <w:r w:rsidRPr="00445C3D">
        <w:rPr>
          <w:rFonts w:cs="Times New Roman"/>
        </w:rPr>
        <w:t>13</w:t>
      </w:r>
      <w:r w:rsidR="005C0F88" w:rsidRPr="00445C3D">
        <w:rPr>
          <w:rFonts w:cs="Times New Roman" w:hint="eastAsia"/>
        </w:rPr>
        <w:t>）</w:t>
      </w:r>
      <w:r w:rsidRPr="00445C3D">
        <w:rPr>
          <w:rFonts w:cs="Times New Roman" w:hint="eastAsia"/>
        </w:rPr>
        <w:t>。这种说法和</w:t>
      </w:r>
      <w:r w:rsidR="001601E9" w:rsidRPr="00445C3D">
        <w:rPr>
          <w:rFonts w:cs="Times New Roman"/>
        </w:rPr>
        <w:t>“</w:t>
      </w:r>
      <w:r w:rsidRPr="00445C3D">
        <w:rPr>
          <w:rFonts w:cs="Times New Roman" w:hint="eastAsia"/>
        </w:rPr>
        <w:t>坐在上帝的右边</w:t>
      </w:r>
      <w:r w:rsidR="001601E9" w:rsidRPr="00445C3D">
        <w:rPr>
          <w:rFonts w:cs="Times New Roman"/>
        </w:rPr>
        <w:t>”</w:t>
      </w:r>
      <w:r w:rsidRPr="00445C3D">
        <w:rPr>
          <w:rFonts w:cs="Times New Roman" w:hint="eastAsia"/>
        </w:rPr>
        <w:t>，可十六</w:t>
      </w:r>
      <w:r w:rsidRPr="00445C3D">
        <w:rPr>
          <w:rFonts w:cs="Times New Roman"/>
        </w:rPr>
        <w:t>19</w:t>
      </w:r>
      <w:r w:rsidRPr="00445C3D">
        <w:rPr>
          <w:rFonts w:cs="Times New Roman" w:hint="eastAsia"/>
        </w:rPr>
        <w:t>，不是同义字</w:t>
      </w:r>
      <w:r w:rsidR="000F2EE2">
        <w:rPr>
          <w:rFonts w:cs="Times New Roman" w:hint="eastAsia"/>
        </w:rPr>
        <w:t>；</w:t>
      </w:r>
      <w:r w:rsidRPr="00445C3D">
        <w:rPr>
          <w:rFonts w:cs="Times New Roman" w:hint="eastAsia"/>
        </w:rPr>
        <w:t>前者是论及基督</w:t>
      </w:r>
      <w:r w:rsidR="00463012" w:rsidRPr="00445C3D">
        <w:rPr>
          <w:rFonts w:cs="Times New Roman" w:hint="eastAsia"/>
        </w:rPr>
        <w:t>处</w:t>
      </w:r>
      <w:r w:rsidRPr="00445C3D">
        <w:rPr>
          <w:rFonts w:cs="Times New Roman" w:hint="eastAsia"/>
        </w:rPr>
        <w:t>在祂卑微之地位，后者是论及祂高举得胜的行动。</w:t>
      </w:r>
    </w:p>
    <w:p w14:paraId="2CC65F78" w14:textId="4F2CDF7B" w:rsidR="008A47FD" w:rsidRPr="00445C3D" w:rsidRDefault="0031269B" w:rsidP="00DF514A">
      <w:pPr>
        <w:spacing w:after="0"/>
        <w:ind w:firstLine="461"/>
        <w:rPr>
          <w:rFonts w:cs="Times New Roman"/>
        </w:rPr>
      </w:pPr>
      <w:r w:rsidRPr="00445C3D">
        <w:rPr>
          <w:rFonts w:cs="Times New Roman" w:hint="eastAsia"/>
        </w:rPr>
        <w:t>丙、当描写基督按照祂的人性无所不在的时候，我们的神学家曾使用</w:t>
      </w:r>
      <w:r w:rsidRPr="00445C3D">
        <w:rPr>
          <w:rFonts w:cs="Times New Roman"/>
        </w:rPr>
        <w:t xml:space="preserve">omnipraesentia intima </w:t>
      </w:r>
      <w:r w:rsidR="005C0F88" w:rsidRPr="00445C3D">
        <w:rPr>
          <w:rFonts w:cs="Times New Roman" w:hint="eastAsia"/>
        </w:rPr>
        <w:t>（</w:t>
      </w:r>
      <w:r w:rsidRPr="00445C3D">
        <w:rPr>
          <w:rFonts w:cs="Times New Roman" w:hint="eastAsia"/>
        </w:rPr>
        <w:t>内面</w:t>
      </w:r>
      <w:r w:rsidR="001758C6" w:rsidRPr="00445C3D">
        <w:rPr>
          <w:rFonts w:cs="Times New Roman" w:hint="eastAsia"/>
        </w:rPr>
        <w:t>的无处</w:t>
      </w:r>
      <w:r w:rsidRPr="00445C3D">
        <w:rPr>
          <w:rFonts w:cs="Times New Roman" w:hint="eastAsia"/>
        </w:rPr>
        <w:t>存在</w:t>
      </w:r>
      <w:r w:rsidR="005C0F88" w:rsidRPr="00445C3D">
        <w:rPr>
          <w:rFonts w:cs="Times New Roman" w:hint="eastAsia"/>
        </w:rPr>
        <w:t>）</w:t>
      </w:r>
      <w:r w:rsidRPr="00445C3D">
        <w:rPr>
          <w:rFonts w:cs="Times New Roman" w:hint="eastAsia"/>
        </w:rPr>
        <w:t>和</w:t>
      </w:r>
      <w:r w:rsidRPr="00445C3D">
        <w:rPr>
          <w:rFonts w:cs="Times New Roman"/>
        </w:rPr>
        <w:t xml:space="preserve">omnipraesentia extima </w:t>
      </w:r>
      <w:r w:rsidR="005C0F88" w:rsidRPr="00445C3D">
        <w:rPr>
          <w:rFonts w:cs="Times New Roman" w:hint="eastAsia"/>
        </w:rPr>
        <w:t>（</w:t>
      </w:r>
      <w:r w:rsidRPr="00445C3D">
        <w:rPr>
          <w:rFonts w:cs="Times New Roman" w:hint="eastAsia"/>
        </w:rPr>
        <w:t>外面</w:t>
      </w:r>
      <w:r w:rsidR="001758C6" w:rsidRPr="00445C3D">
        <w:rPr>
          <w:rFonts w:cs="Times New Roman" w:hint="eastAsia"/>
        </w:rPr>
        <w:t>的无处</w:t>
      </w:r>
      <w:r w:rsidRPr="00445C3D">
        <w:rPr>
          <w:rFonts w:cs="Times New Roman" w:hint="eastAsia"/>
        </w:rPr>
        <w:t>存在</w:t>
      </w:r>
      <w:r w:rsidR="005C0F88" w:rsidRPr="00445C3D">
        <w:rPr>
          <w:rFonts w:cs="Times New Roman" w:hint="eastAsia"/>
        </w:rPr>
        <w:t>）</w:t>
      </w:r>
      <w:r w:rsidRPr="00445C3D">
        <w:rPr>
          <w:rFonts w:cs="Times New Roman" w:hint="eastAsia"/>
        </w:rPr>
        <w:t>两种词语。当后者</w:t>
      </w:r>
      <w:r w:rsidR="00463012" w:rsidRPr="00445C3D">
        <w:rPr>
          <w:rFonts w:cs="Times New Roman" w:hint="eastAsia"/>
        </w:rPr>
        <w:t>是作为</w:t>
      </w:r>
      <w:r w:rsidRPr="00445C3D">
        <w:rPr>
          <w:rFonts w:cs="Times New Roman"/>
        </w:rPr>
        <w:t xml:space="preserve">sessio ad dextram Dei </w:t>
      </w:r>
      <w:r w:rsidR="005C0F88" w:rsidRPr="00445C3D">
        <w:rPr>
          <w:rFonts w:cs="Times New Roman" w:hint="eastAsia"/>
        </w:rPr>
        <w:t>（</w:t>
      </w:r>
      <w:r w:rsidRPr="00445C3D">
        <w:rPr>
          <w:rFonts w:cs="Times New Roman" w:hint="eastAsia"/>
        </w:rPr>
        <w:t>坐在上帝的右边</w:t>
      </w:r>
      <w:r w:rsidR="005C0F88" w:rsidRPr="00445C3D">
        <w:rPr>
          <w:rFonts w:cs="Times New Roman" w:hint="eastAsia"/>
        </w:rPr>
        <w:t>）</w:t>
      </w:r>
      <w:r w:rsidRPr="00445C3D">
        <w:rPr>
          <w:rFonts w:cs="Times New Roman" w:hint="eastAsia"/>
        </w:rPr>
        <w:t>的同义语</w:t>
      </w:r>
      <w:r w:rsidR="00463012" w:rsidRPr="00445C3D">
        <w:rPr>
          <w:rFonts w:cs="Times New Roman" w:hint="eastAsia"/>
        </w:rPr>
        <w:t>被使用时，</w:t>
      </w:r>
      <w:r w:rsidRPr="00445C3D">
        <w:rPr>
          <w:rFonts w:cs="Times New Roman" w:hint="eastAsia"/>
        </w:rPr>
        <w:t>就是</w:t>
      </w:r>
      <w:r w:rsidR="00463012" w:rsidRPr="00445C3D">
        <w:rPr>
          <w:rFonts w:cs="Times New Roman" w:hint="eastAsia"/>
        </w:rPr>
        <w:t>恰当的</w:t>
      </w:r>
      <w:r w:rsidRPr="00445C3D">
        <w:rPr>
          <w:rFonts w:cs="Times New Roman" w:hint="eastAsia"/>
        </w:rPr>
        <w:t>。但若是以之为基督在祂卑微的地位时，不与受造物</w:t>
      </w:r>
      <w:r w:rsidR="001758C6" w:rsidRPr="00445C3D">
        <w:rPr>
          <w:rFonts w:cs="Times New Roman" w:hint="eastAsia"/>
        </w:rPr>
        <w:t>同在</w:t>
      </w:r>
      <w:r w:rsidRPr="00445C3D">
        <w:rPr>
          <w:rFonts w:cs="Times New Roman" w:hint="eastAsia"/>
        </w:rPr>
        <w:t>这种意义</w:t>
      </w:r>
      <w:r w:rsidR="008E4480" w:rsidRPr="00445C3D">
        <w:rPr>
          <w:rFonts w:cs="Times New Roman" w:hint="eastAsia"/>
        </w:rPr>
        <w:lastRenderedPageBreak/>
        <w:t>来解释</w:t>
      </w:r>
      <w:r w:rsidRPr="00445C3D">
        <w:rPr>
          <w:rFonts w:cs="Times New Roman" w:hint="eastAsia"/>
        </w:rPr>
        <w:t>，便是否认位格的联合。当前者的意思为指明人子在高举之前的</w:t>
      </w:r>
      <w:r w:rsidR="008E4480" w:rsidRPr="00445C3D">
        <w:rPr>
          <w:rFonts w:cs="Times New Roman" w:hint="eastAsia"/>
        </w:rPr>
        <w:t>临在</w:t>
      </w:r>
      <w:r w:rsidRPr="00445C3D">
        <w:rPr>
          <w:rFonts w:cs="Times New Roman" w:hint="eastAsia"/>
        </w:rPr>
        <w:t>，后者是指明祂在高举之后荣耀的</w:t>
      </w:r>
      <w:r w:rsidR="008E4480" w:rsidRPr="00445C3D">
        <w:rPr>
          <w:rFonts w:cs="Times New Roman" w:hint="eastAsia"/>
        </w:rPr>
        <w:t>临在</w:t>
      </w:r>
      <w:r w:rsidRPr="00445C3D">
        <w:rPr>
          <w:rFonts w:cs="Times New Roman" w:hint="eastAsia"/>
        </w:rPr>
        <w:t>时，就是将该句的意义使用正确。</w:t>
      </w:r>
    </w:p>
    <w:p w14:paraId="33FC2B1E" w14:textId="7BF581BC" w:rsidR="0031269B" w:rsidRDefault="0031269B" w:rsidP="00DF514A">
      <w:pPr>
        <w:spacing w:after="0"/>
        <w:ind w:firstLine="461"/>
        <w:rPr>
          <w:rFonts w:cs="Times New Roman"/>
        </w:rPr>
      </w:pPr>
      <w:r w:rsidRPr="00445C3D">
        <w:rPr>
          <w:rFonts w:cs="Times New Roman" w:hint="eastAsia"/>
        </w:rPr>
        <w:t>丁、</w:t>
      </w:r>
      <w:r w:rsidR="00714D8E" w:rsidRPr="00445C3D">
        <w:rPr>
          <w:rFonts w:cs="Times New Roman" w:hint="eastAsia"/>
        </w:rPr>
        <w:t>我们说</w:t>
      </w:r>
      <w:r w:rsidRPr="00445C3D">
        <w:rPr>
          <w:rFonts w:cs="Times New Roman" w:hint="eastAsia"/>
        </w:rPr>
        <w:t>，基督在祂高举之前，在卑微的地位，是在人性里工作而且同着人性工作</w:t>
      </w:r>
      <w:r w:rsidR="005C0F88" w:rsidRPr="00445C3D">
        <w:rPr>
          <w:rFonts w:cs="Times New Roman" w:hint="eastAsia"/>
        </w:rPr>
        <w:t>（</w:t>
      </w:r>
      <w:r w:rsidRPr="00445C3D">
        <w:rPr>
          <w:rFonts w:cs="Times New Roman"/>
        </w:rPr>
        <w:t>in and with the human nature</w:t>
      </w:r>
      <w:r w:rsidR="000F2EE2">
        <w:rPr>
          <w:rFonts w:cs="Times New Roman"/>
        </w:rPr>
        <w:t>；</w:t>
      </w:r>
      <w:r w:rsidRPr="00445C3D">
        <w:rPr>
          <w:rFonts w:cs="Times New Roman"/>
        </w:rPr>
        <w:t>in et cum carne</w:t>
      </w:r>
      <w:r w:rsidR="005C0F88" w:rsidRPr="00445C3D">
        <w:rPr>
          <w:rFonts w:cs="Times New Roman" w:hint="eastAsia"/>
        </w:rPr>
        <w:t>）</w:t>
      </w:r>
      <w:r w:rsidR="00893BA9" w:rsidRPr="00445C3D">
        <w:rPr>
          <w:rFonts w:cs="Times New Roman" w:hint="eastAsia"/>
        </w:rPr>
        <w:t>，</w:t>
      </w:r>
      <w:r w:rsidRPr="00445C3D">
        <w:rPr>
          <w:rFonts w:cs="Times New Roman" w:hint="eastAsia"/>
        </w:rPr>
        <w:t>但</w:t>
      </w:r>
      <w:r w:rsidR="006E1112" w:rsidRPr="00445C3D">
        <w:rPr>
          <w:rFonts w:cs="Times New Roman" w:hint="eastAsia"/>
        </w:rPr>
        <w:t>并非总是一直</w:t>
      </w:r>
      <w:r w:rsidRPr="00445C3D">
        <w:rPr>
          <w:rFonts w:cs="Times New Roman" w:hint="eastAsia"/>
        </w:rPr>
        <w:t>藉着</w:t>
      </w:r>
      <w:r w:rsidR="005C0F88" w:rsidRPr="00445C3D">
        <w:rPr>
          <w:rFonts w:cs="Times New Roman" w:hint="eastAsia"/>
        </w:rPr>
        <w:t>（</w:t>
      </w:r>
      <w:r w:rsidRPr="00445C3D">
        <w:rPr>
          <w:rFonts w:cs="Times New Roman"/>
        </w:rPr>
        <w:t>thru</w:t>
      </w:r>
      <w:r w:rsidR="005C0F88" w:rsidRPr="00445C3D">
        <w:rPr>
          <w:rFonts w:cs="Times New Roman" w:hint="eastAsia"/>
        </w:rPr>
        <w:t>）</w:t>
      </w:r>
      <w:r w:rsidRPr="00445C3D">
        <w:rPr>
          <w:rFonts w:cs="Times New Roman" w:hint="eastAsia"/>
        </w:rPr>
        <w:t>人性作事</w:t>
      </w:r>
      <w:r w:rsidR="005C0F88" w:rsidRPr="00445C3D">
        <w:rPr>
          <w:rFonts w:cs="Times New Roman" w:hint="eastAsia"/>
        </w:rPr>
        <w:t>（</w:t>
      </w:r>
      <w:r w:rsidRPr="00445C3D">
        <w:rPr>
          <w:rFonts w:cs="Times New Roman"/>
        </w:rPr>
        <w:t>non per carnem</w:t>
      </w:r>
      <w:r w:rsidR="005C0F88" w:rsidRPr="00445C3D">
        <w:rPr>
          <w:rFonts w:cs="Times New Roman" w:hint="eastAsia"/>
        </w:rPr>
        <w:t>）</w:t>
      </w:r>
      <w:r w:rsidRPr="00445C3D">
        <w:rPr>
          <w:rFonts w:cs="Times New Roman" w:hint="eastAsia"/>
        </w:rPr>
        <w:t>。</w:t>
      </w:r>
      <w:r w:rsidR="005B5692" w:rsidRPr="00445C3D">
        <w:rPr>
          <w:rFonts w:cs="Times New Roman" w:hint="eastAsia"/>
        </w:rPr>
        <w:t>这里</w:t>
      </w:r>
      <w:r w:rsidRPr="00445C3D">
        <w:rPr>
          <w:rFonts w:cs="Times New Roman"/>
        </w:rPr>
        <w:t>Non per carnem</w:t>
      </w:r>
      <w:r w:rsidRPr="00445C3D">
        <w:rPr>
          <w:rFonts w:cs="Times New Roman" w:hint="eastAsia"/>
        </w:rPr>
        <w:t>的</w:t>
      </w:r>
      <w:r w:rsidR="005B5692" w:rsidRPr="00445C3D">
        <w:rPr>
          <w:rFonts w:cs="Times New Roman" w:hint="eastAsia"/>
        </w:rPr>
        <w:t>定义</w:t>
      </w:r>
      <w:r w:rsidR="005C0F88" w:rsidRPr="00445C3D">
        <w:rPr>
          <w:rFonts w:cs="Times New Roman" w:hint="eastAsia"/>
        </w:rPr>
        <w:t>（</w:t>
      </w:r>
      <w:r w:rsidRPr="00445C3D">
        <w:rPr>
          <w:rFonts w:cs="Times New Roman" w:hint="eastAsia"/>
        </w:rPr>
        <w:t>不藉肉身</w:t>
      </w:r>
      <w:r w:rsidR="005C0F88" w:rsidRPr="00445C3D">
        <w:rPr>
          <w:rFonts w:cs="Times New Roman" w:hint="eastAsia"/>
        </w:rPr>
        <w:t>）</w:t>
      </w:r>
      <w:r w:rsidRPr="00445C3D">
        <w:rPr>
          <w:rFonts w:cs="Times New Roman" w:hint="eastAsia"/>
        </w:rPr>
        <w:t>，若指着基督</w:t>
      </w:r>
      <w:r w:rsidR="006E1112" w:rsidRPr="00445C3D">
        <w:rPr>
          <w:rFonts w:cs="Times New Roman" w:hint="eastAsia"/>
        </w:rPr>
        <w:t>永恒</w:t>
      </w:r>
      <w:r w:rsidRPr="00445C3D">
        <w:rPr>
          <w:rFonts w:cs="Times New Roman" w:hint="eastAsia"/>
        </w:rPr>
        <w:t>并得胜</w:t>
      </w:r>
      <w:r w:rsidR="00714D8E" w:rsidRPr="00445C3D">
        <w:rPr>
          <w:rFonts w:cs="Times New Roman" w:hint="eastAsia"/>
        </w:rPr>
        <w:t>地</w:t>
      </w:r>
      <w:r w:rsidRPr="00445C3D">
        <w:rPr>
          <w:rFonts w:cs="Times New Roman" w:hint="eastAsia"/>
        </w:rPr>
        <w:t>使用那归与人性的神圣威严</w:t>
      </w:r>
      <w:r w:rsidR="005C0F88" w:rsidRPr="00445C3D">
        <w:rPr>
          <w:rFonts w:cs="Times New Roman" w:hint="eastAsia"/>
        </w:rPr>
        <w:t>（</w:t>
      </w:r>
      <w:r w:rsidRPr="00445C3D">
        <w:rPr>
          <w:rFonts w:cs="Times New Roman"/>
        </w:rPr>
        <w:t xml:space="preserve">usus plenarius </w:t>
      </w:r>
      <w:r w:rsidRPr="00445C3D">
        <w:rPr>
          <w:rFonts w:cs="Times New Roman" w:hint="eastAsia"/>
        </w:rPr>
        <w:t>完全</w:t>
      </w:r>
      <w:r w:rsidR="00714D8E" w:rsidRPr="00445C3D">
        <w:rPr>
          <w:rFonts w:cs="Times New Roman" w:hint="eastAsia"/>
        </w:rPr>
        <w:t>地</w:t>
      </w:r>
      <w:r w:rsidRPr="00445C3D">
        <w:rPr>
          <w:rFonts w:cs="Times New Roman" w:hint="eastAsia"/>
        </w:rPr>
        <w:t>使用</w:t>
      </w:r>
      <w:r w:rsidR="005C0F88" w:rsidRPr="00445C3D">
        <w:rPr>
          <w:rFonts w:cs="Times New Roman" w:hint="eastAsia"/>
        </w:rPr>
        <w:t>）</w:t>
      </w:r>
      <w:r w:rsidRPr="00445C3D">
        <w:rPr>
          <w:rFonts w:cs="Times New Roman" w:hint="eastAsia"/>
        </w:rPr>
        <w:t>，或指着祂人性坐在上帝的右边而言，便是合乎圣经。若使用这说法</w:t>
      </w:r>
      <w:r w:rsidR="00B9538A" w:rsidRPr="00445C3D">
        <w:rPr>
          <w:rFonts w:cs="Times New Roman" w:hint="eastAsia"/>
        </w:rPr>
        <w:t>时</w:t>
      </w:r>
      <w:r w:rsidRPr="00445C3D">
        <w:rPr>
          <w:rFonts w:cs="Times New Roman" w:hint="eastAsia"/>
        </w:rPr>
        <w:t>否认圣经中所说</w:t>
      </w:r>
      <w:r w:rsidR="00B9538A" w:rsidRPr="00445C3D">
        <w:rPr>
          <w:rFonts w:cs="Times New Roman" w:hint="eastAsia"/>
        </w:rPr>
        <w:t>——</w:t>
      </w:r>
      <w:r w:rsidRPr="00445C3D">
        <w:rPr>
          <w:rFonts w:cs="Times New Roman" w:hint="eastAsia"/>
        </w:rPr>
        <w:t>基督也在</w:t>
      </w:r>
      <w:r w:rsidR="00904FE6" w:rsidRPr="00445C3D">
        <w:rPr>
          <w:rFonts w:cs="Times New Roman" w:hint="eastAsia"/>
        </w:rPr>
        <w:t>卑微</w:t>
      </w:r>
      <w:r w:rsidRPr="00445C3D">
        <w:rPr>
          <w:rFonts w:cs="Times New Roman" w:hint="eastAsia"/>
        </w:rPr>
        <w:t>的地位上藉着肉身，或在肉身内，约一</w:t>
      </w:r>
      <w:r w:rsidRPr="00445C3D">
        <w:rPr>
          <w:rFonts w:cs="Times New Roman"/>
        </w:rPr>
        <w:t>14</w:t>
      </w:r>
      <w:r w:rsidR="000F2EE2">
        <w:rPr>
          <w:rFonts w:cs="Times New Roman" w:hint="eastAsia"/>
        </w:rPr>
        <w:t>；</w:t>
      </w:r>
      <w:r w:rsidRPr="00445C3D">
        <w:rPr>
          <w:rFonts w:cs="Times New Roman" w:hint="eastAsia"/>
        </w:rPr>
        <w:t>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，行了祂的神迹，实行祂先知职份和祂保存并管理宇宙的工作，约五</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rPr>
        <w:t xml:space="preserve"> </w:t>
      </w:r>
      <w:r w:rsidR="00893BA9" w:rsidRPr="00445C3D">
        <w:rPr>
          <w:rFonts w:cs="Times New Roman" w:hint="eastAsia"/>
        </w:rPr>
        <w:t>一</w:t>
      </w:r>
      <w:r w:rsidR="00893BA9" w:rsidRPr="00445C3D">
        <w:rPr>
          <w:rFonts w:cs="Times New Roman"/>
        </w:rPr>
        <w:t>1</w:t>
      </w:r>
      <w:r w:rsidRPr="00445C3D">
        <w:rPr>
          <w:rFonts w:cs="Times New Roman"/>
        </w:rPr>
        <w:t>8</w:t>
      </w:r>
      <w:r w:rsidR="00B9538A" w:rsidRPr="00445C3D">
        <w:rPr>
          <w:rFonts w:cs="Times New Roman" w:hint="eastAsia"/>
        </w:rPr>
        <w:t>——</w:t>
      </w:r>
      <w:r w:rsidRPr="00445C3D">
        <w:rPr>
          <w:rFonts w:cs="Times New Roman" w:hint="eastAsia"/>
        </w:rPr>
        <w:t>便是不正确的。因为基督在成肉身后所行的无论什么事</w:t>
      </w:r>
      <w:r w:rsidR="00893BA9" w:rsidRPr="00445C3D">
        <w:rPr>
          <w:rFonts w:cs="Times New Roman" w:hint="eastAsia"/>
        </w:rPr>
        <w:t>，都</w:t>
      </w:r>
      <w:r w:rsidRPr="00445C3D">
        <w:rPr>
          <w:rFonts w:cs="Times New Roman" w:hint="eastAsia"/>
        </w:rPr>
        <w:t>不是在肉身之外行的</w:t>
      </w:r>
      <w:r w:rsidR="005C0F88" w:rsidRPr="00445C3D">
        <w:rPr>
          <w:rFonts w:cs="Times New Roman" w:hint="eastAsia"/>
        </w:rPr>
        <w:t>（</w:t>
      </w:r>
      <w:r w:rsidRPr="00445C3D">
        <w:rPr>
          <w:rFonts w:cs="Times New Roman"/>
        </w:rPr>
        <w:t>extra carnem</w:t>
      </w:r>
      <w:r w:rsidR="005C0F88" w:rsidRPr="00445C3D">
        <w:rPr>
          <w:rFonts w:cs="Times New Roman" w:hint="eastAsia"/>
        </w:rPr>
        <w:t>）</w:t>
      </w:r>
      <w:r w:rsidRPr="00445C3D">
        <w:rPr>
          <w:rFonts w:cs="Times New Roman" w:hint="eastAsia"/>
        </w:rPr>
        <w:t>，而是为神人，或是成肉身的基督所行的</w:t>
      </w:r>
      <w:r w:rsidRPr="00445C3D">
        <w:rPr>
          <w:rFonts w:cs="Times New Roman"/>
        </w:rPr>
        <w:t>,</w:t>
      </w:r>
      <w:r w:rsidRPr="00445C3D">
        <w:rPr>
          <w:rFonts w:cs="Times New Roman" w:hint="eastAsia"/>
        </w:rPr>
        <w:t>约壹一</w:t>
      </w:r>
      <w:r w:rsidR="00893BA9" w:rsidRPr="00445C3D">
        <w:rPr>
          <w:rFonts w:cs="Times New Roman"/>
        </w:rPr>
        <w:t>7</w:t>
      </w:r>
      <w:r w:rsidR="000F2EE2">
        <w:rPr>
          <w:rFonts w:cs="Times New Roman" w:hint="eastAsia"/>
        </w:rPr>
        <w:t>；</w:t>
      </w:r>
      <w:r w:rsidRPr="00445C3D">
        <w:rPr>
          <w:rFonts w:cs="Times New Roman" w:hint="eastAsia"/>
        </w:rPr>
        <w:t>来九</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8</w:t>
      </w:r>
      <w:r w:rsidRPr="00445C3D">
        <w:rPr>
          <w:rFonts w:cs="Times New Roman" w:hint="eastAsia"/>
        </w:rPr>
        <w:t>，</w:t>
      </w:r>
      <w:r w:rsidR="00893BA9" w:rsidRPr="00445C3D">
        <w:rPr>
          <w:rFonts w:cs="Times New Roman"/>
        </w:rPr>
        <w:t>9</w:t>
      </w:r>
      <w:r w:rsidR="000F2EE2">
        <w:rPr>
          <w:rFonts w:cs="Times New Roman" w:hint="eastAsia"/>
        </w:rPr>
        <w:t>；</w:t>
      </w:r>
      <w:r w:rsidRPr="00445C3D">
        <w:rPr>
          <w:rFonts w:cs="Times New Roman" w:hint="eastAsia"/>
        </w:rPr>
        <w:t>约五</w:t>
      </w:r>
      <w:r w:rsidRPr="00445C3D">
        <w:rPr>
          <w:rFonts w:cs="Times New Roman"/>
        </w:rPr>
        <w:t>26</w:t>
      </w:r>
      <w:r w:rsidRPr="00445C3D">
        <w:rPr>
          <w:rFonts w:cs="Times New Roman" w:hint="eastAsia"/>
        </w:rPr>
        <w:t>，</w:t>
      </w:r>
      <w:r w:rsidRPr="00445C3D">
        <w:rPr>
          <w:rFonts w:cs="Times New Roman"/>
        </w:rPr>
        <w:t>27</w:t>
      </w:r>
      <w:r w:rsidR="000F2EE2">
        <w:rPr>
          <w:rFonts w:cs="Times New Roman" w:hint="eastAsia"/>
        </w:rPr>
        <w:t>；</w:t>
      </w:r>
      <w:r w:rsidRPr="00445C3D">
        <w:rPr>
          <w:rFonts w:cs="Times New Roman" w:hint="eastAsia"/>
        </w:rPr>
        <w:t>路二十二</w:t>
      </w:r>
      <w:r w:rsidRPr="00445C3D">
        <w:rPr>
          <w:rFonts w:cs="Times New Roman"/>
        </w:rPr>
        <w:t>69</w:t>
      </w:r>
      <w:r w:rsidR="000F2EE2">
        <w:rPr>
          <w:rFonts w:cs="Times New Roman" w:hint="eastAsia"/>
        </w:rPr>
        <w:t>；</w:t>
      </w:r>
      <w:r w:rsidRPr="00445C3D">
        <w:rPr>
          <w:rFonts w:cs="Times New Roman" w:hint="eastAsia"/>
        </w:rPr>
        <w:t>腓二</w:t>
      </w:r>
      <w:r w:rsidR="00893BA9" w:rsidRPr="00445C3D">
        <w:rPr>
          <w:rFonts w:cs="Times New Roman"/>
        </w:rPr>
        <w:t>9</w:t>
      </w:r>
      <w:r w:rsidR="00893BA9" w:rsidRPr="00445C3D">
        <w:rPr>
          <w:rFonts w:cs="Times New Roman" w:hint="eastAsia"/>
        </w:rPr>
        <w:t>等</w:t>
      </w:r>
      <w:r w:rsidRPr="00445C3D">
        <w:rPr>
          <w:rFonts w:cs="Times New Roman" w:hint="eastAsia"/>
        </w:rPr>
        <w:t>，换句话说，是在肉身里面行为，因而是藉着肉身行的。</w:t>
      </w:r>
    </w:p>
    <w:p w14:paraId="622C66C0" w14:textId="77777777" w:rsidR="0077163B" w:rsidRPr="00445C3D" w:rsidRDefault="0077163B" w:rsidP="00DF514A">
      <w:pPr>
        <w:spacing w:after="0"/>
        <w:ind w:firstLine="461"/>
        <w:rPr>
          <w:rFonts w:cs="Times New Roman"/>
        </w:rPr>
      </w:pPr>
    </w:p>
    <w:p w14:paraId="2F4F17F9" w14:textId="0DDAA3B7" w:rsidR="008A47FD" w:rsidRPr="00445C3D" w:rsidRDefault="0031269B" w:rsidP="00445C3D">
      <w:pPr>
        <w:pStyle w:val="3"/>
        <w:rPr>
          <w:rFonts w:cs="Times New Roman"/>
        </w:rPr>
      </w:pPr>
      <w:bookmarkStart w:id="108" w:name="_Toc220321214"/>
      <w:r w:rsidRPr="00445C3D">
        <w:rPr>
          <w:rStyle w:val="20"/>
          <w:rFonts w:cs="Times New Roman" w:hint="eastAsia"/>
        </w:rPr>
        <w:t>基督卑微地位的</w:t>
      </w:r>
      <w:r w:rsidR="00FB1DE5" w:rsidRPr="00445C3D">
        <w:rPr>
          <w:rStyle w:val="20"/>
          <w:rFonts w:cs="Times New Roman" w:hint="eastAsia"/>
        </w:rPr>
        <w:t>阶段</w:t>
      </w:r>
      <w:bookmarkEnd w:id="108"/>
    </w:p>
    <w:p w14:paraId="128F5E31" w14:textId="6A9BEE39" w:rsidR="008A47FD" w:rsidRPr="00445C3D" w:rsidRDefault="0031269B" w:rsidP="00DF514A">
      <w:pPr>
        <w:spacing w:after="0"/>
        <w:ind w:firstLine="461"/>
        <w:rPr>
          <w:rFonts w:cs="Times New Roman"/>
        </w:rPr>
      </w:pPr>
      <w:r w:rsidRPr="00445C3D">
        <w:rPr>
          <w:rFonts w:cs="Times New Roman" w:hint="eastAsia"/>
        </w:rPr>
        <w:t>基督的卑微包括祂在地上生活的一切事迹，自成孕时开始直至埋葬之时，并且包括后者。基督下到地狱一事</w:t>
      </w:r>
      <w:r w:rsidR="005C0F88" w:rsidRPr="00445C3D">
        <w:rPr>
          <w:rFonts w:cs="Times New Roman" w:hint="eastAsia"/>
        </w:rPr>
        <w:t>（</w:t>
      </w:r>
      <w:r w:rsidRPr="00445C3D">
        <w:rPr>
          <w:rFonts w:cs="Times New Roman"/>
        </w:rPr>
        <w:t>descensus ad inferos</w:t>
      </w:r>
      <w:r w:rsidR="005C0F88" w:rsidRPr="00445C3D">
        <w:rPr>
          <w:rFonts w:cs="Times New Roman" w:hint="eastAsia"/>
        </w:rPr>
        <w:t>）</w:t>
      </w:r>
      <w:r w:rsidRPr="00445C3D">
        <w:rPr>
          <w:rFonts w:cs="Times New Roman" w:hint="eastAsia"/>
        </w:rPr>
        <w:t>，必须不包括在祂卑微之地位上，彼前三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西二</w:t>
      </w:r>
      <w:r w:rsidRPr="00445C3D">
        <w:rPr>
          <w:rFonts w:cs="Times New Roman"/>
        </w:rPr>
        <w:t>15</w:t>
      </w:r>
      <w:r w:rsidRPr="00445C3D">
        <w:rPr>
          <w:rFonts w:cs="Times New Roman" w:hint="eastAsia"/>
        </w:rPr>
        <w:t>。我们的主居在地上的时间，圣经称为</w:t>
      </w:r>
      <w:r w:rsidR="001601E9" w:rsidRPr="00445C3D">
        <w:rPr>
          <w:rFonts w:cs="Times New Roman"/>
        </w:rPr>
        <w:t>“</w:t>
      </w:r>
      <w:r w:rsidRPr="00445C3D">
        <w:rPr>
          <w:rFonts w:cs="Times New Roman" w:hint="eastAsia"/>
        </w:rPr>
        <w:t>在肉身的时候</w:t>
      </w:r>
      <w:r w:rsidR="001601E9" w:rsidRPr="00445C3D">
        <w:rPr>
          <w:rFonts w:cs="Times New Roman"/>
        </w:rPr>
        <w:t>”</w:t>
      </w:r>
      <w:r w:rsidR="00893BA9" w:rsidRPr="00445C3D">
        <w:rPr>
          <w:rFonts w:cs="Times New Roman" w:hint="eastAsia"/>
        </w:rPr>
        <w:t>，</w:t>
      </w:r>
      <w:r w:rsidR="00893BA9" w:rsidRPr="00445C3D">
        <w:rPr>
          <w:rFonts w:cs="Times New Roman"/>
        </w:rPr>
        <w:t>αί</w:t>
      </w:r>
      <w:r w:rsidR="00CF722E">
        <w:rPr>
          <w:rFonts w:cs="Times New Roman"/>
        </w:rPr>
        <w:t xml:space="preserve"> </w:t>
      </w:r>
      <w:r w:rsidR="00893BA9" w:rsidRPr="00445C3D">
        <w:rPr>
          <w:rFonts w:cs="Times New Roman"/>
        </w:rPr>
        <w:t>ή</w:t>
      </w:r>
      <w:r w:rsidRPr="00445C3D">
        <w:rPr>
          <w:rFonts w:cs="Times New Roman"/>
        </w:rPr>
        <w:t>μέρα</w:t>
      </w:r>
      <w:r w:rsidR="00893BA9" w:rsidRPr="00445C3D">
        <w:rPr>
          <w:rFonts w:cs="Times New Roman"/>
        </w:rPr>
        <w:t>ι</w:t>
      </w:r>
      <w:r w:rsidR="0097530E">
        <w:rPr>
          <w:rFonts w:cs="Times New Roman"/>
        </w:rPr>
        <w:t xml:space="preserve"> </w:t>
      </w:r>
      <w:r w:rsidR="00893BA9" w:rsidRPr="00445C3D">
        <w:rPr>
          <w:rFonts w:cs="Times New Roman"/>
        </w:rPr>
        <w:t>τ</w:t>
      </w:r>
      <w:r w:rsidRPr="00445C3D">
        <w:rPr>
          <w:rFonts w:cs="Times New Roman"/>
        </w:rPr>
        <w:t>ή</w:t>
      </w:r>
      <w:r w:rsidR="00893BA9" w:rsidRPr="00445C3D">
        <w:rPr>
          <w:rFonts w:cs="Times New Roman"/>
        </w:rPr>
        <w:t>ς</w:t>
      </w:r>
      <w:r w:rsidR="0097530E">
        <w:rPr>
          <w:rFonts w:cs="Times New Roman"/>
        </w:rPr>
        <w:t xml:space="preserve"> </w:t>
      </w:r>
      <w:r w:rsidR="00893BA9" w:rsidRPr="00445C3D">
        <w:rPr>
          <w:rFonts w:cs="Times New Roman"/>
        </w:rPr>
        <w:t>σ</w:t>
      </w:r>
      <w:r w:rsidRPr="00445C3D">
        <w:rPr>
          <w:rFonts w:cs="Times New Roman"/>
        </w:rPr>
        <w:t>αρκός ,</w:t>
      </w:r>
      <w:r w:rsidRPr="00445C3D">
        <w:rPr>
          <w:rFonts w:cs="Times New Roman" w:hint="eastAsia"/>
        </w:rPr>
        <w:t>来五</w:t>
      </w:r>
      <w:r w:rsidRPr="00445C3D">
        <w:rPr>
          <w:rFonts w:cs="Times New Roman"/>
        </w:rPr>
        <w:t>7</w:t>
      </w:r>
      <w:r w:rsidRPr="00445C3D">
        <w:rPr>
          <w:rFonts w:cs="Times New Roman" w:hint="eastAsia"/>
        </w:rPr>
        <w:t>。所以基督的卑微包含</w:t>
      </w:r>
      <w:r w:rsidR="00512B20" w:rsidRPr="00445C3D">
        <w:rPr>
          <w:rFonts w:cs="Times New Roman" w:hint="eastAsia"/>
        </w:rPr>
        <w:t>：</w:t>
      </w:r>
    </w:p>
    <w:p w14:paraId="475E09BB" w14:textId="62B37043" w:rsidR="008A47FD" w:rsidRPr="00445C3D" w:rsidRDefault="0031269B" w:rsidP="00DF514A">
      <w:pPr>
        <w:spacing w:after="0"/>
        <w:ind w:firstLine="461"/>
        <w:rPr>
          <w:rFonts w:cs="Times New Roman"/>
        </w:rPr>
      </w:pPr>
      <w:r w:rsidRPr="00445C3D">
        <w:rPr>
          <w:rFonts w:cs="Times New Roman" w:hint="eastAsia"/>
        </w:rPr>
        <w:t>甲、祂的成孕与诞生。这两个事件属于基督的卑微地位</w:t>
      </w:r>
      <w:r w:rsidR="00893BA9" w:rsidRPr="00445C3D">
        <w:rPr>
          <w:rFonts w:cs="Times New Roman" w:hint="eastAsia"/>
        </w:rPr>
        <w:t>，因</w:t>
      </w:r>
      <w:r w:rsidRPr="00445C3D">
        <w:rPr>
          <w:rFonts w:cs="Times New Roman" w:hint="eastAsia"/>
        </w:rPr>
        <w:t>为祂成肉身</w:t>
      </w:r>
      <w:r w:rsidR="008C1A0E" w:rsidRPr="00445C3D">
        <w:rPr>
          <w:rFonts w:cs="Times New Roman" w:hint="eastAsia"/>
        </w:rPr>
        <w:t>——</w:t>
      </w:r>
      <w:r w:rsidRPr="00445C3D">
        <w:rPr>
          <w:rFonts w:cs="Times New Roman" w:hint="eastAsia"/>
        </w:rPr>
        <w:t>这事之本身并非卑微，而是最恩惠的谦</w:t>
      </w:r>
      <w:r w:rsidR="00893BA9" w:rsidRPr="00445C3D">
        <w:rPr>
          <w:rFonts w:cs="Times New Roman" w:hint="eastAsia"/>
        </w:rPr>
        <w:t>逊—</w:t>
      </w:r>
      <w:r w:rsidR="008C1A0E" w:rsidRPr="00445C3D">
        <w:rPr>
          <w:rFonts w:cs="Times New Roman" w:hint="eastAsia"/>
        </w:rPr>
        <w:t>—</w:t>
      </w:r>
      <w:r w:rsidRPr="00445C3D">
        <w:rPr>
          <w:rFonts w:cs="Times New Roman" w:hint="eastAsia"/>
        </w:rPr>
        <w:t>是发生在极卑贱的情况中</w:t>
      </w:r>
      <w:r w:rsidR="000F2EE2">
        <w:rPr>
          <w:rFonts w:cs="Times New Roman" w:hint="eastAsia"/>
        </w:rPr>
        <w:t>；</w:t>
      </w:r>
      <w:r w:rsidRPr="00445C3D">
        <w:rPr>
          <w:rFonts w:cs="Times New Roman" w:hint="eastAsia"/>
        </w:rPr>
        <w:t>因为藉着成肉身，上帝的儿子接受了堕落的人因罪所背负的完全穷苦与悲惨，林后八</w:t>
      </w:r>
      <w:r w:rsidR="00893BA9" w:rsidRPr="00445C3D">
        <w:rPr>
          <w:rFonts w:cs="Times New Roman"/>
        </w:rPr>
        <w:t>9</w:t>
      </w:r>
      <w:r w:rsidR="000F2EE2">
        <w:rPr>
          <w:rFonts w:cs="Times New Roman" w:hint="eastAsia"/>
        </w:rPr>
        <w:t>；</w:t>
      </w:r>
      <w:r w:rsidRPr="00445C3D">
        <w:rPr>
          <w:rFonts w:cs="Times New Roman" w:hint="eastAsia"/>
        </w:rPr>
        <w:t>路九</w:t>
      </w:r>
      <w:r w:rsidRPr="00445C3D">
        <w:rPr>
          <w:rFonts w:cs="Times New Roman"/>
        </w:rPr>
        <w:t>5</w:t>
      </w:r>
      <w:r w:rsidR="00893BA9" w:rsidRPr="00445C3D">
        <w:rPr>
          <w:rFonts w:cs="Times New Roman"/>
        </w:rPr>
        <w:t>8</w:t>
      </w:r>
      <w:r w:rsidR="000F2EE2">
        <w:rPr>
          <w:rFonts w:cs="Times New Roman" w:hint="eastAsia"/>
        </w:rPr>
        <w:t>；</w:t>
      </w:r>
      <w:r w:rsidRPr="00445C3D">
        <w:rPr>
          <w:rFonts w:cs="Times New Roman" w:hint="eastAsia"/>
        </w:rPr>
        <w:t>腓二</w:t>
      </w:r>
      <w:r w:rsidR="00893BA9" w:rsidRPr="00445C3D">
        <w:rPr>
          <w:rFonts w:cs="Times New Roman"/>
        </w:rPr>
        <w:t>6</w:t>
      </w:r>
      <w:r w:rsidR="000F2EE2">
        <w:rPr>
          <w:rFonts w:cs="Times New Roman" w:hint="eastAsia"/>
        </w:rPr>
        <w:t>；</w:t>
      </w:r>
      <w:r w:rsidRPr="00445C3D">
        <w:rPr>
          <w:rFonts w:cs="Times New Roman" w:hint="eastAsia"/>
        </w:rPr>
        <w:t>太</w:t>
      </w:r>
      <w:r w:rsidR="00893BA9" w:rsidRPr="00445C3D">
        <w:rPr>
          <w:rFonts w:cs="Times New Roman" w:hint="eastAsia"/>
        </w:rPr>
        <w:t>一</w:t>
      </w:r>
      <w:r w:rsidR="00893BA9" w:rsidRPr="00445C3D">
        <w:rPr>
          <w:rFonts w:cs="Times New Roman"/>
        </w:rPr>
        <w:t>1</w:t>
      </w:r>
      <w:r w:rsidRPr="00445C3D">
        <w:rPr>
          <w:rFonts w:cs="Times New Roman"/>
        </w:rPr>
        <w:t>7</w:t>
      </w:r>
      <w:r w:rsidRPr="00445C3D">
        <w:rPr>
          <w:rFonts w:cs="Times New Roman" w:hint="eastAsia"/>
        </w:rPr>
        <w:t>。基督成孕并诞生为救世主，路三</w:t>
      </w:r>
      <w:r w:rsidRPr="00445C3D">
        <w:rPr>
          <w:rFonts w:cs="Times New Roman"/>
        </w:rPr>
        <w:t>11</w:t>
      </w:r>
      <w:r w:rsidR="000F2EE2">
        <w:rPr>
          <w:rFonts w:cs="Times New Roman" w:hint="eastAsia"/>
        </w:rPr>
        <w:t>；</w:t>
      </w:r>
      <w:r w:rsidR="00893BA9" w:rsidRPr="00445C3D">
        <w:rPr>
          <w:rFonts w:cs="Times New Roman" w:hint="eastAsia"/>
        </w:rPr>
        <w:t>因</w:t>
      </w:r>
      <w:r w:rsidRPr="00445C3D">
        <w:rPr>
          <w:rFonts w:cs="Times New Roman" w:hint="eastAsia"/>
        </w:rPr>
        <w:t>为祂藉着至圣的成孕和生产，为我们的罪恶成孕与生产，施行了</w:t>
      </w:r>
      <w:r w:rsidR="003F5E2C" w:rsidRPr="00445C3D">
        <w:rPr>
          <w:rFonts w:cs="Times New Roman" w:hint="eastAsia"/>
        </w:rPr>
        <w:t>补赎</w:t>
      </w:r>
      <w:r w:rsidRPr="00445C3D">
        <w:rPr>
          <w:rFonts w:cs="Times New Roman" w:hint="eastAsia"/>
        </w:rPr>
        <w:t>工作，诗五十一</w:t>
      </w:r>
      <w:r w:rsidR="00893BA9" w:rsidRPr="00445C3D">
        <w:rPr>
          <w:rFonts w:cs="Times New Roman"/>
        </w:rPr>
        <w:t>5</w:t>
      </w:r>
      <w:r w:rsidR="000F2EE2">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。我们的主由童女而生，是圣经所证明的一项事实，赛七</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太一</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路一</w:t>
      </w:r>
      <w:r w:rsidRPr="00445C3D">
        <w:rPr>
          <w:rFonts w:cs="Times New Roman"/>
        </w:rPr>
        <w:t>34</w:t>
      </w:r>
      <w:r w:rsidRPr="00445C3D">
        <w:rPr>
          <w:rFonts w:cs="Times New Roman" w:hint="eastAsia"/>
        </w:rPr>
        <w:t>。上帝的旨意就是</w:t>
      </w:r>
      <w:r w:rsidR="00512B20" w:rsidRPr="00445C3D">
        <w:rPr>
          <w:rFonts w:cs="Times New Roman" w:hint="eastAsia"/>
        </w:rPr>
        <w:t>：</w:t>
      </w:r>
      <w:r w:rsidRPr="00445C3D">
        <w:rPr>
          <w:rFonts w:cs="Times New Roman" w:hint="eastAsia"/>
        </w:rPr>
        <w:t>弥赛亚必为一个童女的儿子，太一</w:t>
      </w:r>
      <w:r w:rsidRPr="00445C3D">
        <w:rPr>
          <w:rFonts w:cs="Times New Roman"/>
        </w:rPr>
        <w:t>22</w:t>
      </w:r>
      <w:r w:rsidRPr="00445C3D">
        <w:rPr>
          <w:rFonts w:cs="Times New Roman" w:hint="eastAsia"/>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赛七</w:t>
      </w:r>
      <w:r w:rsidRPr="00445C3D">
        <w:rPr>
          <w:rFonts w:cs="Times New Roman"/>
        </w:rPr>
        <w:t>14</w:t>
      </w:r>
      <w:r w:rsidRPr="00445C3D">
        <w:rPr>
          <w:rFonts w:cs="Times New Roman" w:hint="eastAsia"/>
        </w:rPr>
        <w:t>，虽是真人，但是无罪，来七</w:t>
      </w:r>
      <w:r w:rsidRPr="00445C3D">
        <w:rPr>
          <w:rFonts w:cs="Times New Roman"/>
        </w:rPr>
        <w:t>26</w:t>
      </w:r>
      <w:r w:rsidRPr="00445C3D">
        <w:rPr>
          <w:rFonts w:cs="Times New Roman" w:hint="eastAsia"/>
        </w:rPr>
        <w:t>。</w:t>
      </w:r>
    </w:p>
    <w:p w14:paraId="2DE7F253" w14:textId="60FA23FC" w:rsidR="008A47FD" w:rsidRPr="00445C3D" w:rsidRDefault="0031269B" w:rsidP="00DF514A">
      <w:pPr>
        <w:spacing w:after="0"/>
        <w:ind w:firstLine="461"/>
        <w:rPr>
          <w:rFonts w:cs="Times New Roman"/>
        </w:rPr>
      </w:pP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因此女人的后裔不能为平凡的人</w:t>
      </w:r>
      <w:r w:rsidR="000F2EE2">
        <w:rPr>
          <w:rFonts w:cs="Times New Roman" w:hint="eastAsia"/>
        </w:rPr>
        <w:t>；</w:t>
      </w:r>
      <w:r w:rsidRPr="00445C3D">
        <w:rPr>
          <w:rFonts w:cs="Times New Roman" w:hint="eastAsia"/>
        </w:rPr>
        <w:t>祂必须毁灭魔鬼的权柄，罪恶和死亡</w:t>
      </w:r>
      <w:r w:rsidR="000F2EE2">
        <w:rPr>
          <w:rFonts w:cs="Times New Roman" w:hint="eastAsia"/>
        </w:rPr>
        <w:t>；</w:t>
      </w:r>
      <w:r w:rsidRPr="00445C3D">
        <w:rPr>
          <w:rFonts w:cs="Times New Roman" w:hint="eastAsia"/>
        </w:rPr>
        <w:t>而众人既因罪和死是附于魔鬼之权下，所以祂</w:t>
      </w:r>
      <w:r w:rsidR="005C0F88" w:rsidRPr="00445C3D">
        <w:rPr>
          <w:rFonts w:cs="Times New Roman" w:hint="eastAsia"/>
        </w:rPr>
        <w:t>（</w:t>
      </w:r>
      <w:r w:rsidRPr="00445C3D">
        <w:rPr>
          <w:rFonts w:cs="Times New Roman" w:hint="eastAsia"/>
        </w:rPr>
        <w:t>女人的后裔</w:t>
      </w:r>
      <w:r w:rsidR="005C0F88" w:rsidRPr="00445C3D">
        <w:rPr>
          <w:rFonts w:cs="Times New Roman" w:hint="eastAsia"/>
        </w:rPr>
        <w:t>）</w:t>
      </w:r>
      <w:r w:rsidRPr="00445C3D">
        <w:rPr>
          <w:rFonts w:cs="Times New Roman" w:hint="eastAsia"/>
        </w:rPr>
        <w:t>必须的确为无罪。可是自然的人性并不如以上所说产生此种后裔或结果子，因为他们都因自己的罪处于魔鬼之权柄下</w:t>
      </w:r>
      <w:r w:rsidRPr="00445C3D">
        <w:rPr>
          <w:rFonts w:cs="Times New Roman"/>
        </w:rPr>
        <w:t>……</w:t>
      </w:r>
      <w:r w:rsidRPr="00445C3D">
        <w:rPr>
          <w:rFonts w:cs="Times New Roman" w:hint="eastAsia"/>
        </w:rPr>
        <w:t>所以完成所希望的目的的唯一方法就是</w:t>
      </w:r>
      <w:r w:rsidR="00512B20" w:rsidRPr="00445C3D">
        <w:rPr>
          <w:rFonts w:cs="Times New Roman" w:hint="eastAsia"/>
        </w:rPr>
        <w:t>：</w:t>
      </w:r>
      <w:r w:rsidRPr="00445C3D">
        <w:rPr>
          <w:rFonts w:cs="Times New Roman" w:hint="eastAsia"/>
        </w:rPr>
        <w:t>后裔必须为女人真正自然的儿子，但却不是</w:t>
      </w:r>
      <w:r w:rsidR="00DB7EC9" w:rsidRPr="00445C3D">
        <w:rPr>
          <w:rFonts w:cs="Times New Roman" w:hint="eastAsia"/>
        </w:rPr>
        <w:t>按自然的方式</w:t>
      </w:r>
      <w:r w:rsidRPr="00445C3D">
        <w:rPr>
          <w:rFonts w:cs="Times New Roman" w:hint="eastAsia"/>
        </w:rPr>
        <w:t>由女人生产，乃以上帝的一种超自然举动，以便使圣经所说</w:t>
      </w:r>
      <w:r w:rsidR="00512B20" w:rsidRPr="00445C3D">
        <w:rPr>
          <w:rFonts w:cs="Times New Roman" w:hint="eastAsia"/>
        </w:rPr>
        <w:t>：</w:t>
      </w:r>
      <w:r w:rsidRPr="00445C3D">
        <w:rPr>
          <w:rFonts w:cs="Times New Roman" w:hint="eastAsia"/>
        </w:rPr>
        <w:t>祂必须仅为女人的后裔，而不是出于男人的后裔的话</w:t>
      </w:r>
      <w:r w:rsidR="005F75F1" w:rsidRPr="00445C3D">
        <w:rPr>
          <w:rFonts w:cs="Times New Roman" w:hint="eastAsia"/>
        </w:rPr>
        <w:t>，</w:t>
      </w:r>
      <w:r w:rsidRPr="00445C3D">
        <w:rPr>
          <w:rFonts w:cs="Times New Roman" w:hint="eastAsia"/>
        </w:rPr>
        <w:t>得以应验</w:t>
      </w:r>
      <w:r w:rsidR="000F2EE2">
        <w:rPr>
          <w:rFonts w:cs="Times New Roman" w:hint="eastAsia"/>
        </w:rPr>
        <w:t>；</w:t>
      </w:r>
      <w:r w:rsidRPr="00445C3D">
        <w:rPr>
          <w:rFonts w:cs="Times New Roman" w:hint="eastAsia"/>
        </w:rPr>
        <w:t>因为经文</w:t>
      </w:r>
      <w:r w:rsidR="00E605A4">
        <w:rPr>
          <w:rFonts w:cs="Times New Roman" w:hint="eastAsia"/>
        </w:rPr>
        <w:t>（</w:t>
      </w:r>
      <w:r w:rsidRPr="00445C3D">
        <w:rPr>
          <w:rFonts w:cs="Times New Roman" w:hint="eastAsia"/>
        </w:rPr>
        <w:t>创三</w:t>
      </w:r>
      <w:r w:rsidRPr="00445C3D">
        <w:rPr>
          <w:rFonts w:cs="Times New Roman"/>
        </w:rPr>
        <w:t>15</w:t>
      </w:r>
      <w:r w:rsidR="00E605A4">
        <w:rPr>
          <w:rFonts w:cs="Times New Roman" w:hint="eastAsia"/>
        </w:rPr>
        <w:t>）</w:t>
      </w:r>
      <w:r w:rsidRPr="00445C3D">
        <w:rPr>
          <w:rFonts w:cs="Times New Roman" w:hint="eastAsia"/>
        </w:rPr>
        <w:t>明明的说，祂将必为女人的后裔。</w:t>
      </w:r>
      <w:r w:rsidR="001601E9" w:rsidRPr="00445C3D">
        <w:rPr>
          <w:rFonts w:cs="Times New Roman"/>
        </w:rPr>
        <w:t>”</w:t>
      </w:r>
      <w:r w:rsidR="005C0F88" w:rsidRPr="00445C3D">
        <w:rPr>
          <w:rFonts w:cs="Times New Roman" w:hint="eastAsia"/>
        </w:rPr>
        <w:t>（</w:t>
      </w:r>
      <w:r w:rsidRPr="00445C3D">
        <w:rPr>
          <w:rFonts w:cs="Times New Roman"/>
        </w:rPr>
        <w:t>St. L., XX, 1796f</w:t>
      </w:r>
      <w:r w:rsidR="005C0F88" w:rsidRPr="00445C3D">
        <w:rPr>
          <w:rFonts w:cs="Times New Roman" w:hint="eastAsia"/>
        </w:rPr>
        <w:t>）</w:t>
      </w:r>
    </w:p>
    <w:p w14:paraId="762C2DF0" w14:textId="38D89EA4" w:rsidR="008A47FD" w:rsidRPr="00445C3D" w:rsidRDefault="0031269B" w:rsidP="00DF514A">
      <w:pPr>
        <w:spacing w:after="0"/>
        <w:ind w:firstLine="461"/>
        <w:rPr>
          <w:rFonts w:cs="Times New Roman"/>
        </w:rPr>
      </w:pPr>
      <w:r w:rsidRPr="00445C3D">
        <w:rPr>
          <w:rFonts w:cs="Times New Roman" w:hint="eastAsia"/>
        </w:rPr>
        <w:t>我们的救主是否由</w:t>
      </w:r>
      <w:r w:rsidRPr="00445C3D">
        <w:rPr>
          <w:rFonts w:cs="Times New Roman"/>
        </w:rPr>
        <w:t xml:space="preserve">clauso utero </w:t>
      </w:r>
      <w:r w:rsidR="005C0F88" w:rsidRPr="00445C3D">
        <w:rPr>
          <w:rFonts w:cs="Times New Roman" w:hint="eastAsia"/>
        </w:rPr>
        <w:t>（</w:t>
      </w:r>
      <w:r w:rsidRPr="00445C3D">
        <w:rPr>
          <w:rFonts w:cs="Times New Roman" w:hint="eastAsia"/>
        </w:rPr>
        <w:t>关闭的子宫</w:t>
      </w:r>
      <w:r w:rsidR="005C0F88" w:rsidRPr="00445C3D">
        <w:rPr>
          <w:rFonts w:cs="Times New Roman" w:hint="eastAsia"/>
        </w:rPr>
        <w:t>）</w:t>
      </w:r>
      <w:r w:rsidRPr="00445C3D">
        <w:rPr>
          <w:rFonts w:cs="Times New Roman" w:hint="eastAsia"/>
        </w:rPr>
        <w:t>所生，我们可以视为是一件未解决的问题，因</w:t>
      </w:r>
      <w:r w:rsidR="00D477E1" w:rsidRPr="00445C3D">
        <w:rPr>
          <w:rFonts w:cs="Times New Roman" w:hint="eastAsia"/>
        </w:rPr>
        <w:t>着</w:t>
      </w:r>
      <w:r w:rsidRPr="00445C3D">
        <w:rPr>
          <w:rFonts w:cs="Times New Roman" w:hint="eastAsia"/>
        </w:rPr>
        <w:t>特性的归与，虽然，这是件可能的事。</w:t>
      </w:r>
      <w:r w:rsidR="005C0F88" w:rsidRPr="00445C3D">
        <w:rPr>
          <w:rFonts w:cs="Times New Roman" w:hint="eastAsia"/>
        </w:rPr>
        <w:t>（</w:t>
      </w:r>
      <w:r w:rsidRPr="00445C3D">
        <w:rPr>
          <w:rFonts w:cs="Times New Roman" w:hint="eastAsia"/>
        </w:rPr>
        <w:t>参考协同式全</w:t>
      </w:r>
      <w:r w:rsidR="00D477E1" w:rsidRPr="00445C3D">
        <w:rPr>
          <w:rFonts w:cs="Times New Roman" w:hint="eastAsia"/>
        </w:rPr>
        <w:t>文</w:t>
      </w:r>
      <w:r w:rsidRPr="00445C3D">
        <w:rPr>
          <w:rFonts w:cs="Times New Roman" w:hint="eastAsia"/>
        </w:rPr>
        <w:t>，</w:t>
      </w:r>
      <w:r w:rsidRPr="00445C3D">
        <w:rPr>
          <w:rFonts w:cs="Times New Roman"/>
        </w:rPr>
        <w:t>XIII</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rPr>
        <w:t>XII</w:t>
      </w:r>
      <w:r w:rsidRPr="00445C3D">
        <w:rPr>
          <w:rFonts w:cs="Times New Roman" w:hint="eastAsia"/>
        </w:rPr>
        <w:t>，</w:t>
      </w:r>
      <w:r w:rsidRPr="00445C3D">
        <w:rPr>
          <w:rFonts w:cs="Times New Roman"/>
        </w:rPr>
        <w:t>100</w:t>
      </w:r>
      <w:r w:rsidR="005C0F88" w:rsidRPr="00445C3D">
        <w:rPr>
          <w:rFonts w:cs="Times New Roman" w:hint="eastAsia"/>
        </w:rPr>
        <w:t>）</w:t>
      </w:r>
      <w:r w:rsidR="00893BA9" w:rsidRPr="00445C3D">
        <w:rPr>
          <w:rFonts w:cs="Times New Roman" w:hint="eastAsia"/>
        </w:rPr>
        <w:t>唯</w:t>
      </w:r>
      <w:r w:rsidRPr="00445C3D">
        <w:rPr>
          <w:rFonts w:cs="Times New Roman" w:hint="eastAsia"/>
        </w:rPr>
        <w:t>理与</w:t>
      </w:r>
      <w:r w:rsidR="0006169B" w:rsidRPr="00445C3D">
        <w:rPr>
          <w:rFonts w:cs="Times New Roman" w:hint="eastAsia"/>
        </w:rPr>
        <w:t>现代</w:t>
      </w:r>
      <w:r w:rsidRPr="00445C3D">
        <w:rPr>
          <w:rFonts w:cs="Times New Roman" w:hint="eastAsia"/>
        </w:rPr>
        <w:t>主义派否认我们的救主由童女诞生</w:t>
      </w:r>
      <w:r w:rsidR="005C0F88" w:rsidRPr="00445C3D">
        <w:rPr>
          <w:rFonts w:cs="Times New Roman" w:hint="eastAsia"/>
        </w:rPr>
        <w:t>（</w:t>
      </w:r>
      <w:r w:rsidRPr="00445C3D">
        <w:rPr>
          <w:rFonts w:cs="Times New Roman" w:hint="eastAsia"/>
        </w:rPr>
        <w:t>迦弗坦</w:t>
      </w:r>
      <w:r w:rsidRPr="00445C3D">
        <w:rPr>
          <w:rFonts w:cs="Times New Roman"/>
        </w:rPr>
        <w:t>Th.</w:t>
      </w:r>
      <w:r w:rsidR="00F05E45" w:rsidRPr="00445C3D">
        <w:rPr>
          <w:rFonts w:cs="Times New Roman"/>
        </w:rPr>
        <w:t xml:space="preserve"> </w:t>
      </w:r>
      <w:r w:rsidRPr="00445C3D">
        <w:rPr>
          <w:rFonts w:cs="Times New Roman"/>
        </w:rPr>
        <w:t xml:space="preserve">Kaftan </w:t>
      </w:r>
      <w:r w:rsidR="00512B20" w:rsidRPr="00445C3D">
        <w:rPr>
          <w:rFonts w:cs="Times New Roman" w:hint="eastAsia"/>
        </w:rPr>
        <w:t>：</w:t>
      </w:r>
      <w:r w:rsidR="001601E9" w:rsidRPr="00445C3D">
        <w:rPr>
          <w:rFonts w:cs="Times New Roman"/>
        </w:rPr>
        <w:t>“</w:t>
      </w:r>
      <w:r w:rsidRPr="00445C3D">
        <w:rPr>
          <w:rFonts w:cs="Times New Roman" w:hint="eastAsia"/>
        </w:rPr>
        <w:t>由宗教观点而言，</w:t>
      </w:r>
      <w:r w:rsidR="00E605A4">
        <w:rPr>
          <w:rFonts w:cs="Times New Roman" w:hint="eastAsia"/>
        </w:rPr>
        <w:t>（</w:t>
      </w:r>
      <w:r w:rsidRPr="00445C3D">
        <w:rPr>
          <w:rFonts w:cs="Times New Roman" w:hint="eastAsia"/>
        </w:rPr>
        <w:t>童女产生</w:t>
      </w:r>
      <w:r w:rsidR="00E605A4">
        <w:rPr>
          <w:rFonts w:cs="Times New Roman" w:hint="eastAsia"/>
        </w:rPr>
        <w:t>）</w:t>
      </w:r>
      <w:r w:rsidRPr="00445C3D">
        <w:rPr>
          <w:rFonts w:cs="Times New Roman" w:hint="eastAsia"/>
        </w:rPr>
        <w:t>是无价值的</w:t>
      </w:r>
      <w:r w:rsidR="00893BA9" w:rsidRPr="00445C3D">
        <w:rPr>
          <w:rFonts w:cs="Times New Roman" w:hint="eastAsia"/>
        </w:rPr>
        <w:t>，</w:t>
      </w:r>
      <w:r w:rsidR="00893BA9" w:rsidRPr="00445C3D">
        <w:rPr>
          <w:rFonts w:cs="Times New Roman"/>
        </w:rPr>
        <w:t>“</w:t>
      </w:r>
      <w:r w:rsidRPr="00445C3D">
        <w:rPr>
          <w:rFonts w:cs="Times New Roman"/>
        </w:rPr>
        <w:t>religioes wertlos"</w:t>
      </w:r>
      <w:r w:rsidR="005C0F88" w:rsidRPr="00445C3D">
        <w:rPr>
          <w:rFonts w:cs="Times New Roman" w:hint="eastAsia"/>
        </w:rPr>
        <w:t>）</w:t>
      </w:r>
      <w:r w:rsidRPr="00445C3D">
        <w:rPr>
          <w:rFonts w:cs="Times New Roman" w:hint="eastAsia"/>
        </w:rPr>
        <w:t>这是与圣经所作的清晰见证相反，且为他们不信的结果和凭据。</w:t>
      </w:r>
    </w:p>
    <w:p w14:paraId="58B0D5BF" w14:textId="0E6B3925" w:rsidR="008A47FD" w:rsidRPr="00445C3D" w:rsidRDefault="0031269B" w:rsidP="00DF514A">
      <w:pPr>
        <w:spacing w:after="0"/>
        <w:ind w:firstLine="461"/>
        <w:rPr>
          <w:rFonts w:cs="Times New Roman"/>
        </w:rPr>
      </w:pPr>
      <w:r w:rsidRPr="00445C3D">
        <w:rPr>
          <w:rFonts w:cs="Times New Roman" w:hint="eastAsia"/>
        </w:rPr>
        <w:t>马利亚在她同约瑟结婚后是否还生了儿女这个问题</w:t>
      </w:r>
      <w:r w:rsidR="005C0F88" w:rsidRPr="00445C3D">
        <w:rPr>
          <w:rFonts w:cs="Times New Roman" w:hint="eastAsia"/>
        </w:rPr>
        <w:t>（</w:t>
      </w:r>
      <w:r w:rsidRPr="00445C3D">
        <w:rPr>
          <w:rFonts w:cs="Times New Roman"/>
        </w:rPr>
        <w:t>semper virgo</w:t>
      </w:r>
      <w:r w:rsidR="005C0F88" w:rsidRPr="00445C3D">
        <w:rPr>
          <w:rFonts w:cs="Times New Roman" w:hint="eastAsia"/>
        </w:rPr>
        <w:t>）</w:t>
      </w:r>
      <w:r w:rsidRPr="00445C3D">
        <w:rPr>
          <w:rFonts w:cs="Times New Roman" w:hint="eastAsia"/>
        </w:rPr>
        <w:t>，古教会和路德以及路</w:t>
      </w:r>
      <w:r w:rsidR="000567C9">
        <w:rPr>
          <w:rFonts w:cs="Times New Roman" w:hint="eastAsia"/>
        </w:rPr>
        <w:t>德</w:t>
      </w:r>
      <w:r w:rsidRPr="00445C3D">
        <w:rPr>
          <w:rFonts w:cs="Times New Roman" w:hint="eastAsia"/>
        </w:rPr>
        <w:t>会的教义学家曾给予否定的答复，虽然在近代有很多的解释家在这事上不同意。这纯然是一个归历史方面的问题，而且可以留存为未解决的问</w:t>
      </w:r>
      <w:r w:rsidR="00893BA9" w:rsidRPr="00445C3D">
        <w:rPr>
          <w:rFonts w:cs="Times New Roman" w:hint="eastAsia"/>
        </w:rPr>
        <w:t>题</w:t>
      </w:r>
      <w:r w:rsidR="005C0F88" w:rsidRPr="00445C3D">
        <w:rPr>
          <w:rFonts w:cs="Times New Roman" w:hint="eastAsia"/>
        </w:rPr>
        <w:t>（</w:t>
      </w:r>
      <w:r w:rsidRPr="00445C3D">
        <w:rPr>
          <w:rFonts w:cs="Times New Roman"/>
        </w:rPr>
        <w:t xml:space="preserve">open </w:t>
      </w:r>
      <w:r w:rsidRPr="00445C3D">
        <w:rPr>
          <w:rFonts w:cs="Times New Roman"/>
        </w:rPr>
        <w:lastRenderedPageBreak/>
        <w:t>question</w:t>
      </w:r>
      <w:r w:rsidR="005C0F88" w:rsidRPr="00445C3D">
        <w:rPr>
          <w:rFonts w:cs="Times New Roman" w:hint="eastAsia"/>
        </w:rPr>
        <w:t>）</w:t>
      </w:r>
      <w:r w:rsidRPr="00445C3D">
        <w:rPr>
          <w:rFonts w:cs="Times New Roman" w:hint="eastAsia"/>
        </w:rPr>
        <w:t>，因为圣经没有以足够明晰的经文给予解答。参太一</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路二</w:t>
      </w:r>
      <w:r w:rsidR="00893BA9" w:rsidRPr="00445C3D">
        <w:rPr>
          <w:rFonts w:cs="Times New Roman"/>
        </w:rPr>
        <w:t>7</w:t>
      </w:r>
      <w:r w:rsidR="000F2EE2">
        <w:rPr>
          <w:rFonts w:cs="Times New Roman" w:hint="eastAsia"/>
        </w:rPr>
        <w:t>；</w:t>
      </w:r>
      <w:r w:rsidRPr="00445C3D">
        <w:rPr>
          <w:rFonts w:cs="Times New Roman" w:hint="eastAsia"/>
        </w:rPr>
        <w:t>太十二</w:t>
      </w:r>
      <w:r w:rsidRPr="00445C3D">
        <w:rPr>
          <w:rFonts w:cs="Times New Roman"/>
        </w:rPr>
        <w:t>46</w:t>
      </w:r>
      <w:r w:rsidRPr="00445C3D">
        <w:rPr>
          <w:rFonts w:cs="Times New Roman" w:hint="eastAsia"/>
        </w:rPr>
        <w:t>下</w:t>
      </w:r>
      <w:r w:rsidR="000F2EE2">
        <w:rPr>
          <w:rFonts w:cs="Times New Roman" w:hint="eastAsia"/>
        </w:rPr>
        <w:t>；</w:t>
      </w:r>
      <w:r w:rsidRPr="00445C3D">
        <w:rPr>
          <w:rFonts w:cs="Times New Roman" w:hint="eastAsia"/>
        </w:rPr>
        <w:t>十三</w:t>
      </w:r>
      <w:r w:rsidRPr="00445C3D">
        <w:rPr>
          <w:rFonts w:cs="Times New Roman"/>
        </w:rPr>
        <w:t>55</w:t>
      </w:r>
      <w:r w:rsidRPr="00445C3D">
        <w:rPr>
          <w:rFonts w:cs="Times New Roman" w:hint="eastAsia"/>
        </w:rPr>
        <w:t>下</w:t>
      </w:r>
      <w:r w:rsidR="000F2EE2">
        <w:rPr>
          <w:rFonts w:cs="Times New Roman" w:hint="eastAsia"/>
        </w:rPr>
        <w:t>；</w:t>
      </w:r>
      <w:r w:rsidRPr="00445C3D">
        <w:rPr>
          <w:rFonts w:cs="Times New Roman" w:hint="eastAsia"/>
        </w:rPr>
        <w:t>约二</w:t>
      </w:r>
      <w:r w:rsidRPr="00445C3D">
        <w:rPr>
          <w:rFonts w:cs="Times New Roman"/>
        </w:rPr>
        <w:t>12</w:t>
      </w:r>
      <w:r w:rsidRPr="00445C3D">
        <w:rPr>
          <w:rFonts w:cs="Times New Roman" w:hint="eastAsia"/>
        </w:rPr>
        <w:t>下</w:t>
      </w:r>
      <w:r w:rsidR="00893BA9" w:rsidRPr="00445C3D">
        <w:rPr>
          <w:rFonts w:cs="Times New Roman" w:hint="eastAsia"/>
        </w:rPr>
        <w:t>，七</w:t>
      </w:r>
      <w:r w:rsidRPr="00445C3D">
        <w:rPr>
          <w:rFonts w:cs="Times New Roman"/>
        </w:rPr>
        <w:t>3</w:t>
      </w:r>
      <w:r w:rsidRPr="00445C3D">
        <w:rPr>
          <w:rFonts w:cs="Times New Roman" w:hint="eastAsia"/>
        </w:rPr>
        <w:t>下</w:t>
      </w:r>
      <w:r w:rsidR="000F2EE2">
        <w:rPr>
          <w:rFonts w:cs="Times New Roman" w:hint="eastAsia"/>
        </w:rPr>
        <w:t>；</w:t>
      </w:r>
      <w:r w:rsidRPr="00445C3D">
        <w:rPr>
          <w:rFonts w:cs="Times New Roman" w:hint="eastAsia"/>
        </w:rPr>
        <w:t>加一</w:t>
      </w:r>
      <w:r w:rsidRPr="00445C3D">
        <w:rPr>
          <w:rFonts w:cs="Times New Roman"/>
        </w:rPr>
        <w:t>19</w:t>
      </w:r>
      <w:r w:rsidRPr="00445C3D">
        <w:rPr>
          <w:rFonts w:cs="Times New Roman" w:hint="eastAsia"/>
        </w:rPr>
        <w:t>。</w:t>
      </w:r>
      <w:r w:rsidR="005C0F88" w:rsidRPr="00445C3D">
        <w:rPr>
          <w:rFonts w:cs="Times New Roman" w:hint="eastAsia"/>
        </w:rPr>
        <w:t>（</w:t>
      </w:r>
      <w:r w:rsidRPr="00445C3D">
        <w:rPr>
          <w:rFonts w:cs="Times New Roman" w:hint="eastAsia"/>
        </w:rPr>
        <w:t>参考</w:t>
      </w:r>
      <w:r w:rsidR="003B1FEE">
        <w:rPr>
          <w:rFonts w:cs="Times New Roman" w:hint="eastAsia"/>
        </w:rPr>
        <w:t>皮柏尔</w:t>
      </w:r>
      <w:r w:rsidRPr="00445C3D">
        <w:rPr>
          <w:rFonts w:cs="Times New Roman" w:hint="eastAsia"/>
        </w:rPr>
        <w:t>，</w:t>
      </w:r>
      <w:r w:rsidRPr="00445C3D">
        <w:rPr>
          <w:rFonts w:cs="Times New Roman"/>
        </w:rPr>
        <w:t>Christian Dogmatics, II</w:t>
      </w:r>
      <w:r w:rsidR="00893BA9" w:rsidRPr="00445C3D">
        <w:rPr>
          <w:rFonts w:cs="Times New Roman"/>
        </w:rPr>
        <w:t>.3</w:t>
      </w:r>
      <w:r w:rsidRPr="00445C3D">
        <w:rPr>
          <w:rFonts w:cs="Times New Roman"/>
        </w:rPr>
        <w:t>66, ff</w:t>
      </w:r>
      <w:r w:rsidR="005C0F88" w:rsidRPr="00445C3D">
        <w:rPr>
          <w:rFonts w:cs="Times New Roman" w:hint="eastAsia"/>
        </w:rPr>
        <w:t>）</w:t>
      </w:r>
      <w:r w:rsidRPr="00445C3D">
        <w:rPr>
          <w:rFonts w:cs="Times New Roman" w:hint="eastAsia"/>
        </w:rPr>
        <w:t>尤西比乌</w:t>
      </w:r>
      <w:r w:rsidRPr="00445C3D">
        <w:rPr>
          <w:rFonts w:cs="Times New Roman"/>
        </w:rPr>
        <w:t xml:space="preserve"> Eusebius, III, 11,</w:t>
      </w:r>
      <w:r w:rsidRPr="00445C3D">
        <w:rPr>
          <w:rFonts w:cs="Times New Roman" w:hint="eastAsia"/>
        </w:rPr>
        <w:t>根据纥格西仆</w:t>
      </w:r>
      <w:r w:rsidR="005C0F88" w:rsidRPr="00445C3D">
        <w:rPr>
          <w:rFonts w:cs="Times New Roman" w:hint="eastAsia"/>
        </w:rPr>
        <w:t>（</w:t>
      </w:r>
      <w:r w:rsidRPr="00445C3D">
        <w:rPr>
          <w:rFonts w:cs="Times New Roman"/>
        </w:rPr>
        <w:t>Hegesippus</w:t>
      </w:r>
      <w:r w:rsidR="005C0F88" w:rsidRPr="00445C3D">
        <w:rPr>
          <w:rFonts w:cs="Times New Roman" w:hint="eastAsia"/>
        </w:rPr>
        <w:t>）</w:t>
      </w:r>
      <w:r w:rsidRPr="00445C3D">
        <w:rPr>
          <w:rFonts w:cs="Times New Roman" w:hint="eastAsia"/>
        </w:rPr>
        <w:t>所言</w:t>
      </w:r>
      <w:r w:rsidR="00512B20" w:rsidRPr="00445C3D">
        <w:rPr>
          <w:rFonts w:cs="Times New Roman" w:hint="eastAsia"/>
        </w:rPr>
        <w:t>：</w:t>
      </w:r>
      <w:r w:rsidR="001601E9" w:rsidRPr="00445C3D">
        <w:rPr>
          <w:rFonts w:cs="Times New Roman"/>
        </w:rPr>
        <w:t>“</w:t>
      </w:r>
      <w:r w:rsidRPr="00445C3D">
        <w:rPr>
          <w:rFonts w:cs="Times New Roman" w:hint="eastAsia"/>
        </w:rPr>
        <w:t>亚勒腓</w:t>
      </w:r>
      <w:r w:rsidR="005C0F88" w:rsidRPr="00445C3D">
        <w:rPr>
          <w:rFonts w:cs="Times New Roman" w:hint="eastAsia"/>
        </w:rPr>
        <w:t>（</w:t>
      </w:r>
      <w:r w:rsidRPr="00445C3D">
        <w:rPr>
          <w:rFonts w:cs="Times New Roman" w:hint="eastAsia"/>
        </w:rPr>
        <w:t>革罗罢</w:t>
      </w:r>
      <w:r w:rsidRPr="00445C3D">
        <w:rPr>
          <w:rFonts w:cs="Times New Roman"/>
        </w:rPr>
        <w:t>Cleophas</w:t>
      </w:r>
      <w:r w:rsidR="005C0F88" w:rsidRPr="00445C3D">
        <w:rPr>
          <w:rFonts w:cs="Times New Roman" w:hint="eastAsia"/>
        </w:rPr>
        <w:t>）</w:t>
      </w:r>
      <w:r w:rsidRPr="00445C3D">
        <w:rPr>
          <w:rFonts w:cs="Times New Roman" w:hint="eastAsia"/>
        </w:rPr>
        <w:t>是约瑟的弟兄</w:t>
      </w:r>
      <w:r w:rsidR="000F2EE2">
        <w:rPr>
          <w:rFonts w:cs="Times New Roman" w:hint="eastAsia"/>
        </w:rPr>
        <w:t>；</w:t>
      </w:r>
      <w:r w:rsidRPr="00445C3D">
        <w:rPr>
          <w:rFonts w:cs="Times New Roman" w:hint="eastAsia"/>
        </w:rPr>
        <w:t>约瑟在这弟兄去世之后，便领养了他的儿女，因此这些人</w:t>
      </w:r>
      <w:r w:rsidR="005C0F88" w:rsidRPr="00445C3D">
        <w:rPr>
          <w:rFonts w:cs="Times New Roman" w:hint="eastAsia"/>
        </w:rPr>
        <w:t>（</w:t>
      </w:r>
      <w:r w:rsidRPr="00445C3D">
        <w:rPr>
          <w:rFonts w:cs="Times New Roman" w:hint="eastAsia"/>
        </w:rPr>
        <w:t>基督的表弟妹</w:t>
      </w:r>
      <w:r w:rsidR="005C0F88" w:rsidRPr="00445C3D">
        <w:rPr>
          <w:rFonts w:cs="Times New Roman" w:hint="eastAsia"/>
        </w:rPr>
        <w:t>）</w:t>
      </w:r>
      <w:r w:rsidRPr="00445C3D">
        <w:rPr>
          <w:rFonts w:cs="Times New Roman" w:hint="eastAsia"/>
        </w:rPr>
        <w:t>按法律方面来说成了我们救主的弟兄姊妹。</w:t>
      </w:r>
      <w:r w:rsidR="001601E9" w:rsidRPr="00445C3D">
        <w:rPr>
          <w:rFonts w:cs="Times New Roman"/>
        </w:rPr>
        <w:t>”</w:t>
      </w:r>
      <w:r w:rsidRPr="00445C3D">
        <w:rPr>
          <w:rFonts w:cs="Times New Roman" w:hint="eastAsia"/>
        </w:rPr>
        <w:t>根据这种见解，亚勒</w:t>
      </w:r>
      <w:r w:rsidR="00B06E61" w:rsidRPr="00445C3D">
        <w:rPr>
          <w:rFonts w:cs="Times New Roman" w:hint="eastAsia"/>
        </w:rPr>
        <w:t>腓</w:t>
      </w:r>
      <w:r w:rsidRPr="00445C3D">
        <w:rPr>
          <w:rFonts w:cs="Times New Roman" w:hint="eastAsia"/>
        </w:rPr>
        <w:t>的儿子雅各与主的弟兄和使徒雅各，加一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太十</w:t>
      </w:r>
      <w:r w:rsidRPr="00445C3D">
        <w:rPr>
          <w:rFonts w:cs="Times New Roman"/>
        </w:rPr>
        <w:t>3</w:t>
      </w:r>
      <w:r w:rsidRPr="00445C3D">
        <w:rPr>
          <w:rFonts w:cs="Times New Roman" w:hint="eastAsia"/>
        </w:rPr>
        <w:t>必是一个人。成尼慈</w:t>
      </w:r>
      <w:r w:rsidR="008757C7" w:rsidRPr="00445C3D">
        <w:rPr>
          <w:rFonts w:cs="Times New Roman" w:hint="eastAsia"/>
        </w:rPr>
        <w:t>引用</w:t>
      </w:r>
      <w:r w:rsidR="005C0F88" w:rsidRPr="00445C3D">
        <w:rPr>
          <w:rFonts w:cs="Times New Roman" w:hint="eastAsia"/>
        </w:rPr>
        <w:t>（</w:t>
      </w:r>
      <w:r w:rsidRPr="00445C3D">
        <w:rPr>
          <w:rFonts w:cs="Times New Roman" w:hint="eastAsia"/>
        </w:rPr>
        <w:t>耶柔米</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 xml:space="preserve">Mariam post partum </w:t>
      </w:r>
      <w:r w:rsidR="005C0F88" w:rsidRPr="00445C3D">
        <w:rPr>
          <w:rFonts w:cs="Times New Roman" w:hint="eastAsia"/>
        </w:rPr>
        <w:t>（</w:t>
      </w:r>
      <w:r w:rsidRPr="00445C3D">
        <w:rPr>
          <w:rFonts w:cs="Times New Roman" w:hint="eastAsia"/>
        </w:rPr>
        <w:t>太一</w:t>
      </w:r>
      <w:r w:rsidRPr="00445C3D">
        <w:rPr>
          <w:rFonts w:cs="Times New Roman"/>
        </w:rPr>
        <w:t>2</w:t>
      </w:r>
      <w:r w:rsidR="00893BA9" w:rsidRPr="00445C3D">
        <w:rPr>
          <w:rFonts w:cs="Times New Roman"/>
        </w:rPr>
        <w:t>5</w:t>
      </w:r>
      <w:r w:rsidR="005C0F88" w:rsidRPr="00445C3D">
        <w:rPr>
          <w:rFonts w:cs="Times New Roman" w:hint="eastAsia"/>
        </w:rPr>
        <w:t>）</w:t>
      </w:r>
      <w:r w:rsidRPr="00445C3D">
        <w:rPr>
          <w:rFonts w:cs="Times New Roman"/>
        </w:rPr>
        <w:t xml:space="preserve"> aut cum Joseph concubuisse aut filios ex ipso sustulisse non credimus, quia non legimus, sc. in Scriptura Sacra</w:t>
      </w:r>
      <w:r w:rsidRPr="00445C3D">
        <w:rPr>
          <w:rFonts w:cs="Times New Roman" w:hint="eastAsia"/>
        </w:rPr>
        <w:t>。</w:t>
      </w:r>
      <w:r w:rsidR="008623F5" w:rsidRPr="00445C3D">
        <w:rPr>
          <w:rFonts w:cs="Times New Roman" w:hint="eastAsia"/>
        </w:rPr>
        <w:t>翻译如下</w:t>
      </w:r>
      <w:r w:rsidR="00512B20" w:rsidRPr="00445C3D">
        <w:rPr>
          <w:rFonts w:cs="Times New Roman" w:hint="eastAsia"/>
        </w:rPr>
        <w:t>：</w:t>
      </w:r>
      <w:r w:rsidR="008623F5" w:rsidRPr="00445C3D">
        <w:rPr>
          <w:rFonts w:cs="Times New Roman" w:hint="eastAsia"/>
        </w:rPr>
        <w:t>“</w:t>
      </w:r>
      <w:r w:rsidRPr="00445C3D">
        <w:rPr>
          <w:rFonts w:cs="Times New Roman" w:hint="eastAsia"/>
        </w:rPr>
        <w:t>我们不相信，马利亚在分娩后，由于与约瑟的婚姻关系再生养儿女，因为我们在圣经上没有读到这种记载。</w:t>
      </w:r>
      <w:r w:rsidR="008623F5" w:rsidRPr="00445C3D">
        <w:rPr>
          <w:rFonts w:cs="Times New Roman" w:hint="eastAsia"/>
        </w:rPr>
        <w:t>”</w:t>
      </w:r>
      <w:r w:rsidRPr="00445C3D">
        <w:rPr>
          <w:rFonts w:cs="Times New Roman" w:hint="eastAsia"/>
        </w:rPr>
        <w:t>头胎的儿子</w:t>
      </w:r>
      <w:r w:rsidR="005C0F88" w:rsidRPr="00445C3D">
        <w:rPr>
          <w:rFonts w:cs="Times New Roman" w:hint="eastAsia"/>
        </w:rPr>
        <w:t>（</w:t>
      </w:r>
      <w:r w:rsidRPr="00445C3D">
        <w:rPr>
          <w:rFonts w:cs="Times New Roman" w:hint="eastAsia"/>
        </w:rPr>
        <w:t>路二</w:t>
      </w:r>
      <w:r w:rsidRPr="00445C3D">
        <w:rPr>
          <w:rFonts w:cs="Times New Roman"/>
        </w:rPr>
        <w:t>7</w:t>
      </w:r>
      <w:r w:rsidR="005C0F88" w:rsidRPr="00445C3D">
        <w:rPr>
          <w:rFonts w:cs="Times New Roman" w:hint="eastAsia"/>
        </w:rPr>
        <w:t>）</w:t>
      </w:r>
      <w:r w:rsidRPr="00445C3D">
        <w:rPr>
          <w:rFonts w:cs="Times New Roman" w:hint="eastAsia"/>
        </w:rPr>
        <w:t>，这种说法并不能证明马利亚另外生了其他儿女。</w:t>
      </w:r>
    </w:p>
    <w:p w14:paraId="1F4A86AE" w14:textId="427BF8DD" w:rsidR="008A47FD" w:rsidRPr="00445C3D" w:rsidRDefault="0031269B" w:rsidP="00DF514A">
      <w:pPr>
        <w:spacing w:after="0"/>
        <w:ind w:firstLine="461"/>
        <w:rPr>
          <w:rFonts w:cs="Times New Roman"/>
        </w:rPr>
      </w:pPr>
      <w:r w:rsidRPr="00445C3D">
        <w:rPr>
          <w:rFonts w:cs="Times New Roman" w:hint="eastAsia"/>
        </w:rPr>
        <w:t>乙、基督的割礼，</w:t>
      </w:r>
      <w:r w:rsidR="00C53A56" w:rsidRPr="00445C3D">
        <w:rPr>
          <w:rFonts w:cs="Times New Roman" w:hint="eastAsia"/>
        </w:rPr>
        <w:t>教</w:t>
      </w:r>
      <w:r w:rsidRPr="00445C3D">
        <w:rPr>
          <w:rFonts w:cs="Times New Roman" w:hint="eastAsia"/>
        </w:rPr>
        <w:t>育与生活。犹太人的男婴在生后第八天必须受割礼，基督虽是律法的主，太十二</w:t>
      </w:r>
      <w:r w:rsidR="00893BA9" w:rsidRPr="00445C3D">
        <w:rPr>
          <w:rFonts w:cs="Times New Roman"/>
        </w:rPr>
        <w:t>8</w:t>
      </w:r>
      <w:r w:rsidR="000F2EE2">
        <w:rPr>
          <w:rFonts w:cs="Times New Roman" w:hint="eastAsia"/>
        </w:rPr>
        <w:t>；</w:t>
      </w:r>
      <w:r w:rsidRPr="00445C3D">
        <w:rPr>
          <w:rFonts w:cs="Times New Roman" w:hint="eastAsia"/>
        </w:rPr>
        <w:t>可二</w:t>
      </w:r>
      <w:r w:rsidRPr="00445C3D">
        <w:rPr>
          <w:rFonts w:cs="Times New Roman"/>
        </w:rPr>
        <w:t>28</w:t>
      </w:r>
      <w:r w:rsidRPr="00445C3D">
        <w:rPr>
          <w:rFonts w:cs="Times New Roman" w:hint="eastAsia"/>
        </w:rPr>
        <w:t>，在第八日也照样藉割礼</w:t>
      </w:r>
      <w:r w:rsidR="00C917BE" w:rsidRPr="00445C3D">
        <w:rPr>
          <w:rFonts w:cs="Times New Roman" w:hint="eastAsia"/>
        </w:rPr>
        <w:t>俯伏</w:t>
      </w:r>
      <w:r w:rsidRPr="00445C3D">
        <w:rPr>
          <w:rFonts w:cs="Times New Roman" w:hint="eastAsia"/>
        </w:rPr>
        <w:t>于神圣的律法之下，路二</w:t>
      </w:r>
      <w:r w:rsidRPr="00445C3D">
        <w:rPr>
          <w:rFonts w:cs="Times New Roman"/>
        </w:rPr>
        <w:t>21</w:t>
      </w:r>
      <w:r w:rsidRPr="00445C3D">
        <w:rPr>
          <w:rFonts w:cs="Times New Roman" w:hint="eastAsia"/>
        </w:rPr>
        <w:t>。因此，基督的割礼乃被正当</w:t>
      </w:r>
      <w:r w:rsidR="00C917BE" w:rsidRPr="00445C3D">
        <w:rPr>
          <w:rFonts w:cs="Times New Roman" w:hint="eastAsia"/>
        </w:rPr>
        <w:t>地</w:t>
      </w:r>
      <w:r w:rsidRPr="00445C3D">
        <w:rPr>
          <w:rFonts w:cs="Times New Roman" w:hint="eastAsia"/>
        </w:rPr>
        <w:t>视为祂救赎工作的一部分。</w:t>
      </w:r>
    </w:p>
    <w:p w14:paraId="12BE0C05" w14:textId="2914739A" w:rsidR="008A47FD" w:rsidRPr="00445C3D" w:rsidRDefault="0031269B" w:rsidP="00DF514A">
      <w:pPr>
        <w:spacing w:after="0"/>
        <w:ind w:firstLine="461"/>
        <w:rPr>
          <w:rFonts w:cs="Times New Roman"/>
        </w:rPr>
      </w:pPr>
      <w:r w:rsidRPr="00445C3D">
        <w:rPr>
          <w:rFonts w:cs="Times New Roman" w:hint="eastAsia"/>
        </w:rPr>
        <w:t>耶稣虽然没有错误，使祂须要受教育来改正，反而是即使在祂做婴孩时，也为人的道德典范，路二</w:t>
      </w:r>
      <w:r w:rsidRPr="00445C3D">
        <w:rPr>
          <w:rFonts w:cs="Times New Roman"/>
        </w:rPr>
        <w:t>51</w:t>
      </w:r>
      <w:r w:rsidR="004F5144" w:rsidRPr="00445C3D">
        <w:rPr>
          <w:rFonts w:cs="Times New Roman"/>
        </w:rPr>
        <w:t>-</w:t>
      </w:r>
      <w:r w:rsidRPr="00445C3D">
        <w:rPr>
          <w:rFonts w:cs="Times New Roman"/>
        </w:rPr>
        <w:t>52</w:t>
      </w:r>
      <w:r w:rsidRPr="00445C3D">
        <w:rPr>
          <w:rFonts w:cs="Times New Roman" w:hint="eastAsia"/>
        </w:rPr>
        <w:t>，因为祂</w:t>
      </w:r>
      <w:r w:rsidR="00893BA9" w:rsidRPr="00445C3D">
        <w:rPr>
          <w:rFonts w:cs="Times New Roman" w:hint="eastAsia"/>
        </w:rPr>
        <w:t>是</w:t>
      </w:r>
      <w:r w:rsidR="001601E9" w:rsidRPr="00445C3D">
        <w:rPr>
          <w:rFonts w:cs="Times New Roman"/>
        </w:rPr>
        <w:t>“</w:t>
      </w:r>
      <w:r w:rsidRPr="00445C3D">
        <w:rPr>
          <w:rFonts w:cs="Times New Roman" w:hint="eastAsia"/>
        </w:rPr>
        <w:t>圣洁，无邪恶，无玷污</w:t>
      </w:r>
      <w:r w:rsidR="001601E9" w:rsidRPr="00445C3D">
        <w:rPr>
          <w:rFonts w:cs="Times New Roman"/>
        </w:rPr>
        <w:t>”</w:t>
      </w:r>
      <w:r w:rsidRPr="00445C3D">
        <w:rPr>
          <w:rFonts w:cs="Times New Roman" w:hint="eastAsia"/>
        </w:rPr>
        <w:t>。来七</w:t>
      </w:r>
      <w:r w:rsidRPr="00445C3D">
        <w:rPr>
          <w:rFonts w:cs="Times New Roman"/>
        </w:rPr>
        <w:t>26</w:t>
      </w:r>
      <w:r w:rsidRPr="00445C3D">
        <w:rPr>
          <w:rFonts w:cs="Times New Roman" w:hint="eastAsia"/>
        </w:rPr>
        <w:t>，但祂仍然藉实在的勤学而使智慧增长，这是按着祂人性自然的知识</w:t>
      </w:r>
      <w:r w:rsidR="005C0F88" w:rsidRPr="00445C3D">
        <w:rPr>
          <w:rFonts w:cs="Times New Roman" w:hint="eastAsia"/>
        </w:rPr>
        <w:t>（</w:t>
      </w:r>
      <w:r w:rsidRPr="00445C3D">
        <w:rPr>
          <w:rFonts w:cs="Times New Roman"/>
        </w:rPr>
        <w:t xml:space="preserve">secundum scientiam naturalem et experimentalem </w:t>
      </w:r>
      <w:r w:rsidRPr="00445C3D">
        <w:rPr>
          <w:rFonts w:cs="Times New Roman" w:hint="eastAsia"/>
        </w:rPr>
        <w:t>第二种称为自然</w:t>
      </w:r>
      <w:r w:rsidR="00D024B1" w:rsidRPr="00445C3D">
        <w:rPr>
          <w:rFonts w:cs="Times New Roman" w:hint="eastAsia"/>
        </w:rPr>
        <w:t>和经验</w:t>
      </w:r>
      <w:r w:rsidRPr="00445C3D">
        <w:rPr>
          <w:rFonts w:cs="Times New Roman" w:hint="eastAsia"/>
        </w:rPr>
        <w:t>的知识</w:t>
      </w:r>
      <w:r w:rsidR="005C0F88" w:rsidRPr="00445C3D">
        <w:rPr>
          <w:rFonts w:cs="Times New Roman" w:hint="eastAsia"/>
        </w:rPr>
        <w:t>）</w:t>
      </w:r>
      <w:r w:rsidRPr="00445C3D">
        <w:rPr>
          <w:rFonts w:cs="Times New Roman" w:hint="eastAsia"/>
        </w:rPr>
        <w:t>，因为在卑微的地位上，祂没有</w:t>
      </w:r>
      <w:r w:rsidR="00D024B1" w:rsidRPr="00445C3D">
        <w:rPr>
          <w:rFonts w:cs="Times New Roman" w:hint="eastAsia"/>
        </w:rPr>
        <w:t>永恒</w:t>
      </w:r>
      <w:r w:rsidRPr="00445C3D">
        <w:rPr>
          <w:rFonts w:cs="Times New Roman" w:hint="eastAsia"/>
        </w:rPr>
        <w:t>并完全</w:t>
      </w:r>
      <w:r w:rsidR="00D024B1" w:rsidRPr="00445C3D">
        <w:rPr>
          <w:rFonts w:cs="Times New Roman" w:hint="eastAsia"/>
        </w:rPr>
        <w:t>地</w:t>
      </w:r>
      <w:r w:rsidRPr="00445C3D">
        <w:rPr>
          <w:rFonts w:cs="Times New Roman" w:hint="eastAsia"/>
        </w:rPr>
        <w:t>使用那归与祂人性的神圣全知力，腓二</w:t>
      </w:r>
      <w:r w:rsidRPr="00445C3D">
        <w:rPr>
          <w:rFonts w:cs="Times New Roman"/>
        </w:rPr>
        <w:t>6</w:t>
      </w:r>
      <w:r w:rsidR="004F5144" w:rsidRPr="00445C3D">
        <w:rPr>
          <w:rFonts w:cs="Times New Roman"/>
        </w:rPr>
        <w:t>-</w:t>
      </w:r>
      <w:r w:rsidRPr="00445C3D">
        <w:rPr>
          <w:rFonts w:cs="Times New Roman"/>
        </w:rPr>
        <w:t>7</w:t>
      </w:r>
      <w:r w:rsidRPr="00445C3D">
        <w:rPr>
          <w:rFonts w:cs="Times New Roman" w:hint="eastAsia"/>
        </w:rPr>
        <w:t>。</w:t>
      </w:r>
    </w:p>
    <w:p w14:paraId="1C91DF3D" w14:textId="29070782" w:rsidR="008A47FD" w:rsidRPr="00445C3D" w:rsidRDefault="0031269B" w:rsidP="00DF514A">
      <w:pPr>
        <w:spacing w:after="0"/>
        <w:ind w:firstLine="461"/>
        <w:rPr>
          <w:rFonts w:cs="Times New Roman"/>
        </w:rPr>
      </w:pPr>
      <w:r w:rsidRPr="00445C3D">
        <w:rPr>
          <w:rFonts w:cs="Times New Roman" w:hint="eastAsia"/>
        </w:rPr>
        <w:t>基督以看得见的样式居住在世上时，现出奴仆的形像和人的样式，忍受一般人普通遭受的一切艰难危险，试探，谴责和困苦，太八</w:t>
      </w:r>
      <w:r w:rsidRPr="00445C3D">
        <w:rPr>
          <w:rFonts w:cs="Times New Roman"/>
        </w:rPr>
        <w:t>20</w:t>
      </w:r>
      <w:r w:rsidRPr="00445C3D">
        <w:rPr>
          <w:rFonts w:cs="Times New Roman" w:hint="eastAsia"/>
        </w:rPr>
        <w:t>，祂也自愿臣服于当时的政府之下，太十</w:t>
      </w:r>
      <w:r w:rsidR="00893BA9" w:rsidRPr="00445C3D">
        <w:rPr>
          <w:rFonts w:cs="Times New Roman" w:hint="eastAsia"/>
        </w:rPr>
        <w:t>七</w:t>
      </w:r>
      <w:r w:rsidR="00893BA9" w:rsidRPr="00445C3D">
        <w:rPr>
          <w:rFonts w:cs="Times New Roman"/>
        </w:rPr>
        <w:t>2</w:t>
      </w:r>
      <w:r w:rsidRPr="00445C3D">
        <w:rPr>
          <w:rFonts w:cs="Times New Roman"/>
        </w:rPr>
        <w:t>7</w:t>
      </w:r>
      <w:r w:rsidRPr="00445C3D">
        <w:rPr>
          <w:rFonts w:cs="Times New Roman" w:hint="eastAsia"/>
        </w:rPr>
        <w:t>，祂是平凡</w:t>
      </w:r>
      <w:r w:rsidR="00D024B1" w:rsidRPr="00445C3D">
        <w:rPr>
          <w:rFonts w:cs="Times New Roman" w:hint="eastAsia"/>
        </w:rPr>
        <w:t>地</w:t>
      </w:r>
      <w:r w:rsidRPr="00445C3D">
        <w:rPr>
          <w:rFonts w:cs="Times New Roman" w:hint="eastAsia"/>
        </w:rPr>
        <w:t>表现出只不过是个人，以致人们视祂与其他人平等，或比其他人更卑下，太九</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十六</w:t>
      </w:r>
      <w:r w:rsidRPr="00445C3D">
        <w:rPr>
          <w:rFonts w:cs="Times New Roman"/>
        </w:rPr>
        <w:t>13</w:t>
      </w:r>
      <w:r w:rsidR="004F5144" w:rsidRPr="00445C3D">
        <w:rPr>
          <w:rFonts w:cs="Times New Roman"/>
        </w:rPr>
        <w:t>-</w:t>
      </w:r>
      <w:r w:rsidRPr="00445C3D">
        <w:rPr>
          <w:rFonts w:cs="Times New Roman"/>
        </w:rPr>
        <w:t>14</w:t>
      </w:r>
      <w:r w:rsidRPr="00445C3D">
        <w:rPr>
          <w:rFonts w:cs="Times New Roman" w:hint="eastAsia"/>
        </w:rPr>
        <w:t>。</w:t>
      </w:r>
    </w:p>
    <w:p w14:paraId="5DFB9324" w14:textId="61864492" w:rsidR="008A47FD" w:rsidRPr="00445C3D" w:rsidRDefault="0031269B" w:rsidP="00DF514A">
      <w:pPr>
        <w:spacing w:after="0"/>
        <w:ind w:firstLine="461"/>
        <w:rPr>
          <w:rFonts w:cs="Times New Roman"/>
        </w:rPr>
      </w:pPr>
      <w:r w:rsidRPr="00445C3D">
        <w:rPr>
          <w:rFonts w:cs="Times New Roman" w:hint="eastAsia"/>
        </w:rPr>
        <w:t>丙、基督的苦难，死亡和埋葬。基督的苦难在祂以看得见的方式居住在世上的时日，一直延续存在，太二</w:t>
      </w:r>
      <w:r w:rsidRPr="00445C3D">
        <w:rPr>
          <w:rFonts w:cs="Times New Roman"/>
        </w:rPr>
        <w:t>13</w:t>
      </w:r>
      <w:r w:rsidR="000F2EE2">
        <w:rPr>
          <w:rFonts w:cs="Times New Roman" w:hint="eastAsia"/>
        </w:rPr>
        <w:t>；</w:t>
      </w:r>
      <w:r w:rsidRPr="00445C3D">
        <w:rPr>
          <w:rFonts w:cs="Times New Roman" w:hint="eastAsia"/>
        </w:rPr>
        <w:t>路二</w:t>
      </w:r>
      <w:r w:rsidRPr="00445C3D">
        <w:rPr>
          <w:rFonts w:cs="Times New Roman"/>
        </w:rPr>
        <w:t>1</w:t>
      </w:r>
      <w:r w:rsidRPr="00445C3D">
        <w:rPr>
          <w:rFonts w:cs="Times New Roman" w:hint="eastAsia"/>
        </w:rPr>
        <w:t>下，但是祂在地上生活的最后两天所受的大苦难</w:t>
      </w:r>
      <w:r w:rsidR="005C0F88" w:rsidRPr="00445C3D">
        <w:rPr>
          <w:rFonts w:cs="Times New Roman" w:hint="eastAsia"/>
        </w:rPr>
        <w:t>（</w:t>
      </w:r>
      <w:r w:rsidRPr="00445C3D">
        <w:rPr>
          <w:rFonts w:cs="Times New Roman"/>
        </w:rPr>
        <w:t>passio magna</w:t>
      </w:r>
      <w:r w:rsidR="005C0F88" w:rsidRPr="00445C3D">
        <w:rPr>
          <w:rFonts w:cs="Times New Roman" w:hint="eastAsia"/>
        </w:rPr>
        <w:t>）</w:t>
      </w:r>
      <w:r w:rsidRPr="00445C3D">
        <w:rPr>
          <w:rFonts w:cs="Times New Roman" w:hint="eastAsia"/>
        </w:rPr>
        <w:t>，乃是苦难的最高潮。基督的大受难</w:t>
      </w:r>
      <w:r w:rsidR="005C0F88" w:rsidRPr="00445C3D">
        <w:rPr>
          <w:rFonts w:cs="Times New Roman" w:hint="eastAsia"/>
        </w:rPr>
        <w:t>（</w:t>
      </w:r>
      <w:r w:rsidRPr="00445C3D">
        <w:rPr>
          <w:rFonts w:cs="Times New Roman"/>
        </w:rPr>
        <w:t>passio magna</w:t>
      </w:r>
      <w:r w:rsidR="005C0F88" w:rsidRPr="00445C3D">
        <w:rPr>
          <w:rFonts w:cs="Times New Roman" w:hint="eastAsia"/>
        </w:rPr>
        <w:t>）</w:t>
      </w:r>
      <w:r w:rsidR="00893BA9" w:rsidRPr="00445C3D">
        <w:rPr>
          <w:rFonts w:cs="Times New Roman" w:hint="eastAsia"/>
        </w:rPr>
        <w:t>乃</w:t>
      </w:r>
      <w:r w:rsidRPr="00445C3D">
        <w:rPr>
          <w:rFonts w:cs="Times New Roman" w:hint="eastAsia"/>
        </w:rPr>
        <w:t>是我们的救主，由客西马尼园至各各他山，这一段时间内所受的极端痛苦，这苦痛</w:t>
      </w:r>
      <w:r w:rsidR="007D53DA" w:rsidRPr="00445C3D">
        <w:rPr>
          <w:rFonts w:cs="Times New Roman" w:hint="eastAsia"/>
        </w:rPr>
        <w:t>，</w:t>
      </w:r>
      <w:r w:rsidRPr="00445C3D">
        <w:rPr>
          <w:rFonts w:cs="Times New Roman" w:hint="eastAsia"/>
        </w:rPr>
        <w:t>部分是属灵魂的，部分是属身体的</w:t>
      </w:r>
      <w:r w:rsidR="00893BA9" w:rsidRPr="00445C3D">
        <w:rPr>
          <w:rFonts w:cs="Times New Roman" w:hint="eastAsia"/>
        </w:rPr>
        <w:t>，为</w:t>
      </w:r>
      <w:r w:rsidRPr="00445C3D">
        <w:rPr>
          <w:rFonts w:cs="Times New Roman" w:hint="eastAsia"/>
        </w:rPr>
        <w:t>要赎我们的罪，忍受了非常的苦痛和忧愁，直至最后的一刻，赛五十三</w:t>
      </w:r>
      <w:r w:rsidRPr="00445C3D">
        <w:rPr>
          <w:rFonts w:cs="Times New Roman"/>
        </w:rPr>
        <w:t>4</w:t>
      </w:r>
      <w:r w:rsidRPr="00445C3D">
        <w:rPr>
          <w:rFonts w:cs="Times New Roman" w:hint="eastAsia"/>
        </w:rPr>
        <w:t>一</w:t>
      </w:r>
      <w:r w:rsidR="00893BA9"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21</w:t>
      </w:r>
      <w:r w:rsidRPr="00445C3D">
        <w:rPr>
          <w:rFonts w:cs="Times New Roman" w:hint="eastAsia"/>
        </w:rPr>
        <w:t>。</w:t>
      </w:r>
    </w:p>
    <w:p w14:paraId="6DA139C7" w14:textId="188D5464" w:rsidR="008A47FD" w:rsidRPr="00445C3D" w:rsidRDefault="0031269B" w:rsidP="00DF514A">
      <w:pPr>
        <w:spacing w:after="0"/>
        <w:ind w:firstLine="461"/>
        <w:rPr>
          <w:rFonts w:cs="Times New Roman"/>
        </w:rPr>
      </w:pPr>
      <w:r w:rsidRPr="00445C3D">
        <w:rPr>
          <w:rFonts w:cs="Times New Roman" w:hint="eastAsia"/>
        </w:rPr>
        <w:t>基督被上帝离弃的痛苦，太二十七</w:t>
      </w:r>
      <w:r w:rsidRPr="00445C3D">
        <w:rPr>
          <w:rFonts w:cs="Times New Roman"/>
        </w:rPr>
        <w:t>46</w:t>
      </w:r>
      <w:r w:rsidRPr="00445C3D">
        <w:rPr>
          <w:rFonts w:cs="Times New Roman" w:hint="eastAsia"/>
        </w:rPr>
        <w:t>，乃是因为人类的罪在祂的灵魂里，忍受神圣的忿怒，犹如祂自己犯了那归与祂的罪过。或者我们可以说，祂忍受了地狱的痛苦</w:t>
      </w:r>
      <w:r w:rsidR="005C0F88" w:rsidRPr="00445C3D">
        <w:rPr>
          <w:rFonts w:cs="Times New Roman" w:hint="eastAsia"/>
        </w:rPr>
        <w:t>（</w:t>
      </w:r>
      <w:r w:rsidRPr="00445C3D">
        <w:rPr>
          <w:rFonts w:cs="Times New Roman"/>
        </w:rPr>
        <w:t>dolores infernales</w:t>
      </w:r>
      <w:r w:rsidR="005C0F88" w:rsidRPr="00445C3D">
        <w:rPr>
          <w:rFonts w:cs="Times New Roman" w:hint="eastAsia"/>
        </w:rPr>
        <w:t>）</w:t>
      </w:r>
      <w:r w:rsidR="000F2EE2">
        <w:rPr>
          <w:rFonts w:cs="Times New Roman" w:hint="eastAsia"/>
        </w:rPr>
        <w:t>；</w:t>
      </w:r>
      <w:r w:rsidRPr="00445C3D">
        <w:rPr>
          <w:rFonts w:cs="Times New Roman" w:hint="eastAsia"/>
        </w:rPr>
        <w:t>这痛苦原是由于与上帝分离而来，太八</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二十五</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帖后一</w:t>
      </w:r>
      <w:r w:rsidRPr="00445C3D">
        <w:rPr>
          <w:rFonts w:cs="Times New Roman"/>
        </w:rPr>
        <w:t>9</w:t>
      </w:r>
      <w:r w:rsidRPr="00445C3D">
        <w:rPr>
          <w:rFonts w:cs="Times New Roman" w:hint="eastAsia"/>
        </w:rPr>
        <w:t>。</w:t>
      </w:r>
    </w:p>
    <w:p w14:paraId="2CCB8B0C" w14:textId="5D73B1DF" w:rsidR="008A47FD" w:rsidRPr="00445C3D" w:rsidRDefault="0031269B" w:rsidP="00DF514A">
      <w:pPr>
        <w:spacing w:after="0"/>
        <w:ind w:firstLine="461"/>
        <w:rPr>
          <w:rFonts w:cs="Times New Roman"/>
        </w:rPr>
      </w:pPr>
      <w:r w:rsidRPr="00445C3D">
        <w:rPr>
          <w:rFonts w:cs="Times New Roman" w:hint="eastAsia"/>
        </w:rPr>
        <w:t>我们的教义学家合宜</w:t>
      </w:r>
      <w:r w:rsidR="00C03E56" w:rsidRPr="00445C3D">
        <w:rPr>
          <w:rFonts w:cs="Times New Roman" w:hint="eastAsia"/>
        </w:rPr>
        <w:t>地</w:t>
      </w:r>
      <w:r w:rsidR="00CE23D8" w:rsidRPr="00445C3D">
        <w:rPr>
          <w:rFonts w:cs="Times New Roman" w:hint="eastAsia"/>
        </w:rPr>
        <w:t>将</w:t>
      </w:r>
      <w:r w:rsidRPr="00445C3D">
        <w:rPr>
          <w:rFonts w:cs="Times New Roman" w:hint="eastAsia"/>
        </w:rPr>
        <w:t>基督</w:t>
      </w:r>
      <w:r w:rsidR="00435133" w:rsidRPr="00445C3D">
        <w:rPr>
          <w:rFonts w:cs="Times New Roman" w:hint="eastAsia"/>
        </w:rPr>
        <w:t>因</w:t>
      </w:r>
      <w:r w:rsidRPr="00445C3D">
        <w:rPr>
          <w:rFonts w:cs="Times New Roman" w:hint="eastAsia"/>
        </w:rPr>
        <w:t>被上帝离弃</w:t>
      </w:r>
      <w:r w:rsidR="005C0F88" w:rsidRPr="00445C3D">
        <w:rPr>
          <w:rFonts w:cs="Times New Roman" w:hint="eastAsia"/>
        </w:rPr>
        <w:t>（</w:t>
      </w:r>
      <w:r w:rsidR="002922FF" w:rsidRPr="00445C3D">
        <w:rPr>
          <w:rFonts w:cs="Times New Roman"/>
        </w:rPr>
        <w:t>desertio</w:t>
      </w:r>
      <w:r w:rsidR="005C0F88" w:rsidRPr="00445C3D">
        <w:rPr>
          <w:rFonts w:cs="Times New Roman" w:hint="eastAsia"/>
        </w:rPr>
        <w:t>）</w:t>
      </w:r>
      <w:r w:rsidR="00CE23D8" w:rsidRPr="00445C3D">
        <w:rPr>
          <w:rFonts w:cs="Times New Roman" w:hint="eastAsia"/>
        </w:rPr>
        <w:t>而感到的</w:t>
      </w:r>
      <w:r w:rsidR="002922FF" w:rsidRPr="00445C3D">
        <w:rPr>
          <w:rFonts w:cs="Times New Roman" w:hint="eastAsia"/>
        </w:rPr>
        <w:t>极端</w:t>
      </w:r>
      <w:r w:rsidR="00CE23D8" w:rsidRPr="00445C3D">
        <w:rPr>
          <w:rFonts w:cs="Times New Roman" w:hint="eastAsia"/>
        </w:rPr>
        <w:t>痛苦</w:t>
      </w:r>
      <w:r w:rsidR="002922FF" w:rsidRPr="00445C3D">
        <w:rPr>
          <w:rFonts w:cs="Times New Roman" w:hint="eastAsia"/>
        </w:rPr>
        <w:t>，理解为</w:t>
      </w:r>
      <w:r w:rsidR="00CE23D8" w:rsidRPr="00445C3D">
        <w:rPr>
          <w:rFonts w:cs="Times New Roman" w:hint="eastAsia"/>
        </w:rPr>
        <w:t>基督感受到</w:t>
      </w:r>
      <w:r w:rsidRPr="00445C3D">
        <w:rPr>
          <w:rFonts w:cs="Times New Roman" w:hint="eastAsia"/>
        </w:rPr>
        <w:t>上帝的烈怒因全人类的罪归于</w:t>
      </w:r>
      <w:r w:rsidR="00CE23D8" w:rsidRPr="00445C3D">
        <w:rPr>
          <w:rFonts w:cs="Times New Roman" w:hint="eastAsia"/>
        </w:rPr>
        <w:t>祂</w:t>
      </w:r>
      <w:r w:rsidR="005C0F88" w:rsidRPr="00445C3D">
        <w:rPr>
          <w:rFonts w:cs="Times New Roman" w:hint="eastAsia"/>
        </w:rPr>
        <w:t>（</w:t>
      </w:r>
      <w:r w:rsidRPr="00445C3D">
        <w:rPr>
          <w:rFonts w:cs="Times New Roman"/>
        </w:rPr>
        <w:t>sensus irae divinae propter peccata hominum imputata</w:t>
      </w:r>
      <w:r w:rsidR="005C0F88" w:rsidRPr="00445C3D">
        <w:rPr>
          <w:rFonts w:cs="Times New Roman" w:hint="eastAsia"/>
        </w:rPr>
        <w:t>）</w:t>
      </w:r>
      <w:r w:rsidRPr="00445C3D">
        <w:rPr>
          <w:rFonts w:cs="Times New Roman" w:hint="eastAsia"/>
        </w:rPr>
        <w:t>。但是若将</w:t>
      </w:r>
      <w:r w:rsidR="002922FF" w:rsidRPr="00445C3D">
        <w:rPr>
          <w:rFonts w:cs="Times New Roman" w:hint="eastAsia"/>
        </w:rPr>
        <w:t>绝望</w:t>
      </w:r>
      <w:r w:rsidR="005C0F88" w:rsidRPr="00445C3D">
        <w:rPr>
          <w:rFonts w:cs="Times New Roman" w:hint="eastAsia"/>
        </w:rPr>
        <w:t>（</w:t>
      </w:r>
      <w:r w:rsidRPr="00445C3D">
        <w:rPr>
          <w:rFonts w:cs="Times New Roman"/>
        </w:rPr>
        <w:t>desperatio</w:t>
      </w:r>
      <w:r w:rsidR="005C0F88" w:rsidRPr="00445C3D">
        <w:rPr>
          <w:rFonts w:cs="Times New Roman" w:hint="eastAsia"/>
        </w:rPr>
        <w:t>）</w:t>
      </w:r>
      <w:r w:rsidRPr="00445C3D">
        <w:rPr>
          <w:rFonts w:cs="Times New Roman" w:hint="eastAsia"/>
        </w:rPr>
        <w:t>归于</w:t>
      </w:r>
      <w:r w:rsidR="002922FF" w:rsidRPr="00445C3D">
        <w:rPr>
          <w:rFonts w:cs="Times New Roman" w:hint="eastAsia"/>
        </w:rPr>
        <w:t>在极端忧伤时的</w:t>
      </w:r>
      <w:r w:rsidRPr="00445C3D">
        <w:rPr>
          <w:rFonts w:cs="Times New Roman" w:hint="eastAsia"/>
        </w:rPr>
        <w:t>基督，便不合乎圣经，因为</w:t>
      </w:r>
      <w:r w:rsidR="002922FF" w:rsidRPr="00445C3D">
        <w:rPr>
          <w:rFonts w:cs="Times New Roman" w:hint="eastAsia"/>
        </w:rPr>
        <w:t>绝望</w:t>
      </w:r>
      <w:r w:rsidRPr="00445C3D">
        <w:rPr>
          <w:rFonts w:cs="Times New Roman" w:hint="eastAsia"/>
        </w:rPr>
        <w:t>是邪恶的，因此与祂无罪的性格不合，诗二十</w:t>
      </w:r>
      <w:r w:rsidR="00893BA9" w:rsidRPr="00445C3D">
        <w:rPr>
          <w:rFonts w:cs="Times New Roman" w:hint="eastAsia"/>
        </w:rPr>
        <w:t>二</w:t>
      </w:r>
      <w:r w:rsidR="00893BA9" w:rsidRPr="00445C3D">
        <w:rPr>
          <w:rFonts w:cs="Times New Roman"/>
        </w:rPr>
        <w:t>2</w:t>
      </w:r>
      <w:r w:rsidRPr="00445C3D">
        <w:rPr>
          <w:rFonts w:cs="Times New Roman"/>
        </w:rPr>
        <w:t>, 19</w:t>
      </w:r>
      <w:r w:rsidR="000F2EE2">
        <w:rPr>
          <w:rFonts w:cs="Times New Roman" w:hint="eastAsia"/>
        </w:rPr>
        <w:t>；</w:t>
      </w:r>
      <w:r w:rsidRPr="00445C3D">
        <w:rPr>
          <w:rFonts w:cs="Times New Roman" w:hint="eastAsia"/>
        </w:rPr>
        <w:t>路二十三</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p>
    <w:p w14:paraId="0F40870E" w14:textId="3D7E1878" w:rsidR="008A47FD" w:rsidRPr="00445C3D" w:rsidRDefault="0031269B" w:rsidP="00DF514A">
      <w:pPr>
        <w:spacing w:after="0"/>
        <w:ind w:firstLine="461"/>
        <w:rPr>
          <w:rFonts w:cs="Times New Roman"/>
        </w:rPr>
      </w:pPr>
      <w:r w:rsidRPr="00445C3D">
        <w:rPr>
          <w:rFonts w:cs="Times New Roman" w:hint="eastAsia"/>
        </w:rPr>
        <w:t>基督的死为真正的死，或祂的身体和灵魂彼此分离，太二十七</w:t>
      </w:r>
      <w:r w:rsidRPr="00445C3D">
        <w:rPr>
          <w:rFonts w:cs="Times New Roman"/>
        </w:rPr>
        <w:t>5</w:t>
      </w:r>
      <w:r w:rsidR="00893BA9" w:rsidRPr="00445C3D">
        <w:rPr>
          <w:rFonts w:cs="Times New Roman"/>
        </w:rPr>
        <w:t>0</w:t>
      </w:r>
      <w:r w:rsidR="000F2EE2">
        <w:rPr>
          <w:rFonts w:cs="Times New Roman" w:hint="eastAsia"/>
        </w:rPr>
        <w:t>；</w:t>
      </w:r>
      <w:r w:rsidRPr="00445C3D">
        <w:rPr>
          <w:rFonts w:cs="Times New Roman" w:hint="eastAsia"/>
        </w:rPr>
        <w:t>可十五</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路二十三</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约十九</w:t>
      </w:r>
      <w:r w:rsidRPr="00445C3D">
        <w:rPr>
          <w:rFonts w:cs="Times New Roman"/>
        </w:rPr>
        <w:t>30</w:t>
      </w:r>
      <w:r w:rsidRPr="00445C3D">
        <w:rPr>
          <w:rFonts w:cs="Times New Roman" w:hint="eastAsia"/>
        </w:rPr>
        <w:t>。基督的死，不但是祂的灵魂，而且祂的身体也仍然存留于神性的交通里</w:t>
      </w:r>
      <w:r w:rsidR="005C0F88" w:rsidRPr="00445C3D">
        <w:rPr>
          <w:rFonts w:cs="Times New Roman" w:hint="eastAsia"/>
        </w:rPr>
        <w:t>（</w:t>
      </w:r>
      <w:r w:rsidRPr="00445C3D">
        <w:rPr>
          <w:rFonts w:cs="Times New Roman"/>
        </w:rPr>
        <w:t>unio personalis</w:t>
      </w:r>
      <w:r w:rsidRPr="00445C3D">
        <w:rPr>
          <w:rFonts w:cs="Times New Roman" w:hint="eastAsia"/>
        </w:rPr>
        <w:t>位格联合</w:t>
      </w:r>
      <w:r w:rsidR="005C0F88" w:rsidRPr="00445C3D">
        <w:rPr>
          <w:rFonts w:cs="Times New Roman" w:hint="eastAsia"/>
        </w:rPr>
        <w:t>）</w:t>
      </w:r>
      <w:r w:rsidRPr="00445C3D">
        <w:rPr>
          <w:rFonts w:cs="Times New Roman" w:hint="eastAsia"/>
        </w:rPr>
        <w:t>，</w:t>
      </w:r>
      <w:r w:rsidR="00F45604" w:rsidRPr="00445C3D">
        <w:rPr>
          <w:rFonts w:cs="Times New Roman" w:hint="eastAsia"/>
        </w:rPr>
        <w:t>因此</w:t>
      </w:r>
      <w:r w:rsidRPr="00445C3D">
        <w:rPr>
          <w:rFonts w:cs="Times New Roman" w:hint="eastAsia"/>
        </w:rPr>
        <w:t>祂的死实为上帝儿子的死，徒三</w:t>
      </w:r>
      <w:r w:rsidRPr="00445C3D">
        <w:rPr>
          <w:rFonts w:cs="Times New Roman"/>
        </w:rPr>
        <w:t>15</w:t>
      </w:r>
      <w:r w:rsidRPr="00445C3D">
        <w:rPr>
          <w:rFonts w:cs="Times New Roman" w:hint="eastAsia"/>
        </w:rPr>
        <w:t>。</w:t>
      </w:r>
      <w:r w:rsidRPr="00445C3D">
        <w:rPr>
          <w:rFonts w:cs="Times New Roman" w:hint="eastAsia"/>
        </w:rPr>
        <w:lastRenderedPageBreak/>
        <w:t>基督在</w:t>
      </w:r>
      <w:r w:rsidR="00424F82" w:rsidRPr="00445C3D">
        <w:rPr>
          <w:rFonts w:cs="Times New Roman" w:hint="eastAsia"/>
        </w:rPr>
        <w:t>此位格联合中能够死亡</w:t>
      </w:r>
      <w:r w:rsidRPr="00445C3D">
        <w:rPr>
          <w:rFonts w:cs="Times New Roman" w:hint="eastAsia"/>
        </w:rPr>
        <w:t>，乃是一项伟大的奥秘，所以祂自己曾解释它，约十</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。祂能死，是因为祂并不时常而且不完全使用那归与祂人性的神圣威严。</w:t>
      </w:r>
    </w:p>
    <w:p w14:paraId="3C0B938E" w14:textId="61015CD5" w:rsidR="008A47FD" w:rsidRPr="00445C3D" w:rsidRDefault="0031269B" w:rsidP="00DF514A">
      <w:pPr>
        <w:spacing w:after="0"/>
        <w:ind w:firstLine="461"/>
        <w:rPr>
          <w:rFonts w:cs="Times New Roman"/>
        </w:rPr>
      </w:pPr>
      <w:r w:rsidRPr="00445C3D">
        <w:rPr>
          <w:rFonts w:cs="Times New Roman" w:hint="eastAsia"/>
        </w:rPr>
        <w:t>基督</w:t>
      </w:r>
      <w:r w:rsidR="003C5400" w:rsidRPr="00445C3D">
        <w:rPr>
          <w:rFonts w:cs="Times New Roman" w:hint="eastAsia"/>
        </w:rPr>
        <w:t>体面</w:t>
      </w:r>
      <w:r w:rsidR="00D62662" w:rsidRPr="00445C3D">
        <w:rPr>
          <w:rFonts w:cs="Times New Roman" w:hint="eastAsia"/>
        </w:rPr>
        <w:t>地</w:t>
      </w:r>
      <w:r w:rsidRPr="00445C3D">
        <w:rPr>
          <w:rFonts w:cs="Times New Roman" w:hint="eastAsia"/>
        </w:rPr>
        <w:t>被埋葬以及祂身体在坟墓里的不见朽坏，圣经记述为弥赛亚的一种特权，赛五十三</w:t>
      </w:r>
      <w:r w:rsidR="00893BA9" w:rsidRPr="00445C3D">
        <w:rPr>
          <w:rFonts w:cs="Times New Roman"/>
        </w:rPr>
        <w:t>9</w:t>
      </w:r>
      <w:r w:rsidR="000F2EE2">
        <w:rPr>
          <w:rFonts w:cs="Times New Roman"/>
        </w:rPr>
        <w:t>；</w:t>
      </w:r>
      <w:r w:rsidRPr="00445C3D">
        <w:rPr>
          <w:rFonts w:cs="Times New Roman" w:hint="eastAsia"/>
        </w:rPr>
        <w:t>诗十六</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徒二</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十三</w:t>
      </w:r>
      <w:r w:rsidRPr="00445C3D">
        <w:rPr>
          <w:rFonts w:cs="Times New Roman"/>
        </w:rPr>
        <w:t>35</w:t>
      </w:r>
      <w:r w:rsidR="004F5144" w:rsidRPr="00445C3D">
        <w:rPr>
          <w:rFonts w:cs="Times New Roman"/>
        </w:rPr>
        <w:t>-</w:t>
      </w:r>
      <w:r w:rsidRPr="00445C3D">
        <w:rPr>
          <w:rFonts w:cs="Times New Roman"/>
        </w:rPr>
        <w:t>37</w:t>
      </w:r>
      <w:r w:rsidRPr="00445C3D">
        <w:rPr>
          <w:rFonts w:cs="Times New Roman" w:hint="eastAsia"/>
        </w:rPr>
        <w:t>，祂在完成救赎工作之后，赛五十三</w:t>
      </w:r>
      <w:r w:rsidRPr="00445C3D">
        <w:rPr>
          <w:rFonts w:cs="Times New Roman"/>
        </w:rPr>
        <w:t>10</w:t>
      </w:r>
      <w:r w:rsidR="004F5144" w:rsidRPr="00445C3D">
        <w:rPr>
          <w:rFonts w:cs="Times New Roman"/>
        </w:rPr>
        <w:t>-</w:t>
      </w:r>
      <w:r w:rsidRPr="00445C3D">
        <w:rPr>
          <w:rFonts w:cs="Times New Roman"/>
        </w:rPr>
        <w:t>12</w:t>
      </w:r>
      <w:r w:rsidRPr="00445C3D">
        <w:rPr>
          <w:rFonts w:cs="Times New Roman" w:hint="eastAsia"/>
        </w:rPr>
        <w:t>，就必得升为至高，超乎万有，腓二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23</w:t>
      </w:r>
      <w:r w:rsidRPr="00445C3D">
        <w:rPr>
          <w:rFonts w:cs="Times New Roman" w:hint="eastAsia"/>
        </w:rPr>
        <w:t>。</w:t>
      </w:r>
    </w:p>
    <w:p w14:paraId="184FCB8D" w14:textId="041C6B87" w:rsidR="00BB75CD" w:rsidRPr="00445C3D" w:rsidRDefault="0031269B" w:rsidP="00DF514A">
      <w:pPr>
        <w:spacing w:after="0"/>
        <w:ind w:firstLine="461"/>
        <w:rPr>
          <w:rFonts w:cs="Times New Roman"/>
        </w:rPr>
      </w:pPr>
      <w:r w:rsidRPr="00445C3D">
        <w:rPr>
          <w:rFonts w:cs="Times New Roman" w:hint="eastAsia"/>
        </w:rPr>
        <w:t>烦琐神学家或称经院哲学派提出一项问题，即当基督的身体安息在坟墓内之时，可否称为真人？昆斯得正确</w:t>
      </w:r>
      <w:r w:rsidR="00CD1D7E" w:rsidRPr="00445C3D">
        <w:rPr>
          <w:rFonts w:cs="Times New Roman" w:hint="eastAsia"/>
        </w:rPr>
        <w:t>地</w:t>
      </w:r>
      <w:r w:rsidRPr="00445C3D">
        <w:rPr>
          <w:rFonts w:cs="Times New Roman" w:hint="eastAsia"/>
        </w:rPr>
        <w:t>指出，这问题是属于好奇心的问题</w:t>
      </w:r>
      <w:r w:rsidR="005C0F88" w:rsidRPr="00445C3D">
        <w:rPr>
          <w:rFonts w:cs="Times New Roman" w:hint="eastAsia"/>
        </w:rPr>
        <w:t>（</w:t>
      </w:r>
      <w:r w:rsidRPr="00445C3D">
        <w:rPr>
          <w:rFonts w:cs="Times New Roman"/>
        </w:rPr>
        <w:t>questio curiosa</w:t>
      </w:r>
      <w:r w:rsidR="005C0F88" w:rsidRPr="00445C3D">
        <w:rPr>
          <w:rFonts w:cs="Times New Roman" w:hint="eastAsia"/>
        </w:rPr>
        <w:t>）</w:t>
      </w:r>
      <w:r w:rsidRPr="00445C3D">
        <w:rPr>
          <w:rFonts w:cs="Times New Roman" w:hint="eastAsia"/>
        </w:rPr>
        <w:t>，是基于错误的解释，属人的存在者</w:t>
      </w:r>
      <w:r w:rsidR="005C0F88" w:rsidRPr="00445C3D">
        <w:rPr>
          <w:rFonts w:cs="Times New Roman" w:hint="eastAsia"/>
        </w:rPr>
        <w:t>（</w:t>
      </w:r>
      <w:r w:rsidRPr="00445C3D">
        <w:rPr>
          <w:rFonts w:cs="Times New Roman"/>
        </w:rPr>
        <w:t>ens vivum, animal</w:t>
      </w:r>
      <w:r w:rsidR="00512B20" w:rsidRPr="00445C3D">
        <w:rPr>
          <w:rFonts w:cs="Times New Roman" w:hint="eastAsia"/>
        </w:rPr>
        <w:t>：</w:t>
      </w:r>
      <w:r w:rsidRPr="00445C3D">
        <w:rPr>
          <w:rFonts w:cs="Times New Roman" w:hint="eastAsia"/>
        </w:rPr>
        <w:t>活着的存在者</w:t>
      </w:r>
      <w:r w:rsidR="00893BA9" w:rsidRPr="00445C3D">
        <w:rPr>
          <w:rFonts w:cs="Times New Roman" w:hint="eastAsia"/>
        </w:rPr>
        <w:t>，有</w:t>
      </w:r>
      <w:r w:rsidRPr="00445C3D">
        <w:rPr>
          <w:rFonts w:cs="Times New Roman" w:hint="eastAsia"/>
        </w:rPr>
        <w:t>灵者</w:t>
      </w:r>
      <w:r w:rsidR="005C0F88" w:rsidRPr="00445C3D">
        <w:rPr>
          <w:rFonts w:cs="Times New Roman" w:hint="eastAsia"/>
        </w:rPr>
        <w:t>）</w:t>
      </w:r>
      <w:r w:rsidRPr="00445C3D">
        <w:rPr>
          <w:rFonts w:cs="Times New Roman" w:hint="eastAsia"/>
        </w:rPr>
        <w:t>。圣经清楚说明基督成为真人，为代替我们把自己舍了，提前二</w:t>
      </w:r>
      <w:r w:rsidRPr="00445C3D">
        <w:rPr>
          <w:rFonts w:cs="Times New Roman"/>
        </w:rPr>
        <w:t>5</w:t>
      </w:r>
      <w:r w:rsidR="004F5144" w:rsidRPr="00445C3D">
        <w:rPr>
          <w:rFonts w:cs="Times New Roman"/>
        </w:rPr>
        <w:t>-</w:t>
      </w:r>
      <w:r w:rsidRPr="00445C3D">
        <w:rPr>
          <w:rFonts w:cs="Times New Roman"/>
        </w:rPr>
        <w:t>6</w:t>
      </w:r>
      <w:r w:rsidRPr="00445C3D">
        <w:rPr>
          <w:rFonts w:cs="Times New Roman" w:hint="eastAsia"/>
        </w:rPr>
        <w:t>，这便包含祂在死时也是真人。</w:t>
      </w:r>
    </w:p>
    <w:p w14:paraId="0E2F3AD5" w14:textId="77777777" w:rsidR="00E17433" w:rsidRPr="00445C3D" w:rsidRDefault="00E17433" w:rsidP="00DF514A">
      <w:pPr>
        <w:spacing w:after="0"/>
        <w:ind w:firstLine="461"/>
        <w:rPr>
          <w:rFonts w:cs="Times New Roman"/>
        </w:rPr>
      </w:pPr>
    </w:p>
    <w:p w14:paraId="1D2CEECB" w14:textId="5155BBFC" w:rsidR="008A47FD" w:rsidRPr="00445C3D" w:rsidRDefault="0031269B" w:rsidP="00445C3D">
      <w:pPr>
        <w:pStyle w:val="3"/>
        <w:rPr>
          <w:rFonts w:cs="Times New Roman"/>
        </w:rPr>
      </w:pPr>
      <w:bookmarkStart w:id="109" w:name="_Toc220321215"/>
      <w:r w:rsidRPr="00445C3D">
        <w:rPr>
          <w:rFonts w:cs="Times New Roman" w:hint="eastAsia"/>
        </w:rPr>
        <w:t>基督高举的地位</w:t>
      </w:r>
      <w:bookmarkEnd w:id="109"/>
    </w:p>
    <w:p w14:paraId="5A5368E7" w14:textId="0C53363E" w:rsidR="008A47FD" w:rsidRPr="00445C3D" w:rsidRDefault="0031269B" w:rsidP="00DF514A">
      <w:pPr>
        <w:spacing w:after="0"/>
        <w:ind w:firstLine="461"/>
        <w:rPr>
          <w:rFonts w:cs="Times New Roman"/>
        </w:rPr>
      </w:pPr>
      <w:r w:rsidRPr="00445C3D">
        <w:rPr>
          <w:rFonts w:cs="Times New Roman" w:hint="eastAsia"/>
        </w:rPr>
        <w:t>基督高举地位的开始是由祂在坟墓活过来的时候，并且由下到地狱，显示这高举地位给</w:t>
      </w:r>
      <w:r w:rsidR="006C5138" w:rsidRPr="00445C3D">
        <w:rPr>
          <w:rFonts w:cs="Times New Roman" w:hint="eastAsia"/>
        </w:rPr>
        <w:t>下面</w:t>
      </w:r>
      <w:r w:rsidRPr="00445C3D">
        <w:rPr>
          <w:rFonts w:cs="Times New Roman" w:hint="eastAsia"/>
        </w:rPr>
        <w:t>灵界看，又藉祂荣耀的复活</w:t>
      </w:r>
      <w:r w:rsidR="00893BA9" w:rsidRPr="00445C3D">
        <w:rPr>
          <w:rFonts w:cs="Times New Roman" w:hint="eastAsia"/>
        </w:rPr>
        <w:t>，显</w:t>
      </w:r>
      <w:r w:rsidRPr="00445C3D">
        <w:rPr>
          <w:rFonts w:cs="Times New Roman" w:hint="eastAsia"/>
        </w:rPr>
        <w:t>示给世人看</w:t>
      </w:r>
      <w:r w:rsidR="000F2EE2">
        <w:rPr>
          <w:rFonts w:cs="Times New Roman" w:hint="eastAsia"/>
        </w:rPr>
        <w:t>；</w:t>
      </w:r>
      <w:r w:rsidRPr="00445C3D">
        <w:rPr>
          <w:rFonts w:cs="Times New Roman" w:hint="eastAsia"/>
        </w:rPr>
        <w:t>藉着升天，坐在父上帝的右边，将高举之地位显示于至高天上。</w:t>
      </w:r>
    </w:p>
    <w:p w14:paraId="180532E8" w14:textId="61199740" w:rsidR="008A47FD" w:rsidRPr="00445C3D" w:rsidRDefault="0031269B" w:rsidP="00DF514A">
      <w:pPr>
        <w:spacing w:after="0"/>
        <w:ind w:firstLine="461"/>
        <w:rPr>
          <w:rFonts w:cs="Times New Roman"/>
        </w:rPr>
      </w:pPr>
      <w:r w:rsidRPr="00445C3D">
        <w:rPr>
          <w:rFonts w:cs="Times New Roman" w:hint="eastAsia"/>
        </w:rPr>
        <w:t>我们的教义学家解释基督高举之地位为</w:t>
      </w:r>
      <w:r w:rsidR="00512B20" w:rsidRPr="00445C3D">
        <w:rPr>
          <w:rFonts w:cs="Times New Roman" w:hint="eastAsia"/>
        </w:rPr>
        <w:t>：</w:t>
      </w:r>
      <w:r w:rsidR="001601E9" w:rsidRPr="00445C3D">
        <w:rPr>
          <w:rFonts w:cs="Times New Roman"/>
        </w:rPr>
        <w:t>“</w:t>
      </w:r>
      <w:r w:rsidRPr="00445C3D">
        <w:rPr>
          <w:rFonts w:cs="Times New Roman" w:hint="eastAsia"/>
        </w:rPr>
        <w:t>神人基督在将肉体的软弱脱下以后，按照祂的人性，领受，接取神圣威严充足</w:t>
      </w:r>
      <w:r w:rsidR="006C5138" w:rsidRPr="00445C3D">
        <w:rPr>
          <w:rFonts w:cs="Times New Roman" w:hint="eastAsia"/>
        </w:rPr>
        <w:t>地</w:t>
      </w:r>
      <w:r w:rsidRPr="00445C3D">
        <w:rPr>
          <w:rFonts w:cs="Times New Roman" w:hint="eastAsia"/>
        </w:rPr>
        <w:t>使用</w:t>
      </w:r>
      <w:r w:rsidR="001601E9" w:rsidRPr="00445C3D">
        <w:rPr>
          <w:rFonts w:cs="Times New Roman"/>
        </w:rPr>
        <w:t>”</w:t>
      </w:r>
      <w:r w:rsidRPr="00445C3D">
        <w:rPr>
          <w:rFonts w:cs="Times New Roman" w:hint="eastAsia"/>
        </w:rPr>
        <w:t>。</w:t>
      </w:r>
      <w:r w:rsidR="005C0F88" w:rsidRPr="00445C3D">
        <w:rPr>
          <w:rFonts w:cs="Times New Roman" w:hint="eastAsia"/>
        </w:rPr>
        <w:t>（</w:t>
      </w:r>
      <w:r w:rsidR="006C5138" w:rsidRPr="00445C3D">
        <w:rPr>
          <w:rFonts w:cs="Times New Roman" w:hint="eastAsia"/>
        </w:rPr>
        <w:t>拜尔</w:t>
      </w:r>
      <w:r w:rsidRPr="00445C3D">
        <w:rPr>
          <w:rFonts w:cs="Times New Roman"/>
        </w:rPr>
        <w:t>Baier</w:t>
      </w:r>
      <w:r w:rsidR="005C0F88" w:rsidRPr="00445C3D">
        <w:rPr>
          <w:rFonts w:cs="Times New Roman" w:hint="eastAsia"/>
        </w:rPr>
        <w:t>）</w:t>
      </w:r>
    </w:p>
    <w:p w14:paraId="3211DE6A" w14:textId="68256323" w:rsidR="008A47FD" w:rsidRPr="00445C3D" w:rsidRDefault="0031269B" w:rsidP="00DF514A">
      <w:pPr>
        <w:spacing w:after="0"/>
        <w:ind w:firstLine="461"/>
        <w:rPr>
          <w:rFonts w:cs="Times New Roman"/>
        </w:rPr>
      </w:pPr>
      <w:r w:rsidRPr="00445C3D">
        <w:rPr>
          <w:rFonts w:cs="Times New Roman" w:hint="eastAsia"/>
        </w:rPr>
        <w:t>在腓二</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等经文内，将基督高举的道理明白</w:t>
      </w:r>
      <w:r w:rsidR="006C5138" w:rsidRPr="00445C3D">
        <w:rPr>
          <w:rFonts w:cs="Times New Roman" w:hint="eastAsia"/>
        </w:rPr>
        <w:t>地</w:t>
      </w:r>
      <w:r w:rsidRPr="00445C3D">
        <w:rPr>
          <w:rFonts w:cs="Times New Roman" w:hint="eastAsia"/>
        </w:rPr>
        <w:t>教训给我们。协同式特别弃绝</w:t>
      </w:r>
      <w:r w:rsidR="00512B20" w:rsidRPr="00445C3D">
        <w:rPr>
          <w:rFonts w:cs="Times New Roman" w:hint="eastAsia"/>
        </w:rPr>
        <w:t>：</w:t>
      </w:r>
      <w:r w:rsidRPr="00445C3D">
        <w:rPr>
          <w:rFonts w:cs="Times New Roman" w:hint="eastAsia"/>
        </w:rPr>
        <w:t>基督是按照祂的神性被高举，这种异端</w:t>
      </w:r>
      <w:r w:rsidR="005C0F88" w:rsidRPr="00445C3D">
        <w:rPr>
          <w:rFonts w:cs="Times New Roman" w:hint="eastAsia"/>
        </w:rPr>
        <w:t>（</w:t>
      </w:r>
      <w:r w:rsidRPr="00445C3D">
        <w:rPr>
          <w:rFonts w:cs="Times New Roman" w:hint="eastAsia"/>
        </w:rPr>
        <w:t>虚己</w:t>
      </w:r>
      <w:r w:rsidRPr="00445C3D">
        <w:rPr>
          <w:rFonts w:cs="Times New Roman"/>
        </w:rPr>
        <w:t>kenosis</w:t>
      </w:r>
      <w:r w:rsidR="005C0F88" w:rsidRPr="00445C3D">
        <w:rPr>
          <w:rFonts w:cs="Times New Roman" w:hint="eastAsia"/>
        </w:rPr>
        <w:t>）</w:t>
      </w:r>
      <w:r w:rsidRPr="00445C3D">
        <w:rPr>
          <w:rFonts w:cs="Times New Roman" w:hint="eastAsia"/>
        </w:rPr>
        <w:t>。它声称说</w:t>
      </w:r>
      <w:r w:rsidR="00512B20" w:rsidRPr="00445C3D">
        <w:rPr>
          <w:rFonts w:cs="Times New Roman" w:hint="eastAsia"/>
        </w:rPr>
        <w:t>：</w:t>
      </w:r>
      <w:r w:rsidR="001601E9" w:rsidRPr="00445C3D">
        <w:rPr>
          <w:rFonts w:cs="Times New Roman"/>
        </w:rPr>
        <w:t>“</w:t>
      </w:r>
      <w:r w:rsidRPr="00445C3D">
        <w:rPr>
          <w:rFonts w:cs="Times New Roman" w:hint="eastAsia"/>
        </w:rPr>
        <w:t>若教导</w:t>
      </w:r>
      <w:r w:rsidRPr="00445C3D">
        <w:rPr>
          <w:rFonts w:cs="Times New Roman"/>
        </w:rPr>
        <w:t>……</w:t>
      </w:r>
      <w:r w:rsidRPr="00445C3D">
        <w:rPr>
          <w:rFonts w:cs="Times New Roman" w:hint="eastAsia"/>
        </w:rPr>
        <w:t>说，在基督复活和升天的时候，按照祂的神性，天上地下的一切权柄都复归于基督，好像基督祂在卑微的地位上按着祂的神性搁置，放弃了这权柄一样。</w:t>
      </w:r>
      <w:r w:rsidR="00E605A4">
        <w:rPr>
          <w:rFonts w:cs="Times New Roman" w:hint="eastAsia"/>
        </w:rPr>
        <w:t>（</w:t>
      </w:r>
      <w:r w:rsidRPr="00445C3D">
        <w:rPr>
          <w:rFonts w:cs="Times New Roman" w:hint="eastAsia"/>
        </w:rPr>
        <w:t>我们弃绝咒诅这种异端。</w:t>
      </w:r>
      <w:r w:rsidR="00E605A4">
        <w:rPr>
          <w:rFonts w:cs="Times New Roman" w:hint="eastAsia"/>
        </w:rPr>
        <w:t>）</w:t>
      </w:r>
      <w:r w:rsidRPr="00445C3D">
        <w:rPr>
          <w:rFonts w:cs="Times New Roman" w:hint="eastAsia"/>
        </w:rPr>
        <w:t>弃绝的原因是</w:t>
      </w:r>
      <w:r w:rsidR="00512B20" w:rsidRPr="00445C3D">
        <w:rPr>
          <w:rFonts w:cs="Times New Roman" w:hint="eastAsia"/>
        </w:rPr>
        <w:t>：</w:t>
      </w:r>
      <w:r w:rsidR="001601E9" w:rsidRPr="00445C3D">
        <w:rPr>
          <w:rFonts w:cs="Times New Roman"/>
        </w:rPr>
        <w:t>“</w:t>
      </w:r>
      <w:r w:rsidRPr="00445C3D">
        <w:rPr>
          <w:rFonts w:cs="Times New Roman" w:hint="eastAsia"/>
        </w:rPr>
        <w:t>藉这道理不但将基督立约的话歪曲</w:t>
      </w:r>
      <w:r w:rsidR="00893BA9" w:rsidRPr="00445C3D">
        <w:rPr>
          <w:rFonts w:cs="Times New Roman" w:hint="eastAsia"/>
        </w:rPr>
        <w:t>，而</w:t>
      </w:r>
      <w:r w:rsidRPr="00445C3D">
        <w:rPr>
          <w:rFonts w:cs="Times New Roman" w:hint="eastAsia"/>
        </w:rPr>
        <w:t>且也为亚流预备了可咒诅之异端的路，以致若不以神圣道理的不可动摇的根基，和我们朴实的基督</w:t>
      </w:r>
      <w:r w:rsidR="005C0F88" w:rsidRPr="00445C3D">
        <w:rPr>
          <w:rFonts w:cs="Times New Roman" w:hint="eastAsia"/>
        </w:rPr>
        <w:t>（</w:t>
      </w:r>
      <w:r w:rsidRPr="00445C3D">
        <w:rPr>
          <w:rFonts w:cs="Times New Roman" w:hint="eastAsia"/>
        </w:rPr>
        <w:t>公</w:t>
      </w:r>
      <w:r w:rsidR="005C0F88" w:rsidRPr="00445C3D">
        <w:rPr>
          <w:rFonts w:cs="Times New Roman" w:hint="eastAsia"/>
        </w:rPr>
        <w:t>）</w:t>
      </w:r>
      <w:r w:rsidRPr="00445C3D">
        <w:rPr>
          <w:rFonts w:cs="Times New Roman" w:hint="eastAsia"/>
        </w:rPr>
        <w:t>教信仰坚定</w:t>
      </w:r>
      <w:r w:rsidR="00295DB5" w:rsidRPr="00445C3D">
        <w:rPr>
          <w:rFonts w:cs="Times New Roman" w:hint="eastAsia"/>
        </w:rPr>
        <w:t>地</w:t>
      </w:r>
      <w:r w:rsidRPr="00445C3D">
        <w:rPr>
          <w:rFonts w:cs="Times New Roman" w:hint="eastAsia"/>
        </w:rPr>
        <w:t>驳倒这假道，最后，基督永远的神性</w:t>
      </w:r>
      <w:r w:rsidR="005C0F88" w:rsidRPr="00445C3D">
        <w:rPr>
          <w:rFonts w:cs="Times New Roman" w:hint="eastAsia"/>
        </w:rPr>
        <w:t>（</w:t>
      </w:r>
      <w:r w:rsidRPr="00445C3D">
        <w:rPr>
          <w:rFonts w:cs="Times New Roman"/>
        </w:rPr>
        <w:t>deity</w:t>
      </w:r>
      <w:r w:rsidR="005C0F88" w:rsidRPr="00445C3D">
        <w:rPr>
          <w:rFonts w:cs="Times New Roman" w:hint="eastAsia"/>
        </w:rPr>
        <w:t>）</w:t>
      </w:r>
      <w:r w:rsidRPr="00445C3D">
        <w:rPr>
          <w:rFonts w:cs="Times New Roman" w:hint="eastAsia"/>
        </w:rPr>
        <w:t>必被人否认，因此也必失落了基督和与祂而来的救赎。</w:t>
      </w:r>
      <w:r w:rsidR="005C0F88" w:rsidRPr="00445C3D">
        <w:rPr>
          <w:rFonts w:cs="Times New Roman" w:hint="eastAsia"/>
        </w:rPr>
        <w:t>（</w:t>
      </w:r>
      <w:r w:rsidRPr="00445C3D">
        <w:rPr>
          <w:rFonts w:cs="Times New Roman"/>
        </w:rPr>
        <w:t>Art. VIII, Epit</w:t>
      </w:r>
      <w:r w:rsidR="00893BA9" w:rsidRPr="00445C3D">
        <w:rPr>
          <w:rFonts w:cs="Times New Roman"/>
        </w:rPr>
        <w:t>.3</w:t>
      </w:r>
      <w:r w:rsidRPr="00445C3D">
        <w:rPr>
          <w:rFonts w:cs="Times New Roman"/>
        </w:rPr>
        <w:t>9</w:t>
      </w:r>
      <w:r w:rsidR="005C0F88" w:rsidRPr="00445C3D">
        <w:rPr>
          <w:rFonts w:cs="Times New Roman" w:hint="eastAsia"/>
        </w:rPr>
        <w:t>）</w:t>
      </w:r>
    </w:p>
    <w:p w14:paraId="484091C0" w14:textId="6076A110" w:rsidR="00BB75CD" w:rsidRPr="00445C3D" w:rsidRDefault="0031269B" w:rsidP="00DF514A">
      <w:pPr>
        <w:spacing w:after="0"/>
        <w:ind w:firstLine="461"/>
        <w:rPr>
          <w:rFonts w:cs="Times New Roman"/>
        </w:rPr>
      </w:pPr>
      <w:r w:rsidRPr="00445C3D">
        <w:rPr>
          <w:rFonts w:cs="Times New Roman" w:hint="eastAsia"/>
        </w:rPr>
        <w:t>正因基督的卑微之地位是为我们的救赎而成，照样祂高举地位也是为此而成，因此那和好全备的福音包括在这二个地位的道理内，罗四</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林后五</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。我们基督教的信仰赖于被钉十字架上的基督和享受荣耀的基督，林前十五</w:t>
      </w:r>
      <w:r w:rsidRPr="00445C3D">
        <w:rPr>
          <w:rFonts w:cs="Times New Roman"/>
        </w:rPr>
        <w:t>1</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罗四</w:t>
      </w:r>
      <w:r w:rsidRPr="00445C3D">
        <w:rPr>
          <w:rFonts w:cs="Times New Roman"/>
        </w:rPr>
        <w:t>25</w:t>
      </w:r>
      <w:r w:rsidRPr="00445C3D">
        <w:rPr>
          <w:rFonts w:cs="Times New Roman" w:hint="eastAsia"/>
        </w:rPr>
        <w:t>。</w:t>
      </w:r>
    </w:p>
    <w:p w14:paraId="1E806377" w14:textId="77777777" w:rsidR="00E17433" w:rsidRPr="00445C3D" w:rsidRDefault="00E17433" w:rsidP="00DF514A">
      <w:pPr>
        <w:spacing w:after="0"/>
        <w:ind w:firstLine="461"/>
        <w:rPr>
          <w:rFonts w:cs="Times New Roman"/>
        </w:rPr>
      </w:pPr>
    </w:p>
    <w:p w14:paraId="5490A517" w14:textId="15518618" w:rsidR="008A47FD" w:rsidRPr="00445C3D" w:rsidRDefault="00893BA9" w:rsidP="00445C3D">
      <w:pPr>
        <w:pStyle w:val="3"/>
        <w:rPr>
          <w:rFonts w:cs="Times New Roman"/>
        </w:rPr>
      </w:pPr>
      <w:bookmarkStart w:id="110" w:name="_Toc220321216"/>
      <w:r w:rsidRPr="00445C3D">
        <w:rPr>
          <w:rFonts w:cs="Times New Roman" w:hint="eastAsia"/>
        </w:rPr>
        <w:t>基</w:t>
      </w:r>
      <w:r w:rsidR="0031269B" w:rsidRPr="00445C3D">
        <w:rPr>
          <w:rFonts w:cs="Times New Roman" w:hint="eastAsia"/>
        </w:rPr>
        <w:t>督高举地位的</w:t>
      </w:r>
      <w:r w:rsidR="00411921" w:rsidRPr="00445C3D">
        <w:rPr>
          <w:rFonts w:cs="Times New Roman" w:hint="eastAsia"/>
        </w:rPr>
        <w:t>阶段</w:t>
      </w:r>
      <w:bookmarkEnd w:id="110"/>
    </w:p>
    <w:p w14:paraId="1128E31D" w14:textId="003603CE" w:rsidR="008A47FD" w:rsidRPr="00445C3D" w:rsidRDefault="0031269B" w:rsidP="00DF514A">
      <w:pPr>
        <w:spacing w:after="0"/>
        <w:ind w:firstLine="461"/>
        <w:rPr>
          <w:rFonts w:cs="Times New Roman"/>
        </w:rPr>
      </w:pPr>
      <w:r w:rsidRPr="00445C3D">
        <w:rPr>
          <w:rFonts w:cs="Times New Roman" w:hint="eastAsia"/>
        </w:rPr>
        <w:t>甲、基督下到地狱</w:t>
      </w:r>
      <w:r w:rsidR="005C0F88" w:rsidRPr="00445C3D">
        <w:rPr>
          <w:rFonts w:cs="Times New Roman" w:hint="eastAsia"/>
        </w:rPr>
        <w:t>（</w:t>
      </w:r>
      <w:r w:rsidRPr="00445C3D">
        <w:rPr>
          <w:rFonts w:cs="Times New Roman"/>
        </w:rPr>
        <w:t>descensus ad inferos</w:t>
      </w:r>
      <w:r w:rsidR="005C0F88" w:rsidRPr="00445C3D">
        <w:rPr>
          <w:rFonts w:cs="Times New Roman" w:hint="eastAsia"/>
        </w:rPr>
        <w:t>）</w:t>
      </w:r>
      <w:r w:rsidRPr="00445C3D">
        <w:rPr>
          <w:rFonts w:cs="Times New Roman" w:hint="eastAsia"/>
        </w:rPr>
        <w:t>。基督下到地狱的道理记于彼前三</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这段圣经详细地描写其性质与目的。西二</w:t>
      </w:r>
      <w:r w:rsidRPr="00445C3D">
        <w:rPr>
          <w:rFonts w:cs="Times New Roman"/>
        </w:rPr>
        <w:t>15</w:t>
      </w:r>
      <w:r w:rsidRPr="00445C3D">
        <w:rPr>
          <w:rFonts w:cs="Times New Roman" w:hint="eastAsia"/>
        </w:rPr>
        <w:t>是为这道理附加上的见证。按照彼前三</w:t>
      </w:r>
      <w:r w:rsidRPr="00445C3D">
        <w:rPr>
          <w:rFonts w:cs="Times New Roman"/>
        </w:rPr>
        <w:t>18</w:t>
      </w:r>
      <w:r w:rsidRPr="00445C3D">
        <w:rPr>
          <w:rFonts w:cs="Times New Roman" w:hint="eastAsia"/>
        </w:rPr>
        <w:t>所说，下到地狱</w:t>
      </w:r>
      <w:r w:rsidR="0064346D" w:rsidRPr="00445C3D">
        <w:rPr>
          <w:rFonts w:cs="Times New Roman" w:hint="eastAsia"/>
        </w:rPr>
        <w:t>，</w:t>
      </w:r>
      <w:r w:rsidRPr="00445C3D">
        <w:rPr>
          <w:rFonts w:cs="Times New Roman" w:hint="eastAsia"/>
        </w:rPr>
        <w:t>乃是复活过来的基督</w:t>
      </w:r>
      <w:r w:rsidR="005C0F88" w:rsidRPr="00445C3D">
        <w:rPr>
          <w:rFonts w:cs="Times New Roman" w:hint="eastAsia"/>
        </w:rPr>
        <w:t>（</w:t>
      </w:r>
      <w:r w:rsidRPr="00445C3D">
        <w:rPr>
          <w:rFonts w:cs="Times New Roman"/>
        </w:rPr>
        <w:t>ξωοποιηθείς</w:t>
      </w:r>
      <w:r w:rsidR="005C0F88" w:rsidRPr="00445C3D">
        <w:rPr>
          <w:rFonts w:cs="Times New Roman" w:hint="eastAsia"/>
        </w:rPr>
        <w:t>）</w:t>
      </w:r>
      <w:r w:rsidRPr="00445C3D">
        <w:rPr>
          <w:rFonts w:cs="Times New Roman" w:hint="eastAsia"/>
        </w:rPr>
        <w:t>的荣耀举动，祂藉由此行动</w:t>
      </w:r>
      <w:r w:rsidR="005C0F88" w:rsidRPr="00445C3D">
        <w:rPr>
          <w:rFonts w:cs="Times New Roman" w:hint="eastAsia"/>
        </w:rPr>
        <w:t>（</w:t>
      </w:r>
      <w:r w:rsidRPr="00445C3D">
        <w:rPr>
          <w:rFonts w:cs="Times New Roman" w:hint="eastAsia"/>
        </w:rPr>
        <w:t>对教皇主义者，现代神学家</w:t>
      </w:r>
      <w:r w:rsidR="005C0F88" w:rsidRPr="00445C3D">
        <w:rPr>
          <w:rFonts w:cs="Times New Roman" w:hint="eastAsia"/>
        </w:rPr>
        <w:t>）</w:t>
      </w:r>
      <w:r w:rsidRPr="00445C3D">
        <w:rPr>
          <w:rFonts w:cs="Times New Roman" w:hint="eastAsia"/>
        </w:rPr>
        <w:t>，按照祂的人</w:t>
      </w:r>
      <w:r w:rsidR="00893BA9" w:rsidRPr="00445C3D">
        <w:rPr>
          <w:rFonts w:cs="Times New Roman" w:hint="eastAsia"/>
        </w:rPr>
        <w:t>性</w:t>
      </w:r>
      <w:r w:rsidR="005C0F88" w:rsidRPr="00445C3D">
        <w:rPr>
          <w:rFonts w:cs="Times New Roman" w:hint="eastAsia"/>
        </w:rPr>
        <w:t>（</w:t>
      </w:r>
      <w:r w:rsidRPr="00445C3D">
        <w:rPr>
          <w:rFonts w:cs="Times New Roman"/>
        </w:rPr>
        <w:t>πορε</w:t>
      </w:r>
      <w:r w:rsidR="0064346D" w:rsidRPr="00445C3D">
        <w:rPr>
          <w:rFonts w:cs="Times New Roman"/>
        </w:rPr>
        <w:t>υ</w:t>
      </w:r>
      <w:r w:rsidRPr="00445C3D">
        <w:rPr>
          <w:rFonts w:cs="Times New Roman"/>
        </w:rPr>
        <w:t>θείς</w:t>
      </w:r>
      <w:r w:rsidR="005C0F88" w:rsidRPr="00445C3D">
        <w:rPr>
          <w:rFonts w:cs="Times New Roman" w:hint="eastAsia"/>
        </w:rPr>
        <w:t>）</w:t>
      </w:r>
      <w:r w:rsidRPr="00445C3D">
        <w:rPr>
          <w:rFonts w:cs="Times New Roman" w:hint="eastAsia"/>
        </w:rPr>
        <w:t>身体和灵魂</w:t>
      </w:r>
      <w:r w:rsidR="005C0F88" w:rsidRPr="00445C3D">
        <w:rPr>
          <w:rFonts w:cs="Times New Roman" w:hint="eastAsia"/>
        </w:rPr>
        <w:t>（</w:t>
      </w:r>
      <w:r w:rsidRPr="00445C3D">
        <w:rPr>
          <w:rFonts w:cs="Times New Roman" w:hint="eastAsia"/>
        </w:rPr>
        <w:t>此点反对教皇派和现代神学家</w:t>
      </w:r>
      <w:r w:rsidR="005C0F88" w:rsidRPr="00445C3D">
        <w:rPr>
          <w:rFonts w:cs="Times New Roman" w:hint="eastAsia"/>
        </w:rPr>
        <w:t>）</w:t>
      </w:r>
      <w:r w:rsidRPr="00445C3D">
        <w:rPr>
          <w:rFonts w:cs="Times New Roman" w:hint="eastAsia"/>
        </w:rPr>
        <w:t>下到监狱</w:t>
      </w:r>
      <w:r w:rsidR="005C0F88" w:rsidRPr="00445C3D">
        <w:rPr>
          <w:rFonts w:cs="Times New Roman" w:hint="eastAsia"/>
        </w:rPr>
        <w:t>（</w:t>
      </w:r>
      <w:r w:rsidRPr="00445C3D">
        <w:rPr>
          <w:rFonts w:cs="Times New Roman"/>
        </w:rPr>
        <w:t>φυλακή</w:t>
      </w:r>
      <w:r w:rsidR="005C0F88" w:rsidRPr="00445C3D">
        <w:rPr>
          <w:rFonts w:cs="Times New Roman" w:hint="eastAsia"/>
        </w:rPr>
        <w:t>）</w:t>
      </w:r>
      <w:r w:rsidRPr="00445C3D">
        <w:rPr>
          <w:rFonts w:cs="Times New Roman" w:hint="eastAsia"/>
        </w:rPr>
        <w:t>和那邪恶受咒诅的灵那里</w:t>
      </w:r>
      <w:r w:rsidR="005C0F88" w:rsidRPr="00445C3D">
        <w:rPr>
          <w:rFonts w:cs="Times New Roman" w:hint="eastAsia"/>
        </w:rPr>
        <w:t>（</w:t>
      </w:r>
      <w:r w:rsidR="0064346D" w:rsidRPr="00445C3D">
        <w:rPr>
          <w:rFonts w:cs="Times New Roman"/>
        </w:rPr>
        <w:t>απειθησασιν</w:t>
      </w:r>
      <w:r w:rsidR="005C0F88" w:rsidRPr="00445C3D">
        <w:rPr>
          <w:rFonts w:cs="Times New Roman" w:hint="eastAsia"/>
        </w:rPr>
        <w:t>）</w:t>
      </w:r>
      <w:r w:rsidRPr="00445C3D">
        <w:rPr>
          <w:rFonts w:cs="Times New Roman" w:hint="eastAsia"/>
        </w:rPr>
        <w:t>，并向他们传讲</w:t>
      </w:r>
      <w:r w:rsidR="005C0F88" w:rsidRPr="00445C3D">
        <w:rPr>
          <w:rFonts w:cs="Times New Roman" w:hint="eastAsia"/>
        </w:rPr>
        <w:t>（</w:t>
      </w:r>
      <w:r w:rsidR="0064346D" w:rsidRPr="00445C3D">
        <w:rPr>
          <w:rFonts w:cs="Times New Roman"/>
        </w:rPr>
        <w:t>εκηρυξεν</w:t>
      </w:r>
      <w:r w:rsidR="005C0F88" w:rsidRPr="00445C3D">
        <w:rPr>
          <w:rFonts w:cs="Times New Roman" w:hint="eastAsia"/>
        </w:rPr>
        <w:t>）</w:t>
      </w:r>
      <w:r w:rsidRPr="00445C3D">
        <w:rPr>
          <w:rFonts w:cs="Times New Roman" w:hint="eastAsia"/>
        </w:rPr>
        <w:t>，希腊动词</w:t>
      </w:r>
      <w:r w:rsidR="00BD162D" w:rsidRPr="00445C3D">
        <w:rPr>
          <w:rFonts w:cs="Times New Roman"/>
        </w:rPr>
        <w:t xml:space="preserve">    </w:t>
      </w:r>
      <w:r w:rsidR="0064346D" w:rsidRPr="00445C3D">
        <w:rPr>
          <w:rFonts w:cs="Times New Roman"/>
        </w:rPr>
        <w:t>κηρυσσειν</w:t>
      </w:r>
      <w:r w:rsidRPr="00445C3D">
        <w:rPr>
          <w:rFonts w:cs="Times New Roman" w:hint="eastAsia"/>
        </w:rPr>
        <w:t>的意义并非为</w:t>
      </w:r>
      <w:r w:rsidR="001601E9" w:rsidRPr="00445C3D">
        <w:rPr>
          <w:rFonts w:cs="Times New Roman"/>
        </w:rPr>
        <w:t>“</w:t>
      </w:r>
      <w:r w:rsidRPr="00445C3D">
        <w:rPr>
          <w:rFonts w:cs="Times New Roman" w:hint="eastAsia"/>
        </w:rPr>
        <w:t>报告救赎，而是一个</w:t>
      </w:r>
      <w:r w:rsidR="00D11D87" w:rsidRPr="00445C3D">
        <w:rPr>
          <w:rFonts w:cs="Times New Roman" w:hint="eastAsia"/>
        </w:rPr>
        <w:t>宣传</w:t>
      </w:r>
      <w:r w:rsidR="008E3298" w:rsidRPr="00445C3D">
        <w:rPr>
          <w:rFonts w:cs="Times New Roman" w:hint="eastAsia"/>
        </w:rPr>
        <w:t>媒介</w:t>
      </w:r>
      <w:r w:rsidR="005C0F88" w:rsidRPr="00445C3D">
        <w:rPr>
          <w:rFonts w:cs="Times New Roman" w:hint="eastAsia"/>
        </w:rPr>
        <w:t>（</w:t>
      </w:r>
      <w:r w:rsidRPr="00445C3D">
        <w:rPr>
          <w:rFonts w:cs="Times New Roman"/>
        </w:rPr>
        <w:t>vox media</w:t>
      </w:r>
      <w:r w:rsidR="005C0F88" w:rsidRPr="00445C3D">
        <w:rPr>
          <w:rFonts w:cs="Times New Roman" w:hint="eastAsia"/>
        </w:rPr>
        <w:t>）</w:t>
      </w:r>
      <w:r w:rsidRPr="00445C3D">
        <w:rPr>
          <w:rFonts w:cs="Times New Roman" w:hint="eastAsia"/>
        </w:rPr>
        <w:t>，</w:t>
      </w:r>
      <w:r w:rsidR="00144D86" w:rsidRPr="00445C3D">
        <w:rPr>
          <w:rFonts w:cs="Times New Roman" w:hint="eastAsia"/>
        </w:rPr>
        <w:t>可以</w:t>
      </w:r>
      <w:r w:rsidRPr="00445C3D">
        <w:rPr>
          <w:rFonts w:cs="Times New Roman" w:hint="eastAsia"/>
        </w:rPr>
        <w:t>宣传律法</w:t>
      </w:r>
      <w:r w:rsidR="00144D86" w:rsidRPr="00445C3D">
        <w:rPr>
          <w:rFonts w:cs="Times New Roman" w:hint="eastAsia"/>
        </w:rPr>
        <w:t>或者</w:t>
      </w:r>
      <w:r w:rsidRPr="00445C3D">
        <w:rPr>
          <w:rFonts w:cs="Times New Roman" w:hint="eastAsia"/>
        </w:rPr>
        <w:t>福音</w:t>
      </w:r>
      <w:r w:rsidR="000F2EE2">
        <w:rPr>
          <w:rFonts w:cs="Times New Roman" w:hint="eastAsia"/>
        </w:rPr>
        <w:t>；</w:t>
      </w:r>
      <w:r w:rsidRPr="00445C3D">
        <w:rPr>
          <w:rFonts w:cs="Times New Roman" w:hint="eastAsia"/>
        </w:rPr>
        <w:t>这个字本身的意思除了宣传，报告，公布等媒介意义外，并无其他</w:t>
      </w:r>
      <w:r w:rsidR="008E3298" w:rsidRPr="00445C3D">
        <w:rPr>
          <w:rFonts w:cs="Times New Roman" w:hint="eastAsia"/>
        </w:rPr>
        <w:t>。</w:t>
      </w:r>
      <w:r w:rsidRPr="00445C3D">
        <w:rPr>
          <w:rFonts w:cs="Times New Roman" w:hint="eastAsia"/>
        </w:rPr>
        <w:t>在太三</w:t>
      </w:r>
      <w:r w:rsidR="00893BA9" w:rsidRPr="00445C3D">
        <w:rPr>
          <w:rFonts w:cs="Times New Roman"/>
        </w:rPr>
        <w:t>1</w:t>
      </w:r>
      <w:r w:rsidR="000F2EE2">
        <w:rPr>
          <w:rFonts w:cs="Times New Roman" w:hint="eastAsia"/>
        </w:rPr>
        <w:t>；</w:t>
      </w:r>
      <w:r w:rsidRPr="00445C3D">
        <w:rPr>
          <w:rFonts w:cs="Times New Roman" w:hint="eastAsia"/>
        </w:rPr>
        <w:t>徒十五</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罗二</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启五</w:t>
      </w:r>
      <w:r w:rsidR="00893BA9" w:rsidRPr="00445C3D">
        <w:rPr>
          <w:rFonts w:cs="Times New Roman"/>
        </w:rPr>
        <w:t>2</w:t>
      </w:r>
      <w:r w:rsidR="000F2EE2">
        <w:rPr>
          <w:rFonts w:cs="Times New Roman" w:hint="eastAsia"/>
        </w:rPr>
        <w:t>；</w:t>
      </w:r>
      <w:r w:rsidRPr="00445C3D">
        <w:rPr>
          <w:rFonts w:cs="Times New Roman" w:hint="eastAsia"/>
        </w:rPr>
        <w:t>路十二</w:t>
      </w:r>
      <w:r w:rsidRPr="00445C3D">
        <w:rPr>
          <w:rFonts w:cs="Times New Roman"/>
        </w:rPr>
        <w:t>3</w:t>
      </w:r>
      <w:r w:rsidRPr="00445C3D">
        <w:rPr>
          <w:rFonts w:cs="Times New Roman" w:hint="eastAsia"/>
        </w:rPr>
        <w:t>内用为宣讲律法之义。在彼前三</w:t>
      </w:r>
      <w:r w:rsidRPr="00445C3D">
        <w:rPr>
          <w:rFonts w:cs="Times New Roman"/>
        </w:rPr>
        <w:t>19</w:t>
      </w:r>
      <w:r w:rsidRPr="00445C3D">
        <w:rPr>
          <w:rFonts w:cs="Times New Roman" w:hint="eastAsia"/>
        </w:rPr>
        <w:t>，由上下文而显示出，这词语明显是指着传律法，因为基督在该处为一</w:t>
      </w:r>
      <w:r w:rsidR="001601E9" w:rsidRPr="00445C3D">
        <w:rPr>
          <w:rFonts w:cs="Times New Roman"/>
        </w:rPr>
        <w:t>“</w:t>
      </w:r>
      <w:r w:rsidRPr="00445C3D">
        <w:rPr>
          <w:rFonts w:cs="Times New Roman" w:hint="eastAsia"/>
        </w:rPr>
        <w:t>传报者</w:t>
      </w:r>
      <w:r w:rsidR="001601E9" w:rsidRPr="00445C3D">
        <w:rPr>
          <w:rFonts w:cs="Times New Roman"/>
        </w:rPr>
        <w:t>”</w:t>
      </w:r>
      <w:r w:rsidR="005C0F88" w:rsidRPr="00445C3D">
        <w:rPr>
          <w:rFonts w:cs="Times New Roman" w:hint="eastAsia"/>
        </w:rPr>
        <w:t>（</w:t>
      </w:r>
      <w:r w:rsidRPr="00445C3D">
        <w:rPr>
          <w:rFonts w:cs="Times New Roman"/>
        </w:rPr>
        <w:t>Herald,</w:t>
      </w:r>
      <w:r w:rsidR="008E3298" w:rsidRPr="00445C3D">
        <w:rPr>
          <w:rFonts w:cs="Times New Roman"/>
        </w:rPr>
        <w:t xml:space="preserve"> κηρυξ</w:t>
      </w:r>
      <w:r w:rsidR="005C0F88" w:rsidRPr="00445C3D">
        <w:rPr>
          <w:rFonts w:cs="Times New Roman" w:hint="eastAsia"/>
        </w:rPr>
        <w:t>）</w:t>
      </w:r>
      <w:r w:rsidRPr="00445C3D">
        <w:rPr>
          <w:rFonts w:cs="Times New Roman" w:hint="eastAsia"/>
        </w:rPr>
        <w:t>，要将祂</w:t>
      </w:r>
      <w:r w:rsidRPr="00445C3D">
        <w:rPr>
          <w:rFonts w:cs="Times New Roman" w:hint="eastAsia"/>
        </w:rPr>
        <w:lastRenderedPageBreak/>
        <w:t>的胜利传报给与那些在地上曾听见过神圣的道，而却不愿接受它的人</w:t>
      </w:r>
      <w:r w:rsidR="005C0F88" w:rsidRPr="00445C3D">
        <w:rPr>
          <w:rFonts w:cs="Times New Roman" w:hint="eastAsia"/>
        </w:rPr>
        <w:t>（</w:t>
      </w:r>
      <w:r w:rsidR="008E3298" w:rsidRPr="00445C3D">
        <w:rPr>
          <w:rFonts w:cs="Times New Roman"/>
        </w:rPr>
        <w:t>απειθεσασιν</w:t>
      </w:r>
      <w:r w:rsidR="005C0F88" w:rsidRPr="00445C3D">
        <w:rPr>
          <w:rFonts w:cs="Times New Roman" w:hint="eastAsia"/>
        </w:rPr>
        <w:t>）</w:t>
      </w:r>
      <w:r w:rsidRPr="00445C3D">
        <w:rPr>
          <w:rFonts w:cs="Times New Roman" w:hint="eastAsia"/>
        </w:rPr>
        <w:t>。所以基督向他们显现为神圣的审判主</w:t>
      </w:r>
      <w:r w:rsidR="000F2EE2">
        <w:rPr>
          <w:rFonts w:cs="Times New Roman" w:hint="eastAsia"/>
        </w:rPr>
        <w:t>；</w:t>
      </w:r>
      <w:r w:rsidRPr="00445C3D">
        <w:rPr>
          <w:rFonts w:cs="Times New Roman" w:hint="eastAsia"/>
        </w:rPr>
        <w:t>是因为他们在地上曾轻蔑祂的</w:t>
      </w:r>
      <w:r w:rsidR="003A6042" w:rsidRPr="00445C3D">
        <w:rPr>
          <w:rFonts w:cs="Times New Roman" w:hint="eastAsia"/>
        </w:rPr>
        <w:t>权威</w:t>
      </w:r>
      <w:r w:rsidRPr="00445C3D">
        <w:rPr>
          <w:rFonts w:cs="Times New Roman" w:hint="eastAsia"/>
        </w:rPr>
        <w:t>。基督在地狱里显现的这种意思，已由这经文的宗旨而得以证明</w:t>
      </w:r>
      <w:r w:rsidR="000F2EE2">
        <w:rPr>
          <w:rFonts w:cs="Times New Roman" w:hint="eastAsia"/>
        </w:rPr>
        <w:t>；</w:t>
      </w:r>
      <w:r w:rsidR="00893BA9" w:rsidRPr="00445C3D">
        <w:rPr>
          <w:rFonts w:cs="Times New Roman" w:hint="eastAsia"/>
        </w:rPr>
        <w:t>因</w:t>
      </w:r>
      <w:r w:rsidRPr="00445C3D">
        <w:rPr>
          <w:rFonts w:cs="Times New Roman" w:hint="eastAsia"/>
        </w:rPr>
        <w:t>为在以上几节经文中，彼得劝勉基督徒，在不信的人手下受苦，信靠这位公义的审判主基督，在祂第二次降临时，必将刑罚分配给祂教会的仇敌。</w:t>
      </w:r>
    </w:p>
    <w:p w14:paraId="789E2938" w14:textId="6189EDFA" w:rsidR="008A47FD" w:rsidRPr="00445C3D" w:rsidRDefault="0031269B" w:rsidP="00DF514A">
      <w:pPr>
        <w:spacing w:after="0"/>
        <w:ind w:firstLine="461"/>
        <w:rPr>
          <w:rFonts w:cs="Times New Roman"/>
        </w:rPr>
      </w:pPr>
      <w:r w:rsidRPr="00445C3D">
        <w:rPr>
          <w:rFonts w:cs="Times New Roman" w:hint="eastAsia"/>
        </w:rPr>
        <w:t>基督下到地狱为恶人最后受审判的预兆，圣彼得为此缘故而在经文里面论及基督下地狱的行动。</w:t>
      </w:r>
    </w:p>
    <w:p w14:paraId="6F604E8F" w14:textId="3D6ABD6D" w:rsidR="008A47FD" w:rsidRPr="00445C3D" w:rsidRDefault="0031269B" w:rsidP="00DF514A">
      <w:pPr>
        <w:spacing w:after="0"/>
        <w:ind w:firstLine="461"/>
        <w:rPr>
          <w:rFonts w:cs="Times New Roman"/>
        </w:rPr>
      </w:pPr>
      <w:r w:rsidRPr="00445C3D">
        <w:rPr>
          <w:rFonts w:cs="Times New Roman" w:hint="eastAsia"/>
        </w:rPr>
        <w:t>何拉斯说得有理</w:t>
      </w:r>
      <w:r w:rsidR="00512B20" w:rsidRPr="00445C3D">
        <w:rPr>
          <w:rFonts w:cs="Times New Roman" w:hint="eastAsia"/>
        </w:rPr>
        <w:t>：</w:t>
      </w:r>
      <w:r w:rsidR="001601E9" w:rsidRPr="00445C3D">
        <w:rPr>
          <w:rFonts w:cs="Times New Roman"/>
        </w:rPr>
        <w:t>“</w:t>
      </w:r>
      <w:r w:rsidRPr="00445C3D">
        <w:rPr>
          <w:rFonts w:cs="Times New Roman" w:hint="eastAsia"/>
        </w:rPr>
        <w:t>基督下到地狱，不是为要受魔鬼任何凶恶的</w:t>
      </w:r>
      <w:r w:rsidR="00802052" w:rsidRPr="00445C3D">
        <w:rPr>
          <w:rFonts w:cs="Times New Roman" w:hint="eastAsia"/>
        </w:rPr>
        <w:t>对待</w:t>
      </w:r>
      <w:r w:rsidRPr="00445C3D">
        <w:rPr>
          <w:rFonts w:cs="Times New Roman" w:hint="eastAsia"/>
        </w:rPr>
        <w:t>，约十九</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路二十四</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而是为要向魔鬼夸胜，启一</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西二</w:t>
      </w:r>
      <w:r w:rsidRPr="00445C3D">
        <w:rPr>
          <w:rFonts w:cs="Times New Roman"/>
        </w:rPr>
        <w:t>15</w:t>
      </w:r>
      <w:r w:rsidRPr="00445C3D">
        <w:rPr>
          <w:rFonts w:cs="Times New Roman" w:hint="eastAsia"/>
        </w:rPr>
        <w:t>，并为要说服受了咒诅的人，他们是被公义</w:t>
      </w:r>
      <w:r w:rsidR="00802052" w:rsidRPr="00445C3D">
        <w:rPr>
          <w:rFonts w:cs="Times New Roman" w:hint="eastAsia"/>
        </w:rPr>
        <w:t>地</w:t>
      </w:r>
      <w:r w:rsidRPr="00445C3D">
        <w:rPr>
          <w:rFonts w:cs="Times New Roman" w:hint="eastAsia"/>
        </w:rPr>
        <w:t>关于牢狱内，彼前三</w:t>
      </w:r>
      <w:r w:rsidRPr="00445C3D">
        <w:rPr>
          <w:rFonts w:cs="Times New Roman"/>
        </w:rPr>
        <w:t>19</w:t>
      </w:r>
      <w:r w:rsidRPr="00445C3D">
        <w:rPr>
          <w:rFonts w:cs="Times New Roman" w:hint="eastAsia"/>
        </w:rPr>
        <w:t>。基督在地狱的</w:t>
      </w:r>
      <w:r w:rsidR="00802052" w:rsidRPr="00445C3D">
        <w:rPr>
          <w:rFonts w:cs="Times New Roman" w:hint="eastAsia"/>
        </w:rPr>
        <w:t>宣传</w:t>
      </w:r>
      <w:r w:rsidRPr="00445C3D">
        <w:rPr>
          <w:rFonts w:cs="Times New Roman" w:hint="eastAsia"/>
        </w:rPr>
        <w:t>不是属福音的，乃是属</w:t>
      </w:r>
      <w:r w:rsidR="00802052" w:rsidRPr="00445C3D">
        <w:rPr>
          <w:rFonts w:cs="Times New Roman" w:hint="eastAsia"/>
        </w:rPr>
        <w:t>律法</w:t>
      </w:r>
      <w:r w:rsidRPr="00445C3D">
        <w:rPr>
          <w:rFonts w:cs="Times New Roman" w:hint="eastAsia"/>
        </w:rPr>
        <w:t>的，控告的，恐惧的，而且也是以言词宣讲，并且是实际宣讲，祂藉言语指证他们应受永刑</w:t>
      </w:r>
      <w:r w:rsidR="000F2EE2">
        <w:rPr>
          <w:rFonts w:cs="Times New Roman" w:hint="eastAsia"/>
        </w:rPr>
        <w:t>；</w:t>
      </w:r>
      <w:r w:rsidRPr="00445C3D">
        <w:rPr>
          <w:rFonts w:cs="Times New Roman" w:hint="eastAsia"/>
        </w:rPr>
        <w:t>实际的，使他们受到可怖恐惧的打击。</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96</w:t>
      </w:r>
      <w:r w:rsidR="005C0F88" w:rsidRPr="00445C3D">
        <w:rPr>
          <w:rFonts w:cs="Times New Roman" w:hint="eastAsia"/>
        </w:rPr>
        <w:t>）</w:t>
      </w:r>
    </w:p>
    <w:p w14:paraId="74ECDBBB" w14:textId="42F1C58E" w:rsidR="008A47FD" w:rsidRPr="00445C3D" w:rsidRDefault="0031269B" w:rsidP="00DF514A">
      <w:pPr>
        <w:spacing w:after="0"/>
        <w:ind w:firstLine="461"/>
        <w:rPr>
          <w:rFonts w:cs="Times New Roman"/>
        </w:rPr>
      </w:pPr>
      <w:r w:rsidRPr="00445C3D">
        <w:rPr>
          <w:rFonts w:cs="Times New Roman" w:hint="eastAsia"/>
        </w:rPr>
        <w:t>对于种种异端者我们坚持</w:t>
      </w:r>
      <w:r w:rsidR="00512B20" w:rsidRPr="00445C3D">
        <w:rPr>
          <w:rFonts w:cs="Times New Roman" w:hint="eastAsia"/>
        </w:rPr>
        <w:t>：</w:t>
      </w:r>
      <w:r w:rsidRPr="00445C3D">
        <w:rPr>
          <w:rFonts w:cs="Times New Roman" w:hint="eastAsia"/>
        </w:rPr>
        <w:t>基督下到地狱，不是为</w:t>
      </w:r>
      <w:r w:rsidR="00A74D99">
        <w:rPr>
          <w:rFonts w:cs="Times New Roman" w:hint="eastAsia"/>
        </w:rPr>
        <w:t>：</w:t>
      </w:r>
    </w:p>
    <w:p w14:paraId="3F9D27B7" w14:textId="734489E4" w:rsidR="008A47FD" w:rsidRPr="00445C3D" w:rsidRDefault="0031269B" w:rsidP="00DF514A">
      <w:pPr>
        <w:spacing w:after="0"/>
        <w:ind w:firstLine="461"/>
        <w:rPr>
          <w:rFonts w:cs="Times New Roman"/>
        </w:rPr>
      </w:pPr>
      <w:r w:rsidRPr="00445C3D">
        <w:rPr>
          <w:rFonts w:ascii="Cambria Math" w:hAnsi="Cambria Math" w:cs="Times New Roman" w:hint="eastAsia"/>
        </w:rPr>
        <w:t>①</w:t>
      </w:r>
      <w:r w:rsidRPr="00445C3D">
        <w:rPr>
          <w:rFonts w:cs="Times New Roman" w:hint="eastAsia"/>
        </w:rPr>
        <w:t>讲福音给恶灵及他们的俘掳听</w:t>
      </w:r>
      <w:r w:rsidR="005C0F88" w:rsidRPr="00445C3D">
        <w:rPr>
          <w:rFonts w:cs="Times New Roman" w:hint="eastAsia"/>
        </w:rPr>
        <w:t>（</w:t>
      </w:r>
      <w:r w:rsidRPr="00445C3D">
        <w:rPr>
          <w:rFonts w:cs="Times New Roman" w:hint="eastAsia"/>
        </w:rPr>
        <w:t>俄利根和一切教训完全恢复的人，或</w:t>
      </w:r>
      <w:r w:rsidRPr="00445C3D">
        <w:rPr>
          <w:rFonts w:cs="Times New Roman"/>
        </w:rPr>
        <w:t>apokatastasis</w:t>
      </w:r>
      <w:r w:rsidR="005C0F88" w:rsidRPr="00445C3D">
        <w:rPr>
          <w:rFonts w:cs="Times New Roman" w:hint="eastAsia"/>
        </w:rPr>
        <w:t>）</w:t>
      </w:r>
      <w:r w:rsidRPr="00445C3D">
        <w:rPr>
          <w:rFonts w:cs="Times New Roman" w:hint="eastAsia"/>
        </w:rPr>
        <w:t>，或者至少是讲福音给与那些他们在地上生活时，没有机会听福音的人</w:t>
      </w:r>
      <w:r w:rsidR="005C0F88" w:rsidRPr="00445C3D">
        <w:rPr>
          <w:rFonts w:cs="Times New Roman" w:hint="eastAsia"/>
        </w:rPr>
        <w:t>（</w:t>
      </w:r>
      <w:r w:rsidRPr="00445C3D">
        <w:rPr>
          <w:rFonts w:cs="Times New Roman" w:hint="eastAsia"/>
        </w:rPr>
        <w:t>教父，现代神学家</w:t>
      </w:r>
      <w:r w:rsidR="005C0F88" w:rsidRPr="00445C3D">
        <w:rPr>
          <w:rFonts w:cs="Times New Roman" w:hint="eastAsia"/>
        </w:rPr>
        <w:t>）</w:t>
      </w:r>
      <w:r w:rsidRPr="00445C3D">
        <w:rPr>
          <w:rFonts w:cs="Times New Roman" w:hint="eastAsia"/>
        </w:rPr>
        <w:t>。在彼前四</w:t>
      </w:r>
      <w:r w:rsidRPr="00445C3D">
        <w:rPr>
          <w:rFonts w:cs="Times New Roman"/>
        </w:rPr>
        <w:t>6</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就是死人也曾有福音传给他们</w:t>
      </w:r>
      <w:r w:rsidR="001601E9" w:rsidRPr="00445C3D">
        <w:rPr>
          <w:rFonts w:cs="Times New Roman"/>
        </w:rPr>
        <w:t>”</w:t>
      </w:r>
      <w:r w:rsidRPr="00445C3D">
        <w:rPr>
          <w:rFonts w:cs="Times New Roman" w:hint="eastAsia"/>
        </w:rPr>
        <w:t>，不是提及基督在地狱里的传讲，而是提及传福音给仍住在地上的人。此意义出自目的的字句</w:t>
      </w:r>
      <w:r w:rsidR="00512B20" w:rsidRPr="00445C3D">
        <w:rPr>
          <w:rFonts w:cs="Times New Roman" w:hint="eastAsia"/>
        </w:rPr>
        <w:t>：</w:t>
      </w:r>
      <w:r w:rsidR="001601E9" w:rsidRPr="00445C3D">
        <w:rPr>
          <w:rFonts w:cs="Times New Roman"/>
        </w:rPr>
        <w:t>“</w:t>
      </w:r>
      <w:r w:rsidRPr="00445C3D">
        <w:rPr>
          <w:rFonts w:cs="Times New Roman" w:hint="eastAsia"/>
        </w:rPr>
        <w:t>要叫他们按着人的肉体受审判</w:t>
      </w:r>
      <w:r w:rsidR="001601E9" w:rsidRPr="00445C3D">
        <w:rPr>
          <w:rFonts w:cs="Times New Roman"/>
        </w:rPr>
        <w:t>”</w:t>
      </w:r>
      <w:r w:rsidRPr="00445C3D">
        <w:rPr>
          <w:rFonts w:cs="Times New Roman" w:hint="eastAsia"/>
        </w:rPr>
        <w:t>。无论如何，这节经文并不教导人死后的缓刑。</w:t>
      </w:r>
    </w:p>
    <w:p w14:paraId="73F2E845" w14:textId="7B2F02B0" w:rsidR="008A47FD" w:rsidRPr="00445C3D" w:rsidRDefault="0031269B" w:rsidP="00DF514A">
      <w:pPr>
        <w:spacing w:after="0"/>
        <w:ind w:firstLine="461"/>
        <w:rPr>
          <w:rFonts w:cs="Times New Roman"/>
        </w:rPr>
      </w:pPr>
      <w:r w:rsidRPr="00445C3D">
        <w:rPr>
          <w:rFonts w:ascii="Cambria Math" w:hAnsi="Cambria Math" w:cs="Times New Roman" w:hint="eastAsia"/>
        </w:rPr>
        <w:t>②</w:t>
      </w:r>
      <w:r w:rsidRPr="00445C3D">
        <w:rPr>
          <w:rFonts w:cs="Times New Roman" w:hint="eastAsia"/>
        </w:rPr>
        <w:t>基督下到地狱，是为要受地狱的苦痛</w:t>
      </w:r>
      <w:r w:rsidR="005C0F88" w:rsidRPr="00445C3D">
        <w:rPr>
          <w:rFonts w:cs="Times New Roman" w:hint="eastAsia"/>
        </w:rPr>
        <w:t>（</w:t>
      </w:r>
      <w:r w:rsidRPr="00445C3D">
        <w:rPr>
          <w:rFonts w:cs="Times New Roman" w:hint="eastAsia"/>
        </w:rPr>
        <w:t>轭皮奴斯</w:t>
      </w:r>
      <w:r w:rsidRPr="00445C3D">
        <w:rPr>
          <w:rFonts w:cs="Times New Roman"/>
        </w:rPr>
        <w:t>Aepinus</w:t>
      </w:r>
      <w:r w:rsidRPr="00445C3D">
        <w:rPr>
          <w:rFonts w:cs="Times New Roman" w:hint="eastAsia"/>
        </w:rPr>
        <w:t>，弗拉秋</w:t>
      </w:r>
      <w:r w:rsidRPr="00445C3D">
        <w:rPr>
          <w:rFonts w:cs="Times New Roman"/>
        </w:rPr>
        <w:t>Flacius</w:t>
      </w:r>
      <w:r w:rsidR="005C0F88" w:rsidRPr="00445C3D">
        <w:rPr>
          <w:rFonts w:cs="Times New Roman" w:hint="eastAsia"/>
        </w:rPr>
        <w:t>）</w:t>
      </w:r>
      <w:r w:rsidRPr="00445C3D">
        <w:rPr>
          <w:rFonts w:cs="Times New Roman" w:hint="eastAsia"/>
        </w:rPr>
        <w:t>，或为蒙救赎的灵魂向狱卒撒但付上赎价</w:t>
      </w:r>
      <w:r w:rsidR="005C0F88" w:rsidRPr="00445C3D">
        <w:rPr>
          <w:rFonts w:cs="Times New Roman" w:hint="eastAsia"/>
        </w:rPr>
        <w:t>（</w:t>
      </w:r>
      <w:r w:rsidRPr="00445C3D">
        <w:rPr>
          <w:rFonts w:cs="Times New Roman" w:hint="eastAsia"/>
        </w:rPr>
        <w:t>俄利根</w:t>
      </w:r>
      <w:r w:rsidRPr="00445C3D">
        <w:rPr>
          <w:rFonts w:cs="Times New Roman"/>
        </w:rPr>
        <w:t>Origen</w:t>
      </w:r>
      <w:r w:rsidR="005C0F88" w:rsidRPr="00445C3D">
        <w:rPr>
          <w:rFonts w:cs="Times New Roman" w:hint="eastAsia"/>
        </w:rPr>
        <w:t>）</w:t>
      </w:r>
      <w:r w:rsidRPr="00445C3D">
        <w:rPr>
          <w:rFonts w:cs="Times New Roman" w:hint="eastAsia"/>
        </w:rPr>
        <w:t>。因为基督下到地狱并非是祂卑微地位的一部分，路二十三</w:t>
      </w:r>
      <w:r w:rsidRPr="00445C3D">
        <w:rPr>
          <w:rFonts w:cs="Times New Roman"/>
        </w:rPr>
        <w:t>43</w:t>
      </w:r>
      <w:r w:rsidR="004F5144" w:rsidRPr="00445C3D">
        <w:rPr>
          <w:rFonts w:cs="Times New Roman"/>
        </w:rPr>
        <w:t>-</w:t>
      </w:r>
      <w:r w:rsidRPr="00445C3D">
        <w:rPr>
          <w:rFonts w:cs="Times New Roman"/>
        </w:rPr>
        <w:t>46</w:t>
      </w:r>
      <w:r w:rsidRPr="00445C3D">
        <w:rPr>
          <w:rFonts w:cs="Times New Roman" w:hint="eastAsia"/>
        </w:rPr>
        <w:t>，也不是撒但有任何</w:t>
      </w:r>
      <w:r w:rsidR="003A6042" w:rsidRPr="00445C3D">
        <w:rPr>
          <w:rFonts w:cs="Times New Roman" w:hint="eastAsia"/>
        </w:rPr>
        <w:t>权威</w:t>
      </w:r>
      <w:r w:rsidRPr="00445C3D">
        <w:rPr>
          <w:rFonts w:cs="Times New Roman" w:hint="eastAsia"/>
        </w:rPr>
        <w:t>向人夸耀胜利，并使人为俘掳</w:t>
      </w:r>
      <w:r w:rsidR="008A1773" w:rsidRPr="00445C3D">
        <w:rPr>
          <w:rFonts w:cs="Times New Roman" w:hint="eastAsia"/>
        </w:rPr>
        <w:t>，</w:t>
      </w:r>
      <w:r w:rsidRPr="00445C3D">
        <w:rPr>
          <w:rFonts w:cs="Times New Roman" w:hint="eastAsia"/>
        </w:rPr>
        <w:t>约壹三</w:t>
      </w:r>
      <w:r w:rsidR="00893BA9" w:rsidRPr="00445C3D">
        <w:rPr>
          <w:rFonts w:cs="Times New Roman"/>
        </w:rPr>
        <w:t>8</w:t>
      </w:r>
      <w:r w:rsidR="000F2EE2">
        <w:rPr>
          <w:rFonts w:cs="Times New Roman" w:hint="eastAsia"/>
        </w:rPr>
        <w:t>；</w:t>
      </w:r>
      <w:r w:rsidRPr="00445C3D">
        <w:rPr>
          <w:rFonts w:cs="Times New Roman" w:hint="eastAsia"/>
        </w:rPr>
        <w:t>来二</w:t>
      </w:r>
      <w:r w:rsidRPr="00445C3D">
        <w:rPr>
          <w:rFonts w:cs="Times New Roman"/>
        </w:rPr>
        <w:t>14</w:t>
      </w:r>
      <w:r w:rsidR="004F5144" w:rsidRPr="00445C3D">
        <w:rPr>
          <w:rFonts w:cs="Times New Roman"/>
        </w:rPr>
        <w:t>-</w:t>
      </w:r>
      <w:r w:rsidRPr="00445C3D">
        <w:rPr>
          <w:rFonts w:cs="Times New Roman"/>
        </w:rPr>
        <w:t>15</w:t>
      </w:r>
      <w:r w:rsidR="000F2EE2">
        <w:rPr>
          <w:rFonts w:cs="Times New Roman" w:hint="eastAsia"/>
        </w:rPr>
        <w:t>；</w:t>
      </w:r>
      <w:r w:rsidRPr="00445C3D">
        <w:rPr>
          <w:rFonts w:cs="Times New Roman" w:hint="eastAsia"/>
        </w:rPr>
        <w:t>徒二</w:t>
      </w:r>
      <w:r w:rsidRPr="00445C3D">
        <w:rPr>
          <w:rFonts w:cs="Times New Roman"/>
        </w:rPr>
        <w:t>24</w:t>
      </w:r>
      <w:r w:rsidRPr="00445C3D">
        <w:rPr>
          <w:rFonts w:cs="Times New Roman" w:hint="eastAsia"/>
        </w:rPr>
        <w:t>不可解释为教训基督在死后所受的任何苦难</w:t>
      </w:r>
      <w:r w:rsidR="000F2EE2">
        <w:rPr>
          <w:rFonts w:cs="Times New Roman" w:hint="eastAsia"/>
        </w:rPr>
        <w:t>；</w:t>
      </w:r>
      <w:r w:rsidRPr="00445C3D">
        <w:rPr>
          <w:rFonts w:cs="Times New Roman" w:hint="eastAsia"/>
        </w:rPr>
        <w:t>因为由上下文明显看</w:t>
      </w:r>
      <w:r w:rsidR="00893BA9" w:rsidRPr="00445C3D">
        <w:rPr>
          <w:rFonts w:cs="Times New Roman" w:hint="eastAsia"/>
        </w:rPr>
        <w:t>出</w:t>
      </w:r>
      <w:r w:rsidR="001601E9" w:rsidRPr="00445C3D">
        <w:rPr>
          <w:rFonts w:cs="Times New Roman"/>
        </w:rPr>
        <w:t>“</w:t>
      </w:r>
      <w:r w:rsidRPr="00445C3D">
        <w:rPr>
          <w:rFonts w:cs="Times New Roman" w:hint="eastAsia"/>
        </w:rPr>
        <w:t>死的痛苦即等于死的权柄</w:t>
      </w:r>
      <w:r w:rsidR="001601E9" w:rsidRPr="00445C3D">
        <w:rPr>
          <w:rFonts w:cs="Times New Roman"/>
        </w:rPr>
        <w:t>”</w:t>
      </w:r>
      <w:r w:rsidRPr="00445C3D">
        <w:rPr>
          <w:rFonts w:cs="Times New Roman" w:hint="eastAsia"/>
        </w:rPr>
        <w:t>。</w:t>
      </w:r>
    </w:p>
    <w:p w14:paraId="7C3E92EF" w14:textId="55871126" w:rsidR="008A47FD" w:rsidRPr="00445C3D" w:rsidRDefault="0031269B" w:rsidP="00DF514A">
      <w:pPr>
        <w:spacing w:after="0"/>
        <w:ind w:firstLine="461"/>
        <w:rPr>
          <w:rFonts w:cs="Times New Roman"/>
        </w:rPr>
      </w:pPr>
      <w:r w:rsidRPr="00445C3D">
        <w:rPr>
          <w:rFonts w:cs="Times New Roman" w:hint="eastAsia"/>
        </w:rPr>
        <w:t>约翰巴西摩牛式</w:t>
      </w:r>
      <w:r w:rsidR="005C0F88" w:rsidRPr="00445C3D">
        <w:rPr>
          <w:rFonts w:cs="Times New Roman" w:hint="eastAsia"/>
        </w:rPr>
        <w:t>（</w:t>
      </w:r>
      <w:r w:rsidRPr="00445C3D">
        <w:rPr>
          <w:rFonts w:cs="Times New Roman"/>
        </w:rPr>
        <w:t>John Parsimonius</w:t>
      </w:r>
      <w:r w:rsidR="005C0F88" w:rsidRPr="00445C3D">
        <w:rPr>
          <w:rFonts w:cs="Times New Roman" w:hint="eastAsia"/>
        </w:rPr>
        <w:t>）</w:t>
      </w:r>
      <w:r w:rsidRPr="00445C3D">
        <w:rPr>
          <w:rFonts w:cs="Times New Roman" w:hint="eastAsia"/>
        </w:rPr>
        <w:t>不以地狱为属地域性的，主张基督</w:t>
      </w:r>
      <w:r w:rsidR="001601E9" w:rsidRPr="00445C3D">
        <w:rPr>
          <w:rFonts w:cs="Times New Roman"/>
        </w:rPr>
        <w:t>“</w:t>
      </w:r>
      <w:r w:rsidRPr="00445C3D">
        <w:rPr>
          <w:rFonts w:cs="Times New Roman" w:hint="eastAsia"/>
        </w:rPr>
        <w:t>下到地狱</w:t>
      </w:r>
      <w:r w:rsidR="001601E9" w:rsidRPr="00445C3D">
        <w:rPr>
          <w:rFonts w:cs="Times New Roman"/>
        </w:rPr>
        <w:t>”</w:t>
      </w:r>
      <w:r w:rsidRPr="00445C3D">
        <w:rPr>
          <w:rFonts w:cs="Times New Roman" w:hint="eastAsia"/>
        </w:rPr>
        <w:t>的意义，仅是祂在世间受地狱的痛苦，我们的教义学家反驳此种意见而声明说</w:t>
      </w:r>
      <w:r w:rsidR="00512B20" w:rsidRPr="00445C3D">
        <w:rPr>
          <w:rFonts w:cs="Times New Roman" w:hint="eastAsia"/>
        </w:rPr>
        <w:t>：</w:t>
      </w:r>
      <w:r w:rsidRPr="00445C3D">
        <w:rPr>
          <w:rFonts w:cs="Times New Roman" w:hint="eastAsia"/>
        </w:rPr>
        <w:t>圣经教训我们相信，我们的救主是真正实在</w:t>
      </w:r>
      <w:r w:rsidR="00BD2D9F" w:rsidRPr="00445C3D">
        <w:rPr>
          <w:rFonts w:cs="Times New Roman" w:hint="eastAsia"/>
        </w:rPr>
        <w:t>地</w:t>
      </w:r>
      <w:r w:rsidRPr="00445C3D">
        <w:rPr>
          <w:rFonts w:cs="Times New Roman" w:hint="eastAsia"/>
        </w:rPr>
        <w:t>下到地狱，但不是由任何地方的移动</w:t>
      </w:r>
      <w:r w:rsidR="000F2EE2">
        <w:rPr>
          <w:rFonts w:cs="Times New Roman" w:hint="eastAsia"/>
        </w:rPr>
        <w:t>；</w:t>
      </w:r>
      <w:r w:rsidRPr="00445C3D">
        <w:rPr>
          <w:rFonts w:cs="Times New Roman" w:hint="eastAsia"/>
        </w:rPr>
        <w:t>因为复活的基督</w:t>
      </w:r>
      <w:r w:rsidR="00D2116C" w:rsidRPr="00445C3D">
        <w:rPr>
          <w:rFonts w:cs="Times New Roman" w:hint="eastAsia"/>
        </w:rPr>
        <w:t>的</w:t>
      </w:r>
      <w:r w:rsidR="00AB0453" w:rsidRPr="00445C3D">
        <w:rPr>
          <w:rFonts w:cs="Times New Roman" w:hint="eastAsia"/>
        </w:rPr>
        <w:t>形象彰显</w:t>
      </w:r>
      <w:r w:rsidRPr="00445C3D">
        <w:rPr>
          <w:rFonts w:cs="Times New Roman" w:hint="eastAsia"/>
        </w:rPr>
        <w:t>不再</w:t>
      </w:r>
      <w:r w:rsidR="00AB0453" w:rsidRPr="00445C3D">
        <w:rPr>
          <w:rFonts w:cs="Times New Roman" w:hint="eastAsia"/>
        </w:rPr>
        <w:t>是</w:t>
      </w:r>
      <w:r w:rsidRPr="00445C3D">
        <w:rPr>
          <w:rFonts w:cs="Times New Roman" w:hint="eastAsia"/>
        </w:rPr>
        <w:t>仆人，乃是上帝，所以便时常使用那为祂人性</w:t>
      </w:r>
      <w:r w:rsidR="00E453A0" w:rsidRPr="00445C3D">
        <w:rPr>
          <w:rFonts w:cs="Times New Roman" w:hint="eastAsia"/>
        </w:rPr>
        <w:t>共享</w:t>
      </w:r>
      <w:r w:rsidRPr="00445C3D">
        <w:rPr>
          <w:rFonts w:cs="Times New Roman" w:hint="eastAsia"/>
        </w:rPr>
        <w:t>的神圣威严。</w:t>
      </w:r>
    </w:p>
    <w:p w14:paraId="718DB29B" w14:textId="3F11E422"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与约翰巴西摩牛式一样也是否认基督实在</w:t>
      </w:r>
      <w:r w:rsidR="0041045A" w:rsidRPr="00445C3D">
        <w:rPr>
          <w:rFonts w:cs="Times New Roman" w:hint="eastAsia"/>
        </w:rPr>
        <w:t>地</w:t>
      </w:r>
      <w:r w:rsidR="0031269B" w:rsidRPr="00445C3D">
        <w:rPr>
          <w:rFonts w:cs="Times New Roman" w:hint="eastAsia"/>
        </w:rPr>
        <w:t>下了地狱</w:t>
      </w:r>
      <w:r w:rsidR="000F2EE2">
        <w:rPr>
          <w:rFonts w:cs="Times New Roman" w:hint="eastAsia"/>
        </w:rPr>
        <w:t>；</w:t>
      </w:r>
      <w:r w:rsidR="0031269B" w:rsidRPr="00445C3D">
        <w:rPr>
          <w:rFonts w:cs="Times New Roman" w:hint="eastAsia"/>
        </w:rPr>
        <w:t>有的说，基督下地狱是指祂全部卑微地位而言</w:t>
      </w:r>
      <w:r w:rsidR="005C0F88" w:rsidRPr="00445C3D">
        <w:rPr>
          <w:rFonts w:cs="Times New Roman" w:hint="eastAsia"/>
        </w:rPr>
        <w:t>（</w:t>
      </w:r>
      <w:r w:rsidR="0031269B" w:rsidRPr="00445C3D">
        <w:rPr>
          <w:rFonts w:cs="Times New Roman" w:hint="eastAsia"/>
        </w:rPr>
        <w:t>所牛式</w:t>
      </w:r>
      <w:r w:rsidR="0031269B" w:rsidRPr="00445C3D">
        <w:rPr>
          <w:rFonts w:cs="Times New Roman"/>
        </w:rPr>
        <w:t xml:space="preserve"> Sohnius</w:t>
      </w:r>
      <w:r w:rsidR="005C0F88" w:rsidRPr="00445C3D">
        <w:rPr>
          <w:rFonts w:cs="Times New Roman" w:hint="eastAsia"/>
        </w:rPr>
        <w:t>）</w:t>
      </w:r>
      <w:r w:rsidR="0031269B" w:rsidRPr="00445C3D">
        <w:rPr>
          <w:rFonts w:cs="Times New Roman" w:hint="eastAsia"/>
        </w:rPr>
        <w:t>，又有人说，基督下到地狱是指祂受埋葬而说</w:t>
      </w:r>
      <w:r w:rsidR="005C0F88" w:rsidRPr="00445C3D">
        <w:rPr>
          <w:rFonts w:cs="Times New Roman" w:hint="eastAsia"/>
        </w:rPr>
        <w:t>（</w:t>
      </w:r>
      <w:r w:rsidR="0031269B" w:rsidRPr="00445C3D">
        <w:rPr>
          <w:rFonts w:cs="Times New Roman" w:hint="eastAsia"/>
        </w:rPr>
        <w:t>布赛珥</w:t>
      </w:r>
      <w:r w:rsidR="0031269B" w:rsidRPr="00445C3D">
        <w:rPr>
          <w:rFonts w:cs="Times New Roman"/>
        </w:rPr>
        <w:t>Bucer</w:t>
      </w:r>
      <w:r w:rsidR="0031269B" w:rsidRPr="00445C3D">
        <w:rPr>
          <w:rFonts w:cs="Times New Roman" w:hint="eastAsia"/>
        </w:rPr>
        <w:t>，伯撒</w:t>
      </w:r>
      <w:r w:rsidR="0031269B" w:rsidRPr="00445C3D">
        <w:rPr>
          <w:rFonts w:cs="Times New Roman"/>
        </w:rPr>
        <w:t>Beza</w:t>
      </w:r>
      <w:r w:rsidR="005C0F88" w:rsidRPr="00445C3D">
        <w:rPr>
          <w:rFonts w:cs="Times New Roman" w:hint="eastAsia"/>
        </w:rPr>
        <w:t>）</w:t>
      </w:r>
      <w:r w:rsidR="0031269B" w:rsidRPr="00445C3D">
        <w:rPr>
          <w:rFonts w:cs="Times New Roman" w:hint="eastAsia"/>
        </w:rPr>
        <w:t>，更有人说，是指着祂在受大苦难时灵魂上所受的痛苦而言</w:t>
      </w:r>
      <w:r w:rsidR="005C0F88" w:rsidRPr="00445C3D">
        <w:rPr>
          <w:rFonts w:cs="Times New Roman" w:hint="eastAsia"/>
        </w:rPr>
        <w:t>（</w:t>
      </w:r>
      <w:r w:rsidR="0031269B" w:rsidRPr="00445C3D">
        <w:rPr>
          <w:rFonts w:cs="Times New Roman" w:hint="eastAsia"/>
        </w:rPr>
        <w:t>加尔文</w:t>
      </w:r>
      <w:r w:rsidR="0031269B" w:rsidRPr="00445C3D">
        <w:rPr>
          <w:rFonts w:cs="Times New Roman"/>
        </w:rPr>
        <w:t>Calvin</w:t>
      </w:r>
      <w:r w:rsidR="005C0F88" w:rsidRPr="00445C3D">
        <w:rPr>
          <w:rFonts w:cs="Times New Roman" w:hint="eastAsia"/>
        </w:rPr>
        <w:t>）</w:t>
      </w:r>
      <w:r w:rsidR="0031269B" w:rsidRPr="00445C3D">
        <w:rPr>
          <w:rFonts w:cs="Times New Roman" w:hint="eastAsia"/>
        </w:rPr>
        <w:t>。在路德会中，基督下到地狱的道理，按圣经的根基而予以明确</w:t>
      </w:r>
      <w:r w:rsidR="00786CBF" w:rsidRPr="00445C3D">
        <w:rPr>
          <w:rFonts w:cs="Times New Roman" w:hint="eastAsia"/>
        </w:rPr>
        <w:t>定义</w:t>
      </w:r>
      <w:r w:rsidR="006321E9" w:rsidRPr="00445C3D">
        <w:rPr>
          <w:rFonts w:cs="Times New Roman" w:hint="eastAsia"/>
        </w:rPr>
        <w:t>，见</w:t>
      </w:r>
      <w:r w:rsidR="0031269B" w:rsidRPr="00445C3D">
        <w:rPr>
          <w:rFonts w:cs="Times New Roman" w:hint="eastAsia"/>
        </w:rPr>
        <w:t>协同式第九条。何拉斯对基督下至地狱一事，说</w:t>
      </w:r>
      <w:r w:rsidR="00512B20" w:rsidRPr="00445C3D">
        <w:rPr>
          <w:rFonts w:cs="Times New Roman" w:hint="eastAsia"/>
        </w:rPr>
        <w:t>：</w:t>
      </w:r>
      <w:r w:rsidR="001601E9" w:rsidRPr="00445C3D">
        <w:rPr>
          <w:rFonts w:cs="Times New Roman"/>
        </w:rPr>
        <w:t>“</w:t>
      </w:r>
      <w:r w:rsidR="0031269B" w:rsidRPr="00445C3D">
        <w:rPr>
          <w:rFonts w:cs="Times New Roman" w:hint="eastAsia"/>
        </w:rPr>
        <w:t>基督下到阴间</w:t>
      </w:r>
      <w:r w:rsidR="005C0F88" w:rsidRPr="00445C3D">
        <w:rPr>
          <w:rFonts w:cs="Times New Roman" w:hint="eastAsia"/>
        </w:rPr>
        <w:t>（</w:t>
      </w:r>
      <w:r w:rsidR="0031269B" w:rsidRPr="00445C3D">
        <w:rPr>
          <w:rFonts w:cs="Times New Roman"/>
        </w:rPr>
        <w:t>lower world</w:t>
      </w:r>
      <w:r w:rsidR="005C0F88" w:rsidRPr="00445C3D">
        <w:rPr>
          <w:rFonts w:cs="Times New Roman" w:hint="eastAsia"/>
        </w:rPr>
        <w:t>）</w:t>
      </w:r>
      <w:r w:rsidR="0031269B" w:rsidRPr="00445C3D">
        <w:rPr>
          <w:rFonts w:cs="Times New Roman" w:hint="eastAsia"/>
        </w:rPr>
        <w:t>是一种真正而实在，超乎自然的行动</w:t>
      </w:r>
      <w:r w:rsidR="000F2EE2">
        <w:rPr>
          <w:rFonts w:cs="Times New Roman" w:hint="eastAsia"/>
        </w:rPr>
        <w:t>；</w:t>
      </w:r>
      <w:r w:rsidR="00893BA9" w:rsidRPr="00445C3D">
        <w:rPr>
          <w:rFonts w:cs="Times New Roman" w:hint="eastAsia"/>
        </w:rPr>
        <w:t>祂</w:t>
      </w:r>
      <w:r w:rsidR="0031269B" w:rsidRPr="00445C3D">
        <w:rPr>
          <w:rFonts w:cs="Times New Roman" w:hint="eastAsia"/>
        </w:rPr>
        <w:t>脱离了</w:t>
      </w:r>
      <w:r w:rsidR="00271735" w:rsidRPr="00445C3D">
        <w:rPr>
          <w:rFonts w:cs="Times New Roman" w:hint="eastAsia"/>
        </w:rPr>
        <w:t>死亡锁链</w:t>
      </w:r>
      <w:r w:rsidR="0031269B" w:rsidRPr="00445C3D">
        <w:rPr>
          <w:rFonts w:cs="Times New Roman" w:hint="eastAsia"/>
        </w:rPr>
        <w:t>，</w:t>
      </w:r>
      <w:r w:rsidR="00271735" w:rsidRPr="00445C3D">
        <w:rPr>
          <w:rFonts w:cs="Times New Roman" w:hint="eastAsia"/>
        </w:rPr>
        <w:t>恢复</w:t>
      </w:r>
      <w:r w:rsidR="0031269B" w:rsidRPr="00445C3D">
        <w:rPr>
          <w:rFonts w:cs="Times New Roman" w:hint="eastAsia"/>
        </w:rPr>
        <w:t>生命后，按全位格下至较底之处，以便向恶灵和受了咒诅的人，显示自己为死的胜利者。</w:t>
      </w:r>
      <w:r w:rsidR="001601E9" w:rsidRPr="00445C3D">
        <w:rPr>
          <w:rFonts w:cs="Times New Roman"/>
        </w:rPr>
        <w:t>”</w:t>
      </w:r>
      <w:r w:rsidR="005C0F88" w:rsidRPr="00445C3D">
        <w:rPr>
          <w:rFonts w:cs="Times New Roman" w:hint="eastAsia"/>
        </w:rPr>
        <w:t>（</w:t>
      </w:r>
      <w:r w:rsidR="0031269B" w:rsidRPr="00445C3D">
        <w:rPr>
          <w:rFonts w:cs="Times New Roman"/>
        </w:rPr>
        <w:t xml:space="preserve">Doctr. Theol., </w:t>
      </w:r>
      <w:r w:rsidR="00FC4BBA" w:rsidRPr="00445C3D">
        <w:rPr>
          <w:rFonts w:cs="Times New Roman"/>
        </w:rPr>
        <w:t>p</w:t>
      </w:r>
      <w:r w:rsidR="00893BA9" w:rsidRPr="00445C3D">
        <w:rPr>
          <w:rFonts w:cs="Times New Roman"/>
        </w:rPr>
        <w:t>.3</w:t>
      </w:r>
      <w:r w:rsidR="0031269B" w:rsidRPr="00445C3D">
        <w:rPr>
          <w:rFonts w:cs="Times New Roman"/>
        </w:rPr>
        <w:t>79</w:t>
      </w:r>
      <w:r w:rsidR="005C0F88" w:rsidRPr="00445C3D">
        <w:rPr>
          <w:rFonts w:cs="Times New Roman" w:hint="eastAsia"/>
        </w:rPr>
        <w:t>）</w:t>
      </w:r>
    </w:p>
    <w:p w14:paraId="1432EC22" w14:textId="43D389BD" w:rsidR="008A47FD" w:rsidRPr="00445C3D" w:rsidRDefault="0031269B" w:rsidP="00DF514A">
      <w:pPr>
        <w:spacing w:after="0"/>
        <w:ind w:firstLine="461"/>
        <w:rPr>
          <w:rFonts w:cs="Times New Roman"/>
        </w:rPr>
      </w:pPr>
      <w:r w:rsidRPr="00445C3D">
        <w:rPr>
          <w:rFonts w:cs="Times New Roman" w:hint="eastAsia"/>
        </w:rPr>
        <w:t>乙、基督复活。何拉斯解释基督的复活为</w:t>
      </w:r>
      <w:r w:rsidR="001601E9" w:rsidRPr="00445C3D">
        <w:rPr>
          <w:rFonts w:cs="Times New Roman"/>
        </w:rPr>
        <w:t>“</w:t>
      </w:r>
      <w:r w:rsidRPr="00445C3D">
        <w:rPr>
          <w:rFonts w:cs="Times New Roman" w:hint="eastAsia"/>
        </w:rPr>
        <w:t>基督荣耀的胜利，神人基督由此而以与父和圣灵同一的权柄，使祂的身体由坟墓里出来，并使身体与灵魂联合得荣耀，而且由种种证据将这身体活活</w:t>
      </w:r>
      <w:r w:rsidR="008F470B" w:rsidRPr="00445C3D">
        <w:rPr>
          <w:rFonts w:cs="Times New Roman" w:hint="eastAsia"/>
        </w:rPr>
        <w:t>地</w:t>
      </w:r>
      <w:r w:rsidRPr="00445C3D">
        <w:rPr>
          <w:rFonts w:cs="Times New Roman" w:hint="eastAsia"/>
        </w:rPr>
        <w:t>显示给他的门徒看，为了坚定我们的和平，交通，</w:t>
      </w:r>
      <w:r w:rsidRPr="00445C3D">
        <w:rPr>
          <w:rFonts w:cs="Times New Roman" w:hint="eastAsia"/>
        </w:rPr>
        <w:lastRenderedPageBreak/>
        <w:t>喜乐，和我们将来得复活的纷望。</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80</w:t>
      </w:r>
      <w:r w:rsidR="005C0F88" w:rsidRPr="00445C3D">
        <w:rPr>
          <w:rFonts w:cs="Times New Roman" w:hint="eastAsia"/>
        </w:rPr>
        <w:t>）</w:t>
      </w:r>
      <w:r w:rsidRPr="00445C3D">
        <w:rPr>
          <w:rFonts w:cs="Times New Roman" w:hint="eastAsia"/>
        </w:rPr>
        <w:t>这种解释既完全又合乎圣经。</w:t>
      </w:r>
    </w:p>
    <w:p w14:paraId="4D2A5F50" w14:textId="41CB12EE" w:rsidR="008A47FD" w:rsidRPr="00445C3D" w:rsidRDefault="0031269B" w:rsidP="00DF514A">
      <w:pPr>
        <w:spacing w:after="0"/>
        <w:ind w:firstLine="461"/>
        <w:rPr>
          <w:rFonts w:cs="Times New Roman"/>
        </w:rPr>
      </w:pPr>
      <w:r w:rsidRPr="00445C3D">
        <w:rPr>
          <w:rFonts w:cs="Times New Roman" w:hint="eastAsia"/>
        </w:rPr>
        <w:t>照圣经所说，基督的复活，一方面是父上帝的工作，祂是该事的有效原因，弗一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罗六</w:t>
      </w:r>
      <w:r w:rsidRPr="00445C3D">
        <w:rPr>
          <w:rFonts w:cs="Times New Roman"/>
        </w:rPr>
        <w:t>4</w:t>
      </w:r>
      <w:r w:rsidRPr="00445C3D">
        <w:rPr>
          <w:rFonts w:cs="Times New Roman" w:hint="eastAsia"/>
        </w:rPr>
        <w:t>。这样，我们救主的复活乃是全世人的实际赦免或称义</w:t>
      </w:r>
      <w:r w:rsidR="000F2EE2">
        <w:rPr>
          <w:rFonts w:cs="Times New Roman" w:hint="eastAsia"/>
        </w:rPr>
        <w:t>；</w:t>
      </w:r>
      <w:r w:rsidRPr="00445C3D">
        <w:rPr>
          <w:rFonts w:cs="Times New Roman" w:hint="eastAsia"/>
        </w:rPr>
        <w:t>因为由人的神圣代表的复活或称义，上帝宣布众罪人为无罪，罗四</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十</w:t>
      </w:r>
      <w:r w:rsidRPr="00445C3D">
        <w:rPr>
          <w:rFonts w:cs="Times New Roman"/>
        </w:rPr>
        <w:t>9</w:t>
      </w:r>
      <w:r w:rsidRPr="00445C3D">
        <w:rPr>
          <w:rFonts w:cs="Times New Roman" w:hint="eastAsia"/>
        </w:rPr>
        <w:t>。由于此种原因，基督的复活是</w:t>
      </w:r>
      <w:r w:rsidR="00E15A76" w:rsidRPr="00445C3D">
        <w:rPr>
          <w:rFonts w:cs="Times New Roman" w:hint="eastAsia"/>
        </w:rPr>
        <w:t>称义信心仰望</w:t>
      </w:r>
      <w:r w:rsidRPr="00445C3D">
        <w:rPr>
          <w:rFonts w:cs="Times New Roman" w:hint="eastAsia"/>
        </w:rPr>
        <w:t>的</w:t>
      </w:r>
      <w:r w:rsidR="00E15A76" w:rsidRPr="00445C3D">
        <w:rPr>
          <w:rFonts w:cs="Times New Roman" w:hint="eastAsia"/>
        </w:rPr>
        <w:t>对象</w:t>
      </w:r>
      <w:r w:rsidRPr="00445C3D">
        <w:rPr>
          <w:rFonts w:cs="Times New Roman" w:hint="eastAsia"/>
        </w:rPr>
        <w:t>，林前十五</w:t>
      </w:r>
      <w:r w:rsidRPr="00445C3D">
        <w:rPr>
          <w:rFonts w:cs="Times New Roman"/>
        </w:rPr>
        <w:t>14</w:t>
      </w:r>
      <w:r w:rsidR="00893BA9" w:rsidRPr="00445C3D">
        <w:rPr>
          <w:rFonts w:cs="Times New Roman" w:hint="eastAsia"/>
        </w:rPr>
        <w:t>、</w:t>
      </w:r>
      <w:r w:rsidR="00893BA9" w:rsidRPr="00445C3D">
        <w:rPr>
          <w:rFonts w:cs="Times New Roman"/>
        </w:rPr>
        <w:t>1</w:t>
      </w:r>
      <w:r w:rsidRPr="00445C3D">
        <w:rPr>
          <w:rFonts w:cs="Times New Roman"/>
        </w:rPr>
        <w:t>7</w:t>
      </w:r>
      <w:r w:rsidRPr="00445C3D">
        <w:rPr>
          <w:rFonts w:cs="Times New Roman" w:hint="eastAsia"/>
        </w:rPr>
        <w:t>、</w:t>
      </w:r>
      <w:r w:rsidRPr="00445C3D">
        <w:rPr>
          <w:rFonts w:cs="Times New Roman"/>
        </w:rPr>
        <w:t>21</w:t>
      </w:r>
      <w:r w:rsidRPr="00445C3D">
        <w:rPr>
          <w:rFonts w:cs="Times New Roman" w:hint="eastAsia"/>
        </w:rPr>
        <w:t>，卡罗</w:t>
      </w:r>
      <w:r w:rsidR="00893BA9" w:rsidRPr="00445C3D">
        <w:rPr>
          <w:rFonts w:cs="Times New Roman" w:hint="eastAsia"/>
        </w:rPr>
        <w:t>夫</w:t>
      </w:r>
      <w:r w:rsidR="005C0F88" w:rsidRPr="00445C3D">
        <w:rPr>
          <w:rFonts w:cs="Times New Roman" w:hint="eastAsia"/>
        </w:rPr>
        <w:t>（</w:t>
      </w:r>
      <w:r w:rsidRPr="00445C3D">
        <w:rPr>
          <w:rFonts w:cs="Times New Roman"/>
        </w:rPr>
        <w:t>Calov</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上帝既在基督里刑罚我们的罪，因为世人的罪曾被放在祂的身上，使祂作为我们的代表，所以，上帝也照样藉着使祂从死里复活，而免除了所归与祂的那些原属于我们的罪，并因此在祂里面也赦免了我们。</w:t>
      </w:r>
      <w:r w:rsidR="001601E9" w:rsidRPr="00445C3D">
        <w:rPr>
          <w:rFonts w:cs="Times New Roman"/>
        </w:rPr>
        <w:t>”</w:t>
      </w:r>
      <w:r w:rsidR="005C0F88" w:rsidRPr="00445C3D">
        <w:rPr>
          <w:rFonts w:cs="Times New Roman" w:hint="eastAsia"/>
        </w:rPr>
        <w:t>（</w:t>
      </w:r>
      <w:r w:rsidRPr="00445C3D">
        <w:rPr>
          <w:rFonts w:cs="Times New Roman"/>
        </w:rPr>
        <w:t>Biblia Illustr., ad Rom</w:t>
      </w:r>
      <w:r w:rsidR="00893BA9" w:rsidRPr="00445C3D">
        <w:rPr>
          <w:rFonts w:cs="Times New Roman"/>
        </w:rPr>
        <w:t>.4</w:t>
      </w:r>
      <w:r w:rsidRPr="00445C3D">
        <w:rPr>
          <w:rFonts w:cs="Times New Roman" w:hint="eastAsia"/>
        </w:rPr>
        <w:t>，</w:t>
      </w:r>
      <w:r w:rsidRPr="00445C3D">
        <w:rPr>
          <w:rFonts w:cs="Times New Roman"/>
        </w:rPr>
        <w:t>25</w:t>
      </w:r>
      <w:r w:rsidRPr="00445C3D">
        <w:rPr>
          <w:rFonts w:cs="Times New Roman" w:hint="eastAsia"/>
        </w:rPr>
        <w:t>。</w:t>
      </w:r>
      <w:r w:rsidR="005C0F88" w:rsidRPr="00445C3D">
        <w:rPr>
          <w:rFonts w:cs="Times New Roman" w:hint="eastAsia"/>
        </w:rPr>
        <w:t>）</w:t>
      </w:r>
    </w:p>
    <w:p w14:paraId="52121019" w14:textId="26A20636" w:rsidR="008A47FD" w:rsidRPr="00445C3D" w:rsidRDefault="0031269B" w:rsidP="00DF514A">
      <w:pPr>
        <w:spacing w:after="0"/>
        <w:ind w:firstLine="461"/>
        <w:rPr>
          <w:rFonts w:cs="Times New Roman"/>
        </w:rPr>
      </w:pPr>
      <w:r w:rsidRPr="00445C3D">
        <w:rPr>
          <w:rFonts w:cs="Times New Roman" w:hint="eastAsia"/>
        </w:rPr>
        <w:t>另一方面，圣经也描写基督自己为祂复活的有效原</w:t>
      </w:r>
      <w:r w:rsidR="00893BA9" w:rsidRPr="00445C3D">
        <w:rPr>
          <w:rFonts w:cs="Times New Roman" w:hint="eastAsia"/>
        </w:rPr>
        <w:t>因</w:t>
      </w:r>
      <w:r w:rsidR="005C0F88" w:rsidRPr="00445C3D">
        <w:rPr>
          <w:rFonts w:cs="Times New Roman" w:hint="eastAsia"/>
        </w:rPr>
        <w:t>（</w:t>
      </w:r>
      <w:r w:rsidRPr="00445C3D">
        <w:rPr>
          <w:rFonts w:cs="Times New Roman"/>
        </w:rPr>
        <w:t>causa efficiens</w:t>
      </w:r>
      <w:r w:rsidR="005C0F88" w:rsidRPr="00445C3D">
        <w:rPr>
          <w:rFonts w:cs="Times New Roman" w:hint="eastAsia"/>
        </w:rPr>
        <w:t>）</w:t>
      </w:r>
      <w:r w:rsidRPr="00445C3D">
        <w:rPr>
          <w:rFonts w:cs="Times New Roman" w:hint="eastAsia"/>
        </w:rPr>
        <w:t>，约二</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十</w:t>
      </w:r>
      <w:r w:rsidRPr="00445C3D">
        <w:rPr>
          <w:rFonts w:cs="Times New Roman"/>
        </w:rPr>
        <w:t>17</w:t>
      </w:r>
      <w:r w:rsidR="004F5144" w:rsidRPr="00445C3D">
        <w:rPr>
          <w:rFonts w:cs="Times New Roman"/>
        </w:rPr>
        <w:t>-</w:t>
      </w:r>
      <w:r w:rsidRPr="00445C3D">
        <w:rPr>
          <w:rFonts w:cs="Times New Roman"/>
        </w:rPr>
        <w:t>18</w:t>
      </w:r>
      <w:r w:rsidRPr="00445C3D">
        <w:rPr>
          <w:rFonts w:cs="Times New Roman" w:hint="eastAsia"/>
        </w:rPr>
        <w:t>，因祂是真上帝，并具有与父和圣灵同一的神圣权柄</w:t>
      </w:r>
      <w:r w:rsidR="005C0F88" w:rsidRPr="00445C3D">
        <w:rPr>
          <w:rFonts w:cs="Times New Roman" w:hint="eastAsia"/>
        </w:rPr>
        <w:t>（</w:t>
      </w:r>
      <w:r w:rsidRPr="00445C3D">
        <w:rPr>
          <w:rFonts w:cs="Times New Roman"/>
        </w:rPr>
        <w:t>una numero omnipotentia</w:t>
      </w:r>
      <w:r w:rsidR="005C0F88" w:rsidRPr="00445C3D">
        <w:rPr>
          <w:rFonts w:cs="Times New Roman" w:hint="eastAsia"/>
        </w:rPr>
        <w:t>）</w:t>
      </w:r>
      <w:r w:rsidRPr="00445C3D">
        <w:rPr>
          <w:rFonts w:cs="Times New Roman" w:hint="eastAsia"/>
        </w:rPr>
        <w:t>，约五</w:t>
      </w:r>
      <w:r w:rsidRPr="00445C3D">
        <w:rPr>
          <w:rFonts w:cs="Times New Roman"/>
        </w:rPr>
        <w:t>19</w:t>
      </w:r>
      <w:r w:rsidRPr="00445C3D">
        <w:rPr>
          <w:rFonts w:cs="Times New Roman" w:hint="eastAsia"/>
        </w:rPr>
        <w:t>。由此观点看</w:t>
      </w:r>
      <w:r w:rsidR="00893BA9" w:rsidRPr="00445C3D">
        <w:rPr>
          <w:rFonts w:cs="Times New Roman" w:hint="eastAsia"/>
        </w:rPr>
        <w:t>来，</w:t>
      </w:r>
      <w:r w:rsidRPr="00445C3D">
        <w:rPr>
          <w:rFonts w:cs="Times New Roman" w:hint="eastAsia"/>
        </w:rPr>
        <w:t>基督之复活，是祂的神性</w:t>
      </w:r>
      <w:r w:rsidR="005C0F88" w:rsidRPr="00445C3D">
        <w:rPr>
          <w:rFonts w:cs="Times New Roman" w:hint="eastAsia"/>
        </w:rPr>
        <w:t>（</w:t>
      </w:r>
      <w:r w:rsidRPr="00445C3D">
        <w:rPr>
          <w:rFonts w:cs="Times New Roman"/>
        </w:rPr>
        <w:t>deity</w:t>
      </w:r>
      <w:r w:rsidR="005C0F88" w:rsidRPr="00445C3D">
        <w:rPr>
          <w:rFonts w:cs="Times New Roman" w:hint="eastAsia"/>
        </w:rPr>
        <w:t>）</w:t>
      </w:r>
      <w:r w:rsidR="00893BA9" w:rsidRPr="00445C3D">
        <w:rPr>
          <w:rFonts w:cs="Times New Roman" w:hint="eastAsia"/>
        </w:rPr>
        <w:t>和</w:t>
      </w:r>
      <w:r w:rsidRPr="00445C3D">
        <w:rPr>
          <w:rFonts w:cs="Times New Roman" w:hint="eastAsia"/>
        </w:rPr>
        <w:t>身为神圣救主身份最有力的凭据，约二</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w:t>
      </w:r>
    </w:p>
    <w:p w14:paraId="13B0862F" w14:textId="30D4FF9D" w:rsidR="008A47FD" w:rsidRPr="00445C3D" w:rsidRDefault="0031269B" w:rsidP="00DF514A">
      <w:pPr>
        <w:spacing w:after="0"/>
        <w:ind w:firstLine="461"/>
        <w:rPr>
          <w:rFonts w:cs="Times New Roman"/>
        </w:rPr>
      </w:pPr>
      <w:r w:rsidRPr="00445C3D">
        <w:rPr>
          <w:rFonts w:cs="Times New Roman" w:hint="eastAsia"/>
        </w:rPr>
        <w:t>与灵魂重合后，由坟墓出来的基督身体是与上帝的儿子在马利亚身体内所接受的身体，以及与祂苦难死亡的身体</w:t>
      </w:r>
      <w:r w:rsidR="00026FEF" w:rsidRPr="00445C3D">
        <w:rPr>
          <w:rFonts w:cs="Times New Roman" w:hint="eastAsia"/>
        </w:rPr>
        <w:t>，</w:t>
      </w:r>
      <w:r w:rsidRPr="00445C3D">
        <w:rPr>
          <w:rFonts w:cs="Times New Roman" w:hint="eastAsia"/>
        </w:rPr>
        <w:t>是同一的身体，约二十</w:t>
      </w:r>
      <w:r w:rsidRPr="00445C3D">
        <w:rPr>
          <w:rFonts w:cs="Times New Roman"/>
        </w:rPr>
        <w:t>27</w:t>
      </w:r>
      <w:r w:rsidRPr="00445C3D">
        <w:rPr>
          <w:rFonts w:cs="Times New Roman" w:hint="eastAsia"/>
        </w:rPr>
        <w:t>。但是基督复活的身体具有了新的</w:t>
      </w:r>
      <w:r w:rsidR="00026FEF" w:rsidRPr="00445C3D">
        <w:rPr>
          <w:rFonts w:cs="Times New Roman" w:hint="eastAsia"/>
        </w:rPr>
        <w:t>属性</w:t>
      </w:r>
      <w:r w:rsidR="005C0F88" w:rsidRPr="00445C3D">
        <w:rPr>
          <w:rFonts w:cs="Times New Roman" w:hint="eastAsia"/>
        </w:rPr>
        <w:t>（</w:t>
      </w:r>
      <w:r w:rsidRPr="00445C3D">
        <w:rPr>
          <w:rFonts w:cs="Times New Roman"/>
        </w:rPr>
        <w:t>new properties</w:t>
      </w:r>
      <w:r w:rsidR="000F2EE2">
        <w:rPr>
          <w:rFonts w:cs="Times New Roman"/>
        </w:rPr>
        <w:t>；</w:t>
      </w:r>
      <w:r w:rsidRPr="00445C3D">
        <w:rPr>
          <w:rFonts w:cs="Times New Roman"/>
        </w:rPr>
        <w:t xml:space="preserve"> idem corpus essentia, novum qualitatibus</w:t>
      </w:r>
      <w:r w:rsidR="005C0F88" w:rsidRPr="00445C3D">
        <w:rPr>
          <w:rFonts w:cs="Times New Roman" w:hint="eastAsia"/>
        </w:rPr>
        <w:t>）</w:t>
      </w:r>
      <w:r w:rsidR="00893BA9" w:rsidRPr="00445C3D">
        <w:rPr>
          <w:rFonts w:cs="Times New Roman" w:hint="eastAsia"/>
        </w:rPr>
        <w:t>。祂</w:t>
      </w:r>
      <w:r w:rsidRPr="00445C3D">
        <w:rPr>
          <w:rFonts w:cs="Times New Roman" w:hint="eastAsia"/>
        </w:rPr>
        <w:t>自然的身体</w:t>
      </w:r>
      <w:r w:rsidR="005C0F88" w:rsidRPr="00445C3D">
        <w:rPr>
          <w:rFonts w:cs="Times New Roman" w:hint="eastAsia"/>
        </w:rPr>
        <w:t>（</w:t>
      </w:r>
      <w:r w:rsidRPr="00445C3D">
        <w:rPr>
          <w:rFonts w:cs="Times New Roman"/>
        </w:rPr>
        <w:t>σώμ</w:t>
      </w:r>
      <w:r w:rsidR="00893BA9" w:rsidRPr="00445C3D">
        <w:rPr>
          <w:rFonts w:cs="Times New Roman"/>
        </w:rPr>
        <w:t>άψ</w:t>
      </w:r>
      <w:r w:rsidR="00026FEF" w:rsidRPr="00445C3D">
        <w:rPr>
          <w:rFonts w:cs="Times New Roman"/>
        </w:rPr>
        <w:t>υχικον</w:t>
      </w:r>
      <w:r w:rsidRPr="00445C3D">
        <w:rPr>
          <w:rFonts w:cs="Times New Roman" w:hint="eastAsia"/>
        </w:rPr>
        <w:t>，林前十五</w:t>
      </w:r>
      <w:r w:rsidRPr="00445C3D">
        <w:rPr>
          <w:rFonts w:cs="Times New Roman"/>
        </w:rPr>
        <w:t>44</w:t>
      </w:r>
      <w:r w:rsidR="005C0F88" w:rsidRPr="00445C3D">
        <w:rPr>
          <w:rFonts w:cs="Times New Roman" w:hint="eastAsia"/>
        </w:rPr>
        <w:t>）</w:t>
      </w:r>
      <w:r w:rsidRPr="00445C3D">
        <w:rPr>
          <w:rFonts w:cs="Times New Roman" w:hint="eastAsia"/>
        </w:rPr>
        <w:t>成为一个属灵的身体</w:t>
      </w:r>
      <w:r w:rsidR="005C0F88" w:rsidRPr="00445C3D">
        <w:rPr>
          <w:rFonts w:cs="Times New Roman" w:hint="eastAsia"/>
        </w:rPr>
        <w:t>（</w:t>
      </w:r>
      <w:r w:rsidRPr="00445C3D">
        <w:rPr>
          <w:rFonts w:cs="Times New Roman"/>
        </w:rPr>
        <w:t>σ</w:t>
      </w:r>
      <w:r w:rsidR="00FC3123">
        <w:rPr>
          <w:rFonts w:cs="Times New Roman"/>
        </w:rPr>
        <w:t>ω</w:t>
      </w:r>
      <w:r w:rsidRPr="00445C3D">
        <w:rPr>
          <w:rFonts w:cs="Times New Roman"/>
        </w:rPr>
        <w:t>μ</w:t>
      </w:r>
      <w:r w:rsidR="00893BA9" w:rsidRPr="00445C3D">
        <w:rPr>
          <w:rFonts w:cs="Times New Roman"/>
        </w:rPr>
        <w:t>α</w:t>
      </w:r>
      <w:r w:rsidR="00DE37F9">
        <w:rPr>
          <w:rFonts w:cs="Times New Roman"/>
        </w:rPr>
        <w:t xml:space="preserve"> </w:t>
      </w:r>
      <w:r w:rsidR="00893BA9" w:rsidRPr="00445C3D">
        <w:rPr>
          <w:rFonts w:cs="Times New Roman"/>
        </w:rPr>
        <w:t>π</w:t>
      </w:r>
      <w:r w:rsidRPr="00445C3D">
        <w:rPr>
          <w:rFonts w:cs="Times New Roman"/>
        </w:rPr>
        <w:t>νευματικόν</w:t>
      </w:r>
      <w:r w:rsidRPr="00445C3D">
        <w:rPr>
          <w:rFonts w:cs="Times New Roman" w:hint="eastAsia"/>
        </w:rPr>
        <w:t>，林前十五</w:t>
      </w:r>
      <w:r w:rsidRPr="00445C3D">
        <w:rPr>
          <w:rFonts w:cs="Times New Roman"/>
        </w:rPr>
        <w:t>4</w:t>
      </w:r>
      <w:r w:rsidR="00893BA9" w:rsidRPr="00445C3D">
        <w:rPr>
          <w:rFonts w:cs="Times New Roman"/>
        </w:rPr>
        <w:t>4</w:t>
      </w:r>
      <w:r w:rsidR="005C0F88" w:rsidRPr="00445C3D">
        <w:rPr>
          <w:rFonts w:cs="Times New Roman" w:hint="eastAsia"/>
        </w:rPr>
        <w:t>）</w:t>
      </w:r>
      <w:r w:rsidRPr="00445C3D">
        <w:rPr>
          <w:rFonts w:cs="Times New Roman" w:hint="eastAsia"/>
        </w:rPr>
        <w:t>，即是荣耀的身体</w:t>
      </w:r>
      <w:r w:rsidR="005C0F88" w:rsidRPr="00445C3D">
        <w:rPr>
          <w:rFonts w:cs="Times New Roman" w:hint="eastAsia"/>
        </w:rPr>
        <w:t>（</w:t>
      </w:r>
      <w:r w:rsidR="00893BA9" w:rsidRPr="00445C3D">
        <w:rPr>
          <w:rFonts w:cs="Times New Roman"/>
        </w:rPr>
        <w:t>σ</w:t>
      </w:r>
      <w:r w:rsidRPr="00445C3D">
        <w:rPr>
          <w:rFonts w:cs="Times New Roman"/>
        </w:rPr>
        <w:t>ώμ</w:t>
      </w:r>
      <w:r w:rsidR="00893BA9" w:rsidRPr="00445C3D">
        <w:rPr>
          <w:rFonts w:cs="Times New Roman"/>
        </w:rPr>
        <w:t>α</w:t>
      </w:r>
      <w:r w:rsidR="00FC3123">
        <w:rPr>
          <w:rFonts w:cs="Times New Roman"/>
        </w:rPr>
        <w:t xml:space="preserve"> της </w:t>
      </w:r>
      <w:r w:rsidR="00893BA9" w:rsidRPr="00445C3D">
        <w:rPr>
          <w:rFonts w:cs="Times New Roman"/>
        </w:rPr>
        <w:t>δ</w:t>
      </w:r>
      <w:r w:rsidR="00FF6ECF" w:rsidRPr="00445C3D">
        <w:rPr>
          <w:rFonts w:cs="Times New Roman"/>
        </w:rPr>
        <w:t>οξης</w:t>
      </w:r>
      <w:r w:rsidRPr="00445C3D">
        <w:rPr>
          <w:rFonts w:cs="Times New Roman" w:hint="eastAsia"/>
        </w:rPr>
        <w:t>腓三</w:t>
      </w:r>
      <w:r w:rsidRPr="00445C3D">
        <w:rPr>
          <w:rFonts w:cs="Times New Roman"/>
        </w:rPr>
        <w:t>21</w:t>
      </w:r>
      <w:r w:rsidR="005C0F88" w:rsidRPr="00445C3D">
        <w:rPr>
          <w:rFonts w:cs="Times New Roman" w:hint="eastAsia"/>
        </w:rPr>
        <w:t>）</w:t>
      </w:r>
      <w:r w:rsidRPr="00445C3D">
        <w:rPr>
          <w:rFonts w:cs="Times New Roman" w:hint="eastAsia"/>
        </w:rPr>
        <w:t>。</w:t>
      </w:r>
    </w:p>
    <w:p w14:paraId="6FBCDB88" w14:textId="1FAE1B8A" w:rsidR="008A47FD" w:rsidRPr="00445C3D" w:rsidRDefault="0031269B" w:rsidP="00DF514A">
      <w:pPr>
        <w:spacing w:after="0"/>
        <w:ind w:firstLine="461"/>
        <w:rPr>
          <w:rFonts w:cs="Times New Roman"/>
        </w:rPr>
      </w:pPr>
      <w:r w:rsidRPr="00445C3D">
        <w:rPr>
          <w:rFonts w:cs="Times New Roman" w:hint="eastAsia"/>
        </w:rPr>
        <w:t>基督的复活是在关锁的坟墓</w:t>
      </w:r>
      <w:r w:rsidR="005C0F88" w:rsidRPr="00445C3D">
        <w:rPr>
          <w:rFonts w:cs="Times New Roman" w:hint="eastAsia"/>
        </w:rPr>
        <w:t>（</w:t>
      </w:r>
      <w:r w:rsidRPr="00445C3D">
        <w:rPr>
          <w:rFonts w:cs="Times New Roman"/>
        </w:rPr>
        <w:t>clauso sepulcro</w:t>
      </w:r>
      <w:r w:rsidR="005C0F88" w:rsidRPr="00445C3D">
        <w:rPr>
          <w:rFonts w:cs="Times New Roman" w:hint="eastAsia"/>
        </w:rPr>
        <w:t>）</w:t>
      </w:r>
      <w:r w:rsidRPr="00445C3D">
        <w:rPr>
          <w:rFonts w:cs="Times New Roman" w:hint="eastAsia"/>
        </w:rPr>
        <w:t>所成就的，或说他是从一个封闭了的坟墓里出来，太二十八</w:t>
      </w:r>
      <w:r w:rsidRPr="00445C3D">
        <w:rPr>
          <w:rFonts w:cs="Times New Roman"/>
        </w:rPr>
        <w:t>1</w:t>
      </w:r>
      <w:r w:rsidR="004F5144" w:rsidRPr="00445C3D">
        <w:rPr>
          <w:rFonts w:cs="Times New Roman"/>
        </w:rPr>
        <w:t>-</w:t>
      </w:r>
      <w:r w:rsidRPr="00445C3D">
        <w:rPr>
          <w:rFonts w:cs="Times New Roman"/>
        </w:rPr>
        <w:t>6</w:t>
      </w:r>
      <w:r w:rsidRPr="00445C3D">
        <w:rPr>
          <w:rFonts w:cs="Times New Roman" w:hint="eastAsia"/>
        </w:rPr>
        <w:t>。</w:t>
      </w:r>
      <w:r w:rsidR="008F2E1B" w:rsidRPr="00445C3D">
        <w:rPr>
          <w:rFonts w:cs="Times New Roman" w:hint="eastAsia"/>
        </w:rPr>
        <w:t>改革宗</w:t>
      </w:r>
      <w:r w:rsidRPr="00445C3D">
        <w:rPr>
          <w:rFonts w:cs="Times New Roman" w:hint="eastAsia"/>
        </w:rPr>
        <w:t>神学家否认这项真理，因为他们弃绝特性归与的道理。约二十</w:t>
      </w:r>
      <w:r w:rsidRPr="00445C3D">
        <w:rPr>
          <w:rFonts w:cs="Times New Roman"/>
        </w:rPr>
        <w:t>19</w:t>
      </w:r>
      <w:r w:rsidRPr="00445C3D">
        <w:rPr>
          <w:rFonts w:cs="Times New Roman" w:hint="eastAsia"/>
        </w:rPr>
        <w:t>。</w:t>
      </w:r>
    </w:p>
    <w:p w14:paraId="0C7B7E2E" w14:textId="765EF423" w:rsidR="008A47FD" w:rsidRPr="00445C3D" w:rsidRDefault="0031269B" w:rsidP="00DF514A">
      <w:pPr>
        <w:spacing w:after="0"/>
        <w:ind w:firstLine="461"/>
        <w:rPr>
          <w:rFonts w:cs="Times New Roman"/>
        </w:rPr>
      </w:pPr>
      <w:r w:rsidRPr="00445C3D">
        <w:rPr>
          <w:rFonts w:cs="Times New Roman" w:hint="eastAsia"/>
        </w:rPr>
        <w:t>复活后的救主吃食物，路二十四</w:t>
      </w:r>
      <w:r w:rsidRPr="00445C3D">
        <w:rPr>
          <w:rFonts w:cs="Times New Roman"/>
        </w:rPr>
        <w:t>43</w:t>
      </w:r>
      <w:r w:rsidRPr="00445C3D">
        <w:rPr>
          <w:rFonts w:cs="Times New Roman" w:hint="eastAsia"/>
        </w:rPr>
        <w:t>，不是因祂必需要吃，乃是出于祂的自由意志</w:t>
      </w:r>
      <w:r w:rsidR="000F2EE2">
        <w:rPr>
          <w:rFonts w:cs="Times New Roman" w:hint="eastAsia"/>
        </w:rPr>
        <w:t>；</w:t>
      </w:r>
      <w:r w:rsidRPr="00445C3D">
        <w:rPr>
          <w:rFonts w:cs="Times New Roman" w:hint="eastAsia"/>
        </w:rPr>
        <w:t>不是为滋养祂的身体，乃是为坚固门徒的信心。</w:t>
      </w:r>
    </w:p>
    <w:p w14:paraId="497BDE39" w14:textId="07BCB2E9" w:rsidR="008A47FD" w:rsidRPr="00445C3D" w:rsidRDefault="0031269B" w:rsidP="00DF514A">
      <w:pPr>
        <w:spacing w:after="0"/>
        <w:ind w:firstLine="461"/>
        <w:rPr>
          <w:rFonts w:cs="Times New Roman"/>
        </w:rPr>
      </w:pPr>
      <w:r w:rsidRPr="00445C3D">
        <w:rPr>
          <w:rFonts w:cs="Times New Roman" w:hint="eastAsia"/>
        </w:rPr>
        <w:t>关于复活的目的，何拉斯正确</w:t>
      </w:r>
      <w:r w:rsidR="00FF6ECF" w:rsidRPr="00445C3D">
        <w:rPr>
          <w:rFonts w:cs="Times New Roman" w:hint="eastAsia"/>
        </w:rPr>
        <w:t>地</w:t>
      </w:r>
      <w:r w:rsidRPr="00445C3D">
        <w:rPr>
          <w:rFonts w:cs="Times New Roman" w:hint="eastAsia"/>
        </w:rPr>
        <w:t>说，基督复活为要显示出祂所获得的胜过死亡和魔鬼的凯旋，徒二</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来二</w:t>
      </w:r>
      <w:r w:rsidRPr="00445C3D">
        <w:rPr>
          <w:rFonts w:cs="Times New Roman"/>
        </w:rPr>
        <w:t>14</w:t>
      </w:r>
      <w:r w:rsidR="004F5144" w:rsidRPr="00445C3D">
        <w:rPr>
          <w:rFonts w:cs="Times New Roman"/>
        </w:rPr>
        <w:t>-</w:t>
      </w:r>
      <w:r w:rsidRPr="00445C3D">
        <w:rPr>
          <w:rFonts w:cs="Times New Roman"/>
        </w:rPr>
        <w:t>15</w:t>
      </w:r>
      <w:r w:rsidRPr="00445C3D">
        <w:rPr>
          <w:rFonts w:cs="Times New Roman" w:hint="eastAsia"/>
        </w:rPr>
        <w:t>，并为要将祂苦难死亡的结果供与并应用于万人身上，罗四</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彼前一</w:t>
      </w:r>
      <w:r w:rsidRPr="00445C3D">
        <w:rPr>
          <w:rFonts w:cs="Times New Roman"/>
        </w:rPr>
        <w:t>3</w:t>
      </w:r>
      <w:r w:rsidR="004F5144" w:rsidRPr="00445C3D">
        <w:rPr>
          <w:rFonts w:cs="Times New Roman"/>
        </w:rPr>
        <w:t>-</w:t>
      </w:r>
      <w:r w:rsidR="00893BA9" w:rsidRPr="00445C3D">
        <w:rPr>
          <w:rFonts w:cs="Times New Roman"/>
        </w:rPr>
        <w:t>4</w:t>
      </w:r>
      <w:r w:rsidR="000F2EE2">
        <w:rPr>
          <w:rFonts w:cs="Times New Roman" w:hint="eastAsia"/>
        </w:rPr>
        <w:t>；</w:t>
      </w:r>
      <w:r w:rsidRPr="00445C3D">
        <w:rPr>
          <w:rFonts w:cs="Times New Roman" w:hint="eastAsia"/>
        </w:rPr>
        <w:t>约十一</w:t>
      </w:r>
      <w:r w:rsidRPr="00445C3D">
        <w:rPr>
          <w:rFonts w:cs="Times New Roman"/>
        </w:rPr>
        <w:t>25</w:t>
      </w:r>
      <w:r w:rsidRPr="00445C3D">
        <w:rPr>
          <w:rFonts w:cs="Times New Roman" w:hint="eastAsia"/>
        </w:rPr>
        <w:t>，</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十四</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林后四</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帖前四</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罗六</w:t>
      </w:r>
      <w:r w:rsidR="00893BA9" w:rsidRPr="00445C3D">
        <w:rPr>
          <w:rFonts w:cs="Times New Roman"/>
        </w:rPr>
        <w:t>4</w:t>
      </w:r>
      <w:r w:rsidR="000F2EE2">
        <w:rPr>
          <w:rFonts w:cs="Times New Roman" w:hint="eastAsia"/>
        </w:rPr>
        <w:t>；</w:t>
      </w:r>
      <w:r w:rsidRPr="00445C3D">
        <w:rPr>
          <w:rFonts w:cs="Times New Roman" w:hint="eastAsia"/>
        </w:rPr>
        <w:t>林后五</w:t>
      </w:r>
      <w:r w:rsidRPr="00445C3D">
        <w:rPr>
          <w:rFonts w:cs="Times New Roman"/>
        </w:rPr>
        <w:t>15</w:t>
      </w:r>
      <w:r w:rsidRPr="00445C3D">
        <w:rPr>
          <w:rFonts w:cs="Times New Roman" w:hint="eastAsia"/>
        </w:rPr>
        <w:t>，为此之故，基督复活的道理，为全基督教道理之基础。</w:t>
      </w:r>
    </w:p>
    <w:p w14:paraId="750966A9" w14:textId="6D283CF4" w:rsidR="008A47FD" w:rsidRPr="00445C3D" w:rsidRDefault="0031269B" w:rsidP="00DF514A">
      <w:pPr>
        <w:spacing w:after="0"/>
        <w:ind w:firstLine="461"/>
        <w:rPr>
          <w:rFonts w:cs="Times New Roman"/>
        </w:rPr>
      </w:pPr>
      <w:r w:rsidRPr="00445C3D">
        <w:rPr>
          <w:rFonts w:cs="Times New Roman" w:hint="eastAsia"/>
        </w:rPr>
        <w:t>丙、基督复活与升天之间的四十天。圣经论及基督复活和升天之间的四十日的记载，仅为片断的。我们的救主在祂战胜死亡凯旋以后，再不像祂以前以肉身活在世上的时日一样，与祂的门徒联合，路二十四</w:t>
      </w:r>
      <w:r w:rsidRPr="00445C3D">
        <w:rPr>
          <w:rFonts w:cs="Times New Roman"/>
        </w:rPr>
        <w:t>44</w:t>
      </w:r>
      <w:r w:rsidRPr="00445C3D">
        <w:rPr>
          <w:rFonts w:cs="Times New Roman" w:hint="eastAsia"/>
        </w:rPr>
        <w:t>，然而祂时常向他们显现，徒一</w:t>
      </w:r>
      <w:r w:rsidR="00893BA9" w:rsidRPr="00445C3D">
        <w:rPr>
          <w:rFonts w:cs="Times New Roman"/>
        </w:rPr>
        <w:t>3</w:t>
      </w:r>
      <w:r w:rsidR="000F2EE2">
        <w:rPr>
          <w:rFonts w:cs="Times New Roman" w:hint="eastAsia"/>
        </w:rPr>
        <w:t>；</w:t>
      </w:r>
      <w:r w:rsidRPr="00445C3D">
        <w:rPr>
          <w:rFonts w:cs="Times New Roman" w:hint="eastAsia"/>
        </w:rPr>
        <w:t>林前十五</w:t>
      </w:r>
      <w:r w:rsidRPr="00445C3D">
        <w:rPr>
          <w:rFonts w:cs="Times New Roman"/>
        </w:rPr>
        <w:t>4</w:t>
      </w:r>
      <w:r w:rsidR="004F5144" w:rsidRPr="00445C3D">
        <w:rPr>
          <w:rFonts w:cs="Times New Roman"/>
        </w:rPr>
        <w:t>-</w:t>
      </w:r>
      <w:r w:rsidRPr="00445C3D">
        <w:rPr>
          <w:rFonts w:cs="Times New Roman"/>
        </w:rPr>
        <w:t>8</w:t>
      </w:r>
      <w:r w:rsidRPr="00445C3D">
        <w:rPr>
          <w:rFonts w:cs="Times New Roman" w:hint="eastAsia"/>
        </w:rPr>
        <w:t>，与他们同吃同谈，路二十四</w:t>
      </w:r>
      <w:r w:rsidRPr="00445C3D">
        <w:rPr>
          <w:rFonts w:cs="Times New Roman"/>
        </w:rPr>
        <w:t>41</w:t>
      </w:r>
      <w:r w:rsidR="004F5144" w:rsidRPr="00445C3D">
        <w:rPr>
          <w:rFonts w:cs="Times New Roman"/>
        </w:rPr>
        <w:t>-</w:t>
      </w:r>
      <w:r w:rsidRPr="00445C3D">
        <w:rPr>
          <w:rFonts w:cs="Times New Roman"/>
        </w:rPr>
        <w:t>43</w:t>
      </w:r>
      <w:r w:rsidRPr="00445C3D">
        <w:rPr>
          <w:rFonts w:cs="Times New Roman" w:hint="eastAsia"/>
        </w:rPr>
        <w:t>，并且使他们信服祂是上帝的儿子，基督，约二十</w:t>
      </w:r>
      <w:r w:rsidRPr="00445C3D">
        <w:rPr>
          <w:rFonts w:cs="Times New Roman"/>
        </w:rPr>
        <w:t>19</w:t>
      </w:r>
      <w:r w:rsidR="004F5144" w:rsidRPr="00445C3D">
        <w:rPr>
          <w:rFonts w:cs="Times New Roman"/>
        </w:rPr>
        <w:t>-</w:t>
      </w:r>
      <w:r w:rsidRPr="00445C3D">
        <w:rPr>
          <w:rFonts w:cs="Times New Roman"/>
        </w:rPr>
        <w:t>31</w:t>
      </w:r>
      <w:r w:rsidRPr="00445C3D">
        <w:rPr>
          <w:rFonts w:cs="Times New Roman" w:hint="eastAsia"/>
        </w:rPr>
        <w:t>。</w:t>
      </w:r>
    </w:p>
    <w:p w14:paraId="584E0D55" w14:textId="02D96E95" w:rsidR="008A47FD" w:rsidRPr="00445C3D" w:rsidRDefault="0031269B" w:rsidP="00DF514A">
      <w:pPr>
        <w:spacing w:after="0"/>
        <w:ind w:firstLine="461"/>
        <w:rPr>
          <w:rFonts w:cs="Times New Roman"/>
        </w:rPr>
      </w:pPr>
      <w:r w:rsidRPr="00445C3D">
        <w:rPr>
          <w:rFonts w:cs="Times New Roman" w:hint="eastAsia"/>
        </w:rPr>
        <w:t>丁、基督的升天。基督的升天可以按广义或狭义两方面来看。如按较广的意义说，包含祂坐在上帝的右边，徒二</w:t>
      </w:r>
      <w:r w:rsidRPr="00445C3D">
        <w:rPr>
          <w:rFonts w:cs="Times New Roman"/>
        </w:rPr>
        <w:t>33</w:t>
      </w:r>
      <w:r w:rsidR="004F5144" w:rsidRPr="00445C3D">
        <w:rPr>
          <w:rFonts w:cs="Times New Roman"/>
        </w:rPr>
        <w:t>-</w:t>
      </w:r>
      <w:r w:rsidR="009A3531" w:rsidRPr="00445C3D">
        <w:rPr>
          <w:rFonts w:cs="Times New Roman"/>
        </w:rPr>
        <w:t>3</w:t>
      </w:r>
      <w:r w:rsidRPr="00445C3D">
        <w:rPr>
          <w:rFonts w:cs="Times New Roman"/>
        </w:rPr>
        <w:t>4</w:t>
      </w:r>
      <w:r w:rsidR="000F2EE2">
        <w:rPr>
          <w:rFonts w:cs="Times New Roman" w:hint="eastAsia"/>
        </w:rPr>
        <w:t>；</w:t>
      </w:r>
      <w:r w:rsidRPr="00445C3D">
        <w:rPr>
          <w:rFonts w:cs="Times New Roman" w:hint="eastAsia"/>
        </w:rPr>
        <w:t>弗四</w:t>
      </w:r>
      <w:r w:rsidRPr="00445C3D">
        <w:rPr>
          <w:rFonts w:cs="Times New Roman"/>
        </w:rPr>
        <w:t>10</w:t>
      </w:r>
      <w:r w:rsidRPr="00445C3D">
        <w:rPr>
          <w:rFonts w:cs="Times New Roman" w:hint="eastAsia"/>
        </w:rPr>
        <w:t>。按较窄狭的意义，则只包含基督能见的上升，路二十四</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徒</w:t>
      </w:r>
      <w:r w:rsidR="00893BA9" w:rsidRPr="00445C3D">
        <w:rPr>
          <w:rFonts w:cs="Times New Roman" w:hint="eastAsia"/>
        </w:rPr>
        <w:t>一</w:t>
      </w:r>
      <w:r w:rsidR="00893BA9" w:rsidRPr="00445C3D">
        <w:rPr>
          <w:rFonts w:cs="Times New Roman"/>
        </w:rPr>
        <w:t>9</w:t>
      </w:r>
      <w:r w:rsidR="004F5144" w:rsidRPr="00445C3D">
        <w:rPr>
          <w:rFonts w:cs="Times New Roman"/>
        </w:rPr>
        <w:t>-</w:t>
      </w:r>
      <w:r w:rsidRPr="00445C3D">
        <w:rPr>
          <w:rFonts w:cs="Times New Roman"/>
        </w:rPr>
        <w:t>11</w:t>
      </w:r>
      <w:r w:rsidRPr="00445C3D">
        <w:rPr>
          <w:rFonts w:cs="Times New Roman" w:hint="eastAsia"/>
        </w:rPr>
        <w:t>。在本文中，我们按后者的意思使用该词。</w:t>
      </w:r>
    </w:p>
    <w:p w14:paraId="5E9669FF" w14:textId="64C81ED4" w:rsidR="008A47FD" w:rsidRPr="00445C3D" w:rsidRDefault="0031269B" w:rsidP="00DF514A">
      <w:pPr>
        <w:spacing w:after="0"/>
        <w:ind w:firstLine="461"/>
        <w:rPr>
          <w:rFonts w:cs="Times New Roman"/>
        </w:rPr>
      </w:pPr>
      <w:r w:rsidRPr="00445C3D">
        <w:rPr>
          <w:rFonts w:cs="Times New Roman" w:hint="eastAsia"/>
        </w:rPr>
        <w:t>基督的升天与祂复活的不同点，就是</w:t>
      </w:r>
      <w:r w:rsidR="00512B20" w:rsidRPr="00445C3D">
        <w:rPr>
          <w:rFonts w:cs="Times New Roman" w:hint="eastAsia"/>
        </w:rPr>
        <w:t>：</w:t>
      </w:r>
      <w:r w:rsidRPr="00445C3D">
        <w:rPr>
          <w:rFonts w:cs="Times New Roman" w:hint="eastAsia"/>
        </w:rPr>
        <w:t>前者是在见证人</w:t>
      </w:r>
      <w:r w:rsidR="00786239" w:rsidRPr="00445C3D">
        <w:rPr>
          <w:rFonts w:cs="Times New Roman" w:hint="eastAsia"/>
        </w:rPr>
        <w:t>面前</w:t>
      </w:r>
      <w:r w:rsidRPr="00445C3D">
        <w:rPr>
          <w:rFonts w:cs="Times New Roman" w:hint="eastAsia"/>
        </w:rPr>
        <w:t>作成，徒</w:t>
      </w:r>
      <w:r w:rsidR="00893BA9" w:rsidRPr="00445C3D">
        <w:rPr>
          <w:rFonts w:cs="Times New Roman" w:hint="eastAsia"/>
        </w:rPr>
        <w:t>一</w:t>
      </w:r>
      <w:r w:rsidR="00893BA9" w:rsidRPr="00445C3D">
        <w:rPr>
          <w:rFonts w:cs="Times New Roman"/>
        </w:rPr>
        <w:t>9</w:t>
      </w:r>
      <w:r w:rsidR="004F5144" w:rsidRPr="00445C3D">
        <w:rPr>
          <w:rFonts w:cs="Times New Roman"/>
        </w:rPr>
        <w:t>-</w:t>
      </w:r>
      <w:r w:rsidRPr="00445C3D">
        <w:rPr>
          <w:rFonts w:cs="Times New Roman"/>
        </w:rPr>
        <w:t>14</w:t>
      </w:r>
      <w:r w:rsidRPr="00445C3D">
        <w:rPr>
          <w:rFonts w:cs="Times New Roman" w:hint="eastAsia"/>
        </w:rPr>
        <w:t>。按本质说，是一种往上的移动</w:t>
      </w:r>
      <w:r w:rsidR="005C0F88" w:rsidRPr="00445C3D">
        <w:rPr>
          <w:rFonts w:cs="Times New Roman" w:hint="eastAsia"/>
        </w:rPr>
        <w:t>（</w:t>
      </w:r>
      <w:r w:rsidRPr="00445C3D">
        <w:rPr>
          <w:rFonts w:cs="Times New Roman"/>
        </w:rPr>
        <w:t>motus localis</w:t>
      </w:r>
      <w:r w:rsidR="005C0F88" w:rsidRPr="00445C3D">
        <w:rPr>
          <w:rFonts w:cs="Times New Roman" w:hint="eastAsia"/>
        </w:rPr>
        <w:t>）</w:t>
      </w:r>
      <w:r w:rsidRPr="00445C3D">
        <w:rPr>
          <w:rFonts w:cs="Times New Roman" w:hint="eastAsia"/>
        </w:rPr>
        <w:t>，直到救主被云接去，徒一</w:t>
      </w:r>
      <w:r w:rsidRPr="00445C3D">
        <w:rPr>
          <w:rFonts w:cs="Times New Roman"/>
        </w:rPr>
        <w:t>9</w:t>
      </w:r>
      <w:r w:rsidRPr="00445C3D">
        <w:rPr>
          <w:rFonts w:cs="Times New Roman" w:hint="eastAsia"/>
        </w:rPr>
        <w:t>。</w:t>
      </w:r>
    </w:p>
    <w:p w14:paraId="3DACC393" w14:textId="19B74E37" w:rsidR="008A47FD" w:rsidRPr="00445C3D" w:rsidRDefault="0031269B" w:rsidP="00DF514A">
      <w:pPr>
        <w:spacing w:after="0"/>
        <w:ind w:firstLine="461"/>
        <w:rPr>
          <w:rFonts w:cs="Times New Roman"/>
        </w:rPr>
      </w:pPr>
      <w:r w:rsidRPr="00445C3D">
        <w:rPr>
          <w:rFonts w:cs="Times New Roman" w:hint="eastAsia"/>
        </w:rPr>
        <w:t>基督所升上的天不仅是</w:t>
      </w:r>
      <w:r w:rsidR="00786239" w:rsidRPr="00445C3D">
        <w:rPr>
          <w:rFonts w:cs="Times New Roman" w:hint="eastAsia"/>
        </w:rPr>
        <w:t>蒙福</w:t>
      </w:r>
      <w:r w:rsidRPr="00445C3D">
        <w:rPr>
          <w:rFonts w:cs="Times New Roman" w:hint="eastAsia"/>
        </w:rPr>
        <w:t>的圣徒所在的天堂</w:t>
      </w:r>
      <w:r w:rsidR="005C0F88" w:rsidRPr="00445C3D">
        <w:rPr>
          <w:rFonts w:cs="Times New Roman" w:hint="eastAsia"/>
        </w:rPr>
        <w:t>（</w:t>
      </w:r>
      <w:r w:rsidRPr="00445C3D">
        <w:rPr>
          <w:rFonts w:cs="Times New Roman" w:hint="eastAsia"/>
        </w:rPr>
        <w:t>约十四</w:t>
      </w:r>
      <w:r w:rsidRPr="00445C3D">
        <w:rPr>
          <w:rFonts w:cs="Times New Roman"/>
        </w:rPr>
        <w:t>2 domicilium beatorum ascensionis terminus ad quem proprius,</w:t>
      </w:r>
      <w:r w:rsidRPr="00445C3D">
        <w:rPr>
          <w:rFonts w:cs="Times New Roman" w:hint="eastAsia"/>
        </w:rPr>
        <w:t>享福者之天为升天之正式终点站</w:t>
      </w:r>
      <w:r w:rsidR="005C0F88" w:rsidRPr="00445C3D">
        <w:rPr>
          <w:rFonts w:cs="Times New Roman" w:hint="eastAsia"/>
        </w:rPr>
        <w:t>）</w:t>
      </w:r>
      <w:r w:rsidRPr="00445C3D">
        <w:rPr>
          <w:rFonts w:cs="Times New Roman" w:hint="eastAsia"/>
        </w:rPr>
        <w:t>，同时也是上帝的右边</w:t>
      </w:r>
      <w:r w:rsidR="005C0F88" w:rsidRPr="00445C3D">
        <w:rPr>
          <w:rFonts w:cs="Times New Roman" w:hint="eastAsia"/>
        </w:rPr>
        <w:t>（</w:t>
      </w:r>
      <w:r w:rsidRPr="00445C3D">
        <w:rPr>
          <w:rFonts w:cs="Times New Roman"/>
        </w:rPr>
        <w:t>coelum maiestaticum</w:t>
      </w:r>
      <w:r w:rsidRPr="00445C3D">
        <w:rPr>
          <w:rFonts w:cs="Times New Roman" w:hint="eastAsia"/>
        </w:rPr>
        <w:t>威严天</w:t>
      </w:r>
      <w:r w:rsidR="005C0F88" w:rsidRPr="00445C3D">
        <w:rPr>
          <w:rFonts w:cs="Times New Roman" w:hint="eastAsia"/>
        </w:rPr>
        <w:t>）</w:t>
      </w:r>
      <w:r w:rsidRPr="00445C3D">
        <w:rPr>
          <w:rFonts w:cs="Times New Roman" w:hint="eastAsia"/>
        </w:rPr>
        <w:t>，上帝的右边不是某一确定的地方，因为祂</w:t>
      </w:r>
      <w:r w:rsidRPr="00445C3D">
        <w:rPr>
          <w:rFonts w:cs="Times New Roman" w:hint="eastAsia"/>
        </w:rPr>
        <w:lastRenderedPageBreak/>
        <w:t>全能的权柄是充满天地的，太二十六</w:t>
      </w:r>
      <w:r w:rsidRPr="00445C3D">
        <w:rPr>
          <w:rFonts w:cs="Times New Roman"/>
        </w:rPr>
        <w:t>6</w:t>
      </w:r>
      <w:r w:rsidR="00893BA9" w:rsidRPr="00445C3D">
        <w:rPr>
          <w:rFonts w:cs="Times New Roman"/>
        </w:rPr>
        <w:t>4</w:t>
      </w:r>
      <w:r w:rsidR="000F2EE2">
        <w:rPr>
          <w:rFonts w:cs="Times New Roman" w:hint="eastAsia"/>
        </w:rPr>
        <w:t>；</w:t>
      </w:r>
      <w:r w:rsidRPr="00445C3D">
        <w:rPr>
          <w:rFonts w:cs="Times New Roman" w:hint="eastAsia"/>
        </w:rPr>
        <w:t>出十五</w:t>
      </w:r>
      <w:r w:rsidR="00893BA9" w:rsidRPr="00445C3D">
        <w:rPr>
          <w:rFonts w:cs="Times New Roman"/>
        </w:rPr>
        <w:t>6</w:t>
      </w:r>
      <w:r w:rsidR="000F2EE2">
        <w:rPr>
          <w:rFonts w:cs="Times New Roman" w:hint="eastAsia"/>
        </w:rPr>
        <w:t>；</w:t>
      </w:r>
      <w:r w:rsidRPr="00445C3D">
        <w:rPr>
          <w:rFonts w:cs="Times New Roman" w:hint="eastAsia"/>
        </w:rPr>
        <w:t>来一</w:t>
      </w:r>
      <w:r w:rsidR="00893BA9" w:rsidRPr="00445C3D">
        <w:rPr>
          <w:rFonts w:cs="Times New Roman"/>
        </w:rPr>
        <w:t>3</w:t>
      </w:r>
      <w:r w:rsidR="000F2EE2">
        <w:rPr>
          <w:rFonts w:cs="Times New Roman" w:hint="eastAsia"/>
        </w:rPr>
        <w:t>；</w:t>
      </w:r>
      <w:r w:rsidRPr="00445C3D">
        <w:rPr>
          <w:rFonts w:cs="Times New Roman" w:hint="eastAsia"/>
        </w:rPr>
        <w:t>十二</w:t>
      </w:r>
      <w:r w:rsidR="00893BA9" w:rsidRPr="00445C3D">
        <w:rPr>
          <w:rFonts w:cs="Times New Roman"/>
        </w:rPr>
        <w:t>2</w:t>
      </w:r>
      <w:r w:rsidR="000F2EE2">
        <w:rPr>
          <w:rFonts w:cs="Times New Roman" w:hint="eastAsia"/>
        </w:rPr>
        <w:t>；</w:t>
      </w:r>
      <w:r w:rsidRPr="00445C3D">
        <w:rPr>
          <w:rFonts w:cs="Times New Roman" w:hint="eastAsia"/>
        </w:rPr>
        <w:t>诗一三九</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23</w:t>
      </w:r>
      <w:r w:rsidRPr="00445C3D">
        <w:rPr>
          <w:rFonts w:cs="Times New Roman" w:hint="eastAsia"/>
        </w:rPr>
        <w:t>。</w:t>
      </w:r>
    </w:p>
    <w:p w14:paraId="5C087492" w14:textId="444A2D74" w:rsidR="008A47FD" w:rsidRPr="00445C3D" w:rsidRDefault="0031269B" w:rsidP="00DF514A">
      <w:pPr>
        <w:spacing w:after="0"/>
        <w:ind w:firstLine="461"/>
        <w:rPr>
          <w:rFonts w:cs="Times New Roman"/>
        </w:rPr>
      </w:pPr>
      <w:r w:rsidRPr="00445C3D">
        <w:rPr>
          <w:rFonts w:cs="Times New Roman" w:hint="eastAsia"/>
        </w:rPr>
        <w:t>基督升天的目的是</w:t>
      </w:r>
      <w:r w:rsidR="00512B20" w:rsidRPr="00445C3D">
        <w:rPr>
          <w:rFonts w:cs="Times New Roman" w:hint="eastAsia"/>
        </w:rPr>
        <w:t>：</w:t>
      </w:r>
      <w:r w:rsidRPr="00445C3D">
        <w:rPr>
          <w:rFonts w:cs="Times New Roman" w:hint="eastAsia"/>
        </w:rPr>
        <w:t>甲、关于基督自己方面，祂公开而凯旋</w:t>
      </w:r>
      <w:r w:rsidR="00C11A26" w:rsidRPr="00445C3D">
        <w:rPr>
          <w:rFonts w:cs="Times New Roman" w:hint="eastAsia"/>
        </w:rPr>
        <w:t>地</w:t>
      </w:r>
      <w:r w:rsidRPr="00445C3D">
        <w:rPr>
          <w:rFonts w:cs="Times New Roman" w:hint="eastAsia"/>
        </w:rPr>
        <w:t>证明自己为救世主，或是他按着人性庄严</w:t>
      </w:r>
      <w:r w:rsidR="00C11A26" w:rsidRPr="00445C3D">
        <w:rPr>
          <w:rFonts w:cs="Times New Roman" w:hint="eastAsia"/>
        </w:rPr>
        <w:t>地</w:t>
      </w:r>
      <w:r w:rsidRPr="00445C3D">
        <w:rPr>
          <w:rFonts w:cs="Times New Roman" w:hint="eastAsia"/>
        </w:rPr>
        <w:t>坐在宝座上，约六</w:t>
      </w:r>
      <w:r w:rsidRPr="00445C3D">
        <w:rPr>
          <w:rFonts w:cs="Times New Roman"/>
        </w:rPr>
        <w:t>60</w:t>
      </w:r>
      <w:r w:rsidR="004F5144" w:rsidRPr="00445C3D">
        <w:rPr>
          <w:rFonts w:cs="Times New Roman"/>
        </w:rPr>
        <w:t>-</w:t>
      </w:r>
      <w:r w:rsidRPr="00445C3D">
        <w:rPr>
          <w:rFonts w:cs="Times New Roman"/>
        </w:rPr>
        <w:t>6</w:t>
      </w:r>
      <w:r w:rsidR="00893BA9" w:rsidRPr="00445C3D">
        <w:rPr>
          <w:rFonts w:cs="Times New Roman"/>
        </w:rPr>
        <w:t>2</w:t>
      </w:r>
      <w:r w:rsidR="000F2EE2">
        <w:rPr>
          <w:rFonts w:cs="Times New Roman" w:hint="eastAsia"/>
        </w:rPr>
        <w:t>；</w:t>
      </w:r>
      <w:r w:rsidRPr="00445C3D">
        <w:rPr>
          <w:rFonts w:cs="Times New Roman" w:hint="eastAsia"/>
        </w:rPr>
        <w:t>并乙、关于众信徒方面，为他们也必跟随基督</w:t>
      </w:r>
      <w:r w:rsidR="00893BA9" w:rsidRPr="00445C3D">
        <w:rPr>
          <w:rFonts w:cs="Times New Roman" w:hint="eastAsia"/>
        </w:rPr>
        <w:t>，进</w:t>
      </w:r>
      <w:r w:rsidRPr="00445C3D">
        <w:rPr>
          <w:rFonts w:cs="Times New Roman" w:hint="eastAsia"/>
        </w:rPr>
        <w:t>入天堂的一种最荣耀的保证</w:t>
      </w:r>
      <w:r w:rsidR="00DE6CC0" w:rsidRPr="00445C3D">
        <w:rPr>
          <w:rFonts w:cs="Times New Roman" w:hint="eastAsia"/>
        </w:rPr>
        <w:t>，</w:t>
      </w:r>
      <w:r w:rsidRPr="00445C3D">
        <w:rPr>
          <w:rFonts w:cs="Times New Roman" w:hint="eastAsia"/>
        </w:rPr>
        <w:t>约十四</w:t>
      </w:r>
      <w:r w:rsidRPr="00445C3D">
        <w:rPr>
          <w:rFonts w:cs="Times New Roman"/>
        </w:rPr>
        <w:t>2</w:t>
      </w:r>
      <w:r w:rsidRPr="00445C3D">
        <w:rPr>
          <w:rFonts w:cs="Times New Roman" w:hint="eastAsia"/>
        </w:rPr>
        <w:t>下</w:t>
      </w:r>
      <w:r w:rsidR="000F2EE2">
        <w:rPr>
          <w:rFonts w:cs="Times New Roman" w:hint="eastAsia"/>
        </w:rPr>
        <w:t>；</w:t>
      </w:r>
      <w:r w:rsidRPr="00445C3D">
        <w:rPr>
          <w:rFonts w:cs="Times New Roman" w:hint="eastAsia"/>
        </w:rPr>
        <w:t>十七</w:t>
      </w:r>
      <w:r w:rsidRPr="00445C3D">
        <w:rPr>
          <w:rFonts w:cs="Times New Roman"/>
        </w:rPr>
        <w:t>24</w:t>
      </w:r>
      <w:r w:rsidRPr="00445C3D">
        <w:rPr>
          <w:rFonts w:cs="Times New Roman" w:hint="eastAsia"/>
        </w:rPr>
        <w:t>。</w:t>
      </w:r>
    </w:p>
    <w:p w14:paraId="1EC105B8" w14:textId="659CFBE8" w:rsidR="008A47FD" w:rsidRPr="00445C3D" w:rsidRDefault="008F2E1B" w:rsidP="00DF514A">
      <w:pPr>
        <w:spacing w:after="0"/>
        <w:ind w:firstLine="461"/>
        <w:rPr>
          <w:rFonts w:cs="Times New Roman"/>
        </w:rPr>
      </w:pPr>
      <w:r w:rsidRPr="00445C3D">
        <w:rPr>
          <w:rFonts w:cs="Times New Roman" w:hint="eastAsia"/>
        </w:rPr>
        <w:t>改革宗</w:t>
      </w:r>
      <w:r w:rsidR="0031269B" w:rsidRPr="00445C3D">
        <w:rPr>
          <w:rFonts w:cs="Times New Roman" w:hint="eastAsia"/>
        </w:rPr>
        <w:t>视天为创造的空间</w:t>
      </w:r>
      <w:r w:rsidR="005C0F88" w:rsidRPr="00445C3D">
        <w:rPr>
          <w:rFonts w:cs="Times New Roman" w:hint="eastAsia"/>
        </w:rPr>
        <w:t>（</w:t>
      </w:r>
      <w:r w:rsidR="0031269B" w:rsidRPr="00445C3D">
        <w:rPr>
          <w:rFonts w:cs="Times New Roman"/>
        </w:rPr>
        <w:t>space</w:t>
      </w:r>
      <w:r w:rsidR="005C0F88" w:rsidRPr="00445C3D">
        <w:rPr>
          <w:rFonts w:cs="Times New Roman" w:hint="eastAsia"/>
        </w:rPr>
        <w:t>）</w:t>
      </w:r>
      <w:r w:rsidR="0031269B" w:rsidRPr="00445C3D">
        <w:rPr>
          <w:rFonts w:cs="Times New Roman" w:hint="eastAsia"/>
        </w:rPr>
        <w:t>，基督的人性是</w:t>
      </w:r>
      <w:r w:rsidR="00A010BF" w:rsidRPr="00445C3D">
        <w:rPr>
          <w:rFonts w:cs="Times New Roman" w:hint="eastAsia"/>
        </w:rPr>
        <w:t>被包括</w:t>
      </w:r>
      <w:r w:rsidR="0031269B" w:rsidRPr="00445C3D">
        <w:rPr>
          <w:rFonts w:cs="Times New Roman" w:hint="eastAsia"/>
        </w:rPr>
        <w:t>在其间</w:t>
      </w:r>
      <w:r w:rsidR="005C0F88" w:rsidRPr="00445C3D">
        <w:rPr>
          <w:rFonts w:cs="Times New Roman" w:hint="eastAsia"/>
        </w:rPr>
        <w:t>（</w:t>
      </w:r>
      <w:r w:rsidR="0031269B" w:rsidRPr="00445C3D">
        <w:rPr>
          <w:rFonts w:cs="Times New Roman"/>
        </w:rPr>
        <w:t xml:space="preserve">Christus comprehensus et circumscriptus </w:t>
      </w:r>
      <w:r w:rsidR="00512B20" w:rsidRPr="00445C3D">
        <w:rPr>
          <w:rFonts w:cs="Times New Roman" w:hint="eastAsia"/>
        </w:rPr>
        <w:t>：</w:t>
      </w:r>
      <w:r w:rsidR="00893BA9" w:rsidRPr="00445C3D">
        <w:rPr>
          <w:rFonts w:cs="Times New Roman" w:hint="eastAsia"/>
        </w:rPr>
        <w:t>基</w:t>
      </w:r>
      <w:r w:rsidR="0031269B" w:rsidRPr="00445C3D">
        <w:rPr>
          <w:rFonts w:cs="Times New Roman" w:hint="eastAsia"/>
        </w:rPr>
        <w:t>督被包括而受限制</w:t>
      </w:r>
      <w:r w:rsidR="005C0F88" w:rsidRPr="00445C3D">
        <w:rPr>
          <w:rFonts w:cs="Times New Roman" w:hint="eastAsia"/>
        </w:rPr>
        <w:t>）</w:t>
      </w:r>
      <w:r w:rsidR="0031269B" w:rsidRPr="00445C3D">
        <w:rPr>
          <w:rFonts w:cs="Times New Roman" w:hint="eastAsia"/>
        </w:rPr>
        <w:t>，以致按照祂的人性，祂既不在主的晚餐内存在，也不在</w:t>
      </w:r>
      <w:r w:rsidR="00A010BF" w:rsidRPr="00445C3D">
        <w:rPr>
          <w:rFonts w:cs="Times New Roman" w:hint="eastAsia"/>
        </w:rPr>
        <w:t>包括</w:t>
      </w:r>
      <w:r w:rsidR="0031269B" w:rsidRPr="00445C3D">
        <w:rPr>
          <w:rFonts w:cs="Times New Roman" w:hint="eastAsia"/>
        </w:rPr>
        <w:t>祂人性的天上区域以外的任何地点存在。徒三</w:t>
      </w:r>
      <w:r w:rsidR="0031269B" w:rsidRPr="00445C3D">
        <w:rPr>
          <w:rFonts w:cs="Times New Roman"/>
        </w:rPr>
        <w:t>21</w:t>
      </w:r>
      <w:r w:rsidR="0031269B" w:rsidRPr="00445C3D">
        <w:rPr>
          <w:rFonts w:cs="Times New Roman" w:hint="eastAsia"/>
        </w:rPr>
        <w:t>未证明</w:t>
      </w:r>
      <w:r w:rsidRPr="00445C3D">
        <w:rPr>
          <w:rFonts w:cs="Times New Roman" w:hint="eastAsia"/>
        </w:rPr>
        <w:t>改革宗</w:t>
      </w:r>
      <w:r w:rsidR="0031269B" w:rsidRPr="00445C3D">
        <w:rPr>
          <w:rFonts w:cs="Times New Roman" w:hint="eastAsia"/>
        </w:rPr>
        <w:t>的异端</w:t>
      </w:r>
      <w:r w:rsidR="00E605A4">
        <w:rPr>
          <w:rFonts w:cs="Times New Roman" w:hint="eastAsia"/>
        </w:rPr>
        <w:t>（</w:t>
      </w:r>
      <w:r w:rsidR="0031269B" w:rsidRPr="00445C3D">
        <w:rPr>
          <w:rFonts w:cs="Times New Roman" w:hint="eastAsia"/>
        </w:rPr>
        <w:t>为真道</w:t>
      </w:r>
      <w:r w:rsidR="00E605A4">
        <w:rPr>
          <w:rFonts w:cs="Times New Roman" w:hint="eastAsia"/>
        </w:rPr>
        <w:t>）</w:t>
      </w:r>
      <w:r w:rsidR="0031269B" w:rsidRPr="00445C3D">
        <w:rPr>
          <w:rFonts w:cs="Times New Roman" w:hint="eastAsia"/>
        </w:rPr>
        <w:t>，</w:t>
      </w:r>
      <w:r w:rsidR="005C0F88" w:rsidRPr="00445C3D">
        <w:rPr>
          <w:rFonts w:cs="Times New Roman" w:hint="eastAsia"/>
        </w:rPr>
        <w:t>（</w:t>
      </w:r>
      <w:r w:rsidR="0031269B" w:rsidRPr="00445C3D">
        <w:rPr>
          <w:rFonts w:cs="Times New Roman" w:hint="eastAsia"/>
        </w:rPr>
        <w:t>参协同式，全。</w:t>
      </w:r>
      <w:r w:rsidR="0031269B" w:rsidRPr="00445C3D">
        <w:rPr>
          <w:rFonts w:cs="Times New Roman"/>
        </w:rPr>
        <w:t>cf. Formula of Concord, Thor. Decl,, VII, 119</w:t>
      </w:r>
      <w:r w:rsidR="005C0F88" w:rsidRPr="00445C3D">
        <w:rPr>
          <w:rFonts w:cs="Times New Roman" w:hint="eastAsia"/>
        </w:rPr>
        <w:t>）</w:t>
      </w:r>
    </w:p>
    <w:p w14:paraId="6A52CCBC" w14:textId="5278E09A" w:rsidR="008A47FD" w:rsidRPr="00445C3D" w:rsidRDefault="0031269B" w:rsidP="00DF514A">
      <w:pPr>
        <w:spacing w:after="0"/>
        <w:ind w:firstLine="461"/>
        <w:rPr>
          <w:rFonts w:cs="Times New Roman"/>
        </w:rPr>
      </w:pPr>
      <w:r w:rsidRPr="00445C3D">
        <w:rPr>
          <w:rFonts w:cs="Times New Roman" w:hint="eastAsia"/>
        </w:rPr>
        <w:t>何拉斯</w:t>
      </w:r>
      <w:r w:rsidR="005C0F88" w:rsidRPr="00445C3D">
        <w:rPr>
          <w:rFonts w:cs="Times New Roman" w:hint="eastAsia"/>
        </w:rPr>
        <w:t>（</w:t>
      </w:r>
      <w:r w:rsidRPr="00445C3D">
        <w:rPr>
          <w:rFonts w:cs="Times New Roman"/>
        </w:rPr>
        <w:t>Hollaz</w:t>
      </w:r>
      <w:r w:rsidR="005C0F88" w:rsidRPr="00445C3D">
        <w:rPr>
          <w:rFonts w:cs="Times New Roman" w:hint="eastAsia"/>
        </w:rPr>
        <w:t>）</w:t>
      </w:r>
      <w:r w:rsidRPr="00445C3D">
        <w:rPr>
          <w:rFonts w:cs="Times New Roman" w:hint="eastAsia"/>
        </w:rPr>
        <w:t>对基督升天一事给与下列丰富解释</w:t>
      </w:r>
      <w:r w:rsidR="00512B20" w:rsidRPr="00445C3D">
        <w:rPr>
          <w:rFonts w:cs="Times New Roman" w:hint="eastAsia"/>
        </w:rPr>
        <w:t>：</w:t>
      </w:r>
      <w:r w:rsidR="001601E9" w:rsidRPr="00445C3D">
        <w:rPr>
          <w:rFonts w:cs="Times New Roman"/>
        </w:rPr>
        <w:t>“</w:t>
      </w:r>
      <w:r w:rsidRPr="00445C3D">
        <w:rPr>
          <w:rFonts w:cs="Times New Roman" w:hint="eastAsia"/>
        </w:rPr>
        <w:t>基督的升天是祂荣耀的举动，祂由此种举动在复活后，按着祂的人性，以真正实在的属地点的行动，照着祂自愿的决定</w:t>
      </w:r>
      <w:r w:rsidR="005C0F88" w:rsidRPr="00445C3D">
        <w:rPr>
          <w:rFonts w:cs="Times New Roman" w:hint="eastAsia"/>
        </w:rPr>
        <w:t>（</w:t>
      </w:r>
      <w:r w:rsidRPr="00445C3D">
        <w:rPr>
          <w:rFonts w:cs="Times New Roman"/>
        </w:rPr>
        <w:t>per liberam aeconomiam</w:t>
      </w:r>
      <w:r w:rsidR="005C0F88" w:rsidRPr="00445C3D">
        <w:rPr>
          <w:rFonts w:cs="Times New Roman" w:hint="eastAsia"/>
        </w:rPr>
        <w:t>）</w:t>
      </w:r>
      <w:r w:rsidRPr="00445C3D">
        <w:rPr>
          <w:rFonts w:cs="Times New Roman" w:hint="eastAsia"/>
        </w:rPr>
        <w:t>，并以人所能见的方式，进入云中，然后以人所不能见的方式，升上蒙福者共享的天，并登上上帝的宝座，使祂在胜过了祂的仇敌后，能统治上帝的国度，徒三</w:t>
      </w:r>
      <w:r w:rsidRPr="00445C3D">
        <w:rPr>
          <w:rFonts w:cs="Times New Roman"/>
        </w:rPr>
        <w:t>21</w:t>
      </w:r>
      <w:r w:rsidRPr="00445C3D">
        <w:rPr>
          <w:rFonts w:cs="Times New Roman" w:hint="eastAsia"/>
        </w:rPr>
        <w:t>，将关闭的乐园再度开放，启三</w:t>
      </w:r>
      <w:r w:rsidRPr="00445C3D">
        <w:rPr>
          <w:rFonts w:cs="Times New Roman"/>
        </w:rPr>
        <w:t>7</w:t>
      </w:r>
      <w:r w:rsidRPr="00445C3D">
        <w:rPr>
          <w:rFonts w:cs="Times New Roman" w:hint="eastAsia"/>
        </w:rPr>
        <w:t>，并为我们在天上预备永远的家乡</w:t>
      </w:r>
      <w:r w:rsidR="000F2EE2">
        <w:rPr>
          <w:rFonts w:cs="Times New Roman" w:hint="eastAsia"/>
        </w:rPr>
        <w:t>；</w:t>
      </w:r>
      <w:r w:rsidRPr="00445C3D">
        <w:rPr>
          <w:rFonts w:cs="Times New Roman" w:hint="eastAsia"/>
        </w:rPr>
        <w:t>约十四</w:t>
      </w:r>
      <w:r w:rsidRPr="00445C3D">
        <w:rPr>
          <w:rFonts w:cs="Times New Roman"/>
        </w:rPr>
        <w:t>2</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80</w:t>
      </w:r>
      <w:r w:rsidRPr="00445C3D">
        <w:rPr>
          <w:rFonts w:cs="Times New Roman" w:hint="eastAsia"/>
        </w:rPr>
        <w:t>。</w:t>
      </w:r>
      <w:r w:rsidR="005C0F88" w:rsidRPr="00445C3D">
        <w:rPr>
          <w:rFonts w:cs="Times New Roman" w:hint="eastAsia"/>
        </w:rPr>
        <w:t>）</w:t>
      </w:r>
    </w:p>
    <w:p w14:paraId="04EF59E7" w14:textId="64E764DD" w:rsidR="008A47FD" w:rsidRPr="00445C3D" w:rsidRDefault="0031269B" w:rsidP="00DF514A">
      <w:pPr>
        <w:spacing w:after="0"/>
        <w:ind w:firstLine="461"/>
        <w:rPr>
          <w:rFonts w:cs="Times New Roman"/>
        </w:rPr>
      </w:pPr>
      <w:r w:rsidRPr="00445C3D">
        <w:rPr>
          <w:rFonts w:cs="Times New Roman" w:hint="eastAsia"/>
        </w:rPr>
        <w:t>戊、基督坐在上帝的右边，由于在上帝的右边是祂全在的权柄和工作，诗一三九</w:t>
      </w:r>
      <w:r w:rsidRPr="00445C3D">
        <w:rPr>
          <w:rFonts w:cs="Times New Roman"/>
        </w:rPr>
        <w:t>9</w:t>
      </w:r>
      <w:r w:rsidR="004F5144" w:rsidRPr="00445C3D">
        <w:rPr>
          <w:rFonts w:cs="Times New Roman"/>
        </w:rPr>
        <w:t>-</w:t>
      </w:r>
      <w:r w:rsidRPr="00445C3D">
        <w:rPr>
          <w:rFonts w:cs="Times New Roman"/>
        </w:rPr>
        <w:t>10</w:t>
      </w:r>
      <w:r w:rsidR="000F2EE2">
        <w:rPr>
          <w:rFonts w:cs="Times New Roman"/>
        </w:rPr>
        <w:t>；</w:t>
      </w:r>
      <w:r w:rsidR="00893BA9" w:rsidRPr="00445C3D">
        <w:rPr>
          <w:rFonts w:cs="Times New Roman" w:hint="eastAsia"/>
        </w:rPr>
        <w:t>一</w:t>
      </w:r>
      <w:r w:rsidRPr="00445C3D">
        <w:rPr>
          <w:rFonts w:cs="Times New Roman" w:hint="eastAsia"/>
        </w:rPr>
        <w:t>一八</w:t>
      </w:r>
      <w:r w:rsidRPr="00445C3D">
        <w:rPr>
          <w:rFonts w:cs="Times New Roman"/>
        </w:rPr>
        <w:t>15</w:t>
      </w:r>
      <w:r w:rsidR="004F5144" w:rsidRPr="00445C3D">
        <w:rPr>
          <w:rFonts w:cs="Times New Roman"/>
        </w:rPr>
        <w:t>-</w:t>
      </w:r>
      <w:r w:rsidRPr="00445C3D">
        <w:rPr>
          <w:rFonts w:cs="Times New Roman"/>
        </w:rPr>
        <w:t>16</w:t>
      </w:r>
      <w:r w:rsidRPr="00445C3D">
        <w:rPr>
          <w:rFonts w:cs="Times New Roman" w:hint="eastAsia"/>
        </w:rPr>
        <w:t>，那么，基督坐在父上帝的右边，</w:t>
      </w:r>
      <w:r w:rsidR="008B0253" w:rsidRPr="00445C3D">
        <w:rPr>
          <w:rFonts w:cs="Times New Roman" w:hint="eastAsia"/>
        </w:rPr>
        <w:t>就是指，</w:t>
      </w:r>
      <w:r w:rsidRPr="00445C3D">
        <w:rPr>
          <w:rFonts w:cs="Times New Roman" w:hint="eastAsia"/>
        </w:rPr>
        <w:t>祂充分而且不断</w:t>
      </w:r>
      <w:r w:rsidR="00F13CC4" w:rsidRPr="00445C3D">
        <w:rPr>
          <w:rFonts w:cs="Times New Roman" w:hint="eastAsia"/>
        </w:rPr>
        <w:t>地</w:t>
      </w:r>
      <w:r w:rsidRPr="00445C3D">
        <w:rPr>
          <w:rFonts w:cs="Times New Roman" w:hint="eastAsia"/>
        </w:rPr>
        <w:t>使用那归与祂人性的神圣</w:t>
      </w:r>
      <w:r w:rsidR="00F13CC4" w:rsidRPr="00445C3D">
        <w:rPr>
          <w:rFonts w:cs="Times New Roman" w:hint="eastAsia"/>
        </w:rPr>
        <w:t>威严</w:t>
      </w:r>
      <w:r w:rsidR="008B0253" w:rsidRPr="00445C3D">
        <w:rPr>
          <w:rFonts w:cs="Times New Roman" w:hint="eastAsia"/>
        </w:rPr>
        <w:t>——</w:t>
      </w:r>
      <w:r w:rsidRPr="00445C3D">
        <w:rPr>
          <w:rFonts w:cs="Times New Roman" w:hint="eastAsia"/>
        </w:rPr>
        <w:t>为了普遍</w:t>
      </w:r>
      <w:r w:rsidR="00662F17" w:rsidRPr="00445C3D">
        <w:rPr>
          <w:rFonts w:cs="Times New Roman" w:hint="eastAsia"/>
        </w:rPr>
        <w:t>地、</w:t>
      </w:r>
      <w:r w:rsidRPr="00445C3D">
        <w:rPr>
          <w:rFonts w:cs="Times New Roman" w:hint="eastAsia"/>
        </w:rPr>
        <w:t>最</w:t>
      </w:r>
      <w:r w:rsidR="00F13CC4" w:rsidRPr="00445C3D">
        <w:rPr>
          <w:rFonts w:cs="Times New Roman" w:hint="eastAsia"/>
        </w:rPr>
        <w:t>荣耀</w:t>
      </w:r>
      <w:r w:rsidR="00662F17" w:rsidRPr="00445C3D">
        <w:rPr>
          <w:rFonts w:cs="Times New Roman" w:hint="eastAsia"/>
        </w:rPr>
        <w:t>地</w:t>
      </w:r>
      <w:r w:rsidRPr="00445C3D">
        <w:rPr>
          <w:rFonts w:cs="Times New Roman" w:hint="eastAsia"/>
        </w:rPr>
        <w:t>统治</w:t>
      </w:r>
      <w:r w:rsidR="00662F17" w:rsidRPr="00445C3D">
        <w:rPr>
          <w:rFonts w:cs="Times New Roman" w:hint="eastAsia"/>
        </w:rPr>
        <w:t>祂这</w:t>
      </w:r>
      <w:r w:rsidRPr="00445C3D">
        <w:rPr>
          <w:rFonts w:cs="Times New Roman" w:hint="eastAsia"/>
        </w:rPr>
        <w:t>权柄国，恩典国，和荣耀国，林前十五</w:t>
      </w:r>
      <w:r w:rsidRPr="00445C3D">
        <w:rPr>
          <w:rFonts w:cs="Times New Roman"/>
        </w:rPr>
        <w:t>25</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诗一百一十</w:t>
      </w:r>
      <w:r w:rsidR="00893BA9" w:rsidRPr="00445C3D">
        <w:rPr>
          <w:rFonts w:cs="Times New Roman"/>
        </w:rPr>
        <w:t>1</w:t>
      </w:r>
      <w:r w:rsidR="000F2EE2">
        <w:rPr>
          <w:rFonts w:cs="Times New Roman" w:hint="eastAsia"/>
        </w:rPr>
        <w:t>；</w:t>
      </w:r>
      <w:r w:rsidRPr="00445C3D">
        <w:rPr>
          <w:rFonts w:cs="Times New Roman" w:hint="eastAsia"/>
        </w:rPr>
        <w:t>来二</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。所以基督坐在上帝右边，按祂人性来说，是祂高举有了至高的主权，统治万有，弗一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四</w:t>
      </w:r>
      <w:r w:rsidRPr="00445C3D">
        <w:rPr>
          <w:rFonts w:cs="Times New Roman"/>
        </w:rPr>
        <w:t>10</w:t>
      </w:r>
      <w:r w:rsidR="000F2EE2">
        <w:rPr>
          <w:rFonts w:cs="Times New Roman" w:hint="eastAsia"/>
        </w:rPr>
        <w:t>；</w:t>
      </w:r>
      <w:r w:rsidRPr="00445C3D">
        <w:rPr>
          <w:rFonts w:cs="Times New Roman" w:hint="eastAsia"/>
        </w:rPr>
        <w:t>彼前三</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徒三</w:t>
      </w:r>
      <w:r w:rsidRPr="00445C3D">
        <w:rPr>
          <w:rFonts w:cs="Times New Roman"/>
        </w:rPr>
        <w:t>21</w:t>
      </w:r>
      <w:r w:rsidRPr="00445C3D">
        <w:rPr>
          <w:rFonts w:cs="Times New Roman" w:hint="eastAsia"/>
        </w:rPr>
        <w:t>。</w:t>
      </w:r>
      <w:r w:rsidR="005C0F88" w:rsidRPr="00445C3D">
        <w:rPr>
          <w:rFonts w:cs="Times New Roman" w:hint="eastAsia"/>
        </w:rPr>
        <w:t>（</w:t>
      </w:r>
      <w:r w:rsidRPr="00445C3D">
        <w:rPr>
          <w:rFonts w:cs="Times New Roman"/>
        </w:rPr>
        <w:t>cp. Formula of Concord, Thor. Decl., VIII, 27</w:t>
      </w:r>
      <w:r w:rsidR="005C0F88" w:rsidRPr="00445C3D">
        <w:rPr>
          <w:rFonts w:cs="Times New Roman" w:hint="eastAsia"/>
        </w:rPr>
        <w:t>）</w:t>
      </w:r>
    </w:p>
    <w:p w14:paraId="43E55EBF" w14:textId="1C156035" w:rsidR="008A47FD" w:rsidRPr="00445C3D" w:rsidRDefault="0031269B" w:rsidP="00DF514A">
      <w:pPr>
        <w:spacing w:after="0"/>
        <w:ind w:firstLine="461"/>
        <w:rPr>
          <w:rFonts w:cs="Times New Roman"/>
        </w:rPr>
      </w:pPr>
      <w:r w:rsidRPr="00445C3D">
        <w:rPr>
          <w:rFonts w:cs="Times New Roman" w:hint="eastAsia"/>
        </w:rPr>
        <w:t>论及耶稣在卑微和高举之两个不同的地位上，人性共享神性的全能工作方面，我们应注意</w:t>
      </w:r>
      <w:r w:rsidR="00512B20" w:rsidRPr="00445C3D">
        <w:rPr>
          <w:rFonts w:cs="Times New Roman" w:hint="eastAsia"/>
        </w:rPr>
        <w:t>：</w:t>
      </w:r>
      <w:r w:rsidRPr="00445C3D">
        <w:rPr>
          <w:rFonts w:cs="Times New Roman" w:hint="eastAsia"/>
        </w:rPr>
        <w:t>由于基督成肉身后，神圣威严</w:t>
      </w:r>
      <w:r w:rsidR="005C0F88" w:rsidRPr="00445C3D">
        <w:rPr>
          <w:rFonts w:cs="Times New Roman" w:hint="eastAsia"/>
        </w:rPr>
        <w:t>（</w:t>
      </w:r>
      <w:r w:rsidR="00C552BD" w:rsidRPr="00445C3D">
        <w:rPr>
          <w:rFonts w:cs="Times New Roman"/>
        </w:rPr>
        <w:t>δοξα</w:t>
      </w:r>
      <w:r w:rsidR="005C0F88" w:rsidRPr="00445C3D">
        <w:rPr>
          <w:rFonts w:cs="Times New Roman" w:hint="eastAsia"/>
        </w:rPr>
        <w:t>）</w:t>
      </w:r>
      <w:r w:rsidRPr="00445C3D">
        <w:rPr>
          <w:rFonts w:cs="Times New Roman" w:hint="eastAsia"/>
        </w:rPr>
        <w:t>时常存在于人性内，约一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西二</w:t>
      </w:r>
      <w:r w:rsidRPr="00445C3D">
        <w:rPr>
          <w:rFonts w:cs="Times New Roman"/>
        </w:rPr>
        <w:t>9</w:t>
      </w:r>
      <w:r w:rsidRPr="00445C3D">
        <w:rPr>
          <w:rFonts w:cs="Times New Roman" w:hint="eastAsia"/>
        </w:rPr>
        <w:t>，并且在改变形像时，藉着人性按特有的方法启示出这威严，太十七</w:t>
      </w:r>
      <w:r w:rsidRPr="00445C3D">
        <w:rPr>
          <w:rFonts w:cs="Times New Roman"/>
        </w:rPr>
        <w:t>1</w:t>
      </w:r>
      <w:r w:rsidR="004F5144" w:rsidRPr="00445C3D">
        <w:rPr>
          <w:rFonts w:cs="Times New Roman"/>
        </w:rPr>
        <w:t>-</w:t>
      </w:r>
      <w:r w:rsidRPr="00445C3D">
        <w:rPr>
          <w:rFonts w:cs="Times New Roman"/>
        </w:rPr>
        <w:t>8</w:t>
      </w:r>
      <w:r w:rsidRPr="00445C3D">
        <w:rPr>
          <w:rFonts w:cs="Times New Roman" w:hint="eastAsia"/>
        </w:rPr>
        <w:t>，所以，在成肉身之后神性的全能工作也常存于人性里面，而且在高举于上帝的右边后，将自己荣耀</w:t>
      </w:r>
      <w:r w:rsidR="00181FBC" w:rsidRPr="00445C3D">
        <w:rPr>
          <w:rFonts w:cs="Times New Roman" w:hint="eastAsia"/>
        </w:rPr>
        <w:t>地</w:t>
      </w:r>
      <w:r w:rsidRPr="00445C3D">
        <w:rPr>
          <w:rFonts w:cs="Times New Roman" w:hint="eastAsia"/>
        </w:rPr>
        <w:t>启示出来。</w:t>
      </w:r>
    </w:p>
    <w:p w14:paraId="214F6757" w14:textId="7B1896A2" w:rsidR="008A47FD" w:rsidRPr="00445C3D" w:rsidRDefault="0031269B" w:rsidP="00DF514A">
      <w:pPr>
        <w:spacing w:after="0"/>
        <w:ind w:firstLine="461"/>
        <w:rPr>
          <w:rFonts w:cs="Times New Roman"/>
        </w:rPr>
      </w:pPr>
      <w:r w:rsidRPr="00445C3D">
        <w:rPr>
          <w:rFonts w:cs="Times New Roman" w:hint="eastAsia"/>
        </w:rPr>
        <w:t>基督坐在上帝右边可按其各方面解释为</w:t>
      </w:r>
      <w:r w:rsidR="00512B20" w:rsidRPr="00445C3D">
        <w:rPr>
          <w:rFonts w:cs="Times New Roman" w:hint="eastAsia"/>
        </w:rPr>
        <w:t>：</w:t>
      </w:r>
      <w:r w:rsidR="001601E9" w:rsidRPr="00445C3D">
        <w:rPr>
          <w:rFonts w:cs="Times New Roman"/>
        </w:rPr>
        <w:t>“</w:t>
      </w:r>
      <w:r w:rsidRPr="00445C3D">
        <w:rPr>
          <w:rFonts w:cs="Times New Roman" w:hint="eastAsia"/>
        </w:rPr>
        <w:t>基督至高的荣耀，是神人基督在此种荣耀里，按着祂的人性，被高举至神圣威严的宝座上</w:t>
      </w:r>
      <w:r w:rsidR="000F2EE2">
        <w:rPr>
          <w:rFonts w:cs="Times New Roman" w:hint="eastAsia"/>
        </w:rPr>
        <w:t>；</w:t>
      </w:r>
      <w:r w:rsidRPr="00445C3D">
        <w:rPr>
          <w:rFonts w:cs="Times New Roman" w:hint="eastAsia"/>
        </w:rPr>
        <w:t>他便大有能力，以直接的存在，在权柄，恩典和荣耀国度里统治万事，为使祂的圣名得颂赞，并使受难的教会得安慰和保全。</w:t>
      </w:r>
      <w:r w:rsidR="001601E9" w:rsidRPr="00445C3D">
        <w:rPr>
          <w:rFonts w:cs="Times New Roman"/>
        </w:rPr>
        <w:t>”</w:t>
      </w:r>
      <w:r w:rsidR="005C0F88" w:rsidRPr="00445C3D">
        <w:rPr>
          <w:rFonts w:cs="Times New Roman" w:hint="eastAsia"/>
        </w:rPr>
        <w:t>（</w:t>
      </w:r>
      <w:r w:rsidRPr="00445C3D">
        <w:rPr>
          <w:rFonts w:cs="Times New Roman" w:hint="eastAsia"/>
        </w:rPr>
        <w:t>何拉斯，</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81</w:t>
      </w:r>
      <w:r w:rsidR="005C0F88" w:rsidRPr="00445C3D">
        <w:rPr>
          <w:rFonts w:cs="Times New Roman" w:hint="eastAsia"/>
        </w:rPr>
        <w:t>）</w:t>
      </w:r>
    </w:p>
    <w:p w14:paraId="5A4FA501" w14:textId="08837AFF" w:rsidR="008A47FD" w:rsidRPr="00445C3D" w:rsidRDefault="0031269B" w:rsidP="00DF514A">
      <w:pPr>
        <w:spacing w:after="0"/>
        <w:ind w:firstLine="461"/>
        <w:rPr>
          <w:rFonts w:cs="Times New Roman"/>
        </w:rPr>
      </w:pPr>
      <w:r w:rsidRPr="00445C3D">
        <w:rPr>
          <w:rFonts w:cs="Times New Roman" w:hint="eastAsia"/>
        </w:rPr>
        <w:t>信徒因基督凯旋</w:t>
      </w:r>
      <w:r w:rsidR="007E41F6" w:rsidRPr="00445C3D">
        <w:rPr>
          <w:rFonts w:cs="Times New Roman" w:hint="eastAsia"/>
        </w:rPr>
        <w:t>地</w:t>
      </w:r>
      <w:r w:rsidRPr="00445C3D">
        <w:rPr>
          <w:rFonts w:cs="Times New Roman" w:hint="eastAsia"/>
        </w:rPr>
        <w:t>坐在上帝右边，所获得的特殊安慰，已由协同式用佳美的话说明</w:t>
      </w:r>
      <w:r w:rsidR="005C0F88" w:rsidRPr="00445C3D">
        <w:rPr>
          <w:rFonts w:cs="Times New Roman" w:hint="eastAsia"/>
        </w:rPr>
        <w:t>（</w:t>
      </w:r>
      <w:r w:rsidRPr="00445C3D">
        <w:rPr>
          <w:rFonts w:cs="Times New Roman"/>
        </w:rPr>
        <w:t>Thor. Decl., VII, 78,f</w:t>
      </w:r>
      <w:r w:rsidR="00893BA9" w:rsidRPr="00445C3D">
        <w:rPr>
          <w:rFonts w:cs="Times New Roman"/>
        </w:rPr>
        <w:t>.</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我们坚持</w:t>
      </w:r>
      <w:r w:rsidRPr="00445C3D">
        <w:rPr>
          <w:rFonts w:cs="Times New Roman"/>
        </w:rPr>
        <w:t>……</w:t>
      </w:r>
      <w:r w:rsidRPr="00445C3D">
        <w:rPr>
          <w:rFonts w:cs="Times New Roman" w:hint="eastAsia"/>
        </w:rPr>
        <w:t>基督也照着祂所接受的</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性，祂能够，而且也真是随祂的意思存在，特别是祂在祂的教会和世上的</w:t>
      </w:r>
      <w:r w:rsidR="007E41F6" w:rsidRPr="00445C3D">
        <w:rPr>
          <w:rFonts w:cs="Times New Roman" w:hint="eastAsia"/>
        </w:rPr>
        <w:t>教会</w:t>
      </w:r>
      <w:r w:rsidRPr="00445C3D">
        <w:rPr>
          <w:rFonts w:cs="Times New Roman" w:hint="eastAsia"/>
        </w:rPr>
        <w:t>里为中保，元首，君王，和大祭司长，并不是按部分的，或只是他的一半位格存在，而是以全位格存在</w:t>
      </w:r>
      <w:r w:rsidR="000F2EE2">
        <w:rPr>
          <w:rFonts w:cs="Times New Roman" w:hint="eastAsia"/>
        </w:rPr>
        <w:t>；</w:t>
      </w:r>
      <w:r w:rsidRPr="00445C3D">
        <w:rPr>
          <w:rFonts w:cs="Times New Roman" w:hint="eastAsia"/>
        </w:rPr>
        <w:t>神人二性原属于祂的位格</w:t>
      </w:r>
      <w:r w:rsidR="000F2EE2">
        <w:rPr>
          <w:rFonts w:cs="Times New Roman" w:hint="eastAsia"/>
        </w:rPr>
        <w:t>；</w:t>
      </w:r>
      <w:r w:rsidRPr="00445C3D">
        <w:rPr>
          <w:rFonts w:cs="Times New Roman" w:hint="eastAsia"/>
        </w:rPr>
        <w:t>祂不但按照祂的神性存在，而且也照着并同着所接受的人性存在</w:t>
      </w:r>
      <w:r w:rsidR="000F2EE2">
        <w:rPr>
          <w:rFonts w:cs="Times New Roman" w:hint="eastAsia"/>
        </w:rPr>
        <w:t>；</w:t>
      </w:r>
      <w:r w:rsidRPr="00445C3D">
        <w:rPr>
          <w:rFonts w:cs="Times New Roman" w:hint="eastAsia"/>
        </w:rPr>
        <w:t>他按着人性是我们的弟兄</w:t>
      </w:r>
      <w:r w:rsidR="000F2EE2">
        <w:rPr>
          <w:rFonts w:cs="Times New Roman" w:hint="eastAsia"/>
        </w:rPr>
        <w:t>；</w:t>
      </w:r>
      <w:r w:rsidRPr="00445C3D">
        <w:rPr>
          <w:rFonts w:cs="Times New Roman" w:hint="eastAsia"/>
        </w:rPr>
        <w:t>我们是祂肉中之肉，骨中之骨，正如祂设立了祂的圣餐，为了保证并坚定此事，即祂照着祂为血为肉之性，必与我们同在，在我们里面居住，工作，并且有效力。</w:t>
      </w:r>
      <w:r w:rsidR="001601E9" w:rsidRPr="00445C3D">
        <w:rPr>
          <w:rFonts w:cs="Times New Roman"/>
        </w:rPr>
        <w:t>”</w:t>
      </w:r>
      <w:r w:rsidRPr="00445C3D">
        <w:rPr>
          <w:rFonts w:cs="Times New Roman"/>
        </w:rPr>
        <w:t> </w:t>
      </w:r>
    </w:p>
    <w:p w14:paraId="30C4C0EC" w14:textId="7B877EAF" w:rsidR="00416989" w:rsidRPr="00445C3D" w:rsidRDefault="0031269B" w:rsidP="00A74D99">
      <w:pPr>
        <w:spacing w:after="0"/>
        <w:ind w:firstLine="461"/>
        <w:rPr>
          <w:rFonts w:cs="Times New Roman"/>
        </w:rPr>
      </w:pPr>
      <w:r w:rsidRPr="00445C3D">
        <w:rPr>
          <w:rFonts w:cs="Times New Roman" w:hint="eastAsia"/>
        </w:rPr>
        <w:t>己、基督复临。基督按人所能见，荣耀的复临以作最后的审判的道理，将在末世论</w:t>
      </w:r>
      <w:r w:rsidR="005C0F88" w:rsidRPr="00445C3D">
        <w:rPr>
          <w:rFonts w:cs="Times New Roman" w:hint="eastAsia"/>
        </w:rPr>
        <w:t>（</w:t>
      </w:r>
      <w:r w:rsidRPr="00445C3D">
        <w:rPr>
          <w:rFonts w:cs="Times New Roman"/>
        </w:rPr>
        <w:t>Eschatology</w:t>
      </w:r>
      <w:r w:rsidR="005C0F88" w:rsidRPr="00445C3D">
        <w:rPr>
          <w:rFonts w:cs="Times New Roman" w:hint="eastAsia"/>
        </w:rPr>
        <w:t>）</w:t>
      </w:r>
      <w:r w:rsidRPr="00445C3D">
        <w:rPr>
          <w:rFonts w:cs="Times New Roman" w:hint="eastAsia"/>
        </w:rPr>
        <w:t>中</w:t>
      </w:r>
      <w:r w:rsidR="00336A33" w:rsidRPr="00445C3D">
        <w:rPr>
          <w:rFonts w:cs="Times New Roman" w:hint="eastAsia"/>
        </w:rPr>
        <w:t>讨论</w:t>
      </w:r>
      <w:r w:rsidRPr="00445C3D">
        <w:rPr>
          <w:rFonts w:cs="Times New Roman" w:hint="eastAsia"/>
        </w:rPr>
        <w:t>，因基督复临本属于该</w:t>
      </w:r>
      <w:r w:rsidR="009A41AC" w:rsidRPr="00445C3D">
        <w:rPr>
          <w:rFonts w:cs="Times New Roman" w:hint="eastAsia"/>
        </w:rPr>
        <w:t>主题</w:t>
      </w:r>
      <w:r w:rsidRPr="00445C3D">
        <w:rPr>
          <w:rFonts w:cs="Times New Roman" w:hint="eastAsia"/>
        </w:rPr>
        <w:t>内。</w:t>
      </w:r>
    </w:p>
    <w:p w14:paraId="019F5D93" w14:textId="7F5ADCF6" w:rsidR="0031269B" w:rsidRPr="00445C3D" w:rsidRDefault="00893BA9" w:rsidP="00445C3D">
      <w:pPr>
        <w:pStyle w:val="2"/>
        <w:rPr>
          <w:rFonts w:cs="Times New Roman"/>
        </w:rPr>
      </w:pPr>
      <w:bookmarkStart w:id="111" w:name="_Toc220321217"/>
      <w:r w:rsidRPr="00445C3D">
        <w:rPr>
          <w:rFonts w:cs="Times New Roman" w:hint="eastAsia"/>
        </w:rPr>
        <w:lastRenderedPageBreak/>
        <w:t>论</w:t>
      </w:r>
      <w:r w:rsidR="0031269B" w:rsidRPr="00445C3D">
        <w:rPr>
          <w:rFonts w:cs="Times New Roman" w:hint="eastAsia"/>
        </w:rPr>
        <w:t>基督职分的道理</w:t>
      </w:r>
      <w:bookmarkEnd w:id="111"/>
    </w:p>
    <w:p w14:paraId="70EB8D85" w14:textId="764BE480" w:rsidR="008A47F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De opere sive officio Christi</w:t>
      </w:r>
      <w:r w:rsidRPr="00445C3D">
        <w:rPr>
          <w:rFonts w:cs="Times New Roman" w:hint="eastAsia"/>
          <w:lang w:val="en-US"/>
        </w:rPr>
        <w:t>）</w:t>
      </w:r>
    </w:p>
    <w:p w14:paraId="44ECE9E7" w14:textId="77777777" w:rsidR="00416989" w:rsidRPr="00445C3D" w:rsidRDefault="00416989" w:rsidP="00DF514A">
      <w:pPr>
        <w:spacing w:after="0"/>
        <w:ind w:firstLine="461"/>
        <w:rPr>
          <w:rFonts w:cs="Times New Roman"/>
          <w:lang w:val="en-US"/>
        </w:rPr>
      </w:pPr>
    </w:p>
    <w:p w14:paraId="4BA8FF98" w14:textId="7D028DDF" w:rsidR="008A47FD" w:rsidRPr="00445C3D" w:rsidRDefault="0031269B" w:rsidP="00DF514A">
      <w:pPr>
        <w:spacing w:after="0"/>
        <w:ind w:firstLine="461"/>
        <w:rPr>
          <w:rFonts w:cs="Times New Roman"/>
        </w:rPr>
      </w:pPr>
      <w:r w:rsidRPr="00445C3D">
        <w:rPr>
          <w:rFonts w:cs="Times New Roman" w:hint="eastAsia"/>
        </w:rPr>
        <w:t>上帝的儿子成了肉身，为要使上帝自永远所定救赎人类的工作能以成全，约十七</w:t>
      </w:r>
      <w:r w:rsidR="00893BA9"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太十八</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路十九</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提前一</w:t>
      </w:r>
      <w:r w:rsidRPr="00445C3D">
        <w:rPr>
          <w:rFonts w:cs="Times New Roman"/>
        </w:rPr>
        <w:t>5</w:t>
      </w:r>
      <w:r w:rsidRPr="00445C3D">
        <w:rPr>
          <w:rFonts w:cs="Times New Roman" w:hint="eastAsia"/>
        </w:rPr>
        <w:t>。奥斯堡信条说</w:t>
      </w:r>
      <w:r w:rsidR="005C0F88" w:rsidRPr="00445C3D">
        <w:rPr>
          <w:rFonts w:cs="Times New Roman" w:hint="eastAsia"/>
        </w:rPr>
        <w:t>（</w:t>
      </w:r>
      <w:r w:rsidRPr="00445C3D">
        <w:rPr>
          <w:rFonts w:cs="Times New Roman" w:hint="eastAsia"/>
        </w:rPr>
        <w:t>第三条</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道，就是说上帝的儿子，从圣童女马利亚腹中取了人性</w:t>
      </w:r>
      <w:r w:rsidRPr="00445C3D">
        <w:rPr>
          <w:rFonts w:cs="Times New Roman"/>
        </w:rPr>
        <w:t>……</w:t>
      </w:r>
      <w:r w:rsidRPr="00445C3D">
        <w:rPr>
          <w:rFonts w:cs="Times New Roman" w:hint="eastAsia"/>
        </w:rPr>
        <w:t>为要使天父与我们复和，不独为了人的原罪，也为人一切的本罪，做了挽回祭。</w:t>
      </w:r>
      <w:r w:rsidR="001601E9" w:rsidRPr="00445C3D">
        <w:rPr>
          <w:rFonts w:cs="Times New Roman"/>
        </w:rPr>
        <w:t>”</w:t>
      </w:r>
      <w:r w:rsidRPr="00445C3D">
        <w:rPr>
          <w:rFonts w:cs="Times New Roman" w:hint="eastAsia"/>
        </w:rPr>
        <w:t>故此</w:t>
      </w:r>
      <w:r w:rsidR="00893BA9" w:rsidRPr="00445C3D">
        <w:rPr>
          <w:rFonts w:cs="Times New Roman" w:hint="eastAsia"/>
        </w:rPr>
        <w:t>，基</w:t>
      </w:r>
      <w:r w:rsidRPr="00445C3D">
        <w:rPr>
          <w:rFonts w:cs="Times New Roman" w:hint="eastAsia"/>
        </w:rPr>
        <w:t>督在祂卑微地位上，作为神人</w:t>
      </w:r>
      <w:r w:rsidR="0032785E" w:rsidRPr="00445C3D">
        <w:rPr>
          <w:rFonts w:cs="Times New Roman" w:hint="eastAsia"/>
        </w:rPr>
        <w:t>，</w:t>
      </w:r>
      <w:r w:rsidRPr="00445C3D">
        <w:rPr>
          <w:rFonts w:cs="Times New Roman" w:hint="eastAsia"/>
        </w:rPr>
        <w:t>所行的任何事，路一</w:t>
      </w:r>
      <w:r w:rsidRPr="00445C3D">
        <w:rPr>
          <w:rFonts w:cs="Times New Roman"/>
        </w:rPr>
        <w:t>30</w:t>
      </w:r>
      <w:r w:rsidR="004F5144" w:rsidRPr="00445C3D">
        <w:rPr>
          <w:rFonts w:cs="Times New Roman"/>
        </w:rPr>
        <w:t>-</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rPr>
        <w:t xml:space="preserve"> </w:t>
      </w:r>
      <w:r w:rsidRPr="00445C3D">
        <w:rPr>
          <w:rFonts w:cs="Times New Roman" w:hint="eastAsia"/>
        </w:rPr>
        <w:t>太一</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路二</w:t>
      </w:r>
      <w:r w:rsidRPr="00445C3D">
        <w:rPr>
          <w:rFonts w:cs="Times New Roman"/>
        </w:rPr>
        <w:t>21</w:t>
      </w:r>
      <w:r w:rsidRPr="00445C3D">
        <w:rPr>
          <w:rFonts w:cs="Times New Roman" w:hint="eastAsia"/>
        </w:rPr>
        <w:t>，以及祂在祂高举地位上，</w:t>
      </w:r>
      <w:r w:rsidR="0032785E" w:rsidRPr="00445C3D">
        <w:rPr>
          <w:rFonts w:cs="Times New Roman" w:hint="eastAsia"/>
        </w:rPr>
        <w:t>作</w:t>
      </w:r>
      <w:r w:rsidRPr="00445C3D">
        <w:rPr>
          <w:rFonts w:cs="Times New Roman" w:hint="eastAsia"/>
        </w:rPr>
        <w:t>为神人</w:t>
      </w:r>
      <w:r w:rsidR="0032785E" w:rsidRPr="00445C3D">
        <w:rPr>
          <w:rFonts w:cs="Times New Roman" w:hint="eastAsia"/>
        </w:rPr>
        <w:t>，</w:t>
      </w:r>
      <w:r w:rsidRPr="00445C3D">
        <w:rPr>
          <w:rFonts w:cs="Times New Roman" w:hint="eastAsia"/>
        </w:rPr>
        <w:t>仍然所行的，皆属于祂神圣的职务或工作。</w:t>
      </w:r>
    </w:p>
    <w:p w14:paraId="2A719670" w14:textId="61FD7376" w:rsidR="008A47FD" w:rsidRPr="00445C3D" w:rsidRDefault="0031269B" w:rsidP="00DF514A">
      <w:pPr>
        <w:spacing w:after="0"/>
        <w:ind w:firstLine="461"/>
        <w:rPr>
          <w:rFonts w:cs="Times New Roman"/>
        </w:rPr>
      </w:pP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论到基督中保的职务说</w:t>
      </w:r>
      <w:r w:rsidR="00512B20" w:rsidRPr="00445C3D">
        <w:rPr>
          <w:rFonts w:cs="Times New Roman" w:hint="eastAsia"/>
        </w:rPr>
        <w:t>：</w:t>
      </w:r>
      <w:r w:rsidR="001601E9" w:rsidRPr="00445C3D">
        <w:rPr>
          <w:rFonts w:cs="Times New Roman"/>
        </w:rPr>
        <w:t>“</w:t>
      </w:r>
      <w:r w:rsidRPr="00445C3D">
        <w:rPr>
          <w:rFonts w:cs="Times New Roman" w:hint="eastAsia"/>
        </w:rPr>
        <w:t>中保职分的工作乃属神人耶稣全位格的工作，且是属于神人两性的行动，藉这些工作，基督在二性之内，同着二性，并藉着二性，以</w:t>
      </w:r>
      <w:r w:rsidR="00DB6043" w:rsidRPr="00445C3D">
        <w:rPr>
          <w:rFonts w:cs="Times New Roman" w:hint="eastAsia"/>
        </w:rPr>
        <w:t>获取</w:t>
      </w:r>
      <w:r w:rsidRPr="00445C3D">
        <w:rPr>
          <w:rFonts w:cs="Times New Roman" w:hint="eastAsia"/>
        </w:rPr>
        <w:t>与应用的方式</w:t>
      </w:r>
      <w:r w:rsidR="005C0F88" w:rsidRPr="00445C3D">
        <w:rPr>
          <w:rFonts w:cs="Times New Roman" w:hint="eastAsia"/>
        </w:rPr>
        <w:t>（</w:t>
      </w:r>
      <w:r w:rsidR="00DB6043" w:rsidRPr="00445C3D">
        <w:rPr>
          <w:rFonts w:cs="Times New Roman"/>
        </w:rPr>
        <w:t>way of acquisitation and application</w:t>
      </w:r>
      <w:r w:rsidR="005C0F88" w:rsidRPr="00445C3D">
        <w:rPr>
          <w:rFonts w:cs="Times New Roman" w:hint="eastAsia"/>
        </w:rPr>
        <w:t>）</w:t>
      </w:r>
      <w:r w:rsidRPr="00445C3D">
        <w:rPr>
          <w:rFonts w:cs="Times New Roman" w:hint="eastAsia"/>
        </w:rPr>
        <w:t>完全</w:t>
      </w:r>
      <w:r w:rsidR="004012BB" w:rsidRPr="00445C3D">
        <w:rPr>
          <w:rFonts w:cs="Times New Roman" w:hint="eastAsia"/>
        </w:rPr>
        <w:t>地</w:t>
      </w:r>
      <w:r w:rsidRPr="00445C3D">
        <w:rPr>
          <w:rFonts w:cs="Times New Roman" w:hint="eastAsia"/>
        </w:rPr>
        <w:t>实行并且现在也实行</w:t>
      </w:r>
      <w:r w:rsidR="004012BB" w:rsidRPr="00445C3D">
        <w:rPr>
          <w:rFonts w:cs="Times New Roman" w:hint="eastAsia"/>
        </w:rPr>
        <w:t>——</w:t>
      </w:r>
      <w:r w:rsidRPr="00445C3D">
        <w:rPr>
          <w:rFonts w:cs="Times New Roman" w:hint="eastAsia"/>
        </w:rPr>
        <w:t>为我们的救赎所需要的一切事。</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38</w:t>
      </w:r>
      <w:r w:rsidRPr="00445C3D">
        <w:rPr>
          <w:rFonts w:cs="Times New Roman" w:hint="eastAsia"/>
        </w:rPr>
        <w:t>。</w:t>
      </w:r>
      <w:r w:rsidR="005C0F88" w:rsidRPr="00445C3D">
        <w:rPr>
          <w:rFonts w:cs="Times New Roman" w:hint="eastAsia"/>
        </w:rPr>
        <w:t>）</w:t>
      </w:r>
      <w:r w:rsidRPr="00445C3D">
        <w:rPr>
          <w:rFonts w:cs="Times New Roman" w:hint="eastAsia"/>
        </w:rPr>
        <w:t>简略</w:t>
      </w:r>
      <w:r w:rsidR="00DB6043"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基督为中保的工作，是包括祂为要成就救赎我们所作的一切事，以及祂为要使人能获得救赎仍然作的一切事。</w:t>
      </w:r>
    </w:p>
    <w:p w14:paraId="31D6EBD5" w14:textId="6609B0CD" w:rsidR="008A47FD" w:rsidRPr="00445C3D" w:rsidRDefault="0031269B" w:rsidP="00DF514A">
      <w:pPr>
        <w:spacing w:after="0"/>
        <w:ind w:firstLine="461"/>
        <w:rPr>
          <w:rFonts w:cs="Times New Roman"/>
        </w:rPr>
      </w:pPr>
      <w:r w:rsidRPr="00445C3D">
        <w:rPr>
          <w:rFonts w:cs="Times New Roman" w:hint="eastAsia"/>
        </w:rPr>
        <w:t>人若问</w:t>
      </w:r>
      <w:r w:rsidR="00512B20" w:rsidRPr="00445C3D">
        <w:rPr>
          <w:rFonts w:cs="Times New Roman" w:hint="eastAsia"/>
        </w:rPr>
        <w:t>：</w:t>
      </w:r>
      <w:r w:rsidRPr="00445C3D">
        <w:rPr>
          <w:rFonts w:cs="Times New Roman" w:hint="eastAsia"/>
        </w:rPr>
        <w:t>基督自何时实行祂为中保的职分？我们的回答</w:t>
      </w:r>
      <w:r w:rsidR="00512B20" w:rsidRPr="00445C3D">
        <w:rPr>
          <w:rFonts w:cs="Times New Roman" w:hint="eastAsia"/>
        </w:rPr>
        <w:t>：</w:t>
      </w:r>
      <w:r w:rsidR="00893BA9" w:rsidRPr="00445C3D">
        <w:rPr>
          <w:rFonts w:cs="Times New Roman" w:hint="eastAsia"/>
        </w:rPr>
        <w:t>甲</w:t>
      </w:r>
      <w:r w:rsidRPr="00445C3D">
        <w:rPr>
          <w:rFonts w:cs="Times New Roman" w:hint="eastAsia"/>
        </w:rPr>
        <w:t>、不仅是从祂受洗时开始</w:t>
      </w:r>
      <w:r w:rsidR="00DB6043" w:rsidRPr="00445C3D">
        <w:rPr>
          <w:rFonts w:cs="Times New Roman" w:hint="eastAsia"/>
        </w:rPr>
        <w:t>——</w:t>
      </w:r>
      <w:r w:rsidRPr="00445C3D">
        <w:rPr>
          <w:rFonts w:cs="Times New Roman" w:hint="eastAsia"/>
        </w:rPr>
        <w:t>受洗礼实在是引祂进入公共的中保职分，应该是</w:t>
      </w:r>
      <w:r w:rsidR="00512B20" w:rsidRPr="00445C3D">
        <w:rPr>
          <w:rFonts w:cs="Times New Roman" w:hint="eastAsia"/>
        </w:rPr>
        <w:t>：</w:t>
      </w:r>
      <w:r w:rsidRPr="00445C3D">
        <w:rPr>
          <w:rFonts w:cs="Times New Roman" w:hint="eastAsia"/>
        </w:rPr>
        <w:t>乙、从祂成为肉身的那一瞬间，因祂的成孕，诞生，割礼，为儿子的顺从等，都是为罪恶丧失的人类完成救赎而作成的，加四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约壹三</w:t>
      </w:r>
      <w:r w:rsidRPr="00445C3D">
        <w:rPr>
          <w:rFonts w:cs="Times New Roman"/>
        </w:rPr>
        <w:t>8</w:t>
      </w:r>
      <w:r w:rsidRPr="00445C3D">
        <w:rPr>
          <w:rFonts w:cs="Times New Roman" w:hint="eastAsia"/>
        </w:rPr>
        <w:t>。</w:t>
      </w:r>
    </w:p>
    <w:p w14:paraId="65BE633C" w14:textId="767F26CB" w:rsidR="008A47FD" w:rsidRPr="00445C3D" w:rsidRDefault="0031269B" w:rsidP="00DF514A">
      <w:pPr>
        <w:spacing w:after="0"/>
        <w:ind w:firstLine="461"/>
        <w:rPr>
          <w:rFonts w:cs="Times New Roman"/>
        </w:rPr>
      </w:pPr>
      <w:r w:rsidRPr="00445C3D">
        <w:rPr>
          <w:rFonts w:cs="Times New Roman" w:hint="eastAsia"/>
        </w:rPr>
        <w:t>那些妄自推测上帝的儿子成肉身的原因并非是为救赎人类的人，</w:t>
      </w:r>
      <w:r w:rsidR="005C0F88" w:rsidRPr="00445C3D">
        <w:rPr>
          <w:rFonts w:cs="Times New Roman" w:hint="eastAsia"/>
        </w:rPr>
        <w:t>（</w:t>
      </w:r>
      <w:r w:rsidRPr="00445C3D">
        <w:rPr>
          <w:rFonts w:cs="Times New Roman" w:hint="eastAsia"/>
        </w:rPr>
        <w:t>如苏西尼派，伯拉纠者，</w:t>
      </w:r>
      <w:r w:rsidR="00BF7626">
        <w:rPr>
          <w:rFonts w:cs="Times New Roman" w:hint="eastAsia"/>
        </w:rPr>
        <w:t>施莱马赫</w:t>
      </w:r>
      <w:r w:rsidRPr="00445C3D">
        <w:rPr>
          <w:rFonts w:cs="Times New Roman" w:hint="eastAsia"/>
        </w:rPr>
        <w:t>，现代神学家所说的</w:t>
      </w:r>
      <w:r w:rsidR="00512B20" w:rsidRPr="00445C3D">
        <w:rPr>
          <w:rFonts w:cs="Times New Roman" w:hint="eastAsia"/>
        </w:rPr>
        <w:t>：</w:t>
      </w:r>
      <w:r w:rsidR="001601E9" w:rsidRPr="00445C3D">
        <w:rPr>
          <w:rFonts w:cs="Times New Roman"/>
        </w:rPr>
        <w:t>“</w:t>
      </w:r>
      <w:r w:rsidRPr="00445C3D">
        <w:rPr>
          <w:rFonts w:cs="Times New Roman" w:hint="eastAsia"/>
        </w:rPr>
        <w:t>基督来做第二亚当为要完成创造的工作</w:t>
      </w:r>
      <w:r w:rsidR="005C0F88" w:rsidRPr="00445C3D">
        <w:rPr>
          <w:rFonts w:cs="Times New Roman" w:hint="eastAsia"/>
        </w:rPr>
        <w:t>）</w:t>
      </w:r>
      <w:r w:rsidRPr="00445C3D">
        <w:rPr>
          <w:rFonts w:cs="Times New Roman" w:hint="eastAsia"/>
        </w:rPr>
        <w:t>，是反对圣经</w:t>
      </w:r>
      <w:r w:rsidR="000F2EE2">
        <w:rPr>
          <w:rFonts w:cs="Times New Roman" w:hint="eastAsia"/>
        </w:rPr>
        <w:t>；</w:t>
      </w:r>
      <w:r w:rsidR="00893BA9" w:rsidRPr="00445C3D">
        <w:rPr>
          <w:rFonts w:cs="Times New Roman" w:hint="eastAsia"/>
        </w:rPr>
        <w:t>因</w:t>
      </w:r>
      <w:r w:rsidRPr="00445C3D">
        <w:rPr>
          <w:rFonts w:cs="Times New Roman" w:hint="eastAsia"/>
        </w:rPr>
        <w:t>为圣经明白教训基督来到世间的唯一原因是要拯救罪人，约三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提前一</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约壹四</w:t>
      </w:r>
      <w:r w:rsidRPr="00445C3D">
        <w:rPr>
          <w:rFonts w:cs="Times New Roman"/>
        </w:rPr>
        <w:t>9</w:t>
      </w:r>
      <w:r w:rsidR="004F5144" w:rsidRPr="00445C3D">
        <w:rPr>
          <w:rFonts w:cs="Times New Roman"/>
        </w:rPr>
        <w:t>-</w:t>
      </w:r>
      <w:r w:rsidRPr="00445C3D">
        <w:rPr>
          <w:rFonts w:cs="Times New Roman"/>
        </w:rPr>
        <w:t>10</w:t>
      </w:r>
      <w:r w:rsidRPr="00445C3D">
        <w:rPr>
          <w:rFonts w:cs="Times New Roman" w:hint="eastAsia"/>
        </w:rPr>
        <w:t>。</w:t>
      </w:r>
    </w:p>
    <w:p w14:paraId="00CB469F" w14:textId="2AC81E8C" w:rsidR="008A47FD" w:rsidRPr="00445C3D" w:rsidRDefault="0031269B" w:rsidP="00DF514A">
      <w:pPr>
        <w:spacing w:after="0"/>
        <w:ind w:firstLine="461"/>
        <w:rPr>
          <w:rFonts w:cs="Times New Roman"/>
        </w:rPr>
      </w:pPr>
      <w:r w:rsidRPr="00445C3D">
        <w:rPr>
          <w:rFonts w:cs="Times New Roman" w:hint="eastAsia"/>
        </w:rPr>
        <w:t>若有人问</w:t>
      </w:r>
      <w:r w:rsidR="00512B20" w:rsidRPr="00445C3D">
        <w:rPr>
          <w:rFonts w:cs="Times New Roman" w:hint="eastAsia"/>
        </w:rPr>
        <w:t>：</w:t>
      </w:r>
      <w:r w:rsidRPr="00445C3D">
        <w:rPr>
          <w:rFonts w:cs="Times New Roman" w:hint="eastAsia"/>
        </w:rPr>
        <w:t>为什</w:t>
      </w:r>
      <w:r w:rsidR="00893BA9" w:rsidRPr="00445C3D">
        <w:rPr>
          <w:rFonts w:cs="Times New Roman" w:hint="eastAsia"/>
        </w:rPr>
        <w:t>么</w:t>
      </w:r>
      <w:r w:rsidR="00893BA9" w:rsidRPr="00445C3D">
        <w:rPr>
          <w:rFonts w:cs="Times New Roman"/>
        </w:rPr>
        <w:t>λ</w:t>
      </w:r>
      <w:r w:rsidRPr="00445C3D">
        <w:rPr>
          <w:rFonts w:cs="Times New Roman"/>
        </w:rPr>
        <w:t>όγο</w:t>
      </w:r>
      <w:r w:rsidR="00893BA9" w:rsidRPr="00445C3D">
        <w:rPr>
          <w:rFonts w:cs="Times New Roman"/>
        </w:rPr>
        <w:t>ς</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等了四千年之久才成为肉身，我们只有说</w:t>
      </w:r>
      <w:r w:rsidR="00512B20" w:rsidRPr="00445C3D">
        <w:rPr>
          <w:rFonts w:cs="Times New Roman" w:hint="eastAsia"/>
        </w:rPr>
        <w:t>：</w:t>
      </w:r>
      <w:r w:rsidRPr="00445C3D">
        <w:rPr>
          <w:rFonts w:cs="Times New Roman" w:hint="eastAsia"/>
        </w:rPr>
        <w:t>上帝喜悦这样行</w:t>
      </w:r>
      <w:r w:rsidR="005C0F88" w:rsidRPr="00445C3D">
        <w:rPr>
          <w:rFonts w:cs="Times New Roman" w:hint="eastAsia"/>
        </w:rPr>
        <w:t>（</w:t>
      </w:r>
      <w:r w:rsidRPr="00445C3D">
        <w:rPr>
          <w:rFonts w:cs="Times New Roman" w:hint="eastAsia"/>
        </w:rPr>
        <w:t>加四</w:t>
      </w:r>
      <w:r w:rsidRPr="00445C3D">
        <w:rPr>
          <w:rFonts w:cs="Times New Roman"/>
        </w:rPr>
        <w:t>4</w:t>
      </w:r>
      <w:r w:rsidRPr="00445C3D">
        <w:rPr>
          <w:rFonts w:cs="Times New Roman" w:hint="eastAsia"/>
        </w:rPr>
        <w:t>，</w:t>
      </w:r>
      <w:r w:rsidRPr="00445C3D">
        <w:rPr>
          <w:rFonts w:cs="Times New Roman"/>
        </w:rPr>
        <w:t>5</w:t>
      </w:r>
      <w:r w:rsidR="005C0F88" w:rsidRPr="00445C3D">
        <w:rPr>
          <w:rFonts w:cs="Times New Roman" w:hint="eastAsia"/>
        </w:rPr>
        <w:t>）</w:t>
      </w:r>
      <w:r w:rsidRPr="00445C3D">
        <w:rPr>
          <w:rFonts w:cs="Times New Roman" w:hint="eastAsia"/>
        </w:rPr>
        <w:t>，此外在圣经内没有其他的答复。</w:t>
      </w:r>
    </w:p>
    <w:p w14:paraId="5D7BCC9E" w14:textId="16B295CD" w:rsidR="008A47FD" w:rsidRPr="00445C3D" w:rsidRDefault="0031269B" w:rsidP="00DF514A">
      <w:pPr>
        <w:spacing w:after="0"/>
        <w:ind w:firstLine="461"/>
        <w:rPr>
          <w:rFonts w:cs="Times New Roman"/>
        </w:rPr>
      </w:pPr>
      <w:r w:rsidRPr="00445C3D">
        <w:rPr>
          <w:rFonts w:cs="Times New Roman" w:hint="eastAsia"/>
        </w:rPr>
        <w:t>基督为罪恶人类的救主时，必须成全三种不同的工作</w:t>
      </w:r>
      <w:r w:rsidR="00512B20" w:rsidRPr="00445C3D">
        <w:rPr>
          <w:rFonts w:cs="Times New Roman" w:hint="eastAsia"/>
        </w:rPr>
        <w:t>：</w:t>
      </w:r>
      <w:r w:rsidR="00893BA9" w:rsidRPr="00445C3D">
        <w:rPr>
          <w:rFonts w:cs="Times New Roman" w:hint="eastAsia"/>
        </w:rPr>
        <w:t>甲</w:t>
      </w:r>
      <w:r w:rsidRPr="00445C3D">
        <w:rPr>
          <w:rFonts w:cs="Times New Roman" w:hint="eastAsia"/>
        </w:rPr>
        <w:t>、祂必须将救赎的道理教训给人，路四</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约一</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来一</w:t>
      </w:r>
      <w:r w:rsidR="00893BA9" w:rsidRPr="00445C3D">
        <w:rPr>
          <w:rFonts w:cs="Times New Roman"/>
        </w:rPr>
        <w:t>1</w:t>
      </w:r>
      <w:r w:rsidR="000F2EE2">
        <w:rPr>
          <w:rFonts w:cs="Times New Roman" w:hint="eastAsia"/>
        </w:rPr>
        <w:t>；</w:t>
      </w:r>
      <w:r w:rsidRPr="00445C3D">
        <w:rPr>
          <w:rFonts w:cs="Times New Roman" w:hint="eastAsia"/>
        </w:rPr>
        <w:t>太十七</w:t>
      </w:r>
      <w:r w:rsidRPr="00445C3D">
        <w:rPr>
          <w:rFonts w:cs="Times New Roman"/>
        </w:rPr>
        <w:t>5</w:t>
      </w:r>
      <w:r w:rsidRPr="00445C3D">
        <w:rPr>
          <w:rFonts w:cs="Times New Roman" w:hint="eastAsia"/>
        </w:rPr>
        <w:t>。乙、祂必须使世人与上帝和好，林后五</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约壹二</w:t>
      </w:r>
      <w:r w:rsidRPr="00445C3D">
        <w:rPr>
          <w:rFonts w:cs="Times New Roman"/>
        </w:rPr>
        <w:t>2</w:t>
      </w:r>
      <w:r w:rsidRPr="00445C3D">
        <w:rPr>
          <w:rFonts w:cs="Times New Roman" w:hint="eastAsia"/>
        </w:rPr>
        <w:t>。丙、祂必须统治教会作其元首，并管理万有，作宇宙至上的君王，路一</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约十八</w:t>
      </w:r>
      <w:r w:rsidRPr="00445C3D">
        <w:rPr>
          <w:rFonts w:cs="Times New Roman"/>
        </w:rPr>
        <w:t>33</w:t>
      </w:r>
      <w:r w:rsidR="004F5144" w:rsidRPr="00445C3D">
        <w:rPr>
          <w:rFonts w:cs="Times New Roman"/>
        </w:rPr>
        <w:t>-</w:t>
      </w:r>
      <w:r w:rsidRPr="00445C3D">
        <w:rPr>
          <w:rFonts w:cs="Times New Roman"/>
        </w:rPr>
        <w:t>37</w:t>
      </w:r>
      <w:r w:rsidRPr="00445C3D">
        <w:rPr>
          <w:rFonts w:cs="Times New Roman" w:hint="eastAsia"/>
        </w:rPr>
        <w:t>。因此我们讲到基督三种的职分</w:t>
      </w:r>
      <w:r w:rsidR="00512B20" w:rsidRPr="00445C3D">
        <w:rPr>
          <w:rFonts w:cs="Times New Roman" w:hint="eastAsia"/>
        </w:rPr>
        <w:t>：</w:t>
      </w:r>
      <w:r w:rsidRPr="00445C3D">
        <w:rPr>
          <w:rFonts w:cs="Times New Roman" w:hint="eastAsia"/>
        </w:rPr>
        <w:t>甲、先知职</w:t>
      </w:r>
      <w:r w:rsidR="005C0F88" w:rsidRPr="00445C3D">
        <w:rPr>
          <w:rFonts w:cs="Times New Roman" w:hint="eastAsia"/>
        </w:rPr>
        <w:t>（</w:t>
      </w:r>
      <w:r w:rsidRPr="00445C3D">
        <w:rPr>
          <w:rFonts w:cs="Times New Roman"/>
        </w:rPr>
        <w:t>munus propheticum</w:t>
      </w:r>
      <w:r w:rsidR="005C0F88" w:rsidRPr="00445C3D">
        <w:rPr>
          <w:rFonts w:cs="Times New Roman" w:hint="eastAsia"/>
        </w:rPr>
        <w:t>）</w:t>
      </w:r>
      <w:r w:rsidRPr="00445C3D">
        <w:rPr>
          <w:rFonts w:cs="Times New Roman" w:hint="eastAsia"/>
        </w:rPr>
        <w:t>，乙、祭司职</w:t>
      </w:r>
      <w:r w:rsidR="005C0F88" w:rsidRPr="00445C3D">
        <w:rPr>
          <w:rFonts w:cs="Times New Roman" w:hint="eastAsia"/>
        </w:rPr>
        <w:t>（</w:t>
      </w:r>
      <w:r w:rsidRPr="00445C3D">
        <w:rPr>
          <w:rFonts w:cs="Times New Roman"/>
        </w:rPr>
        <w:t>munus sacerdotale</w:t>
      </w:r>
      <w:r w:rsidR="005C0F88" w:rsidRPr="00445C3D">
        <w:rPr>
          <w:rFonts w:cs="Times New Roman" w:hint="eastAsia"/>
        </w:rPr>
        <w:t>）</w:t>
      </w:r>
      <w:r w:rsidR="00893BA9" w:rsidRPr="00445C3D">
        <w:rPr>
          <w:rFonts w:cs="Times New Roman" w:hint="eastAsia"/>
        </w:rPr>
        <w:t>，丙</w:t>
      </w:r>
      <w:r w:rsidRPr="00445C3D">
        <w:rPr>
          <w:rFonts w:cs="Times New Roman" w:hint="eastAsia"/>
        </w:rPr>
        <w:t>、君王职</w:t>
      </w:r>
      <w:r w:rsidR="005C0F88" w:rsidRPr="00445C3D">
        <w:rPr>
          <w:rFonts w:cs="Times New Roman" w:hint="eastAsia"/>
        </w:rPr>
        <w:t>（</w:t>
      </w:r>
      <w:r w:rsidRPr="00445C3D">
        <w:rPr>
          <w:rFonts w:cs="Times New Roman"/>
        </w:rPr>
        <w:t>munus regium</w:t>
      </w:r>
      <w:r w:rsidR="005C0F88" w:rsidRPr="00445C3D">
        <w:rPr>
          <w:rFonts w:cs="Times New Roman" w:hint="eastAsia"/>
        </w:rPr>
        <w:t>）</w:t>
      </w:r>
      <w:r w:rsidR="00893BA9" w:rsidRPr="00445C3D">
        <w:rPr>
          <w:rFonts w:cs="Times New Roman" w:hint="eastAsia"/>
        </w:rPr>
        <w:t>。</w:t>
      </w:r>
      <w:r w:rsidRPr="00445C3D">
        <w:rPr>
          <w:rFonts w:cs="Times New Roman" w:hint="eastAsia"/>
        </w:rPr>
        <w:t>在旧约中已描述弥赛亚作神圣的先知，祭司，君王，申十八</w:t>
      </w:r>
      <w:r w:rsidRPr="00445C3D">
        <w:rPr>
          <w:rFonts w:cs="Times New Roman"/>
        </w:rPr>
        <w:t>15</w:t>
      </w:r>
      <w:r w:rsidR="004F5144" w:rsidRPr="00445C3D">
        <w:rPr>
          <w:rFonts w:cs="Times New Roman"/>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诗一一十</w:t>
      </w:r>
      <w:r w:rsidR="000F2EE2">
        <w:rPr>
          <w:rFonts w:cs="Times New Roman" w:hint="eastAsia"/>
        </w:rPr>
        <w:t>；</w:t>
      </w:r>
      <w:r w:rsidRPr="00445C3D">
        <w:rPr>
          <w:rFonts w:cs="Times New Roman" w:hint="eastAsia"/>
        </w:rPr>
        <w:t>二</w:t>
      </w:r>
      <w:r w:rsidR="00893BA9" w:rsidRPr="00445C3D">
        <w:rPr>
          <w:rFonts w:cs="Times New Roman"/>
        </w:rPr>
        <w:t>6-</w:t>
      </w:r>
      <w:r w:rsidRPr="00445C3D">
        <w:rPr>
          <w:rFonts w:cs="Times New Roman"/>
        </w:rPr>
        <w:t>12</w:t>
      </w:r>
      <w:r w:rsidRPr="00445C3D">
        <w:rPr>
          <w:rFonts w:cs="Times New Roman" w:hint="eastAsia"/>
        </w:rPr>
        <w:t>。</w:t>
      </w:r>
    </w:p>
    <w:p w14:paraId="49E68181" w14:textId="5C29A633" w:rsidR="008A47FD" w:rsidRPr="00445C3D" w:rsidRDefault="0031269B" w:rsidP="00DF514A">
      <w:pPr>
        <w:spacing w:after="0"/>
        <w:ind w:firstLine="461"/>
        <w:rPr>
          <w:rFonts w:cs="Times New Roman"/>
        </w:rPr>
      </w:pPr>
      <w:r w:rsidRPr="00445C3D">
        <w:rPr>
          <w:rFonts w:cs="Times New Roman" w:hint="eastAsia"/>
        </w:rPr>
        <w:t>我们的先知，祭司和君王基督所行出的一切工作，都是神人的工作</w:t>
      </w:r>
      <w:r w:rsidR="005C0F88" w:rsidRPr="00445C3D">
        <w:rPr>
          <w:rFonts w:cs="Times New Roman" w:hint="eastAsia"/>
        </w:rPr>
        <w:t>（</w:t>
      </w:r>
      <w:r w:rsidRPr="00445C3D">
        <w:rPr>
          <w:rFonts w:cs="Times New Roman"/>
        </w:rPr>
        <w:t>the</w:t>
      </w:r>
      <w:r w:rsidR="006E51BF" w:rsidRPr="00445C3D">
        <w:rPr>
          <w:rFonts w:cs="Times New Roman"/>
        </w:rPr>
        <w:t>-</w:t>
      </w:r>
      <w:r w:rsidRPr="00445C3D">
        <w:rPr>
          <w:rFonts w:cs="Times New Roman"/>
        </w:rPr>
        <w:t>anthropic actions</w:t>
      </w:r>
      <w:r w:rsidR="005C0F88" w:rsidRPr="00445C3D">
        <w:rPr>
          <w:rFonts w:cs="Times New Roman" w:hint="eastAsia"/>
        </w:rPr>
        <w:t>）</w:t>
      </w:r>
      <w:r w:rsidR="000F2EE2">
        <w:rPr>
          <w:rFonts w:cs="Times New Roman" w:hint="eastAsia"/>
        </w:rPr>
        <w:t>；</w:t>
      </w:r>
      <w:r w:rsidRPr="00445C3D">
        <w:rPr>
          <w:rFonts w:cs="Times New Roman" w:hint="eastAsia"/>
        </w:rPr>
        <w:t>换一句话说，为我们救赎所需要的一切事，都是基督按着二性执行的。</w:t>
      </w:r>
    </w:p>
    <w:p w14:paraId="0F03A359" w14:textId="44D9CC5E" w:rsidR="00BB75CD" w:rsidRDefault="0031269B" w:rsidP="00DF514A">
      <w:pPr>
        <w:spacing w:after="0"/>
        <w:ind w:firstLine="461"/>
        <w:rPr>
          <w:rFonts w:cs="Times New Roman"/>
        </w:rPr>
      </w:pPr>
      <w:r w:rsidRPr="00445C3D">
        <w:rPr>
          <w:rFonts w:cs="Times New Roman" w:hint="eastAsia"/>
        </w:rPr>
        <w:t>虽然三种职分在基督</w:t>
      </w:r>
      <w:r w:rsidR="00595C9F" w:rsidRPr="00445C3D">
        <w:rPr>
          <w:rFonts w:cs="Times New Roman" w:hint="eastAsia"/>
        </w:rPr>
        <w:t>里面</w:t>
      </w:r>
      <w:r w:rsidRPr="00445C3D">
        <w:rPr>
          <w:rFonts w:cs="Times New Roman" w:hint="eastAsia"/>
        </w:rPr>
        <w:t>从未分开，或</w:t>
      </w:r>
      <w:r w:rsidR="00595C9F" w:rsidRPr="00445C3D">
        <w:rPr>
          <w:rFonts w:cs="Times New Roman" w:hint="eastAsia"/>
        </w:rPr>
        <w:t>分离</w:t>
      </w:r>
      <w:r w:rsidRPr="00445C3D">
        <w:rPr>
          <w:rFonts w:cs="Times New Roman" w:hint="eastAsia"/>
        </w:rPr>
        <w:t>，然而我们坚持前面所说的分类</w:t>
      </w:r>
      <w:r w:rsidR="005C0F88" w:rsidRPr="00445C3D">
        <w:rPr>
          <w:rFonts w:cs="Times New Roman" w:hint="eastAsia"/>
        </w:rPr>
        <w:t>（</w:t>
      </w:r>
      <w:r w:rsidRPr="00445C3D">
        <w:rPr>
          <w:rFonts w:cs="Times New Roman"/>
        </w:rPr>
        <w:t>munus triplex,</w:t>
      </w:r>
      <w:r w:rsidRPr="00445C3D">
        <w:rPr>
          <w:rFonts w:cs="Times New Roman" w:hint="eastAsia"/>
        </w:rPr>
        <w:t>三职</w:t>
      </w:r>
      <w:r w:rsidR="005C0F88" w:rsidRPr="00445C3D">
        <w:rPr>
          <w:rFonts w:cs="Times New Roman" w:hint="eastAsia"/>
        </w:rPr>
        <w:t>）</w:t>
      </w:r>
      <w:r w:rsidRPr="00445C3D">
        <w:rPr>
          <w:rFonts w:cs="Times New Roman" w:hint="eastAsia"/>
        </w:rPr>
        <w:t>，为要较清楚</w:t>
      </w:r>
      <w:r w:rsidR="00595C9F" w:rsidRPr="00445C3D">
        <w:rPr>
          <w:rFonts w:cs="Times New Roman" w:hint="eastAsia"/>
        </w:rPr>
        <w:t>地</w:t>
      </w:r>
      <w:r w:rsidRPr="00445C3D">
        <w:rPr>
          <w:rFonts w:cs="Times New Roman" w:hint="eastAsia"/>
        </w:rPr>
        <w:t>陈述基督的工作</w:t>
      </w:r>
      <w:r w:rsidR="000F2EE2">
        <w:rPr>
          <w:rFonts w:cs="Times New Roman" w:hint="eastAsia"/>
        </w:rPr>
        <w:t>；</w:t>
      </w:r>
      <w:r w:rsidRPr="00445C3D">
        <w:rPr>
          <w:rFonts w:cs="Times New Roman" w:hint="eastAsia"/>
        </w:rPr>
        <w:t>但有些教义学家将先知职和祭司职综合讲述</w:t>
      </w:r>
      <w:r w:rsidR="00893BA9" w:rsidRPr="00445C3D">
        <w:rPr>
          <w:rFonts w:cs="Times New Roman" w:hint="eastAsia"/>
        </w:rPr>
        <w:t>，如</w:t>
      </w:r>
      <w:r w:rsidRPr="00445C3D">
        <w:rPr>
          <w:rFonts w:cs="Times New Roman" w:hint="eastAsia"/>
        </w:rPr>
        <w:t>是则基督只有两种职务。</w:t>
      </w:r>
    </w:p>
    <w:p w14:paraId="5EB47DD5" w14:textId="77777777" w:rsidR="000C0240" w:rsidRPr="00445C3D" w:rsidRDefault="000C0240" w:rsidP="00DF514A">
      <w:pPr>
        <w:spacing w:after="0"/>
        <w:ind w:firstLine="461"/>
        <w:rPr>
          <w:rFonts w:cs="Times New Roman"/>
        </w:rPr>
      </w:pPr>
    </w:p>
    <w:p w14:paraId="69249A35" w14:textId="561A0610" w:rsidR="00826324" w:rsidRPr="00445C3D" w:rsidRDefault="0031269B" w:rsidP="00445C3D">
      <w:pPr>
        <w:pStyle w:val="3"/>
        <w:rPr>
          <w:rFonts w:cs="Times New Roman"/>
        </w:rPr>
      </w:pPr>
      <w:bookmarkStart w:id="112" w:name="_Toc220321218"/>
      <w:r w:rsidRPr="00445C3D">
        <w:rPr>
          <w:rFonts w:cs="Times New Roman" w:hint="eastAsia"/>
        </w:rPr>
        <w:t>基督的先知职分</w:t>
      </w:r>
      <w:bookmarkEnd w:id="112"/>
    </w:p>
    <w:p w14:paraId="7D9CD0E5" w14:textId="0ADD5C24"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Munere Prophetico</w:t>
      </w:r>
      <w:r w:rsidRPr="00445C3D">
        <w:rPr>
          <w:rFonts w:cs="Times New Roman" w:hint="eastAsia"/>
        </w:rPr>
        <w:t>）</w:t>
      </w:r>
    </w:p>
    <w:p w14:paraId="45EFE958" w14:textId="77777777" w:rsidR="006F74B1" w:rsidRPr="00445C3D" w:rsidRDefault="006F74B1" w:rsidP="00445C3D">
      <w:pPr>
        <w:rPr>
          <w:rFonts w:cs="Times New Roman"/>
        </w:rPr>
      </w:pPr>
    </w:p>
    <w:p w14:paraId="0A5B4D69" w14:textId="10672A0F" w:rsidR="008A47FD" w:rsidRPr="00445C3D" w:rsidRDefault="005047B2" w:rsidP="00445C3D">
      <w:pPr>
        <w:pStyle w:val="4"/>
        <w:rPr>
          <w:rFonts w:cs="Times New Roman"/>
        </w:rPr>
      </w:pPr>
      <w:r w:rsidRPr="00445C3D">
        <w:rPr>
          <w:rFonts w:cs="Times New Roman" w:hint="eastAsia"/>
        </w:rPr>
        <w:t>在卑微之地位执行该职分</w:t>
      </w:r>
    </w:p>
    <w:p w14:paraId="26A0030F" w14:textId="743AFE02" w:rsidR="008A47FD" w:rsidRPr="00445C3D" w:rsidRDefault="0031269B" w:rsidP="00DF514A">
      <w:pPr>
        <w:spacing w:after="0"/>
        <w:ind w:firstLine="461"/>
        <w:rPr>
          <w:rFonts w:cs="Times New Roman"/>
        </w:rPr>
      </w:pPr>
      <w:r w:rsidRPr="00445C3D">
        <w:rPr>
          <w:rFonts w:cs="Times New Roman" w:hint="eastAsia"/>
        </w:rPr>
        <w:t>基督在其卑微地位中，不像以色列人的先知那样教训人，而是像一位由上帝差来的非常先知来教训人</w:t>
      </w:r>
      <w:r w:rsidR="005C0F88" w:rsidRPr="00445C3D">
        <w:rPr>
          <w:rFonts w:cs="Times New Roman" w:hint="eastAsia"/>
        </w:rPr>
        <w:t>（</w:t>
      </w:r>
      <w:r w:rsidRPr="00445C3D">
        <w:rPr>
          <w:rFonts w:cs="Times New Roman"/>
        </w:rPr>
        <w:t>Propheta κατ</w:t>
      </w:r>
      <w:r w:rsidR="00893BA9" w:rsidRPr="00445C3D">
        <w:rPr>
          <w:rFonts w:cs="Times New Roman"/>
        </w:rPr>
        <w:t>'</w:t>
      </w:r>
      <w:r w:rsidR="000C0240">
        <w:rPr>
          <w:rFonts w:cs="Times New Roman"/>
        </w:rPr>
        <w:t xml:space="preserve"> </w:t>
      </w:r>
      <w:r w:rsidR="00893BA9" w:rsidRPr="00445C3D">
        <w:rPr>
          <w:rFonts w:cs="Times New Roman"/>
        </w:rPr>
        <w:t>ε</w:t>
      </w:r>
      <w:r w:rsidR="009809FC" w:rsidRPr="00445C3D">
        <w:rPr>
          <w:rFonts w:cs="Times New Roman"/>
        </w:rPr>
        <w:t>ξοχην</w:t>
      </w:r>
      <w:r w:rsidRPr="00445C3D">
        <w:rPr>
          <w:rFonts w:cs="Times New Roman"/>
        </w:rPr>
        <w:t>, propheta ommibas excellentior</w:t>
      </w:r>
      <w:r w:rsidRPr="00445C3D">
        <w:rPr>
          <w:rFonts w:cs="Times New Roman" w:hint="eastAsia"/>
        </w:rPr>
        <w:t>，路七</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约四</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六</w:t>
      </w:r>
      <w:r w:rsidRPr="00445C3D">
        <w:rPr>
          <w:rFonts w:cs="Times New Roman"/>
        </w:rPr>
        <w:t>14</w:t>
      </w:r>
      <w:r w:rsidRPr="00445C3D">
        <w:rPr>
          <w:rFonts w:cs="Times New Roman" w:hint="eastAsia"/>
        </w:rPr>
        <w:t>，就是说</w:t>
      </w:r>
      <w:r w:rsidR="00512B20" w:rsidRPr="00445C3D">
        <w:rPr>
          <w:rFonts w:cs="Times New Roman" w:hint="eastAsia"/>
        </w:rPr>
        <w:t>：</w:t>
      </w:r>
      <w:r w:rsidRPr="00445C3D">
        <w:rPr>
          <w:rFonts w:cs="Times New Roman" w:hint="eastAsia"/>
        </w:rPr>
        <w:t>祂</w:t>
      </w:r>
      <w:r w:rsidR="00AC19A8" w:rsidRPr="00445C3D">
        <w:rPr>
          <w:rFonts w:cs="Times New Roman" w:hint="eastAsia"/>
        </w:rPr>
        <w:t>亲自</w:t>
      </w:r>
      <w:r w:rsidR="005C0F88" w:rsidRPr="00445C3D">
        <w:rPr>
          <w:rFonts w:cs="Times New Roman" w:hint="eastAsia"/>
        </w:rPr>
        <w:t>（</w:t>
      </w:r>
      <w:r w:rsidRPr="00445C3D">
        <w:rPr>
          <w:rFonts w:cs="Times New Roman"/>
        </w:rPr>
        <w:t>αύτοπροσώπω</w:t>
      </w:r>
      <w:r w:rsidR="00893BA9" w:rsidRPr="00445C3D">
        <w:rPr>
          <w:rFonts w:cs="Times New Roman"/>
        </w:rPr>
        <w:t>ς</w:t>
      </w:r>
      <w:r w:rsidR="00893BA9" w:rsidRPr="00445C3D">
        <w:rPr>
          <w:rFonts w:cs="Times New Roman" w:hint="eastAsia"/>
        </w:rPr>
        <w:t>，</w:t>
      </w:r>
      <w:r w:rsidRPr="00445C3D">
        <w:rPr>
          <w:rFonts w:cs="Times New Roman"/>
        </w:rPr>
        <w:t>God in person</w:t>
      </w:r>
      <w:r w:rsidR="005C0F88" w:rsidRPr="00445C3D">
        <w:rPr>
          <w:rFonts w:cs="Times New Roman" w:hint="eastAsia"/>
        </w:rPr>
        <w:t>）</w:t>
      </w:r>
      <w:r w:rsidRPr="00445C3D">
        <w:rPr>
          <w:rFonts w:cs="Times New Roman" w:hint="eastAsia"/>
        </w:rPr>
        <w:t>并且凭着祂自己的权威去教训人，约七</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一</w:t>
      </w:r>
      <w:r w:rsidRPr="00445C3D">
        <w:rPr>
          <w:rFonts w:cs="Times New Roman"/>
        </w:rPr>
        <w:t>18</w:t>
      </w:r>
      <w:r w:rsidRPr="00445C3D">
        <w:rPr>
          <w:rFonts w:cs="Times New Roman" w:hint="eastAsia"/>
        </w:rPr>
        <w:t>。我们的主没有藉着神圣的默示，领受祂神圣的道理，彼后一</w:t>
      </w:r>
      <w:r w:rsidRPr="00445C3D">
        <w:rPr>
          <w:rFonts w:cs="Times New Roman"/>
        </w:rPr>
        <w:t>21</w:t>
      </w:r>
      <w:r w:rsidR="00893BA9" w:rsidRPr="00445C3D">
        <w:rPr>
          <w:rFonts w:cs="Times New Roman" w:hint="eastAsia"/>
        </w:rPr>
        <w:t>，而</w:t>
      </w:r>
      <w:r w:rsidRPr="00445C3D">
        <w:rPr>
          <w:rFonts w:cs="Times New Roman" w:hint="eastAsia"/>
        </w:rPr>
        <w:t>是作为一位全知的上帝儿子</w:t>
      </w:r>
      <w:r w:rsidR="00AC19A8" w:rsidRPr="00445C3D">
        <w:rPr>
          <w:rFonts w:cs="Times New Roman" w:hint="eastAsia"/>
        </w:rPr>
        <w:t>拥有</w:t>
      </w:r>
      <w:r w:rsidRPr="00445C3D">
        <w:rPr>
          <w:rFonts w:cs="Times New Roman" w:hint="eastAsia"/>
        </w:rPr>
        <w:t>这些道理，太二十三</w:t>
      </w:r>
      <w:r w:rsidRPr="00445C3D">
        <w:rPr>
          <w:rFonts w:cs="Times New Roman"/>
        </w:rPr>
        <w:t>8</w:t>
      </w:r>
      <w:r w:rsidRPr="00445C3D">
        <w:rPr>
          <w:rFonts w:cs="Times New Roman" w:hint="eastAsia"/>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rPr>
        <w:t xml:space="preserve"> </w:t>
      </w:r>
      <w:r w:rsidRPr="00445C3D">
        <w:rPr>
          <w:rFonts w:cs="Times New Roman" w:hint="eastAsia"/>
        </w:rPr>
        <w:t>路二十四</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四</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太七</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约六</w:t>
      </w:r>
      <w:r w:rsidRPr="00445C3D">
        <w:rPr>
          <w:rFonts w:cs="Times New Roman"/>
        </w:rPr>
        <w:t>63</w:t>
      </w:r>
      <w:r w:rsidRPr="00445C3D">
        <w:rPr>
          <w:rFonts w:cs="Times New Roman" w:hint="eastAsia"/>
        </w:rPr>
        <w:t>。尤其是祂并非仅按神性而有神圣的知识</w:t>
      </w:r>
      <w:r w:rsidR="000F2EE2">
        <w:rPr>
          <w:rFonts w:cs="Times New Roman" w:hint="eastAsia"/>
        </w:rPr>
        <w:t>；</w:t>
      </w:r>
      <w:r w:rsidRPr="00445C3D">
        <w:rPr>
          <w:rFonts w:cs="Times New Roman" w:hint="eastAsia"/>
        </w:rPr>
        <w:t>因为祂的人性，藉着位格的联合</w:t>
      </w:r>
      <w:r w:rsidR="005C0F88" w:rsidRPr="00445C3D">
        <w:rPr>
          <w:rFonts w:cs="Times New Roman" w:hint="eastAsia"/>
        </w:rPr>
        <w:t>（</w:t>
      </w:r>
      <w:r w:rsidRPr="00445C3D">
        <w:rPr>
          <w:rFonts w:cs="Times New Roman" w:hint="eastAsia"/>
        </w:rPr>
        <w:t>特性的归与</w:t>
      </w:r>
      <w:r w:rsidR="005C0F88" w:rsidRPr="00445C3D">
        <w:rPr>
          <w:rFonts w:cs="Times New Roman" w:hint="eastAsia"/>
        </w:rPr>
        <w:t>）</w:t>
      </w:r>
      <w:r w:rsidRPr="00445C3D">
        <w:rPr>
          <w:rFonts w:cs="Times New Roman" w:hint="eastAsia"/>
        </w:rPr>
        <w:t>，也同享祂神性的全知，西二</w:t>
      </w:r>
      <w:r w:rsidRPr="00445C3D">
        <w:rPr>
          <w:rFonts w:cs="Times New Roman"/>
        </w:rPr>
        <w:t>3</w:t>
      </w:r>
      <w:r w:rsidRPr="00445C3D">
        <w:rPr>
          <w:rFonts w:cs="Times New Roman" w:hint="eastAsia"/>
        </w:rPr>
        <w:t>，</w:t>
      </w:r>
      <w:r w:rsidRPr="00445C3D">
        <w:rPr>
          <w:rFonts w:cs="Times New Roman"/>
        </w:rPr>
        <w:t>9</w:t>
      </w:r>
      <w:r w:rsidRPr="00445C3D">
        <w:rPr>
          <w:rFonts w:cs="Times New Roman" w:hint="eastAsia"/>
        </w:rPr>
        <w:t>。</w:t>
      </w:r>
      <w:r w:rsidR="005C0F88" w:rsidRPr="00445C3D">
        <w:rPr>
          <w:rFonts w:cs="Times New Roman" w:hint="eastAsia"/>
        </w:rPr>
        <w:t>（</w:t>
      </w:r>
      <w:r w:rsidRPr="00445C3D">
        <w:rPr>
          <w:rFonts w:cs="Times New Roman"/>
        </w:rPr>
        <w:t xml:space="preserve">In Christo igitur Deus ipse manere prophetico fungitur </w:t>
      </w:r>
      <w:r w:rsidR="00512B20" w:rsidRPr="00445C3D">
        <w:rPr>
          <w:rFonts w:cs="Times New Roman" w:hint="eastAsia"/>
        </w:rPr>
        <w:t>：</w:t>
      </w:r>
      <w:r w:rsidRPr="00445C3D">
        <w:rPr>
          <w:rFonts w:cs="Times New Roman" w:hint="eastAsia"/>
        </w:rPr>
        <w:t>所以在基督内，</w:t>
      </w:r>
      <w:r w:rsidR="00893BA9" w:rsidRPr="00445C3D">
        <w:rPr>
          <w:rFonts w:cs="Times New Roman" w:hint="eastAsia"/>
        </w:rPr>
        <w:t>上帝</w:t>
      </w:r>
      <w:r w:rsidRPr="00445C3D">
        <w:rPr>
          <w:rFonts w:cs="Times New Roman" w:hint="eastAsia"/>
        </w:rPr>
        <w:t>自己施行先知职，来一</w:t>
      </w:r>
      <w:r w:rsidRPr="00445C3D">
        <w:rPr>
          <w:rFonts w:cs="Times New Roman"/>
        </w:rPr>
        <w:t>2</w:t>
      </w:r>
      <w:r w:rsidR="005C0F88" w:rsidRPr="00445C3D">
        <w:rPr>
          <w:rFonts w:cs="Times New Roman" w:hint="eastAsia"/>
        </w:rPr>
        <w:t>）</w:t>
      </w:r>
      <w:r w:rsidR="004B04E3" w:rsidRPr="00445C3D">
        <w:rPr>
          <w:rFonts w:cs="Times New Roman" w:hint="eastAsia"/>
        </w:rPr>
        <w:t>奥古斯丁</w:t>
      </w:r>
      <w:r w:rsidRPr="00445C3D">
        <w:rPr>
          <w:rFonts w:cs="Times New Roman" w:hint="eastAsia"/>
        </w:rPr>
        <w:t>说</w:t>
      </w:r>
      <w:r w:rsidR="00512B20" w:rsidRPr="00445C3D">
        <w:rPr>
          <w:rFonts w:cs="Times New Roman" w:hint="eastAsia"/>
        </w:rPr>
        <w:t>：</w:t>
      </w:r>
      <w:r w:rsidRPr="00445C3D">
        <w:rPr>
          <w:rFonts w:cs="Times New Roman"/>
        </w:rPr>
        <w:t>"Doctor doctorum Christus, cuius schola in terra et cathedra in coelo est”</w:t>
      </w:r>
      <w:r w:rsidR="00512B20" w:rsidRPr="00445C3D">
        <w:rPr>
          <w:rFonts w:cs="Times New Roman" w:hint="eastAsia"/>
        </w:rPr>
        <w:t>：</w:t>
      </w:r>
      <w:r w:rsidR="001601E9" w:rsidRPr="00445C3D">
        <w:rPr>
          <w:rFonts w:cs="Times New Roman"/>
        </w:rPr>
        <w:t>“</w:t>
      </w:r>
      <w:r w:rsidRPr="00445C3D">
        <w:rPr>
          <w:rFonts w:cs="Times New Roman" w:hint="eastAsia"/>
        </w:rPr>
        <w:t>基督是博士的博士，祂的学校在地上，祂的讲台在天上。</w:t>
      </w:r>
      <w:r w:rsidR="001601E9" w:rsidRPr="00445C3D">
        <w:rPr>
          <w:rFonts w:cs="Times New Roman"/>
        </w:rPr>
        <w:t>”</w:t>
      </w:r>
    </w:p>
    <w:p w14:paraId="76675DDE" w14:textId="5D2DFC4E" w:rsidR="008A47FD" w:rsidRPr="00445C3D" w:rsidRDefault="0031269B" w:rsidP="00DF514A">
      <w:pPr>
        <w:spacing w:after="0"/>
        <w:ind w:firstLine="461"/>
        <w:rPr>
          <w:rFonts w:cs="Times New Roman"/>
        </w:rPr>
      </w:pPr>
      <w:r w:rsidRPr="00445C3D">
        <w:rPr>
          <w:rFonts w:cs="Times New Roman" w:hint="eastAsia"/>
        </w:rPr>
        <w:t>关于基督所宣讲的信息，圣经明白</w:t>
      </w:r>
      <w:r w:rsidR="00266A71" w:rsidRPr="00445C3D">
        <w:rPr>
          <w:rFonts w:cs="Times New Roman" w:hint="eastAsia"/>
        </w:rPr>
        <w:t>地</w:t>
      </w:r>
      <w:r w:rsidRPr="00445C3D">
        <w:rPr>
          <w:rFonts w:cs="Times New Roman" w:hint="eastAsia"/>
        </w:rPr>
        <w:t>说祂宣告自己为世人的神圣救主，救他们脱离罪恶，死亡，和魔鬼的权柄，太四</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约六</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三</w:t>
      </w:r>
      <w:r w:rsidRPr="00445C3D">
        <w:rPr>
          <w:rFonts w:cs="Times New Roman"/>
        </w:rPr>
        <w:t>14</w:t>
      </w:r>
      <w:r w:rsidR="004F5144" w:rsidRPr="00445C3D">
        <w:rPr>
          <w:rFonts w:cs="Times New Roman"/>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约六</w:t>
      </w:r>
      <w:r w:rsidRPr="00445C3D">
        <w:rPr>
          <w:rFonts w:cs="Times New Roman"/>
        </w:rPr>
        <w:t>51</w:t>
      </w:r>
      <w:r w:rsidR="004F5144" w:rsidRPr="00445C3D">
        <w:rPr>
          <w:rFonts w:cs="Times New Roman"/>
        </w:rPr>
        <w:t>-</w:t>
      </w:r>
      <w:r w:rsidRPr="00445C3D">
        <w:rPr>
          <w:rFonts w:cs="Times New Roman"/>
        </w:rPr>
        <w:t>65</w:t>
      </w:r>
      <w:r w:rsidRPr="00445C3D">
        <w:rPr>
          <w:rFonts w:cs="Times New Roman" w:hint="eastAsia"/>
        </w:rPr>
        <w:t>。保罗既以宣传基督和祂钉在十字架上，作为祂的中心信息，林前二</w:t>
      </w:r>
      <w:r w:rsidR="00893BA9" w:rsidRPr="00445C3D">
        <w:rPr>
          <w:rFonts w:cs="Times New Roman"/>
        </w:rPr>
        <w:t>2</w:t>
      </w:r>
      <w:r w:rsidR="000F2EE2">
        <w:rPr>
          <w:rFonts w:cs="Times New Roman" w:hint="eastAsia"/>
        </w:rPr>
        <w:t>；</w:t>
      </w:r>
      <w:r w:rsidRPr="00445C3D">
        <w:rPr>
          <w:rFonts w:cs="Times New Roman" w:hint="eastAsia"/>
        </w:rPr>
        <w:t>林后四</w:t>
      </w:r>
      <w:r w:rsidRPr="00445C3D">
        <w:rPr>
          <w:rFonts w:cs="Times New Roman"/>
        </w:rPr>
        <w:t>5</w:t>
      </w:r>
      <w:r w:rsidRPr="00445C3D">
        <w:rPr>
          <w:rFonts w:cs="Times New Roman" w:hint="eastAsia"/>
        </w:rPr>
        <w:t>，照样我们神圣的救主将他的整个讲道，也集中于传讲那藉着祂的</w:t>
      </w:r>
      <w:r w:rsidR="002F397B" w:rsidRPr="00445C3D">
        <w:rPr>
          <w:rFonts w:cs="Times New Roman" w:hint="eastAsia"/>
        </w:rPr>
        <w:t>替代性</w:t>
      </w:r>
      <w:r w:rsidRPr="00445C3D">
        <w:rPr>
          <w:rFonts w:cs="Times New Roman" w:hint="eastAsia"/>
        </w:rPr>
        <w:t>死亡而成的使人惊奇的福音，救赎的真理，路十</w:t>
      </w:r>
      <w:r w:rsidR="00893BA9" w:rsidRPr="00445C3D">
        <w:rPr>
          <w:rFonts w:cs="Times New Roman" w:hint="eastAsia"/>
        </w:rPr>
        <w:t>八</w:t>
      </w:r>
      <w:r w:rsidR="00893BA9" w:rsidRPr="00445C3D">
        <w:rPr>
          <w:rFonts w:cs="Times New Roman"/>
        </w:rPr>
        <w:t>3</w:t>
      </w:r>
      <w:r w:rsidRPr="00445C3D">
        <w:rPr>
          <w:rFonts w:cs="Times New Roman"/>
        </w:rPr>
        <w:t>1</w:t>
      </w:r>
      <w:r w:rsidR="004F5144" w:rsidRPr="00445C3D">
        <w:rPr>
          <w:rFonts w:cs="Times New Roman"/>
        </w:rPr>
        <w:t>-</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太十六</w:t>
      </w:r>
      <w:r w:rsidRPr="00445C3D">
        <w:rPr>
          <w:rFonts w:cs="Times New Roman"/>
        </w:rPr>
        <w:t>21</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可八</w:t>
      </w:r>
      <w:r w:rsidRPr="00445C3D">
        <w:rPr>
          <w:rFonts w:cs="Times New Roman"/>
        </w:rPr>
        <w:t>27</w:t>
      </w:r>
      <w:r w:rsidR="004F5144" w:rsidRPr="00445C3D">
        <w:rPr>
          <w:rFonts w:cs="Times New Roman"/>
        </w:rPr>
        <w:t>-</w:t>
      </w:r>
      <w:r w:rsidRPr="00445C3D">
        <w:rPr>
          <w:rFonts w:cs="Times New Roman"/>
        </w:rPr>
        <w:t>33</w:t>
      </w:r>
      <w:r w:rsidRPr="00445C3D">
        <w:rPr>
          <w:rFonts w:cs="Times New Roman" w:hint="eastAsia"/>
        </w:rPr>
        <w:t>。再者，圣保罗怎样宣讲了因着恩典，藉信靠被钉死而后复活的基督而有的救赎，照样基督也亲自宣布以恩典，藉信靠祂而有的救人福音，太十一</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约六</w:t>
      </w:r>
      <w:r w:rsidRPr="00445C3D">
        <w:rPr>
          <w:rFonts w:cs="Times New Roman"/>
        </w:rPr>
        <w:t>29</w:t>
      </w:r>
      <w:r w:rsidRPr="00445C3D">
        <w:rPr>
          <w:rFonts w:cs="Times New Roman" w:hint="eastAsia"/>
        </w:rPr>
        <w:t>，</w:t>
      </w:r>
      <w:r w:rsidRPr="00445C3D">
        <w:rPr>
          <w:rFonts w:cs="Times New Roman"/>
        </w:rPr>
        <w:t>32</w:t>
      </w:r>
      <w:r w:rsidRPr="00445C3D">
        <w:rPr>
          <w:rFonts w:cs="Times New Roman" w:hint="eastAsia"/>
        </w:rPr>
        <w:t>，</w:t>
      </w:r>
      <w:r w:rsidRPr="00445C3D">
        <w:rPr>
          <w:rFonts w:cs="Times New Roman"/>
        </w:rPr>
        <w:t>35</w:t>
      </w:r>
      <w:r w:rsidRPr="00445C3D">
        <w:rPr>
          <w:rFonts w:cs="Times New Roman" w:hint="eastAsia"/>
        </w:rPr>
        <w:t>。</w:t>
      </w:r>
      <w:r w:rsidRPr="00445C3D">
        <w:rPr>
          <w:rFonts w:cs="Times New Roman"/>
        </w:rPr>
        <w:tab/>
      </w:r>
    </w:p>
    <w:p w14:paraId="3981E6FB" w14:textId="37D16BD2" w:rsidR="008A47FD" w:rsidRPr="00445C3D" w:rsidRDefault="0031269B" w:rsidP="00DF514A">
      <w:pPr>
        <w:spacing w:after="0"/>
        <w:ind w:firstLine="461"/>
        <w:rPr>
          <w:rFonts w:cs="Times New Roman"/>
        </w:rPr>
      </w:pPr>
      <w:r w:rsidRPr="00445C3D">
        <w:rPr>
          <w:rFonts w:cs="Times New Roman" w:hint="eastAsia"/>
        </w:rPr>
        <w:t>我们的神圣救主确是上帝所兴起，像摩西一样的为先知</w:t>
      </w:r>
      <w:r w:rsidR="00893BA9" w:rsidRPr="00445C3D">
        <w:rPr>
          <w:rFonts w:cs="Times New Roman" w:hint="eastAsia"/>
        </w:rPr>
        <w:t>，申</w:t>
      </w:r>
      <w:r w:rsidRPr="00445C3D">
        <w:rPr>
          <w:rFonts w:cs="Times New Roman" w:hint="eastAsia"/>
        </w:rPr>
        <w:t>十八</w:t>
      </w:r>
      <w:r w:rsidRPr="00445C3D">
        <w:rPr>
          <w:rFonts w:cs="Times New Roman"/>
        </w:rPr>
        <w:t>15</w:t>
      </w:r>
      <w:r w:rsidRPr="00445C3D">
        <w:rPr>
          <w:rFonts w:cs="Times New Roman" w:hint="eastAsia"/>
        </w:rPr>
        <w:t>，祂也曾宣布神圣的律法，太五</w:t>
      </w:r>
      <w:r w:rsidR="00B35EF7" w:rsidRPr="00445C3D">
        <w:rPr>
          <w:rFonts w:cs="Times New Roman"/>
        </w:rPr>
        <w:t>-</w:t>
      </w:r>
      <w:r w:rsidRPr="00445C3D">
        <w:rPr>
          <w:rFonts w:cs="Times New Roman" w:hint="eastAsia"/>
        </w:rPr>
        <w:t>七章，但不是新律法</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C0F88" w:rsidRPr="00445C3D">
        <w:rPr>
          <w:rFonts w:cs="Times New Roman" w:hint="eastAsia"/>
        </w:rPr>
        <w:t>）</w:t>
      </w:r>
      <w:r w:rsidRPr="00445C3D">
        <w:rPr>
          <w:rFonts w:cs="Times New Roman" w:hint="eastAsia"/>
        </w:rPr>
        <w:t>，乃是与上帝在旧约时代所宣布的同一道德</w:t>
      </w:r>
      <w:r w:rsidR="000036D8" w:rsidRPr="00445C3D">
        <w:rPr>
          <w:rFonts w:cs="Times New Roman" w:hint="eastAsia"/>
        </w:rPr>
        <w:t>律</w:t>
      </w:r>
      <w:r w:rsidRPr="00445C3D">
        <w:rPr>
          <w:rFonts w:cs="Times New Roman" w:hint="eastAsia"/>
        </w:rPr>
        <w:t>，太二十二</w:t>
      </w:r>
      <w:r w:rsidRPr="00445C3D">
        <w:rPr>
          <w:rFonts w:cs="Times New Roman"/>
        </w:rPr>
        <w:t>34</w:t>
      </w:r>
      <w:r w:rsidR="004F5144" w:rsidRPr="00445C3D">
        <w:rPr>
          <w:rFonts w:cs="Times New Roman"/>
        </w:rPr>
        <w:t>-</w:t>
      </w:r>
      <w:r w:rsidRPr="00445C3D">
        <w:rPr>
          <w:rFonts w:cs="Times New Roman"/>
        </w:rPr>
        <w:t>40</w:t>
      </w:r>
      <w:r w:rsidRPr="00445C3D">
        <w:rPr>
          <w:rFonts w:cs="Times New Roman" w:hint="eastAsia"/>
        </w:rPr>
        <w:t>，</w:t>
      </w:r>
      <w:r w:rsidR="001601E9" w:rsidRPr="00445C3D">
        <w:rPr>
          <w:rFonts w:cs="Times New Roman"/>
        </w:rPr>
        <w:t>“</w:t>
      </w:r>
      <w:r w:rsidRPr="00445C3D">
        <w:rPr>
          <w:rFonts w:cs="Times New Roman" w:hint="eastAsia"/>
        </w:rPr>
        <w:t>爱</w:t>
      </w:r>
      <w:r w:rsidR="001601E9" w:rsidRPr="00445C3D">
        <w:rPr>
          <w:rFonts w:cs="Times New Roman"/>
        </w:rPr>
        <w:t>”</w:t>
      </w:r>
      <w:r w:rsidRPr="00445C3D">
        <w:rPr>
          <w:rFonts w:cs="Times New Roman" w:hint="eastAsia"/>
        </w:rPr>
        <w:t>成全这律法，罗十三</w:t>
      </w:r>
      <w:r w:rsidRPr="00445C3D">
        <w:rPr>
          <w:rFonts w:cs="Times New Roman"/>
        </w:rPr>
        <w:t>10</w:t>
      </w:r>
      <w:r w:rsidRPr="00445C3D">
        <w:rPr>
          <w:rFonts w:cs="Times New Roman" w:hint="eastAsia"/>
        </w:rPr>
        <w:t>。甚至登山宝训，太五</w:t>
      </w:r>
      <w:r w:rsidR="004F5144" w:rsidRPr="00445C3D">
        <w:rPr>
          <w:rFonts w:cs="Times New Roman"/>
        </w:rPr>
        <w:t>-</w:t>
      </w:r>
      <w:r w:rsidRPr="00445C3D">
        <w:rPr>
          <w:rFonts w:cs="Times New Roman" w:hint="eastAsia"/>
        </w:rPr>
        <w:t>七章，也不是新律法，仅是道</w:t>
      </w:r>
      <w:r w:rsidR="000567C9">
        <w:rPr>
          <w:rFonts w:cs="Times New Roman" w:hint="eastAsia"/>
        </w:rPr>
        <w:t>德</w:t>
      </w:r>
      <w:r w:rsidRPr="00445C3D">
        <w:rPr>
          <w:rFonts w:cs="Times New Roman" w:hint="eastAsia"/>
        </w:rPr>
        <w:t>律的正确解释，以对抗文士所作的虚假注解。</w:t>
      </w:r>
      <w:r w:rsidR="001601E9" w:rsidRPr="00445C3D">
        <w:rPr>
          <w:rFonts w:cs="Times New Roman"/>
        </w:rPr>
        <w:t>“</w:t>
      </w:r>
      <w:r w:rsidRPr="00445C3D">
        <w:rPr>
          <w:rFonts w:cs="Times New Roman" w:hint="eastAsia"/>
        </w:rPr>
        <w:t>爱</w:t>
      </w:r>
      <w:r w:rsidR="001601E9" w:rsidRPr="00445C3D">
        <w:rPr>
          <w:rFonts w:cs="Times New Roman"/>
        </w:rPr>
        <w:t>”</w:t>
      </w:r>
      <w:r w:rsidRPr="00445C3D">
        <w:rPr>
          <w:rFonts w:cs="Times New Roman" w:hint="eastAsia"/>
        </w:rPr>
        <w:t>的诫命在旧约时代已经很明白</w:t>
      </w:r>
      <w:r w:rsidR="000036D8" w:rsidRPr="00445C3D">
        <w:rPr>
          <w:rFonts w:cs="Times New Roman" w:hint="eastAsia"/>
        </w:rPr>
        <w:t>地</w:t>
      </w:r>
      <w:r w:rsidRPr="00445C3D">
        <w:rPr>
          <w:rFonts w:cs="Times New Roman" w:hint="eastAsia"/>
        </w:rPr>
        <w:t>被教训出，利十九</w:t>
      </w:r>
      <w:r w:rsidRPr="00445C3D">
        <w:rPr>
          <w:rFonts w:cs="Times New Roman"/>
        </w:rPr>
        <w:t>18</w:t>
      </w:r>
      <w:r w:rsidRPr="00445C3D">
        <w:rPr>
          <w:rFonts w:cs="Times New Roman" w:hint="eastAsia"/>
        </w:rPr>
        <w:t>，因此在基督时代的犹太人对它有充分的</w:t>
      </w:r>
      <w:r w:rsidR="003750D5">
        <w:rPr>
          <w:rFonts w:cs="Times New Roman" w:hint="eastAsia"/>
        </w:rPr>
        <w:t>理解</w:t>
      </w:r>
      <w:r w:rsidRPr="00445C3D">
        <w:rPr>
          <w:rFonts w:cs="Times New Roman" w:hint="eastAsia"/>
        </w:rPr>
        <w:t>，路十</w:t>
      </w:r>
      <w:r w:rsidRPr="00445C3D">
        <w:rPr>
          <w:rFonts w:cs="Times New Roman"/>
        </w:rPr>
        <w:t>27</w:t>
      </w:r>
      <w:r w:rsidRPr="00445C3D">
        <w:rPr>
          <w:rFonts w:cs="Times New Roman" w:hint="eastAsia"/>
        </w:rPr>
        <w:t>。约十三</w:t>
      </w:r>
      <w:r w:rsidRPr="00445C3D">
        <w:rPr>
          <w:rFonts w:cs="Times New Roman"/>
        </w:rPr>
        <w:t>34</w:t>
      </w:r>
      <w:r w:rsidRPr="00445C3D">
        <w:rPr>
          <w:rFonts w:cs="Times New Roman" w:hint="eastAsia"/>
        </w:rPr>
        <w:t>所谓</w:t>
      </w:r>
      <w:r w:rsidR="001601E9" w:rsidRPr="00445C3D">
        <w:rPr>
          <w:rFonts w:cs="Times New Roman"/>
        </w:rPr>
        <w:t>“</w:t>
      </w:r>
      <w:r w:rsidRPr="00445C3D">
        <w:rPr>
          <w:rFonts w:cs="Times New Roman" w:hint="eastAsia"/>
        </w:rPr>
        <w:t>新诫命］只有在这诫命特殊</w:t>
      </w:r>
      <w:r w:rsidR="00873F71" w:rsidRPr="00445C3D">
        <w:rPr>
          <w:rFonts w:cs="Times New Roman" w:hint="eastAsia"/>
        </w:rPr>
        <w:t>地</w:t>
      </w:r>
      <w:r w:rsidRPr="00445C3D">
        <w:rPr>
          <w:rFonts w:cs="Times New Roman" w:hint="eastAsia"/>
        </w:rPr>
        <w:t>应用于基督的门徒方面，以及实行这诫命的动因方面，才可说是新的</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001601E9" w:rsidRPr="00445C3D">
        <w:rPr>
          <w:rFonts w:cs="Times New Roman" w:hint="eastAsia"/>
        </w:rPr>
        <w:t>“</w:t>
      </w:r>
      <w:r w:rsidRPr="00445C3D">
        <w:rPr>
          <w:rFonts w:cs="Times New Roman" w:hint="eastAsia"/>
        </w:rPr>
        <w:t>是新的，藉着新的灵力</w:t>
      </w:r>
      <w:r w:rsidR="001601E9" w:rsidRPr="00445C3D">
        <w:rPr>
          <w:rFonts w:cs="Times New Roman" w:hint="eastAsia"/>
        </w:rPr>
        <w:t>”</w:t>
      </w:r>
      <w:r w:rsidR="005C0F88" w:rsidRPr="00445C3D">
        <w:rPr>
          <w:rFonts w:cs="Times New Roman" w:hint="eastAsia"/>
        </w:rPr>
        <w:t>）</w:t>
      </w:r>
      <w:r w:rsidR="000F2EE2">
        <w:rPr>
          <w:rFonts w:cs="Times New Roman" w:hint="eastAsia"/>
        </w:rPr>
        <w:t>；</w:t>
      </w:r>
      <w:r w:rsidRPr="00445C3D">
        <w:rPr>
          <w:rFonts w:cs="Times New Roman" w:hint="eastAsia"/>
        </w:rPr>
        <w:t>因为祂的门徒要效法他们所相信的神圣的夫子，去彼此相爱。</w:t>
      </w:r>
    </w:p>
    <w:p w14:paraId="0406E91E" w14:textId="3F1CF748" w:rsidR="00BB75CD" w:rsidRPr="00445C3D" w:rsidRDefault="0031269B" w:rsidP="00DF514A">
      <w:pPr>
        <w:spacing w:after="0"/>
        <w:ind w:firstLine="461"/>
        <w:rPr>
          <w:rFonts w:cs="Times New Roman"/>
        </w:rPr>
      </w:pPr>
      <w:r w:rsidRPr="00445C3D">
        <w:rPr>
          <w:rFonts w:cs="Times New Roman" w:hint="eastAsia"/>
        </w:rPr>
        <w:t>对于主张基督本为新颁发律法者的一切异端</w:t>
      </w:r>
      <w:r w:rsidR="005C0F88" w:rsidRPr="00445C3D">
        <w:rPr>
          <w:rFonts w:cs="Times New Roman" w:hint="eastAsia"/>
        </w:rPr>
        <w:t>（</w:t>
      </w:r>
      <w:r w:rsidRPr="00445C3D">
        <w:rPr>
          <w:rFonts w:cs="Times New Roman" w:hint="eastAsia"/>
        </w:rPr>
        <w:t>伯拉纠者</w:t>
      </w:r>
      <w:r w:rsidR="00512B20" w:rsidRPr="00445C3D">
        <w:rPr>
          <w:rFonts w:cs="Times New Roman" w:hint="eastAsia"/>
        </w:rPr>
        <w:t>：</w:t>
      </w:r>
      <w:r w:rsidRPr="00445C3D">
        <w:rPr>
          <w:rFonts w:cs="Times New Roman"/>
        </w:rPr>
        <w:t xml:space="preserve"> Pelagians</w:t>
      </w:r>
      <w:r w:rsidRPr="00445C3D">
        <w:rPr>
          <w:rFonts w:cs="Times New Roman" w:hint="eastAsia"/>
        </w:rPr>
        <w:t>，</w:t>
      </w:r>
      <w:r w:rsidR="00B94FAB" w:rsidRPr="00445C3D">
        <w:rPr>
          <w:rFonts w:cs="Times New Roman" w:hint="eastAsia"/>
        </w:rPr>
        <w:t>阿米念主义</w:t>
      </w:r>
      <w:r w:rsidRPr="00445C3D">
        <w:rPr>
          <w:rFonts w:cs="Times New Roman" w:hint="eastAsia"/>
        </w:rPr>
        <w:t>者</w:t>
      </w:r>
      <w:r w:rsidR="00512B20" w:rsidRPr="00445C3D">
        <w:rPr>
          <w:rFonts w:cs="Times New Roman" w:hint="eastAsia"/>
        </w:rPr>
        <w:t>：</w:t>
      </w:r>
      <w:r w:rsidRPr="00445C3D">
        <w:rPr>
          <w:rFonts w:cs="Times New Roman"/>
        </w:rPr>
        <w:t>Arminia</w:t>
      </w:r>
      <w:r w:rsidR="00B94FAB" w:rsidRPr="00445C3D">
        <w:rPr>
          <w:rFonts w:cs="Times New Roman"/>
        </w:rPr>
        <w:t>ns</w:t>
      </w:r>
      <w:r w:rsidRPr="00445C3D">
        <w:rPr>
          <w:rFonts w:cs="Times New Roman" w:hint="eastAsia"/>
        </w:rPr>
        <w:t>，半伯拉纠者</w:t>
      </w:r>
      <w:r w:rsidR="00512B20" w:rsidRPr="00445C3D">
        <w:rPr>
          <w:rFonts w:cs="Times New Roman" w:hint="eastAsia"/>
        </w:rPr>
        <w:t>：</w:t>
      </w:r>
      <w:r w:rsidRPr="00445C3D">
        <w:rPr>
          <w:rFonts w:cs="Times New Roman"/>
        </w:rPr>
        <w:t>Semi</w:t>
      </w:r>
      <w:r w:rsidR="000C0240">
        <w:rPr>
          <w:rFonts w:cs="Times New Roman"/>
        </w:rPr>
        <w:t>-</w:t>
      </w:r>
      <w:r w:rsidRPr="00445C3D">
        <w:rPr>
          <w:rFonts w:cs="Times New Roman"/>
        </w:rPr>
        <w:t>Pelagians</w:t>
      </w:r>
      <w:r w:rsidRPr="00445C3D">
        <w:rPr>
          <w:rFonts w:cs="Times New Roman" w:hint="eastAsia"/>
        </w:rPr>
        <w:t>，</w:t>
      </w:r>
      <w:r w:rsidR="0006169B" w:rsidRPr="00445C3D">
        <w:rPr>
          <w:rFonts w:cs="Times New Roman" w:hint="eastAsia"/>
        </w:rPr>
        <w:t>现代</w:t>
      </w:r>
      <w:r w:rsidRPr="00445C3D">
        <w:rPr>
          <w:rFonts w:cs="Times New Roman" w:hint="eastAsia"/>
        </w:rPr>
        <w:t>主义者，教皇</w:t>
      </w:r>
      <w:r w:rsidR="00B94FAB" w:rsidRPr="00445C3D">
        <w:rPr>
          <w:rFonts w:cs="Times New Roman" w:hint="eastAsia"/>
        </w:rPr>
        <w:t>派</w:t>
      </w:r>
      <w:r w:rsidR="00512B20" w:rsidRPr="00445C3D">
        <w:rPr>
          <w:rFonts w:cs="Times New Roman" w:hint="eastAsia"/>
        </w:rPr>
        <w:t>：</w:t>
      </w:r>
      <w:r w:rsidRPr="00445C3D">
        <w:rPr>
          <w:rFonts w:cs="Times New Roman" w:hint="eastAsia"/>
        </w:rPr>
        <w:t>基督宣传了福音的</w:t>
      </w:r>
      <w:r w:rsidR="00AE085C" w:rsidRPr="00445C3D">
        <w:rPr>
          <w:rFonts w:cs="Times New Roman" w:hint="eastAsia"/>
        </w:rPr>
        <w:t>劝谕</w:t>
      </w:r>
      <w:r w:rsidR="00893BA9" w:rsidRPr="00445C3D">
        <w:rPr>
          <w:rFonts w:cs="Times New Roman" w:hint="eastAsia"/>
        </w:rPr>
        <w:t>，</w:t>
      </w:r>
      <w:r w:rsidR="005C0F88" w:rsidRPr="00445C3D">
        <w:rPr>
          <w:rFonts w:cs="Times New Roman" w:hint="eastAsia"/>
        </w:rPr>
        <w:t>（</w:t>
      </w:r>
      <w:r w:rsidRPr="00445C3D">
        <w:rPr>
          <w:rFonts w:cs="Times New Roman"/>
        </w:rPr>
        <w:t>consilia evangelica</w:t>
      </w:r>
      <w:r w:rsidR="005C0F88" w:rsidRPr="00445C3D">
        <w:rPr>
          <w:rFonts w:cs="Times New Roman" w:hint="eastAsia"/>
        </w:rPr>
        <w:t>）</w:t>
      </w:r>
      <w:r w:rsidR="00512B20" w:rsidRPr="00445C3D">
        <w:rPr>
          <w:rFonts w:cs="Times New Roman" w:hint="eastAsia"/>
        </w:rPr>
        <w:t>：</w:t>
      </w:r>
      <w:r w:rsidRPr="00445C3D">
        <w:rPr>
          <w:rFonts w:cs="Times New Roman" w:hint="eastAsia"/>
        </w:rPr>
        <w:t>贞节，</w:t>
      </w:r>
      <w:r w:rsidR="00AE085C" w:rsidRPr="00445C3D">
        <w:rPr>
          <w:rFonts w:cs="Times New Roman" w:hint="eastAsia"/>
        </w:rPr>
        <w:t>守贫</w:t>
      </w:r>
      <w:r w:rsidRPr="00445C3D">
        <w:rPr>
          <w:rFonts w:cs="Times New Roman" w:hint="eastAsia"/>
        </w:rPr>
        <w:t>和顺从</w:t>
      </w:r>
      <w:r w:rsidR="005C0F88" w:rsidRPr="00445C3D">
        <w:rPr>
          <w:rFonts w:cs="Times New Roman" w:hint="eastAsia"/>
        </w:rPr>
        <w:t>）</w:t>
      </w:r>
      <w:r w:rsidRPr="00445C3D">
        <w:rPr>
          <w:rFonts w:cs="Times New Roman" w:hint="eastAsia"/>
        </w:rPr>
        <w:t>，教会基于圣经说</w:t>
      </w:r>
      <w:r w:rsidR="00512B20" w:rsidRPr="00445C3D">
        <w:rPr>
          <w:rFonts w:cs="Times New Roman" w:hint="eastAsia"/>
        </w:rPr>
        <w:t>：</w:t>
      </w:r>
      <w:r w:rsidR="001601E9" w:rsidRPr="00445C3D">
        <w:rPr>
          <w:rFonts w:cs="Times New Roman"/>
        </w:rPr>
        <w:t>“</w:t>
      </w:r>
      <w:r w:rsidRPr="00445C3D">
        <w:rPr>
          <w:rFonts w:cs="Times New Roman" w:hint="eastAsia"/>
        </w:rPr>
        <w:t>基督确是律法的老师，但他不是新颁发律法者。</w:t>
      </w:r>
      <w:r w:rsidR="001601E9" w:rsidRPr="00445C3D">
        <w:rPr>
          <w:rFonts w:cs="Times New Roman"/>
        </w:rPr>
        <w:t>”</w:t>
      </w:r>
      <w:r w:rsidR="005C0F88" w:rsidRPr="00445C3D">
        <w:rPr>
          <w:rFonts w:cs="Times New Roman" w:hint="eastAsia"/>
        </w:rPr>
        <w:t>（</w:t>
      </w:r>
      <w:r w:rsidRPr="00445C3D">
        <w:rPr>
          <w:rFonts w:cs="Times New Roman"/>
        </w:rPr>
        <w:t xml:space="preserve">Christus quidem fuit legis doctor, sed non novus </w:t>
      </w:r>
      <w:r w:rsidR="00AE085C" w:rsidRPr="00445C3D">
        <w:rPr>
          <w:rFonts w:cs="Times New Roman"/>
        </w:rPr>
        <w:t>legislator</w:t>
      </w:r>
      <w:r w:rsidRPr="00445C3D">
        <w:rPr>
          <w:rFonts w:cs="Times New Roman"/>
        </w:rPr>
        <w:t>.</w:t>
      </w:r>
      <w:r w:rsidR="005C0F88" w:rsidRPr="00445C3D">
        <w:rPr>
          <w:rFonts w:cs="Times New Roman" w:hint="eastAsia"/>
        </w:rPr>
        <w:t>）</w:t>
      </w:r>
      <w:r w:rsidRPr="00445C3D">
        <w:rPr>
          <w:rFonts w:cs="Times New Roman" w:hint="eastAsia"/>
        </w:rPr>
        <w:t>并且，基督虽然也宣讲了神圣的律法，但祂在执行祂的先知</w:t>
      </w:r>
      <w:r w:rsidR="00AE085C" w:rsidRPr="00445C3D">
        <w:rPr>
          <w:rFonts w:cs="Times New Roman" w:hint="eastAsia"/>
        </w:rPr>
        <w:t>职分</w:t>
      </w:r>
      <w:r w:rsidRPr="00445C3D">
        <w:rPr>
          <w:rFonts w:cs="Times New Roman" w:hint="eastAsia"/>
        </w:rPr>
        <w:t>时，</w:t>
      </w:r>
      <w:r w:rsidR="00AE085C" w:rsidRPr="00445C3D">
        <w:rPr>
          <w:rFonts w:cs="Times New Roman" w:hint="eastAsia"/>
        </w:rPr>
        <w:t>恰当地</w:t>
      </w:r>
      <w:r w:rsidRPr="00445C3D">
        <w:rPr>
          <w:rFonts w:cs="Times New Roman" w:hint="eastAsia"/>
        </w:rPr>
        <w:t>说，祂是传扬救人的福音，使人藉信祂救赎的苦难死亡而享永福，约一</w:t>
      </w:r>
      <w:r w:rsidRPr="00445C3D">
        <w:rPr>
          <w:rFonts w:cs="Times New Roman"/>
        </w:rPr>
        <w:t>17</w:t>
      </w:r>
      <w:r w:rsidRPr="00445C3D">
        <w:rPr>
          <w:rFonts w:cs="Times New Roman" w:hint="eastAsia"/>
        </w:rPr>
        <w:t>。</w:t>
      </w:r>
    </w:p>
    <w:p w14:paraId="538EC14D" w14:textId="77777777" w:rsidR="003C6320" w:rsidRPr="00445C3D" w:rsidRDefault="003C6320" w:rsidP="00DF514A">
      <w:pPr>
        <w:spacing w:after="0"/>
        <w:ind w:firstLine="461"/>
        <w:rPr>
          <w:rFonts w:cs="Times New Roman"/>
        </w:rPr>
      </w:pPr>
    </w:p>
    <w:p w14:paraId="3CFC4F30" w14:textId="55475913" w:rsidR="008A47FD" w:rsidRPr="00445C3D" w:rsidRDefault="0031269B" w:rsidP="00445C3D">
      <w:pPr>
        <w:pStyle w:val="4"/>
        <w:rPr>
          <w:rFonts w:cs="Times New Roman"/>
        </w:rPr>
      </w:pPr>
      <w:r w:rsidRPr="00445C3D">
        <w:rPr>
          <w:rFonts w:cs="Times New Roman" w:hint="eastAsia"/>
        </w:rPr>
        <w:t>基督在高举之地位执行先知的职分</w:t>
      </w:r>
    </w:p>
    <w:p w14:paraId="73661D32" w14:textId="274F358F" w:rsidR="008A47FD" w:rsidRPr="00445C3D" w:rsidRDefault="0031269B" w:rsidP="00DF514A">
      <w:pPr>
        <w:spacing w:after="0"/>
        <w:ind w:firstLine="461"/>
        <w:rPr>
          <w:rFonts w:cs="Times New Roman"/>
        </w:rPr>
      </w:pPr>
      <w:r w:rsidRPr="00445C3D">
        <w:rPr>
          <w:rFonts w:cs="Times New Roman" w:hint="eastAsia"/>
        </w:rPr>
        <w:t>基督在祂高举之地位不再</w:t>
      </w:r>
      <w:r w:rsidR="0090601A" w:rsidRPr="00445C3D">
        <w:rPr>
          <w:rFonts w:cs="Times New Roman" w:hint="eastAsia"/>
        </w:rPr>
        <w:t>亲自</w:t>
      </w:r>
      <w:r w:rsidR="005C0F88" w:rsidRPr="00445C3D">
        <w:rPr>
          <w:rFonts w:cs="Times New Roman" w:hint="eastAsia"/>
        </w:rPr>
        <w:t>（</w:t>
      </w:r>
      <w:r w:rsidRPr="00445C3D">
        <w:rPr>
          <w:rFonts w:cs="Times New Roman"/>
        </w:rPr>
        <w:t>αύτοπροσώπω</w:t>
      </w:r>
      <w:r w:rsidR="00893BA9" w:rsidRPr="00445C3D">
        <w:rPr>
          <w:rFonts w:cs="Times New Roman"/>
        </w:rPr>
        <w:t>ς</w:t>
      </w:r>
      <w:r w:rsidR="005C0F88" w:rsidRPr="00445C3D">
        <w:rPr>
          <w:rFonts w:cs="Times New Roman" w:hint="eastAsia"/>
        </w:rPr>
        <w:t>）</w:t>
      </w:r>
      <w:r w:rsidRPr="00445C3D">
        <w:rPr>
          <w:rFonts w:cs="Times New Roman" w:hint="eastAsia"/>
        </w:rPr>
        <w:t>宣传福音，乃是间接的，藉着教会的服务工作传福音，约二十</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太二十八</w:t>
      </w:r>
      <w:r w:rsidRPr="00445C3D">
        <w:rPr>
          <w:rFonts w:cs="Times New Roman"/>
        </w:rPr>
        <w:t>19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林后十三</w:t>
      </w:r>
      <w:r w:rsidRPr="00445C3D">
        <w:rPr>
          <w:rFonts w:cs="Times New Roman"/>
        </w:rPr>
        <w:t>2</w:t>
      </w:r>
      <w:r w:rsidRPr="00445C3D">
        <w:rPr>
          <w:rFonts w:cs="Times New Roman" w:hint="eastAsia"/>
        </w:rPr>
        <w:t>，</w:t>
      </w:r>
      <w:r w:rsidR="00893BA9" w:rsidRPr="00445C3D">
        <w:rPr>
          <w:rFonts w:cs="Times New Roman"/>
        </w:rPr>
        <w:t>3</w:t>
      </w:r>
      <w:r w:rsidR="000F2EE2">
        <w:rPr>
          <w:rFonts w:cs="Times New Roman" w:hint="eastAsia"/>
        </w:rPr>
        <w:t>；</w:t>
      </w:r>
      <w:r w:rsidRPr="00445C3D">
        <w:rPr>
          <w:rFonts w:cs="Times New Roman" w:hint="eastAsia"/>
        </w:rPr>
        <w:t>提后一</w:t>
      </w:r>
      <w:r w:rsidRPr="00445C3D">
        <w:rPr>
          <w:rFonts w:cs="Times New Roman"/>
        </w:rPr>
        <w:t>9</w:t>
      </w:r>
      <w:r w:rsidR="004F5144" w:rsidRPr="00445C3D">
        <w:rPr>
          <w:rFonts w:cs="Times New Roman"/>
        </w:rPr>
        <w:t>-</w:t>
      </w:r>
      <w:r w:rsidRPr="00445C3D">
        <w:rPr>
          <w:rFonts w:cs="Times New Roman"/>
        </w:rPr>
        <w:t>11</w:t>
      </w:r>
      <w:r w:rsidRPr="00445C3D">
        <w:rPr>
          <w:rFonts w:cs="Times New Roman" w:hint="eastAsia"/>
        </w:rPr>
        <w:t>。然而，在祂高举之地位中，祂仍存在于教会内作真先知和老师</w:t>
      </w:r>
      <w:r w:rsidR="00893BA9" w:rsidRPr="00445C3D">
        <w:rPr>
          <w:rFonts w:cs="Times New Roman" w:hint="eastAsia"/>
        </w:rPr>
        <w:t>，西</w:t>
      </w:r>
      <w:r w:rsidRPr="00445C3D">
        <w:rPr>
          <w:rFonts w:cs="Times New Roman" w:hint="eastAsia"/>
        </w:rPr>
        <w:t>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弗四</w:t>
      </w:r>
      <w:r w:rsidRPr="00445C3D">
        <w:rPr>
          <w:rFonts w:cs="Times New Roman"/>
        </w:rPr>
        <w:t>10</w:t>
      </w:r>
      <w:r w:rsidR="004F5144" w:rsidRPr="00445C3D">
        <w:rPr>
          <w:rFonts w:cs="Times New Roman"/>
        </w:rPr>
        <w:t>-</w:t>
      </w:r>
      <w:r w:rsidRPr="00445C3D">
        <w:rPr>
          <w:rFonts w:cs="Times New Roman"/>
        </w:rPr>
        <w:t>12</w:t>
      </w:r>
      <w:r w:rsidRPr="00445C3D">
        <w:rPr>
          <w:rFonts w:cs="Times New Roman" w:hint="eastAsia"/>
        </w:rPr>
        <w:t>，因此，只应传讲祂的道给人听，约八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彼前四</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提前六</w:t>
      </w:r>
      <w:r w:rsidRPr="00445C3D">
        <w:rPr>
          <w:rFonts w:cs="Times New Roman"/>
        </w:rPr>
        <w:t>3</w:t>
      </w:r>
      <w:r w:rsidR="004F5144" w:rsidRPr="00445C3D">
        <w:rPr>
          <w:rFonts w:cs="Times New Roman"/>
        </w:rPr>
        <w:t>-</w:t>
      </w:r>
      <w:r w:rsidRPr="00445C3D">
        <w:rPr>
          <w:rFonts w:cs="Times New Roman"/>
        </w:rPr>
        <w:t>5</w:t>
      </w:r>
      <w:r w:rsidRPr="00445C3D">
        <w:rPr>
          <w:rFonts w:cs="Times New Roman" w:hint="eastAsia"/>
        </w:rPr>
        <w:t>。凡以传讲自己的智慧代替传讲上帝之道的人，就不是基督教的执事，而是假</w:t>
      </w:r>
      <w:r w:rsidRPr="00445C3D">
        <w:rPr>
          <w:rFonts w:cs="Times New Roman" w:hint="eastAsia"/>
        </w:rPr>
        <w:lastRenderedPageBreak/>
        <w:t>先知</w:t>
      </w:r>
      <w:r w:rsidR="005C0F88" w:rsidRPr="00445C3D">
        <w:rPr>
          <w:rFonts w:cs="Times New Roman" w:hint="eastAsia"/>
        </w:rPr>
        <w:t>（</w:t>
      </w:r>
      <w:r w:rsidR="0090601A" w:rsidRPr="00445C3D">
        <w:rPr>
          <w:rFonts w:cs="Times New Roman"/>
        </w:rPr>
        <w:t>αντιχριτοι</w:t>
      </w:r>
      <w:r w:rsidR="005C0F88" w:rsidRPr="00445C3D">
        <w:rPr>
          <w:rFonts w:cs="Times New Roman" w:hint="eastAsia"/>
        </w:rPr>
        <w:t>）</w:t>
      </w:r>
      <w:r w:rsidRPr="00445C3D">
        <w:rPr>
          <w:rFonts w:cs="Times New Roman" w:hint="eastAsia"/>
        </w:rPr>
        <w:t>，信徒当预防他们，太十五</w:t>
      </w:r>
      <w:r w:rsidRPr="00445C3D">
        <w:rPr>
          <w:rFonts w:cs="Times New Roman"/>
        </w:rPr>
        <w:t>7</w:t>
      </w:r>
      <w:r w:rsidR="004F5144" w:rsidRPr="00445C3D">
        <w:rPr>
          <w:rFonts w:cs="Times New Roman"/>
        </w:rPr>
        <w:t>-</w:t>
      </w:r>
      <w:r w:rsidR="00893BA9" w:rsidRPr="00445C3D">
        <w:rPr>
          <w:rFonts w:cs="Times New Roman"/>
        </w:rPr>
        <w:t>9</w:t>
      </w:r>
      <w:r w:rsidR="000F2EE2">
        <w:rPr>
          <w:rFonts w:cs="Times New Roman" w:hint="eastAsia"/>
        </w:rPr>
        <w:t>；</w:t>
      </w:r>
      <w:r w:rsidRPr="00445C3D">
        <w:rPr>
          <w:rFonts w:cs="Times New Roman" w:hint="eastAsia"/>
        </w:rPr>
        <w:t>七</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罗十六</w:t>
      </w:r>
      <w:r w:rsidRPr="00445C3D">
        <w:rPr>
          <w:rFonts w:cs="Times New Roman"/>
        </w:rPr>
        <w:t>17</w:t>
      </w:r>
      <w:r w:rsidRPr="00445C3D">
        <w:rPr>
          <w:rFonts w:cs="Times New Roman" w:hint="eastAsia"/>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约壹二</w:t>
      </w:r>
      <w:r w:rsidRPr="00445C3D">
        <w:rPr>
          <w:rFonts w:cs="Times New Roman"/>
        </w:rPr>
        <w:t>18</w:t>
      </w:r>
      <w:r w:rsidRPr="00445C3D">
        <w:rPr>
          <w:rFonts w:cs="Times New Roman" w:hint="eastAsia"/>
        </w:rPr>
        <w:t>。斯特让博</w:t>
      </w:r>
      <w:r w:rsidR="00893BA9" w:rsidRPr="00445C3D">
        <w:rPr>
          <w:rFonts w:cs="Times New Roman" w:hint="eastAsia"/>
        </w:rPr>
        <w:t>士</w:t>
      </w:r>
      <w:r w:rsidR="005C0F88" w:rsidRPr="00445C3D">
        <w:rPr>
          <w:rFonts w:cs="Times New Roman" w:hint="eastAsia"/>
        </w:rPr>
        <w:t>（</w:t>
      </w:r>
      <w:r w:rsidRPr="00445C3D">
        <w:rPr>
          <w:rFonts w:cs="Times New Roman"/>
        </w:rPr>
        <w:t>Dr. A. Strong</w:t>
      </w:r>
      <w:r w:rsidR="005C0F88" w:rsidRPr="00445C3D">
        <w:rPr>
          <w:rFonts w:cs="Times New Roman" w:hint="eastAsia"/>
        </w:rPr>
        <w:t>）</w:t>
      </w:r>
      <w:r w:rsidRPr="00445C3D">
        <w:rPr>
          <w:rFonts w:cs="Times New Roman" w:hint="eastAsia"/>
        </w:rPr>
        <w:t>正确</w:t>
      </w:r>
      <w:r w:rsidR="0090601A"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现代一切真正的预言</w:t>
      </w:r>
      <w:r w:rsidR="00E605A4">
        <w:rPr>
          <w:rFonts w:cs="Times New Roman" w:hint="eastAsia"/>
        </w:rPr>
        <w:t>（</w:t>
      </w:r>
      <w:r w:rsidRPr="00445C3D">
        <w:rPr>
          <w:rFonts w:cs="Times New Roman" w:hint="eastAsia"/>
        </w:rPr>
        <w:t>讲道</w:t>
      </w:r>
      <w:r w:rsidR="00E605A4">
        <w:rPr>
          <w:rFonts w:cs="Times New Roman" w:hint="eastAsia"/>
        </w:rPr>
        <w:t>）</w:t>
      </w:r>
      <w:r w:rsidRPr="00445C3D">
        <w:rPr>
          <w:rFonts w:cs="Times New Roman" w:hint="eastAsia"/>
        </w:rPr>
        <w:t>，无非是重讲基督的消息，是宣传并解释那已经在圣经里面所启示的真理。</w:t>
      </w:r>
      <w:r w:rsidR="001601E9" w:rsidRPr="00445C3D">
        <w:rPr>
          <w:rFonts w:cs="Times New Roman"/>
        </w:rPr>
        <w:t>”</w:t>
      </w:r>
      <w:r w:rsidR="005C0F88" w:rsidRPr="00445C3D">
        <w:rPr>
          <w:rFonts w:cs="Times New Roman" w:hint="eastAsia"/>
        </w:rPr>
        <w:t>（</w:t>
      </w:r>
      <w:r w:rsidRPr="00445C3D">
        <w:rPr>
          <w:rFonts w:cs="Times New Roman"/>
        </w:rPr>
        <w:t xml:space="preserve">Syst. Theol., </w:t>
      </w:r>
      <w:r w:rsidR="00FC4BBA" w:rsidRPr="00445C3D">
        <w:rPr>
          <w:rFonts w:cs="Times New Roman"/>
        </w:rPr>
        <w:t>p</w:t>
      </w:r>
      <w:r w:rsidR="00893BA9" w:rsidRPr="00445C3D">
        <w:rPr>
          <w:rFonts w:cs="Times New Roman"/>
        </w:rPr>
        <w:t>.3</w:t>
      </w:r>
      <w:r w:rsidRPr="00445C3D">
        <w:rPr>
          <w:rFonts w:cs="Times New Roman"/>
        </w:rPr>
        <w:t>89.</w:t>
      </w:r>
      <w:r w:rsidR="005C0F88" w:rsidRPr="00445C3D">
        <w:rPr>
          <w:rFonts w:cs="Times New Roman" w:hint="eastAsia"/>
        </w:rPr>
        <w:t>）</w:t>
      </w:r>
      <w:r w:rsidR="00893BA9" w:rsidRPr="00445C3D">
        <w:rPr>
          <w:rFonts w:cs="Times New Roman" w:hint="eastAsia"/>
        </w:rPr>
        <w:t>一</w:t>
      </w:r>
      <w:r w:rsidRPr="00445C3D">
        <w:rPr>
          <w:rFonts w:cs="Times New Roman" w:hint="eastAsia"/>
        </w:rPr>
        <w:t>切假先知中，罗马教皇是最阴险而有害的，因他歪曲上帝的道，并反对基督先知的职分，而说他自己是</w:t>
      </w:r>
      <w:r w:rsidR="00470664" w:rsidRPr="00445C3D">
        <w:rPr>
          <w:rFonts w:cs="Times New Roman" w:hint="eastAsia"/>
        </w:rPr>
        <w:t>被</w:t>
      </w:r>
      <w:r w:rsidRPr="00445C3D">
        <w:rPr>
          <w:rFonts w:cs="Times New Roman" w:hint="eastAsia"/>
        </w:rPr>
        <w:t>高举之主的代理者。因这缘故，他是敌基督者</w:t>
      </w:r>
      <w:r w:rsidR="005C0F88" w:rsidRPr="00445C3D">
        <w:rPr>
          <w:rFonts w:cs="Times New Roman" w:hint="eastAsia"/>
        </w:rPr>
        <w:t>（</w:t>
      </w:r>
      <w:r w:rsidR="00470664" w:rsidRPr="00445C3D">
        <w:rPr>
          <w:rFonts w:cs="Times New Roman"/>
        </w:rPr>
        <w:t>αντιχριστο</w:t>
      </w:r>
      <w:r w:rsidR="00893BA9" w:rsidRPr="00445C3D">
        <w:rPr>
          <w:rFonts w:cs="Times New Roman"/>
        </w:rPr>
        <w:t>ς</w:t>
      </w:r>
      <w:r w:rsidR="0041735B">
        <w:rPr>
          <w:rFonts w:cs="Times New Roman"/>
        </w:rPr>
        <w:t xml:space="preserve"> </w:t>
      </w:r>
      <w:r w:rsidR="00893BA9" w:rsidRPr="00445C3D">
        <w:rPr>
          <w:rFonts w:cs="Times New Roman"/>
        </w:rPr>
        <w:t>κ</w:t>
      </w:r>
      <w:r w:rsidR="00470664" w:rsidRPr="00445C3D">
        <w:rPr>
          <w:rFonts w:cs="Times New Roman"/>
        </w:rPr>
        <w:t>ατ᾽</w:t>
      </w:r>
      <w:r w:rsidR="000C0240">
        <w:rPr>
          <w:rFonts w:cs="Times New Roman"/>
        </w:rPr>
        <w:t xml:space="preserve"> </w:t>
      </w:r>
      <w:r w:rsidR="00470664" w:rsidRPr="00445C3D">
        <w:rPr>
          <w:rFonts w:cs="Times New Roman"/>
        </w:rPr>
        <w:t>εξοχην</w:t>
      </w:r>
      <w:r w:rsidR="005C0F88" w:rsidRPr="00445C3D">
        <w:rPr>
          <w:rFonts w:cs="Times New Roman" w:hint="eastAsia"/>
        </w:rPr>
        <w:t>）</w:t>
      </w:r>
      <w:r w:rsidR="00893BA9" w:rsidRPr="00445C3D">
        <w:rPr>
          <w:rFonts w:cs="Times New Roman" w:hint="eastAsia"/>
        </w:rPr>
        <w:t>帖</w:t>
      </w:r>
      <w:r w:rsidRPr="00445C3D">
        <w:rPr>
          <w:rFonts w:cs="Times New Roman" w:hint="eastAsia"/>
        </w:rPr>
        <w:t>后二</w:t>
      </w:r>
      <w:r w:rsidRPr="00445C3D">
        <w:rPr>
          <w:rFonts w:cs="Times New Roman"/>
        </w:rPr>
        <w:t>3</w:t>
      </w:r>
      <w:r w:rsidR="00470664" w:rsidRPr="00445C3D">
        <w:rPr>
          <w:rFonts w:cs="Times New Roman"/>
        </w:rPr>
        <w:t>ff</w:t>
      </w:r>
      <w:r w:rsidRPr="00445C3D">
        <w:rPr>
          <w:rFonts w:cs="Times New Roman" w:hint="eastAsia"/>
        </w:rPr>
        <w:t>。</w:t>
      </w:r>
    </w:p>
    <w:p w14:paraId="1829C432" w14:textId="6128B71F" w:rsidR="00BB75CD" w:rsidRPr="00445C3D" w:rsidRDefault="0031269B" w:rsidP="00DF514A">
      <w:pPr>
        <w:spacing w:after="0"/>
        <w:ind w:firstLine="461"/>
        <w:rPr>
          <w:rFonts w:cs="Times New Roman"/>
        </w:rPr>
      </w:pPr>
      <w:r w:rsidRPr="00445C3D">
        <w:rPr>
          <w:rFonts w:cs="Times New Roman" w:hint="eastAsia"/>
        </w:rPr>
        <w:t>当旧约时代，上帝的儿子，或以先存在</w:t>
      </w:r>
      <w:r w:rsidR="00893BA9" w:rsidRPr="00445C3D">
        <w:rPr>
          <w:rFonts w:cs="Times New Roman" w:hint="eastAsia"/>
        </w:rPr>
        <w:t>的</w:t>
      </w:r>
      <w:r w:rsidR="00893BA9" w:rsidRPr="00445C3D">
        <w:rPr>
          <w:rFonts w:cs="Times New Roman"/>
        </w:rPr>
        <w:t>λ</w:t>
      </w:r>
      <w:r w:rsidRPr="00445C3D">
        <w:rPr>
          <w:rFonts w:cs="Times New Roman"/>
        </w:rPr>
        <w:t>όγο</w:t>
      </w:r>
      <w:r w:rsidR="00893BA9" w:rsidRPr="00445C3D">
        <w:rPr>
          <w:rFonts w:cs="Times New Roman"/>
        </w:rPr>
        <w:t>ς</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也是教会的真教师和先知</w:t>
      </w:r>
      <w:r w:rsidR="000F2EE2">
        <w:rPr>
          <w:rFonts w:cs="Times New Roman" w:hint="eastAsia"/>
        </w:rPr>
        <w:t>；</w:t>
      </w:r>
      <w:r w:rsidRPr="00445C3D">
        <w:rPr>
          <w:rFonts w:cs="Times New Roman" w:hint="eastAsia"/>
        </w:rPr>
        <w:t>因祂与古代的圣徒谈话，并向他们启示救人的真理，圣经教训此项重要的事实说</w:t>
      </w:r>
      <w:r w:rsidR="00512B20" w:rsidRPr="00445C3D">
        <w:rPr>
          <w:rFonts w:cs="Times New Roman" w:hint="eastAsia"/>
        </w:rPr>
        <w:t>：</w:t>
      </w:r>
      <w:r w:rsidRPr="00445C3D">
        <w:rPr>
          <w:rFonts w:cs="Times New Roman" w:hint="eastAsia"/>
        </w:rPr>
        <w:t>甲、基督的灵，藉先知讲说，书写上帝默示的话</w:t>
      </w:r>
      <w:r w:rsidR="000F2EE2">
        <w:rPr>
          <w:rFonts w:cs="Times New Roman" w:hint="eastAsia"/>
        </w:rPr>
        <w:t>；</w:t>
      </w:r>
      <w:r w:rsidRPr="00445C3D">
        <w:rPr>
          <w:rFonts w:cs="Times New Roman" w:hint="eastAsia"/>
        </w:rPr>
        <w:t>他们预言关于将要来的恩典的事，彼前一</w:t>
      </w:r>
      <w:r w:rsidRPr="00445C3D">
        <w:rPr>
          <w:rFonts w:cs="Times New Roman"/>
        </w:rPr>
        <w:t>10</w:t>
      </w:r>
      <w:r w:rsidR="004F5144" w:rsidRPr="00445C3D">
        <w:rPr>
          <w:rFonts w:cs="Times New Roman"/>
        </w:rPr>
        <w:t>-</w:t>
      </w:r>
      <w:r w:rsidRPr="00445C3D">
        <w:rPr>
          <w:rFonts w:cs="Times New Roman"/>
        </w:rPr>
        <w:t>12</w:t>
      </w:r>
      <w:r w:rsidRPr="00445C3D">
        <w:rPr>
          <w:rFonts w:cs="Times New Roman" w:hint="eastAsia"/>
        </w:rPr>
        <w:t>。乙、上帝的儿子将上帝救人的真理启示给以色列，约十二</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参赛六</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林前十</w:t>
      </w:r>
      <w:r w:rsidRPr="00445C3D">
        <w:rPr>
          <w:rFonts w:cs="Times New Roman"/>
        </w:rPr>
        <w:t>4</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差不多在旧约内凡提及上帝之名的经节内，都将基督启示给我们。</w:t>
      </w:r>
      <w:r w:rsidR="001601E9" w:rsidRPr="00445C3D">
        <w:rPr>
          <w:rFonts w:cs="Times New Roman"/>
        </w:rPr>
        <w:t>”</w:t>
      </w:r>
      <w:r w:rsidR="005C0F88" w:rsidRPr="00445C3D">
        <w:rPr>
          <w:rFonts w:cs="Times New Roman" w:hint="eastAsia"/>
        </w:rPr>
        <w:t>（</w:t>
      </w:r>
      <w:r w:rsidRPr="00445C3D">
        <w:rPr>
          <w:rFonts w:cs="Times New Roman"/>
        </w:rPr>
        <w:t>St.L., II,</w:t>
      </w:r>
      <w:r w:rsidR="001B1F74" w:rsidRPr="00445C3D">
        <w:rPr>
          <w:rFonts w:cs="Times New Roman"/>
        </w:rPr>
        <w:t xml:space="preserve"> </w:t>
      </w:r>
      <w:r w:rsidRPr="00445C3D">
        <w:rPr>
          <w:rFonts w:cs="Times New Roman"/>
        </w:rPr>
        <w:t>853.</w:t>
      </w:r>
      <w:r w:rsidR="005C0F88" w:rsidRPr="00445C3D">
        <w:rPr>
          <w:rFonts w:cs="Times New Roman" w:hint="eastAsia"/>
        </w:rPr>
        <w:t>）</w:t>
      </w:r>
    </w:p>
    <w:p w14:paraId="06610A6E" w14:textId="77777777" w:rsidR="00EC1388" w:rsidRPr="00445C3D" w:rsidRDefault="00EC1388" w:rsidP="00DF514A">
      <w:pPr>
        <w:spacing w:after="0"/>
        <w:ind w:firstLine="461"/>
        <w:rPr>
          <w:rFonts w:cs="Times New Roman"/>
        </w:rPr>
      </w:pPr>
    </w:p>
    <w:p w14:paraId="59F1661C" w14:textId="328EFFBB" w:rsidR="00EC1388" w:rsidRPr="00445C3D" w:rsidRDefault="0031269B" w:rsidP="00445C3D">
      <w:pPr>
        <w:pStyle w:val="3"/>
        <w:rPr>
          <w:rFonts w:cs="Times New Roman"/>
        </w:rPr>
      </w:pPr>
      <w:bookmarkStart w:id="113" w:name="_Toc220321219"/>
      <w:r w:rsidRPr="00445C3D">
        <w:rPr>
          <w:rFonts w:cs="Times New Roman" w:hint="eastAsia"/>
        </w:rPr>
        <w:t>基督的祭司职分</w:t>
      </w:r>
      <w:bookmarkEnd w:id="113"/>
    </w:p>
    <w:p w14:paraId="77022D59" w14:textId="4DF5635B"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Munere Sacerdotali.</w:t>
      </w:r>
      <w:r w:rsidRPr="00445C3D">
        <w:rPr>
          <w:rFonts w:cs="Times New Roman" w:hint="eastAsia"/>
        </w:rPr>
        <w:t>）</w:t>
      </w:r>
    </w:p>
    <w:p w14:paraId="33FF964D" w14:textId="77777777" w:rsidR="00EC1388" w:rsidRPr="00445C3D" w:rsidRDefault="00EC1388" w:rsidP="00DF514A">
      <w:pPr>
        <w:spacing w:after="0"/>
        <w:ind w:firstLine="461"/>
        <w:rPr>
          <w:rFonts w:cs="Times New Roman"/>
        </w:rPr>
      </w:pPr>
    </w:p>
    <w:p w14:paraId="2A774F58" w14:textId="6F80A212" w:rsidR="008A47FD" w:rsidRPr="00445C3D" w:rsidRDefault="0031269B" w:rsidP="00DF514A">
      <w:pPr>
        <w:spacing w:after="0"/>
        <w:ind w:firstLine="461"/>
        <w:rPr>
          <w:rFonts w:cs="Times New Roman"/>
        </w:rPr>
      </w:pPr>
      <w:r w:rsidRPr="00445C3D">
        <w:rPr>
          <w:rFonts w:cs="Times New Roman" w:hint="eastAsia"/>
        </w:rPr>
        <w:t>基督为神圣先知所传讲的上帝恩典，</w:t>
      </w:r>
      <w:r w:rsidR="00FD32AF" w:rsidRPr="00445C3D">
        <w:rPr>
          <w:rFonts w:cs="Times New Roman" w:hint="eastAsia"/>
        </w:rPr>
        <w:t>正</w:t>
      </w:r>
      <w:r w:rsidRPr="00445C3D">
        <w:rPr>
          <w:rFonts w:cs="Times New Roman" w:hint="eastAsia"/>
        </w:rPr>
        <w:t>是祂自己作为人类的祭司所获得的。因此之故，那些否认或曲解圣经论及我们救主祭司职分的道理的人中，必定也否认曲解祂属先知的职分。各类唯理主义者弃绝基督代赎的道理</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，即不能将基督视为恩惠赦罪的真先知，反而须认为祂不过是道德的教师，来到世界为要劝导人藉自己的行为和义获得救赎，总之，基督若不是神圣的祭司，祂也就不是按圣经的意思所说的神圣先知。</w:t>
      </w:r>
    </w:p>
    <w:p w14:paraId="5DC5B160" w14:textId="759443DE" w:rsidR="008A47FD" w:rsidRPr="00445C3D" w:rsidRDefault="0031269B" w:rsidP="00DF514A">
      <w:pPr>
        <w:spacing w:after="0"/>
        <w:ind w:firstLine="461"/>
        <w:rPr>
          <w:rFonts w:cs="Times New Roman"/>
        </w:rPr>
      </w:pPr>
      <w:r w:rsidRPr="00445C3D">
        <w:rPr>
          <w:rFonts w:cs="Times New Roman" w:hint="eastAsia"/>
        </w:rPr>
        <w:t>祭司职分</w:t>
      </w:r>
      <w:r w:rsidR="00FD32AF" w:rsidRPr="00445C3D">
        <w:rPr>
          <w:rFonts w:cs="Times New Roman" w:hint="eastAsia"/>
        </w:rPr>
        <w:t>——</w:t>
      </w:r>
      <w:r w:rsidRPr="00445C3D">
        <w:rPr>
          <w:rFonts w:cs="Times New Roman" w:hint="eastAsia"/>
        </w:rPr>
        <w:t>基督在新旧约内，都被称为祭</w:t>
      </w:r>
      <w:r w:rsidR="00514FE0" w:rsidRPr="00445C3D">
        <w:rPr>
          <w:rFonts w:cs="Times New Roman" w:hint="eastAsia"/>
        </w:rPr>
        <w:t>司</w:t>
      </w:r>
      <w:r w:rsidR="005C0F88" w:rsidRPr="00445C3D">
        <w:rPr>
          <w:rFonts w:cs="Times New Roman" w:hint="eastAsia"/>
        </w:rPr>
        <w:t>（</w:t>
      </w:r>
      <w:r w:rsidR="003511E5" w:rsidRPr="00445C3D">
        <w:rPr>
          <w:rFonts w:cs="Times New Roman"/>
          <w:rtl/>
          <w:lang w:bidi="he-IL"/>
        </w:rPr>
        <w:t>לְעוֹלָם</w:t>
      </w:r>
      <w:r w:rsidR="00BD162D" w:rsidRPr="00445C3D">
        <w:rPr>
          <w:rFonts w:cs="Times New Roman"/>
        </w:rPr>
        <w:t xml:space="preserve"> </w:t>
      </w:r>
      <w:r w:rsidR="003511E5" w:rsidRPr="00445C3D">
        <w:rPr>
          <w:rFonts w:cs="Times New Roman"/>
          <w:rtl/>
          <w:lang w:bidi="he-IL"/>
        </w:rPr>
        <w:t>כֹהֵן</w:t>
      </w:r>
      <w:r w:rsidR="002235AA" w:rsidRPr="00445C3D">
        <w:rPr>
          <w:rFonts w:cs="Times New Roman"/>
        </w:rPr>
        <w:t>,</w:t>
      </w:r>
      <w:r w:rsidR="003511E5" w:rsidRPr="00445C3D">
        <w:rPr>
          <w:rFonts w:cs="Times New Roman"/>
        </w:rPr>
        <w:t xml:space="preserve"> </w:t>
      </w:r>
      <w:r w:rsidR="00514FE0" w:rsidRPr="00445C3D">
        <w:rPr>
          <w:rFonts w:cs="Times New Roman"/>
        </w:rPr>
        <w:t>με</w:t>
      </w:r>
      <w:r w:rsidRPr="00445C3D">
        <w:rPr>
          <w:rFonts w:cs="Times New Roman"/>
        </w:rPr>
        <w:t>γα</w:t>
      </w:r>
      <w:r w:rsidR="00893BA9" w:rsidRPr="00445C3D">
        <w:rPr>
          <w:rFonts w:cs="Times New Roman"/>
        </w:rPr>
        <w:t>ς</w:t>
      </w:r>
      <w:r w:rsidR="000F0F8D">
        <w:rPr>
          <w:rFonts w:cs="Times New Roman"/>
        </w:rPr>
        <w:t xml:space="preserve"> </w:t>
      </w:r>
      <w:r w:rsidR="00893BA9" w:rsidRPr="00445C3D">
        <w:rPr>
          <w:rFonts w:cs="Times New Roman"/>
        </w:rPr>
        <w:t>ά</w:t>
      </w:r>
      <w:r w:rsidRPr="00445C3D">
        <w:rPr>
          <w:rFonts w:cs="Times New Roman"/>
        </w:rPr>
        <w:t>ρχιέρεύς</w:t>
      </w:r>
      <w:r w:rsidR="005C0F88" w:rsidRPr="00445C3D">
        <w:rPr>
          <w:rFonts w:cs="Times New Roman" w:hint="eastAsia"/>
        </w:rPr>
        <w:t>）</w:t>
      </w:r>
      <w:r w:rsidR="00512B20" w:rsidRPr="00445C3D">
        <w:rPr>
          <w:rFonts w:cs="Times New Roman" w:hint="eastAsia"/>
        </w:rPr>
        <w:t>：</w:t>
      </w:r>
      <w:r w:rsidRPr="00445C3D">
        <w:rPr>
          <w:rFonts w:cs="Times New Roman" w:hint="eastAsia"/>
        </w:rPr>
        <w:t>诗一一零</w:t>
      </w:r>
      <w:r w:rsidR="00893BA9" w:rsidRPr="00445C3D">
        <w:rPr>
          <w:rFonts w:cs="Times New Roman"/>
        </w:rPr>
        <w:t>4</w:t>
      </w:r>
      <w:r w:rsidR="000F2EE2">
        <w:rPr>
          <w:rFonts w:cs="Times New Roman" w:hint="eastAsia"/>
        </w:rPr>
        <w:t>；</w:t>
      </w:r>
      <w:r w:rsidRPr="00445C3D">
        <w:rPr>
          <w:rFonts w:cs="Times New Roman" w:hint="eastAsia"/>
        </w:rPr>
        <w:t>亚六</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来五</w:t>
      </w:r>
      <w:r w:rsidR="00893BA9" w:rsidRPr="00445C3D">
        <w:rPr>
          <w:rFonts w:cs="Times New Roman"/>
        </w:rPr>
        <w:t>6</w:t>
      </w:r>
      <w:r w:rsidR="000F2EE2">
        <w:rPr>
          <w:rFonts w:cs="Times New Roman" w:hint="eastAsia"/>
        </w:rPr>
        <w:t>；</w:t>
      </w:r>
      <w:r w:rsidRPr="00445C3D">
        <w:rPr>
          <w:rFonts w:cs="Times New Roman" w:hint="eastAsia"/>
        </w:rPr>
        <w:t>八</w:t>
      </w:r>
      <w:r w:rsidR="00893BA9" w:rsidRPr="00445C3D">
        <w:rPr>
          <w:rFonts w:cs="Times New Roman"/>
        </w:rPr>
        <w:t>4</w:t>
      </w:r>
      <w:r w:rsidR="000F2EE2">
        <w:rPr>
          <w:rFonts w:cs="Times New Roman" w:hint="eastAsia"/>
        </w:rPr>
        <w:t>；</w:t>
      </w:r>
      <w:r w:rsidRPr="00445C3D">
        <w:rPr>
          <w:rFonts w:cs="Times New Roman"/>
        </w:rPr>
        <w:t xml:space="preserve"> </w:t>
      </w:r>
      <w:r w:rsidRPr="00445C3D">
        <w:rPr>
          <w:rFonts w:cs="Times New Roman" w:hint="eastAsia"/>
        </w:rPr>
        <w:t>十</w:t>
      </w:r>
      <w:r w:rsidRPr="00445C3D">
        <w:rPr>
          <w:rFonts w:cs="Times New Roman"/>
        </w:rPr>
        <w:t>21</w:t>
      </w:r>
      <w:r w:rsidRPr="00445C3D">
        <w:rPr>
          <w:rFonts w:cs="Times New Roman" w:hint="eastAsia"/>
        </w:rPr>
        <w:t>等</w:t>
      </w:r>
      <w:r w:rsidR="00146467" w:rsidRPr="00445C3D">
        <w:rPr>
          <w:rFonts w:cs="Times New Roman" w:hint="eastAsia"/>
        </w:rPr>
        <w:t>——</w:t>
      </w:r>
      <w:r w:rsidRPr="00445C3D">
        <w:rPr>
          <w:rFonts w:cs="Times New Roman" w:hint="eastAsia"/>
        </w:rPr>
        <w:t>即是神人基督使世人与上帝和好的工作，林后五</w:t>
      </w:r>
      <w:r w:rsidRPr="00445C3D">
        <w:rPr>
          <w:rFonts w:cs="Times New Roman"/>
        </w:rPr>
        <w:t>19</w:t>
      </w:r>
      <w:r w:rsidRPr="00445C3D">
        <w:rPr>
          <w:rFonts w:cs="Times New Roman" w:hint="eastAsia"/>
        </w:rPr>
        <w:t>。圣经描写出成全这项恩惠工作所藉的方式</w:t>
      </w:r>
      <w:r w:rsidR="005C0F88" w:rsidRPr="00445C3D">
        <w:rPr>
          <w:rFonts w:cs="Times New Roman" w:hint="eastAsia"/>
        </w:rPr>
        <w:t>（</w:t>
      </w:r>
      <w:r w:rsidRPr="00445C3D">
        <w:rPr>
          <w:rFonts w:cs="Times New Roman"/>
        </w:rPr>
        <w:t>modus reconcilationis</w:t>
      </w:r>
      <w:r w:rsidR="005C0F88" w:rsidRPr="00445C3D">
        <w:rPr>
          <w:rFonts w:cs="Times New Roman" w:hint="eastAsia"/>
        </w:rPr>
        <w:t>）</w:t>
      </w:r>
      <w:r w:rsidRPr="00445C3D">
        <w:rPr>
          <w:rFonts w:cs="Times New Roman" w:hint="eastAsia"/>
        </w:rPr>
        <w:t>和媒介</w:t>
      </w:r>
      <w:r w:rsidR="005C0F88" w:rsidRPr="00445C3D">
        <w:rPr>
          <w:rFonts w:cs="Times New Roman" w:hint="eastAsia"/>
        </w:rPr>
        <w:t>（</w:t>
      </w:r>
      <w:r w:rsidRPr="00445C3D">
        <w:rPr>
          <w:rFonts w:cs="Times New Roman"/>
        </w:rPr>
        <w:t>medium reconciliationis</w:t>
      </w:r>
      <w:r w:rsidR="005C0F88" w:rsidRPr="00445C3D">
        <w:rPr>
          <w:rFonts w:cs="Times New Roman" w:hint="eastAsia"/>
        </w:rPr>
        <w:t>）</w:t>
      </w:r>
      <w:r w:rsidRPr="00445C3D">
        <w:rPr>
          <w:rFonts w:cs="Times New Roman" w:hint="eastAsia"/>
        </w:rPr>
        <w:t>。圣经一致证明基督是将自己献上，或舍弃自己的性命，作为赎买世界罪孽的赎价，约十七</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提前二</w:t>
      </w:r>
      <w:r w:rsidR="00893BA9" w:rsidRPr="00445C3D">
        <w:rPr>
          <w:rFonts w:cs="Times New Roman"/>
        </w:rPr>
        <w:t>6</w:t>
      </w:r>
      <w:r w:rsidR="000F2EE2">
        <w:rPr>
          <w:rFonts w:cs="Times New Roman" w:hint="eastAsia"/>
        </w:rPr>
        <w:t>；</w:t>
      </w:r>
      <w:r w:rsidRPr="00445C3D">
        <w:rPr>
          <w:rFonts w:cs="Times New Roman" w:hint="eastAsia"/>
        </w:rPr>
        <w:t>约壹二</w:t>
      </w:r>
      <w:r w:rsidR="00893BA9" w:rsidRPr="00445C3D">
        <w:rPr>
          <w:rFonts w:cs="Times New Roman"/>
        </w:rPr>
        <w:t>2</w:t>
      </w:r>
      <w:r w:rsidR="000F2EE2">
        <w:rPr>
          <w:rFonts w:cs="Times New Roman" w:hint="eastAsia"/>
        </w:rPr>
        <w:t>；</w:t>
      </w:r>
      <w:r w:rsidRPr="00445C3D">
        <w:rPr>
          <w:rFonts w:cs="Times New Roman" w:hint="eastAsia"/>
        </w:rPr>
        <w:t>约一</w:t>
      </w:r>
      <w:r w:rsidRPr="00445C3D">
        <w:rPr>
          <w:rFonts w:cs="Times New Roman"/>
        </w:rPr>
        <w:t>29</w:t>
      </w:r>
      <w:r w:rsidRPr="00445C3D">
        <w:rPr>
          <w:rFonts w:cs="Times New Roman" w:hint="eastAsia"/>
        </w:rPr>
        <w:t>。</w:t>
      </w:r>
    </w:p>
    <w:p w14:paraId="73F16361" w14:textId="0BC54C67" w:rsidR="008A47FD" w:rsidRPr="00445C3D" w:rsidRDefault="0031269B" w:rsidP="00DF514A">
      <w:pPr>
        <w:spacing w:after="0"/>
        <w:ind w:firstLine="461"/>
        <w:rPr>
          <w:rFonts w:cs="Times New Roman"/>
        </w:rPr>
      </w:pPr>
      <w:r w:rsidRPr="00445C3D">
        <w:rPr>
          <w:rFonts w:cs="Times New Roman" w:hint="eastAsia"/>
        </w:rPr>
        <w:t>基督的代祷也属于祂的祭司职分内</w:t>
      </w:r>
      <w:r w:rsidR="000B0BF7" w:rsidRPr="00445C3D">
        <w:rPr>
          <w:rFonts w:cs="Times New Roman" w:hint="eastAsia"/>
        </w:rPr>
        <w:t>——</w:t>
      </w:r>
      <w:r w:rsidRPr="00445C3D">
        <w:rPr>
          <w:rFonts w:cs="Times New Roman" w:hint="eastAsia"/>
        </w:rPr>
        <w:t>此点将在以后讨论。昆斯德曾对基督的祭司职给予完全的释义，说</w:t>
      </w:r>
      <w:r w:rsidR="00512B20" w:rsidRPr="00445C3D">
        <w:rPr>
          <w:rFonts w:cs="Times New Roman" w:hint="eastAsia"/>
        </w:rPr>
        <w:t>：</w:t>
      </w:r>
      <w:r w:rsidR="001601E9" w:rsidRPr="00445C3D">
        <w:rPr>
          <w:rFonts w:cs="Times New Roman"/>
        </w:rPr>
        <w:t>“</w:t>
      </w:r>
      <w:r w:rsidRPr="00445C3D">
        <w:rPr>
          <w:rFonts w:cs="Times New Roman" w:hint="eastAsia"/>
        </w:rPr>
        <w:t>基督属祭司的职分包含两部分</w:t>
      </w:r>
      <w:r w:rsidR="00512B20" w:rsidRPr="00445C3D">
        <w:rPr>
          <w:rFonts w:cs="Times New Roman" w:hint="eastAsia"/>
        </w:rPr>
        <w:t>：</w:t>
      </w:r>
      <w:r w:rsidRPr="00445C3D">
        <w:rPr>
          <w:rFonts w:cs="Times New Roman" w:hint="eastAsia"/>
        </w:rPr>
        <w:t>即补赎和代求。在第一</w:t>
      </w:r>
      <w:r w:rsidR="000672A0" w:rsidRPr="00445C3D">
        <w:rPr>
          <w:rFonts w:cs="Times New Roman" w:hint="eastAsia"/>
        </w:rPr>
        <w:t>部分</w:t>
      </w:r>
      <w:r w:rsidRPr="00445C3D">
        <w:rPr>
          <w:rFonts w:cs="Times New Roman" w:hint="eastAsia"/>
        </w:rPr>
        <w:t>，祂为全世界的一切罪完成了绝对而完全的补赎，赚得了他们的救恩</w:t>
      </w:r>
      <w:r w:rsidR="00893BA9" w:rsidRPr="00445C3D">
        <w:rPr>
          <w:rFonts w:cs="Times New Roman" w:hint="eastAsia"/>
        </w:rPr>
        <w:t>。在</w:t>
      </w:r>
      <w:r w:rsidRPr="00445C3D">
        <w:rPr>
          <w:rFonts w:cs="Times New Roman" w:hint="eastAsia"/>
        </w:rPr>
        <w:t>第二</w:t>
      </w:r>
      <w:r w:rsidR="000672A0" w:rsidRPr="00445C3D">
        <w:rPr>
          <w:rFonts w:cs="Times New Roman" w:hint="eastAsia"/>
        </w:rPr>
        <w:t>部分</w:t>
      </w:r>
      <w:r w:rsidRPr="00445C3D">
        <w:rPr>
          <w:rFonts w:cs="Times New Roman" w:hint="eastAsia"/>
        </w:rPr>
        <w:t>，祂焦急</w:t>
      </w:r>
      <w:r w:rsidR="001877B8" w:rsidRPr="00445C3D">
        <w:rPr>
          <w:rFonts w:cs="Times New Roman" w:hint="eastAsia"/>
        </w:rPr>
        <w:t>地</w:t>
      </w:r>
      <w:r w:rsidRPr="00445C3D">
        <w:rPr>
          <w:rFonts w:cs="Times New Roman" w:hint="eastAsia"/>
        </w:rPr>
        <w:t>为世人代求，并继续代求，求作众人的中保，为要使他们应用所获得的救赎。在赛五十三</w:t>
      </w:r>
      <w:r w:rsidRPr="00445C3D">
        <w:rPr>
          <w:rFonts w:cs="Times New Roman"/>
        </w:rPr>
        <w:t>12</w:t>
      </w:r>
      <w:r w:rsidRPr="00445C3D">
        <w:rPr>
          <w:rFonts w:cs="Times New Roman" w:hint="eastAsia"/>
        </w:rPr>
        <w:t>清楚说明弥赛亚必成全这些属祭司的工作。</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47</w:t>
      </w:r>
      <w:r w:rsidR="005C0F88" w:rsidRPr="00445C3D">
        <w:rPr>
          <w:rFonts w:cs="Times New Roman" w:hint="eastAsia"/>
        </w:rPr>
        <w:t>）</w:t>
      </w:r>
    </w:p>
    <w:p w14:paraId="4F396F6E" w14:textId="1A7E83F5" w:rsidR="008A47FD" w:rsidRPr="00445C3D" w:rsidRDefault="0031269B" w:rsidP="00DF514A">
      <w:pPr>
        <w:spacing w:after="0"/>
        <w:ind w:firstLine="461"/>
        <w:rPr>
          <w:rFonts w:cs="Times New Roman"/>
        </w:rPr>
      </w:pPr>
      <w:r w:rsidRPr="00445C3D">
        <w:rPr>
          <w:rFonts w:cs="Times New Roman" w:hint="eastAsia"/>
        </w:rPr>
        <w:t>我们罪过的赎价</w:t>
      </w:r>
      <w:r w:rsidR="005C0F88" w:rsidRPr="00445C3D">
        <w:rPr>
          <w:rFonts w:cs="Times New Roman" w:hint="eastAsia"/>
        </w:rPr>
        <w:t>（</w:t>
      </w:r>
      <w:r w:rsidRPr="00445C3D">
        <w:rPr>
          <w:rFonts w:cs="Times New Roman"/>
        </w:rPr>
        <w:t>pretium, λ</w:t>
      </w:r>
      <w:r w:rsidR="0015753E" w:rsidRPr="00445C3D">
        <w:rPr>
          <w:rFonts w:cs="Times New Roman"/>
        </w:rPr>
        <w:t>υτρον</w:t>
      </w:r>
      <w:r w:rsidR="005C0F88" w:rsidRPr="00445C3D">
        <w:rPr>
          <w:rFonts w:cs="Times New Roman" w:hint="eastAsia"/>
        </w:rPr>
        <w:t>）</w:t>
      </w:r>
      <w:r w:rsidRPr="00445C3D">
        <w:rPr>
          <w:rFonts w:cs="Times New Roman" w:hint="eastAsia"/>
        </w:rPr>
        <w:t>，特别是基督在各各他山上所流的血，约壹一</w:t>
      </w:r>
      <w:r w:rsidRPr="00445C3D">
        <w:rPr>
          <w:rFonts w:cs="Times New Roman"/>
        </w:rPr>
        <w:t>7</w:t>
      </w:r>
      <w:r w:rsidR="000F2EE2">
        <w:rPr>
          <w:rFonts w:cs="Times New Roman"/>
        </w:rPr>
        <w:t>；</w:t>
      </w:r>
      <w:r w:rsidRPr="00445C3D">
        <w:rPr>
          <w:rFonts w:cs="Times New Roman" w:hint="eastAsia"/>
        </w:rPr>
        <w:t>来十</w:t>
      </w:r>
      <w:r w:rsidRPr="00445C3D">
        <w:rPr>
          <w:rFonts w:cs="Times New Roman"/>
        </w:rPr>
        <w:t>29</w:t>
      </w:r>
      <w:r w:rsidR="000F2EE2">
        <w:rPr>
          <w:rFonts w:cs="Times New Roman"/>
        </w:rPr>
        <w:t>；</w:t>
      </w:r>
      <w:r w:rsidRPr="00445C3D">
        <w:rPr>
          <w:rFonts w:cs="Times New Roman" w:hint="eastAsia"/>
        </w:rPr>
        <w:t>十三</w:t>
      </w:r>
      <w:r w:rsidRPr="00445C3D">
        <w:rPr>
          <w:rFonts w:cs="Times New Roman"/>
        </w:rPr>
        <w:t>20</w:t>
      </w:r>
      <w:r w:rsidRPr="00445C3D">
        <w:rPr>
          <w:rFonts w:cs="Times New Roman" w:hint="eastAsia"/>
        </w:rPr>
        <w:t>。路</w:t>
      </w:r>
      <w:r w:rsidR="000567C9">
        <w:rPr>
          <w:rFonts w:cs="Times New Roman" w:hint="eastAsia"/>
        </w:rPr>
        <w:t>德</w:t>
      </w:r>
      <w:r w:rsidRPr="00445C3D">
        <w:rPr>
          <w:rFonts w:cs="Times New Roman" w:hint="eastAsia"/>
        </w:rPr>
        <w:t>对此说</w:t>
      </w:r>
      <w:r w:rsidR="00512B20" w:rsidRPr="00445C3D">
        <w:rPr>
          <w:rFonts w:cs="Times New Roman" w:hint="eastAsia"/>
        </w:rPr>
        <w:t>：</w:t>
      </w:r>
      <w:r w:rsidR="001601E9" w:rsidRPr="00445C3D">
        <w:rPr>
          <w:rFonts w:cs="Times New Roman"/>
        </w:rPr>
        <w:t>“</w:t>
      </w:r>
      <w:r w:rsidRPr="00445C3D">
        <w:rPr>
          <w:rFonts w:cs="Times New Roman" w:hint="eastAsia"/>
        </w:rPr>
        <w:t>我们主耶稣的肋旁所流出的血，是我们救赎的珍宝，是我们罪过的挽回祭。因为藉着祂无辜的受苦和死亡，并藉着祂在十字架上流出来的圣宝血，我们亲爱的主耶稣基督偿还了我们因自己的罪而背负的死亡和咒诅的全债。基督的圣宝血，也在上帝面前替我们代求，并且不住</w:t>
      </w:r>
      <w:r w:rsidR="00DD4C6F" w:rsidRPr="00445C3D">
        <w:rPr>
          <w:rFonts w:cs="Times New Roman" w:hint="eastAsia"/>
        </w:rPr>
        <w:t>地</w:t>
      </w:r>
      <w:r w:rsidRPr="00445C3D">
        <w:rPr>
          <w:rFonts w:cs="Times New Roman" w:hint="eastAsia"/>
        </w:rPr>
        <w:t>呼求上帝</w:t>
      </w:r>
      <w:r w:rsidR="00512B20" w:rsidRPr="00445C3D">
        <w:rPr>
          <w:rFonts w:cs="Times New Roman" w:hint="eastAsia"/>
        </w:rPr>
        <w:t>：</w:t>
      </w:r>
      <w:r w:rsidRPr="00445C3D">
        <w:rPr>
          <w:rFonts w:cs="Times New Roman" w:hint="eastAsia"/>
        </w:rPr>
        <w:t>恩惠！恩惠！免罪！免罪！宽容！宽容！父啊！父啊！如此而为我们获得神圣的恩典，罪的赦免，义和永福。我们唯一的中保和保惠师耶稣基督的血永远不止</w:t>
      </w:r>
      <w:r w:rsidR="00724A67" w:rsidRPr="00445C3D">
        <w:rPr>
          <w:rFonts w:cs="Times New Roman" w:hint="eastAsia"/>
        </w:rPr>
        <w:t>地</w:t>
      </w:r>
      <w:r w:rsidRPr="00445C3D">
        <w:rPr>
          <w:rFonts w:cs="Times New Roman" w:hint="eastAsia"/>
        </w:rPr>
        <w:t>呼吁，以</w:t>
      </w:r>
      <w:r w:rsidRPr="00445C3D">
        <w:rPr>
          <w:rFonts w:cs="Times New Roman" w:hint="eastAsia"/>
        </w:rPr>
        <w:lastRenderedPageBreak/>
        <w:t>致天父上帝注意到祂爱子的呼吁与代求，而施恩予我们穷苦可邻的罪人，亚九</w:t>
      </w:r>
      <w:r w:rsidRPr="00445C3D">
        <w:rPr>
          <w:rFonts w:cs="Times New Roman"/>
        </w:rPr>
        <w:t>11</w:t>
      </w:r>
      <w:r w:rsidR="001601E9" w:rsidRPr="00445C3D">
        <w:rPr>
          <w:rFonts w:cs="Times New Roman"/>
        </w:rPr>
        <w:t>”</w:t>
      </w:r>
      <w:r w:rsidR="005C0F88" w:rsidRPr="00445C3D">
        <w:rPr>
          <w:rFonts w:cs="Times New Roman" w:hint="eastAsia"/>
        </w:rPr>
        <w:t>）</w:t>
      </w:r>
      <w:r w:rsidRPr="00445C3D">
        <w:rPr>
          <w:rFonts w:cs="Times New Roman" w:hint="eastAsia"/>
        </w:rPr>
        <w:t>约十九</w:t>
      </w:r>
      <w:r w:rsidRPr="00445C3D">
        <w:rPr>
          <w:rFonts w:cs="Times New Roman"/>
        </w:rPr>
        <w:t>34</w:t>
      </w:r>
      <w:r w:rsidRPr="00445C3D">
        <w:rPr>
          <w:rFonts w:cs="Times New Roman" w:hint="eastAsia"/>
        </w:rPr>
        <w:t>的解释</w:t>
      </w:r>
      <w:r w:rsidR="000F2EE2">
        <w:rPr>
          <w:rFonts w:cs="Times New Roman" w:hint="eastAsia"/>
        </w:rPr>
        <w:t>；</w:t>
      </w:r>
      <w:r w:rsidRPr="00445C3D">
        <w:rPr>
          <w:rFonts w:cs="Times New Roman"/>
        </w:rPr>
        <w:t>St. L.,</w:t>
      </w:r>
      <w:r w:rsidRPr="00445C3D">
        <w:rPr>
          <w:rFonts w:cs="Times New Roman" w:hint="eastAsia"/>
        </w:rPr>
        <w:t>Ⅷ</w:t>
      </w:r>
      <w:r w:rsidRPr="00445C3D">
        <w:rPr>
          <w:rFonts w:cs="Times New Roman"/>
        </w:rPr>
        <w:t>, 965 f.</w:t>
      </w:r>
      <w:r w:rsidR="005C0F88" w:rsidRPr="00445C3D">
        <w:rPr>
          <w:rFonts w:cs="Times New Roman" w:hint="eastAsia"/>
        </w:rPr>
        <w:t>）</w:t>
      </w:r>
      <w:r w:rsidRPr="00445C3D">
        <w:rPr>
          <w:rFonts w:cs="Times New Roman"/>
        </w:rPr>
        <w:t> </w:t>
      </w:r>
    </w:p>
    <w:p w14:paraId="21971762" w14:textId="6993EC18" w:rsidR="002620BD" w:rsidRPr="00445C3D" w:rsidRDefault="0031269B" w:rsidP="00DF514A">
      <w:pPr>
        <w:spacing w:after="0"/>
        <w:ind w:firstLine="461"/>
        <w:rPr>
          <w:rFonts w:cs="Times New Roman"/>
        </w:rPr>
      </w:pPr>
      <w:r w:rsidRPr="00445C3D">
        <w:rPr>
          <w:rFonts w:cs="Times New Roman" w:hint="eastAsia"/>
        </w:rPr>
        <w:t>在旧约时代祭司们为百姓的罪献上羔羊和山羊，来十</w:t>
      </w:r>
      <w:r w:rsidRPr="00445C3D">
        <w:rPr>
          <w:rFonts w:cs="Times New Roman"/>
        </w:rPr>
        <w:t>4</w:t>
      </w:r>
      <w:r w:rsidR="000F2EE2">
        <w:rPr>
          <w:rFonts w:cs="Times New Roman" w:hint="eastAsia"/>
        </w:rPr>
        <w:t>；</w:t>
      </w:r>
      <w:r w:rsidR="00893BA9" w:rsidRPr="00445C3D">
        <w:rPr>
          <w:rFonts w:cs="Times New Roman" w:hint="eastAsia"/>
        </w:rPr>
        <w:t>但</w:t>
      </w:r>
      <w:r w:rsidRPr="00445C3D">
        <w:rPr>
          <w:rFonts w:cs="Times New Roman" w:hint="eastAsia"/>
        </w:rPr>
        <w:t>是基督，这位大祭司长，来七</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，却将自己献上</w:t>
      </w:r>
      <w:r w:rsidR="000F2EE2">
        <w:rPr>
          <w:rFonts w:cs="Times New Roman" w:hint="eastAsia"/>
        </w:rPr>
        <w:t>；</w:t>
      </w:r>
      <w:r w:rsidRPr="00445C3D">
        <w:rPr>
          <w:rFonts w:cs="Times New Roman" w:hint="eastAsia"/>
        </w:rPr>
        <w:t>祂在一位格里，既是祭司又是祭物，来九</w:t>
      </w:r>
      <w:r w:rsidRPr="00445C3D">
        <w:rPr>
          <w:rFonts w:cs="Times New Roman"/>
        </w:rPr>
        <w:t>12</w:t>
      </w:r>
      <w:r w:rsidR="004F5144" w:rsidRPr="00445C3D">
        <w:rPr>
          <w:rFonts w:cs="Times New Roman"/>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弗五</w:t>
      </w:r>
      <w:r w:rsidRPr="00445C3D">
        <w:rPr>
          <w:rFonts w:cs="Times New Roman"/>
        </w:rPr>
        <w:t>2</w:t>
      </w:r>
      <w:r w:rsidRPr="00445C3D">
        <w:rPr>
          <w:rFonts w:cs="Times New Roman" w:hint="eastAsia"/>
        </w:rPr>
        <w:t>。</w:t>
      </w:r>
      <w:r w:rsidR="005C0F88" w:rsidRPr="00445C3D">
        <w:rPr>
          <w:rFonts w:cs="Times New Roman" w:hint="eastAsia"/>
        </w:rPr>
        <w:t>（</w:t>
      </w:r>
      <w:r w:rsidRPr="00445C3D">
        <w:rPr>
          <w:rFonts w:cs="Times New Roman"/>
        </w:rPr>
        <w:t>Christus semetipsum sacrificavit.</w:t>
      </w:r>
      <w:r w:rsidR="005C0F88" w:rsidRPr="00445C3D">
        <w:rPr>
          <w:rFonts w:cs="Times New Roman" w:hint="eastAsia"/>
        </w:rPr>
        <w:t>）</w:t>
      </w:r>
      <w:r w:rsidRPr="00445C3D">
        <w:rPr>
          <w:rFonts w:cs="Times New Roman" w:hint="eastAsia"/>
        </w:rPr>
        <w:t>这乃是全圣经的精华</w:t>
      </w:r>
      <w:r w:rsidR="00512B20" w:rsidRPr="00445C3D">
        <w:rPr>
          <w:rFonts w:cs="Times New Roman" w:hint="eastAsia"/>
        </w:rPr>
        <w:t>：</w:t>
      </w:r>
      <w:r w:rsidRPr="00445C3D">
        <w:rPr>
          <w:rFonts w:cs="Times New Roman" w:hint="eastAsia"/>
        </w:rPr>
        <w:t>藉着神圣牺牲者耶稣基督的宝血，徒十</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路二十四</w:t>
      </w:r>
      <w:r w:rsidRPr="00445C3D">
        <w:rPr>
          <w:rFonts w:cs="Times New Roman"/>
        </w:rPr>
        <w:t>25</w:t>
      </w:r>
      <w:r w:rsidR="004F5144" w:rsidRPr="00445C3D">
        <w:rPr>
          <w:rFonts w:cs="Times New Roman"/>
        </w:rPr>
        <w:t>-</w:t>
      </w:r>
      <w:r w:rsidRPr="00445C3D">
        <w:rPr>
          <w:rFonts w:cs="Times New Roman"/>
        </w:rPr>
        <w:t>27</w:t>
      </w:r>
      <w:r w:rsidR="00E26E2F" w:rsidRPr="00445C3D">
        <w:rPr>
          <w:rFonts w:cs="Times New Roman" w:hint="eastAsia"/>
        </w:rPr>
        <w:t>，所涵</w:t>
      </w:r>
      <w:r w:rsidRPr="00445C3D">
        <w:rPr>
          <w:rFonts w:cs="Times New Roman" w:hint="eastAsia"/>
        </w:rPr>
        <w:t>有的令人惊奇的和好信息</w:t>
      </w:r>
      <w:r w:rsidR="005C0F88" w:rsidRPr="00445C3D">
        <w:rPr>
          <w:rFonts w:cs="Times New Roman" w:hint="eastAsia"/>
        </w:rPr>
        <w:t>（</w:t>
      </w:r>
      <w:r w:rsidR="00E26E2F" w:rsidRPr="00445C3D">
        <w:rPr>
          <w:rFonts w:cs="Times New Roman"/>
        </w:rPr>
        <w:t>ιλασμος</w:t>
      </w:r>
      <w:r w:rsidR="005C0F88" w:rsidRPr="00445C3D">
        <w:rPr>
          <w:rFonts w:cs="Times New Roman" w:hint="eastAsia"/>
        </w:rPr>
        <w:t>）</w:t>
      </w:r>
      <w:r w:rsidR="002620BD">
        <w:rPr>
          <w:rFonts w:cs="Times New Roman" w:hint="eastAsia"/>
        </w:rPr>
        <w:t>。</w:t>
      </w:r>
    </w:p>
    <w:p w14:paraId="6A9A0EB6" w14:textId="57774D2B" w:rsidR="008A47FD" w:rsidRPr="00445C3D" w:rsidRDefault="0031269B" w:rsidP="007A4099">
      <w:pPr>
        <w:spacing w:after="0"/>
        <w:ind w:firstLine="461"/>
        <w:rPr>
          <w:rFonts w:cs="Times New Roman"/>
        </w:rPr>
      </w:pPr>
      <w:r w:rsidRPr="00445C3D">
        <w:rPr>
          <w:rFonts w:cs="Times New Roman" w:hint="eastAsia"/>
        </w:rPr>
        <w:t>基督以完全的顺从祂的父来执行祂</w:t>
      </w:r>
      <w:r w:rsidR="00E26E2F" w:rsidRPr="00445C3D">
        <w:rPr>
          <w:rFonts w:cs="Times New Roman" w:hint="eastAsia"/>
        </w:rPr>
        <w:t>的</w:t>
      </w:r>
      <w:r w:rsidRPr="00445C3D">
        <w:rPr>
          <w:rFonts w:cs="Times New Roman" w:hint="eastAsia"/>
        </w:rPr>
        <w:t>祭司职</w:t>
      </w:r>
      <w:r w:rsidR="000F2EE2">
        <w:rPr>
          <w:rFonts w:cs="Times New Roman" w:hint="eastAsia"/>
        </w:rPr>
        <w:t>；</w:t>
      </w:r>
      <w:r w:rsidRPr="00445C3D">
        <w:rPr>
          <w:rFonts w:cs="Times New Roman" w:hint="eastAsia"/>
        </w:rPr>
        <w:t>父</w:t>
      </w:r>
      <w:r w:rsidR="00E26E2F" w:rsidRPr="00445C3D">
        <w:rPr>
          <w:rFonts w:cs="Times New Roman" w:hint="eastAsia"/>
        </w:rPr>
        <w:t>出于</w:t>
      </w:r>
      <w:r w:rsidRPr="00445C3D">
        <w:rPr>
          <w:rFonts w:cs="Times New Roman" w:hint="eastAsia"/>
        </w:rPr>
        <w:t>纯净的爱将祂的独生子献上为使世人得救赎，约三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一</w:t>
      </w:r>
      <w:r w:rsidRPr="00445C3D">
        <w:rPr>
          <w:rFonts w:cs="Times New Roman"/>
        </w:rPr>
        <w:t>29</w:t>
      </w:r>
      <w:r w:rsidRPr="00445C3D">
        <w:rPr>
          <w:rFonts w:cs="Times New Roman" w:hint="eastAsia"/>
        </w:rPr>
        <w:t>。照样圣经陈述基督的救人工作，为向上帝顺从</w:t>
      </w:r>
      <w:r w:rsidR="005C0F88" w:rsidRPr="00445C3D">
        <w:rPr>
          <w:rFonts w:cs="Times New Roman" w:hint="eastAsia"/>
        </w:rPr>
        <w:t>（</w:t>
      </w:r>
      <w:r w:rsidRPr="00445C3D">
        <w:rPr>
          <w:rFonts w:cs="Times New Roman"/>
        </w:rPr>
        <w:t>obedientia</w:t>
      </w:r>
      <w:r w:rsidR="005C0F88" w:rsidRPr="00445C3D">
        <w:rPr>
          <w:rFonts w:cs="Times New Roman" w:hint="eastAsia"/>
        </w:rPr>
        <w:t>）</w:t>
      </w:r>
      <w:r w:rsidRPr="00445C3D">
        <w:rPr>
          <w:rFonts w:cs="Times New Roman" w:hint="eastAsia"/>
        </w:rPr>
        <w:t>。基督的代替顺从含有</w:t>
      </w:r>
      <w:r w:rsidR="00512B20" w:rsidRPr="00445C3D">
        <w:rPr>
          <w:rFonts w:cs="Times New Roman" w:hint="eastAsia"/>
        </w:rPr>
        <w:t>：</w:t>
      </w:r>
      <w:r w:rsidRPr="00445C3D">
        <w:rPr>
          <w:rFonts w:cs="Times New Roman" w:hint="eastAsia"/>
        </w:rPr>
        <w:t>甲、祂自动的顺从</w:t>
      </w:r>
      <w:r w:rsidR="005C0F88" w:rsidRPr="00445C3D">
        <w:rPr>
          <w:rFonts w:cs="Times New Roman" w:hint="eastAsia"/>
        </w:rPr>
        <w:t>（</w:t>
      </w:r>
      <w:r w:rsidRPr="00445C3D">
        <w:rPr>
          <w:rFonts w:cs="Times New Roman"/>
        </w:rPr>
        <w:t>obedienita activa</w:t>
      </w:r>
      <w:r w:rsidR="005C0F88" w:rsidRPr="00445C3D">
        <w:rPr>
          <w:rFonts w:cs="Times New Roman" w:hint="eastAsia"/>
        </w:rPr>
        <w:t>）</w:t>
      </w:r>
      <w:r w:rsidRPr="00445C3D">
        <w:rPr>
          <w:rFonts w:cs="Times New Roman" w:hint="eastAsia"/>
        </w:rPr>
        <w:t>，我们神圣的</w:t>
      </w:r>
      <w:r w:rsidR="00984E31" w:rsidRPr="00445C3D">
        <w:rPr>
          <w:rFonts w:cs="Times New Roman" w:hint="eastAsia"/>
        </w:rPr>
        <w:t>代替者</w:t>
      </w:r>
      <w:r w:rsidRPr="00445C3D">
        <w:rPr>
          <w:rFonts w:cs="Times New Roman" w:hint="eastAsia"/>
        </w:rPr>
        <w:t>藉此将自己置于神圣律法之下，以祂完全圣洁的生活，替我们成全它，加四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太三</w:t>
      </w:r>
      <w:r w:rsidRPr="00445C3D">
        <w:rPr>
          <w:rFonts w:cs="Times New Roman"/>
        </w:rPr>
        <w:t>15</w:t>
      </w:r>
      <w:r w:rsidRPr="00445C3D">
        <w:rPr>
          <w:rFonts w:cs="Times New Roman" w:hint="eastAsia"/>
        </w:rPr>
        <w:t>，乙、祂被动的顺从</w:t>
      </w:r>
      <w:r w:rsidR="005C0F88" w:rsidRPr="00445C3D">
        <w:rPr>
          <w:rFonts w:cs="Times New Roman" w:hint="eastAsia"/>
        </w:rPr>
        <w:t>（</w:t>
      </w:r>
      <w:r w:rsidRPr="00445C3D">
        <w:rPr>
          <w:rFonts w:cs="Times New Roman"/>
        </w:rPr>
        <w:t>obedientia passiva</w:t>
      </w:r>
      <w:r w:rsidR="005C0F88" w:rsidRPr="00445C3D">
        <w:rPr>
          <w:rFonts w:cs="Times New Roman" w:hint="eastAsia"/>
        </w:rPr>
        <w:t>）</w:t>
      </w:r>
      <w:r w:rsidRPr="00445C3D">
        <w:rPr>
          <w:rFonts w:cs="Times New Roman" w:hint="eastAsia"/>
        </w:rPr>
        <w:t>，祂将自己置于律法之咒诅下，并为世人的罪受苦而死，来九</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弗五</w:t>
      </w:r>
      <w:r w:rsidR="00893BA9" w:rsidRPr="00445C3D">
        <w:rPr>
          <w:rFonts w:cs="Times New Roman"/>
        </w:rPr>
        <w:t>2</w:t>
      </w:r>
      <w:r w:rsidR="000F2EE2">
        <w:rPr>
          <w:rFonts w:cs="Times New Roman" w:hint="eastAsia"/>
        </w:rPr>
        <w:t>；</w:t>
      </w:r>
      <w:r w:rsidRPr="00445C3D">
        <w:rPr>
          <w:rFonts w:cs="Times New Roman" w:hint="eastAsia"/>
        </w:rPr>
        <w:t>赛五十三</w:t>
      </w:r>
      <w:r w:rsidRPr="00445C3D">
        <w:rPr>
          <w:rFonts w:cs="Times New Roman"/>
        </w:rPr>
        <w:t>4</w:t>
      </w:r>
      <w:r w:rsidR="004F5144" w:rsidRPr="00445C3D">
        <w:rPr>
          <w:rFonts w:cs="Times New Roman"/>
        </w:rPr>
        <w:t>-</w:t>
      </w:r>
      <w:r w:rsidRPr="00445C3D">
        <w:rPr>
          <w:rFonts w:cs="Times New Roman"/>
        </w:rPr>
        <w:t>6</w:t>
      </w:r>
      <w:r w:rsidR="00893BA9" w:rsidRPr="00445C3D">
        <w:rPr>
          <w:rFonts w:cs="Times New Roman" w:hint="eastAsia"/>
        </w:rPr>
        <w:t>。如</w:t>
      </w:r>
      <w:r w:rsidRPr="00445C3D">
        <w:rPr>
          <w:rFonts w:cs="Times New Roman" w:hint="eastAsia"/>
        </w:rPr>
        <w:t>是基督由其圣洁的生活与其无辜的死亡，为我们获得了神圣的功劳</w:t>
      </w:r>
      <w:r w:rsidR="005C0F88" w:rsidRPr="00445C3D">
        <w:rPr>
          <w:rFonts w:cs="Times New Roman" w:hint="eastAsia"/>
        </w:rPr>
        <w:t>（</w:t>
      </w:r>
      <w:r w:rsidRPr="00445C3D">
        <w:rPr>
          <w:rFonts w:cs="Times New Roman"/>
        </w:rPr>
        <w:t>meritum Christi</w:t>
      </w:r>
      <w:r w:rsidR="005C0F88" w:rsidRPr="00445C3D">
        <w:rPr>
          <w:rFonts w:cs="Times New Roman" w:hint="eastAsia"/>
        </w:rPr>
        <w:t>）</w:t>
      </w:r>
      <w:r w:rsidRPr="00445C3D">
        <w:rPr>
          <w:rFonts w:cs="Times New Roman" w:hint="eastAsia"/>
        </w:rPr>
        <w:t>，这就是使我们在上帝面前获得救赎的义，罗三</w:t>
      </w:r>
      <w:r w:rsidRPr="00445C3D">
        <w:rPr>
          <w:rFonts w:cs="Times New Roman"/>
        </w:rPr>
        <w:t>22</w:t>
      </w:r>
      <w:r w:rsidR="004F5144" w:rsidRPr="00445C3D">
        <w:rPr>
          <w:rFonts w:cs="Times New Roman"/>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林后五</w:t>
      </w:r>
      <w:r w:rsidRPr="00445C3D">
        <w:rPr>
          <w:rFonts w:cs="Times New Roman"/>
        </w:rPr>
        <w:t>19</w:t>
      </w:r>
      <w:r w:rsidR="004F5144" w:rsidRPr="00445C3D">
        <w:rPr>
          <w:rFonts w:cs="Times New Roman"/>
        </w:rPr>
        <w:t>-</w:t>
      </w:r>
      <w:r w:rsidRPr="00445C3D">
        <w:rPr>
          <w:rFonts w:cs="Times New Roman"/>
        </w:rPr>
        <w:t>21</w:t>
      </w:r>
      <w:r w:rsidRPr="00445C3D">
        <w:rPr>
          <w:rFonts w:cs="Times New Roman" w:hint="eastAsia"/>
        </w:rPr>
        <w:t>。</w:t>
      </w:r>
    </w:p>
    <w:p w14:paraId="4127A7BA" w14:textId="0328C4A3" w:rsidR="008A47FD" w:rsidRPr="00445C3D" w:rsidRDefault="0031269B" w:rsidP="00DF514A">
      <w:pPr>
        <w:spacing w:after="0"/>
        <w:ind w:firstLine="461"/>
        <w:rPr>
          <w:rFonts w:cs="Times New Roman"/>
        </w:rPr>
      </w:pPr>
      <w:r w:rsidRPr="00445C3D">
        <w:rPr>
          <w:rFonts w:cs="Times New Roman" w:hint="eastAsia"/>
        </w:rPr>
        <w:t>介系词</w:t>
      </w:r>
      <w:r w:rsidR="00C53D5E" w:rsidRPr="00445C3D">
        <w:rPr>
          <w:rFonts w:cs="Times New Roman"/>
        </w:rPr>
        <w:t>αντι, υπερ</w:t>
      </w:r>
      <w:r w:rsidR="005C0F88" w:rsidRPr="00445C3D">
        <w:rPr>
          <w:rFonts w:cs="Times New Roman" w:hint="eastAsia"/>
        </w:rPr>
        <w:t>（</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林后五</w:t>
      </w:r>
      <w:r w:rsidRPr="00445C3D">
        <w:rPr>
          <w:rFonts w:cs="Times New Roman"/>
        </w:rPr>
        <w:t>14</w:t>
      </w:r>
      <w:r w:rsidR="005C0F88" w:rsidRPr="00445C3D">
        <w:rPr>
          <w:rFonts w:cs="Times New Roman" w:hint="eastAsia"/>
        </w:rPr>
        <w:t>）</w:t>
      </w:r>
      <w:r w:rsidRPr="00445C3D">
        <w:rPr>
          <w:rFonts w:cs="Times New Roman" w:hint="eastAsia"/>
        </w:rPr>
        <w:t>，在英语的钦定译本内</w:t>
      </w:r>
      <w:r w:rsidR="005C0F88" w:rsidRPr="00445C3D">
        <w:rPr>
          <w:rFonts w:cs="Times New Roman" w:hint="eastAsia"/>
        </w:rPr>
        <w:t>（</w:t>
      </w:r>
      <w:r w:rsidRPr="00445C3D">
        <w:rPr>
          <w:rFonts w:cs="Times New Roman"/>
        </w:rPr>
        <w:t>Authorized Version</w:t>
      </w:r>
      <w:r w:rsidR="005C0F88" w:rsidRPr="00445C3D">
        <w:rPr>
          <w:rFonts w:cs="Times New Roman" w:hint="eastAsia"/>
        </w:rPr>
        <w:t>）</w:t>
      </w:r>
      <w:r w:rsidRPr="00445C3D">
        <w:rPr>
          <w:rFonts w:cs="Times New Roman" w:hint="eastAsia"/>
        </w:rPr>
        <w:t>翻译作</w:t>
      </w:r>
      <w:r w:rsidR="001601E9" w:rsidRPr="00445C3D">
        <w:rPr>
          <w:rFonts w:cs="Times New Roman"/>
        </w:rPr>
        <w:t>“</w:t>
      </w:r>
      <w:r w:rsidRPr="00445C3D">
        <w:rPr>
          <w:rFonts w:cs="Times New Roman" w:hint="eastAsia"/>
        </w:rPr>
        <w:t>为</w:t>
      </w:r>
      <w:r w:rsidR="005C0F88" w:rsidRPr="00445C3D">
        <w:rPr>
          <w:rFonts w:cs="Times New Roman" w:hint="eastAsia"/>
        </w:rPr>
        <w:t>（</w:t>
      </w:r>
      <w:r w:rsidRPr="00445C3D">
        <w:rPr>
          <w:rFonts w:cs="Times New Roman"/>
        </w:rPr>
        <w:t>for</w:t>
      </w:r>
      <w:r w:rsidR="005C0F88" w:rsidRPr="00445C3D">
        <w:rPr>
          <w:rFonts w:cs="Times New Roman" w:hint="eastAsia"/>
        </w:rPr>
        <w:t>）</w:t>
      </w:r>
      <w:r w:rsidR="001601E9" w:rsidRPr="00445C3D">
        <w:rPr>
          <w:rFonts w:cs="Times New Roman"/>
        </w:rPr>
        <w:t>”</w:t>
      </w:r>
      <w:r w:rsidRPr="00445C3D">
        <w:rPr>
          <w:rFonts w:cs="Times New Roman" w:hint="eastAsia"/>
        </w:rPr>
        <w:t>，其意思不仅是</w:t>
      </w:r>
      <w:r w:rsidR="001601E9" w:rsidRPr="00445C3D">
        <w:rPr>
          <w:rFonts w:cs="Times New Roman"/>
        </w:rPr>
        <w:t>“</w:t>
      </w:r>
      <w:r w:rsidRPr="00445C3D">
        <w:rPr>
          <w:rFonts w:cs="Times New Roman" w:hint="eastAsia"/>
        </w:rPr>
        <w:t>为人的益处</w:t>
      </w:r>
      <w:r w:rsidR="005C0F88" w:rsidRPr="00445C3D">
        <w:rPr>
          <w:rFonts w:cs="Times New Roman" w:hint="eastAsia"/>
        </w:rPr>
        <w:t>（</w:t>
      </w:r>
      <w:r w:rsidRPr="00445C3D">
        <w:rPr>
          <w:rFonts w:cs="Times New Roman"/>
        </w:rPr>
        <w:t>for the benefit of</w:t>
      </w:r>
      <w:r w:rsidR="005C0F88" w:rsidRPr="00445C3D">
        <w:rPr>
          <w:rFonts w:cs="Times New Roman" w:hint="eastAsia"/>
        </w:rPr>
        <w:t>）</w:t>
      </w:r>
      <w:r w:rsidR="001601E9" w:rsidRPr="00445C3D">
        <w:rPr>
          <w:rFonts w:cs="Times New Roman"/>
        </w:rPr>
        <w:t>”</w:t>
      </w:r>
      <w:r w:rsidRPr="00445C3D">
        <w:rPr>
          <w:rFonts w:cs="Times New Roman" w:hint="eastAsia"/>
        </w:rPr>
        <w:t>，乃为</w:t>
      </w:r>
      <w:r w:rsidR="001601E9" w:rsidRPr="00445C3D">
        <w:rPr>
          <w:rFonts w:cs="Times New Roman"/>
        </w:rPr>
        <w:t>“</w:t>
      </w:r>
      <w:r w:rsidRPr="00445C3D">
        <w:rPr>
          <w:rFonts w:cs="Times New Roman" w:hint="eastAsia"/>
        </w:rPr>
        <w:t>代替</w:t>
      </w:r>
      <w:r w:rsidR="005C0F88" w:rsidRPr="00445C3D">
        <w:rPr>
          <w:rFonts w:cs="Times New Roman" w:hint="eastAsia"/>
        </w:rPr>
        <w:t>（</w:t>
      </w:r>
      <w:r w:rsidRPr="00445C3D">
        <w:rPr>
          <w:rFonts w:cs="Times New Roman"/>
        </w:rPr>
        <w:t>in place of</w:t>
      </w:r>
      <w:r w:rsidR="005C0F88" w:rsidRPr="00445C3D">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参考中文圣经</w:t>
      </w:r>
      <w:r w:rsidR="00512B20" w:rsidRPr="00445C3D">
        <w:rPr>
          <w:rFonts w:cs="Times New Roman" w:hint="eastAsia"/>
        </w:rPr>
        <w:t>：</w:t>
      </w:r>
      <w:r w:rsidRPr="00445C3D">
        <w:rPr>
          <w:rFonts w:cs="Times New Roman" w:hint="eastAsia"/>
        </w:rPr>
        <w:t>前者</w:t>
      </w:r>
      <w:r w:rsidR="00E21DC6" w:rsidRPr="00445C3D">
        <w:rPr>
          <w:rFonts w:cs="Times New Roman" w:hint="eastAsia"/>
        </w:rPr>
        <w:t>翻译</w:t>
      </w:r>
      <w:r w:rsidR="00431124" w:rsidRPr="00445C3D">
        <w:rPr>
          <w:rFonts w:cs="Times New Roman" w:hint="eastAsia"/>
        </w:rPr>
        <w:t>是</w:t>
      </w:r>
      <w:r w:rsidR="001601E9" w:rsidRPr="00445C3D">
        <w:rPr>
          <w:rFonts w:cs="Times New Roman"/>
        </w:rPr>
        <w:t>“</w:t>
      </w:r>
      <w:r w:rsidRPr="00445C3D">
        <w:rPr>
          <w:rFonts w:cs="Times New Roman" w:hint="eastAsia"/>
        </w:rPr>
        <w:t>的</w:t>
      </w:r>
      <w:r w:rsidR="001601E9" w:rsidRPr="00445C3D">
        <w:rPr>
          <w:rFonts w:cs="Times New Roman"/>
        </w:rPr>
        <w:t>”</w:t>
      </w:r>
      <w:r w:rsidR="000F2EE2">
        <w:rPr>
          <w:rFonts w:cs="Times New Roman" w:hint="eastAsia"/>
        </w:rPr>
        <w:t>；</w:t>
      </w:r>
      <w:r w:rsidRPr="00445C3D">
        <w:rPr>
          <w:rFonts w:cs="Times New Roman" w:hint="eastAsia"/>
        </w:rPr>
        <w:t>后者</w:t>
      </w:r>
      <w:r w:rsidR="00893BA9" w:rsidRPr="00445C3D">
        <w:rPr>
          <w:rFonts w:cs="Times New Roman" w:hint="eastAsia"/>
        </w:rPr>
        <w:t>是</w:t>
      </w:r>
      <w:r w:rsidR="001601E9" w:rsidRPr="00445C3D">
        <w:rPr>
          <w:rFonts w:cs="Times New Roman"/>
        </w:rPr>
        <w:t>“</w:t>
      </w:r>
      <w:r w:rsidRPr="00445C3D">
        <w:rPr>
          <w:rFonts w:cs="Times New Roman" w:hint="eastAsia"/>
        </w:rPr>
        <w:t>替</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这些介系词说明基督代替我们受苦而死的事实，或是证明祂</w:t>
      </w:r>
      <w:r w:rsidR="00EC155E" w:rsidRPr="00445C3D">
        <w:rPr>
          <w:rFonts w:cs="Times New Roman" w:hint="eastAsia"/>
        </w:rPr>
        <w:t>是</w:t>
      </w:r>
      <w:r w:rsidRPr="00445C3D">
        <w:rPr>
          <w:rFonts w:cs="Times New Roman" w:hint="eastAsia"/>
        </w:rPr>
        <w:t>我们的真</w:t>
      </w:r>
      <w:r w:rsidR="00984E31" w:rsidRPr="00445C3D">
        <w:rPr>
          <w:rFonts w:cs="Times New Roman" w:hint="eastAsia"/>
        </w:rPr>
        <w:t>代替者</w:t>
      </w:r>
      <w:r w:rsidR="005C0F88" w:rsidRPr="00445C3D">
        <w:rPr>
          <w:rFonts w:cs="Times New Roman" w:hint="eastAsia"/>
        </w:rPr>
        <w:t>（</w:t>
      </w:r>
      <w:r w:rsidRPr="00445C3D">
        <w:rPr>
          <w:rFonts w:cs="Times New Roman"/>
        </w:rPr>
        <w:t>Substitute</w:t>
      </w:r>
      <w:r w:rsidR="005C0F88" w:rsidRPr="00445C3D">
        <w:rPr>
          <w:rFonts w:cs="Times New Roman" w:hint="eastAsia"/>
        </w:rPr>
        <w:t>）</w:t>
      </w:r>
      <w:r w:rsidRPr="00445C3D">
        <w:rPr>
          <w:rFonts w:cs="Times New Roman" w:hint="eastAsia"/>
        </w:rPr>
        <w:t>。路德正确</w:t>
      </w:r>
      <w:r w:rsidR="006E1797"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基督受了死亡，咒诅和地狱，犹如祂自己曾犯了全律法，而应受律法所规定于囚犯的刑罚。</w:t>
      </w:r>
      <w:r w:rsidR="001601E9" w:rsidRPr="00445C3D">
        <w:rPr>
          <w:rFonts w:cs="Times New Roman"/>
        </w:rPr>
        <w:t>”</w:t>
      </w:r>
      <w:r w:rsidR="005C0F88" w:rsidRPr="00445C3D">
        <w:rPr>
          <w:rFonts w:cs="Times New Roman" w:hint="eastAsia"/>
        </w:rPr>
        <w:t>（</w:t>
      </w:r>
      <w:r w:rsidRPr="00445C3D">
        <w:rPr>
          <w:rFonts w:cs="Times New Roman"/>
        </w:rPr>
        <w:t>St.</w:t>
      </w:r>
      <w:r w:rsidR="00E21DC6" w:rsidRPr="00445C3D">
        <w:rPr>
          <w:rFonts w:cs="Times New Roman"/>
        </w:rPr>
        <w:t xml:space="preserve"> </w:t>
      </w:r>
      <w:r w:rsidRPr="00445C3D">
        <w:rPr>
          <w:rFonts w:cs="Times New Roman"/>
        </w:rPr>
        <w:t xml:space="preserve">L., </w:t>
      </w:r>
      <w:r w:rsidRPr="00445C3D">
        <w:rPr>
          <w:rFonts w:cs="Times New Roman" w:hint="eastAsia"/>
        </w:rPr>
        <w:t>Ⅻ</w:t>
      </w:r>
      <w:r w:rsidRPr="00445C3D">
        <w:rPr>
          <w:rFonts w:cs="Times New Roman"/>
        </w:rPr>
        <w:t>,</w:t>
      </w:r>
      <w:r w:rsidR="00E21DC6" w:rsidRPr="00445C3D">
        <w:rPr>
          <w:rFonts w:cs="Times New Roman"/>
        </w:rPr>
        <w:t xml:space="preserve"> </w:t>
      </w:r>
      <w:r w:rsidRPr="00445C3D">
        <w:rPr>
          <w:rFonts w:cs="Times New Roman"/>
        </w:rPr>
        <w:t>236.</w:t>
      </w:r>
      <w:r w:rsidR="005C0F88" w:rsidRPr="00445C3D">
        <w:rPr>
          <w:rFonts w:cs="Times New Roman" w:hint="eastAsia"/>
        </w:rPr>
        <w:t>）</w:t>
      </w:r>
    </w:p>
    <w:p w14:paraId="26B33CE6" w14:textId="53773E6C" w:rsidR="008A47FD" w:rsidRPr="00445C3D" w:rsidRDefault="0031269B" w:rsidP="00DF514A">
      <w:pPr>
        <w:spacing w:after="0"/>
        <w:ind w:firstLine="461"/>
        <w:rPr>
          <w:rFonts w:cs="Times New Roman"/>
        </w:rPr>
      </w:pPr>
      <w:r w:rsidRPr="00445C3D">
        <w:rPr>
          <w:rFonts w:cs="Times New Roman" w:hint="eastAsia"/>
        </w:rPr>
        <w:t>基督既以祂至完善的顺从偿还了我们犯罪的罚金，并赎我们的罪债，那么，祂也释放了我们脱离原罪和本罪带给我们的可怕结果，如</w:t>
      </w:r>
      <w:r w:rsidR="00512B20" w:rsidRPr="00445C3D">
        <w:rPr>
          <w:rFonts w:cs="Times New Roman" w:hint="eastAsia"/>
        </w:rPr>
        <w:t>：</w:t>
      </w:r>
      <w:r w:rsidRPr="00445C3D">
        <w:rPr>
          <w:rFonts w:cs="Times New Roman" w:hint="eastAsia"/>
        </w:rPr>
        <w:t>甲、死亡，提后一</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乙、魔鬼的权柄，来二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丙、罪的统治，多二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等。这一切无穷的属灵福气，都包含于</w:t>
      </w:r>
      <w:r w:rsidR="001601E9" w:rsidRPr="00445C3D">
        <w:rPr>
          <w:rFonts w:cs="Times New Roman"/>
        </w:rPr>
        <w:t>“</w:t>
      </w:r>
      <w:r w:rsidRPr="00445C3D">
        <w:rPr>
          <w:rFonts w:cs="Times New Roman" w:hint="eastAsia"/>
        </w:rPr>
        <w:t>人类的救赎</w:t>
      </w:r>
      <w:r w:rsidR="001601E9" w:rsidRPr="00445C3D">
        <w:rPr>
          <w:rFonts w:cs="Times New Roman"/>
        </w:rPr>
        <w:t>”</w:t>
      </w:r>
      <w:r w:rsidRPr="00445C3D">
        <w:rPr>
          <w:rFonts w:cs="Times New Roman" w:hint="eastAsia"/>
        </w:rPr>
        <w:t>，这句话语里面，何拉斯说明它是</w:t>
      </w:r>
      <w:r w:rsidR="00512B20" w:rsidRPr="00445C3D">
        <w:rPr>
          <w:rFonts w:cs="Times New Roman" w:hint="eastAsia"/>
        </w:rPr>
        <w:t>：</w:t>
      </w:r>
      <w:r w:rsidR="001601E9" w:rsidRPr="00445C3D">
        <w:rPr>
          <w:rFonts w:cs="Times New Roman"/>
        </w:rPr>
        <w:t>“</w:t>
      </w:r>
      <w:r w:rsidRPr="00445C3D">
        <w:rPr>
          <w:rFonts w:cs="Times New Roman" w:hint="eastAsia"/>
        </w:rPr>
        <w:t>万人属灵的，裁判的，并极有价值的释放，使人脱离罪恶的捆锁，罪债，上帝的义怒与今生和永远的刑罚，是神人基督藉着自动与被动的顺从所成就的，公义的审判主上帝，恩惠</w:t>
      </w:r>
      <w:r w:rsidR="00E251BB" w:rsidRPr="00445C3D">
        <w:rPr>
          <w:rFonts w:cs="Times New Roman" w:hint="eastAsia"/>
        </w:rPr>
        <w:t>地</w:t>
      </w:r>
      <w:r w:rsidRPr="00445C3D">
        <w:rPr>
          <w:rFonts w:cs="Times New Roman" w:hint="eastAsia"/>
        </w:rPr>
        <w:t>接受这服从作为最完全的赎价</w:t>
      </w:r>
      <w:r w:rsidR="005C0F88" w:rsidRPr="00445C3D">
        <w:rPr>
          <w:rFonts w:cs="Times New Roman" w:hint="eastAsia"/>
        </w:rPr>
        <w:t>（</w:t>
      </w:r>
      <w:r w:rsidR="00893BA9" w:rsidRPr="00445C3D">
        <w:rPr>
          <w:rFonts w:cs="Times New Roman"/>
        </w:rPr>
        <w:t>λ</w:t>
      </w:r>
      <w:r w:rsidRPr="00445C3D">
        <w:rPr>
          <w:rFonts w:cs="Times New Roman"/>
        </w:rPr>
        <w:t>ύτρον</w:t>
      </w:r>
      <w:r w:rsidR="005C0F88" w:rsidRPr="00445C3D">
        <w:rPr>
          <w:rFonts w:cs="Times New Roman" w:hint="eastAsia"/>
        </w:rPr>
        <w:t>）</w:t>
      </w:r>
      <w:r w:rsidRPr="00445C3D">
        <w:rPr>
          <w:rFonts w:cs="Times New Roman" w:hint="eastAsia"/>
        </w:rPr>
        <w:t>，以致使人类被引入属灵的自由，能同着上帝永远活着。</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46</w:t>
      </w:r>
      <w:r w:rsidR="00893BA9" w:rsidRPr="00445C3D">
        <w:rPr>
          <w:rFonts w:cs="Times New Roman"/>
        </w:rPr>
        <w:t>.</w:t>
      </w:r>
      <w:r w:rsidR="005C0F88" w:rsidRPr="00445C3D">
        <w:rPr>
          <w:rFonts w:cs="Times New Roman" w:hint="eastAsia"/>
        </w:rPr>
        <w:t>）</w:t>
      </w:r>
    </w:p>
    <w:p w14:paraId="59D19FDD" w14:textId="1CDA78E1" w:rsidR="008A47FD" w:rsidRPr="00445C3D" w:rsidRDefault="0031269B" w:rsidP="00DF514A">
      <w:pPr>
        <w:spacing w:after="0"/>
        <w:ind w:firstLine="461"/>
        <w:rPr>
          <w:rFonts w:cs="Times New Roman"/>
        </w:rPr>
      </w:pPr>
      <w:r w:rsidRPr="00445C3D">
        <w:rPr>
          <w:rFonts w:cs="Times New Roman" w:hint="eastAsia"/>
        </w:rPr>
        <w:t>骄傲，自义，属肉体之心常会对圣经中所记，丧失的人类藉着基督完全的顺从</w:t>
      </w:r>
      <w:r w:rsidR="005C0F88" w:rsidRPr="00445C3D">
        <w:rPr>
          <w:rFonts w:cs="Times New Roman" w:hint="eastAsia"/>
        </w:rPr>
        <w:t>（</w:t>
      </w:r>
      <w:r w:rsidRPr="00445C3D">
        <w:rPr>
          <w:rFonts w:cs="Times New Roman" w:hint="eastAsia"/>
        </w:rPr>
        <w:t>自动和被动</w:t>
      </w:r>
      <w:r w:rsidR="005C0F88" w:rsidRPr="00445C3D">
        <w:rPr>
          <w:rFonts w:cs="Times New Roman" w:hint="eastAsia"/>
        </w:rPr>
        <w:t>）</w:t>
      </w:r>
      <w:r w:rsidRPr="00445C3D">
        <w:rPr>
          <w:rFonts w:cs="Times New Roman" w:hint="eastAsia"/>
        </w:rPr>
        <w:t>而得救赎的道理发出异议，林前一</w:t>
      </w:r>
      <w:r w:rsidRPr="00445C3D">
        <w:rPr>
          <w:rFonts w:cs="Times New Roman"/>
        </w:rPr>
        <w:t>23</w:t>
      </w:r>
      <w:r w:rsidRPr="00445C3D">
        <w:rPr>
          <w:rFonts w:cs="Times New Roman" w:hint="eastAsia"/>
        </w:rPr>
        <w:t>。有些批评家否认基督自动顺从的</w:t>
      </w:r>
      <w:r w:rsidR="009A55C7" w:rsidRPr="00445C3D">
        <w:rPr>
          <w:rFonts w:cs="Times New Roman" w:hint="eastAsia"/>
        </w:rPr>
        <w:t>必要性</w:t>
      </w:r>
      <w:r w:rsidRPr="00445C3D">
        <w:rPr>
          <w:rFonts w:cs="Times New Roman" w:hint="eastAsia"/>
        </w:rPr>
        <w:t>和效</w:t>
      </w:r>
      <w:r w:rsidR="00893BA9" w:rsidRPr="00445C3D">
        <w:rPr>
          <w:rFonts w:cs="Times New Roman" w:hint="eastAsia"/>
        </w:rPr>
        <w:t>力</w:t>
      </w:r>
      <w:r w:rsidR="005C0F88" w:rsidRPr="00445C3D">
        <w:rPr>
          <w:rFonts w:cs="Times New Roman" w:hint="eastAsia"/>
        </w:rPr>
        <w:t>（</w:t>
      </w:r>
      <w:r w:rsidR="001601E9" w:rsidRPr="00445C3D">
        <w:rPr>
          <w:rFonts w:cs="Times New Roman"/>
        </w:rPr>
        <w:t>“</w:t>
      </w:r>
      <w:r w:rsidRPr="00445C3D">
        <w:rPr>
          <w:rFonts w:cs="Times New Roman" w:hint="eastAsia"/>
        </w:rPr>
        <w:t>基督作为人，是为自己的益处，顺从神圣的律法</w:t>
      </w:r>
      <w:r w:rsidR="001601E9" w:rsidRPr="00445C3D">
        <w:rPr>
          <w:rFonts w:cs="Times New Roman"/>
        </w:rPr>
        <w:t>”</w:t>
      </w:r>
      <w:r w:rsidR="000F2EE2">
        <w:rPr>
          <w:rFonts w:cs="Times New Roman" w:hint="eastAsia"/>
        </w:rPr>
        <w:t>；</w:t>
      </w:r>
      <w:r w:rsidRPr="00445C3D">
        <w:rPr>
          <w:rFonts w:cs="Times New Roman" w:hint="eastAsia"/>
        </w:rPr>
        <w:t>安瑟伦</w:t>
      </w:r>
      <w:r w:rsidRPr="00445C3D">
        <w:rPr>
          <w:rFonts w:cs="Times New Roman"/>
        </w:rPr>
        <w:t xml:space="preserve"> Anselm ,</w:t>
      </w:r>
      <w:r w:rsidRPr="00445C3D">
        <w:rPr>
          <w:rFonts w:cs="Times New Roman" w:hint="eastAsia"/>
        </w:rPr>
        <w:t>轭皮挪斯</w:t>
      </w:r>
      <w:r w:rsidRPr="00445C3D">
        <w:rPr>
          <w:rFonts w:cs="Times New Roman"/>
        </w:rPr>
        <w:t>Aepinas</w:t>
      </w:r>
      <w:r w:rsidR="005C0F88" w:rsidRPr="00445C3D">
        <w:rPr>
          <w:rFonts w:cs="Times New Roman" w:hint="eastAsia"/>
        </w:rPr>
        <w:t>）</w:t>
      </w:r>
      <w:r w:rsidRPr="00445C3D">
        <w:rPr>
          <w:rFonts w:cs="Times New Roman" w:hint="eastAsia"/>
        </w:rPr>
        <w:t>，又有些人猛烈攻击祂被动顺从的</w:t>
      </w:r>
      <w:r w:rsidR="00E35B71" w:rsidRPr="00445C3D">
        <w:rPr>
          <w:rFonts w:cs="Times New Roman" w:hint="eastAsia"/>
        </w:rPr>
        <w:t>必要性</w:t>
      </w:r>
      <w:r w:rsidRPr="00445C3D">
        <w:rPr>
          <w:rFonts w:cs="Times New Roman" w:hint="eastAsia"/>
        </w:rPr>
        <w:t>和效力</w:t>
      </w:r>
      <w:r w:rsidR="005C0F88" w:rsidRPr="00445C3D">
        <w:rPr>
          <w:rFonts w:cs="Times New Roman" w:hint="eastAsia"/>
        </w:rPr>
        <w:t>（</w:t>
      </w:r>
      <w:r w:rsidRPr="00445C3D">
        <w:rPr>
          <w:rFonts w:cs="Times New Roman" w:hint="eastAsia"/>
        </w:rPr>
        <w:t>唯理主义，神体一位主义，</w:t>
      </w:r>
      <w:r w:rsidR="0006169B" w:rsidRPr="00445C3D">
        <w:rPr>
          <w:rFonts w:cs="Times New Roman" w:hint="eastAsia"/>
        </w:rPr>
        <w:t>现代</w:t>
      </w:r>
      <w:r w:rsidRPr="00445C3D">
        <w:rPr>
          <w:rFonts w:cs="Times New Roman" w:hint="eastAsia"/>
        </w:rPr>
        <w:t>主义</w:t>
      </w:r>
      <w:r w:rsidR="005C0F88" w:rsidRPr="00445C3D">
        <w:rPr>
          <w:rFonts w:cs="Times New Roman" w:hint="eastAsia"/>
        </w:rPr>
        <w:t>）</w:t>
      </w:r>
      <w:r w:rsidR="00893BA9" w:rsidRPr="00445C3D">
        <w:rPr>
          <w:rFonts w:cs="Times New Roman" w:hint="eastAsia"/>
        </w:rPr>
        <w:t>。他</w:t>
      </w:r>
      <w:r w:rsidRPr="00445C3D">
        <w:rPr>
          <w:rFonts w:cs="Times New Roman" w:hint="eastAsia"/>
        </w:rPr>
        <w:t>们为便于否认基督的代赎</w:t>
      </w:r>
      <w:r w:rsidR="00893BA9" w:rsidRPr="00445C3D">
        <w:rPr>
          <w:rFonts w:cs="Times New Roman" w:hint="eastAsia"/>
        </w:rPr>
        <w:t>，所</w:t>
      </w:r>
      <w:r w:rsidRPr="00445C3D">
        <w:rPr>
          <w:rFonts w:cs="Times New Roman" w:hint="eastAsia"/>
        </w:rPr>
        <w:t>以主张</w:t>
      </w:r>
      <w:r w:rsidR="00512B20" w:rsidRPr="00445C3D">
        <w:rPr>
          <w:rFonts w:cs="Times New Roman" w:hint="eastAsia"/>
        </w:rPr>
        <w:t>：</w:t>
      </w:r>
      <w:r w:rsidRPr="00445C3D">
        <w:rPr>
          <w:rFonts w:cs="Times New Roman" w:hint="eastAsia"/>
        </w:rPr>
        <w:t>甲、救赎这名词</w:t>
      </w:r>
      <w:r w:rsidR="005C0F88" w:rsidRPr="00445C3D">
        <w:rPr>
          <w:rFonts w:cs="Times New Roman" w:hint="eastAsia"/>
        </w:rPr>
        <w:t>（</w:t>
      </w:r>
      <w:r w:rsidRPr="00445C3D">
        <w:rPr>
          <w:rFonts w:cs="Times New Roman"/>
        </w:rPr>
        <w:t>άπολύτρωσις</w:t>
      </w:r>
      <w:r w:rsidR="005C0F88" w:rsidRPr="00445C3D">
        <w:rPr>
          <w:rFonts w:cs="Times New Roman" w:hint="eastAsia"/>
        </w:rPr>
        <w:t>）</w:t>
      </w:r>
      <w:r w:rsidRPr="00445C3D">
        <w:rPr>
          <w:rFonts w:cs="Times New Roman" w:hint="eastAsia"/>
        </w:rPr>
        <w:t>仅为释放的意思，而不是以相当的赎价赎买罪人的意思</w:t>
      </w:r>
      <w:r w:rsidR="000F2EE2">
        <w:rPr>
          <w:rFonts w:cs="Times New Roman" w:hint="eastAsia"/>
        </w:rPr>
        <w:t>；</w:t>
      </w:r>
      <w:r w:rsidRPr="00445C3D">
        <w:rPr>
          <w:rFonts w:cs="Times New Roman" w:hint="eastAsia"/>
        </w:rPr>
        <w:t>乙、补赎的观念</w:t>
      </w:r>
      <w:r w:rsidR="005C0F88" w:rsidRPr="00445C3D">
        <w:rPr>
          <w:rFonts w:cs="Times New Roman" w:hint="eastAsia"/>
        </w:rPr>
        <w:t>（</w:t>
      </w:r>
      <w:r w:rsidRPr="00445C3D">
        <w:rPr>
          <w:rFonts w:cs="Times New Roman"/>
        </w:rPr>
        <w:t>satisfaction</w:t>
      </w:r>
      <w:r w:rsidR="005C0F88" w:rsidRPr="00445C3D">
        <w:rPr>
          <w:rFonts w:cs="Times New Roman" w:hint="eastAsia"/>
        </w:rPr>
        <w:t>）</w:t>
      </w:r>
      <w:r w:rsidRPr="00445C3D">
        <w:rPr>
          <w:rFonts w:cs="Times New Roman" w:hint="eastAsia"/>
        </w:rPr>
        <w:t>与白白赦罪的道理是冲突的</w:t>
      </w:r>
      <w:r w:rsidR="000F2EE2">
        <w:rPr>
          <w:rFonts w:cs="Times New Roman" w:hint="eastAsia"/>
        </w:rPr>
        <w:t>；</w:t>
      </w:r>
      <w:r w:rsidRPr="00445C3D">
        <w:rPr>
          <w:rFonts w:cs="Times New Roman" w:hint="eastAsia"/>
        </w:rPr>
        <w:t>丙、上帝不能将一个人的罪过转给他人，并且也不能为了有罪债的人，刑罚一位无辜的</w:t>
      </w:r>
      <w:r w:rsidR="00E35B71" w:rsidRPr="00445C3D">
        <w:rPr>
          <w:rFonts w:cs="Times New Roman" w:hint="eastAsia"/>
        </w:rPr>
        <w:t>代替者</w:t>
      </w:r>
      <w:r w:rsidRPr="00445C3D">
        <w:rPr>
          <w:rFonts w:cs="Times New Roman" w:hint="eastAsia"/>
        </w:rPr>
        <w:t>，等。</w:t>
      </w:r>
    </w:p>
    <w:p w14:paraId="04347DFA" w14:textId="555933C7" w:rsidR="008A47FD" w:rsidRPr="00445C3D" w:rsidRDefault="0031269B" w:rsidP="00DF514A">
      <w:pPr>
        <w:spacing w:after="0"/>
        <w:ind w:firstLine="461"/>
        <w:rPr>
          <w:rFonts w:cs="Times New Roman"/>
        </w:rPr>
      </w:pPr>
      <w:r w:rsidRPr="00445C3D">
        <w:rPr>
          <w:rFonts w:cs="Times New Roman" w:hint="eastAsia"/>
        </w:rPr>
        <w:t>这一切的异议都与圣经所教训的明晰道理相抵触，因为圣经中说</w:t>
      </w:r>
      <w:r w:rsidR="00512B20" w:rsidRPr="00445C3D">
        <w:rPr>
          <w:rFonts w:cs="Times New Roman" w:hint="eastAsia"/>
        </w:rPr>
        <w:t>：</w:t>
      </w:r>
      <w:r w:rsidRPr="00445C3D">
        <w:rPr>
          <w:rFonts w:cs="Times New Roman" w:hint="eastAsia"/>
        </w:rPr>
        <w:t>甲、基督的救赎实在是由祂宝血的价值的偿付而有效，林前六</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彼前一</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加三</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弗一</w:t>
      </w:r>
      <w:r w:rsidR="00893BA9" w:rsidRPr="00445C3D">
        <w:rPr>
          <w:rFonts w:cs="Times New Roman"/>
        </w:rPr>
        <w:t>7</w:t>
      </w:r>
      <w:r w:rsidR="000F2EE2">
        <w:rPr>
          <w:rFonts w:cs="Times New Roman" w:hint="eastAsia"/>
        </w:rPr>
        <w:t>；</w:t>
      </w:r>
      <w:r w:rsidRPr="00445C3D">
        <w:rPr>
          <w:rFonts w:cs="Times New Roman" w:hint="eastAsia"/>
        </w:rPr>
        <w:t>多二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来九</w:t>
      </w:r>
      <w:r w:rsidRPr="00445C3D">
        <w:rPr>
          <w:rFonts w:cs="Times New Roman"/>
        </w:rPr>
        <w:t>12</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启五</w:t>
      </w:r>
      <w:r w:rsidR="00893BA9" w:rsidRPr="00445C3D">
        <w:rPr>
          <w:rFonts w:cs="Times New Roman"/>
        </w:rPr>
        <w:t>9</w:t>
      </w:r>
      <w:r w:rsidR="000F2EE2">
        <w:rPr>
          <w:rFonts w:cs="Times New Roman" w:hint="eastAsia"/>
        </w:rPr>
        <w:t>；</w:t>
      </w:r>
      <w:r w:rsidRPr="00445C3D">
        <w:rPr>
          <w:rFonts w:cs="Times New Roman" w:hint="eastAsia"/>
        </w:rPr>
        <w:t>乙、上帝在饶恕人罪方面的慈悲，确是白白的恩惠，不要我们补赎什么罪价</w:t>
      </w:r>
      <w:r w:rsidR="000F2EE2">
        <w:rPr>
          <w:rFonts w:cs="Times New Roman" w:hint="eastAsia"/>
        </w:rPr>
        <w:t>；</w:t>
      </w:r>
      <w:r w:rsidRPr="00445C3D">
        <w:rPr>
          <w:rFonts w:cs="Times New Roman" w:hint="eastAsia"/>
        </w:rPr>
        <w:t>但这也不是绝对无代价的，因为需要基督的补赎，</w:t>
      </w:r>
      <w:r w:rsidRPr="00445C3D">
        <w:rPr>
          <w:rFonts w:cs="Times New Roman" w:hint="eastAsia"/>
        </w:rPr>
        <w:lastRenderedPageBreak/>
        <w:t>罗三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弗一</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并丙、上帝确是将人的罪归在基督身上，使他替我们受刑罚，赛五十三</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约一</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加三</w:t>
      </w:r>
      <w:r w:rsidRPr="00445C3D">
        <w:rPr>
          <w:rFonts w:cs="Times New Roman"/>
        </w:rPr>
        <w:t>13</w:t>
      </w:r>
      <w:r w:rsidRPr="00445C3D">
        <w:rPr>
          <w:rFonts w:cs="Times New Roman" w:hint="eastAsia"/>
        </w:rPr>
        <w:t>。</w:t>
      </w:r>
    </w:p>
    <w:p w14:paraId="208613D4" w14:textId="7042DD58" w:rsidR="008A47FD" w:rsidRPr="00445C3D" w:rsidRDefault="0031269B" w:rsidP="00DF514A">
      <w:pPr>
        <w:spacing w:after="0"/>
        <w:ind w:firstLine="461"/>
        <w:rPr>
          <w:rFonts w:cs="Times New Roman"/>
        </w:rPr>
      </w:pPr>
      <w:r w:rsidRPr="00445C3D">
        <w:rPr>
          <w:rFonts w:cs="Times New Roman" w:hint="eastAsia"/>
        </w:rPr>
        <w:t>革哈德对圣经中描写基督为祭司的工作，特别是祂的代赎工作方面的经文，曾作详尽分析</w:t>
      </w:r>
      <w:r w:rsidR="00512B20" w:rsidRPr="00445C3D">
        <w:rPr>
          <w:rFonts w:cs="Times New Roman" w:hint="eastAsia"/>
        </w:rPr>
        <w:t>：</w:t>
      </w:r>
      <w:r w:rsidRPr="00445C3D">
        <w:rPr>
          <w:rFonts w:cs="Times New Roman" w:hint="eastAsia"/>
        </w:rPr>
        <w:t>甲、基督是我们的中保，提前二</w:t>
      </w:r>
      <w:r w:rsidR="00893BA9" w:rsidRPr="00445C3D">
        <w:rPr>
          <w:rFonts w:cs="Times New Roman"/>
        </w:rPr>
        <w:t>5</w:t>
      </w:r>
      <w:r w:rsidR="000F2EE2">
        <w:rPr>
          <w:rFonts w:cs="Times New Roman" w:hint="eastAsia"/>
        </w:rPr>
        <w:t>；</w:t>
      </w:r>
      <w:r w:rsidRPr="00445C3D">
        <w:rPr>
          <w:rFonts w:cs="Times New Roman" w:hint="eastAsia"/>
        </w:rPr>
        <w:t>来八</w:t>
      </w:r>
      <w:r w:rsidR="00893BA9" w:rsidRPr="00445C3D">
        <w:rPr>
          <w:rFonts w:cs="Times New Roman"/>
        </w:rPr>
        <w:t>6</w:t>
      </w:r>
      <w:r w:rsidR="000F2EE2">
        <w:rPr>
          <w:rFonts w:cs="Times New Roman" w:hint="eastAsia"/>
        </w:rPr>
        <w:t>；</w:t>
      </w:r>
      <w:r w:rsidRPr="00445C3D">
        <w:rPr>
          <w:rFonts w:cs="Times New Roman" w:hint="eastAsia"/>
        </w:rPr>
        <w:t>九</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十二</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乙、基督是我们的救赎主，赛五十三</w:t>
      </w:r>
      <w:r w:rsidR="00893BA9" w:rsidRPr="00445C3D">
        <w:rPr>
          <w:rFonts w:cs="Times New Roman"/>
        </w:rPr>
        <w:t>4-6</w:t>
      </w:r>
      <w:r w:rsidR="000F2EE2">
        <w:rPr>
          <w:rFonts w:cs="Times New Roman" w:hint="eastAsia"/>
        </w:rPr>
        <w:t>；</w:t>
      </w:r>
      <w:r w:rsidRPr="00445C3D">
        <w:rPr>
          <w:rFonts w:cs="Times New Roman" w:hint="eastAsia"/>
        </w:rPr>
        <w:t>路一</w:t>
      </w:r>
      <w:r w:rsidRPr="00445C3D">
        <w:rPr>
          <w:rFonts w:cs="Times New Roman"/>
        </w:rPr>
        <w:t>6</w:t>
      </w:r>
      <w:r w:rsidR="00893BA9" w:rsidRPr="00445C3D">
        <w:rPr>
          <w:rFonts w:cs="Times New Roman"/>
        </w:rPr>
        <w:t>8</w:t>
      </w:r>
      <w:r w:rsidR="000F2EE2">
        <w:rPr>
          <w:rFonts w:cs="Times New Roman" w:hint="eastAsia"/>
        </w:rPr>
        <w:t>；</w:t>
      </w:r>
      <w:r w:rsidRPr="00445C3D">
        <w:rPr>
          <w:rFonts w:cs="Times New Roman" w:hint="eastAsia"/>
        </w:rPr>
        <w:t>罗三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林前一</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弗一</w:t>
      </w:r>
      <w:r w:rsidR="00893BA9" w:rsidRPr="00445C3D">
        <w:rPr>
          <w:rFonts w:cs="Times New Roman"/>
        </w:rPr>
        <w:t>7</w:t>
      </w:r>
      <w:r w:rsidR="000F2EE2">
        <w:rPr>
          <w:rFonts w:cs="Times New Roman" w:hint="eastAsia"/>
        </w:rPr>
        <w:t>；</w:t>
      </w:r>
      <w:r w:rsidRPr="00445C3D">
        <w:rPr>
          <w:rFonts w:cs="Times New Roman" w:hint="eastAsia"/>
        </w:rPr>
        <w:t>西一</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提前二</w:t>
      </w:r>
      <w:r w:rsidR="00893BA9" w:rsidRPr="00445C3D">
        <w:rPr>
          <w:rFonts w:cs="Times New Roman"/>
        </w:rPr>
        <w:t>6</w:t>
      </w:r>
      <w:r w:rsidR="000F2EE2">
        <w:rPr>
          <w:rFonts w:cs="Times New Roman" w:hint="eastAsia"/>
        </w:rPr>
        <w:t>；</w:t>
      </w:r>
      <w:r w:rsidRPr="00445C3D">
        <w:rPr>
          <w:rFonts w:cs="Times New Roman" w:hint="eastAsia"/>
        </w:rPr>
        <w:t>来九</w:t>
      </w:r>
      <w:r w:rsidRPr="00445C3D">
        <w:rPr>
          <w:rFonts w:cs="Times New Roman"/>
        </w:rPr>
        <w:t>12</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丙、基督是我们罪过的挽回祭</w:t>
      </w:r>
      <w:r w:rsidR="005C0F88" w:rsidRPr="00445C3D">
        <w:rPr>
          <w:rFonts w:cs="Times New Roman" w:hint="eastAsia"/>
        </w:rPr>
        <w:t>（</w:t>
      </w:r>
      <w:r w:rsidR="00A35E76" w:rsidRPr="00445C3D">
        <w:rPr>
          <w:rFonts w:cs="Times New Roman"/>
        </w:rPr>
        <w:t>ιλασμος</w:t>
      </w:r>
      <w:r w:rsidR="005C0F88" w:rsidRPr="00445C3D">
        <w:rPr>
          <w:rFonts w:cs="Times New Roman" w:hint="eastAsia"/>
        </w:rPr>
        <w:t>）</w:t>
      </w:r>
      <w:r w:rsidRPr="00445C3D">
        <w:rPr>
          <w:rFonts w:cs="Times New Roman" w:hint="eastAsia"/>
        </w:rPr>
        <w:t>，约壹二</w:t>
      </w:r>
      <w:r w:rsidR="00893BA9" w:rsidRPr="00445C3D">
        <w:rPr>
          <w:rFonts w:cs="Times New Roman"/>
        </w:rPr>
        <w:t>2</w:t>
      </w:r>
      <w:r w:rsidR="000F2EE2">
        <w:rPr>
          <w:rFonts w:cs="Times New Roman" w:hint="eastAsia"/>
        </w:rPr>
        <w:t>；</w:t>
      </w:r>
      <w:r w:rsidRPr="00445C3D">
        <w:rPr>
          <w:rFonts w:cs="Times New Roman" w:hint="eastAsia"/>
        </w:rPr>
        <w:t>四</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罗三</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rPr>
        <w:t xml:space="preserve"> </w:t>
      </w:r>
      <w:r w:rsidRPr="00445C3D">
        <w:rPr>
          <w:rFonts w:cs="Times New Roman" w:hint="eastAsia"/>
        </w:rPr>
        <w:t>丁、我们藉着祂</w:t>
      </w:r>
      <w:r w:rsidR="00893BA9" w:rsidRPr="00445C3D">
        <w:rPr>
          <w:rFonts w:cs="Times New Roman" w:hint="eastAsia"/>
        </w:rPr>
        <w:t>，便</w:t>
      </w:r>
      <w:r w:rsidRPr="00445C3D">
        <w:rPr>
          <w:rFonts w:cs="Times New Roman" w:hint="eastAsia"/>
        </w:rPr>
        <w:t>与上帝和好，罗五</w:t>
      </w:r>
      <w:r w:rsidRPr="00445C3D">
        <w:rPr>
          <w:rFonts w:cs="Times New Roman"/>
        </w:rPr>
        <w:t>1</w:t>
      </w:r>
      <w:r w:rsidR="00893BA9" w:rsidRPr="00445C3D">
        <w:rPr>
          <w:rFonts w:cs="Times New Roman"/>
        </w:rPr>
        <w:t>0</w:t>
      </w:r>
      <w:r w:rsidR="00893BA9" w:rsidRPr="00445C3D">
        <w:rPr>
          <w:rFonts w:cs="Times New Roman" w:hint="eastAsia"/>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林后五</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弗二</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西一</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戊、基督替我们舍了祂的生命，作为</w:t>
      </w:r>
      <w:r w:rsidR="00A35E76" w:rsidRPr="00445C3D">
        <w:rPr>
          <w:rFonts w:cs="Times New Roman"/>
        </w:rPr>
        <w:t>λυτρο</w:t>
      </w:r>
      <w:r w:rsidR="00893BA9" w:rsidRPr="00445C3D">
        <w:rPr>
          <w:rFonts w:cs="Times New Roman"/>
        </w:rPr>
        <w:t>ν</w:t>
      </w:r>
      <w:r w:rsidR="00FE7BC3">
        <w:rPr>
          <w:rFonts w:cs="Times New Roman"/>
        </w:rPr>
        <w:t xml:space="preserve"> </w:t>
      </w:r>
      <w:r w:rsidR="00893BA9" w:rsidRPr="00445C3D">
        <w:rPr>
          <w:rFonts w:cs="Times New Roman"/>
        </w:rPr>
        <w:t>κ</w:t>
      </w:r>
      <w:r w:rsidR="00A35E76" w:rsidRPr="00445C3D">
        <w:rPr>
          <w:rFonts w:cs="Times New Roman"/>
        </w:rPr>
        <w:t>α</w:t>
      </w:r>
      <w:r w:rsidR="00893BA9" w:rsidRPr="00445C3D">
        <w:rPr>
          <w:rFonts w:cs="Times New Roman"/>
        </w:rPr>
        <w:t>ι</w:t>
      </w:r>
      <w:r w:rsidR="00FE7BC3">
        <w:rPr>
          <w:rFonts w:cs="Times New Roman"/>
        </w:rPr>
        <w:t xml:space="preserve"> </w:t>
      </w:r>
      <w:r w:rsidR="00893BA9" w:rsidRPr="00445C3D">
        <w:rPr>
          <w:rFonts w:cs="Times New Roman"/>
        </w:rPr>
        <w:t>α</w:t>
      </w:r>
      <w:r w:rsidR="00A35E76" w:rsidRPr="00445C3D">
        <w:rPr>
          <w:rFonts w:cs="Times New Roman"/>
        </w:rPr>
        <w:t>νιλυτρον</w:t>
      </w:r>
      <w:r w:rsidRPr="00445C3D">
        <w:rPr>
          <w:rFonts w:cs="Times New Roman" w:hint="eastAsia"/>
        </w:rPr>
        <w:t>太二十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可十</w:t>
      </w:r>
      <w:r w:rsidRPr="00445C3D">
        <w:rPr>
          <w:rFonts w:cs="Times New Roman"/>
        </w:rPr>
        <w:t>4</w:t>
      </w:r>
      <w:r w:rsidR="00893BA9" w:rsidRPr="00445C3D">
        <w:rPr>
          <w:rFonts w:cs="Times New Roman"/>
        </w:rPr>
        <w:t>5</w:t>
      </w:r>
      <w:r w:rsidR="000F2EE2">
        <w:rPr>
          <w:rFonts w:cs="Times New Roman" w:hint="eastAsia"/>
        </w:rPr>
        <w:t>；</w:t>
      </w:r>
      <w:r w:rsidRPr="00445C3D">
        <w:rPr>
          <w:rFonts w:cs="Times New Roman" w:hint="eastAsia"/>
        </w:rPr>
        <w:t>多二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彼前一</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来九</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己、基督替我们成了罪，林后五</w:t>
      </w:r>
      <w:r w:rsidRPr="00445C3D">
        <w:rPr>
          <w:rFonts w:cs="Times New Roman"/>
        </w:rPr>
        <w:t>21</w:t>
      </w:r>
      <w:r w:rsidR="000F2EE2">
        <w:rPr>
          <w:rFonts w:cs="Times New Roman" w:hint="eastAsia"/>
        </w:rPr>
        <w:t>；</w:t>
      </w:r>
      <w:r w:rsidRPr="00445C3D">
        <w:rPr>
          <w:rFonts w:cs="Times New Roman" w:hint="eastAsia"/>
        </w:rPr>
        <w:t>罗八</w:t>
      </w:r>
      <w:r w:rsidR="00893BA9" w:rsidRPr="00445C3D">
        <w:rPr>
          <w:rFonts w:cs="Times New Roman"/>
        </w:rPr>
        <w:t>3</w:t>
      </w:r>
      <w:r w:rsidR="000F2EE2">
        <w:rPr>
          <w:rFonts w:cs="Times New Roman" w:hint="eastAsia"/>
        </w:rPr>
        <w:t>；</w:t>
      </w:r>
      <w:r w:rsidRPr="00445C3D">
        <w:rPr>
          <w:rFonts w:cs="Times New Roman" w:hint="eastAsia"/>
        </w:rPr>
        <w:t>庚、基督为我们受了咒诅，加三</w:t>
      </w:r>
      <w:r w:rsidR="00893BA9" w:rsidRPr="00445C3D">
        <w:rPr>
          <w:rFonts w:cs="Times New Roman"/>
        </w:rPr>
        <w:t>3</w:t>
      </w:r>
      <w:r w:rsidR="000F2EE2">
        <w:rPr>
          <w:rFonts w:cs="Times New Roman" w:hint="eastAsia"/>
        </w:rPr>
        <w:t>；</w:t>
      </w:r>
      <w:r w:rsidRPr="00445C3D">
        <w:rPr>
          <w:rFonts w:cs="Times New Roman" w:hint="eastAsia"/>
        </w:rPr>
        <w:t>辛、基督担当了我们的罪和罪的刑罚，赛五十三</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约一</w:t>
      </w:r>
      <w:r w:rsidRPr="00445C3D">
        <w:rPr>
          <w:rFonts w:cs="Times New Roman"/>
        </w:rPr>
        <w:t>29</w:t>
      </w:r>
      <w:r w:rsidR="000F2EE2">
        <w:rPr>
          <w:rFonts w:cs="Times New Roman" w:hint="eastAsia"/>
        </w:rPr>
        <w:t>；</w:t>
      </w:r>
      <w:r w:rsidRPr="00445C3D">
        <w:rPr>
          <w:rFonts w:cs="Times New Roman" w:hint="eastAsia"/>
        </w:rPr>
        <w:t>彼前二</w:t>
      </w:r>
      <w:r w:rsidRPr="00445C3D">
        <w:rPr>
          <w:rFonts w:cs="Times New Roman"/>
        </w:rPr>
        <w:t>24</w:t>
      </w:r>
      <w:r w:rsidR="000F2EE2">
        <w:rPr>
          <w:rFonts w:cs="Times New Roman" w:hint="eastAsia"/>
        </w:rPr>
        <w:t>；</w:t>
      </w:r>
      <w:r w:rsidRPr="00445C3D">
        <w:rPr>
          <w:rFonts w:cs="Times New Roman" w:hint="eastAsia"/>
        </w:rPr>
        <w:t>壬、基督为我们的罪流出祂的宝血，太二十六</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约壹一</w:t>
      </w:r>
      <w:r w:rsidR="00893BA9" w:rsidRPr="00445C3D">
        <w:rPr>
          <w:rFonts w:cs="Times New Roman"/>
        </w:rPr>
        <w:t>7</w:t>
      </w:r>
      <w:r w:rsidR="000F2EE2">
        <w:rPr>
          <w:rFonts w:cs="Times New Roman" w:hint="eastAsia"/>
        </w:rPr>
        <w:t>；</w:t>
      </w:r>
      <w:r w:rsidRPr="00445C3D">
        <w:rPr>
          <w:rFonts w:cs="Times New Roman" w:hint="eastAsia"/>
        </w:rPr>
        <w:t>来九</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癸、基督涂抹了在律例上所写的，攻击我们，有碍于我们的字据，西二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子、基督赎出我们脱离律法的咒诅，加三</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四</w:t>
      </w:r>
      <w:r w:rsidR="00893BA9" w:rsidRPr="00445C3D">
        <w:rPr>
          <w:rFonts w:cs="Times New Roman"/>
        </w:rPr>
        <w:t>5</w:t>
      </w:r>
      <w:r w:rsidR="000F2EE2">
        <w:rPr>
          <w:rFonts w:cs="Times New Roman" w:hint="eastAsia"/>
        </w:rPr>
        <w:t>；</w:t>
      </w:r>
      <w:r w:rsidRPr="00445C3D">
        <w:rPr>
          <w:rFonts w:cs="Times New Roman" w:hint="eastAsia"/>
        </w:rPr>
        <w:t>丑、基督救我们脱离将来的忿怒，帖前一</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寅、基督救我们脱离永刑，帖前五</w:t>
      </w:r>
      <w:r w:rsidRPr="00445C3D">
        <w:rPr>
          <w:rFonts w:cs="Times New Roman"/>
        </w:rPr>
        <w:t>9</w:t>
      </w:r>
      <w:r w:rsidRPr="00445C3D">
        <w:rPr>
          <w:rFonts w:cs="Times New Roman" w:hint="eastAsia"/>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卯、在基督里面，我们有义并蒙爱，林后五</w:t>
      </w:r>
      <w:r w:rsidRPr="00445C3D">
        <w:rPr>
          <w:rFonts w:cs="Times New Roman"/>
        </w:rPr>
        <w:t>21</w:t>
      </w:r>
      <w:r w:rsidR="00893BA9"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.3</w:t>
      </w:r>
      <w:r w:rsidRPr="00445C3D">
        <w:rPr>
          <w:rFonts w:cs="Times New Roman"/>
        </w:rPr>
        <w:t>57.</w:t>
      </w:r>
      <w:r w:rsidR="005C0F88" w:rsidRPr="00445C3D">
        <w:rPr>
          <w:rFonts w:cs="Times New Roman" w:hint="eastAsia"/>
        </w:rPr>
        <w:t>）</w:t>
      </w:r>
    </w:p>
    <w:p w14:paraId="155870A8" w14:textId="13B59BDC" w:rsidR="00BB75CD" w:rsidRPr="00445C3D" w:rsidRDefault="0031269B" w:rsidP="00DF514A">
      <w:pPr>
        <w:spacing w:after="0"/>
        <w:ind w:firstLine="461"/>
        <w:rPr>
          <w:rFonts w:cs="Times New Roman"/>
        </w:rPr>
      </w:pPr>
      <w:r w:rsidRPr="00445C3D">
        <w:rPr>
          <w:rFonts w:cs="Times New Roman" w:hint="eastAsia"/>
        </w:rPr>
        <w:t>因此，若有人不承认基督为神圣所指定的祭司长，替世人的罪所完成的代赎，便是否认圣经中救赎信息的中心。倘若将基督作挽回祭的工作</w:t>
      </w:r>
      <w:r w:rsidR="00AF3F5C" w:rsidRPr="00445C3D">
        <w:rPr>
          <w:rFonts w:cs="Times New Roman" w:hint="eastAsia"/>
        </w:rPr>
        <w:t>从</w:t>
      </w:r>
      <w:r w:rsidRPr="00445C3D">
        <w:rPr>
          <w:rFonts w:cs="Times New Roman" w:hint="eastAsia"/>
        </w:rPr>
        <w:t>圣经</w:t>
      </w:r>
      <w:r w:rsidR="00AF3F5C" w:rsidRPr="00445C3D">
        <w:rPr>
          <w:rFonts w:cs="Times New Roman" w:hint="eastAsia"/>
        </w:rPr>
        <w:t>中</w:t>
      </w:r>
      <w:r w:rsidRPr="00445C3D">
        <w:rPr>
          <w:rFonts w:cs="Times New Roman" w:hint="eastAsia"/>
        </w:rPr>
        <w:t>撤去，那么就没有剩下什么福音了。因此基督的祭司职构成基督教的核心。</w:t>
      </w:r>
    </w:p>
    <w:p w14:paraId="78FE8549" w14:textId="77777777" w:rsidR="00EC1388" w:rsidRPr="00445C3D" w:rsidRDefault="00EC1388" w:rsidP="00DF514A">
      <w:pPr>
        <w:spacing w:after="0"/>
        <w:ind w:firstLine="461"/>
        <w:rPr>
          <w:rFonts w:cs="Times New Roman"/>
        </w:rPr>
      </w:pPr>
    </w:p>
    <w:p w14:paraId="3A89BE16" w14:textId="46C0A0D7" w:rsidR="00EC1388" w:rsidRPr="00445C3D" w:rsidRDefault="0031269B" w:rsidP="00445C3D">
      <w:pPr>
        <w:pStyle w:val="4"/>
        <w:rPr>
          <w:rFonts w:cs="Times New Roman"/>
        </w:rPr>
      </w:pPr>
      <w:r w:rsidRPr="00445C3D">
        <w:rPr>
          <w:rFonts w:cs="Times New Roman" w:hint="eastAsia"/>
        </w:rPr>
        <w:t>基督的代赎</w:t>
      </w:r>
    </w:p>
    <w:p w14:paraId="0092A9C4" w14:textId="0146D566" w:rsidR="00A45EC8" w:rsidRPr="00445C3D" w:rsidRDefault="005C0F88" w:rsidP="000B1B65">
      <w:pPr>
        <w:spacing w:after="0"/>
        <w:ind w:firstLine="461"/>
        <w:jc w:val="center"/>
        <w:rPr>
          <w:rFonts w:cs="Times New Roman"/>
        </w:rPr>
      </w:pPr>
      <w:r w:rsidRPr="00445C3D">
        <w:rPr>
          <w:rFonts w:cs="Times New Roman" w:hint="eastAsia"/>
        </w:rPr>
        <w:t>（</w:t>
      </w:r>
      <w:r w:rsidR="0031269B" w:rsidRPr="00445C3D">
        <w:rPr>
          <w:rFonts w:cs="Times New Roman"/>
        </w:rPr>
        <w:t>Satisfactio Vicaria.</w:t>
      </w:r>
      <w:r w:rsidRPr="00445C3D">
        <w:rPr>
          <w:rFonts w:cs="Times New Roman" w:hint="eastAsia"/>
        </w:rPr>
        <w:t>）</w:t>
      </w:r>
    </w:p>
    <w:p w14:paraId="60CCE176" w14:textId="009DE26A" w:rsidR="008A47FD" w:rsidRPr="00445C3D" w:rsidRDefault="0031269B" w:rsidP="00DF514A">
      <w:pPr>
        <w:spacing w:after="0"/>
        <w:ind w:firstLine="461"/>
        <w:rPr>
          <w:rFonts w:cs="Times New Roman"/>
        </w:rPr>
      </w:pPr>
      <w:r w:rsidRPr="00445C3D">
        <w:rPr>
          <w:rFonts w:cs="Times New Roman" w:hint="eastAsia"/>
        </w:rPr>
        <w:t>圣经中论基督替万人作成救赎的道理，按照教会的名词来说，被称为祂的代替补赎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或代</w:t>
      </w:r>
      <w:r w:rsidR="00893BA9" w:rsidRPr="00445C3D">
        <w:rPr>
          <w:rFonts w:cs="Times New Roman" w:hint="eastAsia"/>
        </w:rPr>
        <w:t>赎</w:t>
      </w:r>
      <w:r w:rsidR="005C0F88" w:rsidRPr="00445C3D">
        <w:rPr>
          <w:rFonts w:cs="Times New Roman" w:hint="eastAsia"/>
        </w:rPr>
        <w:t>（</w:t>
      </w:r>
      <w:r w:rsidRPr="00445C3D">
        <w:rPr>
          <w:rFonts w:cs="Times New Roman"/>
        </w:rPr>
        <w:t>stellvertretende Genugtuung</w:t>
      </w:r>
      <w:r w:rsidR="005C0F88" w:rsidRPr="00445C3D">
        <w:rPr>
          <w:rFonts w:cs="Times New Roman" w:hint="eastAsia"/>
        </w:rPr>
        <w:t>）</w:t>
      </w:r>
      <w:r w:rsidRPr="00445C3D">
        <w:rPr>
          <w:rFonts w:cs="Times New Roman" w:hint="eastAsia"/>
        </w:rPr>
        <w:t>。圣经上所用该词的同义字为</w:t>
      </w:r>
      <w:r w:rsidR="00512B20" w:rsidRPr="00445C3D">
        <w:rPr>
          <w:rFonts w:cs="Times New Roman" w:hint="eastAsia"/>
        </w:rPr>
        <w:t>：</w:t>
      </w:r>
      <w:r w:rsidRPr="00445C3D">
        <w:rPr>
          <w:rFonts w:cs="Times New Roman" w:hint="eastAsia"/>
        </w:rPr>
        <w:t>挽回祭</w:t>
      </w:r>
      <w:r w:rsidR="005C0F88" w:rsidRPr="00445C3D">
        <w:rPr>
          <w:rFonts w:cs="Times New Roman" w:hint="eastAsia"/>
        </w:rPr>
        <w:t>（</w:t>
      </w:r>
      <w:r w:rsidR="00D80002" w:rsidRPr="00445C3D">
        <w:rPr>
          <w:rFonts w:cs="Times New Roman"/>
        </w:rPr>
        <w:t xml:space="preserve">ιλασμος, </w:t>
      </w:r>
      <w:r w:rsidRPr="00445C3D">
        <w:rPr>
          <w:rFonts w:cs="Times New Roman"/>
        </w:rPr>
        <w:t xml:space="preserve">propitiation </w:t>
      </w:r>
      <w:r w:rsidRPr="00445C3D">
        <w:rPr>
          <w:rFonts w:cs="Times New Roman" w:hint="eastAsia"/>
        </w:rPr>
        <w:t>约壹二</w:t>
      </w:r>
      <w:r w:rsidRPr="00445C3D">
        <w:rPr>
          <w:rFonts w:cs="Times New Roman"/>
        </w:rPr>
        <w:t>2</w:t>
      </w:r>
      <w:r w:rsidR="005C0F88" w:rsidRPr="00445C3D">
        <w:rPr>
          <w:rFonts w:cs="Times New Roman" w:hint="eastAsia"/>
        </w:rPr>
        <w:t>）</w:t>
      </w:r>
      <w:r w:rsidR="000F2EE2">
        <w:rPr>
          <w:rFonts w:cs="Times New Roman" w:hint="eastAsia"/>
        </w:rPr>
        <w:t>；</w:t>
      </w:r>
      <w:r w:rsidRPr="00445C3D">
        <w:rPr>
          <w:rFonts w:cs="Times New Roman" w:hint="eastAsia"/>
        </w:rPr>
        <w:t>施恩座</w:t>
      </w:r>
      <w:r w:rsidR="00893BA9" w:rsidRPr="00445C3D">
        <w:rPr>
          <w:rFonts w:cs="Times New Roman" w:hint="eastAsia"/>
        </w:rPr>
        <w:t>，</w:t>
      </w:r>
      <w:r w:rsidR="005C0F88" w:rsidRPr="00445C3D">
        <w:rPr>
          <w:rFonts w:cs="Times New Roman" w:hint="eastAsia"/>
        </w:rPr>
        <w:t>（</w:t>
      </w:r>
      <w:r w:rsidRPr="00445C3D">
        <w:rPr>
          <w:rFonts w:cs="Times New Roman"/>
        </w:rPr>
        <w:t>ίλαστήριον</w:t>
      </w:r>
      <w:r w:rsidRPr="00445C3D">
        <w:rPr>
          <w:rFonts w:cs="Times New Roman" w:hint="eastAsia"/>
        </w:rPr>
        <w:t>，罗三</w:t>
      </w:r>
      <w:r w:rsidRPr="00445C3D">
        <w:rPr>
          <w:rFonts w:cs="Times New Roman"/>
        </w:rPr>
        <w:t>25</w:t>
      </w:r>
      <w:r w:rsidR="005C0F88" w:rsidRPr="00445C3D">
        <w:rPr>
          <w:rFonts w:cs="Times New Roman" w:hint="eastAsia"/>
        </w:rPr>
        <w:t>）</w:t>
      </w:r>
      <w:r w:rsidR="000F2EE2">
        <w:rPr>
          <w:rFonts w:cs="Times New Roman" w:hint="eastAsia"/>
        </w:rPr>
        <w:t>；</w:t>
      </w:r>
      <w:r w:rsidRPr="00445C3D">
        <w:rPr>
          <w:rFonts w:cs="Times New Roman" w:hint="eastAsia"/>
        </w:rPr>
        <w:t>和睦</w:t>
      </w:r>
      <w:r w:rsidR="005C0F88" w:rsidRPr="00445C3D">
        <w:rPr>
          <w:rFonts w:cs="Times New Roman" w:hint="eastAsia"/>
        </w:rPr>
        <w:t>（</w:t>
      </w:r>
      <w:r w:rsidRPr="00445C3D">
        <w:rPr>
          <w:rFonts w:cs="Times New Roman"/>
        </w:rPr>
        <w:t>καταλλαγή</w:t>
      </w:r>
      <w:r w:rsidRPr="00445C3D">
        <w:rPr>
          <w:rFonts w:cs="Times New Roman" w:hint="eastAsia"/>
        </w:rPr>
        <w:t>，罗五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林后五</w:t>
      </w:r>
      <w:r w:rsidRPr="00445C3D">
        <w:rPr>
          <w:rFonts w:cs="Times New Roman"/>
        </w:rPr>
        <w:t>18</w:t>
      </w:r>
      <w:r w:rsidR="005C0F88" w:rsidRPr="00445C3D">
        <w:rPr>
          <w:rFonts w:cs="Times New Roman" w:hint="eastAsia"/>
        </w:rPr>
        <w:t>）</w:t>
      </w:r>
      <w:r w:rsidR="000F2EE2">
        <w:rPr>
          <w:rFonts w:cs="Times New Roman" w:hint="eastAsia"/>
        </w:rPr>
        <w:t>；</w:t>
      </w:r>
      <w:r w:rsidRPr="00445C3D">
        <w:rPr>
          <w:rFonts w:cs="Times New Roman" w:hint="eastAsia"/>
        </w:rPr>
        <w:t>救赎</w:t>
      </w:r>
      <w:r w:rsidR="005C0F88" w:rsidRPr="00445C3D">
        <w:rPr>
          <w:rFonts w:cs="Times New Roman" w:hint="eastAsia"/>
        </w:rPr>
        <w:t>（</w:t>
      </w:r>
      <w:r w:rsidRPr="00445C3D">
        <w:rPr>
          <w:rFonts w:cs="Times New Roman"/>
        </w:rPr>
        <w:t>άπολύτρωσι</w:t>
      </w:r>
      <w:r w:rsidR="00893BA9" w:rsidRPr="00445C3D">
        <w:rPr>
          <w:rFonts w:cs="Times New Roman"/>
        </w:rPr>
        <w:t>ς</w:t>
      </w:r>
      <w:r w:rsidR="005C0F88" w:rsidRPr="00445C3D">
        <w:rPr>
          <w:rFonts w:cs="Times New Roman" w:hint="eastAsia"/>
        </w:rPr>
        <w:t>）</w:t>
      </w:r>
      <w:r w:rsidRPr="00445C3D">
        <w:rPr>
          <w:rFonts w:cs="Times New Roman"/>
        </w:rPr>
        <w:t xml:space="preserve"> </w:t>
      </w:r>
      <w:r w:rsidRPr="00445C3D">
        <w:rPr>
          <w:rFonts w:cs="Times New Roman" w:hint="eastAsia"/>
        </w:rPr>
        <w:t>弗一</w:t>
      </w:r>
      <w:r w:rsidR="00893BA9" w:rsidRPr="00445C3D">
        <w:rPr>
          <w:rFonts w:cs="Times New Roman"/>
        </w:rPr>
        <w:t>7</w:t>
      </w:r>
      <w:r w:rsidR="000F2EE2">
        <w:rPr>
          <w:rFonts w:cs="Times New Roman" w:hint="eastAsia"/>
        </w:rPr>
        <w:t>；</w:t>
      </w:r>
      <w:r w:rsidRPr="00445C3D">
        <w:rPr>
          <w:rFonts w:cs="Times New Roman" w:hint="eastAsia"/>
        </w:rPr>
        <w:t>西一</w:t>
      </w:r>
      <w:r w:rsidRPr="00445C3D">
        <w:rPr>
          <w:rFonts w:cs="Times New Roman"/>
        </w:rPr>
        <w:t>14</w:t>
      </w:r>
      <w:r w:rsidR="005C0F88" w:rsidRPr="00445C3D">
        <w:rPr>
          <w:rFonts w:cs="Times New Roman" w:hint="eastAsia"/>
        </w:rPr>
        <w:t>）</w:t>
      </w:r>
      <w:r w:rsidR="000F2EE2">
        <w:rPr>
          <w:rFonts w:cs="Times New Roman" w:hint="eastAsia"/>
        </w:rPr>
        <w:t>；</w:t>
      </w:r>
      <w:r w:rsidRPr="00445C3D">
        <w:rPr>
          <w:rFonts w:cs="Times New Roman" w:hint="eastAsia"/>
        </w:rPr>
        <w:t>赎价</w:t>
      </w:r>
      <w:r w:rsidR="005C0F88" w:rsidRPr="00445C3D">
        <w:rPr>
          <w:rFonts w:cs="Times New Roman" w:hint="eastAsia"/>
        </w:rPr>
        <w:t>（</w:t>
      </w:r>
      <w:r w:rsidRPr="00445C3D">
        <w:rPr>
          <w:rFonts w:cs="Times New Roman"/>
        </w:rPr>
        <w:t>λύτρο</w:t>
      </w:r>
      <w:r w:rsidR="00D80002" w:rsidRPr="00445C3D">
        <w:rPr>
          <w:rFonts w:cs="Times New Roman"/>
        </w:rPr>
        <w:t>ν</w:t>
      </w:r>
      <w:r w:rsidRPr="00445C3D">
        <w:rPr>
          <w:rFonts w:cs="Times New Roman" w:hint="eastAsia"/>
        </w:rPr>
        <w:t>，太二十</w:t>
      </w:r>
      <w:r w:rsidRPr="00445C3D">
        <w:rPr>
          <w:rFonts w:cs="Times New Roman"/>
        </w:rPr>
        <w:t>28</w:t>
      </w:r>
      <w:r w:rsidR="005C0F88" w:rsidRPr="00445C3D">
        <w:rPr>
          <w:rFonts w:cs="Times New Roman" w:hint="eastAsia"/>
        </w:rPr>
        <w:t>）</w:t>
      </w:r>
      <w:r w:rsidRPr="00445C3D">
        <w:rPr>
          <w:rFonts w:cs="Times New Roman" w:hint="eastAsia"/>
        </w:rPr>
        <w:t>，等名词，上述名词均陈述出基督藉着为俘掳付出足够的代价而完成的救赎。</w:t>
      </w:r>
    </w:p>
    <w:p w14:paraId="2C520362" w14:textId="3299F140" w:rsidR="008A47FD" w:rsidRPr="00445C3D" w:rsidRDefault="0031269B" w:rsidP="00DF514A">
      <w:pPr>
        <w:spacing w:after="0"/>
        <w:ind w:firstLine="461"/>
        <w:rPr>
          <w:rFonts w:cs="Times New Roman"/>
        </w:rPr>
      </w:pPr>
      <w:r w:rsidRPr="00445C3D">
        <w:rPr>
          <w:rFonts w:cs="Times New Roman" w:hint="eastAsia"/>
        </w:rPr>
        <w:t>代赎一词特别用于说明下列真理</w:t>
      </w:r>
      <w:r w:rsidR="00512B20" w:rsidRPr="00445C3D">
        <w:rPr>
          <w:rFonts w:cs="Times New Roman" w:hint="eastAsia"/>
        </w:rPr>
        <w:t>：</w:t>
      </w:r>
      <w:r w:rsidRPr="00445C3D">
        <w:rPr>
          <w:rFonts w:cs="Times New Roman" w:hint="eastAsia"/>
        </w:rPr>
        <w:t>甲、上帝照祂完全的公义</w:t>
      </w:r>
      <w:r w:rsidR="005C0F88" w:rsidRPr="00445C3D">
        <w:rPr>
          <w:rFonts w:cs="Times New Roman" w:hint="eastAsia"/>
        </w:rPr>
        <w:t>（</w:t>
      </w:r>
      <w:r w:rsidRPr="00445C3D">
        <w:rPr>
          <w:rFonts w:cs="Times New Roman"/>
        </w:rPr>
        <w:t>iustitia legislatoria, normativa</w:t>
      </w:r>
      <w:r w:rsidR="005C0F88" w:rsidRPr="00445C3D">
        <w:rPr>
          <w:rFonts w:cs="Times New Roman" w:hint="eastAsia"/>
        </w:rPr>
        <w:t>）</w:t>
      </w:r>
      <w:r w:rsidRPr="00445C3D">
        <w:rPr>
          <w:rFonts w:cs="Times New Roman" w:hint="eastAsia"/>
        </w:rPr>
        <w:t>，要求万人完全遵守祂的律法，并凡不遵守祂律法的人，是处于祂的忿怒之</w:t>
      </w:r>
      <w:r w:rsidR="00893BA9" w:rsidRPr="00445C3D">
        <w:rPr>
          <w:rFonts w:cs="Times New Roman" w:hint="eastAsia"/>
        </w:rPr>
        <w:t>下</w:t>
      </w:r>
      <w:r w:rsidR="005C0F88" w:rsidRPr="00445C3D">
        <w:rPr>
          <w:rFonts w:cs="Times New Roman" w:hint="eastAsia"/>
        </w:rPr>
        <w:t>（</w:t>
      </w:r>
      <w:r w:rsidRPr="00445C3D">
        <w:rPr>
          <w:rFonts w:cs="Times New Roman"/>
        </w:rPr>
        <w:t>iustitia vindicativa</w:t>
      </w:r>
      <w:r w:rsidR="005C0F88" w:rsidRPr="00445C3D">
        <w:rPr>
          <w:rFonts w:cs="Times New Roman" w:hint="eastAsia"/>
        </w:rPr>
        <w:t>）</w:t>
      </w:r>
      <w:r w:rsidRPr="00445C3D">
        <w:rPr>
          <w:rFonts w:cs="Times New Roman" w:hint="eastAsia"/>
        </w:rPr>
        <w:t>，加三</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乙、基督藉祂完全的</w:t>
      </w:r>
      <w:r w:rsidR="005C0F88" w:rsidRPr="00445C3D">
        <w:rPr>
          <w:rFonts w:cs="Times New Roman" w:hint="eastAsia"/>
        </w:rPr>
        <w:t>（</w:t>
      </w:r>
      <w:r w:rsidRPr="00445C3D">
        <w:rPr>
          <w:rFonts w:cs="Times New Roman" w:hint="eastAsia"/>
        </w:rPr>
        <w:t>自动与被动的</w:t>
      </w:r>
      <w:r w:rsidR="005C0F88" w:rsidRPr="00445C3D">
        <w:rPr>
          <w:rFonts w:cs="Times New Roman" w:hint="eastAsia"/>
        </w:rPr>
        <w:t>）</w:t>
      </w:r>
      <w:r w:rsidRPr="00445C3D">
        <w:rPr>
          <w:rFonts w:cs="Times New Roman" w:hint="eastAsia"/>
        </w:rPr>
        <w:t>顺从</w:t>
      </w:r>
      <w:r w:rsidR="0012362F" w:rsidRPr="00445C3D">
        <w:rPr>
          <w:rFonts w:cs="Times New Roman" w:hint="eastAsia"/>
        </w:rPr>
        <w:t>，</w:t>
      </w:r>
      <w:r w:rsidRPr="00445C3D">
        <w:rPr>
          <w:rFonts w:cs="Times New Roman" w:hint="eastAsia"/>
        </w:rPr>
        <w:t>曾代替人满足了神圣的公义所要求的事，加四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三</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彼前三</w:t>
      </w:r>
      <w:r w:rsidRPr="00445C3D">
        <w:rPr>
          <w:rFonts w:cs="Times New Roman"/>
        </w:rPr>
        <w:t>18</w:t>
      </w:r>
      <w:r w:rsidRPr="00445C3D">
        <w:rPr>
          <w:rFonts w:cs="Times New Roman" w:hint="eastAsia"/>
        </w:rPr>
        <w:t>，由此而将上帝的忿怒转变为恩典</w:t>
      </w:r>
      <w:r w:rsidR="00893BA9" w:rsidRPr="00445C3D">
        <w:rPr>
          <w:rFonts w:cs="Times New Roman" w:hint="eastAsia"/>
        </w:rPr>
        <w:t>，或</w:t>
      </w:r>
      <w:r w:rsidRPr="00445C3D">
        <w:rPr>
          <w:rFonts w:cs="Times New Roman" w:hint="eastAsia"/>
        </w:rPr>
        <w:t>好意，罗五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丙、万人藉着基督的补赎能得与上帝和好</w:t>
      </w:r>
      <w:r w:rsidR="00893BA9" w:rsidRPr="00445C3D">
        <w:rPr>
          <w:rFonts w:cs="Times New Roman" w:hint="eastAsia"/>
        </w:rPr>
        <w:t>，林</w:t>
      </w:r>
      <w:r w:rsidRPr="00445C3D">
        <w:rPr>
          <w:rFonts w:cs="Times New Roman" w:hint="eastAsia"/>
        </w:rPr>
        <w:t>后五</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这就是说，上帝再不向罪人发怒，再不将他们的过犯归与他们身上，反而恩惠</w:t>
      </w:r>
      <w:r w:rsidR="0012362F" w:rsidRPr="00445C3D">
        <w:rPr>
          <w:rFonts w:cs="Times New Roman" w:hint="eastAsia"/>
        </w:rPr>
        <w:t>地</w:t>
      </w:r>
      <w:r w:rsidRPr="00445C3D">
        <w:rPr>
          <w:rFonts w:cs="Times New Roman" w:hint="eastAsia"/>
        </w:rPr>
        <w:t>赦免他们一切的罪，罗五</w:t>
      </w:r>
      <w:r w:rsidRPr="00445C3D">
        <w:rPr>
          <w:rFonts w:cs="Times New Roman"/>
        </w:rPr>
        <w:t>10</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w:t>
      </w:r>
    </w:p>
    <w:p w14:paraId="7CE6A33C" w14:textId="0A6930BC" w:rsidR="00BB75CD" w:rsidRPr="00445C3D" w:rsidRDefault="0031269B" w:rsidP="00DF514A">
      <w:pPr>
        <w:spacing w:after="0"/>
        <w:ind w:firstLine="461"/>
        <w:rPr>
          <w:rFonts w:cs="Times New Roman"/>
        </w:rPr>
      </w:pPr>
      <w:r w:rsidRPr="00445C3D">
        <w:rPr>
          <w:rFonts w:cs="Times New Roman" w:hint="eastAsia"/>
        </w:rPr>
        <w:t>协同式强调这安慰人的道理说</w:t>
      </w:r>
      <w:r w:rsidR="00512B20" w:rsidRPr="00445C3D">
        <w:rPr>
          <w:rFonts w:cs="Times New Roman" w:hint="eastAsia"/>
        </w:rPr>
        <w:t>：</w:t>
      </w:r>
      <w:r w:rsidR="001601E9" w:rsidRPr="00445C3D">
        <w:rPr>
          <w:rFonts w:cs="Times New Roman"/>
        </w:rPr>
        <w:t>“</w:t>
      </w:r>
      <w:r w:rsidRPr="00445C3D">
        <w:rPr>
          <w:rFonts w:cs="Times New Roman" w:hint="eastAsia"/>
        </w:rPr>
        <w:t>既是如上面所述是全位格的顺从</w:t>
      </w:r>
      <w:r w:rsidRPr="00445C3D">
        <w:rPr>
          <w:rFonts w:cs="Times New Roman"/>
        </w:rPr>
        <w:t>……</w:t>
      </w:r>
      <w:r w:rsidRPr="00445C3D">
        <w:rPr>
          <w:rFonts w:cs="Times New Roman" w:hint="eastAsia"/>
        </w:rPr>
        <w:t>所以它是人类整个的补赎和赎罪</w:t>
      </w:r>
      <w:r w:rsidR="000F2EE2">
        <w:rPr>
          <w:rFonts w:cs="Times New Roman" w:hint="eastAsia"/>
        </w:rPr>
        <w:t>；</w:t>
      </w:r>
      <w:r w:rsidRPr="00445C3D">
        <w:rPr>
          <w:rFonts w:cs="Times New Roman" w:hint="eastAsia"/>
        </w:rPr>
        <w:t>藉着它，上帝在律法内所启示的</w:t>
      </w:r>
      <w:r w:rsidR="009502B3" w:rsidRPr="00445C3D">
        <w:rPr>
          <w:rFonts w:cs="Times New Roman" w:hint="eastAsia"/>
        </w:rPr>
        <w:t>、</w:t>
      </w:r>
      <w:r w:rsidRPr="00445C3D">
        <w:rPr>
          <w:rFonts w:cs="Times New Roman" w:hint="eastAsia"/>
        </w:rPr>
        <w:t>永远而且无更改</w:t>
      </w:r>
      <w:r w:rsidR="009502B3" w:rsidRPr="00445C3D">
        <w:rPr>
          <w:rFonts w:cs="Times New Roman" w:hint="eastAsia"/>
        </w:rPr>
        <w:t>的</w:t>
      </w:r>
      <w:r w:rsidRPr="00445C3D">
        <w:rPr>
          <w:rFonts w:cs="Times New Roman" w:hint="eastAsia"/>
        </w:rPr>
        <w:t>公义，得以满足</w:t>
      </w:r>
      <w:r w:rsidR="009502B3" w:rsidRPr="00445C3D">
        <w:rPr>
          <w:rFonts w:cs="Times New Roman" w:hint="eastAsia"/>
        </w:rPr>
        <w:t>。</w:t>
      </w:r>
      <w:r w:rsidRPr="00445C3D">
        <w:rPr>
          <w:rFonts w:cs="Times New Roman" w:hint="eastAsia"/>
        </w:rPr>
        <w:t>这样才算是我们在上帝面前有效力的义，且是在福音内所启示的</w:t>
      </w:r>
      <w:r w:rsidR="000F2EE2">
        <w:rPr>
          <w:rFonts w:cs="Times New Roman" w:hint="eastAsia"/>
        </w:rPr>
        <w:t>；</w:t>
      </w:r>
      <w:r w:rsidR="00893BA9" w:rsidRPr="00445C3D">
        <w:rPr>
          <w:rFonts w:cs="Times New Roman" w:hint="eastAsia"/>
        </w:rPr>
        <w:t>人</w:t>
      </w:r>
      <w:r w:rsidRPr="00445C3D">
        <w:rPr>
          <w:rFonts w:cs="Times New Roman" w:hint="eastAsia"/>
        </w:rPr>
        <w:t>在上帝面前信心所倚靠的就是这义，上帝将义归与信心</w:t>
      </w:r>
      <w:r w:rsidR="00893BA9" w:rsidRPr="00445C3D">
        <w:rPr>
          <w:rFonts w:cs="Times New Roman" w:hint="eastAsia"/>
        </w:rPr>
        <w:t>，正</w:t>
      </w:r>
      <w:r w:rsidRPr="00445C3D">
        <w:rPr>
          <w:rFonts w:cs="Times New Roman" w:hint="eastAsia"/>
        </w:rPr>
        <w:t>如罗五</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约壹一</w:t>
      </w:r>
      <w:r w:rsidR="00893BA9" w:rsidRPr="00445C3D">
        <w:rPr>
          <w:rFonts w:cs="Times New Roman"/>
        </w:rPr>
        <w:t>7</w:t>
      </w:r>
      <w:r w:rsidR="000F2EE2">
        <w:rPr>
          <w:rFonts w:cs="Times New Roman" w:hint="eastAsia"/>
        </w:rPr>
        <w:t>；</w:t>
      </w:r>
      <w:r w:rsidRPr="00445C3D">
        <w:rPr>
          <w:rFonts w:cs="Times New Roman" w:hint="eastAsia"/>
        </w:rPr>
        <w:t>哈二</w:t>
      </w:r>
      <w:r w:rsidR="00893BA9" w:rsidRPr="00445C3D">
        <w:rPr>
          <w:rFonts w:cs="Times New Roman"/>
        </w:rPr>
        <w:t>4</w:t>
      </w:r>
      <w:r w:rsidR="000F2EE2">
        <w:rPr>
          <w:rFonts w:cs="Times New Roman" w:hint="eastAsia"/>
        </w:rPr>
        <w:t>；</w:t>
      </w:r>
      <w:r w:rsidRPr="00445C3D">
        <w:rPr>
          <w:rFonts w:cs="Times New Roman" w:hint="eastAsia"/>
        </w:rPr>
        <w:t>罗一</w:t>
      </w:r>
      <w:r w:rsidRPr="00445C3D">
        <w:rPr>
          <w:rFonts w:cs="Times New Roman"/>
        </w:rPr>
        <w:t>17</w:t>
      </w:r>
      <w:r w:rsidRPr="00445C3D">
        <w:rPr>
          <w:rFonts w:cs="Times New Roman" w:hint="eastAsia"/>
        </w:rPr>
        <w:t>内所记载的。</w:t>
      </w:r>
      <w:r w:rsidR="001601E9" w:rsidRPr="00445C3D">
        <w:rPr>
          <w:rFonts w:cs="Times New Roman"/>
        </w:rPr>
        <w:t>”</w:t>
      </w:r>
      <w:r w:rsidR="005C0F88" w:rsidRPr="00445C3D">
        <w:rPr>
          <w:rFonts w:cs="Times New Roman" w:hint="eastAsia"/>
        </w:rPr>
        <w:t>（</w:t>
      </w:r>
      <w:r w:rsidRPr="00445C3D">
        <w:rPr>
          <w:rFonts w:cs="Times New Roman"/>
        </w:rPr>
        <w:t>Thor. Decl.,III</w:t>
      </w:r>
      <w:r w:rsidRPr="00445C3D">
        <w:rPr>
          <w:rFonts w:cs="Times New Roman" w:hint="eastAsia"/>
        </w:rPr>
        <w:t>，</w:t>
      </w:r>
      <w:r w:rsidRPr="00445C3D">
        <w:rPr>
          <w:rFonts w:cs="Times New Roman"/>
        </w:rPr>
        <w:t>57.</w:t>
      </w:r>
      <w:r w:rsidR="005C0F88" w:rsidRPr="00445C3D">
        <w:rPr>
          <w:rFonts w:cs="Times New Roman" w:hint="eastAsia"/>
        </w:rPr>
        <w:t>）</w:t>
      </w:r>
      <w:r w:rsidR="00893BA9" w:rsidRPr="00445C3D">
        <w:rPr>
          <w:rFonts w:cs="Times New Roman" w:hint="eastAsia"/>
        </w:rPr>
        <w:t>辩</w:t>
      </w:r>
      <w:r w:rsidRPr="00445C3D">
        <w:rPr>
          <w:rFonts w:cs="Times New Roman" w:hint="eastAsia"/>
        </w:rPr>
        <w:t>护论也说</w:t>
      </w:r>
      <w:r w:rsidR="00512B20" w:rsidRPr="00445C3D">
        <w:rPr>
          <w:rFonts w:cs="Times New Roman" w:hint="eastAsia"/>
        </w:rPr>
        <w:t>：</w:t>
      </w:r>
      <w:r w:rsidR="001601E9" w:rsidRPr="00445C3D">
        <w:rPr>
          <w:rFonts w:cs="Times New Roman"/>
        </w:rPr>
        <w:t>“</w:t>
      </w:r>
      <w:r w:rsidRPr="00445C3D">
        <w:rPr>
          <w:rFonts w:cs="Times New Roman" w:hint="eastAsia"/>
        </w:rPr>
        <w:t>律法咒诅万人</w:t>
      </w:r>
      <w:r w:rsidR="000F2EE2">
        <w:rPr>
          <w:rFonts w:cs="Times New Roman" w:hint="eastAsia"/>
        </w:rPr>
        <w:t>；</w:t>
      </w:r>
      <w:r w:rsidRPr="00445C3D">
        <w:rPr>
          <w:rFonts w:cs="Times New Roman" w:hint="eastAsia"/>
        </w:rPr>
        <w:t>但基督，因祂无罪而担负罪的刑罚，替我们成了牺牲者，就移除了律法对那些相信祂的人的控告与咒诅权力，因为他自己是他们的挽回祭</w:t>
      </w:r>
      <w:r w:rsidR="00C61A1E" w:rsidRPr="00445C3D">
        <w:rPr>
          <w:rFonts w:cs="Times New Roman" w:hint="eastAsia"/>
        </w:rPr>
        <w:t>。</w:t>
      </w:r>
      <w:r w:rsidRPr="00445C3D">
        <w:rPr>
          <w:rFonts w:cs="Times New Roman" w:hint="eastAsia"/>
        </w:rPr>
        <w:t>因祂的缘故，我们现在就</w:t>
      </w:r>
      <w:r w:rsidRPr="00445C3D">
        <w:rPr>
          <w:rFonts w:cs="Times New Roman" w:hint="eastAsia"/>
        </w:rPr>
        <w:lastRenderedPageBreak/>
        <w:t>算为义。但他们既已算为义，所以律法便不能控告或咒诅他们，虽然他们实际上</w:t>
      </w:r>
      <w:r w:rsidR="00E605A4">
        <w:rPr>
          <w:rFonts w:cs="Times New Roman" w:hint="eastAsia"/>
        </w:rPr>
        <w:t>（</w:t>
      </w:r>
      <w:r w:rsidRPr="00445C3D">
        <w:rPr>
          <w:rFonts w:cs="Times New Roman" w:hint="eastAsia"/>
        </w:rPr>
        <w:t>自己</w:t>
      </w:r>
      <w:r w:rsidR="00E605A4">
        <w:rPr>
          <w:rFonts w:cs="Times New Roman" w:hint="eastAsia"/>
        </w:rPr>
        <w:t>）</w:t>
      </w:r>
      <w:r w:rsidRPr="00445C3D">
        <w:rPr>
          <w:rFonts w:cs="Times New Roman" w:hint="eastAsia"/>
        </w:rPr>
        <w:t>并没有完全遵守律法。</w:t>
      </w:r>
      <w:r w:rsidR="001601E9" w:rsidRPr="00445C3D">
        <w:rPr>
          <w:rFonts w:cs="Times New Roman"/>
        </w:rPr>
        <w:t>”</w:t>
      </w:r>
      <w:r w:rsidR="005C0F88" w:rsidRPr="00445C3D">
        <w:rPr>
          <w:rFonts w:cs="Times New Roman" w:hint="eastAsia"/>
        </w:rPr>
        <w:t>（</w:t>
      </w:r>
      <w:r w:rsidRPr="00445C3D">
        <w:rPr>
          <w:rFonts w:cs="Times New Roman"/>
        </w:rPr>
        <w:t>Art. III, 58.</w:t>
      </w:r>
      <w:r w:rsidR="005C0F88" w:rsidRPr="00445C3D">
        <w:rPr>
          <w:rFonts w:cs="Times New Roman" w:hint="eastAsia"/>
        </w:rPr>
        <w:t>）</w:t>
      </w:r>
    </w:p>
    <w:p w14:paraId="5427DC2B" w14:textId="77777777" w:rsidR="00EC1388" w:rsidRPr="00445C3D" w:rsidRDefault="00EC1388" w:rsidP="00DF514A">
      <w:pPr>
        <w:spacing w:after="0"/>
        <w:ind w:firstLine="461"/>
        <w:rPr>
          <w:rFonts w:cs="Times New Roman"/>
        </w:rPr>
      </w:pPr>
    </w:p>
    <w:p w14:paraId="4BC67101" w14:textId="6B7A98B9" w:rsidR="0031269B" w:rsidRPr="00445C3D" w:rsidRDefault="0031269B" w:rsidP="00445C3D">
      <w:pPr>
        <w:pStyle w:val="4"/>
        <w:rPr>
          <w:rFonts w:cs="Times New Roman"/>
        </w:rPr>
      </w:pPr>
      <w:r w:rsidRPr="00445C3D">
        <w:rPr>
          <w:rFonts w:cs="Times New Roman" w:hint="eastAsia"/>
        </w:rPr>
        <w:t>客观的及主观的和睦</w:t>
      </w:r>
    </w:p>
    <w:p w14:paraId="1E39ACDD" w14:textId="6439B5B0"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Reconciliatio Obiectiva, Subiectiva.</w:t>
      </w:r>
      <w:r w:rsidRPr="00445C3D">
        <w:rPr>
          <w:rFonts w:cs="Times New Roman" w:hint="eastAsia"/>
        </w:rPr>
        <w:t>）</w:t>
      </w:r>
    </w:p>
    <w:p w14:paraId="7149847A" w14:textId="007F42F7" w:rsidR="008A47FD" w:rsidRPr="00445C3D" w:rsidRDefault="0031269B" w:rsidP="00DF514A">
      <w:pPr>
        <w:spacing w:after="0"/>
        <w:ind w:firstLine="461"/>
        <w:rPr>
          <w:rFonts w:cs="Times New Roman"/>
        </w:rPr>
      </w:pPr>
      <w:r w:rsidRPr="00445C3D">
        <w:rPr>
          <w:rFonts w:cs="Times New Roman" w:hint="eastAsia"/>
        </w:rPr>
        <w:t>基督藉着祂代替我们受苦受死所成全的和睦，可适当</w:t>
      </w:r>
      <w:r w:rsidR="00933387" w:rsidRPr="00445C3D">
        <w:rPr>
          <w:rFonts w:cs="Times New Roman" w:hint="eastAsia"/>
        </w:rPr>
        <w:t>地被</w:t>
      </w:r>
      <w:r w:rsidRPr="00445C3D">
        <w:rPr>
          <w:rFonts w:cs="Times New Roman" w:hint="eastAsia"/>
        </w:rPr>
        <w:t>称为客观的和睦</w:t>
      </w:r>
      <w:r w:rsidR="005C0F88" w:rsidRPr="00445C3D">
        <w:rPr>
          <w:rFonts w:cs="Times New Roman" w:hint="eastAsia"/>
        </w:rPr>
        <w:t>（</w:t>
      </w:r>
      <w:r w:rsidRPr="00445C3D">
        <w:rPr>
          <w:rFonts w:cs="Times New Roman"/>
        </w:rPr>
        <w:t>objective reconciliation</w:t>
      </w:r>
      <w:r w:rsidR="005C0F88" w:rsidRPr="00445C3D">
        <w:rPr>
          <w:rFonts w:cs="Times New Roman" w:hint="eastAsia"/>
        </w:rPr>
        <w:t>）</w:t>
      </w:r>
      <w:r w:rsidR="00893BA9" w:rsidRPr="00445C3D">
        <w:rPr>
          <w:rFonts w:cs="Times New Roman" w:hint="eastAsia"/>
        </w:rPr>
        <w:t>。</w:t>
      </w:r>
      <w:r w:rsidRPr="00445C3D">
        <w:rPr>
          <w:rFonts w:cs="Times New Roman" w:hint="eastAsia"/>
        </w:rPr>
        <w:t>这是一千九百多年前，当我们的神圣</w:t>
      </w:r>
      <w:r w:rsidR="00933387" w:rsidRPr="00445C3D">
        <w:rPr>
          <w:rFonts w:cs="Times New Roman" w:hint="eastAsia"/>
        </w:rPr>
        <w:t>代替者</w:t>
      </w:r>
      <w:r w:rsidRPr="00445C3D">
        <w:rPr>
          <w:rFonts w:cs="Times New Roman" w:hint="eastAsia"/>
        </w:rPr>
        <w:t>死在各各他山上时所完成的，林后五</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。罗五</w:t>
      </w:r>
      <w:r w:rsidRPr="00445C3D">
        <w:rPr>
          <w:rFonts w:cs="Times New Roman"/>
        </w:rPr>
        <w:t>10</w:t>
      </w:r>
      <w:r w:rsidRPr="00445C3D">
        <w:rPr>
          <w:rFonts w:cs="Times New Roman" w:hint="eastAsia"/>
        </w:rPr>
        <w:t>。因为在当时，神圣公义的要求充分得以满足，上帝的义怒变为恩典，而且将普世的饶恕传扬给众罪人，约十九</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罗十五</w:t>
      </w:r>
      <w:r w:rsidRPr="00445C3D">
        <w:rPr>
          <w:rFonts w:cs="Times New Roman"/>
        </w:rPr>
        <w:t>16</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。这样，就不需用罪人方面的任何行为或功劳，而获得了和睦</w:t>
      </w:r>
      <w:r w:rsidR="005C0F88" w:rsidRPr="00445C3D">
        <w:rPr>
          <w:rFonts w:cs="Times New Roman" w:hint="eastAsia"/>
        </w:rPr>
        <w:t>（</w:t>
      </w:r>
      <w:r w:rsidRPr="00445C3D">
        <w:rPr>
          <w:rFonts w:cs="Times New Roman" w:hint="eastAsia"/>
        </w:rPr>
        <w:t>称义</w:t>
      </w:r>
      <w:r w:rsidR="005C0F88" w:rsidRPr="00445C3D">
        <w:rPr>
          <w:rFonts w:cs="Times New Roman" w:hint="eastAsia"/>
        </w:rPr>
        <w:t>）</w:t>
      </w:r>
      <w:r w:rsidRPr="00445C3D">
        <w:rPr>
          <w:rFonts w:cs="Times New Roman" w:hint="eastAsia"/>
        </w:rPr>
        <w:t>，正如创造世界的工作不需人的合作而能成功一样。所以客观的和睦不是藉着人的信心而成，而是正因这和睦已存在，人才能够藉信得称为义。</w:t>
      </w:r>
    </w:p>
    <w:p w14:paraId="6863230B" w14:textId="7160A208" w:rsidR="008A47FD" w:rsidRPr="00445C3D" w:rsidRDefault="0031269B" w:rsidP="00DF514A">
      <w:pPr>
        <w:spacing w:after="0"/>
        <w:ind w:firstLine="461"/>
        <w:rPr>
          <w:rFonts w:cs="Times New Roman"/>
        </w:rPr>
      </w:pPr>
      <w:r w:rsidRPr="00445C3D">
        <w:rPr>
          <w:rFonts w:cs="Times New Roman" w:hint="eastAsia"/>
        </w:rPr>
        <w:t>基督藉着死亡所成就的客观和睦，已经由上帝藉着基督的荣耀复活，公开</w:t>
      </w:r>
      <w:r w:rsidR="00D0292C" w:rsidRPr="00445C3D">
        <w:rPr>
          <w:rFonts w:cs="Times New Roman" w:hint="eastAsia"/>
        </w:rPr>
        <w:t>地</w:t>
      </w:r>
      <w:r w:rsidRPr="00445C3D">
        <w:rPr>
          <w:rFonts w:cs="Times New Roman" w:hint="eastAsia"/>
        </w:rPr>
        <w:t>宣告并提供与</w:t>
      </w:r>
      <w:r w:rsidR="005C0F88" w:rsidRPr="00445C3D">
        <w:rPr>
          <w:rFonts w:cs="Times New Roman" w:hint="eastAsia"/>
        </w:rPr>
        <w:t>（</w:t>
      </w:r>
      <w:r w:rsidRPr="00445C3D">
        <w:rPr>
          <w:rFonts w:cs="Times New Roman"/>
        </w:rPr>
        <w:t>offered</w:t>
      </w:r>
      <w:r w:rsidR="005C0F88" w:rsidRPr="00445C3D">
        <w:rPr>
          <w:rFonts w:cs="Times New Roman" w:hint="eastAsia"/>
        </w:rPr>
        <w:t>）</w:t>
      </w:r>
      <w:r w:rsidRPr="00445C3D">
        <w:rPr>
          <w:rFonts w:cs="Times New Roman" w:hint="eastAsia"/>
        </w:rPr>
        <w:t>世人</w:t>
      </w:r>
      <w:r w:rsidR="000F2EE2">
        <w:rPr>
          <w:rFonts w:cs="Times New Roman" w:hint="eastAsia"/>
        </w:rPr>
        <w:t>；</w:t>
      </w:r>
      <w:r w:rsidRPr="00445C3D">
        <w:rPr>
          <w:rFonts w:cs="Times New Roman" w:hint="eastAsia"/>
        </w:rPr>
        <w:t>因这是全世界实际的赦免或称义，罗四</w:t>
      </w:r>
      <w:r w:rsidRPr="00445C3D">
        <w:rPr>
          <w:rFonts w:cs="Times New Roman"/>
        </w:rPr>
        <w:t>25</w:t>
      </w:r>
      <w:r w:rsidRPr="00445C3D">
        <w:rPr>
          <w:rFonts w:cs="Times New Roman" w:hint="eastAsia"/>
        </w:rPr>
        <w:t>。全世界客观的和睦或称义，又在福音</w:t>
      </w:r>
      <w:r w:rsidR="00D0292C" w:rsidRPr="00445C3D">
        <w:rPr>
          <w:rFonts w:cs="Times New Roman" w:hint="eastAsia"/>
        </w:rPr>
        <w:t>中</w:t>
      </w:r>
      <w:r w:rsidRPr="00445C3D">
        <w:rPr>
          <w:rFonts w:cs="Times New Roman" w:hint="eastAsia"/>
        </w:rPr>
        <w:t>报告给众罪人</w:t>
      </w:r>
      <w:r w:rsidR="000F2EE2">
        <w:rPr>
          <w:rFonts w:cs="Times New Roman" w:hint="eastAsia"/>
        </w:rPr>
        <w:t>；</w:t>
      </w:r>
      <w:r w:rsidRPr="00445C3D">
        <w:rPr>
          <w:rFonts w:cs="Times New Roman" w:hint="eastAsia"/>
        </w:rPr>
        <w:t>因此福音被称为和好的道</w:t>
      </w:r>
      <w:r w:rsidR="00893BA9" w:rsidRPr="00445C3D">
        <w:rPr>
          <w:rFonts w:cs="Times New Roman" w:hint="eastAsia"/>
        </w:rPr>
        <w:t>理</w:t>
      </w:r>
      <w:r w:rsidR="005C0F88" w:rsidRPr="00445C3D">
        <w:rPr>
          <w:rFonts w:cs="Times New Roman" w:hint="eastAsia"/>
        </w:rPr>
        <w:t>（</w:t>
      </w:r>
      <w:r w:rsidRPr="00445C3D">
        <w:rPr>
          <w:rFonts w:cs="Times New Roman"/>
        </w:rPr>
        <w:t>λόγο</w:t>
      </w:r>
      <w:r w:rsidR="00893BA9" w:rsidRPr="00445C3D">
        <w:rPr>
          <w:rFonts w:cs="Times New Roman"/>
        </w:rPr>
        <w:t>ς</w:t>
      </w:r>
      <w:r w:rsidR="00FE7BC3">
        <w:rPr>
          <w:rFonts w:cs="Times New Roman"/>
        </w:rPr>
        <w:t xml:space="preserve"> της </w:t>
      </w:r>
      <w:r w:rsidR="00893BA9" w:rsidRPr="00445C3D">
        <w:rPr>
          <w:rFonts w:cs="Times New Roman"/>
        </w:rPr>
        <w:t>κ</w:t>
      </w:r>
      <w:r w:rsidRPr="00445C3D">
        <w:rPr>
          <w:rFonts w:cs="Times New Roman"/>
        </w:rPr>
        <w:t>αταλλαγή</w:t>
      </w:r>
      <w:r w:rsidR="00D0292C" w:rsidRPr="00445C3D">
        <w:rPr>
          <w:rFonts w:cs="Times New Roman"/>
        </w:rPr>
        <w:t>ς</w:t>
      </w:r>
      <w:r w:rsidRPr="00445C3D">
        <w:rPr>
          <w:rFonts w:cs="Times New Roman" w:hint="eastAsia"/>
        </w:rPr>
        <w:t>，林后五</w:t>
      </w:r>
      <w:r w:rsidRPr="00445C3D">
        <w:rPr>
          <w:rFonts w:cs="Times New Roman"/>
        </w:rPr>
        <w:t>19</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福音是宣告论及真上帝和真人基督，祂藉着死与复活，已经赎了万人的罪，并胜过了死亡和魔鬼。</w:t>
      </w:r>
      <w:r w:rsidR="001601E9" w:rsidRPr="00445C3D">
        <w:rPr>
          <w:rFonts w:cs="Times New Roman"/>
        </w:rPr>
        <w:t>”</w:t>
      </w:r>
      <w:r w:rsidR="005C0F88" w:rsidRPr="00445C3D">
        <w:rPr>
          <w:rFonts w:cs="Times New Roman" w:hint="eastAsia"/>
        </w:rPr>
        <w:t>（</w:t>
      </w:r>
      <w:r w:rsidRPr="00445C3D">
        <w:rPr>
          <w:rFonts w:cs="Times New Roman"/>
        </w:rPr>
        <w:t>St. L., XIV, 88.</w:t>
      </w:r>
      <w:r w:rsidR="005C0F88" w:rsidRPr="00445C3D">
        <w:rPr>
          <w:rFonts w:cs="Times New Roman" w:hint="eastAsia"/>
        </w:rPr>
        <w:t>）</w:t>
      </w:r>
    </w:p>
    <w:p w14:paraId="2A55107C" w14:textId="41667982" w:rsidR="008A47FD" w:rsidRPr="00445C3D" w:rsidRDefault="0031269B" w:rsidP="00DF514A">
      <w:pPr>
        <w:spacing w:after="0"/>
        <w:ind w:firstLine="461"/>
        <w:rPr>
          <w:rFonts w:cs="Times New Roman"/>
        </w:rPr>
      </w:pPr>
      <w:r w:rsidRPr="00445C3D">
        <w:rPr>
          <w:rFonts w:cs="Times New Roman" w:hint="eastAsia"/>
        </w:rPr>
        <w:t>基督客观的和睦或说整个罪恶世界得赦免或称义，已由各个信徒藉着相信福音中赦罪的应许而获得，如此，此种客观的和睦或称义就成了主观的和睦</w:t>
      </w:r>
      <w:r w:rsidR="005C0F88" w:rsidRPr="00445C3D">
        <w:rPr>
          <w:rFonts w:cs="Times New Roman" w:hint="eastAsia"/>
        </w:rPr>
        <w:t>（</w:t>
      </w:r>
      <w:r w:rsidRPr="00445C3D">
        <w:rPr>
          <w:rFonts w:cs="Times New Roman"/>
        </w:rPr>
        <w:t>subjective reconciliation</w:t>
      </w:r>
      <w:r w:rsidR="005C0F88" w:rsidRPr="00445C3D">
        <w:rPr>
          <w:rFonts w:cs="Times New Roman" w:hint="eastAsia"/>
        </w:rPr>
        <w:t>）</w:t>
      </w:r>
      <w:r w:rsidRPr="00445C3D">
        <w:rPr>
          <w:rFonts w:cs="Times New Roman" w:hint="eastAsia"/>
        </w:rPr>
        <w:t>，林后五</w:t>
      </w:r>
      <w:r w:rsidRPr="00445C3D">
        <w:rPr>
          <w:rFonts w:cs="Times New Roman"/>
        </w:rPr>
        <w:t>20</w:t>
      </w:r>
      <w:r w:rsidRPr="00445C3D">
        <w:rPr>
          <w:rFonts w:cs="Times New Roman" w:hint="eastAsia"/>
        </w:rPr>
        <w:t>。这就是说，各个罪人藉信心为自己获得基督藉着祂自己受苦和死而为万人所赚得的赦免。救人的信心，或称为使人称义的信心可解释为</w:t>
      </w:r>
      <w:r w:rsidR="00512B20" w:rsidRPr="00445C3D">
        <w:rPr>
          <w:rFonts w:cs="Times New Roman" w:hint="eastAsia"/>
        </w:rPr>
        <w:t>：</w:t>
      </w:r>
      <w:r w:rsidRPr="00445C3D">
        <w:rPr>
          <w:rFonts w:cs="Times New Roman" w:hint="eastAsia"/>
        </w:rPr>
        <w:t>懊悔的罪人亲身</w:t>
      </w:r>
      <w:r w:rsidR="005C0F88" w:rsidRPr="00445C3D">
        <w:rPr>
          <w:rFonts w:cs="Times New Roman" w:hint="eastAsia"/>
        </w:rPr>
        <w:t>（</w:t>
      </w:r>
      <w:r w:rsidRPr="00445C3D">
        <w:rPr>
          <w:rFonts w:cs="Times New Roman"/>
        </w:rPr>
        <w:t>personal</w:t>
      </w:r>
      <w:r w:rsidR="005C0F88" w:rsidRPr="00445C3D">
        <w:rPr>
          <w:rFonts w:cs="Times New Roman" w:hint="eastAsia"/>
        </w:rPr>
        <w:t>）</w:t>
      </w:r>
      <w:r w:rsidRPr="00445C3D">
        <w:rPr>
          <w:rFonts w:cs="Times New Roman" w:hint="eastAsia"/>
        </w:rPr>
        <w:t>信靠那为全世界所成就的和睦。救人的</w:t>
      </w:r>
      <w:r w:rsidR="00E24EBE" w:rsidRPr="00445C3D">
        <w:rPr>
          <w:rFonts w:cs="Times New Roman" w:hint="eastAsia"/>
        </w:rPr>
        <w:t>信心</w:t>
      </w:r>
      <w:r w:rsidRPr="00445C3D">
        <w:rPr>
          <w:rFonts w:cs="Times New Roman" w:hint="eastAsia"/>
        </w:rPr>
        <w:t>并非是因为其本身使人与上帝和好而使人称义，乃因为</w:t>
      </w:r>
      <w:r w:rsidR="00E24EBE" w:rsidRPr="00445C3D">
        <w:rPr>
          <w:rFonts w:cs="Times New Roman" w:hint="eastAsia"/>
        </w:rPr>
        <w:t>信心</w:t>
      </w:r>
      <w:r w:rsidR="00F53CF2" w:rsidRPr="00445C3D">
        <w:rPr>
          <w:rFonts w:cs="Times New Roman" w:hint="eastAsia"/>
        </w:rPr>
        <w:t>抓住</w:t>
      </w:r>
      <w:r w:rsidRPr="00445C3D">
        <w:rPr>
          <w:rFonts w:cs="Times New Roman" w:hint="eastAsia"/>
        </w:rPr>
        <w:t>并获得那已经存在并且在福音内白白提供给</w:t>
      </w:r>
      <w:r w:rsidR="005C0F88" w:rsidRPr="00445C3D">
        <w:rPr>
          <w:rFonts w:cs="Times New Roman" w:hint="eastAsia"/>
        </w:rPr>
        <w:t>（</w:t>
      </w:r>
      <w:r w:rsidRPr="00445C3D">
        <w:rPr>
          <w:rFonts w:cs="Times New Roman"/>
        </w:rPr>
        <w:t>offered</w:t>
      </w:r>
      <w:r w:rsidR="005C0F88" w:rsidRPr="00445C3D">
        <w:rPr>
          <w:rFonts w:cs="Times New Roman" w:hint="eastAsia"/>
        </w:rPr>
        <w:t>）</w:t>
      </w:r>
      <w:r w:rsidRPr="00445C3D">
        <w:rPr>
          <w:rFonts w:cs="Times New Roman" w:hint="eastAsia"/>
        </w:rPr>
        <w:t>众罪人的和睦。辩护论说</w:t>
      </w:r>
      <w:r w:rsidR="00512B20" w:rsidRPr="00445C3D">
        <w:rPr>
          <w:rFonts w:cs="Times New Roman" w:hint="eastAsia"/>
        </w:rPr>
        <w:t>：</w:t>
      </w:r>
      <w:r w:rsidR="001601E9" w:rsidRPr="00445C3D">
        <w:rPr>
          <w:rFonts w:cs="Times New Roman"/>
        </w:rPr>
        <w:t>“</w:t>
      </w:r>
      <w:r w:rsidRPr="00445C3D">
        <w:rPr>
          <w:rFonts w:cs="Times New Roman" w:hint="eastAsia"/>
        </w:rPr>
        <w:t>信心应正当地被称为相信应许</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Art</w:t>
      </w:r>
      <w:r w:rsidR="00893BA9" w:rsidRPr="00445C3D">
        <w:rPr>
          <w:rFonts w:cs="Times New Roman"/>
        </w:rPr>
        <w:t>.</w:t>
      </w:r>
      <w:r w:rsidR="00893BA9" w:rsidRPr="00445C3D">
        <w:rPr>
          <w:rFonts w:cs="Times New Roman" w:hint="eastAsia"/>
        </w:rPr>
        <w:t>Ⅳ</w:t>
      </w:r>
      <w:r w:rsidRPr="00445C3D">
        <w:rPr>
          <w:rFonts w:cs="Times New Roman" w:hint="eastAsia"/>
        </w:rPr>
        <w:t>，</w:t>
      </w:r>
      <w:r w:rsidR="00E605A4">
        <w:rPr>
          <w:rFonts w:cs="Times New Roman" w:hint="eastAsia"/>
        </w:rPr>
        <w:t>（</w:t>
      </w:r>
      <w:r w:rsidRPr="00445C3D">
        <w:rPr>
          <w:rFonts w:cs="Times New Roman"/>
        </w:rPr>
        <w:t>II</w:t>
      </w:r>
      <w:r w:rsidR="00E605A4">
        <w:rPr>
          <w:rFonts w:cs="Times New Roman" w:hint="eastAsia"/>
        </w:rPr>
        <w:t>）</w:t>
      </w:r>
      <w:r w:rsidRPr="00445C3D">
        <w:rPr>
          <w:rFonts w:cs="Times New Roman"/>
        </w:rPr>
        <w:t>, 113.</w:t>
      </w:r>
      <w:r w:rsidR="005C0F88" w:rsidRPr="00445C3D">
        <w:rPr>
          <w:rFonts w:cs="Times New Roman" w:hint="eastAsia"/>
        </w:rPr>
        <w:t>）</w:t>
      </w:r>
      <w:r w:rsidRPr="00445C3D">
        <w:rPr>
          <w:rFonts w:cs="Times New Roman" w:hint="eastAsia"/>
        </w:rPr>
        <w:t>协同式说</w:t>
      </w:r>
      <w:r w:rsidR="00512B20" w:rsidRPr="00445C3D">
        <w:rPr>
          <w:rFonts w:cs="Times New Roman" w:hint="eastAsia"/>
        </w:rPr>
        <w:t>：</w:t>
      </w:r>
      <w:r w:rsidR="001601E9" w:rsidRPr="00445C3D">
        <w:rPr>
          <w:rFonts w:cs="Times New Roman"/>
        </w:rPr>
        <w:t>“</w:t>
      </w:r>
      <w:r w:rsidRPr="00445C3D">
        <w:rPr>
          <w:rFonts w:cs="Times New Roman" w:hint="eastAsia"/>
        </w:rPr>
        <w:t>信心称人为义，并不是因为它是什么善事，或为最光明的德行，乃因它获得并握有在福音应许之内基督的功劳。</w:t>
      </w:r>
      <w:r w:rsidR="001601E9" w:rsidRPr="00445C3D">
        <w:rPr>
          <w:rFonts w:cs="Times New Roman"/>
        </w:rPr>
        <w:t>”</w:t>
      </w:r>
      <w:r w:rsidR="005C0F88" w:rsidRPr="00445C3D">
        <w:rPr>
          <w:rFonts w:cs="Times New Roman" w:hint="eastAsia"/>
        </w:rPr>
        <w:t>（</w:t>
      </w:r>
      <w:r w:rsidRPr="00445C3D">
        <w:rPr>
          <w:rFonts w:cs="Times New Roman"/>
        </w:rPr>
        <w:t>Thor. Decl., III, 13.</w:t>
      </w:r>
      <w:r w:rsidR="005C0F88" w:rsidRPr="00445C3D">
        <w:rPr>
          <w:rFonts w:cs="Times New Roman" w:hint="eastAsia"/>
        </w:rPr>
        <w:t>）</w:t>
      </w:r>
    </w:p>
    <w:p w14:paraId="37113C91" w14:textId="13505455" w:rsidR="00BB75CD" w:rsidRPr="00445C3D" w:rsidRDefault="0031269B" w:rsidP="00DF514A">
      <w:pPr>
        <w:spacing w:after="0"/>
        <w:ind w:firstLine="461"/>
        <w:rPr>
          <w:rFonts w:cs="Times New Roman"/>
        </w:rPr>
      </w:pPr>
      <w:r w:rsidRPr="00445C3D">
        <w:rPr>
          <w:rFonts w:cs="Times New Roman" w:hint="eastAsia"/>
        </w:rPr>
        <w:t>我们必须要用心观察客观和睦与主观和睦</w:t>
      </w:r>
      <w:r w:rsidR="005C0F88" w:rsidRPr="00445C3D">
        <w:rPr>
          <w:rFonts w:cs="Times New Roman" w:hint="eastAsia"/>
        </w:rPr>
        <w:t>（</w:t>
      </w:r>
      <w:r w:rsidRPr="00445C3D">
        <w:rPr>
          <w:rFonts w:cs="Times New Roman" w:hint="eastAsia"/>
        </w:rPr>
        <w:t>称义</w:t>
      </w:r>
      <w:r w:rsidR="005C0F88" w:rsidRPr="00445C3D">
        <w:rPr>
          <w:rFonts w:cs="Times New Roman" w:hint="eastAsia"/>
        </w:rPr>
        <w:t>）</w:t>
      </w:r>
      <w:r w:rsidRPr="00445C3D">
        <w:rPr>
          <w:rFonts w:cs="Times New Roman" w:hint="eastAsia"/>
        </w:rPr>
        <w:t>彼此间的分别</w:t>
      </w:r>
      <w:r w:rsidR="000F2EE2">
        <w:rPr>
          <w:rFonts w:cs="Times New Roman" w:hint="eastAsia"/>
        </w:rPr>
        <w:t>；</w:t>
      </w:r>
      <w:r w:rsidRPr="00445C3D">
        <w:rPr>
          <w:rFonts w:cs="Times New Roman" w:hint="eastAsia"/>
        </w:rPr>
        <w:t>因为弃绝基督客观的和睦的人，就不能教导因着恩</w:t>
      </w:r>
      <w:r w:rsidR="00893BA9" w:rsidRPr="00445C3D">
        <w:rPr>
          <w:rFonts w:cs="Times New Roman" w:hint="eastAsia"/>
        </w:rPr>
        <w:t>，藉</w:t>
      </w:r>
      <w:r w:rsidRPr="00445C3D">
        <w:rPr>
          <w:rFonts w:cs="Times New Roman" w:hint="eastAsia"/>
        </w:rPr>
        <w:t>着信，不需律法的行为得称义。人</w:t>
      </w:r>
      <w:r w:rsidR="00340667" w:rsidRPr="00445C3D">
        <w:rPr>
          <w:rFonts w:cs="Times New Roman" w:hint="eastAsia"/>
        </w:rPr>
        <w:t>一旦</w:t>
      </w:r>
      <w:r w:rsidRPr="00445C3D">
        <w:rPr>
          <w:rFonts w:cs="Times New Roman" w:hint="eastAsia"/>
        </w:rPr>
        <w:t>否认圣经的真理</w:t>
      </w:r>
      <w:r w:rsidR="00512B20" w:rsidRPr="00445C3D">
        <w:rPr>
          <w:rFonts w:cs="Times New Roman" w:hint="eastAsia"/>
        </w:rPr>
        <w:t>：</w:t>
      </w:r>
      <w:r w:rsidR="001601E9" w:rsidRPr="00445C3D">
        <w:rPr>
          <w:rFonts w:cs="Times New Roman"/>
        </w:rPr>
        <w:t>“</w:t>
      </w:r>
      <w:r w:rsidRPr="00445C3D">
        <w:rPr>
          <w:rFonts w:cs="Times New Roman" w:hint="eastAsia"/>
        </w:rPr>
        <w:t>上帝在基督里叫世人与自己和好，不将他们的过犯归与他们身上</w:t>
      </w:r>
      <w:r w:rsidR="001601E9" w:rsidRPr="00445C3D">
        <w:rPr>
          <w:rFonts w:cs="Times New Roman"/>
        </w:rPr>
        <w:t>”</w:t>
      </w:r>
      <w:r w:rsidRPr="00445C3D">
        <w:rPr>
          <w:rFonts w:cs="Times New Roman" w:hint="eastAsia"/>
        </w:rPr>
        <w:t>林后五</w:t>
      </w:r>
      <w:r w:rsidRPr="00445C3D">
        <w:rPr>
          <w:rFonts w:cs="Times New Roman"/>
        </w:rPr>
        <w:t>19</w:t>
      </w:r>
      <w:r w:rsidR="00340667" w:rsidRPr="00445C3D">
        <w:rPr>
          <w:rFonts w:cs="Times New Roman" w:hint="eastAsia"/>
        </w:rPr>
        <w:t>，</w:t>
      </w:r>
      <w:r w:rsidRPr="00445C3D">
        <w:rPr>
          <w:rFonts w:cs="Times New Roman" w:hint="eastAsia"/>
        </w:rPr>
        <w:t>就必</w:t>
      </w:r>
      <w:r w:rsidR="003304DF" w:rsidRPr="00445C3D">
        <w:rPr>
          <w:rFonts w:cs="Times New Roman" w:hint="eastAsia"/>
        </w:rPr>
        <w:t>然很难</w:t>
      </w:r>
      <w:r w:rsidRPr="00445C3D">
        <w:rPr>
          <w:rFonts w:cs="Times New Roman" w:hint="eastAsia"/>
        </w:rPr>
        <w:t>避免教训靠行为称义得救赎的道</w:t>
      </w:r>
      <w:r w:rsidR="00893BA9" w:rsidRPr="00445C3D">
        <w:rPr>
          <w:rFonts w:cs="Times New Roman" w:hint="eastAsia"/>
        </w:rPr>
        <w:t>理</w:t>
      </w:r>
      <w:r w:rsidR="005C0F88" w:rsidRPr="00445C3D">
        <w:rPr>
          <w:rFonts w:cs="Times New Roman" w:hint="eastAsia"/>
        </w:rPr>
        <w:t>（</w:t>
      </w:r>
      <w:r w:rsidR="00B019DB" w:rsidRPr="00445C3D">
        <w:rPr>
          <w:rFonts w:cs="Times New Roman" w:hint="eastAsia"/>
        </w:rPr>
        <w:t>阿民念</w:t>
      </w:r>
      <w:r w:rsidRPr="00445C3D">
        <w:rPr>
          <w:rFonts w:cs="Times New Roman" w:hint="eastAsia"/>
        </w:rPr>
        <w:t>主义，半伯拉纠主义，</w:t>
      </w:r>
      <w:r w:rsidR="0006169B" w:rsidRPr="00445C3D">
        <w:rPr>
          <w:rFonts w:cs="Times New Roman" w:hint="eastAsia"/>
        </w:rPr>
        <w:t>现代</w:t>
      </w:r>
      <w:r w:rsidRPr="00445C3D">
        <w:rPr>
          <w:rFonts w:cs="Times New Roman" w:hint="eastAsia"/>
        </w:rPr>
        <w:t>主义</w:t>
      </w:r>
      <w:r w:rsidR="005C0F88" w:rsidRPr="00445C3D">
        <w:rPr>
          <w:rFonts w:cs="Times New Roman" w:hint="eastAsia"/>
        </w:rPr>
        <w:t>）</w:t>
      </w:r>
      <w:r w:rsidRPr="00445C3D">
        <w:rPr>
          <w:rFonts w:cs="Times New Roman" w:hint="eastAsia"/>
        </w:rPr>
        <w:t>，因为那时罪人必须使自己藉着善行与上帝和好。罪人渴望救赎的完全安慰，自始至终赖于基督在各各他山上所作成的客观和睦。他们主观的和睦</w:t>
      </w:r>
      <w:r w:rsidR="00191C8D" w:rsidRPr="00445C3D">
        <w:rPr>
          <w:rFonts w:cs="Times New Roman" w:hint="eastAsia"/>
        </w:rPr>
        <w:t>或称义，</w:t>
      </w:r>
      <w:r w:rsidR="00BA0671" w:rsidRPr="00445C3D">
        <w:rPr>
          <w:rFonts w:cs="Times New Roman" w:hint="eastAsia"/>
        </w:rPr>
        <w:t>只能是</w:t>
      </w:r>
      <w:r w:rsidRPr="00445C3D">
        <w:rPr>
          <w:rFonts w:cs="Times New Roman" w:hint="eastAsia"/>
        </w:rPr>
        <w:t>那令人惊奇的大爱行为</w:t>
      </w:r>
      <w:r w:rsidR="00EA6064" w:rsidRPr="00445C3D">
        <w:rPr>
          <w:rFonts w:cs="Times New Roman" w:hint="eastAsia"/>
        </w:rPr>
        <w:t>的</w:t>
      </w:r>
      <w:r w:rsidRPr="00445C3D">
        <w:rPr>
          <w:rFonts w:cs="Times New Roman" w:hint="eastAsia"/>
        </w:rPr>
        <w:t>可称颂</w:t>
      </w:r>
      <w:r w:rsidR="006833B5" w:rsidRPr="00445C3D">
        <w:rPr>
          <w:rFonts w:cs="Times New Roman" w:hint="eastAsia"/>
        </w:rPr>
        <w:t>果实</w:t>
      </w:r>
      <w:r w:rsidRPr="00445C3D">
        <w:rPr>
          <w:rFonts w:cs="Times New Roman" w:hint="eastAsia"/>
        </w:rPr>
        <w:t>。</w:t>
      </w:r>
    </w:p>
    <w:p w14:paraId="7F76CC28" w14:textId="77777777" w:rsidR="00EC1388" w:rsidRPr="00445C3D" w:rsidRDefault="00EC1388" w:rsidP="00DF514A">
      <w:pPr>
        <w:spacing w:after="0"/>
        <w:ind w:firstLine="461"/>
        <w:rPr>
          <w:rFonts w:cs="Times New Roman"/>
        </w:rPr>
      </w:pPr>
    </w:p>
    <w:p w14:paraId="5883368F" w14:textId="41F8E299" w:rsidR="008A47FD" w:rsidRPr="00445C3D" w:rsidRDefault="0031269B" w:rsidP="00445C3D">
      <w:pPr>
        <w:pStyle w:val="4"/>
        <w:rPr>
          <w:rFonts w:cs="Times New Roman"/>
        </w:rPr>
      </w:pPr>
      <w:r w:rsidRPr="00445C3D">
        <w:rPr>
          <w:rFonts w:cs="Times New Roman" w:hint="eastAsia"/>
        </w:rPr>
        <w:t>关于基督的代赎所弃绝的异端</w:t>
      </w:r>
    </w:p>
    <w:p w14:paraId="020FFEDB" w14:textId="33587F6D" w:rsidR="008A47FD" w:rsidRPr="00445C3D" w:rsidRDefault="0031269B" w:rsidP="00DF514A">
      <w:pPr>
        <w:spacing w:after="0"/>
        <w:ind w:firstLine="461"/>
        <w:rPr>
          <w:rFonts w:cs="Times New Roman"/>
        </w:rPr>
      </w:pPr>
      <w:r w:rsidRPr="00445C3D">
        <w:rPr>
          <w:rFonts w:cs="Times New Roman" w:hint="eastAsia"/>
        </w:rPr>
        <w:t>所有否认上帝可发咒诅义怒的人均抛弃基督代赎的道</w:t>
      </w:r>
      <w:r w:rsidR="00893BA9" w:rsidRPr="00445C3D">
        <w:rPr>
          <w:rFonts w:cs="Times New Roman" w:hint="eastAsia"/>
        </w:rPr>
        <w:t>理</w:t>
      </w:r>
      <w:r w:rsidR="005C0F88" w:rsidRPr="00445C3D">
        <w:rPr>
          <w:rFonts w:cs="Times New Roman" w:hint="eastAsia"/>
        </w:rPr>
        <w:t>（</w:t>
      </w:r>
      <w:r w:rsidRPr="00445C3D">
        <w:rPr>
          <w:rFonts w:cs="Times New Roman"/>
        </w:rPr>
        <w:t>iustitia Dei vindicativa</w:t>
      </w:r>
      <w:r w:rsidRPr="00445C3D">
        <w:rPr>
          <w:rFonts w:cs="Times New Roman" w:hint="eastAsia"/>
        </w:rPr>
        <w:t>上帝报仇的义</w:t>
      </w:r>
      <w:r w:rsidR="005C0F88" w:rsidRPr="00445C3D">
        <w:rPr>
          <w:rFonts w:cs="Times New Roman" w:hint="eastAsia"/>
        </w:rPr>
        <w:t>）</w:t>
      </w:r>
      <w:r w:rsidR="000F2EE2">
        <w:rPr>
          <w:rFonts w:cs="Times New Roman" w:hint="eastAsia"/>
        </w:rPr>
        <w:t>；</w:t>
      </w:r>
      <w:r w:rsidRPr="00445C3D">
        <w:rPr>
          <w:rFonts w:cs="Times New Roman" w:hint="eastAsia"/>
        </w:rPr>
        <w:t>因为上帝若不因人的罪发怒，即不需要我们救主替人赎罪而死，</w:t>
      </w:r>
      <w:r w:rsidR="005C0F88" w:rsidRPr="00445C3D">
        <w:rPr>
          <w:rFonts w:cs="Times New Roman" w:hint="eastAsia"/>
        </w:rPr>
        <w:t>（</w:t>
      </w:r>
      <w:r w:rsidRPr="00445C3D">
        <w:rPr>
          <w:rFonts w:cs="Times New Roman" w:hint="eastAsia"/>
        </w:rPr>
        <w:t>参考神体一位派</w:t>
      </w:r>
      <w:r w:rsidRPr="00445C3D">
        <w:rPr>
          <w:rFonts w:cs="Times New Roman"/>
        </w:rPr>
        <w:t>Unitarians</w:t>
      </w:r>
      <w:r w:rsidRPr="00445C3D">
        <w:rPr>
          <w:rFonts w:cs="Times New Roman" w:hint="eastAsia"/>
        </w:rPr>
        <w:t>，</w:t>
      </w:r>
      <w:r w:rsidR="0006169B" w:rsidRPr="00445C3D">
        <w:rPr>
          <w:rFonts w:cs="Times New Roman" w:hint="eastAsia"/>
        </w:rPr>
        <w:t>现代</w:t>
      </w:r>
      <w:r w:rsidRPr="00445C3D">
        <w:rPr>
          <w:rFonts w:cs="Times New Roman" w:hint="eastAsia"/>
        </w:rPr>
        <w:t>主义家</w:t>
      </w:r>
      <w:r w:rsidRPr="00445C3D">
        <w:rPr>
          <w:rFonts w:cs="Times New Roman"/>
        </w:rPr>
        <w:t>Modernists</w:t>
      </w:r>
      <w:r w:rsidRPr="00445C3D">
        <w:rPr>
          <w:rFonts w:cs="Times New Roman" w:hint="eastAsia"/>
        </w:rPr>
        <w:t>，立敕尔</w:t>
      </w:r>
      <w:r w:rsidRPr="00445C3D">
        <w:rPr>
          <w:rFonts w:cs="Times New Roman"/>
        </w:rPr>
        <w:t>Ritschl</w:t>
      </w:r>
      <w:r w:rsidRPr="00445C3D">
        <w:rPr>
          <w:rFonts w:cs="Times New Roman" w:hint="eastAsia"/>
        </w:rPr>
        <w:t>，哈尔那克</w:t>
      </w:r>
      <w:r w:rsidRPr="00445C3D">
        <w:rPr>
          <w:rFonts w:cs="Times New Roman"/>
        </w:rPr>
        <w:t>Harnack</w:t>
      </w:r>
      <w:r w:rsidRPr="00445C3D">
        <w:rPr>
          <w:rFonts w:cs="Times New Roman" w:hint="eastAsia"/>
        </w:rPr>
        <w:t>等。</w:t>
      </w:r>
      <w:r w:rsidR="005C0F88" w:rsidRPr="00445C3D">
        <w:rPr>
          <w:rFonts w:cs="Times New Roman" w:hint="eastAsia"/>
        </w:rPr>
        <w:t>）</w:t>
      </w:r>
      <w:r w:rsidRPr="00445C3D">
        <w:rPr>
          <w:rFonts w:cs="Times New Roman" w:hint="eastAsia"/>
        </w:rPr>
        <w:t>所有唯理派对救赎人福音的事实所作的反对意见</w:t>
      </w:r>
      <w:r w:rsidR="00512B20" w:rsidRPr="00445C3D">
        <w:rPr>
          <w:rFonts w:cs="Times New Roman" w:hint="eastAsia"/>
        </w:rPr>
        <w:t>：</w:t>
      </w:r>
      <w:r w:rsidR="001601E9" w:rsidRPr="00445C3D">
        <w:rPr>
          <w:rFonts w:cs="Times New Roman"/>
        </w:rPr>
        <w:t>“</w:t>
      </w:r>
      <w:r w:rsidRPr="00445C3D">
        <w:rPr>
          <w:rFonts w:cs="Times New Roman" w:hint="eastAsia"/>
        </w:rPr>
        <w:t>上帝能够不用基督之死而赦免人的罪，只要祂用祂独立自主旨意的命令</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认为上帝因罪恶而大发</w:t>
      </w:r>
      <w:r w:rsidRPr="00445C3D">
        <w:rPr>
          <w:rFonts w:cs="Times New Roman" w:hint="eastAsia"/>
        </w:rPr>
        <w:lastRenderedPageBreak/>
        <w:t>忿怒，以致基督必须替罪人死的这种概念，乃是对上帝太无价值的观念</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基督死亡，仅为要启示</w:t>
      </w:r>
      <w:r w:rsidR="00E257AD">
        <w:rPr>
          <w:rFonts w:cs="Times New Roman" w:hint="eastAsia"/>
        </w:rPr>
        <w:t>出</w:t>
      </w:r>
      <w:r w:rsidRPr="00445C3D">
        <w:rPr>
          <w:rFonts w:cs="Times New Roman" w:hint="eastAsia"/>
        </w:rPr>
        <w:t>上帝对人的爱</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上帝若使无罪的救主代替有罪的人受刑罚，便是上帝不公平的行动</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上帝藉基督代赎而和睦的思想，是无伦理而且过于属</w:t>
      </w:r>
      <w:r w:rsidR="00457473" w:rsidRPr="00445C3D">
        <w:rPr>
          <w:rFonts w:cs="Times New Roman" w:hint="eastAsia"/>
        </w:rPr>
        <w:t>法理</w:t>
      </w:r>
      <w:r w:rsidRPr="00445C3D">
        <w:rPr>
          <w:rFonts w:cs="Times New Roman" w:hint="eastAsia"/>
        </w:rPr>
        <w:t>的</w:t>
      </w:r>
      <w:r w:rsidR="001601E9" w:rsidRPr="00445C3D">
        <w:rPr>
          <w:rFonts w:cs="Times New Roman"/>
        </w:rPr>
        <w:t>”</w:t>
      </w:r>
      <w:r w:rsidR="00E605A4">
        <w:rPr>
          <w:rFonts w:cs="Times New Roman" w:hint="eastAsia"/>
        </w:rPr>
        <w:t>（</w:t>
      </w:r>
      <w:r w:rsidRPr="00445C3D">
        <w:rPr>
          <w:rFonts w:cs="Times New Roman"/>
        </w:rPr>
        <w:t>juridical</w:t>
      </w:r>
      <w:r w:rsidR="005C0F88" w:rsidRPr="00445C3D">
        <w:rPr>
          <w:rFonts w:cs="Times New Roman" w:hint="eastAsia"/>
        </w:rPr>
        <w:t>）</w:t>
      </w:r>
      <w:r w:rsidRPr="00445C3D">
        <w:rPr>
          <w:rFonts w:cs="Times New Roman" w:hint="eastAsia"/>
        </w:rPr>
        <w:t>，都已由圣经的证据所驳倒</w:t>
      </w:r>
      <w:r w:rsidR="000F2EE2">
        <w:rPr>
          <w:rFonts w:cs="Times New Roman" w:hint="eastAsia"/>
        </w:rPr>
        <w:t>；</w:t>
      </w:r>
      <w:r w:rsidRPr="00445C3D">
        <w:rPr>
          <w:rFonts w:cs="Times New Roman" w:hint="eastAsia"/>
        </w:rPr>
        <w:t>那些反对者基于理性所否认的事，圣经均断言为实在的真理，赛五十三</w:t>
      </w:r>
      <w:r w:rsidRPr="00445C3D">
        <w:rPr>
          <w:rFonts w:cs="Times New Roman"/>
        </w:rPr>
        <w:t>4</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。兹将全部或剖分弃绝基督代赎的异端列下</w:t>
      </w:r>
      <w:r w:rsidR="00512B20" w:rsidRPr="00445C3D">
        <w:rPr>
          <w:rFonts w:cs="Times New Roman" w:hint="eastAsia"/>
        </w:rPr>
        <w:t>：</w:t>
      </w:r>
    </w:p>
    <w:p w14:paraId="1386BB67" w14:textId="31F1A1BA" w:rsidR="008A47FD" w:rsidRPr="00445C3D" w:rsidRDefault="0031269B" w:rsidP="00DF514A">
      <w:pPr>
        <w:spacing w:after="0"/>
        <w:ind w:firstLine="461"/>
        <w:rPr>
          <w:rFonts w:cs="Times New Roman"/>
        </w:rPr>
      </w:pPr>
      <w:r w:rsidRPr="00445C3D">
        <w:rPr>
          <w:rFonts w:cs="Times New Roman" w:hint="eastAsia"/>
        </w:rPr>
        <w:t>甲、接纳或接受</w:t>
      </w:r>
      <w:r w:rsidR="005C0F88" w:rsidRPr="00445C3D">
        <w:rPr>
          <w:rFonts w:cs="Times New Roman" w:hint="eastAsia"/>
        </w:rPr>
        <w:t>（</w:t>
      </w:r>
      <w:r w:rsidRPr="00445C3D">
        <w:rPr>
          <w:rFonts w:cs="Times New Roman"/>
        </w:rPr>
        <w:t>acceptilation, acceptilatio</w:t>
      </w:r>
      <w:r w:rsidR="005C0F88" w:rsidRPr="00445C3D">
        <w:rPr>
          <w:rFonts w:cs="Times New Roman" w:hint="eastAsia"/>
        </w:rPr>
        <w:t>）</w:t>
      </w:r>
      <w:r w:rsidRPr="00445C3D">
        <w:rPr>
          <w:rFonts w:cs="Times New Roman" w:hint="eastAsia"/>
        </w:rPr>
        <w:t>的异端。基督的代替补赎</w:t>
      </w:r>
      <w:r w:rsidR="005C0F88" w:rsidRPr="00445C3D">
        <w:rPr>
          <w:rFonts w:cs="Times New Roman" w:hint="eastAsia"/>
        </w:rPr>
        <w:t>（</w:t>
      </w:r>
      <w:r w:rsidRPr="00445C3D">
        <w:rPr>
          <w:rFonts w:cs="Times New Roman"/>
        </w:rPr>
        <w:t>Vicarious satisfaction</w:t>
      </w:r>
      <w:r w:rsidR="005C0F88" w:rsidRPr="00445C3D">
        <w:rPr>
          <w:rFonts w:cs="Times New Roman" w:hint="eastAsia"/>
        </w:rPr>
        <w:t>）</w:t>
      </w:r>
      <w:r w:rsidRPr="00445C3D">
        <w:rPr>
          <w:rFonts w:cs="Times New Roman" w:hint="eastAsia"/>
        </w:rPr>
        <w:t>其本身并不足够，但是由上帝至高的意志接受它为补赎</w:t>
      </w:r>
      <w:r w:rsidR="005C0F88" w:rsidRPr="00445C3D">
        <w:rPr>
          <w:rFonts w:cs="Times New Roman" w:hint="eastAsia"/>
        </w:rPr>
        <w:t>（</w:t>
      </w:r>
      <w:r w:rsidRPr="00445C3D">
        <w:rPr>
          <w:rFonts w:cs="Times New Roman"/>
        </w:rPr>
        <w:t xml:space="preserve">per liberam </w:t>
      </w:r>
      <w:r w:rsidR="00E605A4">
        <w:rPr>
          <w:rFonts w:cs="Times New Roman" w:hint="eastAsia"/>
        </w:rPr>
        <w:t>（</w:t>
      </w:r>
      <w:r w:rsidRPr="00445C3D">
        <w:rPr>
          <w:rFonts w:cs="Times New Roman"/>
        </w:rPr>
        <w:t>gratuitam</w:t>
      </w:r>
      <w:r w:rsidR="00E605A4">
        <w:rPr>
          <w:rFonts w:cs="Times New Roman" w:hint="eastAsia"/>
        </w:rPr>
        <w:t>）</w:t>
      </w:r>
      <w:r w:rsidRPr="00445C3D">
        <w:rPr>
          <w:rFonts w:cs="Times New Roman"/>
        </w:rPr>
        <w:t>acceptationem</w:t>
      </w:r>
      <w:r w:rsidR="008E709E" w:rsidRPr="00445C3D">
        <w:rPr>
          <w:rFonts w:cs="Times New Roman" w:hint="eastAsia"/>
        </w:rPr>
        <w:t>凭己意</w:t>
      </w:r>
      <w:r w:rsidRPr="00445C3D">
        <w:rPr>
          <w:rFonts w:cs="Times New Roman" w:hint="eastAsia"/>
        </w:rPr>
        <w:t>白白接受</w:t>
      </w:r>
      <w:r w:rsidR="000F2EE2">
        <w:rPr>
          <w:rFonts w:cs="Times New Roman" w:hint="eastAsia"/>
        </w:rPr>
        <w:t>；</w:t>
      </w:r>
      <w:r w:rsidRPr="00445C3D">
        <w:rPr>
          <w:rFonts w:cs="Times New Roman" w:hint="eastAsia"/>
        </w:rPr>
        <w:t>敦司苏格徒</w:t>
      </w:r>
      <w:r w:rsidRPr="00445C3D">
        <w:rPr>
          <w:rFonts w:cs="Times New Roman"/>
        </w:rPr>
        <w:t xml:space="preserve"> Duns Scotus</w:t>
      </w:r>
      <w:r w:rsidRPr="00445C3D">
        <w:rPr>
          <w:rFonts w:cs="Times New Roman" w:hint="eastAsia"/>
        </w:rPr>
        <w:t>，加尔文</w:t>
      </w:r>
      <w:r w:rsidRPr="00445C3D">
        <w:rPr>
          <w:rFonts w:cs="Times New Roman"/>
        </w:rPr>
        <w:t>Calvin</w:t>
      </w:r>
      <w:r w:rsidRPr="00445C3D">
        <w:rPr>
          <w:rFonts w:cs="Times New Roman" w:hint="eastAsia"/>
        </w:rPr>
        <w:t>，</w:t>
      </w:r>
      <w:r w:rsidR="00B019DB" w:rsidRPr="00445C3D">
        <w:rPr>
          <w:rFonts w:cs="Times New Roman" w:hint="eastAsia"/>
        </w:rPr>
        <w:t>阿民念</w:t>
      </w:r>
      <w:r w:rsidRPr="00445C3D">
        <w:rPr>
          <w:rFonts w:cs="Times New Roman" w:hint="eastAsia"/>
        </w:rPr>
        <w:t>者</w:t>
      </w:r>
      <w:r w:rsidR="005C0F88" w:rsidRPr="00445C3D">
        <w:rPr>
          <w:rFonts w:cs="Times New Roman" w:hint="eastAsia"/>
        </w:rPr>
        <w:t>）</w:t>
      </w:r>
      <w:r w:rsidRPr="00445C3D">
        <w:rPr>
          <w:rFonts w:cs="Times New Roman" w:hint="eastAsia"/>
        </w:rPr>
        <w:t>。参考来九</w:t>
      </w:r>
      <w:r w:rsidRPr="00445C3D">
        <w:rPr>
          <w:rFonts w:cs="Times New Roman"/>
        </w:rPr>
        <w:t>11</w:t>
      </w:r>
      <w:r w:rsidR="004F5144" w:rsidRPr="00445C3D">
        <w:rPr>
          <w:rFonts w:cs="Times New Roman"/>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约壹一</w:t>
      </w:r>
      <w:r w:rsidR="00893BA9" w:rsidRPr="00445C3D">
        <w:rPr>
          <w:rFonts w:cs="Times New Roman"/>
        </w:rPr>
        <w:t>7</w:t>
      </w:r>
      <w:r w:rsidR="000F2EE2">
        <w:rPr>
          <w:rFonts w:cs="Times New Roman" w:hint="eastAsia"/>
        </w:rPr>
        <w:t>；</w:t>
      </w:r>
      <w:r w:rsidRPr="00445C3D">
        <w:rPr>
          <w:rFonts w:cs="Times New Roman" w:hint="eastAsia"/>
        </w:rPr>
        <w:t>徒二十</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林后五</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w:t>
      </w:r>
    </w:p>
    <w:p w14:paraId="38AAF4AB" w14:textId="1DD6239B" w:rsidR="008A47FD" w:rsidRPr="00445C3D" w:rsidRDefault="0031269B" w:rsidP="00DF514A">
      <w:pPr>
        <w:spacing w:after="0"/>
        <w:ind w:firstLine="461"/>
        <w:rPr>
          <w:rFonts w:cs="Times New Roman"/>
        </w:rPr>
      </w:pPr>
      <w:r w:rsidRPr="00445C3D">
        <w:rPr>
          <w:rFonts w:cs="Times New Roman" w:hint="eastAsia"/>
        </w:rPr>
        <w:t>乙、靠行为称义的异端，由伯拉纠派，半伯拉纠派，</w:t>
      </w:r>
      <w:r w:rsidR="00B019DB" w:rsidRPr="00445C3D">
        <w:rPr>
          <w:rFonts w:cs="Times New Roman" w:hint="eastAsia"/>
        </w:rPr>
        <w:t>阿民念</w:t>
      </w:r>
      <w:r w:rsidRPr="00445C3D">
        <w:rPr>
          <w:rFonts w:cs="Times New Roman" w:hint="eastAsia"/>
        </w:rPr>
        <w:t>派，协力派及</w:t>
      </w:r>
      <w:r w:rsidR="0006169B" w:rsidRPr="00445C3D">
        <w:rPr>
          <w:rFonts w:cs="Times New Roman" w:hint="eastAsia"/>
        </w:rPr>
        <w:t>现代</w:t>
      </w:r>
      <w:r w:rsidRPr="00445C3D">
        <w:rPr>
          <w:rFonts w:cs="Times New Roman" w:hint="eastAsia"/>
        </w:rPr>
        <w:t>主义等派以各种样式各种等级所教导</w:t>
      </w:r>
      <w:r w:rsidR="00733A59" w:rsidRPr="00445C3D">
        <w:rPr>
          <w:rFonts w:cs="Times New Roman" w:hint="eastAsia"/>
        </w:rPr>
        <w:t>——</w:t>
      </w:r>
      <w:r w:rsidRPr="00445C3D">
        <w:rPr>
          <w:rFonts w:cs="Times New Roman" w:hint="eastAsia"/>
        </w:rPr>
        <w:t>但人若能以其善行全部或部分</w:t>
      </w:r>
      <w:r w:rsidR="00733A59" w:rsidRPr="00445C3D">
        <w:rPr>
          <w:rFonts w:cs="Times New Roman" w:hint="eastAsia"/>
        </w:rPr>
        <w:t>地</w:t>
      </w:r>
      <w:r w:rsidRPr="00445C3D">
        <w:rPr>
          <w:rFonts w:cs="Times New Roman" w:hint="eastAsia"/>
        </w:rPr>
        <w:t>获得和睦，便不需用上帝的儿子成为人，代替人受苦而死，参考加三</w:t>
      </w:r>
      <w:r w:rsidRPr="00445C3D">
        <w:rPr>
          <w:rFonts w:cs="Times New Roman"/>
        </w:rPr>
        <w:t>10</w:t>
      </w:r>
      <w:r w:rsidR="004F5144" w:rsidRPr="00445C3D">
        <w:rPr>
          <w:rFonts w:cs="Times New Roman"/>
        </w:rPr>
        <w:t>-</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罗</w:t>
      </w:r>
      <w:r w:rsidR="00893BA9" w:rsidRPr="00445C3D">
        <w:rPr>
          <w:rFonts w:cs="Times New Roman" w:hint="eastAsia"/>
        </w:rPr>
        <w:t>八</w:t>
      </w:r>
      <w:r w:rsidR="00893BA9" w:rsidRPr="00445C3D">
        <w:rPr>
          <w:rFonts w:cs="Times New Roman"/>
        </w:rPr>
        <w:t>3</w:t>
      </w:r>
      <w:r w:rsidRPr="00445C3D">
        <w:rPr>
          <w:rFonts w:cs="Times New Roman" w:hint="eastAsia"/>
        </w:rPr>
        <w:t>，</w:t>
      </w:r>
      <w:r w:rsidR="00893BA9" w:rsidRPr="00445C3D">
        <w:rPr>
          <w:rFonts w:cs="Times New Roman"/>
        </w:rPr>
        <w:t>4</w:t>
      </w:r>
      <w:r w:rsidR="00893BA9" w:rsidRPr="00445C3D">
        <w:rPr>
          <w:rFonts w:cs="Times New Roman" w:hint="eastAsia"/>
        </w:rPr>
        <w:t>等</w:t>
      </w:r>
      <w:r w:rsidRPr="00445C3D">
        <w:rPr>
          <w:rFonts w:cs="Times New Roman" w:hint="eastAsia"/>
        </w:rPr>
        <w:t>。昆斯德说</w:t>
      </w:r>
      <w:r w:rsidR="00512B20" w:rsidRPr="00445C3D">
        <w:rPr>
          <w:rFonts w:cs="Times New Roman" w:hint="eastAsia"/>
        </w:rPr>
        <w:t>：</w:t>
      </w:r>
      <w:r w:rsidRPr="00445C3D">
        <w:rPr>
          <w:rFonts w:cs="Times New Roman"/>
        </w:rPr>
        <w:t>"Filius Dei non venisset, nec humanam naturam assumpsisset, si homo in statu integritatis perstitisset</w:t>
      </w:r>
      <w:r w:rsidR="00893BA9" w:rsidRPr="00445C3D">
        <w:rPr>
          <w:rFonts w:cs="Times New Roman"/>
        </w:rPr>
        <w:t>.</w:t>
      </w:r>
      <w:r w:rsidR="00893BA9" w:rsidRPr="00445C3D">
        <w:rPr>
          <w:rFonts w:cs="Times New Roman" w:hint="eastAsia"/>
        </w:rPr>
        <w:t>人</w:t>
      </w:r>
      <w:r w:rsidRPr="00445C3D">
        <w:rPr>
          <w:rFonts w:cs="Times New Roman" w:hint="eastAsia"/>
        </w:rPr>
        <w:t>若是留于无罪的地位，上帝的儿子就不必降世，也不必接受人性。</w:t>
      </w:r>
      <w:r w:rsidRPr="00445C3D">
        <w:rPr>
          <w:rFonts w:cs="Times New Roman"/>
        </w:rPr>
        <w:t>”</w:t>
      </w:r>
    </w:p>
    <w:p w14:paraId="386F9B07" w14:textId="3B20AC47" w:rsidR="008A47FD" w:rsidRPr="00445C3D" w:rsidRDefault="0031269B" w:rsidP="00DF514A">
      <w:pPr>
        <w:spacing w:after="0"/>
        <w:ind w:firstLine="461"/>
        <w:rPr>
          <w:rFonts w:cs="Times New Roman"/>
        </w:rPr>
      </w:pPr>
      <w:r w:rsidRPr="00445C3D">
        <w:rPr>
          <w:rFonts w:cs="Times New Roman" w:hint="eastAsia"/>
        </w:rPr>
        <w:t>丙、否认基督</w:t>
      </w:r>
      <w:r w:rsidR="006825DB" w:rsidRPr="00445C3D">
        <w:rPr>
          <w:rFonts w:cs="Times New Roman" w:hint="eastAsia"/>
        </w:rPr>
        <w:t>主动</w:t>
      </w:r>
      <w:r w:rsidRPr="00445C3D">
        <w:rPr>
          <w:rFonts w:cs="Times New Roman" w:hint="eastAsia"/>
        </w:rPr>
        <w:t>顺从的异端。</w:t>
      </w:r>
      <w:r w:rsidR="005C0F88" w:rsidRPr="00445C3D">
        <w:rPr>
          <w:rFonts w:cs="Times New Roman" w:hint="eastAsia"/>
        </w:rPr>
        <w:t>（</w:t>
      </w:r>
      <w:r w:rsidRPr="00445C3D">
        <w:rPr>
          <w:rFonts w:cs="Times New Roman" w:hint="eastAsia"/>
        </w:rPr>
        <w:t>安瑟伦</w:t>
      </w:r>
      <w:r w:rsidRPr="00445C3D">
        <w:rPr>
          <w:rFonts w:cs="Times New Roman"/>
        </w:rPr>
        <w:t>Anselm</w:t>
      </w:r>
      <w:r w:rsidRPr="00445C3D">
        <w:rPr>
          <w:rFonts w:cs="Times New Roman" w:hint="eastAsia"/>
        </w:rPr>
        <w:t>，帕斯末牛士</w:t>
      </w:r>
      <w:r w:rsidRPr="00445C3D">
        <w:rPr>
          <w:rFonts w:cs="Times New Roman"/>
        </w:rPr>
        <w:t xml:space="preserve"> Parsimonius</w:t>
      </w:r>
      <w:r w:rsidRPr="00445C3D">
        <w:rPr>
          <w:rFonts w:cs="Times New Roman" w:hint="eastAsia"/>
        </w:rPr>
        <w:t>，现代神学家</w:t>
      </w:r>
      <w:r w:rsidR="005C0F88" w:rsidRPr="00445C3D">
        <w:rPr>
          <w:rFonts w:cs="Times New Roman" w:hint="eastAsia"/>
        </w:rPr>
        <w:t>）</w:t>
      </w:r>
      <w:r w:rsidRPr="00445C3D">
        <w:rPr>
          <w:rFonts w:cs="Times New Roman" w:hint="eastAsia"/>
        </w:rPr>
        <w:t>。基督若没有替我们成全律法，就要我们自己去成全它，由此而赚得救赎，至少是赚得部分的。参考弗四</w:t>
      </w:r>
      <w:r w:rsidRPr="00445C3D">
        <w:rPr>
          <w:rFonts w:cs="Times New Roman"/>
        </w:rPr>
        <w:t>4</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罗五</w:t>
      </w:r>
      <w:r w:rsidRPr="00445C3D">
        <w:rPr>
          <w:rFonts w:cs="Times New Roman"/>
        </w:rPr>
        <w:t>18</w:t>
      </w:r>
      <w:r w:rsidRPr="00445C3D">
        <w:rPr>
          <w:rFonts w:cs="Times New Roman" w:hint="eastAsia"/>
        </w:rPr>
        <w:t>。</w:t>
      </w:r>
    </w:p>
    <w:p w14:paraId="56BE46FE" w14:textId="6F7DF7C2" w:rsidR="008A47FD" w:rsidRPr="00445C3D" w:rsidRDefault="0031269B" w:rsidP="00DF514A">
      <w:pPr>
        <w:spacing w:after="0"/>
        <w:ind w:firstLine="461"/>
        <w:rPr>
          <w:rFonts w:cs="Times New Roman"/>
        </w:rPr>
      </w:pPr>
      <w:r w:rsidRPr="00445C3D">
        <w:rPr>
          <w:rFonts w:cs="Times New Roman" w:hint="eastAsia"/>
        </w:rPr>
        <w:t>丁、基督藉受苦而死将赎偿付给撒但的异端</w:t>
      </w:r>
      <w:r w:rsidR="005C0F88" w:rsidRPr="00445C3D">
        <w:rPr>
          <w:rFonts w:cs="Times New Roman" w:hint="eastAsia"/>
        </w:rPr>
        <w:t>（</w:t>
      </w:r>
      <w:r w:rsidRPr="00445C3D">
        <w:rPr>
          <w:rFonts w:cs="Times New Roman" w:hint="eastAsia"/>
        </w:rPr>
        <w:t>俄利根</w:t>
      </w:r>
      <w:r w:rsidR="005C0F88" w:rsidRPr="00445C3D">
        <w:rPr>
          <w:rFonts w:cs="Times New Roman" w:hint="eastAsia"/>
        </w:rPr>
        <w:t>）</w:t>
      </w:r>
      <w:r w:rsidR="00893BA9" w:rsidRPr="00445C3D">
        <w:rPr>
          <w:rFonts w:cs="Times New Roman" w:hint="eastAsia"/>
        </w:rPr>
        <w:t>。照</w:t>
      </w:r>
      <w:r w:rsidRPr="00445C3D">
        <w:rPr>
          <w:rFonts w:cs="Times New Roman" w:hint="eastAsia"/>
        </w:rPr>
        <w:t>圣经所载，基督确实是牺牲自己作为祭祀，但祂是献与上帝，为要补足</w:t>
      </w:r>
      <w:r w:rsidR="005C0F88" w:rsidRPr="00445C3D">
        <w:rPr>
          <w:rFonts w:cs="Times New Roman" w:hint="eastAsia"/>
        </w:rPr>
        <w:t>（</w:t>
      </w:r>
      <w:r w:rsidRPr="00445C3D">
        <w:rPr>
          <w:rFonts w:cs="Times New Roman"/>
        </w:rPr>
        <w:t>satisfy</w:t>
      </w:r>
      <w:r w:rsidR="005C0F88" w:rsidRPr="00445C3D">
        <w:rPr>
          <w:rFonts w:cs="Times New Roman" w:hint="eastAsia"/>
        </w:rPr>
        <w:t>）</w:t>
      </w:r>
      <w:r w:rsidRPr="00445C3D">
        <w:rPr>
          <w:rFonts w:cs="Times New Roman" w:hint="eastAsia"/>
        </w:rPr>
        <w:t>上帝完全的公义</w:t>
      </w:r>
      <w:r w:rsidR="005C0F88" w:rsidRPr="00445C3D">
        <w:rPr>
          <w:rFonts w:cs="Times New Roman" w:hint="eastAsia"/>
        </w:rPr>
        <w:t>（</w:t>
      </w:r>
      <w:r w:rsidRPr="00445C3D">
        <w:rPr>
          <w:rFonts w:cs="Times New Roman"/>
        </w:rPr>
        <w:t>iustitia Dei legislatoria et vindicativa.</w:t>
      </w:r>
      <w:r w:rsidRPr="00445C3D">
        <w:rPr>
          <w:rFonts w:cs="Times New Roman" w:hint="eastAsia"/>
        </w:rPr>
        <w:t>上帝属法律及惩罚的公义</w:t>
      </w:r>
      <w:r w:rsidR="005C0F88" w:rsidRPr="00445C3D">
        <w:rPr>
          <w:rFonts w:cs="Times New Roman" w:hint="eastAsia"/>
        </w:rPr>
        <w:t>）</w:t>
      </w:r>
      <w:r w:rsidRPr="00445C3D">
        <w:rPr>
          <w:rFonts w:cs="Times New Roman" w:hint="eastAsia"/>
        </w:rPr>
        <w:t>。参考弗五</w:t>
      </w:r>
      <w:r w:rsidR="00893BA9" w:rsidRPr="00445C3D">
        <w:rPr>
          <w:rFonts w:cs="Times New Roman"/>
        </w:rPr>
        <w:t>2</w:t>
      </w:r>
      <w:r w:rsidR="000F2EE2">
        <w:rPr>
          <w:rFonts w:cs="Times New Roman" w:hint="eastAsia"/>
        </w:rPr>
        <w:t>；</w:t>
      </w:r>
      <w:r w:rsidRPr="00445C3D">
        <w:rPr>
          <w:rFonts w:cs="Times New Roman" w:hint="eastAsia"/>
        </w:rPr>
        <w:t>林后五</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w:t>
      </w:r>
    </w:p>
    <w:p w14:paraId="0079A1E7" w14:textId="0607CFE2" w:rsidR="008A47FD" w:rsidRPr="00445C3D" w:rsidRDefault="0031269B" w:rsidP="00DF514A">
      <w:pPr>
        <w:spacing w:after="0"/>
        <w:ind w:firstLine="461"/>
        <w:rPr>
          <w:rFonts w:cs="Times New Roman"/>
        </w:rPr>
      </w:pPr>
      <w:r w:rsidRPr="00445C3D">
        <w:rPr>
          <w:rFonts w:cs="Times New Roman" w:hint="eastAsia"/>
        </w:rPr>
        <w:t>戊、基督只为蒙拣选者的罪行作成补赎的异端</w:t>
      </w:r>
      <w:r w:rsidR="005C0F88" w:rsidRPr="00445C3D">
        <w:rPr>
          <w:rFonts w:cs="Times New Roman" w:hint="eastAsia"/>
        </w:rPr>
        <w:t>（</w:t>
      </w:r>
      <w:r w:rsidRPr="00445C3D">
        <w:rPr>
          <w:rFonts w:cs="Times New Roman" w:hint="eastAsia"/>
        </w:rPr>
        <w:t>加尔文派</w:t>
      </w:r>
      <w:r w:rsidR="005C0F88" w:rsidRPr="00445C3D">
        <w:rPr>
          <w:rFonts w:cs="Times New Roman" w:hint="eastAsia"/>
        </w:rPr>
        <w:t>）</w:t>
      </w:r>
      <w:r w:rsidRPr="00445C3D">
        <w:rPr>
          <w:rFonts w:cs="Times New Roman" w:hint="eastAsia"/>
        </w:rPr>
        <w:t>。参考林后五</w:t>
      </w:r>
      <w:r w:rsidRPr="00445C3D">
        <w:rPr>
          <w:rFonts w:cs="Times New Roman"/>
        </w:rPr>
        <w:t>18</w:t>
      </w:r>
      <w:r w:rsidR="004F5144" w:rsidRPr="00445C3D">
        <w:rPr>
          <w:rFonts w:cs="Times New Roman"/>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约壹二</w:t>
      </w:r>
      <w:r w:rsidR="00893BA9" w:rsidRPr="00445C3D">
        <w:rPr>
          <w:rFonts w:cs="Times New Roman"/>
        </w:rPr>
        <w:t>2</w:t>
      </w:r>
      <w:r w:rsidR="000F2EE2">
        <w:rPr>
          <w:rFonts w:cs="Times New Roman" w:hint="eastAsia"/>
        </w:rPr>
        <w:t>；</w:t>
      </w:r>
      <w:r w:rsidRPr="00445C3D">
        <w:rPr>
          <w:rFonts w:cs="Times New Roman" w:hint="eastAsia"/>
        </w:rPr>
        <w:t>提前二</w:t>
      </w:r>
      <w:r w:rsidRPr="00445C3D">
        <w:rPr>
          <w:rFonts w:cs="Times New Roman"/>
        </w:rPr>
        <w:t>6</w:t>
      </w:r>
      <w:r w:rsidRPr="00445C3D">
        <w:rPr>
          <w:rFonts w:cs="Times New Roman" w:hint="eastAsia"/>
        </w:rPr>
        <w:t>。</w:t>
      </w:r>
    </w:p>
    <w:p w14:paraId="2288279F" w14:textId="59ED4C3F" w:rsidR="008A47FD" w:rsidRPr="00445C3D" w:rsidRDefault="0031269B" w:rsidP="00CD5D97">
      <w:pPr>
        <w:spacing w:after="0"/>
        <w:ind w:firstLine="461"/>
        <w:rPr>
          <w:rFonts w:cs="Times New Roman"/>
        </w:rPr>
      </w:pPr>
      <w:r w:rsidRPr="00445C3D">
        <w:rPr>
          <w:rFonts w:cs="Times New Roman" w:hint="eastAsia"/>
        </w:rPr>
        <w:t>己、关于基督的死亡，唯理派以各种理论代替圣经中代</w:t>
      </w:r>
      <w:r w:rsidR="00893BA9" w:rsidRPr="00445C3D">
        <w:rPr>
          <w:rFonts w:cs="Times New Roman" w:hint="eastAsia"/>
        </w:rPr>
        <w:t>赎</w:t>
      </w:r>
      <w:r w:rsidRPr="00445C3D">
        <w:rPr>
          <w:rFonts w:cs="Times New Roman" w:hint="eastAsia"/>
        </w:rPr>
        <w:t>的道理，其中</w:t>
      </w:r>
      <w:r w:rsidR="007A019E" w:rsidRPr="00445C3D">
        <w:rPr>
          <w:rFonts w:cs="Times New Roman" w:hint="eastAsia"/>
        </w:rPr>
        <w:t>包含</w:t>
      </w:r>
      <w:r w:rsidRPr="00445C3D">
        <w:rPr>
          <w:rFonts w:cs="Times New Roman" w:hint="eastAsia"/>
        </w:rPr>
        <w:t>的异端。</w:t>
      </w:r>
      <w:r w:rsidRPr="00445C3D">
        <w:rPr>
          <w:rFonts w:cs="Times New Roman"/>
        </w:rPr>
        <w:t>1.</w:t>
      </w:r>
      <w:r w:rsidRPr="00445C3D">
        <w:rPr>
          <w:rFonts w:cs="Times New Roman" w:hint="eastAsia"/>
        </w:rPr>
        <w:t>偶然论</w:t>
      </w:r>
      <w:r w:rsidR="00512B20" w:rsidRPr="00445C3D">
        <w:rPr>
          <w:rFonts w:cs="Times New Roman" w:hint="eastAsia"/>
        </w:rPr>
        <w:t>：</w:t>
      </w:r>
      <w:r w:rsidRPr="00445C3D">
        <w:rPr>
          <w:rFonts w:cs="Times New Roman" w:hint="eastAsia"/>
        </w:rPr>
        <w:t>基督的死为意外之事，像任何殉道者的死一样，既无法预知并且意想不到的</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C0F88" w:rsidRPr="00445C3D">
        <w:rPr>
          <w:rFonts w:cs="Times New Roman" w:hint="eastAsia"/>
        </w:rPr>
        <w:t>）</w:t>
      </w:r>
      <w:r w:rsidRPr="00445C3D">
        <w:rPr>
          <w:rFonts w:cs="Times New Roman" w:hint="eastAsia"/>
        </w:rPr>
        <w:t>，参考太十六</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可九</w:t>
      </w:r>
      <w:r w:rsidRPr="00445C3D">
        <w:rPr>
          <w:rFonts w:cs="Times New Roman"/>
        </w:rPr>
        <w:t>30</w:t>
      </w:r>
      <w:r w:rsidR="004F5144" w:rsidRPr="00445C3D">
        <w:rPr>
          <w:rFonts w:cs="Times New Roman"/>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约十</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等。</w:t>
      </w:r>
      <w:r w:rsidRPr="00445C3D">
        <w:rPr>
          <w:rFonts w:cs="Times New Roman"/>
        </w:rPr>
        <w:t>2</w:t>
      </w:r>
      <w:r w:rsidR="00893BA9" w:rsidRPr="00445C3D">
        <w:rPr>
          <w:rFonts w:cs="Times New Roman"/>
        </w:rPr>
        <w:t>.</w:t>
      </w:r>
      <w:r w:rsidR="00893BA9" w:rsidRPr="00445C3D">
        <w:rPr>
          <w:rFonts w:cs="Times New Roman" w:hint="eastAsia"/>
        </w:rPr>
        <w:t>殉</w:t>
      </w:r>
      <w:r w:rsidRPr="00445C3D">
        <w:rPr>
          <w:rFonts w:cs="Times New Roman" w:hint="eastAsia"/>
        </w:rPr>
        <w:t>道者论</w:t>
      </w:r>
      <w:r w:rsidR="00512B20" w:rsidRPr="00445C3D">
        <w:rPr>
          <w:rFonts w:cs="Times New Roman" w:hint="eastAsia"/>
        </w:rPr>
        <w:t>：</w:t>
      </w:r>
      <w:r w:rsidRPr="00445C3D">
        <w:rPr>
          <w:rFonts w:cs="Times New Roman" w:hint="eastAsia"/>
        </w:rPr>
        <w:t>基督像任何其他殉教烈士一样</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C0F88" w:rsidRPr="00445C3D">
        <w:rPr>
          <w:rFonts w:cs="Times New Roman" w:hint="eastAsia"/>
        </w:rPr>
        <w:t>）</w:t>
      </w:r>
      <w:r w:rsidRPr="00445C3D">
        <w:rPr>
          <w:rFonts w:cs="Times New Roman" w:hint="eastAsia"/>
        </w:rPr>
        <w:t>，为真理原则舍了自己的性命。参考提前二</w:t>
      </w:r>
      <w:r w:rsidR="00893BA9" w:rsidRPr="00445C3D">
        <w:rPr>
          <w:rFonts w:cs="Times New Roman"/>
        </w:rPr>
        <w:t>6</w:t>
      </w:r>
      <w:r w:rsidR="000F2EE2">
        <w:rPr>
          <w:rFonts w:cs="Times New Roman" w:hint="eastAsia"/>
        </w:rPr>
        <w:t>；</w:t>
      </w:r>
      <w:r w:rsidRPr="00445C3D">
        <w:rPr>
          <w:rFonts w:cs="Times New Roman" w:hint="eastAsia"/>
        </w:rPr>
        <w:t>约壹二</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道德典范论</w:t>
      </w:r>
      <w:r w:rsidR="00512B20" w:rsidRPr="00445C3D">
        <w:rPr>
          <w:rFonts w:cs="Times New Roman" w:hint="eastAsia"/>
        </w:rPr>
        <w:t>：</w:t>
      </w:r>
      <w:r w:rsidR="005C0F88" w:rsidRPr="00445C3D">
        <w:rPr>
          <w:rFonts w:cs="Times New Roman" w:hint="eastAsia"/>
        </w:rPr>
        <w:t>（</w:t>
      </w:r>
      <w:r w:rsidRPr="00445C3D">
        <w:rPr>
          <w:rFonts w:cs="Times New Roman" w:hint="eastAsia"/>
        </w:rPr>
        <w:t>道德影响理论，道</w:t>
      </w:r>
      <w:r w:rsidR="000567C9">
        <w:rPr>
          <w:rFonts w:cs="Times New Roman" w:hint="eastAsia"/>
        </w:rPr>
        <w:t>德</w:t>
      </w:r>
      <w:r w:rsidRPr="00445C3D">
        <w:rPr>
          <w:rFonts w:cs="Times New Roman" w:hint="eastAsia"/>
        </w:rPr>
        <w:t>力救赎观点</w:t>
      </w:r>
      <w:r w:rsidR="005C0F88" w:rsidRPr="00445C3D">
        <w:rPr>
          <w:rFonts w:cs="Times New Roman" w:hint="eastAsia"/>
        </w:rPr>
        <w:t>）</w:t>
      </w:r>
      <w:r w:rsidRPr="00445C3D">
        <w:rPr>
          <w:rFonts w:cs="Times New Roman" w:hint="eastAsia"/>
        </w:rPr>
        <w:t>。基督的死，对人类有改良道德的影响。祂苦难的榜样软化了人心，帮助人更改，懊悔而使祂的情况较好</w:t>
      </w:r>
      <w:r w:rsidRPr="00445C3D">
        <w:rPr>
          <w:rFonts w:cs="Times New Roman"/>
        </w:rPr>
        <w:t xml:space="preserve"> , </w:t>
      </w:r>
      <w:r w:rsidR="005C0F88" w:rsidRPr="00445C3D">
        <w:rPr>
          <w:rFonts w:cs="Times New Roman" w:hint="eastAsia"/>
        </w:rPr>
        <w:t>（</w:t>
      </w:r>
      <w:r w:rsidRPr="00445C3D">
        <w:rPr>
          <w:rFonts w:cs="Times New Roman" w:hint="eastAsia"/>
        </w:rPr>
        <w:t>人</w:t>
      </w:r>
      <w:r w:rsidR="00B375F6" w:rsidRPr="00445C3D">
        <w:rPr>
          <w:rFonts w:cs="Times New Roman" w:hint="eastAsia"/>
        </w:rPr>
        <w:t>在</w:t>
      </w:r>
      <w:r w:rsidR="00FA6420" w:rsidRPr="00445C3D">
        <w:rPr>
          <w:rFonts w:cs="Times New Roman" w:hint="eastAsia"/>
        </w:rPr>
        <w:t>品格</w:t>
      </w:r>
      <w:r w:rsidRPr="00445C3D">
        <w:rPr>
          <w:rFonts w:cs="Times New Roman" w:hint="eastAsia"/>
        </w:rPr>
        <w:t>上</w:t>
      </w:r>
      <w:r w:rsidR="00FA6420" w:rsidRPr="00445C3D">
        <w:rPr>
          <w:rFonts w:cs="Times New Roman" w:hint="eastAsia"/>
        </w:rPr>
        <w:t>的转变</w:t>
      </w:r>
      <w:r w:rsidRPr="00445C3D">
        <w:rPr>
          <w:rFonts w:cs="Times New Roman"/>
        </w:rPr>
        <w:t>transformation of character</w:t>
      </w:r>
      <w:r w:rsidRPr="00445C3D">
        <w:rPr>
          <w:rFonts w:cs="Times New Roman" w:hint="eastAsia"/>
        </w:rPr>
        <w:t>，和拉丢布士勒</w:t>
      </w:r>
      <w:r w:rsidRPr="00445C3D">
        <w:rPr>
          <w:rFonts w:cs="Times New Roman"/>
        </w:rPr>
        <w:t xml:space="preserve"> Horace Bushnell</w:t>
      </w:r>
      <w:r w:rsidR="005C0F88" w:rsidRPr="00445C3D">
        <w:rPr>
          <w:rFonts w:cs="Times New Roman" w:hint="eastAsia"/>
        </w:rPr>
        <w:t>）</w:t>
      </w:r>
      <w:r w:rsidRPr="00445C3D">
        <w:rPr>
          <w:rFonts w:cs="Times New Roman" w:hint="eastAsia"/>
        </w:rPr>
        <w:t>。参考罗</w:t>
      </w:r>
      <w:r w:rsidR="00893BA9" w:rsidRPr="00445C3D">
        <w:rPr>
          <w:rFonts w:cs="Times New Roman" w:hint="eastAsia"/>
        </w:rPr>
        <w:t>五</w:t>
      </w:r>
      <w:r w:rsidR="00893BA9" w:rsidRPr="00445C3D">
        <w:rPr>
          <w:rFonts w:cs="Times New Roman"/>
        </w:rPr>
        <w:t>1</w:t>
      </w:r>
      <w:r w:rsidRPr="00445C3D">
        <w:rPr>
          <w:rFonts w:cs="Times New Roman"/>
        </w:rPr>
        <w:t>2</w:t>
      </w:r>
      <w:r w:rsidR="004F5144" w:rsidRPr="00445C3D">
        <w:rPr>
          <w:rFonts w:cs="Times New Roman"/>
        </w:rPr>
        <w:t>-</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约壹一</w:t>
      </w:r>
      <w:r w:rsidRPr="00445C3D">
        <w:rPr>
          <w:rFonts w:cs="Times New Roman"/>
        </w:rPr>
        <w:t>7</w:t>
      </w:r>
      <w:r w:rsidRPr="00445C3D">
        <w:rPr>
          <w:rFonts w:cs="Times New Roman" w:hint="eastAsia"/>
        </w:rPr>
        <w:t>。</w:t>
      </w:r>
      <w:r w:rsidRPr="00445C3D">
        <w:rPr>
          <w:rFonts w:cs="Times New Roman"/>
        </w:rPr>
        <w:t>4.</w:t>
      </w:r>
      <w:r w:rsidRPr="00445C3D">
        <w:rPr>
          <w:rFonts w:cs="Times New Roman" w:hint="eastAsia"/>
        </w:rPr>
        <w:t>统治论</w:t>
      </w:r>
      <w:r w:rsidR="00512B20" w:rsidRPr="00445C3D">
        <w:rPr>
          <w:rFonts w:cs="Times New Roman" w:hint="eastAsia"/>
        </w:rPr>
        <w:t>：</w:t>
      </w:r>
      <w:r w:rsidRPr="00445C3D">
        <w:rPr>
          <w:rFonts w:cs="Times New Roman" w:hint="eastAsia"/>
        </w:rPr>
        <w:t>上帝以基督作了受苦的榜样，为要向人显示，罪在上帝眼前是不蒙喜悦的事</w:t>
      </w:r>
      <w:r w:rsidR="000F2EE2">
        <w:rPr>
          <w:rFonts w:cs="Times New Roman" w:hint="eastAsia"/>
        </w:rPr>
        <w:t>；</w:t>
      </w:r>
      <w:r w:rsidRPr="00445C3D">
        <w:rPr>
          <w:rFonts w:cs="Times New Roman" w:hint="eastAsia"/>
        </w:rPr>
        <w:t>或</w:t>
      </w:r>
      <w:r w:rsidR="00512B20" w:rsidRPr="00445C3D">
        <w:rPr>
          <w:rFonts w:cs="Times New Roman" w:hint="eastAsia"/>
        </w:rPr>
        <w:t>：</w:t>
      </w:r>
      <w:r w:rsidRPr="00445C3D">
        <w:rPr>
          <w:rFonts w:cs="Times New Roman" w:hint="eastAsia"/>
        </w:rPr>
        <w:t>上帝统治世界，使祂必须对罪恶显示祂的怒气</w:t>
      </w:r>
      <w:r w:rsidR="005C0F88" w:rsidRPr="00445C3D">
        <w:rPr>
          <w:rFonts w:cs="Times New Roman" w:hint="eastAsia"/>
        </w:rPr>
        <w:t>（</w:t>
      </w:r>
      <w:r w:rsidRPr="00445C3D">
        <w:rPr>
          <w:rFonts w:cs="Times New Roman" w:hint="eastAsia"/>
        </w:rPr>
        <w:t>笏哥格柔丢</w:t>
      </w:r>
      <w:r w:rsidRPr="00445C3D">
        <w:rPr>
          <w:rFonts w:cs="Times New Roman"/>
        </w:rPr>
        <w:t xml:space="preserve">Hugo Grotius </w:t>
      </w:r>
      <w:r w:rsidRPr="00445C3D">
        <w:rPr>
          <w:rFonts w:cs="Times New Roman" w:hint="eastAsia"/>
        </w:rPr>
        <w:t>新</w:t>
      </w:r>
      <w:r w:rsidR="001B4C0B" w:rsidRPr="00445C3D">
        <w:rPr>
          <w:rFonts w:cs="Times New Roman" w:hint="eastAsia"/>
        </w:rPr>
        <w:t>英格兰</w:t>
      </w:r>
      <w:r w:rsidRPr="00445C3D">
        <w:rPr>
          <w:rFonts w:cs="Times New Roman" w:hint="eastAsia"/>
        </w:rPr>
        <w:t>神学</w:t>
      </w:r>
      <w:r w:rsidRPr="00445C3D">
        <w:rPr>
          <w:rFonts w:cs="Times New Roman"/>
        </w:rPr>
        <w:t>New England Theology</w:t>
      </w:r>
      <w:r w:rsidR="005C0F88" w:rsidRPr="00445C3D">
        <w:rPr>
          <w:rFonts w:cs="Times New Roman" w:hint="eastAsia"/>
        </w:rPr>
        <w:t>）</w:t>
      </w:r>
      <w:r w:rsidR="00893BA9" w:rsidRPr="00445C3D">
        <w:rPr>
          <w:rFonts w:cs="Times New Roman"/>
        </w:rPr>
        <w:t>5</w:t>
      </w:r>
      <w:r w:rsidRPr="00445C3D">
        <w:rPr>
          <w:rFonts w:cs="Times New Roman"/>
        </w:rPr>
        <w:t>.</w:t>
      </w:r>
      <w:r w:rsidRPr="00445C3D">
        <w:rPr>
          <w:rFonts w:cs="Times New Roman" w:hint="eastAsia"/>
        </w:rPr>
        <w:t>宣告论</w:t>
      </w:r>
      <w:r w:rsidR="00512B20" w:rsidRPr="00445C3D">
        <w:rPr>
          <w:rFonts w:cs="Times New Roman" w:hint="eastAsia"/>
        </w:rPr>
        <w:t>：</w:t>
      </w:r>
      <w:r w:rsidRPr="00445C3D">
        <w:rPr>
          <w:rFonts w:cs="Times New Roman" w:hint="eastAsia"/>
        </w:rPr>
        <w:t>基督死的原因是要向人证明上帝如何</w:t>
      </w:r>
      <w:r w:rsidR="00843A5F" w:rsidRPr="00445C3D">
        <w:rPr>
          <w:rFonts w:cs="Times New Roman" w:hint="eastAsia"/>
        </w:rPr>
        <w:t>多么地</w:t>
      </w:r>
      <w:r w:rsidRPr="00445C3D">
        <w:rPr>
          <w:rFonts w:cs="Times New Roman" w:hint="eastAsia"/>
        </w:rPr>
        <w:t>爱人</w:t>
      </w:r>
      <w:r w:rsidR="005C0F88" w:rsidRPr="00445C3D">
        <w:rPr>
          <w:rFonts w:cs="Times New Roman" w:hint="eastAsia"/>
        </w:rPr>
        <w:t>（</w:t>
      </w:r>
      <w:r w:rsidRPr="00445C3D">
        <w:rPr>
          <w:rFonts w:cs="Times New Roman" w:hint="eastAsia"/>
        </w:rPr>
        <w:t>立敕尔</w:t>
      </w:r>
      <w:r w:rsidRPr="00445C3D">
        <w:rPr>
          <w:rFonts w:cs="Times New Roman"/>
        </w:rPr>
        <w:t>Ritschl</w:t>
      </w:r>
      <w:r w:rsidR="005C0F88" w:rsidRPr="00445C3D">
        <w:rPr>
          <w:rFonts w:cs="Times New Roman" w:hint="eastAsia"/>
        </w:rPr>
        <w:t>）</w:t>
      </w:r>
      <w:r w:rsidR="00893BA9" w:rsidRPr="00445C3D">
        <w:rPr>
          <w:rFonts w:cs="Times New Roman" w:hint="eastAsia"/>
        </w:rPr>
        <w:t>。</w:t>
      </w:r>
      <w:r w:rsidRPr="00445C3D">
        <w:rPr>
          <w:rFonts w:cs="Times New Roman" w:hint="eastAsia"/>
        </w:rPr>
        <w:t>基督的死确实显示上帝对堕落之人的大爱，但祂死的首要目的</w:t>
      </w:r>
      <w:r w:rsidR="00893BA9" w:rsidRPr="00445C3D">
        <w:rPr>
          <w:rFonts w:cs="Times New Roman" w:hint="eastAsia"/>
        </w:rPr>
        <w:t>，是</w:t>
      </w:r>
      <w:r w:rsidRPr="00445C3D">
        <w:rPr>
          <w:rFonts w:cs="Times New Roman" w:hint="eastAsia"/>
        </w:rPr>
        <w:t>拯救失丧的人类，约三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约壹四</w:t>
      </w:r>
      <w:r w:rsidRPr="00445C3D">
        <w:rPr>
          <w:rFonts w:cs="Times New Roman"/>
        </w:rPr>
        <w:t>10</w:t>
      </w:r>
      <w:r w:rsidRPr="00445C3D">
        <w:rPr>
          <w:rFonts w:cs="Times New Roman" w:hint="eastAsia"/>
        </w:rPr>
        <w:t>。</w:t>
      </w:r>
      <w:r w:rsidRPr="00445C3D">
        <w:rPr>
          <w:rFonts w:cs="Times New Roman"/>
        </w:rPr>
        <w:t>6.</w:t>
      </w:r>
      <w:r w:rsidRPr="00445C3D">
        <w:rPr>
          <w:rFonts w:cs="Times New Roman" w:hint="eastAsia"/>
        </w:rPr>
        <w:t>保证论</w:t>
      </w:r>
      <w:r w:rsidR="00512B20" w:rsidRPr="00445C3D">
        <w:rPr>
          <w:rFonts w:cs="Times New Roman" w:hint="eastAsia"/>
        </w:rPr>
        <w:t>：</w:t>
      </w:r>
      <w:r w:rsidRPr="00445C3D">
        <w:rPr>
          <w:rFonts w:cs="Times New Roman" w:hint="eastAsia"/>
        </w:rPr>
        <w:t>人类与上帝和睦的事，不是基于基督为罪受苦而死，乃基于祂的保证能赚得门徒，并胜过他们的罪恶</w:t>
      </w:r>
      <w:r w:rsidR="005C0F88" w:rsidRPr="00445C3D">
        <w:rPr>
          <w:rFonts w:cs="Times New Roman" w:hint="eastAsia"/>
        </w:rPr>
        <w:t>（</w:t>
      </w:r>
      <w:r w:rsidR="00BF7626">
        <w:rPr>
          <w:rFonts w:cs="Times New Roman" w:hint="eastAsia"/>
        </w:rPr>
        <w:t>施莱马赫</w:t>
      </w:r>
      <w:r w:rsidRPr="00445C3D">
        <w:rPr>
          <w:rFonts w:cs="Times New Roman" w:hint="eastAsia"/>
        </w:rPr>
        <w:t>，</w:t>
      </w:r>
      <w:r w:rsidRPr="00445C3D">
        <w:rPr>
          <w:rFonts w:cs="Times New Roman"/>
        </w:rPr>
        <w:t>Schleiermacher</w:t>
      </w:r>
      <w:r w:rsidR="000F2EE2">
        <w:rPr>
          <w:rFonts w:cs="Times New Roman" w:hint="eastAsia"/>
        </w:rPr>
        <w:t>；</w:t>
      </w:r>
      <w:r w:rsidR="00893BA9" w:rsidRPr="00445C3D">
        <w:rPr>
          <w:rFonts w:cs="Times New Roman" w:hint="eastAsia"/>
        </w:rPr>
        <w:t>其</w:t>
      </w:r>
      <w:r w:rsidRPr="00445C3D">
        <w:rPr>
          <w:rFonts w:cs="Times New Roman" w:hint="eastAsia"/>
        </w:rPr>
        <w:t>仁，</w:t>
      </w:r>
      <w:r w:rsidRPr="00445C3D">
        <w:rPr>
          <w:rFonts w:cs="Times New Roman"/>
        </w:rPr>
        <w:t>Kirn</w:t>
      </w:r>
      <w:r w:rsidR="000F2EE2">
        <w:rPr>
          <w:rFonts w:cs="Times New Roman" w:hint="eastAsia"/>
        </w:rPr>
        <w:t>；</w:t>
      </w:r>
      <w:r w:rsidRPr="00445C3D">
        <w:rPr>
          <w:rFonts w:cs="Times New Roman" w:hint="eastAsia"/>
        </w:rPr>
        <w:t>何夫曼，</w:t>
      </w:r>
      <w:r w:rsidRPr="00445C3D">
        <w:rPr>
          <w:rFonts w:cs="Times New Roman"/>
        </w:rPr>
        <w:t>Hofmann</w:t>
      </w:r>
      <w:r w:rsidR="005C0F88" w:rsidRPr="00445C3D">
        <w:rPr>
          <w:rFonts w:cs="Times New Roman" w:hint="eastAsia"/>
        </w:rPr>
        <w:t>）</w:t>
      </w:r>
      <w:r w:rsidRPr="00445C3D">
        <w:rPr>
          <w:rFonts w:cs="Times New Roman" w:hint="eastAsia"/>
        </w:rPr>
        <w:t>。</w:t>
      </w:r>
    </w:p>
    <w:p w14:paraId="4181504E" w14:textId="10C98D05" w:rsidR="008A47FD" w:rsidRPr="00445C3D" w:rsidRDefault="0031269B" w:rsidP="00DF514A">
      <w:pPr>
        <w:spacing w:after="0"/>
        <w:ind w:firstLine="461"/>
        <w:rPr>
          <w:rFonts w:cs="Times New Roman"/>
        </w:rPr>
      </w:pPr>
      <w:r w:rsidRPr="00445C3D">
        <w:rPr>
          <w:rFonts w:cs="Times New Roman" w:hint="eastAsia"/>
        </w:rPr>
        <w:lastRenderedPageBreak/>
        <w:t>这一切属人的赎罪理论，否认了基督代表的补赎，并且是根据同一的主要思想而来</w:t>
      </w:r>
      <w:r w:rsidR="00512B20" w:rsidRPr="00445C3D">
        <w:rPr>
          <w:rFonts w:cs="Times New Roman" w:hint="eastAsia"/>
        </w:rPr>
        <w:t>：</w:t>
      </w:r>
      <w:r w:rsidRPr="00445C3D">
        <w:rPr>
          <w:rFonts w:cs="Times New Roman" w:hint="eastAsia"/>
        </w:rPr>
        <w:t>就是靠行为得救赎，或藉着个人成圣得救赎。</w:t>
      </w:r>
    </w:p>
    <w:p w14:paraId="3BDF813B" w14:textId="1E9F5055" w:rsidR="008A47FD" w:rsidRPr="00445C3D" w:rsidRDefault="0031269B" w:rsidP="00DF514A">
      <w:pPr>
        <w:spacing w:after="0"/>
        <w:ind w:firstLine="461"/>
        <w:rPr>
          <w:rFonts w:cs="Times New Roman"/>
        </w:rPr>
      </w:pPr>
      <w:r w:rsidRPr="00445C3D">
        <w:rPr>
          <w:rFonts w:cs="Times New Roman" w:hint="eastAsia"/>
        </w:rPr>
        <w:t>庚、</w:t>
      </w:r>
      <w:r w:rsidR="008C3CF4" w:rsidRPr="00445C3D">
        <w:rPr>
          <w:rFonts w:cs="Times New Roman" w:hint="eastAsia"/>
        </w:rPr>
        <w:t>复归</w:t>
      </w:r>
      <w:r w:rsidRPr="00445C3D">
        <w:rPr>
          <w:rFonts w:cs="Times New Roman" w:hint="eastAsia"/>
        </w:rPr>
        <w:t>的异端</w:t>
      </w:r>
      <w:r w:rsidR="005C0F88" w:rsidRPr="00445C3D">
        <w:rPr>
          <w:rFonts w:cs="Times New Roman" w:hint="eastAsia"/>
        </w:rPr>
        <w:t>（</w:t>
      </w:r>
      <w:r w:rsidR="00C5112D" w:rsidRPr="00445C3D">
        <w:rPr>
          <w:rFonts w:cs="Times New Roman"/>
        </w:rPr>
        <w:t>αποκαταστασις</w:t>
      </w:r>
      <w:r w:rsidR="005C0F88" w:rsidRPr="00445C3D">
        <w:rPr>
          <w:rFonts w:cs="Times New Roman" w:hint="eastAsia"/>
        </w:rPr>
        <w:t>）</w:t>
      </w:r>
      <w:r w:rsidRPr="00445C3D">
        <w:rPr>
          <w:rFonts w:cs="Times New Roman" w:hint="eastAsia"/>
        </w:rPr>
        <w:t>。基督也为堕落的天使受死，使他们也能</w:t>
      </w:r>
      <w:r w:rsidR="002E6EE2" w:rsidRPr="00445C3D">
        <w:rPr>
          <w:rFonts w:cs="Times New Roman" w:hint="eastAsia"/>
        </w:rPr>
        <w:t>在万物更新时，</w:t>
      </w:r>
      <w:r w:rsidR="004C247B" w:rsidRPr="00445C3D">
        <w:rPr>
          <w:rFonts w:cs="Times New Roman" w:hint="eastAsia"/>
        </w:rPr>
        <w:t>恢复</w:t>
      </w:r>
      <w:r w:rsidRPr="00445C3D">
        <w:rPr>
          <w:rFonts w:cs="Times New Roman" w:hint="eastAsia"/>
        </w:rPr>
        <w:t>圣洁和完善。参太二十五</w:t>
      </w:r>
      <w:r w:rsidRPr="00445C3D">
        <w:rPr>
          <w:rFonts w:cs="Times New Roman"/>
        </w:rPr>
        <w:t>41</w:t>
      </w:r>
      <w:r w:rsidRPr="00445C3D">
        <w:rPr>
          <w:rFonts w:cs="Times New Roman" w:hint="eastAsia"/>
        </w:rPr>
        <w:t>，</w:t>
      </w:r>
      <w:r w:rsidRPr="00445C3D">
        <w:rPr>
          <w:rFonts w:cs="Times New Roman"/>
        </w:rPr>
        <w:t>46</w:t>
      </w:r>
      <w:r w:rsidRPr="00445C3D">
        <w:rPr>
          <w:rFonts w:cs="Times New Roman" w:hint="eastAsia"/>
        </w:rPr>
        <w:t>。</w:t>
      </w:r>
    </w:p>
    <w:p w14:paraId="2B4D659D" w14:textId="470FB6B1" w:rsidR="00BB75CD" w:rsidRPr="00445C3D" w:rsidRDefault="0031269B" w:rsidP="00DF514A">
      <w:pPr>
        <w:spacing w:after="0"/>
        <w:ind w:firstLine="461"/>
        <w:rPr>
          <w:rFonts w:cs="Times New Roman"/>
        </w:rPr>
      </w:pPr>
      <w:r w:rsidRPr="00445C3D">
        <w:rPr>
          <w:rFonts w:cs="Times New Roman" w:hint="eastAsia"/>
        </w:rPr>
        <w:t>辛、</w:t>
      </w:r>
      <w:r w:rsidR="00C53A56" w:rsidRPr="00445C3D">
        <w:rPr>
          <w:rFonts w:cs="Times New Roman" w:hint="eastAsia"/>
        </w:rPr>
        <w:t>教</w:t>
      </w:r>
      <w:r w:rsidRPr="00445C3D">
        <w:rPr>
          <w:rFonts w:cs="Times New Roman" w:hint="eastAsia"/>
        </w:rPr>
        <w:t>皇主义的弥撒所含的异端</w:t>
      </w:r>
      <w:r w:rsidR="00512B20" w:rsidRPr="00445C3D">
        <w:rPr>
          <w:rFonts w:cs="Times New Roman" w:hint="eastAsia"/>
        </w:rPr>
        <w:t>：</w:t>
      </w:r>
      <w:r w:rsidRPr="00445C3D">
        <w:rPr>
          <w:rFonts w:cs="Times New Roman" w:hint="eastAsia"/>
        </w:rPr>
        <w:t>将弥撒作为</w:t>
      </w:r>
      <w:r w:rsidR="001601E9" w:rsidRPr="00445C3D">
        <w:rPr>
          <w:rFonts w:cs="Times New Roman"/>
        </w:rPr>
        <w:t>“</w:t>
      </w:r>
      <w:r w:rsidRPr="00445C3D">
        <w:rPr>
          <w:rFonts w:cs="Times New Roman" w:hint="eastAsia"/>
        </w:rPr>
        <w:t>不流血的重演赎罪所需要的基督的祭祀。</w:t>
      </w:r>
      <w:r w:rsidR="001601E9" w:rsidRPr="00445C3D">
        <w:rPr>
          <w:rFonts w:cs="Times New Roman"/>
        </w:rPr>
        <w:t>”</w:t>
      </w:r>
      <w:r w:rsidRPr="00445C3D">
        <w:rPr>
          <w:rFonts w:cs="Times New Roman" w:hint="eastAsia"/>
        </w:rPr>
        <w:t>我们拒绝弥撒的实施，以之为亵渎</w:t>
      </w:r>
      <w:r w:rsidR="009D4611" w:rsidRPr="00445C3D">
        <w:rPr>
          <w:rFonts w:cs="Times New Roman" w:hint="eastAsia"/>
        </w:rPr>
        <w:t>地</w:t>
      </w:r>
      <w:r w:rsidRPr="00445C3D">
        <w:rPr>
          <w:rFonts w:cs="Times New Roman" w:hint="eastAsia"/>
        </w:rPr>
        <w:t>不承认基督一次的整个而完全的救赎所产生的效力，来七</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九</w:t>
      </w:r>
      <w:r w:rsidRPr="00445C3D">
        <w:rPr>
          <w:rFonts w:cs="Times New Roman"/>
        </w:rPr>
        <w:t>1</w:t>
      </w:r>
      <w:r w:rsidR="00893BA9" w:rsidRPr="00445C3D">
        <w:rPr>
          <w:rFonts w:cs="Times New Roman"/>
        </w:rPr>
        <w:t>2</w:t>
      </w:r>
      <w:r w:rsidR="000F2EE2">
        <w:rPr>
          <w:rFonts w:cs="Times New Roman" w:hint="eastAsia"/>
        </w:rPr>
        <w:t>；</w:t>
      </w:r>
      <w:r w:rsidRPr="00445C3D">
        <w:rPr>
          <w:rFonts w:cs="Times New Roman" w:hint="eastAsia"/>
        </w:rPr>
        <w:t>十</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约十九</w:t>
      </w:r>
      <w:r w:rsidRPr="00445C3D">
        <w:rPr>
          <w:rFonts w:cs="Times New Roman"/>
        </w:rPr>
        <w:t>30</w:t>
      </w:r>
      <w:r w:rsidRPr="00445C3D">
        <w:rPr>
          <w:rFonts w:cs="Times New Roman" w:hint="eastAsia"/>
        </w:rPr>
        <w:t>。</w:t>
      </w:r>
    </w:p>
    <w:p w14:paraId="23C32BD1" w14:textId="77777777" w:rsidR="00BB0193" w:rsidRPr="00445C3D" w:rsidRDefault="00BB0193" w:rsidP="00DF514A">
      <w:pPr>
        <w:spacing w:after="0"/>
        <w:ind w:firstLine="461"/>
        <w:rPr>
          <w:rFonts w:cs="Times New Roman"/>
        </w:rPr>
      </w:pPr>
    </w:p>
    <w:p w14:paraId="791510F9" w14:textId="1EE3AE36" w:rsidR="008A47FD" w:rsidRPr="00445C3D" w:rsidRDefault="0031269B" w:rsidP="00445C3D">
      <w:pPr>
        <w:pStyle w:val="4"/>
        <w:rPr>
          <w:rFonts w:cs="Times New Roman"/>
        </w:rPr>
      </w:pPr>
      <w:r w:rsidRPr="00445C3D">
        <w:rPr>
          <w:rFonts w:cs="Times New Roman" w:hint="eastAsia"/>
        </w:rPr>
        <w:t>基督属祭司的代求</w:t>
      </w:r>
    </w:p>
    <w:p w14:paraId="41943209" w14:textId="40E0815D" w:rsidR="008A47FD" w:rsidRPr="00445C3D" w:rsidRDefault="0031269B" w:rsidP="00DF514A">
      <w:pPr>
        <w:spacing w:after="0"/>
        <w:ind w:firstLine="461"/>
        <w:rPr>
          <w:rFonts w:cs="Times New Roman"/>
        </w:rPr>
      </w:pPr>
      <w:r w:rsidRPr="00445C3D">
        <w:rPr>
          <w:rFonts w:cs="Times New Roman" w:hint="eastAsia"/>
        </w:rPr>
        <w:t>基督祭司的职分包括二部</w:t>
      </w:r>
      <w:r w:rsidR="00512B20" w:rsidRPr="00445C3D">
        <w:rPr>
          <w:rFonts w:cs="Times New Roman" w:hint="eastAsia"/>
        </w:rPr>
        <w:t>：</w:t>
      </w:r>
      <w:r w:rsidRPr="00445C3D">
        <w:rPr>
          <w:rFonts w:cs="Times New Roman" w:hint="eastAsia"/>
        </w:rPr>
        <w:t>甲、补赎</w:t>
      </w:r>
      <w:r w:rsidR="005C0F88" w:rsidRPr="00445C3D">
        <w:rPr>
          <w:rFonts w:cs="Times New Roman" w:hint="eastAsia"/>
        </w:rPr>
        <w:t>（</w:t>
      </w:r>
      <w:r w:rsidRPr="00445C3D">
        <w:rPr>
          <w:rFonts w:cs="Times New Roman"/>
        </w:rPr>
        <w:t>satisfaction</w:t>
      </w:r>
      <w:r w:rsidR="005C0F88" w:rsidRPr="00445C3D">
        <w:rPr>
          <w:rFonts w:cs="Times New Roman" w:hint="eastAsia"/>
        </w:rPr>
        <w:t>）</w:t>
      </w:r>
      <w:r w:rsidR="000F2EE2">
        <w:rPr>
          <w:rFonts w:cs="Times New Roman" w:hint="eastAsia"/>
        </w:rPr>
        <w:t>；</w:t>
      </w:r>
      <w:r w:rsidR="00893BA9" w:rsidRPr="00445C3D">
        <w:rPr>
          <w:rFonts w:cs="Times New Roman" w:hint="eastAsia"/>
        </w:rPr>
        <w:t>乙</w:t>
      </w:r>
      <w:r w:rsidRPr="00445C3D">
        <w:rPr>
          <w:rFonts w:cs="Times New Roman" w:hint="eastAsia"/>
        </w:rPr>
        <w:t>、代求</w:t>
      </w:r>
      <w:r w:rsidR="005C0F88" w:rsidRPr="00445C3D">
        <w:rPr>
          <w:rFonts w:cs="Times New Roman" w:hint="eastAsia"/>
        </w:rPr>
        <w:t>（</w:t>
      </w:r>
      <w:r w:rsidRPr="00445C3D">
        <w:rPr>
          <w:rFonts w:cs="Times New Roman"/>
        </w:rPr>
        <w:t>intercession</w:t>
      </w:r>
      <w:r w:rsidR="005C0F88" w:rsidRPr="00445C3D">
        <w:rPr>
          <w:rFonts w:cs="Times New Roman" w:hint="eastAsia"/>
        </w:rPr>
        <w:t>）</w:t>
      </w:r>
      <w:r w:rsidRPr="00445C3D">
        <w:rPr>
          <w:rFonts w:cs="Times New Roman" w:hint="eastAsia"/>
        </w:rPr>
        <w:t>。</w:t>
      </w:r>
    </w:p>
    <w:p w14:paraId="3DC40AEA" w14:textId="32994B06" w:rsidR="008A47FD" w:rsidRPr="00445C3D" w:rsidRDefault="0031269B" w:rsidP="00DF514A">
      <w:pPr>
        <w:spacing w:after="0"/>
        <w:ind w:firstLine="461"/>
        <w:rPr>
          <w:rFonts w:cs="Times New Roman"/>
        </w:rPr>
      </w:pPr>
      <w:r w:rsidRPr="00445C3D">
        <w:rPr>
          <w:rFonts w:cs="Times New Roman" w:hint="eastAsia"/>
        </w:rPr>
        <w:t>基督在祂卑微的地位上，已为人代求</w:t>
      </w:r>
      <w:r w:rsidR="005C0F88" w:rsidRPr="00445C3D">
        <w:rPr>
          <w:rFonts w:cs="Times New Roman" w:hint="eastAsia"/>
        </w:rPr>
        <w:t>（</w:t>
      </w:r>
      <w:r w:rsidRPr="00445C3D">
        <w:rPr>
          <w:rFonts w:cs="Times New Roman"/>
        </w:rPr>
        <w:t xml:space="preserve">intercessio terrestris </w:t>
      </w:r>
      <w:r w:rsidR="00512B20" w:rsidRPr="00445C3D">
        <w:rPr>
          <w:rFonts w:cs="Times New Roman" w:hint="eastAsia"/>
        </w:rPr>
        <w:t>：</w:t>
      </w:r>
      <w:r w:rsidRPr="00445C3D">
        <w:rPr>
          <w:rFonts w:cs="Times New Roman" w:hint="eastAsia"/>
        </w:rPr>
        <w:t>在地上之代求</w:t>
      </w:r>
      <w:r w:rsidR="005C0F88" w:rsidRPr="00445C3D">
        <w:rPr>
          <w:rFonts w:cs="Times New Roman" w:hint="eastAsia"/>
        </w:rPr>
        <w:t>）</w:t>
      </w:r>
      <w:r w:rsidRPr="00445C3D">
        <w:rPr>
          <w:rFonts w:cs="Times New Roman" w:hint="eastAsia"/>
        </w:rPr>
        <w:t>，约十四</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十七</w:t>
      </w:r>
      <w:r w:rsidR="00893BA9" w:rsidRPr="00445C3D">
        <w:rPr>
          <w:rFonts w:cs="Times New Roman"/>
        </w:rPr>
        <w:t>9</w:t>
      </w:r>
      <w:r w:rsidR="000F2EE2">
        <w:rPr>
          <w:rFonts w:cs="Times New Roman" w:hint="eastAsia"/>
        </w:rPr>
        <w:t>；</w:t>
      </w:r>
      <w:r w:rsidRPr="00445C3D">
        <w:rPr>
          <w:rFonts w:cs="Times New Roman" w:hint="eastAsia"/>
        </w:rPr>
        <w:t>来五</w:t>
      </w:r>
      <w:r w:rsidRPr="00445C3D">
        <w:rPr>
          <w:rFonts w:cs="Times New Roman"/>
        </w:rPr>
        <w:t>6</w:t>
      </w:r>
      <w:r w:rsidR="004F5144" w:rsidRPr="00445C3D">
        <w:rPr>
          <w:rFonts w:cs="Times New Roman"/>
        </w:rPr>
        <w:t>-</w:t>
      </w:r>
      <w:r w:rsidRPr="00445C3D">
        <w:rPr>
          <w:rFonts w:cs="Times New Roman"/>
        </w:rPr>
        <w:t>10</w:t>
      </w:r>
      <w:r w:rsidRPr="00445C3D">
        <w:rPr>
          <w:rFonts w:cs="Times New Roman" w:hint="eastAsia"/>
        </w:rPr>
        <w:t>。这些代求，可由基督代求的性质，分为二种</w:t>
      </w:r>
      <w:r w:rsidR="00512B20" w:rsidRPr="00445C3D">
        <w:rPr>
          <w:rFonts w:cs="Times New Roman" w:hint="eastAsia"/>
        </w:rPr>
        <w:t>：</w:t>
      </w:r>
      <w:r w:rsidRPr="00445C3D">
        <w:rPr>
          <w:rFonts w:cs="Times New Roman" w:hint="eastAsia"/>
        </w:rPr>
        <w:t>甲、普通代</w:t>
      </w:r>
      <w:r w:rsidR="00893BA9" w:rsidRPr="00445C3D">
        <w:rPr>
          <w:rFonts w:cs="Times New Roman" w:hint="eastAsia"/>
        </w:rPr>
        <w:t>求</w:t>
      </w:r>
      <w:r w:rsidR="005C0F88" w:rsidRPr="00445C3D">
        <w:rPr>
          <w:rFonts w:cs="Times New Roman" w:hint="eastAsia"/>
        </w:rPr>
        <w:t>（</w:t>
      </w:r>
      <w:r w:rsidRPr="00445C3D">
        <w:rPr>
          <w:rFonts w:cs="Times New Roman"/>
        </w:rPr>
        <w:t>intercessio generalis</w:t>
      </w:r>
      <w:r w:rsidR="005C0F88" w:rsidRPr="00445C3D">
        <w:rPr>
          <w:rFonts w:cs="Times New Roman" w:hint="eastAsia"/>
        </w:rPr>
        <w:t>）</w:t>
      </w:r>
      <w:r w:rsidRPr="00445C3D">
        <w:rPr>
          <w:rFonts w:cs="Times New Roman" w:hint="eastAsia"/>
        </w:rPr>
        <w:t>，路二十三</w:t>
      </w:r>
      <w:r w:rsidRPr="00445C3D">
        <w:rPr>
          <w:rFonts w:cs="Times New Roman"/>
        </w:rPr>
        <w:t>34</w:t>
      </w:r>
      <w:r w:rsidRPr="00445C3D">
        <w:rPr>
          <w:rFonts w:cs="Times New Roman" w:hint="eastAsia"/>
        </w:rPr>
        <w:t>，是为了一般人而行的</w:t>
      </w:r>
      <w:r w:rsidR="000F2EE2">
        <w:rPr>
          <w:rFonts w:cs="Times New Roman" w:hint="eastAsia"/>
        </w:rPr>
        <w:t>；</w:t>
      </w:r>
      <w:r w:rsidR="00893BA9" w:rsidRPr="00445C3D">
        <w:rPr>
          <w:rFonts w:cs="Times New Roman" w:hint="eastAsia"/>
        </w:rPr>
        <w:t>并</w:t>
      </w:r>
      <w:r w:rsidRPr="00445C3D">
        <w:rPr>
          <w:rFonts w:cs="Times New Roman" w:hint="eastAsia"/>
        </w:rPr>
        <w:t>乙、特别代求</w:t>
      </w:r>
      <w:r w:rsidR="005C0F88" w:rsidRPr="00445C3D">
        <w:rPr>
          <w:rFonts w:cs="Times New Roman" w:hint="eastAsia"/>
        </w:rPr>
        <w:t>（</w:t>
      </w:r>
      <w:r w:rsidRPr="00445C3D">
        <w:rPr>
          <w:rFonts w:cs="Times New Roman"/>
        </w:rPr>
        <w:t>intercessio specialis</w:t>
      </w:r>
      <w:r w:rsidR="005C0F88" w:rsidRPr="00445C3D">
        <w:rPr>
          <w:rFonts w:cs="Times New Roman" w:hint="eastAsia"/>
        </w:rPr>
        <w:t>）</w:t>
      </w:r>
      <w:r w:rsidRPr="00445C3D">
        <w:rPr>
          <w:rFonts w:cs="Times New Roman" w:hint="eastAsia"/>
        </w:rPr>
        <w:t>，约十七</w:t>
      </w:r>
      <w:r w:rsidRPr="00445C3D">
        <w:rPr>
          <w:rFonts w:cs="Times New Roman"/>
        </w:rPr>
        <w:t>9</w:t>
      </w:r>
      <w:r w:rsidRPr="00445C3D">
        <w:rPr>
          <w:rFonts w:cs="Times New Roman" w:hint="eastAsia"/>
        </w:rPr>
        <w:t>下，是为信徒们所献上的。</w:t>
      </w:r>
    </w:p>
    <w:p w14:paraId="7936AF76" w14:textId="477326F1" w:rsidR="008A47FD" w:rsidRPr="00445C3D" w:rsidRDefault="0031269B" w:rsidP="00DF514A">
      <w:pPr>
        <w:spacing w:after="0"/>
        <w:ind w:firstLine="461"/>
        <w:rPr>
          <w:rFonts w:cs="Times New Roman"/>
        </w:rPr>
      </w:pPr>
      <w:r w:rsidRPr="00445C3D">
        <w:rPr>
          <w:rFonts w:cs="Times New Roman" w:hint="eastAsia"/>
        </w:rPr>
        <w:t>可是，基督在祂高举之后，也仍存在为祭司，来七</w:t>
      </w:r>
      <w:r w:rsidRPr="00445C3D">
        <w:rPr>
          <w:rFonts w:cs="Times New Roman"/>
        </w:rPr>
        <w:t>24</w:t>
      </w:r>
      <w:r w:rsidRPr="00445C3D">
        <w:rPr>
          <w:rFonts w:cs="Times New Roman" w:hint="eastAsia"/>
        </w:rPr>
        <w:t>，</w:t>
      </w:r>
      <w:r w:rsidRPr="00445C3D">
        <w:rPr>
          <w:rFonts w:cs="Times New Roman"/>
        </w:rPr>
        <w:t>25</w:t>
      </w:r>
      <w:r w:rsidRPr="00445C3D">
        <w:rPr>
          <w:rFonts w:cs="Times New Roman" w:hint="eastAsia"/>
        </w:rPr>
        <w:t>，并且他在这地位上，施行祭司的职分，不是藉着重行祂赎罪的工作来实施，罗六</w:t>
      </w:r>
      <w:r w:rsidRPr="00445C3D">
        <w:rPr>
          <w:rFonts w:cs="Times New Roman"/>
        </w:rPr>
        <w:t>9</w:t>
      </w:r>
      <w:r w:rsidRPr="00445C3D">
        <w:rPr>
          <w:rFonts w:cs="Times New Roman" w:hint="eastAsia"/>
        </w:rPr>
        <w:t>，</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来九</w:t>
      </w:r>
      <w:r w:rsidRPr="00445C3D">
        <w:rPr>
          <w:rFonts w:cs="Times New Roman"/>
        </w:rPr>
        <w:t>12</w:t>
      </w:r>
      <w:r w:rsidR="004F5144" w:rsidRPr="00445C3D">
        <w:rPr>
          <w:rFonts w:cs="Times New Roman"/>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七</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，乃是藉着为上帝的选民代求来执行此职分</w:t>
      </w:r>
      <w:r w:rsidR="005C0F88" w:rsidRPr="00445C3D">
        <w:rPr>
          <w:rFonts w:cs="Times New Roman" w:hint="eastAsia"/>
        </w:rPr>
        <w:t>（</w:t>
      </w:r>
      <w:r w:rsidRPr="00445C3D">
        <w:rPr>
          <w:rFonts w:cs="Times New Roman"/>
        </w:rPr>
        <w:t>intercessio coelestis</w:t>
      </w:r>
      <w:r w:rsidR="005C0F88" w:rsidRPr="00445C3D">
        <w:rPr>
          <w:rFonts w:cs="Times New Roman" w:hint="eastAsia"/>
        </w:rPr>
        <w:t>）</w:t>
      </w:r>
      <w:r w:rsidRPr="00445C3D">
        <w:rPr>
          <w:rFonts w:cs="Times New Roman" w:hint="eastAsia"/>
        </w:rPr>
        <w:t>。高举之基督所作的这种不断的代求并没有赎罪的价</w:t>
      </w:r>
      <w:r w:rsidR="00893BA9" w:rsidRPr="00445C3D">
        <w:rPr>
          <w:rFonts w:cs="Times New Roman" w:hint="eastAsia"/>
        </w:rPr>
        <w:t>值</w:t>
      </w:r>
      <w:r w:rsidR="005C0F88" w:rsidRPr="00445C3D">
        <w:rPr>
          <w:rFonts w:cs="Times New Roman" w:hint="eastAsia"/>
        </w:rPr>
        <w:t>（</w:t>
      </w:r>
      <w:r w:rsidRPr="00445C3D">
        <w:rPr>
          <w:rFonts w:cs="Times New Roman"/>
        </w:rPr>
        <w:t>intercessio Christi in statu exaltationis non est satisfactoria</w:t>
      </w:r>
      <w:r w:rsidR="00512B20" w:rsidRPr="00445C3D">
        <w:rPr>
          <w:rFonts w:cs="Times New Roman" w:hint="eastAsia"/>
        </w:rPr>
        <w:t>：</w:t>
      </w:r>
      <w:r w:rsidRPr="00445C3D">
        <w:rPr>
          <w:rFonts w:cs="Times New Roman" w:hint="eastAsia"/>
        </w:rPr>
        <w:t>基督在高举地位时之代求非为补足</w:t>
      </w:r>
      <w:r w:rsidR="005C0F88" w:rsidRPr="00445C3D">
        <w:rPr>
          <w:rFonts w:cs="Times New Roman" w:hint="eastAsia"/>
        </w:rPr>
        <w:t>）</w:t>
      </w:r>
      <w:r w:rsidRPr="00445C3D">
        <w:rPr>
          <w:rFonts w:cs="Times New Roman" w:hint="eastAsia"/>
        </w:rPr>
        <w:t>，却仅有应用的价</w:t>
      </w:r>
      <w:r w:rsidR="00893BA9" w:rsidRPr="00445C3D">
        <w:rPr>
          <w:rFonts w:cs="Times New Roman" w:hint="eastAsia"/>
        </w:rPr>
        <w:t>值</w:t>
      </w:r>
      <w:r w:rsidR="005C0F88" w:rsidRPr="00445C3D">
        <w:rPr>
          <w:rFonts w:cs="Times New Roman" w:hint="eastAsia"/>
        </w:rPr>
        <w:t>（</w:t>
      </w:r>
      <w:r w:rsidRPr="00445C3D">
        <w:rPr>
          <w:rFonts w:cs="Times New Roman"/>
        </w:rPr>
        <w:t>intercessio Christi in statu exaltationis est applicatoria</w:t>
      </w:r>
      <w:r w:rsidR="005C0F88" w:rsidRPr="00445C3D">
        <w:rPr>
          <w:rFonts w:cs="Times New Roman" w:hint="eastAsia"/>
        </w:rPr>
        <w:t>）</w:t>
      </w:r>
      <w:r w:rsidR="00893BA9" w:rsidRPr="00445C3D">
        <w:rPr>
          <w:rFonts w:cs="Times New Roman" w:hint="eastAsia"/>
        </w:rPr>
        <w:t>，来</w:t>
      </w:r>
      <w:r w:rsidRPr="00445C3D">
        <w:rPr>
          <w:rFonts w:cs="Times New Roman" w:hint="eastAsia"/>
        </w:rPr>
        <w:t>七</w:t>
      </w:r>
      <w:r w:rsidRPr="00445C3D">
        <w:rPr>
          <w:rFonts w:cs="Times New Roman"/>
        </w:rPr>
        <w:t>24</w:t>
      </w:r>
      <w:r w:rsidRPr="00445C3D">
        <w:rPr>
          <w:rFonts w:cs="Times New Roman" w:hint="eastAsia"/>
        </w:rPr>
        <w:t>，</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约壹二</w:t>
      </w:r>
      <w:r w:rsidR="00893BA9" w:rsidRPr="00445C3D">
        <w:rPr>
          <w:rFonts w:cs="Times New Roman"/>
        </w:rPr>
        <w:t>1</w:t>
      </w:r>
      <w:r w:rsidR="000F2EE2">
        <w:rPr>
          <w:rFonts w:cs="Times New Roman" w:hint="eastAsia"/>
        </w:rPr>
        <w:t>；</w:t>
      </w:r>
      <w:r w:rsidRPr="00445C3D">
        <w:rPr>
          <w:rFonts w:cs="Times New Roman" w:hint="eastAsia"/>
        </w:rPr>
        <w:t>罗八</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是与召集并保存教会有关或是与选民之救赎有关，罗八</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来七</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约壹二</w:t>
      </w:r>
      <w:r w:rsidRPr="00445C3D">
        <w:rPr>
          <w:rFonts w:cs="Times New Roman"/>
        </w:rPr>
        <w:t>1</w:t>
      </w:r>
      <w:r w:rsidRPr="00445C3D">
        <w:rPr>
          <w:rFonts w:cs="Times New Roman" w:hint="eastAsia"/>
        </w:rPr>
        <w:t>。</w:t>
      </w:r>
    </w:p>
    <w:p w14:paraId="4A7C982D" w14:textId="2FF089C8" w:rsidR="008A47FD" w:rsidRPr="00445C3D" w:rsidRDefault="0031269B" w:rsidP="00DF514A">
      <w:pPr>
        <w:spacing w:after="0"/>
        <w:ind w:firstLine="461"/>
        <w:rPr>
          <w:rFonts w:cs="Times New Roman"/>
        </w:rPr>
      </w:pPr>
      <w:r w:rsidRPr="00445C3D">
        <w:rPr>
          <w:rFonts w:cs="Times New Roman" w:hint="eastAsia"/>
        </w:rPr>
        <w:t>按照圣经所说，我们享受荣耀的中保，在天堂的代求是实在的，并且是出声的代求</w:t>
      </w:r>
      <w:r w:rsidR="005C0F88" w:rsidRPr="00445C3D">
        <w:rPr>
          <w:rFonts w:cs="Times New Roman" w:hint="eastAsia"/>
        </w:rPr>
        <w:t>（</w:t>
      </w:r>
      <w:r w:rsidRPr="00445C3D">
        <w:rPr>
          <w:rFonts w:cs="Times New Roman"/>
        </w:rPr>
        <w:t>intercessio realis, intercessio verbalis</w:t>
      </w:r>
      <w:r w:rsidR="005C0F88" w:rsidRPr="00445C3D">
        <w:rPr>
          <w:rFonts w:cs="Times New Roman" w:hint="eastAsia"/>
        </w:rPr>
        <w:t>）</w:t>
      </w:r>
      <w:r w:rsidRPr="00445C3D">
        <w:rPr>
          <w:rFonts w:cs="Times New Roman" w:hint="eastAsia"/>
        </w:rPr>
        <w:t>，就是祂时时将祂为全世界的罪所流的圣血，呈献与父</w:t>
      </w:r>
      <w:r w:rsidR="005C0F88" w:rsidRPr="00445C3D">
        <w:rPr>
          <w:rFonts w:cs="Times New Roman" w:hint="eastAsia"/>
        </w:rPr>
        <w:t>（</w:t>
      </w:r>
      <w:r w:rsidRPr="00445C3D">
        <w:rPr>
          <w:rFonts w:cs="Times New Roman" w:hint="eastAsia"/>
        </w:rPr>
        <w:t>成尼慈</w:t>
      </w:r>
      <w:r w:rsidRPr="00445C3D">
        <w:rPr>
          <w:rFonts w:cs="Times New Roman"/>
        </w:rPr>
        <w:t xml:space="preserve"> Chemnitz</w:t>
      </w:r>
      <w:r w:rsidR="00512B20" w:rsidRPr="00445C3D">
        <w:rPr>
          <w:rFonts w:cs="Times New Roman" w:hint="eastAsia"/>
        </w:rPr>
        <w:t>：</w:t>
      </w:r>
      <w:r w:rsidRPr="00445C3D">
        <w:rPr>
          <w:rFonts w:cs="Times New Roman"/>
        </w:rPr>
        <w:t xml:space="preserve"> Ostendit vultui Dei, quae stigmata pro redemptione nostra accepit</w:t>
      </w:r>
      <w:r w:rsidR="000F2EE2">
        <w:rPr>
          <w:rFonts w:cs="Times New Roman" w:hint="eastAsia"/>
        </w:rPr>
        <w:t>；</w:t>
      </w:r>
      <w:r w:rsidRPr="00445C3D">
        <w:rPr>
          <w:rFonts w:cs="Times New Roman" w:hint="eastAsia"/>
        </w:rPr>
        <w:t>祂将为我们的救赎所受的钉伤指示与父上帝，来九</w:t>
      </w:r>
      <w:r w:rsidRPr="00445C3D">
        <w:rPr>
          <w:rFonts w:cs="Times New Roman"/>
        </w:rPr>
        <w:t>12</w:t>
      </w:r>
      <w:r w:rsidR="005C0F88" w:rsidRPr="00445C3D">
        <w:rPr>
          <w:rFonts w:cs="Times New Roman" w:hint="eastAsia"/>
        </w:rPr>
        <w:t>）</w:t>
      </w:r>
      <w:r w:rsidR="00893BA9" w:rsidRPr="00445C3D">
        <w:rPr>
          <w:rFonts w:cs="Times New Roman" w:hint="eastAsia"/>
        </w:rPr>
        <w:t>，</w:t>
      </w:r>
      <w:r w:rsidRPr="00445C3D">
        <w:rPr>
          <w:rFonts w:cs="Times New Roman" w:hint="eastAsia"/>
        </w:rPr>
        <w:t>并且祂也实际上替人祷告，来七</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罗八</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约壹二</w:t>
      </w:r>
      <w:r w:rsidRPr="00445C3D">
        <w:rPr>
          <w:rFonts w:cs="Times New Roman"/>
        </w:rPr>
        <w:t>1</w:t>
      </w:r>
      <w:r w:rsidRPr="00445C3D">
        <w:rPr>
          <w:rFonts w:cs="Times New Roman" w:hint="eastAsia"/>
        </w:rPr>
        <w:t>，虽是应以一种与那位坐在上帝右边高举之主相合的方式</w:t>
      </w:r>
      <w:r w:rsidR="00D16A23" w:rsidRPr="00445C3D">
        <w:rPr>
          <w:rFonts w:cs="Times New Roman" w:hint="eastAsia"/>
        </w:rPr>
        <w:t>理解</w:t>
      </w:r>
      <w:r w:rsidRPr="00445C3D">
        <w:rPr>
          <w:rFonts w:cs="Times New Roman" w:hint="eastAsia"/>
        </w:rPr>
        <w:t>此事</w:t>
      </w:r>
      <w:r w:rsidR="005C0F88" w:rsidRPr="00445C3D">
        <w:rPr>
          <w:rFonts w:cs="Times New Roman" w:hint="eastAsia"/>
        </w:rPr>
        <w:t>（</w:t>
      </w:r>
      <w:r w:rsidRPr="00445C3D">
        <w:rPr>
          <w:rFonts w:cs="Times New Roman"/>
        </w:rPr>
        <w:t xml:space="preserve">intercessio incomprehensibilis </w:t>
      </w:r>
      <w:r w:rsidRPr="00445C3D">
        <w:rPr>
          <w:rFonts w:cs="Times New Roman" w:hint="eastAsia"/>
        </w:rPr>
        <w:t>难以</w:t>
      </w:r>
      <w:r w:rsidR="00D16A23" w:rsidRPr="00445C3D">
        <w:rPr>
          <w:rFonts w:cs="Times New Roman" w:hint="eastAsia"/>
        </w:rPr>
        <w:t>透彻理解</w:t>
      </w:r>
      <w:r w:rsidRPr="00445C3D">
        <w:rPr>
          <w:rFonts w:cs="Times New Roman" w:hint="eastAsia"/>
        </w:rPr>
        <w:t>之代求</w:t>
      </w:r>
      <w:r w:rsidR="005C0F88" w:rsidRPr="00445C3D">
        <w:rPr>
          <w:rFonts w:cs="Times New Roman" w:hint="eastAsia"/>
        </w:rPr>
        <w:t>）</w:t>
      </w:r>
      <w:r w:rsidRPr="00445C3D">
        <w:rPr>
          <w:rFonts w:cs="Times New Roman" w:hint="eastAsia"/>
        </w:rPr>
        <w:t>。</w:t>
      </w:r>
    </w:p>
    <w:p w14:paraId="56F4F5CF" w14:textId="415F9CE6" w:rsidR="008A47FD" w:rsidRPr="00445C3D" w:rsidRDefault="0031269B" w:rsidP="00DF514A">
      <w:pPr>
        <w:spacing w:after="0"/>
        <w:ind w:firstLine="461"/>
        <w:rPr>
          <w:rFonts w:cs="Times New Roman"/>
        </w:rPr>
      </w:pPr>
      <w:r w:rsidRPr="00445C3D">
        <w:rPr>
          <w:rFonts w:cs="Times New Roman" w:hint="eastAsia"/>
        </w:rPr>
        <w:t>高举之基督的代求与圣灵的代求</w:t>
      </w:r>
      <w:r w:rsidR="005C0F88" w:rsidRPr="00445C3D">
        <w:rPr>
          <w:rFonts w:cs="Times New Roman" w:hint="eastAsia"/>
        </w:rPr>
        <w:t>（</w:t>
      </w:r>
      <w:r w:rsidRPr="00445C3D">
        <w:rPr>
          <w:rFonts w:cs="Times New Roman"/>
        </w:rPr>
        <w:t>intercessio Spiritus Sancti</w:t>
      </w:r>
      <w:r w:rsidR="005C0F88" w:rsidRPr="00445C3D">
        <w:rPr>
          <w:rFonts w:cs="Times New Roman" w:hint="eastAsia"/>
        </w:rPr>
        <w:t>）</w:t>
      </w:r>
      <w:r w:rsidRPr="00445C3D">
        <w:rPr>
          <w:rFonts w:cs="Times New Roman" w:hint="eastAsia"/>
        </w:rPr>
        <w:t>是有所分别的，罗八</w:t>
      </w:r>
      <w:r w:rsidRPr="00445C3D">
        <w:rPr>
          <w:rFonts w:cs="Times New Roman"/>
        </w:rPr>
        <w:t>26</w:t>
      </w:r>
      <w:r w:rsidRPr="00445C3D">
        <w:rPr>
          <w:rFonts w:cs="Times New Roman" w:hint="eastAsia"/>
        </w:rPr>
        <w:t>，</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基督的代求是</w:t>
      </w:r>
      <w:r w:rsidR="00512B20" w:rsidRPr="00445C3D">
        <w:rPr>
          <w:rFonts w:cs="Times New Roman" w:hint="eastAsia"/>
        </w:rPr>
        <w:t>：</w:t>
      </w:r>
      <w:r w:rsidRPr="00445C3D">
        <w:rPr>
          <w:rFonts w:cs="Times New Roman" w:hint="eastAsia"/>
        </w:rPr>
        <w:t>为神人的代求</w:t>
      </w:r>
      <w:r w:rsidR="005C0F88" w:rsidRPr="00445C3D">
        <w:rPr>
          <w:rFonts w:cs="Times New Roman" w:hint="eastAsia"/>
        </w:rPr>
        <w:t>（</w:t>
      </w:r>
      <w:r w:rsidRPr="00445C3D">
        <w:rPr>
          <w:rFonts w:cs="Times New Roman"/>
        </w:rPr>
        <w:t>intercessio</w:t>
      </w:r>
      <w:r w:rsidR="000C3183" w:rsidRPr="00445C3D">
        <w:rPr>
          <w:rFonts w:cs="Times New Roman"/>
        </w:rPr>
        <w:t xml:space="preserve"> θεανδρικη</w:t>
      </w:r>
      <w:r w:rsidR="005C0F88" w:rsidRPr="00445C3D">
        <w:rPr>
          <w:rFonts w:cs="Times New Roman" w:hint="eastAsia"/>
        </w:rPr>
        <w:t>）</w:t>
      </w:r>
      <w:r w:rsidR="000F2EE2">
        <w:rPr>
          <w:rFonts w:cs="Times New Roman" w:hint="eastAsia"/>
        </w:rPr>
        <w:t>；</w:t>
      </w:r>
      <w:r w:rsidRPr="00445C3D">
        <w:rPr>
          <w:rFonts w:cs="Times New Roman" w:hint="eastAsia"/>
        </w:rPr>
        <w:t>是基于祂自己的功劳去代</w:t>
      </w:r>
      <w:r w:rsidR="00893BA9" w:rsidRPr="00445C3D">
        <w:rPr>
          <w:rFonts w:cs="Times New Roman" w:hint="eastAsia"/>
        </w:rPr>
        <w:t>求</w:t>
      </w:r>
      <w:r w:rsidR="005C0F88" w:rsidRPr="00445C3D">
        <w:rPr>
          <w:rFonts w:cs="Times New Roman" w:hint="eastAsia"/>
        </w:rPr>
        <w:t>（</w:t>
      </w:r>
      <w:r w:rsidRPr="00445C3D">
        <w:rPr>
          <w:rFonts w:cs="Times New Roman"/>
        </w:rPr>
        <w:t>merito ipsius intercessio</w:t>
      </w:r>
      <w:r w:rsidR="005C0F88" w:rsidRPr="00445C3D">
        <w:rPr>
          <w:rFonts w:cs="Times New Roman" w:hint="eastAsia"/>
        </w:rPr>
        <w:t>）</w:t>
      </w:r>
      <w:r w:rsidRPr="00445C3D">
        <w:rPr>
          <w:rFonts w:cs="Times New Roman" w:hint="eastAsia"/>
        </w:rPr>
        <w:t>，同时圣灵的代求</w:t>
      </w:r>
      <w:r w:rsidR="005C0F88" w:rsidRPr="00445C3D">
        <w:rPr>
          <w:rFonts w:cs="Times New Roman" w:hint="eastAsia"/>
        </w:rPr>
        <w:t>（</w:t>
      </w:r>
      <w:r w:rsidRPr="00445C3D">
        <w:rPr>
          <w:rFonts w:cs="Times New Roman"/>
        </w:rPr>
        <w:t>intercessio</w:t>
      </w:r>
      <w:r w:rsidR="000C3183" w:rsidRPr="00445C3D">
        <w:rPr>
          <w:rFonts w:cs="Times New Roman"/>
        </w:rPr>
        <w:t xml:space="preserve"> </w:t>
      </w:r>
      <w:r w:rsidR="00785F27" w:rsidRPr="00445C3D">
        <w:rPr>
          <w:rFonts w:cs="Times New Roman"/>
        </w:rPr>
        <w:t>θεικη</w:t>
      </w:r>
      <w:r w:rsidRPr="00445C3D">
        <w:rPr>
          <w:rFonts w:cs="Times New Roman" w:hint="eastAsia"/>
        </w:rPr>
        <w:t>，罗八</w:t>
      </w:r>
      <w:r w:rsidRPr="00445C3D">
        <w:rPr>
          <w:rFonts w:cs="Times New Roman"/>
        </w:rPr>
        <w:t>27</w:t>
      </w:r>
      <w:r w:rsidRPr="00445C3D">
        <w:rPr>
          <w:rFonts w:cs="Times New Roman" w:hint="eastAsia"/>
        </w:rPr>
        <w:t>是</w:t>
      </w:r>
      <w:r w:rsidR="001601E9" w:rsidRPr="00445C3D">
        <w:rPr>
          <w:rFonts w:cs="Times New Roman"/>
        </w:rPr>
        <w:t>“</w:t>
      </w:r>
      <w:r w:rsidRPr="00445C3D">
        <w:rPr>
          <w:rFonts w:cs="Times New Roman" w:hint="eastAsia"/>
        </w:rPr>
        <w:t>照着上帝的旨意，替圣徒祈求，</w:t>
      </w:r>
      <w:r w:rsidR="001601E9" w:rsidRPr="00445C3D">
        <w:rPr>
          <w:rFonts w:cs="Times New Roman"/>
        </w:rPr>
        <w:t>”</w:t>
      </w:r>
      <w:r w:rsidR="00785F27" w:rsidRPr="00445C3D">
        <w:rPr>
          <w:rFonts w:cs="Times New Roman"/>
        </w:rPr>
        <w:t>κατ</w:t>
      </w:r>
      <w:r w:rsidR="00893BA9" w:rsidRPr="00445C3D">
        <w:rPr>
          <w:rFonts w:cs="Times New Roman"/>
        </w:rPr>
        <w:t>αθ</w:t>
      </w:r>
      <w:r w:rsidR="00785F27" w:rsidRPr="00445C3D">
        <w:rPr>
          <w:rFonts w:cs="Times New Roman"/>
        </w:rPr>
        <w:t>εον</w:t>
      </w:r>
      <w:r w:rsidR="005C0F88" w:rsidRPr="00445C3D">
        <w:rPr>
          <w:rFonts w:cs="Times New Roman" w:hint="eastAsia"/>
        </w:rPr>
        <w:t>）</w:t>
      </w:r>
      <w:r w:rsidRPr="00445C3D">
        <w:rPr>
          <w:rFonts w:cs="Times New Roman" w:hint="eastAsia"/>
        </w:rPr>
        <w:t>，是基于基督的救赎</w:t>
      </w:r>
      <w:r w:rsidR="005C0F88" w:rsidRPr="00445C3D">
        <w:rPr>
          <w:rFonts w:cs="Times New Roman" w:hint="eastAsia"/>
        </w:rPr>
        <w:t>（</w:t>
      </w:r>
      <w:r w:rsidRPr="00445C3D">
        <w:rPr>
          <w:rFonts w:cs="Times New Roman"/>
        </w:rPr>
        <w:t>merito alterius</w:t>
      </w:r>
      <w:r w:rsidRPr="00445C3D">
        <w:rPr>
          <w:rFonts w:cs="Times New Roman" w:hint="eastAsia"/>
        </w:rPr>
        <w:t>，别者功劳</w:t>
      </w:r>
      <w:r w:rsidR="005C0F88" w:rsidRPr="00445C3D">
        <w:rPr>
          <w:rFonts w:cs="Times New Roman" w:hint="eastAsia"/>
        </w:rPr>
        <w:t>）</w:t>
      </w:r>
      <w:r w:rsidR="00785F27" w:rsidRPr="00445C3D">
        <w:rPr>
          <w:rFonts w:cs="Times New Roman" w:hint="eastAsia"/>
        </w:rPr>
        <w:t>，</w:t>
      </w:r>
      <w:r w:rsidRPr="00445C3D">
        <w:rPr>
          <w:rFonts w:cs="Times New Roman" w:hint="eastAsia"/>
        </w:rPr>
        <w:t>加四</w:t>
      </w:r>
      <w:r w:rsidRPr="00445C3D">
        <w:rPr>
          <w:rFonts w:cs="Times New Roman"/>
        </w:rPr>
        <w:t>4</w:t>
      </w:r>
      <w:r w:rsidR="004F5144" w:rsidRPr="00445C3D">
        <w:rPr>
          <w:rFonts w:cs="Times New Roman"/>
        </w:rPr>
        <w:t>-</w:t>
      </w:r>
      <w:r w:rsidRPr="00445C3D">
        <w:rPr>
          <w:rFonts w:cs="Times New Roman"/>
        </w:rPr>
        <w:t>6</w:t>
      </w:r>
      <w:r w:rsidRPr="00445C3D">
        <w:rPr>
          <w:rFonts w:cs="Times New Roman" w:hint="eastAsia"/>
        </w:rPr>
        <w:t>。</w:t>
      </w:r>
    </w:p>
    <w:p w14:paraId="533FF0D4" w14:textId="145C2FF2" w:rsidR="00BB75CD" w:rsidRPr="00445C3D" w:rsidRDefault="0031269B" w:rsidP="00DF514A">
      <w:pPr>
        <w:spacing w:after="0"/>
        <w:ind w:firstLine="461"/>
        <w:rPr>
          <w:rFonts w:cs="Times New Roman"/>
        </w:rPr>
      </w:pPr>
      <w:r w:rsidRPr="00445C3D">
        <w:rPr>
          <w:rFonts w:cs="Times New Roman" w:hint="eastAsia"/>
        </w:rPr>
        <w:t>高举的救主在上帝右边时刻的代求，赐与信徒最后必得救赎的最确定保证，罗八</w:t>
      </w:r>
      <w:r w:rsidRPr="00445C3D">
        <w:rPr>
          <w:rFonts w:cs="Times New Roman"/>
        </w:rPr>
        <w:t>24</w:t>
      </w:r>
      <w:r w:rsidR="004F5144" w:rsidRPr="00445C3D">
        <w:rPr>
          <w:rFonts w:cs="Times New Roman"/>
        </w:rPr>
        <w:t>-</w:t>
      </w:r>
      <w:r w:rsidRPr="00445C3D">
        <w:rPr>
          <w:rFonts w:cs="Times New Roman"/>
        </w:rPr>
        <w:t>39</w:t>
      </w:r>
      <w:r w:rsidRPr="00445C3D">
        <w:rPr>
          <w:rFonts w:cs="Times New Roman" w:hint="eastAsia"/>
        </w:rPr>
        <w:t>。神体一位派</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C0F88" w:rsidRPr="00445C3D">
        <w:rPr>
          <w:rFonts w:cs="Times New Roman" w:hint="eastAsia"/>
        </w:rPr>
        <w:t>）</w:t>
      </w:r>
      <w:r w:rsidRPr="00445C3D">
        <w:rPr>
          <w:rFonts w:cs="Times New Roman" w:hint="eastAsia"/>
        </w:rPr>
        <w:t>否认基督的代表补赎，因此也就弃绝基督的代求，因为代求是基于祂的赎罪。按着神体一位派的见解，基督作为祭司的唯一作用是以训言和榜样感动人去做他们自己的救主们。教皇派以圣徒的代求与功劳补充基督的代求工作，</w:t>
      </w:r>
      <w:r w:rsidR="008533E5" w:rsidRPr="00445C3D">
        <w:rPr>
          <w:rFonts w:cs="Times New Roman" w:hint="eastAsia"/>
        </w:rPr>
        <w:t>因此</w:t>
      </w:r>
      <w:r w:rsidRPr="00445C3D">
        <w:rPr>
          <w:rFonts w:cs="Times New Roman" w:hint="eastAsia"/>
        </w:rPr>
        <w:t>否认圣经内所说</w:t>
      </w:r>
      <w:r w:rsidR="008533E5" w:rsidRPr="00445C3D">
        <w:rPr>
          <w:rFonts w:cs="Times New Roman" w:hint="eastAsia"/>
        </w:rPr>
        <w:t>——</w:t>
      </w:r>
      <w:r w:rsidRPr="00445C3D">
        <w:rPr>
          <w:rFonts w:cs="Times New Roman" w:hint="eastAsia"/>
        </w:rPr>
        <w:t>基督是上帝和人之间唯一的中保</w:t>
      </w:r>
      <w:r w:rsidR="008533E5" w:rsidRPr="00445C3D">
        <w:rPr>
          <w:rFonts w:cs="Times New Roman" w:hint="eastAsia"/>
        </w:rPr>
        <w:t>——</w:t>
      </w:r>
      <w:r w:rsidRPr="00445C3D">
        <w:rPr>
          <w:rFonts w:cs="Times New Roman" w:hint="eastAsia"/>
        </w:rPr>
        <w:t>这项真理，提前二</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p>
    <w:p w14:paraId="4E5AB1FC" w14:textId="77777777" w:rsidR="00BB0193" w:rsidRPr="00445C3D" w:rsidRDefault="00BB0193" w:rsidP="00DF514A">
      <w:pPr>
        <w:spacing w:after="0"/>
        <w:ind w:firstLine="461"/>
        <w:rPr>
          <w:rFonts w:cs="Times New Roman"/>
        </w:rPr>
      </w:pPr>
    </w:p>
    <w:p w14:paraId="18F175CC" w14:textId="03BA4ED8" w:rsidR="00BB0193" w:rsidRPr="00445C3D" w:rsidRDefault="0031269B" w:rsidP="00445C3D">
      <w:pPr>
        <w:pStyle w:val="3"/>
        <w:rPr>
          <w:rFonts w:cs="Times New Roman"/>
        </w:rPr>
      </w:pPr>
      <w:bookmarkStart w:id="114" w:name="_Toc220321220"/>
      <w:r w:rsidRPr="00445C3D">
        <w:rPr>
          <w:rFonts w:cs="Times New Roman" w:hint="eastAsia"/>
        </w:rPr>
        <w:lastRenderedPageBreak/>
        <w:t>基督的君王职</w:t>
      </w:r>
      <w:r w:rsidR="00893BA9" w:rsidRPr="00445C3D">
        <w:rPr>
          <w:rFonts w:cs="Times New Roman" w:hint="eastAsia"/>
        </w:rPr>
        <w:t>分</w:t>
      </w:r>
      <w:bookmarkEnd w:id="114"/>
    </w:p>
    <w:p w14:paraId="366C0D08" w14:textId="226BB452" w:rsidR="008A47F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Munere Regis.</w:t>
      </w:r>
      <w:r w:rsidRPr="00445C3D">
        <w:rPr>
          <w:rFonts w:cs="Times New Roman" w:hint="eastAsia"/>
        </w:rPr>
        <w:t>）</w:t>
      </w:r>
    </w:p>
    <w:p w14:paraId="69308493" w14:textId="77777777" w:rsidR="00BB0193" w:rsidRPr="00445C3D" w:rsidRDefault="00BB0193" w:rsidP="00DF514A">
      <w:pPr>
        <w:spacing w:after="0"/>
        <w:ind w:firstLine="461"/>
        <w:rPr>
          <w:rFonts w:cs="Times New Roman"/>
        </w:rPr>
      </w:pPr>
    </w:p>
    <w:p w14:paraId="35580EB1" w14:textId="01013D6F" w:rsidR="008A47FD" w:rsidRPr="00445C3D" w:rsidRDefault="0031269B" w:rsidP="00DF514A">
      <w:pPr>
        <w:spacing w:after="0"/>
        <w:ind w:firstLine="461"/>
        <w:rPr>
          <w:rFonts w:cs="Times New Roman"/>
        </w:rPr>
      </w:pPr>
      <w:r w:rsidRPr="00445C3D">
        <w:rPr>
          <w:rFonts w:cs="Times New Roman" w:hint="eastAsia"/>
        </w:rPr>
        <w:t>基督的君王职分，曾在那些说明在时间上曾交与祂普世的统治权的一切经文内描述，如</w:t>
      </w:r>
      <w:r w:rsidR="00512B20" w:rsidRPr="00445C3D">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太十一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二十八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诗二</w:t>
      </w:r>
      <w:r w:rsidRPr="00445C3D">
        <w:rPr>
          <w:rFonts w:cs="Times New Roman"/>
        </w:rPr>
        <w:t>6</w:t>
      </w:r>
      <w:r w:rsidRPr="00445C3D">
        <w:rPr>
          <w:rFonts w:cs="Times New Roman" w:hint="eastAsia"/>
        </w:rPr>
        <w:t>，</w:t>
      </w:r>
      <w:r w:rsidR="00893BA9" w:rsidRPr="00445C3D">
        <w:rPr>
          <w:rFonts w:cs="Times New Roman"/>
        </w:rPr>
        <w:t>8</w:t>
      </w:r>
      <w:r w:rsidR="000F2EE2">
        <w:rPr>
          <w:rFonts w:cs="Times New Roman" w:hint="eastAsia"/>
        </w:rPr>
        <w:t>；</w:t>
      </w:r>
      <w:r w:rsidRPr="00445C3D">
        <w:rPr>
          <w:rFonts w:cs="Times New Roman" w:hint="eastAsia"/>
        </w:rPr>
        <w:t>八</w:t>
      </w:r>
      <w:r w:rsidR="00893BA9" w:rsidRPr="00445C3D">
        <w:rPr>
          <w:rFonts w:cs="Times New Roman"/>
        </w:rPr>
        <w:t>6</w:t>
      </w:r>
      <w:r w:rsidR="000F2EE2">
        <w:rPr>
          <w:rFonts w:cs="Times New Roman" w:hint="eastAsia"/>
        </w:rPr>
        <w:t>；</w:t>
      </w:r>
      <w:r w:rsidRPr="00445C3D">
        <w:rPr>
          <w:rFonts w:cs="Times New Roman" w:hint="eastAsia"/>
        </w:rPr>
        <w:t>林前十五</w:t>
      </w:r>
      <w:r w:rsidRPr="00445C3D">
        <w:rPr>
          <w:rFonts w:cs="Times New Roman"/>
        </w:rPr>
        <w:t>27</w:t>
      </w:r>
      <w:r w:rsidRPr="00445C3D">
        <w:rPr>
          <w:rFonts w:cs="Times New Roman" w:hint="eastAsia"/>
        </w:rPr>
        <w:t>等。圣经中强调说明基督普世性的统治</w:t>
      </w:r>
      <w:r w:rsidR="000F2EE2">
        <w:rPr>
          <w:rFonts w:cs="Times New Roman" w:hint="eastAsia"/>
        </w:rPr>
        <w:t>；</w:t>
      </w:r>
      <w:r w:rsidRPr="00445C3D">
        <w:rPr>
          <w:rFonts w:cs="Times New Roman" w:hint="eastAsia"/>
        </w:rPr>
        <w:t>因它很明白</w:t>
      </w:r>
      <w:r w:rsidR="001762E7" w:rsidRPr="00445C3D">
        <w:rPr>
          <w:rFonts w:cs="Times New Roman" w:hint="eastAsia"/>
        </w:rPr>
        <w:t>地</w:t>
      </w:r>
      <w:r w:rsidRPr="00445C3D">
        <w:rPr>
          <w:rFonts w:cs="Times New Roman" w:hint="eastAsia"/>
        </w:rPr>
        <w:t>教导，人子的国度达至甲、万民万族，但七</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乙、地上，空中，海里的万物，诗八</w:t>
      </w:r>
      <w:r w:rsidRPr="00445C3D">
        <w:rPr>
          <w:rFonts w:cs="Times New Roman"/>
        </w:rPr>
        <w:t>6</w:t>
      </w:r>
      <w:r w:rsidR="004F5144" w:rsidRPr="00445C3D">
        <w:rPr>
          <w:rFonts w:cs="Times New Roman"/>
        </w:rPr>
        <w:t>-</w:t>
      </w:r>
      <w:r w:rsidR="00893BA9" w:rsidRPr="00445C3D">
        <w:rPr>
          <w:rFonts w:cs="Times New Roman"/>
        </w:rPr>
        <w:t>8</w:t>
      </w:r>
      <w:r w:rsidR="000F2EE2">
        <w:rPr>
          <w:rFonts w:cs="Times New Roman" w:hint="eastAsia"/>
        </w:rPr>
        <w:t>；</w:t>
      </w:r>
      <w:r w:rsidRPr="00445C3D">
        <w:rPr>
          <w:rFonts w:cs="Times New Roman" w:hint="eastAsia"/>
        </w:rPr>
        <w:t>丙、甚至达到基督的仇敌，诗一一十</w:t>
      </w:r>
      <w:r w:rsidRPr="00445C3D">
        <w:rPr>
          <w:rFonts w:cs="Times New Roman"/>
        </w:rPr>
        <w:t>2</w:t>
      </w:r>
      <w:r w:rsidRPr="00445C3D">
        <w:rPr>
          <w:rFonts w:cs="Times New Roman" w:hint="eastAsia"/>
        </w:rPr>
        <w:t>。总之，除上帝自身之外，任何事物都在基督荣耀的统治之内，林前十五</w:t>
      </w:r>
      <w:r w:rsidRPr="00445C3D">
        <w:rPr>
          <w:rFonts w:cs="Times New Roman"/>
        </w:rPr>
        <w:t>27</w:t>
      </w:r>
      <w:r w:rsidRPr="00445C3D">
        <w:rPr>
          <w:rFonts w:cs="Times New Roman" w:hint="eastAsia"/>
        </w:rPr>
        <w:t>。所以基督君王的职分，曾被适当</w:t>
      </w:r>
      <w:r w:rsidR="001762E7" w:rsidRPr="00445C3D">
        <w:rPr>
          <w:rFonts w:cs="Times New Roman" w:hint="eastAsia"/>
        </w:rPr>
        <w:t>地</w:t>
      </w:r>
      <w:r w:rsidRPr="00445C3D">
        <w:rPr>
          <w:rFonts w:cs="Times New Roman" w:hint="eastAsia"/>
        </w:rPr>
        <w:t>解释为</w:t>
      </w:r>
      <w:r w:rsidR="00512B20" w:rsidRPr="00445C3D">
        <w:rPr>
          <w:rFonts w:cs="Times New Roman" w:hint="eastAsia"/>
        </w:rPr>
        <w:t>：</w:t>
      </w:r>
      <w:r w:rsidR="001601E9" w:rsidRPr="00445C3D">
        <w:rPr>
          <w:rFonts w:cs="Times New Roman"/>
        </w:rPr>
        <w:t>“</w:t>
      </w:r>
      <w:r w:rsidRPr="00445C3D">
        <w:rPr>
          <w:rFonts w:cs="Times New Roman" w:hint="eastAsia"/>
        </w:rPr>
        <w:t>基督神人的作用</w:t>
      </w:r>
      <w:r w:rsidR="00893BA9" w:rsidRPr="00445C3D">
        <w:rPr>
          <w:rFonts w:cs="Times New Roman" w:hint="eastAsia"/>
        </w:rPr>
        <w:t>，藉</w:t>
      </w:r>
      <w:r w:rsidRPr="00445C3D">
        <w:rPr>
          <w:rFonts w:cs="Times New Roman" w:hint="eastAsia"/>
        </w:rPr>
        <w:t>此工作，祂按照神人二性</w:t>
      </w:r>
      <w:r w:rsidR="005C0F88" w:rsidRPr="00445C3D">
        <w:rPr>
          <w:rFonts w:cs="Times New Roman" w:hint="eastAsia"/>
        </w:rPr>
        <w:t>（</w:t>
      </w:r>
      <w:r w:rsidRPr="00445C3D">
        <w:rPr>
          <w:rFonts w:cs="Times New Roman" w:hint="eastAsia"/>
        </w:rPr>
        <w:t>后者</w:t>
      </w:r>
      <w:r w:rsidR="00E605A4">
        <w:rPr>
          <w:rFonts w:cs="Times New Roman" w:hint="eastAsia"/>
        </w:rPr>
        <w:t>（</w:t>
      </w:r>
      <w:r w:rsidRPr="00445C3D">
        <w:rPr>
          <w:rFonts w:cs="Times New Roman" w:hint="eastAsia"/>
        </w:rPr>
        <w:t>人性</w:t>
      </w:r>
      <w:r w:rsidR="00E605A4">
        <w:rPr>
          <w:rFonts w:cs="Times New Roman" w:hint="eastAsia"/>
        </w:rPr>
        <w:t>）</w:t>
      </w:r>
      <w:r w:rsidRPr="00445C3D">
        <w:rPr>
          <w:rFonts w:cs="Times New Roman" w:hint="eastAsia"/>
        </w:rPr>
        <w:t>高举至威严的右边</w:t>
      </w:r>
      <w:r w:rsidR="005C0F88" w:rsidRPr="00445C3D">
        <w:rPr>
          <w:rFonts w:cs="Times New Roman" w:hint="eastAsia"/>
        </w:rPr>
        <w:t>）</w:t>
      </w:r>
      <w:r w:rsidRPr="00445C3D">
        <w:rPr>
          <w:rFonts w:cs="Times New Roman" w:hint="eastAsia"/>
        </w:rPr>
        <w:t>，以无限的威严和能力管理统治</w:t>
      </w:r>
      <w:r w:rsidR="00512B20" w:rsidRPr="00445C3D">
        <w:rPr>
          <w:rFonts w:cs="Times New Roman" w:hint="eastAsia"/>
        </w:rPr>
        <w:t>：</w:t>
      </w:r>
      <w:r w:rsidRPr="00445C3D">
        <w:rPr>
          <w:rFonts w:cs="Times New Roman" w:hint="eastAsia"/>
        </w:rPr>
        <w:t>在权柄</w:t>
      </w:r>
      <w:r w:rsidR="006B24C8" w:rsidRPr="00445C3D">
        <w:rPr>
          <w:rFonts w:cs="Times New Roman" w:hint="eastAsia"/>
        </w:rPr>
        <w:t>、</w:t>
      </w:r>
      <w:r w:rsidRPr="00445C3D">
        <w:rPr>
          <w:rFonts w:cs="Times New Roman" w:hint="eastAsia"/>
        </w:rPr>
        <w:t>恩典和荣耀</w:t>
      </w:r>
      <w:r w:rsidR="001762E7" w:rsidRPr="00445C3D">
        <w:rPr>
          <w:rFonts w:cs="Times New Roman" w:hint="eastAsia"/>
        </w:rPr>
        <w:t>国度</w:t>
      </w:r>
      <w:r w:rsidRPr="00445C3D">
        <w:rPr>
          <w:rFonts w:cs="Times New Roman" w:hint="eastAsia"/>
        </w:rPr>
        <w:t>内的一切受造物</w:t>
      </w:r>
      <w:r w:rsidR="005C0F88" w:rsidRPr="00445C3D">
        <w:rPr>
          <w:rFonts w:cs="Times New Roman" w:hint="eastAsia"/>
        </w:rPr>
        <w:t>（</w:t>
      </w:r>
      <w:r w:rsidRPr="00445C3D">
        <w:rPr>
          <w:rFonts w:cs="Times New Roman" w:hint="eastAsia"/>
        </w:rPr>
        <w:t>昆斯得</w:t>
      </w:r>
      <w:r w:rsidR="005C0F88" w:rsidRPr="00445C3D">
        <w:rPr>
          <w:rFonts w:cs="Times New Roman" w:hint="eastAsia"/>
        </w:rPr>
        <w:t>）</w:t>
      </w:r>
      <w:r w:rsidRPr="00445C3D">
        <w:rPr>
          <w:rFonts w:cs="Times New Roman" w:hint="eastAsia"/>
        </w:rPr>
        <w:t>。</w:t>
      </w:r>
    </w:p>
    <w:p w14:paraId="461E92C4" w14:textId="03CCEEAC" w:rsidR="008A47FD" w:rsidRPr="00445C3D" w:rsidRDefault="0031269B" w:rsidP="00DF514A">
      <w:pPr>
        <w:spacing w:after="0"/>
        <w:ind w:firstLine="461"/>
        <w:rPr>
          <w:rFonts w:cs="Times New Roman"/>
        </w:rPr>
      </w:pPr>
      <w:r w:rsidRPr="00445C3D">
        <w:rPr>
          <w:rFonts w:cs="Times New Roman" w:hint="eastAsia"/>
        </w:rPr>
        <w:t>基督在祂卑微地位中也是真王，不但是按照祂神性</w:t>
      </w:r>
      <w:r w:rsidR="005C0F88" w:rsidRPr="00445C3D">
        <w:rPr>
          <w:rFonts w:cs="Times New Roman" w:hint="eastAsia"/>
        </w:rPr>
        <w:t>（</w:t>
      </w:r>
      <w:r w:rsidRPr="00445C3D">
        <w:rPr>
          <w:rFonts w:cs="Times New Roman" w:hint="eastAsia"/>
        </w:rPr>
        <w:t>按本质地，同时也按祂的人性</w:t>
      </w:r>
      <w:r w:rsidR="005C0F88" w:rsidRPr="00445C3D">
        <w:rPr>
          <w:rFonts w:cs="Times New Roman" w:hint="eastAsia"/>
        </w:rPr>
        <w:t>（</w:t>
      </w:r>
      <w:r w:rsidRPr="00445C3D">
        <w:rPr>
          <w:rFonts w:cs="Times New Roman" w:hint="eastAsia"/>
        </w:rPr>
        <w:t>藉着归与</w:t>
      </w:r>
      <w:r w:rsidR="005C0F88" w:rsidRPr="00445C3D">
        <w:rPr>
          <w:rFonts w:cs="Times New Roman" w:hint="eastAsia"/>
        </w:rPr>
        <w:t>）</w:t>
      </w:r>
      <w:r w:rsidRPr="00445C3D">
        <w:rPr>
          <w:rFonts w:cs="Times New Roman" w:hint="eastAsia"/>
        </w:rPr>
        <w:t>具有神圣的权柄而且使用它，正如上述，第二种类的特性归与的一章内所表明的</w:t>
      </w:r>
      <w:r w:rsidR="005C0F88" w:rsidRPr="00445C3D">
        <w:rPr>
          <w:rFonts w:cs="Times New Roman" w:hint="eastAsia"/>
        </w:rPr>
        <w:t>（</w:t>
      </w:r>
      <w:r w:rsidRPr="00445C3D">
        <w:rPr>
          <w:rFonts w:cs="Times New Roman"/>
        </w:rPr>
        <w:t>genus maiestaticum</w:t>
      </w:r>
      <w:r w:rsidR="005C0F88" w:rsidRPr="00445C3D">
        <w:rPr>
          <w:rFonts w:cs="Times New Roman" w:hint="eastAsia"/>
        </w:rPr>
        <w:t>）</w:t>
      </w:r>
      <w:r w:rsidRPr="00445C3D">
        <w:rPr>
          <w:rFonts w:cs="Times New Roman" w:hint="eastAsia"/>
        </w:rPr>
        <w:t>。圣经将统治，赛九</w:t>
      </w:r>
      <w:r w:rsidRPr="00445C3D">
        <w:rPr>
          <w:rFonts w:cs="Times New Roman"/>
        </w:rPr>
        <w:t>6</w:t>
      </w:r>
      <w:r w:rsidRPr="00445C3D">
        <w:rPr>
          <w:rFonts w:cs="Times New Roman" w:hint="eastAsia"/>
        </w:rPr>
        <w:t>，王位，约十九</w:t>
      </w:r>
      <w:r w:rsidRPr="00445C3D">
        <w:rPr>
          <w:rFonts w:cs="Times New Roman"/>
        </w:rPr>
        <w:t>37</w:t>
      </w:r>
      <w:r w:rsidRPr="00445C3D">
        <w:rPr>
          <w:rFonts w:cs="Times New Roman" w:hint="eastAsia"/>
        </w:rPr>
        <w:t>，神圣权柄，太二十八</w:t>
      </w:r>
      <w:r w:rsidRPr="00445C3D">
        <w:rPr>
          <w:rFonts w:cs="Times New Roman"/>
        </w:rPr>
        <w:t>18</w:t>
      </w:r>
      <w:r w:rsidRPr="00445C3D">
        <w:rPr>
          <w:rFonts w:cs="Times New Roman" w:hint="eastAsia"/>
        </w:rPr>
        <w:t>等，按绝对的程度归与成了肉身的基督，正如归与上帝本身的一样。但是我们的救主在高举坐在上帝右边以前，并没有完全而时刻使用那归与人性的神圣统治权，弗一</w:t>
      </w:r>
      <w:r w:rsidRPr="00445C3D">
        <w:rPr>
          <w:rFonts w:cs="Times New Roman"/>
        </w:rPr>
        <w:t>20</w:t>
      </w:r>
      <w:r w:rsidR="004F5144" w:rsidRPr="00445C3D">
        <w:rPr>
          <w:rFonts w:cs="Times New Roman"/>
        </w:rPr>
        <w:t>-</w:t>
      </w:r>
      <w:r w:rsidRPr="00445C3D">
        <w:rPr>
          <w:rFonts w:cs="Times New Roman"/>
        </w:rPr>
        <w:t>23</w:t>
      </w:r>
      <w:r w:rsidR="000F2EE2">
        <w:rPr>
          <w:rFonts w:cs="Times New Roman" w:hint="eastAsia"/>
        </w:rPr>
        <w:t>；</w:t>
      </w:r>
      <w:r w:rsidRPr="00445C3D">
        <w:rPr>
          <w:rFonts w:cs="Times New Roman" w:hint="eastAsia"/>
        </w:rPr>
        <w:t>四</w:t>
      </w:r>
      <w:r w:rsidRPr="00445C3D">
        <w:rPr>
          <w:rFonts w:cs="Times New Roman"/>
        </w:rPr>
        <w:t>10</w:t>
      </w:r>
      <w:r w:rsidR="000F2EE2">
        <w:rPr>
          <w:rFonts w:cs="Times New Roman" w:hint="eastAsia"/>
        </w:rPr>
        <w:t>；</w:t>
      </w:r>
      <w:r w:rsidRPr="00445C3D">
        <w:rPr>
          <w:rFonts w:cs="Times New Roman" w:hint="eastAsia"/>
        </w:rPr>
        <w:t>腓二</w:t>
      </w:r>
      <w:r w:rsidRPr="00445C3D">
        <w:rPr>
          <w:rFonts w:cs="Times New Roman"/>
        </w:rPr>
        <w:t>9</w:t>
      </w:r>
      <w:r w:rsidR="004F5144" w:rsidRPr="00445C3D">
        <w:rPr>
          <w:rFonts w:cs="Times New Roman"/>
        </w:rPr>
        <w:t>-</w:t>
      </w:r>
      <w:r w:rsidRPr="00445C3D">
        <w:rPr>
          <w:rFonts w:cs="Times New Roman"/>
        </w:rPr>
        <w:t>11</w:t>
      </w:r>
      <w:r w:rsidRPr="00445C3D">
        <w:rPr>
          <w:rFonts w:cs="Times New Roman" w:hint="eastAsia"/>
        </w:rPr>
        <w:t>。</w:t>
      </w:r>
    </w:p>
    <w:p w14:paraId="2DF87315" w14:textId="5901C402" w:rsidR="008A47FD" w:rsidRPr="00445C3D" w:rsidRDefault="0031269B" w:rsidP="00DF514A">
      <w:pPr>
        <w:spacing w:after="0"/>
        <w:ind w:firstLine="461"/>
        <w:rPr>
          <w:rFonts w:cs="Times New Roman"/>
        </w:rPr>
      </w:pPr>
      <w:r w:rsidRPr="00445C3D">
        <w:rPr>
          <w:rFonts w:cs="Times New Roman" w:hint="eastAsia"/>
        </w:rPr>
        <w:t>我们的教义学家根据明晰的经句，说到基督的三种国度</w:t>
      </w:r>
      <w:r w:rsidR="00512B20" w:rsidRPr="00445C3D">
        <w:rPr>
          <w:rFonts w:cs="Times New Roman" w:hint="eastAsia"/>
        </w:rPr>
        <w:t>：</w:t>
      </w:r>
      <w:r w:rsidR="00893BA9" w:rsidRPr="00445C3D">
        <w:rPr>
          <w:rFonts w:cs="Times New Roman" w:hint="eastAsia"/>
        </w:rPr>
        <w:t>即</w:t>
      </w:r>
      <w:r w:rsidRPr="00445C3D">
        <w:rPr>
          <w:rFonts w:cs="Times New Roman" w:hint="eastAsia"/>
        </w:rPr>
        <w:t>权柄，恩典，和荣耀国。可是这三种分法不可以为好似有三个不同的国度，由我们的主统治。实际上，基督的国度是一个，但祂的国度是按照那些受统治者的不同性质在不同的范畴内施行，</w:t>
      </w:r>
      <w:r w:rsidR="005C0F88" w:rsidRPr="00445C3D">
        <w:rPr>
          <w:rFonts w:cs="Times New Roman" w:hint="eastAsia"/>
        </w:rPr>
        <w:t>（</w:t>
      </w:r>
      <w:r w:rsidRPr="00445C3D">
        <w:rPr>
          <w:rFonts w:cs="Times New Roman"/>
        </w:rPr>
        <w:t>Pro diversa ratione eorum, quos rex Christus sibi s</w:t>
      </w:r>
      <w:r w:rsidR="0039399F" w:rsidRPr="00445C3D">
        <w:rPr>
          <w:rFonts w:cs="Times New Roman"/>
        </w:rPr>
        <w:t>u</w:t>
      </w:r>
      <w:r w:rsidRPr="00445C3D">
        <w:rPr>
          <w:rFonts w:cs="Times New Roman"/>
        </w:rPr>
        <w:t>biectos respicit et diversimode qubernat.</w:t>
      </w:r>
      <w:r w:rsidR="0039399F" w:rsidRPr="00445C3D">
        <w:rPr>
          <w:rFonts w:cs="Times New Roman" w:hint="eastAsia"/>
        </w:rPr>
        <w:t>拜</w:t>
      </w:r>
      <w:r w:rsidRPr="00445C3D">
        <w:rPr>
          <w:rFonts w:cs="Times New Roman" w:hint="eastAsia"/>
        </w:rPr>
        <w:t>尔</w:t>
      </w:r>
      <w:r w:rsidR="00512B20" w:rsidRPr="00445C3D">
        <w:rPr>
          <w:rFonts w:cs="Times New Roman" w:hint="eastAsia"/>
        </w:rPr>
        <w:t>：</w:t>
      </w:r>
      <w:r w:rsidRPr="00445C3D">
        <w:rPr>
          <w:rFonts w:cs="Times New Roman" w:hint="eastAsia"/>
        </w:rPr>
        <w:t>基督按着不同的方式，统治那些在祂的权下者。</w:t>
      </w:r>
      <w:r w:rsidR="005C0F88" w:rsidRPr="00445C3D">
        <w:rPr>
          <w:rFonts w:cs="Times New Roman" w:hint="eastAsia"/>
        </w:rPr>
        <w:t>）</w:t>
      </w:r>
      <w:r w:rsidRPr="00445C3D">
        <w:rPr>
          <w:rFonts w:cs="Times New Roman" w:hint="eastAsia"/>
        </w:rPr>
        <w:t>于是基督以祂全能的力量</w:t>
      </w:r>
      <w:r w:rsidR="005C0F88" w:rsidRPr="00445C3D">
        <w:rPr>
          <w:rFonts w:cs="Times New Roman" w:hint="eastAsia"/>
        </w:rPr>
        <w:t>（</w:t>
      </w:r>
      <w:r w:rsidRPr="00445C3D">
        <w:rPr>
          <w:rFonts w:cs="Times New Roman"/>
        </w:rPr>
        <w:t>regnum potentiae</w:t>
      </w:r>
      <w:r w:rsidR="005C0F88" w:rsidRPr="00445C3D">
        <w:rPr>
          <w:rFonts w:cs="Times New Roman" w:hint="eastAsia"/>
        </w:rPr>
        <w:t>）</w:t>
      </w:r>
      <w:r w:rsidRPr="00445C3D">
        <w:rPr>
          <w:rFonts w:cs="Times New Roman" w:hint="eastAsia"/>
        </w:rPr>
        <w:t>管理一切不信的人，背叛的天使和无理性的受造物</w:t>
      </w:r>
      <w:r w:rsidR="000F2EE2">
        <w:rPr>
          <w:rFonts w:cs="Times New Roman" w:hint="eastAsia"/>
        </w:rPr>
        <w:t>；</w:t>
      </w:r>
      <w:r w:rsidRPr="00445C3D">
        <w:rPr>
          <w:rFonts w:cs="Times New Roman" w:hint="eastAsia"/>
        </w:rPr>
        <w:t>诗二</w:t>
      </w:r>
      <w:r w:rsidRPr="00445C3D">
        <w:rPr>
          <w:rFonts w:cs="Times New Roman"/>
        </w:rPr>
        <w:t>9</w:t>
      </w:r>
      <w:r w:rsidRPr="00445C3D">
        <w:rPr>
          <w:rFonts w:cs="Times New Roman" w:hint="eastAsia"/>
        </w:rPr>
        <w:t>下</w:t>
      </w:r>
      <w:r w:rsidR="000F2EE2">
        <w:rPr>
          <w:rFonts w:cs="Times New Roman" w:hint="eastAsia"/>
        </w:rPr>
        <w:t>；</w:t>
      </w:r>
      <w:r w:rsidRPr="00445C3D">
        <w:rPr>
          <w:rFonts w:cs="Times New Roman" w:hint="eastAsia"/>
        </w:rPr>
        <w:t>四十五</w:t>
      </w:r>
      <w:r w:rsidR="00893BA9" w:rsidRPr="00445C3D">
        <w:rPr>
          <w:rFonts w:cs="Times New Roman"/>
        </w:rPr>
        <w:t>5</w:t>
      </w:r>
      <w:r w:rsidR="000F2EE2">
        <w:rPr>
          <w:rFonts w:cs="Times New Roman" w:hint="eastAsia"/>
        </w:rPr>
        <w:t>；</w:t>
      </w:r>
      <w:r w:rsidRPr="00445C3D">
        <w:rPr>
          <w:rFonts w:cs="Times New Roman"/>
        </w:rPr>
        <w:t xml:space="preserve"> </w:t>
      </w:r>
      <w:r w:rsidRPr="00445C3D">
        <w:rPr>
          <w:rFonts w:cs="Times New Roman" w:hint="eastAsia"/>
        </w:rPr>
        <w:t>八</w:t>
      </w:r>
      <w:r w:rsidRPr="00445C3D">
        <w:rPr>
          <w:rFonts w:cs="Times New Roman"/>
        </w:rPr>
        <w:t>6</w:t>
      </w:r>
      <w:r w:rsidR="004F5144" w:rsidRPr="00445C3D">
        <w:rPr>
          <w:rFonts w:cs="Times New Roman"/>
        </w:rPr>
        <w:t>-</w:t>
      </w:r>
      <w:r w:rsidRPr="00445C3D">
        <w:rPr>
          <w:rFonts w:cs="Times New Roman"/>
        </w:rPr>
        <w:t>8</w:t>
      </w:r>
      <w:r w:rsidR="000F2EE2">
        <w:rPr>
          <w:rFonts w:cs="Times New Roman" w:hint="eastAsia"/>
        </w:rPr>
        <w:t>；</w:t>
      </w:r>
      <w:r w:rsidRPr="00445C3D">
        <w:rPr>
          <w:rFonts w:cs="Times New Roman" w:hint="eastAsia"/>
        </w:rPr>
        <w:t>九十七</w:t>
      </w:r>
      <w:r w:rsidRPr="00445C3D">
        <w:rPr>
          <w:rFonts w:cs="Times New Roman"/>
        </w:rPr>
        <w:t>7</w:t>
      </w:r>
      <w:r w:rsidRPr="00445C3D">
        <w:rPr>
          <w:rFonts w:cs="Times New Roman" w:hint="eastAsia"/>
        </w:rPr>
        <w:t>，</w:t>
      </w:r>
      <w:r w:rsidRPr="00445C3D">
        <w:rPr>
          <w:rFonts w:cs="Times New Roman"/>
        </w:rPr>
        <w:t>10</w:t>
      </w:r>
      <w:r w:rsidR="000F2EE2">
        <w:rPr>
          <w:rFonts w:cs="Times New Roman" w:hint="eastAsia"/>
        </w:rPr>
        <w:t>；</w:t>
      </w:r>
      <w:r w:rsidRPr="00445C3D">
        <w:rPr>
          <w:rFonts w:cs="Times New Roman" w:hint="eastAsia"/>
        </w:rPr>
        <w:t>提前六</w:t>
      </w:r>
      <w:r w:rsidRPr="00445C3D">
        <w:rPr>
          <w:rFonts w:cs="Times New Roman"/>
        </w:rPr>
        <w:t>14</w:t>
      </w:r>
      <w:r w:rsidR="004F5144" w:rsidRPr="00445C3D">
        <w:rPr>
          <w:rFonts w:cs="Times New Roman"/>
        </w:rPr>
        <w:t>-</w:t>
      </w:r>
      <w:r w:rsidRPr="00445C3D">
        <w:rPr>
          <w:rFonts w:cs="Times New Roman"/>
        </w:rPr>
        <w:t>16</w:t>
      </w:r>
      <w:r w:rsidRPr="00445C3D">
        <w:rPr>
          <w:rFonts w:cs="Times New Roman" w:hint="eastAsia"/>
        </w:rPr>
        <w:t>，启十七</w:t>
      </w:r>
      <w:r w:rsidRPr="00445C3D">
        <w:rPr>
          <w:rFonts w:cs="Times New Roman"/>
        </w:rPr>
        <w:t>14</w:t>
      </w:r>
      <w:r w:rsidRPr="00445C3D">
        <w:rPr>
          <w:rFonts w:cs="Times New Roman" w:hint="eastAsia"/>
        </w:rPr>
        <w:t>。</w:t>
      </w:r>
    </w:p>
    <w:p w14:paraId="7748A1AF" w14:textId="5A87C27D" w:rsidR="008A47FD" w:rsidRPr="00445C3D" w:rsidRDefault="0031269B" w:rsidP="00DF514A">
      <w:pPr>
        <w:spacing w:after="0"/>
        <w:ind w:firstLine="461"/>
        <w:rPr>
          <w:rFonts w:cs="Times New Roman"/>
        </w:rPr>
      </w:pPr>
      <w:r w:rsidRPr="00445C3D">
        <w:rPr>
          <w:rFonts w:cs="Times New Roman" w:hint="eastAsia"/>
        </w:rPr>
        <w:t>受造物，按一般的方式，因其为受造物，是属于基督的权柄国内，因为</w:t>
      </w:r>
      <w:r w:rsidRPr="00445C3D">
        <w:rPr>
          <w:rFonts w:cs="Times New Roman"/>
        </w:rPr>
        <w:t>regnum potentiae</w:t>
      </w:r>
      <w:r w:rsidRPr="00445C3D">
        <w:rPr>
          <w:rFonts w:cs="Times New Roman" w:hint="eastAsia"/>
        </w:rPr>
        <w:t>，权柄国，在本质上是自然界</w:t>
      </w:r>
      <w:r w:rsidR="005C0F88" w:rsidRPr="00445C3D">
        <w:rPr>
          <w:rFonts w:cs="Times New Roman" w:hint="eastAsia"/>
        </w:rPr>
        <w:t>（</w:t>
      </w:r>
      <w:r w:rsidRPr="00445C3D">
        <w:rPr>
          <w:rFonts w:cs="Times New Roman"/>
        </w:rPr>
        <w:t xml:space="preserve">regnum naturae </w:t>
      </w:r>
      <w:r w:rsidRPr="00445C3D">
        <w:rPr>
          <w:rFonts w:cs="Times New Roman" w:hint="eastAsia"/>
        </w:rPr>
        <w:t>自然国</w:t>
      </w:r>
      <w:r w:rsidR="005C0F88" w:rsidRPr="00445C3D">
        <w:rPr>
          <w:rFonts w:cs="Times New Roman" w:hint="eastAsia"/>
        </w:rPr>
        <w:t>）</w:t>
      </w:r>
      <w:r w:rsidRPr="00445C3D">
        <w:rPr>
          <w:rFonts w:cs="Times New Roman" w:hint="eastAsia"/>
        </w:rPr>
        <w:t>。</w:t>
      </w:r>
    </w:p>
    <w:p w14:paraId="73EDFA1C" w14:textId="33C96368" w:rsidR="008A47FD" w:rsidRPr="00445C3D" w:rsidRDefault="0031269B" w:rsidP="00DF514A">
      <w:pPr>
        <w:spacing w:after="0"/>
        <w:ind w:firstLine="461"/>
        <w:rPr>
          <w:rFonts w:cs="Times New Roman"/>
        </w:rPr>
      </w:pPr>
      <w:r w:rsidRPr="00445C3D">
        <w:rPr>
          <w:rFonts w:cs="Times New Roman" w:hint="eastAsia"/>
        </w:rPr>
        <w:t>凡以真信心接受基督使人与上帝和睦的福音的人，林前十五</w:t>
      </w:r>
      <w:r w:rsidRPr="00445C3D">
        <w:rPr>
          <w:rFonts w:cs="Times New Roman"/>
        </w:rPr>
        <w:t>1</w:t>
      </w:r>
      <w:r w:rsidRPr="00445C3D">
        <w:rPr>
          <w:rFonts w:cs="Times New Roman" w:hint="eastAsia"/>
        </w:rPr>
        <w:t>，祂便很恩惠</w:t>
      </w:r>
      <w:r w:rsidR="006B12D0" w:rsidRPr="00445C3D">
        <w:rPr>
          <w:rFonts w:cs="Times New Roman" w:hint="eastAsia"/>
        </w:rPr>
        <w:t>地</w:t>
      </w:r>
      <w:r w:rsidRPr="00445C3D">
        <w:rPr>
          <w:rFonts w:cs="Times New Roman" w:hint="eastAsia"/>
        </w:rPr>
        <w:t>藉着已被启示的祂的话</w:t>
      </w:r>
      <w:r w:rsidR="005C0F88" w:rsidRPr="00445C3D">
        <w:rPr>
          <w:rFonts w:cs="Times New Roman" w:hint="eastAsia"/>
        </w:rPr>
        <w:t>（</w:t>
      </w:r>
      <w:r w:rsidRPr="00445C3D">
        <w:rPr>
          <w:rFonts w:cs="Times New Roman" w:hint="eastAsia"/>
        </w:rPr>
        <w:t>恩典国</w:t>
      </w:r>
      <w:r w:rsidR="005C0F88" w:rsidRPr="00445C3D">
        <w:rPr>
          <w:rFonts w:cs="Times New Roman" w:hint="eastAsia"/>
        </w:rPr>
        <w:t>）</w:t>
      </w:r>
      <w:r w:rsidRPr="00445C3D">
        <w:rPr>
          <w:rFonts w:cs="Times New Roman" w:hint="eastAsia"/>
        </w:rPr>
        <w:t>来统治，约八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。惟有那因信称义的人，或那些因信而是地上基督教的真</w:t>
      </w:r>
      <w:r w:rsidR="006B12D0" w:rsidRPr="00445C3D">
        <w:rPr>
          <w:rFonts w:cs="Times New Roman" w:hint="eastAsia"/>
        </w:rPr>
        <w:t>成员</w:t>
      </w:r>
      <w:r w:rsidRPr="00445C3D">
        <w:rPr>
          <w:rFonts w:cs="Times New Roman" w:hint="eastAsia"/>
        </w:rPr>
        <w:t>的人</w:t>
      </w:r>
      <w:r w:rsidR="005C0F88" w:rsidRPr="00445C3D">
        <w:rPr>
          <w:rFonts w:cs="Times New Roman" w:hint="eastAsia"/>
        </w:rPr>
        <w:t>（</w:t>
      </w:r>
      <w:r w:rsidRPr="00445C3D">
        <w:rPr>
          <w:rFonts w:cs="Times New Roman"/>
        </w:rPr>
        <w:t>ecclesia militans</w:t>
      </w:r>
      <w:r w:rsidRPr="00445C3D">
        <w:rPr>
          <w:rFonts w:cs="Times New Roman" w:hint="eastAsia"/>
        </w:rPr>
        <w:t>争战的教会</w:t>
      </w:r>
      <w:r w:rsidR="005C0F88" w:rsidRPr="00445C3D">
        <w:rPr>
          <w:rFonts w:cs="Times New Roman" w:hint="eastAsia"/>
        </w:rPr>
        <w:t>）</w:t>
      </w:r>
      <w:r w:rsidRPr="00445C3D">
        <w:rPr>
          <w:rFonts w:cs="Times New Roman" w:hint="eastAsia"/>
        </w:rPr>
        <w:t>是属于恩典国，罗五</w:t>
      </w:r>
      <w:r w:rsidRPr="00445C3D">
        <w:rPr>
          <w:rFonts w:cs="Times New Roman"/>
        </w:rPr>
        <w:t>1</w:t>
      </w:r>
      <w:r w:rsidRPr="00445C3D">
        <w:rPr>
          <w:rFonts w:cs="Times New Roman" w:hint="eastAsia"/>
        </w:rPr>
        <w:t>，</w:t>
      </w:r>
      <w:r w:rsidR="00893BA9" w:rsidRPr="00445C3D">
        <w:rPr>
          <w:rFonts w:cs="Times New Roman"/>
        </w:rPr>
        <w:t>2</w:t>
      </w:r>
      <w:r w:rsidR="000F2EE2">
        <w:rPr>
          <w:rFonts w:cs="Times New Roman" w:hint="eastAsia"/>
        </w:rPr>
        <w:t>；</w:t>
      </w:r>
      <w:r w:rsidRPr="00445C3D">
        <w:rPr>
          <w:rFonts w:cs="Times New Roman" w:hint="eastAsia"/>
        </w:rPr>
        <w:t>徒五</w:t>
      </w:r>
      <w:r w:rsidRPr="00445C3D">
        <w:rPr>
          <w:rFonts w:cs="Times New Roman"/>
        </w:rPr>
        <w:t>14</w:t>
      </w:r>
      <w:r w:rsidRPr="00445C3D">
        <w:rPr>
          <w:rFonts w:cs="Times New Roman" w:hint="eastAsia"/>
        </w:rPr>
        <w:t>。虽然撒但在一切不信的人里面工作犹如在</w:t>
      </w:r>
      <w:r w:rsidR="001601E9" w:rsidRPr="00445C3D">
        <w:rPr>
          <w:rFonts w:cs="Times New Roman"/>
        </w:rPr>
        <w:t>“</w:t>
      </w:r>
      <w:r w:rsidRPr="00445C3D">
        <w:rPr>
          <w:rFonts w:cs="Times New Roman" w:hint="eastAsia"/>
        </w:rPr>
        <w:t>悖逆之子心中</w:t>
      </w:r>
      <w:r w:rsidR="001601E9" w:rsidRPr="00445C3D">
        <w:rPr>
          <w:rFonts w:cs="Times New Roman"/>
        </w:rPr>
        <w:t>”</w:t>
      </w:r>
      <w:r w:rsidRPr="00445C3D">
        <w:rPr>
          <w:rFonts w:cs="Times New Roman" w:hint="eastAsia"/>
        </w:rPr>
        <w:t>工作一样，弗二</w:t>
      </w:r>
      <w:r w:rsidRPr="00445C3D">
        <w:rPr>
          <w:rFonts w:cs="Times New Roman"/>
        </w:rPr>
        <w:t>2</w:t>
      </w:r>
      <w:r w:rsidRPr="00445C3D">
        <w:rPr>
          <w:rFonts w:cs="Times New Roman" w:hint="eastAsia"/>
        </w:rPr>
        <w:t>，然而基督在一切因着信承认祂为他们之主的人</w:t>
      </w:r>
      <w:r w:rsidR="0066460D" w:rsidRPr="00445C3D">
        <w:rPr>
          <w:rFonts w:cs="Times New Roman" w:hint="eastAsia"/>
        </w:rPr>
        <w:t>里面</w:t>
      </w:r>
      <w:r w:rsidRPr="00445C3D">
        <w:rPr>
          <w:rFonts w:cs="Times New Roman" w:hint="eastAsia"/>
        </w:rPr>
        <w:t>执行祂的恩慈统治，约十四</w:t>
      </w:r>
      <w:r w:rsidRPr="00445C3D">
        <w:rPr>
          <w:rFonts w:cs="Times New Roman"/>
        </w:rPr>
        <w:t>23</w:t>
      </w:r>
      <w:r w:rsidRPr="00445C3D">
        <w:rPr>
          <w:rFonts w:cs="Times New Roman" w:hint="eastAsia"/>
        </w:rPr>
        <w:t>。</w:t>
      </w:r>
    </w:p>
    <w:p w14:paraId="21BD641D" w14:textId="57210F4D" w:rsidR="008A47FD" w:rsidRPr="00445C3D" w:rsidRDefault="0031269B" w:rsidP="00DF514A">
      <w:pPr>
        <w:spacing w:after="0"/>
        <w:ind w:firstLine="461"/>
        <w:rPr>
          <w:rFonts w:cs="Times New Roman"/>
        </w:rPr>
      </w:pPr>
      <w:r w:rsidRPr="00445C3D">
        <w:rPr>
          <w:rFonts w:cs="Times New Roman" w:hint="eastAsia"/>
        </w:rPr>
        <w:t>一切真信徒，他们在这地上的生命中，是在基督恩国里附属于祂，也必在祂荣耀国内永远作祂的属民</w:t>
      </w:r>
      <w:r w:rsidR="005C0F88" w:rsidRPr="00445C3D">
        <w:rPr>
          <w:rFonts w:cs="Times New Roman" w:hint="eastAsia"/>
        </w:rPr>
        <w:t>（</w:t>
      </w:r>
      <w:r w:rsidRPr="00445C3D">
        <w:rPr>
          <w:rFonts w:cs="Times New Roman"/>
        </w:rPr>
        <w:t>regnum gloriae</w:t>
      </w:r>
      <w:r w:rsidR="005C0F88" w:rsidRPr="00445C3D">
        <w:rPr>
          <w:rFonts w:cs="Times New Roman" w:hint="eastAsia"/>
        </w:rPr>
        <w:t>）</w:t>
      </w:r>
      <w:r w:rsidRPr="00445C3D">
        <w:rPr>
          <w:rFonts w:cs="Times New Roman" w:hint="eastAsia"/>
        </w:rPr>
        <w:t>，荣耀国是祂恩典国的完全无罪的继续，徒七</w:t>
      </w:r>
      <w:r w:rsidRPr="00445C3D">
        <w:rPr>
          <w:rFonts w:cs="Times New Roman"/>
        </w:rPr>
        <w:t>55</w:t>
      </w:r>
      <w:r w:rsidRPr="00445C3D">
        <w:rPr>
          <w:rFonts w:cs="Times New Roman" w:hint="eastAsia"/>
        </w:rPr>
        <w:t>，</w:t>
      </w:r>
      <w:r w:rsidRPr="00445C3D">
        <w:rPr>
          <w:rFonts w:cs="Times New Roman"/>
        </w:rPr>
        <w:t>5</w:t>
      </w:r>
      <w:r w:rsidR="00893BA9" w:rsidRPr="00445C3D">
        <w:rPr>
          <w:rFonts w:cs="Times New Roman"/>
        </w:rPr>
        <w:t>6</w:t>
      </w:r>
      <w:r w:rsidR="000F2EE2">
        <w:rPr>
          <w:rFonts w:cs="Times New Roman" w:hint="eastAsia"/>
        </w:rPr>
        <w:t>；</w:t>
      </w:r>
      <w:r w:rsidRPr="00445C3D">
        <w:rPr>
          <w:rFonts w:cs="Times New Roman" w:hint="eastAsia"/>
        </w:rPr>
        <w:t>彼前五</w:t>
      </w:r>
      <w:r w:rsidR="00893BA9" w:rsidRPr="00445C3D">
        <w:rPr>
          <w:rFonts w:cs="Times New Roman"/>
        </w:rPr>
        <w:t>4</w:t>
      </w:r>
      <w:r w:rsidR="000F2EE2">
        <w:rPr>
          <w:rFonts w:cs="Times New Roman" w:hint="eastAsia"/>
        </w:rPr>
        <w:t>；</w:t>
      </w:r>
      <w:r w:rsidRPr="00445C3D">
        <w:rPr>
          <w:rFonts w:cs="Times New Roman" w:hint="eastAsia"/>
        </w:rPr>
        <w:t>约壹三</w:t>
      </w:r>
      <w:r w:rsidRPr="00445C3D">
        <w:rPr>
          <w:rFonts w:cs="Times New Roman"/>
        </w:rPr>
        <w:t>2</w:t>
      </w:r>
      <w:r w:rsidRPr="00445C3D">
        <w:rPr>
          <w:rFonts w:cs="Times New Roman" w:hint="eastAsia"/>
        </w:rPr>
        <w:t>，那时争战教会的</w:t>
      </w:r>
      <w:r w:rsidR="00372F91" w:rsidRPr="00445C3D">
        <w:rPr>
          <w:rFonts w:cs="Times New Roman" w:hint="eastAsia"/>
        </w:rPr>
        <w:t>会友</w:t>
      </w:r>
      <w:r w:rsidR="005C0F88" w:rsidRPr="00445C3D">
        <w:rPr>
          <w:rFonts w:cs="Times New Roman" w:hint="eastAsia"/>
        </w:rPr>
        <w:t>（</w:t>
      </w:r>
      <w:r w:rsidRPr="00445C3D">
        <w:rPr>
          <w:rFonts w:cs="Times New Roman"/>
        </w:rPr>
        <w:t>membra eclesiae militantis</w:t>
      </w:r>
      <w:r w:rsidR="005C0F88" w:rsidRPr="00445C3D">
        <w:rPr>
          <w:rFonts w:cs="Times New Roman" w:hint="eastAsia"/>
        </w:rPr>
        <w:t>）</w:t>
      </w:r>
      <w:r w:rsidRPr="00445C3D">
        <w:rPr>
          <w:rFonts w:cs="Times New Roman" w:hint="eastAsia"/>
        </w:rPr>
        <w:t>罗八</w:t>
      </w:r>
      <w:r w:rsidRPr="00445C3D">
        <w:rPr>
          <w:rFonts w:cs="Times New Roman"/>
        </w:rPr>
        <w:t>17</w:t>
      </w:r>
      <w:r w:rsidRPr="00445C3D">
        <w:rPr>
          <w:rFonts w:cs="Times New Roman" w:hint="eastAsia"/>
        </w:rPr>
        <w:t>，必会成为凯旋的教会</w:t>
      </w:r>
      <w:r w:rsidR="00372F91" w:rsidRPr="00445C3D">
        <w:rPr>
          <w:rFonts w:cs="Times New Roman" w:hint="eastAsia"/>
        </w:rPr>
        <w:t>会友</w:t>
      </w:r>
      <w:r w:rsidR="005C0F88" w:rsidRPr="00445C3D">
        <w:rPr>
          <w:rFonts w:cs="Times New Roman" w:hint="eastAsia"/>
        </w:rPr>
        <w:t>（</w:t>
      </w:r>
      <w:r w:rsidRPr="00445C3D">
        <w:rPr>
          <w:rFonts w:cs="Times New Roman"/>
        </w:rPr>
        <w:t>membra ecclesiae triumphantis</w:t>
      </w:r>
      <w:r w:rsidR="005C0F88" w:rsidRPr="00445C3D">
        <w:rPr>
          <w:rFonts w:cs="Times New Roman" w:hint="eastAsia"/>
        </w:rPr>
        <w:t>）</w:t>
      </w:r>
      <w:r w:rsidRPr="00445C3D">
        <w:rPr>
          <w:rFonts w:cs="Times New Roman" w:hint="eastAsia"/>
        </w:rPr>
        <w:t>，罗五</w:t>
      </w:r>
      <w:r w:rsidR="00893BA9" w:rsidRPr="00445C3D">
        <w:rPr>
          <w:rFonts w:cs="Times New Roman"/>
        </w:rPr>
        <w:t>2</w:t>
      </w:r>
      <w:r w:rsidR="000F2EE2">
        <w:rPr>
          <w:rFonts w:cs="Times New Roman" w:hint="eastAsia"/>
        </w:rPr>
        <w:t>；</w:t>
      </w:r>
      <w:r w:rsidRPr="00445C3D">
        <w:rPr>
          <w:rFonts w:cs="Times New Roman" w:hint="eastAsia"/>
        </w:rPr>
        <w:t>约十七</w:t>
      </w:r>
      <w:r w:rsidRPr="00445C3D">
        <w:rPr>
          <w:rFonts w:cs="Times New Roman"/>
        </w:rPr>
        <w:t>24</w:t>
      </w:r>
      <w:r w:rsidRPr="00445C3D">
        <w:rPr>
          <w:rFonts w:cs="Times New Roman" w:hint="eastAsia"/>
        </w:rPr>
        <w:t>。基督教传道的真正主旨是指出基督恩典国的无法</w:t>
      </w:r>
      <w:r w:rsidR="008A6AE3" w:rsidRPr="00445C3D">
        <w:rPr>
          <w:rFonts w:cs="Times New Roman" w:hint="eastAsia"/>
        </w:rPr>
        <w:t>测度</w:t>
      </w:r>
      <w:r w:rsidRPr="00445C3D">
        <w:rPr>
          <w:rFonts w:cs="Times New Roman" w:hint="eastAsia"/>
        </w:rPr>
        <w:t>的福气，和祂荣耀国的说不出来的喜乐，其目的不仅是要使罪人享受永生，也要使他们热烈</w:t>
      </w:r>
      <w:r w:rsidR="008A6AE3" w:rsidRPr="00445C3D">
        <w:rPr>
          <w:rFonts w:cs="Times New Roman" w:hint="eastAsia"/>
        </w:rPr>
        <w:t>地</w:t>
      </w:r>
      <w:r w:rsidRPr="00445C3D">
        <w:rPr>
          <w:rFonts w:cs="Times New Roman" w:hint="eastAsia"/>
        </w:rPr>
        <w:t>渴望天堂，林前一</w:t>
      </w:r>
      <w:r w:rsidR="00893BA9" w:rsidRPr="00445C3D">
        <w:rPr>
          <w:rFonts w:cs="Times New Roman"/>
        </w:rPr>
        <w:t>7</w:t>
      </w:r>
      <w:r w:rsidR="000F2EE2">
        <w:rPr>
          <w:rFonts w:cs="Times New Roman" w:hint="eastAsia"/>
        </w:rPr>
        <w:t>；</w:t>
      </w:r>
      <w:r w:rsidRPr="00445C3D">
        <w:rPr>
          <w:rFonts w:cs="Times New Roman" w:hint="eastAsia"/>
        </w:rPr>
        <w:t>罗八</w:t>
      </w:r>
      <w:r w:rsidRPr="00445C3D">
        <w:rPr>
          <w:rFonts w:cs="Times New Roman"/>
        </w:rPr>
        <w:t>2</w:t>
      </w:r>
      <w:r w:rsidR="00893BA9" w:rsidRPr="00445C3D">
        <w:rPr>
          <w:rFonts w:cs="Times New Roman"/>
        </w:rPr>
        <w:t>3</w:t>
      </w:r>
      <w:r w:rsidR="000F2EE2">
        <w:rPr>
          <w:rFonts w:cs="Times New Roman" w:hint="eastAsia"/>
        </w:rPr>
        <w:t>；</w:t>
      </w:r>
      <w:r w:rsidRPr="00445C3D">
        <w:rPr>
          <w:rFonts w:cs="Times New Roman" w:hint="eastAsia"/>
        </w:rPr>
        <w:t>多二</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彼后三</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腓三</w:t>
      </w:r>
      <w:r w:rsidRPr="00445C3D">
        <w:rPr>
          <w:rFonts w:cs="Times New Roman"/>
        </w:rPr>
        <w:t>20</w:t>
      </w:r>
      <w:r w:rsidRPr="00445C3D">
        <w:rPr>
          <w:rFonts w:cs="Times New Roman" w:hint="eastAsia"/>
        </w:rPr>
        <w:t>。</w:t>
      </w:r>
    </w:p>
    <w:p w14:paraId="5E4DD126" w14:textId="6B38701D" w:rsidR="008A47FD" w:rsidRPr="00445C3D" w:rsidRDefault="0031269B" w:rsidP="00DF514A">
      <w:pPr>
        <w:spacing w:after="0"/>
        <w:ind w:firstLine="461"/>
        <w:rPr>
          <w:rFonts w:cs="Times New Roman"/>
        </w:rPr>
      </w:pPr>
      <w:r w:rsidRPr="00445C3D">
        <w:rPr>
          <w:rFonts w:cs="Times New Roman" w:hint="eastAsia"/>
        </w:rPr>
        <w:t>在这世界上，基督的权柄国是服事祂的恩典国，太二十八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罗八</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因为在这两个国度内，有同一的一位主使用同样的全能，弗一</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5</w:t>
      </w:r>
      <w:r w:rsidRPr="00445C3D">
        <w:rPr>
          <w:rFonts w:cs="Times New Roman" w:hint="eastAsia"/>
        </w:rPr>
        <w:t>，统治万物，</w:t>
      </w:r>
      <w:r w:rsidRPr="00445C3D">
        <w:rPr>
          <w:rFonts w:cs="Times New Roman" w:hint="eastAsia"/>
        </w:rPr>
        <w:lastRenderedPageBreak/>
        <w:t>使祂得荣耀，弗一</w:t>
      </w:r>
      <w:r w:rsidRPr="00445C3D">
        <w:rPr>
          <w:rFonts w:cs="Times New Roman"/>
        </w:rPr>
        <w:t>20</w:t>
      </w:r>
      <w:r w:rsidR="004F5144" w:rsidRPr="00445C3D">
        <w:rPr>
          <w:rFonts w:cs="Times New Roman"/>
        </w:rPr>
        <w:t>-</w:t>
      </w:r>
      <w:r w:rsidRPr="00445C3D">
        <w:rPr>
          <w:rFonts w:cs="Times New Roman"/>
        </w:rPr>
        <w:t>23</w:t>
      </w:r>
      <w:r w:rsidRPr="00445C3D">
        <w:rPr>
          <w:rFonts w:cs="Times New Roman" w:hint="eastAsia"/>
        </w:rPr>
        <w:t>，并为祂选民的缘故，常常维持今日世界，太二十四</w:t>
      </w:r>
      <w:r w:rsidRPr="00445C3D">
        <w:rPr>
          <w:rFonts w:cs="Times New Roman"/>
        </w:rPr>
        <w:t>2</w:t>
      </w:r>
      <w:r w:rsidR="00893BA9" w:rsidRPr="00445C3D">
        <w:rPr>
          <w:rFonts w:cs="Times New Roman"/>
        </w:rPr>
        <w:t>2</w:t>
      </w:r>
      <w:r w:rsidR="000F2EE2">
        <w:rPr>
          <w:rFonts w:cs="Times New Roman" w:hint="eastAsia"/>
        </w:rPr>
        <w:t>；</w:t>
      </w:r>
      <w:r w:rsidRPr="00445C3D">
        <w:rPr>
          <w:rFonts w:cs="Times New Roman" w:hint="eastAsia"/>
        </w:rPr>
        <w:t>彼后三</w:t>
      </w:r>
      <w:r w:rsidRPr="00445C3D">
        <w:rPr>
          <w:rFonts w:cs="Times New Roman"/>
        </w:rPr>
        <w:t>9</w:t>
      </w:r>
      <w:r w:rsidRPr="00445C3D">
        <w:rPr>
          <w:rFonts w:cs="Times New Roman" w:hint="eastAsia"/>
        </w:rPr>
        <w:t>，保护祂争战的教会，对抗地狱的一切攻击，太十六</w:t>
      </w:r>
      <w:r w:rsidRPr="00445C3D">
        <w:rPr>
          <w:rFonts w:cs="Times New Roman"/>
        </w:rPr>
        <w:t>8</w:t>
      </w:r>
      <w:r w:rsidRPr="00445C3D">
        <w:rPr>
          <w:rFonts w:cs="Times New Roman" w:hint="eastAsia"/>
        </w:rPr>
        <w:t>。</w:t>
      </w:r>
    </w:p>
    <w:p w14:paraId="5B343941" w14:textId="69615C33" w:rsidR="008A47FD" w:rsidRPr="00445C3D" w:rsidRDefault="0031269B" w:rsidP="00DF514A">
      <w:pPr>
        <w:spacing w:after="0"/>
        <w:ind w:firstLine="461"/>
        <w:rPr>
          <w:rFonts w:cs="Times New Roman"/>
        </w:rPr>
      </w:pPr>
      <w:r w:rsidRPr="00445C3D">
        <w:rPr>
          <w:rFonts w:cs="Times New Roman" w:hint="eastAsia"/>
        </w:rPr>
        <w:t>主耶稣基督的统治原为一，然而不可使祂的恩典国与祂的权柄国混为一谈。基督也亲自如此将祂恩典国和这世上的国度加以区分，约十八</w:t>
      </w:r>
      <w:r w:rsidRPr="00445C3D">
        <w:rPr>
          <w:rFonts w:cs="Times New Roman"/>
        </w:rPr>
        <w:t>36</w:t>
      </w:r>
      <w:r w:rsidRPr="00445C3D">
        <w:rPr>
          <w:rFonts w:cs="Times New Roman" w:hint="eastAsia"/>
        </w:rPr>
        <w:t>。恩典国</w:t>
      </w:r>
      <w:r w:rsidR="005C0F88" w:rsidRPr="00445C3D">
        <w:rPr>
          <w:rFonts w:cs="Times New Roman" w:hint="eastAsia"/>
        </w:rPr>
        <w:t>（</w:t>
      </w:r>
      <w:r w:rsidRPr="00445C3D">
        <w:rPr>
          <w:rFonts w:cs="Times New Roman" w:hint="eastAsia"/>
        </w:rPr>
        <w:t>教会</w:t>
      </w:r>
      <w:r w:rsidR="005C0F88" w:rsidRPr="00445C3D">
        <w:rPr>
          <w:rFonts w:cs="Times New Roman" w:hint="eastAsia"/>
        </w:rPr>
        <w:t>）</w:t>
      </w:r>
      <w:r w:rsidRPr="00445C3D">
        <w:rPr>
          <w:rFonts w:cs="Times New Roman" w:hint="eastAsia"/>
        </w:rPr>
        <w:t>虽然在这世上，但她却不属这世界，约壹二</w:t>
      </w:r>
      <w:r w:rsidR="00893BA9" w:rsidRPr="00445C3D">
        <w:rPr>
          <w:rFonts w:cs="Times New Roman"/>
        </w:rPr>
        <w:t>5</w:t>
      </w:r>
      <w:r w:rsidR="000F2EE2">
        <w:rPr>
          <w:rFonts w:cs="Times New Roman" w:hint="eastAsia"/>
        </w:rPr>
        <w:t>；</w:t>
      </w:r>
      <w:r w:rsidRPr="00445C3D">
        <w:rPr>
          <w:rFonts w:cs="Times New Roman" w:hint="eastAsia"/>
        </w:rPr>
        <w:t>约十七</w:t>
      </w:r>
      <w:r w:rsidRPr="00445C3D">
        <w:rPr>
          <w:rFonts w:cs="Times New Roman"/>
        </w:rPr>
        <w:t>16</w:t>
      </w:r>
      <w:r w:rsidRPr="00445C3D">
        <w:rPr>
          <w:rFonts w:cs="Times New Roman" w:hint="eastAsia"/>
        </w:rPr>
        <w:t>。世上无非是恩典国的所在地，约十七</w:t>
      </w:r>
      <w:r w:rsidRPr="00445C3D">
        <w:rPr>
          <w:rFonts w:cs="Times New Roman"/>
        </w:rPr>
        <w:t>11</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提前二</w:t>
      </w:r>
      <w:r w:rsidRPr="00445C3D">
        <w:rPr>
          <w:rFonts w:cs="Times New Roman"/>
        </w:rPr>
        <w:t>1</w:t>
      </w:r>
      <w:r w:rsidR="004F5144" w:rsidRPr="00445C3D">
        <w:rPr>
          <w:rFonts w:cs="Times New Roman"/>
        </w:rPr>
        <w:t>-</w:t>
      </w:r>
      <w:r w:rsidRPr="00445C3D">
        <w:rPr>
          <w:rFonts w:cs="Times New Roman"/>
        </w:rPr>
        <w:t>4</w:t>
      </w:r>
      <w:r w:rsidRPr="00445C3D">
        <w:rPr>
          <w:rFonts w:cs="Times New Roman" w:hint="eastAsia"/>
        </w:rPr>
        <w:t>，恩典国并非是按照地上国度的样式所建设而维持的，可十六</w:t>
      </w:r>
      <w:r w:rsidRPr="00445C3D">
        <w:rPr>
          <w:rFonts w:cs="Times New Roman"/>
        </w:rPr>
        <w:t>5</w:t>
      </w:r>
      <w:r w:rsidRPr="00445C3D">
        <w:rPr>
          <w:rFonts w:cs="Times New Roman" w:hint="eastAsia"/>
        </w:rPr>
        <w:t>，</w:t>
      </w:r>
      <w:r w:rsidRPr="00445C3D">
        <w:rPr>
          <w:rFonts w:cs="Times New Roman"/>
        </w:rPr>
        <w:t>16</w:t>
      </w:r>
      <w:r w:rsidRPr="00445C3D">
        <w:rPr>
          <w:rFonts w:cs="Times New Roman" w:hint="eastAsia"/>
        </w:rPr>
        <w:t>。世上的国度是藉着公民政府神圣的设施而得以设立和保存，罗十三</w:t>
      </w:r>
      <w:r w:rsidRPr="00445C3D">
        <w:rPr>
          <w:rFonts w:cs="Times New Roman"/>
        </w:rPr>
        <w:t>1</w:t>
      </w:r>
      <w:r w:rsidR="004F5144" w:rsidRPr="00445C3D">
        <w:rPr>
          <w:rFonts w:cs="Times New Roman"/>
        </w:rPr>
        <w:t>-</w:t>
      </w:r>
      <w:r w:rsidRPr="00445C3D">
        <w:rPr>
          <w:rFonts w:cs="Times New Roman"/>
        </w:rPr>
        <w:t>4</w:t>
      </w:r>
      <w:r w:rsidRPr="00445C3D">
        <w:rPr>
          <w:rFonts w:cs="Times New Roman" w:hint="eastAsia"/>
        </w:rPr>
        <w:t>，然而</w:t>
      </w:r>
      <w:r w:rsidR="00893BA9" w:rsidRPr="00445C3D">
        <w:rPr>
          <w:rFonts w:cs="Times New Roman" w:hint="eastAsia"/>
        </w:rPr>
        <w:t>，恩</w:t>
      </w:r>
      <w:r w:rsidRPr="00445C3D">
        <w:rPr>
          <w:rFonts w:cs="Times New Roman" w:hint="eastAsia"/>
        </w:rPr>
        <w:t>典国是唯一藉着施恩具</w:t>
      </w:r>
      <w:r w:rsidR="005C0F88" w:rsidRPr="00445C3D">
        <w:rPr>
          <w:rFonts w:cs="Times New Roman" w:hint="eastAsia"/>
        </w:rPr>
        <w:t>（</w:t>
      </w:r>
      <w:r w:rsidRPr="00445C3D">
        <w:rPr>
          <w:rFonts w:cs="Times New Roman" w:hint="eastAsia"/>
        </w:rPr>
        <w:t>道和圣礼</w:t>
      </w:r>
      <w:r w:rsidR="005C0F88" w:rsidRPr="00445C3D">
        <w:rPr>
          <w:rFonts w:cs="Times New Roman" w:hint="eastAsia"/>
        </w:rPr>
        <w:t>）</w:t>
      </w:r>
      <w:r w:rsidRPr="00445C3D">
        <w:rPr>
          <w:rFonts w:cs="Times New Roman" w:hint="eastAsia"/>
        </w:rPr>
        <w:t>方得设立和维持，太二十八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w:t>
      </w:r>
    </w:p>
    <w:p w14:paraId="70A541A5" w14:textId="20BD7AD7" w:rsidR="008A47FD" w:rsidRPr="00445C3D" w:rsidRDefault="0031269B" w:rsidP="00DF514A">
      <w:pPr>
        <w:spacing w:after="0"/>
        <w:ind w:firstLine="461"/>
        <w:rPr>
          <w:rFonts w:cs="Times New Roman"/>
        </w:rPr>
      </w:pPr>
      <w:r w:rsidRPr="00445C3D">
        <w:rPr>
          <w:rFonts w:cs="Times New Roman" w:hint="eastAsia"/>
        </w:rPr>
        <w:t>但是我们不但须将恩典国和权柄国予以区分，而且圣经也将恩典国与荣耀国照样予以区分，约壹三</w:t>
      </w:r>
      <w:r w:rsidR="00893BA9" w:rsidRPr="00445C3D">
        <w:rPr>
          <w:rFonts w:cs="Times New Roman"/>
        </w:rPr>
        <w:t>2</w:t>
      </w:r>
      <w:r w:rsidR="000F2EE2">
        <w:rPr>
          <w:rFonts w:cs="Times New Roman" w:hint="eastAsia"/>
        </w:rPr>
        <w:t>；</w:t>
      </w:r>
      <w:r w:rsidRPr="00445C3D">
        <w:rPr>
          <w:rFonts w:cs="Times New Roman" w:hint="eastAsia"/>
        </w:rPr>
        <w:t>罗八</w:t>
      </w:r>
      <w:r w:rsidRPr="00445C3D">
        <w:rPr>
          <w:rFonts w:cs="Times New Roman"/>
        </w:rPr>
        <w:t xml:space="preserve">24, </w:t>
      </w:r>
      <w:r w:rsidRPr="00445C3D">
        <w:rPr>
          <w:rFonts w:cs="Times New Roman" w:hint="eastAsia"/>
        </w:rPr>
        <w:t>加四</w:t>
      </w:r>
      <w:r w:rsidRPr="00445C3D">
        <w:rPr>
          <w:rFonts w:cs="Times New Roman"/>
        </w:rPr>
        <w:t>25</w:t>
      </w:r>
      <w:r w:rsidRPr="00445C3D">
        <w:rPr>
          <w:rFonts w:cs="Times New Roman" w:hint="eastAsia"/>
        </w:rPr>
        <w:t>，虽然并不能正式分开它们，约五</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西三</w:t>
      </w:r>
      <w:r w:rsidRPr="00445C3D">
        <w:rPr>
          <w:rFonts w:cs="Times New Roman"/>
        </w:rPr>
        <w:t>2</w:t>
      </w:r>
      <w:r w:rsidR="004F5144" w:rsidRPr="00445C3D">
        <w:rPr>
          <w:rFonts w:cs="Times New Roman"/>
        </w:rPr>
        <w:t>-</w:t>
      </w:r>
      <w:r w:rsidR="00893BA9" w:rsidRPr="00445C3D">
        <w:rPr>
          <w:rFonts w:cs="Times New Roman"/>
        </w:rPr>
        <w:t>4</w:t>
      </w:r>
      <w:r w:rsidR="000F2EE2">
        <w:rPr>
          <w:rFonts w:cs="Times New Roman" w:hint="eastAsia"/>
        </w:rPr>
        <w:t>；</w:t>
      </w:r>
      <w:r w:rsidRPr="00445C3D">
        <w:rPr>
          <w:rFonts w:cs="Times New Roman"/>
        </w:rPr>
        <w:t xml:space="preserve"> 26</w:t>
      </w:r>
      <w:r w:rsidRPr="00445C3D">
        <w:rPr>
          <w:rFonts w:cs="Times New Roman" w:hint="eastAsia"/>
        </w:rPr>
        <w:t>。它们同有一位主，并有同样神圣恩惠的祝福，但是它们在下列二方面有别</w:t>
      </w:r>
      <w:r w:rsidR="00512B20" w:rsidRPr="00445C3D">
        <w:rPr>
          <w:rFonts w:cs="Times New Roman" w:hint="eastAsia"/>
        </w:rPr>
        <w:t>：</w:t>
      </w:r>
      <w:r w:rsidRPr="00445C3D">
        <w:rPr>
          <w:rFonts w:cs="Times New Roman" w:hint="eastAsia"/>
        </w:rPr>
        <w:t>甲、在人领会神圣事情的方式方面</w:t>
      </w:r>
      <w:r w:rsidR="000F2EE2">
        <w:rPr>
          <w:rFonts w:cs="Times New Roman" w:hint="eastAsia"/>
        </w:rPr>
        <w:t>；</w:t>
      </w:r>
      <w:r w:rsidRPr="00445C3D">
        <w:rPr>
          <w:rFonts w:cs="Times New Roman" w:hint="eastAsia"/>
        </w:rPr>
        <w:t>因为在恩典国里，一切神圣知识是间接的，就是说，知识是藉着信道而获得</w:t>
      </w:r>
      <w:r w:rsidR="005C0F88" w:rsidRPr="00445C3D">
        <w:rPr>
          <w:rFonts w:cs="Times New Roman" w:hint="eastAsia"/>
        </w:rPr>
        <w:t>（</w:t>
      </w:r>
      <w:r w:rsidRPr="00445C3D">
        <w:rPr>
          <w:rFonts w:cs="Times New Roman"/>
        </w:rPr>
        <w:t>cognitio abstractiva</w:t>
      </w:r>
      <w:r w:rsidR="00512B20" w:rsidRPr="00445C3D">
        <w:rPr>
          <w:rFonts w:cs="Times New Roman" w:hint="eastAsia"/>
        </w:rPr>
        <w:t>：</w:t>
      </w:r>
      <w:r w:rsidRPr="00445C3D">
        <w:rPr>
          <w:rFonts w:cs="Times New Roman" w:hint="eastAsia"/>
        </w:rPr>
        <w:t>由于媒介的知识</w:t>
      </w:r>
      <w:r w:rsidR="005C0F88" w:rsidRPr="00445C3D">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然而，在荣耀的国度里，却是人直接获得知识，就是说，知识是借着蒙福的观察</w:t>
      </w:r>
      <w:r w:rsidR="005C0F88" w:rsidRPr="00445C3D">
        <w:rPr>
          <w:rFonts w:cs="Times New Roman" w:hint="eastAsia"/>
        </w:rPr>
        <w:t>（</w:t>
      </w:r>
      <w:r w:rsidRPr="00445C3D">
        <w:rPr>
          <w:rFonts w:cs="Times New Roman"/>
        </w:rPr>
        <w:t>cognitio intuitiva</w:t>
      </w:r>
      <w:r w:rsidR="00512B20" w:rsidRPr="00445C3D">
        <w:rPr>
          <w:rFonts w:cs="Times New Roman" w:hint="eastAsia"/>
        </w:rPr>
        <w:t>：</w:t>
      </w:r>
      <w:r w:rsidRPr="00445C3D">
        <w:rPr>
          <w:rFonts w:cs="Times New Roman" w:hint="eastAsia"/>
        </w:rPr>
        <w:t>因眼见而有的知识</w:t>
      </w:r>
      <w:r w:rsidR="005C0F88" w:rsidRPr="00445C3D">
        <w:rPr>
          <w:rFonts w:cs="Times New Roman" w:hint="eastAsia"/>
        </w:rPr>
        <w:t>）</w:t>
      </w:r>
      <w:r w:rsidRPr="00445C3D">
        <w:rPr>
          <w:rFonts w:cs="Times New Roman" w:hint="eastAsia"/>
        </w:rPr>
        <w:t>，林前十三</w:t>
      </w:r>
      <w:r w:rsidRPr="00445C3D">
        <w:rPr>
          <w:rFonts w:cs="Times New Roman"/>
        </w:rPr>
        <w:t>12</w:t>
      </w:r>
      <w:r w:rsidR="000F2EE2">
        <w:rPr>
          <w:rFonts w:cs="Times New Roman" w:hint="eastAsia"/>
        </w:rPr>
        <w:t>；</w:t>
      </w:r>
      <w:r w:rsidRPr="00445C3D">
        <w:rPr>
          <w:rFonts w:cs="Times New Roman" w:hint="eastAsia"/>
        </w:rPr>
        <w:t>乙、关于两国度子民外表上不同的情况方面</w:t>
      </w:r>
      <w:r w:rsidR="000F2EE2">
        <w:rPr>
          <w:rFonts w:cs="Times New Roman" w:hint="eastAsia"/>
        </w:rPr>
        <w:t>；</w:t>
      </w:r>
      <w:r w:rsidRPr="00445C3D">
        <w:rPr>
          <w:rFonts w:cs="Times New Roman" w:hint="eastAsia"/>
        </w:rPr>
        <w:t>争战教会的情况是忧患而艰难的，徒十四</w:t>
      </w:r>
      <w:r w:rsidRPr="00445C3D">
        <w:rPr>
          <w:rFonts w:cs="Times New Roman"/>
        </w:rPr>
        <w:t>22</w:t>
      </w:r>
      <w:r w:rsidRPr="00445C3D">
        <w:rPr>
          <w:rFonts w:cs="Times New Roman" w:hint="eastAsia"/>
        </w:rPr>
        <w:t>，凯旋教会的情况是至为荣耀的，启七</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二十一</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p>
    <w:p w14:paraId="5706E914" w14:textId="41E01D42" w:rsidR="00BB75CD" w:rsidRPr="00445C3D" w:rsidRDefault="0031269B" w:rsidP="00DF514A">
      <w:pPr>
        <w:spacing w:after="0"/>
        <w:ind w:firstLine="461"/>
        <w:rPr>
          <w:rFonts w:cs="Times New Roman"/>
        </w:rPr>
      </w:pPr>
      <w:r w:rsidRPr="00445C3D">
        <w:rPr>
          <w:rFonts w:cs="Times New Roman" w:hint="eastAsia"/>
        </w:rPr>
        <w:t>基督尽王职的道理是一项</w:t>
      </w:r>
      <w:r w:rsidR="00F9596D" w:rsidRPr="00445C3D">
        <w:rPr>
          <w:rFonts w:cs="Times New Roman" w:hint="eastAsia"/>
        </w:rPr>
        <w:t>信仰条款</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基于圣经，我们相信基督至为荣耀地管辖祂权柄，思典，和荣耀等国。在权柄国内，我们确是看见基督统治的目的，却不见基督统治的王</w:t>
      </w:r>
      <w:r w:rsidR="00893BA9" w:rsidRPr="00445C3D">
        <w:rPr>
          <w:rFonts w:cs="Times New Roman" w:hint="eastAsia"/>
        </w:rPr>
        <w:t>位</w:t>
      </w:r>
      <w:r w:rsidR="005C0F88" w:rsidRPr="00445C3D">
        <w:rPr>
          <w:rFonts w:cs="Times New Roman" w:hint="eastAsia"/>
        </w:rPr>
        <w:t>（</w:t>
      </w:r>
      <w:r w:rsidRPr="00445C3D">
        <w:rPr>
          <w:rFonts w:cs="Times New Roman"/>
        </w:rPr>
        <w:t>scepter</w:t>
      </w:r>
      <w:r w:rsidR="005C0F88" w:rsidRPr="00445C3D">
        <w:rPr>
          <w:rFonts w:cs="Times New Roman" w:hint="eastAsia"/>
        </w:rPr>
        <w:t>）</w:t>
      </w:r>
      <w:r w:rsidRPr="00445C3D">
        <w:rPr>
          <w:rFonts w:cs="Times New Roman" w:hint="eastAsia"/>
        </w:rPr>
        <w:t>，来二</w:t>
      </w:r>
      <w:r w:rsidRPr="00445C3D">
        <w:rPr>
          <w:rFonts w:cs="Times New Roman"/>
        </w:rPr>
        <w:t>8</w:t>
      </w:r>
      <w:r w:rsidRPr="00445C3D">
        <w:rPr>
          <w:rFonts w:cs="Times New Roman" w:hint="eastAsia"/>
        </w:rPr>
        <w:t>。实在地，屡次看来好像是</w:t>
      </w:r>
      <w:r w:rsidR="00FB1D65">
        <w:rPr>
          <w:rFonts w:cs="Times New Roman" w:hint="eastAsia"/>
        </w:rPr>
        <w:t>撒但</w:t>
      </w:r>
      <w:r w:rsidRPr="00445C3D">
        <w:rPr>
          <w:rFonts w:cs="Times New Roman" w:hint="eastAsia"/>
        </w:rPr>
        <w:t>管辖这世界而不是上帝统治。在基督的恩典国内，那管理我们的媒介</w:t>
      </w:r>
      <w:r w:rsidR="00893BA9" w:rsidRPr="00445C3D">
        <w:rPr>
          <w:rFonts w:cs="Times New Roman" w:hint="eastAsia"/>
        </w:rPr>
        <w:t>，当</w:t>
      </w:r>
      <w:r w:rsidRPr="00445C3D">
        <w:rPr>
          <w:rFonts w:cs="Times New Roman" w:hint="eastAsia"/>
        </w:rPr>
        <w:t>然是可</w:t>
      </w:r>
      <w:r w:rsidR="00072F4F" w:rsidRPr="00445C3D">
        <w:rPr>
          <w:rFonts w:cs="Times New Roman" w:hint="eastAsia"/>
        </w:rPr>
        <w:t>察觉</w:t>
      </w:r>
      <w:r w:rsidRPr="00445C3D">
        <w:rPr>
          <w:rFonts w:cs="Times New Roman" w:hint="eastAsia"/>
        </w:rPr>
        <w:t>到的，因为我们能听到福音，看见外表的圣礼</w:t>
      </w:r>
      <w:r w:rsidR="000F2EE2">
        <w:rPr>
          <w:rFonts w:cs="Times New Roman" w:hint="eastAsia"/>
        </w:rPr>
        <w:t>；</w:t>
      </w:r>
      <w:r w:rsidR="00893BA9" w:rsidRPr="00445C3D">
        <w:rPr>
          <w:rFonts w:cs="Times New Roman" w:hint="eastAsia"/>
        </w:rPr>
        <w:t>然</w:t>
      </w:r>
      <w:r w:rsidRPr="00445C3D">
        <w:rPr>
          <w:rFonts w:cs="Times New Roman" w:hint="eastAsia"/>
        </w:rPr>
        <w:t>而恩典国的本身是我们所不能见的，因为它是在内面的，或可说是在人的心里，路十七</w:t>
      </w:r>
      <w:r w:rsidRPr="00445C3D">
        <w:rPr>
          <w:rFonts w:cs="Times New Roman"/>
        </w:rPr>
        <w:t>20</w:t>
      </w:r>
      <w:r w:rsidRPr="00445C3D">
        <w:rPr>
          <w:rFonts w:cs="Times New Roman" w:hint="eastAsia"/>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彼后二</w:t>
      </w:r>
      <w:r w:rsidRPr="00445C3D">
        <w:rPr>
          <w:rFonts w:cs="Times New Roman"/>
        </w:rPr>
        <w:t>5</w:t>
      </w:r>
      <w:r w:rsidRPr="00445C3D">
        <w:rPr>
          <w:rFonts w:cs="Times New Roman" w:hint="eastAsia"/>
        </w:rPr>
        <w:t>。但是虽有恶魔的反对攻击，太十六</w:t>
      </w:r>
      <w:r w:rsidRPr="00445C3D">
        <w:rPr>
          <w:rFonts w:cs="Times New Roman"/>
        </w:rPr>
        <w:t>18</w:t>
      </w:r>
      <w:r w:rsidRPr="00445C3D">
        <w:rPr>
          <w:rFonts w:cs="Times New Roman" w:hint="eastAsia"/>
        </w:rPr>
        <w:t>，假先知的诱惑，提后二</w:t>
      </w:r>
      <w:r w:rsidRPr="00445C3D">
        <w:rPr>
          <w:rFonts w:cs="Times New Roman"/>
        </w:rPr>
        <w:t>17</w:t>
      </w:r>
      <w:r w:rsidR="004F5144" w:rsidRPr="00445C3D">
        <w:rPr>
          <w:rFonts w:cs="Times New Roman"/>
        </w:rPr>
        <w:t>-</w:t>
      </w:r>
      <w:r w:rsidRPr="00445C3D">
        <w:rPr>
          <w:rFonts w:cs="Times New Roman"/>
        </w:rPr>
        <w:t>1</w:t>
      </w:r>
      <w:r w:rsidR="00893BA9" w:rsidRPr="00445C3D">
        <w:rPr>
          <w:rFonts w:cs="Times New Roman"/>
        </w:rPr>
        <w:t>9</w:t>
      </w:r>
      <w:r w:rsidR="005C0F88" w:rsidRPr="00445C3D">
        <w:rPr>
          <w:rFonts w:cs="Times New Roman" w:hint="eastAsia"/>
        </w:rPr>
        <w:t>）</w:t>
      </w:r>
      <w:r w:rsidRPr="00445C3D">
        <w:rPr>
          <w:rFonts w:cs="Times New Roman" w:hint="eastAsia"/>
        </w:rPr>
        <w:t>以及世界恶人的抵挡，约十六</w:t>
      </w:r>
      <w:r w:rsidRPr="00445C3D">
        <w:rPr>
          <w:rFonts w:cs="Times New Roman"/>
        </w:rPr>
        <w:t>33</w:t>
      </w:r>
      <w:r w:rsidRPr="00445C3D">
        <w:rPr>
          <w:rFonts w:cs="Times New Roman" w:hint="eastAsia"/>
        </w:rPr>
        <w:t>，我们仍相信基督教会，或说</w:t>
      </w:r>
      <w:r w:rsidR="00680A2B" w:rsidRPr="00445C3D">
        <w:rPr>
          <w:rFonts w:cs="Times New Roman" w:hint="eastAsia"/>
        </w:rPr>
        <w:t>恩典国度</w:t>
      </w:r>
      <w:r w:rsidR="00F2556D" w:rsidRPr="00445C3D">
        <w:rPr>
          <w:rFonts w:cs="Times New Roman" w:hint="eastAsia"/>
        </w:rPr>
        <w:t>必要长存，直到世界末日，太二十八</w:t>
      </w:r>
      <w:r w:rsidR="00F2556D" w:rsidRPr="00445C3D">
        <w:rPr>
          <w:rFonts w:cs="Times New Roman"/>
        </w:rPr>
        <w:t>20</w:t>
      </w:r>
      <w:r w:rsidR="00F2556D" w:rsidRPr="00445C3D">
        <w:rPr>
          <w:rFonts w:cs="Times New Roman" w:hint="eastAsia"/>
        </w:rPr>
        <w:t>。</w:t>
      </w:r>
      <w:r w:rsidR="002E6D41" w:rsidRPr="00445C3D">
        <w:rPr>
          <w:rFonts w:cs="Times New Roman" w:hint="eastAsia"/>
        </w:rPr>
        <w:t>而荣耀国，即要在基督自己所定的时间完全彰显，</w:t>
      </w:r>
      <w:r w:rsidR="00DB0E02" w:rsidRPr="00445C3D">
        <w:rPr>
          <w:rFonts w:cs="Times New Roman" w:hint="eastAsia"/>
        </w:rPr>
        <w:t>徒一</w:t>
      </w:r>
      <w:r w:rsidR="00DB0E02" w:rsidRPr="00445C3D">
        <w:rPr>
          <w:rFonts w:cs="Times New Roman"/>
        </w:rPr>
        <w:t>7</w:t>
      </w:r>
      <w:r w:rsidR="00DB0E02" w:rsidRPr="00445C3D">
        <w:rPr>
          <w:rFonts w:cs="Times New Roman" w:hint="eastAsia"/>
        </w:rPr>
        <w:t>，一直是基督徒</w:t>
      </w:r>
      <w:r w:rsidRPr="00445C3D">
        <w:rPr>
          <w:rFonts w:cs="Times New Roman" w:hint="eastAsia"/>
        </w:rPr>
        <w:t>最</w:t>
      </w:r>
      <w:r w:rsidR="00DB0E02" w:rsidRPr="00445C3D">
        <w:rPr>
          <w:rFonts w:cs="Times New Roman" w:hint="eastAsia"/>
        </w:rPr>
        <w:t>喜悦</w:t>
      </w:r>
      <w:r w:rsidRPr="00445C3D">
        <w:rPr>
          <w:rFonts w:cs="Times New Roman" w:hint="eastAsia"/>
        </w:rPr>
        <w:t>的盼望，约壹三</w:t>
      </w:r>
      <w:r w:rsidR="00893BA9" w:rsidRPr="00445C3D">
        <w:rPr>
          <w:rFonts w:cs="Times New Roman"/>
        </w:rPr>
        <w:t>2</w:t>
      </w:r>
      <w:r w:rsidR="000F2EE2">
        <w:rPr>
          <w:rFonts w:cs="Times New Roman" w:hint="eastAsia"/>
        </w:rPr>
        <w:t>；</w:t>
      </w:r>
      <w:r w:rsidRPr="00445C3D">
        <w:rPr>
          <w:rFonts w:cs="Times New Roman" w:hint="eastAsia"/>
        </w:rPr>
        <w:t>罗五</w:t>
      </w:r>
      <w:r w:rsidR="00893BA9" w:rsidRPr="00445C3D">
        <w:rPr>
          <w:rFonts w:cs="Times New Roman"/>
        </w:rPr>
        <w:t>2</w:t>
      </w:r>
      <w:r w:rsidR="000F2EE2">
        <w:rPr>
          <w:rFonts w:cs="Times New Roman" w:hint="eastAsia"/>
        </w:rPr>
        <w:t>；</w:t>
      </w:r>
      <w:r w:rsidRPr="00445C3D">
        <w:rPr>
          <w:rFonts w:cs="Times New Roman" w:hint="eastAsia"/>
        </w:rPr>
        <w:t>八</w:t>
      </w:r>
      <w:r w:rsidRPr="00445C3D">
        <w:rPr>
          <w:rFonts w:cs="Times New Roman"/>
        </w:rPr>
        <w:t>24</w:t>
      </w:r>
      <w:r w:rsidRPr="00445C3D">
        <w:rPr>
          <w:rFonts w:cs="Times New Roman" w:hint="eastAsia"/>
        </w:rPr>
        <w:t>，</w:t>
      </w:r>
      <w:r w:rsidRPr="00445C3D">
        <w:rPr>
          <w:rFonts w:cs="Times New Roman"/>
        </w:rPr>
        <w:t>25</w:t>
      </w:r>
      <w:r w:rsidRPr="00445C3D">
        <w:rPr>
          <w:rFonts w:cs="Times New Roman" w:hint="eastAsia"/>
        </w:rPr>
        <w:t>，他们必继续等候，并热烈祈求这荣耀国降临，腓三</w:t>
      </w:r>
      <w:r w:rsidRPr="00445C3D">
        <w:rPr>
          <w:rFonts w:cs="Times New Roman"/>
        </w:rPr>
        <w:t>20</w:t>
      </w:r>
      <w:r w:rsidRPr="00445C3D">
        <w:rPr>
          <w:rFonts w:cs="Times New Roman" w:hint="eastAsia"/>
        </w:rPr>
        <w:t>。</w:t>
      </w:r>
    </w:p>
    <w:p w14:paraId="6DBCD268" w14:textId="77777777" w:rsidR="00DE564C" w:rsidRPr="00445C3D" w:rsidRDefault="00DE564C" w:rsidP="00DF514A">
      <w:pPr>
        <w:spacing w:after="0"/>
        <w:ind w:firstLine="461"/>
        <w:rPr>
          <w:rFonts w:cs="Times New Roman"/>
        </w:rPr>
      </w:pPr>
    </w:p>
    <w:p w14:paraId="12A99E61" w14:textId="2E24C5F5" w:rsidR="008A47FD" w:rsidRPr="00445C3D" w:rsidRDefault="0031269B" w:rsidP="00445C3D">
      <w:pPr>
        <w:pStyle w:val="4"/>
        <w:rPr>
          <w:rFonts w:cs="Times New Roman"/>
        </w:rPr>
      </w:pPr>
      <w:r w:rsidRPr="00445C3D">
        <w:rPr>
          <w:rFonts w:cs="Times New Roman" w:hint="eastAsia"/>
        </w:rPr>
        <w:t>关于基督为君王职分道理的异端</w:t>
      </w:r>
    </w:p>
    <w:p w14:paraId="7B177CEB" w14:textId="6AAAB425" w:rsidR="008A47FD" w:rsidRPr="00445C3D" w:rsidRDefault="0031269B" w:rsidP="00DF514A">
      <w:pPr>
        <w:spacing w:after="0"/>
        <w:ind w:firstLine="461"/>
        <w:rPr>
          <w:rFonts w:cs="Times New Roman"/>
        </w:rPr>
      </w:pPr>
      <w:r w:rsidRPr="00445C3D">
        <w:rPr>
          <w:rFonts w:cs="Times New Roman" w:hint="eastAsia"/>
        </w:rPr>
        <w:t>关于基督的君王职分，凡否认圣经中对于祂神圣的位格和神圣工作的道理者，都是背离了神圣真理。在许多异端者之中，我们所欲提及者如下</w:t>
      </w:r>
      <w:r w:rsidR="00512B20" w:rsidRPr="00445C3D">
        <w:rPr>
          <w:rFonts w:cs="Times New Roman" w:hint="eastAsia"/>
        </w:rPr>
        <w:t>：</w:t>
      </w:r>
    </w:p>
    <w:p w14:paraId="3D9F3D41" w14:textId="25078426" w:rsidR="008A47FD" w:rsidRPr="00445C3D" w:rsidRDefault="0031269B" w:rsidP="00DF514A">
      <w:pPr>
        <w:spacing w:after="0"/>
        <w:ind w:firstLine="461"/>
        <w:rPr>
          <w:rFonts w:cs="Times New Roman"/>
        </w:rPr>
      </w:pPr>
      <w:r w:rsidRPr="00445C3D">
        <w:rPr>
          <w:rFonts w:cs="Times New Roman" w:hint="eastAsia"/>
        </w:rPr>
        <w:t>甲、教皇派和</w:t>
      </w:r>
      <w:r w:rsidR="008F2E1B" w:rsidRPr="00445C3D">
        <w:rPr>
          <w:rFonts w:cs="Times New Roman" w:hint="eastAsia"/>
        </w:rPr>
        <w:t>改革宗</w:t>
      </w:r>
      <w:r w:rsidRPr="00445C3D">
        <w:rPr>
          <w:rFonts w:cs="Times New Roman" w:hint="eastAsia"/>
        </w:rPr>
        <w:t>，由否认基督特性归与的道理，将基督的人性和神性分离，并仅按祂的神性而认基督为王，太二十八</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十一</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腓二</w:t>
      </w:r>
      <w:r w:rsidRPr="00445C3D">
        <w:rPr>
          <w:rFonts w:cs="Times New Roman"/>
        </w:rPr>
        <w:t>9</w:t>
      </w:r>
      <w:r w:rsidR="004F5144" w:rsidRPr="00445C3D">
        <w:rPr>
          <w:rFonts w:cs="Times New Roman"/>
        </w:rPr>
        <w:t>-</w:t>
      </w:r>
      <w:r w:rsidRPr="00445C3D">
        <w:rPr>
          <w:rFonts w:cs="Times New Roman"/>
        </w:rPr>
        <w:t>11</w:t>
      </w:r>
      <w:r w:rsidRPr="00445C3D">
        <w:rPr>
          <w:rFonts w:cs="Times New Roman" w:hint="eastAsia"/>
        </w:rPr>
        <w:t>等。</w:t>
      </w:r>
    </w:p>
    <w:p w14:paraId="76D00175" w14:textId="4BD07AC5" w:rsidR="008A47FD" w:rsidRPr="00445C3D" w:rsidRDefault="0031269B" w:rsidP="00DF514A">
      <w:pPr>
        <w:spacing w:after="0"/>
        <w:ind w:firstLine="461"/>
        <w:rPr>
          <w:rFonts w:cs="Times New Roman"/>
        </w:rPr>
      </w:pPr>
      <w:r w:rsidRPr="00445C3D">
        <w:rPr>
          <w:rFonts w:cs="Times New Roman" w:hint="eastAsia"/>
        </w:rPr>
        <w:t>乙、现代的虚己派，否认基督在卑微地位的神圣王职，并主张基督成为肉身的时候，完全抛弃祂神圣特性</w:t>
      </w:r>
      <w:r w:rsidR="005C0F88" w:rsidRPr="00445C3D">
        <w:rPr>
          <w:rFonts w:cs="Times New Roman" w:hint="eastAsia"/>
        </w:rPr>
        <w:t>（</w:t>
      </w:r>
      <w:r w:rsidR="00A456A5" w:rsidRPr="00445C3D">
        <w:rPr>
          <w:rFonts w:cs="Times New Roman"/>
        </w:rPr>
        <w:t>εκενωσεν</w:t>
      </w:r>
      <w:r w:rsidR="005C0F88" w:rsidRPr="00445C3D">
        <w:rPr>
          <w:rFonts w:cs="Times New Roman" w:hint="eastAsia"/>
        </w:rPr>
        <w:t>）</w:t>
      </w:r>
      <w:r w:rsidRPr="00445C3D">
        <w:rPr>
          <w:rFonts w:cs="Times New Roman" w:hint="eastAsia"/>
        </w:rPr>
        <w:t>如全能，全知，全在等。这样，基督即使按着祂的神性</w:t>
      </w:r>
      <w:r w:rsidR="00EB4987">
        <w:rPr>
          <w:rFonts w:cs="Times New Roman" w:hint="eastAsia"/>
        </w:rPr>
        <w:t>也</w:t>
      </w:r>
      <w:r w:rsidRPr="00445C3D">
        <w:rPr>
          <w:rFonts w:cs="Times New Roman" w:hint="eastAsia"/>
        </w:rPr>
        <w:t>不能为王，西二</w:t>
      </w:r>
      <w:r w:rsidRPr="00445C3D">
        <w:rPr>
          <w:rFonts w:cs="Times New Roman"/>
        </w:rPr>
        <w:t>3</w:t>
      </w:r>
      <w:r w:rsidRPr="00445C3D">
        <w:rPr>
          <w:rFonts w:cs="Times New Roman" w:hint="eastAsia"/>
        </w:rPr>
        <w:t>，</w:t>
      </w:r>
      <w:r w:rsidR="00893BA9" w:rsidRPr="00445C3D">
        <w:rPr>
          <w:rFonts w:cs="Times New Roman"/>
        </w:rPr>
        <w:t>9</w:t>
      </w:r>
      <w:r w:rsidR="000F2EE2">
        <w:rPr>
          <w:rFonts w:cs="Times New Roman" w:hint="eastAsia"/>
        </w:rPr>
        <w:t>；</w:t>
      </w:r>
      <w:r w:rsidRPr="00445C3D">
        <w:rPr>
          <w:rFonts w:cs="Times New Roman" w:hint="eastAsia"/>
        </w:rPr>
        <w:t>约一</w:t>
      </w:r>
      <w:r w:rsidRPr="00445C3D">
        <w:rPr>
          <w:rFonts w:cs="Times New Roman"/>
        </w:rPr>
        <w:t>14</w:t>
      </w:r>
      <w:r w:rsidRPr="00445C3D">
        <w:rPr>
          <w:rFonts w:cs="Times New Roman" w:hint="eastAsia"/>
        </w:rPr>
        <w:t>。</w:t>
      </w:r>
    </w:p>
    <w:p w14:paraId="74BBD4C2" w14:textId="1802B4B4" w:rsidR="008A47FD" w:rsidRPr="00445C3D" w:rsidRDefault="0031269B" w:rsidP="00DF514A">
      <w:pPr>
        <w:spacing w:after="0"/>
        <w:ind w:firstLine="461"/>
        <w:rPr>
          <w:rFonts w:cs="Times New Roman"/>
        </w:rPr>
      </w:pPr>
      <w:r w:rsidRPr="00445C3D">
        <w:rPr>
          <w:rFonts w:cs="Times New Roman" w:hint="eastAsia"/>
        </w:rPr>
        <w:t>丙、置于次位派，否认基督按祂的神性是与父同一实质</w:t>
      </w:r>
      <w:r w:rsidR="005C0F88" w:rsidRPr="00445C3D">
        <w:rPr>
          <w:rFonts w:cs="Times New Roman" w:hint="eastAsia"/>
        </w:rPr>
        <w:t>（</w:t>
      </w:r>
      <w:r w:rsidR="00A456A5" w:rsidRPr="00445C3D">
        <w:rPr>
          <w:rFonts w:cs="Times New Roman"/>
        </w:rPr>
        <w:t>ομοουσιος</w:t>
      </w:r>
      <w:r w:rsidR="005C0F88" w:rsidRPr="00445C3D">
        <w:rPr>
          <w:rFonts w:cs="Times New Roman" w:hint="eastAsia"/>
        </w:rPr>
        <w:t>）</w:t>
      </w:r>
      <w:r w:rsidR="00893BA9" w:rsidRPr="00445C3D">
        <w:rPr>
          <w:rFonts w:cs="Times New Roman" w:hint="eastAsia"/>
        </w:rPr>
        <w:t>，</w:t>
      </w:r>
      <w:r w:rsidRPr="00445C3D">
        <w:rPr>
          <w:rFonts w:cs="Times New Roman" w:hint="eastAsia"/>
        </w:rPr>
        <w:t>而因此他们不以为祂有永远神圣的统治权，但是圣经将永久的国度归给祂，路一</w:t>
      </w:r>
      <w:r w:rsidRPr="00445C3D">
        <w:rPr>
          <w:rFonts w:cs="Times New Roman"/>
        </w:rPr>
        <w:t>3</w:t>
      </w:r>
      <w:r w:rsidR="00893BA9" w:rsidRPr="00445C3D">
        <w:rPr>
          <w:rFonts w:cs="Times New Roman"/>
        </w:rPr>
        <w:t>3</w:t>
      </w:r>
      <w:r w:rsidR="000F2EE2">
        <w:rPr>
          <w:rFonts w:cs="Times New Roman" w:hint="eastAsia"/>
        </w:rPr>
        <w:t>；</w:t>
      </w:r>
      <w:r w:rsidRPr="00445C3D">
        <w:rPr>
          <w:rFonts w:cs="Times New Roman" w:hint="eastAsia"/>
        </w:rPr>
        <w:t>弗一</w:t>
      </w:r>
      <w:r w:rsidRPr="00445C3D">
        <w:rPr>
          <w:rFonts w:cs="Times New Roman"/>
        </w:rPr>
        <w:t>21</w:t>
      </w:r>
      <w:r w:rsidRPr="00445C3D">
        <w:rPr>
          <w:rFonts w:cs="Times New Roman" w:hint="eastAsia"/>
        </w:rPr>
        <w:t>。圣使徒保罗在林前十五</w:t>
      </w:r>
      <w:r w:rsidRPr="00445C3D">
        <w:rPr>
          <w:rFonts w:cs="Times New Roman"/>
        </w:rPr>
        <w:t>27</w:t>
      </w:r>
      <w:r w:rsidRPr="00445C3D">
        <w:rPr>
          <w:rFonts w:cs="Times New Roman" w:hint="eastAsia"/>
        </w:rPr>
        <w:t>，</w:t>
      </w:r>
      <w:r w:rsidRPr="00445C3D">
        <w:rPr>
          <w:rFonts w:cs="Times New Roman"/>
        </w:rPr>
        <w:t>28</w:t>
      </w:r>
      <w:r w:rsidRPr="00445C3D">
        <w:rPr>
          <w:rFonts w:cs="Times New Roman" w:hint="eastAsia"/>
        </w:rPr>
        <w:t>所讲的主耶稣顺服的状态，是指着基督现时统治</w:t>
      </w:r>
      <w:r w:rsidRPr="00445C3D">
        <w:rPr>
          <w:rFonts w:cs="Times New Roman" w:hint="eastAsia"/>
        </w:rPr>
        <w:lastRenderedPageBreak/>
        <w:t>方式的改变，由间接隐藏的方法，改变为直接的，启示的统治方式，并且是基督与父和圣灵共同的统治。</w:t>
      </w:r>
    </w:p>
    <w:p w14:paraId="5485AFA2" w14:textId="3ADB2EC3" w:rsidR="008A47FD" w:rsidRPr="00445C3D" w:rsidRDefault="0031269B" w:rsidP="00DF514A">
      <w:pPr>
        <w:spacing w:after="0"/>
        <w:ind w:firstLine="461"/>
        <w:rPr>
          <w:rFonts w:cs="Times New Roman"/>
        </w:rPr>
      </w:pPr>
      <w:r w:rsidRPr="00445C3D">
        <w:rPr>
          <w:rFonts w:cs="Times New Roman" w:hint="eastAsia"/>
        </w:rPr>
        <w:t>丁、凡弃绝基督在祂教会里统治的人，是将人的道理和制度代替基督的道理和圣礼，太二十三</w:t>
      </w:r>
      <w:r w:rsidR="00893BA9" w:rsidRPr="00445C3D">
        <w:rPr>
          <w:rFonts w:cs="Times New Roman"/>
        </w:rPr>
        <w:t>8</w:t>
      </w:r>
      <w:r w:rsidR="000F2EE2">
        <w:rPr>
          <w:rFonts w:cs="Times New Roman" w:hint="eastAsia"/>
        </w:rPr>
        <w:t>；</w:t>
      </w:r>
      <w:r w:rsidRPr="00445C3D">
        <w:rPr>
          <w:rFonts w:cs="Times New Roman" w:hint="eastAsia"/>
        </w:rPr>
        <w:t>十五</w:t>
      </w:r>
      <w:r w:rsidRPr="00445C3D">
        <w:rPr>
          <w:rFonts w:cs="Times New Roman"/>
        </w:rPr>
        <w:t>9</w:t>
      </w:r>
      <w:r w:rsidRPr="00445C3D">
        <w:rPr>
          <w:rFonts w:cs="Times New Roman" w:hint="eastAsia"/>
        </w:rPr>
        <w:t>，例如一切假先知，约壹二</w:t>
      </w:r>
      <w:r w:rsidRPr="00445C3D">
        <w:rPr>
          <w:rFonts w:cs="Times New Roman"/>
        </w:rPr>
        <w:t>18</w:t>
      </w:r>
      <w:r w:rsidRPr="00445C3D">
        <w:rPr>
          <w:rFonts w:cs="Times New Roman" w:hint="eastAsia"/>
        </w:rPr>
        <w:t>，特别是教皇制度，帖后二</w:t>
      </w:r>
      <w:r w:rsidRPr="00445C3D">
        <w:rPr>
          <w:rFonts w:cs="Times New Roman"/>
        </w:rPr>
        <w:t>4</w:t>
      </w:r>
      <w:r w:rsidRPr="00445C3D">
        <w:rPr>
          <w:rFonts w:cs="Times New Roman" w:hint="eastAsia"/>
        </w:rPr>
        <w:t>，或称他为敌基督者。</w:t>
      </w:r>
    </w:p>
    <w:p w14:paraId="2DF383AE" w14:textId="55BE98D4" w:rsidR="008A47FD" w:rsidRPr="00445C3D" w:rsidRDefault="0031269B" w:rsidP="00DF514A">
      <w:pPr>
        <w:spacing w:after="0"/>
        <w:ind w:firstLine="461"/>
        <w:rPr>
          <w:rFonts w:cs="Times New Roman"/>
        </w:rPr>
      </w:pPr>
      <w:r w:rsidRPr="00445C3D">
        <w:rPr>
          <w:rFonts w:cs="Times New Roman" w:hint="eastAsia"/>
        </w:rPr>
        <w:t>戊、将基督自然界的国度</w:t>
      </w:r>
      <w:r w:rsidR="005C0F88" w:rsidRPr="00445C3D">
        <w:rPr>
          <w:rFonts w:cs="Times New Roman" w:hint="eastAsia"/>
        </w:rPr>
        <w:t>（</w:t>
      </w:r>
      <w:r w:rsidRPr="00445C3D">
        <w:rPr>
          <w:rFonts w:cs="Times New Roman"/>
        </w:rPr>
        <w:t>regnum naturae</w:t>
      </w:r>
      <w:r w:rsidR="005C0F88" w:rsidRPr="00445C3D">
        <w:rPr>
          <w:rFonts w:cs="Times New Roman" w:hint="eastAsia"/>
        </w:rPr>
        <w:t>）</w:t>
      </w:r>
      <w:r w:rsidRPr="00445C3D">
        <w:rPr>
          <w:rFonts w:cs="Times New Roman" w:hint="eastAsia"/>
        </w:rPr>
        <w:t>和恩典国度</w:t>
      </w:r>
      <w:r w:rsidR="005C0F88" w:rsidRPr="00445C3D">
        <w:rPr>
          <w:rFonts w:cs="Times New Roman" w:hint="eastAsia"/>
        </w:rPr>
        <w:t>（</w:t>
      </w:r>
      <w:r w:rsidRPr="00445C3D">
        <w:rPr>
          <w:rFonts w:cs="Times New Roman"/>
        </w:rPr>
        <w:t>regnum gratiae</w:t>
      </w:r>
      <w:r w:rsidR="005C0F88" w:rsidRPr="00445C3D">
        <w:rPr>
          <w:rFonts w:cs="Times New Roman" w:hint="eastAsia"/>
        </w:rPr>
        <w:t>）</w:t>
      </w:r>
      <w:r w:rsidRPr="00445C3D">
        <w:rPr>
          <w:rFonts w:cs="Times New Roman" w:hint="eastAsia"/>
        </w:rPr>
        <w:t>，或国家与教会混合</w:t>
      </w:r>
      <w:r w:rsidR="005C0F88" w:rsidRPr="00445C3D">
        <w:rPr>
          <w:rFonts w:cs="Times New Roman" w:hint="eastAsia"/>
        </w:rPr>
        <w:t>（</w:t>
      </w:r>
      <w:r w:rsidRPr="00445C3D">
        <w:rPr>
          <w:rFonts w:cs="Times New Roman" w:hint="eastAsia"/>
        </w:rPr>
        <w:t>教皇者，</w:t>
      </w:r>
      <w:r w:rsidR="008F2E1B" w:rsidRPr="00445C3D">
        <w:rPr>
          <w:rFonts w:cs="Times New Roman" w:hint="eastAsia"/>
        </w:rPr>
        <w:t>改革宗</w:t>
      </w:r>
      <w:r w:rsidRPr="00445C3D">
        <w:rPr>
          <w:rFonts w:cs="Times New Roman" w:hint="eastAsia"/>
        </w:rPr>
        <w:t>和其他的神</w:t>
      </w:r>
      <w:r w:rsidR="002D3BFB" w:rsidRPr="00445C3D">
        <w:rPr>
          <w:rFonts w:cs="Times New Roman" w:hint="eastAsia"/>
        </w:rPr>
        <w:t>感</w:t>
      </w:r>
      <w:r w:rsidRPr="00445C3D">
        <w:rPr>
          <w:rFonts w:cs="Times New Roman" w:hint="eastAsia"/>
        </w:rPr>
        <w:t>者</w:t>
      </w:r>
      <w:r w:rsidR="005C0F88" w:rsidRPr="00445C3D">
        <w:rPr>
          <w:rFonts w:cs="Times New Roman" w:hint="eastAsia"/>
        </w:rPr>
        <w:t>）</w:t>
      </w:r>
      <w:r w:rsidRPr="00445C3D">
        <w:rPr>
          <w:rFonts w:cs="Times New Roman" w:hint="eastAsia"/>
        </w:rPr>
        <w:t>。</w:t>
      </w:r>
    </w:p>
    <w:p w14:paraId="001A9855" w14:textId="66D3E232" w:rsidR="008A47FD" w:rsidRPr="00445C3D" w:rsidRDefault="0031269B" w:rsidP="00DF514A">
      <w:pPr>
        <w:spacing w:after="0"/>
        <w:ind w:firstLine="461"/>
        <w:rPr>
          <w:rFonts w:cs="Times New Roman"/>
        </w:rPr>
      </w:pPr>
      <w:r w:rsidRPr="00445C3D">
        <w:rPr>
          <w:rFonts w:cs="Times New Roman" w:hint="eastAsia"/>
        </w:rPr>
        <w:t>己、一切千禧年主义者，即教导人说，基督必设立一个国度，既不是恩典国，也不是荣耀国，乃是这两国的</w:t>
      </w:r>
      <w:r w:rsidR="002D3BFB" w:rsidRPr="00445C3D">
        <w:rPr>
          <w:rFonts w:cs="Times New Roman" w:hint="eastAsia"/>
        </w:rPr>
        <w:t>糅</w:t>
      </w:r>
      <w:r w:rsidR="00893BA9" w:rsidRPr="00445C3D">
        <w:rPr>
          <w:rFonts w:cs="Times New Roman" w:hint="eastAsia"/>
        </w:rPr>
        <w:t>合</w:t>
      </w:r>
      <w:r w:rsidR="005C0F88" w:rsidRPr="00445C3D">
        <w:rPr>
          <w:rFonts w:cs="Times New Roman" w:hint="eastAsia"/>
        </w:rPr>
        <w:t>（</w:t>
      </w:r>
      <w:r w:rsidRPr="00445C3D">
        <w:rPr>
          <w:rFonts w:cs="Times New Roman"/>
        </w:rPr>
        <w:t>caricature</w:t>
      </w:r>
      <w:r w:rsidR="005C0F88" w:rsidRPr="00445C3D">
        <w:rPr>
          <w:rFonts w:cs="Times New Roman" w:hint="eastAsia"/>
        </w:rPr>
        <w:t>）</w:t>
      </w:r>
      <w:r w:rsidRPr="00445C3D">
        <w:rPr>
          <w:rFonts w:cs="Times New Roman" w:hint="eastAsia"/>
        </w:rPr>
        <w:t>，就是一千年之久的统治，这事或在祂第二次复临以前或以后发生</w:t>
      </w:r>
      <w:r w:rsidR="005C0F88" w:rsidRPr="00445C3D">
        <w:rPr>
          <w:rFonts w:cs="Times New Roman" w:hint="eastAsia"/>
        </w:rPr>
        <w:t>（</w:t>
      </w:r>
      <w:r w:rsidRPr="00445C3D">
        <w:rPr>
          <w:rFonts w:cs="Times New Roman"/>
        </w:rPr>
        <w:t>premillenarians</w:t>
      </w:r>
      <w:r w:rsidR="000F2EE2">
        <w:rPr>
          <w:rFonts w:cs="Times New Roman"/>
        </w:rPr>
        <w:t>；</w:t>
      </w:r>
      <w:r w:rsidRPr="00445C3D">
        <w:rPr>
          <w:rFonts w:cs="Times New Roman"/>
        </w:rPr>
        <w:t xml:space="preserve"> postmillenarians</w:t>
      </w:r>
      <w:r w:rsidR="005C0F88" w:rsidRPr="00445C3D">
        <w:rPr>
          <w:rFonts w:cs="Times New Roman" w:hint="eastAsia"/>
        </w:rPr>
        <w:t>）</w:t>
      </w:r>
      <w:r w:rsidRPr="00445C3D">
        <w:rPr>
          <w:rFonts w:cs="Times New Roman" w:hint="eastAsia"/>
        </w:rPr>
        <w:t>。我们弃绝千禧年的虚构，因它是与圣经相反，甲、它将基督属灵的国度改变成眼所能见的地上国度</w:t>
      </w:r>
      <w:r w:rsidR="000F2EE2">
        <w:rPr>
          <w:rFonts w:cs="Times New Roman" w:hint="eastAsia"/>
        </w:rPr>
        <w:t>；</w:t>
      </w:r>
      <w:r w:rsidRPr="00445C3D">
        <w:rPr>
          <w:rFonts w:cs="Times New Roman" w:hint="eastAsia"/>
        </w:rPr>
        <w:t>乙、不将众基督徒的盼望导引至天堂完全的荣耀，林前一</w:t>
      </w:r>
      <w:r w:rsidRPr="00445C3D">
        <w:rPr>
          <w:rFonts w:cs="Times New Roman"/>
        </w:rPr>
        <w:t>7</w:t>
      </w:r>
      <w:r w:rsidR="000F2EE2">
        <w:rPr>
          <w:rFonts w:cs="Times New Roman" w:hint="eastAsia"/>
        </w:rPr>
        <w:t>；</w:t>
      </w:r>
      <w:r w:rsidRPr="00445C3D">
        <w:rPr>
          <w:rFonts w:cs="Times New Roman" w:hint="eastAsia"/>
        </w:rPr>
        <w:t>腓三</w:t>
      </w:r>
      <w:r w:rsidRPr="00445C3D">
        <w:rPr>
          <w:rFonts w:cs="Times New Roman"/>
        </w:rPr>
        <w:t>20</w:t>
      </w:r>
      <w:r w:rsidRPr="00445C3D">
        <w:rPr>
          <w:rFonts w:cs="Times New Roman" w:hint="eastAsia"/>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约十七</w:t>
      </w:r>
      <w:r w:rsidRPr="00445C3D">
        <w:rPr>
          <w:rFonts w:cs="Times New Roman"/>
        </w:rPr>
        <w:t>24</w:t>
      </w:r>
      <w:r w:rsidR="00893BA9" w:rsidRPr="00445C3D">
        <w:rPr>
          <w:rFonts w:cs="Times New Roman" w:hint="eastAsia"/>
        </w:rPr>
        <w:t>，反</w:t>
      </w:r>
      <w:r w:rsidRPr="00445C3D">
        <w:rPr>
          <w:rFonts w:cs="Times New Roman" w:hint="eastAsia"/>
        </w:rPr>
        <w:t>而领导他们指望地上的荣耀</w:t>
      </w:r>
      <w:r w:rsidR="000F2EE2">
        <w:rPr>
          <w:rFonts w:cs="Times New Roman" w:hint="eastAsia"/>
        </w:rPr>
        <w:t>；</w:t>
      </w:r>
      <w:r w:rsidRPr="00445C3D">
        <w:rPr>
          <w:rFonts w:cs="Times New Roman" w:hint="eastAsia"/>
        </w:rPr>
        <w:t>这是圣经</w:t>
      </w:r>
      <w:r w:rsidR="002D3BFB" w:rsidRPr="00445C3D">
        <w:rPr>
          <w:rFonts w:cs="Times New Roman" w:hint="eastAsia"/>
        </w:rPr>
        <w:t>明确</w:t>
      </w:r>
      <w:r w:rsidRPr="00445C3D">
        <w:rPr>
          <w:rFonts w:cs="Times New Roman" w:hint="eastAsia"/>
        </w:rPr>
        <w:t>否认的，太二十四</w:t>
      </w:r>
      <w:r w:rsidRPr="00445C3D">
        <w:rPr>
          <w:rFonts w:cs="Times New Roman"/>
        </w:rPr>
        <w:t>1</w:t>
      </w:r>
      <w:r w:rsidR="004F5144" w:rsidRPr="00445C3D">
        <w:rPr>
          <w:rFonts w:cs="Times New Roman"/>
        </w:rPr>
        <w:t>-</w:t>
      </w:r>
      <w:r w:rsidRPr="00445C3D">
        <w:rPr>
          <w:rFonts w:cs="Times New Roman"/>
        </w:rPr>
        <w:t>42</w:t>
      </w:r>
      <w:r w:rsidRPr="00445C3D">
        <w:rPr>
          <w:rFonts w:cs="Times New Roman" w:hint="eastAsia"/>
        </w:rPr>
        <w:t>。</w:t>
      </w:r>
    </w:p>
    <w:p w14:paraId="1776441E" w14:textId="428BA452" w:rsidR="008A47FD" w:rsidRPr="00445C3D" w:rsidRDefault="0031269B" w:rsidP="00DF514A">
      <w:pPr>
        <w:spacing w:after="0"/>
        <w:ind w:firstLine="461"/>
        <w:rPr>
          <w:rFonts w:cs="Times New Roman"/>
        </w:rPr>
      </w:pPr>
      <w:r w:rsidRPr="00445C3D">
        <w:rPr>
          <w:rFonts w:cs="Times New Roman" w:hint="eastAsia"/>
        </w:rPr>
        <w:t>庚、否认基督代赎的现代主义者</w:t>
      </w:r>
      <w:r w:rsidR="000F2EE2">
        <w:rPr>
          <w:rFonts w:cs="Times New Roman" w:hint="eastAsia"/>
        </w:rPr>
        <w:t>；</w:t>
      </w:r>
      <w:r w:rsidRPr="00445C3D">
        <w:rPr>
          <w:rFonts w:cs="Times New Roman" w:hint="eastAsia"/>
        </w:rPr>
        <w:t>因为基督若不是大祭司长，祂也就不是天地的高举的王。</w:t>
      </w:r>
      <w:r w:rsidR="0006169B" w:rsidRPr="00445C3D">
        <w:rPr>
          <w:rFonts w:cs="Times New Roman" w:hint="eastAsia"/>
        </w:rPr>
        <w:t>现代</w:t>
      </w:r>
      <w:r w:rsidRPr="00445C3D">
        <w:rPr>
          <w:rFonts w:cs="Times New Roman" w:hint="eastAsia"/>
        </w:rPr>
        <w:t>主义的基督无非是个平常的人</w:t>
      </w:r>
      <w:r w:rsidR="000F2EE2">
        <w:rPr>
          <w:rFonts w:cs="Times New Roman" w:hint="eastAsia"/>
        </w:rPr>
        <w:t>；</w:t>
      </w:r>
      <w:r w:rsidRPr="00445C3D">
        <w:rPr>
          <w:rFonts w:cs="Times New Roman" w:hint="eastAsia"/>
        </w:rPr>
        <w:t>祂绝不能以在上帝右手边的能力施行统治。</w:t>
      </w:r>
    </w:p>
    <w:p w14:paraId="35BC9872" w14:textId="022BC08C" w:rsidR="00BB75CD" w:rsidRPr="00445C3D" w:rsidRDefault="0031269B" w:rsidP="00DF514A">
      <w:pPr>
        <w:spacing w:after="0"/>
        <w:ind w:firstLine="461"/>
        <w:rPr>
          <w:rFonts w:cs="Times New Roman"/>
        </w:rPr>
      </w:pPr>
      <w:r w:rsidRPr="00445C3D">
        <w:rPr>
          <w:rFonts w:cs="Times New Roman" w:hint="eastAsia"/>
        </w:rPr>
        <w:t>辛、一切鼓吹以行为的义得救赎者</w:t>
      </w:r>
      <w:r w:rsidR="005C0F88" w:rsidRPr="00445C3D">
        <w:rPr>
          <w:rFonts w:cs="Times New Roman" w:hint="eastAsia"/>
        </w:rPr>
        <w:t>（</w:t>
      </w:r>
      <w:r w:rsidRPr="00445C3D">
        <w:rPr>
          <w:rFonts w:cs="Times New Roman" w:hint="eastAsia"/>
        </w:rPr>
        <w:t>教皇派，</w:t>
      </w:r>
      <w:r w:rsidR="00B019DB" w:rsidRPr="00445C3D">
        <w:rPr>
          <w:rFonts w:cs="Times New Roman" w:hint="eastAsia"/>
        </w:rPr>
        <w:t>阿民念</w:t>
      </w:r>
      <w:r w:rsidRPr="00445C3D">
        <w:rPr>
          <w:rFonts w:cs="Times New Roman" w:hint="eastAsia"/>
        </w:rPr>
        <w:t>派，等</w:t>
      </w:r>
      <w:r w:rsidR="005C0F88" w:rsidRPr="00445C3D">
        <w:rPr>
          <w:rFonts w:cs="Times New Roman" w:hint="eastAsia"/>
        </w:rPr>
        <w:t>）</w:t>
      </w:r>
      <w:r w:rsidR="000F2EE2">
        <w:rPr>
          <w:rFonts w:cs="Times New Roman" w:hint="eastAsia"/>
        </w:rPr>
        <w:t>；</w:t>
      </w:r>
      <w:r w:rsidRPr="00445C3D">
        <w:rPr>
          <w:rFonts w:cs="Times New Roman" w:hint="eastAsia"/>
        </w:rPr>
        <w:t>因为凡努力以律法称义的人，是从恩典中堕落了。加五</w:t>
      </w:r>
      <w:r w:rsidRPr="00445C3D">
        <w:rPr>
          <w:rFonts w:cs="Times New Roman"/>
        </w:rPr>
        <w:t>4</w:t>
      </w:r>
      <w:r w:rsidRPr="00445C3D">
        <w:rPr>
          <w:rFonts w:cs="Times New Roman" w:hint="eastAsia"/>
        </w:rPr>
        <w:t>，于是不能不承认基督为他们的恩惠和荣耀的王</w:t>
      </w:r>
      <w:r w:rsidR="00893BA9" w:rsidRPr="00445C3D">
        <w:rPr>
          <w:rFonts w:cs="Times New Roman" w:hint="eastAsia"/>
        </w:rPr>
        <w:t>。弃</w:t>
      </w:r>
      <w:r w:rsidRPr="00445C3D">
        <w:rPr>
          <w:rFonts w:cs="Times New Roman" w:hint="eastAsia"/>
        </w:rPr>
        <w:t>绝基督恩典国者，也必同样弃绝祂的荣耀国。路德说</w:t>
      </w:r>
      <w:r w:rsidR="00512B20" w:rsidRPr="00445C3D">
        <w:rPr>
          <w:rFonts w:cs="Times New Roman" w:hint="eastAsia"/>
        </w:rPr>
        <w:t>：</w:t>
      </w:r>
      <w:r w:rsidR="001601E9" w:rsidRPr="00445C3D">
        <w:rPr>
          <w:rFonts w:cs="Times New Roman"/>
        </w:rPr>
        <w:t>“</w:t>
      </w:r>
      <w:r w:rsidRPr="00445C3D">
        <w:rPr>
          <w:rFonts w:cs="Times New Roman" w:hint="eastAsia"/>
        </w:rPr>
        <w:t>凡没有基督为他们的王，也没有以祂的义为装饰的人，而且必永远是处于魔鬼的国度里，是在罪恶和死亡之中。</w:t>
      </w:r>
      <w:r w:rsidR="001601E9" w:rsidRPr="00445C3D">
        <w:rPr>
          <w:rFonts w:cs="Times New Roman"/>
        </w:rPr>
        <w:t>”</w:t>
      </w:r>
      <w:r w:rsidR="005C0F88" w:rsidRPr="00445C3D">
        <w:rPr>
          <w:rFonts w:cs="Times New Roman" w:hint="eastAsia"/>
        </w:rPr>
        <w:t>（</w:t>
      </w:r>
      <w:r w:rsidRPr="00445C3D">
        <w:rPr>
          <w:rFonts w:cs="Times New Roman"/>
        </w:rPr>
        <w:t>St. L., V,</w:t>
      </w:r>
      <w:r w:rsidR="002D3BFB" w:rsidRPr="00445C3D">
        <w:rPr>
          <w:rFonts w:cs="Times New Roman"/>
        </w:rPr>
        <w:t xml:space="preserve"> </w:t>
      </w:r>
      <w:r w:rsidRPr="00445C3D">
        <w:rPr>
          <w:rFonts w:cs="Times New Roman"/>
        </w:rPr>
        <w:t>148.</w:t>
      </w:r>
      <w:r w:rsidR="005C0F88" w:rsidRPr="00445C3D">
        <w:rPr>
          <w:rFonts w:cs="Times New Roman" w:hint="eastAsia"/>
        </w:rPr>
        <w:t>）</w:t>
      </w:r>
    </w:p>
    <w:p w14:paraId="3A8B8180" w14:textId="77777777" w:rsidR="009D402E" w:rsidRPr="00445C3D" w:rsidRDefault="009D402E" w:rsidP="00DF514A">
      <w:pPr>
        <w:spacing w:after="0"/>
        <w:ind w:firstLine="461"/>
        <w:rPr>
          <w:rFonts w:cs="Times New Roman"/>
        </w:rPr>
      </w:pPr>
    </w:p>
    <w:p w14:paraId="6F5554C5" w14:textId="77777777" w:rsidR="0031269B" w:rsidRPr="00364D61" w:rsidRDefault="0031269B" w:rsidP="00445C3D">
      <w:pPr>
        <w:pStyle w:val="1"/>
      </w:pPr>
      <w:bookmarkStart w:id="115" w:name="_Toc220321221"/>
      <w:r w:rsidRPr="00364D61">
        <w:rPr>
          <w:rFonts w:hint="eastAsia"/>
        </w:rPr>
        <w:lastRenderedPageBreak/>
        <w:t>论救赎的道理</w:t>
      </w:r>
      <w:bookmarkEnd w:id="115"/>
    </w:p>
    <w:p w14:paraId="37A20952" w14:textId="43DCC535"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Soteriologia</w:t>
      </w:r>
      <w:r w:rsidRPr="00445C3D">
        <w:rPr>
          <w:rFonts w:cs="Times New Roman" w:hint="eastAsia"/>
        </w:rPr>
        <w:t>）</w:t>
      </w:r>
    </w:p>
    <w:p w14:paraId="4EF9CD72" w14:textId="77777777" w:rsidR="009D402E" w:rsidRPr="00445C3D" w:rsidRDefault="009D402E" w:rsidP="00DF514A">
      <w:pPr>
        <w:spacing w:after="0"/>
        <w:ind w:firstLine="461"/>
        <w:rPr>
          <w:rFonts w:cs="Times New Roman"/>
        </w:rPr>
      </w:pPr>
    </w:p>
    <w:p w14:paraId="5E4C5D16" w14:textId="71BD9558" w:rsidR="0031269B" w:rsidRPr="00445C3D" w:rsidRDefault="0031269B" w:rsidP="00DF514A">
      <w:pPr>
        <w:spacing w:after="0"/>
        <w:ind w:firstLine="461"/>
        <w:rPr>
          <w:rFonts w:cs="Times New Roman"/>
        </w:rPr>
      </w:pPr>
      <w:r w:rsidRPr="00445C3D">
        <w:rPr>
          <w:rFonts w:cs="Times New Roman" w:hint="eastAsia"/>
        </w:rPr>
        <w:t>救赎道理的目的，乃指明圣灵如何将基督以祂的代赎，为众人所获得的有福救赎，应用于各个罪人身上。该项论题可在下列各标题下讨论之</w:t>
      </w:r>
      <w:r w:rsidR="00512B20" w:rsidRPr="00445C3D">
        <w:rPr>
          <w:rFonts w:cs="Times New Roman" w:hint="eastAsia"/>
        </w:rPr>
        <w:t>：</w:t>
      </w:r>
      <w:r w:rsidRPr="00445C3D">
        <w:rPr>
          <w:rFonts w:cs="Times New Roman" w:hint="eastAsia"/>
        </w:rPr>
        <w:t>人如何得救赎，</w:t>
      </w:r>
      <w:r w:rsidRPr="00445C3D">
        <w:rPr>
          <w:rFonts w:cs="Times New Roman"/>
        </w:rPr>
        <w:t>Applicati</w:t>
      </w:r>
      <w:r w:rsidR="00024FB5" w:rsidRPr="00445C3D">
        <w:rPr>
          <w:rFonts w:cs="Times New Roman"/>
        </w:rPr>
        <w:t xml:space="preserve">o </w:t>
      </w:r>
      <w:r w:rsidRPr="00445C3D">
        <w:rPr>
          <w:rFonts w:cs="Times New Roman"/>
        </w:rPr>
        <w:t xml:space="preserve">Salatis a Christo Acquisitae </w:t>
      </w:r>
      <w:r w:rsidR="005C0F88" w:rsidRPr="00445C3D">
        <w:rPr>
          <w:rFonts w:cs="Times New Roman" w:hint="eastAsia"/>
        </w:rPr>
        <w:t>（</w:t>
      </w:r>
      <w:r w:rsidRPr="00445C3D">
        <w:rPr>
          <w:rFonts w:cs="Times New Roman" w:hint="eastAsia"/>
        </w:rPr>
        <w:t>应用基督所获得之救赎</w:t>
      </w:r>
      <w:r w:rsidR="005C0F88" w:rsidRPr="00445C3D">
        <w:rPr>
          <w:rFonts w:cs="Times New Roman" w:hint="eastAsia"/>
        </w:rPr>
        <w:t>）</w:t>
      </w:r>
      <w:r w:rsidR="000F2EE2">
        <w:rPr>
          <w:rFonts w:cs="Times New Roman" w:hint="eastAsia"/>
        </w:rPr>
        <w:t>；</w:t>
      </w:r>
      <w:r w:rsidRPr="00445C3D">
        <w:rPr>
          <w:rFonts w:cs="Times New Roman" w:hint="eastAsia"/>
        </w:rPr>
        <w:t>圣灵的恩典归与人，</w:t>
      </w:r>
      <w:r w:rsidRPr="00445C3D">
        <w:rPr>
          <w:rFonts w:cs="Times New Roman"/>
        </w:rPr>
        <w:t xml:space="preserve">Gratia Spiritus Sancti Applicatrix </w:t>
      </w:r>
      <w:r w:rsidR="005C0F88" w:rsidRPr="00445C3D">
        <w:rPr>
          <w:rFonts w:cs="Times New Roman" w:hint="eastAsia"/>
        </w:rPr>
        <w:t>（</w:t>
      </w:r>
      <w:r w:rsidRPr="00445C3D">
        <w:rPr>
          <w:rFonts w:cs="Times New Roman" w:hint="eastAsia"/>
        </w:rPr>
        <w:t>应用圣灵的恩典</w:t>
      </w:r>
      <w:r w:rsidR="005C0F88" w:rsidRPr="00445C3D">
        <w:rPr>
          <w:rFonts w:cs="Times New Roman" w:hint="eastAsia"/>
        </w:rPr>
        <w:t>）</w:t>
      </w:r>
      <w:r w:rsidR="000F2EE2">
        <w:rPr>
          <w:rFonts w:cs="Times New Roman" w:hint="eastAsia"/>
        </w:rPr>
        <w:t>；</w:t>
      </w:r>
      <w:r w:rsidRPr="00445C3D">
        <w:rPr>
          <w:rFonts w:cs="Times New Roman" w:hint="eastAsia"/>
        </w:rPr>
        <w:t>救恩之路</w:t>
      </w:r>
      <w:r w:rsidR="00024FB5" w:rsidRPr="00445C3D">
        <w:rPr>
          <w:rFonts w:cs="Times New Roman" w:hint="eastAsia"/>
        </w:rPr>
        <w:t>，</w:t>
      </w:r>
      <w:r w:rsidRPr="00445C3D">
        <w:rPr>
          <w:rFonts w:cs="Times New Roman"/>
        </w:rPr>
        <w:t xml:space="preserve">Via Salutis, Ratio Consequendi Salutem </w:t>
      </w:r>
      <w:r w:rsidR="005C0F88" w:rsidRPr="00445C3D">
        <w:rPr>
          <w:rFonts w:cs="Times New Roman" w:hint="eastAsia"/>
        </w:rPr>
        <w:t>（</w:t>
      </w:r>
      <w:r w:rsidRPr="00445C3D">
        <w:rPr>
          <w:rFonts w:cs="Times New Roman" w:hint="eastAsia"/>
        </w:rPr>
        <w:t>获得救赎</w:t>
      </w:r>
      <w:r w:rsidR="005C0F88" w:rsidRPr="00445C3D">
        <w:rPr>
          <w:rFonts w:cs="Times New Roman" w:hint="eastAsia"/>
        </w:rPr>
        <w:t>）</w:t>
      </w:r>
      <w:r w:rsidR="000F2EE2">
        <w:rPr>
          <w:rFonts w:cs="Times New Roman" w:hint="eastAsia"/>
        </w:rPr>
        <w:t>；</w:t>
      </w:r>
      <w:r w:rsidRPr="00445C3D">
        <w:rPr>
          <w:rFonts w:cs="Times New Roman" w:hint="eastAsia"/>
        </w:rPr>
        <w:t>得救的</w:t>
      </w:r>
      <w:r w:rsidR="00024FB5" w:rsidRPr="00445C3D">
        <w:rPr>
          <w:rFonts w:cs="Times New Roman" w:hint="eastAsia"/>
        </w:rPr>
        <w:t>次序</w:t>
      </w:r>
      <w:r w:rsidRPr="00445C3D">
        <w:rPr>
          <w:rFonts w:cs="Times New Roman" w:hint="eastAsia"/>
        </w:rPr>
        <w:t>，</w:t>
      </w:r>
      <w:r w:rsidRPr="00445C3D">
        <w:rPr>
          <w:rFonts w:cs="Times New Roman"/>
        </w:rPr>
        <w:t>Ord</w:t>
      </w:r>
      <w:r w:rsidR="00024FB5" w:rsidRPr="00445C3D">
        <w:rPr>
          <w:rFonts w:cs="Times New Roman"/>
        </w:rPr>
        <w:t xml:space="preserve">o </w:t>
      </w:r>
      <w:r w:rsidRPr="00445C3D">
        <w:rPr>
          <w:rFonts w:cs="Times New Roman"/>
        </w:rPr>
        <w:t>Salutis</w:t>
      </w:r>
      <w:r w:rsidRPr="00445C3D">
        <w:rPr>
          <w:rFonts w:cs="Times New Roman" w:hint="eastAsia"/>
        </w:rPr>
        <w:t>等。德文中使用的名词如下</w:t>
      </w:r>
      <w:r w:rsidR="00512B20" w:rsidRPr="00445C3D">
        <w:rPr>
          <w:rFonts w:cs="Times New Roman" w:hint="eastAsia"/>
        </w:rPr>
        <w:t>：</w:t>
      </w:r>
      <w:r w:rsidRPr="00445C3D">
        <w:rPr>
          <w:rFonts w:cs="Times New Roman"/>
        </w:rPr>
        <w:t xml:space="preserve">Die Heilsordnung </w:t>
      </w:r>
      <w:r w:rsidRPr="00445C3D">
        <w:rPr>
          <w:rFonts w:cs="Times New Roman" w:hint="eastAsia"/>
        </w:rPr>
        <w:t>，得救的次序</w:t>
      </w:r>
      <w:r w:rsidR="000F2EE2">
        <w:rPr>
          <w:rFonts w:cs="Times New Roman" w:hint="eastAsia"/>
        </w:rPr>
        <w:t>；</w:t>
      </w:r>
      <w:r w:rsidRPr="00445C3D">
        <w:rPr>
          <w:rFonts w:cs="Times New Roman"/>
        </w:rPr>
        <w:t xml:space="preserve">Die aneignende Gnade des Heiligen Geistes </w:t>
      </w:r>
      <w:r w:rsidRPr="00445C3D">
        <w:rPr>
          <w:rFonts w:cs="Times New Roman" w:hint="eastAsia"/>
        </w:rPr>
        <w:t>，圣灵将救恩归与人等。</w:t>
      </w:r>
    </w:p>
    <w:p w14:paraId="329C0E14" w14:textId="772539DA" w:rsidR="0031269B" w:rsidRPr="00445C3D" w:rsidRDefault="0031269B" w:rsidP="00DF514A">
      <w:pPr>
        <w:spacing w:after="0"/>
        <w:ind w:firstLine="461"/>
        <w:rPr>
          <w:rFonts w:cs="Times New Roman"/>
        </w:rPr>
      </w:pPr>
      <w:r w:rsidRPr="00445C3D">
        <w:rPr>
          <w:rFonts w:cs="Times New Roman" w:hint="eastAsia"/>
        </w:rPr>
        <w:t>对救赎归己道理的一般</w:t>
      </w:r>
      <w:r w:rsidR="00B0602D" w:rsidRPr="00445C3D">
        <w:rPr>
          <w:rFonts w:cs="Times New Roman" w:hint="eastAsia"/>
        </w:rPr>
        <w:t>研</w:t>
      </w:r>
      <w:r w:rsidRPr="00445C3D">
        <w:rPr>
          <w:rFonts w:cs="Times New Roman" w:hint="eastAsia"/>
        </w:rPr>
        <w:t>考，包含以下的真理</w:t>
      </w:r>
      <w:r w:rsidR="00512B20" w:rsidRPr="00445C3D">
        <w:rPr>
          <w:rFonts w:cs="Times New Roman" w:hint="eastAsia"/>
        </w:rPr>
        <w:t>：</w:t>
      </w:r>
      <w:r w:rsidRPr="00445C3D">
        <w:rPr>
          <w:rFonts w:cs="Times New Roman" w:hint="eastAsia"/>
        </w:rPr>
        <w:t>基督以祂的代赎为万人所获得的救赎或罪的赦免，路一</w:t>
      </w:r>
      <w:r w:rsidRPr="00445C3D">
        <w:rPr>
          <w:rFonts w:cs="Times New Roman"/>
        </w:rPr>
        <w:t>7</w:t>
      </w:r>
      <w:r w:rsidR="00893BA9" w:rsidRPr="00445C3D">
        <w:rPr>
          <w:rFonts w:cs="Times New Roman"/>
        </w:rPr>
        <w:t>7</w:t>
      </w:r>
      <w:r w:rsidR="000F2EE2">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林后五</w:t>
      </w:r>
      <w:r w:rsidRPr="00445C3D">
        <w:rPr>
          <w:rFonts w:cs="Times New Roman"/>
        </w:rPr>
        <w:t>19</w:t>
      </w:r>
      <w:r w:rsidRPr="00445C3D">
        <w:rPr>
          <w:rFonts w:cs="Times New Roman" w:hint="eastAsia"/>
        </w:rPr>
        <w:t>，是在施恩具中提供与罪人，就是说，在福音和圣礼中提供予罪人，林后五</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Pr="00445C3D">
        <w:rPr>
          <w:rFonts w:cs="Times New Roman" w:hint="eastAsia"/>
        </w:rPr>
        <w:t>。藉着这种最恩惠而有效力的赦罪供给，在罪人心内造成信心</w:t>
      </w:r>
      <w:r w:rsidR="000F2EE2">
        <w:rPr>
          <w:rFonts w:cs="Times New Roman" w:hint="eastAsia"/>
        </w:rPr>
        <w:t>；</w:t>
      </w:r>
      <w:r w:rsidRPr="00445C3D">
        <w:rPr>
          <w:rFonts w:cs="Times New Roman" w:hint="eastAsia"/>
        </w:rPr>
        <w:t>罗</w:t>
      </w:r>
      <w:r w:rsidR="000346F3" w:rsidRPr="00445C3D">
        <w:rPr>
          <w:rFonts w:cs="Times New Roman" w:hint="eastAsia"/>
        </w:rPr>
        <w:t>十</w:t>
      </w:r>
      <w:r w:rsidRPr="00445C3D">
        <w:rPr>
          <w:rFonts w:cs="Times New Roman"/>
        </w:rPr>
        <w:t>1</w:t>
      </w:r>
      <w:r w:rsidR="00893BA9" w:rsidRPr="00445C3D">
        <w:rPr>
          <w:rFonts w:cs="Times New Roman"/>
        </w:rPr>
        <w:t>7</w:t>
      </w:r>
      <w:r w:rsidR="000F2EE2">
        <w:rPr>
          <w:rFonts w:cs="Times New Roman"/>
        </w:rPr>
        <w:t>；</w:t>
      </w:r>
      <w:r w:rsidRPr="00445C3D">
        <w:rPr>
          <w:rFonts w:cs="Times New Roman" w:hint="eastAsia"/>
        </w:rPr>
        <w:t>信心接受那在施恩具中所提供的基督的功劳，或将它据为己有。</w:t>
      </w:r>
    </w:p>
    <w:p w14:paraId="27D4DD20" w14:textId="533C377B" w:rsidR="0031269B" w:rsidRPr="00445C3D" w:rsidRDefault="0031269B" w:rsidP="00DF514A">
      <w:pPr>
        <w:spacing w:after="0"/>
        <w:ind w:firstLine="461"/>
        <w:rPr>
          <w:rFonts w:cs="Times New Roman"/>
        </w:rPr>
      </w:pPr>
      <w:r w:rsidRPr="00445C3D">
        <w:rPr>
          <w:rFonts w:cs="Times New Roman" w:hint="eastAsia"/>
        </w:rPr>
        <w:t>因此，施恩具行使两种作用</w:t>
      </w:r>
      <w:r w:rsidR="00512B20" w:rsidRPr="00445C3D">
        <w:rPr>
          <w:rFonts w:cs="Times New Roman" w:hint="eastAsia"/>
        </w:rPr>
        <w:t>：</w:t>
      </w:r>
      <w:r w:rsidRPr="00445C3D">
        <w:rPr>
          <w:rFonts w:cs="Times New Roman" w:hint="eastAsia"/>
        </w:rPr>
        <w:t>它们提供和交给罪的赦免</w:t>
      </w:r>
      <w:r w:rsidR="005C0F88" w:rsidRPr="00445C3D">
        <w:rPr>
          <w:rFonts w:cs="Times New Roman" w:hint="eastAsia"/>
        </w:rPr>
        <w:t>（</w:t>
      </w:r>
      <w:r w:rsidRPr="00445C3D">
        <w:rPr>
          <w:rFonts w:cs="Times New Roman"/>
        </w:rPr>
        <w:t>media oblative sive dativa</w:t>
      </w:r>
      <w:r w:rsidR="005C0F88" w:rsidRPr="00445C3D">
        <w:rPr>
          <w:rFonts w:cs="Times New Roman" w:hint="eastAsia"/>
        </w:rPr>
        <w:t>）</w:t>
      </w:r>
      <w:r w:rsidRPr="00445C3D">
        <w:rPr>
          <w:rFonts w:cs="Times New Roman" w:hint="eastAsia"/>
        </w:rPr>
        <w:t>，并且造成信心</w:t>
      </w:r>
      <w:r w:rsidR="005C0F88" w:rsidRPr="00445C3D">
        <w:rPr>
          <w:rFonts w:cs="Times New Roman" w:hint="eastAsia"/>
        </w:rPr>
        <w:t>（</w:t>
      </w:r>
      <w:r w:rsidRPr="00445C3D">
        <w:rPr>
          <w:rFonts w:cs="Times New Roman"/>
        </w:rPr>
        <w:t>Media operativa siva effectiva</w:t>
      </w:r>
      <w:r w:rsidRPr="00445C3D">
        <w:rPr>
          <w:rFonts w:cs="Times New Roman" w:hint="eastAsia"/>
        </w:rPr>
        <w:t>工作的或有效力的媒介</w:t>
      </w:r>
      <w:r w:rsidR="005C0F88" w:rsidRPr="00445C3D">
        <w:rPr>
          <w:rFonts w:cs="Times New Roman" w:hint="eastAsia"/>
        </w:rPr>
        <w:t>）</w:t>
      </w:r>
      <w:r w:rsidRPr="00445C3D">
        <w:rPr>
          <w:rFonts w:cs="Times New Roman" w:hint="eastAsia"/>
        </w:rPr>
        <w:t>。</w:t>
      </w:r>
      <w:r w:rsidRPr="00445C3D">
        <w:rPr>
          <w:rFonts w:cs="Times New Roman"/>
        </w:rPr>
        <w:t xml:space="preserve">Media dativa ex parte Dei gignunt fidem sive medium ληκτικόν ex parte hominis </w:t>
      </w:r>
      <w:r w:rsidRPr="00445C3D">
        <w:rPr>
          <w:rFonts w:cs="Times New Roman" w:hint="eastAsia"/>
        </w:rPr>
        <w:t>，意即</w:t>
      </w:r>
      <w:r w:rsidR="00512B20" w:rsidRPr="00445C3D">
        <w:rPr>
          <w:rFonts w:cs="Times New Roman" w:hint="eastAsia"/>
        </w:rPr>
        <w:t>：</w:t>
      </w:r>
      <w:r w:rsidRPr="00445C3D">
        <w:rPr>
          <w:rFonts w:cs="Times New Roman" w:hint="eastAsia"/>
        </w:rPr>
        <w:t>上帝方面，藉着施恩具产生信心，在人方面，是藉着施恩具交与的。</w:t>
      </w:r>
    </w:p>
    <w:p w14:paraId="2C33CF85" w14:textId="4CC66472" w:rsidR="0031269B" w:rsidRPr="00445C3D" w:rsidRDefault="0031269B" w:rsidP="00DF514A">
      <w:pPr>
        <w:spacing w:after="0"/>
        <w:ind w:firstLine="461"/>
        <w:rPr>
          <w:rFonts w:cs="Times New Roman"/>
        </w:rPr>
      </w:pPr>
      <w:r w:rsidRPr="00445C3D">
        <w:rPr>
          <w:rFonts w:cs="Times New Roman" w:hint="eastAsia"/>
        </w:rPr>
        <w:t>圣灵带着祂全能的力量，在罪人心内创造信仰，林前</w:t>
      </w:r>
      <w:r w:rsidR="00893BA9" w:rsidRPr="00445C3D">
        <w:rPr>
          <w:rFonts w:cs="Times New Roman" w:hint="eastAsia"/>
        </w:rPr>
        <w:t>二</w:t>
      </w:r>
      <w:r w:rsidR="00893BA9" w:rsidRPr="00445C3D">
        <w:rPr>
          <w:rFonts w:cs="Times New Roman"/>
        </w:rPr>
        <w:t>14</w:t>
      </w:r>
      <w:r w:rsidR="000F2EE2">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Pr="00445C3D">
        <w:rPr>
          <w:rFonts w:cs="Times New Roman" w:hint="eastAsia"/>
        </w:rPr>
        <w:t>，而使一人悔改，并使他称义，徒十六</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hint="eastAsia"/>
        </w:rPr>
        <w:t>罗五</w:t>
      </w:r>
      <w:r w:rsidR="00450703" w:rsidRPr="00445C3D">
        <w:rPr>
          <w:rFonts w:cs="Times New Roman"/>
        </w:rPr>
        <w:t>1</w:t>
      </w:r>
      <w:r w:rsidR="00450703" w:rsidRPr="00445C3D">
        <w:rPr>
          <w:rFonts w:cs="Times New Roman" w:hint="eastAsia"/>
        </w:rPr>
        <w:t>下</w:t>
      </w:r>
      <w:r w:rsidRPr="00445C3D">
        <w:rPr>
          <w:rFonts w:cs="Times New Roman" w:hint="eastAsia"/>
        </w:rPr>
        <w:t>。于是罪人不再逃避上帝，反而转向上帝，以祂为和好而恩惠的主，徒十一</w:t>
      </w:r>
      <w:r w:rsidRPr="00445C3D">
        <w:rPr>
          <w:rFonts w:cs="Times New Roman"/>
        </w:rPr>
        <w:t>21</w:t>
      </w:r>
      <w:r w:rsidRPr="00445C3D">
        <w:rPr>
          <w:rFonts w:cs="Times New Roman" w:hint="eastAsia"/>
        </w:rPr>
        <w:t>。</w:t>
      </w:r>
    </w:p>
    <w:p w14:paraId="5AACF250" w14:textId="72083A09" w:rsidR="0031269B" w:rsidRPr="00445C3D" w:rsidRDefault="0031269B" w:rsidP="00DF514A">
      <w:pPr>
        <w:spacing w:after="0"/>
        <w:ind w:firstLine="461"/>
        <w:rPr>
          <w:rFonts w:cs="Times New Roman"/>
        </w:rPr>
      </w:pPr>
      <w:r w:rsidRPr="00445C3D">
        <w:rPr>
          <w:rFonts w:cs="Times New Roman" w:hint="eastAsia"/>
        </w:rPr>
        <w:t>一旦罪人藉着信接受了上帝的完全饶恕或是客观的称义，这饶恕即刻在他身上生效，使他个人被称为义</w:t>
      </w:r>
      <w:r w:rsidR="005C0F88" w:rsidRPr="00445C3D">
        <w:rPr>
          <w:rFonts w:cs="Times New Roman" w:hint="eastAsia"/>
        </w:rPr>
        <w:t>（</w:t>
      </w:r>
      <w:r w:rsidRPr="00445C3D">
        <w:rPr>
          <w:rFonts w:cs="Times New Roman"/>
        </w:rPr>
        <w:t xml:space="preserve">subjective justification </w:t>
      </w:r>
      <w:r w:rsidR="00512B20" w:rsidRPr="00445C3D">
        <w:rPr>
          <w:rFonts w:cs="Times New Roman" w:hint="eastAsia"/>
        </w:rPr>
        <w:t>：</w:t>
      </w:r>
      <w:r w:rsidRPr="00445C3D">
        <w:rPr>
          <w:rFonts w:cs="Times New Roman" w:hint="eastAsia"/>
        </w:rPr>
        <w:t>主观的称义</w:t>
      </w:r>
      <w:r w:rsidR="005C0F88" w:rsidRPr="00445C3D">
        <w:rPr>
          <w:rFonts w:cs="Times New Roman" w:hint="eastAsia"/>
        </w:rPr>
        <w:t>）</w:t>
      </w:r>
      <w:r w:rsidRPr="00445C3D">
        <w:rPr>
          <w:rFonts w:cs="Times New Roman" w:hint="eastAsia"/>
        </w:rPr>
        <w:t>。因他接受基督的义，就将这义为自己的义，因此而在上帝面前得视为有义之人，罗四</w:t>
      </w:r>
      <w:r w:rsidR="00893BA9" w:rsidRPr="00445C3D">
        <w:rPr>
          <w:rFonts w:cs="Times New Roman"/>
        </w:rPr>
        <w:t>3</w:t>
      </w:r>
      <w:r w:rsidR="000F2EE2">
        <w:rPr>
          <w:rFonts w:cs="Times New Roman" w:hint="eastAsia"/>
        </w:rPr>
        <w:t>；</w:t>
      </w:r>
      <w:r w:rsidRPr="00445C3D">
        <w:rPr>
          <w:rFonts w:cs="Times New Roman" w:hint="eastAsia"/>
        </w:rPr>
        <w:t>诗</w:t>
      </w:r>
      <w:r w:rsidR="00C53A56" w:rsidRPr="00445C3D">
        <w:rPr>
          <w:rFonts w:cs="Times New Roman" w:hint="eastAsia"/>
        </w:rPr>
        <w:t>三十</w:t>
      </w:r>
      <w:r w:rsidRPr="00445C3D">
        <w:rPr>
          <w:rFonts w:cs="Times New Roman" w:hint="eastAsia"/>
        </w:rPr>
        <w:t>二</w:t>
      </w:r>
      <w:r w:rsidR="00450703"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w:t>
      </w:r>
    </w:p>
    <w:p w14:paraId="37D8CE77" w14:textId="69CCAACC" w:rsidR="0031269B" w:rsidRPr="00445C3D" w:rsidRDefault="0031269B" w:rsidP="00DF514A">
      <w:pPr>
        <w:spacing w:after="0"/>
        <w:ind w:firstLine="461"/>
        <w:rPr>
          <w:rFonts w:cs="Times New Roman"/>
          <w:lang w:val="en-US"/>
        </w:rPr>
      </w:pPr>
      <w:r w:rsidRPr="00445C3D">
        <w:rPr>
          <w:rFonts w:cs="Times New Roman" w:hint="eastAsia"/>
        </w:rPr>
        <w:t>如此说来，称义</w:t>
      </w:r>
      <w:r w:rsidR="005C0F88" w:rsidRPr="00445C3D">
        <w:rPr>
          <w:rFonts w:cs="Times New Roman" w:hint="eastAsia"/>
        </w:rPr>
        <w:t>（</w:t>
      </w:r>
      <w:r w:rsidRPr="00445C3D">
        <w:rPr>
          <w:rFonts w:cs="Times New Roman" w:hint="eastAsia"/>
        </w:rPr>
        <w:t>属</w:t>
      </w:r>
      <w:r w:rsidR="00E90AA1" w:rsidRPr="00445C3D">
        <w:rPr>
          <w:rFonts w:cs="Times New Roman" w:hint="eastAsia"/>
        </w:rPr>
        <w:t>法理的</w:t>
      </w:r>
      <w:r w:rsidR="00F210DD" w:rsidRPr="00445C3D">
        <w:rPr>
          <w:rFonts w:cs="Times New Roman"/>
        </w:rPr>
        <w:t>forensic,</w:t>
      </w:r>
      <w:r w:rsidRPr="00445C3D">
        <w:rPr>
          <w:rFonts w:cs="Times New Roman" w:hint="eastAsia"/>
        </w:rPr>
        <w:t>而不为医治之</w:t>
      </w:r>
      <w:r w:rsidR="00450703" w:rsidRPr="00445C3D">
        <w:rPr>
          <w:rFonts w:cs="Times New Roman" w:hint="eastAsia"/>
        </w:rPr>
        <w:t>举</w:t>
      </w:r>
      <w:r w:rsidR="00F210DD" w:rsidRPr="00445C3D">
        <w:rPr>
          <w:rFonts w:cs="Times New Roman"/>
        </w:rPr>
        <w:t>not a medial act</w:t>
      </w:r>
      <w:r w:rsidR="005C0F88" w:rsidRPr="00445C3D">
        <w:rPr>
          <w:rFonts w:cs="Times New Roman" w:hint="eastAsia"/>
        </w:rPr>
        <w:t>）</w:t>
      </w:r>
      <w:r w:rsidRPr="00445C3D">
        <w:rPr>
          <w:rFonts w:cs="Times New Roman" w:hint="eastAsia"/>
        </w:rPr>
        <w:t>唯一是藉着恩典，不须靠行为，罗三</w:t>
      </w:r>
      <w:r w:rsidRPr="00445C3D">
        <w:rPr>
          <w:rFonts w:cs="Times New Roman"/>
        </w:rPr>
        <w:t>28</w:t>
      </w:r>
      <w:r w:rsidRPr="00445C3D">
        <w:rPr>
          <w:rFonts w:cs="Times New Roman" w:hint="eastAsia"/>
        </w:rPr>
        <w:t>。这称义之举使信徒具有由基督完全顺从而得的一切功劳或福气。得称为义的罪人，便进入了恩典和平安的地位</w:t>
      </w:r>
      <w:r w:rsidR="005C0F88" w:rsidRPr="00445C3D">
        <w:rPr>
          <w:rFonts w:cs="Times New Roman" w:hint="eastAsia"/>
        </w:rPr>
        <w:t>（</w:t>
      </w:r>
      <w:r w:rsidRPr="00445C3D">
        <w:rPr>
          <w:rFonts w:cs="Times New Roman"/>
        </w:rPr>
        <w:t>status gratias, status pacis</w:t>
      </w:r>
      <w:r w:rsidR="005C0F88" w:rsidRPr="00445C3D">
        <w:rPr>
          <w:rFonts w:cs="Times New Roman" w:hint="eastAsia"/>
        </w:rPr>
        <w:t>）</w:t>
      </w:r>
      <w:r w:rsidR="000F2EE2">
        <w:rPr>
          <w:rFonts w:cs="Times New Roman" w:hint="eastAsia"/>
        </w:rPr>
        <w:t>；</w:t>
      </w:r>
      <w:r w:rsidRPr="00445C3D">
        <w:rPr>
          <w:rFonts w:cs="Times New Roman" w:hint="eastAsia"/>
        </w:rPr>
        <w:t>在这地位上，他对现今与最后的救赎有了保证，罗五</w:t>
      </w:r>
      <w:r w:rsidRPr="00445C3D">
        <w:rPr>
          <w:rFonts w:cs="Times New Roman"/>
        </w:rPr>
        <w:t>1</w:t>
      </w:r>
      <w:r w:rsidR="008F1B7A" w:rsidRPr="00445C3D">
        <w:rPr>
          <w:rFonts w:cs="Times New Roman"/>
        </w:rPr>
        <w:t>-</w:t>
      </w:r>
      <w:r w:rsidRPr="00445C3D">
        <w:rPr>
          <w:rFonts w:cs="Times New Roman"/>
        </w:rPr>
        <w:t>5</w:t>
      </w:r>
      <w:r w:rsidRPr="00445C3D">
        <w:rPr>
          <w:rFonts w:cs="Times New Roman" w:hint="eastAsia"/>
        </w:rPr>
        <w:t>，他最后的救赎是以上帝的恩惠和真理所保障的，罗五</w:t>
      </w:r>
      <w:r w:rsidRPr="00445C3D">
        <w:rPr>
          <w:rFonts w:cs="Times New Roman"/>
        </w:rPr>
        <w:t>1</w:t>
      </w:r>
      <w:r w:rsidR="008F1B7A" w:rsidRPr="00445C3D">
        <w:rPr>
          <w:rFonts w:cs="Times New Roman"/>
        </w:rPr>
        <w:t>-11</w:t>
      </w:r>
      <w:r w:rsidR="000F2EE2">
        <w:rPr>
          <w:rFonts w:cs="Times New Roman" w:hint="eastAsia"/>
        </w:rPr>
        <w:t>；</w:t>
      </w:r>
      <w:r w:rsidRPr="00445C3D">
        <w:rPr>
          <w:rFonts w:cs="Times New Roman" w:hint="eastAsia"/>
        </w:rPr>
        <w:t>罗八</w:t>
      </w:r>
      <w:r w:rsidRPr="00445C3D">
        <w:rPr>
          <w:rFonts w:cs="Times New Roman"/>
        </w:rPr>
        <w:t>38</w:t>
      </w:r>
      <w:r w:rsidRPr="00445C3D">
        <w:rPr>
          <w:rFonts w:cs="Times New Roman" w:hint="eastAsia"/>
        </w:rPr>
        <w:t>，</w:t>
      </w:r>
      <w:r w:rsidRPr="00445C3D">
        <w:rPr>
          <w:rFonts w:cs="Times New Roman"/>
        </w:rPr>
        <w:t>3</w:t>
      </w:r>
      <w:r w:rsidR="00893BA9" w:rsidRPr="00445C3D">
        <w:rPr>
          <w:rFonts w:cs="Times New Roman"/>
        </w:rPr>
        <w:t>9</w:t>
      </w:r>
      <w:r w:rsidR="000F2EE2">
        <w:rPr>
          <w:rFonts w:cs="Times New Roman" w:hint="eastAsia"/>
        </w:rPr>
        <w:t>；</w:t>
      </w:r>
      <w:r w:rsidRPr="00445C3D">
        <w:rPr>
          <w:rFonts w:cs="Times New Roman" w:hint="eastAsia"/>
        </w:rPr>
        <w:t>林前一</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r w:rsidRPr="00445C3D">
        <w:rPr>
          <w:rFonts w:cs="Times New Roman"/>
          <w:lang w:val="en-US"/>
        </w:rPr>
        <w:t>lustificatio est res gratis promissa propter Christum, quare sola fide semper coram Deo accipitur. Apology, Art.</w:t>
      </w:r>
      <w:r w:rsidR="00F642B5" w:rsidRPr="00445C3D">
        <w:rPr>
          <w:rFonts w:cs="Times New Roman"/>
          <w:lang w:val="en-US"/>
        </w:rPr>
        <w:t xml:space="preserve"> III</w:t>
      </w:r>
      <w:r w:rsidRPr="00445C3D">
        <w:rPr>
          <w:rFonts w:cs="Times New Roman"/>
          <w:lang w:val="en-US"/>
        </w:rPr>
        <w:t>, 9</w:t>
      </w:r>
      <w:r w:rsidR="00893BA9" w:rsidRPr="00445C3D">
        <w:rPr>
          <w:rFonts w:cs="Times New Roman"/>
          <w:lang w:val="en-US"/>
        </w:rPr>
        <w:t>6</w:t>
      </w:r>
      <w:r w:rsidR="00512B20" w:rsidRPr="00445C3D">
        <w:rPr>
          <w:rFonts w:cs="Times New Roman" w:hint="eastAsia"/>
          <w:lang w:val="en-US"/>
        </w:rPr>
        <w:t>：</w:t>
      </w:r>
      <w:r w:rsidRPr="00445C3D">
        <w:rPr>
          <w:rFonts w:cs="Times New Roman" w:hint="eastAsia"/>
        </w:rPr>
        <w:t>称义是恩惠的</w:t>
      </w:r>
      <w:r w:rsidRPr="00445C3D">
        <w:rPr>
          <w:rFonts w:cs="Times New Roman" w:hint="eastAsia"/>
          <w:lang w:val="en-US"/>
        </w:rPr>
        <w:t>，</w:t>
      </w:r>
      <w:r w:rsidRPr="00445C3D">
        <w:rPr>
          <w:rFonts w:cs="Times New Roman" w:hint="eastAsia"/>
        </w:rPr>
        <w:t>是因基督</w:t>
      </w:r>
      <w:r w:rsidRPr="00445C3D">
        <w:rPr>
          <w:rFonts w:cs="Times New Roman" w:hint="eastAsia"/>
          <w:lang w:val="en-US"/>
        </w:rPr>
        <w:t>［</w:t>
      </w:r>
      <w:r w:rsidRPr="00445C3D">
        <w:rPr>
          <w:rFonts w:cs="Times New Roman" w:hint="eastAsia"/>
        </w:rPr>
        <w:t>而产生</w:t>
      </w:r>
      <w:r w:rsidRPr="00445C3D">
        <w:rPr>
          <w:rFonts w:cs="Times New Roman" w:hint="eastAsia"/>
          <w:lang w:val="en-US"/>
        </w:rPr>
        <w:t>］</w:t>
      </w:r>
      <w:r w:rsidRPr="00445C3D">
        <w:rPr>
          <w:rFonts w:cs="Times New Roman" w:hint="eastAsia"/>
        </w:rPr>
        <w:t>的</w:t>
      </w:r>
      <w:r w:rsidRPr="00445C3D">
        <w:rPr>
          <w:rFonts w:cs="Times New Roman" w:hint="eastAsia"/>
          <w:lang w:val="en-US"/>
        </w:rPr>
        <w:t>，</w:t>
      </w:r>
      <w:r w:rsidRPr="00445C3D">
        <w:rPr>
          <w:rFonts w:cs="Times New Roman" w:hint="eastAsia"/>
        </w:rPr>
        <w:t>是只藉人的信心而为上帝所</w:t>
      </w:r>
      <w:r w:rsidR="00F642B5" w:rsidRPr="00445C3D">
        <w:rPr>
          <w:rFonts w:cs="Times New Roman" w:hint="eastAsia"/>
        </w:rPr>
        <w:t>悦纳</w:t>
      </w:r>
      <w:r w:rsidRPr="00445C3D">
        <w:rPr>
          <w:rFonts w:cs="Times New Roman" w:hint="eastAsia"/>
        </w:rPr>
        <w:t>。</w:t>
      </w:r>
    </w:p>
    <w:p w14:paraId="1375782F" w14:textId="0ED8A1B8" w:rsidR="0031269B" w:rsidRPr="00445C3D" w:rsidRDefault="0031269B" w:rsidP="00DF514A">
      <w:pPr>
        <w:spacing w:after="0"/>
        <w:ind w:firstLine="461"/>
        <w:rPr>
          <w:rFonts w:cs="Times New Roman"/>
        </w:rPr>
      </w:pPr>
      <w:r w:rsidRPr="00445C3D">
        <w:rPr>
          <w:rFonts w:cs="Times New Roman" w:hint="eastAsia"/>
        </w:rPr>
        <w:t>称义成全了奥秘的</w:t>
      </w:r>
      <w:r w:rsidR="00AF157B" w:rsidRPr="00445C3D">
        <w:rPr>
          <w:rFonts w:cs="Times New Roman" w:hint="eastAsia"/>
        </w:rPr>
        <w:t>同在</w:t>
      </w:r>
      <w:r w:rsidR="005C0F88" w:rsidRPr="00445C3D">
        <w:rPr>
          <w:rFonts w:cs="Times New Roman" w:hint="eastAsia"/>
          <w:lang w:val="en-US"/>
        </w:rPr>
        <w:t>（</w:t>
      </w:r>
      <w:r w:rsidRPr="00445C3D">
        <w:rPr>
          <w:rFonts w:cs="Times New Roman"/>
          <w:lang w:val="en-US"/>
        </w:rPr>
        <w:t>uni</w:t>
      </w:r>
      <w:r w:rsidR="00D61180" w:rsidRPr="00445C3D">
        <w:rPr>
          <w:rFonts w:cs="Times New Roman"/>
          <w:lang w:val="en-US"/>
        </w:rPr>
        <w:t>o</w:t>
      </w:r>
      <w:r w:rsidR="00BD162D" w:rsidRPr="00445C3D">
        <w:rPr>
          <w:rFonts w:cs="Times New Roman"/>
          <w:lang w:val="en-US"/>
        </w:rPr>
        <w:t xml:space="preserve"> </w:t>
      </w:r>
      <w:r w:rsidRPr="00445C3D">
        <w:rPr>
          <w:rFonts w:cs="Times New Roman"/>
          <w:lang w:val="en-US"/>
        </w:rPr>
        <w:t>mystica</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圣三位一体</w:t>
      </w:r>
      <w:r w:rsidRPr="00445C3D">
        <w:rPr>
          <w:rFonts w:cs="Times New Roman" w:hint="eastAsia"/>
          <w:lang w:val="en-US"/>
        </w:rPr>
        <w:t>，</w:t>
      </w:r>
      <w:r w:rsidRPr="00445C3D">
        <w:rPr>
          <w:rFonts w:cs="Times New Roman" w:hint="eastAsia"/>
        </w:rPr>
        <w:t>特别是圣灵</w:t>
      </w:r>
      <w:r w:rsidRPr="00445C3D">
        <w:rPr>
          <w:rFonts w:cs="Times New Roman" w:hint="eastAsia"/>
          <w:lang w:val="en-US"/>
        </w:rPr>
        <w:t>，</w:t>
      </w:r>
      <w:r w:rsidRPr="00445C3D">
        <w:rPr>
          <w:rFonts w:cs="Times New Roman" w:hint="eastAsia"/>
        </w:rPr>
        <w:t>由此而居住在信徒里面</w:t>
      </w:r>
      <w:r w:rsidRPr="00445C3D">
        <w:rPr>
          <w:rFonts w:cs="Times New Roman" w:hint="eastAsia"/>
          <w:lang w:val="en-US"/>
        </w:rPr>
        <w:t>，</w:t>
      </w:r>
      <w:r w:rsidRPr="00445C3D">
        <w:rPr>
          <w:rFonts w:cs="Times New Roman" w:hint="eastAsia"/>
        </w:rPr>
        <w:t>加三</w:t>
      </w:r>
      <w:r w:rsidRPr="00445C3D">
        <w:rPr>
          <w:rFonts w:cs="Times New Roman"/>
          <w:lang w:val="en-US"/>
        </w:rPr>
        <w:t>2</w:t>
      </w:r>
      <w:r w:rsidR="000F2EE2">
        <w:rPr>
          <w:rFonts w:cs="Times New Roman" w:hint="eastAsia"/>
          <w:lang w:val="en-US"/>
        </w:rPr>
        <w:t>；</w:t>
      </w:r>
      <w:r w:rsidRPr="00445C3D">
        <w:rPr>
          <w:rFonts w:cs="Times New Roman" w:hint="eastAsia"/>
        </w:rPr>
        <w:t>弗三</w:t>
      </w:r>
      <w:r w:rsidRPr="00445C3D">
        <w:rPr>
          <w:rFonts w:cs="Times New Roman"/>
          <w:lang w:val="en-US"/>
        </w:rPr>
        <w:t>17</w:t>
      </w:r>
      <w:r w:rsidR="000F2EE2">
        <w:rPr>
          <w:rFonts w:cs="Times New Roman" w:hint="eastAsia"/>
          <w:lang w:val="en-US"/>
        </w:rPr>
        <w:t>；</w:t>
      </w:r>
      <w:r w:rsidRPr="00445C3D">
        <w:rPr>
          <w:rFonts w:cs="Times New Roman" w:hint="eastAsia"/>
        </w:rPr>
        <w:t>约十四</w:t>
      </w:r>
      <w:r w:rsidRPr="00445C3D">
        <w:rPr>
          <w:rFonts w:cs="Times New Roman"/>
          <w:lang w:val="en-US"/>
        </w:rPr>
        <w:t>2</w:t>
      </w:r>
      <w:r w:rsidR="00893BA9" w:rsidRPr="00445C3D">
        <w:rPr>
          <w:rFonts w:cs="Times New Roman"/>
          <w:lang w:val="en-US"/>
        </w:rPr>
        <w:t>3</w:t>
      </w:r>
      <w:r w:rsidR="000F2EE2">
        <w:rPr>
          <w:rFonts w:cs="Times New Roman" w:hint="eastAsia"/>
          <w:lang w:val="en-US"/>
        </w:rPr>
        <w:t>；</w:t>
      </w:r>
      <w:r w:rsidRPr="00445C3D">
        <w:rPr>
          <w:rFonts w:cs="Times New Roman" w:hint="eastAsia"/>
        </w:rPr>
        <w:t>林前三</w:t>
      </w:r>
      <w:r w:rsidRPr="00445C3D">
        <w:rPr>
          <w:rFonts w:cs="Times New Roman"/>
          <w:lang w:val="en-US"/>
        </w:rPr>
        <w:t>1</w:t>
      </w:r>
      <w:r w:rsidR="00893BA9" w:rsidRPr="00445C3D">
        <w:rPr>
          <w:rFonts w:cs="Times New Roman"/>
          <w:lang w:val="en-US"/>
        </w:rPr>
        <w:t>6</w:t>
      </w:r>
      <w:r w:rsidR="000F2EE2">
        <w:rPr>
          <w:rFonts w:cs="Times New Roman" w:hint="eastAsia"/>
          <w:lang w:val="en-US"/>
        </w:rPr>
        <w:t>；</w:t>
      </w:r>
      <w:r w:rsidRPr="00445C3D">
        <w:rPr>
          <w:rFonts w:cs="Times New Roman" w:hint="eastAsia"/>
        </w:rPr>
        <w:t>六</w:t>
      </w:r>
      <w:r w:rsidRPr="00445C3D">
        <w:rPr>
          <w:rFonts w:cs="Times New Roman"/>
          <w:lang w:val="en-US"/>
        </w:rPr>
        <w:t>19</w:t>
      </w:r>
      <w:r w:rsidRPr="00445C3D">
        <w:rPr>
          <w:rFonts w:cs="Times New Roman" w:hint="eastAsia"/>
        </w:rPr>
        <w:t>。奥秘的</w:t>
      </w:r>
      <w:r w:rsidR="00AF157B" w:rsidRPr="00445C3D">
        <w:rPr>
          <w:rFonts w:cs="Times New Roman" w:hint="eastAsia"/>
        </w:rPr>
        <w:t>同在</w:t>
      </w:r>
      <w:r w:rsidRPr="00445C3D">
        <w:rPr>
          <w:rFonts w:cs="Times New Roman" w:hint="eastAsia"/>
        </w:rPr>
        <w:t>是件特殊的居住在人心内之事，和上帝与一切受造物的普通存在不同</w:t>
      </w:r>
      <w:r w:rsidR="005C0F88" w:rsidRPr="00445C3D">
        <w:rPr>
          <w:rFonts w:cs="Times New Roman" w:hint="eastAsia"/>
        </w:rPr>
        <w:t>（</w:t>
      </w:r>
      <w:r w:rsidRPr="00445C3D">
        <w:rPr>
          <w:rFonts w:cs="Times New Roman"/>
        </w:rPr>
        <w:t>unio generalis</w:t>
      </w:r>
      <w:r w:rsidR="005C0F88" w:rsidRPr="00445C3D">
        <w:rPr>
          <w:rFonts w:cs="Times New Roman" w:hint="eastAsia"/>
        </w:rPr>
        <w:t>）</w:t>
      </w:r>
      <w:r w:rsidRPr="00445C3D">
        <w:rPr>
          <w:rFonts w:cs="Times New Roman"/>
        </w:rPr>
        <w:t xml:space="preserve">, </w:t>
      </w:r>
      <w:r w:rsidRPr="00445C3D">
        <w:rPr>
          <w:rFonts w:cs="Times New Roman" w:hint="eastAsia"/>
        </w:rPr>
        <w:t>因为上帝是按本质</w:t>
      </w:r>
      <w:r w:rsidR="005C0F88" w:rsidRPr="00445C3D">
        <w:rPr>
          <w:rFonts w:cs="Times New Roman" w:hint="eastAsia"/>
        </w:rPr>
        <w:t>（</w:t>
      </w:r>
      <w:r w:rsidRPr="00445C3D">
        <w:rPr>
          <w:rFonts w:cs="Times New Roman"/>
        </w:rPr>
        <w:t>essentially</w:t>
      </w:r>
      <w:r w:rsidR="005C0F88" w:rsidRPr="00445C3D">
        <w:rPr>
          <w:rFonts w:cs="Times New Roman" w:hint="eastAsia"/>
        </w:rPr>
        <w:t>）</w:t>
      </w:r>
      <w:r w:rsidRPr="00445C3D">
        <w:rPr>
          <w:rFonts w:cs="Times New Roman" w:hint="eastAsia"/>
        </w:rPr>
        <w:t>居住在信徒里。然而并不是泛神论者所谓信徒的本质转变为上帝的本质。此</w:t>
      </w:r>
      <w:r w:rsidR="00594280" w:rsidRPr="00445C3D">
        <w:rPr>
          <w:rFonts w:cs="Times New Roman" w:hint="eastAsia"/>
        </w:rPr>
        <w:t>同在</w:t>
      </w:r>
      <w:r w:rsidRPr="00445C3D">
        <w:rPr>
          <w:rFonts w:cs="Times New Roman" w:hint="eastAsia"/>
        </w:rPr>
        <w:t>是称义的果子，不是称义的成因，加三</w:t>
      </w:r>
      <w:r w:rsidR="00893BA9" w:rsidRPr="00445C3D">
        <w:rPr>
          <w:rFonts w:cs="Times New Roman"/>
        </w:rPr>
        <w:t>2</w:t>
      </w:r>
      <w:r w:rsidR="000F2EE2">
        <w:rPr>
          <w:rFonts w:cs="Times New Roman" w:hint="eastAsia"/>
        </w:rPr>
        <w:t>；</w:t>
      </w:r>
      <w:r w:rsidRPr="00445C3D">
        <w:rPr>
          <w:rFonts w:cs="Times New Roman" w:hint="eastAsia"/>
        </w:rPr>
        <w:t>弗三</w:t>
      </w:r>
      <w:r w:rsidRPr="00445C3D">
        <w:rPr>
          <w:rFonts w:cs="Times New Roman"/>
        </w:rPr>
        <w:t>17</w:t>
      </w:r>
      <w:r w:rsidRPr="00445C3D">
        <w:rPr>
          <w:rFonts w:cs="Times New Roman" w:hint="eastAsia"/>
        </w:rPr>
        <w:t>。</w:t>
      </w:r>
    </w:p>
    <w:p w14:paraId="1C906B75" w14:textId="00A4EA04" w:rsidR="0031269B" w:rsidRPr="00445C3D" w:rsidRDefault="0031269B" w:rsidP="00DF514A">
      <w:pPr>
        <w:spacing w:after="0"/>
        <w:ind w:firstLine="461"/>
        <w:rPr>
          <w:rFonts w:cs="Times New Roman"/>
        </w:rPr>
      </w:pPr>
      <w:r w:rsidRPr="00445C3D">
        <w:rPr>
          <w:rFonts w:cs="Times New Roman" w:hint="eastAsia"/>
        </w:rPr>
        <w:lastRenderedPageBreak/>
        <w:t>称义产生成圣，若教导由成圣产生称义的就是拥护教皇主义派所说以行为称义的基本错误，罗七</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林后三</w:t>
      </w:r>
      <w:r w:rsidRPr="00445C3D">
        <w:rPr>
          <w:rFonts w:cs="Times New Roman"/>
        </w:rPr>
        <w:t>6</w:t>
      </w:r>
      <w:r w:rsidR="000F2EE2">
        <w:rPr>
          <w:rFonts w:cs="Times New Roman" w:hint="eastAsia"/>
        </w:rPr>
        <w:t>；</w:t>
      </w:r>
      <w:r w:rsidRPr="00445C3D">
        <w:rPr>
          <w:rFonts w:cs="Times New Roman" w:hint="eastAsia"/>
        </w:rPr>
        <w:t>加二</w:t>
      </w:r>
      <w:r w:rsidRPr="00445C3D">
        <w:rPr>
          <w:rFonts w:cs="Times New Roman"/>
        </w:rPr>
        <w:t>20</w:t>
      </w:r>
      <w:r w:rsidR="000F2EE2">
        <w:rPr>
          <w:rFonts w:cs="Times New Roman" w:hint="eastAsia"/>
        </w:rPr>
        <w:t>；</w:t>
      </w:r>
      <w:r w:rsidRPr="00445C3D">
        <w:rPr>
          <w:rFonts w:cs="Times New Roman" w:hint="eastAsia"/>
        </w:rPr>
        <w:t>三</w:t>
      </w:r>
      <w:r w:rsidRPr="00445C3D">
        <w:rPr>
          <w:rFonts w:cs="Times New Roman"/>
        </w:rPr>
        <w:t>2</w:t>
      </w:r>
      <w:r w:rsidRPr="00445C3D">
        <w:rPr>
          <w:rFonts w:cs="Times New Roman" w:hint="eastAsia"/>
        </w:rPr>
        <w:t>，</w:t>
      </w:r>
      <w:r w:rsidRPr="00445C3D">
        <w:rPr>
          <w:rFonts w:cs="Times New Roman"/>
        </w:rPr>
        <w:t>3</w:t>
      </w:r>
      <w:r w:rsidR="000F2EE2">
        <w:rPr>
          <w:rFonts w:cs="Times New Roman" w:hint="eastAsia"/>
        </w:rPr>
        <w:t>；</w:t>
      </w:r>
      <w:r w:rsidRPr="00445C3D">
        <w:rPr>
          <w:rFonts w:cs="Times New Roman" w:hint="eastAsia"/>
        </w:rPr>
        <w:t>罗三</w:t>
      </w:r>
      <w:r w:rsidRPr="00445C3D">
        <w:rPr>
          <w:rFonts w:cs="Times New Roman"/>
        </w:rPr>
        <w:t>28</w:t>
      </w:r>
      <w:r w:rsidRPr="00445C3D">
        <w:rPr>
          <w:rFonts w:cs="Times New Roman" w:hint="eastAsia"/>
        </w:rPr>
        <w:t>。</w:t>
      </w:r>
    </w:p>
    <w:p w14:paraId="6B772CCF" w14:textId="4A09E3BD" w:rsidR="0031269B" w:rsidRPr="00445C3D" w:rsidRDefault="0031269B" w:rsidP="00DF514A">
      <w:pPr>
        <w:spacing w:after="0"/>
        <w:ind w:firstLine="461"/>
        <w:rPr>
          <w:rFonts w:cs="Times New Roman"/>
        </w:rPr>
      </w:pPr>
      <w:r w:rsidRPr="00445C3D">
        <w:rPr>
          <w:rFonts w:cs="Times New Roman" w:hint="eastAsia"/>
        </w:rPr>
        <w:t>称义使罪人成为基督教的一员</w:t>
      </w:r>
      <w:r w:rsidR="005C0F88" w:rsidRPr="00445C3D">
        <w:rPr>
          <w:rFonts w:cs="Times New Roman" w:hint="eastAsia"/>
        </w:rPr>
        <w:t>（</w:t>
      </w:r>
      <w:r w:rsidRPr="00445C3D">
        <w:rPr>
          <w:rFonts w:cs="Times New Roman"/>
        </w:rPr>
        <w:t>regnum gratiae</w:t>
      </w:r>
      <w:r w:rsidR="005C0F88" w:rsidRPr="00445C3D">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7</w:t>
      </w:r>
      <w:r w:rsidR="004F5144" w:rsidRPr="00445C3D">
        <w:rPr>
          <w:rFonts w:cs="Times New Roman"/>
        </w:rPr>
        <w:t>-</w:t>
      </w:r>
      <w:r w:rsidRPr="00445C3D">
        <w:rPr>
          <w:rFonts w:cs="Times New Roman"/>
        </w:rPr>
        <w:t>23</w:t>
      </w:r>
      <w:r w:rsidR="000F2EE2">
        <w:rPr>
          <w:rFonts w:cs="Times New Roman" w:hint="eastAsia"/>
        </w:rPr>
        <w:t>；</w:t>
      </w:r>
      <w:r w:rsidRPr="00445C3D">
        <w:rPr>
          <w:rFonts w:cs="Times New Roman" w:hint="eastAsia"/>
        </w:rPr>
        <w:t>徒四</w:t>
      </w:r>
      <w:r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41</w:t>
      </w:r>
      <w:r w:rsidRPr="00445C3D">
        <w:rPr>
          <w:rFonts w:cs="Times New Roman" w:hint="eastAsia"/>
        </w:rPr>
        <w:t>，并</w:t>
      </w:r>
      <w:r w:rsidR="00EA44EE" w:rsidRPr="00445C3D">
        <w:rPr>
          <w:rFonts w:cs="Times New Roman" w:hint="eastAsia"/>
        </w:rPr>
        <w:t>为</w:t>
      </w:r>
      <w:r w:rsidRPr="00445C3D">
        <w:rPr>
          <w:rFonts w:cs="Times New Roman" w:hint="eastAsia"/>
        </w:rPr>
        <w:t>荣耀国度</w:t>
      </w:r>
      <w:r w:rsidR="005C0F88" w:rsidRPr="00445C3D">
        <w:rPr>
          <w:rFonts w:cs="Times New Roman" w:hint="eastAsia"/>
        </w:rPr>
        <w:t>（</w:t>
      </w:r>
      <w:r w:rsidRPr="00445C3D">
        <w:rPr>
          <w:rFonts w:cs="Times New Roman"/>
        </w:rPr>
        <w:t>regnum gloriae</w:t>
      </w:r>
      <w:r w:rsidR="005C0F88" w:rsidRPr="00445C3D">
        <w:rPr>
          <w:rFonts w:cs="Times New Roman" w:hint="eastAsia"/>
        </w:rPr>
        <w:t>）</w:t>
      </w:r>
      <w:r w:rsidRPr="00445C3D">
        <w:rPr>
          <w:rFonts w:cs="Times New Roman" w:hint="eastAsia"/>
        </w:rPr>
        <w:t>内的子民，路</w:t>
      </w:r>
      <w:r w:rsidR="00A62852" w:rsidRPr="00445C3D">
        <w:rPr>
          <w:rFonts w:cs="Times New Roman" w:hint="eastAsia"/>
        </w:rPr>
        <w:t>二十</w:t>
      </w:r>
      <w:r w:rsidRPr="00445C3D">
        <w:rPr>
          <w:rFonts w:cs="Times New Roman" w:hint="eastAsia"/>
        </w:rPr>
        <w:t>三</w:t>
      </w:r>
      <w:r w:rsidRPr="00445C3D">
        <w:rPr>
          <w:rFonts w:cs="Times New Roman"/>
        </w:rPr>
        <w:t>43</w:t>
      </w:r>
      <w:r w:rsidR="000F2EE2">
        <w:rPr>
          <w:rFonts w:cs="Times New Roman" w:hint="eastAsia"/>
        </w:rPr>
        <w:t>；</w:t>
      </w:r>
      <w:r w:rsidRPr="00445C3D">
        <w:rPr>
          <w:rFonts w:cs="Times New Roman" w:hint="eastAsia"/>
        </w:rPr>
        <w:t>约</w:t>
      </w:r>
      <w:r w:rsidR="00EA44EE" w:rsidRPr="00445C3D">
        <w:rPr>
          <w:rFonts w:cs="Times New Roman" w:hint="eastAsia"/>
        </w:rPr>
        <w:t>十一</w:t>
      </w:r>
      <w:r w:rsidRPr="00445C3D">
        <w:rPr>
          <w:rFonts w:cs="Times New Roman"/>
        </w:rPr>
        <w:t>25</w:t>
      </w:r>
      <w:r w:rsidR="00905EEF" w:rsidRPr="00445C3D">
        <w:rPr>
          <w:rFonts w:cs="Times New Roman" w:hint="eastAsia"/>
        </w:rPr>
        <w:t>。</w:t>
      </w:r>
    </w:p>
    <w:p w14:paraId="55FF0213" w14:textId="13307367" w:rsidR="0031269B" w:rsidRPr="00445C3D" w:rsidRDefault="0031269B" w:rsidP="00DF514A">
      <w:pPr>
        <w:spacing w:after="0"/>
        <w:ind w:firstLine="461"/>
        <w:rPr>
          <w:rFonts w:cs="Times New Roman"/>
        </w:rPr>
      </w:pPr>
      <w:r w:rsidRPr="00445C3D">
        <w:rPr>
          <w:rFonts w:cs="Times New Roman" w:hint="eastAsia"/>
        </w:rPr>
        <w:t>与此道理有关方面，圣经也教导说，我们是由于永远恩惠的拣选，才享有这一切的福气，</w:t>
      </w:r>
      <w:r w:rsidR="00EA44EE" w:rsidRPr="00445C3D">
        <w:rPr>
          <w:rFonts w:cs="Times New Roman" w:hint="eastAsia"/>
        </w:rPr>
        <w:t>弗</w:t>
      </w:r>
      <w:r w:rsidR="00893BA9" w:rsidRPr="00445C3D">
        <w:rPr>
          <w:rFonts w:cs="Times New Roman" w:hint="eastAsia"/>
        </w:rPr>
        <w:t>一</w:t>
      </w:r>
      <w:r w:rsidR="00893BA9" w:rsidRPr="00445C3D">
        <w:rPr>
          <w:rFonts w:cs="Times New Roman"/>
        </w:rPr>
        <w:t>3</w:t>
      </w:r>
      <w:r w:rsidRPr="00445C3D">
        <w:rPr>
          <w:rFonts w:cs="Times New Roman" w:hint="eastAsia"/>
        </w:rPr>
        <w:t>下</w:t>
      </w:r>
      <w:r w:rsidR="000F2EE2">
        <w:rPr>
          <w:rFonts w:cs="Times New Roman" w:hint="eastAsia"/>
        </w:rPr>
        <w:t>；</w:t>
      </w:r>
      <w:r w:rsidRPr="00445C3D">
        <w:rPr>
          <w:rFonts w:cs="Times New Roman" w:hint="eastAsia"/>
        </w:rPr>
        <w:t>罗八</w:t>
      </w:r>
      <w:r w:rsidRPr="00445C3D">
        <w:rPr>
          <w:rFonts w:cs="Times New Roman"/>
        </w:rPr>
        <w:t>28</w:t>
      </w:r>
      <w:r w:rsidR="00EA44EE" w:rsidRPr="00445C3D">
        <w:rPr>
          <w:rFonts w:cs="Times New Roman"/>
        </w:rPr>
        <w:t>-</w:t>
      </w:r>
      <w:r w:rsidRPr="00445C3D">
        <w:rPr>
          <w:rFonts w:cs="Times New Roman"/>
        </w:rPr>
        <w:t>30</w:t>
      </w:r>
      <w:r w:rsidR="000F2EE2">
        <w:rPr>
          <w:rFonts w:cs="Times New Roman" w:hint="eastAsia"/>
        </w:rPr>
        <w:t>；</w:t>
      </w:r>
      <w:r w:rsidRPr="00445C3D">
        <w:rPr>
          <w:rFonts w:cs="Times New Roman" w:hint="eastAsia"/>
        </w:rPr>
        <w:t>提后一</w:t>
      </w:r>
      <w:r w:rsidRPr="00445C3D">
        <w:rPr>
          <w:rFonts w:cs="Times New Roman"/>
        </w:rPr>
        <w:t>9</w:t>
      </w:r>
      <w:r w:rsidR="000F2EE2">
        <w:rPr>
          <w:rFonts w:cs="Times New Roman" w:hint="eastAsia"/>
        </w:rPr>
        <w:t>；</w:t>
      </w:r>
      <w:r w:rsidRPr="00445C3D">
        <w:rPr>
          <w:rFonts w:cs="Times New Roman" w:hint="eastAsia"/>
        </w:rPr>
        <w:t>徒十三</w:t>
      </w:r>
      <w:r w:rsidRPr="00445C3D">
        <w:rPr>
          <w:rFonts w:cs="Times New Roman"/>
        </w:rPr>
        <w:t>48</w:t>
      </w:r>
      <w:r w:rsidRPr="00445C3D">
        <w:rPr>
          <w:rFonts w:cs="Times New Roman" w:hint="eastAsia"/>
        </w:rPr>
        <w:t>。</w:t>
      </w:r>
    </w:p>
    <w:p w14:paraId="32FF7CED" w14:textId="44C7E9D2" w:rsidR="0031269B" w:rsidRPr="00445C3D" w:rsidRDefault="0031269B" w:rsidP="00DF514A">
      <w:pPr>
        <w:spacing w:after="0"/>
        <w:ind w:firstLine="461"/>
        <w:rPr>
          <w:rFonts w:cs="Times New Roman"/>
        </w:rPr>
      </w:pPr>
      <w:r w:rsidRPr="00445C3D">
        <w:rPr>
          <w:rFonts w:cs="Times New Roman" w:hint="eastAsia"/>
        </w:rPr>
        <w:t>在</w:t>
      </w:r>
      <w:r w:rsidRPr="00445C3D">
        <w:rPr>
          <w:rFonts w:cs="Times New Roman"/>
        </w:rPr>
        <w:t>ord</w:t>
      </w:r>
      <w:r w:rsidR="00EA44EE" w:rsidRPr="00445C3D">
        <w:rPr>
          <w:rFonts w:cs="Times New Roman"/>
        </w:rPr>
        <w:t>o</w:t>
      </w:r>
      <w:r w:rsidR="00BD162D" w:rsidRPr="00445C3D">
        <w:rPr>
          <w:rFonts w:cs="Times New Roman"/>
        </w:rPr>
        <w:t xml:space="preserve"> </w:t>
      </w:r>
      <w:r w:rsidRPr="00445C3D">
        <w:rPr>
          <w:rFonts w:cs="Times New Roman"/>
        </w:rPr>
        <w:t xml:space="preserve">salutis </w:t>
      </w:r>
      <w:r w:rsidR="005C0F88" w:rsidRPr="00445C3D">
        <w:rPr>
          <w:rFonts w:cs="Times New Roman" w:hint="eastAsia"/>
        </w:rPr>
        <w:t>（</w:t>
      </w:r>
      <w:r w:rsidRPr="00445C3D">
        <w:rPr>
          <w:rFonts w:cs="Times New Roman" w:hint="eastAsia"/>
        </w:rPr>
        <w:t>获得救赎的次序</w:t>
      </w:r>
      <w:r w:rsidR="005C0F88" w:rsidRPr="00445C3D">
        <w:rPr>
          <w:rFonts w:cs="Times New Roman" w:hint="eastAsia"/>
        </w:rPr>
        <w:t>）</w:t>
      </w:r>
      <w:r w:rsidRPr="00445C3D">
        <w:rPr>
          <w:rFonts w:cs="Times New Roman" w:hint="eastAsia"/>
        </w:rPr>
        <w:t>内，必须对各种</w:t>
      </w:r>
      <w:r w:rsidR="00EA44EE" w:rsidRPr="00445C3D">
        <w:rPr>
          <w:rFonts w:cs="Times New Roman" w:hint="eastAsia"/>
        </w:rPr>
        <w:t>信仰条款</w:t>
      </w:r>
      <w:r w:rsidRPr="00445C3D">
        <w:rPr>
          <w:rFonts w:cs="Times New Roman" w:hint="eastAsia"/>
        </w:rPr>
        <w:t>间彼此的关系，予以正当的注意。基督的代</w:t>
      </w:r>
      <w:r w:rsidR="00EA44EE" w:rsidRPr="00445C3D">
        <w:rPr>
          <w:rFonts w:cs="Times New Roman" w:hint="eastAsia"/>
        </w:rPr>
        <w:t>赎</w:t>
      </w:r>
      <w:r w:rsidRPr="00445C3D">
        <w:rPr>
          <w:rFonts w:cs="Times New Roman" w:hint="eastAsia"/>
        </w:rPr>
        <w:t>和上帝</w:t>
      </w:r>
      <w:r w:rsidR="00EA44EE" w:rsidRPr="00445C3D">
        <w:rPr>
          <w:rFonts w:cs="Times New Roman" w:hint="eastAsia"/>
        </w:rPr>
        <w:t>与</w:t>
      </w:r>
      <w:r w:rsidRPr="00445C3D">
        <w:rPr>
          <w:rFonts w:cs="Times New Roman" w:hint="eastAsia"/>
        </w:rPr>
        <w:t>世人和好的事，构成一切获得救赎道理的根基，虽然罪人因信称义的条款为基督宗教的中心首要条款。成圣随称义而来，是称义的结果。圣经一切别的道理与唯一藉信的称义</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，是处于因果的关系。称义是原因，其它的道理是结果，如</w:t>
      </w:r>
      <w:r w:rsidR="00512B20" w:rsidRPr="00445C3D">
        <w:rPr>
          <w:rFonts w:cs="Times New Roman" w:hint="eastAsia"/>
        </w:rPr>
        <w:t>：</w:t>
      </w:r>
      <w:r w:rsidRPr="00445C3D">
        <w:rPr>
          <w:rFonts w:cs="Times New Roman"/>
        </w:rPr>
        <w:t xml:space="preserve">antecedens et consequens </w:t>
      </w:r>
      <w:r w:rsidR="005C0F88" w:rsidRPr="00445C3D">
        <w:rPr>
          <w:rFonts w:cs="Times New Roman" w:hint="eastAsia"/>
        </w:rPr>
        <w:t>（</w:t>
      </w:r>
      <w:r w:rsidRPr="00445C3D">
        <w:rPr>
          <w:rFonts w:cs="Times New Roman" w:hint="eastAsia"/>
        </w:rPr>
        <w:t>前行后行</w:t>
      </w:r>
      <w:r w:rsidR="005C0F88" w:rsidRPr="00445C3D">
        <w:rPr>
          <w:rFonts w:cs="Times New Roman" w:hint="eastAsia"/>
        </w:rPr>
        <w:t>）</w:t>
      </w:r>
      <w:r w:rsidRPr="00445C3D">
        <w:rPr>
          <w:rFonts w:cs="Times New Roman" w:hint="eastAsia"/>
        </w:rPr>
        <w:t>。基督宗教和人为的</w:t>
      </w:r>
      <w:r w:rsidR="00893BA9" w:rsidRPr="00445C3D">
        <w:rPr>
          <w:rFonts w:cs="Times New Roman" w:hint="eastAsia"/>
        </w:rPr>
        <w:t>一切</w:t>
      </w:r>
      <w:r w:rsidRPr="00445C3D">
        <w:rPr>
          <w:rFonts w:cs="Times New Roman" w:hint="eastAsia"/>
        </w:rPr>
        <w:t>宗教彼此间的主要不同，即在于此。基督教教训成圣为因着恩典藉信称义的结果</w:t>
      </w:r>
      <w:r w:rsidR="000F2EE2">
        <w:rPr>
          <w:rFonts w:cs="Times New Roman" w:hint="eastAsia"/>
        </w:rPr>
        <w:t>；</w:t>
      </w:r>
      <w:r w:rsidRPr="00445C3D">
        <w:rPr>
          <w:rFonts w:cs="Times New Roman" w:hint="eastAsia"/>
        </w:rPr>
        <w:t>人为的宗教是将其</w:t>
      </w:r>
      <w:r w:rsidR="000F5660" w:rsidRPr="00445C3D">
        <w:rPr>
          <w:rFonts w:cs="Times New Roman" w:hint="eastAsia"/>
        </w:rPr>
        <w:t>次序颠倒</w:t>
      </w:r>
      <w:r w:rsidRPr="00445C3D">
        <w:rPr>
          <w:rFonts w:cs="Times New Roman" w:hint="eastAsia"/>
        </w:rPr>
        <w:t>，教训靠行为称义，或借成圣而称义。</w:t>
      </w:r>
    </w:p>
    <w:p w14:paraId="118E6B8F" w14:textId="4461E7FE" w:rsidR="00BB75CD" w:rsidRPr="00445C3D" w:rsidRDefault="0031269B" w:rsidP="00DF514A">
      <w:pPr>
        <w:spacing w:after="0"/>
        <w:ind w:firstLine="461"/>
        <w:rPr>
          <w:rFonts w:cs="Times New Roman"/>
        </w:rPr>
      </w:pPr>
      <w:r w:rsidRPr="00445C3D">
        <w:rPr>
          <w:rFonts w:cs="Times New Roman" w:hint="eastAsia"/>
        </w:rPr>
        <w:t>路德说</w:t>
      </w:r>
      <w:r w:rsidR="00512B20" w:rsidRPr="00445C3D">
        <w:rPr>
          <w:rFonts w:cs="Times New Roman" w:hint="eastAsia"/>
        </w:rPr>
        <w:t>：</w:t>
      </w:r>
      <w:r w:rsidRPr="00445C3D">
        <w:rPr>
          <w:rFonts w:cs="Times New Roman"/>
        </w:rPr>
        <w:t>"In corde meo iste unus regnat articulus, scilicet fides Christi, ex quo, per quem et in qaem omnes meae diu noctuque fluunt et refluunt theologiae cogitationes"</w:t>
      </w:r>
      <w:r w:rsidR="00512B20" w:rsidRPr="00445C3D">
        <w:rPr>
          <w:rFonts w:cs="Times New Roman" w:hint="eastAsia"/>
        </w:rPr>
        <w:t>：</w:t>
      </w:r>
      <w:r w:rsidR="001601E9" w:rsidRPr="00445C3D">
        <w:rPr>
          <w:rFonts w:cs="Times New Roman"/>
        </w:rPr>
        <w:t>“</w:t>
      </w:r>
      <w:r w:rsidRPr="00445C3D">
        <w:rPr>
          <w:rFonts w:cs="Times New Roman" w:hint="eastAsia"/>
        </w:rPr>
        <w:t>在我心内只有一条道理作主，就是信靠基督</w:t>
      </w:r>
      <w:r w:rsidR="00512B20" w:rsidRPr="00445C3D">
        <w:rPr>
          <w:rFonts w:cs="Times New Roman" w:hint="eastAsia"/>
        </w:rPr>
        <w:t>：</w:t>
      </w:r>
      <w:r w:rsidRPr="00445C3D">
        <w:rPr>
          <w:rFonts w:cs="Times New Roman" w:hint="eastAsia"/>
        </w:rPr>
        <w:t>我日夜所思的一切神学都在于此，藉此道理并由此道理中，时时不停的流出来。</w:t>
      </w:r>
      <w:r w:rsidR="001601E9" w:rsidRPr="00445C3D">
        <w:rPr>
          <w:rFonts w:cs="Times New Roman"/>
        </w:rPr>
        <w:t>”</w:t>
      </w:r>
      <w:r w:rsidR="005C0F88" w:rsidRPr="00445C3D">
        <w:rPr>
          <w:rFonts w:cs="Times New Roman" w:hint="eastAsia"/>
        </w:rPr>
        <w:t>（</w:t>
      </w:r>
      <w:r w:rsidRPr="00445C3D">
        <w:rPr>
          <w:rFonts w:cs="Times New Roman"/>
        </w:rPr>
        <w:t xml:space="preserve">ErL Ed., I, 3. Cf. Christi. Dogmatik, </w:t>
      </w:r>
      <w:r w:rsidR="006E2E85" w:rsidRPr="00445C3D">
        <w:rPr>
          <w:rFonts w:cs="Times New Roman"/>
        </w:rPr>
        <w:t>II</w:t>
      </w:r>
      <w:r w:rsidRPr="00445C3D">
        <w:rPr>
          <w:rFonts w:cs="Times New Roman"/>
        </w:rPr>
        <w:t>, 473</w:t>
      </w:r>
      <w:r w:rsidR="004F5144" w:rsidRPr="00445C3D">
        <w:rPr>
          <w:rFonts w:cs="Times New Roman"/>
        </w:rPr>
        <w:t>-</w:t>
      </w:r>
      <w:r w:rsidRPr="00445C3D">
        <w:rPr>
          <w:rFonts w:cs="Times New Roman"/>
        </w:rPr>
        <w:t>503</w:t>
      </w:r>
      <w:r w:rsidR="000F2EE2">
        <w:rPr>
          <w:rFonts w:cs="Times New Roman" w:hint="eastAsia"/>
        </w:rPr>
        <w:t>；</w:t>
      </w:r>
      <w:r w:rsidRPr="00445C3D">
        <w:rPr>
          <w:rFonts w:cs="Times New Roman" w:hint="eastAsia"/>
        </w:rPr>
        <w:t>参考</w:t>
      </w:r>
      <w:r w:rsidR="00512B20" w:rsidRPr="00445C3D">
        <w:rPr>
          <w:rFonts w:cs="Times New Roman" w:hint="eastAsia"/>
        </w:rPr>
        <w:t>：</w:t>
      </w:r>
      <w:r w:rsidRPr="00445C3D">
        <w:rPr>
          <w:rFonts w:cs="Times New Roman"/>
        </w:rPr>
        <w:t>Engelder, Dogmatical Notes</w:t>
      </w:r>
      <w:r w:rsidR="005C0F88" w:rsidRPr="00445C3D">
        <w:rPr>
          <w:rFonts w:cs="Times New Roman" w:hint="eastAsia"/>
        </w:rPr>
        <w:t>）</w:t>
      </w:r>
      <w:r w:rsidRPr="00445C3D">
        <w:rPr>
          <w:rFonts w:cs="Times New Roman"/>
        </w:rPr>
        <w:t xml:space="preserve"> </w:t>
      </w:r>
    </w:p>
    <w:p w14:paraId="3DBED33D" w14:textId="77777777" w:rsidR="002E0D6E" w:rsidRPr="00445C3D" w:rsidRDefault="002E0D6E" w:rsidP="00DF514A">
      <w:pPr>
        <w:spacing w:after="0"/>
        <w:ind w:firstLine="461"/>
        <w:rPr>
          <w:rFonts w:cs="Times New Roman"/>
        </w:rPr>
      </w:pPr>
    </w:p>
    <w:p w14:paraId="331C771C" w14:textId="77777777" w:rsidR="0031269B" w:rsidRPr="00364D61" w:rsidRDefault="0031269B" w:rsidP="00445C3D">
      <w:pPr>
        <w:pStyle w:val="1"/>
      </w:pPr>
      <w:bookmarkStart w:id="116" w:name="_Toc220321222"/>
      <w:r w:rsidRPr="00364D61">
        <w:rPr>
          <w:rFonts w:hint="eastAsia"/>
        </w:rPr>
        <w:lastRenderedPageBreak/>
        <w:t>论救人信心的道理</w:t>
      </w:r>
      <w:bookmarkEnd w:id="116"/>
    </w:p>
    <w:p w14:paraId="66123F84" w14:textId="6DE2A795"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Fide Salvifica.</w:t>
      </w:r>
      <w:r w:rsidRPr="00445C3D">
        <w:rPr>
          <w:rFonts w:cs="Times New Roman" w:hint="eastAsia"/>
        </w:rPr>
        <w:t>）</w:t>
      </w:r>
    </w:p>
    <w:p w14:paraId="2F11E6D1" w14:textId="77777777" w:rsidR="002E0D6E" w:rsidRPr="00445C3D" w:rsidRDefault="002E0D6E" w:rsidP="00DF514A">
      <w:pPr>
        <w:spacing w:after="0"/>
        <w:ind w:firstLine="461"/>
        <w:rPr>
          <w:rFonts w:cs="Times New Roman"/>
        </w:rPr>
      </w:pPr>
    </w:p>
    <w:p w14:paraId="1FC104D9" w14:textId="37400007" w:rsidR="00BB75CD" w:rsidRPr="00445C3D" w:rsidRDefault="0031269B" w:rsidP="00445C3D">
      <w:pPr>
        <w:pStyle w:val="2"/>
        <w:rPr>
          <w:rFonts w:cs="Times New Roman"/>
        </w:rPr>
      </w:pPr>
      <w:bookmarkStart w:id="117" w:name="_Toc220321223"/>
      <w:r w:rsidRPr="00445C3D">
        <w:rPr>
          <w:rFonts w:cs="Times New Roman" w:hint="eastAsia"/>
        </w:rPr>
        <w:lastRenderedPageBreak/>
        <w:t>信心的需要</w:t>
      </w:r>
      <w:bookmarkEnd w:id="117"/>
    </w:p>
    <w:p w14:paraId="60923D0B" w14:textId="77777777" w:rsidR="00EF2516" w:rsidRPr="00445C3D" w:rsidRDefault="00EF2516" w:rsidP="00DF514A">
      <w:pPr>
        <w:spacing w:after="0"/>
        <w:ind w:firstLine="461"/>
        <w:rPr>
          <w:rFonts w:cs="Times New Roman"/>
        </w:rPr>
      </w:pPr>
    </w:p>
    <w:p w14:paraId="7DACA261" w14:textId="7B0DD8C8" w:rsidR="0031269B" w:rsidRPr="00445C3D" w:rsidRDefault="0031269B" w:rsidP="00DF514A">
      <w:pPr>
        <w:spacing w:after="0"/>
        <w:ind w:firstLine="461"/>
        <w:rPr>
          <w:rFonts w:cs="Times New Roman"/>
        </w:rPr>
      </w:pPr>
      <w:r w:rsidRPr="00445C3D">
        <w:rPr>
          <w:rFonts w:cs="Times New Roman" w:hint="eastAsia"/>
        </w:rPr>
        <w:t>基督藉着祂的代赎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已为负有罪债并被咒诅的人类，获得了与上帝间完全的和睦</w:t>
      </w:r>
      <w:r w:rsidR="005C0F88" w:rsidRPr="00445C3D">
        <w:rPr>
          <w:rFonts w:cs="Times New Roman" w:hint="eastAsia"/>
        </w:rPr>
        <w:t>（</w:t>
      </w:r>
      <w:r w:rsidRPr="00445C3D">
        <w:rPr>
          <w:rFonts w:cs="Times New Roman"/>
        </w:rPr>
        <w:t>reconciliatio</w:t>
      </w:r>
      <w:r w:rsidRPr="00445C3D">
        <w:rPr>
          <w:rFonts w:cs="Times New Roman" w:hint="eastAsia"/>
        </w:rPr>
        <w:t>，</w:t>
      </w:r>
      <w:r w:rsidR="00782952" w:rsidRPr="00445C3D">
        <w:rPr>
          <w:rFonts w:cs="Times New Roman"/>
        </w:rPr>
        <w:t>καταλλαγη</w:t>
      </w:r>
      <w:r w:rsidR="000F2EE2">
        <w:rPr>
          <w:rFonts w:cs="Times New Roman"/>
        </w:rPr>
        <w:t>；</w:t>
      </w:r>
      <w:r w:rsidRPr="00445C3D">
        <w:rPr>
          <w:rFonts w:cs="Times New Roman" w:hint="eastAsia"/>
        </w:rPr>
        <w:t>祂代替人成全了神圣</w:t>
      </w:r>
      <w:r w:rsidR="00F7741D" w:rsidRPr="00445C3D">
        <w:rPr>
          <w:rFonts w:cs="Times New Roman" w:hint="eastAsia"/>
        </w:rPr>
        <w:t>律法</w:t>
      </w:r>
      <w:r w:rsidRPr="00445C3D">
        <w:rPr>
          <w:rFonts w:cs="Times New Roman" w:hint="eastAsia"/>
        </w:rPr>
        <w:t>的要求，并为世人的罪行补赎</w:t>
      </w:r>
      <w:r w:rsidR="005C0F88" w:rsidRPr="00445C3D">
        <w:rPr>
          <w:rFonts w:cs="Times New Roman" w:hint="eastAsia"/>
        </w:rPr>
        <w:t>（</w:t>
      </w:r>
      <w:r w:rsidRPr="00445C3D">
        <w:rPr>
          <w:rFonts w:cs="Times New Roman"/>
        </w:rPr>
        <w:t>ob</w:t>
      </w:r>
      <w:r w:rsidR="00F7741D" w:rsidRPr="00445C3D">
        <w:rPr>
          <w:rFonts w:cs="Times New Roman"/>
        </w:rPr>
        <w:t>e</w:t>
      </w:r>
      <w:r w:rsidRPr="00445C3D">
        <w:rPr>
          <w:rFonts w:cs="Times New Roman"/>
        </w:rPr>
        <w:t>dientia activa, obedientia passiva</w:t>
      </w:r>
      <w:r w:rsidRPr="00445C3D">
        <w:rPr>
          <w:rFonts w:cs="Times New Roman" w:hint="eastAsia"/>
        </w:rPr>
        <w:t>，自动</w:t>
      </w:r>
      <w:r w:rsidR="00F7741D" w:rsidRPr="00445C3D">
        <w:rPr>
          <w:rFonts w:cs="Times New Roman" w:hint="eastAsia"/>
        </w:rPr>
        <w:t>和</w:t>
      </w:r>
      <w:r w:rsidRPr="00445C3D">
        <w:rPr>
          <w:rFonts w:cs="Times New Roman" w:hint="eastAsia"/>
        </w:rPr>
        <w:t>被动的顺从</w:t>
      </w:r>
      <w:r w:rsidR="005C0F88" w:rsidRPr="00445C3D">
        <w:rPr>
          <w:rFonts w:cs="Times New Roman" w:hint="eastAsia"/>
        </w:rPr>
        <w:t>）</w:t>
      </w:r>
      <w:r w:rsidRPr="00445C3D">
        <w:rPr>
          <w:rFonts w:cs="Times New Roman" w:hint="eastAsia"/>
        </w:rPr>
        <w:t>。所以上帝在耶稣基督里恩待众罪人，并赦免他们一切的罪债</w:t>
      </w:r>
      <w:r w:rsidR="005C0F88" w:rsidRPr="00445C3D">
        <w:rPr>
          <w:rFonts w:cs="Times New Roman" w:hint="eastAsia"/>
        </w:rPr>
        <w:t>（</w:t>
      </w:r>
      <w:r w:rsidRPr="00445C3D">
        <w:rPr>
          <w:rFonts w:cs="Times New Roman"/>
        </w:rPr>
        <w:t>objective justification, iustificatio ob</w:t>
      </w:r>
      <w:r w:rsidR="008015DB" w:rsidRPr="00445C3D">
        <w:rPr>
          <w:rFonts w:cs="Times New Roman"/>
        </w:rPr>
        <w:t>i</w:t>
      </w:r>
      <w:r w:rsidRPr="00445C3D">
        <w:rPr>
          <w:rFonts w:cs="Times New Roman"/>
        </w:rPr>
        <w:t>ectiva</w:t>
      </w:r>
      <w:r w:rsidR="005C0F88" w:rsidRPr="00445C3D">
        <w:rPr>
          <w:rFonts w:cs="Times New Roman" w:hint="eastAsia"/>
        </w:rPr>
        <w:t>）</w:t>
      </w:r>
      <w:r w:rsidRPr="00445C3D">
        <w:rPr>
          <w:rFonts w:cs="Times New Roman" w:hint="eastAsia"/>
        </w:rPr>
        <w:t>。</w:t>
      </w:r>
    </w:p>
    <w:p w14:paraId="62DE5C3F" w14:textId="540329D4" w:rsidR="0031269B" w:rsidRPr="00445C3D" w:rsidRDefault="0031269B" w:rsidP="00DF514A">
      <w:pPr>
        <w:spacing w:after="0"/>
        <w:ind w:firstLine="461"/>
        <w:rPr>
          <w:rFonts w:cs="Times New Roman"/>
        </w:rPr>
      </w:pPr>
      <w:r w:rsidRPr="00445C3D">
        <w:rPr>
          <w:rFonts w:cs="Times New Roman" w:hint="eastAsia"/>
        </w:rPr>
        <w:t>上帝藉着所制定的施恩具</w:t>
      </w:r>
      <w:r w:rsidR="005C0F88" w:rsidRPr="00445C3D">
        <w:rPr>
          <w:rFonts w:cs="Times New Roman" w:hint="eastAsia"/>
        </w:rPr>
        <w:t>（</w:t>
      </w:r>
      <w:r w:rsidRPr="00445C3D">
        <w:rPr>
          <w:rFonts w:cs="Times New Roman" w:hint="eastAsia"/>
        </w:rPr>
        <w:t>道理和圣礼</w:t>
      </w:r>
      <w:r w:rsidR="005C0F88" w:rsidRPr="00445C3D">
        <w:rPr>
          <w:rFonts w:cs="Times New Roman" w:hint="eastAsia"/>
        </w:rPr>
        <w:t>）</w:t>
      </w:r>
      <w:r w:rsidRPr="00445C3D">
        <w:rPr>
          <w:rFonts w:cs="Times New Roman" w:hint="eastAsia"/>
        </w:rPr>
        <w:t>，将这安慰人</w:t>
      </w:r>
      <w:r w:rsidR="00893BA9" w:rsidRPr="00445C3D">
        <w:rPr>
          <w:rFonts w:cs="Times New Roman" w:hint="eastAsia"/>
        </w:rPr>
        <w:t>的事</w:t>
      </w:r>
      <w:r w:rsidRPr="00445C3D">
        <w:rPr>
          <w:rFonts w:cs="Times New Roman" w:hint="eastAsia"/>
        </w:rPr>
        <w:t>实宣告给世人，并且同时要求人要相信和好的消息，林后</w:t>
      </w:r>
      <w:r w:rsidR="00893BA9" w:rsidRPr="00445C3D">
        <w:rPr>
          <w:rFonts w:cs="Times New Roman" w:hint="eastAsia"/>
        </w:rPr>
        <w:t>五</w:t>
      </w:r>
      <w:r w:rsidR="00893BA9" w:rsidRPr="00445C3D">
        <w:rPr>
          <w:rFonts w:cs="Times New Roman"/>
        </w:rPr>
        <w:t>1</w:t>
      </w:r>
      <w:r w:rsidRPr="00445C3D">
        <w:rPr>
          <w:rFonts w:cs="Times New Roman"/>
        </w:rPr>
        <w:t>9</w:t>
      </w:r>
      <w:r w:rsidR="004F5144" w:rsidRPr="00445C3D">
        <w:rPr>
          <w:rFonts w:cs="Times New Roman"/>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徒二</w:t>
      </w:r>
      <w:r w:rsidRPr="00445C3D">
        <w:rPr>
          <w:rFonts w:cs="Times New Roman"/>
        </w:rPr>
        <w:t>3</w:t>
      </w:r>
      <w:r w:rsidR="008015DB" w:rsidRPr="00445C3D">
        <w:rPr>
          <w:rFonts w:cs="Times New Roman"/>
        </w:rPr>
        <w:t>8</w:t>
      </w:r>
      <w:r w:rsidR="000F2EE2">
        <w:rPr>
          <w:rFonts w:cs="Times New Roman" w:hint="eastAsia"/>
        </w:rPr>
        <w:t>；</w:t>
      </w:r>
      <w:r w:rsidRPr="00445C3D">
        <w:rPr>
          <w:rFonts w:cs="Times New Roman" w:hint="eastAsia"/>
        </w:rPr>
        <w:t>十六</w:t>
      </w:r>
      <w:r w:rsidRPr="00445C3D">
        <w:rPr>
          <w:rFonts w:cs="Times New Roman"/>
        </w:rPr>
        <w:t>3</w:t>
      </w:r>
      <w:r w:rsidR="00893BA9" w:rsidRPr="00445C3D">
        <w:rPr>
          <w:rFonts w:cs="Times New Roman"/>
        </w:rPr>
        <w:t>1</w:t>
      </w:r>
      <w:r w:rsidR="000F2EE2">
        <w:rPr>
          <w:rFonts w:cs="Times New Roman" w:hint="eastAsia"/>
        </w:rPr>
        <w:t>；</w:t>
      </w:r>
      <w:r w:rsidRPr="00445C3D">
        <w:rPr>
          <w:rFonts w:cs="Times New Roman"/>
        </w:rPr>
        <w:t xml:space="preserve"> </w:t>
      </w:r>
      <w:r w:rsidR="008015DB" w:rsidRPr="00445C3D">
        <w:rPr>
          <w:rFonts w:cs="Times New Roman" w:hint="eastAsia"/>
        </w:rPr>
        <w:t>十</w:t>
      </w:r>
      <w:r w:rsidRPr="00445C3D">
        <w:rPr>
          <w:rFonts w:cs="Times New Roman"/>
        </w:rPr>
        <w:t>42</w:t>
      </w:r>
      <w:r w:rsidRPr="00445C3D">
        <w:rPr>
          <w:rFonts w:cs="Times New Roman" w:hint="eastAsia"/>
        </w:rPr>
        <w:t>，</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十三</w:t>
      </w:r>
      <w:r w:rsidRPr="00445C3D">
        <w:rPr>
          <w:rFonts w:cs="Times New Roman"/>
        </w:rPr>
        <w:t>39</w:t>
      </w:r>
      <w:r w:rsidR="000F2EE2">
        <w:rPr>
          <w:rFonts w:cs="Times New Roman" w:hint="eastAsia"/>
        </w:rPr>
        <w:t>；</w:t>
      </w:r>
      <w:r w:rsidR="00A62852" w:rsidRPr="00445C3D">
        <w:rPr>
          <w:rFonts w:cs="Times New Roman" w:hint="eastAsia"/>
        </w:rPr>
        <w:t>二十</w:t>
      </w:r>
      <w:r w:rsidRPr="00445C3D">
        <w:rPr>
          <w:rFonts w:cs="Times New Roman" w:hint="eastAsia"/>
        </w:rPr>
        <w:t>六</w:t>
      </w:r>
      <w:r w:rsidRPr="00445C3D">
        <w:rPr>
          <w:rFonts w:cs="Times New Roman"/>
        </w:rPr>
        <w:t>27-29</w:t>
      </w:r>
      <w:r w:rsidRPr="00445C3D">
        <w:rPr>
          <w:rFonts w:cs="Times New Roman" w:hint="eastAsia"/>
        </w:rPr>
        <w:t>。上帝宣告祂的旨意是人人应该用信主获得那由神圣指定的救主替他们所获得的救恩，可</w:t>
      </w:r>
      <w:r w:rsidR="00893BA9" w:rsidRPr="00445C3D">
        <w:rPr>
          <w:rFonts w:cs="Times New Roman" w:hint="eastAsia"/>
        </w:rPr>
        <w:t>一</w:t>
      </w:r>
      <w:r w:rsidR="00893BA9" w:rsidRPr="00445C3D">
        <w:rPr>
          <w:rFonts w:cs="Times New Roman"/>
        </w:rPr>
        <w:t>1</w:t>
      </w:r>
      <w:r w:rsidRPr="00445C3D">
        <w:rPr>
          <w:rFonts w:cs="Times New Roman"/>
        </w:rPr>
        <w:t>4</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徒十六</w:t>
      </w:r>
      <w:r w:rsidRPr="00445C3D">
        <w:rPr>
          <w:rFonts w:cs="Times New Roman"/>
        </w:rPr>
        <w:t>31</w:t>
      </w:r>
      <w:r w:rsidRPr="00445C3D">
        <w:rPr>
          <w:rFonts w:cs="Times New Roman" w:hint="eastAsia"/>
        </w:rPr>
        <w:t>。那些不愿意相信基督为他们所作成的和睦的人，他们是失丧的人，虽然基督也是为他们得到救赎</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约三</w:t>
      </w:r>
      <w:r w:rsidRPr="00445C3D">
        <w:rPr>
          <w:rFonts w:cs="Times New Roman"/>
        </w:rPr>
        <w:t>16</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彼后二</w:t>
      </w:r>
      <w:r w:rsidRPr="00445C3D">
        <w:rPr>
          <w:rFonts w:cs="Times New Roman"/>
        </w:rPr>
        <w:t>1</w:t>
      </w:r>
      <w:r w:rsidRPr="00445C3D">
        <w:rPr>
          <w:rFonts w:cs="Times New Roman" w:hint="eastAsia"/>
        </w:rPr>
        <w:t>。因此我们才断</w:t>
      </w:r>
      <w:r w:rsidR="00B97DE0" w:rsidRPr="00445C3D">
        <w:rPr>
          <w:rFonts w:cs="Times New Roman" w:hint="eastAsia"/>
        </w:rPr>
        <w:t>言</w:t>
      </w:r>
      <w:r w:rsidR="00512B20" w:rsidRPr="00445C3D">
        <w:rPr>
          <w:rFonts w:cs="Times New Roman" w:hint="eastAsia"/>
        </w:rPr>
        <w:t>：</w:t>
      </w:r>
      <w:r w:rsidRPr="00445C3D">
        <w:rPr>
          <w:rFonts w:cs="Times New Roman" w:hint="eastAsia"/>
        </w:rPr>
        <w:t>人获得救赎需用信心</w:t>
      </w:r>
      <w:r w:rsidR="005C0F88" w:rsidRPr="00445C3D">
        <w:rPr>
          <w:rFonts w:cs="Times New Roman" w:hint="eastAsia"/>
        </w:rPr>
        <w:t>（</w:t>
      </w:r>
      <w:r w:rsidRPr="00445C3D">
        <w:rPr>
          <w:rFonts w:cs="Times New Roman"/>
        </w:rPr>
        <w:t xml:space="preserve">necessitas fidei ad salutem consequendam </w:t>
      </w:r>
      <w:r w:rsidR="00512B20" w:rsidRPr="00445C3D">
        <w:rPr>
          <w:rFonts w:cs="Times New Roman" w:hint="eastAsia"/>
        </w:rPr>
        <w:t>：</w:t>
      </w:r>
      <w:r w:rsidRPr="00445C3D">
        <w:rPr>
          <w:rFonts w:cs="Times New Roman" w:hint="eastAsia"/>
        </w:rPr>
        <w:t>需要信而随着得救。</w:t>
      </w:r>
      <w:r w:rsidR="005C0F88" w:rsidRPr="00445C3D">
        <w:rPr>
          <w:rFonts w:cs="Times New Roman" w:hint="eastAsia"/>
        </w:rPr>
        <w:t>）</w:t>
      </w:r>
      <w:r w:rsidRPr="00445C3D">
        <w:rPr>
          <w:rFonts w:cs="Times New Roman" w:hint="eastAsia"/>
        </w:rPr>
        <w:t>唯理</w:t>
      </w:r>
      <w:r w:rsidR="00591EC0" w:rsidRPr="00445C3D">
        <w:rPr>
          <w:rFonts w:cs="Times New Roman" w:hint="eastAsia"/>
        </w:rPr>
        <w:t>论</w:t>
      </w:r>
      <w:r w:rsidRPr="00445C3D">
        <w:rPr>
          <w:rFonts w:cs="Times New Roman" w:hint="eastAsia"/>
        </w:rPr>
        <w:t>的见解</w:t>
      </w:r>
      <w:r w:rsidR="00591EC0" w:rsidRPr="00445C3D">
        <w:rPr>
          <w:rFonts w:cs="Times New Roman" w:hint="eastAsia"/>
        </w:rPr>
        <w:t>为</w:t>
      </w:r>
      <w:r w:rsidR="00512B20" w:rsidRPr="00445C3D">
        <w:rPr>
          <w:rFonts w:cs="Times New Roman" w:hint="eastAsia"/>
        </w:rPr>
        <w:t>：</w:t>
      </w:r>
      <w:r w:rsidRPr="00445C3D">
        <w:rPr>
          <w:rFonts w:cs="Times New Roman" w:hint="eastAsia"/>
        </w:rPr>
        <w:t>上帝不在乎基督代</w:t>
      </w:r>
      <w:r w:rsidR="00591EC0" w:rsidRPr="00445C3D">
        <w:rPr>
          <w:rFonts w:cs="Times New Roman" w:hint="eastAsia"/>
        </w:rPr>
        <w:t>赎</w:t>
      </w:r>
      <w:r w:rsidRPr="00445C3D">
        <w:rPr>
          <w:rFonts w:cs="Times New Roman" w:hint="eastAsia"/>
        </w:rPr>
        <w:t>而施恩与罪人，并且人能藉其自己的行为或好品行</w:t>
      </w:r>
      <w:r w:rsidR="005C0F88" w:rsidRPr="00445C3D">
        <w:rPr>
          <w:rFonts w:cs="Times New Roman" w:hint="eastAsia"/>
        </w:rPr>
        <w:t>（</w:t>
      </w:r>
      <w:r w:rsidR="0006169B" w:rsidRPr="00445C3D">
        <w:rPr>
          <w:rFonts w:cs="Times New Roman" w:hint="eastAsia"/>
        </w:rPr>
        <w:t>现代</w:t>
      </w:r>
      <w:r w:rsidRPr="00445C3D">
        <w:rPr>
          <w:rFonts w:cs="Times New Roman" w:hint="eastAsia"/>
        </w:rPr>
        <w:t>主义</w:t>
      </w:r>
      <w:r w:rsidR="005C0F88" w:rsidRPr="00445C3D">
        <w:rPr>
          <w:rFonts w:cs="Times New Roman" w:hint="eastAsia"/>
        </w:rPr>
        <w:t>）</w:t>
      </w:r>
      <w:r w:rsidRPr="00445C3D">
        <w:rPr>
          <w:rFonts w:cs="Times New Roman" w:hint="eastAsia"/>
        </w:rPr>
        <w:t>得救赎，这是圣经</w:t>
      </w:r>
      <w:r w:rsidR="00591EC0" w:rsidRPr="00445C3D">
        <w:rPr>
          <w:rFonts w:cs="Times New Roman" w:hint="eastAsia"/>
        </w:rPr>
        <w:t>明显</w:t>
      </w:r>
      <w:r w:rsidRPr="00445C3D">
        <w:rPr>
          <w:rFonts w:cs="Times New Roman" w:hint="eastAsia"/>
        </w:rPr>
        <w:t>否认的，加三</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。圣经只记载一条得救的方法，就是因恩典，藉信靠基督的救赎，罗三</w:t>
      </w:r>
      <w:r w:rsidRPr="00445C3D">
        <w:rPr>
          <w:rFonts w:cs="Times New Roman"/>
        </w:rPr>
        <w:t>22</w:t>
      </w:r>
      <w:r w:rsidR="00591EC0" w:rsidRPr="00445C3D">
        <w:rPr>
          <w:rFonts w:cs="Times New Roman"/>
        </w:rPr>
        <w:t>-</w:t>
      </w:r>
      <w:r w:rsidRPr="00445C3D">
        <w:rPr>
          <w:rFonts w:cs="Times New Roman"/>
        </w:rPr>
        <w:t>25</w:t>
      </w:r>
      <w:r w:rsidRPr="00445C3D">
        <w:rPr>
          <w:rFonts w:cs="Times New Roman" w:hint="eastAsia"/>
        </w:rPr>
        <w:t>。</w:t>
      </w:r>
    </w:p>
    <w:p w14:paraId="4AE3BFA4" w14:textId="0B2807AC" w:rsidR="00BB75CD" w:rsidRPr="00445C3D" w:rsidRDefault="0031269B" w:rsidP="00DF514A">
      <w:pPr>
        <w:spacing w:after="0"/>
        <w:ind w:firstLine="461"/>
        <w:rPr>
          <w:rFonts w:cs="Times New Roman"/>
          <w:lang w:val="en-US"/>
        </w:rPr>
      </w:pPr>
      <w:r w:rsidRPr="00445C3D">
        <w:rPr>
          <w:rFonts w:cs="Times New Roman" w:hint="eastAsia"/>
        </w:rPr>
        <w:t>所以我们的教义学家</w:t>
      </w:r>
      <w:r w:rsidR="00543C93" w:rsidRPr="00445C3D">
        <w:rPr>
          <w:rFonts w:cs="Times New Roman" w:hint="eastAsia"/>
        </w:rPr>
        <w:t>正确地</w:t>
      </w:r>
      <w:r w:rsidRPr="00445C3D">
        <w:rPr>
          <w:rFonts w:cs="Times New Roman" w:hint="eastAsia"/>
        </w:rPr>
        <w:t>说，救赎一事在上帝方面</w:t>
      </w:r>
      <w:r w:rsidR="005C0F88" w:rsidRPr="00445C3D">
        <w:rPr>
          <w:rFonts w:cs="Times New Roman" w:hint="eastAsia"/>
        </w:rPr>
        <w:t>（</w:t>
      </w:r>
      <w:r w:rsidRPr="00445C3D">
        <w:rPr>
          <w:rFonts w:cs="Times New Roman"/>
        </w:rPr>
        <w:t>ex parte Dei</w:t>
      </w:r>
      <w:r w:rsidR="005C0F88" w:rsidRPr="00445C3D">
        <w:rPr>
          <w:rFonts w:cs="Times New Roman" w:hint="eastAsia"/>
        </w:rPr>
        <w:t>）</w:t>
      </w:r>
      <w:r w:rsidRPr="00445C3D">
        <w:rPr>
          <w:rFonts w:cs="Times New Roman" w:hint="eastAsia"/>
        </w:rPr>
        <w:t>，就其获得和意向而论是完全的，但是关于人方</w:t>
      </w:r>
      <w:r w:rsidR="00893BA9" w:rsidRPr="00445C3D">
        <w:rPr>
          <w:rFonts w:cs="Times New Roman" w:hint="eastAsia"/>
        </w:rPr>
        <w:t>面</w:t>
      </w:r>
      <w:r w:rsidR="005C0F88" w:rsidRPr="00445C3D">
        <w:rPr>
          <w:rFonts w:cs="Times New Roman" w:hint="eastAsia"/>
        </w:rPr>
        <w:t>（</w:t>
      </w:r>
      <w:r w:rsidRPr="00445C3D">
        <w:rPr>
          <w:rFonts w:cs="Times New Roman"/>
        </w:rPr>
        <w:t>ex parte hominis</w:t>
      </w:r>
      <w:r w:rsidR="005C0F88" w:rsidRPr="00445C3D">
        <w:rPr>
          <w:rFonts w:cs="Times New Roman" w:hint="eastAsia"/>
        </w:rPr>
        <w:t>）</w:t>
      </w:r>
      <w:r w:rsidRPr="00445C3D">
        <w:rPr>
          <w:rFonts w:cs="Times New Roman" w:hint="eastAsia"/>
        </w:rPr>
        <w:t>的应用而获得不是完全的，因为这事必须藉着信心而成</w:t>
      </w:r>
      <w:r w:rsidR="00893BA9" w:rsidRPr="00445C3D">
        <w:rPr>
          <w:rFonts w:cs="Times New Roman" w:hint="eastAsia"/>
        </w:rPr>
        <w:t>就。</w:t>
      </w:r>
      <w:r w:rsidRPr="00445C3D">
        <w:rPr>
          <w:rFonts w:cs="Times New Roman"/>
        </w:rPr>
        <w:t xml:space="preserve"> </w:t>
      </w:r>
      <w:r w:rsidRPr="00445C3D">
        <w:rPr>
          <w:rFonts w:cs="Times New Roman"/>
          <w:lang w:val="en-US"/>
        </w:rPr>
        <w:t>Salus</w:t>
      </w:r>
      <w:r w:rsidRPr="00D24877">
        <w:rPr>
          <w:rFonts w:cs="Times New Roman"/>
          <w:lang w:val="en-US"/>
        </w:rPr>
        <w:t xml:space="preserve"> </w:t>
      </w:r>
      <w:r w:rsidRPr="00445C3D">
        <w:rPr>
          <w:rFonts w:cs="Times New Roman"/>
          <w:lang w:val="en-US"/>
        </w:rPr>
        <w:t>perfecta</w:t>
      </w:r>
      <w:r w:rsidRPr="00D24877">
        <w:rPr>
          <w:rFonts w:cs="Times New Roman"/>
          <w:lang w:val="en-US"/>
        </w:rPr>
        <w:t xml:space="preserve"> </w:t>
      </w:r>
      <w:r w:rsidRPr="00445C3D">
        <w:rPr>
          <w:rFonts w:cs="Times New Roman"/>
          <w:lang w:val="en-US"/>
        </w:rPr>
        <w:t>est</w:t>
      </w:r>
      <w:r w:rsidRPr="00D24877">
        <w:rPr>
          <w:rFonts w:cs="Times New Roman"/>
          <w:lang w:val="en-US"/>
        </w:rPr>
        <w:t xml:space="preserve"> </w:t>
      </w:r>
      <w:r w:rsidRPr="00445C3D">
        <w:rPr>
          <w:rFonts w:cs="Times New Roman"/>
          <w:lang w:val="en-US"/>
        </w:rPr>
        <w:t>quoad</w:t>
      </w:r>
      <w:r w:rsidRPr="00D24877">
        <w:rPr>
          <w:rFonts w:cs="Times New Roman"/>
          <w:lang w:val="en-US"/>
        </w:rPr>
        <w:t xml:space="preserve"> </w:t>
      </w:r>
      <w:r w:rsidRPr="00445C3D">
        <w:rPr>
          <w:rFonts w:cs="Times New Roman"/>
          <w:lang w:val="en-US"/>
        </w:rPr>
        <w:t>acquistionem</w:t>
      </w:r>
      <w:r w:rsidRPr="00D24877">
        <w:rPr>
          <w:rFonts w:cs="Times New Roman"/>
          <w:lang w:val="en-US"/>
        </w:rPr>
        <w:t xml:space="preserve"> </w:t>
      </w:r>
      <w:r w:rsidRPr="00445C3D">
        <w:rPr>
          <w:rFonts w:cs="Times New Roman"/>
          <w:lang w:val="en-US"/>
        </w:rPr>
        <w:t>et</w:t>
      </w:r>
      <w:r w:rsidRPr="00D24877">
        <w:rPr>
          <w:rFonts w:cs="Times New Roman"/>
          <w:lang w:val="en-US"/>
        </w:rPr>
        <w:t xml:space="preserve"> </w:t>
      </w:r>
      <w:r w:rsidRPr="00445C3D">
        <w:rPr>
          <w:rFonts w:cs="Times New Roman"/>
          <w:lang w:val="en-US"/>
        </w:rPr>
        <w:t>intentionem</w:t>
      </w:r>
      <w:r w:rsidRPr="00D24877">
        <w:rPr>
          <w:rFonts w:cs="Times New Roman"/>
          <w:lang w:val="en-US"/>
        </w:rPr>
        <w:t xml:space="preserve">, </w:t>
      </w:r>
      <w:r w:rsidRPr="00445C3D">
        <w:rPr>
          <w:rFonts w:cs="Times New Roman"/>
          <w:lang w:val="en-US"/>
        </w:rPr>
        <w:t>non</w:t>
      </w:r>
      <w:r w:rsidRPr="00D24877">
        <w:rPr>
          <w:rFonts w:cs="Times New Roman"/>
          <w:lang w:val="en-US"/>
        </w:rPr>
        <w:t xml:space="preserve"> </w:t>
      </w:r>
      <w:r w:rsidRPr="00445C3D">
        <w:rPr>
          <w:rFonts w:cs="Times New Roman"/>
          <w:lang w:val="en-US"/>
        </w:rPr>
        <w:t>quoad</w:t>
      </w:r>
      <w:r w:rsidRPr="00D24877">
        <w:rPr>
          <w:rFonts w:cs="Times New Roman"/>
          <w:lang w:val="en-US"/>
        </w:rPr>
        <w:t xml:space="preserve"> </w:t>
      </w:r>
      <w:r w:rsidRPr="00445C3D">
        <w:rPr>
          <w:rFonts w:cs="Times New Roman"/>
          <w:lang w:val="en-US"/>
        </w:rPr>
        <w:t>applicationem</w:t>
      </w:r>
      <w:r w:rsidRPr="00D24877">
        <w:rPr>
          <w:rFonts w:cs="Times New Roman"/>
          <w:lang w:val="en-US"/>
        </w:rPr>
        <w:t xml:space="preserve">, </w:t>
      </w:r>
      <w:r w:rsidRPr="00445C3D">
        <w:rPr>
          <w:rFonts w:cs="Times New Roman"/>
          <w:lang w:val="en-US"/>
        </w:rPr>
        <w:t>quae</w:t>
      </w:r>
      <w:r w:rsidRPr="00D24877">
        <w:rPr>
          <w:rFonts w:cs="Times New Roman"/>
          <w:lang w:val="en-US"/>
        </w:rPr>
        <w:t xml:space="preserve"> </w:t>
      </w:r>
      <w:r w:rsidRPr="00445C3D">
        <w:rPr>
          <w:rFonts w:cs="Times New Roman"/>
          <w:lang w:val="en-US"/>
        </w:rPr>
        <w:t>fide</w:t>
      </w:r>
      <w:r w:rsidRPr="00D24877">
        <w:rPr>
          <w:rFonts w:cs="Times New Roman"/>
          <w:lang w:val="en-US"/>
        </w:rPr>
        <w:t xml:space="preserve"> </w:t>
      </w:r>
      <w:r w:rsidRPr="00445C3D">
        <w:rPr>
          <w:rFonts w:cs="Times New Roman"/>
          <w:lang w:val="en-US"/>
        </w:rPr>
        <w:t>fieri</w:t>
      </w:r>
      <w:r w:rsidRPr="00D24877">
        <w:rPr>
          <w:rFonts w:cs="Times New Roman"/>
          <w:lang w:val="en-US"/>
        </w:rPr>
        <w:t xml:space="preserve"> </w:t>
      </w:r>
      <w:r w:rsidRPr="00445C3D">
        <w:rPr>
          <w:rFonts w:cs="Times New Roman"/>
          <w:lang w:val="en-US"/>
        </w:rPr>
        <w:t>debet</w:t>
      </w:r>
      <w:r w:rsidRPr="00445C3D">
        <w:rPr>
          <w:rFonts w:cs="Times New Roman" w:hint="eastAsia"/>
        </w:rPr>
        <w:t>。此陈述的意思是</w:t>
      </w:r>
      <w:r w:rsidR="00512B20" w:rsidRPr="00445C3D">
        <w:rPr>
          <w:rFonts w:cs="Times New Roman" w:hint="eastAsia"/>
        </w:rPr>
        <w:t>：</w:t>
      </w:r>
      <w:r w:rsidRPr="00445C3D">
        <w:rPr>
          <w:rFonts w:cs="Times New Roman" w:hint="eastAsia"/>
        </w:rPr>
        <w:t>救赎</w:t>
      </w:r>
      <w:r w:rsidR="00543C93" w:rsidRPr="00445C3D">
        <w:rPr>
          <w:rFonts w:cs="Times New Roman" w:hint="eastAsia"/>
        </w:rPr>
        <w:t>确</w:t>
      </w:r>
      <w:r w:rsidRPr="00445C3D">
        <w:rPr>
          <w:rFonts w:cs="Times New Roman" w:hint="eastAsia"/>
        </w:rPr>
        <w:t>已为万人成就，但是各个的罪人，必须藉信将之据为己有，可十六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r w:rsidRPr="00445C3D">
        <w:rPr>
          <w:rFonts w:cs="Times New Roman"/>
          <w:lang w:val="en-US"/>
        </w:rPr>
        <w:t>Fides ex parte hominis ad salutem consequendam necessaria est</w:t>
      </w:r>
      <w:r w:rsidR="00512B20" w:rsidRPr="00445C3D">
        <w:rPr>
          <w:rFonts w:cs="Times New Roman" w:hint="eastAsia"/>
          <w:lang w:val="en-US"/>
        </w:rPr>
        <w:t>：</w:t>
      </w:r>
      <w:r w:rsidRPr="00445C3D">
        <w:rPr>
          <w:rFonts w:cs="Times New Roman" w:hint="eastAsia"/>
        </w:rPr>
        <w:t>人方面需要信心才能得救。</w:t>
      </w:r>
    </w:p>
    <w:p w14:paraId="2EB8955B" w14:textId="77777777" w:rsidR="00035FE0" w:rsidRPr="00445C3D" w:rsidRDefault="00035FE0" w:rsidP="00DF514A">
      <w:pPr>
        <w:spacing w:after="0"/>
        <w:ind w:firstLine="461"/>
        <w:rPr>
          <w:rFonts w:cs="Times New Roman"/>
          <w:lang w:val="en-US"/>
        </w:rPr>
      </w:pPr>
    </w:p>
    <w:p w14:paraId="7600CB3B" w14:textId="37F374F1" w:rsidR="0031269B" w:rsidRPr="00445C3D" w:rsidRDefault="00893BA9" w:rsidP="00445C3D">
      <w:pPr>
        <w:pStyle w:val="2"/>
        <w:rPr>
          <w:rFonts w:cs="Times New Roman"/>
        </w:rPr>
      </w:pPr>
      <w:bookmarkStart w:id="118" w:name="_Toc220321224"/>
      <w:r w:rsidRPr="00445C3D">
        <w:rPr>
          <w:rFonts w:cs="Times New Roman" w:hint="eastAsia"/>
        </w:rPr>
        <w:lastRenderedPageBreak/>
        <w:t>救</w:t>
      </w:r>
      <w:r w:rsidR="0046611F" w:rsidRPr="00445C3D">
        <w:rPr>
          <w:rFonts w:cs="Times New Roman" w:hint="eastAsia"/>
        </w:rPr>
        <w:t>人</w:t>
      </w:r>
      <w:r w:rsidR="0031269B" w:rsidRPr="00445C3D">
        <w:rPr>
          <w:rFonts w:cs="Times New Roman" w:hint="eastAsia"/>
        </w:rPr>
        <w:t>信心的性质</w:t>
      </w:r>
      <w:bookmarkEnd w:id="118"/>
    </w:p>
    <w:p w14:paraId="6A37B4FE" w14:textId="77777777" w:rsidR="00035FE0" w:rsidRPr="00445C3D" w:rsidRDefault="00035FE0" w:rsidP="00DF514A">
      <w:pPr>
        <w:spacing w:after="0"/>
        <w:ind w:firstLine="461"/>
        <w:rPr>
          <w:rFonts w:cs="Times New Roman"/>
        </w:rPr>
      </w:pPr>
    </w:p>
    <w:p w14:paraId="178181BC" w14:textId="18689491" w:rsidR="0031269B" w:rsidRPr="00445C3D" w:rsidRDefault="0031269B" w:rsidP="00DF514A">
      <w:pPr>
        <w:spacing w:after="0"/>
        <w:ind w:firstLine="461"/>
        <w:rPr>
          <w:rFonts w:cs="Times New Roman"/>
        </w:rPr>
      </w:pPr>
      <w:r w:rsidRPr="00445C3D">
        <w:rPr>
          <w:rFonts w:cs="Times New Roman" w:hint="eastAsia"/>
        </w:rPr>
        <w:t>我们若是记住</w:t>
      </w:r>
      <w:r w:rsidR="0046611F" w:rsidRPr="00445C3D">
        <w:rPr>
          <w:rFonts w:cs="Times New Roman" w:hint="eastAsia"/>
        </w:rPr>
        <w:t>，</w:t>
      </w:r>
      <w:r w:rsidRPr="00445C3D">
        <w:rPr>
          <w:rFonts w:cs="Times New Roman" w:hint="eastAsia"/>
        </w:rPr>
        <w:t>全人类的救赎，已藉基督的代赎而获得，并且这救赎是藉施恩具</w:t>
      </w:r>
      <w:r w:rsidR="005C0F88" w:rsidRPr="00445C3D">
        <w:rPr>
          <w:rFonts w:cs="Times New Roman" w:hint="eastAsia"/>
        </w:rPr>
        <w:t>（</w:t>
      </w:r>
      <w:r w:rsidRPr="00445C3D">
        <w:rPr>
          <w:rFonts w:cs="Times New Roman" w:hint="eastAsia"/>
        </w:rPr>
        <w:t>道，即福音</w:t>
      </w:r>
      <w:r w:rsidR="000F2EE2">
        <w:rPr>
          <w:rFonts w:cs="Times New Roman" w:hint="eastAsia"/>
        </w:rPr>
        <w:t>；</w:t>
      </w:r>
      <w:r w:rsidRPr="00445C3D">
        <w:rPr>
          <w:rFonts w:cs="Times New Roman" w:hint="eastAsia"/>
        </w:rPr>
        <w:t>和圣礼，即洗礼和圣晚餐</w:t>
      </w:r>
      <w:r w:rsidR="005C0F88" w:rsidRPr="00445C3D">
        <w:rPr>
          <w:rFonts w:cs="Times New Roman" w:hint="eastAsia"/>
        </w:rPr>
        <w:t>）</w:t>
      </w:r>
      <w:r w:rsidRPr="00445C3D">
        <w:rPr>
          <w:rFonts w:cs="Times New Roman" w:hint="eastAsia"/>
        </w:rPr>
        <w:t>供与众人，便可以明白</w:t>
      </w:r>
      <w:r w:rsidR="00AE5E78" w:rsidRPr="00445C3D">
        <w:rPr>
          <w:rFonts w:cs="Times New Roman" w:hint="eastAsia"/>
        </w:rPr>
        <w:t>什么</w:t>
      </w:r>
      <w:r w:rsidRPr="00445C3D">
        <w:rPr>
          <w:rFonts w:cs="Times New Roman" w:hint="eastAsia"/>
        </w:rPr>
        <w:t>构成救人的信心。</w:t>
      </w:r>
    </w:p>
    <w:p w14:paraId="5E5AC0F8" w14:textId="01E122E4" w:rsidR="0031269B" w:rsidRPr="00445C3D" w:rsidRDefault="0031269B" w:rsidP="00DF514A">
      <w:pPr>
        <w:spacing w:after="0"/>
        <w:ind w:firstLine="461"/>
        <w:rPr>
          <w:rFonts w:cs="Times New Roman"/>
        </w:rPr>
      </w:pPr>
      <w:r w:rsidRPr="00445C3D">
        <w:rPr>
          <w:rFonts w:cs="Times New Roman" w:hint="eastAsia"/>
        </w:rPr>
        <w:t>甲、救人的信仰不是一般普通</w:t>
      </w:r>
      <w:r w:rsidR="0046611F" w:rsidRPr="00445C3D">
        <w:rPr>
          <w:rFonts w:cs="Times New Roman" w:hint="eastAsia"/>
        </w:rPr>
        <w:t>地</w:t>
      </w:r>
      <w:r w:rsidRPr="00445C3D">
        <w:rPr>
          <w:rFonts w:cs="Times New Roman" w:hint="eastAsia"/>
        </w:rPr>
        <w:t>相信上帝的存在，或相信上帝的神圣律法</w:t>
      </w:r>
      <w:r w:rsidR="000F2EE2">
        <w:rPr>
          <w:rFonts w:cs="Times New Roman" w:hint="eastAsia"/>
        </w:rPr>
        <w:t>；</w:t>
      </w:r>
      <w:r w:rsidRPr="00445C3D">
        <w:rPr>
          <w:rFonts w:cs="Times New Roman" w:hint="eastAsia"/>
        </w:rPr>
        <w:t>因为这种信仰也是外邦人所持有的，罗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w:t>
      </w:r>
      <w:r w:rsidR="00893BA9" w:rsidRPr="00445C3D">
        <w:rPr>
          <w:rFonts w:cs="Times New Roman"/>
        </w:rPr>
        <w:t>0</w:t>
      </w:r>
      <w:r w:rsidR="00893BA9" w:rsidRPr="00445C3D">
        <w:rPr>
          <w:rFonts w:cs="Times New Roman" w:hint="eastAsia"/>
        </w:rPr>
        <w:t>。</w:t>
      </w:r>
      <w:r w:rsidRPr="00445C3D">
        <w:rPr>
          <w:rFonts w:cs="Times New Roman" w:hint="eastAsia"/>
        </w:rPr>
        <w:t>得救的信仰，尤其不仅是认识福音内的</w:t>
      </w:r>
      <w:r w:rsidR="00C25E59" w:rsidRPr="00445C3D">
        <w:rPr>
          <w:rFonts w:cs="Times New Roman" w:hint="eastAsia"/>
        </w:rPr>
        <w:t>历史性</w:t>
      </w:r>
      <w:r w:rsidRPr="00445C3D">
        <w:rPr>
          <w:rFonts w:cs="Times New Roman" w:hint="eastAsia"/>
        </w:rPr>
        <w:t>真</w:t>
      </w:r>
      <w:r w:rsidR="00893BA9" w:rsidRPr="00445C3D">
        <w:rPr>
          <w:rFonts w:cs="Times New Roman" w:hint="eastAsia"/>
        </w:rPr>
        <w:t>理</w:t>
      </w:r>
      <w:r w:rsidR="005C0F88" w:rsidRPr="00445C3D">
        <w:rPr>
          <w:rFonts w:cs="Times New Roman" w:hint="eastAsia"/>
        </w:rPr>
        <w:t>（</w:t>
      </w:r>
      <w:r w:rsidRPr="00445C3D">
        <w:rPr>
          <w:rFonts w:cs="Times New Roman"/>
        </w:rPr>
        <w:t>notitia historica</w:t>
      </w:r>
      <w:r w:rsidR="005C0F88" w:rsidRPr="00445C3D">
        <w:rPr>
          <w:rFonts w:cs="Times New Roman" w:hint="eastAsia"/>
        </w:rPr>
        <w:t>）</w:t>
      </w:r>
      <w:r w:rsidRPr="00445C3D">
        <w:rPr>
          <w:rFonts w:cs="Times New Roman" w:hint="eastAsia"/>
        </w:rPr>
        <w:t>或仅是赞成</w:t>
      </w:r>
      <w:r w:rsidR="005C0F88" w:rsidRPr="00445C3D">
        <w:rPr>
          <w:rFonts w:cs="Times New Roman" w:hint="eastAsia"/>
        </w:rPr>
        <w:t>（</w:t>
      </w:r>
      <w:r w:rsidRPr="00445C3D">
        <w:rPr>
          <w:rFonts w:cs="Times New Roman"/>
        </w:rPr>
        <w:t>assensus historicus</w:t>
      </w:r>
      <w:r w:rsidR="005C0F88" w:rsidRPr="00445C3D">
        <w:rPr>
          <w:rFonts w:cs="Times New Roman" w:hint="eastAsia"/>
        </w:rPr>
        <w:t>）</w:t>
      </w:r>
      <w:r w:rsidRPr="00445C3D">
        <w:rPr>
          <w:rFonts w:cs="Times New Roman" w:hint="eastAsia"/>
        </w:rPr>
        <w:t>福音的</w:t>
      </w:r>
      <w:r w:rsidR="00B57988" w:rsidRPr="00445C3D">
        <w:rPr>
          <w:rFonts w:cs="Times New Roman" w:hint="eastAsia"/>
        </w:rPr>
        <w:t>一般性</w:t>
      </w:r>
      <w:r w:rsidRPr="00445C3D">
        <w:rPr>
          <w:rFonts w:cs="Times New Roman" w:hint="eastAsia"/>
        </w:rPr>
        <w:t>真理，就是，基督是替世人活，替世人死</w:t>
      </w:r>
      <w:r w:rsidR="000F2EE2">
        <w:rPr>
          <w:rFonts w:cs="Times New Roman" w:hint="eastAsia"/>
        </w:rPr>
        <w:t>；</w:t>
      </w:r>
      <w:r w:rsidRPr="00445C3D">
        <w:rPr>
          <w:rFonts w:cs="Times New Roman" w:hint="eastAsia"/>
        </w:rPr>
        <w:t>因为这信仰</w:t>
      </w:r>
      <w:r w:rsidR="005C0F88" w:rsidRPr="00445C3D">
        <w:rPr>
          <w:rFonts w:cs="Times New Roman" w:hint="eastAsia"/>
        </w:rPr>
        <w:t>（</w:t>
      </w:r>
      <w:r w:rsidRPr="00445C3D">
        <w:rPr>
          <w:rFonts w:cs="Times New Roman"/>
        </w:rPr>
        <w:t>fides historica, fides generalis</w:t>
      </w:r>
      <w:r w:rsidR="00512B20" w:rsidRPr="00445C3D">
        <w:rPr>
          <w:rFonts w:cs="Times New Roman" w:hint="eastAsia"/>
        </w:rPr>
        <w:t>：</w:t>
      </w:r>
      <w:r w:rsidRPr="00445C3D">
        <w:rPr>
          <w:rFonts w:cs="Times New Roman" w:hint="eastAsia"/>
        </w:rPr>
        <w:t>历史</w:t>
      </w:r>
      <w:r w:rsidR="00780313" w:rsidRPr="00445C3D">
        <w:rPr>
          <w:rFonts w:cs="Times New Roman" w:hint="eastAsia"/>
        </w:rPr>
        <w:t>知识</w:t>
      </w:r>
      <w:r w:rsidRPr="00445C3D">
        <w:rPr>
          <w:rFonts w:cs="Times New Roman" w:hint="eastAsia"/>
        </w:rPr>
        <w:t>的</w:t>
      </w:r>
      <w:r w:rsidR="00780313" w:rsidRPr="00445C3D">
        <w:rPr>
          <w:rFonts w:cs="Times New Roman" w:hint="eastAsia"/>
        </w:rPr>
        <w:t>信心</w:t>
      </w:r>
      <w:r w:rsidRPr="00445C3D">
        <w:rPr>
          <w:rFonts w:cs="Times New Roman" w:hint="eastAsia"/>
        </w:rPr>
        <w:t>，</w:t>
      </w:r>
      <w:r w:rsidR="00780313" w:rsidRPr="00445C3D">
        <w:rPr>
          <w:rFonts w:cs="Times New Roman" w:hint="eastAsia"/>
        </w:rPr>
        <w:t>一般性的信心</w:t>
      </w:r>
      <w:r w:rsidR="005C0F88" w:rsidRPr="00445C3D">
        <w:rPr>
          <w:rFonts w:cs="Times New Roman" w:hint="eastAsia"/>
        </w:rPr>
        <w:t>）</w:t>
      </w:r>
      <w:r w:rsidRPr="00445C3D">
        <w:rPr>
          <w:rFonts w:cs="Times New Roman" w:hint="eastAsia"/>
        </w:rPr>
        <w:t>，也是魔鬼所有，路四</w:t>
      </w:r>
      <w:r w:rsidRPr="00445C3D">
        <w:rPr>
          <w:rFonts w:cs="Times New Roman"/>
        </w:rPr>
        <w:t>34</w:t>
      </w:r>
      <w:r w:rsidR="000F2EE2">
        <w:rPr>
          <w:rFonts w:cs="Times New Roman" w:hint="eastAsia"/>
        </w:rPr>
        <w:t>；</w:t>
      </w:r>
      <w:r w:rsidRPr="00445C3D">
        <w:rPr>
          <w:rFonts w:cs="Times New Roman" w:hint="eastAsia"/>
        </w:rPr>
        <w:t>雅二</w:t>
      </w:r>
      <w:r w:rsidRPr="00445C3D">
        <w:rPr>
          <w:rFonts w:cs="Times New Roman"/>
        </w:rPr>
        <w:t>19</w:t>
      </w:r>
      <w:r w:rsidRPr="00445C3D">
        <w:rPr>
          <w:rFonts w:cs="Times New Roman" w:hint="eastAsia"/>
        </w:rPr>
        <w:t>，和不信的人所有，约八</w:t>
      </w:r>
      <w:r w:rsidRPr="00445C3D">
        <w:rPr>
          <w:rFonts w:cs="Times New Roman"/>
        </w:rPr>
        <w:t>43</w:t>
      </w:r>
      <w:r w:rsidRPr="00445C3D">
        <w:rPr>
          <w:rFonts w:cs="Times New Roman" w:hint="eastAsia"/>
        </w:rPr>
        <w:t>，</w:t>
      </w:r>
      <w:r w:rsidRPr="00445C3D">
        <w:rPr>
          <w:rFonts w:cs="Times New Roman"/>
        </w:rPr>
        <w:t>45</w:t>
      </w:r>
      <w:r w:rsidRPr="00445C3D">
        <w:rPr>
          <w:rFonts w:cs="Times New Roman" w:hint="eastAsia"/>
        </w:rPr>
        <w:t>。照样得救的</w:t>
      </w:r>
      <w:r w:rsidR="00B84355" w:rsidRPr="00445C3D">
        <w:rPr>
          <w:rFonts w:cs="Times New Roman" w:hint="eastAsia"/>
        </w:rPr>
        <w:t>信心</w:t>
      </w:r>
      <w:r w:rsidR="005C0F88" w:rsidRPr="00445C3D">
        <w:rPr>
          <w:rFonts w:cs="Times New Roman" w:hint="eastAsia"/>
        </w:rPr>
        <w:t>（</w:t>
      </w:r>
      <w:r w:rsidRPr="00445C3D">
        <w:rPr>
          <w:rFonts w:cs="Times New Roman"/>
        </w:rPr>
        <w:t>fides qua iustificans</w:t>
      </w:r>
      <w:r w:rsidR="00512B20" w:rsidRPr="00445C3D">
        <w:rPr>
          <w:rFonts w:cs="Times New Roman" w:hint="eastAsia"/>
        </w:rPr>
        <w:t>：</w:t>
      </w:r>
      <w:r w:rsidRPr="00445C3D">
        <w:rPr>
          <w:rFonts w:cs="Times New Roman" w:hint="eastAsia"/>
        </w:rPr>
        <w:t>称义的</w:t>
      </w:r>
      <w:r w:rsidR="006805C6" w:rsidRPr="00445C3D">
        <w:rPr>
          <w:rFonts w:cs="Times New Roman" w:hint="eastAsia"/>
        </w:rPr>
        <w:t>信心</w:t>
      </w:r>
      <w:r w:rsidR="005C0F88" w:rsidRPr="00445C3D">
        <w:rPr>
          <w:rFonts w:cs="Times New Roman" w:hint="eastAsia"/>
        </w:rPr>
        <w:t>）</w:t>
      </w:r>
      <w:r w:rsidRPr="00445C3D">
        <w:rPr>
          <w:rFonts w:cs="Times New Roman" w:hint="eastAsia"/>
        </w:rPr>
        <w:t>不仅为认识或赞成圣经内的一般教训</w:t>
      </w:r>
      <w:r w:rsidR="005C0F88" w:rsidRPr="00445C3D">
        <w:rPr>
          <w:rFonts w:cs="Times New Roman" w:hint="eastAsia"/>
        </w:rPr>
        <w:t>（</w:t>
      </w:r>
      <w:r w:rsidRPr="00445C3D">
        <w:rPr>
          <w:rFonts w:cs="Times New Roman" w:hint="eastAsia"/>
        </w:rPr>
        <w:t>罗马教者，</w:t>
      </w:r>
      <w:r w:rsidR="00B019DB" w:rsidRPr="00445C3D">
        <w:rPr>
          <w:rFonts w:cs="Times New Roman" w:hint="eastAsia"/>
        </w:rPr>
        <w:t>阿民念</w:t>
      </w:r>
      <w:r w:rsidR="006805C6" w:rsidRPr="00445C3D">
        <w:rPr>
          <w:rFonts w:cs="Times New Roman" w:hint="eastAsia"/>
        </w:rPr>
        <w:t>主义</w:t>
      </w:r>
      <w:r w:rsidRPr="00445C3D">
        <w:rPr>
          <w:rFonts w:cs="Times New Roman" w:hint="eastAsia"/>
        </w:rPr>
        <w:t>者，神体一位者</w:t>
      </w:r>
      <w:r w:rsidR="00512B20" w:rsidRPr="00445C3D">
        <w:rPr>
          <w:rFonts w:cs="Times New Roman" w:hint="eastAsia"/>
        </w:rPr>
        <w:t>：</w:t>
      </w:r>
      <w:r w:rsidRPr="00445C3D">
        <w:rPr>
          <w:rFonts w:cs="Times New Roman"/>
        </w:rPr>
        <w:t>Romanists, Arminians, Unitarians</w:t>
      </w:r>
      <w:r w:rsidR="005C0F88" w:rsidRPr="00445C3D">
        <w:rPr>
          <w:rFonts w:cs="Times New Roman" w:hint="eastAsia"/>
        </w:rPr>
        <w:t>）</w:t>
      </w:r>
      <w:r w:rsidR="00893BA9" w:rsidRPr="00445C3D">
        <w:rPr>
          <w:rFonts w:cs="Times New Roman" w:hint="eastAsia"/>
        </w:rPr>
        <w:t>。</w:t>
      </w:r>
      <w:r w:rsidRPr="00445C3D">
        <w:rPr>
          <w:rFonts w:cs="Times New Roman" w:hint="eastAsia"/>
        </w:rPr>
        <w:t>例如，律法不是救人</w:t>
      </w:r>
      <w:r w:rsidR="00B84355" w:rsidRPr="00445C3D">
        <w:rPr>
          <w:rFonts w:cs="Times New Roman" w:hint="eastAsia"/>
        </w:rPr>
        <w:t>信心</w:t>
      </w:r>
      <w:r w:rsidRPr="00445C3D">
        <w:rPr>
          <w:rFonts w:cs="Times New Roman" w:hint="eastAsia"/>
        </w:rPr>
        <w:t>的</w:t>
      </w:r>
      <w:r w:rsidR="00B84355" w:rsidRPr="00445C3D">
        <w:rPr>
          <w:rFonts w:cs="Times New Roman" w:hint="eastAsia"/>
        </w:rPr>
        <w:t>对象</w:t>
      </w:r>
      <w:r w:rsidRPr="00445C3D">
        <w:rPr>
          <w:rFonts w:cs="Times New Roman" w:hint="eastAsia"/>
        </w:rPr>
        <w:t>，因为罪人称义并不在乎律法的行为</w:t>
      </w:r>
      <w:r w:rsidRPr="00445C3D">
        <w:rPr>
          <w:rFonts w:cs="Times New Roman"/>
        </w:rPr>
        <w:t>,</w:t>
      </w:r>
      <w:r w:rsidRPr="00445C3D">
        <w:rPr>
          <w:rFonts w:cs="Times New Roman" w:hint="eastAsia"/>
        </w:rPr>
        <w:t>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r w:rsidR="001601E9" w:rsidRPr="00445C3D">
        <w:rPr>
          <w:rFonts w:cs="Times New Roman"/>
        </w:rPr>
        <w:t>“</w:t>
      </w:r>
      <w:r w:rsidR="005E28A4" w:rsidRPr="00445C3D">
        <w:rPr>
          <w:rFonts w:cs="Times New Roman" w:hint="eastAsia"/>
        </w:rPr>
        <w:t>宽泛的</w:t>
      </w:r>
      <w:r w:rsidRPr="00445C3D">
        <w:rPr>
          <w:rFonts w:cs="Times New Roman" w:hint="eastAsia"/>
        </w:rPr>
        <w:t>圣经</w:t>
      </w:r>
      <w:r w:rsidR="005E28A4" w:rsidRPr="00445C3D">
        <w:rPr>
          <w:rFonts w:cs="Times New Roman" w:hint="eastAsia"/>
        </w:rPr>
        <w:t>知识</w:t>
      </w:r>
      <w:r w:rsidR="001601E9" w:rsidRPr="00445C3D">
        <w:rPr>
          <w:rFonts w:cs="Times New Roman"/>
        </w:rPr>
        <w:t>”</w:t>
      </w:r>
      <w:r w:rsidR="005C0F88" w:rsidRPr="00445C3D">
        <w:rPr>
          <w:rFonts w:cs="Times New Roman" w:hint="eastAsia"/>
        </w:rPr>
        <w:t>（</w:t>
      </w:r>
      <w:r w:rsidRPr="00445C3D">
        <w:rPr>
          <w:rFonts w:cs="Times New Roman"/>
        </w:rPr>
        <w:t>Scripture in general</w:t>
      </w:r>
      <w:r w:rsidR="005C0F88" w:rsidRPr="00445C3D">
        <w:rPr>
          <w:rFonts w:cs="Times New Roman" w:hint="eastAsia"/>
        </w:rPr>
        <w:t>）</w:t>
      </w:r>
      <w:r w:rsidRPr="00445C3D">
        <w:rPr>
          <w:rFonts w:cs="Times New Roman" w:hint="eastAsia"/>
        </w:rPr>
        <w:t>也不是救人</w:t>
      </w:r>
      <w:r w:rsidR="005E28A4" w:rsidRPr="00445C3D">
        <w:rPr>
          <w:rFonts w:cs="Times New Roman" w:hint="eastAsia"/>
        </w:rPr>
        <w:t>信心</w:t>
      </w:r>
      <w:r w:rsidR="00D064AF" w:rsidRPr="00445C3D">
        <w:rPr>
          <w:rFonts w:cs="Times New Roman" w:hint="eastAsia"/>
        </w:rPr>
        <w:t>仰望</w:t>
      </w:r>
      <w:r w:rsidRPr="00445C3D">
        <w:rPr>
          <w:rFonts w:cs="Times New Roman" w:hint="eastAsia"/>
        </w:rPr>
        <w:t>的</w:t>
      </w:r>
      <w:r w:rsidR="005E28A4" w:rsidRPr="00445C3D">
        <w:rPr>
          <w:rFonts w:cs="Times New Roman" w:hint="eastAsia"/>
        </w:rPr>
        <w:t>对象</w:t>
      </w:r>
      <w:r w:rsidRPr="00445C3D">
        <w:rPr>
          <w:rFonts w:cs="Times New Roman" w:hint="eastAsia"/>
        </w:rPr>
        <w:t>，虽然真信徒当然会接受全圣经为上帝的话</w:t>
      </w:r>
      <w:r w:rsidR="000F2EE2">
        <w:rPr>
          <w:rFonts w:cs="Times New Roman" w:hint="eastAsia"/>
        </w:rPr>
        <w:t>；</w:t>
      </w:r>
      <w:r w:rsidRPr="00445C3D">
        <w:rPr>
          <w:rFonts w:cs="Times New Roman" w:hint="eastAsia"/>
        </w:rPr>
        <w:t>因为圣经本身证明罪人在上帝面前称义，唯一是藉倚赖基督所完成的客观赎罪，罗三</w:t>
      </w:r>
      <w:r w:rsidRPr="00445C3D">
        <w:rPr>
          <w:rFonts w:cs="Times New Roman"/>
        </w:rPr>
        <w:t>24</w:t>
      </w:r>
      <w:r w:rsidRPr="00445C3D">
        <w:rPr>
          <w:rFonts w:cs="Times New Roman" w:hint="eastAsia"/>
        </w:rPr>
        <w:t>。虽然实在来说，凡弃绝上帝默示的话的人，就不能得救，但是人称义唯一是藉着他个人信赖福音的神圣应许，这也是真的。</w:t>
      </w:r>
      <w:r w:rsidRPr="00445C3D">
        <w:rPr>
          <w:rFonts w:cs="Times New Roman"/>
        </w:rPr>
        <w:t xml:space="preserve">Fides salvifica </w:t>
      </w:r>
      <w:r w:rsidR="005C0F88" w:rsidRPr="00445C3D">
        <w:rPr>
          <w:rFonts w:cs="Times New Roman" w:hint="eastAsia"/>
        </w:rPr>
        <w:t>（</w:t>
      </w:r>
      <w:r w:rsidRPr="00445C3D">
        <w:rPr>
          <w:rFonts w:cs="Times New Roman"/>
        </w:rPr>
        <w:t>iustificans</w:t>
      </w:r>
      <w:r w:rsidR="005C0F88" w:rsidRPr="00445C3D">
        <w:rPr>
          <w:rFonts w:cs="Times New Roman" w:hint="eastAsia"/>
        </w:rPr>
        <w:t>）</w:t>
      </w:r>
      <w:r w:rsidRPr="00445C3D">
        <w:rPr>
          <w:rFonts w:cs="Times New Roman"/>
        </w:rPr>
        <w:t xml:space="preserve">est certa persuasio de venia peccatorum per Christum obtinenda </w:t>
      </w:r>
      <w:r w:rsidR="00512B20" w:rsidRPr="00445C3D">
        <w:rPr>
          <w:rFonts w:cs="Times New Roman" w:hint="eastAsia"/>
        </w:rPr>
        <w:t>：</w:t>
      </w:r>
      <w:r w:rsidRPr="00445C3D">
        <w:rPr>
          <w:rFonts w:cs="Times New Roman" w:hint="eastAsia"/>
        </w:rPr>
        <w:t>救人</w:t>
      </w:r>
      <w:r w:rsidR="00D064AF" w:rsidRPr="00445C3D">
        <w:rPr>
          <w:rFonts w:cs="Times New Roman" w:hint="eastAsia"/>
        </w:rPr>
        <w:t>信心</w:t>
      </w:r>
      <w:r w:rsidR="005C0F88" w:rsidRPr="00445C3D">
        <w:rPr>
          <w:rFonts w:cs="Times New Roman" w:hint="eastAsia"/>
        </w:rPr>
        <w:t>（</w:t>
      </w:r>
      <w:r w:rsidRPr="00445C3D">
        <w:rPr>
          <w:rFonts w:cs="Times New Roman" w:hint="eastAsia"/>
        </w:rPr>
        <w:t>称义</w:t>
      </w:r>
      <w:r w:rsidR="00D064AF" w:rsidRPr="00445C3D">
        <w:rPr>
          <w:rFonts w:cs="Times New Roman" w:hint="eastAsia"/>
        </w:rPr>
        <w:t>信心</w:t>
      </w:r>
      <w:r w:rsidR="005C0F88" w:rsidRPr="00445C3D">
        <w:rPr>
          <w:rFonts w:cs="Times New Roman" w:hint="eastAsia"/>
        </w:rPr>
        <w:t>）</w:t>
      </w:r>
      <w:r w:rsidRPr="00445C3D">
        <w:rPr>
          <w:rFonts w:cs="Times New Roman" w:hint="eastAsia"/>
        </w:rPr>
        <w:t>需要说服人，使人藉着基督而获得罪的赦免。</w:t>
      </w:r>
    </w:p>
    <w:p w14:paraId="295126D3" w14:textId="39035500" w:rsidR="0031269B" w:rsidRPr="00445C3D" w:rsidRDefault="0031269B" w:rsidP="00DF514A">
      <w:pPr>
        <w:spacing w:after="0"/>
        <w:ind w:firstLine="461"/>
        <w:rPr>
          <w:rFonts w:cs="Times New Roman"/>
        </w:rPr>
      </w:pPr>
      <w:r w:rsidRPr="00445C3D">
        <w:rPr>
          <w:rFonts w:cs="Times New Roman" w:hint="eastAsia"/>
        </w:rPr>
        <w:t>乙、所以救人的</w:t>
      </w:r>
      <w:r w:rsidR="00D064AF" w:rsidRPr="00445C3D">
        <w:rPr>
          <w:rFonts w:cs="Times New Roman" w:hint="eastAsia"/>
        </w:rPr>
        <w:t>信心</w:t>
      </w:r>
      <w:r w:rsidR="005C0F88" w:rsidRPr="00445C3D">
        <w:rPr>
          <w:rFonts w:cs="Times New Roman" w:hint="eastAsia"/>
        </w:rPr>
        <w:t>（</w:t>
      </w:r>
      <w:r w:rsidRPr="00445C3D">
        <w:rPr>
          <w:rFonts w:cs="Times New Roman"/>
        </w:rPr>
        <w:t>fides iustificans</w:t>
      </w:r>
      <w:r w:rsidR="005C0F88" w:rsidRPr="00445C3D">
        <w:rPr>
          <w:rFonts w:cs="Times New Roman" w:hint="eastAsia"/>
        </w:rPr>
        <w:t>）</w:t>
      </w:r>
      <w:r w:rsidRPr="00445C3D">
        <w:rPr>
          <w:rFonts w:cs="Times New Roman" w:hint="eastAsia"/>
        </w:rPr>
        <w:t>为对福音的奇妙信息的个人依赖</w:t>
      </w:r>
      <w:r w:rsidR="005C0F88" w:rsidRPr="00445C3D">
        <w:rPr>
          <w:rFonts w:cs="Times New Roman" w:hint="eastAsia"/>
        </w:rPr>
        <w:t>（</w:t>
      </w:r>
      <w:r w:rsidRPr="00445C3D">
        <w:rPr>
          <w:rFonts w:cs="Times New Roman"/>
        </w:rPr>
        <w:t>fides specialis</w:t>
      </w:r>
      <w:r w:rsidR="005C0F88" w:rsidRPr="00445C3D">
        <w:rPr>
          <w:rFonts w:cs="Times New Roman" w:hint="eastAsia"/>
        </w:rPr>
        <w:t>）</w:t>
      </w:r>
      <w:r w:rsidRPr="00445C3D">
        <w:rPr>
          <w:rFonts w:cs="Times New Roman" w:hint="eastAsia"/>
        </w:rPr>
        <w:t>，或心内的信赖</w:t>
      </w:r>
      <w:r w:rsidR="005C0F88" w:rsidRPr="00445C3D">
        <w:rPr>
          <w:rFonts w:cs="Times New Roman" w:hint="eastAsia"/>
        </w:rPr>
        <w:t>（</w:t>
      </w:r>
      <w:r w:rsidRPr="00445C3D">
        <w:rPr>
          <w:rFonts w:cs="Times New Roman"/>
        </w:rPr>
        <w:t>fiducia</w:t>
      </w:r>
      <w:r w:rsidR="005C0F88" w:rsidRPr="00445C3D">
        <w:rPr>
          <w:rFonts w:cs="Times New Roman" w:hint="eastAsia"/>
        </w:rPr>
        <w:t>）</w:t>
      </w:r>
      <w:r w:rsidRPr="00445C3D">
        <w:rPr>
          <w:rFonts w:cs="Times New Roman" w:hint="eastAsia"/>
        </w:rPr>
        <w:t>，这信息是</w:t>
      </w:r>
      <w:r w:rsidR="00512B20" w:rsidRPr="00445C3D">
        <w:rPr>
          <w:rFonts w:cs="Times New Roman" w:hint="eastAsia"/>
        </w:rPr>
        <w:t>：</w:t>
      </w:r>
      <w:r w:rsidRPr="00445C3D">
        <w:rPr>
          <w:rFonts w:cs="Times New Roman" w:hint="eastAsia"/>
        </w:rPr>
        <w:t>上帝因基督的缘故，施恩与凡相信祂儿子在各各他山上为世人的罪所流赎罪</w:t>
      </w:r>
      <w:r w:rsidR="00672CAE" w:rsidRPr="00445C3D">
        <w:rPr>
          <w:rFonts w:cs="Times New Roman" w:hint="eastAsia"/>
        </w:rPr>
        <w:t>之</w:t>
      </w:r>
      <w:r w:rsidRPr="00445C3D">
        <w:rPr>
          <w:rFonts w:cs="Times New Roman" w:hint="eastAsia"/>
        </w:rPr>
        <w:t>血的人，加二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约壹一</w:t>
      </w:r>
      <w:r w:rsidRPr="00445C3D">
        <w:rPr>
          <w:rFonts w:cs="Times New Roman"/>
        </w:rPr>
        <w:t>7</w:t>
      </w:r>
      <w:r w:rsidRPr="00445C3D">
        <w:rPr>
          <w:rFonts w:cs="Times New Roman" w:hint="eastAsia"/>
        </w:rPr>
        <w:t>。因此唯</w:t>
      </w:r>
      <w:r w:rsidR="00672CAE" w:rsidRPr="00445C3D">
        <w:rPr>
          <w:rFonts w:cs="Times New Roman" w:hint="eastAsia"/>
        </w:rPr>
        <w:t>独</w:t>
      </w:r>
      <w:r w:rsidRPr="00445C3D">
        <w:rPr>
          <w:rFonts w:cs="Times New Roman" w:hint="eastAsia"/>
        </w:rPr>
        <w:t>在那承认下列的话的心中才有得救的信仰</w:t>
      </w:r>
      <w:r w:rsidR="00512B20" w:rsidRPr="00445C3D">
        <w:rPr>
          <w:rFonts w:cs="Times New Roman" w:hint="eastAsia"/>
        </w:rPr>
        <w:t>：</w:t>
      </w:r>
      <w:r w:rsidR="001601E9" w:rsidRPr="00445C3D">
        <w:rPr>
          <w:rFonts w:cs="Times New Roman"/>
        </w:rPr>
        <w:t>“</w:t>
      </w:r>
      <w:r w:rsidRPr="00445C3D">
        <w:rPr>
          <w:rFonts w:cs="Times New Roman" w:hint="eastAsia"/>
        </w:rPr>
        <w:t>我信耶稣基督是我的主</w:t>
      </w:r>
      <w:r w:rsidRPr="00445C3D">
        <w:rPr>
          <w:rFonts w:cs="Times New Roman"/>
        </w:rPr>
        <w:t>……</w:t>
      </w:r>
      <w:r w:rsidRPr="00445C3D">
        <w:rPr>
          <w:rFonts w:cs="Times New Roman" w:hint="eastAsia"/>
        </w:rPr>
        <w:t>祂救赎我这失</w:t>
      </w:r>
      <w:r w:rsidR="00B37BA9" w:rsidRPr="00445C3D">
        <w:rPr>
          <w:rFonts w:cs="Times New Roman" w:hint="eastAsia"/>
        </w:rPr>
        <w:t>丧</w:t>
      </w:r>
      <w:r w:rsidRPr="00445C3D">
        <w:rPr>
          <w:rFonts w:cs="Times New Roman" w:hint="eastAsia"/>
        </w:rPr>
        <w:t>与被定罪的人，从诸般罪恶，死亡，和</w:t>
      </w:r>
      <w:r w:rsidR="00B37BA9" w:rsidRPr="00445C3D">
        <w:rPr>
          <w:rFonts w:cs="Times New Roman" w:hint="eastAsia"/>
        </w:rPr>
        <w:t>魔</w:t>
      </w:r>
      <w:r w:rsidRPr="00445C3D">
        <w:rPr>
          <w:rFonts w:cs="Times New Roman" w:hint="eastAsia"/>
        </w:rPr>
        <w:t>鬼的权柄中，赎买我，夺获我</w:t>
      </w:r>
      <w:r w:rsidR="000F2EE2">
        <w:rPr>
          <w:rFonts w:cs="Times New Roman" w:hint="eastAsia"/>
        </w:rPr>
        <w:t>；</w:t>
      </w:r>
      <w:r w:rsidRPr="00445C3D">
        <w:rPr>
          <w:rFonts w:cs="Times New Roman" w:hint="eastAsia"/>
        </w:rPr>
        <w:t>不是用金银，乃是用</w:t>
      </w:r>
      <w:r w:rsidR="00B37BA9" w:rsidRPr="00445C3D">
        <w:rPr>
          <w:rFonts w:cs="Times New Roman" w:hint="eastAsia"/>
        </w:rPr>
        <w:t>祂</w:t>
      </w:r>
      <w:r w:rsidRPr="00445C3D">
        <w:rPr>
          <w:rFonts w:cs="Times New Roman" w:hint="eastAsia"/>
        </w:rPr>
        <w:t>的圣宝血，和</w:t>
      </w:r>
      <w:r w:rsidR="00B37BA9" w:rsidRPr="00445C3D">
        <w:rPr>
          <w:rFonts w:cs="Times New Roman" w:hint="eastAsia"/>
        </w:rPr>
        <w:t>无辜</w:t>
      </w:r>
      <w:r w:rsidRPr="00445C3D">
        <w:rPr>
          <w:rFonts w:cs="Times New Roman" w:hint="eastAsia"/>
        </w:rPr>
        <w:t>的苦难，死亡。</w:t>
      </w:r>
      <w:r w:rsidR="001601E9" w:rsidRPr="00445C3D">
        <w:rPr>
          <w:rFonts w:cs="Times New Roman"/>
        </w:rPr>
        <w:t>”</w:t>
      </w:r>
      <w:r w:rsidRPr="00445C3D">
        <w:rPr>
          <w:rFonts w:cs="Times New Roman" w:hint="eastAsia"/>
        </w:rPr>
        <w:t>换句话说，救人信心的目的是基督藉完全的顺从所获得的赦罪，并且现在仍提供给众罪人，可</w:t>
      </w:r>
      <w:r w:rsidR="00B37BA9" w:rsidRPr="00445C3D">
        <w:rPr>
          <w:rFonts w:cs="Times New Roman" w:hint="eastAsia"/>
        </w:rPr>
        <w:t>十</w:t>
      </w:r>
      <w:r w:rsidRPr="00445C3D">
        <w:rPr>
          <w:rFonts w:cs="Times New Roman" w:hint="eastAsia"/>
        </w:rPr>
        <w:t>六</w:t>
      </w:r>
      <w:r w:rsidRPr="00445C3D">
        <w:rPr>
          <w:rFonts w:cs="Times New Roman"/>
        </w:rPr>
        <w:t>15</w:t>
      </w:r>
      <w:r w:rsidR="00B37BA9"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Pr="00445C3D">
        <w:rPr>
          <w:rFonts w:cs="Times New Roman" w:hint="eastAsia"/>
        </w:rPr>
        <w:t>。凡弃绝上帝因基督的缘故所供给赦免的人，虽然他们赞许神圣律法或</w:t>
      </w:r>
      <w:r w:rsidR="001601E9" w:rsidRPr="00445C3D">
        <w:rPr>
          <w:rFonts w:cs="Times New Roman"/>
        </w:rPr>
        <w:t>“</w:t>
      </w:r>
      <w:r w:rsidR="007133A6" w:rsidRPr="00445C3D">
        <w:rPr>
          <w:rFonts w:cs="Times New Roman" w:hint="eastAsia"/>
        </w:rPr>
        <w:t>宽泛的</w:t>
      </w:r>
      <w:r w:rsidRPr="00445C3D">
        <w:rPr>
          <w:rFonts w:cs="Times New Roman" w:hint="eastAsia"/>
        </w:rPr>
        <w:t>圣经</w:t>
      </w:r>
      <w:r w:rsidR="007133A6" w:rsidRPr="00445C3D">
        <w:rPr>
          <w:rFonts w:cs="Times New Roman" w:hint="eastAsia"/>
        </w:rPr>
        <w:t>知识</w:t>
      </w:r>
      <w:r w:rsidR="001601E9" w:rsidRPr="00445C3D">
        <w:rPr>
          <w:rFonts w:cs="Times New Roman"/>
        </w:rPr>
        <w:t>”</w:t>
      </w:r>
      <w:r w:rsidRPr="00445C3D">
        <w:rPr>
          <w:rFonts w:cs="Times New Roman" w:hint="eastAsia"/>
        </w:rPr>
        <w:t>，也必在不信里灭亡。路德说</w:t>
      </w:r>
      <w:r w:rsidR="00512B20" w:rsidRPr="00445C3D">
        <w:rPr>
          <w:rFonts w:cs="Times New Roman" w:hint="eastAsia"/>
        </w:rPr>
        <w:t>：</w:t>
      </w:r>
      <w:r w:rsidR="001601E9" w:rsidRPr="00445C3D">
        <w:rPr>
          <w:rFonts w:cs="Times New Roman"/>
        </w:rPr>
        <w:t>“</w:t>
      </w:r>
      <w:r w:rsidRPr="00445C3D">
        <w:rPr>
          <w:rFonts w:cs="Times New Roman" w:hint="eastAsia"/>
        </w:rPr>
        <w:t>你必须时刻倚靠基督为你的罪受死</w:t>
      </w:r>
      <w:r w:rsidR="000F2EE2">
        <w:rPr>
          <w:rFonts w:cs="Times New Roman" w:hint="eastAsia"/>
        </w:rPr>
        <w:t>；</w:t>
      </w:r>
      <w:r w:rsidRPr="00445C3D">
        <w:rPr>
          <w:rFonts w:cs="Times New Roman" w:hint="eastAsia"/>
        </w:rPr>
        <w:t>这种</w:t>
      </w:r>
      <w:r w:rsidR="007133A6" w:rsidRPr="00445C3D">
        <w:rPr>
          <w:rFonts w:cs="Times New Roman" w:hint="eastAsia"/>
        </w:rPr>
        <w:t>信心</w:t>
      </w:r>
      <w:r w:rsidRPr="00445C3D">
        <w:rPr>
          <w:rFonts w:cs="Times New Roman" w:hint="eastAsia"/>
        </w:rPr>
        <w:t>才使人称义。</w:t>
      </w:r>
      <w:r w:rsidR="001601E9" w:rsidRPr="00445C3D">
        <w:rPr>
          <w:rFonts w:cs="Times New Roman"/>
        </w:rPr>
        <w:t>”</w:t>
      </w:r>
      <w:r w:rsidR="005C0F88" w:rsidRPr="00445C3D">
        <w:rPr>
          <w:rFonts w:cs="Times New Roman" w:hint="eastAsia"/>
        </w:rPr>
        <w:t>（</w:t>
      </w:r>
      <w:r w:rsidRPr="00445C3D">
        <w:rPr>
          <w:rFonts w:cs="Times New Roman"/>
        </w:rPr>
        <w:t>St. L., VIII, 1376</w:t>
      </w:r>
      <w:r w:rsidR="005C0F88" w:rsidRPr="00445C3D">
        <w:rPr>
          <w:rFonts w:cs="Times New Roman" w:hint="eastAsia"/>
        </w:rPr>
        <w:t>）</w:t>
      </w:r>
    </w:p>
    <w:p w14:paraId="294B3303" w14:textId="20AB838E" w:rsidR="0031269B" w:rsidRPr="00445C3D" w:rsidRDefault="0031269B" w:rsidP="00DF514A">
      <w:pPr>
        <w:spacing w:after="0"/>
        <w:ind w:firstLine="461"/>
        <w:rPr>
          <w:rFonts w:cs="Times New Roman"/>
        </w:rPr>
      </w:pPr>
      <w:r w:rsidRPr="00445C3D">
        <w:rPr>
          <w:rFonts w:cs="Times New Roman" w:hint="eastAsia"/>
        </w:rPr>
        <w:t>为要更完善</w:t>
      </w:r>
      <w:r w:rsidR="007133A6" w:rsidRPr="00445C3D">
        <w:rPr>
          <w:rFonts w:cs="Times New Roman" w:hint="eastAsia"/>
        </w:rPr>
        <w:t>地</w:t>
      </w:r>
      <w:r w:rsidRPr="00445C3D">
        <w:rPr>
          <w:rFonts w:cs="Times New Roman" w:hint="eastAsia"/>
        </w:rPr>
        <w:t>描写救人的信心，我们的教义学家说</w:t>
      </w:r>
      <w:r w:rsidR="00512B20" w:rsidRPr="00445C3D">
        <w:rPr>
          <w:rFonts w:cs="Times New Roman" w:hint="eastAsia"/>
        </w:rPr>
        <w:t>：</w:t>
      </w:r>
      <w:r w:rsidRPr="00445C3D">
        <w:rPr>
          <w:rFonts w:cs="Times New Roman" w:hint="eastAsia"/>
        </w:rPr>
        <w:t>甲</w:t>
      </w:r>
      <w:r w:rsidR="00893BA9" w:rsidRPr="00445C3D">
        <w:rPr>
          <w:rFonts w:cs="Times New Roman" w:hint="eastAsia"/>
        </w:rPr>
        <w:t>、救</w:t>
      </w:r>
      <w:r w:rsidRPr="00445C3D">
        <w:rPr>
          <w:rFonts w:cs="Times New Roman" w:hint="eastAsia"/>
        </w:rPr>
        <w:t>人的信心时常是特别的信心</w:t>
      </w:r>
      <w:r w:rsidR="005C0F88" w:rsidRPr="00445C3D">
        <w:rPr>
          <w:rFonts w:cs="Times New Roman" w:hint="eastAsia"/>
        </w:rPr>
        <w:t>（</w:t>
      </w:r>
      <w:r w:rsidRPr="00445C3D">
        <w:rPr>
          <w:rFonts w:cs="Times New Roman"/>
        </w:rPr>
        <w:t>tides specialis</w:t>
      </w:r>
      <w:r w:rsidR="005C0F88" w:rsidRPr="00445C3D">
        <w:rPr>
          <w:rFonts w:cs="Times New Roman" w:hint="eastAsia"/>
        </w:rPr>
        <w:t>）</w:t>
      </w:r>
      <w:r w:rsidRPr="00445C3D">
        <w:rPr>
          <w:rFonts w:cs="Times New Roman" w:hint="eastAsia"/>
        </w:rPr>
        <w:t>，一个人借着它而相信他的罪已因基督的缘故</w:t>
      </w:r>
      <w:r w:rsidR="000130F3" w:rsidRPr="00445C3D">
        <w:rPr>
          <w:rFonts w:cs="Times New Roman" w:hint="eastAsia"/>
        </w:rPr>
        <w:t>蒙</w:t>
      </w:r>
      <w:r w:rsidRPr="00445C3D">
        <w:rPr>
          <w:rFonts w:cs="Times New Roman" w:hint="eastAsia"/>
        </w:rPr>
        <w:t>了赦免。上帝在福音内面</w:t>
      </w:r>
      <w:r w:rsidR="00893BA9" w:rsidRPr="00445C3D">
        <w:rPr>
          <w:rFonts w:cs="Times New Roman" w:hint="eastAsia"/>
        </w:rPr>
        <w:t>一般</w:t>
      </w:r>
      <w:r w:rsidRPr="00445C3D">
        <w:rPr>
          <w:rFonts w:cs="Times New Roman" w:hint="eastAsia"/>
        </w:rPr>
        <w:t>应许的真正性质，是要求这种个别的应用，加二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约十</w:t>
      </w:r>
      <w:r w:rsidR="00893BA9" w:rsidRPr="00445C3D">
        <w:rPr>
          <w:rFonts w:cs="Times New Roman" w:hint="eastAsia"/>
        </w:rPr>
        <w:t>九</w:t>
      </w:r>
      <w:r w:rsidR="00893BA9" w:rsidRPr="00445C3D">
        <w:rPr>
          <w:rFonts w:cs="Times New Roman"/>
        </w:rPr>
        <w:t>2</w:t>
      </w:r>
      <w:r w:rsidRPr="00445C3D">
        <w:rPr>
          <w:rFonts w:cs="Times New Roman"/>
        </w:rPr>
        <w:t>5</w:t>
      </w:r>
      <w:r w:rsidRPr="00445C3D">
        <w:rPr>
          <w:rFonts w:cs="Times New Roman" w:hint="eastAsia"/>
        </w:rPr>
        <w:t>。罗马教禁止这种应用，以之为无礼之事。</w:t>
      </w:r>
      <w:r w:rsidR="005C0F88" w:rsidRPr="00445C3D">
        <w:rPr>
          <w:rFonts w:cs="Times New Roman" w:hint="eastAsia"/>
        </w:rPr>
        <w:t>（</w:t>
      </w:r>
      <w:r w:rsidRPr="00445C3D">
        <w:rPr>
          <w:rFonts w:cs="Times New Roman"/>
        </w:rPr>
        <w:t>Cf. Concil. Trid. Sess. VI, Can</w:t>
      </w:r>
      <w:r w:rsidR="00893BA9" w:rsidRPr="00445C3D">
        <w:rPr>
          <w:rFonts w:cs="Times New Roman"/>
        </w:rPr>
        <w:t>.1</w:t>
      </w:r>
      <w:r w:rsidRPr="00445C3D">
        <w:rPr>
          <w:rFonts w:cs="Times New Roman"/>
        </w:rPr>
        <w:t>4</w:t>
      </w:r>
      <w:r w:rsidR="005C0F88" w:rsidRPr="00445C3D">
        <w:rPr>
          <w:rFonts w:cs="Times New Roman" w:hint="eastAsia"/>
        </w:rPr>
        <w:t>）</w:t>
      </w:r>
      <w:r w:rsidRPr="00445C3D">
        <w:rPr>
          <w:rFonts w:cs="Times New Roman" w:hint="eastAsia"/>
        </w:rPr>
        <w:t>乙、得救的信心常是真实的信</w:t>
      </w:r>
      <w:r w:rsidR="00893BA9" w:rsidRPr="00445C3D">
        <w:rPr>
          <w:rFonts w:cs="Times New Roman" w:hint="eastAsia"/>
        </w:rPr>
        <w:t>心</w:t>
      </w:r>
      <w:r w:rsidR="005C0F88" w:rsidRPr="00445C3D">
        <w:rPr>
          <w:rFonts w:cs="Times New Roman" w:hint="eastAsia"/>
        </w:rPr>
        <w:t>（</w:t>
      </w:r>
      <w:r w:rsidRPr="00445C3D">
        <w:rPr>
          <w:rFonts w:cs="Times New Roman"/>
        </w:rPr>
        <w:t>fides actualis</w:t>
      </w:r>
      <w:r w:rsidR="005C0F88" w:rsidRPr="00445C3D">
        <w:rPr>
          <w:rFonts w:cs="Times New Roman" w:hint="eastAsia"/>
        </w:rPr>
        <w:t>）</w:t>
      </w:r>
      <w:r w:rsidRPr="00445C3D">
        <w:rPr>
          <w:rFonts w:cs="Times New Roman" w:hint="eastAsia"/>
        </w:rPr>
        <w:t>，或说是藉着理智和意志的行动获得</w:t>
      </w:r>
      <w:r w:rsidR="005C0F88" w:rsidRPr="00445C3D">
        <w:rPr>
          <w:rFonts w:cs="Times New Roman" w:hint="eastAsia"/>
        </w:rPr>
        <w:t>（</w:t>
      </w:r>
      <w:r w:rsidRPr="00445C3D">
        <w:rPr>
          <w:rFonts w:cs="Times New Roman"/>
        </w:rPr>
        <w:t>apprehension</w:t>
      </w:r>
      <w:r w:rsidR="005C0F88" w:rsidRPr="00445C3D">
        <w:rPr>
          <w:rFonts w:cs="Times New Roman" w:hint="eastAsia"/>
        </w:rPr>
        <w:t>）</w:t>
      </w:r>
      <w:r w:rsidR="00893BA9" w:rsidRPr="00445C3D">
        <w:rPr>
          <w:rFonts w:cs="Times New Roman" w:hint="eastAsia"/>
        </w:rPr>
        <w:t>神</w:t>
      </w:r>
      <w:r w:rsidRPr="00445C3D">
        <w:rPr>
          <w:rFonts w:cs="Times New Roman" w:hint="eastAsia"/>
        </w:rPr>
        <w:t>圣的应许。</w:t>
      </w:r>
      <w:r w:rsidR="00802945" w:rsidRPr="00445C3D">
        <w:rPr>
          <w:rFonts w:cs="Times New Roman" w:hint="eastAsia"/>
        </w:rPr>
        <w:t>真实</w:t>
      </w:r>
      <w:r w:rsidRPr="00445C3D">
        <w:rPr>
          <w:rFonts w:cs="Times New Roman" w:hint="eastAsia"/>
        </w:rPr>
        <w:t>的信心</w:t>
      </w:r>
      <w:r w:rsidR="005C0F88" w:rsidRPr="00445C3D">
        <w:rPr>
          <w:rFonts w:cs="Times New Roman" w:hint="eastAsia"/>
        </w:rPr>
        <w:t>（</w:t>
      </w:r>
      <w:r w:rsidRPr="00445C3D">
        <w:rPr>
          <w:rFonts w:cs="Times New Roman"/>
        </w:rPr>
        <w:t>fides actualis</w:t>
      </w:r>
      <w:r w:rsidR="005C0F88" w:rsidRPr="00445C3D">
        <w:rPr>
          <w:rFonts w:cs="Times New Roman" w:hint="eastAsia"/>
        </w:rPr>
        <w:t>）</w:t>
      </w:r>
      <w:r w:rsidRPr="00445C3D">
        <w:rPr>
          <w:rFonts w:cs="Times New Roman" w:hint="eastAsia"/>
        </w:rPr>
        <w:t>的同义字，可在圣经中找到，如</w:t>
      </w:r>
      <w:r w:rsidR="00512B20" w:rsidRPr="00445C3D">
        <w:rPr>
          <w:rFonts w:cs="Times New Roman" w:hint="eastAsia"/>
        </w:rPr>
        <w:t>：</w:t>
      </w:r>
      <w:r w:rsidRPr="00445C3D">
        <w:rPr>
          <w:rFonts w:cs="Times New Roman" w:hint="eastAsia"/>
        </w:rPr>
        <w:t>赛五五</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约六</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加</w:t>
      </w:r>
      <w:r w:rsidR="00893BA9" w:rsidRPr="00445C3D">
        <w:rPr>
          <w:rFonts w:cs="Times New Roman" w:hint="eastAsia"/>
        </w:rPr>
        <w:t>三</w:t>
      </w:r>
      <w:r w:rsidR="00893BA9" w:rsidRPr="00445C3D">
        <w:rPr>
          <w:rFonts w:cs="Times New Roman"/>
        </w:rPr>
        <w:t>2</w:t>
      </w:r>
      <w:r w:rsidRPr="00445C3D">
        <w:rPr>
          <w:rFonts w:cs="Times New Roman"/>
        </w:rPr>
        <w:t>7</w:t>
      </w:r>
      <w:r w:rsidR="000F2EE2">
        <w:rPr>
          <w:rFonts w:cs="Times New Roman" w:hint="eastAsia"/>
        </w:rPr>
        <w:t>；</w:t>
      </w:r>
      <w:r w:rsidRPr="00445C3D">
        <w:rPr>
          <w:rFonts w:cs="Times New Roman" w:hint="eastAsia"/>
        </w:rPr>
        <w:t>太十</w:t>
      </w:r>
      <w:r w:rsidR="00893BA9" w:rsidRPr="00445C3D">
        <w:rPr>
          <w:rFonts w:cs="Times New Roman" w:hint="eastAsia"/>
        </w:rPr>
        <w:t>一</w:t>
      </w:r>
      <w:r w:rsidR="00893BA9" w:rsidRPr="00445C3D">
        <w:rPr>
          <w:rFonts w:cs="Times New Roman"/>
        </w:rPr>
        <w:t>1</w:t>
      </w:r>
      <w:r w:rsidRPr="00445C3D">
        <w:rPr>
          <w:rFonts w:cs="Times New Roman"/>
        </w:rPr>
        <w:t>2</w:t>
      </w:r>
      <w:r w:rsidRPr="00445C3D">
        <w:rPr>
          <w:rFonts w:cs="Times New Roman" w:hint="eastAsia"/>
        </w:rPr>
        <w:t>，</w:t>
      </w:r>
      <w:r w:rsidRPr="00445C3D">
        <w:rPr>
          <w:rFonts w:cs="Times New Roman"/>
        </w:rPr>
        <w:t>28</w:t>
      </w:r>
      <w:r w:rsidRPr="00445C3D">
        <w:rPr>
          <w:rFonts w:cs="Times New Roman" w:hint="eastAsia"/>
        </w:rPr>
        <w:t>。经院哲学派的神学家</w:t>
      </w:r>
      <w:r w:rsidR="00B516D1" w:rsidRPr="00445C3D">
        <w:rPr>
          <w:rFonts w:cs="Times New Roman" w:hint="eastAsia"/>
        </w:rPr>
        <w:t>解释</w:t>
      </w:r>
      <w:r w:rsidRPr="00445C3D">
        <w:rPr>
          <w:rFonts w:cs="Times New Roman" w:hint="eastAsia"/>
        </w:rPr>
        <w:t>信心为</w:t>
      </w:r>
      <w:r w:rsidR="001601E9" w:rsidRPr="00445C3D">
        <w:rPr>
          <w:rFonts w:cs="Times New Roman"/>
        </w:rPr>
        <w:t>“</w:t>
      </w:r>
      <w:r w:rsidR="00341EF3" w:rsidRPr="00445C3D">
        <w:rPr>
          <w:rFonts w:cs="Times New Roman" w:hint="eastAsia"/>
        </w:rPr>
        <w:t>空壳</w:t>
      </w:r>
      <w:r w:rsidR="00830E88" w:rsidRPr="00445C3D">
        <w:rPr>
          <w:rFonts w:cs="Times New Roman" w:hint="eastAsia"/>
        </w:rPr>
        <w:t>的习性</w:t>
      </w:r>
      <w:r w:rsidR="001601E9" w:rsidRPr="00445C3D">
        <w:rPr>
          <w:rFonts w:cs="Times New Roman" w:hint="eastAsia"/>
        </w:rPr>
        <w:t>”</w:t>
      </w:r>
      <w:r w:rsidR="005C0F88" w:rsidRPr="00445C3D">
        <w:rPr>
          <w:rFonts w:cs="Times New Roman" w:hint="eastAsia"/>
        </w:rPr>
        <w:t>（</w:t>
      </w:r>
      <w:r w:rsidRPr="00445C3D">
        <w:rPr>
          <w:rFonts w:cs="Times New Roman"/>
        </w:rPr>
        <w:t>otiosus habitus</w:t>
      </w:r>
      <w:r w:rsidR="00184E29" w:rsidRPr="00445C3D">
        <w:rPr>
          <w:rFonts w:cs="Times New Roman" w:hint="eastAsia"/>
        </w:rPr>
        <w:t>，</w:t>
      </w:r>
      <w:r w:rsidR="00341EF3" w:rsidRPr="00445C3D">
        <w:rPr>
          <w:rFonts w:cs="Times New Roman" w:hint="eastAsia"/>
        </w:rPr>
        <w:t>编者注</w:t>
      </w:r>
      <w:r w:rsidR="00512B20" w:rsidRPr="00445C3D">
        <w:rPr>
          <w:rFonts w:cs="Times New Roman" w:hint="eastAsia"/>
        </w:rPr>
        <w:t>：</w:t>
      </w:r>
      <w:r w:rsidR="00184E29" w:rsidRPr="00445C3D">
        <w:rPr>
          <w:rFonts w:cs="Times New Roman" w:hint="eastAsia"/>
        </w:rPr>
        <w:t>未被爱充满的空壳信心</w:t>
      </w:r>
      <w:r w:rsidR="00CC6987" w:rsidRPr="00445C3D">
        <w:rPr>
          <w:rFonts w:cs="Times New Roman"/>
        </w:rPr>
        <w:t>faith unformed by charity</w:t>
      </w:r>
      <w:r w:rsidR="005C0F88" w:rsidRPr="00445C3D">
        <w:rPr>
          <w:rFonts w:cs="Times New Roman" w:hint="eastAsia"/>
        </w:rPr>
        <w:t>）</w:t>
      </w:r>
      <w:r w:rsidRPr="00445C3D">
        <w:rPr>
          <w:rFonts w:cs="Times New Roman" w:hint="eastAsia"/>
        </w:rPr>
        <w:t>，路德斥之为</w:t>
      </w:r>
      <w:r w:rsidR="001601E9" w:rsidRPr="00445C3D">
        <w:rPr>
          <w:rFonts w:cs="Times New Roman"/>
        </w:rPr>
        <w:t>“</w:t>
      </w:r>
      <w:r w:rsidRPr="00445C3D">
        <w:rPr>
          <w:rFonts w:cs="Times New Roman" w:hint="eastAsia"/>
        </w:rPr>
        <w:t>无意识的言语怪物</w:t>
      </w:r>
      <w:r w:rsidR="001601E9" w:rsidRPr="00445C3D">
        <w:rPr>
          <w:rFonts w:cs="Times New Roman"/>
        </w:rPr>
        <w:t>”</w:t>
      </w:r>
      <w:r w:rsidR="00B516D1" w:rsidRPr="00445C3D">
        <w:rPr>
          <w:rFonts w:cs="Times New Roman" w:hint="eastAsia"/>
        </w:rPr>
        <w:t>。</w:t>
      </w:r>
      <w:r w:rsidRPr="00445C3D">
        <w:rPr>
          <w:rFonts w:cs="Times New Roman" w:hint="eastAsia"/>
        </w:rPr>
        <w:t>软弱的信心，以及渴望基督内的恩惠也必须视为真信心</w:t>
      </w:r>
      <w:r w:rsidR="005C0F88" w:rsidRPr="00445C3D">
        <w:rPr>
          <w:rFonts w:cs="Times New Roman" w:hint="eastAsia"/>
        </w:rPr>
        <w:t>（</w:t>
      </w:r>
      <w:r w:rsidRPr="00445C3D">
        <w:rPr>
          <w:rFonts w:cs="Times New Roman"/>
        </w:rPr>
        <w:t>fides actualis</w:t>
      </w:r>
      <w:r w:rsidR="005C0F88" w:rsidRPr="00445C3D">
        <w:rPr>
          <w:rFonts w:cs="Times New Roman" w:hint="eastAsia"/>
        </w:rPr>
        <w:t>）</w:t>
      </w:r>
      <w:r w:rsidRPr="00445C3D">
        <w:rPr>
          <w:rFonts w:cs="Times New Roman" w:hint="eastAsia"/>
        </w:rPr>
        <w:t>。丙、得救的信心常是直接的信心</w:t>
      </w:r>
      <w:r w:rsidR="005C0F88" w:rsidRPr="00445C3D">
        <w:rPr>
          <w:rFonts w:cs="Times New Roman" w:hint="eastAsia"/>
        </w:rPr>
        <w:t>（</w:t>
      </w:r>
      <w:r w:rsidRPr="00445C3D">
        <w:rPr>
          <w:rFonts w:cs="Times New Roman"/>
        </w:rPr>
        <w:t>fides directa</w:t>
      </w:r>
      <w:r w:rsidR="005C0F88" w:rsidRPr="00445C3D">
        <w:rPr>
          <w:rFonts w:cs="Times New Roman" w:hint="eastAsia"/>
        </w:rPr>
        <w:t>）</w:t>
      </w:r>
      <w:r w:rsidR="00893BA9" w:rsidRPr="00445C3D">
        <w:rPr>
          <w:rFonts w:cs="Times New Roman" w:hint="eastAsia"/>
        </w:rPr>
        <w:t>，或</w:t>
      </w:r>
      <w:r w:rsidRPr="00445C3D">
        <w:rPr>
          <w:rFonts w:cs="Times New Roman" w:hint="eastAsia"/>
        </w:rPr>
        <w:t>说是直接关心福音内所述神圣应许的信心。丁、得救的信心并</w:t>
      </w:r>
      <w:r w:rsidRPr="00445C3D">
        <w:rPr>
          <w:rFonts w:cs="Times New Roman" w:hint="eastAsia"/>
        </w:rPr>
        <w:lastRenderedPageBreak/>
        <w:t>非</w:t>
      </w:r>
      <w:r w:rsidR="00636674" w:rsidRPr="00445C3D">
        <w:rPr>
          <w:rFonts w:cs="Times New Roman" w:hint="eastAsia"/>
        </w:rPr>
        <w:t>总是</w:t>
      </w:r>
      <w:r w:rsidRPr="00445C3D">
        <w:rPr>
          <w:rFonts w:cs="Times New Roman" w:hint="eastAsia"/>
        </w:rPr>
        <w:t>为反映的信心</w:t>
      </w:r>
      <w:r w:rsidR="005C0F88" w:rsidRPr="00445C3D">
        <w:rPr>
          <w:rFonts w:cs="Times New Roman" w:hint="eastAsia"/>
        </w:rPr>
        <w:t>（</w:t>
      </w:r>
      <w:r w:rsidRPr="00445C3D">
        <w:rPr>
          <w:rFonts w:cs="Times New Roman"/>
        </w:rPr>
        <w:t>fides reflexa</w:t>
      </w:r>
      <w:r w:rsidR="005C0F88" w:rsidRPr="00445C3D">
        <w:rPr>
          <w:rFonts w:cs="Times New Roman" w:hint="eastAsia"/>
        </w:rPr>
        <w:t>）</w:t>
      </w:r>
      <w:r w:rsidRPr="00445C3D">
        <w:rPr>
          <w:rFonts w:cs="Times New Roman" w:hint="eastAsia"/>
        </w:rPr>
        <w:t>，沉思的信</w:t>
      </w:r>
      <w:r w:rsidR="00893BA9" w:rsidRPr="00445C3D">
        <w:rPr>
          <w:rFonts w:cs="Times New Roman" w:hint="eastAsia"/>
        </w:rPr>
        <w:t>心</w:t>
      </w:r>
      <w:r w:rsidR="005C0F88" w:rsidRPr="00445C3D">
        <w:rPr>
          <w:rFonts w:cs="Times New Roman" w:hint="eastAsia"/>
        </w:rPr>
        <w:t>（</w:t>
      </w:r>
      <w:r w:rsidRPr="00445C3D">
        <w:rPr>
          <w:rFonts w:cs="Times New Roman"/>
        </w:rPr>
        <w:t>discursive faith</w:t>
      </w:r>
      <w:r w:rsidR="005C0F88" w:rsidRPr="00445C3D">
        <w:rPr>
          <w:rFonts w:cs="Times New Roman" w:hint="eastAsia"/>
        </w:rPr>
        <w:t>）</w:t>
      </w:r>
      <w:r w:rsidRPr="00445C3D">
        <w:rPr>
          <w:rFonts w:cs="Times New Roman" w:hint="eastAsia"/>
        </w:rPr>
        <w:t>，使信徒由此而反映并感觉到他的信心</w:t>
      </w:r>
      <w:r w:rsidR="00893BA9" w:rsidRPr="00445C3D">
        <w:rPr>
          <w:rFonts w:cs="Times New Roman" w:hint="eastAsia"/>
        </w:rPr>
        <w:t>。婴</w:t>
      </w:r>
      <w:r w:rsidRPr="00445C3D">
        <w:rPr>
          <w:rFonts w:cs="Times New Roman" w:hint="eastAsia"/>
        </w:rPr>
        <w:t>孩的信心是真信心，太十八</w:t>
      </w:r>
      <w:r w:rsidRPr="00445C3D">
        <w:rPr>
          <w:rFonts w:cs="Times New Roman"/>
        </w:rPr>
        <w:t>6</w:t>
      </w:r>
      <w:r w:rsidRPr="00445C3D">
        <w:rPr>
          <w:rFonts w:cs="Times New Roman" w:hint="eastAsia"/>
        </w:rPr>
        <w:t>，虽然缺少反映的信心</w:t>
      </w:r>
      <w:r w:rsidR="005C0F88" w:rsidRPr="00445C3D">
        <w:rPr>
          <w:rFonts w:cs="Times New Roman" w:hint="eastAsia"/>
        </w:rPr>
        <w:t>（</w:t>
      </w:r>
      <w:r w:rsidRPr="00445C3D">
        <w:rPr>
          <w:rFonts w:cs="Times New Roman"/>
        </w:rPr>
        <w:t>fides reflexa</w:t>
      </w:r>
      <w:r w:rsidR="005C0F88" w:rsidRPr="00445C3D">
        <w:rPr>
          <w:rFonts w:cs="Times New Roman" w:hint="eastAsia"/>
        </w:rPr>
        <w:t>）</w:t>
      </w:r>
      <w:r w:rsidR="000F2EE2">
        <w:rPr>
          <w:rFonts w:cs="Times New Roman" w:hint="eastAsia"/>
        </w:rPr>
        <w:t>；</w:t>
      </w:r>
      <w:r w:rsidRPr="00445C3D">
        <w:rPr>
          <w:rFonts w:cs="Times New Roman" w:hint="eastAsia"/>
        </w:rPr>
        <w:t>他们有</w:t>
      </w:r>
      <w:r w:rsidR="0027731D" w:rsidRPr="00445C3D">
        <w:rPr>
          <w:rFonts w:cs="Times New Roman" w:hint="eastAsia"/>
        </w:rPr>
        <w:t>特别的信心</w:t>
      </w:r>
      <w:r w:rsidRPr="00445C3D">
        <w:rPr>
          <w:rFonts w:cs="Times New Roman"/>
        </w:rPr>
        <w:t>fides specialis</w:t>
      </w:r>
      <w:r w:rsidRPr="00445C3D">
        <w:rPr>
          <w:rFonts w:cs="Times New Roman" w:hint="eastAsia"/>
        </w:rPr>
        <w:t>，这</w:t>
      </w:r>
      <w:r w:rsidR="00893BA9" w:rsidRPr="00445C3D">
        <w:rPr>
          <w:rFonts w:cs="Times New Roman" w:hint="eastAsia"/>
        </w:rPr>
        <w:t>是真</w:t>
      </w:r>
      <w:r w:rsidR="003E5B4D" w:rsidRPr="00445C3D">
        <w:rPr>
          <w:rFonts w:cs="Times New Roman" w:hint="eastAsia"/>
        </w:rPr>
        <w:t>实的信心</w:t>
      </w:r>
      <w:r w:rsidRPr="00445C3D">
        <w:rPr>
          <w:rFonts w:cs="Times New Roman"/>
        </w:rPr>
        <w:t>fides actualis</w:t>
      </w:r>
      <w:r w:rsidRPr="00445C3D">
        <w:rPr>
          <w:rFonts w:cs="Times New Roman" w:hint="eastAsia"/>
        </w:rPr>
        <w:t>，</w:t>
      </w:r>
      <w:r w:rsidR="00893BA9" w:rsidRPr="00445C3D">
        <w:rPr>
          <w:rFonts w:cs="Times New Roman" w:hint="eastAsia"/>
        </w:rPr>
        <w:t>是直</w:t>
      </w:r>
      <w:r w:rsidR="003E5B4D" w:rsidRPr="00445C3D">
        <w:rPr>
          <w:rFonts w:cs="Times New Roman" w:hint="eastAsia"/>
        </w:rPr>
        <w:t>接的信心</w:t>
      </w:r>
      <w:r w:rsidRPr="00445C3D">
        <w:rPr>
          <w:rFonts w:cs="Times New Roman"/>
        </w:rPr>
        <w:t>fides directa</w:t>
      </w:r>
      <w:r w:rsidRPr="00445C3D">
        <w:rPr>
          <w:rFonts w:cs="Times New Roman" w:hint="eastAsia"/>
        </w:rPr>
        <w:t>。</w:t>
      </w:r>
      <w:r w:rsidR="005C0F88" w:rsidRPr="00445C3D">
        <w:rPr>
          <w:rFonts w:cs="Times New Roman" w:hint="eastAsia"/>
        </w:rPr>
        <w:t>（</w:t>
      </w:r>
      <w:r w:rsidRPr="00445C3D">
        <w:rPr>
          <w:rFonts w:cs="Times New Roman"/>
        </w:rPr>
        <w:t>Cf. Dr. Engelder, Dogmatical Notes</w:t>
      </w:r>
      <w:r w:rsidR="000F2EE2">
        <w:rPr>
          <w:rFonts w:cs="Times New Roman"/>
        </w:rPr>
        <w:t>；</w:t>
      </w:r>
      <w:r w:rsidRPr="00445C3D">
        <w:rPr>
          <w:rFonts w:cs="Times New Roman"/>
        </w:rPr>
        <w:t xml:space="preserve"> Christi. Dogmatik, </w:t>
      </w:r>
      <w:r w:rsidR="0027731D" w:rsidRPr="00445C3D">
        <w:rPr>
          <w:rFonts w:cs="Times New Roman"/>
        </w:rPr>
        <w:t>II</w:t>
      </w:r>
      <w:r w:rsidRPr="00445C3D">
        <w:rPr>
          <w:rFonts w:cs="Times New Roman"/>
        </w:rPr>
        <w:t>, 508 ff.</w:t>
      </w:r>
      <w:r w:rsidR="005C0F88" w:rsidRPr="00445C3D">
        <w:rPr>
          <w:rFonts w:cs="Times New Roman" w:hint="eastAsia"/>
        </w:rPr>
        <w:t>）</w:t>
      </w:r>
    </w:p>
    <w:p w14:paraId="44F0C312" w14:textId="0D0C6AD9" w:rsidR="0031269B" w:rsidRPr="00445C3D" w:rsidRDefault="0031269B" w:rsidP="00DF514A">
      <w:pPr>
        <w:spacing w:after="0"/>
        <w:ind w:firstLine="461"/>
        <w:rPr>
          <w:rFonts w:cs="Times New Roman"/>
        </w:rPr>
      </w:pPr>
      <w:r w:rsidRPr="00445C3D">
        <w:rPr>
          <w:rFonts w:cs="Times New Roman" w:hint="eastAsia"/>
        </w:rPr>
        <w:t>何拉斯将特别的信心和</w:t>
      </w:r>
      <w:r w:rsidR="00C9507E" w:rsidRPr="00445C3D">
        <w:rPr>
          <w:rFonts w:cs="Times New Roman" w:hint="eastAsia"/>
        </w:rPr>
        <w:t>一般</w:t>
      </w:r>
      <w:r w:rsidRPr="00445C3D">
        <w:rPr>
          <w:rFonts w:cs="Times New Roman" w:hint="eastAsia"/>
        </w:rPr>
        <w:t>的信心，予以正确地区分</w:t>
      </w:r>
      <w:r w:rsidR="00893BA9" w:rsidRPr="00445C3D">
        <w:rPr>
          <w:rFonts w:cs="Times New Roman" w:hint="eastAsia"/>
        </w:rPr>
        <w:t>如下</w:t>
      </w:r>
      <w:r w:rsidR="00512B20" w:rsidRPr="00445C3D">
        <w:rPr>
          <w:rFonts w:cs="Times New Roman" w:hint="eastAsia"/>
        </w:rPr>
        <w:t>：</w:t>
      </w:r>
      <w:r w:rsidR="00EF256F" w:rsidRPr="00445C3D">
        <w:rPr>
          <w:rFonts w:cs="Times New Roman" w:hint="eastAsia"/>
        </w:rPr>
        <w:t>“</w:t>
      </w:r>
      <w:r w:rsidR="00260268" w:rsidRPr="00445C3D">
        <w:rPr>
          <w:rFonts w:cs="Times New Roman" w:hint="eastAsia"/>
        </w:rPr>
        <w:t>一般</w:t>
      </w:r>
      <w:r w:rsidRPr="00445C3D">
        <w:rPr>
          <w:rFonts w:cs="Times New Roman" w:hint="eastAsia"/>
        </w:rPr>
        <w:t>的信心即是人相信在上帝的道理中所启示</w:t>
      </w:r>
      <w:r w:rsidR="00893BA9" w:rsidRPr="00445C3D">
        <w:rPr>
          <w:rFonts w:cs="Times New Roman" w:hint="eastAsia"/>
        </w:rPr>
        <w:t>的事</w:t>
      </w:r>
      <w:r w:rsidRPr="00445C3D">
        <w:rPr>
          <w:rFonts w:cs="Times New Roman" w:hint="eastAsia"/>
        </w:rPr>
        <w:t>，都是真实</w:t>
      </w:r>
      <w:r w:rsidR="00260268" w:rsidRPr="00445C3D">
        <w:rPr>
          <w:rFonts w:cs="Times New Roman" w:hint="eastAsia"/>
        </w:rPr>
        <w:t>无错误</w:t>
      </w:r>
      <w:r w:rsidRPr="00445C3D">
        <w:rPr>
          <w:rFonts w:cs="Times New Roman" w:hint="eastAsia"/>
        </w:rPr>
        <w:t>的那种信心。但我们现在不讨论这种</w:t>
      </w:r>
      <w:r w:rsidR="00260268" w:rsidRPr="00445C3D">
        <w:rPr>
          <w:rFonts w:cs="Times New Roman" w:hint="eastAsia"/>
        </w:rPr>
        <w:t>信心</w:t>
      </w:r>
      <w:r w:rsidRPr="00445C3D">
        <w:rPr>
          <w:rFonts w:cs="Times New Roman" w:hint="eastAsia"/>
        </w:rPr>
        <w:t>，因为我们现在视信心为得救的媒介</w:t>
      </w:r>
      <w:r w:rsidRPr="00445C3D">
        <w:rPr>
          <w:rFonts w:cs="Times New Roman"/>
        </w:rPr>
        <w:t>……</w:t>
      </w:r>
      <w:r w:rsidRPr="00445C3D">
        <w:rPr>
          <w:rFonts w:cs="Times New Roman" w:hint="eastAsia"/>
        </w:rPr>
        <w:t>特别的信心是罪人将那与中保基督有关的一般应许，以及藉基督可以得着上帝的恩典，应用在他自己身上，并且相信上帝因基督为他和万人的罪所成的</w:t>
      </w:r>
      <w:r w:rsidR="00B60419" w:rsidRPr="00445C3D">
        <w:rPr>
          <w:rFonts w:cs="Times New Roman" w:hint="eastAsia"/>
        </w:rPr>
        <w:t>补赎</w:t>
      </w:r>
      <w:r w:rsidRPr="00445C3D">
        <w:rPr>
          <w:rFonts w:cs="Times New Roman" w:hint="eastAsia"/>
        </w:rPr>
        <w:t>，愿意恩待他的罪。</w:t>
      </w:r>
      <w:r w:rsidR="00EF256F" w:rsidRPr="00445C3D">
        <w:rPr>
          <w:rFonts w:cs="Times New Roman" w:hint="eastAsia"/>
        </w:rPr>
        <w:t>”</w:t>
      </w:r>
      <w:r w:rsidR="005C0F88" w:rsidRPr="00445C3D">
        <w:rPr>
          <w:rFonts w:cs="Times New Roman" w:hint="eastAsia"/>
        </w:rPr>
        <w:t>（</w:t>
      </w:r>
      <w:r w:rsidRPr="00445C3D">
        <w:rPr>
          <w:rFonts w:cs="Times New Roman"/>
        </w:rPr>
        <w:t>Doctr. Theol., p</w:t>
      </w:r>
      <w:r w:rsidR="00893BA9" w:rsidRPr="00445C3D">
        <w:rPr>
          <w:rFonts w:cs="Times New Roman"/>
        </w:rPr>
        <w:t>.4</w:t>
      </w:r>
      <w:r w:rsidRPr="00445C3D">
        <w:rPr>
          <w:rFonts w:cs="Times New Roman"/>
        </w:rPr>
        <w:t>19</w:t>
      </w:r>
      <w:r w:rsidR="005C0F88" w:rsidRPr="00445C3D">
        <w:rPr>
          <w:rFonts w:cs="Times New Roman" w:hint="eastAsia"/>
        </w:rPr>
        <w:t>）</w:t>
      </w:r>
      <w:r w:rsidR="00893BA9" w:rsidRPr="00445C3D">
        <w:rPr>
          <w:rFonts w:cs="Times New Roman" w:hint="eastAsia"/>
        </w:rPr>
        <w:t>奥</w:t>
      </w:r>
      <w:r w:rsidRPr="00445C3D">
        <w:rPr>
          <w:rFonts w:cs="Times New Roman" w:hint="eastAsia"/>
        </w:rPr>
        <w:t>斯保信条</w:t>
      </w:r>
      <w:r w:rsidR="005C0F88" w:rsidRPr="00445C3D">
        <w:rPr>
          <w:rFonts w:cs="Times New Roman" w:hint="eastAsia"/>
        </w:rPr>
        <w:t>（</w:t>
      </w:r>
      <w:r w:rsidRPr="00445C3D">
        <w:rPr>
          <w:rFonts w:cs="Times New Roman"/>
        </w:rPr>
        <w:t>XX, 2</w:t>
      </w:r>
      <w:r w:rsidR="00893BA9" w:rsidRPr="00445C3D">
        <w:rPr>
          <w:rFonts w:cs="Times New Roman"/>
        </w:rPr>
        <w:t>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也应劝勉人，在此处所使用的</w:t>
      </w:r>
      <w:r w:rsidR="00E3191D" w:rsidRPr="00445C3D">
        <w:rPr>
          <w:rFonts w:cs="Times New Roman" w:hint="eastAsia"/>
        </w:rPr>
        <w:t>信心</w:t>
      </w:r>
      <w:r w:rsidRPr="00445C3D">
        <w:rPr>
          <w:rFonts w:cs="Times New Roman" w:hint="eastAsia"/>
        </w:rPr>
        <w:t>一词，并非仅表明历史的知识，像不信的人和魔鬼所有的那种历史知识，而是表明一种不但相信</w:t>
      </w:r>
      <w:r w:rsidR="005D4DA4" w:rsidRPr="00445C3D">
        <w:rPr>
          <w:rFonts w:cs="Times New Roman" w:hint="eastAsia"/>
        </w:rPr>
        <w:t>历</w:t>
      </w:r>
      <w:r w:rsidRPr="00445C3D">
        <w:rPr>
          <w:rFonts w:cs="Times New Roman" w:hint="eastAsia"/>
        </w:rPr>
        <w:t>史，并且也相信历史的结果的信心，</w:t>
      </w:r>
      <w:r w:rsidR="00EB4987">
        <w:rPr>
          <w:rFonts w:cs="Times New Roman" w:hint="eastAsia"/>
        </w:rPr>
        <w:t>也</w:t>
      </w:r>
      <w:r w:rsidRPr="00445C3D">
        <w:rPr>
          <w:rFonts w:cs="Times New Roman" w:hint="eastAsia"/>
        </w:rPr>
        <w:t>即</w:t>
      </w:r>
      <w:r w:rsidR="00814AB2" w:rsidRPr="00445C3D">
        <w:rPr>
          <w:rFonts w:cs="Times New Roman" w:hint="eastAsia"/>
        </w:rPr>
        <w:t>……</w:t>
      </w:r>
      <w:r w:rsidRPr="00445C3D">
        <w:rPr>
          <w:rFonts w:cs="Times New Roman" w:hint="eastAsia"/>
        </w:rPr>
        <w:t>我们藉着基督有了恩典，义和罪的赦免。</w:t>
      </w:r>
      <w:r w:rsidR="001601E9" w:rsidRPr="00445C3D">
        <w:rPr>
          <w:rFonts w:cs="Times New Roman"/>
        </w:rPr>
        <w:t>”</w:t>
      </w:r>
      <w:r w:rsidRPr="00445C3D">
        <w:rPr>
          <w:rFonts w:cs="Times New Roman" w:hint="eastAsia"/>
        </w:rPr>
        <w:t>辩</w:t>
      </w:r>
      <w:r w:rsidR="00814AB2" w:rsidRPr="00445C3D">
        <w:rPr>
          <w:rFonts w:cs="Times New Roman" w:hint="eastAsia"/>
        </w:rPr>
        <w:t>护</w:t>
      </w:r>
      <w:r w:rsidRPr="00445C3D">
        <w:rPr>
          <w:rFonts w:cs="Times New Roman" w:hint="eastAsia"/>
        </w:rPr>
        <w:t>论</w:t>
      </w:r>
      <w:r w:rsidR="005C0F88" w:rsidRPr="00445C3D">
        <w:rPr>
          <w:rFonts w:cs="Times New Roman" w:hint="eastAsia"/>
        </w:rPr>
        <w:t>（</w:t>
      </w:r>
      <w:r w:rsidRPr="00445C3D">
        <w:rPr>
          <w:rFonts w:cs="Times New Roman"/>
        </w:rPr>
        <w:t>Art. XIII</w:t>
      </w:r>
      <w:r w:rsidR="00E605A4">
        <w:rPr>
          <w:rFonts w:cs="Times New Roman" w:hint="eastAsia"/>
        </w:rPr>
        <w:t>（</w:t>
      </w:r>
      <w:r w:rsidRPr="00445C3D">
        <w:rPr>
          <w:rFonts w:cs="Times New Roman"/>
        </w:rPr>
        <w:t>VII</w:t>
      </w:r>
      <w:r w:rsidR="00E605A4">
        <w:rPr>
          <w:rFonts w:cs="Times New Roman" w:hint="eastAsia"/>
        </w:rPr>
        <w:t>）</w:t>
      </w:r>
      <w:r w:rsidRPr="00445C3D">
        <w:rPr>
          <w:rFonts w:cs="Times New Roman" w:hint="eastAsia"/>
        </w:rPr>
        <w:t>，</w:t>
      </w:r>
      <w:r w:rsidRPr="00445C3D">
        <w:rPr>
          <w:rFonts w:cs="Times New Roman"/>
        </w:rPr>
        <w:t>21</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我们在这里说到</w:t>
      </w:r>
      <w:r w:rsidR="00814AB2" w:rsidRPr="00445C3D">
        <w:rPr>
          <w:rFonts w:cs="Times New Roman" w:hint="eastAsia"/>
        </w:rPr>
        <w:t>特别</w:t>
      </w:r>
      <w:r w:rsidRPr="00445C3D">
        <w:rPr>
          <w:rFonts w:cs="Times New Roman" w:hint="eastAsia"/>
        </w:rPr>
        <w:t>的信心，它相信现存的</w:t>
      </w:r>
      <w:r w:rsidR="00814AB2" w:rsidRPr="00445C3D">
        <w:rPr>
          <w:rFonts w:cs="Times New Roman" w:hint="eastAsia"/>
        </w:rPr>
        <w:t>应许</w:t>
      </w:r>
      <w:r w:rsidRPr="00445C3D">
        <w:rPr>
          <w:rFonts w:cs="Times New Roman" w:hint="eastAsia"/>
        </w:rPr>
        <w:t>，此信心不仅一般</w:t>
      </w:r>
      <w:r w:rsidR="00814AB2" w:rsidRPr="00445C3D">
        <w:rPr>
          <w:rFonts w:cs="Times New Roman" w:hint="eastAsia"/>
        </w:rPr>
        <w:t>性地</w:t>
      </w:r>
      <w:r w:rsidRPr="00445C3D">
        <w:rPr>
          <w:rFonts w:cs="Times New Roman" w:hint="eastAsia"/>
        </w:rPr>
        <w:t>相信上帝是存在的，</w:t>
      </w:r>
      <w:r w:rsidR="00814AB2" w:rsidRPr="00445C3D">
        <w:rPr>
          <w:rFonts w:cs="Times New Roman" w:hint="eastAsia"/>
        </w:rPr>
        <w:t>乃是</w:t>
      </w:r>
      <w:r w:rsidR="002F326A" w:rsidRPr="00445C3D">
        <w:rPr>
          <w:rFonts w:cs="Times New Roman" w:hint="eastAsia"/>
        </w:rPr>
        <w:t>特别</w:t>
      </w:r>
      <w:r w:rsidRPr="00445C3D">
        <w:rPr>
          <w:rFonts w:cs="Times New Roman" w:hint="eastAsia"/>
        </w:rPr>
        <w:t>相信</w:t>
      </w:r>
      <w:r w:rsidR="00B06633" w:rsidRPr="00445C3D">
        <w:rPr>
          <w:rFonts w:cs="Times New Roman" w:hint="eastAsia"/>
        </w:rPr>
        <w:t>上帝</w:t>
      </w:r>
      <w:r w:rsidRPr="00445C3D">
        <w:rPr>
          <w:rFonts w:cs="Times New Roman" w:hint="eastAsia"/>
        </w:rPr>
        <w:t>供给人罪的赦免。</w:t>
      </w:r>
      <w:r w:rsidR="001601E9" w:rsidRPr="00445C3D">
        <w:rPr>
          <w:rFonts w:cs="Times New Roman"/>
        </w:rPr>
        <w:t>”</w:t>
      </w:r>
    </w:p>
    <w:p w14:paraId="6378603B" w14:textId="30755342" w:rsidR="0031269B" w:rsidRPr="00445C3D" w:rsidRDefault="0031269B" w:rsidP="00DF514A">
      <w:pPr>
        <w:spacing w:after="0"/>
        <w:ind w:firstLine="461"/>
        <w:rPr>
          <w:rFonts w:cs="Times New Roman"/>
        </w:rPr>
      </w:pPr>
      <w:r w:rsidRPr="00445C3D">
        <w:rPr>
          <w:rFonts w:cs="Times New Roman" w:hint="eastAsia"/>
        </w:rPr>
        <w:t>以上所述，</w:t>
      </w:r>
      <w:r w:rsidR="003355E1" w:rsidRPr="00445C3D">
        <w:rPr>
          <w:rFonts w:cs="Times New Roman" w:hint="eastAsia"/>
        </w:rPr>
        <w:t>我们可以</w:t>
      </w:r>
      <w:r w:rsidRPr="00445C3D">
        <w:rPr>
          <w:rFonts w:cs="Times New Roman" w:hint="eastAsia"/>
        </w:rPr>
        <w:t>明白看出</w:t>
      </w:r>
      <w:r w:rsidR="003355E1" w:rsidRPr="00445C3D">
        <w:rPr>
          <w:rFonts w:cs="Times New Roman" w:hint="eastAsia"/>
        </w:rPr>
        <w:t>为什么</w:t>
      </w:r>
      <w:r w:rsidRPr="00445C3D">
        <w:rPr>
          <w:rFonts w:cs="Times New Roman" w:hint="eastAsia"/>
        </w:rPr>
        <w:t>必须不让律法作救人信仰的对象。神圣</w:t>
      </w:r>
      <w:r w:rsidR="003355E1" w:rsidRPr="00445C3D">
        <w:rPr>
          <w:rFonts w:cs="Times New Roman" w:hint="eastAsia"/>
        </w:rPr>
        <w:t>律</w:t>
      </w:r>
      <w:r w:rsidRPr="00445C3D">
        <w:rPr>
          <w:rFonts w:cs="Times New Roman" w:hint="eastAsia"/>
        </w:rPr>
        <w:t>法没有恩惠的应许与它连结，反而应许将生命和永福赐给一切完全遵守的人，作为个人功劳的赏赐，路</w:t>
      </w:r>
      <w:r w:rsidR="00893BA9" w:rsidRPr="00445C3D">
        <w:rPr>
          <w:rFonts w:cs="Times New Roman" w:hint="eastAsia"/>
        </w:rPr>
        <w:t>十</w:t>
      </w:r>
      <w:r w:rsidR="00893BA9" w:rsidRPr="00445C3D">
        <w:rPr>
          <w:rFonts w:cs="Times New Roman"/>
        </w:rPr>
        <w:t>28</w:t>
      </w:r>
      <w:r w:rsidR="000F2EE2">
        <w:rPr>
          <w:rFonts w:cs="Times New Roman" w:hint="eastAsia"/>
        </w:rPr>
        <w:t>；</w:t>
      </w:r>
      <w:r w:rsidRPr="00445C3D">
        <w:rPr>
          <w:rFonts w:cs="Times New Roman" w:hint="eastAsia"/>
        </w:rPr>
        <w:t>加三</w:t>
      </w:r>
      <w:r w:rsidRPr="00445C3D">
        <w:rPr>
          <w:rFonts w:cs="Times New Roman"/>
        </w:rPr>
        <w:t>1</w:t>
      </w:r>
      <w:r w:rsidR="00893BA9" w:rsidRPr="00445C3D">
        <w:rPr>
          <w:rFonts w:cs="Times New Roman"/>
        </w:rPr>
        <w:t>2</w:t>
      </w:r>
      <w:r w:rsidR="00893BA9" w:rsidRPr="00445C3D">
        <w:rPr>
          <w:rFonts w:cs="Times New Roman" w:hint="eastAsia"/>
        </w:rPr>
        <w:t>。</w:t>
      </w:r>
      <w:r w:rsidRPr="00445C3D">
        <w:rPr>
          <w:rFonts w:cs="Times New Roman" w:hint="eastAsia"/>
        </w:rPr>
        <w:t>若有人提出异议谓</w:t>
      </w:r>
      <w:r w:rsidR="00512B20" w:rsidRPr="00445C3D">
        <w:rPr>
          <w:rFonts w:cs="Times New Roman" w:hint="eastAsia"/>
        </w:rPr>
        <w:t>：</w:t>
      </w:r>
      <w:r w:rsidRPr="00445C3D">
        <w:rPr>
          <w:rFonts w:cs="Times New Roman" w:hint="eastAsia"/>
        </w:rPr>
        <w:t>信心本身在圣经上得称为顺从</w:t>
      </w:r>
      <w:r w:rsidR="005C0F88" w:rsidRPr="00445C3D">
        <w:rPr>
          <w:rFonts w:cs="Times New Roman" w:hint="eastAsia"/>
        </w:rPr>
        <w:t>（</w:t>
      </w:r>
      <w:r w:rsidR="00041AED" w:rsidRPr="00445C3D">
        <w:rPr>
          <w:rFonts w:cs="Times New Roman"/>
        </w:rPr>
        <w:t>υπακοη</w:t>
      </w:r>
      <w:r w:rsidR="005C0F88" w:rsidRPr="00445C3D">
        <w:rPr>
          <w:rFonts w:cs="Times New Roman" w:hint="eastAsia"/>
        </w:rPr>
        <w:t>）</w:t>
      </w:r>
      <w:r w:rsidRPr="00445C3D">
        <w:rPr>
          <w:rFonts w:cs="Times New Roman" w:hint="eastAsia"/>
        </w:rPr>
        <w:t>罗一</w:t>
      </w:r>
      <w:r w:rsidR="00893BA9" w:rsidRPr="00445C3D">
        <w:rPr>
          <w:rFonts w:cs="Times New Roman"/>
        </w:rPr>
        <w:t>5</w:t>
      </w:r>
      <w:r w:rsidR="000F2EE2">
        <w:rPr>
          <w:rFonts w:cs="Times New Roman" w:hint="eastAsia"/>
        </w:rPr>
        <w:t>；</w:t>
      </w:r>
      <w:r w:rsidRPr="00445C3D">
        <w:rPr>
          <w:rFonts w:cs="Times New Roman" w:hint="eastAsia"/>
        </w:rPr>
        <w:t>徒六</w:t>
      </w:r>
      <w:r w:rsidRPr="00445C3D">
        <w:rPr>
          <w:rFonts w:cs="Times New Roman"/>
        </w:rPr>
        <w:t>7</w:t>
      </w:r>
      <w:r w:rsidRPr="00445C3D">
        <w:rPr>
          <w:rFonts w:cs="Times New Roman" w:hint="eastAsia"/>
        </w:rPr>
        <w:t>，我们便回答说</w:t>
      </w:r>
      <w:r w:rsidR="00512B20" w:rsidRPr="00445C3D">
        <w:rPr>
          <w:rFonts w:cs="Times New Roman" w:hint="eastAsia"/>
        </w:rPr>
        <w:t>：</w:t>
      </w:r>
      <w:r w:rsidRPr="00445C3D">
        <w:rPr>
          <w:rFonts w:cs="Times New Roman" w:hint="eastAsia"/>
        </w:rPr>
        <w:t>信心确是顺从，但却不是顺从律法，乃是顺从福音，罗十</w:t>
      </w:r>
      <w:r w:rsidRPr="00445C3D">
        <w:rPr>
          <w:rFonts w:cs="Times New Roman"/>
        </w:rPr>
        <w:t>1</w:t>
      </w:r>
      <w:r w:rsidR="00893BA9" w:rsidRPr="00445C3D">
        <w:rPr>
          <w:rFonts w:cs="Times New Roman"/>
        </w:rPr>
        <w:t>6</w:t>
      </w:r>
      <w:r w:rsidR="00893BA9" w:rsidRPr="00445C3D">
        <w:rPr>
          <w:rFonts w:cs="Times New Roman" w:hint="eastAsia"/>
        </w:rPr>
        <w:t>。</w:t>
      </w:r>
      <w:r w:rsidRPr="00445C3D">
        <w:rPr>
          <w:rFonts w:cs="Times New Roman" w:hint="eastAsia"/>
        </w:rPr>
        <w:t>因为信心接受上帝在福音内所给与的应许，所以它是顺从。可是顺从福音和顺从律法是对立的</w:t>
      </w:r>
      <w:r w:rsidR="00512B20" w:rsidRPr="00445C3D">
        <w:rPr>
          <w:rFonts w:cs="Times New Roman" w:hint="eastAsia"/>
        </w:rPr>
        <w:t>：</w:t>
      </w:r>
      <w:r w:rsidRPr="00445C3D">
        <w:rPr>
          <w:rFonts w:cs="Times New Roman" w:hint="eastAsia"/>
        </w:rPr>
        <w:t>前者要免除人的行为，加二</w:t>
      </w:r>
      <w:r w:rsidRPr="00445C3D">
        <w:rPr>
          <w:rFonts w:cs="Times New Roman"/>
        </w:rPr>
        <w:t>16</w:t>
      </w:r>
      <w:r w:rsidRPr="00445C3D">
        <w:rPr>
          <w:rFonts w:cs="Times New Roman" w:hint="eastAsia"/>
        </w:rPr>
        <w:t>，后者则要求人的行为，加三</w:t>
      </w:r>
      <w:r w:rsidRPr="00445C3D">
        <w:rPr>
          <w:rFonts w:cs="Times New Roman"/>
        </w:rPr>
        <w:t>12</w:t>
      </w:r>
      <w:r w:rsidRPr="00445C3D">
        <w:rPr>
          <w:rFonts w:cs="Times New Roman" w:hint="eastAsia"/>
        </w:rPr>
        <w:t>。因此，律法不能作信心的对象，那使律法作信心对象的人，或与此类似的人，将救人的信心解释为顺从神圣</w:t>
      </w:r>
      <w:r w:rsidR="00DF5891" w:rsidRPr="00445C3D">
        <w:rPr>
          <w:rFonts w:cs="Times New Roman" w:hint="eastAsia"/>
        </w:rPr>
        <w:t>律</w:t>
      </w:r>
      <w:r w:rsidRPr="00445C3D">
        <w:rPr>
          <w:rFonts w:cs="Times New Roman" w:hint="eastAsia"/>
        </w:rPr>
        <w:t>法，是教导靠行为得救，如此就</w:t>
      </w:r>
      <w:r w:rsidR="00DF5891" w:rsidRPr="00445C3D">
        <w:rPr>
          <w:rFonts w:cs="Times New Roman" w:hint="eastAsia"/>
        </w:rPr>
        <w:t>堕</w:t>
      </w:r>
      <w:r w:rsidRPr="00445C3D">
        <w:rPr>
          <w:rFonts w:cs="Times New Roman" w:hint="eastAsia"/>
        </w:rPr>
        <w:t>落于外邦偶像主义。他们否认基督教的实质，即否认那以恩典得救的基本道理。</w:t>
      </w:r>
    </w:p>
    <w:p w14:paraId="1C109758" w14:textId="462B777D" w:rsidR="0031269B" w:rsidRPr="00445C3D" w:rsidRDefault="0031269B" w:rsidP="00DF514A">
      <w:pPr>
        <w:spacing w:after="0"/>
        <w:ind w:firstLine="461"/>
        <w:rPr>
          <w:rFonts w:cs="Times New Roman"/>
        </w:rPr>
      </w:pPr>
      <w:r w:rsidRPr="00445C3D">
        <w:rPr>
          <w:rFonts w:cs="Times New Roman" w:hint="eastAsia"/>
        </w:rPr>
        <w:t>实在的，得救的信心将上帝在基督里的恩典获为己有，它在立时接受上帝的道，并时时顺从律法之时便显示出来</w:t>
      </w:r>
      <w:r w:rsidR="000F2EE2">
        <w:rPr>
          <w:rFonts w:cs="Times New Roman" w:hint="eastAsia"/>
        </w:rPr>
        <w:t>；</w:t>
      </w:r>
      <w:r w:rsidRPr="00445C3D">
        <w:rPr>
          <w:rFonts w:cs="Times New Roman" w:hint="eastAsia"/>
        </w:rPr>
        <w:t>但是信心的这些</w:t>
      </w:r>
      <w:r w:rsidR="009E4951" w:rsidRPr="00445C3D">
        <w:rPr>
          <w:rFonts w:cs="Times New Roman" w:hint="eastAsia"/>
        </w:rPr>
        <w:t>彰显</w:t>
      </w:r>
      <w:r w:rsidRPr="00445C3D">
        <w:rPr>
          <w:rFonts w:cs="Times New Roman" w:hint="eastAsia"/>
        </w:rPr>
        <w:t>，并非为构成救人的原因。这些表现</w:t>
      </w:r>
      <w:r w:rsidR="007F2500" w:rsidRPr="00445C3D">
        <w:rPr>
          <w:rFonts w:cs="Times New Roman" w:hint="eastAsia"/>
        </w:rPr>
        <w:t>是</w:t>
      </w:r>
      <w:r w:rsidRPr="00445C3D">
        <w:rPr>
          <w:rFonts w:cs="Times New Roman" w:hint="eastAsia"/>
        </w:rPr>
        <w:t>真信心的结果和证明</w:t>
      </w:r>
      <w:r w:rsidR="00640D73" w:rsidRPr="00445C3D">
        <w:rPr>
          <w:rFonts w:cs="Times New Roman" w:hint="eastAsia"/>
        </w:rPr>
        <w:t>，</w:t>
      </w:r>
      <w:r w:rsidR="00C94034" w:rsidRPr="00445C3D">
        <w:rPr>
          <w:rFonts w:cs="Times New Roman" w:hint="eastAsia"/>
        </w:rPr>
        <w:t>真信心</w:t>
      </w:r>
      <w:r w:rsidR="00640D73" w:rsidRPr="00445C3D">
        <w:rPr>
          <w:rFonts w:cs="Times New Roman" w:hint="eastAsia"/>
        </w:rPr>
        <w:t>是在</w:t>
      </w:r>
      <w:r w:rsidR="00C94034" w:rsidRPr="00445C3D">
        <w:rPr>
          <w:rFonts w:cs="Times New Roman" w:hint="eastAsia"/>
        </w:rPr>
        <w:t>人心内存在，约八</w:t>
      </w:r>
      <w:r w:rsidR="00C94034" w:rsidRPr="00445C3D">
        <w:rPr>
          <w:rFonts w:cs="Times New Roman"/>
        </w:rPr>
        <w:t>47</w:t>
      </w:r>
      <w:r w:rsidR="000F2EE2">
        <w:rPr>
          <w:rFonts w:cs="Times New Roman" w:hint="eastAsia"/>
        </w:rPr>
        <w:t>；</w:t>
      </w:r>
      <w:r w:rsidR="00C94034" w:rsidRPr="00445C3D">
        <w:rPr>
          <w:rFonts w:cs="Times New Roman" w:hint="eastAsia"/>
        </w:rPr>
        <w:t>十三</w:t>
      </w:r>
      <w:r w:rsidR="00C94034" w:rsidRPr="00445C3D">
        <w:rPr>
          <w:rFonts w:cs="Times New Roman"/>
        </w:rPr>
        <w:t>35</w:t>
      </w:r>
      <w:r w:rsidR="00C94034" w:rsidRPr="00445C3D">
        <w:rPr>
          <w:rFonts w:cs="Times New Roman" w:hint="eastAsia"/>
        </w:rPr>
        <w:t>，</w:t>
      </w:r>
      <w:r w:rsidR="007F2500" w:rsidRPr="00445C3D">
        <w:rPr>
          <w:rFonts w:cs="Times New Roman" w:hint="eastAsia"/>
        </w:rPr>
        <w:t>但</w:t>
      </w:r>
      <w:r w:rsidRPr="00445C3D">
        <w:rPr>
          <w:rFonts w:cs="Times New Roman" w:hint="eastAsia"/>
        </w:rPr>
        <w:t>它无须行为</w:t>
      </w:r>
      <w:r w:rsidR="007F2500" w:rsidRPr="00445C3D">
        <w:rPr>
          <w:rFonts w:cs="Times New Roman" w:hint="eastAsia"/>
        </w:rPr>
        <w:t>就</w:t>
      </w:r>
      <w:r w:rsidRPr="00445C3D">
        <w:rPr>
          <w:rFonts w:cs="Times New Roman" w:hint="eastAsia"/>
        </w:rPr>
        <w:t>使人称义并得救，罗三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3F98CBFB" w14:textId="3468B00B" w:rsidR="0031269B" w:rsidRPr="00445C3D" w:rsidRDefault="0031269B" w:rsidP="00DF514A">
      <w:pPr>
        <w:spacing w:after="0"/>
        <w:ind w:firstLine="461"/>
        <w:rPr>
          <w:rFonts w:cs="Times New Roman"/>
        </w:rPr>
      </w:pPr>
      <w:r w:rsidRPr="00445C3D">
        <w:rPr>
          <w:rFonts w:cs="Times New Roman" w:hint="eastAsia"/>
        </w:rPr>
        <w:t>信心按本质</w:t>
      </w:r>
      <w:r w:rsidR="005C0F88" w:rsidRPr="00445C3D">
        <w:rPr>
          <w:rFonts w:cs="Times New Roman" w:hint="eastAsia"/>
        </w:rPr>
        <w:t>（</w:t>
      </w:r>
      <w:r w:rsidRPr="00445C3D">
        <w:rPr>
          <w:rFonts w:cs="Times New Roman"/>
        </w:rPr>
        <w:t>formaliter</w:t>
      </w:r>
      <w:r w:rsidR="005C0F88" w:rsidRPr="00445C3D">
        <w:rPr>
          <w:rFonts w:cs="Times New Roman" w:hint="eastAsia"/>
        </w:rPr>
        <w:t>）</w:t>
      </w:r>
      <w:r w:rsidRPr="00445C3D">
        <w:rPr>
          <w:rFonts w:cs="Times New Roman" w:hint="eastAsia"/>
        </w:rPr>
        <w:t>为人心的倚赖</w:t>
      </w:r>
      <w:r w:rsidR="005C0F88" w:rsidRPr="00445C3D">
        <w:rPr>
          <w:rFonts w:cs="Times New Roman" w:hint="eastAsia"/>
        </w:rPr>
        <w:t>（</w:t>
      </w:r>
      <w:r w:rsidRPr="00445C3D">
        <w:rPr>
          <w:rFonts w:cs="Times New Roman"/>
        </w:rPr>
        <w:t>fiducia cordis</w:t>
      </w:r>
      <w:r w:rsidR="005C0F88" w:rsidRPr="00445C3D">
        <w:rPr>
          <w:rFonts w:cs="Times New Roman" w:hint="eastAsia"/>
        </w:rPr>
        <w:t>）</w:t>
      </w:r>
      <w:r w:rsidR="00893BA9" w:rsidRPr="00445C3D">
        <w:rPr>
          <w:rFonts w:cs="Times New Roman" w:hint="eastAsia"/>
        </w:rPr>
        <w:t>或</w:t>
      </w:r>
      <w:r w:rsidRPr="00445C3D">
        <w:rPr>
          <w:rFonts w:cs="Times New Roman" w:hint="eastAsia"/>
        </w:rPr>
        <w:t>为诚恳信赖上帝在福音内，因基督的缘故，提供与众罪人的恩典，这是教皇派</w:t>
      </w:r>
      <w:r w:rsidR="008939CD" w:rsidRPr="00445C3D">
        <w:rPr>
          <w:rFonts w:cs="Times New Roman" w:hint="eastAsia"/>
        </w:rPr>
        <w:t>明显</w:t>
      </w:r>
      <w:r w:rsidRPr="00445C3D">
        <w:rPr>
          <w:rFonts w:cs="Times New Roman" w:hint="eastAsia"/>
        </w:rPr>
        <w:t>否认的。天特会议</w:t>
      </w:r>
      <w:r w:rsidR="005C0F88" w:rsidRPr="00445C3D">
        <w:rPr>
          <w:rFonts w:cs="Times New Roman" w:hint="eastAsia"/>
        </w:rPr>
        <w:t>（</w:t>
      </w:r>
      <w:r w:rsidRPr="00445C3D">
        <w:rPr>
          <w:rFonts w:cs="Times New Roman"/>
        </w:rPr>
        <w:t>Sess. VI, Can</w:t>
      </w:r>
      <w:r w:rsidR="00893BA9" w:rsidRPr="00445C3D">
        <w:rPr>
          <w:rFonts w:cs="Times New Roman"/>
        </w:rPr>
        <w:t>.1</w:t>
      </w:r>
      <w:r w:rsidRPr="00445C3D">
        <w:rPr>
          <w:rFonts w:cs="Times New Roman"/>
        </w:rPr>
        <w:t>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若有人说，称义的信心无他，只是信</w:t>
      </w:r>
      <w:r w:rsidR="00893BA9" w:rsidRPr="00445C3D">
        <w:rPr>
          <w:rFonts w:cs="Times New Roman" w:hint="eastAsia"/>
        </w:rPr>
        <w:t>靠</w:t>
      </w:r>
      <w:r w:rsidR="005C0F88" w:rsidRPr="00445C3D">
        <w:rPr>
          <w:rFonts w:cs="Times New Roman" w:hint="eastAsia"/>
        </w:rPr>
        <w:t>（</w:t>
      </w:r>
      <w:r w:rsidRPr="00445C3D">
        <w:rPr>
          <w:rFonts w:cs="Times New Roman"/>
        </w:rPr>
        <w:t>fiducia</w:t>
      </w:r>
      <w:r w:rsidR="005C0F88" w:rsidRPr="00445C3D">
        <w:rPr>
          <w:rFonts w:cs="Times New Roman" w:hint="eastAsia"/>
        </w:rPr>
        <w:t>）</w:t>
      </w:r>
      <w:r w:rsidR="00893BA9" w:rsidRPr="00445C3D">
        <w:rPr>
          <w:rFonts w:cs="Times New Roman" w:hint="eastAsia"/>
        </w:rPr>
        <w:t>那</w:t>
      </w:r>
      <w:r w:rsidRPr="00445C3D">
        <w:rPr>
          <w:rFonts w:cs="Times New Roman" w:hint="eastAsia"/>
        </w:rPr>
        <w:t>因基督之故赦罪的神圣</w:t>
      </w:r>
      <w:r w:rsidR="008939CD" w:rsidRPr="00445C3D">
        <w:rPr>
          <w:rFonts w:cs="Times New Roman" w:hint="eastAsia"/>
        </w:rPr>
        <w:t>怜悯</w:t>
      </w:r>
      <w:r w:rsidRPr="00445C3D">
        <w:rPr>
          <w:rFonts w:cs="Times New Roman" w:hint="eastAsia"/>
        </w:rPr>
        <w:t>，或者说我们有藉这种信靠而</w:t>
      </w:r>
      <w:r w:rsidR="00893BA9" w:rsidRPr="00445C3D">
        <w:rPr>
          <w:rFonts w:cs="Times New Roman" w:hint="eastAsia"/>
        </w:rPr>
        <w:t>称</w:t>
      </w:r>
      <w:r w:rsidRPr="00445C3D">
        <w:rPr>
          <w:rFonts w:cs="Times New Roman" w:hint="eastAsia"/>
        </w:rPr>
        <w:t>为义，愿这样人受咒诅。</w:t>
      </w:r>
      <w:r w:rsidR="001601E9" w:rsidRPr="00445C3D">
        <w:rPr>
          <w:rFonts w:cs="Times New Roman"/>
        </w:rPr>
        <w:t>”</w:t>
      </w:r>
    </w:p>
    <w:p w14:paraId="63D62264" w14:textId="1E38B275" w:rsidR="0031269B" w:rsidRPr="00445C3D" w:rsidRDefault="0031269B" w:rsidP="00DF514A">
      <w:pPr>
        <w:spacing w:after="0"/>
        <w:ind w:firstLine="461"/>
        <w:rPr>
          <w:rFonts w:cs="Times New Roman"/>
        </w:rPr>
      </w:pPr>
      <w:r w:rsidRPr="00445C3D">
        <w:rPr>
          <w:rFonts w:cs="Times New Roman" w:hint="eastAsia"/>
        </w:rPr>
        <w:t>可是在这里所咒诅的教导，即是救人信心本质上是专心信赖</w:t>
      </w:r>
      <w:r w:rsidR="005C0F88" w:rsidRPr="00445C3D">
        <w:rPr>
          <w:rFonts w:cs="Times New Roman" w:hint="eastAsia"/>
        </w:rPr>
        <w:t>（</w:t>
      </w:r>
      <w:r w:rsidRPr="00445C3D">
        <w:rPr>
          <w:rFonts w:cs="Times New Roman"/>
        </w:rPr>
        <w:t>fiducia cordis</w:t>
      </w:r>
      <w:r w:rsidR="005C0F88" w:rsidRPr="00445C3D">
        <w:rPr>
          <w:rFonts w:cs="Times New Roman" w:hint="eastAsia"/>
        </w:rPr>
        <w:t>）</w:t>
      </w:r>
      <w:r w:rsidRPr="00445C3D">
        <w:rPr>
          <w:rFonts w:cs="Times New Roman" w:hint="eastAsia"/>
        </w:rPr>
        <w:t>，乃是圣经</w:t>
      </w:r>
      <w:r w:rsidR="00DD2014" w:rsidRPr="00445C3D">
        <w:rPr>
          <w:rFonts w:cs="Times New Roman" w:hint="eastAsia"/>
        </w:rPr>
        <w:t>清</w:t>
      </w:r>
      <w:r w:rsidRPr="00445C3D">
        <w:rPr>
          <w:rFonts w:cs="Times New Roman" w:hint="eastAsia"/>
        </w:rPr>
        <w:t>楚的教训，罗四</w:t>
      </w:r>
      <w:r w:rsidR="00893BA9" w:rsidRPr="00445C3D">
        <w:rPr>
          <w:rFonts w:cs="Times New Roman"/>
        </w:rPr>
        <w:t>3-5</w:t>
      </w:r>
      <w:r w:rsidR="000F2EE2">
        <w:rPr>
          <w:rFonts w:cs="Times New Roman" w:hint="eastAsia"/>
        </w:rPr>
        <w:t>；</w:t>
      </w:r>
      <w:r w:rsidR="00893BA9" w:rsidRPr="00445C3D">
        <w:rPr>
          <w:rFonts w:cs="Times New Roman" w:hint="eastAsia"/>
        </w:rPr>
        <w:t>十</w:t>
      </w:r>
      <w:r w:rsidR="00893BA9" w:rsidRPr="00445C3D">
        <w:rPr>
          <w:rFonts w:cs="Times New Roman"/>
        </w:rPr>
        <w:t>9</w:t>
      </w:r>
      <w:r w:rsidRPr="00445C3D">
        <w:rPr>
          <w:rFonts w:cs="Times New Roman" w:hint="eastAsia"/>
        </w:rPr>
        <w:t>。</w:t>
      </w:r>
      <w:r w:rsidR="001601E9" w:rsidRPr="00445C3D">
        <w:rPr>
          <w:rFonts w:cs="Times New Roman"/>
        </w:rPr>
        <w:t>“</w:t>
      </w:r>
      <w:r w:rsidRPr="00445C3D">
        <w:rPr>
          <w:rFonts w:cs="Times New Roman" w:hint="eastAsia"/>
        </w:rPr>
        <w:t>相信某某或信靠某某</w:t>
      </w:r>
      <w:r w:rsidR="001601E9" w:rsidRPr="00445C3D">
        <w:rPr>
          <w:rFonts w:cs="Times New Roman"/>
        </w:rPr>
        <w:t>”</w:t>
      </w:r>
      <w:r w:rsidRPr="00445C3D">
        <w:rPr>
          <w:rFonts w:cs="Times New Roman" w:hint="eastAsia"/>
        </w:rPr>
        <w:t>的说法</w:t>
      </w:r>
      <w:r w:rsidR="005C0F88" w:rsidRPr="00445C3D">
        <w:rPr>
          <w:rFonts w:cs="Times New Roman" w:hint="eastAsia"/>
        </w:rPr>
        <w:t>（</w:t>
      </w:r>
      <w:r w:rsidR="0030346A" w:rsidRPr="00445C3D">
        <w:rPr>
          <w:rFonts w:cs="Times New Roman"/>
        </w:rPr>
        <w:t>πιστευει</w:t>
      </w:r>
      <w:r w:rsidR="00893BA9" w:rsidRPr="00445C3D">
        <w:rPr>
          <w:rFonts w:cs="Times New Roman"/>
        </w:rPr>
        <w:t>ν</w:t>
      </w:r>
      <w:r w:rsidR="00851408">
        <w:rPr>
          <w:rFonts w:cs="Times New Roman"/>
        </w:rPr>
        <w:t xml:space="preserve"> </w:t>
      </w:r>
      <w:r w:rsidR="00893BA9" w:rsidRPr="00445C3D">
        <w:rPr>
          <w:rFonts w:cs="Times New Roman"/>
        </w:rPr>
        <w:t>ε</w:t>
      </w:r>
      <w:r w:rsidR="0030346A" w:rsidRPr="00445C3D">
        <w:rPr>
          <w:rFonts w:cs="Times New Roman"/>
        </w:rPr>
        <w:t>ι</w:t>
      </w:r>
      <w:r w:rsidR="00893BA9" w:rsidRPr="00445C3D">
        <w:rPr>
          <w:rFonts w:cs="Times New Roman"/>
        </w:rPr>
        <w:t>ς</w:t>
      </w:r>
      <w:r w:rsidR="00851408">
        <w:rPr>
          <w:rFonts w:cs="Times New Roman"/>
        </w:rPr>
        <w:t xml:space="preserve"> </w:t>
      </w:r>
      <w:r w:rsidR="00893BA9" w:rsidRPr="00445C3D">
        <w:rPr>
          <w:rFonts w:cs="Times New Roman"/>
        </w:rPr>
        <w:t>τ</w:t>
      </w:r>
      <w:r w:rsidRPr="00445C3D">
        <w:rPr>
          <w:rFonts w:cs="Times New Roman"/>
        </w:rPr>
        <w:t>ο</w:t>
      </w:r>
      <w:r w:rsidR="00893BA9" w:rsidRPr="00445C3D">
        <w:rPr>
          <w:rFonts w:cs="Times New Roman"/>
        </w:rPr>
        <w:t>ν</w:t>
      </w:r>
      <w:r w:rsidR="00851408">
        <w:rPr>
          <w:rFonts w:cs="Times New Roman"/>
        </w:rPr>
        <w:t xml:space="preserve"> </w:t>
      </w:r>
      <w:r w:rsidR="00893BA9" w:rsidRPr="00445C3D">
        <w:rPr>
          <w:rFonts w:cs="Times New Roman"/>
        </w:rPr>
        <w:t>υ</w:t>
      </w:r>
      <w:r w:rsidRPr="00445C3D">
        <w:rPr>
          <w:rFonts w:cs="Times New Roman"/>
        </w:rPr>
        <w:t>ίόν</w:t>
      </w:r>
      <w:r w:rsidR="00D151B9" w:rsidRPr="00445C3D">
        <w:rPr>
          <w:rFonts w:cs="Times New Roman" w:hint="eastAsia"/>
        </w:rPr>
        <w:t>，</w:t>
      </w:r>
      <w:r w:rsidRPr="00445C3D">
        <w:rPr>
          <w:rFonts w:cs="Times New Roman" w:hint="eastAsia"/>
        </w:rPr>
        <w:t>约三</w:t>
      </w:r>
      <w:r w:rsidRPr="00445C3D">
        <w:rPr>
          <w:rFonts w:cs="Times New Roman"/>
        </w:rPr>
        <w:t>16</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3</w:t>
      </w:r>
      <w:r w:rsidR="00893BA9" w:rsidRPr="00445C3D">
        <w:rPr>
          <w:rFonts w:cs="Times New Roman"/>
        </w:rPr>
        <w:t>6</w:t>
      </w:r>
      <w:r w:rsidR="000F2EE2">
        <w:rPr>
          <w:rFonts w:cs="Times New Roman" w:hint="eastAsia"/>
        </w:rPr>
        <w:t>；</w:t>
      </w:r>
      <w:r w:rsidR="00D151B9" w:rsidRPr="00445C3D">
        <w:rPr>
          <w:rFonts w:cs="Times New Roman"/>
        </w:rPr>
        <w:t>ει</w:t>
      </w:r>
      <w:r w:rsidR="00893BA9" w:rsidRPr="00445C3D">
        <w:rPr>
          <w:rFonts w:cs="Times New Roman"/>
        </w:rPr>
        <w:t>ς</w:t>
      </w:r>
      <w:r w:rsidR="00851408">
        <w:rPr>
          <w:rFonts w:cs="Times New Roman"/>
        </w:rPr>
        <w:t xml:space="preserve"> </w:t>
      </w:r>
      <w:r w:rsidR="00893BA9" w:rsidRPr="00445C3D">
        <w:rPr>
          <w:rFonts w:cs="Times New Roman"/>
        </w:rPr>
        <w:t>χ</w:t>
      </w:r>
      <w:r w:rsidR="00D151B9" w:rsidRPr="00445C3D">
        <w:rPr>
          <w:rFonts w:cs="Times New Roman"/>
        </w:rPr>
        <w:t>ριστον</w:t>
      </w:r>
      <w:r w:rsidRPr="00445C3D">
        <w:rPr>
          <w:rFonts w:cs="Times New Roman" w:hint="eastAsia"/>
        </w:rPr>
        <w:t>，加二</w:t>
      </w:r>
      <w:r w:rsidRPr="00445C3D">
        <w:rPr>
          <w:rFonts w:cs="Times New Roman"/>
        </w:rPr>
        <w:t>1</w:t>
      </w:r>
      <w:r w:rsidR="00893BA9" w:rsidRPr="00445C3D">
        <w:rPr>
          <w:rFonts w:cs="Times New Roman"/>
        </w:rPr>
        <w:t>6</w:t>
      </w:r>
      <w:r w:rsidR="005C0F88" w:rsidRPr="00445C3D">
        <w:rPr>
          <w:rFonts w:cs="Times New Roman" w:hint="eastAsia"/>
        </w:rPr>
        <w:t>）</w:t>
      </w:r>
      <w:r w:rsidRPr="00445C3D">
        <w:rPr>
          <w:rFonts w:cs="Times New Roman" w:hint="eastAsia"/>
        </w:rPr>
        <w:t>不可含有其它的意义，</w:t>
      </w:r>
      <w:r w:rsidR="00170075" w:rsidRPr="00445C3D">
        <w:rPr>
          <w:rFonts w:cs="Times New Roman" w:hint="eastAsia"/>
        </w:rPr>
        <w:t>只能是</w:t>
      </w:r>
      <w:r w:rsidR="00512B20" w:rsidRPr="00445C3D">
        <w:rPr>
          <w:rFonts w:cs="Times New Roman" w:hint="eastAsia"/>
        </w:rPr>
        <w:t>：</w:t>
      </w:r>
      <w:r w:rsidR="001601E9" w:rsidRPr="00445C3D">
        <w:rPr>
          <w:rFonts w:cs="Times New Roman"/>
        </w:rPr>
        <w:t>“</w:t>
      </w:r>
      <w:r w:rsidRPr="00445C3D">
        <w:rPr>
          <w:rFonts w:cs="Times New Roman" w:hint="eastAsia"/>
        </w:rPr>
        <w:t>人</w:t>
      </w:r>
      <w:r w:rsidR="00D151B9" w:rsidRPr="00445C3D">
        <w:rPr>
          <w:rFonts w:cs="Times New Roman" w:hint="eastAsia"/>
        </w:rPr>
        <w:t>信靠</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倚靠</w:t>
      </w:r>
      <w:r w:rsidR="001601E9" w:rsidRPr="00445C3D">
        <w:rPr>
          <w:rFonts w:cs="Times New Roman"/>
        </w:rPr>
        <w:t>”</w:t>
      </w:r>
      <w:r w:rsidRPr="00445C3D">
        <w:rPr>
          <w:rFonts w:cs="Times New Roman" w:hint="eastAsia"/>
        </w:rPr>
        <w:t>圣子或基督。</w:t>
      </w:r>
    </w:p>
    <w:p w14:paraId="1E3BC302" w14:textId="7E9BDFF6" w:rsidR="00BB75CD" w:rsidRPr="00445C3D" w:rsidRDefault="0031269B" w:rsidP="00DF514A">
      <w:pPr>
        <w:spacing w:after="0"/>
        <w:ind w:firstLine="461"/>
        <w:rPr>
          <w:rFonts w:cs="Times New Roman"/>
        </w:rPr>
      </w:pPr>
      <w:r w:rsidRPr="00445C3D">
        <w:rPr>
          <w:rFonts w:cs="Times New Roman" w:hint="eastAsia"/>
        </w:rPr>
        <w:t>因此辩护论正确</w:t>
      </w:r>
      <w:r w:rsidR="00AE4695" w:rsidRPr="00445C3D">
        <w:rPr>
          <w:rFonts w:cs="Times New Roman" w:hint="eastAsia"/>
        </w:rPr>
        <w:t>地</w:t>
      </w:r>
      <w:r w:rsidRPr="00445C3D">
        <w:rPr>
          <w:rFonts w:cs="Times New Roman" w:hint="eastAsia"/>
        </w:rPr>
        <w:t>说，</w:t>
      </w:r>
      <w:r w:rsidR="005C0F88" w:rsidRPr="00445C3D">
        <w:rPr>
          <w:rFonts w:cs="Times New Roman" w:hint="eastAsia"/>
        </w:rPr>
        <w:t>（</w:t>
      </w:r>
      <w:r w:rsidR="00AE4695" w:rsidRPr="00445C3D">
        <w:rPr>
          <w:rFonts w:cs="Times New Roman"/>
        </w:rPr>
        <w:t>III</w:t>
      </w:r>
      <w:r w:rsidRPr="00445C3D">
        <w:rPr>
          <w:rFonts w:cs="Times New Roman" w:hint="eastAsia"/>
        </w:rPr>
        <w:t>，</w:t>
      </w:r>
      <w:r w:rsidRPr="00445C3D">
        <w:rPr>
          <w:rFonts w:cs="Times New Roman"/>
        </w:rPr>
        <w:t>183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信心不仅为理智的</w:t>
      </w:r>
      <w:r w:rsidR="00AE4695" w:rsidRPr="00445C3D">
        <w:rPr>
          <w:rFonts w:cs="Times New Roman" w:hint="eastAsia"/>
        </w:rPr>
        <w:t>知识</w:t>
      </w:r>
      <w:r w:rsidRPr="00445C3D">
        <w:rPr>
          <w:rFonts w:cs="Times New Roman" w:hint="eastAsia"/>
        </w:rPr>
        <w:t>，也是意志的信赖</w:t>
      </w:r>
      <w:r w:rsidR="000F2EE2">
        <w:rPr>
          <w:rFonts w:cs="Times New Roman" w:hint="eastAsia"/>
        </w:rPr>
        <w:t>；</w:t>
      </w:r>
      <w:r w:rsidRPr="00445C3D">
        <w:rPr>
          <w:rFonts w:cs="Times New Roman" w:hint="eastAsia"/>
        </w:rPr>
        <w:t>即是盼望并领受在应许内所提供给我们的和睦和罪的赦免。</w:t>
      </w:r>
      <w:r w:rsidR="001601E9" w:rsidRPr="00445C3D">
        <w:rPr>
          <w:rFonts w:cs="Times New Roman"/>
        </w:rPr>
        <w:t>”</w:t>
      </w:r>
      <w:r w:rsidRPr="00445C3D">
        <w:rPr>
          <w:rFonts w:cs="Times New Roman" w:hint="eastAsia"/>
        </w:rPr>
        <w:t>还说</w:t>
      </w:r>
      <w:r w:rsidR="005C0F88" w:rsidRPr="00445C3D">
        <w:rPr>
          <w:rFonts w:cs="Times New Roman" w:hint="eastAsia"/>
        </w:rPr>
        <w:t>（</w:t>
      </w:r>
      <w:r w:rsidRPr="00445C3D">
        <w:rPr>
          <w:rFonts w:cs="Times New Roman"/>
        </w:rPr>
        <w:t>ΙΠ,</w:t>
      </w:r>
      <w:r w:rsidR="00851408">
        <w:rPr>
          <w:rFonts w:cs="Times New Roman"/>
        </w:rPr>
        <w:t xml:space="preserve"> </w:t>
      </w:r>
      <w:r w:rsidRPr="00445C3D">
        <w:rPr>
          <w:rFonts w:cs="Times New Roman"/>
        </w:rPr>
        <w:t>[Π</w:t>
      </w:r>
      <w:r w:rsidR="00893BA9" w:rsidRPr="00445C3D">
        <w:rPr>
          <w:rFonts w:cs="Times New Roman"/>
        </w:rPr>
        <w:t>]4</w:t>
      </w:r>
      <w:r w:rsidRPr="00445C3D">
        <w:rPr>
          <w:rFonts w:cs="Times New Roman"/>
        </w:rPr>
        <w:t>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称义的信心，不单单为历史的知识</w:t>
      </w:r>
      <w:r w:rsidRPr="00445C3D">
        <w:rPr>
          <w:rFonts w:cs="Times New Roman"/>
        </w:rPr>
        <w:t>……</w:t>
      </w:r>
      <w:r w:rsidRPr="00445C3D">
        <w:rPr>
          <w:rFonts w:cs="Times New Roman" w:hint="eastAsia"/>
        </w:rPr>
        <w:t>乃是赞成</w:t>
      </w:r>
      <w:r w:rsidR="00E605A4">
        <w:rPr>
          <w:rFonts w:cs="Times New Roman" w:hint="eastAsia"/>
        </w:rPr>
        <w:t>（</w:t>
      </w:r>
      <w:r w:rsidRPr="00445C3D">
        <w:rPr>
          <w:rFonts w:cs="Times New Roman" w:hint="eastAsia"/>
        </w:rPr>
        <w:t>接受</w:t>
      </w:r>
      <w:r w:rsidR="00AE4695" w:rsidRPr="00445C3D">
        <w:rPr>
          <w:rFonts w:cs="Times New Roman" w:hint="eastAsia"/>
        </w:rPr>
        <w:t>和</w:t>
      </w:r>
      <w:r w:rsidRPr="00445C3D">
        <w:rPr>
          <w:rFonts w:cs="Times New Roman" w:hint="eastAsia"/>
        </w:rPr>
        <w:t>倚赖</w:t>
      </w:r>
      <w:r w:rsidR="00E605A4">
        <w:rPr>
          <w:rFonts w:cs="Times New Roman" w:hint="eastAsia"/>
        </w:rPr>
        <w:t>）</w:t>
      </w:r>
      <w:r w:rsidRPr="00445C3D">
        <w:rPr>
          <w:rFonts w:cs="Times New Roman" w:hint="eastAsia"/>
        </w:rPr>
        <w:t>上帝的应许</w:t>
      </w:r>
      <w:r w:rsidR="000F2EE2">
        <w:rPr>
          <w:rFonts w:cs="Times New Roman" w:hint="eastAsia"/>
        </w:rPr>
        <w:t>；</w:t>
      </w:r>
      <w:r w:rsidRPr="00445C3D">
        <w:rPr>
          <w:rFonts w:cs="Times New Roman" w:hint="eastAsia"/>
        </w:rPr>
        <w:t>上帝</w:t>
      </w:r>
      <w:r w:rsidRPr="00445C3D">
        <w:rPr>
          <w:rFonts w:cs="Times New Roman" w:hint="eastAsia"/>
        </w:rPr>
        <w:lastRenderedPageBreak/>
        <w:t>应许因基督的缘故无代价</w:t>
      </w:r>
      <w:r w:rsidR="00AE4695" w:rsidRPr="00445C3D">
        <w:rPr>
          <w:rFonts w:cs="Times New Roman" w:hint="eastAsia"/>
        </w:rPr>
        <w:t>地</w:t>
      </w:r>
      <w:r w:rsidRPr="00445C3D">
        <w:rPr>
          <w:rFonts w:cs="Times New Roman" w:hint="eastAsia"/>
        </w:rPr>
        <w:t>提供给人类罪的赦免和称义</w:t>
      </w:r>
      <w:r w:rsidR="001601E9" w:rsidRPr="00445C3D">
        <w:rPr>
          <w:rFonts w:cs="Times New Roman"/>
        </w:rPr>
        <w:t>”</w:t>
      </w:r>
      <w:r w:rsidRPr="00445C3D">
        <w:rPr>
          <w:rFonts w:cs="Times New Roman" w:hint="eastAsia"/>
        </w:rPr>
        <w:t>。</w:t>
      </w:r>
      <w:r w:rsidR="00B30A76" w:rsidRPr="00445C3D">
        <w:rPr>
          <w:rFonts w:cs="Times New Roman" w:hint="eastAsia"/>
        </w:rPr>
        <w:t>若</w:t>
      </w:r>
      <w:r w:rsidRPr="00445C3D">
        <w:rPr>
          <w:rFonts w:cs="Times New Roman" w:hint="eastAsia"/>
        </w:rPr>
        <w:t>不承认圣经中所称信心</w:t>
      </w:r>
      <w:r w:rsidR="00A824B1" w:rsidRPr="00445C3D">
        <w:rPr>
          <w:rFonts w:cs="Times New Roman" w:hint="eastAsia"/>
        </w:rPr>
        <w:t>本质上</w:t>
      </w:r>
      <w:r w:rsidRPr="00445C3D">
        <w:rPr>
          <w:rFonts w:cs="Times New Roman" w:hint="eastAsia"/>
        </w:rPr>
        <w:t>为倚靠福音的这种道理，必会随即有需要靠行为称义的外邦道理。</w:t>
      </w:r>
    </w:p>
    <w:p w14:paraId="115387F0" w14:textId="77777777" w:rsidR="00A53741" w:rsidRPr="00445C3D" w:rsidRDefault="00A53741" w:rsidP="00DF514A">
      <w:pPr>
        <w:spacing w:after="0"/>
        <w:ind w:firstLine="461"/>
        <w:rPr>
          <w:rFonts w:cs="Times New Roman"/>
        </w:rPr>
      </w:pPr>
    </w:p>
    <w:p w14:paraId="6F51063A" w14:textId="24F422DB" w:rsidR="0031269B" w:rsidRPr="00445C3D" w:rsidRDefault="0031269B" w:rsidP="00445C3D">
      <w:pPr>
        <w:pStyle w:val="2"/>
        <w:rPr>
          <w:rFonts w:cs="Times New Roman"/>
        </w:rPr>
      </w:pPr>
      <w:bookmarkStart w:id="119" w:name="_Toc220321225"/>
      <w:r w:rsidRPr="00445C3D">
        <w:rPr>
          <w:rFonts w:cs="Times New Roman" w:hint="eastAsia"/>
        </w:rPr>
        <w:lastRenderedPageBreak/>
        <w:t>关于</w:t>
      </w:r>
      <w:r w:rsidR="001601E9" w:rsidRPr="00445C3D">
        <w:rPr>
          <w:rFonts w:cs="Times New Roman"/>
        </w:rPr>
        <w:t>“</w:t>
      </w:r>
      <w:r w:rsidRPr="00445C3D">
        <w:rPr>
          <w:rFonts w:cs="Times New Roman" w:hint="eastAsia"/>
        </w:rPr>
        <w:t>知识</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赞同</w:t>
      </w:r>
      <w:r w:rsidR="001601E9" w:rsidRPr="00445C3D">
        <w:rPr>
          <w:rFonts w:cs="Times New Roman"/>
        </w:rPr>
        <w:t>”</w:t>
      </w:r>
      <w:r w:rsidRPr="00445C3D">
        <w:rPr>
          <w:rFonts w:cs="Times New Roman" w:hint="eastAsia"/>
        </w:rPr>
        <w:t>，与</w:t>
      </w:r>
      <w:r w:rsidR="001601E9" w:rsidRPr="00445C3D">
        <w:rPr>
          <w:rFonts w:cs="Times New Roman"/>
        </w:rPr>
        <w:t>“</w:t>
      </w:r>
      <w:r w:rsidRPr="00445C3D">
        <w:rPr>
          <w:rFonts w:cs="Times New Roman" w:hint="eastAsia"/>
        </w:rPr>
        <w:t>信赖</w:t>
      </w:r>
      <w:r w:rsidR="001601E9" w:rsidRPr="00445C3D">
        <w:rPr>
          <w:rFonts w:cs="Times New Roman"/>
        </w:rPr>
        <w:t>”</w:t>
      </w:r>
      <w:r w:rsidRPr="00445C3D">
        <w:rPr>
          <w:rFonts w:cs="Times New Roman" w:hint="eastAsia"/>
        </w:rPr>
        <w:t>等名词</w:t>
      </w:r>
      <w:bookmarkEnd w:id="119"/>
    </w:p>
    <w:p w14:paraId="60D2CB51" w14:textId="77777777" w:rsidR="00A53741" w:rsidRPr="00445C3D" w:rsidRDefault="00A53741" w:rsidP="00DF514A">
      <w:pPr>
        <w:spacing w:after="0"/>
        <w:ind w:firstLine="461"/>
        <w:rPr>
          <w:rFonts w:cs="Times New Roman"/>
        </w:rPr>
      </w:pPr>
    </w:p>
    <w:p w14:paraId="1268E498" w14:textId="44E9F86F" w:rsidR="0031269B" w:rsidRPr="00445C3D" w:rsidRDefault="0031269B" w:rsidP="00DF514A">
      <w:pPr>
        <w:spacing w:after="0"/>
        <w:ind w:firstLine="461"/>
        <w:rPr>
          <w:rFonts w:cs="Times New Roman"/>
        </w:rPr>
      </w:pPr>
      <w:r w:rsidRPr="00445C3D">
        <w:rPr>
          <w:rFonts w:cs="Times New Roman" w:hint="eastAsia"/>
        </w:rPr>
        <w:t>既然信心被描述为知识</w:t>
      </w:r>
      <w:r w:rsidR="005C0F88" w:rsidRPr="00445C3D">
        <w:rPr>
          <w:rFonts w:cs="Times New Roman" w:hint="eastAsia"/>
        </w:rPr>
        <w:t>（</w:t>
      </w:r>
      <w:r w:rsidRPr="00445C3D">
        <w:rPr>
          <w:rFonts w:cs="Times New Roman"/>
        </w:rPr>
        <w:t>notitia</w:t>
      </w:r>
      <w:r w:rsidR="005C0F88" w:rsidRPr="00445C3D">
        <w:rPr>
          <w:rFonts w:cs="Times New Roman" w:hint="eastAsia"/>
        </w:rPr>
        <w:t>）</w:t>
      </w:r>
      <w:r w:rsidRPr="00445C3D">
        <w:rPr>
          <w:rFonts w:cs="Times New Roman" w:hint="eastAsia"/>
        </w:rPr>
        <w:t>，承认</w:t>
      </w:r>
      <w:r w:rsidR="005C0F88" w:rsidRPr="00445C3D">
        <w:rPr>
          <w:rFonts w:cs="Times New Roman" w:hint="eastAsia"/>
        </w:rPr>
        <w:t>（</w:t>
      </w:r>
      <w:r w:rsidRPr="00445C3D">
        <w:rPr>
          <w:rFonts w:cs="Times New Roman"/>
        </w:rPr>
        <w:t>assensus</w:t>
      </w:r>
      <w:r w:rsidR="005C0F88" w:rsidRPr="00445C3D">
        <w:rPr>
          <w:rFonts w:cs="Times New Roman" w:hint="eastAsia"/>
        </w:rPr>
        <w:t>）</w:t>
      </w:r>
      <w:r w:rsidRPr="00445C3D">
        <w:rPr>
          <w:rFonts w:cs="Times New Roman" w:hint="eastAsia"/>
        </w:rPr>
        <w:t>，和信赖，或倚靠</w:t>
      </w:r>
      <w:r w:rsidR="005C0F88" w:rsidRPr="00445C3D">
        <w:rPr>
          <w:rFonts w:cs="Times New Roman" w:hint="eastAsia"/>
        </w:rPr>
        <w:t>（</w:t>
      </w:r>
      <w:r w:rsidRPr="00445C3D">
        <w:rPr>
          <w:rFonts w:cs="Times New Roman"/>
        </w:rPr>
        <w:t>fiducia</w:t>
      </w:r>
      <w:r w:rsidR="005C0F88" w:rsidRPr="00445C3D">
        <w:rPr>
          <w:rFonts w:cs="Times New Roman" w:hint="eastAsia"/>
        </w:rPr>
        <w:t>）</w:t>
      </w:r>
      <w:r w:rsidRPr="00445C3D">
        <w:rPr>
          <w:rFonts w:cs="Times New Roman" w:hint="eastAsia"/>
        </w:rPr>
        <w:t>，所以需要对这些名词加以解释，并指明其彼此间的关系。兹将这些名词说明如下</w:t>
      </w:r>
      <w:r w:rsidR="00512B20" w:rsidRPr="00445C3D">
        <w:rPr>
          <w:rFonts w:cs="Times New Roman" w:hint="eastAsia"/>
        </w:rPr>
        <w:t>：</w:t>
      </w:r>
    </w:p>
    <w:p w14:paraId="5D166911" w14:textId="705AA55D" w:rsidR="0031269B" w:rsidRPr="00445C3D" w:rsidRDefault="0031269B" w:rsidP="00DF514A">
      <w:pPr>
        <w:spacing w:after="0"/>
        <w:ind w:firstLine="461"/>
        <w:rPr>
          <w:rFonts w:cs="Times New Roman"/>
        </w:rPr>
      </w:pPr>
      <w:r w:rsidRPr="00445C3D">
        <w:rPr>
          <w:rFonts w:cs="Times New Roman" w:hint="eastAsia"/>
        </w:rPr>
        <w:t>甲、人若视知识与赞同为</w:t>
      </w:r>
      <w:r w:rsidR="002A3497" w:rsidRPr="00445C3D">
        <w:rPr>
          <w:rFonts w:cs="Times New Roman" w:hint="eastAsia"/>
        </w:rPr>
        <w:t>历史知识的信</w:t>
      </w:r>
      <w:r w:rsidR="00893BA9" w:rsidRPr="00445C3D">
        <w:rPr>
          <w:rFonts w:cs="Times New Roman" w:hint="eastAsia"/>
        </w:rPr>
        <w:t>心</w:t>
      </w:r>
      <w:r w:rsidR="005C0F88" w:rsidRPr="00445C3D">
        <w:rPr>
          <w:rFonts w:cs="Times New Roman" w:hint="eastAsia"/>
        </w:rPr>
        <w:t>（</w:t>
      </w:r>
      <w:r w:rsidRPr="00445C3D">
        <w:rPr>
          <w:rFonts w:cs="Times New Roman"/>
        </w:rPr>
        <w:t>fides historica</w:t>
      </w:r>
      <w:r w:rsidR="005C0F88" w:rsidRPr="00445C3D">
        <w:rPr>
          <w:rFonts w:cs="Times New Roman" w:hint="eastAsia"/>
        </w:rPr>
        <w:t>）</w:t>
      </w:r>
      <w:r w:rsidRPr="00445C3D">
        <w:rPr>
          <w:rFonts w:cs="Times New Roman" w:hint="eastAsia"/>
        </w:rPr>
        <w:t>，它们便不能作为得救信心的一部分</w:t>
      </w:r>
      <w:r w:rsidR="000F2EE2">
        <w:rPr>
          <w:rFonts w:cs="Times New Roman" w:hint="eastAsia"/>
        </w:rPr>
        <w:t>；</w:t>
      </w:r>
      <w:r w:rsidRPr="00445C3D">
        <w:rPr>
          <w:rFonts w:cs="Times New Roman" w:hint="eastAsia"/>
        </w:rPr>
        <w:t>因为魔鬼与不信的人也有知识和赞同。路德论及</w:t>
      </w:r>
      <w:r w:rsidR="002A3497" w:rsidRPr="00445C3D">
        <w:rPr>
          <w:rFonts w:cs="Times New Roman" w:hint="eastAsia"/>
        </w:rPr>
        <w:t>历史知识</w:t>
      </w:r>
      <w:r w:rsidRPr="00445C3D">
        <w:rPr>
          <w:rFonts w:cs="Times New Roman" w:hint="eastAsia"/>
        </w:rPr>
        <w:t>的信心，或一种仅知道并视基督的</w:t>
      </w:r>
      <w:r w:rsidR="001601E9" w:rsidRPr="00445C3D">
        <w:rPr>
          <w:rFonts w:cs="Times New Roman"/>
        </w:rPr>
        <w:t>“</w:t>
      </w:r>
      <w:r w:rsidRPr="00445C3D">
        <w:rPr>
          <w:rFonts w:cs="Times New Roman" w:hint="eastAsia"/>
        </w:rPr>
        <w:t>历史</w:t>
      </w:r>
      <w:r w:rsidR="001601E9" w:rsidRPr="00445C3D">
        <w:rPr>
          <w:rFonts w:cs="Times New Roman"/>
        </w:rPr>
        <w:t>”</w:t>
      </w:r>
      <w:r w:rsidRPr="00445C3D">
        <w:rPr>
          <w:rFonts w:cs="Times New Roman" w:hint="eastAsia"/>
        </w:rPr>
        <w:t>为真实的这</w:t>
      </w:r>
      <w:r w:rsidR="002A3497" w:rsidRPr="00445C3D">
        <w:rPr>
          <w:rFonts w:cs="Times New Roman" w:hint="eastAsia"/>
        </w:rPr>
        <w:t>种</w:t>
      </w:r>
      <w:r w:rsidRPr="00445C3D">
        <w:rPr>
          <w:rFonts w:cs="Times New Roman" w:hint="eastAsia"/>
        </w:rPr>
        <w:t>信心说</w:t>
      </w:r>
      <w:r w:rsidR="005C0F88" w:rsidRPr="00445C3D">
        <w:rPr>
          <w:rFonts w:cs="Times New Roman" w:hint="eastAsia"/>
        </w:rPr>
        <w:t>（</w:t>
      </w:r>
      <w:r w:rsidRPr="00445C3D">
        <w:rPr>
          <w:rFonts w:cs="Times New Roman"/>
        </w:rPr>
        <w:t>X</w:t>
      </w:r>
      <w:r w:rsidR="002A3497" w:rsidRPr="00445C3D">
        <w:rPr>
          <w:rFonts w:cs="Times New Roman"/>
        </w:rPr>
        <w:t>I, 1</w:t>
      </w:r>
      <w:r w:rsidRPr="00445C3D">
        <w:rPr>
          <w:rFonts w:cs="Times New Roman"/>
        </w:rPr>
        <w:t>26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这是一种自然的行为，没有恩典在内。</w:t>
      </w:r>
      <w:r w:rsidR="001601E9" w:rsidRPr="00445C3D">
        <w:rPr>
          <w:rFonts w:cs="Times New Roman"/>
        </w:rPr>
        <w:t>”</w:t>
      </w:r>
      <w:r w:rsidRPr="00445C3D">
        <w:rPr>
          <w:rFonts w:cs="Times New Roman" w:hint="eastAsia"/>
        </w:rPr>
        <w:t>在上帝的道</w:t>
      </w:r>
      <w:r w:rsidR="002A3497" w:rsidRPr="00445C3D">
        <w:rPr>
          <w:rFonts w:cs="Times New Roman" w:hint="eastAsia"/>
        </w:rPr>
        <w:t>——</w:t>
      </w:r>
      <w:r w:rsidRPr="00445C3D">
        <w:rPr>
          <w:rFonts w:cs="Times New Roman" w:hint="eastAsia"/>
        </w:rPr>
        <w:t>圣经内没有提及此</w:t>
      </w:r>
      <w:r w:rsidR="00893BA9" w:rsidRPr="00445C3D">
        <w:rPr>
          <w:rFonts w:cs="Times New Roman" w:hint="eastAsia"/>
        </w:rPr>
        <w:t>种</w:t>
      </w:r>
      <w:r w:rsidR="001601E9" w:rsidRPr="00445C3D">
        <w:rPr>
          <w:rFonts w:cs="Times New Roman"/>
        </w:rPr>
        <w:t>“</w:t>
      </w:r>
      <w:r w:rsidRPr="00445C3D">
        <w:rPr>
          <w:rFonts w:cs="Times New Roman" w:hint="eastAsia"/>
        </w:rPr>
        <w:t>信心</w:t>
      </w:r>
      <w:r w:rsidR="001601E9" w:rsidRPr="00445C3D">
        <w:rPr>
          <w:rFonts w:cs="Times New Roman"/>
        </w:rPr>
        <w:t>”</w:t>
      </w:r>
      <w:r w:rsidRPr="00445C3D">
        <w:rPr>
          <w:rFonts w:cs="Times New Roman" w:hint="eastAsia"/>
        </w:rPr>
        <w:t>，就是说圣经在讨论救人信仰的时候，没有提及过此信心。然而，历史的信仰虽不是得救信心的一部分，但它仍为得救信心所需要的先决条件，因为圣灵只在那些知道并</w:t>
      </w:r>
      <w:r w:rsidR="00062F05" w:rsidRPr="00445C3D">
        <w:rPr>
          <w:rFonts w:cs="Times New Roman" w:hint="eastAsia"/>
        </w:rPr>
        <w:t>理解</w:t>
      </w:r>
      <w:r w:rsidRPr="00445C3D">
        <w:rPr>
          <w:rFonts w:cs="Times New Roman" w:hint="eastAsia"/>
        </w:rPr>
        <w:t>基督福音之人的心内，点燃这种信心，罗</w:t>
      </w:r>
      <w:r w:rsidR="00062F05" w:rsidRPr="00445C3D">
        <w:rPr>
          <w:rFonts w:cs="Times New Roman" w:hint="eastAsia"/>
        </w:rPr>
        <w:t>十</w:t>
      </w:r>
      <w:r w:rsidRPr="00445C3D">
        <w:rPr>
          <w:rFonts w:cs="Times New Roman"/>
        </w:rPr>
        <w:t>17</w:t>
      </w:r>
      <w:r w:rsidRPr="00445C3D">
        <w:rPr>
          <w:rFonts w:cs="Times New Roman" w:hint="eastAsia"/>
        </w:rPr>
        <w:t>。所谓教皇派的</w:t>
      </w:r>
      <w:r w:rsidR="001601E9" w:rsidRPr="00445C3D">
        <w:rPr>
          <w:rFonts w:cs="Times New Roman"/>
        </w:rPr>
        <w:t>“</w:t>
      </w:r>
      <w:r w:rsidR="00633213" w:rsidRPr="00445C3D">
        <w:rPr>
          <w:rFonts w:cs="Times New Roman" w:hint="eastAsia"/>
        </w:rPr>
        <w:t>盲从</w:t>
      </w:r>
      <w:r w:rsidR="004D14CB" w:rsidRPr="00445C3D">
        <w:rPr>
          <w:rFonts w:cs="Times New Roman" w:hint="eastAsia"/>
        </w:rPr>
        <w:t>信心</w:t>
      </w:r>
      <w:r w:rsidR="001601E9" w:rsidRPr="00445C3D">
        <w:rPr>
          <w:rFonts w:cs="Times New Roman"/>
        </w:rPr>
        <w:t>”</w:t>
      </w:r>
      <w:r w:rsidR="005C0F88" w:rsidRPr="00445C3D">
        <w:rPr>
          <w:rFonts w:cs="Times New Roman" w:hint="eastAsia"/>
        </w:rPr>
        <w:t>（</w:t>
      </w:r>
      <w:r w:rsidRPr="00445C3D">
        <w:rPr>
          <w:rFonts w:cs="Times New Roman"/>
        </w:rPr>
        <w:t>fides implicita, fides carbonaria</w:t>
      </w:r>
      <w:r w:rsidR="005C0F88" w:rsidRPr="00445C3D">
        <w:rPr>
          <w:rFonts w:cs="Times New Roman" w:hint="eastAsia"/>
        </w:rPr>
        <w:t>）</w:t>
      </w:r>
      <w:r w:rsidRPr="00445C3D">
        <w:rPr>
          <w:rFonts w:cs="Times New Roman" w:hint="eastAsia"/>
        </w:rPr>
        <w:t>，就是</w:t>
      </w:r>
      <w:r w:rsidR="004D14CB" w:rsidRPr="00445C3D">
        <w:rPr>
          <w:rFonts w:cs="Times New Roman" w:hint="eastAsia"/>
        </w:rPr>
        <w:t>说</w:t>
      </w:r>
      <w:r w:rsidR="001601E9" w:rsidRPr="00445C3D">
        <w:rPr>
          <w:rFonts w:cs="Times New Roman"/>
        </w:rPr>
        <w:t>“</w:t>
      </w:r>
      <w:r w:rsidR="009A0EB7" w:rsidRPr="00445C3D">
        <w:rPr>
          <w:rFonts w:cs="Times New Roman" w:hint="eastAsia"/>
        </w:rPr>
        <w:t>信徒</w:t>
      </w:r>
      <w:r w:rsidR="001601E9" w:rsidRPr="00445C3D">
        <w:rPr>
          <w:rFonts w:cs="Times New Roman"/>
        </w:rPr>
        <w:t>”</w:t>
      </w:r>
      <w:r w:rsidRPr="00445C3D">
        <w:rPr>
          <w:rFonts w:cs="Times New Roman" w:hint="eastAsia"/>
        </w:rPr>
        <w:t>只</w:t>
      </w:r>
      <w:r w:rsidR="00AA5E8A" w:rsidRPr="00445C3D">
        <w:rPr>
          <w:rFonts w:cs="Times New Roman" w:hint="eastAsia"/>
        </w:rPr>
        <w:t>需</w:t>
      </w:r>
      <w:r w:rsidRPr="00445C3D">
        <w:rPr>
          <w:rFonts w:cs="Times New Roman" w:hint="eastAsia"/>
        </w:rPr>
        <w:t>相信</w:t>
      </w:r>
      <w:r w:rsidR="001601E9" w:rsidRPr="00445C3D">
        <w:rPr>
          <w:rFonts w:cs="Times New Roman"/>
        </w:rPr>
        <w:t>“</w:t>
      </w:r>
      <w:r w:rsidRPr="00445C3D">
        <w:rPr>
          <w:rFonts w:cs="Times New Roman" w:hint="eastAsia"/>
        </w:rPr>
        <w:t>教会所教导的道</w:t>
      </w:r>
      <w:r w:rsidR="001601E9" w:rsidRPr="00445C3D">
        <w:rPr>
          <w:rFonts w:cs="Times New Roman"/>
        </w:rPr>
        <w:t>”</w:t>
      </w:r>
      <w:r w:rsidRPr="00445C3D">
        <w:rPr>
          <w:rFonts w:cs="Times New Roman" w:hint="eastAsia"/>
        </w:rPr>
        <w:t>即可</w:t>
      </w:r>
      <w:r w:rsidR="00AA5E8A" w:rsidRPr="00445C3D">
        <w:rPr>
          <w:rFonts w:cs="Times New Roman" w:hint="eastAsia"/>
        </w:rPr>
        <w:t>——</w:t>
      </w:r>
      <w:r w:rsidR="00CC5E33" w:rsidRPr="00445C3D">
        <w:rPr>
          <w:rFonts w:cs="Times New Roman" w:hint="eastAsia"/>
        </w:rPr>
        <w:t>那怕</w:t>
      </w:r>
      <w:r w:rsidR="001601E9" w:rsidRPr="00445C3D">
        <w:rPr>
          <w:rFonts w:cs="Times New Roman"/>
        </w:rPr>
        <w:t>“</w:t>
      </w:r>
      <w:r w:rsidR="00AA5E8A" w:rsidRPr="00445C3D">
        <w:rPr>
          <w:rFonts w:cs="Times New Roman" w:hint="eastAsia"/>
        </w:rPr>
        <w:t>虔信者</w:t>
      </w:r>
      <w:r w:rsidR="001601E9" w:rsidRPr="00445C3D">
        <w:rPr>
          <w:rFonts w:cs="Times New Roman"/>
        </w:rPr>
        <w:t>”</w:t>
      </w:r>
      <w:r w:rsidRPr="00445C3D">
        <w:rPr>
          <w:rFonts w:cs="Times New Roman" w:hint="eastAsia"/>
        </w:rPr>
        <w:t>自身并不知道</w:t>
      </w:r>
      <w:r w:rsidR="00CC5E33" w:rsidRPr="00445C3D">
        <w:rPr>
          <w:rFonts w:cs="Times New Roman" w:hint="eastAsia"/>
        </w:rPr>
        <w:t>这</w:t>
      </w:r>
      <w:r w:rsidRPr="00445C3D">
        <w:rPr>
          <w:rFonts w:cs="Times New Roman" w:hint="eastAsia"/>
        </w:rPr>
        <w:t>道理</w:t>
      </w:r>
      <w:r w:rsidR="00AA5E8A" w:rsidRPr="00445C3D">
        <w:rPr>
          <w:rFonts w:cs="Times New Roman" w:hint="eastAsia"/>
        </w:rPr>
        <w:t>教义</w:t>
      </w:r>
      <w:r w:rsidR="009A0EB7" w:rsidRPr="00445C3D">
        <w:rPr>
          <w:rFonts w:cs="Times New Roman" w:hint="eastAsia"/>
        </w:rPr>
        <w:t>具体是何物</w:t>
      </w:r>
      <w:r w:rsidRPr="00445C3D">
        <w:rPr>
          <w:rFonts w:cs="Times New Roman" w:hint="eastAsia"/>
        </w:rPr>
        <w:t>，这</w:t>
      </w:r>
      <w:r w:rsidR="00AA5E8A" w:rsidRPr="00445C3D">
        <w:rPr>
          <w:rFonts w:cs="Times New Roman" w:hint="eastAsia"/>
        </w:rPr>
        <w:t>实在</w:t>
      </w:r>
      <w:r w:rsidRPr="00445C3D">
        <w:rPr>
          <w:rFonts w:cs="Times New Roman" w:hint="eastAsia"/>
        </w:rPr>
        <w:t>是可笑</w:t>
      </w:r>
      <w:r w:rsidR="000F2EE2">
        <w:rPr>
          <w:rFonts w:cs="Times New Roman" w:hint="eastAsia"/>
        </w:rPr>
        <w:t>；</w:t>
      </w:r>
      <w:r w:rsidRPr="00445C3D">
        <w:rPr>
          <w:rFonts w:cs="Times New Roman" w:hint="eastAsia"/>
        </w:rPr>
        <w:t>因为若没有知识，就不能有真信心。当基督差遣祂的使徒们，使万民作祂的门徒的时候，祂明白</w:t>
      </w:r>
      <w:r w:rsidR="00A55AB5" w:rsidRPr="00445C3D">
        <w:rPr>
          <w:rFonts w:cs="Times New Roman" w:hint="eastAsia"/>
        </w:rPr>
        <w:t>地</w:t>
      </w:r>
      <w:r w:rsidRPr="00445C3D">
        <w:rPr>
          <w:rFonts w:cs="Times New Roman" w:hint="eastAsia"/>
        </w:rPr>
        <w:t>命令他们，要传福音给万民听，可十六</w:t>
      </w:r>
      <w:r w:rsidRPr="00445C3D">
        <w:rPr>
          <w:rFonts w:cs="Times New Roman"/>
        </w:rPr>
        <w:t>1</w:t>
      </w:r>
      <w:r w:rsidR="00893BA9" w:rsidRPr="00445C3D">
        <w:rPr>
          <w:rFonts w:cs="Times New Roman"/>
        </w:rPr>
        <w:t>5-</w:t>
      </w:r>
      <w:r w:rsidRPr="00445C3D">
        <w:rPr>
          <w:rFonts w:cs="Times New Roman"/>
        </w:rPr>
        <w:t xml:space="preserve"> 1</w:t>
      </w:r>
      <w:r w:rsidR="00893BA9" w:rsidRPr="00445C3D">
        <w:rPr>
          <w:rFonts w:cs="Times New Roman"/>
        </w:rPr>
        <w:t>6</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如此而指示出得救的信心必须以福音的知识作为根基。路德会的教义学家谢尔扯尔</w:t>
      </w:r>
      <w:r w:rsidR="005C0F88" w:rsidRPr="00445C3D">
        <w:rPr>
          <w:rFonts w:cs="Times New Roman" w:hint="eastAsia"/>
        </w:rPr>
        <w:t>（</w:t>
      </w:r>
      <w:r w:rsidRPr="00445C3D">
        <w:rPr>
          <w:rFonts w:cs="Times New Roman"/>
        </w:rPr>
        <w:t>Scherzer</w:t>
      </w:r>
      <w:r w:rsidR="005C0F88" w:rsidRPr="00445C3D">
        <w:rPr>
          <w:rFonts w:cs="Times New Roman" w:hint="eastAsia"/>
        </w:rPr>
        <w:t>）</w:t>
      </w:r>
      <w:r w:rsidR="00A55AB5" w:rsidRPr="00445C3D">
        <w:rPr>
          <w:rFonts w:cs="Times New Roman" w:hint="eastAsia"/>
        </w:rPr>
        <w:t>恰当地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人若不知道教会所教导的是</w:t>
      </w:r>
      <w:r w:rsidR="00A55AB5" w:rsidRPr="00445C3D">
        <w:rPr>
          <w:rFonts w:cs="Times New Roman" w:hint="eastAsia"/>
        </w:rPr>
        <w:t>什么</w:t>
      </w:r>
      <w:r w:rsidRPr="00445C3D">
        <w:rPr>
          <w:rFonts w:cs="Times New Roman" w:hint="eastAsia"/>
        </w:rPr>
        <w:t>，而</w:t>
      </w:r>
      <w:r w:rsidR="000B7EFF" w:rsidRPr="00445C3D">
        <w:rPr>
          <w:rFonts w:cs="Times New Roman" w:hint="eastAsia"/>
        </w:rPr>
        <w:t>只是盲从</w:t>
      </w:r>
      <w:r w:rsidRPr="00445C3D">
        <w:rPr>
          <w:rFonts w:cs="Times New Roman" w:hint="eastAsia"/>
        </w:rPr>
        <w:t>教会所教导的，他便是说谎。因为谁也不能相信他不知道的事。</w:t>
      </w:r>
      <w:r w:rsidR="001601E9" w:rsidRPr="00445C3D">
        <w:rPr>
          <w:rFonts w:cs="Times New Roman"/>
        </w:rPr>
        <w:t>”</w:t>
      </w:r>
    </w:p>
    <w:p w14:paraId="75B4E1B0" w14:textId="3338AAA9" w:rsidR="00BB75CD" w:rsidRPr="00445C3D" w:rsidRDefault="0031269B" w:rsidP="00DF514A">
      <w:pPr>
        <w:spacing w:after="0"/>
        <w:ind w:firstLine="461"/>
        <w:rPr>
          <w:rFonts w:cs="Times New Roman"/>
        </w:rPr>
      </w:pPr>
      <w:r w:rsidRPr="00445C3D">
        <w:rPr>
          <w:rFonts w:cs="Times New Roman" w:hint="eastAsia"/>
        </w:rPr>
        <w:t>乙、然而，若将</w:t>
      </w:r>
      <w:r w:rsidRPr="00445C3D">
        <w:rPr>
          <w:rFonts w:cs="Times New Roman"/>
        </w:rPr>
        <w:t>notitia</w:t>
      </w:r>
      <w:r w:rsidR="00E605A4">
        <w:rPr>
          <w:rFonts w:cs="Times New Roman" w:hint="eastAsia"/>
        </w:rPr>
        <w:t>（</w:t>
      </w:r>
      <w:r w:rsidRPr="00445C3D">
        <w:rPr>
          <w:rFonts w:cs="Times New Roman" w:hint="eastAsia"/>
        </w:rPr>
        <w:t>知识</w:t>
      </w:r>
      <w:r w:rsidR="00E605A4">
        <w:rPr>
          <w:rFonts w:cs="Times New Roman" w:hint="eastAsia"/>
        </w:rPr>
        <w:t>）</w:t>
      </w:r>
      <w:r w:rsidRPr="00445C3D">
        <w:rPr>
          <w:rFonts w:cs="Times New Roman" w:hint="eastAsia"/>
        </w:rPr>
        <w:t>一词，</w:t>
      </w:r>
      <w:r w:rsidR="009A0EB7" w:rsidRPr="00445C3D">
        <w:rPr>
          <w:rFonts w:cs="Times New Roman" w:hint="eastAsia"/>
        </w:rPr>
        <w:t>理解</w:t>
      </w:r>
      <w:r w:rsidRPr="00445C3D">
        <w:rPr>
          <w:rFonts w:cs="Times New Roman" w:hint="eastAsia"/>
        </w:rPr>
        <w:t>为基督属灵的知识，是圣灵带着福音所造成的</w:t>
      </w:r>
      <w:r w:rsidR="005C0F88" w:rsidRPr="00445C3D">
        <w:rPr>
          <w:rFonts w:cs="Times New Roman" w:hint="eastAsia"/>
        </w:rPr>
        <w:t>（</w:t>
      </w:r>
      <w:r w:rsidRPr="00445C3D">
        <w:rPr>
          <w:rFonts w:cs="Times New Roman"/>
        </w:rPr>
        <w:t>notitia spiritualis</w:t>
      </w:r>
      <w:r w:rsidR="005C0F88" w:rsidRPr="00445C3D">
        <w:rPr>
          <w:rFonts w:cs="Times New Roman" w:hint="eastAsia"/>
        </w:rPr>
        <w:t>）</w:t>
      </w:r>
      <w:r w:rsidR="000F2EE2">
        <w:rPr>
          <w:rFonts w:cs="Times New Roman"/>
        </w:rPr>
        <w:t>；</w:t>
      </w:r>
      <w:r w:rsidRPr="00445C3D">
        <w:rPr>
          <w:rFonts w:cs="Times New Roman" w:hint="eastAsia"/>
        </w:rPr>
        <w:t>并且将</w:t>
      </w:r>
      <w:r w:rsidRPr="00445C3D">
        <w:rPr>
          <w:rFonts w:cs="Times New Roman"/>
        </w:rPr>
        <w:t>assensus</w:t>
      </w:r>
      <w:r w:rsidR="00E605A4">
        <w:rPr>
          <w:rFonts w:cs="Times New Roman" w:hint="eastAsia"/>
        </w:rPr>
        <w:t>（</w:t>
      </w:r>
      <w:r w:rsidRPr="00445C3D">
        <w:rPr>
          <w:rFonts w:cs="Times New Roman" w:hint="eastAsia"/>
        </w:rPr>
        <w:t>赞成</w:t>
      </w:r>
      <w:r w:rsidR="00E605A4">
        <w:rPr>
          <w:rFonts w:cs="Times New Roman" w:hint="eastAsia"/>
        </w:rPr>
        <w:t>）</w:t>
      </w:r>
      <w:r w:rsidRPr="00445C3D">
        <w:rPr>
          <w:rFonts w:cs="Times New Roman" w:hint="eastAsia"/>
        </w:rPr>
        <w:t>一词</w:t>
      </w:r>
      <w:r w:rsidR="003750D5">
        <w:rPr>
          <w:rFonts w:cs="Times New Roman" w:hint="eastAsia"/>
        </w:rPr>
        <w:t>理解</w:t>
      </w:r>
      <w:r w:rsidRPr="00445C3D">
        <w:rPr>
          <w:rFonts w:cs="Times New Roman" w:hint="eastAsia"/>
        </w:rPr>
        <w:t>为属灵的赞成福音的应许，也</w:t>
      </w:r>
      <w:r w:rsidR="00893BA9" w:rsidRPr="00445C3D">
        <w:rPr>
          <w:rFonts w:cs="Times New Roman" w:hint="eastAsia"/>
        </w:rPr>
        <w:t>是圣</w:t>
      </w:r>
      <w:r w:rsidRPr="00445C3D">
        <w:rPr>
          <w:rFonts w:cs="Times New Roman" w:hint="eastAsia"/>
        </w:rPr>
        <w:t>灵藉福音而创造的</w:t>
      </w:r>
      <w:r w:rsidR="005D54C9" w:rsidRPr="00445C3D">
        <w:rPr>
          <w:rFonts w:cs="Times New Roman" w:hint="eastAsia"/>
        </w:rPr>
        <w:t>属灵赞成</w:t>
      </w:r>
      <w:r w:rsidR="005C0F88" w:rsidRPr="00445C3D">
        <w:rPr>
          <w:rFonts w:cs="Times New Roman" w:hint="eastAsia"/>
        </w:rPr>
        <w:t>（</w:t>
      </w:r>
      <w:r w:rsidRPr="00445C3D">
        <w:rPr>
          <w:rFonts w:cs="Times New Roman"/>
        </w:rPr>
        <w:t>assensus spiritualis</w:t>
      </w:r>
      <w:r w:rsidR="005C0F88" w:rsidRPr="00445C3D">
        <w:rPr>
          <w:rFonts w:cs="Times New Roman" w:hint="eastAsia"/>
        </w:rPr>
        <w:t>）</w:t>
      </w:r>
      <w:r w:rsidRPr="00445C3D">
        <w:rPr>
          <w:rFonts w:cs="Times New Roman" w:hint="eastAsia"/>
        </w:rPr>
        <w:t>，那么，这两个名词便包含了内心倚靠的意思</w:t>
      </w:r>
      <w:r w:rsidR="005C0F88" w:rsidRPr="00445C3D">
        <w:rPr>
          <w:rFonts w:cs="Times New Roman" w:hint="eastAsia"/>
        </w:rPr>
        <w:t>（</w:t>
      </w:r>
      <w:r w:rsidRPr="00445C3D">
        <w:rPr>
          <w:rFonts w:cs="Times New Roman"/>
        </w:rPr>
        <w:t>fiducia cordis</w:t>
      </w:r>
      <w:r w:rsidR="005C0F88" w:rsidRPr="00445C3D">
        <w:rPr>
          <w:rFonts w:cs="Times New Roman" w:hint="eastAsia"/>
        </w:rPr>
        <w:t>）</w:t>
      </w:r>
      <w:r w:rsidRPr="00445C3D">
        <w:rPr>
          <w:rFonts w:cs="Times New Roman" w:hint="eastAsia"/>
        </w:rPr>
        <w:t>，或是心中真诚信赖那福音内所提供的上帝恩典。换句话说</w:t>
      </w:r>
      <w:r w:rsidR="00512B20" w:rsidRPr="00445C3D">
        <w:rPr>
          <w:rFonts w:cs="Times New Roman" w:hint="eastAsia"/>
        </w:rPr>
        <w:t>：</w:t>
      </w:r>
      <w:r w:rsidRPr="00445C3D">
        <w:rPr>
          <w:rFonts w:cs="Times New Roman" w:hint="eastAsia"/>
        </w:rPr>
        <w:t>在该情形中二词是同义字。由圣经对这些名词的使用，而显然看出此事</w:t>
      </w:r>
      <w:r w:rsidR="000F2EE2">
        <w:rPr>
          <w:rFonts w:cs="Times New Roman" w:hint="eastAsia"/>
        </w:rPr>
        <w:t>；</w:t>
      </w:r>
      <w:r w:rsidRPr="00445C3D">
        <w:rPr>
          <w:rFonts w:cs="Times New Roman" w:hint="eastAsia"/>
        </w:rPr>
        <w:t>因为在某一句经文中，是将救赎归与知识，约十七</w:t>
      </w:r>
      <w:r w:rsidR="00893BA9" w:rsidRPr="00445C3D">
        <w:rPr>
          <w:rFonts w:cs="Times New Roman"/>
        </w:rPr>
        <w:t>3</w:t>
      </w:r>
      <w:r w:rsidR="000F2EE2">
        <w:rPr>
          <w:rFonts w:cs="Times New Roman" w:hint="eastAsia"/>
        </w:rPr>
        <w:t>；</w:t>
      </w:r>
      <w:r w:rsidRPr="00445C3D">
        <w:rPr>
          <w:rFonts w:cs="Times New Roman" w:hint="eastAsia"/>
        </w:rPr>
        <w:t>林后</w:t>
      </w:r>
      <w:r w:rsidR="00893BA9" w:rsidRPr="00445C3D">
        <w:rPr>
          <w:rFonts w:cs="Times New Roman" w:hint="eastAsia"/>
        </w:rPr>
        <w:t>四</w:t>
      </w:r>
      <w:r w:rsidR="00893BA9" w:rsidRPr="00445C3D">
        <w:rPr>
          <w:rFonts w:cs="Times New Roman"/>
        </w:rPr>
        <w:t>6</w:t>
      </w:r>
      <w:r w:rsidRPr="00445C3D">
        <w:rPr>
          <w:rFonts w:cs="Times New Roman"/>
        </w:rPr>
        <w:t xml:space="preserve"> </w:t>
      </w:r>
      <w:r w:rsidR="000F2EE2">
        <w:rPr>
          <w:rFonts w:cs="Times New Roman" w:hint="eastAsia"/>
        </w:rPr>
        <w:t>；</w:t>
      </w:r>
      <w:r w:rsidRPr="00445C3D">
        <w:rPr>
          <w:rFonts w:cs="Times New Roman" w:hint="eastAsia"/>
        </w:rPr>
        <w:t>腓三</w:t>
      </w:r>
      <w:r w:rsidR="00893BA9" w:rsidRPr="00445C3D">
        <w:rPr>
          <w:rFonts w:cs="Times New Roman"/>
        </w:rPr>
        <w:t>8</w:t>
      </w:r>
      <w:r w:rsidR="000F2EE2">
        <w:rPr>
          <w:rFonts w:cs="Times New Roman" w:hint="eastAsia"/>
        </w:rPr>
        <w:t>；</w:t>
      </w:r>
      <w:r w:rsidRPr="00445C3D">
        <w:rPr>
          <w:rFonts w:cs="Times New Roman" w:hint="eastAsia"/>
        </w:rPr>
        <w:t>路一</w:t>
      </w:r>
      <w:r w:rsidRPr="00445C3D">
        <w:rPr>
          <w:rFonts w:cs="Times New Roman"/>
        </w:rPr>
        <w:t>77</w:t>
      </w:r>
      <w:r w:rsidRPr="00445C3D">
        <w:rPr>
          <w:rFonts w:cs="Times New Roman" w:hint="eastAsia"/>
        </w:rPr>
        <w:t>，但在另一经文中，却将信心归于赞成，约壹五</w:t>
      </w:r>
      <w:r w:rsidRPr="00445C3D">
        <w:rPr>
          <w:rFonts w:cs="Times New Roman"/>
        </w:rPr>
        <w:t>1</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三</w:t>
      </w:r>
      <w:r w:rsidRPr="00445C3D">
        <w:rPr>
          <w:rFonts w:cs="Times New Roman"/>
        </w:rPr>
        <w:t>23</w:t>
      </w:r>
      <w:r w:rsidRPr="00445C3D">
        <w:rPr>
          <w:rFonts w:cs="Times New Roman" w:hint="eastAsia"/>
        </w:rPr>
        <w:t>，而且也在另一处将救赎归与信赖，约三</w:t>
      </w:r>
      <w:r w:rsidRPr="00445C3D">
        <w:rPr>
          <w:rFonts w:cs="Times New Roman"/>
        </w:rPr>
        <w:t>16</w:t>
      </w:r>
      <w:r w:rsidRPr="00445C3D">
        <w:rPr>
          <w:rFonts w:cs="Times New Roman" w:hint="eastAsia"/>
        </w:rPr>
        <w:t>，</w:t>
      </w:r>
      <w:r w:rsidRPr="00445C3D">
        <w:rPr>
          <w:rFonts w:cs="Times New Roman"/>
        </w:rPr>
        <w:t>18</w:t>
      </w:r>
      <w:r w:rsidRPr="00445C3D">
        <w:rPr>
          <w:rFonts w:cs="Times New Roman" w:hint="eastAsia"/>
        </w:rPr>
        <w:t>，</w:t>
      </w:r>
      <w:r w:rsidRPr="00445C3D">
        <w:rPr>
          <w:rFonts w:cs="Times New Roman"/>
        </w:rPr>
        <w:t>36</w:t>
      </w:r>
      <w:r w:rsidRPr="00445C3D">
        <w:rPr>
          <w:rFonts w:cs="Times New Roman" w:hint="eastAsia"/>
        </w:rPr>
        <w:t>，在这一切经文中，是将知识，赞成和信赖作为得救信心的同义字，以致我们能使用一个名词，不需同时用其它名词来描写拯救罪人的</w:t>
      </w:r>
      <w:r w:rsidRPr="00445C3D">
        <w:rPr>
          <w:rFonts w:cs="Times New Roman"/>
        </w:rPr>
        <w:t xml:space="preserve">fiducia cordis </w:t>
      </w:r>
      <w:r w:rsidR="005C0F88" w:rsidRPr="00445C3D">
        <w:rPr>
          <w:rFonts w:cs="Times New Roman" w:hint="eastAsia"/>
        </w:rPr>
        <w:t>（</w:t>
      </w:r>
      <w:r w:rsidRPr="00445C3D">
        <w:rPr>
          <w:rFonts w:cs="Times New Roman" w:hint="eastAsia"/>
        </w:rPr>
        <w:t>内心之信靠</w:t>
      </w:r>
      <w:r w:rsidR="005C0F88" w:rsidRPr="00445C3D">
        <w:rPr>
          <w:rFonts w:cs="Times New Roman" w:hint="eastAsia"/>
        </w:rPr>
        <w:t>）</w:t>
      </w:r>
      <w:r w:rsidRPr="00445C3D">
        <w:rPr>
          <w:rFonts w:cs="Times New Roman" w:hint="eastAsia"/>
        </w:rPr>
        <w:t>。路德会的教义学家，布德乌斯</w:t>
      </w:r>
      <w:r w:rsidR="005C0F88" w:rsidRPr="00445C3D">
        <w:rPr>
          <w:rFonts w:cs="Times New Roman" w:hint="eastAsia"/>
        </w:rPr>
        <w:t>（</w:t>
      </w:r>
      <w:r w:rsidRPr="00445C3D">
        <w:rPr>
          <w:rFonts w:cs="Times New Roman"/>
        </w:rPr>
        <w:t>Buddeus</w:t>
      </w:r>
      <w:r w:rsidR="005C0F88" w:rsidRPr="00445C3D">
        <w:rPr>
          <w:rFonts w:cs="Times New Roman" w:hint="eastAsia"/>
        </w:rPr>
        <w:t>）</w:t>
      </w:r>
      <w:r w:rsidRPr="00445C3D">
        <w:rPr>
          <w:rFonts w:cs="Times New Roman" w:hint="eastAsia"/>
        </w:rPr>
        <w:t>正确</w:t>
      </w:r>
      <w:r w:rsidR="0069172D"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有知识而无赞同和有赞同而无信赖，就不是那构成称义信心的知识和赞同。路德说</w:t>
      </w:r>
      <w:r w:rsidR="00512B20" w:rsidRPr="00445C3D">
        <w:rPr>
          <w:rFonts w:cs="Times New Roman" w:hint="eastAsia"/>
        </w:rPr>
        <w:t>：</w:t>
      </w:r>
      <w:r w:rsidR="001601E9" w:rsidRPr="00445C3D">
        <w:rPr>
          <w:rFonts w:cs="Times New Roman"/>
        </w:rPr>
        <w:t>“</w:t>
      </w:r>
      <w:r w:rsidRPr="00445C3D">
        <w:rPr>
          <w:rFonts w:cs="Times New Roman" w:hint="eastAsia"/>
        </w:rPr>
        <w:t>信心是活泼，勇敢</w:t>
      </w:r>
      <w:r w:rsidR="0069172D" w:rsidRPr="00445C3D">
        <w:rPr>
          <w:rFonts w:cs="Times New Roman" w:hint="eastAsia"/>
        </w:rPr>
        <w:t>地</w:t>
      </w:r>
      <w:r w:rsidRPr="00445C3D">
        <w:rPr>
          <w:rFonts w:cs="Times New Roman" w:hint="eastAsia"/>
        </w:rPr>
        <w:t>依赖上帝的恩典</w:t>
      </w:r>
      <w:r w:rsidR="000F2EE2">
        <w:rPr>
          <w:rFonts w:cs="Times New Roman" w:hint="eastAsia"/>
        </w:rPr>
        <w:t>；</w:t>
      </w:r>
      <w:r w:rsidRPr="00445C3D">
        <w:rPr>
          <w:rFonts w:cs="Times New Roman" w:hint="eastAsia"/>
        </w:rPr>
        <w:t>这依赖</w:t>
      </w:r>
      <w:r w:rsidR="00913286" w:rsidRPr="00445C3D">
        <w:rPr>
          <w:rFonts w:cs="Times New Roman" w:hint="eastAsia"/>
        </w:rPr>
        <w:t>甚</w:t>
      </w:r>
      <w:r w:rsidRPr="00445C3D">
        <w:rPr>
          <w:rFonts w:cs="Times New Roman" w:hint="eastAsia"/>
        </w:rPr>
        <w:t>为确定，能使人愿为它受死千次。</w:t>
      </w:r>
      <w:r w:rsidR="001601E9" w:rsidRPr="00445C3D">
        <w:rPr>
          <w:rFonts w:cs="Times New Roman"/>
        </w:rPr>
        <w:t>”</w:t>
      </w:r>
      <w:r w:rsidR="005C0F88" w:rsidRPr="00445C3D">
        <w:rPr>
          <w:rFonts w:cs="Times New Roman" w:hint="eastAsia"/>
        </w:rPr>
        <w:t>（</w:t>
      </w:r>
      <w:r w:rsidRPr="00445C3D">
        <w:rPr>
          <w:rFonts w:cs="Times New Roman"/>
        </w:rPr>
        <w:t>Trigl., p</w:t>
      </w:r>
      <w:r w:rsidR="00893BA9" w:rsidRPr="00445C3D">
        <w:rPr>
          <w:rFonts w:cs="Times New Roman"/>
        </w:rPr>
        <w:t>.9</w:t>
      </w:r>
      <w:r w:rsidRPr="00445C3D">
        <w:rPr>
          <w:rFonts w:cs="Times New Roman"/>
        </w:rPr>
        <w:t>41</w:t>
      </w:r>
      <w:r w:rsidR="005C0F88" w:rsidRPr="00445C3D">
        <w:rPr>
          <w:rFonts w:cs="Times New Roman" w:hint="eastAsia"/>
        </w:rPr>
        <w:t>）</w:t>
      </w:r>
    </w:p>
    <w:p w14:paraId="6C4EEB53" w14:textId="77777777" w:rsidR="003152A2" w:rsidRPr="00445C3D" w:rsidRDefault="003152A2" w:rsidP="00DF514A">
      <w:pPr>
        <w:spacing w:after="0"/>
        <w:ind w:firstLine="461"/>
        <w:rPr>
          <w:rFonts w:cs="Times New Roman"/>
        </w:rPr>
      </w:pPr>
    </w:p>
    <w:p w14:paraId="36115A25" w14:textId="08354895" w:rsidR="0031269B" w:rsidRPr="00445C3D" w:rsidRDefault="00893BA9" w:rsidP="00445C3D">
      <w:pPr>
        <w:pStyle w:val="2"/>
        <w:rPr>
          <w:rFonts w:cs="Times New Roman"/>
        </w:rPr>
      </w:pPr>
      <w:bookmarkStart w:id="120" w:name="_Toc220321226"/>
      <w:r w:rsidRPr="00445C3D">
        <w:rPr>
          <w:rFonts w:cs="Times New Roman" w:hint="eastAsia"/>
        </w:rPr>
        <w:lastRenderedPageBreak/>
        <w:t>救</w:t>
      </w:r>
      <w:r w:rsidR="0031269B" w:rsidRPr="00445C3D">
        <w:rPr>
          <w:rFonts w:cs="Times New Roman" w:hint="eastAsia"/>
        </w:rPr>
        <w:t>人的信心为</w:t>
      </w:r>
      <w:r w:rsidR="00AE5E78" w:rsidRPr="00445C3D">
        <w:rPr>
          <w:rFonts w:cs="Times New Roman" w:hint="eastAsia"/>
        </w:rPr>
        <w:t>什么</w:t>
      </w:r>
      <w:r w:rsidR="0031269B" w:rsidRPr="00445C3D">
        <w:rPr>
          <w:rFonts w:cs="Times New Roman" w:hint="eastAsia"/>
        </w:rPr>
        <w:t>能使人称义</w:t>
      </w:r>
      <w:bookmarkEnd w:id="120"/>
    </w:p>
    <w:p w14:paraId="4C2E0D6A" w14:textId="77777777" w:rsidR="003152A2" w:rsidRPr="00445C3D" w:rsidRDefault="003152A2" w:rsidP="00DF514A">
      <w:pPr>
        <w:spacing w:after="0"/>
        <w:ind w:firstLine="461"/>
        <w:rPr>
          <w:rFonts w:cs="Times New Roman"/>
        </w:rPr>
      </w:pPr>
    </w:p>
    <w:p w14:paraId="52BC1C73" w14:textId="091089A2" w:rsidR="0031269B" w:rsidRPr="00445C3D" w:rsidRDefault="0031269B" w:rsidP="00DF514A">
      <w:pPr>
        <w:spacing w:after="0"/>
        <w:ind w:firstLine="461"/>
        <w:rPr>
          <w:rFonts w:cs="Times New Roman"/>
        </w:rPr>
      </w:pPr>
      <w:r w:rsidRPr="00445C3D">
        <w:rPr>
          <w:rFonts w:cs="Times New Roman" w:hint="eastAsia"/>
        </w:rPr>
        <w:t>救人的信心从不会没有善行，加五</w:t>
      </w:r>
      <w:r w:rsidRPr="00445C3D">
        <w:rPr>
          <w:rFonts w:cs="Times New Roman"/>
        </w:rPr>
        <w:t>6</w:t>
      </w:r>
      <w:r w:rsidRPr="00445C3D">
        <w:rPr>
          <w:rFonts w:cs="Times New Roman" w:hint="eastAsia"/>
        </w:rPr>
        <w:t>。实在说来，信心本身就是最佳美的德行，上帝藉此而得到至高的荣耀，并为慈爱的主，因祂在基督耶稣内，以恩典接待并赦免悔改的罪人，启十四</w:t>
      </w:r>
      <w:r w:rsidRPr="00445C3D">
        <w:rPr>
          <w:rFonts w:cs="Times New Roman"/>
        </w:rPr>
        <w:t>7</w:t>
      </w:r>
      <w:r w:rsidRPr="00445C3D">
        <w:rPr>
          <w:rFonts w:cs="Times New Roman" w:hint="eastAsia"/>
        </w:rPr>
        <w:t>。不过，信心本身虽为宝贵的行为，并且是时刻行善的无尽根源，但它救人，不是因它是善行，或因它是善行的根源而拯救人，它只是得救的媒介</w:t>
      </w:r>
      <w:r w:rsidR="005C0F88" w:rsidRPr="00445C3D">
        <w:rPr>
          <w:rFonts w:cs="Times New Roman" w:hint="eastAsia"/>
        </w:rPr>
        <w:t>（</w:t>
      </w:r>
      <w:r w:rsidRPr="00445C3D">
        <w:rPr>
          <w:rFonts w:cs="Times New Roman"/>
        </w:rPr>
        <w:t>medium ληπ</w:t>
      </w:r>
      <w:r w:rsidR="0058145E" w:rsidRPr="00445C3D">
        <w:rPr>
          <w:rFonts w:cs="Times New Roman"/>
        </w:rPr>
        <w:t>τι</w:t>
      </w:r>
      <w:r w:rsidRPr="00445C3D">
        <w:rPr>
          <w:rFonts w:cs="Times New Roman"/>
        </w:rPr>
        <w:t>κ</w:t>
      </w:r>
      <w:r w:rsidR="0058145E" w:rsidRPr="00445C3D">
        <w:rPr>
          <w:rFonts w:cs="Times New Roman"/>
        </w:rPr>
        <w:t>ον</w:t>
      </w:r>
      <w:r w:rsidR="005C0F88" w:rsidRPr="00445C3D">
        <w:rPr>
          <w:rFonts w:cs="Times New Roman" w:hint="eastAsia"/>
        </w:rPr>
        <w:t>）</w:t>
      </w:r>
      <w:r w:rsidRPr="00445C3D">
        <w:rPr>
          <w:rFonts w:cs="Times New Roman" w:hint="eastAsia"/>
        </w:rPr>
        <w:t>，信徒藉此媒介领受到上帝在福音内提供于他的恩典和基督的功劳。再者，信心虽为人的理智和意志的行动</w:t>
      </w:r>
      <w:r w:rsidR="0082657B" w:rsidRPr="00445C3D">
        <w:rPr>
          <w:rFonts w:cs="Times New Roman" w:hint="eastAsia"/>
        </w:rPr>
        <w:t>——</w:t>
      </w:r>
      <w:r w:rsidRPr="00445C3D">
        <w:rPr>
          <w:rFonts w:cs="Times New Roman" w:hint="eastAsia"/>
        </w:rPr>
        <w:t>因为不是圣灵倚靠上帝的慈悲，乃是信徒自己倚靠上帝的慈悲</w:t>
      </w:r>
      <w:r w:rsidR="0082657B" w:rsidRPr="00445C3D">
        <w:rPr>
          <w:rFonts w:cs="Times New Roman" w:hint="eastAsia"/>
        </w:rPr>
        <w:t>——</w:t>
      </w:r>
      <w:r w:rsidRPr="00445C3D">
        <w:rPr>
          <w:rFonts w:cs="Times New Roman" w:hint="eastAsia"/>
        </w:rPr>
        <w:t>然而信心使人称义，不是因它是人的一种行动或工作。</w:t>
      </w:r>
    </w:p>
    <w:p w14:paraId="159C4DE8" w14:textId="7F2E2ACE" w:rsidR="0031269B" w:rsidRPr="00445C3D" w:rsidRDefault="0031269B" w:rsidP="00DF514A">
      <w:pPr>
        <w:spacing w:after="0"/>
        <w:ind w:firstLine="461"/>
        <w:rPr>
          <w:rFonts w:cs="Times New Roman"/>
        </w:rPr>
      </w:pPr>
      <w:r w:rsidRPr="00445C3D">
        <w:rPr>
          <w:rFonts w:cs="Times New Roman" w:hint="eastAsia"/>
        </w:rPr>
        <w:t>这两项真理对合宜</w:t>
      </w:r>
      <w:r w:rsidR="00B5264E" w:rsidRPr="00445C3D">
        <w:rPr>
          <w:rFonts w:cs="Times New Roman" w:hint="eastAsia"/>
        </w:rPr>
        <w:t>理解</w:t>
      </w:r>
      <w:r w:rsidRPr="00445C3D">
        <w:rPr>
          <w:rFonts w:cs="Times New Roman" w:hint="eastAsia"/>
        </w:rPr>
        <w:t>基督教论藉信得救的道理方面，是最重要的</w:t>
      </w:r>
      <w:r w:rsidR="005C0F88" w:rsidRPr="00445C3D">
        <w:rPr>
          <w:rFonts w:cs="Times New Roman" w:hint="eastAsia"/>
        </w:rPr>
        <w:t>（</w:t>
      </w:r>
      <w:r w:rsidRPr="00445C3D">
        <w:rPr>
          <w:rFonts w:cs="Times New Roman"/>
        </w:rPr>
        <w:t>sola</w:t>
      </w:r>
      <w:r w:rsidR="00B5264E" w:rsidRPr="00445C3D">
        <w:rPr>
          <w:rFonts w:cs="Times New Roman"/>
        </w:rPr>
        <w:t xml:space="preserve"> </w:t>
      </w:r>
      <w:r w:rsidRPr="00445C3D">
        <w:rPr>
          <w:rFonts w:cs="Times New Roman"/>
        </w:rPr>
        <w:t>fide</w:t>
      </w:r>
      <w:r w:rsidRPr="00445C3D">
        <w:rPr>
          <w:rFonts w:cs="Times New Roman" w:hint="eastAsia"/>
        </w:rPr>
        <w:t>惟一藉信</w:t>
      </w:r>
      <w:r w:rsidR="005C0F88" w:rsidRPr="00445C3D">
        <w:rPr>
          <w:rFonts w:cs="Times New Roman" w:hint="eastAsia"/>
        </w:rPr>
        <w:t>）</w:t>
      </w:r>
      <w:r w:rsidRPr="00445C3D">
        <w:rPr>
          <w:rFonts w:cs="Times New Roman" w:hint="eastAsia"/>
        </w:rPr>
        <w:t>。我们的教义学家曾在下</w:t>
      </w:r>
      <w:r w:rsidR="00893BA9" w:rsidRPr="00445C3D">
        <w:rPr>
          <w:rFonts w:cs="Times New Roman" w:hint="eastAsia"/>
        </w:rPr>
        <w:t>列陈</w:t>
      </w:r>
      <w:r w:rsidRPr="00445C3D">
        <w:rPr>
          <w:rFonts w:cs="Times New Roman" w:hint="eastAsia"/>
        </w:rPr>
        <w:t>述内包含这些真理</w:t>
      </w:r>
      <w:r w:rsidR="00512B20" w:rsidRPr="00445C3D">
        <w:rPr>
          <w:rFonts w:cs="Times New Roman" w:hint="eastAsia"/>
        </w:rPr>
        <w:t>：</w:t>
      </w:r>
      <w:r w:rsidR="001601E9" w:rsidRPr="00445C3D">
        <w:rPr>
          <w:rFonts w:cs="Times New Roman"/>
        </w:rPr>
        <w:t>“</w:t>
      </w:r>
      <w:r w:rsidRPr="00445C3D">
        <w:rPr>
          <w:rFonts w:cs="Times New Roman" w:hint="eastAsia"/>
        </w:rPr>
        <w:t>信心不是本身使人称义</w:t>
      </w:r>
      <w:r w:rsidR="006C2610" w:rsidRPr="00445C3D">
        <w:rPr>
          <w:rFonts w:cs="Times New Roman" w:hint="eastAsia"/>
        </w:rPr>
        <w:t>——作为</w:t>
      </w:r>
      <w:r w:rsidRPr="00445C3D">
        <w:rPr>
          <w:rFonts w:cs="Times New Roman" w:hint="eastAsia"/>
        </w:rPr>
        <w:t>一种相信的行动或习惯，也不是藉着它所产生的善行，才使人称义，乃是因信心的对象，即是因它接受由基督所获得，在福音内所提供的恩典</w:t>
      </w:r>
      <w:r w:rsidR="006C2610" w:rsidRPr="00445C3D">
        <w:rPr>
          <w:rFonts w:cs="Times New Roman" w:hint="eastAsia"/>
        </w:rPr>
        <w:t>，</w:t>
      </w:r>
      <w:r w:rsidRPr="00445C3D">
        <w:rPr>
          <w:rFonts w:cs="Times New Roman" w:hint="eastAsia"/>
        </w:rPr>
        <w:t>而使人称义。</w:t>
      </w:r>
      <w:r w:rsidR="001601E9" w:rsidRPr="00445C3D">
        <w:rPr>
          <w:rFonts w:cs="Times New Roman"/>
        </w:rPr>
        <w:t>”</w:t>
      </w:r>
    </w:p>
    <w:p w14:paraId="286586DD" w14:textId="292D2742" w:rsidR="0031269B" w:rsidRPr="00445C3D" w:rsidRDefault="0031269B" w:rsidP="00DF514A">
      <w:pPr>
        <w:spacing w:after="0"/>
        <w:ind w:firstLine="461"/>
        <w:rPr>
          <w:rFonts w:cs="Times New Roman"/>
        </w:rPr>
      </w:pP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称义的信心是接受的器皿，又好似穷苦罪人</w:t>
      </w:r>
      <w:r w:rsidR="006C2610" w:rsidRPr="00445C3D">
        <w:rPr>
          <w:rFonts w:cs="Times New Roman" w:hint="eastAsia"/>
        </w:rPr>
        <w:t>的</w:t>
      </w:r>
      <w:r w:rsidRPr="00445C3D">
        <w:rPr>
          <w:rFonts w:cs="Times New Roman" w:hint="eastAsia"/>
        </w:rPr>
        <w:t>手，他藉此信心能掌握，具有并</w:t>
      </w:r>
      <w:r w:rsidR="00A932DD" w:rsidRPr="00445C3D">
        <w:rPr>
          <w:rFonts w:cs="Times New Roman" w:hint="eastAsia"/>
        </w:rPr>
        <w:t>应用</w:t>
      </w:r>
      <w:r w:rsidRPr="00445C3D">
        <w:rPr>
          <w:rFonts w:cs="Times New Roman" w:hint="eastAsia"/>
        </w:rPr>
        <w:t>那些在福音的应许中所提供的事物。至高的君王上帝，</w:t>
      </w:r>
      <w:r w:rsidR="00A932DD" w:rsidRPr="00445C3D">
        <w:rPr>
          <w:rFonts w:cs="Times New Roman" w:hint="eastAsia"/>
        </w:rPr>
        <w:t>从</w:t>
      </w:r>
      <w:r w:rsidRPr="00445C3D">
        <w:rPr>
          <w:rFonts w:cs="Times New Roman" w:hint="eastAsia"/>
        </w:rPr>
        <w:t>天上伸出恩惠的手</w:t>
      </w:r>
      <w:r w:rsidR="00F043C0" w:rsidRPr="00445C3D">
        <w:rPr>
          <w:rFonts w:cs="Times New Roman" w:hint="eastAsia"/>
        </w:rPr>
        <w:t>——</w:t>
      </w:r>
      <w:r w:rsidRPr="00445C3D">
        <w:rPr>
          <w:rFonts w:cs="Times New Roman" w:hint="eastAsia"/>
        </w:rPr>
        <w:t>这恩典是藉</w:t>
      </w:r>
      <w:r w:rsidR="00A932DD" w:rsidRPr="00445C3D">
        <w:rPr>
          <w:rFonts w:cs="Times New Roman" w:hint="eastAsia"/>
        </w:rPr>
        <w:t>着</w:t>
      </w:r>
      <w:r w:rsidRPr="00445C3D">
        <w:rPr>
          <w:rFonts w:cs="Times New Roman" w:hint="eastAsia"/>
        </w:rPr>
        <w:t>基督的功劳所获得的</w:t>
      </w:r>
      <w:r w:rsidR="00F043C0" w:rsidRPr="00445C3D">
        <w:rPr>
          <w:rFonts w:cs="Times New Roman" w:hint="eastAsia"/>
        </w:rPr>
        <w:t>，</w:t>
      </w:r>
      <w:r w:rsidRPr="00445C3D">
        <w:rPr>
          <w:rFonts w:cs="Times New Roman" w:hint="eastAsia"/>
        </w:rPr>
        <w:t>并以这功劳提供救赎。在痛苦深渊</w:t>
      </w:r>
      <w:r w:rsidR="00F043C0" w:rsidRPr="00445C3D">
        <w:rPr>
          <w:rFonts w:cs="Times New Roman" w:hint="eastAsia"/>
        </w:rPr>
        <w:t>里</w:t>
      </w:r>
      <w:r w:rsidRPr="00445C3D">
        <w:rPr>
          <w:rFonts w:cs="Times New Roman" w:hint="eastAsia"/>
        </w:rPr>
        <w:t>的罪人，像乞丐一</w:t>
      </w:r>
      <w:r w:rsidR="00380C45" w:rsidRPr="00445C3D">
        <w:rPr>
          <w:rFonts w:cs="Times New Roman" w:hint="eastAsia"/>
        </w:rPr>
        <w:t>样</w:t>
      </w:r>
      <w:r w:rsidRPr="00445C3D">
        <w:rPr>
          <w:rFonts w:cs="Times New Roman" w:hint="eastAsia"/>
        </w:rPr>
        <w:t>用他相信的手领受所提供与他的恩典。提供</w:t>
      </w:r>
      <w:r w:rsidR="005C0F88" w:rsidRPr="00445C3D">
        <w:rPr>
          <w:rFonts w:cs="Times New Roman" w:hint="eastAsia"/>
        </w:rPr>
        <w:t>（</w:t>
      </w:r>
      <w:r w:rsidRPr="00445C3D">
        <w:rPr>
          <w:rFonts w:cs="Times New Roman"/>
        </w:rPr>
        <w:t>offer</w:t>
      </w:r>
      <w:r w:rsidR="005C0F88" w:rsidRPr="00445C3D">
        <w:rPr>
          <w:rFonts w:cs="Times New Roman" w:hint="eastAsia"/>
        </w:rPr>
        <w:t>）</w:t>
      </w:r>
      <w:r w:rsidRPr="00445C3D">
        <w:rPr>
          <w:rFonts w:cs="Times New Roman" w:hint="eastAsia"/>
        </w:rPr>
        <w:t>和领受</w:t>
      </w:r>
      <w:r w:rsidR="005C0F88" w:rsidRPr="00445C3D">
        <w:rPr>
          <w:rFonts w:cs="Times New Roman" w:hint="eastAsia"/>
        </w:rPr>
        <w:t>（</w:t>
      </w:r>
      <w:r w:rsidRPr="00445C3D">
        <w:rPr>
          <w:rFonts w:cs="Times New Roman"/>
        </w:rPr>
        <w:t>reception</w:t>
      </w:r>
      <w:r w:rsidR="005C0F88" w:rsidRPr="00445C3D">
        <w:rPr>
          <w:rFonts w:cs="Times New Roman" w:hint="eastAsia"/>
        </w:rPr>
        <w:t>）</w:t>
      </w:r>
      <w:r w:rsidRPr="00445C3D">
        <w:rPr>
          <w:rFonts w:cs="Times New Roman" w:hint="eastAsia"/>
        </w:rPr>
        <w:t>是互相关联的。因此，那</w:t>
      </w:r>
      <w:r w:rsidR="00163F63" w:rsidRPr="00445C3D">
        <w:rPr>
          <w:rFonts w:cs="Times New Roman" w:hint="eastAsia"/>
        </w:rPr>
        <w:t>抓取</w:t>
      </w:r>
      <w:r w:rsidRPr="00445C3D">
        <w:rPr>
          <w:rFonts w:cs="Times New Roman" w:hint="eastAsia"/>
        </w:rPr>
        <w:t>所提供的珍宝</w:t>
      </w:r>
      <w:r w:rsidR="00163F63" w:rsidRPr="00445C3D">
        <w:rPr>
          <w:rFonts w:cs="Times New Roman" w:hint="eastAsia"/>
        </w:rPr>
        <w:t>并</w:t>
      </w:r>
      <w:r w:rsidRPr="00445C3D">
        <w:rPr>
          <w:rFonts w:cs="Times New Roman" w:hint="eastAsia"/>
        </w:rPr>
        <w:t>归于自己</w:t>
      </w:r>
      <w:r w:rsidR="00163F63" w:rsidRPr="00445C3D">
        <w:rPr>
          <w:rFonts w:cs="Times New Roman" w:hint="eastAsia"/>
        </w:rPr>
        <w:t>所有的</w:t>
      </w:r>
      <w:r w:rsidRPr="00445C3D">
        <w:rPr>
          <w:rFonts w:cs="Times New Roman" w:hint="eastAsia"/>
        </w:rPr>
        <w:t>相信</w:t>
      </w:r>
      <w:r w:rsidR="007F0CB2" w:rsidRPr="00445C3D">
        <w:rPr>
          <w:rFonts w:cs="Times New Roman" w:hint="eastAsia"/>
        </w:rPr>
        <w:t>之</w:t>
      </w:r>
      <w:r w:rsidRPr="00445C3D">
        <w:rPr>
          <w:rFonts w:cs="Times New Roman" w:hint="eastAsia"/>
        </w:rPr>
        <w:t>手，是与提供义和救赎的恩惠</w:t>
      </w:r>
      <w:r w:rsidR="007F0CB2" w:rsidRPr="00445C3D">
        <w:rPr>
          <w:rFonts w:cs="Times New Roman" w:hint="eastAsia"/>
        </w:rPr>
        <w:t>之</w:t>
      </w:r>
      <w:r w:rsidRPr="00445C3D">
        <w:rPr>
          <w:rFonts w:cs="Times New Roman" w:hint="eastAsia"/>
        </w:rPr>
        <w:t>手相</w:t>
      </w:r>
      <w:r w:rsidR="007F0CB2" w:rsidRPr="00445C3D">
        <w:rPr>
          <w:rFonts w:cs="Times New Roman" w:hint="eastAsia"/>
        </w:rPr>
        <w:t>呼应</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20</w:t>
      </w:r>
      <w:r w:rsidR="005C0F88" w:rsidRPr="00445C3D">
        <w:rPr>
          <w:rFonts w:cs="Times New Roman" w:hint="eastAsia"/>
        </w:rPr>
        <w:t>）</w:t>
      </w:r>
    </w:p>
    <w:p w14:paraId="59F38DFF" w14:textId="01773274" w:rsidR="0031269B" w:rsidRPr="00445C3D" w:rsidRDefault="0031269B" w:rsidP="00DF514A">
      <w:pPr>
        <w:spacing w:after="0"/>
        <w:ind w:firstLine="461"/>
        <w:rPr>
          <w:rFonts w:cs="Times New Roman"/>
        </w:rPr>
      </w:pPr>
      <w:r w:rsidRPr="00445C3D">
        <w:rPr>
          <w:rFonts w:cs="Times New Roman" w:hint="eastAsia"/>
        </w:rPr>
        <w:t>协同式也说</w:t>
      </w:r>
      <w:r w:rsidR="005C0F88" w:rsidRPr="00445C3D">
        <w:rPr>
          <w:rFonts w:cs="Times New Roman" w:hint="eastAsia"/>
        </w:rPr>
        <w:t>（</w:t>
      </w:r>
      <w:r w:rsidRPr="00445C3D">
        <w:rPr>
          <w:rFonts w:cs="Times New Roman"/>
        </w:rPr>
        <w:t xml:space="preserve">Thor. Deci., </w:t>
      </w:r>
      <w:r w:rsidR="00E240A7" w:rsidRPr="00445C3D">
        <w:rPr>
          <w:rFonts w:cs="Times New Roman"/>
        </w:rPr>
        <w:t>III</w:t>
      </w:r>
      <w:r w:rsidRPr="00445C3D">
        <w:rPr>
          <w:rFonts w:cs="Times New Roman"/>
        </w:rPr>
        <w:t>, 11, 38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信心是上帝</w:t>
      </w:r>
      <w:r w:rsidR="00893BA9" w:rsidRPr="00445C3D">
        <w:rPr>
          <w:rFonts w:cs="Times New Roman" w:hint="eastAsia"/>
        </w:rPr>
        <w:t>的恩</w:t>
      </w:r>
      <w:r w:rsidRPr="00445C3D">
        <w:rPr>
          <w:rFonts w:cs="Times New Roman" w:hint="eastAsia"/>
        </w:rPr>
        <w:t>赐，我们藉此而正确</w:t>
      </w:r>
      <w:r w:rsidR="00E240A7" w:rsidRPr="00445C3D">
        <w:rPr>
          <w:rFonts w:cs="Times New Roman" w:hint="eastAsia"/>
        </w:rPr>
        <w:t>理解</w:t>
      </w:r>
      <w:r w:rsidRPr="00445C3D">
        <w:rPr>
          <w:rFonts w:cs="Times New Roman" w:hint="eastAsia"/>
        </w:rPr>
        <w:t>在福音内所述明的我们的救赎主基督。</w:t>
      </w:r>
      <w:r w:rsidR="001601E9" w:rsidRPr="00445C3D">
        <w:rPr>
          <w:rFonts w:cs="Times New Roman"/>
        </w:rPr>
        <w:t>”“</w:t>
      </w:r>
      <w:r w:rsidRPr="00445C3D">
        <w:rPr>
          <w:rFonts w:cs="Times New Roman" w:hint="eastAsia"/>
        </w:rPr>
        <w:t>唯独信心是媒介和器具，藉此</w:t>
      </w:r>
      <w:r w:rsidR="00E240A7" w:rsidRPr="00445C3D">
        <w:rPr>
          <w:rFonts w:cs="Times New Roman" w:hint="eastAsia"/>
        </w:rPr>
        <w:t>拥抱，领受</w:t>
      </w:r>
      <w:r w:rsidRPr="00445C3D">
        <w:rPr>
          <w:rFonts w:cs="Times New Roman" w:hint="eastAsia"/>
        </w:rPr>
        <w:t>福音内所应许的上帝的恩典和基督的功劳，并应用于我们身上</w:t>
      </w:r>
      <w:r w:rsidR="00893BA9" w:rsidRPr="00445C3D">
        <w:rPr>
          <w:rFonts w:cs="Times New Roman" w:hint="eastAsia"/>
        </w:rPr>
        <w:t>，其</w:t>
      </w:r>
      <w:r w:rsidRPr="00445C3D">
        <w:rPr>
          <w:rFonts w:cs="Times New Roman" w:hint="eastAsia"/>
        </w:rPr>
        <w:t>他</w:t>
      </w:r>
      <w:r w:rsidR="00E240A7" w:rsidRPr="00445C3D">
        <w:rPr>
          <w:rFonts w:cs="Times New Roman" w:hint="eastAsia"/>
        </w:rPr>
        <w:t>什么</w:t>
      </w:r>
      <w:r w:rsidRPr="00445C3D">
        <w:rPr>
          <w:rFonts w:cs="Times New Roman" w:hint="eastAsia"/>
        </w:rPr>
        <w:t>都不可作此媒介。</w:t>
      </w:r>
      <w:r w:rsidR="001601E9" w:rsidRPr="00445C3D">
        <w:rPr>
          <w:rFonts w:cs="Times New Roman"/>
        </w:rPr>
        <w:t>”</w:t>
      </w:r>
      <w:r w:rsidRPr="00445C3D">
        <w:rPr>
          <w:rFonts w:cs="Times New Roman" w:hint="eastAsia"/>
        </w:rPr>
        <w:t>圣经内将得救的信心与人的行为置于对立地位的经文内均教训此项真理，罗三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四</w:t>
      </w:r>
      <w:r w:rsidR="00893BA9" w:rsidRPr="00445C3D">
        <w:rPr>
          <w:rFonts w:cs="Times New Roman"/>
        </w:rPr>
        <w:t>5</w:t>
      </w:r>
      <w:r w:rsidR="000F2EE2">
        <w:rPr>
          <w:rFonts w:cs="Times New Roman" w:hint="eastAsia"/>
        </w:rPr>
        <w:t>；</w:t>
      </w:r>
      <w:r w:rsidRPr="00445C3D">
        <w:rPr>
          <w:rFonts w:cs="Times New Roman" w:hint="eastAsia"/>
        </w:rPr>
        <w:t>弗</w:t>
      </w:r>
      <w:r w:rsidR="00893BA9" w:rsidRPr="00445C3D">
        <w:rPr>
          <w:rFonts w:cs="Times New Roman" w:hint="eastAsia"/>
        </w:rPr>
        <w:t>二</w:t>
      </w:r>
      <w:r w:rsidR="00893BA9"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37432575" w14:textId="54D7398C" w:rsidR="00BB75CD" w:rsidRPr="00445C3D" w:rsidRDefault="0031269B" w:rsidP="00DF514A">
      <w:pPr>
        <w:spacing w:after="0"/>
        <w:ind w:firstLine="461"/>
        <w:rPr>
          <w:rFonts w:cs="Times New Roman"/>
        </w:rPr>
      </w:pPr>
      <w:r w:rsidRPr="00445C3D">
        <w:rPr>
          <w:rFonts w:cs="Times New Roman" w:hint="eastAsia"/>
        </w:rPr>
        <w:t>凡教导人相信救人的信仰是因它本身是善行或为善行的根源而使人称义</w:t>
      </w:r>
      <w:r w:rsidR="005C0F88" w:rsidRPr="00445C3D">
        <w:rPr>
          <w:rFonts w:cs="Times New Roman" w:hint="eastAsia"/>
        </w:rPr>
        <w:t>（</w:t>
      </w:r>
      <w:r w:rsidRPr="00445C3D">
        <w:rPr>
          <w:rFonts w:cs="Times New Roman" w:hint="eastAsia"/>
        </w:rPr>
        <w:t>教皇派，</w:t>
      </w:r>
      <w:r w:rsidR="00B019DB" w:rsidRPr="00445C3D">
        <w:rPr>
          <w:rFonts w:cs="Times New Roman" w:hint="eastAsia"/>
        </w:rPr>
        <w:t>阿民念</w:t>
      </w:r>
      <w:r w:rsidRPr="00445C3D">
        <w:rPr>
          <w:rFonts w:cs="Times New Roman" w:hint="eastAsia"/>
        </w:rPr>
        <w:t>派，唯理主义派，</w:t>
      </w:r>
      <w:r w:rsidR="0006169B" w:rsidRPr="00445C3D">
        <w:rPr>
          <w:rFonts w:cs="Times New Roman" w:hint="eastAsia"/>
        </w:rPr>
        <w:t>现代</w:t>
      </w:r>
      <w:r w:rsidRPr="00445C3D">
        <w:rPr>
          <w:rFonts w:cs="Times New Roman" w:hint="eastAsia"/>
        </w:rPr>
        <w:t>主义派</w:t>
      </w:r>
      <w:r w:rsidR="005C0F88" w:rsidRPr="00445C3D">
        <w:rPr>
          <w:rFonts w:cs="Times New Roman" w:hint="eastAsia"/>
        </w:rPr>
        <w:t>）</w:t>
      </w:r>
      <w:r w:rsidRPr="00445C3D">
        <w:rPr>
          <w:rFonts w:cs="Times New Roman" w:hint="eastAsia"/>
        </w:rPr>
        <w:t>，是已由恩典中</w:t>
      </w:r>
      <w:r w:rsidR="001B0FA0" w:rsidRPr="00445C3D">
        <w:rPr>
          <w:rFonts w:cs="Times New Roman" w:hint="eastAsia"/>
        </w:rPr>
        <w:t>堕</w:t>
      </w:r>
      <w:r w:rsidRPr="00445C3D">
        <w:rPr>
          <w:rFonts w:cs="Times New Roman" w:hint="eastAsia"/>
        </w:rPr>
        <w:t>落了，并</w:t>
      </w:r>
      <w:r w:rsidR="001B0FA0" w:rsidRPr="00445C3D">
        <w:rPr>
          <w:rFonts w:cs="Times New Roman" w:hint="eastAsia"/>
        </w:rPr>
        <w:t>拒绝</w:t>
      </w:r>
      <w:r w:rsidRPr="00445C3D">
        <w:rPr>
          <w:rFonts w:cs="Times New Roman" w:hint="eastAsia"/>
        </w:rPr>
        <w:t>了基督教的信仰。路德</w:t>
      </w:r>
      <w:r w:rsidR="001B0FA0"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唯有基督称我们为义</w:t>
      </w:r>
      <w:r w:rsidR="000F2EE2">
        <w:rPr>
          <w:rFonts w:cs="Times New Roman" w:hint="eastAsia"/>
        </w:rPr>
        <w:t>；</w:t>
      </w:r>
      <w:r w:rsidRPr="00445C3D">
        <w:rPr>
          <w:rFonts w:cs="Times New Roman" w:hint="eastAsia"/>
        </w:rPr>
        <w:t>且与我的恶行对立，不在乎我的善行。我若以这种方式来注视基督，便算是获得了真正的基督。</w:t>
      </w:r>
      <w:r w:rsidR="001601E9" w:rsidRPr="00445C3D">
        <w:rPr>
          <w:rFonts w:cs="Times New Roman"/>
        </w:rPr>
        <w:t>”</w:t>
      </w:r>
      <w:r w:rsidR="005C0F88" w:rsidRPr="00445C3D">
        <w:rPr>
          <w:rFonts w:cs="Times New Roman" w:hint="eastAsia"/>
        </w:rPr>
        <w:t>（</w:t>
      </w:r>
      <w:r w:rsidRPr="00445C3D">
        <w:rPr>
          <w:rFonts w:cs="Times New Roman"/>
        </w:rPr>
        <w:t>St. L., IX, 619</w:t>
      </w:r>
      <w:r w:rsidR="005C0F88" w:rsidRPr="00445C3D">
        <w:rPr>
          <w:rFonts w:cs="Times New Roman" w:hint="eastAsia"/>
        </w:rPr>
        <w:t>）</w:t>
      </w:r>
    </w:p>
    <w:p w14:paraId="4C78DAE2" w14:textId="77777777" w:rsidR="003152A2" w:rsidRPr="00445C3D" w:rsidRDefault="003152A2" w:rsidP="00DF514A">
      <w:pPr>
        <w:spacing w:after="0"/>
        <w:ind w:firstLine="461"/>
        <w:rPr>
          <w:rFonts w:cs="Times New Roman"/>
        </w:rPr>
      </w:pPr>
    </w:p>
    <w:p w14:paraId="35166B35" w14:textId="2975C1E5" w:rsidR="0031269B" w:rsidRPr="00445C3D" w:rsidRDefault="0031269B" w:rsidP="00445C3D">
      <w:pPr>
        <w:pStyle w:val="2"/>
        <w:rPr>
          <w:rFonts w:cs="Times New Roman"/>
        </w:rPr>
      </w:pPr>
      <w:bookmarkStart w:id="121" w:name="_Toc220321227"/>
      <w:r w:rsidRPr="00445C3D">
        <w:rPr>
          <w:rFonts w:cs="Times New Roman" w:hint="eastAsia"/>
        </w:rPr>
        <w:lastRenderedPageBreak/>
        <w:t>视信心为被动的行动或被动的器具</w:t>
      </w:r>
      <w:bookmarkEnd w:id="121"/>
    </w:p>
    <w:p w14:paraId="22CBE06E" w14:textId="77777777" w:rsidR="003152A2" w:rsidRPr="00445C3D" w:rsidRDefault="003152A2" w:rsidP="00DF514A">
      <w:pPr>
        <w:spacing w:after="0"/>
        <w:ind w:firstLine="461"/>
        <w:rPr>
          <w:rFonts w:cs="Times New Roman"/>
        </w:rPr>
      </w:pPr>
    </w:p>
    <w:p w14:paraId="15C9C9E1" w14:textId="13148A28" w:rsidR="0031269B" w:rsidRPr="00445C3D" w:rsidRDefault="0031269B" w:rsidP="00DF514A">
      <w:pPr>
        <w:spacing w:after="0"/>
        <w:ind w:firstLine="461"/>
        <w:rPr>
          <w:rFonts w:cs="Times New Roman"/>
        </w:rPr>
      </w:pPr>
      <w:r w:rsidRPr="00445C3D">
        <w:rPr>
          <w:rFonts w:cs="Times New Roman" w:hint="eastAsia"/>
        </w:rPr>
        <w:t>因为得救的信心本身并不造出罪人得救所藉的义</w:t>
      </w:r>
      <w:r w:rsidR="005C0F88" w:rsidRPr="00445C3D">
        <w:rPr>
          <w:rFonts w:cs="Times New Roman" w:hint="eastAsia"/>
        </w:rPr>
        <w:t>（</w:t>
      </w:r>
      <w:r w:rsidRPr="00445C3D">
        <w:rPr>
          <w:rFonts w:cs="Times New Roman" w:hint="eastAsia"/>
        </w:rPr>
        <w:t>恩惠</w:t>
      </w:r>
      <w:r w:rsidR="00893BA9" w:rsidRPr="00445C3D">
        <w:rPr>
          <w:rFonts w:cs="Times New Roman" w:hint="eastAsia"/>
        </w:rPr>
        <w:t>，称</w:t>
      </w:r>
      <w:r w:rsidRPr="00445C3D">
        <w:rPr>
          <w:rFonts w:cs="Times New Roman" w:hint="eastAsia"/>
        </w:rPr>
        <w:t>义，赦罪</w:t>
      </w:r>
      <w:r w:rsidR="005C0F88" w:rsidRPr="00445C3D">
        <w:rPr>
          <w:rFonts w:cs="Times New Roman" w:hint="eastAsia"/>
        </w:rPr>
        <w:t>）</w:t>
      </w:r>
      <w:r w:rsidRPr="00445C3D">
        <w:rPr>
          <w:rFonts w:cs="Times New Roman" w:hint="eastAsia"/>
        </w:rPr>
        <w:t>，而是接受基督藉着祂的顺从为全世界所获得</w:t>
      </w:r>
      <w:r w:rsidR="00323F6E" w:rsidRPr="00445C3D">
        <w:rPr>
          <w:rFonts w:cs="Times New Roman" w:hint="eastAsia"/>
        </w:rPr>
        <w:t>并</w:t>
      </w:r>
      <w:r w:rsidRPr="00445C3D">
        <w:rPr>
          <w:rFonts w:cs="Times New Roman" w:hint="eastAsia"/>
        </w:rPr>
        <w:t>在福音内所</w:t>
      </w:r>
      <w:r w:rsidR="00323F6E" w:rsidRPr="00445C3D">
        <w:rPr>
          <w:rFonts w:cs="Times New Roman" w:hint="eastAsia"/>
        </w:rPr>
        <w:t>供应给</w:t>
      </w:r>
      <w:r w:rsidRPr="00445C3D">
        <w:rPr>
          <w:rFonts w:cs="Times New Roman" w:hint="eastAsia"/>
        </w:rPr>
        <w:t>万人的功劳，所以我们的教义学家曾称信心为被动的行动</w:t>
      </w:r>
      <w:r w:rsidR="005C0F88" w:rsidRPr="00445C3D">
        <w:rPr>
          <w:rFonts w:cs="Times New Roman" w:hint="eastAsia"/>
        </w:rPr>
        <w:t>（</w:t>
      </w:r>
      <w:r w:rsidRPr="00445C3D">
        <w:rPr>
          <w:rFonts w:cs="Times New Roman"/>
        </w:rPr>
        <w:t>actus passivus</w:t>
      </w:r>
      <w:r w:rsidR="005C0F88" w:rsidRPr="00445C3D">
        <w:rPr>
          <w:rFonts w:cs="Times New Roman" w:hint="eastAsia"/>
        </w:rPr>
        <w:t>）</w:t>
      </w:r>
      <w:r w:rsidRPr="00445C3D">
        <w:rPr>
          <w:rFonts w:cs="Times New Roman" w:hint="eastAsia"/>
        </w:rPr>
        <w:t>或被动的器皿</w:t>
      </w:r>
      <w:r w:rsidR="005C0F88" w:rsidRPr="00445C3D">
        <w:rPr>
          <w:rFonts w:cs="Times New Roman" w:hint="eastAsia"/>
        </w:rPr>
        <w:t>（</w:t>
      </w:r>
      <w:r w:rsidRPr="00445C3D">
        <w:rPr>
          <w:rFonts w:cs="Times New Roman"/>
        </w:rPr>
        <w:t>instrumentum passivum</w:t>
      </w:r>
      <w:r w:rsidR="005C0F88" w:rsidRPr="00445C3D">
        <w:rPr>
          <w:rFonts w:cs="Times New Roman" w:hint="eastAsia"/>
        </w:rPr>
        <w:t>）</w:t>
      </w:r>
      <w:r w:rsidRPr="00445C3D">
        <w:rPr>
          <w:rFonts w:cs="Times New Roman" w:hint="eastAsia"/>
        </w:rPr>
        <w:t>。阿西安德</w:t>
      </w:r>
      <w:r w:rsidR="005C0F88" w:rsidRPr="00445C3D">
        <w:rPr>
          <w:rFonts w:cs="Times New Roman" w:hint="eastAsia"/>
        </w:rPr>
        <w:t>（</w:t>
      </w:r>
      <w:r w:rsidR="009B5333" w:rsidRPr="00445C3D">
        <w:rPr>
          <w:rFonts w:cs="Times New Roman"/>
        </w:rPr>
        <w:t>I.</w:t>
      </w:r>
      <w:r w:rsidRPr="00445C3D">
        <w:rPr>
          <w:rFonts w:cs="Times New Roman"/>
        </w:rPr>
        <w:t xml:space="preserve"> A. Osiander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"Receptio alicuius rei non est actio, sed passio"</w:t>
      </w:r>
      <w:r w:rsidR="00512B20" w:rsidRPr="00445C3D">
        <w:rPr>
          <w:rFonts w:cs="Times New Roman" w:hint="eastAsia"/>
        </w:rPr>
        <w:t>：</w:t>
      </w:r>
      <w:r w:rsidRPr="00445C3D">
        <w:rPr>
          <w:rFonts w:cs="Times New Roman" w:hint="eastAsia"/>
        </w:rPr>
        <w:t>领受别者的东西不是自动的行动，乃是被动的举动。单好尔</w:t>
      </w:r>
      <w:r w:rsidR="005C0F88" w:rsidRPr="00445C3D">
        <w:rPr>
          <w:rFonts w:cs="Times New Roman" w:hint="eastAsia"/>
        </w:rPr>
        <w:t>（</w:t>
      </w:r>
      <w:r w:rsidRPr="00445C3D">
        <w:rPr>
          <w:rFonts w:cs="Times New Roman"/>
        </w:rPr>
        <w:t>Dannhauer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"Fides patitur sibi benefieri,</w:t>
      </w:r>
      <w:r w:rsidR="00893BA9" w:rsidRPr="00445C3D">
        <w:rPr>
          <w:rFonts w:cs="Times New Roman"/>
        </w:rPr>
        <w:t>"</w:t>
      </w:r>
      <w:r w:rsidR="00893BA9" w:rsidRPr="00445C3D">
        <w:rPr>
          <w:rFonts w:cs="Times New Roman" w:hint="eastAsia"/>
        </w:rPr>
        <w:t>信</w:t>
      </w:r>
      <w:r w:rsidRPr="00445C3D">
        <w:rPr>
          <w:rFonts w:cs="Times New Roman" w:hint="eastAsia"/>
        </w:rPr>
        <w:t>徒自己领受益处。</w:t>
      </w:r>
    </w:p>
    <w:p w14:paraId="795282A5" w14:textId="6098F512" w:rsidR="0031269B" w:rsidRPr="00445C3D" w:rsidRDefault="0031269B" w:rsidP="00DF514A">
      <w:pPr>
        <w:spacing w:after="0"/>
        <w:ind w:firstLine="461"/>
        <w:rPr>
          <w:rFonts w:cs="Times New Roman"/>
        </w:rPr>
      </w:pPr>
      <w:r w:rsidRPr="00445C3D">
        <w:rPr>
          <w:rFonts w:cs="Times New Roman" w:hint="eastAsia"/>
        </w:rPr>
        <w:t>这些说法是属乎圣经的</w:t>
      </w:r>
      <w:r w:rsidR="000F2EE2">
        <w:rPr>
          <w:rFonts w:cs="Times New Roman" w:hint="eastAsia"/>
        </w:rPr>
        <w:t>；</w:t>
      </w:r>
      <w:r w:rsidRPr="00445C3D">
        <w:rPr>
          <w:rFonts w:cs="Times New Roman" w:hint="eastAsia"/>
        </w:rPr>
        <w:t>人在悔改的时候，本身不能</w:t>
      </w:r>
      <w:r w:rsidR="00893BA9" w:rsidRPr="00445C3D">
        <w:rPr>
          <w:rFonts w:cs="Times New Roman" w:hint="eastAsia"/>
        </w:rPr>
        <w:t>贡献</w:t>
      </w:r>
      <w:r w:rsidRPr="00445C3D">
        <w:rPr>
          <w:rFonts w:cs="Times New Roman" w:hint="eastAsia"/>
        </w:rPr>
        <w:t>任何事，他只领受上帝所赐一切白白的恩赐。然而，救人的信心可以称为</w:t>
      </w:r>
      <w:r w:rsidRPr="00445C3D">
        <w:rPr>
          <w:rFonts w:cs="Times New Roman"/>
        </w:rPr>
        <w:t>actus passivus</w:t>
      </w:r>
      <w:r w:rsidRPr="00445C3D">
        <w:rPr>
          <w:rFonts w:cs="Times New Roman" w:hint="eastAsia"/>
        </w:rPr>
        <w:t>被动的行为或</w:t>
      </w:r>
      <w:r w:rsidRPr="00445C3D">
        <w:rPr>
          <w:rFonts w:cs="Times New Roman"/>
        </w:rPr>
        <w:t xml:space="preserve">instrumentum passivum </w:t>
      </w:r>
      <w:r w:rsidRPr="00445C3D">
        <w:rPr>
          <w:rFonts w:cs="Times New Roman" w:hint="eastAsia"/>
        </w:rPr>
        <w:t>被动的器具，也是因为信心不是由人本身生出并保存，而是唯</w:t>
      </w:r>
      <w:r w:rsidR="00EC14C1" w:rsidRPr="00445C3D">
        <w:rPr>
          <w:rFonts w:cs="Times New Roman" w:hint="eastAsia"/>
        </w:rPr>
        <w:t>独</w:t>
      </w:r>
      <w:r w:rsidRPr="00445C3D">
        <w:rPr>
          <w:rFonts w:cs="Times New Roman" w:hint="eastAsia"/>
        </w:rPr>
        <w:t>藉着圣灵恩惠的工作，弗</w:t>
      </w:r>
      <w:r w:rsidR="00893BA9" w:rsidRPr="00445C3D">
        <w:rPr>
          <w:rFonts w:cs="Times New Roman" w:hint="eastAsia"/>
        </w:rPr>
        <w:t>一</w:t>
      </w:r>
      <w:r w:rsidR="00893BA9" w:rsidRPr="00445C3D">
        <w:rPr>
          <w:rFonts w:cs="Times New Roman"/>
        </w:rPr>
        <w:t>19</w:t>
      </w:r>
      <w:r w:rsidR="000F2EE2">
        <w:rPr>
          <w:rFonts w:cs="Times New Roman" w:hint="eastAsia"/>
        </w:rPr>
        <w:t>；</w:t>
      </w:r>
      <w:r w:rsidRPr="00445C3D">
        <w:rPr>
          <w:rFonts w:cs="Times New Roman" w:hint="eastAsia"/>
        </w:rPr>
        <w:t>腓二</w:t>
      </w:r>
      <w:r w:rsidRPr="00445C3D">
        <w:rPr>
          <w:rFonts w:cs="Times New Roman"/>
        </w:rPr>
        <w:t>13</w:t>
      </w:r>
      <w:r w:rsidRPr="00445C3D">
        <w:rPr>
          <w:rFonts w:cs="Times New Roman" w:hint="eastAsia"/>
        </w:rPr>
        <w:t>。换句话说</w:t>
      </w:r>
      <w:r w:rsidR="00512B20" w:rsidRPr="00445C3D">
        <w:rPr>
          <w:rFonts w:cs="Times New Roman" w:hint="eastAsia"/>
        </w:rPr>
        <w:t>：</w:t>
      </w:r>
      <w:r w:rsidRPr="00445C3D">
        <w:rPr>
          <w:rFonts w:cs="Times New Roman" w:hint="eastAsia"/>
        </w:rPr>
        <w:t>懊悔罪人相信耶稣基督，不是藉他自己的理性或力量，他信靠祂赐救恩</w:t>
      </w:r>
      <w:r w:rsidR="00DB2E96" w:rsidRPr="00445C3D">
        <w:rPr>
          <w:rFonts w:cs="Times New Roman" w:hint="eastAsia"/>
        </w:rPr>
        <w:t>惟独</w:t>
      </w:r>
      <w:r w:rsidRPr="00445C3D">
        <w:rPr>
          <w:rFonts w:cs="Times New Roman" w:hint="eastAsia"/>
        </w:rPr>
        <w:t>是因为圣灵以福音呼召了他，用祂的恩赐光照他，使他成圣。奥斯堡信条</w:t>
      </w:r>
      <w:r w:rsidR="005C0F88" w:rsidRPr="00445C3D">
        <w:rPr>
          <w:rFonts w:cs="Times New Roman" w:hint="eastAsia"/>
        </w:rPr>
        <w:t>（</w:t>
      </w:r>
      <w:r w:rsidRPr="00445C3D">
        <w:rPr>
          <w:rFonts w:cs="Times New Roman"/>
        </w:rPr>
        <w:t>Art. XXIII, 9.</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因为人的本性虽然能有一些外表的善</w:t>
      </w:r>
      <w:r w:rsidR="00E605A4">
        <w:rPr>
          <w:rFonts w:cs="Times New Roman" w:hint="eastAsia"/>
        </w:rPr>
        <w:t>（</w:t>
      </w:r>
      <w:r w:rsidRPr="00445C3D">
        <w:rPr>
          <w:rFonts w:cs="Times New Roman" w:hint="eastAsia"/>
        </w:rPr>
        <w:t>如能制止自己不偷窃</w:t>
      </w:r>
      <w:r w:rsidR="00893BA9" w:rsidRPr="00445C3D">
        <w:rPr>
          <w:rFonts w:cs="Times New Roman" w:hint="eastAsia"/>
        </w:rPr>
        <w:t>，不</w:t>
      </w:r>
      <w:r w:rsidRPr="00445C3D">
        <w:rPr>
          <w:rFonts w:cs="Times New Roman" w:hint="eastAsia"/>
        </w:rPr>
        <w:t>杀生</w:t>
      </w:r>
      <w:r w:rsidR="00E605A4">
        <w:rPr>
          <w:rFonts w:cs="Times New Roman" w:hint="eastAsia"/>
        </w:rPr>
        <w:t>）</w:t>
      </w:r>
      <w:r w:rsidRPr="00445C3D">
        <w:rPr>
          <w:rFonts w:cs="Times New Roman" w:hint="eastAsia"/>
        </w:rPr>
        <w:t>，但不能使人产生内部的行动，如敬畏上帝，信赖上帝，有贞洁，忍耐，等事</w:t>
      </w:r>
      <w:r w:rsidR="00615FA1" w:rsidRPr="00445C3D">
        <w:rPr>
          <w:rFonts w:cs="Times New Roman" w:hint="eastAsia"/>
        </w:rPr>
        <w:t>。</w:t>
      </w:r>
      <w:r w:rsidR="001601E9" w:rsidRPr="00445C3D">
        <w:rPr>
          <w:rFonts w:cs="Times New Roman"/>
        </w:rPr>
        <w:t>”</w:t>
      </w:r>
      <w:r w:rsidRPr="00445C3D">
        <w:rPr>
          <w:rFonts w:cs="Times New Roman" w:hint="eastAsia"/>
        </w:rPr>
        <w:t>按此意义而称信心为被动的行动，或被动的器具。</w:t>
      </w:r>
    </w:p>
    <w:p w14:paraId="6D6ADFD6" w14:textId="66FEA5F4" w:rsidR="0031269B" w:rsidRPr="00445C3D" w:rsidRDefault="0031269B" w:rsidP="00DF514A">
      <w:pPr>
        <w:spacing w:after="0"/>
        <w:ind w:firstLine="461"/>
        <w:rPr>
          <w:rFonts w:cs="Times New Roman"/>
        </w:rPr>
      </w:pPr>
      <w:r w:rsidRPr="00445C3D">
        <w:rPr>
          <w:rFonts w:cs="Times New Roman" w:hint="eastAsia"/>
        </w:rPr>
        <w:t>但是不可将这些名词</w:t>
      </w:r>
      <w:r w:rsidR="00615FA1" w:rsidRPr="00445C3D">
        <w:rPr>
          <w:rFonts w:cs="Times New Roman" w:hint="eastAsia"/>
        </w:rPr>
        <w:t>理解</w:t>
      </w:r>
      <w:r w:rsidRPr="00445C3D">
        <w:rPr>
          <w:rFonts w:cs="Times New Roman" w:hint="eastAsia"/>
        </w:rPr>
        <w:t>为好像信心本身本质上不是信者的行动</w:t>
      </w:r>
      <w:r w:rsidR="005C0F88" w:rsidRPr="00445C3D">
        <w:rPr>
          <w:rFonts w:cs="Times New Roman" w:hint="eastAsia"/>
        </w:rPr>
        <w:t>（</w:t>
      </w:r>
      <w:r w:rsidRPr="00445C3D">
        <w:rPr>
          <w:rFonts w:cs="Times New Roman"/>
        </w:rPr>
        <w:t>actus apprendendi</w:t>
      </w:r>
      <w:r w:rsidR="005C0F88" w:rsidRPr="00445C3D">
        <w:rPr>
          <w:rFonts w:cs="Times New Roman" w:hint="eastAsia"/>
        </w:rPr>
        <w:t>）</w:t>
      </w:r>
      <w:r w:rsidR="00893BA9" w:rsidRPr="00445C3D">
        <w:rPr>
          <w:rFonts w:cs="Times New Roman" w:hint="eastAsia"/>
        </w:rPr>
        <w:t>。</w:t>
      </w:r>
      <w:r w:rsidRPr="00445C3D">
        <w:rPr>
          <w:rFonts w:cs="Times New Roman" w:hint="eastAsia"/>
        </w:rPr>
        <w:t>若按此意义否认信心的活动</w:t>
      </w:r>
      <w:r w:rsidR="00893BA9" w:rsidRPr="00445C3D">
        <w:rPr>
          <w:rFonts w:cs="Times New Roman" w:hint="eastAsia"/>
        </w:rPr>
        <w:t>，便</w:t>
      </w:r>
      <w:r w:rsidRPr="00445C3D">
        <w:rPr>
          <w:rFonts w:cs="Times New Roman" w:hint="eastAsia"/>
        </w:rPr>
        <w:t>是否认信心的本质</w:t>
      </w:r>
      <w:r w:rsidR="000F2EE2">
        <w:rPr>
          <w:rFonts w:cs="Times New Roman" w:hint="eastAsia"/>
        </w:rPr>
        <w:t>；</w:t>
      </w:r>
      <w:r w:rsidRPr="00445C3D">
        <w:rPr>
          <w:rFonts w:cs="Times New Roman" w:hint="eastAsia"/>
        </w:rPr>
        <w:t>因为救人的信心，其性质为依赖，信靠的行动，信徒藉此将福音所提供的恩典据为己有。圣经本身描写信心为</w:t>
      </w:r>
      <w:r w:rsidR="001601E9" w:rsidRPr="00445C3D">
        <w:rPr>
          <w:rFonts w:cs="Times New Roman"/>
        </w:rPr>
        <w:t>“</w:t>
      </w:r>
      <w:r w:rsidRPr="00445C3D">
        <w:rPr>
          <w:rFonts w:cs="Times New Roman" w:hint="eastAsia"/>
        </w:rPr>
        <w:t>得</w:t>
      </w:r>
      <w:r w:rsidR="005C0F88" w:rsidRPr="00445C3D">
        <w:rPr>
          <w:rFonts w:cs="Times New Roman" w:hint="eastAsia"/>
        </w:rPr>
        <w:t>（</w:t>
      </w:r>
      <w:r w:rsidRPr="00445C3D">
        <w:rPr>
          <w:rFonts w:cs="Times New Roman"/>
        </w:rPr>
        <w:t>receiving</w:t>
      </w:r>
      <w:r w:rsidR="005C0F88" w:rsidRPr="00445C3D">
        <w:rPr>
          <w:rFonts w:cs="Times New Roman" w:hint="eastAsia"/>
        </w:rPr>
        <w:t>）</w:t>
      </w:r>
      <w:r w:rsidRPr="00445C3D">
        <w:rPr>
          <w:rFonts w:cs="Times New Roman" w:hint="eastAsia"/>
        </w:rPr>
        <w:t>，与上帝和好，</w:t>
      </w:r>
      <w:r w:rsidR="001601E9" w:rsidRPr="00445C3D">
        <w:rPr>
          <w:rFonts w:cs="Times New Roman"/>
        </w:rPr>
        <w:t>”</w:t>
      </w:r>
      <w:r w:rsidRPr="00445C3D">
        <w:rPr>
          <w:rFonts w:cs="Times New Roman" w:hint="eastAsia"/>
        </w:rPr>
        <w:t>罗五</w:t>
      </w:r>
      <w:r w:rsidRPr="00445C3D">
        <w:rPr>
          <w:rFonts w:cs="Times New Roman"/>
        </w:rPr>
        <w:t>11</w:t>
      </w:r>
      <w:r w:rsidRPr="00445C3D">
        <w:rPr>
          <w:rFonts w:cs="Times New Roman" w:hint="eastAsia"/>
        </w:rPr>
        <w:t>，</w:t>
      </w:r>
      <w:r w:rsidR="00893BA9" w:rsidRPr="00445C3D">
        <w:rPr>
          <w:rFonts w:cs="Times New Roman" w:hint="eastAsia"/>
        </w:rPr>
        <w:t>或</w:t>
      </w:r>
      <w:r w:rsidR="001601E9" w:rsidRPr="00445C3D">
        <w:rPr>
          <w:rFonts w:cs="Times New Roman"/>
        </w:rPr>
        <w:t>“</w:t>
      </w:r>
      <w:r w:rsidRPr="00445C3D">
        <w:rPr>
          <w:rFonts w:cs="Times New Roman" w:hint="eastAsia"/>
        </w:rPr>
        <w:t>接待</w:t>
      </w:r>
      <w:r w:rsidR="005C0F88" w:rsidRPr="00445C3D">
        <w:rPr>
          <w:rFonts w:cs="Times New Roman" w:hint="eastAsia"/>
        </w:rPr>
        <w:t>（</w:t>
      </w:r>
      <w:r w:rsidRPr="00445C3D">
        <w:rPr>
          <w:rFonts w:cs="Times New Roman"/>
        </w:rPr>
        <w:t>receiving</w:t>
      </w:r>
      <w:r w:rsidR="005C0F88" w:rsidRPr="00445C3D">
        <w:rPr>
          <w:rFonts w:cs="Times New Roman" w:hint="eastAsia"/>
        </w:rPr>
        <w:t>）</w:t>
      </w:r>
      <w:r w:rsidRPr="00445C3D">
        <w:rPr>
          <w:rFonts w:cs="Times New Roman" w:hint="eastAsia"/>
        </w:rPr>
        <w:t>基督</w:t>
      </w:r>
      <w:r w:rsidR="001601E9" w:rsidRPr="00445C3D">
        <w:rPr>
          <w:rFonts w:cs="Times New Roman"/>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2</w:t>
      </w:r>
      <w:r w:rsidRPr="00445C3D">
        <w:rPr>
          <w:rFonts w:cs="Times New Roman" w:hint="eastAsia"/>
        </w:rPr>
        <w:t>。</w:t>
      </w:r>
    </w:p>
    <w:p w14:paraId="381A0429" w14:textId="7F88D960" w:rsidR="0031269B" w:rsidRPr="00445C3D" w:rsidRDefault="0031269B" w:rsidP="00DF514A">
      <w:pPr>
        <w:spacing w:after="0"/>
        <w:ind w:firstLine="461"/>
        <w:rPr>
          <w:rFonts w:cs="Times New Roman"/>
        </w:rPr>
      </w:pPr>
      <w:r w:rsidRPr="00445C3D">
        <w:rPr>
          <w:rFonts w:cs="Times New Roman" w:hint="eastAsia"/>
        </w:rPr>
        <w:t>为要说明信心本质上为倚赖福音的一种行动，我们的</w:t>
      </w:r>
      <w:r w:rsidR="00893BA9" w:rsidRPr="00445C3D">
        <w:rPr>
          <w:rFonts w:cs="Times New Roman" w:hint="eastAsia"/>
        </w:rPr>
        <w:t>教义</w:t>
      </w:r>
      <w:r w:rsidRPr="00445C3D">
        <w:rPr>
          <w:rFonts w:cs="Times New Roman" w:hint="eastAsia"/>
        </w:rPr>
        <w:t>学家曾说，救人的信心是</w:t>
      </w:r>
      <w:r w:rsidRPr="00445C3D">
        <w:rPr>
          <w:rFonts w:cs="Times New Roman"/>
        </w:rPr>
        <w:t>fides actualis</w:t>
      </w:r>
      <w:r w:rsidRPr="00445C3D">
        <w:rPr>
          <w:rFonts w:cs="Times New Roman" w:hint="eastAsia"/>
        </w:rPr>
        <w:t>或</w:t>
      </w:r>
      <w:r w:rsidRPr="00445C3D">
        <w:rPr>
          <w:rFonts w:cs="Times New Roman"/>
        </w:rPr>
        <w:t xml:space="preserve">active confidence </w:t>
      </w:r>
      <w:r w:rsidRPr="00445C3D">
        <w:rPr>
          <w:rFonts w:cs="Times New Roman" w:hint="eastAsia"/>
        </w:rPr>
        <w:t>，实际的信心或</w:t>
      </w:r>
      <w:r w:rsidR="003C1FC9" w:rsidRPr="00445C3D">
        <w:rPr>
          <w:rFonts w:cs="Times New Roman" w:hint="eastAsia"/>
        </w:rPr>
        <w:t>活泼</w:t>
      </w:r>
      <w:r w:rsidRPr="00445C3D">
        <w:rPr>
          <w:rFonts w:cs="Times New Roman" w:hint="eastAsia"/>
        </w:rPr>
        <w:t>的</w:t>
      </w:r>
      <w:r w:rsidR="008941B7" w:rsidRPr="00445C3D">
        <w:rPr>
          <w:rFonts w:cs="Times New Roman" w:hint="eastAsia"/>
        </w:rPr>
        <w:t>信心</w:t>
      </w:r>
      <w:r w:rsidRPr="00445C3D">
        <w:rPr>
          <w:rFonts w:cs="Times New Roman" w:hint="eastAsia"/>
        </w:rPr>
        <w:t>。并且他们基于圣经的教导</w:t>
      </w:r>
      <w:r w:rsidR="005C0F88" w:rsidRPr="00445C3D">
        <w:rPr>
          <w:rFonts w:cs="Times New Roman" w:hint="eastAsia"/>
        </w:rPr>
        <w:t>（</w:t>
      </w:r>
      <w:r w:rsidRPr="00445C3D">
        <w:rPr>
          <w:rFonts w:cs="Times New Roman" w:hint="eastAsia"/>
        </w:rPr>
        <w:t>罗九</w:t>
      </w:r>
      <w:r w:rsidRPr="00445C3D">
        <w:rPr>
          <w:rFonts w:cs="Times New Roman"/>
        </w:rPr>
        <w:t>30</w:t>
      </w:r>
      <w:r w:rsidR="000F2EE2">
        <w:rPr>
          <w:rFonts w:cs="Times New Roman" w:hint="eastAsia"/>
        </w:rPr>
        <w:t>；</w:t>
      </w:r>
      <w:r w:rsidRPr="00445C3D">
        <w:rPr>
          <w:rFonts w:cs="Times New Roman" w:hint="eastAsia"/>
        </w:rPr>
        <w:t>西二</w:t>
      </w:r>
      <w:r w:rsidRPr="00445C3D">
        <w:rPr>
          <w:rFonts w:cs="Times New Roman"/>
        </w:rPr>
        <w:t>6</w:t>
      </w:r>
      <w:r w:rsidR="000F2EE2">
        <w:rPr>
          <w:rFonts w:cs="Times New Roman" w:hint="eastAsia"/>
        </w:rPr>
        <w:t>；</w:t>
      </w:r>
      <w:r w:rsidRPr="00445C3D">
        <w:rPr>
          <w:rFonts w:cs="Times New Roman" w:hint="eastAsia"/>
        </w:rPr>
        <w:t>赛五</w:t>
      </w:r>
      <w:r w:rsidR="0012122A" w:rsidRPr="00445C3D">
        <w:rPr>
          <w:rFonts w:cs="Times New Roman" w:hint="eastAsia"/>
        </w:rPr>
        <w:t>十</w:t>
      </w:r>
      <w:r w:rsidRPr="00445C3D">
        <w:rPr>
          <w:rFonts w:cs="Times New Roman" w:hint="eastAsia"/>
        </w:rPr>
        <w:t>五</w:t>
      </w:r>
      <w:r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二</w:t>
      </w:r>
      <w:r w:rsidRPr="00445C3D">
        <w:rPr>
          <w:rFonts w:cs="Times New Roman"/>
        </w:rPr>
        <w:t>2</w:t>
      </w:r>
      <w:r w:rsidRPr="00445C3D">
        <w:rPr>
          <w:rFonts w:cs="Times New Roman" w:hint="eastAsia"/>
        </w:rPr>
        <w:t>，</w:t>
      </w:r>
      <w:r w:rsidRPr="00445C3D">
        <w:rPr>
          <w:rFonts w:cs="Times New Roman"/>
        </w:rPr>
        <w:t>3</w:t>
      </w:r>
      <w:r w:rsidR="000F2EE2">
        <w:rPr>
          <w:rFonts w:cs="Times New Roman" w:hint="eastAsia"/>
        </w:rPr>
        <w:t>；</w:t>
      </w:r>
      <w:r w:rsidRPr="00445C3D">
        <w:rPr>
          <w:rFonts w:cs="Times New Roman" w:hint="eastAsia"/>
        </w:rPr>
        <w:t>约六</w:t>
      </w:r>
      <w:r w:rsidRPr="00445C3D">
        <w:rPr>
          <w:rFonts w:cs="Times New Roman"/>
        </w:rPr>
        <w:t>44</w:t>
      </w:r>
      <w:r w:rsidR="000F2EE2">
        <w:rPr>
          <w:rFonts w:cs="Times New Roman" w:hint="eastAsia"/>
        </w:rPr>
        <w:t>；</w:t>
      </w:r>
      <w:r w:rsidRPr="00445C3D">
        <w:rPr>
          <w:rFonts w:cs="Times New Roman" w:hint="eastAsia"/>
        </w:rPr>
        <w:t>林后</w:t>
      </w:r>
      <w:r w:rsidR="00893BA9" w:rsidRPr="00445C3D">
        <w:rPr>
          <w:rFonts w:cs="Times New Roman" w:hint="eastAsia"/>
        </w:rPr>
        <w:t>六</w:t>
      </w:r>
      <w:r w:rsidR="00893BA9" w:rsidRPr="00445C3D">
        <w:rPr>
          <w:rFonts w:cs="Times New Roman"/>
        </w:rPr>
        <w:t>1</w:t>
      </w:r>
      <w:r w:rsidR="000F2EE2">
        <w:rPr>
          <w:rFonts w:cs="Times New Roman" w:hint="eastAsia"/>
        </w:rPr>
        <w:t>；</w:t>
      </w:r>
      <w:r w:rsidRPr="00445C3D">
        <w:rPr>
          <w:rFonts w:cs="Times New Roman" w:hint="eastAsia"/>
        </w:rPr>
        <w:t>加三</w:t>
      </w:r>
      <w:r w:rsidRPr="00445C3D">
        <w:rPr>
          <w:rFonts w:cs="Times New Roman"/>
        </w:rPr>
        <w:t>27</w:t>
      </w:r>
      <w:r w:rsidR="005C0F88" w:rsidRPr="00445C3D">
        <w:rPr>
          <w:rFonts w:cs="Times New Roman" w:hint="eastAsia"/>
        </w:rPr>
        <w:t>）</w:t>
      </w:r>
      <w:r w:rsidRPr="00445C3D">
        <w:rPr>
          <w:rFonts w:cs="Times New Roman" w:hint="eastAsia"/>
        </w:rPr>
        <w:t>，而教训，相信的意思就是</w:t>
      </w:r>
      <w:r w:rsidR="00512B20" w:rsidRPr="00445C3D">
        <w:rPr>
          <w:rFonts w:cs="Times New Roman" w:hint="eastAsia"/>
        </w:rPr>
        <w:t>：</w:t>
      </w:r>
      <w:r w:rsidR="001601E9" w:rsidRPr="00445C3D">
        <w:rPr>
          <w:rFonts w:cs="Times New Roman"/>
        </w:rPr>
        <w:t>“</w:t>
      </w:r>
      <w:r w:rsidRPr="00445C3D">
        <w:rPr>
          <w:rFonts w:cs="Times New Roman" w:hint="eastAsia"/>
        </w:rPr>
        <w:t>切望蒙恩典</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寻求基督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向基督伸手</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怀抱基督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来就基督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挨近基督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投奔基督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贴附基督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抓住基督</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将自己与基督</w:t>
      </w:r>
      <w:r w:rsidR="001601E9" w:rsidRPr="00445C3D">
        <w:rPr>
          <w:rFonts w:cs="Times New Roman"/>
        </w:rPr>
        <w:t>”</w:t>
      </w:r>
      <w:r w:rsidRPr="00445C3D">
        <w:rPr>
          <w:rFonts w:cs="Times New Roman" w:hint="eastAsia"/>
        </w:rPr>
        <w:t>联合，等。</w:t>
      </w:r>
      <w:r w:rsidR="005C0F88" w:rsidRPr="00445C3D">
        <w:rPr>
          <w:rFonts w:cs="Times New Roman" w:hint="eastAsia"/>
        </w:rPr>
        <w:t>（</w:t>
      </w:r>
      <w:r w:rsidRPr="00445C3D">
        <w:rPr>
          <w:rFonts w:cs="Times New Roman"/>
        </w:rPr>
        <w:t>Cf Christ. Dogmatik Vol. I</w:t>
      </w:r>
      <w:r w:rsidR="004C5615" w:rsidRPr="00445C3D">
        <w:rPr>
          <w:rFonts w:cs="Times New Roman"/>
        </w:rPr>
        <w:t>I</w:t>
      </w:r>
      <w:r w:rsidRPr="00445C3D">
        <w:rPr>
          <w:rFonts w:cs="Times New Roman"/>
        </w:rPr>
        <w:t>, p</w:t>
      </w:r>
      <w:r w:rsidR="00893BA9" w:rsidRPr="00445C3D">
        <w:rPr>
          <w:rFonts w:cs="Times New Roman"/>
        </w:rPr>
        <w:t>.5</w:t>
      </w:r>
      <w:r w:rsidRPr="00445C3D">
        <w:rPr>
          <w:rFonts w:cs="Times New Roman"/>
        </w:rPr>
        <w:t>18 f</w:t>
      </w:r>
      <w:r w:rsidR="005C0F88" w:rsidRPr="00445C3D">
        <w:rPr>
          <w:rFonts w:cs="Times New Roman" w:hint="eastAsia"/>
        </w:rPr>
        <w:t>）</w:t>
      </w:r>
      <w:r w:rsidRPr="00445C3D">
        <w:rPr>
          <w:rFonts w:cs="Times New Roman"/>
        </w:rPr>
        <w:t> </w:t>
      </w:r>
    </w:p>
    <w:p w14:paraId="591E76A1" w14:textId="42E3F0F9" w:rsidR="0031269B" w:rsidRPr="00445C3D" w:rsidRDefault="0031269B" w:rsidP="00DF514A">
      <w:pPr>
        <w:spacing w:after="0"/>
        <w:ind w:firstLine="461"/>
        <w:rPr>
          <w:rFonts w:cs="Times New Roman"/>
        </w:rPr>
      </w:pPr>
      <w:r w:rsidRPr="00445C3D">
        <w:rPr>
          <w:rFonts w:cs="Times New Roman" w:hint="eastAsia"/>
        </w:rPr>
        <w:t>凡不承认救人的信心，本为获得的行动</w:t>
      </w:r>
      <w:r w:rsidR="005C0F88" w:rsidRPr="00445C3D">
        <w:rPr>
          <w:rFonts w:cs="Times New Roman" w:hint="eastAsia"/>
        </w:rPr>
        <w:t>（</w:t>
      </w:r>
      <w:r w:rsidRPr="00445C3D">
        <w:rPr>
          <w:rFonts w:cs="Times New Roman"/>
        </w:rPr>
        <w:t>actus apprehend</w:t>
      </w:r>
      <w:r w:rsidR="004C5615" w:rsidRPr="00445C3D">
        <w:rPr>
          <w:rFonts w:cs="Times New Roman"/>
        </w:rPr>
        <w:t>i</w:t>
      </w:r>
      <w:r w:rsidR="005C0F88" w:rsidRPr="00445C3D">
        <w:rPr>
          <w:rFonts w:cs="Times New Roman" w:hint="eastAsia"/>
        </w:rPr>
        <w:t>）</w:t>
      </w:r>
      <w:r w:rsidR="00893BA9" w:rsidRPr="00445C3D">
        <w:rPr>
          <w:rFonts w:cs="Times New Roman" w:hint="eastAsia"/>
        </w:rPr>
        <w:t>，</w:t>
      </w:r>
      <w:r w:rsidRPr="00445C3D">
        <w:rPr>
          <w:rFonts w:cs="Times New Roman" w:hint="eastAsia"/>
        </w:rPr>
        <w:t>并认为它仅是一种</w:t>
      </w:r>
      <w:r w:rsidR="001601E9" w:rsidRPr="00445C3D">
        <w:rPr>
          <w:rFonts w:cs="Times New Roman"/>
        </w:rPr>
        <w:t>“</w:t>
      </w:r>
      <w:r w:rsidRPr="00445C3D">
        <w:rPr>
          <w:rFonts w:cs="Times New Roman" w:hint="eastAsia"/>
        </w:rPr>
        <w:t>不行动的性质</w:t>
      </w:r>
      <w:r w:rsidR="005C0F88" w:rsidRPr="00445C3D">
        <w:rPr>
          <w:rFonts w:cs="Times New Roman" w:hint="eastAsia"/>
        </w:rPr>
        <w:t>（</w:t>
      </w:r>
      <w:r w:rsidRPr="00445C3D">
        <w:rPr>
          <w:rFonts w:cs="Times New Roman"/>
        </w:rPr>
        <w:t xml:space="preserve">otiosa qualitas </w:t>
      </w:r>
      <w:r w:rsidR="00240FC1" w:rsidRPr="00445C3D">
        <w:rPr>
          <w:rFonts w:cs="Times New Roman" w:hint="eastAsia"/>
        </w:rPr>
        <w:t>空壳</w:t>
      </w:r>
      <w:r w:rsidRPr="00445C3D">
        <w:rPr>
          <w:rFonts w:cs="Times New Roman" w:hint="eastAsia"/>
        </w:rPr>
        <w:t>的</w:t>
      </w:r>
      <w:r w:rsidR="00240FC1" w:rsidRPr="00445C3D">
        <w:rPr>
          <w:rFonts w:cs="Times New Roman" w:hint="eastAsia"/>
        </w:rPr>
        <w:t>习性</w:t>
      </w:r>
      <w:r w:rsidR="005C0F88" w:rsidRPr="00445C3D">
        <w:rPr>
          <w:rFonts w:cs="Times New Roman" w:hint="eastAsia"/>
        </w:rPr>
        <w:t>）</w:t>
      </w:r>
      <w:r w:rsidRPr="00445C3D">
        <w:rPr>
          <w:rFonts w:cs="Times New Roman" w:hint="eastAsia"/>
        </w:rPr>
        <w:t>，或仅是相信的</w:t>
      </w:r>
      <w:r w:rsidR="00240FC1" w:rsidRPr="00445C3D">
        <w:rPr>
          <w:rFonts w:cs="Times New Roman" w:hint="eastAsia"/>
        </w:rPr>
        <w:t>潜能</w:t>
      </w:r>
      <w:r w:rsidR="005C0F88" w:rsidRPr="00445C3D">
        <w:rPr>
          <w:rFonts w:cs="Times New Roman" w:hint="eastAsia"/>
        </w:rPr>
        <w:t>（</w:t>
      </w:r>
      <w:r w:rsidRPr="00445C3D">
        <w:rPr>
          <w:rFonts w:cs="Times New Roman"/>
        </w:rPr>
        <w:t>potentia credendi</w:t>
      </w:r>
      <w:r w:rsidR="005C0F88" w:rsidRPr="00445C3D">
        <w:rPr>
          <w:rFonts w:cs="Times New Roman" w:hint="eastAsia"/>
        </w:rPr>
        <w:t>）</w:t>
      </w:r>
      <w:r w:rsidR="001601E9" w:rsidRPr="00445C3D">
        <w:rPr>
          <w:rFonts w:cs="Times New Roman"/>
        </w:rPr>
        <w:t>”</w:t>
      </w:r>
      <w:r w:rsidRPr="00445C3D">
        <w:rPr>
          <w:rFonts w:cs="Times New Roman" w:hint="eastAsia"/>
        </w:rPr>
        <w:t>，便是全然否认信心</w:t>
      </w:r>
      <w:r w:rsidR="000F2EE2">
        <w:rPr>
          <w:rFonts w:cs="Times New Roman" w:hint="eastAsia"/>
        </w:rPr>
        <w:t>；</w:t>
      </w:r>
      <w:r w:rsidRPr="00445C3D">
        <w:rPr>
          <w:rFonts w:cs="Times New Roman" w:hint="eastAsia"/>
        </w:rPr>
        <w:t>因为若有一种不倚靠基督的心，就根本不是信心，无非是一种想象。事实上，若说信心救人是因其具有良好性质，那么，人的救赎就会基于善行，因为在该情形中信心是作为人的德行而救人，</w:t>
      </w:r>
      <w:r w:rsidR="00E605A4">
        <w:rPr>
          <w:rFonts w:cs="Times New Roman" w:hint="eastAsia"/>
        </w:rPr>
        <w:t>（</w:t>
      </w:r>
      <w:r w:rsidRPr="00445C3D">
        <w:rPr>
          <w:rFonts w:cs="Times New Roman" w:hint="eastAsia"/>
        </w:rPr>
        <w:t>这实在是不可能的。</w:t>
      </w:r>
      <w:r w:rsidR="00E605A4">
        <w:rPr>
          <w:rFonts w:cs="Times New Roman" w:hint="eastAsia"/>
        </w:rPr>
        <w:t>）</w:t>
      </w:r>
    </w:p>
    <w:p w14:paraId="2600D18C" w14:textId="680EA375" w:rsidR="00BB75CD" w:rsidRPr="00445C3D" w:rsidRDefault="0031269B" w:rsidP="00DF514A">
      <w:pPr>
        <w:spacing w:after="0"/>
        <w:ind w:firstLine="461"/>
        <w:rPr>
          <w:rFonts w:cs="Times New Roman"/>
        </w:rPr>
      </w:pPr>
      <w:r w:rsidRPr="00445C3D">
        <w:rPr>
          <w:rFonts w:cs="Times New Roman" w:hint="eastAsia"/>
        </w:rPr>
        <w:t>路德很有力</w:t>
      </w:r>
      <w:r w:rsidR="00416D26" w:rsidRPr="00445C3D">
        <w:rPr>
          <w:rFonts w:cs="Times New Roman" w:hint="eastAsia"/>
        </w:rPr>
        <w:t>地</w:t>
      </w:r>
      <w:r w:rsidRPr="00445C3D">
        <w:rPr>
          <w:rFonts w:cs="Times New Roman" w:hint="eastAsia"/>
        </w:rPr>
        <w:t>断言，获得神圣恩典的行动是圣灵所造成的真信心的卓越性质，而单凭头脑中的信心</w:t>
      </w:r>
      <w:r w:rsidR="005C0F88" w:rsidRPr="00445C3D">
        <w:rPr>
          <w:rFonts w:cs="Times New Roman" w:hint="eastAsia"/>
        </w:rPr>
        <w:t>（</w:t>
      </w:r>
      <w:r w:rsidRPr="00445C3D">
        <w:rPr>
          <w:rFonts w:cs="Times New Roman" w:hint="eastAsia"/>
        </w:rPr>
        <w:t>历史</w:t>
      </w:r>
      <w:r w:rsidR="00416D26" w:rsidRPr="00445C3D">
        <w:rPr>
          <w:rFonts w:cs="Times New Roman" w:hint="eastAsia"/>
        </w:rPr>
        <w:t>知识</w:t>
      </w:r>
      <w:r w:rsidRPr="00445C3D">
        <w:rPr>
          <w:rFonts w:cs="Times New Roman" w:hint="eastAsia"/>
        </w:rPr>
        <w:t>的信心</w:t>
      </w:r>
      <w:r w:rsidR="005C0F88" w:rsidRPr="00445C3D">
        <w:rPr>
          <w:rFonts w:cs="Times New Roman" w:hint="eastAsia"/>
        </w:rPr>
        <w:t>）</w:t>
      </w:r>
      <w:r w:rsidRPr="00445C3D">
        <w:rPr>
          <w:rFonts w:cs="Times New Roman" w:hint="eastAsia"/>
        </w:rPr>
        <w:t>或单凭认识救赎的事实，并不能把握住福音内供给罪人的基督功劳。所以救人的信心虽是圣灵所造成的行动，也时时为信者的行动。路德说</w:t>
      </w:r>
      <w:r w:rsidR="00512B20" w:rsidRPr="00445C3D">
        <w:rPr>
          <w:rFonts w:cs="Times New Roman" w:hint="eastAsia"/>
        </w:rPr>
        <w:t>：</w:t>
      </w:r>
      <w:r w:rsidRPr="00445C3D">
        <w:rPr>
          <w:rFonts w:cs="Times New Roman"/>
        </w:rPr>
        <w:t>"Fides est habere VERBUM in corde et non dubitare de verbo</w:t>
      </w:r>
      <w:r w:rsidRPr="00445C3D">
        <w:rPr>
          <w:rFonts w:cs="Times New Roman" w:hint="eastAsia"/>
        </w:rPr>
        <w:t>，信心乃是人心内有道，而且不疑惑道</w:t>
      </w:r>
      <w:r w:rsidR="00E605A4">
        <w:rPr>
          <w:rFonts w:cs="Times New Roman" w:hint="eastAsia"/>
        </w:rPr>
        <w:t>（</w:t>
      </w:r>
      <w:r w:rsidRPr="00445C3D">
        <w:rPr>
          <w:rFonts w:cs="Times New Roman" w:hint="eastAsia"/>
        </w:rPr>
        <w:t>道即上帝的话，圣经</w:t>
      </w:r>
      <w:r w:rsidR="000F2EE2">
        <w:rPr>
          <w:rFonts w:cs="Times New Roman" w:hint="eastAsia"/>
        </w:rPr>
        <w:t>；</w:t>
      </w:r>
      <w:r w:rsidRPr="00445C3D">
        <w:rPr>
          <w:rFonts w:cs="Times New Roman" w:hint="eastAsia"/>
        </w:rPr>
        <w:t>特别是福音。</w:t>
      </w:r>
      <w:r w:rsidR="00E605A4">
        <w:rPr>
          <w:rFonts w:cs="Times New Roman" w:hint="eastAsia"/>
        </w:rPr>
        <w:t>）</w:t>
      </w:r>
      <w:r w:rsidRPr="00445C3D">
        <w:rPr>
          <w:rFonts w:cs="Times New Roman"/>
        </w:rPr>
        <w:t>”</w:t>
      </w:r>
    </w:p>
    <w:p w14:paraId="1FA54233" w14:textId="77777777" w:rsidR="00DD1C4A" w:rsidRPr="00445C3D" w:rsidRDefault="00DD1C4A" w:rsidP="00DF514A">
      <w:pPr>
        <w:spacing w:after="0"/>
        <w:ind w:firstLine="461"/>
        <w:rPr>
          <w:rFonts w:cs="Times New Roman"/>
        </w:rPr>
      </w:pPr>
    </w:p>
    <w:p w14:paraId="7602F0CB" w14:textId="38B22A5A" w:rsidR="0031269B" w:rsidRPr="00445C3D" w:rsidRDefault="0031269B" w:rsidP="00445C3D">
      <w:pPr>
        <w:pStyle w:val="2"/>
        <w:rPr>
          <w:rFonts w:cs="Times New Roman"/>
        </w:rPr>
      </w:pPr>
      <w:bookmarkStart w:id="122" w:name="_Toc220321228"/>
      <w:r w:rsidRPr="00445C3D">
        <w:rPr>
          <w:rFonts w:cs="Times New Roman" w:hint="eastAsia"/>
        </w:rPr>
        <w:lastRenderedPageBreak/>
        <w:t>关于</w:t>
      </w:r>
      <w:r w:rsidR="001601E9" w:rsidRPr="00445C3D">
        <w:rPr>
          <w:rFonts w:cs="Times New Roman"/>
        </w:rPr>
        <w:t>“</w:t>
      </w:r>
      <w:r w:rsidRPr="00445C3D">
        <w:rPr>
          <w:rFonts w:cs="Times New Roman" w:hint="eastAsia"/>
        </w:rPr>
        <w:t>真信心</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活泼信心</w:t>
      </w:r>
      <w:r w:rsidR="001601E9" w:rsidRPr="00445C3D">
        <w:rPr>
          <w:rFonts w:cs="Times New Roman"/>
        </w:rPr>
        <w:t>”</w:t>
      </w:r>
      <w:r w:rsidRPr="00445C3D">
        <w:rPr>
          <w:rFonts w:cs="Times New Roman" w:hint="eastAsia"/>
        </w:rPr>
        <w:t>二词</w:t>
      </w:r>
      <w:bookmarkEnd w:id="122"/>
    </w:p>
    <w:p w14:paraId="556FBEC5" w14:textId="77777777" w:rsidR="00DD1C4A" w:rsidRPr="00445C3D" w:rsidRDefault="00DD1C4A" w:rsidP="00DF514A">
      <w:pPr>
        <w:spacing w:after="0"/>
        <w:ind w:firstLine="461"/>
        <w:rPr>
          <w:rFonts w:cs="Times New Roman"/>
        </w:rPr>
      </w:pPr>
    </w:p>
    <w:p w14:paraId="39EDAB0B" w14:textId="5FE76E74" w:rsidR="009B18B6" w:rsidRPr="00445C3D" w:rsidRDefault="0031269B" w:rsidP="00DF514A">
      <w:pPr>
        <w:spacing w:after="0"/>
        <w:ind w:firstLine="461"/>
        <w:rPr>
          <w:rFonts w:cs="Times New Roman"/>
        </w:rPr>
      </w:pPr>
      <w:r w:rsidRPr="00445C3D">
        <w:rPr>
          <w:rFonts w:cs="Times New Roman" w:hint="eastAsia"/>
        </w:rPr>
        <w:t>这些名词在普通神学语法中</w:t>
      </w:r>
      <w:r w:rsidR="008941B7" w:rsidRPr="00445C3D">
        <w:rPr>
          <w:rFonts w:cs="Times New Roman" w:hint="eastAsia"/>
        </w:rPr>
        <w:t>常常</w:t>
      </w:r>
      <w:r w:rsidRPr="00445C3D">
        <w:rPr>
          <w:rFonts w:cs="Times New Roman" w:hint="eastAsia"/>
        </w:rPr>
        <w:t>有颇多的混乱。真信心是个人倚靠或信赖上帝因基督的缘故恩慈地赦免人的罪。</w:t>
      </w:r>
      <w:r w:rsidR="00893BA9" w:rsidRPr="00445C3D">
        <w:rPr>
          <w:rFonts w:cs="Times New Roman" w:hint="eastAsia"/>
        </w:rPr>
        <w:t>因之</w:t>
      </w:r>
      <w:r w:rsidRPr="00445C3D">
        <w:rPr>
          <w:rFonts w:cs="Times New Roman" w:hint="eastAsia"/>
        </w:rPr>
        <w:t>，该名词与</w:t>
      </w:r>
      <w:r w:rsidR="00DC15D6" w:rsidRPr="00445C3D">
        <w:rPr>
          <w:rFonts w:cs="Times New Roman" w:hint="eastAsia"/>
        </w:rPr>
        <w:t>盲从的信心</w:t>
      </w:r>
      <w:r w:rsidR="005C0F88" w:rsidRPr="00445C3D">
        <w:rPr>
          <w:rFonts w:cs="Times New Roman" w:hint="eastAsia"/>
        </w:rPr>
        <w:t>（</w:t>
      </w:r>
      <w:r w:rsidRPr="00445C3D">
        <w:rPr>
          <w:rFonts w:cs="Times New Roman"/>
        </w:rPr>
        <w:t>implicit faith, fides implicita</w:t>
      </w:r>
      <w:r w:rsidR="005C0F88" w:rsidRPr="00445C3D">
        <w:rPr>
          <w:rFonts w:cs="Times New Roman" w:hint="eastAsia"/>
        </w:rPr>
        <w:t>）</w:t>
      </w:r>
      <w:r w:rsidRPr="00445C3D">
        <w:rPr>
          <w:rFonts w:cs="Times New Roman" w:hint="eastAsia"/>
        </w:rPr>
        <w:t>，或</w:t>
      </w:r>
      <w:r w:rsidR="0011433F" w:rsidRPr="00445C3D">
        <w:rPr>
          <w:rFonts w:cs="Times New Roman" w:hint="eastAsia"/>
        </w:rPr>
        <w:t>笼统</w:t>
      </w:r>
      <w:r w:rsidRPr="00445C3D">
        <w:rPr>
          <w:rFonts w:cs="Times New Roman" w:hint="eastAsia"/>
        </w:rPr>
        <w:t>赞成教会的</w:t>
      </w:r>
      <w:r w:rsidR="0011433F" w:rsidRPr="00445C3D">
        <w:rPr>
          <w:rFonts w:cs="Times New Roman" w:hint="eastAsia"/>
        </w:rPr>
        <w:t>教义</w:t>
      </w:r>
      <w:r w:rsidR="00461716" w:rsidRPr="00445C3D">
        <w:rPr>
          <w:rFonts w:cs="Times New Roman" w:hint="eastAsia"/>
        </w:rPr>
        <w:t>——虽然人并不知道这些道理为何，</w:t>
      </w:r>
      <w:r w:rsidRPr="00445C3D">
        <w:rPr>
          <w:rFonts w:cs="Times New Roman" w:hint="eastAsia"/>
        </w:rPr>
        <w:t>是处于对立的地位</w:t>
      </w:r>
      <w:r w:rsidR="000F2EE2">
        <w:rPr>
          <w:rFonts w:cs="Times New Roman" w:hint="eastAsia"/>
        </w:rPr>
        <w:t>；</w:t>
      </w:r>
      <w:r w:rsidRPr="00445C3D">
        <w:rPr>
          <w:rFonts w:cs="Times New Roman" w:hint="eastAsia"/>
        </w:rPr>
        <w:t>并且与赞同历史</w:t>
      </w:r>
      <w:r w:rsidR="008E4971" w:rsidRPr="00445C3D">
        <w:rPr>
          <w:rFonts w:cs="Times New Roman" w:hint="eastAsia"/>
        </w:rPr>
        <w:t>知识</w:t>
      </w:r>
      <w:r w:rsidRPr="00445C3D">
        <w:rPr>
          <w:rFonts w:cs="Times New Roman" w:hint="eastAsia"/>
        </w:rPr>
        <w:t>的信心</w:t>
      </w:r>
      <w:r w:rsidR="005C0F88" w:rsidRPr="00445C3D">
        <w:rPr>
          <w:rFonts w:cs="Times New Roman" w:hint="eastAsia"/>
        </w:rPr>
        <w:t>（</w:t>
      </w:r>
      <w:r w:rsidRPr="00445C3D">
        <w:rPr>
          <w:rFonts w:cs="Times New Roman"/>
        </w:rPr>
        <w:t>fides historica</w:t>
      </w:r>
      <w:r w:rsidR="005C0F88" w:rsidRPr="00445C3D">
        <w:rPr>
          <w:rFonts w:cs="Times New Roman" w:hint="eastAsia"/>
        </w:rPr>
        <w:t>）</w:t>
      </w:r>
      <w:r w:rsidRPr="00445C3D">
        <w:rPr>
          <w:rFonts w:cs="Times New Roman" w:hint="eastAsia"/>
        </w:rPr>
        <w:t>，或仅认识和赞成圣经</w:t>
      </w:r>
      <w:r w:rsidR="0044006C" w:rsidRPr="00445C3D">
        <w:rPr>
          <w:rFonts w:cs="Times New Roman" w:hint="eastAsia"/>
        </w:rPr>
        <w:t>笼统</w:t>
      </w:r>
      <w:r w:rsidRPr="00445C3D">
        <w:rPr>
          <w:rFonts w:cs="Times New Roman" w:hint="eastAsia"/>
        </w:rPr>
        <w:t>的道理，也处于对立地位</w:t>
      </w:r>
      <w:r w:rsidR="0044006C" w:rsidRPr="00445C3D">
        <w:rPr>
          <w:rFonts w:cs="Times New Roman" w:hint="eastAsia"/>
        </w:rPr>
        <w:t>。</w:t>
      </w:r>
      <w:r w:rsidRPr="00445C3D">
        <w:rPr>
          <w:rFonts w:cs="Times New Roman" w:hint="eastAsia"/>
        </w:rPr>
        <w:t>无论是盲信</w:t>
      </w:r>
      <w:r w:rsidR="005C0F88" w:rsidRPr="00445C3D">
        <w:rPr>
          <w:rFonts w:cs="Times New Roman" w:hint="eastAsia"/>
        </w:rPr>
        <w:t>（</w:t>
      </w:r>
      <w:r w:rsidRPr="00445C3D">
        <w:rPr>
          <w:rFonts w:cs="Times New Roman"/>
        </w:rPr>
        <w:t>fides implicita</w:t>
      </w:r>
      <w:r w:rsidR="005C0F88" w:rsidRPr="00445C3D">
        <w:rPr>
          <w:rFonts w:cs="Times New Roman" w:hint="eastAsia"/>
        </w:rPr>
        <w:t>）</w:t>
      </w:r>
      <w:r w:rsidRPr="00445C3D">
        <w:rPr>
          <w:rFonts w:cs="Times New Roman" w:hint="eastAsia"/>
        </w:rPr>
        <w:t>或历史</w:t>
      </w:r>
      <w:r w:rsidR="0044006C" w:rsidRPr="00445C3D">
        <w:rPr>
          <w:rFonts w:cs="Times New Roman" w:hint="eastAsia"/>
        </w:rPr>
        <w:t>知识</w:t>
      </w:r>
      <w:r w:rsidRPr="00445C3D">
        <w:rPr>
          <w:rFonts w:cs="Times New Roman" w:hint="eastAsia"/>
        </w:rPr>
        <w:t>的信心</w:t>
      </w:r>
      <w:r w:rsidR="005C0F88" w:rsidRPr="00445C3D">
        <w:rPr>
          <w:rFonts w:cs="Times New Roman" w:hint="eastAsia"/>
        </w:rPr>
        <w:t>（</w:t>
      </w:r>
      <w:r w:rsidRPr="00445C3D">
        <w:rPr>
          <w:rFonts w:cs="Times New Roman"/>
        </w:rPr>
        <w:t>fides historica</w:t>
      </w:r>
      <w:r w:rsidR="005C0F88" w:rsidRPr="00445C3D">
        <w:rPr>
          <w:rFonts w:cs="Times New Roman" w:hint="eastAsia"/>
        </w:rPr>
        <w:t>）</w:t>
      </w:r>
      <w:r w:rsidR="00893BA9" w:rsidRPr="00445C3D">
        <w:rPr>
          <w:rFonts w:cs="Times New Roman" w:hint="eastAsia"/>
        </w:rPr>
        <w:t>，</w:t>
      </w:r>
      <w:r w:rsidRPr="00445C3D">
        <w:rPr>
          <w:rFonts w:cs="Times New Roman" w:hint="eastAsia"/>
        </w:rPr>
        <w:t>都不能使罪人称义</w:t>
      </w:r>
      <w:r w:rsidR="000F2EE2">
        <w:rPr>
          <w:rFonts w:cs="Times New Roman" w:hint="eastAsia"/>
        </w:rPr>
        <w:t>；</w:t>
      </w:r>
      <w:r w:rsidRPr="00445C3D">
        <w:rPr>
          <w:rFonts w:cs="Times New Roman" w:hint="eastAsia"/>
        </w:rPr>
        <w:t>因为救人的信心永远是个人信赖福音的恩惠应许。关于活泼的信心</w:t>
      </w:r>
      <w:r w:rsidR="005C0F88" w:rsidRPr="00445C3D">
        <w:rPr>
          <w:rFonts w:cs="Times New Roman" w:hint="eastAsia"/>
        </w:rPr>
        <w:t>（</w:t>
      </w:r>
      <w:r w:rsidRPr="00445C3D">
        <w:rPr>
          <w:rFonts w:cs="Times New Roman"/>
        </w:rPr>
        <w:t>fides viva</w:t>
      </w:r>
      <w:r w:rsidR="005C0F88" w:rsidRPr="00445C3D">
        <w:rPr>
          <w:rFonts w:cs="Times New Roman" w:hint="eastAsia"/>
        </w:rPr>
        <w:t>）</w:t>
      </w:r>
      <w:r w:rsidR="00893BA9" w:rsidRPr="00445C3D">
        <w:rPr>
          <w:rFonts w:cs="Times New Roman" w:hint="eastAsia"/>
        </w:rPr>
        <w:t>一</w:t>
      </w:r>
      <w:r w:rsidRPr="00445C3D">
        <w:rPr>
          <w:rFonts w:cs="Times New Roman" w:hint="eastAsia"/>
        </w:rPr>
        <w:t>词，我们必须记着信心是活泼的唯一原因，乃是它接受获得那在施恩具内所提供的基督功劳。信心从未因那随之而来的善行，而成为真正活泼的信心。所以我们可以说</w:t>
      </w:r>
      <w:r w:rsidR="00512B20" w:rsidRPr="00445C3D">
        <w:rPr>
          <w:rFonts w:cs="Times New Roman" w:hint="eastAsia"/>
        </w:rPr>
        <w:t>：</w:t>
      </w:r>
      <w:r w:rsidRPr="00445C3D">
        <w:rPr>
          <w:rFonts w:cs="Times New Roman" w:hint="eastAsia"/>
        </w:rPr>
        <w:t>每一真信心是活泼的</w:t>
      </w:r>
      <w:r w:rsidR="007C43DA" w:rsidRPr="00445C3D">
        <w:rPr>
          <w:rFonts w:cs="Times New Roman" w:hint="eastAsia"/>
        </w:rPr>
        <w:t>信心</w:t>
      </w:r>
      <w:r w:rsidR="000F2EE2">
        <w:rPr>
          <w:rFonts w:cs="Times New Roman" w:hint="eastAsia"/>
        </w:rPr>
        <w:t>；</w:t>
      </w:r>
      <w:r w:rsidRPr="00445C3D">
        <w:rPr>
          <w:rFonts w:cs="Times New Roman" w:hint="eastAsia"/>
        </w:rPr>
        <w:t>尤其是</w:t>
      </w:r>
      <w:r w:rsidR="00F6585B" w:rsidRPr="00445C3D">
        <w:rPr>
          <w:rFonts w:cs="Times New Roman" w:hint="eastAsia"/>
        </w:rPr>
        <w:t>每</w:t>
      </w:r>
      <w:r w:rsidRPr="00445C3D">
        <w:rPr>
          <w:rFonts w:cs="Times New Roman" w:hint="eastAsia"/>
        </w:rPr>
        <w:t>一真信心，以</w:t>
      </w:r>
      <w:r w:rsidR="009B18B6" w:rsidRPr="00445C3D">
        <w:rPr>
          <w:rFonts w:cs="Times New Roman" w:hint="eastAsia"/>
        </w:rPr>
        <w:t>恰当的</w:t>
      </w:r>
      <w:r w:rsidRPr="00445C3D">
        <w:rPr>
          <w:rFonts w:cs="Times New Roman" w:hint="eastAsia"/>
        </w:rPr>
        <w:t>果实显出自身是活泼的。我们当仔细注意这些区分，免得有靠行为得救的假道被渗入使人称义的信心里</w:t>
      </w:r>
      <w:r w:rsidRPr="00445C3D">
        <w:rPr>
          <w:rFonts w:cs="Times New Roman"/>
        </w:rPr>
        <w:t>,</w:t>
      </w:r>
      <w:r w:rsidRPr="00445C3D">
        <w:rPr>
          <w:rFonts w:cs="Times New Roman" w:hint="eastAsia"/>
        </w:rPr>
        <w:t>罗四</w:t>
      </w:r>
      <w:r w:rsidRPr="00445C3D">
        <w:rPr>
          <w:rFonts w:cs="Times New Roman"/>
        </w:rPr>
        <w:t>4</w:t>
      </w:r>
      <w:r w:rsidRPr="00445C3D">
        <w:rPr>
          <w:rFonts w:cs="Times New Roman" w:hint="eastAsia"/>
        </w:rPr>
        <w:t>，</w:t>
      </w:r>
      <w:r w:rsidR="009B18B6" w:rsidRPr="00445C3D">
        <w:rPr>
          <w:rFonts w:cs="Times New Roman"/>
        </w:rPr>
        <w:t>5</w:t>
      </w:r>
      <w:r w:rsidRPr="00445C3D">
        <w:rPr>
          <w:rFonts w:cs="Times New Roman" w:hint="eastAsia"/>
        </w:rPr>
        <w:t>。</w:t>
      </w:r>
    </w:p>
    <w:p w14:paraId="69DCA3D1" w14:textId="623F8567" w:rsidR="0031269B" w:rsidRPr="00445C3D" w:rsidRDefault="0031269B" w:rsidP="00DF514A">
      <w:pPr>
        <w:spacing w:after="0"/>
        <w:ind w:firstLine="461"/>
        <w:rPr>
          <w:rFonts w:cs="Times New Roman"/>
        </w:rPr>
      </w:pPr>
      <w:r w:rsidRPr="00445C3D">
        <w:rPr>
          <w:rFonts w:cs="Times New Roman"/>
        </w:rPr>
        <w:t> </w:t>
      </w:r>
    </w:p>
    <w:p w14:paraId="508568E9" w14:textId="40ABE24F" w:rsidR="0031269B" w:rsidRPr="00445C3D" w:rsidRDefault="0031269B" w:rsidP="00445C3D">
      <w:pPr>
        <w:pStyle w:val="2"/>
        <w:rPr>
          <w:rFonts w:cs="Times New Roman"/>
        </w:rPr>
      </w:pPr>
      <w:bookmarkStart w:id="123" w:name="_Toc220321229"/>
      <w:r w:rsidRPr="00445C3D">
        <w:rPr>
          <w:rFonts w:cs="Times New Roman" w:hint="eastAsia"/>
        </w:rPr>
        <w:lastRenderedPageBreak/>
        <w:t>信心与救赎的保证</w:t>
      </w:r>
      <w:bookmarkEnd w:id="123"/>
    </w:p>
    <w:p w14:paraId="7A0FD699" w14:textId="77777777" w:rsidR="00DD1C4A" w:rsidRPr="00445C3D" w:rsidRDefault="00DD1C4A" w:rsidP="00DF514A">
      <w:pPr>
        <w:spacing w:after="0"/>
        <w:ind w:firstLine="461"/>
        <w:rPr>
          <w:rFonts w:cs="Times New Roman"/>
        </w:rPr>
      </w:pPr>
    </w:p>
    <w:p w14:paraId="29168046" w14:textId="36938E53" w:rsidR="0031269B" w:rsidRPr="00445C3D" w:rsidRDefault="0031269B" w:rsidP="00DF514A">
      <w:pPr>
        <w:spacing w:after="0"/>
        <w:ind w:firstLine="461"/>
        <w:rPr>
          <w:rFonts w:cs="Times New Roman"/>
        </w:rPr>
      </w:pPr>
      <w:r w:rsidRPr="00445C3D">
        <w:rPr>
          <w:rFonts w:cs="Times New Roman" w:hint="eastAsia"/>
        </w:rPr>
        <w:t>得救的信心既是信徒倚赖基督以祂的代替</w:t>
      </w:r>
      <w:r w:rsidR="00703F42" w:rsidRPr="00445C3D">
        <w:rPr>
          <w:rFonts w:cs="Times New Roman" w:hint="eastAsia"/>
        </w:rPr>
        <w:t>补赎</w:t>
      </w:r>
      <w:r w:rsidRPr="00445C3D">
        <w:rPr>
          <w:rFonts w:cs="Times New Roman" w:hint="eastAsia"/>
        </w:rPr>
        <w:t>为万人所获得的完全的义</w:t>
      </w:r>
      <w:r w:rsidR="00703F42" w:rsidRPr="00445C3D">
        <w:rPr>
          <w:rFonts w:cs="Times New Roman" w:hint="eastAsia"/>
        </w:rPr>
        <w:t>——</w:t>
      </w:r>
      <w:r w:rsidRPr="00445C3D">
        <w:rPr>
          <w:rFonts w:cs="Times New Roman" w:hint="eastAsia"/>
        </w:rPr>
        <w:t>这义在人相信以前即曾存在</w:t>
      </w:r>
      <w:r w:rsidR="00703F42" w:rsidRPr="00445C3D">
        <w:rPr>
          <w:rFonts w:cs="Times New Roman" w:hint="eastAsia"/>
        </w:rPr>
        <w:t>，</w:t>
      </w:r>
      <w:r w:rsidRPr="00445C3D">
        <w:rPr>
          <w:rFonts w:cs="Times New Roman" w:hint="eastAsia"/>
        </w:rPr>
        <w:t>就很明白看出</w:t>
      </w:r>
      <w:r w:rsidR="00703F42" w:rsidRPr="00445C3D">
        <w:rPr>
          <w:rFonts w:cs="Times New Roman" w:hint="eastAsia"/>
        </w:rPr>
        <w:t>，</w:t>
      </w:r>
      <w:r w:rsidRPr="00445C3D">
        <w:rPr>
          <w:rFonts w:cs="Times New Roman" w:hint="eastAsia"/>
        </w:rPr>
        <w:t>信徒从倚靠基督之那一瞬间，即完全有了神圣的饶恕，生命和救赎</w:t>
      </w:r>
      <w:r w:rsidR="000F2EE2">
        <w:rPr>
          <w:rFonts w:cs="Times New Roman" w:hint="eastAsia"/>
        </w:rPr>
        <w:t>；</w:t>
      </w:r>
      <w:r w:rsidRPr="00445C3D">
        <w:rPr>
          <w:rFonts w:cs="Times New Roman" w:hint="eastAsia"/>
        </w:rPr>
        <w:t>因为在那瞬间，基督受苦受死的一切功劳都归与他了，徒十六</w:t>
      </w:r>
      <w:r w:rsidRPr="00445C3D">
        <w:rPr>
          <w:rFonts w:cs="Times New Roman"/>
        </w:rPr>
        <w:t>31</w:t>
      </w:r>
      <w:r w:rsidRPr="00445C3D">
        <w:rPr>
          <w:rFonts w:cs="Times New Roman" w:hint="eastAsia"/>
        </w:rPr>
        <w:t>。因此，信徒也的确知道自己蒙了救赎</w:t>
      </w:r>
      <w:r w:rsidR="000F2EE2">
        <w:rPr>
          <w:rFonts w:cs="Times New Roman" w:hint="eastAsia"/>
        </w:rPr>
        <w:t>；</w:t>
      </w:r>
      <w:r w:rsidRPr="00445C3D">
        <w:rPr>
          <w:rFonts w:cs="Times New Roman" w:hint="eastAsia"/>
        </w:rPr>
        <w:t>得救的信心在其性质上是有至真至大的确实性。要是教皇派，和倾向罗马教的抗议派</w:t>
      </w:r>
      <w:r w:rsidR="005C0F88" w:rsidRPr="00445C3D">
        <w:rPr>
          <w:rFonts w:cs="Times New Roman" w:hint="eastAsia"/>
        </w:rPr>
        <w:t>（</w:t>
      </w:r>
      <w:r w:rsidR="008B5CB9" w:rsidRPr="00445C3D">
        <w:rPr>
          <w:rFonts w:cs="Times New Roman" w:hint="eastAsia"/>
        </w:rPr>
        <w:t>新教</w:t>
      </w:r>
      <w:r w:rsidR="005C0F88" w:rsidRPr="00445C3D">
        <w:rPr>
          <w:rFonts w:cs="Times New Roman" w:hint="eastAsia"/>
        </w:rPr>
        <w:t>）</w:t>
      </w:r>
      <w:r w:rsidRPr="00445C3D">
        <w:rPr>
          <w:rFonts w:cs="Times New Roman" w:hint="eastAsia"/>
        </w:rPr>
        <w:t>，否认信徒能的确知道他蒙了救赎，乃是因为他们教导</w:t>
      </w:r>
      <w:r w:rsidR="005C0F88" w:rsidRPr="00445C3D">
        <w:rPr>
          <w:rFonts w:cs="Times New Roman" w:hint="eastAsia"/>
        </w:rPr>
        <w:t>（</w:t>
      </w:r>
      <w:r w:rsidRPr="00445C3D">
        <w:rPr>
          <w:rFonts w:cs="Times New Roman" w:hint="eastAsia"/>
        </w:rPr>
        <w:t>至少一</w:t>
      </w:r>
      <w:r w:rsidR="000672A0" w:rsidRPr="00445C3D">
        <w:rPr>
          <w:rFonts w:cs="Times New Roman" w:hint="eastAsia"/>
        </w:rPr>
        <w:t>部分</w:t>
      </w:r>
      <w:r w:rsidR="005C0F88" w:rsidRPr="00445C3D">
        <w:rPr>
          <w:rFonts w:cs="Times New Roman" w:hint="eastAsia"/>
        </w:rPr>
        <w:t>）</w:t>
      </w:r>
      <w:r w:rsidRPr="00445C3D">
        <w:rPr>
          <w:rFonts w:cs="Times New Roman" w:hint="eastAsia"/>
        </w:rPr>
        <w:t>救赎是凭赖于信徒的善行</w:t>
      </w:r>
      <w:r w:rsidR="000F2EE2">
        <w:rPr>
          <w:rFonts w:cs="Times New Roman" w:hint="eastAsia"/>
        </w:rPr>
        <w:t>；</w:t>
      </w:r>
      <w:r w:rsidRPr="00445C3D">
        <w:rPr>
          <w:rFonts w:cs="Times New Roman" w:hint="eastAsia"/>
        </w:rPr>
        <w:t>或说</w:t>
      </w:r>
      <w:r w:rsidR="00512B20" w:rsidRPr="00445C3D">
        <w:rPr>
          <w:rFonts w:cs="Times New Roman" w:hint="eastAsia"/>
        </w:rPr>
        <w:t>：</w:t>
      </w:r>
      <w:r w:rsidRPr="00445C3D">
        <w:rPr>
          <w:rFonts w:cs="Times New Roman" w:hint="eastAsia"/>
        </w:rPr>
        <w:t>因为他们将称义与</w:t>
      </w:r>
      <w:r w:rsidR="008B5CB9" w:rsidRPr="00445C3D">
        <w:rPr>
          <w:rFonts w:cs="Times New Roman" w:hint="eastAsia"/>
        </w:rPr>
        <w:t>成圣</w:t>
      </w:r>
      <w:r w:rsidRPr="00445C3D">
        <w:rPr>
          <w:rFonts w:cs="Times New Roman" w:hint="eastAsia"/>
        </w:rPr>
        <w:t>相混。明显的，凡</w:t>
      </w:r>
      <w:r w:rsidR="00CD5804" w:rsidRPr="00445C3D">
        <w:rPr>
          <w:rFonts w:cs="Times New Roman" w:hint="eastAsia"/>
        </w:rPr>
        <w:t>弃绝惟独</w:t>
      </w:r>
      <w:r w:rsidRPr="00445C3D">
        <w:rPr>
          <w:rFonts w:cs="Times New Roman" w:hint="eastAsia"/>
        </w:rPr>
        <w:t>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得救，并使救赎赖于人的</w:t>
      </w:r>
      <w:r w:rsidR="00CD5804" w:rsidRPr="00445C3D">
        <w:rPr>
          <w:rFonts w:cs="Times New Roman" w:hint="eastAsia"/>
        </w:rPr>
        <w:t>品质</w:t>
      </w:r>
      <w:r w:rsidRPr="00445C3D">
        <w:rPr>
          <w:rFonts w:cs="Times New Roman" w:hint="eastAsia"/>
        </w:rPr>
        <w:t>，义和善行者，也必会否认救赎的确实性。行为的义时常产生疑惑和不确定，然而个人倚靠基督的代赎和祂客观的称义，常会在信徒心中产生对救赎的</w:t>
      </w:r>
      <w:r w:rsidR="0033668D" w:rsidRPr="00445C3D">
        <w:rPr>
          <w:rFonts w:cs="Times New Roman" w:hint="eastAsia"/>
        </w:rPr>
        <w:t>喜乐确据</w:t>
      </w:r>
      <w:r w:rsidRPr="00445C3D">
        <w:rPr>
          <w:rFonts w:cs="Times New Roman" w:hint="eastAsia"/>
        </w:rPr>
        <w:t>。由此而立下一项规则，即</w:t>
      </w:r>
      <w:r w:rsidR="00512B20" w:rsidRPr="00445C3D">
        <w:rPr>
          <w:rFonts w:cs="Times New Roman" w:hint="eastAsia"/>
        </w:rPr>
        <w:t>：</w:t>
      </w:r>
      <w:r w:rsidRPr="00445C3D">
        <w:rPr>
          <w:rFonts w:cs="Times New Roman" w:hint="eastAsia"/>
        </w:rPr>
        <w:t>信徒若要确知他的救赎，就须毅然</w:t>
      </w:r>
      <w:r w:rsidR="0033668D" w:rsidRPr="00445C3D">
        <w:rPr>
          <w:rFonts w:cs="Times New Roman" w:hint="eastAsia"/>
        </w:rPr>
        <w:t>地</w:t>
      </w:r>
      <w:r w:rsidRPr="00445C3D">
        <w:rPr>
          <w:rFonts w:cs="Times New Roman" w:hint="eastAsia"/>
        </w:rPr>
        <w:t>坚持福音中的恩慈应许。信徒一旦离开这些应许，他必丧失在疑惑的大海内。</w:t>
      </w:r>
    </w:p>
    <w:p w14:paraId="0873ABC0" w14:textId="2BEE01CD" w:rsidR="00BB75CD" w:rsidRPr="00445C3D" w:rsidRDefault="0031269B" w:rsidP="00DF514A">
      <w:pPr>
        <w:spacing w:after="0"/>
        <w:ind w:firstLine="461"/>
        <w:rPr>
          <w:rFonts w:cs="Times New Roman"/>
        </w:rPr>
      </w:pPr>
      <w:r w:rsidRPr="00445C3D">
        <w:rPr>
          <w:rFonts w:cs="Times New Roman" w:hint="eastAsia"/>
        </w:rPr>
        <w:t>藉着福音所产生的，救赎的</w:t>
      </w:r>
      <w:r w:rsidR="0033668D" w:rsidRPr="00445C3D">
        <w:rPr>
          <w:rFonts w:cs="Times New Roman" w:hint="eastAsia"/>
        </w:rPr>
        <w:t>确据</w:t>
      </w:r>
      <w:r w:rsidRPr="00445C3D">
        <w:rPr>
          <w:rFonts w:cs="Times New Roman" w:hint="eastAsia"/>
        </w:rPr>
        <w:t>不是天然的</w:t>
      </w:r>
      <w:r w:rsidR="005C0F88" w:rsidRPr="00445C3D">
        <w:rPr>
          <w:rFonts w:cs="Times New Roman" w:hint="eastAsia"/>
        </w:rPr>
        <w:t>（</w:t>
      </w:r>
      <w:r w:rsidRPr="00445C3D">
        <w:rPr>
          <w:rFonts w:cs="Times New Roman"/>
        </w:rPr>
        <w:t xml:space="preserve">fides humana </w:t>
      </w:r>
      <w:r w:rsidRPr="00445C3D">
        <w:rPr>
          <w:rFonts w:cs="Times New Roman" w:hint="eastAsia"/>
        </w:rPr>
        <w:t>，属人的信</w:t>
      </w:r>
      <w:r w:rsidR="005C0F88" w:rsidRPr="00445C3D">
        <w:rPr>
          <w:rFonts w:cs="Times New Roman" w:hint="eastAsia"/>
        </w:rPr>
        <w:t>）</w:t>
      </w:r>
      <w:r w:rsidRPr="00445C3D">
        <w:rPr>
          <w:rFonts w:cs="Times New Roman" w:hint="eastAsia"/>
        </w:rPr>
        <w:t>，乃是超自然的，属灵的</w:t>
      </w:r>
      <w:r w:rsidR="005C0F88" w:rsidRPr="00445C3D">
        <w:rPr>
          <w:rFonts w:cs="Times New Roman" w:hint="eastAsia"/>
        </w:rPr>
        <w:t>（</w:t>
      </w:r>
      <w:r w:rsidRPr="00445C3D">
        <w:rPr>
          <w:rFonts w:cs="Times New Roman"/>
        </w:rPr>
        <w:t>fides divina</w:t>
      </w:r>
      <w:r w:rsidRPr="00445C3D">
        <w:rPr>
          <w:rFonts w:cs="Times New Roman" w:hint="eastAsia"/>
        </w:rPr>
        <w:t>神圣的</w:t>
      </w:r>
      <w:r w:rsidR="0033668D" w:rsidRPr="00445C3D">
        <w:rPr>
          <w:rFonts w:cs="Times New Roman" w:hint="eastAsia"/>
        </w:rPr>
        <w:t>信心</w:t>
      </w:r>
      <w:r w:rsidR="005C0F88" w:rsidRPr="00445C3D">
        <w:rPr>
          <w:rFonts w:cs="Times New Roman" w:hint="eastAsia"/>
        </w:rPr>
        <w:t>）</w:t>
      </w:r>
      <w:r w:rsidRPr="00445C3D">
        <w:rPr>
          <w:rFonts w:cs="Times New Roman" w:hint="eastAsia"/>
        </w:rPr>
        <w:t>，因为它是由圣灵藉施恩具在信徒心中造成的。万人按着本性是藉着行为追求救赎。故此，那未重生的人自称具有救赎，是基于他们对神圣律法的遵守，路</w:t>
      </w:r>
      <w:r w:rsidR="0042646D" w:rsidRPr="00445C3D">
        <w:rPr>
          <w:rFonts w:cs="Times New Roman" w:hint="eastAsia"/>
        </w:rPr>
        <w:t>十</w:t>
      </w:r>
      <w:r w:rsidRPr="00445C3D">
        <w:rPr>
          <w:rFonts w:cs="Times New Roman" w:hint="eastAsia"/>
        </w:rPr>
        <w:t>八</w:t>
      </w:r>
      <w:r w:rsidRPr="00445C3D">
        <w:rPr>
          <w:rFonts w:cs="Times New Roman"/>
        </w:rPr>
        <w:t>11</w:t>
      </w:r>
      <w:r w:rsidRPr="00445C3D">
        <w:rPr>
          <w:rFonts w:cs="Times New Roman" w:hint="eastAsia"/>
        </w:rPr>
        <w:t>。可是，这种确信，必须视为有罪的自夸自大，而应咒诅，因为凡靠律法称义的，是在咒诅之下，加三</w:t>
      </w:r>
      <w:r w:rsidRPr="00445C3D">
        <w:rPr>
          <w:rFonts w:cs="Times New Roman"/>
        </w:rPr>
        <w:t>10</w:t>
      </w:r>
      <w:r w:rsidRPr="00445C3D">
        <w:rPr>
          <w:rFonts w:cs="Times New Roman" w:hint="eastAsia"/>
        </w:rPr>
        <w:t>。另一方面，真正的确信，是倚靠神圣的</w:t>
      </w:r>
      <w:r w:rsidR="0042646D" w:rsidRPr="00445C3D">
        <w:rPr>
          <w:rFonts w:cs="Times New Roman" w:hint="eastAsia"/>
        </w:rPr>
        <w:t>恩典</w:t>
      </w:r>
      <w:r w:rsidRPr="00445C3D">
        <w:rPr>
          <w:rFonts w:cs="Times New Roman" w:hint="eastAsia"/>
        </w:rPr>
        <w:t>不用行为，这是圣灵的恩赐，林前二</w:t>
      </w:r>
      <w:r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w:t>
      </w:r>
    </w:p>
    <w:p w14:paraId="5161063A" w14:textId="77777777" w:rsidR="00DD1C4A" w:rsidRPr="00445C3D" w:rsidRDefault="00DD1C4A" w:rsidP="00DF514A">
      <w:pPr>
        <w:spacing w:after="0"/>
        <w:ind w:firstLine="461"/>
        <w:rPr>
          <w:rFonts w:cs="Times New Roman"/>
        </w:rPr>
      </w:pPr>
    </w:p>
    <w:p w14:paraId="43EEFA0E" w14:textId="2E9163B8" w:rsidR="0031269B" w:rsidRPr="00445C3D" w:rsidRDefault="0031269B" w:rsidP="00445C3D">
      <w:pPr>
        <w:pStyle w:val="2"/>
        <w:rPr>
          <w:rFonts w:cs="Times New Roman"/>
        </w:rPr>
      </w:pPr>
      <w:bookmarkStart w:id="124" w:name="_Toc220321230"/>
      <w:r w:rsidRPr="00445C3D">
        <w:rPr>
          <w:rFonts w:cs="Times New Roman" w:hint="eastAsia"/>
        </w:rPr>
        <w:lastRenderedPageBreak/>
        <w:t>信者能否确知是有救人的信心</w:t>
      </w:r>
      <w:bookmarkEnd w:id="124"/>
    </w:p>
    <w:p w14:paraId="03D7BCC0" w14:textId="77777777" w:rsidR="00DD1C4A" w:rsidRPr="00445C3D" w:rsidRDefault="00DD1C4A" w:rsidP="00DF514A">
      <w:pPr>
        <w:spacing w:after="0"/>
        <w:ind w:firstLine="461"/>
        <w:rPr>
          <w:rFonts w:cs="Times New Roman"/>
        </w:rPr>
      </w:pPr>
    </w:p>
    <w:p w14:paraId="41FBC8F9" w14:textId="55C7C564" w:rsidR="0031269B" w:rsidRPr="00445C3D" w:rsidRDefault="0031269B" w:rsidP="00DF514A">
      <w:pPr>
        <w:spacing w:after="0"/>
        <w:ind w:firstLine="461"/>
        <w:rPr>
          <w:rFonts w:cs="Times New Roman"/>
        </w:rPr>
      </w:pPr>
      <w:r w:rsidRPr="00445C3D">
        <w:rPr>
          <w:rFonts w:cs="Times New Roman" w:hint="eastAsia"/>
        </w:rPr>
        <w:t>在那论及信仰的争辩中，曾有人提出问题谓</w:t>
      </w:r>
      <w:r w:rsidR="00512B20" w:rsidRPr="00445C3D">
        <w:rPr>
          <w:rFonts w:cs="Times New Roman" w:hint="eastAsia"/>
        </w:rPr>
        <w:t>：</w:t>
      </w:r>
      <w:r w:rsidRPr="00445C3D">
        <w:rPr>
          <w:rFonts w:cs="Times New Roman" w:hint="eastAsia"/>
        </w:rPr>
        <w:t>基督徒能不能确知自己有真信心？罗马教派与倾向于罗马教的抗议派曾强调否认此</w:t>
      </w:r>
      <w:r w:rsidR="00886BFA" w:rsidRPr="00445C3D">
        <w:rPr>
          <w:rFonts w:cs="Times New Roman" w:hint="eastAsia"/>
        </w:rPr>
        <w:t>议</w:t>
      </w:r>
      <w:r w:rsidRPr="00445C3D">
        <w:rPr>
          <w:rFonts w:cs="Times New Roman" w:hint="eastAsia"/>
        </w:rPr>
        <w:t>题，虽则圣经强有力</w:t>
      </w:r>
      <w:r w:rsidR="00886BFA" w:rsidRPr="00445C3D">
        <w:rPr>
          <w:rFonts w:cs="Times New Roman" w:hint="eastAsia"/>
        </w:rPr>
        <w:t>地</w:t>
      </w:r>
      <w:r w:rsidRPr="00445C3D">
        <w:rPr>
          <w:rFonts w:cs="Times New Roman" w:hint="eastAsia"/>
        </w:rPr>
        <w:t>肯定，提后</w:t>
      </w:r>
      <w:r w:rsidR="00893BA9" w:rsidRPr="00445C3D">
        <w:rPr>
          <w:rFonts w:cs="Times New Roman" w:hint="eastAsia"/>
        </w:rPr>
        <w:t>一</w:t>
      </w:r>
      <w:r w:rsidR="00893BA9" w:rsidRPr="00445C3D">
        <w:rPr>
          <w:rFonts w:cs="Times New Roman"/>
        </w:rPr>
        <w:t>12</w:t>
      </w:r>
      <w:r w:rsidR="000F2EE2">
        <w:rPr>
          <w:rFonts w:cs="Times New Roman" w:hint="eastAsia"/>
        </w:rPr>
        <w:t>；</w:t>
      </w:r>
      <w:r w:rsidR="00893BA9" w:rsidRPr="00445C3D">
        <w:rPr>
          <w:rFonts w:cs="Times New Roman" w:hint="eastAsia"/>
        </w:rPr>
        <w:t>四</w:t>
      </w:r>
      <w:r w:rsidR="00893BA9" w:rsidRPr="00445C3D">
        <w:rPr>
          <w:rFonts w:cs="Times New Roman"/>
        </w:rPr>
        <w:t>7</w:t>
      </w:r>
      <w:r w:rsidRPr="00445C3D">
        <w:rPr>
          <w:rFonts w:cs="Times New Roman" w:hint="eastAsia"/>
        </w:rPr>
        <w:t>。</w:t>
      </w:r>
    </w:p>
    <w:p w14:paraId="6F612740" w14:textId="68FF1A1E" w:rsidR="0031269B" w:rsidRPr="00445C3D" w:rsidRDefault="0031269B" w:rsidP="00DF514A">
      <w:pPr>
        <w:spacing w:after="0"/>
        <w:ind w:firstLine="461"/>
        <w:rPr>
          <w:rFonts w:cs="Times New Roman"/>
        </w:rPr>
      </w:pPr>
      <w:r w:rsidRPr="00445C3D">
        <w:rPr>
          <w:rFonts w:cs="Times New Roman" w:hint="eastAsia"/>
        </w:rPr>
        <w:t>实在说来，一位信徒也许不会时常感觉到他的信心。得救信心</w:t>
      </w:r>
      <w:r w:rsidR="005C0F88" w:rsidRPr="00445C3D">
        <w:rPr>
          <w:rFonts w:cs="Times New Roman" w:hint="eastAsia"/>
        </w:rPr>
        <w:t>（</w:t>
      </w:r>
      <w:r w:rsidRPr="00445C3D">
        <w:rPr>
          <w:rFonts w:cs="Times New Roman"/>
        </w:rPr>
        <w:t>fides directa, fides actualis</w:t>
      </w:r>
      <w:r w:rsidRPr="00445C3D">
        <w:rPr>
          <w:rFonts w:cs="Times New Roman" w:hint="eastAsia"/>
        </w:rPr>
        <w:t>，直接实在的</w:t>
      </w:r>
      <w:r w:rsidR="00FA7FFC" w:rsidRPr="00445C3D">
        <w:rPr>
          <w:rFonts w:cs="Times New Roman" w:hint="eastAsia"/>
        </w:rPr>
        <w:t>信心</w:t>
      </w:r>
      <w:r w:rsidR="005C0F88" w:rsidRPr="00445C3D">
        <w:rPr>
          <w:rFonts w:cs="Times New Roman" w:hint="eastAsia"/>
        </w:rPr>
        <w:t>）</w:t>
      </w:r>
      <w:r w:rsidRPr="00445C3D">
        <w:rPr>
          <w:rFonts w:cs="Times New Roman" w:hint="eastAsia"/>
        </w:rPr>
        <w:t>不需要时时为有知觉的</w:t>
      </w:r>
      <w:r w:rsidR="00FA7FFC" w:rsidRPr="00445C3D">
        <w:rPr>
          <w:rFonts w:cs="Times New Roman" w:hint="eastAsia"/>
        </w:rPr>
        <w:t>信心</w:t>
      </w:r>
      <w:r w:rsidR="005C0F88" w:rsidRPr="00445C3D">
        <w:rPr>
          <w:rFonts w:cs="Times New Roman" w:hint="eastAsia"/>
        </w:rPr>
        <w:t>（</w:t>
      </w:r>
      <w:r w:rsidRPr="00445C3D">
        <w:rPr>
          <w:rFonts w:cs="Times New Roman"/>
        </w:rPr>
        <w:t>fides reflexa</w:t>
      </w:r>
      <w:r w:rsidRPr="00445C3D">
        <w:rPr>
          <w:rFonts w:cs="Times New Roman" w:hint="eastAsia"/>
        </w:rPr>
        <w:t>，</w:t>
      </w:r>
      <w:r w:rsidR="00FA7FFC" w:rsidRPr="00445C3D">
        <w:rPr>
          <w:rFonts w:cs="Times New Roman" w:hint="eastAsia"/>
        </w:rPr>
        <w:t>自省的信心</w:t>
      </w:r>
      <w:r w:rsidR="005C0F88" w:rsidRPr="00445C3D">
        <w:rPr>
          <w:rFonts w:cs="Times New Roman" w:hint="eastAsia"/>
        </w:rPr>
        <w:t>）</w:t>
      </w:r>
      <w:r w:rsidR="00893BA9" w:rsidRPr="00445C3D">
        <w:rPr>
          <w:rFonts w:cs="Times New Roman" w:hint="eastAsia"/>
        </w:rPr>
        <w:t>，或</w:t>
      </w:r>
      <w:r w:rsidRPr="00445C3D">
        <w:rPr>
          <w:rFonts w:cs="Times New Roman" w:hint="eastAsia"/>
        </w:rPr>
        <w:t>为信徒所感觉得到的</w:t>
      </w:r>
      <w:r w:rsidR="005C0F88" w:rsidRPr="00445C3D">
        <w:rPr>
          <w:rFonts w:cs="Times New Roman" w:hint="eastAsia"/>
        </w:rPr>
        <w:t>（</w:t>
      </w:r>
      <w:r w:rsidRPr="00445C3D">
        <w:rPr>
          <w:rFonts w:cs="Times New Roman"/>
        </w:rPr>
        <w:t>Fides reflexa et discursiva, qua homo renatus credit et sentit se credere</w:t>
      </w:r>
      <w:r w:rsidRPr="00445C3D">
        <w:rPr>
          <w:rFonts w:cs="Times New Roman" w:hint="eastAsia"/>
        </w:rPr>
        <w:t>，能沉思并感觉的信心，即重生之人所信并想着其所相信的。</w:t>
      </w:r>
      <w:r w:rsidR="005C0F88" w:rsidRPr="00445C3D">
        <w:rPr>
          <w:rFonts w:cs="Times New Roman" w:hint="eastAsia"/>
        </w:rPr>
        <w:t>）</w:t>
      </w:r>
      <w:r w:rsidR="00C77834" w:rsidRPr="00445C3D">
        <w:rPr>
          <w:rFonts w:cs="Times New Roman" w:hint="eastAsia"/>
        </w:rPr>
        <w:t>。</w:t>
      </w:r>
      <w:r w:rsidRPr="00445C3D">
        <w:rPr>
          <w:rFonts w:cs="Times New Roman" w:hint="eastAsia"/>
        </w:rPr>
        <w:t>成年的基督徒不论在睡觉或专心致力于日常工作时，确实有直接的信心</w:t>
      </w:r>
      <w:r w:rsidR="000F2EE2">
        <w:rPr>
          <w:rFonts w:cs="Times New Roman" w:hint="eastAsia"/>
        </w:rPr>
        <w:t>；</w:t>
      </w:r>
      <w:r w:rsidRPr="00445C3D">
        <w:rPr>
          <w:rFonts w:cs="Times New Roman" w:hint="eastAsia"/>
        </w:rPr>
        <w:t>这信心真正获得上帝在基督耶稣里的恩典，然而不是反复思想和推论式的信心。这就是说，</w:t>
      </w:r>
      <w:r w:rsidR="00250BEF" w:rsidRPr="00445C3D">
        <w:rPr>
          <w:rFonts w:cs="Times New Roman" w:hint="eastAsia"/>
        </w:rPr>
        <w:t>此时，</w:t>
      </w:r>
      <w:r w:rsidRPr="00445C3D">
        <w:rPr>
          <w:rFonts w:cs="Times New Roman" w:hint="eastAsia"/>
        </w:rPr>
        <w:t>他们既不默想他们信心之行动，也不</w:t>
      </w:r>
      <w:r w:rsidR="00250BEF" w:rsidRPr="00445C3D">
        <w:rPr>
          <w:rFonts w:cs="Times New Roman" w:hint="eastAsia"/>
        </w:rPr>
        <w:t>思考</w:t>
      </w:r>
      <w:r w:rsidRPr="00445C3D">
        <w:rPr>
          <w:rFonts w:cs="Times New Roman" w:hint="eastAsia"/>
        </w:rPr>
        <w:t>他们信心的情况。他们信心和它所包含的一切，暂且从他们直接的知觉中消失。他们甚至会处于昏睡的情形中</w:t>
      </w:r>
      <w:r w:rsidR="005C0F88" w:rsidRPr="00445C3D">
        <w:rPr>
          <w:rFonts w:cs="Times New Roman" w:hint="eastAsia"/>
        </w:rPr>
        <w:t>（</w:t>
      </w:r>
      <w:r w:rsidRPr="00445C3D">
        <w:rPr>
          <w:rFonts w:cs="Times New Roman"/>
        </w:rPr>
        <w:t>coma</w:t>
      </w:r>
      <w:r w:rsidR="005C0F88" w:rsidRPr="00445C3D">
        <w:rPr>
          <w:rFonts w:cs="Times New Roman" w:hint="eastAsia"/>
        </w:rPr>
        <w:t>）</w:t>
      </w:r>
      <w:r w:rsidR="00893BA9" w:rsidRPr="00445C3D">
        <w:rPr>
          <w:rFonts w:cs="Times New Roman" w:hint="eastAsia"/>
        </w:rPr>
        <w:t>，完</w:t>
      </w:r>
      <w:r w:rsidRPr="00445C3D">
        <w:rPr>
          <w:rFonts w:cs="Times New Roman" w:hint="eastAsia"/>
        </w:rPr>
        <w:t>全无法想到属灵的事情</w:t>
      </w:r>
      <w:r w:rsidR="000F2EE2">
        <w:rPr>
          <w:rFonts w:cs="Times New Roman" w:hint="eastAsia"/>
        </w:rPr>
        <w:t>；</w:t>
      </w:r>
      <w:r w:rsidRPr="00445C3D">
        <w:rPr>
          <w:rFonts w:cs="Times New Roman" w:hint="eastAsia"/>
        </w:rPr>
        <w:t>或者他们处于受</w:t>
      </w:r>
      <w:r w:rsidR="00031B72" w:rsidRPr="00445C3D">
        <w:rPr>
          <w:rFonts w:cs="Times New Roman" w:hint="eastAsia"/>
        </w:rPr>
        <w:t>试炼</w:t>
      </w:r>
      <w:r w:rsidRPr="00445C3D">
        <w:rPr>
          <w:rFonts w:cs="Times New Roman" w:hint="eastAsia"/>
        </w:rPr>
        <w:t>的情形中</w:t>
      </w:r>
      <w:r w:rsidR="005C0F88" w:rsidRPr="00445C3D">
        <w:rPr>
          <w:rFonts w:cs="Times New Roman" w:hint="eastAsia"/>
        </w:rPr>
        <w:t>（</w:t>
      </w:r>
      <w:r w:rsidRPr="00445C3D">
        <w:rPr>
          <w:rFonts w:cs="Times New Roman"/>
        </w:rPr>
        <w:t>in statu tentationis</w:t>
      </w:r>
      <w:r w:rsidR="005C0F88" w:rsidRPr="00445C3D">
        <w:rPr>
          <w:rFonts w:cs="Times New Roman" w:hint="eastAsia"/>
        </w:rPr>
        <w:t>）</w:t>
      </w:r>
      <w:r w:rsidRPr="00445C3D">
        <w:rPr>
          <w:rFonts w:cs="Times New Roman" w:hint="eastAsia"/>
        </w:rPr>
        <w:t>，而以为自己是没有信心了，因为丧失了信心的意识或知觉</w:t>
      </w:r>
      <w:r w:rsidR="005C0F88" w:rsidRPr="00445C3D">
        <w:rPr>
          <w:rFonts w:cs="Times New Roman" w:hint="eastAsia"/>
        </w:rPr>
        <w:t>（</w:t>
      </w:r>
      <w:r w:rsidRPr="00445C3D">
        <w:rPr>
          <w:rFonts w:cs="Times New Roman"/>
        </w:rPr>
        <w:t>sensus fidei</w:t>
      </w:r>
      <w:r w:rsidR="005C0F88" w:rsidRPr="00445C3D">
        <w:rPr>
          <w:rFonts w:cs="Times New Roman" w:hint="eastAsia"/>
        </w:rPr>
        <w:t>）</w:t>
      </w:r>
      <w:r w:rsidR="00893BA9" w:rsidRPr="00445C3D">
        <w:rPr>
          <w:rFonts w:cs="Times New Roman" w:hint="eastAsia"/>
        </w:rPr>
        <w:t>。</w:t>
      </w:r>
      <w:r w:rsidRPr="00445C3D">
        <w:rPr>
          <w:rFonts w:cs="Times New Roman" w:hint="eastAsia"/>
        </w:rPr>
        <w:t>在这一切情形中，信心实际是存在的，虽然信徒没有感觉到它。即使在受过洗的婴孩中信心并非仅是有相信的可能性</w:t>
      </w:r>
      <w:r w:rsidR="005C0F88" w:rsidRPr="00445C3D">
        <w:rPr>
          <w:rFonts w:cs="Times New Roman" w:hint="eastAsia"/>
        </w:rPr>
        <w:t>（</w:t>
      </w:r>
      <w:r w:rsidRPr="00445C3D">
        <w:rPr>
          <w:rFonts w:cs="Times New Roman"/>
        </w:rPr>
        <w:t>potentia credendi</w:t>
      </w:r>
      <w:r w:rsidR="005C0F88" w:rsidRPr="00445C3D">
        <w:rPr>
          <w:rFonts w:cs="Times New Roman" w:hint="eastAsia"/>
        </w:rPr>
        <w:t>）</w:t>
      </w:r>
      <w:r w:rsidRPr="00445C3D">
        <w:rPr>
          <w:rFonts w:cs="Times New Roman" w:hint="eastAsia"/>
        </w:rPr>
        <w:t>或一种</w:t>
      </w:r>
      <w:r w:rsidR="002A1AD9" w:rsidRPr="00445C3D">
        <w:rPr>
          <w:rFonts w:cs="Times New Roman" w:hint="eastAsia"/>
        </w:rPr>
        <w:t>空壳</w:t>
      </w:r>
      <w:r w:rsidRPr="00445C3D">
        <w:rPr>
          <w:rFonts w:cs="Times New Roman" w:hint="eastAsia"/>
        </w:rPr>
        <w:t>的性质</w:t>
      </w:r>
      <w:r w:rsidR="005C0F88" w:rsidRPr="00445C3D">
        <w:rPr>
          <w:rFonts w:cs="Times New Roman" w:hint="eastAsia"/>
        </w:rPr>
        <w:t>（</w:t>
      </w:r>
      <w:r w:rsidRPr="00445C3D">
        <w:rPr>
          <w:rFonts w:cs="Times New Roman"/>
        </w:rPr>
        <w:t>otiosus habitus, idle habit</w:t>
      </w:r>
      <w:r w:rsidR="005C0F88" w:rsidRPr="00445C3D">
        <w:rPr>
          <w:rFonts w:cs="Times New Roman" w:hint="eastAsia"/>
        </w:rPr>
        <w:t>）</w:t>
      </w:r>
      <w:r w:rsidR="0066299E" w:rsidRPr="00445C3D">
        <w:rPr>
          <w:rFonts w:cs="Times New Roman" w:hint="eastAsia"/>
        </w:rPr>
        <w:t>，</w:t>
      </w:r>
      <w:r w:rsidRPr="00445C3D">
        <w:rPr>
          <w:rFonts w:cs="Times New Roman" w:hint="eastAsia"/>
        </w:rPr>
        <w:t>乃是实在的信心或是实在的倚靠</w:t>
      </w:r>
      <w:r w:rsidR="005C0F88" w:rsidRPr="00445C3D">
        <w:rPr>
          <w:rFonts w:cs="Times New Roman" w:hint="eastAsia"/>
        </w:rPr>
        <w:t>（</w:t>
      </w:r>
      <w:r w:rsidR="0066299E" w:rsidRPr="00445C3D">
        <w:rPr>
          <w:rFonts w:cs="Times New Roman"/>
        </w:rPr>
        <w:t>fides actualis</w:t>
      </w:r>
      <w:r w:rsidR="005C0F88" w:rsidRPr="00445C3D">
        <w:rPr>
          <w:rFonts w:cs="Times New Roman" w:hint="eastAsia"/>
        </w:rPr>
        <w:t>）</w:t>
      </w:r>
      <w:r w:rsidRPr="00445C3D">
        <w:rPr>
          <w:rFonts w:cs="Times New Roman" w:hint="eastAsia"/>
        </w:rPr>
        <w:t>，并主动</w:t>
      </w:r>
      <w:r w:rsidR="00E7321F" w:rsidRPr="00445C3D">
        <w:rPr>
          <w:rFonts w:cs="Times New Roman" w:hint="eastAsia"/>
        </w:rPr>
        <w:t>地</w:t>
      </w:r>
      <w:r w:rsidRPr="00445C3D">
        <w:rPr>
          <w:rFonts w:cs="Times New Roman" w:hint="eastAsia"/>
        </w:rPr>
        <w:t>获得神圣恩典的事</w:t>
      </w:r>
      <w:r w:rsidR="005C0F88" w:rsidRPr="00445C3D">
        <w:rPr>
          <w:rFonts w:cs="Times New Roman" w:hint="eastAsia"/>
        </w:rPr>
        <w:t>（</w:t>
      </w:r>
      <w:r w:rsidRPr="00445C3D">
        <w:rPr>
          <w:rFonts w:cs="Times New Roman"/>
        </w:rPr>
        <w:t>actus apprehenndendi</w:t>
      </w:r>
      <w:r w:rsidR="005C0F88" w:rsidRPr="00445C3D">
        <w:rPr>
          <w:rFonts w:cs="Times New Roman" w:hint="eastAsia"/>
        </w:rPr>
        <w:t>）</w:t>
      </w:r>
      <w:r w:rsidRPr="00445C3D">
        <w:rPr>
          <w:rFonts w:cs="Times New Roman" w:hint="eastAsia"/>
        </w:rPr>
        <w:t>，正如基督直接所证明的</w:t>
      </w:r>
      <w:r w:rsidR="005C0F88" w:rsidRPr="00445C3D">
        <w:rPr>
          <w:rFonts w:cs="Times New Roman" w:hint="eastAsia"/>
        </w:rPr>
        <w:t>（</w:t>
      </w:r>
      <w:r w:rsidRPr="00445C3D">
        <w:rPr>
          <w:rFonts w:cs="Times New Roman" w:hint="eastAsia"/>
        </w:rPr>
        <w:t>太十</w:t>
      </w:r>
      <w:r w:rsidR="00893BA9" w:rsidRPr="00445C3D">
        <w:rPr>
          <w:rFonts w:cs="Times New Roman" w:hint="eastAsia"/>
        </w:rPr>
        <w:t>八</w:t>
      </w:r>
      <w:r w:rsidR="00893BA9" w:rsidRPr="00445C3D">
        <w:rPr>
          <w:rFonts w:cs="Times New Roman"/>
        </w:rPr>
        <w:t>6</w:t>
      </w:r>
      <w:r w:rsidRPr="00445C3D">
        <w:rPr>
          <w:rFonts w:cs="Times New Roman"/>
        </w:rPr>
        <w:t xml:space="preserve"> </w:t>
      </w:r>
      <w:r w:rsidR="00512B20" w:rsidRPr="00445C3D">
        <w:rPr>
          <w:rFonts w:cs="Times New Roman" w:hint="eastAsia"/>
        </w:rPr>
        <w:t>：</w:t>
      </w:r>
      <w:r w:rsidR="00893BA9" w:rsidRPr="00445C3D">
        <w:rPr>
          <w:rFonts w:cs="Times New Roman"/>
        </w:rPr>
        <w:t>οι</w:t>
      </w:r>
      <w:r w:rsidR="00851408">
        <w:rPr>
          <w:rFonts w:cs="Times New Roman"/>
        </w:rPr>
        <w:t xml:space="preserve"> </w:t>
      </w:r>
      <w:r w:rsidR="00893BA9" w:rsidRPr="00445C3D">
        <w:rPr>
          <w:rFonts w:cs="Times New Roman"/>
        </w:rPr>
        <w:t>μ</w:t>
      </w:r>
      <w:r w:rsidR="00E7321F" w:rsidRPr="00445C3D">
        <w:rPr>
          <w:rFonts w:cs="Times New Roman"/>
        </w:rPr>
        <w:t>ικρο</w:t>
      </w:r>
      <w:r w:rsidR="00893BA9" w:rsidRPr="00445C3D">
        <w:rPr>
          <w:rFonts w:cs="Times New Roman"/>
        </w:rPr>
        <w:t>ι</w:t>
      </w:r>
      <w:r w:rsidR="00851408">
        <w:rPr>
          <w:rFonts w:cs="Times New Roman"/>
        </w:rPr>
        <w:t xml:space="preserve"> </w:t>
      </w:r>
      <w:r w:rsidR="00893BA9" w:rsidRPr="00445C3D">
        <w:rPr>
          <w:rFonts w:cs="Times New Roman"/>
        </w:rPr>
        <w:t>οι</w:t>
      </w:r>
      <w:r w:rsidR="00851408">
        <w:rPr>
          <w:rFonts w:cs="Times New Roman"/>
        </w:rPr>
        <w:t xml:space="preserve"> </w:t>
      </w:r>
      <w:r w:rsidR="00893BA9" w:rsidRPr="00445C3D">
        <w:rPr>
          <w:rFonts w:cs="Times New Roman"/>
        </w:rPr>
        <w:t>π</w:t>
      </w:r>
      <w:r w:rsidR="00E7321F" w:rsidRPr="00445C3D">
        <w:rPr>
          <w:rFonts w:cs="Times New Roman"/>
        </w:rPr>
        <w:t>ιστευοντε</w:t>
      </w:r>
      <w:r w:rsidR="00893BA9" w:rsidRPr="00445C3D">
        <w:rPr>
          <w:rFonts w:cs="Times New Roman"/>
        </w:rPr>
        <w:t>ς</w:t>
      </w:r>
      <w:r w:rsidR="00851408">
        <w:rPr>
          <w:rFonts w:cs="Times New Roman"/>
        </w:rPr>
        <w:t xml:space="preserve"> </w:t>
      </w:r>
      <w:r w:rsidR="00893BA9" w:rsidRPr="00445C3D">
        <w:rPr>
          <w:rFonts w:cs="Times New Roman"/>
        </w:rPr>
        <w:t>ε</w:t>
      </w:r>
      <w:r w:rsidR="00E7321F" w:rsidRPr="00445C3D">
        <w:rPr>
          <w:rFonts w:cs="Times New Roman"/>
        </w:rPr>
        <w:t>ι</w:t>
      </w:r>
      <w:r w:rsidR="00893BA9" w:rsidRPr="00445C3D">
        <w:rPr>
          <w:rFonts w:cs="Times New Roman"/>
        </w:rPr>
        <w:t>ς</w:t>
      </w:r>
      <w:r w:rsidR="00851408">
        <w:rPr>
          <w:rFonts w:cs="Times New Roman"/>
        </w:rPr>
        <w:t xml:space="preserve"> </w:t>
      </w:r>
      <w:r w:rsidR="00893BA9" w:rsidRPr="00445C3D">
        <w:rPr>
          <w:rFonts w:cs="Times New Roman"/>
        </w:rPr>
        <w:t>ε</w:t>
      </w:r>
      <w:r w:rsidR="00E7321F" w:rsidRPr="00445C3D">
        <w:rPr>
          <w:rFonts w:cs="Times New Roman"/>
        </w:rPr>
        <w:t>με</w:t>
      </w:r>
      <w:r w:rsidR="005C0F88" w:rsidRPr="00445C3D">
        <w:rPr>
          <w:rFonts w:cs="Times New Roman" w:hint="eastAsia"/>
        </w:rPr>
        <w:t>）</w:t>
      </w:r>
      <w:r w:rsidRPr="00445C3D">
        <w:rPr>
          <w:rFonts w:cs="Times New Roman" w:hint="eastAsia"/>
        </w:rPr>
        <w:t>。</w:t>
      </w:r>
    </w:p>
    <w:p w14:paraId="7D2BBCFB" w14:textId="121E71A0" w:rsidR="0031269B" w:rsidRPr="00445C3D" w:rsidRDefault="0031269B" w:rsidP="00DF514A">
      <w:pPr>
        <w:spacing w:after="0"/>
        <w:ind w:firstLine="461"/>
        <w:rPr>
          <w:rFonts w:cs="Times New Roman"/>
        </w:rPr>
      </w:pPr>
      <w:r w:rsidRPr="00445C3D">
        <w:rPr>
          <w:rFonts w:cs="Times New Roman" w:hint="eastAsia"/>
        </w:rPr>
        <w:t>然而，那关于</w:t>
      </w:r>
      <w:r w:rsidR="0066299E" w:rsidRPr="00445C3D">
        <w:rPr>
          <w:rFonts w:cs="Times New Roman" w:hint="eastAsia"/>
        </w:rPr>
        <w:t>自省信心的教义，</w:t>
      </w:r>
      <w:r w:rsidRPr="00445C3D">
        <w:rPr>
          <w:rFonts w:cs="Times New Roman" w:hint="eastAsia"/>
        </w:rPr>
        <w:t>不可</w:t>
      </w:r>
      <w:r w:rsidR="0066299E" w:rsidRPr="00445C3D">
        <w:rPr>
          <w:rFonts w:cs="Times New Roman" w:hint="eastAsia"/>
        </w:rPr>
        <w:t>为着</w:t>
      </w:r>
      <w:r w:rsidRPr="00445C3D">
        <w:rPr>
          <w:rFonts w:cs="Times New Roman" w:hint="eastAsia"/>
        </w:rPr>
        <w:t>属肉体的安全和莫不关心而予以滥用</w:t>
      </w:r>
      <w:r w:rsidR="000F2EE2">
        <w:rPr>
          <w:rFonts w:cs="Times New Roman" w:hint="eastAsia"/>
        </w:rPr>
        <w:t>；</w:t>
      </w:r>
      <w:r w:rsidRPr="00445C3D">
        <w:rPr>
          <w:rFonts w:cs="Times New Roman" w:hint="eastAsia"/>
        </w:rPr>
        <w:t>因为上帝的旨意是要众信徒确知他们信仰和恩惠的地位，罗五</w:t>
      </w:r>
      <w:r w:rsidR="002833D1" w:rsidRPr="00445C3D">
        <w:rPr>
          <w:rFonts w:cs="Times New Roman"/>
        </w:rPr>
        <w:t>1</w:t>
      </w:r>
      <w:r w:rsidRPr="00445C3D">
        <w:rPr>
          <w:rFonts w:cs="Times New Roman" w:hint="eastAsia"/>
        </w:rPr>
        <w:t>，</w:t>
      </w:r>
      <w:r w:rsidR="00893BA9" w:rsidRPr="00445C3D">
        <w:rPr>
          <w:rFonts w:cs="Times New Roman"/>
        </w:rPr>
        <w:t>2</w:t>
      </w:r>
      <w:r w:rsidR="00893BA9" w:rsidRPr="00445C3D">
        <w:rPr>
          <w:rFonts w:cs="Times New Roman" w:hint="eastAsia"/>
        </w:rPr>
        <w:t>。</w:t>
      </w:r>
      <w:r w:rsidRPr="00445C3D">
        <w:rPr>
          <w:rFonts w:cs="Times New Roman" w:hint="eastAsia"/>
        </w:rPr>
        <w:t>倘若基督徒对于他们自己的信心</w:t>
      </w:r>
      <w:r w:rsidR="001C72E7" w:rsidRPr="00445C3D">
        <w:rPr>
          <w:rFonts w:cs="Times New Roman" w:hint="eastAsia"/>
        </w:rPr>
        <w:t>怀</w:t>
      </w:r>
      <w:r w:rsidRPr="00445C3D">
        <w:rPr>
          <w:rFonts w:cs="Times New Roman" w:hint="eastAsia"/>
        </w:rPr>
        <w:t>疑</w:t>
      </w:r>
      <w:r w:rsidR="00893BA9" w:rsidRPr="00445C3D">
        <w:rPr>
          <w:rFonts w:cs="Times New Roman" w:hint="eastAsia"/>
        </w:rPr>
        <w:t>，这</w:t>
      </w:r>
      <w:r w:rsidRPr="00445C3D">
        <w:rPr>
          <w:rFonts w:cs="Times New Roman" w:hint="eastAsia"/>
        </w:rPr>
        <w:t>种疑惑应当除掉。为要作成这事，就必须宣讲律法，以便指证出不信和疑惑是罪，是上帝所不喜悦的，约八</w:t>
      </w:r>
      <w:r w:rsidRPr="00445C3D">
        <w:rPr>
          <w:rFonts w:cs="Times New Roman"/>
        </w:rPr>
        <w:t>4</w:t>
      </w:r>
      <w:r w:rsidR="00893BA9" w:rsidRPr="00445C3D">
        <w:rPr>
          <w:rFonts w:cs="Times New Roman"/>
        </w:rPr>
        <w:t>6</w:t>
      </w:r>
      <w:r w:rsidR="000F2EE2">
        <w:rPr>
          <w:rFonts w:cs="Times New Roman" w:hint="eastAsia"/>
        </w:rPr>
        <w:t>；</w:t>
      </w:r>
      <w:r w:rsidRPr="00445C3D">
        <w:rPr>
          <w:rFonts w:cs="Times New Roman" w:hint="eastAsia"/>
        </w:rPr>
        <w:t>太十</w:t>
      </w:r>
      <w:r w:rsidR="00893BA9" w:rsidRPr="00445C3D">
        <w:rPr>
          <w:rFonts w:cs="Times New Roman" w:hint="eastAsia"/>
        </w:rPr>
        <w:t>四</w:t>
      </w:r>
      <w:r w:rsidR="00893BA9" w:rsidRPr="00445C3D">
        <w:rPr>
          <w:rFonts w:cs="Times New Roman"/>
        </w:rPr>
        <w:t>3</w:t>
      </w:r>
      <w:r w:rsidRPr="00445C3D">
        <w:rPr>
          <w:rFonts w:cs="Times New Roman"/>
        </w:rPr>
        <w:t>1</w:t>
      </w:r>
      <w:r w:rsidRPr="00445C3D">
        <w:rPr>
          <w:rFonts w:cs="Times New Roman" w:hint="eastAsia"/>
        </w:rPr>
        <w:t>。但是特别需要的，就是福音的宣讲，罗五</w:t>
      </w:r>
      <w:r w:rsidRPr="00445C3D">
        <w:rPr>
          <w:rFonts w:cs="Times New Roman"/>
        </w:rPr>
        <w:t>2</w:t>
      </w:r>
      <w:r w:rsidR="00893BA9" w:rsidRPr="00445C3D">
        <w:rPr>
          <w:rFonts w:cs="Times New Roman"/>
        </w:rPr>
        <w:t>0</w:t>
      </w:r>
      <w:r w:rsidR="000F2EE2">
        <w:rPr>
          <w:rFonts w:cs="Times New Roman" w:hint="eastAsia"/>
        </w:rPr>
        <w:t>；</w:t>
      </w:r>
      <w:r w:rsidR="002833D1" w:rsidRPr="00445C3D">
        <w:rPr>
          <w:rFonts w:cs="Times New Roman" w:hint="eastAsia"/>
        </w:rPr>
        <w:t>八</w:t>
      </w:r>
      <w:r w:rsidRPr="00445C3D">
        <w:rPr>
          <w:rFonts w:cs="Times New Roman"/>
        </w:rPr>
        <w:t>15-1</w:t>
      </w:r>
      <w:r w:rsidR="00893BA9" w:rsidRPr="00445C3D">
        <w:rPr>
          <w:rFonts w:cs="Times New Roman"/>
        </w:rPr>
        <w:t>7</w:t>
      </w:r>
      <w:r w:rsidR="000F2EE2">
        <w:rPr>
          <w:rFonts w:cs="Times New Roman" w:hint="eastAsia"/>
        </w:rPr>
        <w:t>；</w:t>
      </w:r>
      <w:r w:rsidRPr="00445C3D">
        <w:rPr>
          <w:rFonts w:cs="Times New Roman"/>
        </w:rPr>
        <w:t xml:space="preserve"> </w:t>
      </w:r>
      <w:r w:rsidRPr="00445C3D">
        <w:rPr>
          <w:rFonts w:cs="Times New Roman" w:hint="eastAsia"/>
        </w:rPr>
        <w:t>唯独福音能造成信心，约八</w:t>
      </w:r>
      <w:r w:rsidRPr="00445C3D">
        <w:rPr>
          <w:rFonts w:cs="Times New Roman"/>
        </w:rPr>
        <w:t>31</w:t>
      </w:r>
      <w:r w:rsidR="00893BA9" w:rsidRPr="00445C3D">
        <w:rPr>
          <w:rFonts w:cs="Times New Roman" w:hint="eastAsia"/>
        </w:rPr>
        <w:t>，</w:t>
      </w:r>
      <w:r w:rsidR="00893BA9" w:rsidRPr="00445C3D">
        <w:rPr>
          <w:rFonts w:cs="Times New Roman"/>
        </w:rPr>
        <w:t>3</w:t>
      </w:r>
      <w:r w:rsidRPr="00445C3D">
        <w:rPr>
          <w:rFonts w:cs="Times New Roman"/>
        </w:rPr>
        <w:t>2</w:t>
      </w:r>
      <w:r w:rsidRPr="00445C3D">
        <w:rPr>
          <w:rFonts w:cs="Times New Roman" w:hint="eastAsia"/>
        </w:rPr>
        <w:t>，并驱散一切的疑惑。</w:t>
      </w:r>
    </w:p>
    <w:p w14:paraId="11FDD768" w14:textId="191654E6" w:rsidR="0031269B" w:rsidRPr="00445C3D" w:rsidRDefault="0031269B" w:rsidP="00DF514A">
      <w:pPr>
        <w:spacing w:after="0"/>
        <w:ind w:firstLine="461"/>
        <w:rPr>
          <w:rFonts w:cs="Times New Roman"/>
        </w:rPr>
      </w:pPr>
      <w:r w:rsidRPr="00445C3D">
        <w:rPr>
          <w:rFonts w:cs="Times New Roman" w:hint="eastAsia"/>
        </w:rPr>
        <w:t>最好提醒那些</w:t>
      </w:r>
      <w:r w:rsidR="001C72E7" w:rsidRPr="00445C3D">
        <w:rPr>
          <w:rFonts w:cs="Times New Roman" w:hint="eastAsia"/>
        </w:rPr>
        <w:t>怀</w:t>
      </w:r>
      <w:r w:rsidRPr="00445C3D">
        <w:rPr>
          <w:rFonts w:cs="Times New Roman" w:hint="eastAsia"/>
        </w:rPr>
        <w:t>疑而惧怕的基督徒，也要想到，基督徒</w:t>
      </w:r>
      <w:r w:rsidR="00853103" w:rsidRPr="00445C3D">
        <w:rPr>
          <w:rFonts w:cs="Times New Roman" w:hint="eastAsia"/>
        </w:rPr>
        <w:t>若有</w:t>
      </w:r>
      <w:r w:rsidRPr="00445C3D">
        <w:rPr>
          <w:rFonts w:cs="Times New Roman" w:hint="eastAsia"/>
        </w:rPr>
        <w:t>藉着基督得救的欲望，他就已有了实在的，或直接的信心</w:t>
      </w:r>
      <w:r w:rsidR="000F2EE2">
        <w:rPr>
          <w:rFonts w:cs="Times New Roman" w:hint="eastAsia"/>
        </w:rPr>
        <w:t>；</w:t>
      </w:r>
      <w:r w:rsidRPr="00445C3D">
        <w:rPr>
          <w:rFonts w:cs="Times New Roman" w:hint="eastAsia"/>
        </w:rPr>
        <w:t>因为在</w:t>
      </w:r>
      <w:r w:rsidR="00853103" w:rsidRPr="00445C3D">
        <w:rPr>
          <w:rFonts w:cs="Times New Roman" w:hint="eastAsia"/>
        </w:rPr>
        <w:t>天然</w:t>
      </w:r>
      <w:r w:rsidRPr="00445C3D">
        <w:rPr>
          <w:rFonts w:cs="Times New Roman" w:hint="eastAsia"/>
        </w:rPr>
        <w:t>而未悔改的心内绝不会有此种羡慕之情，林前二</w:t>
      </w:r>
      <w:r w:rsidRPr="00445C3D">
        <w:rPr>
          <w:rFonts w:cs="Times New Roman"/>
        </w:rPr>
        <w:t>14</w:t>
      </w:r>
      <w:r w:rsidRPr="00445C3D">
        <w:rPr>
          <w:rFonts w:cs="Times New Roman" w:hint="eastAsia"/>
        </w:rPr>
        <w:t>，此种欲望乃是圣灵的恩赐，弗</w:t>
      </w:r>
      <w:r w:rsidR="00893BA9" w:rsidRPr="00445C3D">
        <w:rPr>
          <w:rFonts w:cs="Times New Roman" w:hint="eastAsia"/>
        </w:rPr>
        <w:t>一</w:t>
      </w:r>
      <w:r w:rsidR="00893BA9" w:rsidRPr="00445C3D">
        <w:rPr>
          <w:rFonts w:cs="Times New Roman"/>
        </w:rPr>
        <w:t>19</w:t>
      </w:r>
      <w:r w:rsidR="000F2EE2">
        <w:rPr>
          <w:rFonts w:cs="Times New Roman" w:hint="eastAsia"/>
        </w:rPr>
        <w:t>；</w:t>
      </w:r>
      <w:r w:rsidRPr="00445C3D">
        <w:rPr>
          <w:rFonts w:cs="Times New Roman" w:hint="eastAsia"/>
        </w:rPr>
        <w:t>罗八</w:t>
      </w:r>
      <w:r w:rsidRPr="00445C3D">
        <w:rPr>
          <w:rFonts w:cs="Times New Roman"/>
        </w:rPr>
        <w:t>23</w:t>
      </w:r>
      <w:r w:rsidRPr="00445C3D">
        <w:rPr>
          <w:rFonts w:cs="Times New Roman" w:hint="eastAsia"/>
        </w:rPr>
        <w:t>。协同式正确</w:t>
      </w:r>
      <w:r w:rsidR="00853103"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 xml:space="preserve">Thor. Deci., </w:t>
      </w:r>
      <w:r w:rsidR="00853103" w:rsidRPr="00445C3D">
        <w:rPr>
          <w:rFonts w:cs="Times New Roman"/>
        </w:rPr>
        <w:t>II</w:t>
      </w:r>
      <w:r w:rsidR="00853103" w:rsidRPr="00445C3D">
        <w:rPr>
          <w:rFonts w:cs="Times New Roman" w:hint="eastAsia"/>
        </w:rPr>
        <w:t>，</w:t>
      </w:r>
      <w:r w:rsidRPr="00445C3D">
        <w:rPr>
          <w:rFonts w:cs="Times New Roman"/>
        </w:rPr>
        <w:t>14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凡虔诚的基督徒，在他们心内，感觉并经验到恩典的小火花或渴求神圣恩典</w:t>
      </w:r>
      <w:r w:rsidR="005C0F88" w:rsidRPr="00445C3D">
        <w:rPr>
          <w:rFonts w:cs="Times New Roman" w:hint="eastAsia"/>
        </w:rPr>
        <w:t>（</w:t>
      </w:r>
      <w:r w:rsidRPr="00445C3D">
        <w:rPr>
          <w:rFonts w:cs="Times New Roman"/>
        </w:rPr>
        <w:t>scintillula aliqua et desiderium gratiae divinae</w:t>
      </w:r>
      <w:r w:rsidR="005C0F88" w:rsidRPr="00445C3D">
        <w:rPr>
          <w:rFonts w:cs="Times New Roman" w:hint="eastAsia"/>
        </w:rPr>
        <w:t>）</w:t>
      </w:r>
      <w:r w:rsidRPr="00445C3D">
        <w:rPr>
          <w:rFonts w:cs="Times New Roman" w:hint="eastAsia"/>
        </w:rPr>
        <w:t>和永福</w:t>
      </w:r>
      <w:r w:rsidR="00554C45" w:rsidRPr="00445C3D">
        <w:rPr>
          <w:rFonts w:cs="Times New Roman" w:hint="eastAsia"/>
        </w:rPr>
        <w:t>，</w:t>
      </w:r>
      <w:r w:rsidRPr="00445C3D">
        <w:rPr>
          <w:rFonts w:cs="Times New Roman" w:hint="eastAsia"/>
        </w:rPr>
        <w:t>这一节宝贵的经文</w:t>
      </w:r>
      <w:r w:rsidR="00E605A4">
        <w:rPr>
          <w:rFonts w:cs="Times New Roman" w:hint="eastAsia"/>
        </w:rPr>
        <w:t>（</w:t>
      </w:r>
      <w:r w:rsidRPr="00445C3D">
        <w:rPr>
          <w:rFonts w:cs="Times New Roman" w:hint="eastAsia"/>
        </w:rPr>
        <w:t>腓二</w:t>
      </w:r>
      <w:r w:rsidRPr="00445C3D">
        <w:rPr>
          <w:rFonts w:cs="Times New Roman"/>
        </w:rPr>
        <w:t>13</w:t>
      </w:r>
      <w:r w:rsidR="00E605A4">
        <w:rPr>
          <w:rFonts w:cs="Times New Roman" w:hint="eastAsia"/>
        </w:rPr>
        <w:t>）</w:t>
      </w:r>
      <w:r w:rsidRPr="00445C3D">
        <w:rPr>
          <w:rFonts w:cs="Times New Roman" w:hint="eastAsia"/>
        </w:rPr>
        <w:t>，对此等人而言赐给他们极大的安慰</w:t>
      </w:r>
      <w:r w:rsidR="000F2EE2">
        <w:rPr>
          <w:rFonts w:cs="Times New Roman" w:hint="eastAsia"/>
        </w:rPr>
        <w:t>；</w:t>
      </w:r>
      <w:r w:rsidRPr="00445C3D">
        <w:rPr>
          <w:rFonts w:cs="Times New Roman" w:hint="eastAsia"/>
        </w:rPr>
        <w:t>因为他们知道这是上帝在他们心内点燃了真正虔诚的开始，并且祂也必进一步帮助，坚固他们的至大软弱，并保存他们在真信内直到末日。</w:t>
      </w:r>
      <w:r w:rsidR="001601E9" w:rsidRPr="00445C3D">
        <w:rPr>
          <w:rFonts w:cs="Times New Roman"/>
        </w:rPr>
        <w:t>”</w:t>
      </w:r>
      <w:r w:rsidR="005C0F88" w:rsidRPr="00445C3D">
        <w:rPr>
          <w:rFonts w:cs="Times New Roman" w:hint="eastAsia"/>
        </w:rPr>
        <w:t>（</w:t>
      </w:r>
      <w:r w:rsidRPr="00445C3D">
        <w:rPr>
          <w:rFonts w:cs="Times New Roman" w:hint="eastAsia"/>
        </w:rPr>
        <w:t>参太</w:t>
      </w:r>
      <w:r w:rsidR="0004332F" w:rsidRPr="00445C3D">
        <w:rPr>
          <w:rFonts w:cs="Times New Roman" w:hint="eastAsia"/>
        </w:rPr>
        <w:t>十七</w:t>
      </w:r>
      <w:r w:rsidR="0004332F" w:rsidRPr="00445C3D">
        <w:rPr>
          <w:rFonts w:cs="Times New Roman"/>
        </w:rPr>
        <w:t>20</w:t>
      </w:r>
      <w:r w:rsidR="00512B20" w:rsidRPr="00445C3D">
        <w:rPr>
          <w:rFonts w:cs="Times New Roman" w:hint="eastAsia"/>
        </w:rPr>
        <w:t>：</w:t>
      </w:r>
      <w:r w:rsidR="00A375A9">
        <w:rPr>
          <w:rFonts w:cs="Times New Roman"/>
        </w:rPr>
        <w:t xml:space="preserve">εάν </w:t>
      </w:r>
      <w:r w:rsidR="00893BA9" w:rsidRPr="00445C3D">
        <w:rPr>
          <w:rFonts w:cs="Times New Roman"/>
        </w:rPr>
        <w:t>ε</w:t>
      </w:r>
      <w:r w:rsidR="0004332F" w:rsidRPr="00445C3D">
        <w:rPr>
          <w:rFonts w:cs="Times New Roman"/>
        </w:rPr>
        <w:t>χητ</w:t>
      </w:r>
      <w:r w:rsidR="00893BA9" w:rsidRPr="00445C3D">
        <w:rPr>
          <w:rFonts w:cs="Times New Roman"/>
        </w:rPr>
        <w:t>ε</w:t>
      </w:r>
      <w:r w:rsidR="00A375A9">
        <w:rPr>
          <w:rFonts w:cs="Times New Roman"/>
        </w:rPr>
        <w:t xml:space="preserve"> </w:t>
      </w:r>
      <w:r w:rsidR="00893BA9" w:rsidRPr="00445C3D">
        <w:rPr>
          <w:rFonts w:cs="Times New Roman"/>
        </w:rPr>
        <w:t>π</w:t>
      </w:r>
      <w:r w:rsidR="0004332F" w:rsidRPr="00445C3D">
        <w:rPr>
          <w:rFonts w:cs="Times New Roman"/>
        </w:rPr>
        <w:t>ιστι</w:t>
      </w:r>
      <w:r w:rsidR="00893BA9" w:rsidRPr="00445C3D">
        <w:rPr>
          <w:rFonts w:cs="Times New Roman"/>
        </w:rPr>
        <w:t>ν</w:t>
      </w:r>
      <w:r w:rsidR="00A375A9">
        <w:rPr>
          <w:rFonts w:cs="Times New Roman"/>
        </w:rPr>
        <w:t xml:space="preserve"> </w:t>
      </w:r>
      <w:r w:rsidR="00893BA9" w:rsidRPr="00445C3D">
        <w:rPr>
          <w:rFonts w:cs="Times New Roman"/>
        </w:rPr>
        <w:t>ως</w:t>
      </w:r>
      <w:r w:rsidR="00A375A9">
        <w:rPr>
          <w:rFonts w:cs="Times New Roman"/>
        </w:rPr>
        <w:t xml:space="preserve"> </w:t>
      </w:r>
      <w:r w:rsidR="00893BA9" w:rsidRPr="00445C3D">
        <w:rPr>
          <w:rFonts w:cs="Times New Roman"/>
        </w:rPr>
        <w:t>κ</w:t>
      </w:r>
      <w:r w:rsidR="0004332F" w:rsidRPr="00445C3D">
        <w:rPr>
          <w:rFonts w:cs="Times New Roman"/>
        </w:rPr>
        <w:t>οκκο</w:t>
      </w:r>
      <w:r w:rsidR="00893BA9" w:rsidRPr="00445C3D">
        <w:rPr>
          <w:rFonts w:cs="Times New Roman"/>
        </w:rPr>
        <w:t>ν</w:t>
      </w:r>
      <w:r w:rsidR="00C56175">
        <w:rPr>
          <w:rFonts w:cs="Times New Roman"/>
        </w:rPr>
        <w:t xml:space="preserve"> </w:t>
      </w:r>
      <w:r w:rsidR="00893BA9" w:rsidRPr="00445C3D">
        <w:rPr>
          <w:rFonts w:cs="Times New Roman"/>
        </w:rPr>
        <w:t>σ</w:t>
      </w:r>
      <w:r w:rsidR="0004332F" w:rsidRPr="00445C3D">
        <w:rPr>
          <w:rFonts w:cs="Times New Roman"/>
        </w:rPr>
        <w:t>ιναπεως</w:t>
      </w:r>
      <w:r w:rsidR="001C46C7" w:rsidRPr="00445C3D">
        <w:rPr>
          <w:rFonts w:cs="Times New Roman"/>
        </w:rPr>
        <w:t>.</w:t>
      </w:r>
      <w:r w:rsidR="005C0F88" w:rsidRPr="00445C3D">
        <w:rPr>
          <w:rFonts w:cs="Times New Roman" w:hint="eastAsia"/>
        </w:rPr>
        <w:t>）</w:t>
      </w:r>
    </w:p>
    <w:p w14:paraId="523D6BC0" w14:textId="67FC4D1B" w:rsidR="0031269B" w:rsidRPr="00445C3D" w:rsidRDefault="0031269B" w:rsidP="00DF514A">
      <w:pPr>
        <w:spacing w:after="0"/>
        <w:ind w:firstLine="461"/>
        <w:rPr>
          <w:rFonts w:cs="Times New Roman"/>
        </w:rPr>
      </w:pPr>
      <w:r w:rsidRPr="00445C3D">
        <w:rPr>
          <w:rFonts w:cs="Times New Roman" w:hint="eastAsia"/>
        </w:rPr>
        <w:t>因为一个信徒关于他恩惠的地位所有的保障</w:t>
      </w:r>
      <w:r w:rsidR="005C0F88" w:rsidRPr="00445C3D">
        <w:rPr>
          <w:rFonts w:cs="Times New Roman" w:hint="eastAsia"/>
        </w:rPr>
        <w:t>（</w:t>
      </w:r>
      <w:r w:rsidRPr="00445C3D">
        <w:rPr>
          <w:rFonts w:cs="Times New Roman"/>
        </w:rPr>
        <w:t>certitude gratiae</w:t>
      </w:r>
      <w:r w:rsidR="005C0F88" w:rsidRPr="00445C3D">
        <w:rPr>
          <w:rFonts w:cs="Times New Roman" w:hint="eastAsia"/>
        </w:rPr>
        <w:t>）</w:t>
      </w:r>
      <w:r w:rsidRPr="00445C3D">
        <w:rPr>
          <w:rFonts w:cs="Times New Roman" w:hint="eastAsia"/>
        </w:rPr>
        <w:t>，不能按自然包含在人心内，</w:t>
      </w:r>
      <w:r w:rsidR="001C46C7" w:rsidRPr="00445C3D">
        <w:rPr>
          <w:rFonts w:cs="Times New Roman" w:hint="eastAsia"/>
        </w:rPr>
        <w:t>乃</w:t>
      </w:r>
      <w:r w:rsidRPr="00445C3D">
        <w:rPr>
          <w:rFonts w:cs="Times New Roman" w:hint="eastAsia"/>
        </w:rPr>
        <w:t>是圣灵在人里面产生的，所以可正当</w:t>
      </w:r>
      <w:r w:rsidR="001C46C7" w:rsidRPr="00445C3D">
        <w:rPr>
          <w:rFonts w:cs="Times New Roman" w:hint="eastAsia"/>
        </w:rPr>
        <w:t>地</w:t>
      </w:r>
      <w:r w:rsidRPr="00445C3D">
        <w:rPr>
          <w:rFonts w:cs="Times New Roman" w:hint="eastAsia"/>
        </w:rPr>
        <w:t>说，这种确实性是基于圣灵的见证</w:t>
      </w:r>
      <w:r w:rsidR="005C0F88" w:rsidRPr="00445C3D">
        <w:rPr>
          <w:rFonts w:cs="Times New Roman" w:hint="eastAsia"/>
        </w:rPr>
        <w:t>（</w:t>
      </w:r>
      <w:r w:rsidRPr="00445C3D">
        <w:rPr>
          <w:rFonts w:cs="Times New Roman"/>
        </w:rPr>
        <w:t>testimonium Spiritus Sancti</w:t>
      </w:r>
      <w:r w:rsidR="005C0F88" w:rsidRPr="00445C3D">
        <w:rPr>
          <w:rFonts w:cs="Times New Roman" w:hint="eastAsia"/>
        </w:rPr>
        <w:t>）</w:t>
      </w:r>
      <w:r w:rsidRPr="00445C3D">
        <w:rPr>
          <w:rFonts w:cs="Times New Roman" w:hint="eastAsia"/>
        </w:rPr>
        <w:t>。圣灵的见证分为内面的</w:t>
      </w:r>
      <w:r w:rsidR="005C0F88" w:rsidRPr="00445C3D">
        <w:rPr>
          <w:rFonts w:cs="Times New Roman" w:hint="eastAsia"/>
        </w:rPr>
        <w:t>（</w:t>
      </w:r>
      <w:r w:rsidRPr="00445C3D">
        <w:rPr>
          <w:rFonts w:cs="Times New Roman"/>
        </w:rPr>
        <w:t>testimonium Spiritus Sancti internum</w:t>
      </w:r>
      <w:r w:rsidR="005C0F88" w:rsidRPr="00445C3D">
        <w:rPr>
          <w:rFonts w:cs="Times New Roman" w:hint="eastAsia"/>
        </w:rPr>
        <w:t>）</w:t>
      </w:r>
      <w:r w:rsidRPr="00445C3D">
        <w:rPr>
          <w:rFonts w:cs="Times New Roman" w:hint="eastAsia"/>
        </w:rPr>
        <w:t>和外面的</w:t>
      </w:r>
      <w:r w:rsidR="005C0F88" w:rsidRPr="00445C3D">
        <w:rPr>
          <w:rFonts w:cs="Times New Roman" w:hint="eastAsia"/>
        </w:rPr>
        <w:t>（</w:t>
      </w:r>
      <w:r w:rsidRPr="00445C3D">
        <w:rPr>
          <w:rFonts w:cs="Times New Roman"/>
        </w:rPr>
        <w:t>testimonium Spiritus Sancti externum</w:t>
      </w:r>
      <w:r w:rsidR="005C0F88" w:rsidRPr="00445C3D">
        <w:rPr>
          <w:rFonts w:cs="Times New Roman" w:hint="eastAsia"/>
        </w:rPr>
        <w:t>）</w:t>
      </w:r>
      <w:r w:rsidRPr="00445C3D">
        <w:rPr>
          <w:rFonts w:cs="Times New Roman" w:hint="eastAsia"/>
        </w:rPr>
        <w:t>。圣灵内面的或称直接的见证，不是别的，乃是信心本身</w:t>
      </w:r>
      <w:r w:rsidR="000F2EE2">
        <w:rPr>
          <w:rFonts w:cs="Times New Roman" w:hint="eastAsia"/>
        </w:rPr>
        <w:t>；</w:t>
      </w:r>
      <w:r w:rsidRPr="00445C3D">
        <w:rPr>
          <w:rFonts w:cs="Times New Roman" w:hint="eastAsia"/>
        </w:rPr>
        <w:t>这信心向信徒保证，他是上帝的</w:t>
      </w:r>
      <w:r w:rsidR="00893BA9" w:rsidRPr="00445C3D">
        <w:rPr>
          <w:rFonts w:cs="Times New Roman" w:hint="eastAsia"/>
        </w:rPr>
        <w:t>儿女</w:t>
      </w:r>
      <w:r w:rsidRPr="00445C3D">
        <w:rPr>
          <w:rFonts w:cs="Times New Roman" w:hint="eastAsia"/>
        </w:rPr>
        <w:t>，在一切</w:t>
      </w:r>
      <w:r w:rsidR="003858D2" w:rsidRPr="00445C3D">
        <w:rPr>
          <w:rFonts w:cs="Times New Roman" w:hint="eastAsia"/>
        </w:rPr>
        <w:t>艰难</w:t>
      </w:r>
      <w:r w:rsidRPr="00445C3D">
        <w:rPr>
          <w:rFonts w:cs="Times New Roman" w:hint="eastAsia"/>
        </w:rPr>
        <w:t>与试探中安慰坚固他，并保存他常存永生的盼望，罗八</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约壹五</w:t>
      </w:r>
      <w:r w:rsidRPr="00445C3D">
        <w:rPr>
          <w:rFonts w:cs="Times New Roman"/>
        </w:rPr>
        <w:t>10</w:t>
      </w:r>
      <w:r w:rsidR="000F2EE2">
        <w:rPr>
          <w:rFonts w:cs="Times New Roman" w:hint="eastAsia"/>
        </w:rPr>
        <w:t>；</w:t>
      </w:r>
      <w:r w:rsidRPr="00445C3D">
        <w:rPr>
          <w:rFonts w:cs="Times New Roman" w:hint="eastAsia"/>
        </w:rPr>
        <w:lastRenderedPageBreak/>
        <w:t>腓</w:t>
      </w:r>
      <w:r w:rsidR="00893BA9" w:rsidRPr="00445C3D">
        <w:rPr>
          <w:rFonts w:cs="Times New Roman" w:hint="eastAsia"/>
        </w:rPr>
        <w:t>一</w:t>
      </w:r>
      <w:r w:rsidR="00893BA9" w:rsidRPr="00445C3D">
        <w:rPr>
          <w:rFonts w:cs="Times New Roman"/>
        </w:rPr>
        <w:t>6</w:t>
      </w:r>
      <w:r w:rsidRPr="00445C3D">
        <w:rPr>
          <w:rFonts w:cs="Times New Roman"/>
        </w:rPr>
        <w:t xml:space="preserve"> </w:t>
      </w:r>
      <w:r w:rsidRPr="00445C3D">
        <w:rPr>
          <w:rFonts w:cs="Times New Roman" w:hint="eastAsia"/>
        </w:rPr>
        <w:t>。圣灵内面的见证并非是在信心以外所存在的其他事物，而就是信心本身，约壹五</w:t>
      </w:r>
      <w:r w:rsidRPr="00445C3D">
        <w:rPr>
          <w:rFonts w:cs="Times New Roman"/>
        </w:rPr>
        <w:t>10</w:t>
      </w:r>
      <w:r w:rsidR="00893BA9" w:rsidRPr="00445C3D">
        <w:rPr>
          <w:rFonts w:cs="Times New Roman" w:hint="eastAsia"/>
        </w:rPr>
        <w:t>。参</w:t>
      </w:r>
      <w:r w:rsidRPr="00445C3D">
        <w:rPr>
          <w:rFonts w:cs="Times New Roman" w:hint="eastAsia"/>
        </w:rPr>
        <w:t>考辩护论</w:t>
      </w:r>
      <w:r w:rsidR="005C0F88" w:rsidRPr="00445C3D">
        <w:rPr>
          <w:rFonts w:cs="Times New Roman" w:hint="eastAsia"/>
        </w:rPr>
        <w:t>（</w:t>
      </w:r>
      <w:r w:rsidRPr="00445C3D">
        <w:rPr>
          <w:rFonts w:cs="Times New Roman"/>
        </w:rPr>
        <w:t>Triglot, p</w:t>
      </w:r>
      <w:r w:rsidR="00893BA9" w:rsidRPr="00445C3D">
        <w:rPr>
          <w:rFonts w:cs="Times New Roman"/>
        </w:rPr>
        <w:t>.1</w:t>
      </w:r>
      <w:r w:rsidRPr="00445C3D">
        <w:rPr>
          <w:rFonts w:cs="Times New Roman"/>
        </w:rPr>
        <w:t>54,113</w:t>
      </w:r>
      <w:r w:rsidRPr="00445C3D">
        <w:rPr>
          <w:rFonts w:cs="Times New Roman" w:hint="eastAsia"/>
        </w:rPr>
        <w:t>段德文</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但是</w:t>
      </w:r>
      <w:r w:rsidR="003858D2" w:rsidRPr="00445C3D">
        <w:rPr>
          <w:rFonts w:cs="Times New Roman" w:hint="eastAsia"/>
        </w:rPr>
        <w:t>恰当</w:t>
      </w:r>
      <w:r w:rsidRPr="00445C3D">
        <w:rPr>
          <w:rFonts w:cs="Times New Roman" w:hint="eastAsia"/>
        </w:rPr>
        <w:t>的所谓信心</w:t>
      </w:r>
      <w:r w:rsidR="005C0F88" w:rsidRPr="00445C3D">
        <w:rPr>
          <w:rFonts w:cs="Times New Roman" w:hint="eastAsia"/>
        </w:rPr>
        <w:t>（</w:t>
      </w:r>
      <w:r w:rsidRPr="00445C3D">
        <w:rPr>
          <w:rFonts w:cs="Times New Roman"/>
        </w:rPr>
        <w:t>proprie dicta</w:t>
      </w:r>
      <w:r w:rsidR="005C0F88" w:rsidRPr="00445C3D">
        <w:rPr>
          <w:rFonts w:cs="Times New Roman" w:hint="eastAsia"/>
        </w:rPr>
        <w:t>）</w:t>
      </w:r>
      <w:r w:rsidRPr="00445C3D">
        <w:rPr>
          <w:rFonts w:cs="Times New Roman" w:hint="eastAsia"/>
        </w:rPr>
        <w:t>，即是当圣灵在我心内说</w:t>
      </w:r>
      <w:r w:rsidR="00512B20" w:rsidRPr="00445C3D">
        <w:rPr>
          <w:rFonts w:cs="Times New Roman" w:hint="eastAsia"/>
        </w:rPr>
        <w:t>：</w:t>
      </w:r>
      <w:r w:rsidRPr="00445C3D">
        <w:rPr>
          <w:rFonts w:cs="Times New Roman" w:hint="eastAsia"/>
        </w:rPr>
        <w:t>上帝的应许是真而确实的。圣经所</w:t>
      </w:r>
      <w:r w:rsidR="00336A33" w:rsidRPr="00445C3D">
        <w:rPr>
          <w:rFonts w:cs="Times New Roman" w:hint="eastAsia"/>
        </w:rPr>
        <w:t>讨论</w:t>
      </w:r>
      <w:r w:rsidRPr="00445C3D">
        <w:rPr>
          <w:rFonts w:cs="Times New Roman" w:hint="eastAsia"/>
        </w:rPr>
        <w:t>的就是这样的信心。</w:t>
      </w:r>
      <w:r w:rsidR="001601E9" w:rsidRPr="00445C3D">
        <w:rPr>
          <w:rFonts w:cs="Times New Roman"/>
        </w:rPr>
        <w:t>”</w:t>
      </w:r>
    </w:p>
    <w:p w14:paraId="195B7CB8" w14:textId="5526FA4C" w:rsidR="0031269B" w:rsidRPr="00445C3D" w:rsidRDefault="0031269B" w:rsidP="00DF514A">
      <w:pPr>
        <w:spacing w:after="0"/>
        <w:ind w:firstLine="461"/>
        <w:rPr>
          <w:rFonts w:cs="Times New Roman"/>
        </w:rPr>
      </w:pPr>
      <w:r w:rsidRPr="00445C3D">
        <w:rPr>
          <w:rFonts w:cs="Times New Roman" w:hint="eastAsia"/>
        </w:rPr>
        <w:t>因此，每位信基督的人，确知他所有的恩典和救赎的</w:t>
      </w:r>
      <w:r w:rsidR="00893BA9" w:rsidRPr="00445C3D">
        <w:rPr>
          <w:rFonts w:cs="Times New Roman" w:hint="eastAsia"/>
        </w:rPr>
        <w:t>地位</w:t>
      </w:r>
      <w:r w:rsidR="000F2EE2">
        <w:rPr>
          <w:rFonts w:cs="Times New Roman" w:hint="eastAsia"/>
        </w:rPr>
        <w:t>；</w:t>
      </w:r>
      <w:r w:rsidRPr="00445C3D">
        <w:rPr>
          <w:rFonts w:cs="Times New Roman" w:hint="eastAsia"/>
        </w:rPr>
        <w:t>因为圣灵藉着福音在他内心点燃了信心，并藉该真信心向他保证，他是上帝的儿女和永生的后嗣，罗八</w:t>
      </w:r>
      <w:r w:rsidRPr="00445C3D">
        <w:rPr>
          <w:rFonts w:cs="Times New Roman"/>
        </w:rPr>
        <w:t>15-17</w:t>
      </w:r>
      <w:r w:rsidRPr="00445C3D">
        <w:rPr>
          <w:rFonts w:cs="Times New Roman" w:hint="eastAsia"/>
        </w:rPr>
        <w:t>。</w:t>
      </w:r>
    </w:p>
    <w:p w14:paraId="58908797" w14:textId="69B2DFA9" w:rsidR="00BB75CD" w:rsidRPr="00445C3D" w:rsidRDefault="0031269B" w:rsidP="00DF514A">
      <w:pPr>
        <w:spacing w:after="0"/>
        <w:ind w:firstLine="461"/>
        <w:rPr>
          <w:rFonts w:cs="Times New Roman"/>
        </w:rPr>
      </w:pPr>
      <w:r w:rsidRPr="00445C3D">
        <w:rPr>
          <w:rFonts w:cs="Times New Roman" w:hint="eastAsia"/>
        </w:rPr>
        <w:t>圣灵外面的见</w:t>
      </w:r>
      <w:r w:rsidR="00893BA9" w:rsidRPr="00445C3D">
        <w:rPr>
          <w:rFonts w:cs="Times New Roman" w:hint="eastAsia"/>
        </w:rPr>
        <w:t>证，</w:t>
      </w:r>
      <w:r w:rsidRPr="00445C3D">
        <w:rPr>
          <w:rFonts w:cs="Times New Roman" w:hint="eastAsia"/>
        </w:rPr>
        <w:t>乃是上帝</w:t>
      </w:r>
      <w:r w:rsidR="00EB2460" w:rsidRPr="00445C3D">
        <w:rPr>
          <w:rFonts w:cs="Times New Roman" w:hint="eastAsia"/>
        </w:rPr>
        <w:t>藉</w:t>
      </w:r>
      <w:r w:rsidRPr="00445C3D">
        <w:rPr>
          <w:rFonts w:cs="Times New Roman" w:hint="eastAsia"/>
        </w:rPr>
        <w:t>着施恩具在信徒内面显出信心的果实，诸如</w:t>
      </w:r>
      <w:r w:rsidR="00512B20" w:rsidRPr="00445C3D">
        <w:rPr>
          <w:rFonts w:cs="Times New Roman" w:hint="eastAsia"/>
        </w:rPr>
        <w:t>：</w:t>
      </w:r>
      <w:r w:rsidRPr="00445C3D">
        <w:rPr>
          <w:rFonts w:cs="Times New Roman" w:hint="eastAsia"/>
        </w:rPr>
        <w:t>爱上帝和祂的道，约八</w:t>
      </w:r>
      <w:r w:rsidRPr="00445C3D">
        <w:rPr>
          <w:rFonts w:cs="Times New Roman"/>
        </w:rPr>
        <w:t>47</w:t>
      </w:r>
      <w:r w:rsidR="000F2EE2">
        <w:rPr>
          <w:rFonts w:cs="Times New Roman" w:hint="eastAsia"/>
        </w:rPr>
        <w:t>；</w:t>
      </w:r>
      <w:r w:rsidRPr="00445C3D">
        <w:rPr>
          <w:rFonts w:cs="Times New Roman" w:hint="eastAsia"/>
        </w:rPr>
        <w:t>帖前一</w:t>
      </w:r>
      <w:r w:rsidRPr="00445C3D">
        <w:rPr>
          <w:rFonts w:cs="Times New Roman"/>
        </w:rPr>
        <w:t>3</w:t>
      </w:r>
      <w:r w:rsidR="004F5144"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帖后二</w:t>
      </w:r>
      <w:r w:rsidRPr="00445C3D">
        <w:rPr>
          <w:rFonts w:cs="Times New Roman"/>
        </w:rPr>
        <w:t>13</w:t>
      </w:r>
      <w:r w:rsidR="004F5144" w:rsidRPr="00445C3D">
        <w:rPr>
          <w:rFonts w:cs="Times New Roman"/>
        </w:rPr>
        <w:t>-</w:t>
      </w:r>
      <w:r w:rsidRPr="00445C3D">
        <w:rPr>
          <w:rFonts w:cs="Times New Roman"/>
        </w:rPr>
        <w:t>15</w:t>
      </w:r>
      <w:r w:rsidRPr="00445C3D">
        <w:rPr>
          <w:rFonts w:cs="Times New Roman" w:hint="eastAsia"/>
        </w:rPr>
        <w:t>，并对邻居</w:t>
      </w:r>
      <w:r w:rsidR="001C72E7" w:rsidRPr="00445C3D">
        <w:rPr>
          <w:rFonts w:cs="Times New Roman" w:hint="eastAsia"/>
        </w:rPr>
        <w:t>怀</w:t>
      </w:r>
      <w:r w:rsidRPr="00445C3D">
        <w:rPr>
          <w:rFonts w:cs="Times New Roman" w:hint="eastAsia"/>
        </w:rPr>
        <w:t>爱心，约壹三</w:t>
      </w:r>
      <w:r w:rsidRPr="00445C3D">
        <w:rPr>
          <w:rFonts w:cs="Times New Roman"/>
        </w:rPr>
        <w:t>14</w:t>
      </w:r>
      <w:r w:rsidR="000F2EE2">
        <w:rPr>
          <w:rFonts w:cs="Times New Roman" w:hint="eastAsia"/>
        </w:rPr>
        <w:t>；</w:t>
      </w:r>
      <w:r w:rsidRPr="00445C3D">
        <w:rPr>
          <w:rFonts w:cs="Times New Roman" w:hint="eastAsia"/>
        </w:rPr>
        <w:t>这些果实对他恩典的地位作证，加五</w:t>
      </w:r>
      <w:r w:rsidRPr="00445C3D">
        <w:rPr>
          <w:rFonts w:cs="Times New Roman"/>
        </w:rPr>
        <w:t>22</w:t>
      </w:r>
      <w:r w:rsidR="004F5144" w:rsidRPr="00445C3D">
        <w:rPr>
          <w:rFonts w:cs="Times New Roman"/>
        </w:rPr>
        <w:t>-</w:t>
      </w:r>
      <w:r w:rsidRPr="00445C3D">
        <w:rPr>
          <w:rFonts w:cs="Times New Roman"/>
        </w:rPr>
        <w:t>24</w:t>
      </w:r>
      <w:r w:rsidRPr="00445C3D">
        <w:rPr>
          <w:rFonts w:cs="Times New Roman" w:hint="eastAsia"/>
        </w:rPr>
        <w:t>。圣灵所作的这种外面的见证，只在真信徒内发生，必须将这见证与那未重生者靠他们外面所行的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而生的属肉体倚赖之心，加以区分，这属肉体的</w:t>
      </w:r>
      <w:r w:rsidR="001601E9" w:rsidRPr="00445C3D">
        <w:rPr>
          <w:rFonts w:cs="Times New Roman"/>
        </w:rPr>
        <w:t>“</w:t>
      </w:r>
      <w:r w:rsidR="00E974F5" w:rsidRPr="00445C3D">
        <w:rPr>
          <w:rFonts w:cs="Times New Roman" w:hint="eastAsia"/>
        </w:rPr>
        <w:t>死行</w:t>
      </w:r>
      <w:r w:rsidR="001601E9" w:rsidRPr="00445C3D">
        <w:rPr>
          <w:rFonts w:cs="Times New Roman"/>
        </w:rPr>
        <w:t>”</w:t>
      </w:r>
      <w:r w:rsidRPr="00445C3D">
        <w:rPr>
          <w:rFonts w:cs="Times New Roman" w:hint="eastAsia"/>
        </w:rPr>
        <w:t>说服并证明他们是自以为义的，因此而不是上帝的儿女，路十八</w:t>
      </w:r>
      <w:r w:rsidRPr="00445C3D">
        <w:rPr>
          <w:rFonts w:cs="Times New Roman"/>
        </w:rPr>
        <w:t>10-14</w:t>
      </w:r>
      <w:r w:rsidRPr="00445C3D">
        <w:rPr>
          <w:rFonts w:cs="Times New Roman" w:hint="eastAsia"/>
        </w:rPr>
        <w:t>。</w:t>
      </w:r>
    </w:p>
    <w:p w14:paraId="7B052066" w14:textId="77777777" w:rsidR="00DD1C4A" w:rsidRPr="00445C3D" w:rsidRDefault="00DD1C4A" w:rsidP="00DF514A">
      <w:pPr>
        <w:spacing w:after="0"/>
        <w:ind w:firstLine="461"/>
        <w:rPr>
          <w:rFonts w:cs="Times New Roman"/>
        </w:rPr>
      </w:pPr>
    </w:p>
    <w:p w14:paraId="6BE9152A" w14:textId="6877D7AE" w:rsidR="0031269B" w:rsidRPr="00445C3D" w:rsidRDefault="0031269B" w:rsidP="00445C3D">
      <w:pPr>
        <w:pStyle w:val="2"/>
        <w:rPr>
          <w:rFonts w:cs="Times New Roman"/>
        </w:rPr>
      </w:pPr>
      <w:bookmarkStart w:id="125" w:name="_Toc220321231"/>
      <w:r w:rsidRPr="00445C3D">
        <w:rPr>
          <w:rFonts w:cs="Times New Roman" w:hint="eastAsia"/>
        </w:rPr>
        <w:lastRenderedPageBreak/>
        <w:t>婴孩的信心</w:t>
      </w:r>
      <w:bookmarkEnd w:id="125"/>
    </w:p>
    <w:p w14:paraId="61317D61" w14:textId="77777777" w:rsidR="00DD1C4A" w:rsidRPr="00445C3D" w:rsidRDefault="00DD1C4A" w:rsidP="00DF514A">
      <w:pPr>
        <w:spacing w:after="0"/>
        <w:ind w:firstLine="461"/>
        <w:rPr>
          <w:rFonts w:cs="Times New Roman"/>
        </w:rPr>
      </w:pPr>
    </w:p>
    <w:p w14:paraId="67DDD77A" w14:textId="6F6DEBA5" w:rsidR="0031269B" w:rsidRPr="00445C3D" w:rsidRDefault="0031269B" w:rsidP="00DF514A">
      <w:pPr>
        <w:spacing w:after="0"/>
        <w:ind w:firstLine="461"/>
        <w:rPr>
          <w:rFonts w:cs="Times New Roman"/>
        </w:rPr>
      </w:pPr>
      <w:r w:rsidRPr="00445C3D">
        <w:rPr>
          <w:rFonts w:cs="Times New Roman" w:hint="eastAsia"/>
        </w:rPr>
        <w:t>救人的信心</w:t>
      </w:r>
      <w:r w:rsidR="005C0F88" w:rsidRPr="00445C3D">
        <w:rPr>
          <w:rFonts w:cs="Times New Roman" w:hint="eastAsia"/>
        </w:rPr>
        <w:t>（</w:t>
      </w:r>
      <w:r w:rsidRPr="00445C3D">
        <w:rPr>
          <w:rFonts w:cs="Times New Roman"/>
        </w:rPr>
        <w:t>fides directa, fides actualis</w:t>
      </w:r>
      <w:r w:rsidR="005C0F88" w:rsidRPr="00445C3D">
        <w:rPr>
          <w:rFonts w:cs="Times New Roman" w:hint="eastAsia"/>
        </w:rPr>
        <w:t>）</w:t>
      </w:r>
      <w:r w:rsidR="00893BA9" w:rsidRPr="00445C3D">
        <w:rPr>
          <w:rFonts w:cs="Times New Roman" w:hint="eastAsia"/>
        </w:rPr>
        <w:t>，不</w:t>
      </w:r>
      <w:r w:rsidRPr="00445C3D">
        <w:rPr>
          <w:rFonts w:cs="Times New Roman" w:hint="eastAsia"/>
        </w:rPr>
        <w:t>仅在成年人中可寻得，同时在重生的婴孩中也可以寻得，此点由下</w:t>
      </w:r>
      <w:r w:rsidR="00893BA9" w:rsidRPr="00445C3D">
        <w:rPr>
          <w:rFonts w:cs="Times New Roman" w:hint="eastAsia"/>
        </w:rPr>
        <w:t>面的</w:t>
      </w:r>
      <w:r w:rsidRPr="00445C3D">
        <w:rPr>
          <w:rFonts w:cs="Times New Roman" w:hint="eastAsia"/>
        </w:rPr>
        <w:t>经文得以证明</w:t>
      </w:r>
      <w:r w:rsidR="00512B20" w:rsidRPr="00445C3D">
        <w:rPr>
          <w:rFonts w:cs="Times New Roman" w:hint="eastAsia"/>
        </w:rPr>
        <w:t>：</w:t>
      </w:r>
      <w:r w:rsidRPr="00445C3D">
        <w:rPr>
          <w:rFonts w:cs="Times New Roman" w:hint="eastAsia"/>
        </w:rPr>
        <w:t>甲、圣经直接将得救的信心归与此种婴孩</w:t>
      </w:r>
      <w:r w:rsidR="00893BA9" w:rsidRPr="00445C3D">
        <w:rPr>
          <w:rFonts w:cs="Times New Roman" w:hint="eastAsia"/>
        </w:rPr>
        <w:t>，太</w:t>
      </w:r>
      <w:r w:rsidRPr="00445C3D">
        <w:rPr>
          <w:rFonts w:cs="Times New Roman" w:hint="eastAsia"/>
        </w:rPr>
        <w:t>十八</w:t>
      </w:r>
      <w:r w:rsidRPr="00445C3D">
        <w:rPr>
          <w:rFonts w:cs="Times New Roman"/>
        </w:rPr>
        <w:t>6</w:t>
      </w:r>
      <w:r w:rsidR="000F2EE2">
        <w:rPr>
          <w:rFonts w:cs="Times New Roman" w:hint="eastAsia"/>
        </w:rPr>
        <w:t>；</w:t>
      </w:r>
      <w:r w:rsidRPr="00445C3D">
        <w:rPr>
          <w:rFonts w:cs="Times New Roman" w:hint="eastAsia"/>
        </w:rPr>
        <w:t>约壹二</w:t>
      </w:r>
      <w:r w:rsidRPr="00445C3D">
        <w:rPr>
          <w:rFonts w:cs="Times New Roman"/>
        </w:rPr>
        <w:t>13</w:t>
      </w:r>
      <w:r w:rsidR="000F2EE2">
        <w:rPr>
          <w:rFonts w:cs="Times New Roman" w:hint="eastAsia"/>
        </w:rPr>
        <w:t>；</w:t>
      </w:r>
      <w:r w:rsidRPr="00445C3D">
        <w:rPr>
          <w:rFonts w:cs="Times New Roman" w:hint="eastAsia"/>
        </w:rPr>
        <w:t>诗八</w:t>
      </w:r>
      <w:r w:rsidRPr="00445C3D">
        <w:rPr>
          <w:rFonts w:cs="Times New Roman"/>
        </w:rPr>
        <w:t>2</w:t>
      </w:r>
      <w:r w:rsidR="000F2EE2">
        <w:rPr>
          <w:rFonts w:cs="Times New Roman" w:hint="eastAsia"/>
        </w:rPr>
        <w:t>；</w:t>
      </w:r>
      <w:r w:rsidRPr="00445C3D">
        <w:rPr>
          <w:rFonts w:cs="Times New Roman" w:hint="eastAsia"/>
        </w:rPr>
        <w:t>乙、圣经将救人信心的结果及效力归与他们，如</w:t>
      </w:r>
      <w:r w:rsidR="00512B20" w:rsidRPr="00445C3D">
        <w:rPr>
          <w:rFonts w:cs="Times New Roman" w:hint="eastAsia"/>
        </w:rPr>
        <w:t>：</w:t>
      </w:r>
      <w:r w:rsidRPr="00445C3D">
        <w:rPr>
          <w:rFonts w:cs="Times New Roman" w:hint="eastAsia"/>
        </w:rPr>
        <w:t>永生，可十</w:t>
      </w:r>
      <w:r w:rsidR="00131AE1" w:rsidRPr="00445C3D">
        <w:rPr>
          <w:rFonts w:cs="Times New Roman"/>
        </w:rPr>
        <w:t>14</w:t>
      </w:r>
      <w:r w:rsidRPr="00445C3D">
        <w:rPr>
          <w:rFonts w:cs="Times New Roman" w:hint="eastAsia"/>
        </w:rPr>
        <w:t>。施洗约翰，路一</w:t>
      </w:r>
      <w:r w:rsidRPr="00445C3D">
        <w:rPr>
          <w:rFonts w:cs="Times New Roman"/>
        </w:rPr>
        <w:t>41-44</w:t>
      </w:r>
      <w:r w:rsidRPr="00445C3D">
        <w:rPr>
          <w:rFonts w:cs="Times New Roman" w:hint="eastAsia"/>
        </w:rPr>
        <w:t>，他还在母腹的时候，便充满了圣灵，这件事例证明小孩能在懂事年龄之前相信</w:t>
      </w:r>
      <w:r w:rsidR="0022125C" w:rsidRPr="00445C3D">
        <w:rPr>
          <w:rFonts w:cs="Times New Roman" w:hint="eastAsia"/>
        </w:rPr>
        <w:t>——</w:t>
      </w:r>
      <w:r w:rsidRPr="00445C3D">
        <w:rPr>
          <w:rFonts w:cs="Times New Roman" w:hint="eastAsia"/>
        </w:rPr>
        <w:t>虽然在约翰的事例上，没有应用平常的施恩具</w:t>
      </w:r>
      <w:r w:rsidR="005C0F88" w:rsidRPr="00445C3D">
        <w:rPr>
          <w:rFonts w:cs="Times New Roman" w:hint="eastAsia"/>
        </w:rPr>
        <w:t>（</w:t>
      </w:r>
      <w:r w:rsidRPr="00445C3D">
        <w:rPr>
          <w:rFonts w:cs="Times New Roman" w:hint="eastAsia"/>
        </w:rPr>
        <w:t>上帝的道和</w:t>
      </w:r>
      <w:r w:rsidR="0022125C" w:rsidRPr="00445C3D">
        <w:rPr>
          <w:rFonts w:cs="Times New Roman" w:hint="eastAsia"/>
        </w:rPr>
        <w:t>圣礼</w:t>
      </w:r>
      <w:r w:rsidR="005C0F88" w:rsidRPr="00445C3D">
        <w:rPr>
          <w:rFonts w:cs="Times New Roman" w:hint="eastAsia"/>
        </w:rPr>
        <w:t>）</w:t>
      </w:r>
      <w:r w:rsidRPr="00445C3D">
        <w:rPr>
          <w:rFonts w:cs="Times New Roman" w:hint="eastAsia"/>
        </w:rPr>
        <w:t>。人若由这例外的一件事例而推论说，我们在每一种情形中都不需对婴儿应用施恩具，我们就可以回答说</w:t>
      </w:r>
      <w:r w:rsidR="00512B20" w:rsidRPr="00445C3D">
        <w:rPr>
          <w:rFonts w:cs="Times New Roman" w:hint="eastAsia"/>
        </w:rPr>
        <w:t>：</w:t>
      </w:r>
      <w:r w:rsidRPr="00445C3D">
        <w:rPr>
          <w:rFonts w:cs="Times New Roman" w:hint="eastAsia"/>
        </w:rPr>
        <w:t>上帝确是要我们必须使用这些媒介，可十六</w:t>
      </w:r>
      <w:r w:rsidRPr="00445C3D">
        <w:rPr>
          <w:rFonts w:cs="Times New Roman"/>
        </w:rPr>
        <w:t>15</w:t>
      </w:r>
      <w:r w:rsidR="00893BA9" w:rsidRPr="00445C3D">
        <w:rPr>
          <w:rFonts w:cs="Times New Roman" w:hint="eastAsia"/>
        </w:rPr>
        <w:t>，</w:t>
      </w:r>
      <w:r w:rsidR="00893BA9" w:rsidRPr="00445C3D">
        <w:rPr>
          <w:rFonts w:cs="Times New Roman"/>
        </w:rPr>
        <w:t>16</w:t>
      </w:r>
      <w:r w:rsidR="000F2EE2">
        <w:rPr>
          <w:rFonts w:cs="Times New Roman" w:hint="eastAsia"/>
        </w:rPr>
        <w:t>；</w:t>
      </w:r>
      <w:r w:rsidRPr="00445C3D">
        <w:rPr>
          <w:rFonts w:cs="Times New Roman" w:hint="eastAsia"/>
        </w:rPr>
        <w:t>太十八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，但是祂自己不被这些媒介约束。</w:t>
      </w:r>
    </w:p>
    <w:p w14:paraId="3BAE9774" w14:textId="09C2371B" w:rsidR="00BB75CD" w:rsidRPr="00445C3D" w:rsidRDefault="0031269B" w:rsidP="00DF514A">
      <w:pPr>
        <w:spacing w:after="0"/>
        <w:ind w:firstLine="461"/>
        <w:rPr>
          <w:rFonts w:cs="Times New Roman"/>
        </w:rPr>
      </w:pPr>
      <w:r w:rsidRPr="00445C3D">
        <w:rPr>
          <w:rFonts w:cs="Times New Roman" w:hint="eastAsia"/>
        </w:rPr>
        <w:t>我们虽无法详细描绘婴孩的信心，但我们必须坚持，他们的信心，仍然为活泼地信赖恩典神圣的应许，或是活泼</w:t>
      </w:r>
      <w:r w:rsidR="0028319D" w:rsidRPr="00445C3D">
        <w:rPr>
          <w:rFonts w:cs="Times New Roman" w:hint="eastAsia"/>
        </w:rPr>
        <w:t>地</w:t>
      </w:r>
      <w:r w:rsidRPr="00445C3D">
        <w:rPr>
          <w:rFonts w:cs="Times New Roman" w:hint="eastAsia"/>
        </w:rPr>
        <w:t>获得基督的功劳，太十八</w:t>
      </w:r>
      <w:r w:rsidR="00893BA9" w:rsidRPr="00445C3D">
        <w:rPr>
          <w:rFonts w:cs="Times New Roman"/>
        </w:rPr>
        <w:t>6</w:t>
      </w:r>
      <w:r w:rsidR="000F2EE2">
        <w:rPr>
          <w:rFonts w:cs="Times New Roman" w:hint="eastAsia"/>
        </w:rPr>
        <w:t>；</w:t>
      </w:r>
      <w:r w:rsidRPr="00445C3D">
        <w:rPr>
          <w:rFonts w:cs="Times New Roman" w:hint="eastAsia"/>
        </w:rPr>
        <w:t>诗七</w:t>
      </w:r>
      <w:r w:rsidR="00893BA9" w:rsidRPr="00445C3D">
        <w:rPr>
          <w:rFonts w:cs="Times New Roman" w:hint="eastAsia"/>
        </w:rPr>
        <w:t>一</w:t>
      </w:r>
      <w:r w:rsidR="00893BA9" w:rsidRPr="00445C3D">
        <w:rPr>
          <w:rFonts w:cs="Times New Roman"/>
        </w:rPr>
        <w:t>6</w:t>
      </w:r>
      <w:r w:rsidRPr="00445C3D">
        <w:rPr>
          <w:rFonts w:cs="Times New Roman"/>
        </w:rPr>
        <w:t xml:space="preserve"> </w:t>
      </w:r>
      <w:r w:rsidR="00905EEF" w:rsidRPr="00445C3D">
        <w:rPr>
          <w:rFonts w:cs="Times New Roman" w:hint="eastAsia"/>
        </w:rPr>
        <w:t>。</w:t>
      </w:r>
      <w:r w:rsidRPr="00445C3D">
        <w:rPr>
          <w:rFonts w:cs="Times New Roman"/>
        </w:rPr>
        <w:t xml:space="preserve"> Fides infantium fides actualis est, non habitus otiosus vel mera potentia</w:t>
      </w:r>
      <w:r w:rsidR="00512B20" w:rsidRPr="00445C3D">
        <w:rPr>
          <w:rFonts w:cs="Times New Roman" w:hint="eastAsia"/>
        </w:rPr>
        <w:t>：</w:t>
      </w:r>
      <w:r w:rsidRPr="00445C3D">
        <w:rPr>
          <w:rFonts w:cs="Times New Roman" w:hint="eastAsia"/>
        </w:rPr>
        <w:t>婴孩的信心是实在的，并非仅是一种</w:t>
      </w:r>
      <w:r w:rsidR="0028319D" w:rsidRPr="00445C3D">
        <w:rPr>
          <w:rFonts w:cs="Times New Roman" w:hint="eastAsia"/>
        </w:rPr>
        <w:t>空闲</w:t>
      </w:r>
      <w:r w:rsidRPr="00445C3D">
        <w:rPr>
          <w:rFonts w:cs="Times New Roman" w:hint="eastAsia"/>
        </w:rPr>
        <w:t>的</w:t>
      </w:r>
      <w:r w:rsidR="0028319D" w:rsidRPr="00445C3D">
        <w:rPr>
          <w:rFonts w:cs="Times New Roman" w:hint="eastAsia"/>
        </w:rPr>
        <w:t>潜能</w:t>
      </w:r>
      <w:r w:rsidRPr="00445C3D">
        <w:rPr>
          <w:rFonts w:cs="Times New Roman" w:hint="eastAsia"/>
        </w:rPr>
        <w:t>。革哈得正确</w:t>
      </w:r>
      <w:r w:rsidR="0028319D"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w:t>
      </w:r>
      <w:r w:rsidR="006E796E" w:rsidRPr="00445C3D">
        <w:rPr>
          <w:rFonts w:cs="Times New Roman" w:hint="eastAsia"/>
        </w:rPr>
        <w:t>对</w:t>
      </w:r>
      <w:r w:rsidR="00EF30A3" w:rsidRPr="00445C3D">
        <w:rPr>
          <w:rFonts w:cs="Times New Roman" w:hint="eastAsia"/>
        </w:rPr>
        <w:t>婴孩的</w:t>
      </w:r>
      <w:r w:rsidRPr="00445C3D">
        <w:rPr>
          <w:rFonts w:cs="Times New Roman" w:hint="eastAsia"/>
        </w:rPr>
        <w:t>信心</w:t>
      </w:r>
      <w:r w:rsidR="00EF30A3" w:rsidRPr="00445C3D">
        <w:rPr>
          <w:rFonts w:cs="Times New Roman" w:hint="eastAsia"/>
        </w:rPr>
        <w:t>是怎样的形式</w:t>
      </w:r>
      <w:r w:rsidR="006E796E" w:rsidRPr="00445C3D">
        <w:rPr>
          <w:rFonts w:cs="Times New Roman" w:hint="eastAsia"/>
        </w:rPr>
        <w:t>并不感兴趣</w:t>
      </w:r>
      <w:r w:rsidR="000F2EE2">
        <w:rPr>
          <w:rFonts w:cs="Times New Roman" w:hint="eastAsia"/>
        </w:rPr>
        <w:t>；</w:t>
      </w:r>
      <w:r w:rsidRPr="00445C3D">
        <w:rPr>
          <w:rFonts w:cs="Times New Roman" w:hint="eastAsia"/>
        </w:rPr>
        <w:t>乃是</w:t>
      </w:r>
      <w:r w:rsidR="00F93F97" w:rsidRPr="00445C3D">
        <w:rPr>
          <w:rFonts w:cs="Times New Roman" w:hint="eastAsia"/>
        </w:rPr>
        <w:t>朴</w:t>
      </w:r>
      <w:r w:rsidRPr="00445C3D">
        <w:rPr>
          <w:rFonts w:cs="Times New Roman" w:hint="eastAsia"/>
        </w:rPr>
        <w:t>实地默认婴孩实在也能相信这项事实。</w:t>
      </w:r>
      <w:r w:rsidR="001601E9" w:rsidRPr="00445C3D">
        <w:rPr>
          <w:rFonts w:cs="Times New Roman"/>
        </w:rPr>
        <w:t>”</w:t>
      </w:r>
      <w:r w:rsidR="005C0F88" w:rsidRPr="00445C3D">
        <w:rPr>
          <w:rFonts w:cs="Times New Roman" w:hint="eastAsia"/>
        </w:rPr>
        <w:t>（</w:t>
      </w:r>
      <w:r w:rsidRPr="00445C3D">
        <w:rPr>
          <w:rFonts w:cs="Times New Roman"/>
        </w:rPr>
        <w:t xml:space="preserve">D,ctr. Theol., </w:t>
      </w:r>
      <w:r w:rsidR="00FC4BBA" w:rsidRPr="00445C3D">
        <w:rPr>
          <w:rFonts w:cs="Times New Roman"/>
        </w:rPr>
        <w:t>p</w:t>
      </w:r>
      <w:r w:rsidR="00893BA9" w:rsidRPr="00445C3D">
        <w:rPr>
          <w:rFonts w:cs="Times New Roman"/>
        </w:rPr>
        <w:t>.5</w:t>
      </w:r>
      <w:r w:rsidRPr="00445C3D">
        <w:rPr>
          <w:rFonts w:cs="Times New Roman"/>
        </w:rPr>
        <w:t>49</w:t>
      </w:r>
      <w:r w:rsidR="005C0F88" w:rsidRPr="00445C3D">
        <w:rPr>
          <w:rFonts w:cs="Times New Roman" w:hint="eastAsia"/>
        </w:rPr>
        <w:t>）</w:t>
      </w:r>
    </w:p>
    <w:p w14:paraId="309C00D9" w14:textId="77777777" w:rsidR="00974906" w:rsidRPr="00445C3D" w:rsidRDefault="00974906" w:rsidP="00DF514A">
      <w:pPr>
        <w:spacing w:after="0"/>
        <w:ind w:firstLine="461"/>
        <w:rPr>
          <w:rFonts w:cs="Times New Roman"/>
        </w:rPr>
      </w:pPr>
    </w:p>
    <w:p w14:paraId="57AF6202" w14:textId="3AC1EABD" w:rsidR="0031269B" w:rsidRPr="00445C3D" w:rsidRDefault="0031269B" w:rsidP="00445C3D">
      <w:pPr>
        <w:pStyle w:val="2"/>
        <w:rPr>
          <w:rFonts w:cs="Times New Roman"/>
        </w:rPr>
      </w:pPr>
      <w:bookmarkStart w:id="126" w:name="_Toc220321232"/>
      <w:r w:rsidRPr="00445C3D">
        <w:rPr>
          <w:rFonts w:cs="Times New Roman" w:hint="eastAsia"/>
        </w:rPr>
        <w:lastRenderedPageBreak/>
        <w:t>圣经内对</w:t>
      </w:r>
      <w:r w:rsidR="001601E9" w:rsidRPr="00445C3D">
        <w:rPr>
          <w:rFonts w:cs="Times New Roman"/>
        </w:rPr>
        <w:t>“</w:t>
      </w:r>
      <w:r w:rsidRPr="00445C3D">
        <w:rPr>
          <w:rFonts w:cs="Times New Roman" w:hint="eastAsia"/>
        </w:rPr>
        <w:t>信心</w:t>
      </w:r>
      <w:r w:rsidR="001601E9" w:rsidRPr="00445C3D">
        <w:rPr>
          <w:rFonts w:cs="Times New Roman"/>
        </w:rPr>
        <w:t>”</w:t>
      </w:r>
      <w:r w:rsidR="005C0F88" w:rsidRPr="00445C3D">
        <w:rPr>
          <w:rFonts w:cs="Times New Roman" w:hint="eastAsia"/>
        </w:rPr>
        <w:t>（</w:t>
      </w:r>
      <w:r w:rsidRPr="00445C3D">
        <w:rPr>
          <w:rFonts w:cs="Times New Roman"/>
        </w:rPr>
        <w:t>Faith</w:t>
      </w:r>
      <w:r w:rsidR="005C0F88" w:rsidRPr="00445C3D">
        <w:rPr>
          <w:rFonts w:cs="Times New Roman" w:hint="eastAsia"/>
        </w:rPr>
        <w:t>）</w:t>
      </w:r>
      <w:r w:rsidRPr="00445C3D">
        <w:rPr>
          <w:rFonts w:cs="Times New Roman" w:hint="eastAsia"/>
        </w:rPr>
        <w:t>一词的用法</w:t>
      </w:r>
      <w:bookmarkEnd w:id="126"/>
    </w:p>
    <w:p w14:paraId="6EE14438" w14:textId="77777777" w:rsidR="00974906" w:rsidRPr="00445C3D" w:rsidRDefault="00974906" w:rsidP="00DF514A">
      <w:pPr>
        <w:spacing w:after="0"/>
        <w:ind w:firstLine="461"/>
        <w:rPr>
          <w:rFonts w:cs="Times New Roman"/>
        </w:rPr>
      </w:pPr>
    </w:p>
    <w:p w14:paraId="7E4FBB04" w14:textId="2C1ACACB" w:rsidR="0031269B" w:rsidRPr="00445C3D" w:rsidRDefault="0031269B" w:rsidP="00C56175">
      <w:pPr>
        <w:spacing w:after="0"/>
        <w:ind w:firstLine="461"/>
        <w:rPr>
          <w:rFonts w:cs="Times New Roman"/>
        </w:rPr>
      </w:pPr>
      <w:r w:rsidRPr="00445C3D">
        <w:rPr>
          <w:rFonts w:cs="Times New Roman" w:hint="eastAsia"/>
        </w:rPr>
        <w:t>圣经并不常按同样的意思使用信心一词。在一些经句中，此词表示忠实或可信赖之意，正如在上帝和人身上所发现的</w:t>
      </w:r>
      <w:r w:rsidR="00893BA9" w:rsidRPr="00445C3D">
        <w:rPr>
          <w:rFonts w:cs="Times New Roman" w:hint="eastAsia"/>
        </w:rPr>
        <w:t>。在</w:t>
      </w:r>
      <w:r w:rsidRPr="00445C3D">
        <w:rPr>
          <w:rFonts w:cs="Times New Roman" w:hint="eastAsia"/>
        </w:rPr>
        <w:t>罗三</w:t>
      </w:r>
      <w:r w:rsidRPr="00445C3D">
        <w:rPr>
          <w:rFonts w:cs="Times New Roman"/>
        </w:rPr>
        <w:t>3</w:t>
      </w:r>
      <w:r w:rsidRPr="00445C3D">
        <w:rPr>
          <w:rFonts w:cs="Times New Roman" w:hint="eastAsia"/>
        </w:rPr>
        <w:t>内</w:t>
      </w:r>
      <w:r w:rsidR="00440C70" w:rsidRPr="00445C3D">
        <w:rPr>
          <w:rFonts w:cs="Times New Roman" w:hint="eastAsia"/>
        </w:rPr>
        <w:t>曾</w:t>
      </w:r>
      <w:r w:rsidRPr="00445C3D">
        <w:rPr>
          <w:rFonts w:cs="Times New Roman" w:hint="eastAsia"/>
        </w:rPr>
        <w:t>按此意义将</w:t>
      </w:r>
      <w:r w:rsidR="001601E9" w:rsidRPr="00445C3D">
        <w:rPr>
          <w:rFonts w:cs="Times New Roman"/>
        </w:rPr>
        <w:t>“</w:t>
      </w:r>
      <w:r w:rsidRPr="00445C3D">
        <w:rPr>
          <w:rFonts w:cs="Times New Roman" w:hint="eastAsia"/>
        </w:rPr>
        <w:t>信</w:t>
      </w:r>
      <w:r w:rsidR="001601E9" w:rsidRPr="00445C3D">
        <w:rPr>
          <w:rFonts w:cs="Times New Roman"/>
        </w:rPr>
        <w:t>”</w:t>
      </w:r>
      <w:r w:rsidRPr="00445C3D">
        <w:rPr>
          <w:rFonts w:cs="Times New Roman" w:hint="eastAsia"/>
        </w:rPr>
        <w:t>字应用于上帝，并在加五</w:t>
      </w:r>
      <w:r w:rsidRPr="00445C3D">
        <w:rPr>
          <w:rFonts w:cs="Times New Roman"/>
        </w:rPr>
        <w:t>22</w:t>
      </w:r>
      <w:r w:rsidR="00893BA9" w:rsidRPr="00445C3D">
        <w:rPr>
          <w:rFonts w:cs="Times New Roman" w:hint="eastAsia"/>
        </w:rPr>
        <w:t>将</w:t>
      </w:r>
      <w:r w:rsidR="001601E9" w:rsidRPr="00445C3D">
        <w:rPr>
          <w:rFonts w:cs="Times New Roman"/>
        </w:rPr>
        <w:t>“</w:t>
      </w:r>
      <w:r w:rsidRPr="00445C3D">
        <w:rPr>
          <w:rFonts w:cs="Times New Roman" w:hint="eastAsia"/>
        </w:rPr>
        <w:t>信</w:t>
      </w:r>
      <w:r w:rsidR="001601E9" w:rsidRPr="00445C3D">
        <w:rPr>
          <w:rFonts w:cs="Times New Roman"/>
        </w:rPr>
        <w:t>”</w:t>
      </w:r>
      <w:r w:rsidRPr="00445C3D">
        <w:rPr>
          <w:rFonts w:cs="Times New Roman" w:hint="eastAsia"/>
        </w:rPr>
        <w:t>字应用于重生的人。信，按信实的意思来解释，乃是信徒内有称义信心的结果，是属于成圣道理的条款内，不是属于称义道理条款内。换一句话说</w:t>
      </w:r>
      <w:r w:rsidR="00512B20" w:rsidRPr="00445C3D">
        <w:rPr>
          <w:rFonts w:cs="Times New Roman" w:hint="eastAsia"/>
        </w:rPr>
        <w:t>：</w:t>
      </w:r>
      <w:r w:rsidRPr="00445C3D">
        <w:rPr>
          <w:rFonts w:cs="Times New Roman" w:hint="eastAsia"/>
        </w:rPr>
        <w:t>信心使人称义并救人，并不是因它忠实，或值得信赖，就是说，信心救人，不是因为他是重生者的一种善行，乃因它是一种接受的媒介</w:t>
      </w:r>
      <w:r w:rsidR="005C0F88" w:rsidRPr="00445C3D">
        <w:rPr>
          <w:rFonts w:cs="Times New Roman" w:hint="eastAsia"/>
        </w:rPr>
        <w:t>（</w:t>
      </w:r>
      <w:r w:rsidRPr="00445C3D">
        <w:rPr>
          <w:rFonts w:cs="Times New Roman"/>
        </w:rPr>
        <w:t>medium</w:t>
      </w:r>
      <w:r w:rsidR="00C56175">
        <w:rPr>
          <w:rFonts w:cs="Times New Roman" w:hint="eastAsia"/>
          <w:lang w:bidi="he-IL"/>
        </w:rPr>
        <w:t>，</w:t>
      </w:r>
      <w:r w:rsidR="009E3FA9" w:rsidRPr="00445C3D">
        <w:rPr>
          <w:rFonts w:cs="Times New Roman"/>
        </w:rPr>
        <w:t>ληπτικον</w:t>
      </w:r>
      <w:r w:rsidR="005C0F88" w:rsidRPr="00445C3D">
        <w:rPr>
          <w:rFonts w:cs="Times New Roman" w:hint="eastAsia"/>
        </w:rPr>
        <w:t>）</w:t>
      </w:r>
      <w:r w:rsidRPr="00445C3D">
        <w:rPr>
          <w:rFonts w:cs="Times New Roman" w:hint="eastAsia"/>
        </w:rPr>
        <w:t>，信徒藉它领受到上帝的恩典和福音内所提供给他的基督的功劳。信，按圣经的正当意思，被认为是信徒领受神圣恩惠所用的媒介</w:t>
      </w:r>
      <w:r w:rsidR="000F2EE2">
        <w:rPr>
          <w:rFonts w:cs="Times New Roman" w:hint="eastAsia"/>
        </w:rPr>
        <w:t>；</w:t>
      </w:r>
      <w:r w:rsidRPr="00445C3D">
        <w:rPr>
          <w:rFonts w:cs="Times New Roman" w:hint="eastAsia"/>
        </w:rPr>
        <w:t>时时指明</w:t>
      </w:r>
      <w:r w:rsidR="009E3FA9" w:rsidRPr="00445C3D">
        <w:rPr>
          <w:rFonts w:cs="Times New Roman" w:hint="eastAsia"/>
        </w:rPr>
        <w:t>倚赖</w:t>
      </w:r>
      <w:r w:rsidRPr="00445C3D">
        <w:rPr>
          <w:rFonts w:cs="Times New Roman" w:hint="eastAsia"/>
        </w:rPr>
        <w:t>上帝在基督耶稣里的慈悲应许，可十六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一</w:t>
      </w:r>
      <w:r w:rsidRPr="00445C3D">
        <w:rPr>
          <w:rFonts w:cs="Times New Roman"/>
        </w:rPr>
        <w:t>14</w:t>
      </w:r>
      <w:r w:rsidRPr="00445C3D">
        <w:rPr>
          <w:rFonts w:cs="Times New Roman" w:hint="eastAsia"/>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九</w:t>
      </w:r>
      <w:r w:rsidRPr="00445C3D">
        <w:rPr>
          <w:rFonts w:cs="Times New Roman"/>
        </w:rPr>
        <w:t>23</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来</w:t>
      </w:r>
      <w:r w:rsidR="009E3FA9" w:rsidRPr="00445C3D">
        <w:rPr>
          <w:rFonts w:cs="Times New Roman" w:hint="eastAsia"/>
        </w:rPr>
        <w:t>十一</w:t>
      </w:r>
      <w:r w:rsidR="009E3FA9" w:rsidRPr="00445C3D">
        <w:rPr>
          <w:rFonts w:cs="Times New Roman"/>
        </w:rPr>
        <w:t>1</w:t>
      </w:r>
      <w:r w:rsidRPr="00445C3D">
        <w:rPr>
          <w:rFonts w:cs="Times New Roman" w:hint="eastAsia"/>
        </w:rPr>
        <w:t>。我们也可以说，称义的信心按这种意义永远是被动的信心</w:t>
      </w:r>
      <w:r w:rsidR="005C0F88" w:rsidRPr="00445C3D">
        <w:rPr>
          <w:rFonts w:cs="Times New Roman" w:hint="eastAsia"/>
        </w:rPr>
        <w:t>（</w:t>
      </w:r>
      <w:r w:rsidRPr="00445C3D">
        <w:rPr>
          <w:rFonts w:cs="Times New Roman"/>
        </w:rPr>
        <w:t>fides passiva</w:t>
      </w:r>
      <w:r w:rsidR="005C0F88" w:rsidRPr="00445C3D">
        <w:rPr>
          <w:rFonts w:cs="Times New Roman" w:hint="eastAsia"/>
        </w:rPr>
        <w:t>）</w:t>
      </w:r>
      <w:r w:rsidR="000F2EE2">
        <w:rPr>
          <w:rFonts w:cs="Times New Roman" w:hint="eastAsia"/>
        </w:rPr>
        <w:t>；</w:t>
      </w:r>
      <w:r w:rsidRPr="00445C3D">
        <w:rPr>
          <w:rFonts w:cs="Times New Roman" w:hint="eastAsia"/>
        </w:rPr>
        <w:t>它救人，并非是因其自身有德行的价值，而是因其对象</w:t>
      </w:r>
      <w:r w:rsidR="005C0F88" w:rsidRPr="00445C3D">
        <w:rPr>
          <w:rFonts w:cs="Times New Roman" w:hint="eastAsia"/>
        </w:rPr>
        <w:t>（</w:t>
      </w:r>
      <w:r w:rsidRPr="00445C3D">
        <w:rPr>
          <w:rFonts w:cs="Times New Roman"/>
        </w:rPr>
        <w:t>object</w:t>
      </w:r>
      <w:r w:rsidR="005C0F88" w:rsidRPr="00445C3D">
        <w:rPr>
          <w:rFonts w:cs="Times New Roman" w:hint="eastAsia"/>
        </w:rPr>
        <w:t>）</w:t>
      </w:r>
      <w:r w:rsidR="00893BA9" w:rsidRPr="00445C3D">
        <w:rPr>
          <w:rFonts w:cs="Times New Roman" w:hint="eastAsia"/>
        </w:rPr>
        <w:t>，</w:t>
      </w:r>
      <w:r w:rsidRPr="00445C3D">
        <w:rPr>
          <w:rFonts w:cs="Times New Roman" w:hint="eastAsia"/>
        </w:rPr>
        <w:t>就是它所有的上帝的恩典和基督的功劳，参考辩护论</w:t>
      </w:r>
      <w:r w:rsidR="00512B20" w:rsidRPr="00445C3D">
        <w:rPr>
          <w:rFonts w:cs="Times New Roman" w:hint="eastAsia"/>
        </w:rPr>
        <w:t>：</w:t>
      </w:r>
      <w:r w:rsidR="001601E9" w:rsidRPr="00445C3D">
        <w:rPr>
          <w:rFonts w:cs="Times New Roman"/>
        </w:rPr>
        <w:t>“</w:t>
      </w:r>
      <w:r w:rsidRPr="00445C3D">
        <w:rPr>
          <w:rFonts w:cs="Times New Roman" w:hint="eastAsia"/>
        </w:rPr>
        <w:t>信心使人称义而救人，不是因它本身是一种有价值的善行</w:t>
      </w:r>
      <w:r w:rsidR="005C0F88" w:rsidRPr="00445C3D">
        <w:rPr>
          <w:rFonts w:cs="Times New Roman" w:hint="eastAsia"/>
        </w:rPr>
        <w:t>（</w:t>
      </w:r>
      <w:r w:rsidRPr="00445C3D">
        <w:rPr>
          <w:rFonts w:cs="Times New Roman"/>
        </w:rPr>
        <w:t>opus per sese dignum</w:t>
      </w:r>
      <w:r w:rsidR="005C0F88" w:rsidRPr="00445C3D">
        <w:rPr>
          <w:rFonts w:cs="Times New Roman" w:hint="eastAsia"/>
        </w:rPr>
        <w:t>）</w:t>
      </w:r>
      <w:r w:rsidRPr="00445C3D">
        <w:rPr>
          <w:rFonts w:cs="Times New Roman" w:hint="eastAsia"/>
        </w:rPr>
        <w:t>，惟一是因了它领受所应许的慈悲。</w:t>
      </w:r>
      <w:r w:rsidR="001601E9" w:rsidRPr="00445C3D">
        <w:rPr>
          <w:rFonts w:cs="Times New Roman"/>
        </w:rPr>
        <w:t>”</w:t>
      </w:r>
      <w:r w:rsidR="005C0F88" w:rsidRPr="00445C3D">
        <w:rPr>
          <w:rFonts w:cs="Times New Roman" w:hint="eastAsia"/>
        </w:rPr>
        <w:t>（</w:t>
      </w:r>
      <w:r w:rsidRPr="00445C3D">
        <w:rPr>
          <w:rFonts w:cs="Times New Roman"/>
        </w:rPr>
        <w:t>Trigl., p</w:t>
      </w:r>
      <w:r w:rsidR="00893BA9" w:rsidRPr="00445C3D">
        <w:rPr>
          <w:rFonts w:cs="Times New Roman"/>
        </w:rPr>
        <w:t>.1</w:t>
      </w:r>
      <w:r w:rsidRPr="00445C3D">
        <w:rPr>
          <w:rFonts w:cs="Times New Roman"/>
        </w:rPr>
        <w:t>37</w:t>
      </w:r>
      <w:r w:rsidR="005C0F88" w:rsidRPr="00445C3D">
        <w:rPr>
          <w:rFonts w:cs="Times New Roman" w:hint="eastAsia"/>
        </w:rPr>
        <w:t>）</w:t>
      </w:r>
    </w:p>
    <w:p w14:paraId="53C695EB" w14:textId="6D8896AD" w:rsidR="0031269B" w:rsidRPr="00445C3D" w:rsidRDefault="0031269B" w:rsidP="00DF514A">
      <w:pPr>
        <w:spacing w:after="0"/>
        <w:ind w:firstLine="461"/>
        <w:rPr>
          <w:rFonts w:cs="Times New Roman"/>
        </w:rPr>
      </w:pPr>
      <w:r w:rsidRPr="00445C3D">
        <w:rPr>
          <w:rFonts w:cs="Times New Roman" w:hint="eastAsia"/>
        </w:rPr>
        <w:t>在某几节圣经经文内如</w:t>
      </w:r>
      <w:r w:rsidR="00512B20" w:rsidRPr="00445C3D">
        <w:rPr>
          <w:rFonts w:cs="Times New Roman" w:hint="eastAsia"/>
        </w:rPr>
        <w:t>：</w:t>
      </w:r>
      <w:r w:rsidRPr="00445C3D">
        <w:rPr>
          <w:rFonts w:cs="Times New Roman" w:hint="eastAsia"/>
        </w:rPr>
        <w:t>徒六</w:t>
      </w:r>
      <w:r w:rsidRPr="00445C3D">
        <w:rPr>
          <w:rFonts w:cs="Times New Roman"/>
        </w:rPr>
        <w:t>7</w:t>
      </w:r>
      <w:r w:rsidR="000F2EE2">
        <w:rPr>
          <w:rFonts w:cs="Times New Roman" w:hint="eastAsia"/>
        </w:rPr>
        <w:t>；</w:t>
      </w:r>
      <w:r w:rsidRPr="00445C3D">
        <w:rPr>
          <w:rFonts w:cs="Times New Roman" w:hint="eastAsia"/>
        </w:rPr>
        <w:t>加一</w:t>
      </w:r>
      <w:r w:rsidRPr="00445C3D">
        <w:rPr>
          <w:rFonts w:cs="Times New Roman"/>
        </w:rPr>
        <w:t>23</w:t>
      </w:r>
      <w:r w:rsidR="000F2EE2">
        <w:rPr>
          <w:rFonts w:cs="Times New Roman" w:hint="eastAsia"/>
        </w:rPr>
        <w:t>；</w:t>
      </w:r>
      <w:r w:rsidRPr="00445C3D">
        <w:rPr>
          <w:rFonts w:cs="Times New Roman" w:hint="eastAsia"/>
        </w:rPr>
        <w:t>犹三</w:t>
      </w:r>
      <w:r w:rsidRPr="00445C3D">
        <w:rPr>
          <w:rFonts w:cs="Times New Roman"/>
        </w:rPr>
        <w:t>20</w:t>
      </w:r>
      <w:r w:rsidR="000F2EE2">
        <w:rPr>
          <w:rFonts w:cs="Times New Roman" w:hint="eastAsia"/>
        </w:rPr>
        <w:t>；</w:t>
      </w:r>
      <w:r w:rsidRPr="00445C3D">
        <w:rPr>
          <w:rFonts w:cs="Times New Roman" w:hint="eastAsia"/>
        </w:rPr>
        <w:t>等，信字是指明基督教的道理</w:t>
      </w:r>
      <w:r w:rsidR="005C0F88" w:rsidRPr="00445C3D">
        <w:rPr>
          <w:rFonts w:cs="Times New Roman" w:hint="eastAsia"/>
        </w:rPr>
        <w:t>（</w:t>
      </w:r>
      <w:r w:rsidRPr="00445C3D">
        <w:rPr>
          <w:rFonts w:cs="Times New Roman"/>
        </w:rPr>
        <w:t>fides, quae creditur</w:t>
      </w:r>
      <w:r w:rsidRPr="00445C3D">
        <w:rPr>
          <w:rFonts w:cs="Times New Roman" w:hint="eastAsia"/>
        </w:rPr>
        <w:t>，所信的信仰</w:t>
      </w:r>
      <w:r w:rsidR="005C0F88" w:rsidRPr="00445C3D">
        <w:rPr>
          <w:rFonts w:cs="Times New Roman" w:hint="eastAsia"/>
        </w:rPr>
        <w:t>）</w:t>
      </w:r>
      <w:r w:rsidRPr="00445C3D">
        <w:rPr>
          <w:rFonts w:cs="Times New Roman" w:hint="eastAsia"/>
        </w:rPr>
        <w:t>，就是那藉信仰基督因着恩典得救赎的福音。信，按此种意义，被称为客观的信仰</w:t>
      </w:r>
      <w:r w:rsidR="005C0F88" w:rsidRPr="00445C3D">
        <w:rPr>
          <w:rFonts w:cs="Times New Roman" w:hint="eastAsia"/>
        </w:rPr>
        <w:t>（</w:t>
      </w:r>
      <w:r w:rsidRPr="00445C3D">
        <w:rPr>
          <w:rFonts w:cs="Times New Roman"/>
        </w:rPr>
        <w:t>objective faith</w:t>
      </w:r>
      <w:r w:rsidR="005C0F88" w:rsidRPr="00445C3D">
        <w:rPr>
          <w:rFonts w:cs="Times New Roman" w:hint="eastAsia"/>
        </w:rPr>
        <w:t>）</w:t>
      </w:r>
      <w:r w:rsidRPr="00445C3D">
        <w:rPr>
          <w:rFonts w:cs="Times New Roman" w:hint="eastAsia"/>
        </w:rPr>
        <w:t>，与那被称为主观信心</w:t>
      </w:r>
      <w:r w:rsidR="005C0F88" w:rsidRPr="00445C3D">
        <w:rPr>
          <w:rFonts w:cs="Times New Roman" w:hint="eastAsia"/>
        </w:rPr>
        <w:t>（</w:t>
      </w:r>
      <w:r w:rsidRPr="00445C3D">
        <w:rPr>
          <w:rFonts w:cs="Times New Roman"/>
        </w:rPr>
        <w:t>fides subiectiva</w:t>
      </w:r>
      <w:r w:rsidR="005C0F88" w:rsidRPr="00445C3D">
        <w:rPr>
          <w:rFonts w:cs="Times New Roman" w:hint="eastAsia"/>
        </w:rPr>
        <w:t>）</w:t>
      </w:r>
      <w:r w:rsidRPr="00445C3D">
        <w:rPr>
          <w:rFonts w:cs="Times New Roman" w:hint="eastAsia"/>
        </w:rPr>
        <w:t>的称义信心相对</w:t>
      </w:r>
      <w:r w:rsidR="004F570C" w:rsidRPr="00445C3D">
        <w:rPr>
          <w:rFonts w:cs="Times New Roman" w:hint="eastAsia"/>
        </w:rPr>
        <w:t>——</w:t>
      </w:r>
      <w:r w:rsidRPr="00445C3D">
        <w:rPr>
          <w:rFonts w:cs="Times New Roman" w:hint="eastAsia"/>
        </w:rPr>
        <w:t>因为它存在</w:t>
      </w:r>
      <w:r w:rsidR="00FA6E32" w:rsidRPr="00445C3D">
        <w:rPr>
          <w:rFonts w:cs="Times New Roman" w:hint="eastAsia"/>
        </w:rPr>
        <w:t>单个</w:t>
      </w:r>
      <w:r w:rsidRPr="00445C3D">
        <w:rPr>
          <w:rFonts w:cs="Times New Roman" w:hint="eastAsia"/>
        </w:rPr>
        <w:t>信徒心内。为要</w:t>
      </w:r>
      <w:r w:rsidR="004F570C" w:rsidRPr="00445C3D">
        <w:rPr>
          <w:rFonts w:cs="Times New Roman" w:hint="eastAsia"/>
        </w:rPr>
        <w:t>理解</w:t>
      </w:r>
      <w:r w:rsidRPr="00445C3D">
        <w:rPr>
          <w:rFonts w:cs="Times New Roman" w:hint="eastAsia"/>
        </w:rPr>
        <w:t>对信一词的此种用法，我们必须牢记，</w:t>
      </w:r>
      <w:r w:rsidR="00FA6E32" w:rsidRPr="00445C3D">
        <w:rPr>
          <w:rFonts w:cs="Times New Roman" w:hint="eastAsia"/>
        </w:rPr>
        <w:t>个人</w:t>
      </w:r>
      <w:r w:rsidRPr="00445C3D">
        <w:rPr>
          <w:rFonts w:cs="Times New Roman" w:hint="eastAsia"/>
        </w:rPr>
        <w:t>因基督的缘故</w:t>
      </w:r>
      <w:r w:rsidR="0084560B" w:rsidRPr="00445C3D">
        <w:rPr>
          <w:rFonts w:cs="Times New Roman" w:hint="eastAsia"/>
        </w:rPr>
        <w:t>对</w:t>
      </w:r>
      <w:r w:rsidRPr="00445C3D">
        <w:rPr>
          <w:rFonts w:cs="Times New Roman" w:hint="eastAsia"/>
        </w:rPr>
        <w:t>上帝的恩典</w:t>
      </w:r>
      <w:r w:rsidR="0084560B" w:rsidRPr="00445C3D">
        <w:rPr>
          <w:rFonts w:cs="Times New Roman" w:hint="eastAsia"/>
        </w:rPr>
        <w:t>倚赖</w:t>
      </w:r>
      <w:r w:rsidR="005C0F88" w:rsidRPr="00445C3D">
        <w:rPr>
          <w:rFonts w:cs="Times New Roman" w:hint="eastAsia"/>
        </w:rPr>
        <w:t>（</w:t>
      </w:r>
      <w:r w:rsidR="00FA6E32" w:rsidRPr="00445C3D">
        <w:rPr>
          <w:rFonts w:cs="Times New Roman"/>
        </w:rPr>
        <w:t>fiducia</w:t>
      </w:r>
      <w:r w:rsidR="005C0F88" w:rsidRPr="00445C3D">
        <w:rPr>
          <w:rFonts w:cs="Times New Roman" w:hint="eastAsia"/>
        </w:rPr>
        <w:t>）</w:t>
      </w:r>
      <w:r w:rsidRPr="00445C3D">
        <w:rPr>
          <w:rFonts w:cs="Times New Roman" w:hint="eastAsia"/>
        </w:rPr>
        <w:t>，确是全基督宗教的中心条款，所以基督教的</w:t>
      </w:r>
      <w:r w:rsidR="00C85D36" w:rsidRPr="00445C3D">
        <w:rPr>
          <w:rFonts w:cs="Times New Roman" w:hint="eastAsia"/>
        </w:rPr>
        <w:t>这一首要条款</w:t>
      </w:r>
      <w:r w:rsidR="005C0F88" w:rsidRPr="00445C3D">
        <w:rPr>
          <w:rFonts w:cs="Times New Roman" w:hint="eastAsia"/>
        </w:rPr>
        <w:t>（</w:t>
      </w:r>
      <w:r w:rsidR="00B74D1E" w:rsidRPr="00445C3D">
        <w:rPr>
          <w:rFonts w:cs="Times New Roman" w:hint="eastAsia"/>
        </w:rPr>
        <w:t>因信称义</w:t>
      </w:r>
      <w:r w:rsidR="005C0F88" w:rsidRPr="00445C3D">
        <w:rPr>
          <w:rFonts w:cs="Times New Roman" w:hint="eastAsia"/>
        </w:rPr>
        <w:t>）</w:t>
      </w:r>
      <w:r w:rsidRPr="00445C3D">
        <w:rPr>
          <w:rFonts w:cs="Times New Roman" w:hint="eastAsia"/>
        </w:rPr>
        <w:t>由于它的</w:t>
      </w:r>
      <w:r w:rsidR="00B74D1E" w:rsidRPr="00445C3D">
        <w:rPr>
          <w:rFonts w:cs="Times New Roman" w:hint="eastAsia"/>
        </w:rPr>
        <w:t>核心特质</w:t>
      </w:r>
      <w:r w:rsidRPr="00445C3D">
        <w:rPr>
          <w:rFonts w:cs="Times New Roman" w:hint="eastAsia"/>
        </w:rPr>
        <w:t>而获得其名称。当我们教义学家提及</w:t>
      </w:r>
      <w:r w:rsidRPr="00445C3D">
        <w:rPr>
          <w:rFonts w:cs="Times New Roman"/>
        </w:rPr>
        <w:t>fides, qua</w:t>
      </w:r>
      <w:r w:rsidR="00402AA4" w:rsidRPr="00445C3D">
        <w:rPr>
          <w:rFonts w:cs="Times New Roman"/>
        </w:rPr>
        <w:t>e</w:t>
      </w:r>
      <w:r w:rsidRPr="00445C3D">
        <w:rPr>
          <w:rFonts w:cs="Times New Roman"/>
        </w:rPr>
        <w:t xml:space="preserve"> creditur</w:t>
      </w:r>
      <w:r w:rsidR="005C0F88" w:rsidRPr="00445C3D">
        <w:rPr>
          <w:rFonts w:cs="Times New Roman" w:hint="eastAsia"/>
        </w:rPr>
        <w:t>（</w:t>
      </w:r>
      <w:r w:rsidRPr="00445C3D">
        <w:rPr>
          <w:rFonts w:cs="Times New Roman" w:hint="eastAsia"/>
        </w:rPr>
        <w:t>所相信的信仰</w:t>
      </w:r>
      <w:r w:rsidR="00E605A4">
        <w:rPr>
          <w:rFonts w:cs="Times New Roman" w:hint="eastAsia"/>
        </w:rPr>
        <w:t>（</w:t>
      </w:r>
      <w:r w:rsidRPr="00445C3D">
        <w:rPr>
          <w:rFonts w:cs="Times New Roman" w:hint="eastAsia"/>
        </w:rPr>
        <w:t>或信经</w:t>
      </w:r>
      <w:r w:rsidR="00E605A4">
        <w:rPr>
          <w:rFonts w:cs="Times New Roman" w:hint="eastAsia"/>
        </w:rPr>
        <w:t>）</w:t>
      </w:r>
      <w:r w:rsidRPr="00445C3D">
        <w:rPr>
          <w:rFonts w:cs="Times New Roman" w:hint="eastAsia"/>
        </w:rPr>
        <w:t>时，他们的意思是指着人必须相信的救赎道理</w:t>
      </w:r>
      <w:r w:rsidR="000F2EE2">
        <w:rPr>
          <w:rFonts w:cs="Times New Roman" w:hint="eastAsia"/>
        </w:rPr>
        <w:t>；</w:t>
      </w:r>
      <w:r w:rsidRPr="00445C3D">
        <w:rPr>
          <w:rFonts w:cs="Times New Roman" w:hint="eastAsia"/>
        </w:rPr>
        <w:t>当他们提及</w:t>
      </w:r>
      <w:r w:rsidRPr="00445C3D">
        <w:rPr>
          <w:rFonts w:cs="Times New Roman"/>
        </w:rPr>
        <w:t>fides, qua creditur</w:t>
      </w:r>
      <w:r w:rsidRPr="00445C3D">
        <w:rPr>
          <w:rFonts w:cs="Times New Roman" w:hint="eastAsia"/>
        </w:rPr>
        <w:t>时，意思是指着称义的或救人的信心，就是领受救赎的媒介</w:t>
      </w:r>
      <w:r w:rsidR="005C0F88" w:rsidRPr="00445C3D">
        <w:rPr>
          <w:rFonts w:cs="Times New Roman" w:hint="eastAsia"/>
        </w:rPr>
        <w:t>（</w:t>
      </w:r>
      <w:r w:rsidRPr="00445C3D">
        <w:rPr>
          <w:rFonts w:cs="Times New Roman"/>
        </w:rPr>
        <w:t>medium</w:t>
      </w:r>
      <w:r w:rsidR="00E1627E" w:rsidRPr="00445C3D">
        <w:rPr>
          <w:rFonts w:cs="Times New Roman"/>
        </w:rPr>
        <w:t xml:space="preserve">, </w:t>
      </w:r>
      <w:r w:rsidRPr="00445C3D">
        <w:rPr>
          <w:rFonts w:cs="Times New Roman"/>
        </w:rPr>
        <w:t>λητικό</w:t>
      </w:r>
      <w:r w:rsidR="00E1627E" w:rsidRPr="00445C3D">
        <w:rPr>
          <w:rFonts w:cs="Times New Roman"/>
        </w:rPr>
        <w:t>ν</w:t>
      </w:r>
      <w:r w:rsidR="005C0F88" w:rsidRPr="00445C3D">
        <w:rPr>
          <w:rFonts w:cs="Times New Roman" w:hint="eastAsia"/>
        </w:rPr>
        <w:t>）</w:t>
      </w:r>
      <w:r w:rsidR="00893BA9" w:rsidRPr="00445C3D">
        <w:rPr>
          <w:rFonts w:cs="Times New Roman" w:hint="eastAsia"/>
        </w:rPr>
        <w:t>。</w:t>
      </w:r>
      <w:r w:rsidRPr="00445C3D">
        <w:rPr>
          <w:rFonts w:cs="Times New Roman"/>
        </w:rPr>
        <w:tab/>
      </w:r>
    </w:p>
    <w:p w14:paraId="04722FD1" w14:textId="7C7BA597" w:rsidR="0031269B" w:rsidRPr="00445C3D" w:rsidRDefault="0031269B" w:rsidP="00DF514A">
      <w:pPr>
        <w:spacing w:after="0"/>
        <w:ind w:firstLine="461"/>
        <w:rPr>
          <w:rFonts w:cs="Times New Roman"/>
        </w:rPr>
      </w:pPr>
      <w:r w:rsidRPr="00445C3D">
        <w:rPr>
          <w:rFonts w:cs="Times New Roman" w:hint="eastAsia"/>
        </w:rPr>
        <w:t>在此，顺便说及，有些注释家主张说</w:t>
      </w:r>
      <w:r w:rsidR="00512B20" w:rsidRPr="00445C3D">
        <w:rPr>
          <w:rFonts w:cs="Times New Roman" w:hint="eastAsia"/>
        </w:rPr>
        <w:t>：</w:t>
      </w:r>
      <w:r w:rsidR="00EC5414" w:rsidRPr="00445C3D">
        <w:rPr>
          <w:rFonts w:cs="Times New Roman"/>
        </w:rPr>
        <w:t>πιστι</w:t>
      </w:r>
      <w:r w:rsidR="00893BA9" w:rsidRPr="00445C3D">
        <w:rPr>
          <w:rFonts w:cs="Times New Roman"/>
        </w:rPr>
        <w:t>ς</w:t>
      </w:r>
      <w:r w:rsidR="005C0F88" w:rsidRPr="00445C3D">
        <w:rPr>
          <w:rFonts w:cs="Times New Roman" w:hint="eastAsia"/>
        </w:rPr>
        <w:t>（</w:t>
      </w:r>
      <w:r w:rsidRPr="00445C3D">
        <w:rPr>
          <w:rFonts w:cs="Times New Roman" w:hint="eastAsia"/>
        </w:rPr>
        <w:t>信心</w:t>
      </w:r>
      <w:r w:rsidR="005C0F88" w:rsidRPr="00445C3D">
        <w:rPr>
          <w:rFonts w:cs="Times New Roman" w:hint="eastAsia"/>
        </w:rPr>
        <w:t>）</w:t>
      </w:r>
      <w:r w:rsidRPr="00445C3D">
        <w:rPr>
          <w:rFonts w:cs="Times New Roman" w:hint="eastAsia"/>
        </w:rPr>
        <w:t>在新约中统没有使用为客观的意义，只使用为主观的意义，以致</w:t>
      </w:r>
      <w:r w:rsidR="00EC5414" w:rsidRPr="00445C3D">
        <w:rPr>
          <w:rFonts w:cs="Times New Roman"/>
        </w:rPr>
        <w:t>πιστις</w:t>
      </w:r>
      <w:r w:rsidRPr="00445C3D">
        <w:rPr>
          <w:rFonts w:cs="Times New Roman" w:hint="eastAsia"/>
        </w:rPr>
        <w:t>时常指</w:t>
      </w:r>
      <w:r w:rsidRPr="00445C3D">
        <w:rPr>
          <w:rFonts w:cs="Times New Roman"/>
        </w:rPr>
        <w:t xml:space="preserve"> fides, qua creditur</w:t>
      </w:r>
      <w:r w:rsidRPr="00445C3D">
        <w:rPr>
          <w:rFonts w:cs="Times New Roman" w:hint="eastAsia"/>
        </w:rPr>
        <w:t>而言，从不指着</w:t>
      </w:r>
      <w:r w:rsidRPr="00445C3D">
        <w:rPr>
          <w:rFonts w:cs="Times New Roman"/>
        </w:rPr>
        <w:t>fides, quae creditur</w:t>
      </w:r>
      <w:r w:rsidRPr="00445C3D">
        <w:rPr>
          <w:rFonts w:cs="Times New Roman" w:hint="eastAsia"/>
        </w:rPr>
        <w:t>而言</w:t>
      </w:r>
      <w:r w:rsidR="005C0F88" w:rsidRPr="00445C3D">
        <w:rPr>
          <w:rFonts w:cs="Times New Roman" w:hint="eastAsia"/>
        </w:rPr>
        <w:t>（</w:t>
      </w:r>
      <w:r w:rsidRPr="00445C3D">
        <w:rPr>
          <w:rFonts w:cs="Times New Roman"/>
        </w:rPr>
        <w:t xml:space="preserve">CP. Christi. Dogmatik, Vol. </w:t>
      </w:r>
      <w:r w:rsidR="00EC5414" w:rsidRPr="00445C3D">
        <w:rPr>
          <w:rFonts w:cs="Times New Roman"/>
        </w:rPr>
        <w:t>II</w:t>
      </w:r>
      <w:r w:rsidRPr="00445C3D">
        <w:rPr>
          <w:rFonts w:cs="Times New Roman"/>
        </w:rPr>
        <w:t>, p</w:t>
      </w:r>
      <w:r w:rsidR="00893BA9" w:rsidRPr="00445C3D">
        <w:rPr>
          <w:rFonts w:cs="Times New Roman"/>
        </w:rPr>
        <w:t>.5</w:t>
      </w:r>
      <w:r w:rsidRPr="00445C3D">
        <w:rPr>
          <w:rFonts w:cs="Times New Roman"/>
        </w:rPr>
        <w:t>40ff</w:t>
      </w:r>
      <w:r w:rsidR="005C0F88" w:rsidRPr="00445C3D">
        <w:rPr>
          <w:rFonts w:cs="Times New Roman" w:hint="eastAsia"/>
        </w:rPr>
        <w:t>）</w:t>
      </w:r>
      <w:r w:rsidR="00EC5414" w:rsidRPr="00445C3D">
        <w:rPr>
          <w:rFonts w:cs="Times New Roman" w:hint="eastAsia"/>
        </w:rPr>
        <w:t>。</w:t>
      </w:r>
    </w:p>
    <w:p w14:paraId="2BA1176E" w14:textId="15402101" w:rsidR="0031269B" w:rsidRPr="00445C3D" w:rsidRDefault="0031269B" w:rsidP="00DF514A">
      <w:pPr>
        <w:spacing w:after="0"/>
        <w:ind w:firstLine="461"/>
        <w:rPr>
          <w:rFonts w:cs="Times New Roman"/>
        </w:rPr>
      </w:pPr>
      <w:r w:rsidRPr="00445C3D">
        <w:rPr>
          <w:rFonts w:cs="Times New Roman" w:hint="eastAsia"/>
        </w:rPr>
        <w:t>关于教会</w:t>
      </w:r>
      <w:r w:rsidR="00136B8C" w:rsidRPr="00445C3D">
        <w:rPr>
          <w:rFonts w:cs="Times New Roman" w:hint="eastAsia"/>
        </w:rPr>
        <w:t>论及</w:t>
      </w:r>
      <w:r w:rsidRPr="00445C3D">
        <w:rPr>
          <w:rFonts w:cs="Times New Roman" w:hint="eastAsia"/>
        </w:rPr>
        <w:t>这一方面的名词，我们为复习起见可以注意下列各点</w:t>
      </w:r>
      <w:r w:rsidR="00512B20" w:rsidRPr="00445C3D">
        <w:rPr>
          <w:rFonts w:cs="Times New Roman" w:hint="eastAsia"/>
        </w:rPr>
        <w:t>：</w:t>
      </w:r>
      <w:r w:rsidR="00136B8C" w:rsidRPr="00445C3D">
        <w:rPr>
          <w:rFonts w:cs="Times New Roman"/>
        </w:rPr>
        <w:t>1.</w:t>
      </w:r>
      <w:r w:rsidRPr="00445C3D">
        <w:rPr>
          <w:rFonts w:cs="Times New Roman" w:hint="eastAsia"/>
        </w:rPr>
        <w:t>盲从的信心</w:t>
      </w:r>
      <w:r w:rsidR="005C0F88" w:rsidRPr="00445C3D">
        <w:rPr>
          <w:rFonts w:cs="Times New Roman" w:hint="eastAsia"/>
        </w:rPr>
        <w:t>（</w:t>
      </w:r>
      <w:r w:rsidRPr="00445C3D">
        <w:rPr>
          <w:rFonts w:cs="Times New Roman"/>
        </w:rPr>
        <w:t>Implicit faith</w:t>
      </w:r>
      <w:r w:rsidR="005C0F88" w:rsidRPr="00445C3D">
        <w:rPr>
          <w:rFonts w:cs="Times New Roman" w:hint="eastAsia"/>
        </w:rPr>
        <w:t>）</w:t>
      </w:r>
      <w:r w:rsidRPr="00445C3D">
        <w:rPr>
          <w:rFonts w:cs="Times New Roman" w:hint="eastAsia"/>
        </w:rPr>
        <w:t>，是指人赞成某些道理，虽然人可能不知道这些道理是</w:t>
      </w:r>
      <w:r w:rsidR="00136B8C" w:rsidRPr="00445C3D">
        <w:rPr>
          <w:rFonts w:cs="Times New Roman" w:hint="eastAsia"/>
        </w:rPr>
        <w:t>什么</w:t>
      </w:r>
      <w:r w:rsidR="005C0F88" w:rsidRPr="00445C3D">
        <w:rPr>
          <w:rFonts w:cs="Times New Roman" w:hint="eastAsia"/>
        </w:rPr>
        <w:t>（</w:t>
      </w:r>
      <w:r w:rsidRPr="00445C3D">
        <w:rPr>
          <w:rFonts w:cs="Times New Roman"/>
        </w:rPr>
        <w:t>fides carbonaria, Koehlerglaube</w:t>
      </w:r>
      <w:r w:rsidR="00512B20" w:rsidRPr="00445C3D">
        <w:rPr>
          <w:rFonts w:cs="Times New Roman" w:hint="eastAsia"/>
        </w:rPr>
        <w:t>：</w:t>
      </w:r>
      <w:r w:rsidR="009E03AC" w:rsidRPr="00445C3D">
        <w:rPr>
          <w:rFonts w:cs="Times New Roman" w:hint="eastAsia"/>
        </w:rPr>
        <w:t>“</w:t>
      </w:r>
      <w:r w:rsidRPr="00445C3D">
        <w:rPr>
          <w:rFonts w:cs="Times New Roman" w:hint="eastAsia"/>
        </w:rPr>
        <w:t>我相信教会所教训的</w:t>
      </w:r>
      <w:r w:rsidR="009E03AC" w:rsidRPr="00445C3D">
        <w:rPr>
          <w:rFonts w:cs="Times New Roman" w:hint="eastAsia"/>
        </w:rPr>
        <w:t>”</w:t>
      </w:r>
      <w:r w:rsidR="005C0F88" w:rsidRPr="00445C3D">
        <w:rPr>
          <w:rFonts w:cs="Times New Roman" w:hint="eastAsia"/>
        </w:rPr>
        <w:t>）</w:t>
      </w:r>
      <w:r w:rsidRPr="00445C3D">
        <w:rPr>
          <w:rFonts w:cs="Times New Roman" w:hint="eastAsia"/>
        </w:rPr>
        <w:t>。</w:t>
      </w:r>
      <w:r w:rsidRPr="00445C3D">
        <w:rPr>
          <w:rFonts w:cs="Times New Roman"/>
        </w:rPr>
        <w:t>2.</w:t>
      </w:r>
      <w:r w:rsidRPr="00445C3D">
        <w:rPr>
          <w:rFonts w:cs="Times New Roman" w:hint="eastAsia"/>
        </w:rPr>
        <w:t>判然或直接</w:t>
      </w:r>
      <w:r w:rsidR="00893BA9" w:rsidRPr="00445C3D">
        <w:rPr>
          <w:rFonts w:cs="Times New Roman" w:hint="eastAsia"/>
        </w:rPr>
        <w:t>信仰</w:t>
      </w:r>
      <w:r w:rsidR="005C0F88" w:rsidRPr="00445C3D">
        <w:rPr>
          <w:rFonts w:cs="Times New Roman" w:hint="eastAsia"/>
        </w:rPr>
        <w:t>（</w:t>
      </w:r>
      <w:r w:rsidRPr="00445C3D">
        <w:rPr>
          <w:rFonts w:cs="Times New Roman"/>
        </w:rPr>
        <w:t>fides explicita</w:t>
      </w:r>
      <w:r w:rsidR="005C0F88" w:rsidRPr="00445C3D">
        <w:rPr>
          <w:rFonts w:cs="Times New Roman" w:hint="eastAsia"/>
        </w:rPr>
        <w:t>）</w:t>
      </w:r>
      <w:r w:rsidRPr="00445C3D">
        <w:rPr>
          <w:rFonts w:cs="Times New Roman" w:hint="eastAsia"/>
        </w:rPr>
        <w:t>为人</w:t>
      </w:r>
      <w:r w:rsidR="00422336" w:rsidRPr="00445C3D">
        <w:rPr>
          <w:rFonts w:cs="Times New Roman" w:hint="eastAsia"/>
        </w:rPr>
        <w:t>赞</w:t>
      </w:r>
      <w:r w:rsidRPr="00445C3D">
        <w:rPr>
          <w:rFonts w:cs="Times New Roman" w:hint="eastAsia"/>
        </w:rPr>
        <w:t>成显明知道的道理。</w:t>
      </w:r>
      <w:r w:rsidRPr="00445C3D">
        <w:rPr>
          <w:rFonts w:cs="Times New Roman"/>
        </w:rPr>
        <w:t>3.</w:t>
      </w:r>
      <w:r w:rsidR="009F71A7" w:rsidRPr="00445C3D">
        <w:rPr>
          <w:rFonts w:cs="Times New Roman" w:hint="eastAsia"/>
        </w:rPr>
        <w:t>使</w:t>
      </w:r>
      <w:r w:rsidRPr="00445C3D">
        <w:rPr>
          <w:rFonts w:cs="Times New Roman" w:hint="eastAsia"/>
        </w:rPr>
        <w:t>人称义或救人的信仰</w:t>
      </w:r>
      <w:r w:rsidR="005C0F88" w:rsidRPr="00445C3D">
        <w:rPr>
          <w:rFonts w:cs="Times New Roman" w:hint="eastAsia"/>
        </w:rPr>
        <w:t>（</w:t>
      </w:r>
      <w:r w:rsidRPr="00445C3D">
        <w:rPr>
          <w:rFonts w:cs="Times New Roman"/>
        </w:rPr>
        <w:t>Justifying or saving</w:t>
      </w:r>
      <w:r w:rsidR="009F71A7" w:rsidRPr="00445C3D">
        <w:rPr>
          <w:rFonts w:cs="Times New Roman"/>
        </w:rPr>
        <w:t xml:space="preserve"> </w:t>
      </w:r>
      <w:r w:rsidRPr="00445C3D">
        <w:rPr>
          <w:rFonts w:cs="Times New Roman"/>
        </w:rPr>
        <w:t>faith</w:t>
      </w:r>
      <w:r w:rsidR="005C0F88" w:rsidRPr="00445C3D">
        <w:rPr>
          <w:rFonts w:cs="Times New Roman" w:hint="eastAsia"/>
        </w:rPr>
        <w:t>）</w:t>
      </w:r>
      <w:r w:rsidRPr="00445C3D">
        <w:rPr>
          <w:rFonts w:cs="Times New Roman" w:hint="eastAsia"/>
        </w:rPr>
        <w:t>，乃为个人倚赖那因基督的</w:t>
      </w:r>
      <w:r w:rsidR="009F71A7" w:rsidRPr="00445C3D">
        <w:rPr>
          <w:rFonts w:cs="Times New Roman" w:hint="eastAsia"/>
        </w:rPr>
        <w:t>缘故</w:t>
      </w:r>
      <w:r w:rsidRPr="00445C3D">
        <w:rPr>
          <w:rFonts w:cs="Times New Roman" w:hint="eastAsia"/>
        </w:rPr>
        <w:t>恩惠的赦罪。</w:t>
      </w:r>
      <w:r w:rsidRPr="00445C3D">
        <w:rPr>
          <w:rFonts w:cs="Times New Roman"/>
        </w:rPr>
        <w:t>4.</w:t>
      </w:r>
      <w:r w:rsidRPr="00445C3D">
        <w:rPr>
          <w:rFonts w:cs="Times New Roman" w:hint="eastAsia"/>
        </w:rPr>
        <w:t>直接的信仰</w:t>
      </w:r>
      <w:r w:rsidR="005C0F88" w:rsidRPr="00445C3D">
        <w:rPr>
          <w:rFonts w:cs="Times New Roman" w:hint="eastAsia"/>
        </w:rPr>
        <w:t>（</w:t>
      </w:r>
      <w:r w:rsidRPr="00445C3D">
        <w:rPr>
          <w:rFonts w:cs="Times New Roman"/>
        </w:rPr>
        <w:t>Direct faith</w:t>
      </w:r>
      <w:r w:rsidR="005C0F88" w:rsidRPr="00445C3D">
        <w:rPr>
          <w:rFonts w:cs="Times New Roman" w:hint="eastAsia"/>
        </w:rPr>
        <w:t>）</w:t>
      </w:r>
      <w:r w:rsidR="00893BA9" w:rsidRPr="00445C3D">
        <w:rPr>
          <w:rFonts w:cs="Times New Roman" w:hint="eastAsia"/>
        </w:rPr>
        <w:t>是</w:t>
      </w:r>
      <w:r w:rsidRPr="00445C3D">
        <w:rPr>
          <w:rFonts w:cs="Times New Roman" w:hint="eastAsia"/>
        </w:rPr>
        <w:t>握有上帝在耶稣基督内恩典的信心。称义的信心常常是直</w:t>
      </w:r>
      <w:r w:rsidR="006C5F88" w:rsidRPr="00445C3D">
        <w:rPr>
          <w:rFonts w:cs="Times New Roman" w:hint="eastAsia"/>
        </w:rPr>
        <w:t>接</w:t>
      </w:r>
      <w:r w:rsidRPr="00445C3D">
        <w:rPr>
          <w:rFonts w:cs="Times New Roman" w:hint="eastAsia"/>
        </w:rPr>
        <w:t>的。</w:t>
      </w:r>
      <w:r w:rsidRPr="00445C3D">
        <w:rPr>
          <w:rFonts w:cs="Times New Roman"/>
        </w:rPr>
        <w:t>5.</w:t>
      </w:r>
      <w:r w:rsidR="001A72D4" w:rsidRPr="00445C3D">
        <w:rPr>
          <w:rFonts w:cs="Times New Roman" w:hint="eastAsia"/>
        </w:rPr>
        <w:t>自省</w:t>
      </w:r>
      <w:r w:rsidRPr="00445C3D">
        <w:rPr>
          <w:rFonts w:cs="Times New Roman" w:hint="eastAsia"/>
        </w:rPr>
        <w:t>或沉思的信心</w:t>
      </w:r>
      <w:r w:rsidR="005C0F88" w:rsidRPr="00445C3D">
        <w:rPr>
          <w:rFonts w:cs="Times New Roman" w:hint="eastAsia"/>
        </w:rPr>
        <w:t>（</w:t>
      </w:r>
      <w:r w:rsidRPr="00445C3D">
        <w:rPr>
          <w:rFonts w:cs="Times New Roman"/>
        </w:rPr>
        <w:t>Reflex, or discursive faith</w:t>
      </w:r>
      <w:r w:rsidR="005C0F88" w:rsidRPr="00445C3D">
        <w:rPr>
          <w:rFonts w:cs="Times New Roman" w:hint="eastAsia"/>
        </w:rPr>
        <w:t>）</w:t>
      </w:r>
      <w:r w:rsidRPr="00445C3D">
        <w:rPr>
          <w:rFonts w:cs="Times New Roman" w:hint="eastAsia"/>
        </w:rPr>
        <w:t>，是重生的人由此而感觉自己是相信了。婴孩，和成年人在睡眠或无知觉的时候，都是有直接的信心，但是却没有</w:t>
      </w:r>
      <w:r w:rsidR="001A72D4" w:rsidRPr="00445C3D">
        <w:rPr>
          <w:rFonts w:cs="Times New Roman" w:hint="eastAsia"/>
        </w:rPr>
        <w:t>自省</w:t>
      </w:r>
      <w:r w:rsidRPr="00445C3D">
        <w:rPr>
          <w:rFonts w:cs="Times New Roman" w:hint="eastAsia"/>
        </w:rPr>
        <w:t>的或沉思的信心。</w:t>
      </w:r>
      <w:r w:rsidRPr="00445C3D">
        <w:rPr>
          <w:rFonts w:cs="Times New Roman"/>
        </w:rPr>
        <w:t>6.</w:t>
      </w:r>
      <w:r w:rsidR="001A72D4" w:rsidRPr="00445C3D">
        <w:rPr>
          <w:rFonts w:cs="Times New Roman" w:hint="eastAsia"/>
        </w:rPr>
        <w:t>一般性</w:t>
      </w:r>
      <w:r w:rsidRPr="00445C3D">
        <w:rPr>
          <w:rFonts w:cs="Times New Roman" w:hint="eastAsia"/>
        </w:rPr>
        <w:t>的信心</w:t>
      </w:r>
      <w:r w:rsidR="005C0F88" w:rsidRPr="00445C3D">
        <w:rPr>
          <w:rFonts w:cs="Times New Roman" w:hint="eastAsia"/>
        </w:rPr>
        <w:t>（</w:t>
      </w:r>
      <w:r w:rsidRPr="00445C3D">
        <w:rPr>
          <w:rFonts w:cs="Times New Roman"/>
        </w:rPr>
        <w:t>fides generalis</w:t>
      </w:r>
      <w:r w:rsidR="005C0F88" w:rsidRPr="00445C3D">
        <w:rPr>
          <w:rFonts w:cs="Times New Roman" w:hint="eastAsia"/>
        </w:rPr>
        <w:t>）</w:t>
      </w:r>
      <w:r w:rsidRPr="00445C3D">
        <w:rPr>
          <w:rFonts w:cs="Times New Roman" w:hint="eastAsia"/>
        </w:rPr>
        <w:t>是赞成上帝的道启示的一切真理。</w:t>
      </w:r>
      <w:r w:rsidRPr="00445C3D">
        <w:rPr>
          <w:rFonts w:cs="Times New Roman"/>
        </w:rPr>
        <w:t>7.</w:t>
      </w:r>
      <w:r w:rsidRPr="00445C3D">
        <w:rPr>
          <w:rFonts w:cs="Times New Roman" w:hint="eastAsia"/>
        </w:rPr>
        <w:t>特别的信心</w:t>
      </w:r>
      <w:r w:rsidR="005C0F88" w:rsidRPr="00445C3D">
        <w:rPr>
          <w:rFonts w:cs="Times New Roman" w:hint="eastAsia"/>
        </w:rPr>
        <w:t>（</w:t>
      </w:r>
      <w:r w:rsidRPr="00445C3D">
        <w:rPr>
          <w:rFonts w:cs="Times New Roman"/>
        </w:rPr>
        <w:t>fides specialis</w:t>
      </w:r>
      <w:r w:rsidR="005C0F88" w:rsidRPr="00445C3D">
        <w:rPr>
          <w:rFonts w:cs="Times New Roman" w:hint="eastAsia"/>
        </w:rPr>
        <w:t>）</w:t>
      </w:r>
      <w:r w:rsidRPr="00445C3D">
        <w:rPr>
          <w:rFonts w:cs="Times New Roman" w:hint="eastAsia"/>
        </w:rPr>
        <w:t>是称义的信心或是个人倚赖上帝因基督之故所赐的恩典。一般</w:t>
      </w:r>
      <w:r w:rsidR="001A72D4" w:rsidRPr="00445C3D">
        <w:rPr>
          <w:rFonts w:cs="Times New Roman" w:hint="eastAsia"/>
        </w:rPr>
        <w:t>性的</w:t>
      </w:r>
      <w:r w:rsidRPr="00445C3D">
        <w:rPr>
          <w:rFonts w:cs="Times New Roman" w:hint="eastAsia"/>
        </w:rPr>
        <w:t>信</w:t>
      </w:r>
      <w:r w:rsidR="00893BA9" w:rsidRPr="00445C3D">
        <w:rPr>
          <w:rFonts w:cs="Times New Roman" w:hint="eastAsia"/>
        </w:rPr>
        <w:t>心</w:t>
      </w:r>
      <w:r w:rsidR="005C0F88" w:rsidRPr="00445C3D">
        <w:rPr>
          <w:rFonts w:cs="Times New Roman" w:hint="eastAsia"/>
        </w:rPr>
        <w:t>（</w:t>
      </w:r>
      <w:r w:rsidRPr="00445C3D">
        <w:rPr>
          <w:rFonts w:cs="Times New Roman"/>
        </w:rPr>
        <w:t>general faith</w:t>
      </w:r>
      <w:r w:rsidR="005C0F88" w:rsidRPr="00445C3D">
        <w:rPr>
          <w:rFonts w:cs="Times New Roman" w:hint="eastAsia"/>
        </w:rPr>
        <w:t>）</w:t>
      </w:r>
      <w:r w:rsidRPr="00445C3D">
        <w:rPr>
          <w:rFonts w:cs="Times New Roman" w:hint="eastAsia"/>
        </w:rPr>
        <w:t>的对象是全圣经</w:t>
      </w:r>
      <w:r w:rsidR="000F2EE2">
        <w:rPr>
          <w:rFonts w:cs="Times New Roman" w:hint="eastAsia"/>
        </w:rPr>
        <w:t>；</w:t>
      </w:r>
      <w:r w:rsidRPr="00445C3D">
        <w:rPr>
          <w:rFonts w:cs="Times New Roman" w:hint="eastAsia"/>
        </w:rPr>
        <w:t>特别信心</w:t>
      </w:r>
      <w:r w:rsidR="005C0F88" w:rsidRPr="00445C3D">
        <w:rPr>
          <w:rFonts w:cs="Times New Roman" w:hint="eastAsia"/>
        </w:rPr>
        <w:t>（</w:t>
      </w:r>
      <w:r w:rsidRPr="00445C3D">
        <w:rPr>
          <w:rFonts w:cs="Times New Roman"/>
        </w:rPr>
        <w:t>special faith</w:t>
      </w:r>
      <w:r w:rsidR="005C0F88" w:rsidRPr="00445C3D">
        <w:rPr>
          <w:rFonts w:cs="Times New Roman" w:hint="eastAsia"/>
        </w:rPr>
        <w:t>）</w:t>
      </w:r>
      <w:r w:rsidR="00893BA9" w:rsidRPr="00445C3D">
        <w:rPr>
          <w:rFonts w:cs="Times New Roman" w:hint="eastAsia"/>
        </w:rPr>
        <w:t>的</w:t>
      </w:r>
      <w:r w:rsidRPr="00445C3D">
        <w:rPr>
          <w:rFonts w:cs="Times New Roman" w:hint="eastAsia"/>
        </w:rPr>
        <w:t>对象是福音的应许，是关乎上帝的恩典并那藉着基督代表</w:t>
      </w:r>
      <w:r w:rsidR="00893BA9" w:rsidRPr="00445C3D">
        <w:rPr>
          <w:rFonts w:cs="Times New Roman" w:hint="eastAsia"/>
        </w:rPr>
        <w:t>补赎</w:t>
      </w:r>
      <w:r w:rsidRPr="00445C3D">
        <w:rPr>
          <w:rFonts w:cs="Times New Roman" w:hint="eastAsia"/>
        </w:rPr>
        <w:t>而有的赦免。</w:t>
      </w:r>
      <w:r w:rsidRPr="00445C3D">
        <w:rPr>
          <w:rFonts w:cs="Times New Roman"/>
        </w:rPr>
        <w:t>8.</w:t>
      </w:r>
      <w:r w:rsidRPr="00445C3D">
        <w:rPr>
          <w:rFonts w:cs="Times New Roman" w:hint="eastAsia"/>
        </w:rPr>
        <w:t>虚假，徒然的或死信心，只是错误</w:t>
      </w:r>
      <w:r w:rsidR="001A72D4" w:rsidRPr="00445C3D">
        <w:rPr>
          <w:rFonts w:cs="Times New Roman" w:hint="eastAsia"/>
        </w:rPr>
        <w:t>地</w:t>
      </w:r>
      <w:r w:rsidRPr="00445C3D">
        <w:rPr>
          <w:rFonts w:cs="Times New Roman" w:hint="eastAsia"/>
        </w:rPr>
        <w:t>称为信心，因为它只是未懊悔的人所作的空口自夸，或大胆放纵于上帝的慈悲恩典之中</w:t>
      </w:r>
      <w:r w:rsidR="005C0F88" w:rsidRPr="00445C3D">
        <w:rPr>
          <w:rFonts w:cs="Times New Roman" w:hint="eastAsia"/>
        </w:rPr>
        <w:t>（</w:t>
      </w:r>
      <w:r w:rsidRPr="00445C3D">
        <w:rPr>
          <w:rFonts w:cs="Times New Roman" w:hint="eastAsia"/>
        </w:rPr>
        <w:t>何拉斯</w:t>
      </w:r>
      <w:r w:rsidR="005C0F88" w:rsidRPr="00445C3D">
        <w:rPr>
          <w:rFonts w:cs="Times New Roman" w:hint="eastAsia"/>
        </w:rPr>
        <w:t>）</w:t>
      </w:r>
      <w:r w:rsidRPr="00445C3D">
        <w:rPr>
          <w:rFonts w:cs="Times New Roman" w:hint="eastAsia"/>
        </w:rPr>
        <w:t>。</w:t>
      </w:r>
      <w:r w:rsidRPr="00445C3D">
        <w:rPr>
          <w:rFonts w:cs="Times New Roman"/>
        </w:rPr>
        <w:t>9.</w:t>
      </w:r>
      <w:r w:rsidRPr="00445C3D">
        <w:rPr>
          <w:rFonts w:cs="Times New Roman" w:hint="eastAsia"/>
        </w:rPr>
        <w:t>信心据说为软弱，或不坚固的，是在论到</w:t>
      </w:r>
      <w:r w:rsidRPr="00445C3D">
        <w:rPr>
          <w:rFonts w:cs="Times New Roman" w:hint="eastAsia"/>
        </w:rPr>
        <w:lastRenderedPageBreak/>
        <w:t>对基督的知识是软弱的或信靠基督的心是薄弱的时候。</w:t>
      </w:r>
      <w:r w:rsidRPr="00445C3D">
        <w:rPr>
          <w:rFonts w:cs="Times New Roman"/>
        </w:rPr>
        <w:t>10.</w:t>
      </w:r>
      <w:r w:rsidRPr="00445C3D">
        <w:rPr>
          <w:rFonts w:cs="Times New Roman" w:hint="eastAsia"/>
        </w:rPr>
        <w:t>当对基督的知识或倚靠祂的心是强壮的那个时候，信心便是强壮的。</w:t>
      </w:r>
      <w:r w:rsidRPr="00445C3D">
        <w:rPr>
          <w:rFonts w:cs="Times New Roman"/>
        </w:rPr>
        <w:t>11.</w:t>
      </w:r>
      <w:r w:rsidRPr="00445C3D">
        <w:rPr>
          <w:rFonts w:cs="Times New Roman" w:hint="eastAsia"/>
        </w:rPr>
        <w:t>客观的信心是指所信的道理。</w:t>
      </w:r>
      <w:r w:rsidRPr="00445C3D">
        <w:rPr>
          <w:rFonts w:cs="Times New Roman"/>
        </w:rPr>
        <w:t>12.</w:t>
      </w:r>
      <w:r w:rsidRPr="00445C3D">
        <w:rPr>
          <w:rFonts w:cs="Times New Roman" w:hint="eastAsia"/>
        </w:rPr>
        <w:t>主观的信心是人所用</w:t>
      </w:r>
      <w:r w:rsidR="004E2B42" w:rsidRPr="00445C3D">
        <w:rPr>
          <w:rFonts w:cs="Times New Roman" w:hint="eastAsia"/>
        </w:rPr>
        <w:t>以</w:t>
      </w:r>
      <w:r w:rsidRPr="00445C3D">
        <w:rPr>
          <w:rFonts w:cs="Times New Roman" w:hint="eastAsia"/>
        </w:rPr>
        <w:t>相信的信心。</w:t>
      </w:r>
      <w:r w:rsidRPr="00445C3D">
        <w:rPr>
          <w:rFonts w:cs="Times New Roman"/>
        </w:rPr>
        <w:t>13.</w:t>
      </w:r>
      <w:r w:rsidRPr="00445C3D">
        <w:rPr>
          <w:rFonts w:cs="Times New Roman" w:hint="eastAsia"/>
        </w:rPr>
        <w:t>属历史</w:t>
      </w:r>
      <w:r w:rsidR="004E2B42" w:rsidRPr="00445C3D">
        <w:rPr>
          <w:rFonts w:cs="Times New Roman" w:hint="eastAsia"/>
        </w:rPr>
        <w:t>知识</w:t>
      </w:r>
      <w:r w:rsidRPr="00445C3D">
        <w:rPr>
          <w:rFonts w:cs="Times New Roman" w:hint="eastAsia"/>
        </w:rPr>
        <w:t>的信心仅是论及基督的知识而没有个人对祂的信赖。</w:t>
      </w:r>
      <w:r w:rsidRPr="00445C3D">
        <w:rPr>
          <w:rFonts w:cs="Times New Roman"/>
        </w:rPr>
        <w:t>14.</w:t>
      </w:r>
      <w:r w:rsidRPr="00445C3D">
        <w:rPr>
          <w:rFonts w:cs="Times New Roman" w:hint="eastAsia"/>
        </w:rPr>
        <w:t>普</w:t>
      </w:r>
      <w:r w:rsidR="004E2B42" w:rsidRPr="00445C3D">
        <w:rPr>
          <w:rFonts w:cs="Times New Roman" w:hint="eastAsia"/>
        </w:rPr>
        <w:t>通</w:t>
      </w:r>
      <w:r w:rsidRPr="00445C3D">
        <w:rPr>
          <w:rFonts w:cs="Times New Roman" w:hint="eastAsia"/>
        </w:rPr>
        <w:t>的赞成，就是信心视福音的应许为真实的。</w:t>
      </w:r>
      <w:r w:rsidRPr="00445C3D">
        <w:rPr>
          <w:rFonts w:cs="Times New Roman"/>
        </w:rPr>
        <w:t>15.</w:t>
      </w:r>
      <w:r w:rsidRPr="00445C3D">
        <w:rPr>
          <w:rFonts w:cs="Times New Roman" w:hint="eastAsia"/>
        </w:rPr>
        <w:t>特别的赞成，是信徒个人视福音恩惠的应许可应用于他自己。</w:t>
      </w:r>
      <w:r w:rsidRPr="00445C3D">
        <w:rPr>
          <w:rFonts w:cs="Times New Roman"/>
        </w:rPr>
        <w:t>16.</w:t>
      </w:r>
      <w:r w:rsidRPr="00445C3D">
        <w:rPr>
          <w:rFonts w:cs="Times New Roman" w:hint="eastAsia"/>
        </w:rPr>
        <w:t>救人的信心，永远为</w:t>
      </w:r>
      <w:r w:rsidRPr="00445C3D">
        <w:rPr>
          <w:rFonts w:cs="Times New Roman"/>
        </w:rPr>
        <w:t>fide actualis</w:t>
      </w:r>
      <w:r w:rsidR="00E605A4">
        <w:rPr>
          <w:rFonts w:cs="Times New Roman" w:hint="eastAsia"/>
        </w:rPr>
        <w:t>（</w:t>
      </w:r>
      <w:r w:rsidRPr="00445C3D">
        <w:rPr>
          <w:rFonts w:cs="Times New Roman" w:hint="eastAsia"/>
        </w:rPr>
        <w:t>实际上的信心</w:t>
      </w:r>
      <w:r w:rsidR="00E605A4">
        <w:rPr>
          <w:rFonts w:cs="Times New Roman" w:hint="eastAsia"/>
        </w:rPr>
        <w:t>）</w:t>
      </w:r>
      <w:r w:rsidRPr="00445C3D">
        <w:rPr>
          <w:rFonts w:cs="Times New Roman" w:hint="eastAsia"/>
        </w:rPr>
        <w:t>，是信徒方面信赖上帝恩典的动作。</w:t>
      </w:r>
    </w:p>
    <w:p w14:paraId="33F510B0" w14:textId="73E3EB32" w:rsidR="00BB75CD" w:rsidRPr="00445C3D" w:rsidRDefault="0031269B" w:rsidP="00DF514A">
      <w:pPr>
        <w:spacing w:after="0"/>
        <w:ind w:firstLine="461"/>
        <w:rPr>
          <w:rFonts w:cs="Times New Roman"/>
        </w:rPr>
      </w:pPr>
      <w:r w:rsidRPr="00445C3D">
        <w:rPr>
          <w:rFonts w:cs="Times New Roman" w:hint="eastAsia"/>
        </w:rPr>
        <w:t>这一切名词所说明的，是人应牢记</w:t>
      </w:r>
      <w:r w:rsidR="002E01D0" w:rsidRPr="00445C3D">
        <w:rPr>
          <w:rFonts w:cs="Times New Roman" w:hint="eastAsia"/>
        </w:rPr>
        <w:t>与拯救的</w:t>
      </w:r>
      <w:r w:rsidRPr="00445C3D">
        <w:rPr>
          <w:rFonts w:cs="Times New Roman" w:hint="eastAsia"/>
        </w:rPr>
        <w:t>信心有关的真理。可是，学者必须记住，这些名词中有的并不时常按同样的意义去使用，以致各教义学家所下的定义也可能不尽相同。</w:t>
      </w:r>
      <w:r w:rsidRPr="00445C3D">
        <w:rPr>
          <w:rFonts w:cs="Times New Roman"/>
        </w:rPr>
        <w:t xml:space="preserve"> </w:t>
      </w:r>
    </w:p>
    <w:p w14:paraId="0F0044FA" w14:textId="77777777" w:rsidR="002E0D6E" w:rsidRPr="00445C3D" w:rsidRDefault="002E0D6E" w:rsidP="00DF514A">
      <w:pPr>
        <w:spacing w:after="0"/>
        <w:ind w:firstLine="461"/>
        <w:rPr>
          <w:rFonts w:cs="Times New Roman"/>
        </w:rPr>
      </w:pPr>
    </w:p>
    <w:p w14:paraId="51681AFA" w14:textId="77777777" w:rsidR="0031269B" w:rsidRPr="00364D61" w:rsidRDefault="0031269B" w:rsidP="00445C3D">
      <w:pPr>
        <w:pStyle w:val="1"/>
      </w:pPr>
      <w:bookmarkStart w:id="127" w:name="_Toc220321233"/>
      <w:r w:rsidRPr="00364D61">
        <w:rPr>
          <w:rFonts w:hint="eastAsia"/>
        </w:rPr>
        <w:lastRenderedPageBreak/>
        <w:t>悔改，或信心的赐与</w:t>
      </w:r>
      <w:bookmarkEnd w:id="127"/>
    </w:p>
    <w:p w14:paraId="5B8DF7B8" w14:textId="27DDF55A"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Conversione.</w:t>
      </w:r>
      <w:r w:rsidRPr="00445C3D">
        <w:rPr>
          <w:rFonts w:cs="Times New Roman" w:hint="eastAsia"/>
        </w:rPr>
        <w:t>）</w:t>
      </w:r>
    </w:p>
    <w:p w14:paraId="4FA85CCB" w14:textId="77777777" w:rsidR="002E0D6E" w:rsidRPr="00445C3D" w:rsidRDefault="002E0D6E" w:rsidP="00DF514A">
      <w:pPr>
        <w:spacing w:after="0"/>
        <w:ind w:firstLine="461"/>
        <w:rPr>
          <w:rFonts w:cs="Times New Roman"/>
        </w:rPr>
      </w:pPr>
    </w:p>
    <w:p w14:paraId="1F3BCA94" w14:textId="3785DE74" w:rsidR="0031269B" w:rsidRPr="00445C3D" w:rsidRDefault="0031269B" w:rsidP="00445C3D">
      <w:pPr>
        <w:pStyle w:val="2"/>
        <w:rPr>
          <w:rFonts w:cs="Times New Roman"/>
        </w:rPr>
      </w:pPr>
      <w:bookmarkStart w:id="128" w:name="_Toc220321234"/>
      <w:r w:rsidRPr="00445C3D">
        <w:rPr>
          <w:rFonts w:cs="Times New Roman" w:hint="eastAsia"/>
        </w:rPr>
        <w:lastRenderedPageBreak/>
        <w:t>该道理的圣经基础</w:t>
      </w:r>
      <w:bookmarkEnd w:id="128"/>
    </w:p>
    <w:p w14:paraId="050BF10F" w14:textId="77777777" w:rsidR="00974906" w:rsidRPr="00445C3D" w:rsidRDefault="00974906" w:rsidP="00DF514A">
      <w:pPr>
        <w:spacing w:after="0"/>
        <w:ind w:firstLine="461"/>
        <w:rPr>
          <w:rFonts w:cs="Times New Roman"/>
        </w:rPr>
      </w:pPr>
    </w:p>
    <w:p w14:paraId="53D7584C" w14:textId="7EE43AD7" w:rsidR="0031269B" w:rsidRPr="00445C3D" w:rsidRDefault="0031269B" w:rsidP="00DF514A">
      <w:pPr>
        <w:spacing w:after="0"/>
        <w:ind w:firstLine="461"/>
        <w:rPr>
          <w:rFonts w:cs="Times New Roman"/>
        </w:rPr>
      </w:pPr>
      <w:r w:rsidRPr="00445C3D">
        <w:rPr>
          <w:rFonts w:cs="Times New Roman" w:hint="eastAsia"/>
        </w:rPr>
        <w:t>按照圣经的明白教训，堕落之人，不可能满足神圣公义的要求，和以善行赎罪，诗四九</w:t>
      </w:r>
      <w:r w:rsidRPr="00445C3D">
        <w:rPr>
          <w:rFonts w:cs="Times New Roman"/>
        </w:rPr>
        <w:t>7</w:t>
      </w:r>
      <w:r w:rsidR="00C56157" w:rsidRPr="00445C3D">
        <w:rPr>
          <w:rFonts w:cs="Times New Roman" w:hint="eastAsia"/>
        </w:rPr>
        <w:t>，</w:t>
      </w:r>
      <w:r w:rsidRPr="00445C3D">
        <w:rPr>
          <w:rFonts w:cs="Times New Roman"/>
        </w:rPr>
        <w:t>8</w:t>
      </w:r>
      <w:r w:rsidR="000F2EE2">
        <w:rPr>
          <w:rFonts w:cs="Times New Roman" w:hint="eastAsia"/>
        </w:rPr>
        <w:t>；</w:t>
      </w:r>
      <w:r w:rsidRPr="00445C3D">
        <w:rPr>
          <w:rFonts w:cs="Times New Roman" w:hint="eastAsia"/>
        </w:rPr>
        <w:t>太十六</w:t>
      </w:r>
      <w:r w:rsidRPr="00445C3D">
        <w:rPr>
          <w:rFonts w:cs="Times New Roman"/>
        </w:rPr>
        <w:t>2</w:t>
      </w:r>
      <w:r w:rsidR="00893BA9" w:rsidRPr="00445C3D">
        <w:rPr>
          <w:rFonts w:cs="Times New Roman"/>
        </w:rPr>
        <w:t>6</w:t>
      </w:r>
      <w:r w:rsidR="00893BA9" w:rsidRPr="00445C3D">
        <w:rPr>
          <w:rFonts w:cs="Times New Roman" w:hint="eastAsia"/>
        </w:rPr>
        <w:t>。</w:t>
      </w:r>
      <w:r w:rsidRPr="00445C3D">
        <w:rPr>
          <w:rFonts w:cs="Times New Roman" w:hint="eastAsia"/>
        </w:rPr>
        <w:t>相反的，凡欲以律法的行为，求上帝止息怒气的人，仍在神圣律法的咒诅与定罪之下，加三</w:t>
      </w:r>
      <w:r w:rsidRPr="00445C3D">
        <w:rPr>
          <w:rFonts w:cs="Times New Roman"/>
        </w:rPr>
        <w:t>10</w:t>
      </w:r>
      <w:r w:rsidRPr="00445C3D">
        <w:rPr>
          <w:rFonts w:cs="Times New Roman" w:hint="eastAsia"/>
        </w:rPr>
        <w:t>。其实，人按本性，因为罪都盲目败</w:t>
      </w:r>
      <w:r w:rsidR="007E584C" w:rsidRPr="00445C3D">
        <w:rPr>
          <w:rFonts w:cs="Times New Roman" w:hint="eastAsia"/>
        </w:rPr>
        <w:t>坏</w:t>
      </w:r>
      <w:r w:rsidR="00893BA9" w:rsidRPr="00445C3D">
        <w:rPr>
          <w:rFonts w:cs="Times New Roman" w:hint="eastAsia"/>
        </w:rPr>
        <w:t>，林</w:t>
      </w:r>
      <w:r w:rsidRPr="00445C3D">
        <w:rPr>
          <w:rFonts w:cs="Times New Roman" w:hint="eastAsia"/>
        </w:rPr>
        <w:t>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弗二</w:t>
      </w:r>
      <w:r w:rsidRPr="00445C3D">
        <w:rPr>
          <w:rFonts w:cs="Times New Roman"/>
        </w:rPr>
        <w:t>1</w:t>
      </w:r>
      <w:r w:rsidRPr="00445C3D">
        <w:rPr>
          <w:rFonts w:cs="Times New Roman" w:hint="eastAsia"/>
        </w:rPr>
        <w:t>，致使他属肉体的心与上帝为仇，罗八</w:t>
      </w:r>
      <w:r w:rsidRPr="00445C3D">
        <w:rPr>
          <w:rFonts w:cs="Times New Roman"/>
        </w:rPr>
        <w:t>7</w:t>
      </w:r>
      <w:r w:rsidR="00893BA9" w:rsidRPr="00445C3D">
        <w:rPr>
          <w:rFonts w:cs="Times New Roman" w:hint="eastAsia"/>
        </w:rPr>
        <w:t>，因</w:t>
      </w:r>
      <w:r w:rsidRPr="00445C3D">
        <w:rPr>
          <w:rFonts w:cs="Times New Roman" w:hint="eastAsia"/>
        </w:rPr>
        <w:t>此不能</w:t>
      </w:r>
      <w:r w:rsidR="00CC25B4" w:rsidRPr="00445C3D">
        <w:rPr>
          <w:rFonts w:cs="Times New Roman" w:hint="eastAsia"/>
        </w:rPr>
        <w:t>正确地</w:t>
      </w:r>
      <w:r w:rsidRPr="00445C3D">
        <w:rPr>
          <w:rFonts w:cs="Times New Roman" w:hint="eastAsia"/>
        </w:rPr>
        <w:t>亲爱敬拜祂，林前十</w:t>
      </w:r>
      <w:r w:rsidRPr="00445C3D">
        <w:rPr>
          <w:rFonts w:cs="Times New Roman"/>
        </w:rPr>
        <w:t>20</w:t>
      </w:r>
      <w:r w:rsidRPr="00445C3D">
        <w:rPr>
          <w:rFonts w:cs="Times New Roman" w:hint="eastAsia"/>
        </w:rPr>
        <w:t>，弗二</w:t>
      </w:r>
      <w:r w:rsidRPr="00445C3D">
        <w:rPr>
          <w:rFonts w:cs="Times New Roman"/>
        </w:rPr>
        <w:t>12</w:t>
      </w:r>
      <w:r w:rsidRPr="00445C3D">
        <w:rPr>
          <w:rFonts w:cs="Times New Roman" w:hint="eastAsia"/>
        </w:rPr>
        <w:t>。人按本性，无法救赎自己，罗三</w:t>
      </w:r>
      <w:r w:rsidRPr="00445C3D">
        <w:rPr>
          <w:rFonts w:cs="Times New Roman"/>
        </w:rPr>
        <w:t>10</w:t>
      </w:r>
      <w:r w:rsidR="00CC25B4" w:rsidRPr="00445C3D">
        <w:rPr>
          <w:rFonts w:cs="Times New Roman"/>
        </w:rPr>
        <w:t>-</w:t>
      </w:r>
      <w:r w:rsidRPr="00445C3D">
        <w:rPr>
          <w:rFonts w:cs="Times New Roman"/>
        </w:rPr>
        <w:t>2</w:t>
      </w:r>
      <w:r w:rsidR="00893BA9" w:rsidRPr="00445C3D">
        <w:rPr>
          <w:rFonts w:cs="Times New Roman"/>
        </w:rPr>
        <w:t>0</w:t>
      </w:r>
      <w:r w:rsidR="00893BA9" w:rsidRPr="00445C3D">
        <w:rPr>
          <w:rFonts w:cs="Times New Roman" w:hint="eastAsia"/>
        </w:rPr>
        <w:t>。</w:t>
      </w:r>
    </w:p>
    <w:p w14:paraId="70652821" w14:textId="1843BA27" w:rsidR="00BB75CD" w:rsidRPr="00445C3D" w:rsidRDefault="0031269B" w:rsidP="00DF514A">
      <w:pPr>
        <w:spacing w:after="0"/>
        <w:ind w:firstLine="461"/>
        <w:rPr>
          <w:rFonts w:cs="Times New Roman"/>
        </w:rPr>
      </w:pPr>
      <w:r w:rsidRPr="00445C3D">
        <w:rPr>
          <w:rFonts w:cs="Times New Roman" w:hint="eastAsia"/>
        </w:rPr>
        <w:t>可是，人没有能力去行的事，上帝以祂无穷的慈悲已替他完成了，罗八</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。上帝藉着祂爱子的最完全顺从，加四</w:t>
      </w:r>
      <w:r w:rsidRPr="00445C3D">
        <w:rPr>
          <w:rFonts w:cs="Times New Roman"/>
        </w:rPr>
        <w:t>4</w:t>
      </w:r>
      <w:r w:rsidRPr="00445C3D">
        <w:rPr>
          <w:rFonts w:cs="Times New Roman" w:hint="eastAsia"/>
        </w:rPr>
        <w:t>，</w:t>
      </w:r>
      <w:r w:rsidRPr="00445C3D">
        <w:rPr>
          <w:rFonts w:cs="Times New Roman"/>
        </w:rPr>
        <w:t>5</w:t>
      </w:r>
      <w:r w:rsidR="000F2EE2">
        <w:rPr>
          <w:rFonts w:cs="Times New Roman"/>
        </w:rPr>
        <w:t>；</w:t>
      </w:r>
      <w:r w:rsidRPr="00445C3D">
        <w:rPr>
          <w:rFonts w:cs="Times New Roman" w:hint="eastAsia"/>
        </w:rPr>
        <w:t>赛五</w:t>
      </w:r>
      <w:r w:rsidR="00D03C84" w:rsidRPr="00445C3D">
        <w:rPr>
          <w:rFonts w:cs="Times New Roman" w:hint="eastAsia"/>
        </w:rPr>
        <w:t>十</w:t>
      </w:r>
      <w:r w:rsidRPr="00445C3D">
        <w:rPr>
          <w:rFonts w:cs="Times New Roman" w:hint="eastAsia"/>
        </w:rPr>
        <w:t>三</w:t>
      </w:r>
      <w:r w:rsidRPr="00445C3D">
        <w:rPr>
          <w:rFonts w:cs="Times New Roman"/>
        </w:rPr>
        <w:t>4-6</w:t>
      </w:r>
      <w:r w:rsidRPr="00445C3D">
        <w:rPr>
          <w:rFonts w:cs="Times New Roman" w:hint="eastAsia"/>
        </w:rPr>
        <w:t>，使世人与自己和好，林后五</w:t>
      </w:r>
      <w:r w:rsidRPr="00445C3D">
        <w:rPr>
          <w:rFonts w:cs="Times New Roman"/>
        </w:rPr>
        <w:t>19</w:t>
      </w:r>
      <w:r w:rsidR="000F2EE2">
        <w:rPr>
          <w:rFonts w:cs="Times New Roman" w:hint="eastAsia"/>
        </w:rPr>
        <w:t>；</w:t>
      </w:r>
      <w:r w:rsidRPr="00445C3D">
        <w:rPr>
          <w:rFonts w:cs="Times New Roman" w:hint="eastAsia"/>
        </w:rPr>
        <w:t>约壹二</w:t>
      </w:r>
      <w:r w:rsidRPr="00445C3D">
        <w:rPr>
          <w:rFonts w:cs="Times New Roman"/>
        </w:rPr>
        <w:t>2</w:t>
      </w:r>
      <w:r w:rsidRPr="00445C3D">
        <w:rPr>
          <w:rFonts w:cs="Times New Roman" w:hint="eastAsia"/>
        </w:rPr>
        <w:t>，既然涂抹了那在律例上所写，攻击罪恶人类的字据，西二</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893BA9" w:rsidRPr="00445C3D">
        <w:rPr>
          <w:rFonts w:cs="Times New Roman" w:hint="eastAsia"/>
        </w:rPr>
        <w:t>，</w:t>
      </w:r>
      <w:r w:rsidRPr="00445C3D">
        <w:rPr>
          <w:rFonts w:cs="Times New Roman" w:hint="eastAsia"/>
        </w:rPr>
        <w:t>祂现今藉着施恩</w:t>
      </w:r>
      <w:r w:rsidR="00D03C84" w:rsidRPr="00445C3D">
        <w:rPr>
          <w:rFonts w:cs="Times New Roman" w:hint="eastAsia"/>
        </w:rPr>
        <w:t>具</w:t>
      </w:r>
      <w:r w:rsidR="005C0F88" w:rsidRPr="00445C3D">
        <w:rPr>
          <w:rFonts w:cs="Times New Roman" w:hint="eastAsia"/>
        </w:rPr>
        <w:t>（</w:t>
      </w:r>
      <w:r w:rsidRPr="00445C3D">
        <w:rPr>
          <w:rFonts w:cs="Times New Roman" w:hint="eastAsia"/>
        </w:rPr>
        <w:t>福音和圣礼</w:t>
      </w:r>
      <w:r w:rsidR="005C0F88" w:rsidRPr="00445C3D">
        <w:rPr>
          <w:rFonts w:cs="Times New Roman" w:hint="eastAsia"/>
        </w:rPr>
        <w:t>）</w:t>
      </w:r>
      <w:r w:rsidRPr="00445C3D">
        <w:rPr>
          <w:rFonts w:cs="Times New Roman" w:hint="eastAsia"/>
        </w:rPr>
        <w:t>，将基督的功劳提供于</w:t>
      </w:r>
      <w:r w:rsidR="00893BA9" w:rsidRPr="00445C3D">
        <w:rPr>
          <w:rFonts w:cs="Times New Roman" w:hint="eastAsia"/>
        </w:rPr>
        <w:t>一切</w:t>
      </w:r>
      <w:r w:rsidRPr="00445C3D">
        <w:rPr>
          <w:rFonts w:cs="Times New Roman" w:hint="eastAsia"/>
        </w:rPr>
        <w:t>罪人，并且恳切</w:t>
      </w:r>
      <w:r w:rsidR="00D03C84" w:rsidRPr="00445C3D">
        <w:rPr>
          <w:rFonts w:cs="Times New Roman" w:hint="eastAsia"/>
        </w:rPr>
        <w:t>地</w:t>
      </w:r>
      <w:r w:rsidRPr="00445C3D">
        <w:rPr>
          <w:rFonts w:cs="Times New Roman" w:hint="eastAsia"/>
        </w:rPr>
        <w:t>愿望</w:t>
      </w:r>
      <w:r w:rsidR="005C0F88" w:rsidRPr="00445C3D">
        <w:rPr>
          <w:rFonts w:cs="Times New Roman" w:hint="eastAsia"/>
        </w:rPr>
        <w:t>（</w:t>
      </w:r>
      <w:r w:rsidRPr="00445C3D">
        <w:rPr>
          <w:rFonts w:cs="Times New Roman"/>
        </w:rPr>
        <w:t>vocatio seria</w:t>
      </w:r>
      <w:r w:rsidR="005C0F88" w:rsidRPr="00445C3D">
        <w:rPr>
          <w:rFonts w:cs="Times New Roman" w:hint="eastAsia"/>
        </w:rPr>
        <w:t>）</w:t>
      </w:r>
      <w:r w:rsidRPr="00445C3D">
        <w:rPr>
          <w:rFonts w:cs="Times New Roman" w:hint="eastAsia"/>
        </w:rPr>
        <w:t>众人都接受祂在基督耶稣内所提供的最恩惠的赦免，林后五</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。这乃是悔改的道理在圣经上的根基。换一句话</w:t>
      </w:r>
      <w:r w:rsidR="00512B20" w:rsidRPr="00445C3D">
        <w:rPr>
          <w:rFonts w:cs="Times New Roman" w:hint="eastAsia"/>
        </w:rPr>
        <w:t>：</w:t>
      </w:r>
      <w:r w:rsidRPr="00445C3D">
        <w:rPr>
          <w:rFonts w:cs="Times New Roman" w:hint="eastAsia"/>
        </w:rPr>
        <w:t>人得悔改唯一的可能，是因为基督藉祂的苦难死亡，替</w:t>
      </w:r>
      <w:r w:rsidR="00CD75ED" w:rsidRPr="00445C3D">
        <w:rPr>
          <w:rFonts w:cs="Times New Roman" w:hint="eastAsia"/>
        </w:rPr>
        <w:t>失丧</w:t>
      </w:r>
      <w:r w:rsidRPr="00445C3D">
        <w:rPr>
          <w:rFonts w:cs="Times New Roman" w:hint="eastAsia"/>
        </w:rPr>
        <w:t>的人类获得了救赎，约一</w:t>
      </w:r>
      <w:r w:rsidRPr="00445C3D">
        <w:rPr>
          <w:rFonts w:cs="Times New Roman"/>
        </w:rPr>
        <w:t>29</w:t>
      </w:r>
      <w:r w:rsidRPr="00445C3D">
        <w:rPr>
          <w:rFonts w:cs="Times New Roman" w:hint="eastAsia"/>
        </w:rPr>
        <w:t>，并因为上帝在祂不可描写的恩惠里，将救赎提供予众罪人，作为白白的恩赐，弗二</w:t>
      </w:r>
      <w:r w:rsidRPr="00445C3D">
        <w:rPr>
          <w:rFonts w:cs="Times New Roman"/>
        </w:rPr>
        <w:t>8</w:t>
      </w:r>
      <w:r w:rsidR="00CD75ED" w:rsidRPr="00445C3D">
        <w:rPr>
          <w:rFonts w:cs="Times New Roman" w:hint="eastAsia"/>
        </w:rPr>
        <w:t>，</w:t>
      </w:r>
      <w:r w:rsidRPr="00445C3D">
        <w:rPr>
          <w:rFonts w:cs="Times New Roman"/>
        </w:rPr>
        <w:t>9</w:t>
      </w:r>
      <w:r w:rsidRPr="00445C3D">
        <w:rPr>
          <w:rFonts w:cs="Times New Roman" w:hint="eastAsia"/>
        </w:rPr>
        <w:t>。</w:t>
      </w:r>
    </w:p>
    <w:p w14:paraId="0064A267" w14:textId="77777777" w:rsidR="0033411A" w:rsidRPr="00445C3D" w:rsidRDefault="0033411A" w:rsidP="00DF514A">
      <w:pPr>
        <w:spacing w:after="0"/>
        <w:ind w:firstLine="461"/>
        <w:rPr>
          <w:rFonts w:cs="Times New Roman"/>
        </w:rPr>
      </w:pPr>
    </w:p>
    <w:p w14:paraId="030959D5" w14:textId="7D481603" w:rsidR="0031269B" w:rsidRPr="00445C3D" w:rsidRDefault="0031269B" w:rsidP="00445C3D">
      <w:pPr>
        <w:pStyle w:val="2"/>
        <w:rPr>
          <w:rFonts w:cs="Times New Roman"/>
        </w:rPr>
      </w:pPr>
      <w:bookmarkStart w:id="129" w:name="_Toc220321235"/>
      <w:r w:rsidRPr="00445C3D">
        <w:rPr>
          <w:rFonts w:cs="Times New Roman" w:hint="eastAsia"/>
        </w:rPr>
        <w:lastRenderedPageBreak/>
        <w:t>圣经对悔改所下的定义</w:t>
      </w:r>
      <w:bookmarkEnd w:id="129"/>
    </w:p>
    <w:p w14:paraId="73C17578" w14:textId="3A2FD43A"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Forma Converionis</w:t>
      </w:r>
      <w:r w:rsidRPr="00445C3D">
        <w:rPr>
          <w:rFonts w:cs="Times New Roman" w:hint="eastAsia"/>
        </w:rPr>
        <w:t>）</w:t>
      </w:r>
    </w:p>
    <w:p w14:paraId="00FB846A" w14:textId="77777777" w:rsidR="0033411A" w:rsidRPr="00445C3D" w:rsidRDefault="0033411A" w:rsidP="00DF514A">
      <w:pPr>
        <w:spacing w:after="0"/>
        <w:ind w:firstLine="461"/>
        <w:rPr>
          <w:rFonts w:cs="Times New Roman"/>
        </w:rPr>
      </w:pPr>
    </w:p>
    <w:p w14:paraId="4C6C8D01" w14:textId="5016D38E" w:rsidR="0031269B" w:rsidRPr="00445C3D" w:rsidRDefault="0031269B" w:rsidP="00DF514A">
      <w:pPr>
        <w:spacing w:after="0"/>
        <w:ind w:firstLine="461"/>
        <w:rPr>
          <w:rFonts w:cs="Times New Roman"/>
        </w:rPr>
      </w:pPr>
      <w:r w:rsidRPr="00445C3D">
        <w:rPr>
          <w:rFonts w:cs="Times New Roman" w:hint="eastAsia"/>
        </w:rPr>
        <w:t>悔改一事</w:t>
      </w:r>
      <w:r w:rsidR="005C0F88" w:rsidRPr="00445C3D">
        <w:rPr>
          <w:rFonts w:cs="Times New Roman" w:hint="eastAsia"/>
        </w:rPr>
        <w:t>（</w:t>
      </w:r>
      <w:r w:rsidRPr="00445C3D">
        <w:rPr>
          <w:rFonts w:cs="Times New Roman"/>
        </w:rPr>
        <w:t>conversio,</w:t>
      </w:r>
      <w:r w:rsidR="00CD75ED" w:rsidRPr="00445C3D">
        <w:rPr>
          <w:rFonts w:cs="Times New Roman"/>
        </w:rPr>
        <w:t xml:space="preserve"> επιστροφη, μετανοια</w:t>
      </w:r>
      <w:r w:rsidR="005C0F88" w:rsidRPr="00445C3D">
        <w:rPr>
          <w:rFonts w:cs="Times New Roman" w:hint="eastAsia"/>
        </w:rPr>
        <w:t>）</w:t>
      </w:r>
      <w:r w:rsidRPr="00445C3D">
        <w:rPr>
          <w:rFonts w:cs="Times New Roman" w:hint="eastAsia"/>
        </w:rPr>
        <w:t>不是某人试行为他的罪赔偿</w:t>
      </w:r>
      <w:r w:rsidR="00E605A4">
        <w:rPr>
          <w:rFonts w:cs="Times New Roman" w:hint="eastAsia"/>
        </w:rPr>
        <w:t>（</w:t>
      </w:r>
      <w:r w:rsidRPr="00445C3D">
        <w:rPr>
          <w:rFonts w:cs="Times New Roman" w:hint="eastAsia"/>
        </w:rPr>
        <w:t>补过</w:t>
      </w:r>
      <w:r w:rsidR="00E605A4">
        <w:rPr>
          <w:rFonts w:cs="Times New Roman" w:hint="eastAsia"/>
        </w:rPr>
        <w:t>）</w:t>
      </w:r>
      <w:r w:rsidRPr="00445C3D">
        <w:rPr>
          <w:rFonts w:cs="Times New Roman" w:hint="eastAsia"/>
        </w:rPr>
        <w:t>，并以行为止息上帝的忿怒</w:t>
      </w:r>
      <w:r w:rsidR="000F2EE2">
        <w:rPr>
          <w:rFonts w:cs="Times New Roman" w:hint="eastAsia"/>
        </w:rPr>
        <w:t>；</w:t>
      </w:r>
      <w:r w:rsidRPr="00445C3D">
        <w:rPr>
          <w:rFonts w:cs="Times New Roman" w:hint="eastAsia"/>
        </w:rPr>
        <w:t>也不</w:t>
      </w:r>
      <w:r w:rsidR="00893BA9" w:rsidRPr="00445C3D">
        <w:rPr>
          <w:rFonts w:cs="Times New Roman" w:hint="eastAsia"/>
        </w:rPr>
        <w:t>仅是</w:t>
      </w:r>
      <w:r w:rsidRPr="00445C3D">
        <w:rPr>
          <w:rFonts w:cs="Times New Roman" w:hint="eastAsia"/>
        </w:rPr>
        <w:t>为罪忧伤</w:t>
      </w:r>
      <w:r w:rsidR="005C0F88" w:rsidRPr="00445C3D">
        <w:rPr>
          <w:rFonts w:cs="Times New Roman" w:hint="eastAsia"/>
        </w:rPr>
        <w:t>（</w:t>
      </w:r>
      <w:r w:rsidRPr="00445C3D">
        <w:rPr>
          <w:rFonts w:cs="Times New Roman"/>
        </w:rPr>
        <w:t>contritio</w:t>
      </w:r>
      <w:r w:rsidR="005C0F88" w:rsidRPr="00445C3D">
        <w:rPr>
          <w:rFonts w:cs="Times New Roman" w:hint="eastAsia"/>
        </w:rPr>
        <w:t>）</w:t>
      </w:r>
      <w:r w:rsidRPr="00445C3D">
        <w:rPr>
          <w:rFonts w:cs="Times New Roman" w:hint="eastAsia"/>
        </w:rPr>
        <w:t>，或</w:t>
      </w:r>
      <w:r w:rsidR="00CD75ED" w:rsidRPr="00445C3D">
        <w:rPr>
          <w:rFonts w:cs="Times New Roman" w:hint="eastAsia"/>
        </w:rPr>
        <w:t>嫌弃</w:t>
      </w:r>
      <w:r w:rsidRPr="00445C3D">
        <w:rPr>
          <w:rFonts w:cs="Times New Roman" w:hint="eastAsia"/>
        </w:rPr>
        <w:t>罪恶，更不是人郑重决定</w:t>
      </w:r>
      <w:r w:rsidR="00893BA9" w:rsidRPr="00445C3D">
        <w:rPr>
          <w:rFonts w:cs="Times New Roman" w:hint="eastAsia"/>
        </w:rPr>
        <w:t>，以</w:t>
      </w:r>
      <w:r w:rsidRPr="00445C3D">
        <w:rPr>
          <w:rFonts w:cs="Times New Roman" w:hint="eastAsia"/>
        </w:rPr>
        <w:t>善行改良他的生活</w:t>
      </w:r>
      <w:r w:rsidR="000F2EE2">
        <w:rPr>
          <w:rFonts w:cs="Times New Roman" w:hint="eastAsia"/>
        </w:rPr>
        <w:t>；</w:t>
      </w:r>
      <w:r w:rsidRPr="00445C3D">
        <w:rPr>
          <w:rFonts w:cs="Times New Roman" w:hint="eastAsia"/>
        </w:rPr>
        <w:t>因为即使未悔改者也能行出这一切</w:t>
      </w:r>
      <w:r w:rsidR="00893BA9" w:rsidRPr="00445C3D">
        <w:rPr>
          <w:rFonts w:cs="Times New Roman" w:hint="eastAsia"/>
        </w:rPr>
        <w:t>的事</w:t>
      </w:r>
      <w:r w:rsidRPr="00445C3D">
        <w:rPr>
          <w:rFonts w:cs="Times New Roman" w:hint="eastAsia"/>
        </w:rPr>
        <w:t>。太</w:t>
      </w:r>
      <w:r w:rsidR="00CD75ED" w:rsidRPr="00445C3D">
        <w:rPr>
          <w:rFonts w:cs="Times New Roman" w:hint="eastAsia"/>
        </w:rPr>
        <w:t>二十</w:t>
      </w:r>
      <w:r w:rsidRPr="00445C3D">
        <w:rPr>
          <w:rFonts w:cs="Times New Roman" w:hint="eastAsia"/>
        </w:rPr>
        <w:t>七</w:t>
      </w:r>
      <w:r w:rsidRPr="00445C3D">
        <w:rPr>
          <w:rFonts w:cs="Times New Roman"/>
        </w:rPr>
        <w:t>3</w:t>
      </w:r>
      <w:r w:rsidRPr="00445C3D">
        <w:rPr>
          <w:rFonts w:cs="Times New Roman" w:hint="eastAsia"/>
        </w:rPr>
        <w:t>，</w:t>
      </w:r>
      <w:r w:rsidR="00893BA9" w:rsidRPr="00445C3D">
        <w:rPr>
          <w:rFonts w:cs="Times New Roman"/>
        </w:rPr>
        <w:t>4</w:t>
      </w:r>
      <w:r w:rsidR="000F2EE2">
        <w:rPr>
          <w:rFonts w:cs="Times New Roman" w:hint="eastAsia"/>
        </w:rPr>
        <w:t>；</w:t>
      </w:r>
      <w:r w:rsidR="00CD75ED" w:rsidRPr="00445C3D">
        <w:rPr>
          <w:rFonts w:cs="Times New Roman" w:hint="eastAsia"/>
        </w:rPr>
        <w:t>撒</w:t>
      </w:r>
      <w:r w:rsidRPr="00445C3D">
        <w:rPr>
          <w:rFonts w:cs="Times New Roman" w:hint="eastAsia"/>
        </w:rPr>
        <w:t>上</w:t>
      </w:r>
      <w:r w:rsidR="00A62852" w:rsidRPr="00445C3D">
        <w:rPr>
          <w:rFonts w:cs="Times New Roman" w:hint="eastAsia"/>
        </w:rPr>
        <w:t>二十</w:t>
      </w:r>
      <w:r w:rsidRPr="00445C3D">
        <w:rPr>
          <w:rFonts w:cs="Times New Roman" w:hint="eastAsia"/>
        </w:rPr>
        <w:t>四</w:t>
      </w:r>
      <w:r w:rsidRPr="00445C3D">
        <w:rPr>
          <w:rFonts w:cs="Times New Roman"/>
        </w:rPr>
        <w:t>16</w:t>
      </w:r>
      <w:r w:rsidR="004F5144" w:rsidRPr="00445C3D">
        <w:rPr>
          <w:rFonts w:cs="Times New Roman"/>
        </w:rPr>
        <w:t>-</w:t>
      </w:r>
      <w:r w:rsidRPr="00445C3D">
        <w:rPr>
          <w:rFonts w:cs="Times New Roman"/>
        </w:rPr>
        <w:t>2</w:t>
      </w:r>
      <w:r w:rsidR="00893BA9" w:rsidRPr="00445C3D">
        <w:rPr>
          <w:rFonts w:cs="Times New Roman"/>
        </w:rPr>
        <w:t>2</w:t>
      </w:r>
      <w:r w:rsidR="00893BA9" w:rsidRPr="00445C3D">
        <w:rPr>
          <w:rFonts w:cs="Times New Roman" w:hint="eastAsia"/>
        </w:rPr>
        <w:t>。</w:t>
      </w:r>
      <w:r w:rsidRPr="00445C3D">
        <w:rPr>
          <w:rFonts w:cs="Times New Roman" w:hint="eastAsia"/>
        </w:rPr>
        <w:t>但是悔改在本质上来说，乃是信心的赐予</w:t>
      </w:r>
      <w:r w:rsidR="005C0F88" w:rsidRPr="00445C3D">
        <w:rPr>
          <w:rFonts w:cs="Times New Roman" w:hint="eastAsia"/>
        </w:rPr>
        <w:t>（</w:t>
      </w:r>
      <w:r w:rsidRPr="00445C3D">
        <w:rPr>
          <w:rFonts w:cs="Times New Roman"/>
        </w:rPr>
        <w:t>donatio fidei</w:t>
      </w:r>
      <w:r w:rsidR="005C0F88" w:rsidRPr="00445C3D">
        <w:rPr>
          <w:rFonts w:cs="Times New Roman" w:hint="eastAsia"/>
        </w:rPr>
        <w:t>）</w:t>
      </w:r>
      <w:r w:rsidR="000F2EE2">
        <w:rPr>
          <w:rFonts w:cs="Times New Roman" w:hint="eastAsia"/>
        </w:rPr>
        <w:t>；</w:t>
      </w:r>
      <w:r w:rsidRPr="00445C3D">
        <w:rPr>
          <w:rFonts w:cs="Times New Roman" w:hint="eastAsia"/>
        </w:rPr>
        <w:t>罪人由神圣律法得知自己的罪而因它忧愁，并相信那因基督之故属救赎的神圣应许，可</w:t>
      </w:r>
      <w:r w:rsidR="00CD75ED" w:rsidRPr="00445C3D">
        <w:rPr>
          <w:rFonts w:cs="Times New Roman" w:hint="eastAsia"/>
        </w:rPr>
        <w:t>一</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w:t>
      </w:r>
    </w:p>
    <w:p w14:paraId="7B6A451D" w14:textId="51817197" w:rsidR="0031269B" w:rsidRPr="00445C3D" w:rsidRDefault="0031269B" w:rsidP="00DF514A">
      <w:pPr>
        <w:spacing w:after="0"/>
        <w:ind w:firstLine="461"/>
        <w:rPr>
          <w:rFonts w:cs="Times New Roman"/>
        </w:rPr>
      </w:pPr>
      <w:r w:rsidRPr="00445C3D">
        <w:rPr>
          <w:rFonts w:cs="Times New Roman" w:hint="eastAsia"/>
        </w:rPr>
        <w:t>这就是圣经对悔改所下的真定义，正如徒</w:t>
      </w:r>
      <w:r w:rsidR="00CD75ED" w:rsidRPr="00445C3D">
        <w:rPr>
          <w:rFonts w:cs="Times New Roman" w:hint="eastAsia"/>
        </w:rPr>
        <w:t>十一</w:t>
      </w:r>
      <w:r w:rsidRPr="00445C3D">
        <w:rPr>
          <w:rFonts w:cs="Times New Roman"/>
        </w:rPr>
        <w:t>21</w:t>
      </w:r>
      <w:r w:rsidRPr="00445C3D">
        <w:rPr>
          <w:rFonts w:cs="Times New Roman" w:hint="eastAsia"/>
        </w:rPr>
        <w:t>所言</w:t>
      </w:r>
      <w:r w:rsidR="00512B20" w:rsidRPr="00445C3D">
        <w:rPr>
          <w:rFonts w:cs="Times New Roman" w:hint="eastAsia"/>
        </w:rPr>
        <w:t>：</w:t>
      </w:r>
      <w:r w:rsidR="001601E9" w:rsidRPr="00445C3D">
        <w:rPr>
          <w:rFonts w:cs="Times New Roman"/>
        </w:rPr>
        <w:t>“</w:t>
      </w:r>
      <w:r w:rsidRPr="00445C3D">
        <w:rPr>
          <w:rFonts w:cs="Times New Roman" w:hint="eastAsia"/>
        </w:rPr>
        <w:t>信而归主的人就很多了</w:t>
      </w:r>
      <w:r w:rsidR="005C0F88" w:rsidRPr="00445C3D">
        <w:rPr>
          <w:rFonts w:cs="Times New Roman" w:hint="eastAsia"/>
        </w:rPr>
        <w:t>（</w:t>
      </w:r>
      <w:r w:rsidR="003C79FE" w:rsidRPr="00445C3D">
        <w:rPr>
          <w:rFonts w:cs="Times New Roman"/>
        </w:rPr>
        <w:t>πολυ</w:t>
      </w:r>
      <w:r w:rsidR="00893BA9" w:rsidRPr="00445C3D">
        <w:rPr>
          <w:rFonts w:cs="Times New Roman"/>
        </w:rPr>
        <w:t>ς</w:t>
      </w:r>
      <w:r w:rsidR="002662E2">
        <w:rPr>
          <w:rFonts w:cs="Times New Roman" w:hint="eastAsia"/>
        </w:rPr>
        <w:t xml:space="preserve"> </w:t>
      </w:r>
      <w:r w:rsidR="00893BA9" w:rsidRPr="00445C3D">
        <w:rPr>
          <w:rFonts w:cs="Times New Roman"/>
        </w:rPr>
        <w:t>τε</w:t>
      </w:r>
      <w:r w:rsidR="004A1463">
        <w:rPr>
          <w:rFonts w:cs="Times New Roman" w:hint="eastAsia"/>
        </w:rPr>
        <w:t xml:space="preserve"> </w:t>
      </w:r>
      <w:r w:rsidR="00893BA9" w:rsidRPr="00445C3D">
        <w:rPr>
          <w:rFonts w:cs="Times New Roman"/>
        </w:rPr>
        <w:t>α</w:t>
      </w:r>
      <w:r w:rsidR="003C79FE" w:rsidRPr="00445C3D">
        <w:rPr>
          <w:rFonts w:cs="Times New Roman"/>
        </w:rPr>
        <w:t>ριθμο</w:t>
      </w:r>
      <w:r w:rsidR="00893BA9" w:rsidRPr="00445C3D">
        <w:rPr>
          <w:rFonts w:cs="Times New Roman"/>
        </w:rPr>
        <w:t>ς</w:t>
      </w:r>
      <w:r w:rsidR="002662E2">
        <w:rPr>
          <w:rFonts w:cs="Times New Roman" w:hint="eastAsia"/>
        </w:rPr>
        <w:t xml:space="preserve"> </w:t>
      </w:r>
      <w:r w:rsidR="00893BA9" w:rsidRPr="00445C3D">
        <w:rPr>
          <w:rFonts w:cs="Times New Roman"/>
        </w:rPr>
        <w:t>ο</w:t>
      </w:r>
      <w:r w:rsidR="003C79FE" w:rsidRPr="00445C3D">
        <w:rPr>
          <w:rFonts w:cs="Times New Roman"/>
        </w:rPr>
        <w:t xml:space="preserve"> πισ</w:t>
      </w:r>
      <w:r w:rsidR="00CD1347" w:rsidRPr="00445C3D">
        <w:rPr>
          <w:rFonts w:cs="Times New Roman"/>
        </w:rPr>
        <w:t>τευσα</w:t>
      </w:r>
      <w:r w:rsidR="00893BA9" w:rsidRPr="00445C3D">
        <w:rPr>
          <w:rFonts w:cs="Times New Roman"/>
        </w:rPr>
        <w:t>ς</w:t>
      </w:r>
      <w:r w:rsidR="002662E2">
        <w:rPr>
          <w:rFonts w:cs="Times New Roman" w:hint="eastAsia"/>
        </w:rPr>
        <w:t xml:space="preserve"> </w:t>
      </w:r>
      <w:r w:rsidR="00893BA9" w:rsidRPr="00445C3D">
        <w:rPr>
          <w:rFonts w:cs="Times New Roman"/>
        </w:rPr>
        <w:t>ε</w:t>
      </w:r>
      <w:r w:rsidR="00CD1347" w:rsidRPr="00445C3D">
        <w:rPr>
          <w:rFonts w:cs="Times New Roman"/>
        </w:rPr>
        <w:t>πεστρεψε</w:t>
      </w:r>
      <w:r w:rsidR="00893BA9" w:rsidRPr="00445C3D">
        <w:rPr>
          <w:rFonts w:cs="Times New Roman"/>
        </w:rPr>
        <w:t>ν</w:t>
      </w:r>
      <w:r w:rsidR="002662E2">
        <w:rPr>
          <w:rFonts w:cs="Times New Roman" w:hint="eastAsia"/>
        </w:rPr>
        <w:t xml:space="preserve"> </w:t>
      </w:r>
      <w:r w:rsidR="00893BA9" w:rsidRPr="00445C3D">
        <w:rPr>
          <w:rFonts w:cs="Times New Roman"/>
        </w:rPr>
        <w:t>ε</w:t>
      </w:r>
      <w:r w:rsidR="00CD1347" w:rsidRPr="00445C3D">
        <w:rPr>
          <w:rFonts w:cs="Times New Roman"/>
        </w:rPr>
        <w:t>π</w:t>
      </w:r>
      <w:r w:rsidR="00893BA9" w:rsidRPr="00445C3D">
        <w:rPr>
          <w:rFonts w:cs="Times New Roman"/>
        </w:rPr>
        <w:t>ι</w:t>
      </w:r>
      <w:r w:rsidR="001548C1">
        <w:rPr>
          <w:rFonts w:cs="Times New Roman" w:hint="eastAsia"/>
        </w:rPr>
        <w:t xml:space="preserve"> </w:t>
      </w:r>
      <w:r w:rsidR="00893BA9" w:rsidRPr="00445C3D">
        <w:rPr>
          <w:rFonts w:cs="Times New Roman"/>
        </w:rPr>
        <w:t>τ</w:t>
      </w:r>
      <w:r w:rsidR="00CD1347" w:rsidRPr="00445C3D">
        <w:rPr>
          <w:rFonts w:cs="Times New Roman"/>
        </w:rPr>
        <w:t>ο</w:t>
      </w:r>
      <w:r w:rsidR="00893BA9" w:rsidRPr="00445C3D">
        <w:rPr>
          <w:rFonts w:cs="Times New Roman"/>
        </w:rPr>
        <w:t>ν</w:t>
      </w:r>
      <w:r w:rsidR="002662E2">
        <w:rPr>
          <w:rFonts w:cs="Times New Roman" w:hint="eastAsia"/>
        </w:rPr>
        <w:t xml:space="preserve"> </w:t>
      </w:r>
      <w:r w:rsidR="00893BA9" w:rsidRPr="00445C3D">
        <w:rPr>
          <w:rFonts w:cs="Times New Roman"/>
        </w:rPr>
        <w:t>κ</w:t>
      </w:r>
      <w:r w:rsidR="00CD1347" w:rsidRPr="00445C3D">
        <w:rPr>
          <w:rFonts w:cs="Times New Roman"/>
        </w:rPr>
        <w:t>υριον</w:t>
      </w:r>
      <w:r w:rsidR="005C0F88" w:rsidRPr="00445C3D">
        <w:rPr>
          <w:rFonts w:cs="Times New Roman" w:hint="eastAsia"/>
        </w:rPr>
        <w:t>）</w:t>
      </w:r>
      <w:r w:rsidRPr="00445C3D">
        <w:rPr>
          <w:rFonts w:cs="Times New Roman" w:hint="eastAsia"/>
        </w:rPr>
        <w:t>。正如此处所述，为数庞大的人得以归向上帝，或悔改是藉着相信</w:t>
      </w:r>
      <w:r w:rsidR="001601E9" w:rsidRPr="00445C3D">
        <w:rPr>
          <w:rFonts w:cs="Times New Roman"/>
        </w:rPr>
        <w:t>“</w:t>
      </w:r>
      <w:r w:rsidRPr="00445C3D">
        <w:rPr>
          <w:rFonts w:cs="Times New Roman" w:hint="eastAsia"/>
        </w:rPr>
        <w:t>传讲主耶稣</w:t>
      </w:r>
      <w:r w:rsidR="001601E9" w:rsidRPr="00445C3D">
        <w:rPr>
          <w:rFonts w:cs="Times New Roman"/>
        </w:rPr>
        <w:t>”</w:t>
      </w:r>
      <w:r w:rsidRPr="00445C3D">
        <w:rPr>
          <w:rFonts w:cs="Times New Roman" w:hint="eastAsia"/>
        </w:rPr>
        <w:t>而成就的，</w:t>
      </w:r>
      <w:r w:rsidRPr="00445C3D">
        <w:rPr>
          <w:rFonts w:cs="Times New Roman"/>
        </w:rPr>
        <w:t>2</w:t>
      </w:r>
      <w:r w:rsidR="00893BA9" w:rsidRPr="00445C3D">
        <w:rPr>
          <w:rFonts w:cs="Times New Roman"/>
        </w:rPr>
        <w:t>0</w:t>
      </w:r>
      <w:r w:rsidR="00893BA9" w:rsidRPr="00445C3D">
        <w:rPr>
          <w:rFonts w:cs="Times New Roman" w:hint="eastAsia"/>
        </w:rPr>
        <w:t>节</w:t>
      </w:r>
      <w:r w:rsidRPr="00445C3D">
        <w:rPr>
          <w:rFonts w:cs="Times New Roman" w:hint="eastAsia"/>
        </w:rPr>
        <w:t>。这就是说，当宣讲主耶稣的时候，有很多的人相信基督的福音而转向主。</w:t>
      </w:r>
    </w:p>
    <w:p w14:paraId="36EA5D00" w14:textId="186B1DA5" w:rsidR="0031269B" w:rsidRPr="00445C3D" w:rsidRDefault="0031269B" w:rsidP="00DF514A">
      <w:pPr>
        <w:spacing w:after="0"/>
        <w:ind w:firstLine="461"/>
        <w:rPr>
          <w:rFonts w:cs="Times New Roman"/>
        </w:rPr>
      </w:pPr>
      <w:r w:rsidRPr="00445C3D">
        <w:rPr>
          <w:rFonts w:cs="Times New Roman" w:hint="eastAsia"/>
        </w:rPr>
        <w:t>按照此经文及以下经文</w:t>
      </w:r>
      <w:r w:rsidR="00512B20" w:rsidRPr="00445C3D">
        <w:rPr>
          <w:rFonts w:cs="Times New Roman" w:hint="eastAsia"/>
        </w:rPr>
        <w:t>：</w:t>
      </w:r>
      <w:r w:rsidRPr="00445C3D">
        <w:rPr>
          <w:rFonts w:cs="Times New Roman" w:hint="eastAsia"/>
        </w:rPr>
        <w:t>约一</w:t>
      </w:r>
      <w:r w:rsidRPr="00445C3D">
        <w:rPr>
          <w:rFonts w:cs="Times New Roman"/>
        </w:rPr>
        <w:t>45-5</w:t>
      </w:r>
      <w:r w:rsidR="00893BA9" w:rsidRPr="00445C3D">
        <w:rPr>
          <w:rFonts w:cs="Times New Roman"/>
        </w:rPr>
        <w:t>0</w:t>
      </w:r>
      <w:r w:rsidR="000F2EE2">
        <w:rPr>
          <w:rFonts w:cs="Times New Roman" w:hint="eastAsia"/>
        </w:rPr>
        <w:t>；</w:t>
      </w:r>
      <w:r w:rsidRPr="00445C3D">
        <w:rPr>
          <w:rFonts w:cs="Times New Roman" w:hint="eastAsia"/>
        </w:rPr>
        <w:t>徒八</w:t>
      </w:r>
      <w:r w:rsidRPr="00445C3D">
        <w:rPr>
          <w:rFonts w:cs="Times New Roman"/>
        </w:rPr>
        <w:t>34</w:t>
      </w:r>
      <w:r w:rsidR="00CD1347" w:rsidRPr="00445C3D">
        <w:rPr>
          <w:rFonts w:cs="Times New Roman"/>
        </w:rPr>
        <w:t>-</w:t>
      </w:r>
      <w:r w:rsidRPr="00445C3D">
        <w:rPr>
          <w:rFonts w:cs="Times New Roman"/>
        </w:rPr>
        <w:t>38</w:t>
      </w:r>
      <w:r w:rsidR="000F2EE2">
        <w:rPr>
          <w:rFonts w:cs="Times New Roman" w:hint="eastAsia"/>
        </w:rPr>
        <w:t>；</w:t>
      </w:r>
      <w:r w:rsidRPr="00445C3D">
        <w:rPr>
          <w:rFonts w:cs="Times New Roman" w:hint="eastAsia"/>
        </w:rPr>
        <w:t>十六</w:t>
      </w:r>
      <w:r w:rsidRPr="00445C3D">
        <w:rPr>
          <w:rFonts w:cs="Times New Roman"/>
        </w:rPr>
        <w:t>30-34</w:t>
      </w:r>
      <w:r w:rsidRPr="00445C3D">
        <w:rPr>
          <w:rFonts w:cs="Times New Roman" w:hint="eastAsia"/>
        </w:rPr>
        <w:t>，路德对</w:t>
      </w:r>
      <w:r w:rsidR="001601E9" w:rsidRPr="00445C3D">
        <w:rPr>
          <w:rFonts w:cs="Times New Roman"/>
        </w:rPr>
        <w:t>“</w:t>
      </w:r>
      <w:r w:rsidRPr="00445C3D">
        <w:rPr>
          <w:rFonts w:cs="Times New Roman" w:hint="eastAsia"/>
        </w:rPr>
        <w:t>悔改</w:t>
      </w:r>
      <w:r w:rsidR="001601E9" w:rsidRPr="00445C3D">
        <w:rPr>
          <w:rFonts w:cs="Times New Roman"/>
        </w:rPr>
        <w:t>”</w:t>
      </w:r>
      <w:r w:rsidRPr="00445C3D">
        <w:rPr>
          <w:rFonts w:cs="Times New Roman" w:hint="eastAsia"/>
        </w:rPr>
        <w:t>作如下定义</w:t>
      </w:r>
      <w:r w:rsidR="00512B20" w:rsidRPr="00445C3D">
        <w:rPr>
          <w:rFonts w:cs="Times New Roman" w:hint="eastAsia"/>
        </w:rPr>
        <w:t>：</w:t>
      </w:r>
      <w:r w:rsidR="001601E9" w:rsidRPr="00445C3D">
        <w:rPr>
          <w:rFonts w:cs="Times New Roman"/>
        </w:rPr>
        <w:t>“</w:t>
      </w:r>
      <w:r w:rsidRPr="00445C3D">
        <w:rPr>
          <w:rFonts w:cs="Times New Roman" w:hint="eastAsia"/>
        </w:rPr>
        <w:t>人将自己转向上帝的意思就是</w:t>
      </w:r>
      <w:r w:rsidR="00512B20" w:rsidRPr="00445C3D">
        <w:rPr>
          <w:rFonts w:cs="Times New Roman" w:hint="eastAsia"/>
        </w:rPr>
        <w:t>：</w:t>
      </w:r>
      <w:r w:rsidRPr="00445C3D">
        <w:rPr>
          <w:rFonts w:cs="Times New Roman" w:hint="eastAsia"/>
        </w:rPr>
        <w:t>相信基督是我们的中保，我们藉着祂有了永生</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Cp. St. L., XIII, 1101</w:t>
      </w:r>
      <w:r w:rsidR="000F2EE2">
        <w:rPr>
          <w:rFonts w:cs="Times New Roman" w:hint="eastAsia"/>
        </w:rPr>
        <w:t>；</w:t>
      </w:r>
      <w:r w:rsidRPr="00445C3D">
        <w:rPr>
          <w:rFonts w:cs="Times New Roman"/>
        </w:rPr>
        <w:t xml:space="preserve"> V, 590. Pieper, Christian Dogmatics, </w:t>
      </w:r>
      <w:r w:rsidR="00CD1347" w:rsidRPr="00445C3D">
        <w:rPr>
          <w:rFonts w:cs="Times New Roman"/>
        </w:rPr>
        <w:t>II</w:t>
      </w:r>
      <w:r w:rsidRPr="00445C3D">
        <w:rPr>
          <w:rFonts w:cs="Times New Roman"/>
        </w:rPr>
        <w:t>, 545ff</w:t>
      </w:r>
      <w:r w:rsidR="005C0F88" w:rsidRPr="00445C3D">
        <w:rPr>
          <w:rFonts w:cs="Times New Roman" w:hint="eastAsia"/>
        </w:rPr>
        <w:t>）</w:t>
      </w:r>
      <w:r w:rsidRPr="00445C3D">
        <w:rPr>
          <w:rFonts w:cs="Times New Roman" w:hint="eastAsia"/>
        </w:rPr>
        <w:t>我们的教义学家宣称悔改的事成就在圣灵在懊悔的罪人心理点燃信心的那一瞬间。何拉斯描写人</w:t>
      </w:r>
      <w:r w:rsidR="00893BA9" w:rsidRPr="00445C3D">
        <w:rPr>
          <w:rFonts w:cs="Times New Roman" w:hint="eastAsia"/>
        </w:rPr>
        <w:t>悔改</w:t>
      </w:r>
      <w:r w:rsidRPr="00445C3D">
        <w:rPr>
          <w:rFonts w:cs="Times New Roman" w:hint="eastAsia"/>
        </w:rPr>
        <w:t>的事为恩典的行动，藉此行动</w:t>
      </w:r>
      <w:r w:rsidR="001601E9" w:rsidRPr="00445C3D">
        <w:rPr>
          <w:rFonts w:cs="Times New Roman"/>
        </w:rPr>
        <w:t>“</w:t>
      </w:r>
      <w:r w:rsidRPr="00445C3D">
        <w:rPr>
          <w:rFonts w:cs="Times New Roman" w:hint="eastAsia"/>
        </w:rPr>
        <w:t>圣灵以律法的道理激醒</w:t>
      </w:r>
      <w:r w:rsidR="00893BA9" w:rsidRPr="00445C3D">
        <w:rPr>
          <w:rFonts w:cs="Times New Roman" w:hint="eastAsia"/>
        </w:rPr>
        <w:t>罪人</w:t>
      </w:r>
      <w:r w:rsidRPr="00445C3D">
        <w:rPr>
          <w:rFonts w:cs="Times New Roman" w:hint="eastAsia"/>
        </w:rPr>
        <w:t>，诚恳</w:t>
      </w:r>
      <w:r w:rsidR="00CD1347" w:rsidRPr="00445C3D">
        <w:rPr>
          <w:rFonts w:cs="Times New Roman" w:hint="eastAsia"/>
        </w:rPr>
        <w:t>地</w:t>
      </w:r>
      <w:r w:rsidRPr="00445C3D">
        <w:rPr>
          <w:rFonts w:cs="Times New Roman" w:hint="eastAsia"/>
        </w:rPr>
        <w:t>为罪忧伤，并藉着福音的道理点燃真信心。</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66</w:t>
      </w:r>
      <w:r w:rsidR="005C0F88" w:rsidRPr="00445C3D">
        <w:rPr>
          <w:rFonts w:cs="Times New Roman" w:hint="eastAsia"/>
        </w:rPr>
        <w:t>）</w:t>
      </w:r>
    </w:p>
    <w:p w14:paraId="687D1D48" w14:textId="464453C9" w:rsidR="00893BA9" w:rsidRPr="00445C3D" w:rsidRDefault="0031269B" w:rsidP="00DF514A">
      <w:pPr>
        <w:spacing w:after="0"/>
        <w:ind w:firstLine="461"/>
        <w:rPr>
          <w:rFonts w:cs="Times New Roman"/>
        </w:rPr>
      </w:pPr>
      <w:r w:rsidRPr="00445C3D">
        <w:rPr>
          <w:rFonts w:cs="Times New Roman" w:hint="eastAsia"/>
        </w:rPr>
        <w:t>简而言之，一个人只有在他相信上帝因基督之故，恩慈地赦免了他的罪时，才</w:t>
      </w:r>
      <w:r w:rsidR="00CD1347" w:rsidRPr="00445C3D">
        <w:rPr>
          <w:rFonts w:cs="Times New Roman" w:hint="eastAsia"/>
        </w:rPr>
        <w:t>是</w:t>
      </w:r>
      <w:r w:rsidRPr="00445C3D">
        <w:rPr>
          <w:rFonts w:cs="Times New Roman" w:hint="eastAsia"/>
        </w:rPr>
        <w:t>真正的悔改</w:t>
      </w:r>
      <w:r w:rsidR="000F2EE2">
        <w:rPr>
          <w:rFonts w:cs="Times New Roman" w:hint="eastAsia"/>
        </w:rPr>
        <w:t>；</w:t>
      </w:r>
      <w:r w:rsidRPr="00445C3D">
        <w:rPr>
          <w:rFonts w:cs="Times New Roman" w:hint="eastAsia"/>
        </w:rPr>
        <w:t>或说</w:t>
      </w:r>
      <w:r w:rsidR="00512B20" w:rsidRPr="00445C3D">
        <w:rPr>
          <w:rFonts w:cs="Times New Roman" w:hint="eastAsia"/>
        </w:rPr>
        <w:t>：</w:t>
      </w:r>
      <w:r w:rsidRPr="00445C3D">
        <w:rPr>
          <w:rFonts w:cs="Times New Roman" w:hint="eastAsia"/>
        </w:rPr>
        <w:t>一个悔改的人，是真正相信神人基督</w:t>
      </w:r>
      <w:r w:rsidR="00CD1347" w:rsidRPr="00445C3D">
        <w:rPr>
          <w:rFonts w:cs="Times New Roman" w:hint="eastAsia"/>
        </w:rPr>
        <w:t>是</w:t>
      </w:r>
      <w:r w:rsidRPr="00445C3D">
        <w:rPr>
          <w:rFonts w:cs="Times New Roman" w:hint="eastAsia"/>
        </w:rPr>
        <w:t>使人脱离罪恶唯一的救主。因此，我们必须弃绝一切</w:t>
      </w:r>
      <w:r w:rsidR="00BA3602" w:rsidRPr="00445C3D">
        <w:rPr>
          <w:rFonts w:cs="Times New Roman" w:hint="eastAsia"/>
        </w:rPr>
        <w:t>将</w:t>
      </w:r>
      <w:r w:rsidRPr="00445C3D">
        <w:rPr>
          <w:rFonts w:cs="Times New Roman" w:hint="eastAsia"/>
        </w:rPr>
        <w:t>悔改</w:t>
      </w:r>
      <w:r w:rsidR="00BA3602" w:rsidRPr="00445C3D">
        <w:rPr>
          <w:rFonts w:cs="Times New Roman" w:hint="eastAsia"/>
        </w:rPr>
        <w:t>看为</w:t>
      </w:r>
      <w:r w:rsidRPr="00445C3D">
        <w:rPr>
          <w:rFonts w:cs="Times New Roman" w:hint="eastAsia"/>
        </w:rPr>
        <w:t>仅</w:t>
      </w:r>
      <w:r w:rsidR="001601E9" w:rsidRPr="00445C3D">
        <w:rPr>
          <w:rFonts w:cs="Times New Roman"/>
        </w:rPr>
        <w:t>“</w:t>
      </w:r>
      <w:r w:rsidRPr="00445C3D">
        <w:rPr>
          <w:rFonts w:cs="Times New Roman" w:hint="eastAsia"/>
        </w:rPr>
        <w:t>改变心意</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生活道德方面的改良</w:t>
      </w:r>
      <w:r w:rsidR="001601E9" w:rsidRPr="00445C3D">
        <w:rPr>
          <w:rFonts w:cs="Times New Roman"/>
        </w:rPr>
        <w:t>”</w:t>
      </w:r>
      <w:r w:rsidR="005C0F88" w:rsidRPr="00445C3D">
        <w:rPr>
          <w:rFonts w:cs="Times New Roman" w:hint="eastAsia"/>
        </w:rPr>
        <w:t>（</w:t>
      </w:r>
      <w:r w:rsidRPr="00445C3D">
        <w:rPr>
          <w:rFonts w:cs="Times New Roman"/>
        </w:rPr>
        <w:t>reformatio vitae</w:t>
      </w:r>
      <w:r w:rsidR="005C0F88" w:rsidRPr="00445C3D">
        <w:rPr>
          <w:rFonts w:cs="Times New Roman" w:hint="eastAsia"/>
        </w:rPr>
        <w:t>）</w:t>
      </w:r>
      <w:r w:rsidRPr="00445C3D">
        <w:rPr>
          <w:rFonts w:cs="Times New Roman" w:hint="eastAsia"/>
        </w:rPr>
        <w:t>等定义。正如古代和现代的理性主义家所给</w:t>
      </w:r>
      <w:r w:rsidR="00BA3602" w:rsidRPr="00445C3D">
        <w:rPr>
          <w:rFonts w:cs="Times New Roman" w:hint="eastAsia"/>
        </w:rPr>
        <w:t>与</w:t>
      </w:r>
      <w:r w:rsidRPr="00445C3D">
        <w:rPr>
          <w:rFonts w:cs="Times New Roman" w:hint="eastAsia"/>
        </w:rPr>
        <w:t>的定义</w:t>
      </w:r>
      <w:r w:rsidR="005C0F88" w:rsidRPr="00445C3D">
        <w:rPr>
          <w:rFonts w:cs="Times New Roman" w:hint="eastAsia"/>
        </w:rPr>
        <w:t>（</w:t>
      </w:r>
      <w:r w:rsidR="00BA3602" w:rsidRPr="00445C3D">
        <w:rPr>
          <w:rFonts w:cs="Times New Roman" w:hint="eastAsia"/>
        </w:rPr>
        <w:t>伯</w:t>
      </w:r>
      <w:r w:rsidRPr="00445C3D">
        <w:rPr>
          <w:rFonts w:cs="Times New Roman" w:hint="eastAsia"/>
        </w:rPr>
        <w:t>拉纠派，神体一位派，</w:t>
      </w:r>
      <w:r w:rsidR="0006169B" w:rsidRPr="00445C3D">
        <w:rPr>
          <w:rFonts w:cs="Times New Roman" w:hint="eastAsia"/>
        </w:rPr>
        <w:t>现代</w:t>
      </w:r>
      <w:r w:rsidRPr="00445C3D">
        <w:rPr>
          <w:rFonts w:cs="Times New Roman" w:hint="eastAsia"/>
        </w:rPr>
        <w:t>主义派</w:t>
      </w:r>
      <w:r w:rsidR="005C0F88" w:rsidRPr="00445C3D">
        <w:rPr>
          <w:rFonts w:cs="Times New Roman" w:hint="eastAsia"/>
        </w:rPr>
        <w:t>）</w:t>
      </w:r>
      <w:r w:rsidRPr="00445C3D">
        <w:rPr>
          <w:rFonts w:cs="Times New Roman" w:hint="eastAsia"/>
        </w:rPr>
        <w:t>。我们欣愿赞成，一个没有悔改的人也能改良他外表的行为和生活</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，他也许能压制一些恶习，并培养一些道德，提前五</w:t>
      </w:r>
      <w:r w:rsidRPr="00445C3D">
        <w:rPr>
          <w:rFonts w:cs="Times New Roman"/>
        </w:rPr>
        <w:t>8</w:t>
      </w:r>
      <w:r w:rsidR="000F2EE2">
        <w:rPr>
          <w:rFonts w:cs="Times New Roman" w:hint="eastAsia"/>
        </w:rPr>
        <w:t>；</w:t>
      </w:r>
      <w:r w:rsidRPr="00445C3D">
        <w:rPr>
          <w:rFonts w:cs="Times New Roman" w:hint="eastAsia"/>
        </w:rPr>
        <w:t>但是一个人若不懊悔接受上帝在基督内所提供的恩典，虽在品行上有此种改变，但在属灵方面他仍然是丧失的人，路十八</w:t>
      </w:r>
      <w:r w:rsidRPr="00445C3D">
        <w:rPr>
          <w:rFonts w:cs="Times New Roman"/>
        </w:rPr>
        <w:t>10</w:t>
      </w:r>
      <w:r w:rsidR="008B4211" w:rsidRPr="00445C3D">
        <w:rPr>
          <w:rFonts w:cs="Times New Roman"/>
        </w:rPr>
        <w:t>-</w:t>
      </w:r>
      <w:r w:rsidRPr="00445C3D">
        <w:rPr>
          <w:rFonts w:cs="Times New Roman"/>
        </w:rPr>
        <w:t>14</w:t>
      </w:r>
      <w:r w:rsidRPr="00445C3D">
        <w:rPr>
          <w:rFonts w:cs="Times New Roman" w:hint="eastAsia"/>
        </w:rPr>
        <w:t>。他外表的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在今生</w:t>
      </w:r>
      <w:r w:rsidR="005C0F88" w:rsidRPr="00445C3D">
        <w:rPr>
          <w:rFonts w:cs="Times New Roman" w:hint="eastAsia"/>
        </w:rPr>
        <w:t>（</w:t>
      </w:r>
      <w:r w:rsidRPr="00445C3D">
        <w:rPr>
          <w:rFonts w:cs="Times New Roman"/>
        </w:rPr>
        <w:t>in regno potentiae</w:t>
      </w:r>
      <w:r w:rsidR="005C0F88" w:rsidRPr="00445C3D">
        <w:rPr>
          <w:rFonts w:cs="Times New Roman" w:hint="eastAsia"/>
        </w:rPr>
        <w:t>）</w:t>
      </w:r>
      <w:r w:rsidRPr="00445C3D">
        <w:rPr>
          <w:rFonts w:cs="Times New Roman" w:hint="eastAsia"/>
        </w:rPr>
        <w:t>必得</w:t>
      </w:r>
      <w:r w:rsidR="008B4211" w:rsidRPr="00445C3D">
        <w:rPr>
          <w:rFonts w:cs="Times New Roman" w:hint="eastAsia"/>
        </w:rPr>
        <w:t>酬报</w:t>
      </w:r>
      <w:r w:rsidR="000F2EE2">
        <w:rPr>
          <w:rFonts w:cs="Times New Roman" w:hint="eastAsia"/>
        </w:rPr>
        <w:t>；</w:t>
      </w:r>
      <w:r w:rsidRPr="00445C3D">
        <w:rPr>
          <w:rFonts w:cs="Times New Roman" w:hint="eastAsia"/>
        </w:rPr>
        <w:t>但只因他处于恩典国之外</w:t>
      </w:r>
      <w:r w:rsidR="005C0F88" w:rsidRPr="00445C3D">
        <w:rPr>
          <w:rFonts w:cs="Times New Roman" w:hint="eastAsia"/>
        </w:rPr>
        <w:t>（</w:t>
      </w:r>
      <w:r w:rsidRPr="00445C3D">
        <w:rPr>
          <w:rFonts w:cs="Times New Roman"/>
        </w:rPr>
        <w:t>regenum gratiae</w:t>
      </w:r>
      <w:r w:rsidR="005C0F88" w:rsidRPr="00445C3D">
        <w:rPr>
          <w:rFonts w:cs="Times New Roman" w:hint="eastAsia"/>
        </w:rPr>
        <w:t>）</w:t>
      </w:r>
      <w:r w:rsidRPr="00445C3D">
        <w:rPr>
          <w:rFonts w:cs="Times New Roman"/>
        </w:rPr>
        <w:t xml:space="preserve"> ,</w:t>
      </w:r>
      <w:r w:rsidRPr="00445C3D">
        <w:rPr>
          <w:rFonts w:cs="Times New Roman" w:hint="eastAsia"/>
        </w:rPr>
        <w:t>所以他没有上帝，弗二</w:t>
      </w:r>
      <w:r w:rsidRPr="00445C3D">
        <w:rPr>
          <w:rFonts w:cs="Times New Roman"/>
        </w:rPr>
        <w:t>1</w:t>
      </w:r>
      <w:r w:rsidR="00893BA9" w:rsidRPr="00445C3D">
        <w:rPr>
          <w:rFonts w:cs="Times New Roman"/>
        </w:rPr>
        <w:t>2</w:t>
      </w:r>
      <w:r w:rsidR="00893BA9" w:rsidRPr="00445C3D">
        <w:rPr>
          <w:rFonts w:cs="Times New Roman" w:hint="eastAsia"/>
        </w:rPr>
        <w:t>，</w:t>
      </w:r>
      <w:r w:rsidR="008B4211" w:rsidRPr="00445C3D">
        <w:rPr>
          <w:rFonts w:cs="Times New Roman" w:hint="eastAsia"/>
        </w:rPr>
        <w:t>并且</w:t>
      </w:r>
      <w:r w:rsidRPr="00445C3D">
        <w:rPr>
          <w:rFonts w:cs="Times New Roman" w:hint="eastAsia"/>
        </w:rPr>
        <w:t>没有得救的盼望</w:t>
      </w:r>
      <w:r w:rsidRPr="00445C3D">
        <w:rPr>
          <w:rFonts w:cs="Times New Roman"/>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。全圣经为这真理作见证</w:t>
      </w:r>
      <w:r w:rsidR="00893BA9" w:rsidRPr="00445C3D">
        <w:rPr>
          <w:rFonts w:cs="Times New Roman" w:hint="eastAsia"/>
        </w:rPr>
        <w:t>。</w:t>
      </w:r>
    </w:p>
    <w:p w14:paraId="5E35A9BA" w14:textId="7225A25D" w:rsidR="0031269B" w:rsidRPr="00445C3D" w:rsidRDefault="0031269B" w:rsidP="00DF514A">
      <w:pPr>
        <w:spacing w:after="0"/>
        <w:ind w:firstLine="461"/>
        <w:rPr>
          <w:rFonts w:cs="Times New Roman"/>
        </w:rPr>
      </w:pP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人若不悔改，就是说，他们若不全心相信上帝，上帝就不愿意施恩与任何人民，不论是犹太人，或是外邦人</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rPr>
        <w:t xml:space="preserve">St. L., </w:t>
      </w:r>
      <w:r w:rsidR="008B4211" w:rsidRPr="00445C3D">
        <w:rPr>
          <w:rFonts w:cs="Times New Roman"/>
        </w:rPr>
        <w:t>III</w:t>
      </w:r>
      <w:r w:rsidRPr="00445C3D">
        <w:rPr>
          <w:rFonts w:cs="Times New Roman"/>
        </w:rPr>
        <w:t>,</w:t>
      </w:r>
      <w:r w:rsidR="008B4211" w:rsidRPr="00445C3D">
        <w:rPr>
          <w:rFonts w:cs="Times New Roman"/>
        </w:rPr>
        <w:t xml:space="preserve"> </w:t>
      </w:r>
      <w:r w:rsidRPr="00445C3D">
        <w:rPr>
          <w:rFonts w:cs="Times New Roman"/>
        </w:rPr>
        <w:t>1697</w:t>
      </w:r>
      <w:r w:rsidR="005C0F88" w:rsidRPr="00445C3D">
        <w:rPr>
          <w:rFonts w:cs="Times New Roman" w:hint="eastAsia"/>
        </w:rPr>
        <w:t>）</w:t>
      </w:r>
    </w:p>
    <w:p w14:paraId="4BBD1BB6" w14:textId="28D2AC3E" w:rsidR="0031269B" w:rsidRPr="00445C3D" w:rsidRDefault="0031269B" w:rsidP="00DF514A">
      <w:pPr>
        <w:spacing w:after="0"/>
        <w:ind w:firstLine="461"/>
        <w:rPr>
          <w:rFonts w:cs="Times New Roman"/>
        </w:rPr>
      </w:pPr>
      <w:r w:rsidRPr="00445C3D">
        <w:rPr>
          <w:rFonts w:cs="Times New Roman" w:hint="eastAsia"/>
        </w:rPr>
        <w:t>因为圣经论及人悔改的道理是如此显著的重要，所以必须卫护它以对</w:t>
      </w:r>
      <w:r w:rsidR="008B4211" w:rsidRPr="00445C3D">
        <w:rPr>
          <w:rFonts w:cs="Times New Roman" w:hint="eastAsia"/>
        </w:rPr>
        <w:t>抗</w:t>
      </w:r>
      <w:r w:rsidRPr="00445C3D">
        <w:rPr>
          <w:rFonts w:cs="Times New Roman" w:hint="eastAsia"/>
        </w:rPr>
        <w:t>一切异端。为此，基督教的神学家不仅须要排除一切关于这一方面的不合乎圣经的道理，也必须注意自己所使用的</w:t>
      </w:r>
      <w:r w:rsidR="00B761EB" w:rsidRPr="00445C3D">
        <w:rPr>
          <w:rFonts w:cs="Times New Roman" w:hint="eastAsia"/>
        </w:rPr>
        <w:t>词汇</w:t>
      </w:r>
      <w:r w:rsidRPr="00445C3D">
        <w:rPr>
          <w:rFonts w:cs="Times New Roman" w:hint="eastAsia"/>
        </w:rPr>
        <w:t>要符合圣经。所以盼望他们在开始时，能考虑以下的要点</w:t>
      </w:r>
      <w:r w:rsidR="00512B20" w:rsidRPr="00445C3D">
        <w:rPr>
          <w:rFonts w:cs="Times New Roman" w:hint="eastAsia"/>
        </w:rPr>
        <w:t>：</w:t>
      </w:r>
    </w:p>
    <w:p w14:paraId="30DCF879" w14:textId="464F27F3" w:rsidR="0031269B" w:rsidRPr="00445C3D" w:rsidRDefault="0031269B" w:rsidP="00DF514A">
      <w:pPr>
        <w:spacing w:after="0"/>
        <w:ind w:firstLine="461"/>
        <w:rPr>
          <w:rFonts w:cs="Times New Roman"/>
        </w:rPr>
      </w:pPr>
      <w:r w:rsidRPr="00445C3D">
        <w:rPr>
          <w:rFonts w:cs="Times New Roman" w:hint="eastAsia"/>
        </w:rPr>
        <w:t>甲、任何教导若使悔改的事作为一种人所做成赚得功劳的事，</w:t>
      </w:r>
      <w:r w:rsidR="005C0F88" w:rsidRPr="00445C3D">
        <w:rPr>
          <w:rFonts w:cs="Times New Roman" w:hint="eastAsia"/>
        </w:rPr>
        <w:t>（</w:t>
      </w:r>
      <w:r w:rsidRPr="00445C3D">
        <w:rPr>
          <w:rFonts w:cs="Times New Roman" w:hint="eastAsia"/>
        </w:rPr>
        <w:t>教皇主义派</w:t>
      </w:r>
      <w:r w:rsidR="00512B20" w:rsidRPr="00445C3D">
        <w:rPr>
          <w:rFonts w:cs="Times New Roman" w:hint="eastAsia"/>
        </w:rPr>
        <w:t>：</w:t>
      </w:r>
      <w:r w:rsidRPr="00445C3D">
        <w:rPr>
          <w:rFonts w:cs="Times New Roman" w:hint="eastAsia"/>
        </w:rPr>
        <w:t>苦行</w:t>
      </w:r>
      <w:r w:rsidRPr="00445C3D">
        <w:rPr>
          <w:rFonts w:cs="Times New Roman"/>
        </w:rPr>
        <w:t>penance</w:t>
      </w:r>
      <w:r w:rsidR="000F2EE2">
        <w:rPr>
          <w:rFonts w:cs="Times New Roman" w:hint="eastAsia"/>
        </w:rPr>
        <w:t>；</w:t>
      </w:r>
      <w:r w:rsidRPr="00445C3D">
        <w:rPr>
          <w:rFonts w:cs="Times New Roman" w:hint="eastAsia"/>
        </w:rPr>
        <w:t>神</w:t>
      </w:r>
      <w:r w:rsidR="00B761EB" w:rsidRPr="00445C3D">
        <w:rPr>
          <w:rFonts w:cs="Times New Roman" w:hint="eastAsia"/>
        </w:rPr>
        <w:t>体</w:t>
      </w:r>
      <w:r w:rsidRPr="00445C3D">
        <w:rPr>
          <w:rFonts w:cs="Times New Roman" w:hint="eastAsia"/>
        </w:rPr>
        <w:t>一位派</w:t>
      </w:r>
      <w:r w:rsidR="00512B20" w:rsidRPr="00445C3D">
        <w:rPr>
          <w:rFonts w:cs="Times New Roman" w:hint="eastAsia"/>
        </w:rPr>
        <w:t>：</w:t>
      </w:r>
      <w:r w:rsidRPr="00445C3D">
        <w:rPr>
          <w:rFonts w:cs="Times New Roman" w:hint="eastAsia"/>
        </w:rPr>
        <w:t>道德上的更改</w:t>
      </w:r>
      <w:r w:rsidR="005C0F88" w:rsidRPr="00445C3D">
        <w:rPr>
          <w:rFonts w:cs="Times New Roman" w:hint="eastAsia"/>
        </w:rPr>
        <w:t>）</w:t>
      </w:r>
      <w:r w:rsidRPr="00445C3D">
        <w:rPr>
          <w:rFonts w:cs="Times New Roman" w:hint="eastAsia"/>
        </w:rPr>
        <w:t>，或人力量的结果，无论是</w:t>
      </w:r>
      <w:r w:rsidR="00B761EB" w:rsidRPr="00445C3D">
        <w:rPr>
          <w:rFonts w:cs="Times New Roman" w:hint="eastAsia"/>
        </w:rPr>
        <w:t>全部</w:t>
      </w:r>
      <w:r w:rsidRPr="00445C3D">
        <w:rPr>
          <w:rFonts w:cs="Times New Roman" w:hint="eastAsia"/>
        </w:rPr>
        <w:t>的或</w:t>
      </w:r>
      <w:r w:rsidR="000672A0" w:rsidRPr="00445C3D">
        <w:rPr>
          <w:rFonts w:cs="Times New Roman" w:hint="eastAsia"/>
        </w:rPr>
        <w:t>部分</w:t>
      </w:r>
      <w:r w:rsidR="005C0F88" w:rsidRPr="00445C3D">
        <w:rPr>
          <w:rFonts w:cs="Times New Roman" w:hint="eastAsia"/>
        </w:rPr>
        <w:t>（</w:t>
      </w:r>
      <w:r w:rsidRPr="00445C3D">
        <w:rPr>
          <w:rFonts w:cs="Times New Roman" w:hint="eastAsia"/>
        </w:rPr>
        <w:t>伯拉纠主义</w:t>
      </w:r>
      <w:r w:rsidR="00893BA9" w:rsidRPr="00445C3D">
        <w:rPr>
          <w:rFonts w:cs="Times New Roman" w:hint="eastAsia"/>
        </w:rPr>
        <w:t>，协</w:t>
      </w:r>
      <w:r w:rsidRPr="00445C3D">
        <w:rPr>
          <w:rFonts w:cs="Times New Roman" w:hint="eastAsia"/>
        </w:rPr>
        <w:t>力主义</w:t>
      </w:r>
      <w:r w:rsidRPr="00445C3D">
        <w:rPr>
          <w:rFonts w:cs="Times New Roman"/>
        </w:rPr>
        <w:t>Pelagianism, synergism</w:t>
      </w:r>
      <w:r w:rsidR="005C0F88" w:rsidRPr="00445C3D">
        <w:rPr>
          <w:rFonts w:cs="Times New Roman" w:hint="eastAsia"/>
        </w:rPr>
        <w:t>）</w:t>
      </w:r>
      <w:r w:rsidRPr="00445C3D">
        <w:rPr>
          <w:rFonts w:cs="Times New Roman" w:hint="eastAsia"/>
        </w:rPr>
        <w:t>，都是除灭基督教信仰</w:t>
      </w:r>
      <w:r w:rsidR="00893BA9" w:rsidRPr="00445C3D">
        <w:rPr>
          <w:rFonts w:cs="Times New Roman" w:hint="eastAsia"/>
        </w:rPr>
        <w:t>，并</w:t>
      </w:r>
      <w:r w:rsidRPr="00445C3D">
        <w:rPr>
          <w:rFonts w:cs="Times New Roman" w:hint="eastAsia"/>
        </w:rPr>
        <w:t>使罪人的悔改与称义作为无效。</w:t>
      </w:r>
    </w:p>
    <w:p w14:paraId="28350E41" w14:textId="3219B129" w:rsidR="0031269B" w:rsidRPr="00445C3D" w:rsidRDefault="0031269B" w:rsidP="00DF514A">
      <w:pPr>
        <w:spacing w:after="0"/>
        <w:ind w:firstLine="461"/>
        <w:rPr>
          <w:rFonts w:cs="Times New Roman"/>
        </w:rPr>
      </w:pPr>
      <w:r w:rsidRPr="00445C3D">
        <w:rPr>
          <w:rFonts w:cs="Times New Roman" w:hint="eastAsia"/>
        </w:rPr>
        <w:t>乙、在悔改中的二主要因素，就是痛悔和信赖，可</w:t>
      </w:r>
      <w:r w:rsidR="00893BA9" w:rsidRPr="00445C3D">
        <w:rPr>
          <w:rFonts w:cs="Times New Roman" w:hint="eastAsia"/>
        </w:rPr>
        <w:t>一</w:t>
      </w:r>
      <w:r w:rsidR="00893BA9" w:rsidRPr="00445C3D">
        <w:rPr>
          <w:rFonts w:cs="Times New Roman"/>
        </w:rPr>
        <w:t>15</w:t>
      </w:r>
      <w:r w:rsidR="000F2EE2">
        <w:rPr>
          <w:rFonts w:cs="Times New Roman" w:hint="eastAsia"/>
        </w:rPr>
        <w:t>；</w:t>
      </w:r>
      <w:r w:rsidRPr="00445C3D">
        <w:rPr>
          <w:rFonts w:cs="Times New Roman"/>
        </w:rPr>
        <w:t xml:space="preserve"> </w:t>
      </w:r>
      <w:r w:rsidRPr="00445C3D">
        <w:rPr>
          <w:rFonts w:cs="Times New Roman" w:hint="eastAsia"/>
        </w:rPr>
        <w:t>徒十六</w:t>
      </w:r>
      <w:r w:rsidRPr="00445C3D">
        <w:rPr>
          <w:rFonts w:cs="Times New Roman"/>
        </w:rPr>
        <w:t>30</w:t>
      </w:r>
      <w:r w:rsidRPr="00445C3D">
        <w:rPr>
          <w:rFonts w:cs="Times New Roman" w:hint="eastAsia"/>
        </w:rPr>
        <w:t>，</w:t>
      </w:r>
      <w:r w:rsidRPr="00445C3D">
        <w:rPr>
          <w:rFonts w:cs="Times New Roman"/>
        </w:rPr>
        <w:t>31</w:t>
      </w:r>
      <w:r w:rsidR="000F2EE2">
        <w:rPr>
          <w:rFonts w:cs="Times New Roman" w:hint="eastAsia"/>
        </w:rPr>
        <w:t>；</w:t>
      </w:r>
      <w:r w:rsidRPr="00445C3D">
        <w:rPr>
          <w:rFonts w:cs="Times New Roman" w:hint="eastAsia"/>
        </w:rPr>
        <w:t>耶三</w:t>
      </w:r>
      <w:r w:rsidRPr="00445C3D">
        <w:rPr>
          <w:rFonts w:cs="Times New Roman"/>
        </w:rPr>
        <w:t>13</w:t>
      </w:r>
      <w:r w:rsidRPr="00445C3D">
        <w:rPr>
          <w:rFonts w:cs="Times New Roman" w:hint="eastAsia"/>
        </w:rPr>
        <w:t>，</w:t>
      </w:r>
      <w:r w:rsidRPr="00445C3D">
        <w:rPr>
          <w:rFonts w:cs="Times New Roman"/>
        </w:rPr>
        <w:t>14</w:t>
      </w:r>
      <w:r w:rsidRPr="00445C3D">
        <w:rPr>
          <w:rFonts w:cs="Times New Roman" w:hint="eastAsia"/>
        </w:rPr>
        <w:t>。然而，痛悔</w:t>
      </w:r>
      <w:r w:rsidR="005C0F88" w:rsidRPr="00445C3D">
        <w:rPr>
          <w:rFonts w:cs="Times New Roman" w:hint="eastAsia"/>
        </w:rPr>
        <w:t>（</w:t>
      </w:r>
      <w:r w:rsidRPr="00445C3D">
        <w:rPr>
          <w:rFonts w:cs="Times New Roman"/>
        </w:rPr>
        <w:t>terrores conscientiae,</w:t>
      </w:r>
      <w:r w:rsidRPr="00445C3D">
        <w:rPr>
          <w:rFonts w:cs="Times New Roman" w:hint="eastAsia"/>
        </w:rPr>
        <w:t>良心上的恐怖</w:t>
      </w:r>
      <w:r w:rsidR="005C0F88" w:rsidRPr="00445C3D">
        <w:rPr>
          <w:rFonts w:cs="Times New Roman" w:hint="eastAsia"/>
        </w:rPr>
        <w:t>）</w:t>
      </w:r>
      <w:r w:rsidRPr="00445C3D">
        <w:rPr>
          <w:rFonts w:cs="Times New Roman" w:hint="eastAsia"/>
        </w:rPr>
        <w:t>，不算是悔改的开始，或</w:t>
      </w:r>
      <w:r w:rsidRPr="00445C3D">
        <w:rPr>
          <w:rFonts w:cs="Times New Roman" w:hint="eastAsia"/>
        </w:rPr>
        <w:lastRenderedPageBreak/>
        <w:t>悔改的一</w:t>
      </w:r>
      <w:r w:rsidR="003E5A95" w:rsidRPr="00445C3D">
        <w:rPr>
          <w:rFonts w:cs="Times New Roman" w:hint="eastAsia"/>
        </w:rPr>
        <w:t>半</w:t>
      </w:r>
      <w:r w:rsidRPr="00445C3D">
        <w:rPr>
          <w:rFonts w:cs="Times New Roman" w:hint="eastAsia"/>
        </w:rPr>
        <w:t>，也不会在罪人心内产生较好的属灵情形</w:t>
      </w:r>
      <w:r w:rsidR="000F2EE2">
        <w:rPr>
          <w:rFonts w:cs="Times New Roman" w:hint="eastAsia"/>
        </w:rPr>
        <w:t>；</w:t>
      </w:r>
      <w:r w:rsidRPr="00445C3D">
        <w:rPr>
          <w:rFonts w:cs="Times New Roman" w:hint="eastAsia"/>
        </w:rPr>
        <w:t>受了恐怖的罪人，因他知道自己的罪，便使他更加恨恶上帝，而</w:t>
      </w:r>
      <w:r w:rsidR="000661D4" w:rsidRPr="00445C3D">
        <w:rPr>
          <w:rFonts w:cs="Times New Roman" w:hint="eastAsia"/>
        </w:rPr>
        <w:t>躲</w:t>
      </w:r>
      <w:r w:rsidRPr="00445C3D">
        <w:rPr>
          <w:rFonts w:cs="Times New Roman" w:hint="eastAsia"/>
        </w:rPr>
        <w:t>避祂。痛悔属于悔改之行动，唯一是因为信心</w:t>
      </w:r>
      <w:r w:rsidR="005348F3" w:rsidRPr="00445C3D">
        <w:rPr>
          <w:rFonts w:cs="Times New Roman" w:hint="eastAsia"/>
        </w:rPr>
        <w:t>没法</w:t>
      </w:r>
      <w:r w:rsidRPr="00445C3D">
        <w:rPr>
          <w:rFonts w:cs="Times New Roman" w:hint="eastAsia"/>
        </w:rPr>
        <w:t>进入一个骄傲自安的心</w:t>
      </w:r>
      <w:r w:rsidR="000F2EE2">
        <w:rPr>
          <w:rFonts w:cs="Times New Roman" w:hint="eastAsia"/>
        </w:rPr>
        <w:t>；</w:t>
      </w:r>
      <w:r w:rsidR="00CC52E9" w:rsidRPr="00445C3D">
        <w:rPr>
          <w:rFonts w:cs="Times New Roman" w:hint="eastAsia"/>
        </w:rPr>
        <w:t>痛悔</w:t>
      </w:r>
      <w:r w:rsidRPr="00445C3D">
        <w:rPr>
          <w:rFonts w:cs="Times New Roman" w:hint="eastAsia"/>
        </w:rPr>
        <w:t>是</w:t>
      </w:r>
      <w:r w:rsidR="001601E9" w:rsidRPr="00445C3D">
        <w:rPr>
          <w:rFonts w:cs="Times New Roman"/>
        </w:rPr>
        <w:t>“</w:t>
      </w:r>
      <w:r w:rsidRPr="00445C3D">
        <w:rPr>
          <w:rFonts w:cs="Times New Roman" w:hint="eastAsia"/>
        </w:rPr>
        <w:t>悔改所不可缺的</w:t>
      </w:r>
      <w:r w:rsidR="00CC52E9" w:rsidRPr="00445C3D">
        <w:rPr>
          <w:rFonts w:cs="Times New Roman" w:hint="eastAsia"/>
        </w:rPr>
        <w:t>预备工作</w:t>
      </w:r>
      <w:r w:rsidR="001601E9" w:rsidRPr="00445C3D">
        <w:rPr>
          <w:rFonts w:cs="Times New Roman"/>
        </w:rPr>
        <w:t>”</w:t>
      </w:r>
      <w:r w:rsidRPr="00445C3D">
        <w:rPr>
          <w:rFonts w:cs="Times New Roman" w:hint="eastAsia"/>
        </w:rPr>
        <w:t>，是宣传律法的结果，其本身不能救一个罪人，加二</w:t>
      </w:r>
      <w:r w:rsidRPr="00445C3D">
        <w:rPr>
          <w:rFonts w:cs="Times New Roman"/>
        </w:rPr>
        <w:t>1</w:t>
      </w:r>
      <w:r w:rsidR="00893BA9" w:rsidRPr="00445C3D">
        <w:rPr>
          <w:rFonts w:cs="Times New Roman"/>
        </w:rPr>
        <w:t>6</w:t>
      </w:r>
      <w:r w:rsidR="005C0F88" w:rsidRPr="00445C3D">
        <w:rPr>
          <w:rFonts w:cs="Times New Roman" w:hint="eastAsia"/>
        </w:rPr>
        <w:t>（</w:t>
      </w:r>
      <w:r w:rsidRPr="00445C3D">
        <w:rPr>
          <w:rFonts w:cs="Times New Roman" w:hint="eastAsia"/>
        </w:rPr>
        <w:t>参考犹大的</w:t>
      </w:r>
      <w:r w:rsidR="00CC52E9" w:rsidRPr="00445C3D">
        <w:rPr>
          <w:rFonts w:cs="Times New Roman" w:hint="eastAsia"/>
        </w:rPr>
        <w:t>懊恼</w:t>
      </w:r>
      <w:r w:rsidRPr="00445C3D">
        <w:rPr>
          <w:rFonts w:cs="Times New Roman" w:hint="eastAsia"/>
        </w:rPr>
        <w:t>，太</w:t>
      </w:r>
      <w:r w:rsidR="00A62852" w:rsidRPr="00445C3D">
        <w:rPr>
          <w:rFonts w:cs="Times New Roman" w:hint="eastAsia"/>
        </w:rPr>
        <w:t>二十</w:t>
      </w:r>
      <w:r w:rsidRPr="00445C3D">
        <w:rPr>
          <w:rFonts w:cs="Times New Roman" w:hint="eastAsia"/>
        </w:rPr>
        <w:t>七</w:t>
      </w:r>
      <w:r w:rsidRPr="00445C3D">
        <w:rPr>
          <w:rFonts w:cs="Times New Roman"/>
        </w:rPr>
        <w:t>3-5</w:t>
      </w:r>
      <w:r w:rsidR="005C0F88" w:rsidRPr="00445C3D">
        <w:rPr>
          <w:rFonts w:cs="Times New Roman" w:hint="eastAsia"/>
        </w:rPr>
        <w:t>）</w:t>
      </w:r>
      <w:r w:rsidRPr="00445C3D">
        <w:rPr>
          <w:rFonts w:cs="Times New Roman" w:hint="eastAsia"/>
        </w:rPr>
        <w:t>。</w:t>
      </w:r>
    </w:p>
    <w:p w14:paraId="1670945B" w14:textId="1EAE3DA6" w:rsidR="0031269B" w:rsidRPr="00445C3D" w:rsidRDefault="0031269B" w:rsidP="00DF514A">
      <w:pPr>
        <w:spacing w:after="0"/>
        <w:ind w:firstLine="461"/>
        <w:rPr>
          <w:rFonts w:cs="Times New Roman"/>
        </w:rPr>
      </w:pPr>
      <w:r w:rsidRPr="00445C3D">
        <w:rPr>
          <w:rFonts w:cs="Times New Roman" w:hint="eastAsia"/>
        </w:rPr>
        <w:t>丙、</w:t>
      </w:r>
      <w:r w:rsidR="00D2669B" w:rsidRPr="00445C3D">
        <w:rPr>
          <w:rFonts w:cs="Times New Roman" w:hint="eastAsia"/>
        </w:rPr>
        <w:t>敬虔主义</w:t>
      </w:r>
      <w:r w:rsidRPr="00445C3D">
        <w:rPr>
          <w:rFonts w:cs="Times New Roman" w:hint="eastAsia"/>
        </w:rPr>
        <w:t>者与</w:t>
      </w:r>
      <w:r w:rsidR="005348F3" w:rsidRPr="00445C3D">
        <w:rPr>
          <w:rFonts w:cs="Times New Roman" w:hint="eastAsia"/>
        </w:rPr>
        <w:t>循道</w:t>
      </w:r>
      <w:r w:rsidRPr="00445C3D">
        <w:rPr>
          <w:rFonts w:cs="Times New Roman" w:hint="eastAsia"/>
        </w:rPr>
        <w:t>派</w:t>
      </w:r>
      <w:r w:rsidR="005C0F88" w:rsidRPr="00445C3D">
        <w:rPr>
          <w:rFonts w:cs="Times New Roman" w:hint="eastAsia"/>
        </w:rPr>
        <w:t>（</w:t>
      </w:r>
      <w:r w:rsidRPr="00445C3D">
        <w:rPr>
          <w:rFonts w:cs="Times New Roman"/>
        </w:rPr>
        <w:t>Pietists and Methodists</w:t>
      </w:r>
      <w:r w:rsidR="005C0F88" w:rsidRPr="00445C3D">
        <w:rPr>
          <w:rFonts w:cs="Times New Roman" w:hint="eastAsia"/>
        </w:rPr>
        <w:t>）</w:t>
      </w:r>
      <w:r w:rsidRPr="00445C3D">
        <w:rPr>
          <w:rFonts w:cs="Times New Roman" w:hint="eastAsia"/>
        </w:rPr>
        <w:t>，要求罪人懊悔的固定程度</w:t>
      </w:r>
      <w:r w:rsidR="000F2EE2">
        <w:rPr>
          <w:rFonts w:cs="Times New Roman" w:hint="eastAsia"/>
        </w:rPr>
        <w:t>；</w:t>
      </w:r>
      <w:r w:rsidRPr="00445C3D">
        <w:rPr>
          <w:rFonts w:cs="Times New Roman" w:hint="eastAsia"/>
        </w:rPr>
        <w:t>但所需要的就是</w:t>
      </w:r>
      <w:r w:rsidR="00512B20" w:rsidRPr="00445C3D">
        <w:rPr>
          <w:rFonts w:cs="Times New Roman" w:hint="eastAsia"/>
        </w:rPr>
        <w:t>：</w:t>
      </w:r>
      <w:r w:rsidRPr="00445C3D">
        <w:rPr>
          <w:rFonts w:cs="Times New Roman" w:hint="eastAsia"/>
        </w:rPr>
        <w:t>人不仅应惧怕其罪在今世的可怕结果，并且也当因其罪过视自己为永远沉沦的人</w:t>
      </w:r>
      <w:r w:rsidR="00893BA9" w:rsidRPr="00445C3D">
        <w:rPr>
          <w:rFonts w:cs="Times New Roman" w:hint="eastAsia"/>
        </w:rPr>
        <w:t>，路</w:t>
      </w:r>
      <w:r w:rsidRPr="00445C3D">
        <w:rPr>
          <w:rFonts w:cs="Times New Roman" w:hint="eastAsia"/>
        </w:rPr>
        <w:t>十八</w:t>
      </w:r>
      <w:r w:rsidRPr="00445C3D">
        <w:rPr>
          <w:rFonts w:cs="Times New Roman"/>
        </w:rPr>
        <w:t>13</w:t>
      </w:r>
      <w:r w:rsidRPr="00445C3D">
        <w:rPr>
          <w:rFonts w:cs="Times New Roman" w:hint="eastAsia"/>
        </w:rPr>
        <w:t>。</w:t>
      </w:r>
    </w:p>
    <w:p w14:paraId="77F81822" w14:textId="1944A88E" w:rsidR="0031269B" w:rsidRPr="00445C3D" w:rsidRDefault="00BD4E92" w:rsidP="00DF514A">
      <w:pPr>
        <w:spacing w:after="0"/>
        <w:ind w:firstLine="461"/>
        <w:rPr>
          <w:rFonts w:cs="Times New Roman"/>
        </w:rPr>
      </w:pPr>
      <w:r w:rsidRPr="00445C3D">
        <w:rPr>
          <w:rFonts w:cs="Times New Roman" w:hint="eastAsia"/>
        </w:rPr>
        <w:t>丁</w:t>
      </w:r>
      <w:r w:rsidR="0031269B" w:rsidRPr="00445C3D">
        <w:rPr>
          <w:rFonts w:cs="Times New Roman" w:hint="eastAsia"/>
        </w:rPr>
        <w:t>、甚至在罪人心内点燃起信心火花，或切望上帝在基督内的恩惠，均可算为悔改。</w:t>
      </w:r>
      <w:r w:rsidR="005C0F88" w:rsidRPr="00445C3D">
        <w:rPr>
          <w:rFonts w:cs="Times New Roman" w:hint="eastAsia"/>
        </w:rPr>
        <w:t>（</w:t>
      </w:r>
      <w:r w:rsidR="0031269B" w:rsidRPr="00445C3D">
        <w:rPr>
          <w:rFonts w:cs="Times New Roman" w:hint="eastAsia"/>
        </w:rPr>
        <w:t>参考协同式，全文，</w:t>
      </w:r>
      <w:r w:rsidRPr="00445C3D">
        <w:rPr>
          <w:rFonts w:cs="Times New Roman"/>
        </w:rPr>
        <w:t>II</w:t>
      </w:r>
      <w:r w:rsidR="0031269B" w:rsidRPr="00445C3D">
        <w:rPr>
          <w:rFonts w:cs="Times New Roman"/>
        </w:rPr>
        <w:t>,</w:t>
      </w:r>
      <w:r w:rsidRPr="00445C3D">
        <w:rPr>
          <w:rFonts w:cs="Times New Roman"/>
        </w:rPr>
        <w:t xml:space="preserve"> </w:t>
      </w:r>
      <w:r w:rsidR="0031269B" w:rsidRPr="00445C3D">
        <w:rPr>
          <w:rFonts w:cs="Times New Roman"/>
        </w:rPr>
        <w:t>54,</w:t>
      </w:r>
      <w:r w:rsidR="00392DF4" w:rsidRPr="00445C3D">
        <w:rPr>
          <w:rFonts w:cs="Times New Roman"/>
        </w:rPr>
        <w:t xml:space="preserve"> </w:t>
      </w:r>
      <w:r w:rsidR="0031269B" w:rsidRPr="00445C3D">
        <w:rPr>
          <w:rFonts w:cs="Times New Roman"/>
        </w:rPr>
        <w:t>14</w:t>
      </w:r>
      <w:r w:rsidR="005C0F88" w:rsidRPr="00445C3D">
        <w:rPr>
          <w:rFonts w:cs="Times New Roman" w:hint="eastAsia"/>
        </w:rPr>
        <w:t>）</w:t>
      </w:r>
    </w:p>
    <w:p w14:paraId="03C2CF95" w14:textId="44B0785F" w:rsidR="0031269B" w:rsidRPr="00445C3D" w:rsidRDefault="0031269B" w:rsidP="00DF514A">
      <w:pPr>
        <w:spacing w:after="0"/>
        <w:ind w:firstLine="461"/>
        <w:rPr>
          <w:rFonts w:cs="Times New Roman"/>
        </w:rPr>
      </w:pPr>
      <w:r w:rsidRPr="00445C3D">
        <w:rPr>
          <w:rFonts w:cs="Times New Roman" w:hint="eastAsia"/>
        </w:rPr>
        <w:t>戊、悔改之广义包含成圣，是悔改在狭义上的必然结</w:t>
      </w:r>
      <w:r w:rsidR="00893BA9" w:rsidRPr="00445C3D">
        <w:rPr>
          <w:rFonts w:cs="Times New Roman" w:hint="eastAsia"/>
        </w:rPr>
        <w:t>果</w:t>
      </w:r>
      <w:r w:rsidR="005C0F88" w:rsidRPr="00445C3D">
        <w:rPr>
          <w:rFonts w:cs="Times New Roman" w:hint="eastAsia"/>
        </w:rPr>
        <w:t>（</w:t>
      </w:r>
      <w:r w:rsidRPr="00445C3D">
        <w:rPr>
          <w:rFonts w:cs="Times New Roman"/>
        </w:rPr>
        <w:t>donatio fidei</w:t>
      </w:r>
      <w:r w:rsidR="005C0F88" w:rsidRPr="00445C3D">
        <w:rPr>
          <w:rFonts w:cs="Times New Roman" w:hint="eastAsia"/>
        </w:rPr>
        <w:t>）</w:t>
      </w:r>
      <w:r w:rsidRPr="00445C3D">
        <w:rPr>
          <w:rFonts w:cs="Times New Roman" w:hint="eastAsia"/>
        </w:rPr>
        <w:t>，因人没有将该词的两种用法分开，所以发生许多的错误和混淆。</w:t>
      </w:r>
    </w:p>
    <w:p w14:paraId="63A24B16" w14:textId="6AA8B026" w:rsidR="0031269B" w:rsidRPr="00445C3D" w:rsidRDefault="0031269B" w:rsidP="00DF514A">
      <w:pPr>
        <w:spacing w:after="0"/>
        <w:ind w:firstLine="461"/>
        <w:rPr>
          <w:rFonts w:cs="Times New Roman"/>
        </w:rPr>
      </w:pPr>
      <w:r w:rsidRPr="00445C3D">
        <w:rPr>
          <w:rFonts w:cs="Times New Roman" w:hint="eastAsia"/>
        </w:rPr>
        <w:t>己、圣经论及悔改的道理被曲解</w:t>
      </w:r>
      <w:r w:rsidR="00512B20" w:rsidRPr="00445C3D">
        <w:rPr>
          <w:rFonts w:cs="Times New Roman" w:hint="eastAsia"/>
        </w:rPr>
        <w:t>：</w:t>
      </w:r>
      <w:r w:rsidRPr="00445C3D">
        <w:rPr>
          <w:rFonts w:cs="Times New Roman"/>
        </w:rPr>
        <w:t>1.</w:t>
      </w:r>
      <w:r w:rsidRPr="00445C3D">
        <w:rPr>
          <w:rFonts w:cs="Times New Roman" w:hint="eastAsia"/>
        </w:rPr>
        <w:t>教皇派</w:t>
      </w:r>
      <w:r w:rsidR="005C0F88" w:rsidRPr="00445C3D">
        <w:rPr>
          <w:rFonts w:cs="Times New Roman" w:hint="eastAsia"/>
        </w:rPr>
        <w:t>（</w:t>
      </w:r>
      <w:r w:rsidRPr="00445C3D">
        <w:rPr>
          <w:rFonts w:cs="Times New Roman" w:hint="eastAsia"/>
        </w:rPr>
        <w:t>悔改就是</w:t>
      </w:r>
      <w:r w:rsidR="00893BA9" w:rsidRPr="00445C3D">
        <w:rPr>
          <w:rFonts w:cs="Times New Roman" w:hint="eastAsia"/>
        </w:rPr>
        <w:t>人自</w:t>
      </w:r>
      <w:r w:rsidRPr="00445C3D">
        <w:rPr>
          <w:rFonts w:cs="Times New Roman" w:hint="eastAsia"/>
        </w:rPr>
        <w:t>愿接受恩典及其恩赐，藉以使不义的人成为义人</w:t>
      </w:r>
      <w:r w:rsidR="005C0F88" w:rsidRPr="00445C3D">
        <w:rPr>
          <w:rFonts w:cs="Times New Roman" w:hint="eastAsia"/>
        </w:rPr>
        <w:t>）</w:t>
      </w:r>
      <w:r w:rsidR="000F2EE2">
        <w:rPr>
          <w:rFonts w:cs="Times New Roman" w:hint="eastAsia"/>
        </w:rPr>
        <w:t>；</w:t>
      </w:r>
      <w:r w:rsidRPr="00445C3D">
        <w:rPr>
          <w:rFonts w:cs="Times New Roman"/>
        </w:rPr>
        <w:t>2.</w:t>
      </w:r>
      <w:r w:rsidRPr="00445C3D">
        <w:rPr>
          <w:rFonts w:cs="Times New Roman" w:hint="eastAsia"/>
        </w:rPr>
        <w:t>一切理性主义派</w:t>
      </w:r>
      <w:r w:rsidR="005C0F88" w:rsidRPr="00445C3D">
        <w:rPr>
          <w:rFonts w:cs="Times New Roman" w:hint="eastAsia"/>
        </w:rPr>
        <w:t>（</w:t>
      </w:r>
      <w:r w:rsidRPr="00445C3D">
        <w:rPr>
          <w:rFonts w:cs="Times New Roman" w:hint="eastAsia"/>
        </w:rPr>
        <w:t>神体一位派，</w:t>
      </w:r>
      <w:r w:rsidR="0006169B" w:rsidRPr="00445C3D">
        <w:rPr>
          <w:rFonts w:cs="Times New Roman" w:hint="eastAsia"/>
        </w:rPr>
        <w:t>现代</w:t>
      </w:r>
      <w:r w:rsidRPr="00445C3D">
        <w:rPr>
          <w:rFonts w:cs="Times New Roman" w:hint="eastAsia"/>
        </w:rPr>
        <w:t>主义派</w:t>
      </w:r>
      <w:r w:rsidR="005C0F88" w:rsidRPr="00445C3D">
        <w:rPr>
          <w:rFonts w:cs="Times New Roman" w:hint="eastAsia"/>
        </w:rPr>
        <w:t>）</w:t>
      </w:r>
      <w:r w:rsidRPr="00445C3D">
        <w:rPr>
          <w:rFonts w:cs="Times New Roman" w:hint="eastAsia"/>
        </w:rPr>
        <w:t>，他们解释悔改为罪人</w:t>
      </w:r>
      <w:r w:rsidR="001601E9" w:rsidRPr="00445C3D">
        <w:rPr>
          <w:rFonts w:cs="Times New Roman"/>
        </w:rPr>
        <w:t>“</w:t>
      </w:r>
      <w:r w:rsidRPr="00445C3D">
        <w:rPr>
          <w:rFonts w:cs="Times New Roman" w:hint="eastAsia"/>
        </w:rPr>
        <w:t>道德上的改良</w:t>
      </w:r>
      <w:r w:rsidR="001601E9" w:rsidRPr="00445C3D">
        <w:rPr>
          <w:rFonts w:cs="Times New Roman"/>
        </w:rPr>
        <w:t>”</w:t>
      </w:r>
      <w:r w:rsidR="000F2EE2">
        <w:rPr>
          <w:rFonts w:cs="Times New Roman" w:hint="eastAsia"/>
        </w:rPr>
        <w:t>；</w:t>
      </w:r>
      <w:r w:rsidRPr="00445C3D">
        <w:rPr>
          <w:rFonts w:cs="Times New Roman"/>
        </w:rPr>
        <w:t>3.</w:t>
      </w:r>
      <w:r w:rsidRPr="00445C3D">
        <w:rPr>
          <w:rFonts w:cs="Times New Roman" w:hint="eastAsia"/>
        </w:rPr>
        <w:t>协力主义派，他们视信心为</w:t>
      </w:r>
      <w:r w:rsidR="001601E9" w:rsidRPr="00445C3D">
        <w:rPr>
          <w:rFonts w:cs="Times New Roman"/>
        </w:rPr>
        <w:t>“</w:t>
      </w:r>
      <w:r w:rsidRPr="00445C3D">
        <w:rPr>
          <w:rFonts w:cs="Times New Roman" w:hint="eastAsia"/>
        </w:rPr>
        <w:t>道德行动</w:t>
      </w:r>
      <w:r w:rsidR="001601E9" w:rsidRPr="00445C3D">
        <w:rPr>
          <w:rFonts w:cs="Times New Roman"/>
        </w:rPr>
        <w:t>”</w:t>
      </w:r>
      <w:r w:rsidRPr="00445C3D">
        <w:rPr>
          <w:rFonts w:cs="Times New Roman" w:hint="eastAsia"/>
        </w:rPr>
        <w:t>，作为赦免的条件</w:t>
      </w:r>
      <w:r w:rsidR="000F2EE2">
        <w:rPr>
          <w:rFonts w:cs="Times New Roman" w:hint="eastAsia"/>
        </w:rPr>
        <w:t>；</w:t>
      </w:r>
      <w:r w:rsidRPr="00445C3D">
        <w:rPr>
          <w:rFonts w:cs="Times New Roman"/>
        </w:rPr>
        <w:t>4,</w:t>
      </w:r>
      <w:r w:rsidRPr="00445C3D">
        <w:rPr>
          <w:rFonts w:cs="Times New Roman" w:hint="eastAsia"/>
        </w:rPr>
        <w:t>使恨罪和改良生活的目的，构成悔改因素的一切异端派，或</w:t>
      </w:r>
      <w:r w:rsidR="005C0F88" w:rsidRPr="00445C3D">
        <w:rPr>
          <w:rFonts w:cs="Times New Roman" w:hint="eastAsia"/>
        </w:rPr>
        <w:t>（</w:t>
      </w:r>
      <w:r w:rsidR="005A0669" w:rsidRPr="00445C3D">
        <w:rPr>
          <w:rFonts w:cs="Times New Roman" w:hint="eastAsia"/>
        </w:rPr>
        <w:t>敬虔派</w:t>
      </w:r>
      <w:r w:rsidRPr="00445C3D">
        <w:rPr>
          <w:rFonts w:cs="Times New Roman" w:hint="eastAsia"/>
        </w:rPr>
        <w:t>，</w:t>
      </w:r>
      <w:r w:rsidR="005348F3" w:rsidRPr="00445C3D">
        <w:rPr>
          <w:rFonts w:cs="Times New Roman" w:hint="eastAsia"/>
        </w:rPr>
        <w:t>循道</w:t>
      </w:r>
      <w:r w:rsidRPr="00445C3D">
        <w:rPr>
          <w:rFonts w:cs="Times New Roman" w:hint="eastAsia"/>
        </w:rPr>
        <w:t>派</w:t>
      </w:r>
      <w:r w:rsidR="005C0F88" w:rsidRPr="00445C3D">
        <w:rPr>
          <w:rFonts w:cs="Times New Roman" w:hint="eastAsia"/>
        </w:rPr>
        <w:t>）</w:t>
      </w:r>
      <w:r w:rsidRPr="00445C3D">
        <w:rPr>
          <w:rFonts w:cs="Times New Roman" w:hint="eastAsia"/>
        </w:rPr>
        <w:t>主张，人爱上帝而为罪忧愁，激动上帝施恩与人的谬论。</w:t>
      </w:r>
    </w:p>
    <w:p w14:paraId="64278187" w14:textId="647A9DCF" w:rsidR="0031269B" w:rsidRPr="00445C3D" w:rsidRDefault="0031269B" w:rsidP="00DF514A">
      <w:pPr>
        <w:spacing w:after="0"/>
        <w:ind w:firstLine="461"/>
        <w:rPr>
          <w:rFonts w:cs="Times New Roman"/>
        </w:rPr>
      </w:pPr>
      <w:r w:rsidRPr="00445C3D">
        <w:rPr>
          <w:rFonts w:cs="Times New Roman" w:hint="eastAsia"/>
        </w:rPr>
        <w:t>庚、悔改之举是不按步骤或等级而成就的，乃是</w:t>
      </w:r>
      <w:r w:rsidR="00CC2053" w:rsidRPr="00445C3D">
        <w:rPr>
          <w:rFonts w:cs="Times New Roman" w:hint="eastAsia"/>
        </w:rPr>
        <w:t>即时</w:t>
      </w:r>
      <w:r w:rsidRPr="00445C3D">
        <w:rPr>
          <w:rFonts w:cs="Times New Roman" w:hint="eastAsia"/>
        </w:rPr>
        <w:t>发生的</w:t>
      </w:r>
      <w:r w:rsidR="000F2EE2">
        <w:rPr>
          <w:rFonts w:cs="Times New Roman" w:hint="eastAsia"/>
        </w:rPr>
        <w:t>；</w:t>
      </w:r>
      <w:r w:rsidRPr="00445C3D">
        <w:rPr>
          <w:rFonts w:cs="Times New Roman" w:hint="eastAsia"/>
        </w:rPr>
        <w:t>虽然悔改的准备</w:t>
      </w:r>
      <w:r w:rsidR="005C0F88" w:rsidRPr="00445C3D">
        <w:rPr>
          <w:rFonts w:cs="Times New Roman" w:hint="eastAsia"/>
        </w:rPr>
        <w:t>（</w:t>
      </w:r>
      <w:r w:rsidRPr="00445C3D">
        <w:rPr>
          <w:rFonts w:cs="Times New Roman"/>
        </w:rPr>
        <w:t>motus praeparatorii</w:t>
      </w:r>
      <w:r w:rsidRPr="00445C3D">
        <w:rPr>
          <w:rFonts w:cs="Times New Roman" w:hint="eastAsia"/>
        </w:rPr>
        <w:t>，即主要为良</w:t>
      </w:r>
      <w:r w:rsidR="00893BA9" w:rsidRPr="00445C3D">
        <w:rPr>
          <w:rFonts w:cs="Times New Roman" w:hint="eastAsia"/>
        </w:rPr>
        <w:t>心的</w:t>
      </w:r>
      <w:r w:rsidRPr="00445C3D">
        <w:rPr>
          <w:rFonts w:cs="Times New Roman" w:hint="eastAsia"/>
        </w:rPr>
        <w:t>恐怖藉律法而成</w:t>
      </w:r>
      <w:r w:rsidR="005C0F88" w:rsidRPr="00445C3D">
        <w:rPr>
          <w:rFonts w:cs="Times New Roman" w:hint="eastAsia"/>
        </w:rPr>
        <w:t>）</w:t>
      </w:r>
      <w:r w:rsidRPr="00445C3D">
        <w:rPr>
          <w:rFonts w:cs="Times New Roman" w:hint="eastAsia"/>
        </w:rPr>
        <w:t>可能会延长一段时期，但是</w:t>
      </w:r>
      <w:r w:rsidR="00CC2053" w:rsidRPr="00445C3D">
        <w:rPr>
          <w:rFonts w:cs="Times New Roman" w:hint="eastAsia"/>
        </w:rPr>
        <w:t>正确</w:t>
      </w:r>
      <w:r w:rsidRPr="00445C3D">
        <w:rPr>
          <w:rFonts w:cs="Times New Roman" w:hint="eastAsia"/>
        </w:rPr>
        <w:t>的悔改，或信心的点燃却是在一瞬间成全的事。实在没有一种使人半死半活的中间地位，约三</w:t>
      </w:r>
      <w:r w:rsidRPr="00445C3D">
        <w:rPr>
          <w:rFonts w:cs="Times New Roman"/>
        </w:rPr>
        <w:t>18</w:t>
      </w:r>
      <w:r w:rsidRPr="00445C3D">
        <w:rPr>
          <w:rFonts w:cs="Times New Roman" w:hint="eastAsia"/>
        </w:rPr>
        <w:t>。协力主义主张有中间地位，进行的，或是相继的悔改，为要在某进行步骤上，引入人的合作</w:t>
      </w:r>
      <w:r w:rsidR="00893BA9" w:rsidRPr="00445C3D">
        <w:rPr>
          <w:rFonts w:cs="Times New Roman" w:hint="eastAsia"/>
        </w:rPr>
        <w:t>。又</w:t>
      </w:r>
      <w:r w:rsidRPr="00445C3D">
        <w:rPr>
          <w:rFonts w:cs="Times New Roman" w:hint="eastAsia"/>
        </w:rPr>
        <w:t>一方面，一切神感派</w:t>
      </w:r>
      <w:r w:rsidR="005C0F88" w:rsidRPr="00445C3D">
        <w:rPr>
          <w:rFonts w:cs="Times New Roman" w:hint="eastAsia"/>
        </w:rPr>
        <w:t>（</w:t>
      </w:r>
      <w:r w:rsidR="005A0669" w:rsidRPr="00445C3D">
        <w:rPr>
          <w:rFonts w:cs="Times New Roman" w:hint="eastAsia"/>
        </w:rPr>
        <w:t>敬虔派</w:t>
      </w:r>
      <w:r w:rsidRPr="00445C3D">
        <w:rPr>
          <w:rFonts w:cs="Times New Roman" w:hint="eastAsia"/>
        </w:rPr>
        <w:t>，</w:t>
      </w:r>
      <w:r w:rsidR="005348F3" w:rsidRPr="00445C3D">
        <w:rPr>
          <w:rFonts w:cs="Times New Roman" w:hint="eastAsia"/>
        </w:rPr>
        <w:t>循道</w:t>
      </w:r>
      <w:r w:rsidRPr="00445C3D">
        <w:rPr>
          <w:rFonts w:cs="Times New Roman" w:hint="eastAsia"/>
        </w:rPr>
        <w:t>派</w:t>
      </w:r>
      <w:r w:rsidR="005C0F88" w:rsidRPr="00445C3D">
        <w:rPr>
          <w:rFonts w:cs="Times New Roman" w:hint="eastAsia"/>
        </w:rPr>
        <w:t>）</w:t>
      </w:r>
      <w:r w:rsidRPr="00445C3D">
        <w:rPr>
          <w:rFonts w:cs="Times New Roman" w:hint="eastAsia"/>
        </w:rPr>
        <w:t>，越过圣经否认人</w:t>
      </w:r>
      <w:r w:rsidR="00435FD5" w:rsidRPr="00445C3D">
        <w:rPr>
          <w:rFonts w:cs="Times New Roman" w:hint="eastAsia"/>
        </w:rPr>
        <w:t>有</w:t>
      </w:r>
      <w:r w:rsidRPr="00445C3D">
        <w:rPr>
          <w:rFonts w:cs="Times New Roman" w:hint="eastAsia"/>
        </w:rPr>
        <w:t>真正的悔改</w:t>
      </w:r>
      <w:r w:rsidR="00435FD5" w:rsidRPr="00445C3D">
        <w:rPr>
          <w:rFonts w:cs="Times New Roman" w:hint="eastAsia"/>
        </w:rPr>
        <w:t>——若他们</w:t>
      </w:r>
      <w:r w:rsidRPr="00445C3D">
        <w:rPr>
          <w:rFonts w:cs="Times New Roman" w:hint="eastAsia"/>
        </w:rPr>
        <w:t>不能</w:t>
      </w:r>
      <w:r w:rsidR="00A27CA1" w:rsidRPr="00445C3D">
        <w:rPr>
          <w:rFonts w:cs="Times New Roman" w:hint="eastAsia"/>
        </w:rPr>
        <w:t>确定自己</w:t>
      </w:r>
      <w:r w:rsidRPr="00445C3D">
        <w:rPr>
          <w:rFonts w:cs="Times New Roman" w:hint="eastAsia"/>
        </w:rPr>
        <w:t>悔改的</w:t>
      </w:r>
      <w:r w:rsidR="00A27CA1" w:rsidRPr="00445C3D">
        <w:rPr>
          <w:rFonts w:cs="Times New Roman" w:hint="eastAsia"/>
        </w:rPr>
        <w:t>精准</w:t>
      </w:r>
      <w:r w:rsidRPr="00445C3D">
        <w:rPr>
          <w:rFonts w:cs="Times New Roman" w:hint="eastAsia"/>
        </w:rPr>
        <w:t>时间。</w:t>
      </w:r>
    </w:p>
    <w:p w14:paraId="6D77653C" w14:textId="4F04FFA4" w:rsidR="0031269B" w:rsidRPr="00445C3D" w:rsidRDefault="0031269B" w:rsidP="00DF514A">
      <w:pPr>
        <w:spacing w:after="0"/>
        <w:ind w:firstLine="461"/>
        <w:rPr>
          <w:rFonts w:cs="Times New Roman"/>
        </w:rPr>
      </w:pPr>
      <w:r w:rsidRPr="00445C3D">
        <w:rPr>
          <w:rFonts w:cs="Times New Roman" w:hint="eastAsia"/>
        </w:rPr>
        <w:t>辛、悔改</w:t>
      </w:r>
      <w:r w:rsidR="005C0F88" w:rsidRPr="00445C3D">
        <w:rPr>
          <w:rFonts w:cs="Times New Roman" w:hint="eastAsia"/>
        </w:rPr>
        <w:t>（</w:t>
      </w:r>
      <w:r w:rsidRPr="00445C3D">
        <w:rPr>
          <w:rFonts w:cs="Times New Roman"/>
        </w:rPr>
        <w:t>repentance</w:t>
      </w:r>
      <w:r w:rsidR="005C0F88" w:rsidRPr="00445C3D">
        <w:rPr>
          <w:rFonts w:cs="Times New Roman" w:hint="eastAsia"/>
        </w:rPr>
        <w:t>）</w:t>
      </w:r>
      <w:r w:rsidRPr="00445C3D">
        <w:rPr>
          <w:rFonts w:cs="Times New Roman" w:hint="eastAsia"/>
        </w:rPr>
        <w:t>一词，有时用为</w:t>
      </w:r>
      <w:r w:rsidR="00500EB4" w:rsidRPr="00445C3D">
        <w:rPr>
          <w:rFonts w:cs="Times New Roman" w:hint="eastAsia"/>
        </w:rPr>
        <w:t>痛悔</w:t>
      </w:r>
      <w:r w:rsidRPr="00445C3D">
        <w:rPr>
          <w:rFonts w:cs="Times New Roman" w:hint="eastAsia"/>
        </w:rPr>
        <w:t>和信心之</w:t>
      </w:r>
      <w:r w:rsidR="00893BA9" w:rsidRPr="00445C3D">
        <w:rPr>
          <w:rFonts w:cs="Times New Roman" w:hint="eastAsia"/>
        </w:rPr>
        <w:t>意</w:t>
      </w:r>
      <w:r w:rsidR="005C0F88" w:rsidRPr="00445C3D">
        <w:rPr>
          <w:rFonts w:cs="Times New Roman" w:hint="eastAsia"/>
        </w:rPr>
        <w:t>（</w:t>
      </w:r>
      <w:r w:rsidRPr="00445C3D">
        <w:rPr>
          <w:rFonts w:cs="Times New Roman"/>
        </w:rPr>
        <w:t>contrition and faith</w:t>
      </w:r>
      <w:r w:rsidR="000D2077" w:rsidRPr="00445C3D">
        <w:rPr>
          <w:rFonts w:cs="Times New Roman"/>
        </w:rPr>
        <w:t>=</w:t>
      </w:r>
      <w:r w:rsidRPr="00445C3D">
        <w:rPr>
          <w:rFonts w:cs="Times New Roman"/>
        </w:rPr>
        <w:t xml:space="preserve">conversion </w:t>
      </w:r>
      <w:r w:rsidRPr="00445C3D">
        <w:rPr>
          <w:rFonts w:cs="Times New Roman" w:hint="eastAsia"/>
        </w:rPr>
        <w:t>转向</w:t>
      </w:r>
      <w:r w:rsidR="005C0F88" w:rsidRPr="00445C3D">
        <w:rPr>
          <w:rFonts w:cs="Times New Roman" w:hint="eastAsia"/>
        </w:rPr>
        <w:t>）</w:t>
      </w:r>
      <w:r w:rsidRPr="00445C3D">
        <w:rPr>
          <w:rFonts w:cs="Times New Roman" w:hint="eastAsia"/>
        </w:rPr>
        <w:t>，有时</w:t>
      </w:r>
      <w:r w:rsidR="00500EB4" w:rsidRPr="00445C3D">
        <w:rPr>
          <w:rFonts w:cs="Times New Roman" w:hint="eastAsia"/>
        </w:rPr>
        <w:t>只</w:t>
      </w:r>
      <w:r w:rsidRPr="00445C3D">
        <w:rPr>
          <w:rFonts w:cs="Times New Roman" w:hint="eastAsia"/>
        </w:rPr>
        <w:t>用为说明</w:t>
      </w:r>
      <w:r w:rsidR="00500EB4" w:rsidRPr="00445C3D">
        <w:rPr>
          <w:rFonts w:cs="Times New Roman" w:hint="eastAsia"/>
        </w:rPr>
        <w:t>痛悔</w:t>
      </w:r>
      <w:r w:rsidR="0030722E" w:rsidRPr="00445C3D">
        <w:rPr>
          <w:rFonts w:cs="Times New Roman" w:hint="eastAsia"/>
        </w:rPr>
        <w:t>——</w:t>
      </w:r>
      <w:r w:rsidRPr="00445C3D">
        <w:rPr>
          <w:rFonts w:cs="Times New Roman" w:hint="eastAsia"/>
        </w:rPr>
        <w:t>在基督徒里面，悔改的情形</w:t>
      </w:r>
      <w:r w:rsidR="005C0F88" w:rsidRPr="00445C3D">
        <w:rPr>
          <w:rFonts w:cs="Times New Roman" w:hint="eastAsia"/>
        </w:rPr>
        <w:t>（</w:t>
      </w:r>
      <w:r w:rsidRPr="00445C3D">
        <w:rPr>
          <w:rFonts w:cs="Times New Roman"/>
        </w:rPr>
        <w:t>conversio continuata,</w:t>
      </w:r>
      <w:r w:rsidR="0030722E" w:rsidRPr="00445C3D">
        <w:rPr>
          <w:rFonts w:cs="Times New Roman"/>
        </w:rPr>
        <w:t xml:space="preserve"> </w:t>
      </w:r>
      <w:r w:rsidRPr="00445C3D">
        <w:rPr>
          <w:rFonts w:cs="Times New Roman"/>
        </w:rPr>
        <w:t>poenitentia stantium</w:t>
      </w:r>
      <w:r w:rsidR="005C0F88" w:rsidRPr="00445C3D">
        <w:rPr>
          <w:rFonts w:cs="Times New Roman" w:hint="eastAsia"/>
        </w:rPr>
        <w:t>）</w:t>
      </w:r>
      <w:r w:rsidRPr="00445C3D">
        <w:rPr>
          <w:rFonts w:cs="Times New Roman" w:hint="eastAsia"/>
        </w:rPr>
        <w:t>，一直继续到临终之时，因邪恶常与他们同在，罗七</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来十二</w:t>
      </w:r>
      <w:r w:rsidRPr="00445C3D">
        <w:rPr>
          <w:rFonts w:cs="Times New Roman"/>
        </w:rPr>
        <w:t>1</w:t>
      </w:r>
      <w:r w:rsidRPr="00445C3D">
        <w:rPr>
          <w:rFonts w:cs="Times New Roman" w:hint="eastAsia"/>
        </w:rPr>
        <w:t>。所以信徒日日用</w:t>
      </w:r>
      <w:r w:rsidR="0030722E" w:rsidRPr="00445C3D">
        <w:rPr>
          <w:rFonts w:cs="Times New Roman" w:hint="eastAsia"/>
        </w:rPr>
        <w:t>痛悔</w:t>
      </w:r>
      <w:r w:rsidRPr="00445C3D">
        <w:rPr>
          <w:rFonts w:cs="Times New Roman" w:hint="eastAsia"/>
        </w:rPr>
        <w:t>的心，转向赦罪的福音。完全主义</w:t>
      </w:r>
      <w:r w:rsidR="005C0F88" w:rsidRPr="00445C3D">
        <w:rPr>
          <w:rFonts w:cs="Times New Roman" w:hint="eastAsia"/>
        </w:rPr>
        <w:t>（</w:t>
      </w:r>
      <w:r w:rsidRPr="00445C3D">
        <w:rPr>
          <w:rFonts w:cs="Times New Roman"/>
        </w:rPr>
        <w:t>perfectionism</w:t>
      </w:r>
      <w:r w:rsidR="005C0F88" w:rsidRPr="00445C3D">
        <w:rPr>
          <w:rFonts w:cs="Times New Roman" w:hint="eastAsia"/>
        </w:rPr>
        <w:t>）</w:t>
      </w:r>
      <w:r w:rsidRPr="00445C3D">
        <w:rPr>
          <w:rFonts w:cs="Times New Roman" w:hint="eastAsia"/>
        </w:rPr>
        <w:t>否认这种</w:t>
      </w:r>
      <w:r w:rsidR="0030722E" w:rsidRPr="00445C3D">
        <w:rPr>
          <w:rFonts w:cs="Times New Roman" w:hint="eastAsia"/>
        </w:rPr>
        <w:t>持续</w:t>
      </w:r>
      <w:r w:rsidRPr="00445C3D">
        <w:rPr>
          <w:rFonts w:cs="Times New Roman" w:hint="eastAsia"/>
        </w:rPr>
        <w:t>的悔改，太十八</w:t>
      </w:r>
      <w:r w:rsidRPr="00445C3D">
        <w:rPr>
          <w:rFonts w:cs="Times New Roman"/>
        </w:rPr>
        <w:t>3</w:t>
      </w:r>
      <w:r w:rsidRPr="00445C3D">
        <w:rPr>
          <w:rFonts w:cs="Times New Roman" w:hint="eastAsia"/>
        </w:rPr>
        <w:t>。</w:t>
      </w:r>
    </w:p>
    <w:p w14:paraId="1873996C" w14:textId="002F48F8" w:rsidR="0031269B" w:rsidRPr="00445C3D" w:rsidRDefault="0031269B" w:rsidP="00DF514A">
      <w:pPr>
        <w:spacing w:after="0"/>
        <w:ind w:firstLine="461"/>
        <w:rPr>
          <w:rFonts w:cs="Times New Roman"/>
        </w:rPr>
      </w:pPr>
      <w:r w:rsidRPr="00445C3D">
        <w:rPr>
          <w:rFonts w:cs="Times New Roman" w:hint="eastAsia"/>
        </w:rPr>
        <w:t>壬、那些从恩典中堕落的信徒的悔改</w:t>
      </w:r>
      <w:r w:rsidR="005C0F88" w:rsidRPr="00445C3D">
        <w:rPr>
          <w:rFonts w:cs="Times New Roman" w:hint="eastAsia"/>
        </w:rPr>
        <w:t>（</w:t>
      </w:r>
      <w:r w:rsidR="0030722E" w:rsidRPr="00445C3D">
        <w:rPr>
          <w:rFonts w:cs="Times New Roman" w:hint="eastAsia"/>
        </w:rPr>
        <w:t>大卫</w:t>
      </w:r>
      <w:r w:rsidRPr="00445C3D">
        <w:rPr>
          <w:rFonts w:cs="Times New Roman" w:hint="eastAsia"/>
        </w:rPr>
        <w:t>，彼得</w:t>
      </w:r>
      <w:r w:rsidR="000F2EE2">
        <w:rPr>
          <w:rFonts w:cs="Times New Roman" w:hint="eastAsia"/>
        </w:rPr>
        <w:t>；</w:t>
      </w:r>
      <w:r w:rsidRPr="00445C3D">
        <w:rPr>
          <w:rFonts w:cs="Times New Roman" w:hint="eastAsia"/>
        </w:rPr>
        <w:t>耶</w:t>
      </w:r>
      <w:r w:rsidR="00893BA9" w:rsidRPr="00445C3D">
        <w:rPr>
          <w:rFonts w:cs="Times New Roman" w:hint="eastAsia"/>
        </w:rPr>
        <w:t>三</w:t>
      </w:r>
      <w:r w:rsidR="00893BA9" w:rsidRPr="00445C3D">
        <w:rPr>
          <w:rFonts w:cs="Times New Roman"/>
        </w:rPr>
        <w:t>1</w:t>
      </w:r>
      <w:r w:rsidRPr="00445C3D">
        <w:rPr>
          <w:rFonts w:cs="Times New Roman"/>
        </w:rPr>
        <w:t>2</w:t>
      </w:r>
      <w:r w:rsidR="000F2EE2">
        <w:rPr>
          <w:rFonts w:cs="Times New Roman" w:hint="eastAsia"/>
        </w:rPr>
        <w:t>；</w:t>
      </w:r>
      <w:r w:rsidRPr="00445C3D">
        <w:rPr>
          <w:rFonts w:cs="Times New Roman" w:hint="eastAsia"/>
        </w:rPr>
        <w:t>约三</w:t>
      </w:r>
      <w:r w:rsidRPr="00445C3D">
        <w:rPr>
          <w:rFonts w:cs="Times New Roman"/>
        </w:rPr>
        <w:t>7</w:t>
      </w:r>
      <w:r w:rsidR="000F2EE2">
        <w:rPr>
          <w:rFonts w:cs="Times New Roman" w:hint="eastAsia"/>
        </w:rPr>
        <w:t>；</w:t>
      </w:r>
      <w:r w:rsidRPr="00445C3D">
        <w:rPr>
          <w:rFonts w:cs="Times New Roman" w:hint="eastAsia"/>
        </w:rPr>
        <w:t>加四</w:t>
      </w:r>
      <w:r w:rsidRPr="00445C3D">
        <w:rPr>
          <w:rFonts w:cs="Times New Roman"/>
        </w:rPr>
        <w:t>19</w:t>
      </w:r>
      <w:r w:rsidR="005C0F88" w:rsidRPr="00445C3D">
        <w:rPr>
          <w:rFonts w:cs="Times New Roman" w:hint="eastAsia"/>
        </w:rPr>
        <w:t>）</w:t>
      </w:r>
      <w:r w:rsidRPr="00445C3D">
        <w:rPr>
          <w:rFonts w:cs="Times New Roman" w:hint="eastAsia"/>
        </w:rPr>
        <w:t>是与第一次的悔改同样。加尔文派反对路八</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太十二</w:t>
      </w:r>
      <w:r w:rsidRPr="00445C3D">
        <w:rPr>
          <w:rFonts w:cs="Times New Roman"/>
        </w:rPr>
        <w:t>43</w:t>
      </w:r>
      <w:r w:rsidRPr="00445C3D">
        <w:rPr>
          <w:rFonts w:cs="Times New Roman" w:hint="eastAsia"/>
        </w:rPr>
        <w:t>下</w:t>
      </w:r>
      <w:r w:rsidR="000F2EE2">
        <w:rPr>
          <w:rFonts w:cs="Times New Roman" w:hint="eastAsia"/>
        </w:rPr>
        <w:t>；</w:t>
      </w:r>
      <w:r w:rsidRPr="00445C3D">
        <w:rPr>
          <w:rFonts w:cs="Times New Roman" w:hint="eastAsia"/>
        </w:rPr>
        <w:t>加五</w:t>
      </w:r>
      <w:r w:rsidR="00893BA9" w:rsidRPr="00445C3D">
        <w:rPr>
          <w:rFonts w:cs="Times New Roman"/>
        </w:rPr>
        <w:t>4</w:t>
      </w:r>
      <w:r w:rsidR="000F2EE2">
        <w:rPr>
          <w:rFonts w:cs="Times New Roman" w:hint="eastAsia"/>
        </w:rPr>
        <w:t>；</w:t>
      </w:r>
      <w:r w:rsidRPr="00445C3D">
        <w:rPr>
          <w:rFonts w:cs="Times New Roman" w:hint="eastAsia"/>
        </w:rPr>
        <w:t>提前一</w:t>
      </w:r>
      <w:r w:rsidRPr="00445C3D">
        <w:rPr>
          <w:rFonts w:cs="Times New Roman"/>
        </w:rPr>
        <w:t>20</w:t>
      </w:r>
      <w:r w:rsidR="000F2EE2">
        <w:rPr>
          <w:rFonts w:cs="Times New Roman" w:hint="eastAsia"/>
        </w:rPr>
        <w:t>；</w:t>
      </w:r>
      <w:r w:rsidRPr="00445C3D">
        <w:rPr>
          <w:rFonts w:cs="Times New Roman" w:hint="eastAsia"/>
        </w:rPr>
        <w:t>林前九</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十</w:t>
      </w:r>
      <w:r w:rsidRPr="00445C3D">
        <w:rPr>
          <w:rFonts w:cs="Times New Roman"/>
        </w:rPr>
        <w:t>12</w:t>
      </w:r>
      <w:r w:rsidRPr="00445C3D">
        <w:rPr>
          <w:rFonts w:cs="Times New Roman" w:hint="eastAsia"/>
        </w:rPr>
        <w:t>而教导说</w:t>
      </w:r>
      <w:r w:rsidR="00512B20" w:rsidRPr="00445C3D">
        <w:rPr>
          <w:rFonts w:cs="Times New Roman" w:hint="eastAsia"/>
        </w:rPr>
        <w:t>：</w:t>
      </w:r>
      <w:r w:rsidRPr="00445C3D">
        <w:rPr>
          <w:rFonts w:cs="Times New Roman" w:hint="eastAsia"/>
        </w:rPr>
        <w:t>真信徒永不能失掉信心</w:t>
      </w:r>
      <w:r w:rsidR="000F2EE2">
        <w:rPr>
          <w:rFonts w:cs="Times New Roman" w:hint="eastAsia"/>
        </w:rPr>
        <w:t>；</w:t>
      </w:r>
      <w:r w:rsidRPr="00445C3D">
        <w:rPr>
          <w:rFonts w:cs="Times New Roman" w:hint="eastAsia"/>
        </w:rPr>
        <w:t>他们不赞成</w:t>
      </w:r>
      <w:r w:rsidR="0030722E" w:rsidRPr="00445C3D">
        <w:rPr>
          <w:rFonts w:cs="Times New Roman" w:hint="eastAsia"/>
        </w:rPr>
        <w:t>持续</w:t>
      </w:r>
      <w:r w:rsidRPr="00445C3D">
        <w:rPr>
          <w:rFonts w:cs="Times New Roman" w:hint="eastAsia"/>
        </w:rPr>
        <w:t>的悔改</w:t>
      </w:r>
      <w:r w:rsidR="005C0F88" w:rsidRPr="00445C3D">
        <w:rPr>
          <w:rFonts w:cs="Times New Roman" w:hint="eastAsia"/>
        </w:rPr>
        <w:t>（</w:t>
      </w:r>
      <w:r w:rsidRPr="00445C3D">
        <w:rPr>
          <w:rFonts w:cs="Times New Roman"/>
        </w:rPr>
        <w:t>renewed conversion, conversio reiterata, poenitentia lapsorum</w:t>
      </w:r>
      <w:r w:rsidR="005C0F88" w:rsidRPr="00445C3D">
        <w:rPr>
          <w:rFonts w:cs="Times New Roman" w:hint="eastAsia"/>
        </w:rPr>
        <w:t>）</w:t>
      </w:r>
      <w:r w:rsidRPr="00445C3D">
        <w:rPr>
          <w:rFonts w:cs="Times New Roman" w:hint="eastAsia"/>
        </w:rPr>
        <w:t>，所以他们想阻止</w:t>
      </w:r>
      <w:r w:rsidR="00A017F1" w:rsidRPr="00445C3D">
        <w:rPr>
          <w:rFonts w:cs="Times New Roman" w:hint="eastAsia"/>
        </w:rPr>
        <w:t>持续</w:t>
      </w:r>
      <w:r w:rsidRPr="00445C3D">
        <w:rPr>
          <w:rFonts w:cs="Times New Roman" w:hint="eastAsia"/>
        </w:rPr>
        <w:t>的悔改。完全主义派也是属这一类的。</w:t>
      </w:r>
    </w:p>
    <w:p w14:paraId="25D189FF" w14:textId="310F048F" w:rsidR="0031269B" w:rsidRPr="00445C3D" w:rsidRDefault="0031269B" w:rsidP="00DF514A">
      <w:pPr>
        <w:spacing w:after="0"/>
        <w:ind w:firstLine="461"/>
        <w:rPr>
          <w:rFonts w:cs="Times New Roman"/>
        </w:rPr>
      </w:pPr>
      <w:r w:rsidRPr="00445C3D">
        <w:rPr>
          <w:rFonts w:cs="Times New Roman" w:hint="eastAsia"/>
        </w:rPr>
        <w:t>癸、人悔改，不是本质上的改变</w:t>
      </w:r>
      <w:r w:rsidR="005C0F88" w:rsidRPr="00445C3D">
        <w:rPr>
          <w:rFonts w:cs="Times New Roman" w:hint="eastAsia"/>
        </w:rPr>
        <w:t>（</w:t>
      </w:r>
      <w:r w:rsidRPr="00445C3D">
        <w:rPr>
          <w:rFonts w:cs="Times New Roman"/>
        </w:rPr>
        <w:t>substantial change</w:t>
      </w:r>
      <w:r w:rsidR="005C0F88" w:rsidRPr="00445C3D">
        <w:rPr>
          <w:rFonts w:cs="Times New Roman" w:hint="eastAsia"/>
        </w:rPr>
        <w:t>）</w:t>
      </w:r>
      <w:r w:rsidR="00893BA9" w:rsidRPr="00445C3D">
        <w:rPr>
          <w:rFonts w:cs="Times New Roman" w:hint="eastAsia"/>
        </w:rPr>
        <w:t>，就</w:t>
      </w:r>
      <w:r w:rsidRPr="00445C3D">
        <w:rPr>
          <w:rFonts w:cs="Times New Roman" w:hint="eastAsia"/>
        </w:rPr>
        <w:t>是说</w:t>
      </w:r>
      <w:r w:rsidR="00512B20" w:rsidRPr="00445C3D">
        <w:rPr>
          <w:rFonts w:cs="Times New Roman" w:hint="eastAsia"/>
        </w:rPr>
        <w:t>：</w:t>
      </w:r>
      <w:r w:rsidRPr="00445C3D">
        <w:rPr>
          <w:rFonts w:cs="Times New Roman" w:hint="eastAsia"/>
        </w:rPr>
        <w:t>不是创造灵魂的新本质</w:t>
      </w:r>
      <w:r w:rsidR="005C0F88" w:rsidRPr="00445C3D">
        <w:rPr>
          <w:rFonts w:cs="Times New Roman" w:hint="eastAsia"/>
        </w:rPr>
        <w:t>（</w:t>
      </w:r>
      <w:r w:rsidRPr="00445C3D">
        <w:rPr>
          <w:rFonts w:cs="Times New Roman" w:hint="eastAsia"/>
        </w:rPr>
        <w:t>夫拉修，</w:t>
      </w:r>
      <w:r w:rsidR="0096438A" w:rsidRPr="00445C3D">
        <w:rPr>
          <w:rFonts w:cs="Times New Roman" w:hint="eastAsia"/>
        </w:rPr>
        <w:t>威</w:t>
      </w:r>
      <w:r w:rsidRPr="00445C3D">
        <w:rPr>
          <w:rFonts w:cs="Times New Roman" w:hint="eastAsia"/>
        </w:rPr>
        <w:t>革勒</w:t>
      </w:r>
      <w:r w:rsidRPr="00445C3D">
        <w:rPr>
          <w:rFonts w:cs="Times New Roman"/>
        </w:rPr>
        <w:t>Flacius, Weigel</w:t>
      </w:r>
      <w:r w:rsidR="005C0F88" w:rsidRPr="00445C3D">
        <w:rPr>
          <w:rFonts w:cs="Times New Roman" w:hint="eastAsia"/>
        </w:rPr>
        <w:t>）</w:t>
      </w:r>
      <w:r w:rsidRPr="00445C3D">
        <w:rPr>
          <w:rFonts w:cs="Times New Roman" w:hint="eastAsia"/>
        </w:rPr>
        <w:t>，乃是灵魂整个的变化，或是在人内面创造新性质</w:t>
      </w:r>
      <w:r w:rsidR="00893BA9" w:rsidRPr="00445C3D">
        <w:rPr>
          <w:rFonts w:cs="Times New Roman" w:hint="eastAsia"/>
        </w:rPr>
        <w:t>，林</w:t>
      </w:r>
      <w:r w:rsidRPr="00445C3D">
        <w:rPr>
          <w:rFonts w:cs="Times New Roman" w:hint="eastAsia"/>
        </w:rPr>
        <w:t>后五</w:t>
      </w:r>
      <w:r w:rsidRPr="00445C3D">
        <w:rPr>
          <w:rFonts w:cs="Times New Roman"/>
        </w:rPr>
        <w:t>17</w:t>
      </w:r>
      <w:r w:rsidR="000F2EE2">
        <w:rPr>
          <w:rFonts w:cs="Times New Roman" w:hint="eastAsia"/>
        </w:rPr>
        <w:t>；</w:t>
      </w:r>
      <w:r w:rsidRPr="00445C3D">
        <w:rPr>
          <w:rFonts w:cs="Times New Roman" w:hint="eastAsia"/>
        </w:rPr>
        <w:t>诗五</w:t>
      </w:r>
      <w:r w:rsidR="00893BA9" w:rsidRPr="00445C3D">
        <w:rPr>
          <w:rFonts w:cs="Times New Roman" w:hint="eastAsia"/>
        </w:rPr>
        <w:t>一</w:t>
      </w:r>
      <w:r w:rsidR="00893BA9" w:rsidRPr="00445C3D">
        <w:rPr>
          <w:rFonts w:cs="Times New Roman"/>
        </w:rPr>
        <w:t>1</w:t>
      </w:r>
      <w:r w:rsidRPr="00445C3D">
        <w:rPr>
          <w:rFonts w:cs="Times New Roman"/>
        </w:rPr>
        <w:t>0</w:t>
      </w:r>
      <w:r w:rsidRPr="00445C3D">
        <w:rPr>
          <w:rFonts w:cs="Times New Roman" w:hint="eastAsia"/>
        </w:rPr>
        <w:t>。如此教导人，不算是教导神秘主</w:t>
      </w:r>
      <w:r w:rsidR="004B275A" w:rsidRPr="00445C3D">
        <w:rPr>
          <w:rFonts w:cs="Times New Roman" w:hint="eastAsia"/>
        </w:rPr>
        <w:t>义</w:t>
      </w:r>
      <w:r w:rsidR="005C0F88" w:rsidRPr="00445C3D">
        <w:rPr>
          <w:rFonts w:cs="Times New Roman" w:hint="eastAsia"/>
        </w:rPr>
        <w:t>（</w:t>
      </w:r>
      <w:r w:rsidRPr="00445C3D">
        <w:rPr>
          <w:rFonts w:cs="Times New Roman"/>
        </w:rPr>
        <w:t>rationalists</w:t>
      </w:r>
      <w:r w:rsidR="0087770C" w:rsidRPr="00445C3D">
        <w:rPr>
          <w:rFonts w:cs="Times New Roman" w:hint="eastAsia"/>
        </w:rPr>
        <w:t>如此说</w:t>
      </w:r>
      <w:r w:rsidR="005C0F88" w:rsidRPr="00445C3D">
        <w:rPr>
          <w:rFonts w:cs="Times New Roman" w:hint="eastAsia"/>
        </w:rPr>
        <w:t>）</w:t>
      </w:r>
      <w:r w:rsidRPr="00445C3D">
        <w:rPr>
          <w:rFonts w:cs="Times New Roman" w:hint="eastAsia"/>
        </w:rPr>
        <w:t>，而是确定圣经中论及悔改的真道。</w:t>
      </w:r>
    </w:p>
    <w:p w14:paraId="72A7B33B" w14:textId="282EB576" w:rsidR="0031269B" w:rsidRPr="00445C3D" w:rsidRDefault="0031269B" w:rsidP="00DF514A">
      <w:pPr>
        <w:spacing w:after="0"/>
        <w:ind w:firstLine="461"/>
        <w:rPr>
          <w:rFonts w:cs="Times New Roman"/>
        </w:rPr>
      </w:pPr>
      <w:r w:rsidRPr="00445C3D">
        <w:rPr>
          <w:rFonts w:cs="Times New Roman" w:hint="eastAsia"/>
        </w:rPr>
        <w:t>子、悔改并不是机械似的行动</w:t>
      </w:r>
      <w:r w:rsidR="005C0F88" w:rsidRPr="00445C3D">
        <w:rPr>
          <w:rFonts w:cs="Times New Roman" w:hint="eastAsia"/>
        </w:rPr>
        <w:t>（</w:t>
      </w:r>
      <w:r w:rsidRPr="00445C3D">
        <w:rPr>
          <w:rFonts w:cs="Times New Roman"/>
        </w:rPr>
        <w:t>mechanical action</w:t>
      </w:r>
      <w:r w:rsidR="005C0F88" w:rsidRPr="00445C3D">
        <w:rPr>
          <w:rFonts w:cs="Times New Roman" w:hint="eastAsia"/>
        </w:rPr>
        <w:t>）</w:t>
      </w:r>
      <w:r w:rsidR="000F2EE2">
        <w:rPr>
          <w:rFonts w:cs="Times New Roman" w:hint="eastAsia"/>
        </w:rPr>
        <w:t>；</w:t>
      </w:r>
      <w:r w:rsidRPr="00445C3D">
        <w:rPr>
          <w:rFonts w:cs="Times New Roman" w:hint="eastAsia"/>
        </w:rPr>
        <w:t>因为上帝在使人悔改的时候，是在一位有理性的受造者内工作，而不是在</w:t>
      </w:r>
      <w:r w:rsidR="001601E9" w:rsidRPr="00445C3D">
        <w:rPr>
          <w:rFonts w:cs="Times New Roman"/>
        </w:rPr>
        <w:t>“</w:t>
      </w:r>
      <w:r w:rsidRPr="00445C3D">
        <w:rPr>
          <w:rFonts w:cs="Times New Roman" w:hint="eastAsia"/>
        </w:rPr>
        <w:t>一块石头或木块上工作</w:t>
      </w:r>
      <w:r w:rsidR="001601E9" w:rsidRPr="00445C3D">
        <w:rPr>
          <w:rFonts w:cs="Times New Roman"/>
        </w:rPr>
        <w:t>”</w:t>
      </w:r>
      <w:r w:rsidR="005C0F88" w:rsidRPr="00445C3D">
        <w:rPr>
          <w:rFonts w:cs="Times New Roman" w:hint="eastAsia"/>
        </w:rPr>
        <w:t>（</w:t>
      </w:r>
      <w:r w:rsidRPr="00445C3D">
        <w:rPr>
          <w:rFonts w:cs="Times New Roman" w:hint="eastAsia"/>
        </w:rPr>
        <w:t>协同式</w:t>
      </w:r>
      <w:r w:rsidR="005C0F88" w:rsidRPr="00445C3D">
        <w:rPr>
          <w:rFonts w:cs="Times New Roman" w:hint="eastAsia"/>
        </w:rPr>
        <w:t>）</w:t>
      </w:r>
      <w:r w:rsidRPr="00445C3D">
        <w:rPr>
          <w:rFonts w:cs="Times New Roman" w:hint="eastAsia"/>
        </w:rPr>
        <w:t>，珥二</w:t>
      </w:r>
      <w:r w:rsidRPr="00445C3D">
        <w:rPr>
          <w:rFonts w:cs="Times New Roman"/>
        </w:rPr>
        <w:t>12</w:t>
      </w:r>
      <w:r w:rsidRPr="00445C3D">
        <w:rPr>
          <w:rFonts w:cs="Times New Roman" w:hint="eastAsia"/>
        </w:rPr>
        <w:t>。</w:t>
      </w:r>
    </w:p>
    <w:p w14:paraId="2693D619" w14:textId="3F69A86B" w:rsidR="0031269B" w:rsidRPr="00445C3D" w:rsidRDefault="0031269B" w:rsidP="00DF514A">
      <w:pPr>
        <w:spacing w:after="0"/>
        <w:ind w:firstLine="461"/>
        <w:rPr>
          <w:rFonts w:cs="Times New Roman"/>
        </w:rPr>
      </w:pPr>
      <w:r w:rsidRPr="00445C3D">
        <w:rPr>
          <w:rFonts w:cs="Times New Roman" w:hint="eastAsia"/>
        </w:rPr>
        <w:lastRenderedPageBreak/>
        <w:t>丑、悔改不是藉着强制而成</w:t>
      </w:r>
      <w:r w:rsidR="000F2EE2">
        <w:rPr>
          <w:rFonts w:cs="Times New Roman" w:hint="eastAsia"/>
        </w:rPr>
        <w:t>；</w:t>
      </w:r>
      <w:r w:rsidRPr="00445C3D">
        <w:rPr>
          <w:rFonts w:cs="Times New Roman" w:hint="eastAsia"/>
        </w:rPr>
        <w:t>就是说上帝不是违反人的意志而使他悔改</w:t>
      </w:r>
      <w:r w:rsidR="005C0F88" w:rsidRPr="00445C3D">
        <w:rPr>
          <w:rFonts w:cs="Times New Roman" w:hint="eastAsia"/>
        </w:rPr>
        <w:t>（</w:t>
      </w:r>
      <w:r w:rsidRPr="00445C3D">
        <w:rPr>
          <w:rFonts w:cs="Times New Roman" w:hint="eastAsia"/>
        </w:rPr>
        <w:t>以不可反抗的恩典</w:t>
      </w:r>
      <w:r w:rsidR="00512B20" w:rsidRPr="00445C3D">
        <w:rPr>
          <w:rFonts w:cs="Times New Roman" w:hint="eastAsia"/>
        </w:rPr>
        <w:t>：</w:t>
      </w:r>
      <w:r w:rsidRPr="00445C3D">
        <w:rPr>
          <w:rFonts w:cs="Times New Roman" w:hint="eastAsia"/>
        </w:rPr>
        <w:t>加尔文主义</w:t>
      </w:r>
      <w:r w:rsidR="005C0F88" w:rsidRPr="00445C3D">
        <w:rPr>
          <w:rFonts w:cs="Times New Roman" w:hint="eastAsia"/>
        </w:rPr>
        <w:t>）</w:t>
      </w:r>
      <w:r w:rsidR="000F2EE2">
        <w:rPr>
          <w:rFonts w:cs="Times New Roman" w:hint="eastAsia"/>
        </w:rPr>
        <w:t>；</w:t>
      </w:r>
      <w:r w:rsidRPr="00445C3D">
        <w:rPr>
          <w:rFonts w:cs="Times New Roman" w:hint="eastAsia"/>
        </w:rPr>
        <w:t>悔改本是</w:t>
      </w:r>
      <w:r w:rsidR="00512B20" w:rsidRPr="00445C3D">
        <w:rPr>
          <w:rFonts w:cs="Times New Roman" w:hint="eastAsia"/>
        </w:rPr>
        <w:t>：</w:t>
      </w:r>
      <w:r w:rsidR="001601E9" w:rsidRPr="00445C3D">
        <w:rPr>
          <w:rFonts w:cs="Times New Roman"/>
        </w:rPr>
        <w:t>“</w:t>
      </w:r>
      <w:r w:rsidRPr="00445C3D">
        <w:rPr>
          <w:rFonts w:cs="Times New Roman" w:hint="eastAsia"/>
        </w:rPr>
        <w:t>上帝使不愿意的人成为愿意的人</w:t>
      </w:r>
      <w:r w:rsidR="001601E9" w:rsidRPr="00445C3D">
        <w:rPr>
          <w:rFonts w:cs="Times New Roman"/>
        </w:rPr>
        <w:t>”</w:t>
      </w:r>
      <w:r w:rsidR="005C0F88" w:rsidRPr="00445C3D">
        <w:rPr>
          <w:rFonts w:cs="Times New Roman" w:hint="eastAsia"/>
        </w:rPr>
        <w:t>（</w:t>
      </w:r>
      <w:r w:rsidRPr="00445C3D">
        <w:rPr>
          <w:rFonts w:cs="Times New Roman" w:hint="eastAsia"/>
        </w:rPr>
        <w:t>奥古斯</w:t>
      </w:r>
      <w:r w:rsidR="00893BA9" w:rsidRPr="00445C3D">
        <w:rPr>
          <w:rFonts w:cs="Times New Roman" w:hint="eastAsia"/>
        </w:rPr>
        <w:t>丁</w:t>
      </w:r>
      <w:r w:rsidR="000F2EE2">
        <w:rPr>
          <w:rFonts w:cs="Times New Roman" w:hint="eastAsia"/>
        </w:rPr>
        <w:t>；</w:t>
      </w:r>
      <w:r w:rsidRPr="00445C3D">
        <w:rPr>
          <w:rFonts w:cs="Times New Roman" w:hint="eastAsia"/>
        </w:rPr>
        <w:t>协同式</w:t>
      </w:r>
      <w:r w:rsidR="00163630" w:rsidRPr="00445C3D">
        <w:rPr>
          <w:rFonts w:cs="Times New Roman" w:hint="eastAsia"/>
        </w:rPr>
        <w:t>摘要</w:t>
      </w:r>
      <w:r w:rsidR="00163630" w:rsidRPr="00445C3D">
        <w:rPr>
          <w:rFonts w:cs="Times New Roman"/>
        </w:rPr>
        <w:t>II</w:t>
      </w:r>
      <w:r w:rsidRPr="00445C3D">
        <w:rPr>
          <w:rFonts w:cs="Times New Roman"/>
        </w:rPr>
        <w:t>,</w:t>
      </w:r>
      <w:r w:rsidR="00163630" w:rsidRPr="00445C3D">
        <w:rPr>
          <w:rFonts w:cs="Times New Roman"/>
        </w:rPr>
        <w:t xml:space="preserve"> </w:t>
      </w:r>
      <w:r w:rsidRPr="00445C3D">
        <w:rPr>
          <w:rFonts w:cs="Times New Roman"/>
        </w:rPr>
        <w:t>15</w:t>
      </w:r>
      <w:r w:rsidR="005C0F88" w:rsidRPr="00445C3D">
        <w:rPr>
          <w:rFonts w:cs="Times New Roman" w:hint="eastAsia"/>
        </w:rPr>
        <w:t>）</w:t>
      </w:r>
      <w:r w:rsidR="00905EEF" w:rsidRPr="00445C3D">
        <w:rPr>
          <w:rFonts w:cs="Times New Roman" w:hint="eastAsia"/>
        </w:rPr>
        <w:t>。</w:t>
      </w:r>
    </w:p>
    <w:p w14:paraId="108933B5" w14:textId="4543AFE4" w:rsidR="0031269B" w:rsidRPr="00445C3D" w:rsidRDefault="0031269B" w:rsidP="00DF514A">
      <w:pPr>
        <w:spacing w:after="0"/>
        <w:ind w:firstLine="461"/>
        <w:rPr>
          <w:rFonts w:cs="Times New Roman"/>
        </w:rPr>
      </w:pPr>
      <w:r w:rsidRPr="00445C3D">
        <w:rPr>
          <w:rFonts w:cs="Times New Roman" w:hint="eastAsia"/>
        </w:rPr>
        <w:t>寅、我们的信条正确</w:t>
      </w:r>
      <w:r w:rsidR="00163630" w:rsidRPr="00445C3D">
        <w:rPr>
          <w:rFonts w:cs="Times New Roman" w:hint="eastAsia"/>
        </w:rPr>
        <w:t>地</w:t>
      </w:r>
      <w:r w:rsidRPr="00445C3D">
        <w:rPr>
          <w:rFonts w:cs="Times New Roman" w:hint="eastAsia"/>
        </w:rPr>
        <w:t>斥责下列说法为不合乎</w:t>
      </w:r>
      <w:r w:rsidR="001601E9" w:rsidRPr="00445C3D">
        <w:rPr>
          <w:rFonts w:cs="Times New Roman"/>
        </w:rPr>
        <w:t>“</w:t>
      </w:r>
      <w:r w:rsidR="00163630" w:rsidRPr="00445C3D">
        <w:rPr>
          <w:rFonts w:cs="Times New Roman" w:hint="eastAsia"/>
        </w:rPr>
        <w:t>纯洁</w:t>
      </w:r>
      <w:r w:rsidRPr="00445C3D">
        <w:rPr>
          <w:rFonts w:cs="Times New Roman" w:hint="eastAsia"/>
        </w:rPr>
        <w:t>道理的说法</w:t>
      </w:r>
      <w:r w:rsidR="001601E9" w:rsidRPr="00445C3D">
        <w:rPr>
          <w:rFonts w:cs="Times New Roman"/>
        </w:rPr>
        <w:t>”</w:t>
      </w:r>
      <w:r w:rsidRPr="00445C3D">
        <w:rPr>
          <w:rFonts w:cs="Times New Roman" w:hint="eastAsia"/>
        </w:rPr>
        <w:t>，如</w:t>
      </w:r>
      <w:r w:rsidR="00512B20" w:rsidRPr="00445C3D">
        <w:rPr>
          <w:rFonts w:cs="Times New Roman" w:hint="eastAsia"/>
        </w:rPr>
        <w:t>：</w:t>
      </w:r>
      <w:r w:rsidR="001601E9" w:rsidRPr="00445C3D">
        <w:rPr>
          <w:rFonts w:cs="Times New Roman"/>
        </w:rPr>
        <w:t>“</w:t>
      </w:r>
      <w:r w:rsidRPr="00445C3D">
        <w:rPr>
          <w:rFonts w:cs="Times New Roman" w:hint="eastAsia"/>
        </w:rPr>
        <w:t>上帝吸引人，但是祂吸引那愿意的人</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在悔改之行动中，人的意志不是无用的，也成全了某些事</w:t>
      </w:r>
      <w:r w:rsidR="001601E9" w:rsidRPr="00445C3D">
        <w:rPr>
          <w:rFonts w:cs="Times New Roman"/>
        </w:rPr>
        <w:t>”</w:t>
      </w:r>
      <w:r w:rsidR="000F2EE2">
        <w:rPr>
          <w:rFonts w:cs="Times New Roman" w:hint="eastAsia"/>
        </w:rPr>
        <w:t>；</w:t>
      </w:r>
      <w:r w:rsidRPr="00445C3D">
        <w:rPr>
          <w:rFonts w:cs="Times New Roman" w:hint="eastAsia"/>
        </w:rPr>
        <w:t>又</w:t>
      </w:r>
      <w:r w:rsidR="00512B20" w:rsidRPr="00445C3D">
        <w:rPr>
          <w:rFonts w:cs="Times New Roman" w:hint="eastAsia"/>
        </w:rPr>
        <w:t>：</w:t>
      </w:r>
      <w:r w:rsidR="001601E9" w:rsidRPr="00445C3D">
        <w:rPr>
          <w:rFonts w:cs="Times New Roman"/>
        </w:rPr>
        <w:t>“</w:t>
      </w:r>
      <w:r w:rsidRPr="00445C3D">
        <w:rPr>
          <w:rFonts w:cs="Times New Roman" w:hint="eastAsia"/>
        </w:rPr>
        <w:t>你只当愿意，上帝必预料到你</w:t>
      </w:r>
      <w:r w:rsidR="001601E9" w:rsidRPr="00445C3D">
        <w:rPr>
          <w:rFonts w:cs="Times New Roman"/>
        </w:rPr>
        <w:t>”</w:t>
      </w:r>
      <w:r w:rsidR="005C0F88" w:rsidRPr="00445C3D">
        <w:rPr>
          <w:rFonts w:cs="Times New Roman" w:hint="eastAsia"/>
        </w:rPr>
        <w:t>（</w:t>
      </w:r>
      <w:r w:rsidRPr="00445C3D">
        <w:rPr>
          <w:rFonts w:cs="Times New Roman" w:hint="eastAsia"/>
        </w:rPr>
        <w:t>协同式，全，</w:t>
      </w:r>
      <w:r w:rsidR="0064737A" w:rsidRPr="00445C3D">
        <w:rPr>
          <w:rFonts w:cs="Times New Roman"/>
        </w:rPr>
        <w:t>II</w:t>
      </w:r>
      <w:r w:rsidRPr="00445C3D">
        <w:rPr>
          <w:rFonts w:cs="Times New Roman"/>
        </w:rPr>
        <w:t>,</w:t>
      </w:r>
      <w:r w:rsidR="0064737A" w:rsidRPr="00445C3D">
        <w:rPr>
          <w:rFonts w:cs="Times New Roman"/>
        </w:rPr>
        <w:t xml:space="preserve"> </w:t>
      </w:r>
      <w:r w:rsidRPr="00445C3D">
        <w:rPr>
          <w:rFonts w:cs="Times New Roman"/>
        </w:rPr>
        <w:t>86</w:t>
      </w:r>
      <w:r w:rsidR="005C0F88" w:rsidRPr="00445C3D">
        <w:rPr>
          <w:rFonts w:cs="Times New Roman" w:hint="eastAsia"/>
        </w:rPr>
        <w:t>）</w:t>
      </w:r>
      <w:r w:rsidRPr="00445C3D">
        <w:rPr>
          <w:rFonts w:cs="Times New Roman" w:hint="eastAsia"/>
        </w:rPr>
        <w:t>。这信条按照圣经所载，叙述悔改神圣的行动为</w:t>
      </w:r>
      <w:r w:rsidR="001601E9" w:rsidRPr="00445C3D">
        <w:rPr>
          <w:rFonts w:cs="Times New Roman"/>
        </w:rPr>
        <w:t>“</w:t>
      </w:r>
      <w:r w:rsidRPr="00445C3D">
        <w:rPr>
          <w:rFonts w:cs="Times New Roman" w:hint="eastAsia"/>
        </w:rPr>
        <w:t>圣灵的吸引</w:t>
      </w:r>
      <w:r w:rsidR="001601E9" w:rsidRPr="00445C3D">
        <w:rPr>
          <w:rFonts w:cs="Times New Roman"/>
        </w:rPr>
        <w:t>”</w:t>
      </w:r>
      <w:r w:rsidR="005C0F88" w:rsidRPr="00445C3D">
        <w:rPr>
          <w:rFonts w:cs="Times New Roman" w:hint="eastAsia"/>
        </w:rPr>
        <w:t>（</w:t>
      </w:r>
      <w:r w:rsidRPr="00445C3D">
        <w:rPr>
          <w:rFonts w:cs="Times New Roman" w:hint="eastAsia"/>
        </w:rPr>
        <w:t>协同式，全</w:t>
      </w:r>
      <w:r w:rsidR="0064737A" w:rsidRPr="00445C3D">
        <w:rPr>
          <w:rFonts w:cs="Times New Roman"/>
        </w:rPr>
        <w:t>, II</w:t>
      </w:r>
      <w:r w:rsidRPr="00445C3D">
        <w:rPr>
          <w:rFonts w:cs="Times New Roman"/>
        </w:rPr>
        <w:t>,</w:t>
      </w:r>
      <w:r w:rsidR="0064737A" w:rsidRPr="00445C3D">
        <w:rPr>
          <w:rFonts w:cs="Times New Roman"/>
        </w:rPr>
        <w:t xml:space="preserve"> </w:t>
      </w:r>
      <w:r w:rsidRPr="00445C3D">
        <w:rPr>
          <w:rFonts w:cs="Times New Roman"/>
        </w:rPr>
        <w:t>88</w:t>
      </w:r>
      <w:r w:rsidR="005C0F88" w:rsidRPr="00445C3D">
        <w:rPr>
          <w:rFonts w:cs="Times New Roman" w:hint="eastAsia"/>
        </w:rPr>
        <w:t>）</w:t>
      </w:r>
      <w:r w:rsidRPr="00445C3D">
        <w:rPr>
          <w:rFonts w:cs="Times New Roman" w:hint="eastAsia"/>
        </w:rPr>
        <w:t>，约六</w:t>
      </w:r>
      <w:r w:rsidRPr="00445C3D">
        <w:rPr>
          <w:rFonts w:cs="Times New Roman"/>
        </w:rPr>
        <w:t>44</w:t>
      </w:r>
      <w:r w:rsidR="000F2EE2">
        <w:rPr>
          <w:rFonts w:cs="Times New Roman" w:hint="eastAsia"/>
        </w:rPr>
        <w:t>；</w:t>
      </w:r>
      <w:r w:rsidRPr="00445C3D">
        <w:rPr>
          <w:rFonts w:cs="Times New Roman" w:hint="eastAsia"/>
        </w:rPr>
        <w:t>十二</w:t>
      </w:r>
      <w:r w:rsidRPr="00445C3D">
        <w:rPr>
          <w:rFonts w:cs="Times New Roman"/>
        </w:rPr>
        <w:t>32</w:t>
      </w:r>
      <w:r w:rsidRPr="00445C3D">
        <w:rPr>
          <w:rFonts w:cs="Times New Roman" w:hint="eastAsia"/>
        </w:rPr>
        <w:t>。</w:t>
      </w:r>
    </w:p>
    <w:p w14:paraId="7A916A30" w14:textId="50BFA993" w:rsidR="0031269B" w:rsidRPr="00445C3D" w:rsidRDefault="0031269B" w:rsidP="00DF514A">
      <w:pPr>
        <w:spacing w:after="0"/>
        <w:ind w:firstLine="461"/>
        <w:rPr>
          <w:rFonts w:cs="Times New Roman"/>
        </w:rPr>
      </w:pPr>
      <w:r w:rsidRPr="00445C3D">
        <w:rPr>
          <w:rFonts w:cs="Times New Roman" w:hint="eastAsia"/>
        </w:rPr>
        <w:t>卯、人在悔改之行动里，仅为</w:t>
      </w:r>
      <w:r w:rsidR="00AA0268" w:rsidRPr="00445C3D">
        <w:rPr>
          <w:rFonts w:cs="Times New Roman" w:hint="eastAsia"/>
        </w:rPr>
        <w:t>承受</w:t>
      </w:r>
      <w:r w:rsidRPr="00445C3D">
        <w:rPr>
          <w:rFonts w:cs="Times New Roman" w:hint="eastAsia"/>
        </w:rPr>
        <w:t>的主体</w:t>
      </w:r>
      <w:r w:rsidR="005C0F88" w:rsidRPr="00445C3D">
        <w:rPr>
          <w:rFonts w:cs="Times New Roman" w:hint="eastAsia"/>
        </w:rPr>
        <w:t>（</w:t>
      </w:r>
      <w:r w:rsidRPr="00445C3D">
        <w:rPr>
          <w:rFonts w:cs="Times New Roman"/>
        </w:rPr>
        <w:t>subiectum patiens</w:t>
      </w:r>
      <w:r w:rsidR="005C0F88" w:rsidRPr="00445C3D">
        <w:rPr>
          <w:rFonts w:cs="Times New Roman" w:hint="eastAsia"/>
        </w:rPr>
        <w:t>）</w:t>
      </w:r>
      <w:r w:rsidR="000F2EE2">
        <w:rPr>
          <w:rFonts w:cs="Times New Roman" w:hint="eastAsia"/>
        </w:rPr>
        <w:t>；</w:t>
      </w:r>
      <w:r w:rsidRPr="00445C3D">
        <w:rPr>
          <w:rFonts w:cs="Times New Roman" w:hint="eastAsia"/>
        </w:rPr>
        <w:t>就是说</w:t>
      </w:r>
      <w:r w:rsidR="00512B20" w:rsidRPr="00445C3D">
        <w:rPr>
          <w:rFonts w:cs="Times New Roman" w:hint="eastAsia"/>
        </w:rPr>
        <w:t>：</w:t>
      </w:r>
      <w:r w:rsidR="001601E9" w:rsidRPr="00445C3D">
        <w:rPr>
          <w:rFonts w:cs="Times New Roman"/>
        </w:rPr>
        <w:t>“</w:t>
      </w:r>
      <w:r w:rsidRPr="00445C3D">
        <w:rPr>
          <w:rFonts w:cs="Times New Roman" w:hint="eastAsia"/>
        </w:rPr>
        <w:t>人不必做</w:t>
      </w:r>
      <w:r w:rsidR="00AE5E78" w:rsidRPr="00445C3D">
        <w:rPr>
          <w:rFonts w:cs="Times New Roman" w:hint="eastAsia"/>
        </w:rPr>
        <w:t>什么</w:t>
      </w:r>
      <w:r w:rsidRPr="00445C3D">
        <w:rPr>
          <w:rFonts w:cs="Times New Roman" w:hint="eastAsia"/>
        </w:rPr>
        <w:t>工作，只</w:t>
      </w:r>
      <w:r w:rsidR="00AA0268" w:rsidRPr="00445C3D">
        <w:rPr>
          <w:rFonts w:cs="Times New Roman" w:hint="eastAsia"/>
        </w:rPr>
        <w:t>需承受</w:t>
      </w:r>
      <w:r w:rsidR="001601E9" w:rsidRPr="00445C3D">
        <w:rPr>
          <w:rFonts w:cs="Times New Roman"/>
        </w:rPr>
        <w:t>”</w:t>
      </w:r>
      <w:r w:rsidR="005C0F88" w:rsidRPr="00445C3D">
        <w:rPr>
          <w:rFonts w:cs="Times New Roman" w:hint="eastAsia"/>
        </w:rPr>
        <w:t>（</w:t>
      </w:r>
      <w:r w:rsidRPr="00445C3D">
        <w:rPr>
          <w:rFonts w:cs="Times New Roman" w:hint="eastAsia"/>
        </w:rPr>
        <w:t>协同式，全</w:t>
      </w:r>
      <w:r w:rsidRPr="00445C3D">
        <w:rPr>
          <w:rFonts w:cs="Times New Roman"/>
        </w:rPr>
        <w:t>1,89, 90</w:t>
      </w:r>
      <w:r w:rsidR="005C0F88" w:rsidRPr="00445C3D">
        <w:rPr>
          <w:rFonts w:cs="Times New Roman" w:hint="eastAsia"/>
        </w:rPr>
        <w:t>）</w:t>
      </w:r>
      <w:r w:rsidRPr="00445C3D">
        <w:rPr>
          <w:rFonts w:cs="Times New Roman" w:hint="eastAsia"/>
        </w:rPr>
        <w:t>。</w:t>
      </w:r>
    </w:p>
    <w:p w14:paraId="37A39F8F" w14:textId="2DBEC011" w:rsidR="0031269B" w:rsidRPr="00445C3D" w:rsidRDefault="0031269B" w:rsidP="00DF514A">
      <w:pPr>
        <w:spacing w:after="0"/>
        <w:ind w:firstLine="461"/>
        <w:rPr>
          <w:rFonts w:cs="Times New Roman"/>
        </w:rPr>
      </w:pPr>
      <w:r w:rsidRPr="00445C3D">
        <w:rPr>
          <w:rFonts w:cs="Times New Roman" w:hint="eastAsia"/>
        </w:rPr>
        <w:t>辰、为反对协力主义，我们的信条基于圣经而</w:t>
      </w:r>
      <w:r w:rsidR="00AA0268" w:rsidRPr="00445C3D">
        <w:rPr>
          <w:rFonts w:cs="Times New Roman" w:hint="eastAsia"/>
        </w:rPr>
        <w:t>声明</w:t>
      </w:r>
      <w:r w:rsidR="00512B20" w:rsidRPr="00445C3D">
        <w:rPr>
          <w:rFonts w:cs="Times New Roman" w:hint="eastAsia"/>
        </w:rPr>
        <w:t>：</w:t>
      </w:r>
      <w:r w:rsidRPr="00445C3D">
        <w:rPr>
          <w:rFonts w:cs="Times New Roman" w:hint="eastAsia"/>
        </w:rPr>
        <w:t>人在未悔改以前，只有两种有效力的原因，如圣灵和上帝的道作为圣灵的工具，藉之祂作成悔改的事</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协同式，简，</w:t>
      </w:r>
      <w:r w:rsidR="00A466CF" w:rsidRPr="00445C3D">
        <w:rPr>
          <w:rFonts w:cs="Times New Roman"/>
        </w:rPr>
        <w:t>II,</w:t>
      </w:r>
      <w:r w:rsidRPr="00445C3D">
        <w:rPr>
          <w:rFonts w:cs="Times New Roman"/>
        </w:rPr>
        <w:t xml:space="preserve"> 19</w:t>
      </w:r>
      <w:r w:rsidR="005C0F88" w:rsidRPr="00445C3D">
        <w:rPr>
          <w:rFonts w:cs="Times New Roman" w:hint="eastAsia"/>
        </w:rPr>
        <w:t>）</w:t>
      </w:r>
      <w:r w:rsidRPr="00445C3D">
        <w:rPr>
          <w:rFonts w:cs="Times New Roman" w:hint="eastAsia"/>
        </w:rPr>
        <w:t>。</w:t>
      </w:r>
    </w:p>
    <w:p w14:paraId="5FC4639E" w14:textId="63D94DE2" w:rsidR="00BB75CD" w:rsidRPr="00445C3D" w:rsidRDefault="0031269B" w:rsidP="00DF514A">
      <w:pPr>
        <w:spacing w:after="0"/>
        <w:ind w:firstLine="461"/>
        <w:rPr>
          <w:rFonts w:cs="Times New Roman"/>
        </w:rPr>
      </w:pPr>
      <w:r w:rsidRPr="00445C3D">
        <w:rPr>
          <w:rFonts w:cs="Times New Roman" w:hint="eastAsia"/>
        </w:rPr>
        <w:t>上述各点，有些将在以后在</w:t>
      </w:r>
      <w:r w:rsidR="00E059A2" w:rsidRPr="00445C3D">
        <w:rPr>
          <w:rFonts w:cs="Times New Roman" w:hint="eastAsia"/>
        </w:rPr>
        <w:t>恰当地</w:t>
      </w:r>
      <w:r w:rsidR="00A466CF" w:rsidRPr="00445C3D">
        <w:rPr>
          <w:rFonts w:cs="Times New Roman" w:hint="eastAsia"/>
        </w:rPr>
        <w:t>论题</w:t>
      </w:r>
      <w:r w:rsidRPr="00445C3D">
        <w:rPr>
          <w:rFonts w:cs="Times New Roman" w:hint="eastAsia"/>
        </w:rPr>
        <w:t>下，作较深入的</w:t>
      </w:r>
      <w:r w:rsidR="00B0602D" w:rsidRPr="00445C3D">
        <w:rPr>
          <w:rFonts w:cs="Times New Roman" w:hint="eastAsia"/>
        </w:rPr>
        <w:t>研</w:t>
      </w:r>
      <w:r w:rsidRPr="00445C3D">
        <w:rPr>
          <w:rFonts w:cs="Times New Roman" w:hint="eastAsia"/>
        </w:rPr>
        <w:t>讨。我们在此将它们一并列入，为要表示维护圣经中论悔改的道理，</w:t>
      </w:r>
      <w:r w:rsidR="000C21D4" w:rsidRPr="00445C3D">
        <w:rPr>
          <w:rFonts w:cs="Times New Roman" w:hint="eastAsia"/>
        </w:rPr>
        <w:t>以</w:t>
      </w:r>
      <w:r w:rsidRPr="00445C3D">
        <w:rPr>
          <w:rFonts w:cs="Times New Roman" w:hint="eastAsia"/>
        </w:rPr>
        <w:t>对抗异端，并且正确解释悔改行动之道理</w:t>
      </w:r>
      <w:r w:rsidR="00893BA9" w:rsidRPr="00445C3D">
        <w:rPr>
          <w:rFonts w:cs="Times New Roman" w:hint="eastAsia"/>
        </w:rPr>
        <w:t>，是</w:t>
      </w:r>
      <w:r w:rsidRPr="00445C3D">
        <w:rPr>
          <w:rFonts w:cs="Times New Roman" w:hint="eastAsia"/>
        </w:rPr>
        <w:t>何等的紧要。</w:t>
      </w:r>
      <w:r w:rsidR="005C0F88" w:rsidRPr="00445C3D">
        <w:rPr>
          <w:rFonts w:cs="Times New Roman" w:hint="eastAsia"/>
        </w:rPr>
        <w:t>（</w:t>
      </w:r>
      <w:r w:rsidRPr="00445C3D">
        <w:rPr>
          <w:rFonts w:cs="Times New Roman" w:hint="eastAsia"/>
        </w:rPr>
        <w:t>参考基督教教义论</w:t>
      </w:r>
      <w:r w:rsidR="00B001BF" w:rsidRPr="00445C3D">
        <w:rPr>
          <w:rFonts w:cs="Times New Roman"/>
        </w:rPr>
        <w:t xml:space="preserve">II, </w:t>
      </w:r>
      <w:r w:rsidRPr="00445C3D">
        <w:rPr>
          <w:rFonts w:cs="Times New Roman"/>
        </w:rPr>
        <w:t>542</w:t>
      </w:r>
      <w:r w:rsidRPr="00445C3D">
        <w:rPr>
          <w:rFonts w:cs="Times New Roman" w:hint="eastAsia"/>
        </w:rPr>
        <w:t>下</w:t>
      </w:r>
      <w:r w:rsidR="000F2EE2">
        <w:rPr>
          <w:rFonts w:cs="Times New Roman" w:hint="eastAsia"/>
        </w:rPr>
        <w:t>；</w:t>
      </w:r>
      <w:r w:rsidRPr="00445C3D">
        <w:rPr>
          <w:rFonts w:cs="Times New Roman" w:hint="eastAsia"/>
        </w:rPr>
        <w:t>恩厄得博士，教义笔记。</w:t>
      </w:r>
      <w:r w:rsidR="005C0F88" w:rsidRPr="00445C3D">
        <w:rPr>
          <w:rFonts w:cs="Times New Roman" w:hint="eastAsia"/>
        </w:rPr>
        <w:t>）</w:t>
      </w:r>
    </w:p>
    <w:p w14:paraId="79BA77B6" w14:textId="77777777" w:rsidR="0033411A" w:rsidRPr="00445C3D" w:rsidRDefault="0033411A" w:rsidP="00DF514A">
      <w:pPr>
        <w:spacing w:after="0"/>
        <w:ind w:firstLine="461"/>
        <w:rPr>
          <w:rFonts w:cs="Times New Roman"/>
        </w:rPr>
      </w:pPr>
    </w:p>
    <w:p w14:paraId="2AA4B1D0" w14:textId="09DB122A" w:rsidR="0031269B" w:rsidRPr="00445C3D" w:rsidRDefault="0031269B" w:rsidP="00445C3D">
      <w:pPr>
        <w:pStyle w:val="2"/>
        <w:rPr>
          <w:rFonts w:cs="Times New Roman"/>
        </w:rPr>
      </w:pPr>
      <w:bookmarkStart w:id="130" w:name="_Toc220321236"/>
      <w:r w:rsidRPr="00445C3D">
        <w:rPr>
          <w:rFonts w:cs="Times New Roman" w:hint="eastAsia"/>
        </w:rPr>
        <w:lastRenderedPageBreak/>
        <w:t>悔改行动的起点与终点</w:t>
      </w:r>
      <w:bookmarkEnd w:id="130"/>
    </w:p>
    <w:p w14:paraId="0B46515B" w14:textId="228DBD02" w:rsidR="0031269B"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Terminus a quo</w:t>
      </w:r>
      <w:r w:rsidR="000F2EE2">
        <w:rPr>
          <w:rFonts w:cs="Times New Roman"/>
          <w:lang w:val="en-US"/>
        </w:rPr>
        <w:t>；</w:t>
      </w:r>
      <w:r w:rsidR="0031269B" w:rsidRPr="00445C3D">
        <w:rPr>
          <w:rFonts w:cs="Times New Roman"/>
          <w:lang w:val="en-US"/>
        </w:rPr>
        <w:t xml:space="preserve"> Terminus ad quem Conversionis</w:t>
      </w:r>
      <w:r w:rsidRPr="00445C3D">
        <w:rPr>
          <w:rFonts w:cs="Times New Roman" w:hint="eastAsia"/>
          <w:lang w:val="en-US"/>
        </w:rPr>
        <w:t>）</w:t>
      </w:r>
    </w:p>
    <w:p w14:paraId="7F63969C" w14:textId="77777777" w:rsidR="0033411A" w:rsidRPr="00445C3D" w:rsidRDefault="0033411A" w:rsidP="00DF514A">
      <w:pPr>
        <w:spacing w:after="0"/>
        <w:ind w:firstLine="461"/>
        <w:rPr>
          <w:rFonts w:cs="Times New Roman"/>
          <w:lang w:val="en-US"/>
        </w:rPr>
      </w:pPr>
    </w:p>
    <w:p w14:paraId="10E08047" w14:textId="31FA2CDC" w:rsidR="0031269B" w:rsidRPr="00445C3D" w:rsidRDefault="0031269B" w:rsidP="00E63E55">
      <w:pPr>
        <w:spacing w:after="0"/>
        <w:ind w:firstLine="461"/>
        <w:rPr>
          <w:rFonts w:cs="Times New Roman"/>
        </w:rPr>
      </w:pPr>
      <w:r w:rsidRPr="00445C3D">
        <w:rPr>
          <w:rFonts w:cs="Times New Roman" w:hint="eastAsia"/>
        </w:rPr>
        <w:t>由于悔改之事</w:t>
      </w:r>
      <w:r w:rsidRPr="00445C3D">
        <w:rPr>
          <w:rFonts w:cs="Times New Roman" w:hint="eastAsia"/>
          <w:lang w:val="en-US"/>
        </w:rPr>
        <w:t>，</w:t>
      </w:r>
      <w:r w:rsidRPr="00445C3D">
        <w:rPr>
          <w:rFonts w:cs="Times New Roman" w:hint="eastAsia"/>
        </w:rPr>
        <w:t>本质上为在基督里信心的施与</w:t>
      </w:r>
      <w:r w:rsidRPr="00445C3D">
        <w:rPr>
          <w:rFonts w:cs="Times New Roman" w:hint="eastAsia"/>
          <w:lang w:val="en-US"/>
        </w:rPr>
        <w:t>，</w:t>
      </w:r>
      <w:r w:rsidRPr="00445C3D">
        <w:rPr>
          <w:rFonts w:cs="Times New Roman" w:hint="eastAsia"/>
        </w:rPr>
        <w:t>所以显然的</w:t>
      </w:r>
      <w:r w:rsidRPr="00445C3D">
        <w:rPr>
          <w:rFonts w:cs="Times New Roman" w:hint="eastAsia"/>
          <w:lang w:val="en-US"/>
        </w:rPr>
        <w:t>，</w:t>
      </w:r>
      <w:r w:rsidRPr="00445C3D">
        <w:rPr>
          <w:rFonts w:cs="Times New Roman" w:hint="eastAsia"/>
        </w:rPr>
        <w:t>其起点为不信</w:t>
      </w:r>
      <w:r w:rsidRPr="00445C3D">
        <w:rPr>
          <w:rFonts w:cs="Times New Roman" w:hint="eastAsia"/>
          <w:lang w:val="en-US"/>
        </w:rPr>
        <w:t>，</w:t>
      </w:r>
      <w:r w:rsidRPr="00445C3D">
        <w:rPr>
          <w:rFonts w:cs="Times New Roman" w:hint="eastAsia"/>
        </w:rPr>
        <w:t>同时其终点为真正信赖耶稣基督</w:t>
      </w:r>
      <w:r w:rsidRPr="00445C3D">
        <w:rPr>
          <w:rFonts w:cs="Times New Roman" w:hint="eastAsia"/>
          <w:lang w:val="en-US"/>
        </w:rPr>
        <w:t>，</w:t>
      </w:r>
      <w:r w:rsidRPr="00445C3D">
        <w:rPr>
          <w:rFonts w:cs="Times New Roman" w:hint="eastAsia"/>
        </w:rPr>
        <w:t>徒</w:t>
      </w:r>
      <w:r w:rsidR="00A62852" w:rsidRPr="00445C3D">
        <w:rPr>
          <w:rFonts w:cs="Times New Roman" w:hint="eastAsia"/>
        </w:rPr>
        <w:t>二十</w:t>
      </w:r>
      <w:r w:rsidR="00893BA9" w:rsidRPr="00445C3D">
        <w:rPr>
          <w:rFonts w:cs="Times New Roman" w:hint="eastAsia"/>
        </w:rPr>
        <w:t>六</w:t>
      </w:r>
      <w:r w:rsidR="00893BA9" w:rsidRPr="00445C3D">
        <w:rPr>
          <w:rFonts w:cs="Times New Roman"/>
          <w:lang w:val="en-US"/>
        </w:rPr>
        <w:t>18</w:t>
      </w:r>
      <w:r w:rsidR="00512B20" w:rsidRPr="00445C3D">
        <w:rPr>
          <w:rFonts w:cs="Times New Roman" w:hint="eastAsia"/>
          <w:lang w:val="en-US"/>
        </w:rPr>
        <w:t>：</w:t>
      </w:r>
      <w:r w:rsidR="001B60C6" w:rsidRPr="00445C3D">
        <w:rPr>
          <w:rFonts w:cs="Times New Roman"/>
        </w:rPr>
        <w:t>επιστρεψα</w:t>
      </w:r>
      <w:r w:rsidR="00893BA9" w:rsidRPr="00445C3D">
        <w:rPr>
          <w:rFonts w:cs="Times New Roman"/>
        </w:rPr>
        <w:t>ι</w:t>
      </w:r>
      <w:r w:rsidR="001548C1" w:rsidRPr="00445C3D">
        <w:rPr>
          <w:rFonts w:cs="Times New Roman"/>
          <w:lang w:val="en-US"/>
        </w:rPr>
        <w:t xml:space="preserve"> </w:t>
      </w:r>
      <w:r w:rsidR="00893BA9" w:rsidRPr="00445C3D">
        <w:rPr>
          <w:rFonts w:cs="Times New Roman"/>
        </w:rPr>
        <w:t>α</w:t>
      </w:r>
      <w:r w:rsidR="001B60C6" w:rsidRPr="00445C3D">
        <w:rPr>
          <w:rFonts w:cs="Times New Roman"/>
        </w:rPr>
        <w:t>π</w:t>
      </w:r>
      <w:r w:rsidR="00893BA9" w:rsidRPr="00445C3D">
        <w:rPr>
          <w:rFonts w:cs="Times New Roman"/>
        </w:rPr>
        <w:t>ο</w:t>
      </w:r>
      <w:r w:rsidR="004A1D9F" w:rsidRPr="00445C3D">
        <w:rPr>
          <w:rFonts w:cs="Times New Roman"/>
          <w:lang w:val="en-US"/>
        </w:rPr>
        <w:t xml:space="preserve"> </w:t>
      </w:r>
      <w:r w:rsidR="00893BA9" w:rsidRPr="00445C3D">
        <w:rPr>
          <w:rFonts w:cs="Times New Roman"/>
        </w:rPr>
        <w:t>σ</w:t>
      </w:r>
      <w:r w:rsidR="001B60C6" w:rsidRPr="00445C3D">
        <w:rPr>
          <w:rFonts w:cs="Times New Roman"/>
        </w:rPr>
        <w:t>κοτου</w:t>
      </w:r>
      <w:r w:rsidR="00893BA9" w:rsidRPr="00445C3D">
        <w:rPr>
          <w:rFonts w:cs="Times New Roman"/>
        </w:rPr>
        <w:t>ς</w:t>
      </w:r>
      <w:r w:rsidR="004A1D9F" w:rsidRPr="00445C3D">
        <w:rPr>
          <w:rFonts w:cs="Times New Roman"/>
          <w:lang w:val="en-US"/>
        </w:rPr>
        <w:t xml:space="preserve"> </w:t>
      </w:r>
      <w:r w:rsidR="00893BA9" w:rsidRPr="00445C3D">
        <w:rPr>
          <w:rFonts w:cs="Times New Roman"/>
        </w:rPr>
        <w:t>ε</w:t>
      </w:r>
      <w:r w:rsidR="001B60C6" w:rsidRPr="00445C3D">
        <w:rPr>
          <w:rFonts w:cs="Times New Roman"/>
        </w:rPr>
        <w:t>ι</w:t>
      </w:r>
      <w:r w:rsidR="00893BA9" w:rsidRPr="00445C3D">
        <w:rPr>
          <w:rFonts w:cs="Times New Roman"/>
        </w:rPr>
        <w:t>ς</w:t>
      </w:r>
      <w:r w:rsidR="004A1D9F" w:rsidRPr="00445C3D">
        <w:rPr>
          <w:rFonts w:cs="Times New Roman"/>
          <w:lang w:val="en-US"/>
        </w:rPr>
        <w:t xml:space="preserve"> </w:t>
      </w:r>
      <w:r w:rsidR="00893BA9" w:rsidRPr="00445C3D">
        <w:rPr>
          <w:rFonts w:cs="Times New Roman"/>
        </w:rPr>
        <w:t>φ</w:t>
      </w:r>
      <w:r w:rsidR="001B60C6" w:rsidRPr="00445C3D">
        <w:rPr>
          <w:rFonts w:cs="Times New Roman"/>
        </w:rPr>
        <w:t>ως</w:t>
      </w:r>
      <w:r w:rsidR="000F2EE2">
        <w:rPr>
          <w:rFonts w:cs="Times New Roman" w:hint="eastAsia"/>
          <w:lang w:val="en-US"/>
        </w:rPr>
        <w:t>；</w:t>
      </w:r>
      <w:r w:rsidRPr="00445C3D">
        <w:rPr>
          <w:rFonts w:cs="Times New Roman" w:hint="eastAsia"/>
        </w:rPr>
        <w:t>林后</w:t>
      </w:r>
      <w:r w:rsidR="00893BA9" w:rsidRPr="00445C3D">
        <w:rPr>
          <w:rFonts w:cs="Times New Roman" w:hint="eastAsia"/>
        </w:rPr>
        <w:t>三</w:t>
      </w:r>
      <w:r w:rsidR="00893BA9" w:rsidRPr="00445C3D">
        <w:rPr>
          <w:rFonts w:cs="Times New Roman"/>
          <w:lang w:val="en-US"/>
        </w:rPr>
        <w:t>1</w:t>
      </w:r>
      <w:r w:rsidRPr="00445C3D">
        <w:rPr>
          <w:rFonts w:cs="Times New Roman"/>
          <w:lang w:val="en-US"/>
        </w:rPr>
        <w:t>4</w:t>
      </w:r>
      <w:r w:rsidR="00893BA9" w:rsidRPr="00445C3D">
        <w:rPr>
          <w:rFonts w:cs="Times New Roman"/>
          <w:lang w:val="en-US"/>
        </w:rPr>
        <w:t>-1</w:t>
      </w:r>
      <w:r w:rsidRPr="00445C3D">
        <w:rPr>
          <w:rFonts w:cs="Times New Roman"/>
          <w:lang w:val="en-US"/>
        </w:rPr>
        <w:t>6</w:t>
      </w:r>
      <w:r w:rsidRPr="00445C3D">
        <w:rPr>
          <w:rFonts w:cs="Times New Roman" w:hint="eastAsia"/>
        </w:rPr>
        <w:t>。昆斯德</w:t>
      </w:r>
      <w:r w:rsidR="00512B20" w:rsidRPr="00445C3D">
        <w:rPr>
          <w:rFonts w:cs="Times New Roman" w:hint="eastAsia"/>
          <w:lang w:val="en-US"/>
        </w:rPr>
        <w:t>：</w:t>
      </w:r>
      <w:r w:rsidRPr="00445C3D">
        <w:rPr>
          <w:rFonts w:cs="Times New Roman"/>
          <w:lang w:val="en-US"/>
        </w:rPr>
        <w:t>Conversio prima est infidelium……et sic notat</w:t>
      </w:r>
      <w:r w:rsidR="00E63E55">
        <w:rPr>
          <w:rFonts w:cs="Times New Roman" w:hint="eastAsia"/>
          <w:lang w:val="en-US"/>
        </w:rPr>
        <w:t xml:space="preserve"> </w:t>
      </w:r>
      <w:r w:rsidRPr="00445C3D">
        <w:rPr>
          <w:rFonts w:cs="Times New Roman"/>
          <w:lang w:val="en-US"/>
        </w:rPr>
        <w:t>conversionem ab infidelitate ad fidem</w:t>
      </w:r>
      <w:r w:rsidRPr="00445C3D">
        <w:rPr>
          <w:rFonts w:cs="Times New Roman" w:hint="eastAsia"/>
        </w:rPr>
        <w:t>。人悔改</w:t>
      </w:r>
      <w:r w:rsidR="0027720D" w:rsidRPr="00445C3D">
        <w:rPr>
          <w:rFonts w:cs="Times New Roman" w:hint="eastAsia"/>
        </w:rPr>
        <w:t>的起点是</w:t>
      </w:r>
      <w:r w:rsidRPr="00445C3D">
        <w:rPr>
          <w:rFonts w:cs="Times New Roman" w:hint="eastAsia"/>
        </w:rPr>
        <w:t>不信，如是可见悔改</w:t>
      </w:r>
      <w:r w:rsidR="00CC0F98" w:rsidRPr="00445C3D">
        <w:rPr>
          <w:rFonts w:cs="Times New Roman" w:hint="eastAsia"/>
        </w:rPr>
        <w:t>是从</w:t>
      </w:r>
      <w:r w:rsidRPr="00445C3D">
        <w:rPr>
          <w:rFonts w:cs="Times New Roman" w:hint="eastAsia"/>
        </w:rPr>
        <w:t>人不信之心</w:t>
      </w:r>
      <w:r w:rsidR="00CC0F98" w:rsidRPr="00445C3D">
        <w:rPr>
          <w:rFonts w:cs="Times New Roman" w:hint="eastAsia"/>
        </w:rPr>
        <w:t>到</w:t>
      </w:r>
      <w:r w:rsidRPr="00445C3D">
        <w:rPr>
          <w:rFonts w:cs="Times New Roman" w:hint="eastAsia"/>
        </w:rPr>
        <w:t>相信之心。</w:t>
      </w:r>
    </w:p>
    <w:p w14:paraId="0FA5ECC7" w14:textId="587513F2" w:rsidR="0031269B" w:rsidRPr="00445C3D" w:rsidRDefault="0031269B" w:rsidP="00DF514A">
      <w:pPr>
        <w:spacing w:after="0"/>
        <w:ind w:firstLine="461"/>
        <w:rPr>
          <w:rFonts w:cs="Times New Roman"/>
        </w:rPr>
      </w:pPr>
      <w:r w:rsidRPr="00445C3D">
        <w:rPr>
          <w:rFonts w:cs="Times New Roman" w:hint="eastAsia"/>
        </w:rPr>
        <w:t>一个罪人得以悔改，唯有当他除去内心中的不信，这不信是</w:t>
      </w:r>
      <w:r w:rsidR="00F6585B" w:rsidRPr="00445C3D">
        <w:rPr>
          <w:rFonts w:cs="Times New Roman" w:hint="eastAsia"/>
        </w:rPr>
        <w:t>每</w:t>
      </w:r>
      <w:r w:rsidRPr="00445C3D">
        <w:rPr>
          <w:rFonts w:cs="Times New Roman" w:hint="eastAsia"/>
        </w:rPr>
        <w:t>个人按本性在心内都有的，林前二</w:t>
      </w:r>
      <w:r w:rsidRPr="00445C3D">
        <w:rPr>
          <w:rFonts w:cs="Times New Roman"/>
        </w:rPr>
        <w:t>14</w:t>
      </w:r>
      <w:r w:rsidRPr="00445C3D">
        <w:rPr>
          <w:rFonts w:cs="Times New Roman" w:hint="eastAsia"/>
        </w:rPr>
        <w:t>，而相信上帝，因基督的缘故，所赐恩惠的应许</w:t>
      </w:r>
      <w:r w:rsidR="005C0F88" w:rsidRPr="00445C3D">
        <w:rPr>
          <w:rFonts w:cs="Times New Roman" w:hint="eastAsia"/>
        </w:rPr>
        <w:t>（</w:t>
      </w:r>
      <w:r w:rsidRPr="00445C3D">
        <w:rPr>
          <w:rFonts w:cs="Times New Roman"/>
        </w:rPr>
        <w:t>propter Christum</w:t>
      </w:r>
      <w:r w:rsidR="005C0F88" w:rsidRPr="00445C3D">
        <w:rPr>
          <w:rFonts w:cs="Times New Roman" w:hint="eastAsia"/>
        </w:rPr>
        <w:t>）</w:t>
      </w:r>
      <w:r w:rsidRPr="00445C3D">
        <w:rPr>
          <w:rFonts w:cs="Times New Roman" w:hint="eastAsia"/>
        </w:rPr>
        <w:t>。人只要没有信基督的心，他仍是未重生，或未曾悔改，不管他在人看来是个囚犯，或是圣徒，是无学问的，或圣贤。圣经对凡没有基督的人所下判词是</w:t>
      </w:r>
      <w:r w:rsidR="00512B20" w:rsidRPr="00445C3D">
        <w:rPr>
          <w:rFonts w:cs="Times New Roman" w:hint="eastAsia"/>
        </w:rPr>
        <w:t>：</w:t>
      </w:r>
      <w:r w:rsidR="001601E9" w:rsidRPr="00445C3D">
        <w:rPr>
          <w:rFonts w:cs="Times New Roman"/>
        </w:rPr>
        <w:t>“</w:t>
      </w:r>
      <w:r w:rsidRPr="00445C3D">
        <w:rPr>
          <w:rFonts w:cs="Times New Roman" w:hint="eastAsia"/>
        </w:rPr>
        <w:t>他们在世上没有指望，也没有上帝</w:t>
      </w:r>
      <w:r w:rsidR="001601E9" w:rsidRPr="00445C3D">
        <w:rPr>
          <w:rFonts w:cs="Times New Roman"/>
        </w:rPr>
        <w:t>”</w:t>
      </w:r>
      <w:r w:rsidR="00893BA9" w:rsidRPr="00445C3D">
        <w:rPr>
          <w:rFonts w:cs="Times New Roman" w:hint="eastAsia"/>
        </w:rPr>
        <w:t>弗</w:t>
      </w:r>
      <w:r w:rsidRPr="00445C3D">
        <w:rPr>
          <w:rFonts w:cs="Times New Roman" w:hint="eastAsia"/>
        </w:rPr>
        <w:t>三</w:t>
      </w:r>
      <w:r w:rsidRPr="00445C3D">
        <w:rPr>
          <w:rFonts w:cs="Times New Roman"/>
        </w:rPr>
        <w:t>12</w:t>
      </w:r>
      <w:r w:rsidRPr="00445C3D">
        <w:rPr>
          <w:rFonts w:cs="Times New Roman" w:hint="eastAsia"/>
        </w:rPr>
        <w:t>。</w:t>
      </w:r>
    </w:p>
    <w:p w14:paraId="6B793E9F" w14:textId="5605D480" w:rsidR="0031269B" w:rsidRPr="00445C3D" w:rsidRDefault="0031269B" w:rsidP="00DF514A">
      <w:pPr>
        <w:spacing w:after="0"/>
        <w:ind w:firstLine="461"/>
        <w:rPr>
          <w:rFonts w:cs="Times New Roman"/>
        </w:rPr>
      </w:pPr>
      <w:r w:rsidRPr="00445C3D">
        <w:rPr>
          <w:rFonts w:cs="Times New Roman" w:hint="eastAsia"/>
        </w:rPr>
        <w:t>然而，人一</w:t>
      </w:r>
      <w:r w:rsidR="00925DB5" w:rsidRPr="00445C3D">
        <w:rPr>
          <w:rFonts w:cs="Times New Roman" w:hint="eastAsia"/>
        </w:rPr>
        <w:t>旦</w:t>
      </w:r>
      <w:r w:rsidRPr="00445C3D">
        <w:rPr>
          <w:rFonts w:cs="Times New Roman" w:hint="eastAsia"/>
        </w:rPr>
        <w:t>相信基督，就完美地完成了他的悔改或转向上帝之事</w:t>
      </w:r>
      <w:r w:rsidR="00925DB5" w:rsidRPr="00445C3D">
        <w:rPr>
          <w:rFonts w:cs="Times New Roman" w:hint="eastAsia"/>
        </w:rPr>
        <w:t>——</w:t>
      </w:r>
      <w:r w:rsidRPr="00445C3D">
        <w:rPr>
          <w:rFonts w:cs="Times New Roman" w:hint="eastAsia"/>
        </w:rPr>
        <w:t>虽然他的信心，只不过像火花那样小</w:t>
      </w:r>
      <w:r w:rsidR="005C0F88" w:rsidRPr="00445C3D">
        <w:rPr>
          <w:rFonts w:cs="Times New Roman" w:hint="eastAsia"/>
        </w:rPr>
        <w:t>（</w:t>
      </w:r>
      <w:r w:rsidRPr="00445C3D">
        <w:rPr>
          <w:rFonts w:cs="Times New Roman"/>
        </w:rPr>
        <w:t>scintillula</w:t>
      </w:r>
      <w:r w:rsidR="005C0F88" w:rsidRPr="00445C3D">
        <w:rPr>
          <w:rFonts w:cs="Times New Roman" w:hint="eastAsia"/>
        </w:rPr>
        <w:t>）</w:t>
      </w:r>
      <w:r w:rsidR="00893BA9" w:rsidRPr="00445C3D">
        <w:rPr>
          <w:rFonts w:cs="Times New Roman" w:hint="eastAsia"/>
        </w:rPr>
        <w:t>。</w:t>
      </w:r>
      <w:r w:rsidRPr="00445C3D">
        <w:rPr>
          <w:rFonts w:cs="Times New Roman" w:hint="eastAsia"/>
        </w:rPr>
        <w:t>圣保罗论及一切信靠基督的人说</w:t>
      </w:r>
      <w:r w:rsidR="00512B20" w:rsidRPr="00445C3D">
        <w:rPr>
          <w:rFonts w:cs="Times New Roman" w:hint="eastAsia"/>
        </w:rPr>
        <w:t>：</w:t>
      </w:r>
      <w:r w:rsidR="001601E9" w:rsidRPr="00445C3D">
        <w:rPr>
          <w:rFonts w:cs="Times New Roman"/>
        </w:rPr>
        <w:t>“</w:t>
      </w:r>
      <w:r w:rsidRPr="00445C3D">
        <w:rPr>
          <w:rFonts w:cs="Times New Roman" w:hint="eastAsia"/>
        </w:rPr>
        <w:t>你们从前远离上帝的人，如今却在基督耶稣里，靠着</w:t>
      </w:r>
      <w:r w:rsidR="00925DB5" w:rsidRPr="00445C3D">
        <w:rPr>
          <w:rFonts w:cs="Times New Roman" w:hint="eastAsia"/>
        </w:rPr>
        <w:t>祂</w:t>
      </w:r>
      <w:r w:rsidRPr="00445C3D">
        <w:rPr>
          <w:rFonts w:cs="Times New Roman" w:hint="eastAsia"/>
        </w:rPr>
        <w:t>的血，已经得亲近了</w:t>
      </w:r>
      <w:r w:rsidR="001601E9" w:rsidRPr="00445C3D">
        <w:rPr>
          <w:rFonts w:cs="Times New Roman"/>
        </w:rPr>
        <w:t>”</w:t>
      </w:r>
      <w:r w:rsidR="00893BA9" w:rsidRPr="00445C3D">
        <w:rPr>
          <w:rFonts w:cs="Times New Roman" w:hint="eastAsia"/>
        </w:rPr>
        <w:t>。弗</w:t>
      </w:r>
      <w:r w:rsidRPr="00445C3D">
        <w:rPr>
          <w:rFonts w:cs="Times New Roman" w:hint="eastAsia"/>
        </w:rPr>
        <w:t>二</w:t>
      </w:r>
      <w:r w:rsidRPr="00445C3D">
        <w:rPr>
          <w:rFonts w:cs="Times New Roman"/>
        </w:rPr>
        <w:t>13</w:t>
      </w:r>
      <w:r w:rsidRPr="00445C3D">
        <w:rPr>
          <w:rFonts w:cs="Times New Roman" w:hint="eastAsia"/>
        </w:rPr>
        <w:t>照此经文，相信基督的事必将那些</w:t>
      </w:r>
      <w:r w:rsidR="001601E9" w:rsidRPr="00445C3D">
        <w:rPr>
          <w:rFonts w:cs="Times New Roman"/>
        </w:rPr>
        <w:t>“</w:t>
      </w:r>
      <w:r w:rsidRPr="00445C3D">
        <w:rPr>
          <w:rFonts w:cs="Times New Roman" w:hint="eastAsia"/>
        </w:rPr>
        <w:t>远离的人</w:t>
      </w:r>
      <w:r w:rsidR="001601E9" w:rsidRPr="00445C3D">
        <w:rPr>
          <w:rFonts w:cs="Times New Roman"/>
        </w:rPr>
        <w:t>”</w:t>
      </w:r>
      <w:r w:rsidRPr="00445C3D">
        <w:rPr>
          <w:rFonts w:cs="Times New Roman" w:hint="eastAsia"/>
        </w:rPr>
        <w:t>，或未重生的人，和那些</w:t>
      </w:r>
      <w:r w:rsidR="001601E9" w:rsidRPr="00445C3D">
        <w:rPr>
          <w:rFonts w:cs="Times New Roman"/>
        </w:rPr>
        <w:t>“</w:t>
      </w:r>
      <w:r w:rsidRPr="00445C3D">
        <w:rPr>
          <w:rFonts w:cs="Times New Roman" w:hint="eastAsia"/>
        </w:rPr>
        <w:t>得亲近的人</w:t>
      </w:r>
      <w:r w:rsidR="001601E9" w:rsidRPr="00445C3D">
        <w:rPr>
          <w:rFonts w:cs="Times New Roman"/>
        </w:rPr>
        <w:t>”</w:t>
      </w:r>
      <w:r w:rsidRPr="00445C3D">
        <w:rPr>
          <w:rFonts w:cs="Times New Roman" w:hint="eastAsia"/>
        </w:rPr>
        <w:t>或重生的人，分别出来。换一句话说</w:t>
      </w:r>
      <w:r w:rsidR="00512B20" w:rsidRPr="00445C3D">
        <w:rPr>
          <w:rFonts w:cs="Times New Roman" w:hint="eastAsia"/>
        </w:rPr>
        <w:t>：</w:t>
      </w:r>
      <w:r w:rsidRPr="00445C3D">
        <w:rPr>
          <w:rFonts w:cs="Times New Roman" w:hint="eastAsia"/>
        </w:rPr>
        <w:t>照着使徒明白的教训，悔改的事是藉着信靠基督的血而成。</w:t>
      </w:r>
    </w:p>
    <w:p w14:paraId="256439AC" w14:textId="21A54371" w:rsidR="0031269B" w:rsidRPr="00445C3D" w:rsidRDefault="0031269B" w:rsidP="00DF514A">
      <w:pPr>
        <w:spacing w:after="0"/>
        <w:ind w:firstLine="461"/>
        <w:rPr>
          <w:rFonts w:cs="Times New Roman"/>
        </w:rPr>
      </w:pPr>
      <w:r w:rsidRPr="00445C3D">
        <w:rPr>
          <w:rFonts w:cs="Times New Roman" w:hint="eastAsia"/>
        </w:rPr>
        <w:t>若不时时思索此项真理，就难免会将未悔改者视为悔</w:t>
      </w:r>
      <w:r w:rsidR="00893BA9" w:rsidRPr="00445C3D">
        <w:rPr>
          <w:rFonts w:cs="Times New Roman" w:hint="eastAsia"/>
        </w:rPr>
        <w:t>改者</w:t>
      </w:r>
      <w:r w:rsidRPr="00445C3D">
        <w:rPr>
          <w:rFonts w:cs="Times New Roman" w:hint="eastAsia"/>
        </w:rPr>
        <w:t>，或将悔改者视为未悔改者。</w:t>
      </w:r>
    </w:p>
    <w:p w14:paraId="11054225" w14:textId="0CAEF8A7" w:rsidR="0031269B" w:rsidRPr="00445C3D" w:rsidRDefault="0031269B" w:rsidP="00DF514A">
      <w:pPr>
        <w:spacing w:after="0"/>
        <w:ind w:firstLine="461"/>
        <w:rPr>
          <w:rFonts w:cs="Times New Roman"/>
        </w:rPr>
      </w:pPr>
      <w:r w:rsidRPr="00445C3D">
        <w:rPr>
          <w:rFonts w:cs="Times New Roman" w:hint="eastAsia"/>
        </w:rPr>
        <w:t>实在说来</w:t>
      </w:r>
      <w:r w:rsidR="00512B20" w:rsidRPr="00445C3D">
        <w:rPr>
          <w:rFonts w:cs="Times New Roman" w:hint="eastAsia"/>
        </w:rPr>
        <w:t>：</w:t>
      </w:r>
      <w:r w:rsidRPr="00445C3D">
        <w:rPr>
          <w:rFonts w:cs="Times New Roman" w:hint="eastAsia"/>
        </w:rPr>
        <w:t>悔改的起点是不信，其终点是相信基督，其主要的特色是点燃信心</w:t>
      </w:r>
      <w:r w:rsidR="005C0F88" w:rsidRPr="00445C3D">
        <w:rPr>
          <w:rFonts w:cs="Times New Roman" w:hint="eastAsia"/>
        </w:rPr>
        <w:t>（</w:t>
      </w:r>
      <w:r w:rsidRPr="00445C3D">
        <w:rPr>
          <w:rFonts w:cs="Times New Roman"/>
        </w:rPr>
        <w:t>donatio fidei</w:t>
      </w:r>
      <w:r w:rsidR="005C0F88" w:rsidRPr="00445C3D">
        <w:rPr>
          <w:rFonts w:cs="Times New Roman" w:hint="eastAsia"/>
        </w:rPr>
        <w:t>）</w:t>
      </w:r>
      <w:r w:rsidRPr="00445C3D">
        <w:rPr>
          <w:rFonts w:cs="Times New Roman" w:hint="eastAsia"/>
        </w:rPr>
        <w:t>。但是，既然不信的</w:t>
      </w:r>
      <w:r w:rsidR="00893BA9" w:rsidRPr="00445C3D">
        <w:rPr>
          <w:rFonts w:cs="Times New Roman" w:hint="eastAsia"/>
        </w:rPr>
        <w:t>事时</w:t>
      </w:r>
      <w:r w:rsidRPr="00445C3D">
        <w:rPr>
          <w:rFonts w:cs="Times New Roman" w:hint="eastAsia"/>
        </w:rPr>
        <w:t>常与属灵的黑暗，撒但的管辖，拜偶像，犯罪的情况等相连结，所以这些因素，就可算为悔改的起点。另一方面信心时常与属灵的生活，与上帝的交通，遵守神圣的诫命等相联，所以这些事可算为悔改的终点。因此，圣经本身提及悔改为由黑暗转向光明，由魔鬼的权柄下归向上帝，徒</w:t>
      </w:r>
      <w:r w:rsidR="00A62852" w:rsidRPr="00445C3D">
        <w:rPr>
          <w:rFonts w:cs="Times New Roman" w:hint="eastAsia"/>
        </w:rPr>
        <w:t>二十</w:t>
      </w:r>
      <w:r w:rsidRPr="00445C3D">
        <w:rPr>
          <w:rFonts w:cs="Times New Roman" w:hint="eastAsia"/>
        </w:rPr>
        <w:t>六</w:t>
      </w:r>
      <w:r w:rsidRPr="00445C3D">
        <w:rPr>
          <w:rFonts w:cs="Times New Roman"/>
        </w:rPr>
        <w:t>18</w:t>
      </w:r>
      <w:r w:rsidRPr="00445C3D">
        <w:rPr>
          <w:rFonts w:cs="Times New Roman" w:hint="eastAsia"/>
        </w:rPr>
        <w:t>，由拜偶像的事</w:t>
      </w:r>
      <w:r w:rsidR="003E7546" w:rsidRPr="00445C3D">
        <w:rPr>
          <w:rFonts w:cs="Times New Roman" w:hint="eastAsia"/>
        </w:rPr>
        <w:t>转</w:t>
      </w:r>
      <w:r w:rsidRPr="00445C3D">
        <w:rPr>
          <w:rFonts w:cs="Times New Roman" w:hint="eastAsia"/>
        </w:rPr>
        <w:t>向敬拜永活的上帝，徒十四</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帖前</w:t>
      </w:r>
      <w:r w:rsidR="00893BA9" w:rsidRPr="00445C3D">
        <w:rPr>
          <w:rFonts w:cs="Times New Roman" w:hint="eastAsia"/>
        </w:rPr>
        <w:t>一</w:t>
      </w:r>
      <w:r w:rsidR="00893BA9" w:rsidRPr="00445C3D">
        <w:rPr>
          <w:rFonts w:cs="Times New Roman"/>
        </w:rPr>
        <w:t>9</w:t>
      </w:r>
      <w:r w:rsidRPr="00445C3D">
        <w:rPr>
          <w:rFonts w:cs="Times New Roman"/>
        </w:rPr>
        <w:t xml:space="preserve"> </w:t>
      </w:r>
      <w:r w:rsidR="000F2EE2">
        <w:rPr>
          <w:rFonts w:cs="Times New Roman" w:hint="eastAsia"/>
        </w:rPr>
        <w:t>；</w:t>
      </w:r>
      <w:r w:rsidRPr="00445C3D">
        <w:rPr>
          <w:rFonts w:cs="Times New Roman" w:hint="eastAsia"/>
        </w:rPr>
        <w:t>由过犯的事转向遵守神圣律法，结十八</w:t>
      </w:r>
      <w:r w:rsidRPr="00445C3D">
        <w:rPr>
          <w:rFonts w:cs="Times New Roman"/>
        </w:rPr>
        <w:t>21</w:t>
      </w:r>
      <w:r w:rsidRPr="00445C3D">
        <w:rPr>
          <w:rFonts w:cs="Times New Roman" w:hint="eastAsia"/>
        </w:rPr>
        <w:t>等。</w:t>
      </w:r>
    </w:p>
    <w:p w14:paraId="0C2E9B50" w14:textId="33B36AE5" w:rsidR="00BB75CD" w:rsidRPr="00445C3D" w:rsidRDefault="0031269B" w:rsidP="00DF514A">
      <w:pPr>
        <w:spacing w:after="0"/>
        <w:ind w:firstLine="461"/>
        <w:rPr>
          <w:rFonts w:cs="Times New Roman"/>
        </w:rPr>
      </w:pPr>
      <w:r w:rsidRPr="00445C3D">
        <w:rPr>
          <w:rFonts w:cs="Times New Roman" w:hint="eastAsia"/>
        </w:rPr>
        <w:t>在这一切经文中，对不信与信的描写是照着它们外表的显现或结果，</w:t>
      </w:r>
      <w:r w:rsidR="00AF675F" w:rsidRPr="00445C3D">
        <w:rPr>
          <w:rFonts w:cs="Times New Roman" w:hint="eastAsia"/>
        </w:rPr>
        <w:t>因此</w:t>
      </w:r>
      <w:r w:rsidRPr="00445C3D">
        <w:rPr>
          <w:rFonts w:cs="Times New Roman" w:hint="eastAsia"/>
        </w:rPr>
        <w:t>我们能正确</w:t>
      </w:r>
      <w:r w:rsidR="003E7546"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凡处于属灵黑暗之中，或在撒但的统治下，或在罪的权柄下，或在拜偶像的奴役下的人，都是未悔改的，同时那些有属灵的生活，与上帝相交，是有新的灵力去遵守上帝</w:t>
      </w:r>
      <w:r w:rsidR="006C3E9D" w:rsidRPr="00445C3D">
        <w:rPr>
          <w:rFonts w:cs="Times New Roman" w:hint="eastAsia"/>
        </w:rPr>
        <w:t>诫命</w:t>
      </w:r>
      <w:r w:rsidRPr="00445C3D">
        <w:rPr>
          <w:rFonts w:cs="Times New Roman" w:hint="eastAsia"/>
        </w:rPr>
        <w:t>的人，都是真正悔改了。但我们</w:t>
      </w:r>
      <w:r w:rsidR="006C3E9D" w:rsidRPr="00445C3D">
        <w:rPr>
          <w:rFonts w:cs="Times New Roman" w:hint="eastAsia"/>
        </w:rPr>
        <w:t>不</w:t>
      </w:r>
      <w:r w:rsidRPr="00445C3D">
        <w:rPr>
          <w:rFonts w:cs="Times New Roman" w:hint="eastAsia"/>
        </w:rPr>
        <w:t>可忘记，悔改之举，按其狭窄意义，</w:t>
      </w:r>
      <w:r w:rsidR="00A52FD9" w:rsidRPr="00445C3D">
        <w:rPr>
          <w:rFonts w:cs="Times New Roman" w:hint="eastAsia"/>
        </w:rPr>
        <w:t>恰当地说，</w:t>
      </w:r>
      <w:r w:rsidR="00D433C2" w:rsidRPr="00445C3D">
        <w:rPr>
          <w:rFonts w:cs="Times New Roman" w:hint="eastAsia"/>
        </w:rPr>
        <w:t>是</w:t>
      </w:r>
      <w:r w:rsidRPr="00445C3D">
        <w:rPr>
          <w:rFonts w:cs="Times New Roman" w:hint="eastAsia"/>
        </w:rPr>
        <w:t>时常相信罪人救主基督之福音的意思，徒</w:t>
      </w:r>
      <w:r w:rsidR="00D433C2" w:rsidRPr="00445C3D">
        <w:rPr>
          <w:rFonts w:cs="Times New Roman" w:hint="eastAsia"/>
        </w:rPr>
        <w:t>十一</w:t>
      </w:r>
      <w:r w:rsidRPr="00445C3D">
        <w:rPr>
          <w:rFonts w:cs="Times New Roman"/>
        </w:rPr>
        <w:t>20</w:t>
      </w:r>
      <w:r w:rsidRPr="00445C3D">
        <w:rPr>
          <w:rFonts w:cs="Times New Roman" w:hint="eastAsia"/>
        </w:rPr>
        <w:t>，</w:t>
      </w:r>
      <w:r w:rsidRPr="00445C3D">
        <w:rPr>
          <w:rFonts w:cs="Times New Roman"/>
        </w:rPr>
        <w:t>2</w:t>
      </w:r>
      <w:r w:rsidR="00893BA9" w:rsidRPr="00445C3D">
        <w:rPr>
          <w:rFonts w:cs="Times New Roman"/>
        </w:rPr>
        <w:t>1</w:t>
      </w:r>
      <w:r w:rsidR="000F2EE2">
        <w:rPr>
          <w:rFonts w:cs="Times New Roman" w:hint="eastAsia"/>
        </w:rPr>
        <w:t>；</w:t>
      </w:r>
      <w:r w:rsidRPr="00445C3D">
        <w:rPr>
          <w:rFonts w:cs="Times New Roman" w:hint="eastAsia"/>
        </w:rPr>
        <w:t>彼前二</w:t>
      </w:r>
      <w:r w:rsidRPr="00445C3D">
        <w:rPr>
          <w:rFonts w:cs="Times New Roman"/>
        </w:rPr>
        <w:t>2</w:t>
      </w:r>
      <w:r w:rsidR="00893BA9" w:rsidRPr="00445C3D">
        <w:rPr>
          <w:rFonts w:cs="Times New Roman"/>
        </w:rPr>
        <w:t>5</w:t>
      </w:r>
      <w:r w:rsidR="000F2EE2">
        <w:rPr>
          <w:rFonts w:cs="Times New Roman" w:hint="eastAsia"/>
        </w:rPr>
        <w:t>；</w:t>
      </w:r>
      <w:r w:rsidRPr="00445C3D">
        <w:rPr>
          <w:rFonts w:cs="Times New Roman" w:hint="eastAsia"/>
        </w:rPr>
        <w:t>同时属灵的生命与上帝交通，遵守神圣诫命等事，适当</w:t>
      </w:r>
      <w:r w:rsidR="00A52FD9" w:rsidRPr="00445C3D">
        <w:rPr>
          <w:rFonts w:cs="Times New Roman" w:hint="eastAsia"/>
        </w:rPr>
        <w:t>地</w:t>
      </w:r>
      <w:r w:rsidRPr="00445C3D">
        <w:rPr>
          <w:rFonts w:cs="Times New Roman" w:hint="eastAsia"/>
        </w:rPr>
        <w:t>说，乃是悔改的结果或效力。一个人唯有在他的意志藉着信靠基督，而倾向，或</w:t>
      </w:r>
      <w:r w:rsidR="00A52FD9" w:rsidRPr="00445C3D">
        <w:rPr>
          <w:rFonts w:cs="Times New Roman" w:hint="eastAsia"/>
        </w:rPr>
        <w:t>转</w:t>
      </w:r>
      <w:r w:rsidRPr="00445C3D">
        <w:rPr>
          <w:rFonts w:cs="Times New Roman" w:hint="eastAsia"/>
        </w:rPr>
        <w:t>向上帝的时候，才能够</w:t>
      </w:r>
      <w:r w:rsidR="00B9475C" w:rsidRPr="00445C3D">
        <w:rPr>
          <w:rFonts w:cs="Times New Roman" w:hint="eastAsia"/>
        </w:rPr>
        <w:t>遵行</w:t>
      </w:r>
      <w:r w:rsidRPr="00445C3D">
        <w:rPr>
          <w:rFonts w:cs="Times New Roman" w:hint="eastAsia"/>
        </w:rPr>
        <w:t>上帝的旨意</w:t>
      </w:r>
      <w:r w:rsidR="000F2EE2">
        <w:rPr>
          <w:rFonts w:cs="Times New Roman" w:hint="eastAsia"/>
        </w:rPr>
        <w:t>；</w:t>
      </w:r>
      <w:r w:rsidRPr="00445C3D">
        <w:rPr>
          <w:rFonts w:cs="Times New Roman" w:hint="eastAsia"/>
        </w:rPr>
        <w:t>换一句话</w:t>
      </w:r>
      <w:r w:rsidR="00893BA9" w:rsidRPr="00445C3D">
        <w:rPr>
          <w:rFonts w:cs="Times New Roman" w:hint="eastAsia"/>
        </w:rPr>
        <w:t>说，</w:t>
      </w:r>
      <w:r w:rsidRPr="00445C3D">
        <w:rPr>
          <w:rFonts w:cs="Times New Roman" w:hint="eastAsia"/>
        </w:rPr>
        <w:t>唯有在他</w:t>
      </w:r>
      <w:r w:rsidR="00A52FD9" w:rsidRPr="00445C3D">
        <w:rPr>
          <w:rFonts w:cs="Times New Roman" w:hint="eastAsia"/>
        </w:rPr>
        <w:t>已经</w:t>
      </w:r>
      <w:r w:rsidRPr="00445C3D">
        <w:rPr>
          <w:rFonts w:cs="Times New Roman" w:hint="eastAsia"/>
        </w:rPr>
        <w:t>悔改之后，才执行上帝旨意。</w:t>
      </w:r>
    </w:p>
    <w:p w14:paraId="67036AF6" w14:textId="77777777" w:rsidR="006622C8" w:rsidRPr="00445C3D" w:rsidRDefault="006622C8" w:rsidP="00DF514A">
      <w:pPr>
        <w:spacing w:after="0"/>
        <w:ind w:firstLine="461"/>
        <w:rPr>
          <w:rFonts w:cs="Times New Roman"/>
        </w:rPr>
      </w:pPr>
    </w:p>
    <w:p w14:paraId="41098A50" w14:textId="042B2C85" w:rsidR="0031269B" w:rsidRPr="00445C3D" w:rsidRDefault="0031269B" w:rsidP="00445C3D">
      <w:pPr>
        <w:pStyle w:val="2"/>
        <w:rPr>
          <w:rFonts w:cs="Times New Roman"/>
        </w:rPr>
      </w:pPr>
      <w:bookmarkStart w:id="131" w:name="_Toc220321237"/>
      <w:r w:rsidRPr="00445C3D">
        <w:rPr>
          <w:rFonts w:cs="Times New Roman" w:hint="eastAsia"/>
        </w:rPr>
        <w:lastRenderedPageBreak/>
        <w:t>悔改的有效成因</w:t>
      </w:r>
      <w:bookmarkEnd w:id="131"/>
    </w:p>
    <w:p w14:paraId="260BFE00" w14:textId="7160FB9F" w:rsidR="0031269B"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Causa Efficiens Principalis Conversion</w:t>
      </w:r>
      <w:r w:rsidR="001247B1" w:rsidRPr="00445C3D">
        <w:rPr>
          <w:rFonts w:cs="Times New Roman"/>
          <w:lang w:val="en-US"/>
        </w:rPr>
        <w:t>i</w:t>
      </w:r>
      <w:r w:rsidR="0031269B" w:rsidRPr="00445C3D">
        <w:rPr>
          <w:rFonts w:cs="Times New Roman"/>
          <w:lang w:val="en-US"/>
        </w:rPr>
        <w:t>s.</w:t>
      </w:r>
      <w:r w:rsidRPr="00445C3D">
        <w:rPr>
          <w:rFonts w:cs="Times New Roman" w:hint="eastAsia"/>
          <w:lang w:val="en-US"/>
        </w:rPr>
        <w:t>）</w:t>
      </w:r>
    </w:p>
    <w:p w14:paraId="7ECCFA78" w14:textId="77777777" w:rsidR="006622C8" w:rsidRPr="00445C3D" w:rsidRDefault="006622C8" w:rsidP="00DF514A">
      <w:pPr>
        <w:spacing w:after="0"/>
        <w:ind w:firstLine="461"/>
        <w:rPr>
          <w:rFonts w:cs="Times New Roman"/>
          <w:lang w:val="en-US"/>
        </w:rPr>
      </w:pPr>
    </w:p>
    <w:p w14:paraId="351BFECC" w14:textId="4CCC4213" w:rsidR="0031269B" w:rsidRPr="00445C3D" w:rsidRDefault="0031269B" w:rsidP="00DF514A">
      <w:pPr>
        <w:spacing w:after="0"/>
        <w:ind w:firstLine="461"/>
        <w:rPr>
          <w:rFonts w:cs="Times New Roman"/>
        </w:rPr>
      </w:pPr>
      <w:r w:rsidRPr="00445C3D">
        <w:rPr>
          <w:rFonts w:cs="Times New Roman" w:hint="eastAsia"/>
        </w:rPr>
        <w:t>关于使人悔改有效的成因，这个问题，当有三种不同的讲法。第一，有人说，人自己是他悔改的原因</w:t>
      </w:r>
      <w:r w:rsidR="005C0F88" w:rsidRPr="00445C3D">
        <w:rPr>
          <w:rFonts w:cs="Times New Roman" w:hint="eastAsia"/>
        </w:rPr>
        <w:t>（</w:t>
      </w:r>
      <w:r w:rsidRPr="00445C3D">
        <w:rPr>
          <w:rFonts w:cs="Times New Roman" w:hint="eastAsia"/>
        </w:rPr>
        <w:t>伯拉纠主义</w:t>
      </w:r>
      <w:r w:rsidR="005C0F88" w:rsidRPr="00445C3D">
        <w:rPr>
          <w:rFonts w:cs="Times New Roman" w:hint="eastAsia"/>
        </w:rPr>
        <w:t>）</w:t>
      </w:r>
      <w:r w:rsidR="00893BA9" w:rsidRPr="00445C3D">
        <w:rPr>
          <w:rFonts w:cs="Times New Roman" w:hint="eastAsia"/>
        </w:rPr>
        <w:t>。又</w:t>
      </w:r>
      <w:r w:rsidRPr="00445C3D">
        <w:rPr>
          <w:rFonts w:cs="Times New Roman" w:hint="eastAsia"/>
        </w:rPr>
        <w:t>有人主张，上帝和人合作而成就人的悔改，或是由罪人开始这工作，而由上帝成全</w:t>
      </w:r>
      <w:r w:rsidR="005C0F88" w:rsidRPr="00445C3D">
        <w:rPr>
          <w:rFonts w:cs="Times New Roman" w:hint="eastAsia"/>
        </w:rPr>
        <w:t>（</w:t>
      </w:r>
      <w:r w:rsidRPr="00445C3D">
        <w:rPr>
          <w:rFonts w:cs="Times New Roman" w:hint="eastAsia"/>
        </w:rPr>
        <w:t>半伯拉纠主义，</w:t>
      </w:r>
      <w:r w:rsidR="00B019DB" w:rsidRPr="00445C3D">
        <w:rPr>
          <w:rFonts w:cs="Times New Roman" w:hint="eastAsia"/>
        </w:rPr>
        <w:t>阿民念</w:t>
      </w:r>
      <w:r w:rsidRPr="00445C3D">
        <w:rPr>
          <w:rFonts w:cs="Times New Roman" w:hint="eastAsia"/>
        </w:rPr>
        <w:t>主义</w:t>
      </w:r>
      <w:r w:rsidR="005C0F88" w:rsidRPr="00445C3D">
        <w:rPr>
          <w:rFonts w:cs="Times New Roman" w:hint="eastAsia"/>
        </w:rPr>
        <w:t>）</w:t>
      </w:r>
      <w:r w:rsidRPr="00445C3D">
        <w:rPr>
          <w:rFonts w:cs="Times New Roman" w:hint="eastAsia"/>
        </w:rPr>
        <w:t>，或是由上帝开始工作，而那蒙光照醒悟的罪人自己来成全它</w:t>
      </w:r>
      <w:r w:rsidR="005C0F88" w:rsidRPr="00445C3D">
        <w:rPr>
          <w:rFonts w:cs="Times New Roman" w:hint="eastAsia"/>
        </w:rPr>
        <w:t>（</w:t>
      </w:r>
      <w:r w:rsidRPr="00445C3D">
        <w:rPr>
          <w:rFonts w:cs="Times New Roman" w:hint="eastAsia"/>
        </w:rPr>
        <w:t>协力主义</w:t>
      </w:r>
      <w:r w:rsidR="005C0F88" w:rsidRPr="00445C3D">
        <w:rPr>
          <w:rFonts w:cs="Times New Roman" w:hint="eastAsia"/>
        </w:rPr>
        <w:t>）</w:t>
      </w:r>
      <w:r w:rsidRPr="00445C3D">
        <w:rPr>
          <w:rFonts w:cs="Times New Roman" w:hint="eastAsia"/>
        </w:rPr>
        <w:t>。</w:t>
      </w:r>
    </w:p>
    <w:p w14:paraId="0E0AA5D0" w14:textId="1BF29D44" w:rsidR="0031269B" w:rsidRPr="00445C3D" w:rsidRDefault="0031269B" w:rsidP="00DF514A">
      <w:pPr>
        <w:spacing w:after="0"/>
        <w:ind w:firstLine="461"/>
        <w:rPr>
          <w:rFonts w:cs="Times New Roman"/>
        </w:rPr>
      </w:pPr>
      <w:r w:rsidRPr="00445C3D">
        <w:rPr>
          <w:rFonts w:cs="Times New Roman" w:hint="eastAsia"/>
        </w:rPr>
        <w:t>关于</w:t>
      </w:r>
      <w:r w:rsidR="004C17DB" w:rsidRPr="00445C3D">
        <w:rPr>
          <w:rFonts w:cs="Times New Roman" w:hint="eastAsia"/>
        </w:rPr>
        <w:t>半</w:t>
      </w:r>
      <w:r w:rsidRPr="00445C3D">
        <w:rPr>
          <w:rFonts w:cs="Times New Roman" w:hint="eastAsia"/>
        </w:rPr>
        <w:t>伯拉纠主义与协力主义，协同式</w:t>
      </w:r>
      <w:r w:rsidR="005C0F88" w:rsidRPr="00445C3D">
        <w:rPr>
          <w:rFonts w:cs="Times New Roman" w:hint="eastAsia"/>
        </w:rPr>
        <w:t>（</w:t>
      </w:r>
      <w:r w:rsidRPr="00445C3D">
        <w:rPr>
          <w:rFonts w:cs="Times New Roman" w:hint="eastAsia"/>
        </w:rPr>
        <w:t>摘要</w:t>
      </w:r>
      <w:r w:rsidR="004C17DB" w:rsidRPr="00445C3D">
        <w:rPr>
          <w:rFonts w:cs="Times New Roman"/>
        </w:rPr>
        <w:t>II</w:t>
      </w:r>
      <w:r w:rsidRPr="00445C3D">
        <w:rPr>
          <w:rFonts w:cs="Times New Roman"/>
        </w:rPr>
        <w:t>,</w:t>
      </w:r>
      <w:r w:rsidR="004C17DB" w:rsidRPr="00445C3D">
        <w:rPr>
          <w:rFonts w:cs="Times New Roman"/>
        </w:rPr>
        <w:t xml:space="preserve"> </w:t>
      </w:r>
      <w:r w:rsidRPr="00445C3D">
        <w:rPr>
          <w:rFonts w:cs="Times New Roman"/>
        </w:rPr>
        <w:t>10,</w:t>
      </w:r>
      <w:r w:rsidR="004C17DB" w:rsidRPr="00445C3D">
        <w:rPr>
          <w:rFonts w:cs="Times New Roman"/>
        </w:rPr>
        <w:t xml:space="preserve"> </w:t>
      </w:r>
      <w:r w:rsidRPr="00445C3D">
        <w:rPr>
          <w:rFonts w:cs="Times New Roman"/>
        </w:rPr>
        <w:t>11</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我们也弃绝那半伯拉纠主义</w:t>
      </w:r>
      <w:r w:rsidR="000F2EE2">
        <w:rPr>
          <w:rFonts w:cs="Times New Roman" w:hint="eastAsia"/>
        </w:rPr>
        <w:t>；</w:t>
      </w:r>
      <w:r w:rsidRPr="00445C3D">
        <w:rPr>
          <w:rFonts w:cs="Times New Roman" w:hint="eastAsia"/>
        </w:rPr>
        <w:t>因他们教导人说，人能以自己的力量开始他悔改的</w:t>
      </w:r>
      <w:r w:rsidR="004C17DB" w:rsidRPr="00445C3D">
        <w:rPr>
          <w:rFonts w:cs="Times New Roman" w:hint="eastAsia"/>
        </w:rPr>
        <w:t>工</w:t>
      </w:r>
      <w:r w:rsidRPr="00445C3D">
        <w:rPr>
          <w:rFonts w:cs="Times New Roman" w:hint="eastAsia"/>
        </w:rPr>
        <w:t>作，但若没有圣灵的力量，就不能成全它</w:t>
      </w:r>
      <w:r w:rsidR="000F2EE2">
        <w:rPr>
          <w:rFonts w:cs="Times New Roman" w:hint="eastAsia"/>
        </w:rPr>
        <w:t>；</w:t>
      </w:r>
      <w:r w:rsidRPr="00445C3D">
        <w:rPr>
          <w:rFonts w:cs="Times New Roman" w:hint="eastAsia"/>
        </w:rPr>
        <w:t>再者，教导说</w:t>
      </w:r>
      <w:r w:rsidR="00512B20" w:rsidRPr="00445C3D">
        <w:rPr>
          <w:rFonts w:cs="Times New Roman" w:hint="eastAsia"/>
        </w:rPr>
        <w:t>：</w:t>
      </w:r>
      <w:r w:rsidRPr="00445C3D">
        <w:rPr>
          <w:rFonts w:cs="Times New Roman" w:hint="eastAsia"/>
        </w:rPr>
        <w:t>人在重生以前，虽然因其自由意志过于软弱不能开始悔改，</w:t>
      </w:r>
      <w:r w:rsidR="0037211E" w:rsidRPr="00445C3D">
        <w:rPr>
          <w:rFonts w:cs="Times New Roman" w:hint="eastAsia"/>
        </w:rPr>
        <w:t>或</w:t>
      </w:r>
      <w:r w:rsidRPr="00445C3D">
        <w:rPr>
          <w:rFonts w:cs="Times New Roman" w:hint="eastAsia"/>
        </w:rPr>
        <w:t>藉它自己的能力转向上帝，从心内顺从上帝，然而，若是圣灵藉宣传圣道已经开始，并由此而供与祂的恩惠，那时人的意志出于自己的自然能力能够加上些力</w:t>
      </w:r>
      <w:r w:rsidR="00893BA9" w:rsidRPr="00445C3D">
        <w:rPr>
          <w:rFonts w:cs="Times New Roman" w:hint="eastAsia"/>
        </w:rPr>
        <w:t>量</w:t>
      </w:r>
      <w:r w:rsidR="005C0F88" w:rsidRPr="00445C3D">
        <w:rPr>
          <w:rFonts w:cs="Times New Roman" w:hint="eastAsia"/>
        </w:rPr>
        <w:t>（</w:t>
      </w:r>
      <w:r w:rsidRPr="00445C3D">
        <w:rPr>
          <w:rFonts w:cs="Times New Roman" w:hint="eastAsia"/>
        </w:rPr>
        <w:t>协力主义</w:t>
      </w:r>
      <w:r w:rsidR="005C0F88" w:rsidRPr="00445C3D">
        <w:rPr>
          <w:rFonts w:cs="Times New Roman" w:hint="eastAsia"/>
        </w:rPr>
        <w:t>）</w:t>
      </w:r>
      <w:r w:rsidR="0037211E" w:rsidRPr="00445C3D">
        <w:rPr>
          <w:rFonts w:cs="Times New Roman" w:hint="eastAsia"/>
        </w:rPr>
        <w:t>——</w:t>
      </w:r>
      <w:r w:rsidRPr="00445C3D">
        <w:rPr>
          <w:rFonts w:cs="Times New Roman" w:hint="eastAsia"/>
        </w:rPr>
        <w:t>虽是很少而柔弱，仍能帮助并合作使它有资格领受恩典并作准备，</w:t>
      </w:r>
      <w:r w:rsidR="001C72E7" w:rsidRPr="00445C3D">
        <w:rPr>
          <w:rFonts w:cs="Times New Roman" w:hint="eastAsia"/>
        </w:rPr>
        <w:t>怀</w:t>
      </w:r>
      <w:r w:rsidRPr="00445C3D">
        <w:rPr>
          <w:rFonts w:cs="Times New Roman" w:hint="eastAsia"/>
        </w:rPr>
        <w:t>抱接受它，并相信福音。</w:t>
      </w:r>
      <w:r w:rsidR="001601E9" w:rsidRPr="00445C3D">
        <w:rPr>
          <w:rFonts w:cs="Times New Roman"/>
        </w:rPr>
        <w:t>”</w:t>
      </w:r>
      <w:r w:rsidRPr="00445C3D">
        <w:rPr>
          <w:rFonts w:cs="Times New Roman" w:hint="eastAsia"/>
        </w:rPr>
        <w:t>根据此种明晰而坚定的陈述，路德会的信条，基于圣经，弃绝伯拉纠主义和协力主义，并对有关人悔改的问题，给与第三种答案，就是</w:t>
      </w:r>
      <w:r w:rsidR="00512B20" w:rsidRPr="00445C3D">
        <w:rPr>
          <w:rFonts w:cs="Times New Roman" w:hint="eastAsia"/>
        </w:rPr>
        <w:t>：</w:t>
      </w:r>
      <w:r w:rsidRPr="00445C3D">
        <w:rPr>
          <w:rFonts w:cs="Times New Roman" w:hint="eastAsia"/>
        </w:rPr>
        <w:t>唯独上帝是人悔改的有效成因</w:t>
      </w:r>
      <w:r w:rsidR="005C0F88" w:rsidRPr="00445C3D">
        <w:rPr>
          <w:rFonts w:cs="Times New Roman" w:hint="eastAsia"/>
        </w:rPr>
        <w:t>（</w:t>
      </w:r>
      <w:r w:rsidRPr="00445C3D">
        <w:rPr>
          <w:rFonts w:cs="Times New Roman" w:hint="eastAsia"/>
        </w:rPr>
        <w:t>神圣一位的工作说，</w:t>
      </w:r>
      <w:r w:rsidRPr="00445C3D">
        <w:rPr>
          <w:rFonts w:cs="Times New Roman"/>
        </w:rPr>
        <w:t xml:space="preserve"> divine monergism</w:t>
      </w:r>
      <w:r w:rsidR="005C0F88" w:rsidRPr="00445C3D">
        <w:rPr>
          <w:rFonts w:cs="Times New Roman" w:hint="eastAsia"/>
        </w:rPr>
        <w:t>）</w:t>
      </w:r>
      <w:r w:rsidRPr="00445C3D">
        <w:rPr>
          <w:rFonts w:cs="Times New Roman" w:hint="eastAsia"/>
        </w:rPr>
        <w:t>，同时罪人</w:t>
      </w:r>
      <w:r w:rsidR="005C0F88" w:rsidRPr="00445C3D">
        <w:rPr>
          <w:rFonts w:cs="Times New Roman" w:hint="eastAsia"/>
        </w:rPr>
        <w:t>（</w:t>
      </w:r>
      <w:r w:rsidRPr="00445C3D">
        <w:rPr>
          <w:rFonts w:cs="Times New Roman"/>
        </w:rPr>
        <w:t xml:space="preserve">subiectum convertendum </w:t>
      </w:r>
      <w:r w:rsidRPr="00445C3D">
        <w:rPr>
          <w:rFonts w:cs="Times New Roman" w:hint="eastAsia"/>
        </w:rPr>
        <w:t>悔改之对象</w:t>
      </w:r>
      <w:r w:rsidR="005C0F88" w:rsidRPr="00445C3D">
        <w:rPr>
          <w:rFonts w:cs="Times New Roman" w:hint="eastAsia"/>
        </w:rPr>
        <w:t>）</w:t>
      </w:r>
      <w:r w:rsidRPr="00445C3D">
        <w:rPr>
          <w:rFonts w:cs="Times New Roman" w:hint="eastAsia"/>
        </w:rPr>
        <w:t>只不过是纯粹的被动。</w:t>
      </w:r>
    </w:p>
    <w:p w14:paraId="0B5AC1B9" w14:textId="75F5C00C" w:rsidR="00893BA9"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全</w:t>
      </w:r>
      <w:r w:rsidR="004E728D" w:rsidRPr="00445C3D">
        <w:rPr>
          <w:rFonts w:cs="Times New Roman" w:hint="eastAsia"/>
        </w:rPr>
        <w:t>，</w:t>
      </w:r>
      <w:r w:rsidR="004E728D" w:rsidRPr="00445C3D">
        <w:rPr>
          <w:rFonts w:cs="Times New Roman"/>
        </w:rPr>
        <w:t>II</w:t>
      </w:r>
      <w:r w:rsidRPr="00445C3D">
        <w:rPr>
          <w:rFonts w:cs="Times New Roman"/>
        </w:rPr>
        <w:t>, 87</w:t>
      </w:r>
      <w:r w:rsidR="005C0F88" w:rsidRPr="00445C3D">
        <w:rPr>
          <w:rFonts w:cs="Times New Roman" w:hint="eastAsia"/>
        </w:rPr>
        <w:t>）</w:t>
      </w:r>
      <w:r w:rsidRPr="00445C3D">
        <w:rPr>
          <w:rFonts w:cs="Times New Roman" w:hint="eastAsia"/>
        </w:rPr>
        <w:t>论到此事</w:t>
      </w:r>
      <w:r w:rsidR="00512B20" w:rsidRPr="00445C3D">
        <w:rPr>
          <w:rFonts w:cs="Times New Roman" w:hint="eastAsia"/>
        </w:rPr>
        <w:t>：</w:t>
      </w:r>
      <w:r w:rsidR="001601E9" w:rsidRPr="00445C3D">
        <w:rPr>
          <w:rFonts w:cs="Times New Roman"/>
        </w:rPr>
        <w:t>“</w:t>
      </w:r>
      <w:r w:rsidRPr="00445C3D">
        <w:rPr>
          <w:rFonts w:cs="Times New Roman" w:hint="eastAsia"/>
        </w:rPr>
        <w:t>我们败</w:t>
      </w:r>
      <w:r w:rsidR="007E584C" w:rsidRPr="00445C3D">
        <w:rPr>
          <w:rFonts w:cs="Times New Roman" w:hint="eastAsia"/>
        </w:rPr>
        <w:t>坏</w:t>
      </w:r>
      <w:r w:rsidRPr="00445C3D">
        <w:rPr>
          <w:rFonts w:cs="Times New Roman" w:hint="eastAsia"/>
        </w:rPr>
        <w:t>意志的</w:t>
      </w:r>
      <w:r w:rsidR="00893BA9" w:rsidRPr="00445C3D">
        <w:rPr>
          <w:rFonts w:cs="Times New Roman" w:hint="eastAsia"/>
        </w:rPr>
        <w:t>悔</w:t>
      </w:r>
    </w:p>
    <w:p w14:paraId="7C58A960" w14:textId="6B8D23F1" w:rsidR="0031269B" w:rsidRPr="00445C3D" w:rsidRDefault="0031269B" w:rsidP="00DF514A">
      <w:pPr>
        <w:spacing w:after="0"/>
        <w:ind w:firstLine="461"/>
        <w:rPr>
          <w:rFonts w:cs="Times New Roman"/>
        </w:rPr>
      </w:pPr>
      <w:r w:rsidRPr="00445C3D">
        <w:rPr>
          <w:rFonts w:cs="Times New Roman" w:hint="eastAsia"/>
        </w:rPr>
        <w:t>改，不是别的，乃是自属灵的死亡得着苏醒，这</w:t>
      </w:r>
      <w:r w:rsidR="004E728D" w:rsidRPr="00445C3D">
        <w:rPr>
          <w:rFonts w:cs="Times New Roman" w:hint="eastAsia"/>
        </w:rPr>
        <w:t>唯独</w:t>
      </w:r>
      <w:r w:rsidRPr="00445C3D">
        <w:rPr>
          <w:rFonts w:cs="Times New Roman" w:hint="eastAsia"/>
        </w:rPr>
        <w:t>是上帝的工作，正如人身体在复活时的苏醒，是</w:t>
      </w:r>
      <w:r w:rsidR="008938DD" w:rsidRPr="00445C3D">
        <w:rPr>
          <w:rFonts w:cs="Times New Roman" w:hint="eastAsia"/>
        </w:rPr>
        <w:t>唯独在乎</w:t>
      </w:r>
      <w:r w:rsidRPr="00445C3D">
        <w:rPr>
          <w:rFonts w:cs="Times New Roman" w:hint="eastAsia"/>
        </w:rPr>
        <w:t>上帝一样，这是以上所充分陈述，并以圣经的显明确证所证明的。</w:t>
      </w:r>
      <w:r w:rsidR="001601E9" w:rsidRPr="00445C3D">
        <w:rPr>
          <w:rFonts w:cs="Times New Roman"/>
        </w:rPr>
        <w:t>”</w:t>
      </w:r>
      <w:r w:rsidRPr="00445C3D">
        <w:rPr>
          <w:rFonts w:cs="Times New Roman" w:hint="eastAsia"/>
        </w:rPr>
        <w:t>在这里所述及的悔改道理，是属圣经的道理，它明白地教导</w:t>
      </w:r>
      <w:r w:rsidR="00512B20" w:rsidRPr="00445C3D">
        <w:rPr>
          <w:rFonts w:cs="Times New Roman" w:hint="eastAsia"/>
        </w:rPr>
        <w:t>：</w:t>
      </w:r>
      <w:r w:rsidRPr="00445C3D">
        <w:rPr>
          <w:rFonts w:cs="Times New Roman" w:hint="eastAsia"/>
        </w:rPr>
        <w:t>罪人若得悔改，不是因他自己的任何努力，乃</w:t>
      </w:r>
      <w:r w:rsidR="008938DD" w:rsidRPr="00445C3D">
        <w:rPr>
          <w:rFonts w:cs="Times New Roman" w:hint="eastAsia"/>
        </w:rPr>
        <w:t>唯独</w:t>
      </w:r>
      <w:r w:rsidRPr="00445C3D">
        <w:rPr>
          <w:rFonts w:cs="Times New Roman" w:hint="eastAsia"/>
        </w:rPr>
        <w:t>因为神圣恩典有效力的工作，弗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。兹将圣经内对此项真理的证据陈述如下</w:t>
      </w:r>
      <w:r w:rsidR="00512B20" w:rsidRPr="00445C3D">
        <w:rPr>
          <w:rFonts w:cs="Times New Roman" w:hint="eastAsia"/>
        </w:rPr>
        <w:t>：</w:t>
      </w:r>
    </w:p>
    <w:p w14:paraId="7066CC7F" w14:textId="585B58E7" w:rsidR="0031269B" w:rsidRPr="00445C3D" w:rsidRDefault="0031269B" w:rsidP="00DF514A">
      <w:pPr>
        <w:spacing w:after="0"/>
        <w:ind w:firstLine="461"/>
        <w:rPr>
          <w:rFonts w:cs="Times New Roman"/>
        </w:rPr>
      </w:pPr>
      <w:r w:rsidRPr="00445C3D">
        <w:rPr>
          <w:rFonts w:cs="Times New Roman" w:hint="eastAsia"/>
        </w:rPr>
        <w:t>甲、圣经肯定</w:t>
      </w:r>
      <w:r w:rsidR="008938DD" w:rsidRPr="00445C3D">
        <w:rPr>
          <w:rFonts w:cs="Times New Roman" w:hint="eastAsia"/>
        </w:rPr>
        <w:t>地</w:t>
      </w:r>
      <w:r w:rsidRPr="00445C3D">
        <w:rPr>
          <w:rFonts w:cs="Times New Roman" w:hint="eastAsia"/>
        </w:rPr>
        <w:t>将人悔改的事</w:t>
      </w:r>
      <w:r w:rsidR="008938DD" w:rsidRPr="00445C3D">
        <w:rPr>
          <w:rFonts w:cs="Times New Roman" w:hint="eastAsia"/>
        </w:rPr>
        <w:t>——</w:t>
      </w:r>
      <w:r w:rsidRPr="00445C3D">
        <w:rPr>
          <w:rFonts w:cs="Times New Roman" w:hint="eastAsia"/>
        </w:rPr>
        <w:t>即在人心内点燃信心的</w:t>
      </w:r>
      <w:r w:rsidR="00893BA9" w:rsidRPr="00445C3D">
        <w:rPr>
          <w:rFonts w:cs="Times New Roman" w:hint="eastAsia"/>
        </w:rPr>
        <w:t>事，</w:t>
      </w:r>
      <w:r w:rsidR="00660CA7" w:rsidRPr="00445C3D">
        <w:rPr>
          <w:rFonts w:cs="Times New Roman" w:hint="eastAsia"/>
        </w:rPr>
        <w:t>单单</w:t>
      </w:r>
      <w:r w:rsidRPr="00445C3D">
        <w:rPr>
          <w:rFonts w:cs="Times New Roman" w:hint="eastAsia"/>
        </w:rPr>
        <w:t>归于上帝，约六</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罗一</w:t>
      </w:r>
      <w:r w:rsidRPr="00445C3D">
        <w:rPr>
          <w:rFonts w:cs="Times New Roman"/>
        </w:rPr>
        <w:t>5</w:t>
      </w:r>
      <w:r w:rsidR="004F5144" w:rsidRPr="00445C3D">
        <w:rPr>
          <w:rFonts w:cs="Times New Roman"/>
        </w:rPr>
        <w:t>-</w:t>
      </w:r>
      <w:r w:rsidR="00893BA9" w:rsidRPr="00445C3D">
        <w:rPr>
          <w:rFonts w:cs="Times New Roman"/>
        </w:rPr>
        <w:t>7</w:t>
      </w:r>
      <w:r w:rsidR="000F2EE2">
        <w:rPr>
          <w:rFonts w:cs="Times New Roman" w:hint="eastAsia"/>
        </w:rPr>
        <w:t>；</w:t>
      </w:r>
      <w:r w:rsidRPr="00445C3D">
        <w:rPr>
          <w:rFonts w:cs="Times New Roman" w:hint="eastAsia"/>
        </w:rPr>
        <w:t>西</w:t>
      </w:r>
      <w:r w:rsidR="00893BA9" w:rsidRPr="00445C3D">
        <w:rPr>
          <w:rFonts w:cs="Times New Roman" w:hint="eastAsia"/>
        </w:rPr>
        <w:t>一</w:t>
      </w:r>
      <w:r w:rsidR="00893BA9" w:rsidRPr="00445C3D">
        <w:rPr>
          <w:rFonts w:cs="Times New Roman"/>
        </w:rPr>
        <w:t>1</w:t>
      </w:r>
      <w:r w:rsidRPr="00445C3D">
        <w:rPr>
          <w:rFonts w:cs="Times New Roman"/>
        </w:rPr>
        <w:t>2</w:t>
      </w:r>
      <w:r w:rsidRPr="00445C3D">
        <w:rPr>
          <w:rFonts w:cs="Times New Roman" w:hint="eastAsia"/>
        </w:rPr>
        <w:t>，</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特</w:t>
      </w:r>
      <w:r w:rsidR="00660CA7" w:rsidRPr="00445C3D">
        <w:rPr>
          <w:rFonts w:cs="Times New Roman" w:hint="eastAsia"/>
        </w:rPr>
        <w:t>别</w:t>
      </w:r>
      <w:r w:rsidRPr="00445C3D">
        <w:rPr>
          <w:rFonts w:cs="Times New Roman" w:hint="eastAsia"/>
        </w:rPr>
        <w:t>是归与祂的恩典，腓一</w:t>
      </w:r>
      <w:r w:rsidRPr="00445C3D">
        <w:rPr>
          <w:rFonts w:cs="Times New Roman"/>
        </w:rPr>
        <w:t>2</w:t>
      </w:r>
      <w:r w:rsidR="00893BA9" w:rsidRPr="00445C3D">
        <w:rPr>
          <w:rFonts w:cs="Times New Roman"/>
        </w:rPr>
        <w:t>9</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，和祂全能的力量，弗</w:t>
      </w:r>
      <w:r w:rsidR="00893BA9" w:rsidRPr="00445C3D">
        <w:rPr>
          <w:rFonts w:cs="Times New Roman" w:hint="eastAsia"/>
        </w:rPr>
        <w:t>一</w:t>
      </w:r>
      <w:r w:rsidR="00893BA9" w:rsidRPr="00445C3D">
        <w:rPr>
          <w:rFonts w:cs="Times New Roman"/>
        </w:rPr>
        <w:t>19</w:t>
      </w:r>
      <w:r w:rsidR="000F2EE2">
        <w:rPr>
          <w:rFonts w:cs="Times New Roman" w:hint="eastAsia"/>
        </w:rPr>
        <w:t>；</w:t>
      </w:r>
      <w:r w:rsidRPr="00445C3D">
        <w:rPr>
          <w:rFonts w:cs="Times New Roman" w:hint="eastAsia"/>
        </w:rPr>
        <w:t>林后四</w:t>
      </w:r>
      <w:r w:rsidR="00893BA9" w:rsidRPr="00445C3D">
        <w:rPr>
          <w:rFonts w:cs="Times New Roman"/>
        </w:rPr>
        <w:t>6</w:t>
      </w:r>
      <w:r w:rsidR="00893BA9" w:rsidRPr="00445C3D">
        <w:rPr>
          <w:rFonts w:cs="Times New Roman" w:hint="eastAsia"/>
        </w:rPr>
        <w:t>。</w:t>
      </w:r>
      <w:r w:rsidRPr="00445C3D">
        <w:rPr>
          <w:rFonts w:cs="Times New Roman" w:hint="eastAsia"/>
        </w:rPr>
        <w:t>并且圣经将悔改之举，描绘为上帝所施行的新生，约一</w:t>
      </w:r>
      <w:r w:rsidRPr="00445C3D">
        <w:rPr>
          <w:rFonts w:cs="Times New Roman"/>
        </w:rPr>
        <w:t>12</w:t>
      </w:r>
      <w:r w:rsidRPr="00445C3D">
        <w:rPr>
          <w:rFonts w:cs="Times New Roman" w:hint="eastAsia"/>
        </w:rPr>
        <w:t>，</w:t>
      </w:r>
      <w:r w:rsidRPr="00445C3D">
        <w:rPr>
          <w:rFonts w:cs="Times New Roman"/>
        </w:rPr>
        <w:t>1</w:t>
      </w:r>
      <w:r w:rsidR="00893BA9" w:rsidRPr="00445C3D">
        <w:rPr>
          <w:rFonts w:cs="Times New Roman"/>
        </w:rPr>
        <w:t>3</w:t>
      </w:r>
      <w:r w:rsidR="000F2EE2">
        <w:rPr>
          <w:rFonts w:cs="Times New Roman" w:hint="eastAsia"/>
        </w:rPr>
        <w:t>；</w:t>
      </w:r>
      <w:r w:rsidRPr="00445C3D">
        <w:rPr>
          <w:rFonts w:cs="Times New Roman" w:hint="eastAsia"/>
        </w:rPr>
        <w:t>约壹五</w:t>
      </w:r>
      <w:r w:rsidRPr="00445C3D">
        <w:rPr>
          <w:rFonts w:cs="Times New Roman"/>
        </w:rPr>
        <w:t>1</w:t>
      </w:r>
      <w:r w:rsidRPr="00445C3D">
        <w:rPr>
          <w:rFonts w:cs="Times New Roman" w:hint="eastAsia"/>
        </w:rPr>
        <w:t>，或为属灵的复活，西二</w:t>
      </w:r>
      <w:r w:rsidRPr="00445C3D">
        <w:rPr>
          <w:rFonts w:cs="Times New Roman"/>
        </w:rPr>
        <w:t>12</w:t>
      </w:r>
      <w:r w:rsidRPr="00445C3D">
        <w:rPr>
          <w:rFonts w:cs="Times New Roman" w:hint="eastAsia"/>
        </w:rPr>
        <w:t>，</w:t>
      </w:r>
      <w:r w:rsidRPr="00445C3D">
        <w:rPr>
          <w:rFonts w:cs="Times New Roman"/>
        </w:rPr>
        <w:t>1</w:t>
      </w:r>
      <w:r w:rsidR="00893BA9" w:rsidRPr="00445C3D">
        <w:rPr>
          <w:rFonts w:cs="Times New Roman"/>
        </w:rPr>
        <w:t>3</w:t>
      </w:r>
      <w:r w:rsidR="00893BA9" w:rsidRPr="00445C3D">
        <w:rPr>
          <w:rFonts w:cs="Times New Roman" w:hint="eastAsia"/>
        </w:rPr>
        <w:t>。</w:t>
      </w:r>
      <w:r w:rsidRPr="00445C3D">
        <w:rPr>
          <w:rFonts w:cs="Times New Roman" w:hint="eastAsia"/>
        </w:rPr>
        <w:t>这一切的经文说明人的悔改为神圣恩典的行动</w:t>
      </w:r>
      <w:r w:rsidR="005C0F88" w:rsidRPr="00445C3D">
        <w:rPr>
          <w:rFonts w:cs="Times New Roman" w:hint="eastAsia"/>
        </w:rPr>
        <w:t>（</w:t>
      </w:r>
      <w:r w:rsidRPr="00445C3D">
        <w:rPr>
          <w:rFonts w:cs="Times New Roman"/>
        </w:rPr>
        <w:t xml:space="preserve">monergism </w:t>
      </w:r>
      <w:r w:rsidRPr="00445C3D">
        <w:rPr>
          <w:rFonts w:cs="Times New Roman" w:hint="eastAsia"/>
        </w:rPr>
        <w:t>神</w:t>
      </w:r>
      <w:r w:rsidR="00660CA7" w:rsidRPr="00445C3D">
        <w:rPr>
          <w:rFonts w:cs="Times New Roman" w:hint="eastAsia"/>
        </w:rPr>
        <w:t>恩</w:t>
      </w:r>
      <w:r w:rsidRPr="00445C3D">
        <w:rPr>
          <w:rFonts w:cs="Times New Roman" w:hint="eastAsia"/>
        </w:rPr>
        <w:t>独作主义</w:t>
      </w:r>
      <w:r w:rsidR="005C0F88" w:rsidRPr="00445C3D">
        <w:rPr>
          <w:rFonts w:cs="Times New Roman" w:hint="eastAsia"/>
        </w:rPr>
        <w:t>）</w:t>
      </w:r>
      <w:r w:rsidRPr="00445C3D">
        <w:rPr>
          <w:rFonts w:cs="Times New Roman" w:hint="eastAsia"/>
        </w:rPr>
        <w:t>，并免除人的工作或合作。</w:t>
      </w:r>
    </w:p>
    <w:p w14:paraId="32C01175" w14:textId="7DE4E11A" w:rsidR="0031269B" w:rsidRPr="00445C3D" w:rsidRDefault="0031269B" w:rsidP="00DF514A">
      <w:pPr>
        <w:spacing w:after="0"/>
        <w:ind w:firstLine="461"/>
        <w:rPr>
          <w:rFonts w:cs="Times New Roman"/>
        </w:rPr>
      </w:pPr>
      <w:r w:rsidRPr="00445C3D">
        <w:rPr>
          <w:rFonts w:cs="Times New Roman" w:hint="eastAsia"/>
        </w:rPr>
        <w:t>乙、圣经</w:t>
      </w:r>
      <w:r w:rsidR="00660CA7" w:rsidRPr="00445C3D">
        <w:rPr>
          <w:rFonts w:cs="Times New Roman" w:hint="eastAsia"/>
        </w:rPr>
        <w:t>明确</w:t>
      </w:r>
      <w:r w:rsidRPr="00445C3D">
        <w:rPr>
          <w:rFonts w:cs="Times New Roman" w:hint="eastAsia"/>
        </w:rPr>
        <w:t>否认未悔改的人会有能力，去知道或相信福音，林前二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约六</w:t>
      </w:r>
      <w:r w:rsidRPr="00445C3D">
        <w:rPr>
          <w:rFonts w:cs="Times New Roman"/>
        </w:rPr>
        <w:t>44</w:t>
      </w:r>
      <w:r w:rsidRPr="00445C3D">
        <w:rPr>
          <w:rFonts w:cs="Times New Roman" w:hint="eastAsia"/>
        </w:rPr>
        <w:t>，并</w:t>
      </w:r>
      <w:r w:rsidR="00AA7073" w:rsidRPr="00445C3D">
        <w:rPr>
          <w:rFonts w:cs="Times New Roman" w:hint="eastAsia"/>
        </w:rPr>
        <w:t>指责他们</w:t>
      </w:r>
      <w:r w:rsidRPr="00445C3D">
        <w:rPr>
          <w:rFonts w:cs="Times New Roman" w:hint="eastAsia"/>
        </w:rPr>
        <w:t>是抵抗上帝圣善洪恩的旨意</w:t>
      </w:r>
      <w:r w:rsidR="00AA7073" w:rsidRPr="00445C3D">
        <w:rPr>
          <w:rFonts w:cs="Times New Roman" w:hint="eastAsia"/>
        </w:rPr>
        <w:t>——</w:t>
      </w:r>
      <w:r w:rsidRPr="00445C3D">
        <w:rPr>
          <w:rFonts w:cs="Times New Roman" w:hint="eastAsia"/>
        </w:rPr>
        <w:t>这旨意恳切</w:t>
      </w:r>
      <w:r w:rsidR="00AA7073" w:rsidRPr="00445C3D">
        <w:rPr>
          <w:rFonts w:cs="Times New Roman" w:hint="eastAsia"/>
        </w:rPr>
        <w:t>地</w:t>
      </w:r>
      <w:r w:rsidRPr="00445C3D">
        <w:rPr>
          <w:rFonts w:cs="Times New Roman" w:hint="eastAsia"/>
        </w:rPr>
        <w:t>愿欲人重生</w:t>
      </w:r>
      <w:r w:rsidR="00AA7073" w:rsidRPr="00445C3D">
        <w:rPr>
          <w:rFonts w:cs="Times New Roman" w:hint="eastAsia"/>
        </w:rPr>
        <w:t>——</w:t>
      </w:r>
      <w:r w:rsidRPr="00445C3D">
        <w:rPr>
          <w:rFonts w:cs="Times New Roman" w:hint="eastAsia"/>
        </w:rPr>
        <w:t>直到他得悔改的那一瞬</w:t>
      </w:r>
      <w:r w:rsidR="00AA7073" w:rsidRPr="00445C3D">
        <w:rPr>
          <w:rFonts w:cs="Times New Roman" w:hint="eastAsia"/>
        </w:rPr>
        <w:t>间</w:t>
      </w:r>
      <w:r w:rsidRPr="00445C3D">
        <w:rPr>
          <w:rFonts w:cs="Times New Roman" w:hint="eastAsia"/>
        </w:rPr>
        <w:t>，林前二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罗八</w:t>
      </w:r>
      <w:r w:rsidRPr="00445C3D">
        <w:rPr>
          <w:rFonts w:cs="Times New Roman"/>
        </w:rPr>
        <w:t>7</w:t>
      </w:r>
      <w:r w:rsidRPr="00445C3D">
        <w:rPr>
          <w:rFonts w:cs="Times New Roman" w:hint="eastAsia"/>
        </w:rPr>
        <w:t>。因此，这些经文也说明人之悔改为神圣恩典的行事，并排除了人的工作或合作。于是圣经以肯定与否定的方法宣明主张神圣神恩独作说</w:t>
      </w:r>
      <w:r w:rsidR="00512B20" w:rsidRPr="00445C3D">
        <w:rPr>
          <w:rFonts w:cs="Times New Roman" w:hint="eastAsia"/>
        </w:rPr>
        <w:t>：</w:t>
      </w:r>
      <w:r w:rsidR="005C0F88" w:rsidRPr="00445C3D">
        <w:rPr>
          <w:rFonts w:cs="Times New Roman" w:hint="eastAsia"/>
        </w:rPr>
        <w:t>（</w:t>
      </w:r>
      <w:r w:rsidRPr="00445C3D">
        <w:rPr>
          <w:rFonts w:cs="Times New Roman"/>
        </w:rPr>
        <w:t>monergism</w:t>
      </w:r>
      <w:r w:rsidR="005C0F88" w:rsidRPr="00445C3D">
        <w:rPr>
          <w:rFonts w:cs="Times New Roman" w:hint="eastAsia"/>
        </w:rPr>
        <w:t>）</w:t>
      </w:r>
      <w:r w:rsidR="00893BA9" w:rsidRPr="00445C3D">
        <w:rPr>
          <w:rFonts w:cs="Times New Roman" w:hint="eastAsia"/>
        </w:rPr>
        <w:t>，</w:t>
      </w:r>
      <w:r w:rsidRPr="00445C3D">
        <w:rPr>
          <w:rFonts w:cs="Times New Roman" w:hint="eastAsia"/>
        </w:rPr>
        <w:t>并反对各式的伯拉纠主义和协力主义。路德说</w:t>
      </w:r>
      <w:r w:rsidR="00512B20" w:rsidRPr="00445C3D">
        <w:rPr>
          <w:rFonts w:cs="Times New Roman" w:hint="eastAsia"/>
        </w:rPr>
        <w:t>：</w:t>
      </w:r>
      <w:r w:rsidR="001601E9" w:rsidRPr="00445C3D">
        <w:rPr>
          <w:rFonts w:cs="Times New Roman"/>
        </w:rPr>
        <w:t>“</w:t>
      </w:r>
      <w:r w:rsidRPr="00445C3D">
        <w:rPr>
          <w:rFonts w:cs="Times New Roman" w:hint="eastAsia"/>
        </w:rPr>
        <w:t>我们若赞成自身得救，不是以自己的功劳，并且全心倚赖祂的慈悲，就算是正确</w:t>
      </w:r>
      <w:r w:rsidR="00273091" w:rsidRPr="00445C3D">
        <w:rPr>
          <w:rFonts w:cs="Times New Roman" w:hint="eastAsia"/>
        </w:rPr>
        <w:t>地</w:t>
      </w:r>
      <w:r w:rsidRPr="00445C3D">
        <w:rPr>
          <w:rFonts w:cs="Times New Roman" w:hint="eastAsia"/>
        </w:rPr>
        <w:t>尊敬上帝。</w:t>
      </w:r>
      <w:r w:rsidR="001601E9" w:rsidRPr="00445C3D">
        <w:rPr>
          <w:rFonts w:cs="Times New Roman"/>
        </w:rPr>
        <w:t>”</w:t>
      </w:r>
      <w:r w:rsidR="005C0F88" w:rsidRPr="00445C3D">
        <w:rPr>
          <w:rFonts w:cs="Times New Roman" w:hint="eastAsia"/>
        </w:rPr>
        <w:t>（</w:t>
      </w:r>
      <w:r w:rsidRPr="00445C3D">
        <w:rPr>
          <w:rFonts w:cs="Times New Roman"/>
        </w:rPr>
        <w:t>St. L., XI, 2217</w:t>
      </w:r>
      <w:r w:rsidR="005C0F88" w:rsidRPr="00445C3D">
        <w:rPr>
          <w:rFonts w:cs="Times New Roman" w:hint="eastAsia"/>
        </w:rPr>
        <w:t>）</w:t>
      </w:r>
    </w:p>
    <w:p w14:paraId="0D6A8FF2" w14:textId="5C332F8C" w:rsidR="0031269B" w:rsidRPr="00445C3D" w:rsidRDefault="0031269B" w:rsidP="00DF514A">
      <w:pPr>
        <w:spacing w:after="0"/>
        <w:ind w:firstLine="461"/>
        <w:rPr>
          <w:rFonts w:cs="Times New Roman"/>
        </w:rPr>
      </w:pPr>
      <w:r w:rsidRPr="00445C3D">
        <w:rPr>
          <w:rFonts w:cs="Times New Roman" w:hint="eastAsia"/>
        </w:rPr>
        <w:t>惟有上帝是人得悔改的最有效的原因，此项道理也可由此悔改特质而</w:t>
      </w:r>
      <w:r w:rsidR="00DD2014" w:rsidRPr="00445C3D">
        <w:rPr>
          <w:rFonts w:cs="Times New Roman" w:hint="eastAsia"/>
        </w:rPr>
        <w:t>清</w:t>
      </w:r>
      <w:r w:rsidRPr="00445C3D">
        <w:rPr>
          <w:rFonts w:cs="Times New Roman" w:hint="eastAsia"/>
        </w:rPr>
        <w:t>楚看出</w:t>
      </w:r>
      <w:r w:rsidR="005C0F88" w:rsidRPr="00445C3D">
        <w:rPr>
          <w:rFonts w:cs="Times New Roman" w:hint="eastAsia"/>
        </w:rPr>
        <w:t>（</w:t>
      </w:r>
      <w:r w:rsidRPr="00445C3D">
        <w:rPr>
          <w:rFonts w:cs="Times New Roman"/>
        </w:rPr>
        <w:t>forma conversionis</w:t>
      </w:r>
      <w:r w:rsidR="005C0F88" w:rsidRPr="00445C3D">
        <w:rPr>
          <w:rFonts w:cs="Times New Roman" w:hint="eastAsia"/>
        </w:rPr>
        <w:t>）</w:t>
      </w:r>
      <w:r w:rsidRPr="00445C3D">
        <w:rPr>
          <w:rFonts w:cs="Times New Roman" w:hint="eastAsia"/>
        </w:rPr>
        <w:t>。依照以上</w:t>
      </w:r>
      <w:r w:rsidR="00893BA9" w:rsidRPr="00445C3D">
        <w:rPr>
          <w:rFonts w:cs="Times New Roman" w:hint="eastAsia"/>
        </w:rPr>
        <w:t>所说</w:t>
      </w:r>
      <w:r w:rsidRPr="00445C3D">
        <w:rPr>
          <w:rFonts w:cs="Times New Roman" w:hint="eastAsia"/>
        </w:rPr>
        <w:t>，人悔改的事，本质上为</w:t>
      </w:r>
      <w:r w:rsidR="00512B20" w:rsidRPr="00445C3D">
        <w:rPr>
          <w:rFonts w:cs="Times New Roman" w:hint="eastAsia"/>
        </w:rPr>
        <w:t>：</w:t>
      </w:r>
      <w:r w:rsidRPr="00445C3D">
        <w:rPr>
          <w:rFonts w:cs="Times New Roman" w:hint="eastAsia"/>
        </w:rPr>
        <w:t>受了惊恐，而懊悔的罪人相信基督，并且以这样的信心，有力</w:t>
      </w:r>
      <w:r w:rsidR="003350D7" w:rsidRPr="00445C3D">
        <w:rPr>
          <w:rFonts w:cs="Times New Roman" w:hint="eastAsia"/>
        </w:rPr>
        <w:t>地</w:t>
      </w:r>
      <w:r w:rsidRPr="00445C3D">
        <w:rPr>
          <w:rFonts w:cs="Times New Roman" w:hint="eastAsia"/>
        </w:rPr>
        <w:t>弃绝一切行为的义，并且为</w:t>
      </w:r>
      <w:r w:rsidR="009D1862" w:rsidRPr="00445C3D">
        <w:rPr>
          <w:rFonts w:cs="Times New Roman" w:hint="eastAsia"/>
        </w:rPr>
        <w:t>了得救，</w:t>
      </w:r>
      <w:r w:rsidRPr="00445C3D">
        <w:rPr>
          <w:rFonts w:cs="Times New Roman" w:hint="eastAsia"/>
        </w:rPr>
        <w:t>不倚靠任何别的，只倚靠基督的功劳。</w:t>
      </w:r>
      <w:r w:rsidR="00460E54" w:rsidRPr="00445C3D">
        <w:rPr>
          <w:rFonts w:cs="Times New Roman" w:hint="eastAsia"/>
        </w:rPr>
        <w:t>然而</w:t>
      </w:r>
      <w:r w:rsidRPr="00445C3D">
        <w:rPr>
          <w:rFonts w:cs="Times New Roman" w:hint="eastAsia"/>
        </w:rPr>
        <w:t>，此种在基督里的信心，</w:t>
      </w:r>
      <w:r w:rsidR="0095765C" w:rsidRPr="00445C3D">
        <w:rPr>
          <w:rFonts w:cs="Times New Roman" w:hint="eastAsia"/>
        </w:rPr>
        <w:t>在</w:t>
      </w:r>
      <w:r w:rsidRPr="00445C3D">
        <w:rPr>
          <w:rFonts w:cs="Times New Roman" w:hint="eastAsia"/>
        </w:rPr>
        <w:t>罪人的心和</w:t>
      </w:r>
      <w:r w:rsidRPr="00445C3D">
        <w:rPr>
          <w:rFonts w:cs="Times New Roman" w:hint="eastAsia"/>
        </w:rPr>
        <w:lastRenderedPageBreak/>
        <w:t>意念</w:t>
      </w:r>
      <w:r w:rsidR="0095765C" w:rsidRPr="00445C3D">
        <w:rPr>
          <w:rFonts w:cs="Times New Roman" w:hint="eastAsia"/>
        </w:rPr>
        <w:t>上</w:t>
      </w:r>
      <w:r w:rsidR="00460E54" w:rsidRPr="00445C3D">
        <w:rPr>
          <w:rFonts w:cs="Times New Roman" w:hint="eastAsia"/>
        </w:rPr>
        <w:t>，</w:t>
      </w:r>
      <w:r w:rsidR="00444F97" w:rsidRPr="00445C3D">
        <w:rPr>
          <w:rFonts w:cs="Times New Roman" w:hint="eastAsia"/>
        </w:rPr>
        <w:t>意味着</w:t>
      </w:r>
      <w:r w:rsidRPr="00445C3D">
        <w:rPr>
          <w:rFonts w:cs="Times New Roman" w:hint="eastAsia"/>
        </w:rPr>
        <w:t>完全的，绝对的改变。人按本性是沉迷于行为的义，并不期望任何其他的得救方法，只依赖他的善行。</w:t>
      </w:r>
    </w:p>
    <w:p w14:paraId="4C20F39B" w14:textId="55C5C3CF" w:rsidR="0031269B" w:rsidRPr="00445C3D" w:rsidRDefault="0031269B" w:rsidP="00DF514A">
      <w:pPr>
        <w:spacing w:after="0"/>
        <w:ind w:firstLine="461"/>
        <w:rPr>
          <w:rFonts w:cs="Times New Roman"/>
        </w:rPr>
      </w:pPr>
      <w:r w:rsidRPr="00445C3D">
        <w:rPr>
          <w:rFonts w:cs="Times New Roman" w:hint="eastAsia"/>
        </w:rPr>
        <w:t>若是这</w:t>
      </w:r>
      <w:r w:rsidR="00997187" w:rsidRPr="00445C3D">
        <w:rPr>
          <w:rFonts w:cs="Times New Roman" w:hint="eastAsia"/>
        </w:rPr>
        <w:t>样</w:t>
      </w:r>
      <w:r w:rsidRPr="00445C3D">
        <w:rPr>
          <w:rFonts w:cs="Times New Roman" w:hint="eastAsia"/>
        </w:rPr>
        <w:t>，那么在他内心中，使他弃绝一切行为，只倚靠基督功劳的这一切改变不能由人而来</w:t>
      </w:r>
      <w:r w:rsidR="000F2EE2">
        <w:rPr>
          <w:rFonts w:cs="Times New Roman" w:hint="eastAsia"/>
        </w:rPr>
        <w:t>；</w:t>
      </w:r>
      <w:r w:rsidRPr="00445C3D">
        <w:rPr>
          <w:rFonts w:cs="Times New Roman" w:hint="eastAsia"/>
        </w:rPr>
        <w:t>因他按本性憎恶并反对福音得救的方法</w:t>
      </w:r>
      <w:r w:rsidR="000F2EE2">
        <w:rPr>
          <w:rFonts w:cs="Times New Roman" w:hint="eastAsia"/>
        </w:rPr>
        <w:t>；</w:t>
      </w:r>
      <w:r w:rsidRPr="00445C3D">
        <w:rPr>
          <w:rFonts w:cs="Times New Roman" w:hint="eastAsia"/>
        </w:rPr>
        <w:t>林前二</w:t>
      </w:r>
      <w:r w:rsidRPr="00445C3D">
        <w:rPr>
          <w:rFonts w:cs="Times New Roman"/>
        </w:rPr>
        <w:t>8</w:t>
      </w:r>
      <w:r w:rsidRPr="00445C3D">
        <w:rPr>
          <w:rFonts w:cs="Times New Roman" w:hint="eastAsia"/>
        </w:rPr>
        <w:t>，</w:t>
      </w:r>
      <w:r w:rsidRPr="00445C3D">
        <w:rPr>
          <w:rFonts w:cs="Times New Roman"/>
        </w:rPr>
        <w:t>14</w:t>
      </w:r>
      <w:r w:rsidR="000F2EE2">
        <w:rPr>
          <w:rFonts w:cs="Times New Roman" w:hint="eastAsia"/>
        </w:rPr>
        <w:t>；</w:t>
      </w:r>
      <w:r w:rsidR="00893BA9" w:rsidRPr="00445C3D">
        <w:rPr>
          <w:rFonts w:cs="Times New Roman" w:hint="eastAsia"/>
        </w:rPr>
        <w:t>一</w:t>
      </w:r>
      <w:r w:rsidRPr="00445C3D">
        <w:rPr>
          <w:rFonts w:cs="Times New Roman"/>
        </w:rPr>
        <w:t>23</w:t>
      </w:r>
      <w:r w:rsidRPr="00445C3D">
        <w:rPr>
          <w:rFonts w:cs="Times New Roman" w:hint="eastAsia"/>
        </w:rPr>
        <w:t>。因此，在人内心的改变，必须是由上帝而成，因为果真是如此。辩护论正确</w:t>
      </w:r>
      <w:r w:rsidR="007D5D49"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第三条</w:t>
      </w:r>
      <w:r w:rsidRPr="00445C3D">
        <w:rPr>
          <w:rFonts w:cs="Times New Roman"/>
        </w:rPr>
        <w:t>144</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这属律法的意见，天生是属于人的心意</w:t>
      </w:r>
      <w:r w:rsidR="000F2EE2">
        <w:rPr>
          <w:rFonts w:cs="Times New Roman" w:hint="eastAsia"/>
        </w:rPr>
        <w:t>；</w:t>
      </w:r>
      <w:r w:rsidRPr="00445C3D">
        <w:rPr>
          <w:rFonts w:cs="Times New Roman" w:hint="eastAsia"/>
        </w:rPr>
        <w:t>除非我们受神圣的教训，否则不能将它驱逐。但须将人的心意从这种属肉体的意见唤回，归于上帝的道</w:t>
      </w:r>
      <w:r w:rsidR="001601E9" w:rsidRPr="00445C3D">
        <w:rPr>
          <w:rFonts w:cs="Times New Roman"/>
        </w:rPr>
        <w:t>”</w:t>
      </w:r>
      <w:r w:rsidRPr="00445C3D">
        <w:rPr>
          <w:rFonts w:cs="Times New Roman" w:hint="eastAsia"/>
        </w:rPr>
        <w:t>。</w:t>
      </w:r>
    </w:p>
    <w:p w14:paraId="272E6018" w14:textId="1EF5C64D" w:rsidR="0031269B" w:rsidRPr="00445C3D" w:rsidRDefault="0031269B" w:rsidP="00DF514A">
      <w:pPr>
        <w:spacing w:after="0"/>
        <w:ind w:firstLine="461"/>
        <w:rPr>
          <w:rFonts w:cs="Times New Roman"/>
        </w:rPr>
      </w:pPr>
      <w:r w:rsidRPr="00445C3D">
        <w:rPr>
          <w:rFonts w:cs="Times New Roman" w:hint="eastAsia"/>
        </w:rPr>
        <w:t>有人反对圣经所说</w:t>
      </w:r>
      <w:r w:rsidR="00512B20" w:rsidRPr="00445C3D">
        <w:rPr>
          <w:rFonts w:cs="Times New Roman" w:hint="eastAsia"/>
        </w:rPr>
        <w:t>：</w:t>
      </w:r>
      <w:r w:rsidRPr="00445C3D">
        <w:rPr>
          <w:rFonts w:cs="Times New Roman" w:hint="eastAsia"/>
        </w:rPr>
        <w:t>惟独上帝成就人的悔改这种道理，而主张人按本性确实不能相信福音，不能停止对圣灵的反对，不会为得恩典准备自己，也不会对上帝使人成圣的呼召和工作</w:t>
      </w:r>
      <w:r w:rsidR="00C42AC0" w:rsidRPr="00445C3D">
        <w:rPr>
          <w:rFonts w:cs="Times New Roman" w:hint="eastAsia"/>
        </w:rPr>
        <w:t>怀有恰当</w:t>
      </w:r>
      <w:r w:rsidRPr="00445C3D">
        <w:rPr>
          <w:rFonts w:cs="Times New Roman" w:hint="eastAsia"/>
        </w:rPr>
        <w:t>的态度</w:t>
      </w:r>
      <w:r w:rsidR="000F2EE2">
        <w:rPr>
          <w:rFonts w:cs="Times New Roman" w:hint="eastAsia"/>
        </w:rPr>
        <w:t>；</w:t>
      </w:r>
      <w:r w:rsidRPr="00445C3D">
        <w:rPr>
          <w:rFonts w:cs="Times New Roman" w:hint="eastAsia"/>
        </w:rPr>
        <w:t>但他们主张，一</w:t>
      </w:r>
      <w:r w:rsidR="00C42AC0" w:rsidRPr="00445C3D">
        <w:rPr>
          <w:rFonts w:cs="Times New Roman" w:hint="eastAsia"/>
        </w:rPr>
        <w:t>旦</w:t>
      </w:r>
      <w:r w:rsidRPr="00445C3D">
        <w:rPr>
          <w:rFonts w:cs="Times New Roman" w:hint="eastAsia"/>
        </w:rPr>
        <w:t>他领受了属灵力量的时候，他</w:t>
      </w:r>
      <w:r w:rsidR="00C42AC0" w:rsidRPr="00445C3D">
        <w:rPr>
          <w:rFonts w:cs="Times New Roman" w:hint="eastAsia"/>
        </w:rPr>
        <w:t>就</w:t>
      </w:r>
      <w:r w:rsidRPr="00445C3D">
        <w:rPr>
          <w:rFonts w:cs="Times New Roman" w:hint="eastAsia"/>
        </w:rPr>
        <w:t>能作这事。</w:t>
      </w:r>
    </w:p>
    <w:p w14:paraId="392949F1" w14:textId="094B9F01" w:rsidR="0031269B" w:rsidRPr="00445C3D" w:rsidRDefault="0031269B" w:rsidP="00DF514A">
      <w:pPr>
        <w:spacing w:after="0"/>
        <w:ind w:firstLine="461"/>
        <w:rPr>
          <w:rFonts w:cs="Times New Roman"/>
        </w:rPr>
      </w:pPr>
      <w:r w:rsidRPr="00445C3D">
        <w:rPr>
          <w:rFonts w:cs="Times New Roman" w:hint="eastAsia"/>
        </w:rPr>
        <w:t>对此反对意见，我们的回答是</w:t>
      </w:r>
      <w:r w:rsidR="00512B20" w:rsidRPr="00445C3D">
        <w:rPr>
          <w:rFonts w:cs="Times New Roman" w:hint="eastAsia"/>
        </w:rPr>
        <w:t>：</w:t>
      </w:r>
      <w:r w:rsidRPr="00445C3D">
        <w:rPr>
          <w:rFonts w:cs="Times New Roman" w:hint="eastAsia"/>
        </w:rPr>
        <w:t>一个人若能以圣灵所赐给他的能力行这些属灵的事，那时他就</w:t>
      </w:r>
      <w:r w:rsidR="00C42AC0" w:rsidRPr="00445C3D">
        <w:rPr>
          <w:rFonts w:cs="Times New Roman" w:hint="eastAsia"/>
        </w:rPr>
        <w:t>已</w:t>
      </w:r>
      <w:r w:rsidRPr="00445C3D">
        <w:rPr>
          <w:rFonts w:cs="Times New Roman" w:hint="eastAsia"/>
        </w:rPr>
        <w:t>经是悔改了</w:t>
      </w:r>
      <w:r w:rsidR="000F2EE2">
        <w:rPr>
          <w:rFonts w:cs="Times New Roman" w:hint="eastAsia"/>
        </w:rPr>
        <w:t>；</w:t>
      </w:r>
      <w:r w:rsidRPr="00445C3D">
        <w:rPr>
          <w:rFonts w:cs="Times New Roman" w:hint="eastAsia"/>
        </w:rPr>
        <w:t>因为他的心已整个的改变，意志是与上帝和神圣的事相合，心意再不视福音为愚拙，反而视之为神圣的智慧</w:t>
      </w:r>
      <w:r w:rsidR="000F2EE2">
        <w:rPr>
          <w:rFonts w:cs="Times New Roman" w:hint="eastAsia"/>
        </w:rPr>
        <w:t>；</w:t>
      </w:r>
      <w:r w:rsidRPr="00445C3D">
        <w:rPr>
          <w:rFonts w:cs="Times New Roman" w:hint="eastAsia"/>
        </w:rPr>
        <w:t>并且世界唯一属灵的盼望，被钉十架的救主，不再成为他的绊脚石。换一句话</w:t>
      </w:r>
      <w:r w:rsidR="00512B20" w:rsidRPr="00445C3D">
        <w:rPr>
          <w:rFonts w:cs="Times New Roman" w:hint="eastAsia"/>
        </w:rPr>
        <w:t>：</w:t>
      </w:r>
      <w:r w:rsidRPr="00445C3D">
        <w:rPr>
          <w:rFonts w:cs="Times New Roman" w:hint="eastAsia"/>
        </w:rPr>
        <w:t>那时他已显出悔改之人，或信徒所有的每种性格。</w:t>
      </w:r>
    </w:p>
    <w:p w14:paraId="0006787F" w14:textId="1EC72652" w:rsidR="0031269B" w:rsidRPr="00445C3D" w:rsidRDefault="0031269B" w:rsidP="00DF514A">
      <w:pPr>
        <w:spacing w:after="0"/>
        <w:ind w:firstLine="461"/>
        <w:rPr>
          <w:rFonts w:cs="Times New Roman"/>
        </w:rPr>
      </w:pPr>
      <w:r w:rsidRPr="00445C3D">
        <w:rPr>
          <w:rFonts w:cs="Times New Roman" w:hint="eastAsia"/>
        </w:rPr>
        <w:t>论及未重生者或未悔改的人，协同式</w:t>
      </w:r>
      <w:r w:rsidR="005C0F88" w:rsidRPr="00445C3D">
        <w:rPr>
          <w:rFonts w:cs="Times New Roman" w:hint="eastAsia"/>
        </w:rPr>
        <w:t>（</w:t>
      </w:r>
      <w:r w:rsidRPr="00445C3D">
        <w:rPr>
          <w:rFonts w:cs="Times New Roman" w:hint="eastAsia"/>
        </w:rPr>
        <w:t>全</w:t>
      </w:r>
      <w:r w:rsidR="000469C6" w:rsidRPr="00445C3D">
        <w:rPr>
          <w:rFonts w:cs="Times New Roman" w:hint="eastAsia"/>
        </w:rPr>
        <w:t>，</w:t>
      </w:r>
      <w:r w:rsidR="000469C6" w:rsidRPr="00445C3D">
        <w:rPr>
          <w:rFonts w:cs="Times New Roman"/>
        </w:rPr>
        <w:t xml:space="preserve">II, </w:t>
      </w:r>
      <w:r w:rsidRPr="00445C3D">
        <w:rPr>
          <w:rFonts w:cs="Times New Roman"/>
        </w:rPr>
        <w:t>7</w:t>
      </w:r>
      <w:r w:rsidR="005C0F88" w:rsidRPr="00445C3D">
        <w:rPr>
          <w:rFonts w:cs="Times New Roman" w:hint="eastAsia"/>
        </w:rPr>
        <w:t>）</w:t>
      </w:r>
      <w:r w:rsidRPr="00445C3D">
        <w:rPr>
          <w:rFonts w:cs="Times New Roman" w:hint="eastAsia"/>
        </w:rPr>
        <w:t>曾</w:t>
      </w:r>
      <w:r w:rsidR="00893BA9" w:rsidRPr="00445C3D">
        <w:rPr>
          <w:rFonts w:cs="Times New Roman" w:hint="eastAsia"/>
        </w:rPr>
        <w:t>正确</w:t>
      </w:r>
      <w:r w:rsidR="000469C6" w:rsidRPr="00445C3D">
        <w:rPr>
          <w:rFonts w:cs="Times New Roman" w:hint="eastAsia"/>
        </w:rPr>
        <w:t>地</w:t>
      </w:r>
      <w:r w:rsidRPr="00445C3D">
        <w:rPr>
          <w:rFonts w:cs="Times New Roman" w:hint="eastAsia"/>
        </w:rPr>
        <w:t>陈述</w:t>
      </w:r>
      <w:r w:rsidR="00512B20" w:rsidRPr="00445C3D">
        <w:rPr>
          <w:rFonts w:cs="Times New Roman" w:hint="eastAsia"/>
        </w:rPr>
        <w:t>：</w:t>
      </w:r>
      <w:r w:rsidR="001601E9" w:rsidRPr="00445C3D">
        <w:rPr>
          <w:rFonts w:cs="Times New Roman"/>
        </w:rPr>
        <w:t>“</w:t>
      </w:r>
      <w:r w:rsidRPr="00445C3D">
        <w:rPr>
          <w:rFonts w:cs="Times New Roman" w:hint="eastAsia"/>
        </w:rPr>
        <w:t>人自然的自由意志，按照其败坏的气质和本性，仅在反抗上帝并使祂不喜悦的事上，是坚强有力而</w:t>
      </w:r>
      <w:r w:rsidR="000B4B77" w:rsidRPr="00445C3D">
        <w:rPr>
          <w:rFonts w:cs="Times New Roman" w:hint="eastAsia"/>
        </w:rPr>
        <w:t>活跃</w:t>
      </w:r>
      <w:r w:rsidRPr="00445C3D">
        <w:rPr>
          <w:rFonts w:cs="Times New Roman" w:hint="eastAsia"/>
        </w:rPr>
        <w:t>的。</w:t>
      </w:r>
      <w:r w:rsidR="001601E9" w:rsidRPr="00445C3D">
        <w:rPr>
          <w:rFonts w:cs="Times New Roman"/>
        </w:rPr>
        <w:t>”</w:t>
      </w:r>
      <w:r w:rsidR="00893BA9" w:rsidRPr="00445C3D">
        <w:rPr>
          <w:rFonts w:cs="Times New Roman" w:hint="eastAsia"/>
        </w:rPr>
        <w:t>论</w:t>
      </w:r>
      <w:r w:rsidRPr="00445C3D">
        <w:rPr>
          <w:rFonts w:cs="Times New Roman" w:hint="eastAsia"/>
        </w:rPr>
        <w:t>及悔改的事，它说</w:t>
      </w:r>
      <w:r w:rsidR="005C0F88" w:rsidRPr="00445C3D">
        <w:rPr>
          <w:rFonts w:cs="Times New Roman" w:hint="eastAsia"/>
        </w:rPr>
        <w:t>（</w:t>
      </w:r>
      <w:r w:rsidRPr="00445C3D">
        <w:rPr>
          <w:rFonts w:cs="Times New Roman" w:hint="eastAsia"/>
        </w:rPr>
        <w:t>同上，</w:t>
      </w:r>
      <w:r w:rsidRPr="00445C3D">
        <w:rPr>
          <w:rFonts w:cs="Times New Roman"/>
        </w:rPr>
        <w:t>83</w:t>
      </w:r>
      <w:r w:rsidRPr="00445C3D">
        <w:rPr>
          <w:rFonts w:cs="Times New Roman" w:hint="eastAsia"/>
        </w:rPr>
        <w:t>段</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悔改是藉着圣灵的</w:t>
      </w:r>
      <w:r w:rsidR="000B4B77" w:rsidRPr="00445C3D">
        <w:rPr>
          <w:rFonts w:cs="Times New Roman" w:hint="eastAsia"/>
        </w:rPr>
        <w:t>行动</w:t>
      </w:r>
      <w:r w:rsidRPr="00445C3D">
        <w:rPr>
          <w:rFonts w:cs="Times New Roman" w:hint="eastAsia"/>
        </w:rPr>
        <w:t>，在理智意志和人心内的一种改变，使人能藉着圣灵的这种工作接受所提供给他的恩典</w:t>
      </w:r>
      <w:r w:rsidR="001601E9" w:rsidRPr="00445C3D">
        <w:rPr>
          <w:rFonts w:cs="Times New Roman"/>
        </w:rPr>
        <w:t>”</w:t>
      </w:r>
      <w:r w:rsidRPr="00445C3D">
        <w:rPr>
          <w:rFonts w:cs="Times New Roman" w:hint="eastAsia"/>
        </w:rPr>
        <w:t>。我们的信条支持圣经的道理所说</w:t>
      </w:r>
      <w:r w:rsidR="00512B20" w:rsidRPr="00445C3D">
        <w:rPr>
          <w:rFonts w:cs="Times New Roman" w:hint="eastAsia"/>
        </w:rPr>
        <w:t>：</w:t>
      </w:r>
      <w:r w:rsidRPr="00445C3D">
        <w:rPr>
          <w:rFonts w:cs="Times New Roman" w:hint="eastAsia"/>
        </w:rPr>
        <w:t>赋与人属灵的能力，乃是正式悔改的本质。</w:t>
      </w:r>
      <w:r w:rsidR="005C0F88" w:rsidRPr="00445C3D">
        <w:rPr>
          <w:rFonts w:cs="Times New Roman" w:hint="eastAsia"/>
        </w:rPr>
        <w:t>（</w:t>
      </w:r>
      <w:r w:rsidRPr="00445C3D">
        <w:rPr>
          <w:rFonts w:cs="Times New Roman"/>
        </w:rPr>
        <w:t>Donatio virium spiritualium est ipsa conversio,</w:t>
      </w:r>
      <w:r w:rsidRPr="00445C3D">
        <w:rPr>
          <w:rFonts w:cs="Times New Roman" w:hint="eastAsia"/>
        </w:rPr>
        <w:t>属灵的恩赐本身为悔改的事。</w:t>
      </w:r>
      <w:r w:rsidR="005C0F88" w:rsidRPr="00445C3D">
        <w:rPr>
          <w:rFonts w:cs="Times New Roman" w:hint="eastAsia"/>
        </w:rPr>
        <w:t>）</w:t>
      </w:r>
    </w:p>
    <w:p w14:paraId="01108915" w14:textId="1BFF8AF6" w:rsidR="0031269B" w:rsidRPr="00445C3D" w:rsidRDefault="0031269B" w:rsidP="00E63E55">
      <w:pPr>
        <w:spacing w:after="0"/>
        <w:ind w:firstLine="461"/>
        <w:rPr>
          <w:rFonts w:cs="Times New Roman"/>
        </w:rPr>
      </w:pPr>
      <w:r w:rsidRPr="00445C3D">
        <w:rPr>
          <w:rFonts w:cs="Times New Roman" w:hint="eastAsia"/>
        </w:rPr>
        <w:t>协同式，第二条的适当范围，就是指明上帝为悔改的有效原因。这</w:t>
      </w:r>
      <w:r w:rsidR="001E2441" w:rsidRPr="00445C3D">
        <w:rPr>
          <w:rFonts w:cs="Times New Roman" w:hint="eastAsia"/>
        </w:rPr>
        <w:t>条款</w:t>
      </w:r>
      <w:r w:rsidRPr="00445C3D">
        <w:rPr>
          <w:rFonts w:cs="Times New Roman" w:hint="eastAsia"/>
        </w:rPr>
        <w:t>正确指出</w:t>
      </w:r>
      <w:r w:rsidR="00512B20" w:rsidRPr="00445C3D">
        <w:rPr>
          <w:rFonts w:cs="Times New Roman" w:hint="eastAsia"/>
        </w:rPr>
        <w:t>：</w:t>
      </w:r>
      <w:r w:rsidRPr="00445C3D">
        <w:rPr>
          <w:rFonts w:cs="Times New Roman" w:hint="eastAsia"/>
        </w:rPr>
        <w:t>人对他自己的悔改，不是主动的，乃纯粹是被动的</w:t>
      </w:r>
      <w:r w:rsidR="005C0F88" w:rsidRPr="00445C3D">
        <w:rPr>
          <w:rFonts w:cs="Times New Roman" w:hint="eastAsia"/>
        </w:rPr>
        <w:t>（</w:t>
      </w:r>
      <w:r w:rsidRPr="00445C3D">
        <w:rPr>
          <w:rFonts w:cs="Times New Roman"/>
        </w:rPr>
        <w:t>pure passivus</w:t>
      </w:r>
      <w:r w:rsidR="005C0F88" w:rsidRPr="00445C3D">
        <w:rPr>
          <w:rFonts w:cs="Times New Roman" w:hint="eastAsia"/>
        </w:rPr>
        <w:t>）</w:t>
      </w:r>
      <w:r w:rsidRPr="00445C3D">
        <w:rPr>
          <w:rFonts w:cs="Times New Roman" w:hint="eastAsia"/>
        </w:rPr>
        <w:t>，就是</w:t>
      </w:r>
      <w:r w:rsidR="008114BF" w:rsidRPr="00445C3D">
        <w:rPr>
          <w:rFonts w:cs="Times New Roman" w:hint="eastAsia"/>
        </w:rPr>
        <w:t>‘</w:t>
      </w:r>
      <w:r w:rsidRPr="00445C3D">
        <w:rPr>
          <w:rFonts w:cs="Times New Roman" w:hint="eastAsia"/>
        </w:rPr>
        <w:t>他对自己悔改的事，</w:t>
      </w:r>
      <w:r w:rsidR="001E2441" w:rsidRPr="00445C3D">
        <w:rPr>
          <w:rFonts w:cs="Times New Roman" w:hint="eastAsia"/>
        </w:rPr>
        <w:t>什么</w:t>
      </w:r>
      <w:r w:rsidRPr="00445C3D">
        <w:rPr>
          <w:rFonts w:cs="Times New Roman" w:hint="eastAsia"/>
        </w:rPr>
        <w:t>都没有作，仅接受上帝在他内面所作的。</w:t>
      </w:r>
      <w:r w:rsidR="001601E9" w:rsidRPr="00445C3D">
        <w:rPr>
          <w:rFonts w:cs="Times New Roman"/>
        </w:rPr>
        <w:t>”</w:t>
      </w:r>
      <w:r w:rsidR="005C0F88" w:rsidRPr="00445C3D">
        <w:rPr>
          <w:rFonts w:cs="Times New Roman" w:hint="eastAsia"/>
        </w:rPr>
        <w:t>（</w:t>
      </w:r>
      <w:r w:rsidRPr="00445C3D">
        <w:rPr>
          <w:rFonts w:cs="Times New Roman" w:hint="eastAsia"/>
        </w:rPr>
        <w:t>全，</w:t>
      </w:r>
      <w:r w:rsidR="001E2441" w:rsidRPr="00445C3D">
        <w:rPr>
          <w:rFonts w:cs="Times New Roman"/>
        </w:rPr>
        <w:t>II</w:t>
      </w:r>
      <w:r w:rsidRPr="00445C3D">
        <w:rPr>
          <w:rFonts w:cs="Times New Roman"/>
        </w:rPr>
        <w:t>, 89</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Hominem in conversione sua pure passive ses</w:t>
      </w:r>
      <w:r w:rsidR="001E2441" w:rsidRPr="00445C3D">
        <w:rPr>
          <w:rFonts w:cs="Times New Roman"/>
        </w:rPr>
        <w:t>e</w:t>
      </w:r>
      <w:r w:rsidRPr="00445C3D">
        <w:rPr>
          <w:rFonts w:cs="Times New Roman"/>
        </w:rPr>
        <w:t xml:space="preserve"> habere, id est, pati id, quod Deus in ipso agit</w:t>
      </w:r>
      <w:r w:rsidR="007A6925" w:rsidRPr="00445C3D">
        <w:rPr>
          <w:rFonts w:cs="Times New Roman"/>
        </w:rPr>
        <w:t xml:space="preserve"> </w:t>
      </w:r>
      <w:r w:rsidR="007A6925" w:rsidRPr="00445C3D">
        <w:rPr>
          <w:rFonts w:cs="Times New Roman" w:hint="eastAsia"/>
        </w:rPr>
        <w:t>…</w:t>
      </w:r>
      <w:r w:rsidR="00893BA9" w:rsidRPr="00445C3D">
        <w:rPr>
          <w:rFonts w:cs="Times New Roman" w:hint="eastAsia"/>
        </w:rPr>
        <w:t>…</w:t>
      </w:r>
      <w:r w:rsidRPr="00445C3D">
        <w:rPr>
          <w:rFonts w:cs="Times New Roman" w:hint="eastAsia"/>
        </w:rPr>
        <w:t>人的悔改纯系被动，是接受上帝在他内面的工作</w:t>
      </w:r>
      <w:r w:rsidR="005C0F88" w:rsidRPr="00445C3D">
        <w:rPr>
          <w:rFonts w:cs="Times New Roman" w:hint="eastAsia"/>
        </w:rPr>
        <w:t>）</w:t>
      </w:r>
      <w:r w:rsidRPr="00445C3D">
        <w:rPr>
          <w:rFonts w:cs="Times New Roman" w:hint="eastAsia"/>
        </w:rPr>
        <w:t>。换一句话说，人悔改的力量须视为完全的被动</w:t>
      </w:r>
      <w:r w:rsidR="005C0F88" w:rsidRPr="00445C3D">
        <w:rPr>
          <w:rFonts w:cs="Times New Roman" w:hint="eastAsia"/>
        </w:rPr>
        <w:t>（</w:t>
      </w:r>
      <w:r w:rsidRPr="00445C3D">
        <w:rPr>
          <w:rFonts w:cs="Times New Roman"/>
        </w:rPr>
        <w:t>capacitas passiva, non capacitas activa</w:t>
      </w:r>
      <w:r w:rsidR="005C0F88" w:rsidRPr="00445C3D">
        <w:rPr>
          <w:rFonts w:cs="Times New Roman" w:hint="eastAsia"/>
        </w:rPr>
        <w:t>）</w:t>
      </w:r>
      <w:r w:rsidRPr="00445C3D">
        <w:rPr>
          <w:rFonts w:cs="Times New Roman" w:hint="eastAsia"/>
        </w:rPr>
        <w:t>。所以他属灵的合作，只能在他悔改以后才开始。</w:t>
      </w:r>
    </w:p>
    <w:p w14:paraId="72678CAA" w14:textId="768EC689" w:rsidR="0031269B" w:rsidRPr="00445C3D" w:rsidRDefault="0031269B" w:rsidP="00DF514A">
      <w:pPr>
        <w:spacing w:after="0"/>
        <w:ind w:firstLine="461"/>
        <w:rPr>
          <w:rFonts w:cs="Times New Roman"/>
        </w:rPr>
      </w:pPr>
      <w:r w:rsidRPr="00445C3D">
        <w:rPr>
          <w:rFonts w:cs="Times New Roman" w:hint="eastAsia"/>
        </w:rPr>
        <w:t>我们的信条说</w:t>
      </w:r>
      <w:r w:rsidR="005C0F88" w:rsidRPr="00445C3D">
        <w:rPr>
          <w:rFonts w:cs="Times New Roman" w:hint="eastAsia"/>
        </w:rPr>
        <w:t>（</w:t>
      </w:r>
      <w:r w:rsidRPr="00445C3D">
        <w:rPr>
          <w:rFonts w:cs="Times New Roman"/>
        </w:rPr>
        <w:t>Thor.</w:t>
      </w:r>
      <w:r w:rsidR="00960387" w:rsidRPr="00445C3D">
        <w:rPr>
          <w:rFonts w:cs="Times New Roman"/>
        </w:rPr>
        <w:t xml:space="preserve"> </w:t>
      </w:r>
      <w:r w:rsidRPr="00445C3D">
        <w:rPr>
          <w:rFonts w:cs="Times New Roman"/>
        </w:rPr>
        <w:t xml:space="preserve">Deci., </w:t>
      </w:r>
      <w:r w:rsidR="00960387" w:rsidRPr="00445C3D">
        <w:rPr>
          <w:rFonts w:cs="Times New Roman"/>
        </w:rPr>
        <w:t>II</w:t>
      </w:r>
      <w:r w:rsidRPr="00445C3D">
        <w:rPr>
          <w:rFonts w:cs="Times New Roman"/>
        </w:rPr>
        <w:t>, 90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未重生之人的理智和意志，无非是</w:t>
      </w:r>
      <w:r w:rsidRPr="00445C3D">
        <w:rPr>
          <w:rFonts w:cs="Times New Roman"/>
        </w:rPr>
        <w:t>subiectum convertendum</w:t>
      </w:r>
      <w:r w:rsidRPr="00445C3D">
        <w:rPr>
          <w:rFonts w:cs="Times New Roman" w:hint="eastAsia"/>
        </w:rPr>
        <w:t>，就是需要悔改</w:t>
      </w:r>
      <w:r w:rsidR="00960387" w:rsidRPr="00445C3D">
        <w:rPr>
          <w:rFonts w:cs="Times New Roman" w:hint="eastAsia"/>
        </w:rPr>
        <w:t>的对象</w:t>
      </w:r>
      <w:r w:rsidRPr="00445C3D">
        <w:rPr>
          <w:rFonts w:cs="Times New Roman" w:hint="eastAsia"/>
        </w:rPr>
        <w:t>，是那属灵死人的理智及意志，而圣灵在他里面造成悔改的事和更新</w:t>
      </w:r>
      <w:r w:rsidR="000F2EE2">
        <w:rPr>
          <w:rFonts w:cs="Times New Roman" w:hint="eastAsia"/>
        </w:rPr>
        <w:t>；</w:t>
      </w:r>
      <w:r w:rsidRPr="00445C3D">
        <w:rPr>
          <w:rFonts w:cs="Times New Roman" w:hint="eastAsia"/>
        </w:rPr>
        <w:t>人应悔改的意志对这悔改和更新的工作不必行</w:t>
      </w:r>
      <w:r w:rsidR="00FA3372" w:rsidRPr="00445C3D">
        <w:rPr>
          <w:rFonts w:cs="Times New Roman" w:hint="eastAsia"/>
        </w:rPr>
        <w:t>什么</w:t>
      </w:r>
      <w:r w:rsidRPr="00445C3D">
        <w:rPr>
          <w:rFonts w:cs="Times New Roman" w:hint="eastAsia"/>
        </w:rPr>
        <w:t>，只要接受上帝在他内面所做的工作即可，直到他悔改</w:t>
      </w:r>
      <w:r w:rsidR="000F2EE2">
        <w:rPr>
          <w:rFonts w:cs="Times New Roman" w:hint="eastAsia"/>
        </w:rPr>
        <w:t>；</w:t>
      </w:r>
      <w:r w:rsidR="00893BA9" w:rsidRPr="00445C3D">
        <w:rPr>
          <w:rFonts w:cs="Times New Roman" w:hint="eastAsia"/>
        </w:rPr>
        <w:t>然后</w:t>
      </w:r>
      <w:r w:rsidRPr="00445C3D">
        <w:rPr>
          <w:rFonts w:cs="Times New Roman" w:hint="eastAsia"/>
        </w:rPr>
        <w:t>，人也同着圣灵在其他的善事上行出上帝所喜</w:t>
      </w:r>
      <w:r w:rsidR="00FA3372" w:rsidRPr="00445C3D">
        <w:rPr>
          <w:rFonts w:cs="Times New Roman" w:hint="eastAsia"/>
        </w:rPr>
        <w:t>悦</w:t>
      </w:r>
      <w:r w:rsidRPr="00445C3D">
        <w:rPr>
          <w:rFonts w:cs="Times New Roman" w:hint="eastAsia"/>
        </w:rPr>
        <w:t>的事。</w:t>
      </w:r>
    </w:p>
    <w:p w14:paraId="098C3996" w14:textId="5E637AD7" w:rsidR="0031269B" w:rsidRPr="00445C3D" w:rsidRDefault="0031269B" w:rsidP="00DF514A">
      <w:pPr>
        <w:spacing w:after="0"/>
        <w:ind w:firstLine="461"/>
        <w:rPr>
          <w:rFonts w:cs="Times New Roman"/>
        </w:rPr>
      </w:pPr>
      <w:r w:rsidRPr="00445C3D">
        <w:rPr>
          <w:rFonts w:cs="Times New Roman" w:hint="eastAsia"/>
        </w:rPr>
        <w:t>因此，悔改之事并非如墨兰顿及其协力派</w:t>
      </w:r>
      <w:r w:rsidR="000E03DE" w:rsidRPr="00445C3D">
        <w:rPr>
          <w:rFonts w:cs="Times New Roman" w:hint="eastAsia"/>
        </w:rPr>
        <w:t>人士</w:t>
      </w:r>
      <w:r w:rsidRPr="00445C3D">
        <w:rPr>
          <w:rFonts w:cs="Times New Roman" w:hint="eastAsia"/>
        </w:rPr>
        <w:t>所错误主张的有三种有效的原因</w:t>
      </w:r>
      <w:r w:rsidR="005C0F88" w:rsidRPr="00445C3D">
        <w:rPr>
          <w:rFonts w:cs="Times New Roman" w:hint="eastAsia"/>
        </w:rPr>
        <w:t>（</w:t>
      </w:r>
      <w:r w:rsidRPr="00445C3D">
        <w:rPr>
          <w:rFonts w:cs="Times New Roman"/>
        </w:rPr>
        <w:t>tres causae efficientes conversionis</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000E03DE" w:rsidRPr="00445C3D">
        <w:rPr>
          <w:rFonts w:cs="Times New Roman" w:hint="eastAsia"/>
        </w:rPr>
        <w:t>即</w:t>
      </w:r>
      <w:r w:rsidR="00512B20" w:rsidRPr="00445C3D">
        <w:rPr>
          <w:rFonts w:cs="Times New Roman" w:hint="eastAsia"/>
        </w:rPr>
        <w:t>：</w:t>
      </w:r>
      <w:r w:rsidRPr="00445C3D">
        <w:rPr>
          <w:rFonts w:cs="Times New Roman" w:hint="eastAsia"/>
        </w:rPr>
        <w:t>圣灵，圣道和人的赞同意志，而是只有两种原因</w:t>
      </w:r>
      <w:r w:rsidR="00512B20" w:rsidRPr="00445C3D">
        <w:rPr>
          <w:rFonts w:cs="Times New Roman" w:hint="eastAsia"/>
        </w:rPr>
        <w:t>：</w:t>
      </w:r>
      <w:r w:rsidRPr="00445C3D">
        <w:rPr>
          <w:rFonts w:cs="Times New Roman" w:hint="eastAsia"/>
        </w:rPr>
        <w:t>圣</w:t>
      </w:r>
      <w:r w:rsidR="00893BA9" w:rsidRPr="00445C3D">
        <w:rPr>
          <w:rFonts w:cs="Times New Roman" w:hint="eastAsia"/>
        </w:rPr>
        <w:t>灵和</w:t>
      </w:r>
      <w:r w:rsidRPr="00445C3D">
        <w:rPr>
          <w:rFonts w:cs="Times New Roman" w:hint="eastAsia"/>
        </w:rPr>
        <w:t>上帝的道。人在他悔改行动上，好像木块或石头，其实，比它们更差，因他本着对上帝的自然仇恨，林前二</w:t>
      </w:r>
      <w:r w:rsidRPr="00445C3D">
        <w:rPr>
          <w:rFonts w:cs="Times New Roman"/>
        </w:rPr>
        <w:t>14</w:t>
      </w:r>
      <w:r w:rsidR="000F2EE2">
        <w:rPr>
          <w:rFonts w:cs="Times New Roman" w:hint="eastAsia"/>
        </w:rPr>
        <w:t>；</w:t>
      </w:r>
      <w:r w:rsidRPr="00445C3D">
        <w:rPr>
          <w:rFonts w:cs="Times New Roman" w:hint="eastAsia"/>
        </w:rPr>
        <w:t>罗八</w:t>
      </w:r>
      <w:r w:rsidRPr="00445C3D">
        <w:rPr>
          <w:rFonts w:cs="Times New Roman"/>
        </w:rPr>
        <w:t>7</w:t>
      </w:r>
      <w:r w:rsidRPr="00445C3D">
        <w:rPr>
          <w:rFonts w:cs="Times New Roman" w:hint="eastAsia"/>
        </w:rPr>
        <w:t>，在悔改以前，一直是抵抗圣灵的。</w:t>
      </w:r>
    </w:p>
    <w:p w14:paraId="6389E49D" w14:textId="296C7AB9" w:rsidR="0031269B" w:rsidRPr="00445C3D" w:rsidRDefault="0031269B" w:rsidP="00DF514A">
      <w:pPr>
        <w:spacing w:after="0"/>
        <w:ind w:firstLine="461"/>
        <w:rPr>
          <w:rFonts w:cs="Times New Roman"/>
        </w:rPr>
      </w:pPr>
      <w:r w:rsidRPr="00445C3D">
        <w:rPr>
          <w:rFonts w:cs="Times New Roman" w:hint="eastAsia"/>
        </w:rPr>
        <w:lastRenderedPageBreak/>
        <w:t>协同式论到这事</w:t>
      </w:r>
      <w:r w:rsidR="005C0F88" w:rsidRPr="00445C3D">
        <w:rPr>
          <w:rFonts w:cs="Times New Roman" w:hint="eastAsia"/>
        </w:rPr>
        <w:t>（</w:t>
      </w:r>
      <w:r w:rsidRPr="00445C3D">
        <w:rPr>
          <w:rFonts w:cs="Times New Roman"/>
        </w:rPr>
        <w:t xml:space="preserve">Thor. Deci., </w:t>
      </w:r>
      <w:r w:rsidR="000E03DE" w:rsidRPr="00445C3D">
        <w:rPr>
          <w:rFonts w:cs="Times New Roman"/>
        </w:rPr>
        <w:t xml:space="preserve">II, </w:t>
      </w:r>
      <w:r w:rsidRPr="00445C3D">
        <w:rPr>
          <w:rFonts w:cs="Times New Roman"/>
        </w:rPr>
        <w:t>59</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一块石头或木块，不反抗那移动它的人，它也不明白或感觉到是用它</w:t>
      </w:r>
      <w:r w:rsidR="003C7CED" w:rsidRPr="00445C3D">
        <w:rPr>
          <w:rFonts w:cs="Times New Roman" w:hint="eastAsia"/>
        </w:rPr>
        <w:t>做什么</w:t>
      </w:r>
      <w:r w:rsidR="000F2EE2">
        <w:rPr>
          <w:rFonts w:cs="Times New Roman" w:hint="eastAsia"/>
        </w:rPr>
        <w:t>；</w:t>
      </w:r>
      <w:r w:rsidRPr="00445C3D">
        <w:rPr>
          <w:rFonts w:cs="Times New Roman" w:hint="eastAsia"/>
        </w:rPr>
        <w:t>但是人由自己的意志抵抗主上帝，直到悔改</w:t>
      </w:r>
      <w:r w:rsidRPr="00445C3D">
        <w:rPr>
          <w:rFonts w:cs="Times New Roman"/>
        </w:rPr>
        <w:t>……</w:t>
      </w:r>
      <w:r w:rsidRPr="00445C3D">
        <w:rPr>
          <w:rFonts w:cs="Times New Roman" w:hint="eastAsia"/>
        </w:rPr>
        <w:t>他对于</w:t>
      </w:r>
    </w:p>
    <w:p w14:paraId="3C1452EC" w14:textId="41ACE545" w:rsidR="0031269B" w:rsidRPr="00445C3D" w:rsidRDefault="0031269B" w:rsidP="00DF514A">
      <w:pPr>
        <w:spacing w:after="0"/>
        <w:ind w:firstLine="461"/>
        <w:rPr>
          <w:rFonts w:cs="Times New Roman"/>
        </w:rPr>
      </w:pPr>
      <w:r w:rsidRPr="00445C3D">
        <w:rPr>
          <w:rFonts w:cs="Times New Roman" w:hint="eastAsia"/>
        </w:rPr>
        <w:t>自己悔改一事，不能</w:t>
      </w:r>
      <w:r w:rsidR="003C7CED" w:rsidRPr="00445C3D">
        <w:rPr>
          <w:rFonts w:cs="Times New Roman" w:hint="eastAsia"/>
        </w:rPr>
        <w:t>贡献</w:t>
      </w:r>
      <w:r w:rsidRPr="00445C3D">
        <w:rPr>
          <w:rFonts w:cs="Times New Roman" w:hint="eastAsia"/>
        </w:rPr>
        <w:t>任何力量</w:t>
      </w:r>
      <w:r w:rsidRPr="00445C3D">
        <w:rPr>
          <w:rFonts w:cs="Times New Roman"/>
        </w:rPr>
        <w:t>……</w:t>
      </w:r>
      <w:r w:rsidRPr="00445C3D">
        <w:rPr>
          <w:rFonts w:cs="Times New Roman" w:hint="eastAsia"/>
        </w:rPr>
        <w:t>并且在这一方面，他比石</w:t>
      </w:r>
      <w:r w:rsidR="003C7CED" w:rsidRPr="00445C3D">
        <w:rPr>
          <w:rFonts w:cs="Times New Roman" w:hint="eastAsia"/>
        </w:rPr>
        <w:t>头、</w:t>
      </w:r>
      <w:r w:rsidRPr="00445C3D">
        <w:rPr>
          <w:rFonts w:cs="Times New Roman" w:hint="eastAsia"/>
        </w:rPr>
        <w:t>木块更恶</w:t>
      </w:r>
      <w:r w:rsidR="000F2EE2">
        <w:rPr>
          <w:rFonts w:cs="Times New Roman" w:hint="eastAsia"/>
        </w:rPr>
        <w:t>；</w:t>
      </w:r>
      <w:r w:rsidRPr="00445C3D">
        <w:rPr>
          <w:rFonts w:cs="Times New Roman" w:hint="eastAsia"/>
        </w:rPr>
        <w:t>因他抵抗上帝的旨意和道，直到上帝将他由罪的死亡中唤醒，光照他，使他更新。</w:t>
      </w:r>
      <w:r w:rsidR="001601E9" w:rsidRPr="00445C3D">
        <w:rPr>
          <w:rFonts w:cs="Times New Roman"/>
        </w:rPr>
        <w:t>”</w:t>
      </w:r>
    </w:p>
    <w:p w14:paraId="72BDF32F" w14:textId="76757CF7" w:rsidR="0031269B" w:rsidRPr="00445C3D" w:rsidRDefault="0031269B" w:rsidP="00DF514A">
      <w:pPr>
        <w:spacing w:after="0"/>
        <w:ind w:firstLine="461"/>
        <w:rPr>
          <w:rFonts w:cs="Times New Roman"/>
        </w:rPr>
      </w:pPr>
      <w:r w:rsidRPr="00445C3D">
        <w:rPr>
          <w:rFonts w:cs="Times New Roman" w:hint="eastAsia"/>
        </w:rPr>
        <w:t>真的，人内心若没有完全的改变，就不会发生悔改的事</w:t>
      </w:r>
      <w:r w:rsidR="00893BA9" w:rsidRPr="00445C3D">
        <w:rPr>
          <w:rFonts w:cs="Times New Roman" w:hint="eastAsia"/>
        </w:rPr>
        <w:t>，因</w:t>
      </w:r>
      <w:r w:rsidRPr="00445C3D">
        <w:rPr>
          <w:rFonts w:cs="Times New Roman" w:hint="eastAsia"/>
        </w:rPr>
        <w:t>为罪人经历良心的恐怖</w:t>
      </w:r>
      <w:r w:rsidR="005C0F88" w:rsidRPr="00445C3D">
        <w:rPr>
          <w:rFonts w:cs="Times New Roman" w:hint="eastAsia"/>
        </w:rPr>
        <w:t>（</w:t>
      </w:r>
      <w:r w:rsidRPr="00445C3D">
        <w:rPr>
          <w:rFonts w:cs="Times New Roman"/>
        </w:rPr>
        <w:t>terrores conscientiae</w:t>
      </w:r>
      <w:r w:rsidR="005C0F88" w:rsidRPr="00445C3D">
        <w:rPr>
          <w:rFonts w:cs="Times New Roman" w:hint="eastAsia"/>
        </w:rPr>
        <w:t>）</w:t>
      </w:r>
      <w:r w:rsidR="00893BA9" w:rsidRPr="00445C3D">
        <w:rPr>
          <w:rFonts w:cs="Times New Roman" w:hint="eastAsia"/>
        </w:rPr>
        <w:t>，</w:t>
      </w:r>
      <w:r w:rsidRPr="00445C3D">
        <w:rPr>
          <w:rFonts w:cs="Times New Roman" w:hint="eastAsia"/>
        </w:rPr>
        <w:t>并藉着圣灵的工作，相信福音</w:t>
      </w:r>
      <w:r w:rsidR="00700CA7" w:rsidRPr="00445C3D">
        <w:rPr>
          <w:rFonts w:cs="Times New Roman" w:hint="eastAsia"/>
        </w:rPr>
        <w:t>——</w:t>
      </w:r>
      <w:r w:rsidRPr="00445C3D">
        <w:rPr>
          <w:rFonts w:cs="Times New Roman" w:hint="eastAsia"/>
        </w:rPr>
        <w:t>这本是在他不信的时候所弃绝的。无论是律法在他心上所产生的效力，或他对福音应许所有的信心</w:t>
      </w:r>
      <w:r w:rsidR="00893BA9" w:rsidRPr="00445C3D">
        <w:rPr>
          <w:rFonts w:cs="Times New Roman" w:hint="eastAsia"/>
        </w:rPr>
        <w:t>，均</w:t>
      </w:r>
      <w:r w:rsidRPr="00445C3D">
        <w:rPr>
          <w:rFonts w:cs="Times New Roman" w:hint="eastAsia"/>
        </w:rPr>
        <w:t>非因着他自己的力量</w:t>
      </w:r>
      <w:r w:rsidR="000F2EE2">
        <w:rPr>
          <w:rFonts w:cs="Times New Roman" w:hint="eastAsia"/>
        </w:rPr>
        <w:t>；</w:t>
      </w:r>
      <w:r w:rsidRPr="00445C3D">
        <w:rPr>
          <w:rFonts w:cs="Times New Roman" w:hint="eastAsia"/>
        </w:rPr>
        <w:t>因为他对于</w:t>
      </w:r>
      <w:r w:rsidR="00700CA7" w:rsidRPr="00445C3D">
        <w:rPr>
          <w:rFonts w:cs="Times New Roman" w:hint="eastAsia"/>
        </w:rPr>
        <w:t>律法</w:t>
      </w:r>
      <w:r w:rsidRPr="00445C3D">
        <w:rPr>
          <w:rFonts w:cs="Times New Roman" w:hint="eastAsia"/>
        </w:rPr>
        <w:t>和福音，纯粹是被动的，他只享受</w:t>
      </w:r>
      <w:r w:rsidR="001601E9" w:rsidRPr="00445C3D">
        <w:rPr>
          <w:rFonts w:cs="Times New Roman"/>
        </w:rPr>
        <w:t>“</w:t>
      </w:r>
      <w:r w:rsidRPr="00445C3D">
        <w:rPr>
          <w:rFonts w:cs="Times New Roman" w:hint="eastAsia"/>
        </w:rPr>
        <w:t>上帝在他内面所造成的</w:t>
      </w:r>
      <w:r w:rsidR="001601E9" w:rsidRPr="00445C3D">
        <w:rPr>
          <w:rFonts w:cs="Times New Roman"/>
        </w:rPr>
        <w:t>”</w:t>
      </w:r>
      <w:r w:rsidR="005C0F88" w:rsidRPr="00445C3D">
        <w:rPr>
          <w:rFonts w:cs="Times New Roman" w:hint="eastAsia"/>
        </w:rPr>
        <w:t>（</w:t>
      </w:r>
      <w:r w:rsidRPr="00445C3D">
        <w:rPr>
          <w:rFonts w:cs="Times New Roman" w:hint="eastAsia"/>
        </w:rPr>
        <w:t>同上，第</w:t>
      </w:r>
      <w:r w:rsidRPr="00445C3D">
        <w:rPr>
          <w:rFonts w:cs="Times New Roman"/>
        </w:rPr>
        <w:t>89</w:t>
      </w:r>
      <w:r w:rsidRPr="00445C3D">
        <w:rPr>
          <w:rFonts w:cs="Times New Roman" w:hint="eastAsia"/>
        </w:rPr>
        <w:t>段</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人由于自己，或由于他自然的力量，不能作任何事，或帮助自己得以悔改，并且</w:t>
      </w:r>
      <w:r w:rsidRPr="00445C3D">
        <w:rPr>
          <w:rFonts w:cs="Times New Roman"/>
        </w:rPr>
        <w:t>……</w:t>
      </w:r>
      <w:r w:rsidRPr="00445C3D">
        <w:rPr>
          <w:rFonts w:cs="Times New Roman" w:hint="eastAsia"/>
        </w:rPr>
        <w:t>悔改的事，不但是部</w:t>
      </w:r>
      <w:r w:rsidR="00B706CE" w:rsidRPr="00445C3D">
        <w:rPr>
          <w:rFonts w:cs="Times New Roman" w:hint="eastAsia"/>
        </w:rPr>
        <w:t>分</w:t>
      </w:r>
      <w:r w:rsidRPr="00445C3D">
        <w:rPr>
          <w:rFonts w:cs="Times New Roman" w:hint="eastAsia"/>
        </w:rPr>
        <w:t>［为上帝的工作］，乃是全然为圣灵的行事，恩赐，礼物，和工作</w:t>
      </w:r>
      <w:r w:rsidR="000F2EE2">
        <w:rPr>
          <w:rFonts w:cs="Times New Roman" w:hint="eastAsia"/>
        </w:rPr>
        <w:t>；</w:t>
      </w:r>
      <w:r w:rsidRPr="00445C3D">
        <w:rPr>
          <w:rFonts w:cs="Times New Roman" w:hint="eastAsia"/>
        </w:rPr>
        <w:t>唯独圣灵藉圣道，以祂的大能大力完成它。</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rPr>
        <w:t> </w:t>
      </w:r>
    </w:p>
    <w:p w14:paraId="7C274EE7" w14:textId="6C4C0F68" w:rsidR="0031269B" w:rsidRPr="00445C3D" w:rsidRDefault="0031269B" w:rsidP="00DF514A">
      <w:pPr>
        <w:spacing w:after="0"/>
        <w:ind w:firstLine="461"/>
        <w:rPr>
          <w:rFonts w:cs="Times New Roman"/>
        </w:rPr>
      </w:pPr>
      <w:r w:rsidRPr="00445C3D">
        <w:rPr>
          <w:rFonts w:cs="Times New Roman" w:hint="eastAsia"/>
        </w:rPr>
        <w:t>协同式以这种</w:t>
      </w:r>
      <w:r w:rsidR="00DD2014" w:rsidRPr="00445C3D">
        <w:rPr>
          <w:rFonts w:cs="Times New Roman" w:hint="eastAsia"/>
        </w:rPr>
        <w:t>清</w:t>
      </w:r>
      <w:r w:rsidRPr="00445C3D">
        <w:rPr>
          <w:rFonts w:cs="Times New Roman" w:hint="eastAsia"/>
        </w:rPr>
        <w:t>楚并无错误的话语，维护神恩独作说，反对协力主义。</w:t>
      </w:r>
      <w:r w:rsidR="00B706CE" w:rsidRPr="00445C3D">
        <w:rPr>
          <w:rFonts w:cs="Times New Roman" w:hint="eastAsia"/>
        </w:rPr>
        <w:t>这</w:t>
      </w:r>
      <w:r w:rsidRPr="00445C3D">
        <w:rPr>
          <w:rFonts w:cs="Times New Roman" w:hint="eastAsia"/>
        </w:rPr>
        <w:t>信条的道理就是</w:t>
      </w:r>
      <w:r w:rsidR="00512B20" w:rsidRPr="00445C3D">
        <w:rPr>
          <w:rFonts w:cs="Times New Roman" w:hint="eastAsia"/>
        </w:rPr>
        <w:t>：</w:t>
      </w:r>
      <w:r w:rsidR="001601E9" w:rsidRPr="00445C3D">
        <w:rPr>
          <w:rFonts w:cs="Times New Roman"/>
        </w:rPr>
        <w:t>“</w:t>
      </w:r>
      <w:r w:rsidRPr="00445C3D">
        <w:rPr>
          <w:rFonts w:cs="Times New Roman" w:hint="eastAsia"/>
        </w:rPr>
        <w:t>人悔改，惟独是圣灵的工作，祂藉着上帝之道的媒介行事。</w:t>
      </w:r>
      <w:r w:rsidR="001601E9" w:rsidRPr="00445C3D">
        <w:rPr>
          <w:rFonts w:cs="Times New Roman"/>
        </w:rPr>
        <w:t>”</w:t>
      </w:r>
      <w:r w:rsidR="005C0F88" w:rsidRPr="00445C3D">
        <w:rPr>
          <w:rFonts w:cs="Times New Roman" w:hint="eastAsia"/>
        </w:rPr>
        <w:t>（</w:t>
      </w:r>
      <w:r w:rsidRPr="00445C3D">
        <w:rPr>
          <w:rFonts w:cs="Times New Roman"/>
        </w:rPr>
        <w:t>Solus Deus convertit hominem</w:t>
      </w:r>
      <w:r w:rsidR="005C0F88" w:rsidRPr="00445C3D">
        <w:rPr>
          <w:rFonts w:cs="Times New Roman" w:hint="eastAsia"/>
        </w:rPr>
        <w:t>）</w:t>
      </w:r>
    </w:p>
    <w:p w14:paraId="730909A7" w14:textId="14480572" w:rsidR="00BB75CD" w:rsidRPr="00445C3D" w:rsidRDefault="0031269B" w:rsidP="00DF514A">
      <w:pPr>
        <w:spacing w:after="0"/>
        <w:ind w:firstLine="461"/>
        <w:rPr>
          <w:rFonts w:cs="Times New Roman"/>
        </w:rPr>
      </w:pPr>
      <w:r w:rsidRPr="00445C3D">
        <w:rPr>
          <w:rFonts w:cs="Times New Roman" w:hint="eastAsia"/>
        </w:rPr>
        <w:t>有人说</w:t>
      </w:r>
      <w:r w:rsidR="00512B20" w:rsidRPr="00445C3D">
        <w:rPr>
          <w:rFonts w:cs="Times New Roman" w:hint="eastAsia"/>
        </w:rPr>
        <w:t>：</w:t>
      </w:r>
      <w:r w:rsidRPr="00445C3D">
        <w:rPr>
          <w:rFonts w:cs="Times New Roman" w:hint="eastAsia"/>
        </w:rPr>
        <w:t>我们的信条，过份注重这悔改的道理，我们对这种控告的回答是</w:t>
      </w:r>
      <w:r w:rsidR="00512B20" w:rsidRPr="00445C3D">
        <w:rPr>
          <w:rFonts w:cs="Times New Roman" w:hint="eastAsia"/>
        </w:rPr>
        <w:t>：</w:t>
      </w:r>
      <w:r w:rsidRPr="00445C3D">
        <w:rPr>
          <w:rFonts w:cs="Times New Roman" w:hint="eastAsia"/>
        </w:rPr>
        <w:t>协同式的作者全然信服并知道路德会若赞成接受协力主义，便会完全毁灭教会</w:t>
      </w:r>
      <w:r w:rsidR="00976F81" w:rsidRPr="00445C3D">
        <w:rPr>
          <w:rFonts w:cs="Times New Roman" w:hint="eastAsia"/>
        </w:rPr>
        <w:t>改革</w:t>
      </w:r>
      <w:r w:rsidRPr="00445C3D">
        <w:rPr>
          <w:rFonts w:cs="Times New Roman" w:hint="eastAsia"/>
        </w:rPr>
        <w:t>的良好基础，</w:t>
      </w:r>
      <w:r w:rsidR="00893BA9" w:rsidRPr="00445C3D">
        <w:rPr>
          <w:rFonts w:cs="Times New Roman" w:hint="eastAsia"/>
        </w:rPr>
        <w:t>并引</w:t>
      </w:r>
      <w:r w:rsidR="00976F81" w:rsidRPr="00445C3D">
        <w:rPr>
          <w:rFonts w:cs="Times New Roman" w:hint="eastAsia"/>
        </w:rPr>
        <w:t>领</w:t>
      </w:r>
      <w:r w:rsidRPr="00445C3D">
        <w:rPr>
          <w:rFonts w:cs="Times New Roman" w:hint="eastAsia"/>
        </w:rPr>
        <w:t>那已经洁净的教会回</w:t>
      </w:r>
      <w:r w:rsidR="00976F81" w:rsidRPr="00445C3D">
        <w:rPr>
          <w:rFonts w:cs="Times New Roman" w:hint="eastAsia"/>
        </w:rPr>
        <w:t>转</w:t>
      </w:r>
      <w:r w:rsidRPr="00445C3D">
        <w:rPr>
          <w:rFonts w:cs="Times New Roman" w:hint="eastAsia"/>
        </w:rPr>
        <w:t>至伯拉纠主义</w:t>
      </w:r>
      <w:r w:rsidR="005C0F88" w:rsidRPr="00445C3D">
        <w:rPr>
          <w:rFonts w:cs="Times New Roman" w:hint="eastAsia"/>
        </w:rPr>
        <w:t>（</w:t>
      </w:r>
      <w:r w:rsidRPr="00445C3D">
        <w:rPr>
          <w:rFonts w:cs="Times New Roman" w:hint="eastAsia"/>
        </w:rPr>
        <w:t>即教皇派的基本异端</w:t>
      </w:r>
      <w:r w:rsidR="005C0F88" w:rsidRPr="00445C3D">
        <w:rPr>
          <w:rFonts w:cs="Times New Roman" w:hint="eastAsia"/>
        </w:rPr>
        <w:t>）</w:t>
      </w:r>
      <w:r w:rsidRPr="00445C3D">
        <w:rPr>
          <w:rFonts w:cs="Times New Roman" w:hint="eastAsia"/>
        </w:rPr>
        <w:t>。他们知道，一个协力主义的路德会，不能按着圣经的真理和纯</w:t>
      </w:r>
      <w:r w:rsidR="00976F81" w:rsidRPr="00445C3D">
        <w:rPr>
          <w:rFonts w:cs="Times New Roman" w:hint="eastAsia"/>
        </w:rPr>
        <w:t>洁</w:t>
      </w:r>
      <w:r w:rsidRPr="00445C3D">
        <w:rPr>
          <w:rFonts w:cs="Times New Roman" w:hint="eastAsia"/>
        </w:rPr>
        <w:t>来教训</w:t>
      </w:r>
      <w:r w:rsidRPr="00445C3D">
        <w:rPr>
          <w:rFonts w:cs="Times New Roman"/>
        </w:rPr>
        <w:t>sola gratia</w:t>
      </w:r>
      <w:r w:rsidR="005C0F88" w:rsidRPr="00445C3D">
        <w:rPr>
          <w:rFonts w:cs="Times New Roman" w:hint="eastAsia"/>
        </w:rPr>
        <w:t>（</w:t>
      </w:r>
      <w:r w:rsidR="00994392"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。因这缘故，当他们防止协力主义的攻击时，便要抵制那</w:t>
      </w:r>
      <w:r w:rsidR="001601E9" w:rsidRPr="00445C3D">
        <w:rPr>
          <w:rFonts w:cs="Times New Roman"/>
        </w:rPr>
        <w:t>“</w:t>
      </w:r>
      <w:r w:rsidRPr="00445C3D">
        <w:rPr>
          <w:rFonts w:cs="Times New Roman" w:hint="eastAsia"/>
        </w:rPr>
        <w:t>扼住基督教喉咙</w:t>
      </w:r>
      <w:r w:rsidR="001601E9" w:rsidRPr="00445C3D">
        <w:rPr>
          <w:rFonts w:cs="Times New Roman"/>
        </w:rPr>
        <w:t>”</w:t>
      </w:r>
      <w:r w:rsidRPr="00445C3D">
        <w:rPr>
          <w:rFonts w:cs="Times New Roman" w:hint="eastAsia"/>
        </w:rPr>
        <w:t>的仇敌。</w:t>
      </w:r>
      <w:r w:rsidR="005C0F88" w:rsidRPr="00445C3D">
        <w:rPr>
          <w:rFonts w:cs="Times New Roman" w:hint="eastAsia"/>
        </w:rPr>
        <w:t>（</w:t>
      </w:r>
      <w:r w:rsidR="008400A3" w:rsidRPr="00445C3D">
        <w:rPr>
          <w:rFonts w:cs="Times New Roman" w:hint="eastAsia"/>
        </w:rPr>
        <w:t>路</w:t>
      </w:r>
      <w:r w:rsidRPr="00445C3D">
        <w:rPr>
          <w:rFonts w:cs="Times New Roman" w:hint="eastAsia"/>
        </w:rPr>
        <w:t>德对伊拉斯母的话</w:t>
      </w:r>
      <w:r w:rsidR="00512B20" w:rsidRPr="00445C3D">
        <w:rPr>
          <w:rFonts w:cs="Times New Roman" w:hint="eastAsia"/>
        </w:rPr>
        <w:t>：</w:t>
      </w:r>
      <w:r w:rsidRPr="00445C3D">
        <w:rPr>
          <w:rFonts w:cs="Times New Roman"/>
        </w:rPr>
        <w:t>"Unus tu et solus car- dinem rerum vidisti et ipsum iugulum petisti"</w:t>
      </w:r>
      <w:r w:rsidR="000F2EE2">
        <w:rPr>
          <w:rFonts w:cs="Times New Roman" w:hint="eastAsia"/>
        </w:rPr>
        <w:t>；</w:t>
      </w:r>
      <w:r w:rsidR="001601E9" w:rsidRPr="00445C3D">
        <w:rPr>
          <w:rFonts w:cs="Times New Roman"/>
        </w:rPr>
        <w:t>“</w:t>
      </w:r>
      <w:r w:rsidRPr="00445C3D">
        <w:rPr>
          <w:rFonts w:cs="Times New Roman" w:hint="eastAsia"/>
        </w:rPr>
        <w:t>你</w:t>
      </w:r>
      <w:r w:rsidR="00BE1A51" w:rsidRPr="00445C3D">
        <w:rPr>
          <w:rFonts w:cs="Times New Roman" w:hint="eastAsia"/>
        </w:rPr>
        <w:t>看</w:t>
      </w:r>
      <w:r w:rsidRPr="00445C3D">
        <w:rPr>
          <w:rFonts w:cs="Times New Roman" w:hint="eastAsia"/>
        </w:rPr>
        <w:t>见了那唯一首要的事，</w:t>
      </w:r>
      <w:r w:rsidR="00BE1A51" w:rsidRPr="00445C3D">
        <w:rPr>
          <w:rFonts w:cs="Times New Roman" w:hint="eastAsia"/>
        </w:rPr>
        <w:t>就</w:t>
      </w:r>
      <w:r w:rsidRPr="00445C3D">
        <w:rPr>
          <w:rFonts w:cs="Times New Roman" w:hint="eastAsia"/>
        </w:rPr>
        <w:t>抓住我的喉咙</w:t>
      </w:r>
      <w:r w:rsidR="001601E9" w:rsidRPr="00445C3D">
        <w:rPr>
          <w:rFonts w:cs="Times New Roman"/>
        </w:rPr>
        <w:t>”</w:t>
      </w:r>
      <w:r w:rsidRPr="00445C3D">
        <w:rPr>
          <w:rFonts w:cs="Times New Roman" w:hint="eastAsia"/>
        </w:rPr>
        <w:t>。又有</w:t>
      </w:r>
      <w:r w:rsidR="007359E2" w:rsidRPr="00445C3D">
        <w:rPr>
          <w:rFonts w:cs="Times New Roman" w:hint="eastAsia"/>
        </w:rPr>
        <w:t>班特</w:t>
      </w:r>
      <w:r w:rsidRPr="00445C3D">
        <w:rPr>
          <w:rFonts w:cs="Times New Roman" w:hint="eastAsia"/>
        </w:rPr>
        <w:t>博士</w:t>
      </w:r>
      <w:r w:rsidR="005C0F88" w:rsidRPr="00445C3D">
        <w:rPr>
          <w:rFonts w:cs="Times New Roman" w:hint="eastAsia"/>
        </w:rPr>
        <w:t>（</w:t>
      </w:r>
      <w:r w:rsidRPr="00445C3D">
        <w:rPr>
          <w:rFonts w:cs="Times New Roman"/>
        </w:rPr>
        <w:t>Dr. F. Bente</w:t>
      </w:r>
      <w:r w:rsidR="005C0F88" w:rsidRPr="00445C3D">
        <w:rPr>
          <w:rFonts w:cs="Times New Roman" w:hint="eastAsia"/>
        </w:rPr>
        <w:t>）</w:t>
      </w:r>
      <w:r w:rsidRPr="00445C3D">
        <w:rPr>
          <w:rFonts w:cs="Times New Roman" w:hint="eastAsia"/>
        </w:rPr>
        <w:t>陈述</w:t>
      </w:r>
      <w:r w:rsidR="00512B20" w:rsidRPr="00445C3D">
        <w:rPr>
          <w:rFonts w:cs="Times New Roman" w:hint="eastAsia"/>
        </w:rPr>
        <w:t>：</w:t>
      </w:r>
      <w:r w:rsidR="001601E9" w:rsidRPr="00445C3D">
        <w:rPr>
          <w:rFonts w:cs="Times New Roman"/>
        </w:rPr>
        <w:t>“</w:t>
      </w:r>
      <w:r w:rsidRPr="00445C3D">
        <w:rPr>
          <w:rFonts w:cs="Times New Roman" w:hint="eastAsia"/>
        </w:rPr>
        <w:t>倘若协力主义在恩典对自由意志的大争</w:t>
      </w:r>
      <w:r w:rsidR="00893BA9" w:rsidRPr="00445C3D">
        <w:rPr>
          <w:rFonts w:cs="Times New Roman" w:hint="eastAsia"/>
        </w:rPr>
        <w:t>辩中</w:t>
      </w:r>
      <w:r w:rsidRPr="00445C3D">
        <w:rPr>
          <w:rFonts w:cs="Times New Roman" w:hint="eastAsia"/>
        </w:rPr>
        <w:t>现出得胜之势，则真正的路德主义必被绞杀</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Concordia Triglotta, Histor. Introd., </w:t>
      </w:r>
      <w:r w:rsidR="00FC4BBA" w:rsidRPr="00445C3D">
        <w:rPr>
          <w:rFonts w:cs="Times New Roman"/>
        </w:rPr>
        <w:t>p</w:t>
      </w:r>
      <w:r w:rsidR="00893BA9" w:rsidRPr="00445C3D">
        <w:rPr>
          <w:rFonts w:cs="Times New Roman"/>
        </w:rPr>
        <w:t>.1</w:t>
      </w:r>
      <w:r w:rsidRPr="00445C3D">
        <w:rPr>
          <w:rFonts w:cs="Times New Roman"/>
        </w:rPr>
        <w:t>28</w:t>
      </w:r>
      <w:r w:rsidR="005C0F88" w:rsidRPr="00445C3D">
        <w:rPr>
          <w:rFonts w:cs="Times New Roman" w:hint="eastAsia"/>
        </w:rPr>
        <w:t>）</w:t>
      </w:r>
    </w:p>
    <w:p w14:paraId="0D84C935" w14:textId="77777777" w:rsidR="006622C8" w:rsidRPr="00445C3D" w:rsidRDefault="006622C8" w:rsidP="00DF514A">
      <w:pPr>
        <w:spacing w:after="0"/>
        <w:ind w:firstLine="461"/>
        <w:rPr>
          <w:rFonts w:cs="Times New Roman"/>
        </w:rPr>
      </w:pPr>
    </w:p>
    <w:p w14:paraId="3C10B45B" w14:textId="50D4A09D" w:rsidR="0031269B" w:rsidRPr="00445C3D" w:rsidRDefault="0031269B" w:rsidP="00445C3D">
      <w:pPr>
        <w:pStyle w:val="2"/>
        <w:rPr>
          <w:rFonts w:cs="Times New Roman"/>
        </w:rPr>
      </w:pPr>
      <w:bookmarkStart w:id="132" w:name="_Toc220321238"/>
      <w:r w:rsidRPr="00445C3D">
        <w:rPr>
          <w:rFonts w:cs="Times New Roman" w:hint="eastAsia"/>
        </w:rPr>
        <w:lastRenderedPageBreak/>
        <w:t>悔改的媒介</w:t>
      </w:r>
      <w:bookmarkEnd w:id="132"/>
    </w:p>
    <w:p w14:paraId="67E3E983" w14:textId="651FB7EA"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Causae Instrumentales Conversionis</w:t>
      </w:r>
      <w:r w:rsidRPr="00445C3D">
        <w:rPr>
          <w:rFonts w:cs="Times New Roman" w:hint="eastAsia"/>
        </w:rPr>
        <w:t>）</w:t>
      </w:r>
    </w:p>
    <w:p w14:paraId="52FE6718" w14:textId="77777777" w:rsidR="006622C8" w:rsidRPr="00445C3D" w:rsidRDefault="006622C8" w:rsidP="00DF514A">
      <w:pPr>
        <w:spacing w:after="0"/>
        <w:ind w:firstLine="461"/>
        <w:rPr>
          <w:rFonts w:cs="Times New Roman"/>
        </w:rPr>
      </w:pPr>
    </w:p>
    <w:p w14:paraId="2D823A5B" w14:textId="2E0A6ACF" w:rsidR="0031269B" w:rsidRPr="00445C3D" w:rsidRDefault="0031269B" w:rsidP="00DF514A">
      <w:pPr>
        <w:spacing w:after="0"/>
        <w:ind w:firstLine="461"/>
        <w:rPr>
          <w:rFonts w:cs="Times New Roman"/>
        </w:rPr>
      </w:pPr>
      <w:r w:rsidRPr="00445C3D">
        <w:rPr>
          <w:rFonts w:cs="Times New Roman" w:hint="eastAsia"/>
        </w:rPr>
        <w:t>上帝虽为悔改唯一的原因，但却不是直接使人悔改，或以直接的工作使人悔改，而是藉着所定的媒介使人悔改。路德会信条里持此项真理，反对各种神感主义</w:t>
      </w:r>
      <w:r w:rsidR="005C0F88" w:rsidRPr="00445C3D">
        <w:rPr>
          <w:rFonts w:cs="Times New Roman" w:hint="eastAsia"/>
        </w:rPr>
        <w:t>（</w:t>
      </w:r>
      <w:r w:rsidRPr="00445C3D">
        <w:rPr>
          <w:rFonts w:cs="Times New Roman" w:hint="eastAsia"/>
        </w:rPr>
        <w:t>加尔文主义，重洗派等。</w:t>
      </w:r>
      <w:r w:rsidR="005C0F88" w:rsidRPr="00445C3D">
        <w:rPr>
          <w:rFonts w:cs="Times New Roman" w:hint="eastAsia"/>
        </w:rPr>
        <w:t>）</w:t>
      </w:r>
      <w:r w:rsidRPr="00445C3D">
        <w:rPr>
          <w:rFonts w:cs="Times New Roman" w:hint="eastAsia"/>
        </w:rPr>
        <w:t>协同式说</w:t>
      </w:r>
      <w:r w:rsidR="005C0F88" w:rsidRPr="00445C3D">
        <w:rPr>
          <w:rFonts w:cs="Times New Roman" w:hint="eastAsia"/>
        </w:rPr>
        <w:t>（</w:t>
      </w:r>
      <w:r w:rsidRPr="00445C3D">
        <w:rPr>
          <w:rFonts w:cs="Times New Roman" w:hint="eastAsia"/>
        </w:rPr>
        <w:t>全，</w:t>
      </w:r>
      <w:r w:rsidR="00265DB4" w:rsidRPr="00445C3D">
        <w:rPr>
          <w:rFonts w:cs="Times New Roman"/>
        </w:rPr>
        <w:t>II</w:t>
      </w:r>
      <w:r w:rsidRPr="00445C3D">
        <w:rPr>
          <w:rFonts w:cs="Times New Roman" w:hint="eastAsia"/>
        </w:rPr>
        <w:t>，</w:t>
      </w:r>
      <w:r w:rsidRPr="00445C3D">
        <w:rPr>
          <w:rFonts w:cs="Times New Roman"/>
        </w:rPr>
        <w:t>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再者，无论是古代或现代的神</w:t>
      </w:r>
      <w:r w:rsidR="00265DB4" w:rsidRPr="00445C3D">
        <w:rPr>
          <w:rFonts w:cs="Times New Roman" w:hint="eastAsia"/>
        </w:rPr>
        <w:t>感</w:t>
      </w:r>
      <w:r w:rsidRPr="00445C3D">
        <w:rPr>
          <w:rFonts w:cs="Times New Roman" w:hint="eastAsia"/>
        </w:rPr>
        <w:t>者皆教导说</w:t>
      </w:r>
      <w:r w:rsidR="00512B20" w:rsidRPr="00445C3D">
        <w:rPr>
          <w:rFonts w:cs="Times New Roman" w:hint="eastAsia"/>
        </w:rPr>
        <w:t>：</w:t>
      </w:r>
      <w:r w:rsidRPr="00445C3D">
        <w:rPr>
          <w:rFonts w:cs="Times New Roman" w:hint="eastAsia"/>
        </w:rPr>
        <w:t>上帝使人悔改，并引导他们得着基督救人的知识，是藉着祂的圣灵，不用任何受造的媒介和器具，就是说，不需宣讲和聆听上帝之道。</w:t>
      </w:r>
    </w:p>
    <w:p w14:paraId="780580E2" w14:textId="2A05A7AE" w:rsidR="0031269B" w:rsidRPr="00445C3D" w:rsidRDefault="0031269B" w:rsidP="00DF514A">
      <w:pPr>
        <w:spacing w:after="0"/>
        <w:ind w:firstLine="461"/>
        <w:rPr>
          <w:rFonts w:cs="Times New Roman"/>
        </w:rPr>
      </w:pPr>
      <w:r w:rsidRPr="00445C3D">
        <w:rPr>
          <w:rFonts w:cs="Times New Roman" w:hint="eastAsia"/>
        </w:rPr>
        <w:t>协同式以这些话，指出圣灵在人心内造成悔改或重生所藉的媒介，即</w:t>
      </w:r>
      <w:r w:rsidR="001601E9" w:rsidRPr="00445C3D">
        <w:rPr>
          <w:rFonts w:cs="Times New Roman"/>
        </w:rPr>
        <w:t>“</w:t>
      </w:r>
      <w:r w:rsidRPr="00445C3D">
        <w:rPr>
          <w:rFonts w:cs="Times New Roman" w:hint="eastAsia"/>
        </w:rPr>
        <w:t>外表的宣讲并聆听上帝的道。</w:t>
      </w:r>
      <w:r w:rsidR="001601E9" w:rsidRPr="00445C3D">
        <w:rPr>
          <w:rFonts w:cs="Times New Roman"/>
        </w:rPr>
        <w:t>”</w:t>
      </w:r>
      <w:r w:rsidRPr="00445C3D">
        <w:rPr>
          <w:rFonts w:cs="Times New Roman" w:hint="eastAsia"/>
        </w:rPr>
        <w:t>正如以上所说，悔改的真正意义，乃是一个藉律法，因自己的罪而感觉恐惧的</w:t>
      </w:r>
      <w:r w:rsidR="00CA7771" w:rsidRPr="00445C3D">
        <w:rPr>
          <w:rFonts w:cs="Times New Roman" w:hint="eastAsia"/>
        </w:rPr>
        <w:t>人</w:t>
      </w:r>
      <w:r w:rsidRPr="00445C3D">
        <w:rPr>
          <w:rFonts w:cs="Times New Roman" w:hint="eastAsia"/>
        </w:rPr>
        <w:t>，成为信基督的人，为获得救赎，便倚靠福音神圣的应许</w:t>
      </w:r>
      <w:r w:rsidR="00220342" w:rsidRPr="00445C3D">
        <w:rPr>
          <w:rFonts w:cs="Times New Roman" w:hint="eastAsia"/>
        </w:rPr>
        <w:t>。</w:t>
      </w:r>
      <w:r w:rsidRPr="00445C3D">
        <w:rPr>
          <w:rFonts w:cs="Times New Roman" w:hint="eastAsia"/>
        </w:rPr>
        <w:t>因此福音为使人悔改的信心的对象</w:t>
      </w:r>
      <w:r w:rsidR="000F2EE2">
        <w:rPr>
          <w:rFonts w:cs="Times New Roman" w:hint="eastAsia"/>
        </w:rPr>
        <w:t>；</w:t>
      </w:r>
      <w:r w:rsidRPr="00445C3D">
        <w:rPr>
          <w:rFonts w:cs="Times New Roman" w:hint="eastAsia"/>
        </w:rPr>
        <w:t>可是福音也为悔改的媒介。当上帝藉着这同一的媒介，将基督的功劳提供与众人的时候</w:t>
      </w:r>
      <w:r w:rsidR="005C0F88" w:rsidRPr="00445C3D">
        <w:rPr>
          <w:rFonts w:cs="Times New Roman" w:hint="eastAsia"/>
        </w:rPr>
        <w:t>（</w:t>
      </w:r>
      <w:r w:rsidRPr="00445C3D">
        <w:rPr>
          <w:rFonts w:cs="Times New Roman"/>
        </w:rPr>
        <w:t>vis evangelii dativa vel collativa</w:t>
      </w:r>
      <w:r w:rsidR="00512B20" w:rsidRPr="00445C3D">
        <w:rPr>
          <w:rFonts w:cs="Times New Roman" w:hint="eastAsia"/>
        </w:rPr>
        <w:t>：</w:t>
      </w:r>
      <w:r w:rsidRPr="00445C3D">
        <w:rPr>
          <w:rFonts w:cs="Times New Roman" w:hint="eastAsia"/>
        </w:rPr>
        <w:t>福音所赐或带来的力量</w:t>
      </w:r>
      <w:r w:rsidR="005C0F88" w:rsidRPr="00445C3D">
        <w:rPr>
          <w:rFonts w:cs="Times New Roman" w:hint="eastAsia"/>
        </w:rPr>
        <w:t>）</w:t>
      </w:r>
      <w:r w:rsidRPr="00445C3D">
        <w:rPr>
          <w:rFonts w:cs="Times New Roman" w:hint="eastAsia"/>
        </w:rPr>
        <w:t>，同时祂也在人心内造成信心，使他倚靠所提供与他的恩惠</w:t>
      </w:r>
      <w:r w:rsidR="005C0F88" w:rsidRPr="00445C3D">
        <w:rPr>
          <w:rFonts w:cs="Times New Roman" w:hint="eastAsia"/>
        </w:rPr>
        <w:t>（</w:t>
      </w:r>
      <w:r w:rsidRPr="00445C3D">
        <w:rPr>
          <w:rFonts w:cs="Times New Roman"/>
        </w:rPr>
        <w:t>vis evangelii effectiva vel operativa</w:t>
      </w:r>
      <w:r w:rsidRPr="00445C3D">
        <w:rPr>
          <w:rFonts w:cs="Times New Roman" w:hint="eastAsia"/>
        </w:rPr>
        <w:t>，福音有效力或工作的力量。</w:t>
      </w:r>
      <w:r w:rsidR="005C0F88" w:rsidRPr="00445C3D">
        <w:rPr>
          <w:rFonts w:cs="Times New Roman" w:hint="eastAsia"/>
        </w:rPr>
        <w:t>）</w:t>
      </w:r>
    </w:p>
    <w:p w14:paraId="062E576A" w14:textId="6DC94BCD" w:rsidR="0031269B" w:rsidRPr="00445C3D" w:rsidRDefault="0031269B" w:rsidP="00DF514A">
      <w:pPr>
        <w:spacing w:after="0"/>
        <w:ind w:firstLine="461"/>
        <w:rPr>
          <w:rFonts w:cs="Times New Roman"/>
        </w:rPr>
      </w:pPr>
      <w:r w:rsidRPr="00445C3D">
        <w:rPr>
          <w:rFonts w:cs="Times New Roman" w:hint="eastAsia"/>
        </w:rPr>
        <w:t>此真理是圣经内明晰的教训，如</w:t>
      </w:r>
      <w:r w:rsidR="00512B20" w:rsidRPr="00445C3D">
        <w:rPr>
          <w:rFonts w:cs="Times New Roman" w:hint="eastAsia"/>
        </w:rPr>
        <w:t>：</w:t>
      </w:r>
      <w:r w:rsidRPr="00445C3D">
        <w:rPr>
          <w:rFonts w:cs="Times New Roman" w:hint="eastAsia"/>
        </w:rPr>
        <w:t>罗十</w:t>
      </w:r>
      <w:r w:rsidR="001601E9" w:rsidRPr="00445C3D">
        <w:rPr>
          <w:rFonts w:cs="Times New Roman"/>
        </w:rPr>
        <w:t>”</w:t>
      </w:r>
      <w:r w:rsidR="00893BA9" w:rsidRPr="00445C3D">
        <w:rPr>
          <w:rFonts w:cs="Times New Roman"/>
        </w:rPr>
        <w:t>7</w:t>
      </w:r>
      <w:r w:rsidR="00512B20" w:rsidRPr="00445C3D">
        <w:rPr>
          <w:rFonts w:cs="Times New Roman" w:hint="eastAsia"/>
        </w:rPr>
        <w:t>：</w:t>
      </w:r>
      <w:r w:rsidR="001601E9" w:rsidRPr="00445C3D">
        <w:rPr>
          <w:rFonts w:cs="Times New Roman"/>
        </w:rPr>
        <w:t>“</w:t>
      </w:r>
      <w:r w:rsidRPr="00445C3D">
        <w:rPr>
          <w:rFonts w:cs="Times New Roman" w:hint="eastAsia"/>
        </w:rPr>
        <w:t>信道是从听道来的</w:t>
      </w:r>
      <w:r w:rsidR="000F2EE2">
        <w:rPr>
          <w:rFonts w:cs="Times New Roman" w:hint="eastAsia"/>
        </w:rPr>
        <w:t>；</w:t>
      </w:r>
      <w:r w:rsidRPr="00445C3D">
        <w:rPr>
          <w:rFonts w:cs="Times New Roman" w:hint="eastAsia"/>
        </w:rPr>
        <w:t>听道是从基督的话来的</w:t>
      </w:r>
      <w:r w:rsidR="001601E9" w:rsidRPr="00445C3D">
        <w:rPr>
          <w:rFonts w:cs="Times New Roman"/>
        </w:rPr>
        <w:t>”</w:t>
      </w:r>
      <w:r w:rsidRPr="00445C3D">
        <w:rPr>
          <w:rFonts w:cs="Times New Roman" w:hint="eastAsia"/>
        </w:rPr>
        <w:t>，雅</w:t>
      </w:r>
      <w:r w:rsidR="00893BA9" w:rsidRPr="00445C3D">
        <w:rPr>
          <w:rFonts w:cs="Times New Roman" w:hint="eastAsia"/>
        </w:rPr>
        <w:t>一</w:t>
      </w:r>
      <w:r w:rsidR="00893BA9" w:rsidRPr="00445C3D">
        <w:rPr>
          <w:rFonts w:cs="Times New Roman"/>
        </w:rPr>
        <w:t>18</w:t>
      </w:r>
      <w:r w:rsidR="00512B20" w:rsidRPr="00445C3D">
        <w:rPr>
          <w:rFonts w:cs="Times New Roman" w:hint="eastAsia"/>
        </w:rPr>
        <w:t>：</w:t>
      </w:r>
      <w:r w:rsidR="001601E9" w:rsidRPr="00445C3D">
        <w:rPr>
          <w:rFonts w:cs="Times New Roman"/>
        </w:rPr>
        <w:t>“</w:t>
      </w:r>
      <w:r w:rsidRPr="00445C3D">
        <w:rPr>
          <w:rFonts w:cs="Times New Roman" w:hint="eastAsia"/>
        </w:rPr>
        <w:t>祂按自己的旨意，用真道生了我们</w:t>
      </w:r>
      <w:r w:rsidR="000F2EE2">
        <w:rPr>
          <w:rFonts w:cs="Times New Roman" w:hint="eastAsia"/>
        </w:rPr>
        <w:t>；</w:t>
      </w:r>
      <w:r w:rsidRPr="00445C3D">
        <w:rPr>
          <w:rFonts w:cs="Times New Roman" w:hint="eastAsia"/>
        </w:rPr>
        <w:t>帖前一</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我们的福音传到你们那里，不独在乎言语，也在乎权能，和圣灵，并充足的信心</w:t>
      </w:r>
      <w:r w:rsidR="001601E9" w:rsidRPr="00445C3D">
        <w:rPr>
          <w:rFonts w:cs="Times New Roman"/>
        </w:rPr>
        <w:t>”</w:t>
      </w:r>
      <w:r w:rsidR="000F2EE2">
        <w:rPr>
          <w:rFonts w:cs="Times New Roman" w:hint="eastAsia"/>
        </w:rPr>
        <w:t>；</w:t>
      </w:r>
      <w:r w:rsidRPr="00445C3D">
        <w:rPr>
          <w:rFonts w:cs="Times New Roman" w:hint="eastAsia"/>
        </w:rPr>
        <w:t>帖后二</w:t>
      </w:r>
      <w:r w:rsidRPr="00445C3D">
        <w:rPr>
          <w:rFonts w:cs="Times New Roman"/>
        </w:rPr>
        <w:t>13</w:t>
      </w:r>
      <w:r w:rsidRPr="00445C3D">
        <w:rPr>
          <w:rFonts w:cs="Times New Roman" w:hint="eastAsia"/>
        </w:rPr>
        <w:t>，</w:t>
      </w:r>
      <w:r w:rsidRPr="00445C3D">
        <w:rPr>
          <w:rFonts w:cs="Times New Roman"/>
        </w:rPr>
        <w:t>1</w:t>
      </w:r>
      <w:r w:rsidR="00893BA9"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上帝</w:t>
      </w:r>
      <w:r w:rsidRPr="00445C3D">
        <w:rPr>
          <w:rFonts w:cs="Times New Roman"/>
        </w:rPr>
        <w:t>……</w:t>
      </w:r>
      <w:r w:rsidRPr="00445C3D">
        <w:rPr>
          <w:rFonts w:cs="Times New Roman" w:hint="eastAsia"/>
        </w:rPr>
        <w:t>拣选了你们，叫你们因信真道又被圣灵感动成为圣洁，能以得救</w:t>
      </w:r>
      <w:r w:rsidR="000F2EE2">
        <w:rPr>
          <w:rFonts w:cs="Times New Roman" w:hint="eastAsia"/>
        </w:rPr>
        <w:t>；</w:t>
      </w:r>
      <w:r w:rsidRPr="00445C3D">
        <w:rPr>
          <w:rFonts w:cs="Times New Roman" w:hint="eastAsia"/>
        </w:rPr>
        <w:t>上帝藉我们所传的福音，召你们到这地步</w:t>
      </w:r>
      <w:r w:rsidR="001601E9" w:rsidRPr="00445C3D">
        <w:rPr>
          <w:rFonts w:cs="Times New Roman"/>
        </w:rPr>
        <w:t>”</w:t>
      </w:r>
      <w:r w:rsidR="000F2EE2">
        <w:rPr>
          <w:rFonts w:cs="Times New Roman" w:hint="eastAsia"/>
        </w:rPr>
        <w:t>；</w:t>
      </w:r>
      <w:r w:rsidRPr="00445C3D">
        <w:rPr>
          <w:rFonts w:cs="Times New Roman" w:hint="eastAsia"/>
        </w:rPr>
        <w:t>帖前二</w:t>
      </w:r>
      <w:r w:rsidRPr="00445C3D">
        <w:rPr>
          <w:rFonts w:cs="Times New Roman"/>
        </w:rPr>
        <w:t>1</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你们听见我们所传上帝的道，就领受了，不以为是人的道，乃以为是上帝的</w:t>
      </w:r>
      <w:r w:rsidR="000F2EE2">
        <w:rPr>
          <w:rFonts w:cs="Times New Roman" w:hint="eastAsia"/>
        </w:rPr>
        <w:t>；</w:t>
      </w:r>
      <w:r w:rsidRPr="00445C3D">
        <w:rPr>
          <w:rFonts w:cs="Times New Roman" w:hint="eastAsia"/>
        </w:rPr>
        <w:t>这道实在是上帝的，并且运行在你们信主的人心中。</w:t>
      </w:r>
      <w:r w:rsidR="001601E9" w:rsidRPr="00445C3D">
        <w:rPr>
          <w:rFonts w:cs="Times New Roman"/>
        </w:rPr>
        <w:t>”</w:t>
      </w:r>
    </w:p>
    <w:p w14:paraId="3ADC33FB" w14:textId="3B30E01E" w:rsidR="0031269B" w:rsidRPr="00445C3D" w:rsidRDefault="0031269B" w:rsidP="00DF514A">
      <w:pPr>
        <w:spacing w:after="0"/>
        <w:ind w:firstLine="461"/>
        <w:rPr>
          <w:rFonts w:cs="Times New Roman"/>
        </w:rPr>
      </w:pPr>
      <w:r w:rsidRPr="00445C3D">
        <w:rPr>
          <w:rFonts w:cs="Times New Roman" w:hint="eastAsia"/>
        </w:rPr>
        <w:t>这些经文证明福音不是</w:t>
      </w:r>
      <w:r w:rsidR="001601E9" w:rsidRPr="00445C3D">
        <w:rPr>
          <w:rFonts w:cs="Times New Roman"/>
        </w:rPr>
        <w:t>“</w:t>
      </w:r>
      <w:r w:rsidRPr="00445C3D">
        <w:rPr>
          <w:rFonts w:cs="Times New Roman" w:hint="eastAsia"/>
        </w:rPr>
        <w:t>死的字句</w:t>
      </w:r>
      <w:r w:rsidR="001601E9" w:rsidRPr="00445C3D">
        <w:rPr>
          <w:rFonts w:cs="Times New Roman"/>
        </w:rPr>
        <w:t>”</w:t>
      </w:r>
      <w:r w:rsidRPr="00445C3D">
        <w:rPr>
          <w:rFonts w:cs="Times New Roman" w:hint="eastAsia"/>
        </w:rPr>
        <w:t>乃是活泼的见证，充满活力，约六</w:t>
      </w:r>
      <w:r w:rsidRPr="00445C3D">
        <w:rPr>
          <w:rFonts w:cs="Times New Roman"/>
        </w:rPr>
        <w:t>63</w:t>
      </w:r>
      <w:r w:rsidRPr="00445C3D">
        <w:rPr>
          <w:rFonts w:cs="Times New Roman" w:hint="eastAsia"/>
        </w:rPr>
        <w:t>，因圣灵永远是活泼有动力的，藉着这道将神圣的应许刻在人心内，加三</w:t>
      </w:r>
      <w:r w:rsidRPr="00445C3D">
        <w:rPr>
          <w:rFonts w:cs="Times New Roman"/>
        </w:rPr>
        <w:t>1</w:t>
      </w:r>
      <w:r w:rsidR="00B14DE5" w:rsidRPr="00445C3D">
        <w:rPr>
          <w:rFonts w:cs="Times New Roman"/>
        </w:rPr>
        <w:t>-</w:t>
      </w:r>
      <w:r w:rsidR="00893BA9" w:rsidRPr="00445C3D">
        <w:rPr>
          <w:rFonts w:cs="Times New Roman"/>
        </w:rPr>
        <w:t>5</w:t>
      </w:r>
      <w:r w:rsidR="000F2EE2">
        <w:rPr>
          <w:rFonts w:cs="Times New Roman" w:hint="eastAsia"/>
        </w:rPr>
        <w:t>；</w:t>
      </w:r>
      <w:r w:rsidRPr="00445C3D">
        <w:rPr>
          <w:rFonts w:cs="Times New Roman" w:hint="eastAsia"/>
        </w:rPr>
        <w:t>罗</w:t>
      </w:r>
      <w:r w:rsidR="00893BA9" w:rsidRPr="00445C3D">
        <w:rPr>
          <w:rFonts w:cs="Times New Roman" w:hint="eastAsia"/>
        </w:rPr>
        <w:t>一</w:t>
      </w:r>
      <w:r w:rsidR="00893BA9" w:rsidRPr="00445C3D">
        <w:rPr>
          <w:rFonts w:cs="Times New Roman"/>
        </w:rPr>
        <w:t>16</w:t>
      </w:r>
      <w:r w:rsidR="000F2EE2">
        <w:rPr>
          <w:rFonts w:cs="Times New Roman" w:hint="eastAsia"/>
        </w:rPr>
        <w:t>；</w:t>
      </w:r>
      <w:r w:rsidR="00B14DE5" w:rsidRPr="00445C3D">
        <w:rPr>
          <w:rFonts w:cs="Times New Roman" w:hint="eastAsia"/>
        </w:rPr>
        <w:t>赛</w:t>
      </w:r>
      <w:r w:rsidRPr="00445C3D">
        <w:rPr>
          <w:rFonts w:cs="Times New Roman" w:hint="eastAsia"/>
        </w:rPr>
        <w:t>五五</w:t>
      </w:r>
      <w:r w:rsidRPr="00445C3D">
        <w:rPr>
          <w:rFonts w:cs="Times New Roman"/>
        </w:rPr>
        <w:t>11</w:t>
      </w:r>
      <w:r w:rsidRPr="00445C3D">
        <w:rPr>
          <w:rFonts w:cs="Times New Roman" w:hint="eastAsia"/>
        </w:rPr>
        <w:t>。</w:t>
      </w:r>
    </w:p>
    <w:p w14:paraId="2CC3000C" w14:textId="4D985587" w:rsidR="0031269B" w:rsidRPr="00445C3D" w:rsidRDefault="0031269B" w:rsidP="00DF514A">
      <w:pPr>
        <w:spacing w:after="0"/>
        <w:ind w:firstLine="461"/>
        <w:rPr>
          <w:rFonts w:cs="Times New Roman"/>
        </w:rPr>
      </w:pPr>
      <w:r w:rsidRPr="00445C3D">
        <w:rPr>
          <w:rFonts w:cs="Times New Roman" w:hint="eastAsia"/>
        </w:rPr>
        <w:t>路德针对此要点说</w:t>
      </w:r>
      <w:r w:rsidR="00512B20" w:rsidRPr="00445C3D">
        <w:rPr>
          <w:rFonts w:cs="Times New Roman" w:hint="eastAsia"/>
        </w:rPr>
        <w:t>：</w:t>
      </w:r>
      <w:r w:rsidR="001601E9" w:rsidRPr="00445C3D">
        <w:rPr>
          <w:rFonts w:cs="Times New Roman"/>
        </w:rPr>
        <w:t>“</w:t>
      </w:r>
      <w:r w:rsidRPr="00445C3D">
        <w:rPr>
          <w:rFonts w:cs="Times New Roman" w:hint="eastAsia"/>
        </w:rPr>
        <w:t>道的效力是这样，无论人在何时诚恳</w:t>
      </w:r>
      <w:r w:rsidR="00E0689A" w:rsidRPr="00445C3D">
        <w:rPr>
          <w:rFonts w:cs="Times New Roman" w:hint="eastAsia"/>
        </w:rPr>
        <w:t>地</w:t>
      </w:r>
      <w:r w:rsidRPr="00445C3D">
        <w:rPr>
          <w:rFonts w:cs="Times New Roman" w:hint="eastAsia"/>
        </w:rPr>
        <w:t>默想它，听它并使用它，就必不会不结果子，反而时常唤出新的</w:t>
      </w:r>
      <w:r w:rsidR="00E0689A" w:rsidRPr="00445C3D">
        <w:rPr>
          <w:rFonts w:cs="Times New Roman" w:hint="eastAsia"/>
        </w:rPr>
        <w:t>理解</w:t>
      </w:r>
      <w:r w:rsidRPr="00445C3D">
        <w:rPr>
          <w:rFonts w:cs="Times New Roman" w:hint="eastAsia"/>
        </w:rPr>
        <w:t>，喜乐和虔诚，并产生</w:t>
      </w:r>
      <w:r w:rsidR="00E0689A" w:rsidRPr="00445C3D">
        <w:rPr>
          <w:rFonts w:cs="Times New Roman" w:hint="eastAsia"/>
        </w:rPr>
        <w:t>洁净</w:t>
      </w:r>
      <w:r w:rsidRPr="00445C3D">
        <w:rPr>
          <w:rFonts w:cs="Times New Roman" w:hint="eastAsia"/>
        </w:rPr>
        <w:t>的心和意念。因为这些话不是不工作的或死的，乃是能创造的，活泼的言语</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大问答，第三条诫，第</w:t>
      </w:r>
      <w:r w:rsidRPr="00445C3D">
        <w:rPr>
          <w:rFonts w:cs="Times New Roman"/>
        </w:rPr>
        <w:t>100</w:t>
      </w:r>
      <w:r w:rsidRPr="00445C3D">
        <w:rPr>
          <w:rFonts w:cs="Times New Roman" w:hint="eastAsia"/>
        </w:rPr>
        <w:t>段。</w:t>
      </w:r>
      <w:r w:rsidR="005C0F88" w:rsidRPr="00445C3D">
        <w:rPr>
          <w:rFonts w:cs="Times New Roman" w:hint="eastAsia"/>
        </w:rPr>
        <w:t>）</w:t>
      </w:r>
      <w:r w:rsidRPr="00445C3D">
        <w:rPr>
          <w:rFonts w:cs="Times New Roman" w:hint="eastAsia"/>
        </w:rPr>
        <w:t>所以福音是为有效的媒介，圣灵藉着它</w:t>
      </w:r>
      <w:r w:rsidRPr="00445C3D">
        <w:rPr>
          <w:rFonts w:cs="Times New Roman"/>
        </w:rPr>
        <w:t xml:space="preserve"> ,</w:t>
      </w:r>
      <w:r w:rsidRPr="00445C3D">
        <w:rPr>
          <w:rFonts w:cs="Times New Roman" w:hint="eastAsia"/>
        </w:rPr>
        <w:t>在人心内面，造成信心或悔改。</w:t>
      </w:r>
    </w:p>
    <w:p w14:paraId="4FE59A5C" w14:textId="6343F7EF" w:rsidR="0031269B" w:rsidRPr="00445C3D" w:rsidRDefault="0031269B" w:rsidP="00DF514A">
      <w:pPr>
        <w:spacing w:after="0"/>
        <w:ind w:firstLine="461"/>
        <w:rPr>
          <w:rFonts w:cs="Times New Roman"/>
        </w:rPr>
      </w:pPr>
      <w:r w:rsidRPr="00445C3D">
        <w:rPr>
          <w:rFonts w:cs="Times New Roman" w:hint="eastAsia"/>
        </w:rPr>
        <w:t>因为福音是与洗礼连结，徒二</w:t>
      </w:r>
      <w:r w:rsidRPr="00445C3D">
        <w:rPr>
          <w:rFonts w:cs="Times New Roman"/>
        </w:rPr>
        <w:t>28</w:t>
      </w:r>
      <w:r w:rsidRPr="00445C3D">
        <w:rPr>
          <w:rFonts w:cs="Times New Roman" w:hint="eastAsia"/>
        </w:rPr>
        <w:t>，并与主的晚餐连结，太</w:t>
      </w:r>
      <w:r w:rsidR="00A62852" w:rsidRPr="00445C3D">
        <w:rPr>
          <w:rFonts w:cs="Times New Roman" w:hint="eastAsia"/>
        </w:rPr>
        <w:t>二十</w:t>
      </w:r>
      <w:r w:rsidRPr="00445C3D">
        <w:rPr>
          <w:rFonts w:cs="Times New Roman" w:hint="eastAsia"/>
        </w:rPr>
        <w:t>六</w:t>
      </w:r>
      <w:r w:rsidRPr="00445C3D">
        <w:rPr>
          <w:rFonts w:cs="Times New Roman"/>
        </w:rPr>
        <w:t>26</w:t>
      </w:r>
      <w:r w:rsidR="004F5144" w:rsidRPr="00445C3D">
        <w:rPr>
          <w:rFonts w:cs="Times New Roman"/>
        </w:rPr>
        <w:t>-</w:t>
      </w:r>
      <w:r w:rsidRPr="00445C3D">
        <w:rPr>
          <w:rFonts w:cs="Times New Roman"/>
        </w:rPr>
        <w:t>28</w:t>
      </w:r>
      <w:r w:rsidRPr="00445C3D">
        <w:rPr>
          <w:rFonts w:cs="Times New Roman" w:hint="eastAsia"/>
        </w:rPr>
        <w:t>，所以</w:t>
      </w:r>
      <w:r w:rsidR="00E605A4">
        <w:rPr>
          <w:rFonts w:cs="Times New Roman" w:hint="eastAsia"/>
        </w:rPr>
        <w:t>（</w:t>
      </w:r>
      <w:r w:rsidRPr="00445C3D">
        <w:rPr>
          <w:rFonts w:cs="Times New Roman" w:hint="eastAsia"/>
        </w:rPr>
        <w:t>此两种</w:t>
      </w:r>
      <w:r w:rsidR="00E605A4">
        <w:rPr>
          <w:rFonts w:cs="Times New Roman" w:hint="eastAsia"/>
        </w:rPr>
        <w:t>）</w:t>
      </w:r>
      <w:r w:rsidRPr="00445C3D">
        <w:rPr>
          <w:rFonts w:cs="Times New Roman" w:hint="eastAsia"/>
        </w:rPr>
        <w:t>圣礼也为有效力的媒介</w:t>
      </w:r>
      <w:r w:rsidR="005C0F88" w:rsidRPr="00445C3D">
        <w:rPr>
          <w:rFonts w:cs="Times New Roman" w:hint="eastAsia"/>
        </w:rPr>
        <w:t>（</w:t>
      </w:r>
      <w:r w:rsidRPr="00445C3D">
        <w:rPr>
          <w:rFonts w:cs="Times New Roman"/>
        </w:rPr>
        <w:t>media salutis</w:t>
      </w:r>
      <w:r w:rsidRPr="00445C3D">
        <w:rPr>
          <w:rFonts w:cs="Times New Roman" w:hint="eastAsia"/>
        </w:rPr>
        <w:t>救人</w:t>
      </w:r>
      <w:r w:rsidR="00F10D49" w:rsidRPr="00445C3D">
        <w:rPr>
          <w:rFonts w:cs="Times New Roman" w:hint="eastAsia"/>
        </w:rPr>
        <w:t>的</w:t>
      </w:r>
      <w:r w:rsidRPr="00445C3D">
        <w:rPr>
          <w:rFonts w:cs="Times New Roman" w:hint="eastAsia"/>
        </w:rPr>
        <w:t>媒介</w:t>
      </w:r>
      <w:r w:rsidR="000F2EE2">
        <w:rPr>
          <w:rFonts w:cs="Times New Roman" w:hint="eastAsia"/>
        </w:rPr>
        <w:t>；</w:t>
      </w:r>
      <w:r w:rsidRPr="00445C3D">
        <w:rPr>
          <w:rFonts w:cs="Times New Roman"/>
        </w:rPr>
        <w:t>Gnadenmittel</w:t>
      </w:r>
      <w:r w:rsidRPr="00445C3D">
        <w:rPr>
          <w:rFonts w:cs="Times New Roman" w:hint="eastAsia"/>
        </w:rPr>
        <w:t>施恩具</w:t>
      </w:r>
      <w:r w:rsidR="005C0F88" w:rsidRPr="00445C3D">
        <w:rPr>
          <w:rFonts w:cs="Times New Roman" w:hint="eastAsia"/>
        </w:rPr>
        <w:t>）</w:t>
      </w:r>
      <w:r w:rsidRPr="00445C3D">
        <w:rPr>
          <w:rFonts w:cs="Times New Roman" w:hint="eastAsia"/>
        </w:rPr>
        <w:t>，圣灵藉着它们</w:t>
      </w:r>
      <w:r w:rsidR="00244259" w:rsidRPr="00445C3D">
        <w:rPr>
          <w:rFonts w:cs="Times New Roman" w:hint="eastAsia"/>
        </w:rPr>
        <w:t>或</w:t>
      </w:r>
      <w:r w:rsidRPr="00445C3D">
        <w:rPr>
          <w:rFonts w:cs="Times New Roman" w:hint="eastAsia"/>
        </w:rPr>
        <w:t>造成信心</w:t>
      </w:r>
      <w:r w:rsidR="005C0F88" w:rsidRPr="00445C3D">
        <w:rPr>
          <w:rFonts w:cs="Times New Roman" w:hint="eastAsia"/>
        </w:rPr>
        <w:t>（</w:t>
      </w:r>
      <w:r w:rsidRPr="00445C3D">
        <w:rPr>
          <w:rFonts w:cs="Times New Roman" w:hint="eastAsia"/>
        </w:rPr>
        <w:t>洗礼</w:t>
      </w:r>
      <w:r w:rsidR="00512B20" w:rsidRPr="00445C3D">
        <w:rPr>
          <w:rFonts w:cs="Times New Roman" w:hint="eastAsia"/>
        </w:rPr>
        <w:t>：</w:t>
      </w:r>
      <w:r w:rsidRPr="00445C3D">
        <w:rPr>
          <w:rFonts w:cs="Times New Roman" w:hint="eastAsia"/>
        </w:rPr>
        <w:t>多三</w:t>
      </w:r>
      <w:r w:rsidR="00893BA9" w:rsidRPr="00445C3D">
        <w:rPr>
          <w:rFonts w:cs="Times New Roman"/>
        </w:rPr>
        <w:t>5</w:t>
      </w:r>
      <w:r w:rsidR="005C0F88" w:rsidRPr="00445C3D">
        <w:rPr>
          <w:rFonts w:cs="Times New Roman" w:hint="eastAsia"/>
        </w:rPr>
        <w:t>）</w:t>
      </w:r>
      <w:r w:rsidRPr="00445C3D">
        <w:rPr>
          <w:rFonts w:cs="Times New Roman" w:hint="eastAsia"/>
        </w:rPr>
        <w:t>或坚固信心</w:t>
      </w:r>
      <w:r w:rsidR="005C0F88" w:rsidRPr="00445C3D">
        <w:rPr>
          <w:rFonts w:cs="Times New Roman" w:hint="eastAsia"/>
        </w:rPr>
        <w:t>（</w:t>
      </w:r>
      <w:r w:rsidRPr="00445C3D">
        <w:rPr>
          <w:rFonts w:cs="Times New Roman" w:hint="eastAsia"/>
        </w:rPr>
        <w:t>主的晚餐</w:t>
      </w:r>
      <w:r w:rsidR="00512B20" w:rsidRPr="00445C3D">
        <w:rPr>
          <w:rFonts w:cs="Times New Roman" w:hint="eastAsia"/>
        </w:rPr>
        <w:t>：</w:t>
      </w:r>
      <w:r w:rsidRPr="00445C3D">
        <w:rPr>
          <w:rFonts w:cs="Times New Roman" w:hint="eastAsia"/>
        </w:rPr>
        <w:t>林前十一</w:t>
      </w:r>
      <w:r w:rsidRPr="00445C3D">
        <w:rPr>
          <w:rFonts w:cs="Times New Roman"/>
        </w:rPr>
        <w:t>26</w:t>
      </w:r>
      <w:r w:rsidR="005C0F88" w:rsidRPr="00445C3D">
        <w:rPr>
          <w:rFonts w:cs="Times New Roman" w:hint="eastAsia"/>
        </w:rPr>
        <w:t>）</w:t>
      </w:r>
      <w:r w:rsidRPr="00445C3D">
        <w:rPr>
          <w:rFonts w:cs="Times New Roman" w:hint="eastAsia"/>
        </w:rPr>
        <w:t>，</w:t>
      </w:r>
      <w:r w:rsidR="00244259" w:rsidRPr="00445C3D">
        <w:rPr>
          <w:rFonts w:cs="Times New Roman" w:hint="eastAsia"/>
        </w:rPr>
        <w:t>也可</w:t>
      </w:r>
      <w:r w:rsidRPr="00445C3D">
        <w:rPr>
          <w:rFonts w:cs="Times New Roman" w:hint="eastAsia"/>
        </w:rPr>
        <w:t>说</w:t>
      </w:r>
      <w:r w:rsidR="00512B20" w:rsidRPr="00445C3D">
        <w:rPr>
          <w:rFonts w:cs="Times New Roman" w:hint="eastAsia"/>
        </w:rPr>
        <w:t>：</w:t>
      </w:r>
      <w:r w:rsidRPr="00445C3D">
        <w:rPr>
          <w:rFonts w:cs="Times New Roman" w:hint="eastAsia"/>
        </w:rPr>
        <w:t>圣灵藉着圣礼或使罪人悔改</w:t>
      </w:r>
      <w:r w:rsidR="005C0F88" w:rsidRPr="00445C3D">
        <w:rPr>
          <w:rFonts w:cs="Times New Roman" w:hint="eastAsia"/>
        </w:rPr>
        <w:t>（</w:t>
      </w:r>
      <w:r w:rsidRPr="00445C3D">
        <w:rPr>
          <w:rFonts w:cs="Times New Roman" w:hint="eastAsia"/>
        </w:rPr>
        <w:t>小孩</w:t>
      </w:r>
      <w:r w:rsidR="005C0F88" w:rsidRPr="00445C3D">
        <w:rPr>
          <w:rFonts w:cs="Times New Roman" w:hint="eastAsia"/>
        </w:rPr>
        <w:t>）</w:t>
      </w:r>
      <w:r w:rsidRPr="00445C3D">
        <w:rPr>
          <w:rFonts w:cs="Times New Roman" w:hint="eastAsia"/>
        </w:rPr>
        <w:t>，或在那已经悔改了的人心内坚振并保存信心</w:t>
      </w:r>
      <w:r w:rsidR="005C0F88" w:rsidRPr="00445C3D">
        <w:rPr>
          <w:rFonts w:cs="Times New Roman" w:hint="eastAsia"/>
        </w:rPr>
        <w:t>（</w:t>
      </w:r>
      <w:r w:rsidRPr="00445C3D">
        <w:rPr>
          <w:rFonts w:cs="Times New Roman" w:hint="eastAsia"/>
        </w:rPr>
        <w:t>成人洗礼</w:t>
      </w:r>
      <w:r w:rsidR="000F2EE2">
        <w:rPr>
          <w:rFonts w:cs="Times New Roman" w:hint="eastAsia"/>
        </w:rPr>
        <w:t>；</w:t>
      </w:r>
      <w:r w:rsidRPr="00445C3D">
        <w:rPr>
          <w:rFonts w:cs="Times New Roman" w:hint="eastAsia"/>
        </w:rPr>
        <w:t>主的晚餐</w:t>
      </w:r>
      <w:r w:rsidR="005C0F88" w:rsidRPr="00445C3D">
        <w:rPr>
          <w:rFonts w:cs="Times New Roman" w:hint="eastAsia"/>
        </w:rPr>
        <w:t>）</w:t>
      </w:r>
      <w:r w:rsidRPr="00445C3D">
        <w:rPr>
          <w:rFonts w:cs="Times New Roman" w:hint="eastAsia"/>
        </w:rPr>
        <w:t>。</w:t>
      </w:r>
    </w:p>
    <w:p w14:paraId="365F98A2" w14:textId="5B443FE7" w:rsidR="0031269B" w:rsidRPr="00445C3D" w:rsidRDefault="0031269B" w:rsidP="00DF514A">
      <w:pPr>
        <w:spacing w:after="0"/>
        <w:ind w:firstLine="461"/>
        <w:rPr>
          <w:rFonts w:cs="Times New Roman"/>
        </w:rPr>
      </w:pPr>
      <w:r w:rsidRPr="00445C3D">
        <w:rPr>
          <w:rFonts w:cs="Times New Roman" w:hint="eastAsia"/>
        </w:rPr>
        <w:t>福音是圣灵在人心内造成信心或悔改所用的适当媒介，同时上帝使用神圣律法使罪人准备悔改。人若不先信服，自己极有罪，并知道是处在上帝怒气和咒诅之下的情况中，内心中就不能存</w:t>
      </w:r>
      <w:r w:rsidR="00893BA9" w:rsidRPr="00445C3D">
        <w:rPr>
          <w:rFonts w:cs="Times New Roman" w:hint="eastAsia"/>
        </w:rPr>
        <w:t>有拯</w:t>
      </w:r>
      <w:r w:rsidR="00F16915" w:rsidRPr="00445C3D">
        <w:rPr>
          <w:rFonts w:cs="Times New Roman" w:hint="eastAsia"/>
        </w:rPr>
        <w:t>救</w:t>
      </w:r>
      <w:r w:rsidRPr="00445C3D">
        <w:rPr>
          <w:rFonts w:cs="Times New Roman" w:hint="eastAsia"/>
        </w:rPr>
        <w:t>的信心，诗</w:t>
      </w:r>
      <w:r w:rsidR="00C53A56" w:rsidRPr="00445C3D">
        <w:rPr>
          <w:rFonts w:cs="Times New Roman" w:hint="eastAsia"/>
        </w:rPr>
        <w:t>三十</w:t>
      </w:r>
      <w:r w:rsidRPr="00445C3D">
        <w:rPr>
          <w:rFonts w:cs="Times New Roman" w:hint="eastAsia"/>
        </w:rPr>
        <w:t>四</w:t>
      </w:r>
      <w:r w:rsidRPr="00445C3D">
        <w:rPr>
          <w:rFonts w:cs="Times New Roman"/>
        </w:rPr>
        <w:t>1</w:t>
      </w:r>
      <w:r w:rsidR="00893BA9" w:rsidRPr="00445C3D">
        <w:rPr>
          <w:rFonts w:cs="Times New Roman"/>
        </w:rPr>
        <w:t>8</w:t>
      </w:r>
      <w:r w:rsidR="000F2EE2">
        <w:rPr>
          <w:rFonts w:cs="Times New Roman" w:hint="eastAsia"/>
        </w:rPr>
        <w:t>；</w:t>
      </w:r>
      <w:r w:rsidRPr="00445C3D">
        <w:rPr>
          <w:rFonts w:cs="Times New Roman" w:hint="eastAsia"/>
        </w:rPr>
        <w:t>五一</w:t>
      </w:r>
      <w:r w:rsidR="00F16915" w:rsidRPr="00445C3D">
        <w:rPr>
          <w:rFonts w:cs="Times New Roman"/>
        </w:rPr>
        <w:t>1</w:t>
      </w:r>
      <w:r w:rsidRPr="00445C3D">
        <w:rPr>
          <w:rFonts w:cs="Times New Roman"/>
        </w:rPr>
        <w:t>7</w:t>
      </w:r>
      <w:r w:rsidR="000F2EE2">
        <w:rPr>
          <w:rFonts w:cs="Times New Roman" w:hint="eastAsia"/>
        </w:rPr>
        <w:t>；</w:t>
      </w:r>
      <w:r w:rsidRPr="00445C3D">
        <w:rPr>
          <w:rFonts w:cs="Times New Roman" w:hint="eastAsia"/>
        </w:rPr>
        <w:t>赛六</w:t>
      </w:r>
      <w:r w:rsidR="00F16915" w:rsidRPr="00445C3D">
        <w:rPr>
          <w:rFonts w:cs="Times New Roman" w:hint="eastAsia"/>
        </w:rPr>
        <w:t>十</w:t>
      </w:r>
      <w:r w:rsidRPr="00445C3D">
        <w:rPr>
          <w:rFonts w:cs="Times New Roman" w:hint="eastAsia"/>
        </w:rPr>
        <w:t>六</w:t>
      </w:r>
      <w:r w:rsidR="00893BA9" w:rsidRPr="00445C3D">
        <w:rPr>
          <w:rFonts w:cs="Times New Roman"/>
        </w:rPr>
        <w:t>2</w:t>
      </w:r>
      <w:r w:rsidR="000F2EE2">
        <w:rPr>
          <w:rFonts w:cs="Times New Roman" w:hint="eastAsia"/>
        </w:rPr>
        <w:t>；</w:t>
      </w:r>
      <w:r w:rsidRPr="00445C3D">
        <w:rPr>
          <w:rFonts w:cs="Times New Roman" w:hint="eastAsia"/>
        </w:rPr>
        <w:t>徒</w:t>
      </w:r>
      <w:r w:rsidR="00893BA9" w:rsidRPr="00445C3D">
        <w:rPr>
          <w:rFonts w:cs="Times New Roman" w:hint="eastAsia"/>
        </w:rPr>
        <w:t>二</w:t>
      </w:r>
      <w:r w:rsidR="00893BA9" w:rsidRPr="00445C3D">
        <w:rPr>
          <w:rFonts w:cs="Times New Roman"/>
        </w:rPr>
        <w:t>3</w:t>
      </w:r>
      <w:r w:rsidRPr="00445C3D">
        <w:rPr>
          <w:rFonts w:cs="Times New Roman"/>
        </w:rPr>
        <w:t>7</w:t>
      </w:r>
      <w:r w:rsidR="004F5144" w:rsidRPr="00445C3D">
        <w:rPr>
          <w:rFonts w:cs="Times New Roman"/>
        </w:rPr>
        <w:t>-</w:t>
      </w:r>
      <w:r w:rsidRPr="00445C3D">
        <w:rPr>
          <w:rFonts w:cs="Times New Roman"/>
        </w:rPr>
        <w:t>4</w:t>
      </w:r>
      <w:r w:rsidR="00893BA9" w:rsidRPr="00445C3D">
        <w:rPr>
          <w:rFonts w:cs="Times New Roman"/>
        </w:rPr>
        <w:t>1</w:t>
      </w:r>
      <w:r w:rsidR="000F2EE2">
        <w:rPr>
          <w:rFonts w:cs="Times New Roman" w:hint="eastAsia"/>
        </w:rPr>
        <w:t>；</w:t>
      </w:r>
      <w:r w:rsidRPr="00445C3D">
        <w:rPr>
          <w:rFonts w:cs="Times New Roman" w:hint="eastAsia"/>
        </w:rPr>
        <w:t>十六</w:t>
      </w:r>
      <w:r w:rsidRPr="00445C3D">
        <w:rPr>
          <w:rFonts w:cs="Times New Roman"/>
        </w:rPr>
        <w:t>27</w:t>
      </w:r>
      <w:r w:rsidR="004F5144" w:rsidRPr="00445C3D">
        <w:rPr>
          <w:rFonts w:cs="Times New Roman"/>
        </w:rPr>
        <w:t>-</w:t>
      </w:r>
      <w:r w:rsidRPr="00445C3D">
        <w:rPr>
          <w:rFonts w:cs="Times New Roman"/>
        </w:rPr>
        <w:t>31</w:t>
      </w:r>
      <w:r w:rsidRPr="00445C3D">
        <w:rPr>
          <w:rFonts w:cs="Times New Roman" w:hint="eastAsia"/>
        </w:rPr>
        <w:t>。</w:t>
      </w:r>
    </w:p>
    <w:p w14:paraId="30566DE3" w14:textId="64545C7A" w:rsidR="00A71CCC" w:rsidRPr="00445C3D" w:rsidRDefault="0031269B" w:rsidP="00DF514A">
      <w:pPr>
        <w:spacing w:after="0"/>
        <w:ind w:firstLine="461"/>
        <w:rPr>
          <w:rFonts w:cs="Times New Roman"/>
        </w:rPr>
      </w:pPr>
      <w:r w:rsidRPr="00445C3D">
        <w:rPr>
          <w:rFonts w:cs="Times New Roman" w:hint="eastAsia"/>
        </w:rPr>
        <w:t>于是真正的悔改包括律法所造成的懊悔</w:t>
      </w:r>
      <w:r w:rsidR="005C0F88" w:rsidRPr="00445C3D">
        <w:rPr>
          <w:rFonts w:cs="Times New Roman" w:hint="eastAsia"/>
        </w:rPr>
        <w:t>（</w:t>
      </w:r>
      <w:r w:rsidRPr="00445C3D">
        <w:rPr>
          <w:rFonts w:cs="Times New Roman" w:hint="eastAsia"/>
        </w:rPr>
        <w:t>忧伤</w:t>
      </w:r>
      <w:r w:rsidRPr="00445C3D">
        <w:rPr>
          <w:rFonts w:cs="Times New Roman"/>
        </w:rPr>
        <w:t>contritio</w:t>
      </w:r>
      <w:r w:rsidR="000F2EE2">
        <w:rPr>
          <w:rFonts w:cs="Times New Roman"/>
        </w:rPr>
        <w:t>；</w:t>
      </w:r>
      <w:r w:rsidRPr="00445C3D">
        <w:rPr>
          <w:rFonts w:cs="Times New Roman"/>
        </w:rPr>
        <w:t xml:space="preserve"> terrores conscientiae</w:t>
      </w:r>
      <w:r w:rsidR="005C0F88" w:rsidRPr="00445C3D">
        <w:rPr>
          <w:rFonts w:cs="Times New Roman" w:hint="eastAsia"/>
        </w:rPr>
        <w:t>）</w:t>
      </w:r>
      <w:r w:rsidRPr="00445C3D">
        <w:rPr>
          <w:rFonts w:cs="Times New Roman" w:hint="eastAsia"/>
        </w:rPr>
        <w:t>，和福音所造成的信心</w:t>
      </w:r>
      <w:r w:rsidR="006D6D2B" w:rsidRPr="00445C3D">
        <w:rPr>
          <w:rFonts w:cs="Times New Roman" w:hint="eastAsia"/>
        </w:rPr>
        <w:t>倚靠</w:t>
      </w:r>
      <w:r w:rsidR="005C0F88" w:rsidRPr="00445C3D">
        <w:rPr>
          <w:rFonts w:cs="Times New Roman" w:hint="eastAsia"/>
        </w:rPr>
        <w:t>（</w:t>
      </w:r>
      <w:r w:rsidRPr="00445C3D">
        <w:rPr>
          <w:rFonts w:cs="Times New Roman"/>
        </w:rPr>
        <w:t>fiducia</w:t>
      </w:r>
      <w:r w:rsidR="005C0F88" w:rsidRPr="00445C3D">
        <w:rPr>
          <w:rFonts w:cs="Times New Roman" w:hint="eastAsia"/>
        </w:rPr>
        <w:t>）</w:t>
      </w:r>
      <w:r w:rsidR="00893BA9" w:rsidRPr="00445C3D">
        <w:rPr>
          <w:rFonts w:cs="Times New Roman" w:hint="eastAsia"/>
        </w:rPr>
        <w:t>。</w:t>
      </w:r>
      <w:r w:rsidRPr="00445C3D">
        <w:rPr>
          <w:rFonts w:cs="Times New Roman" w:hint="eastAsia"/>
        </w:rPr>
        <w:t>故此</w:t>
      </w:r>
      <w:r w:rsidR="00893BA9" w:rsidRPr="00445C3D">
        <w:rPr>
          <w:rFonts w:cs="Times New Roman" w:hint="eastAsia"/>
        </w:rPr>
        <w:t>，为</w:t>
      </w:r>
      <w:r w:rsidRPr="00445C3D">
        <w:rPr>
          <w:rFonts w:cs="Times New Roman" w:hint="eastAsia"/>
        </w:rPr>
        <w:t>要使罪人能够悔改，就必须在宣讲</w:t>
      </w:r>
      <w:r w:rsidRPr="00445C3D">
        <w:rPr>
          <w:rFonts w:cs="Times New Roman" w:hint="eastAsia"/>
        </w:rPr>
        <w:lastRenderedPageBreak/>
        <w:t>福音以前，或同着福音一同宣讲律法，罗三</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。或说</w:t>
      </w:r>
      <w:r w:rsidR="00512B20" w:rsidRPr="00445C3D">
        <w:rPr>
          <w:rFonts w:cs="Times New Roman" w:hint="eastAsia"/>
        </w:rPr>
        <w:t>：</w:t>
      </w:r>
      <w:r w:rsidRPr="00445C3D">
        <w:rPr>
          <w:rFonts w:cs="Times New Roman" w:hint="eastAsia"/>
        </w:rPr>
        <w:t>宣扬律法和福音必须同时并行</w:t>
      </w:r>
      <w:r w:rsidR="005C0F88" w:rsidRPr="00445C3D">
        <w:rPr>
          <w:rFonts w:cs="Times New Roman" w:hint="eastAsia"/>
        </w:rPr>
        <w:t>（</w:t>
      </w:r>
      <w:r w:rsidRPr="00445C3D">
        <w:rPr>
          <w:rFonts w:cs="Times New Roman"/>
        </w:rPr>
        <w:t>go hand in hand</w:t>
      </w:r>
      <w:r w:rsidR="005C0F88" w:rsidRPr="00445C3D">
        <w:rPr>
          <w:rFonts w:cs="Times New Roman" w:hint="eastAsia"/>
        </w:rPr>
        <w:t>）</w:t>
      </w:r>
      <w:r w:rsidRPr="00445C3D">
        <w:rPr>
          <w:rFonts w:cs="Times New Roman" w:hint="eastAsia"/>
        </w:rPr>
        <w:t>，且要将二者</w:t>
      </w:r>
      <w:r w:rsidR="00A71CCC" w:rsidRPr="00445C3D">
        <w:rPr>
          <w:rFonts w:cs="Times New Roman" w:hint="eastAsia"/>
        </w:rPr>
        <w:t>恰当地</w:t>
      </w:r>
      <w:r w:rsidRPr="00445C3D">
        <w:rPr>
          <w:rFonts w:cs="Times New Roman" w:hint="eastAsia"/>
        </w:rPr>
        <w:t>连结，并对其作用与目的予以</w:t>
      </w:r>
      <w:r w:rsidR="00A71CCC" w:rsidRPr="00445C3D">
        <w:rPr>
          <w:rFonts w:cs="Times New Roman" w:hint="eastAsia"/>
        </w:rPr>
        <w:t>恰当</w:t>
      </w:r>
      <w:r w:rsidRPr="00445C3D">
        <w:rPr>
          <w:rFonts w:cs="Times New Roman" w:hint="eastAsia"/>
        </w:rPr>
        <w:t>的区分，路</w:t>
      </w:r>
      <w:r w:rsidR="00A62852" w:rsidRPr="00445C3D">
        <w:rPr>
          <w:rFonts w:cs="Times New Roman" w:hint="eastAsia"/>
        </w:rPr>
        <w:t>二十</w:t>
      </w:r>
      <w:r w:rsidRPr="00445C3D">
        <w:rPr>
          <w:rFonts w:cs="Times New Roman" w:hint="eastAsia"/>
        </w:rPr>
        <w:t>四</w:t>
      </w:r>
      <w:r w:rsidRPr="00445C3D">
        <w:rPr>
          <w:rFonts w:cs="Times New Roman"/>
        </w:rPr>
        <w:t>47</w:t>
      </w:r>
      <w:r w:rsidRPr="00445C3D">
        <w:rPr>
          <w:rFonts w:cs="Times New Roman" w:hint="eastAsia"/>
        </w:rPr>
        <w:t>。</w:t>
      </w:r>
    </w:p>
    <w:p w14:paraId="0C6F5732" w14:textId="647BC60D" w:rsidR="0031269B"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全，</w:t>
      </w:r>
      <w:r w:rsidRPr="00445C3D">
        <w:rPr>
          <w:rFonts w:cs="Times New Roman"/>
        </w:rPr>
        <w:t>V</w:t>
      </w:r>
      <w:r w:rsidRPr="00445C3D">
        <w:rPr>
          <w:rFonts w:cs="Times New Roman" w:hint="eastAsia"/>
        </w:rPr>
        <w:t>，</w:t>
      </w:r>
      <w:r w:rsidRPr="00445C3D">
        <w:rPr>
          <w:rFonts w:cs="Times New Roman"/>
        </w:rPr>
        <w:t>24-26</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我们相信</w:t>
      </w:r>
      <w:r w:rsidRPr="00445C3D">
        <w:rPr>
          <w:rFonts w:cs="Times New Roman"/>
        </w:rPr>
        <w:t>……</w:t>
      </w:r>
      <w:r w:rsidRPr="00445C3D">
        <w:rPr>
          <w:rFonts w:cs="Times New Roman" w:hint="eastAsia"/>
        </w:rPr>
        <w:t>这两种</w:t>
      </w:r>
      <w:r w:rsidR="00893BA9" w:rsidRPr="00445C3D">
        <w:rPr>
          <w:rFonts w:cs="Times New Roman" w:hint="eastAsia"/>
        </w:rPr>
        <w:t>道</w:t>
      </w:r>
      <w:r w:rsidR="00E605A4">
        <w:rPr>
          <w:rFonts w:cs="Times New Roman" w:hint="eastAsia"/>
        </w:rPr>
        <w:t>（</w:t>
      </w:r>
      <w:r w:rsidRPr="00445C3D">
        <w:rPr>
          <w:rFonts w:cs="Times New Roman" w:hint="eastAsia"/>
        </w:rPr>
        <w:t>律法和福音</w:t>
      </w:r>
      <w:r w:rsidR="00E605A4">
        <w:rPr>
          <w:rFonts w:cs="Times New Roman" w:hint="eastAsia"/>
        </w:rPr>
        <w:t>）</w:t>
      </w:r>
      <w:r w:rsidRPr="00445C3D">
        <w:rPr>
          <w:rFonts w:cs="Times New Roman" w:hint="eastAsia"/>
        </w:rPr>
        <w:t>，应时时在上帝的教会里，殷勤教训人</w:t>
      </w:r>
      <w:r w:rsidRPr="00445C3D">
        <w:rPr>
          <w:rFonts w:cs="Times New Roman"/>
        </w:rPr>
        <w:t>……</w:t>
      </w:r>
      <w:r w:rsidRPr="00445C3D">
        <w:rPr>
          <w:rFonts w:cs="Times New Roman" w:hint="eastAsia"/>
        </w:rPr>
        <w:t>但是</w:t>
      </w:r>
      <w:r w:rsidR="00E2349B" w:rsidRPr="00445C3D">
        <w:rPr>
          <w:rFonts w:cs="Times New Roman" w:hint="eastAsia"/>
        </w:rPr>
        <w:t>应该就像</w:t>
      </w:r>
      <w:r w:rsidRPr="00445C3D">
        <w:rPr>
          <w:rFonts w:cs="Times New Roman" w:hint="eastAsia"/>
        </w:rPr>
        <w:t>我们所听到的，予以</w:t>
      </w:r>
      <w:r w:rsidR="00501BC7" w:rsidRPr="00445C3D">
        <w:rPr>
          <w:rFonts w:cs="Times New Roman" w:hint="eastAsia"/>
        </w:rPr>
        <w:t>恰当</w:t>
      </w:r>
      <w:r w:rsidRPr="00445C3D">
        <w:rPr>
          <w:rFonts w:cs="Times New Roman" w:hint="eastAsia"/>
        </w:rPr>
        <w:t>的区分</w:t>
      </w:r>
      <w:r w:rsidR="00E2349B" w:rsidRPr="00445C3D">
        <w:rPr>
          <w:rFonts w:cs="Times New Roman" w:hint="eastAsia"/>
        </w:rPr>
        <w:t>，</w:t>
      </w:r>
      <w:r w:rsidRPr="00445C3D">
        <w:rPr>
          <w:rFonts w:cs="Times New Roman" w:hint="eastAsia"/>
        </w:rPr>
        <w:t>为要藉律法的宣讲及其恐怖</w:t>
      </w:r>
      <w:r w:rsidRPr="00445C3D">
        <w:rPr>
          <w:rFonts w:cs="Times New Roman"/>
        </w:rPr>
        <w:t>……</w:t>
      </w:r>
      <w:r w:rsidRPr="00445C3D">
        <w:rPr>
          <w:rFonts w:cs="Times New Roman" w:hint="eastAsia"/>
        </w:rPr>
        <w:t>能使不愿悔改的人，因受恐惧，认识他们的罪过，而悔改</w:t>
      </w:r>
      <w:r w:rsidR="000F2EE2">
        <w:rPr>
          <w:rFonts w:cs="Times New Roman" w:hint="eastAsia"/>
        </w:rPr>
        <w:t>；</w:t>
      </w:r>
      <w:r w:rsidRPr="00445C3D">
        <w:rPr>
          <w:rFonts w:cs="Times New Roman" w:hint="eastAsia"/>
        </w:rPr>
        <w:t>但是在讲的时候，不要使他们灰心，失望</w:t>
      </w:r>
      <w:r w:rsidRPr="00445C3D">
        <w:rPr>
          <w:rFonts w:cs="Times New Roman"/>
        </w:rPr>
        <w:t>……</w:t>
      </w:r>
      <w:r w:rsidRPr="00445C3D">
        <w:rPr>
          <w:rFonts w:cs="Times New Roman" w:hint="eastAsia"/>
        </w:rPr>
        <w:t>反要藉着宣讲关于基督，我们的主的圣福音，使他们再次得安慰和坚固，就是使他们知道凡相信福音的人，上帝因基督的缘故，赦免了他们一切的罪，接待他们为儿女，这纯粹是出于恩惠不需用他们的任何功劳，就称他们为义，并救赎他们。</w:t>
      </w:r>
      <w:r w:rsidR="001601E9" w:rsidRPr="00445C3D">
        <w:rPr>
          <w:rFonts w:cs="Times New Roman"/>
        </w:rPr>
        <w:t>”</w:t>
      </w:r>
    </w:p>
    <w:p w14:paraId="2670D290" w14:textId="2713848B" w:rsidR="0031269B" w:rsidRPr="00445C3D" w:rsidRDefault="0031269B" w:rsidP="00DF514A">
      <w:pPr>
        <w:spacing w:after="0"/>
        <w:ind w:firstLine="461"/>
        <w:rPr>
          <w:rFonts w:cs="Times New Roman"/>
        </w:rPr>
      </w:pPr>
      <w:r w:rsidRPr="00445C3D">
        <w:rPr>
          <w:rFonts w:cs="Times New Roman" w:hint="eastAsia"/>
        </w:rPr>
        <w:t>何拉斯以同样的意思说</w:t>
      </w:r>
      <w:r w:rsidR="00512B20" w:rsidRPr="00445C3D">
        <w:rPr>
          <w:rFonts w:cs="Times New Roman" w:hint="eastAsia"/>
        </w:rPr>
        <w:t>：</w:t>
      </w:r>
      <w:r w:rsidR="001601E9" w:rsidRPr="00445C3D">
        <w:rPr>
          <w:rFonts w:cs="Times New Roman"/>
        </w:rPr>
        <w:t>“</w:t>
      </w:r>
      <w:r w:rsidRPr="00445C3D">
        <w:rPr>
          <w:rFonts w:cs="Times New Roman" w:hint="eastAsia"/>
        </w:rPr>
        <w:t>悔改，按特殊的</w:t>
      </w:r>
      <w:r w:rsidR="006B6B07" w:rsidRPr="00445C3D">
        <w:rPr>
          <w:rFonts w:cs="Times New Roman" w:hint="eastAsia"/>
        </w:rPr>
        <w:t>意义</w:t>
      </w:r>
      <w:r w:rsidRPr="00445C3D">
        <w:rPr>
          <w:rFonts w:cs="Times New Roman" w:hint="eastAsia"/>
        </w:rPr>
        <w:t>讲</w:t>
      </w:r>
      <w:r w:rsidR="00E605A4">
        <w:rPr>
          <w:rFonts w:cs="Times New Roman" w:hint="eastAsia"/>
        </w:rPr>
        <w:t>（</w:t>
      </w:r>
      <w:r w:rsidRPr="00445C3D">
        <w:rPr>
          <w:rFonts w:cs="Times New Roman" w:hint="eastAsia"/>
        </w:rPr>
        <w:t>正式的悔改</w:t>
      </w:r>
      <w:r w:rsidR="00E605A4">
        <w:rPr>
          <w:rFonts w:cs="Times New Roman" w:hint="eastAsia"/>
        </w:rPr>
        <w:t>）</w:t>
      </w:r>
      <w:r w:rsidRPr="00445C3D">
        <w:rPr>
          <w:rFonts w:cs="Times New Roman" w:hint="eastAsia"/>
        </w:rPr>
        <w:t>为</w:t>
      </w:r>
      <w:r w:rsidR="00E605A4">
        <w:rPr>
          <w:rFonts w:cs="Times New Roman" w:hint="eastAsia"/>
        </w:rPr>
        <w:t>（</w:t>
      </w:r>
      <w:r w:rsidRPr="00445C3D">
        <w:rPr>
          <w:rFonts w:cs="Times New Roman" w:hint="eastAsia"/>
        </w:rPr>
        <w:t>上帝</w:t>
      </w:r>
      <w:r w:rsidR="00E605A4">
        <w:rPr>
          <w:rFonts w:cs="Times New Roman" w:hint="eastAsia"/>
        </w:rPr>
        <w:t>）</w:t>
      </w:r>
      <w:r w:rsidRPr="00445C3D">
        <w:rPr>
          <w:rFonts w:cs="Times New Roman" w:hint="eastAsia"/>
        </w:rPr>
        <w:t>恩惠的行事</w:t>
      </w:r>
      <w:r w:rsidR="000F2EE2">
        <w:rPr>
          <w:rFonts w:cs="Times New Roman" w:hint="eastAsia"/>
        </w:rPr>
        <w:t>；</w:t>
      </w:r>
      <w:r w:rsidRPr="00445C3D">
        <w:rPr>
          <w:rFonts w:cs="Times New Roman" w:hint="eastAsia"/>
        </w:rPr>
        <w:t>圣灵由此而藉着律法的道</w:t>
      </w:r>
      <w:r w:rsidR="00893BA9" w:rsidRPr="00445C3D">
        <w:rPr>
          <w:rFonts w:cs="Times New Roman" w:hint="eastAsia"/>
        </w:rPr>
        <w:t>，在</w:t>
      </w:r>
      <w:r w:rsidRPr="00445C3D">
        <w:rPr>
          <w:rFonts w:cs="Times New Roman" w:hint="eastAsia"/>
        </w:rPr>
        <w:t>罪人里面激起对罪而有的真正忧伤</w:t>
      </w:r>
      <w:r w:rsidR="000F2EE2">
        <w:rPr>
          <w:rFonts w:cs="Times New Roman" w:hint="eastAsia"/>
        </w:rPr>
        <w:t>；</w:t>
      </w:r>
      <w:r w:rsidRPr="00445C3D">
        <w:rPr>
          <w:rFonts w:cs="Times New Roman" w:hint="eastAsia"/>
        </w:rPr>
        <w:t>并以福音的道，点燃真正相信基督的心，使他能得着罪的赦免和永远的救赎。</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66.</w:t>
      </w:r>
      <w:r w:rsidR="005C0F88" w:rsidRPr="00445C3D">
        <w:rPr>
          <w:rFonts w:cs="Times New Roman" w:hint="eastAsia"/>
        </w:rPr>
        <w:t>）</w:t>
      </w:r>
    </w:p>
    <w:p w14:paraId="514A9708" w14:textId="732CD189" w:rsidR="0031269B" w:rsidRPr="00445C3D" w:rsidRDefault="0031269B" w:rsidP="00DF514A">
      <w:pPr>
        <w:spacing w:after="0"/>
        <w:ind w:firstLine="461"/>
        <w:rPr>
          <w:rFonts w:cs="Times New Roman"/>
        </w:rPr>
      </w:pPr>
      <w:r w:rsidRPr="00445C3D">
        <w:rPr>
          <w:rFonts w:cs="Times New Roman" w:hint="eastAsia"/>
        </w:rPr>
        <w:t>传讲律法也靠临到人间的十架</w:t>
      </w:r>
      <w:r w:rsidR="00E605A4">
        <w:rPr>
          <w:rFonts w:cs="Times New Roman" w:hint="eastAsia"/>
        </w:rPr>
        <w:t>（</w:t>
      </w:r>
      <w:r w:rsidRPr="00445C3D">
        <w:rPr>
          <w:rFonts w:cs="Times New Roman" w:hint="eastAsia"/>
        </w:rPr>
        <w:t>艰难，如逼迫等</w:t>
      </w:r>
      <w:r w:rsidR="00E605A4">
        <w:rPr>
          <w:rFonts w:cs="Times New Roman" w:hint="eastAsia"/>
        </w:rPr>
        <w:t>）</w:t>
      </w:r>
      <w:r w:rsidRPr="00445C3D">
        <w:rPr>
          <w:rFonts w:cs="Times New Roman" w:hint="eastAsia"/>
        </w:rPr>
        <w:t>和痛苦以及上帝召罪人悔改所藉的各种属世的福气，路</w:t>
      </w:r>
      <w:r w:rsidR="0072110B" w:rsidRPr="00445C3D">
        <w:rPr>
          <w:rFonts w:cs="Times New Roman" w:hint="eastAsia"/>
        </w:rPr>
        <w:t>十</w:t>
      </w:r>
      <w:r w:rsidRPr="00445C3D">
        <w:rPr>
          <w:rFonts w:cs="Times New Roman" w:hint="eastAsia"/>
        </w:rPr>
        <w:t>五</w:t>
      </w:r>
      <w:r w:rsidRPr="00445C3D">
        <w:rPr>
          <w:rFonts w:cs="Times New Roman"/>
        </w:rPr>
        <w:t>14</w:t>
      </w:r>
      <w:r w:rsidR="004F5144" w:rsidRPr="00445C3D">
        <w:rPr>
          <w:rFonts w:cs="Times New Roman"/>
        </w:rPr>
        <w:t>-</w:t>
      </w:r>
      <w:r w:rsidRPr="00445C3D">
        <w:rPr>
          <w:rFonts w:cs="Times New Roman"/>
        </w:rPr>
        <w:t>18</w:t>
      </w:r>
      <w:r w:rsidR="000F2EE2">
        <w:rPr>
          <w:rFonts w:cs="Times New Roman" w:hint="eastAsia"/>
        </w:rPr>
        <w:t>；</w:t>
      </w:r>
      <w:r w:rsidRPr="00445C3D">
        <w:rPr>
          <w:rFonts w:cs="Times New Roman" w:hint="eastAsia"/>
        </w:rPr>
        <w:t>徒十六</w:t>
      </w:r>
      <w:r w:rsidRPr="00445C3D">
        <w:rPr>
          <w:rFonts w:cs="Times New Roman"/>
        </w:rPr>
        <w:t>26</w:t>
      </w:r>
      <w:r w:rsidR="004F5144" w:rsidRPr="00445C3D">
        <w:rPr>
          <w:rFonts w:cs="Times New Roman"/>
        </w:rPr>
        <w:t>-</w:t>
      </w:r>
      <w:r w:rsidRPr="00445C3D">
        <w:rPr>
          <w:rFonts w:cs="Times New Roman"/>
        </w:rPr>
        <w:t>30</w:t>
      </w:r>
      <w:r w:rsidR="000F2EE2">
        <w:rPr>
          <w:rFonts w:cs="Times New Roman" w:hint="eastAsia"/>
        </w:rPr>
        <w:t>；</w:t>
      </w:r>
      <w:r w:rsidRPr="00445C3D">
        <w:rPr>
          <w:rFonts w:cs="Times New Roman" w:hint="eastAsia"/>
        </w:rPr>
        <w:t>诗一一九</w:t>
      </w:r>
      <w:r w:rsidRPr="00445C3D">
        <w:rPr>
          <w:rFonts w:cs="Times New Roman"/>
        </w:rPr>
        <w:t>7</w:t>
      </w:r>
      <w:r w:rsidR="00893BA9" w:rsidRPr="00445C3D">
        <w:rPr>
          <w:rFonts w:cs="Times New Roman"/>
        </w:rPr>
        <w:t>1</w:t>
      </w:r>
      <w:r w:rsidR="000F2EE2">
        <w:rPr>
          <w:rFonts w:cs="Times New Roman" w:hint="eastAsia"/>
        </w:rPr>
        <w:t>；</w:t>
      </w:r>
      <w:r w:rsidRPr="00445C3D">
        <w:rPr>
          <w:rFonts w:cs="Times New Roman" w:hint="eastAsia"/>
        </w:rPr>
        <w:t>罗二</w:t>
      </w:r>
      <w:r w:rsidRPr="00445C3D">
        <w:rPr>
          <w:rFonts w:cs="Times New Roman"/>
        </w:rPr>
        <w:t>4</w:t>
      </w:r>
      <w:r w:rsidRPr="00445C3D">
        <w:rPr>
          <w:rFonts w:cs="Times New Roman" w:hint="eastAsia"/>
        </w:rPr>
        <w:t>，来支助和推进。上帝给人类特殊的对待曾被称为</w:t>
      </w:r>
      <w:r w:rsidRPr="00445C3D">
        <w:rPr>
          <w:rFonts w:cs="Times New Roman"/>
        </w:rPr>
        <w:t xml:space="preserve">concio legis realis </w:t>
      </w:r>
      <w:r w:rsidR="005C0F88" w:rsidRPr="00445C3D">
        <w:rPr>
          <w:rFonts w:cs="Times New Roman" w:hint="eastAsia"/>
        </w:rPr>
        <w:t>（</w:t>
      </w:r>
      <w:r w:rsidRPr="00445C3D">
        <w:rPr>
          <w:rFonts w:cs="Times New Roman" w:hint="eastAsia"/>
        </w:rPr>
        <w:t>律法行动的搅动</w:t>
      </w:r>
      <w:r w:rsidR="005C0F88" w:rsidRPr="00445C3D">
        <w:rPr>
          <w:rFonts w:cs="Times New Roman" w:hint="eastAsia"/>
        </w:rPr>
        <w:t>）</w:t>
      </w:r>
      <w:r w:rsidR="000F2EE2">
        <w:rPr>
          <w:rFonts w:cs="Times New Roman" w:hint="eastAsia"/>
        </w:rPr>
        <w:t>；</w:t>
      </w:r>
      <w:r w:rsidRPr="00445C3D">
        <w:rPr>
          <w:rFonts w:cs="Times New Roman" w:hint="eastAsia"/>
        </w:rPr>
        <w:t>就是以行动宣传律法。上帝义怒的显现，或祂慈爱的显现，皆不能代替神圣之道的传讲</w:t>
      </w:r>
      <w:r w:rsidR="000F2EE2">
        <w:rPr>
          <w:rFonts w:cs="Times New Roman" w:hint="eastAsia"/>
        </w:rPr>
        <w:t>；</w:t>
      </w:r>
      <w:r w:rsidRPr="00445C3D">
        <w:rPr>
          <w:rFonts w:cs="Times New Roman" w:hint="eastAsia"/>
        </w:rPr>
        <w:t>唯独上帝的道才是圣灵在人心内作成悔改的唯一媒介，可十六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p>
    <w:p w14:paraId="15FA1AD3" w14:textId="4611F1AE" w:rsidR="0031269B" w:rsidRPr="00445C3D" w:rsidRDefault="0031269B" w:rsidP="00E63E55">
      <w:pPr>
        <w:spacing w:after="0"/>
        <w:ind w:firstLine="461"/>
        <w:rPr>
          <w:rFonts w:cs="Times New Roman"/>
        </w:rPr>
      </w:pPr>
      <w:r w:rsidRPr="00445C3D">
        <w:rPr>
          <w:rFonts w:cs="Times New Roman" w:hint="eastAsia"/>
        </w:rPr>
        <w:t>有人提出异议称，神圣神恩独作说</w:t>
      </w:r>
      <w:r w:rsidR="005C0F88" w:rsidRPr="00445C3D">
        <w:rPr>
          <w:rFonts w:cs="Times New Roman" w:hint="eastAsia"/>
        </w:rPr>
        <w:t>（</w:t>
      </w:r>
      <w:r w:rsidRPr="00445C3D">
        <w:rPr>
          <w:rFonts w:cs="Times New Roman"/>
        </w:rPr>
        <w:t>monergism</w:t>
      </w:r>
      <w:r w:rsidR="005C0F88" w:rsidRPr="00445C3D">
        <w:rPr>
          <w:rFonts w:cs="Times New Roman" w:hint="eastAsia"/>
        </w:rPr>
        <w:t>）</w:t>
      </w:r>
      <w:r w:rsidRPr="00445C3D">
        <w:rPr>
          <w:rFonts w:cs="Times New Roman" w:hint="eastAsia"/>
        </w:rPr>
        <w:t>，在悔改道理方面，使外表的媒介成为不需要的</w:t>
      </w:r>
      <w:r w:rsidR="005C0F88" w:rsidRPr="00445C3D">
        <w:rPr>
          <w:rFonts w:cs="Times New Roman" w:hint="eastAsia"/>
        </w:rPr>
        <w:t>（</w:t>
      </w:r>
      <w:r w:rsidRPr="00445C3D">
        <w:rPr>
          <w:rFonts w:cs="Times New Roman" w:hint="eastAsia"/>
        </w:rPr>
        <w:t>加尔文主义，</w:t>
      </w:r>
      <w:r w:rsidR="00F9562A" w:rsidRPr="00445C3D">
        <w:rPr>
          <w:rFonts w:cs="Times New Roman" w:hint="eastAsia"/>
        </w:rPr>
        <w:t>神感</w:t>
      </w:r>
      <w:r w:rsidRPr="00445C3D">
        <w:rPr>
          <w:rFonts w:cs="Times New Roman" w:hint="eastAsia"/>
        </w:rPr>
        <w:t>主义</w:t>
      </w:r>
      <w:r w:rsidR="005C0F88" w:rsidRPr="00445C3D">
        <w:rPr>
          <w:rFonts w:cs="Times New Roman" w:hint="eastAsia"/>
        </w:rPr>
        <w:t>）</w:t>
      </w:r>
      <w:r w:rsidRPr="00445C3D">
        <w:rPr>
          <w:rFonts w:cs="Times New Roman" w:hint="eastAsia"/>
        </w:rPr>
        <w:t>，我们的答复是，神圣神恩独作说，确为免除人的合作</w:t>
      </w:r>
      <w:r w:rsidR="005C0F88" w:rsidRPr="00445C3D">
        <w:rPr>
          <w:rFonts w:cs="Times New Roman" w:hint="eastAsia"/>
        </w:rPr>
        <w:t>（</w:t>
      </w:r>
      <w:r w:rsidRPr="00445C3D">
        <w:rPr>
          <w:rFonts w:cs="Times New Roman"/>
        </w:rPr>
        <w:t>human cooperation</w:t>
      </w:r>
      <w:r w:rsidR="005C0F88" w:rsidRPr="00445C3D">
        <w:rPr>
          <w:rFonts w:cs="Times New Roman" w:hint="eastAsia"/>
        </w:rPr>
        <w:t>）</w:t>
      </w:r>
      <w:r w:rsidRPr="00445C3D">
        <w:rPr>
          <w:rFonts w:cs="Times New Roman" w:hint="eastAsia"/>
        </w:rPr>
        <w:t>，却并非排除使用神圣所规定的媒介。</w:t>
      </w:r>
    </w:p>
    <w:p w14:paraId="3CC43159" w14:textId="6B4AA1D1" w:rsidR="00BB75CD" w:rsidRPr="00445C3D" w:rsidRDefault="0031269B" w:rsidP="00DF514A">
      <w:pPr>
        <w:spacing w:after="0"/>
        <w:ind w:firstLine="461"/>
        <w:rPr>
          <w:rFonts w:cs="Times New Roman"/>
        </w:rPr>
      </w:pPr>
      <w:r w:rsidRPr="00445C3D">
        <w:rPr>
          <w:rFonts w:cs="Times New Roman" w:hint="eastAsia"/>
        </w:rPr>
        <w:t>协同式</w:t>
      </w:r>
      <w:r w:rsidR="00E605A4">
        <w:rPr>
          <w:rFonts w:cs="Times New Roman" w:hint="eastAsia"/>
        </w:rPr>
        <w:t>（</w:t>
      </w:r>
      <w:r w:rsidRPr="00445C3D">
        <w:rPr>
          <w:rFonts w:cs="Times New Roman" w:hint="eastAsia"/>
        </w:rPr>
        <w:t>全，</w:t>
      </w:r>
      <w:r w:rsidR="00F9562A" w:rsidRPr="00445C3D">
        <w:rPr>
          <w:rFonts w:cs="Times New Roman"/>
        </w:rPr>
        <w:t>II</w:t>
      </w:r>
      <w:r w:rsidRPr="00445C3D">
        <w:rPr>
          <w:rFonts w:cs="Times New Roman" w:hint="eastAsia"/>
        </w:rPr>
        <w:t>，</w:t>
      </w:r>
      <w:r w:rsidRPr="00445C3D">
        <w:rPr>
          <w:rFonts w:cs="Times New Roman"/>
        </w:rPr>
        <w:t>41</w:t>
      </w:r>
      <w:r w:rsidR="00E605A4">
        <w:rPr>
          <w:rFonts w:cs="Times New Roman" w:hint="eastAsia"/>
        </w:rPr>
        <w:t>）</w:t>
      </w:r>
      <w:r w:rsidRPr="00445C3D">
        <w:rPr>
          <w:rFonts w:cs="Times New Roman" w:hint="eastAsia"/>
        </w:rPr>
        <w:t>论这要点说</w:t>
      </w:r>
      <w:r w:rsidR="00512B20" w:rsidRPr="00445C3D">
        <w:rPr>
          <w:rFonts w:cs="Times New Roman" w:hint="eastAsia"/>
        </w:rPr>
        <w:t>：</w:t>
      </w:r>
      <w:r w:rsidR="001601E9" w:rsidRPr="00445C3D">
        <w:rPr>
          <w:rFonts w:cs="Times New Roman"/>
        </w:rPr>
        <w:t>“</w:t>
      </w:r>
      <w:r w:rsidRPr="00445C3D">
        <w:rPr>
          <w:rFonts w:cs="Times New Roman" w:hint="eastAsia"/>
        </w:rPr>
        <w:t>论及有关我们天然自由意志的无能与邪恶，以及有关我们的悔改和重生的道理</w:t>
      </w:r>
      <w:r w:rsidR="00700033" w:rsidRPr="00445C3D">
        <w:rPr>
          <w:rFonts w:cs="Times New Roman" w:hint="eastAsia"/>
        </w:rPr>
        <w:t>——</w:t>
      </w:r>
      <w:r w:rsidRPr="00445C3D">
        <w:rPr>
          <w:rFonts w:cs="Times New Roman" w:hint="eastAsia"/>
        </w:rPr>
        <w:t>即唯独上帝的工作，不属我们的能力</w:t>
      </w:r>
      <w:r w:rsidR="00700033" w:rsidRPr="00445C3D">
        <w:rPr>
          <w:rFonts w:cs="Times New Roman" w:hint="eastAsia"/>
        </w:rPr>
        <w:t>——</w:t>
      </w:r>
      <w:r w:rsidRPr="00445C3D">
        <w:rPr>
          <w:rFonts w:cs="Times New Roman" w:hint="eastAsia"/>
        </w:rPr>
        <w:t>已由神感者和伊毕鸠鲁</w:t>
      </w:r>
      <w:r w:rsidR="005C0F88" w:rsidRPr="00445C3D">
        <w:rPr>
          <w:rFonts w:cs="Times New Roman" w:hint="eastAsia"/>
        </w:rPr>
        <w:t>（</w:t>
      </w:r>
      <w:r w:rsidRPr="00445C3D">
        <w:rPr>
          <w:rFonts w:cs="Times New Roman"/>
        </w:rPr>
        <w:t>Enthusiasts and Epicureans</w:t>
      </w:r>
      <w:r w:rsidR="005C0F88" w:rsidRPr="00445C3D">
        <w:rPr>
          <w:rFonts w:cs="Times New Roman" w:hint="eastAsia"/>
        </w:rPr>
        <w:t>）</w:t>
      </w:r>
      <w:r w:rsidRPr="00445C3D">
        <w:rPr>
          <w:rFonts w:cs="Times New Roman" w:hint="eastAsia"/>
        </w:rPr>
        <w:t>以非基督化的方式予以</w:t>
      </w:r>
      <w:r w:rsidR="00893BA9" w:rsidRPr="00445C3D">
        <w:rPr>
          <w:rFonts w:cs="Times New Roman" w:hint="eastAsia"/>
        </w:rPr>
        <w:t>滥用</w:t>
      </w:r>
      <w:r w:rsidRPr="00445C3D">
        <w:rPr>
          <w:rFonts w:cs="Times New Roman" w:hint="eastAsia"/>
        </w:rPr>
        <w:t>，</w:t>
      </w:r>
      <w:r w:rsidRPr="00445C3D">
        <w:rPr>
          <w:rFonts w:cs="Times New Roman"/>
        </w:rPr>
        <w:t>……</w:t>
      </w:r>
      <w:r w:rsidRPr="00445C3D">
        <w:rPr>
          <w:rFonts w:cs="Times New Roman" w:hint="eastAsia"/>
        </w:rPr>
        <w:t>因为它们说，既是他们不能由于自己的力量，使自己悔改归向上帝，他们便时时努力用其所有的能力反抗上帝，或等到上帝以强迫的方法，反抗他们的意志使他们悔改</w:t>
      </w:r>
      <w:r w:rsidR="000F2EE2">
        <w:rPr>
          <w:rFonts w:cs="Times New Roman" w:hint="eastAsia"/>
        </w:rPr>
        <w:t>；</w:t>
      </w:r>
      <w:r w:rsidRPr="00445C3D">
        <w:rPr>
          <w:rFonts w:cs="Times New Roman" w:hint="eastAsia"/>
        </w:rPr>
        <w:t>或者</w:t>
      </w:r>
      <w:r w:rsidR="00893BA9" w:rsidRPr="00445C3D">
        <w:rPr>
          <w:rFonts w:cs="Times New Roman" w:hint="eastAsia"/>
        </w:rPr>
        <w:t>，既</w:t>
      </w:r>
      <w:r w:rsidRPr="00445C3D">
        <w:rPr>
          <w:rFonts w:cs="Times New Roman" w:hint="eastAsia"/>
        </w:rPr>
        <w:t>然他们在属灵的事上，不能作</w:t>
      </w:r>
      <w:r w:rsidR="00AE5E78" w:rsidRPr="00445C3D">
        <w:rPr>
          <w:rFonts w:cs="Times New Roman" w:hint="eastAsia"/>
        </w:rPr>
        <w:t>什么</w:t>
      </w:r>
      <w:r w:rsidRPr="00445C3D">
        <w:rPr>
          <w:rFonts w:cs="Times New Roman" w:hint="eastAsia"/>
        </w:rPr>
        <w:t>，而且凡事唯独是上帝圣灵的工作，所以他们不必留意聆听，念读</w:t>
      </w:r>
      <w:r w:rsidR="00AE5E78" w:rsidRPr="00445C3D">
        <w:rPr>
          <w:rFonts w:cs="Times New Roman" w:hint="eastAsia"/>
        </w:rPr>
        <w:t>什么</w:t>
      </w:r>
      <w:r w:rsidRPr="00445C3D">
        <w:rPr>
          <w:rFonts w:cs="Times New Roman" w:hint="eastAsia"/>
        </w:rPr>
        <w:t>道理或圣礼，只是等待上帝不需媒介，而将祂的恩赐由天上浇灌给他们，以致他们能实在</w:t>
      </w:r>
      <w:r w:rsidR="00A8721F" w:rsidRPr="00445C3D">
        <w:rPr>
          <w:rFonts w:cs="Times New Roman" w:hint="eastAsia"/>
        </w:rPr>
        <w:t>地</w:t>
      </w:r>
      <w:r w:rsidRPr="00445C3D">
        <w:rPr>
          <w:rFonts w:cs="Times New Roman" w:hint="eastAsia"/>
        </w:rPr>
        <w:t>自己感觉到，并领会到上帝</w:t>
      </w:r>
      <w:r w:rsidR="00A8721F" w:rsidRPr="00445C3D">
        <w:rPr>
          <w:rFonts w:cs="Times New Roman" w:hint="eastAsia"/>
        </w:rPr>
        <w:t>已</w:t>
      </w:r>
      <w:r w:rsidRPr="00445C3D">
        <w:rPr>
          <w:rFonts w:cs="Times New Roman" w:hint="eastAsia"/>
        </w:rPr>
        <w:t>使他们悔改了。</w:t>
      </w:r>
      <w:r w:rsidR="001601E9" w:rsidRPr="00445C3D">
        <w:rPr>
          <w:rFonts w:cs="Times New Roman"/>
        </w:rPr>
        <w:t>”</w:t>
      </w:r>
      <w:r w:rsidR="00893BA9" w:rsidRPr="00445C3D">
        <w:rPr>
          <w:rFonts w:cs="Times New Roman" w:hint="eastAsia"/>
        </w:rPr>
        <w:t>路</w:t>
      </w:r>
      <w:r w:rsidRPr="00445C3D">
        <w:rPr>
          <w:rFonts w:cs="Times New Roman" w:hint="eastAsia"/>
        </w:rPr>
        <w:t>德</w:t>
      </w:r>
      <w:r w:rsidR="00512B20" w:rsidRPr="00445C3D">
        <w:rPr>
          <w:rFonts w:cs="Times New Roman" w:hint="eastAsia"/>
        </w:rPr>
        <w:t>：</w:t>
      </w:r>
      <w:r w:rsidR="00112C9A" w:rsidRPr="00445C3D">
        <w:rPr>
          <w:rFonts w:cs="Times New Roman" w:hint="eastAsia"/>
        </w:rPr>
        <w:t>“</w:t>
      </w:r>
      <w:r w:rsidRPr="00445C3D">
        <w:rPr>
          <w:rFonts w:cs="Times New Roman"/>
        </w:rPr>
        <w:t>Deus non dat interna nisi per externa. Spiritum Sanctum non mittit absque Verbo.”</w:t>
      </w:r>
      <w:r w:rsidR="00C66396" w:rsidRPr="00445C3D">
        <w:rPr>
          <w:rFonts w:cs="Times New Roman" w:hint="eastAsia"/>
        </w:rPr>
        <w:t>——</w:t>
      </w:r>
      <w:r w:rsidRPr="00445C3D">
        <w:rPr>
          <w:rFonts w:cs="Times New Roman" w:hint="eastAsia"/>
        </w:rPr>
        <w:t>上帝若不藉外表的</w:t>
      </w:r>
      <w:r w:rsidR="00E605A4">
        <w:rPr>
          <w:rFonts w:cs="Times New Roman" w:hint="eastAsia"/>
        </w:rPr>
        <w:t>（</w:t>
      </w:r>
      <w:r w:rsidRPr="00445C3D">
        <w:rPr>
          <w:rFonts w:cs="Times New Roman" w:hint="eastAsia"/>
        </w:rPr>
        <w:t>道和圣礼</w:t>
      </w:r>
      <w:r w:rsidR="00E605A4">
        <w:rPr>
          <w:rFonts w:cs="Times New Roman" w:hint="eastAsia"/>
        </w:rPr>
        <w:t>）</w:t>
      </w:r>
      <w:r w:rsidRPr="00445C3D">
        <w:rPr>
          <w:rFonts w:cs="Times New Roman" w:hint="eastAsia"/>
        </w:rPr>
        <w:t>，就不赐给内面的</w:t>
      </w:r>
      <w:r w:rsidR="00E605A4">
        <w:rPr>
          <w:rFonts w:cs="Times New Roman" w:hint="eastAsia"/>
        </w:rPr>
        <w:t>（</w:t>
      </w:r>
      <w:r w:rsidRPr="00445C3D">
        <w:rPr>
          <w:rFonts w:cs="Times New Roman" w:hint="eastAsia"/>
        </w:rPr>
        <w:t>恩赐］，若没有圣道，圣灵便不被差遣。</w:t>
      </w:r>
    </w:p>
    <w:p w14:paraId="3F0B41F8" w14:textId="77777777" w:rsidR="006622C8" w:rsidRPr="00445C3D" w:rsidRDefault="006622C8" w:rsidP="00DF514A">
      <w:pPr>
        <w:spacing w:after="0"/>
        <w:ind w:firstLine="461"/>
        <w:rPr>
          <w:rFonts w:cs="Times New Roman"/>
        </w:rPr>
      </w:pPr>
    </w:p>
    <w:p w14:paraId="5D187E71" w14:textId="44D8528E" w:rsidR="0031269B" w:rsidRPr="00445C3D" w:rsidRDefault="00893BA9" w:rsidP="00445C3D">
      <w:pPr>
        <w:pStyle w:val="2"/>
        <w:rPr>
          <w:rFonts w:cs="Times New Roman"/>
        </w:rPr>
      </w:pPr>
      <w:bookmarkStart w:id="133" w:name="_Toc220321239"/>
      <w:r w:rsidRPr="00445C3D">
        <w:rPr>
          <w:rFonts w:cs="Times New Roman" w:hint="eastAsia"/>
        </w:rPr>
        <w:lastRenderedPageBreak/>
        <w:t>人</w:t>
      </w:r>
      <w:r w:rsidR="0031269B" w:rsidRPr="00445C3D">
        <w:rPr>
          <w:rFonts w:cs="Times New Roman" w:hint="eastAsia"/>
        </w:rPr>
        <w:t>悔改的内部动作</w:t>
      </w:r>
      <w:bookmarkEnd w:id="133"/>
    </w:p>
    <w:p w14:paraId="0FB79077" w14:textId="7CD09D4F" w:rsidR="0031269B"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Motus Interni, quibus Conversio Absolvitur</w:t>
      </w:r>
      <w:r w:rsidRPr="00445C3D">
        <w:rPr>
          <w:rFonts w:cs="Times New Roman" w:hint="eastAsia"/>
          <w:lang w:val="en-US"/>
        </w:rPr>
        <w:t>）</w:t>
      </w:r>
    </w:p>
    <w:p w14:paraId="00C6D0B7" w14:textId="77777777" w:rsidR="006622C8" w:rsidRPr="00445C3D" w:rsidRDefault="006622C8" w:rsidP="00DF514A">
      <w:pPr>
        <w:spacing w:after="0"/>
        <w:ind w:firstLine="461"/>
        <w:rPr>
          <w:rFonts w:cs="Times New Roman"/>
          <w:lang w:val="en-US"/>
        </w:rPr>
      </w:pPr>
    </w:p>
    <w:p w14:paraId="102DEFCA" w14:textId="292EAD90" w:rsidR="0031269B" w:rsidRPr="00445C3D" w:rsidRDefault="00F6585B" w:rsidP="00DF514A">
      <w:pPr>
        <w:spacing w:after="0"/>
        <w:ind w:firstLine="461"/>
        <w:rPr>
          <w:rFonts w:cs="Times New Roman"/>
        </w:rPr>
      </w:pPr>
      <w:r w:rsidRPr="00445C3D">
        <w:rPr>
          <w:rFonts w:cs="Times New Roman" w:hint="eastAsia"/>
        </w:rPr>
        <w:t>每</w:t>
      </w:r>
      <w:r w:rsidR="0031269B" w:rsidRPr="00445C3D">
        <w:rPr>
          <w:rFonts w:cs="Times New Roman" w:hint="eastAsia"/>
        </w:rPr>
        <w:t>当一个罪人转向上帝</w:t>
      </w:r>
      <w:r w:rsidR="0031269B" w:rsidRPr="00445C3D">
        <w:rPr>
          <w:rFonts w:cs="Times New Roman" w:hint="eastAsia"/>
          <w:lang w:val="en-US"/>
        </w:rPr>
        <w:t>，</w:t>
      </w:r>
      <w:r w:rsidR="0031269B" w:rsidRPr="00445C3D">
        <w:rPr>
          <w:rFonts w:cs="Times New Roman" w:hint="eastAsia"/>
        </w:rPr>
        <w:t>在他内心中便会产生特殊的动作或行动</w:t>
      </w:r>
      <w:r w:rsidR="0031269B" w:rsidRPr="00445C3D">
        <w:rPr>
          <w:rFonts w:cs="Times New Roman" w:hint="eastAsia"/>
          <w:lang w:val="en-US"/>
        </w:rPr>
        <w:t>，</w:t>
      </w:r>
      <w:r w:rsidR="0031269B" w:rsidRPr="00445C3D">
        <w:rPr>
          <w:rFonts w:cs="Times New Roman" w:hint="eastAsia"/>
        </w:rPr>
        <w:t>第一、他因自己的罪受惊惶</w:t>
      </w:r>
      <w:r w:rsidR="000F2EE2">
        <w:rPr>
          <w:rFonts w:cs="Times New Roman" w:hint="eastAsia"/>
          <w:lang w:val="en-US"/>
        </w:rPr>
        <w:t>；</w:t>
      </w:r>
      <w:r w:rsidR="0031269B" w:rsidRPr="00445C3D">
        <w:rPr>
          <w:rFonts w:cs="Times New Roman" w:hint="eastAsia"/>
        </w:rPr>
        <w:t>律法曾使他知罪</w:t>
      </w:r>
      <w:r w:rsidR="0031269B" w:rsidRPr="00445C3D">
        <w:rPr>
          <w:rFonts w:cs="Times New Roman" w:hint="eastAsia"/>
          <w:lang w:val="en-US"/>
        </w:rPr>
        <w:t>，</w:t>
      </w:r>
      <w:r w:rsidR="0031269B" w:rsidRPr="00445C3D">
        <w:rPr>
          <w:rFonts w:cs="Times New Roman" w:hint="eastAsia"/>
        </w:rPr>
        <w:t>罗</w:t>
      </w:r>
      <w:r w:rsidR="00893BA9" w:rsidRPr="00445C3D">
        <w:rPr>
          <w:rFonts w:cs="Times New Roman" w:hint="eastAsia"/>
        </w:rPr>
        <w:t>三</w:t>
      </w:r>
      <w:r w:rsidR="00893BA9" w:rsidRPr="00445C3D">
        <w:rPr>
          <w:rFonts w:cs="Times New Roman"/>
          <w:lang w:val="en-US"/>
        </w:rPr>
        <w:t>2</w:t>
      </w:r>
      <w:r w:rsidR="0031269B" w:rsidRPr="00445C3D">
        <w:rPr>
          <w:rFonts w:cs="Times New Roman"/>
          <w:lang w:val="en-US"/>
        </w:rPr>
        <w:t>0,</w:t>
      </w:r>
      <w:r w:rsidR="0031269B" w:rsidRPr="00445C3D">
        <w:rPr>
          <w:rFonts w:cs="Times New Roman" w:hint="eastAsia"/>
        </w:rPr>
        <w:t>他经良心的恐怖</w:t>
      </w:r>
      <w:r w:rsidR="005C0F88" w:rsidRPr="00445C3D">
        <w:rPr>
          <w:rFonts w:cs="Times New Roman" w:hint="eastAsia"/>
          <w:lang w:val="en-US"/>
        </w:rPr>
        <w:t>（</w:t>
      </w:r>
      <w:r w:rsidR="0031269B" w:rsidRPr="00445C3D">
        <w:rPr>
          <w:rFonts w:cs="Times New Roman"/>
          <w:lang w:val="en-US"/>
        </w:rPr>
        <w:t>terrores conscientiae</w:t>
      </w:r>
      <w:r w:rsidR="005C0F88" w:rsidRPr="00445C3D">
        <w:rPr>
          <w:rFonts w:cs="Times New Roman" w:hint="eastAsia"/>
          <w:lang w:val="en-US"/>
        </w:rPr>
        <w:t>）</w:t>
      </w:r>
      <w:r w:rsidR="0031269B" w:rsidRPr="00445C3D">
        <w:rPr>
          <w:rFonts w:cs="Times New Roman" w:hint="eastAsia"/>
          <w:lang w:val="en-US"/>
        </w:rPr>
        <w:t>，</w:t>
      </w:r>
      <w:r w:rsidR="0031269B" w:rsidRPr="00445C3D">
        <w:rPr>
          <w:rFonts w:cs="Times New Roman" w:hint="eastAsia"/>
        </w:rPr>
        <w:t>即内心的</w:t>
      </w:r>
      <w:r w:rsidR="00893BA9" w:rsidRPr="00445C3D">
        <w:rPr>
          <w:rFonts w:cs="Times New Roman" w:hint="eastAsia"/>
        </w:rPr>
        <w:t>真正</w:t>
      </w:r>
      <w:r w:rsidR="0031269B" w:rsidRPr="00445C3D">
        <w:rPr>
          <w:rFonts w:cs="Times New Roman" w:hint="eastAsia"/>
        </w:rPr>
        <w:t>恐惧和痛苦</w:t>
      </w:r>
      <w:r w:rsidR="0031269B" w:rsidRPr="00445C3D">
        <w:rPr>
          <w:rFonts w:cs="Times New Roman" w:hint="eastAsia"/>
          <w:lang w:val="en-US"/>
        </w:rPr>
        <w:t>，</w:t>
      </w:r>
      <w:r w:rsidR="0031269B" w:rsidRPr="00445C3D">
        <w:rPr>
          <w:rFonts w:cs="Times New Roman" w:hint="eastAsia"/>
        </w:rPr>
        <w:t>徒十六</w:t>
      </w:r>
      <w:r w:rsidR="0031269B" w:rsidRPr="00445C3D">
        <w:rPr>
          <w:rFonts w:cs="Times New Roman"/>
          <w:lang w:val="en-US"/>
        </w:rPr>
        <w:t>29</w:t>
      </w:r>
      <w:r w:rsidR="0031269B" w:rsidRPr="00445C3D">
        <w:rPr>
          <w:rFonts w:cs="Times New Roman" w:hint="eastAsia"/>
          <w:lang w:val="en-US"/>
        </w:rPr>
        <w:t>，</w:t>
      </w:r>
      <w:r w:rsidR="0031269B" w:rsidRPr="00445C3D">
        <w:rPr>
          <w:rFonts w:cs="Times New Roman"/>
          <w:lang w:val="en-US"/>
        </w:rPr>
        <w:t>30</w:t>
      </w:r>
      <w:r w:rsidR="0031269B" w:rsidRPr="00445C3D">
        <w:rPr>
          <w:rFonts w:cs="Times New Roman" w:hint="eastAsia"/>
        </w:rPr>
        <w:t>。良心的恐惧</w:t>
      </w:r>
      <w:r w:rsidR="005C0F88" w:rsidRPr="00445C3D">
        <w:rPr>
          <w:rFonts w:cs="Times New Roman" w:hint="eastAsia"/>
        </w:rPr>
        <w:t>（</w:t>
      </w:r>
      <w:r w:rsidR="0031269B" w:rsidRPr="00445C3D">
        <w:rPr>
          <w:rFonts w:cs="Times New Roman"/>
        </w:rPr>
        <w:t>terrores incussi conscientiae agnito peccato</w:t>
      </w:r>
      <w:r w:rsidR="00E16D9A" w:rsidRPr="00445C3D">
        <w:rPr>
          <w:rFonts w:cs="Times New Roman"/>
        </w:rPr>
        <w:t>,</w:t>
      </w:r>
      <w:r w:rsidR="0031269B" w:rsidRPr="00445C3D">
        <w:rPr>
          <w:rFonts w:cs="Times New Roman" w:hint="eastAsia"/>
        </w:rPr>
        <w:t>因罪过受良心控告的</w:t>
      </w:r>
      <w:r w:rsidR="005C0F88" w:rsidRPr="00445C3D">
        <w:rPr>
          <w:rFonts w:cs="Times New Roman" w:hint="eastAsia"/>
        </w:rPr>
        <w:t>）</w:t>
      </w:r>
      <w:r w:rsidR="0031269B" w:rsidRPr="00445C3D">
        <w:rPr>
          <w:rFonts w:cs="Times New Roman" w:hint="eastAsia"/>
        </w:rPr>
        <w:t>虽然</w:t>
      </w:r>
      <w:r w:rsidR="007068C5" w:rsidRPr="00445C3D">
        <w:rPr>
          <w:rFonts w:cs="Times New Roman" w:hint="eastAsia"/>
        </w:rPr>
        <w:t>必然发生</w:t>
      </w:r>
      <w:r w:rsidR="0031269B" w:rsidRPr="00445C3D">
        <w:rPr>
          <w:rFonts w:cs="Times New Roman" w:hint="eastAsia"/>
        </w:rPr>
        <w:t>，但其本身并未有何功劳，太</w:t>
      </w:r>
      <w:r w:rsidR="00A62852" w:rsidRPr="00445C3D">
        <w:rPr>
          <w:rFonts w:cs="Times New Roman" w:hint="eastAsia"/>
        </w:rPr>
        <w:t>二十</w:t>
      </w:r>
      <w:r w:rsidR="0031269B" w:rsidRPr="00445C3D">
        <w:rPr>
          <w:rFonts w:cs="Times New Roman" w:hint="eastAsia"/>
        </w:rPr>
        <w:t>七</w:t>
      </w:r>
      <w:r w:rsidR="00512B20" w:rsidRPr="00445C3D">
        <w:rPr>
          <w:rFonts w:cs="Times New Roman" w:hint="eastAsia"/>
        </w:rPr>
        <w:t>：</w:t>
      </w:r>
      <w:r w:rsidR="0031269B" w:rsidRPr="00445C3D">
        <w:rPr>
          <w:rFonts w:cs="Times New Roman"/>
        </w:rPr>
        <w:t>3-5</w:t>
      </w:r>
      <w:r w:rsidR="0031269B" w:rsidRPr="00445C3D">
        <w:rPr>
          <w:rFonts w:cs="Times New Roman" w:hint="eastAsia"/>
        </w:rPr>
        <w:t>。受了惊吓</w:t>
      </w:r>
      <w:r w:rsidR="00893BA9" w:rsidRPr="00445C3D">
        <w:rPr>
          <w:rFonts w:cs="Times New Roman" w:hint="eastAsia"/>
        </w:rPr>
        <w:t>的人</w:t>
      </w:r>
      <w:r w:rsidR="0031269B" w:rsidRPr="00445C3D">
        <w:rPr>
          <w:rFonts w:cs="Times New Roman" w:hint="eastAsia"/>
        </w:rPr>
        <w:t>，虽已知道自己的罪和上帝的烈怒，但他若未曾听见有关福音之话语，仍是未曾悔改。但是，当传福音讲给他听的时候</w:t>
      </w:r>
      <w:r w:rsidR="00893BA9" w:rsidRPr="00445C3D">
        <w:rPr>
          <w:rFonts w:cs="Times New Roman" w:hint="eastAsia"/>
        </w:rPr>
        <w:t>，圣</w:t>
      </w:r>
      <w:r w:rsidR="0031269B" w:rsidRPr="00445C3D">
        <w:rPr>
          <w:rFonts w:cs="Times New Roman" w:hint="eastAsia"/>
        </w:rPr>
        <w:t>灵便在他心内点燃起真信心</w:t>
      </w:r>
      <w:r w:rsidR="005C0F88" w:rsidRPr="00445C3D">
        <w:rPr>
          <w:rFonts w:cs="Times New Roman" w:hint="eastAsia"/>
        </w:rPr>
        <w:t>（</w:t>
      </w:r>
      <w:r w:rsidR="0031269B" w:rsidRPr="00445C3D">
        <w:rPr>
          <w:rFonts w:cs="Times New Roman"/>
        </w:rPr>
        <w:t>fiducia cordis</w:t>
      </w:r>
      <w:r w:rsidR="005C0F88" w:rsidRPr="00445C3D">
        <w:rPr>
          <w:rFonts w:cs="Times New Roman" w:hint="eastAsia"/>
        </w:rPr>
        <w:t>）</w:t>
      </w:r>
      <w:r w:rsidR="0031269B" w:rsidRPr="00445C3D">
        <w:rPr>
          <w:rFonts w:cs="Times New Roman" w:hint="eastAsia"/>
        </w:rPr>
        <w:t>，使他相信赦罪恩惠的应许，并且藉着这第二种动作，即藉绝对的倚靠</w:t>
      </w:r>
      <w:r w:rsidR="00335241" w:rsidRPr="00445C3D">
        <w:rPr>
          <w:rFonts w:cs="Times New Roman" w:hint="eastAsia"/>
        </w:rPr>
        <w:t>基</w:t>
      </w:r>
      <w:r w:rsidR="0031269B" w:rsidRPr="00445C3D">
        <w:rPr>
          <w:rFonts w:cs="Times New Roman" w:hint="eastAsia"/>
        </w:rPr>
        <w:t>督</w:t>
      </w:r>
      <w:r w:rsidR="00335241" w:rsidRPr="00445C3D">
        <w:rPr>
          <w:rFonts w:cs="Times New Roman" w:hint="eastAsia"/>
        </w:rPr>
        <w:t>，</w:t>
      </w:r>
      <w:r w:rsidR="0031269B" w:rsidRPr="00445C3D">
        <w:rPr>
          <w:rFonts w:cs="Times New Roman" w:hint="eastAsia"/>
        </w:rPr>
        <w:t>他才真正的悔改，徒十六</w:t>
      </w:r>
      <w:r w:rsidR="0031269B" w:rsidRPr="00445C3D">
        <w:rPr>
          <w:rFonts w:cs="Times New Roman"/>
        </w:rPr>
        <w:t>31</w:t>
      </w:r>
      <w:r w:rsidR="004F5144" w:rsidRPr="00445C3D">
        <w:rPr>
          <w:rFonts w:cs="Times New Roman"/>
        </w:rPr>
        <w:t>-</w:t>
      </w:r>
      <w:r w:rsidR="0031269B" w:rsidRPr="00445C3D">
        <w:rPr>
          <w:rFonts w:cs="Times New Roman"/>
        </w:rPr>
        <w:t>34</w:t>
      </w:r>
      <w:r w:rsidR="0031269B" w:rsidRPr="00445C3D">
        <w:rPr>
          <w:rFonts w:cs="Times New Roman" w:hint="eastAsia"/>
        </w:rPr>
        <w:t>。</w:t>
      </w:r>
    </w:p>
    <w:p w14:paraId="4D54C198" w14:textId="2268D546" w:rsidR="0031269B" w:rsidRPr="00445C3D" w:rsidRDefault="0031269B" w:rsidP="00DF514A">
      <w:pPr>
        <w:spacing w:after="0"/>
        <w:ind w:firstLine="461"/>
        <w:rPr>
          <w:rFonts w:cs="Times New Roman"/>
        </w:rPr>
      </w:pPr>
      <w:r w:rsidRPr="00445C3D">
        <w:rPr>
          <w:rFonts w:cs="Times New Roman" w:hint="eastAsia"/>
        </w:rPr>
        <w:t>懊悔和信靠这两种行动，可以在每位真正悔改的人身上发现，诗</w:t>
      </w:r>
      <w:r w:rsidR="00C53A56" w:rsidRPr="00445C3D">
        <w:rPr>
          <w:rFonts w:cs="Times New Roman" w:hint="eastAsia"/>
        </w:rPr>
        <w:t>三十</w:t>
      </w:r>
      <w:r w:rsidRPr="00445C3D">
        <w:rPr>
          <w:rFonts w:cs="Times New Roman" w:hint="eastAsia"/>
        </w:rPr>
        <w:t>二</w:t>
      </w:r>
      <w:r w:rsidRPr="00445C3D">
        <w:rPr>
          <w:rFonts w:cs="Times New Roman"/>
        </w:rPr>
        <w:t>1</w:t>
      </w:r>
      <w:r w:rsidR="00C15F09" w:rsidRPr="00445C3D">
        <w:rPr>
          <w:rFonts w:cs="Times New Roman"/>
        </w:rPr>
        <w:t>-</w:t>
      </w:r>
      <w:r w:rsidRPr="00445C3D">
        <w:rPr>
          <w:rFonts w:cs="Times New Roman"/>
        </w:rPr>
        <w:t>5</w:t>
      </w:r>
      <w:r w:rsidRPr="00445C3D">
        <w:rPr>
          <w:rFonts w:cs="Times New Roman" w:hint="eastAsia"/>
        </w:rPr>
        <w:t>。</w:t>
      </w:r>
      <w:r w:rsidR="003400C9" w:rsidRPr="00445C3D">
        <w:rPr>
          <w:rFonts w:cs="Times New Roman" w:hint="eastAsia"/>
        </w:rPr>
        <w:t>若没有这两种，就是</w:t>
      </w:r>
      <w:r w:rsidRPr="00445C3D">
        <w:rPr>
          <w:rFonts w:cs="Times New Roman" w:hint="eastAsia"/>
        </w:rPr>
        <w:t>未曾有真实的悔改。</w:t>
      </w:r>
      <w:r w:rsidRPr="00445C3D">
        <w:rPr>
          <w:rFonts w:cs="Times New Roman"/>
        </w:rPr>
        <w:t> </w:t>
      </w:r>
    </w:p>
    <w:p w14:paraId="4793BA50" w14:textId="78FC388F" w:rsidR="0031269B"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全，</w:t>
      </w:r>
      <w:r w:rsidR="003400C9" w:rsidRPr="00445C3D">
        <w:rPr>
          <w:rFonts w:cs="Times New Roman"/>
        </w:rPr>
        <w:t>II</w:t>
      </w:r>
      <w:r w:rsidR="003400C9" w:rsidRPr="00445C3D">
        <w:rPr>
          <w:rFonts w:cs="Times New Roman" w:hint="eastAsia"/>
        </w:rPr>
        <w:t>，</w:t>
      </w:r>
      <w:r w:rsidRPr="00445C3D">
        <w:rPr>
          <w:rFonts w:cs="Times New Roman"/>
        </w:rPr>
        <w:t>70</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真正的悔改乃是在人的理智</w:t>
      </w:r>
      <w:r w:rsidR="00893BA9" w:rsidRPr="00445C3D">
        <w:rPr>
          <w:rFonts w:cs="Times New Roman" w:hint="eastAsia"/>
        </w:rPr>
        <w:t>，意</w:t>
      </w:r>
      <w:r w:rsidRPr="00445C3D">
        <w:rPr>
          <w:rFonts w:cs="Times New Roman" w:hint="eastAsia"/>
        </w:rPr>
        <w:t>志和内心中，造成一种改变，新的动作和行动，</w:t>
      </w:r>
      <w:r w:rsidR="007A4457" w:rsidRPr="00445C3D">
        <w:rPr>
          <w:rFonts w:cs="Times New Roman" w:hint="eastAsia"/>
        </w:rPr>
        <w:t>即</w:t>
      </w:r>
      <w:r w:rsidRPr="00445C3D">
        <w:rPr>
          <w:rFonts w:cs="Times New Roman" w:hint="eastAsia"/>
        </w:rPr>
        <w:t>是心内觉察到罪过，惧怕上帝的烈怒，转离罪恶，领会并接纳在基督内恩惠的应许，有良善属灵的思想，基督化的目的和</w:t>
      </w:r>
      <w:r w:rsidR="007A4457" w:rsidRPr="00445C3D">
        <w:rPr>
          <w:rFonts w:cs="Times New Roman" w:hint="eastAsia"/>
        </w:rPr>
        <w:t>殷勤</w:t>
      </w:r>
      <w:r w:rsidRPr="00445C3D">
        <w:rPr>
          <w:rFonts w:cs="Times New Roman" w:hint="eastAsia"/>
        </w:rPr>
        <w:t>，并制止自己的私欲。因为若没有这些</w:t>
      </w:r>
      <w:r w:rsidR="007A4457" w:rsidRPr="00445C3D">
        <w:rPr>
          <w:rFonts w:cs="Times New Roman" w:hint="eastAsia"/>
        </w:rPr>
        <w:t>行动</w:t>
      </w:r>
      <w:r w:rsidRPr="00445C3D">
        <w:rPr>
          <w:rFonts w:cs="Times New Roman" w:hint="eastAsia"/>
        </w:rPr>
        <w:t>发生或存在，也就没有真正的悔改。</w:t>
      </w:r>
      <w:r w:rsidR="001601E9" w:rsidRPr="00445C3D">
        <w:rPr>
          <w:rFonts w:cs="Times New Roman"/>
        </w:rPr>
        <w:t>”</w:t>
      </w:r>
    </w:p>
    <w:p w14:paraId="095F5D97" w14:textId="7EC530AB" w:rsidR="0031269B" w:rsidRPr="00445C3D" w:rsidRDefault="0031269B" w:rsidP="00DF514A">
      <w:pPr>
        <w:spacing w:after="0"/>
        <w:ind w:firstLine="461"/>
        <w:rPr>
          <w:rFonts w:cs="Times New Roman"/>
        </w:rPr>
      </w:pPr>
      <w:r w:rsidRPr="00445C3D">
        <w:rPr>
          <w:rFonts w:cs="Times New Roman" w:hint="eastAsia"/>
        </w:rPr>
        <w:t>但是在内心中有</w:t>
      </w:r>
      <w:r w:rsidR="006460C1" w:rsidRPr="00445C3D">
        <w:rPr>
          <w:rFonts w:cs="Times New Roman" w:hint="eastAsia"/>
        </w:rPr>
        <w:t>痛悔</w:t>
      </w:r>
      <w:r w:rsidRPr="00445C3D">
        <w:rPr>
          <w:rFonts w:cs="Times New Roman" w:hint="eastAsia"/>
        </w:rPr>
        <w:t>和信心</w:t>
      </w:r>
      <w:r w:rsidR="005C0F88" w:rsidRPr="00445C3D">
        <w:rPr>
          <w:rFonts w:cs="Times New Roman" w:hint="eastAsia"/>
        </w:rPr>
        <w:t>（</w:t>
      </w:r>
      <w:r w:rsidRPr="00445C3D">
        <w:rPr>
          <w:rFonts w:cs="Times New Roman"/>
        </w:rPr>
        <w:t>contrition and faith</w:t>
      </w:r>
      <w:r w:rsidR="005C0F88" w:rsidRPr="00445C3D">
        <w:rPr>
          <w:rFonts w:cs="Times New Roman" w:hint="eastAsia"/>
        </w:rPr>
        <w:t>）</w:t>
      </w:r>
      <w:r w:rsidRPr="00445C3D">
        <w:rPr>
          <w:rFonts w:cs="Times New Roman" w:hint="eastAsia"/>
        </w:rPr>
        <w:t>存在，虽该信徒对罪的认识，和他对神圣恩惠的信靠，仍是软弱的，但会有悔改的成就。圣经内任何经句均未要求痛悔或信心的特别程度，但是重生的人自当努力在知罪知恩的事上增长</w:t>
      </w:r>
      <w:r w:rsidR="00893BA9" w:rsidRPr="00445C3D">
        <w:rPr>
          <w:rFonts w:cs="Times New Roman" w:hint="eastAsia"/>
        </w:rPr>
        <w:t>，西一</w:t>
      </w:r>
      <w:r w:rsidR="00893BA9" w:rsidRPr="00445C3D">
        <w:rPr>
          <w:rFonts w:cs="Times New Roman"/>
        </w:rPr>
        <w:t>9</w:t>
      </w:r>
      <w:r w:rsidRPr="00445C3D">
        <w:rPr>
          <w:rFonts w:cs="Times New Roman"/>
        </w:rPr>
        <w:t xml:space="preserve"> -1</w:t>
      </w:r>
      <w:r w:rsidR="00893BA9" w:rsidRPr="00445C3D">
        <w:rPr>
          <w:rFonts w:cs="Times New Roman"/>
        </w:rPr>
        <w:t>1</w:t>
      </w:r>
      <w:r w:rsidR="000F2EE2">
        <w:rPr>
          <w:rFonts w:cs="Times New Roman" w:hint="eastAsia"/>
        </w:rPr>
        <w:t>；</w:t>
      </w:r>
      <w:r w:rsidRPr="00445C3D">
        <w:rPr>
          <w:rFonts w:cs="Times New Roman" w:hint="eastAsia"/>
        </w:rPr>
        <w:t>彼后三</w:t>
      </w:r>
      <w:r w:rsidRPr="00445C3D">
        <w:rPr>
          <w:rFonts w:cs="Times New Roman"/>
        </w:rPr>
        <w:t>18</w:t>
      </w:r>
      <w:r w:rsidRPr="00445C3D">
        <w:rPr>
          <w:rFonts w:cs="Times New Roman" w:hint="eastAsia"/>
        </w:rPr>
        <w:t>。一个懊悔的罪人，因自己的罪，而认为自己是永远沉沦的人，在这种情形下便可说有真痛悔存在，徒十六</w:t>
      </w:r>
      <w:r w:rsidRPr="00445C3D">
        <w:rPr>
          <w:rFonts w:cs="Times New Roman"/>
        </w:rPr>
        <w:t>30</w:t>
      </w:r>
      <w:r w:rsidRPr="00445C3D">
        <w:rPr>
          <w:rFonts w:cs="Times New Roman" w:hint="eastAsia"/>
        </w:rPr>
        <w:t>。</w:t>
      </w:r>
    </w:p>
    <w:p w14:paraId="4DA5E98A" w14:textId="7ACA1A79" w:rsidR="00BB75CD" w:rsidRPr="00445C3D" w:rsidRDefault="0031269B" w:rsidP="00DF514A">
      <w:pPr>
        <w:spacing w:after="0"/>
        <w:ind w:firstLine="461"/>
        <w:rPr>
          <w:rFonts w:cs="Times New Roman"/>
        </w:rPr>
      </w:pPr>
      <w:r w:rsidRPr="00445C3D">
        <w:rPr>
          <w:rFonts w:cs="Times New Roman" w:hint="eastAsia"/>
        </w:rPr>
        <w:t>真正爱上帝不是</w:t>
      </w:r>
      <w:r w:rsidR="004E1CBC" w:rsidRPr="00445C3D">
        <w:rPr>
          <w:rFonts w:cs="Times New Roman" w:hint="eastAsia"/>
        </w:rPr>
        <w:t>痛悔</w:t>
      </w:r>
      <w:r w:rsidRPr="00445C3D">
        <w:rPr>
          <w:rFonts w:cs="Times New Roman" w:hint="eastAsia"/>
        </w:rPr>
        <w:t>的一部</w:t>
      </w:r>
      <w:r w:rsidR="004E1CBC" w:rsidRPr="00445C3D">
        <w:rPr>
          <w:rFonts w:cs="Times New Roman" w:hint="eastAsia"/>
        </w:rPr>
        <w:t>分</w:t>
      </w:r>
      <w:r w:rsidR="000F2EE2">
        <w:rPr>
          <w:rFonts w:cs="Times New Roman" w:hint="eastAsia"/>
        </w:rPr>
        <w:t>；</w:t>
      </w:r>
      <w:r w:rsidRPr="00445C3D">
        <w:rPr>
          <w:rFonts w:cs="Times New Roman" w:hint="eastAsia"/>
        </w:rPr>
        <w:t>爱是信的结果，加五</w:t>
      </w:r>
      <w:r w:rsidRPr="00445C3D">
        <w:rPr>
          <w:rFonts w:cs="Times New Roman"/>
        </w:rPr>
        <w:t>22</w:t>
      </w:r>
      <w:r w:rsidRPr="00445C3D">
        <w:rPr>
          <w:rFonts w:cs="Times New Roman" w:hint="eastAsia"/>
        </w:rPr>
        <w:t>，或说是悔改的效果。</w:t>
      </w:r>
      <w:r w:rsidR="004E1CBC" w:rsidRPr="00445C3D">
        <w:rPr>
          <w:rFonts w:cs="Times New Roman" w:hint="eastAsia"/>
        </w:rPr>
        <w:t>痛悔</w:t>
      </w:r>
      <w:r w:rsidRPr="00445C3D">
        <w:rPr>
          <w:rFonts w:cs="Times New Roman" w:hint="eastAsia"/>
        </w:rPr>
        <w:t>的罪人一旦渴望，或期望基督耶稣内的神圣恩典，就是说，他一旦有了一点信心的火花</w:t>
      </w:r>
      <w:r w:rsidR="005C0F88" w:rsidRPr="00445C3D">
        <w:rPr>
          <w:rFonts w:cs="Times New Roman" w:hint="eastAsia"/>
        </w:rPr>
        <w:t>（</w:t>
      </w:r>
      <w:r w:rsidRPr="00445C3D">
        <w:rPr>
          <w:rFonts w:cs="Times New Roman"/>
        </w:rPr>
        <w:t>scintillula fidei</w:t>
      </w:r>
      <w:r w:rsidR="005C0F88" w:rsidRPr="00445C3D">
        <w:rPr>
          <w:rFonts w:cs="Times New Roman" w:hint="eastAsia"/>
        </w:rPr>
        <w:t>）</w:t>
      </w:r>
      <w:r w:rsidRPr="00445C3D">
        <w:rPr>
          <w:rFonts w:cs="Times New Roman" w:hint="eastAsia"/>
        </w:rPr>
        <w:t>，那时</w:t>
      </w:r>
      <w:r w:rsidRPr="00445C3D">
        <w:rPr>
          <w:rFonts w:cs="Times New Roman"/>
        </w:rPr>
        <w:t>,</w:t>
      </w:r>
      <w:r w:rsidRPr="00445C3D">
        <w:rPr>
          <w:rFonts w:cs="Times New Roman" w:hint="eastAsia"/>
        </w:rPr>
        <w:t>在他心里就有救人的信心存在，这是圣经所明白教训的，赛四二</w:t>
      </w:r>
      <w:r w:rsidR="00893BA9" w:rsidRPr="00445C3D">
        <w:rPr>
          <w:rFonts w:cs="Times New Roman"/>
        </w:rPr>
        <w:t>3</w:t>
      </w:r>
      <w:r w:rsidR="000F2EE2">
        <w:rPr>
          <w:rFonts w:cs="Times New Roman" w:hint="eastAsia"/>
        </w:rPr>
        <w:t>；</w:t>
      </w:r>
      <w:r w:rsidRPr="00445C3D">
        <w:rPr>
          <w:rFonts w:cs="Times New Roman" w:hint="eastAsia"/>
        </w:rPr>
        <w:t>可九</w:t>
      </w:r>
      <w:r w:rsidRPr="00445C3D">
        <w:rPr>
          <w:rFonts w:cs="Times New Roman"/>
        </w:rPr>
        <w:t>24</w:t>
      </w:r>
      <w:r w:rsidRPr="00445C3D">
        <w:rPr>
          <w:rFonts w:cs="Times New Roman" w:hint="eastAsia"/>
        </w:rPr>
        <w:t>。协同式</w:t>
      </w:r>
      <w:r w:rsidR="005C0F88" w:rsidRPr="00445C3D">
        <w:rPr>
          <w:rFonts w:cs="Times New Roman" w:hint="eastAsia"/>
        </w:rPr>
        <w:t>（</w:t>
      </w:r>
      <w:r w:rsidRPr="00445C3D">
        <w:rPr>
          <w:rFonts w:cs="Times New Roman" w:hint="eastAsia"/>
        </w:rPr>
        <w:t>全，</w:t>
      </w:r>
      <w:r w:rsidR="00F34853" w:rsidRPr="00445C3D">
        <w:rPr>
          <w:rFonts w:cs="Times New Roman"/>
        </w:rPr>
        <w:t>II</w:t>
      </w:r>
      <w:r w:rsidRPr="00445C3D">
        <w:rPr>
          <w:rFonts w:cs="Times New Roman"/>
        </w:rPr>
        <w:t>,</w:t>
      </w:r>
      <w:r w:rsidR="00F34853" w:rsidRPr="00445C3D">
        <w:rPr>
          <w:rFonts w:cs="Times New Roman"/>
        </w:rPr>
        <w:t xml:space="preserve"> </w:t>
      </w:r>
      <w:r w:rsidRPr="00445C3D">
        <w:rPr>
          <w:rFonts w:cs="Times New Roman"/>
        </w:rPr>
        <w:t>14</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对那些在心内感觉并经验到一点渴望神圣恩惠和永远救赎的一切虔诚基督徒而言，这节宝贵的金句</w:t>
      </w:r>
      <w:r w:rsidR="00E605A4">
        <w:rPr>
          <w:rFonts w:cs="Times New Roman" w:hint="eastAsia"/>
        </w:rPr>
        <w:t>（</w:t>
      </w:r>
      <w:r w:rsidRPr="00445C3D">
        <w:rPr>
          <w:rFonts w:cs="Times New Roman" w:hint="eastAsia"/>
        </w:rPr>
        <w:t>腓二</w:t>
      </w:r>
      <w:r w:rsidRPr="00445C3D">
        <w:rPr>
          <w:rFonts w:cs="Times New Roman"/>
        </w:rPr>
        <w:t>13</w:t>
      </w:r>
      <w:r w:rsidR="00E605A4">
        <w:rPr>
          <w:rFonts w:cs="Times New Roman" w:hint="eastAsia"/>
        </w:rPr>
        <w:t>）</w:t>
      </w:r>
      <w:r w:rsidRPr="00445C3D">
        <w:rPr>
          <w:rFonts w:cs="Times New Roman" w:hint="eastAsia"/>
        </w:rPr>
        <w:t>是他们最大的安慰</w:t>
      </w:r>
      <w:r w:rsidR="000F2EE2">
        <w:rPr>
          <w:rFonts w:cs="Times New Roman" w:hint="eastAsia"/>
        </w:rPr>
        <w:t>；</w:t>
      </w:r>
      <w:r w:rsidRPr="00445C3D">
        <w:rPr>
          <w:rFonts w:cs="Times New Roman" w:hint="eastAsia"/>
        </w:rPr>
        <w:t>他们知道上帝在他们心内点燃了真正虔诚的开始，并且知道祂必继续</w:t>
      </w:r>
      <w:r w:rsidR="00871765" w:rsidRPr="00445C3D">
        <w:rPr>
          <w:rFonts w:cs="Times New Roman" w:hint="eastAsia"/>
        </w:rPr>
        <w:t>地</w:t>
      </w:r>
      <w:r w:rsidRPr="00445C3D">
        <w:rPr>
          <w:rFonts w:cs="Times New Roman" w:hint="eastAsia"/>
        </w:rPr>
        <w:t>坚固，</w:t>
      </w:r>
      <w:r w:rsidR="00871765" w:rsidRPr="00445C3D">
        <w:rPr>
          <w:rFonts w:cs="Times New Roman" w:hint="eastAsia"/>
        </w:rPr>
        <w:t>帮助</w:t>
      </w:r>
      <w:r w:rsidRPr="00445C3D">
        <w:rPr>
          <w:rFonts w:cs="Times New Roman" w:hint="eastAsia"/>
        </w:rPr>
        <w:t>他们，在他们最软弱之时，保存他们在真信里，直到末了</w:t>
      </w:r>
      <w:r w:rsidR="001601E9" w:rsidRPr="00445C3D">
        <w:rPr>
          <w:rFonts w:cs="Times New Roman"/>
        </w:rPr>
        <w:t>”</w:t>
      </w:r>
      <w:r w:rsidRPr="00445C3D">
        <w:rPr>
          <w:rFonts w:cs="Times New Roman" w:hint="eastAsia"/>
        </w:rPr>
        <w:t>。</w:t>
      </w:r>
    </w:p>
    <w:p w14:paraId="1DE552E9" w14:textId="77777777" w:rsidR="00A41AD0" w:rsidRPr="00445C3D" w:rsidRDefault="00A41AD0" w:rsidP="00DF514A">
      <w:pPr>
        <w:spacing w:after="0"/>
        <w:ind w:firstLine="461"/>
        <w:rPr>
          <w:rFonts w:cs="Times New Roman"/>
        </w:rPr>
      </w:pPr>
    </w:p>
    <w:p w14:paraId="5E00FFC1" w14:textId="31DC6ABF" w:rsidR="0031269B" w:rsidRPr="00445C3D" w:rsidRDefault="00893BA9" w:rsidP="00445C3D">
      <w:pPr>
        <w:pStyle w:val="2"/>
        <w:rPr>
          <w:rFonts w:cs="Times New Roman"/>
        </w:rPr>
      </w:pPr>
      <w:bookmarkStart w:id="134" w:name="_Toc220321240"/>
      <w:r w:rsidRPr="00445C3D">
        <w:rPr>
          <w:rFonts w:cs="Times New Roman" w:hint="eastAsia"/>
        </w:rPr>
        <w:lastRenderedPageBreak/>
        <w:t>悔</w:t>
      </w:r>
      <w:r w:rsidR="0031269B" w:rsidRPr="00445C3D">
        <w:rPr>
          <w:rFonts w:cs="Times New Roman" w:hint="eastAsia"/>
        </w:rPr>
        <w:t>改是瞬息之间的事</w:t>
      </w:r>
      <w:bookmarkEnd w:id="134"/>
    </w:p>
    <w:p w14:paraId="70FD3489" w14:textId="217B9032"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Conversio Momentanea Est.</w:t>
      </w:r>
      <w:r w:rsidRPr="00445C3D">
        <w:rPr>
          <w:rFonts w:cs="Times New Roman" w:hint="eastAsia"/>
        </w:rPr>
        <w:t>）</w:t>
      </w:r>
    </w:p>
    <w:p w14:paraId="670A214D" w14:textId="77777777" w:rsidR="00A41AD0" w:rsidRPr="00445C3D" w:rsidRDefault="00A41AD0" w:rsidP="00DF514A">
      <w:pPr>
        <w:spacing w:after="0"/>
        <w:ind w:firstLine="461"/>
        <w:rPr>
          <w:rFonts w:cs="Times New Roman"/>
        </w:rPr>
      </w:pPr>
    </w:p>
    <w:p w14:paraId="79EEDB91" w14:textId="36667BA9" w:rsidR="0031269B" w:rsidRPr="00445C3D" w:rsidRDefault="0031269B" w:rsidP="00DF514A">
      <w:pPr>
        <w:spacing w:after="0"/>
        <w:ind w:firstLine="461"/>
        <w:rPr>
          <w:rFonts w:cs="Times New Roman"/>
        </w:rPr>
      </w:pPr>
      <w:r w:rsidRPr="00445C3D">
        <w:rPr>
          <w:rFonts w:cs="Times New Roman" w:hint="eastAsia"/>
        </w:rPr>
        <w:t>当讨论悔改的论题</w:t>
      </w:r>
      <w:r w:rsidR="00DF6E6D" w:rsidRPr="00445C3D">
        <w:rPr>
          <w:rFonts w:cs="Times New Roman" w:hint="eastAsia"/>
        </w:rPr>
        <w:t>时</w:t>
      </w:r>
      <w:r w:rsidRPr="00445C3D">
        <w:rPr>
          <w:rFonts w:cs="Times New Roman" w:hint="eastAsia"/>
        </w:rPr>
        <w:t>，便要多加考虑到悔改是相继的</w:t>
      </w:r>
      <w:r w:rsidR="00893BA9" w:rsidRPr="00445C3D">
        <w:rPr>
          <w:rFonts w:cs="Times New Roman" w:hint="eastAsia"/>
        </w:rPr>
        <w:t>事</w:t>
      </w:r>
      <w:r w:rsidR="005C0F88" w:rsidRPr="00445C3D">
        <w:rPr>
          <w:rFonts w:cs="Times New Roman" w:hint="eastAsia"/>
        </w:rPr>
        <w:t>（</w:t>
      </w:r>
      <w:r w:rsidRPr="00445C3D">
        <w:rPr>
          <w:rFonts w:cs="Times New Roman"/>
        </w:rPr>
        <w:t>conversio successiva</w:t>
      </w:r>
      <w:r w:rsidR="005C0F88" w:rsidRPr="00445C3D">
        <w:rPr>
          <w:rFonts w:cs="Times New Roman" w:hint="eastAsia"/>
        </w:rPr>
        <w:t>）</w:t>
      </w:r>
      <w:r w:rsidRPr="00445C3D">
        <w:rPr>
          <w:rFonts w:cs="Times New Roman" w:hint="eastAsia"/>
        </w:rPr>
        <w:t>抑或瞬间的事</w:t>
      </w:r>
      <w:r w:rsidR="005C0F88" w:rsidRPr="00445C3D">
        <w:rPr>
          <w:rFonts w:cs="Times New Roman" w:hint="eastAsia"/>
        </w:rPr>
        <w:t>（</w:t>
      </w:r>
      <w:r w:rsidRPr="00445C3D">
        <w:rPr>
          <w:rFonts w:cs="Times New Roman"/>
        </w:rPr>
        <w:t>conversio momentanea</w:t>
      </w:r>
      <w:r w:rsidR="005C0F88" w:rsidRPr="00445C3D">
        <w:rPr>
          <w:rFonts w:cs="Times New Roman" w:hint="eastAsia"/>
        </w:rPr>
        <w:t>）</w:t>
      </w:r>
      <w:r w:rsidR="00893BA9" w:rsidRPr="00445C3D">
        <w:rPr>
          <w:rFonts w:cs="Times New Roman" w:hint="eastAsia"/>
        </w:rPr>
        <w:t>。</w:t>
      </w:r>
      <w:r w:rsidRPr="00445C3D">
        <w:rPr>
          <w:rFonts w:cs="Times New Roman" w:hint="eastAsia"/>
        </w:rPr>
        <w:t>悔改既是藉圣灵在人心内点燃信心而成，那</w:t>
      </w:r>
      <w:r w:rsidR="008B38EA" w:rsidRPr="00445C3D">
        <w:rPr>
          <w:rFonts w:cs="Times New Roman" w:hint="eastAsia"/>
        </w:rPr>
        <w:t>么</w:t>
      </w:r>
      <w:r w:rsidRPr="00445C3D">
        <w:rPr>
          <w:rFonts w:cs="Times New Roman" w:hint="eastAsia"/>
        </w:rPr>
        <w:t>便明白看出，它是在转瞬间发生的</w:t>
      </w:r>
      <w:r w:rsidR="005C0F88" w:rsidRPr="00445C3D">
        <w:rPr>
          <w:rFonts w:cs="Times New Roman" w:hint="eastAsia"/>
        </w:rPr>
        <w:t>（</w:t>
      </w:r>
      <w:r w:rsidRPr="00445C3D">
        <w:rPr>
          <w:rFonts w:cs="Times New Roman"/>
        </w:rPr>
        <w:t>conversio momentanea</w:t>
      </w:r>
      <w:r w:rsidR="005C0F88" w:rsidRPr="00445C3D">
        <w:rPr>
          <w:rFonts w:cs="Times New Roman" w:hint="eastAsia"/>
        </w:rPr>
        <w:t>）</w:t>
      </w:r>
      <w:r w:rsidR="00893BA9" w:rsidRPr="00445C3D">
        <w:rPr>
          <w:rFonts w:cs="Times New Roman" w:hint="eastAsia"/>
        </w:rPr>
        <w:t>，</w:t>
      </w:r>
      <w:r w:rsidRPr="00445C3D">
        <w:rPr>
          <w:rFonts w:cs="Times New Roman" w:hint="eastAsia"/>
        </w:rPr>
        <w:t>就是说，在圣灵藉施恩典于</w:t>
      </w:r>
      <w:r w:rsidR="008B38EA" w:rsidRPr="00445C3D">
        <w:rPr>
          <w:rFonts w:cs="Times New Roman" w:hint="eastAsia"/>
        </w:rPr>
        <w:t>痛悔</w:t>
      </w:r>
      <w:r w:rsidRPr="00445C3D">
        <w:rPr>
          <w:rFonts w:cs="Times New Roman" w:hint="eastAsia"/>
        </w:rPr>
        <w:t>的罪人里面产生信心的那一瞬间发生的。故此，当悔改的罪人一但迸出信心的火花或渴望信心，他就已经是完全悔改了。</w:t>
      </w:r>
      <w:r w:rsidR="005C0F88" w:rsidRPr="00445C3D">
        <w:rPr>
          <w:rFonts w:cs="Times New Roman" w:hint="eastAsia"/>
        </w:rPr>
        <w:t>（</w:t>
      </w:r>
      <w:r w:rsidRPr="00445C3D">
        <w:rPr>
          <w:rFonts w:cs="Times New Roman"/>
        </w:rPr>
        <w:t>Conversio temporis momento fit……veluti</w:t>
      </w:r>
      <w:r w:rsidR="004A170C" w:rsidRPr="00445C3D">
        <w:rPr>
          <w:rFonts w:cs="Times New Roman"/>
        </w:rPr>
        <w:t xml:space="preserve"> ε</w:t>
      </w:r>
      <w:r w:rsidR="00893BA9" w:rsidRPr="00445C3D">
        <w:rPr>
          <w:rFonts w:cs="Times New Roman"/>
        </w:rPr>
        <w:t>ν</w:t>
      </w:r>
      <w:r w:rsidR="00EB4E3A">
        <w:rPr>
          <w:rFonts w:cs="Times New Roman" w:hint="eastAsia"/>
        </w:rPr>
        <w:t xml:space="preserve"> </w:t>
      </w:r>
      <w:r w:rsidR="00893BA9" w:rsidRPr="00445C3D">
        <w:rPr>
          <w:rFonts w:cs="Times New Roman"/>
        </w:rPr>
        <w:t>ρ</w:t>
      </w:r>
      <w:r w:rsidR="009269F0">
        <w:rPr>
          <w:rFonts w:cs="Times New Roman"/>
        </w:rPr>
        <w:t>ι</w:t>
      </w:r>
      <w:r w:rsidR="004A170C" w:rsidRPr="00445C3D">
        <w:rPr>
          <w:rFonts w:cs="Times New Roman"/>
        </w:rPr>
        <w:t>π</w:t>
      </w:r>
      <w:r w:rsidR="00893BA9" w:rsidRPr="00445C3D">
        <w:rPr>
          <w:rFonts w:cs="Times New Roman"/>
        </w:rPr>
        <w:t>η</w:t>
      </w:r>
      <w:r w:rsidR="00EB4E3A">
        <w:rPr>
          <w:rFonts w:cs="Times New Roman" w:hint="eastAsia"/>
        </w:rPr>
        <w:t xml:space="preserve"> </w:t>
      </w:r>
      <w:r w:rsidR="00893BA9" w:rsidRPr="00445C3D">
        <w:rPr>
          <w:rFonts w:cs="Times New Roman"/>
        </w:rPr>
        <w:t>ο</w:t>
      </w:r>
      <w:r w:rsidR="004A170C" w:rsidRPr="00445C3D">
        <w:rPr>
          <w:rFonts w:cs="Times New Roman"/>
        </w:rPr>
        <w:t>μματος</w:t>
      </w:r>
      <w:r w:rsidR="000F2EE2">
        <w:rPr>
          <w:rFonts w:cs="Times New Roman"/>
        </w:rPr>
        <w:t>；</w:t>
      </w:r>
      <w:r w:rsidRPr="00445C3D">
        <w:rPr>
          <w:rFonts w:cs="Times New Roman"/>
        </w:rPr>
        <w:t xml:space="preserve"> Calov,</w:t>
      </w:r>
      <w:r w:rsidRPr="00445C3D">
        <w:rPr>
          <w:rFonts w:cs="Times New Roman" w:hint="eastAsia"/>
        </w:rPr>
        <w:t>加罗夫。</w:t>
      </w:r>
      <w:r w:rsidR="005C0F88" w:rsidRPr="00445C3D">
        <w:rPr>
          <w:rFonts w:cs="Times New Roman" w:hint="eastAsia"/>
        </w:rPr>
        <w:t>）</w:t>
      </w:r>
    </w:p>
    <w:p w14:paraId="5B6A3FFC" w14:textId="14A2C4DC" w:rsidR="0031269B" w:rsidRPr="00445C3D" w:rsidRDefault="0031269B" w:rsidP="00DF514A">
      <w:pPr>
        <w:spacing w:after="0"/>
        <w:ind w:firstLine="461"/>
        <w:rPr>
          <w:rFonts w:cs="Times New Roman"/>
        </w:rPr>
      </w:pPr>
      <w:r w:rsidRPr="00445C3D">
        <w:rPr>
          <w:rFonts w:cs="Times New Roman" w:hint="eastAsia"/>
        </w:rPr>
        <w:t>唯有将悔改之前所发生的某些行动</w:t>
      </w:r>
      <w:r w:rsidR="005C0F88" w:rsidRPr="00445C3D">
        <w:rPr>
          <w:rFonts w:cs="Times New Roman" w:hint="eastAsia"/>
        </w:rPr>
        <w:t>（</w:t>
      </w:r>
      <w:r w:rsidRPr="00445C3D">
        <w:rPr>
          <w:rFonts w:cs="Times New Roman"/>
        </w:rPr>
        <w:t>actus praeparatorii</w:t>
      </w:r>
      <w:r w:rsidR="005C0F88" w:rsidRPr="00445C3D">
        <w:rPr>
          <w:rFonts w:cs="Times New Roman" w:hint="eastAsia"/>
        </w:rPr>
        <w:t>）</w:t>
      </w:r>
      <w:r w:rsidR="00893BA9" w:rsidRPr="00445C3D">
        <w:rPr>
          <w:rFonts w:cs="Times New Roman" w:hint="eastAsia"/>
        </w:rPr>
        <w:t>视</w:t>
      </w:r>
      <w:r w:rsidRPr="00445C3D">
        <w:rPr>
          <w:rFonts w:cs="Times New Roman" w:hint="eastAsia"/>
        </w:rPr>
        <w:t>为悔改的一部分，这种情形下，才可称悔改之事是相</w:t>
      </w:r>
      <w:r w:rsidR="00F83677" w:rsidRPr="00445C3D">
        <w:rPr>
          <w:rFonts w:cs="Times New Roman" w:hint="eastAsia"/>
        </w:rPr>
        <w:t>继</w:t>
      </w:r>
      <w:r w:rsidRPr="00445C3D">
        <w:rPr>
          <w:rFonts w:cs="Times New Roman" w:hint="eastAsia"/>
        </w:rPr>
        <w:t>的</w:t>
      </w:r>
      <w:r w:rsidR="005C0F88" w:rsidRPr="00445C3D">
        <w:rPr>
          <w:rFonts w:cs="Times New Roman" w:hint="eastAsia"/>
        </w:rPr>
        <w:t>（</w:t>
      </w:r>
      <w:r w:rsidRPr="00445C3D">
        <w:rPr>
          <w:rFonts w:cs="Times New Roman"/>
        </w:rPr>
        <w:t>conversio successiva</w:t>
      </w:r>
      <w:r w:rsidR="005C0F88" w:rsidRPr="00445C3D">
        <w:rPr>
          <w:rFonts w:cs="Times New Roman" w:hint="eastAsia"/>
        </w:rPr>
        <w:t>）</w:t>
      </w:r>
      <w:r w:rsidRPr="00445C3D">
        <w:rPr>
          <w:rFonts w:cs="Times New Roman" w:hint="eastAsia"/>
        </w:rPr>
        <w:t>。以律法谆谆训诲罪人，罪人有罪债应受咒诅，并唤醒</w:t>
      </w:r>
      <w:r w:rsidRPr="00445C3D">
        <w:rPr>
          <w:rFonts w:cs="Times New Roman"/>
        </w:rPr>
        <w:t xml:space="preserve">terrores conscientiae </w:t>
      </w:r>
      <w:r w:rsidR="005C0F88" w:rsidRPr="00445C3D">
        <w:rPr>
          <w:rFonts w:cs="Times New Roman" w:hint="eastAsia"/>
        </w:rPr>
        <w:t>（</w:t>
      </w:r>
      <w:r w:rsidRPr="00445C3D">
        <w:rPr>
          <w:rFonts w:cs="Times New Roman" w:hint="eastAsia"/>
        </w:rPr>
        <w:t>良心的恐怖</w:t>
      </w:r>
      <w:r w:rsidR="005C0F88" w:rsidRPr="00445C3D">
        <w:rPr>
          <w:rFonts w:cs="Times New Roman" w:hint="eastAsia"/>
        </w:rPr>
        <w:t>）</w:t>
      </w:r>
      <w:r w:rsidRPr="00445C3D">
        <w:rPr>
          <w:rFonts w:cs="Times New Roman" w:hint="eastAsia"/>
        </w:rPr>
        <w:t>，等等均属悔改前的行动。但</w:t>
      </w:r>
      <w:r w:rsidR="00F83677" w:rsidRPr="00445C3D">
        <w:rPr>
          <w:rFonts w:cs="Times New Roman" w:hint="eastAsia"/>
        </w:rPr>
        <w:t>恰当地</w:t>
      </w:r>
      <w:r w:rsidRPr="00445C3D">
        <w:rPr>
          <w:rFonts w:cs="Times New Roman" w:hint="eastAsia"/>
        </w:rPr>
        <w:t>说，圣灵这些作为，仅能准备罪人悔改，却不能使他悔改</w:t>
      </w:r>
      <w:r w:rsidR="000F2EE2">
        <w:rPr>
          <w:rFonts w:cs="Times New Roman" w:hint="eastAsia"/>
        </w:rPr>
        <w:t>；</w:t>
      </w:r>
      <w:r w:rsidRPr="00445C3D">
        <w:rPr>
          <w:rFonts w:cs="Times New Roman" w:hint="eastAsia"/>
        </w:rPr>
        <w:t>因为只有在圣灵藉着福音将那受惊吓失望的罪人，转变为一位</w:t>
      </w:r>
      <w:r w:rsidR="00F83677" w:rsidRPr="00445C3D">
        <w:rPr>
          <w:rFonts w:cs="Times New Roman" w:hint="eastAsia"/>
        </w:rPr>
        <w:t>欢喜</w:t>
      </w:r>
      <w:r w:rsidRPr="00445C3D">
        <w:rPr>
          <w:rFonts w:cs="Times New Roman" w:hint="eastAsia"/>
        </w:rPr>
        <w:t>信靠基督的人的那一</w:t>
      </w:r>
      <w:r w:rsidR="00893BA9" w:rsidRPr="00445C3D">
        <w:rPr>
          <w:rFonts w:cs="Times New Roman" w:hint="eastAsia"/>
        </w:rPr>
        <w:t>瞬间</w:t>
      </w:r>
      <w:r w:rsidRPr="00445C3D">
        <w:rPr>
          <w:rFonts w:cs="Times New Roman" w:hint="eastAsia"/>
        </w:rPr>
        <w:t>，才成全了悔改之事。</w:t>
      </w:r>
    </w:p>
    <w:p w14:paraId="16259F8F" w14:textId="5D3EB618" w:rsidR="0031269B" w:rsidRPr="00445C3D" w:rsidRDefault="0031269B" w:rsidP="00DF514A">
      <w:pPr>
        <w:spacing w:after="0"/>
        <w:ind w:firstLine="461"/>
        <w:rPr>
          <w:rFonts w:cs="Times New Roman"/>
        </w:rPr>
      </w:pPr>
      <w:r w:rsidRPr="00445C3D">
        <w:rPr>
          <w:rFonts w:cs="Times New Roman" w:hint="eastAsia"/>
        </w:rPr>
        <w:t>为此，我们就必不可说，在悔改和未悔改之间，有一种中间情况这种说法</w:t>
      </w:r>
      <w:r w:rsidR="005C0F88" w:rsidRPr="00445C3D">
        <w:rPr>
          <w:rFonts w:cs="Times New Roman" w:hint="eastAsia"/>
        </w:rPr>
        <w:t>（</w:t>
      </w:r>
      <w:r w:rsidR="00A97185" w:rsidRPr="00445C3D">
        <w:rPr>
          <w:rFonts w:cs="Times New Roman"/>
        </w:rPr>
        <w:t>status medius</w:t>
      </w:r>
      <w:r w:rsidR="00A97185" w:rsidRPr="00445C3D">
        <w:rPr>
          <w:rFonts w:cs="Times New Roman" w:hint="eastAsia"/>
        </w:rPr>
        <w:t>中间地带，</w:t>
      </w:r>
      <w:r w:rsidR="00737895" w:rsidRPr="00445C3D">
        <w:rPr>
          <w:rFonts w:cs="Times New Roman"/>
        </w:rPr>
        <w:t>homo renascens</w:t>
      </w:r>
      <w:r w:rsidR="00A97185" w:rsidRPr="00445C3D">
        <w:rPr>
          <w:rFonts w:cs="Times New Roman" w:hint="eastAsia"/>
        </w:rPr>
        <w:t>将要重生的人</w:t>
      </w:r>
      <w:r w:rsidR="00737895" w:rsidRPr="00445C3D">
        <w:rPr>
          <w:rFonts w:cs="Times New Roman"/>
        </w:rPr>
        <w:t>, homo in statu medio constitutua</w:t>
      </w:r>
      <w:r w:rsidR="00A97185" w:rsidRPr="00445C3D">
        <w:rPr>
          <w:rFonts w:cs="Times New Roman" w:hint="eastAsia"/>
        </w:rPr>
        <w:t>处于中间地带的人</w:t>
      </w:r>
      <w:r w:rsidR="005C0F88" w:rsidRPr="00445C3D">
        <w:rPr>
          <w:rFonts w:cs="Times New Roman" w:hint="eastAsia"/>
        </w:rPr>
        <w:t>）</w:t>
      </w:r>
      <w:r w:rsidRPr="00445C3D">
        <w:rPr>
          <w:rFonts w:cs="Times New Roman" w:hint="eastAsia"/>
        </w:rPr>
        <w:t>，因</w:t>
      </w:r>
      <w:r w:rsidR="007B12B9" w:rsidRPr="00445C3D">
        <w:rPr>
          <w:rFonts w:cs="Times New Roman" w:hint="eastAsia"/>
        </w:rPr>
        <w:t>这</w:t>
      </w:r>
      <w:r w:rsidRPr="00445C3D">
        <w:rPr>
          <w:rFonts w:cs="Times New Roman" w:hint="eastAsia"/>
        </w:rPr>
        <w:t>不合乎圣经，且属协力主义。它不合乎圣经，是因为圣经只承认两类人</w:t>
      </w:r>
      <w:r w:rsidR="00512B20" w:rsidRPr="00445C3D">
        <w:rPr>
          <w:rFonts w:cs="Times New Roman" w:hint="eastAsia"/>
        </w:rPr>
        <w:t>：</w:t>
      </w:r>
      <w:r w:rsidRPr="00445C3D">
        <w:rPr>
          <w:rFonts w:cs="Times New Roman" w:hint="eastAsia"/>
        </w:rPr>
        <w:t>悔改者和未悔改者，也可以说就是信者与不信者，约三</w:t>
      </w:r>
      <w:r w:rsidRPr="00445C3D">
        <w:rPr>
          <w:rFonts w:cs="Times New Roman"/>
        </w:rPr>
        <w:t>18</w:t>
      </w:r>
      <w:r w:rsidRPr="00445C3D">
        <w:rPr>
          <w:rFonts w:cs="Times New Roman" w:hint="eastAsia"/>
        </w:rPr>
        <w:t>，</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可十六</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彼前二</w:t>
      </w:r>
      <w:r w:rsidRPr="00445C3D">
        <w:rPr>
          <w:rFonts w:cs="Times New Roman"/>
        </w:rPr>
        <w:t>25</w:t>
      </w:r>
      <w:r w:rsidRPr="00445C3D">
        <w:rPr>
          <w:rFonts w:cs="Times New Roman" w:hint="eastAsia"/>
        </w:rPr>
        <w:t>。按照圣经来说，一个人是不可能处于中间情况的，即使是一瞬间也不可能，因为在信与不信，或在生命与死亡之间，决无中间地带，路十一</w:t>
      </w:r>
      <w:r w:rsidRPr="00445C3D">
        <w:rPr>
          <w:rFonts w:cs="Times New Roman"/>
        </w:rPr>
        <w:t>23</w:t>
      </w:r>
      <w:r w:rsidRPr="00445C3D">
        <w:rPr>
          <w:rFonts w:cs="Times New Roman" w:hint="eastAsia"/>
        </w:rPr>
        <w:t>。</w:t>
      </w:r>
    </w:p>
    <w:p w14:paraId="62D169E2" w14:textId="179DB9F1" w:rsidR="0031269B" w:rsidRPr="00445C3D" w:rsidRDefault="0031269B" w:rsidP="00E63E55">
      <w:pPr>
        <w:spacing w:after="0"/>
        <w:ind w:firstLine="461"/>
        <w:rPr>
          <w:rFonts w:cs="Times New Roman"/>
        </w:rPr>
      </w:pPr>
      <w:r w:rsidRPr="00445C3D">
        <w:rPr>
          <w:rFonts w:cs="Times New Roman" w:hint="eastAsia"/>
        </w:rPr>
        <w:t>反对圣经，弃绝悔改瞬间而成的性质的神学家将它</w:t>
      </w:r>
      <w:r w:rsidR="00E605A4">
        <w:rPr>
          <w:rFonts w:cs="Times New Roman" w:hint="eastAsia"/>
        </w:rPr>
        <w:t>（</w:t>
      </w:r>
      <w:r w:rsidR="00893BA9" w:rsidRPr="00445C3D">
        <w:rPr>
          <w:rFonts w:cs="Times New Roman" w:hint="eastAsia"/>
        </w:rPr>
        <w:t>悔改</w:t>
      </w:r>
      <w:r w:rsidR="00E605A4">
        <w:rPr>
          <w:rFonts w:cs="Times New Roman" w:hint="eastAsia"/>
        </w:rPr>
        <w:t>）</w:t>
      </w:r>
      <w:r w:rsidRPr="00445C3D">
        <w:rPr>
          <w:rFonts w:cs="Times New Roman" w:hint="eastAsia"/>
        </w:rPr>
        <w:t>解释为一种延长的进行程序，罪人在该程序内先得光照，继得唤醒，最后被导引到决定接受基督</w:t>
      </w:r>
      <w:r w:rsidR="000F2EE2">
        <w:rPr>
          <w:rFonts w:cs="Times New Roman" w:hint="eastAsia"/>
        </w:rPr>
        <w:t>；</w:t>
      </w:r>
      <w:r w:rsidRPr="00445C3D">
        <w:rPr>
          <w:rFonts w:cs="Times New Roman" w:hint="eastAsia"/>
        </w:rPr>
        <w:t>这些神学家如此行，通常是为了协力主义的益处，支持他们的错误见解，即</w:t>
      </w:r>
      <w:r w:rsidR="00512B20" w:rsidRPr="00445C3D">
        <w:rPr>
          <w:rFonts w:cs="Times New Roman" w:hint="eastAsia"/>
        </w:rPr>
        <w:t>：</w:t>
      </w:r>
      <w:r w:rsidRPr="00445C3D">
        <w:rPr>
          <w:rFonts w:cs="Times New Roman" w:hint="eastAsia"/>
        </w:rPr>
        <w:t>被唤醒的罪人</w:t>
      </w:r>
      <w:r w:rsidR="00162999">
        <w:rPr>
          <w:rFonts w:cs="Times New Roman" w:hint="eastAsia"/>
        </w:rPr>
        <w:t>说到底</w:t>
      </w:r>
      <w:r w:rsidRPr="00445C3D">
        <w:rPr>
          <w:rFonts w:cs="Times New Roman" w:hint="eastAsia"/>
        </w:rPr>
        <w:t>，必须以圣灵所赐的属灵力量，使自己悔改。拉托曼</w:t>
      </w:r>
      <w:r w:rsidR="005C0F88" w:rsidRPr="00445C3D">
        <w:rPr>
          <w:rFonts w:cs="Times New Roman" w:hint="eastAsia"/>
        </w:rPr>
        <w:t>（</w:t>
      </w:r>
      <w:r w:rsidRPr="00445C3D">
        <w:rPr>
          <w:rFonts w:cs="Times New Roman"/>
        </w:rPr>
        <w:t>Latermann</w:t>
      </w:r>
      <w:r w:rsidR="005C0F88" w:rsidRPr="00445C3D">
        <w:rPr>
          <w:rFonts w:cs="Times New Roman" w:hint="eastAsia"/>
        </w:rPr>
        <w:t>）</w:t>
      </w:r>
      <w:r w:rsidRPr="00445C3D">
        <w:rPr>
          <w:rFonts w:cs="Times New Roman" w:hint="eastAsia"/>
        </w:rPr>
        <w:t>现代唯理神学家反对悔改之瞬间性，实际上并不是反对</w:t>
      </w:r>
      <w:r w:rsidRPr="00445C3D">
        <w:rPr>
          <w:rFonts w:cs="Times New Roman"/>
        </w:rPr>
        <w:t xml:space="preserve"> conversio momentanea </w:t>
      </w:r>
      <w:r w:rsidR="005C0F88" w:rsidRPr="00445C3D">
        <w:rPr>
          <w:rFonts w:cs="Times New Roman" w:hint="eastAsia"/>
        </w:rPr>
        <w:t>（</w:t>
      </w:r>
      <w:r w:rsidRPr="00445C3D">
        <w:rPr>
          <w:rFonts w:cs="Times New Roman" w:hint="eastAsia"/>
        </w:rPr>
        <w:t>瞬间的悔改</w:t>
      </w:r>
      <w:r w:rsidR="005C0F88" w:rsidRPr="00445C3D">
        <w:rPr>
          <w:rFonts w:cs="Times New Roman" w:hint="eastAsia"/>
        </w:rPr>
        <w:t>）</w:t>
      </w:r>
      <w:r w:rsidRPr="00445C3D">
        <w:rPr>
          <w:rFonts w:cs="Times New Roman" w:hint="eastAsia"/>
        </w:rPr>
        <w:t>，乃反对</w:t>
      </w:r>
      <w:r w:rsidRPr="00445C3D">
        <w:rPr>
          <w:rFonts w:cs="Times New Roman"/>
        </w:rPr>
        <w:t xml:space="preserve"> sola gratia </w:t>
      </w:r>
      <w:r w:rsidR="005C0F88" w:rsidRPr="00445C3D">
        <w:rPr>
          <w:rFonts w:cs="Times New Roman" w:hint="eastAsia"/>
        </w:rPr>
        <w:t>（</w:t>
      </w:r>
      <w:r w:rsidR="007368AE" w:rsidRPr="00445C3D">
        <w:rPr>
          <w:rFonts w:cs="Times New Roman" w:hint="eastAsia"/>
        </w:rPr>
        <w:t>唯独</w:t>
      </w:r>
      <w:r w:rsidRPr="00445C3D">
        <w:rPr>
          <w:rFonts w:cs="Times New Roman" w:hint="eastAsia"/>
        </w:rPr>
        <w:t>恩典</w:t>
      </w:r>
      <w:r w:rsidR="005C0F88" w:rsidRPr="00445C3D">
        <w:rPr>
          <w:rFonts w:cs="Times New Roman" w:hint="eastAsia"/>
        </w:rPr>
        <w:t>）</w:t>
      </w:r>
      <w:r w:rsidR="000F2EE2">
        <w:rPr>
          <w:rFonts w:cs="Times New Roman" w:hint="eastAsia"/>
        </w:rPr>
        <w:t>；</w:t>
      </w:r>
      <w:r w:rsidRPr="00445C3D">
        <w:rPr>
          <w:rFonts w:cs="Times New Roman" w:hint="eastAsia"/>
        </w:rPr>
        <w:t>因为协力派的唯理主义，视人悔改一事为神圣恩惠的作为，又为属人功劳努力的行动。理性主义</w:t>
      </w:r>
      <w:r w:rsidR="007368AE" w:rsidRPr="00445C3D">
        <w:rPr>
          <w:rFonts w:cs="Times New Roman" w:hint="eastAsia"/>
        </w:rPr>
        <w:t>拥护</w:t>
      </w:r>
      <w:r w:rsidR="001601E9" w:rsidRPr="00445C3D">
        <w:rPr>
          <w:rFonts w:cs="Times New Roman"/>
        </w:rPr>
        <w:t>“</w:t>
      </w:r>
      <w:r w:rsidRPr="00445C3D">
        <w:rPr>
          <w:rFonts w:cs="Times New Roman" w:hint="eastAsia"/>
        </w:rPr>
        <w:t>相继的悔改</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中间情况</w:t>
      </w:r>
      <w:r w:rsidR="001601E9" w:rsidRPr="00445C3D">
        <w:rPr>
          <w:rFonts w:cs="Times New Roman"/>
        </w:rPr>
        <w:t>”</w:t>
      </w:r>
      <w:r w:rsidRPr="00445C3D">
        <w:rPr>
          <w:rFonts w:cs="Times New Roman" w:hint="eastAsia"/>
        </w:rPr>
        <w:t>的道理，因为按</w:t>
      </w:r>
      <w:r w:rsidR="007368AE" w:rsidRPr="00445C3D">
        <w:rPr>
          <w:rFonts w:cs="Times New Roman" w:hint="eastAsia"/>
        </w:rPr>
        <w:t>此等</w:t>
      </w:r>
      <w:r w:rsidRPr="00445C3D">
        <w:rPr>
          <w:rFonts w:cs="Times New Roman" w:hint="eastAsia"/>
        </w:rPr>
        <w:t>错误的见解，上帝仅施给罪人去相信的潜在力或才干，并未</w:t>
      </w:r>
      <w:r w:rsidR="007368AE" w:rsidRPr="00445C3D">
        <w:rPr>
          <w:rFonts w:cs="Times New Roman" w:hint="eastAsia"/>
        </w:rPr>
        <w:t>施予</w:t>
      </w:r>
      <w:r w:rsidRPr="00445C3D">
        <w:rPr>
          <w:rFonts w:cs="Times New Roman" w:hint="eastAsia"/>
        </w:rPr>
        <w:t>信心本身。他们主张，信心是人自己的自由，有知觉，</w:t>
      </w:r>
      <w:r w:rsidR="00AB5970" w:rsidRPr="00445C3D">
        <w:rPr>
          <w:rFonts w:cs="Times New Roman" w:hint="eastAsia"/>
        </w:rPr>
        <w:t>慎</w:t>
      </w:r>
      <w:r w:rsidRPr="00445C3D">
        <w:rPr>
          <w:rFonts w:cs="Times New Roman" w:hint="eastAsia"/>
        </w:rPr>
        <w:t>重的自</w:t>
      </w:r>
      <w:r w:rsidR="00893BA9" w:rsidRPr="00445C3D">
        <w:rPr>
          <w:rFonts w:cs="Times New Roman" w:hint="eastAsia"/>
        </w:rPr>
        <w:t>决</w:t>
      </w:r>
      <w:r w:rsidR="005C0F88" w:rsidRPr="00445C3D">
        <w:rPr>
          <w:rFonts w:cs="Times New Roman" w:hint="eastAsia"/>
        </w:rPr>
        <w:t>（</w:t>
      </w:r>
      <w:r w:rsidRPr="00445C3D">
        <w:rPr>
          <w:rFonts w:cs="Times New Roman"/>
        </w:rPr>
        <w:t>Selbstbestimmung</w:t>
      </w:r>
      <w:r w:rsidR="005C0F88" w:rsidRPr="00445C3D">
        <w:rPr>
          <w:rFonts w:cs="Times New Roman" w:hint="eastAsia"/>
        </w:rPr>
        <w:t>）</w:t>
      </w:r>
      <w:r w:rsidRPr="00445C3D">
        <w:rPr>
          <w:rFonts w:cs="Times New Roman" w:hint="eastAsia"/>
        </w:rPr>
        <w:t>，藉着上帝所赐属灵的能力而成。由</w:t>
      </w:r>
      <w:r w:rsidR="00893BA9" w:rsidRPr="00445C3D">
        <w:rPr>
          <w:rFonts w:cs="Times New Roman" w:hint="eastAsia"/>
        </w:rPr>
        <w:t>此</w:t>
      </w:r>
      <w:r w:rsidRPr="00445C3D">
        <w:rPr>
          <w:rFonts w:cs="Times New Roman" w:hint="eastAsia"/>
        </w:rPr>
        <w:t>而明白看出，根据最后分析，打击圣经上所论瞬间悔改的</w:t>
      </w:r>
      <w:r w:rsidR="00893BA9" w:rsidRPr="00445C3D">
        <w:rPr>
          <w:rFonts w:cs="Times New Roman" w:hint="eastAsia"/>
        </w:rPr>
        <w:t>道理</w:t>
      </w:r>
      <w:r w:rsidRPr="00445C3D">
        <w:rPr>
          <w:rFonts w:cs="Times New Roman" w:hint="eastAsia"/>
        </w:rPr>
        <w:t>，乃是直接反对悔改的神恩独作说，或是反对</w:t>
      </w:r>
      <w:r w:rsidR="0017254E" w:rsidRPr="00445C3D">
        <w:rPr>
          <w:rFonts w:cs="Times New Roman" w:hint="eastAsia"/>
        </w:rPr>
        <w:t>唯独</w:t>
      </w:r>
      <w:r w:rsidRPr="00445C3D">
        <w:rPr>
          <w:rFonts w:cs="Times New Roman" w:hint="eastAsia"/>
        </w:rPr>
        <w:t>恩典的道理</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w:t>
      </w:r>
    </w:p>
    <w:p w14:paraId="3CD57111" w14:textId="2C02E97A" w:rsidR="00BB75CD" w:rsidRPr="00445C3D" w:rsidRDefault="0031269B" w:rsidP="00DF514A">
      <w:pPr>
        <w:spacing w:after="0"/>
        <w:ind w:firstLine="461"/>
        <w:rPr>
          <w:rFonts w:cs="Times New Roman"/>
        </w:rPr>
      </w:pPr>
      <w:r w:rsidRPr="00445C3D">
        <w:rPr>
          <w:rFonts w:cs="Times New Roman" w:hint="eastAsia"/>
        </w:rPr>
        <w:t>在此所</w:t>
      </w:r>
      <w:r w:rsidR="0017254E" w:rsidRPr="00445C3D">
        <w:rPr>
          <w:rFonts w:cs="Times New Roman" w:hint="eastAsia"/>
        </w:rPr>
        <w:t>讨论</w:t>
      </w:r>
      <w:r w:rsidRPr="00445C3D">
        <w:rPr>
          <w:rFonts w:cs="Times New Roman" w:hint="eastAsia"/>
        </w:rPr>
        <w:t>，关于协力主义的话，对</w:t>
      </w:r>
      <w:r w:rsidR="0017254E" w:rsidRPr="00445C3D">
        <w:rPr>
          <w:rFonts w:cs="Times New Roman" w:hint="eastAsia"/>
        </w:rPr>
        <w:t>阿民念</w:t>
      </w:r>
      <w:r w:rsidRPr="00445C3D">
        <w:rPr>
          <w:rFonts w:cs="Times New Roman" w:hint="eastAsia"/>
        </w:rPr>
        <w:t>主义而</w:t>
      </w:r>
      <w:r w:rsidR="00893BA9" w:rsidRPr="00445C3D">
        <w:rPr>
          <w:rFonts w:cs="Times New Roman" w:hint="eastAsia"/>
        </w:rPr>
        <w:t>言也</w:t>
      </w:r>
      <w:r w:rsidRPr="00445C3D">
        <w:rPr>
          <w:rFonts w:cs="Times New Roman" w:hint="eastAsia"/>
        </w:rPr>
        <w:t>是实在的，这是不言而</w:t>
      </w:r>
      <w:r w:rsidR="0017254E" w:rsidRPr="00445C3D">
        <w:rPr>
          <w:rFonts w:cs="Times New Roman" w:hint="eastAsia"/>
        </w:rPr>
        <w:t>喻</w:t>
      </w:r>
      <w:r w:rsidRPr="00445C3D">
        <w:rPr>
          <w:rFonts w:cs="Times New Roman" w:hint="eastAsia"/>
        </w:rPr>
        <w:t>的事。两种主义均坚决主张</w:t>
      </w:r>
      <w:r w:rsidR="0017254E" w:rsidRPr="00445C3D">
        <w:rPr>
          <w:rFonts w:cs="Times New Roman" w:hint="eastAsia"/>
        </w:rPr>
        <w:t>相</w:t>
      </w:r>
      <w:r w:rsidR="00893BA9" w:rsidRPr="00445C3D">
        <w:rPr>
          <w:rFonts w:cs="Times New Roman" w:hint="eastAsia"/>
        </w:rPr>
        <w:t>继的</w:t>
      </w:r>
      <w:r w:rsidRPr="00445C3D">
        <w:rPr>
          <w:rFonts w:cs="Times New Roman" w:hint="eastAsia"/>
        </w:rPr>
        <w:t>悔改，因为两主义都坚持</w:t>
      </w:r>
      <w:r w:rsidR="00512B20" w:rsidRPr="00445C3D">
        <w:rPr>
          <w:rFonts w:cs="Times New Roman" w:hint="eastAsia"/>
        </w:rPr>
        <w:t>：</w:t>
      </w:r>
      <w:r w:rsidRPr="00445C3D">
        <w:rPr>
          <w:rFonts w:cs="Times New Roman" w:hint="eastAsia"/>
        </w:rPr>
        <w:t>人最后必须自己使自己悔改</w:t>
      </w:r>
      <w:r w:rsidR="00893BA9" w:rsidRPr="00445C3D">
        <w:rPr>
          <w:rFonts w:cs="Times New Roman" w:hint="eastAsia"/>
        </w:rPr>
        <w:t>。</w:t>
      </w:r>
      <w:r w:rsidR="00893BA9" w:rsidRPr="00445C3D">
        <w:rPr>
          <w:rFonts w:cs="Times New Roman" w:hint="eastAsia"/>
          <w:lang w:val="en-US"/>
        </w:rPr>
        <w:t>“</w:t>
      </w:r>
      <w:r w:rsidRPr="00445C3D">
        <w:rPr>
          <w:rFonts w:cs="Times New Roman"/>
          <w:lang w:val="en-US"/>
        </w:rPr>
        <w:t>Hominis voluntas in conversione non est otiosa, sed agit aliquid</w:t>
      </w:r>
      <w:r w:rsidRPr="00445C3D">
        <w:rPr>
          <w:rFonts w:cs="Times New Roman" w:hint="eastAsia"/>
        </w:rPr>
        <w:t>人在悔改中的意志不是不作事的</w:t>
      </w:r>
      <w:r w:rsidRPr="00445C3D">
        <w:rPr>
          <w:rFonts w:cs="Times New Roman" w:hint="eastAsia"/>
          <w:lang w:val="en-US"/>
        </w:rPr>
        <w:t>，</w:t>
      </w:r>
      <w:r w:rsidRPr="00445C3D">
        <w:rPr>
          <w:rFonts w:cs="Times New Roman" w:hint="eastAsia"/>
        </w:rPr>
        <w:t>是作了些</w:t>
      </w:r>
      <w:r w:rsidR="00563E3A" w:rsidRPr="00445C3D">
        <w:rPr>
          <w:rFonts w:cs="Times New Roman" w:hint="eastAsia"/>
        </w:rPr>
        <w:t>什么的</w:t>
      </w:r>
      <w:r w:rsidRPr="00445C3D">
        <w:rPr>
          <w:rFonts w:cs="Times New Roman" w:hint="eastAsia"/>
        </w:rPr>
        <w:t>。</w:t>
      </w:r>
      <w:r w:rsidR="00563E3A" w:rsidRPr="00445C3D">
        <w:rPr>
          <w:rFonts w:cs="Times New Roman" w:hint="eastAsia"/>
        </w:rPr>
        <w:t>”</w:t>
      </w:r>
      <w:r w:rsidRPr="00445C3D">
        <w:rPr>
          <w:rFonts w:cs="Times New Roman" w:hint="eastAsia"/>
        </w:rPr>
        <w:t>协同式反对此种异端而证明说</w:t>
      </w:r>
      <w:r w:rsidR="00512B20" w:rsidRPr="00445C3D">
        <w:rPr>
          <w:rFonts w:cs="Times New Roman" w:hint="eastAsia"/>
        </w:rPr>
        <w:t>：</w:t>
      </w:r>
      <w:r w:rsidR="005C0F88" w:rsidRPr="00445C3D">
        <w:rPr>
          <w:rFonts w:cs="Times New Roman" w:hint="eastAsia"/>
        </w:rPr>
        <w:t>（</w:t>
      </w:r>
      <w:r w:rsidRPr="00445C3D">
        <w:rPr>
          <w:rFonts w:cs="Times New Roman"/>
        </w:rPr>
        <w:t xml:space="preserve">Thor. Deci., </w:t>
      </w:r>
      <w:r w:rsidR="00563E3A" w:rsidRPr="00445C3D">
        <w:rPr>
          <w:rFonts w:cs="Times New Roman"/>
        </w:rPr>
        <w:t>II</w:t>
      </w:r>
      <w:r w:rsidRPr="00445C3D">
        <w:rPr>
          <w:rFonts w:cs="Times New Roman"/>
        </w:rPr>
        <w:t>, 62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没有</w:t>
      </w:r>
      <w:r w:rsidRPr="00445C3D">
        <w:rPr>
          <w:rFonts w:cs="Times New Roman"/>
        </w:rPr>
        <w:t xml:space="preserve"> modus agendi </w:t>
      </w:r>
      <w:r w:rsidR="005C0F88" w:rsidRPr="00445C3D">
        <w:rPr>
          <w:rFonts w:cs="Times New Roman" w:hint="eastAsia"/>
        </w:rPr>
        <w:t>（</w:t>
      </w:r>
      <w:r w:rsidRPr="00445C3D">
        <w:rPr>
          <w:rFonts w:cs="Times New Roman" w:hint="eastAsia"/>
        </w:rPr>
        <w:t>作事方法</w:t>
      </w:r>
      <w:r w:rsidR="005C0F88" w:rsidRPr="00445C3D">
        <w:rPr>
          <w:rFonts w:cs="Times New Roman" w:hint="eastAsia"/>
        </w:rPr>
        <w:t>）</w:t>
      </w:r>
      <w:r w:rsidRPr="00445C3D">
        <w:rPr>
          <w:rFonts w:cs="Times New Roman" w:hint="eastAsia"/>
        </w:rPr>
        <w:t>，或说，没有任何可行出属灵善事的方法，能归与悔改之前</w:t>
      </w:r>
      <w:r w:rsidR="001601E9" w:rsidRPr="00445C3D">
        <w:rPr>
          <w:rFonts w:cs="Times New Roman"/>
        </w:rPr>
        <w:t>”</w:t>
      </w:r>
      <w:r w:rsidRPr="00445C3D">
        <w:rPr>
          <w:rFonts w:cs="Times New Roman" w:hint="eastAsia"/>
        </w:rPr>
        <w:t>的人。</w:t>
      </w:r>
    </w:p>
    <w:p w14:paraId="79C84A95" w14:textId="77777777" w:rsidR="00A41AD0" w:rsidRPr="00445C3D" w:rsidRDefault="00A41AD0" w:rsidP="00DF514A">
      <w:pPr>
        <w:spacing w:after="0"/>
        <w:ind w:firstLine="461"/>
        <w:rPr>
          <w:rFonts w:cs="Times New Roman"/>
        </w:rPr>
      </w:pPr>
    </w:p>
    <w:p w14:paraId="74D33DBC" w14:textId="1D499DC3" w:rsidR="0031269B" w:rsidRPr="00445C3D" w:rsidRDefault="00893BA9" w:rsidP="00445C3D">
      <w:pPr>
        <w:pStyle w:val="2"/>
        <w:rPr>
          <w:rFonts w:cs="Times New Roman"/>
        </w:rPr>
      </w:pPr>
      <w:bookmarkStart w:id="135" w:name="_Toc220321241"/>
      <w:r w:rsidRPr="00445C3D">
        <w:rPr>
          <w:rFonts w:cs="Times New Roman" w:hint="eastAsia"/>
        </w:rPr>
        <w:lastRenderedPageBreak/>
        <w:t>人</w:t>
      </w:r>
      <w:r w:rsidR="0031269B" w:rsidRPr="00445C3D">
        <w:rPr>
          <w:rFonts w:cs="Times New Roman" w:hint="eastAsia"/>
        </w:rPr>
        <w:t>能抗拒使人悔改之恩典</w:t>
      </w:r>
      <w:bookmarkEnd w:id="135"/>
    </w:p>
    <w:p w14:paraId="635F7868" w14:textId="35189FF6" w:rsidR="00BB75CD" w:rsidRPr="00445C3D" w:rsidRDefault="005C0F88" w:rsidP="00DF514A">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Gratia Conversionis Resistibilis Est.</w:t>
      </w:r>
      <w:r w:rsidRPr="00445C3D">
        <w:rPr>
          <w:rFonts w:cs="Times New Roman" w:hint="eastAsia"/>
          <w:lang w:val="en-US"/>
        </w:rPr>
        <w:t>）</w:t>
      </w:r>
    </w:p>
    <w:p w14:paraId="3434667C" w14:textId="77777777" w:rsidR="00A41AD0" w:rsidRPr="00445C3D" w:rsidRDefault="00A41AD0" w:rsidP="00445C3D">
      <w:pPr>
        <w:spacing w:after="0"/>
        <w:ind w:firstLine="461"/>
        <w:jc w:val="center"/>
        <w:rPr>
          <w:rFonts w:cs="Times New Roman"/>
          <w:lang w:val="en-US"/>
        </w:rPr>
      </w:pPr>
    </w:p>
    <w:p w14:paraId="439B429D" w14:textId="2520F5A2" w:rsidR="0031269B" w:rsidRPr="00445C3D" w:rsidRDefault="0031269B" w:rsidP="00DF514A">
      <w:pPr>
        <w:spacing w:after="0"/>
        <w:ind w:firstLine="461"/>
        <w:rPr>
          <w:rFonts w:cs="Times New Roman"/>
        </w:rPr>
      </w:pPr>
      <w:r w:rsidRPr="00445C3D">
        <w:rPr>
          <w:rFonts w:cs="Times New Roman" w:hint="eastAsia"/>
        </w:rPr>
        <w:t>人悔改的事</w:t>
      </w:r>
      <w:r w:rsidRPr="00445C3D">
        <w:rPr>
          <w:rFonts w:cs="Times New Roman" w:hint="eastAsia"/>
          <w:lang w:val="en-US"/>
        </w:rPr>
        <w:t>，</w:t>
      </w:r>
      <w:r w:rsidRPr="00445C3D">
        <w:rPr>
          <w:rFonts w:cs="Times New Roman" w:hint="eastAsia"/>
        </w:rPr>
        <w:t>虽为上帝全能的工作</w:t>
      </w:r>
      <w:r w:rsidRPr="00445C3D">
        <w:rPr>
          <w:rFonts w:cs="Times New Roman" w:hint="eastAsia"/>
          <w:lang w:val="en-US"/>
        </w:rPr>
        <w:t>，</w:t>
      </w:r>
      <w:r w:rsidRPr="00445C3D">
        <w:rPr>
          <w:rFonts w:cs="Times New Roman" w:hint="eastAsia"/>
        </w:rPr>
        <w:t>弗一</w:t>
      </w:r>
      <w:r w:rsidRPr="00445C3D">
        <w:rPr>
          <w:rFonts w:cs="Times New Roman"/>
          <w:lang w:val="en-US"/>
        </w:rPr>
        <w:t>1</w:t>
      </w:r>
      <w:r w:rsidR="00893BA9" w:rsidRPr="00445C3D">
        <w:rPr>
          <w:rFonts w:cs="Times New Roman"/>
          <w:lang w:val="en-US"/>
        </w:rPr>
        <w:t>9</w:t>
      </w:r>
      <w:r w:rsidR="000F2EE2">
        <w:rPr>
          <w:rFonts w:cs="Times New Roman" w:hint="eastAsia"/>
          <w:lang w:val="en-US"/>
        </w:rPr>
        <w:t>；</w:t>
      </w:r>
      <w:r w:rsidRPr="00445C3D">
        <w:rPr>
          <w:rFonts w:cs="Times New Roman" w:hint="eastAsia"/>
        </w:rPr>
        <w:t>林后四</w:t>
      </w:r>
      <w:r w:rsidRPr="00445C3D">
        <w:rPr>
          <w:rFonts w:cs="Times New Roman"/>
          <w:lang w:val="en-US"/>
        </w:rPr>
        <w:t>6</w:t>
      </w:r>
      <w:r w:rsidR="00893BA9" w:rsidRPr="00445C3D">
        <w:rPr>
          <w:rFonts w:cs="Times New Roman" w:hint="eastAsia"/>
          <w:lang w:val="en-US"/>
        </w:rPr>
        <w:t>，</w:t>
      </w:r>
      <w:r w:rsidR="00893BA9" w:rsidRPr="00445C3D">
        <w:rPr>
          <w:rFonts w:cs="Times New Roman" w:hint="eastAsia"/>
        </w:rPr>
        <w:t>但</w:t>
      </w:r>
      <w:r w:rsidRPr="00445C3D">
        <w:rPr>
          <w:rFonts w:cs="Times New Roman" w:hint="eastAsia"/>
        </w:rPr>
        <w:t>神圣使人悔改的恩惠</w:t>
      </w:r>
      <w:r w:rsidRPr="00445C3D">
        <w:rPr>
          <w:rFonts w:cs="Times New Roman" w:hint="eastAsia"/>
          <w:lang w:val="en-US"/>
        </w:rPr>
        <w:t>，</w:t>
      </w:r>
      <w:r w:rsidRPr="00445C3D">
        <w:rPr>
          <w:rFonts w:cs="Times New Roman" w:hint="eastAsia"/>
        </w:rPr>
        <w:t>并非为不可抗拒的</w:t>
      </w:r>
      <w:r w:rsidR="005C0F88" w:rsidRPr="00445C3D">
        <w:rPr>
          <w:rFonts w:cs="Times New Roman" w:hint="eastAsia"/>
          <w:lang w:val="en-US"/>
        </w:rPr>
        <w:t>（</w:t>
      </w:r>
      <w:r w:rsidRPr="00445C3D">
        <w:rPr>
          <w:rFonts w:cs="Times New Roman"/>
          <w:lang w:val="en-US"/>
        </w:rPr>
        <w:t>gratia irresistibilis</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正如加尔文派所教训的</w:t>
      </w:r>
      <w:r w:rsidRPr="00445C3D">
        <w:rPr>
          <w:rFonts w:cs="Times New Roman" w:hint="eastAsia"/>
          <w:lang w:val="en-US"/>
        </w:rPr>
        <w:t>，</w:t>
      </w:r>
      <w:r w:rsidRPr="00445C3D">
        <w:rPr>
          <w:rFonts w:cs="Times New Roman" w:hint="eastAsia"/>
        </w:rPr>
        <w:t>乃是可抵抗的</w:t>
      </w:r>
      <w:r w:rsidR="005C0F88" w:rsidRPr="00445C3D">
        <w:rPr>
          <w:rFonts w:cs="Times New Roman" w:hint="eastAsia"/>
          <w:lang w:val="en-US"/>
        </w:rPr>
        <w:t>（</w:t>
      </w:r>
      <w:r w:rsidRPr="00445C3D">
        <w:rPr>
          <w:rFonts w:cs="Times New Roman"/>
          <w:lang w:val="en-US"/>
        </w:rPr>
        <w:t>gratia resistiblis</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正如圣经所说明的</w:t>
      </w:r>
      <w:r w:rsidRPr="00445C3D">
        <w:rPr>
          <w:rFonts w:cs="Times New Roman" w:hint="eastAsia"/>
          <w:lang w:val="en-US"/>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lang w:val="en-US"/>
        </w:rPr>
        <w:t>3</w:t>
      </w:r>
      <w:r w:rsidR="00893BA9" w:rsidRPr="00445C3D">
        <w:rPr>
          <w:rFonts w:cs="Times New Roman"/>
          <w:lang w:val="en-US"/>
        </w:rPr>
        <w:t>7</w:t>
      </w:r>
      <w:r w:rsidR="000F2EE2">
        <w:rPr>
          <w:rFonts w:cs="Times New Roman" w:hint="eastAsia"/>
          <w:lang w:val="en-US"/>
        </w:rPr>
        <w:t>；</w:t>
      </w:r>
      <w:r w:rsidRPr="00445C3D">
        <w:rPr>
          <w:rFonts w:cs="Times New Roman" w:hint="eastAsia"/>
        </w:rPr>
        <w:t>徒七</w:t>
      </w:r>
      <w:r w:rsidRPr="00445C3D">
        <w:rPr>
          <w:rFonts w:cs="Times New Roman"/>
          <w:lang w:val="en-US"/>
        </w:rPr>
        <w:t>31</w:t>
      </w:r>
      <w:r w:rsidRPr="00445C3D">
        <w:rPr>
          <w:rFonts w:cs="Times New Roman" w:hint="eastAsia"/>
        </w:rPr>
        <w:t>。其原因至为明显。当上帝按祂至上的权柄对人行事时</w:t>
      </w:r>
      <w:r w:rsidR="005C0F88" w:rsidRPr="00445C3D">
        <w:rPr>
          <w:rFonts w:cs="Times New Roman" w:hint="eastAsia"/>
        </w:rPr>
        <w:t>（</w:t>
      </w:r>
      <w:r w:rsidRPr="00445C3D">
        <w:rPr>
          <w:rFonts w:cs="Times New Roman"/>
        </w:rPr>
        <w:t>in nuda maiestate</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31 , 32</w:t>
      </w:r>
      <w:r w:rsidRPr="00445C3D">
        <w:rPr>
          <w:rFonts w:cs="Times New Roman" w:hint="eastAsia"/>
        </w:rPr>
        <w:t>，他是我们不可抗拒的，但是当祂藉着媒介执行祂的权柄时，太十一</w:t>
      </w:r>
      <w:r w:rsidRPr="00445C3D">
        <w:rPr>
          <w:rFonts w:cs="Times New Roman"/>
        </w:rPr>
        <w:t>2</w:t>
      </w:r>
      <w:r w:rsidR="00893BA9" w:rsidRPr="00445C3D">
        <w:rPr>
          <w:rFonts w:cs="Times New Roman"/>
        </w:rPr>
        <w:t>8</w:t>
      </w:r>
      <w:r w:rsidR="000F2EE2">
        <w:rPr>
          <w:rFonts w:cs="Times New Roman" w:hint="eastAsia"/>
        </w:rPr>
        <w:t>；</w:t>
      </w:r>
      <w:r w:rsidR="00A62852" w:rsidRPr="00445C3D">
        <w:rPr>
          <w:rFonts w:cs="Times New Roman" w:hint="eastAsia"/>
        </w:rPr>
        <w:t>二十</w:t>
      </w:r>
      <w:r w:rsidRPr="00445C3D">
        <w:rPr>
          <w:rFonts w:cs="Times New Roman" w:hint="eastAsia"/>
        </w:rPr>
        <w:t>三</w:t>
      </w:r>
      <w:r w:rsidRPr="00445C3D">
        <w:rPr>
          <w:rFonts w:cs="Times New Roman"/>
        </w:rPr>
        <w:t>37</w:t>
      </w:r>
      <w:r w:rsidRPr="00445C3D">
        <w:rPr>
          <w:rFonts w:cs="Times New Roman" w:hint="eastAsia"/>
        </w:rPr>
        <w:t>，人便能抵抗祂。无论是在祂权柄国，或祂的恩典国内，祂祝福人所藉的媒介，都能被人弃绝。如是，上帝所赐给人在地上最大的恩赐</w:t>
      </w:r>
      <w:r w:rsidR="00D25176" w:rsidRPr="00445C3D">
        <w:rPr>
          <w:rFonts w:cs="Times New Roman" w:hint="eastAsia"/>
        </w:rPr>
        <w:t>——</w:t>
      </w:r>
      <w:r w:rsidRPr="00445C3D">
        <w:rPr>
          <w:rFonts w:cs="Times New Roman" w:hint="eastAsia"/>
        </w:rPr>
        <w:t>生命，虽是由神圣的全能创造并保存，但是仍能由人毁灭。同样的，属灵的生命，或说悔改，虽然藉着上帝全能的话提供属灵的生命，但是人仍能藉着邪恶的抵抗，弃绝祂的恩赐。</w:t>
      </w:r>
    </w:p>
    <w:p w14:paraId="609B28D0" w14:textId="7C7C08E3" w:rsidR="00BB75CD" w:rsidRPr="00445C3D" w:rsidRDefault="006D0134" w:rsidP="00DF514A">
      <w:pPr>
        <w:spacing w:after="0"/>
        <w:ind w:firstLine="461"/>
        <w:rPr>
          <w:rFonts w:cs="Times New Roman"/>
        </w:rPr>
      </w:pPr>
      <w:r w:rsidRPr="00445C3D">
        <w:rPr>
          <w:rFonts w:cs="Times New Roman" w:hint="eastAsia"/>
        </w:rPr>
        <w:t>认信</w:t>
      </w:r>
      <w:r w:rsidR="0031269B" w:rsidRPr="00445C3D">
        <w:rPr>
          <w:rFonts w:cs="Times New Roman" w:hint="eastAsia"/>
        </w:rPr>
        <w:t>的路德会坚持使人悔改的恩典</w:t>
      </w:r>
      <w:r w:rsidR="005C0F88" w:rsidRPr="00445C3D">
        <w:rPr>
          <w:rFonts w:cs="Times New Roman" w:hint="eastAsia"/>
        </w:rPr>
        <w:t>（</w:t>
      </w:r>
      <w:r w:rsidR="0031269B" w:rsidRPr="00445C3D">
        <w:rPr>
          <w:rFonts w:cs="Times New Roman"/>
        </w:rPr>
        <w:t>gratia conversionis</w:t>
      </w:r>
      <w:r w:rsidR="005C0F88" w:rsidRPr="00445C3D">
        <w:rPr>
          <w:rFonts w:cs="Times New Roman" w:hint="eastAsia"/>
        </w:rPr>
        <w:t>）</w:t>
      </w:r>
      <w:r w:rsidR="00893BA9" w:rsidRPr="00445C3D">
        <w:rPr>
          <w:rFonts w:cs="Times New Roman" w:hint="eastAsia"/>
        </w:rPr>
        <w:t>是</w:t>
      </w:r>
      <w:r w:rsidR="0031269B" w:rsidRPr="00445C3D">
        <w:rPr>
          <w:rFonts w:cs="Times New Roman" w:hint="eastAsia"/>
        </w:rPr>
        <w:t>可抵抗的，不承认加尔文主义，及协力主义。前者</w:t>
      </w:r>
      <w:r w:rsidR="0092306F" w:rsidRPr="00445C3D">
        <w:rPr>
          <w:rFonts w:cs="Times New Roman" w:hint="eastAsia"/>
        </w:rPr>
        <w:t>加尔文主义</w:t>
      </w:r>
      <w:r w:rsidR="0031269B" w:rsidRPr="00445C3D">
        <w:rPr>
          <w:rFonts w:cs="Times New Roman" w:hint="eastAsia"/>
        </w:rPr>
        <w:t>，否认上帝</w:t>
      </w:r>
      <w:r w:rsidR="00C87FB5" w:rsidRPr="00445C3D">
        <w:rPr>
          <w:rFonts w:cs="Times New Roman" w:hint="eastAsia"/>
        </w:rPr>
        <w:t>普世</w:t>
      </w:r>
      <w:r w:rsidR="0031269B" w:rsidRPr="00445C3D">
        <w:rPr>
          <w:rFonts w:cs="Times New Roman" w:hint="eastAsia"/>
        </w:rPr>
        <w:t>的恩典，而宣称蒙拣选的人，是由于不可抵抗的恩典而得以重生，至于未</w:t>
      </w:r>
      <w:r w:rsidR="00C87FB5" w:rsidRPr="00445C3D">
        <w:rPr>
          <w:rFonts w:cs="Times New Roman" w:hint="eastAsia"/>
        </w:rPr>
        <w:t>蒙</w:t>
      </w:r>
      <w:r w:rsidR="0031269B" w:rsidRPr="00445C3D">
        <w:rPr>
          <w:rFonts w:cs="Times New Roman" w:hint="eastAsia"/>
        </w:rPr>
        <w:t>拣选的人仅有</w:t>
      </w:r>
      <w:r w:rsidR="000F24EA" w:rsidRPr="00445C3D">
        <w:rPr>
          <w:rFonts w:cs="Times New Roman" w:hint="eastAsia"/>
        </w:rPr>
        <w:t>普遍</w:t>
      </w:r>
      <w:r w:rsidR="0031269B" w:rsidRPr="00445C3D">
        <w:rPr>
          <w:rFonts w:cs="Times New Roman" w:hint="eastAsia"/>
        </w:rPr>
        <w:t>的恩典施给祂们，且后者</w:t>
      </w:r>
      <w:r w:rsidR="000F24EA" w:rsidRPr="00445C3D">
        <w:rPr>
          <w:rFonts w:cs="Times New Roman" w:hint="eastAsia"/>
        </w:rPr>
        <w:t>协力主义</w:t>
      </w:r>
      <w:r w:rsidR="0031269B" w:rsidRPr="00445C3D">
        <w:rPr>
          <w:rFonts w:cs="Times New Roman" w:hint="eastAsia"/>
        </w:rPr>
        <w:t>，因恩典是可抵抗的，而推论说</w:t>
      </w:r>
      <w:r w:rsidR="00512B20" w:rsidRPr="00445C3D">
        <w:rPr>
          <w:rFonts w:cs="Times New Roman" w:hint="eastAsia"/>
        </w:rPr>
        <w:t>：</w:t>
      </w:r>
      <w:r w:rsidR="00957BEF" w:rsidRPr="00445C3D">
        <w:rPr>
          <w:rFonts w:cs="Times New Roman" w:hint="eastAsia"/>
        </w:rPr>
        <w:t>正如</w:t>
      </w:r>
      <w:r w:rsidR="0031269B" w:rsidRPr="00445C3D">
        <w:rPr>
          <w:rFonts w:cs="Times New Roman" w:hint="eastAsia"/>
        </w:rPr>
        <w:t>罪人能弃绝所提供与他们的神圣恩典，</w:t>
      </w:r>
      <w:r w:rsidR="007F48B5" w:rsidRPr="00445C3D">
        <w:rPr>
          <w:rFonts w:cs="Times New Roman" w:hint="eastAsia"/>
        </w:rPr>
        <w:t>他们</w:t>
      </w:r>
      <w:r w:rsidR="0031269B" w:rsidRPr="00445C3D">
        <w:rPr>
          <w:rFonts w:cs="Times New Roman" w:hint="eastAsia"/>
        </w:rPr>
        <w:t>也就能在自己悔改的工作上与圣灵合作，他只当合宜</w:t>
      </w:r>
      <w:r w:rsidR="000F24EA" w:rsidRPr="00445C3D">
        <w:rPr>
          <w:rFonts w:cs="Times New Roman" w:hint="eastAsia"/>
        </w:rPr>
        <w:t>地</w:t>
      </w:r>
      <w:r w:rsidR="0031269B" w:rsidRPr="00445C3D">
        <w:rPr>
          <w:rFonts w:cs="Times New Roman" w:hint="eastAsia"/>
        </w:rPr>
        <w:t>使用那施于他们的属灵能力。两种异端都与对圣经内在这方面的明白教训相悖逆，提前二</w:t>
      </w:r>
      <w:r w:rsidR="00893BA9" w:rsidRPr="00445C3D">
        <w:rPr>
          <w:rFonts w:cs="Times New Roman"/>
        </w:rPr>
        <w:t>4</w:t>
      </w:r>
      <w:r w:rsidR="000F2EE2">
        <w:rPr>
          <w:rFonts w:cs="Times New Roman" w:hint="eastAsia"/>
        </w:rPr>
        <w:t>；</w:t>
      </w:r>
      <w:r w:rsidR="0031269B" w:rsidRPr="00445C3D">
        <w:rPr>
          <w:rFonts w:cs="Times New Roman" w:hint="eastAsia"/>
        </w:rPr>
        <w:t>腓二</w:t>
      </w:r>
      <w:r w:rsidR="0031269B" w:rsidRPr="00445C3D">
        <w:rPr>
          <w:rFonts w:cs="Times New Roman"/>
        </w:rPr>
        <w:t>13</w:t>
      </w:r>
      <w:r w:rsidR="0031269B" w:rsidRPr="00445C3D">
        <w:rPr>
          <w:rFonts w:cs="Times New Roman" w:hint="eastAsia"/>
        </w:rPr>
        <w:t>。</w:t>
      </w:r>
    </w:p>
    <w:p w14:paraId="101F2926" w14:textId="77777777" w:rsidR="00A41AD0" w:rsidRPr="00445C3D" w:rsidRDefault="00A41AD0" w:rsidP="00DF514A">
      <w:pPr>
        <w:spacing w:after="0"/>
        <w:ind w:firstLine="461"/>
        <w:rPr>
          <w:rFonts w:cs="Times New Roman"/>
        </w:rPr>
      </w:pPr>
    </w:p>
    <w:p w14:paraId="4167DF33" w14:textId="17F3FFBB" w:rsidR="0031269B" w:rsidRPr="00445C3D" w:rsidRDefault="00893BA9" w:rsidP="00445C3D">
      <w:pPr>
        <w:pStyle w:val="2"/>
        <w:rPr>
          <w:rFonts w:cs="Times New Roman"/>
        </w:rPr>
      </w:pPr>
      <w:bookmarkStart w:id="136" w:name="_Toc220321242"/>
      <w:r w:rsidRPr="00445C3D">
        <w:rPr>
          <w:rFonts w:cs="Times New Roman" w:hint="eastAsia"/>
        </w:rPr>
        <w:lastRenderedPageBreak/>
        <w:t>及</w:t>
      </w:r>
      <w:r w:rsidR="0031269B" w:rsidRPr="00445C3D">
        <w:rPr>
          <w:rFonts w:cs="Times New Roman" w:hint="eastAsia"/>
        </w:rPr>
        <w:t>物的悔改和不及物的悔改</w:t>
      </w:r>
      <w:bookmarkEnd w:id="136"/>
    </w:p>
    <w:p w14:paraId="3B799725" w14:textId="3D6DDFC8" w:rsidR="00BB75C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Conversio Transitiva</w:t>
      </w:r>
      <w:r w:rsidR="000F2EE2">
        <w:rPr>
          <w:rFonts w:cs="Times New Roman"/>
          <w:lang w:val="en-US"/>
        </w:rPr>
        <w:t>；</w:t>
      </w:r>
      <w:r w:rsidR="0031269B" w:rsidRPr="00445C3D">
        <w:rPr>
          <w:rFonts w:cs="Times New Roman"/>
          <w:lang w:val="en-US"/>
        </w:rPr>
        <w:t xml:space="preserve"> Conversio Intransitiva</w:t>
      </w:r>
      <w:r w:rsidRPr="00445C3D">
        <w:rPr>
          <w:rFonts w:cs="Times New Roman" w:hint="eastAsia"/>
          <w:lang w:val="en-US"/>
        </w:rPr>
        <w:t>）</w:t>
      </w:r>
    </w:p>
    <w:p w14:paraId="65AE1AF5" w14:textId="77777777" w:rsidR="00A41AD0" w:rsidRPr="00445C3D" w:rsidRDefault="00A41AD0" w:rsidP="00DF514A">
      <w:pPr>
        <w:spacing w:after="0"/>
        <w:ind w:firstLine="461"/>
        <w:rPr>
          <w:rFonts w:cs="Times New Roman"/>
          <w:lang w:val="en-US"/>
        </w:rPr>
      </w:pPr>
    </w:p>
    <w:p w14:paraId="6823FCCD" w14:textId="0C2658D1" w:rsidR="0031269B" w:rsidRPr="00445C3D" w:rsidRDefault="0031269B" w:rsidP="00DF514A">
      <w:pPr>
        <w:spacing w:after="0"/>
        <w:ind w:firstLine="461"/>
        <w:rPr>
          <w:rFonts w:cs="Times New Roman"/>
        </w:rPr>
      </w:pPr>
      <w:r w:rsidRPr="00445C3D">
        <w:rPr>
          <w:rFonts w:cs="Times New Roman" w:hint="eastAsia"/>
        </w:rPr>
        <w:t>我们的教义学家基于圣经说到及物悔改和不及物悔</w:t>
      </w:r>
      <w:r w:rsidR="00893BA9" w:rsidRPr="00445C3D">
        <w:rPr>
          <w:rFonts w:cs="Times New Roman" w:hint="eastAsia"/>
        </w:rPr>
        <w:t>改</w:t>
      </w:r>
      <w:r w:rsidR="005C0F88" w:rsidRPr="00445C3D">
        <w:rPr>
          <w:rFonts w:cs="Times New Roman" w:hint="eastAsia"/>
          <w:lang w:val="en-US"/>
        </w:rPr>
        <w:t>（</w:t>
      </w:r>
      <w:r w:rsidRPr="00445C3D">
        <w:rPr>
          <w:rFonts w:cs="Times New Roman"/>
          <w:lang w:val="en-US"/>
        </w:rPr>
        <w:t>conversio transitiva, conversio intransitiva</w:t>
      </w:r>
      <w:r w:rsidR="005C0F88" w:rsidRPr="00445C3D">
        <w:rPr>
          <w:rFonts w:cs="Times New Roman" w:hint="eastAsia"/>
          <w:lang w:val="en-US"/>
        </w:rPr>
        <w:t>）</w:t>
      </w:r>
      <w:r w:rsidRPr="00445C3D">
        <w:rPr>
          <w:rFonts w:cs="Times New Roman" w:hint="eastAsia"/>
        </w:rPr>
        <w:t>。换一句话</w:t>
      </w:r>
      <w:r w:rsidR="00512B20" w:rsidRPr="00445C3D">
        <w:rPr>
          <w:rFonts w:cs="Times New Roman" w:hint="eastAsia"/>
          <w:lang w:val="en-US"/>
        </w:rPr>
        <w:t>：</w:t>
      </w:r>
      <w:r w:rsidRPr="00445C3D">
        <w:rPr>
          <w:rFonts w:cs="Times New Roman" w:hint="eastAsia"/>
        </w:rPr>
        <w:t>圣经说</w:t>
      </w:r>
      <w:r w:rsidRPr="00445C3D">
        <w:rPr>
          <w:rFonts w:cs="Times New Roman" w:hint="eastAsia"/>
          <w:lang w:val="en-US"/>
        </w:rPr>
        <w:t>，</w:t>
      </w:r>
      <w:r w:rsidRPr="00445C3D">
        <w:rPr>
          <w:rFonts w:cs="Times New Roman" w:hint="eastAsia"/>
        </w:rPr>
        <w:t>上帝使人悔改</w:t>
      </w:r>
      <w:r w:rsidRPr="00445C3D">
        <w:rPr>
          <w:rFonts w:cs="Times New Roman" w:hint="eastAsia"/>
          <w:lang w:val="en-US"/>
        </w:rPr>
        <w:t>，</w:t>
      </w:r>
      <w:r w:rsidRPr="00445C3D">
        <w:rPr>
          <w:rFonts w:cs="Times New Roman" w:hint="eastAsia"/>
        </w:rPr>
        <w:t>又说</w:t>
      </w:r>
      <w:r w:rsidRPr="00445C3D">
        <w:rPr>
          <w:rFonts w:cs="Times New Roman" w:hint="eastAsia"/>
          <w:lang w:val="en-US"/>
        </w:rPr>
        <w:t>，</w:t>
      </w:r>
      <w:r w:rsidRPr="00445C3D">
        <w:rPr>
          <w:rFonts w:cs="Times New Roman" w:hint="eastAsia"/>
        </w:rPr>
        <w:t>人自己悔改</w:t>
      </w:r>
      <w:r w:rsidR="005C0F88" w:rsidRPr="00445C3D">
        <w:rPr>
          <w:rFonts w:cs="Times New Roman" w:hint="eastAsia"/>
          <w:lang w:val="en-US"/>
        </w:rPr>
        <w:t>（</w:t>
      </w:r>
      <w:r w:rsidRPr="00445C3D">
        <w:rPr>
          <w:rFonts w:cs="Times New Roman" w:hint="eastAsia"/>
        </w:rPr>
        <w:t>耶三二</w:t>
      </w:r>
      <w:r w:rsidR="00A218B9" w:rsidRPr="00445C3D">
        <w:rPr>
          <w:rFonts w:cs="Times New Roman"/>
          <w:lang w:val="en-US"/>
        </w:rPr>
        <w:t>1</w:t>
      </w:r>
      <w:r w:rsidR="00893BA9" w:rsidRPr="00445C3D">
        <w:rPr>
          <w:rFonts w:cs="Times New Roman"/>
          <w:lang w:val="en-US"/>
        </w:rPr>
        <w:t>8</w:t>
      </w:r>
      <w:r w:rsidR="00893BA9" w:rsidRPr="00445C3D">
        <w:rPr>
          <w:rFonts w:cs="Times New Roman"/>
          <w:rtl/>
          <w:lang w:bidi="he-IL"/>
        </w:rPr>
        <w:t>ה</w:t>
      </w:r>
      <w:r w:rsidR="00A218B9" w:rsidRPr="00445C3D">
        <w:rPr>
          <w:rFonts w:cs="Times New Roman"/>
          <w:rtl/>
          <w:lang w:bidi="he-IL"/>
        </w:rPr>
        <w:t>ֲשִׁיבֵ֣נִי</w:t>
      </w:r>
      <w:r w:rsidR="000F2EE2">
        <w:rPr>
          <w:rFonts w:cs="Times New Roman" w:hint="eastAsia"/>
          <w:lang w:val="en-US"/>
        </w:rPr>
        <w:t>；</w:t>
      </w:r>
      <w:r w:rsidRPr="00445C3D">
        <w:rPr>
          <w:rFonts w:cs="Times New Roman" w:hint="eastAsia"/>
        </w:rPr>
        <w:t>徒三</w:t>
      </w:r>
      <w:r w:rsidRPr="00445C3D">
        <w:rPr>
          <w:rFonts w:cs="Times New Roman"/>
          <w:lang w:val="en-US"/>
        </w:rPr>
        <w:t>19</w:t>
      </w:r>
      <w:r w:rsidRPr="00445C3D">
        <w:rPr>
          <w:rFonts w:cs="Times New Roman" w:hint="eastAsia"/>
          <w:lang w:val="en-US"/>
        </w:rPr>
        <w:t>，</w:t>
      </w:r>
      <w:r w:rsidRPr="00445C3D">
        <w:rPr>
          <w:rFonts w:cs="Times New Roman"/>
        </w:rPr>
        <w:t>μετανοήσατ</w:t>
      </w:r>
      <w:r w:rsidR="00893BA9" w:rsidRPr="00445C3D">
        <w:rPr>
          <w:rFonts w:cs="Times New Roman"/>
        </w:rPr>
        <w:t>ε</w:t>
      </w:r>
      <w:r w:rsidR="000F2EE2">
        <w:rPr>
          <w:rFonts w:cs="Times New Roman" w:hint="eastAsia"/>
          <w:lang w:val="en-US"/>
        </w:rPr>
        <w:t>；</w:t>
      </w:r>
      <w:r w:rsidRPr="00445C3D">
        <w:rPr>
          <w:rFonts w:cs="Times New Roman" w:hint="eastAsia"/>
        </w:rPr>
        <w:t>耶</w:t>
      </w:r>
      <w:r w:rsidR="00A62852" w:rsidRPr="00445C3D">
        <w:rPr>
          <w:rFonts w:cs="Times New Roman" w:hint="eastAsia"/>
        </w:rPr>
        <w:t>二十</w:t>
      </w:r>
      <w:r w:rsidRPr="00445C3D">
        <w:rPr>
          <w:rFonts w:cs="Times New Roman" w:hint="eastAsia"/>
        </w:rPr>
        <w:t>四</w:t>
      </w:r>
      <w:r w:rsidR="00893BA9" w:rsidRPr="00445C3D">
        <w:rPr>
          <w:rFonts w:cs="Times New Roman"/>
          <w:szCs w:val="24"/>
          <w:lang w:val="en-US"/>
        </w:rPr>
        <w:t>7</w:t>
      </w:r>
      <w:r w:rsidR="00893BA9" w:rsidRPr="00445C3D">
        <w:rPr>
          <w:rFonts w:cs="Times New Roman"/>
          <w:szCs w:val="24"/>
          <w:rtl/>
          <w:lang w:bidi="he-IL"/>
        </w:rPr>
        <w:t>י</w:t>
      </w:r>
      <w:r w:rsidR="00D16C05" w:rsidRPr="00445C3D">
        <w:rPr>
          <w:rFonts w:cs="Times New Roman"/>
          <w:szCs w:val="24"/>
          <w:rtl/>
          <w:lang w:bidi="he-IL"/>
        </w:rPr>
        <w:t>ָשֻׁ֥בוּ</w:t>
      </w:r>
      <w:r w:rsidR="005C0F88" w:rsidRPr="00445C3D">
        <w:rPr>
          <w:rFonts w:cs="Times New Roman" w:hint="eastAsia"/>
          <w:lang w:val="en-US"/>
        </w:rPr>
        <w:t>）</w:t>
      </w:r>
      <w:r w:rsidRPr="00445C3D">
        <w:rPr>
          <w:rFonts w:cs="Times New Roman" w:hint="eastAsia"/>
        </w:rPr>
        <w:t>。可是在这两者之间，没有</w:t>
      </w:r>
      <w:r w:rsidR="00D16C05" w:rsidRPr="00445C3D">
        <w:rPr>
          <w:rFonts w:cs="Times New Roman" w:hint="eastAsia"/>
        </w:rPr>
        <w:t>什么</w:t>
      </w:r>
      <w:r w:rsidRPr="00445C3D">
        <w:rPr>
          <w:rFonts w:cs="Times New Roman" w:hint="eastAsia"/>
        </w:rPr>
        <w:t>实在的分别</w:t>
      </w:r>
      <w:r w:rsidR="005C0F88" w:rsidRPr="00445C3D">
        <w:rPr>
          <w:rFonts w:cs="Times New Roman" w:hint="eastAsia"/>
        </w:rPr>
        <w:t>（</w:t>
      </w:r>
      <w:r w:rsidRPr="00445C3D">
        <w:rPr>
          <w:rFonts w:cs="Times New Roman"/>
        </w:rPr>
        <w:t>realis distinctio</w:t>
      </w:r>
      <w:r w:rsidR="005C0F88" w:rsidRPr="00445C3D">
        <w:rPr>
          <w:rFonts w:cs="Times New Roman" w:hint="eastAsia"/>
        </w:rPr>
        <w:t>）</w:t>
      </w:r>
      <w:r w:rsidR="00893BA9" w:rsidRPr="00445C3D">
        <w:rPr>
          <w:rFonts w:cs="Times New Roman" w:hint="eastAsia"/>
        </w:rPr>
        <w:t>，</w:t>
      </w:r>
      <w:r w:rsidRPr="00445C3D">
        <w:rPr>
          <w:rFonts w:cs="Times New Roman" w:hint="eastAsia"/>
        </w:rPr>
        <w:t>因为人唯有在上帝使他悔改之时，才自己悔改。所以两种语</w:t>
      </w:r>
      <w:r w:rsidR="00893BA9" w:rsidRPr="00445C3D">
        <w:rPr>
          <w:rFonts w:cs="Times New Roman" w:hint="eastAsia"/>
        </w:rPr>
        <w:t>法是</w:t>
      </w:r>
      <w:r w:rsidRPr="00445C3D">
        <w:rPr>
          <w:rFonts w:cs="Times New Roman" w:hint="eastAsia"/>
        </w:rPr>
        <w:t>描写同一的作为，</w:t>
      </w:r>
      <w:r w:rsidR="002E7962" w:rsidRPr="00445C3D">
        <w:rPr>
          <w:rFonts w:cs="Times New Roman" w:hint="eastAsia"/>
        </w:rPr>
        <w:t>唯独</w:t>
      </w:r>
      <w:r w:rsidRPr="00445C3D">
        <w:rPr>
          <w:rFonts w:cs="Times New Roman" w:hint="eastAsia"/>
        </w:rPr>
        <w:t>上帝是那有效力的原因。因此，这些说法必不可按协力主义的意思去</w:t>
      </w:r>
      <w:r w:rsidR="002E7962" w:rsidRPr="00445C3D">
        <w:rPr>
          <w:rFonts w:cs="Times New Roman" w:hint="eastAsia"/>
        </w:rPr>
        <w:t>理解</w:t>
      </w:r>
      <w:r w:rsidRPr="00445C3D">
        <w:rPr>
          <w:rFonts w:cs="Times New Roman" w:hint="eastAsia"/>
        </w:rPr>
        <w:t>，好似上帝开始悔改的工作，然后由自己完成它。</w:t>
      </w:r>
      <w:r w:rsidR="001601E9" w:rsidRPr="00445C3D">
        <w:rPr>
          <w:rFonts w:cs="Times New Roman"/>
        </w:rPr>
        <w:t>“</w:t>
      </w:r>
      <w:r w:rsidR="004821EF" w:rsidRPr="00445C3D">
        <w:rPr>
          <w:rFonts w:cs="Times New Roman" w:hint="eastAsia"/>
        </w:rPr>
        <w:t>不</w:t>
      </w:r>
      <w:r w:rsidRPr="00445C3D">
        <w:rPr>
          <w:rFonts w:cs="Times New Roman" w:hint="eastAsia"/>
        </w:rPr>
        <w:t>及物悔改</w:t>
      </w:r>
      <w:r w:rsidR="001601E9" w:rsidRPr="00445C3D">
        <w:rPr>
          <w:rFonts w:cs="Times New Roman"/>
        </w:rPr>
        <w:t>”</w:t>
      </w:r>
      <w:r w:rsidRPr="00445C3D">
        <w:rPr>
          <w:rFonts w:cs="Times New Roman" w:hint="eastAsia"/>
        </w:rPr>
        <w:t>的语法</w:t>
      </w:r>
      <w:r w:rsidR="005C0F88" w:rsidRPr="00445C3D">
        <w:rPr>
          <w:rFonts w:cs="Times New Roman" w:hint="eastAsia"/>
        </w:rPr>
        <w:t>（</w:t>
      </w:r>
      <w:r w:rsidRPr="00445C3D">
        <w:rPr>
          <w:rFonts w:cs="Times New Roman" w:hint="eastAsia"/>
        </w:rPr>
        <w:t>人自己悔改</w:t>
      </w:r>
      <w:r w:rsidR="005C0F88" w:rsidRPr="00445C3D">
        <w:rPr>
          <w:rFonts w:cs="Times New Roman" w:hint="eastAsia"/>
        </w:rPr>
        <w:t>）</w:t>
      </w:r>
      <w:r w:rsidRPr="00445C3D">
        <w:rPr>
          <w:rFonts w:cs="Times New Roman" w:hint="eastAsia"/>
        </w:rPr>
        <w:t>，是属圣经的，但是不可遗忘，在人悔改的事上，</w:t>
      </w:r>
      <w:r w:rsidR="001601E9" w:rsidRPr="00445C3D">
        <w:rPr>
          <w:rFonts w:cs="Times New Roman"/>
        </w:rPr>
        <w:t>“</w:t>
      </w:r>
      <w:r w:rsidRPr="00445C3D">
        <w:rPr>
          <w:rFonts w:cs="Times New Roman" w:hint="eastAsia"/>
        </w:rPr>
        <w:t>你们立志行事，都是上帝在你们心里运行的</w:t>
      </w:r>
      <w:r w:rsidR="001601E9" w:rsidRPr="00445C3D">
        <w:rPr>
          <w:rFonts w:cs="Times New Roman"/>
        </w:rPr>
        <w:t>”</w:t>
      </w:r>
      <w:r w:rsidRPr="00445C3D">
        <w:rPr>
          <w:rFonts w:cs="Times New Roman" w:hint="eastAsia"/>
        </w:rPr>
        <w:t>，腓二</w:t>
      </w:r>
      <w:r w:rsidRPr="00445C3D">
        <w:rPr>
          <w:rFonts w:cs="Times New Roman"/>
        </w:rPr>
        <w:t>13</w:t>
      </w:r>
      <w:r w:rsidRPr="00445C3D">
        <w:rPr>
          <w:rFonts w:cs="Times New Roman" w:hint="eastAsia"/>
        </w:rPr>
        <w:t>。</w:t>
      </w:r>
    </w:p>
    <w:p w14:paraId="42A82947" w14:textId="1F1386C7" w:rsidR="00BB75CD" w:rsidRPr="00445C3D" w:rsidRDefault="00B82E9E" w:rsidP="00DF514A">
      <w:pPr>
        <w:spacing w:after="0"/>
        <w:ind w:firstLine="461"/>
        <w:rPr>
          <w:rFonts w:cs="Times New Roman"/>
        </w:rPr>
      </w:pPr>
      <w:r w:rsidRPr="00445C3D">
        <w:rPr>
          <w:rFonts w:cs="Times New Roman"/>
        </w:rPr>
        <w:tab/>
      </w:r>
      <w:r w:rsidRPr="00445C3D">
        <w:rPr>
          <w:rFonts w:cs="Times New Roman" w:hint="eastAsia"/>
        </w:rPr>
        <w:t>拜尔</w:t>
      </w:r>
      <w:r w:rsidR="0031269B" w:rsidRPr="00445C3D">
        <w:rPr>
          <w:rFonts w:cs="Times New Roman" w:hint="eastAsia"/>
        </w:rPr>
        <w:t>对这一点的论述是真正与圣经相合。他说</w:t>
      </w:r>
      <w:r w:rsidR="00512B20" w:rsidRPr="00445C3D">
        <w:rPr>
          <w:rFonts w:cs="Times New Roman" w:hint="eastAsia"/>
        </w:rPr>
        <w:t>：</w:t>
      </w:r>
      <w:r w:rsidR="001601E9" w:rsidRPr="00445C3D">
        <w:rPr>
          <w:rFonts w:cs="Times New Roman"/>
        </w:rPr>
        <w:t>“</w:t>
      </w:r>
      <w:r w:rsidR="0031269B" w:rsidRPr="00445C3D">
        <w:rPr>
          <w:rFonts w:cs="Times New Roman" w:hint="eastAsia"/>
        </w:rPr>
        <w:t>悔</w:t>
      </w:r>
      <w:r w:rsidR="00893BA9" w:rsidRPr="00445C3D">
        <w:rPr>
          <w:rFonts w:cs="Times New Roman" w:hint="eastAsia"/>
        </w:rPr>
        <w:t>改</w:t>
      </w:r>
      <w:r w:rsidR="005C0F88" w:rsidRPr="00445C3D">
        <w:rPr>
          <w:rFonts w:cs="Times New Roman" w:hint="eastAsia"/>
        </w:rPr>
        <w:t>（</w:t>
      </w:r>
      <w:r w:rsidR="0031269B" w:rsidRPr="00445C3D">
        <w:rPr>
          <w:rFonts w:cs="Times New Roman"/>
        </w:rPr>
        <w:t>conversion</w:t>
      </w:r>
      <w:r w:rsidR="005C0F88" w:rsidRPr="00445C3D">
        <w:rPr>
          <w:rFonts w:cs="Times New Roman" w:hint="eastAsia"/>
        </w:rPr>
        <w:t>）</w:t>
      </w:r>
      <w:r w:rsidR="00893BA9" w:rsidRPr="00445C3D">
        <w:rPr>
          <w:rFonts w:cs="Times New Roman" w:hint="eastAsia"/>
        </w:rPr>
        <w:t>一</w:t>
      </w:r>
      <w:r w:rsidR="0031269B" w:rsidRPr="00445C3D">
        <w:rPr>
          <w:rFonts w:cs="Times New Roman" w:hint="eastAsia"/>
        </w:rPr>
        <w:t>词在圣经上有双重意义</w:t>
      </w:r>
      <w:r w:rsidR="00512B20" w:rsidRPr="00445C3D">
        <w:rPr>
          <w:rFonts w:cs="Times New Roman" w:hint="eastAsia"/>
        </w:rPr>
        <w:t>：</w:t>
      </w:r>
      <w:r w:rsidRPr="00445C3D">
        <w:rPr>
          <w:rFonts w:cs="Times New Roman" w:hint="eastAsia"/>
        </w:rPr>
        <w:t>有时</w:t>
      </w:r>
      <w:r w:rsidR="0031269B" w:rsidRPr="00445C3D">
        <w:rPr>
          <w:rFonts w:cs="Times New Roman" w:hint="eastAsia"/>
        </w:rPr>
        <w:t>是说，上帝使人悔改，</w:t>
      </w:r>
      <w:r w:rsidRPr="00445C3D">
        <w:rPr>
          <w:rFonts w:cs="Times New Roman" w:hint="eastAsia"/>
        </w:rPr>
        <w:t>其他时候</w:t>
      </w:r>
      <w:r w:rsidR="0031269B" w:rsidRPr="00445C3D">
        <w:rPr>
          <w:rFonts w:cs="Times New Roman" w:hint="eastAsia"/>
        </w:rPr>
        <w:t>是说，人自己悔改，但是关于这事的本身而言</w:t>
      </w:r>
      <w:r w:rsidR="005C0F88" w:rsidRPr="00445C3D">
        <w:rPr>
          <w:rFonts w:cs="Times New Roman" w:hint="eastAsia"/>
        </w:rPr>
        <w:t>（</w:t>
      </w:r>
      <w:r w:rsidR="0031269B" w:rsidRPr="00445C3D">
        <w:rPr>
          <w:rFonts w:cs="Times New Roman"/>
        </w:rPr>
        <w:t>quoad rem</w:t>
      </w:r>
      <w:r w:rsidR="005C0F88" w:rsidRPr="00445C3D">
        <w:rPr>
          <w:rFonts w:cs="Times New Roman" w:hint="eastAsia"/>
        </w:rPr>
        <w:t>）</w:t>
      </w:r>
      <w:r w:rsidR="0031269B" w:rsidRPr="00445C3D">
        <w:rPr>
          <w:rFonts w:cs="Times New Roman" w:hint="eastAsia"/>
        </w:rPr>
        <w:t>是同一的作为</w:t>
      </w:r>
      <w:r w:rsidR="005C0F88" w:rsidRPr="00445C3D">
        <w:rPr>
          <w:rFonts w:cs="Times New Roman" w:hint="eastAsia"/>
        </w:rPr>
        <w:t>（</w:t>
      </w:r>
      <w:r w:rsidR="0031269B" w:rsidRPr="00445C3D">
        <w:rPr>
          <w:rFonts w:cs="Times New Roman"/>
        </w:rPr>
        <w:t>una et eadem</w:t>
      </w:r>
      <w:r w:rsidR="005C0F88" w:rsidRPr="00445C3D">
        <w:rPr>
          <w:rFonts w:cs="Times New Roman" w:hint="eastAsia"/>
        </w:rPr>
        <w:t>）</w:t>
      </w:r>
      <w:r w:rsidR="0031269B" w:rsidRPr="00445C3D">
        <w:rPr>
          <w:rFonts w:cs="Times New Roman" w:hint="eastAsia"/>
        </w:rPr>
        <w:t>。</w:t>
      </w:r>
      <w:r w:rsidR="001601E9" w:rsidRPr="00445C3D">
        <w:rPr>
          <w:rFonts w:cs="Times New Roman"/>
        </w:rPr>
        <w:t>”</w:t>
      </w:r>
      <w:r w:rsidR="0031269B" w:rsidRPr="00445C3D">
        <w:rPr>
          <w:rFonts w:cs="Times New Roman" w:hint="eastAsia"/>
        </w:rPr>
        <w:t>圣经充分证明惟独上帝作成人的悔改，耶</w:t>
      </w:r>
      <w:r w:rsidR="00C53A56" w:rsidRPr="00445C3D">
        <w:rPr>
          <w:rFonts w:cs="Times New Roman" w:hint="eastAsia"/>
        </w:rPr>
        <w:t>三十</w:t>
      </w:r>
      <w:r w:rsidR="00893BA9" w:rsidRPr="00445C3D">
        <w:rPr>
          <w:rFonts w:cs="Times New Roman" w:hint="eastAsia"/>
        </w:rPr>
        <w:t>一</w:t>
      </w:r>
      <w:r w:rsidR="00893BA9" w:rsidRPr="00445C3D">
        <w:rPr>
          <w:rFonts w:cs="Times New Roman"/>
        </w:rPr>
        <w:t>18</w:t>
      </w:r>
      <w:r w:rsidR="000F2EE2">
        <w:rPr>
          <w:rFonts w:cs="Times New Roman" w:hint="eastAsia"/>
        </w:rPr>
        <w:t>；</w:t>
      </w:r>
      <w:r w:rsidR="0031269B" w:rsidRPr="00445C3D">
        <w:rPr>
          <w:rFonts w:cs="Times New Roman" w:hint="eastAsia"/>
        </w:rPr>
        <w:t>约六</w:t>
      </w:r>
      <w:r w:rsidR="0031269B" w:rsidRPr="00445C3D">
        <w:rPr>
          <w:rFonts w:cs="Times New Roman"/>
        </w:rPr>
        <w:t>4</w:t>
      </w:r>
      <w:r w:rsidR="00893BA9" w:rsidRPr="00445C3D">
        <w:rPr>
          <w:rFonts w:cs="Times New Roman"/>
        </w:rPr>
        <w:t>4</w:t>
      </w:r>
      <w:r w:rsidR="000F2EE2">
        <w:rPr>
          <w:rFonts w:cs="Times New Roman" w:hint="eastAsia"/>
        </w:rPr>
        <w:t>；</w:t>
      </w:r>
      <w:r w:rsidR="00893BA9" w:rsidRPr="00445C3D">
        <w:rPr>
          <w:rFonts w:cs="Times New Roman" w:hint="eastAsia"/>
        </w:rPr>
        <w:t>弗一</w:t>
      </w:r>
      <w:r w:rsidR="0031269B" w:rsidRPr="00445C3D">
        <w:rPr>
          <w:rFonts w:cs="Times New Roman"/>
        </w:rPr>
        <w:t>1</w:t>
      </w:r>
      <w:r w:rsidR="00893BA9" w:rsidRPr="00445C3D">
        <w:rPr>
          <w:rFonts w:cs="Times New Roman"/>
        </w:rPr>
        <w:t>9</w:t>
      </w:r>
      <w:r w:rsidR="00893BA9" w:rsidRPr="00445C3D">
        <w:rPr>
          <w:rFonts w:cs="Times New Roman" w:hint="eastAsia"/>
        </w:rPr>
        <w:t>等</w:t>
      </w:r>
      <w:r w:rsidR="0031269B" w:rsidRPr="00445C3D">
        <w:rPr>
          <w:rFonts w:cs="Times New Roman" w:hint="eastAsia"/>
        </w:rPr>
        <w:t>。这些经句甚至不许可协力主义的</w:t>
      </w:r>
      <w:r w:rsidR="00223074" w:rsidRPr="00445C3D">
        <w:rPr>
          <w:rFonts w:cs="Times New Roman" w:hint="eastAsia"/>
        </w:rPr>
        <w:t>变体</w:t>
      </w:r>
      <w:r w:rsidR="005C0F88" w:rsidRPr="00445C3D">
        <w:rPr>
          <w:rFonts w:cs="Times New Roman" w:hint="eastAsia"/>
        </w:rPr>
        <w:t>（</w:t>
      </w:r>
      <w:r w:rsidR="0031269B" w:rsidRPr="00445C3D">
        <w:rPr>
          <w:rFonts w:cs="Times New Roman" w:hint="eastAsia"/>
        </w:rPr>
        <w:t>如</w:t>
      </w:r>
      <w:r w:rsidR="00512B20" w:rsidRPr="00445C3D">
        <w:rPr>
          <w:rFonts w:cs="Times New Roman" w:hint="eastAsia"/>
        </w:rPr>
        <w:t>：</w:t>
      </w:r>
      <w:r w:rsidR="0031269B" w:rsidRPr="00445C3D">
        <w:rPr>
          <w:rFonts w:cs="Times New Roman" w:hint="eastAsia"/>
        </w:rPr>
        <w:t>人的悔改凭赖于他对于福音之呼召的</w:t>
      </w:r>
      <w:r w:rsidR="00CE6A58" w:rsidRPr="00445C3D">
        <w:rPr>
          <w:rFonts w:cs="Times New Roman" w:hint="eastAsia"/>
        </w:rPr>
        <w:t>承受</w:t>
      </w:r>
      <w:r w:rsidR="0031269B" w:rsidRPr="00445C3D">
        <w:rPr>
          <w:rFonts w:cs="Times New Roman" w:hint="eastAsia"/>
        </w:rPr>
        <w:t>性和</w:t>
      </w:r>
      <w:r w:rsidR="005C5532" w:rsidRPr="00445C3D">
        <w:rPr>
          <w:rFonts w:cs="Times New Roman" w:hint="eastAsia"/>
        </w:rPr>
        <w:t>顺服</w:t>
      </w:r>
      <w:r w:rsidR="0031269B" w:rsidRPr="00445C3D">
        <w:rPr>
          <w:rFonts w:cs="Times New Roman" w:hint="eastAsia"/>
        </w:rPr>
        <w:t>性</w:t>
      </w:r>
      <w:r w:rsidR="000F2EE2">
        <w:rPr>
          <w:rFonts w:cs="Times New Roman" w:hint="eastAsia"/>
        </w:rPr>
        <w:t>；</w:t>
      </w:r>
      <w:r w:rsidR="00223074" w:rsidRPr="00445C3D">
        <w:rPr>
          <w:rFonts w:cs="Times New Roman" w:hint="eastAsia"/>
        </w:rPr>
        <w:t>参考</w:t>
      </w:r>
      <w:r w:rsidR="0031269B" w:rsidRPr="00445C3D">
        <w:rPr>
          <w:rFonts w:cs="Times New Roman" w:hint="eastAsia"/>
        </w:rPr>
        <w:t>拉特曼，抵扣夫</w:t>
      </w:r>
      <w:r w:rsidR="0031269B" w:rsidRPr="00445C3D">
        <w:rPr>
          <w:rFonts w:cs="Times New Roman"/>
        </w:rPr>
        <w:t xml:space="preserve"> Latermann, Diekhoff</w:t>
      </w:r>
      <w:r w:rsidR="005C0F88" w:rsidRPr="00445C3D">
        <w:rPr>
          <w:rFonts w:cs="Times New Roman" w:hint="eastAsia"/>
        </w:rPr>
        <w:t>）</w:t>
      </w:r>
      <w:r w:rsidR="0031269B" w:rsidRPr="00445C3D">
        <w:rPr>
          <w:rFonts w:cs="Times New Roman" w:hint="eastAsia"/>
        </w:rPr>
        <w:t>。</w:t>
      </w:r>
    </w:p>
    <w:p w14:paraId="55F51DD6" w14:textId="77777777" w:rsidR="00A41AD0" w:rsidRPr="00445C3D" w:rsidRDefault="00A41AD0" w:rsidP="00DF514A">
      <w:pPr>
        <w:spacing w:after="0"/>
        <w:ind w:firstLine="461"/>
        <w:rPr>
          <w:rFonts w:cs="Times New Roman"/>
        </w:rPr>
      </w:pPr>
    </w:p>
    <w:p w14:paraId="4CC89F02" w14:textId="269A1A51" w:rsidR="0031269B" w:rsidRPr="00445C3D" w:rsidRDefault="00893BA9" w:rsidP="00445C3D">
      <w:pPr>
        <w:pStyle w:val="2"/>
        <w:rPr>
          <w:rFonts w:cs="Times New Roman"/>
        </w:rPr>
      </w:pPr>
      <w:bookmarkStart w:id="137" w:name="_Toc220321243"/>
      <w:r w:rsidRPr="00445C3D">
        <w:rPr>
          <w:rFonts w:cs="Times New Roman" w:hint="eastAsia"/>
        </w:rPr>
        <w:lastRenderedPageBreak/>
        <w:t>持</w:t>
      </w:r>
      <w:r w:rsidR="007E3940" w:rsidRPr="00445C3D">
        <w:rPr>
          <w:rFonts w:cs="Times New Roman" w:hint="eastAsia"/>
        </w:rPr>
        <w:t>续</w:t>
      </w:r>
      <w:r w:rsidR="0031269B" w:rsidRPr="00445C3D">
        <w:rPr>
          <w:rFonts w:cs="Times New Roman" w:hint="eastAsia"/>
        </w:rPr>
        <w:t>的悔改</w:t>
      </w:r>
      <w:bookmarkEnd w:id="137"/>
    </w:p>
    <w:p w14:paraId="48446388" w14:textId="4CA036B1"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Conversio Continuata</w:t>
      </w:r>
      <w:r w:rsidRPr="00445C3D">
        <w:rPr>
          <w:rFonts w:cs="Times New Roman" w:hint="eastAsia"/>
        </w:rPr>
        <w:t>）</w:t>
      </w:r>
    </w:p>
    <w:p w14:paraId="24624FF1" w14:textId="77777777" w:rsidR="00A41AD0" w:rsidRPr="00445C3D" w:rsidRDefault="00A41AD0" w:rsidP="00DF514A">
      <w:pPr>
        <w:spacing w:after="0"/>
        <w:ind w:firstLine="461"/>
        <w:rPr>
          <w:rFonts w:cs="Times New Roman"/>
        </w:rPr>
      </w:pPr>
    </w:p>
    <w:p w14:paraId="6A1EF53A" w14:textId="4B263D49" w:rsidR="0031269B" w:rsidRPr="00445C3D" w:rsidRDefault="0031269B" w:rsidP="00DF514A">
      <w:pPr>
        <w:spacing w:after="0"/>
        <w:ind w:firstLine="461"/>
        <w:rPr>
          <w:rFonts w:cs="Times New Roman"/>
        </w:rPr>
      </w:pPr>
      <w:r w:rsidRPr="00445C3D">
        <w:rPr>
          <w:rFonts w:cs="Times New Roman" w:hint="eastAsia"/>
        </w:rPr>
        <w:t>我们的教义学家基于圣经也论到</w:t>
      </w:r>
      <w:r w:rsidR="00DB49F3" w:rsidRPr="00445C3D">
        <w:rPr>
          <w:rFonts w:cs="Times New Roman" w:hint="eastAsia"/>
        </w:rPr>
        <w:t>持续</w:t>
      </w:r>
      <w:r w:rsidRPr="00445C3D">
        <w:rPr>
          <w:rFonts w:cs="Times New Roman" w:hint="eastAsia"/>
        </w:rPr>
        <w:t>的悔改，</w:t>
      </w:r>
      <w:r w:rsidR="00DB49F3" w:rsidRPr="00445C3D">
        <w:rPr>
          <w:rFonts w:cs="Times New Roman" w:hint="eastAsia"/>
        </w:rPr>
        <w:t>即</w:t>
      </w:r>
      <w:r w:rsidRPr="00445C3D">
        <w:rPr>
          <w:rFonts w:cs="Times New Roman" w:hint="eastAsia"/>
        </w:rPr>
        <w:t>信徒毕生继续不断的悔改，太十八</w:t>
      </w:r>
      <w:r w:rsidRPr="00445C3D">
        <w:rPr>
          <w:rFonts w:cs="Times New Roman"/>
        </w:rPr>
        <w:t>3</w:t>
      </w:r>
      <w:r w:rsidRPr="00445C3D">
        <w:rPr>
          <w:rFonts w:cs="Times New Roman" w:hint="eastAsia"/>
        </w:rPr>
        <w:t>。</w:t>
      </w:r>
      <w:r w:rsidR="00DB49F3" w:rsidRPr="00445C3D">
        <w:rPr>
          <w:rFonts w:cs="Times New Roman" w:hint="eastAsia"/>
        </w:rPr>
        <w:t>持续</w:t>
      </w:r>
      <w:r w:rsidRPr="00445C3D">
        <w:rPr>
          <w:rFonts w:cs="Times New Roman" w:hint="eastAsia"/>
        </w:rPr>
        <w:t>悔改的需要，是基于重生者未曾完全成为圣</w:t>
      </w:r>
      <w:r w:rsidR="00DB49F3" w:rsidRPr="00445C3D">
        <w:rPr>
          <w:rFonts w:cs="Times New Roman" w:hint="eastAsia"/>
        </w:rPr>
        <w:t>洁</w:t>
      </w:r>
      <w:r w:rsidRPr="00445C3D">
        <w:rPr>
          <w:rFonts w:cs="Times New Roman" w:hint="eastAsia"/>
        </w:rPr>
        <w:t>，仍有老亚当存留，来十二</w:t>
      </w:r>
      <w:r w:rsidR="00893BA9" w:rsidRPr="00445C3D">
        <w:rPr>
          <w:rFonts w:cs="Times New Roman"/>
        </w:rPr>
        <w:t>1</w:t>
      </w:r>
      <w:r w:rsidR="000F2EE2">
        <w:rPr>
          <w:rFonts w:cs="Times New Roman" w:hint="eastAsia"/>
        </w:rPr>
        <w:t>；</w:t>
      </w:r>
      <w:r w:rsidRPr="00445C3D">
        <w:rPr>
          <w:rFonts w:cs="Times New Roman" w:hint="eastAsia"/>
        </w:rPr>
        <w:t>罗七</w:t>
      </w:r>
      <w:r w:rsidRPr="00445C3D">
        <w:rPr>
          <w:rFonts w:cs="Times New Roman"/>
        </w:rPr>
        <w:t>21</w:t>
      </w:r>
      <w:r w:rsidR="00893BA9" w:rsidRPr="00445C3D">
        <w:rPr>
          <w:rFonts w:cs="Times New Roman" w:hint="eastAsia"/>
        </w:rPr>
        <w:t>，</w:t>
      </w:r>
      <w:r w:rsidR="00893BA9" w:rsidRPr="00445C3D">
        <w:rPr>
          <w:rFonts w:cs="Times New Roman"/>
        </w:rPr>
        <w:t>2</w:t>
      </w:r>
      <w:r w:rsidRPr="00445C3D">
        <w:rPr>
          <w:rFonts w:cs="Times New Roman"/>
        </w:rPr>
        <w:t>3,</w:t>
      </w:r>
      <w:r w:rsidRPr="00445C3D">
        <w:rPr>
          <w:rFonts w:cs="Times New Roman" w:hint="eastAsia"/>
        </w:rPr>
        <w:t>以致因他们肉体的罪恶，和各种由肉体所行出的现行罪，</w:t>
      </w:r>
      <w:r w:rsidR="00893BA9" w:rsidRPr="00445C3D">
        <w:rPr>
          <w:rFonts w:cs="Times New Roman" w:hint="eastAsia"/>
        </w:rPr>
        <w:t>他们</w:t>
      </w:r>
      <w:r w:rsidRPr="00445C3D">
        <w:rPr>
          <w:rFonts w:cs="Times New Roman" w:hint="eastAsia"/>
        </w:rPr>
        <w:t>必需过</w:t>
      </w:r>
      <w:r w:rsidR="001601E9" w:rsidRPr="00445C3D">
        <w:rPr>
          <w:rFonts w:cs="Times New Roman"/>
        </w:rPr>
        <w:t>“</w:t>
      </w:r>
      <w:r w:rsidRPr="00445C3D">
        <w:rPr>
          <w:rFonts w:cs="Times New Roman" w:hint="eastAsia"/>
        </w:rPr>
        <w:t>日日悔改的生活</w:t>
      </w:r>
      <w:r w:rsidR="001601E9" w:rsidRPr="00445C3D">
        <w:rPr>
          <w:rFonts w:cs="Times New Roman"/>
        </w:rPr>
        <w:t>”</w:t>
      </w:r>
      <w:r w:rsidRPr="00445C3D">
        <w:rPr>
          <w:rFonts w:cs="Times New Roman" w:hint="eastAsia"/>
        </w:rPr>
        <w:t>，</w:t>
      </w:r>
      <w:r w:rsidR="00DB49F3" w:rsidRPr="00445C3D">
        <w:rPr>
          <w:rFonts w:cs="Times New Roman" w:hint="eastAsia"/>
        </w:rPr>
        <w:t>罗</w:t>
      </w:r>
      <w:r w:rsidRPr="00445C3D">
        <w:rPr>
          <w:rFonts w:cs="Times New Roman" w:hint="eastAsia"/>
        </w:rPr>
        <w:t>六</w:t>
      </w:r>
      <w:r w:rsidRPr="00445C3D">
        <w:rPr>
          <w:rFonts w:cs="Times New Roman"/>
        </w:rPr>
        <w:t>3</w:t>
      </w:r>
      <w:r w:rsidRPr="00445C3D">
        <w:rPr>
          <w:rFonts w:cs="Times New Roman" w:hint="eastAsia"/>
        </w:rPr>
        <w:t>。日日悔改</w:t>
      </w:r>
      <w:r w:rsidR="00123E95" w:rsidRPr="00445C3D">
        <w:rPr>
          <w:rFonts w:cs="Times New Roman" w:hint="eastAsia"/>
        </w:rPr>
        <w:t>所涉及的正是</w:t>
      </w:r>
      <w:r w:rsidR="00B35767" w:rsidRPr="00445C3D">
        <w:rPr>
          <w:rFonts w:cs="Times New Roman" w:hint="eastAsia"/>
        </w:rPr>
        <w:t>持续</w:t>
      </w:r>
      <w:r w:rsidRPr="00445C3D">
        <w:rPr>
          <w:rFonts w:cs="Times New Roman" w:hint="eastAsia"/>
        </w:rPr>
        <w:t>的悔改</w:t>
      </w:r>
      <w:r w:rsidR="005C0F88" w:rsidRPr="00445C3D">
        <w:rPr>
          <w:rFonts w:cs="Times New Roman" w:hint="eastAsia"/>
        </w:rPr>
        <w:t>（</w:t>
      </w:r>
      <w:r w:rsidRPr="00445C3D">
        <w:rPr>
          <w:rFonts w:cs="Times New Roman"/>
        </w:rPr>
        <w:t>continued regen</w:t>
      </w:r>
      <w:r w:rsidR="00B35767" w:rsidRPr="00445C3D">
        <w:rPr>
          <w:rFonts w:cs="Times New Roman"/>
        </w:rPr>
        <w:t>e</w:t>
      </w:r>
      <w:r w:rsidRPr="00445C3D">
        <w:rPr>
          <w:rFonts w:cs="Times New Roman"/>
        </w:rPr>
        <w:t>ration, resuscitation, ill</w:t>
      </w:r>
      <w:r w:rsidR="00B35767" w:rsidRPr="00445C3D">
        <w:rPr>
          <w:rFonts w:cs="Times New Roman"/>
        </w:rPr>
        <w:t>u</w:t>
      </w:r>
      <w:r w:rsidRPr="00445C3D">
        <w:rPr>
          <w:rFonts w:cs="Times New Roman"/>
        </w:rPr>
        <w:t xml:space="preserve">mination </w:t>
      </w:r>
      <w:r w:rsidR="00B35767" w:rsidRPr="00445C3D">
        <w:rPr>
          <w:rFonts w:cs="Times New Roman" w:hint="eastAsia"/>
        </w:rPr>
        <w:t>持续</w:t>
      </w:r>
      <w:r w:rsidRPr="00445C3D">
        <w:rPr>
          <w:rFonts w:cs="Times New Roman" w:hint="eastAsia"/>
        </w:rPr>
        <w:t>的重生，苏醒，光照</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Poenitentia continuata sive q</w:t>
      </w:r>
      <w:r w:rsidR="00123E95" w:rsidRPr="00445C3D">
        <w:rPr>
          <w:rFonts w:cs="Times New Roman"/>
        </w:rPr>
        <w:t>u</w:t>
      </w:r>
      <w:r w:rsidRPr="00445C3D">
        <w:rPr>
          <w:rFonts w:cs="Times New Roman"/>
        </w:rPr>
        <w:t>otidiana est dolor hominis iam conversi de residua ad peccandum proclivitate et vitiositate</w:t>
      </w:r>
      <w:r w:rsidRPr="00445C3D">
        <w:rPr>
          <w:rFonts w:cs="Times New Roman" w:hint="eastAsia"/>
        </w:rPr>
        <w:t>，</w:t>
      </w:r>
      <w:r w:rsidR="00123E95" w:rsidRPr="00445C3D">
        <w:rPr>
          <w:rFonts w:cs="Times New Roman" w:hint="eastAsia"/>
        </w:rPr>
        <w:t>持续</w:t>
      </w:r>
      <w:r w:rsidRPr="00445C3D">
        <w:rPr>
          <w:rFonts w:cs="Times New Roman" w:hint="eastAsia"/>
        </w:rPr>
        <w:t>的悔改或日日的悔改就是已悔改之人的</w:t>
      </w:r>
      <w:r w:rsidR="00491CE2" w:rsidRPr="00445C3D">
        <w:rPr>
          <w:rFonts w:cs="Times New Roman" w:hint="eastAsia"/>
        </w:rPr>
        <w:t>痛处</w:t>
      </w:r>
      <w:r w:rsidRPr="00445C3D">
        <w:rPr>
          <w:rFonts w:cs="Times New Roman" w:hint="eastAsia"/>
        </w:rPr>
        <w:t>，是因所</w:t>
      </w:r>
      <w:r w:rsidR="006F4EBC" w:rsidRPr="00445C3D">
        <w:rPr>
          <w:rFonts w:cs="Times New Roman" w:hint="eastAsia"/>
        </w:rPr>
        <w:t>残留</w:t>
      </w:r>
      <w:r w:rsidRPr="00445C3D">
        <w:rPr>
          <w:rFonts w:cs="Times New Roman" w:hint="eastAsia"/>
        </w:rPr>
        <w:t>罪恶的倾向和不完善。</w:t>
      </w:r>
      <w:r w:rsidR="005C0F88" w:rsidRPr="00445C3D">
        <w:rPr>
          <w:rFonts w:cs="Times New Roman" w:hint="eastAsia"/>
        </w:rPr>
        <w:t>）</w:t>
      </w:r>
    </w:p>
    <w:p w14:paraId="02AB30FA" w14:textId="1D5FBF81" w:rsidR="00BB75CD" w:rsidRPr="00445C3D" w:rsidRDefault="0031269B" w:rsidP="00DF514A">
      <w:pPr>
        <w:spacing w:after="0"/>
        <w:ind w:firstLine="461"/>
        <w:rPr>
          <w:rFonts w:cs="Times New Roman"/>
        </w:rPr>
      </w:pPr>
      <w:r w:rsidRPr="00445C3D">
        <w:rPr>
          <w:rFonts w:cs="Times New Roman" w:hint="eastAsia"/>
        </w:rPr>
        <w:t>圣经鲜明地区分那使未重生者成为基督徒的</w:t>
      </w:r>
      <w:r w:rsidR="008709BA" w:rsidRPr="00445C3D">
        <w:rPr>
          <w:rFonts w:cs="Times New Roman" w:hint="eastAsia"/>
        </w:rPr>
        <w:t>第一次</w:t>
      </w:r>
      <w:r w:rsidRPr="00445C3D">
        <w:rPr>
          <w:rFonts w:cs="Times New Roman" w:hint="eastAsia"/>
        </w:rPr>
        <w:t>的悔改</w:t>
      </w:r>
      <w:r w:rsidR="005C0F88" w:rsidRPr="00445C3D">
        <w:rPr>
          <w:rFonts w:cs="Times New Roman" w:hint="eastAsia"/>
        </w:rPr>
        <w:t>（</w:t>
      </w:r>
      <w:r w:rsidRPr="00445C3D">
        <w:rPr>
          <w:rFonts w:cs="Times New Roman"/>
        </w:rPr>
        <w:t>conversio prima</w:t>
      </w:r>
      <w:r w:rsidR="005C0F88" w:rsidRPr="00445C3D">
        <w:rPr>
          <w:rFonts w:cs="Times New Roman" w:hint="eastAsia"/>
        </w:rPr>
        <w:t>）</w:t>
      </w:r>
      <w:r w:rsidRPr="00445C3D">
        <w:rPr>
          <w:rFonts w:cs="Times New Roman" w:hint="eastAsia"/>
        </w:rPr>
        <w:t>和信徒终生</w:t>
      </w:r>
      <w:r w:rsidR="005C0F88" w:rsidRPr="00445C3D">
        <w:rPr>
          <w:rFonts w:cs="Times New Roman" w:hint="eastAsia"/>
        </w:rPr>
        <w:t>（</w:t>
      </w:r>
      <w:r w:rsidRPr="00445C3D">
        <w:rPr>
          <w:rFonts w:cs="Times New Roman" w:hint="eastAsia"/>
        </w:rPr>
        <w:t>诗五</w:t>
      </w:r>
      <w:r w:rsidR="00893BA9" w:rsidRPr="00445C3D">
        <w:rPr>
          <w:rFonts w:cs="Times New Roman" w:hint="eastAsia"/>
        </w:rPr>
        <w:t>一</w:t>
      </w:r>
      <w:r w:rsidR="00893BA9" w:rsidRPr="00445C3D">
        <w:rPr>
          <w:rFonts w:cs="Times New Roman"/>
        </w:rPr>
        <w:t>1</w:t>
      </w:r>
      <w:r w:rsidR="000029C8" w:rsidRPr="00445C3D">
        <w:rPr>
          <w:rFonts w:cs="Times New Roman"/>
        </w:rPr>
        <w:t>-</w:t>
      </w:r>
      <w:r w:rsidRPr="00445C3D">
        <w:rPr>
          <w:rFonts w:cs="Times New Roman"/>
        </w:rPr>
        <w:t>2</w:t>
      </w:r>
      <w:r w:rsidR="005C0F88" w:rsidRPr="00445C3D">
        <w:rPr>
          <w:rFonts w:cs="Times New Roman" w:hint="eastAsia"/>
        </w:rPr>
        <w:t>）</w:t>
      </w:r>
      <w:r w:rsidRPr="00445C3D">
        <w:rPr>
          <w:rFonts w:cs="Times New Roman" w:hint="eastAsia"/>
        </w:rPr>
        <w:t>的连续悔改</w:t>
      </w:r>
      <w:r w:rsidR="005C0F88" w:rsidRPr="00445C3D">
        <w:rPr>
          <w:rFonts w:cs="Times New Roman" w:hint="eastAsia"/>
        </w:rPr>
        <w:t>（</w:t>
      </w:r>
      <w:r w:rsidRPr="00445C3D">
        <w:rPr>
          <w:rFonts w:cs="Times New Roman"/>
        </w:rPr>
        <w:t>conversio secunda</w:t>
      </w:r>
      <w:r w:rsidR="008709BA" w:rsidRPr="00445C3D">
        <w:rPr>
          <w:rFonts w:cs="Times New Roman" w:hint="eastAsia"/>
        </w:rPr>
        <w:t>紧接着的悔改</w:t>
      </w:r>
      <w:r w:rsidR="005C0F88" w:rsidRPr="00445C3D">
        <w:rPr>
          <w:rFonts w:cs="Times New Roman" w:hint="eastAsia"/>
        </w:rPr>
        <w:t>）</w:t>
      </w:r>
      <w:r w:rsidRPr="00445C3D">
        <w:rPr>
          <w:rFonts w:cs="Times New Roman" w:hint="eastAsia"/>
        </w:rPr>
        <w:t>，彼前二</w:t>
      </w:r>
      <w:r w:rsidRPr="00445C3D">
        <w:rPr>
          <w:rFonts w:cs="Times New Roman"/>
        </w:rPr>
        <w:t>25</w:t>
      </w:r>
      <w:r w:rsidR="00E605A4">
        <w:rPr>
          <w:rFonts w:cs="Times New Roman" w:hint="eastAsia"/>
        </w:rPr>
        <w:t>（</w:t>
      </w:r>
      <w:r w:rsidRPr="00445C3D">
        <w:rPr>
          <w:rFonts w:cs="Times New Roman" w:hint="eastAsia"/>
        </w:rPr>
        <w:t>也可以</w:t>
      </w:r>
      <w:r w:rsidR="000029C8" w:rsidRPr="00445C3D">
        <w:rPr>
          <w:rFonts w:cs="Times New Roman" w:hint="eastAsia"/>
        </w:rPr>
        <w:t>参考</w:t>
      </w:r>
      <w:r w:rsidRPr="00445C3D">
        <w:rPr>
          <w:rFonts w:cs="Times New Roman" w:hint="eastAsia"/>
        </w:rPr>
        <w:t>第十节</w:t>
      </w:r>
      <w:r w:rsidR="00E605A4">
        <w:rPr>
          <w:rFonts w:cs="Times New Roman" w:hint="eastAsia"/>
        </w:rPr>
        <w:t>）</w:t>
      </w:r>
      <w:r w:rsidRPr="00445C3D">
        <w:rPr>
          <w:rFonts w:cs="Times New Roman" w:hint="eastAsia"/>
        </w:rPr>
        <w:t>。当信徒领受上帝的灵所赐的第一点信心的火花</w:t>
      </w:r>
      <w:r w:rsidR="00893BA9" w:rsidRPr="00445C3D">
        <w:rPr>
          <w:rFonts w:cs="Times New Roman" w:hint="eastAsia"/>
        </w:rPr>
        <w:t>时</w:t>
      </w:r>
      <w:r w:rsidR="005C0F88" w:rsidRPr="00445C3D">
        <w:rPr>
          <w:rFonts w:cs="Times New Roman" w:hint="eastAsia"/>
        </w:rPr>
        <w:t>（</w:t>
      </w:r>
      <w:r w:rsidRPr="00445C3D">
        <w:rPr>
          <w:rFonts w:cs="Times New Roman"/>
        </w:rPr>
        <w:t>scintillula fidei</w:t>
      </w:r>
      <w:r w:rsidR="005C0F88" w:rsidRPr="00445C3D">
        <w:rPr>
          <w:rFonts w:cs="Times New Roman" w:hint="eastAsia"/>
        </w:rPr>
        <w:t>）</w:t>
      </w:r>
      <w:r w:rsidRPr="00445C3D">
        <w:rPr>
          <w:rFonts w:cs="Times New Roman" w:hint="eastAsia"/>
        </w:rPr>
        <w:t>，第一</w:t>
      </w:r>
      <w:r w:rsidR="009C4043" w:rsidRPr="00445C3D">
        <w:rPr>
          <w:rFonts w:cs="Times New Roman" w:hint="eastAsia"/>
        </w:rPr>
        <w:t>次</w:t>
      </w:r>
      <w:r w:rsidRPr="00445C3D">
        <w:rPr>
          <w:rFonts w:cs="Times New Roman" w:hint="eastAsia"/>
        </w:rPr>
        <w:t>悔改即已完全</w:t>
      </w:r>
      <w:r w:rsidR="000F2EE2">
        <w:rPr>
          <w:rFonts w:cs="Times New Roman" w:hint="eastAsia"/>
        </w:rPr>
        <w:t>；</w:t>
      </w:r>
      <w:r w:rsidRPr="00445C3D">
        <w:rPr>
          <w:rFonts w:cs="Times New Roman" w:hint="eastAsia"/>
        </w:rPr>
        <w:t>但只要他活在世上一天，他的</w:t>
      </w:r>
      <w:r w:rsidR="00DC104E" w:rsidRPr="00445C3D">
        <w:rPr>
          <w:rFonts w:cs="Times New Roman" w:hint="eastAsia"/>
        </w:rPr>
        <w:t>持续</w:t>
      </w:r>
      <w:r w:rsidRPr="00445C3D">
        <w:rPr>
          <w:rFonts w:cs="Times New Roman" w:hint="eastAsia"/>
        </w:rPr>
        <w:t>悔改决不能完成，罗七</w:t>
      </w:r>
      <w:r w:rsidRPr="00445C3D">
        <w:rPr>
          <w:rFonts w:cs="Times New Roman"/>
        </w:rPr>
        <w:t>24</w:t>
      </w:r>
      <w:r w:rsidRPr="00445C3D">
        <w:rPr>
          <w:rFonts w:cs="Times New Roman" w:hint="eastAsia"/>
        </w:rPr>
        <w:t>。在第一种悔改中，人纯粹是最被动的</w:t>
      </w:r>
      <w:r w:rsidR="005C0F88" w:rsidRPr="00445C3D">
        <w:rPr>
          <w:rFonts w:cs="Times New Roman" w:hint="eastAsia"/>
        </w:rPr>
        <w:t>（</w:t>
      </w:r>
      <w:r w:rsidRPr="00445C3D">
        <w:rPr>
          <w:rFonts w:cs="Times New Roman"/>
        </w:rPr>
        <w:t>mere passivus</w:t>
      </w:r>
      <w:r w:rsidR="005C0F88" w:rsidRPr="00445C3D">
        <w:rPr>
          <w:rFonts w:cs="Times New Roman" w:hint="eastAsia"/>
        </w:rPr>
        <w:t>）</w:t>
      </w:r>
      <w:r w:rsidRPr="00445C3D">
        <w:rPr>
          <w:rFonts w:cs="Times New Roman" w:hint="eastAsia"/>
        </w:rPr>
        <w:t>，但在第二种的悔改中，他按照</w:t>
      </w:r>
      <w:r w:rsidR="001601E9" w:rsidRPr="00445C3D">
        <w:rPr>
          <w:rFonts w:cs="Times New Roman"/>
        </w:rPr>
        <w:t>“</w:t>
      </w:r>
      <w:r w:rsidRPr="00445C3D">
        <w:rPr>
          <w:rFonts w:cs="Times New Roman" w:hint="eastAsia"/>
        </w:rPr>
        <w:t>新人</w:t>
      </w:r>
      <w:r w:rsidR="001601E9" w:rsidRPr="00445C3D">
        <w:rPr>
          <w:rFonts w:cs="Times New Roman"/>
        </w:rPr>
        <w:t>”</w:t>
      </w:r>
      <w:r w:rsidRPr="00445C3D">
        <w:rPr>
          <w:rFonts w:cs="Times New Roman" w:hint="eastAsia"/>
        </w:rPr>
        <w:t>与圣灵合作</w:t>
      </w:r>
      <w:r w:rsidR="005C0F88" w:rsidRPr="00445C3D">
        <w:rPr>
          <w:rFonts w:cs="Times New Roman" w:hint="eastAsia"/>
        </w:rPr>
        <w:t>（</w:t>
      </w:r>
      <w:r w:rsidR="009C4043" w:rsidRPr="00445C3D">
        <w:rPr>
          <w:rFonts w:cs="Times New Roman"/>
        </w:rPr>
        <w:t>εσ</w:t>
      </w:r>
      <w:r w:rsidR="00893BA9" w:rsidRPr="00445C3D">
        <w:rPr>
          <w:rFonts w:cs="Times New Roman"/>
        </w:rPr>
        <w:t>ωα</w:t>
      </w:r>
      <w:r w:rsidR="009C4043" w:rsidRPr="00445C3D">
        <w:rPr>
          <w:rFonts w:cs="Times New Roman"/>
        </w:rPr>
        <w:t>νθ</w:t>
      </w:r>
      <w:r w:rsidR="006A7DDA" w:rsidRPr="00445C3D">
        <w:rPr>
          <w:rFonts w:cs="Times New Roman"/>
        </w:rPr>
        <w:t>ρωπος, καινο</w:t>
      </w:r>
      <w:r w:rsidR="00893BA9" w:rsidRPr="00445C3D">
        <w:rPr>
          <w:rFonts w:cs="Times New Roman"/>
        </w:rPr>
        <w:t>ςα</w:t>
      </w:r>
      <w:r w:rsidR="006A7DDA" w:rsidRPr="00445C3D">
        <w:rPr>
          <w:rFonts w:cs="Times New Roman"/>
        </w:rPr>
        <w:t>νθρωπρος</w:t>
      </w:r>
      <w:r w:rsidRPr="00445C3D">
        <w:rPr>
          <w:rFonts w:cs="Times New Roman" w:hint="eastAsia"/>
        </w:rPr>
        <w:t>，弗四</w:t>
      </w:r>
      <w:r w:rsidRPr="00445C3D">
        <w:rPr>
          <w:rFonts w:cs="Times New Roman"/>
        </w:rPr>
        <w:t>24</w:t>
      </w:r>
      <w:r w:rsidR="005C0F88" w:rsidRPr="00445C3D">
        <w:rPr>
          <w:rFonts w:cs="Times New Roman" w:hint="eastAsia"/>
        </w:rPr>
        <w:t>）</w:t>
      </w:r>
      <w:r w:rsidR="000F2EE2">
        <w:rPr>
          <w:rFonts w:cs="Times New Roman" w:hint="eastAsia"/>
        </w:rPr>
        <w:t>；</w:t>
      </w:r>
      <w:r w:rsidRPr="00445C3D">
        <w:rPr>
          <w:rFonts w:cs="Times New Roman" w:hint="eastAsia"/>
        </w:rPr>
        <w:t>这新人在第一次的悔改时，已</w:t>
      </w:r>
      <w:r w:rsidR="006A7DDA" w:rsidRPr="00445C3D">
        <w:rPr>
          <w:rFonts w:cs="Times New Roman" w:hint="eastAsia"/>
        </w:rPr>
        <w:t>培育</w:t>
      </w:r>
      <w:r w:rsidRPr="00445C3D">
        <w:rPr>
          <w:rFonts w:cs="Times New Roman" w:hint="eastAsia"/>
        </w:rPr>
        <w:t>在他内面，加五</w:t>
      </w:r>
      <w:r w:rsidRPr="00445C3D">
        <w:rPr>
          <w:rFonts w:cs="Times New Roman"/>
        </w:rPr>
        <w:t>17</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罗七</w:t>
      </w:r>
      <w:r w:rsidRPr="00445C3D">
        <w:rPr>
          <w:rFonts w:cs="Times New Roman"/>
        </w:rPr>
        <w:t>22</w:t>
      </w:r>
      <w:r w:rsidRPr="00445C3D">
        <w:rPr>
          <w:rFonts w:cs="Times New Roman" w:hint="eastAsia"/>
        </w:rPr>
        <w:t>，</w:t>
      </w:r>
      <w:r w:rsidRPr="00445C3D">
        <w:rPr>
          <w:rFonts w:cs="Times New Roman"/>
        </w:rPr>
        <w:t>25</w:t>
      </w:r>
      <w:r w:rsidRPr="00445C3D">
        <w:rPr>
          <w:rFonts w:cs="Times New Roman" w:hint="eastAsia"/>
        </w:rPr>
        <w:t>。第二种的悔改，决不可与第</w:t>
      </w:r>
      <w:r w:rsidR="006A7DDA" w:rsidRPr="00445C3D">
        <w:rPr>
          <w:rFonts w:cs="Times New Roman" w:hint="eastAsia"/>
        </w:rPr>
        <w:t>一次</w:t>
      </w:r>
      <w:r w:rsidRPr="00445C3D">
        <w:rPr>
          <w:rFonts w:cs="Times New Roman" w:hint="eastAsia"/>
        </w:rPr>
        <w:t>的悔改混淆，正如一些协力</w:t>
      </w:r>
      <w:r w:rsidR="006A7DDA" w:rsidRPr="00445C3D">
        <w:rPr>
          <w:rFonts w:cs="Times New Roman" w:hint="eastAsia"/>
        </w:rPr>
        <w:t>主义者</w:t>
      </w:r>
      <w:r w:rsidRPr="00445C3D">
        <w:rPr>
          <w:rFonts w:cs="Times New Roman" w:hint="eastAsia"/>
        </w:rPr>
        <w:t>所行的，为要否认第一</w:t>
      </w:r>
      <w:r w:rsidR="006A7DDA" w:rsidRPr="00445C3D">
        <w:rPr>
          <w:rFonts w:cs="Times New Roman" w:hint="eastAsia"/>
        </w:rPr>
        <w:t>次</w:t>
      </w:r>
      <w:r w:rsidRPr="00445C3D">
        <w:rPr>
          <w:rFonts w:cs="Times New Roman" w:hint="eastAsia"/>
        </w:rPr>
        <w:t>悔改纯粹</w:t>
      </w:r>
      <w:r w:rsidR="006A7DDA" w:rsidRPr="00445C3D">
        <w:rPr>
          <w:rFonts w:cs="Times New Roman" w:hint="eastAsia"/>
        </w:rPr>
        <w:t>是</w:t>
      </w:r>
      <w:r w:rsidRPr="00445C3D">
        <w:rPr>
          <w:rFonts w:cs="Times New Roman" w:hint="eastAsia"/>
        </w:rPr>
        <w:t>被动的</w:t>
      </w:r>
      <w:r w:rsidR="005C0F88" w:rsidRPr="00445C3D">
        <w:rPr>
          <w:rFonts w:cs="Times New Roman" w:hint="eastAsia"/>
        </w:rPr>
        <w:t>（</w:t>
      </w:r>
      <w:r w:rsidRPr="00445C3D">
        <w:rPr>
          <w:rFonts w:cs="Times New Roman"/>
        </w:rPr>
        <w:t>P</w:t>
      </w:r>
      <w:r w:rsidR="001A7FF2" w:rsidRPr="00445C3D">
        <w:rPr>
          <w:rFonts w:cs="Times New Roman"/>
        </w:rPr>
        <w:t>u</w:t>
      </w:r>
      <w:r w:rsidRPr="00445C3D">
        <w:rPr>
          <w:rFonts w:cs="Times New Roman"/>
        </w:rPr>
        <w:t>re passive</w:t>
      </w:r>
      <w:r w:rsidR="005C0F88" w:rsidRPr="00445C3D">
        <w:rPr>
          <w:rFonts w:cs="Times New Roman" w:hint="eastAsia"/>
        </w:rPr>
        <w:t>）</w:t>
      </w:r>
      <w:r w:rsidR="001A7FF2" w:rsidRPr="00445C3D">
        <w:rPr>
          <w:rFonts w:cs="Times New Roman" w:hint="eastAsia"/>
        </w:rPr>
        <w:t>——</w:t>
      </w:r>
      <w:r w:rsidRPr="00445C3D">
        <w:rPr>
          <w:rFonts w:cs="Times New Roman" w:hint="eastAsia"/>
        </w:rPr>
        <w:t>未重生者</w:t>
      </w:r>
      <w:r w:rsidR="001A7FF2" w:rsidRPr="00445C3D">
        <w:rPr>
          <w:rFonts w:cs="Times New Roman" w:hint="eastAsia"/>
        </w:rPr>
        <w:t>是藉此</w:t>
      </w:r>
      <w:r w:rsidRPr="00445C3D">
        <w:rPr>
          <w:rFonts w:cs="Times New Roman" w:hint="eastAsia"/>
        </w:rPr>
        <w:t>而成为信徒。</w:t>
      </w:r>
      <w:r w:rsidR="005C0F88" w:rsidRPr="00445C3D">
        <w:rPr>
          <w:rFonts w:cs="Times New Roman" w:hint="eastAsia"/>
        </w:rPr>
        <w:t>（</w:t>
      </w:r>
      <w:r w:rsidRPr="00445C3D">
        <w:rPr>
          <w:rFonts w:cs="Times New Roman"/>
        </w:rPr>
        <w:t xml:space="preserve">Cp. Pieper, Christian Dogmatics, </w:t>
      </w:r>
      <w:r w:rsidR="001A7FF2" w:rsidRPr="00445C3D">
        <w:rPr>
          <w:rFonts w:cs="Times New Roman"/>
        </w:rPr>
        <w:t>II</w:t>
      </w:r>
      <w:r w:rsidRPr="00445C3D">
        <w:rPr>
          <w:rFonts w:cs="Times New Roman"/>
        </w:rPr>
        <w:t>, 559 ff</w:t>
      </w:r>
      <w:r w:rsidR="005C0F88" w:rsidRPr="00445C3D">
        <w:rPr>
          <w:rFonts w:cs="Times New Roman" w:hint="eastAsia"/>
        </w:rPr>
        <w:t>）</w:t>
      </w:r>
    </w:p>
    <w:p w14:paraId="402FF1F4" w14:textId="77777777" w:rsidR="00282D5A" w:rsidRPr="00445C3D" w:rsidRDefault="00282D5A" w:rsidP="00DF514A">
      <w:pPr>
        <w:spacing w:after="0"/>
        <w:ind w:firstLine="461"/>
        <w:rPr>
          <w:rFonts w:cs="Times New Roman"/>
        </w:rPr>
      </w:pPr>
    </w:p>
    <w:p w14:paraId="55B9685D" w14:textId="00F0581E" w:rsidR="001A7FF2" w:rsidRPr="00445C3D" w:rsidRDefault="00893BA9" w:rsidP="00445C3D">
      <w:pPr>
        <w:pStyle w:val="2"/>
        <w:rPr>
          <w:rFonts w:cs="Times New Roman"/>
        </w:rPr>
      </w:pPr>
      <w:bookmarkStart w:id="138" w:name="_Toc220321244"/>
      <w:r w:rsidRPr="00445C3D">
        <w:rPr>
          <w:rFonts w:cs="Times New Roman" w:hint="eastAsia"/>
        </w:rPr>
        <w:lastRenderedPageBreak/>
        <w:t>反</w:t>
      </w:r>
      <w:r w:rsidR="0031269B" w:rsidRPr="00445C3D">
        <w:rPr>
          <w:rFonts w:cs="Times New Roman" w:hint="eastAsia"/>
        </w:rPr>
        <w:t>复悔改</w:t>
      </w:r>
      <w:bookmarkEnd w:id="138"/>
    </w:p>
    <w:p w14:paraId="7C828EC1" w14:textId="03A4B8E3"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Conversio Reiterata</w:t>
      </w:r>
      <w:r w:rsidRPr="00445C3D">
        <w:rPr>
          <w:rFonts w:cs="Times New Roman" w:hint="eastAsia"/>
        </w:rPr>
        <w:t>）</w:t>
      </w:r>
    </w:p>
    <w:p w14:paraId="5BA051AD" w14:textId="77777777" w:rsidR="00282D5A" w:rsidRPr="00445C3D" w:rsidRDefault="00282D5A" w:rsidP="00DF514A">
      <w:pPr>
        <w:spacing w:after="0"/>
        <w:ind w:firstLine="461"/>
        <w:rPr>
          <w:rFonts w:cs="Times New Roman"/>
        </w:rPr>
      </w:pPr>
    </w:p>
    <w:p w14:paraId="68DB1801" w14:textId="7A55E0AB" w:rsidR="0031269B" w:rsidRPr="00445C3D" w:rsidRDefault="0031269B" w:rsidP="00DF514A">
      <w:pPr>
        <w:spacing w:after="0"/>
        <w:ind w:firstLine="461"/>
        <w:rPr>
          <w:rFonts w:cs="Times New Roman"/>
        </w:rPr>
      </w:pPr>
      <w:r w:rsidRPr="00445C3D">
        <w:rPr>
          <w:rFonts w:cs="Times New Roman" w:hint="eastAsia"/>
        </w:rPr>
        <w:t>信</w:t>
      </w:r>
      <w:r w:rsidR="00BF66A8" w:rsidRPr="00445C3D">
        <w:rPr>
          <w:rFonts w:cs="Times New Roman" w:hint="eastAsia"/>
        </w:rPr>
        <w:t>基督</w:t>
      </w:r>
      <w:r w:rsidRPr="00445C3D">
        <w:rPr>
          <w:rFonts w:cs="Times New Roman" w:hint="eastAsia"/>
        </w:rPr>
        <w:t>的人，可能由恩典中</w:t>
      </w:r>
      <w:r w:rsidR="00BF66A8" w:rsidRPr="00445C3D">
        <w:rPr>
          <w:rFonts w:cs="Times New Roman" w:hint="eastAsia"/>
        </w:rPr>
        <w:t>堕</w:t>
      </w:r>
      <w:r w:rsidRPr="00445C3D">
        <w:rPr>
          <w:rFonts w:cs="Times New Roman" w:hint="eastAsia"/>
        </w:rPr>
        <w:t>落，或丧失他们的信心</w:t>
      </w:r>
      <w:r w:rsidR="00893BA9" w:rsidRPr="00445C3D">
        <w:rPr>
          <w:rFonts w:cs="Times New Roman" w:hint="eastAsia"/>
        </w:rPr>
        <w:t>，这</w:t>
      </w:r>
      <w:r w:rsidRPr="00445C3D">
        <w:rPr>
          <w:rFonts w:cs="Times New Roman" w:hint="eastAsia"/>
        </w:rPr>
        <w:t>是圣经中一条明晰的道理，路</w:t>
      </w:r>
      <w:r w:rsidR="00893BA9" w:rsidRPr="00445C3D">
        <w:rPr>
          <w:rFonts w:cs="Times New Roman" w:hint="eastAsia"/>
        </w:rPr>
        <w:t>一</w:t>
      </w:r>
      <w:r w:rsidR="00893BA9" w:rsidRPr="00445C3D">
        <w:rPr>
          <w:rFonts w:cs="Times New Roman"/>
        </w:rPr>
        <w:t>1</w:t>
      </w:r>
      <w:r w:rsidRPr="00445C3D">
        <w:rPr>
          <w:rFonts w:cs="Times New Roman"/>
        </w:rPr>
        <w:t>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提前</w:t>
      </w:r>
      <w:r w:rsidR="00893BA9" w:rsidRPr="00445C3D">
        <w:rPr>
          <w:rFonts w:cs="Times New Roman" w:hint="eastAsia"/>
        </w:rPr>
        <w:t>一</w:t>
      </w:r>
      <w:r w:rsidR="00893BA9" w:rsidRPr="00445C3D">
        <w:rPr>
          <w:rFonts w:cs="Times New Roman"/>
        </w:rPr>
        <w:t>9</w:t>
      </w:r>
      <w:r w:rsidRPr="00445C3D">
        <w:rPr>
          <w:rFonts w:cs="Times New Roman" w:hint="eastAsia"/>
        </w:rPr>
        <w:t>。此点</w:t>
      </w:r>
      <w:r w:rsidR="00EB4987">
        <w:rPr>
          <w:rFonts w:cs="Times New Roman" w:hint="eastAsia"/>
        </w:rPr>
        <w:t>也</w:t>
      </w:r>
      <w:r w:rsidRPr="00445C3D">
        <w:rPr>
          <w:rFonts w:cs="Times New Roman" w:hint="eastAsia"/>
        </w:rPr>
        <w:t>可由</w:t>
      </w:r>
      <w:r w:rsidR="0030722E" w:rsidRPr="00445C3D">
        <w:rPr>
          <w:rFonts w:cs="Times New Roman" w:hint="eastAsia"/>
        </w:rPr>
        <w:t>大卫</w:t>
      </w:r>
      <w:r w:rsidRPr="00445C3D">
        <w:rPr>
          <w:rFonts w:cs="Times New Roman" w:hint="eastAsia"/>
        </w:rPr>
        <w:t>和彼得的劣行，得以证明。我们须强调此真理，对抗加尔文派，因他们断言，当信徒犯</w:t>
      </w:r>
      <w:r w:rsidR="00B95FA6" w:rsidRPr="00445C3D">
        <w:rPr>
          <w:rFonts w:cs="Times New Roman" w:hint="eastAsia"/>
        </w:rPr>
        <w:t>致</w:t>
      </w:r>
      <w:r w:rsidRPr="00445C3D">
        <w:rPr>
          <w:rFonts w:cs="Times New Roman" w:hint="eastAsia"/>
        </w:rPr>
        <w:t>死</w:t>
      </w:r>
      <w:r w:rsidR="00B95FA6" w:rsidRPr="00445C3D">
        <w:rPr>
          <w:rFonts w:cs="Times New Roman" w:hint="eastAsia"/>
        </w:rPr>
        <w:t>的</w:t>
      </w:r>
      <w:r w:rsidRPr="00445C3D">
        <w:rPr>
          <w:rFonts w:cs="Times New Roman" w:hint="eastAsia"/>
        </w:rPr>
        <w:t>罪时，实在是</w:t>
      </w:r>
      <w:r w:rsidR="00B95FA6" w:rsidRPr="00445C3D">
        <w:rPr>
          <w:rFonts w:cs="Times New Roman" w:hint="eastAsia"/>
        </w:rPr>
        <w:t>丧</w:t>
      </w:r>
      <w:r w:rsidRPr="00445C3D">
        <w:rPr>
          <w:rFonts w:cs="Times New Roman" w:hint="eastAsia"/>
        </w:rPr>
        <w:t>失了信心的运用</w:t>
      </w:r>
      <w:r w:rsidR="005C0F88" w:rsidRPr="00445C3D">
        <w:rPr>
          <w:rFonts w:cs="Times New Roman" w:hint="eastAsia"/>
        </w:rPr>
        <w:t>（</w:t>
      </w:r>
      <w:r w:rsidRPr="00445C3D">
        <w:rPr>
          <w:rFonts w:cs="Times New Roman"/>
        </w:rPr>
        <w:t>exercitium fidei</w:t>
      </w:r>
      <w:r w:rsidR="005C0F88" w:rsidRPr="00445C3D">
        <w:rPr>
          <w:rFonts w:cs="Times New Roman" w:hint="eastAsia"/>
        </w:rPr>
        <w:t>）</w:t>
      </w:r>
      <w:r w:rsidRPr="00445C3D">
        <w:rPr>
          <w:rFonts w:cs="Times New Roman" w:hint="eastAsia"/>
        </w:rPr>
        <w:t>，而并非丧失信心的本身。</w:t>
      </w:r>
    </w:p>
    <w:p w14:paraId="3834D50D" w14:textId="4B98F589" w:rsidR="0031269B" w:rsidRPr="00445C3D" w:rsidRDefault="0031269B" w:rsidP="00DF514A">
      <w:pPr>
        <w:spacing w:after="0"/>
        <w:ind w:firstLine="461"/>
        <w:rPr>
          <w:rFonts w:cs="Times New Roman"/>
        </w:rPr>
      </w:pPr>
      <w:r w:rsidRPr="00445C3D">
        <w:rPr>
          <w:rFonts w:cs="Times New Roman" w:hint="eastAsia"/>
        </w:rPr>
        <w:t>我们路德会</w:t>
      </w:r>
      <w:r w:rsidR="00B9206D" w:rsidRPr="00445C3D">
        <w:rPr>
          <w:rFonts w:cs="Times New Roman" w:hint="eastAsia"/>
        </w:rPr>
        <w:t>信仰告白</w:t>
      </w:r>
      <w:r w:rsidRPr="00445C3D">
        <w:rPr>
          <w:rFonts w:cs="Times New Roman" w:hint="eastAsia"/>
        </w:rPr>
        <w:t>坚决地斥责加尔文的道理为不合圣经有害的道理。</w:t>
      </w:r>
      <w:r w:rsidR="00B2118F" w:rsidRPr="00445C3D">
        <w:rPr>
          <w:rFonts w:cs="Times New Roman" w:hint="eastAsia"/>
        </w:rPr>
        <w:t>施马加登信条</w:t>
      </w:r>
      <w:r w:rsidRPr="00445C3D">
        <w:rPr>
          <w:rFonts w:cs="Times New Roman"/>
        </w:rPr>
        <w:t>ΠΙ</w:t>
      </w:r>
      <w:r w:rsidRPr="00445C3D">
        <w:rPr>
          <w:rFonts w:cs="Times New Roman" w:hint="eastAsia"/>
        </w:rPr>
        <w:t>，</w:t>
      </w:r>
      <w:r w:rsidRPr="00445C3D">
        <w:rPr>
          <w:rFonts w:cs="Times New Roman"/>
        </w:rPr>
        <w:t>42</w:t>
      </w:r>
      <w:r w:rsidRPr="00445C3D">
        <w:rPr>
          <w:rFonts w:cs="Times New Roman" w:hint="eastAsia"/>
        </w:rPr>
        <w:t>说</w:t>
      </w:r>
      <w:r w:rsidR="00512B20" w:rsidRPr="00445C3D">
        <w:rPr>
          <w:rFonts w:cs="Times New Roman" w:hint="eastAsia"/>
        </w:rPr>
        <w:t>：</w:t>
      </w:r>
      <w:r w:rsidR="001601E9" w:rsidRPr="00445C3D">
        <w:rPr>
          <w:rFonts w:cs="Times New Roman"/>
        </w:rPr>
        <w:t>“</w:t>
      </w:r>
      <w:r w:rsidR="000F1F7E" w:rsidRPr="00445C3D">
        <w:rPr>
          <w:rFonts w:cs="Times New Roman" w:hint="eastAsia"/>
        </w:rPr>
        <w:t>恐怕将来</w:t>
      </w:r>
      <w:r w:rsidRPr="00445C3D">
        <w:rPr>
          <w:rFonts w:cs="Times New Roman" w:hint="eastAsia"/>
        </w:rPr>
        <w:t>某党派兴起</w:t>
      </w:r>
      <w:r w:rsidRPr="00445C3D">
        <w:rPr>
          <w:rFonts w:cs="Times New Roman"/>
        </w:rPr>
        <w:t>…….</w:t>
      </w:r>
      <w:r w:rsidRPr="00445C3D">
        <w:rPr>
          <w:rFonts w:cs="Times New Roman" w:hint="eastAsia"/>
        </w:rPr>
        <w:t>主张凡一次</w:t>
      </w:r>
      <w:r w:rsidR="00B2118F" w:rsidRPr="00445C3D">
        <w:rPr>
          <w:rFonts w:cs="Times New Roman" w:hint="eastAsia"/>
        </w:rPr>
        <w:t>领</w:t>
      </w:r>
      <w:r w:rsidRPr="00445C3D">
        <w:rPr>
          <w:rFonts w:cs="Times New Roman" w:hint="eastAsia"/>
        </w:rPr>
        <w:t>受圣灵或罪的赦免，或成了信徒的人，即使他们以后犯罪仍保留着信心，该罪也不会损害他们</w:t>
      </w:r>
      <w:r w:rsidRPr="00445C3D">
        <w:rPr>
          <w:rFonts w:cs="Times New Roman"/>
        </w:rPr>
        <w:t>……</w:t>
      </w:r>
      <w:r w:rsidRPr="00445C3D">
        <w:rPr>
          <w:rFonts w:cs="Times New Roman" w:hint="eastAsia"/>
        </w:rPr>
        <w:t>我曾亲自见过这种狂妄的人</w:t>
      </w:r>
      <w:r w:rsidR="000F2EE2">
        <w:rPr>
          <w:rFonts w:cs="Times New Roman" w:hint="eastAsia"/>
        </w:rPr>
        <w:t>；</w:t>
      </w:r>
      <w:r w:rsidRPr="00445C3D">
        <w:rPr>
          <w:rFonts w:cs="Times New Roman" w:hint="eastAsia"/>
        </w:rPr>
        <w:t>我怕在他们中间仍有魔鬼存在</w:t>
      </w:r>
      <w:r w:rsidR="001601E9" w:rsidRPr="00445C3D">
        <w:rPr>
          <w:rFonts w:cs="Times New Roman"/>
        </w:rPr>
        <w:t>”</w:t>
      </w:r>
      <w:r w:rsidRPr="00445C3D">
        <w:rPr>
          <w:rFonts w:cs="Times New Roman" w:hint="eastAsia"/>
        </w:rPr>
        <w:t>。另一</w:t>
      </w:r>
      <w:r w:rsidR="000F1F7E" w:rsidRPr="00445C3D">
        <w:rPr>
          <w:rFonts w:cs="Times New Roman" w:hint="eastAsia"/>
        </w:rPr>
        <w:t>方</w:t>
      </w:r>
      <w:r w:rsidRPr="00445C3D">
        <w:rPr>
          <w:rFonts w:cs="Times New Roman" w:hint="eastAsia"/>
        </w:rPr>
        <w:t>面</w:t>
      </w:r>
      <w:r w:rsidRPr="00445C3D">
        <w:rPr>
          <w:rFonts w:cs="Times New Roman"/>
        </w:rPr>
        <w:t>,</w:t>
      </w:r>
      <w:r w:rsidRPr="00445C3D">
        <w:rPr>
          <w:rFonts w:cs="Times New Roman" w:hint="eastAsia"/>
        </w:rPr>
        <w:t>我们必须坚持，那些失掉信心的人，能够再得悔改</w:t>
      </w:r>
      <w:r w:rsidR="005C0F88" w:rsidRPr="00445C3D">
        <w:rPr>
          <w:rFonts w:cs="Times New Roman" w:hint="eastAsia"/>
        </w:rPr>
        <w:t>（</w:t>
      </w:r>
      <w:r w:rsidRPr="00445C3D">
        <w:rPr>
          <w:rFonts w:cs="Times New Roman"/>
        </w:rPr>
        <w:t xml:space="preserve">conversio reiterata </w:t>
      </w:r>
      <w:r w:rsidRPr="00445C3D">
        <w:rPr>
          <w:rFonts w:cs="Times New Roman" w:hint="eastAsia"/>
        </w:rPr>
        <w:t>反复的悔改</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Poenitentia iterata lapsorum, qui ad meliorem frugem redeunt</w:t>
      </w:r>
      <w:r w:rsidR="00512B20" w:rsidRPr="00445C3D">
        <w:rPr>
          <w:rFonts w:cs="Times New Roman" w:hint="eastAsia"/>
        </w:rPr>
        <w:t>：</w:t>
      </w:r>
      <w:r w:rsidRPr="00445C3D">
        <w:rPr>
          <w:rFonts w:cs="Times New Roman" w:hint="eastAsia"/>
        </w:rPr>
        <w:t>堕落者重</w:t>
      </w:r>
      <w:r w:rsidR="00084D23" w:rsidRPr="00445C3D">
        <w:rPr>
          <w:rFonts w:cs="Times New Roman" w:hint="eastAsia"/>
        </w:rPr>
        <w:t>新</w:t>
      </w:r>
      <w:r w:rsidRPr="00445C3D">
        <w:rPr>
          <w:rFonts w:cs="Times New Roman" w:hint="eastAsia"/>
        </w:rPr>
        <w:t>的悔改，即结更好的果实。</w:t>
      </w:r>
      <w:r w:rsidR="005C0F88" w:rsidRPr="00445C3D">
        <w:rPr>
          <w:rFonts w:cs="Times New Roman" w:hint="eastAsia"/>
        </w:rPr>
        <w:t>）</w:t>
      </w:r>
      <w:r w:rsidRPr="00445C3D">
        <w:rPr>
          <w:rFonts w:cs="Times New Roman" w:hint="eastAsia"/>
        </w:rPr>
        <w:t>我们</w:t>
      </w:r>
      <w:r w:rsidR="00F250AD" w:rsidRPr="00445C3D">
        <w:rPr>
          <w:rFonts w:cs="Times New Roman" w:hint="eastAsia"/>
        </w:rPr>
        <w:t>以此反对</w:t>
      </w:r>
      <w:r w:rsidRPr="00445C3D">
        <w:rPr>
          <w:rFonts w:cs="Times New Roman" w:hint="eastAsia"/>
        </w:rPr>
        <w:t>古代的诺瓦</w:t>
      </w:r>
      <w:r w:rsidR="00084D23" w:rsidRPr="00445C3D">
        <w:rPr>
          <w:rFonts w:cs="Times New Roman" w:hint="eastAsia"/>
        </w:rPr>
        <w:t>天</w:t>
      </w:r>
      <w:r w:rsidRPr="00445C3D">
        <w:rPr>
          <w:rFonts w:cs="Times New Roman" w:hint="eastAsia"/>
        </w:rPr>
        <w:t>派</w:t>
      </w:r>
      <w:r w:rsidR="005C0F88" w:rsidRPr="00445C3D">
        <w:rPr>
          <w:rFonts w:cs="Times New Roman" w:hint="eastAsia"/>
        </w:rPr>
        <w:t>（</w:t>
      </w:r>
      <w:r w:rsidRPr="00445C3D">
        <w:rPr>
          <w:rFonts w:cs="Times New Roman"/>
        </w:rPr>
        <w:t>Novatians</w:t>
      </w:r>
      <w:r w:rsidR="005C0F88" w:rsidRPr="00445C3D">
        <w:rPr>
          <w:rFonts w:cs="Times New Roman" w:hint="eastAsia"/>
        </w:rPr>
        <w:t>）</w:t>
      </w:r>
      <w:r w:rsidRPr="00445C3D">
        <w:rPr>
          <w:rFonts w:cs="Times New Roman" w:hint="eastAsia"/>
        </w:rPr>
        <w:t>及</w:t>
      </w:r>
      <w:r w:rsidR="00F250AD" w:rsidRPr="00445C3D">
        <w:rPr>
          <w:rFonts w:cs="Times New Roman" w:hint="eastAsia"/>
        </w:rPr>
        <w:t>其</w:t>
      </w:r>
      <w:r w:rsidRPr="00445C3D">
        <w:rPr>
          <w:rFonts w:cs="Times New Roman" w:hint="eastAsia"/>
        </w:rPr>
        <w:t>现代的门人。</w:t>
      </w:r>
      <w:r w:rsidR="005C0F88" w:rsidRPr="00445C3D">
        <w:rPr>
          <w:rFonts w:cs="Times New Roman" w:hint="eastAsia"/>
        </w:rPr>
        <w:t>（</w:t>
      </w:r>
      <w:r w:rsidR="00F250AD" w:rsidRPr="00445C3D">
        <w:rPr>
          <w:rFonts w:cs="Times New Roman" w:hint="eastAsia"/>
        </w:rPr>
        <w:t>奥斯堡信条，</w:t>
      </w:r>
      <w:r w:rsidR="00F250AD" w:rsidRPr="00445C3D">
        <w:rPr>
          <w:rFonts w:cs="Times New Roman"/>
        </w:rPr>
        <w:t>XII</w:t>
      </w:r>
      <w:r w:rsidRPr="00445C3D">
        <w:rPr>
          <w:rFonts w:cs="Times New Roman" w:hint="eastAsia"/>
        </w:rPr>
        <w:t>，</w:t>
      </w:r>
      <w:r w:rsidRPr="00445C3D">
        <w:rPr>
          <w:rFonts w:cs="Times New Roman"/>
        </w:rPr>
        <w:t>9</w:t>
      </w:r>
      <w:r w:rsidR="005C0F88" w:rsidRPr="00445C3D">
        <w:rPr>
          <w:rFonts w:cs="Times New Roman" w:hint="eastAsia"/>
        </w:rPr>
        <w:t>）</w:t>
      </w:r>
    </w:p>
    <w:p w14:paraId="5DDE22C5" w14:textId="7B8764A7" w:rsidR="0031269B" w:rsidRPr="00445C3D" w:rsidRDefault="0031269B" w:rsidP="00DF514A">
      <w:pPr>
        <w:spacing w:after="0"/>
        <w:ind w:firstLine="461"/>
        <w:rPr>
          <w:rFonts w:cs="Times New Roman"/>
        </w:rPr>
      </w:pPr>
      <w:r w:rsidRPr="00445C3D">
        <w:rPr>
          <w:rFonts w:cs="Times New Roman" w:hint="eastAsia"/>
        </w:rPr>
        <w:t>可是，罪人若犯了干犯圣灵的罪，那时重</w:t>
      </w:r>
      <w:r w:rsidR="00A32BEB" w:rsidRPr="00445C3D">
        <w:rPr>
          <w:rFonts w:cs="Times New Roman" w:hint="eastAsia"/>
        </w:rPr>
        <w:t>新</w:t>
      </w:r>
      <w:r w:rsidRPr="00445C3D">
        <w:rPr>
          <w:rFonts w:cs="Times New Roman" w:hint="eastAsia"/>
        </w:rPr>
        <w:t>的悔改是不可能的，太十二</w:t>
      </w:r>
      <w:r w:rsidRPr="00445C3D">
        <w:rPr>
          <w:rFonts w:cs="Times New Roman"/>
        </w:rPr>
        <w:t>31</w:t>
      </w:r>
      <w:r w:rsidRPr="00445C3D">
        <w:rPr>
          <w:rFonts w:cs="Times New Roman" w:hint="eastAsia"/>
        </w:rPr>
        <w:t>，</w:t>
      </w:r>
      <w:r w:rsidRPr="00445C3D">
        <w:rPr>
          <w:rFonts w:cs="Times New Roman"/>
        </w:rPr>
        <w:t>3</w:t>
      </w:r>
      <w:r w:rsidR="00893BA9" w:rsidRPr="00445C3D">
        <w:rPr>
          <w:rFonts w:cs="Times New Roman"/>
        </w:rPr>
        <w:t>2</w:t>
      </w:r>
      <w:r w:rsidR="000F2EE2">
        <w:rPr>
          <w:rFonts w:cs="Times New Roman" w:hint="eastAsia"/>
        </w:rPr>
        <w:t>；</w:t>
      </w:r>
      <w:r w:rsidRPr="00445C3D">
        <w:rPr>
          <w:rFonts w:cs="Times New Roman" w:hint="eastAsia"/>
        </w:rPr>
        <w:t>约壹五</w:t>
      </w:r>
      <w:r w:rsidRPr="00445C3D">
        <w:rPr>
          <w:rFonts w:cs="Times New Roman"/>
        </w:rPr>
        <w:t>16</w:t>
      </w:r>
      <w:r w:rsidRPr="00445C3D">
        <w:rPr>
          <w:rFonts w:cs="Times New Roman" w:hint="eastAsia"/>
        </w:rPr>
        <w:t>。但由于人只能在极少的情</w:t>
      </w:r>
      <w:r w:rsidR="00893BA9" w:rsidRPr="00445C3D">
        <w:rPr>
          <w:rFonts w:cs="Times New Roman" w:hint="eastAsia"/>
        </w:rPr>
        <w:t>形下</w:t>
      </w:r>
      <w:r w:rsidRPr="00445C3D">
        <w:rPr>
          <w:rFonts w:cs="Times New Roman" w:hint="eastAsia"/>
        </w:rPr>
        <w:t>，方能明确地知道谁犯了那干犯圣灵的罪，所以基督教会有责任，当有机会时，就要向人宣传悔改和信心，结十八</w:t>
      </w:r>
      <w:r w:rsidRPr="00445C3D">
        <w:rPr>
          <w:rFonts w:cs="Times New Roman"/>
        </w:rPr>
        <w:t>23</w:t>
      </w:r>
      <w:r w:rsidR="004F5144" w:rsidRPr="00445C3D">
        <w:rPr>
          <w:rFonts w:cs="Times New Roman"/>
        </w:rPr>
        <w:t>-</w:t>
      </w:r>
      <w:r w:rsidRPr="00445C3D">
        <w:rPr>
          <w:rFonts w:cs="Times New Roman"/>
        </w:rPr>
        <w:t>32</w:t>
      </w:r>
      <w:r w:rsidR="000F2EE2">
        <w:rPr>
          <w:rFonts w:cs="Times New Roman" w:hint="eastAsia"/>
        </w:rPr>
        <w:t>；</w:t>
      </w:r>
      <w:r w:rsidRPr="00445C3D">
        <w:rPr>
          <w:rFonts w:cs="Times New Roman" w:hint="eastAsia"/>
        </w:rPr>
        <w:t>三</w:t>
      </w:r>
      <w:r w:rsidRPr="00445C3D">
        <w:rPr>
          <w:rFonts w:cs="Times New Roman"/>
        </w:rPr>
        <w:t>16</w:t>
      </w:r>
      <w:r w:rsidR="004F5144" w:rsidRPr="00445C3D">
        <w:rPr>
          <w:rFonts w:cs="Times New Roman"/>
        </w:rPr>
        <w:t>-</w:t>
      </w:r>
      <w:r w:rsidRPr="00445C3D">
        <w:rPr>
          <w:rFonts w:cs="Times New Roman"/>
        </w:rPr>
        <w:t>20</w:t>
      </w:r>
      <w:r w:rsidRPr="00445C3D">
        <w:rPr>
          <w:rFonts w:cs="Times New Roman" w:hint="eastAsia"/>
        </w:rPr>
        <w:t>。</w:t>
      </w:r>
    </w:p>
    <w:p w14:paraId="37AB7B33" w14:textId="61F5E986" w:rsidR="00BB75CD" w:rsidRPr="00445C3D" w:rsidRDefault="0031269B" w:rsidP="00DF514A">
      <w:pPr>
        <w:spacing w:after="0"/>
        <w:ind w:firstLine="461"/>
        <w:rPr>
          <w:rFonts w:cs="Times New Roman"/>
        </w:rPr>
      </w:pPr>
      <w:r w:rsidRPr="00445C3D">
        <w:rPr>
          <w:rFonts w:cs="Times New Roman" w:hint="eastAsia"/>
        </w:rPr>
        <w:t>关于路德会，在十八世纪初叶所发生的对悔改</w:t>
      </w:r>
      <w:r w:rsidR="00064AF6" w:rsidRPr="00445C3D">
        <w:rPr>
          <w:rFonts w:cs="Times New Roman" w:hint="eastAsia"/>
        </w:rPr>
        <w:t>有限时间</w:t>
      </w:r>
      <w:r w:rsidR="00750554" w:rsidRPr="00445C3D">
        <w:rPr>
          <w:rFonts w:cs="Times New Roman" w:hint="eastAsia"/>
        </w:rPr>
        <w:t>“</w:t>
      </w:r>
      <w:r w:rsidR="00750554" w:rsidRPr="00445C3D">
        <w:rPr>
          <w:rFonts w:cs="Times New Roman"/>
        </w:rPr>
        <w:t>terminism</w:t>
      </w:r>
      <w:r w:rsidR="00750554" w:rsidRPr="00445C3D">
        <w:rPr>
          <w:rFonts w:cs="Times New Roman" w:hint="eastAsia"/>
        </w:rPr>
        <w:t>”</w:t>
      </w:r>
      <w:r w:rsidRPr="00445C3D">
        <w:rPr>
          <w:rFonts w:cs="Times New Roman" w:hint="eastAsia"/>
        </w:rPr>
        <w:t>的</w:t>
      </w:r>
      <w:r w:rsidR="00064AF6" w:rsidRPr="00445C3D">
        <w:rPr>
          <w:rFonts w:cs="Times New Roman" w:hint="eastAsia"/>
        </w:rPr>
        <w:t>争</w:t>
      </w:r>
      <w:r w:rsidRPr="00445C3D">
        <w:rPr>
          <w:rFonts w:cs="Times New Roman" w:hint="eastAsia"/>
        </w:rPr>
        <w:t>辩，</w:t>
      </w:r>
      <w:r w:rsidR="00750554" w:rsidRPr="00445C3D">
        <w:rPr>
          <w:rFonts w:cs="Times New Roman" w:hint="eastAsia"/>
        </w:rPr>
        <w:t>敬虔主义</w:t>
      </w:r>
      <w:r w:rsidRPr="00445C3D">
        <w:rPr>
          <w:rFonts w:cs="Times New Roman" w:hint="eastAsia"/>
        </w:rPr>
        <w:t>派基于下列经文，如</w:t>
      </w:r>
      <w:r w:rsidR="00512B20" w:rsidRPr="00445C3D">
        <w:rPr>
          <w:rFonts w:cs="Times New Roman" w:hint="eastAsia"/>
        </w:rPr>
        <w:t>：</w:t>
      </w:r>
      <w:r w:rsidRPr="00445C3D">
        <w:rPr>
          <w:rFonts w:cs="Times New Roman" w:hint="eastAsia"/>
        </w:rPr>
        <w:t>太三</w:t>
      </w:r>
      <w:r w:rsidRPr="00445C3D">
        <w:rPr>
          <w:rFonts w:cs="Times New Roman"/>
        </w:rPr>
        <w:t>7</w:t>
      </w:r>
      <w:r w:rsidRPr="00445C3D">
        <w:rPr>
          <w:rFonts w:cs="Times New Roman" w:hint="eastAsia"/>
        </w:rPr>
        <w:t>下</w:t>
      </w:r>
      <w:r w:rsidR="000F2EE2">
        <w:rPr>
          <w:rFonts w:cs="Times New Roman" w:hint="eastAsia"/>
        </w:rPr>
        <w:t>；</w:t>
      </w:r>
      <w:r w:rsidRPr="00445C3D">
        <w:rPr>
          <w:rFonts w:cs="Times New Roman" w:hint="eastAsia"/>
        </w:rPr>
        <w:t>七</w:t>
      </w:r>
      <w:r w:rsidRPr="00445C3D">
        <w:rPr>
          <w:rFonts w:cs="Times New Roman"/>
        </w:rPr>
        <w:t>2</w:t>
      </w:r>
      <w:r w:rsidR="00893BA9" w:rsidRPr="00445C3D">
        <w:rPr>
          <w:rFonts w:cs="Times New Roman"/>
        </w:rPr>
        <w:t>1</w:t>
      </w:r>
      <w:r w:rsidR="000F2EE2">
        <w:rPr>
          <w:rFonts w:cs="Times New Roman" w:hint="eastAsia"/>
        </w:rPr>
        <w:t>；</w:t>
      </w:r>
      <w:r w:rsidR="00A62852" w:rsidRPr="00445C3D">
        <w:rPr>
          <w:rFonts w:cs="Times New Roman" w:hint="eastAsia"/>
        </w:rPr>
        <w:t>二十</w:t>
      </w:r>
      <w:r w:rsidRPr="00445C3D">
        <w:rPr>
          <w:rFonts w:cs="Times New Roman"/>
        </w:rPr>
        <w:t>1</w:t>
      </w:r>
      <w:r w:rsidR="00750554" w:rsidRPr="00445C3D">
        <w:rPr>
          <w:rFonts w:cs="Times New Roman"/>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彼后二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来六</w:t>
      </w:r>
      <w:r w:rsidRPr="00445C3D">
        <w:rPr>
          <w:rFonts w:cs="Times New Roman"/>
        </w:rPr>
        <w:t>21</w:t>
      </w:r>
      <w:r w:rsidRPr="00445C3D">
        <w:rPr>
          <w:rFonts w:cs="Times New Roman" w:hint="eastAsia"/>
        </w:rPr>
        <w:t>等维护</w:t>
      </w:r>
      <w:r w:rsidR="001601E9" w:rsidRPr="00445C3D">
        <w:rPr>
          <w:rFonts w:cs="Times New Roman"/>
        </w:rPr>
        <w:t>“</w:t>
      </w:r>
      <w:r w:rsidRPr="00445C3D">
        <w:rPr>
          <w:rFonts w:cs="Times New Roman" w:hint="eastAsia"/>
        </w:rPr>
        <w:t>悔改</w:t>
      </w:r>
      <w:r w:rsidR="00086D64" w:rsidRPr="00445C3D">
        <w:rPr>
          <w:rFonts w:cs="Times New Roman" w:hint="eastAsia"/>
        </w:rPr>
        <w:t>终止</w:t>
      </w:r>
      <w:r w:rsidRPr="00445C3D">
        <w:rPr>
          <w:rFonts w:cs="Times New Roman" w:hint="eastAsia"/>
        </w:rPr>
        <w:t>论</w:t>
      </w:r>
      <w:r w:rsidR="001601E9" w:rsidRPr="00445C3D">
        <w:rPr>
          <w:rFonts w:cs="Times New Roman"/>
        </w:rPr>
        <w:t>”</w:t>
      </w:r>
      <w:r w:rsidRPr="00445C3D">
        <w:rPr>
          <w:rFonts w:cs="Times New Roman" w:hint="eastAsia"/>
        </w:rPr>
        <w:t>，即</w:t>
      </w:r>
      <w:r w:rsidR="00512B20" w:rsidRPr="00445C3D">
        <w:rPr>
          <w:rFonts w:cs="Times New Roman" w:hint="eastAsia"/>
        </w:rPr>
        <w:t>：</w:t>
      </w:r>
      <w:r w:rsidRPr="00445C3D">
        <w:rPr>
          <w:rFonts w:cs="Times New Roman" w:hint="eastAsia"/>
        </w:rPr>
        <w:t>一个人只有</w:t>
      </w:r>
      <w:r w:rsidR="004365C0" w:rsidRPr="00445C3D">
        <w:rPr>
          <w:rFonts w:cs="Times New Roman" w:hint="eastAsia"/>
        </w:rPr>
        <w:t>有限的时间</w:t>
      </w:r>
      <w:r w:rsidR="005C0F88" w:rsidRPr="00445C3D">
        <w:rPr>
          <w:rFonts w:cs="Times New Roman" w:hint="eastAsia"/>
        </w:rPr>
        <w:t>（</w:t>
      </w:r>
      <w:r w:rsidRPr="00445C3D">
        <w:rPr>
          <w:rFonts w:cs="Times New Roman"/>
        </w:rPr>
        <w:t>terminus peremptorius salutis</w:t>
      </w:r>
      <w:r w:rsidR="005C0F88" w:rsidRPr="00445C3D">
        <w:rPr>
          <w:rFonts w:cs="Times New Roman" w:hint="eastAsia"/>
        </w:rPr>
        <w:t>）</w:t>
      </w:r>
      <w:r w:rsidR="004365C0" w:rsidRPr="00445C3D">
        <w:rPr>
          <w:rFonts w:cs="Times New Roman" w:hint="eastAsia"/>
        </w:rPr>
        <w:t>悔改得救</w:t>
      </w:r>
      <w:r w:rsidR="000F2EE2">
        <w:rPr>
          <w:rFonts w:cs="Times New Roman" w:hint="eastAsia"/>
        </w:rPr>
        <w:t>；</w:t>
      </w:r>
      <w:r w:rsidR="0072667B" w:rsidRPr="00445C3D">
        <w:rPr>
          <w:rFonts w:cs="Times New Roman" w:hint="eastAsia"/>
        </w:rPr>
        <w:t>然而</w:t>
      </w:r>
      <w:r w:rsidRPr="00445C3D">
        <w:rPr>
          <w:rFonts w:cs="Times New Roman" w:hint="eastAsia"/>
        </w:rPr>
        <w:t>真路德会信徒基于路</w:t>
      </w:r>
      <w:r w:rsidR="00A62852" w:rsidRPr="00445C3D">
        <w:rPr>
          <w:rFonts w:cs="Times New Roman" w:hint="eastAsia"/>
        </w:rPr>
        <w:t>二十</w:t>
      </w:r>
      <w:r w:rsidRPr="00445C3D">
        <w:rPr>
          <w:rFonts w:cs="Times New Roman" w:hint="eastAsia"/>
        </w:rPr>
        <w:t>三</w:t>
      </w:r>
      <w:r w:rsidRPr="00445C3D">
        <w:rPr>
          <w:rFonts w:cs="Times New Roman"/>
        </w:rPr>
        <w:t>4</w:t>
      </w:r>
      <w:r w:rsidR="00893BA9" w:rsidRPr="00445C3D">
        <w:rPr>
          <w:rFonts w:cs="Times New Roman"/>
        </w:rPr>
        <w:t>0</w:t>
      </w:r>
      <w:r w:rsidR="00893BA9" w:rsidRPr="00445C3D">
        <w:rPr>
          <w:rFonts w:cs="Times New Roman" w:hint="eastAsia"/>
        </w:rPr>
        <w:t>下</w:t>
      </w:r>
      <w:r w:rsidR="000F2EE2">
        <w:rPr>
          <w:rFonts w:cs="Times New Roman" w:hint="eastAsia"/>
        </w:rPr>
        <w:t>；</w:t>
      </w:r>
      <w:r w:rsidRPr="00445C3D">
        <w:rPr>
          <w:rFonts w:cs="Times New Roman" w:hint="eastAsia"/>
        </w:rPr>
        <w:t>罗五</w:t>
      </w:r>
      <w:r w:rsidRPr="00445C3D">
        <w:rPr>
          <w:rFonts w:cs="Times New Roman"/>
        </w:rPr>
        <w:t>2</w:t>
      </w:r>
      <w:r w:rsidR="00893BA9" w:rsidRPr="00445C3D">
        <w:rPr>
          <w:rFonts w:cs="Times New Roman"/>
        </w:rPr>
        <w:t>0</w:t>
      </w:r>
      <w:r w:rsidR="000F2EE2">
        <w:rPr>
          <w:rFonts w:cs="Times New Roman" w:hint="eastAsia"/>
        </w:rPr>
        <w:t>；</w:t>
      </w:r>
      <w:r w:rsidR="0072667B" w:rsidRPr="00445C3D">
        <w:rPr>
          <w:rFonts w:cs="Times New Roman" w:hint="eastAsia"/>
        </w:rPr>
        <w:t>赛</w:t>
      </w:r>
      <w:r w:rsidRPr="00445C3D">
        <w:rPr>
          <w:rFonts w:cs="Times New Roman" w:hint="eastAsia"/>
        </w:rPr>
        <w:t>六</w:t>
      </w:r>
      <w:r w:rsidR="0072667B" w:rsidRPr="00445C3D">
        <w:rPr>
          <w:rFonts w:cs="Times New Roman" w:hint="eastAsia"/>
        </w:rPr>
        <w:t>十</w:t>
      </w:r>
      <w:r w:rsidRPr="00445C3D">
        <w:rPr>
          <w:rFonts w:cs="Times New Roman" w:hint="eastAsia"/>
        </w:rPr>
        <w:t>五</w:t>
      </w:r>
      <w:r w:rsidRPr="00445C3D">
        <w:rPr>
          <w:rFonts w:cs="Times New Roman"/>
        </w:rPr>
        <w:t>2</w:t>
      </w:r>
      <w:r w:rsidRPr="00445C3D">
        <w:rPr>
          <w:rFonts w:cs="Times New Roman" w:hint="eastAsia"/>
        </w:rPr>
        <w:t>，而断言</w:t>
      </w:r>
      <w:r w:rsidR="00512B20" w:rsidRPr="00445C3D">
        <w:rPr>
          <w:rFonts w:cs="Times New Roman" w:hint="eastAsia"/>
        </w:rPr>
        <w:t>：</w:t>
      </w:r>
      <w:r w:rsidRPr="00445C3D">
        <w:rPr>
          <w:rFonts w:cs="Times New Roman" w:hint="eastAsia"/>
        </w:rPr>
        <w:t>上帝愿</w:t>
      </w:r>
      <w:r w:rsidR="00F6585B" w:rsidRPr="00445C3D">
        <w:rPr>
          <w:rFonts w:cs="Times New Roman" w:hint="eastAsia"/>
        </w:rPr>
        <w:t>每</w:t>
      </w:r>
      <w:r w:rsidRPr="00445C3D">
        <w:rPr>
          <w:rFonts w:cs="Times New Roman" w:hint="eastAsia"/>
        </w:rPr>
        <w:t>一个人得救</w:t>
      </w:r>
      <w:r w:rsidR="00B849E0" w:rsidRPr="00445C3D">
        <w:rPr>
          <w:rFonts w:cs="Times New Roman" w:hint="eastAsia"/>
        </w:rPr>
        <w:t>，这持续一生直到他们离世</w:t>
      </w:r>
      <w:r w:rsidRPr="00445C3D">
        <w:rPr>
          <w:rFonts w:cs="Times New Roman" w:hint="eastAsia"/>
        </w:rPr>
        <w:t>，而且</w:t>
      </w:r>
      <w:r w:rsidR="00B849E0" w:rsidRPr="00445C3D">
        <w:rPr>
          <w:rFonts w:cs="Times New Roman" w:hint="eastAsia"/>
        </w:rPr>
        <w:t>上帝</w:t>
      </w:r>
      <w:r w:rsidRPr="00445C3D">
        <w:rPr>
          <w:rFonts w:cs="Times New Roman" w:hint="eastAsia"/>
        </w:rPr>
        <w:t>若缩短施恩的期限</w:t>
      </w:r>
      <w:r w:rsidR="005C0F88" w:rsidRPr="00445C3D">
        <w:rPr>
          <w:rFonts w:cs="Times New Roman" w:hint="eastAsia"/>
        </w:rPr>
        <w:t>（</w:t>
      </w:r>
      <w:r w:rsidRPr="00445C3D">
        <w:rPr>
          <w:rFonts w:cs="Times New Roman"/>
        </w:rPr>
        <w:t>terminus gratiae peremptorius</w:t>
      </w:r>
      <w:r w:rsidR="005C0F88" w:rsidRPr="00445C3D">
        <w:rPr>
          <w:rFonts w:cs="Times New Roman" w:hint="eastAsia"/>
        </w:rPr>
        <w:t>）</w:t>
      </w:r>
      <w:r w:rsidRPr="00445C3D">
        <w:rPr>
          <w:rFonts w:cs="Times New Roman" w:hint="eastAsia"/>
        </w:rPr>
        <w:t>，也只是因为罪人自己刚硬，抗拒施恩具，刚才所提的</w:t>
      </w:r>
      <w:r w:rsidR="00B849E0" w:rsidRPr="00445C3D">
        <w:rPr>
          <w:rFonts w:cs="Times New Roman" w:hint="eastAsia"/>
        </w:rPr>
        <w:t>原则</w:t>
      </w:r>
      <w:r w:rsidRPr="00445C3D">
        <w:rPr>
          <w:rFonts w:cs="Times New Roman" w:hint="eastAsia"/>
        </w:rPr>
        <w:t>已足够用</w:t>
      </w:r>
      <w:r w:rsidR="00512B20" w:rsidRPr="00445C3D">
        <w:rPr>
          <w:rFonts w:cs="Times New Roman" w:hint="eastAsia"/>
        </w:rPr>
        <w:t>：</w:t>
      </w:r>
      <w:r w:rsidRPr="00445C3D">
        <w:rPr>
          <w:rFonts w:cs="Times New Roman" w:hint="eastAsia"/>
        </w:rPr>
        <w:t>只要人</w:t>
      </w:r>
      <w:r w:rsidR="00B849E0" w:rsidRPr="00445C3D">
        <w:rPr>
          <w:rFonts w:cs="Times New Roman" w:hint="eastAsia"/>
        </w:rPr>
        <w:t>接纳</w:t>
      </w:r>
      <w:r w:rsidRPr="00445C3D">
        <w:rPr>
          <w:rFonts w:cs="Times New Roman" w:hint="eastAsia"/>
        </w:rPr>
        <w:t>福音，领受恩典，教会不该予以</w:t>
      </w:r>
      <w:r w:rsidR="00B849E0" w:rsidRPr="00445C3D">
        <w:rPr>
          <w:rFonts w:cs="Times New Roman" w:hint="eastAsia"/>
        </w:rPr>
        <w:t>拦阻</w:t>
      </w:r>
      <w:r w:rsidRPr="00445C3D">
        <w:rPr>
          <w:rFonts w:cs="Times New Roman" w:hint="eastAsia"/>
        </w:rPr>
        <w:t>，反当给予他福音的恩典，可十六</w:t>
      </w:r>
      <w:r w:rsidRPr="00445C3D">
        <w:rPr>
          <w:rFonts w:cs="Times New Roman"/>
        </w:rPr>
        <w:t>15</w:t>
      </w:r>
      <w:r w:rsidRPr="00445C3D">
        <w:rPr>
          <w:rFonts w:cs="Times New Roman" w:hint="eastAsia"/>
        </w:rPr>
        <w:t>。</w:t>
      </w:r>
    </w:p>
    <w:p w14:paraId="48A23276" w14:textId="472ADBFD" w:rsidR="00BB75CD" w:rsidRPr="00445C3D" w:rsidRDefault="0031269B" w:rsidP="00445C3D">
      <w:pPr>
        <w:pStyle w:val="2"/>
        <w:rPr>
          <w:rFonts w:cs="Times New Roman"/>
        </w:rPr>
      </w:pPr>
      <w:bookmarkStart w:id="139" w:name="_Toc220321245"/>
      <w:r w:rsidRPr="00445C3D">
        <w:rPr>
          <w:rFonts w:cs="Times New Roman" w:hint="eastAsia"/>
        </w:rPr>
        <w:lastRenderedPageBreak/>
        <w:t>对悔改中神</w:t>
      </w:r>
      <w:r w:rsidR="00993121" w:rsidRPr="00445C3D">
        <w:rPr>
          <w:rFonts w:cs="Times New Roman" w:hint="eastAsia"/>
        </w:rPr>
        <w:t>恩</w:t>
      </w:r>
      <w:r w:rsidRPr="00445C3D">
        <w:rPr>
          <w:rFonts w:cs="Times New Roman" w:hint="eastAsia"/>
        </w:rPr>
        <w:t>独作</w:t>
      </w:r>
      <w:r w:rsidR="00993121" w:rsidRPr="00445C3D">
        <w:rPr>
          <w:rFonts w:cs="Times New Roman" w:hint="eastAsia"/>
        </w:rPr>
        <w:t>立场</w:t>
      </w:r>
      <w:r w:rsidRPr="00445C3D">
        <w:rPr>
          <w:rFonts w:cs="Times New Roman" w:hint="eastAsia"/>
        </w:rPr>
        <w:t>的异议</w:t>
      </w:r>
      <w:bookmarkEnd w:id="139"/>
    </w:p>
    <w:p w14:paraId="1513A3DF" w14:textId="77777777" w:rsidR="00282D5A" w:rsidRPr="00445C3D" w:rsidRDefault="00282D5A" w:rsidP="00DF514A">
      <w:pPr>
        <w:spacing w:after="0"/>
        <w:ind w:firstLine="461"/>
        <w:rPr>
          <w:rFonts w:cs="Times New Roman"/>
        </w:rPr>
      </w:pPr>
    </w:p>
    <w:p w14:paraId="31DF8237" w14:textId="5246488F" w:rsidR="0031269B" w:rsidRPr="00445C3D" w:rsidRDefault="0031269B" w:rsidP="00DF514A">
      <w:pPr>
        <w:spacing w:after="0"/>
        <w:ind w:firstLine="461"/>
        <w:rPr>
          <w:rFonts w:cs="Times New Roman"/>
        </w:rPr>
      </w:pPr>
      <w:r w:rsidRPr="00445C3D">
        <w:rPr>
          <w:rFonts w:cs="Times New Roman" w:hint="eastAsia"/>
        </w:rPr>
        <w:t>对于圣经所述，唯有上帝使人悔改</w:t>
      </w:r>
      <w:r w:rsidR="005C0F88" w:rsidRPr="00445C3D">
        <w:rPr>
          <w:rFonts w:cs="Times New Roman" w:hint="eastAsia"/>
        </w:rPr>
        <w:t>（</w:t>
      </w:r>
      <w:r w:rsidRPr="00445C3D">
        <w:rPr>
          <w:rFonts w:cs="Times New Roman"/>
        </w:rPr>
        <w:t>Solus Deus convertit hominem</w:t>
      </w:r>
      <w:r w:rsidR="005C0F88" w:rsidRPr="00445C3D">
        <w:rPr>
          <w:rFonts w:cs="Times New Roman" w:hint="eastAsia"/>
        </w:rPr>
        <w:t>）</w:t>
      </w:r>
      <w:r w:rsidRPr="00445C3D">
        <w:rPr>
          <w:rFonts w:cs="Times New Roman" w:hint="eastAsia"/>
        </w:rPr>
        <w:t>的道理，有人提出甚多异议，兹将特别应予注意</w:t>
      </w:r>
      <w:r w:rsidR="00DA7BAF" w:rsidRPr="00445C3D">
        <w:rPr>
          <w:rFonts w:cs="Times New Roman" w:hint="eastAsia"/>
        </w:rPr>
        <w:t>的事项</w:t>
      </w:r>
      <w:r w:rsidRPr="00445C3D">
        <w:rPr>
          <w:rFonts w:cs="Times New Roman" w:hint="eastAsia"/>
        </w:rPr>
        <w:t>列下</w:t>
      </w:r>
      <w:r w:rsidR="00512B20" w:rsidRPr="00445C3D">
        <w:rPr>
          <w:rFonts w:cs="Times New Roman" w:hint="eastAsia"/>
        </w:rPr>
        <w:t>：</w:t>
      </w:r>
    </w:p>
    <w:p w14:paraId="66934C1F" w14:textId="320C917F" w:rsidR="0031269B" w:rsidRPr="00445C3D" w:rsidRDefault="0031269B" w:rsidP="00DF514A">
      <w:pPr>
        <w:spacing w:after="0"/>
        <w:ind w:firstLine="461"/>
        <w:rPr>
          <w:rFonts w:cs="Times New Roman"/>
        </w:rPr>
      </w:pPr>
      <w:r w:rsidRPr="00445C3D">
        <w:rPr>
          <w:rFonts w:cs="Times New Roman" w:hint="eastAsia"/>
        </w:rPr>
        <w:t>甲、上帝既在祂的话内命令人的悔改或转回</w:t>
      </w:r>
      <w:r w:rsidR="005C0F88" w:rsidRPr="00445C3D">
        <w:rPr>
          <w:rFonts w:cs="Times New Roman" w:hint="eastAsia"/>
        </w:rPr>
        <w:t>（</w:t>
      </w:r>
      <w:r w:rsidRPr="00445C3D">
        <w:rPr>
          <w:rFonts w:cs="Times New Roman" w:hint="eastAsia"/>
        </w:rPr>
        <w:t>徒十六</w:t>
      </w:r>
      <w:r w:rsidRPr="00445C3D">
        <w:rPr>
          <w:rFonts w:cs="Times New Roman"/>
        </w:rPr>
        <w:t>31</w:t>
      </w:r>
      <w:r w:rsidR="000F2EE2">
        <w:rPr>
          <w:rFonts w:cs="Times New Roman" w:hint="eastAsia"/>
        </w:rPr>
        <w:t>；</w:t>
      </w:r>
      <w:r w:rsidRPr="00445C3D">
        <w:rPr>
          <w:rFonts w:cs="Times New Roman" w:hint="eastAsia"/>
        </w:rPr>
        <w:t>可</w:t>
      </w:r>
      <w:r w:rsidR="00893BA9" w:rsidRPr="00445C3D">
        <w:rPr>
          <w:rFonts w:cs="Times New Roman" w:hint="eastAsia"/>
        </w:rPr>
        <w:t>一</w:t>
      </w:r>
      <w:r w:rsidR="00893BA9" w:rsidRPr="00445C3D">
        <w:rPr>
          <w:rFonts w:cs="Times New Roman"/>
        </w:rPr>
        <w:t>1</w:t>
      </w:r>
      <w:r w:rsidRPr="00445C3D">
        <w:rPr>
          <w:rFonts w:cs="Times New Roman"/>
        </w:rPr>
        <w:t>5</w:t>
      </w:r>
      <w:r w:rsidR="005C0F88" w:rsidRPr="00445C3D">
        <w:rPr>
          <w:rFonts w:cs="Times New Roman" w:hint="eastAsia"/>
        </w:rPr>
        <w:t>）</w:t>
      </w:r>
      <w:r w:rsidRPr="00445C3D">
        <w:rPr>
          <w:rFonts w:cs="Times New Roman" w:hint="eastAsia"/>
        </w:rPr>
        <w:t>，那么人必定是有能力悔改，至少也能部分使自己悔</w:t>
      </w:r>
      <w:r w:rsidR="00DA7BAF" w:rsidRPr="00445C3D">
        <w:rPr>
          <w:rFonts w:cs="Times New Roman" w:hint="eastAsia"/>
        </w:rPr>
        <w:t>改</w:t>
      </w:r>
      <w:r w:rsidRPr="00445C3D">
        <w:rPr>
          <w:rFonts w:cs="Times New Roman" w:hint="eastAsia"/>
        </w:rPr>
        <w:t>。我们对此异议的回答是</w:t>
      </w:r>
      <w:r w:rsidR="00512B20" w:rsidRPr="00445C3D">
        <w:rPr>
          <w:rFonts w:cs="Times New Roman" w:hint="eastAsia"/>
        </w:rPr>
        <w:t>：</w:t>
      </w:r>
      <w:r w:rsidRPr="00445C3D">
        <w:rPr>
          <w:rFonts w:cs="Times New Roman" w:hint="eastAsia"/>
        </w:rPr>
        <w:t>不可由于神圣的命令，而推论到人有顺从上帝旨意的能力。</w:t>
      </w:r>
      <w:r w:rsidRPr="00445C3D">
        <w:rPr>
          <w:rFonts w:cs="Times New Roman"/>
        </w:rPr>
        <w:t>A debito ad posse non valet consequentia</w:t>
      </w:r>
      <w:r w:rsidRPr="00445C3D">
        <w:rPr>
          <w:rFonts w:cs="Times New Roman" w:hint="eastAsia"/>
        </w:rPr>
        <w:t>，由命令不可推论到能遵守命令。</w:t>
      </w:r>
    </w:p>
    <w:p w14:paraId="3BDC40CA" w14:textId="041C8A65" w:rsidR="0031269B" w:rsidRPr="00445C3D" w:rsidRDefault="0031269B" w:rsidP="00DF514A">
      <w:pPr>
        <w:spacing w:after="0"/>
        <w:ind w:firstLine="461"/>
        <w:rPr>
          <w:rFonts w:cs="Times New Roman"/>
        </w:rPr>
      </w:pPr>
      <w:r w:rsidRPr="00445C3D">
        <w:rPr>
          <w:rFonts w:cs="Times New Roman" w:hint="eastAsia"/>
        </w:rPr>
        <w:t>反之，上帝的神圣命令和</w:t>
      </w:r>
      <w:r w:rsidR="00DA7BAF" w:rsidRPr="00445C3D">
        <w:rPr>
          <w:rFonts w:cs="Times New Roman" w:hint="eastAsia"/>
        </w:rPr>
        <w:t>劝</w:t>
      </w:r>
      <w:r w:rsidRPr="00445C3D">
        <w:rPr>
          <w:rFonts w:cs="Times New Roman" w:hint="eastAsia"/>
        </w:rPr>
        <w:t>勉，乃是上帝作成祂所要求的</w:t>
      </w:r>
      <w:r w:rsidR="005F405A" w:rsidRPr="00445C3D">
        <w:rPr>
          <w:rFonts w:cs="Times New Roman" w:hint="eastAsia"/>
        </w:rPr>
        <w:t>、</w:t>
      </w:r>
      <w:r w:rsidRPr="00445C3D">
        <w:rPr>
          <w:rFonts w:cs="Times New Roman" w:hint="eastAsia"/>
        </w:rPr>
        <w:t>所藉的媒介。祂藉着律法的命令</w:t>
      </w:r>
      <w:r w:rsidR="005C0F88" w:rsidRPr="00445C3D">
        <w:rPr>
          <w:rFonts w:cs="Times New Roman" w:hint="eastAsia"/>
        </w:rPr>
        <w:t>（</w:t>
      </w:r>
      <w:r w:rsidRPr="00445C3D">
        <w:rPr>
          <w:rFonts w:cs="Times New Roman"/>
        </w:rPr>
        <w:t>admon</w:t>
      </w:r>
      <w:r w:rsidR="005F405A" w:rsidRPr="00445C3D">
        <w:rPr>
          <w:rFonts w:cs="Times New Roman"/>
        </w:rPr>
        <w:t>itiones</w:t>
      </w:r>
      <w:r w:rsidRPr="00445C3D">
        <w:rPr>
          <w:rFonts w:cs="Times New Roman"/>
        </w:rPr>
        <w:t xml:space="preserve"> legales</w:t>
      </w:r>
      <w:r w:rsidRPr="00445C3D">
        <w:rPr>
          <w:rFonts w:cs="Times New Roman" w:hint="eastAsia"/>
        </w:rPr>
        <w:t>律法的</w:t>
      </w:r>
      <w:r w:rsidR="005F405A" w:rsidRPr="00445C3D">
        <w:rPr>
          <w:rFonts w:cs="Times New Roman" w:hint="eastAsia"/>
        </w:rPr>
        <w:t>劝</w:t>
      </w:r>
      <w:r w:rsidRPr="00445C3D">
        <w:rPr>
          <w:rFonts w:cs="Times New Roman" w:hint="eastAsia"/>
        </w:rPr>
        <w:t>勉</w:t>
      </w:r>
      <w:r w:rsidR="005C0F88" w:rsidRPr="00445C3D">
        <w:rPr>
          <w:rFonts w:cs="Times New Roman" w:hint="eastAsia"/>
        </w:rPr>
        <w:t>）</w:t>
      </w:r>
      <w:r w:rsidRPr="00445C3D">
        <w:rPr>
          <w:rFonts w:cs="Times New Roman" w:hint="eastAsia"/>
        </w:rPr>
        <w:t>使人</w:t>
      </w:r>
      <w:r w:rsidR="005F405A" w:rsidRPr="00445C3D">
        <w:rPr>
          <w:rFonts w:cs="Times New Roman" w:hint="eastAsia"/>
        </w:rPr>
        <w:t>卑</w:t>
      </w:r>
      <w:r w:rsidRPr="00445C3D">
        <w:rPr>
          <w:rFonts w:cs="Times New Roman" w:hint="eastAsia"/>
        </w:rPr>
        <w:t>微</w:t>
      </w:r>
      <w:r w:rsidRPr="00445C3D">
        <w:rPr>
          <w:rFonts w:cs="Times New Roman"/>
        </w:rPr>
        <w:t>,</w:t>
      </w:r>
      <w:r w:rsidRPr="00445C3D">
        <w:rPr>
          <w:rFonts w:cs="Times New Roman" w:hint="eastAsia"/>
        </w:rPr>
        <w:t>并在人内面造成对罪的真认识</w:t>
      </w:r>
      <w:r w:rsidRPr="00445C3D">
        <w:rPr>
          <w:rFonts w:cs="Times New Roman"/>
        </w:rPr>
        <w:t>,</w:t>
      </w:r>
      <w:r w:rsidRPr="00445C3D">
        <w:rPr>
          <w:rFonts w:cs="Times New Roman" w:hint="eastAsia"/>
        </w:rPr>
        <w:t>路十</w:t>
      </w:r>
      <w:r w:rsidRPr="00445C3D">
        <w:rPr>
          <w:rFonts w:cs="Times New Roman"/>
        </w:rPr>
        <w:t>28</w:t>
      </w:r>
      <w:r w:rsidR="000F2EE2">
        <w:rPr>
          <w:rFonts w:cs="Times New Roman" w:hint="eastAsia"/>
        </w:rPr>
        <w:t>；</w:t>
      </w:r>
      <w:r w:rsidRPr="00445C3D">
        <w:rPr>
          <w:rFonts w:cs="Times New Roman" w:hint="eastAsia"/>
        </w:rPr>
        <w:t>罗三</w:t>
      </w:r>
      <w:r w:rsidRPr="00445C3D">
        <w:rPr>
          <w:rFonts w:cs="Times New Roman"/>
        </w:rPr>
        <w:t>20</w:t>
      </w:r>
      <w:r w:rsidRPr="00445C3D">
        <w:rPr>
          <w:rFonts w:cs="Times New Roman" w:hint="eastAsia"/>
        </w:rPr>
        <w:t>，同时祂藉着福音的劝勉</w:t>
      </w:r>
      <w:r w:rsidR="005C0F88" w:rsidRPr="00445C3D">
        <w:rPr>
          <w:rFonts w:cs="Times New Roman" w:hint="eastAsia"/>
        </w:rPr>
        <w:t>（</w:t>
      </w:r>
      <w:r w:rsidRPr="00445C3D">
        <w:rPr>
          <w:rFonts w:cs="Times New Roman"/>
        </w:rPr>
        <w:t>admonitiones evangelicae</w:t>
      </w:r>
      <w:r w:rsidR="005C0F88" w:rsidRPr="00445C3D">
        <w:rPr>
          <w:rFonts w:cs="Times New Roman" w:hint="eastAsia"/>
        </w:rPr>
        <w:t>）</w:t>
      </w:r>
      <w:r w:rsidRPr="00445C3D">
        <w:rPr>
          <w:rFonts w:cs="Times New Roman" w:hint="eastAsia"/>
        </w:rPr>
        <w:t>在人内面造成信心，太十一</w:t>
      </w:r>
      <w:r w:rsidRPr="00445C3D">
        <w:rPr>
          <w:rFonts w:cs="Times New Roman"/>
        </w:rPr>
        <w:t>28</w:t>
      </w:r>
      <w:r w:rsidRPr="00445C3D">
        <w:rPr>
          <w:rFonts w:cs="Times New Roman" w:hint="eastAsia"/>
        </w:rPr>
        <w:t>。关于类似</w:t>
      </w:r>
      <w:r w:rsidR="005F405A" w:rsidRPr="00445C3D">
        <w:rPr>
          <w:rFonts w:cs="Times New Roman" w:hint="eastAsia"/>
        </w:rPr>
        <w:t>的</w:t>
      </w:r>
      <w:r w:rsidRPr="00445C3D">
        <w:rPr>
          <w:rFonts w:cs="Times New Roman" w:hint="eastAsia"/>
        </w:rPr>
        <w:t>神圣工作方法，就是上帝藉其全能的话行其所欲行的，我们可提出拉撒路复活的神迹，约十一</w:t>
      </w:r>
      <w:r w:rsidRPr="00445C3D">
        <w:rPr>
          <w:rFonts w:cs="Times New Roman"/>
        </w:rPr>
        <w:t>43</w:t>
      </w:r>
      <w:r w:rsidRPr="00445C3D">
        <w:rPr>
          <w:rFonts w:cs="Times New Roman" w:hint="eastAsia"/>
        </w:rPr>
        <w:t>，</w:t>
      </w:r>
      <w:r w:rsidRPr="00445C3D">
        <w:rPr>
          <w:rFonts w:cs="Times New Roman"/>
        </w:rPr>
        <w:t>4</w:t>
      </w:r>
      <w:r w:rsidR="00893BA9" w:rsidRPr="00445C3D">
        <w:rPr>
          <w:rFonts w:cs="Times New Roman"/>
        </w:rPr>
        <w:t>4</w:t>
      </w:r>
      <w:r w:rsidR="005C0F88" w:rsidRPr="00445C3D">
        <w:rPr>
          <w:rFonts w:cs="Times New Roman" w:hint="eastAsia"/>
        </w:rPr>
        <w:t>（</w:t>
      </w:r>
      <w:r w:rsidRPr="00445C3D">
        <w:rPr>
          <w:rFonts w:cs="Times New Roman" w:hint="eastAsia"/>
        </w:rPr>
        <w:t>也</w:t>
      </w:r>
      <w:r w:rsidR="00771552" w:rsidRPr="00445C3D">
        <w:rPr>
          <w:rFonts w:cs="Times New Roman" w:hint="eastAsia"/>
        </w:rPr>
        <w:t>参考</w:t>
      </w:r>
      <w:r w:rsidRPr="00445C3D">
        <w:rPr>
          <w:rFonts w:cs="Times New Roman" w:hint="eastAsia"/>
        </w:rPr>
        <w:t>徒三</w:t>
      </w:r>
      <w:r w:rsidR="00893BA9" w:rsidRPr="00445C3D">
        <w:rPr>
          <w:rFonts w:cs="Times New Roman"/>
        </w:rPr>
        <w:t>6</w:t>
      </w:r>
      <w:r w:rsidR="005C0F88" w:rsidRPr="00445C3D">
        <w:rPr>
          <w:rFonts w:cs="Times New Roman" w:hint="eastAsia"/>
        </w:rPr>
        <w:t>）</w:t>
      </w:r>
      <w:r w:rsidRPr="00445C3D">
        <w:rPr>
          <w:rFonts w:cs="Times New Roman" w:hint="eastAsia"/>
        </w:rPr>
        <w:t>和创造宇宙的工作，创一</w:t>
      </w:r>
      <w:r w:rsidRPr="00445C3D">
        <w:rPr>
          <w:rFonts w:cs="Times New Roman"/>
        </w:rPr>
        <w:t>3</w:t>
      </w:r>
      <w:r w:rsidRPr="00445C3D">
        <w:rPr>
          <w:rFonts w:cs="Times New Roman" w:hint="eastAsia"/>
        </w:rPr>
        <w:t>下。故此我们不可推究</w:t>
      </w:r>
      <w:r w:rsidR="00512B20" w:rsidRPr="00445C3D">
        <w:rPr>
          <w:rFonts w:cs="Times New Roman" w:hint="eastAsia"/>
        </w:rPr>
        <w:t>：</w:t>
      </w:r>
      <w:r w:rsidR="001601E9" w:rsidRPr="00445C3D">
        <w:rPr>
          <w:rFonts w:cs="Times New Roman"/>
        </w:rPr>
        <w:t>“</w:t>
      </w:r>
      <w:r w:rsidRPr="00445C3D">
        <w:rPr>
          <w:rFonts w:cs="Times New Roman" w:hint="eastAsia"/>
        </w:rPr>
        <w:t>为</w:t>
      </w:r>
      <w:r w:rsidR="00AE5E78" w:rsidRPr="00445C3D">
        <w:rPr>
          <w:rFonts w:cs="Times New Roman" w:hint="eastAsia"/>
        </w:rPr>
        <w:t>什么</w:t>
      </w:r>
      <w:r w:rsidRPr="00445C3D">
        <w:rPr>
          <w:rFonts w:cs="Times New Roman" w:hint="eastAsia"/>
        </w:rPr>
        <w:t>命令人去行其全然所不能行的</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为</w:t>
      </w:r>
      <w:r w:rsidR="00AE5E78" w:rsidRPr="00445C3D">
        <w:rPr>
          <w:rFonts w:cs="Times New Roman" w:hint="eastAsia"/>
        </w:rPr>
        <w:t>什么</w:t>
      </w:r>
      <w:r w:rsidRPr="00445C3D">
        <w:rPr>
          <w:rFonts w:cs="Times New Roman" w:hint="eastAsia"/>
        </w:rPr>
        <w:t>要求不能相信的人相信</w:t>
      </w:r>
      <w:r w:rsidR="001601E9" w:rsidRPr="00445C3D">
        <w:rPr>
          <w:rFonts w:cs="Times New Roman"/>
        </w:rPr>
        <w:t>”</w:t>
      </w:r>
      <w:r w:rsidRPr="00445C3D">
        <w:rPr>
          <w:rFonts w:cs="Times New Roman" w:hint="eastAsia"/>
        </w:rPr>
        <w:t>？我们当视</w:t>
      </w:r>
      <w:r w:rsidRPr="00445C3D">
        <w:rPr>
          <w:rFonts w:cs="Times New Roman"/>
        </w:rPr>
        <w:t xml:space="preserve"> admonitiones legales </w:t>
      </w:r>
      <w:r w:rsidR="005C0F88" w:rsidRPr="00445C3D">
        <w:rPr>
          <w:rFonts w:cs="Times New Roman" w:hint="eastAsia"/>
        </w:rPr>
        <w:t>（</w:t>
      </w:r>
      <w:r w:rsidRPr="00445C3D">
        <w:rPr>
          <w:rFonts w:cs="Times New Roman" w:hint="eastAsia"/>
        </w:rPr>
        <w:t>律法的劝勉</w:t>
      </w:r>
      <w:r w:rsidR="005C0F88" w:rsidRPr="00445C3D">
        <w:rPr>
          <w:rFonts w:cs="Times New Roman" w:hint="eastAsia"/>
        </w:rPr>
        <w:t>）</w:t>
      </w:r>
      <w:r w:rsidRPr="00445C3D">
        <w:rPr>
          <w:rFonts w:cs="Times New Roman" w:hint="eastAsia"/>
        </w:rPr>
        <w:t>和</w:t>
      </w:r>
      <w:r w:rsidRPr="00445C3D">
        <w:rPr>
          <w:rFonts w:cs="Times New Roman"/>
        </w:rPr>
        <w:t xml:space="preserve"> admonitiones evangelicae </w:t>
      </w:r>
      <w:r w:rsidR="005C0F88" w:rsidRPr="00445C3D">
        <w:rPr>
          <w:rFonts w:cs="Times New Roman" w:hint="eastAsia"/>
        </w:rPr>
        <w:t>（</w:t>
      </w:r>
      <w:r w:rsidRPr="00445C3D">
        <w:rPr>
          <w:rFonts w:cs="Times New Roman" w:hint="eastAsia"/>
        </w:rPr>
        <w:t>福音的劝勉</w:t>
      </w:r>
      <w:r w:rsidR="005C0F88" w:rsidRPr="00445C3D">
        <w:rPr>
          <w:rFonts w:cs="Times New Roman" w:hint="eastAsia"/>
        </w:rPr>
        <w:t>）</w:t>
      </w:r>
      <w:r w:rsidRPr="00445C3D">
        <w:rPr>
          <w:rFonts w:cs="Times New Roman" w:hint="eastAsia"/>
        </w:rPr>
        <w:t>两者为有效力的媒介，上帝藉着它成全拯救罪人的慈善目的。协力主义辩论</w:t>
      </w:r>
      <w:r w:rsidR="00771552" w:rsidRPr="00445C3D">
        <w:rPr>
          <w:rFonts w:cs="Times New Roman" w:hint="eastAsia"/>
        </w:rPr>
        <w:t>说</w:t>
      </w:r>
      <w:r w:rsidR="00512B20" w:rsidRPr="00445C3D">
        <w:rPr>
          <w:rFonts w:cs="Times New Roman" w:hint="eastAsia"/>
        </w:rPr>
        <w:t>：</w:t>
      </w:r>
      <w:r w:rsidRPr="00445C3D">
        <w:rPr>
          <w:rFonts w:cs="Times New Roman"/>
        </w:rPr>
        <w:t>A debito ad posse valet consequentia</w:t>
      </w:r>
      <w:r w:rsidRPr="00445C3D">
        <w:rPr>
          <w:rFonts w:cs="Times New Roman" w:hint="eastAsia"/>
        </w:rPr>
        <w:t>，由命令</w:t>
      </w:r>
      <w:r w:rsidR="00E605A4">
        <w:rPr>
          <w:rFonts w:cs="Times New Roman" w:hint="eastAsia"/>
        </w:rPr>
        <w:t>（</w:t>
      </w:r>
      <w:r w:rsidRPr="00445C3D">
        <w:rPr>
          <w:rFonts w:cs="Times New Roman" w:hint="eastAsia"/>
        </w:rPr>
        <w:t>推论</w:t>
      </w:r>
      <w:r w:rsidR="00E605A4">
        <w:rPr>
          <w:rFonts w:cs="Times New Roman" w:hint="eastAsia"/>
        </w:rPr>
        <w:t>）</w:t>
      </w:r>
      <w:r w:rsidRPr="00445C3D">
        <w:rPr>
          <w:rFonts w:cs="Times New Roman" w:hint="eastAsia"/>
        </w:rPr>
        <w:t>到</w:t>
      </w:r>
      <w:r w:rsidR="00147665" w:rsidRPr="00445C3D">
        <w:rPr>
          <w:rFonts w:cs="Times New Roman" w:hint="eastAsia"/>
        </w:rPr>
        <w:t>一个人确实能够</w:t>
      </w:r>
      <w:r w:rsidRPr="00445C3D">
        <w:rPr>
          <w:rFonts w:cs="Times New Roman" w:hint="eastAsia"/>
        </w:rPr>
        <w:t>遵行是</w:t>
      </w:r>
      <w:r w:rsidR="00147665" w:rsidRPr="00445C3D">
        <w:rPr>
          <w:rFonts w:cs="Times New Roman" w:hint="eastAsia"/>
        </w:rPr>
        <w:t>站不住脚的</w:t>
      </w:r>
      <w:r w:rsidRPr="00445C3D">
        <w:rPr>
          <w:rFonts w:cs="Times New Roman" w:hint="eastAsia"/>
        </w:rPr>
        <w:t>，</w:t>
      </w:r>
      <w:r w:rsidR="00147665" w:rsidRPr="00445C3D">
        <w:rPr>
          <w:rFonts w:cs="Times New Roman" w:hint="eastAsia"/>
        </w:rPr>
        <w:t>明显</w:t>
      </w:r>
      <w:r w:rsidRPr="00445C3D">
        <w:rPr>
          <w:rFonts w:cs="Times New Roman" w:hint="eastAsia"/>
        </w:rPr>
        <w:t>不是圣经</w:t>
      </w:r>
      <w:r w:rsidR="00147665" w:rsidRPr="00445C3D">
        <w:rPr>
          <w:rFonts w:cs="Times New Roman" w:hint="eastAsia"/>
        </w:rPr>
        <w:t>的教导</w:t>
      </w:r>
      <w:r w:rsidRPr="00445C3D">
        <w:rPr>
          <w:rFonts w:cs="Times New Roman" w:hint="eastAsia"/>
        </w:rPr>
        <w:t>，太</w:t>
      </w:r>
      <w:r w:rsidR="00151D60" w:rsidRPr="00445C3D">
        <w:rPr>
          <w:rFonts w:cs="Times New Roman" w:hint="eastAsia"/>
        </w:rPr>
        <w:t>十一</w:t>
      </w:r>
      <w:r w:rsidRPr="00445C3D">
        <w:rPr>
          <w:rFonts w:cs="Times New Roman"/>
        </w:rPr>
        <w:t>2</w:t>
      </w:r>
      <w:r w:rsidR="00893BA9" w:rsidRPr="00445C3D">
        <w:rPr>
          <w:rFonts w:cs="Times New Roman"/>
        </w:rPr>
        <w:t>8</w:t>
      </w:r>
      <w:r w:rsidR="000F2EE2">
        <w:rPr>
          <w:rFonts w:cs="Times New Roman" w:hint="eastAsia"/>
        </w:rPr>
        <w:t>；</w:t>
      </w:r>
      <w:r w:rsidR="00151D60" w:rsidRPr="00445C3D">
        <w:rPr>
          <w:rFonts w:cs="Times New Roman" w:hint="eastAsia"/>
        </w:rPr>
        <w:t>参考</w:t>
      </w:r>
      <w:r w:rsidRPr="00445C3D">
        <w:rPr>
          <w:rFonts w:cs="Times New Roman" w:hint="eastAsia"/>
        </w:rPr>
        <w:t>约六</w:t>
      </w:r>
      <w:r w:rsidRPr="00445C3D">
        <w:rPr>
          <w:rFonts w:cs="Times New Roman"/>
        </w:rPr>
        <w:t>44</w:t>
      </w:r>
      <w:r w:rsidRPr="00445C3D">
        <w:rPr>
          <w:rFonts w:cs="Times New Roman" w:hint="eastAsia"/>
        </w:rPr>
        <w:t>。</w:t>
      </w:r>
    </w:p>
    <w:p w14:paraId="0BAE6512" w14:textId="23AE6F5F" w:rsidR="0031269B" w:rsidRPr="00445C3D" w:rsidRDefault="0031269B" w:rsidP="00DF514A">
      <w:pPr>
        <w:spacing w:after="0"/>
        <w:ind w:firstLine="461"/>
        <w:rPr>
          <w:rFonts w:cs="Times New Roman"/>
        </w:rPr>
      </w:pPr>
      <w:r w:rsidRPr="00445C3D">
        <w:rPr>
          <w:rFonts w:cs="Times New Roman" w:hint="eastAsia"/>
        </w:rPr>
        <w:t>关于罗十</w:t>
      </w:r>
      <w:r w:rsidRPr="00445C3D">
        <w:rPr>
          <w:rFonts w:cs="Times New Roman"/>
        </w:rPr>
        <w:t>9</w:t>
      </w:r>
      <w:r w:rsidRPr="00445C3D">
        <w:rPr>
          <w:rFonts w:cs="Times New Roman" w:hint="eastAsia"/>
        </w:rPr>
        <w:t>的条件句子，可以说，它们所指出的，不是</w:t>
      </w:r>
      <w:r w:rsidR="00A86129" w:rsidRPr="00445C3D">
        <w:rPr>
          <w:rFonts w:cs="Times New Roman" w:hint="eastAsia"/>
        </w:rPr>
        <w:t>实际的</w:t>
      </w:r>
      <w:r w:rsidRPr="00445C3D">
        <w:rPr>
          <w:rFonts w:cs="Times New Roman" w:hint="eastAsia"/>
        </w:rPr>
        <w:t>情形</w:t>
      </w:r>
      <w:r w:rsidR="005C0F88" w:rsidRPr="00445C3D">
        <w:rPr>
          <w:rFonts w:cs="Times New Roman" w:hint="eastAsia"/>
        </w:rPr>
        <w:t>（</w:t>
      </w:r>
      <w:r w:rsidRPr="00445C3D">
        <w:rPr>
          <w:rFonts w:cs="Times New Roman"/>
        </w:rPr>
        <w:t>real conditions</w:t>
      </w:r>
      <w:r w:rsidR="005C0F88" w:rsidRPr="00445C3D">
        <w:rPr>
          <w:rFonts w:cs="Times New Roman" w:hint="eastAsia"/>
        </w:rPr>
        <w:t>）</w:t>
      </w:r>
      <w:r w:rsidRPr="00445C3D">
        <w:rPr>
          <w:rFonts w:cs="Times New Roman" w:hint="eastAsia"/>
        </w:rPr>
        <w:t>，乃是上帝为成全救赎人所用的媒介</w:t>
      </w:r>
      <w:r w:rsidR="005C0F88" w:rsidRPr="00445C3D">
        <w:rPr>
          <w:rFonts w:cs="Times New Roman" w:hint="eastAsia"/>
        </w:rPr>
        <w:t>（</w:t>
      </w:r>
      <w:r w:rsidRPr="00445C3D">
        <w:rPr>
          <w:rFonts w:cs="Times New Roman"/>
        </w:rPr>
        <w:t>means</w:t>
      </w:r>
      <w:r w:rsidR="005C0F88" w:rsidRPr="00445C3D">
        <w:rPr>
          <w:rFonts w:cs="Times New Roman" w:hint="eastAsia"/>
        </w:rPr>
        <w:t>）</w:t>
      </w:r>
      <w:r w:rsidRPr="00445C3D">
        <w:rPr>
          <w:rFonts w:cs="Times New Roman" w:hint="eastAsia"/>
        </w:rPr>
        <w:t>。如是该句所说</w:t>
      </w:r>
      <w:r w:rsidR="00512B20" w:rsidRPr="00445C3D">
        <w:rPr>
          <w:rFonts w:cs="Times New Roman" w:hint="eastAsia"/>
        </w:rPr>
        <w:t>：</w:t>
      </w:r>
      <w:r w:rsidR="001601E9" w:rsidRPr="00445C3D">
        <w:rPr>
          <w:rFonts w:cs="Times New Roman"/>
        </w:rPr>
        <w:t>“</w:t>
      </w:r>
      <w:r w:rsidRPr="00445C3D">
        <w:rPr>
          <w:rFonts w:cs="Times New Roman" w:hint="eastAsia"/>
        </w:rPr>
        <w:t>你若</w:t>
      </w:r>
      <w:r w:rsidRPr="00445C3D">
        <w:rPr>
          <w:rFonts w:cs="Times New Roman"/>
        </w:rPr>
        <w:t>……</w:t>
      </w:r>
      <w:r w:rsidRPr="00445C3D">
        <w:rPr>
          <w:rFonts w:cs="Times New Roman" w:hint="eastAsia"/>
        </w:rPr>
        <w:t>心里信</w:t>
      </w:r>
      <w:r w:rsidRPr="00445C3D">
        <w:rPr>
          <w:rFonts w:cs="Times New Roman"/>
        </w:rPr>
        <w:t>……</w:t>
      </w:r>
      <w:r w:rsidRPr="00445C3D">
        <w:rPr>
          <w:rFonts w:cs="Times New Roman" w:hint="eastAsia"/>
        </w:rPr>
        <w:t>就必得救</w:t>
      </w:r>
      <w:r w:rsidR="001601E9" w:rsidRPr="00445C3D">
        <w:rPr>
          <w:rFonts w:cs="Times New Roman"/>
        </w:rPr>
        <w:t>”</w:t>
      </w:r>
      <w:r w:rsidRPr="00445C3D">
        <w:rPr>
          <w:rFonts w:cs="Times New Roman" w:hint="eastAsia"/>
        </w:rPr>
        <w:t>，其意无非是</w:t>
      </w:r>
      <w:r w:rsidR="00512B20" w:rsidRPr="00445C3D">
        <w:rPr>
          <w:rFonts w:cs="Times New Roman" w:hint="eastAsia"/>
        </w:rPr>
        <w:t>：</w:t>
      </w:r>
      <w:r w:rsidR="001601E9" w:rsidRPr="00445C3D">
        <w:rPr>
          <w:rFonts w:cs="Times New Roman"/>
        </w:rPr>
        <w:t>“</w:t>
      </w:r>
      <w:r w:rsidRPr="00445C3D">
        <w:rPr>
          <w:rFonts w:cs="Times New Roman" w:hint="eastAsia"/>
        </w:rPr>
        <w:t>你必藉着信心得救</w:t>
      </w:r>
      <w:r w:rsidR="001601E9" w:rsidRPr="00445C3D">
        <w:rPr>
          <w:rFonts w:cs="Times New Roman"/>
        </w:rPr>
        <w:t>”</w:t>
      </w:r>
      <w:r w:rsidRPr="00445C3D">
        <w:rPr>
          <w:rFonts w:cs="Times New Roman" w:hint="eastAsia"/>
        </w:rPr>
        <w:t>。</w:t>
      </w:r>
    </w:p>
    <w:p w14:paraId="3C68154B" w14:textId="5A18A5F4" w:rsidR="0031269B" w:rsidRPr="00445C3D" w:rsidRDefault="0031269B" w:rsidP="00DF514A">
      <w:pPr>
        <w:spacing w:after="0"/>
        <w:ind w:firstLine="461"/>
        <w:rPr>
          <w:rFonts w:cs="Times New Roman"/>
        </w:rPr>
      </w:pPr>
      <w:r w:rsidRPr="00445C3D">
        <w:rPr>
          <w:rFonts w:cs="Times New Roman" w:hint="eastAsia"/>
        </w:rPr>
        <w:t>乙、人除非在自己悔改的事上合作，否则他的悔改，便成了强迫的行动</w:t>
      </w:r>
      <w:r w:rsidR="005C0F88" w:rsidRPr="00445C3D">
        <w:rPr>
          <w:rFonts w:cs="Times New Roman" w:hint="eastAsia"/>
        </w:rPr>
        <w:t>（</w:t>
      </w:r>
      <w:r w:rsidRPr="00445C3D">
        <w:rPr>
          <w:rFonts w:cs="Times New Roman"/>
        </w:rPr>
        <w:t>coactio</w:t>
      </w:r>
      <w:r w:rsidR="005C0F88" w:rsidRPr="00445C3D">
        <w:rPr>
          <w:rFonts w:cs="Times New Roman" w:hint="eastAsia"/>
        </w:rPr>
        <w:t>）</w:t>
      </w:r>
      <w:r w:rsidRPr="00445C3D">
        <w:rPr>
          <w:rFonts w:cs="Times New Roman" w:hint="eastAsia"/>
        </w:rPr>
        <w:t>，或勉强的事</w:t>
      </w:r>
      <w:r w:rsidR="000F2EE2">
        <w:rPr>
          <w:rFonts w:cs="Times New Roman" w:hint="eastAsia"/>
        </w:rPr>
        <w:t>；</w:t>
      </w:r>
      <w:r w:rsidRPr="00445C3D">
        <w:rPr>
          <w:rFonts w:cs="Times New Roman" w:hint="eastAsia"/>
        </w:rPr>
        <w:t>换一句话说，就是人得以悔改，是藉着不可抗拒的恩典</w:t>
      </w:r>
      <w:r w:rsidR="000F2EE2">
        <w:rPr>
          <w:rFonts w:cs="Times New Roman" w:hint="eastAsia"/>
        </w:rPr>
        <w:t>；</w:t>
      </w:r>
      <w:r w:rsidRPr="00445C3D">
        <w:rPr>
          <w:rFonts w:cs="Times New Roman" w:hint="eastAsia"/>
        </w:rPr>
        <w:t>但这种假设，圣经并不赞成。我们对此的答复是</w:t>
      </w:r>
      <w:r w:rsidR="00512B20" w:rsidRPr="00445C3D">
        <w:rPr>
          <w:rFonts w:cs="Times New Roman" w:hint="eastAsia"/>
        </w:rPr>
        <w:t>：</w:t>
      </w:r>
      <w:r w:rsidRPr="00445C3D">
        <w:rPr>
          <w:rFonts w:cs="Times New Roman" w:hint="eastAsia"/>
        </w:rPr>
        <w:t>此异议忽略了悔改作为的真正性质，其真正性质就是上帝藉着施恩具所施行的神圣作为，将不愿意的人改变成愿意的，约六</w:t>
      </w:r>
      <w:r w:rsidRPr="00445C3D">
        <w:rPr>
          <w:rFonts w:cs="Times New Roman"/>
        </w:rPr>
        <w:t>44</w:t>
      </w:r>
      <w:r w:rsidRPr="00445C3D">
        <w:rPr>
          <w:rFonts w:cs="Times New Roman" w:hint="eastAsia"/>
        </w:rPr>
        <w:t>。悔改的事不是上帝</w:t>
      </w:r>
      <w:r w:rsidR="006D33E2" w:rsidRPr="00445C3D">
        <w:rPr>
          <w:rFonts w:cs="Times New Roman" w:hint="eastAsia"/>
        </w:rPr>
        <w:t>强迫</w:t>
      </w:r>
      <w:r w:rsidRPr="00445C3D">
        <w:rPr>
          <w:rFonts w:cs="Times New Roman" w:hint="eastAsia"/>
        </w:rPr>
        <w:t>罪人行其所不欲行的，或强迫他接受所不愿接受的，乃是神圣恩惠的吸引</w:t>
      </w:r>
      <w:r w:rsidR="005C0F88" w:rsidRPr="00445C3D">
        <w:rPr>
          <w:rFonts w:cs="Times New Roman" w:hint="eastAsia"/>
        </w:rPr>
        <w:t>（</w:t>
      </w:r>
      <w:r w:rsidRPr="00445C3D">
        <w:rPr>
          <w:rFonts w:cs="Times New Roman" w:hint="eastAsia"/>
        </w:rPr>
        <w:t>约六</w:t>
      </w:r>
      <w:r w:rsidRPr="00445C3D">
        <w:rPr>
          <w:rFonts w:cs="Times New Roman"/>
        </w:rPr>
        <w:t>46</w:t>
      </w:r>
      <w:r w:rsidR="006A6B2F">
        <w:rPr>
          <w:rFonts w:cs="Times New Roman"/>
        </w:rPr>
        <w:t xml:space="preserve">, </w:t>
      </w:r>
      <w:r w:rsidR="006D33E2" w:rsidRPr="00445C3D">
        <w:rPr>
          <w:rFonts w:cs="Times New Roman"/>
        </w:rPr>
        <w:t>ελκυση</w:t>
      </w:r>
      <w:r w:rsidR="005C0F88" w:rsidRPr="00445C3D">
        <w:rPr>
          <w:rFonts w:cs="Times New Roman" w:hint="eastAsia"/>
        </w:rPr>
        <w:t>）</w:t>
      </w:r>
      <w:r w:rsidRPr="00445C3D">
        <w:rPr>
          <w:rFonts w:cs="Times New Roman" w:hint="eastAsia"/>
        </w:rPr>
        <w:t>，上帝藉此在该人里面</w:t>
      </w:r>
      <w:r w:rsidR="001601E9" w:rsidRPr="00445C3D">
        <w:rPr>
          <w:rFonts w:cs="Times New Roman"/>
        </w:rPr>
        <w:t>“</w:t>
      </w:r>
      <w:r w:rsidRPr="00445C3D">
        <w:rPr>
          <w:rFonts w:cs="Times New Roman" w:hint="eastAsia"/>
        </w:rPr>
        <w:t>立志行事</w:t>
      </w:r>
      <w:r w:rsidR="001601E9" w:rsidRPr="00445C3D">
        <w:rPr>
          <w:rFonts w:cs="Times New Roman"/>
        </w:rPr>
        <w:t>”</w:t>
      </w:r>
      <w:r w:rsidRPr="00445C3D">
        <w:rPr>
          <w:rFonts w:cs="Times New Roman" w:hint="eastAsia"/>
        </w:rPr>
        <w:t>，腓二</w:t>
      </w:r>
      <w:r w:rsidRPr="00445C3D">
        <w:rPr>
          <w:rFonts w:cs="Times New Roman"/>
        </w:rPr>
        <w:t>13</w:t>
      </w:r>
      <w:r w:rsidRPr="00445C3D">
        <w:rPr>
          <w:rFonts w:cs="Times New Roman" w:hint="eastAsia"/>
        </w:rPr>
        <w:t>。路德正确</w:t>
      </w:r>
      <w:r w:rsidR="006D33E2"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上帝使人悔改，不像绞刑</w:t>
      </w:r>
      <w:r w:rsidR="006D33E2" w:rsidRPr="00445C3D">
        <w:rPr>
          <w:rFonts w:cs="Times New Roman" w:hint="eastAsia"/>
        </w:rPr>
        <w:t>吏</w:t>
      </w:r>
      <w:r w:rsidRPr="00445C3D">
        <w:rPr>
          <w:rFonts w:cs="Times New Roman" w:hint="eastAsia"/>
        </w:rPr>
        <w:t>引带囚犯到绞架前，而是藉着施恩具，使</w:t>
      </w:r>
      <w:r w:rsidR="006D33E2" w:rsidRPr="00445C3D">
        <w:rPr>
          <w:rFonts w:cs="Times New Roman" w:hint="eastAsia"/>
        </w:rPr>
        <w:t>“</w:t>
      </w:r>
      <w:r w:rsidRPr="00445C3D">
        <w:rPr>
          <w:rFonts w:cs="Times New Roman" w:hint="eastAsia"/>
        </w:rPr>
        <w:t>他的心改变，软化</w:t>
      </w:r>
      <w:r w:rsidR="006D33E2" w:rsidRPr="00445C3D">
        <w:rPr>
          <w:rFonts w:cs="Times New Roman" w:hint="eastAsia"/>
        </w:rPr>
        <w:t>”</w:t>
      </w:r>
      <w:r w:rsidR="00893BA9" w:rsidRPr="00445C3D">
        <w:rPr>
          <w:rFonts w:cs="Times New Roman" w:hint="eastAsia"/>
        </w:rPr>
        <w:t>。</w:t>
      </w:r>
      <w:r w:rsidR="00893BA9" w:rsidRPr="00445C3D">
        <w:rPr>
          <w:rFonts w:cs="Times New Roman"/>
        </w:rPr>
        <w:t>“</w:t>
      </w:r>
      <w:r w:rsidRPr="00445C3D">
        <w:rPr>
          <w:rFonts w:cs="Times New Roman"/>
        </w:rPr>
        <w:t>Es ist ein freundlich Locken und An-sich-zie-hen, wie sonst ein holdseliger Mann die Leute an sich zieht.</w:t>
      </w:r>
      <w:r w:rsidR="007F43FF" w:rsidRPr="00445C3D">
        <w:rPr>
          <w:rFonts w:cs="Times New Roman" w:hint="eastAsia"/>
        </w:rPr>
        <w:t>这是</w:t>
      </w:r>
      <w:r w:rsidR="00D14854" w:rsidRPr="00445C3D">
        <w:rPr>
          <w:rFonts w:cs="Times New Roman" w:hint="eastAsia"/>
        </w:rPr>
        <w:t>一种满有恩典的引诱和</w:t>
      </w:r>
      <w:r w:rsidR="009A04C2" w:rsidRPr="00445C3D">
        <w:rPr>
          <w:rFonts w:cs="Times New Roman" w:hint="eastAsia"/>
        </w:rPr>
        <w:t>自吸引力，就像一位</w:t>
      </w:r>
      <w:r w:rsidR="005B2EEA" w:rsidRPr="00445C3D">
        <w:rPr>
          <w:rFonts w:cs="Times New Roman" w:hint="eastAsia"/>
        </w:rPr>
        <w:t>慈祥</w:t>
      </w:r>
      <w:r w:rsidR="00EF3681" w:rsidRPr="00445C3D">
        <w:rPr>
          <w:rFonts w:cs="Times New Roman" w:hint="eastAsia"/>
        </w:rPr>
        <w:t>温柔的人</w:t>
      </w:r>
      <w:r w:rsidR="00482E9E" w:rsidRPr="00445C3D">
        <w:rPr>
          <w:rFonts w:cs="Times New Roman" w:hint="eastAsia"/>
        </w:rPr>
        <w:t>吸引</w:t>
      </w:r>
      <w:r w:rsidR="00EF3681" w:rsidRPr="00445C3D">
        <w:rPr>
          <w:rFonts w:cs="Times New Roman" w:hint="eastAsia"/>
        </w:rPr>
        <w:t>大家</w:t>
      </w:r>
      <w:r w:rsidR="00BB50A4" w:rsidRPr="00445C3D">
        <w:rPr>
          <w:rFonts w:cs="Times New Roman" w:hint="eastAsia"/>
        </w:rPr>
        <w:t>亲近</w:t>
      </w:r>
      <w:r w:rsidR="002148EF" w:rsidRPr="00445C3D">
        <w:rPr>
          <w:rFonts w:cs="Times New Roman" w:hint="eastAsia"/>
        </w:rPr>
        <w:t>他</w:t>
      </w:r>
      <w:r w:rsidR="00482E9E" w:rsidRPr="00445C3D">
        <w:rPr>
          <w:rFonts w:cs="Times New Roman" w:hint="eastAsia"/>
        </w:rPr>
        <w:t>一样。</w:t>
      </w:r>
      <w:r w:rsidR="00893BA9" w:rsidRPr="00445C3D">
        <w:rPr>
          <w:rFonts w:cs="Times New Roman"/>
        </w:rPr>
        <w:t>”</w:t>
      </w:r>
      <w:r w:rsidR="005C0F88" w:rsidRPr="00445C3D">
        <w:rPr>
          <w:rFonts w:cs="Times New Roman" w:hint="eastAsia"/>
        </w:rPr>
        <w:t>（</w:t>
      </w:r>
      <w:r w:rsidRPr="00445C3D">
        <w:rPr>
          <w:rFonts w:cs="Times New Roman"/>
        </w:rPr>
        <w:t xml:space="preserve">St. L., </w:t>
      </w:r>
      <w:r w:rsidR="008925EE" w:rsidRPr="00445C3D">
        <w:rPr>
          <w:rFonts w:cs="Times New Roman"/>
        </w:rPr>
        <w:t>VII</w:t>
      </w:r>
      <w:r w:rsidRPr="00445C3D">
        <w:rPr>
          <w:rFonts w:cs="Times New Roman"/>
        </w:rPr>
        <w:t>, 2287 ff.</w:t>
      </w:r>
      <w:r w:rsidR="005C0F88" w:rsidRPr="00445C3D">
        <w:rPr>
          <w:rFonts w:cs="Times New Roman" w:hint="eastAsia"/>
        </w:rPr>
        <w:t>）</w:t>
      </w:r>
    </w:p>
    <w:p w14:paraId="0005A91B" w14:textId="5D7D5DE5" w:rsidR="0031269B" w:rsidRPr="00445C3D" w:rsidRDefault="0031269B" w:rsidP="00DF514A">
      <w:pPr>
        <w:spacing w:after="0"/>
        <w:ind w:firstLine="461"/>
        <w:rPr>
          <w:rFonts w:cs="Times New Roman"/>
        </w:rPr>
      </w:pPr>
      <w:r w:rsidRPr="00445C3D">
        <w:rPr>
          <w:rFonts w:cs="Times New Roman" w:hint="eastAsia"/>
        </w:rPr>
        <w:t>丙、上帝使人有相信的能力，但未作成信心的行动，</w:t>
      </w:r>
      <w:r w:rsidR="00893BA9" w:rsidRPr="00445C3D">
        <w:rPr>
          <w:rFonts w:cs="Times New Roman" w:hint="eastAsia"/>
        </w:rPr>
        <w:t>或说</w:t>
      </w:r>
      <w:r w:rsidR="00512B20" w:rsidRPr="00445C3D">
        <w:rPr>
          <w:rFonts w:cs="Times New Roman" w:hint="eastAsia"/>
        </w:rPr>
        <w:t>：</w:t>
      </w:r>
      <w:r w:rsidRPr="00445C3D">
        <w:rPr>
          <w:rFonts w:cs="Times New Roman" w:hint="eastAsia"/>
        </w:rPr>
        <w:t>祂准备人悔改，却不完成悔改之举动，因</w:t>
      </w:r>
      <w:r w:rsidR="00BB50A4" w:rsidRPr="00445C3D">
        <w:rPr>
          <w:rFonts w:cs="Times New Roman" w:hint="eastAsia"/>
        </w:rPr>
        <w:t>最后</w:t>
      </w:r>
      <w:r w:rsidRPr="00445C3D">
        <w:rPr>
          <w:rFonts w:cs="Times New Roman" w:hint="eastAsia"/>
        </w:rPr>
        <w:t>的决定在于人自身。我们对此的回答是</w:t>
      </w:r>
      <w:r w:rsidR="00512B20" w:rsidRPr="00445C3D">
        <w:rPr>
          <w:rFonts w:cs="Times New Roman" w:hint="eastAsia"/>
        </w:rPr>
        <w:t>：</w:t>
      </w:r>
      <w:r w:rsidRPr="00445C3D">
        <w:rPr>
          <w:rFonts w:cs="Times New Roman" w:hint="eastAsia"/>
        </w:rPr>
        <w:t>按照圣经，信心的行动，是上帝的工作和恩赐，腓一</w:t>
      </w:r>
      <w:r w:rsidRPr="00445C3D">
        <w:rPr>
          <w:rFonts w:cs="Times New Roman"/>
        </w:rPr>
        <w:t>29</w:t>
      </w:r>
      <w:r w:rsidR="000F2EE2">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腓二</w:t>
      </w:r>
      <w:r w:rsidRPr="00445C3D">
        <w:rPr>
          <w:rFonts w:cs="Times New Roman"/>
        </w:rPr>
        <w:t>13</w:t>
      </w:r>
      <w:r w:rsidRPr="00445C3D">
        <w:rPr>
          <w:rFonts w:cs="Times New Roman" w:hint="eastAsia"/>
        </w:rPr>
        <w:t>。我们当然赞成上帝在人里面作成相信的</w:t>
      </w:r>
      <w:r w:rsidR="00BB50A4" w:rsidRPr="00445C3D">
        <w:rPr>
          <w:rFonts w:cs="Times New Roman" w:hint="eastAsia"/>
        </w:rPr>
        <w:t>能力</w:t>
      </w:r>
      <w:r w:rsidRPr="00445C3D">
        <w:rPr>
          <w:rFonts w:cs="Times New Roman" w:hint="eastAsia"/>
        </w:rPr>
        <w:t>，可是，一旦此能力施与罪人，该人就不再是灵性死了的人，乃是活在基督里面，或者可以说，那时他已经是悔改了。在那种情形下，属灵的死亡已被移除，代之为属灵的生命栽种在他心内。</w:t>
      </w:r>
    </w:p>
    <w:p w14:paraId="74350F87" w14:textId="2B999273" w:rsidR="0031269B" w:rsidRPr="00445C3D" w:rsidRDefault="0031269B" w:rsidP="00DF514A">
      <w:pPr>
        <w:spacing w:after="0"/>
        <w:ind w:firstLine="461"/>
        <w:rPr>
          <w:rFonts w:cs="Times New Roman"/>
        </w:rPr>
      </w:pPr>
      <w:r w:rsidRPr="00445C3D">
        <w:rPr>
          <w:rFonts w:cs="Times New Roman" w:hint="eastAsia"/>
        </w:rPr>
        <w:t>所以协同式</w:t>
      </w:r>
      <w:r w:rsidR="00AD1ED0" w:rsidRPr="00445C3D">
        <w:rPr>
          <w:rFonts w:cs="Times New Roman" w:hint="eastAsia"/>
        </w:rPr>
        <w:t>明白</w:t>
      </w:r>
      <w:r w:rsidRPr="00445C3D">
        <w:rPr>
          <w:rFonts w:cs="Times New Roman" w:hint="eastAsia"/>
        </w:rPr>
        <w:t>协力</w:t>
      </w:r>
      <w:r w:rsidR="00AD1ED0" w:rsidRPr="00445C3D">
        <w:rPr>
          <w:rFonts w:cs="Times New Roman" w:hint="eastAsia"/>
        </w:rPr>
        <w:t>主义</w:t>
      </w:r>
      <w:r w:rsidRPr="00445C3D">
        <w:rPr>
          <w:rFonts w:cs="Times New Roman" w:hint="eastAsia"/>
        </w:rPr>
        <w:t>派为他们</w:t>
      </w:r>
      <w:r w:rsidR="00AD1ED0" w:rsidRPr="00445C3D">
        <w:rPr>
          <w:rFonts w:cs="Times New Roman" w:hint="eastAsia"/>
        </w:rPr>
        <w:t>辩护所</w:t>
      </w:r>
      <w:r w:rsidRPr="00445C3D">
        <w:rPr>
          <w:rFonts w:cs="Times New Roman" w:hint="eastAsia"/>
        </w:rPr>
        <w:t>经常引用的著名陈述</w:t>
      </w:r>
      <w:r w:rsidR="005C0F88" w:rsidRPr="00445C3D">
        <w:rPr>
          <w:rFonts w:cs="Times New Roman" w:hint="eastAsia"/>
        </w:rPr>
        <w:t>（</w:t>
      </w:r>
      <w:r w:rsidRPr="00445C3D">
        <w:rPr>
          <w:rFonts w:cs="Times New Roman"/>
        </w:rPr>
        <w:t>Thor. Deci., II, 83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罪人的</w:t>
      </w:r>
      <w:r w:rsidR="00BF5CE9" w:rsidRPr="00445C3D">
        <w:rPr>
          <w:rFonts w:cs="Times New Roman" w:hint="eastAsia"/>
        </w:rPr>
        <w:t>悔改</w:t>
      </w:r>
      <w:r w:rsidRPr="00445C3D">
        <w:rPr>
          <w:rFonts w:cs="Times New Roman" w:hint="eastAsia"/>
        </w:rPr>
        <w:t>是因圣灵的工作</w:t>
      </w:r>
      <w:r w:rsidR="00893BA9" w:rsidRPr="00445C3D">
        <w:rPr>
          <w:rFonts w:cs="Times New Roman" w:hint="eastAsia"/>
        </w:rPr>
        <w:t>在人</w:t>
      </w:r>
      <w:r w:rsidRPr="00445C3D">
        <w:rPr>
          <w:rFonts w:cs="Times New Roman" w:hint="eastAsia"/>
        </w:rPr>
        <w:t>的理智，意志和心内的一种改变，使人</w:t>
      </w:r>
      <w:r w:rsidR="00F15E2C" w:rsidRPr="00445C3D">
        <w:rPr>
          <w:rFonts w:cs="Times New Roman" w:hint="eastAsia"/>
        </w:rPr>
        <w:t>有能力</w:t>
      </w:r>
      <w:r w:rsidRPr="00445C3D">
        <w:rPr>
          <w:rFonts w:cs="Times New Roman" w:hint="eastAsia"/>
        </w:rPr>
        <w:t>藉着圣灵的这</w:t>
      </w:r>
      <w:r w:rsidR="00893BA9" w:rsidRPr="00445C3D">
        <w:rPr>
          <w:rFonts w:cs="Times New Roman" w:hint="eastAsia"/>
        </w:rPr>
        <w:t>种工</w:t>
      </w:r>
      <w:r w:rsidRPr="00445C3D">
        <w:rPr>
          <w:rFonts w:cs="Times New Roman" w:hint="eastAsia"/>
        </w:rPr>
        <w:t>作，接受所提供的恩典</w:t>
      </w:r>
      <w:r w:rsidR="005C0F88" w:rsidRPr="00445C3D">
        <w:rPr>
          <w:rFonts w:cs="Times New Roman" w:hint="eastAsia"/>
        </w:rPr>
        <w:t>（</w:t>
      </w:r>
      <w:r w:rsidRPr="00445C3D">
        <w:rPr>
          <w:rFonts w:cs="Times New Roman"/>
        </w:rPr>
        <w:t xml:space="preserve">qua homo potist ablatum gratiam </w:t>
      </w:r>
      <w:r w:rsidRPr="00445C3D">
        <w:rPr>
          <w:rFonts w:cs="Times New Roman"/>
        </w:rPr>
        <w:lastRenderedPageBreak/>
        <w:t>apprehendere</w:t>
      </w:r>
      <w:r w:rsidR="005C0F88" w:rsidRPr="00445C3D">
        <w:rPr>
          <w:rFonts w:cs="Times New Roman" w:hint="eastAsia"/>
        </w:rPr>
        <w:t>）</w:t>
      </w:r>
      <w:r w:rsidRPr="00445C3D">
        <w:rPr>
          <w:rFonts w:cs="Times New Roman" w:hint="eastAsia"/>
        </w:rPr>
        <w:t>。按照协同式所说，一个人</w:t>
      </w:r>
      <w:r w:rsidR="001601E9" w:rsidRPr="00445C3D">
        <w:rPr>
          <w:rFonts w:cs="Times New Roman"/>
        </w:rPr>
        <w:t>“</w:t>
      </w:r>
      <w:r w:rsidRPr="00445C3D">
        <w:rPr>
          <w:rFonts w:cs="Times New Roman" w:hint="eastAsia"/>
        </w:rPr>
        <w:t>能接受所赐予之恩典</w:t>
      </w:r>
      <w:r w:rsidR="001601E9" w:rsidRPr="00445C3D">
        <w:rPr>
          <w:rFonts w:cs="Times New Roman"/>
        </w:rPr>
        <w:t>”</w:t>
      </w:r>
      <w:r w:rsidRPr="00445C3D">
        <w:rPr>
          <w:rFonts w:cs="Times New Roman" w:hint="eastAsia"/>
        </w:rPr>
        <w:t>，就是已经重生了</w:t>
      </w:r>
      <w:r w:rsidR="000F2EE2">
        <w:rPr>
          <w:rFonts w:cs="Times New Roman" w:hint="eastAsia"/>
        </w:rPr>
        <w:t>；</w:t>
      </w:r>
      <w:r w:rsidRPr="00445C3D">
        <w:rPr>
          <w:rFonts w:cs="Times New Roman" w:hint="eastAsia"/>
        </w:rPr>
        <w:t>因为它明确</w:t>
      </w:r>
      <w:r w:rsidR="00484CB1" w:rsidRPr="00445C3D">
        <w:rPr>
          <w:rFonts w:cs="Times New Roman" w:hint="eastAsia"/>
        </w:rPr>
        <w:t>地说</w:t>
      </w:r>
      <w:r w:rsidR="005C0F88" w:rsidRPr="00445C3D">
        <w:rPr>
          <w:rFonts w:cs="Times New Roman" w:hint="eastAsia"/>
        </w:rPr>
        <w:t>（</w:t>
      </w:r>
      <w:r w:rsidRPr="00445C3D">
        <w:rPr>
          <w:rFonts w:cs="Times New Roman"/>
        </w:rPr>
        <w:t>Thor. Dec</w:t>
      </w:r>
      <w:r w:rsidR="00484CB1" w:rsidRPr="00445C3D">
        <w:rPr>
          <w:rFonts w:cs="Times New Roman"/>
        </w:rPr>
        <w:t>l</w:t>
      </w:r>
      <w:r w:rsidR="00484CB1" w:rsidRPr="00445C3D">
        <w:rPr>
          <w:rFonts w:cs="Times New Roman" w:hint="eastAsia"/>
        </w:rPr>
        <w:t>全文</w:t>
      </w:r>
      <w:r w:rsidRPr="00445C3D">
        <w:rPr>
          <w:rFonts w:cs="Times New Roman"/>
        </w:rPr>
        <w:t xml:space="preserve">, </w:t>
      </w:r>
      <w:r w:rsidR="00484CB1" w:rsidRPr="00445C3D">
        <w:rPr>
          <w:rFonts w:cs="Times New Roman"/>
        </w:rPr>
        <w:t>II</w:t>
      </w:r>
      <w:r w:rsidRPr="00445C3D">
        <w:rPr>
          <w:rFonts w:cs="Times New Roman"/>
        </w:rPr>
        <w:t>, 85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未曾悔改的人，全然</w:t>
      </w:r>
      <w:r w:rsidR="00484CB1" w:rsidRPr="00445C3D">
        <w:rPr>
          <w:rFonts w:cs="Times New Roman" w:hint="eastAsia"/>
        </w:rPr>
        <w:t>抵抗</w:t>
      </w:r>
      <w:r w:rsidRPr="00445C3D">
        <w:rPr>
          <w:rFonts w:cs="Times New Roman" w:hint="eastAsia"/>
        </w:rPr>
        <w:t>上帝，并完全是罪的奴仆，约八</w:t>
      </w:r>
      <w:r w:rsidRPr="00445C3D">
        <w:rPr>
          <w:rFonts w:cs="Times New Roman"/>
        </w:rPr>
        <w:t>3</w:t>
      </w:r>
      <w:r w:rsidR="00893BA9" w:rsidRPr="00445C3D">
        <w:rPr>
          <w:rFonts w:cs="Times New Roman"/>
        </w:rPr>
        <w:t>4</w:t>
      </w:r>
      <w:r w:rsidR="000F2EE2">
        <w:rPr>
          <w:rFonts w:cs="Times New Roman" w:hint="eastAsia"/>
        </w:rPr>
        <w:t>；</w:t>
      </w:r>
      <w:r w:rsidRPr="00445C3D">
        <w:rPr>
          <w:rFonts w:cs="Times New Roman" w:hint="eastAsia"/>
        </w:rPr>
        <w:t>罗六</w:t>
      </w:r>
      <w:r w:rsidRPr="00445C3D">
        <w:rPr>
          <w:rFonts w:cs="Times New Roman"/>
        </w:rPr>
        <w:t>1</w:t>
      </w:r>
      <w:r w:rsidR="00893BA9" w:rsidRPr="00445C3D">
        <w:rPr>
          <w:rFonts w:cs="Times New Roman"/>
        </w:rPr>
        <w:t>6</w:t>
      </w:r>
      <w:r w:rsidR="00893BA9" w:rsidRPr="00445C3D">
        <w:rPr>
          <w:rFonts w:cs="Times New Roman" w:hint="eastAsia"/>
        </w:rPr>
        <w:t>。</w:t>
      </w:r>
      <w:r w:rsidRPr="00445C3D">
        <w:rPr>
          <w:rFonts w:cs="Times New Roman" w:hint="eastAsia"/>
        </w:rPr>
        <w:t>但是重生的人按着他里面的人</w:t>
      </w:r>
      <w:r w:rsidR="00E605A4">
        <w:rPr>
          <w:rFonts w:cs="Times New Roman" w:hint="eastAsia"/>
        </w:rPr>
        <w:t>（</w:t>
      </w:r>
      <w:r w:rsidRPr="00445C3D">
        <w:rPr>
          <w:rFonts w:cs="Times New Roman" w:hint="eastAsia"/>
        </w:rPr>
        <w:t>心内</w:t>
      </w:r>
      <w:r w:rsidR="00E605A4">
        <w:rPr>
          <w:rFonts w:cs="Times New Roman" w:hint="eastAsia"/>
        </w:rPr>
        <w:t>）</w:t>
      </w:r>
      <w:r w:rsidRPr="00445C3D">
        <w:rPr>
          <w:rFonts w:cs="Times New Roman" w:hint="eastAsia"/>
        </w:rPr>
        <w:t>喜悦上帝的律法</w:t>
      </w:r>
      <w:r w:rsidR="001601E9" w:rsidRPr="00445C3D">
        <w:rPr>
          <w:rFonts w:cs="Times New Roman"/>
        </w:rPr>
        <w:t>”</w:t>
      </w:r>
      <w:r w:rsidRPr="00445C3D">
        <w:rPr>
          <w:rFonts w:cs="Times New Roman" w:hint="eastAsia"/>
        </w:rPr>
        <w:t>。</w:t>
      </w:r>
      <w:r w:rsidR="00AF675F" w:rsidRPr="00445C3D">
        <w:rPr>
          <w:rFonts w:cs="Times New Roman" w:hint="eastAsia"/>
        </w:rPr>
        <w:t>因此</w:t>
      </w:r>
      <w:r w:rsidRPr="00445C3D">
        <w:rPr>
          <w:rFonts w:cs="Times New Roman" w:hint="eastAsia"/>
        </w:rPr>
        <w:t>，我们的信条，不</w:t>
      </w:r>
      <w:r w:rsidR="00A4117D" w:rsidRPr="00445C3D">
        <w:rPr>
          <w:rFonts w:cs="Times New Roman" w:hint="eastAsia"/>
        </w:rPr>
        <w:t>能</w:t>
      </w:r>
      <w:r w:rsidRPr="00445C3D">
        <w:rPr>
          <w:rFonts w:cs="Times New Roman" w:hint="eastAsia"/>
        </w:rPr>
        <w:t>被引用为赞同较后协力主义派所</w:t>
      </w:r>
      <w:r w:rsidR="00A4117D" w:rsidRPr="00445C3D">
        <w:rPr>
          <w:rFonts w:cs="Times New Roman" w:hint="eastAsia"/>
        </w:rPr>
        <w:t>修正</w:t>
      </w:r>
      <w:r w:rsidRPr="00445C3D">
        <w:rPr>
          <w:rFonts w:cs="Times New Roman" w:hint="eastAsia"/>
        </w:rPr>
        <w:t>的道理</w:t>
      </w:r>
      <w:r w:rsidR="00A4117D" w:rsidRPr="00445C3D">
        <w:rPr>
          <w:rFonts w:cs="Times New Roman" w:hint="eastAsia"/>
        </w:rPr>
        <w:t>——</w:t>
      </w:r>
      <w:r w:rsidRPr="00445C3D">
        <w:rPr>
          <w:rFonts w:cs="Times New Roman" w:hint="eastAsia"/>
        </w:rPr>
        <w:t>协力派断言，人若正当使用上帝所赐给他的新属灵能力，即能自己悔改</w:t>
      </w:r>
      <w:r w:rsidR="005C0F88" w:rsidRPr="00445C3D">
        <w:rPr>
          <w:rFonts w:cs="Times New Roman" w:hint="eastAsia"/>
        </w:rPr>
        <w:t>（</w:t>
      </w:r>
      <w:r w:rsidRPr="00445C3D">
        <w:rPr>
          <w:rFonts w:cs="Times New Roman" w:hint="eastAsia"/>
        </w:rPr>
        <w:t>拉特曼</w:t>
      </w:r>
      <w:r w:rsidRPr="00445C3D">
        <w:rPr>
          <w:rFonts w:cs="Times New Roman"/>
        </w:rPr>
        <w:t xml:space="preserve"> Latermann</w:t>
      </w:r>
      <w:r w:rsidRPr="00445C3D">
        <w:rPr>
          <w:rFonts w:cs="Times New Roman" w:hint="eastAsia"/>
        </w:rPr>
        <w:t>，为卡利克斯</w:t>
      </w:r>
      <w:r w:rsidRPr="00445C3D">
        <w:rPr>
          <w:rFonts w:cs="Times New Roman"/>
        </w:rPr>
        <w:t>Geo. Calixtus</w:t>
      </w:r>
      <w:r w:rsidRPr="00445C3D">
        <w:rPr>
          <w:rFonts w:cs="Times New Roman" w:hint="eastAsia"/>
        </w:rPr>
        <w:t>的门徒，死于</w:t>
      </w:r>
      <w:r w:rsidRPr="00445C3D">
        <w:rPr>
          <w:rFonts w:cs="Times New Roman"/>
        </w:rPr>
        <w:t>166</w:t>
      </w:r>
      <w:r w:rsidR="00893BA9" w:rsidRPr="00445C3D">
        <w:rPr>
          <w:rFonts w:cs="Times New Roman"/>
        </w:rPr>
        <w:t>2</w:t>
      </w:r>
      <w:r w:rsidR="00893BA9" w:rsidRPr="00445C3D">
        <w:rPr>
          <w:rFonts w:cs="Times New Roman" w:hint="eastAsia"/>
        </w:rPr>
        <w:t>年</w:t>
      </w:r>
      <w:r w:rsidR="005C0F88" w:rsidRPr="00445C3D">
        <w:rPr>
          <w:rFonts w:cs="Times New Roman" w:hint="eastAsia"/>
        </w:rPr>
        <w:t>）</w:t>
      </w:r>
      <w:r w:rsidRPr="00445C3D">
        <w:rPr>
          <w:rFonts w:cs="Times New Roman" w:hint="eastAsia"/>
        </w:rPr>
        <w:t>，或者可以说</w:t>
      </w:r>
      <w:r w:rsidR="00512B20" w:rsidRPr="00445C3D">
        <w:rPr>
          <w:rFonts w:cs="Times New Roman" w:hint="eastAsia"/>
        </w:rPr>
        <w:t>：</w:t>
      </w:r>
      <w:r w:rsidRPr="00445C3D">
        <w:rPr>
          <w:rFonts w:cs="Times New Roman" w:hint="eastAsia"/>
        </w:rPr>
        <w:t>上帝将信主的力量施与人后，该人即能自己悔改。</w:t>
      </w:r>
    </w:p>
    <w:p w14:paraId="32A19A04" w14:textId="74BC1705" w:rsidR="0031269B" w:rsidRPr="00445C3D" w:rsidRDefault="0031269B" w:rsidP="00DF514A">
      <w:pPr>
        <w:spacing w:after="0"/>
        <w:ind w:firstLine="461"/>
        <w:rPr>
          <w:rFonts w:cs="Times New Roman"/>
        </w:rPr>
      </w:pPr>
      <w:r w:rsidRPr="00445C3D">
        <w:rPr>
          <w:rFonts w:cs="Times New Roman" w:hint="eastAsia"/>
        </w:rPr>
        <w:t>丁、人除非在自己悔改的事上合作，否则便不是他自己相信，乃是圣灵在他里面相信</w:t>
      </w:r>
      <w:r w:rsidR="000F2EE2">
        <w:rPr>
          <w:rFonts w:cs="Times New Roman" w:hint="eastAsia"/>
        </w:rPr>
        <w:t>；</w:t>
      </w:r>
      <w:r w:rsidRPr="00445C3D">
        <w:rPr>
          <w:rFonts w:cs="Times New Roman" w:hint="eastAsia"/>
        </w:rPr>
        <w:t>换一句话说，</w:t>
      </w:r>
      <w:r w:rsidR="001D768E" w:rsidRPr="00445C3D">
        <w:rPr>
          <w:rFonts w:cs="Times New Roman" w:hint="eastAsia"/>
        </w:rPr>
        <w:t>此</w:t>
      </w:r>
      <w:r w:rsidRPr="00445C3D">
        <w:rPr>
          <w:rFonts w:cs="Times New Roman" w:hint="eastAsia"/>
        </w:rPr>
        <w:t>时，人不是信心的主体，而是圣灵为信心的主体。然而，这种辩论若为正确的，那</w:t>
      </w:r>
      <w:r w:rsidR="00DC0929" w:rsidRPr="00445C3D">
        <w:rPr>
          <w:rFonts w:cs="Times New Roman" w:hint="eastAsia"/>
        </w:rPr>
        <w:t>么</w:t>
      </w:r>
      <w:r w:rsidRPr="00445C3D">
        <w:rPr>
          <w:rFonts w:cs="Times New Roman" w:hint="eastAsia"/>
        </w:rPr>
        <w:t>也就能应用于人自然的生活中，</w:t>
      </w:r>
      <w:r w:rsidR="001601E9" w:rsidRPr="00445C3D">
        <w:rPr>
          <w:rFonts w:cs="Times New Roman"/>
        </w:rPr>
        <w:t>“</w:t>
      </w:r>
      <w:r w:rsidRPr="00445C3D">
        <w:rPr>
          <w:rFonts w:cs="Times New Roman" w:hint="eastAsia"/>
        </w:rPr>
        <w:t>上帝将生命，气</w:t>
      </w:r>
      <w:r w:rsidR="00893BA9" w:rsidRPr="00445C3D">
        <w:rPr>
          <w:rFonts w:cs="Times New Roman" w:hint="eastAsia"/>
        </w:rPr>
        <w:t>息</w:t>
      </w:r>
      <w:r w:rsidR="00893BA9" w:rsidRPr="00445C3D">
        <w:rPr>
          <w:rFonts w:cs="Times New Roman"/>
        </w:rPr>
        <w:t>…</w:t>
      </w:r>
      <w:r w:rsidRPr="00445C3D">
        <w:rPr>
          <w:rFonts w:cs="Times New Roman"/>
        </w:rPr>
        <w:t>…</w:t>
      </w:r>
      <w:r w:rsidRPr="00445C3D">
        <w:rPr>
          <w:rFonts w:cs="Times New Roman" w:hint="eastAsia"/>
        </w:rPr>
        <w:t>给万人</w:t>
      </w:r>
      <w:r w:rsidR="001601E9" w:rsidRPr="00445C3D">
        <w:rPr>
          <w:rFonts w:cs="Times New Roman"/>
        </w:rPr>
        <w:t>”</w:t>
      </w:r>
      <w:r w:rsidRPr="00445C3D">
        <w:rPr>
          <w:rFonts w:cs="Times New Roman" w:hint="eastAsia"/>
        </w:rPr>
        <w:t>，徒十七</w:t>
      </w:r>
      <w:r w:rsidRPr="00445C3D">
        <w:rPr>
          <w:rFonts w:cs="Times New Roman"/>
        </w:rPr>
        <w:t>25</w:t>
      </w:r>
      <w:r w:rsidRPr="00445C3D">
        <w:rPr>
          <w:rFonts w:cs="Times New Roman" w:hint="eastAsia"/>
        </w:rPr>
        <w:t>。上帝虽为人类生命唯一的创造者和保存者，徙十七</w:t>
      </w:r>
      <w:r w:rsidRPr="00445C3D">
        <w:rPr>
          <w:rFonts w:cs="Times New Roman"/>
        </w:rPr>
        <w:t>28</w:t>
      </w:r>
      <w:r w:rsidRPr="00445C3D">
        <w:rPr>
          <w:rFonts w:cs="Times New Roman" w:hint="eastAsia"/>
        </w:rPr>
        <w:t>，然而每位有理性的人仍赞成</w:t>
      </w:r>
      <w:r w:rsidR="00D920FC" w:rsidRPr="00445C3D">
        <w:rPr>
          <w:rFonts w:cs="Times New Roman" w:hint="eastAsia"/>
        </w:rPr>
        <w:t>这一</w:t>
      </w:r>
      <w:r w:rsidRPr="00445C3D">
        <w:rPr>
          <w:rFonts w:cs="Times New Roman" w:hint="eastAsia"/>
        </w:rPr>
        <w:t>事实，</w:t>
      </w:r>
      <w:r w:rsidR="00D920FC" w:rsidRPr="00445C3D">
        <w:rPr>
          <w:rFonts w:cs="Times New Roman" w:hint="eastAsia"/>
        </w:rPr>
        <w:t>即</w:t>
      </w:r>
      <w:r w:rsidR="00512B20" w:rsidRPr="00445C3D">
        <w:rPr>
          <w:rFonts w:cs="Times New Roman" w:hint="eastAsia"/>
        </w:rPr>
        <w:t>：</w:t>
      </w:r>
      <w:r w:rsidRPr="00445C3D">
        <w:rPr>
          <w:rFonts w:cs="Times New Roman" w:hint="eastAsia"/>
        </w:rPr>
        <w:t>人是自己</w:t>
      </w:r>
      <w:r w:rsidR="005C0F88" w:rsidRPr="00445C3D">
        <w:rPr>
          <w:rFonts w:cs="Times New Roman" w:hint="eastAsia"/>
        </w:rPr>
        <w:t>（</w:t>
      </w:r>
      <w:r w:rsidRPr="00445C3D">
        <w:rPr>
          <w:rFonts w:cs="Times New Roman" w:hint="eastAsia"/>
        </w:rPr>
        <w:t>本身</w:t>
      </w:r>
      <w:r w:rsidR="005C0F88" w:rsidRPr="00445C3D">
        <w:rPr>
          <w:rFonts w:cs="Times New Roman" w:hint="eastAsia"/>
        </w:rPr>
        <w:t>）</w:t>
      </w:r>
      <w:r w:rsidRPr="00445C3D">
        <w:rPr>
          <w:rFonts w:cs="Times New Roman" w:hint="eastAsia"/>
        </w:rPr>
        <w:t>生活，动作，工作，吃喝，哭泣，欢乐等</w:t>
      </w:r>
      <w:r w:rsidR="000F2EE2">
        <w:rPr>
          <w:rFonts w:cs="Times New Roman" w:hint="eastAsia"/>
        </w:rPr>
        <w:t>；</w:t>
      </w:r>
      <w:r w:rsidRPr="00445C3D">
        <w:rPr>
          <w:rFonts w:cs="Times New Roman" w:hint="eastAsia"/>
        </w:rPr>
        <w:t>或说，人的生活，动作，行事是他自己的。</w:t>
      </w:r>
    </w:p>
    <w:p w14:paraId="7C9E6956" w14:textId="43DA4165" w:rsidR="0031269B" w:rsidRPr="00445C3D" w:rsidRDefault="0031269B" w:rsidP="00DF514A">
      <w:pPr>
        <w:spacing w:after="0"/>
        <w:ind w:firstLine="461"/>
        <w:rPr>
          <w:rFonts w:cs="Times New Roman"/>
        </w:rPr>
      </w:pPr>
      <w:r w:rsidRPr="00445C3D">
        <w:rPr>
          <w:rFonts w:cs="Times New Roman" w:hint="eastAsia"/>
        </w:rPr>
        <w:t>戊、人若能抵抗神圣</w:t>
      </w:r>
      <w:r w:rsidR="00D920FC" w:rsidRPr="00445C3D">
        <w:rPr>
          <w:rFonts w:cs="Times New Roman" w:hint="eastAsia"/>
        </w:rPr>
        <w:t>恩</w:t>
      </w:r>
      <w:r w:rsidRPr="00445C3D">
        <w:rPr>
          <w:rFonts w:cs="Times New Roman" w:hint="eastAsia"/>
        </w:rPr>
        <w:t>典，阻挡他的救赎，太二三</w:t>
      </w:r>
      <w:r w:rsidRPr="00445C3D">
        <w:rPr>
          <w:rFonts w:cs="Times New Roman"/>
        </w:rPr>
        <w:t>37</w:t>
      </w:r>
      <w:r w:rsidRPr="00445C3D">
        <w:rPr>
          <w:rFonts w:cs="Times New Roman" w:hint="eastAsia"/>
        </w:rPr>
        <w:t>，那</w:t>
      </w:r>
      <w:r w:rsidR="00893BA9" w:rsidRPr="00445C3D">
        <w:rPr>
          <w:rFonts w:cs="Times New Roman" w:hint="eastAsia"/>
        </w:rPr>
        <w:t>么，</w:t>
      </w:r>
      <w:r w:rsidRPr="00445C3D">
        <w:rPr>
          <w:rFonts w:cs="Times New Roman" w:hint="eastAsia"/>
        </w:rPr>
        <w:t>他也就能扶助神圣的恩典、使他的得救成为可能的事。这种辩论简要的说，即是人若能咒诅自己，就也能拯救自己。我们对这种争论答辩说，这种推论是不对的。因为圣经虽将毁灭的力量归与人，何十三</w:t>
      </w:r>
      <w:r w:rsidR="00893BA9" w:rsidRPr="00445C3D">
        <w:rPr>
          <w:rFonts w:cs="Times New Roman"/>
        </w:rPr>
        <w:t>9</w:t>
      </w:r>
      <w:r w:rsidR="000F2EE2">
        <w:rPr>
          <w:rFonts w:cs="Times New Roman" w:hint="eastAsia"/>
        </w:rPr>
        <w:t>；</w:t>
      </w:r>
      <w:r w:rsidRPr="00445C3D">
        <w:rPr>
          <w:rFonts w:cs="Times New Roman" w:hint="eastAsia"/>
        </w:rPr>
        <w:t>徒七</w:t>
      </w:r>
      <w:r w:rsidRPr="00445C3D">
        <w:rPr>
          <w:rFonts w:cs="Times New Roman"/>
        </w:rPr>
        <w:t>5</w:t>
      </w:r>
      <w:r w:rsidR="00893BA9" w:rsidRPr="00445C3D">
        <w:rPr>
          <w:rFonts w:cs="Times New Roman"/>
        </w:rPr>
        <w:t>1</w:t>
      </w:r>
      <w:r w:rsidR="000F2EE2">
        <w:rPr>
          <w:rFonts w:cs="Times New Roman" w:hint="eastAsia"/>
        </w:rPr>
        <w:t>；</w:t>
      </w:r>
      <w:r w:rsidRPr="00445C3D">
        <w:rPr>
          <w:rFonts w:cs="Times New Roman" w:hint="eastAsia"/>
        </w:rPr>
        <w:t>但圣经着重否认人能救自己，林用二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罗八</w:t>
      </w:r>
      <w:r w:rsidR="00893BA9" w:rsidRPr="00445C3D">
        <w:rPr>
          <w:rFonts w:cs="Times New Roman"/>
        </w:rPr>
        <w:t>7</w:t>
      </w:r>
      <w:r w:rsidR="000F2EE2">
        <w:rPr>
          <w:rFonts w:cs="Times New Roman" w:hint="eastAsia"/>
        </w:rPr>
        <w:t>；</w:t>
      </w:r>
      <w:r w:rsidRPr="00445C3D">
        <w:rPr>
          <w:rFonts w:cs="Times New Roman" w:hint="eastAsia"/>
        </w:rPr>
        <w:t>腓二</w:t>
      </w:r>
      <w:r w:rsidRPr="00445C3D">
        <w:rPr>
          <w:rFonts w:cs="Times New Roman"/>
        </w:rPr>
        <w:t>13</w:t>
      </w:r>
      <w:r w:rsidRPr="00445C3D">
        <w:rPr>
          <w:rFonts w:cs="Times New Roman" w:hint="eastAsia"/>
        </w:rPr>
        <w:t>。因这个缘故，我们不可由</w:t>
      </w:r>
      <w:r w:rsidR="001601E9" w:rsidRPr="00445C3D">
        <w:rPr>
          <w:rFonts w:cs="Times New Roman"/>
        </w:rPr>
        <w:t>“</w:t>
      </w:r>
      <w:r w:rsidRPr="00445C3D">
        <w:rPr>
          <w:rFonts w:cs="Times New Roman" w:hint="eastAsia"/>
        </w:rPr>
        <w:t>你们不愿意</w:t>
      </w:r>
      <w:r w:rsidR="001601E9" w:rsidRPr="00445C3D">
        <w:rPr>
          <w:rFonts w:cs="Times New Roman" w:hint="eastAsia"/>
        </w:rPr>
        <w:t>”</w:t>
      </w:r>
      <w:r w:rsidRPr="00445C3D">
        <w:rPr>
          <w:rFonts w:cs="Times New Roman" w:hint="eastAsia"/>
        </w:rPr>
        <w:t>的陈述，推论重生者方面</w:t>
      </w:r>
      <w:r w:rsidR="001601E9" w:rsidRPr="00445C3D">
        <w:rPr>
          <w:rFonts w:cs="Times New Roman"/>
        </w:rPr>
        <w:t>“</w:t>
      </w:r>
      <w:r w:rsidR="003C5722" w:rsidRPr="00445C3D">
        <w:rPr>
          <w:rFonts w:cs="Times New Roman" w:hint="eastAsia"/>
        </w:rPr>
        <w:t>你们能够</w:t>
      </w:r>
      <w:r w:rsidRPr="00445C3D">
        <w:rPr>
          <w:rFonts w:cs="Times New Roman" w:hint="eastAsia"/>
        </w:rPr>
        <w:t>愿意</w:t>
      </w:r>
      <w:r w:rsidR="001601E9" w:rsidRPr="00445C3D">
        <w:rPr>
          <w:rFonts w:cs="Times New Roman"/>
        </w:rPr>
        <w:t>”</w:t>
      </w:r>
      <w:r w:rsidRPr="00445C3D">
        <w:rPr>
          <w:rFonts w:cs="Times New Roman" w:hint="eastAsia"/>
        </w:rPr>
        <w:t>。凡在恩国里为真实的事，在自然界内也为真实的。人</w:t>
      </w:r>
      <w:r w:rsidR="004B772A" w:rsidRPr="00445C3D">
        <w:rPr>
          <w:rFonts w:cs="Times New Roman" w:hint="eastAsia"/>
        </w:rPr>
        <w:t>能够</w:t>
      </w:r>
      <w:r w:rsidRPr="00445C3D">
        <w:rPr>
          <w:rFonts w:cs="Times New Roman" w:hint="eastAsia"/>
        </w:rPr>
        <w:t>自杀毁灭自己的生命，但是他却不能将所毁灭的生命，恢复过来。所以，在悔改的事上，并没有</w:t>
      </w:r>
      <w:r w:rsidRPr="00445C3D">
        <w:rPr>
          <w:rFonts w:cs="Times New Roman"/>
        </w:rPr>
        <w:t xml:space="preserve">capacitas volendi </w:t>
      </w:r>
      <w:r w:rsidR="005C0F88" w:rsidRPr="00445C3D">
        <w:rPr>
          <w:rFonts w:cs="Times New Roman" w:hint="eastAsia"/>
        </w:rPr>
        <w:t>（</w:t>
      </w:r>
      <w:r w:rsidRPr="00445C3D">
        <w:rPr>
          <w:rFonts w:cs="Times New Roman" w:hint="eastAsia"/>
        </w:rPr>
        <w:t>自愿</w:t>
      </w:r>
      <w:r w:rsidR="00E605A4">
        <w:rPr>
          <w:rFonts w:cs="Times New Roman" w:hint="eastAsia"/>
        </w:rPr>
        <w:t>（</w:t>
      </w:r>
      <w:r w:rsidRPr="00445C3D">
        <w:rPr>
          <w:rFonts w:cs="Times New Roman" w:hint="eastAsia"/>
        </w:rPr>
        <w:t>成全</w:t>
      </w:r>
      <w:r w:rsidR="00E605A4">
        <w:rPr>
          <w:rFonts w:cs="Times New Roman" w:hint="eastAsia"/>
        </w:rPr>
        <w:t>）</w:t>
      </w:r>
      <w:r w:rsidRPr="00445C3D">
        <w:rPr>
          <w:rFonts w:cs="Times New Roman" w:hint="eastAsia"/>
        </w:rPr>
        <w:t>的</w:t>
      </w:r>
      <w:r w:rsidR="003C5722" w:rsidRPr="00445C3D">
        <w:rPr>
          <w:rFonts w:cs="Times New Roman" w:hint="eastAsia"/>
        </w:rPr>
        <w:t>能力</w:t>
      </w:r>
      <w:r w:rsidR="005C0F88" w:rsidRPr="00445C3D">
        <w:rPr>
          <w:rFonts w:cs="Times New Roman" w:hint="eastAsia"/>
        </w:rPr>
        <w:t>）</w:t>
      </w:r>
      <w:r w:rsidRPr="00445C3D">
        <w:rPr>
          <w:rFonts w:cs="Times New Roman" w:hint="eastAsia"/>
        </w:rPr>
        <w:t>，</w:t>
      </w:r>
      <w:r w:rsidR="003C5722" w:rsidRPr="00445C3D">
        <w:rPr>
          <w:rFonts w:cs="Times New Roman" w:hint="eastAsia"/>
        </w:rPr>
        <w:t>来呼应</w:t>
      </w:r>
      <w:r w:rsidRPr="00445C3D">
        <w:rPr>
          <w:rFonts w:cs="Times New Roman"/>
        </w:rPr>
        <w:t xml:space="preserve">capacitas nolendi </w:t>
      </w:r>
      <w:r w:rsidR="005C0F88" w:rsidRPr="00445C3D">
        <w:rPr>
          <w:rFonts w:cs="Times New Roman" w:hint="eastAsia"/>
        </w:rPr>
        <w:t>（</w:t>
      </w:r>
      <w:r w:rsidRPr="00445C3D">
        <w:rPr>
          <w:rFonts w:cs="Times New Roman" w:hint="eastAsia"/>
        </w:rPr>
        <w:t>不</w:t>
      </w:r>
      <w:r w:rsidR="003C5722" w:rsidRPr="00445C3D">
        <w:rPr>
          <w:rFonts w:cs="Times New Roman" w:hint="eastAsia"/>
        </w:rPr>
        <w:t>愿意</w:t>
      </w:r>
      <w:r w:rsidRPr="00445C3D">
        <w:rPr>
          <w:rFonts w:cs="Times New Roman" w:hint="eastAsia"/>
        </w:rPr>
        <w:t>的</w:t>
      </w:r>
      <w:r w:rsidR="003C5722" w:rsidRPr="00445C3D">
        <w:rPr>
          <w:rFonts w:cs="Times New Roman" w:hint="eastAsia"/>
        </w:rPr>
        <w:t>能力</w:t>
      </w:r>
      <w:r w:rsidR="005C0F88" w:rsidRPr="00445C3D">
        <w:rPr>
          <w:rFonts w:cs="Times New Roman" w:hint="eastAsia"/>
        </w:rPr>
        <w:t>）</w:t>
      </w:r>
      <w:r w:rsidRPr="00445C3D">
        <w:rPr>
          <w:rFonts w:cs="Times New Roman" w:hint="eastAsia"/>
        </w:rPr>
        <w:t>。</w:t>
      </w:r>
    </w:p>
    <w:p w14:paraId="643BF8EF" w14:textId="21980A0D" w:rsidR="0031269B" w:rsidRPr="00445C3D" w:rsidRDefault="0031269B" w:rsidP="00DF514A">
      <w:pPr>
        <w:spacing w:after="0"/>
        <w:ind w:firstLine="461"/>
        <w:rPr>
          <w:rFonts w:cs="Times New Roman"/>
        </w:rPr>
      </w:pPr>
      <w:r w:rsidRPr="00445C3D">
        <w:rPr>
          <w:rFonts w:cs="Times New Roman" w:hint="eastAsia"/>
        </w:rPr>
        <w:t>己、人若不能与他悔改之举动合作、那么，悔改</w:t>
      </w:r>
      <w:r w:rsidR="00A07812" w:rsidRPr="00445C3D">
        <w:rPr>
          <w:rFonts w:cs="Times New Roman" w:hint="eastAsia"/>
        </w:rPr>
        <w:t>就</w:t>
      </w:r>
      <w:r w:rsidRPr="00445C3D">
        <w:rPr>
          <w:rFonts w:cs="Times New Roman" w:hint="eastAsia"/>
        </w:rPr>
        <w:t>不是</w:t>
      </w:r>
      <w:r w:rsidR="001601E9" w:rsidRPr="00445C3D">
        <w:rPr>
          <w:rFonts w:cs="Times New Roman"/>
        </w:rPr>
        <w:t>“</w:t>
      </w:r>
      <w:r w:rsidRPr="00445C3D">
        <w:rPr>
          <w:rFonts w:cs="Times New Roman" w:hint="eastAsia"/>
        </w:rPr>
        <w:t>道德</w:t>
      </w:r>
      <w:r w:rsidR="001601E9" w:rsidRPr="00445C3D">
        <w:rPr>
          <w:rFonts w:cs="Times New Roman"/>
        </w:rPr>
        <w:t>”</w:t>
      </w:r>
      <w:r w:rsidR="00E605A4">
        <w:rPr>
          <w:rFonts w:cs="Times New Roman" w:hint="eastAsia"/>
        </w:rPr>
        <w:t>（</w:t>
      </w:r>
      <w:r w:rsidRPr="00445C3D">
        <w:rPr>
          <w:rFonts w:cs="Times New Roman"/>
        </w:rPr>
        <w:t>"moral”</w:t>
      </w:r>
      <w:r w:rsidR="00E605A4">
        <w:rPr>
          <w:rFonts w:cs="Times New Roman" w:hint="eastAsia"/>
        </w:rPr>
        <w:t>）</w:t>
      </w:r>
      <w:r w:rsidRPr="00445C3D">
        <w:rPr>
          <w:rFonts w:cs="Times New Roman" w:hint="eastAsia"/>
        </w:rPr>
        <w:t>的过程。为要适当</w:t>
      </w:r>
      <w:r w:rsidR="003305DE" w:rsidRPr="00445C3D">
        <w:rPr>
          <w:rFonts w:cs="Times New Roman" w:hint="eastAsia"/>
        </w:rPr>
        <w:t>地</w:t>
      </w:r>
      <w:r w:rsidR="00887600" w:rsidRPr="00445C3D">
        <w:rPr>
          <w:rFonts w:cs="Times New Roman" w:hint="eastAsia"/>
        </w:rPr>
        <w:t>回应</w:t>
      </w:r>
      <w:r w:rsidRPr="00445C3D">
        <w:rPr>
          <w:rFonts w:cs="Times New Roman" w:hint="eastAsia"/>
        </w:rPr>
        <w:t>这议论，我们须记得，</w:t>
      </w:r>
      <w:r w:rsidR="001601E9" w:rsidRPr="00445C3D">
        <w:rPr>
          <w:rFonts w:cs="Times New Roman"/>
        </w:rPr>
        <w:t>“</w:t>
      </w:r>
      <w:r w:rsidRPr="00445C3D">
        <w:rPr>
          <w:rFonts w:cs="Times New Roman" w:hint="eastAsia"/>
        </w:rPr>
        <w:t>道德</w:t>
      </w:r>
      <w:r w:rsidR="001601E9" w:rsidRPr="00445C3D">
        <w:rPr>
          <w:rFonts w:cs="Times New Roman"/>
        </w:rPr>
        <w:t>”</w:t>
      </w:r>
      <w:r w:rsidRPr="00445C3D">
        <w:rPr>
          <w:rFonts w:cs="Times New Roman" w:hint="eastAsia"/>
        </w:rPr>
        <w:t>的说法是含糊不明而双关的。我们赞成人悔改为属道德的行动，因为上帝在悔改之举中，祂对待人，不像对待无生命的受造物</w:t>
      </w:r>
      <w:r w:rsidR="005C0F88" w:rsidRPr="00445C3D">
        <w:rPr>
          <w:rFonts w:cs="Times New Roman" w:hint="eastAsia"/>
        </w:rPr>
        <w:t>（</w:t>
      </w:r>
      <w:r w:rsidRPr="00445C3D">
        <w:rPr>
          <w:rFonts w:cs="Times New Roman" w:hint="eastAsia"/>
        </w:rPr>
        <w:t>一块木头或石头</w:t>
      </w:r>
      <w:r w:rsidR="005C0F88" w:rsidRPr="00445C3D">
        <w:rPr>
          <w:rFonts w:cs="Times New Roman" w:hint="eastAsia"/>
        </w:rPr>
        <w:t>）</w:t>
      </w:r>
      <w:r w:rsidRPr="00445C3D">
        <w:rPr>
          <w:rFonts w:cs="Times New Roman" w:hint="eastAsia"/>
        </w:rPr>
        <w:t>，而是像对待一位有位格和道德的，有理性和意志的存在者。照这个意思。悔改的行动确可称为属道德的过程</w:t>
      </w:r>
      <w:r w:rsidR="000F2EE2">
        <w:rPr>
          <w:rFonts w:cs="Times New Roman" w:hint="eastAsia"/>
        </w:rPr>
        <w:t>；</w:t>
      </w:r>
      <w:r w:rsidRPr="00445C3D">
        <w:rPr>
          <w:rFonts w:cs="Times New Roman" w:hint="eastAsia"/>
        </w:rPr>
        <w:t>因为在悔改中，圣灵光照人的理智，改变他的意志，并使他的心成圣。然而，悔改之行动</w:t>
      </w:r>
      <w:r w:rsidR="003B378D" w:rsidRPr="00445C3D">
        <w:rPr>
          <w:rFonts w:cs="Times New Roman" w:hint="eastAsia"/>
        </w:rPr>
        <w:t>，</w:t>
      </w:r>
      <w:r w:rsidRPr="00445C3D">
        <w:rPr>
          <w:rFonts w:cs="Times New Roman" w:hint="eastAsia"/>
        </w:rPr>
        <w:t>不是</w:t>
      </w:r>
      <w:r w:rsidR="001601E9" w:rsidRPr="00445C3D">
        <w:rPr>
          <w:rFonts w:cs="Times New Roman"/>
        </w:rPr>
        <w:t>“</w:t>
      </w:r>
      <w:r w:rsidRPr="00445C3D">
        <w:rPr>
          <w:rFonts w:cs="Times New Roman" w:hint="eastAsia"/>
        </w:rPr>
        <w:t>道德进行</w:t>
      </w:r>
      <w:r w:rsidR="001601E9" w:rsidRPr="00445C3D">
        <w:rPr>
          <w:rFonts w:cs="Times New Roman"/>
        </w:rPr>
        <w:t>”</w:t>
      </w:r>
      <w:r w:rsidR="003B378D" w:rsidRPr="00445C3D">
        <w:rPr>
          <w:rFonts w:cs="Times New Roman" w:hint="eastAsia"/>
        </w:rPr>
        <w:t>——</w:t>
      </w:r>
      <w:r w:rsidR="00CC3342" w:rsidRPr="00445C3D">
        <w:rPr>
          <w:rFonts w:cs="Times New Roman" w:hint="eastAsia"/>
        </w:rPr>
        <w:t>按协力主义的定义</w:t>
      </w:r>
      <w:r w:rsidR="00BF0CAE" w:rsidRPr="00445C3D">
        <w:rPr>
          <w:rFonts w:cs="Times New Roman" w:hint="eastAsia"/>
        </w:rPr>
        <w:t>——</w:t>
      </w:r>
      <w:r w:rsidRPr="00445C3D">
        <w:rPr>
          <w:rFonts w:cs="Times New Roman" w:hint="eastAsia"/>
        </w:rPr>
        <w:t>以致人在自身悔改之事上，应与神圣恩惠合作，成全他的重生</w:t>
      </w:r>
      <w:r w:rsidR="000F2EE2">
        <w:rPr>
          <w:rFonts w:cs="Times New Roman" w:hint="eastAsia"/>
        </w:rPr>
        <w:t>；</w:t>
      </w:r>
      <w:r w:rsidRPr="00445C3D">
        <w:rPr>
          <w:rFonts w:cs="Times New Roman" w:hint="eastAsia"/>
        </w:rPr>
        <w:t>因为圣经一方面否认赋有任何</w:t>
      </w:r>
      <w:r w:rsidR="00BF0CAE" w:rsidRPr="00445C3D">
        <w:rPr>
          <w:rFonts w:cs="Times New Roman" w:hint="eastAsia"/>
        </w:rPr>
        <w:t>能力</w:t>
      </w:r>
      <w:r w:rsidRPr="00445C3D">
        <w:rPr>
          <w:rFonts w:cs="Times New Roman" w:hint="eastAsia"/>
        </w:rPr>
        <w:t>将自己悔改，林前二</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约六</w:t>
      </w:r>
      <w:r w:rsidRPr="00445C3D">
        <w:rPr>
          <w:rFonts w:cs="Times New Roman"/>
        </w:rPr>
        <w:t>4</w:t>
      </w:r>
      <w:r w:rsidR="00893BA9" w:rsidRPr="00445C3D">
        <w:rPr>
          <w:rFonts w:cs="Times New Roman"/>
        </w:rPr>
        <w:t>4</w:t>
      </w:r>
      <w:r w:rsidR="000F2EE2">
        <w:rPr>
          <w:rFonts w:cs="Times New Roman" w:hint="eastAsia"/>
        </w:rPr>
        <w:t>；</w:t>
      </w:r>
      <w:r w:rsidRPr="00445C3D">
        <w:rPr>
          <w:rFonts w:cs="Times New Roman" w:hint="eastAsia"/>
        </w:rPr>
        <w:t>弗二</w:t>
      </w:r>
      <w:r w:rsidRPr="00445C3D">
        <w:rPr>
          <w:rFonts w:cs="Times New Roman"/>
        </w:rPr>
        <w:t>1</w:t>
      </w:r>
      <w:r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另一方面圣经肯定</w:t>
      </w:r>
      <w:r w:rsidR="00BF0CAE" w:rsidRPr="00445C3D">
        <w:rPr>
          <w:rFonts w:cs="Times New Roman" w:hint="eastAsia"/>
        </w:rPr>
        <w:t>地</w:t>
      </w:r>
      <w:r w:rsidRPr="00445C3D">
        <w:rPr>
          <w:rFonts w:cs="Times New Roman" w:hint="eastAsia"/>
        </w:rPr>
        <w:t>声明</w:t>
      </w:r>
      <w:r w:rsidR="00512B20" w:rsidRPr="00445C3D">
        <w:rPr>
          <w:rFonts w:cs="Times New Roman" w:hint="eastAsia"/>
        </w:rPr>
        <w:t>：</w:t>
      </w:r>
      <w:r w:rsidRPr="00445C3D">
        <w:rPr>
          <w:rFonts w:cs="Times New Roman" w:hint="eastAsia"/>
        </w:rPr>
        <w:t>上帝是人悔改惟一的原</w:t>
      </w:r>
      <w:r w:rsidR="00893BA9" w:rsidRPr="00445C3D">
        <w:rPr>
          <w:rFonts w:cs="Times New Roman" w:hint="eastAsia"/>
        </w:rPr>
        <w:t>因，</w:t>
      </w:r>
      <w:r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00893BA9" w:rsidRPr="00445C3D">
        <w:rPr>
          <w:rFonts w:cs="Times New Roman" w:hint="eastAsia"/>
        </w:rPr>
        <w:t>二</w:t>
      </w:r>
      <w:r w:rsidR="00893BA9" w:rsidRPr="00445C3D">
        <w:rPr>
          <w:rFonts w:cs="Times New Roman"/>
        </w:rPr>
        <w:t>10</w:t>
      </w:r>
      <w:r w:rsidR="000F2EE2">
        <w:rPr>
          <w:rFonts w:cs="Times New Roman" w:hint="eastAsia"/>
        </w:rPr>
        <w:t>；</w:t>
      </w:r>
      <w:r w:rsidRPr="00445C3D">
        <w:rPr>
          <w:rFonts w:cs="Times New Roman" w:hint="eastAsia"/>
        </w:rPr>
        <w:t>林后四</w:t>
      </w:r>
      <w:r w:rsidR="00893BA9" w:rsidRPr="00445C3D">
        <w:rPr>
          <w:rFonts w:cs="Times New Roman"/>
        </w:rPr>
        <w:t>6</w:t>
      </w:r>
      <w:r w:rsidR="000F2EE2">
        <w:rPr>
          <w:rFonts w:cs="Times New Roman" w:hint="eastAsia"/>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2</w:t>
      </w:r>
      <w:r w:rsidRPr="00445C3D">
        <w:rPr>
          <w:rFonts w:cs="Times New Roman" w:hint="eastAsia"/>
        </w:rPr>
        <w:t>，</w:t>
      </w:r>
      <w:r w:rsidRPr="00445C3D">
        <w:rPr>
          <w:rFonts w:cs="Times New Roman"/>
        </w:rPr>
        <w:t>13</w:t>
      </w:r>
      <w:r w:rsidRPr="00445C3D">
        <w:rPr>
          <w:rFonts w:cs="Times New Roman" w:hint="eastAsia"/>
        </w:rPr>
        <w:t>。因这个缘故，协同式正确</w:t>
      </w:r>
      <w:r w:rsidR="00613020" w:rsidRPr="00445C3D">
        <w:rPr>
          <w:rFonts w:cs="Times New Roman" w:hint="eastAsia"/>
        </w:rPr>
        <w:t>地</w:t>
      </w:r>
      <w:r w:rsidRPr="00445C3D">
        <w:rPr>
          <w:rFonts w:cs="Times New Roman" w:hint="eastAsia"/>
        </w:rPr>
        <w:t>断</w:t>
      </w:r>
      <w:r w:rsidR="00893BA9" w:rsidRPr="00445C3D">
        <w:rPr>
          <w:rFonts w:cs="Times New Roman" w:hint="eastAsia"/>
        </w:rPr>
        <w:t>言</w:t>
      </w:r>
      <w:r w:rsidR="005C0F88" w:rsidRPr="00445C3D">
        <w:rPr>
          <w:rFonts w:cs="Times New Roman" w:hint="eastAsia"/>
        </w:rPr>
        <w:t>（</w:t>
      </w:r>
      <w:r w:rsidRPr="00445C3D">
        <w:rPr>
          <w:rFonts w:cs="Times New Roman"/>
        </w:rPr>
        <w:t>Thor. Deci., I, 87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我们败坏意志的悔改，不是别的，乃是将这意志</w:t>
      </w:r>
      <w:r w:rsidR="00613020" w:rsidRPr="00445C3D">
        <w:rPr>
          <w:rFonts w:cs="Times New Roman" w:hint="eastAsia"/>
        </w:rPr>
        <w:t>从</w:t>
      </w:r>
      <w:r w:rsidRPr="00445C3D">
        <w:rPr>
          <w:rFonts w:cs="Times New Roman" w:hint="eastAsia"/>
        </w:rPr>
        <w:t>属灵的死亡中苏醒过来，这唯独是上帝的工作，正如人身体在复活时苏醒，也只应归与上帝一样。</w:t>
      </w:r>
      <w:r w:rsidR="001601E9" w:rsidRPr="00445C3D">
        <w:rPr>
          <w:rFonts w:cs="Times New Roman"/>
        </w:rPr>
        <w:t>”</w:t>
      </w:r>
    </w:p>
    <w:p w14:paraId="55339C01" w14:textId="7F88BC45" w:rsidR="0031269B" w:rsidRPr="00445C3D" w:rsidRDefault="0031269B" w:rsidP="00DF514A">
      <w:pPr>
        <w:spacing w:after="0"/>
        <w:ind w:firstLine="461"/>
        <w:rPr>
          <w:rFonts w:cs="Times New Roman"/>
        </w:rPr>
      </w:pPr>
      <w:r w:rsidRPr="00445C3D">
        <w:rPr>
          <w:rFonts w:cs="Times New Roman" w:hint="eastAsia"/>
        </w:rPr>
        <w:t>庚、悔改为人里面的</w:t>
      </w:r>
      <w:r w:rsidR="001601E9" w:rsidRPr="00445C3D">
        <w:rPr>
          <w:rFonts w:cs="Times New Roman"/>
        </w:rPr>
        <w:t>“</w:t>
      </w:r>
      <w:r w:rsidRPr="00445C3D">
        <w:rPr>
          <w:rFonts w:cs="Times New Roman" w:hint="eastAsia"/>
        </w:rPr>
        <w:t>自由</w:t>
      </w:r>
      <w:r w:rsidR="001601E9" w:rsidRPr="00445C3D">
        <w:rPr>
          <w:rFonts w:cs="Times New Roman"/>
        </w:rPr>
        <w:t>”</w:t>
      </w:r>
      <w:r w:rsidRPr="00445C3D">
        <w:rPr>
          <w:rFonts w:cs="Times New Roman" w:hint="eastAsia"/>
        </w:rPr>
        <w:t>的进行。</w:t>
      </w:r>
      <w:r w:rsidR="005C0F88" w:rsidRPr="00445C3D">
        <w:rPr>
          <w:rFonts w:cs="Times New Roman" w:hint="eastAsia"/>
        </w:rPr>
        <w:t>（</w:t>
      </w:r>
      <w:r w:rsidRPr="00445C3D">
        <w:rPr>
          <w:rFonts w:cs="Times New Roman"/>
        </w:rPr>
        <w:t>Ho</w:t>
      </w:r>
      <w:r w:rsidR="00613020" w:rsidRPr="00445C3D">
        <w:rPr>
          <w:rFonts w:cs="Times New Roman"/>
        </w:rPr>
        <w:t xml:space="preserve">mo </w:t>
      </w:r>
      <w:r w:rsidRPr="00445C3D">
        <w:rPr>
          <w:rFonts w:cs="Times New Roman"/>
        </w:rPr>
        <w:t>libere se convertit.</w:t>
      </w:r>
      <w:r w:rsidR="005C0F88" w:rsidRPr="00445C3D">
        <w:rPr>
          <w:rFonts w:cs="Times New Roman" w:hint="eastAsia"/>
        </w:rPr>
        <w:t>）</w:t>
      </w:r>
      <w:r w:rsidRPr="00445C3D">
        <w:rPr>
          <w:rFonts w:cs="Times New Roman" w:hint="eastAsia"/>
        </w:rPr>
        <w:t>我们对这个议论的回答是</w:t>
      </w:r>
      <w:r w:rsidR="00512B20" w:rsidRPr="00445C3D">
        <w:rPr>
          <w:rFonts w:cs="Times New Roman" w:hint="eastAsia"/>
        </w:rPr>
        <w:t>：</w:t>
      </w:r>
      <w:r w:rsidRPr="00445C3D">
        <w:rPr>
          <w:rFonts w:cs="Times New Roman" w:hint="eastAsia"/>
        </w:rPr>
        <w:t>若</w:t>
      </w:r>
      <w:r w:rsidR="001601E9" w:rsidRPr="00445C3D">
        <w:rPr>
          <w:rFonts w:cs="Times New Roman"/>
        </w:rPr>
        <w:t>“</w:t>
      </w:r>
      <w:r w:rsidRPr="00445C3D">
        <w:rPr>
          <w:rFonts w:cs="Times New Roman" w:hint="eastAsia"/>
        </w:rPr>
        <w:t>自由</w:t>
      </w:r>
      <w:r w:rsidR="001601E9" w:rsidRPr="00445C3D">
        <w:rPr>
          <w:rFonts w:cs="Times New Roman"/>
        </w:rPr>
        <w:t>”</w:t>
      </w:r>
      <w:r w:rsidRPr="00445C3D">
        <w:rPr>
          <w:rFonts w:cs="Times New Roman" w:hint="eastAsia"/>
        </w:rPr>
        <w:t>一词，用于与</w:t>
      </w:r>
      <w:r w:rsidR="001601E9" w:rsidRPr="00445C3D">
        <w:rPr>
          <w:rFonts w:cs="Times New Roman"/>
        </w:rPr>
        <w:t>“</w:t>
      </w:r>
      <w:r w:rsidRPr="00445C3D">
        <w:rPr>
          <w:rFonts w:cs="Times New Roman" w:hint="eastAsia"/>
        </w:rPr>
        <w:t>强制</w:t>
      </w:r>
      <w:r w:rsidR="001601E9" w:rsidRPr="00445C3D">
        <w:rPr>
          <w:rFonts w:cs="Times New Roman"/>
        </w:rPr>
        <w:t>”</w:t>
      </w:r>
      <w:r w:rsidRPr="00445C3D">
        <w:rPr>
          <w:rFonts w:cs="Times New Roman" w:hint="eastAsia"/>
        </w:rPr>
        <w:t>一词相对，则其应用于悔改方面是正当的，因为悔改之举是上帝的作为，藉着它，使不愿意者变成愿意</w:t>
      </w:r>
      <w:r w:rsidR="00893BA9" w:rsidRPr="00445C3D">
        <w:rPr>
          <w:rFonts w:cs="Times New Roman" w:hint="eastAsia"/>
        </w:rPr>
        <w:t>的</w:t>
      </w:r>
      <w:r w:rsidR="005C0F88" w:rsidRPr="00445C3D">
        <w:rPr>
          <w:rFonts w:cs="Times New Roman" w:hint="eastAsia"/>
        </w:rPr>
        <w:t>（</w:t>
      </w:r>
      <w:r w:rsidRPr="00445C3D">
        <w:rPr>
          <w:rFonts w:cs="Times New Roman"/>
        </w:rPr>
        <w:t>Ex nolentibus gratiam volentes gratiam facit.</w:t>
      </w:r>
      <w:r w:rsidR="005C0F88" w:rsidRPr="00445C3D">
        <w:rPr>
          <w:rFonts w:cs="Times New Roman" w:hint="eastAsia"/>
        </w:rPr>
        <w:t>）</w:t>
      </w:r>
      <w:r w:rsidR="00690A86" w:rsidRPr="00445C3D">
        <w:rPr>
          <w:rFonts w:cs="Times New Roman" w:hint="eastAsia"/>
        </w:rPr>
        <w:t>。</w:t>
      </w:r>
      <w:r w:rsidRPr="00445C3D">
        <w:rPr>
          <w:rFonts w:cs="Times New Roman" w:hint="eastAsia"/>
        </w:rPr>
        <w:t>但不可按协力主义</w:t>
      </w:r>
      <w:r w:rsidR="00690A86" w:rsidRPr="00445C3D">
        <w:rPr>
          <w:rFonts w:cs="Times New Roman" w:hint="eastAsia"/>
        </w:rPr>
        <w:t>的定义</w:t>
      </w:r>
      <w:r w:rsidRPr="00445C3D">
        <w:rPr>
          <w:rFonts w:cs="Times New Roman" w:hint="eastAsia"/>
        </w:rPr>
        <w:t>应用</w:t>
      </w:r>
      <w:r w:rsidR="001601E9" w:rsidRPr="00445C3D">
        <w:rPr>
          <w:rFonts w:cs="Times New Roman"/>
        </w:rPr>
        <w:t>“</w:t>
      </w:r>
      <w:r w:rsidRPr="00445C3D">
        <w:rPr>
          <w:rFonts w:cs="Times New Roman" w:hint="eastAsia"/>
        </w:rPr>
        <w:t>自由</w:t>
      </w:r>
      <w:r w:rsidR="001601E9" w:rsidRPr="00445C3D">
        <w:rPr>
          <w:rFonts w:cs="Times New Roman"/>
        </w:rPr>
        <w:t>”</w:t>
      </w:r>
      <w:r w:rsidRPr="00445C3D">
        <w:rPr>
          <w:rFonts w:cs="Times New Roman" w:hint="eastAsia"/>
        </w:rPr>
        <w:t>一词于悔改之事上，他们说，人在悔改之前是</w:t>
      </w:r>
      <w:r w:rsidR="001601E9" w:rsidRPr="00445C3D">
        <w:rPr>
          <w:rFonts w:cs="Times New Roman"/>
        </w:rPr>
        <w:t>“</w:t>
      </w:r>
      <w:r w:rsidRPr="00445C3D">
        <w:rPr>
          <w:rFonts w:cs="Times New Roman" w:hint="eastAsia"/>
        </w:rPr>
        <w:t>中立的</w:t>
      </w:r>
      <w:r w:rsidR="001601E9" w:rsidRPr="00445C3D">
        <w:rPr>
          <w:rFonts w:cs="Times New Roman"/>
        </w:rPr>
        <w:t>”</w:t>
      </w:r>
      <w:r w:rsidR="005C0F88" w:rsidRPr="00445C3D">
        <w:rPr>
          <w:rFonts w:cs="Times New Roman" w:hint="eastAsia"/>
        </w:rPr>
        <w:t>（</w:t>
      </w:r>
      <w:r w:rsidRPr="00445C3D">
        <w:rPr>
          <w:rFonts w:cs="Times New Roman"/>
        </w:rPr>
        <w:t>“neutral”</w:t>
      </w:r>
      <w:r w:rsidR="005C0F88" w:rsidRPr="00445C3D">
        <w:rPr>
          <w:rFonts w:cs="Times New Roman" w:hint="eastAsia"/>
        </w:rPr>
        <w:t>）</w:t>
      </w:r>
      <w:r w:rsidRPr="00445C3D">
        <w:rPr>
          <w:rFonts w:cs="Times New Roman" w:hint="eastAsia"/>
        </w:rPr>
        <w:t>，以致他能决定是承认恩典或是反对恩典</w:t>
      </w:r>
      <w:r w:rsidR="005C0F88" w:rsidRPr="00445C3D">
        <w:rPr>
          <w:rFonts w:cs="Times New Roman" w:hint="eastAsia"/>
        </w:rPr>
        <w:t>（</w:t>
      </w:r>
      <w:r w:rsidRPr="00445C3D">
        <w:rPr>
          <w:rFonts w:cs="Times New Roman"/>
        </w:rPr>
        <w:t>ut</w:t>
      </w:r>
      <w:r w:rsidR="00690A86" w:rsidRPr="00445C3D">
        <w:rPr>
          <w:rFonts w:cs="Times New Roman"/>
        </w:rPr>
        <w:t xml:space="preserve"> </w:t>
      </w:r>
      <w:r w:rsidRPr="00445C3D">
        <w:rPr>
          <w:rFonts w:cs="Times New Roman"/>
        </w:rPr>
        <w:t>possit velle</w:t>
      </w:r>
      <w:r w:rsidR="00690A86" w:rsidRPr="00445C3D">
        <w:rPr>
          <w:rFonts w:cs="Times New Roman"/>
        </w:rPr>
        <w:t xml:space="preserve"> </w:t>
      </w:r>
      <w:r w:rsidRPr="00445C3D">
        <w:rPr>
          <w:rFonts w:cs="Times New Roman"/>
        </w:rPr>
        <w:t>aut</w:t>
      </w:r>
      <w:r w:rsidR="00690A86" w:rsidRPr="00445C3D">
        <w:rPr>
          <w:rFonts w:cs="Times New Roman"/>
        </w:rPr>
        <w:t xml:space="preserve"> </w:t>
      </w:r>
      <w:r w:rsidRPr="00445C3D">
        <w:rPr>
          <w:rFonts w:cs="Times New Roman"/>
        </w:rPr>
        <w:t>non</w:t>
      </w:r>
      <w:r w:rsidR="005C0F88" w:rsidRPr="00445C3D">
        <w:rPr>
          <w:rFonts w:cs="Times New Roman" w:hint="eastAsia"/>
        </w:rPr>
        <w:t>）</w:t>
      </w:r>
      <w:r w:rsidRPr="00445C3D">
        <w:rPr>
          <w:rFonts w:cs="Times New Roman" w:hint="eastAsia"/>
        </w:rPr>
        <w:t>。至于人与上帝和祂国度的关系，是没有中立的</w:t>
      </w:r>
      <w:r w:rsidR="000F2EE2">
        <w:rPr>
          <w:rFonts w:cs="Times New Roman" w:hint="eastAsia"/>
        </w:rPr>
        <w:t>；</w:t>
      </w:r>
      <w:r w:rsidRPr="00445C3D">
        <w:rPr>
          <w:rFonts w:cs="Times New Roman" w:hint="eastAsia"/>
        </w:rPr>
        <w:t>因为人不与基督联合就是与祂相敌，太</w:t>
      </w:r>
      <w:r w:rsidR="00D34348" w:rsidRPr="00445C3D">
        <w:rPr>
          <w:rFonts w:cs="Times New Roman" w:hint="eastAsia"/>
        </w:rPr>
        <w:t>十</w:t>
      </w:r>
      <w:r w:rsidRPr="00445C3D">
        <w:rPr>
          <w:rFonts w:cs="Times New Roman" w:hint="eastAsia"/>
        </w:rPr>
        <w:t>二</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路九</w:t>
      </w:r>
      <w:r w:rsidRPr="00445C3D">
        <w:rPr>
          <w:rFonts w:cs="Times New Roman"/>
        </w:rPr>
        <w:t>50</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在这事上</w:t>
      </w:r>
      <w:r w:rsidRPr="00445C3D">
        <w:rPr>
          <w:rFonts w:cs="Times New Roman" w:hint="eastAsia"/>
        </w:rPr>
        <w:lastRenderedPageBreak/>
        <w:t>没有中间路线</w:t>
      </w:r>
      <w:r w:rsidR="000F2EE2">
        <w:rPr>
          <w:rFonts w:cs="Times New Roman" w:hint="eastAsia"/>
        </w:rPr>
        <w:t>；</w:t>
      </w:r>
      <w:r w:rsidRPr="00445C3D">
        <w:rPr>
          <w:rFonts w:cs="Times New Roman" w:hint="eastAsia"/>
        </w:rPr>
        <w:t>我们</w:t>
      </w:r>
      <w:r w:rsidR="00025F53" w:rsidRPr="00445C3D">
        <w:rPr>
          <w:rFonts w:cs="Times New Roman" w:hint="eastAsia"/>
        </w:rPr>
        <w:t>要么</w:t>
      </w:r>
      <w:r w:rsidRPr="00445C3D">
        <w:rPr>
          <w:rFonts w:cs="Times New Roman" w:hint="eastAsia"/>
        </w:rPr>
        <w:t>是在大有力的暴虐者魔鬼手下作</w:t>
      </w:r>
      <w:r w:rsidR="00025F53" w:rsidRPr="00445C3D">
        <w:rPr>
          <w:rFonts w:cs="Times New Roman" w:hint="eastAsia"/>
        </w:rPr>
        <w:t>俘</w:t>
      </w:r>
      <w:r w:rsidRPr="00445C3D">
        <w:rPr>
          <w:rFonts w:cs="Times New Roman" w:hint="eastAsia"/>
        </w:rPr>
        <w:t>虏，</w:t>
      </w:r>
      <w:r w:rsidR="00025F53" w:rsidRPr="00445C3D">
        <w:rPr>
          <w:rFonts w:cs="Times New Roman" w:hint="eastAsia"/>
        </w:rPr>
        <w:t>要么</w:t>
      </w:r>
      <w:r w:rsidRPr="00445C3D">
        <w:rPr>
          <w:rFonts w:cs="Times New Roman" w:hint="eastAsia"/>
        </w:rPr>
        <w:t>是在救主基督的天国内</w:t>
      </w:r>
      <w:r w:rsidRPr="00445C3D">
        <w:rPr>
          <w:rFonts w:cs="Times New Roman"/>
        </w:rPr>
        <w:t>……</w:t>
      </w:r>
      <w:r w:rsidRPr="00445C3D">
        <w:rPr>
          <w:rFonts w:cs="Times New Roman" w:hint="eastAsia"/>
        </w:rPr>
        <w:t>故此，人</w:t>
      </w:r>
      <w:r w:rsidR="00025F53" w:rsidRPr="00445C3D">
        <w:rPr>
          <w:rFonts w:cs="Times New Roman" w:hint="eastAsia"/>
        </w:rPr>
        <w:t>若</w:t>
      </w:r>
      <w:r w:rsidRPr="00445C3D">
        <w:rPr>
          <w:rFonts w:cs="Times New Roman" w:hint="eastAsia"/>
        </w:rPr>
        <w:t>不是与基督同活而反对</w:t>
      </w:r>
      <w:r w:rsidR="00025F53" w:rsidRPr="00445C3D">
        <w:rPr>
          <w:rFonts w:cs="Times New Roman" w:hint="eastAsia"/>
        </w:rPr>
        <w:t>魔</w:t>
      </w:r>
      <w:r w:rsidRPr="00445C3D">
        <w:rPr>
          <w:rFonts w:cs="Times New Roman" w:hint="eastAsia"/>
        </w:rPr>
        <w:t>鬼，就是与</w:t>
      </w:r>
      <w:r w:rsidR="00C74D53" w:rsidRPr="00445C3D">
        <w:rPr>
          <w:rFonts w:cs="Times New Roman" w:hint="eastAsia"/>
        </w:rPr>
        <w:t>魔</w:t>
      </w:r>
      <w:r w:rsidRPr="00445C3D">
        <w:rPr>
          <w:rFonts w:cs="Times New Roman" w:hint="eastAsia"/>
        </w:rPr>
        <w:t>鬼同活，反对基督。</w:t>
      </w:r>
      <w:r w:rsidR="001601E9" w:rsidRPr="00445C3D">
        <w:rPr>
          <w:rFonts w:cs="Times New Roman"/>
        </w:rPr>
        <w:t>”</w:t>
      </w:r>
      <w:r w:rsidR="005C0F88" w:rsidRPr="00445C3D">
        <w:rPr>
          <w:rFonts w:cs="Times New Roman" w:hint="eastAsia"/>
        </w:rPr>
        <w:t>（</w:t>
      </w:r>
      <w:r w:rsidRPr="00445C3D">
        <w:rPr>
          <w:rFonts w:cs="Times New Roman"/>
        </w:rPr>
        <w:t>St. L., W, 172.</w:t>
      </w:r>
      <w:r w:rsidR="005C0F88" w:rsidRPr="00445C3D">
        <w:rPr>
          <w:rFonts w:cs="Times New Roman" w:hint="eastAsia"/>
        </w:rPr>
        <w:t>）</w:t>
      </w:r>
    </w:p>
    <w:p w14:paraId="37F4AC21" w14:textId="41F407C7" w:rsidR="0031269B" w:rsidRPr="00445C3D" w:rsidRDefault="0031269B" w:rsidP="00DF514A">
      <w:pPr>
        <w:spacing w:after="0"/>
        <w:ind w:firstLine="461"/>
        <w:rPr>
          <w:rFonts w:cs="Times New Roman"/>
        </w:rPr>
      </w:pPr>
      <w:r w:rsidRPr="00445C3D">
        <w:rPr>
          <w:rFonts w:cs="Times New Roman" w:hint="eastAsia"/>
        </w:rPr>
        <w:t>辛、人能在他悔改之事上合作，因为他有能力行公民</w:t>
      </w:r>
      <w:r w:rsidR="00893BA9" w:rsidRPr="00445C3D">
        <w:rPr>
          <w:rFonts w:cs="Times New Roman" w:hint="eastAsia"/>
        </w:rPr>
        <w:t>义</w:t>
      </w:r>
      <w:r w:rsidR="005C0F88" w:rsidRPr="00445C3D">
        <w:rPr>
          <w:rFonts w:cs="Times New Roman" w:hint="eastAsia"/>
        </w:rPr>
        <w:t>（</w:t>
      </w:r>
      <w:r w:rsidRPr="00445C3D">
        <w:rPr>
          <w:rFonts w:cs="Times New Roman"/>
        </w:rPr>
        <w:t>iustitia civilis, probitas naturalis</w:t>
      </w:r>
      <w:r w:rsidR="005C0F88" w:rsidRPr="00445C3D">
        <w:rPr>
          <w:rFonts w:cs="Times New Roman" w:hint="eastAsia"/>
        </w:rPr>
        <w:t>）</w:t>
      </w:r>
      <w:r w:rsidRPr="00445C3D">
        <w:rPr>
          <w:rFonts w:cs="Times New Roman" w:hint="eastAsia"/>
        </w:rPr>
        <w:t>。我们对此议论的答辩为</w:t>
      </w:r>
      <w:r w:rsidR="00512B20" w:rsidRPr="00445C3D">
        <w:rPr>
          <w:rFonts w:cs="Times New Roman" w:hint="eastAsia"/>
        </w:rPr>
        <w:t>：</w:t>
      </w:r>
      <w:r w:rsidRPr="00445C3D">
        <w:rPr>
          <w:rFonts w:cs="Times New Roman" w:hint="eastAsia"/>
        </w:rPr>
        <w:t>人按本性确实能行去公民义</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，但是他是不会自己行出属灵的义</w:t>
      </w:r>
      <w:r w:rsidR="005C0F88" w:rsidRPr="00445C3D">
        <w:rPr>
          <w:rFonts w:cs="Times New Roman" w:hint="eastAsia"/>
        </w:rPr>
        <w:t>（</w:t>
      </w:r>
      <w:r w:rsidRPr="00445C3D">
        <w:rPr>
          <w:rFonts w:cs="Times New Roman"/>
        </w:rPr>
        <w:t>iustitia spiritualis</w:t>
      </w:r>
      <w:r w:rsidR="005C0F88" w:rsidRPr="00445C3D">
        <w:rPr>
          <w:rFonts w:cs="Times New Roman" w:hint="eastAsia"/>
        </w:rPr>
        <w:t>）</w:t>
      </w:r>
      <w:r w:rsidRPr="00445C3D">
        <w:rPr>
          <w:rFonts w:cs="Times New Roman" w:hint="eastAsia"/>
        </w:rPr>
        <w:t>。他确能制止在外表上不犯重大的罪，但是内心里，却不能真正的爱上帝</w:t>
      </w:r>
      <w:r w:rsidR="00893BA9" w:rsidRPr="00445C3D">
        <w:rPr>
          <w:rFonts w:cs="Times New Roman" w:hint="eastAsia"/>
        </w:rPr>
        <w:t>，或</w:t>
      </w:r>
      <w:r w:rsidRPr="00445C3D">
        <w:rPr>
          <w:rFonts w:cs="Times New Roman" w:hint="eastAsia"/>
        </w:rPr>
        <w:t>正当的遵守祂的诫命，</w:t>
      </w:r>
      <w:r w:rsidR="002D4013" w:rsidRPr="00445C3D">
        <w:rPr>
          <w:rFonts w:cs="Times New Roman" w:hint="eastAsia"/>
        </w:rPr>
        <w:t>因为，他们</w:t>
      </w:r>
      <w:r w:rsidRPr="00445C3D">
        <w:rPr>
          <w:rFonts w:cs="Times New Roman" w:hint="eastAsia"/>
        </w:rPr>
        <w:t>虽有一切外表的义，仍然不相信基督的福音，反而恨恶福音，抵抗它，林前二</w:t>
      </w:r>
      <w:r w:rsidRPr="00445C3D">
        <w:rPr>
          <w:rFonts w:cs="Times New Roman"/>
        </w:rPr>
        <w:t>14</w:t>
      </w:r>
      <w:r w:rsidRPr="00445C3D">
        <w:rPr>
          <w:rFonts w:cs="Times New Roman" w:hint="eastAsia"/>
        </w:rPr>
        <w:t>。法利赛人曾夸耀他们的公民义</w:t>
      </w:r>
      <w:r w:rsidR="000F2EE2">
        <w:rPr>
          <w:rFonts w:cs="Times New Roman" w:hint="eastAsia"/>
        </w:rPr>
        <w:t>；</w:t>
      </w:r>
      <w:r w:rsidRPr="00445C3D">
        <w:rPr>
          <w:rFonts w:cs="Times New Roman" w:hint="eastAsia"/>
        </w:rPr>
        <w:t>基督判断他们说</w:t>
      </w:r>
      <w:r w:rsidR="00512B20" w:rsidRPr="00445C3D">
        <w:rPr>
          <w:rFonts w:cs="Times New Roman" w:hint="eastAsia"/>
        </w:rPr>
        <w:t>：</w:t>
      </w:r>
      <w:r w:rsidR="001601E9" w:rsidRPr="00445C3D">
        <w:rPr>
          <w:rFonts w:cs="Times New Roman"/>
        </w:rPr>
        <w:t>“</w:t>
      </w:r>
      <w:r w:rsidRPr="00445C3D">
        <w:rPr>
          <w:rFonts w:cs="Times New Roman" w:hint="eastAsia"/>
        </w:rPr>
        <w:t>税吏和娼妓比你们先进上帝的国</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一</w:t>
      </w:r>
      <w:r w:rsidRPr="00445C3D">
        <w:rPr>
          <w:rFonts w:cs="Times New Roman"/>
        </w:rPr>
        <w:t>31</w:t>
      </w:r>
      <w:r w:rsidRPr="00445C3D">
        <w:rPr>
          <w:rFonts w:cs="Times New Roman" w:hint="eastAsia"/>
        </w:rPr>
        <w:t>。</w:t>
      </w:r>
      <w:r w:rsidR="001601E9" w:rsidRPr="00445C3D">
        <w:rPr>
          <w:rFonts w:cs="Times New Roman"/>
        </w:rPr>
        <w:t>“</w:t>
      </w:r>
      <w:r w:rsidRPr="00445C3D">
        <w:rPr>
          <w:rFonts w:cs="Times New Roman" w:hint="eastAsia"/>
        </w:rPr>
        <w:t>世上有权有位的人</w:t>
      </w:r>
      <w:r w:rsidR="001601E9" w:rsidRPr="00445C3D">
        <w:rPr>
          <w:rFonts w:cs="Times New Roman"/>
        </w:rPr>
        <w:t>”</w:t>
      </w:r>
      <w:r w:rsidRPr="00445C3D">
        <w:rPr>
          <w:rFonts w:cs="Times New Roman" w:hint="eastAsia"/>
        </w:rPr>
        <w:t>虽有公民义，还是</w:t>
      </w:r>
      <w:r w:rsidR="001601E9" w:rsidRPr="00445C3D">
        <w:rPr>
          <w:rFonts w:cs="Times New Roman"/>
        </w:rPr>
        <w:t>“</w:t>
      </w:r>
      <w:r w:rsidRPr="00445C3D">
        <w:rPr>
          <w:rFonts w:cs="Times New Roman" w:hint="eastAsia"/>
        </w:rPr>
        <w:t>把荣耀的主钉在十字架上了</w:t>
      </w:r>
      <w:r w:rsidR="001601E9" w:rsidRPr="00445C3D">
        <w:rPr>
          <w:rFonts w:cs="Times New Roman"/>
        </w:rPr>
        <w:t>”</w:t>
      </w:r>
      <w:r w:rsidRPr="00445C3D">
        <w:rPr>
          <w:rFonts w:cs="Times New Roman" w:hint="eastAsia"/>
        </w:rPr>
        <w:t>，林前二</w:t>
      </w:r>
      <w:r w:rsidRPr="00445C3D">
        <w:rPr>
          <w:rFonts w:cs="Times New Roman"/>
        </w:rPr>
        <w:t>8</w:t>
      </w:r>
      <w:r w:rsidRPr="00445C3D">
        <w:rPr>
          <w:rFonts w:cs="Times New Roman" w:hint="eastAsia"/>
        </w:rPr>
        <w:t>。甚至最</w:t>
      </w:r>
      <w:r w:rsidR="001601E9" w:rsidRPr="00445C3D">
        <w:rPr>
          <w:rFonts w:cs="Times New Roman"/>
        </w:rPr>
        <w:t>“</w:t>
      </w:r>
      <w:r w:rsidRPr="00445C3D">
        <w:rPr>
          <w:rFonts w:cs="Times New Roman" w:hint="eastAsia"/>
        </w:rPr>
        <w:t>善良</w:t>
      </w:r>
      <w:r w:rsidR="001601E9" w:rsidRPr="00445C3D">
        <w:rPr>
          <w:rFonts w:cs="Times New Roman"/>
        </w:rPr>
        <w:t>”</w:t>
      </w:r>
      <w:r w:rsidRPr="00445C3D">
        <w:rPr>
          <w:rFonts w:cs="Times New Roman" w:hint="eastAsia"/>
        </w:rPr>
        <w:t>的犹太人，仍视钉十字架的</w:t>
      </w:r>
      <w:r w:rsidR="0012591B" w:rsidRPr="00445C3D">
        <w:rPr>
          <w:rFonts w:cs="Times New Roman" w:hint="eastAsia"/>
        </w:rPr>
        <w:t>耶稣</w:t>
      </w:r>
      <w:r w:rsidRPr="00445C3D">
        <w:rPr>
          <w:rFonts w:cs="Times New Roman" w:hint="eastAsia"/>
        </w:rPr>
        <w:t>为绊脚石</w:t>
      </w:r>
      <w:r w:rsidR="000F2EE2">
        <w:rPr>
          <w:rFonts w:cs="Times New Roman" w:hint="eastAsia"/>
        </w:rPr>
        <w:t>；</w:t>
      </w:r>
      <w:r w:rsidRPr="00445C3D">
        <w:rPr>
          <w:rFonts w:cs="Times New Roman" w:hint="eastAsia"/>
        </w:rPr>
        <w:t>并且最良好的外邦人视耶稣为愚拙，林前一</w:t>
      </w:r>
      <w:r w:rsidRPr="00445C3D">
        <w:rPr>
          <w:rFonts w:cs="Times New Roman"/>
        </w:rPr>
        <w:t>23</w:t>
      </w:r>
      <w:r w:rsidRPr="00445C3D">
        <w:rPr>
          <w:rFonts w:cs="Times New Roman" w:hint="eastAsia"/>
        </w:rPr>
        <w:t>，直到他们得着悔改，林前一</w:t>
      </w:r>
      <w:r w:rsidRPr="00445C3D">
        <w:rPr>
          <w:rFonts w:cs="Times New Roman"/>
        </w:rPr>
        <w:t>2</w:t>
      </w:r>
      <w:r w:rsidR="00893BA9" w:rsidRPr="00445C3D">
        <w:rPr>
          <w:rFonts w:cs="Times New Roman"/>
        </w:rPr>
        <w:t>4</w:t>
      </w:r>
      <w:r w:rsidR="00893BA9" w:rsidRPr="00445C3D">
        <w:rPr>
          <w:rFonts w:cs="Times New Roman" w:hint="eastAsia"/>
        </w:rPr>
        <w:t>。</w:t>
      </w:r>
    </w:p>
    <w:p w14:paraId="407C38B1" w14:textId="5B8AABED" w:rsidR="0031269B" w:rsidRPr="00445C3D" w:rsidRDefault="0031269B" w:rsidP="00DF514A">
      <w:pPr>
        <w:spacing w:after="0"/>
        <w:ind w:firstLine="461"/>
        <w:rPr>
          <w:rFonts w:cs="Times New Roman"/>
        </w:rPr>
      </w:pPr>
      <w:r w:rsidRPr="00445C3D">
        <w:rPr>
          <w:rFonts w:cs="Times New Roman" w:hint="eastAsia"/>
        </w:rPr>
        <w:t>壬、人能在外表上使用施恩具，即参加礼拜，读圣经</w:t>
      </w:r>
      <w:r w:rsidR="00893BA9" w:rsidRPr="00445C3D">
        <w:rPr>
          <w:rFonts w:cs="Times New Roman" w:hint="eastAsia"/>
        </w:rPr>
        <w:t>，等</w:t>
      </w:r>
      <w:r w:rsidRPr="00445C3D">
        <w:rPr>
          <w:rFonts w:cs="Times New Roman" w:hint="eastAsia"/>
        </w:rPr>
        <w:t>，所以人能与他悔改的事情合作。我们承认，人按本性能外表</w:t>
      </w:r>
      <w:r w:rsidR="0012591B" w:rsidRPr="00445C3D">
        <w:rPr>
          <w:rFonts w:cs="Times New Roman" w:hint="eastAsia"/>
        </w:rPr>
        <w:t>地</w:t>
      </w:r>
      <w:r w:rsidRPr="00445C3D">
        <w:rPr>
          <w:rFonts w:cs="Times New Roman" w:hint="eastAsia"/>
        </w:rPr>
        <w:t>使用施恩具，并且协同式也说明</w:t>
      </w:r>
      <w:r w:rsidR="005C0F88" w:rsidRPr="00445C3D">
        <w:rPr>
          <w:rFonts w:cs="Times New Roman" w:hint="eastAsia"/>
        </w:rPr>
        <w:t>（</w:t>
      </w:r>
      <w:r w:rsidRPr="00445C3D">
        <w:rPr>
          <w:rFonts w:cs="Times New Roman"/>
        </w:rPr>
        <w:t>Thor. Deel., K, 53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这道人能外表</w:t>
      </w:r>
      <w:r w:rsidR="0012591B" w:rsidRPr="00445C3D">
        <w:rPr>
          <w:rFonts w:cs="Times New Roman" w:hint="eastAsia"/>
        </w:rPr>
        <w:t>地</w:t>
      </w:r>
      <w:r w:rsidRPr="00445C3D">
        <w:rPr>
          <w:rFonts w:cs="Times New Roman" w:hint="eastAsia"/>
        </w:rPr>
        <w:t>听闻，念读，即使人仍未悔改转回上帝而重生，也能在外表上听读这道</w:t>
      </w:r>
      <w:r w:rsidR="000F2EE2">
        <w:rPr>
          <w:rFonts w:cs="Times New Roman" w:hint="eastAsia"/>
        </w:rPr>
        <w:t>；</w:t>
      </w:r>
      <w:r w:rsidRPr="00445C3D">
        <w:rPr>
          <w:rFonts w:cs="Times New Roman" w:hint="eastAsia"/>
        </w:rPr>
        <w:t>因为，人自从堕落以来即在这些外表的事上，有某种程度的自由意志，以致能参加礼拜，听或不听所讲的道。</w:t>
      </w:r>
      <w:r w:rsidR="001601E9" w:rsidRPr="00445C3D">
        <w:rPr>
          <w:rFonts w:cs="Times New Roman"/>
        </w:rPr>
        <w:t>”</w:t>
      </w:r>
      <w:r w:rsidRPr="00445C3D">
        <w:rPr>
          <w:rFonts w:cs="Times New Roman" w:hint="eastAsia"/>
        </w:rPr>
        <w:t>然</w:t>
      </w:r>
      <w:r w:rsidR="00521ECB" w:rsidRPr="00445C3D">
        <w:rPr>
          <w:rFonts w:cs="Times New Roman" w:hint="eastAsia"/>
        </w:rPr>
        <w:t>而</w:t>
      </w:r>
      <w:r w:rsidRPr="00445C3D">
        <w:rPr>
          <w:rFonts w:cs="Times New Roman" w:hint="eastAsia"/>
        </w:rPr>
        <w:t>，在外表上使用施恩具，不能假定人有任何能力懊悔他们的罪，相信基督</w:t>
      </w:r>
      <w:r w:rsidR="000F2EE2">
        <w:rPr>
          <w:rFonts w:cs="Times New Roman" w:hint="eastAsia"/>
        </w:rPr>
        <w:t>；</w:t>
      </w:r>
      <w:r w:rsidRPr="00445C3D">
        <w:rPr>
          <w:rFonts w:cs="Times New Roman" w:hint="eastAsia"/>
        </w:rPr>
        <w:t>因为他们在听道的时候，</w:t>
      </w:r>
      <w:r w:rsidR="001601E9" w:rsidRPr="00445C3D">
        <w:rPr>
          <w:rFonts w:cs="Times New Roman"/>
        </w:rPr>
        <w:t>“</w:t>
      </w:r>
      <w:r w:rsidRPr="00445C3D">
        <w:rPr>
          <w:rFonts w:cs="Times New Roman" w:hint="eastAsia"/>
        </w:rPr>
        <w:t>帕子还在他们心上</w:t>
      </w:r>
      <w:r w:rsidR="001601E9" w:rsidRPr="00445C3D">
        <w:rPr>
          <w:rFonts w:cs="Times New Roman"/>
        </w:rPr>
        <w:t>”</w:t>
      </w:r>
      <w:r w:rsidRPr="00445C3D">
        <w:rPr>
          <w:rFonts w:cs="Times New Roman" w:hint="eastAsia"/>
        </w:rPr>
        <w:t>，林后三</w:t>
      </w:r>
      <w:r w:rsidRPr="00445C3D">
        <w:rPr>
          <w:rFonts w:cs="Times New Roman"/>
        </w:rPr>
        <w:t>15</w:t>
      </w:r>
      <w:r w:rsidR="000F2EE2">
        <w:rPr>
          <w:rFonts w:cs="Times New Roman" w:hint="eastAsia"/>
        </w:rPr>
        <w:t>；</w:t>
      </w:r>
      <w:r w:rsidRPr="00445C3D">
        <w:rPr>
          <w:rFonts w:cs="Times New Roman" w:hint="eastAsia"/>
        </w:rPr>
        <w:t>但是这个帕子在耶稣内</w:t>
      </w:r>
      <w:r w:rsidR="001601E9" w:rsidRPr="00445C3D">
        <w:rPr>
          <w:rFonts w:cs="Times New Roman"/>
        </w:rPr>
        <w:t>“</w:t>
      </w:r>
      <w:r w:rsidRPr="00445C3D">
        <w:rPr>
          <w:rFonts w:cs="Times New Roman" w:hint="eastAsia"/>
        </w:rPr>
        <w:t>已经废去了</w:t>
      </w:r>
      <w:r w:rsidR="001601E9" w:rsidRPr="00445C3D">
        <w:rPr>
          <w:rFonts w:cs="Times New Roman"/>
        </w:rPr>
        <w:t>”</w:t>
      </w:r>
      <w:r w:rsidRPr="00445C3D">
        <w:rPr>
          <w:rFonts w:cs="Times New Roman" w:hint="eastAsia"/>
        </w:rPr>
        <w:t>。第十四节，就是说，藉着圣灵使人相信基督才得废去，第</w:t>
      </w:r>
      <w:r w:rsidRPr="00445C3D">
        <w:rPr>
          <w:rFonts w:cs="Times New Roman"/>
        </w:rPr>
        <w:t>16</w:t>
      </w:r>
      <w:r w:rsidR="004F5144" w:rsidRPr="00445C3D">
        <w:rPr>
          <w:rFonts w:cs="Times New Roman"/>
        </w:rPr>
        <w:t>-</w:t>
      </w:r>
      <w:r w:rsidRPr="00445C3D">
        <w:rPr>
          <w:rFonts w:cs="Times New Roman"/>
        </w:rPr>
        <w:t>18</w:t>
      </w:r>
      <w:r w:rsidRPr="00445C3D">
        <w:rPr>
          <w:rFonts w:cs="Times New Roman" w:hint="eastAsia"/>
        </w:rPr>
        <w:t>节。</w:t>
      </w:r>
    </w:p>
    <w:p w14:paraId="7897BBCF" w14:textId="1E3DDB2D" w:rsidR="0031269B" w:rsidRPr="00445C3D" w:rsidRDefault="0031269B" w:rsidP="00DF514A">
      <w:pPr>
        <w:spacing w:after="0"/>
        <w:ind w:firstLine="461"/>
        <w:rPr>
          <w:rFonts w:cs="Times New Roman"/>
        </w:rPr>
      </w:pPr>
      <w:r w:rsidRPr="00445C3D">
        <w:rPr>
          <w:rFonts w:cs="Times New Roman" w:hint="eastAsia"/>
        </w:rPr>
        <w:t>癸、假使唯独上帝在人心内作成悔改，那么，</w:t>
      </w:r>
      <w:r w:rsidR="00A46A55" w:rsidRPr="00445C3D">
        <w:rPr>
          <w:rFonts w:cs="Times New Roman" w:hint="eastAsia"/>
        </w:rPr>
        <w:t>就</w:t>
      </w:r>
      <w:r w:rsidRPr="00445C3D">
        <w:rPr>
          <w:rFonts w:cs="Times New Roman" w:hint="eastAsia"/>
        </w:rPr>
        <w:t>不能主张</w:t>
      </w:r>
      <w:r w:rsidR="00A46A55" w:rsidRPr="00445C3D">
        <w:rPr>
          <w:rFonts w:cs="Times New Roman" w:hint="eastAsia"/>
        </w:rPr>
        <w:t>上帝</w:t>
      </w:r>
      <w:r w:rsidRPr="00445C3D">
        <w:rPr>
          <w:rFonts w:cs="Times New Roman" w:hint="eastAsia"/>
        </w:rPr>
        <w:t>是在期望万人</w:t>
      </w:r>
      <w:r w:rsidR="00A46A55" w:rsidRPr="00445C3D">
        <w:rPr>
          <w:rFonts w:cs="Times New Roman" w:hint="eastAsia"/>
        </w:rPr>
        <w:t>得救赎</w:t>
      </w:r>
      <w:r w:rsidR="000F2EE2">
        <w:rPr>
          <w:rFonts w:cs="Times New Roman" w:hint="eastAsia"/>
        </w:rPr>
        <w:t>；</w:t>
      </w:r>
      <w:r w:rsidRPr="00445C3D">
        <w:rPr>
          <w:rFonts w:cs="Times New Roman" w:hint="eastAsia"/>
        </w:rPr>
        <w:t>因为祂实际上并未使万人悔改。我们对这议论的</w:t>
      </w:r>
      <w:r w:rsidR="00A46A55" w:rsidRPr="00445C3D">
        <w:rPr>
          <w:rFonts w:cs="Times New Roman" w:hint="eastAsia"/>
        </w:rPr>
        <w:t>回应</w:t>
      </w:r>
      <w:r w:rsidR="00512B20" w:rsidRPr="00445C3D">
        <w:rPr>
          <w:rFonts w:cs="Times New Roman" w:hint="eastAsia"/>
        </w:rPr>
        <w:t>：</w:t>
      </w:r>
      <w:r w:rsidRPr="00445C3D">
        <w:rPr>
          <w:rFonts w:cs="Times New Roman" w:hint="eastAsia"/>
        </w:rPr>
        <w:t>圣经教导</w:t>
      </w:r>
      <w:r w:rsidRPr="00445C3D">
        <w:rPr>
          <w:rFonts w:cs="Times New Roman"/>
        </w:rPr>
        <w:t>sola gratia</w:t>
      </w:r>
      <w:r w:rsidR="00E605A4">
        <w:rPr>
          <w:rFonts w:cs="Times New Roman" w:hint="eastAsia"/>
        </w:rPr>
        <w:t>（</w:t>
      </w:r>
      <w:r w:rsidRPr="00445C3D">
        <w:rPr>
          <w:rFonts w:cs="Times New Roman" w:hint="eastAsia"/>
        </w:rPr>
        <w:t>唯一恩典</w:t>
      </w:r>
      <w:r w:rsidR="00E605A4">
        <w:rPr>
          <w:rFonts w:cs="Times New Roman" w:hint="eastAsia"/>
        </w:rPr>
        <w:t>）</w:t>
      </w:r>
      <w:r w:rsidRPr="00445C3D">
        <w:rPr>
          <w:rFonts w:cs="Times New Roman" w:hint="eastAsia"/>
        </w:rPr>
        <w:t>，及</w:t>
      </w:r>
      <w:r w:rsidRPr="00445C3D">
        <w:rPr>
          <w:rFonts w:cs="Times New Roman"/>
        </w:rPr>
        <w:t>grtia uni</w:t>
      </w:r>
      <w:r w:rsidR="005776DE" w:rsidRPr="00445C3D">
        <w:rPr>
          <w:rFonts w:cs="Times New Roman"/>
        </w:rPr>
        <w:t>v</w:t>
      </w:r>
      <w:r w:rsidRPr="00445C3D">
        <w:rPr>
          <w:rFonts w:cs="Times New Roman"/>
        </w:rPr>
        <w:t>eralis</w:t>
      </w:r>
      <w:r w:rsidRPr="00445C3D">
        <w:rPr>
          <w:rFonts w:cs="Times New Roman" w:hint="eastAsia"/>
        </w:rPr>
        <w:t>普世恩典两种道理</w:t>
      </w:r>
      <w:r w:rsidR="000F2EE2">
        <w:rPr>
          <w:rFonts w:cs="Times New Roman" w:hint="eastAsia"/>
        </w:rPr>
        <w:t>；</w:t>
      </w:r>
      <w:r w:rsidRPr="00445C3D">
        <w:rPr>
          <w:rFonts w:cs="Times New Roman" w:hint="eastAsia"/>
        </w:rPr>
        <w:t>就是惟独上帝使罪人悔改，并且恳切的要万人得救</w:t>
      </w:r>
      <w:r w:rsidR="005C0F88" w:rsidRPr="00445C3D">
        <w:rPr>
          <w:rFonts w:cs="Times New Roman" w:hint="eastAsia"/>
        </w:rPr>
        <w:t>（</w:t>
      </w:r>
      <w:r w:rsidRPr="00445C3D">
        <w:rPr>
          <w:rFonts w:cs="Times New Roman" w:hint="eastAsia"/>
        </w:rPr>
        <w:t>约三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提前二</w:t>
      </w:r>
      <w:r w:rsidRPr="00445C3D">
        <w:rPr>
          <w:rFonts w:cs="Times New Roman"/>
        </w:rPr>
        <w:t>4</w:t>
      </w:r>
      <w:r w:rsidR="005C0F88" w:rsidRPr="00445C3D">
        <w:rPr>
          <w:rFonts w:cs="Times New Roman" w:hint="eastAsia"/>
        </w:rPr>
        <w:t>）</w:t>
      </w:r>
      <w:r w:rsidRPr="00445C3D">
        <w:rPr>
          <w:rFonts w:cs="Times New Roman" w:hint="eastAsia"/>
        </w:rPr>
        <w:t>。这两种道理必须相并教导，且不可更改或限制其中一种。</w:t>
      </w:r>
      <w:r w:rsidR="00734123" w:rsidRPr="00445C3D">
        <w:rPr>
          <w:rFonts w:cs="Times New Roman" w:hint="eastAsia"/>
        </w:rPr>
        <w:t>这个时候</w:t>
      </w:r>
      <w:r w:rsidRPr="00445C3D">
        <w:rPr>
          <w:rFonts w:cs="Times New Roman" w:hint="eastAsia"/>
        </w:rPr>
        <w:t>，神学家则会遇到人的理性不能解决的难题，即</w:t>
      </w:r>
      <w:r w:rsidR="00512B20" w:rsidRPr="00445C3D">
        <w:rPr>
          <w:rFonts w:cs="Times New Roman" w:hint="eastAsia"/>
        </w:rPr>
        <w:t>：</w:t>
      </w:r>
      <w:r w:rsidR="001601E9" w:rsidRPr="00445C3D">
        <w:rPr>
          <w:rFonts w:cs="Times New Roman"/>
        </w:rPr>
        <w:t>“</w:t>
      </w:r>
      <w:r w:rsidRPr="00445C3D">
        <w:rPr>
          <w:rFonts w:cs="Times New Roman" w:hint="eastAsia"/>
        </w:rPr>
        <w:t>那么，为何不是万人得救呢</w:t>
      </w:r>
      <w:r w:rsidR="001601E9" w:rsidRPr="00445C3D">
        <w:rPr>
          <w:rFonts w:cs="Times New Roman"/>
        </w:rPr>
        <w:t>”</w:t>
      </w:r>
      <w:r w:rsidR="00893BA9" w:rsidRPr="00445C3D">
        <w:rPr>
          <w:rFonts w:cs="Times New Roman"/>
        </w:rPr>
        <w:t>?</w:t>
      </w:r>
      <w:r w:rsidR="005C0F88" w:rsidRPr="00445C3D">
        <w:rPr>
          <w:rFonts w:cs="Times New Roman" w:hint="eastAsia"/>
        </w:rPr>
        <w:t>（</w:t>
      </w:r>
      <w:r w:rsidRPr="00445C3D">
        <w:rPr>
          <w:rFonts w:cs="Times New Roman"/>
        </w:rPr>
        <w:t>Cur alii, alii non</w:t>
      </w:r>
      <w:r w:rsidR="000F2EE2">
        <w:rPr>
          <w:rFonts w:cs="Times New Roman"/>
        </w:rPr>
        <w:t>；</w:t>
      </w:r>
      <w:r w:rsidRPr="00445C3D">
        <w:rPr>
          <w:rFonts w:cs="Times New Roman"/>
        </w:rPr>
        <w:t xml:space="preserve"> Cur alii prae aliis?</w:t>
      </w:r>
      <w:r w:rsidRPr="00445C3D">
        <w:rPr>
          <w:rFonts w:cs="Times New Roman" w:hint="eastAsia"/>
        </w:rPr>
        <w:t>为何有的悔改，有的不？为何有的在别人之前？</w:t>
      </w:r>
      <w:r w:rsidR="005C0F88" w:rsidRPr="00445C3D">
        <w:rPr>
          <w:rFonts w:cs="Times New Roman" w:hint="eastAsia"/>
        </w:rPr>
        <w:t>）</w:t>
      </w:r>
      <w:r w:rsidRPr="00445C3D">
        <w:rPr>
          <w:rFonts w:cs="Times New Roman" w:hint="eastAsia"/>
        </w:rPr>
        <w:t>加尔文主义</w:t>
      </w:r>
      <w:r w:rsidR="00734123" w:rsidRPr="00445C3D">
        <w:rPr>
          <w:rFonts w:cs="Times New Roman" w:hint="eastAsia"/>
        </w:rPr>
        <w:t>藉着否认</w:t>
      </w:r>
      <w:r w:rsidRPr="00445C3D">
        <w:rPr>
          <w:rFonts w:cs="Times New Roman"/>
        </w:rPr>
        <w:t>universalis gratia</w:t>
      </w:r>
      <w:r w:rsidR="005C0F88" w:rsidRPr="00445C3D">
        <w:rPr>
          <w:rFonts w:cs="Times New Roman" w:hint="eastAsia"/>
        </w:rPr>
        <w:t>（</w:t>
      </w:r>
      <w:r w:rsidRPr="00445C3D">
        <w:rPr>
          <w:rFonts w:cs="Times New Roman" w:hint="eastAsia"/>
        </w:rPr>
        <w:t>普世恩典</w:t>
      </w:r>
      <w:r w:rsidR="005C0F88" w:rsidRPr="00445C3D">
        <w:rPr>
          <w:rFonts w:cs="Times New Roman" w:hint="eastAsia"/>
        </w:rPr>
        <w:t>）</w:t>
      </w:r>
      <w:r w:rsidRPr="00445C3D">
        <w:rPr>
          <w:rFonts w:cs="Times New Roman" w:hint="eastAsia"/>
        </w:rPr>
        <w:t>来解答此奥秘</w:t>
      </w:r>
      <w:r w:rsidR="000F2EE2">
        <w:rPr>
          <w:rFonts w:cs="Times New Roman" w:hint="eastAsia"/>
        </w:rPr>
        <w:t>；</w:t>
      </w:r>
      <w:r w:rsidRPr="00445C3D">
        <w:rPr>
          <w:rFonts w:cs="Times New Roman" w:hint="eastAsia"/>
        </w:rPr>
        <w:t>协力主义藉着否认</w:t>
      </w:r>
      <w:r w:rsidRPr="00445C3D">
        <w:rPr>
          <w:rFonts w:cs="Times New Roman"/>
        </w:rPr>
        <w:t>sola gratia</w:t>
      </w:r>
      <w:r w:rsidR="005C0F88" w:rsidRPr="00445C3D">
        <w:rPr>
          <w:rFonts w:cs="Times New Roman" w:hint="eastAsia"/>
        </w:rPr>
        <w:t>（</w:t>
      </w:r>
      <w:r w:rsidRPr="00445C3D">
        <w:rPr>
          <w:rFonts w:cs="Times New Roman" w:hint="eastAsia"/>
        </w:rPr>
        <w:t>唯一恩典</w:t>
      </w:r>
      <w:r w:rsidR="005C0F88" w:rsidRPr="00445C3D">
        <w:rPr>
          <w:rFonts w:cs="Times New Roman" w:hint="eastAsia"/>
        </w:rPr>
        <w:t>）</w:t>
      </w:r>
      <w:r w:rsidRPr="00445C3D">
        <w:rPr>
          <w:rFonts w:cs="Times New Roman" w:hint="eastAsia"/>
        </w:rPr>
        <w:t>，来解答此奥秘</w:t>
      </w:r>
      <w:r w:rsidR="000F2EE2">
        <w:rPr>
          <w:rFonts w:cs="Times New Roman" w:hint="eastAsia"/>
        </w:rPr>
        <w:t>；</w:t>
      </w:r>
      <w:r w:rsidRPr="00445C3D">
        <w:rPr>
          <w:rFonts w:cs="Times New Roman" w:hint="eastAsia"/>
        </w:rPr>
        <w:t>而忠于圣经的神学家对此奥秘根本不试求任何解答，正如他也不努力去解决圣三位一体的道理，基督位格二性联合的道理，基督实在存在于圣餐里的道理等所包括的奥秘一样。理性实在是这样</w:t>
      </w:r>
      <w:r w:rsidR="00734123" w:rsidRPr="00445C3D">
        <w:rPr>
          <w:rFonts w:cs="Times New Roman" w:hint="eastAsia"/>
        </w:rPr>
        <w:t>争</w:t>
      </w:r>
      <w:r w:rsidRPr="00445C3D">
        <w:rPr>
          <w:rFonts w:cs="Times New Roman" w:hint="eastAsia"/>
        </w:rPr>
        <w:t>辩</w:t>
      </w:r>
      <w:r w:rsidR="00512B20" w:rsidRPr="00445C3D">
        <w:rPr>
          <w:rFonts w:cs="Times New Roman" w:hint="eastAsia"/>
        </w:rPr>
        <w:t>：</w:t>
      </w:r>
      <w:r w:rsidRPr="00445C3D">
        <w:rPr>
          <w:rFonts w:cs="Times New Roman" w:hint="eastAsia"/>
        </w:rPr>
        <w:t>既是万人都在同一的罪债情况中</w:t>
      </w:r>
      <w:r w:rsidR="005C0F88" w:rsidRPr="00445C3D">
        <w:rPr>
          <w:rFonts w:cs="Times New Roman" w:hint="eastAsia"/>
        </w:rPr>
        <w:t>（</w:t>
      </w:r>
      <w:r w:rsidRPr="00445C3D">
        <w:rPr>
          <w:rFonts w:cs="Times New Roman"/>
        </w:rPr>
        <w:t>in eadem culpa</w:t>
      </w:r>
      <w:r w:rsidR="005C0F88" w:rsidRPr="00445C3D">
        <w:rPr>
          <w:rFonts w:cs="Times New Roman" w:hint="eastAsia"/>
        </w:rPr>
        <w:t>）</w:t>
      </w:r>
      <w:r w:rsidRPr="00445C3D">
        <w:rPr>
          <w:rFonts w:cs="Times New Roman" w:hint="eastAsia"/>
        </w:rPr>
        <w:t>，并且唯独那恳切愿欲拯救万人的上帝</w:t>
      </w:r>
      <w:r w:rsidR="005C0F88" w:rsidRPr="00445C3D">
        <w:rPr>
          <w:rFonts w:cs="Times New Roman" w:hint="eastAsia"/>
        </w:rPr>
        <w:t>（</w:t>
      </w:r>
      <w:r w:rsidRPr="00445C3D">
        <w:rPr>
          <w:rFonts w:cs="Times New Roman"/>
        </w:rPr>
        <w:t>universalis gratia</w:t>
      </w:r>
      <w:r w:rsidRPr="00445C3D">
        <w:rPr>
          <w:rFonts w:cs="Times New Roman" w:hint="eastAsia"/>
        </w:rPr>
        <w:t>普</w:t>
      </w:r>
      <w:r w:rsidR="00734123" w:rsidRPr="00445C3D">
        <w:rPr>
          <w:rFonts w:cs="Times New Roman" w:hint="eastAsia"/>
        </w:rPr>
        <w:t>世</w:t>
      </w:r>
      <w:r w:rsidRPr="00445C3D">
        <w:rPr>
          <w:rFonts w:cs="Times New Roman" w:hint="eastAsia"/>
        </w:rPr>
        <w:t>恩典</w:t>
      </w:r>
      <w:r w:rsidR="005C0F88" w:rsidRPr="00445C3D">
        <w:rPr>
          <w:rFonts w:cs="Times New Roman" w:hint="eastAsia"/>
        </w:rPr>
        <w:t>）</w:t>
      </w:r>
      <w:r w:rsidRPr="00445C3D">
        <w:rPr>
          <w:rFonts w:cs="Times New Roman" w:hint="eastAsia"/>
        </w:rPr>
        <w:t>，能救罪人</w:t>
      </w:r>
      <w:r w:rsidR="005C0F88" w:rsidRPr="00445C3D">
        <w:rPr>
          <w:rFonts w:cs="Times New Roman" w:hint="eastAsia"/>
        </w:rPr>
        <w:t>（</w:t>
      </w:r>
      <w:r w:rsidRPr="00445C3D">
        <w:rPr>
          <w:rFonts w:cs="Times New Roman"/>
        </w:rPr>
        <w:t>sola gratia</w:t>
      </w:r>
      <w:r w:rsidR="00FA27EC"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，所以，万人的悔改乃是必定的结果。但是真神学家不承认理性为其</w:t>
      </w:r>
      <w:r w:rsidR="0064182A" w:rsidRPr="00445C3D">
        <w:rPr>
          <w:rFonts w:cs="Times New Roman" w:hint="eastAsia"/>
        </w:rPr>
        <w:t>信仰</w:t>
      </w:r>
      <w:r w:rsidRPr="00445C3D">
        <w:rPr>
          <w:rFonts w:cs="Times New Roman" w:hint="eastAsia"/>
        </w:rPr>
        <w:t>的原则</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000F2EE2">
        <w:rPr>
          <w:rFonts w:cs="Times New Roman" w:hint="eastAsia"/>
        </w:rPr>
        <w:t>；</w:t>
      </w:r>
      <w:r w:rsidRPr="00445C3D">
        <w:rPr>
          <w:rFonts w:cs="Times New Roman" w:hint="eastAsia"/>
        </w:rPr>
        <w:t>他以圣经作为信心唯一的根源和标准，</w:t>
      </w:r>
      <w:r w:rsidR="0064182A" w:rsidRPr="00445C3D">
        <w:rPr>
          <w:rFonts w:cs="Times New Roman" w:hint="eastAsia"/>
        </w:rPr>
        <w:t>而</w:t>
      </w:r>
      <w:r w:rsidRPr="00445C3D">
        <w:rPr>
          <w:rFonts w:cs="Times New Roman" w:hint="eastAsia"/>
        </w:rPr>
        <w:t>圣经并未解释这</w:t>
      </w:r>
      <w:r w:rsidRPr="00445C3D">
        <w:rPr>
          <w:rFonts w:cs="Times New Roman"/>
        </w:rPr>
        <w:t>crux theologorum</w:t>
      </w:r>
      <w:r w:rsidRPr="00445C3D">
        <w:rPr>
          <w:rFonts w:cs="Times New Roman" w:hint="eastAsia"/>
        </w:rPr>
        <w:t>，神学家的</w:t>
      </w:r>
      <w:r w:rsidR="003E1403" w:rsidRPr="00445C3D">
        <w:rPr>
          <w:rFonts w:cs="Times New Roman" w:hint="eastAsia"/>
        </w:rPr>
        <w:t>十字架，即难题</w:t>
      </w:r>
      <w:r w:rsidRPr="00445C3D">
        <w:rPr>
          <w:rFonts w:cs="Times New Roman" w:hint="eastAsia"/>
        </w:rPr>
        <w:t>。</w:t>
      </w:r>
    </w:p>
    <w:p w14:paraId="700CE869" w14:textId="1E6B4304" w:rsidR="0031269B" w:rsidRPr="00445C3D" w:rsidRDefault="0031269B" w:rsidP="00DF514A">
      <w:pPr>
        <w:spacing w:after="0"/>
        <w:ind w:firstLine="461"/>
        <w:rPr>
          <w:rFonts w:cs="Times New Roman"/>
        </w:rPr>
      </w:pPr>
      <w:r w:rsidRPr="00445C3D">
        <w:rPr>
          <w:rFonts w:cs="Times New Roman" w:hint="eastAsia"/>
        </w:rPr>
        <w:t>圣经确实说明上帝</w:t>
      </w:r>
      <w:r w:rsidR="003E1403" w:rsidRPr="00445C3D">
        <w:rPr>
          <w:rFonts w:cs="Times New Roman" w:hint="eastAsia"/>
        </w:rPr>
        <w:t>是</w:t>
      </w:r>
      <w:r w:rsidRPr="00445C3D">
        <w:rPr>
          <w:rFonts w:cs="Times New Roman" w:hint="eastAsia"/>
        </w:rPr>
        <w:t>人的悔改和救赎的唯一原因，腓</w:t>
      </w:r>
      <w:r w:rsidR="00893BA9" w:rsidRPr="00445C3D">
        <w:rPr>
          <w:rFonts w:cs="Times New Roman" w:hint="eastAsia"/>
        </w:rPr>
        <w:t>二</w:t>
      </w:r>
      <w:r w:rsidR="00893BA9" w:rsidRPr="00445C3D">
        <w:rPr>
          <w:rFonts w:cs="Times New Roman"/>
        </w:rPr>
        <w:t>13</w:t>
      </w:r>
      <w:r w:rsidR="000F2EE2">
        <w:rPr>
          <w:rFonts w:cs="Times New Roman" w:hint="eastAsia"/>
        </w:rPr>
        <w:t>；</w:t>
      </w:r>
      <w:r w:rsidRPr="00445C3D">
        <w:rPr>
          <w:rFonts w:cs="Times New Roman" w:hint="eastAsia"/>
        </w:rPr>
        <w:t>非一</w:t>
      </w:r>
      <w:r w:rsidRPr="00445C3D">
        <w:rPr>
          <w:rFonts w:cs="Times New Roman"/>
        </w:rPr>
        <w:t>1</w:t>
      </w:r>
      <w:r w:rsidR="00893BA9" w:rsidRPr="00445C3D">
        <w:rPr>
          <w:rFonts w:cs="Times New Roman"/>
        </w:rPr>
        <w:t>9</w:t>
      </w:r>
      <w:r w:rsidR="00893BA9" w:rsidRPr="00445C3D">
        <w:rPr>
          <w:rFonts w:cs="Times New Roman" w:hint="eastAsia"/>
        </w:rPr>
        <w:t>，</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另一方面圣经也说明未重生的人是他受咒诅的唯一原因，太二十三</w:t>
      </w:r>
      <w:r w:rsidRPr="00445C3D">
        <w:rPr>
          <w:rFonts w:cs="Times New Roman"/>
        </w:rPr>
        <w:t>3</w:t>
      </w:r>
      <w:r w:rsidR="00893BA9" w:rsidRPr="00445C3D">
        <w:rPr>
          <w:rFonts w:cs="Times New Roman"/>
        </w:rPr>
        <w:t>7</w:t>
      </w:r>
      <w:r w:rsidR="000F2EE2">
        <w:rPr>
          <w:rFonts w:cs="Times New Roman" w:hint="eastAsia"/>
        </w:rPr>
        <w:t>；</w:t>
      </w:r>
      <w:r w:rsidRPr="00445C3D">
        <w:rPr>
          <w:rFonts w:cs="Times New Roman" w:hint="eastAsia"/>
        </w:rPr>
        <w:t>徒七</w:t>
      </w:r>
      <w:r w:rsidRPr="00445C3D">
        <w:rPr>
          <w:rFonts w:cs="Times New Roman"/>
        </w:rPr>
        <w:t>5</w:t>
      </w:r>
      <w:r w:rsidR="00893BA9" w:rsidRPr="00445C3D">
        <w:rPr>
          <w:rFonts w:cs="Times New Roman"/>
        </w:rPr>
        <w:t>1</w:t>
      </w:r>
      <w:r w:rsidR="000F2EE2">
        <w:rPr>
          <w:rFonts w:cs="Times New Roman" w:hint="eastAsia"/>
        </w:rPr>
        <w:t>；</w:t>
      </w:r>
      <w:r w:rsidRPr="00445C3D">
        <w:rPr>
          <w:rFonts w:cs="Times New Roman" w:hint="eastAsia"/>
        </w:rPr>
        <w:t>何十三</w:t>
      </w:r>
      <w:r w:rsidRPr="00445C3D">
        <w:rPr>
          <w:rFonts w:cs="Times New Roman"/>
        </w:rPr>
        <w:t>9</w:t>
      </w:r>
      <w:r w:rsidRPr="00445C3D">
        <w:rPr>
          <w:rFonts w:cs="Times New Roman" w:hint="eastAsia"/>
        </w:rPr>
        <w:t>。但却未解释有同样罪债的两个罪人</w:t>
      </w:r>
      <w:r w:rsidR="005C0F88" w:rsidRPr="00445C3D">
        <w:rPr>
          <w:rFonts w:cs="Times New Roman" w:hint="eastAsia"/>
        </w:rPr>
        <w:t>（</w:t>
      </w:r>
      <w:r w:rsidR="0030722E" w:rsidRPr="00445C3D">
        <w:rPr>
          <w:rFonts w:cs="Times New Roman" w:hint="eastAsia"/>
        </w:rPr>
        <w:t>大卫</w:t>
      </w:r>
      <w:r w:rsidR="000233EC" w:rsidRPr="00445C3D">
        <w:rPr>
          <w:rFonts w:cs="Times New Roman" w:hint="eastAsia"/>
        </w:rPr>
        <w:t>和</w:t>
      </w:r>
      <w:r w:rsidRPr="00445C3D">
        <w:rPr>
          <w:rFonts w:cs="Times New Roman" w:hint="eastAsia"/>
        </w:rPr>
        <w:t>扫罗</w:t>
      </w:r>
      <w:r w:rsidR="000F2EE2">
        <w:rPr>
          <w:rFonts w:cs="Times New Roman" w:hint="eastAsia"/>
        </w:rPr>
        <w:t>；</w:t>
      </w:r>
      <w:r w:rsidRPr="00445C3D">
        <w:rPr>
          <w:rFonts w:cs="Times New Roman" w:hint="eastAsia"/>
        </w:rPr>
        <w:t>彼得</w:t>
      </w:r>
      <w:r w:rsidR="000233EC" w:rsidRPr="00445C3D">
        <w:rPr>
          <w:rFonts w:cs="Times New Roman" w:hint="eastAsia"/>
        </w:rPr>
        <w:t>与</w:t>
      </w:r>
      <w:r w:rsidRPr="00445C3D">
        <w:rPr>
          <w:rFonts w:cs="Times New Roman" w:hint="eastAsia"/>
        </w:rPr>
        <w:t>犹大</w:t>
      </w:r>
      <w:r w:rsidR="005C0F88" w:rsidRPr="00445C3D">
        <w:rPr>
          <w:rFonts w:cs="Times New Roman" w:hint="eastAsia"/>
        </w:rPr>
        <w:t>）</w:t>
      </w:r>
      <w:r w:rsidRPr="00445C3D">
        <w:rPr>
          <w:rFonts w:cs="Times New Roman" w:hint="eastAsia"/>
        </w:rPr>
        <w:t>为何一个得救，另外一个却不得救，为此，我们弃绝墨兰顿所说</w:t>
      </w:r>
      <w:r w:rsidR="00512B20" w:rsidRPr="00445C3D">
        <w:rPr>
          <w:rFonts w:cs="Times New Roman" w:hint="eastAsia"/>
        </w:rPr>
        <w:t>：</w:t>
      </w:r>
      <w:r w:rsidR="001601E9" w:rsidRPr="00445C3D">
        <w:rPr>
          <w:rFonts w:cs="Times New Roman"/>
        </w:rPr>
        <w:t>“</w:t>
      </w:r>
      <w:r w:rsidRPr="00445C3D">
        <w:rPr>
          <w:rFonts w:cs="Times New Roman" w:hint="eastAsia"/>
        </w:rPr>
        <w:t>既然应许是</w:t>
      </w:r>
      <w:r w:rsidR="008C7803" w:rsidRPr="00445C3D">
        <w:rPr>
          <w:rFonts w:cs="Times New Roman" w:hint="eastAsia"/>
        </w:rPr>
        <w:t>普世</w:t>
      </w:r>
      <w:r w:rsidRPr="00445C3D">
        <w:rPr>
          <w:rFonts w:cs="Times New Roman" w:hint="eastAsia"/>
        </w:rPr>
        <w:t>的，并且在上帝内面没有互相矛盾的旨意，所以其结论需为</w:t>
      </w:r>
      <w:r w:rsidR="00512B20" w:rsidRPr="00445C3D">
        <w:rPr>
          <w:rFonts w:cs="Times New Roman" w:hint="eastAsia"/>
        </w:rPr>
        <w:t>：</w:t>
      </w:r>
      <w:r w:rsidRPr="00445C3D">
        <w:rPr>
          <w:rFonts w:cs="Times New Roman" w:hint="eastAsia"/>
        </w:rPr>
        <w:t>在我们人里面必含有某种有区分的原因</w:t>
      </w:r>
      <w:r w:rsidR="005C0F88" w:rsidRPr="00445C3D">
        <w:rPr>
          <w:rFonts w:cs="Times New Roman" w:hint="eastAsia"/>
        </w:rPr>
        <w:t>（</w:t>
      </w:r>
      <w:r w:rsidRPr="00445C3D">
        <w:rPr>
          <w:rFonts w:cs="Times New Roman"/>
        </w:rPr>
        <w:t>aliqua discriminis causa</w:t>
      </w:r>
      <w:r w:rsidR="005C0F88" w:rsidRPr="00445C3D">
        <w:rPr>
          <w:rFonts w:cs="Times New Roman" w:hint="eastAsia"/>
        </w:rPr>
        <w:t>）</w:t>
      </w:r>
      <w:r w:rsidR="00FA27EC" w:rsidRPr="00445C3D">
        <w:rPr>
          <w:rFonts w:cs="Times New Roman" w:hint="eastAsia"/>
        </w:rPr>
        <w:t>——</w:t>
      </w:r>
      <w:r w:rsidRPr="00445C3D">
        <w:rPr>
          <w:rFonts w:cs="Times New Roman" w:hint="eastAsia"/>
        </w:rPr>
        <w:t>扫罗被弃绝，</w:t>
      </w:r>
      <w:r w:rsidR="0030722E" w:rsidRPr="00445C3D">
        <w:rPr>
          <w:rFonts w:cs="Times New Roman" w:hint="eastAsia"/>
        </w:rPr>
        <w:t>大卫</w:t>
      </w:r>
      <w:r w:rsidRPr="00445C3D">
        <w:rPr>
          <w:rFonts w:cs="Times New Roman" w:hint="eastAsia"/>
        </w:rPr>
        <w:t>蒙悦纳的原因</w:t>
      </w:r>
      <w:r w:rsidR="00FA27EC" w:rsidRPr="00445C3D">
        <w:rPr>
          <w:rFonts w:cs="Times New Roman" w:hint="eastAsia"/>
        </w:rPr>
        <w:t>，</w:t>
      </w:r>
      <w:r w:rsidRPr="00445C3D">
        <w:rPr>
          <w:rFonts w:cs="Times New Roman" w:hint="eastAsia"/>
        </w:rPr>
        <w:t>就是在这两个人</w:t>
      </w:r>
      <w:r w:rsidRPr="00445C3D">
        <w:rPr>
          <w:rFonts w:cs="Times New Roman" w:hint="eastAsia"/>
        </w:rPr>
        <w:lastRenderedPageBreak/>
        <w:t>中，有了一种不同的行为</w:t>
      </w:r>
      <w:r w:rsidR="005C0F88" w:rsidRPr="00445C3D">
        <w:rPr>
          <w:rFonts w:cs="Times New Roman" w:hint="eastAsia"/>
        </w:rPr>
        <w:t>（</w:t>
      </w:r>
      <w:r w:rsidRPr="00445C3D">
        <w:rPr>
          <w:rFonts w:cs="Times New Roman"/>
        </w:rPr>
        <w:t>aliqua actio dissimilis</w:t>
      </w:r>
      <w:r w:rsidR="005C0F88" w:rsidRPr="00445C3D">
        <w:rPr>
          <w:rFonts w:cs="Times New Roman" w:hint="eastAsia"/>
        </w:rPr>
        <w:t>）</w:t>
      </w:r>
      <w:r w:rsidRPr="00445C3D">
        <w:rPr>
          <w:rFonts w:cs="Times New Roman" w:hint="eastAsia"/>
        </w:rPr>
        <w:t>。这种属协力主义的解释确实可满足人的理性，因为它说明了一个人得救，而另一人却沉沦的原因</w:t>
      </w:r>
      <w:r w:rsidR="000F2EE2">
        <w:rPr>
          <w:rFonts w:cs="Times New Roman" w:hint="eastAsia"/>
        </w:rPr>
        <w:t>；</w:t>
      </w:r>
      <w:r w:rsidRPr="00445C3D">
        <w:rPr>
          <w:rFonts w:cs="Times New Roman" w:hint="eastAsia"/>
        </w:rPr>
        <w:t>但这解释却否认</w:t>
      </w:r>
      <w:r w:rsidR="00FA27EC"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，因而否认圣经的中心道理。</w:t>
      </w:r>
    </w:p>
    <w:p w14:paraId="1176B807" w14:textId="13F6B012" w:rsidR="00BB75CD" w:rsidRPr="00445C3D" w:rsidRDefault="0031269B" w:rsidP="00DF514A">
      <w:pPr>
        <w:spacing w:after="0"/>
        <w:ind w:firstLine="461"/>
        <w:rPr>
          <w:rFonts w:cs="Times New Roman"/>
        </w:rPr>
      </w:pPr>
      <w:r w:rsidRPr="00445C3D">
        <w:rPr>
          <w:rFonts w:cs="Times New Roman" w:hint="eastAsia"/>
        </w:rPr>
        <w:t>协同式明白</w:t>
      </w:r>
      <w:r w:rsidR="00FA27EC" w:rsidRPr="00445C3D">
        <w:rPr>
          <w:rFonts w:cs="Times New Roman" w:hint="eastAsia"/>
        </w:rPr>
        <w:t>地</w:t>
      </w:r>
      <w:r w:rsidRPr="00445C3D">
        <w:rPr>
          <w:rFonts w:cs="Times New Roman" w:hint="eastAsia"/>
        </w:rPr>
        <w:t>指出神学家面对拣选和悔改的奥秘，所应采取的真正</w:t>
      </w:r>
      <w:r w:rsidR="00FA27EC" w:rsidRPr="00445C3D">
        <w:rPr>
          <w:rFonts w:cs="Times New Roman" w:hint="eastAsia"/>
        </w:rPr>
        <w:t>立场</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如此，无可置疑的，上帝在创世以前</w:t>
      </w:r>
      <w:r w:rsidR="00893BA9" w:rsidRPr="00445C3D">
        <w:rPr>
          <w:rFonts w:cs="Times New Roman" w:hint="eastAsia"/>
        </w:rPr>
        <w:t>，很</w:t>
      </w:r>
      <w:r w:rsidRPr="00445C3D">
        <w:rPr>
          <w:rFonts w:cs="Times New Roman" w:hint="eastAsia"/>
        </w:rPr>
        <w:t>正确</w:t>
      </w:r>
      <w:r w:rsidR="00FA27EC" w:rsidRPr="00445C3D">
        <w:rPr>
          <w:rFonts w:cs="Times New Roman" w:hint="eastAsia"/>
        </w:rPr>
        <w:t>地</w:t>
      </w:r>
      <w:r w:rsidRPr="00445C3D">
        <w:rPr>
          <w:rFonts w:cs="Times New Roman" w:hint="eastAsia"/>
        </w:rPr>
        <w:t>预知并且现在仍知道，在蒙召的人中，</w:t>
      </w:r>
      <w:r w:rsidR="00FA27EC" w:rsidRPr="00445C3D">
        <w:rPr>
          <w:rFonts w:cs="Times New Roman" w:hint="eastAsia"/>
        </w:rPr>
        <w:t>哪</w:t>
      </w:r>
      <w:r w:rsidRPr="00445C3D">
        <w:rPr>
          <w:rFonts w:cs="Times New Roman" w:hint="eastAsia"/>
        </w:rPr>
        <w:t>些是必会相信，</w:t>
      </w:r>
      <w:r w:rsidR="00FA27EC" w:rsidRPr="00445C3D">
        <w:rPr>
          <w:rFonts w:cs="Times New Roman" w:hint="eastAsia"/>
        </w:rPr>
        <w:t>哪</w:t>
      </w:r>
      <w:r w:rsidRPr="00445C3D">
        <w:rPr>
          <w:rFonts w:cs="Times New Roman" w:hint="eastAsia"/>
        </w:rPr>
        <w:t>些是不相信的</w:t>
      </w:r>
      <w:r w:rsidRPr="00445C3D">
        <w:rPr>
          <w:rFonts w:cs="Times New Roman"/>
        </w:rPr>
        <w:t>……</w:t>
      </w:r>
      <w:r w:rsidRPr="00445C3D">
        <w:rPr>
          <w:rFonts w:cs="Times New Roman" w:hint="eastAsia"/>
        </w:rPr>
        <w:t>可是，上帝既为自己的智慧保留这奥秘，并在祂的道中，对此奥秘，未作任何启示，尤其未命令我们要以思想去</w:t>
      </w:r>
      <w:r w:rsidR="00B0602D" w:rsidRPr="00445C3D">
        <w:rPr>
          <w:rFonts w:cs="Times New Roman" w:hint="eastAsia"/>
        </w:rPr>
        <w:t>研</w:t>
      </w:r>
      <w:r w:rsidRPr="00445C3D">
        <w:rPr>
          <w:rFonts w:cs="Times New Roman" w:hint="eastAsia"/>
        </w:rPr>
        <w:t>究这奥秘，反而恳切</w:t>
      </w:r>
      <w:r w:rsidR="00FA27EC" w:rsidRPr="00445C3D">
        <w:rPr>
          <w:rFonts w:cs="Times New Roman" w:hint="eastAsia"/>
        </w:rPr>
        <w:t>地</w:t>
      </w:r>
      <w:r w:rsidRPr="00445C3D">
        <w:rPr>
          <w:rFonts w:cs="Times New Roman" w:hint="eastAsia"/>
        </w:rPr>
        <w:t>阻止我们去</w:t>
      </w:r>
      <w:r w:rsidR="00B0602D" w:rsidRPr="00445C3D">
        <w:rPr>
          <w:rFonts w:cs="Times New Roman" w:hint="eastAsia"/>
        </w:rPr>
        <w:t>研</w:t>
      </w:r>
      <w:r w:rsidRPr="00445C3D">
        <w:rPr>
          <w:rFonts w:cs="Times New Roman" w:hint="eastAsia"/>
        </w:rPr>
        <w:t>究它，罗十二</w:t>
      </w:r>
      <w:r w:rsidRPr="00445C3D">
        <w:rPr>
          <w:rFonts w:cs="Times New Roman"/>
        </w:rPr>
        <w:t>33</w:t>
      </w:r>
      <w:r w:rsidRPr="00445C3D">
        <w:rPr>
          <w:rFonts w:cs="Times New Roman" w:hint="eastAsia"/>
        </w:rPr>
        <w:t>下，所以我们不应该在心内议论，推论，或以好奇心去</w:t>
      </w:r>
      <w:r w:rsidR="00FA27EC" w:rsidRPr="00445C3D">
        <w:rPr>
          <w:rFonts w:cs="Times New Roman" w:hint="eastAsia"/>
        </w:rPr>
        <w:t>调查</w:t>
      </w:r>
      <w:r w:rsidRPr="00445C3D">
        <w:rPr>
          <w:rFonts w:cs="Times New Roman" w:hint="eastAsia"/>
        </w:rPr>
        <w:t>这些事，反当依附于祂所启示，所指示给我们的道</w:t>
      </w:r>
      <w:r w:rsidRPr="00445C3D">
        <w:rPr>
          <w:rFonts w:cs="Times New Roman"/>
        </w:rPr>
        <w:t>……</w:t>
      </w:r>
      <w:r w:rsidRPr="00445C3D">
        <w:rPr>
          <w:rFonts w:cs="Times New Roman" w:hint="eastAsia"/>
        </w:rPr>
        <w:t>同样的，当我们看到</w:t>
      </w:r>
      <w:r w:rsidRPr="00445C3D">
        <w:rPr>
          <w:rFonts w:cs="Times New Roman"/>
        </w:rPr>
        <w:t>……</w:t>
      </w:r>
      <w:r w:rsidRPr="00445C3D">
        <w:rPr>
          <w:rFonts w:cs="Times New Roman" w:hint="eastAsia"/>
        </w:rPr>
        <w:t>一个刚硬，盲目，有邪恶心意的人</w:t>
      </w:r>
      <w:r w:rsidR="00893BA9" w:rsidRPr="00445C3D">
        <w:rPr>
          <w:rFonts w:cs="Times New Roman" w:hint="eastAsia"/>
        </w:rPr>
        <w:t>，同</w:t>
      </w:r>
      <w:r w:rsidRPr="00445C3D">
        <w:rPr>
          <w:rFonts w:cs="Times New Roman" w:hint="eastAsia"/>
        </w:rPr>
        <w:t>时有另一个处于同样的罪债下，但却蒙了悔改的人等等，在这些问题和相似的问题上，保罗曾为我们定了探讨的</w:t>
      </w:r>
      <w:r w:rsidR="001D0D18" w:rsidRPr="00445C3D">
        <w:rPr>
          <w:rFonts w:cs="Times New Roman" w:hint="eastAsia"/>
        </w:rPr>
        <w:t>边界</w:t>
      </w:r>
      <w:r w:rsidRPr="00445C3D">
        <w:rPr>
          <w:rFonts w:cs="Times New Roman" w:hint="eastAsia"/>
        </w:rPr>
        <w:t>，即如</w:t>
      </w:r>
      <w:r w:rsidR="00512B20" w:rsidRPr="00445C3D">
        <w:rPr>
          <w:rFonts w:cs="Times New Roman" w:hint="eastAsia"/>
        </w:rPr>
        <w:t>：</w:t>
      </w:r>
      <w:r w:rsidRPr="00445C3D">
        <w:rPr>
          <w:rFonts w:cs="Times New Roman" w:hint="eastAsia"/>
        </w:rPr>
        <w:t>一方面要认</w:t>
      </w:r>
      <w:r w:rsidR="00DD2014" w:rsidRPr="00445C3D">
        <w:rPr>
          <w:rFonts w:cs="Times New Roman" w:hint="eastAsia"/>
        </w:rPr>
        <w:t>清</w:t>
      </w:r>
      <w:r w:rsidRPr="00445C3D">
        <w:rPr>
          <w:rFonts w:cs="Times New Roman" w:hint="eastAsia"/>
        </w:rPr>
        <w:t>上帝的审判</w:t>
      </w:r>
      <w:r w:rsidR="005C0F88" w:rsidRPr="00445C3D">
        <w:rPr>
          <w:rFonts w:cs="Times New Roman" w:hint="eastAsia"/>
        </w:rPr>
        <w:t>（</w:t>
      </w:r>
      <w:r w:rsidRPr="00445C3D">
        <w:rPr>
          <w:rFonts w:cs="Times New Roman" w:hint="eastAsia"/>
        </w:rPr>
        <w:t>祂命令我们要在那些灭亡的人身上考虑到上帝的公义和罪的刑罚</w:t>
      </w:r>
      <w:r w:rsidR="005C0F88" w:rsidRPr="00445C3D">
        <w:rPr>
          <w:rFonts w:cs="Times New Roman" w:hint="eastAsia"/>
        </w:rPr>
        <w:t>）</w:t>
      </w:r>
      <w:r w:rsidRPr="00445C3D">
        <w:rPr>
          <w:rFonts w:cs="Times New Roman" w:hint="eastAsia"/>
        </w:rPr>
        <w:t>。因这些刑罚是他们所应受的</w:t>
      </w:r>
      <w:r w:rsidR="000F2EE2">
        <w:rPr>
          <w:rFonts w:cs="Times New Roman" w:hint="eastAsia"/>
        </w:rPr>
        <w:t>；</w:t>
      </w:r>
      <w:r w:rsidRPr="00445C3D">
        <w:rPr>
          <w:rFonts w:cs="Times New Roman" w:hint="eastAsia"/>
        </w:rPr>
        <w:t>上帝因百姓藐视祂的道，而刑罚某地某国，致使这刑罚也</w:t>
      </w:r>
      <w:r w:rsidR="004165B0" w:rsidRPr="00445C3D">
        <w:rPr>
          <w:rFonts w:cs="Times New Roman" w:hint="eastAsia"/>
        </w:rPr>
        <w:t>达</w:t>
      </w:r>
      <w:r w:rsidRPr="00445C3D">
        <w:rPr>
          <w:rFonts w:cs="Times New Roman" w:hint="eastAsia"/>
        </w:rPr>
        <w:t>到他们的后裔身上</w:t>
      </w:r>
      <w:r w:rsidR="001601E9" w:rsidRPr="00445C3D">
        <w:rPr>
          <w:rFonts w:cs="Times New Roman"/>
        </w:rPr>
        <w:t>”</w:t>
      </w:r>
      <w:r w:rsidRPr="00445C3D">
        <w:rPr>
          <w:rFonts w:cs="Times New Roman" w:hint="eastAsia"/>
        </w:rPr>
        <w:t>等。</w:t>
      </w:r>
    </w:p>
    <w:p w14:paraId="49E0A551" w14:textId="77777777" w:rsidR="00282D5A" w:rsidRPr="00445C3D" w:rsidRDefault="00282D5A" w:rsidP="00DF514A">
      <w:pPr>
        <w:spacing w:after="0"/>
        <w:ind w:firstLine="461"/>
        <w:rPr>
          <w:rFonts w:cs="Times New Roman"/>
        </w:rPr>
      </w:pPr>
    </w:p>
    <w:p w14:paraId="127EB23F" w14:textId="4DD49AD9" w:rsidR="00BB75CD" w:rsidRPr="00445C3D" w:rsidRDefault="0031269B" w:rsidP="00445C3D">
      <w:pPr>
        <w:pStyle w:val="2"/>
        <w:rPr>
          <w:rFonts w:cs="Times New Roman"/>
        </w:rPr>
      </w:pPr>
      <w:bookmarkStart w:id="140" w:name="_Toc220321246"/>
      <w:r w:rsidRPr="00445C3D">
        <w:rPr>
          <w:rFonts w:cs="Times New Roman" w:hint="eastAsia"/>
        </w:rPr>
        <w:lastRenderedPageBreak/>
        <w:t>协力主义的有害性</w:t>
      </w:r>
      <w:bookmarkEnd w:id="140"/>
    </w:p>
    <w:p w14:paraId="3E1642AD" w14:textId="77777777" w:rsidR="00282D5A" w:rsidRPr="00445C3D" w:rsidRDefault="00282D5A" w:rsidP="00DF514A">
      <w:pPr>
        <w:spacing w:after="0"/>
        <w:ind w:firstLine="461"/>
        <w:rPr>
          <w:rFonts w:cs="Times New Roman"/>
        </w:rPr>
      </w:pPr>
    </w:p>
    <w:p w14:paraId="48DAA2EE" w14:textId="4585202C" w:rsidR="0031269B" w:rsidRPr="00445C3D" w:rsidRDefault="0031269B" w:rsidP="00DF514A">
      <w:pPr>
        <w:spacing w:after="0"/>
        <w:ind w:firstLine="461"/>
        <w:rPr>
          <w:rFonts w:cs="Times New Roman"/>
        </w:rPr>
      </w:pPr>
      <w:r w:rsidRPr="00445C3D">
        <w:rPr>
          <w:rFonts w:cs="Times New Roman" w:hint="eastAsia"/>
        </w:rPr>
        <w:t>明显的协力主义者</w:t>
      </w:r>
      <w:r w:rsidR="005C0F88" w:rsidRPr="00445C3D">
        <w:rPr>
          <w:rFonts w:cs="Times New Roman" w:hint="eastAsia"/>
        </w:rPr>
        <w:t>（</w:t>
      </w:r>
      <w:r w:rsidRPr="00445C3D">
        <w:rPr>
          <w:rFonts w:cs="Times New Roman" w:hint="eastAsia"/>
        </w:rPr>
        <w:t>墨兰顿</w:t>
      </w:r>
      <w:r w:rsidR="00512B20" w:rsidRPr="00445C3D">
        <w:rPr>
          <w:rFonts w:cs="Times New Roman" w:hint="eastAsia"/>
        </w:rPr>
        <w:t>：</w:t>
      </w:r>
      <w:r w:rsidR="001601E9" w:rsidRPr="00445C3D">
        <w:rPr>
          <w:rFonts w:cs="Times New Roman"/>
        </w:rPr>
        <w:t>“</w:t>
      </w:r>
      <w:r w:rsidRPr="00445C3D">
        <w:rPr>
          <w:rFonts w:cs="Times New Roman" w:hint="eastAsia"/>
        </w:rPr>
        <w:t>人的赞同意志，为人悔改的有效原因</w:t>
      </w:r>
      <w:r w:rsidR="005C0F88" w:rsidRPr="00445C3D">
        <w:rPr>
          <w:rFonts w:cs="Times New Roman" w:hint="eastAsia"/>
        </w:rPr>
        <w:t>）</w:t>
      </w:r>
      <w:r w:rsidRPr="00445C3D">
        <w:rPr>
          <w:rFonts w:cs="Times New Roman" w:hint="eastAsia"/>
        </w:rPr>
        <w:t>和阴险</w:t>
      </w:r>
      <w:r w:rsidR="00686080" w:rsidRPr="00445C3D">
        <w:rPr>
          <w:rFonts w:cs="Times New Roman" w:hint="eastAsia"/>
        </w:rPr>
        <w:t>的</w:t>
      </w:r>
      <w:r w:rsidRPr="00445C3D">
        <w:rPr>
          <w:rFonts w:cs="Times New Roman" w:hint="eastAsia"/>
        </w:rPr>
        <w:t>协力主义者</w:t>
      </w:r>
      <w:r w:rsidR="005C0F88" w:rsidRPr="00445C3D">
        <w:rPr>
          <w:rFonts w:cs="Times New Roman" w:hint="eastAsia"/>
        </w:rPr>
        <w:t>（</w:t>
      </w:r>
      <w:r w:rsidRPr="00445C3D">
        <w:rPr>
          <w:rFonts w:cs="Times New Roman" w:hint="eastAsia"/>
        </w:rPr>
        <w:t>拉特曼</w:t>
      </w:r>
      <w:r w:rsidR="00512B20" w:rsidRPr="00445C3D">
        <w:rPr>
          <w:rFonts w:cs="Times New Roman" w:hint="eastAsia"/>
        </w:rPr>
        <w:t>：</w:t>
      </w:r>
      <w:r w:rsidRPr="00445C3D">
        <w:rPr>
          <w:rFonts w:cs="Times New Roman" w:hint="eastAsia"/>
        </w:rPr>
        <w:t>一般的现代福音新教主义</w:t>
      </w:r>
      <w:r w:rsidR="00512B20" w:rsidRPr="00445C3D">
        <w:rPr>
          <w:rFonts w:cs="Times New Roman" w:hint="eastAsia"/>
        </w:rPr>
        <w:t>：</w:t>
      </w:r>
      <w:r w:rsidRPr="00445C3D">
        <w:rPr>
          <w:rFonts w:cs="Times New Roman" w:hint="eastAsia"/>
        </w:rPr>
        <w:t>人的意志能藉着上帝所赐的新力量，决定自己得救</w:t>
      </w:r>
      <w:r w:rsidR="001601E9" w:rsidRPr="00445C3D">
        <w:rPr>
          <w:rFonts w:cs="Times New Roman"/>
        </w:rPr>
        <w:t>”</w:t>
      </w:r>
      <w:r w:rsidR="005C0F88" w:rsidRPr="00445C3D">
        <w:rPr>
          <w:rFonts w:cs="Times New Roman" w:hint="eastAsia"/>
        </w:rPr>
        <w:t>）</w:t>
      </w:r>
      <w:r w:rsidR="00893BA9" w:rsidRPr="00445C3D">
        <w:rPr>
          <w:rFonts w:cs="Times New Roman" w:hint="eastAsia"/>
        </w:rPr>
        <w:t>虽</w:t>
      </w:r>
      <w:r w:rsidRPr="00445C3D">
        <w:rPr>
          <w:rFonts w:cs="Times New Roman" w:hint="eastAsia"/>
        </w:rPr>
        <w:t>教导藉恩得救，但实际上他们否认圣经论及藉恩典得救的道理</w:t>
      </w:r>
      <w:r w:rsidR="000F2EE2">
        <w:rPr>
          <w:rFonts w:cs="Times New Roman" w:hint="eastAsia"/>
        </w:rPr>
        <w:t>；</w:t>
      </w:r>
      <w:r w:rsidRPr="00445C3D">
        <w:rPr>
          <w:rFonts w:cs="Times New Roman" w:hint="eastAsia"/>
        </w:rPr>
        <w:t>并且教训人是藉着行为的义得救。明显的与阴险的协力主义者，</w:t>
      </w:r>
      <w:r w:rsidR="00686080" w:rsidRPr="00445C3D">
        <w:rPr>
          <w:rFonts w:cs="Times New Roman" w:hint="eastAsia"/>
        </w:rPr>
        <w:t>说到底</w:t>
      </w:r>
      <w:r w:rsidRPr="00445C3D">
        <w:rPr>
          <w:rFonts w:cs="Times New Roman" w:hint="eastAsia"/>
        </w:rPr>
        <w:t>，是将人的救赎，部分的归与他优良的品格</w:t>
      </w:r>
      <w:r w:rsidR="005C0F88" w:rsidRPr="00445C3D">
        <w:rPr>
          <w:rFonts w:cs="Times New Roman" w:hint="eastAsia"/>
        </w:rPr>
        <w:t>（</w:t>
      </w:r>
      <w:r w:rsidRPr="00445C3D">
        <w:rPr>
          <w:rFonts w:cs="Times New Roman"/>
        </w:rPr>
        <w:t>good conduct</w:t>
      </w:r>
      <w:r w:rsidR="005C0F88" w:rsidRPr="00445C3D">
        <w:rPr>
          <w:rFonts w:cs="Times New Roman" w:hint="eastAsia"/>
        </w:rPr>
        <w:t>）</w:t>
      </w:r>
      <w:r w:rsidRPr="00445C3D">
        <w:rPr>
          <w:rFonts w:cs="Times New Roman" w:hint="eastAsia"/>
        </w:rPr>
        <w:t>，他为基督所作的决定，他的</w:t>
      </w:r>
      <w:r w:rsidR="00BE4B87" w:rsidRPr="00445C3D">
        <w:rPr>
          <w:rFonts w:cs="Times New Roman" w:hint="eastAsia"/>
        </w:rPr>
        <w:t>决志</w:t>
      </w:r>
      <w:r w:rsidRPr="00445C3D">
        <w:rPr>
          <w:rFonts w:cs="Times New Roman" w:hint="eastAsia"/>
        </w:rPr>
        <w:t>，不恶意的抵抗等。故协力主义不按圣经和基督教的意义，承认论恩典的道理。协力主义反而</w:t>
      </w:r>
      <w:r w:rsidR="00BE4B87" w:rsidRPr="00445C3D">
        <w:rPr>
          <w:rFonts w:cs="Times New Roman" w:hint="eastAsia"/>
        </w:rPr>
        <w:t>转</w:t>
      </w:r>
      <w:r w:rsidRPr="00445C3D">
        <w:rPr>
          <w:rFonts w:cs="Times New Roman" w:hint="eastAsia"/>
        </w:rPr>
        <w:t>回到半伯拉</w:t>
      </w:r>
      <w:r w:rsidR="00BE4B87" w:rsidRPr="00445C3D">
        <w:rPr>
          <w:rFonts w:cs="Times New Roman" w:hint="eastAsia"/>
        </w:rPr>
        <w:t>纠</w:t>
      </w:r>
      <w:r w:rsidRPr="00445C3D">
        <w:rPr>
          <w:rFonts w:cs="Times New Roman" w:hint="eastAsia"/>
        </w:rPr>
        <w:t>派罗马主义的</w:t>
      </w:r>
      <w:r w:rsidR="00877F15" w:rsidRPr="00445C3D">
        <w:rPr>
          <w:rFonts w:cs="Times New Roman" w:hint="eastAsia"/>
        </w:rPr>
        <w:t>阵营</w:t>
      </w:r>
      <w:r w:rsidRPr="00445C3D">
        <w:rPr>
          <w:rFonts w:cs="Times New Roman" w:hint="eastAsia"/>
        </w:rPr>
        <w:t>内，路德和宗教改良者不住</w:t>
      </w:r>
      <w:r w:rsidR="00877F15" w:rsidRPr="00445C3D">
        <w:rPr>
          <w:rFonts w:cs="Times New Roman" w:hint="eastAsia"/>
        </w:rPr>
        <w:t>地而且激烈地</w:t>
      </w:r>
      <w:r w:rsidRPr="00445C3D">
        <w:rPr>
          <w:rFonts w:cs="Times New Roman" w:hint="eastAsia"/>
        </w:rPr>
        <w:t>咒诅该主义。</w:t>
      </w:r>
      <w:r w:rsidR="005C0F88" w:rsidRPr="00445C3D">
        <w:rPr>
          <w:rFonts w:cs="Times New Roman" w:hint="eastAsia"/>
        </w:rPr>
        <w:t>（</w:t>
      </w:r>
      <w:r w:rsidRPr="00445C3D">
        <w:rPr>
          <w:rFonts w:cs="Times New Roman" w:hint="eastAsia"/>
        </w:rPr>
        <w:t>参考路德对伊拉斯母</w:t>
      </w:r>
      <w:r w:rsidR="005C0F88" w:rsidRPr="00445C3D">
        <w:rPr>
          <w:rFonts w:cs="Times New Roman" w:hint="eastAsia"/>
        </w:rPr>
        <w:t>（</w:t>
      </w:r>
      <w:r w:rsidRPr="00445C3D">
        <w:rPr>
          <w:rFonts w:cs="Times New Roman"/>
        </w:rPr>
        <w:t>Erasmus</w:t>
      </w:r>
      <w:r w:rsidR="005C0F88" w:rsidRPr="00445C3D">
        <w:rPr>
          <w:rFonts w:cs="Times New Roman" w:hint="eastAsia"/>
        </w:rPr>
        <w:t>）</w:t>
      </w:r>
      <w:r w:rsidRPr="00445C3D">
        <w:rPr>
          <w:rFonts w:cs="Times New Roman" w:hint="eastAsia"/>
        </w:rPr>
        <w:t>之</w:t>
      </w:r>
      <w:r w:rsidRPr="00445C3D">
        <w:rPr>
          <w:rFonts w:cs="Times New Roman"/>
        </w:rPr>
        <w:t>Diatribe</w:t>
      </w:r>
      <w:r w:rsidR="00E605A4">
        <w:rPr>
          <w:rFonts w:cs="Times New Roman" w:hint="eastAsia"/>
        </w:rPr>
        <w:t>（</w:t>
      </w:r>
      <w:r w:rsidRPr="00445C3D">
        <w:rPr>
          <w:rFonts w:cs="Times New Roman" w:hint="eastAsia"/>
        </w:rPr>
        <w:t>争论</w:t>
      </w:r>
      <w:r w:rsidR="00E605A4">
        <w:rPr>
          <w:rFonts w:cs="Times New Roman" w:hint="eastAsia"/>
        </w:rPr>
        <w:t>）</w:t>
      </w:r>
      <w:r w:rsidRPr="00445C3D">
        <w:rPr>
          <w:rFonts w:cs="Times New Roman" w:hint="eastAsia"/>
        </w:rPr>
        <w:t>的回答</w:t>
      </w:r>
      <w:r w:rsidR="00512B20" w:rsidRPr="00445C3D">
        <w:rPr>
          <w:rFonts w:cs="Times New Roman" w:hint="eastAsia"/>
        </w:rPr>
        <w:t>：</w:t>
      </w:r>
      <w:r w:rsidR="00893BA9" w:rsidRPr="00445C3D">
        <w:rPr>
          <w:rFonts w:cs="Times New Roman"/>
        </w:rPr>
        <w:t>"</w:t>
      </w:r>
      <w:r w:rsidRPr="00445C3D">
        <w:rPr>
          <w:rFonts w:cs="Times New Roman"/>
        </w:rPr>
        <w:t>Unus tu et solus cardinem rerum vidisti et ipsum iugulum petisti"</w:t>
      </w:r>
      <w:r w:rsidRPr="00445C3D">
        <w:rPr>
          <w:rFonts w:cs="Times New Roman" w:hint="eastAsia"/>
        </w:rPr>
        <w:t>。</w:t>
      </w:r>
      <w:r w:rsidR="005C0F88" w:rsidRPr="00445C3D">
        <w:rPr>
          <w:rFonts w:cs="Times New Roman" w:hint="eastAsia"/>
        </w:rPr>
        <w:t>）</w:t>
      </w:r>
      <w:r w:rsidRPr="00445C3D">
        <w:rPr>
          <w:rFonts w:cs="Times New Roman" w:hint="eastAsia"/>
        </w:rPr>
        <w:t>辩护论</w:t>
      </w:r>
      <w:r w:rsidR="005C0F88" w:rsidRPr="00445C3D">
        <w:rPr>
          <w:rFonts w:cs="Times New Roman" w:hint="eastAsia"/>
        </w:rPr>
        <w:t>（</w:t>
      </w:r>
      <w:r w:rsidRPr="00445C3D">
        <w:rPr>
          <w:rFonts w:cs="Times New Roman" w:hint="eastAsia"/>
        </w:rPr>
        <w:t>第三条［</w:t>
      </w:r>
      <w:r w:rsidRPr="00445C3D">
        <w:rPr>
          <w:rFonts w:cs="Times New Roman"/>
        </w:rPr>
        <w:t>2</w:t>
      </w:r>
      <w:r w:rsidR="00893BA9" w:rsidRPr="00445C3D">
        <w:rPr>
          <w:rFonts w:cs="Times New Roman"/>
        </w:rPr>
        <w:t>4</w:t>
      </w:r>
      <w:r w:rsidR="005C0F88" w:rsidRPr="00445C3D">
        <w:rPr>
          <w:rFonts w:cs="Times New Roman" w:hint="eastAsia"/>
        </w:rPr>
        <w:t>）</w:t>
      </w:r>
      <w:r w:rsidR="00512B20" w:rsidRPr="00445C3D">
        <w:rPr>
          <w:rFonts w:cs="Times New Roman" w:hint="eastAsia"/>
        </w:rPr>
        <w:t>：</w:t>
      </w:r>
      <w:r w:rsidR="00893BA9" w:rsidRPr="00445C3D">
        <w:rPr>
          <w:rFonts w:cs="Times New Roman" w:hint="eastAsia"/>
        </w:rPr>
        <w:t>“</w:t>
      </w:r>
      <w:r w:rsidRPr="00445C3D">
        <w:rPr>
          <w:rFonts w:cs="Times New Roman"/>
        </w:rPr>
        <w:t xml:space="preserve">Veram opera </w:t>
      </w:r>
      <w:r w:rsidR="007C6384" w:rsidRPr="00445C3D">
        <w:rPr>
          <w:rFonts w:cs="Times New Roman"/>
        </w:rPr>
        <w:t>i</w:t>
      </w:r>
      <w:r w:rsidRPr="00445C3D">
        <w:rPr>
          <w:rFonts w:cs="Times New Roman"/>
        </w:rPr>
        <w:t>ncurrunt hominibus in articulus. Haec naturaliter miratur h</w:t>
      </w:r>
      <w:r w:rsidR="00C326E7" w:rsidRPr="00445C3D">
        <w:rPr>
          <w:rFonts w:cs="Times New Roman"/>
        </w:rPr>
        <w:t>u</w:t>
      </w:r>
      <w:r w:rsidRPr="00445C3D">
        <w:rPr>
          <w:rFonts w:cs="Times New Roman"/>
        </w:rPr>
        <w:t>mana ratio, et quia tantum opera cernit, fidem non intelligit neque considera</w:t>
      </w:r>
      <w:r w:rsidR="00C326E7" w:rsidRPr="00445C3D">
        <w:rPr>
          <w:rFonts w:cs="Times New Roman"/>
        </w:rPr>
        <w:t>t</w:t>
      </w:r>
      <w:r w:rsidRPr="00445C3D">
        <w:rPr>
          <w:rFonts w:cs="Times New Roman"/>
        </w:rPr>
        <w:t xml:space="preserve"> ideo somniat haec opera mereri remissionem peccatorum et iustificare. Haec opinio legis haeret nataraliter in animis hominum, neque excuti potest, nisi quum divinitus docemur</w:t>
      </w:r>
      <w:r w:rsidR="00DF4F8A" w:rsidRPr="00445C3D">
        <w:rPr>
          <w:rFonts w:cs="Times New Roman"/>
        </w:rPr>
        <w:t>.</w:t>
      </w:r>
      <w:r w:rsidR="00DF4F8A" w:rsidRPr="00445C3D">
        <w:rPr>
          <w:rFonts w:cs="Times New Roman" w:hint="eastAsia"/>
        </w:rPr>
        <w:t>”翻译如下</w:t>
      </w:r>
      <w:r w:rsidR="00512B20" w:rsidRPr="00445C3D">
        <w:rPr>
          <w:rFonts w:cs="Times New Roman" w:hint="eastAsia"/>
        </w:rPr>
        <w:t>：</w:t>
      </w:r>
      <w:r w:rsidR="001601E9" w:rsidRPr="00445C3D">
        <w:rPr>
          <w:rFonts w:cs="Times New Roman"/>
        </w:rPr>
        <w:t>“</w:t>
      </w:r>
      <w:r w:rsidRPr="00445C3D">
        <w:rPr>
          <w:rFonts w:cs="Times New Roman" w:hint="eastAsia"/>
        </w:rPr>
        <w:t>仅</w:t>
      </w:r>
      <w:r w:rsidR="00C850C8" w:rsidRPr="00445C3D">
        <w:rPr>
          <w:rFonts w:cs="Times New Roman" w:hint="eastAsia"/>
        </w:rPr>
        <w:t>你</w:t>
      </w:r>
      <w:r w:rsidRPr="00445C3D">
        <w:rPr>
          <w:rFonts w:cs="Times New Roman" w:hint="eastAsia"/>
        </w:rPr>
        <w:t>一人</w:t>
      </w:r>
      <w:r w:rsidR="00C850C8" w:rsidRPr="00445C3D">
        <w:rPr>
          <w:rFonts w:cs="Times New Roman" w:hint="eastAsia"/>
        </w:rPr>
        <w:t>看</w:t>
      </w:r>
      <w:r w:rsidRPr="00445C3D">
        <w:rPr>
          <w:rFonts w:cs="Times New Roman" w:hint="eastAsia"/>
        </w:rPr>
        <w:t>见了首要的事，并且抓住了我的喉咙</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真的，行为在人</w:t>
      </w:r>
      <w:r w:rsidR="00C850C8" w:rsidRPr="00445C3D">
        <w:rPr>
          <w:rFonts w:cs="Times New Roman" w:hint="eastAsia"/>
        </w:rPr>
        <w:t>中间</w:t>
      </w:r>
      <w:r w:rsidRPr="00445C3D">
        <w:rPr>
          <w:rFonts w:cs="Times New Roman" w:hint="eastAsia"/>
        </w:rPr>
        <w:t>成为显著的。人的理性自然称赞善行，并因理性仅视行为而</w:t>
      </w:r>
      <w:r w:rsidR="00893BA9" w:rsidRPr="00445C3D">
        <w:rPr>
          <w:rFonts w:cs="Times New Roman" w:hint="eastAsia"/>
        </w:rPr>
        <w:t>不理</w:t>
      </w:r>
      <w:r w:rsidR="00C850C8" w:rsidRPr="00445C3D">
        <w:rPr>
          <w:rFonts w:cs="Times New Roman" w:hint="eastAsia"/>
        </w:rPr>
        <w:t>解</w:t>
      </w:r>
      <w:r w:rsidRPr="00445C3D">
        <w:rPr>
          <w:rFonts w:cs="Times New Roman" w:hint="eastAsia"/>
        </w:rPr>
        <w:t>思考信仰，所以理性照样幻想以行为</w:t>
      </w:r>
      <w:r w:rsidR="00C850C8" w:rsidRPr="00445C3D">
        <w:rPr>
          <w:rFonts w:cs="Times New Roman" w:hint="eastAsia"/>
        </w:rPr>
        <w:t>赚</w:t>
      </w:r>
      <w:r w:rsidRPr="00445C3D">
        <w:rPr>
          <w:rFonts w:cs="Times New Roman" w:hint="eastAsia"/>
        </w:rPr>
        <w:t>得罪的赦免并使人称义。若不受神圣的教训</w:t>
      </w:r>
      <w:r w:rsidR="00C67C87" w:rsidRPr="00445C3D">
        <w:rPr>
          <w:rFonts w:cs="Times New Roman" w:hint="eastAsia"/>
        </w:rPr>
        <w:t>光照，</w:t>
      </w:r>
      <w:r w:rsidRPr="00445C3D">
        <w:rPr>
          <w:rFonts w:cs="Times New Roman" w:hint="eastAsia"/>
        </w:rPr>
        <w:t>这属于律法的意见，</w:t>
      </w:r>
      <w:r w:rsidR="00C67C87" w:rsidRPr="00445C3D">
        <w:rPr>
          <w:rFonts w:cs="Times New Roman" w:hint="eastAsia"/>
        </w:rPr>
        <w:t>是</w:t>
      </w:r>
      <w:r w:rsidRPr="00445C3D">
        <w:rPr>
          <w:rFonts w:cs="Times New Roman" w:hint="eastAsia"/>
        </w:rPr>
        <w:t>自然</w:t>
      </w:r>
      <w:r w:rsidR="00C67C87" w:rsidRPr="00445C3D">
        <w:rPr>
          <w:rFonts w:cs="Times New Roman" w:hint="eastAsia"/>
        </w:rPr>
        <w:t>地</w:t>
      </w:r>
      <w:r w:rsidRPr="00445C3D">
        <w:rPr>
          <w:rFonts w:cs="Times New Roman" w:hint="eastAsia"/>
        </w:rPr>
        <w:t>附着于人心</w:t>
      </w:r>
      <w:r w:rsidR="00C67C87" w:rsidRPr="00445C3D">
        <w:rPr>
          <w:rFonts w:cs="Times New Roman" w:hint="eastAsia"/>
        </w:rPr>
        <w:t>。</w:t>
      </w:r>
      <w:r w:rsidR="001601E9" w:rsidRPr="00445C3D">
        <w:rPr>
          <w:rFonts w:cs="Times New Roman"/>
        </w:rPr>
        <w:t>”</w:t>
      </w:r>
    </w:p>
    <w:p w14:paraId="06A966D8" w14:textId="11D54114" w:rsidR="0031269B" w:rsidRPr="00445C3D" w:rsidRDefault="0031269B" w:rsidP="00DF514A">
      <w:pPr>
        <w:spacing w:after="0"/>
        <w:ind w:firstLine="461"/>
        <w:rPr>
          <w:rFonts w:cs="Times New Roman"/>
        </w:rPr>
      </w:pPr>
      <w:r w:rsidRPr="00445C3D">
        <w:rPr>
          <w:rFonts w:cs="Times New Roman" w:hint="eastAsia"/>
        </w:rPr>
        <w:t>协力主义既然否认神圣恩惠</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的神恩独</w:t>
      </w:r>
      <w:r w:rsidR="00893BA9" w:rsidRPr="00445C3D">
        <w:rPr>
          <w:rFonts w:cs="Times New Roman" w:hint="eastAsia"/>
        </w:rPr>
        <w:t>作说</w:t>
      </w:r>
      <w:r w:rsidRPr="00445C3D">
        <w:rPr>
          <w:rFonts w:cs="Times New Roman" w:hint="eastAsia"/>
        </w:rPr>
        <w:t>，所以它实际</w:t>
      </w:r>
      <w:r w:rsidR="00CC296D" w:rsidRPr="00445C3D">
        <w:rPr>
          <w:rFonts w:cs="Times New Roman" w:hint="eastAsia"/>
        </w:rPr>
        <w:t>上使</w:t>
      </w:r>
      <w:r w:rsidRPr="00445C3D">
        <w:rPr>
          <w:rFonts w:cs="Times New Roman" w:hint="eastAsia"/>
        </w:rPr>
        <w:t>罪人的悔改</w:t>
      </w:r>
      <w:r w:rsidR="00CC296D" w:rsidRPr="00445C3D">
        <w:rPr>
          <w:rFonts w:cs="Times New Roman" w:hint="eastAsia"/>
        </w:rPr>
        <w:t>沦为</w:t>
      </w:r>
      <w:r w:rsidRPr="00445C3D">
        <w:rPr>
          <w:rFonts w:cs="Times New Roman" w:hint="eastAsia"/>
        </w:rPr>
        <w:t>不可</w:t>
      </w:r>
      <w:r w:rsidR="00513E4F" w:rsidRPr="00445C3D">
        <w:rPr>
          <w:rFonts w:cs="Times New Roman" w:hint="eastAsia"/>
        </w:rPr>
        <w:t>能</w:t>
      </w:r>
      <w:r w:rsidRPr="00445C3D">
        <w:rPr>
          <w:rFonts w:cs="Times New Roman" w:hint="eastAsia"/>
        </w:rPr>
        <w:t>的事</w:t>
      </w:r>
      <w:r w:rsidR="000F2EE2">
        <w:rPr>
          <w:rFonts w:cs="Times New Roman" w:hint="eastAsia"/>
        </w:rPr>
        <w:t>；</w:t>
      </w:r>
      <w:r w:rsidRPr="00445C3D">
        <w:rPr>
          <w:rFonts w:cs="Times New Roman" w:hint="eastAsia"/>
        </w:rPr>
        <w:t>因人得救唯独是本乎恩，藉着信，不在乎律法的行为，罗三</w:t>
      </w:r>
      <w:r w:rsidRPr="00445C3D">
        <w:rPr>
          <w:rFonts w:cs="Times New Roman"/>
        </w:rPr>
        <w:t>24</w:t>
      </w:r>
      <w:r w:rsidR="00CC296D" w:rsidRPr="00445C3D">
        <w:rPr>
          <w:rFonts w:cs="Times New Roman"/>
        </w:rPr>
        <w:t>-</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弗</w:t>
      </w:r>
      <w:r w:rsidR="00893BA9" w:rsidRPr="00445C3D">
        <w:rPr>
          <w:rFonts w:cs="Times New Roman" w:hint="eastAsia"/>
        </w:rPr>
        <w:t>二</w:t>
      </w:r>
      <w:r w:rsidR="00893BA9"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。其实，那些曾经真正悔改并且只倚靠基督</w:t>
      </w:r>
      <w:r w:rsidR="005C0F88" w:rsidRPr="00445C3D">
        <w:rPr>
          <w:rFonts w:cs="Times New Roman" w:hint="eastAsia"/>
        </w:rPr>
        <w:t>（</w:t>
      </w:r>
      <w:r w:rsidRPr="00445C3D">
        <w:rPr>
          <w:rFonts w:cs="Times New Roman"/>
        </w:rPr>
        <w:t>sola fide</w:t>
      </w:r>
      <w:r w:rsidR="005C0F88" w:rsidRPr="00445C3D">
        <w:rPr>
          <w:rFonts w:cs="Times New Roman" w:hint="eastAsia"/>
        </w:rPr>
        <w:t>）</w:t>
      </w:r>
      <w:r w:rsidR="00893BA9" w:rsidRPr="00445C3D">
        <w:rPr>
          <w:rFonts w:cs="Times New Roman" w:hint="eastAsia"/>
        </w:rPr>
        <w:t>成</w:t>
      </w:r>
      <w:r w:rsidRPr="00445C3D">
        <w:rPr>
          <w:rFonts w:cs="Times New Roman" w:hint="eastAsia"/>
        </w:rPr>
        <w:t>了上帝儿女的人，他们若拥护协力主义恶毒的异端，必会由恩典中堕落，失掉他们的得救信心，加五</w:t>
      </w:r>
      <w:r w:rsidR="00893BA9" w:rsidRPr="00445C3D">
        <w:rPr>
          <w:rFonts w:cs="Times New Roman"/>
        </w:rPr>
        <w:t>3</w:t>
      </w:r>
      <w:r w:rsidR="00893BA9" w:rsidRPr="00445C3D">
        <w:rPr>
          <w:rFonts w:cs="Times New Roman" w:hint="eastAsia"/>
        </w:rPr>
        <w:t>，</w:t>
      </w:r>
      <w:r w:rsidRPr="00445C3D">
        <w:rPr>
          <w:rFonts w:cs="Times New Roman"/>
        </w:rPr>
        <w:t>4</w:t>
      </w:r>
      <w:r w:rsidRPr="00445C3D">
        <w:rPr>
          <w:rFonts w:cs="Times New Roman" w:hint="eastAsia"/>
        </w:rPr>
        <w:t>，</w:t>
      </w:r>
      <w:r w:rsidRPr="00445C3D">
        <w:rPr>
          <w:rFonts w:cs="Times New Roman"/>
        </w:rPr>
        <w:t>11 , 1</w:t>
      </w:r>
      <w:r w:rsidR="00893BA9" w:rsidRPr="00445C3D">
        <w:rPr>
          <w:rFonts w:cs="Times New Roman"/>
        </w:rPr>
        <w:t>2</w:t>
      </w:r>
      <w:r w:rsidR="00893BA9" w:rsidRPr="00445C3D">
        <w:rPr>
          <w:rFonts w:cs="Times New Roman" w:hint="eastAsia"/>
        </w:rPr>
        <w:t>。</w:t>
      </w:r>
    </w:p>
    <w:p w14:paraId="2BDB32E7" w14:textId="2362ACF3" w:rsidR="0031269B" w:rsidRPr="00445C3D" w:rsidRDefault="0031269B" w:rsidP="00DF514A">
      <w:pPr>
        <w:spacing w:after="0"/>
        <w:ind w:firstLine="461"/>
        <w:rPr>
          <w:rFonts w:cs="Times New Roman"/>
          <w:lang w:val="en-US"/>
        </w:rPr>
      </w:pPr>
      <w:r w:rsidRPr="00445C3D">
        <w:rPr>
          <w:rFonts w:cs="Times New Roman" w:hint="eastAsia"/>
        </w:rPr>
        <w:t>毕竟，协力主义使其拥护者</w:t>
      </w:r>
      <w:r w:rsidR="00644921" w:rsidRPr="00445C3D">
        <w:rPr>
          <w:rFonts w:cs="Times New Roman" w:hint="eastAsia"/>
        </w:rPr>
        <w:t>陷入</w:t>
      </w:r>
      <w:r w:rsidRPr="00445C3D">
        <w:rPr>
          <w:rFonts w:cs="Times New Roman" w:hint="eastAsia"/>
        </w:rPr>
        <w:t>无望的矛盾中，并在坚持其主张的教会中，</w:t>
      </w:r>
      <w:r w:rsidR="00644921" w:rsidRPr="00445C3D">
        <w:rPr>
          <w:rFonts w:cs="Times New Roman" w:hint="eastAsia"/>
        </w:rPr>
        <w:t>带来</w:t>
      </w:r>
      <w:r w:rsidRPr="00445C3D">
        <w:rPr>
          <w:rFonts w:cs="Times New Roman" w:hint="eastAsia"/>
        </w:rPr>
        <w:t>无穷的混乱，该主义一方面断言人在悔改时的合作，是以人自己的努力为重生得救所必要的，一方面又强调为罪人的唯一</w:t>
      </w:r>
      <w:r w:rsidR="00A119DE" w:rsidRPr="00445C3D">
        <w:rPr>
          <w:rFonts w:cs="Times New Roman" w:hint="eastAsia"/>
        </w:rPr>
        <w:t>盼望</w:t>
      </w:r>
      <w:r w:rsidRPr="00445C3D">
        <w:rPr>
          <w:rFonts w:cs="Times New Roman" w:hint="eastAsia"/>
        </w:rPr>
        <w:t>。所以，协力主义在同一时间内承认和否认，将恩典和自然</w:t>
      </w:r>
      <w:r w:rsidR="005C0F88" w:rsidRPr="00445C3D">
        <w:rPr>
          <w:rFonts w:cs="Times New Roman" w:hint="eastAsia"/>
        </w:rPr>
        <w:t>（</w:t>
      </w:r>
      <w:r w:rsidRPr="00445C3D">
        <w:rPr>
          <w:rFonts w:cs="Times New Roman" w:hint="eastAsia"/>
        </w:rPr>
        <w:t>本性</w:t>
      </w:r>
      <w:r w:rsidR="005C0F88" w:rsidRPr="00445C3D">
        <w:rPr>
          <w:rFonts w:cs="Times New Roman" w:hint="eastAsia"/>
        </w:rPr>
        <w:t>）</w:t>
      </w:r>
      <w:r w:rsidRPr="00445C3D">
        <w:rPr>
          <w:rFonts w:cs="Times New Roman" w:hint="eastAsia"/>
        </w:rPr>
        <w:t>混合，若将</w:t>
      </w:r>
      <w:r w:rsidR="00A119DE" w:rsidRPr="00445C3D">
        <w:rPr>
          <w:rFonts w:cs="Times New Roman" w:hint="eastAsia"/>
        </w:rPr>
        <w:t>这</w:t>
      </w:r>
      <w:r w:rsidRPr="00445C3D">
        <w:rPr>
          <w:rFonts w:cs="Times New Roman" w:hint="eastAsia"/>
        </w:rPr>
        <w:t>混合</w:t>
      </w:r>
      <w:r w:rsidR="00A119DE" w:rsidRPr="00445C3D">
        <w:rPr>
          <w:rFonts w:cs="Times New Roman" w:hint="eastAsia"/>
        </w:rPr>
        <w:t>彻底</w:t>
      </w:r>
      <w:r w:rsidRPr="00445C3D">
        <w:rPr>
          <w:rFonts w:cs="Times New Roman" w:hint="eastAsia"/>
        </w:rPr>
        <w:t>实践</w:t>
      </w:r>
      <w:r w:rsidR="00A119DE" w:rsidRPr="00445C3D">
        <w:rPr>
          <w:rFonts w:cs="Times New Roman" w:hint="eastAsia"/>
        </w:rPr>
        <w:t>下去</w:t>
      </w:r>
      <w:r w:rsidRPr="00445C3D">
        <w:rPr>
          <w:rFonts w:cs="Times New Roman" w:hint="eastAsia"/>
        </w:rPr>
        <w:t>，势必废去</w:t>
      </w:r>
      <w:r w:rsidR="001601E9" w:rsidRPr="00445C3D">
        <w:rPr>
          <w:rFonts w:cs="Times New Roman"/>
        </w:rPr>
        <w:t>“</w:t>
      </w:r>
      <w:r w:rsidRPr="00445C3D">
        <w:rPr>
          <w:rFonts w:cs="Times New Roman" w:hint="eastAsia"/>
        </w:rPr>
        <w:t>基督教</w:t>
      </w:r>
      <w:r w:rsidR="00A119DE" w:rsidRPr="00445C3D">
        <w:rPr>
          <w:rFonts w:cs="Times New Roman" w:hint="eastAsia"/>
        </w:rPr>
        <w:t>唯独</w:t>
      </w:r>
      <w:r w:rsidRPr="00445C3D">
        <w:rPr>
          <w:rFonts w:cs="Times New Roman" w:hint="eastAsia"/>
        </w:rPr>
        <w:t>恩典称义的中心真理，同时也废去恩惠的上帝和永远救赎的保证</w:t>
      </w:r>
      <w:r w:rsidR="00A119DE" w:rsidRPr="00445C3D">
        <w:rPr>
          <w:rFonts w:cs="Times New Roman" w:hint="eastAsia"/>
        </w:rPr>
        <w:t>——</w:t>
      </w:r>
      <w:r w:rsidRPr="00445C3D">
        <w:rPr>
          <w:rFonts w:cs="Times New Roman" w:hint="eastAsia"/>
        </w:rPr>
        <w:t>这是路德及全路德会神学</w:t>
      </w:r>
      <w:r w:rsidR="00A119DE" w:rsidRPr="00445C3D">
        <w:rPr>
          <w:rFonts w:cs="Times New Roman" w:hint="eastAsia"/>
        </w:rPr>
        <w:t>最为</w:t>
      </w:r>
      <w:r w:rsidRPr="00445C3D">
        <w:rPr>
          <w:rFonts w:cs="Times New Roman" w:hint="eastAsia"/>
        </w:rPr>
        <w:t>关切的</w:t>
      </w:r>
      <w:r w:rsidR="00A119DE" w:rsidRPr="00445C3D">
        <w:rPr>
          <w:rFonts w:cs="Times New Roman" w:hint="eastAsia"/>
        </w:rPr>
        <w:t>信仰</w:t>
      </w:r>
      <w:r w:rsidRPr="00445C3D">
        <w:rPr>
          <w:rFonts w:cs="Times New Roman" w:hint="eastAsia"/>
        </w:rPr>
        <w:t>事项。</w:t>
      </w:r>
      <w:r w:rsidR="001601E9" w:rsidRPr="00445C3D">
        <w:rPr>
          <w:rFonts w:cs="Times New Roman"/>
          <w:lang w:val="en-US"/>
        </w:rPr>
        <w:t>”</w:t>
      </w:r>
      <w:r w:rsidR="005C0F88" w:rsidRPr="00445C3D">
        <w:rPr>
          <w:rFonts w:cs="Times New Roman" w:hint="eastAsia"/>
          <w:lang w:val="en-US"/>
        </w:rPr>
        <w:t>（</w:t>
      </w:r>
      <w:r w:rsidRPr="00445C3D">
        <w:rPr>
          <w:rFonts w:cs="Times New Roman"/>
          <w:lang w:val="en-US"/>
        </w:rPr>
        <w:t>Cp. Dr. F. Bente's Historical Introduction on the Synergistic Controversy, Concordia Triglotta, p 124 ff</w:t>
      </w:r>
      <w:r w:rsidR="005C0F88" w:rsidRPr="00445C3D">
        <w:rPr>
          <w:rFonts w:cs="Times New Roman" w:hint="eastAsia"/>
          <w:lang w:val="en-US"/>
        </w:rPr>
        <w:t>）</w:t>
      </w:r>
    </w:p>
    <w:p w14:paraId="133C97DF" w14:textId="6A062F88" w:rsidR="0031269B" w:rsidRPr="00445C3D" w:rsidRDefault="0031269B" w:rsidP="00DF514A">
      <w:pPr>
        <w:spacing w:after="0"/>
        <w:ind w:firstLine="461"/>
        <w:rPr>
          <w:rFonts w:cs="Times New Roman"/>
        </w:rPr>
      </w:pPr>
      <w:r w:rsidRPr="00445C3D">
        <w:rPr>
          <w:rFonts w:cs="Times New Roman" w:hint="eastAsia"/>
        </w:rPr>
        <w:t>协力主义的道理，</w:t>
      </w:r>
      <w:r w:rsidR="001601E9" w:rsidRPr="00445C3D">
        <w:rPr>
          <w:rFonts w:cs="Times New Roman"/>
        </w:rPr>
        <w:t>“</w:t>
      </w:r>
      <w:r w:rsidRPr="00445C3D">
        <w:rPr>
          <w:rFonts w:cs="Times New Roman" w:hint="eastAsia"/>
        </w:rPr>
        <w:t>不是由于圣经的任何陈述，而是藉一种敌圣经和错误的推理所获得的</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。该主义非常危险而有害，因为</w:t>
      </w:r>
      <w:r w:rsidR="001601E9" w:rsidRPr="00445C3D">
        <w:rPr>
          <w:rFonts w:cs="Times New Roman"/>
        </w:rPr>
        <w:t>“</w:t>
      </w:r>
      <w:r w:rsidRPr="00445C3D">
        <w:rPr>
          <w:rFonts w:cs="Times New Roman" w:hint="eastAsia"/>
        </w:rPr>
        <w:t>它将人的合作缩减至似乎无所损害的最低值，并饰以含糊不明地双关语句和似乎虔诚有理的</w:t>
      </w:r>
      <w:r w:rsidR="0041242E" w:rsidRPr="00445C3D">
        <w:rPr>
          <w:rFonts w:cs="Times New Roman" w:hint="eastAsia"/>
        </w:rPr>
        <w:t>样式</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。该主义推论的</w:t>
      </w:r>
      <w:r w:rsidR="000D6563" w:rsidRPr="00445C3D">
        <w:rPr>
          <w:rFonts w:cs="Times New Roman" w:hint="eastAsia"/>
        </w:rPr>
        <w:t>步骤</w:t>
      </w:r>
      <w:r w:rsidRPr="00445C3D">
        <w:rPr>
          <w:rFonts w:cs="Times New Roman" w:hint="eastAsia"/>
        </w:rPr>
        <w:t>是</w:t>
      </w:r>
      <w:r w:rsidR="00512B20" w:rsidRPr="00445C3D">
        <w:rPr>
          <w:rFonts w:cs="Times New Roman" w:hint="eastAsia"/>
        </w:rPr>
        <w:t>：</w:t>
      </w:r>
      <w:r w:rsidR="001601E9" w:rsidRPr="00445C3D">
        <w:rPr>
          <w:rFonts w:cs="Times New Roman"/>
        </w:rPr>
        <w:t>“</w:t>
      </w:r>
      <w:r w:rsidRPr="00445C3D">
        <w:rPr>
          <w:rFonts w:cs="Times New Roman" w:hint="eastAsia"/>
        </w:rPr>
        <w:t>凡不悔改的或最后不得救的人</w:t>
      </w:r>
      <w:r w:rsidR="00893BA9" w:rsidRPr="00445C3D">
        <w:rPr>
          <w:rFonts w:cs="Times New Roman" w:hint="eastAsia"/>
        </w:rPr>
        <w:t>，不</w:t>
      </w:r>
      <w:r w:rsidRPr="00445C3D">
        <w:rPr>
          <w:rFonts w:cs="Times New Roman" w:hint="eastAsia"/>
        </w:rPr>
        <w:t>应责怪上帝，而应责怪自己弃绝恩典，照样，那些悔改的人必须在得救的事上，起码有一小部分的工作，就是说，他们对恩典所表现的态度优于那些沉沦的人</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。然而这道理最后会推倒白白恩典的全部福音。因此之故，路德和一切属信条的路德会者着重教导神圣恩典的独作论。</w:t>
      </w:r>
      <w:r w:rsidR="001601E9" w:rsidRPr="00445C3D">
        <w:rPr>
          <w:rFonts w:cs="Times New Roman"/>
        </w:rPr>
        <w:t>“</w:t>
      </w:r>
      <w:r w:rsidR="00037514" w:rsidRPr="00445C3D">
        <w:rPr>
          <w:rFonts w:cs="Times New Roman" w:hint="eastAsia"/>
        </w:rPr>
        <w:t>复原</w:t>
      </w:r>
      <w:r w:rsidRPr="00445C3D">
        <w:rPr>
          <w:rFonts w:cs="Times New Roman" w:hint="eastAsia"/>
        </w:rPr>
        <w:t>圣使徒保罗所教导的这奇妙的真理，使路德成为基督教的改良者</w:t>
      </w:r>
      <w:r w:rsidR="001601E9" w:rsidRPr="00445C3D">
        <w:rPr>
          <w:rFonts w:cs="Times New Roman"/>
        </w:rPr>
        <w:t>”</w:t>
      </w:r>
      <w:r w:rsidR="005C0F88" w:rsidRPr="00445C3D">
        <w:rPr>
          <w:rFonts w:cs="Times New Roman" w:hint="eastAsia"/>
        </w:rPr>
        <w:t>（</w:t>
      </w:r>
      <w:r w:rsidR="00893BA9" w:rsidRPr="00445C3D">
        <w:rPr>
          <w:rFonts w:cs="Times New Roman" w:hint="eastAsia"/>
        </w:rPr>
        <w:t>同上</w:t>
      </w:r>
      <w:r w:rsidR="005C0F88" w:rsidRPr="00445C3D">
        <w:rPr>
          <w:rFonts w:cs="Times New Roman" w:hint="eastAsia"/>
        </w:rPr>
        <w:t>）</w:t>
      </w:r>
      <w:r w:rsidRPr="00445C3D">
        <w:rPr>
          <w:rFonts w:cs="Times New Roman" w:hint="eastAsia"/>
        </w:rPr>
        <w:t>。</w:t>
      </w:r>
      <w:r w:rsidRPr="00445C3D">
        <w:rPr>
          <w:rFonts w:cs="Times New Roman"/>
        </w:rPr>
        <w:t> </w:t>
      </w:r>
    </w:p>
    <w:p w14:paraId="40A6935B" w14:textId="3D2E53B7" w:rsidR="00371E1F" w:rsidRPr="00445C3D" w:rsidRDefault="007C2984" w:rsidP="00DF514A">
      <w:pPr>
        <w:spacing w:after="0"/>
        <w:ind w:firstLine="461"/>
        <w:rPr>
          <w:rFonts w:cs="Times New Roman"/>
        </w:rPr>
      </w:pPr>
      <w:r w:rsidRPr="00445C3D">
        <w:rPr>
          <w:rFonts w:cs="Times New Roman"/>
        </w:rPr>
        <w:lastRenderedPageBreak/>
        <w:tab/>
      </w:r>
      <w:r w:rsidR="0031269B" w:rsidRPr="00445C3D">
        <w:rPr>
          <w:rFonts w:cs="Times New Roman" w:hint="eastAsia"/>
        </w:rPr>
        <w:t>协力主义也以其现代阴险的样式教导说，悔改的事部分为人</w:t>
      </w:r>
      <w:r w:rsidR="008C4CFB" w:rsidRPr="00445C3D">
        <w:rPr>
          <w:rFonts w:cs="Times New Roman" w:hint="eastAsia"/>
        </w:rPr>
        <w:t>天然能力</w:t>
      </w:r>
      <w:r w:rsidR="0031269B" w:rsidRPr="00445C3D">
        <w:rPr>
          <w:rFonts w:cs="Times New Roman" w:hint="eastAsia"/>
        </w:rPr>
        <w:t>的结果</w:t>
      </w:r>
      <w:r w:rsidR="000F2EE2">
        <w:rPr>
          <w:rFonts w:cs="Times New Roman" w:hint="eastAsia"/>
        </w:rPr>
        <w:t>；</w:t>
      </w:r>
      <w:r w:rsidR="0031269B" w:rsidRPr="00445C3D">
        <w:rPr>
          <w:rFonts w:cs="Times New Roman" w:hint="eastAsia"/>
        </w:rPr>
        <w:t>因未悔改的罪人，须</w:t>
      </w:r>
      <w:r w:rsidR="008C4CFB" w:rsidRPr="00445C3D">
        <w:rPr>
          <w:rFonts w:cs="Times New Roman" w:hint="eastAsia"/>
        </w:rPr>
        <w:t>恰当</w:t>
      </w:r>
      <w:r w:rsidR="0031269B" w:rsidRPr="00445C3D">
        <w:rPr>
          <w:rFonts w:cs="Times New Roman" w:hint="eastAsia"/>
        </w:rPr>
        <w:t>使用那因恩典施给他的新力量，而决定悔改，停止故意的抵抗等。协力主义以其最阴险的方式，使悔改</w:t>
      </w:r>
      <w:r w:rsidR="00C547FA" w:rsidRPr="00445C3D">
        <w:rPr>
          <w:rFonts w:cs="Times New Roman" w:hint="eastAsia"/>
        </w:rPr>
        <w:t>建立</w:t>
      </w:r>
      <w:r w:rsidR="0031269B" w:rsidRPr="00445C3D">
        <w:rPr>
          <w:rFonts w:cs="Times New Roman" w:hint="eastAsia"/>
        </w:rPr>
        <w:t>在某一</w:t>
      </w:r>
      <w:r w:rsidR="00C547FA" w:rsidRPr="00445C3D">
        <w:rPr>
          <w:rFonts w:cs="Times New Roman" w:hint="eastAsia"/>
        </w:rPr>
        <w:t>时刻放弃</w:t>
      </w:r>
      <w:r w:rsidR="0031269B" w:rsidRPr="00445C3D">
        <w:rPr>
          <w:rFonts w:cs="Times New Roman" w:hint="eastAsia"/>
        </w:rPr>
        <w:t>故意反抗，或</w:t>
      </w:r>
      <w:r w:rsidR="00FB2517" w:rsidRPr="00445C3D">
        <w:rPr>
          <w:rFonts w:cs="Times New Roman" w:hint="eastAsia"/>
        </w:rPr>
        <w:t>感兴趣的心态</w:t>
      </w:r>
      <w:r w:rsidR="0031269B" w:rsidRPr="00445C3D">
        <w:rPr>
          <w:rFonts w:cs="Times New Roman" w:hint="eastAsia"/>
        </w:rPr>
        <w:t>，和</w:t>
      </w:r>
      <w:r w:rsidR="00FB2517" w:rsidRPr="00445C3D">
        <w:rPr>
          <w:rFonts w:cs="Times New Roman" w:hint="eastAsia"/>
        </w:rPr>
        <w:t>随之而来的</w:t>
      </w:r>
      <w:r w:rsidR="0031269B" w:rsidRPr="00445C3D">
        <w:rPr>
          <w:rFonts w:cs="Times New Roman" w:hint="eastAsia"/>
        </w:rPr>
        <w:t>良好态度和品行</w:t>
      </w:r>
      <w:r w:rsidR="00FB2517" w:rsidRPr="00445C3D">
        <w:rPr>
          <w:rFonts w:cs="Times New Roman" w:hint="eastAsia"/>
        </w:rPr>
        <w:t>之上</w:t>
      </w:r>
      <w:r w:rsidR="0031269B" w:rsidRPr="00445C3D">
        <w:rPr>
          <w:rFonts w:cs="Times New Roman" w:hint="eastAsia"/>
        </w:rPr>
        <w:t>。</w:t>
      </w:r>
    </w:p>
    <w:p w14:paraId="2188DC3A" w14:textId="3B45715F" w:rsidR="00BB75CD" w:rsidRPr="00445C3D" w:rsidRDefault="00371E1F" w:rsidP="00DF514A">
      <w:pPr>
        <w:spacing w:after="0"/>
        <w:ind w:firstLine="461"/>
        <w:rPr>
          <w:rFonts w:cs="Times New Roman"/>
        </w:rPr>
      </w:pPr>
      <w:r w:rsidRPr="00445C3D">
        <w:rPr>
          <w:rFonts w:cs="Times New Roman"/>
        </w:rPr>
        <w:tab/>
      </w:r>
      <w:r w:rsidRPr="00445C3D">
        <w:rPr>
          <w:rFonts w:cs="Times New Roman" w:hint="eastAsia"/>
        </w:rPr>
        <w:t>若宣称</w:t>
      </w:r>
      <w:r w:rsidR="0031269B" w:rsidRPr="00445C3D">
        <w:rPr>
          <w:rFonts w:cs="Times New Roman" w:hint="eastAsia"/>
        </w:rPr>
        <w:t>圣灵</w:t>
      </w:r>
      <w:r w:rsidRPr="00445C3D">
        <w:rPr>
          <w:rFonts w:cs="Times New Roman" w:hint="eastAsia"/>
        </w:rPr>
        <w:t>是</w:t>
      </w:r>
      <w:r w:rsidR="0031269B" w:rsidRPr="00445C3D">
        <w:rPr>
          <w:rFonts w:cs="Times New Roman" w:hint="eastAsia"/>
        </w:rPr>
        <w:t>除去人</w:t>
      </w:r>
      <w:r w:rsidRPr="00445C3D">
        <w:rPr>
          <w:rFonts w:cs="Times New Roman" w:hint="eastAsia"/>
        </w:rPr>
        <w:t>本能天然</w:t>
      </w:r>
      <w:r w:rsidR="0031269B" w:rsidRPr="00445C3D">
        <w:rPr>
          <w:rFonts w:cs="Times New Roman" w:hint="eastAsia"/>
        </w:rPr>
        <w:t>的抵抗，但罪人本身须压制一切故意的反抗，这种理论可说是纯粹伯拉纠主义</w:t>
      </w:r>
      <w:r w:rsidR="000F2EE2">
        <w:rPr>
          <w:rFonts w:cs="Times New Roman" w:hint="eastAsia"/>
        </w:rPr>
        <w:t>；</w:t>
      </w:r>
      <w:r w:rsidR="0031269B" w:rsidRPr="00445C3D">
        <w:rPr>
          <w:rFonts w:cs="Times New Roman" w:hint="eastAsia"/>
        </w:rPr>
        <w:t>该主义将属灵的力量归与未悔改者。真的，如革哈德，昆斯德，卡罗夫等教义学家也曾用非圣经的</w:t>
      </w:r>
      <w:r w:rsidR="00691373" w:rsidRPr="00445C3D">
        <w:rPr>
          <w:rFonts w:cs="Times New Roman" w:hint="eastAsia"/>
        </w:rPr>
        <w:t>表达方式</w:t>
      </w:r>
      <w:r w:rsidR="0031269B" w:rsidRPr="00445C3D">
        <w:rPr>
          <w:rFonts w:cs="Times New Roman" w:hint="eastAsia"/>
        </w:rPr>
        <w:t>说，上帝拣选人的事，是</w:t>
      </w:r>
      <w:r w:rsidR="00453D44" w:rsidRPr="00445C3D">
        <w:rPr>
          <w:rFonts w:cs="Times New Roman" w:hint="eastAsia"/>
        </w:rPr>
        <w:t>藉着</w:t>
      </w:r>
      <w:r w:rsidR="00CB1D90" w:rsidRPr="00445C3D">
        <w:rPr>
          <w:rFonts w:cs="Times New Roman" w:hint="eastAsia"/>
        </w:rPr>
        <w:t>敬仰</w:t>
      </w:r>
      <w:r w:rsidR="005822B4" w:rsidRPr="00445C3D">
        <w:rPr>
          <w:rFonts w:cs="Times New Roman" w:hint="eastAsia"/>
        </w:rPr>
        <w:t>信心</w:t>
      </w:r>
      <w:r w:rsidR="005C0F88" w:rsidRPr="00445C3D">
        <w:rPr>
          <w:rFonts w:cs="Times New Roman" w:hint="eastAsia"/>
        </w:rPr>
        <w:t>（</w:t>
      </w:r>
      <w:r w:rsidR="005822B4" w:rsidRPr="00445C3D">
        <w:rPr>
          <w:rFonts w:cs="Times New Roman"/>
        </w:rPr>
        <w:t>intuitu fidei</w:t>
      </w:r>
      <w:r w:rsidR="005C0F88" w:rsidRPr="00445C3D">
        <w:rPr>
          <w:rFonts w:cs="Times New Roman" w:hint="eastAsia"/>
        </w:rPr>
        <w:t>）</w:t>
      </w:r>
      <w:r w:rsidR="0031269B" w:rsidRPr="00445C3D">
        <w:rPr>
          <w:rFonts w:cs="Times New Roman" w:hint="eastAsia"/>
        </w:rPr>
        <w:t>而成</w:t>
      </w:r>
      <w:r w:rsidR="000F2EE2">
        <w:rPr>
          <w:rFonts w:cs="Times New Roman" w:hint="eastAsia"/>
        </w:rPr>
        <w:t>；</w:t>
      </w:r>
      <w:r w:rsidR="0031269B" w:rsidRPr="00445C3D">
        <w:rPr>
          <w:rFonts w:cs="Times New Roman" w:hint="eastAsia"/>
        </w:rPr>
        <w:t>但是他们弃绝按</w:t>
      </w:r>
      <w:r w:rsidR="00E60A49" w:rsidRPr="00445C3D">
        <w:rPr>
          <w:rFonts w:cs="Times New Roman" w:hint="eastAsia"/>
        </w:rPr>
        <w:t>逻辑</w:t>
      </w:r>
      <w:r w:rsidR="0031269B" w:rsidRPr="00445C3D">
        <w:rPr>
          <w:rFonts w:cs="Times New Roman" w:hint="eastAsia"/>
        </w:rPr>
        <w:t>而附着在这语句中的属协力概念，并教训说</w:t>
      </w:r>
      <w:r w:rsidR="00512B20" w:rsidRPr="00445C3D">
        <w:rPr>
          <w:rFonts w:cs="Times New Roman" w:hint="eastAsia"/>
        </w:rPr>
        <w:t>：</w:t>
      </w:r>
      <w:r w:rsidR="0031269B" w:rsidRPr="00445C3D">
        <w:rPr>
          <w:rFonts w:cs="Times New Roman" w:hint="eastAsia"/>
        </w:rPr>
        <w:t>人不抵抗非为人自己的工作，乃是上帝的</w:t>
      </w:r>
      <w:r w:rsidR="000F2EE2">
        <w:rPr>
          <w:rFonts w:cs="Times New Roman" w:hint="eastAsia"/>
        </w:rPr>
        <w:t>；</w:t>
      </w:r>
      <w:r w:rsidR="0031269B" w:rsidRPr="00445C3D">
        <w:rPr>
          <w:rFonts w:cs="Times New Roman" w:hint="eastAsia"/>
        </w:rPr>
        <w:t>未悔改的人</w:t>
      </w:r>
      <w:r w:rsidR="00C1598F" w:rsidRPr="00445C3D">
        <w:rPr>
          <w:rFonts w:cs="Times New Roman" w:hint="eastAsia"/>
        </w:rPr>
        <w:t>只能是</w:t>
      </w:r>
      <w:r w:rsidR="0031269B" w:rsidRPr="00445C3D">
        <w:rPr>
          <w:rFonts w:cs="Times New Roman" w:hint="eastAsia"/>
        </w:rPr>
        <w:t>抵抗这工作</w:t>
      </w:r>
      <w:r w:rsidR="005C0F88" w:rsidRPr="00445C3D">
        <w:rPr>
          <w:rFonts w:cs="Times New Roman" w:hint="eastAsia"/>
        </w:rPr>
        <w:t>（</w:t>
      </w:r>
      <w:r w:rsidR="0031269B" w:rsidRPr="00445C3D">
        <w:rPr>
          <w:rFonts w:cs="Times New Roman"/>
        </w:rPr>
        <w:t>Cf.</w:t>
      </w:r>
      <w:r w:rsidR="00C1598F" w:rsidRPr="00445C3D">
        <w:rPr>
          <w:rFonts w:cs="Times New Roman"/>
        </w:rPr>
        <w:t xml:space="preserve"> </w:t>
      </w:r>
      <w:r w:rsidR="0031269B" w:rsidRPr="00445C3D">
        <w:rPr>
          <w:rFonts w:cs="Times New Roman"/>
        </w:rPr>
        <w:t>Dr. Pieper, Conversion and Election</w:t>
      </w:r>
      <w:r w:rsidR="000F2EE2">
        <w:rPr>
          <w:rFonts w:cs="Times New Roman"/>
        </w:rPr>
        <w:t>；</w:t>
      </w:r>
      <w:r w:rsidR="00C1598F" w:rsidRPr="00445C3D">
        <w:rPr>
          <w:rFonts w:cs="Times New Roman"/>
        </w:rPr>
        <w:t xml:space="preserve"> </w:t>
      </w:r>
      <w:r w:rsidR="0031269B" w:rsidRPr="00445C3D">
        <w:rPr>
          <w:rFonts w:cs="Times New Roman"/>
        </w:rPr>
        <w:t>Dr. Engelder, Dogmatical Notes</w:t>
      </w:r>
      <w:r w:rsidR="005C0F88" w:rsidRPr="00445C3D">
        <w:rPr>
          <w:rFonts w:cs="Times New Roman" w:hint="eastAsia"/>
        </w:rPr>
        <w:t>）</w:t>
      </w:r>
      <w:r w:rsidR="00C1598F" w:rsidRPr="00445C3D">
        <w:rPr>
          <w:rFonts w:cs="Times New Roman"/>
        </w:rPr>
        <w:t xml:space="preserve"> </w:t>
      </w:r>
    </w:p>
    <w:p w14:paraId="0BFD2189" w14:textId="77777777" w:rsidR="00282D5A" w:rsidRPr="00445C3D" w:rsidRDefault="00282D5A" w:rsidP="00DF514A">
      <w:pPr>
        <w:spacing w:after="0"/>
        <w:ind w:firstLine="461"/>
        <w:rPr>
          <w:rFonts w:cs="Times New Roman"/>
        </w:rPr>
      </w:pPr>
    </w:p>
    <w:p w14:paraId="1A755F89" w14:textId="4610F1B4" w:rsidR="00BB75CD" w:rsidRPr="00445C3D" w:rsidRDefault="0031269B" w:rsidP="00445C3D">
      <w:pPr>
        <w:pStyle w:val="2"/>
        <w:rPr>
          <w:rFonts w:cs="Times New Roman"/>
        </w:rPr>
      </w:pPr>
      <w:bookmarkStart w:id="141" w:name="_Toc220321247"/>
      <w:r w:rsidRPr="00445C3D">
        <w:rPr>
          <w:rFonts w:cs="Times New Roman" w:hint="eastAsia"/>
        </w:rPr>
        <w:lastRenderedPageBreak/>
        <w:t>悔改一词的同义语</w:t>
      </w:r>
      <w:bookmarkEnd w:id="141"/>
    </w:p>
    <w:p w14:paraId="2526E95C" w14:textId="77777777" w:rsidR="00282D5A" w:rsidRPr="00445C3D" w:rsidRDefault="00282D5A" w:rsidP="00DF514A">
      <w:pPr>
        <w:spacing w:after="0"/>
        <w:ind w:firstLine="461"/>
        <w:rPr>
          <w:rFonts w:cs="Times New Roman"/>
        </w:rPr>
      </w:pPr>
    </w:p>
    <w:p w14:paraId="4C4899A0" w14:textId="13156B8C" w:rsidR="0031269B" w:rsidRPr="00445C3D" w:rsidRDefault="0031269B" w:rsidP="00DF514A">
      <w:pPr>
        <w:spacing w:after="0"/>
        <w:ind w:firstLine="461"/>
        <w:rPr>
          <w:rFonts w:cs="Times New Roman"/>
        </w:rPr>
      </w:pPr>
      <w:r w:rsidRPr="00445C3D">
        <w:rPr>
          <w:rFonts w:cs="Times New Roman" w:hint="eastAsia"/>
        </w:rPr>
        <w:t>为要使那在上帝道内简明陈述的</w:t>
      </w:r>
      <w:r w:rsidR="0054102B" w:rsidRPr="00445C3D">
        <w:rPr>
          <w:rFonts w:cs="Times New Roman" w:hint="eastAsia"/>
        </w:rPr>
        <w:t>得救次序</w:t>
      </w:r>
      <w:r w:rsidR="005C0F88" w:rsidRPr="00445C3D">
        <w:rPr>
          <w:rFonts w:cs="Times New Roman" w:hint="eastAsia"/>
        </w:rPr>
        <w:t>（</w:t>
      </w:r>
      <w:r w:rsidRPr="00445C3D">
        <w:rPr>
          <w:rFonts w:cs="Times New Roman"/>
        </w:rPr>
        <w:t>or</w:t>
      </w:r>
      <w:r w:rsidR="002D3E4B" w:rsidRPr="00445C3D">
        <w:rPr>
          <w:rFonts w:cs="Times New Roman"/>
        </w:rPr>
        <w:t xml:space="preserve">do </w:t>
      </w:r>
      <w:r w:rsidRPr="00445C3D">
        <w:rPr>
          <w:rFonts w:cs="Times New Roman"/>
        </w:rPr>
        <w:t>salutis</w:t>
      </w:r>
      <w:r w:rsidR="005C0F88" w:rsidRPr="00445C3D">
        <w:rPr>
          <w:rFonts w:cs="Times New Roman" w:hint="eastAsia"/>
        </w:rPr>
        <w:t>）</w:t>
      </w:r>
      <w:r w:rsidRPr="00445C3D">
        <w:rPr>
          <w:rFonts w:cs="Times New Roman" w:hint="eastAsia"/>
        </w:rPr>
        <w:t>按圣经的</w:t>
      </w:r>
      <w:r w:rsidR="0054102B" w:rsidRPr="00445C3D">
        <w:rPr>
          <w:rFonts w:cs="Times New Roman" w:hint="eastAsia"/>
        </w:rPr>
        <w:t>纯正</w:t>
      </w:r>
      <w:r w:rsidRPr="00445C3D">
        <w:rPr>
          <w:rFonts w:cs="Times New Roman" w:hint="eastAsia"/>
        </w:rPr>
        <w:t>和真理呈现出来，因此神学家须</w:t>
      </w:r>
      <w:r w:rsidR="00154F33" w:rsidRPr="00445C3D">
        <w:rPr>
          <w:rFonts w:cs="Times New Roman" w:hint="eastAsia"/>
        </w:rPr>
        <w:t>理解</w:t>
      </w:r>
      <w:r w:rsidRPr="00445C3D">
        <w:rPr>
          <w:rFonts w:cs="Times New Roman" w:hint="eastAsia"/>
        </w:rPr>
        <w:t>悔改之举</w:t>
      </w:r>
      <w:r w:rsidR="00154F33" w:rsidRPr="00445C3D">
        <w:rPr>
          <w:rFonts w:cs="Times New Roman" w:hint="eastAsia"/>
        </w:rPr>
        <w:t>动</w:t>
      </w:r>
      <w:r w:rsidR="005C0F88" w:rsidRPr="00445C3D">
        <w:rPr>
          <w:rFonts w:cs="Times New Roman" w:hint="eastAsia"/>
        </w:rPr>
        <w:t>（</w:t>
      </w:r>
      <w:r w:rsidRPr="00445C3D">
        <w:rPr>
          <w:rFonts w:cs="Times New Roman"/>
        </w:rPr>
        <w:t>conversion</w:t>
      </w:r>
      <w:r w:rsidRPr="00445C3D">
        <w:rPr>
          <w:rFonts w:cs="Times New Roman" w:hint="eastAsia"/>
        </w:rPr>
        <w:t>改变或转回</w:t>
      </w:r>
      <w:r w:rsidR="005C0F88" w:rsidRPr="00445C3D">
        <w:rPr>
          <w:rFonts w:cs="Times New Roman" w:hint="eastAsia"/>
        </w:rPr>
        <w:t>）</w:t>
      </w:r>
      <w:r w:rsidRPr="00445C3D">
        <w:rPr>
          <w:rFonts w:cs="Times New Roman" w:hint="eastAsia"/>
        </w:rPr>
        <w:t>与重生，苏醒，复兴，光照，蒙召，懊悔等有何关系。这些名词都是圣经所用为描写恩典的一种神圣行动，藉着这些行动，罪人得以释放，脱离了</w:t>
      </w:r>
      <w:r w:rsidR="005C0F88" w:rsidRPr="00445C3D">
        <w:rPr>
          <w:rFonts w:cs="Times New Roman" w:hint="eastAsia"/>
        </w:rPr>
        <w:t>（</w:t>
      </w:r>
      <w:r w:rsidRPr="00445C3D">
        <w:rPr>
          <w:rFonts w:cs="Times New Roman" w:hint="eastAsia"/>
        </w:rPr>
        <w:t>罪恶</w:t>
      </w:r>
      <w:r w:rsidR="005C0F88" w:rsidRPr="00445C3D">
        <w:rPr>
          <w:rFonts w:cs="Times New Roman" w:hint="eastAsia"/>
        </w:rPr>
        <w:t>）</w:t>
      </w:r>
      <w:r w:rsidRPr="00445C3D">
        <w:rPr>
          <w:rFonts w:cs="Times New Roman" w:hint="eastAsia"/>
        </w:rPr>
        <w:t>黑暗的权柄，进入基督的国内，西</w:t>
      </w:r>
      <w:r w:rsidR="00893BA9" w:rsidRPr="00445C3D">
        <w:rPr>
          <w:rFonts w:cs="Times New Roman" w:hint="eastAsia"/>
        </w:rPr>
        <w:t>一</w:t>
      </w:r>
      <w:r w:rsidR="00893BA9" w:rsidRPr="00445C3D">
        <w:rPr>
          <w:rFonts w:cs="Times New Roman"/>
        </w:rPr>
        <w:t>1</w:t>
      </w:r>
      <w:r w:rsidRPr="00445C3D">
        <w:rPr>
          <w:rFonts w:cs="Times New Roman"/>
        </w:rPr>
        <w:t>3</w:t>
      </w:r>
      <w:r w:rsidRPr="00445C3D">
        <w:rPr>
          <w:rFonts w:cs="Times New Roman" w:hint="eastAsia"/>
        </w:rPr>
        <w:t>。实际来说，这一切名词按其限定的意义是悔改归正</w:t>
      </w:r>
      <w:r w:rsidR="005C0F88" w:rsidRPr="00445C3D">
        <w:rPr>
          <w:rFonts w:cs="Times New Roman" w:hint="eastAsia"/>
        </w:rPr>
        <w:t>（</w:t>
      </w:r>
      <w:r w:rsidRPr="00445C3D">
        <w:rPr>
          <w:rFonts w:cs="Times New Roman" w:hint="eastAsia"/>
        </w:rPr>
        <w:t>参徒</w:t>
      </w:r>
      <w:r w:rsidRPr="00445C3D">
        <w:rPr>
          <w:rFonts w:cs="Times New Roman"/>
        </w:rPr>
        <w:t>3</w:t>
      </w:r>
      <w:r w:rsidR="00512B20" w:rsidRPr="00445C3D">
        <w:rPr>
          <w:rFonts w:cs="Times New Roman" w:hint="eastAsia"/>
        </w:rPr>
        <w:t>：</w:t>
      </w:r>
      <w:r w:rsidRPr="00445C3D">
        <w:rPr>
          <w:rFonts w:cs="Times New Roman"/>
        </w:rPr>
        <w:t>19</w:t>
      </w:r>
      <w:r w:rsidR="005C0F88" w:rsidRPr="00445C3D">
        <w:rPr>
          <w:rFonts w:cs="Times New Roman" w:hint="eastAsia"/>
        </w:rPr>
        <w:t>）（</w:t>
      </w:r>
      <w:r w:rsidRPr="00445C3D">
        <w:rPr>
          <w:rFonts w:cs="Times New Roman"/>
        </w:rPr>
        <w:t xml:space="preserve"> conversion</w:t>
      </w:r>
      <w:r w:rsidR="005C0F88" w:rsidRPr="00445C3D">
        <w:rPr>
          <w:rFonts w:cs="Times New Roman" w:hint="eastAsia"/>
        </w:rPr>
        <w:t>）</w:t>
      </w:r>
      <w:r w:rsidRPr="00445C3D">
        <w:rPr>
          <w:rFonts w:cs="Times New Roman" w:hint="eastAsia"/>
        </w:rPr>
        <w:t>的同义词，所以，其间的区分，仅为名义上，或逻辑上，根本没有实在的区分。这些名词所表现的区别，仅在于它们描绘罪人</w:t>
      </w:r>
      <w:r w:rsidR="00530354" w:rsidRPr="00445C3D">
        <w:rPr>
          <w:rFonts w:cs="Times New Roman" w:hint="eastAsia"/>
        </w:rPr>
        <w:t>转</w:t>
      </w:r>
      <w:r w:rsidRPr="00445C3D">
        <w:rPr>
          <w:rFonts w:cs="Times New Roman" w:hint="eastAsia"/>
        </w:rPr>
        <w:t>向上帝所抱的观点不同。</w:t>
      </w:r>
    </w:p>
    <w:p w14:paraId="183A5F60" w14:textId="721B29F1" w:rsidR="0031269B" w:rsidRPr="00445C3D" w:rsidRDefault="0031269B" w:rsidP="00DF514A">
      <w:pPr>
        <w:spacing w:after="0"/>
        <w:ind w:firstLine="461"/>
        <w:rPr>
          <w:rFonts w:cs="Times New Roman"/>
        </w:rPr>
      </w:pPr>
      <w:r w:rsidRPr="00445C3D">
        <w:rPr>
          <w:rFonts w:cs="Times New Roman" w:hint="eastAsia"/>
        </w:rPr>
        <w:t>甲、重生</w:t>
      </w:r>
      <w:r w:rsidR="005C0F88" w:rsidRPr="00445C3D">
        <w:rPr>
          <w:rFonts w:cs="Times New Roman" w:hint="eastAsia"/>
          <w:lang w:val="de-DE"/>
        </w:rPr>
        <w:t>（</w:t>
      </w:r>
      <w:r w:rsidRPr="00445C3D">
        <w:rPr>
          <w:rFonts w:cs="Times New Roman"/>
          <w:lang w:val="de-DE"/>
        </w:rPr>
        <w:t>regeneratio</w:t>
      </w:r>
      <w:r w:rsidR="005C0F88" w:rsidRPr="00445C3D">
        <w:rPr>
          <w:rFonts w:cs="Times New Roman" w:hint="eastAsia"/>
          <w:lang w:val="de-DE"/>
        </w:rPr>
        <w:t>）</w:t>
      </w:r>
      <w:r w:rsidRPr="00445C3D">
        <w:rPr>
          <w:rFonts w:cs="Times New Roman" w:hint="eastAsia"/>
        </w:rPr>
        <w:t>。重生一词按其严格的意义来说，是说明新生，约三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，就是罪人在转</w:t>
      </w:r>
      <w:r w:rsidR="00077496" w:rsidRPr="00445C3D">
        <w:rPr>
          <w:rFonts w:cs="Times New Roman" w:hint="eastAsia"/>
        </w:rPr>
        <w:t>变</w:t>
      </w:r>
      <w:r w:rsidRPr="00445C3D">
        <w:rPr>
          <w:rFonts w:cs="Times New Roman" w:hint="eastAsia"/>
        </w:rPr>
        <w:t>中所经历的新生</w:t>
      </w:r>
      <w:r w:rsidRPr="00445C3D">
        <w:rPr>
          <w:rFonts w:cs="Times New Roman"/>
        </w:rPr>
        <w:t>·</w:t>
      </w:r>
      <w:r w:rsidRPr="00445C3D">
        <w:rPr>
          <w:rFonts w:cs="Times New Roman" w:hint="eastAsia"/>
        </w:rPr>
        <w:t>，或说是藉相信基督而接受所施与的属灵新生命。按照圣经所载，每位相信耶稣是基督的，是从上帝生的，约壹五</w:t>
      </w:r>
      <w:r w:rsidRPr="00445C3D">
        <w:rPr>
          <w:rFonts w:cs="Times New Roman"/>
        </w:rPr>
        <w:t>1</w:t>
      </w:r>
      <w:r w:rsidRPr="00445C3D">
        <w:rPr>
          <w:rFonts w:cs="Times New Roman" w:hint="eastAsia"/>
        </w:rPr>
        <w:t>。</w:t>
      </w:r>
      <w:r w:rsidR="00AF675F" w:rsidRPr="00445C3D">
        <w:rPr>
          <w:rFonts w:cs="Times New Roman" w:hint="eastAsia"/>
        </w:rPr>
        <w:t>因此</w:t>
      </w:r>
      <w:r w:rsidRPr="00445C3D">
        <w:rPr>
          <w:rFonts w:cs="Times New Roman" w:hint="eastAsia"/>
        </w:rPr>
        <w:t>，该名词按其</w:t>
      </w:r>
      <w:r w:rsidR="00077496" w:rsidRPr="00445C3D">
        <w:rPr>
          <w:rFonts w:cs="Times New Roman" w:hint="eastAsia"/>
        </w:rPr>
        <w:t>恰当</w:t>
      </w:r>
      <w:r w:rsidRPr="00445C3D">
        <w:rPr>
          <w:rFonts w:cs="Times New Roman" w:hint="eastAsia"/>
        </w:rPr>
        <w:t>的应用，应为</w:t>
      </w:r>
      <w:r w:rsidR="00077496" w:rsidRPr="00445C3D">
        <w:rPr>
          <w:rFonts w:cs="Times New Roman" w:hint="eastAsia"/>
        </w:rPr>
        <w:t>归信</w:t>
      </w:r>
      <w:r w:rsidR="005C0F88" w:rsidRPr="00445C3D">
        <w:rPr>
          <w:rFonts w:cs="Times New Roman" w:hint="eastAsia"/>
        </w:rPr>
        <w:t>（</w:t>
      </w:r>
      <w:r w:rsidRPr="00445C3D">
        <w:rPr>
          <w:rFonts w:cs="Times New Roman"/>
        </w:rPr>
        <w:t>conversion</w:t>
      </w:r>
      <w:r w:rsidR="005C0F88" w:rsidRPr="00445C3D">
        <w:rPr>
          <w:rFonts w:cs="Times New Roman" w:hint="eastAsia"/>
        </w:rPr>
        <w:t>）</w:t>
      </w:r>
      <w:r w:rsidR="00893BA9" w:rsidRPr="00445C3D">
        <w:rPr>
          <w:rFonts w:cs="Times New Roman" w:hint="eastAsia"/>
        </w:rPr>
        <w:t>一</w:t>
      </w:r>
      <w:r w:rsidRPr="00445C3D">
        <w:rPr>
          <w:rFonts w:cs="Times New Roman" w:hint="eastAsia"/>
        </w:rPr>
        <w:t>词的同义字，徒十一</w:t>
      </w:r>
      <w:r w:rsidRPr="00445C3D">
        <w:rPr>
          <w:rFonts w:cs="Times New Roman"/>
        </w:rPr>
        <w:t>21</w:t>
      </w:r>
      <w:r w:rsidRPr="00445C3D">
        <w:rPr>
          <w:rFonts w:cs="Times New Roman" w:hint="eastAsia"/>
        </w:rPr>
        <w:t>。由此，我们可以说改变了的罪人也就是重生了，反之</w:t>
      </w:r>
      <w:r w:rsidR="00EB4987">
        <w:rPr>
          <w:rFonts w:cs="Times New Roman" w:hint="eastAsia"/>
        </w:rPr>
        <w:t>也</w:t>
      </w:r>
      <w:r w:rsidRPr="00445C3D">
        <w:rPr>
          <w:rFonts w:cs="Times New Roman" w:hint="eastAsia"/>
        </w:rPr>
        <w:t>然，因这两个名词皆指着圣灵的同一作为，约一</w:t>
      </w:r>
      <w:r w:rsidRPr="00445C3D">
        <w:rPr>
          <w:rFonts w:cs="Times New Roman"/>
        </w:rPr>
        <w:t>12</w:t>
      </w:r>
      <w:r w:rsidRPr="00445C3D">
        <w:rPr>
          <w:rFonts w:cs="Times New Roman" w:hint="eastAsia"/>
        </w:rPr>
        <w:t>，</w:t>
      </w:r>
      <w:r w:rsidRPr="00445C3D">
        <w:rPr>
          <w:rFonts w:cs="Times New Roman"/>
        </w:rPr>
        <w:t>13</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凡相信基督的</w:t>
      </w:r>
      <w:r w:rsidRPr="00445C3D">
        <w:rPr>
          <w:rFonts w:cs="Times New Roman"/>
        </w:rPr>
        <w:t>……</w:t>
      </w:r>
      <w:r w:rsidRPr="00445C3D">
        <w:rPr>
          <w:rFonts w:cs="Times New Roman" w:hint="eastAsia"/>
        </w:rPr>
        <w:t>就是重生，或是新生。</w:t>
      </w:r>
      <w:r w:rsidR="001601E9" w:rsidRPr="00445C3D">
        <w:rPr>
          <w:rFonts w:cs="Times New Roman"/>
        </w:rPr>
        <w:t>”</w:t>
      </w:r>
      <w:r w:rsidR="005C0F88" w:rsidRPr="00445C3D">
        <w:rPr>
          <w:rFonts w:cs="Times New Roman" w:hint="eastAsia"/>
        </w:rPr>
        <w:t>（</w:t>
      </w:r>
      <w:r w:rsidRPr="00445C3D">
        <w:rPr>
          <w:rFonts w:cs="Times New Roman"/>
        </w:rPr>
        <w:t xml:space="preserve">St. L, </w:t>
      </w:r>
      <w:r w:rsidR="00B84EA9" w:rsidRPr="00445C3D">
        <w:rPr>
          <w:rFonts w:cs="Times New Roman"/>
        </w:rPr>
        <w:t>VII</w:t>
      </w:r>
      <w:r w:rsidRPr="00445C3D">
        <w:rPr>
          <w:rFonts w:cs="Times New Roman"/>
        </w:rPr>
        <w:t>, 1826</w:t>
      </w:r>
      <w:r w:rsidR="005C0F88" w:rsidRPr="00445C3D">
        <w:rPr>
          <w:rFonts w:cs="Times New Roman" w:hint="eastAsia"/>
        </w:rPr>
        <w:t>）</w:t>
      </w:r>
      <w:r w:rsidR="008263E5">
        <w:rPr>
          <w:rFonts w:cs="Times New Roman" w:hint="eastAsia"/>
        </w:rPr>
        <w:t>。</w:t>
      </w:r>
    </w:p>
    <w:p w14:paraId="1269ADF6" w14:textId="60362680" w:rsidR="0031269B" w:rsidRPr="00445C3D" w:rsidRDefault="0031269B" w:rsidP="00DF514A">
      <w:pPr>
        <w:spacing w:after="0"/>
        <w:ind w:firstLine="461"/>
        <w:rPr>
          <w:rFonts w:cs="Times New Roman"/>
        </w:rPr>
      </w:pPr>
      <w:r w:rsidRPr="00445C3D">
        <w:rPr>
          <w:rFonts w:cs="Times New Roman" w:hint="eastAsia"/>
        </w:rPr>
        <w:t>重生的工具媒介，即是上帝的道，特别是基督的福音，彼前一</w:t>
      </w:r>
      <w:r w:rsidRPr="00445C3D">
        <w:rPr>
          <w:rFonts w:cs="Times New Roman"/>
        </w:rPr>
        <w:t>23</w:t>
      </w:r>
      <w:r w:rsidRPr="00445C3D">
        <w:rPr>
          <w:rFonts w:cs="Times New Roman" w:hint="eastAsia"/>
        </w:rPr>
        <w:t>，也就是洗礼，多三</w:t>
      </w:r>
      <w:r w:rsidRPr="00445C3D">
        <w:rPr>
          <w:rFonts w:cs="Times New Roman"/>
        </w:rPr>
        <w:t>5</w:t>
      </w:r>
      <w:r w:rsidRPr="00445C3D">
        <w:rPr>
          <w:rFonts w:cs="Times New Roman" w:hint="eastAsia"/>
        </w:rPr>
        <w:t>，后者为水</w:t>
      </w:r>
      <w:r w:rsidR="001601E9" w:rsidRPr="00445C3D">
        <w:rPr>
          <w:rFonts w:cs="Times New Roman"/>
        </w:rPr>
        <w:t>“</w:t>
      </w:r>
      <w:r w:rsidRPr="00445C3D">
        <w:rPr>
          <w:rFonts w:cs="Times New Roman" w:hint="eastAsia"/>
        </w:rPr>
        <w:t>包含在上帝的命令中，并与上帝的道联合</w:t>
      </w:r>
      <w:r w:rsidR="001601E9" w:rsidRPr="00445C3D">
        <w:rPr>
          <w:rFonts w:cs="Times New Roman"/>
        </w:rPr>
        <w:t>”</w:t>
      </w:r>
      <w:r w:rsidRPr="00445C3D">
        <w:rPr>
          <w:rFonts w:cs="Times New Roman" w:hint="eastAsia"/>
        </w:rPr>
        <w:t>，就是与罪得赦免的神圣恩惠应许相联合，徒二</w:t>
      </w:r>
      <w:r w:rsidRPr="00445C3D">
        <w:rPr>
          <w:rFonts w:cs="Times New Roman"/>
        </w:rPr>
        <w:t>38</w:t>
      </w:r>
      <w:r w:rsidRPr="00445C3D">
        <w:rPr>
          <w:rFonts w:cs="Times New Roman" w:hint="eastAsia"/>
        </w:rPr>
        <w:t>。</w:t>
      </w:r>
    </w:p>
    <w:p w14:paraId="7B435FCD" w14:textId="18361FB1" w:rsidR="0031269B" w:rsidRPr="00445C3D" w:rsidRDefault="0031269B" w:rsidP="00DF514A">
      <w:pPr>
        <w:spacing w:after="0"/>
        <w:ind w:firstLine="461"/>
        <w:rPr>
          <w:rFonts w:cs="Times New Roman"/>
        </w:rPr>
      </w:pPr>
      <w:r w:rsidRPr="00445C3D">
        <w:rPr>
          <w:rFonts w:cs="Times New Roman" w:hint="eastAsia"/>
        </w:rPr>
        <w:t>乙、活过来或苏醒</w:t>
      </w:r>
      <w:r w:rsidR="005C0F88" w:rsidRPr="00445C3D">
        <w:rPr>
          <w:rFonts w:cs="Times New Roman" w:hint="eastAsia"/>
        </w:rPr>
        <w:t>（</w:t>
      </w:r>
      <w:r w:rsidRPr="00445C3D">
        <w:rPr>
          <w:rFonts w:cs="Times New Roman"/>
        </w:rPr>
        <w:t>vivificatio, resuscitatio</w:t>
      </w:r>
      <w:r w:rsidR="005C0F88" w:rsidRPr="00445C3D">
        <w:rPr>
          <w:rFonts w:cs="Times New Roman" w:hint="eastAsia"/>
        </w:rPr>
        <w:t>）</w:t>
      </w:r>
      <w:r w:rsidR="00893BA9" w:rsidRPr="00445C3D">
        <w:rPr>
          <w:rFonts w:cs="Times New Roman" w:hint="eastAsia"/>
        </w:rPr>
        <w:t>，</w:t>
      </w:r>
      <w:r w:rsidRPr="00445C3D">
        <w:rPr>
          <w:rFonts w:cs="Times New Roman" w:hint="eastAsia"/>
        </w:rPr>
        <w:t>该二名词是指出罪人藉着信靠基督耶稣，西二</w:t>
      </w:r>
      <w:r w:rsidRPr="00445C3D">
        <w:rPr>
          <w:rFonts w:cs="Times New Roman"/>
        </w:rPr>
        <w:t>11</w:t>
      </w:r>
      <w:r w:rsidR="00FD5505" w:rsidRPr="00445C3D">
        <w:rPr>
          <w:rFonts w:cs="Times New Roman"/>
        </w:rPr>
        <w:t>-</w:t>
      </w:r>
      <w:r w:rsidRPr="00445C3D">
        <w:rPr>
          <w:rFonts w:cs="Times New Roman"/>
        </w:rPr>
        <w:t>13</w:t>
      </w:r>
      <w:r w:rsidRPr="00445C3D">
        <w:rPr>
          <w:rFonts w:cs="Times New Roman" w:hint="eastAsia"/>
        </w:rPr>
        <w:t>得由灵性死亡的地位，进入属灵生命的地位，弗二</w:t>
      </w:r>
      <w:r w:rsidRPr="00445C3D">
        <w:rPr>
          <w:rFonts w:cs="Times New Roman"/>
        </w:rPr>
        <w:t>1</w:t>
      </w:r>
      <w:r w:rsidR="004F5144" w:rsidRPr="00445C3D">
        <w:rPr>
          <w:rFonts w:cs="Times New Roman"/>
        </w:rPr>
        <w:t>-</w:t>
      </w:r>
      <w:r w:rsidRPr="00445C3D">
        <w:rPr>
          <w:rFonts w:cs="Times New Roman"/>
        </w:rPr>
        <w:t>9</w:t>
      </w:r>
      <w:r w:rsidRPr="00445C3D">
        <w:rPr>
          <w:rFonts w:cs="Times New Roman" w:hint="eastAsia"/>
        </w:rPr>
        <w:t>。所以这两个名词也是</w:t>
      </w:r>
      <w:r w:rsidR="00161BEA" w:rsidRPr="00445C3D">
        <w:rPr>
          <w:rFonts w:cs="Times New Roman" w:hint="eastAsia"/>
        </w:rPr>
        <w:t>归信</w:t>
      </w:r>
      <w:r w:rsidR="005C0F88" w:rsidRPr="00445C3D">
        <w:rPr>
          <w:rFonts w:cs="Times New Roman" w:hint="eastAsia"/>
        </w:rPr>
        <w:t>（</w:t>
      </w:r>
      <w:r w:rsidR="009B0D9C" w:rsidRPr="00445C3D">
        <w:rPr>
          <w:rFonts w:cs="Times New Roman"/>
        </w:rPr>
        <w:t>conversion</w:t>
      </w:r>
      <w:r w:rsidR="005C0F88" w:rsidRPr="00445C3D">
        <w:rPr>
          <w:rFonts w:cs="Times New Roman" w:hint="eastAsia"/>
        </w:rPr>
        <w:t>）</w:t>
      </w:r>
      <w:r w:rsidRPr="00445C3D">
        <w:rPr>
          <w:rFonts w:cs="Times New Roman" w:hint="eastAsia"/>
        </w:rPr>
        <w:t>的同意字。协同式声明</w:t>
      </w:r>
      <w:r w:rsidR="005C0F88" w:rsidRPr="00445C3D">
        <w:rPr>
          <w:rFonts w:cs="Times New Roman" w:hint="eastAsia"/>
        </w:rPr>
        <w:t>（</w:t>
      </w:r>
      <w:r w:rsidRPr="00445C3D">
        <w:rPr>
          <w:rFonts w:cs="Times New Roman"/>
        </w:rPr>
        <w:t xml:space="preserve">Thor. Deci., </w:t>
      </w:r>
      <w:r w:rsidR="00161BEA" w:rsidRPr="00445C3D">
        <w:rPr>
          <w:rFonts w:cs="Times New Roman"/>
        </w:rPr>
        <w:t>II</w:t>
      </w:r>
      <w:r w:rsidRPr="00445C3D">
        <w:rPr>
          <w:rFonts w:cs="Times New Roman"/>
        </w:rPr>
        <w:t>, 87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893BA9" w:rsidRPr="00445C3D">
        <w:rPr>
          <w:rFonts w:cs="Times New Roman" w:hint="eastAsia"/>
        </w:rPr>
        <w:t>我们</w:t>
      </w:r>
      <w:r w:rsidRPr="00445C3D">
        <w:rPr>
          <w:rFonts w:cs="Times New Roman" w:hint="eastAsia"/>
        </w:rPr>
        <w:t>败坏意志的改变，就是它由于属灵死亡得以苏醒。</w:t>
      </w:r>
      <w:r w:rsidR="001601E9" w:rsidRPr="00445C3D">
        <w:rPr>
          <w:rFonts w:cs="Times New Roman"/>
        </w:rPr>
        <w:t>”</w:t>
      </w:r>
    </w:p>
    <w:p w14:paraId="62BF2678" w14:textId="6F6A835E" w:rsidR="0031269B" w:rsidRPr="00445C3D" w:rsidRDefault="0031269B" w:rsidP="00DF514A">
      <w:pPr>
        <w:spacing w:after="0"/>
        <w:ind w:firstLine="461"/>
        <w:rPr>
          <w:rFonts w:cs="Times New Roman"/>
        </w:rPr>
      </w:pPr>
      <w:r w:rsidRPr="00445C3D">
        <w:rPr>
          <w:rFonts w:cs="Times New Roman" w:hint="eastAsia"/>
        </w:rPr>
        <w:t>协力</w:t>
      </w:r>
      <w:r w:rsidR="00F7482F" w:rsidRPr="00445C3D">
        <w:rPr>
          <w:rFonts w:cs="Times New Roman" w:hint="eastAsia"/>
        </w:rPr>
        <w:t>主义</w:t>
      </w:r>
      <w:r w:rsidRPr="00445C3D">
        <w:rPr>
          <w:rFonts w:cs="Times New Roman" w:hint="eastAsia"/>
        </w:rPr>
        <w:t>派和</w:t>
      </w:r>
      <w:r w:rsidR="00F7482F" w:rsidRPr="00445C3D">
        <w:rPr>
          <w:rFonts w:cs="Times New Roman" w:hint="eastAsia"/>
        </w:rPr>
        <w:t>敬虔主义</w:t>
      </w:r>
      <w:r w:rsidRPr="00445C3D">
        <w:rPr>
          <w:rFonts w:cs="Times New Roman" w:hint="eastAsia"/>
        </w:rPr>
        <w:t>派曾按非属圣经的意义使用该词，指出</w:t>
      </w:r>
      <w:r w:rsidR="00E37513" w:rsidRPr="00445C3D">
        <w:rPr>
          <w:rFonts w:cs="Times New Roman" w:hint="eastAsia"/>
        </w:rPr>
        <w:t>存在</w:t>
      </w:r>
      <w:r w:rsidRPr="00445C3D">
        <w:rPr>
          <w:rFonts w:cs="Times New Roman" w:hint="eastAsia"/>
        </w:rPr>
        <w:t>某种地位或情况</w:t>
      </w:r>
      <w:r w:rsidR="00512B20" w:rsidRPr="00445C3D">
        <w:rPr>
          <w:rFonts w:cs="Times New Roman" w:hint="eastAsia"/>
        </w:rPr>
        <w:t>：</w:t>
      </w:r>
      <w:r w:rsidRPr="00445C3D">
        <w:rPr>
          <w:rFonts w:cs="Times New Roman" w:hint="eastAsia"/>
        </w:rPr>
        <w:t>罪人在该情况中真正的被唤醒，知道他的罪债，并渴望那藉基督而有的救赎</w:t>
      </w:r>
      <w:r w:rsidR="005B23C2" w:rsidRPr="00445C3D">
        <w:rPr>
          <w:rFonts w:cs="Times New Roman" w:hint="eastAsia"/>
        </w:rPr>
        <w:t>，</w:t>
      </w:r>
      <w:r w:rsidRPr="00445C3D">
        <w:rPr>
          <w:rFonts w:cs="Times New Roman" w:hint="eastAsia"/>
        </w:rPr>
        <w:t>但是他</w:t>
      </w:r>
      <w:r w:rsidR="00E37513" w:rsidRPr="00445C3D">
        <w:rPr>
          <w:rFonts w:cs="Times New Roman" w:hint="eastAsia"/>
        </w:rPr>
        <w:t>此时</w:t>
      </w:r>
      <w:r w:rsidR="00AF0506" w:rsidRPr="00445C3D">
        <w:rPr>
          <w:rFonts w:cs="Times New Roman" w:hint="eastAsia"/>
        </w:rPr>
        <w:t>尚</w:t>
      </w:r>
      <w:r w:rsidRPr="00445C3D">
        <w:rPr>
          <w:rFonts w:cs="Times New Roman" w:hint="eastAsia"/>
        </w:rPr>
        <w:t>未改变过来，因他</w:t>
      </w:r>
      <w:r w:rsidR="001B0DF1" w:rsidRPr="00445C3D">
        <w:rPr>
          <w:rFonts w:cs="Times New Roman" w:hint="eastAsia"/>
        </w:rPr>
        <w:t>仍</w:t>
      </w:r>
      <w:r w:rsidRPr="00445C3D">
        <w:rPr>
          <w:rFonts w:cs="Times New Roman" w:hint="eastAsia"/>
        </w:rPr>
        <w:t>未决意要接受神圣的恩典</w:t>
      </w:r>
      <w:r w:rsidR="005C0F88" w:rsidRPr="00445C3D">
        <w:rPr>
          <w:rFonts w:cs="Times New Roman" w:hint="eastAsia"/>
        </w:rPr>
        <w:t>（</w:t>
      </w:r>
      <w:r w:rsidRPr="00445C3D">
        <w:rPr>
          <w:rFonts w:cs="Times New Roman"/>
        </w:rPr>
        <w:t>status medius</w:t>
      </w:r>
      <w:r w:rsidRPr="00445C3D">
        <w:rPr>
          <w:rFonts w:cs="Times New Roman" w:hint="eastAsia"/>
        </w:rPr>
        <w:t>中间地位</w:t>
      </w:r>
      <w:r w:rsidR="005C0F88" w:rsidRPr="00445C3D">
        <w:rPr>
          <w:rFonts w:cs="Times New Roman" w:hint="eastAsia"/>
        </w:rPr>
        <w:t>）</w:t>
      </w:r>
      <w:r w:rsidRPr="00445C3D">
        <w:rPr>
          <w:rFonts w:cs="Times New Roman" w:hint="eastAsia"/>
        </w:rPr>
        <w:t>。然而，按照圣经所说，凡真正蒙唤醒</w:t>
      </w:r>
      <w:r w:rsidR="005C0F88" w:rsidRPr="00445C3D">
        <w:rPr>
          <w:rFonts w:cs="Times New Roman" w:hint="eastAsia"/>
        </w:rPr>
        <w:t>（</w:t>
      </w:r>
      <w:r w:rsidRPr="00445C3D">
        <w:rPr>
          <w:rFonts w:cs="Times New Roman" w:hint="eastAsia"/>
        </w:rPr>
        <w:t>活过来，苏醒</w:t>
      </w:r>
      <w:r w:rsidR="005C0F88" w:rsidRPr="00445C3D">
        <w:rPr>
          <w:rFonts w:cs="Times New Roman" w:hint="eastAsia"/>
        </w:rPr>
        <w:t>）</w:t>
      </w:r>
      <w:r w:rsidRPr="00445C3D">
        <w:rPr>
          <w:rFonts w:cs="Times New Roman" w:hint="eastAsia"/>
        </w:rPr>
        <w:t>的人，</w:t>
      </w:r>
      <w:r w:rsidR="005B23C2" w:rsidRPr="00445C3D">
        <w:rPr>
          <w:rFonts w:cs="Times New Roman" w:hint="eastAsia"/>
        </w:rPr>
        <w:t>是</w:t>
      </w:r>
      <w:r w:rsidRPr="00445C3D">
        <w:rPr>
          <w:rFonts w:cs="Times New Roman" w:hint="eastAsia"/>
        </w:rPr>
        <w:t>已经</w:t>
      </w:r>
      <w:r w:rsidR="005B23C2" w:rsidRPr="00445C3D">
        <w:rPr>
          <w:rFonts w:cs="Times New Roman" w:hint="eastAsia"/>
        </w:rPr>
        <w:t>归信</w:t>
      </w:r>
      <w:r w:rsidRPr="00445C3D">
        <w:rPr>
          <w:rFonts w:cs="Times New Roman" w:hint="eastAsia"/>
        </w:rPr>
        <w:t>改变</w:t>
      </w:r>
      <w:r w:rsidR="00893BA9" w:rsidRPr="00445C3D">
        <w:rPr>
          <w:rFonts w:cs="Times New Roman" w:hint="eastAsia"/>
        </w:rPr>
        <w:t>了</w:t>
      </w:r>
      <w:r w:rsidR="005C0F88" w:rsidRPr="00445C3D">
        <w:rPr>
          <w:rFonts w:cs="Times New Roman" w:hint="eastAsia"/>
        </w:rPr>
        <w:t>（</w:t>
      </w:r>
      <w:r w:rsidRPr="00445C3D">
        <w:rPr>
          <w:rFonts w:cs="Times New Roman"/>
        </w:rPr>
        <w:t>converted</w:t>
      </w:r>
      <w:r w:rsidR="005C0F88" w:rsidRPr="00445C3D">
        <w:rPr>
          <w:rFonts w:cs="Times New Roman" w:hint="eastAsia"/>
        </w:rPr>
        <w:t>）</w:t>
      </w:r>
      <w:r w:rsidRPr="00445C3D">
        <w:rPr>
          <w:rFonts w:cs="Times New Roman" w:hint="eastAsia"/>
        </w:rPr>
        <w:t>，弗二</w:t>
      </w:r>
      <w:r w:rsidRPr="00445C3D">
        <w:rPr>
          <w:rFonts w:cs="Times New Roman"/>
        </w:rPr>
        <w:t>5</w:t>
      </w:r>
      <w:r w:rsidR="004F5144" w:rsidRPr="00445C3D">
        <w:rPr>
          <w:rFonts w:cs="Times New Roman"/>
        </w:rPr>
        <w:t>-</w:t>
      </w:r>
      <w:r w:rsidRPr="00445C3D">
        <w:rPr>
          <w:rFonts w:cs="Times New Roman"/>
        </w:rPr>
        <w:t>8</w:t>
      </w:r>
      <w:r w:rsidRPr="00445C3D">
        <w:rPr>
          <w:rFonts w:cs="Times New Roman" w:hint="eastAsia"/>
        </w:rPr>
        <w:t>。</w:t>
      </w:r>
    </w:p>
    <w:p w14:paraId="5A33B21E" w14:textId="1AAAB8A9" w:rsidR="0031269B" w:rsidRPr="00445C3D" w:rsidRDefault="0031269B" w:rsidP="00DF514A">
      <w:pPr>
        <w:spacing w:after="0"/>
        <w:ind w:firstLine="461"/>
        <w:rPr>
          <w:rFonts w:cs="Times New Roman"/>
        </w:rPr>
      </w:pPr>
      <w:r w:rsidRPr="00445C3D">
        <w:rPr>
          <w:rFonts w:cs="Times New Roman" w:hint="eastAsia"/>
        </w:rPr>
        <w:t>唤醒</w:t>
      </w:r>
      <w:r w:rsidR="005C0F88" w:rsidRPr="00445C3D">
        <w:rPr>
          <w:rFonts w:cs="Times New Roman" w:hint="eastAsia"/>
        </w:rPr>
        <w:t>（</w:t>
      </w:r>
      <w:r w:rsidRPr="00445C3D">
        <w:rPr>
          <w:rFonts w:cs="Times New Roman"/>
        </w:rPr>
        <w:t>awakened</w:t>
      </w:r>
      <w:r w:rsidR="005C0F88" w:rsidRPr="00445C3D">
        <w:rPr>
          <w:rFonts w:cs="Times New Roman" w:hint="eastAsia"/>
        </w:rPr>
        <w:t>）</w:t>
      </w:r>
      <w:r w:rsidR="00893BA9" w:rsidRPr="00445C3D">
        <w:rPr>
          <w:rFonts w:cs="Times New Roman" w:hint="eastAsia"/>
        </w:rPr>
        <w:t>一</w:t>
      </w:r>
      <w:r w:rsidRPr="00445C3D">
        <w:rPr>
          <w:rFonts w:cs="Times New Roman" w:hint="eastAsia"/>
        </w:rPr>
        <w:t>词能够被正确用于解说罪人因律法而惊慌，却</w:t>
      </w:r>
      <w:r w:rsidR="00AF0506" w:rsidRPr="00445C3D">
        <w:rPr>
          <w:rFonts w:cs="Times New Roman" w:hint="eastAsia"/>
        </w:rPr>
        <w:t>尚</w:t>
      </w:r>
      <w:r w:rsidRPr="00445C3D">
        <w:rPr>
          <w:rFonts w:cs="Times New Roman" w:hint="eastAsia"/>
        </w:rPr>
        <w:t>未藉福音相信基督。按照该种意义，腓力斯，徒</w:t>
      </w:r>
      <w:r w:rsidR="00A62852" w:rsidRPr="00445C3D">
        <w:rPr>
          <w:rFonts w:cs="Times New Roman" w:hint="eastAsia"/>
        </w:rPr>
        <w:t>二十</w:t>
      </w:r>
      <w:r w:rsidRPr="00445C3D">
        <w:rPr>
          <w:rFonts w:cs="Times New Roman" w:hint="eastAsia"/>
        </w:rPr>
        <w:t>四</w:t>
      </w:r>
      <w:r w:rsidRPr="00445C3D">
        <w:rPr>
          <w:rFonts w:cs="Times New Roman"/>
        </w:rPr>
        <w:t>25</w:t>
      </w:r>
      <w:r w:rsidRPr="00445C3D">
        <w:rPr>
          <w:rFonts w:cs="Times New Roman" w:hint="eastAsia"/>
        </w:rPr>
        <w:t>，和腓立比的禁卒，徒十六</w:t>
      </w:r>
      <w:r w:rsidRPr="00445C3D">
        <w:rPr>
          <w:rFonts w:cs="Times New Roman"/>
        </w:rPr>
        <w:t>30</w:t>
      </w:r>
      <w:r w:rsidRPr="00445C3D">
        <w:rPr>
          <w:rFonts w:cs="Times New Roman" w:hint="eastAsia"/>
        </w:rPr>
        <w:t>，可以说是</w:t>
      </w:r>
      <w:r w:rsidR="00393332" w:rsidRPr="00445C3D">
        <w:rPr>
          <w:rFonts w:cs="Times New Roman" w:hint="eastAsia"/>
        </w:rPr>
        <w:t>已</w:t>
      </w:r>
      <w:r w:rsidRPr="00445C3D">
        <w:rPr>
          <w:rFonts w:cs="Times New Roman" w:hint="eastAsia"/>
        </w:rPr>
        <w:t>被唤醒。若按此种方式使用该词，则罪人的</w:t>
      </w:r>
      <w:r w:rsidR="001601E9" w:rsidRPr="00445C3D">
        <w:rPr>
          <w:rFonts w:cs="Times New Roman"/>
        </w:rPr>
        <w:t>“</w:t>
      </w:r>
      <w:r w:rsidRPr="00445C3D">
        <w:rPr>
          <w:rFonts w:cs="Times New Roman" w:hint="eastAsia"/>
        </w:rPr>
        <w:t>唤醒</w:t>
      </w:r>
      <w:r w:rsidR="001601E9" w:rsidRPr="00445C3D">
        <w:rPr>
          <w:rFonts w:cs="Times New Roman"/>
        </w:rPr>
        <w:t>”</w:t>
      </w:r>
      <w:r w:rsidRPr="00445C3D">
        <w:rPr>
          <w:rFonts w:cs="Times New Roman" w:hint="eastAsia"/>
        </w:rPr>
        <w:t>是属于他改变的预备行为</w:t>
      </w:r>
      <w:r w:rsidR="005C0F88" w:rsidRPr="00445C3D">
        <w:rPr>
          <w:rFonts w:cs="Times New Roman" w:hint="eastAsia"/>
        </w:rPr>
        <w:t>（</w:t>
      </w:r>
      <w:r w:rsidRPr="00445C3D">
        <w:rPr>
          <w:rFonts w:cs="Times New Roman"/>
        </w:rPr>
        <w:t>actus praeparatorii</w:t>
      </w:r>
      <w:r w:rsidR="005C0F88" w:rsidRPr="00445C3D">
        <w:rPr>
          <w:rFonts w:cs="Times New Roman" w:hint="eastAsia"/>
        </w:rPr>
        <w:t>）</w:t>
      </w:r>
      <w:r w:rsidRPr="00445C3D">
        <w:rPr>
          <w:rFonts w:cs="Times New Roman" w:hint="eastAsia"/>
        </w:rPr>
        <w:t>，或属于上帝的辅助恩惠</w:t>
      </w:r>
      <w:r w:rsidR="005C0F88" w:rsidRPr="00445C3D">
        <w:rPr>
          <w:rFonts w:cs="Times New Roman" w:hint="eastAsia"/>
        </w:rPr>
        <w:t>（</w:t>
      </w:r>
      <w:r w:rsidRPr="00445C3D">
        <w:rPr>
          <w:rFonts w:cs="Times New Roman"/>
        </w:rPr>
        <w:t>gratia assistens, assisting grace</w:t>
      </w:r>
      <w:r w:rsidR="005C0F88" w:rsidRPr="00445C3D">
        <w:rPr>
          <w:rFonts w:cs="Times New Roman" w:hint="eastAsia"/>
        </w:rPr>
        <w:t>）</w:t>
      </w:r>
      <w:r w:rsidRPr="00445C3D">
        <w:rPr>
          <w:rFonts w:cs="Times New Roman" w:hint="eastAsia"/>
        </w:rPr>
        <w:t>，这恩典只不过是在外面</w:t>
      </w:r>
      <w:r w:rsidR="005C0F88" w:rsidRPr="00445C3D">
        <w:rPr>
          <w:rFonts w:cs="Times New Roman" w:hint="eastAsia"/>
        </w:rPr>
        <w:t>（</w:t>
      </w:r>
      <w:r w:rsidRPr="00445C3D">
        <w:rPr>
          <w:rFonts w:cs="Times New Roman"/>
        </w:rPr>
        <w:t>extr</w:t>
      </w:r>
      <w:r w:rsidR="008220D8" w:rsidRPr="00445C3D">
        <w:rPr>
          <w:rFonts w:cs="Times New Roman"/>
        </w:rPr>
        <w:t>in</w:t>
      </w:r>
      <w:r w:rsidRPr="00445C3D">
        <w:rPr>
          <w:rFonts w:cs="Times New Roman"/>
        </w:rPr>
        <w:t>secus</w:t>
      </w:r>
      <w:r w:rsidR="005C0F88" w:rsidRPr="00445C3D">
        <w:rPr>
          <w:rFonts w:cs="Times New Roman" w:hint="eastAsia"/>
        </w:rPr>
        <w:t>）</w:t>
      </w:r>
      <w:r w:rsidR="008220D8" w:rsidRPr="00445C3D">
        <w:rPr>
          <w:rFonts w:cs="Times New Roman" w:hint="eastAsia"/>
        </w:rPr>
        <w:t>作用于</w:t>
      </w:r>
      <w:r w:rsidRPr="00445C3D">
        <w:rPr>
          <w:rFonts w:cs="Times New Roman" w:hint="eastAsia"/>
        </w:rPr>
        <w:t>罪人身上，正如我们的教义学家所说的。</w:t>
      </w:r>
    </w:p>
    <w:p w14:paraId="0C4511A7" w14:textId="6EB28458" w:rsidR="0031269B" w:rsidRPr="00445C3D" w:rsidRDefault="008220D8" w:rsidP="00DF514A">
      <w:pPr>
        <w:spacing w:after="0"/>
        <w:ind w:firstLine="461"/>
        <w:rPr>
          <w:rFonts w:cs="Times New Roman"/>
          <w:lang w:val="en-US"/>
        </w:rPr>
      </w:pPr>
      <w:r w:rsidRPr="00445C3D">
        <w:rPr>
          <w:rFonts w:cs="Times New Roman" w:hint="eastAsia"/>
        </w:rPr>
        <w:t>敬虔主义</w:t>
      </w:r>
      <w:r w:rsidR="0031269B" w:rsidRPr="00445C3D">
        <w:rPr>
          <w:rFonts w:cs="Times New Roman" w:hint="eastAsia"/>
        </w:rPr>
        <w:t>派和协力</w:t>
      </w:r>
      <w:r w:rsidRPr="00445C3D">
        <w:rPr>
          <w:rFonts w:cs="Times New Roman" w:hint="eastAsia"/>
        </w:rPr>
        <w:t>主义</w:t>
      </w:r>
      <w:r w:rsidR="0031269B" w:rsidRPr="00445C3D">
        <w:rPr>
          <w:rFonts w:cs="Times New Roman" w:hint="eastAsia"/>
        </w:rPr>
        <w:t>派所犯的大错误，乃是他们将</w:t>
      </w:r>
      <w:r w:rsidR="00FD4FCA" w:rsidRPr="00445C3D">
        <w:rPr>
          <w:rFonts w:cs="Times New Roman" w:hint="eastAsia"/>
        </w:rPr>
        <w:t>“</w:t>
      </w:r>
      <w:r w:rsidR="0031269B" w:rsidRPr="00445C3D">
        <w:rPr>
          <w:rFonts w:cs="Times New Roman" w:hint="eastAsia"/>
        </w:rPr>
        <w:t>唤醒</w:t>
      </w:r>
      <w:r w:rsidR="00FD4FCA" w:rsidRPr="00445C3D">
        <w:rPr>
          <w:rFonts w:cs="Times New Roman" w:hint="eastAsia"/>
        </w:rPr>
        <w:t>”</w:t>
      </w:r>
      <w:r w:rsidR="0031269B" w:rsidRPr="00445C3D">
        <w:rPr>
          <w:rFonts w:cs="Times New Roman" w:hint="eastAsia"/>
        </w:rPr>
        <w:t>一词，应用于那些不但已经藉神圣律法受惊恐，并且也已经有了</w:t>
      </w:r>
      <w:r w:rsidR="001601E9" w:rsidRPr="00445C3D">
        <w:rPr>
          <w:rFonts w:cs="Times New Roman"/>
        </w:rPr>
        <w:t>“</w:t>
      </w:r>
      <w:r w:rsidR="008C2689" w:rsidRPr="00445C3D">
        <w:rPr>
          <w:rFonts w:cs="Times New Roman" w:hint="eastAsia"/>
        </w:rPr>
        <w:t>初始</w:t>
      </w:r>
      <w:r w:rsidR="0031269B" w:rsidRPr="00445C3D">
        <w:rPr>
          <w:rFonts w:cs="Times New Roman" w:hint="eastAsia"/>
        </w:rPr>
        <w:t>信心</w:t>
      </w:r>
      <w:r w:rsidR="001601E9" w:rsidRPr="00445C3D">
        <w:rPr>
          <w:rFonts w:cs="Times New Roman"/>
        </w:rPr>
        <w:t>”</w:t>
      </w:r>
      <w:r w:rsidR="005C0F88" w:rsidRPr="00445C3D">
        <w:rPr>
          <w:rFonts w:cs="Times New Roman" w:hint="eastAsia"/>
        </w:rPr>
        <w:t>（</w:t>
      </w:r>
      <w:r w:rsidR="0031269B" w:rsidRPr="00445C3D">
        <w:rPr>
          <w:rFonts w:cs="Times New Roman"/>
        </w:rPr>
        <w:t>prima initia fidei</w:t>
      </w:r>
      <w:r w:rsidR="005C0F88" w:rsidRPr="00445C3D">
        <w:rPr>
          <w:rFonts w:cs="Times New Roman" w:hint="eastAsia"/>
        </w:rPr>
        <w:t>）</w:t>
      </w:r>
      <w:r w:rsidR="0031269B" w:rsidRPr="00445C3D">
        <w:rPr>
          <w:rFonts w:cs="Times New Roman" w:hint="eastAsia"/>
        </w:rPr>
        <w:t>的</w:t>
      </w:r>
      <w:r w:rsidR="00FD4FCA" w:rsidRPr="00445C3D">
        <w:rPr>
          <w:rFonts w:cs="Times New Roman" w:hint="eastAsia"/>
        </w:rPr>
        <w:t>人身上</w:t>
      </w:r>
      <w:r w:rsidR="00BC32D9" w:rsidRPr="00445C3D">
        <w:rPr>
          <w:rFonts w:cs="Times New Roman" w:hint="eastAsia"/>
        </w:rPr>
        <w:t>——</w:t>
      </w:r>
      <w:r w:rsidR="0031269B" w:rsidRPr="00445C3D">
        <w:rPr>
          <w:rFonts w:cs="Times New Roman" w:hint="eastAsia"/>
        </w:rPr>
        <w:t>换一句话说</w:t>
      </w:r>
      <w:r w:rsidR="00BC32D9" w:rsidRPr="00445C3D">
        <w:rPr>
          <w:rFonts w:cs="Times New Roman" w:hint="eastAsia"/>
        </w:rPr>
        <w:t>，</w:t>
      </w:r>
      <w:r w:rsidR="0031269B" w:rsidRPr="00445C3D">
        <w:rPr>
          <w:rFonts w:cs="Times New Roman" w:hint="eastAsia"/>
        </w:rPr>
        <w:t>就是</w:t>
      </w:r>
      <w:r w:rsidR="006B6838" w:rsidRPr="00445C3D">
        <w:rPr>
          <w:rFonts w:cs="Times New Roman" w:hint="eastAsia"/>
        </w:rPr>
        <w:t>指</w:t>
      </w:r>
      <w:r w:rsidR="0031269B" w:rsidRPr="00445C3D">
        <w:rPr>
          <w:rFonts w:cs="Times New Roman" w:hint="eastAsia"/>
        </w:rPr>
        <w:t>那些已经</w:t>
      </w:r>
      <w:r w:rsidR="00FD4FCA" w:rsidRPr="00445C3D">
        <w:rPr>
          <w:rFonts w:cs="Times New Roman" w:hint="eastAsia"/>
        </w:rPr>
        <w:t>归信</w:t>
      </w:r>
      <w:r w:rsidR="0031269B" w:rsidRPr="00445C3D">
        <w:rPr>
          <w:rFonts w:cs="Times New Roman" w:hint="eastAsia"/>
        </w:rPr>
        <w:t>改变了的人。他们主张，</w:t>
      </w:r>
      <w:r w:rsidR="006B6838" w:rsidRPr="00445C3D">
        <w:rPr>
          <w:rFonts w:cs="Times New Roman" w:hint="eastAsia"/>
        </w:rPr>
        <w:t>被</w:t>
      </w:r>
      <w:r w:rsidR="0031269B" w:rsidRPr="00445C3D">
        <w:rPr>
          <w:rFonts w:cs="Times New Roman" w:hint="eastAsia"/>
        </w:rPr>
        <w:t>唤醒者既非</w:t>
      </w:r>
      <w:r w:rsidR="00C0534C" w:rsidRPr="00445C3D">
        <w:rPr>
          <w:rFonts w:cs="Times New Roman" w:hint="eastAsia"/>
        </w:rPr>
        <w:t>归信</w:t>
      </w:r>
      <w:r w:rsidR="0031269B" w:rsidRPr="00445C3D">
        <w:rPr>
          <w:rFonts w:cs="Times New Roman" w:hint="eastAsia"/>
        </w:rPr>
        <w:t>改变的，又</w:t>
      </w:r>
      <w:r w:rsidR="00C0534C" w:rsidRPr="00445C3D">
        <w:rPr>
          <w:rFonts w:cs="Times New Roman" w:hint="eastAsia"/>
        </w:rPr>
        <w:t>不是没有归信</w:t>
      </w:r>
      <w:r w:rsidR="0031269B" w:rsidRPr="00445C3D">
        <w:rPr>
          <w:rFonts w:cs="Times New Roman" w:hint="eastAsia"/>
        </w:rPr>
        <w:t>改变的。圣经否认协力主义所说的中间地位</w:t>
      </w:r>
      <w:r w:rsidR="005C0F88" w:rsidRPr="00445C3D">
        <w:rPr>
          <w:rFonts w:cs="Times New Roman" w:hint="eastAsia"/>
        </w:rPr>
        <w:t>（</w:t>
      </w:r>
      <w:r w:rsidR="0031269B" w:rsidRPr="00445C3D">
        <w:rPr>
          <w:rFonts w:cs="Times New Roman"/>
        </w:rPr>
        <w:t>status medius</w:t>
      </w:r>
      <w:r w:rsidR="005C0F88" w:rsidRPr="00445C3D">
        <w:rPr>
          <w:rFonts w:cs="Times New Roman" w:hint="eastAsia"/>
        </w:rPr>
        <w:t>）</w:t>
      </w:r>
      <w:r w:rsidR="00893BA9" w:rsidRPr="00445C3D">
        <w:rPr>
          <w:rFonts w:cs="Times New Roman" w:hint="eastAsia"/>
        </w:rPr>
        <w:t>。</w:t>
      </w:r>
      <w:r w:rsidR="0031269B" w:rsidRPr="00445C3D">
        <w:rPr>
          <w:rFonts w:cs="Times New Roman" w:hint="eastAsia"/>
        </w:rPr>
        <w:t>圣经说每位有</w:t>
      </w:r>
      <w:r w:rsidR="0031269B" w:rsidRPr="00445C3D">
        <w:rPr>
          <w:rFonts w:cs="Times New Roman"/>
        </w:rPr>
        <w:t xml:space="preserve"> prima initia fidei</w:t>
      </w:r>
      <w:r w:rsidR="005C0F88" w:rsidRPr="00445C3D">
        <w:rPr>
          <w:rFonts w:cs="Times New Roman" w:hint="eastAsia"/>
        </w:rPr>
        <w:t>（</w:t>
      </w:r>
      <w:r w:rsidR="0031269B" w:rsidRPr="00445C3D">
        <w:rPr>
          <w:rFonts w:cs="Times New Roman"/>
        </w:rPr>
        <w:t xml:space="preserve">scintillula fidei </w:t>
      </w:r>
      <w:r w:rsidR="009C143A" w:rsidRPr="00445C3D">
        <w:rPr>
          <w:rFonts w:cs="Times New Roman" w:hint="eastAsia"/>
        </w:rPr>
        <w:t>初始</w:t>
      </w:r>
      <w:r w:rsidR="0031269B" w:rsidRPr="00445C3D">
        <w:rPr>
          <w:rFonts w:cs="Times New Roman" w:hint="eastAsia"/>
        </w:rPr>
        <w:t>信心，不论大小</w:t>
      </w:r>
      <w:r w:rsidR="005C0F88" w:rsidRPr="00445C3D">
        <w:rPr>
          <w:rFonts w:cs="Times New Roman" w:hint="eastAsia"/>
        </w:rPr>
        <w:t>）</w:t>
      </w:r>
      <w:r w:rsidR="0031269B" w:rsidRPr="00445C3D">
        <w:rPr>
          <w:rFonts w:cs="Times New Roman" w:hint="eastAsia"/>
        </w:rPr>
        <w:t>的懊悔罪人，是真实转向上帝</w:t>
      </w:r>
      <w:r w:rsidR="005C0F88" w:rsidRPr="00445C3D">
        <w:rPr>
          <w:rFonts w:cs="Times New Roman" w:hint="eastAsia"/>
        </w:rPr>
        <w:t>（</w:t>
      </w:r>
      <w:r w:rsidR="0031269B" w:rsidRPr="00445C3D">
        <w:rPr>
          <w:rFonts w:cs="Times New Roman"/>
        </w:rPr>
        <w:t>Converted</w:t>
      </w:r>
      <w:r w:rsidR="005C0F88" w:rsidRPr="00445C3D">
        <w:rPr>
          <w:rFonts w:cs="Times New Roman" w:hint="eastAsia"/>
        </w:rPr>
        <w:t>）</w:t>
      </w:r>
      <w:r w:rsidR="00893BA9" w:rsidRPr="00445C3D">
        <w:rPr>
          <w:rFonts w:cs="Times New Roman" w:hint="eastAsia"/>
        </w:rPr>
        <w:t>，正</w:t>
      </w:r>
      <w:r w:rsidR="0031269B" w:rsidRPr="00445C3D">
        <w:rPr>
          <w:rFonts w:cs="Times New Roman" w:hint="eastAsia"/>
        </w:rPr>
        <w:t>如协同式</w:t>
      </w:r>
      <w:r w:rsidR="000633D3" w:rsidRPr="00445C3D">
        <w:rPr>
          <w:rFonts w:cs="Times New Roman" w:hint="eastAsia"/>
        </w:rPr>
        <w:t>正确</w:t>
      </w:r>
      <w:r w:rsidR="009C143A" w:rsidRPr="00445C3D">
        <w:rPr>
          <w:rFonts w:cs="Times New Roman" w:hint="eastAsia"/>
        </w:rPr>
        <w:t>地</w:t>
      </w:r>
      <w:r w:rsidR="0031269B" w:rsidRPr="00445C3D">
        <w:rPr>
          <w:rFonts w:cs="Times New Roman" w:hint="eastAsia"/>
        </w:rPr>
        <w:t>教训我们</w:t>
      </w:r>
      <w:r w:rsidR="005C0F88" w:rsidRPr="00445C3D">
        <w:rPr>
          <w:rFonts w:cs="Times New Roman" w:hint="eastAsia"/>
        </w:rPr>
        <w:t>（</w:t>
      </w:r>
      <w:r w:rsidR="0031269B" w:rsidRPr="00445C3D">
        <w:rPr>
          <w:rFonts w:cs="Times New Roman"/>
        </w:rPr>
        <w:t xml:space="preserve">Thor. </w:t>
      </w:r>
      <w:r w:rsidR="0031269B" w:rsidRPr="00445C3D">
        <w:rPr>
          <w:rFonts w:cs="Times New Roman"/>
          <w:lang w:val="en-US"/>
        </w:rPr>
        <w:t>Deci. I</w:t>
      </w:r>
      <w:r w:rsidR="009C143A" w:rsidRPr="00445C3D">
        <w:rPr>
          <w:rFonts w:cs="Times New Roman"/>
          <w:lang w:val="en-US"/>
        </w:rPr>
        <w:t>I</w:t>
      </w:r>
      <w:r w:rsidR="0031269B" w:rsidRPr="00445C3D">
        <w:rPr>
          <w:rFonts w:cs="Times New Roman"/>
          <w:lang w:val="en-US"/>
        </w:rPr>
        <w:t>, 14.</w:t>
      </w:r>
      <w:r w:rsidR="005C0F88" w:rsidRPr="00445C3D">
        <w:rPr>
          <w:rFonts w:cs="Times New Roman" w:hint="eastAsia"/>
          <w:lang w:val="en-US"/>
        </w:rPr>
        <w:t>）</w:t>
      </w:r>
      <w:r w:rsidR="009C143A" w:rsidRPr="00445C3D">
        <w:rPr>
          <w:rFonts w:cs="Times New Roman" w:hint="eastAsia"/>
        </w:rPr>
        <w:t>。</w:t>
      </w:r>
    </w:p>
    <w:p w14:paraId="50C2E498" w14:textId="41C28DF1" w:rsidR="0031269B" w:rsidRPr="00445C3D" w:rsidRDefault="0031269B" w:rsidP="00DF514A">
      <w:pPr>
        <w:spacing w:after="0"/>
        <w:ind w:firstLine="461"/>
        <w:rPr>
          <w:rFonts w:cs="Times New Roman"/>
        </w:rPr>
      </w:pPr>
      <w:r w:rsidRPr="00445C3D">
        <w:rPr>
          <w:rFonts w:cs="Times New Roman" w:hint="eastAsia"/>
        </w:rPr>
        <w:lastRenderedPageBreak/>
        <w:t>丙、光照</w:t>
      </w:r>
      <w:r w:rsidR="005C0F88" w:rsidRPr="00445C3D">
        <w:rPr>
          <w:rFonts w:cs="Times New Roman" w:hint="eastAsia"/>
          <w:lang w:val="en-US"/>
        </w:rPr>
        <w:t>（</w:t>
      </w:r>
      <w:r w:rsidRPr="00445C3D">
        <w:rPr>
          <w:rFonts w:cs="Times New Roman"/>
          <w:lang w:val="en-US"/>
        </w:rPr>
        <w:t>i</w:t>
      </w:r>
      <w:r w:rsidR="00905C64" w:rsidRPr="00445C3D">
        <w:rPr>
          <w:rFonts w:cs="Times New Roman"/>
          <w:lang w:val="en-US"/>
        </w:rPr>
        <w:t>ll</w:t>
      </w:r>
      <w:r w:rsidRPr="00445C3D">
        <w:rPr>
          <w:rFonts w:cs="Times New Roman"/>
          <w:lang w:val="en-US"/>
        </w:rPr>
        <w:t>uminati</w:t>
      </w:r>
      <w:r w:rsidR="00905C64" w:rsidRPr="00445C3D">
        <w:rPr>
          <w:rFonts w:cs="Times New Roman"/>
          <w:lang w:val="en-US"/>
        </w:rPr>
        <w:t>o</w:t>
      </w:r>
      <w:r w:rsidR="005C0F88" w:rsidRPr="00445C3D">
        <w:rPr>
          <w:rFonts w:cs="Times New Roman" w:hint="eastAsia"/>
          <w:lang w:val="en-US"/>
        </w:rPr>
        <w:t>）</w:t>
      </w:r>
      <w:r w:rsidRPr="00445C3D">
        <w:rPr>
          <w:rFonts w:cs="Times New Roman" w:hint="eastAsia"/>
        </w:rPr>
        <w:t>。该词指明人由属灵黑暗的自然</w:t>
      </w:r>
      <w:r w:rsidR="00896FD2" w:rsidRPr="00445C3D">
        <w:rPr>
          <w:rFonts w:cs="Times New Roman" w:hint="eastAsia"/>
        </w:rPr>
        <w:t>状态</w:t>
      </w:r>
      <w:r w:rsidRPr="00445C3D">
        <w:rPr>
          <w:rFonts w:cs="Times New Roman" w:hint="eastAsia"/>
        </w:rPr>
        <w:t>，转入属灵光照的新</w:t>
      </w:r>
      <w:r w:rsidR="00896FD2" w:rsidRPr="00445C3D">
        <w:rPr>
          <w:rFonts w:cs="Times New Roman" w:hint="eastAsia"/>
        </w:rPr>
        <w:t>状态</w:t>
      </w:r>
      <w:r w:rsidRPr="00445C3D">
        <w:rPr>
          <w:rFonts w:cs="Times New Roman" w:hint="eastAsia"/>
        </w:rPr>
        <w:t>，弗五</w:t>
      </w:r>
      <w:r w:rsidRPr="00445C3D">
        <w:rPr>
          <w:rFonts w:cs="Times New Roman"/>
        </w:rPr>
        <w:t>8</w:t>
      </w:r>
      <w:r w:rsidRPr="00445C3D">
        <w:rPr>
          <w:rFonts w:cs="Times New Roman" w:hint="eastAsia"/>
        </w:rPr>
        <w:t>。照亮或光照，按其严格的意思，为</w:t>
      </w:r>
      <w:r w:rsidR="00896FD2" w:rsidRPr="00445C3D">
        <w:rPr>
          <w:rFonts w:cs="Times New Roman" w:hint="eastAsia"/>
        </w:rPr>
        <w:t>归信</w:t>
      </w:r>
      <w:r w:rsidRPr="00445C3D">
        <w:rPr>
          <w:rFonts w:cs="Times New Roman" w:hint="eastAsia"/>
        </w:rPr>
        <w:t>改变</w:t>
      </w:r>
      <w:r w:rsidR="005C0F88" w:rsidRPr="00445C3D">
        <w:rPr>
          <w:rFonts w:cs="Times New Roman" w:hint="eastAsia"/>
        </w:rPr>
        <w:t>（</w:t>
      </w:r>
      <w:r w:rsidRPr="00445C3D">
        <w:rPr>
          <w:rFonts w:cs="Times New Roman"/>
        </w:rPr>
        <w:t>conversion</w:t>
      </w:r>
      <w:r w:rsidR="005C0F88" w:rsidRPr="00445C3D">
        <w:rPr>
          <w:rFonts w:cs="Times New Roman" w:hint="eastAsia"/>
        </w:rPr>
        <w:t>）</w:t>
      </w:r>
      <w:r w:rsidRPr="00445C3D">
        <w:rPr>
          <w:rFonts w:cs="Times New Roman" w:hint="eastAsia"/>
        </w:rPr>
        <w:t>的同义语</w:t>
      </w:r>
      <w:r w:rsidR="000F2EE2">
        <w:rPr>
          <w:rFonts w:cs="Times New Roman" w:hint="eastAsia"/>
        </w:rPr>
        <w:t>；</w:t>
      </w:r>
      <w:r w:rsidRPr="00445C3D">
        <w:rPr>
          <w:rFonts w:cs="Times New Roman" w:hint="eastAsia"/>
        </w:rPr>
        <w:t>光照的举动按本质来说，是上帝恩惠的作为，藉此作为祂</w:t>
      </w:r>
      <w:r w:rsidR="001601E9" w:rsidRPr="00445C3D">
        <w:rPr>
          <w:rFonts w:cs="Times New Roman"/>
        </w:rPr>
        <w:t>“</w:t>
      </w:r>
      <w:r w:rsidRPr="00445C3D">
        <w:rPr>
          <w:rFonts w:cs="Times New Roman" w:hint="eastAsia"/>
        </w:rPr>
        <w:t>使我们的眼睛</w:t>
      </w:r>
      <w:r w:rsidR="005846A9" w:rsidRPr="00445C3D">
        <w:rPr>
          <w:rFonts w:cs="Times New Roman" w:hint="eastAsia"/>
        </w:rPr>
        <w:t>打开</w:t>
      </w:r>
      <w:r w:rsidRPr="00445C3D">
        <w:rPr>
          <w:rFonts w:cs="Times New Roman" w:hint="eastAsia"/>
        </w:rPr>
        <w:t>，从黑暗中归向光明，从</w:t>
      </w:r>
      <w:r w:rsidR="005846A9" w:rsidRPr="00445C3D">
        <w:rPr>
          <w:rFonts w:cs="Times New Roman" w:hint="eastAsia"/>
        </w:rPr>
        <w:t>撒但</w:t>
      </w:r>
      <w:r w:rsidRPr="00445C3D">
        <w:rPr>
          <w:rFonts w:cs="Times New Roman" w:hint="eastAsia"/>
        </w:rPr>
        <w:t>权下归向上帝，又因信基督得蒙赦罪，和一切成圣的人同得基业</w:t>
      </w:r>
      <w:r w:rsidR="001601E9" w:rsidRPr="00445C3D">
        <w:rPr>
          <w:rFonts w:cs="Times New Roman"/>
        </w:rPr>
        <w:t>”</w:t>
      </w:r>
      <w:r w:rsidRPr="00445C3D">
        <w:rPr>
          <w:rFonts w:cs="Times New Roman" w:hint="eastAsia"/>
        </w:rPr>
        <w:t>，徒</w:t>
      </w:r>
      <w:r w:rsidR="00A62852" w:rsidRPr="00445C3D">
        <w:rPr>
          <w:rFonts w:cs="Times New Roman" w:hint="eastAsia"/>
        </w:rPr>
        <w:t>二十</w:t>
      </w:r>
      <w:r w:rsidRPr="00445C3D">
        <w:rPr>
          <w:rFonts w:cs="Times New Roman" w:hint="eastAsia"/>
        </w:rPr>
        <w:t>六</w:t>
      </w:r>
      <w:r w:rsidRPr="00445C3D">
        <w:rPr>
          <w:rFonts w:cs="Times New Roman"/>
        </w:rPr>
        <w:t>18</w:t>
      </w:r>
      <w:r w:rsidRPr="00445C3D">
        <w:rPr>
          <w:rFonts w:cs="Times New Roman" w:hint="eastAsia"/>
        </w:rPr>
        <w:t>。光照和</w:t>
      </w:r>
      <w:r w:rsidR="008F1A55" w:rsidRPr="00445C3D">
        <w:rPr>
          <w:rFonts w:cs="Times New Roman" w:hint="eastAsia"/>
        </w:rPr>
        <w:t>归信</w:t>
      </w:r>
      <w:r w:rsidRPr="00445C3D">
        <w:rPr>
          <w:rFonts w:cs="Times New Roman" w:hint="eastAsia"/>
        </w:rPr>
        <w:t>转变两事，都藉信基督之福音而成</w:t>
      </w:r>
      <w:r w:rsidR="000F2EE2">
        <w:rPr>
          <w:rFonts w:cs="Times New Roman" w:hint="eastAsia"/>
        </w:rPr>
        <w:t>；</w:t>
      </w:r>
      <w:r w:rsidRPr="00445C3D">
        <w:rPr>
          <w:rFonts w:cs="Times New Roman" w:hint="eastAsia"/>
        </w:rPr>
        <w:t>两者有相同的</w:t>
      </w:r>
      <w:r w:rsidR="005F772F" w:rsidRPr="00445C3D">
        <w:rPr>
          <w:rFonts w:cs="Times New Roman" w:hint="eastAsia"/>
        </w:rPr>
        <w:t>起</w:t>
      </w:r>
      <w:r w:rsidR="00893BA9" w:rsidRPr="00445C3D">
        <w:rPr>
          <w:rFonts w:cs="Times New Roman" w:hint="eastAsia"/>
        </w:rPr>
        <w:t>点</w:t>
      </w:r>
      <w:r w:rsidR="005C0F88" w:rsidRPr="00445C3D">
        <w:rPr>
          <w:rFonts w:cs="Times New Roman" w:hint="eastAsia"/>
        </w:rPr>
        <w:t>（</w:t>
      </w:r>
      <w:r w:rsidRPr="00445C3D">
        <w:rPr>
          <w:rFonts w:cs="Times New Roman"/>
        </w:rPr>
        <w:t>terminus a quo</w:t>
      </w:r>
      <w:r w:rsidR="005C0F88" w:rsidRPr="00445C3D">
        <w:rPr>
          <w:rFonts w:cs="Times New Roman" w:hint="eastAsia"/>
        </w:rPr>
        <w:t>）</w:t>
      </w:r>
      <w:r w:rsidRPr="00445C3D">
        <w:rPr>
          <w:rFonts w:cs="Times New Roman" w:hint="eastAsia"/>
        </w:rPr>
        <w:t>，即黑暗</w:t>
      </w:r>
      <w:r w:rsidR="000F2EE2">
        <w:rPr>
          <w:rFonts w:cs="Times New Roman" w:hint="eastAsia"/>
        </w:rPr>
        <w:t>；</w:t>
      </w:r>
      <w:r w:rsidRPr="00445C3D">
        <w:rPr>
          <w:rFonts w:cs="Times New Roman" w:hint="eastAsia"/>
        </w:rPr>
        <w:t>也有同样的</w:t>
      </w:r>
      <w:r w:rsidR="008F1A55" w:rsidRPr="00445C3D">
        <w:rPr>
          <w:rFonts w:cs="Times New Roman" w:hint="eastAsia"/>
        </w:rPr>
        <w:t>终点</w:t>
      </w:r>
      <w:r w:rsidR="005C0F88" w:rsidRPr="00445C3D">
        <w:rPr>
          <w:rFonts w:cs="Times New Roman" w:hint="eastAsia"/>
        </w:rPr>
        <w:t>（</w:t>
      </w:r>
      <w:r w:rsidRPr="00445C3D">
        <w:rPr>
          <w:rFonts w:cs="Times New Roman"/>
        </w:rPr>
        <w:t>terminus ad quem</w:t>
      </w:r>
      <w:r w:rsidR="005C0F88" w:rsidRPr="00445C3D">
        <w:rPr>
          <w:rFonts w:cs="Times New Roman" w:hint="eastAsia"/>
        </w:rPr>
        <w:t>）</w:t>
      </w:r>
      <w:r w:rsidRPr="00445C3D">
        <w:rPr>
          <w:rFonts w:cs="Times New Roman" w:hint="eastAsia"/>
        </w:rPr>
        <w:t>，即信心。基督的话可证明此事</w:t>
      </w:r>
      <w:r w:rsidR="00512B20" w:rsidRPr="00445C3D">
        <w:rPr>
          <w:rFonts w:cs="Times New Roman" w:hint="eastAsia"/>
        </w:rPr>
        <w:t>：</w:t>
      </w:r>
      <w:r w:rsidR="001601E9" w:rsidRPr="00445C3D">
        <w:rPr>
          <w:rFonts w:cs="Times New Roman"/>
        </w:rPr>
        <w:t>“</w:t>
      </w:r>
      <w:r w:rsidRPr="00445C3D">
        <w:rPr>
          <w:rFonts w:cs="Times New Roman" w:hint="eastAsia"/>
        </w:rPr>
        <w:t>我到世上来，乃是光，叫凡信我的，不住在黑暗里，约十二</w:t>
      </w:r>
      <w:r w:rsidRPr="00445C3D">
        <w:rPr>
          <w:rFonts w:cs="Times New Roman"/>
        </w:rPr>
        <w:t>46</w:t>
      </w:r>
      <w:r w:rsidRPr="00445C3D">
        <w:rPr>
          <w:rFonts w:cs="Times New Roman" w:hint="eastAsia"/>
        </w:rPr>
        <w:t>。一个人若为非信徒，便未蒙光照或照亮。关于这一点，</w:t>
      </w:r>
      <w:r w:rsidR="008F1A55" w:rsidRPr="00445C3D">
        <w:rPr>
          <w:rFonts w:cs="Times New Roman" w:hint="eastAsia"/>
        </w:rPr>
        <w:t>敬虔</w:t>
      </w:r>
      <w:r w:rsidRPr="00445C3D">
        <w:rPr>
          <w:rFonts w:cs="Times New Roman" w:hint="eastAsia"/>
        </w:rPr>
        <w:t>主义者正当有理</w:t>
      </w:r>
      <w:r w:rsidR="00DA1654" w:rsidRPr="00445C3D">
        <w:rPr>
          <w:rFonts w:cs="Times New Roman" w:hint="eastAsia"/>
        </w:rPr>
        <w:t>地</w:t>
      </w:r>
      <w:r w:rsidRPr="00445C3D">
        <w:rPr>
          <w:rFonts w:cs="Times New Roman" w:hint="eastAsia"/>
        </w:rPr>
        <w:t>去反对他们</w:t>
      </w:r>
      <w:r w:rsidR="006244D7" w:rsidRPr="00445C3D">
        <w:rPr>
          <w:rFonts w:cs="Times New Roman" w:hint="eastAsia"/>
        </w:rPr>
        <w:t>所谓属于</w:t>
      </w:r>
      <w:r w:rsidRPr="00445C3D">
        <w:rPr>
          <w:rFonts w:cs="Times New Roman" w:hint="eastAsia"/>
        </w:rPr>
        <w:t>正统</w:t>
      </w:r>
      <w:r w:rsidR="005C0F88" w:rsidRPr="00445C3D">
        <w:rPr>
          <w:rFonts w:cs="Times New Roman" w:hint="eastAsia"/>
        </w:rPr>
        <w:t>（</w:t>
      </w:r>
      <w:r w:rsidR="006244D7" w:rsidRPr="00445C3D">
        <w:rPr>
          <w:rFonts w:cs="Times New Roman"/>
        </w:rPr>
        <w:t>so-called orthodox</w:t>
      </w:r>
      <w:r w:rsidR="005C0F88" w:rsidRPr="00445C3D">
        <w:rPr>
          <w:rFonts w:cs="Times New Roman" w:hint="eastAsia"/>
        </w:rPr>
        <w:t>）</w:t>
      </w:r>
      <w:r w:rsidRPr="00445C3D">
        <w:rPr>
          <w:rFonts w:cs="Times New Roman" w:hint="eastAsia"/>
        </w:rPr>
        <w:t>的对头，因这些对头甚至将某种光照归于无信心的牧师，或更可说是</w:t>
      </w:r>
      <w:r w:rsidRPr="00445C3D">
        <w:rPr>
          <w:rFonts w:cs="Times New Roman"/>
        </w:rPr>
        <w:t xml:space="preserve">allumination </w:t>
      </w:r>
      <w:r w:rsidR="005C0F88" w:rsidRPr="00445C3D">
        <w:rPr>
          <w:rFonts w:cs="Times New Roman" w:hint="eastAsia"/>
        </w:rPr>
        <w:t>（</w:t>
      </w:r>
      <w:r w:rsidRPr="00445C3D">
        <w:rPr>
          <w:rFonts w:cs="Times New Roman"/>
        </w:rPr>
        <w:t>alluminatio</w:t>
      </w:r>
      <w:r w:rsidRPr="00445C3D">
        <w:rPr>
          <w:rFonts w:cs="Times New Roman" w:hint="eastAsia"/>
        </w:rPr>
        <w:t>对或向的光照</w:t>
      </w:r>
      <w:r w:rsidR="005C0F88" w:rsidRPr="00445C3D">
        <w:rPr>
          <w:rFonts w:cs="Times New Roman" w:hint="eastAsia"/>
        </w:rPr>
        <w:t>）</w:t>
      </w:r>
      <w:r w:rsidR="006E40FC" w:rsidRPr="00445C3D">
        <w:rPr>
          <w:rFonts w:cs="Times New Roman" w:hint="eastAsia"/>
        </w:rPr>
        <w:t>。</w:t>
      </w:r>
      <w:r w:rsidRPr="00445C3D">
        <w:rPr>
          <w:rFonts w:cs="Times New Roman" w:hint="eastAsia"/>
        </w:rPr>
        <w:t>但光照只能断定为真信</w:t>
      </w:r>
      <w:r w:rsidR="00AB3D0F" w:rsidRPr="00445C3D">
        <w:rPr>
          <w:rFonts w:cs="Times New Roman" w:hint="eastAsia"/>
        </w:rPr>
        <w:t>靠</w:t>
      </w:r>
      <w:r w:rsidRPr="00445C3D">
        <w:rPr>
          <w:rFonts w:cs="Times New Roman" w:hint="eastAsia"/>
        </w:rPr>
        <w:t>基督的人。</w:t>
      </w:r>
    </w:p>
    <w:p w14:paraId="5FC88C82" w14:textId="15EE5D92" w:rsidR="0031269B" w:rsidRPr="00445C3D" w:rsidRDefault="0031269B" w:rsidP="00DF514A">
      <w:pPr>
        <w:spacing w:after="0"/>
        <w:ind w:firstLine="461"/>
        <w:rPr>
          <w:rFonts w:cs="Times New Roman"/>
        </w:rPr>
      </w:pPr>
      <w:r w:rsidRPr="00445C3D">
        <w:rPr>
          <w:rFonts w:cs="Times New Roman" w:hint="eastAsia"/>
        </w:rPr>
        <w:t>丁、蒙召</w:t>
      </w:r>
      <w:r w:rsidR="005C0F88" w:rsidRPr="00445C3D">
        <w:rPr>
          <w:rFonts w:cs="Times New Roman" w:hint="eastAsia"/>
        </w:rPr>
        <w:t>（</w:t>
      </w:r>
      <w:r w:rsidRPr="00445C3D">
        <w:rPr>
          <w:rFonts w:cs="Times New Roman"/>
        </w:rPr>
        <w:t>vocation</w:t>
      </w:r>
      <w:r w:rsidR="005C0F88" w:rsidRPr="00445C3D">
        <w:rPr>
          <w:rFonts w:cs="Times New Roman" w:hint="eastAsia"/>
        </w:rPr>
        <w:t>）</w:t>
      </w:r>
      <w:r w:rsidRPr="00445C3D">
        <w:rPr>
          <w:rFonts w:cs="Times New Roman" w:hint="eastAsia"/>
        </w:rPr>
        <w:t>。圣经内</w:t>
      </w:r>
      <w:r w:rsidR="001601E9" w:rsidRPr="00445C3D">
        <w:rPr>
          <w:rFonts w:cs="Times New Roman"/>
        </w:rPr>
        <w:t>“</w:t>
      </w:r>
      <w:r w:rsidRPr="00445C3D">
        <w:rPr>
          <w:rFonts w:cs="Times New Roman" w:hint="eastAsia"/>
        </w:rPr>
        <w:t>被召</w:t>
      </w:r>
      <w:r w:rsidR="001601E9" w:rsidRPr="00445C3D">
        <w:rPr>
          <w:rFonts w:cs="Times New Roman"/>
        </w:rPr>
        <w:t>”</w:t>
      </w:r>
      <w:r w:rsidR="005C0F88" w:rsidRPr="00445C3D">
        <w:rPr>
          <w:rFonts w:cs="Times New Roman" w:hint="eastAsia"/>
        </w:rPr>
        <w:t>（</w:t>
      </w:r>
      <w:r w:rsidRPr="00445C3D">
        <w:rPr>
          <w:rFonts w:cs="Times New Roman"/>
        </w:rPr>
        <w:t>vocation</w:t>
      </w:r>
      <w:r w:rsidR="005C0F88" w:rsidRPr="00445C3D">
        <w:rPr>
          <w:rFonts w:cs="Times New Roman" w:hint="eastAsia"/>
        </w:rPr>
        <w:t>）</w:t>
      </w:r>
      <w:r w:rsidRPr="00445C3D">
        <w:rPr>
          <w:rFonts w:cs="Times New Roman" w:hint="eastAsia"/>
        </w:rPr>
        <w:t>有时仅指福音的传讲而言，或指邀请罪人接受神圣救赎。照此意义，凡听读福音恩惠信息的人，都是</w:t>
      </w:r>
      <w:r w:rsidR="00AA601D" w:rsidRPr="00445C3D">
        <w:rPr>
          <w:rFonts w:cs="Times New Roman" w:hint="eastAsia"/>
        </w:rPr>
        <w:t>被</w:t>
      </w:r>
      <w:r w:rsidRPr="00445C3D">
        <w:rPr>
          <w:rFonts w:cs="Times New Roman" w:hint="eastAsia"/>
        </w:rPr>
        <w:t>召的，太二</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二十</w:t>
      </w:r>
      <w:r w:rsidR="00893BA9" w:rsidRPr="00445C3D">
        <w:rPr>
          <w:rFonts w:cs="Times New Roman" w:hint="eastAsia"/>
        </w:rPr>
        <w:t>二</w:t>
      </w:r>
      <w:r w:rsidR="00893BA9" w:rsidRPr="00445C3D">
        <w:rPr>
          <w:rFonts w:cs="Times New Roman"/>
        </w:rPr>
        <w:t>1</w:t>
      </w:r>
      <w:r w:rsidRPr="00445C3D">
        <w:rPr>
          <w:rFonts w:cs="Times New Roman"/>
        </w:rPr>
        <w:t>4</w:t>
      </w:r>
      <w:r w:rsidRPr="00445C3D">
        <w:rPr>
          <w:rFonts w:cs="Times New Roman" w:hint="eastAsia"/>
        </w:rPr>
        <w:t>。可是该二字在圣经内很多的经文中，并非仅指明藉福音将救赎恩惠的供与人，且指明有效</w:t>
      </w:r>
      <w:r w:rsidR="00AA601D" w:rsidRPr="00445C3D">
        <w:rPr>
          <w:rFonts w:cs="Times New Roman" w:hint="eastAsia"/>
        </w:rPr>
        <w:t>地</w:t>
      </w:r>
      <w:r w:rsidRPr="00445C3D">
        <w:rPr>
          <w:rFonts w:cs="Times New Roman" w:hint="eastAsia"/>
        </w:rPr>
        <w:t>召罪人归向属灵的生命，或他们实际上由</w:t>
      </w:r>
      <w:r w:rsidR="00AA601D" w:rsidRPr="00445C3D">
        <w:rPr>
          <w:rFonts w:cs="Times New Roman" w:hint="eastAsia"/>
        </w:rPr>
        <w:t>撒</w:t>
      </w:r>
      <w:r w:rsidRPr="00445C3D">
        <w:rPr>
          <w:rFonts w:cs="Times New Roman" w:hint="eastAsia"/>
        </w:rPr>
        <w:t>但的国度进入基督的国度。按这意思，蒙召</w:t>
      </w:r>
      <w:r w:rsidRPr="00445C3D">
        <w:rPr>
          <w:rFonts w:cs="Times New Roman"/>
        </w:rPr>
        <w:t xml:space="preserve">Vacation </w:t>
      </w:r>
      <w:r w:rsidRPr="00445C3D">
        <w:rPr>
          <w:rFonts w:cs="Times New Roman" w:hint="eastAsia"/>
        </w:rPr>
        <w:t>一词与</w:t>
      </w:r>
      <w:r w:rsidR="001601E9" w:rsidRPr="00445C3D">
        <w:rPr>
          <w:rFonts w:cs="Times New Roman"/>
        </w:rPr>
        <w:t>“</w:t>
      </w:r>
      <w:r w:rsidR="00AA601D" w:rsidRPr="00445C3D">
        <w:rPr>
          <w:rFonts w:cs="Times New Roman" w:hint="eastAsia"/>
        </w:rPr>
        <w:t>归信</w:t>
      </w:r>
      <w:r w:rsidRPr="00445C3D">
        <w:rPr>
          <w:rFonts w:cs="Times New Roman" w:hint="eastAsia"/>
        </w:rPr>
        <w:t>改变</w:t>
      </w:r>
      <w:r w:rsidR="001601E9" w:rsidRPr="00445C3D">
        <w:rPr>
          <w:rFonts w:cs="Times New Roman"/>
        </w:rPr>
        <w:t>”</w:t>
      </w:r>
      <w:r w:rsidRPr="00445C3D">
        <w:rPr>
          <w:rFonts w:cs="Times New Roman"/>
        </w:rPr>
        <w:t>conversion</w:t>
      </w:r>
      <w:r w:rsidRPr="00445C3D">
        <w:rPr>
          <w:rFonts w:cs="Times New Roman" w:hint="eastAsia"/>
        </w:rPr>
        <w:t>为同义词，蒙召的人</w:t>
      </w:r>
      <w:r w:rsidR="00AA601D" w:rsidRPr="00445C3D">
        <w:rPr>
          <w:rFonts w:cs="Times New Roman"/>
        </w:rPr>
        <w:t>κλητοι</w:t>
      </w:r>
      <w:r w:rsidRPr="00445C3D">
        <w:rPr>
          <w:rFonts w:cs="Times New Roman" w:hint="eastAsia"/>
        </w:rPr>
        <w:t>，是那些</w:t>
      </w:r>
      <w:r w:rsidR="00AA601D" w:rsidRPr="00445C3D">
        <w:rPr>
          <w:rFonts w:cs="Times New Roman" w:hint="eastAsia"/>
        </w:rPr>
        <w:t>被</w:t>
      </w:r>
      <w:r w:rsidRPr="00445C3D">
        <w:rPr>
          <w:rFonts w:cs="Times New Roman" w:hint="eastAsia"/>
        </w:rPr>
        <w:t>改变者，即为真信徒</w:t>
      </w:r>
      <w:r w:rsidR="000F2EE2">
        <w:rPr>
          <w:rFonts w:cs="Times New Roman" w:hint="eastAsia"/>
        </w:rPr>
        <w:t>；</w:t>
      </w:r>
      <w:r w:rsidRPr="00445C3D">
        <w:rPr>
          <w:rFonts w:cs="Times New Roman" w:hint="eastAsia"/>
        </w:rPr>
        <w:t>他们因信将福音恩惠的应许归与自己，罗</w:t>
      </w:r>
      <w:r w:rsidR="00893BA9" w:rsidRPr="00445C3D">
        <w:rPr>
          <w:rFonts w:cs="Times New Roman" w:hint="eastAsia"/>
        </w:rPr>
        <w:t>一</w:t>
      </w:r>
      <w:r w:rsidR="00893BA9" w:rsidRPr="00445C3D">
        <w:rPr>
          <w:rFonts w:cs="Times New Roman"/>
        </w:rPr>
        <w:t>5</w:t>
      </w:r>
      <w:r w:rsidRPr="00445C3D">
        <w:rPr>
          <w:rFonts w:cs="Times New Roman" w:hint="eastAsia"/>
        </w:rPr>
        <w:t>，</w:t>
      </w:r>
      <w:r w:rsidR="00893BA9" w:rsidRPr="00445C3D">
        <w:rPr>
          <w:rFonts w:cs="Times New Roman"/>
        </w:rPr>
        <w:t>6</w:t>
      </w:r>
      <w:r w:rsidR="000F2EE2">
        <w:rPr>
          <w:rFonts w:cs="Times New Roman" w:hint="eastAsia"/>
        </w:rPr>
        <w:t>；</w:t>
      </w:r>
      <w:r w:rsidRPr="00445C3D">
        <w:rPr>
          <w:rFonts w:cs="Times New Roman" w:hint="eastAsia"/>
        </w:rPr>
        <w:t>八</w:t>
      </w:r>
      <w:r w:rsidRPr="00445C3D">
        <w:rPr>
          <w:rFonts w:cs="Times New Roman"/>
        </w:rPr>
        <w:t>3</w:t>
      </w:r>
      <w:r w:rsidR="00893BA9" w:rsidRPr="00445C3D">
        <w:rPr>
          <w:rFonts w:cs="Times New Roman"/>
        </w:rPr>
        <w:t>0</w:t>
      </w:r>
      <w:r w:rsidR="000F2EE2">
        <w:rPr>
          <w:rFonts w:cs="Times New Roman" w:hint="eastAsia"/>
        </w:rPr>
        <w:t>；</w:t>
      </w:r>
      <w:r w:rsidRPr="00445C3D">
        <w:rPr>
          <w:rFonts w:cs="Times New Roman" w:hint="eastAsia"/>
        </w:rPr>
        <w:t>林前</w:t>
      </w:r>
      <w:r w:rsidR="00893BA9" w:rsidRPr="00445C3D">
        <w:rPr>
          <w:rFonts w:cs="Times New Roman" w:hint="eastAsia"/>
        </w:rPr>
        <w:t>一</w:t>
      </w:r>
      <w:r w:rsidR="00893BA9" w:rsidRPr="00445C3D">
        <w:rPr>
          <w:rFonts w:cs="Times New Roman"/>
        </w:rPr>
        <w:t>2</w:t>
      </w:r>
      <w:r w:rsidRPr="00445C3D">
        <w:rPr>
          <w:rFonts w:cs="Times New Roman" w:hint="eastAsia"/>
        </w:rPr>
        <w:t>，</w:t>
      </w:r>
      <w:r w:rsidRPr="00445C3D">
        <w:rPr>
          <w:rFonts w:cs="Times New Roman"/>
        </w:rPr>
        <w:t>2</w:t>
      </w:r>
      <w:r w:rsidR="00893BA9" w:rsidRPr="00445C3D">
        <w:rPr>
          <w:rFonts w:cs="Times New Roman"/>
        </w:rPr>
        <w:t>6</w:t>
      </w:r>
      <w:r w:rsidR="000F2EE2">
        <w:rPr>
          <w:rFonts w:cs="Times New Roman" w:hint="eastAsia"/>
        </w:rPr>
        <w:t>；</w:t>
      </w:r>
      <w:r w:rsidRPr="00445C3D">
        <w:rPr>
          <w:rFonts w:cs="Times New Roman" w:hint="eastAsia"/>
        </w:rPr>
        <w:t>提后</w:t>
      </w:r>
      <w:r w:rsidR="00893BA9" w:rsidRPr="00445C3D">
        <w:rPr>
          <w:rFonts w:cs="Times New Roman" w:hint="eastAsia"/>
        </w:rPr>
        <w:t>一</w:t>
      </w:r>
      <w:r w:rsidR="00893BA9" w:rsidRPr="00445C3D">
        <w:rPr>
          <w:rFonts w:cs="Times New Roman"/>
        </w:rPr>
        <w:t>9</w:t>
      </w:r>
      <w:r w:rsidRPr="00445C3D">
        <w:rPr>
          <w:rFonts w:cs="Times New Roman" w:hint="eastAsia"/>
        </w:rPr>
        <w:t>等。</w:t>
      </w:r>
    </w:p>
    <w:p w14:paraId="7DED006D" w14:textId="2F475951" w:rsidR="0031269B" w:rsidRPr="00445C3D" w:rsidRDefault="0031269B" w:rsidP="00DF514A">
      <w:pPr>
        <w:spacing w:after="0"/>
        <w:ind w:firstLine="461"/>
        <w:rPr>
          <w:rFonts w:cs="Times New Roman"/>
        </w:rPr>
      </w:pPr>
      <w:r w:rsidRPr="00445C3D">
        <w:rPr>
          <w:rFonts w:cs="Times New Roman" w:hint="eastAsia"/>
        </w:rPr>
        <w:t>戊、悔改</w:t>
      </w:r>
      <w:r w:rsidR="005C0F88" w:rsidRPr="00445C3D">
        <w:rPr>
          <w:rFonts w:cs="Times New Roman" w:hint="eastAsia"/>
          <w:lang w:val="en-US"/>
        </w:rPr>
        <w:t>（</w:t>
      </w:r>
      <w:r w:rsidRPr="00445C3D">
        <w:rPr>
          <w:rFonts w:cs="Times New Roman"/>
          <w:lang w:val="en-US"/>
        </w:rPr>
        <w:t>Repentance, poenitentia</w:t>
      </w:r>
      <w:r w:rsidR="005C0F88" w:rsidRPr="00445C3D">
        <w:rPr>
          <w:rFonts w:cs="Times New Roman" w:hint="eastAsia"/>
          <w:lang w:val="en-US"/>
        </w:rPr>
        <w:t>）</w:t>
      </w:r>
      <w:r w:rsidRPr="00445C3D">
        <w:rPr>
          <w:rFonts w:cs="Times New Roman" w:hint="eastAsia"/>
        </w:rPr>
        <w:t>。悔改</w:t>
      </w:r>
      <w:r w:rsidR="005C0F88" w:rsidRPr="00445C3D">
        <w:rPr>
          <w:rFonts w:cs="Times New Roman" w:hint="eastAsia"/>
        </w:rPr>
        <w:t>（</w:t>
      </w:r>
      <w:r w:rsidRPr="00445C3D">
        <w:rPr>
          <w:rFonts w:cs="Times New Roman"/>
        </w:rPr>
        <w:t>μετάνοια'</w:t>
      </w:r>
      <w:r w:rsidR="005C0F88" w:rsidRPr="00445C3D">
        <w:rPr>
          <w:rFonts w:cs="Times New Roman" w:hint="eastAsia"/>
        </w:rPr>
        <w:t>）</w:t>
      </w:r>
      <w:r w:rsidR="00893BA9" w:rsidRPr="00445C3D">
        <w:rPr>
          <w:rFonts w:cs="Times New Roman" w:hint="eastAsia"/>
        </w:rPr>
        <w:t>有</w:t>
      </w:r>
      <w:r w:rsidRPr="00445C3D">
        <w:rPr>
          <w:rFonts w:cs="Times New Roman" w:hint="eastAsia"/>
        </w:rPr>
        <w:t>狭义和广义两种用法。协同式</w:t>
      </w:r>
      <w:r w:rsidR="005C0F88" w:rsidRPr="00445C3D">
        <w:rPr>
          <w:rFonts w:cs="Times New Roman" w:hint="eastAsia"/>
        </w:rPr>
        <w:t>（</w:t>
      </w:r>
      <w:r w:rsidRPr="00445C3D">
        <w:rPr>
          <w:rFonts w:cs="Times New Roman"/>
        </w:rPr>
        <w:t>Thor.</w:t>
      </w:r>
      <w:r w:rsidR="00A475F8" w:rsidRPr="00445C3D">
        <w:rPr>
          <w:rFonts w:cs="Times New Roman"/>
        </w:rPr>
        <w:t xml:space="preserve"> </w:t>
      </w:r>
      <w:r w:rsidRPr="00445C3D">
        <w:rPr>
          <w:rFonts w:cs="Times New Roman"/>
        </w:rPr>
        <w:t>Deci., V</w:t>
      </w:r>
      <w:r w:rsidR="00A475F8" w:rsidRPr="00445C3D">
        <w:rPr>
          <w:rFonts w:cs="Times New Roman" w:hint="eastAsia"/>
        </w:rPr>
        <w:t>，</w:t>
      </w:r>
      <w:r w:rsidRPr="00445C3D">
        <w:rPr>
          <w:rFonts w:cs="Times New Roman"/>
        </w:rPr>
        <w:t>7,</w:t>
      </w:r>
      <w:r w:rsidR="00A475F8" w:rsidRPr="00445C3D">
        <w:rPr>
          <w:rFonts w:cs="Times New Roman"/>
        </w:rPr>
        <w:t xml:space="preserve"> </w:t>
      </w:r>
      <w:r w:rsidRPr="00445C3D">
        <w:rPr>
          <w:rFonts w:cs="Times New Roman"/>
        </w:rPr>
        <w:t>8</w:t>
      </w:r>
      <w:r w:rsidR="005C0F88" w:rsidRPr="00445C3D">
        <w:rPr>
          <w:rFonts w:cs="Times New Roman" w:hint="eastAsia"/>
        </w:rPr>
        <w:t>）</w:t>
      </w:r>
      <w:r w:rsidRPr="00445C3D">
        <w:rPr>
          <w:rFonts w:cs="Times New Roman" w:hint="eastAsia"/>
        </w:rPr>
        <w:t>记着说</w:t>
      </w:r>
      <w:r w:rsidR="00512B20" w:rsidRPr="00445C3D">
        <w:rPr>
          <w:rFonts w:cs="Times New Roman" w:hint="eastAsia"/>
        </w:rPr>
        <w:t>：</w:t>
      </w:r>
      <w:r w:rsidR="001601E9" w:rsidRPr="00445C3D">
        <w:rPr>
          <w:rFonts w:cs="Times New Roman"/>
        </w:rPr>
        <w:t>“</w:t>
      </w:r>
      <w:r w:rsidRPr="00445C3D">
        <w:rPr>
          <w:rFonts w:cs="Times New Roman" w:hint="eastAsia"/>
        </w:rPr>
        <w:t>悔改一词圣经内不是按同一意义使用。因为在有些经句内使用该名词作为人全然的</w:t>
      </w:r>
      <w:r w:rsidR="00A475F8" w:rsidRPr="00445C3D">
        <w:rPr>
          <w:rFonts w:cs="Times New Roman" w:hint="eastAsia"/>
        </w:rPr>
        <w:t>转</w:t>
      </w:r>
      <w:r w:rsidRPr="00445C3D">
        <w:rPr>
          <w:rFonts w:cs="Times New Roman" w:hint="eastAsia"/>
        </w:rPr>
        <w:t>变</w:t>
      </w:r>
      <w:r w:rsidR="0013726A" w:rsidRPr="00445C3D">
        <w:rPr>
          <w:rFonts w:cs="Times New Roman" w:hint="eastAsia"/>
        </w:rPr>
        <w:t>归信</w:t>
      </w:r>
      <w:r w:rsidR="005C0F88" w:rsidRPr="00445C3D">
        <w:rPr>
          <w:rFonts w:cs="Times New Roman" w:hint="eastAsia"/>
        </w:rPr>
        <w:t>（</w:t>
      </w:r>
      <w:r w:rsidRPr="00445C3D">
        <w:rPr>
          <w:rFonts w:cs="Times New Roman"/>
        </w:rPr>
        <w:t>conversion</w:t>
      </w:r>
      <w:r w:rsidR="005C0F88" w:rsidRPr="00445C3D">
        <w:rPr>
          <w:rFonts w:cs="Times New Roman" w:hint="eastAsia"/>
        </w:rPr>
        <w:t>）</w:t>
      </w:r>
      <w:r w:rsidRPr="00445C3D">
        <w:rPr>
          <w:rFonts w:cs="Times New Roman" w:hint="eastAsia"/>
        </w:rPr>
        <w:t>，如路十</w:t>
      </w:r>
      <w:r w:rsidR="00893BA9" w:rsidRPr="00445C3D">
        <w:rPr>
          <w:rFonts w:cs="Times New Roman" w:hint="eastAsia"/>
        </w:rPr>
        <w:t>三</w:t>
      </w:r>
      <w:r w:rsidR="00893BA9" w:rsidRPr="00445C3D">
        <w:rPr>
          <w:rFonts w:cs="Times New Roman"/>
        </w:rPr>
        <w:t>5</w:t>
      </w:r>
      <w:r w:rsidRPr="00445C3D">
        <w:rPr>
          <w:rFonts w:cs="Times New Roman"/>
        </w:rPr>
        <w:t xml:space="preserve"> </w:t>
      </w:r>
      <w:r w:rsidR="000F2EE2">
        <w:rPr>
          <w:rFonts w:cs="Times New Roman" w:hint="eastAsia"/>
        </w:rPr>
        <w:t>；</w:t>
      </w:r>
      <w:r w:rsidRPr="00445C3D">
        <w:rPr>
          <w:rFonts w:cs="Times New Roman" w:hint="eastAsia"/>
        </w:rPr>
        <w:t>十五</w:t>
      </w:r>
      <w:r w:rsidRPr="00445C3D">
        <w:rPr>
          <w:rFonts w:cs="Times New Roman"/>
        </w:rPr>
        <w:t>7</w:t>
      </w:r>
      <w:r w:rsidRPr="00445C3D">
        <w:rPr>
          <w:rFonts w:cs="Times New Roman" w:hint="eastAsia"/>
        </w:rPr>
        <w:t>。但是在可一</w:t>
      </w:r>
      <w:r w:rsidRPr="00445C3D">
        <w:rPr>
          <w:rFonts w:cs="Times New Roman"/>
        </w:rPr>
        <w:t>15</w:t>
      </w:r>
      <w:r w:rsidRPr="00445C3D">
        <w:rPr>
          <w:rFonts w:cs="Times New Roman" w:hint="eastAsia"/>
        </w:rPr>
        <w:t>和其它的经文内提及悔改和</w:t>
      </w:r>
      <w:r w:rsidR="00A475F8" w:rsidRPr="00445C3D">
        <w:rPr>
          <w:rFonts w:cs="Times New Roman" w:hint="eastAsia"/>
        </w:rPr>
        <w:t>信靠</w:t>
      </w:r>
      <w:r w:rsidRPr="00445C3D">
        <w:rPr>
          <w:rFonts w:cs="Times New Roman" w:hint="eastAsia"/>
        </w:rPr>
        <w:t>耶稣基督，徒</w:t>
      </w:r>
      <w:r w:rsidR="00A62852" w:rsidRPr="00445C3D">
        <w:rPr>
          <w:rFonts w:cs="Times New Roman" w:hint="eastAsia"/>
        </w:rPr>
        <w:t>二十</w:t>
      </w:r>
      <w:r w:rsidRPr="00445C3D">
        <w:rPr>
          <w:rFonts w:cs="Times New Roman"/>
        </w:rPr>
        <w:t>21</w:t>
      </w:r>
      <w:r w:rsidRPr="00445C3D">
        <w:rPr>
          <w:rFonts w:cs="Times New Roman" w:hint="eastAsia"/>
        </w:rPr>
        <w:t>，和赦罪，路</w:t>
      </w:r>
      <w:r w:rsidR="00A62852" w:rsidRPr="00445C3D">
        <w:rPr>
          <w:rFonts w:cs="Times New Roman" w:hint="eastAsia"/>
        </w:rPr>
        <w:t>二十</w:t>
      </w:r>
      <w:r w:rsidRPr="00445C3D">
        <w:rPr>
          <w:rFonts w:cs="Times New Roman" w:hint="eastAsia"/>
        </w:rPr>
        <w:t>四</w:t>
      </w:r>
      <w:r w:rsidRPr="00445C3D">
        <w:rPr>
          <w:rFonts w:cs="Times New Roman"/>
        </w:rPr>
        <w:t>46</w:t>
      </w:r>
      <w:r w:rsidRPr="00445C3D">
        <w:rPr>
          <w:rFonts w:cs="Times New Roman" w:hint="eastAsia"/>
        </w:rPr>
        <w:t>，</w:t>
      </w:r>
      <w:r w:rsidRPr="00445C3D">
        <w:rPr>
          <w:rFonts w:cs="Times New Roman"/>
        </w:rPr>
        <w:t>47</w:t>
      </w:r>
      <w:r w:rsidRPr="00445C3D">
        <w:rPr>
          <w:rFonts w:cs="Times New Roman" w:hint="eastAsia"/>
        </w:rPr>
        <w:t>，为有区别的，悔改为真正承认罪过，为罪诚心忧愁，并停止犯罪</w:t>
      </w:r>
      <w:r w:rsidR="001601E9" w:rsidRPr="00445C3D">
        <w:rPr>
          <w:rFonts w:cs="Times New Roman"/>
        </w:rPr>
        <w:t>”</w:t>
      </w:r>
      <w:r w:rsidR="005C0F88" w:rsidRPr="00445C3D">
        <w:rPr>
          <w:rFonts w:cs="Times New Roman" w:hint="eastAsia"/>
        </w:rPr>
        <w:t>（</w:t>
      </w:r>
      <w:r w:rsidRPr="00445C3D">
        <w:rPr>
          <w:rFonts w:cs="Times New Roman" w:hint="eastAsia"/>
        </w:rPr>
        <w:t>乃因外表的动因，而因畏惧和刑罚停止它</w:t>
      </w:r>
      <w:r w:rsidR="000F2EE2">
        <w:rPr>
          <w:rFonts w:cs="Times New Roman" w:hint="eastAsia"/>
        </w:rPr>
        <w:t>；</w:t>
      </w:r>
      <w:r w:rsidR="0013726A" w:rsidRPr="00445C3D">
        <w:rPr>
          <w:rFonts w:cs="Times New Roman" w:hint="eastAsia"/>
        </w:rPr>
        <w:t>参</w:t>
      </w:r>
      <w:r w:rsidR="00512B20" w:rsidRPr="00445C3D">
        <w:rPr>
          <w:rFonts w:cs="Times New Roman" w:hint="eastAsia"/>
        </w:rPr>
        <w:t>：</w:t>
      </w:r>
      <w:r w:rsidRPr="00445C3D">
        <w:rPr>
          <w:rFonts w:cs="Times New Roman" w:hint="eastAsia"/>
        </w:rPr>
        <w:t>犹大</w:t>
      </w:r>
      <w:r w:rsidR="005C0F88" w:rsidRPr="00445C3D">
        <w:rPr>
          <w:rFonts w:cs="Times New Roman" w:hint="eastAsia"/>
        </w:rPr>
        <w:t>）</w:t>
      </w:r>
      <w:r w:rsidRPr="00445C3D">
        <w:rPr>
          <w:rFonts w:cs="Times New Roman" w:hint="eastAsia"/>
        </w:rPr>
        <w:t>。</w:t>
      </w:r>
    </w:p>
    <w:p w14:paraId="08364C5D" w14:textId="572E7D85" w:rsidR="0031269B" w:rsidRPr="00445C3D" w:rsidRDefault="0031269B" w:rsidP="00DF514A">
      <w:pPr>
        <w:spacing w:after="0"/>
        <w:ind w:firstLine="461"/>
        <w:rPr>
          <w:rFonts w:cs="Times New Roman"/>
        </w:rPr>
      </w:pPr>
      <w:r w:rsidRPr="00445C3D">
        <w:rPr>
          <w:rFonts w:cs="Times New Roman" w:hint="eastAsia"/>
        </w:rPr>
        <w:t>于是此词指明</w:t>
      </w:r>
      <w:r w:rsidR="00512B20" w:rsidRPr="00445C3D">
        <w:rPr>
          <w:rFonts w:cs="Times New Roman" w:hint="eastAsia"/>
        </w:rPr>
        <w:t>：</w:t>
      </w:r>
      <w:r w:rsidRPr="00445C3D">
        <w:rPr>
          <w:rFonts w:cs="Times New Roman" w:hint="eastAsia"/>
        </w:rPr>
        <w:t>甲、</w:t>
      </w:r>
      <w:r w:rsidR="002227B8" w:rsidRPr="00445C3D">
        <w:rPr>
          <w:rFonts w:cs="Times New Roman" w:hint="eastAsia"/>
        </w:rPr>
        <w:t>痛悔</w:t>
      </w:r>
      <w:r w:rsidRPr="00445C3D">
        <w:rPr>
          <w:rFonts w:cs="Times New Roman" w:hint="eastAsia"/>
        </w:rPr>
        <w:t>，或由律法所造成的论罪的知识</w:t>
      </w:r>
      <w:r w:rsidR="005C0F88" w:rsidRPr="00445C3D">
        <w:rPr>
          <w:rFonts w:cs="Times New Roman" w:hint="eastAsia"/>
        </w:rPr>
        <w:t>（</w:t>
      </w:r>
      <w:r w:rsidRPr="00445C3D">
        <w:rPr>
          <w:rFonts w:cs="Times New Roman"/>
        </w:rPr>
        <w:t>terror</w:t>
      </w:r>
      <w:r w:rsidR="002227B8" w:rsidRPr="00445C3D">
        <w:rPr>
          <w:rFonts w:cs="Times New Roman"/>
        </w:rPr>
        <w:t>e</w:t>
      </w:r>
      <w:r w:rsidRPr="00445C3D">
        <w:rPr>
          <w:rFonts w:cs="Times New Roman"/>
        </w:rPr>
        <w:t>s conscientiae</w:t>
      </w:r>
      <w:r w:rsidRPr="00445C3D">
        <w:rPr>
          <w:rFonts w:cs="Times New Roman" w:hint="eastAsia"/>
        </w:rPr>
        <w:t>，良心中的恐怖</w:t>
      </w:r>
      <w:r w:rsidR="005C0F88" w:rsidRPr="00445C3D">
        <w:rPr>
          <w:rFonts w:cs="Times New Roman" w:hint="eastAsia"/>
        </w:rPr>
        <w:t>）</w:t>
      </w:r>
      <w:r w:rsidR="000F2EE2">
        <w:rPr>
          <w:rFonts w:cs="Times New Roman" w:hint="eastAsia"/>
        </w:rPr>
        <w:t>；</w:t>
      </w:r>
      <w:r w:rsidRPr="00445C3D">
        <w:rPr>
          <w:rFonts w:cs="Times New Roman" w:hint="eastAsia"/>
        </w:rPr>
        <w:t>这是该词在一切区分悔改和赦罪二词的经句中所含的意思，路</w:t>
      </w:r>
      <w:r w:rsidR="00A62852" w:rsidRPr="00445C3D">
        <w:rPr>
          <w:rFonts w:cs="Times New Roman" w:hint="eastAsia"/>
        </w:rPr>
        <w:t>二十</w:t>
      </w:r>
      <w:r w:rsidRPr="00445C3D">
        <w:rPr>
          <w:rFonts w:cs="Times New Roman" w:hint="eastAsia"/>
        </w:rPr>
        <w:t>四</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乙、</w:t>
      </w:r>
      <w:r w:rsidR="0007023B" w:rsidRPr="00445C3D">
        <w:rPr>
          <w:rFonts w:cs="Times New Roman" w:hint="eastAsia"/>
        </w:rPr>
        <w:t>痛悔</w:t>
      </w:r>
      <w:r w:rsidRPr="00445C3D">
        <w:rPr>
          <w:rFonts w:cs="Times New Roman" w:hint="eastAsia"/>
        </w:rPr>
        <w:t>和信心，或人完全的</w:t>
      </w:r>
      <w:r w:rsidR="0007023B" w:rsidRPr="00445C3D">
        <w:rPr>
          <w:rFonts w:cs="Times New Roman" w:hint="eastAsia"/>
        </w:rPr>
        <w:t>归信</w:t>
      </w:r>
      <w:r w:rsidRPr="00445C3D">
        <w:rPr>
          <w:rFonts w:cs="Times New Roman" w:hint="eastAsia"/>
        </w:rPr>
        <w:t>转变</w:t>
      </w:r>
      <w:r w:rsidR="005C0F88" w:rsidRPr="00445C3D">
        <w:rPr>
          <w:rFonts w:cs="Times New Roman" w:hint="eastAsia"/>
        </w:rPr>
        <w:t>（</w:t>
      </w:r>
      <w:r w:rsidRPr="00445C3D">
        <w:rPr>
          <w:rFonts w:cs="Times New Roman"/>
        </w:rPr>
        <w:t>conversion</w:t>
      </w:r>
      <w:r w:rsidR="005C0F88" w:rsidRPr="00445C3D">
        <w:rPr>
          <w:rFonts w:cs="Times New Roman" w:hint="eastAsia"/>
        </w:rPr>
        <w:t>）</w:t>
      </w:r>
      <w:r w:rsidRPr="00445C3D">
        <w:rPr>
          <w:rFonts w:cs="Times New Roman" w:hint="eastAsia"/>
        </w:rPr>
        <w:t>路十三</w:t>
      </w:r>
      <w:r w:rsidRPr="00445C3D">
        <w:rPr>
          <w:rFonts w:cs="Times New Roman"/>
        </w:rPr>
        <w:t>5</w:t>
      </w:r>
      <w:r w:rsidRPr="00445C3D">
        <w:rPr>
          <w:rFonts w:cs="Times New Roman" w:hint="eastAsia"/>
        </w:rPr>
        <w:t>。按后者的意思，悔改二字与</w:t>
      </w:r>
      <w:r w:rsidR="0007023B" w:rsidRPr="00445C3D">
        <w:rPr>
          <w:rFonts w:cs="Times New Roman" w:hint="eastAsia"/>
        </w:rPr>
        <w:t>归信</w:t>
      </w:r>
      <w:r w:rsidRPr="00445C3D">
        <w:rPr>
          <w:rFonts w:cs="Times New Roman" w:hint="eastAsia"/>
        </w:rPr>
        <w:t>转变</w:t>
      </w:r>
      <w:r w:rsidR="005C0F88" w:rsidRPr="00445C3D">
        <w:rPr>
          <w:rFonts w:cs="Times New Roman" w:hint="eastAsia"/>
        </w:rPr>
        <w:t>（</w:t>
      </w:r>
      <w:r w:rsidRPr="00445C3D">
        <w:rPr>
          <w:rFonts w:cs="Times New Roman"/>
        </w:rPr>
        <w:t>conversion</w:t>
      </w:r>
      <w:r w:rsidR="005C0F88" w:rsidRPr="00445C3D">
        <w:rPr>
          <w:rFonts w:cs="Times New Roman" w:hint="eastAsia"/>
        </w:rPr>
        <w:t>）</w:t>
      </w:r>
      <w:r w:rsidRPr="00445C3D">
        <w:rPr>
          <w:rFonts w:cs="Times New Roman" w:hint="eastAsia"/>
        </w:rPr>
        <w:t>同义。</w:t>
      </w:r>
    </w:p>
    <w:p w14:paraId="261C3B84" w14:textId="5B5AE9E0" w:rsidR="0031269B" w:rsidRPr="00445C3D" w:rsidRDefault="0031269B" w:rsidP="00DF514A">
      <w:pPr>
        <w:spacing w:after="0"/>
        <w:ind w:firstLine="461"/>
        <w:rPr>
          <w:rFonts w:cs="Times New Roman"/>
        </w:rPr>
      </w:pPr>
      <w:r w:rsidRPr="00445C3D">
        <w:rPr>
          <w:rFonts w:cs="Times New Roman" w:hint="eastAsia"/>
        </w:rPr>
        <w:t>神学家</w:t>
      </w:r>
      <w:r w:rsidR="0007023B" w:rsidRPr="00445C3D">
        <w:rPr>
          <w:rFonts w:cs="Times New Roman" w:hint="eastAsia"/>
        </w:rPr>
        <w:t>拜</w:t>
      </w:r>
      <w:r w:rsidRPr="00445C3D">
        <w:rPr>
          <w:rFonts w:cs="Times New Roman" w:hint="eastAsia"/>
        </w:rPr>
        <w:t>尔论及其区分</w:t>
      </w:r>
      <w:r w:rsidR="005C0F88" w:rsidRPr="00445C3D">
        <w:rPr>
          <w:rFonts w:cs="Times New Roman" w:hint="eastAsia"/>
        </w:rPr>
        <w:t>（</w:t>
      </w:r>
      <w:r w:rsidR="0007023B" w:rsidRPr="00445C3D">
        <w:rPr>
          <w:rFonts w:cs="Times New Roman"/>
        </w:rPr>
        <w:t>III</w:t>
      </w:r>
      <w:r w:rsidRPr="00445C3D">
        <w:rPr>
          <w:rFonts w:cs="Times New Roman"/>
        </w:rPr>
        <w:t>, 310</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悔改虽有时按较严格的意思被用</w:t>
      </w:r>
      <w:r w:rsidR="00F831C8" w:rsidRPr="00445C3D">
        <w:rPr>
          <w:rFonts w:cs="Times New Roman" w:hint="eastAsia"/>
        </w:rPr>
        <w:t>来</w:t>
      </w:r>
      <w:r w:rsidRPr="00445C3D">
        <w:rPr>
          <w:rFonts w:cs="Times New Roman" w:hint="eastAsia"/>
        </w:rPr>
        <w:t>说明罪人转变</w:t>
      </w:r>
      <w:r w:rsidR="00F831C8" w:rsidRPr="00445C3D">
        <w:rPr>
          <w:rFonts w:cs="Times New Roman" w:hint="eastAsia"/>
        </w:rPr>
        <w:t>，</w:t>
      </w:r>
      <w:r w:rsidR="002861DF" w:rsidRPr="00445C3D">
        <w:rPr>
          <w:rFonts w:cs="Times New Roman" w:hint="eastAsia"/>
        </w:rPr>
        <w:t>即</w:t>
      </w:r>
      <w:r w:rsidRPr="00445C3D">
        <w:rPr>
          <w:rFonts w:cs="Times New Roman" w:hint="eastAsia"/>
        </w:rPr>
        <w:t>被称为</w:t>
      </w:r>
      <w:r w:rsidR="00F831C8" w:rsidRPr="00445C3D">
        <w:rPr>
          <w:rFonts w:cs="Times New Roman" w:hint="eastAsia"/>
        </w:rPr>
        <w:t>痛悔</w:t>
      </w:r>
      <w:r w:rsidR="005C0F88" w:rsidRPr="00445C3D">
        <w:rPr>
          <w:rFonts w:cs="Times New Roman" w:hint="eastAsia"/>
        </w:rPr>
        <w:t>（</w:t>
      </w:r>
      <w:r w:rsidRPr="00445C3D">
        <w:rPr>
          <w:rFonts w:cs="Times New Roman"/>
        </w:rPr>
        <w:t>contrition</w:t>
      </w:r>
      <w:r w:rsidR="005C0F88" w:rsidRPr="00445C3D">
        <w:rPr>
          <w:rFonts w:cs="Times New Roman" w:hint="eastAsia"/>
        </w:rPr>
        <w:t>）</w:t>
      </w:r>
      <w:r w:rsidRPr="00445C3D">
        <w:rPr>
          <w:rFonts w:cs="Times New Roman" w:hint="eastAsia"/>
        </w:rPr>
        <w:t>的那一部分，但该词常应用于全部</w:t>
      </w:r>
      <w:r w:rsidR="00F831C8" w:rsidRPr="00445C3D">
        <w:rPr>
          <w:rFonts w:cs="Times New Roman" w:hint="eastAsia"/>
        </w:rPr>
        <w:t>的归信</w:t>
      </w:r>
      <w:r w:rsidRPr="00445C3D">
        <w:rPr>
          <w:rFonts w:cs="Times New Roman" w:hint="eastAsia"/>
        </w:rPr>
        <w:t>转变。</w:t>
      </w:r>
      <w:r w:rsidR="001601E9" w:rsidRPr="00445C3D">
        <w:rPr>
          <w:rFonts w:cs="Times New Roman"/>
        </w:rPr>
        <w:t>”</w:t>
      </w:r>
      <w:r w:rsidRPr="00445C3D">
        <w:rPr>
          <w:rFonts w:cs="Times New Roman" w:hint="eastAsia"/>
        </w:rPr>
        <w:t>奥斯堡信条也是这样的描写悔改的行动</w:t>
      </w:r>
      <w:r w:rsidR="005C0F88" w:rsidRPr="00445C3D">
        <w:rPr>
          <w:rFonts w:cs="Times New Roman" w:hint="eastAsia"/>
        </w:rPr>
        <w:t>（</w:t>
      </w:r>
      <w:r w:rsidR="002861DF" w:rsidRPr="00445C3D">
        <w:rPr>
          <w:rFonts w:cs="Times New Roman"/>
        </w:rPr>
        <w:t>XII</w:t>
      </w:r>
      <w:r w:rsidRPr="00445C3D">
        <w:rPr>
          <w:rFonts w:cs="Times New Roman" w:hint="eastAsia"/>
        </w:rPr>
        <w:t>条</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悔改是由两部分组成，</w:t>
      </w:r>
      <w:r w:rsidR="00893BA9" w:rsidRPr="00445C3D">
        <w:rPr>
          <w:rFonts w:cs="Times New Roman" w:hint="eastAsia"/>
        </w:rPr>
        <w:t>一是</w:t>
      </w:r>
      <w:r w:rsidRPr="00445C3D">
        <w:rPr>
          <w:rFonts w:cs="Times New Roman" w:hint="eastAsia"/>
        </w:rPr>
        <w:t>忧伤，即良心上因知罪而起的恐怖</w:t>
      </w:r>
      <w:r w:rsidR="000F2EE2">
        <w:rPr>
          <w:rFonts w:cs="Times New Roman" w:hint="eastAsia"/>
        </w:rPr>
        <w:t>；</w:t>
      </w:r>
      <w:r w:rsidRPr="00445C3D">
        <w:rPr>
          <w:rFonts w:cs="Times New Roman" w:hint="eastAsia"/>
        </w:rPr>
        <w:t>一是信，从福音或宣告赦罪而生，就是相信罪因基督的缘故而蒙赦免</w:t>
      </w:r>
      <w:r w:rsidR="000F2EE2">
        <w:rPr>
          <w:rFonts w:cs="Times New Roman" w:hint="eastAsia"/>
        </w:rPr>
        <w:t>；</w:t>
      </w:r>
      <w:r w:rsidRPr="00445C3D">
        <w:rPr>
          <w:rFonts w:cs="Times New Roman" w:hint="eastAsia"/>
        </w:rPr>
        <w:t>这信也使良心得安慰，脱离恐怖</w:t>
      </w:r>
      <w:r w:rsidR="001601E9" w:rsidRPr="00445C3D">
        <w:rPr>
          <w:rFonts w:cs="Times New Roman"/>
        </w:rPr>
        <w:t>”</w:t>
      </w:r>
      <w:r w:rsidRPr="00445C3D">
        <w:rPr>
          <w:rFonts w:cs="Times New Roman" w:hint="eastAsia"/>
        </w:rPr>
        <w:t>。</w:t>
      </w:r>
    </w:p>
    <w:p w14:paraId="2424057B" w14:textId="49CB23FF" w:rsidR="0031269B" w:rsidRPr="00445C3D" w:rsidRDefault="0031269B" w:rsidP="00DF514A">
      <w:pPr>
        <w:spacing w:after="0"/>
        <w:ind w:firstLine="461"/>
        <w:rPr>
          <w:rFonts w:cs="Times New Roman"/>
        </w:rPr>
      </w:pPr>
      <w:r w:rsidRPr="00445C3D">
        <w:rPr>
          <w:rFonts w:cs="Times New Roman" w:hint="eastAsia"/>
        </w:rPr>
        <w:t>奥斯堡信条正确</w:t>
      </w:r>
      <w:r w:rsidR="00947C71" w:rsidRPr="00445C3D">
        <w:rPr>
          <w:rFonts w:cs="Times New Roman" w:hint="eastAsia"/>
        </w:rPr>
        <w:t>地继续</w:t>
      </w:r>
      <w:r w:rsidRPr="00445C3D">
        <w:rPr>
          <w:rFonts w:cs="Times New Roman" w:hint="eastAsia"/>
        </w:rPr>
        <w:t>说</w:t>
      </w:r>
      <w:r w:rsidR="00512B20" w:rsidRPr="00445C3D">
        <w:rPr>
          <w:rFonts w:cs="Times New Roman" w:hint="eastAsia"/>
        </w:rPr>
        <w:t>：</w:t>
      </w:r>
      <w:r w:rsidRPr="00445C3D">
        <w:rPr>
          <w:rFonts w:cs="Times New Roman" w:hint="eastAsia"/>
        </w:rPr>
        <w:t>随着悔改而</w:t>
      </w:r>
      <w:r w:rsidR="00947C71" w:rsidRPr="00445C3D">
        <w:rPr>
          <w:rFonts w:cs="Times New Roman" w:hint="eastAsia"/>
        </w:rPr>
        <w:t>来的</w:t>
      </w:r>
      <w:r w:rsidRPr="00445C3D">
        <w:rPr>
          <w:rFonts w:cs="Times New Roman" w:hint="eastAsia"/>
        </w:rPr>
        <w:t>必有的善行，乃是悔改的结果</w:t>
      </w:r>
      <w:r w:rsidR="000F2EE2">
        <w:rPr>
          <w:rFonts w:cs="Times New Roman" w:hint="eastAsia"/>
        </w:rPr>
        <w:t>；</w:t>
      </w:r>
      <w:r w:rsidRPr="00445C3D">
        <w:rPr>
          <w:rFonts w:cs="Times New Roman"/>
        </w:rPr>
        <w:t>Deindet sequi deben bona opera, quae sunt frucus poenitentiae.</w:t>
      </w:r>
    </w:p>
    <w:p w14:paraId="14F300F3" w14:textId="1130BD83" w:rsidR="0031269B" w:rsidRPr="00445C3D" w:rsidRDefault="0031269B" w:rsidP="00DF514A">
      <w:pPr>
        <w:spacing w:after="0"/>
        <w:ind w:firstLine="461"/>
        <w:rPr>
          <w:rFonts w:cs="Times New Roman"/>
        </w:rPr>
      </w:pPr>
      <w:r w:rsidRPr="00445C3D">
        <w:rPr>
          <w:rFonts w:cs="Times New Roman" w:hint="eastAsia"/>
        </w:rPr>
        <w:t>对罗马教派的错误，我们须坚持此项重要的真理，他们主张悔改的行动是</w:t>
      </w:r>
      <w:r w:rsidR="00512B20" w:rsidRPr="00445C3D">
        <w:rPr>
          <w:rFonts w:cs="Times New Roman" w:hint="eastAsia"/>
        </w:rPr>
        <w:t>：</w:t>
      </w:r>
      <w:r w:rsidRPr="00445C3D">
        <w:rPr>
          <w:rFonts w:cs="Times New Roman" w:hint="eastAsia"/>
        </w:rPr>
        <w:t>懊悔，认罪和补赎</w:t>
      </w:r>
      <w:r w:rsidR="005C0F88" w:rsidRPr="00445C3D">
        <w:rPr>
          <w:rFonts w:cs="Times New Roman" w:hint="eastAsia"/>
        </w:rPr>
        <w:t>（</w:t>
      </w:r>
      <w:r w:rsidRPr="00445C3D">
        <w:rPr>
          <w:rFonts w:cs="Times New Roman"/>
        </w:rPr>
        <w:t>contrition, confession, satisfaction</w:t>
      </w:r>
      <w:r w:rsidR="000F2EE2">
        <w:rPr>
          <w:rFonts w:cs="Times New Roman" w:hint="eastAsia"/>
        </w:rPr>
        <w:t>；</w:t>
      </w:r>
      <w:r w:rsidRPr="00445C3D">
        <w:rPr>
          <w:rFonts w:cs="Times New Roman"/>
        </w:rPr>
        <w:t xml:space="preserve"> contritio cordis, confessio oris, satisfactio operis</w:t>
      </w:r>
      <w:r w:rsidR="005C0F88" w:rsidRPr="00445C3D">
        <w:rPr>
          <w:rFonts w:cs="Times New Roman" w:hint="eastAsia"/>
        </w:rPr>
        <w:t>）</w:t>
      </w:r>
      <w:r w:rsidRPr="00445C3D">
        <w:rPr>
          <w:rFonts w:cs="Times New Roman" w:hint="eastAsia"/>
        </w:rPr>
        <w:t>。教皇主义主张为过犯而作的一切补赎，是悔改的必要部分，这种谬论是完全否认圣经有关悔改的道理，可</w:t>
      </w:r>
      <w:r w:rsidR="00E51C7C" w:rsidRPr="00445C3D">
        <w:rPr>
          <w:rFonts w:cs="Times New Roman" w:hint="eastAsia"/>
        </w:rPr>
        <w:t>一</w:t>
      </w:r>
      <w:r w:rsidRPr="00445C3D">
        <w:rPr>
          <w:rFonts w:cs="Times New Roman"/>
        </w:rPr>
        <w:t>15</w:t>
      </w:r>
      <w:r w:rsidRPr="00445C3D">
        <w:rPr>
          <w:rFonts w:cs="Times New Roman" w:hint="eastAsia"/>
        </w:rPr>
        <w:t>，因为</w:t>
      </w:r>
      <w:r w:rsidR="00E51C7C" w:rsidRPr="00445C3D">
        <w:rPr>
          <w:rFonts w:cs="Times New Roman" w:hint="eastAsia"/>
        </w:rPr>
        <w:t>这是</w:t>
      </w:r>
      <w:r w:rsidRPr="00445C3D">
        <w:rPr>
          <w:rFonts w:cs="Times New Roman" w:hint="eastAsia"/>
        </w:rPr>
        <w:t>将罪的赦免基于懊悔罪人的善行。按照教皇派的教训</w:t>
      </w:r>
      <w:r w:rsidR="00E51C7C" w:rsidRPr="00445C3D">
        <w:rPr>
          <w:rFonts w:cs="Times New Roman" w:hint="eastAsia"/>
        </w:rPr>
        <w:t>，</w:t>
      </w:r>
      <w:r w:rsidRPr="00445C3D">
        <w:rPr>
          <w:rFonts w:cs="Times New Roman" w:hint="eastAsia"/>
        </w:rPr>
        <w:t>不但是</w:t>
      </w:r>
      <w:r w:rsidR="00E51C7C" w:rsidRPr="00445C3D">
        <w:rPr>
          <w:rFonts w:cs="Times New Roman" w:hint="eastAsia"/>
        </w:rPr>
        <w:t>将</w:t>
      </w:r>
      <w:r w:rsidRPr="00445C3D">
        <w:rPr>
          <w:rFonts w:cs="Times New Roman"/>
        </w:rPr>
        <w:t xml:space="preserve"> confessio oris </w:t>
      </w:r>
      <w:r w:rsidR="005C0F88" w:rsidRPr="00445C3D">
        <w:rPr>
          <w:rFonts w:cs="Times New Roman" w:hint="eastAsia"/>
        </w:rPr>
        <w:t>（</w:t>
      </w:r>
      <w:r w:rsidR="00893BA9" w:rsidRPr="00445C3D">
        <w:rPr>
          <w:rFonts w:cs="Times New Roman" w:hint="eastAsia"/>
        </w:rPr>
        <w:t>口</w:t>
      </w:r>
      <w:r w:rsidRPr="00445C3D">
        <w:rPr>
          <w:rFonts w:cs="Times New Roman" w:hint="eastAsia"/>
        </w:rPr>
        <w:t>头承认</w:t>
      </w:r>
      <w:r w:rsidR="005C0F88" w:rsidRPr="00445C3D">
        <w:rPr>
          <w:rFonts w:cs="Times New Roman" w:hint="eastAsia"/>
        </w:rPr>
        <w:t>）</w:t>
      </w:r>
      <w:r w:rsidRPr="00445C3D">
        <w:rPr>
          <w:rFonts w:cs="Times New Roman" w:hint="eastAsia"/>
        </w:rPr>
        <w:t>和</w:t>
      </w:r>
      <w:r w:rsidRPr="00445C3D">
        <w:rPr>
          <w:rFonts w:cs="Times New Roman"/>
        </w:rPr>
        <w:t xml:space="preserve"> satisfactio </w:t>
      </w:r>
      <w:r w:rsidRPr="00445C3D">
        <w:rPr>
          <w:rFonts w:cs="Times New Roman"/>
        </w:rPr>
        <w:lastRenderedPageBreak/>
        <w:t xml:space="preserve">operis </w:t>
      </w:r>
      <w:r w:rsidR="005C0F88" w:rsidRPr="00445C3D">
        <w:rPr>
          <w:rFonts w:cs="Times New Roman" w:hint="eastAsia"/>
        </w:rPr>
        <w:t>（</w:t>
      </w:r>
      <w:r w:rsidRPr="00445C3D">
        <w:rPr>
          <w:rFonts w:cs="Times New Roman" w:hint="eastAsia"/>
        </w:rPr>
        <w:t>以善行补赎</w:t>
      </w:r>
      <w:r w:rsidR="005C0F88" w:rsidRPr="00445C3D">
        <w:rPr>
          <w:rFonts w:cs="Times New Roman" w:hint="eastAsia"/>
        </w:rPr>
        <w:t>）</w:t>
      </w:r>
      <w:r w:rsidRPr="00445C3D">
        <w:rPr>
          <w:rFonts w:cs="Times New Roman" w:hint="eastAsia"/>
        </w:rPr>
        <w:t>，而且也必须将</w:t>
      </w:r>
      <w:r w:rsidRPr="00445C3D">
        <w:rPr>
          <w:rFonts w:cs="Times New Roman"/>
        </w:rPr>
        <w:t xml:space="preserve">contritio cordis </w:t>
      </w:r>
      <w:r w:rsidR="005C0F88" w:rsidRPr="00445C3D">
        <w:rPr>
          <w:rFonts w:cs="Times New Roman" w:hint="eastAsia"/>
        </w:rPr>
        <w:t>（</w:t>
      </w:r>
      <w:r w:rsidRPr="00445C3D">
        <w:rPr>
          <w:rFonts w:cs="Times New Roman" w:hint="eastAsia"/>
        </w:rPr>
        <w:t>心内的痛悔</w:t>
      </w:r>
      <w:r w:rsidR="005C0F88" w:rsidRPr="00445C3D">
        <w:rPr>
          <w:rFonts w:cs="Times New Roman" w:hint="eastAsia"/>
        </w:rPr>
        <w:t>）</w:t>
      </w:r>
      <w:r w:rsidRPr="00445C3D">
        <w:rPr>
          <w:rFonts w:cs="Times New Roman" w:hint="eastAsia"/>
        </w:rPr>
        <w:t>视为罪人有功劳的行动。故此，按罗马公教的意义，悔改完全是人的工作。</w:t>
      </w:r>
    </w:p>
    <w:p w14:paraId="497825C5" w14:textId="32E0C604" w:rsidR="0031269B" w:rsidRPr="00445C3D" w:rsidRDefault="0031269B" w:rsidP="00DF514A">
      <w:pPr>
        <w:spacing w:after="0"/>
        <w:ind w:firstLine="461"/>
        <w:rPr>
          <w:rFonts w:cs="Times New Roman"/>
        </w:rPr>
      </w:pPr>
      <w:r w:rsidRPr="00445C3D">
        <w:rPr>
          <w:rFonts w:cs="Times New Roman" w:hint="eastAsia"/>
        </w:rPr>
        <w:t>这项事实即解释出路德为</w:t>
      </w:r>
      <w:r w:rsidR="00E51C7C" w:rsidRPr="00445C3D">
        <w:rPr>
          <w:rFonts w:cs="Times New Roman" w:hint="eastAsia"/>
        </w:rPr>
        <w:t>什么强烈</w:t>
      </w:r>
      <w:r w:rsidRPr="00445C3D">
        <w:rPr>
          <w:rFonts w:cs="Times New Roman" w:hint="eastAsia"/>
        </w:rPr>
        <w:t>咒骂教皇派悔改的概念，并且他基于圣经坚决</w:t>
      </w:r>
      <w:r w:rsidR="00E51C7C"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悔改实在的是时时产生善行，但决不是罪得赦免所赖的基础。参考</w:t>
      </w:r>
      <w:r w:rsidR="0004294D" w:rsidRPr="00445C3D">
        <w:rPr>
          <w:rFonts w:cs="Times New Roman" w:hint="eastAsia"/>
        </w:rPr>
        <w:t>辩护</w:t>
      </w:r>
      <w:r w:rsidRPr="00445C3D">
        <w:rPr>
          <w:rFonts w:cs="Times New Roman" w:hint="eastAsia"/>
        </w:rPr>
        <w:t>论，第</w:t>
      </w:r>
      <w:r w:rsidR="0004294D" w:rsidRPr="00445C3D">
        <w:rPr>
          <w:rFonts w:cs="Times New Roman"/>
        </w:rPr>
        <w:t>XII</w:t>
      </w:r>
      <w:r w:rsidRPr="00445C3D">
        <w:rPr>
          <w:rFonts w:cs="Times New Roman" w:hint="eastAsia"/>
        </w:rPr>
        <w:t>条</w:t>
      </w:r>
      <w:r w:rsidR="005C0F88" w:rsidRPr="00445C3D">
        <w:rPr>
          <w:rFonts w:cs="Times New Roman" w:hint="eastAsia"/>
        </w:rPr>
        <w:t>（</w:t>
      </w:r>
      <w:r w:rsidRPr="00445C3D">
        <w:rPr>
          <w:rFonts w:cs="Times New Roman"/>
        </w:rPr>
        <w:t>V, 1</w:t>
      </w:r>
      <w:r w:rsidR="00893BA9" w:rsidRPr="00445C3D">
        <w:rPr>
          <w:rFonts w:cs="Times New Roman"/>
        </w:rPr>
        <w:t>6</w:t>
      </w:r>
      <w:r w:rsidR="00893BA9" w:rsidRPr="00445C3D">
        <w:rPr>
          <w:rFonts w:cs="Times New Roman" w:hint="eastAsia"/>
        </w:rPr>
        <w:t>下</w:t>
      </w:r>
      <w:r w:rsidR="00512B20" w:rsidRPr="00445C3D">
        <w:rPr>
          <w:rFonts w:cs="Times New Roman" w:hint="eastAsia"/>
        </w:rPr>
        <w:t>：</w:t>
      </w:r>
      <w:r w:rsidR="001601E9" w:rsidRPr="00445C3D">
        <w:rPr>
          <w:rFonts w:cs="Times New Roman"/>
        </w:rPr>
        <w:t>“</w:t>
      </w:r>
      <w:r w:rsidRPr="00445C3D">
        <w:rPr>
          <w:rFonts w:cs="Times New Roman" w:hint="eastAsia"/>
        </w:rPr>
        <w:t>下列的信条明明是虚假的，不仅不合乎圣经，而且也是教父所不承认的</w:t>
      </w:r>
      <w:r w:rsidR="00512B20" w:rsidRPr="00445C3D">
        <w:rPr>
          <w:rFonts w:cs="Times New Roman" w:hint="eastAsia"/>
        </w:rPr>
        <w:t>：</w:t>
      </w:r>
      <w:r w:rsidRPr="00445C3D">
        <w:rPr>
          <w:rFonts w:cs="Times New Roman"/>
        </w:rPr>
        <w:t>1.</w:t>
      </w:r>
      <w:r w:rsidRPr="00445C3D">
        <w:rPr>
          <w:rFonts w:cs="Times New Roman" w:hint="eastAsia"/>
        </w:rPr>
        <w:t>我们</w:t>
      </w:r>
      <w:r w:rsidR="007208E8" w:rsidRPr="00445C3D">
        <w:rPr>
          <w:rFonts w:cs="Times New Roman" w:hint="eastAsia"/>
        </w:rPr>
        <w:t>因着</w:t>
      </w:r>
      <w:r w:rsidRPr="00445C3D">
        <w:rPr>
          <w:rFonts w:cs="Times New Roman" w:hint="eastAsia"/>
        </w:rPr>
        <w:t>神圣的约，以</w:t>
      </w:r>
      <w:r w:rsidR="00E57B58" w:rsidRPr="00445C3D">
        <w:rPr>
          <w:rFonts w:cs="Times New Roman" w:hint="eastAsia"/>
        </w:rPr>
        <w:t>不靠</w:t>
      </w:r>
      <w:r w:rsidR="007208E8" w:rsidRPr="00445C3D">
        <w:rPr>
          <w:rFonts w:cs="Times New Roman" w:hint="eastAsia"/>
        </w:rPr>
        <w:t>恩典</w:t>
      </w:r>
      <w:r w:rsidR="00E57B58" w:rsidRPr="00445C3D">
        <w:rPr>
          <w:rFonts w:cs="Times New Roman" w:hint="eastAsia"/>
        </w:rPr>
        <w:t>而</w:t>
      </w:r>
      <w:r w:rsidRPr="00445C3D">
        <w:rPr>
          <w:rFonts w:cs="Times New Roman" w:hint="eastAsia"/>
        </w:rPr>
        <w:t>行</w:t>
      </w:r>
      <w:r w:rsidR="00E57B58" w:rsidRPr="00445C3D">
        <w:rPr>
          <w:rFonts w:cs="Times New Roman" w:hint="eastAsia"/>
        </w:rPr>
        <w:t>的</w:t>
      </w:r>
      <w:r w:rsidRPr="00445C3D">
        <w:rPr>
          <w:rFonts w:cs="Times New Roman" w:hint="eastAsia"/>
        </w:rPr>
        <w:t>善</w:t>
      </w:r>
      <w:r w:rsidR="00E57B58" w:rsidRPr="00445C3D">
        <w:rPr>
          <w:rFonts w:cs="Times New Roman" w:hint="eastAsia"/>
        </w:rPr>
        <w:t>来</w:t>
      </w:r>
      <w:r w:rsidRPr="00445C3D">
        <w:rPr>
          <w:rFonts w:cs="Times New Roman" w:hint="eastAsia"/>
        </w:rPr>
        <w:t>赚得恩典</w:t>
      </w:r>
      <w:r w:rsidR="000F2EE2">
        <w:rPr>
          <w:rFonts w:cs="Times New Roman" w:hint="eastAsia"/>
        </w:rPr>
        <w:t>；</w:t>
      </w:r>
      <w:r w:rsidRPr="00445C3D">
        <w:rPr>
          <w:rFonts w:cs="Times New Roman"/>
        </w:rPr>
        <w:t>2.</w:t>
      </w:r>
      <w:r w:rsidRPr="00445C3D">
        <w:rPr>
          <w:rFonts w:cs="Times New Roman" w:hint="eastAsia"/>
        </w:rPr>
        <w:t>我们因</w:t>
      </w:r>
      <w:r w:rsidR="00B20578" w:rsidRPr="00445C3D">
        <w:rPr>
          <w:rFonts w:cs="Times New Roman" w:hint="eastAsia"/>
        </w:rPr>
        <w:t>懊恼</w:t>
      </w:r>
      <w:r w:rsidR="005C0F88" w:rsidRPr="00445C3D">
        <w:rPr>
          <w:rFonts w:cs="Times New Roman" w:hint="eastAsia"/>
        </w:rPr>
        <w:t>（</w:t>
      </w:r>
      <w:r w:rsidRPr="00445C3D">
        <w:rPr>
          <w:rFonts w:cs="Times New Roman"/>
        </w:rPr>
        <w:t>attrition</w:t>
      </w:r>
      <w:r w:rsidR="005C0F88" w:rsidRPr="00445C3D">
        <w:rPr>
          <w:rFonts w:cs="Times New Roman" w:hint="eastAsia"/>
        </w:rPr>
        <w:t>）</w:t>
      </w:r>
      <w:r w:rsidRPr="00445C3D">
        <w:rPr>
          <w:rFonts w:cs="Times New Roman" w:hint="eastAsia"/>
        </w:rPr>
        <w:t>而</w:t>
      </w:r>
      <w:r w:rsidR="000B7C5A" w:rsidRPr="00445C3D">
        <w:rPr>
          <w:rFonts w:cs="Times New Roman" w:hint="eastAsia"/>
        </w:rPr>
        <w:t>赚取</w:t>
      </w:r>
      <w:r w:rsidRPr="00445C3D">
        <w:rPr>
          <w:rFonts w:cs="Times New Roman" w:hint="eastAsia"/>
        </w:rPr>
        <w:t>恩典</w:t>
      </w:r>
      <w:r w:rsidR="000F2EE2">
        <w:rPr>
          <w:rFonts w:cs="Times New Roman" w:hint="eastAsia"/>
        </w:rPr>
        <w:t>；</w:t>
      </w:r>
      <w:r w:rsidR="00893BA9" w:rsidRPr="00445C3D">
        <w:rPr>
          <w:rFonts w:cs="Times New Roman"/>
        </w:rPr>
        <w:t>3</w:t>
      </w:r>
      <w:r w:rsidRPr="00445C3D">
        <w:rPr>
          <w:rFonts w:cs="Times New Roman"/>
        </w:rPr>
        <w:t>.</w:t>
      </w:r>
      <w:r w:rsidRPr="00445C3D">
        <w:rPr>
          <w:rFonts w:cs="Times New Roman" w:hint="eastAsia"/>
        </w:rPr>
        <w:t>人只当憎恶罪就足以涂抹罪</w:t>
      </w:r>
      <w:r w:rsidR="000F2EE2">
        <w:rPr>
          <w:rFonts w:cs="Times New Roman" w:hint="eastAsia"/>
        </w:rPr>
        <w:t>；</w:t>
      </w:r>
      <w:r w:rsidRPr="00445C3D">
        <w:rPr>
          <w:rFonts w:cs="Times New Roman"/>
        </w:rPr>
        <w:t>4.</w:t>
      </w:r>
      <w:r w:rsidRPr="00445C3D">
        <w:rPr>
          <w:rFonts w:cs="Times New Roman" w:hint="eastAsia"/>
        </w:rPr>
        <w:t>我们是因着</w:t>
      </w:r>
      <w:r w:rsidR="000B7C5A" w:rsidRPr="00445C3D">
        <w:rPr>
          <w:rFonts w:cs="Times New Roman" w:hint="eastAsia"/>
        </w:rPr>
        <w:t>痛悔</w:t>
      </w:r>
      <w:r w:rsidRPr="00445C3D">
        <w:rPr>
          <w:rFonts w:cs="Times New Roman" w:hint="eastAsia"/>
        </w:rPr>
        <w:t>，而非藉信基督，获得罪的赦免</w:t>
      </w:r>
      <w:r w:rsidR="001601E9" w:rsidRPr="00445C3D">
        <w:rPr>
          <w:rFonts w:cs="Times New Roman"/>
        </w:rPr>
        <w:t>”</w:t>
      </w:r>
      <w:r w:rsidRPr="00445C3D">
        <w:rPr>
          <w:rFonts w:cs="Times New Roman" w:hint="eastAsia"/>
        </w:rPr>
        <w:t>，等。</w:t>
      </w:r>
    </w:p>
    <w:p w14:paraId="23DEC2AB" w14:textId="5328DE33" w:rsidR="00BB75CD" w:rsidRPr="00445C3D" w:rsidRDefault="0031269B" w:rsidP="00DF514A">
      <w:pPr>
        <w:spacing w:after="0"/>
        <w:ind w:firstLine="461"/>
        <w:rPr>
          <w:rFonts w:cs="Times New Roman"/>
        </w:rPr>
      </w:pPr>
      <w:r w:rsidRPr="00445C3D">
        <w:rPr>
          <w:rFonts w:cs="Times New Roman" w:hint="eastAsia"/>
        </w:rPr>
        <w:t>罗马教对</w:t>
      </w:r>
      <w:r w:rsidR="009C1FC0" w:rsidRPr="00445C3D">
        <w:rPr>
          <w:rFonts w:cs="Times New Roman" w:hint="eastAsia"/>
        </w:rPr>
        <w:t>痛悔</w:t>
      </w:r>
      <w:r w:rsidRPr="00445C3D">
        <w:rPr>
          <w:rFonts w:cs="Times New Roman" w:hint="eastAsia"/>
        </w:rPr>
        <w:t>的概念着重于认罪之人的善行，不仅将真正相信基督，或倚靠祂功劳的事，</w:t>
      </w:r>
      <w:r w:rsidR="009C1FC0" w:rsidRPr="00445C3D">
        <w:rPr>
          <w:rFonts w:cs="Times New Roman" w:hint="eastAsia"/>
        </w:rPr>
        <w:t>变得</w:t>
      </w:r>
      <w:r w:rsidRPr="00445C3D">
        <w:rPr>
          <w:rFonts w:cs="Times New Roman" w:hint="eastAsia"/>
        </w:rPr>
        <w:t>不可能，并且使真</w:t>
      </w:r>
      <w:r w:rsidR="009C1FC0" w:rsidRPr="00445C3D">
        <w:rPr>
          <w:rFonts w:cs="Times New Roman" w:hint="eastAsia"/>
        </w:rPr>
        <w:t>痛</w:t>
      </w:r>
      <w:r w:rsidR="00893BA9" w:rsidRPr="00445C3D">
        <w:rPr>
          <w:rFonts w:cs="Times New Roman" w:hint="eastAsia"/>
        </w:rPr>
        <w:t>悔</w:t>
      </w:r>
      <w:r w:rsidR="005C0F88" w:rsidRPr="00445C3D">
        <w:rPr>
          <w:rFonts w:cs="Times New Roman" w:hint="eastAsia"/>
        </w:rPr>
        <w:t>（</w:t>
      </w:r>
      <w:r w:rsidRPr="00445C3D">
        <w:rPr>
          <w:rFonts w:cs="Times New Roman"/>
        </w:rPr>
        <w:t>contritio passiva</w:t>
      </w:r>
      <w:r w:rsidR="009C1FC0" w:rsidRPr="00445C3D">
        <w:rPr>
          <w:rFonts w:cs="Times New Roman" w:hint="eastAsia"/>
        </w:rPr>
        <w:t>被动接受的痛悔</w:t>
      </w:r>
      <w:r w:rsidR="005C0F88" w:rsidRPr="00445C3D">
        <w:rPr>
          <w:rFonts w:cs="Times New Roman" w:hint="eastAsia"/>
        </w:rPr>
        <w:t>）</w:t>
      </w:r>
      <w:r w:rsidRPr="00445C3D">
        <w:rPr>
          <w:rFonts w:cs="Times New Roman" w:hint="eastAsia"/>
        </w:rPr>
        <w:t>，或上帝藉着律法在人心里所作成的</w:t>
      </w:r>
      <w:r w:rsidRPr="00445C3D">
        <w:rPr>
          <w:rFonts w:cs="Times New Roman"/>
        </w:rPr>
        <w:t xml:space="preserve"> terrores conscientiae </w:t>
      </w:r>
      <w:r w:rsidR="005C0F88" w:rsidRPr="00445C3D">
        <w:rPr>
          <w:rFonts w:cs="Times New Roman" w:hint="eastAsia"/>
        </w:rPr>
        <w:t>（</w:t>
      </w:r>
      <w:r w:rsidRPr="00445C3D">
        <w:rPr>
          <w:rFonts w:cs="Times New Roman" w:hint="eastAsia"/>
        </w:rPr>
        <w:t>良心之</w:t>
      </w:r>
      <w:r w:rsidR="009C1FC0" w:rsidRPr="00445C3D">
        <w:rPr>
          <w:rFonts w:cs="Times New Roman" w:hint="eastAsia"/>
        </w:rPr>
        <w:t>恐惧</w:t>
      </w:r>
      <w:r w:rsidR="005C0F88" w:rsidRPr="00445C3D">
        <w:rPr>
          <w:rFonts w:cs="Times New Roman" w:hint="eastAsia"/>
        </w:rPr>
        <w:t>）</w:t>
      </w:r>
      <w:r w:rsidRPr="00445C3D">
        <w:rPr>
          <w:rFonts w:cs="Times New Roman" w:hint="eastAsia"/>
        </w:rPr>
        <w:t>，也成为不可能的事</w:t>
      </w:r>
      <w:r w:rsidR="00893BA9" w:rsidRPr="00445C3D">
        <w:rPr>
          <w:rFonts w:cs="Times New Roman" w:hint="eastAsia"/>
        </w:rPr>
        <w:t>。一</w:t>
      </w:r>
      <w:r w:rsidRPr="00445C3D">
        <w:rPr>
          <w:rFonts w:cs="Times New Roman" w:hint="eastAsia"/>
        </w:rPr>
        <w:t>个罪人若按罗马公教，靠行为称义的意义来</w:t>
      </w:r>
      <w:r w:rsidR="001601E9" w:rsidRPr="00445C3D">
        <w:rPr>
          <w:rFonts w:cs="Times New Roman"/>
        </w:rPr>
        <w:t>“</w:t>
      </w:r>
      <w:r w:rsidRPr="00445C3D">
        <w:rPr>
          <w:rFonts w:cs="Times New Roman" w:hint="eastAsia"/>
        </w:rPr>
        <w:t>悔改</w:t>
      </w:r>
      <w:r w:rsidR="001601E9" w:rsidRPr="00445C3D">
        <w:rPr>
          <w:rFonts w:cs="Times New Roman"/>
        </w:rPr>
        <w:t>”</w:t>
      </w:r>
      <w:r w:rsidRPr="00445C3D">
        <w:rPr>
          <w:rFonts w:cs="Times New Roman" w:hint="eastAsia"/>
        </w:rPr>
        <w:t>，他就不能相信基督而得救，加五</w:t>
      </w:r>
      <w:r w:rsidRPr="00445C3D">
        <w:rPr>
          <w:rFonts w:cs="Times New Roman"/>
        </w:rPr>
        <w:t>4</w:t>
      </w:r>
      <w:r w:rsidRPr="00445C3D">
        <w:rPr>
          <w:rFonts w:cs="Times New Roman" w:hint="eastAsia"/>
        </w:rPr>
        <w:t>。</w:t>
      </w:r>
      <w:r w:rsidRPr="00445C3D">
        <w:rPr>
          <w:rFonts w:cs="Times New Roman"/>
        </w:rPr>
        <w:t xml:space="preserve"> </w:t>
      </w:r>
    </w:p>
    <w:p w14:paraId="63BE2112" w14:textId="77777777" w:rsidR="002E0D6E" w:rsidRPr="00445C3D" w:rsidRDefault="002E0D6E" w:rsidP="00DF514A">
      <w:pPr>
        <w:spacing w:after="0"/>
        <w:ind w:firstLine="461"/>
        <w:rPr>
          <w:rFonts w:cs="Times New Roman"/>
        </w:rPr>
      </w:pPr>
    </w:p>
    <w:p w14:paraId="0FBD1E12" w14:textId="77777777" w:rsidR="0031269B" w:rsidRPr="00AF51A9" w:rsidRDefault="0031269B" w:rsidP="00445C3D">
      <w:pPr>
        <w:pStyle w:val="1"/>
      </w:pPr>
      <w:bookmarkStart w:id="142" w:name="_Toc220321248"/>
      <w:r w:rsidRPr="00AF51A9">
        <w:rPr>
          <w:rFonts w:hint="eastAsia"/>
        </w:rPr>
        <w:lastRenderedPageBreak/>
        <w:t>藉信称义</w:t>
      </w:r>
      <w:bookmarkEnd w:id="142"/>
    </w:p>
    <w:p w14:paraId="33DEE0EE" w14:textId="2C439BBD"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 xml:space="preserve">De </w:t>
      </w:r>
      <w:r w:rsidR="00344A3A" w:rsidRPr="00445C3D">
        <w:rPr>
          <w:rFonts w:cs="Times New Roman"/>
        </w:rPr>
        <w:t>j</w:t>
      </w:r>
      <w:r w:rsidR="0031269B" w:rsidRPr="00445C3D">
        <w:rPr>
          <w:rFonts w:cs="Times New Roman"/>
        </w:rPr>
        <w:t>ustificatione</w:t>
      </w:r>
      <w:r w:rsidRPr="00445C3D">
        <w:rPr>
          <w:rFonts w:cs="Times New Roman" w:hint="eastAsia"/>
        </w:rPr>
        <w:t>）</w:t>
      </w:r>
    </w:p>
    <w:p w14:paraId="08796410" w14:textId="77777777" w:rsidR="002E0D6E" w:rsidRPr="00445C3D" w:rsidRDefault="002E0D6E" w:rsidP="00DF514A">
      <w:pPr>
        <w:spacing w:after="0"/>
        <w:ind w:firstLine="461"/>
        <w:rPr>
          <w:rFonts w:cs="Times New Roman"/>
        </w:rPr>
      </w:pPr>
    </w:p>
    <w:p w14:paraId="0867D6E4" w14:textId="6D10FE33" w:rsidR="00BB75CD" w:rsidRPr="00445C3D" w:rsidRDefault="00893BA9" w:rsidP="00445C3D">
      <w:pPr>
        <w:pStyle w:val="2"/>
        <w:rPr>
          <w:rFonts w:cs="Times New Roman"/>
        </w:rPr>
      </w:pPr>
      <w:bookmarkStart w:id="143" w:name="_Toc220321249"/>
      <w:r w:rsidRPr="00445C3D">
        <w:rPr>
          <w:rFonts w:cs="Times New Roman" w:hint="eastAsia"/>
        </w:rPr>
        <w:lastRenderedPageBreak/>
        <w:t>称</w:t>
      </w:r>
      <w:r w:rsidR="0031269B" w:rsidRPr="00445C3D">
        <w:rPr>
          <w:rFonts w:cs="Times New Roman" w:hint="eastAsia"/>
        </w:rPr>
        <w:t>义的</w:t>
      </w:r>
      <w:r w:rsidR="000C5353" w:rsidRPr="00445C3D">
        <w:rPr>
          <w:rFonts w:cs="Times New Roman" w:hint="eastAsia"/>
        </w:rPr>
        <w:t>定义</w:t>
      </w:r>
      <w:bookmarkEnd w:id="143"/>
    </w:p>
    <w:p w14:paraId="347D23F4" w14:textId="77777777" w:rsidR="00300CEA" w:rsidRPr="00445C3D" w:rsidRDefault="00300CEA" w:rsidP="00DF514A">
      <w:pPr>
        <w:spacing w:after="0"/>
        <w:ind w:firstLine="461"/>
        <w:rPr>
          <w:rFonts w:cs="Times New Roman"/>
        </w:rPr>
      </w:pPr>
    </w:p>
    <w:p w14:paraId="23AC109F" w14:textId="018FCC3F" w:rsidR="0031269B" w:rsidRPr="00445C3D" w:rsidRDefault="0031269B" w:rsidP="00DF514A">
      <w:pPr>
        <w:spacing w:after="0"/>
        <w:ind w:firstLine="461"/>
        <w:rPr>
          <w:rFonts w:cs="Times New Roman"/>
        </w:rPr>
      </w:pPr>
      <w:r w:rsidRPr="00445C3D">
        <w:rPr>
          <w:rFonts w:cs="Times New Roman" w:hint="eastAsia"/>
        </w:rPr>
        <w:t>懊悔的罪人，一旦相信上帝因基督的缘故，藉福音供与他们恩惠的神圣应许</w:t>
      </w:r>
      <w:r w:rsidR="000C5353" w:rsidRPr="00445C3D">
        <w:rPr>
          <w:rFonts w:cs="Times New Roman" w:hint="eastAsia"/>
        </w:rPr>
        <w:t>——</w:t>
      </w:r>
      <w:r w:rsidRPr="00445C3D">
        <w:rPr>
          <w:rFonts w:cs="Times New Roman" w:hint="eastAsia"/>
        </w:rPr>
        <w:t>或说，罪人一旦倚</w:t>
      </w:r>
      <w:r w:rsidR="000C5353" w:rsidRPr="00445C3D">
        <w:rPr>
          <w:rFonts w:cs="Times New Roman" w:hint="eastAsia"/>
        </w:rPr>
        <w:t>靠</w:t>
      </w:r>
      <w:r w:rsidRPr="00445C3D">
        <w:rPr>
          <w:rFonts w:cs="Times New Roman" w:hint="eastAsia"/>
        </w:rPr>
        <w:t>基督和他藉完全的顺从替世人的罪所作成的</w:t>
      </w:r>
      <w:r w:rsidR="000C5353" w:rsidRPr="00445C3D">
        <w:rPr>
          <w:rFonts w:cs="Times New Roman" w:hint="eastAsia"/>
        </w:rPr>
        <w:t>替代性</w:t>
      </w:r>
      <w:r w:rsidRPr="00445C3D">
        <w:rPr>
          <w:rFonts w:cs="Times New Roman" w:hint="eastAsia"/>
        </w:rPr>
        <w:t>补赎，该人便得称为义，或在上帝面前被宣布为义，罗三</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。这就是所谓的</w:t>
      </w:r>
      <w:r w:rsidRPr="00445C3D">
        <w:rPr>
          <w:rFonts w:cs="Times New Roman"/>
        </w:rPr>
        <w:t xml:space="preserve">subjective justification </w:t>
      </w:r>
      <w:r w:rsidR="005C0F88" w:rsidRPr="00445C3D">
        <w:rPr>
          <w:rFonts w:cs="Times New Roman" w:hint="eastAsia"/>
        </w:rPr>
        <w:t>（</w:t>
      </w:r>
      <w:r w:rsidRPr="00445C3D">
        <w:rPr>
          <w:rFonts w:cs="Times New Roman" w:hint="eastAsia"/>
        </w:rPr>
        <w:t>主观称义</w:t>
      </w:r>
      <w:r w:rsidR="005C0F88" w:rsidRPr="00445C3D">
        <w:rPr>
          <w:rFonts w:cs="Times New Roman" w:hint="eastAsia"/>
        </w:rPr>
        <w:t>）</w:t>
      </w:r>
      <w:r w:rsidRPr="00445C3D">
        <w:rPr>
          <w:rFonts w:cs="Times New Roman" w:hint="eastAsia"/>
        </w:rPr>
        <w:t>，罗四</w:t>
      </w:r>
      <w:r w:rsidRPr="00445C3D">
        <w:rPr>
          <w:rFonts w:cs="Times New Roman"/>
        </w:rPr>
        <w:t>6</w:t>
      </w:r>
      <w:r w:rsidRPr="00445C3D">
        <w:rPr>
          <w:rFonts w:cs="Times New Roman" w:hint="eastAsia"/>
        </w:rPr>
        <w:t>，或说是人藉着信，应用基督代替</w:t>
      </w:r>
      <w:r w:rsidR="000C5353" w:rsidRPr="00445C3D">
        <w:rPr>
          <w:rFonts w:cs="Times New Roman" w:hint="eastAsia"/>
        </w:rPr>
        <w:t>性</w:t>
      </w:r>
      <w:r w:rsidRPr="00445C3D">
        <w:rPr>
          <w:rFonts w:cs="Times New Roman" w:hint="eastAsia"/>
        </w:rPr>
        <w:t>的</w:t>
      </w:r>
      <w:r w:rsidR="000C5353" w:rsidRPr="00445C3D">
        <w:rPr>
          <w:rFonts w:cs="Times New Roman" w:hint="eastAsia"/>
        </w:rPr>
        <w:t>救赎</w:t>
      </w:r>
      <w:r w:rsidRPr="00445C3D">
        <w:rPr>
          <w:rFonts w:cs="Times New Roman" w:hint="eastAsia"/>
        </w:rPr>
        <w:t>为全世界的人民所获得的功劳</w:t>
      </w:r>
      <w:r w:rsidR="005C0F88" w:rsidRPr="00445C3D">
        <w:rPr>
          <w:rFonts w:cs="Times New Roman" w:hint="eastAsia"/>
        </w:rPr>
        <w:t>（</w:t>
      </w:r>
      <w:r w:rsidRPr="00445C3D">
        <w:rPr>
          <w:rFonts w:cs="Times New Roman"/>
        </w:rPr>
        <w:t>objective justification</w:t>
      </w:r>
      <w:r w:rsidRPr="00445C3D">
        <w:rPr>
          <w:rFonts w:cs="Times New Roman" w:hint="eastAsia"/>
        </w:rPr>
        <w:t>客观称义</w:t>
      </w:r>
      <w:r w:rsidR="005C0F88" w:rsidRPr="00445C3D">
        <w:rPr>
          <w:rFonts w:cs="Times New Roman" w:hint="eastAsia"/>
        </w:rPr>
        <w:t>）</w:t>
      </w:r>
      <w:r w:rsidRPr="00445C3D">
        <w:rPr>
          <w:rFonts w:cs="Times New Roman" w:hint="eastAsia"/>
        </w:rPr>
        <w:t>林后五</w:t>
      </w:r>
      <w:r w:rsidRPr="00445C3D">
        <w:rPr>
          <w:rFonts w:cs="Times New Roman"/>
        </w:rPr>
        <w:t>19</w:t>
      </w:r>
      <w:r w:rsidRPr="00445C3D">
        <w:rPr>
          <w:rFonts w:cs="Times New Roman" w:hint="eastAsia"/>
        </w:rPr>
        <w:t>下。</w:t>
      </w:r>
    </w:p>
    <w:p w14:paraId="1B067403" w14:textId="0BCD7666" w:rsidR="0031269B" w:rsidRPr="00445C3D" w:rsidRDefault="0031269B" w:rsidP="00DF514A">
      <w:pPr>
        <w:spacing w:after="0"/>
        <w:ind w:firstLine="461"/>
        <w:rPr>
          <w:rFonts w:cs="Times New Roman"/>
        </w:rPr>
      </w:pPr>
      <w:r w:rsidRPr="00445C3D">
        <w:rPr>
          <w:rFonts w:cs="Times New Roman" w:hint="eastAsia"/>
        </w:rPr>
        <w:t>圣经非常坦白地描写称义的作为，按消极方面来说是</w:t>
      </w:r>
      <w:r w:rsidR="001601E9" w:rsidRPr="00445C3D">
        <w:rPr>
          <w:rFonts w:cs="Times New Roman"/>
        </w:rPr>
        <w:t>“</w:t>
      </w:r>
      <w:r w:rsidRPr="00445C3D">
        <w:rPr>
          <w:rFonts w:cs="Times New Roman" w:hint="eastAsia"/>
        </w:rPr>
        <w:t>赦罪</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遮盖罪</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不算为罪</w:t>
      </w:r>
      <w:r w:rsidR="001601E9" w:rsidRPr="00445C3D">
        <w:rPr>
          <w:rFonts w:cs="Times New Roman"/>
        </w:rPr>
        <w:t>”</w:t>
      </w:r>
      <w:r w:rsidRPr="00445C3D">
        <w:rPr>
          <w:rFonts w:cs="Times New Roman" w:hint="eastAsia"/>
        </w:rPr>
        <w:t>，罗四</w:t>
      </w:r>
      <w:r w:rsidRPr="00445C3D">
        <w:rPr>
          <w:rFonts w:cs="Times New Roman"/>
        </w:rPr>
        <w:t>6</w:t>
      </w:r>
      <w:r w:rsidR="008C4A94" w:rsidRPr="00445C3D">
        <w:rPr>
          <w:rFonts w:cs="Times New Roman"/>
        </w:rPr>
        <w:t>-</w:t>
      </w:r>
      <w:r w:rsidRPr="00445C3D">
        <w:rPr>
          <w:rFonts w:cs="Times New Roman"/>
        </w:rPr>
        <w:t>8</w:t>
      </w:r>
      <w:r w:rsidRPr="00445C3D">
        <w:rPr>
          <w:rFonts w:cs="Times New Roman" w:hint="eastAsia"/>
        </w:rPr>
        <w:t>，按积极方面来说，为</w:t>
      </w:r>
      <w:r w:rsidR="001601E9" w:rsidRPr="00445C3D">
        <w:rPr>
          <w:rFonts w:cs="Times New Roman"/>
        </w:rPr>
        <w:t>“</w:t>
      </w:r>
      <w:r w:rsidRPr="00445C3D">
        <w:rPr>
          <w:rFonts w:cs="Times New Roman" w:hint="eastAsia"/>
        </w:rPr>
        <w:t>信心算为义，罗四</w:t>
      </w:r>
      <w:r w:rsidR="00893BA9" w:rsidRPr="00445C3D">
        <w:rPr>
          <w:rFonts w:cs="Times New Roman"/>
        </w:rPr>
        <w:t>5</w:t>
      </w:r>
      <w:r w:rsidR="000F2EE2">
        <w:rPr>
          <w:rFonts w:cs="Times New Roman" w:hint="eastAsia"/>
        </w:rPr>
        <w:t>；</w:t>
      </w:r>
      <w:r w:rsidRPr="00445C3D">
        <w:rPr>
          <w:rFonts w:cs="Times New Roman" w:hint="eastAsia"/>
        </w:rPr>
        <w:t>加三</w:t>
      </w:r>
      <w:r w:rsidR="00893BA9" w:rsidRPr="00445C3D">
        <w:rPr>
          <w:rFonts w:cs="Times New Roman"/>
        </w:rPr>
        <w:t>6</w:t>
      </w:r>
      <w:r w:rsidR="000F2EE2">
        <w:rPr>
          <w:rFonts w:cs="Times New Roman" w:hint="eastAsia"/>
        </w:rPr>
        <w:t>；</w:t>
      </w:r>
      <w:r w:rsidRPr="00445C3D">
        <w:rPr>
          <w:rFonts w:cs="Times New Roman" w:hint="eastAsia"/>
        </w:rPr>
        <w:t>罗四</w:t>
      </w:r>
      <w:r w:rsidRPr="00445C3D">
        <w:rPr>
          <w:rFonts w:cs="Times New Roman"/>
        </w:rPr>
        <w:t>3</w:t>
      </w:r>
      <w:r w:rsidRPr="00445C3D">
        <w:rPr>
          <w:rFonts w:cs="Times New Roman" w:hint="eastAsia"/>
        </w:rPr>
        <w:t>。因此主观的称义可以解释为</w:t>
      </w:r>
      <w:r w:rsidR="00512B20" w:rsidRPr="00445C3D">
        <w:rPr>
          <w:rFonts w:cs="Times New Roman" w:hint="eastAsia"/>
        </w:rPr>
        <w:t>：</w:t>
      </w:r>
      <w:r w:rsidRPr="00445C3D">
        <w:rPr>
          <w:rFonts w:cs="Times New Roman" w:hint="eastAsia"/>
        </w:rPr>
        <w:t>上帝的一种作为，祂藉此行动从信徒身上移去因罪而背负的定罪的判词，释放他，并将基督的功劳归与他。</w:t>
      </w:r>
      <w:r w:rsidR="005369E4" w:rsidRPr="00445C3D">
        <w:rPr>
          <w:rFonts w:cs="Times New Roman" w:hint="eastAsia"/>
        </w:rPr>
        <w:t>拜</w:t>
      </w:r>
      <w:r w:rsidRPr="00445C3D">
        <w:rPr>
          <w:rFonts w:cs="Times New Roman" w:hint="eastAsia"/>
        </w:rPr>
        <w:t>尔解释称义为</w:t>
      </w:r>
      <w:r w:rsidR="00512B20" w:rsidRPr="00445C3D">
        <w:rPr>
          <w:rFonts w:cs="Times New Roman" w:hint="eastAsia"/>
        </w:rPr>
        <w:t>：</w:t>
      </w:r>
      <w:r w:rsidR="001601E9" w:rsidRPr="00445C3D">
        <w:rPr>
          <w:rFonts w:cs="Times New Roman"/>
        </w:rPr>
        <w:t>“</w:t>
      </w:r>
      <w:r w:rsidRPr="00445C3D">
        <w:rPr>
          <w:rFonts w:cs="Times New Roman" w:hint="eastAsia"/>
        </w:rPr>
        <w:t>罪人对罪债负责，并应受刑罚</w:t>
      </w:r>
      <w:r w:rsidR="005C0F88" w:rsidRPr="00445C3D">
        <w:rPr>
          <w:rFonts w:cs="Times New Roman" w:hint="eastAsia"/>
        </w:rPr>
        <w:t>（</w:t>
      </w:r>
      <w:r w:rsidRPr="00445C3D">
        <w:rPr>
          <w:rFonts w:cs="Times New Roman"/>
        </w:rPr>
        <w:t xml:space="preserve">reus culpae et poenae </w:t>
      </w:r>
      <w:r w:rsidRPr="00445C3D">
        <w:rPr>
          <w:rFonts w:cs="Times New Roman" w:hint="eastAsia"/>
        </w:rPr>
        <w:t>被告为有罪债而应受</w:t>
      </w:r>
      <w:r w:rsidR="00B304A0" w:rsidRPr="00445C3D">
        <w:rPr>
          <w:rFonts w:cs="Times New Roman" w:hint="eastAsia"/>
        </w:rPr>
        <w:t>刑罚</w:t>
      </w:r>
      <w:r w:rsidR="005C0F88" w:rsidRPr="00445C3D">
        <w:rPr>
          <w:rFonts w:cs="Times New Roman" w:hint="eastAsia"/>
        </w:rPr>
        <w:t>）</w:t>
      </w:r>
      <w:r w:rsidRPr="00445C3D">
        <w:rPr>
          <w:rFonts w:cs="Times New Roman" w:hint="eastAsia"/>
        </w:rPr>
        <w:t>，却因为相信基督，得由审判的主上帝，宣告为义人。</w:t>
      </w:r>
      <w:r w:rsidR="001601E9" w:rsidRPr="00445C3D">
        <w:rPr>
          <w:rFonts w:cs="Times New Roman"/>
        </w:rPr>
        <w:t>”</w:t>
      </w:r>
      <w:r w:rsidR="005C0F88" w:rsidRPr="00445C3D">
        <w:rPr>
          <w:rFonts w:cs="Times New Roman" w:hint="eastAsia"/>
        </w:rPr>
        <w:t>（</w:t>
      </w:r>
      <w:r w:rsidRPr="00445C3D">
        <w:rPr>
          <w:rFonts w:cs="Times New Roman"/>
        </w:rPr>
        <w:t xml:space="preserve">Doctr. </w:t>
      </w:r>
      <w:r w:rsidR="00152905" w:rsidRPr="00445C3D">
        <w:rPr>
          <w:rFonts w:cs="Times New Roman"/>
        </w:rPr>
        <w:t>T</w:t>
      </w:r>
      <w:r w:rsidRPr="00445C3D">
        <w:rPr>
          <w:rFonts w:cs="Times New Roman"/>
        </w:rPr>
        <w:t xml:space="preserve">heol., </w:t>
      </w:r>
      <w:r w:rsidR="00FC4BBA" w:rsidRPr="00445C3D">
        <w:rPr>
          <w:rFonts w:cs="Times New Roman"/>
        </w:rPr>
        <w:t>p</w:t>
      </w:r>
      <w:r w:rsidR="00893BA9" w:rsidRPr="00445C3D">
        <w:rPr>
          <w:rFonts w:cs="Times New Roman"/>
        </w:rPr>
        <w:t>.4</w:t>
      </w:r>
      <w:r w:rsidRPr="00445C3D">
        <w:rPr>
          <w:rFonts w:cs="Times New Roman"/>
        </w:rPr>
        <w:t>24</w:t>
      </w:r>
      <w:r w:rsidR="005C0F88" w:rsidRPr="00445C3D">
        <w:rPr>
          <w:rFonts w:cs="Times New Roman" w:hint="eastAsia"/>
        </w:rPr>
        <w:t>）</w:t>
      </w:r>
    </w:p>
    <w:p w14:paraId="619D5F2B" w14:textId="6443CEB1" w:rsidR="0031269B" w:rsidRPr="00445C3D" w:rsidRDefault="0031269B" w:rsidP="00DF514A">
      <w:pPr>
        <w:spacing w:after="0"/>
        <w:ind w:firstLine="461"/>
        <w:rPr>
          <w:rFonts w:cs="Times New Roman"/>
        </w:rPr>
      </w:pPr>
      <w:r w:rsidRPr="00445C3D">
        <w:rPr>
          <w:rFonts w:cs="Times New Roman" w:hint="eastAsia"/>
        </w:rPr>
        <w:t>我们</w:t>
      </w:r>
      <w:r w:rsidR="00660503" w:rsidRPr="00445C3D">
        <w:rPr>
          <w:rFonts w:cs="Times New Roman" w:hint="eastAsia"/>
        </w:rPr>
        <w:t>所说</w:t>
      </w:r>
      <w:r w:rsidRPr="00445C3D">
        <w:rPr>
          <w:rFonts w:cs="Times New Roman" w:hint="eastAsia"/>
        </w:rPr>
        <w:t>主观称义</w:t>
      </w:r>
      <w:r w:rsidR="00660503" w:rsidRPr="00445C3D">
        <w:rPr>
          <w:rFonts w:cs="Times New Roman" w:hint="eastAsia"/>
        </w:rPr>
        <w:t>并非是</w:t>
      </w:r>
      <w:r w:rsidR="001601E9" w:rsidRPr="00445C3D">
        <w:rPr>
          <w:rFonts w:cs="Times New Roman"/>
        </w:rPr>
        <w:t>“</w:t>
      </w:r>
      <w:r w:rsidRPr="00445C3D">
        <w:rPr>
          <w:rFonts w:cs="Times New Roman" w:hint="eastAsia"/>
        </w:rPr>
        <w:t>在人内面所存在的道德情形，或他所经历的道德上的变更，</w:t>
      </w:r>
      <w:r w:rsidR="00660503" w:rsidRPr="00445C3D">
        <w:rPr>
          <w:rFonts w:cs="Times New Roman" w:hint="eastAsia"/>
        </w:rPr>
        <w:t>它</w:t>
      </w:r>
      <w:r w:rsidR="000C5609" w:rsidRPr="00445C3D">
        <w:rPr>
          <w:rFonts w:cs="Times New Roman" w:hint="eastAsia"/>
        </w:rPr>
        <w:t>乃</w:t>
      </w:r>
      <w:r w:rsidRPr="00445C3D">
        <w:rPr>
          <w:rFonts w:cs="Times New Roman" w:hint="eastAsia"/>
        </w:rPr>
        <w:t>是上帝对人的神圣</w:t>
      </w:r>
      <w:r w:rsidR="002C42F7" w:rsidRPr="00445C3D">
        <w:rPr>
          <w:rFonts w:cs="Times New Roman" w:hint="eastAsia"/>
        </w:rPr>
        <w:t>判定</w:t>
      </w:r>
      <w:r w:rsidRPr="00445C3D">
        <w:rPr>
          <w:rFonts w:cs="Times New Roman" w:hint="eastAsia"/>
        </w:rPr>
        <w:t>，人与上帝的关系藉此</w:t>
      </w:r>
      <w:r w:rsidR="002C42F7" w:rsidRPr="00445C3D">
        <w:rPr>
          <w:rFonts w:cs="Times New Roman" w:hint="eastAsia"/>
        </w:rPr>
        <w:t>判定</w:t>
      </w:r>
      <w:r w:rsidRPr="00445C3D">
        <w:rPr>
          <w:rFonts w:cs="Times New Roman" w:hint="eastAsia"/>
        </w:rPr>
        <w:t>得以改观。</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。何拉斯正确</w:t>
      </w:r>
      <w:r w:rsidR="002C42F7"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称义是法治的行动，同时也是恩惠的作为，上帝因基督补赎的原因，将和睦赐与那信</w:t>
      </w:r>
      <w:r w:rsidR="002C42F7" w:rsidRPr="00445C3D">
        <w:rPr>
          <w:rFonts w:cs="Times New Roman" w:hint="eastAsia"/>
        </w:rPr>
        <w:t>靠</w:t>
      </w:r>
      <w:r w:rsidRPr="00445C3D">
        <w:rPr>
          <w:rFonts w:cs="Times New Roman" w:hint="eastAsia"/>
        </w:rPr>
        <w:t>基督的罪人，并宣告他为无罪</w:t>
      </w:r>
      <w:r w:rsidR="000F2EE2">
        <w:rPr>
          <w:rFonts w:cs="Times New Roman" w:hint="eastAsia"/>
        </w:rPr>
        <w:t>；</w:t>
      </w:r>
      <w:r w:rsidRPr="00445C3D">
        <w:rPr>
          <w:rFonts w:cs="Times New Roman" w:hint="eastAsia"/>
        </w:rPr>
        <w:t>虽有控告他的过犯，仍算他有义，并宣告他为有义</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28</w:t>
      </w:r>
      <w:r w:rsidR="005C0F88" w:rsidRPr="00445C3D">
        <w:rPr>
          <w:rFonts w:cs="Times New Roman" w:hint="eastAsia"/>
        </w:rPr>
        <w:t>）</w:t>
      </w:r>
    </w:p>
    <w:p w14:paraId="6D58EAC8" w14:textId="5DC971AD" w:rsidR="0031269B" w:rsidRPr="00445C3D" w:rsidRDefault="0031269B" w:rsidP="00DF514A">
      <w:pPr>
        <w:spacing w:after="0"/>
        <w:ind w:firstLine="461"/>
        <w:rPr>
          <w:rFonts w:cs="Times New Roman"/>
        </w:rPr>
      </w:pPr>
      <w:r w:rsidRPr="00445C3D">
        <w:rPr>
          <w:rFonts w:cs="Times New Roman" w:hint="eastAsia"/>
        </w:rPr>
        <w:t>当解释藉信称义的时候，我们必须牢记，藉信称义，无须行为，是基于全世人已经</w:t>
      </w:r>
      <w:r w:rsidR="00C658AC" w:rsidRPr="00445C3D">
        <w:rPr>
          <w:rFonts w:cs="Times New Roman" w:hint="eastAsia"/>
        </w:rPr>
        <w:t>客观</w:t>
      </w:r>
      <w:r w:rsidRPr="00445C3D">
        <w:rPr>
          <w:rFonts w:cs="Times New Roman" w:hint="eastAsia"/>
        </w:rPr>
        <w:t>称义的事实，</w:t>
      </w:r>
      <w:r w:rsidR="004366A1" w:rsidRPr="00445C3D">
        <w:rPr>
          <w:rFonts w:cs="Times New Roman" w:hint="eastAsia"/>
        </w:rPr>
        <w:t>这</w:t>
      </w:r>
      <w:r w:rsidRPr="00445C3D">
        <w:rPr>
          <w:rFonts w:cs="Times New Roman" w:hint="eastAsia"/>
        </w:rPr>
        <w:t>义</w:t>
      </w:r>
      <w:r w:rsidR="004366A1" w:rsidRPr="00445C3D">
        <w:rPr>
          <w:rFonts w:cs="Times New Roman" w:hint="eastAsia"/>
        </w:rPr>
        <w:t>是</w:t>
      </w:r>
      <w:r w:rsidRPr="00445C3D">
        <w:rPr>
          <w:rFonts w:cs="Times New Roman" w:hint="eastAsia"/>
        </w:rPr>
        <w:t>藉基督的代赎获得，并且在福音内提供</w:t>
      </w:r>
      <w:r w:rsidR="004366A1" w:rsidRPr="00445C3D">
        <w:rPr>
          <w:rFonts w:cs="Times New Roman" w:hint="eastAsia"/>
        </w:rPr>
        <w:t>给</w:t>
      </w:r>
      <w:r w:rsidRPr="00445C3D">
        <w:rPr>
          <w:rFonts w:cs="Times New Roman" w:hint="eastAsia"/>
        </w:rPr>
        <w:t>众人，徒十</w:t>
      </w:r>
      <w:r w:rsidRPr="00445C3D">
        <w:rPr>
          <w:rFonts w:cs="Times New Roman"/>
        </w:rPr>
        <w:t>43</w:t>
      </w:r>
      <w:r w:rsidRPr="00445C3D">
        <w:rPr>
          <w:rFonts w:cs="Times New Roman" w:hint="eastAsia"/>
        </w:rPr>
        <w:t>。</w:t>
      </w:r>
      <w:r w:rsidR="00A06AC7" w:rsidRPr="00445C3D">
        <w:rPr>
          <w:rFonts w:cs="Times New Roman" w:hint="eastAsia"/>
        </w:rPr>
        <w:t>由于</w:t>
      </w:r>
      <w:r w:rsidRPr="00445C3D">
        <w:rPr>
          <w:rFonts w:cs="Times New Roman" w:hint="eastAsia"/>
        </w:rPr>
        <w:t>客观的称义</w:t>
      </w:r>
      <w:r w:rsidR="005C0F88" w:rsidRPr="00445C3D">
        <w:rPr>
          <w:rFonts w:cs="Times New Roman" w:hint="eastAsia"/>
        </w:rPr>
        <w:t>（</w:t>
      </w:r>
      <w:r w:rsidRPr="00445C3D">
        <w:rPr>
          <w:rFonts w:cs="Times New Roman" w:hint="eastAsia"/>
        </w:rPr>
        <w:t>和睦</w:t>
      </w:r>
      <w:r w:rsidR="005C0F88" w:rsidRPr="00445C3D">
        <w:rPr>
          <w:rFonts w:cs="Times New Roman" w:hint="eastAsia"/>
        </w:rPr>
        <w:t>）</w:t>
      </w:r>
      <w:r w:rsidR="00A06AC7" w:rsidRPr="00445C3D">
        <w:rPr>
          <w:rFonts w:cs="Times New Roman" w:hint="eastAsia"/>
        </w:rPr>
        <w:t>这个事实</w:t>
      </w:r>
      <w:r w:rsidR="00402760" w:rsidRPr="00445C3D">
        <w:rPr>
          <w:rFonts w:cs="Times New Roman" w:hint="eastAsia"/>
        </w:rPr>
        <w:t>，</w:t>
      </w:r>
      <w:r w:rsidRPr="00445C3D">
        <w:rPr>
          <w:rFonts w:cs="Times New Roman" w:hint="eastAsia"/>
        </w:rPr>
        <w:t>主观的称义</w:t>
      </w:r>
      <w:r w:rsidR="00A06AC7" w:rsidRPr="00445C3D">
        <w:rPr>
          <w:rFonts w:cs="Times New Roman" w:hint="eastAsia"/>
        </w:rPr>
        <w:t>就</w:t>
      </w:r>
      <w:r w:rsidRPr="00445C3D">
        <w:rPr>
          <w:rFonts w:cs="Times New Roman" w:hint="eastAsia"/>
        </w:rPr>
        <w:t>是白白</w:t>
      </w:r>
      <w:r w:rsidR="00A06AC7" w:rsidRPr="00445C3D">
        <w:rPr>
          <w:rFonts w:cs="Times New Roman" w:hint="eastAsia"/>
        </w:rPr>
        <w:t>地</w:t>
      </w:r>
      <w:r w:rsidR="005C0F88" w:rsidRPr="00445C3D">
        <w:rPr>
          <w:rFonts w:cs="Times New Roman" w:hint="eastAsia"/>
        </w:rPr>
        <w:t>（</w:t>
      </w:r>
      <w:r w:rsidRPr="00445C3D">
        <w:rPr>
          <w:rFonts w:cs="Times New Roman"/>
        </w:rPr>
        <w:t>“freely”</w:t>
      </w:r>
      <w:r w:rsidR="005C0F88" w:rsidRPr="00445C3D">
        <w:rPr>
          <w:rFonts w:cs="Times New Roman" w:hint="eastAsia"/>
        </w:rPr>
        <w:t>）</w:t>
      </w:r>
      <w:r w:rsidRPr="00445C3D">
        <w:rPr>
          <w:rFonts w:cs="Times New Roman" w:hint="eastAsia"/>
        </w:rPr>
        <w:t>成就，罗三</w:t>
      </w:r>
      <w:r w:rsidRPr="00445C3D">
        <w:rPr>
          <w:rFonts w:cs="Times New Roman"/>
        </w:rPr>
        <w:t>24</w:t>
      </w:r>
      <w:r w:rsidRPr="00445C3D">
        <w:rPr>
          <w:rFonts w:cs="Times New Roman" w:hint="eastAsia"/>
        </w:rPr>
        <w:t>，所以不需要罪人方面的</w:t>
      </w:r>
      <w:r w:rsidR="00AE5E78" w:rsidRPr="00445C3D">
        <w:rPr>
          <w:rFonts w:cs="Times New Roman" w:hint="eastAsia"/>
        </w:rPr>
        <w:t>什么</w:t>
      </w:r>
      <w:r w:rsidRPr="00445C3D">
        <w:rPr>
          <w:rFonts w:cs="Times New Roman" w:hint="eastAsia"/>
        </w:rPr>
        <w:t>工作去完成基督的义。若否认基督</w:t>
      </w:r>
      <w:r w:rsidR="0069413D" w:rsidRPr="00445C3D">
        <w:rPr>
          <w:rFonts w:cs="Times New Roman" w:hint="eastAsia"/>
        </w:rPr>
        <w:t>的代替性</w:t>
      </w:r>
      <w:r w:rsidRPr="00445C3D">
        <w:rPr>
          <w:rFonts w:cs="Times New Roman" w:hint="eastAsia"/>
        </w:rPr>
        <w:t>补赎，便没有藉信称义之余地。另一方面，基督所完成的完全救赎，未曾给教皇派靠行为称义的道理留下一丝余地。福音包含一切罪人的完全赦免，并且他一旦以信心接受饶恕，便按主观</w:t>
      </w:r>
      <w:r w:rsidR="000D5885" w:rsidRPr="00445C3D">
        <w:rPr>
          <w:rFonts w:cs="Times New Roman" w:hint="eastAsia"/>
        </w:rPr>
        <w:t>称</w:t>
      </w:r>
      <w:r w:rsidRPr="00445C3D">
        <w:rPr>
          <w:rFonts w:cs="Times New Roman" w:hint="eastAsia"/>
        </w:rPr>
        <w:t>义。</w:t>
      </w:r>
    </w:p>
    <w:p w14:paraId="0733E5A8" w14:textId="75DE9D58" w:rsidR="0031269B" w:rsidRPr="00445C3D" w:rsidRDefault="0031269B" w:rsidP="00DF514A">
      <w:pPr>
        <w:spacing w:after="0"/>
        <w:ind w:firstLine="461"/>
        <w:rPr>
          <w:rFonts w:cs="Times New Roman"/>
        </w:rPr>
      </w:pPr>
      <w:r w:rsidRPr="00445C3D">
        <w:rPr>
          <w:rFonts w:cs="Times New Roman" w:hint="eastAsia"/>
        </w:rPr>
        <w:t>凡否认施恩具是给与罪的赦免的人</w:t>
      </w:r>
      <w:r w:rsidR="005C0F88" w:rsidRPr="00445C3D">
        <w:rPr>
          <w:rFonts w:cs="Times New Roman" w:hint="eastAsia"/>
        </w:rPr>
        <w:t>（</w:t>
      </w:r>
      <w:r w:rsidRPr="00445C3D">
        <w:rPr>
          <w:rFonts w:cs="Times New Roman" w:hint="eastAsia"/>
        </w:rPr>
        <w:t>神感者，</w:t>
      </w:r>
      <w:r w:rsidR="008F2E1B" w:rsidRPr="00445C3D">
        <w:rPr>
          <w:rFonts w:cs="Times New Roman" w:hint="eastAsia"/>
        </w:rPr>
        <w:t>改革宗</w:t>
      </w:r>
      <w:r w:rsidRPr="00445C3D">
        <w:rPr>
          <w:rFonts w:cs="Times New Roman" w:hint="eastAsia"/>
        </w:rPr>
        <w:t>，现代路德会神学家</w:t>
      </w:r>
      <w:r w:rsidR="005C0F88" w:rsidRPr="00445C3D">
        <w:rPr>
          <w:rFonts w:cs="Times New Roman" w:hint="eastAsia"/>
        </w:rPr>
        <w:t>）</w:t>
      </w:r>
      <w:r w:rsidRPr="00445C3D">
        <w:rPr>
          <w:rFonts w:cs="Times New Roman" w:hint="eastAsia"/>
        </w:rPr>
        <w:t>，及不以基督的救赎工作为信心的对象，乃</w:t>
      </w:r>
      <w:r w:rsidR="00B84A58" w:rsidRPr="00445C3D">
        <w:rPr>
          <w:rFonts w:cs="Times New Roman" w:hint="eastAsia"/>
        </w:rPr>
        <w:t>将</w:t>
      </w:r>
      <w:r w:rsidR="001601E9" w:rsidRPr="00445C3D">
        <w:rPr>
          <w:rFonts w:cs="Times New Roman"/>
        </w:rPr>
        <w:t>“</w:t>
      </w:r>
      <w:r w:rsidRPr="00445C3D">
        <w:rPr>
          <w:rFonts w:cs="Times New Roman" w:hint="eastAsia"/>
        </w:rPr>
        <w:t>基督的位格</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历史</w:t>
      </w:r>
      <w:r w:rsidR="00BD2389" w:rsidRPr="00445C3D">
        <w:rPr>
          <w:rFonts w:cs="Times New Roman" w:hint="eastAsia"/>
        </w:rPr>
        <w:t>性现实</w:t>
      </w:r>
      <w:r w:rsidR="001601E9" w:rsidRPr="00445C3D">
        <w:rPr>
          <w:rFonts w:cs="Times New Roman"/>
        </w:rPr>
        <w:t>”</w:t>
      </w:r>
      <w:r w:rsidRPr="00445C3D">
        <w:rPr>
          <w:rFonts w:cs="Times New Roman" w:hint="eastAsia"/>
        </w:rPr>
        <w:t>为信心的对象的人，是教训以行为称义，不用信心。这就是说，他们称义是</w:t>
      </w:r>
      <w:r w:rsidR="00BD2389" w:rsidRPr="00445C3D">
        <w:rPr>
          <w:rFonts w:cs="Times New Roman" w:hint="eastAsia"/>
        </w:rPr>
        <w:t>藉</w:t>
      </w:r>
      <w:r w:rsidRPr="00445C3D">
        <w:rPr>
          <w:rFonts w:cs="Times New Roman" w:hint="eastAsia"/>
        </w:rPr>
        <w:t>着人内面的</w:t>
      </w:r>
      <w:r w:rsidR="00AE5E78" w:rsidRPr="00445C3D">
        <w:rPr>
          <w:rFonts w:cs="Times New Roman" w:hint="eastAsia"/>
        </w:rPr>
        <w:t>什么</w:t>
      </w:r>
      <w:r w:rsidRPr="00445C3D">
        <w:rPr>
          <w:rFonts w:cs="Times New Roman" w:hint="eastAsia"/>
        </w:rPr>
        <w:t>事，或靠着</w:t>
      </w:r>
      <w:r w:rsidRPr="00445C3D">
        <w:rPr>
          <w:rFonts w:cs="Times New Roman"/>
        </w:rPr>
        <w:t xml:space="preserve">gratia infusa </w:t>
      </w:r>
      <w:r w:rsidR="005C0F88" w:rsidRPr="00445C3D">
        <w:rPr>
          <w:rFonts w:cs="Times New Roman" w:hint="eastAsia"/>
        </w:rPr>
        <w:t>（</w:t>
      </w:r>
      <w:r w:rsidR="00BD2389" w:rsidRPr="00445C3D">
        <w:rPr>
          <w:rFonts w:cs="Times New Roman" w:hint="eastAsia"/>
        </w:rPr>
        <w:t>浇灌</w:t>
      </w:r>
      <w:r w:rsidRPr="00445C3D">
        <w:rPr>
          <w:rFonts w:cs="Times New Roman" w:hint="eastAsia"/>
        </w:rPr>
        <w:t>的恩典</w:t>
      </w:r>
      <w:r w:rsidR="005C0F88" w:rsidRPr="00445C3D">
        <w:rPr>
          <w:rFonts w:cs="Times New Roman" w:hint="eastAsia"/>
        </w:rPr>
        <w:t>）</w:t>
      </w:r>
      <w:r w:rsidRPr="00445C3D">
        <w:rPr>
          <w:rFonts w:cs="Times New Roman" w:hint="eastAsia"/>
        </w:rPr>
        <w:t>。但是</w:t>
      </w:r>
      <w:r w:rsidR="001601E9" w:rsidRPr="00445C3D">
        <w:rPr>
          <w:rFonts w:cs="Times New Roman"/>
        </w:rPr>
        <w:t>“</w:t>
      </w:r>
      <w:r w:rsidRPr="00445C3D">
        <w:rPr>
          <w:rFonts w:cs="Times New Roman" w:hint="eastAsia"/>
        </w:rPr>
        <w:t>信就算为义</w:t>
      </w:r>
      <w:r w:rsidR="001601E9" w:rsidRPr="00445C3D">
        <w:rPr>
          <w:rFonts w:cs="Times New Roman"/>
        </w:rPr>
        <w:t>”</w:t>
      </w:r>
      <w:r w:rsidRPr="00445C3D">
        <w:rPr>
          <w:rFonts w:cs="Times New Roman" w:hint="eastAsia"/>
        </w:rPr>
        <w:t>，罗四</w:t>
      </w:r>
      <w:r w:rsidRPr="00445C3D">
        <w:rPr>
          <w:rFonts w:cs="Times New Roman"/>
        </w:rPr>
        <w:t>5</w:t>
      </w:r>
      <w:r w:rsidRPr="00445C3D">
        <w:rPr>
          <w:rFonts w:cs="Times New Roman" w:hint="eastAsia"/>
        </w:rPr>
        <w:t>的意思就是</w:t>
      </w:r>
      <w:r w:rsidR="00512B20" w:rsidRPr="00445C3D">
        <w:rPr>
          <w:rFonts w:cs="Times New Roman" w:hint="eastAsia"/>
        </w:rPr>
        <w:t>：</w:t>
      </w:r>
      <w:r w:rsidRPr="00445C3D">
        <w:rPr>
          <w:rFonts w:cs="Times New Roman" w:hint="eastAsia"/>
        </w:rPr>
        <w:t>信使人称义，不是因其本身</w:t>
      </w:r>
      <w:r w:rsidR="00B06B68" w:rsidRPr="00445C3D">
        <w:rPr>
          <w:rFonts w:cs="Times New Roman" w:hint="eastAsia"/>
        </w:rPr>
        <w:t>的价值</w:t>
      </w:r>
      <w:r w:rsidRPr="00445C3D">
        <w:rPr>
          <w:rFonts w:cs="Times New Roman" w:hint="eastAsia"/>
        </w:rPr>
        <w:t>，乃因其所</w:t>
      </w:r>
      <w:r w:rsidR="002E4DD4" w:rsidRPr="00445C3D">
        <w:rPr>
          <w:rFonts w:cs="Times New Roman" w:hint="eastAsia"/>
        </w:rPr>
        <w:t>仰望</w:t>
      </w:r>
      <w:r w:rsidRPr="00445C3D">
        <w:rPr>
          <w:rFonts w:cs="Times New Roman" w:hint="eastAsia"/>
        </w:rPr>
        <w:t>的对象</w:t>
      </w:r>
      <w:r w:rsidR="002E4DD4" w:rsidRPr="00445C3D">
        <w:rPr>
          <w:rFonts w:cs="Times New Roman" w:hint="eastAsia"/>
        </w:rPr>
        <w:t>——</w:t>
      </w:r>
      <w:r w:rsidRPr="00445C3D">
        <w:rPr>
          <w:rFonts w:cs="Times New Roman" w:hint="eastAsia"/>
        </w:rPr>
        <w:t>福音的应许。</w:t>
      </w:r>
    </w:p>
    <w:p w14:paraId="6CFE2031" w14:textId="1160C108" w:rsidR="0031269B" w:rsidRPr="00445C3D" w:rsidRDefault="0031269B" w:rsidP="00DF514A">
      <w:pPr>
        <w:spacing w:after="0"/>
        <w:ind w:firstLine="461"/>
        <w:rPr>
          <w:rFonts w:cs="Times New Roman"/>
        </w:rPr>
      </w:pPr>
      <w:r w:rsidRPr="00445C3D">
        <w:rPr>
          <w:rFonts w:cs="Times New Roman" w:hint="eastAsia"/>
        </w:rPr>
        <w:t>若说人必须以基督或祂功劳为称义信心的唯一对象，而</w:t>
      </w:r>
      <w:r w:rsidR="000C4E33" w:rsidRPr="00445C3D">
        <w:rPr>
          <w:rFonts w:cs="Times New Roman" w:hint="eastAsia"/>
        </w:rPr>
        <w:t>排除</w:t>
      </w:r>
      <w:r w:rsidRPr="00445C3D">
        <w:rPr>
          <w:rFonts w:cs="Times New Roman" w:hint="eastAsia"/>
        </w:rPr>
        <w:t>客观的称义</w:t>
      </w:r>
      <w:r w:rsidR="000C4E33" w:rsidRPr="00445C3D">
        <w:rPr>
          <w:rFonts w:cs="Times New Roman" w:hint="eastAsia"/>
        </w:rPr>
        <w:t>为其对象</w:t>
      </w:r>
      <w:r w:rsidRPr="00445C3D">
        <w:rPr>
          <w:rFonts w:cs="Times New Roman" w:hint="eastAsia"/>
        </w:rPr>
        <w:t>，便不合乎圣经</w:t>
      </w:r>
      <w:r w:rsidR="000C4E33" w:rsidRPr="00445C3D">
        <w:rPr>
          <w:rFonts w:cs="Times New Roman" w:hint="eastAsia"/>
        </w:rPr>
        <w:t>——</w:t>
      </w:r>
      <w:r w:rsidRPr="00445C3D">
        <w:rPr>
          <w:rFonts w:cs="Times New Roman" w:hint="eastAsia"/>
        </w:rPr>
        <w:t>唯独福音直接的应许，能将罪得赦免的完全保证赐给我们。藉行为称义，由其真正性质来看，不能不生出疑惑</w:t>
      </w:r>
      <w:r w:rsidR="005C0F88" w:rsidRPr="00445C3D">
        <w:rPr>
          <w:rFonts w:cs="Times New Roman" w:hint="eastAsia"/>
        </w:rPr>
        <w:t>（</w:t>
      </w:r>
      <w:r w:rsidRPr="00445C3D">
        <w:rPr>
          <w:rFonts w:cs="Times New Roman" w:hint="eastAsia"/>
        </w:rPr>
        <w:t>参考罗四</w:t>
      </w:r>
      <w:r w:rsidRPr="00445C3D">
        <w:rPr>
          <w:rFonts w:cs="Times New Roman"/>
        </w:rPr>
        <w:t>16</w:t>
      </w:r>
      <w:r w:rsidR="005C0F88" w:rsidRPr="00445C3D">
        <w:rPr>
          <w:rFonts w:cs="Times New Roman" w:hint="eastAsia"/>
        </w:rPr>
        <w:t>）</w:t>
      </w:r>
      <w:r w:rsidR="00893BA9" w:rsidRPr="00445C3D">
        <w:rPr>
          <w:rFonts w:cs="Times New Roman" w:hint="eastAsia"/>
        </w:rPr>
        <w:t>。教</w:t>
      </w:r>
      <w:r w:rsidRPr="00445C3D">
        <w:rPr>
          <w:rFonts w:cs="Times New Roman" w:hint="eastAsia"/>
        </w:rPr>
        <w:t>皇派</w:t>
      </w:r>
      <w:r w:rsidR="001601E9" w:rsidRPr="00445C3D">
        <w:rPr>
          <w:rFonts w:cs="Times New Roman"/>
        </w:rPr>
        <w:t>“</w:t>
      </w:r>
      <w:r w:rsidRPr="00445C3D">
        <w:rPr>
          <w:rFonts w:cs="Times New Roman" w:hint="eastAsia"/>
        </w:rPr>
        <w:t>属于</w:t>
      </w:r>
      <w:r w:rsidR="003C5718" w:rsidRPr="00445C3D">
        <w:rPr>
          <w:rFonts w:cs="Times New Roman" w:hint="eastAsia"/>
        </w:rPr>
        <w:t>不确定</w:t>
      </w:r>
      <w:r w:rsidRPr="00445C3D">
        <w:rPr>
          <w:rFonts w:cs="Times New Roman" w:hint="eastAsia"/>
        </w:rPr>
        <w:t>的神学</w:t>
      </w:r>
      <w:r w:rsidR="001601E9" w:rsidRPr="00445C3D">
        <w:rPr>
          <w:rFonts w:cs="Times New Roman"/>
        </w:rPr>
        <w:t>”</w:t>
      </w:r>
      <w:r w:rsidR="005C0F88" w:rsidRPr="00445C3D">
        <w:rPr>
          <w:rFonts w:cs="Times New Roman" w:hint="eastAsia"/>
        </w:rPr>
        <w:t>（</w:t>
      </w:r>
      <w:r w:rsidRPr="00445C3D">
        <w:rPr>
          <w:rFonts w:cs="Times New Roman"/>
        </w:rPr>
        <w:t>monstrum incertitudinis</w:t>
      </w:r>
      <w:r w:rsidR="005C0F88" w:rsidRPr="00445C3D">
        <w:rPr>
          <w:rFonts w:cs="Times New Roman" w:hint="eastAsia"/>
        </w:rPr>
        <w:t>）</w:t>
      </w:r>
      <w:r w:rsidR="003C5718" w:rsidRPr="00445C3D">
        <w:rPr>
          <w:rFonts w:cs="Times New Roman" w:hint="eastAsia"/>
        </w:rPr>
        <w:t>，</w:t>
      </w:r>
      <w:r w:rsidRPr="00445C3D">
        <w:rPr>
          <w:rFonts w:cs="Times New Roman" w:hint="eastAsia"/>
        </w:rPr>
        <w:t>是与那些以行为称义的神学并在。</w:t>
      </w:r>
      <w:r w:rsidR="005C0F88" w:rsidRPr="00445C3D">
        <w:rPr>
          <w:rFonts w:cs="Times New Roman" w:hint="eastAsia"/>
        </w:rPr>
        <w:t>（</w:t>
      </w:r>
      <w:r w:rsidRPr="00445C3D">
        <w:rPr>
          <w:rFonts w:cs="Times New Roman" w:hint="eastAsia"/>
        </w:rPr>
        <w:t>参考天特会议</w:t>
      </w:r>
      <w:r w:rsidRPr="00445C3D">
        <w:rPr>
          <w:rFonts w:cs="Times New Roman"/>
        </w:rPr>
        <w:t>6</w:t>
      </w:r>
      <w:r w:rsidRPr="00445C3D">
        <w:rPr>
          <w:rFonts w:cs="Times New Roman" w:hint="eastAsia"/>
        </w:rPr>
        <w:t>次，</w:t>
      </w:r>
      <w:r w:rsidRPr="00445C3D">
        <w:rPr>
          <w:rFonts w:cs="Times New Roman"/>
        </w:rPr>
        <w:t>13</w:t>
      </w:r>
      <w:r w:rsidRPr="00445C3D">
        <w:rPr>
          <w:rFonts w:cs="Times New Roman" w:hint="eastAsia"/>
        </w:rPr>
        <w:t>条</w:t>
      </w:r>
      <w:r w:rsidR="005C0F88" w:rsidRPr="00445C3D">
        <w:rPr>
          <w:rFonts w:cs="Times New Roman" w:hint="eastAsia"/>
        </w:rPr>
        <w:t>）</w:t>
      </w:r>
    </w:p>
    <w:p w14:paraId="6C25E08C" w14:textId="185D3984" w:rsidR="0031269B" w:rsidRPr="00445C3D" w:rsidRDefault="0031269B" w:rsidP="00DF514A">
      <w:pPr>
        <w:spacing w:after="0"/>
        <w:ind w:firstLine="461"/>
        <w:rPr>
          <w:rFonts w:cs="Times New Roman"/>
        </w:rPr>
      </w:pPr>
      <w:r w:rsidRPr="00445C3D">
        <w:rPr>
          <w:rFonts w:cs="Times New Roman" w:hint="eastAsia"/>
        </w:rPr>
        <w:t>罗马公教</w:t>
      </w:r>
      <w:r w:rsidR="00AA4F6A" w:rsidRPr="00445C3D">
        <w:rPr>
          <w:rFonts w:cs="Times New Roman" w:hint="eastAsia"/>
        </w:rPr>
        <w:t>团体</w:t>
      </w:r>
      <w:r w:rsidRPr="00445C3D">
        <w:rPr>
          <w:rFonts w:cs="Times New Roman" w:hint="eastAsia"/>
        </w:rPr>
        <w:t>是基督教会的最大仇敌</w:t>
      </w:r>
      <w:r w:rsidR="000F2EE2">
        <w:rPr>
          <w:rFonts w:cs="Times New Roman" w:hint="eastAsia"/>
        </w:rPr>
        <w:t>；</w:t>
      </w:r>
      <w:r w:rsidRPr="00445C3D">
        <w:rPr>
          <w:rFonts w:cs="Times New Roman" w:hint="eastAsia"/>
        </w:rPr>
        <w:t>因众基督徒的生活，动作，存留都是在乎藉信称义的道理。但是教皇</w:t>
      </w:r>
      <w:r w:rsidR="00D853B5" w:rsidRPr="00445C3D">
        <w:rPr>
          <w:rFonts w:cs="Times New Roman" w:hint="eastAsia"/>
        </w:rPr>
        <w:t>派</w:t>
      </w:r>
      <w:r w:rsidRPr="00445C3D">
        <w:rPr>
          <w:rFonts w:cs="Times New Roman" w:hint="eastAsia"/>
        </w:rPr>
        <w:t>不许他的信众接受相信这道理，反而辱骂，咒诅圣经内藉信称义的道</w:t>
      </w:r>
      <w:r w:rsidR="00893BA9" w:rsidRPr="00445C3D">
        <w:rPr>
          <w:rFonts w:cs="Times New Roman" w:hint="eastAsia"/>
        </w:rPr>
        <w:t>理</w:t>
      </w:r>
      <w:r w:rsidR="005C0F88" w:rsidRPr="00445C3D">
        <w:rPr>
          <w:rFonts w:cs="Times New Roman" w:hint="eastAsia"/>
        </w:rPr>
        <w:t>（</w:t>
      </w:r>
      <w:r w:rsidRPr="00445C3D">
        <w:rPr>
          <w:rFonts w:cs="Times New Roman" w:hint="eastAsia"/>
        </w:rPr>
        <w:t>参天特会议</w:t>
      </w:r>
      <w:r w:rsidRPr="00445C3D">
        <w:rPr>
          <w:rFonts w:cs="Times New Roman"/>
        </w:rPr>
        <w:t>6</w:t>
      </w:r>
      <w:r w:rsidRPr="00445C3D">
        <w:rPr>
          <w:rFonts w:cs="Times New Roman" w:hint="eastAsia"/>
        </w:rPr>
        <w:t>，第</w:t>
      </w:r>
      <w:r w:rsidRPr="00445C3D">
        <w:rPr>
          <w:rFonts w:cs="Times New Roman"/>
        </w:rPr>
        <w:t>9</w:t>
      </w:r>
      <w:r w:rsidR="00D853B5" w:rsidRPr="00445C3D">
        <w:rPr>
          <w:rFonts w:cs="Times New Roman" w:hint="eastAsia"/>
        </w:rPr>
        <w:t>，</w:t>
      </w:r>
      <w:r w:rsidRPr="00445C3D">
        <w:rPr>
          <w:rFonts w:cs="Times New Roman"/>
        </w:rPr>
        <w:t>11</w:t>
      </w:r>
      <w:r w:rsidR="00D853B5" w:rsidRPr="00445C3D">
        <w:rPr>
          <w:rFonts w:cs="Times New Roman" w:hint="eastAsia"/>
        </w:rPr>
        <w:t>，</w:t>
      </w:r>
      <w:r w:rsidRPr="00445C3D">
        <w:rPr>
          <w:rFonts w:cs="Times New Roman"/>
        </w:rPr>
        <w:t>12</w:t>
      </w:r>
      <w:r w:rsidR="00D853B5" w:rsidRPr="00445C3D">
        <w:rPr>
          <w:rFonts w:cs="Times New Roman" w:hint="eastAsia"/>
        </w:rPr>
        <w:t>，</w:t>
      </w:r>
      <w:r w:rsidRPr="00445C3D">
        <w:rPr>
          <w:rFonts w:cs="Times New Roman"/>
        </w:rPr>
        <w:t>20</w:t>
      </w:r>
      <w:r w:rsidRPr="00445C3D">
        <w:rPr>
          <w:rFonts w:cs="Times New Roman" w:hint="eastAsia"/>
        </w:rPr>
        <w:t>条</w:t>
      </w:r>
      <w:r w:rsidR="005C0F88" w:rsidRPr="00445C3D">
        <w:rPr>
          <w:rFonts w:cs="Times New Roman" w:hint="eastAsia"/>
        </w:rPr>
        <w:t>）</w:t>
      </w:r>
      <w:r w:rsidRPr="00445C3D">
        <w:rPr>
          <w:rFonts w:cs="Times New Roman" w:hint="eastAsia"/>
        </w:rPr>
        <w:t>，并教训信徒以行为寻求救赎。罗马教曾杀害了数万人的身体，因为他们坚持藉信称义的道理，并且藉着教导人倚靠行为称义杀害了数百万灵魂。</w:t>
      </w:r>
    </w:p>
    <w:p w14:paraId="12ABA6CC" w14:textId="0661836E" w:rsidR="00BB75CD" w:rsidRPr="00445C3D" w:rsidRDefault="0031269B" w:rsidP="00DF514A">
      <w:pPr>
        <w:spacing w:after="0"/>
        <w:ind w:firstLine="461"/>
        <w:rPr>
          <w:rFonts w:cs="Times New Roman"/>
        </w:rPr>
      </w:pPr>
      <w:r w:rsidRPr="00445C3D">
        <w:rPr>
          <w:rFonts w:cs="Times New Roman" w:hint="eastAsia"/>
        </w:rPr>
        <w:lastRenderedPageBreak/>
        <w:t>罗马公教自称</w:t>
      </w:r>
      <w:r w:rsidR="00512B20" w:rsidRPr="00445C3D">
        <w:rPr>
          <w:rFonts w:cs="Times New Roman" w:hint="eastAsia"/>
        </w:rPr>
        <w:t>：</w:t>
      </w:r>
      <w:r w:rsidRPr="00445C3D">
        <w:rPr>
          <w:rFonts w:cs="Times New Roman" w:hint="eastAsia"/>
        </w:rPr>
        <w:t>现代</w:t>
      </w:r>
      <w:r w:rsidR="00CB50B0" w:rsidRPr="00445C3D">
        <w:rPr>
          <w:rFonts w:cs="Times New Roman" w:hint="eastAsia"/>
        </w:rPr>
        <w:t>抗议派，即</w:t>
      </w:r>
      <w:r w:rsidR="00213B26" w:rsidRPr="00445C3D">
        <w:rPr>
          <w:rFonts w:cs="Times New Roman" w:hint="eastAsia"/>
        </w:rPr>
        <w:t>新教</w:t>
      </w:r>
      <w:r w:rsidRPr="00445C3D">
        <w:rPr>
          <w:rFonts w:cs="Times New Roman" w:hint="eastAsia"/>
        </w:rPr>
        <w:t>教师大多数是拥护公教以行为称义的道理，是有所依据的。那些否认基督的代赎，并教导藉</w:t>
      </w:r>
      <w:r w:rsidR="001601E9" w:rsidRPr="00445C3D">
        <w:rPr>
          <w:rFonts w:cs="Times New Roman"/>
        </w:rPr>
        <w:t>“</w:t>
      </w:r>
      <w:r w:rsidRPr="00445C3D">
        <w:rPr>
          <w:rFonts w:cs="Times New Roman" w:hint="eastAsia"/>
        </w:rPr>
        <w:t>道德</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伦理的行为</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能力得救的人，在抗议派内占大多数。不过</w:t>
      </w:r>
      <w:r w:rsidR="008F1202" w:rsidRPr="00445C3D">
        <w:rPr>
          <w:rFonts w:cs="Times New Roman" w:hint="eastAsia"/>
        </w:rPr>
        <w:t>在行为之外</w:t>
      </w:r>
      <w:r w:rsidRPr="00445C3D">
        <w:rPr>
          <w:rFonts w:cs="Times New Roman" w:hint="eastAsia"/>
        </w:rPr>
        <w:t>藉信称义的道理，已为基督教一切真</w:t>
      </w:r>
      <w:r w:rsidR="008F1202" w:rsidRPr="00445C3D">
        <w:rPr>
          <w:rFonts w:cs="Times New Roman" w:hint="eastAsia"/>
        </w:rPr>
        <w:t>信徒</w:t>
      </w:r>
      <w:r w:rsidRPr="00445C3D">
        <w:rPr>
          <w:rFonts w:cs="Times New Roman" w:hint="eastAsia"/>
        </w:rPr>
        <w:t>所相信，而且必为他们所相信，直至时间的末了，罗</w:t>
      </w:r>
      <w:r w:rsidR="00893BA9" w:rsidRPr="00445C3D">
        <w:rPr>
          <w:rFonts w:cs="Times New Roman" w:hint="eastAsia"/>
        </w:rPr>
        <w:t>一</w:t>
      </w:r>
      <w:r w:rsidR="00893BA9" w:rsidRPr="00445C3D">
        <w:rPr>
          <w:rFonts w:cs="Times New Roman"/>
        </w:rPr>
        <w:t>1</w:t>
      </w:r>
      <w:r w:rsidRPr="00445C3D">
        <w:rPr>
          <w:rFonts w:cs="Times New Roman"/>
        </w:rPr>
        <w:t>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三</w:t>
      </w:r>
      <w:r w:rsidRPr="00445C3D">
        <w:rPr>
          <w:rFonts w:cs="Times New Roman"/>
        </w:rPr>
        <w:t>21</w:t>
      </w:r>
      <w:r w:rsidRPr="00445C3D">
        <w:rPr>
          <w:rFonts w:cs="Times New Roman" w:hint="eastAsia"/>
        </w:rPr>
        <w:t>，</w:t>
      </w:r>
      <w:r w:rsidRPr="00445C3D">
        <w:rPr>
          <w:rFonts w:cs="Times New Roman"/>
        </w:rPr>
        <w:t>22</w:t>
      </w:r>
      <w:r w:rsidR="000F2EE2">
        <w:rPr>
          <w:rFonts w:cs="Times New Roman" w:hint="eastAsia"/>
        </w:rPr>
        <w:t>；</w:t>
      </w:r>
      <w:r w:rsidRPr="00445C3D">
        <w:rPr>
          <w:rFonts w:cs="Times New Roman" w:hint="eastAsia"/>
        </w:rPr>
        <w:t>四</w:t>
      </w:r>
      <w:r w:rsidRPr="00445C3D">
        <w:rPr>
          <w:rFonts w:cs="Times New Roman"/>
        </w:rPr>
        <w:t>3</w:t>
      </w:r>
      <w:r w:rsidR="000F2EE2">
        <w:rPr>
          <w:rFonts w:cs="Times New Roman" w:hint="eastAsia"/>
        </w:rPr>
        <w:t>；</w:t>
      </w:r>
      <w:r w:rsidRPr="00445C3D">
        <w:rPr>
          <w:rFonts w:cs="Times New Roman" w:hint="eastAsia"/>
        </w:rPr>
        <w:t>启七</w:t>
      </w:r>
      <w:r w:rsidRPr="00445C3D">
        <w:rPr>
          <w:rFonts w:cs="Times New Roman"/>
        </w:rPr>
        <w:t>1</w:t>
      </w:r>
      <w:r w:rsidR="00893BA9" w:rsidRPr="00445C3D">
        <w:rPr>
          <w:rFonts w:cs="Times New Roman"/>
        </w:rPr>
        <w:t>4</w:t>
      </w:r>
      <w:r w:rsidR="005C0F88" w:rsidRPr="00445C3D">
        <w:rPr>
          <w:rFonts w:cs="Times New Roman" w:hint="eastAsia"/>
        </w:rPr>
        <w:t>（</w:t>
      </w:r>
      <w:r w:rsidRPr="00445C3D">
        <w:rPr>
          <w:rFonts w:cs="Times New Roman" w:hint="eastAsia"/>
        </w:rPr>
        <w:t>参考</w:t>
      </w:r>
      <w:r w:rsidRPr="00445C3D">
        <w:rPr>
          <w:rFonts w:cs="Times New Roman"/>
        </w:rPr>
        <w:t>Dr. Engelder</w:t>
      </w:r>
      <w:r w:rsidR="00512B20" w:rsidRPr="00445C3D">
        <w:rPr>
          <w:rFonts w:cs="Times New Roman" w:hint="eastAsia"/>
        </w:rPr>
        <w:t>：</w:t>
      </w:r>
      <w:r w:rsidRPr="00445C3D">
        <w:rPr>
          <w:rFonts w:cs="Times New Roman"/>
        </w:rPr>
        <w:t xml:space="preserve"> Dogmatical Notes</w:t>
      </w:r>
      <w:r w:rsidR="005C0F88" w:rsidRPr="00445C3D">
        <w:rPr>
          <w:rFonts w:cs="Times New Roman" w:hint="eastAsia"/>
        </w:rPr>
        <w:t>）</w:t>
      </w:r>
      <w:r w:rsidR="008F1202" w:rsidRPr="00445C3D">
        <w:rPr>
          <w:rFonts w:cs="Times New Roman" w:hint="eastAsia"/>
        </w:rPr>
        <w:t>。</w:t>
      </w:r>
    </w:p>
    <w:p w14:paraId="159C7F53" w14:textId="77777777" w:rsidR="00300CEA" w:rsidRPr="00445C3D" w:rsidRDefault="00300CEA" w:rsidP="00DF514A">
      <w:pPr>
        <w:spacing w:after="0"/>
        <w:ind w:firstLine="461"/>
        <w:rPr>
          <w:rFonts w:cs="Times New Roman"/>
        </w:rPr>
      </w:pPr>
    </w:p>
    <w:p w14:paraId="18842CB2" w14:textId="40FBEEB0" w:rsidR="00300CEA" w:rsidRPr="00445C3D" w:rsidRDefault="0031269B" w:rsidP="00DF514A">
      <w:pPr>
        <w:pStyle w:val="2"/>
        <w:rPr>
          <w:rFonts w:cs="Times New Roman"/>
        </w:rPr>
      </w:pPr>
      <w:bookmarkStart w:id="144" w:name="_Toc220321250"/>
      <w:r w:rsidRPr="00445C3D">
        <w:rPr>
          <w:rFonts w:cs="Times New Roman" w:hint="eastAsia"/>
        </w:rPr>
        <w:lastRenderedPageBreak/>
        <w:t>唯一藉信称</w:t>
      </w:r>
      <w:r w:rsidR="008F1202" w:rsidRPr="00445C3D">
        <w:rPr>
          <w:rFonts w:cs="Times New Roman" w:hint="eastAsia"/>
        </w:rPr>
        <w:t>义</w:t>
      </w:r>
      <w:bookmarkEnd w:id="144"/>
    </w:p>
    <w:p w14:paraId="7C68BAFE" w14:textId="77777777" w:rsidR="00636DA3" w:rsidRPr="00445C3D" w:rsidRDefault="00636DA3" w:rsidP="00445C3D">
      <w:pPr>
        <w:rPr>
          <w:rFonts w:asciiTheme="minorHAnsi" w:eastAsiaTheme="minorEastAsia" w:hAnsiTheme="minorHAnsi" w:cs="Times New Roman"/>
        </w:rPr>
      </w:pPr>
    </w:p>
    <w:p w14:paraId="24F3E651" w14:textId="250C1FE7" w:rsidR="0031269B" w:rsidRPr="00445C3D" w:rsidRDefault="0031269B" w:rsidP="00DF514A">
      <w:pPr>
        <w:spacing w:after="0"/>
        <w:ind w:firstLine="461"/>
        <w:rPr>
          <w:rFonts w:cs="Times New Roman"/>
        </w:rPr>
      </w:pPr>
      <w:r w:rsidRPr="00445C3D">
        <w:rPr>
          <w:rFonts w:cs="Times New Roman" w:hint="eastAsia"/>
        </w:rPr>
        <w:t>根据圣经内</w:t>
      </w:r>
      <w:r w:rsidR="006F0E45" w:rsidRPr="00445C3D">
        <w:rPr>
          <w:rFonts w:cs="Times New Roman" w:hint="eastAsia"/>
        </w:rPr>
        <w:t>清楚</w:t>
      </w:r>
      <w:r w:rsidRPr="00445C3D">
        <w:rPr>
          <w:rFonts w:cs="Times New Roman" w:hint="eastAsia"/>
        </w:rPr>
        <w:t>的教训，信徒唯有藉信称义</w:t>
      </w:r>
      <w:r w:rsidR="005C0F88" w:rsidRPr="00445C3D">
        <w:rPr>
          <w:rFonts w:cs="Times New Roman" w:hint="eastAsia"/>
        </w:rPr>
        <w:t>（</w:t>
      </w:r>
      <w:r w:rsidRPr="00445C3D">
        <w:rPr>
          <w:rFonts w:cs="Times New Roman"/>
        </w:rPr>
        <w:t>sola fide</w:t>
      </w:r>
      <w:r w:rsidR="005C0F88" w:rsidRPr="00445C3D">
        <w:rPr>
          <w:rFonts w:cs="Times New Roman" w:hint="eastAsia"/>
        </w:rPr>
        <w:t>）</w:t>
      </w:r>
      <w:r w:rsidR="00893BA9" w:rsidRPr="00445C3D">
        <w:rPr>
          <w:rFonts w:cs="Times New Roman" w:hint="eastAsia"/>
        </w:rPr>
        <w:t>不</w:t>
      </w:r>
      <w:r w:rsidR="005F1943" w:rsidRPr="00445C3D">
        <w:rPr>
          <w:rFonts w:cs="Times New Roman" w:hint="eastAsia"/>
        </w:rPr>
        <w:t>靠</w:t>
      </w:r>
      <w:r w:rsidRPr="00445C3D">
        <w:rPr>
          <w:rFonts w:cs="Times New Roman" w:hint="eastAsia"/>
        </w:rPr>
        <w:t>律法的行为，罗三</w:t>
      </w:r>
      <w:r w:rsidRPr="00445C3D">
        <w:rPr>
          <w:rFonts w:cs="Times New Roman"/>
        </w:rPr>
        <w:t>28</w:t>
      </w:r>
      <w:r w:rsidR="000F2EE2">
        <w:rPr>
          <w:rFonts w:cs="Times New Roman" w:hint="eastAsia"/>
        </w:rPr>
        <w:t>；</w:t>
      </w:r>
      <w:r w:rsidRPr="00445C3D">
        <w:rPr>
          <w:rFonts w:cs="Times New Roman" w:hint="eastAsia"/>
        </w:rPr>
        <w:t>四</w:t>
      </w:r>
      <w:r w:rsidRPr="00445C3D">
        <w:rPr>
          <w:rFonts w:cs="Times New Roman"/>
        </w:rPr>
        <w:t>5</w:t>
      </w:r>
      <w:r w:rsidR="000F2EE2">
        <w:rPr>
          <w:rFonts w:cs="Times New Roman" w:hint="eastAsia"/>
        </w:rPr>
        <w:t>；</w:t>
      </w:r>
      <w:r w:rsidRPr="00445C3D">
        <w:rPr>
          <w:rFonts w:cs="Times New Roman" w:hint="eastAsia"/>
        </w:rPr>
        <w:t>三</w:t>
      </w:r>
      <w:r w:rsidRPr="00445C3D">
        <w:rPr>
          <w:rFonts w:cs="Times New Roman"/>
        </w:rPr>
        <w:t>9</w:t>
      </w:r>
      <w:r w:rsidRPr="00445C3D">
        <w:rPr>
          <w:rFonts w:cs="Times New Roman" w:hint="eastAsia"/>
        </w:rPr>
        <w:t>。圣经藉着将称义的事直接归与信心，肯定</w:t>
      </w:r>
      <w:r w:rsidR="005F1943" w:rsidRPr="00445C3D">
        <w:rPr>
          <w:rFonts w:cs="Times New Roman" w:hint="eastAsia"/>
        </w:rPr>
        <w:t>地</w:t>
      </w:r>
      <w:r w:rsidRPr="00445C3D">
        <w:rPr>
          <w:rFonts w:cs="Times New Roman" w:hint="eastAsia"/>
        </w:rPr>
        <w:t>断言此真理，罗三</w:t>
      </w:r>
      <w:r w:rsidRPr="00445C3D">
        <w:rPr>
          <w:rFonts w:cs="Times New Roman"/>
        </w:rPr>
        <w:t>21</w:t>
      </w:r>
      <w:r w:rsidR="005F1943" w:rsidRPr="00445C3D">
        <w:rPr>
          <w:rFonts w:cs="Times New Roman"/>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并且，消极地将人作为功劳原因的每一种行为，从称义之</w:t>
      </w:r>
      <w:r w:rsidR="0056599F" w:rsidRPr="00445C3D">
        <w:rPr>
          <w:rFonts w:cs="Times New Roman" w:hint="eastAsia"/>
        </w:rPr>
        <w:t>事</w:t>
      </w:r>
      <w:r w:rsidRPr="00445C3D">
        <w:rPr>
          <w:rFonts w:cs="Times New Roman" w:hint="eastAsia"/>
        </w:rPr>
        <w:t>内消除，罗</w:t>
      </w:r>
      <w:r w:rsidR="00893BA9" w:rsidRPr="00445C3D">
        <w:rPr>
          <w:rFonts w:cs="Times New Roman" w:hint="eastAsia"/>
        </w:rPr>
        <w:t>三</w:t>
      </w:r>
      <w:r w:rsidR="00893BA9" w:rsidRPr="00445C3D">
        <w:rPr>
          <w:rFonts w:cs="Times New Roman"/>
        </w:rPr>
        <w:t>2</w:t>
      </w:r>
      <w:r w:rsidRPr="00445C3D">
        <w:rPr>
          <w:rFonts w:cs="Times New Roman"/>
        </w:rPr>
        <w:t>7</w:t>
      </w:r>
      <w:r w:rsidRPr="00445C3D">
        <w:rPr>
          <w:rFonts w:cs="Times New Roman" w:hint="eastAsia"/>
        </w:rPr>
        <w:t>。实在</w:t>
      </w:r>
      <w:r w:rsidR="0056599F" w:rsidRPr="00445C3D">
        <w:rPr>
          <w:rFonts w:cs="Times New Roman" w:hint="eastAsia"/>
        </w:rPr>
        <w:t>地</w:t>
      </w:r>
      <w:r w:rsidRPr="00445C3D">
        <w:rPr>
          <w:rFonts w:cs="Times New Roman" w:hint="eastAsia"/>
        </w:rPr>
        <w:t>，圣经着重宣告，凡欲以行为称义的，是处在咒诅之下，加三</w:t>
      </w:r>
      <w:r w:rsidRPr="00445C3D">
        <w:rPr>
          <w:rFonts w:cs="Times New Roman"/>
        </w:rPr>
        <w:t>10</w:t>
      </w:r>
      <w:r w:rsidRPr="00445C3D">
        <w:rPr>
          <w:rFonts w:cs="Times New Roman" w:hint="eastAsia"/>
        </w:rPr>
        <w:t>，圣经且以例证表示此项事实，使人无可怀疑地，须要将属人的行为</w:t>
      </w:r>
      <w:r w:rsidR="00EE5A07" w:rsidRPr="00445C3D">
        <w:rPr>
          <w:rFonts w:cs="Times New Roman" w:hint="eastAsia"/>
        </w:rPr>
        <w:t>从</w:t>
      </w:r>
      <w:r w:rsidRPr="00445C3D">
        <w:rPr>
          <w:rFonts w:cs="Times New Roman" w:hint="eastAsia"/>
        </w:rPr>
        <w:t>称义之</w:t>
      </w:r>
      <w:r w:rsidR="00EE5A07" w:rsidRPr="00445C3D">
        <w:rPr>
          <w:rFonts w:cs="Times New Roman" w:hint="eastAsia"/>
        </w:rPr>
        <w:t>事中</w:t>
      </w:r>
      <w:r w:rsidRPr="00445C3D">
        <w:rPr>
          <w:rFonts w:cs="Times New Roman" w:hint="eastAsia"/>
        </w:rPr>
        <w:t>排除</w:t>
      </w:r>
      <w:r w:rsidR="000421C4" w:rsidRPr="00445C3D">
        <w:rPr>
          <w:rFonts w:cs="Times New Roman" w:hint="eastAsia"/>
        </w:rPr>
        <w:t>在外</w:t>
      </w:r>
      <w:r w:rsidRPr="00445C3D">
        <w:rPr>
          <w:rFonts w:cs="Times New Roman" w:hint="eastAsia"/>
        </w:rPr>
        <w:t>，罗四</w:t>
      </w:r>
      <w:r w:rsidRPr="00445C3D">
        <w:rPr>
          <w:rFonts w:cs="Times New Roman"/>
        </w:rPr>
        <w:t>1</w:t>
      </w:r>
      <w:r w:rsidR="0069281C" w:rsidRPr="00445C3D">
        <w:rPr>
          <w:rFonts w:cs="Times New Roman"/>
        </w:rPr>
        <w:t>-</w:t>
      </w:r>
      <w:r w:rsidRPr="00445C3D">
        <w:rPr>
          <w:rFonts w:cs="Times New Roman"/>
        </w:rPr>
        <w:t>3</w:t>
      </w:r>
      <w:r w:rsidR="000F2EE2">
        <w:rPr>
          <w:rFonts w:cs="Times New Roman" w:hint="eastAsia"/>
        </w:rPr>
        <w:t>；</w:t>
      </w:r>
      <w:r w:rsidRPr="00445C3D">
        <w:rPr>
          <w:rFonts w:cs="Times New Roman" w:hint="eastAsia"/>
        </w:rPr>
        <w:t>路十八</w:t>
      </w:r>
      <w:r w:rsidRPr="00445C3D">
        <w:rPr>
          <w:rFonts w:cs="Times New Roman"/>
        </w:rPr>
        <w:t>9</w:t>
      </w:r>
      <w:r w:rsidR="004F5144" w:rsidRPr="00445C3D">
        <w:rPr>
          <w:rFonts w:cs="Times New Roman"/>
        </w:rPr>
        <w:t>-</w:t>
      </w:r>
      <w:r w:rsidRPr="00445C3D">
        <w:rPr>
          <w:rFonts w:cs="Times New Roman"/>
        </w:rPr>
        <w:t>1</w:t>
      </w:r>
      <w:r w:rsidR="00893BA9" w:rsidRPr="00445C3D">
        <w:rPr>
          <w:rFonts w:cs="Times New Roman"/>
        </w:rPr>
        <w:t>4</w:t>
      </w:r>
      <w:r w:rsidR="00893BA9" w:rsidRPr="00445C3D">
        <w:rPr>
          <w:rFonts w:cs="Times New Roman" w:hint="eastAsia"/>
        </w:rPr>
        <w:t>。</w:t>
      </w:r>
    </w:p>
    <w:p w14:paraId="3BD7869F" w14:textId="6C909DD4" w:rsidR="0031269B" w:rsidRPr="00445C3D" w:rsidRDefault="0031269B" w:rsidP="00DF514A">
      <w:pPr>
        <w:spacing w:after="0"/>
        <w:ind w:firstLine="461"/>
        <w:rPr>
          <w:rFonts w:cs="Times New Roman"/>
        </w:rPr>
      </w:pPr>
      <w:r w:rsidRPr="00445C3D">
        <w:rPr>
          <w:rFonts w:cs="Times New Roman" w:hint="eastAsia"/>
        </w:rPr>
        <w:t>按照圣经说，人试图藉自己的努力得称为义，是</w:t>
      </w:r>
      <w:r w:rsidR="001601E9" w:rsidRPr="00445C3D">
        <w:rPr>
          <w:rFonts w:cs="Times New Roman"/>
        </w:rPr>
        <w:t>“</w:t>
      </w:r>
      <w:r w:rsidRPr="00445C3D">
        <w:rPr>
          <w:rFonts w:cs="Times New Roman" w:hint="eastAsia"/>
        </w:rPr>
        <w:t>不</w:t>
      </w:r>
      <w:r w:rsidRPr="00445C3D">
        <w:rPr>
          <w:rFonts w:cs="Times New Roman"/>
        </w:rPr>
        <w:t>…</w:t>
      </w:r>
      <w:r w:rsidR="00893BA9" w:rsidRPr="00445C3D">
        <w:rPr>
          <w:rFonts w:cs="Times New Roman"/>
        </w:rPr>
        <w:t>…</w:t>
      </w:r>
      <w:r w:rsidR="00893BA9" w:rsidRPr="00445C3D">
        <w:rPr>
          <w:rFonts w:cs="Times New Roman" w:hint="eastAsia"/>
        </w:rPr>
        <w:t>按</w:t>
      </w:r>
      <w:r w:rsidRPr="00445C3D">
        <w:rPr>
          <w:rFonts w:cs="Times New Roman" w:hint="eastAsia"/>
        </w:rPr>
        <w:t>着真知识的热心</w:t>
      </w:r>
      <w:r w:rsidR="001601E9" w:rsidRPr="00445C3D">
        <w:rPr>
          <w:rFonts w:cs="Times New Roman"/>
        </w:rPr>
        <w:t>”</w:t>
      </w:r>
      <w:r w:rsidRPr="00445C3D">
        <w:rPr>
          <w:rFonts w:cs="Times New Roman" w:hint="eastAsia"/>
        </w:rPr>
        <w:t>罗十</w:t>
      </w:r>
      <w:r w:rsidRPr="00445C3D">
        <w:rPr>
          <w:rFonts w:cs="Times New Roman"/>
        </w:rPr>
        <w:t>2</w:t>
      </w:r>
      <w:r w:rsidRPr="00445C3D">
        <w:rPr>
          <w:rFonts w:cs="Times New Roman" w:hint="eastAsia"/>
        </w:rPr>
        <w:t>，并说坚决以善行作为得救所必需之事为</w:t>
      </w:r>
      <w:r w:rsidR="001601E9" w:rsidRPr="00445C3D">
        <w:rPr>
          <w:rFonts w:cs="Times New Roman"/>
        </w:rPr>
        <w:t>“</w:t>
      </w:r>
      <w:r w:rsidRPr="00445C3D">
        <w:rPr>
          <w:rFonts w:cs="Times New Roman" w:hint="eastAsia"/>
        </w:rPr>
        <w:t>靠肉身成全</w:t>
      </w:r>
      <w:r w:rsidR="001601E9" w:rsidRPr="00445C3D">
        <w:rPr>
          <w:rFonts w:cs="Times New Roman"/>
        </w:rPr>
        <w:t>”</w:t>
      </w:r>
      <w:r w:rsidRPr="00445C3D">
        <w:rPr>
          <w:rFonts w:cs="Times New Roman" w:hint="eastAsia"/>
        </w:rPr>
        <w:t>，加三</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。换言之，这是属于上帝的基督教本质的教训，即</w:t>
      </w:r>
      <w:r w:rsidR="00512B20" w:rsidRPr="00445C3D">
        <w:rPr>
          <w:rFonts w:cs="Times New Roman" w:hint="eastAsia"/>
        </w:rPr>
        <w:t>：</w:t>
      </w:r>
      <w:r w:rsidRPr="00445C3D">
        <w:rPr>
          <w:rFonts w:cs="Times New Roman" w:hint="eastAsia"/>
        </w:rPr>
        <w:t>罪人在上帝面前得称为义，唯一是藉着信，不在乎行为，加</w:t>
      </w:r>
      <w:r w:rsidR="00893BA9" w:rsidRPr="00445C3D">
        <w:rPr>
          <w:rFonts w:cs="Times New Roman" w:hint="eastAsia"/>
        </w:rPr>
        <w:t>一</w:t>
      </w:r>
      <w:r w:rsidR="00893BA9" w:rsidRPr="00445C3D">
        <w:rPr>
          <w:rFonts w:cs="Times New Roman"/>
        </w:rPr>
        <w:t>8</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。故此，我们必须在称义之</w:t>
      </w:r>
      <w:r w:rsidR="006E70E2" w:rsidRPr="00445C3D">
        <w:rPr>
          <w:rFonts w:cs="Times New Roman" w:hint="eastAsia"/>
        </w:rPr>
        <w:t>事</w:t>
      </w:r>
      <w:r w:rsidRPr="00445C3D">
        <w:rPr>
          <w:rFonts w:cs="Times New Roman" w:hint="eastAsia"/>
        </w:rPr>
        <w:t>内不但排除，甲、上帝权柄国里，上帝在人内面所运行的善行</w:t>
      </w:r>
      <w:r w:rsidR="005C0F88" w:rsidRPr="00445C3D">
        <w:rPr>
          <w:rFonts w:cs="Times New Roman" w:hint="eastAsia"/>
        </w:rPr>
        <w:t>（</w:t>
      </w:r>
      <w:r w:rsidRPr="00445C3D">
        <w:rPr>
          <w:rFonts w:cs="Times New Roman"/>
        </w:rPr>
        <w:t>iustitia civilis</w:t>
      </w:r>
      <w:r w:rsidRPr="00445C3D">
        <w:rPr>
          <w:rFonts w:cs="Times New Roman" w:hint="eastAsia"/>
        </w:rPr>
        <w:t>公民义</w:t>
      </w:r>
      <w:r w:rsidR="005C0F88" w:rsidRPr="00445C3D">
        <w:rPr>
          <w:rFonts w:cs="Times New Roman" w:hint="eastAsia"/>
        </w:rPr>
        <w:t>）</w:t>
      </w:r>
      <w:r w:rsidRPr="00445C3D">
        <w:rPr>
          <w:rFonts w:cs="Times New Roman" w:hint="eastAsia"/>
        </w:rPr>
        <w:t>，罗二</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，而且也须排除，乙、凡由信心流露出来的一切属灵善行，罗四</w:t>
      </w:r>
      <w:r w:rsidRPr="00445C3D">
        <w:rPr>
          <w:rFonts w:cs="Times New Roman"/>
        </w:rPr>
        <w:t>2</w:t>
      </w:r>
      <w:r w:rsidRPr="00445C3D">
        <w:rPr>
          <w:rFonts w:cs="Times New Roman" w:hint="eastAsia"/>
        </w:rPr>
        <w:t>，</w:t>
      </w:r>
      <w:r w:rsidRPr="00445C3D">
        <w:rPr>
          <w:rFonts w:cs="Times New Roman"/>
        </w:rPr>
        <w:t>3</w:t>
      </w:r>
      <w:r w:rsidR="000F2EE2">
        <w:rPr>
          <w:rFonts w:cs="Times New Roman" w:hint="eastAsia"/>
        </w:rPr>
        <w:t>；</w:t>
      </w:r>
      <w:r w:rsidR="00DF1D28" w:rsidRPr="00445C3D">
        <w:rPr>
          <w:rFonts w:cs="Times New Roman" w:hint="eastAsia"/>
        </w:rPr>
        <w:t>因为</w:t>
      </w:r>
      <w:r w:rsidR="003D2340" w:rsidRPr="00445C3D">
        <w:rPr>
          <w:rFonts w:cs="Times New Roman" w:hint="eastAsia"/>
        </w:rPr>
        <w:t>排除性</w:t>
      </w:r>
      <w:r w:rsidRPr="00445C3D">
        <w:rPr>
          <w:rFonts w:cs="Times New Roman" w:hint="eastAsia"/>
        </w:rPr>
        <w:t>介词</w:t>
      </w:r>
      <w:r w:rsidR="005C0F88" w:rsidRPr="00445C3D">
        <w:rPr>
          <w:rFonts w:cs="Times New Roman" w:hint="eastAsia"/>
        </w:rPr>
        <w:t>（</w:t>
      </w:r>
      <w:r w:rsidRPr="00445C3D">
        <w:rPr>
          <w:rFonts w:cs="Times New Roman"/>
        </w:rPr>
        <w:t>particle, particulae exclusivae</w:t>
      </w:r>
      <w:r w:rsidR="005C0F88" w:rsidRPr="00445C3D">
        <w:rPr>
          <w:rFonts w:cs="Times New Roman" w:hint="eastAsia"/>
        </w:rPr>
        <w:t>）</w:t>
      </w:r>
      <w:r w:rsidRPr="00445C3D">
        <w:rPr>
          <w:rFonts w:cs="Times New Roman"/>
        </w:rPr>
        <w:t>,</w:t>
      </w:r>
      <w:r w:rsidRPr="00445C3D">
        <w:rPr>
          <w:rFonts w:cs="Times New Roman" w:hint="eastAsia"/>
        </w:rPr>
        <w:t>如</w:t>
      </w:r>
      <w:r w:rsidR="00512B20" w:rsidRPr="00445C3D">
        <w:rPr>
          <w:rFonts w:cs="Times New Roman" w:hint="eastAsia"/>
        </w:rPr>
        <w:t>：</w:t>
      </w:r>
      <w:r w:rsidR="001601E9" w:rsidRPr="00445C3D">
        <w:rPr>
          <w:rFonts w:cs="Times New Roman"/>
        </w:rPr>
        <w:t>“</w:t>
      </w:r>
      <w:r w:rsidRPr="00445C3D">
        <w:rPr>
          <w:rFonts w:cs="Times New Roman" w:hint="eastAsia"/>
        </w:rPr>
        <w:t>不在乎遵行律法</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不作工</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不出于行为</w:t>
      </w:r>
      <w:r w:rsidR="001601E9" w:rsidRPr="00445C3D">
        <w:rPr>
          <w:rFonts w:cs="Times New Roman"/>
        </w:rPr>
        <w:t>”</w:t>
      </w:r>
      <w:r w:rsidRPr="00445C3D">
        <w:rPr>
          <w:rFonts w:cs="Times New Roman" w:hint="eastAsia"/>
        </w:rPr>
        <w:t>等，罗三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四</w:t>
      </w:r>
      <w:r w:rsidR="00893BA9" w:rsidRPr="00445C3D">
        <w:rPr>
          <w:rFonts w:cs="Times New Roman"/>
        </w:rPr>
        <w:t>5</w:t>
      </w:r>
      <w:r w:rsidR="000F2EE2">
        <w:rPr>
          <w:rFonts w:cs="Times New Roman" w:hint="eastAsia"/>
        </w:rPr>
        <w:t>；</w:t>
      </w:r>
      <w:r w:rsidR="00893BA9"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，是</w:t>
      </w:r>
      <w:r w:rsidR="004668B0" w:rsidRPr="00445C3D">
        <w:rPr>
          <w:rFonts w:cs="Times New Roman" w:hint="eastAsia"/>
        </w:rPr>
        <w:t>排除了</w:t>
      </w:r>
      <w:r w:rsidRPr="00445C3D">
        <w:rPr>
          <w:rFonts w:cs="Times New Roman" w:hint="eastAsia"/>
        </w:rPr>
        <w:t>称义</w:t>
      </w:r>
      <w:r w:rsidR="004668B0" w:rsidRPr="00445C3D">
        <w:rPr>
          <w:rFonts w:cs="Times New Roman" w:hint="eastAsia"/>
        </w:rPr>
        <w:t>之事</w:t>
      </w:r>
      <w:r w:rsidRPr="00445C3D">
        <w:rPr>
          <w:rFonts w:cs="Times New Roman" w:hint="eastAsia"/>
        </w:rPr>
        <w:t>内一切属人的行为。</w:t>
      </w:r>
    </w:p>
    <w:p w14:paraId="56544964" w14:textId="4258FF8B" w:rsidR="0031269B"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rPr>
        <w:t>Thor. Deci.,</w:t>
      </w:r>
      <w:r w:rsidR="001E39FF" w:rsidRPr="00445C3D">
        <w:rPr>
          <w:rFonts w:cs="Times New Roman"/>
        </w:rPr>
        <w:t xml:space="preserve"> III</w:t>
      </w:r>
      <w:r w:rsidRPr="00445C3D">
        <w:rPr>
          <w:rFonts w:cs="Times New Roman" w:hint="eastAsia"/>
        </w:rPr>
        <w:t>，</w:t>
      </w:r>
      <w:r w:rsidRPr="00445C3D">
        <w:rPr>
          <w:rFonts w:cs="Times New Roman"/>
        </w:rPr>
        <w:t>9</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关于在上帝面前藉信称义的事，我们相信</w:t>
      </w:r>
      <w:r w:rsidRPr="00445C3D">
        <w:rPr>
          <w:rFonts w:cs="Times New Roman"/>
        </w:rPr>
        <w:t>……</w:t>
      </w:r>
      <w:r w:rsidRPr="00445C3D">
        <w:rPr>
          <w:rFonts w:cs="Times New Roman" w:hint="eastAsia"/>
        </w:rPr>
        <w:t>贫乏的罪人是在上帝面前称为义，就是说，他得赦免，并被宣告为脱离，免除他一切的罪和他应得的定罪</w:t>
      </w:r>
      <w:r w:rsidRPr="00445C3D">
        <w:rPr>
          <w:rFonts w:cs="Times New Roman"/>
        </w:rPr>
        <w:t>……</w:t>
      </w:r>
      <w:r w:rsidRPr="00445C3D">
        <w:rPr>
          <w:rFonts w:cs="Times New Roman" w:hint="eastAsia"/>
        </w:rPr>
        <w:t>不在乎我们自己的任何价值或功劳，也不用</w:t>
      </w:r>
      <w:r w:rsidR="00AE5E78" w:rsidRPr="00445C3D">
        <w:rPr>
          <w:rFonts w:cs="Times New Roman" w:hint="eastAsia"/>
        </w:rPr>
        <w:t>什么</w:t>
      </w:r>
      <w:r w:rsidRPr="00445C3D">
        <w:rPr>
          <w:rFonts w:cs="Times New Roman" w:hint="eastAsia"/>
        </w:rPr>
        <w:t>先前的，现行的，或以后的行为</w:t>
      </w:r>
      <w:r w:rsidR="000F2EE2">
        <w:rPr>
          <w:rFonts w:cs="Times New Roman" w:hint="eastAsia"/>
        </w:rPr>
        <w:t>；</w:t>
      </w:r>
      <w:r w:rsidRPr="00445C3D">
        <w:rPr>
          <w:rFonts w:cs="Times New Roman" w:hint="eastAsia"/>
        </w:rPr>
        <w:t>纯然是出于恩典，唯独是因为我们的主基督的功劳，完全的顺从，受苦，死而复活</w:t>
      </w:r>
      <w:r w:rsidR="000F2EE2">
        <w:rPr>
          <w:rFonts w:cs="Times New Roman" w:hint="eastAsia"/>
        </w:rPr>
        <w:t>；</w:t>
      </w:r>
      <w:r w:rsidRPr="00445C3D">
        <w:rPr>
          <w:rFonts w:cs="Times New Roman" w:hint="eastAsia"/>
        </w:rPr>
        <w:t>祂的顺从称为我们的义。</w:t>
      </w:r>
      <w:r w:rsidR="001601E9" w:rsidRPr="00445C3D">
        <w:rPr>
          <w:rFonts w:cs="Times New Roman"/>
        </w:rPr>
        <w:t>”</w:t>
      </w:r>
    </w:p>
    <w:p w14:paraId="7A90740A" w14:textId="6B50595A" w:rsidR="0031269B" w:rsidRPr="00445C3D" w:rsidRDefault="0031269B" w:rsidP="00DF514A">
      <w:pPr>
        <w:spacing w:after="0"/>
        <w:ind w:firstLine="461"/>
        <w:rPr>
          <w:rFonts w:cs="Times New Roman"/>
        </w:rPr>
      </w:pPr>
      <w:r w:rsidRPr="00445C3D">
        <w:rPr>
          <w:rFonts w:cs="Times New Roman" w:hint="eastAsia"/>
        </w:rPr>
        <w:t>再者，协同式指示出须将人的行为</w:t>
      </w:r>
      <w:r w:rsidR="00984022" w:rsidRPr="00445C3D">
        <w:rPr>
          <w:rFonts w:cs="Times New Roman" w:hint="eastAsia"/>
        </w:rPr>
        <w:t>从</w:t>
      </w:r>
      <w:r w:rsidRPr="00445C3D">
        <w:rPr>
          <w:rFonts w:cs="Times New Roman" w:hint="eastAsia"/>
        </w:rPr>
        <w:t>称义之</w:t>
      </w:r>
      <w:r w:rsidR="00984022" w:rsidRPr="00445C3D">
        <w:rPr>
          <w:rFonts w:cs="Times New Roman" w:hint="eastAsia"/>
        </w:rPr>
        <w:t>事</w:t>
      </w:r>
      <w:r w:rsidRPr="00445C3D">
        <w:rPr>
          <w:rFonts w:cs="Times New Roman" w:hint="eastAsia"/>
        </w:rPr>
        <w:t>中</w:t>
      </w:r>
      <w:r w:rsidR="00984022" w:rsidRPr="00445C3D">
        <w:rPr>
          <w:rFonts w:cs="Times New Roman" w:hint="eastAsia"/>
        </w:rPr>
        <w:t>排除的原因——</w:t>
      </w:r>
      <w:r w:rsidRPr="00445C3D">
        <w:rPr>
          <w:rFonts w:cs="Times New Roman" w:hint="eastAsia"/>
        </w:rPr>
        <w:t>圣经内也指出其原因，即甲、因为上帝愿将祂恩惠的荣耀显示给不配蒙救赎的罪恶人类，弗二</w:t>
      </w:r>
      <w:r w:rsidRPr="00445C3D">
        <w:rPr>
          <w:rFonts w:cs="Times New Roman"/>
        </w:rPr>
        <w:t>9</w:t>
      </w:r>
      <w:r w:rsidR="000F2EE2">
        <w:rPr>
          <w:rFonts w:cs="Times New Roman" w:hint="eastAsia"/>
        </w:rPr>
        <w:t>；</w:t>
      </w:r>
      <w:r w:rsidR="00893BA9" w:rsidRPr="00445C3D">
        <w:rPr>
          <w:rFonts w:cs="Times New Roman" w:hint="eastAsia"/>
        </w:rPr>
        <w:t>一</w:t>
      </w:r>
      <w:r w:rsidR="00893BA9"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，乙、因祂以无穷尽的恩典，为一切失丧的人类</w:t>
      </w:r>
      <w:r w:rsidR="00F40DE7" w:rsidRPr="00445C3D">
        <w:rPr>
          <w:rFonts w:cs="Times New Roman" w:hint="eastAsia"/>
        </w:rPr>
        <w:t>预备了这种</w:t>
      </w:r>
      <w:r w:rsidRPr="00445C3D">
        <w:rPr>
          <w:rFonts w:cs="Times New Roman" w:hint="eastAsia"/>
        </w:rPr>
        <w:t>救赎</w:t>
      </w:r>
      <w:r w:rsidR="003D22F6" w:rsidRPr="00445C3D">
        <w:rPr>
          <w:rFonts w:cs="Times New Roman" w:hint="eastAsia"/>
        </w:rPr>
        <w:t>——</w:t>
      </w:r>
      <w:r w:rsidRPr="00445C3D">
        <w:rPr>
          <w:rFonts w:cs="Times New Roman" w:hint="eastAsia"/>
        </w:rPr>
        <w:t>罪人基于祂恩惠的应许，</w:t>
      </w:r>
      <w:r w:rsidR="002F3A7A" w:rsidRPr="00445C3D">
        <w:rPr>
          <w:rFonts w:cs="Times New Roman" w:hint="eastAsia"/>
        </w:rPr>
        <w:t>可以对此确信无疑</w:t>
      </w:r>
      <w:r w:rsidRPr="00445C3D">
        <w:rPr>
          <w:rFonts w:cs="Times New Roman" w:hint="eastAsia"/>
        </w:rPr>
        <w:t>，罗四</w:t>
      </w:r>
      <w:r w:rsidRPr="00445C3D">
        <w:rPr>
          <w:rFonts w:cs="Times New Roman"/>
        </w:rPr>
        <w:t>16</w:t>
      </w:r>
      <w:r w:rsidRPr="00445C3D">
        <w:rPr>
          <w:rFonts w:cs="Times New Roman" w:hint="eastAsia"/>
        </w:rPr>
        <w:t>。</w:t>
      </w:r>
    </w:p>
    <w:p w14:paraId="12C0A75C" w14:textId="5F828468" w:rsidR="0031269B" w:rsidRPr="00445C3D" w:rsidRDefault="0031269B" w:rsidP="00DF514A">
      <w:pPr>
        <w:spacing w:after="0"/>
        <w:ind w:firstLine="461"/>
        <w:rPr>
          <w:rFonts w:cs="Times New Roman"/>
        </w:rPr>
      </w:pPr>
      <w:r w:rsidRPr="00445C3D">
        <w:rPr>
          <w:rFonts w:cs="Times New Roman" w:hint="eastAsia"/>
        </w:rPr>
        <w:t>圣经教训人，称义是藉着信，不在乎律法的行为，</w:t>
      </w:r>
      <w:r w:rsidR="0049714B" w:rsidRPr="00445C3D">
        <w:rPr>
          <w:rFonts w:cs="Times New Roman" w:hint="eastAsia"/>
        </w:rPr>
        <w:t>这明显</w:t>
      </w:r>
      <w:r w:rsidRPr="00445C3D">
        <w:rPr>
          <w:rFonts w:cs="Times New Roman" w:hint="eastAsia"/>
        </w:rPr>
        <w:t>弃绝教皇</w:t>
      </w:r>
      <w:r w:rsidR="0049714B" w:rsidRPr="00445C3D">
        <w:rPr>
          <w:rFonts w:cs="Times New Roman" w:hint="eastAsia"/>
        </w:rPr>
        <w:t>派</w:t>
      </w:r>
      <w:r w:rsidRPr="00445C3D">
        <w:rPr>
          <w:rFonts w:cs="Times New Roman" w:hint="eastAsia"/>
        </w:rPr>
        <w:t>的谬论，如</w:t>
      </w:r>
      <w:r w:rsidR="00512B20" w:rsidRPr="00445C3D">
        <w:rPr>
          <w:rFonts w:cs="Times New Roman" w:hint="eastAsia"/>
        </w:rPr>
        <w:t>：</w:t>
      </w:r>
      <w:r w:rsidRPr="00445C3D">
        <w:rPr>
          <w:rFonts w:cs="Times New Roman" w:hint="eastAsia"/>
        </w:rPr>
        <w:t>甲、称义是基于浇灌的恩惠</w:t>
      </w:r>
      <w:r w:rsidR="005C0F88" w:rsidRPr="00445C3D">
        <w:rPr>
          <w:rFonts w:cs="Times New Roman" w:hint="eastAsia"/>
        </w:rPr>
        <w:t>（</w:t>
      </w:r>
      <w:r w:rsidRPr="00445C3D">
        <w:rPr>
          <w:rFonts w:cs="Times New Roman"/>
        </w:rPr>
        <w:t>infused grace, gratia infusa</w:t>
      </w:r>
      <w:r w:rsidR="005C0F88" w:rsidRPr="00445C3D">
        <w:rPr>
          <w:rFonts w:cs="Times New Roman" w:hint="eastAsia"/>
        </w:rPr>
        <w:t>）</w:t>
      </w:r>
      <w:r w:rsidRPr="00445C3D">
        <w:rPr>
          <w:rFonts w:cs="Times New Roman" w:hint="eastAsia"/>
        </w:rPr>
        <w:t>，或基于人内面的某良好特质</w:t>
      </w:r>
      <w:r w:rsidR="000F2EE2">
        <w:rPr>
          <w:rFonts w:cs="Times New Roman" w:hint="eastAsia"/>
        </w:rPr>
        <w:t>；</w:t>
      </w:r>
      <w:r w:rsidRPr="00445C3D">
        <w:rPr>
          <w:rFonts w:cs="Times New Roman" w:hint="eastAsia"/>
        </w:rPr>
        <w:t>乙、称义是医治的行动</w:t>
      </w:r>
      <w:r w:rsidR="005C0F88" w:rsidRPr="00445C3D">
        <w:rPr>
          <w:rFonts w:cs="Times New Roman" w:hint="eastAsia"/>
        </w:rPr>
        <w:t>（</w:t>
      </w:r>
      <w:r w:rsidRPr="00445C3D">
        <w:rPr>
          <w:rFonts w:cs="Times New Roman"/>
        </w:rPr>
        <w:t>medical act, actus medicinalis</w:t>
      </w:r>
      <w:r w:rsidR="005C0F88" w:rsidRPr="00445C3D">
        <w:rPr>
          <w:rFonts w:cs="Times New Roman" w:hint="eastAsia"/>
        </w:rPr>
        <w:t>）</w:t>
      </w:r>
      <w:r w:rsidR="00893BA9" w:rsidRPr="00445C3D">
        <w:rPr>
          <w:rFonts w:cs="Times New Roman" w:hint="eastAsia"/>
        </w:rPr>
        <w:t>，</w:t>
      </w:r>
      <w:r w:rsidRPr="00445C3D">
        <w:rPr>
          <w:rFonts w:cs="Times New Roman" w:hint="eastAsia"/>
        </w:rPr>
        <w:t>罪人藉此成圣而为义</w:t>
      </w:r>
      <w:r w:rsidR="000F2EE2">
        <w:rPr>
          <w:rFonts w:cs="Times New Roman" w:hint="eastAsia"/>
        </w:rPr>
        <w:t>；</w:t>
      </w:r>
      <w:r w:rsidRPr="00445C3D">
        <w:rPr>
          <w:rFonts w:cs="Times New Roman" w:hint="eastAsia"/>
        </w:rPr>
        <w:t>丙、称义有等级，以致一位信徒能比其他的信徒更称为义</w:t>
      </w:r>
      <w:r w:rsidR="000F2EE2">
        <w:rPr>
          <w:rFonts w:cs="Times New Roman" w:hint="eastAsia"/>
        </w:rPr>
        <w:t>；</w:t>
      </w:r>
      <w:r w:rsidRPr="00445C3D">
        <w:rPr>
          <w:rFonts w:cs="Times New Roman" w:hint="eastAsia"/>
        </w:rPr>
        <w:t>丁、信徒不能确知他是蒙救赎</w:t>
      </w:r>
      <w:r w:rsidR="005C0F88" w:rsidRPr="00445C3D">
        <w:rPr>
          <w:rFonts w:cs="Times New Roman" w:hint="eastAsia"/>
        </w:rPr>
        <w:t>（</w:t>
      </w:r>
      <w:r w:rsidRPr="00445C3D">
        <w:rPr>
          <w:rFonts w:cs="Times New Roman"/>
        </w:rPr>
        <w:t>monstrum incertitudinis</w:t>
      </w:r>
      <w:r w:rsidRPr="00445C3D">
        <w:rPr>
          <w:rFonts w:cs="Times New Roman" w:hint="eastAsia"/>
        </w:rPr>
        <w:t>，</w:t>
      </w:r>
      <w:r w:rsidR="00DB72B3" w:rsidRPr="00445C3D">
        <w:rPr>
          <w:rFonts w:cs="Times New Roman" w:hint="eastAsia"/>
        </w:rPr>
        <w:t>不确定</w:t>
      </w:r>
      <w:r w:rsidR="002C5AC0" w:rsidRPr="00445C3D">
        <w:rPr>
          <w:rFonts w:cs="Times New Roman" w:hint="eastAsia"/>
        </w:rPr>
        <w:t>性</w:t>
      </w:r>
      <w:r w:rsidRPr="00445C3D">
        <w:rPr>
          <w:rFonts w:cs="Times New Roman" w:hint="eastAsia"/>
        </w:rPr>
        <w:t>之怪物</w:t>
      </w:r>
      <w:r w:rsidR="005C0F88" w:rsidRPr="00445C3D">
        <w:rPr>
          <w:rFonts w:cs="Times New Roman" w:hint="eastAsia"/>
        </w:rPr>
        <w:t>）</w:t>
      </w:r>
      <w:r w:rsidRPr="00445C3D">
        <w:rPr>
          <w:rFonts w:cs="Times New Roman" w:hint="eastAsia"/>
        </w:rPr>
        <w:t>。</w:t>
      </w:r>
    </w:p>
    <w:p w14:paraId="03E1347D" w14:textId="22728680" w:rsidR="0031269B" w:rsidRPr="00445C3D" w:rsidRDefault="0031269B" w:rsidP="00DF514A">
      <w:pPr>
        <w:spacing w:after="0"/>
        <w:ind w:firstLine="461"/>
        <w:rPr>
          <w:rFonts w:cs="Times New Roman"/>
        </w:rPr>
      </w:pPr>
      <w:r w:rsidRPr="00445C3D">
        <w:rPr>
          <w:rFonts w:cs="Times New Roman" w:hint="eastAsia"/>
        </w:rPr>
        <w:t>圣经藉着</w:t>
      </w:r>
      <w:r w:rsidRPr="00445C3D">
        <w:rPr>
          <w:rFonts w:cs="Times New Roman"/>
        </w:rPr>
        <w:t xml:space="preserve">sola fide </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的道理，积极地断言</w:t>
      </w:r>
      <w:r w:rsidR="00512B20" w:rsidRPr="00445C3D">
        <w:rPr>
          <w:rFonts w:cs="Times New Roman" w:hint="eastAsia"/>
        </w:rPr>
        <w:t>：</w:t>
      </w:r>
      <w:r w:rsidRPr="00445C3D">
        <w:rPr>
          <w:rFonts w:cs="Times New Roman" w:hint="eastAsia"/>
        </w:rPr>
        <w:t>甲、</w:t>
      </w:r>
      <w:r w:rsidR="00E605A4">
        <w:rPr>
          <w:rFonts w:cs="Times New Roman" w:hint="eastAsia"/>
        </w:rPr>
        <w:t>（</w:t>
      </w:r>
      <w:r w:rsidRPr="00445C3D">
        <w:rPr>
          <w:rFonts w:cs="Times New Roman" w:hint="eastAsia"/>
        </w:rPr>
        <w:t>罪人</w:t>
      </w:r>
      <w:r w:rsidR="00E605A4">
        <w:rPr>
          <w:rFonts w:cs="Times New Roman" w:hint="eastAsia"/>
        </w:rPr>
        <w:t>）</w:t>
      </w:r>
      <w:r w:rsidRPr="00445C3D">
        <w:rPr>
          <w:rFonts w:cs="Times New Roman" w:hint="eastAsia"/>
        </w:rPr>
        <w:t>称义是根据上帝在基督耶稣内的恩惠意</w:t>
      </w:r>
      <w:r w:rsidR="00893BA9" w:rsidRPr="00445C3D">
        <w:rPr>
          <w:rFonts w:cs="Times New Roman" w:hint="eastAsia"/>
        </w:rPr>
        <w:t>向</w:t>
      </w:r>
      <w:r w:rsidR="005C0F88" w:rsidRPr="00445C3D">
        <w:rPr>
          <w:rFonts w:cs="Times New Roman" w:hint="eastAsia"/>
        </w:rPr>
        <w:t>（</w:t>
      </w:r>
      <w:r w:rsidRPr="00445C3D">
        <w:rPr>
          <w:rFonts w:cs="Times New Roman"/>
        </w:rPr>
        <w:t>gratuitas Dei favor propter Christum</w:t>
      </w:r>
      <w:r w:rsidR="005C0F88" w:rsidRPr="00445C3D">
        <w:rPr>
          <w:rFonts w:cs="Times New Roman" w:hint="eastAsia"/>
        </w:rPr>
        <w:t>）</w:t>
      </w:r>
      <w:r w:rsidRPr="00445C3D">
        <w:rPr>
          <w:rFonts w:cs="Times New Roman" w:hint="eastAsia"/>
        </w:rPr>
        <w:t>，或基于在人外</w:t>
      </w:r>
      <w:r w:rsidR="00893BA9" w:rsidRPr="00445C3D">
        <w:rPr>
          <w:rFonts w:cs="Times New Roman" w:hint="eastAsia"/>
        </w:rPr>
        <w:t>面</w:t>
      </w:r>
      <w:r w:rsidR="001601E9" w:rsidRPr="00445C3D">
        <w:rPr>
          <w:rFonts w:cs="Times New Roman"/>
        </w:rPr>
        <w:t>“</w:t>
      </w:r>
      <w:r w:rsidRPr="00445C3D">
        <w:rPr>
          <w:rFonts w:cs="Times New Roman" w:hint="eastAsia"/>
        </w:rPr>
        <w:t>处于上帝自己内心</w:t>
      </w:r>
      <w:r w:rsidR="001601E9" w:rsidRPr="00445C3D">
        <w:rPr>
          <w:rFonts w:cs="Times New Roman"/>
        </w:rPr>
        <w:t>”</w:t>
      </w:r>
      <w:r w:rsidRPr="00445C3D">
        <w:rPr>
          <w:rFonts w:cs="Times New Roman" w:hint="eastAsia"/>
        </w:rPr>
        <w:t>的神圣恩典，这恩典在福音内启示出来并供给罪人</w:t>
      </w:r>
      <w:r w:rsidR="005C0F88" w:rsidRPr="00445C3D">
        <w:rPr>
          <w:rFonts w:cs="Times New Roman" w:hint="eastAsia"/>
        </w:rPr>
        <w:t>（</w:t>
      </w:r>
      <w:r w:rsidRPr="00445C3D">
        <w:rPr>
          <w:rFonts w:cs="Times New Roman"/>
        </w:rPr>
        <w:t>Media gratiae instrumenta iustificatiords sunt</w:t>
      </w:r>
      <w:r w:rsidRPr="00445C3D">
        <w:rPr>
          <w:rFonts w:cs="Times New Roman" w:hint="eastAsia"/>
        </w:rPr>
        <w:t>，施恩具是称义的器具</w:t>
      </w:r>
      <w:r w:rsidR="005C0F88" w:rsidRPr="00445C3D">
        <w:rPr>
          <w:rFonts w:cs="Times New Roman" w:hint="eastAsia"/>
        </w:rPr>
        <w:t>）</w:t>
      </w:r>
      <w:r w:rsidR="000F2EE2">
        <w:rPr>
          <w:rFonts w:cs="Times New Roman" w:hint="eastAsia"/>
        </w:rPr>
        <w:t>；</w:t>
      </w:r>
      <w:r w:rsidRPr="00445C3D">
        <w:rPr>
          <w:rFonts w:cs="Times New Roman" w:hint="eastAsia"/>
        </w:rPr>
        <w:t>乙、称义是</w:t>
      </w:r>
      <w:r w:rsidR="002C2B1D" w:rsidRPr="00445C3D">
        <w:rPr>
          <w:rFonts w:cs="Times New Roman" w:hint="eastAsia"/>
        </w:rPr>
        <w:t>判定之事</w:t>
      </w:r>
      <w:r w:rsidR="005C0F88" w:rsidRPr="00445C3D">
        <w:rPr>
          <w:rFonts w:cs="Times New Roman" w:hint="eastAsia"/>
        </w:rPr>
        <w:t>（</w:t>
      </w:r>
      <w:r w:rsidRPr="00445C3D">
        <w:rPr>
          <w:rFonts w:cs="Times New Roman"/>
        </w:rPr>
        <w:t>actus forensis</w:t>
      </w:r>
      <w:r w:rsidR="005C0F88" w:rsidRPr="00445C3D">
        <w:rPr>
          <w:rFonts w:cs="Times New Roman" w:hint="eastAsia"/>
        </w:rPr>
        <w:t>）</w:t>
      </w:r>
      <w:r w:rsidRPr="00445C3D">
        <w:rPr>
          <w:rFonts w:cs="Times New Roman" w:hint="eastAsia"/>
        </w:rPr>
        <w:t>，上帝藉它宣告，信基督的罪人为义</w:t>
      </w:r>
      <w:r w:rsidR="000F2EE2">
        <w:rPr>
          <w:rFonts w:cs="Times New Roman" w:hint="eastAsia"/>
        </w:rPr>
        <w:t>；</w:t>
      </w:r>
      <w:r w:rsidRPr="00445C3D">
        <w:rPr>
          <w:rFonts w:cs="Times New Roman" w:hint="eastAsia"/>
        </w:rPr>
        <w:t>丙、称义是没等级的，乃是瞬间而完成的</w:t>
      </w:r>
      <w:r w:rsidR="000F2EE2">
        <w:rPr>
          <w:rFonts w:cs="Times New Roman" w:hint="eastAsia"/>
        </w:rPr>
        <w:t>；</w:t>
      </w:r>
      <w:r w:rsidRPr="00445C3D">
        <w:rPr>
          <w:rFonts w:cs="Times New Roman" w:hint="eastAsia"/>
        </w:rPr>
        <w:t>信徒一旦信靠基督，即立刻得称为义</w:t>
      </w:r>
      <w:r w:rsidR="000F2EE2">
        <w:rPr>
          <w:rFonts w:cs="Times New Roman" w:hint="eastAsia"/>
        </w:rPr>
        <w:t>；</w:t>
      </w:r>
      <w:r w:rsidRPr="00445C3D">
        <w:rPr>
          <w:rFonts w:cs="Times New Roman" w:hint="eastAsia"/>
        </w:rPr>
        <w:t>丁、信心使人为义，不是因它是一项德行，或人里面良善的特质，乃因它是器具或媒介，信者藉它接受神人救主完善的义</w:t>
      </w:r>
      <w:r w:rsidR="000F2EE2">
        <w:rPr>
          <w:rFonts w:cs="Times New Roman" w:hint="eastAsia"/>
        </w:rPr>
        <w:t>；</w:t>
      </w:r>
      <w:r w:rsidRPr="00445C3D">
        <w:rPr>
          <w:rFonts w:cs="Times New Roman" w:hint="eastAsia"/>
        </w:rPr>
        <w:t>戊、信徒能确知，他是蒙了救赎，因为救赎不基于他</w:t>
      </w:r>
      <w:r w:rsidR="00893BA9" w:rsidRPr="00445C3D">
        <w:rPr>
          <w:rFonts w:cs="Times New Roman" w:hint="eastAsia"/>
        </w:rPr>
        <w:t>自己</w:t>
      </w:r>
      <w:r w:rsidRPr="00445C3D">
        <w:rPr>
          <w:rFonts w:cs="Times New Roman" w:hint="eastAsia"/>
        </w:rPr>
        <w:t>的价值，或配得，乃基于基督所归与他们的功劳。</w:t>
      </w:r>
    </w:p>
    <w:p w14:paraId="71A75E7F" w14:textId="4DB6D9EE" w:rsidR="0031269B" w:rsidRPr="00445C3D" w:rsidRDefault="0031269B" w:rsidP="00DF514A">
      <w:pPr>
        <w:spacing w:after="0"/>
        <w:ind w:firstLine="461"/>
        <w:rPr>
          <w:rFonts w:cs="Times New Roman"/>
        </w:rPr>
      </w:pPr>
      <w:r w:rsidRPr="00445C3D">
        <w:rPr>
          <w:rFonts w:cs="Times New Roman" w:hint="eastAsia"/>
        </w:rPr>
        <w:lastRenderedPageBreak/>
        <w:t>改良教会者，在奥斯堡信条内所陈明有关称义的道理</w:t>
      </w:r>
      <w:r w:rsidR="00893BA9" w:rsidRPr="00445C3D">
        <w:rPr>
          <w:rFonts w:cs="Times New Roman" w:hint="eastAsia"/>
        </w:rPr>
        <w:t>，是</w:t>
      </w:r>
      <w:r w:rsidRPr="00445C3D">
        <w:rPr>
          <w:rFonts w:cs="Times New Roman" w:hint="eastAsia"/>
        </w:rPr>
        <w:t>属于圣经的，它说</w:t>
      </w:r>
      <w:r w:rsidR="00512B20" w:rsidRPr="00445C3D">
        <w:rPr>
          <w:rFonts w:cs="Times New Roman" w:hint="eastAsia"/>
        </w:rPr>
        <w:t>：</w:t>
      </w:r>
      <w:r w:rsidR="001601E9" w:rsidRPr="00445C3D">
        <w:rPr>
          <w:rFonts w:cs="Times New Roman"/>
        </w:rPr>
        <w:t>“</w:t>
      </w:r>
      <w:r w:rsidRPr="00445C3D">
        <w:rPr>
          <w:rFonts w:cs="Times New Roman" w:hint="eastAsia"/>
        </w:rPr>
        <w:t>人在上帝面前，不能凭自己的能力，功劳，或善行称义，当他们相信因基督的缘故，得蒙恩宠，罪得赦免，祂藉着死，为我们的罪作了挽回祭</w:t>
      </w:r>
      <w:r w:rsidR="007A5F66" w:rsidRPr="00445C3D">
        <w:rPr>
          <w:rFonts w:cs="Times New Roman" w:hint="eastAsia"/>
        </w:rPr>
        <w:t>之时</w:t>
      </w:r>
      <w:r w:rsidRPr="00445C3D">
        <w:rPr>
          <w:rFonts w:cs="Times New Roman" w:hint="eastAsia"/>
        </w:rPr>
        <w:t>，他们就因基督的缘故，藉着信，白白</w:t>
      </w:r>
      <w:r w:rsidR="007A5F66" w:rsidRPr="00445C3D">
        <w:rPr>
          <w:rFonts w:cs="Times New Roman" w:hint="eastAsia"/>
        </w:rPr>
        <w:t>地</w:t>
      </w:r>
      <w:r w:rsidRPr="00445C3D">
        <w:rPr>
          <w:rFonts w:cs="Times New Roman" w:hint="eastAsia"/>
        </w:rPr>
        <w:t>称义。上帝在自己面前就算这信为义，罗三章和四章。</w:t>
      </w:r>
      <w:r w:rsidR="001601E9" w:rsidRPr="00445C3D">
        <w:rPr>
          <w:rFonts w:cs="Times New Roman"/>
        </w:rPr>
        <w:t>”</w:t>
      </w:r>
      <w:r w:rsidRPr="00445C3D">
        <w:rPr>
          <w:rFonts w:cs="Times New Roman" w:hint="eastAsia"/>
        </w:rPr>
        <w:t>罗马公教宣称这安慰人的圣经道理是可咒诅的，便证明它是敌基督的教会。</w:t>
      </w:r>
    </w:p>
    <w:p w14:paraId="606C68BB" w14:textId="357193F2" w:rsidR="00893BA9" w:rsidRPr="00445C3D" w:rsidRDefault="0031269B" w:rsidP="00DF514A">
      <w:pPr>
        <w:spacing w:after="0"/>
        <w:ind w:firstLine="461"/>
        <w:rPr>
          <w:rFonts w:cs="Times New Roman"/>
        </w:rPr>
      </w:pPr>
      <w:r w:rsidRPr="00445C3D">
        <w:rPr>
          <w:rFonts w:cs="Times New Roman" w:hint="eastAsia"/>
        </w:rPr>
        <w:t>不在乎律法的行为而藉信称义的道理，所需要的先决</w:t>
      </w:r>
      <w:r w:rsidR="00893BA9" w:rsidRPr="00445C3D">
        <w:rPr>
          <w:rFonts w:cs="Times New Roman" w:hint="eastAsia"/>
        </w:rPr>
        <w:t>条件</w:t>
      </w:r>
      <w:r w:rsidR="00512B20" w:rsidRPr="00445C3D">
        <w:rPr>
          <w:rFonts w:cs="Times New Roman" w:hint="eastAsia"/>
        </w:rPr>
        <w:t>：</w:t>
      </w:r>
      <w:r w:rsidRPr="00445C3D">
        <w:rPr>
          <w:rFonts w:cs="Times New Roman" w:hint="eastAsia"/>
        </w:rPr>
        <w:t>甲、客观的义，或基督藉着祂的代赎为全世界获得</w:t>
      </w:r>
      <w:r w:rsidR="009C7230" w:rsidRPr="00445C3D">
        <w:rPr>
          <w:rFonts w:cs="Times New Roman" w:hint="eastAsia"/>
        </w:rPr>
        <w:t>的</w:t>
      </w:r>
      <w:r w:rsidRPr="00445C3D">
        <w:rPr>
          <w:rFonts w:cs="Times New Roman" w:hint="eastAsia"/>
        </w:rPr>
        <w:t>和睦</w:t>
      </w:r>
      <w:r w:rsidR="000F2EE2">
        <w:rPr>
          <w:rFonts w:cs="Times New Roman" w:hint="eastAsia"/>
        </w:rPr>
        <w:t>；</w:t>
      </w:r>
      <w:r w:rsidR="00893BA9" w:rsidRPr="00445C3D">
        <w:rPr>
          <w:rFonts w:cs="Times New Roman" w:hint="eastAsia"/>
        </w:rPr>
        <w:t>乙</w:t>
      </w:r>
      <w:r w:rsidRPr="00445C3D">
        <w:rPr>
          <w:rFonts w:cs="Times New Roman" w:hint="eastAsia"/>
        </w:rPr>
        <w:t>，普</w:t>
      </w:r>
      <w:r w:rsidR="009C7230" w:rsidRPr="00445C3D">
        <w:rPr>
          <w:rFonts w:cs="Times New Roman" w:hint="eastAsia"/>
        </w:rPr>
        <w:t>世</w:t>
      </w:r>
      <w:r w:rsidRPr="00445C3D">
        <w:rPr>
          <w:rFonts w:cs="Times New Roman" w:hint="eastAsia"/>
        </w:rPr>
        <w:t>的恩典</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00893BA9" w:rsidRPr="00445C3D">
        <w:rPr>
          <w:rFonts w:cs="Times New Roman" w:hint="eastAsia"/>
        </w:rPr>
        <w:t>，</w:t>
      </w:r>
      <w:r w:rsidRPr="00445C3D">
        <w:rPr>
          <w:rFonts w:cs="Times New Roman" w:hint="eastAsia"/>
        </w:rPr>
        <w:t>或上帝恳切愿意万人得救的道理</w:t>
      </w:r>
      <w:r w:rsidR="000F2EE2">
        <w:rPr>
          <w:rFonts w:cs="Times New Roman" w:hint="eastAsia"/>
        </w:rPr>
        <w:t>；</w:t>
      </w:r>
      <w:r w:rsidRPr="00445C3D">
        <w:rPr>
          <w:rFonts w:cs="Times New Roman" w:hint="eastAsia"/>
        </w:rPr>
        <w:t>丙、唯一本恩典得救赎</w:t>
      </w:r>
      <w:r w:rsidR="005C0F88" w:rsidRPr="00445C3D">
        <w:rPr>
          <w:rFonts w:cs="Times New Roman" w:hint="eastAsia"/>
        </w:rPr>
        <w:t>（</w:t>
      </w:r>
      <w:r w:rsidRPr="00445C3D">
        <w:rPr>
          <w:rFonts w:cs="Times New Roman"/>
        </w:rPr>
        <w:t>sola gratia</w:t>
      </w:r>
      <w:r w:rsidR="005C0F88" w:rsidRPr="00445C3D">
        <w:rPr>
          <w:rFonts w:cs="Times New Roman" w:hint="eastAsia"/>
        </w:rPr>
        <w:t>）</w:t>
      </w:r>
      <w:r w:rsidRPr="00445C3D">
        <w:rPr>
          <w:rFonts w:cs="Times New Roman" w:hint="eastAsia"/>
        </w:rPr>
        <w:t>，或罪人得救，不在乎任何先前，现在和以后所行的属人行为的道理</w:t>
      </w:r>
      <w:r w:rsidR="000F2EE2">
        <w:rPr>
          <w:rFonts w:cs="Times New Roman" w:hint="eastAsia"/>
        </w:rPr>
        <w:t>；</w:t>
      </w:r>
    </w:p>
    <w:p w14:paraId="2565553C" w14:textId="3BD6A570" w:rsidR="0031269B" w:rsidRPr="00445C3D" w:rsidRDefault="0031269B" w:rsidP="00DF514A">
      <w:pPr>
        <w:spacing w:after="0"/>
        <w:ind w:firstLine="461"/>
        <w:rPr>
          <w:rFonts w:cs="Times New Roman"/>
        </w:rPr>
      </w:pPr>
      <w:r w:rsidRPr="00445C3D">
        <w:rPr>
          <w:rFonts w:cs="Times New Roman" w:hint="eastAsia"/>
        </w:rPr>
        <w:t>丁、施恩具</w:t>
      </w:r>
      <w:r w:rsidR="005C0F88" w:rsidRPr="00445C3D">
        <w:rPr>
          <w:rFonts w:cs="Times New Roman" w:hint="eastAsia"/>
        </w:rPr>
        <w:t>（</w:t>
      </w:r>
      <w:r w:rsidRPr="00445C3D">
        <w:rPr>
          <w:rFonts w:cs="Times New Roman"/>
        </w:rPr>
        <w:t>media gratiae</w:t>
      </w:r>
      <w:r w:rsidR="005C0F88" w:rsidRPr="00445C3D">
        <w:rPr>
          <w:rFonts w:cs="Times New Roman" w:hint="eastAsia"/>
        </w:rPr>
        <w:t>）</w:t>
      </w:r>
      <w:r w:rsidRPr="00445C3D">
        <w:rPr>
          <w:rFonts w:cs="Times New Roman" w:hint="eastAsia"/>
        </w:rPr>
        <w:t>，或说，上帝的道和圣礼，是上帝所用的恩典</w:t>
      </w:r>
      <w:r w:rsidR="004E45F8" w:rsidRPr="00445C3D">
        <w:rPr>
          <w:rFonts w:cs="Times New Roman" w:hint="eastAsia"/>
        </w:rPr>
        <w:t>媒</w:t>
      </w:r>
      <w:r w:rsidRPr="00445C3D">
        <w:rPr>
          <w:rFonts w:cs="Times New Roman" w:hint="eastAsia"/>
        </w:rPr>
        <w:t>介</w:t>
      </w:r>
      <w:r w:rsidR="004E45F8" w:rsidRPr="00445C3D">
        <w:rPr>
          <w:rFonts w:cs="Times New Roman" w:hint="eastAsia"/>
        </w:rPr>
        <w:t>——</w:t>
      </w:r>
      <w:r w:rsidRPr="00445C3D">
        <w:rPr>
          <w:rFonts w:cs="Times New Roman" w:hint="eastAsia"/>
        </w:rPr>
        <w:t>藉这些媒介，上帝将基督以死所获得的罪的赦免和义，供给并赐与世人</w:t>
      </w:r>
      <w:r w:rsidR="005C0F88" w:rsidRPr="00445C3D">
        <w:rPr>
          <w:rFonts w:cs="Times New Roman" w:hint="eastAsia"/>
        </w:rPr>
        <w:t>（</w:t>
      </w:r>
      <w:r w:rsidRPr="00445C3D">
        <w:rPr>
          <w:rFonts w:cs="Times New Roman"/>
        </w:rPr>
        <w:t>media δοτικά</w:t>
      </w:r>
      <w:r w:rsidR="005C0F88" w:rsidRPr="00445C3D">
        <w:rPr>
          <w:rFonts w:cs="Times New Roman" w:hint="eastAsia"/>
        </w:rPr>
        <w:t>）</w:t>
      </w:r>
      <w:r w:rsidRPr="00445C3D">
        <w:rPr>
          <w:rFonts w:cs="Times New Roman" w:hint="eastAsia"/>
        </w:rPr>
        <w:t>。</w:t>
      </w:r>
    </w:p>
    <w:p w14:paraId="23ABC4D0" w14:textId="6E348BCD" w:rsidR="00BB75CD" w:rsidRPr="00445C3D" w:rsidRDefault="0031269B" w:rsidP="00DF514A">
      <w:pPr>
        <w:spacing w:after="0"/>
        <w:ind w:firstLine="461"/>
        <w:rPr>
          <w:rFonts w:cs="Times New Roman"/>
        </w:rPr>
      </w:pPr>
      <w:r w:rsidRPr="00445C3D">
        <w:rPr>
          <w:rFonts w:cs="Times New Roman" w:hint="eastAsia"/>
        </w:rPr>
        <w:t>凡否认这些道理的</w:t>
      </w:r>
      <w:r w:rsidR="005C0F88" w:rsidRPr="00445C3D">
        <w:rPr>
          <w:rFonts w:cs="Times New Roman" w:hint="eastAsia"/>
        </w:rPr>
        <w:t>（</w:t>
      </w:r>
      <w:r w:rsidRPr="00445C3D">
        <w:rPr>
          <w:rFonts w:cs="Times New Roman" w:hint="eastAsia"/>
        </w:rPr>
        <w:t>罗马教派，加尔文派，协力主派</w:t>
      </w:r>
      <w:r w:rsidR="005C0F88" w:rsidRPr="00445C3D">
        <w:rPr>
          <w:rFonts w:cs="Times New Roman" w:hint="eastAsia"/>
        </w:rPr>
        <w:t>）</w:t>
      </w:r>
      <w:r w:rsidR="00893BA9" w:rsidRPr="00445C3D">
        <w:rPr>
          <w:rFonts w:cs="Times New Roman" w:hint="eastAsia"/>
        </w:rPr>
        <w:t>，便</w:t>
      </w:r>
      <w:r w:rsidRPr="00445C3D">
        <w:rPr>
          <w:rFonts w:cs="Times New Roman" w:hint="eastAsia"/>
        </w:rPr>
        <w:t>不能完全教训圣经论及藉信称义的道理</w:t>
      </w:r>
      <w:r w:rsidR="004E45F8" w:rsidRPr="00445C3D">
        <w:rPr>
          <w:rFonts w:cs="Times New Roman" w:hint="eastAsia"/>
        </w:rPr>
        <w:t>。</w:t>
      </w:r>
      <w:r w:rsidRPr="00445C3D">
        <w:rPr>
          <w:rFonts w:cs="Times New Roman" w:hint="eastAsia"/>
        </w:rPr>
        <w:t>弃绝了这些</w:t>
      </w:r>
      <w:r w:rsidR="00893BA9" w:rsidRPr="00445C3D">
        <w:rPr>
          <w:rFonts w:cs="Times New Roman" w:hint="eastAsia"/>
        </w:rPr>
        <w:t>教训</w:t>
      </w:r>
      <w:r w:rsidRPr="00445C3D">
        <w:rPr>
          <w:rFonts w:cs="Times New Roman" w:hint="eastAsia"/>
        </w:rPr>
        <w:t>，就必定引向以行为称义的教训。</w:t>
      </w:r>
    </w:p>
    <w:p w14:paraId="0FAA1584" w14:textId="1B8E1432" w:rsidR="00BB75CD" w:rsidRPr="00445C3D" w:rsidRDefault="0031269B" w:rsidP="00DF514A">
      <w:pPr>
        <w:pStyle w:val="2"/>
        <w:rPr>
          <w:rFonts w:cs="Times New Roman"/>
        </w:rPr>
      </w:pPr>
      <w:bookmarkStart w:id="145" w:name="_Toc220321251"/>
      <w:r w:rsidRPr="00445C3D">
        <w:rPr>
          <w:rFonts w:cs="Times New Roman" w:hint="eastAsia"/>
        </w:rPr>
        <w:lastRenderedPageBreak/>
        <w:t>称义</w:t>
      </w:r>
      <w:r w:rsidRPr="00445C3D">
        <w:rPr>
          <w:rStyle w:val="20"/>
          <w:rFonts w:cs="Times New Roman" w:hint="eastAsia"/>
        </w:rPr>
        <w:t>的</w:t>
      </w:r>
      <w:r w:rsidRPr="00445C3D">
        <w:rPr>
          <w:rFonts w:cs="Times New Roman" w:hint="eastAsia"/>
        </w:rPr>
        <w:t>道理是基督</w:t>
      </w:r>
      <w:r w:rsidR="00C53A56" w:rsidRPr="00445C3D">
        <w:rPr>
          <w:rFonts w:cs="Times New Roman" w:hint="eastAsia"/>
        </w:rPr>
        <w:t>教</w:t>
      </w:r>
      <w:r w:rsidRPr="00445C3D">
        <w:rPr>
          <w:rFonts w:cs="Times New Roman" w:hint="eastAsia"/>
        </w:rPr>
        <w:t>的中心道理</w:t>
      </w:r>
      <w:bookmarkEnd w:id="145"/>
    </w:p>
    <w:p w14:paraId="4C6F7578" w14:textId="77777777" w:rsidR="007B5DBD" w:rsidRPr="00445C3D" w:rsidRDefault="007B5DBD" w:rsidP="00445C3D">
      <w:pPr>
        <w:rPr>
          <w:rFonts w:cs="Times New Roman"/>
        </w:rPr>
      </w:pPr>
    </w:p>
    <w:p w14:paraId="48A337DC" w14:textId="09EB3BC7" w:rsidR="0031269B" w:rsidRPr="00445C3D" w:rsidRDefault="0031269B" w:rsidP="00DF514A">
      <w:pPr>
        <w:spacing w:after="0"/>
        <w:ind w:firstLine="461"/>
        <w:rPr>
          <w:rFonts w:cs="Times New Roman"/>
        </w:rPr>
      </w:pPr>
      <w:r w:rsidRPr="00445C3D">
        <w:rPr>
          <w:rFonts w:cs="Times New Roman" w:hint="eastAsia"/>
        </w:rPr>
        <w:t>我们</w:t>
      </w:r>
      <w:r w:rsidR="00181585" w:rsidRPr="00445C3D">
        <w:rPr>
          <w:rFonts w:cs="Times New Roman" w:hint="eastAsia"/>
        </w:rPr>
        <w:t>毫不费力就可</w:t>
      </w:r>
      <w:r w:rsidRPr="00445C3D">
        <w:rPr>
          <w:rFonts w:cs="Times New Roman" w:hint="eastAsia"/>
        </w:rPr>
        <w:t>指出因信称义的信条是全基督教的中心道理，</w:t>
      </w:r>
      <w:r w:rsidR="005C0F88" w:rsidRPr="00445C3D">
        <w:rPr>
          <w:rFonts w:cs="Times New Roman" w:hint="eastAsia"/>
        </w:rPr>
        <w:t>（</w:t>
      </w:r>
      <w:r w:rsidRPr="00445C3D">
        <w:rPr>
          <w:rFonts w:cs="Times New Roman"/>
        </w:rPr>
        <w:t>articulus fundamentalissimus, articulus stantis et cadentis ecclesiae</w:t>
      </w:r>
      <w:r w:rsidR="005C0F88" w:rsidRPr="00445C3D">
        <w:rPr>
          <w:rFonts w:cs="Times New Roman" w:hint="eastAsia"/>
        </w:rPr>
        <w:t>）</w:t>
      </w:r>
      <w:r w:rsidR="000F2EE2">
        <w:rPr>
          <w:rFonts w:cs="Times New Roman" w:hint="eastAsia"/>
        </w:rPr>
        <w:t>；</w:t>
      </w:r>
      <w:r w:rsidRPr="00445C3D">
        <w:rPr>
          <w:rFonts w:cs="Times New Roman" w:hint="eastAsia"/>
        </w:rPr>
        <w:t>因为这是圣经中最显著的教训，福音</w:t>
      </w:r>
      <w:r w:rsidR="00893BA9" w:rsidRPr="00445C3D">
        <w:rPr>
          <w:rFonts w:cs="Times New Roman" w:hint="eastAsia"/>
        </w:rPr>
        <w:t>内一</w:t>
      </w:r>
      <w:r w:rsidRPr="00445C3D">
        <w:rPr>
          <w:rFonts w:cs="Times New Roman" w:hint="eastAsia"/>
        </w:rPr>
        <w:t>切圣</w:t>
      </w:r>
      <w:r w:rsidR="00156AC1" w:rsidRPr="00445C3D">
        <w:rPr>
          <w:rFonts w:cs="Times New Roman" w:hint="eastAsia"/>
        </w:rPr>
        <w:t>洁</w:t>
      </w:r>
      <w:r w:rsidRPr="00445C3D">
        <w:rPr>
          <w:rFonts w:cs="Times New Roman" w:hint="eastAsia"/>
        </w:rPr>
        <w:t>的真理都集中于此道理。上帝的道，将基督成为</w:t>
      </w:r>
      <w:r w:rsidR="00C408ED" w:rsidRPr="00445C3D">
        <w:rPr>
          <w:rFonts w:cs="Times New Roman" w:hint="eastAsia"/>
        </w:rPr>
        <w:t>肉</w:t>
      </w:r>
      <w:r w:rsidRPr="00445C3D">
        <w:rPr>
          <w:rFonts w:cs="Times New Roman" w:hint="eastAsia"/>
        </w:rPr>
        <w:t>身，受苦而死，复活等事所告诉我们的，仅为这称义首要道理的基础</w:t>
      </w:r>
      <w:r w:rsidR="000F2EE2">
        <w:rPr>
          <w:rFonts w:cs="Times New Roman" w:hint="eastAsia"/>
        </w:rPr>
        <w:t>；</w:t>
      </w:r>
      <w:r w:rsidRPr="00445C3D">
        <w:rPr>
          <w:rFonts w:cs="Times New Roman" w:hint="eastAsia"/>
        </w:rPr>
        <w:t>基督成为</w:t>
      </w:r>
      <w:r w:rsidR="00C408ED" w:rsidRPr="00445C3D">
        <w:rPr>
          <w:rFonts w:cs="Times New Roman" w:hint="eastAsia"/>
        </w:rPr>
        <w:t>肉</w:t>
      </w:r>
      <w:r w:rsidRPr="00445C3D">
        <w:rPr>
          <w:rFonts w:cs="Times New Roman" w:hint="eastAsia"/>
        </w:rPr>
        <w:t>身，受苦而死，复活等，为要使那不能</w:t>
      </w:r>
      <w:r w:rsidR="004A5E35" w:rsidRPr="00445C3D">
        <w:rPr>
          <w:rFonts w:cs="Times New Roman" w:hint="eastAsia"/>
        </w:rPr>
        <w:t>靠</w:t>
      </w:r>
      <w:r w:rsidRPr="00445C3D">
        <w:rPr>
          <w:rFonts w:cs="Times New Roman" w:hint="eastAsia"/>
        </w:rPr>
        <w:t>自己的努力而得救的众罪人，能藉着信靠祂的代赎，因恩典得称为义。故此，那些否认圣经中藉信称义的道理的人，就是否认整个基督教</w:t>
      </w:r>
      <w:r w:rsidR="000F2EE2">
        <w:rPr>
          <w:rFonts w:cs="Times New Roman" w:hint="eastAsia"/>
        </w:rPr>
        <w:t>；</w:t>
      </w:r>
      <w:r w:rsidRPr="00445C3D">
        <w:rPr>
          <w:rFonts w:cs="Times New Roman" w:hint="eastAsia"/>
        </w:rPr>
        <w:t>他们不得不教训</w:t>
      </w:r>
      <w:r w:rsidR="004A5E35" w:rsidRPr="00445C3D">
        <w:rPr>
          <w:rFonts w:cs="Times New Roman" w:hint="eastAsia"/>
        </w:rPr>
        <w:t>那</w:t>
      </w:r>
      <w:r w:rsidR="007774D9" w:rsidRPr="00445C3D">
        <w:rPr>
          <w:rFonts w:cs="Times New Roman" w:hint="eastAsia"/>
        </w:rPr>
        <w:t>外邦人</w:t>
      </w:r>
      <w:r w:rsidRPr="00445C3D">
        <w:rPr>
          <w:rFonts w:cs="Times New Roman" w:hint="eastAsia"/>
        </w:rPr>
        <w:t>藉行为得救的方法</w:t>
      </w:r>
      <w:r w:rsidR="000F2EE2">
        <w:rPr>
          <w:rFonts w:cs="Times New Roman" w:hint="eastAsia"/>
        </w:rPr>
        <w:t>；</w:t>
      </w:r>
      <w:r w:rsidR="00893BA9" w:rsidRPr="00445C3D">
        <w:rPr>
          <w:rFonts w:cs="Times New Roman" w:hint="eastAsia"/>
        </w:rPr>
        <w:t>这</w:t>
      </w:r>
      <w:r w:rsidRPr="00445C3D">
        <w:rPr>
          <w:rFonts w:cs="Times New Roman" w:hint="eastAsia"/>
        </w:rPr>
        <w:t>样基督的福音便被废止了。</w:t>
      </w:r>
    </w:p>
    <w:p w14:paraId="500882D8" w14:textId="7F73FCD9" w:rsidR="00893BA9" w:rsidRPr="00445C3D" w:rsidRDefault="0031269B" w:rsidP="00DF514A">
      <w:pPr>
        <w:spacing w:after="0"/>
        <w:ind w:firstLine="461"/>
        <w:rPr>
          <w:rFonts w:cs="Times New Roman"/>
        </w:rPr>
      </w:pPr>
      <w:r w:rsidRPr="00445C3D">
        <w:rPr>
          <w:rFonts w:cs="Times New Roman" w:hint="eastAsia"/>
        </w:rPr>
        <w:t>因此，圣经非常有力地</w:t>
      </w:r>
      <w:r w:rsidR="00406680" w:rsidRPr="00445C3D">
        <w:rPr>
          <w:rFonts w:cs="Times New Roman" w:hint="eastAsia"/>
        </w:rPr>
        <w:t>坚</w:t>
      </w:r>
      <w:r w:rsidRPr="00445C3D">
        <w:rPr>
          <w:rFonts w:cs="Times New Roman" w:hint="eastAsia"/>
        </w:rPr>
        <w:t>持明确而无错误</w:t>
      </w:r>
      <w:r w:rsidR="00406680" w:rsidRPr="00445C3D">
        <w:rPr>
          <w:rFonts w:cs="Times New Roman" w:hint="eastAsia"/>
        </w:rPr>
        <w:t>地</w:t>
      </w:r>
      <w:r w:rsidRPr="00445C3D">
        <w:rPr>
          <w:rFonts w:cs="Times New Roman" w:hint="eastAsia"/>
        </w:rPr>
        <w:t>宣讲藉信基督得救赎，约三</w:t>
      </w:r>
      <w:r w:rsidRPr="00445C3D">
        <w:rPr>
          <w:rFonts w:cs="Times New Roman"/>
        </w:rPr>
        <w:t>16</w:t>
      </w:r>
      <w:r w:rsidR="000F2EE2">
        <w:rPr>
          <w:rFonts w:cs="Times New Roman" w:hint="eastAsia"/>
        </w:rPr>
        <w:t>；</w:t>
      </w:r>
      <w:r w:rsidRPr="00445C3D">
        <w:rPr>
          <w:rFonts w:cs="Times New Roman" w:hint="eastAsia"/>
        </w:rPr>
        <w:t>罗三</w:t>
      </w:r>
      <w:r w:rsidRPr="00445C3D">
        <w:rPr>
          <w:rFonts w:cs="Times New Roman"/>
        </w:rPr>
        <w:t>23</w:t>
      </w:r>
      <w:r w:rsidR="00F53D96" w:rsidRPr="00445C3D">
        <w:rPr>
          <w:rFonts w:cs="Times New Roman"/>
        </w:rPr>
        <w:t>-</w:t>
      </w:r>
      <w:r w:rsidRPr="00445C3D">
        <w:rPr>
          <w:rFonts w:cs="Times New Roman"/>
        </w:rPr>
        <w:t>28</w:t>
      </w:r>
      <w:r w:rsidR="000F2EE2">
        <w:rPr>
          <w:rFonts w:cs="Times New Roman" w:hint="eastAsia"/>
        </w:rPr>
        <w:t>；</w:t>
      </w:r>
      <w:r w:rsidRPr="00445C3D">
        <w:rPr>
          <w:rFonts w:cs="Times New Roman" w:hint="eastAsia"/>
        </w:rPr>
        <w:t>林前二</w:t>
      </w:r>
      <w:r w:rsidRPr="00445C3D">
        <w:rPr>
          <w:rFonts w:cs="Times New Roman"/>
        </w:rPr>
        <w:t>2</w:t>
      </w:r>
      <w:r w:rsidRPr="00445C3D">
        <w:rPr>
          <w:rFonts w:cs="Times New Roman" w:hint="eastAsia"/>
        </w:rPr>
        <w:t>下</w:t>
      </w:r>
      <w:r w:rsidR="000F2EE2">
        <w:rPr>
          <w:rFonts w:cs="Times New Roman" w:hint="eastAsia"/>
        </w:rPr>
        <w:t>；</w:t>
      </w:r>
      <w:r w:rsidRPr="00445C3D">
        <w:rPr>
          <w:rFonts w:cs="Times New Roman" w:hint="eastAsia"/>
        </w:rPr>
        <w:t>加二</w:t>
      </w:r>
      <w:r w:rsidRPr="00445C3D">
        <w:rPr>
          <w:rFonts w:cs="Times New Roman"/>
        </w:rPr>
        <w:t>21</w:t>
      </w:r>
      <w:r w:rsidR="000F2EE2">
        <w:rPr>
          <w:rFonts w:cs="Times New Roman" w:hint="eastAsia"/>
        </w:rPr>
        <w:t>；</w:t>
      </w:r>
      <w:r w:rsidRPr="00445C3D">
        <w:rPr>
          <w:rFonts w:cs="Times New Roman" w:hint="eastAsia"/>
        </w:rPr>
        <w:t>五</w:t>
      </w:r>
      <w:r w:rsidRPr="00445C3D">
        <w:rPr>
          <w:rFonts w:cs="Times New Roman"/>
        </w:rPr>
        <w:t>4</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腓三</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，三</w:t>
      </w:r>
      <w:r w:rsidRPr="00445C3D">
        <w:rPr>
          <w:rFonts w:cs="Times New Roman"/>
        </w:rPr>
        <w:t>1</w:t>
      </w:r>
      <w:r w:rsidR="00F53D96"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等。圣经内的全部辩证，在反驳一切曲解藉信称义</w:t>
      </w:r>
      <w:r w:rsidR="00E84DF7" w:rsidRPr="00445C3D">
        <w:rPr>
          <w:rFonts w:cs="Times New Roman" w:hint="eastAsia"/>
        </w:rPr>
        <w:t>条款</w:t>
      </w:r>
      <w:r w:rsidRPr="00445C3D">
        <w:rPr>
          <w:rFonts w:cs="Times New Roman" w:hint="eastAsia"/>
        </w:rPr>
        <w:t>的异端上达到顶点，约八</w:t>
      </w:r>
      <w:r w:rsidRPr="00445C3D">
        <w:rPr>
          <w:rFonts w:cs="Times New Roman"/>
        </w:rPr>
        <w:t>24</w:t>
      </w:r>
      <w:r w:rsidR="000F2EE2">
        <w:rPr>
          <w:rFonts w:cs="Times New Roman" w:hint="eastAsia"/>
        </w:rPr>
        <w:t>；</w:t>
      </w:r>
      <w:r w:rsidRPr="00445C3D">
        <w:rPr>
          <w:rFonts w:cs="Times New Roman" w:hint="eastAsia"/>
        </w:rPr>
        <w:t>徒</w:t>
      </w:r>
      <w:r w:rsidR="00893BA9" w:rsidRPr="00445C3D">
        <w:rPr>
          <w:rFonts w:cs="Times New Roman" w:hint="eastAsia"/>
        </w:rPr>
        <w:t>十</w:t>
      </w:r>
      <w:r w:rsidR="00893BA9" w:rsidRPr="00445C3D">
        <w:rPr>
          <w:rFonts w:cs="Times New Roman"/>
        </w:rPr>
        <w:t>4</w:t>
      </w:r>
      <w:r w:rsidRPr="00445C3D">
        <w:rPr>
          <w:rFonts w:cs="Times New Roman"/>
        </w:rPr>
        <w:t>2</w:t>
      </w:r>
      <w:r w:rsidRPr="00445C3D">
        <w:rPr>
          <w:rFonts w:cs="Times New Roman" w:hint="eastAsia"/>
        </w:rPr>
        <w:t>，</w:t>
      </w:r>
      <w:r w:rsidRPr="00445C3D">
        <w:rPr>
          <w:rFonts w:cs="Times New Roman"/>
        </w:rPr>
        <w:t>4</w:t>
      </w:r>
      <w:r w:rsidR="00893BA9" w:rsidRPr="00445C3D">
        <w:rPr>
          <w:rFonts w:cs="Times New Roman"/>
        </w:rPr>
        <w:t>3</w:t>
      </w:r>
      <w:r w:rsidR="000F2EE2">
        <w:rPr>
          <w:rFonts w:cs="Times New Roman" w:hint="eastAsia"/>
        </w:rPr>
        <w:t>；</w:t>
      </w:r>
      <w:r w:rsidRPr="00445C3D">
        <w:rPr>
          <w:rFonts w:cs="Times New Roman" w:hint="eastAsia"/>
        </w:rPr>
        <w:t>加</w:t>
      </w:r>
      <w:r w:rsidR="00893BA9" w:rsidRPr="00445C3D">
        <w:rPr>
          <w:rFonts w:cs="Times New Roman" w:hint="eastAsia"/>
        </w:rPr>
        <w:t>一</w:t>
      </w:r>
      <w:r w:rsidR="00893BA9" w:rsidRPr="00445C3D">
        <w:rPr>
          <w:rFonts w:cs="Times New Roman"/>
        </w:rPr>
        <w:t>6</w:t>
      </w:r>
      <w:r w:rsidRPr="00445C3D">
        <w:rPr>
          <w:rFonts w:cs="Times New Roman"/>
        </w:rPr>
        <w:t>-10</w:t>
      </w:r>
      <w:r w:rsidR="000F2EE2">
        <w:rPr>
          <w:rFonts w:cs="Times New Roman" w:hint="eastAsia"/>
        </w:rPr>
        <w:t>；</w:t>
      </w:r>
      <w:r w:rsidRPr="00445C3D">
        <w:rPr>
          <w:rFonts w:cs="Times New Roman" w:hint="eastAsia"/>
        </w:rPr>
        <w:t>腓三</w:t>
      </w:r>
      <w:r w:rsidRPr="00445C3D">
        <w:rPr>
          <w:rFonts w:cs="Times New Roman"/>
        </w:rPr>
        <w:t>2-9</w:t>
      </w:r>
      <w:r w:rsidRPr="00445C3D">
        <w:rPr>
          <w:rFonts w:cs="Times New Roman" w:hint="eastAsia"/>
        </w:rPr>
        <w:t>等。圣经内极度警戒劝勉信徒的话，都集中于要求他们继续不断</w:t>
      </w:r>
      <w:r w:rsidR="00E84DF7" w:rsidRPr="00445C3D">
        <w:rPr>
          <w:rFonts w:cs="Times New Roman" w:hint="eastAsia"/>
        </w:rPr>
        <w:t>地</w:t>
      </w:r>
      <w:r w:rsidRPr="00445C3D">
        <w:rPr>
          <w:rFonts w:cs="Times New Roman" w:hint="eastAsia"/>
        </w:rPr>
        <w:t>信靠主耶稣基督，提后</w:t>
      </w:r>
      <w:r w:rsidR="00893BA9" w:rsidRPr="00445C3D">
        <w:rPr>
          <w:rFonts w:cs="Times New Roman" w:hint="eastAsia"/>
        </w:rPr>
        <w:t>三</w:t>
      </w:r>
      <w:r w:rsidR="00893BA9" w:rsidRPr="00445C3D">
        <w:rPr>
          <w:rFonts w:cs="Times New Roman"/>
        </w:rPr>
        <w:t>8</w:t>
      </w:r>
      <w:r w:rsidR="000F2EE2">
        <w:rPr>
          <w:rFonts w:cs="Times New Roman" w:hint="eastAsia"/>
        </w:rPr>
        <w:t>；</w:t>
      </w:r>
      <w:r w:rsidRPr="00445C3D">
        <w:rPr>
          <w:rFonts w:cs="Times New Roman" w:hint="eastAsia"/>
        </w:rPr>
        <w:t>多二</w:t>
      </w:r>
      <w:r w:rsidRPr="00445C3D">
        <w:rPr>
          <w:rFonts w:cs="Times New Roman"/>
        </w:rPr>
        <w:t>1</w:t>
      </w:r>
      <w:r w:rsidR="000459AC" w:rsidRPr="00445C3D">
        <w:rPr>
          <w:rFonts w:cs="Times New Roman"/>
        </w:rPr>
        <w:t>-</w:t>
      </w:r>
      <w:r w:rsidRPr="00445C3D">
        <w:rPr>
          <w:rFonts w:cs="Times New Roman"/>
        </w:rPr>
        <w:t>1</w:t>
      </w:r>
      <w:r w:rsidR="00893BA9" w:rsidRPr="00445C3D">
        <w:rPr>
          <w:rFonts w:cs="Times New Roman"/>
        </w:rPr>
        <w:t>5</w:t>
      </w:r>
      <w:r w:rsidR="000F2EE2">
        <w:rPr>
          <w:rFonts w:cs="Times New Roman" w:hint="eastAsia"/>
        </w:rPr>
        <w:t>；</w:t>
      </w:r>
      <w:r w:rsidRPr="00445C3D">
        <w:rPr>
          <w:rFonts w:cs="Times New Roman" w:hint="eastAsia"/>
        </w:rPr>
        <w:t>来四</w:t>
      </w:r>
      <w:r w:rsidRPr="00445C3D">
        <w:rPr>
          <w:rFonts w:cs="Times New Roman"/>
        </w:rPr>
        <w:t>4-16</w:t>
      </w:r>
      <w:r w:rsidR="000F2EE2">
        <w:rPr>
          <w:rFonts w:cs="Times New Roman" w:hint="eastAsia"/>
        </w:rPr>
        <w:t>；</w:t>
      </w:r>
      <w:r w:rsidRPr="00445C3D">
        <w:rPr>
          <w:rFonts w:cs="Times New Roman" w:hint="eastAsia"/>
        </w:rPr>
        <w:t>彼前四</w:t>
      </w:r>
      <w:r w:rsidRPr="00445C3D">
        <w:rPr>
          <w:rFonts w:cs="Times New Roman"/>
        </w:rPr>
        <w:t>1</w:t>
      </w:r>
      <w:r w:rsidR="000459AC" w:rsidRPr="00445C3D">
        <w:rPr>
          <w:rFonts w:cs="Times New Roman"/>
        </w:rPr>
        <w:t>-</w:t>
      </w:r>
      <w:r w:rsidR="00893BA9" w:rsidRPr="00445C3D">
        <w:rPr>
          <w:rFonts w:cs="Times New Roman"/>
        </w:rPr>
        <w:t>5</w:t>
      </w:r>
      <w:r w:rsidR="000F2EE2">
        <w:rPr>
          <w:rFonts w:cs="Times New Roman" w:hint="eastAsia"/>
        </w:rPr>
        <w:t>；</w:t>
      </w:r>
      <w:r w:rsidRPr="00445C3D">
        <w:rPr>
          <w:rFonts w:cs="Times New Roman" w:hint="eastAsia"/>
        </w:rPr>
        <w:t>约壹五</w:t>
      </w:r>
      <w:r w:rsidRPr="00445C3D">
        <w:rPr>
          <w:rFonts w:cs="Times New Roman"/>
        </w:rPr>
        <w:t>10</w:t>
      </w:r>
      <w:r w:rsidRPr="00445C3D">
        <w:rPr>
          <w:rFonts w:cs="Times New Roman" w:hint="eastAsia"/>
        </w:rPr>
        <w:t>下等。圣经内的一切教训</w:t>
      </w:r>
      <w:r w:rsidR="00241468" w:rsidRPr="00445C3D">
        <w:rPr>
          <w:rFonts w:cs="Times New Roman" w:hint="eastAsia"/>
        </w:rPr>
        <w:t>，要么向前指向</w:t>
      </w:r>
      <w:r w:rsidRPr="00445C3D">
        <w:rPr>
          <w:rFonts w:cs="Times New Roman" w:hint="eastAsia"/>
        </w:rPr>
        <w:t>藉信称义之道</w:t>
      </w:r>
      <w:r w:rsidR="005C0F88" w:rsidRPr="00445C3D">
        <w:rPr>
          <w:rFonts w:cs="Times New Roman" w:hint="eastAsia"/>
        </w:rPr>
        <w:t>（</w:t>
      </w:r>
      <w:r w:rsidRPr="00445C3D">
        <w:rPr>
          <w:rFonts w:cs="Times New Roman"/>
        </w:rPr>
        <w:t>articuli antecedentes</w:t>
      </w:r>
      <w:r w:rsidR="005C0F88" w:rsidRPr="00445C3D">
        <w:rPr>
          <w:rFonts w:cs="Times New Roman" w:hint="eastAsia"/>
        </w:rPr>
        <w:t>）</w:t>
      </w:r>
      <w:r w:rsidRPr="00445C3D">
        <w:rPr>
          <w:rFonts w:cs="Times New Roman" w:hint="eastAsia"/>
        </w:rPr>
        <w:t>，路</w:t>
      </w:r>
      <w:r w:rsidR="001C41A7" w:rsidRPr="00445C3D">
        <w:rPr>
          <w:rFonts w:cs="Times New Roman" w:hint="eastAsia"/>
        </w:rPr>
        <w:t>二十</w:t>
      </w:r>
      <w:r w:rsidRPr="00445C3D">
        <w:rPr>
          <w:rFonts w:cs="Times New Roman" w:hint="eastAsia"/>
        </w:rPr>
        <w:t>四</w:t>
      </w:r>
      <w:r w:rsidRPr="00445C3D">
        <w:rPr>
          <w:rFonts w:cs="Times New Roman"/>
        </w:rPr>
        <w:t>25</w:t>
      </w:r>
      <w:r w:rsidR="004F5144" w:rsidRPr="00445C3D">
        <w:rPr>
          <w:rFonts w:cs="Times New Roman"/>
        </w:rPr>
        <w:t>-</w:t>
      </w:r>
      <w:r w:rsidRPr="00445C3D">
        <w:rPr>
          <w:rFonts w:cs="Times New Roman"/>
        </w:rPr>
        <w:t>27</w:t>
      </w:r>
      <w:r w:rsidRPr="00445C3D">
        <w:rPr>
          <w:rFonts w:cs="Times New Roman" w:hint="eastAsia"/>
        </w:rPr>
        <w:t>，</w:t>
      </w:r>
      <w:r w:rsidR="005A00EF" w:rsidRPr="00445C3D">
        <w:rPr>
          <w:rFonts w:cs="Times New Roman" w:hint="eastAsia"/>
        </w:rPr>
        <w:t>要么是这道理</w:t>
      </w:r>
      <w:r w:rsidR="0043240F" w:rsidRPr="00445C3D">
        <w:rPr>
          <w:rFonts w:cs="Times New Roman" w:hint="eastAsia"/>
        </w:rPr>
        <w:t>所带出的一</w:t>
      </w:r>
      <w:r w:rsidR="00893BA9" w:rsidRPr="00445C3D">
        <w:rPr>
          <w:rFonts w:cs="Times New Roman" w:hint="eastAsia"/>
        </w:rPr>
        <w:t>切</w:t>
      </w:r>
      <w:r w:rsidR="005C0F88" w:rsidRPr="00445C3D">
        <w:rPr>
          <w:rFonts w:cs="Times New Roman" w:hint="eastAsia"/>
        </w:rPr>
        <w:t>（</w:t>
      </w:r>
      <w:r w:rsidRPr="00445C3D">
        <w:rPr>
          <w:rFonts w:cs="Times New Roman"/>
        </w:rPr>
        <w:t>articuli consequentes</w:t>
      </w:r>
      <w:r w:rsidR="005C0F88" w:rsidRPr="00445C3D">
        <w:rPr>
          <w:rFonts w:cs="Times New Roman" w:hint="eastAsia"/>
        </w:rPr>
        <w:t>）</w:t>
      </w:r>
      <w:r w:rsidRPr="00445C3D">
        <w:rPr>
          <w:rFonts w:cs="Times New Roman" w:hint="eastAsia"/>
        </w:rPr>
        <w:t>，启五</w:t>
      </w:r>
      <w:r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。这道理是旧约和新约的首要主题，赛五十三</w:t>
      </w:r>
      <w:r w:rsidRPr="00445C3D">
        <w:rPr>
          <w:rFonts w:cs="Times New Roman"/>
        </w:rPr>
        <w:t>4</w:t>
      </w:r>
      <w:r w:rsidR="001C41A7" w:rsidRPr="00445C3D">
        <w:rPr>
          <w:rFonts w:cs="Times New Roman"/>
        </w:rPr>
        <w:t>-</w:t>
      </w:r>
      <w:r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19</w:t>
      </w:r>
      <w:r w:rsidR="004F5144" w:rsidRPr="00445C3D">
        <w:rPr>
          <w:rFonts w:cs="Times New Roman"/>
        </w:rPr>
        <w:t>-</w:t>
      </w:r>
      <w:r w:rsidRPr="00445C3D">
        <w:rPr>
          <w:rFonts w:cs="Times New Roman"/>
        </w:rPr>
        <w:t>21</w:t>
      </w:r>
      <w:r w:rsidR="00893BA9" w:rsidRPr="00445C3D">
        <w:rPr>
          <w:rFonts w:cs="Times New Roman" w:hint="eastAsia"/>
        </w:rPr>
        <w:t>。</w:t>
      </w:r>
    </w:p>
    <w:p w14:paraId="56A1FD03" w14:textId="7EB48B67" w:rsidR="0031269B" w:rsidRPr="00445C3D" w:rsidRDefault="0031269B" w:rsidP="00DF514A">
      <w:pPr>
        <w:spacing w:after="0"/>
        <w:ind w:firstLine="461"/>
        <w:rPr>
          <w:rFonts w:cs="Times New Roman"/>
        </w:rPr>
      </w:pPr>
      <w:r w:rsidRPr="00445C3D">
        <w:rPr>
          <w:rFonts w:cs="Times New Roman" w:hint="eastAsia"/>
        </w:rPr>
        <w:t>简言之，藉相信被钉十架并复活的基督使人称义的道理</w:t>
      </w:r>
      <w:r w:rsidR="00893BA9" w:rsidRPr="00445C3D">
        <w:rPr>
          <w:rFonts w:cs="Times New Roman" w:hint="eastAsia"/>
        </w:rPr>
        <w:t>，就</w:t>
      </w:r>
      <w:r w:rsidRPr="00445C3D">
        <w:rPr>
          <w:rFonts w:cs="Times New Roman" w:hint="eastAsia"/>
        </w:rPr>
        <w:t>是整个的福音。何处有人相信这道理，该处就有基督的教会，及圣徒的</w:t>
      </w:r>
      <w:r w:rsidR="003D70A6" w:rsidRPr="00445C3D">
        <w:rPr>
          <w:rFonts w:cs="Times New Roman" w:hint="eastAsia"/>
        </w:rPr>
        <w:t>团契</w:t>
      </w:r>
      <w:r w:rsidRPr="00445C3D">
        <w:rPr>
          <w:rFonts w:cs="Times New Roman" w:hint="eastAsia"/>
        </w:rPr>
        <w:t>存在</w:t>
      </w:r>
      <w:r w:rsidR="000F2EE2">
        <w:rPr>
          <w:rFonts w:cs="Times New Roman" w:hint="eastAsia"/>
        </w:rPr>
        <w:t>；</w:t>
      </w:r>
      <w:r w:rsidRPr="00445C3D">
        <w:rPr>
          <w:rFonts w:cs="Times New Roman" w:hint="eastAsia"/>
        </w:rPr>
        <w:t>何处无人相信此道理，该处就不能有基督的教会，因为，仅那些相信基督是为他们死而复活的人为基督教会的</w:t>
      </w:r>
      <w:r w:rsidR="00372F91" w:rsidRPr="00445C3D">
        <w:rPr>
          <w:rFonts w:cs="Times New Roman" w:hint="eastAsia"/>
        </w:rPr>
        <w:t>会友</w:t>
      </w:r>
      <w:r w:rsidRPr="00445C3D">
        <w:rPr>
          <w:rFonts w:cs="Times New Roman" w:hint="eastAsia"/>
        </w:rPr>
        <w:t>，可五</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林前十五</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。故此，基督教的牧师，必须努力</w:t>
      </w:r>
      <w:r w:rsidR="003D70A6" w:rsidRPr="00445C3D">
        <w:rPr>
          <w:rFonts w:cs="Times New Roman" w:hint="eastAsia"/>
        </w:rPr>
        <w:t>履行</w:t>
      </w:r>
      <w:r w:rsidRPr="00445C3D">
        <w:rPr>
          <w:rFonts w:cs="Times New Roman" w:hint="eastAsia"/>
        </w:rPr>
        <w:t>他的职务，以致他能无错误</w:t>
      </w:r>
      <w:r w:rsidR="003D70A6" w:rsidRPr="00445C3D">
        <w:rPr>
          <w:rFonts w:cs="Times New Roman" w:hint="eastAsia"/>
        </w:rPr>
        <w:t>地</w:t>
      </w:r>
      <w:r w:rsidRPr="00445C3D">
        <w:rPr>
          <w:rFonts w:cs="Times New Roman" w:hint="eastAsia"/>
        </w:rPr>
        <w:t>按其真理和纯洁教导这道理，并显露和弃</w:t>
      </w:r>
      <w:r w:rsidR="003D70A6" w:rsidRPr="00445C3D">
        <w:rPr>
          <w:rFonts w:cs="Times New Roman" w:hint="eastAsia"/>
        </w:rPr>
        <w:t>绝</w:t>
      </w:r>
      <w:r w:rsidRPr="00445C3D">
        <w:rPr>
          <w:rFonts w:cs="Times New Roman" w:hint="eastAsia"/>
        </w:rPr>
        <w:t>与它相背的一切异端，徒</w:t>
      </w:r>
      <w:r w:rsidR="00A62852" w:rsidRPr="00445C3D">
        <w:rPr>
          <w:rFonts w:cs="Times New Roman" w:hint="eastAsia"/>
        </w:rPr>
        <w:t>二十</w:t>
      </w:r>
      <w:r w:rsidR="003D70A6" w:rsidRPr="00445C3D">
        <w:rPr>
          <w:rFonts w:cs="Times New Roman" w:hint="eastAsia"/>
        </w:rPr>
        <w:t>六</w:t>
      </w:r>
      <w:r w:rsidRPr="00445C3D">
        <w:rPr>
          <w:rFonts w:cs="Times New Roman"/>
        </w:rPr>
        <w:t>22</w:t>
      </w:r>
      <w:r w:rsidRPr="00445C3D">
        <w:rPr>
          <w:rFonts w:cs="Times New Roman" w:hint="eastAsia"/>
        </w:rPr>
        <w:t>，</w:t>
      </w:r>
      <w:r w:rsidRPr="00445C3D">
        <w:rPr>
          <w:rFonts w:cs="Times New Roman"/>
        </w:rPr>
        <w:t>23</w:t>
      </w:r>
      <w:r w:rsidR="000F2EE2">
        <w:rPr>
          <w:rFonts w:cs="Times New Roman" w:hint="eastAsia"/>
        </w:rPr>
        <w:t>；</w:t>
      </w:r>
      <w:r w:rsidR="003D70A6" w:rsidRPr="00445C3D">
        <w:rPr>
          <w:rFonts w:cs="Times New Roman" w:hint="eastAsia"/>
        </w:rPr>
        <w:t>多一</w:t>
      </w:r>
      <w:r w:rsidR="003D70A6" w:rsidRPr="00445C3D">
        <w:rPr>
          <w:rFonts w:cs="Times New Roman"/>
        </w:rPr>
        <w:t>9</w:t>
      </w:r>
      <w:r w:rsidR="00905EEF" w:rsidRPr="00445C3D">
        <w:rPr>
          <w:rFonts w:cs="Times New Roman" w:hint="eastAsia"/>
        </w:rPr>
        <w:t>。</w:t>
      </w:r>
    </w:p>
    <w:p w14:paraId="1F745002" w14:textId="03D1CD99" w:rsidR="0031269B" w:rsidRPr="00445C3D" w:rsidRDefault="0031269B" w:rsidP="00DF514A">
      <w:pPr>
        <w:spacing w:after="0"/>
        <w:ind w:firstLine="461"/>
        <w:rPr>
          <w:rFonts w:cs="Times New Roman"/>
        </w:rPr>
      </w:pPr>
      <w:r w:rsidRPr="00445C3D">
        <w:rPr>
          <w:rFonts w:cs="Times New Roman" w:hint="eastAsia"/>
        </w:rPr>
        <w:t>这就是路德会</w:t>
      </w:r>
      <w:r w:rsidR="003469CB" w:rsidRPr="00445C3D">
        <w:rPr>
          <w:rFonts w:cs="Times New Roman" w:hint="eastAsia"/>
        </w:rPr>
        <w:t>信仰告白</w:t>
      </w:r>
      <w:r w:rsidRPr="00445C3D">
        <w:rPr>
          <w:rFonts w:cs="Times New Roman" w:hint="eastAsia"/>
        </w:rPr>
        <w:t>内对凡想要作为基督圣福音执事的人，所作的明白要求。</w:t>
      </w:r>
      <w:r w:rsidR="00B2118F" w:rsidRPr="00445C3D">
        <w:rPr>
          <w:rFonts w:cs="Times New Roman" w:hint="eastAsia"/>
        </w:rPr>
        <w:t>施马加登</w:t>
      </w:r>
      <w:r w:rsidRPr="00445C3D">
        <w:rPr>
          <w:rFonts w:cs="Times New Roman" w:hint="eastAsia"/>
        </w:rPr>
        <w:t>信条</w:t>
      </w:r>
      <w:r w:rsidR="003469CB" w:rsidRPr="00445C3D">
        <w:rPr>
          <w:rFonts w:cs="Times New Roman" w:hint="eastAsia"/>
        </w:rPr>
        <w:t>，</w:t>
      </w:r>
      <w:r w:rsidR="003469CB" w:rsidRPr="00445C3D">
        <w:rPr>
          <w:rFonts w:cs="Times New Roman"/>
        </w:rPr>
        <w:t>II</w:t>
      </w:r>
      <w:r w:rsidR="003469CB" w:rsidRPr="00445C3D">
        <w:rPr>
          <w:rFonts w:cs="Times New Roman" w:hint="eastAsia"/>
        </w:rPr>
        <w:t>，</w:t>
      </w:r>
      <w:r w:rsidRPr="00445C3D">
        <w:rPr>
          <w:rFonts w:cs="Times New Roman"/>
        </w:rPr>
        <w:t>4</w:t>
      </w:r>
      <w:r w:rsidR="00893BA9" w:rsidRPr="00445C3D">
        <w:rPr>
          <w:rFonts w:cs="Times New Roman"/>
        </w:rPr>
        <w:t>.5</w:t>
      </w:r>
      <w:r w:rsidRPr="00445C3D">
        <w:rPr>
          <w:rFonts w:cs="Times New Roman"/>
        </w:rPr>
        <w:t xml:space="preserve"> </w:t>
      </w:r>
      <w:r w:rsidR="005C0F88" w:rsidRPr="00445C3D">
        <w:rPr>
          <w:rFonts w:cs="Times New Roman" w:hint="eastAsia"/>
        </w:rPr>
        <w:t>（</w:t>
      </w:r>
      <w:r w:rsidRPr="00445C3D">
        <w:rPr>
          <w:rFonts w:cs="Times New Roman"/>
        </w:rPr>
        <w:t>Smalcald Articles</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既然人需要相信这道，而且人不能用其它方法，无论藉任何行为，律法，或功劳去获得称义，</w:t>
      </w:r>
      <w:r w:rsidR="003469CB" w:rsidRPr="00445C3D">
        <w:rPr>
          <w:rFonts w:cs="Times New Roman" w:hint="eastAsia"/>
        </w:rPr>
        <w:t>那么我们可以</w:t>
      </w:r>
      <w:r w:rsidRPr="00445C3D">
        <w:rPr>
          <w:rFonts w:cs="Times New Roman" w:hint="eastAsia"/>
        </w:rPr>
        <w:t>明显而确定</w:t>
      </w:r>
      <w:r w:rsidR="003469CB" w:rsidRPr="00445C3D">
        <w:rPr>
          <w:rFonts w:cs="Times New Roman" w:hint="eastAsia"/>
        </w:rPr>
        <w:t>地</w:t>
      </w:r>
      <w:r w:rsidRPr="00445C3D">
        <w:rPr>
          <w:rFonts w:cs="Times New Roman" w:hint="eastAsia"/>
        </w:rPr>
        <w:t>看出，唯独此</w:t>
      </w:r>
      <w:r w:rsidR="003469CB" w:rsidRPr="00445C3D">
        <w:rPr>
          <w:rFonts w:cs="Times New Roman" w:hint="eastAsia"/>
        </w:rPr>
        <w:t>信心</w:t>
      </w:r>
      <w:r w:rsidRPr="00445C3D">
        <w:rPr>
          <w:rFonts w:cs="Times New Roman" w:hint="eastAsia"/>
        </w:rPr>
        <w:t>使我们称义，正如圣保罗在罗三</w:t>
      </w:r>
      <w:r w:rsidRPr="00445C3D">
        <w:rPr>
          <w:rFonts w:cs="Times New Roman"/>
        </w:rPr>
        <w:t>26</w:t>
      </w:r>
      <w:r w:rsidRPr="00445C3D">
        <w:rPr>
          <w:rFonts w:cs="Times New Roman" w:hint="eastAsia"/>
        </w:rPr>
        <w:t>，</w:t>
      </w:r>
      <w:r w:rsidRPr="00445C3D">
        <w:rPr>
          <w:rFonts w:cs="Times New Roman"/>
        </w:rPr>
        <w:t>28</w:t>
      </w:r>
      <w:r w:rsidRPr="00445C3D">
        <w:rPr>
          <w:rFonts w:cs="Times New Roman" w:hint="eastAsia"/>
        </w:rPr>
        <w:t>所说</w:t>
      </w:r>
      <w:r w:rsidR="00893BA9" w:rsidRPr="00445C3D">
        <w:rPr>
          <w:rFonts w:cs="Times New Roman" w:hint="eastAsia"/>
        </w:rPr>
        <w:t>，虽</w:t>
      </w:r>
      <w:r w:rsidRPr="00445C3D">
        <w:rPr>
          <w:rFonts w:cs="Times New Roman" w:hint="eastAsia"/>
        </w:rPr>
        <w:t>是天地或任何不得存留的都要毁灭，关于这信条，是不能有所退让或放弃</w:t>
      </w:r>
      <w:r w:rsidR="005C0F88" w:rsidRPr="00445C3D">
        <w:rPr>
          <w:rFonts w:cs="Times New Roman" w:hint="eastAsia"/>
        </w:rPr>
        <w:t>（</w:t>
      </w:r>
      <w:r w:rsidRPr="00445C3D">
        <w:rPr>
          <w:rFonts w:cs="Times New Roman" w:hint="eastAsia"/>
        </w:rPr>
        <w:t>尤其是不能许可或赞成任何与这道理相反的事</w:t>
      </w:r>
      <w:r w:rsidR="005C0F88" w:rsidRPr="00445C3D">
        <w:rPr>
          <w:rFonts w:cs="Times New Roman" w:hint="eastAsia"/>
        </w:rPr>
        <w:t>）</w:t>
      </w:r>
      <w:r w:rsidRPr="00445C3D">
        <w:rPr>
          <w:rFonts w:cs="Times New Roman" w:hint="eastAsia"/>
        </w:rPr>
        <w:t>。彼得说</w:t>
      </w:r>
      <w:r w:rsidR="00512B20" w:rsidRPr="00445C3D">
        <w:rPr>
          <w:rFonts w:cs="Times New Roman" w:hint="eastAsia"/>
        </w:rPr>
        <w:t>：</w:t>
      </w:r>
      <w:r w:rsidR="001601E9" w:rsidRPr="00445C3D">
        <w:rPr>
          <w:rFonts w:cs="Times New Roman"/>
        </w:rPr>
        <w:t>“</w:t>
      </w:r>
      <w:r w:rsidRPr="00445C3D">
        <w:rPr>
          <w:rFonts w:cs="Times New Roman" w:hint="eastAsia"/>
        </w:rPr>
        <w:t>因为在天下人间，没有赐下别的名，我们可以靠着得救</w:t>
      </w:r>
      <w:r w:rsidR="001601E9" w:rsidRPr="00445C3D">
        <w:rPr>
          <w:rFonts w:cs="Times New Roman"/>
        </w:rPr>
        <w:t>”</w:t>
      </w:r>
      <w:r w:rsidRPr="00445C3D">
        <w:rPr>
          <w:rFonts w:cs="Times New Roman" w:hint="eastAsia"/>
        </w:rPr>
        <w:t>，徒四</w:t>
      </w:r>
      <w:r w:rsidRPr="00445C3D">
        <w:rPr>
          <w:rFonts w:cs="Times New Roman"/>
        </w:rPr>
        <w:t>12</w:t>
      </w:r>
      <w:r w:rsidRPr="00445C3D">
        <w:rPr>
          <w:rFonts w:cs="Times New Roman" w:hint="eastAsia"/>
        </w:rPr>
        <w:t>。</w:t>
      </w:r>
      <w:r w:rsidR="001601E9" w:rsidRPr="00445C3D">
        <w:rPr>
          <w:rFonts w:cs="Times New Roman"/>
        </w:rPr>
        <w:t>“</w:t>
      </w:r>
      <w:r w:rsidRPr="00445C3D">
        <w:rPr>
          <w:rFonts w:cs="Times New Roman" w:hint="eastAsia"/>
        </w:rPr>
        <w:t>因他受的</w:t>
      </w:r>
      <w:r w:rsidR="003469CB" w:rsidRPr="00445C3D">
        <w:rPr>
          <w:rFonts w:cs="Times New Roman" w:hint="eastAsia"/>
        </w:rPr>
        <w:t>鞭</w:t>
      </w:r>
      <w:r w:rsidRPr="00445C3D">
        <w:rPr>
          <w:rFonts w:cs="Times New Roman" w:hint="eastAsia"/>
        </w:rPr>
        <w:t>伤，使我们得医治</w:t>
      </w:r>
      <w:r w:rsidR="001601E9" w:rsidRPr="00445C3D">
        <w:rPr>
          <w:rFonts w:cs="Times New Roman"/>
        </w:rPr>
        <w:t>”</w:t>
      </w:r>
      <w:r w:rsidRPr="00445C3D">
        <w:rPr>
          <w:rFonts w:cs="Times New Roman" w:hint="eastAsia"/>
        </w:rPr>
        <w:t>，赛五三</w:t>
      </w:r>
      <w:r w:rsidRPr="00445C3D">
        <w:rPr>
          <w:rFonts w:cs="Times New Roman"/>
        </w:rPr>
        <w:t>3</w:t>
      </w:r>
      <w:r w:rsidRPr="00445C3D">
        <w:rPr>
          <w:rFonts w:cs="Times New Roman" w:hint="eastAsia"/>
        </w:rPr>
        <w:t>。</w:t>
      </w:r>
      <w:r w:rsidR="001601E9" w:rsidRPr="00445C3D">
        <w:rPr>
          <w:rFonts w:cs="Times New Roman"/>
        </w:rPr>
        <w:t>“</w:t>
      </w:r>
      <w:r w:rsidRPr="00445C3D">
        <w:rPr>
          <w:rFonts w:cs="Times New Roman" w:hint="eastAsia"/>
        </w:rPr>
        <w:t>我们所教导所实行</w:t>
      </w:r>
      <w:r w:rsidR="005231E5" w:rsidRPr="00445C3D">
        <w:rPr>
          <w:rFonts w:cs="Times New Roman" w:hint="eastAsia"/>
        </w:rPr>
        <w:t>的、对付</w:t>
      </w:r>
      <w:r w:rsidRPr="00445C3D">
        <w:rPr>
          <w:rFonts w:cs="Times New Roman" w:hint="eastAsia"/>
        </w:rPr>
        <w:t>教皇，魔鬼和</w:t>
      </w:r>
      <w:r w:rsidR="00E605A4">
        <w:rPr>
          <w:rFonts w:cs="Times New Roman" w:hint="eastAsia"/>
        </w:rPr>
        <w:t>（</w:t>
      </w:r>
      <w:r w:rsidRPr="00445C3D">
        <w:rPr>
          <w:rFonts w:cs="Times New Roman" w:hint="eastAsia"/>
        </w:rPr>
        <w:t>全</w:t>
      </w:r>
      <w:r w:rsidR="00E605A4">
        <w:rPr>
          <w:rFonts w:cs="Times New Roman" w:hint="eastAsia"/>
        </w:rPr>
        <w:t>）</w:t>
      </w:r>
      <w:r w:rsidRPr="00445C3D">
        <w:rPr>
          <w:rFonts w:cs="Times New Roman" w:hint="eastAsia"/>
        </w:rPr>
        <w:t>世界的道理，皆</w:t>
      </w:r>
      <w:r w:rsidR="00153835" w:rsidRPr="00445C3D">
        <w:rPr>
          <w:rFonts w:cs="Times New Roman" w:hint="eastAsia"/>
        </w:rPr>
        <w:t>凭</w:t>
      </w:r>
      <w:r w:rsidRPr="00445C3D">
        <w:rPr>
          <w:rFonts w:cs="Times New Roman" w:hint="eastAsia"/>
        </w:rPr>
        <w:t>依于这一条道理。所以我们须确知此道理而不可有所</w:t>
      </w:r>
      <w:r w:rsidR="001C72E7" w:rsidRPr="00445C3D">
        <w:rPr>
          <w:rFonts w:cs="Times New Roman" w:hint="eastAsia"/>
        </w:rPr>
        <w:t>怀</w:t>
      </w:r>
      <w:r w:rsidRPr="00445C3D">
        <w:rPr>
          <w:rFonts w:cs="Times New Roman" w:hint="eastAsia"/>
        </w:rPr>
        <w:t>疑</w:t>
      </w:r>
      <w:r w:rsidR="000F2EE2">
        <w:rPr>
          <w:rFonts w:cs="Times New Roman" w:hint="eastAsia"/>
        </w:rPr>
        <w:t>；</w:t>
      </w:r>
      <w:r w:rsidRPr="00445C3D">
        <w:rPr>
          <w:rFonts w:cs="Times New Roman" w:hint="eastAsia"/>
        </w:rPr>
        <w:t>否则，凡事都要丧失，教皇，魔鬼和其它的一切，就必得胜，并控告我们。</w:t>
      </w:r>
      <w:r w:rsidR="001601E9" w:rsidRPr="00445C3D">
        <w:rPr>
          <w:rFonts w:cs="Times New Roman"/>
        </w:rPr>
        <w:t>”</w:t>
      </w:r>
      <w:r w:rsidRPr="00445C3D">
        <w:rPr>
          <w:rFonts w:cs="Times New Roman" w:hint="eastAsia"/>
        </w:rPr>
        <w:t>参考第</w:t>
      </w:r>
      <w:r w:rsidR="0001117D" w:rsidRPr="00445C3D">
        <w:rPr>
          <w:rFonts w:cs="Times New Roman"/>
        </w:rPr>
        <w:t>II</w:t>
      </w:r>
      <w:r w:rsidRPr="00445C3D">
        <w:rPr>
          <w:rFonts w:cs="Times New Roman" w:hint="eastAsia"/>
        </w:rPr>
        <w:t>条，</w:t>
      </w:r>
      <w:r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论及这一条，决不可有所让步，因为第一条款不许可如此。</w:t>
      </w:r>
      <w:r w:rsidR="001601E9" w:rsidRPr="00445C3D">
        <w:rPr>
          <w:rFonts w:cs="Times New Roman"/>
        </w:rPr>
        <w:t>”</w:t>
      </w:r>
    </w:p>
    <w:p w14:paraId="4C2E1021" w14:textId="16CBB0B4" w:rsidR="0031269B" w:rsidRPr="00445C3D" w:rsidRDefault="0031269B" w:rsidP="00DF514A">
      <w:pPr>
        <w:spacing w:after="0"/>
        <w:ind w:firstLine="461"/>
        <w:rPr>
          <w:rFonts w:cs="Times New Roman"/>
        </w:rPr>
      </w:pPr>
      <w:r w:rsidRPr="00445C3D">
        <w:rPr>
          <w:rFonts w:cs="Times New Roman" w:hint="eastAsia"/>
        </w:rPr>
        <w:t>协同式以同样的意思写着说</w:t>
      </w:r>
      <w:r w:rsidR="005C0F88" w:rsidRPr="00445C3D">
        <w:rPr>
          <w:rFonts w:cs="Times New Roman" w:hint="eastAsia"/>
        </w:rPr>
        <w:t>（</w:t>
      </w:r>
      <w:r w:rsidRPr="00445C3D">
        <w:rPr>
          <w:rFonts w:cs="Times New Roman" w:hint="eastAsia"/>
        </w:rPr>
        <w:t>第三条，</w:t>
      </w:r>
      <w:r w:rsidRPr="00445C3D">
        <w:rPr>
          <w:rFonts w:cs="Times New Roman"/>
        </w:rPr>
        <w:t>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正如</w:t>
      </w:r>
      <w:r w:rsidR="00BF71B6" w:rsidRPr="00445C3D">
        <w:rPr>
          <w:rFonts w:cs="Times New Roman" w:hint="eastAsia"/>
        </w:rPr>
        <w:t>辩护</w:t>
      </w:r>
      <w:r w:rsidR="00893BA9" w:rsidRPr="00445C3D">
        <w:rPr>
          <w:rFonts w:cs="Times New Roman" w:hint="eastAsia"/>
        </w:rPr>
        <w:t>论所</w:t>
      </w:r>
      <w:r w:rsidRPr="00445C3D">
        <w:rPr>
          <w:rFonts w:cs="Times New Roman" w:hint="eastAsia"/>
        </w:rPr>
        <w:t>说的，这条论到藉信称义的道理，是全基督</w:t>
      </w:r>
      <w:r w:rsidR="00C53A56" w:rsidRPr="00445C3D">
        <w:rPr>
          <w:rFonts w:cs="Times New Roman" w:hint="eastAsia"/>
        </w:rPr>
        <w:t>教</w:t>
      </w:r>
      <w:r w:rsidRPr="00445C3D">
        <w:rPr>
          <w:rFonts w:cs="Times New Roman" w:hint="eastAsia"/>
        </w:rPr>
        <w:t>道理首要的一条</w:t>
      </w:r>
      <w:r w:rsidR="000F2EE2">
        <w:rPr>
          <w:rFonts w:cs="Times New Roman" w:hint="eastAsia"/>
        </w:rPr>
        <w:t>；</w:t>
      </w:r>
      <w:r w:rsidRPr="00445C3D">
        <w:rPr>
          <w:rFonts w:cs="Times New Roman" w:hint="eastAsia"/>
        </w:rPr>
        <w:t>若无这一条，一个贫乏的良心怎能有坚定的安慰，或真正知道基督恩惠的富足呢？路德博士也说</w:t>
      </w:r>
      <w:r w:rsidR="00512B20" w:rsidRPr="00445C3D">
        <w:rPr>
          <w:rFonts w:cs="Times New Roman" w:hint="eastAsia"/>
        </w:rPr>
        <w:t>：</w:t>
      </w:r>
      <w:r w:rsidR="008114BF" w:rsidRPr="00445C3D">
        <w:rPr>
          <w:rFonts w:cs="Times New Roman" w:hint="eastAsia"/>
        </w:rPr>
        <w:t>‘</w:t>
      </w:r>
      <w:r w:rsidRPr="00445C3D">
        <w:rPr>
          <w:rFonts w:cs="Times New Roman" w:hint="eastAsia"/>
        </w:rPr>
        <w:t>若在</w:t>
      </w:r>
      <w:r w:rsidR="00AD1E00" w:rsidRPr="00445C3D">
        <w:rPr>
          <w:rFonts w:cs="Times New Roman" w:hint="eastAsia"/>
        </w:rPr>
        <w:t>教义争辩</w:t>
      </w:r>
      <w:r w:rsidRPr="00445C3D">
        <w:rPr>
          <w:rFonts w:cs="Times New Roman" w:hint="eastAsia"/>
        </w:rPr>
        <w:t>上只此一信条保存纯正，则基督教会也就保存纯正，同时有美好的合一，并无任何党派之分</w:t>
      </w:r>
      <w:r w:rsidR="000F2EE2">
        <w:rPr>
          <w:rFonts w:cs="Times New Roman" w:hint="eastAsia"/>
        </w:rPr>
        <w:t>；</w:t>
      </w:r>
      <w:r w:rsidRPr="00445C3D">
        <w:rPr>
          <w:rFonts w:cs="Times New Roman" w:hint="eastAsia"/>
        </w:rPr>
        <w:t>但若这条道理不能保存纯洁，就不可能</w:t>
      </w:r>
      <w:r w:rsidR="002E2E45" w:rsidRPr="00445C3D">
        <w:rPr>
          <w:rFonts w:cs="Times New Roman" w:hint="eastAsia"/>
        </w:rPr>
        <w:t>抵御</w:t>
      </w:r>
      <w:r w:rsidRPr="00445C3D">
        <w:rPr>
          <w:rFonts w:cs="Times New Roman" w:hint="eastAsia"/>
        </w:rPr>
        <w:t>任何异端或盲信的灵。</w:t>
      </w:r>
      <w:r w:rsidR="001601E9" w:rsidRPr="00445C3D">
        <w:rPr>
          <w:rFonts w:cs="Times New Roman"/>
        </w:rPr>
        <w:t>”</w:t>
      </w:r>
    </w:p>
    <w:p w14:paraId="547B3FCF" w14:textId="7486909A" w:rsidR="0031269B" w:rsidRPr="00445C3D" w:rsidRDefault="0031269B" w:rsidP="00DF514A">
      <w:pPr>
        <w:spacing w:after="0"/>
        <w:ind w:firstLine="461"/>
        <w:rPr>
          <w:rFonts w:cs="Times New Roman"/>
        </w:rPr>
      </w:pPr>
      <w:r w:rsidRPr="00445C3D">
        <w:rPr>
          <w:rFonts w:cs="Times New Roman" w:hint="eastAsia"/>
        </w:rPr>
        <w:lastRenderedPageBreak/>
        <w:t>本路德</w:t>
      </w:r>
      <w:r w:rsidR="00666C18" w:rsidRPr="00445C3D">
        <w:rPr>
          <w:rFonts w:cs="Times New Roman" w:hint="eastAsia"/>
        </w:rPr>
        <w:t>会信仰告白</w:t>
      </w:r>
      <w:r w:rsidRPr="00445C3D">
        <w:rPr>
          <w:rFonts w:cs="Times New Roman" w:hint="eastAsia"/>
        </w:rPr>
        <w:t>对藉信称义的道理所持的</w:t>
      </w:r>
      <w:r w:rsidR="00C16413" w:rsidRPr="00445C3D">
        <w:rPr>
          <w:rFonts w:cs="Times New Roman" w:hint="eastAsia"/>
        </w:rPr>
        <w:t>坚定</w:t>
      </w:r>
      <w:r w:rsidRPr="00445C3D">
        <w:rPr>
          <w:rFonts w:cs="Times New Roman" w:hint="eastAsia"/>
        </w:rPr>
        <w:t>立场，也为我们路德会教义学家所采用，例如，成尼慈</w:t>
      </w:r>
      <w:r w:rsidR="005C0F88" w:rsidRPr="00445C3D">
        <w:rPr>
          <w:rFonts w:cs="Times New Roman" w:hint="eastAsia"/>
        </w:rPr>
        <w:t>（</w:t>
      </w:r>
      <w:r w:rsidRPr="00445C3D">
        <w:rPr>
          <w:rFonts w:cs="Times New Roman"/>
        </w:rPr>
        <w:t xml:space="preserve">Chemnitz, Loc. Th. </w:t>
      </w:r>
      <w:r w:rsidR="00666C18" w:rsidRPr="00445C3D">
        <w:rPr>
          <w:rFonts w:cs="Times New Roman"/>
        </w:rPr>
        <w:t>II</w:t>
      </w:r>
      <w:r w:rsidR="00893BA9" w:rsidRPr="00445C3D">
        <w:rPr>
          <w:rFonts w:cs="Times New Roman"/>
        </w:rPr>
        <w:t>.2</w:t>
      </w:r>
      <w:r w:rsidRPr="00445C3D">
        <w:rPr>
          <w:rFonts w:cs="Times New Roman"/>
        </w:rPr>
        <w:t>16</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00666C18" w:rsidRPr="00445C3D">
        <w:rPr>
          <w:rFonts w:cs="Times New Roman" w:hint="eastAsia"/>
        </w:rPr>
        <w:t>主要是</w:t>
      </w:r>
      <w:r w:rsidRPr="00445C3D">
        <w:rPr>
          <w:rFonts w:cs="Times New Roman" w:hint="eastAsia"/>
        </w:rPr>
        <w:t>这一点，将教会和一切外邦人及迷信分别出来</w:t>
      </w:r>
      <w:r w:rsidR="001601E9" w:rsidRPr="00445C3D">
        <w:rPr>
          <w:rFonts w:cs="Times New Roman"/>
        </w:rPr>
        <w:t>”</w:t>
      </w:r>
      <w:r w:rsidRPr="00445C3D">
        <w:rPr>
          <w:rFonts w:cs="Times New Roman" w:hint="eastAsia"/>
        </w:rPr>
        <w:t>，如奥古斯丁所说</w:t>
      </w:r>
      <w:r w:rsidR="00512B20" w:rsidRPr="00445C3D">
        <w:rPr>
          <w:rFonts w:cs="Times New Roman" w:hint="eastAsia"/>
        </w:rPr>
        <w:t>：</w:t>
      </w:r>
      <w:r w:rsidR="008114BF" w:rsidRPr="00445C3D">
        <w:rPr>
          <w:rFonts w:cs="Times New Roman" w:hint="eastAsia"/>
        </w:rPr>
        <w:t>‘</w:t>
      </w:r>
      <w:r w:rsidRPr="00445C3D">
        <w:rPr>
          <w:rFonts w:cs="Times New Roman" w:hint="eastAsia"/>
        </w:rPr>
        <w:t>教会将义者和不义者分别出来，不是藉着行为的律，乃是信仰的律</w:t>
      </w:r>
      <w:r w:rsidR="001601E9" w:rsidRPr="00445C3D">
        <w:rPr>
          <w:rFonts w:cs="Times New Roman"/>
        </w:rPr>
        <w:t>”</w:t>
      </w:r>
      <w:r w:rsidRPr="00445C3D">
        <w:rPr>
          <w:rFonts w:cs="Times New Roman" w:hint="eastAsia"/>
        </w:rPr>
        <w:t>。是的</w:t>
      </w:r>
      <w:r w:rsidR="000F2EE2">
        <w:rPr>
          <w:rFonts w:cs="Times New Roman"/>
        </w:rPr>
        <w:t>；</w:t>
      </w:r>
      <w:r w:rsidRPr="00445C3D">
        <w:rPr>
          <w:rFonts w:cs="Times New Roman" w:hint="eastAsia"/>
        </w:rPr>
        <w:t>该信条犹如基督教全部道理和宗教的城</w:t>
      </w:r>
      <w:r w:rsidR="00194FE4" w:rsidRPr="00445C3D">
        <w:rPr>
          <w:rFonts w:cs="Times New Roman" w:hint="eastAsia"/>
        </w:rPr>
        <w:t>堡</w:t>
      </w:r>
      <w:r w:rsidRPr="00445C3D">
        <w:rPr>
          <w:rFonts w:cs="Times New Roman" w:hint="eastAsia"/>
        </w:rPr>
        <w:t>和首要的保障</w:t>
      </w:r>
      <w:r w:rsidR="000F2EE2">
        <w:rPr>
          <w:rFonts w:cs="Times New Roman" w:hint="eastAsia"/>
        </w:rPr>
        <w:t>；</w:t>
      </w:r>
      <w:r w:rsidRPr="00445C3D">
        <w:rPr>
          <w:rFonts w:cs="Times New Roman" w:hint="eastAsia"/>
        </w:rPr>
        <w:t>假</w:t>
      </w:r>
      <w:r w:rsidR="00194FE4" w:rsidRPr="00445C3D">
        <w:rPr>
          <w:rFonts w:cs="Times New Roman" w:hint="eastAsia"/>
        </w:rPr>
        <w:t>使</w:t>
      </w:r>
      <w:r w:rsidRPr="00445C3D">
        <w:rPr>
          <w:rFonts w:cs="Times New Roman" w:hint="eastAsia"/>
        </w:rPr>
        <w:t>该道理被遮盖，</w:t>
      </w:r>
      <w:r w:rsidR="00194FE4" w:rsidRPr="00445C3D">
        <w:rPr>
          <w:rFonts w:cs="Times New Roman" w:hint="eastAsia"/>
        </w:rPr>
        <w:t>揉</w:t>
      </w:r>
      <w:r w:rsidRPr="00445C3D">
        <w:rPr>
          <w:rFonts w:cs="Times New Roman" w:hint="eastAsia"/>
        </w:rPr>
        <w:t>杂，或曲解，就不能在其他的要点上，保存道理的纯洁。但是若该道理保存无损，那么，一切拜偶像，迷信，和其它一切道理上的曲解，就必自取灭亡。</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40 f</w:t>
      </w:r>
      <w:r w:rsidR="005C0F88" w:rsidRPr="00445C3D">
        <w:rPr>
          <w:rFonts w:cs="Times New Roman" w:hint="eastAsia"/>
        </w:rPr>
        <w:t>）</w:t>
      </w:r>
    </w:p>
    <w:p w14:paraId="0B08140A" w14:textId="4518D87E" w:rsidR="00BB75CD" w:rsidRPr="00445C3D" w:rsidRDefault="0031269B" w:rsidP="00DF514A">
      <w:pPr>
        <w:spacing w:after="0"/>
        <w:ind w:firstLine="461"/>
        <w:rPr>
          <w:rFonts w:cs="Times New Roman"/>
        </w:rPr>
      </w:pPr>
      <w:r w:rsidRPr="00445C3D">
        <w:rPr>
          <w:rFonts w:cs="Times New Roman" w:hint="eastAsia"/>
        </w:rPr>
        <w:t>实际说来，一切真基督徒，</w:t>
      </w:r>
      <w:r w:rsidR="0045444F" w:rsidRPr="00445C3D">
        <w:rPr>
          <w:rFonts w:cs="Times New Roman" w:hint="eastAsia"/>
        </w:rPr>
        <w:t>即使</w:t>
      </w:r>
      <w:r w:rsidRPr="00445C3D">
        <w:rPr>
          <w:rFonts w:cs="Times New Roman" w:hint="eastAsia"/>
        </w:rPr>
        <w:t>他们在其他道理方面，</w:t>
      </w:r>
      <w:r w:rsidR="00194FE4" w:rsidRPr="00445C3D">
        <w:rPr>
          <w:rFonts w:cs="Times New Roman" w:hint="eastAsia"/>
        </w:rPr>
        <w:t>缺</w:t>
      </w:r>
      <w:r w:rsidRPr="00445C3D">
        <w:rPr>
          <w:rFonts w:cs="Times New Roman" w:hint="eastAsia"/>
        </w:rPr>
        <w:t>乏多少的基督教知识和辨别力，</w:t>
      </w:r>
      <w:r w:rsidR="0045444F" w:rsidRPr="00445C3D">
        <w:rPr>
          <w:rFonts w:cs="Times New Roman" w:hint="eastAsia"/>
        </w:rPr>
        <w:t>但</w:t>
      </w:r>
      <w:r w:rsidRPr="00445C3D">
        <w:rPr>
          <w:rFonts w:cs="Times New Roman" w:hint="eastAsia"/>
        </w:rPr>
        <w:t>仍</w:t>
      </w:r>
      <w:r w:rsidR="00194FE4" w:rsidRPr="00445C3D">
        <w:rPr>
          <w:rFonts w:cs="Times New Roman" w:hint="eastAsia"/>
        </w:rPr>
        <w:t>会</w:t>
      </w:r>
      <w:r w:rsidRPr="00445C3D">
        <w:rPr>
          <w:rFonts w:cs="Times New Roman" w:hint="eastAsia"/>
        </w:rPr>
        <w:t>坚持藉信称义的道理，因</w:t>
      </w:r>
      <w:r w:rsidR="00893BA9" w:rsidRPr="00445C3D">
        <w:rPr>
          <w:rFonts w:cs="Times New Roman" w:hint="eastAsia"/>
        </w:rPr>
        <w:t>为</w:t>
      </w:r>
      <w:r w:rsidR="001601E9" w:rsidRPr="00445C3D">
        <w:rPr>
          <w:rFonts w:cs="Times New Roman"/>
        </w:rPr>
        <w:t>“</w:t>
      </w:r>
      <w:r w:rsidRPr="00445C3D">
        <w:rPr>
          <w:rFonts w:cs="Times New Roman" w:hint="eastAsia"/>
        </w:rPr>
        <w:t>你们因信基督耶稣，都是上帝的儿子</w:t>
      </w:r>
      <w:r w:rsidR="001601E9" w:rsidRPr="00445C3D">
        <w:rPr>
          <w:rFonts w:cs="Times New Roman"/>
        </w:rPr>
        <w:t>”</w:t>
      </w:r>
      <w:r w:rsidRPr="00445C3D">
        <w:rPr>
          <w:rFonts w:cs="Times New Roman" w:hint="eastAsia"/>
        </w:rPr>
        <w:t>，加三</w:t>
      </w:r>
      <w:r w:rsidRPr="00445C3D">
        <w:rPr>
          <w:rFonts w:cs="Times New Roman"/>
        </w:rPr>
        <w:t>26</w:t>
      </w:r>
      <w:r w:rsidR="004F5144" w:rsidRPr="00445C3D">
        <w:rPr>
          <w:rFonts w:cs="Times New Roman"/>
        </w:rPr>
        <w:t>-</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参看三</w:t>
      </w:r>
      <w:r w:rsidRPr="00445C3D">
        <w:rPr>
          <w:rFonts w:cs="Times New Roman"/>
        </w:rPr>
        <w:t>7</w:t>
      </w:r>
      <w:r w:rsidRPr="00445C3D">
        <w:rPr>
          <w:rFonts w:cs="Times New Roman" w:hint="eastAsia"/>
        </w:rPr>
        <w:t>。那弃绝否认这一条道理的人，是处于</w:t>
      </w:r>
      <w:r w:rsidRPr="00445C3D">
        <w:rPr>
          <w:rFonts w:cs="Times New Roman"/>
        </w:rPr>
        <w:t>extra ecclesiam</w:t>
      </w:r>
      <w:r w:rsidRPr="00445C3D">
        <w:rPr>
          <w:rFonts w:cs="Times New Roman" w:hint="eastAsia"/>
        </w:rPr>
        <w:t>，教会之外</w:t>
      </w:r>
      <w:r w:rsidR="005C0F88" w:rsidRPr="00445C3D">
        <w:rPr>
          <w:rFonts w:cs="Times New Roman" w:hint="eastAsia"/>
        </w:rPr>
        <w:t>（</w:t>
      </w:r>
      <w:r w:rsidRPr="00445C3D">
        <w:rPr>
          <w:rFonts w:cs="Times New Roman" w:hint="eastAsia"/>
        </w:rPr>
        <w:t>加三</w:t>
      </w:r>
      <w:r w:rsidRPr="00445C3D">
        <w:rPr>
          <w:rFonts w:cs="Times New Roman"/>
        </w:rPr>
        <w:t>10</w:t>
      </w:r>
      <w:r w:rsidR="005C0F88" w:rsidRPr="00445C3D">
        <w:rPr>
          <w:rFonts w:cs="Times New Roman" w:hint="eastAsia"/>
        </w:rPr>
        <w:t>）</w:t>
      </w:r>
      <w:r w:rsidRPr="00445C3D">
        <w:rPr>
          <w:rFonts w:cs="Times New Roman" w:hint="eastAsia"/>
        </w:rPr>
        <w:t>，或者按路德所言</w:t>
      </w:r>
      <w:r w:rsidR="00512B20" w:rsidRPr="00445C3D">
        <w:rPr>
          <w:rFonts w:cs="Times New Roman" w:hint="eastAsia"/>
        </w:rPr>
        <w:t>：</w:t>
      </w:r>
      <w:r w:rsidR="001601E9" w:rsidRPr="00445C3D">
        <w:rPr>
          <w:rFonts w:cs="Times New Roman"/>
        </w:rPr>
        <w:t>“</w:t>
      </w:r>
      <w:r w:rsidRPr="00445C3D">
        <w:rPr>
          <w:rFonts w:cs="Times New Roman" w:hint="eastAsia"/>
        </w:rPr>
        <w:t>不是犹太人，就是土耳其人，不是教皇派，就是异端者</w:t>
      </w:r>
      <w:r w:rsidR="001601E9" w:rsidRPr="00445C3D">
        <w:rPr>
          <w:rFonts w:cs="Times New Roman"/>
        </w:rPr>
        <w:t>”</w:t>
      </w:r>
      <w:r w:rsidRPr="00445C3D">
        <w:rPr>
          <w:rFonts w:cs="Times New Roman" w:hint="eastAsia"/>
        </w:rPr>
        <w:t>。每位真基督徒与路德一同承认</w:t>
      </w:r>
      <w:r w:rsidR="00512B20" w:rsidRPr="00445C3D">
        <w:rPr>
          <w:rFonts w:cs="Times New Roman" w:hint="eastAsia"/>
        </w:rPr>
        <w:t>：</w:t>
      </w:r>
      <w:r w:rsidR="001601E9" w:rsidRPr="00445C3D">
        <w:rPr>
          <w:rFonts w:cs="Times New Roman"/>
        </w:rPr>
        <w:t>“</w:t>
      </w:r>
      <w:r w:rsidRPr="00445C3D">
        <w:rPr>
          <w:rFonts w:cs="Times New Roman" w:hint="eastAsia"/>
        </w:rPr>
        <w:t>我信耶稣基督，真上帝</w:t>
      </w:r>
      <w:r w:rsidRPr="00445C3D">
        <w:rPr>
          <w:rFonts w:cs="Times New Roman"/>
        </w:rPr>
        <w:t>……</w:t>
      </w:r>
      <w:r w:rsidRPr="00445C3D">
        <w:rPr>
          <w:rFonts w:cs="Times New Roman" w:hint="eastAsia"/>
        </w:rPr>
        <w:t>真人，</w:t>
      </w:r>
      <w:r w:rsidRPr="00445C3D">
        <w:rPr>
          <w:rFonts w:cs="Times New Roman"/>
        </w:rPr>
        <w:t>……</w:t>
      </w:r>
      <w:r w:rsidRPr="00445C3D">
        <w:rPr>
          <w:rFonts w:cs="Times New Roman" w:hint="eastAsia"/>
        </w:rPr>
        <w:t>是我的主，祂救赎我这失丧被定罪的人</w:t>
      </w:r>
      <w:r w:rsidR="001601E9" w:rsidRPr="00445C3D">
        <w:rPr>
          <w:rFonts w:cs="Times New Roman"/>
        </w:rPr>
        <w:t>”</w:t>
      </w:r>
      <w:r w:rsidRPr="00445C3D">
        <w:rPr>
          <w:rFonts w:cs="Times New Roman" w:hint="eastAsia"/>
        </w:rPr>
        <w:t>云。这真理特别在许多基督教的诗歌里面得到证明</w:t>
      </w:r>
      <w:r w:rsidR="000F2EE2">
        <w:rPr>
          <w:rFonts w:cs="Times New Roman" w:hint="eastAsia"/>
        </w:rPr>
        <w:t>；</w:t>
      </w:r>
      <w:r w:rsidRPr="00445C3D">
        <w:rPr>
          <w:rFonts w:cs="Times New Roman" w:hint="eastAsia"/>
        </w:rPr>
        <w:t>这些诗歌是数以百计的基督徒个人信仰的表现</w:t>
      </w:r>
      <w:r w:rsidR="000F2EE2">
        <w:rPr>
          <w:rFonts w:cs="Times New Roman" w:hint="eastAsia"/>
        </w:rPr>
        <w:t>；</w:t>
      </w:r>
      <w:r w:rsidRPr="00445C3D">
        <w:rPr>
          <w:rFonts w:cs="Times New Roman" w:hint="eastAsia"/>
        </w:rPr>
        <w:t>这些基督徒虽生活在不同地点和不同时代，并且他们在外表上，属于不同的教会宗派，</w:t>
      </w:r>
      <w:r w:rsidR="00D76000" w:rsidRPr="00445C3D">
        <w:rPr>
          <w:rFonts w:cs="Times New Roman" w:hint="eastAsia"/>
        </w:rPr>
        <w:t>但是</w:t>
      </w:r>
      <w:r w:rsidRPr="00445C3D">
        <w:rPr>
          <w:rFonts w:cs="Times New Roman" w:hint="eastAsia"/>
        </w:rPr>
        <w:t>他们仍反复唱</w:t>
      </w:r>
      <w:r w:rsidR="00E257AD">
        <w:rPr>
          <w:rFonts w:cs="Times New Roman" w:hint="eastAsia"/>
        </w:rPr>
        <w:t>出</w:t>
      </w:r>
      <w:r w:rsidRPr="00445C3D">
        <w:rPr>
          <w:rFonts w:cs="Times New Roman" w:hint="eastAsia"/>
        </w:rPr>
        <w:t>喜乐的副歌</w:t>
      </w:r>
      <w:r w:rsidR="00512B20" w:rsidRPr="00445C3D">
        <w:rPr>
          <w:rFonts w:cs="Times New Roman" w:hint="eastAsia"/>
        </w:rPr>
        <w:t>：</w:t>
      </w:r>
      <w:r w:rsidR="001601E9" w:rsidRPr="00445C3D">
        <w:rPr>
          <w:rFonts w:cs="Times New Roman"/>
        </w:rPr>
        <w:t>“</w:t>
      </w:r>
      <w:r w:rsidRPr="00445C3D">
        <w:rPr>
          <w:rFonts w:cs="Times New Roman" w:hint="eastAsia"/>
        </w:rPr>
        <w:t>你得救是本乎恩，藉着信</w:t>
      </w:r>
      <w:r w:rsidR="001601E9" w:rsidRPr="00445C3D">
        <w:rPr>
          <w:rFonts w:cs="Times New Roman"/>
        </w:rPr>
        <w:t>”</w:t>
      </w:r>
      <w:r w:rsidRPr="00445C3D">
        <w:rPr>
          <w:rFonts w:cs="Times New Roman" w:hint="eastAsia"/>
        </w:rPr>
        <w:t>，</w:t>
      </w:r>
      <w:r w:rsidR="00D76000" w:rsidRPr="00445C3D">
        <w:rPr>
          <w:rFonts w:cs="Times New Roman" w:hint="eastAsia"/>
        </w:rPr>
        <w:t>弗</w:t>
      </w:r>
      <w:r w:rsidRPr="00445C3D">
        <w:rPr>
          <w:rFonts w:cs="Times New Roman" w:hint="eastAsia"/>
        </w:rPr>
        <w:t>二</w:t>
      </w:r>
      <w:r w:rsidRPr="00445C3D">
        <w:rPr>
          <w:rFonts w:cs="Times New Roman"/>
        </w:rPr>
        <w:t>8</w:t>
      </w:r>
      <w:r w:rsidRPr="00445C3D">
        <w:rPr>
          <w:rFonts w:cs="Times New Roman" w:hint="eastAsia"/>
        </w:rPr>
        <w:t>。</w:t>
      </w:r>
    </w:p>
    <w:p w14:paraId="3E7170C8" w14:textId="77777777" w:rsidR="007B5DBD" w:rsidRPr="00445C3D" w:rsidRDefault="007B5DBD" w:rsidP="00DF514A">
      <w:pPr>
        <w:spacing w:after="0"/>
        <w:ind w:firstLine="461"/>
        <w:rPr>
          <w:rFonts w:cs="Times New Roman"/>
        </w:rPr>
      </w:pPr>
    </w:p>
    <w:p w14:paraId="4FF5881E" w14:textId="0E27F465" w:rsidR="00BB75CD" w:rsidRPr="00445C3D" w:rsidRDefault="00893BA9" w:rsidP="00445C3D">
      <w:pPr>
        <w:pStyle w:val="2"/>
        <w:rPr>
          <w:rFonts w:cs="Times New Roman"/>
        </w:rPr>
      </w:pPr>
      <w:bookmarkStart w:id="146" w:name="_Toc220321252"/>
      <w:r w:rsidRPr="00445C3D">
        <w:rPr>
          <w:rFonts w:cs="Times New Roman" w:hint="eastAsia"/>
        </w:rPr>
        <w:lastRenderedPageBreak/>
        <w:t>基</w:t>
      </w:r>
      <w:r w:rsidR="0031269B" w:rsidRPr="00445C3D">
        <w:rPr>
          <w:rFonts w:cs="Times New Roman" w:hint="eastAsia"/>
        </w:rPr>
        <w:t>督</w:t>
      </w:r>
      <w:r w:rsidR="00C53A56" w:rsidRPr="00445C3D">
        <w:rPr>
          <w:rFonts w:cs="Times New Roman" w:hint="eastAsia"/>
        </w:rPr>
        <w:t>教</w:t>
      </w:r>
      <w:r w:rsidR="003F337E" w:rsidRPr="00445C3D">
        <w:rPr>
          <w:rFonts w:cs="Times New Roman" w:hint="eastAsia"/>
        </w:rPr>
        <w:t>在</w:t>
      </w:r>
      <w:r w:rsidR="00091A0F" w:rsidRPr="00445C3D">
        <w:rPr>
          <w:rFonts w:cs="Times New Roman" w:hint="eastAsia"/>
        </w:rPr>
        <w:t>反对异端并且</w:t>
      </w:r>
      <w:r w:rsidR="0031269B" w:rsidRPr="00445C3D">
        <w:rPr>
          <w:rFonts w:cs="Times New Roman" w:hint="eastAsia"/>
        </w:rPr>
        <w:t>维护藉信称义的道理</w:t>
      </w:r>
      <w:r w:rsidR="003F337E" w:rsidRPr="00445C3D">
        <w:rPr>
          <w:rFonts w:cs="Times New Roman" w:hint="eastAsia"/>
        </w:rPr>
        <w:t>时</w:t>
      </w:r>
      <w:r w:rsidR="0031269B" w:rsidRPr="00445C3D">
        <w:rPr>
          <w:rFonts w:cs="Times New Roman" w:hint="eastAsia"/>
        </w:rPr>
        <w:t>所用的术语</w:t>
      </w:r>
      <w:bookmarkEnd w:id="146"/>
    </w:p>
    <w:p w14:paraId="10B114AA" w14:textId="77777777" w:rsidR="007B5DBD" w:rsidRPr="00445C3D" w:rsidRDefault="007B5DBD" w:rsidP="00DF514A">
      <w:pPr>
        <w:spacing w:after="0"/>
        <w:ind w:firstLine="461"/>
        <w:rPr>
          <w:rFonts w:cs="Times New Roman"/>
        </w:rPr>
      </w:pPr>
    </w:p>
    <w:p w14:paraId="696C1D2B" w14:textId="78DB564B" w:rsidR="0031269B" w:rsidRPr="00445C3D" w:rsidRDefault="0031269B" w:rsidP="00DF514A">
      <w:pPr>
        <w:spacing w:after="0"/>
        <w:ind w:firstLine="461"/>
        <w:rPr>
          <w:rFonts w:cs="Times New Roman"/>
        </w:rPr>
      </w:pPr>
      <w:r w:rsidRPr="00445C3D">
        <w:rPr>
          <w:rFonts w:cs="Times New Roman" w:hint="eastAsia"/>
        </w:rPr>
        <w:t>甲、本乎恩典，因基督的缘故，</w:t>
      </w:r>
      <w:r w:rsidR="003F337E" w:rsidRPr="00445C3D">
        <w:rPr>
          <w:rFonts w:cs="Times New Roman" w:hint="eastAsia"/>
        </w:rPr>
        <w:t>藉</w:t>
      </w:r>
      <w:r w:rsidRPr="00445C3D">
        <w:rPr>
          <w:rFonts w:cs="Times New Roman" w:hint="eastAsia"/>
        </w:rPr>
        <w:t>信。这些术语用于将人的一切行为，排除在称义的</w:t>
      </w:r>
      <w:r w:rsidR="003F337E" w:rsidRPr="00445C3D">
        <w:rPr>
          <w:rFonts w:cs="Times New Roman" w:hint="eastAsia"/>
        </w:rPr>
        <w:t>条款</w:t>
      </w:r>
      <w:r w:rsidRPr="00445C3D">
        <w:rPr>
          <w:rFonts w:cs="Times New Roman" w:hint="eastAsia"/>
        </w:rPr>
        <w:t>以外，无论这行为是在</w:t>
      </w:r>
      <w:r w:rsidR="00E605A4">
        <w:rPr>
          <w:rFonts w:cs="Times New Roman" w:hint="eastAsia"/>
        </w:rPr>
        <w:t>（</w:t>
      </w:r>
      <w:r w:rsidRPr="00445C3D">
        <w:rPr>
          <w:rFonts w:cs="Times New Roman" w:hint="eastAsia"/>
        </w:rPr>
        <w:t>称义</w:t>
      </w:r>
      <w:r w:rsidR="00E605A4">
        <w:rPr>
          <w:rFonts w:cs="Times New Roman" w:hint="eastAsia"/>
        </w:rPr>
        <w:t>）</w:t>
      </w:r>
      <w:r w:rsidRPr="00445C3D">
        <w:rPr>
          <w:rFonts w:cs="Times New Roman" w:hint="eastAsia"/>
        </w:rPr>
        <w:t>以前的，在</w:t>
      </w:r>
      <w:r w:rsidR="00E605A4">
        <w:rPr>
          <w:rFonts w:cs="Times New Roman" w:hint="eastAsia"/>
        </w:rPr>
        <w:t>（</w:t>
      </w:r>
      <w:r w:rsidRPr="00445C3D">
        <w:rPr>
          <w:rFonts w:cs="Times New Roman" w:hint="eastAsia"/>
        </w:rPr>
        <w:t>称义</w:t>
      </w:r>
      <w:r w:rsidR="00E605A4">
        <w:rPr>
          <w:rFonts w:cs="Times New Roman" w:hint="eastAsia"/>
        </w:rPr>
        <w:t>）</w:t>
      </w:r>
      <w:r w:rsidRPr="00445C3D">
        <w:rPr>
          <w:rFonts w:cs="Times New Roman" w:hint="eastAsia"/>
        </w:rPr>
        <w:t>时代的，或</w:t>
      </w:r>
      <w:r w:rsidR="00E605A4">
        <w:rPr>
          <w:rFonts w:cs="Times New Roman" w:hint="eastAsia"/>
        </w:rPr>
        <w:t>（</w:t>
      </w:r>
      <w:r w:rsidRPr="00445C3D">
        <w:rPr>
          <w:rFonts w:cs="Times New Roman" w:hint="eastAsia"/>
        </w:rPr>
        <w:t>称义</w:t>
      </w:r>
      <w:r w:rsidR="00E605A4">
        <w:rPr>
          <w:rFonts w:cs="Times New Roman" w:hint="eastAsia"/>
        </w:rPr>
        <w:t>）</w:t>
      </w:r>
      <w:r w:rsidRPr="00445C3D">
        <w:rPr>
          <w:rFonts w:cs="Times New Roman" w:hint="eastAsia"/>
        </w:rPr>
        <w:t>以后的。协同</w:t>
      </w:r>
      <w:r w:rsidR="00893BA9" w:rsidRPr="00445C3D">
        <w:rPr>
          <w:rFonts w:cs="Times New Roman" w:hint="eastAsia"/>
        </w:rPr>
        <w:t>式</w:t>
      </w:r>
      <w:r w:rsidR="005C0F88" w:rsidRPr="00445C3D">
        <w:rPr>
          <w:rFonts w:cs="Times New Roman" w:hint="eastAsia"/>
        </w:rPr>
        <w:t>（</w:t>
      </w:r>
      <w:r w:rsidRPr="00445C3D">
        <w:rPr>
          <w:rFonts w:cs="Times New Roman"/>
        </w:rPr>
        <w:t xml:space="preserve">Thor. Deci., </w:t>
      </w:r>
      <w:r w:rsidR="003F337E" w:rsidRPr="00445C3D">
        <w:rPr>
          <w:rFonts w:cs="Times New Roman"/>
        </w:rPr>
        <w:t>III</w:t>
      </w:r>
      <w:r w:rsidRPr="00445C3D">
        <w:rPr>
          <w:rFonts w:cs="Times New Roman"/>
        </w:rPr>
        <w:t>, 15</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rPr>
        <w:t>Ad iustificationem enim tantum haec requiruntur atque nec</w:t>
      </w:r>
      <w:r w:rsidR="00C6318D" w:rsidRPr="00445C3D">
        <w:rPr>
          <w:rFonts w:cs="Times New Roman"/>
        </w:rPr>
        <w:t>e</w:t>
      </w:r>
      <w:r w:rsidRPr="00445C3D">
        <w:rPr>
          <w:rFonts w:cs="Times New Roman"/>
        </w:rPr>
        <w:t>ssaria sunt</w:t>
      </w:r>
      <w:r w:rsidR="00512B20" w:rsidRPr="00445C3D">
        <w:rPr>
          <w:rFonts w:cs="Times New Roman" w:hint="eastAsia"/>
        </w:rPr>
        <w:t>：</w:t>
      </w:r>
      <w:r w:rsidRPr="00445C3D">
        <w:rPr>
          <w:rFonts w:cs="Times New Roman"/>
        </w:rPr>
        <w:t xml:space="preserve"> gratia Dei, meritum Christi et fides</w:t>
      </w:r>
      <w:r w:rsidRPr="00445C3D">
        <w:rPr>
          <w:rFonts w:cs="Times New Roman" w:hint="eastAsia"/>
        </w:rPr>
        <w:t>称义需要上帝的恩典，基督的功劳和信心。</w:t>
      </w:r>
      <w:r w:rsidR="001601E9" w:rsidRPr="00445C3D">
        <w:rPr>
          <w:rFonts w:cs="Times New Roman"/>
        </w:rPr>
        <w:t>”</w:t>
      </w:r>
    </w:p>
    <w:p w14:paraId="73A7E0BF" w14:textId="40C8562C" w:rsidR="0031269B" w:rsidRPr="00445C3D" w:rsidRDefault="0031269B" w:rsidP="00DF514A">
      <w:pPr>
        <w:spacing w:after="0"/>
        <w:ind w:firstLine="461"/>
        <w:rPr>
          <w:rFonts w:cs="Times New Roman"/>
        </w:rPr>
      </w:pPr>
      <w:r w:rsidRPr="00445C3D">
        <w:rPr>
          <w:rFonts w:cs="Times New Roman" w:hint="eastAsia"/>
        </w:rPr>
        <w:t>本乎恩典的说法是将救赎唯一归与上帝在基督内的恩惠意向</w:t>
      </w:r>
      <w:r w:rsidR="005C0F88" w:rsidRPr="00445C3D">
        <w:rPr>
          <w:rFonts w:cs="Times New Roman" w:hint="eastAsia"/>
        </w:rPr>
        <w:t>（</w:t>
      </w:r>
      <w:r w:rsidRPr="00445C3D">
        <w:rPr>
          <w:rFonts w:cs="Times New Roman"/>
        </w:rPr>
        <w:t>gratuitus Dei favor</w:t>
      </w:r>
      <w:r w:rsidR="005C0F88" w:rsidRPr="00445C3D">
        <w:rPr>
          <w:rFonts w:cs="Times New Roman" w:hint="eastAsia"/>
        </w:rPr>
        <w:t>）</w:t>
      </w:r>
      <w:r w:rsidRPr="00445C3D">
        <w:rPr>
          <w:rFonts w:cs="Times New Roman" w:hint="eastAsia"/>
        </w:rPr>
        <w:t>，且在称义的道理内，排除教皇</w:t>
      </w:r>
      <w:r w:rsidR="002C2950" w:rsidRPr="00445C3D">
        <w:rPr>
          <w:rFonts w:cs="Times New Roman" w:hint="eastAsia"/>
        </w:rPr>
        <w:t>派</w:t>
      </w:r>
      <w:r w:rsidRPr="00445C3D">
        <w:rPr>
          <w:rFonts w:cs="Times New Roman" w:hint="eastAsia"/>
        </w:rPr>
        <w:t>所谓</w:t>
      </w:r>
      <w:r w:rsidR="001601E9" w:rsidRPr="00445C3D">
        <w:rPr>
          <w:rFonts w:cs="Times New Roman"/>
        </w:rPr>
        <w:t>“</w:t>
      </w:r>
      <w:r w:rsidRPr="00445C3D">
        <w:rPr>
          <w:rFonts w:cs="Times New Roman" w:hint="eastAsia"/>
        </w:rPr>
        <w:t>浇灌的恩典</w:t>
      </w:r>
      <w:r w:rsidR="001601E9" w:rsidRPr="00445C3D">
        <w:rPr>
          <w:rFonts w:cs="Times New Roman"/>
        </w:rPr>
        <w:t>”</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作为功劳的因</w:t>
      </w:r>
      <w:r w:rsidR="002C2950" w:rsidRPr="00445C3D">
        <w:rPr>
          <w:rFonts w:cs="Times New Roman" w:hint="eastAsia"/>
        </w:rPr>
        <w:t>。</w:t>
      </w:r>
      <w:r w:rsidRPr="00445C3D">
        <w:rPr>
          <w:rFonts w:cs="Times New Roman" w:hint="eastAsia"/>
        </w:rPr>
        <w:t>因基督的缘故，这句话的意思等于</w:t>
      </w:r>
      <w:r w:rsidR="001601E9" w:rsidRPr="00445C3D">
        <w:rPr>
          <w:rFonts w:cs="Times New Roman"/>
        </w:rPr>
        <w:t>“</w:t>
      </w:r>
      <w:r w:rsidRPr="00445C3D">
        <w:rPr>
          <w:rFonts w:cs="Times New Roman" w:hint="eastAsia"/>
        </w:rPr>
        <w:t>因基督的</w:t>
      </w:r>
      <w:r w:rsidR="002C2950" w:rsidRPr="00445C3D">
        <w:rPr>
          <w:rFonts w:cs="Times New Roman" w:hint="eastAsia"/>
        </w:rPr>
        <w:t>代替性补赎</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因祂曾替我们向律法施行补赎，并为我们的罪施行偿还。</w:t>
      </w:r>
      <w:r w:rsidR="001601E9" w:rsidRPr="00445C3D">
        <w:rPr>
          <w:rFonts w:cs="Times New Roman"/>
        </w:rPr>
        <w:t>”</w:t>
      </w:r>
      <w:r w:rsidR="005C0F88" w:rsidRPr="00445C3D">
        <w:rPr>
          <w:rFonts w:cs="Times New Roman" w:hint="eastAsia"/>
        </w:rPr>
        <w:t>（</w:t>
      </w:r>
      <w:r w:rsidRPr="00445C3D">
        <w:rPr>
          <w:rFonts w:cs="Times New Roman"/>
        </w:rPr>
        <w:t xml:space="preserve">Formula of Concord, Thor. Deci., </w:t>
      </w:r>
      <w:r w:rsidR="00E412E8" w:rsidRPr="00445C3D">
        <w:rPr>
          <w:rFonts w:cs="Times New Roman"/>
        </w:rPr>
        <w:t>III</w:t>
      </w:r>
      <w:r w:rsidRPr="00445C3D">
        <w:rPr>
          <w:rFonts w:cs="Times New Roman"/>
        </w:rPr>
        <w:t>, 14</w:t>
      </w:r>
      <w:r w:rsidR="005C0F88" w:rsidRPr="00445C3D">
        <w:rPr>
          <w:rFonts w:cs="Times New Roman" w:hint="eastAsia"/>
        </w:rPr>
        <w:t>）</w:t>
      </w:r>
      <w:r w:rsidR="00E412E8" w:rsidRPr="00445C3D">
        <w:rPr>
          <w:rFonts w:cs="Times New Roman" w:hint="eastAsia"/>
        </w:rPr>
        <w:t>。</w:t>
      </w:r>
      <w:r w:rsidRPr="00445C3D">
        <w:rPr>
          <w:rFonts w:cs="Times New Roman"/>
        </w:rPr>
        <w:t> </w:t>
      </w:r>
    </w:p>
    <w:p w14:paraId="0A65EF55" w14:textId="062239CF" w:rsidR="0031269B" w:rsidRPr="00445C3D" w:rsidRDefault="0031269B" w:rsidP="00DF514A">
      <w:pPr>
        <w:spacing w:after="0"/>
        <w:ind w:firstLine="461"/>
        <w:rPr>
          <w:rFonts w:cs="Times New Roman"/>
        </w:rPr>
      </w:pPr>
      <w:r w:rsidRPr="00445C3D">
        <w:rPr>
          <w:rFonts w:cs="Times New Roman" w:hint="eastAsia"/>
        </w:rPr>
        <w:t>我们必须坚持因基督的原故称义，甲，反对教皇派将浇灌的恩典</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004107F9" w:rsidRPr="00445C3D">
        <w:rPr>
          <w:rFonts w:cs="Times New Roman" w:hint="eastAsia"/>
        </w:rPr>
        <w:t>，</w:t>
      </w:r>
      <w:r w:rsidRPr="00445C3D">
        <w:rPr>
          <w:rFonts w:cs="Times New Roman" w:hint="eastAsia"/>
        </w:rPr>
        <w:t>爱</w:t>
      </w:r>
      <w:r w:rsidR="004107F9" w:rsidRPr="00445C3D">
        <w:rPr>
          <w:rFonts w:cs="Times New Roman" w:hint="eastAsia"/>
        </w:rPr>
        <w:t>，</w:t>
      </w:r>
      <w:r w:rsidRPr="00445C3D">
        <w:rPr>
          <w:rFonts w:cs="Times New Roman" w:hint="eastAsia"/>
        </w:rPr>
        <w:t>等，视为称义的因</w:t>
      </w:r>
      <w:r w:rsidR="000F2EE2">
        <w:rPr>
          <w:rFonts w:cs="Times New Roman" w:hint="eastAsia"/>
        </w:rPr>
        <w:t>；</w:t>
      </w:r>
      <w:r w:rsidRPr="00445C3D">
        <w:rPr>
          <w:rFonts w:cs="Times New Roman" w:hint="eastAsia"/>
        </w:rPr>
        <w:t>乙、反对于一切神感派，他们不将称义基于基督的功劳，反而以</w:t>
      </w:r>
      <w:r w:rsidR="001601E9" w:rsidRPr="00445C3D">
        <w:rPr>
          <w:rFonts w:cs="Times New Roman"/>
        </w:rPr>
        <w:t>“</w:t>
      </w:r>
      <w:r w:rsidRPr="00445C3D">
        <w:rPr>
          <w:rFonts w:cs="Times New Roman" w:hint="eastAsia"/>
        </w:rPr>
        <w:t>在我们内面的基督，或祂在人心内居住及成圣的影响，作为称义的基础</w:t>
      </w:r>
      <w:r w:rsidR="005C0F88" w:rsidRPr="00445C3D">
        <w:rPr>
          <w:rFonts w:cs="Times New Roman" w:hint="eastAsia"/>
        </w:rPr>
        <w:t>（</w:t>
      </w:r>
      <w:r w:rsidRPr="00445C3D">
        <w:rPr>
          <w:rFonts w:cs="Times New Roman" w:hint="eastAsia"/>
        </w:rPr>
        <w:t>阿西安得</w:t>
      </w:r>
      <w:r w:rsidRPr="00445C3D">
        <w:rPr>
          <w:rFonts w:cs="Times New Roman"/>
        </w:rPr>
        <w:t>Osiander</w:t>
      </w:r>
      <w:r w:rsidR="005C0F88" w:rsidRPr="00445C3D">
        <w:rPr>
          <w:rFonts w:cs="Times New Roman" w:hint="eastAsia"/>
        </w:rPr>
        <w:t>）</w:t>
      </w:r>
      <w:r w:rsidR="000F2EE2">
        <w:rPr>
          <w:rFonts w:cs="Times New Roman" w:hint="eastAsia"/>
        </w:rPr>
        <w:t>；</w:t>
      </w:r>
      <w:r w:rsidRPr="00445C3D">
        <w:rPr>
          <w:rFonts w:cs="Times New Roman" w:hint="eastAsia"/>
        </w:rPr>
        <w:t>丙、反对一切现代属理性的神学家</w:t>
      </w:r>
      <w:r w:rsidRPr="00445C3D">
        <w:rPr>
          <w:rFonts w:cs="Times New Roman"/>
        </w:rPr>
        <w:t xml:space="preserve">, </w:t>
      </w:r>
      <w:r w:rsidRPr="00445C3D">
        <w:rPr>
          <w:rFonts w:cs="Times New Roman" w:hint="eastAsia"/>
        </w:rPr>
        <w:t>他们弃绝称义内宣判的性质，</w:t>
      </w:r>
      <w:r w:rsidR="00A12C83" w:rsidRPr="00445C3D">
        <w:rPr>
          <w:rFonts w:cs="Times New Roman" w:hint="eastAsia"/>
        </w:rPr>
        <w:t>称之为</w:t>
      </w:r>
      <w:r w:rsidR="001601E9" w:rsidRPr="00445C3D">
        <w:rPr>
          <w:rFonts w:cs="Times New Roman"/>
        </w:rPr>
        <w:t>“</w:t>
      </w:r>
      <w:r w:rsidR="00A12C83" w:rsidRPr="00445C3D">
        <w:rPr>
          <w:rFonts w:cs="Times New Roman" w:hint="eastAsia"/>
        </w:rPr>
        <w:t>过于</w:t>
      </w:r>
      <w:r w:rsidRPr="00445C3D">
        <w:rPr>
          <w:rFonts w:cs="Times New Roman" w:hint="eastAsia"/>
        </w:rPr>
        <w:t>法治化</w:t>
      </w:r>
      <w:r w:rsidR="001601E9" w:rsidRPr="00445C3D">
        <w:rPr>
          <w:rFonts w:cs="Times New Roman"/>
        </w:rPr>
        <w:t>”</w:t>
      </w:r>
      <w:r w:rsidRPr="00445C3D">
        <w:rPr>
          <w:rFonts w:cs="Times New Roman" w:hint="eastAsia"/>
        </w:rPr>
        <w:t>，并说明称义的事为一种属伦理的过程，或为人藉着圣灵使人成圣的影响</w:t>
      </w:r>
      <w:r w:rsidR="005C0F88" w:rsidRPr="00445C3D">
        <w:rPr>
          <w:rFonts w:cs="Times New Roman" w:hint="eastAsia"/>
        </w:rPr>
        <w:t>（</w:t>
      </w:r>
      <w:r w:rsidRPr="00445C3D">
        <w:rPr>
          <w:rFonts w:cs="Times New Roman"/>
        </w:rPr>
        <w:t>actus medicinalis</w:t>
      </w:r>
      <w:r w:rsidR="005C0F88" w:rsidRPr="00445C3D">
        <w:rPr>
          <w:rFonts w:cs="Times New Roman" w:hint="eastAsia"/>
        </w:rPr>
        <w:t>）</w:t>
      </w:r>
      <w:r w:rsidRPr="00445C3D">
        <w:rPr>
          <w:rFonts w:cs="Times New Roman" w:hint="eastAsia"/>
        </w:rPr>
        <w:t>而有的一种转变</w:t>
      </w:r>
      <w:r w:rsidR="005C0F88" w:rsidRPr="00445C3D">
        <w:rPr>
          <w:rFonts w:cs="Times New Roman" w:hint="eastAsia"/>
        </w:rPr>
        <w:t>（</w:t>
      </w:r>
      <w:r w:rsidRPr="00445C3D">
        <w:rPr>
          <w:rFonts w:cs="Times New Roman"/>
        </w:rPr>
        <w:t>Umgestaltung der Menscheit</w:t>
      </w:r>
      <w:r w:rsidR="005C0F88" w:rsidRPr="00445C3D">
        <w:rPr>
          <w:rFonts w:cs="Times New Roman" w:hint="eastAsia"/>
        </w:rPr>
        <w:t>）</w:t>
      </w:r>
      <w:r w:rsidRPr="00445C3D">
        <w:rPr>
          <w:rFonts w:cs="Times New Roman" w:hint="eastAsia"/>
        </w:rPr>
        <w:t>。</w:t>
      </w:r>
    </w:p>
    <w:p w14:paraId="039B51BF" w14:textId="3C773F23" w:rsidR="0031269B" w:rsidRPr="00445C3D" w:rsidRDefault="0031269B" w:rsidP="00DF514A">
      <w:pPr>
        <w:spacing w:after="0"/>
        <w:ind w:firstLine="461"/>
        <w:rPr>
          <w:rFonts w:cs="Times New Roman"/>
        </w:rPr>
      </w:pPr>
      <w:r w:rsidRPr="00445C3D">
        <w:rPr>
          <w:rFonts w:cs="Times New Roman" w:hint="eastAsia"/>
        </w:rPr>
        <w:t>藉信的语法是指信为接受的媒介而言</w:t>
      </w:r>
      <w:r w:rsidR="005C0F88" w:rsidRPr="00445C3D">
        <w:rPr>
          <w:rFonts w:cs="Times New Roman" w:hint="eastAsia"/>
        </w:rPr>
        <w:t>（</w:t>
      </w:r>
      <w:r w:rsidRPr="00445C3D">
        <w:rPr>
          <w:rFonts w:cs="Times New Roman"/>
        </w:rPr>
        <w:t>medium</w:t>
      </w:r>
      <w:r w:rsidR="004E0745" w:rsidRPr="00445C3D">
        <w:rPr>
          <w:rFonts w:cs="Times New Roman" w:hint="eastAsia"/>
        </w:rPr>
        <w:t>，</w:t>
      </w:r>
      <w:r w:rsidR="004E0745" w:rsidRPr="00445C3D">
        <w:rPr>
          <w:rFonts w:cs="Times New Roman"/>
        </w:rPr>
        <w:t>ληπτικον</w:t>
      </w:r>
      <w:r w:rsidR="005C0F88" w:rsidRPr="00445C3D">
        <w:rPr>
          <w:rFonts w:cs="Times New Roman" w:hint="eastAsia"/>
        </w:rPr>
        <w:t>）</w:t>
      </w:r>
      <w:r w:rsidR="00893BA9" w:rsidRPr="00445C3D">
        <w:rPr>
          <w:rFonts w:cs="Times New Roman" w:hint="eastAsia"/>
        </w:rPr>
        <w:t>，信</w:t>
      </w:r>
      <w:r w:rsidRPr="00445C3D">
        <w:rPr>
          <w:rFonts w:cs="Times New Roman" w:hint="eastAsia"/>
        </w:rPr>
        <w:t>徒藉此而为自己获得那在施恩具内所供与他的基督的功</w:t>
      </w:r>
      <w:r w:rsidR="00893BA9" w:rsidRPr="00445C3D">
        <w:rPr>
          <w:rFonts w:cs="Times New Roman" w:hint="eastAsia"/>
        </w:rPr>
        <w:t>劳</w:t>
      </w:r>
      <w:r w:rsidR="005C0F88" w:rsidRPr="00445C3D">
        <w:rPr>
          <w:rFonts w:cs="Times New Roman" w:hint="eastAsia"/>
        </w:rPr>
        <w:t>（</w:t>
      </w:r>
      <w:r w:rsidRPr="00445C3D">
        <w:rPr>
          <w:rFonts w:cs="Times New Roman"/>
        </w:rPr>
        <w:t>media δοτικ</w:t>
      </w:r>
      <w:r w:rsidR="00893BA9" w:rsidRPr="00445C3D">
        <w:rPr>
          <w:rFonts w:cs="Times New Roman"/>
        </w:rPr>
        <w:t>ά</w:t>
      </w:r>
      <w:r w:rsidR="005C0F88" w:rsidRPr="00445C3D">
        <w:rPr>
          <w:rFonts w:cs="Times New Roman" w:hint="eastAsia"/>
        </w:rPr>
        <w:t>）</w:t>
      </w:r>
      <w:r w:rsidRPr="00445C3D">
        <w:rPr>
          <w:rFonts w:cs="Times New Roman" w:hint="eastAsia"/>
        </w:rPr>
        <w:t>。这三个辞语都说明圣经的真理</w:t>
      </w:r>
      <w:r w:rsidR="00512B20" w:rsidRPr="00445C3D">
        <w:rPr>
          <w:rFonts w:cs="Times New Roman" w:hint="eastAsia"/>
        </w:rPr>
        <w:t>：</w:t>
      </w:r>
      <w:r w:rsidR="001601E9" w:rsidRPr="00445C3D">
        <w:rPr>
          <w:rFonts w:cs="Times New Roman"/>
        </w:rPr>
        <w:t>“</w:t>
      </w:r>
      <w:r w:rsidRPr="00445C3D">
        <w:rPr>
          <w:rFonts w:cs="Times New Roman" w:hint="eastAsia"/>
        </w:rPr>
        <w:t>我们一切的义，皆当在我们自己和万人的功劳，行为，德行，和价值以外去寻求，并且这义唯赖于主基督</w:t>
      </w:r>
      <w:r w:rsidR="001601E9" w:rsidRPr="00445C3D">
        <w:rPr>
          <w:rFonts w:cs="Times New Roman"/>
        </w:rPr>
        <w:t>”</w:t>
      </w:r>
      <w:r w:rsidR="005C0F88" w:rsidRPr="00445C3D">
        <w:rPr>
          <w:rFonts w:cs="Times New Roman" w:hint="eastAsia"/>
        </w:rPr>
        <w:t>（</w:t>
      </w:r>
      <w:r w:rsidRPr="00445C3D">
        <w:rPr>
          <w:rFonts w:cs="Times New Roman" w:hint="eastAsia"/>
        </w:rPr>
        <w:t>协同式</w:t>
      </w:r>
      <w:r w:rsidRPr="00445C3D">
        <w:rPr>
          <w:rFonts w:cs="Times New Roman"/>
        </w:rPr>
        <w:t>Thor. Deci.</w:t>
      </w:r>
      <w:r w:rsidR="00667C23" w:rsidRPr="00445C3D">
        <w:rPr>
          <w:rFonts w:cs="Times New Roman"/>
        </w:rPr>
        <w:t>, ΙΙΙ</w:t>
      </w:r>
      <w:r w:rsidRPr="00445C3D">
        <w:rPr>
          <w:rFonts w:cs="Times New Roman"/>
        </w:rPr>
        <w:t>,</w:t>
      </w:r>
      <w:r w:rsidR="00667C23" w:rsidRPr="00445C3D">
        <w:rPr>
          <w:rFonts w:cs="Times New Roman"/>
        </w:rPr>
        <w:t xml:space="preserve"> </w:t>
      </w:r>
      <w:r w:rsidRPr="00445C3D">
        <w:rPr>
          <w:rFonts w:cs="Times New Roman"/>
        </w:rPr>
        <w:t>55</w:t>
      </w:r>
      <w:r w:rsidR="005C0F88" w:rsidRPr="00445C3D">
        <w:rPr>
          <w:rFonts w:cs="Times New Roman" w:hint="eastAsia"/>
        </w:rPr>
        <w:t>）</w:t>
      </w:r>
      <w:r w:rsidR="00893BA9" w:rsidRPr="00445C3D">
        <w:rPr>
          <w:rFonts w:cs="Times New Roman" w:hint="eastAsia"/>
        </w:rPr>
        <w:t>。</w:t>
      </w:r>
      <w:r w:rsidRPr="00445C3D">
        <w:rPr>
          <w:rFonts w:cs="Times New Roman"/>
        </w:rPr>
        <w:tab/>
      </w:r>
    </w:p>
    <w:p w14:paraId="789BB2E6" w14:textId="5CFC9E7A" w:rsidR="0031269B" w:rsidRPr="00445C3D" w:rsidRDefault="0031269B" w:rsidP="00DF514A">
      <w:pPr>
        <w:spacing w:after="0"/>
        <w:ind w:firstLine="461"/>
        <w:rPr>
          <w:rFonts w:cs="Times New Roman"/>
        </w:rPr>
      </w:pPr>
      <w:r w:rsidRPr="00445C3D">
        <w:rPr>
          <w:rFonts w:cs="Times New Roman" w:hint="eastAsia"/>
        </w:rPr>
        <w:t>我们必须维护这个真理，反对一切异端者，</w:t>
      </w:r>
      <w:r w:rsidR="009978E6" w:rsidRPr="00445C3D">
        <w:rPr>
          <w:rFonts w:cs="Times New Roman" w:hint="eastAsia"/>
        </w:rPr>
        <w:t>因为</w:t>
      </w:r>
      <w:r w:rsidRPr="00445C3D">
        <w:rPr>
          <w:rFonts w:cs="Times New Roman" w:hint="eastAsia"/>
        </w:rPr>
        <w:t>他们将在罪人之外基督的</w:t>
      </w:r>
      <w:r w:rsidR="00687A3E" w:rsidRPr="00445C3D">
        <w:rPr>
          <w:rFonts w:cs="Times New Roman" w:hint="eastAsia"/>
        </w:rPr>
        <w:t>客观之</w:t>
      </w:r>
      <w:r w:rsidRPr="00445C3D">
        <w:rPr>
          <w:rFonts w:cs="Times New Roman" w:hint="eastAsia"/>
        </w:rPr>
        <w:t>义，</w:t>
      </w:r>
      <w:r w:rsidR="009978E6" w:rsidRPr="00445C3D">
        <w:rPr>
          <w:rFonts w:cs="Times New Roman" w:hint="eastAsia"/>
        </w:rPr>
        <w:t>替换</w:t>
      </w:r>
      <w:r w:rsidRPr="00445C3D">
        <w:rPr>
          <w:rFonts w:cs="Times New Roman" w:hint="eastAsia"/>
        </w:rPr>
        <w:t>为</w:t>
      </w:r>
      <w:r w:rsidR="009978E6" w:rsidRPr="00445C3D">
        <w:rPr>
          <w:rFonts w:cs="Times New Roman" w:hint="eastAsia"/>
        </w:rPr>
        <w:t>，</w:t>
      </w:r>
      <w:r w:rsidRPr="00445C3D">
        <w:rPr>
          <w:rFonts w:cs="Times New Roman" w:hint="eastAsia"/>
        </w:rPr>
        <w:t>人内面的义</w:t>
      </w:r>
      <w:r w:rsidR="00687A3E" w:rsidRPr="00445C3D">
        <w:rPr>
          <w:rFonts w:cs="Times New Roman" w:hint="eastAsia"/>
        </w:rPr>
        <w:t>，并将之</w:t>
      </w:r>
      <w:r w:rsidRPr="00445C3D">
        <w:rPr>
          <w:rFonts w:cs="Times New Roman" w:hint="eastAsia"/>
        </w:rPr>
        <w:t>作为</w:t>
      </w:r>
      <w:r w:rsidR="00183DFF" w:rsidRPr="00445C3D">
        <w:rPr>
          <w:rFonts w:cs="Times New Roman" w:hint="eastAsia"/>
        </w:rPr>
        <w:t>罪人</w:t>
      </w:r>
      <w:r w:rsidRPr="00445C3D">
        <w:rPr>
          <w:rFonts w:cs="Times New Roman" w:hint="eastAsia"/>
        </w:rPr>
        <w:t>称义的</w:t>
      </w:r>
      <w:r w:rsidR="00183DFF" w:rsidRPr="00445C3D">
        <w:rPr>
          <w:rFonts w:cs="Times New Roman" w:hint="eastAsia"/>
        </w:rPr>
        <w:t>根</w:t>
      </w:r>
      <w:r w:rsidR="00893BA9" w:rsidRPr="00445C3D">
        <w:rPr>
          <w:rFonts w:cs="Times New Roman" w:hint="eastAsia"/>
        </w:rPr>
        <w:t>基</w:t>
      </w:r>
      <w:r w:rsidR="005C0F88" w:rsidRPr="00445C3D">
        <w:rPr>
          <w:rFonts w:cs="Times New Roman" w:hint="eastAsia"/>
        </w:rPr>
        <w:t>（</w:t>
      </w:r>
      <w:r w:rsidRPr="00445C3D">
        <w:rPr>
          <w:rFonts w:cs="Times New Roman" w:hint="eastAsia"/>
        </w:rPr>
        <w:t>教皇派，神感者，</w:t>
      </w:r>
      <w:r w:rsidR="00183DFF" w:rsidRPr="00445C3D">
        <w:rPr>
          <w:rFonts w:cs="Times New Roman" w:hint="eastAsia"/>
        </w:rPr>
        <w:t>经验主义神学家</w:t>
      </w:r>
      <w:r w:rsidR="00183DFF" w:rsidRPr="00445C3D" w:rsidDel="00183DFF">
        <w:rPr>
          <w:rFonts w:cs="Times New Roman"/>
        </w:rPr>
        <w:t xml:space="preserve"> </w:t>
      </w:r>
      <w:r w:rsidRPr="00445C3D">
        <w:rPr>
          <w:rFonts w:cs="Times New Roman"/>
        </w:rPr>
        <w:t>Erlebnistheologen</w:t>
      </w:r>
      <w:r w:rsidRPr="00445C3D">
        <w:rPr>
          <w:rFonts w:cs="Times New Roman" w:hint="eastAsia"/>
        </w:rPr>
        <w:t>，等</w:t>
      </w:r>
      <w:r w:rsidR="005C0F88" w:rsidRPr="00445C3D">
        <w:rPr>
          <w:rFonts w:cs="Times New Roman" w:hint="eastAsia"/>
        </w:rPr>
        <w:t>）</w:t>
      </w:r>
      <w:r w:rsidRPr="00445C3D">
        <w:rPr>
          <w:rFonts w:cs="Times New Roman" w:hint="eastAsia"/>
        </w:rPr>
        <w:t>。</w:t>
      </w:r>
    </w:p>
    <w:p w14:paraId="082B0956" w14:textId="254B5E0B" w:rsidR="0031269B" w:rsidRPr="00445C3D" w:rsidRDefault="0031269B" w:rsidP="00DF514A">
      <w:pPr>
        <w:spacing w:after="0"/>
        <w:ind w:firstLine="461"/>
        <w:rPr>
          <w:rFonts w:cs="Times New Roman"/>
        </w:rPr>
      </w:pPr>
      <w:r w:rsidRPr="00445C3D">
        <w:rPr>
          <w:rFonts w:cs="Times New Roman" w:hint="eastAsia"/>
        </w:rPr>
        <w:t>乙、</w:t>
      </w:r>
      <w:r w:rsidR="001601E9" w:rsidRPr="00445C3D">
        <w:rPr>
          <w:rFonts w:cs="Times New Roman"/>
        </w:rPr>
        <w:t>“</w:t>
      </w:r>
      <w:r w:rsidRPr="00445C3D">
        <w:rPr>
          <w:rFonts w:cs="Times New Roman" w:hint="eastAsia"/>
        </w:rPr>
        <w:t>称义不是</w:t>
      </w:r>
      <w:r w:rsidR="00E36352" w:rsidRPr="00445C3D">
        <w:rPr>
          <w:rFonts w:cs="Times New Roman" w:hint="eastAsia"/>
        </w:rPr>
        <w:t>形体</w:t>
      </w:r>
      <w:r w:rsidRPr="00445C3D">
        <w:rPr>
          <w:rFonts w:cs="Times New Roman" w:hint="eastAsia"/>
        </w:rPr>
        <w:t>的或医治的</w:t>
      </w:r>
      <w:r w:rsidR="006A4683" w:rsidRPr="00445C3D">
        <w:rPr>
          <w:rFonts w:cs="Times New Roman" w:hint="eastAsia"/>
        </w:rPr>
        <w:t>事</w:t>
      </w:r>
      <w:r w:rsidRPr="00445C3D">
        <w:rPr>
          <w:rFonts w:cs="Times New Roman" w:hint="eastAsia"/>
        </w:rPr>
        <w:t>，乃是法律的裁判</w:t>
      </w:r>
      <w:r w:rsidR="00893BA9" w:rsidRPr="00445C3D">
        <w:rPr>
          <w:rFonts w:cs="Times New Roman" w:hint="eastAsia"/>
        </w:rPr>
        <w:t>行动</w:t>
      </w:r>
      <w:r w:rsidR="001601E9" w:rsidRPr="00445C3D">
        <w:rPr>
          <w:rFonts w:cs="Times New Roman"/>
        </w:rPr>
        <w:t>”</w:t>
      </w:r>
      <w:r w:rsidRPr="00445C3D">
        <w:rPr>
          <w:rFonts w:cs="Times New Roman" w:hint="eastAsia"/>
        </w:rPr>
        <w:t>。这些</w:t>
      </w:r>
      <w:r w:rsidR="002C37F4" w:rsidRPr="00445C3D">
        <w:rPr>
          <w:rFonts w:cs="Times New Roman" w:hint="eastAsia"/>
        </w:rPr>
        <w:t>说法</w:t>
      </w:r>
      <w:r w:rsidRPr="00445C3D">
        <w:rPr>
          <w:rFonts w:cs="Times New Roman" w:hint="eastAsia"/>
        </w:rPr>
        <w:t>的意义是</w:t>
      </w:r>
      <w:r w:rsidR="00512B20" w:rsidRPr="00445C3D">
        <w:rPr>
          <w:rFonts w:cs="Times New Roman" w:hint="eastAsia"/>
        </w:rPr>
        <w:t>：</w:t>
      </w:r>
      <w:r w:rsidRPr="00445C3D">
        <w:rPr>
          <w:rFonts w:cs="Times New Roman" w:hint="eastAsia"/>
        </w:rPr>
        <w:t>称义并非</w:t>
      </w:r>
      <w:r w:rsidR="002C37F4" w:rsidRPr="00445C3D">
        <w:rPr>
          <w:rFonts w:cs="Times New Roman" w:hint="eastAsia"/>
        </w:rPr>
        <w:t>本质上</w:t>
      </w:r>
      <w:r w:rsidRPr="00445C3D">
        <w:rPr>
          <w:rFonts w:cs="Times New Roman" w:hint="eastAsia"/>
        </w:rPr>
        <w:t>在于罪人内面的变化，或他的成圣，乃在乎上帝神圣的作为，上帝因基督的缘故宣称罪人为义。这是说</w:t>
      </w:r>
      <w:r w:rsidR="00512B20" w:rsidRPr="00445C3D">
        <w:rPr>
          <w:rFonts w:cs="Times New Roman" w:hint="eastAsia"/>
        </w:rPr>
        <w:t>：</w:t>
      </w:r>
      <w:r w:rsidRPr="00445C3D">
        <w:rPr>
          <w:rFonts w:cs="Times New Roman" w:hint="eastAsia"/>
        </w:rPr>
        <w:t>称义按本质来说，不是人成为义</w:t>
      </w:r>
      <w:r w:rsidR="005C0F88" w:rsidRPr="00445C3D">
        <w:rPr>
          <w:rFonts w:cs="Times New Roman" w:hint="eastAsia"/>
        </w:rPr>
        <w:t>（</w:t>
      </w:r>
      <w:r w:rsidRPr="00445C3D">
        <w:rPr>
          <w:rFonts w:cs="Times New Roman"/>
        </w:rPr>
        <w:t>made just</w:t>
      </w:r>
      <w:r w:rsidR="005C0F88" w:rsidRPr="00445C3D">
        <w:rPr>
          <w:rFonts w:cs="Times New Roman" w:hint="eastAsia"/>
        </w:rPr>
        <w:t>）</w:t>
      </w:r>
      <w:r w:rsidRPr="00445C3D">
        <w:rPr>
          <w:rFonts w:cs="Times New Roman" w:hint="eastAsia"/>
        </w:rPr>
        <w:t>的改变，而是因人藉信将基督完全的义，获为己有而被宣告为义人的一种</w:t>
      </w:r>
      <w:r w:rsidR="00A80608" w:rsidRPr="00445C3D">
        <w:rPr>
          <w:rFonts w:cs="Times New Roman" w:hint="eastAsia"/>
        </w:rPr>
        <w:t>转位</w:t>
      </w:r>
      <w:r w:rsidRPr="00445C3D">
        <w:rPr>
          <w:rFonts w:cs="Times New Roman" w:hint="eastAsia"/>
        </w:rPr>
        <w:t>。那种随称义而来的改变是信心的果实，</w:t>
      </w:r>
      <w:r w:rsidR="00A80608" w:rsidRPr="00445C3D">
        <w:rPr>
          <w:rFonts w:cs="Times New Roman" w:hint="eastAsia"/>
        </w:rPr>
        <w:t>恰当地</w:t>
      </w:r>
      <w:r w:rsidRPr="00445C3D">
        <w:rPr>
          <w:rFonts w:cs="Times New Roman" w:hint="eastAsia"/>
        </w:rPr>
        <w:t>应属于成圣的道理，非属于称义的道理。</w:t>
      </w:r>
    </w:p>
    <w:p w14:paraId="7611CB61" w14:textId="6A107BFC" w:rsidR="0031269B" w:rsidRPr="00445C3D" w:rsidRDefault="0031269B" w:rsidP="00DF514A">
      <w:pPr>
        <w:spacing w:after="0"/>
        <w:ind w:firstLine="461"/>
        <w:rPr>
          <w:rFonts w:cs="Times New Roman"/>
        </w:rPr>
      </w:pPr>
      <w:r w:rsidRPr="00445C3D">
        <w:rPr>
          <w:rFonts w:cs="Times New Roman" w:hint="eastAsia"/>
        </w:rPr>
        <w:t>当我们</w:t>
      </w:r>
      <w:r w:rsidR="00336A33" w:rsidRPr="00445C3D">
        <w:rPr>
          <w:rFonts w:cs="Times New Roman" w:hint="eastAsia"/>
        </w:rPr>
        <w:t>讨论</w:t>
      </w:r>
      <w:r w:rsidRPr="00445C3D">
        <w:rPr>
          <w:rFonts w:cs="Times New Roman" w:hint="eastAsia"/>
        </w:rPr>
        <w:t>称义为属法庭的或属裁判的</w:t>
      </w:r>
      <w:r w:rsidR="00AF7725" w:rsidRPr="00445C3D">
        <w:rPr>
          <w:rFonts w:cs="Times New Roman" w:hint="eastAsia"/>
        </w:rPr>
        <w:t>事</w:t>
      </w:r>
      <w:r w:rsidRPr="00445C3D">
        <w:rPr>
          <w:rFonts w:cs="Times New Roman" w:hint="eastAsia"/>
        </w:rPr>
        <w:t>时，就必须注意到在公民法庭的宣判和上帝法庭的宣判词中，有显著的</w:t>
      </w:r>
      <w:r w:rsidR="00893BA9" w:rsidRPr="00445C3D">
        <w:rPr>
          <w:rFonts w:cs="Times New Roman" w:hint="eastAsia"/>
        </w:rPr>
        <w:t>区别</w:t>
      </w:r>
      <w:r w:rsidRPr="00445C3D">
        <w:rPr>
          <w:rFonts w:cs="Times New Roman" w:hint="eastAsia"/>
        </w:rPr>
        <w:t>。公民法院称义人为义，或宣告他们为义，并将恶人定罪</w:t>
      </w:r>
      <w:r w:rsidR="00893BA9" w:rsidRPr="00445C3D">
        <w:rPr>
          <w:rFonts w:cs="Times New Roman" w:hint="eastAsia"/>
        </w:rPr>
        <w:t>。那</w:t>
      </w:r>
      <w:r w:rsidRPr="00445C3D">
        <w:rPr>
          <w:rFonts w:cs="Times New Roman" w:hint="eastAsia"/>
        </w:rPr>
        <w:t>些</w:t>
      </w:r>
      <w:r w:rsidR="001601E9" w:rsidRPr="00445C3D">
        <w:rPr>
          <w:rFonts w:cs="Times New Roman"/>
        </w:rPr>
        <w:t>“</w:t>
      </w:r>
      <w:r w:rsidRPr="00445C3D">
        <w:rPr>
          <w:rFonts w:cs="Times New Roman" w:hint="eastAsia"/>
        </w:rPr>
        <w:t>定恶人为义的，定义人为恶的，这都为耶和华所憎恶</w:t>
      </w:r>
      <w:r w:rsidR="001601E9" w:rsidRPr="00445C3D">
        <w:rPr>
          <w:rFonts w:cs="Times New Roman"/>
        </w:rPr>
        <w:t>”</w:t>
      </w:r>
      <w:r w:rsidRPr="00445C3D">
        <w:rPr>
          <w:rFonts w:cs="Times New Roman" w:hint="eastAsia"/>
        </w:rPr>
        <w:t>，箴言十七</w:t>
      </w:r>
      <w:r w:rsidRPr="00445C3D">
        <w:rPr>
          <w:rFonts w:cs="Times New Roman"/>
        </w:rPr>
        <w:t>15</w:t>
      </w:r>
      <w:r w:rsidRPr="00445C3D">
        <w:rPr>
          <w:rFonts w:cs="Times New Roman" w:hint="eastAsia"/>
        </w:rPr>
        <w:t>。可是，上帝在称义的作为中，是称恶人为义，罗四</w:t>
      </w:r>
      <w:r w:rsidRPr="00445C3D">
        <w:rPr>
          <w:rFonts w:cs="Times New Roman"/>
        </w:rPr>
        <w:t>5</w:t>
      </w:r>
      <w:r w:rsidRPr="00445C3D">
        <w:rPr>
          <w:rFonts w:cs="Times New Roman" w:hint="eastAsia"/>
        </w:rPr>
        <w:t>，并且这样作有其正确的理由，因基督，藉祂完全的顺从，已偿还了恶人的债，赛五三</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林后五</w:t>
      </w:r>
      <w:r w:rsidRPr="00445C3D">
        <w:rPr>
          <w:rFonts w:cs="Times New Roman"/>
        </w:rPr>
        <w:t>21</w:t>
      </w:r>
      <w:r w:rsidRPr="00445C3D">
        <w:rPr>
          <w:rFonts w:cs="Times New Roman" w:hint="eastAsia"/>
        </w:rPr>
        <w:t>。</w:t>
      </w:r>
      <w:r w:rsidRPr="00445C3D">
        <w:rPr>
          <w:rFonts w:cs="Times New Roman"/>
        </w:rPr>
        <w:t> </w:t>
      </w:r>
    </w:p>
    <w:p w14:paraId="23B44FB6" w14:textId="576392BA" w:rsidR="0031269B" w:rsidRPr="00445C3D" w:rsidRDefault="0031269B" w:rsidP="00DF514A">
      <w:pPr>
        <w:spacing w:after="0"/>
        <w:ind w:firstLine="461"/>
        <w:rPr>
          <w:rFonts w:cs="Times New Roman"/>
        </w:rPr>
      </w:pPr>
      <w:r w:rsidRPr="00445C3D">
        <w:rPr>
          <w:rFonts w:cs="Times New Roman" w:hint="eastAsia"/>
        </w:rPr>
        <w:t>辩护论</w:t>
      </w:r>
      <w:r w:rsidR="005C0F88" w:rsidRPr="00445C3D">
        <w:rPr>
          <w:rFonts w:cs="Times New Roman" w:hint="eastAsia"/>
        </w:rPr>
        <w:t>（</w:t>
      </w:r>
      <w:r w:rsidRPr="00445C3D">
        <w:rPr>
          <w:rFonts w:cs="Times New Roman" w:hint="eastAsia"/>
        </w:rPr>
        <w:t>第三条，</w:t>
      </w:r>
      <w:r w:rsidRPr="00445C3D">
        <w:rPr>
          <w:rFonts w:cs="Times New Roman"/>
        </w:rPr>
        <w:t>185</w:t>
      </w:r>
      <w:r w:rsidR="005C0F88" w:rsidRPr="00445C3D">
        <w:rPr>
          <w:rFonts w:cs="Times New Roman" w:hint="eastAsia"/>
        </w:rPr>
        <w:t>）</w:t>
      </w:r>
      <w:r w:rsidR="00FB0652" w:rsidRPr="00445C3D">
        <w:rPr>
          <w:rFonts w:cs="Times New Roman" w:hint="eastAsia"/>
        </w:rPr>
        <w:t>声称</w:t>
      </w:r>
      <w:r w:rsidR="00512B20" w:rsidRPr="00445C3D">
        <w:rPr>
          <w:rFonts w:cs="Times New Roman" w:hint="eastAsia"/>
        </w:rPr>
        <w:t>：</w:t>
      </w:r>
      <w:r w:rsidR="001601E9" w:rsidRPr="00445C3D">
        <w:rPr>
          <w:rFonts w:cs="Times New Roman"/>
        </w:rPr>
        <w:t>“</w:t>
      </w:r>
      <w:r w:rsidRPr="00445C3D">
        <w:rPr>
          <w:rFonts w:cs="Times New Roman" w:hint="eastAsia"/>
        </w:rPr>
        <w:t>况且，在此</w:t>
      </w:r>
      <w:r w:rsidR="005C0F88" w:rsidRPr="00445C3D">
        <w:rPr>
          <w:rFonts w:cs="Times New Roman" w:hint="eastAsia"/>
        </w:rPr>
        <w:t>（</w:t>
      </w:r>
      <w:r w:rsidRPr="00445C3D">
        <w:rPr>
          <w:rFonts w:cs="Times New Roman" w:hint="eastAsia"/>
        </w:rPr>
        <w:t>罗五</w:t>
      </w:r>
      <w:r w:rsidRPr="00445C3D">
        <w:rPr>
          <w:rFonts w:cs="Times New Roman"/>
        </w:rPr>
        <w:t>1</w:t>
      </w:r>
      <w:r w:rsidR="005C0F88" w:rsidRPr="00445C3D">
        <w:rPr>
          <w:rFonts w:cs="Times New Roman" w:hint="eastAsia"/>
        </w:rPr>
        <w:t>）</w:t>
      </w:r>
      <w:r w:rsidRPr="00445C3D">
        <w:rPr>
          <w:rFonts w:cs="Times New Roman" w:hint="eastAsia"/>
        </w:rPr>
        <w:t>经</w:t>
      </w:r>
      <w:r w:rsidR="00893BA9" w:rsidRPr="00445C3D">
        <w:rPr>
          <w:rFonts w:cs="Times New Roman" w:hint="eastAsia"/>
        </w:rPr>
        <w:t>文内</w:t>
      </w:r>
      <w:r w:rsidRPr="00445C3D">
        <w:rPr>
          <w:rFonts w:cs="Times New Roman" w:hint="eastAsia"/>
        </w:rPr>
        <w:t>称义的意思，按照法庭的用法是指释放有罪债的人，并宣告他有义，但是这宣告罪人为义的事，是由于别人的义，即是基督的义而成，他人的义是藉着信交给我们。既然在这经文内是</w:t>
      </w:r>
      <w:r w:rsidRPr="00445C3D">
        <w:rPr>
          <w:rFonts w:cs="Times New Roman" w:hint="eastAsia"/>
        </w:rPr>
        <w:lastRenderedPageBreak/>
        <w:t>说我们的义是将别人的义归与我们，所以我们在此讨论的义</w:t>
      </w:r>
      <w:r w:rsidR="00893BA9" w:rsidRPr="00445C3D">
        <w:rPr>
          <w:rFonts w:cs="Times New Roman" w:hint="eastAsia"/>
        </w:rPr>
        <w:t>，必</w:t>
      </w:r>
      <w:r w:rsidRPr="00445C3D">
        <w:rPr>
          <w:rFonts w:cs="Times New Roman" w:hint="eastAsia"/>
        </w:rPr>
        <w:t>须和哲学与公民法庭内所讨论的义不同，因在那两方面我们是寻求人自己行为的义。</w:t>
      </w:r>
      <w:r w:rsidR="001601E9" w:rsidRPr="00445C3D">
        <w:rPr>
          <w:rFonts w:cs="Times New Roman"/>
        </w:rPr>
        <w:t>”</w:t>
      </w:r>
    </w:p>
    <w:p w14:paraId="5762BC2D" w14:textId="09FF236B" w:rsidR="0031269B" w:rsidRPr="00445C3D" w:rsidRDefault="0031269B" w:rsidP="00DF514A">
      <w:pPr>
        <w:spacing w:after="0"/>
        <w:ind w:firstLine="461"/>
        <w:rPr>
          <w:rFonts w:cs="Times New Roman"/>
        </w:rPr>
      </w:pPr>
      <w:r w:rsidRPr="00445C3D">
        <w:rPr>
          <w:rFonts w:cs="Times New Roman" w:hint="eastAsia"/>
        </w:rPr>
        <w:t>此种区分是重要的</w:t>
      </w:r>
      <w:r w:rsidR="000F2EE2">
        <w:rPr>
          <w:rFonts w:cs="Times New Roman" w:hint="eastAsia"/>
        </w:rPr>
        <w:t>；</w:t>
      </w:r>
      <w:r w:rsidRPr="00445C3D">
        <w:rPr>
          <w:rFonts w:cs="Times New Roman" w:hint="eastAsia"/>
        </w:rPr>
        <w:t>因为倘若上帝像公民法庭所作的</w:t>
      </w:r>
      <w:r w:rsidR="00893BA9" w:rsidRPr="00445C3D">
        <w:rPr>
          <w:rFonts w:cs="Times New Roman" w:hint="eastAsia"/>
        </w:rPr>
        <w:t>一样</w:t>
      </w:r>
      <w:r w:rsidRPr="00445C3D">
        <w:rPr>
          <w:rFonts w:cs="Times New Roman" w:hint="eastAsia"/>
        </w:rPr>
        <w:t>，仅称义人为义，并将不义的人定罪，那么，便没有一个罪人能得救，路十八</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加三</w:t>
      </w:r>
      <w:r w:rsidRPr="00445C3D">
        <w:rPr>
          <w:rFonts w:cs="Times New Roman"/>
        </w:rPr>
        <w:t>16</w:t>
      </w:r>
      <w:r w:rsidRPr="00445C3D">
        <w:rPr>
          <w:rFonts w:cs="Times New Roman" w:hint="eastAsia"/>
        </w:rPr>
        <w:t>，因他们虽有许多道德上的努力成</w:t>
      </w:r>
      <w:r w:rsidR="0017056B" w:rsidRPr="00445C3D">
        <w:rPr>
          <w:rFonts w:cs="Times New Roman" w:hint="eastAsia"/>
        </w:rPr>
        <w:t>果</w:t>
      </w:r>
      <w:r w:rsidRPr="00445C3D">
        <w:rPr>
          <w:rFonts w:cs="Times New Roman" w:hint="eastAsia"/>
        </w:rPr>
        <w:t>，但是在上帝面前，世人仍为不义的人，赛六四</w:t>
      </w:r>
      <w:r w:rsidRPr="00445C3D">
        <w:rPr>
          <w:rFonts w:cs="Times New Roman"/>
        </w:rPr>
        <w:t>6</w:t>
      </w:r>
      <w:r w:rsidRPr="00445C3D">
        <w:rPr>
          <w:rFonts w:cs="Times New Roman" w:hint="eastAsia"/>
        </w:rPr>
        <w:t>。教皇派的道理说，上帝只能使那真正为义的人称义，也许他的义是全部的，也许是部分的，这道理消除了福音内藉信称义的全部</w:t>
      </w:r>
      <w:r w:rsidR="003628DD" w:rsidRPr="00445C3D">
        <w:rPr>
          <w:rFonts w:cs="Times New Roman" w:hint="eastAsia"/>
        </w:rPr>
        <w:t>信息</w:t>
      </w:r>
      <w:r w:rsidRPr="00445C3D">
        <w:rPr>
          <w:rFonts w:cs="Times New Roman" w:hint="eastAsia"/>
        </w:rPr>
        <w:t>。路德正确</w:t>
      </w:r>
      <w:r w:rsidR="003628DD" w:rsidRPr="00445C3D">
        <w:rPr>
          <w:rFonts w:cs="Times New Roman" w:hint="eastAsia"/>
        </w:rPr>
        <w:t>地</w:t>
      </w:r>
      <w:r w:rsidRPr="00445C3D">
        <w:rPr>
          <w:rFonts w:cs="Times New Roman" w:hint="eastAsia"/>
        </w:rPr>
        <w:t>称这道理为</w:t>
      </w:r>
      <w:r w:rsidR="001601E9" w:rsidRPr="00445C3D">
        <w:rPr>
          <w:rFonts w:cs="Times New Roman"/>
        </w:rPr>
        <w:t>“</w:t>
      </w:r>
      <w:r w:rsidRPr="00445C3D">
        <w:rPr>
          <w:rFonts w:cs="Times New Roman" w:hint="eastAsia"/>
        </w:rPr>
        <w:t>撒但之毒物</w:t>
      </w:r>
      <w:r w:rsidR="001601E9" w:rsidRPr="00445C3D">
        <w:rPr>
          <w:rFonts w:cs="Times New Roman"/>
        </w:rPr>
        <w:t>”</w:t>
      </w:r>
      <w:r w:rsidRPr="00445C3D">
        <w:rPr>
          <w:rFonts w:cs="Times New Roman" w:hint="eastAsia"/>
        </w:rPr>
        <w:t>，和致命的</w:t>
      </w:r>
      <w:r w:rsidR="003628DD" w:rsidRPr="00445C3D">
        <w:rPr>
          <w:rFonts w:cs="Times New Roman" w:hint="eastAsia"/>
        </w:rPr>
        <w:t>瘟</w:t>
      </w:r>
      <w:r w:rsidR="00893BA9" w:rsidRPr="00445C3D">
        <w:rPr>
          <w:rFonts w:cs="Times New Roman" w:hint="eastAsia"/>
        </w:rPr>
        <w:t>疫</w:t>
      </w:r>
      <w:r w:rsidR="005C0F88" w:rsidRPr="00445C3D">
        <w:rPr>
          <w:rFonts w:cs="Times New Roman" w:hint="eastAsia"/>
        </w:rPr>
        <w:t>（</w:t>
      </w:r>
      <w:r w:rsidRPr="00445C3D">
        <w:rPr>
          <w:rFonts w:cs="Times New Roman"/>
        </w:rPr>
        <w:t>pestilentissima pestis</w:t>
      </w:r>
      <w:r w:rsidR="000F2EE2">
        <w:rPr>
          <w:rFonts w:cs="Times New Roman"/>
        </w:rPr>
        <w:t>；</w:t>
      </w:r>
      <w:r w:rsidRPr="00445C3D">
        <w:rPr>
          <w:rFonts w:cs="Times New Roman"/>
        </w:rPr>
        <w:t xml:space="preserve"> St. L., K</w:t>
      </w:r>
      <w:r w:rsidR="00893BA9" w:rsidRPr="00445C3D">
        <w:rPr>
          <w:rFonts w:cs="Times New Roman"/>
        </w:rPr>
        <w:t>.5</w:t>
      </w:r>
      <w:r w:rsidRPr="00445C3D">
        <w:rPr>
          <w:rFonts w:cs="Times New Roman"/>
        </w:rPr>
        <w:t>17</w:t>
      </w:r>
      <w:r w:rsidR="005C0F88" w:rsidRPr="00445C3D">
        <w:rPr>
          <w:rFonts w:cs="Times New Roman" w:hint="eastAsia"/>
        </w:rPr>
        <w:t>）</w:t>
      </w:r>
      <w:r w:rsidRPr="00445C3D">
        <w:rPr>
          <w:rFonts w:cs="Times New Roman" w:hint="eastAsia"/>
        </w:rPr>
        <w:t>，因为这道理剥夺罪人的一切真正安慰，并</w:t>
      </w:r>
      <w:r w:rsidR="00C94B1C" w:rsidRPr="00445C3D">
        <w:rPr>
          <w:rFonts w:cs="Times New Roman" w:hint="eastAsia"/>
        </w:rPr>
        <w:t>劫</w:t>
      </w:r>
      <w:r w:rsidRPr="00445C3D">
        <w:rPr>
          <w:rFonts w:cs="Times New Roman" w:hint="eastAsia"/>
        </w:rPr>
        <w:t>掠了上帝因基督的缘故白白赦免的人罪，</w:t>
      </w:r>
      <w:r w:rsidR="009C3545" w:rsidRPr="00445C3D">
        <w:rPr>
          <w:rFonts w:cs="Times New Roman" w:hint="eastAsia"/>
        </w:rPr>
        <w:t>作为</w:t>
      </w:r>
      <w:r w:rsidRPr="00445C3D">
        <w:rPr>
          <w:rFonts w:cs="Times New Roman" w:hint="eastAsia"/>
        </w:rPr>
        <w:t>为恩惠的主</w:t>
      </w:r>
      <w:r w:rsidR="009C3545" w:rsidRPr="00445C3D">
        <w:rPr>
          <w:rFonts w:cs="Times New Roman" w:hint="eastAsia"/>
        </w:rPr>
        <w:t>，</w:t>
      </w:r>
      <w:r w:rsidRPr="00445C3D">
        <w:rPr>
          <w:rFonts w:cs="Times New Roman" w:hint="eastAsia"/>
        </w:rPr>
        <w:t>所应得的</w:t>
      </w:r>
      <w:r w:rsidR="009C3545" w:rsidRPr="00445C3D">
        <w:rPr>
          <w:rFonts w:cs="Times New Roman" w:hint="eastAsia"/>
        </w:rPr>
        <w:t>荣耀</w:t>
      </w:r>
      <w:r w:rsidRPr="00445C3D">
        <w:rPr>
          <w:rFonts w:cs="Times New Roman" w:hint="eastAsia"/>
        </w:rPr>
        <w:t>，罗三</w:t>
      </w:r>
      <w:r w:rsidRPr="00445C3D">
        <w:rPr>
          <w:rFonts w:cs="Times New Roman"/>
        </w:rPr>
        <w:t>28</w:t>
      </w:r>
      <w:r w:rsidR="000F2EE2">
        <w:rPr>
          <w:rFonts w:cs="Times New Roman" w:hint="eastAsia"/>
        </w:rPr>
        <w:t>；</w:t>
      </w:r>
      <w:r w:rsidRPr="00445C3D">
        <w:rPr>
          <w:rFonts w:cs="Times New Roman" w:hint="eastAsia"/>
        </w:rPr>
        <w:t>弗二</w:t>
      </w:r>
      <w:r w:rsidRPr="00445C3D">
        <w:rPr>
          <w:rFonts w:cs="Times New Roman"/>
        </w:rPr>
        <w:t>7</w:t>
      </w:r>
      <w:r w:rsidR="009C3545" w:rsidRPr="00445C3D">
        <w:rPr>
          <w:rFonts w:cs="Times New Roman"/>
        </w:rPr>
        <w:t>-</w:t>
      </w:r>
      <w:r w:rsidR="00893BA9" w:rsidRPr="00445C3D">
        <w:rPr>
          <w:rFonts w:cs="Times New Roman"/>
        </w:rPr>
        <w:t>9</w:t>
      </w:r>
      <w:r w:rsidR="00893BA9" w:rsidRPr="00445C3D">
        <w:rPr>
          <w:rFonts w:cs="Times New Roman" w:hint="eastAsia"/>
        </w:rPr>
        <w:t>。</w:t>
      </w:r>
    </w:p>
    <w:p w14:paraId="01D9F9FF" w14:textId="78159C29" w:rsidR="0031269B" w:rsidRPr="00445C3D" w:rsidRDefault="0031269B" w:rsidP="00DF514A">
      <w:pPr>
        <w:spacing w:after="0"/>
        <w:ind w:firstLine="461"/>
        <w:rPr>
          <w:rFonts w:cs="Times New Roman"/>
        </w:rPr>
      </w:pPr>
      <w:r w:rsidRPr="00445C3D">
        <w:rPr>
          <w:rFonts w:cs="Times New Roman" w:hint="eastAsia"/>
        </w:rPr>
        <w:t>我们必须强调这项真理，因为不仅偏于罗马道理的一</w:t>
      </w:r>
      <w:r w:rsidR="00893BA9" w:rsidRPr="00445C3D">
        <w:rPr>
          <w:rFonts w:cs="Times New Roman" w:hint="eastAsia"/>
        </w:rPr>
        <w:t>切抗</w:t>
      </w:r>
      <w:r w:rsidRPr="00445C3D">
        <w:rPr>
          <w:rFonts w:cs="Times New Roman" w:hint="eastAsia"/>
        </w:rPr>
        <w:t>议</w:t>
      </w:r>
      <w:r w:rsidR="00E81D87" w:rsidRPr="00445C3D">
        <w:rPr>
          <w:rFonts w:cs="Times New Roman" w:hint="eastAsia"/>
        </w:rPr>
        <w:t>派</w:t>
      </w:r>
      <w:r w:rsidR="005C0F88" w:rsidRPr="00445C3D">
        <w:rPr>
          <w:rFonts w:cs="Times New Roman" w:hint="eastAsia"/>
        </w:rPr>
        <w:t>（</w:t>
      </w:r>
      <w:r w:rsidRPr="00445C3D">
        <w:rPr>
          <w:rFonts w:cs="Times New Roman" w:hint="eastAsia"/>
        </w:rPr>
        <w:t>安德烈阿西安德</w:t>
      </w:r>
      <w:r w:rsidRPr="00445C3D">
        <w:rPr>
          <w:rFonts w:cs="Times New Roman"/>
        </w:rPr>
        <w:t>Andrew Osiander</w:t>
      </w:r>
      <w:r w:rsidRPr="00445C3D">
        <w:rPr>
          <w:rFonts w:cs="Times New Roman" w:hint="eastAsia"/>
        </w:rPr>
        <w:t>，士文克斐特</w:t>
      </w:r>
      <w:r w:rsidRPr="00445C3D">
        <w:rPr>
          <w:rFonts w:cs="Times New Roman"/>
        </w:rPr>
        <w:t xml:space="preserve"> Schwenkfeld</w:t>
      </w:r>
      <w:r w:rsidRPr="00445C3D">
        <w:rPr>
          <w:rFonts w:cs="Times New Roman" w:hint="eastAsia"/>
        </w:rPr>
        <w:t>，伟隔勒</w:t>
      </w:r>
      <w:r w:rsidRPr="00445C3D">
        <w:rPr>
          <w:rFonts w:cs="Times New Roman"/>
        </w:rPr>
        <w:t>Weigel</w:t>
      </w:r>
      <w:r w:rsidR="005C0F88" w:rsidRPr="00445C3D">
        <w:rPr>
          <w:rFonts w:cs="Times New Roman" w:hint="eastAsia"/>
        </w:rPr>
        <w:t>）</w:t>
      </w:r>
      <w:r w:rsidRPr="00445C3D">
        <w:rPr>
          <w:rFonts w:cs="Times New Roman" w:hint="eastAsia"/>
        </w:rPr>
        <w:t>，就是</w:t>
      </w:r>
      <w:r w:rsidR="00E81D87" w:rsidRPr="00445C3D">
        <w:rPr>
          <w:rFonts w:cs="Times New Roman" w:hint="eastAsia"/>
        </w:rPr>
        <w:t>阿民念</w:t>
      </w:r>
      <w:r w:rsidRPr="00445C3D">
        <w:rPr>
          <w:rFonts w:cs="Times New Roman" w:hint="eastAsia"/>
        </w:rPr>
        <w:t>派和协力主义派也都否认按着圣经的意义</w:t>
      </w:r>
      <w:r w:rsidR="00215475" w:rsidRPr="00445C3D">
        <w:rPr>
          <w:rFonts w:cs="Times New Roman" w:hint="eastAsia"/>
        </w:rPr>
        <w:t>所说的</w:t>
      </w:r>
      <w:r w:rsidRPr="00445C3D">
        <w:rPr>
          <w:rFonts w:cs="Times New Roman" w:hint="eastAsia"/>
        </w:rPr>
        <w:t>法庭的行动</w:t>
      </w:r>
      <w:r w:rsidR="005C0F88" w:rsidRPr="00445C3D">
        <w:rPr>
          <w:rFonts w:cs="Times New Roman" w:hint="eastAsia"/>
        </w:rPr>
        <w:t>（</w:t>
      </w:r>
      <w:r w:rsidRPr="00445C3D">
        <w:rPr>
          <w:rFonts w:cs="Times New Roman"/>
        </w:rPr>
        <w:t>actus forensis</w:t>
      </w:r>
      <w:r w:rsidR="005C0F88" w:rsidRPr="00445C3D">
        <w:rPr>
          <w:rFonts w:cs="Times New Roman" w:hint="eastAsia"/>
        </w:rPr>
        <w:t>）</w:t>
      </w:r>
      <w:r w:rsidRPr="00445C3D">
        <w:rPr>
          <w:rFonts w:cs="Times New Roman" w:hint="eastAsia"/>
        </w:rPr>
        <w:t>。</w:t>
      </w:r>
    </w:p>
    <w:p w14:paraId="2258517A" w14:textId="1BFE754C" w:rsidR="0031269B" w:rsidRPr="00445C3D" w:rsidRDefault="0031269B" w:rsidP="00DF514A">
      <w:pPr>
        <w:spacing w:after="0"/>
        <w:ind w:firstLine="461"/>
        <w:rPr>
          <w:rFonts w:cs="Times New Roman"/>
        </w:rPr>
      </w:pPr>
      <w:r w:rsidRPr="00445C3D">
        <w:rPr>
          <w:rFonts w:cs="Times New Roman" w:hint="eastAsia"/>
        </w:rPr>
        <w:t>动词</w:t>
      </w:r>
      <w:r w:rsidRPr="00445C3D">
        <w:rPr>
          <w:rFonts w:cs="Times New Roman"/>
        </w:rPr>
        <w:t>δικαιοΰν</w:t>
      </w:r>
      <w:r w:rsidRPr="00445C3D">
        <w:rPr>
          <w:rFonts w:cs="Times New Roman" w:hint="eastAsia"/>
        </w:rPr>
        <w:t>的意思是</w:t>
      </w:r>
      <w:r w:rsidR="001601E9" w:rsidRPr="00445C3D">
        <w:rPr>
          <w:rFonts w:cs="Times New Roman"/>
        </w:rPr>
        <w:t>“</w:t>
      </w:r>
      <w:r w:rsidRPr="00445C3D">
        <w:rPr>
          <w:rFonts w:cs="Times New Roman" w:hint="eastAsia"/>
        </w:rPr>
        <w:t>宣告为义</w:t>
      </w:r>
      <w:r w:rsidR="001601E9" w:rsidRPr="00445C3D">
        <w:rPr>
          <w:rFonts w:cs="Times New Roman"/>
        </w:rPr>
        <w:t>”</w:t>
      </w:r>
      <w:r w:rsidRPr="00445C3D">
        <w:rPr>
          <w:rFonts w:cs="Times New Roman" w:hint="eastAsia"/>
        </w:rPr>
        <w:t>，而不是</w:t>
      </w:r>
      <w:r w:rsidR="001601E9" w:rsidRPr="00445C3D">
        <w:rPr>
          <w:rFonts w:cs="Times New Roman"/>
        </w:rPr>
        <w:t>“</w:t>
      </w:r>
      <w:r w:rsidRPr="00445C3D">
        <w:rPr>
          <w:rFonts w:cs="Times New Roman" w:hint="eastAsia"/>
        </w:rPr>
        <w:t>使成</w:t>
      </w:r>
      <w:r w:rsidR="00893BA9" w:rsidRPr="00445C3D">
        <w:rPr>
          <w:rFonts w:cs="Times New Roman" w:hint="eastAsia"/>
        </w:rPr>
        <w:t>为义</w:t>
      </w:r>
      <w:r w:rsidR="001601E9" w:rsidRPr="00445C3D">
        <w:rPr>
          <w:rFonts w:cs="Times New Roman"/>
        </w:rPr>
        <w:t>”</w:t>
      </w:r>
      <w:r w:rsidRPr="00445C3D">
        <w:rPr>
          <w:rFonts w:cs="Times New Roman" w:hint="eastAsia"/>
        </w:rPr>
        <w:t>，此点不仅由圣经内的一贯用法，而且也由那些在圣经内常与该动词连结的</w:t>
      </w:r>
      <w:r w:rsidR="00CF4905" w:rsidRPr="00445C3D">
        <w:rPr>
          <w:rFonts w:cs="Times New Roman" w:hint="eastAsia"/>
        </w:rPr>
        <w:t>排他性</w:t>
      </w:r>
      <w:r w:rsidRPr="00445C3D">
        <w:rPr>
          <w:rFonts w:cs="Times New Roman" w:hint="eastAsia"/>
        </w:rPr>
        <w:t>介系词</w:t>
      </w:r>
      <w:r w:rsidR="005C0F88" w:rsidRPr="00445C3D">
        <w:rPr>
          <w:rFonts w:cs="Times New Roman" w:hint="eastAsia"/>
        </w:rPr>
        <w:t>（</w:t>
      </w:r>
      <w:r w:rsidRPr="00445C3D">
        <w:rPr>
          <w:rFonts w:cs="Times New Roman"/>
        </w:rPr>
        <w:t>exclusive particles, partic</w:t>
      </w:r>
      <w:r w:rsidR="00CF4905" w:rsidRPr="00445C3D">
        <w:rPr>
          <w:rFonts w:cs="Times New Roman"/>
        </w:rPr>
        <w:t>u</w:t>
      </w:r>
      <w:r w:rsidRPr="00445C3D">
        <w:rPr>
          <w:rFonts w:cs="Times New Roman"/>
        </w:rPr>
        <w:t>lae exclusivae</w:t>
      </w:r>
      <w:r w:rsidR="005C0F88" w:rsidRPr="00445C3D">
        <w:rPr>
          <w:rFonts w:cs="Times New Roman" w:hint="eastAsia"/>
        </w:rPr>
        <w:t>）</w:t>
      </w:r>
      <w:r w:rsidRPr="00445C3D">
        <w:rPr>
          <w:rFonts w:cs="Times New Roman" w:hint="eastAsia"/>
        </w:rPr>
        <w:t>，罗三</w:t>
      </w:r>
      <w:r w:rsidRPr="00445C3D">
        <w:rPr>
          <w:rFonts w:cs="Times New Roman"/>
        </w:rPr>
        <w:t>23</w:t>
      </w:r>
      <w:r w:rsidR="00CF4905" w:rsidRPr="00445C3D">
        <w:rPr>
          <w:rFonts w:cs="Times New Roman"/>
        </w:rPr>
        <w:t>-</w:t>
      </w:r>
      <w:r w:rsidRPr="00445C3D">
        <w:rPr>
          <w:rFonts w:cs="Times New Roman"/>
        </w:rPr>
        <w:t>2</w:t>
      </w:r>
      <w:r w:rsidR="00893BA9" w:rsidRPr="00445C3D">
        <w:rPr>
          <w:rFonts w:cs="Times New Roman"/>
        </w:rPr>
        <w:t>8</w:t>
      </w:r>
      <w:r w:rsidR="000F2EE2">
        <w:rPr>
          <w:rFonts w:cs="Times New Roman" w:hint="eastAsia"/>
        </w:rPr>
        <w:t>；</w:t>
      </w:r>
      <w:r w:rsidR="00893BA9" w:rsidRPr="00445C3D">
        <w:rPr>
          <w:rFonts w:cs="Times New Roman" w:hint="eastAsia"/>
        </w:rPr>
        <w:t>五</w:t>
      </w:r>
      <w:r w:rsidR="00893BA9" w:rsidRPr="00445C3D">
        <w:rPr>
          <w:rFonts w:cs="Times New Roman"/>
        </w:rPr>
        <w:t>5</w:t>
      </w:r>
      <w:r w:rsidR="00CF4905" w:rsidRPr="00445C3D">
        <w:rPr>
          <w:rFonts w:cs="Times New Roman"/>
        </w:rPr>
        <w:t>-</w:t>
      </w:r>
      <w:r w:rsidRPr="00445C3D">
        <w:rPr>
          <w:rFonts w:cs="Times New Roman"/>
        </w:rPr>
        <w:t>8</w:t>
      </w:r>
      <w:r w:rsidRPr="00445C3D">
        <w:rPr>
          <w:rFonts w:cs="Times New Roman" w:hint="eastAsia"/>
        </w:rPr>
        <w:t>，予以证明。</w:t>
      </w:r>
      <w:r w:rsidR="00893BA9" w:rsidRPr="00445C3D">
        <w:rPr>
          <w:rFonts w:cs="Times New Roman" w:hint="eastAsia"/>
        </w:rPr>
        <w:t>这些</w:t>
      </w:r>
      <w:r w:rsidRPr="00445C3D">
        <w:rPr>
          <w:rFonts w:cs="Times New Roman" w:hint="eastAsia"/>
        </w:rPr>
        <w:t>介系词指出称义的动作，不是医治或成圣的进行</w:t>
      </w:r>
      <w:r w:rsidR="005C0F88" w:rsidRPr="00445C3D">
        <w:rPr>
          <w:rFonts w:cs="Times New Roman" w:hint="eastAsia"/>
        </w:rPr>
        <w:t>（</w:t>
      </w:r>
      <w:r w:rsidRPr="00445C3D">
        <w:rPr>
          <w:rFonts w:cs="Times New Roman"/>
        </w:rPr>
        <w:t>actus medicinalis</w:t>
      </w:r>
      <w:r w:rsidR="005C0F88" w:rsidRPr="00445C3D">
        <w:rPr>
          <w:rFonts w:cs="Times New Roman" w:hint="eastAsia"/>
        </w:rPr>
        <w:t>）</w:t>
      </w:r>
      <w:r w:rsidRPr="00445C3D">
        <w:rPr>
          <w:rFonts w:cs="Times New Roman" w:hint="eastAsia"/>
        </w:rPr>
        <w:t>，使罪人能</w:t>
      </w:r>
      <w:r w:rsidR="00721C68" w:rsidRPr="00445C3D">
        <w:rPr>
          <w:rFonts w:cs="Times New Roman" w:hint="eastAsia"/>
        </w:rPr>
        <w:t>透过此举动</w:t>
      </w:r>
      <w:r w:rsidRPr="00445C3D">
        <w:rPr>
          <w:rFonts w:cs="Times New Roman" w:hint="eastAsia"/>
        </w:rPr>
        <w:t>藉善行赚得救赎，它</w:t>
      </w:r>
      <w:r w:rsidR="00906638" w:rsidRPr="00445C3D">
        <w:rPr>
          <w:rFonts w:cs="Times New Roman" w:hint="eastAsia"/>
        </w:rPr>
        <w:t>乃</w:t>
      </w:r>
      <w:r w:rsidRPr="00445C3D">
        <w:rPr>
          <w:rFonts w:cs="Times New Roman" w:hint="eastAsia"/>
        </w:rPr>
        <w:t>是一种法庭的</w:t>
      </w:r>
      <w:r w:rsidR="00FB0C60" w:rsidRPr="00445C3D">
        <w:rPr>
          <w:rFonts w:cs="Times New Roman" w:hint="eastAsia"/>
        </w:rPr>
        <w:t>作为</w:t>
      </w:r>
      <w:r w:rsidRPr="00445C3D">
        <w:rPr>
          <w:rFonts w:cs="Times New Roman" w:hint="eastAsia"/>
        </w:rPr>
        <w:t>，人自己虽是不配和不义的，但上帝藉此</w:t>
      </w:r>
      <w:r w:rsidR="00721C68" w:rsidRPr="00445C3D">
        <w:rPr>
          <w:rFonts w:cs="Times New Roman" w:hint="eastAsia"/>
        </w:rPr>
        <w:t>举动</w:t>
      </w:r>
      <w:r w:rsidRPr="00445C3D">
        <w:rPr>
          <w:rFonts w:cs="Times New Roman" w:hint="eastAsia"/>
        </w:rPr>
        <w:t>因基督的缘故宣告他为义了，罗四</w:t>
      </w:r>
      <w:r w:rsidRPr="00445C3D">
        <w:rPr>
          <w:rFonts w:cs="Times New Roman"/>
        </w:rPr>
        <w:t>5</w:t>
      </w:r>
      <w:r w:rsidRPr="00445C3D">
        <w:rPr>
          <w:rFonts w:cs="Times New Roman" w:hint="eastAsia"/>
        </w:rPr>
        <w:t>。</w:t>
      </w:r>
    </w:p>
    <w:p w14:paraId="313A84BF" w14:textId="2B5393E9" w:rsidR="0031269B" w:rsidRPr="00445C3D" w:rsidRDefault="0031269B" w:rsidP="00DF514A">
      <w:pPr>
        <w:spacing w:after="0"/>
        <w:ind w:firstLine="461"/>
        <w:rPr>
          <w:rFonts w:cs="Times New Roman"/>
        </w:rPr>
      </w:pPr>
      <w:r w:rsidRPr="00445C3D">
        <w:rPr>
          <w:rFonts w:cs="Times New Roman" w:hint="eastAsia"/>
        </w:rPr>
        <w:t>丙、</w:t>
      </w:r>
      <w:r w:rsidR="001601E9" w:rsidRPr="00445C3D">
        <w:rPr>
          <w:rFonts w:cs="Times New Roman"/>
        </w:rPr>
        <w:t>“</w:t>
      </w:r>
      <w:r w:rsidRPr="00445C3D">
        <w:rPr>
          <w:rFonts w:cs="Times New Roman" w:hint="eastAsia"/>
        </w:rPr>
        <w:t>唯一信心</w:t>
      </w:r>
      <w:r w:rsidR="001601E9" w:rsidRPr="00445C3D">
        <w:rPr>
          <w:rFonts w:cs="Times New Roman"/>
        </w:rPr>
        <w:t>”</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。路德坚持</w:t>
      </w:r>
      <w:r w:rsidRPr="00445C3D">
        <w:rPr>
          <w:rFonts w:cs="Times New Roman"/>
        </w:rPr>
        <w:t>sola fide</w:t>
      </w:r>
      <w:r w:rsidRPr="00445C3D">
        <w:rPr>
          <w:rFonts w:cs="Times New Roman" w:hint="eastAsia"/>
        </w:rPr>
        <w:t>，是有其充分的动机。他的敌人教皇派愿意赞成罪人是藉着信得救</w:t>
      </w:r>
      <w:r w:rsidR="000F2EE2">
        <w:rPr>
          <w:rFonts w:cs="Times New Roman" w:hint="eastAsia"/>
        </w:rPr>
        <w:t>；</w:t>
      </w:r>
      <w:r w:rsidRPr="00445C3D">
        <w:rPr>
          <w:rFonts w:cs="Times New Roman" w:hint="eastAsia"/>
        </w:rPr>
        <w:t>但是他们不赞成罪人惟一藉信称义</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。他们深深明白改教家的这种说法意思不是在称义之举中排除上帝的恩典，基督的功劳和施恩具</w:t>
      </w:r>
      <w:r w:rsidR="00DB7EA6" w:rsidRPr="00445C3D">
        <w:rPr>
          <w:rFonts w:cs="Times New Roman" w:hint="eastAsia"/>
        </w:rPr>
        <w:t>——</w:t>
      </w:r>
      <w:r w:rsidRPr="00445C3D">
        <w:rPr>
          <w:rFonts w:cs="Times New Roman" w:hint="eastAsia"/>
        </w:rPr>
        <w:t>上帝将基督以代赎替世人所获得的义交给世人所用的媒介</w:t>
      </w:r>
      <w:r w:rsidR="005C0F88" w:rsidRPr="00445C3D">
        <w:rPr>
          <w:rFonts w:cs="Times New Roman" w:hint="eastAsia"/>
        </w:rPr>
        <w:t>（</w:t>
      </w:r>
      <w:r w:rsidRPr="00445C3D">
        <w:rPr>
          <w:rFonts w:cs="Times New Roman"/>
        </w:rPr>
        <w:t>media δοτικά</w:t>
      </w:r>
      <w:r w:rsidR="005C0F88" w:rsidRPr="00445C3D">
        <w:rPr>
          <w:rFonts w:cs="Times New Roman" w:hint="eastAsia"/>
        </w:rPr>
        <w:t>）</w:t>
      </w:r>
      <w:r w:rsidRPr="00445C3D">
        <w:rPr>
          <w:rFonts w:cs="Times New Roman" w:hint="eastAsia"/>
        </w:rPr>
        <w:t>。他们知道路德会</w:t>
      </w:r>
      <w:r w:rsidR="00BC290E" w:rsidRPr="00445C3D">
        <w:rPr>
          <w:rFonts w:cs="Times New Roman" w:hint="eastAsia"/>
        </w:rPr>
        <w:t>采用</w:t>
      </w:r>
      <w:r w:rsidRPr="00445C3D">
        <w:rPr>
          <w:rFonts w:cs="Times New Roman" w:hint="eastAsia"/>
        </w:rPr>
        <w:t>这个术语，意思</w:t>
      </w:r>
      <w:r w:rsidR="00BC290E" w:rsidRPr="00445C3D">
        <w:rPr>
          <w:rFonts w:cs="Times New Roman" w:hint="eastAsia"/>
        </w:rPr>
        <w:t>乃</w:t>
      </w:r>
      <w:r w:rsidRPr="00445C3D">
        <w:rPr>
          <w:rFonts w:cs="Times New Roman" w:hint="eastAsia"/>
        </w:rPr>
        <w:t>是说，信心只为接受之媒介</w:t>
      </w:r>
      <w:r w:rsidR="005C0F88" w:rsidRPr="00445C3D">
        <w:rPr>
          <w:rFonts w:cs="Times New Roman" w:hint="eastAsia"/>
        </w:rPr>
        <w:t>（</w:t>
      </w:r>
      <w:r w:rsidRPr="00445C3D">
        <w:rPr>
          <w:rFonts w:cs="Times New Roman"/>
        </w:rPr>
        <w:t>medium</w:t>
      </w:r>
      <w:r w:rsidR="008119A7">
        <w:rPr>
          <w:rFonts w:cs="Times New Roman"/>
        </w:rPr>
        <w:t>,</w:t>
      </w:r>
      <w:r w:rsidRPr="00445C3D">
        <w:rPr>
          <w:rFonts w:cs="Times New Roman"/>
        </w:rPr>
        <w:t xml:space="preserve"> ληπτκόν, medium aut instrument</w:t>
      </w:r>
      <w:r w:rsidR="00B341C8" w:rsidRPr="00445C3D">
        <w:rPr>
          <w:rFonts w:cs="Times New Roman"/>
        </w:rPr>
        <w:t>u</w:t>
      </w:r>
      <w:r w:rsidRPr="00445C3D">
        <w:rPr>
          <w:rFonts w:cs="Times New Roman"/>
        </w:rPr>
        <w:t>m</w:t>
      </w:r>
      <w:r w:rsidRPr="00445C3D">
        <w:rPr>
          <w:rFonts w:cs="Times New Roman" w:hint="eastAsia"/>
        </w:rPr>
        <w:t>，媒介或器</w:t>
      </w:r>
      <w:r w:rsidR="00B341C8" w:rsidRPr="00445C3D">
        <w:rPr>
          <w:rFonts w:cs="Times New Roman" w:hint="eastAsia"/>
        </w:rPr>
        <w:t>具</w:t>
      </w:r>
      <w:r w:rsidR="005C0F88" w:rsidRPr="00445C3D">
        <w:rPr>
          <w:rFonts w:cs="Times New Roman" w:hint="eastAsia"/>
        </w:rPr>
        <w:t>）</w:t>
      </w:r>
      <w:r w:rsidRPr="00445C3D">
        <w:rPr>
          <w:rFonts w:cs="Times New Roman" w:hint="eastAsia"/>
        </w:rPr>
        <w:t>，使罪人接受到福音所提供的基督之义</w:t>
      </w:r>
      <w:r w:rsidR="000F2EE2">
        <w:rPr>
          <w:rFonts w:cs="Times New Roman" w:hint="eastAsia"/>
        </w:rPr>
        <w:t>；</w:t>
      </w:r>
      <w:r w:rsidR="00B341C8" w:rsidRPr="00445C3D">
        <w:rPr>
          <w:rFonts w:cs="Times New Roman" w:hint="eastAsia"/>
        </w:rPr>
        <w:t>然而</w:t>
      </w:r>
      <w:r w:rsidRPr="00445C3D">
        <w:rPr>
          <w:rFonts w:cs="Times New Roman" w:hint="eastAsia"/>
        </w:rPr>
        <w:t>他们</w:t>
      </w:r>
      <w:r w:rsidR="00B341C8" w:rsidRPr="00445C3D">
        <w:rPr>
          <w:rFonts w:cs="Times New Roman" w:hint="eastAsia"/>
        </w:rPr>
        <w:t>仍</w:t>
      </w:r>
      <w:r w:rsidRPr="00445C3D">
        <w:rPr>
          <w:rFonts w:cs="Times New Roman" w:hint="eastAsia"/>
        </w:rPr>
        <w:t>坚决反对这种解释。当他们陈述罪人是</w:t>
      </w:r>
      <w:r w:rsidR="001601E9" w:rsidRPr="00445C3D">
        <w:rPr>
          <w:rFonts w:cs="Times New Roman"/>
        </w:rPr>
        <w:t>“</w:t>
      </w:r>
      <w:r w:rsidRPr="00445C3D">
        <w:rPr>
          <w:rFonts w:cs="Times New Roman" w:hint="eastAsia"/>
        </w:rPr>
        <w:t>藉信得救</w:t>
      </w:r>
      <w:r w:rsidR="001601E9" w:rsidRPr="00445C3D">
        <w:rPr>
          <w:rFonts w:cs="Times New Roman"/>
        </w:rPr>
        <w:t>”</w:t>
      </w:r>
      <w:r w:rsidRPr="00445C3D">
        <w:rPr>
          <w:rFonts w:cs="Times New Roman" w:hint="eastAsia"/>
        </w:rPr>
        <w:t>时，便是说信心为一种德行或良好的性质</w:t>
      </w:r>
      <w:r w:rsidR="005C0F88" w:rsidRPr="00445C3D">
        <w:rPr>
          <w:rFonts w:cs="Times New Roman" w:hint="eastAsia"/>
        </w:rPr>
        <w:t>（</w:t>
      </w:r>
      <w:r w:rsidRPr="00445C3D">
        <w:rPr>
          <w:rFonts w:cs="Times New Roman"/>
        </w:rPr>
        <w:t>bona qualitas</w:t>
      </w:r>
      <w:r w:rsidR="005C0F88" w:rsidRPr="00445C3D">
        <w:rPr>
          <w:rFonts w:cs="Times New Roman" w:hint="eastAsia"/>
        </w:rPr>
        <w:t>）</w:t>
      </w:r>
      <w:r w:rsidRPr="00445C3D">
        <w:rPr>
          <w:rFonts w:cs="Times New Roman" w:hint="eastAsia"/>
        </w:rPr>
        <w:t>，是上帝将这良好性质栽种在他里面</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，于是</w:t>
      </w:r>
      <w:r w:rsidR="001601E9" w:rsidRPr="00445C3D">
        <w:rPr>
          <w:rFonts w:cs="Times New Roman"/>
        </w:rPr>
        <w:t>“</w:t>
      </w:r>
      <w:r w:rsidRPr="00445C3D">
        <w:rPr>
          <w:rFonts w:cs="Times New Roman" w:hint="eastAsia"/>
        </w:rPr>
        <w:t>藉信得救</w:t>
      </w:r>
      <w:r w:rsidR="001601E9" w:rsidRPr="00445C3D">
        <w:rPr>
          <w:rFonts w:cs="Times New Roman"/>
        </w:rPr>
        <w:t>”</w:t>
      </w:r>
      <w:r w:rsidRPr="00445C3D">
        <w:rPr>
          <w:rFonts w:cs="Times New Roman" w:hint="eastAsia"/>
        </w:rPr>
        <w:t>的意思根本就是</w:t>
      </w:r>
      <w:r w:rsidR="001601E9" w:rsidRPr="00445C3D">
        <w:rPr>
          <w:rFonts w:cs="Times New Roman"/>
        </w:rPr>
        <w:t>“</w:t>
      </w:r>
      <w:r w:rsidRPr="00445C3D">
        <w:rPr>
          <w:rFonts w:cs="Times New Roman" w:hint="eastAsia"/>
        </w:rPr>
        <w:t>藉行为得救</w:t>
      </w:r>
      <w:r w:rsidR="001601E9" w:rsidRPr="00445C3D">
        <w:rPr>
          <w:rFonts w:cs="Times New Roman"/>
        </w:rPr>
        <w:t>”</w:t>
      </w:r>
      <w:r w:rsidR="005C0F88" w:rsidRPr="00445C3D">
        <w:rPr>
          <w:rFonts w:cs="Times New Roman" w:hint="eastAsia"/>
        </w:rPr>
        <w:t>（</w:t>
      </w:r>
      <w:r w:rsidRPr="00445C3D">
        <w:rPr>
          <w:rFonts w:cs="Times New Roman"/>
        </w:rPr>
        <w:t>fides, quae per caritatem operatur</w:t>
      </w:r>
      <w:r w:rsidR="005C0F88" w:rsidRPr="00445C3D">
        <w:rPr>
          <w:rFonts w:cs="Times New Roman" w:hint="eastAsia"/>
        </w:rPr>
        <w:t>）</w:t>
      </w:r>
      <w:r w:rsidRPr="00445C3D">
        <w:rPr>
          <w:rFonts w:cs="Times New Roman" w:hint="eastAsia"/>
        </w:rPr>
        <w:t>。</w:t>
      </w:r>
    </w:p>
    <w:p w14:paraId="2D03728C" w14:textId="405E299C" w:rsidR="0031269B" w:rsidRPr="00445C3D" w:rsidRDefault="0031269B" w:rsidP="00DF514A">
      <w:pPr>
        <w:spacing w:after="0"/>
        <w:ind w:firstLine="461"/>
        <w:rPr>
          <w:rFonts w:cs="Times New Roman"/>
        </w:rPr>
      </w:pPr>
      <w:r w:rsidRPr="00445C3D">
        <w:rPr>
          <w:rFonts w:cs="Times New Roman" w:hint="eastAsia"/>
        </w:rPr>
        <w:t>因此路德的</w:t>
      </w:r>
      <w:r w:rsidRPr="00445C3D">
        <w:rPr>
          <w:rFonts w:cs="Times New Roman"/>
        </w:rPr>
        <w:t xml:space="preserve">sola fide </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，目的是</w:t>
      </w:r>
      <w:r w:rsidR="007678E2" w:rsidRPr="00445C3D">
        <w:rPr>
          <w:rFonts w:cs="Times New Roman" w:hint="eastAsia"/>
        </w:rPr>
        <w:t>反驳</w:t>
      </w:r>
      <w:r w:rsidRPr="00445C3D">
        <w:rPr>
          <w:rFonts w:cs="Times New Roman" w:hint="eastAsia"/>
        </w:rPr>
        <w:t>半伯拉纠派的异端。这唯一藉信的道理，在积极方面来说是确认</w:t>
      </w:r>
      <w:r w:rsidR="00512B20" w:rsidRPr="00445C3D">
        <w:rPr>
          <w:rFonts w:cs="Times New Roman" w:hint="eastAsia"/>
        </w:rPr>
        <w:t>：</w:t>
      </w:r>
      <w:r w:rsidRPr="00445C3D">
        <w:rPr>
          <w:rFonts w:cs="Times New Roman" w:hint="eastAsia"/>
        </w:rPr>
        <w:t>信仅可作为器</w:t>
      </w:r>
      <w:r w:rsidR="007678E2" w:rsidRPr="00445C3D">
        <w:rPr>
          <w:rFonts w:cs="Times New Roman" w:hint="eastAsia"/>
        </w:rPr>
        <w:t>具</w:t>
      </w:r>
      <w:r w:rsidRPr="00445C3D">
        <w:rPr>
          <w:rFonts w:cs="Times New Roman" w:hint="eastAsia"/>
        </w:rPr>
        <w:t>或媒介去救人</w:t>
      </w:r>
      <w:r w:rsidR="000F2EE2">
        <w:rPr>
          <w:rFonts w:cs="Times New Roman" w:hint="eastAsia"/>
        </w:rPr>
        <w:t>；</w:t>
      </w:r>
      <w:r w:rsidRPr="00445C3D">
        <w:rPr>
          <w:rFonts w:cs="Times New Roman" w:hint="eastAsia"/>
        </w:rPr>
        <w:t>在消极方面来说就是</w:t>
      </w:r>
      <w:r w:rsidR="00512B20" w:rsidRPr="00445C3D">
        <w:rPr>
          <w:rFonts w:cs="Times New Roman" w:hint="eastAsia"/>
        </w:rPr>
        <w:t>：</w:t>
      </w:r>
      <w:r w:rsidRPr="00445C3D">
        <w:rPr>
          <w:rFonts w:cs="Times New Roman" w:hint="eastAsia"/>
        </w:rPr>
        <w:t>在称义的信条上，我们不可视信心为善行或善良性质。</w:t>
      </w:r>
    </w:p>
    <w:p w14:paraId="784E328F" w14:textId="7E82E5F7" w:rsidR="0031269B" w:rsidRPr="00445C3D" w:rsidRDefault="0031269B" w:rsidP="00DF514A">
      <w:pPr>
        <w:spacing w:after="0"/>
        <w:ind w:firstLine="461"/>
        <w:rPr>
          <w:rFonts w:cs="Times New Roman"/>
        </w:rPr>
      </w:pPr>
      <w:r w:rsidRPr="00445C3D">
        <w:rPr>
          <w:rFonts w:cs="Times New Roman" w:hint="eastAsia"/>
        </w:rPr>
        <w:t>路德会的神学家充分有理</w:t>
      </w:r>
      <w:r w:rsidR="007678E2" w:rsidRPr="00445C3D">
        <w:rPr>
          <w:rFonts w:cs="Times New Roman" w:hint="eastAsia"/>
        </w:rPr>
        <w:t>地</w:t>
      </w:r>
      <w:r w:rsidRPr="00445C3D">
        <w:rPr>
          <w:rFonts w:cs="Times New Roman" w:hint="eastAsia"/>
        </w:rPr>
        <w:t>争辩说</w:t>
      </w:r>
      <w:r w:rsidR="000315A8" w:rsidRPr="00445C3D">
        <w:rPr>
          <w:rFonts w:cs="Times New Roman" w:hint="eastAsia"/>
        </w:rPr>
        <w:t>，</w:t>
      </w:r>
      <w:r w:rsidRPr="00445C3D">
        <w:rPr>
          <w:rFonts w:cs="Times New Roman" w:hint="eastAsia"/>
        </w:rPr>
        <w:t>他们的对头</w:t>
      </w:r>
      <w:r w:rsidR="00345245" w:rsidRPr="00445C3D">
        <w:rPr>
          <w:rFonts w:cs="Times New Roman" w:hint="eastAsia"/>
        </w:rPr>
        <w:t>既然</w:t>
      </w:r>
      <w:r w:rsidRPr="00445C3D">
        <w:rPr>
          <w:rFonts w:cs="Times New Roman" w:hint="eastAsia"/>
        </w:rPr>
        <w:t>不承认那</w:t>
      </w:r>
      <w:r w:rsidRPr="00445C3D">
        <w:rPr>
          <w:rFonts w:cs="Times New Roman"/>
        </w:rPr>
        <w:t>sola</w:t>
      </w:r>
      <w:r w:rsidR="005C0F88" w:rsidRPr="00445C3D">
        <w:rPr>
          <w:rFonts w:cs="Times New Roman" w:hint="eastAsia"/>
        </w:rPr>
        <w:t>（</w:t>
      </w:r>
      <w:r w:rsidRPr="00445C3D">
        <w:rPr>
          <w:rFonts w:cs="Times New Roman" w:hint="eastAsia"/>
        </w:rPr>
        <w:t>唯一</w:t>
      </w:r>
      <w:r w:rsidR="005C0F88" w:rsidRPr="00445C3D">
        <w:rPr>
          <w:rFonts w:cs="Times New Roman" w:hint="eastAsia"/>
        </w:rPr>
        <w:t>）</w:t>
      </w:r>
      <w:r w:rsidRPr="00445C3D">
        <w:rPr>
          <w:rFonts w:cs="Times New Roman" w:hint="eastAsia"/>
        </w:rPr>
        <w:t>，也</w:t>
      </w:r>
      <w:r w:rsidR="00345245" w:rsidRPr="00445C3D">
        <w:rPr>
          <w:rFonts w:cs="Times New Roman" w:hint="eastAsia"/>
        </w:rPr>
        <w:t>就是</w:t>
      </w:r>
      <w:r w:rsidRPr="00445C3D">
        <w:rPr>
          <w:rFonts w:cs="Times New Roman" w:hint="eastAsia"/>
        </w:rPr>
        <w:t>否认</w:t>
      </w:r>
      <w:r w:rsidR="00345245" w:rsidRPr="00445C3D">
        <w:rPr>
          <w:rFonts w:cs="Times New Roman" w:hint="eastAsia"/>
        </w:rPr>
        <w:t>了</w:t>
      </w:r>
      <w:r w:rsidRPr="00445C3D">
        <w:rPr>
          <w:rFonts w:cs="Times New Roman"/>
        </w:rPr>
        <w:t xml:space="preserve">fide </w:t>
      </w:r>
      <w:r w:rsidR="005C0F88" w:rsidRPr="00445C3D">
        <w:rPr>
          <w:rFonts w:cs="Times New Roman" w:hint="eastAsia"/>
        </w:rPr>
        <w:t>（</w:t>
      </w:r>
      <w:r w:rsidRPr="00445C3D">
        <w:rPr>
          <w:rFonts w:cs="Times New Roman" w:hint="eastAsia"/>
        </w:rPr>
        <w:t>信</w:t>
      </w:r>
      <w:r w:rsidR="005C0F88" w:rsidRPr="00445C3D">
        <w:rPr>
          <w:rFonts w:cs="Times New Roman" w:hint="eastAsia"/>
        </w:rPr>
        <w:t>）</w:t>
      </w:r>
      <w:r w:rsidR="000F2EE2">
        <w:rPr>
          <w:rFonts w:cs="Times New Roman" w:hint="eastAsia"/>
        </w:rPr>
        <w:t>；</w:t>
      </w:r>
      <w:r w:rsidRPr="00445C3D">
        <w:rPr>
          <w:rFonts w:cs="Times New Roman" w:hint="eastAsia"/>
        </w:rPr>
        <w:t>换句话说</w:t>
      </w:r>
      <w:r w:rsidR="00512B20" w:rsidRPr="00445C3D">
        <w:rPr>
          <w:rFonts w:cs="Times New Roman" w:hint="eastAsia"/>
        </w:rPr>
        <w:t>：</w:t>
      </w:r>
      <w:r w:rsidRPr="00445C3D">
        <w:rPr>
          <w:rFonts w:cs="Times New Roman" w:hint="eastAsia"/>
        </w:rPr>
        <w:t>他们称义的道理直接与圣经相</w:t>
      </w:r>
      <w:r w:rsidR="00865C06" w:rsidRPr="00445C3D">
        <w:rPr>
          <w:rFonts w:cs="Times New Roman" w:hint="eastAsia"/>
        </w:rPr>
        <w:t>矛盾</w:t>
      </w:r>
      <w:r w:rsidRPr="00445C3D">
        <w:rPr>
          <w:rFonts w:cs="Times New Roman" w:hint="eastAsia"/>
        </w:rPr>
        <w:t>，罗三</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四</w:t>
      </w:r>
      <w:r w:rsidRPr="00445C3D">
        <w:rPr>
          <w:rFonts w:cs="Times New Roman"/>
        </w:rPr>
        <w:t>5</w:t>
      </w:r>
      <w:r w:rsidRPr="00445C3D">
        <w:rPr>
          <w:rFonts w:cs="Times New Roman" w:hint="eastAsia"/>
        </w:rPr>
        <w:t>，因为圣经将人的一切行为</w:t>
      </w:r>
      <w:r w:rsidR="00865C06" w:rsidRPr="00445C3D">
        <w:rPr>
          <w:rFonts w:cs="Times New Roman" w:hint="eastAsia"/>
        </w:rPr>
        <w:t>从</w:t>
      </w:r>
      <w:r w:rsidRPr="00445C3D">
        <w:rPr>
          <w:rFonts w:cs="Times New Roman" w:hint="eastAsia"/>
        </w:rPr>
        <w:t>称义</w:t>
      </w:r>
      <w:r w:rsidR="00865C06" w:rsidRPr="00445C3D">
        <w:rPr>
          <w:rFonts w:cs="Times New Roman" w:hint="eastAsia"/>
        </w:rPr>
        <w:t>之事</w:t>
      </w:r>
      <w:r w:rsidRPr="00445C3D">
        <w:rPr>
          <w:rFonts w:cs="Times New Roman" w:hint="eastAsia"/>
        </w:rPr>
        <w:t>中排除。</w:t>
      </w:r>
    </w:p>
    <w:p w14:paraId="6AF67FA6" w14:textId="28EB7409" w:rsidR="0031269B" w:rsidRPr="00445C3D" w:rsidRDefault="0031269B" w:rsidP="00DF514A">
      <w:pPr>
        <w:spacing w:after="0"/>
        <w:ind w:firstLine="461"/>
        <w:rPr>
          <w:rFonts w:cs="Times New Roman"/>
        </w:rPr>
      </w:pPr>
      <w:r w:rsidRPr="00445C3D">
        <w:rPr>
          <w:rFonts w:cs="Times New Roman" w:hint="eastAsia"/>
        </w:rPr>
        <w:t>如是，</w:t>
      </w:r>
      <w:r w:rsidRPr="00445C3D">
        <w:rPr>
          <w:rFonts w:cs="Times New Roman"/>
        </w:rPr>
        <w:t>sola fide</w:t>
      </w:r>
      <w:r w:rsidRPr="00445C3D">
        <w:rPr>
          <w:rFonts w:cs="Times New Roman" w:hint="eastAsia"/>
        </w:rPr>
        <w:t>成了改良教会的鉴别口令</w:t>
      </w:r>
      <w:r w:rsidR="005C0F88" w:rsidRPr="00445C3D">
        <w:rPr>
          <w:rFonts w:cs="Times New Roman" w:hint="eastAsia"/>
        </w:rPr>
        <w:t>（</w:t>
      </w:r>
      <w:r w:rsidRPr="00445C3D">
        <w:rPr>
          <w:rFonts w:cs="Times New Roman"/>
        </w:rPr>
        <w:t>shibboleth</w:t>
      </w:r>
      <w:r w:rsidR="00893BA9" w:rsidRPr="00445C3D">
        <w:rPr>
          <w:rFonts w:cs="Times New Roman" w:hint="eastAsia"/>
        </w:rPr>
        <w:t>，士</w:t>
      </w:r>
      <w:r w:rsidR="000315A8" w:rsidRPr="00445C3D">
        <w:rPr>
          <w:rFonts w:cs="Times New Roman" w:hint="eastAsia"/>
        </w:rPr>
        <w:t>十</w:t>
      </w:r>
      <w:r w:rsidRPr="00445C3D">
        <w:rPr>
          <w:rFonts w:cs="Times New Roman" w:hint="eastAsia"/>
        </w:rPr>
        <w:t>二</w:t>
      </w:r>
      <w:r w:rsidR="00893BA9" w:rsidRPr="00445C3D">
        <w:rPr>
          <w:rFonts w:cs="Times New Roman"/>
        </w:rPr>
        <w:t>6</w:t>
      </w:r>
      <w:r w:rsidR="005C0F88" w:rsidRPr="00445C3D">
        <w:rPr>
          <w:rFonts w:cs="Times New Roman" w:hint="eastAsia"/>
        </w:rPr>
        <w:t>）</w:t>
      </w:r>
      <w:r w:rsidR="000F2EE2">
        <w:rPr>
          <w:rFonts w:cs="Times New Roman" w:hint="eastAsia"/>
        </w:rPr>
        <w:t>；</w:t>
      </w:r>
      <w:r w:rsidRPr="00445C3D">
        <w:rPr>
          <w:rFonts w:cs="Times New Roman" w:hint="eastAsia"/>
        </w:rPr>
        <w:t>直至今日，</w:t>
      </w:r>
      <w:r w:rsidRPr="00445C3D">
        <w:rPr>
          <w:rFonts w:cs="Times New Roman"/>
        </w:rPr>
        <w:t>solo fide</w:t>
      </w:r>
      <w:r w:rsidRPr="00445C3D">
        <w:rPr>
          <w:rFonts w:cs="Times New Roman" w:hint="eastAsia"/>
        </w:rPr>
        <w:t>仍为坚持</w:t>
      </w:r>
      <w:r w:rsidR="00552547" w:rsidRPr="00445C3D">
        <w:rPr>
          <w:rFonts w:cs="Times New Roman" w:hint="eastAsia"/>
        </w:rPr>
        <w:t>认信</w:t>
      </w:r>
      <w:r w:rsidRPr="00445C3D">
        <w:rPr>
          <w:rFonts w:cs="Times New Roman" w:hint="eastAsia"/>
        </w:rPr>
        <w:t>的路德会</w:t>
      </w:r>
      <w:r w:rsidR="00893BA9" w:rsidRPr="00445C3D">
        <w:rPr>
          <w:rFonts w:cs="Times New Roman" w:hint="eastAsia"/>
        </w:rPr>
        <w:t>所喊</w:t>
      </w:r>
      <w:r w:rsidRPr="00445C3D">
        <w:rPr>
          <w:rFonts w:cs="Times New Roman" w:hint="eastAsia"/>
        </w:rPr>
        <w:t>的口号，为要向世人传讲其主要</w:t>
      </w:r>
      <w:r w:rsidR="00552547" w:rsidRPr="00445C3D">
        <w:rPr>
          <w:rFonts w:cs="Times New Roman" w:hint="eastAsia"/>
        </w:rPr>
        <w:t>信仰条款</w:t>
      </w:r>
      <w:r w:rsidRPr="00445C3D">
        <w:rPr>
          <w:rFonts w:cs="Times New Roman" w:hint="eastAsia"/>
        </w:rPr>
        <w:t>，即罪人在上帝面前白白称义是本乎祂的恩典</w:t>
      </w:r>
      <w:r w:rsidR="005C0F88" w:rsidRPr="00445C3D">
        <w:rPr>
          <w:rFonts w:cs="Times New Roman" w:hint="eastAsia"/>
        </w:rPr>
        <w:t>（</w:t>
      </w:r>
      <w:r w:rsidR="00B7006D" w:rsidRPr="00445C3D">
        <w:rPr>
          <w:rFonts w:cs="Times New Roman"/>
        </w:rPr>
        <w:t>δωρεα</w:t>
      </w:r>
      <w:r w:rsidR="00893BA9" w:rsidRPr="00445C3D">
        <w:rPr>
          <w:rFonts w:cs="Times New Roman"/>
        </w:rPr>
        <w:t>ν</w:t>
      </w:r>
      <w:r w:rsidR="008119A7">
        <w:rPr>
          <w:rFonts w:cs="Times New Roman"/>
        </w:rPr>
        <w:t xml:space="preserve"> </w:t>
      </w:r>
      <w:r w:rsidR="00893BA9" w:rsidRPr="00445C3D">
        <w:rPr>
          <w:rFonts w:cs="Times New Roman"/>
        </w:rPr>
        <w:t>τη</w:t>
      </w:r>
      <w:r w:rsidR="008119A7">
        <w:rPr>
          <w:rFonts w:cs="Times New Roman"/>
        </w:rPr>
        <w:t xml:space="preserve"> </w:t>
      </w:r>
      <w:r w:rsidR="00893BA9" w:rsidRPr="00445C3D">
        <w:rPr>
          <w:rFonts w:cs="Times New Roman"/>
        </w:rPr>
        <w:t>α</w:t>
      </w:r>
      <w:r w:rsidR="00B7006D" w:rsidRPr="00445C3D">
        <w:rPr>
          <w:rFonts w:cs="Times New Roman"/>
        </w:rPr>
        <w:t>υτο</w:t>
      </w:r>
      <w:r w:rsidR="00893BA9" w:rsidRPr="00445C3D">
        <w:rPr>
          <w:rFonts w:cs="Times New Roman"/>
        </w:rPr>
        <w:t>υ</w:t>
      </w:r>
      <w:r w:rsidR="008119A7">
        <w:rPr>
          <w:rFonts w:cs="Times New Roman"/>
        </w:rPr>
        <w:t xml:space="preserve"> </w:t>
      </w:r>
      <w:r w:rsidR="00893BA9" w:rsidRPr="00445C3D">
        <w:rPr>
          <w:rFonts w:cs="Times New Roman"/>
        </w:rPr>
        <w:t>χ</w:t>
      </w:r>
      <w:r w:rsidR="00B7006D" w:rsidRPr="00445C3D">
        <w:rPr>
          <w:rFonts w:cs="Times New Roman"/>
        </w:rPr>
        <w:t>αριτι</w:t>
      </w:r>
      <w:r w:rsidR="005C0F88" w:rsidRPr="00445C3D">
        <w:rPr>
          <w:rFonts w:cs="Times New Roman" w:hint="eastAsia"/>
        </w:rPr>
        <w:t>）</w:t>
      </w:r>
      <w:r w:rsidRPr="00445C3D">
        <w:rPr>
          <w:rFonts w:cs="Times New Roman" w:hint="eastAsia"/>
        </w:rPr>
        <w:t>，不在乎律法的行为</w:t>
      </w:r>
      <w:r w:rsidR="005C0F88" w:rsidRPr="00445C3D">
        <w:rPr>
          <w:rFonts w:cs="Times New Roman" w:hint="eastAsia"/>
        </w:rPr>
        <w:t>（</w:t>
      </w:r>
      <w:r w:rsidR="00B7006D" w:rsidRPr="00445C3D">
        <w:rPr>
          <w:rFonts w:cs="Times New Roman"/>
        </w:rPr>
        <w:t>χωρι</w:t>
      </w:r>
      <w:r w:rsidR="00893BA9" w:rsidRPr="00445C3D">
        <w:rPr>
          <w:rFonts w:cs="Times New Roman"/>
        </w:rPr>
        <w:t>ς</w:t>
      </w:r>
      <w:r w:rsidR="008119A7">
        <w:rPr>
          <w:rFonts w:cs="Times New Roman"/>
        </w:rPr>
        <w:t xml:space="preserve"> </w:t>
      </w:r>
      <w:r w:rsidR="00893BA9" w:rsidRPr="00445C3D">
        <w:rPr>
          <w:rFonts w:cs="Times New Roman"/>
        </w:rPr>
        <w:t>ε</w:t>
      </w:r>
      <w:r w:rsidR="00B7006D" w:rsidRPr="00445C3D">
        <w:rPr>
          <w:rFonts w:cs="Times New Roman"/>
        </w:rPr>
        <w:t>ργω</w:t>
      </w:r>
      <w:r w:rsidR="00893BA9" w:rsidRPr="00445C3D">
        <w:rPr>
          <w:rFonts w:cs="Times New Roman"/>
        </w:rPr>
        <w:t>ν</w:t>
      </w:r>
      <w:r w:rsidR="008119A7">
        <w:rPr>
          <w:rFonts w:cs="Times New Roman"/>
        </w:rPr>
        <w:t xml:space="preserve"> </w:t>
      </w:r>
      <w:r w:rsidR="00893BA9" w:rsidRPr="00445C3D">
        <w:rPr>
          <w:rFonts w:cs="Times New Roman"/>
        </w:rPr>
        <w:t>ν</w:t>
      </w:r>
      <w:r w:rsidR="00B7006D" w:rsidRPr="00445C3D">
        <w:rPr>
          <w:rFonts w:cs="Times New Roman"/>
        </w:rPr>
        <w:t>ομον</w:t>
      </w:r>
      <w:r w:rsidR="005C0F88" w:rsidRPr="00445C3D">
        <w:rPr>
          <w:rFonts w:cs="Times New Roman" w:hint="eastAsia"/>
        </w:rPr>
        <w:t>）</w:t>
      </w:r>
      <w:r w:rsidRPr="00445C3D">
        <w:rPr>
          <w:rFonts w:cs="Times New Roman" w:hint="eastAsia"/>
        </w:rPr>
        <w:t>，罗三</w:t>
      </w:r>
      <w:r w:rsidRPr="00445C3D">
        <w:rPr>
          <w:rFonts w:cs="Times New Roman"/>
        </w:rPr>
        <w:t>21</w:t>
      </w:r>
      <w:r w:rsidR="00B7006D" w:rsidRPr="00445C3D">
        <w:rPr>
          <w:rFonts w:cs="Times New Roman"/>
        </w:rPr>
        <w:t>-</w:t>
      </w:r>
      <w:r w:rsidRPr="00445C3D">
        <w:rPr>
          <w:rFonts w:cs="Times New Roman"/>
        </w:rPr>
        <w:t>2</w:t>
      </w:r>
      <w:r w:rsidR="00893BA9" w:rsidRPr="00445C3D">
        <w:rPr>
          <w:rFonts w:cs="Times New Roman"/>
        </w:rPr>
        <w:t>8</w:t>
      </w:r>
      <w:r w:rsidR="00893BA9" w:rsidRPr="00445C3D">
        <w:rPr>
          <w:rFonts w:cs="Times New Roman" w:hint="eastAsia"/>
        </w:rPr>
        <w:t>。</w:t>
      </w:r>
      <w:r w:rsidRPr="00445C3D">
        <w:rPr>
          <w:rFonts w:cs="Times New Roman" w:hint="eastAsia"/>
        </w:rPr>
        <w:t>天主教的</w:t>
      </w:r>
      <w:r w:rsidRPr="00445C3D">
        <w:rPr>
          <w:rFonts w:cs="Times New Roman"/>
        </w:rPr>
        <w:t xml:space="preserve"> Catholic Encyclopedia </w:t>
      </w:r>
      <w:r w:rsidR="005C0F88" w:rsidRPr="00445C3D">
        <w:rPr>
          <w:rFonts w:cs="Times New Roman" w:hint="eastAsia"/>
        </w:rPr>
        <w:t>（</w:t>
      </w:r>
      <w:r w:rsidRPr="00445C3D">
        <w:rPr>
          <w:rFonts w:cs="Times New Roman" w:hint="eastAsia"/>
        </w:rPr>
        <w:t>天主教百科全书</w:t>
      </w:r>
      <w:r w:rsidR="005C0F88" w:rsidRPr="00445C3D">
        <w:rPr>
          <w:rFonts w:cs="Times New Roman" w:hint="eastAsia"/>
        </w:rPr>
        <w:t>）</w:t>
      </w:r>
      <w:r w:rsidRPr="00445C3D">
        <w:rPr>
          <w:rFonts w:cs="Times New Roman" w:hint="eastAsia"/>
        </w:rPr>
        <w:t>在</w:t>
      </w:r>
      <w:r w:rsidR="001601E9" w:rsidRPr="00445C3D">
        <w:rPr>
          <w:rFonts w:cs="Times New Roman"/>
        </w:rPr>
        <w:t>“</w:t>
      </w:r>
      <w:r w:rsidRPr="00445C3D">
        <w:rPr>
          <w:rFonts w:cs="Times New Roman" w:hint="eastAsia"/>
        </w:rPr>
        <w:t>信</w:t>
      </w:r>
      <w:r w:rsidR="001601E9" w:rsidRPr="00445C3D">
        <w:rPr>
          <w:rFonts w:cs="Times New Roman"/>
        </w:rPr>
        <w:t>”</w:t>
      </w:r>
      <w:r w:rsidRPr="00445C3D">
        <w:rPr>
          <w:rFonts w:cs="Times New Roman" w:hint="eastAsia"/>
        </w:rPr>
        <w:t>字</w:t>
      </w:r>
      <w:r w:rsidR="00392B9B" w:rsidRPr="00445C3D">
        <w:rPr>
          <w:rFonts w:cs="Times New Roman" w:hint="eastAsia"/>
        </w:rPr>
        <w:t>词条下</w:t>
      </w:r>
      <w:r w:rsidRPr="00445C3D">
        <w:rPr>
          <w:rFonts w:cs="Times New Roman" w:hint="eastAsia"/>
        </w:rPr>
        <w:t>说</w:t>
      </w:r>
      <w:r w:rsidR="00512B20" w:rsidRPr="00445C3D">
        <w:rPr>
          <w:rFonts w:cs="Times New Roman" w:hint="eastAsia"/>
        </w:rPr>
        <w:t>：</w:t>
      </w:r>
      <w:r w:rsidR="00653354" w:rsidRPr="00445C3D">
        <w:rPr>
          <w:rFonts w:cs="Times New Roman" w:hint="eastAsia"/>
        </w:rPr>
        <w:t>若</w:t>
      </w:r>
      <w:r w:rsidR="001601E9" w:rsidRPr="00445C3D">
        <w:rPr>
          <w:rFonts w:cs="Times New Roman"/>
        </w:rPr>
        <w:t>“</w:t>
      </w:r>
      <w:r w:rsidRPr="00445C3D">
        <w:rPr>
          <w:rFonts w:cs="Times New Roman" w:hint="eastAsia"/>
        </w:rPr>
        <w:t>奥斯堡信条，第四条</w:t>
      </w:r>
      <w:r w:rsidR="00E605A4">
        <w:rPr>
          <w:rFonts w:cs="Times New Roman" w:hint="eastAsia"/>
        </w:rPr>
        <w:t>）</w:t>
      </w:r>
      <w:r w:rsidR="001601E9" w:rsidRPr="00445C3D">
        <w:rPr>
          <w:rFonts w:cs="Times New Roman"/>
        </w:rPr>
        <w:t>“</w:t>
      </w:r>
      <w:r w:rsidR="00653354" w:rsidRPr="00445C3D">
        <w:rPr>
          <w:rFonts w:cs="Times New Roman" w:hint="eastAsia"/>
        </w:rPr>
        <w:t>剔除</w:t>
      </w:r>
      <w:r w:rsidRPr="00445C3D">
        <w:rPr>
          <w:rFonts w:cs="Times New Roman" w:hint="eastAsia"/>
        </w:rPr>
        <w:t>那讨厌的</w:t>
      </w:r>
      <w:r w:rsidRPr="00445C3D">
        <w:rPr>
          <w:rFonts w:cs="Times New Roman"/>
        </w:rPr>
        <w:t>sola</w:t>
      </w:r>
      <w:r w:rsidR="00E605A4">
        <w:rPr>
          <w:rFonts w:cs="Times New Roman" w:hint="eastAsia"/>
        </w:rPr>
        <w:t>（</w:t>
      </w:r>
      <w:r w:rsidRPr="00445C3D">
        <w:rPr>
          <w:rFonts w:cs="Times New Roman" w:hint="eastAsia"/>
        </w:rPr>
        <w:t>唯一</w:t>
      </w:r>
      <w:r w:rsidR="00E605A4">
        <w:rPr>
          <w:rFonts w:cs="Times New Roman" w:hint="eastAsia"/>
        </w:rPr>
        <w:t>）</w:t>
      </w:r>
      <w:r w:rsidRPr="00445C3D">
        <w:rPr>
          <w:rFonts w:cs="Times New Roman" w:hint="eastAsia"/>
        </w:rPr>
        <w:t>，这一条款</w:t>
      </w:r>
      <w:r w:rsidR="00653354" w:rsidRPr="00445C3D">
        <w:rPr>
          <w:rFonts w:cs="Times New Roman" w:hint="eastAsia"/>
        </w:rPr>
        <w:t>就</w:t>
      </w:r>
      <w:r w:rsidRPr="00445C3D">
        <w:rPr>
          <w:rFonts w:cs="Times New Roman" w:hint="eastAsia"/>
        </w:rPr>
        <w:t>可能按公教</w:t>
      </w:r>
      <w:r w:rsidR="00E605A4">
        <w:rPr>
          <w:rFonts w:cs="Times New Roman" w:hint="eastAsia"/>
        </w:rPr>
        <w:t>（</w:t>
      </w:r>
      <w:r w:rsidRPr="00445C3D">
        <w:rPr>
          <w:rFonts w:cs="Times New Roman" w:hint="eastAsia"/>
        </w:rPr>
        <w:t>天主教</w:t>
      </w:r>
      <w:r w:rsidR="00E605A4">
        <w:rPr>
          <w:rFonts w:cs="Times New Roman" w:hint="eastAsia"/>
        </w:rPr>
        <w:t>）</w:t>
      </w:r>
      <w:r w:rsidRPr="00445C3D">
        <w:rPr>
          <w:rFonts w:cs="Times New Roman" w:hint="eastAsia"/>
        </w:rPr>
        <w:t>的意思注释</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参考</w:t>
      </w:r>
      <w:r w:rsidR="003B1FEE">
        <w:rPr>
          <w:rFonts w:cs="Times New Roman" w:hint="eastAsia"/>
        </w:rPr>
        <w:t>皮柏尔</w:t>
      </w:r>
      <w:r w:rsidRPr="00445C3D">
        <w:rPr>
          <w:rFonts w:cs="Times New Roman" w:hint="eastAsia"/>
        </w:rPr>
        <w:t>基督教教义，</w:t>
      </w:r>
      <w:r w:rsidR="00293025" w:rsidRPr="00445C3D">
        <w:rPr>
          <w:rFonts w:cs="Times New Roman"/>
        </w:rPr>
        <w:t>II</w:t>
      </w:r>
      <w:r w:rsidRPr="00445C3D">
        <w:rPr>
          <w:rFonts w:cs="Times New Roman" w:hint="eastAsia"/>
        </w:rPr>
        <w:t>，</w:t>
      </w:r>
      <w:r w:rsidRPr="00445C3D">
        <w:rPr>
          <w:rFonts w:cs="Times New Roman"/>
        </w:rPr>
        <w:t>643</w:t>
      </w:r>
      <w:r w:rsidR="005C0F88" w:rsidRPr="00445C3D">
        <w:rPr>
          <w:rFonts w:cs="Times New Roman" w:hint="eastAsia"/>
        </w:rPr>
        <w:t>）</w:t>
      </w:r>
    </w:p>
    <w:p w14:paraId="3EA22D0F" w14:textId="6FC9EF73" w:rsidR="00893BA9" w:rsidRPr="00445C3D" w:rsidRDefault="008F37E1" w:rsidP="008263E5">
      <w:pPr>
        <w:spacing w:after="0"/>
        <w:ind w:firstLine="461"/>
        <w:rPr>
          <w:rFonts w:cs="Times New Roman"/>
        </w:rPr>
      </w:pPr>
      <w:r w:rsidRPr="00445C3D">
        <w:rPr>
          <w:rFonts w:cs="Times New Roman" w:hint="eastAsia"/>
        </w:rPr>
        <w:lastRenderedPageBreak/>
        <w:t>丁</w:t>
      </w:r>
      <w:r w:rsidR="0031269B" w:rsidRPr="00445C3D">
        <w:rPr>
          <w:rFonts w:cs="Times New Roman" w:hint="eastAsia"/>
        </w:rPr>
        <w:t>、</w:t>
      </w:r>
      <w:r w:rsidR="001601E9" w:rsidRPr="00445C3D">
        <w:rPr>
          <w:rFonts w:cs="Times New Roman"/>
        </w:rPr>
        <w:t>“</w:t>
      </w:r>
      <w:r w:rsidR="0031269B" w:rsidRPr="00445C3D">
        <w:rPr>
          <w:rFonts w:cs="Times New Roman" w:hint="eastAsia"/>
        </w:rPr>
        <w:t>称义的作为甚至不需要善行之存在</w:t>
      </w:r>
      <w:r w:rsidR="001601E9" w:rsidRPr="00445C3D">
        <w:rPr>
          <w:rFonts w:cs="Times New Roman"/>
        </w:rPr>
        <w:t>”</w:t>
      </w:r>
      <w:r w:rsidR="0031269B" w:rsidRPr="00445C3D">
        <w:rPr>
          <w:rFonts w:cs="Times New Roman" w:hint="eastAsia"/>
        </w:rPr>
        <w:t>。</w:t>
      </w:r>
      <w:r w:rsidR="005C0F88" w:rsidRPr="00445C3D">
        <w:rPr>
          <w:rFonts w:cs="Times New Roman" w:hint="eastAsia"/>
        </w:rPr>
        <w:t>（</w:t>
      </w:r>
      <w:r w:rsidR="0031269B" w:rsidRPr="00445C3D">
        <w:rPr>
          <w:rFonts w:cs="Times New Roman"/>
        </w:rPr>
        <w:t>Neque PRAESENTIA operum ad iustificationem requiritur</w:t>
      </w:r>
      <w:r w:rsidR="005C0F88" w:rsidRPr="00445C3D">
        <w:rPr>
          <w:rFonts w:cs="Times New Roman" w:hint="eastAsia"/>
        </w:rPr>
        <w:t>）</w:t>
      </w:r>
      <w:r w:rsidR="0031269B" w:rsidRPr="00445C3D">
        <w:rPr>
          <w:rFonts w:cs="Times New Roman" w:hint="eastAsia"/>
        </w:rPr>
        <w:t>此陈述必须按下述重要真理来</w:t>
      </w:r>
      <w:r w:rsidRPr="00445C3D">
        <w:rPr>
          <w:rFonts w:cs="Times New Roman" w:hint="eastAsia"/>
        </w:rPr>
        <w:t>理解</w:t>
      </w:r>
      <w:r w:rsidR="0031269B" w:rsidRPr="00445C3D">
        <w:rPr>
          <w:rFonts w:cs="Times New Roman" w:hint="eastAsia"/>
        </w:rPr>
        <w:t>，即</w:t>
      </w:r>
      <w:r w:rsidR="00512B20" w:rsidRPr="00445C3D">
        <w:rPr>
          <w:rFonts w:cs="Times New Roman" w:hint="eastAsia"/>
        </w:rPr>
        <w:t>：</w:t>
      </w:r>
      <w:r w:rsidR="001601E9" w:rsidRPr="00445C3D">
        <w:rPr>
          <w:rFonts w:cs="Times New Roman"/>
        </w:rPr>
        <w:t>“</w:t>
      </w:r>
      <w:r w:rsidR="0031269B" w:rsidRPr="00445C3D">
        <w:rPr>
          <w:rFonts w:cs="Times New Roman" w:hint="eastAsia"/>
        </w:rPr>
        <w:t>信心永不</w:t>
      </w:r>
      <w:r w:rsidR="00B55C2F" w:rsidRPr="00445C3D">
        <w:rPr>
          <w:rFonts w:cs="Times New Roman" w:hint="eastAsia"/>
        </w:rPr>
        <w:t>孤单</w:t>
      </w:r>
      <w:r w:rsidR="0031269B" w:rsidRPr="00445C3D">
        <w:rPr>
          <w:rFonts w:cs="Times New Roman" w:hint="eastAsia"/>
        </w:rPr>
        <w:t>，但</w:t>
      </w:r>
      <w:r w:rsidR="00E605A4">
        <w:rPr>
          <w:rFonts w:cs="Times New Roman" w:hint="eastAsia"/>
        </w:rPr>
        <w:t>（</w:t>
      </w:r>
      <w:r w:rsidR="0031269B" w:rsidRPr="00445C3D">
        <w:rPr>
          <w:rFonts w:cs="Times New Roman" w:hint="eastAsia"/>
        </w:rPr>
        <w:t>在</w:t>
      </w:r>
      <w:r w:rsidR="00E605A4">
        <w:rPr>
          <w:rFonts w:cs="Times New Roman" w:hint="eastAsia"/>
        </w:rPr>
        <w:t>）</w:t>
      </w:r>
      <w:r w:rsidR="0031269B" w:rsidRPr="00445C3D">
        <w:rPr>
          <w:rFonts w:cs="Times New Roman" w:hint="eastAsia"/>
        </w:rPr>
        <w:t>使人称义</w:t>
      </w:r>
      <w:r w:rsidR="001601E9" w:rsidRPr="00445C3D">
        <w:rPr>
          <w:rFonts w:cs="Times New Roman"/>
        </w:rPr>
        <w:t>”</w:t>
      </w:r>
      <w:r w:rsidR="00E605A4">
        <w:rPr>
          <w:rFonts w:cs="Times New Roman" w:hint="eastAsia"/>
        </w:rPr>
        <w:t>（</w:t>
      </w:r>
      <w:r w:rsidR="0031269B" w:rsidRPr="00445C3D">
        <w:rPr>
          <w:rFonts w:cs="Times New Roman" w:hint="eastAsia"/>
        </w:rPr>
        <w:t>的</w:t>
      </w:r>
      <w:r w:rsidRPr="00445C3D">
        <w:rPr>
          <w:rFonts w:cs="Times New Roman" w:hint="eastAsia"/>
        </w:rPr>
        <w:t>事</w:t>
      </w:r>
      <w:r w:rsidR="0031269B" w:rsidRPr="00445C3D">
        <w:rPr>
          <w:rFonts w:cs="Times New Roman" w:hint="eastAsia"/>
        </w:rPr>
        <w:t>上</w:t>
      </w:r>
      <w:r w:rsidR="00E605A4">
        <w:rPr>
          <w:rFonts w:cs="Times New Roman" w:hint="eastAsia"/>
        </w:rPr>
        <w:t>）</w:t>
      </w:r>
      <w:r w:rsidR="0031269B" w:rsidRPr="00445C3D">
        <w:rPr>
          <w:rFonts w:cs="Times New Roman" w:hint="eastAsia"/>
        </w:rPr>
        <w:t>却永远是</w:t>
      </w:r>
      <w:r w:rsidR="00B55C2F" w:rsidRPr="00445C3D">
        <w:rPr>
          <w:rFonts w:cs="Times New Roman" w:hint="eastAsia"/>
        </w:rPr>
        <w:t>唯独</w:t>
      </w:r>
      <w:r w:rsidR="0031269B" w:rsidRPr="00445C3D">
        <w:rPr>
          <w:rFonts w:cs="Times New Roman" w:hint="eastAsia"/>
        </w:rPr>
        <w:t>的</w:t>
      </w:r>
      <w:r w:rsidR="001601E9" w:rsidRPr="00445C3D">
        <w:rPr>
          <w:rFonts w:cs="Times New Roman"/>
        </w:rPr>
        <w:t>”</w:t>
      </w:r>
      <w:r w:rsidR="005C0F88" w:rsidRPr="00445C3D">
        <w:rPr>
          <w:rFonts w:cs="Times New Roman" w:hint="eastAsia"/>
        </w:rPr>
        <w:t>（</w:t>
      </w:r>
      <w:r w:rsidR="0031269B" w:rsidRPr="00445C3D">
        <w:rPr>
          <w:rFonts w:cs="Times New Roman"/>
        </w:rPr>
        <w:t>Fides nunquam est sola, sed iustificat sola</w:t>
      </w:r>
      <w:r w:rsidR="005C0F88" w:rsidRPr="00445C3D">
        <w:rPr>
          <w:rFonts w:cs="Times New Roman" w:hint="eastAsia"/>
        </w:rPr>
        <w:t>）</w:t>
      </w:r>
      <w:r w:rsidR="0031269B" w:rsidRPr="00445C3D">
        <w:rPr>
          <w:rFonts w:cs="Times New Roman" w:hint="eastAsia"/>
        </w:rPr>
        <w:t>。圣经</w:t>
      </w:r>
      <w:r w:rsidR="00B55C2F" w:rsidRPr="00445C3D">
        <w:rPr>
          <w:rFonts w:cs="Times New Roman" w:hint="eastAsia"/>
        </w:rPr>
        <w:t>明确</w:t>
      </w:r>
      <w:r w:rsidR="0031269B" w:rsidRPr="00445C3D">
        <w:rPr>
          <w:rFonts w:cs="Times New Roman" w:hint="eastAsia"/>
        </w:rPr>
        <w:t>教</w:t>
      </w:r>
      <w:r w:rsidR="00893BA9" w:rsidRPr="00445C3D">
        <w:rPr>
          <w:rFonts w:cs="Times New Roman" w:hint="eastAsia"/>
        </w:rPr>
        <w:t>训</w:t>
      </w:r>
    </w:p>
    <w:p w14:paraId="198A19EE" w14:textId="7E3B5C53" w:rsidR="0031269B" w:rsidRPr="00445C3D" w:rsidRDefault="0031269B" w:rsidP="00DF514A">
      <w:pPr>
        <w:spacing w:after="0"/>
        <w:ind w:firstLine="461"/>
        <w:rPr>
          <w:rFonts w:cs="Times New Roman"/>
        </w:rPr>
      </w:pPr>
      <w:r w:rsidRPr="00445C3D">
        <w:rPr>
          <w:rFonts w:cs="Times New Roman" w:hint="eastAsia"/>
        </w:rPr>
        <w:t>此真理。一方面，救人的信心时常有善行随之而来，罗五</w:t>
      </w:r>
      <w:r w:rsidRPr="00445C3D">
        <w:rPr>
          <w:rFonts w:cs="Times New Roman"/>
        </w:rPr>
        <w:t>1</w:t>
      </w:r>
      <w:r w:rsidR="00C24BC8" w:rsidRPr="00445C3D">
        <w:rPr>
          <w:rFonts w:cs="Times New Roman"/>
        </w:rPr>
        <w:t>-</w:t>
      </w:r>
      <w:r w:rsidRPr="00445C3D">
        <w:rPr>
          <w:rFonts w:cs="Times New Roman"/>
        </w:rPr>
        <w:t>5</w:t>
      </w:r>
      <w:r w:rsidR="000F2EE2">
        <w:rPr>
          <w:rFonts w:cs="Times New Roman" w:hint="eastAsia"/>
        </w:rPr>
        <w:t>；</w:t>
      </w:r>
      <w:r w:rsidRPr="00445C3D">
        <w:rPr>
          <w:rFonts w:cs="Times New Roman" w:hint="eastAsia"/>
        </w:rPr>
        <w:t>加五</w:t>
      </w:r>
      <w:r w:rsidRPr="00445C3D">
        <w:rPr>
          <w:rFonts w:cs="Times New Roman"/>
        </w:rPr>
        <w:t>6</w:t>
      </w:r>
      <w:r w:rsidR="000F2EE2">
        <w:rPr>
          <w:rFonts w:cs="Times New Roman" w:hint="eastAsia"/>
        </w:rPr>
        <w:t>；</w:t>
      </w:r>
      <w:r w:rsidRPr="00445C3D">
        <w:rPr>
          <w:rFonts w:cs="Times New Roman" w:hint="eastAsia"/>
        </w:rPr>
        <w:t>雅二</w:t>
      </w:r>
      <w:r w:rsidRPr="00445C3D">
        <w:rPr>
          <w:rFonts w:cs="Times New Roman"/>
        </w:rPr>
        <w:t>20</w:t>
      </w:r>
      <w:r w:rsidR="000F2EE2">
        <w:rPr>
          <w:rFonts w:cs="Times New Roman" w:hint="eastAsia"/>
        </w:rPr>
        <w:t>；</w:t>
      </w:r>
      <w:r w:rsidRPr="00445C3D">
        <w:rPr>
          <w:rFonts w:cs="Times New Roman" w:hint="eastAsia"/>
        </w:rPr>
        <w:t>另一方面，信心从不因其产生善行而救人，罗三</w:t>
      </w:r>
      <w:r w:rsidRPr="00445C3D">
        <w:rPr>
          <w:rFonts w:cs="Times New Roman"/>
        </w:rPr>
        <w:t>28</w:t>
      </w:r>
      <w:r w:rsidR="000F2EE2">
        <w:rPr>
          <w:rFonts w:cs="Times New Roman" w:hint="eastAsia"/>
        </w:rPr>
        <w:t>；</w:t>
      </w:r>
      <w:r w:rsidRPr="00445C3D">
        <w:rPr>
          <w:rFonts w:cs="Times New Roman" w:hint="eastAsia"/>
        </w:rPr>
        <w:t>四</w:t>
      </w:r>
      <w:r w:rsidRPr="00445C3D">
        <w:rPr>
          <w:rFonts w:cs="Times New Roman"/>
        </w:rPr>
        <w:t>5</w:t>
      </w:r>
      <w:r w:rsidRPr="00445C3D">
        <w:rPr>
          <w:rFonts w:cs="Times New Roman" w:hint="eastAsia"/>
        </w:rPr>
        <w:t>。</w:t>
      </w:r>
    </w:p>
    <w:p w14:paraId="621187C4" w14:textId="4F5C8B56" w:rsidR="0031269B" w:rsidRPr="00445C3D" w:rsidRDefault="0031269B" w:rsidP="00DF514A">
      <w:pPr>
        <w:spacing w:after="0"/>
        <w:ind w:firstLine="461"/>
        <w:rPr>
          <w:rFonts w:cs="Times New Roman"/>
        </w:rPr>
      </w:pPr>
      <w:r w:rsidRPr="00445C3D">
        <w:rPr>
          <w:rFonts w:cs="Times New Roman" w:hint="eastAsia"/>
        </w:rPr>
        <w:t>协同式论这事</w:t>
      </w:r>
      <w:r w:rsidR="005C0F88" w:rsidRPr="00445C3D">
        <w:rPr>
          <w:rFonts w:cs="Times New Roman" w:hint="eastAsia"/>
        </w:rPr>
        <w:t>（</w:t>
      </w:r>
      <w:r w:rsidRPr="00445C3D">
        <w:rPr>
          <w:rFonts w:cs="Times New Roman"/>
        </w:rPr>
        <w:t>Thor. Deci.</w:t>
      </w:r>
      <w:r w:rsidR="00C24BC8" w:rsidRPr="00445C3D">
        <w:rPr>
          <w:rFonts w:cs="Times New Roman" w:hint="eastAsia"/>
        </w:rPr>
        <w:t>，</w:t>
      </w:r>
      <w:r w:rsidR="00C24BC8" w:rsidRPr="00445C3D">
        <w:rPr>
          <w:rFonts w:cs="Times New Roman"/>
        </w:rPr>
        <w:t xml:space="preserve">III, </w:t>
      </w:r>
      <w:r w:rsidRPr="00445C3D">
        <w:rPr>
          <w:rFonts w:cs="Times New Roman"/>
        </w:rPr>
        <w:t>41</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善行不在信心之前，成圣也不在称义之前，我们由于听了福音，圣灵</w:t>
      </w:r>
      <w:r w:rsidR="00F24908" w:rsidRPr="00445C3D">
        <w:rPr>
          <w:rFonts w:cs="Times New Roman" w:hint="eastAsia"/>
        </w:rPr>
        <w:t>在</w:t>
      </w:r>
      <w:r w:rsidRPr="00445C3D">
        <w:rPr>
          <w:rFonts w:cs="Times New Roman" w:hint="eastAsia"/>
        </w:rPr>
        <w:t>我们悔改</w:t>
      </w:r>
      <w:r w:rsidR="00B8127E" w:rsidRPr="00445C3D">
        <w:rPr>
          <w:rFonts w:cs="Times New Roman" w:hint="eastAsia"/>
        </w:rPr>
        <w:t>之事中</w:t>
      </w:r>
      <w:r w:rsidRPr="00445C3D">
        <w:rPr>
          <w:rFonts w:cs="Times New Roman" w:hint="eastAsia"/>
        </w:rPr>
        <w:t>，在我们心</w:t>
      </w:r>
      <w:r w:rsidR="00B8127E" w:rsidRPr="00445C3D">
        <w:rPr>
          <w:rFonts w:cs="Times New Roman" w:hint="eastAsia"/>
        </w:rPr>
        <w:t>里</w:t>
      </w:r>
      <w:r w:rsidRPr="00445C3D">
        <w:rPr>
          <w:rFonts w:cs="Times New Roman" w:hint="eastAsia"/>
        </w:rPr>
        <w:t>点燃起信心，这信心持有上帝在基督内的恩典，人便藉此而称为义，那么当人称义之时，也就因圣灵的更新而成圣，则善行的果实必紧随着更新和成圣而来</w:t>
      </w:r>
      <w:r w:rsidRPr="00445C3D">
        <w:rPr>
          <w:rFonts w:cs="Times New Roman"/>
        </w:rPr>
        <w:t>……</w:t>
      </w:r>
      <w:r w:rsidRPr="00445C3D">
        <w:rPr>
          <w:rFonts w:cs="Times New Roman" w:hint="eastAsia"/>
        </w:rPr>
        <w:t>这件事不可解释为</w:t>
      </w:r>
      <w:r w:rsidR="007616F9" w:rsidRPr="00445C3D">
        <w:rPr>
          <w:rFonts w:cs="Times New Roman" w:hint="eastAsia"/>
        </w:rPr>
        <w:t>，</w:t>
      </w:r>
      <w:r w:rsidRPr="00445C3D">
        <w:rPr>
          <w:rFonts w:cs="Times New Roman" w:hint="eastAsia"/>
        </w:rPr>
        <w:t>好像称义和更新能彼此分离，由此种方式使真诚的信心能有一段时间继续与恶意存在。我们只是想按次序来说明道理，先说一件，再说另一件。路德正确所说的话，仍然是真实的，如</w:t>
      </w:r>
      <w:r w:rsidR="00512B20" w:rsidRPr="00445C3D">
        <w:rPr>
          <w:rFonts w:cs="Times New Roman" w:hint="eastAsia"/>
        </w:rPr>
        <w:t>：</w:t>
      </w:r>
      <w:r w:rsidRPr="00445C3D">
        <w:rPr>
          <w:rFonts w:cs="Times New Roman" w:hint="eastAsia"/>
        </w:rPr>
        <w:t>信心与善行甚为相合相适</w:t>
      </w:r>
      <w:r w:rsidR="005C0F88" w:rsidRPr="00445C3D">
        <w:rPr>
          <w:rFonts w:cs="Times New Roman" w:hint="eastAsia"/>
        </w:rPr>
        <w:t>（</w:t>
      </w:r>
      <w:r w:rsidRPr="00445C3D">
        <w:rPr>
          <w:rFonts w:cs="Times New Roman" w:hint="eastAsia"/>
        </w:rPr>
        <w:t>是不分离的连结</w:t>
      </w:r>
      <w:r w:rsidR="005C0F88" w:rsidRPr="00445C3D">
        <w:rPr>
          <w:rFonts w:cs="Times New Roman" w:hint="eastAsia"/>
        </w:rPr>
        <w:t>）</w:t>
      </w:r>
      <w:r w:rsidR="000F2EE2">
        <w:rPr>
          <w:rFonts w:cs="Times New Roman" w:hint="eastAsia"/>
        </w:rPr>
        <w:t>；</w:t>
      </w:r>
      <w:r w:rsidR="00893BA9" w:rsidRPr="00445C3D">
        <w:rPr>
          <w:rFonts w:cs="Times New Roman" w:hint="eastAsia"/>
        </w:rPr>
        <w:t>但</w:t>
      </w:r>
      <w:r w:rsidRPr="00445C3D">
        <w:rPr>
          <w:rFonts w:cs="Times New Roman" w:hint="eastAsia"/>
        </w:rPr>
        <w:t>是获取祝福的，</w:t>
      </w:r>
      <w:r w:rsidR="0079794D" w:rsidRPr="00445C3D">
        <w:rPr>
          <w:rFonts w:cs="Times New Roman" w:hint="eastAsia"/>
        </w:rPr>
        <w:t>只</w:t>
      </w:r>
      <w:r w:rsidRPr="00445C3D">
        <w:rPr>
          <w:rFonts w:cs="Times New Roman" w:hint="eastAsia"/>
        </w:rPr>
        <w:t>是信心，不在乎行为</w:t>
      </w:r>
      <w:r w:rsidR="000F2EE2">
        <w:rPr>
          <w:rFonts w:cs="Times New Roman" w:hint="eastAsia"/>
        </w:rPr>
        <w:t>；</w:t>
      </w:r>
      <w:r w:rsidRPr="00445C3D">
        <w:rPr>
          <w:rFonts w:cs="Times New Roman" w:hint="eastAsia"/>
        </w:rPr>
        <w:t>而且信心从不在任何时间</w:t>
      </w:r>
      <w:r w:rsidR="009169F9" w:rsidRPr="00445C3D">
        <w:rPr>
          <w:rFonts w:cs="Times New Roman" w:hint="eastAsia"/>
        </w:rPr>
        <w:t>单独存在</w:t>
      </w:r>
      <w:r w:rsidR="001601E9" w:rsidRPr="00445C3D">
        <w:rPr>
          <w:rFonts w:cs="Times New Roman"/>
        </w:rPr>
        <w:t>”</w:t>
      </w:r>
      <w:r w:rsidRPr="00445C3D">
        <w:rPr>
          <w:rFonts w:cs="Times New Roman" w:hint="eastAsia"/>
        </w:rPr>
        <w:t>。</w:t>
      </w:r>
    </w:p>
    <w:p w14:paraId="55924EE8" w14:textId="447FB990"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称义需要善行</w:t>
      </w:r>
      <w:r w:rsidRPr="00445C3D">
        <w:rPr>
          <w:rFonts w:cs="Times New Roman"/>
        </w:rPr>
        <w:t>”</w:t>
      </w:r>
      <w:r w:rsidR="0031269B" w:rsidRPr="00445C3D">
        <w:rPr>
          <w:rFonts w:cs="Times New Roman" w:hint="eastAsia"/>
        </w:rPr>
        <w:t>或</w:t>
      </w:r>
      <w:r w:rsidRPr="00445C3D">
        <w:rPr>
          <w:rFonts w:cs="Times New Roman"/>
        </w:rPr>
        <w:t>“</w:t>
      </w:r>
      <w:r w:rsidR="0031269B" w:rsidRPr="00445C3D">
        <w:rPr>
          <w:rFonts w:cs="Times New Roman" w:hint="eastAsia"/>
        </w:rPr>
        <w:t>需用善行才可得救</w:t>
      </w:r>
      <w:r w:rsidRPr="00445C3D">
        <w:rPr>
          <w:rFonts w:cs="Times New Roman"/>
        </w:rPr>
        <w:t>”</w:t>
      </w:r>
      <w:r w:rsidR="0031269B" w:rsidRPr="00445C3D">
        <w:rPr>
          <w:rFonts w:cs="Times New Roman" w:hint="eastAsia"/>
        </w:rPr>
        <w:t>的陈述须受</w:t>
      </w:r>
      <w:r w:rsidR="00893BA9" w:rsidRPr="00445C3D">
        <w:rPr>
          <w:rFonts w:cs="Times New Roman" w:hint="eastAsia"/>
        </w:rPr>
        <w:t>弃绝</w:t>
      </w:r>
      <w:r w:rsidR="0031269B" w:rsidRPr="00445C3D">
        <w:rPr>
          <w:rFonts w:cs="Times New Roman" w:hint="eastAsia"/>
        </w:rPr>
        <w:t>，因为一方面这些陈述本身不对，并且论到人在悔改的事上合作，是偏于伯拉纠的道理。为反对这种有错误的陈述，路德会承认</w:t>
      </w:r>
      <w:r w:rsidR="00512B20" w:rsidRPr="00445C3D">
        <w:rPr>
          <w:rFonts w:cs="Times New Roman" w:hint="eastAsia"/>
        </w:rPr>
        <w:t>：</w:t>
      </w:r>
      <w:r w:rsidRPr="00445C3D">
        <w:rPr>
          <w:rFonts w:cs="Times New Roman"/>
        </w:rPr>
        <w:t>“</w:t>
      </w:r>
      <w:r w:rsidR="0031269B" w:rsidRPr="00445C3D">
        <w:rPr>
          <w:rFonts w:cs="Times New Roman" w:hint="eastAsia"/>
        </w:rPr>
        <w:t>称义之事甚至</w:t>
      </w:r>
      <w:r w:rsidR="00E74967" w:rsidRPr="00445C3D">
        <w:rPr>
          <w:rFonts w:cs="Times New Roman" w:hint="eastAsia"/>
        </w:rPr>
        <w:t>不需要</w:t>
      </w:r>
      <w:r w:rsidR="0031269B" w:rsidRPr="00445C3D">
        <w:rPr>
          <w:rFonts w:cs="Times New Roman" w:hint="eastAsia"/>
        </w:rPr>
        <w:t>善行</w:t>
      </w:r>
      <w:r w:rsidR="00E74967" w:rsidRPr="00445C3D">
        <w:rPr>
          <w:rFonts w:cs="Times New Roman" w:hint="eastAsia"/>
        </w:rPr>
        <w:t>的临在</w:t>
      </w:r>
      <w:r w:rsidR="0031269B" w:rsidRPr="00445C3D">
        <w:rPr>
          <w:rFonts w:cs="Times New Roman" w:hint="eastAsia"/>
        </w:rPr>
        <w:t>。</w:t>
      </w:r>
      <w:r w:rsidRPr="00445C3D">
        <w:rPr>
          <w:rFonts w:cs="Times New Roman"/>
        </w:rPr>
        <w:t>”</w:t>
      </w:r>
    </w:p>
    <w:p w14:paraId="68E9F8EA" w14:textId="1DF59C99" w:rsidR="0031269B" w:rsidRPr="00445C3D" w:rsidRDefault="0031269B" w:rsidP="00DF514A">
      <w:pPr>
        <w:spacing w:after="0"/>
        <w:ind w:firstLine="461"/>
        <w:rPr>
          <w:rFonts w:cs="Times New Roman"/>
        </w:rPr>
      </w:pPr>
      <w:r w:rsidRPr="00445C3D">
        <w:rPr>
          <w:rFonts w:cs="Times New Roman" w:hint="eastAsia"/>
        </w:rPr>
        <w:t>戊、</w:t>
      </w:r>
      <w:r w:rsidR="001601E9" w:rsidRPr="00445C3D">
        <w:rPr>
          <w:rFonts w:cs="Times New Roman"/>
        </w:rPr>
        <w:t>“</w:t>
      </w:r>
      <w:r w:rsidRPr="00445C3D">
        <w:rPr>
          <w:rFonts w:cs="Times New Roman" w:hint="eastAsia"/>
        </w:rPr>
        <w:t>称义是无等级</w:t>
      </w:r>
      <w:r w:rsidR="001601E9" w:rsidRPr="00445C3D">
        <w:rPr>
          <w:rFonts w:cs="Times New Roman"/>
        </w:rPr>
        <w:t>”</w:t>
      </w:r>
      <w:r w:rsidRPr="00445C3D">
        <w:rPr>
          <w:rFonts w:cs="Times New Roman" w:hint="eastAsia"/>
        </w:rPr>
        <w:t>。</w:t>
      </w:r>
      <w:r w:rsidRPr="00445C3D">
        <w:rPr>
          <w:rFonts w:cs="Times New Roman"/>
        </w:rPr>
        <w:t xml:space="preserve"> </w:t>
      </w:r>
      <w:r w:rsidR="00E74967" w:rsidRPr="00445C3D">
        <w:rPr>
          <w:rFonts w:cs="Times New Roman"/>
        </w:rPr>
        <w:t>Iustification</w:t>
      </w:r>
      <w:r w:rsidRPr="00445C3D">
        <w:rPr>
          <w:rFonts w:cs="Times New Roman"/>
        </w:rPr>
        <w:t xml:space="preserve"> non admittit gradus, non fit successive, non recipit magis et minus</w:t>
      </w:r>
      <w:r w:rsidR="00C3061E" w:rsidRPr="00445C3D">
        <w:rPr>
          <w:rFonts w:cs="Times New Roman" w:hint="eastAsia"/>
        </w:rPr>
        <w:t>，</w:t>
      </w:r>
      <w:r w:rsidRPr="00445C3D">
        <w:rPr>
          <w:rFonts w:cs="Times New Roman" w:hint="eastAsia"/>
        </w:rPr>
        <w:t>称义之中不允许有等级，也不成为相</w:t>
      </w:r>
      <w:r w:rsidR="00C3061E" w:rsidRPr="00445C3D">
        <w:rPr>
          <w:rFonts w:cs="Times New Roman" w:hint="eastAsia"/>
        </w:rPr>
        <w:t>继</w:t>
      </w:r>
      <w:r w:rsidRPr="00445C3D">
        <w:rPr>
          <w:rFonts w:cs="Times New Roman" w:hint="eastAsia"/>
        </w:rPr>
        <w:t>的，或不接受为较大和较小的</w:t>
      </w:r>
      <w:r w:rsidR="005C0F88" w:rsidRPr="00445C3D">
        <w:rPr>
          <w:rFonts w:cs="Times New Roman" w:hint="eastAsia"/>
        </w:rPr>
        <w:t>）</w:t>
      </w:r>
      <w:r w:rsidRPr="00445C3D">
        <w:rPr>
          <w:rFonts w:cs="Times New Roman" w:hint="eastAsia"/>
        </w:rPr>
        <w:t>路德会的此种陈述是针对教皇派和偏于罗马教的抗议派而言，他们将成圣和称义混合起来，假定称义是后继的，或渐渐的，以为神圣恩典在人内面</w:t>
      </w:r>
      <w:r w:rsidR="005C0F88" w:rsidRPr="00445C3D">
        <w:rPr>
          <w:rFonts w:cs="Times New Roman" w:hint="eastAsia"/>
        </w:rPr>
        <w:t>（</w:t>
      </w:r>
      <w:r w:rsidRPr="00445C3D">
        <w:rPr>
          <w:rFonts w:cs="Times New Roman"/>
        </w:rPr>
        <w:t>gratia infusa sive i</w:t>
      </w:r>
      <w:r w:rsidR="006C1817" w:rsidRPr="00445C3D">
        <w:rPr>
          <w:rFonts w:cs="Times New Roman"/>
        </w:rPr>
        <w:t>n</w:t>
      </w:r>
      <w:r w:rsidRPr="00445C3D">
        <w:rPr>
          <w:rFonts w:cs="Times New Roman"/>
        </w:rPr>
        <w:t>haerens</w:t>
      </w:r>
      <w:r w:rsidR="005C0F88" w:rsidRPr="00445C3D">
        <w:rPr>
          <w:rFonts w:cs="Times New Roman" w:hint="eastAsia"/>
        </w:rPr>
        <w:t>）</w:t>
      </w:r>
      <w:r w:rsidRPr="00445C3D">
        <w:rPr>
          <w:rFonts w:cs="Times New Roman" w:hint="eastAsia"/>
        </w:rPr>
        <w:t>按等级渐进以至完全，使人的称义实际上凭依于他成圣的进步。</w:t>
      </w:r>
    </w:p>
    <w:p w14:paraId="72FF12A7" w14:textId="1EB10CEE" w:rsidR="0031269B" w:rsidRPr="00445C3D" w:rsidRDefault="0031269B" w:rsidP="00DF514A">
      <w:pPr>
        <w:spacing w:after="0"/>
        <w:ind w:firstLine="461"/>
        <w:rPr>
          <w:rFonts w:cs="Times New Roman"/>
        </w:rPr>
      </w:pPr>
      <w:r w:rsidRPr="00445C3D">
        <w:rPr>
          <w:rFonts w:cs="Times New Roman" w:hint="eastAsia"/>
        </w:rPr>
        <w:t>承认</w:t>
      </w:r>
      <w:r w:rsidR="006C1817" w:rsidRPr="00445C3D">
        <w:rPr>
          <w:rFonts w:cs="Times New Roman" w:hint="eastAsia"/>
        </w:rPr>
        <w:t>信仰告白</w:t>
      </w:r>
      <w:r w:rsidRPr="00445C3D">
        <w:rPr>
          <w:rFonts w:cs="Times New Roman" w:hint="eastAsia"/>
        </w:rPr>
        <w:t>的路德会，基于圣经反对异端，并教训说</w:t>
      </w:r>
      <w:r w:rsidR="00512B20" w:rsidRPr="00445C3D">
        <w:rPr>
          <w:rFonts w:cs="Times New Roman" w:hint="eastAsia"/>
        </w:rPr>
        <w:t>：</w:t>
      </w:r>
      <w:r w:rsidR="00893BA9" w:rsidRPr="00445C3D">
        <w:rPr>
          <w:rFonts w:cs="Times New Roman" w:hint="eastAsia"/>
        </w:rPr>
        <w:t>称</w:t>
      </w:r>
      <w:r w:rsidRPr="00445C3D">
        <w:rPr>
          <w:rFonts w:cs="Times New Roman" w:hint="eastAsia"/>
        </w:rPr>
        <w:t>义是瞬间而成的，罪人一相信基督，立刻就完成了，罗</w:t>
      </w:r>
      <w:r w:rsidR="00893BA9" w:rsidRPr="00445C3D">
        <w:rPr>
          <w:rFonts w:cs="Times New Roman" w:hint="eastAsia"/>
        </w:rPr>
        <w:t>四</w:t>
      </w:r>
      <w:r w:rsidR="00893BA9" w:rsidRPr="00445C3D">
        <w:rPr>
          <w:rFonts w:cs="Times New Roman"/>
        </w:rPr>
        <w:t>7</w:t>
      </w:r>
      <w:r w:rsidR="000F2EE2">
        <w:rPr>
          <w:rFonts w:cs="Times New Roman" w:hint="eastAsia"/>
        </w:rPr>
        <w:t>；</w:t>
      </w:r>
      <w:r w:rsidRPr="00445C3D">
        <w:rPr>
          <w:rFonts w:cs="Times New Roman" w:hint="eastAsia"/>
        </w:rPr>
        <w:t>路十八</w:t>
      </w:r>
      <w:r w:rsidRPr="00445C3D">
        <w:rPr>
          <w:rFonts w:cs="Times New Roman"/>
        </w:rPr>
        <w:t>24</w:t>
      </w:r>
      <w:r w:rsidR="000F2EE2">
        <w:rPr>
          <w:rFonts w:cs="Times New Roman" w:hint="eastAsia"/>
        </w:rPr>
        <w:t>；</w:t>
      </w:r>
      <w:r w:rsidRPr="00445C3D">
        <w:rPr>
          <w:rFonts w:cs="Times New Roman" w:hint="eastAsia"/>
        </w:rPr>
        <w:t>罗五</w:t>
      </w:r>
      <w:r w:rsidRPr="00445C3D">
        <w:rPr>
          <w:rFonts w:cs="Times New Roman"/>
        </w:rPr>
        <w:t>1</w:t>
      </w:r>
      <w:r w:rsidRPr="00445C3D">
        <w:rPr>
          <w:rFonts w:cs="Times New Roman" w:hint="eastAsia"/>
        </w:rPr>
        <w:t>。路德这样说</w:t>
      </w:r>
      <w:r w:rsidR="00512B20" w:rsidRPr="00445C3D">
        <w:rPr>
          <w:rFonts w:cs="Times New Roman" w:hint="eastAsia"/>
        </w:rPr>
        <w:t>：</w:t>
      </w:r>
      <w:r w:rsidR="001601E9" w:rsidRPr="00445C3D">
        <w:rPr>
          <w:rFonts w:cs="Times New Roman"/>
        </w:rPr>
        <w:t>“</w:t>
      </w:r>
      <w:r w:rsidRPr="00445C3D">
        <w:rPr>
          <w:rFonts w:cs="Times New Roman" w:hint="eastAsia"/>
        </w:rPr>
        <w:t>称义不是</w:t>
      </w:r>
      <w:r w:rsidR="004154C3" w:rsidRPr="00445C3D">
        <w:rPr>
          <w:rFonts w:cs="Times New Roman" w:hint="eastAsia"/>
        </w:rPr>
        <w:t>零零碎碎地</w:t>
      </w:r>
      <w:r w:rsidRPr="00445C3D">
        <w:rPr>
          <w:rFonts w:cs="Times New Roman" w:hint="eastAsia"/>
        </w:rPr>
        <w:t>来的，乃是成堆而来到。</w:t>
      </w:r>
      <w:r w:rsidR="001601E9" w:rsidRPr="00445C3D">
        <w:rPr>
          <w:rFonts w:cs="Times New Roman"/>
        </w:rPr>
        <w:t>”</w:t>
      </w:r>
    </w:p>
    <w:p w14:paraId="3E7B9537" w14:textId="0949C973" w:rsidR="0031269B" w:rsidRPr="00445C3D" w:rsidRDefault="0031269B" w:rsidP="00DF514A">
      <w:pPr>
        <w:spacing w:after="0"/>
        <w:ind w:firstLine="461"/>
        <w:rPr>
          <w:rFonts w:cs="Times New Roman"/>
        </w:rPr>
      </w:pPr>
      <w:r w:rsidRPr="00445C3D">
        <w:rPr>
          <w:rFonts w:cs="Times New Roman" w:hint="eastAsia"/>
        </w:rPr>
        <w:t>实在的，在信心方面是有等级的，因为这一位基督徒的信心是强壮的，而另一位的却是软弱的</w:t>
      </w:r>
      <w:r w:rsidR="000F2EE2">
        <w:rPr>
          <w:rFonts w:cs="Times New Roman" w:hint="eastAsia"/>
        </w:rPr>
        <w:t>；</w:t>
      </w:r>
      <w:r w:rsidRPr="00445C3D">
        <w:rPr>
          <w:rFonts w:cs="Times New Roman" w:hint="eastAsia"/>
        </w:rPr>
        <w:t>但是软弱的信心也像刚强的信心一样使人称义，因为即使软弱的信心也是倚靠基督的义。路德正确</w:t>
      </w:r>
      <w:r w:rsidR="007B5680"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St. L., X 1840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所以我们藉着信，在基督里都是一样的。圣彼得也许比我有更坚强的信心，然而仍是同样在基督内的信心</w:t>
      </w:r>
      <w:r w:rsidRPr="00445C3D">
        <w:rPr>
          <w:rFonts w:cs="Times New Roman"/>
        </w:rPr>
        <w:t>……</w:t>
      </w:r>
      <w:r w:rsidRPr="00445C3D">
        <w:rPr>
          <w:rFonts w:cs="Times New Roman" w:hint="eastAsia"/>
        </w:rPr>
        <w:t>凡接受祂</w:t>
      </w:r>
      <w:r w:rsidR="005C0F88" w:rsidRPr="00445C3D">
        <w:rPr>
          <w:rFonts w:cs="Times New Roman" w:hint="eastAsia"/>
        </w:rPr>
        <w:t>（</w:t>
      </w:r>
      <w:r w:rsidRPr="00445C3D">
        <w:rPr>
          <w:rFonts w:cs="Times New Roman" w:hint="eastAsia"/>
        </w:rPr>
        <w:t>基督</w:t>
      </w:r>
      <w:r w:rsidR="005C0F88" w:rsidRPr="00445C3D">
        <w:rPr>
          <w:rFonts w:cs="Times New Roman" w:hint="eastAsia"/>
        </w:rPr>
        <w:t>）</w:t>
      </w:r>
      <w:r w:rsidRPr="00445C3D">
        <w:rPr>
          <w:rFonts w:cs="Times New Roman" w:hint="eastAsia"/>
        </w:rPr>
        <w:t>的便是接受整个的祂，不论是软弱的或刚强</w:t>
      </w:r>
      <w:r w:rsidR="007B5680" w:rsidRPr="00445C3D">
        <w:rPr>
          <w:rFonts w:cs="Times New Roman" w:hint="eastAsia"/>
        </w:rPr>
        <w:t>地</w:t>
      </w:r>
      <w:r w:rsidRPr="00445C3D">
        <w:rPr>
          <w:rFonts w:cs="Times New Roman" w:hint="eastAsia"/>
        </w:rPr>
        <w:t>接受祂</w:t>
      </w:r>
      <w:r w:rsidR="001601E9" w:rsidRPr="00445C3D">
        <w:rPr>
          <w:rFonts w:cs="Times New Roman"/>
        </w:rPr>
        <w:t>”</w:t>
      </w:r>
      <w:r w:rsidRPr="00445C3D">
        <w:rPr>
          <w:rFonts w:cs="Times New Roman" w:hint="eastAsia"/>
        </w:rPr>
        <w:t>。</w:t>
      </w:r>
    </w:p>
    <w:p w14:paraId="26184542" w14:textId="76F971D3" w:rsidR="0031269B" w:rsidRPr="00445C3D" w:rsidRDefault="0031269B" w:rsidP="00DF514A">
      <w:pPr>
        <w:spacing w:after="0"/>
        <w:ind w:firstLine="461"/>
        <w:rPr>
          <w:rFonts w:cs="Times New Roman"/>
        </w:rPr>
      </w:pPr>
      <w:r w:rsidRPr="00445C3D">
        <w:rPr>
          <w:rFonts w:cs="Times New Roman" w:hint="eastAsia"/>
        </w:rPr>
        <w:t>己、</w:t>
      </w:r>
      <w:r w:rsidR="001601E9" w:rsidRPr="00445C3D">
        <w:rPr>
          <w:rFonts w:cs="Times New Roman"/>
        </w:rPr>
        <w:t>“</w:t>
      </w:r>
      <w:r w:rsidRPr="00445C3D">
        <w:rPr>
          <w:rFonts w:cs="Times New Roman" w:hint="eastAsia"/>
        </w:rPr>
        <w:t>赦罪是整个</w:t>
      </w:r>
      <w:r w:rsidR="007B5680" w:rsidRPr="00445C3D">
        <w:rPr>
          <w:rFonts w:cs="Times New Roman" w:hint="eastAsia"/>
        </w:rPr>
        <w:t>地</w:t>
      </w:r>
      <w:r w:rsidRPr="00445C3D">
        <w:rPr>
          <w:rFonts w:cs="Times New Roman" w:hint="eastAsia"/>
        </w:rPr>
        <w:t>称义，非仅为部</w:t>
      </w:r>
      <w:r w:rsidR="007B5680" w:rsidRPr="00445C3D">
        <w:rPr>
          <w:rFonts w:cs="Times New Roman" w:hint="eastAsia"/>
        </w:rPr>
        <w:t>分地</w:t>
      </w:r>
      <w:r w:rsidRPr="00445C3D">
        <w:rPr>
          <w:rFonts w:cs="Times New Roman" w:hint="eastAsia"/>
        </w:rPr>
        <w:t>称义</w:t>
      </w:r>
      <w:r w:rsidR="001601E9" w:rsidRPr="00445C3D">
        <w:rPr>
          <w:rFonts w:cs="Times New Roman"/>
        </w:rPr>
        <w:t>”</w:t>
      </w:r>
      <w:r w:rsidRPr="00445C3D">
        <w:rPr>
          <w:rFonts w:cs="Times New Roman" w:hint="eastAsia"/>
        </w:rPr>
        <w:t>。我们的</w:t>
      </w:r>
      <w:r w:rsidR="007B5680" w:rsidRPr="00445C3D">
        <w:rPr>
          <w:rFonts w:cs="Times New Roman" w:hint="eastAsia"/>
        </w:rPr>
        <w:t>信仰告白</w:t>
      </w:r>
      <w:r w:rsidRPr="00445C3D">
        <w:rPr>
          <w:rFonts w:cs="Times New Roman" w:hint="eastAsia"/>
        </w:rPr>
        <w:t>，经常断言此项真理。辩护论说</w:t>
      </w:r>
      <w:r w:rsidR="005C0F88" w:rsidRPr="00445C3D">
        <w:rPr>
          <w:rFonts w:cs="Times New Roman" w:hint="eastAsia"/>
        </w:rPr>
        <w:t>（</w:t>
      </w:r>
      <w:r w:rsidRPr="00445C3D">
        <w:rPr>
          <w:rFonts w:cs="Times New Roman"/>
        </w:rPr>
        <w:t xml:space="preserve">Art. </w:t>
      </w:r>
      <w:r w:rsidR="007F03CC" w:rsidRPr="00445C3D">
        <w:rPr>
          <w:rFonts w:cs="Times New Roman"/>
        </w:rPr>
        <w:t xml:space="preserve">IV, </w:t>
      </w:r>
      <w:r w:rsidR="005C0F88" w:rsidRPr="00445C3D">
        <w:rPr>
          <w:rFonts w:cs="Times New Roman" w:hint="eastAsia"/>
        </w:rPr>
        <w:t>（</w:t>
      </w:r>
      <w:r w:rsidR="007F03CC" w:rsidRPr="00445C3D">
        <w:rPr>
          <w:rFonts w:cs="Times New Roman"/>
        </w:rPr>
        <w:t>II</w:t>
      </w:r>
      <w:r w:rsidR="005C0F88" w:rsidRPr="00445C3D">
        <w:rPr>
          <w:rFonts w:cs="Times New Roman" w:hint="eastAsia"/>
        </w:rPr>
        <w:t>）</w:t>
      </w:r>
      <w:r w:rsidRPr="00445C3D">
        <w:rPr>
          <w:rFonts w:cs="Times New Roman"/>
        </w:rPr>
        <w:t>76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获得罪的赦免，就是得称为义，照诗</w:t>
      </w:r>
      <w:r w:rsidR="00C53A56" w:rsidRPr="00445C3D">
        <w:rPr>
          <w:rFonts w:cs="Times New Roman" w:hint="eastAsia"/>
        </w:rPr>
        <w:t>三十</w:t>
      </w:r>
      <w:r w:rsidRPr="00445C3D">
        <w:rPr>
          <w:rFonts w:cs="Times New Roman" w:hint="eastAsia"/>
        </w:rPr>
        <w:t>二</w:t>
      </w:r>
      <w:r w:rsidR="00893BA9" w:rsidRPr="00445C3D">
        <w:rPr>
          <w:rFonts w:cs="Times New Roman"/>
        </w:rPr>
        <w:t>1</w:t>
      </w:r>
      <w:r w:rsidR="00512B20" w:rsidRPr="00445C3D">
        <w:rPr>
          <w:rFonts w:cs="Times New Roman" w:hint="eastAsia"/>
        </w:rPr>
        <w:t>：</w:t>
      </w:r>
      <w:r w:rsidR="008114BF" w:rsidRPr="00445C3D">
        <w:rPr>
          <w:rFonts w:cs="Times New Roman" w:hint="eastAsia"/>
        </w:rPr>
        <w:t>‘</w:t>
      </w:r>
      <w:r w:rsidRPr="00445C3D">
        <w:rPr>
          <w:rFonts w:cs="Times New Roman" w:hint="eastAsia"/>
        </w:rPr>
        <w:t>得赦免其过的</w:t>
      </w:r>
      <w:r w:rsidRPr="00445C3D">
        <w:rPr>
          <w:rFonts w:cs="Times New Roman"/>
        </w:rPr>
        <w:t>…</w:t>
      </w:r>
      <w:r w:rsidR="00893BA9" w:rsidRPr="00445C3D">
        <w:rPr>
          <w:rFonts w:cs="Times New Roman"/>
        </w:rPr>
        <w:t>…</w:t>
      </w:r>
      <w:r w:rsidR="00893BA9" w:rsidRPr="00445C3D">
        <w:rPr>
          <w:rFonts w:cs="Times New Roman" w:hint="eastAsia"/>
        </w:rPr>
        <w:t>这</w:t>
      </w:r>
      <w:r w:rsidRPr="00445C3D">
        <w:rPr>
          <w:rFonts w:cs="Times New Roman" w:hint="eastAsia"/>
        </w:rPr>
        <w:t>人是有福的</w:t>
      </w:r>
      <w:r w:rsidR="008114BF" w:rsidRPr="00445C3D">
        <w:rPr>
          <w:rFonts w:cs="Times New Roman" w:hint="eastAsia"/>
        </w:rPr>
        <w:t>’</w:t>
      </w:r>
      <w:r w:rsidR="001601E9" w:rsidRPr="00445C3D">
        <w:rPr>
          <w:rFonts w:cs="Times New Roman"/>
        </w:rPr>
        <w:t>”</w:t>
      </w:r>
      <w:r w:rsidRPr="00445C3D">
        <w:rPr>
          <w:rFonts w:cs="Times New Roman" w:hint="eastAsia"/>
        </w:rPr>
        <w:t>。协同式</w:t>
      </w:r>
      <w:r w:rsidR="005C0F88" w:rsidRPr="00445C3D">
        <w:rPr>
          <w:rFonts w:cs="Times New Roman" w:hint="eastAsia"/>
        </w:rPr>
        <w:t>（</w:t>
      </w:r>
      <w:r w:rsidRPr="00445C3D">
        <w:rPr>
          <w:rFonts w:cs="Times New Roman"/>
        </w:rPr>
        <w:t xml:space="preserve">Epit. </w:t>
      </w:r>
      <w:r w:rsidR="008F4864" w:rsidRPr="00445C3D">
        <w:rPr>
          <w:rFonts w:cs="Times New Roman"/>
        </w:rPr>
        <w:t>III</w:t>
      </w:r>
      <w:r w:rsidRPr="00445C3D">
        <w:rPr>
          <w:rFonts w:cs="Times New Roman"/>
        </w:rPr>
        <w:t>,</w:t>
      </w:r>
      <w:r w:rsidR="00E605A4">
        <w:rPr>
          <w:rFonts w:cs="Times New Roman" w:hint="eastAsia"/>
        </w:rPr>
        <w:t>（</w:t>
      </w:r>
      <w:r w:rsidRPr="00445C3D">
        <w:rPr>
          <w:rFonts w:cs="Times New Roman" w:hint="eastAsia"/>
        </w:rPr>
        <w:t>简</w:t>
      </w:r>
      <w:r w:rsidR="00E605A4">
        <w:rPr>
          <w:rFonts w:cs="Times New Roman" w:hint="eastAsia"/>
        </w:rPr>
        <w:t>）</w:t>
      </w:r>
      <w:r w:rsidRPr="00445C3D">
        <w:rPr>
          <w:rFonts w:cs="Times New Roman" w:hint="eastAsia"/>
        </w:rPr>
        <w:t>，</w:t>
      </w:r>
      <w:r w:rsidRPr="00445C3D">
        <w:rPr>
          <w:rFonts w:cs="Times New Roman"/>
        </w:rPr>
        <w:t>7</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w:t>
      </w:r>
      <w:r w:rsidRPr="00445C3D">
        <w:rPr>
          <w:rFonts w:cs="Times New Roman" w:hint="eastAsia"/>
        </w:rPr>
        <w:t>照圣经的用法，称义这个字的意思是赦罪，就是宣告为无罪</w:t>
      </w:r>
      <w:r w:rsidRPr="00445C3D">
        <w:rPr>
          <w:rFonts w:cs="Times New Roman"/>
        </w:rPr>
        <w:t>”</w:t>
      </w:r>
      <w:r w:rsidR="000F2EE2">
        <w:rPr>
          <w:rFonts w:cs="Times New Roman" w:hint="eastAsia"/>
        </w:rPr>
        <w:t>；</w:t>
      </w:r>
      <w:r w:rsidRPr="00445C3D">
        <w:rPr>
          <w:rFonts w:cs="Times New Roman" w:hint="eastAsia"/>
        </w:rPr>
        <w:t>又</w:t>
      </w:r>
      <w:r w:rsidR="00893BA9" w:rsidRPr="00445C3D">
        <w:rPr>
          <w:rFonts w:cs="Times New Roman" w:hint="eastAsia"/>
        </w:rPr>
        <w:t>说</w:t>
      </w:r>
      <w:r w:rsidR="005C0F88" w:rsidRPr="00445C3D">
        <w:rPr>
          <w:rFonts w:cs="Times New Roman" w:hint="eastAsia"/>
        </w:rPr>
        <w:t>（</w:t>
      </w:r>
      <w:r w:rsidRPr="00445C3D">
        <w:rPr>
          <w:rFonts w:cs="Times New Roman"/>
        </w:rPr>
        <w:t>Thor. Dec</w:t>
      </w:r>
      <w:r w:rsidR="008F4864" w:rsidRPr="00445C3D">
        <w:rPr>
          <w:rFonts w:cs="Times New Roman"/>
        </w:rPr>
        <w:t>l.</w:t>
      </w:r>
      <w:r w:rsidRPr="00445C3D">
        <w:rPr>
          <w:rFonts w:cs="Times New Roman"/>
        </w:rPr>
        <w:t>,</w:t>
      </w:r>
      <w:r w:rsidR="00E605A4">
        <w:rPr>
          <w:rFonts w:cs="Times New Roman" w:hint="eastAsia"/>
        </w:rPr>
        <w:t>（</w:t>
      </w:r>
      <w:r w:rsidRPr="00445C3D">
        <w:rPr>
          <w:rFonts w:cs="Times New Roman" w:hint="eastAsia"/>
        </w:rPr>
        <w:t>全</w:t>
      </w:r>
      <w:r w:rsidR="00E605A4">
        <w:rPr>
          <w:rFonts w:cs="Times New Roman" w:hint="eastAsia"/>
        </w:rPr>
        <w:t>）</w:t>
      </w:r>
      <w:r w:rsidR="008F4864" w:rsidRPr="00445C3D">
        <w:rPr>
          <w:rFonts w:cs="Times New Roman"/>
        </w:rPr>
        <w:t>III</w:t>
      </w:r>
      <w:r w:rsidRPr="00445C3D">
        <w:rPr>
          <w:rFonts w:cs="Times New Roman" w:hint="eastAsia"/>
        </w:rPr>
        <w:t>，</w:t>
      </w:r>
      <w:r w:rsidRPr="00445C3D">
        <w:rPr>
          <w:rFonts w:cs="Times New Roman"/>
        </w:rPr>
        <w:t>30</w:t>
      </w:r>
      <w:r w:rsidR="005C0F88" w:rsidRPr="00445C3D">
        <w:rPr>
          <w:rFonts w:cs="Times New Roman" w:hint="eastAsia"/>
        </w:rPr>
        <w:t>）</w:t>
      </w:r>
      <w:r w:rsidRPr="00445C3D">
        <w:rPr>
          <w:rFonts w:cs="Times New Roman" w:hint="eastAsia"/>
        </w:rPr>
        <w:t>，在上帝</w:t>
      </w:r>
      <w:r w:rsidR="00A0241E" w:rsidRPr="00445C3D">
        <w:rPr>
          <w:rFonts w:cs="Times New Roman" w:hint="eastAsia"/>
        </w:rPr>
        <w:t>面</w:t>
      </w:r>
      <w:r w:rsidRPr="00445C3D">
        <w:rPr>
          <w:rFonts w:cs="Times New Roman" w:hint="eastAsia"/>
        </w:rPr>
        <w:t>前，信心的义，唯一在乎恩惠和睦或罪的赦免。</w:t>
      </w:r>
      <w:r w:rsidR="001601E9" w:rsidRPr="00445C3D">
        <w:rPr>
          <w:rFonts w:cs="Times New Roman"/>
        </w:rPr>
        <w:t>”</w:t>
      </w:r>
    </w:p>
    <w:p w14:paraId="0C25CC7F" w14:textId="50224E46" w:rsidR="0031269B" w:rsidRPr="00445C3D" w:rsidRDefault="0031269B" w:rsidP="00DF514A">
      <w:pPr>
        <w:spacing w:after="0"/>
        <w:ind w:firstLine="461"/>
        <w:rPr>
          <w:rFonts w:cs="Times New Roman"/>
        </w:rPr>
      </w:pPr>
      <w:r w:rsidRPr="00445C3D">
        <w:rPr>
          <w:rFonts w:cs="Times New Roman" w:hint="eastAsia"/>
        </w:rPr>
        <w:t>这真理是圣保罗在罗四</w:t>
      </w:r>
      <w:r w:rsidRPr="00445C3D">
        <w:rPr>
          <w:rFonts w:cs="Times New Roman"/>
        </w:rPr>
        <w:t>5</w:t>
      </w:r>
      <w:r w:rsidR="00A0241E" w:rsidRPr="00445C3D">
        <w:rPr>
          <w:rFonts w:cs="Times New Roman"/>
        </w:rPr>
        <w:t>-</w:t>
      </w:r>
      <w:r w:rsidRPr="00445C3D">
        <w:rPr>
          <w:rFonts w:cs="Times New Roman"/>
        </w:rPr>
        <w:t>8</w:t>
      </w:r>
      <w:r w:rsidRPr="00445C3D">
        <w:rPr>
          <w:rFonts w:cs="Times New Roman" w:hint="eastAsia"/>
        </w:rPr>
        <w:t>所教训的</w:t>
      </w:r>
      <w:r w:rsidR="000F2EE2">
        <w:rPr>
          <w:rFonts w:cs="Times New Roman" w:hint="eastAsia"/>
        </w:rPr>
        <w:t>；</w:t>
      </w:r>
      <w:r w:rsidRPr="00445C3D">
        <w:rPr>
          <w:rFonts w:cs="Times New Roman" w:hint="eastAsia"/>
        </w:rPr>
        <w:t>他在这经文内描</w:t>
      </w:r>
      <w:r w:rsidR="00893BA9" w:rsidRPr="00445C3D">
        <w:rPr>
          <w:rFonts w:cs="Times New Roman" w:hint="eastAsia"/>
        </w:rPr>
        <w:t>写称</w:t>
      </w:r>
      <w:r w:rsidRPr="00445C3D">
        <w:rPr>
          <w:rFonts w:cs="Times New Roman" w:hint="eastAsia"/>
        </w:rPr>
        <w:t>义的人为得遮盖其过的，或蒙赦免其罪的人。那将称义之作为，分作两部</w:t>
      </w:r>
      <w:r w:rsidR="00A0241E" w:rsidRPr="00445C3D">
        <w:rPr>
          <w:rFonts w:cs="Times New Roman" w:hint="eastAsia"/>
        </w:rPr>
        <w:t>分</w:t>
      </w:r>
      <w:r w:rsidRPr="00445C3D">
        <w:rPr>
          <w:rFonts w:cs="Times New Roman" w:hint="eastAsia"/>
        </w:rPr>
        <w:t>的本会教义学家，就是分为基督之义的归与和罪的赦免两部</w:t>
      </w:r>
      <w:r w:rsidR="00A0241E" w:rsidRPr="00445C3D">
        <w:rPr>
          <w:rFonts w:cs="Times New Roman" w:hint="eastAsia"/>
        </w:rPr>
        <w:t>分</w:t>
      </w:r>
      <w:r w:rsidRPr="00445C3D">
        <w:rPr>
          <w:rFonts w:cs="Times New Roman" w:hint="eastAsia"/>
        </w:rPr>
        <w:t>，他们这样行，是为了明晰的缘故。实际上，基督之义的归与是赦罪的必要先决条件</w:t>
      </w:r>
      <w:r w:rsidR="000F2EE2">
        <w:rPr>
          <w:rFonts w:cs="Times New Roman" w:hint="eastAsia"/>
        </w:rPr>
        <w:t>；</w:t>
      </w:r>
      <w:r w:rsidRPr="00445C3D">
        <w:rPr>
          <w:rFonts w:cs="Times New Roman" w:hint="eastAsia"/>
        </w:rPr>
        <w:t>换一句话说</w:t>
      </w:r>
      <w:r w:rsidR="00512B20" w:rsidRPr="00445C3D">
        <w:rPr>
          <w:rFonts w:cs="Times New Roman" w:hint="eastAsia"/>
        </w:rPr>
        <w:t>：</w:t>
      </w:r>
      <w:r w:rsidRPr="00445C3D">
        <w:rPr>
          <w:rFonts w:cs="Times New Roman" w:hint="eastAsia"/>
        </w:rPr>
        <w:t>上帝将基督完全的义归与罪人，就</w:t>
      </w:r>
      <w:r w:rsidR="008B0406" w:rsidRPr="00445C3D">
        <w:rPr>
          <w:rFonts w:cs="Times New Roman" w:hint="eastAsia"/>
        </w:rPr>
        <w:t>藉此</w:t>
      </w:r>
      <w:r w:rsidRPr="00445C3D">
        <w:rPr>
          <w:rFonts w:cs="Times New Roman" w:hint="eastAsia"/>
        </w:rPr>
        <w:t>赦免他的罪</w:t>
      </w:r>
      <w:r w:rsidR="00584D18" w:rsidRPr="00445C3D">
        <w:rPr>
          <w:rFonts w:cs="Times New Roman" w:hint="eastAsia"/>
        </w:rPr>
        <w:t>。</w:t>
      </w:r>
      <w:r w:rsidRPr="00445C3D">
        <w:rPr>
          <w:rFonts w:cs="Times New Roman" w:hint="eastAsia"/>
        </w:rPr>
        <w:t>在</w:t>
      </w:r>
      <w:r w:rsidR="00584D18" w:rsidRPr="00445C3D">
        <w:rPr>
          <w:rFonts w:cs="Times New Roman" w:hint="eastAsia"/>
        </w:rPr>
        <w:t>圣经对</w:t>
      </w:r>
      <w:r w:rsidRPr="00445C3D">
        <w:rPr>
          <w:rFonts w:cs="Times New Roman" w:hint="eastAsia"/>
        </w:rPr>
        <w:t>称义</w:t>
      </w:r>
      <w:r w:rsidR="00067FFA" w:rsidRPr="00445C3D">
        <w:rPr>
          <w:rFonts w:cs="Times New Roman" w:hint="eastAsia"/>
        </w:rPr>
        <w:t>的论述中</w:t>
      </w:r>
      <w:r w:rsidRPr="00445C3D">
        <w:rPr>
          <w:rFonts w:cs="Times New Roman" w:hint="eastAsia"/>
        </w:rPr>
        <w:t>，以上两种行动实际上是同时发生的</w:t>
      </w:r>
      <w:r w:rsidR="000F2EE2">
        <w:rPr>
          <w:rFonts w:cs="Times New Roman" w:hint="eastAsia"/>
        </w:rPr>
        <w:t>；</w:t>
      </w:r>
      <w:r w:rsidRPr="00445C3D">
        <w:rPr>
          <w:rFonts w:cs="Times New Roman" w:hint="eastAsia"/>
        </w:rPr>
        <w:t>或说，这两种作为是一个作为，就是称义。</w:t>
      </w:r>
    </w:p>
    <w:p w14:paraId="1973C17D" w14:textId="5A517E1E" w:rsidR="00BB75CD" w:rsidRPr="00445C3D" w:rsidRDefault="0031269B" w:rsidP="00DF514A">
      <w:pPr>
        <w:spacing w:after="0"/>
        <w:ind w:firstLine="461"/>
        <w:rPr>
          <w:rFonts w:cs="Times New Roman"/>
        </w:rPr>
      </w:pPr>
      <w:r w:rsidRPr="00445C3D">
        <w:rPr>
          <w:rFonts w:cs="Times New Roman" w:hint="eastAsia"/>
        </w:rPr>
        <w:lastRenderedPageBreak/>
        <w:t>圣经提及称义的原因时，有时提及基督</w:t>
      </w:r>
      <w:r w:rsidR="005C0F88" w:rsidRPr="00445C3D">
        <w:rPr>
          <w:rFonts w:cs="Times New Roman" w:hint="eastAsia"/>
        </w:rPr>
        <w:t>（</w:t>
      </w:r>
      <w:r w:rsidRPr="00445C3D">
        <w:rPr>
          <w:rFonts w:cs="Times New Roman" w:hint="eastAsia"/>
        </w:rPr>
        <w:t>罗三</w:t>
      </w:r>
      <w:r w:rsidRPr="00445C3D">
        <w:rPr>
          <w:rFonts w:cs="Times New Roman"/>
        </w:rPr>
        <w:t>22</w:t>
      </w:r>
      <w:r w:rsidR="005C0F88" w:rsidRPr="00445C3D">
        <w:rPr>
          <w:rFonts w:cs="Times New Roman" w:hint="eastAsia"/>
        </w:rPr>
        <w:t>）</w:t>
      </w:r>
      <w:r w:rsidRPr="00445C3D">
        <w:rPr>
          <w:rFonts w:cs="Times New Roman" w:hint="eastAsia"/>
        </w:rPr>
        <w:t>，有时提及基督的</w:t>
      </w:r>
      <w:r w:rsidR="00067FFA" w:rsidRPr="00445C3D">
        <w:rPr>
          <w:rFonts w:cs="Times New Roman" w:hint="eastAsia"/>
        </w:rPr>
        <w:t>义</w:t>
      </w:r>
      <w:r w:rsidR="005C0F88" w:rsidRPr="00445C3D">
        <w:rPr>
          <w:rFonts w:cs="Times New Roman" w:hint="eastAsia"/>
        </w:rPr>
        <w:t>（</w:t>
      </w:r>
      <w:r w:rsidRPr="00445C3D">
        <w:rPr>
          <w:rFonts w:cs="Times New Roman" w:hint="eastAsia"/>
        </w:rPr>
        <w:t>罗五</w:t>
      </w:r>
      <w:r w:rsidRPr="00445C3D">
        <w:rPr>
          <w:rFonts w:cs="Times New Roman"/>
        </w:rPr>
        <w:t>18</w:t>
      </w:r>
      <w:r w:rsidR="005C0F88" w:rsidRPr="00445C3D">
        <w:rPr>
          <w:rFonts w:cs="Times New Roman" w:hint="eastAsia"/>
        </w:rPr>
        <w:t>）</w:t>
      </w:r>
      <w:r w:rsidRPr="00445C3D">
        <w:rPr>
          <w:rFonts w:cs="Times New Roman" w:hint="eastAsia"/>
        </w:rPr>
        <w:t>，或基督的死与血</w:t>
      </w:r>
      <w:r w:rsidR="005C0F88" w:rsidRPr="00445C3D">
        <w:rPr>
          <w:rFonts w:cs="Times New Roman" w:hint="eastAsia"/>
        </w:rPr>
        <w:t>（</w:t>
      </w:r>
      <w:r w:rsidRPr="00445C3D">
        <w:rPr>
          <w:rFonts w:cs="Times New Roman" w:hint="eastAsia"/>
        </w:rPr>
        <w:t>林前二</w:t>
      </w:r>
      <w:r w:rsidR="00893BA9" w:rsidRPr="00445C3D">
        <w:rPr>
          <w:rFonts w:cs="Times New Roman"/>
        </w:rPr>
        <w:t>2</w:t>
      </w:r>
      <w:r w:rsidR="005C0F88" w:rsidRPr="00445C3D">
        <w:rPr>
          <w:rFonts w:cs="Times New Roman" w:hint="eastAsia"/>
        </w:rPr>
        <w:t>）</w:t>
      </w:r>
      <w:r w:rsidRPr="00445C3D">
        <w:rPr>
          <w:rFonts w:cs="Times New Roman" w:hint="eastAsia"/>
        </w:rPr>
        <w:t>，或祂死</w:t>
      </w:r>
      <w:r w:rsidR="000D61C5" w:rsidRPr="00445C3D">
        <w:rPr>
          <w:rFonts w:cs="Times New Roman" w:hint="eastAsia"/>
        </w:rPr>
        <w:t>里</w:t>
      </w:r>
      <w:r w:rsidRPr="00445C3D">
        <w:rPr>
          <w:rFonts w:cs="Times New Roman" w:hint="eastAsia"/>
        </w:rPr>
        <w:t>复活</w:t>
      </w:r>
      <w:r w:rsidR="005C0F88" w:rsidRPr="00445C3D">
        <w:rPr>
          <w:rFonts w:cs="Times New Roman" w:hint="eastAsia"/>
        </w:rPr>
        <w:t>（</w:t>
      </w:r>
      <w:r w:rsidRPr="00445C3D">
        <w:rPr>
          <w:rFonts w:cs="Times New Roman" w:hint="eastAsia"/>
        </w:rPr>
        <w:t>罗十</w:t>
      </w:r>
      <w:r w:rsidRPr="00445C3D">
        <w:rPr>
          <w:rFonts w:cs="Times New Roman"/>
        </w:rPr>
        <w:t>9</w:t>
      </w:r>
      <w:r w:rsidR="005C0F88" w:rsidRPr="00445C3D">
        <w:rPr>
          <w:rFonts w:cs="Times New Roman" w:hint="eastAsia"/>
        </w:rPr>
        <w:t>）</w:t>
      </w:r>
      <w:r w:rsidRPr="00445C3D">
        <w:rPr>
          <w:rFonts w:cs="Times New Roman" w:hint="eastAsia"/>
        </w:rPr>
        <w:t>，或祂的名</w:t>
      </w:r>
      <w:r w:rsidR="005C0F88" w:rsidRPr="00445C3D">
        <w:rPr>
          <w:rFonts w:cs="Times New Roman" w:hint="eastAsia"/>
        </w:rPr>
        <w:t>（</w:t>
      </w:r>
      <w:r w:rsidRPr="00445C3D">
        <w:rPr>
          <w:rFonts w:cs="Times New Roman" w:hint="eastAsia"/>
        </w:rPr>
        <w:t>约壹五</w:t>
      </w:r>
      <w:r w:rsidRPr="00445C3D">
        <w:rPr>
          <w:rFonts w:cs="Times New Roman"/>
        </w:rPr>
        <w:t>13</w:t>
      </w:r>
      <w:r w:rsidR="005C0F88" w:rsidRPr="00445C3D">
        <w:rPr>
          <w:rFonts w:cs="Times New Roman" w:hint="eastAsia"/>
        </w:rPr>
        <w:t>）</w:t>
      </w:r>
      <w:r w:rsidRPr="00445C3D">
        <w:rPr>
          <w:rFonts w:cs="Times New Roman" w:hint="eastAsia"/>
        </w:rPr>
        <w:t>等。但这一切的</w:t>
      </w:r>
      <w:r w:rsidR="000D61C5" w:rsidRPr="00445C3D">
        <w:rPr>
          <w:rFonts w:cs="Times New Roman" w:hint="eastAsia"/>
        </w:rPr>
        <w:t>陈述</w:t>
      </w:r>
      <w:r w:rsidRPr="00445C3D">
        <w:rPr>
          <w:rFonts w:cs="Times New Roman" w:hint="eastAsia"/>
        </w:rPr>
        <w:t>，说明同一</w:t>
      </w:r>
      <w:r w:rsidR="000D61C5" w:rsidRPr="00445C3D">
        <w:rPr>
          <w:rFonts w:cs="Times New Roman" w:hint="eastAsia"/>
        </w:rPr>
        <w:t>个</w:t>
      </w:r>
      <w:r w:rsidRPr="00445C3D">
        <w:rPr>
          <w:rFonts w:cs="Times New Roman" w:hint="eastAsia"/>
        </w:rPr>
        <w:t>真理，如</w:t>
      </w:r>
      <w:r w:rsidR="00512B20" w:rsidRPr="00445C3D">
        <w:rPr>
          <w:rFonts w:cs="Times New Roman" w:hint="eastAsia"/>
        </w:rPr>
        <w:t>：</w:t>
      </w:r>
      <w:r w:rsidRPr="00445C3D">
        <w:rPr>
          <w:rFonts w:cs="Times New Roman" w:hint="eastAsia"/>
        </w:rPr>
        <w:t>罪人是因着基督代替受难死亡，得称为义，这是上帝在福音内白白赐与万人的。我们的教义学家为</w:t>
      </w:r>
      <w:r w:rsidR="00345D70" w:rsidRPr="00445C3D">
        <w:rPr>
          <w:rFonts w:cs="Times New Roman" w:hint="eastAsia"/>
        </w:rPr>
        <w:t>说清楚</w:t>
      </w:r>
      <w:r w:rsidRPr="00445C3D">
        <w:rPr>
          <w:rFonts w:cs="Times New Roman" w:hint="eastAsia"/>
        </w:rPr>
        <w:t>起见，通常区分称义的原因如下</w:t>
      </w:r>
      <w:r w:rsidR="00512B20" w:rsidRPr="00445C3D">
        <w:rPr>
          <w:rFonts w:cs="Times New Roman" w:hint="eastAsia"/>
        </w:rPr>
        <w:t>：</w:t>
      </w:r>
      <w:r w:rsidRPr="00445C3D">
        <w:rPr>
          <w:rFonts w:cs="Times New Roman"/>
        </w:rPr>
        <w:t>Divine grace is causa impulsiva interna</w:t>
      </w:r>
      <w:r w:rsidRPr="00445C3D">
        <w:rPr>
          <w:rFonts w:cs="Times New Roman" w:hint="eastAsia"/>
        </w:rPr>
        <w:t>神圣恩典乃内面的动因</w:t>
      </w:r>
      <w:r w:rsidR="000F2EE2">
        <w:rPr>
          <w:rFonts w:cs="Times New Roman" w:hint="eastAsia"/>
        </w:rPr>
        <w:t>；</w:t>
      </w:r>
      <w:r w:rsidRPr="00445C3D">
        <w:rPr>
          <w:rFonts w:cs="Times New Roman"/>
        </w:rPr>
        <w:t xml:space="preserve"> Christ </w:t>
      </w:r>
      <w:r w:rsidR="005C0F88" w:rsidRPr="00445C3D">
        <w:rPr>
          <w:rFonts w:cs="Times New Roman" w:hint="eastAsia"/>
        </w:rPr>
        <w:t>（</w:t>
      </w:r>
      <w:r w:rsidRPr="00445C3D">
        <w:rPr>
          <w:rFonts w:cs="Times New Roman" w:hint="eastAsia"/>
        </w:rPr>
        <w:t>祂代赎</w:t>
      </w:r>
      <w:r w:rsidR="005C0F88" w:rsidRPr="00445C3D">
        <w:rPr>
          <w:rFonts w:cs="Times New Roman" w:hint="eastAsia"/>
        </w:rPr>
        <w:t>）</w:t>
      </w:r>
      <w:r w:rsidRPr="00445C3D">
        <w:rPr>
          <w:rFonts w:cs="Times New Roman" w:hint="eastAsia"/>
        </w:rPr>
        <w:t>，</w:t>
      </w:r>
      <w:r w:rsidRPr="00445C3D">
        <w:rPr>
          <w:rFonts w:cs="Times New Roman"/>
        </w:rPr>
        <w:t>the causa impulsiva externa sive meritoria</w:t>
      </w:r>
      <w:r w:rsidR="005C0F88" w:rsidRPr="00445C3D">
        <w:rPr>
          <w:rFonts w:cs="Times New Roman" w:hint="eastAsia"/>
        </w:rPr>
        <w:t>（</w:t>
      </w:r>
      <w:r w:rsidRPr="00445C3D">
        <w:rPr>
          <w:rFonts w:cs="Times New Roman" w:hint="eastAsia"/>
        </w:rPr>
        <w:t>基督的代赎</w:t>
      </w:r>
      <w:r w:rsidR="005C0F88" w:rsidRPr="00445C3D">
        <w:rPr>
          <w:rFonts w:cs="Times New Roman" w:hint="eastAsia"/>
        </w:rPr>
        <w:t>）</w:t>
      </w:r>
      <w:r w:rsidRPr="00445C3D">
        <w:rPr>
          <w:rFonts w:cs="Times New Roman" w:hint="eastAsia"/>
        </w:rPr>
        <w:t>是属外面的动因或功劳</w:t>
      </w:r>
      <w:r w:rsidR="000F2EE2">
        <w:rPr>
          <w:rFonts w:cs="Times New Roman" w:hint="eastAsia"/>
        </w:rPr>
        <w:t>；</w:t>
      </w:r>
      <w:r w:rsidRPr="00445C3D">
        <w:rPr>
          <w:rFonts w:cs="Times New Roman"/>
        </w:rPr>
        <w:t xml:space="preserve">the Gospel, causa iustrumentalis ex parte Dei </w:t>
      </w:r>
      <w:r w:rsidRPr="00445C3D">
        <w:rPr>
          <w:rFonts w:cs="Times New Roman" w:hint="eastAsia"/>
        </w:rPr>
        <w:t>，福音是上帝方面的</w:t>
      </w:r>
      <w:r w:rsidR="0017145B" w:rsidRPr="00445C3D">
        <w:rPr>
          <w:rFonts w:cs="Times New Roman" w:hint="eastAsia"/>
        </w:rPr>
        <w:t>工具性</w:t>
      </w:r>
      <w:r w:rsidRPr="00445C3D">
        <w:rPr>
          <w:rFonts w:cs="Times New Roman" w:hint="eastAsia"/>
        </w:rPr>
        <w:t>的动因。这些区分帮助我们</w:t>
      </w:r>
      <w:r w:rsidR="0017145B" w:rsidRPr="00445C3D">
        <w:rPr>
          <w:rFonts w:cs="Times New Roman" w:hint="eastAsia"/>
        </w:rPr>
        <w:t>理解</w:t>
      </w:r>
      <w:r w:rsidRPr="00445C3D">
        <w:rPr>
          <w:rFonts w:cs="Times New Roman" w:hint="eastAsia"/>
        </w:rPr>
        <w:t>上帝伟大真理，就是祂至恩惠</w:t>
      </w:r>
      <w:r w:rsidR="00D75C9C" w:rsidRPr="00445C3D">
        <w:rPr>
          <w:rFonts w:cs="Times New Roman" w:hint="eastAsia"/>
        </w:rPr>
        <w:t>地</w:t>
      </w:r>
      <w:r w:rsidRPr="00445C3D">
        <w:rPr>
          <w:rFonts w:cs="Times New Roman" w:hint="eastAsia"/>
        </w:rPr>
        <w:t>赦免，凡藉着信，获得施恩具内所提供的基督的义的人。并且这种赦免就是称义。</w:t>
      </w:r>
    </w:p>
    <w:p w14:paraId="47A3D040" w14:textId="77777777" w:rsidR="007B5DBD" w:rsidRPr="00445C3D" w:rsidRDefault="007B5DBD" w:rsidP="00DF514A">
      <w:pPr>
        <w:spacing w:after="0"/>
        <w:ind w:firstLine="461"/>
        <w:rPr>
          <w:rFonts w:cs="Times New Roman"/>
        </w:rPr>
      </w:pPr>
    </w:p>
    <w:p w14:paraId="08D2A30B" w14:textId="59BBFF8F" w:rsidR="00BB75CD" w:rsidRPr="00445C3D" w:rsidRDefault="00893BA9" w:rsidP="00445C3D">
      <w:pPr>
        <w:pStyle w:val="2"/>
        <w:rPr>
          <w:rFonts w:cs="Times New Roman"/>
        </w:rPr>
      </w:pPr>
      <w:bookmarkStart w:id="147" w:name="_Toc220321253"/>
      <w:r w:rsidRPr="00445C3D">
        <w:rPr>
          <w:rFonts w:cs="Times New Roman" w:hint="eastAsia"/>
        </w:rPr>
        <w:lastRenderedPageBreak/>
        <w:t>基</w:t>
      </w:r>
      <w:r w:rsidR="0031269B" w:rsidRPr="00445C3D">
        <w:rPr>
          <w:rFonts w:cs="Times New Roman" w:hint="eastAsia"/>
        </w:rPr>
        <w:t>于行</w:t>
      </w:r>
      <w:r w:rsidR="001B39DC" w:rsidRPr="00445C3D">
        <w:rPr>
          <w:rFonts w:cs="Times New Roman" w:hint="eastAsia"/>
        </w:rPr>
        <w:t>为</w:t>
      </w:r>
      <w:r w:rsidR="0031269B" w:rsidRPr="00445C3D">
        <w:rPr>
          <w:rFonts w:cs="Times New Roman" w:hint="eastAsia"/>
        </w:rPr>
        <w:t>的称义</w:t>
      </w:r>
      <w:bookmarkEnd w:id="147"/>
    </w:p>
    <w:p w14:paraId="7837D7F3" w14:textId="77777777" w:rsidR="007B5DBD" w:rsidRPr="00445C3D" w:rsidRDefault="007B5DBD" w:rsidP="00DF514A">
      <w:pPr>
        <w:spacing w:after="0"/>
        <w:ind w:firstLine="461"/>
        <w:rPr>
          <w:rFonts w:cs="Times New Roman"/>
        </w:rPr>
      </w:pPr>
    </w:p>
    <w:p w14:paraId="4E8E29E3" w14:textId="4681974F" w:rsidR="0031269B" w:rsidRPr="00445C3D" w:rsidRDefault="0031269B" w:rsidP="00DF514A">
      <w:pPr>
        <w:spacing w:after="0"/>
        <w:ind w:firstLine="461"/>
        <w:rPr>
          <w:rFonts w:cs="Times New Roman"/>
        </w:rPr>
      </w:pPr>
      <w:r w:rsidRPr="00445C3D">
        <w:rPr>
          <w:rFonts w:cs="Times New Roman" w:hint="eastAsia"/>
        </w:rPr>
        <w:t>在某些经文内，圣经也教导一种基于行为的称义，就是在人前称义。当我们按这种意义讨论称义时，是按广义，使用该术语。在上帝面前真正的称义</w:t>
      </w:r>
      <w:r w:rsidR="005C0F88" w:rsidRPr="00445C3D">
        <w:rPr>
          <w:rFonts w:cs="Times New Roman" w:hint="eastAsia"/>
        </w:rPr>
        <w:t>（</w:t>
      </w:r>
      <w:r w:rsidR="00D05F42" w:rsidRPr="00445C3D">
        <w:rPr>
          <w:rFonts w:cs="Times New Roman"/>
        </w:rPr>
        <w:t>ενωπιο</w:t>
      </w:r>
      <w:r w:rsidR="00893BA9" w:rsidRPr="00445C3D">
        <w:rPr>
          <w:rFonts w:cs="Times New Roman"/>
        </w:rPr>
        <w:t>ν</w:t>
      </w:r>
      <w:r w:rsidR="00F22A93">
        <w:rPr>
          <w:rFonts w:cs="Times New Roman"/>
        </w:rPr>
        <w:t xml:space="preserve"> </w:t>
      </w:r>
      <w:r w:rsidR="00893BA9" w:rsidRPr="00445C3D">
        <w:rPr>
          <w:rFonts w:cs="Times New Roman"/>
        </w:rPr>
        <w:t>θ</w:t>
      </w:r>
      <w:r w:rsidR="00D05F42" w:rsidRPr="00445C3D">
        <w:rPr>
          <w:rFonts w:cs="Times New Roman"/>
        </w:rPr>
        <w:t>εου</w:t>
      </w:r>
      <w:r w:rsidR="005C0F88" w:rsidRPr="00445C3D">
        <w:rPr>
          <w:rFonts w:cs="Times New Roman" w:hint="eastAsia"/>
        </w:rPr>
        <w:t>）</w:t>
      </w:r>
      <w:r w:rsidRPr="00445C3D">
        <w:rPr>
          <w:rFonts w:cs="Times New Roman" w:hint="eastAsia"/>
        </w:rPr>
        <w:t>，使罪人成上帝的儿女，藉着信，不用律法的行为，罗三</w:t>
      </w:r>
      <w:r w:rsidRPr="00445C3D">
        <w:rPr>
          <w:rFonts w:cs="Times New Roman"/>
        </w:rPr>
        <w:t>20</w:t>
      </w:r>
      <w:r w:rsidR="00667021" w:rsidRPr="00445C3D">
        <w:rPr>
          <w:rFonts w:cs="Times New Roman"/>
        </w:rPr>
        <w:t>-</w:t>
      </w:r>
      <w:r w:rsidRPr="00445C3D">
        <w:rPr>
          <w:rFonts w:cs="Times New Roman"/>
        </w:rPr>
        <w:t>22</w:t>
      </w:r>
      <w:r w:rsidRPr="00445C3D">
        <w:rPr>
          <w:rFonts w:cs="Times New Roman" w:hint="eastAsia"/>
        </w:rPr>
        <w:t>。但是，这样的信心</w:t>
      </w:r>
      <w:r w:rsidR="00667021" w:rsidRPr="00445C3D">
        <w:rPr>
          <w:rFonts w:cs="Times New Roman" w:hint="eastAsia"/>
        </w:rPr>
        <w:t>唯独</w:t>
      </w:r>
      <w:r w:rsidRPr="00445C3D">
        <w:rPr>
          <w:rFonts w:cs="Times New Roman" w:hint="eastAsia"/>
        </w:rPr>
        <w:t>上帝知道</w:t>
      </w:r>
      <w:r w:rsidR="000F2EE2">
        <w:rPr>
          <w:rFonts w:cs="Times New Roman" w:hint="eastAsia"/>
        </w:rPr>
        <w:t>；</w:t>
      </w:r>
      <w:r w:rsidRPr="00445C3D">
        <w:rPr>
          <w:rFonts w:cs="Times New Roman" w:hint="eastAsia"/>
        </w:rPr>
        <w:t>在人面前是看不到的，因此，上帝便使相信祂的圣徒，在人面前藉行为称义</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祂藉由他们的果实，证明他们的信心和称义，路七</w:t>
      </w:r>
      <w:r w:rsidRPr="00445C3D">
        <w:rPr>
          <w:rFonts w:cs="Times New Roman"/>
        </w:rPr>
        <w:t>4</w:t>
      </w:r>
      <w:r w:rsidR="00893BA9" w:rsidRPr="00445C3D">
        <w:rPr>
          <w:rFonts w:cs="Times New Roman"/>
        </w:rPr>
        <w:t>7</w:t>
      </w:r>
      <w:r w:rsidR="000F2EE2">
        <w:rPr>
          <w:rFonts w:cs="Times New Roman" w:hint="eastAsia"/>
        </w:rPr>
        <w:t>；</w:t>
      </w:r>
      <w:r w:rsidRPr="00445C3D">
        <w:rPr>
          <w:rFonts w:cs="Times New Roman" w:hint="eastAsia"/>
        </w:rPr>
        <w:t>约十三</w:t>
      </w:r>
      <w:r w:rsidRPr="00445C3D">
        <w:rPr>
          <w:rFonts w:cs="Times New Roman"/>
        </w:rPr>
        <w:t>3</w:t>
      </w:r>
      <w:r w:rsidR="00893BA9" w:rsidRPr="00445C3D">
        <w:rPr>
          <w:rFonts w:cs="Times New Roman"/>
        </w:rPr>
        <w:t>5</w:t>
      </w:r>
      <w:r w:rsidR="000F2EE2">
        <w:rPr>
          <w:rFonts w:cs="Times New Roman" w:hint="eastAsia"/>
        </w:rPr>
        <w:t>；</w:t>
      </w:r>
      <w:r w:rsidRPr="00445C3D">
        <w:rPr>
          <w:rFonts w:cs="Times New Roman" w:hint="eastAsia"/>
        </w:rPr>
        <w:t>太十</w:t>
      </w:r>
      <w:r w:rsidR="00893BA9" w:rsidRPr="00445C3D">
        <w:rPr>
          <w:rFonts w:cs="Times New Roman" w:hint="eastAsia"/>
        </w:rPr>
        <w:t>二</w:t>
      </w:r>
      <w:r w:rsidR="00893BA9" w:rsidRPr="00445C3D">
        <w:rPr>
          <w:rFonts w:cs="Times New Roman"/>
        </w:rPr>
        <w:t>3</w:t>
      </w:r>
      <w:r w:rsidRPr="00445C3D">
        <w:rPr>
          <w:rFonts w:cs="Times New Roman"/>
        </w:rPr>
        <w:t>7</w:t>
      </w:r>
      <w:r w:rsidR="000F2EE2">
        <w:rPr>
          <w:rFonts w:cs="Times New Roman" w:hint="eastAsia"/>
        </w:rPr>
        <w:t>；</w:t>
      </w:r>
      <w:r w:rsidR="00A62852" w:rsidRPr="00445C3D">
        <w:rPr>
          <w:rFonts w:cs="Times New Roman" w:hint="eastAsia"/>
        </w:rPr>
        <w:t>二十</w:t>
      </w:r>
      <w:r w:rsidRPr="00445C3D">
        <w:rPr>
          <w:rFonts w:cs="Times New Roman" w:hint="eastAsia"/>
        </w:rPr>
        <w:t>五</w:t>
      </w:r>
      <w:r w:rsidRPr="00445C3D">
        <w:rPr>
          <w:rFonts w:cs="Times New Roman"/>
        </w:rPr>
        <w:t>34-4</w:t>
      </w:r>
      <w:r w:rsidR="00893BA9" w:rsidRPr="00445C3D">
        <w:rPr>
          <w:rFonts w:cs="Times New Roman"/>
        </w:rPr>
        <w:t>0</w:t>
      </w:r>
      <w:r w:rsidR="00893BA9" w:rsidRPr="00445C3D">
        <w:rPr>
          <w:rFonts w:cs="Times New Roman" w:hint="eastAsia"/>
        </w:rPr>
        <w:t>。</w:t>
      </w:r>
      <w:r w:rsidRPr="00445C3D">
        <w:rPr>
          <w:rFonts w:cs="Times New Roman" w:hint="eastAsia"/>
        </w:rPr>
        <w:t>照</w:t>
      </w:r>
      <w:r w:rsidR="00380C45" w:rsidRPr="00445C3D">
        <w:rPr>
          <w:rFonts w:cs="Times New Roman" w:hint="eastAsia"/>
        </w:rPr>
        <w:t>样</w:t>
      </w:r>
      <w:r w:rsidRPr="00445C3D">
        <w:rPr>
          <w:rFonts w:cs="Times New Roman" w:hint="eastAsia"/>
        </w:rPr>
        <w:t>众基督徒也当藉着他们的果实认识他们恩典的地位</w:t>
      </w:r>
      <w:r w:rsidR="000F2EE2">
        <w:rPr>
          <w:rFonts w:cs="Times New Roman" w:hint="eastAsia"/>
        </w:rPr>
        <w:t>；</w:t>
      </w:r>
      <w:r w:rsidRPr="00445C3D">
        <w:rPr>
          <w:rFonts w:cs="Times New Roman" w:hint="eastAsia"/>
        </w:rPr>
        <w:t>这些果实是圣灵在他们心内造成的，约壹三</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二</w:t>
      </w:r>
      <w:r w:rsidRPr="00445C3D">
        <w:rPr>
          <w:rFonts w:cs="Times New Roman"/>
        </w:rPr>
        <w:t>3</w:t>
      </w:r>
      <w:r w:rsidRPr="00445C3D">
        <w:rPr>
          <w:rFonts w:cs="Times New Roman" w:hint="eastAsia"/>
        </w:rPr>
        <w:t>，</w:t>
      </w:r>
      <w:r w:rsidR="00893BA9" w:rsidRPr="00445C3D">
        <w:rPr>
          <w:rFonts w:cs="Times New Roman"/>
        </w:rPr>
        <w:t>4</w:t>
      </w:r>
      <w:r w:rsidR="000F2EE2">
        <w:rPr>
          <w:rFonts w:cs="Times New Roman" w:hint="eastAsia"/>
        </w:rPr>
        <w:t>；</w:t>
      </w:r>
      <w:r w:rsidRPr="00445C3D">
        <w:rPr>
          <w:rFonts w:cs="Times New Roman" w:hint="eastAsia"/>
        </w:rPr>
        <w:t>彼后</w:t>
      </w:r>
      <w:r w:rsidR="00893BA9" w:rsidRPr="00445C3D">
        <w:rPr>
          <w:rFonts w:cs="Times New Roman" w:hint="eastAsia"/>
        </w:rPr>
        <w:t>一</w:t>
      </w:r>
      <w:r w:rsidR="00893BA9" w:rsidRPr="00445C3D">
        <w:rPr>
          <w:rFonts w:cs="Times New Roman"/>
        </w:rPr>
        <w:t>1</w:t>
      </w:r>
      <w:r w:rsidRPr="00445C3D">
        <w:rPr>
          <w:rFonts w:cs="Times New Roman"/>
        </w:rPr>
        <w:t>0</w:t>
      </w:r>
      <w:r w:rsidR="000F2EE2">
        <w:rPr>
          <w:rFonts w:cs="Times New Roman" w:hint="eastAsia"/>
        </w:rPr>
        <w:t>；</w:t>
      </w:r>
      <w:r w:rsidRPr="00445C3D">
        <w:rPr>
          <w:rFonts w:cs="Times New Roman" w:hint="eastAsia"/>
        </w:rPr>
        <w:t>太六</w:t>
      </w:r>
      <w:r w:rsidRPr="00445C3D">
        <w:rPr>
          <w:rFonts w:cs="Times New Roman"/>
        </w:rPr>
        <w:t>14</w:t>
      </w:r>
      <w:r w:rsidRPr="00445C3D">
        <w:rPr>
          <w:rFonts w:cs="Times New Roman" w:hint="eastAsia"/>
        </w:rPr>
        <w:t>。</w:t>
      </w:r>
    </w:p>
    <w:p w14:paraId="3EE9CE65" w14:textId="30F40158" w:rsidR="0031269B" w:rsidRPr="00445C3D" w:rsidRDefault="0031269B" w:rsidP="00DF514A">
      <w:pPr>
        <w:spacing w:after="0"/>
        <w:ind w:firstLine="461"/>
        <w:rPr>
          <w:rFonts w:cs="Times New Roman"/>
        </w:rPr>
      </w:pPr>
      <w:r w:rsidRPr="00445C3D">
        <w:rPr>
          <w:rFonts w:cs="Times New Roman" w:hint="eastAsia"/>
        </w:rPr>
        <w:t>辩护论很正确</w:t>
      </w:r>
      <w:r w:rsidR="00606FCD" w:rsidRPr="00445C3D">
        <w:rPr>
          <w:rFonts w:cs="Times New Roman" w:hint="eastAsia"/>
        </w:rPr>
        <w:t>地</w:t>
      </w:r>
      <w:r w:rsidRPr="00445C3D">
        <w:rPr>
          <w:rFonts w:cs="Times New Roman" w:hint="eastAsia"/>
        </w:rPr>
        <w:t>述说</w:t>
      </w:r>
      <w:r w:rsidR="005C0F88" w:rsidRPr="00445C3D">
        <w:rPr>
          <w:rFonts w:cs="Times New Roman" w:hint="eastAsia"/>
        </w:rPr>
        <w:t>（</w:t>
      </w:r>
      <w:r w:rsidRPr="00445C3D">
        <w:rPr>
          <w:rFonts w:cs="Times New Roman"/>
        </w:rPr>
        <w:t xml:space="preserve">Art. </w:t>
      </w:r>
      <w:r w:rsidR="00606FCD" w:rsidRPr="00445C3D">
        <w:rPr>
          <w:rFonts w:cs="Times New Roman"/>
        </w:rPr>
        <w:t>III</w:t>
      </w:r>
      <w:r w:rsidR="00893BA9" w:rsidRPr="00445C3D">
        <w:rPr>
          <w:rFonts w:cs="Times New Roman"/>
        </w:rPr>
        <w:t>.1</w:t>
      </w:r>
      <w:r w:rsidRPr="00445C3D">
        <w:rPr>
          <w:rFonts w:cs="Times New Roman"/>
        </w:rPr>
        <w:t>54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基督常将赦罪的应许和善行连结在一起，这并非是因为祂将善行作为</w:t>
      </w:r>
      <w:r w:rsidR="00606FCD" w:rsidRPr="00445C3D">
        <w:rPr>
          <w:rFonts w:cs="Times New Roman" w:hint="eastAsia"/>
        </w:rPr>
        <w:t>补赎</w:t>
      </w:r>
      <w:r w:rsidRPr="00445C3D">
        <w:rPr>
          <w:rFonts w:cs="Times New Roman" w:hint="eastAsia"/>
        </w:rPr>
        <w:t>的</w:t>
      </w:r>
      <w:r w:rsidR="00893BA9" w:rsidRPr="00445C3D">
        <w:rPr>
          <w:rFonts w:cs="Times New Roman" w:hint="eastAsia"/>
        </w:rPr>
        <w:t>意义</w:t>
      </w:r>
      <w:r w:rsidR="000F2EE2">
        <w:rPr>
          <w:rFonts w:cs="Times New Roman" w:hint="eastAsia"/>
        </w:rPr>
        <w:t>；</w:t>
      </w:r>
      <w:r w:rsidRPr="00445C3D">
        <w:rPr>
          <w:rFonts w:cs="Times New Roman" w:hint="eastAsia"/>
        </w:rPr>
        <w:t>因善行是随着和睦而来</w:t>
      </w:r>
      <w:r w:rsidR="000F2EE2">
        <w:rPr>
          <w:rFonts w:cs="Times New Roman" w:hint="eastAsia"/>
        </w:rPr>
        <w:t>；</w:t>
      </w:r>
      <w:r w:rsidRPr="00445C3D">
        <w:rPr>
          <w:rFonts w:cs="Times New Roman" w:hint="eastAsia"/>
        </w:rPr>
        <w:t>而是由于两个原因</w:t>
      </w:r>
      <w:r w:rsidR="00512B20" w:rsidRPr="00445C3D">
        <w:rPr>
          <w:rFonts w:cs="Times New Roman" w:hint="eastAsia"/>
        </w:rPr>
        <w:t>：</w:t>
      </w:r>
      <w:r w:rsidRPr="00445C3D">
        <w:rPr>
          <w:rFonts w:cs="Times New Roman" w:hint="eastAsia"/>
        </w:rPr>
        <w:t>一、因为善果必随之而来，所以祂使我们想起</w:t>
      </w:r>
      <w:r w:rsidR="00512B20" w:rsidRPr="00445C3D">
        <w:rPr>
          <w:rFonts w:cs="Times New Roman" w:hint="eastAsia"/>
        </w:rPr>
        <w:t>：</w:t>
      </w:r>
      <w:r w:rsidRPr="00445C3D">
        <w:rPr>
          <w:rFonts w:cs="Times New Roman" w:hint="eastAsia"/>
        </w:rPr>
        <w:t>若善果不随</w:t>
      </w:r>
      <w:r w:rsidR="00E605A4">
        <w:rPr>
          <w:rFonts w:cs="Times New Roman" w:hint="eastAsia"/>
        </w:rPr>
        <w:t>（</w:t>
      </w:r>
      <w:r w:rsidRPr="00445C3D">
        <w:rPr>
          <w:rFonts w:cs="Times New Roman" w:hint="eastAsia"/>
        </w:rPr>
        <w:t>称义</w:t>
      </w:r>
      <w:r w:rsidR="00E605A4">
        <w:rPr>
          <w:rFonts w:cs="Times New Roman" w:hint="eastAsia"/>
        </w:rPr>
        <w:t>）</w:t>
      </w:r>
      <w:r w:rsidRPr="00445C3D">
        <w:rPr>
          <w:rFonts w:cs="Times New Roman" w:hint="eastAsia"/>
        </w:rPr>
        <w:t>而来，</w:t>
      </w:r>
      <w:r w:rsidR="00E605A4">
        <w:rPr>
          <w:rFonts w:cs="Times New Roman" w:hint="eastAsia"/>
        </w:rPr>
        <w:t>（</w:t>
      </w:r>
      <w:r w:rsidRPr="00445C3D">
        <w:rPr>
          <w:rFonts w:cs="Times New Roman" w:hint="eastAsia"/>
        </w:rPr>
        <w:t>人的</w:t>
      </w:r>
      <w:r w:rsidR="00E605A4">
        <w:rPr>
          <w:rFonts w:cs="Times New Roman" w:hint="eastAsia"/>
        </w:rPr>
        <w:t>）</w:t>
      </w:r>
      <w:r w:rsidRPr="00445C3D">
        <w:rPr>
          <w:rFonts w:cs="Times New Roman" w:hint="eastAsia"/>
        </w:rPr>
        <w:t>悔改便为假冒伪造的。第二个原因</w:t>
      </w:r>
      <w:r w:rsidR="00512B20" w:rsidRPr="00445C3D">
        <w:rPr>
          <w:rFonts w:cs="Times New Roman" w:hint="eastAsia"/>
        </w:rPr>
        <w:t>：</w:t>
      </w:r>
      <w:r w:rsidRPr="00445C3D">
        <w:rPr>
          <w:rFonts w:cs="Times New Roman" w:hint="eastAsia"/>
        </w:rPr>
        <w:t>我们需要含有至大应许的外表记号，因为</w:t>
      </w:r>
      <w:r w:rsidR="00EB282E" w:rsidRPr="00445C3D">
        <w:rPr>
          <w:rFonts w:cs="Times New Roman" w:hint="eastAsia"/>
        </w:rPr>
        <w:t>满怀</w:t>
      </w:r>
      <w:r w:rsidRPr="00445C3D">
        <w:rPr>
          <w:rFonts w:cs="Times New Roman" w:hint="eastAsia"/>
        </w:rPr>
        <w:t>恐惧的良心需要各种的安慰。所以洗礼和主的晚餐乃是继续劝勉，鼓舞，激动丧胆的心，更</w:t>
      </w:r>
      <w:r w:rsidR="00EB282E" w:rsidRPr="00445C3D">
        <w:rPr>
          <w:rFonts w:cs="Times New Roman" w:hint="eastAsia"/>
        </w:rPr>
        <w:t>坚</w:t>
      </w:r>
      <w:r w:rsidRPr="00445C3D">
        <w:rPr>
          <w:rFonts w:cs="Times New Roman" w:hint="eastAsia"/>
        </w:rPr>
        <w:t>定地相信他们的</w:t>
      </w:r>
      <w:r w:rsidR="00EB282E" w:rsidRPr="00445C3D">
        <w:rPr>
          <w:rFonts w:cs="Times New Roman" w:hint="eastAsia"/>
        </w:rPr>
        <w:t>罪</w:t>
      </w:r>
      <w:r w:rsidR="00EB1EC8" w:rsidRPr="00445C3D">
        <w:rPr>
          <w:rFonts w:cs="Times New Roman" w:hint="eastAsia"/>
        </w:rPr>
        <w:t>已</w:t>
      </w:r>
      <w:r w:rsidRPr="00445C3D">
        <w:rPr>
          <w:rFonts w:cs="Times New Roman" w:hint="eastAsia"/>
        </w:rPr>
        <w:t>蒙了赦免的</w:t>
      </w:r>
      <w:r w:rsidR="00EB1EC8" w:rsidRPr="00445C3D">
        <w:rPr>
          <w:rFonts w:cs="Times New Roman" w:hint="eastAsia"/>
        </w:rPr>
        <w:t>记号</w:t>
      </w:r>
      <w:r w:rsidRPr="00445C3D">
        <w:rPr>
          <w:rFonts w:cs="Times New Roman" w:hint="eastAsia"/>
        </w:rPr>
        <w:t>，所以在善行里也记载并描为要藉这行为劝勉我们更加</w:t>
      </w:r>
      <w:r w:rsidR="00EB1EC8" w:rsidRPr="00445C3D">
        <w:rPr>
          <w:rFonts w:cs="Times New Roman" w:hint="eastAsia"/>
        </w:rPr>
        <w:t>坚</w:t>
      </w:r>
      <w:r w:rsidRPr="00445C3D">
        <w:rPr>
          <w:rFonts w:cs="Times New Roman" w:hint="eastAsia"/>
        </w:rPr>
        <w:t>定相信</w:t>
      </w:r>
      <w:r w:rsidR="001601E9" w:rsidRPr="00445C3D">
        <w:rPr>
          <w:rFonts w:cs="Times New Roman"/>
        </w:rPr>
        <w:t>”</w:t>
      </w:r>
      <w:r w:rsidRPr="00445C3D">
        <w:rPr>
          <w:rFonts w:cs="Times New Roman" w:hint="eastAsia"/>
        </w:rPr>
        <w:t>。如是基于行为的称义是与圣灵外面的见证相合</w:t>
      </w:r>
      <w:r w:rsidR="005C0F88" w:rsidRPr="00445C3D">
        <w:rPr>
          <w:rFonts w:cs="Times New Roman" w:hint="eastAsia"/>
        </w:rPr>
        <w:t>（</w:t>
      </w:r>
      <w:r w:rsidRPr="00445C3D">
        <w:rPr>
          <w:rFonts w:cs="Times New Roman"/>
        </w:rPr>
        <w:t>testimonium externum sive indirectum</w:t>
      </w:r>
      <w:r w:rsidR="005C0F88" w:rsidRPr="00445C3D">
        <w:rPr>
          <w:rFonts w:cs="Times New Roman" w:hint="eastAsia"/>
        </w:rPr>
        <w:t>）</w:t>
      </w:r>
      <w:r w:rsidRPr="00445C3D">
        <w:rPr>
          <w:rFonts w:cs="Times New Roman" w:hint="eastAsia"/>
        </w:rPr>
        <w:t>，我们将此见证与祂内面的见证或信心，加以区分</w:t>
      </w:r>
      <w:r w:rsidR="005C0F88" w:rsidRPr="00445C3D">
        <w:rPr>
          <w:rFonts w:cs="Times New Roman" w:hint="eastAsia"/>
        </w:rPr>
        <w:t>（</w:t>
      </w:r>
      <w:r w:rsidRPr="00445C3D">
        <w:rPr>
          <w:rFonts w:cs="Times New Roman"/>
        </w:rPr>
        <w:t>testimonium internum sive directum</w:t>
      </w:r>
      <w:r w:rsidR="005C0F88" w:rsidRPr="00445C3D">
        <w:rPr>
          <w:rFonts w:cs="Times New Roman" w:hint="eastAsia"/>
        </w:rPr>
        <w:t>）</w:t>
      </w:r>
      <w:r w:rsidRPr="00445C3D">
        <w:rPr>
          <w:rFonts w:cs="Times New Roman" w:hint="eastAsia"/>
        </w:rPr>
        <w:t>。</w:t>
      </w:r>
    </w:p>
    <w:p w14:paraId="2A9FC5DF" w14:textId="1017C005" w:rsidR="0031269B" w:rsidRPr="00445C3D" w:rsidRDefault="0031269B" w:rsidP="00DF514A">
      <w:pPr>
        <w:spacing w:after="0"/>
        <w:ind w:firstLine="461"/>
        <w:rPr>
          <w:rFonts w:cs="Times New Roman"/>
        </w:rPr>
      </w:pPr>
      <w:r w:rsidRPr="00445C3D">
        <w:rPr>
          <w:rFonts w:cs="Times New Roman" w:hint="eastAsia"/>
        </w:rPr>
        <w:t>但绝不可将藉信称义和藉行为称义混合一起，加三</w:t>
      </w:r>
      <w:r w:rsidRPr="00445C3D">
        <w:rPr>
          <w:rFonts w:cs="Times New Roman"/>
        </w:rPr>
        <w:t>10</w:t>
      </w:r>
      <w:r w:rsidRPr="00445C3D">
        <w:rPr>
          <w:rFonts w:cs="Times New Roman" w:hint="eastAsia"/>
        </w:rPr>
        <w:t>。罪人藉着前者获得救赎</w:t>
      </w:r>
      <w:r w:rsidR="000F2EE2">
        <w:rPr>
          <w:rFonts w:cs="Times New Roman" w:hint="eastAsia"/>
        </w:rPr>
        <w:t>；</w:t>
      </w:r>
      <w:r w:rsidRPr="00445C3D">
        <w:rPr>
          <w:rFonts w:cs="Times New Roman" w:hint="eastAsia"/>
        </w:rPr>
        <w:t>借着后者他被证明为救赎的承受者。路德，为要使此事明白起见，有时谈到内面和外面的赦免。他的意思，前者是在上帝面前称义</w:t>
      </w:r>
      <w:r w:rsidR="000F2EE2">
        <w:rPr>
          <w:rFonts w:cs="Times New Roman" w:hint="eastAsia"/>
        </w:rPr>
        <w:t>；</w:t>
      </w:r>
      <w:r w:rsidRPr="00445C3D">
        <w:rPr>
          <w:rFonts w:cs="Times New Roman" w:hint="eastAsia"/>
        </w:rPr>
        <w:t>后者是人前称义。罪人藉着前者成为上帝的儿女</w:t>
      </w:r>
      <w:r w:rsidR="000F2EE2">
        <w:rPr>
          <w:rFonts w:cs="Times New Roman" w:hint="eastAsia"/>
        </w:rPr>
        <w:t>；</w:t>
      </w:r>
      <w:r w:rsidRPr="00445C3D">
        <w:rPr>
          <w:rFonts w:cs="Times New Roman" w:hint="eastAsia"/>
        </w:rPr>
        <w:t>藉着后者被证明为上帝的儿女。罗马主义的根本错误，即是将行为的称义视为罪人</w:t>
      </w:r>
      <w:r w:rsidR="005C0F88" w:rsidRPr="00445C3D">
        <w:rPr>
          <w:rFonts w:cs="Times New Roman" w:hint="eastAsia"/>
        </w:rPr>
        <w:t>（</w:t>
      </w:r>
      <w:r w:rsidR="00CF6C51" w:rsidRPr="00445C3D">
        <w:rPr>
          <w:rFonts w:cs="Times New Roman" w:hint="eastAsia"/>
        </w:rPr>
        <w:t>在上帝面前</w:t>
      </w:r>
      <w:r w:rsidR="005C0F88" w:rsidRPr="00445C3D">
        <w:rPr>
          <w:rFonts w:cs="Times New Roman" w:hint="eastAsia"/>
        </w:rPr>
        <w:t>）</w:t>
      </w:r>
      <w:r w:rsidRPr="00445C3D">
        <w:rPr>
          <w:rFonts w:cs="Times New Roman" w:hint="eastAsia"/>
        </w:rPr>
        <w:t>称义的基础，如是而使</w:t>
      </w:r>
      <w:r w:rsidR="00CF6C51" w:rsidRPr="00445C3D">
        <w:rPr>
          <w:rFonts w:cs="Times New Roman" w:hint="eastAsia"/>
        </w:rPr>
        <w:t>救赎</w:t>
      </w:r>
      <w:r w:rsidRPr="00445C3D">
        <w:rPr>
          <w:rFonts w:cs="Times New Roman" w:hint="eastAsia"/>
        </w:rPr>
        <w:t>依靠善行。</w:t>
      </w:r>
      <w:r w:rsidRPr="00445C3D">
        <w:rPr>
          <w:rFonts w:cs="Times New Roman"/>
        </w:rPr>
        <w:t> </w:t>
      </w:r>
    </w:p>
    <w:p w14:paraId="4E76B2EF" w14:textId="2EE04D02" w:rsidR="0031269B" w:rsidRPr="00445C3D" w:rsidRDefault="0031269B" w:rsidP="00DF514A">
      <w:pPr>
        <w:spacing w:after="0"/>
        <w:ind w:firstLine="461"/>
        <w:rPr>
          <w:rFonts w:cs="Times New Roman"/>
        </w:rPr>
      </w:pPr>
      <w:r w:rsidRPr="00445C3D">
        <w:rPr>
          <w:rFonts w:cs="Times New Roman" w:hint="eastAsia"/>
        </w:rPr>
        <w:t>明显的，若不注意圣经关于律法和福音的区别</w:t>
      </w:r>
      <w:r w:rsidR="00175DB0" w:rsidRPr="00445C3D">
        <w:rPr>
          <w:rFonts w:cs="Times New Roman" w:hint="eastAsia"/>
        </w:rPr>
        <w:t>，就</w:t>
      </w:r>
      <w:r w:rsidRPr="00445C3D">
        <w:rPr>
          <w:rFonts w:cs="Times New Roman" w:hint="eastAsia"/>
        </w:rPr>
        <w:t>不能纯正教导藉信称义</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的道理。</w:t>
      </w:r>
      <w:r w:rsidR="00175DB0" w:rsidRPr="00445C3D">
        <w:rPr>
          <w:rFonts w:cs="Times New Roman" w:hint="eastAsia"/>
        </w:rPr>
        <w:t>绝</w:t>
      </w:r>
      <w:r w:rsidRPr="00445C3D">
        <w:rPr>
          <w:rFonts w:cs="Times New Roman" w:hint="eastAsia"/>
        </w:rPr>
        <w:t>不可将律法与称义相混，因为上帝这一恩惠的作为，全然是属于福音。但是若将称义的恩赐完全或部分</w:t>
      </w:r>
      <w:r w:rsidR="00175DB0" w:rsidRPr="00445C3D">
        <w:rPr>
          <w:rFonts w:cs="Times New Roman" w:hint="eastAsia"/>
        </w:rPr>
        <w:t>地</w:t>
      </w:r>
      <w:r w:rsidRPr="00445C3D">
        <w:rPr>
          <w:rFonts w:cs="Times New Roman" w:hint="eastAsia"/>
        </w:rPr>
        <w:t>基于人里面的一些自然的或属灵的力量</w:t>
      </w:r>
      <w:r w:rsidR="00175DB0" w:rsidRPr="00445C3D">
        <w:rPr>
          <w:rFonts w:cs="Times New Roman" w:hint="eastAsia"/>
        </w:rPr>
        <w:t>，</w:t>
      </w:r>
      <w:r w:rsidRPr="00445C3D">
        <w:rPr>
          <w:rFonts w:cs="Times New Roman" w:hint="eastAsia"/>
        </w:rPr>
        <w:t>或教训</w:t>
      </w:r>
      <w:r w:rsidR="0038219A" w:rsidRPr="00445C3D">
        <w:rPr>
          <w:rFonts w:cs="Times New Roman" w:hint="eastAsia"/>
        </w:rPr>
        <w:t>说</w:t>
      </w:r>
      <w:r w:rsidR="00512B20" w:rsidRPr="00445C3D">
        <w:rPr>
          <w:rFonts w:cs="Times New Roman" w:hint="eastAsia"/>
        </w:rPr>
        <w:t>：</w:t>
      </w:r>
      <w:r w:rsidRPr="00445C3D">
        <w:rPr>
          <w:rFonts w:cs="Times New Roman" w:hint="eastAsia"/>
        </w:rPr>
        <w:t>信心</w:t>
      </w:r>
      <w:r w:rsidR="001F7E4D" w:rsidRPr="00445C3D">
        <w:rPr>
          <w:rFonts w:cs="Times New Roman" w:hint="eastAsia"/>
        </w:rPr>
        <w:t>是</w:t>
      </w:r>
      <w:r w:rsidRPr="00445C3D">
        <w:rPr>
          <w:rFonts w:cs="Times New Roman" w:hint="eastAsia"/>
        </w:rPr>
        <w:t>人的一种</w:t>
      </w:r>
      <w:r w:rsidR="001601E9" w:rsidRPr="00445C3D">
        <w:rPr>
          <w:rFonts w:cs="Times New Roman"/>
        </w:rPr>
        <w:t>“</w:t>
      </w:r>
      <w:r w:rsidRPr="00445C3D">
        <w:rPr>
          <w:rFonts w:cs="Times New Roman" w:hint="eastAsia"/>
        </w:rPr>
        <w:t>良好的</w:t>
      </w:r>
      <w:r w:rsidR="00175DB0" w:rsidRPr="00445C3D">
        <w:rPr>
          <w:rFonts w:cs="Times New Roman" w:hint="eastAsia"/>
        </w:rPr>
        <w:t>品质</w:t>
      </w:r>
      <w:r w:rsidR="001601E9" w:rsidRPr="00445C3D">
        <w:rPr>
          <w:rFonts w:cs="Times New Roman"/>
        </w:rPr>
        <w:t>”</w:t>
      </w:r>
      <w:r w:rsidRPr="00445C3D">
        <w:rPr>
          <w:rFonts w:cs="Times New Roman" w:hint="eastAsia"/>
        </w:rPr>
        <w:t>，</w:t>
      </w:r>
      <w:r w:rsidR="007E373D" w:rsidRPr="00445C3D">
        <w:rPr>
          <w:rFonts w:cs="Times New Roman" w:hint="eastAsia"/>
        </w:rPr>
        <w:t>是</w:t>
      </w:r>
      <w:r w:rsidRPr="00445C3D">
        <w:rPr>
          <w:rFonts w:cs="Times New Roman" w:hint="eastAsia"/>
        </w:rPr>
        <w:t>成圣的根源，</w:t>
      </w:r>
      <w:r w:rsidR="007E373D" w:rsidRPr="00445C3D">
        <w:rPr>
          <w:rFonts w:cs="Times New Roman" w:hint="eastAsia"/>
        </w:rPr>
        <w:t>是</w:t>
      </w:r>
      <w:r w:rsidRPr="00445C3D">
        <w:rPr>
          <w:rFonts w:cs="Times New Roman" w:hint="eastAsia"/>
        </w:rPr>
        <w:t>律法所要求的顺从，</w:t>
      </w:r>
      <w:r w:rsidR="007E373D" w:rsidRPr="00445C3D">
        <w:rPr>
          <w:rFonts w:cs="Times New Roman" w:hint="eastAsia"/>
        </w:rPr>
        <w:t>是</w:t>
      </w:r>
      <w:r w:rsidRPr="00445C3D">
        <w:rPr>
          <w:rFonts w:cs="Times New Roman" w:hint="eastAsia"/>
        </w:rPr>
        <w:t>基督徒新生活的开始</w:t>
      </w:r>
      <w:r w:rsidR="00EF2C2D" w:rsidRPr="00445C3D">
        <w:rPr>
          <w:rFonts w:cs="Times New Roman" w:hint="eastAsia"/>
        </w:rPr>
        <w:t>——</w:t>
      </w:r>
      <w:r w:rsidR="00057064" w:rsidRPr="00445C3D">
        <w:rPr>
          <w:rFonts w:cs="Times New Roman" w:hint="eastAsia"/>
        </w:rPr>
        <w:t>这人因此称义，</w:t>
      </w:r>
      <w:r w:rsidRPr="00445C3D">
        <w:rPr>
          <w:rFonts w:cs="Times New Roman" w:hint="eastAsia"/>
        </w:rPr>
        <w:t>这样的情形总是将律法与称义相混而言</w:t>
      </w:r>
      <w:r w:rsidR="000571EC" w:rsidRPr="00445C3D">
        <w:rPr>
          <w:rFonts w:cs="Times New Roman" w:hint="eastAsia"/>
        </w:rPr>
        <w:t>的</w:t>
      </w:r>
      <w:r w:rsidR="00EF2C2D" w:rsidRPr="00445C3D">
        <w:rPr>
          <w:rFonts w:cs="Times New Roman" w:hint="eastAsia"/>
        </w:rPr>
        <w:t>。</w:t>
      </w:r>
      <w:r w:rsidRPr="00445C3D">
        <w:rPr>
          <w:rFonts w:cs="Times New Roman" w:hint="eastAsia"/>
        </w:rPr>
        <w:t>当我们以为称义是全体或部分的基于人的行为</w:t>
      </w:r>
      <w:r w:rsidR="00893BA9" w:rsidRPr="00445C3D">
        <w:rPr>
          <w:rFonts w:cs="Times New Roman" w:hint="eastAsia"/>
        </w:rPr>
        <w:t>时</w:t>
      </w:r>
      <w:r w:rsidR="005C0F88" w:rsidRPr="00445C3D">
        <w:rPr>
          <w:rFonts w:cs="Times New Roman" w:hint="eastAsia"/>
        </w:rPr>
        <w:t>（</w:t>
      </w:r>
      <w:r w:rsidRPr="00445C3D">
        <w:rPr>
          <w:rFonts w:cs="Times New Roman" w:hint="eastAsia"/>
        </w:rPr>
        <w:t>伯拉纠者，协力派，</w:t>
      </w:r>
      <w:r w:rsidR="000571EC" w:rsidRPr="00445C3D">
        <w:rPr>
          <w:rFonts w:cs="Times New Roman" w:hint="eastAsia"/>
        </w:rPr>
        <w:t>阿民念</w:t>
      </w:r>
      <w:r w:rsidRPr="00445C3D">
        <w:rPr>
          <w:rFonts w:cs="Times New Roman" w:hint="eastAsia"/>
        </w:rPr>
        <w:t>派</w:t>
      </w:r>
      <w:r w:rsidR="005C0F88" w:rsidRPr="00445C3D">
        <w:rPr>
          <w:rFonts w:cs="Times New Roman" w:hint="eastAsia"/>
        </w:rPr>
        <w:t>）</w:t>
      </w:r>
      <w:r w:rsidRPr="00445C3D">
        <w:rPr>
          <w:rFonts w:cs="Times New Roman" w:hint="eastAsia"/>
        </w:rPr>
        <w:t>，便是混杂律法和称义。</w:t>
      </w:r>
    </w:p>
    <w:p w14:paraId="3ABB5A22" w14:textId="7A2E49D8" w:rsidR="0031269B" w:rsidRPr="00445C3D" w:rsidRDefault="0031269B" w:rsidP="00DF514A">
      <w:pPr>
        <w:spacing w:after="0"/>
        <w:ind w:firstLine="461"/>
        <w:rPr>
          <w:rFonts w:cs="Times New Roman"/>
        </w:rPr>
      </w:pPr>
      <w:r w:rsidRPr="00445C3D">
        <w:rPr>
          <w:rFonts w:cs="Times New Roman" w:hint="eastAsia"/>
        </w:rPr>
        <w:t>律法和福音如此混合，自然会毁灭上帝由藉信称义的道理所施给人的可称颂的安慰。藉信称义的道理，赐给信徒对救赎充分的保障，但藉行为称义的道理，将这</w:t>
      </w:r>
      <w:r w:rsidR="0049614B" w:rsidRPr="00445C3D">
        <w:rPr>
          <w:rFonts w:cs="Times New Roman" w:hint="eastAsia"/>
        </w:rPr>
        <w:t>确据</w:t>
      </w:r>
      <w:r w:rsidRPr="00445C3D">
        <w:rPr>
          <w:rFonts w:cs="Times New Roman" w:hint="eastAsia"/>
        </w:rPr>
        <w:t>移除</w:t>
      </w:r>
      <w:r w:rsidR="000F2EE2">
        <w:rPr>
          <w:rFonts w:cs="Times New Roman" w:hint="eastAsia"/>
        </w:rPr>
        <w:t>；</w:t>
      </w:r>
      <w:r w:rsidRPr="00445C3D">
        <w:rPr>
          <w:rFonts w:cs="Times New Roman" w:hint="eastAsia"/>
        </w:rPr>
        <w:t>因为以行为称义是将救赎由上帝恩惠的手上取走，放在人自己有罪而无力的手上。令人注目的事实是</w:t>
      </w:r>
      <w:r w:rsidR="00512B20" w:rsidRPr="00445C3D">
        <w:rPr>
          <w:rFonts w:cs="Times New Roman" w:hint="eastAsia"/>
        </w:rPr>
        <w:t>：</w:t>
      </w:r>
      <w:r w:rsidRPr="00445C3D">
        <w:rPr>
          <w:rFonts w:cs="Times New Roman" w:hint="eastAsia"/>
        </w:rPr>
        <w:t>凡否认</w:t>
      </w:r>
      <w:r w:rsidRPr="00445C3D">
        <w:rPr>
          <w:rFonts w:cs="Times New Roman"/>
        </w:rPr>
        <w:t xml:space="preserve">sola fide </w:t>
      </w:r>
      <w:r w:rsidR="005C0F88" w:rsidRPr="00445C3D">
        <w:rPr>
          <w:rFonts w:cs="Times New Roman" w:hint="eastAsia"/>
        </w:rPr>
        <w:t>（</w:t>
      </w:r>
      <w:r w:rsidRPr="00445C3D">
        <w:rPr>
          <w:rFonts w:cs="Times New Roman" w:hint="eastAsia"/>
        </w:rPr>
        <w:t>惟藉信心</w:t>
      </w:r>
      <w:r w:rsidR="005C0F88" w:rsidRPr="00445C3D">
        <w:rPr>
          <w:rFonts w:cs="Times New Roman" w:hint="eastAsia"/>
        </w:rPr>
        <w:t>）</w:t>
      </w:r>
      <w:r w:rsidRPr="00445C3D">
        <w:rPr>
          <w:rFonts w:cs="Times New Roman" w:hint="eastAsia"/>
        </w:rPr>
        <w:t>的异端者，也就否认，信徒确信得救保证的圣经真理。</w:t>
      </w:r>
    </w:p>
    <w:p w14:paraId="13C58D2E" w14:textId="7CB500F7" w:rsidR="00BB75CD" w:rsidRPr="00445C3D" w:rsidRDefault="0031269B" w:rsidP="00DF514A">
      <w:pPr>
        <w:spacing w:after="0"/>
        <w:ind w:firstLine="461"/>
        <w:rPr>
          <w:rFonts w:cs="Times New Roman"/>
        </w:rPr>
      </w:pPr>
      <w:r w:rsidRPr="00445C3D">
        <w:rPr>
          <w:rFonts w:cs="Times New Roman" w:hint="eastAsia"/>
        </w:rPr>
        <w:t>在这些异端者中，为首的是教皇</w:t>
      </w:r>
      <w:r w:rsidR="000F2EE2">
        <w:rPr>
          <w:rFonts w:cs="Times New Roman" w:hint="eastAsia"/>
        </w:rPr>
        <w:t>；</w:t>
      </w:r>
      <w:r w:rsidRPr="00445C3D">
        <w:rPr>
          <w:rFonts w:cs="Times New Roman" w:hint="eastAsia"/>
        </w:rPr>
        <w:t>路德曾揭发他为敌基督者</w:t>
      </w:r>
      <w:r w:rsidR="000F2EE2">
        <w:rPr>
          <w:rFonts w:cs="Times New Roman" w:hint="eastAsia"/>
        </w:rPr>
        <w:t>；</w:t>
      </w:r>
      <w:r w:rsidRPr="00445C3D">
        <w:rPr>
          <w:rFonts w:cs="Times New Roman" w:hint="eastAsia"/>
        </w:rPr>
        <w:t>这不是因他没有圣洁的行为</w:t>
      </w:r>
      <w:r w:rsidR="00CA0FA2" w:rsidRPr="00445C3D">
        <w:rPr>
          <w:rFonts w:cs="Times New Roman" w:hint="eastAsia"/>
        </w:rPr>
        <w:t>。</w:t>
      </w:r>
      <w:r w:rsidRPr="00445C3D">
        <w:rPr>
          <w:rFonts w:cs="Times New Roman" w:hint="eastAsia"/>
        </w:rPr>
        <w:t>指他是敌基督者，主要是因他无耻的曲解圣经中本乎恩典，在基督里藉信得救的道理</w:t>
      </w:r>
      <w:r w:rsidR="00893BA9" w:rsidRPr="00445C3D">
        <w:rPr>
          <w:rFonts w:cs="Times New Roman" w:hint="eastAsia"/>
        </w:rPr>
        <w:t>。路</w:t>
      </w:r>
      <w:r w:rsidRPr="00445C3D">
        <w:rPr>
          <w:rFonts w:cs="Times New Roman" w:hint="eastAsia"/>
        </w:rPr>
        <w:t>德断言教皇是帖后所提的敌基督者是对的</w:t>
      </w:r>
      <w:r w:rsidR="000F2EE2">
        <w:rPr>
          <w:rFonts w:cs="Times New Roman" w:hint="eastAsia"/>
        </w:rPr>
        <w:t>；</w:t>
      </w:r>
      <w:r w:rsidRPr="00445C3D">
        <w:rPr>
          <w:rFonts w:cs="Times New Roman" w:hint="eastAsia"/>
        </w:rPr>
        <w:t>因为天特会议，咒诅一切确认圣经论及藉信称义道理的真基督徒的决议</w:t>
      </w:r>
      <w:r w:rsidR="001741F5" w:rsidRPr="00445C3D">
        <w:rPr>
          <w:rFonts w:cs="Times New Roman" w:hint="eastAsia"/>
        </w:rPr>
        <w:t>条款</w:t>
      </w:r>
      <w:r w:rsidRPr="00445C3D">
        <w:rPr>
          <w:rFonts w:cs="Times New Roman" w:hint="eastAsia"/>
        </w:rPr>
        <w:t>，是罗马教至今所坚持的。</w:t>
      </w:r>
    </w:p>
    <w:p w14:paraId="030535CB" w14:textId="77777777" w:rsidR="00F250EC" w:rsidRPr="00445C3D" w:rsidRDefault="00F250EC" w:rsidP="00DF514A">
      <w:pPr>
        <w:spacing w:after="0"/>
        <w:ind w:firstLine="461"/>
        <w:rPr>
          <w:rFonts w:cs="Times New Roman"/>
        </w:rPr>
      </w:pPr>
    </w:p>
    <w:p w14:paraId="6B6E8FF6" w14:textId="3A5533F0" w:rsidR="00F250EC" w:rsidRPr="00445C3D" w:rsidRDefault="0031269B" w:rsidP="00445C3D">
      <w:pPr>
        <w:pStyle w:val="2"/>
        <w:rPr>
          <w:rFonts w:cs="Times New Roman"/>
        </w:rPr>
      </w:pPr>
      <w:bookmarkStart w:id="148" w:name="_Toc220321254"/>
      <w:r w:rsidRPr="00445C3D">
        <w:rPr>
          <w:rFonts w:cs="Times New Roman" w:hint="eastAsia"/>
        </w:rPr>
        <w:lastRenderedPageBreak/>
        <w:t>称义的结果</w:t>
      </w:r>
      <w:bookmarkEnd w:id="148"/>
    </w:p>
    <w:p w14:paraId="1CC5C952" w14:textId="1C93C162"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Effectus lustificationis.</w:t>
      </w:r>
      <w:r w:rsidRPr="00445C3D">
        <w:rPr>
          <w:rFonts w:cs="Times New Roman" w:hint="eastAsia"/>
        </w:rPr>
        <w:t>）</w:t>
      </w:r>
    </w:p>
    <w:p w14:paraId="2C7EA028" w14:textId="77777777" w:rsidR="00F250EC" w:rsidRPr="00445C3D" w:rsidRDefault="00F250EC" w:rsidP="00DF514A">
      <w:pPr>
        <w:spacing w:after="0"/>
        <w:ind w:firstLine="461"/>
        <w:rPr>
          <w:rFonts w:cs="Times New Roman"/>
        </w:rPr>
      </w:pPr>
    </w:p>
    <w:p w14:paraId="06DB91BA" w14:textId="4C03A04D" w:rsidR="0031269B" w:rsidRPr="00445C3D" w:rsidRDefault="0031269B" w:rsidP="00DF514A">
      <w:pPr>
        <w:spacing w:after="0"/>
        <w:ind w:firstLine="461"/>
        <w:rPr>
          <w:rFonts w:cs="Times New Roman"/>
        </w:rPr>
      </w:pPr>
      <w:r w:rsidRPr="00445C3D">
        <w:rPr>
          <w:rFonts w:cs="Times New Roman" w:hint="eastAsia"/>
        </w:rPr>
        <w:t>一个人一旦藉信称义，便有了基督藉着代赎，为世人所获得一切属灵的福气，林前三</w:t>
      </w:r>
      <w:r w:rsidRPr="00445C3D">
        <w:rPr>
          <w:rFonts w:cs="Times New Roman"/>
        </w:rPr>
        <w:t>21</w:t>
      </w:r>
      <w:r w:rsidR="000F2EE2">
        <w:rPr>
          <w:rFonts w:cs="Times New Roman" w:hint="eastAsia"/>
        </w:rPr>
        <w:t>；</w:t>
      </w:r>
      <w:r w:rsidRPr="00445C3D">
        <w:rPr>
          <w:rFonts w:cs="Times New Roman" w:hint="eastAsia"/>
        </w:rPr>
        <w:t>罗五</w:t>
      </w:r>
      <w:r w:rsidRPr="00445C3D">
        <w:rPr>
          <w:rFonts w:cs="Times New Roman"/>
        </w:rPr>
        <w:t>5</w:t>
      </w:r>
      <w:r w:rsidRPr="00445C3D">
        <w:rPr>
          <w:rFonts w:cs="Times New Roman" w:hint="eastAsia"/>
        </w:rPr>
        <w:t>。既藉信领受了儿子的名分，加四</w:t>
      </w:r>
      <w:r w:rsidRPr="00445C3D">
        <w:rPr>
          <w:rFonts w:cs="Times New Roman"/>
        </w:rPr>
        <w:t>5</w:t>
      </w:r>
      <w:r w:rsidR="000F2EE2">
        <w:rPr>
          <w:rFonts w:cs="Times New Roman" w:hint="eastAsia"/>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2</w:t>
      </w:r>
      <w:r w:rsidRPr="00445C3D">
        <w:rPr>
          <w:rFonts w:cs="Times New Roman" w:hint="eastAsia"/>
        </w:rPr>
        <w:t>，便为上帝的后嗣，并与基督同作后嗣</w:t>
      </w:r>
      <w:r w:rsidR="00893BA9" w:rsidRPr="00445C3D">
        <w:rPr>
          <w:rFonts w:cs="Times New Roman" w:hint="eastAsia"/>
        </w:rPr>
        <w:t>，罗</w:t>
      </w:r>
      <w:r w:rsidRPr="00445C3D">
        <w:rPr>
          <w:rFonts w:cs="Times New Roman" w:hint="eastAsia"/>
        </w:rPr>
        <w:t>八</w:t>
      </w:r>
      <w:r w:rsidRPr="00445C3D">
        <w:rPr>
          <w:rFonts w:cs="Times New Roman"/>
        </w:rPr>
        <w:t>17</w:t>
      </w:r>
      <w:r w:rsidRPr="00445C3D">
        <w:rPr>
          <w:rFonts w:cs="Times New Roman" w:hint="eastAsia"/>
        </w:rPr>
        <w:t>，于是他不缺任何属灵的恩赐，林前</w:t>
      </w:r>
      <w:r w:rsidR="00893BA9" w:rsidRPr="00445C3D">
        <w:rPr>
          <w:rFonts w:cs="Times New Roman" w:hint="eastAsia"/>
        </w:rPr>
        <w:t>一</w:t>
      </w:r>
      <w:r w:rsidR="00893BA9" w:rsidRPr="00445C3D">
        <w:rPr>
          <w:rFonts w:cs="Times New Roman"/>
        </w:rPr>
        <w:t>4</w:t>
      </w:r>
      <w:r w:rsidRPr="00445C3D">
        <w:rPr>
          <w:rFonts w:cs="Times New Roman"/>
        </w:rPr>
        <w:t>-</w:t>
      </w:r>
      <w:r w:rsidR="00893BA9" w:rsidRPr="00445C3D">
        <w:rPr>
          <w:rFonts w:cs="Times New Roman"/>
        </w:rPr>
        <w:t>7</w:t>
      </w:r>
      <w:r w:rsidR="000F2EE2">
        <w:rPr>
          <w:rFonts w:cs="Times New Roman" w:hint="eastAsia"/>
        </w:rPr>
        <w:t>；</w:t>
      </w:r>
      <w:r w:rsidRPr="00445C3D">
        <w:rPr>
          <w:rFonts w:cs="Times New Roman" w:hint="eastAsia"/>
        </w:rPr>
        <w:t>弗一</w:t>
      </w:r>
      <w:r w:rsidRPr="00445C3D">
        <w:rPr>
          <w:rFonts w:cs="Times New Roman"/>
        </w:rPr>
        <w:t>3</w:t>
      </w:r>
      <w:r w:rsidR="004F5144" w:rsidRPr="00445C3D">
        <w:rPr>
          <w:rFonts w:cs="Times New Roman"/>
        </w:rPr>
        <w:t>-</w:t>
      </w:r>
      <w:r w:rsidRPr="00445C3D">
        <w:rPr>
          <w:rFonts w:cs="Times New Roman"/>
        </w:rPr>
        <w:t>8</w:t>
      </w:r>
      <w:r w:rsidRPr="00445C3D">
        <w:rPr>
          <w:rFonts w:cs="Times New Roman" w:hint="eastAsia"/>
        </w:rPr>
        <w:t>。称义所施与人的属灵福气，我们特别提及如下</w:t>
      </w:r>
      <w:r w:rsidR="00512B20" w:rsidRPr="00445C3D">
        <w:rPr>
          <w:rFonts w:cs="Times New Roman" w:hint="eastAsia"/>
        </w:rPr>
        <w:t>：</w:t>
      </w:r>
    </w:p>
    <w:p w14:paraId="30723D6D" w14:textId="32C71B48" w:rsidR="0031269B" w:rsidRPr="00445C3D" w:rsidRDefault="0031269B" w:rsidP="00DF514A">
      <w:pPr>
        <w:spacing w:after="0"/>
        <w:ind w:firstLine="461"/>
        <w:rPr>
          <w:rFonts w:cs="Times New Roman"/>
        </w:rPr>
      </w:pPr>
      <w:r w:rsidRPr="00445C3D">
        <w:rPr>
          <w:rFonts w:cs="Times New Roman" w:hint="eastAsia"/>
        </w:rPr>
        <w:t>甲、恩典的地位</w:t>
      </w:r>
      <w:r w:rsidR="005C0F88" w:rsidRPr="00445C3D">
        <w:rPr>
          <w:rFonts w:cs="Times New Roman" w:hint="eastAsia"/>
          <w:lang w:val="en-US"/>
        </w:rPr>
        <w:t>（</w:t>
      </w:r>
      <w:r w:rsidRPr="00445C3D">
        <w:rPr>
          <w:rFonts w:cs="Times New Roman"/>
          <w:lang w:val="en-US"/>
        </w:rPr>
        <w:t>status gratiae</w:t>
      </w:r>
      <w:r w:rsidR="005C0F88" w:rsidRPr="00445C3D">
        <w:rPr>
          <w:rFonts w:cs="Times New Roman" w:hint="eastAsia"/>
          <w:lang w:val="en-US"/>
        </w:rPr>
        <w:t>）</w:t>
      </w:r>
      <w:r w:rsidRPr="00445C3D">
        <w:rPr>
          <w:rFonts w:cs="Times New Roman" w:hint="eastAsia"/>
        </w:rPr>
        <w:t>。称义的信徒不再处于忿怒之下，弗二</w:t>
      </w:r>
      <w:r w:rsidRPr="00445C3D">
        <w:rPr>
          <w:rFonts w:cs="Times New Roman"/>
        </w:rPr>
        <w:t>1</w:t>
      </w:r>
      <w:r w:rsidR="00141C88" w:rsidRPr="00445C3D">
        <w:rPr>
          <w:rFonts w:cs="Times New Roman"/>
        </w:rPr>
        <w:t>-</w:t>
      </w:r>
      <w:r w:rsidRPr="00445C3D">
        <w:rPr>
          <w:rFonts w:cs="Times New Roman"/>
        </w:rPr>
        <w:t>3</w:t>
      </w:r>
      <w:r w:rsidRPr="00445C3D">
        <w:rPr>
          <w:rFonts w:cs="Times New Roman" w:hint="eastAsia"/>
        </w:rPr>
        <w:t>，反处于那与上帝和好，可称赞的地位上</w:t>
      </w:r>
      <w:r w:rsidR="005C0F88" w:rsidRPr="00445C3D">
        <w:rPr>
          <w:rFonts w:cs="Times New Roman" w:hint="eastAsia"/>
        </w:rPr>
        <w:t>（</w:t>
      </w:r>
      <w:r w:rsidRPr="00445C3D">
        <w:rPr>
          <w:rFonts w:cs="Times New Roman"/>
        </w:rPr>
        <w:t>pax conscientiae</w:t>
      </w:r>
      <w:r w:rsidRPr="00445C3D">
        <w:rPr>
          <w:rFonts w:cs="Times New Roman" w:hint="eastAsia"/>
        </w:rPr>
        <w:t>，良心与上帝相和</w:t>
      </w:r>
      <w:r w:rsidR="005C0F88" w:rsidRPr="00445C3D">
        <w:rPr>
          <w:rFonts w:cs="Times New Roman" w:hint="eastAsia"/>
        </w:rPr>
        <w:t>）</w:t>
      </w:r>
      <w:r w:rsidRPr="00445C3D">
        <w:rPr>
          <w:rFonts w:cs="Times New Roman" w:hint="eastAsia"/>
        </w:rPr>
        <w:t>，罗五</w:t>
      </w:r>
      <w:r w:rsidRPr="00445C3D">
        <w:rPr>
          <w:rFonts w:cs="Times New Roman"/>
        </w:rPr>
        <w:t>1</w:t>
      </w:r>
      <w:r w:rsidRPr="00445C3D">
        <w:rPr>
          <w:rFonts w:cs="Times New Roman" w:hint="eastAsia"/>
        </w:rPr>
        <w:t>，他藉着相信基督，不仅确知今生有神圣的恩惠，而且也确知在来世有永生</w:t>
      </w:r>
      <w:r w:rsidR="005C0F88" w:rsidRPr="00445C3D">
        <w:rPr>
          <w:rFonts w:cs="Times New Roman" w:hint="eastAsia"/>
        </w:rPr>
        <w:t>（</w:t>
      </w:r>
      <w:r w:rsidRPr="00445C3D">
        <w:rPr>
          <w:rFonts w:cs="Times New Roman"/>
        </w:rPr>
        <w:t>spes vitae aeternae</w:t>
      </w:r>
      <w:r w:rsidRPr="00445C3D">
        <w:rPr>
          <w:rFonts w:cs="Times New Roman" w:hint="eastAsia"/>
        </w:rPr>
        <w:t>，永生之盼望</w:t>
      </w:r>
      <w:r w:rsidR="005C0F88" w:rsidRPr="00445C3D">
        <w:rPr>
          <w:rFonts w:cs="Times New Roman" w:hint="eastAsia"/>
        </w:rPr>
        <w:t>）</w:t>
      </w:r>
      <w:r w:rsidRPr="00445C3D">
        <w:rPr>
          <w:rFonts w:cs="Times New Roman" w:hint="eastAsia"/>
        </w:rPr>
        <w:t>，罗五</w:t>
      </w:r>
      <w:r w:rsidRPr="00445C3D">
        <w:rPr>
          <w:rFonts w:cs="Times New Roman"/>
        </w:rPr>
        <w:t>2</w:t>
      </w:r>
      <w:r w:rsidRPr="00445C3D">
        <w:rPr>
          <w:rFonts w:cs="Times New Roman" w:hint="eastAsia"/>
        </w:rPr>
        <w:t>。我们须坚持人藉信享有神圣恩惠和永生的确实性，以对抗半伯拉纠派</w:t>
      </w:r>
      <w:r w:rsidR="005C0F88" w:rsidRPr="00445C3D">
        <w:rPr>
          <w:rFonts w:cs="Times New Roman" w:hint="eastAsia"/>
        </w:rPr>
        <w:t>（</w:t>
      </w:r>
      <w:r w:rsidRPr="00445C3D">
        <w:rPr>
          <w:rFonts w:cs="Times New Roman" w:hint="eastAsia"/>
        </w:rPr>
        <w:t>教皇派</w:t>
      </w:r>
      <w:r w:rsidR="005C0F88" w:rsidRPr="00445C3D">
        <w:rPr>
          <w:rFonts w:cs="Times New Roman" w:hint="eastAsia"/>
        </w:rPr>
        <w:t>）</w:t>
      </w:r>
      <w:r w:rsidRPr="00445C3D">
        <w:rPr>
          <w:rFonts w:cs="Times New Roman" w:hint="eastAsia"/>
        </w:rPr>
        <w:t>和协力派，他们断言信徒不</w:t>
      </w:r>
      <w:r w:rsidR="00D77652" w:rsidRPr="00445C3D">
        <w:rPr>
          <w:rFonts w:cs="Times New Roman" w:hint="eastAsia"/>
        </w:rPr>
        <w:t>能</w:t>
      </w:r>
      <w:r w:rsidRPr="00445C3D">
        <w:rPr>
          <w:rFonts w:cs="Times New Roman" w:hint="eastAsia"/>
        </w:rPr>
        <w:t>确知他的救赎。其实，凡坚持</w:t>
      </w:r>
      <w:r w:rsidR="001601E9" w:rsidRPr="00445C3D">
        <w:rPr>
          <w:rFonts w:cs="Times New Roman"/>
        </w:rPr>
        <w:t>“</w:t>
      </w:r>
      <w:r w:rsidRPr="00445C3D">
        <w:rPr>
          <w:rFonts w:cs="Times New Roman" w:hint="eastAsia"/>
        </w:rPr>
        <w:t>不能确知的怪物</w:t>
      </w:r>
      <w:r w:rsidR="001601E9" w:rsidRPr="00445C3D">
        <w:rPr>
          <w:rFonts w:cs="Times New Roman"/>
        </w:rPr>
        <w:t>”</w:t>
      </w:r>
      <w:r w:rsidR="005C0F88" w:rsidRPr="00445C3D">
        <w:rPr>
          <w:rFonts w:cs="Times New Roman" w:hint="eastAsia"/>
        </w:rPr>
        <w:t>（</w:t>
      </w:r>
      <w:r w:rsidRPr="00445C3D">
        <w:rPr>
          <w:rFonts w:cs="Times New Roman"/>
        </w:rPr>
        <w:t>monstrum incertitudinis, "monster of uncertainty"</w:t>
      </w:r>
      <w:r w:rsidR="005C0F88" w:rsidRPr="00445C3D">
        <w:rPr>
          <w:rFonts w:cs="Times New Roman" w:hint="eastAsia"/>
        </w:rPr>
        <w:t>）</w:t>
      </w:r>
      <w:r w:rsidRPr="00445C3D">
        <w:rPr>
          <w:rFonts w:cs="Times New Roman" w:hint="eastAsia"/>
        </w:rPr>
        <w:t>的人，就显示出他们对圣经中论称义的实在意思是茫然无知。</w:t>
      </w:r>
    </w:p>
    <w:p w14:paraId="29AB428F" w14:textId="5DF15526"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不能确知的怪物</w:t>
      </w:r>
      <w:r w:rsidRPr="00445C3D">
        <w:rPr>
          <w:rFonts w:cs="Times New Roman"/>
        </w:rPr>
        <w:t>”</w:t>
      </w:r>
      <w:r w:rsidR="0031269B" w:rsidRPr="00445C3D">
        <w:rPr>
          <w:rFonts w:cs="Times New Roman" w:hint="eastAsia"/>
        </w:rPr>
        <w:t>，是将称义与成圣两事混合的不幸结果</w:t>
      </w:r>
      <w:r w:rsidR="000F2EE2">
        <w:rPr>
          <w:rFonts w:cs="Times New Roman" w:hint="eastAsia"/>
        </w:rPr>
        <w:t>；</w:t>
      </w:r>
      <w:r w:rsidR="0031269B" w:rsidRPr="00445C3D">
        <w:rPr>
          <w:rFonts w:cs="Times New Roman" w:hint="eastAsia"/>
        </w:rPr>
        <w:t>或说是由于那致命的错误称救赎至少部</w:t>
      </w:r>
      <w:r w:rsidR="002D2CEC" w:rsidRPr="00445C3D">
        <w:rPr>
          <w:rFonts w:cs="Times New Roman" w:hint="eastAsia"/>
        </w:rPr>
        <w:t>分</w:t>
      </w:r>
      <w:r w:rsidR="0031269B" w:rsidRPr="00445C3D">
        <w:rPr>
          <w:rFonts w:cs="Times New Roman" w:hint="eastAsia"/>
        </w:rPr>
        <w:t>依赖人的行为而</w:t>
      </w:r>
      <w:r w:rsidR="002D2CEC" w:rsidRPr="00445C3D">
        <w:rPr>
          <w:rFonts w:cs="Times New Roman" w:hint="eastAsia"/>
        </w:rPr>
        <w:t>来</w:t>
      </w:r>
      <w:r w:rsidR="0031269B" w:rsidRPr="00445C3D">
        <w:rPr>
          <w:rFonts w:cs="Times New Roman" w:hint="eastAsia"/>
        </w:rPr>
        <w:t>的不幸结果。</w:t>
      </w:r>
      <w:r w:rsidR="00C82368" w:rsidRPr="00445C3D">
        <w:rPr>
          <w:rFonts w:cs="Times New Roman" w:hint="eastAsia"/>
        </w:rPr>
        <w:t>挂名的</w:t>
      </w:r>
      <w:r w:rsidR="0031269B" w:rsidRPr="00445C3D">
        <w:rPr>
          <w:rFonts w:cs="Times New Roman" w:hint="eastAsia"/>
        </w:rPr>
        <w:t>路德会对于救赎的确实性也提出反对意见，这全然是没有圣经的根基</w:t>
      </w:r>
      <w:r w:rsidR="000F2EE2">
        <w:rPr>
          <w:rFonts w:cs="Times New Roman" w:hint="eastAsia"/>
        </w:rPr>
        <w:t>；</w:t>
      </w:r>
      <w:r w:rsidR="0031269B" w:rsidRPr="00445C3D">
        <w:rPr>
          <w:rFonts w:cs="Times New Roman" w:hint="eastAsia"/>
        </w:rPr>
        <w:t>反对者所引为证据的经文如</w:t>
      </w:r>
      <w:r w:rsidR="00512B20" w:rsidRPr="00445C3D">
        <w:rPr>
          <w:rFonts w:cs="Times New Roman" w:hint="eastAsia"/>
        </w:rPr>
        <w:t>：</w:t>
      </w:r>
      <w:r w:rsidR="0031269B" w:rsidRPr="00445C3D">
        <w:rPr>
          <w:rFonts w:cs="Times New Roman" w:hint="eastAsia"/>
        </w:rPr>
        <w:t>林前十</w:t>
      </w:r>
      <w:r w:rsidR="0031269B" w:rsidRPr="00445C3D">
        <w:rPr>
          <w:rFonts w:cs="Times New Roman"/>
        </w:rPr>
        <w:t>1</w:t>
      </w:r>
      <w:r w:rsidR="00893BA9" w:rsidRPr="00445C3D">
        <w:rPr>
          <w:rFonts w:cs="Times New Roman"/>
        </w:rPr>
        <w:t>2</w:t>
      </w:r>
      <w:r w:rsidR="000F2EE2">
        <w:rPr>
          <w:rFonts w:cs="Times New Roman" w:hint="eastAsia"/>
        </w:rPr>
        <w:t>；</w:t>
      </w:r>
      <w:r w:rsidR="0031269B" w:rsidRPr="00445C3D">
        <w:rPr>
          <w:rFonts w:cs="Times New Roman" w:hint="eastAsia"/>
        </w:rPr>
        <w:t>罗十一</w:t>
      </w:r>
      <w:r w:rsidR="0031269B" w:rsidRPr="00445C3D">
        <w:rPr>
          <w:rFonts w:cs="Times New Roman"/>
        </w:rPr>
        <w:t>20</w:t>
      </w:r>
      <w:r w:rsidR="0031269B" w:rsidRPr="00445C3D">
        <w:rPr>
          <w:rFonts w:cs="Times New Roman" w:hint="eastAsia"/>
        </w:rPr>
        <w:t>等，原不是</w:t>
      </w:r>
      <w:r w:rsidR="00EE5722" w:rsidRPr="00445C3D">
        <w:rPr>
          <w:rFonts w:cs="Times New Roman" w:hint="eastAsia"/>
        </w:rPr>
        <w:t>刻意地</w:t>
      </w:r>
      <w:r w:rsidR="0031269B" w:rsidRPr="00445C3D">
        <w:rPr>
          <w:rFonts w:cs="Times New Roman" w:hint="eastAsia"/>
        </w:rPr>
        <w:t>威逼</w:t>
      </w:r>
      <w:r w:rsidR="00EE5722" w:rsidRPr="00445C3D">
        <w:rPr>
          <w:rFonts w:cs="Times New Roman" w:hint="eastAsia"/>
        </w:rPr>
        <w:t>惊吓</w:t>
      </w:r>
      <w:r w:rsidR="0031269B" w:rsidRPr="00445C3D">
        <w:rPr>
          <w:rFonts w:cs="Times New Roman" w:hint="eastAsia"/>
        </w:rPr>
        <w:t>信徒，而是警告那些靠肉体得安全而心怀冷淡的人。故不可将那在救</w:t>
      </w:r>
      <w:r w:rsidR="00DD0E03" w:rsidRPr="00445C3D">
        <w:rPr>
          <w:rFonts w:cs="Times New Roman" w:hint="eastAsia"/>
        </w:rPr>
        <w:t>赎确据</w:t>
      </w:r>
      <w:r w:rsidR="0031269B" w:rsidRPr="00445C3D">
        <w:rPr>
          <w:rFonts w:cs="Times New Roman" w:hint="eastAsia"/>
        </w:rPr>
        <w:t>上的疑惑，认为或推介为一种德行，必须弃绝它为不信</w:t>
      </w:r>
      <w:r w:rsidR="00893BA9" w:rsidRPr="00445C3D">
        <w:rPr>
          <w:rFonts w:cs="Times New Roman" w:hint="eastAsia"/>
        </w:rPr>
        <w:t>。罗四</w:t>
      </w:r>
      <w:r w:rsidR="00893BA9" w:rsidRPr="00445C3D">
        <w:rPr>
          <w:rFonts w:cs="Times New Roman"/>
        </w:rPr>
        <w:t>1</w:t>
      </w:r>
      <w:r w:rsidR="0031269B" w:rsidRPr="00445C3D">
        <w:rPr>
          <w:rFonts w:cs="Times New Roman"/>
        </w:rPr>
        <w:t>6</w:t>
      </w:r>
      <w:r w:rsidR="000F2EE2">
        <w:rPr>
          <w:rFonts w:cs="Times New Roman" w:hint="eastAsia"/>
        </w:rPr>
        <w:t>；</w:t>
      </w:r>
      <w:r w:rsidR="0031269B" w:rsidRPr="00445C3D">
        <w:rPr>
          <w:rFonts w:cs="Times New Roman" w:hint="eastAsia"/>
        </w:rPr>
        <w:t>八</w:t>
      </w:r>
      <w:r w:rsidR="0031269B" w:rsidRPr="00445C3D">
        <w:rPr>
          <w:rFonts w:cs="Times New Roman"/>
        </w:rPr>
        <w:t>17</w:t>
      </w:r>
      <w:r w:rsidR="0031269B" w:rsidRPr="00445C3D">
        <w:rPr>
          <w:rFonts w:cs="Times New Roman" w:hint="eastAsia"/>
        </w:rPr>
        <w:t>，</w:t>
      </w:r>
      <w:r w:rsidR="0031269B" w:rsidRPr="00445C3D">
        <w:rPr>
          <w:rFonts w:cs="Times New Roman"/>
        </w:rPr>
        <w:t>37</w:t>
      </w:r>
      <w:r w:rsidR="004F5144" w:rsidRPr="00445C3D">
        <w:rPr>
          <w:rFonts w:cs="Times New Roman"/>
        </w:rPr>
        <w:t>-</w:t>
      </w:r>
      <w:r w:rsidR="0031269B" w:rsidRPr="00445C3D">
        <w:rPr>
          <w:rFonts w:cs="Times New Roman"/>
        </w:rPr>
        <w:t>39</w:t>
      </w:r>
      <w:r w:rsidR="0031269B" w:rsidRPr="00445C3D">
        <w:rPr>
          <w:rFonts w:cs="Times New Roman" w:hint="eastAsia"/>
        </w:rPr>
        <w:t>。</w:t>
      </w:r>
    </w:p>
    <w:p w14:paraId="2A253820" w14:textId="7AA1EC7F" w:rsidR="0031269B" w:rsidRPr="00445C3D" w:rsidRDefault="0031269B" w:rsidP="00DF514A">
      <w:pPr>
        <w:spacing w:after="0"/>
        <w:ind w:firstLine="461"/>
        <w:rPr>
          <w:rFonts w:cs="Times New Roman"/>
        </w:rPr>
      </w:pPr>
      <w:r w:rsidRPr="00445C3D">
        <w:rPr>
          <w:rFonts w:cs="Times New Roman" w:hint="eastAsia"/>
        </w:rPr>
        <w:t>乙、圣灵和圣</w:t>
      </w:r>
      <w:r w:rsidR="00DD0E03" w:rsidRPr="00445C3D">
        <w:rPr>
          <w:rFonts w:cs="Times New Roman" w:hint="eastAsia"/>
        </w:rPr>
        <w:t>三</w:t>
      </w:r>
      <w:r w:rsidRPr="00445C3D">
        <w:rPr>
          <w:rFonts w:cs="Times New Roman" w:hint="eastAsia"/>
        </w:rPr>
        <w:t>位一体与信徒同住</w:t>
      </w:r>
      <w:r w:rsidR="005C0F88" w:rsidRPr="00445C3D">
        <w:rPr>
          <w:rFonts w:cs="Times New Roman" w:hint="eastAsia"/>
        </w:rPr>
        <w:t>（</w:t>
      </w:r>
      <w:r w:rsidRPr="00445C3D">
        <w:rPr>
          <w:rFonts w:cs="Times New Roman"/>
        </w:rPr>
        <w:t>inhabitatio Spiritus Sancti sive Dei tri</w:t>
      </w:r>
      <w:r w:rsidR="00DD0E03" w:rsidRPr="00445C3D">
        <w:rPr>
          <w:rFonts w:cs="Times New Roman"/>
        </w:rPr>
        <w:t>un</w:t>
      </w:r>
      <w:r w:rsidRPr="00445C3D">
        <w:rPr>
          <w:rFonts w:cs="Times New Roman"/>
        </w:rPr>
        <w:t>i essentialis</w:t>
      </w:r>
      <w:r w:rsidR="005C0F88" w:rsidRPr="00445C3D">
        <w:rPr>
          <w:rFonts w:cs="Times New Roman" w:hint="eastAsia"/>
        </w:rPr>
        <w:t>）</w:t>
      </w:r>
      <w:r w:rsidRPr="00445C3D">
        <w:rPr>
          <w:rFonts w:cs="Times New Roman" w:hint="eastAsia"/>
        </w:rPr>
        <w:t>。称义的基督徒藉信领受着圣灵</w:t>
      </w:r>
      <w:r w:rsidR="000F2EE2">
        <w:rPr>
          <w:rFonts w:cs="Times New Roman" w:hint="eastAsia"/>
        </w:rPr>
        <w:t>；</w:t>
      </w:r>
      <w:r w:rsidRPr="00445C3D">
        <w:rPr>
          <w:rFonts w:cs="Times New Roman" w:hint="eastAsia"/>
        </w:rPr>
        <w:t>祂居住在信徒心里，好像居住在祂的圣殿里，加</w:t>
      </w:r>
      <w:r w:rsidR="00893BA9" w:rsidRPr="00445C3D">
        <w:rPr>
          <w:rFonts w:cs="Times New Roman" w:hint="eastAsia"/>
        </w:rPr>
        <w:t>三</w:t>
      </w:r>
      <w:r w:rsidR="00893BA9" w:rsidRPr="00445C3D">
        <w:rPr>
          <w:rFonts w:cs="Times New Roman"/>
        </w:rPr>
        <w:t>2</w:t>
      </w:r>
      <w:r w:rsidRPr="00445C3D">
        <w:rPr>
          <w:rFonts w:cs="Times New Roman"/>
        </w:rPr>
        <w:t xml:space="preserve"> </w:t>
      </w:r>
      <w:r w:rsidR="000F2EE2">
        <w:rPr>
          <w:rFonts w:cs="Times New Roman" w:hint="eastAsia"/>
        </w:rPr>
        <w:t>；</w:t>
      </w:r>
      <w:r w:rsidRPr="00445C3D">
        <w:rPr>
          <w:rFonts w:cs="Times New Roman" w:hint="eastAsia"/>
        </w:rPr>
        <w:t>林前三</w:t>
      </w:r>
      <w:r w:rsidRPr="00445C3D">
        <w:rPr>
          <w:rFonts w:cs="Times New Roman"/>
        </w:rPr>
        <w:t>16</w:t>
      </w:r>
      <w:r w:rsidRPr="00445C3D">
        <w:rPr>
          <w:rFonts w:cs="Times New Roman" w:hint="eastAsia"/>
        </w:rPr>
        <w:t>，为的是坚固他们的信心，感动他们继续像小孩一般祷告，加四</w:t>
      </w:r>
      <w:r w:rsidRPr="00445C3D">
        <w:rPr>
          <w:rFonts w:cs="Times New Roman"/>
        </w:rPr>
        <w:t>6</w:t>
      </w:r>
      <w:r w:rsidR="000F2EE2">
        <w:rPr>
          <w:rFonts w:cs="Times New Roman" w:hint="eastAsia"/>
        </w:rPr>
        <w:t>；</w:t>
      </w:r>
      <w:r w:rsidRPr="00445C3D">
        <w:rPr>
          <w:rFonts w:cs="Times New Roman" w:hint="eastAsia"/>
        </w:rPr>
        <w:t>罗八</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p>
    <w:p w14:paraId="70E6E4BC" w14:textId="7410C073" w:rsidR="0031269B" w:rsidRPr="00445C3D" w:rsidRDefault="0031269B" w:rsidP="00DF514A">
      <w:pPr>
        <w:spacing w:after="0"/>
        <w:ind w:firstLine="461"/>
        <w:rPr>
          <w:rFonts w:cs="Times New Roman"/>
        </w:rPr>
      </w:pPr>
      <w:r w:rsidRPr="00445C3D">
        <w:rPr>
          <w:rFonts w:cs="Times New Roman" w:hint="eastAsia"/>
        </w:rPr>
        <w:t>可是，按照圣经所载，不但圣灵居住于信徒里面，就是整个的圣三位一体，按本质</w:t>
      </w:r>
      <w:r w:rsidR="00EB4987">
        <w:rPr>
          <w:rFonts w:cs="Times New Roman" w:hint="eastAsia"/>
        </w:rPr>
        <w:t>也</w:t>
      </w:r>
      <w:r w:rsidRPr="00445C3D">
        <w:rPr>
          <w:rFonts w:cs="Times New Roman" w:hint="eastAsia"/>
        </w:rPr>
        <w:t>居住在其内面，约十四</w:t>
      </w:r>
      <w:r w:rsidRPr="00445C3D">
        <w:rPr>
          <w:rFonts w:cs="Times New Roman"/>
        </w:rPr>
        <w:t>23</w:t>
      </w:r>
      <w:r w:rsidRPr="00445C3D">
        <w:rPr>
          <w:rFonts w:cs="Times New Roman" w:hint="eastAsia"/>
        </w:rPr>
        <w:t>。上帝如此奇妙</w:t>
      </w:r>
      <w:r w:rsidR="00CE67D7" w:rsidRPr="00445C3D">
        <w:rPr>
          <w:rFonts w:cs="Times New Roman" w:hint="eastAsia"/>
        </w:rPr>
        <w:t>地</w:t>
      </w:r>
      <w:r w:rsidRPr="00445C3D">
        <w:rPr>
          <w:rFonts w:cs="Times New Roman" w:hint="eastAsia"/>
        </w:rPr>
        <w:t>与信徒联合，</w:t>
      </w:r>
      <w:r w:rsidR="00CE67D7" w:rsidRPr="00445C3D">
        <w:rPr>
          <w:rFonts w:cs="Times New Roman" w:hint="eastAsia"/>
        </w:rPr>
        <w:t>称</w:t>
      </w:r>
      <w:r w:rsidRPr="00445C3D">
        <w:rPr>
          <w:rFonts w:cs="Times New Roman" w:hint="eastAsia"/>
        </w:rPr>
        <w:t>为</w:t>
      </w:r>
      <w:r w:rsidRPr="00445C3D">
        <w:rPr>
          <w:rFonts w:cs="Times New Roman"/>
        </w:rPr>
        <w:t>unio spiritualis</w:t>
      </w:r>
      <w:r w:rsidRPr="00445C3D">
        <w:rPr>
          <w:rFonts w:cs="Times New Roman" w:hint="eastAsia"/>
        </w:rPr>
        <w:t>，或</w:t>
      </w:r>
      <w:r w:rsidRPr="00445C3D">
        <w:rPr>
          <w:rFonts w:cs="Times New Roman"/>
        </w:rPr>
        <w:t xml:space="preserve">unio mystica </w:t>
      </w:r>
      <w:r w:rsidR="005C0F88" w:rsidRPr="00445C3D">
        <w:rPr>
          <w:rFonts w:cs="Times New Roman" w:hint="eastAsia"/>
        </w:rPr>
        <w:t>（</w:t>
      </w:r>
      <w:r w:rsidRPr="00445C3D">
        <w:rPr>
          <w:rFonts w:cs="Times New Roman" w:hint="eastAsia"/>
        </w:rPr>
        <w:t>属灵的或</w:t>
      </w:r>
      <w:r w:rsidR="00CE67D7" w:rsidRPr="00445C3D">
        <w:rPr>
          <w:rFonts w:cs="Times New Roman" w:hint="eastAsia"/>
        </w:rPr>
        <w:t>奥秘</w:t>
      </w:r>
      <w:r w:rsidRPr="00445C3D">
        <w:rPr>
          <w:rFonts w:cs="Times New Roman" w:hint="eastAsia"/>
        </w:rPr>
        <w:t>的联合</w:t>
      </w:r>
      <w:r w:rsidR="005C0F88" w:rsidRPr="00445C3D">
        <w:rPr>
          <w:rFonts w:cs="Times New Roman" w:hint="eastAsia"/>
        </w:rPr>
        <w:t>）</w:t>
      </w:r>
      <w:r w:rsidRPr="00445C3D">
        <w:rPr>
          <w:rFonts w:cs="Times New Roman" w:hint="eastAsia"/>
        </w:rPr>
        <w:t>，林前六</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弗五</w:t>
      </w:r>
      <w:r w:rsidRPr="00445C3D">
        <w:rPr>
          <w:rFonts w:cs="Times New Roman"/>
        </w:rPr>
        <w:t>30</w:t>
      </w:r>
      <w:r w:rsidR="004F5144" w:rsidRPr="00445C3D">
        <w:rPr>
          <w:rFonts w:cs="Times New Roman"/>
        </w:rPr>
        <w:t>-</w:t>
      </w:r>
      <w:r w:rsidRPr="00445C3D">
        <w:rPr>
          <w:rFonts w:cs="Times New Roman"/>
        </w:rPr>
        <w:t>32</w:t>
      </w:r>
      <w:r w:rsidRPr="00445C3D">
        <w:rPr>
          <w:rFonts w:cs="Times New Roman" w:hint="eastAsia"/>
        </w:rPr>
        <w:t>。藉着神秘的联合，基督徒的本质虽然不是像各代神秘论者所断言变形为上帝本质</w:t>
      </w:r>
      <w:r w:rsidR="005C0F88" w:rsidRPr="00445C3D">
        <w:rPr>
          <w:rFonts w:cs="Times New Roman" w:hint="eastAsia"/>
        </w:rPr>
        <w:t>（</w:t>
      </w:r>
      <w:r w:rsidRPr="00445C3D">
        <w:rPr>
          <w:rFonts w:cs="Times New Roman" w:hint="eastAsia"/>
        </w:rPr>
        <w:t>伟隔勒</w:t>
      </w:r>
      <w:r w:rsidRPr="00445C3D">
        <w:rPr>
          <w:rFonts w:cs="Times New Roman"/>
        </w:rPr>
        <w:t>Weigel</w:t>
      </w:r>
      <w:r w:rsidRPr="00445C3D">
        <w:rPr>
          <w:rFonts w:cs="Times New Roman" w:hint="eastAsia"/>
        </w:rPr>
        <w:t>，士文克斐特</w:t>
      </w:r>
      <w:r w:rsidRPr="00445C3D">
        <w:rPr>
          <w:rFonts w:cs="Times New Roman"/>
        </w:rPr>
        <w:t>Schwenkfeld</w:t>
      </w:r>
      <w:r w:rsidR="005C0F88" w:rsidRPr="00445C3D">
        <w:rPr>
          <w:rFonts w:cs="Times New Roman" w:hint="eastAsia"/>
        </w:rPr>
        <w:t>）</w:t>
      </w:r>
      <w:r w:rsidR="00893BA9" w:rsidRPr="00445C3D">
        <w:rPr>
          <w:rFonts w:cs="Times New Roman" w:hint="eastAsia"/>
        </w:rPr>
        <w:t>，然</w:t>
      </w:r>
      <w:r w:rsidRPr="00445C3D">
        <w:rPr>
          <w:rFonts w:cs="Times New Roman" w:hint="eastAsia"/>
        </w:rPr>
        <w:t>而我们仍然基于圣经</w:t>
      </w:r>
      <w:r w:rsidR="00CE67D7" w:rsidRPr="00445C3D">
        <w:rPr>
          <w:rFonts w:cs="Times New Roman" w:hint="eastAsia"/>
        </w:rPr>
        <w:t>坚</w:t>
      </w:r>
      <w:r w:rsidRPr="00445C3D">
        <w:rPr>
          <w:rFonts w:cs="Times New Roman" w:hint="eastAsia"/>
        </w:rPr>
        <w:t>持是上帝自己</w:t>
      </w:r>
      <w:r w:rsidR="005C0F88" w:rsidRPr="00445C3D">
        <w:rPr>
          <w:rFonts w:cs="Times New Roman" w:hint="eastAsia"/>
        </w:rPr>
        <w:t>（</w:t>
      </w:r>
      <w:r w:rsidRPr="00445C3D">
        <w:rPr>
          <w:rFonts w:cs="Times New Roman"/>
        </w:rPr>
        <w:t>unio essentialis</w:t>
      </w:r>
      <w:r w:rsidR="005C0F88" w:rsidRPr="00445C3D">
        <w:rPr>
          <w:rFonts w:cs="Times New Roman" w:hint="eastAsia"/>
        </w:rPr>
        <w:t>）</w:t>
      </w:r>
      <w:r w:rsidRPr="00445C3D">
        <w:rPr>
          <w:rFonts w:cs="Times New Roman" w:hint="eastAsia"/>
        </w:rPr>
        <w:t>，而不仅是祂的恩赐</w:t>
      </w:r>
      <w:r w:rsidR="005C0F88" w:rsidRPr="00445C3D">
        <w:rPr>
          <w:rFonts w:cs="Times New Roman" w:hint="eastAsia"/>
        </w:rPr>
        <w:t>（</w:t>
      </w:r>
      <w:r w:rsidRPr="00445C3D">
        <w:rPr>
          <w:rFonts w:cs="Times New Roman"/>
        </w:rPr>
        <w:t>dona Dei</w:t>
      </w:r>
      <w:r w:rsidR="000F2EE2">
        <w:rPr>
          <w:rFonts w:cs="Times New Roman" w:hint="eastAsia"/>
        </w:rPr>
        <w:t>；</w:t>
      </w:r>
      <w:r w:rsidRPr="00445C3D">
        <w:rPr>
          <w:rFonts w:cs="Times New Roman" w:hint="eastAsia"/>
        </w:rPr>
        <w:t>教皇派，加尔文派</w:t>
      </w:r>
      <w:r w:rsidR="005C0F88" w:rsidRPr="00445C3D">
        <w:rPr>
          <w:rFonts w:cs="Times New Roman" w:hint="eastAsia"/>
        </w:rPr>
        <w:t>）</w:t>
      </w:r>
      <w:r w:rsidRPr="00445C3D">
        <w:rPr>
          <w:rFonts w:cs="Times New Roman" w:hint="eastAsia"/>
        </w:rPr>
        <w:t>居住在信徒内面。</w:t>
      </w:r>
    </w:p>
    <w:p w14:paraId="64E1FA94" w14:textId="1365C018" w:rsidR="0031269B" w:rsidRPr="00445C3D" w:rsidRDefault="0031269B" w:rsidP="00DF514A">
      <w:pPr>
        <w:spacing w:after="0"/>
        <w:ind w:firstLine="461"/>
        <w:rPr>
          <w:rFonts w:cs="Times New Roman"/>
        </w:rPr>
      </w:pPr>
      <w:r w:rsidRPr="00445C3D">
        <w:rPr>
          <w:rFonts w:cs="Times New Roman" w:hint="eastAsia"/>
        </w:rPr>
        <w:t>我们同时同样</w:t>
      </w:r>
      <w:r w:rsidR="00CE67D7" w:rsidRPr="00445C3D">
        <w:rPr>
          <w:rFonts w:cs="Times New Roman" w:hint="eastAsia"/>
        </w:rPr>
        <w:t>地</w:t>
      </w:r>
      <w:r w:rsidRPr="00445C3D">
        <w:rPr>
          <w:rFonts w:cs="Times New Roman" w:hint="eastAsia"/>
        </w:rPr>
        <w:t>郑重弃绝俄西安德</w:t>
      </w:r>
      <w:r w:rsidR="005C0F88" w:rsidRPr="00445C3D">
        <w:rPr>
          <w:rFonts w:cs="Times New Roman" w:hint="eastAsia"/>
        </w:rPr>
        <w:t>（</w:t>
      </w:r>
      <w:r w:rsidRPr="00445C3D">
        <w:rPr>
          <w:rFonts w:cs="Times New Roman"/>
        </w:rPr>
        <w:t>Andrew Osiander</w:t>
      </w:r>
      <w:r w:rsidR="005C0F88" w:rsidRPr="00445C3D">
        <w:rPr>
          <w:rFonts w:cs="Times New Roman" w:hint="eastAsia"/>
        </w:rPr>
        <w:t>）</w:t>
      </w:r>
      <w:r w:rsidRPr="00445C3D">
        <w:rPr>
          <w:rFonts w:cs="Times New Roman" w:hint="eastAsia"/>
        </w:rPr>
        <w:t>的异端，他教训人说，基督本质</w:t>
      </w:r>
      <w:r w:rsidR="00CE67D7" w:rsidRPr="00445C3D">
        <w:rPr>
          <w:rFonts w:cs="Times New Roman" w:hint="eastAsia"/>
        </w:rPr>
        <w:t>的内</w:t>
      </w:r>
      <w:r w:rsidRPr="00445C3D">
        <w:rPr>
          <w:rFonts w:cs="Times New Roman" w:hint="eastAsia"/>
        </w:rPr>
        <w:t>住</w:t>
      </w:r>
      <w:r w:rsidR="00CE67D7" w:rsidRPr="00445C3D">
        <w:rPr>
          <w:rFonts w:cs="Times New Roman" w:hint="eastAsia"/>
        </w:rPr>
        <w:t>信徒</w:t>
      </w:r>
      <w:r w:rsidRPr="00445C3D">
        <w:rPr>
          <w:rFonts w:cs="Times New Roman" w:hint="eastAsia"/>
        </w:rPr>
        <w:t>，是信徒在上帝面前的义</w:t>
      </w:r>
      <w:r w:rsidR="000F2EE2">
        <w:rPr>
          <w:rFonts w:cs="Times New Roman" w:hint="eastAsia"/>
        </w:rPr>
        <w:t>；</w:t>
      </w:r>
      <w:r w:rsidRPr="00445C3D">
        <w:rPr>
          <w:rFonts w:cs="Times New Roman" w:hint="eastAsia"/>
        </w:rPr>
        <w:t>因为基督是我们的义</w:t>
      </w:r>
      <w:r w:rsidR="005D26EF" w:rsidRPr="00445C3D">
        <w:rPr>
          <w:rFonts w:cs="Times New Roman" w:hint="eastAsia"/>
        </w:rPr>
        <w:t>，乃</w:t>
      </w:r>
      <w:r w:rsidRPr="00445C3D">
        <w:rPr>
          <w:rFonts w:cs="Times New Roman" w:hint="eastAsia"/>
        </w:rPr>
        <w:t>因祂藉着代赎救获我们而</w:t>
      </w:r>
      <w:r w:rsidR="005D26EF" w:rsidRPr="00445C3D">
        <w:rPr>
          <w:rFonts w:cs="Times New Roman" w:hint="eastAsia"/>
        </w:rPr>
        <w:t>成为</w:t>
      </w:r>
      <w:r w:rsidRPr="00445C3D">
        <w:rPr>
          <w:rFonts w:cs="Times New Roman" w:hint="eastAsia"/>
        </w:rPr>
        <w:t>我们的义，并非是因祂以其本质的义在我们内面存在。换一句话说我们在上帝面前的义是完全的顺从</w:t>
      </w:r>
      <w:r w:rsidR="005C0F88" w:rsidRPr="00445C3D">
        <w:rPr>
          <w:rFonts w:cs="Times New Roman" w:hint="eastAsia"/>
        </w:rPr>
        <w:t>（</w:t>
      </w:r>
      <w:r w:rsidRPr="00445C3D">
        <w:rPr>
          <w:rFonts w:cs="Times New Roman"/>
        </w:rPr>
        <w:t>obedientia activa et passiva</w:t>
      </w:r>
      <w:r w:rsidR="000F2EE2">
        <w:rPr>
          <w:rFonts w:cs="Times New Roman"/>
        </w:rPr>
        <w:t>；</w:t>
      </w:r>
      <w:r w:rsidRPr="00445C3D">
        <w:rPr>
          <w:rFonts w:cs="Times New Roman"/>
        </w:rPr>
        <w:t xml:space="preserve"> iustitia aliena</w:t>
      </w:r>
      <w:r w:rsidR="00512B20" w:rsidRPr="00445C3D">
        <w:rPr>
          <w:rFonts w:cs="Times New Roman" w:hint="eastAsia"/>
        </w:rPr>
        <w:t>：</w:t>
      </w:r>
      <w:r w:rsidRPr="00445C3D">
        <w:rPr>
          <w:rFonts w:cs="Times New Roman" w:hint="eastAsia"/>
        </w:rPr>
        <w:t>自动被动之顺从，他人的义</w:t>
      </w:r>
      <w:r w:rsidR="005C0F88" w:rsidRPr="00445C3D">
        <w:rPr>
          <w:rFonts w:cs="Times New Roman" w:hint="eastAsia"/>
        </w:rPr>
        <w:t>）</w:t>
      </w:r>
      <w:r w:rsidRPr="00445C3D">
        <w:rPr>
          <w:rFonts w:cs="Times New Roman" w:hint="eastAsia"/>
        </w:rPr>
        <w:t>，我们藉信将这义获为己有，罗三</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五</w:t>
      </w:r>
      <w:r w:rsidRPr="00445C3D">
        <w:rPr>
          <w:rFonts w:cs="Times New Roman"/>
        </w:rPr>
        <w:t>18</w:t>
      </w:r>
      <w:r w:rsidRPr="00445C3D">
        <w:rPr>
          <w:rFonts w:cs="Times New Roman" w:hint="eastAsia"/>
        </w:rPr>
        <w:t>，</w:t>
      </w:r>
      <w:r w:rsidRPr="00445C3D">
        <w:rPr>
          <w:rFonts w:cs="Times New Roman"/>
        </w:rPr>
        <w:t>1</w:t>
      </w:r>
      <w:r w:rsidR="00893BA9" w:rsidRPr="00445C3D">
        <w:rPr>
          <w:rFonts w:cs="Times New Roman"/>
        </w:rPr>
        <w:t>9</w:t>
      </w:r>
      <w:r w:rsidR="00893BA9" w:rsidRPr="00445C3D">
        <w:rPr>
          <w:rFonts w:cs="Times New Roman" w:hint="eastAsia"/>
        </w:rPr>
        <w:t>。</w:t>
      </w:r>
    </w:p>
    <w:p w14:paraId="4C56EA63" w14:textId="41871C61" w:rsidR="0031269B" w:rsidRPr="00445C3D" w:rsidRDefault="0031269B" w:rsidP="00DF514A">
      <w:pPr>
        <w:spacing w:after="0"/>
        <w:ind w:firstLine="461"/>
        <w:rPr>
          <w:rFonts w:cs="Times New Roman"/>
        </w:rPr>
      </w:pPr>
      <w:r w:rsidRPr="00445C3D">
        <w:rPr>
          <w:rFonts w:cs="Times New Roman" w:hint="eastAsia"/>
        </w:rPr>
        <w:t>丙、成圣</w:t>
      </w:r>
      <w:r w:rsidRPr="00445C3D">
        <w:rPr>
          <w:rFonts w:cs="Times New Roman" w:hint="eastAsia"/>
          <w:lang w:val="en-US"/>
        </w:rPr>
        <w:t>，</w:t>
      </w:r>
      <w:r w:rsidRPr="00445C3D">
        <w:rPr>
          <w:rFonts w:cs="Times New Roman" w:hint="eastAsia"/>
        </w:rPr>
        <w:t>或更新</w:t>
      </w:r>
      <w:r w:rsidR="005C0F88" w:rsidRPr="00445C3D">
        <w:rPr>
          <w:rFonts w:cs="Times New Roman" w:hint="eastAsia"/>
          <w:lang w:val="en-US"/>
        </w:rPr>
        <w:t>（</w:t>
      </w:r>
      <w:r w:rsidRPr="00445C3D">
        <w:rPr>
          <w:rFonts w:cs="Times New Roman"/>
          <w:lang w:val="en-US"/>
        </w:rPr>
        <w:t>sanctifcatio vel renovatio</w:t>
      </w:r>
      <w:r w:rsidR="005C0F88" w:rsidRPr="00445C3D">
        <w:rPr>
          <w:rFonts w:cs="Times New Roman" w:hint="eastAsia"/>
          <w:lang w:val="en-US"/>
        </w:rPr>
        <w:t>）</w:t>
      </w:r>
      <w:r w:rsidRPr="00445C3D">
        <w:rPr>
          <w:rFonts w:cs="Times New Roman" w:hint="eastAsia"/>
        </w:rPr>
        <w:t>。我们</w:t>
      </w:r>
      <w:r w:rsidR="006F2D29" w:rsidRPr="00445C3D">
        <w:rPr>
          <w:rFonts w:cs="Times New Roman" w:hint="eastAsia"/>
        </w:rPr>
        <w:t>理解</w:t>
      </w:r>
      <w:r w:rsidRPr="00445C3D">
        <w:rPr>
          <w:rFonts w:cs="Times New Roman" w:hint="eastAsia"/>
        </w:rPr>
        <w:t>成圣，或更新的事，乃是信徒藉圣灵而有的内部改变</w:t>
      </w:r>
      <w:r w:rsidRPr="00445C3D">
        <w:rPr>
          <w:rFonts w:cs="Times New Roman"/>
        </w:rPr>
        <w:t xml:space="preserve"> mutatio hominis interna per actum physicum vel med</w:t>
      </w:r>
      <w:r w:rsidR="00695C13" w:rsidRPr="00445C3D">
        <w:rPr>
          <w:rFonts w:cs="Times New Roman"/>
        </w:rPr>
        <w:t>i</w:t>
      </w:r>
      <w:r w:rsidRPr="00445C3D">
        <w:rPr>
          <w:rFonts w:cs="Times New Roman"/>
        </w:rPr>
        <w:t>cinalem</w:t>
      </w:r>
      <w:r w:rsidR="00512B20" w:rsidRPr="00445C3D">
        <w:rPr>
          <w:rFonts w:cs="Times New Roman" w:hint="eastAsia"/>
        </w:rPr>
        <w:t>：</w:t>
      </w:r>
      <w:r w:rsidRPr="00445C3D">
        <w:rPr>
          <w:rFonts w:cs="Times New Roman" w:hint="eastAsia"/>
        </w:rPr>
        <w:t>人里面藉</w:t>
      </w:r>
      <w:r w:rsidR="00F83A3C" w:rsidRPr="00445C3D">
        <w:rPr>
          <w:rFonts w:cs="Times New Roman" w:hint="eastAsia"/>
        </w:rPr>
        <w:t>实在</w:t>
      </w:r>
      <w:r w:rsidRPr="00445C3D">
        <w:rPr>
          <w:rFonts w:cs="Times New Roman" w:hint="eastAsia"/>
        </w:rPr>
        <w:t>或</w:t>
      </w:r>
      <w:r w:rsidR="00695C13" w:rsidRPr="00445C3D">
        <w:rPr>
          <w:rFonts w:cs="Times New Roman" w:hint="eastAsia"/>
        </w:rPr>
        <w:t>医治</w:t>
      </w:r>
      <w:r w:rsidRPr="00445C3D">
        <w:rPr>
          <w:rFonts w:cs="Times New Roman" w:hint="eastAsia"/>
        </w:rPr>
        <w:t>的行动得以改变</w:t>
      </w:r>
      <w:r w:rsidR="005C0F88" w:rsidRPr="00445C3D">
        <w:rPr>
          <w:rFonts w:cs="Times New Roman" w:hint="eastAsia"/>
        </w:rPr>
        <w:t>）</w:t>
      </w:r>
      <w:r w:rsidRPr="00445C3D">
        <w:rPr>
          <w:rFonts w:cs="Times New Roman" w:hint="eastAsia"/>
        </w:rPr>
        <w:t>，他由此种改变，离开罪的</w:t>
      </w:r>
      <w:r w:rsidR="00DF721C" w:rsidRPr="00445C3D">
        <w:rPr>
          <w:rFonts w:cs="Times New Roman" w:hint="eastAsia"/>
        </w:rPr>
        <w:t>服事</w:t>
      </w:r>
      <w:r w:rsidRPr="00445C3D">
        <w:rPr>
          <w:rFonts w:cs="Times New Roman" w:hint="eastAsia"/>
        </w:rPr>
        <w:t>，准备在新属灵的生活中服事上帝</w:t>
      </w:r>
      <w:r w:rsidR="005C0F88" w:rsidRPr="00445C3D">
        <w:rPr>
          <w:rFonts w:cs="Times New Roman" w:hint="eastAsia"/>
        </w:rPr>
        <w:t>（</w:t>
      </w:r>
      <w:r w:rsidRPr="00445C3D">
        <w:rPr>
          <w:rFonts w:cs="Times New Roman"/>
        </w:rPr>
        <w:t>iustitia inhaerens</w:t>
      </w:r>
      <w:r w:rsidR="000F2EE2">
        <w:rPr>
          <w:rFonts w:cs="Times New Roman"/>
        </w:rPr>
        <w:t>；</w:t>
      </w:r>
      <w:r w:rsidRPr="00445C3D">
        <w:rPr>
          <w:rFonts w:cs="Times New Roman"/>
        </w:rPr>
        <w:t xml:space="preserve"> iustitia vitae </w:t>
      </w:r>
      <w:r w:rsidRPr="00445C3D">
        <w:rPr>
          <w:rFonts w:cs="Times New Roman" w:hint="eastAsia"/>
        </w:rPr>
        <w:t>里面的义</w:t>
      </w:r>
      <w:r w:rsidR="005C0F88" w:rsidRPr="00445C3D">
        <w:rPr>
          <w:rFonts w:cs="Times New Roman" w:hint="eastAsia"/>
        </w:rPr>
        <w:t>）</w:t>
      </w:r>
      <w:r w:rsidRPr="00445C3D">
        <w:rPr>
          <w:rFonts w:cs="Times New Roman" w:hint="eastAsia"/>
        </w:rPr>
        <w:t>。</w:t>
      </w:r>
    </w:p>
    <w:p w14:paraId="3D6AC403" w14:textId="5C75F917" w:rsidR="0031269B" w:rsidRPr="00445C3D" w:rsidRDefault="0031269B" w:rsidP="00DF514A">
      <w:pPr>
        <w:spacing w:after="0"/>
        <w:ind w:firstLine="461"/>
        <w:rPr>
          <w:rFonts w:cs="Times New Roman"/>
        </w:rPr>
      </w:pPr>
      <w:r w:rsidRPr="00445C3D">
        <w:rPr>
          <w:rFonts w:cs="Times New Roman" w:hint="eastAsia"/>
        </w:rPr>
        <w:t>这些内部的，属灵的改变，是在人藉信称义的那一刹那间所</w:t>
      </w:r>
      <w:r w:rsidR="00627350" w:rsidRPr="00445C3D">
        <w:rPr>
          <w:rFonts w:cs="Times New Roman" w:hint="eastAsia"/>
        </w:rPr>
        <w:t>产生</w:t>
      </w:r>
      <w:r w:rsidRPr="00445C3D">
        <w:rPr>
          <w:rFonts w:cs="Times New Roman" w:hint="eastAsia"/>
        </w:rPr>
        <w:t>的</w:t>
      </w:r>
      <w:r w:rsidR="000F2EE2">
        <w:rPr>
          <w:rFonts w:cs="Times New Roman" w:hint="eastAsia"/>
        </w:rPr>
        <w:t>；</w:t>
      </w:r>
      <w:r w:rsidRPr="00445C3D">
        <w:rPr>
          <w:rFonts w:cs="Times New Roman" w:hint="eastAsia"/>
        </w:rPr>
        <w:t>这些改变原是称义的必然果实，罗六</w:t>
      </w:r>
      <w:r w:rsidRPr="00445C3D">
        <w:rPr>
          <w:rFonts w:cs="Times New Roman"/>
        </w:rPr>
        <w:t>1</w:t>
      </w:r>
      <w:r w:rsidR="0055098D" w:rsidRPr="00445C3D">
        <w:rPr>
          <w:rFonts w:cs="Times New Roman"/>
        </w:rPr>
        <w:t>-</w:t>
      </w:r>
      <w:r w:rsidRPr="00445C3D">
        <w:rPr>
          <w:rFonts w:cs="Times New Roman"/>
        </w:rPr>
        <w:t>11</w:t>
      </w:r>
      <w:r w:rsidRPr="00445C3D">
        <w:rPr>
          <w:rFonts w:cs="Times New Roman" w:hint="eastAsia"/>
        </w:rPr>
        <w:t>。人未称义以前，在他内面既无成圣又无善行，弗</w:t>
      </w:r>
      <w:r w:rsidRPr="00445C3D">
        <w:rPr>
          <w:rFonts w:cs="Times New Roman" w:hint="eastAsia"/>
        </w:rPr>
        <w:lastRenderedPageBreak/>
        <w:t>二</w:t>
      </w:r>
      <w:r w:rsidRPr="00445C3D">
        <w:rPr>
          <w:rFonts w:cs="Times New Roman"/>
        </w:rPr>
        <w:t>1</w:t>
      </w:r>
      <w:r w:rsidR="0055098D" w:rsidRPr="00445C3D">
        <w:rPr>
          <w:rFonts w:cs="Times New Roman"/>
        </w:rPr>
        <w:t>-</w:t>
      </w:r>
      <w:r w:rsidR="00893BA9" w:rsidRPr="00445C3D">
        <w:rPr>
          <w:rFonts w:cs="Times New Roman"/>
        </w:rPr>
        <w:t>3</w:t>
      </w:r>
      <w:r w:rsidR="000F2EE2">
        <w:rPr>
          <w:rFonts w:cs="Times New Roman" w:hint="eastAsia"/>
        </w:rPr>
        <w:t>；</w:t>
      </w:r>
      <w:r w:rsidRPr="00445C3D">
        <w:rPr>
          <w:rFonts w:cs="Times New Roman" w:hint="eastAsia"/>
        </w:rPr>
        <w:t>可是在他称义后，便不断地成圣并藉信基督受感动而行善，弗二</w:t>
      </w:r>
      <w:r w:rsidRPr="00445C3D">
        <w:rPr>
          <w:rFonts w:cs="Times New Roman"/>
        </w:rPr>
        <w:t>1</w:t>
      </w:r>
      <w:r w:rsidR="00893BA9" w:rsidRPr="00445C3D">
        <w:rPr>
          <w:rFonts w:cs="Times New Roman"/>
        </w:rPr>
        <w:t>0</w:t>
      </w:r>
      <w:r w:rsidR="000F2EE2">
        <w:rPr>
          <w:rFonts w:cs="Times New Roman" w:hint="eastAsia"/>
        </w:rPr>
        <w:t>；</w:t>
      </w:r>
      <w:r w:rsidRPr="00445C3D">
        <w:rPr>
          <w:rFonts w:cs="Times New Roman" w:hint="eastAsia"/>
        </w:rPr>
        <w:t>加</w:t>
      </w:r>
      <w:r w:rsidR="00893BA9" w:rsidRPr="00445C3D">
        <w:rPr>
          <w:rFonts w:cs="Times New Roman" w:hint="eastAsia"/>
        </w:rPr>
        <w:t>五</w:t>
      </w:r>
      <w:r w:rsidR="00893BA9" w:rsidRPr="00445C3D">
        <w:rPr>
          <w:rFonts w:cs="Times New Roman"/>
        </w:rPr>
        <w:t>6</w:t>
      </w:r>
      <w:r w:rsidRPr="00445C3D">
        <w:rPr>
          <w:rFonts w:cs="Times New Roman" w:hint="eastAsia"/>
        </w:rPr>
        <w:t>。因此，成圣和善行可算为已经</w:t>
      </w:r>
      <w:r w:rsidR="008B08D3" w:rsidRPr="00445C3D">
        <w:rPr>
          <w:rFonts w:cs="Times New Roman" w:hint="eastAsia"/>
        </w:rPr>
        <w:t>发生</w:t>
      </w:r>
      <w:r w:rsidRPr="00445C3D">
        <w:rPr>
          <w:rFonts w:cs="Times New Roman" w:hint="eastAsia"/>
        </w:rPr>
        <w:t>称义的指标</w:t>
      </w:r>
      <w:r w:rsidR="005C0F88" w:rsidRPr="00445C3D">
        <w:rPr>
          <w:rFonts w:cs="Times New Roman" w:hint="eastAsia"/>
        </w:rPr>
        <w:t>（</w:t>
      </w:r>
      <w:r w:rsidRPr="00445C3D">
        <w:rPr>
          <w:rFonts w:cs="Times New Roman"/>
        </w:rPr>
        <w:t>indicia</w:t>
      </w:r>
      <w:r w:rsidR="005C0F88" w:rsidRPr="00445C3D">
        <w:rPr>
          <w:rFonts w:cs="Times New Roman" w:hint="eastAsia"/>
        </w:rPr>
        <w:t>）</w:t>
      </w:r>
      <w:r w:rsidR="00893BA9" w:rsidRPr="00445C3D">
        <w:rPr>
          <w:rFonts w:cs="Times New Roman" w:hint="eastAsia"/>
        </w:rPr>
        <w:t>，帖</w:t>
      </w:r>
      <w:r w:rsidRPr="00445C3D">
        <w:rPr>
          <w:rFonts w:cs="Times New Roman" w:hint="eastAsia"/>
        </w:rPr>
        <w:t>前四</w:t>
      </w:r>
      <w:r w:rsidRPr="00445C3D">
        <w:rPr>
          <w:rFonts w:cs="Times New Roman"/>
        </w:rPr>
        <w:t>9</w:t>
      </w:r>
      <w:r w:rsidR="000F2EE2">
        <w:rPr>
          <w:rFonts w:cs="Times New Roman" w:hint="eastAsia"/>
        </w:rPr>
        <w:t>；</w:t>
      </w:r>
      <w:r w:rsidRPr="00445C3D">
        <w:rPr>
          <w:rFonts w:cs="Times New Roman" w:hint="eastAsia"/>
        </w:rPr>
        <w:t>约十四</w:t>
      </w:r>
      <w:r w:rsidRPr="00445C3D">
        <w:rPr>
          <w:rFonts w:cs="Times New Roman"/>
        </w:rPr>
        <w:t>15</w:t>
      </w:r>
      <w:r w:rsidRPr="00445C3D">
        <w:rPr>
          <w:rFonts w:cs="Times New Roman" w:hint="eastAsia"/>
        </w:rPr>
        <w:t>，但是这些善行永不可作为称义的因，</w:t>
      </w:r>
      <w:r w:rsidR="004F629F" w:rsidRPr="00445C3D">
        <w:rPr>
          <w:rFonts w:cs="Times New Roman" w:hint="eastAsia"/>
        </w:rPr>
        <w:t>弗</w:t>
      </w:r>
      <w:r w:rsidR="00893BA9" w:rsidRPr="00445C3D">
        <w:rPr>
          <w:rFonts w:cs="Times New Roman" w:hint="eastAsia"/>
        </w:rPr>
        <w:t>二</w:t>
      </w:r>
      <w:r w:rsidR="00893BA9"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43EE7E15" w14:textId="56B44AB1" w:rsidR="0031269B" w:rsidRPr="00445C3D" w:rsidRDefault="0031269B" w:rsidP="00DF514A">
      <w:pPr>
        <w:spacing w:after="0"/>
        <w:ind w:firstLine="461"/>
        <w:rPr>
          <w:rFonts w:cs="Times New Roman"/>
        </w:rPr>
      </w:pPr>
      <w:r w:rsidRPr="00445C3D">
        <w:rPr>
          <w:rFonts w:cs="Times New Roman" w:hint="eastAsia"/>
        </w:rPr>
        <w:t>丁、基督徒的自由</w:t>
      </w:r>
      <w:r w:rsidR="005C0F88" w:rsidRPr="00445C3D">
        <w:rPr>
          <w:rFonts w:cs="Times New Roman" w:hint="eastAsia"/>
          <w:lang w:val="en-US"/>
        </w:rPr>
        <w:t>（</w:t>
      </w:r>
      <w:r w:rsidRPr="00445C3D">
        <w:rPr>
          <w:rFonts w:cs="Times New Roman"/>
          <w:lang w:val="en-US"/>
        </w:rPr>
        <w:t>libertas Christiana</w:t>
      </w:r>
      <w:r w:rsidR="005C0F88" w:rsidRPr="00445C3D">
        <w:rPr>
          <w:rFonts w:cs="Times New Roman" w:hint="eastAsia"/>
          <w:lang w:val="en-US"/>
        </w:rPr>
        <w:t>）</w:t>
      </w:r>
      <w:r w:rsidRPr="00445C3D">
        <w:rPr>
          <w:rFonts w:cs="Times New Roman" w:hint="eastAsia"/>
        </w:rPr>
        <w:t>。基督徒自由的意思为信徒绝对脱离了在属灵方面的各种人为的虐待，加</w:t>
      </w:r>
      <w:r w:rsidR="00893BA9" w:rsidRPr="00445C3D">
        <w:rPr>
          <w:rFonts w:cs="Times New Roman" w:hint="eastAsia"/>
        </w:rPr>
        <w:t>五</w:t>
      </w:r>
      <w:r w:rsidR="00893BA9" w:rsidRPr="00445C3D">
        <w:rPr>
          <w:rFonts w:cs="Times New Roman"/>
        </w:rPr>
        <w:t>1</w:t>
      </w:r>
      <w:r w:rsidRPr="00445C3D">
        <w:rPr>
          <w:rFonts w:cs="Times New Roman"/>
        </w:rPr>
        <w:t>-4</w:t>
      </w:r>
      <w:r w:rsidRPr="00445C3D">
        <w:rPr>
          <w:rFonts w:cs="Times New Roman" w:hint="eastAsia"/>
        </w:rPr>
        <w:t>，换一句话说</w:t>
      </w:r>
      <w:r w:rsidR="00512B20" w:rsidRPr="00445C3D">
        <w:rPr>
          <w:rFonts w:cs="Times New Roman" w:hint="eastAsia"/>
        </w:rPr>
        <w:t>：</w:t>
      </w:r>
      <w:r w:rsidRPr="00445C3D">
        <w:rPr>
          <w:rFonts w:cs="Times New Roman" w:hint="eastAsia"/>
        </w:rPr>
        <w:t>称义的信徒不再是人的奴仆，林前</w:t>
      </w:r>
      <w:r w:rsidR="00893BA9" w:rsidRPr="00445C3D">
        <w:rPr>
          <w:rFonts w:cs="Times New Roman" w:hint="eastAsia"/>
        </w:rPr>
        <w:t>七</w:t>
      </w:r>
      <w:r w:rsidR="00893BA9" w:rsidRPr="00445C3D">
        <w:rPr>
          <w:rFonts w:cs="Times New Roman"/>
        </w:rPr>
        <w:t>2</w:t>
      </w:r>
      <w:r w:rsidRPr="00445C3D">
        <w:rPr>
          <w:rFonts w:cs="Times New Roman"/>
        </w:rPr>
        <w:t>3</w:t>
      </w:r>
      <w:r w:rsidRPr="00445C3D">
        <w:rPr>
          <w:rFonts w:cs="Times New Roman" w:hint="eastAsia"/>
        </w:rPr>
        <w:t>，去注重顺从属人的道理，他乃是上帝的仆人，罗六</w:t>
      </w:r>
      <w:r w:rsidRPr="00445C3D">
        <w:rPr>
          <w:rFonts w:cs="Times New Roman"/>
        </w:rPr>
        <w:t>22</w:t>
      </w:r>
      <w:r w:rsidRPr="00445C3D">
        <w:rPr>
          <w:rFonts w:cs="Times New Roman" w:hint="eastAsia"/>
        </w:rPr>
        <w:t>，及基督的仆人，林前三</w:t>
      </w:r>
      <w:r w:rsidRPr="00445C3D">
        <w:rPr>
          <w:rFonts w:cs="Times New Roman"/>
        </w:rPr>
        <w:t>23</w:t>
      </w:r>
      <w:r w:rsidRPr="00445C3D">
        <w:rPr>
          <w:rFonts w:cs="Times New Roman" w:hint="eastAsia"/>
        </w:rPr>
        <w:t>，基督的话是他信仰的唯一准则，约</w:t>
      </w:r>
      <w:r w:rsidR="00E41141" w:rsidRPr="00445C3D">
        <w:rPr>
          <w:rFonts w:cs="Times New Roman" w:hint="eastAsia"/>
        </w:rPr>
        <w:t>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。众基督徒</w:t>
      </w:r>
      <w:r w:rsidR="007C1416" w:rsidRPr="00445C3D">
        <w:rPr>
          <w:rFonts w:cs="Times New Roman" w:hint="eastAsia"/>
        </w:rPr>
        <w:t>与上帝是服从的关系</w:t>
      </w:r>
      <w:r w:rsidRPr="00445C3D">
        <w:rPr>
          <w:rFonts w:cs="Times New Roman" w:hint="eastAsia"/>
        </w:rPr>
        <w:t>，因为他们都同样受祂的道所约束，并且服从祂的旨意，约壹五</w:t>
      </w:r>
      <w:r w:rsidRPr="00445C3D">
        <w:rPr>
          <w:rFonts w:cs="Times New Roman"/>
        </w:rPr>
        <w:t>3</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38</w:t>
      </w:r>
      <w:r w:rsidR="00FD3F73" w:rsidRPr="00445C3D">
        <w:rPr>
          <w:rFonts w:cs="Times New Roman"/>
        </w:rPr>
        <w:t>-</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但是信徒间彼此的关系，都是弟兄，太</w:t>
      </w:r>
      <w:r w:rsidR="00E678BB" w:rsidRPr="00445C3D">
        <w:rPr>
          <w:rFonts w:cs="Times New Roman" w:hint="eastAsia"/>
        </w:rPr>
        <w:t>二十</w:t>
      </w:r>
      <w:r w:rsidRPr="00445C3D">
        <w:rPr>
          <w:rFonts w:cs="Times New Roman" w:hint="eastAsia"/>
        </w:rPr>
        <w:t>三</w:t>
      </w:r>
      <w:r w:rsidRPr="00445C3D">
        <w:rPr>
          <w:rFonts w:cs="Times New Roman"/>
        </w:rPr>
        <w:t>8</w:t>
      </w:r>
      <w:r w:rsidRPr="00445C3D">
        <w:rPr>
          <w:rFonts w:cs="Times New Roman" w:hint="eastAsia"/>
        </w:rPr>
        <w:t>，他们同样顺从自己的神圣夫子，路十七</w:t>
      </w:r>
      <w:r w:rsidRPr="00445C3D">
        <w:rPr>
          <w:rFonts w:cs="Times New Roman"/>
        </w:rPr>
        <w:t>10</w:t>
      </w:r>
      <w:r w:rsidRPr="00445C3D">
        <w:rPr>
          <w:rFonts w:cs="Times New Roman" w:hint="eastAsia"/>
        </w:rPr>
        <w:t>，且以爱彼此服事，加五</w:t>
      </w:r>
      <w:r w:rsidRPr="00445C3D">
        <w:rPr>
          <w:rFonts w:cs="Times New Roman"/>
        </w:rPr>
        <w:t>1</w:t>
      </w:r>
      <w:r w:rsidR="00893BA9" w:rsidRPr="00445C3D">
        <w:rPr>
          <w:rFonts w:cs="Times New Roman"/>
        </w:rPr>
        <w:t>3</w:t>
      </w:r>
      <w:r w:rsidR="00893BA9" w:rsidRPr="00445C3D">
        <w:rPr>
          <w:rFonts w:cs="Times New Roman" w:hint="eastAsia"/>
        </w:rPr>
        <w:t>，</w:t>
      </w:r>
      <w:r w:rsidRPr="00445C3D">
        <w:rPr>
          <w:rFonts w:cs="Times New Roman"/>
        </w:rPr>
        <w:t>14</w:t>
      </w:r>
      <w:r w:rsidRPr="00445C3D">
        <w:rPr>
          <w:rFonts w:cs="Times New Roman" w:hint="eastAsia"/>
        </w:rPr>
        <w:t>。</w:t>
      </w:r>
    </w:p>
    <w:p w14:paraId="2F67C10C" w14:textId="30C3E6D3" w:rsidR="0031269B" w:rsidRPr="00445C3D" w:rsidRDefault="0031269B" w:rsidP="00DF514A">
      <w:pPr>
        <w:spacing w:after="0"/>
        <w:ind w:firstLine="461"/>
        <w:rPr>
          <w:rFonts w:cs="Times New Roman"/>
        </w:rPr>
      </w:pPr>
      <w:r w:rsidRPr="00445C3D">
        <w:rPr>
          <w:rFonts w:cs="Times New Roman" w:hint="eastAsia"/>
        </w:rPr>
        <w:t>因此，在基督教会内</w:t>
      </w:r>
      <w:r w:rsidR="00D3115C" w:rsidRPr="00445C3D">
        <w:rPr>
          <w:rFonts w:cs="Times New Roman" w:hint="eastAsia"/>
        </w:rPr>
        <w:t>为大</w:t>
      </w:r>
      <w:r w:rsidRPr="00445C3D">
        <w:rPr>
          <w:rFonts w:cs="Times New Roman" w:hint="eastAsia"/>
        </w:rPr>
        <w:t>的，必定仅是上帝的话，而不是人的话。基督徒的自由在于信徒脱离了人的道理，太十</w:t>
      </w:r>
      <w:r w:rsidR="00893BA9" w:rsidRPr="00445C3D">
        <w:rPr>
          <w:rFonts w:cs="Times New Roman" w:hint="eastAsia"/>
        </w:rPr>
        <w:t>五</w:t>
      </w:r>
      <w:r w:rsidR="00893BA9" w:rsidRPr="00445C3D">
        <w:rPr>
          <w:rFonts w:cs="Times New Roman"/>
        </w:rPr>
        <w:t>9</w:t>
      </w:r>
      <w:r w:rsidRPr="00445C3D">
        <w:rPr>
          <w:rFonts w:cs="Times New Roman" w:hint="eastAsia"/>
        </w:rPr>
        <w:t>，并且他坚定</w:t>
      </w:r>
      <w:r w:rsidR="005B6D5A" w:rsidRPr="00445C3D">
        <w:rPr>
          <w:rFonts w:cs="Times New Roman" w:hint="eastAsia"/>
        </w:rPr>
        <w:t>地</w:t>
      </w:r>
      <w:r w:rsidRPr="00445C3D">
        <w:rPr>
          <w:rFonts w:cs="Times New Roman" w:hint="eastAsia"/>
        </w:rPr>
        <w:t>附着于基督，以及祂的话。</w:t>
      </w:r>
    </w:p>
    <w:p w14:paraId="659B9501" w14:textId="5E3DC835" w:rsidR="00BB75CD" w:rsidRPr="00445C3D" w:rsidRDefault="0031269B" w:rsidP="00DF514A">
      <w:pPr>
        <w:spacing w:after="0"/>
        <w:ind w:firstLine="461"/>
        <w:rPr>
          <w:rFonts w:cs="Times New Roman"/>
        </w:rPr>
      </w:pPr>
      <w:r w:rsidRPr="00445C3D">
        <w:rPr>
          <w:rFonts w:cs="Times New Roman" w:hint="eastAsia"/>
        </w:rPr>
        <w:t>戊、基督</w:t>
      </w:r>
      <w:r w:rsidR="00C53A56" w:rsidRPr="00445C3D">
        <w:rPr>
          <w:rFonts w:cs="Times New Roman" w:hint="eastAsia"/>
        </w:rPr>
        <w:t>教</w:t>
      </w:r>
      <w:r w:rsidRPr="00445C3D">
        <w:rPr>
          <w:rFonts w:cs="Times New Roman" w:hint="eastAsia"/>
        </w:rPr>
        <w:t>会</w:t>
      </w:r>
      <w:r w:rsidR="00E420C7" w:rsidRPr="00445C3D">
        <w:rPr>
          <w:rFonts w:cs="Times New Roman" w:hint="eastAsia"/>
        </w:rPr>
        <w:t>的会友，以及</w:t>
      </w:r>
      <w:r w:rsidRPr="00445C3D">
        <w:rPr>
          <w:rFonts w:cs="Times New Roman" w:hint="eastAsia"/>
        </w:rPr>
        <w:t>持有</w:t>
      </w:r>
      <w:r w:rsidR="00C53A56" w:rsidRPr="00445C3D">
        <w:rPr>
          <w:rFonts w:cs="Times New Roman" w:hint="eastAsia"/>
        </w:rPr>
        <w:t>教</w:t>
      </w:r>
      <w:r w:rsidRPr="00445C3D">
        <w:rPr>
          <w:rFonts w:cs="Times New Roman" w:hint="eastAsia"/>
        </w:rPr>
        <w:t>会的一切恩赐和祝福</w:t>
      </w:r>
      <w:r w:rsidR="00137345" w:rsidRPr="00445C3D">
        <w:rPr>
          <w:rFonts w:cs="Times New Roman" w:hint="eastAsia"/>
        </w:rPr>
        <w:t>。</w:t>
      </w:r>
      <w:r w:rsidRPr="00445C3D">
        <w:rPr>
          <w:rFonts w:cs="Times New Roman" w:hint="eastAsia"/>
        </w:rPr>
        <w:t>基督教会是圣徒交通，即所有真实信基督的人的交通，林前一</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弗一</w:t>
      </w:r>
      <w:r w:rsidRPr="00445C3D">
        <w:rPr>
          <w:rFonts w:cs="Times New Roman"/>
        </w:rPr>
        <w:t>2</w:t>
      </w:r>
      <w:r w:rsidR="000F2EE2">
        <w:rPr>
          <w:rFonts w:cs="Times New Roman" w:hint="eastAsia"/>
        </w:rPr>
        <w:t>；</w:t>
      </w:r>
      <w:r w:rsidR="005B6D5A" w:rsidRPr="00445C3D">
        <w:rPr>
          <w:rFonts w:cs="Times New Roman" w:hint="eastAsia"/>
        </w:rPr>
        <w:t>二</w:t>
      </w:r>
      <w:r w:rsidRPr="00445C3D">
        <w:rPr>
          <w:rFonts w:cs="Times New Roman"/>
        </w:rPr>
        <w:t>20</w:t>
      </w:r>
      <w:r w:rsidR="000F2EE2">
        <w:rPr>
          <w:rFonts w:cs="Times New Roman" w:hint="eastAsia"/>
        </w:rPr>
        <w:t>；</w:t>
      </w:r>
      <w:r w:rsidRPr="00445C3D">
        <w:rPr>
          <w:rFonts w:cs="Times New Roman" w:hint="eastAsia"/>
        </w:rPr>
        <w:t>徒五</w:t>
      </w:r>
      <w:r w:rsidRPr="00445C3D">
        <w:rPr>
          <w:rFonts w:cs="Times New Roman"/>
        </w:rPr>
        <w:t>14</w:t>
      </w:r>
      <w:r w:rsidRPr="00445C3D">
        <w:rPr>
          <w:rFonts w:cs="Times New Roman" w:hint="eastAsia"/>
        </w:rPr>
        <w:t>。假冒为善者，或有名无实的基督徒，不是教会的</w:t>
      </w:r>
      <w:r w:rsidR="001871DE" w:rsidRPr="00445C3D">
        <w:rPr>
          <w:rFonts w:cs="Times New Roman" w:hint="eastAsia"/>
        </w:rPr>
        <w:t>真会友</w:t>
      </w:r>
      <w:r w:rsidRPr="00445C3D">
        <w:rPr>
          <w:rFonts w:cs="Times New Roman" w:hint="eastAsia"/>
        </w:rPr>
        <w:t>，他们只在今世与可见的有形教会作外表的联合。教会的权利和特权通常称之为钥匙</w:t>
      </w:r>
      <w:r w:rsidR="005C0F88" w:rsidRPr="00445C3D">
        <w:rPr>
          <w:rFonts w:cs="Times New Roman" w:hint="eastAsia"/>
        </w:rPr>
        <w:t>（</w:t>
      </w:r>
      <w:r w:rsidRPr="00445C3D">
        <w:rPr>
          <w:rFonts w:cs="Times New Roman"/>
        </w:rPr>
        <w:t>potestas ciavium</w:t>
      </w:r>
      <w:r w:rsidR="005C0F88" w:rsidRPr="00445C3D">
        <w:rPr>
          <w:rFonts w:cs="Times New Roman" w:hint="eastAsia"/>
        </w:rPr>
        <w:t>）</w:t>
      </w:r>
      <w:r w:rsidRPr="00445C3D">
        <w:rPr>
          <w:rFonts w:cs="Times New Roman" w:hint="eastAsia"/>
        </w:rPr>
        <w:t>，就是教会</w:t>
      </w:r>
      <w:r w:rsidR="00174A9A" w:rsidRPr="00445C3D">
        <w:rPr>
          <w:rFonts w:cs="Times New Roman" w:hint="eastAsia"/>
        </w:rPr>
        <w:t>使用</w:t>
      </w:r>
      <w:r w:rsidRPr="00445C3D">
        <w:rPr>
          <w:rFonts w:cs="Times New Roman" w:hint="eastAsia"/>
        </w:rPr>
        <w:t>施恩具</w:t>
      </w:r>
      <w:r w:rsidR="00174A9A" w:rsidRPr="00445C3D">
        <w:rPr>
          <w:rFonts w:cs="Times New Roman" w:hint="eastAsia"/>
        </w:rPr>
        <w:t>、</w:t>
      </w:r>
      <w:r w:rsidRPr="00445C3D">
        <w:rPr>
          <w:rFonts w:cs="Times New Roman" w:hint="eastAsia"/>
        </w:rPr>
        <w:t>赦罪</w:t>
      </w:r>
      <w:r w:rsidR="00346563" w:rsidRPr="00445C3D">
        <w:rPr>
          <w:rFonts w:cs="Times New Roman" w:hint="eastAsia"/>
        </w:rPr>
        <w:t>、</w:t>
      </w:r>
      <w:r w:rsidRPr="00445C3D">
        <w:rPr>
          <w:rFonts w:cs="Times New Roman" w:hint="eastAsia"/>
        </w:rPr>
        <w:t>留罪</w:t>
      </w:r>
      <w:r w:rsidR="00346563" w:rsidRPr="00445C3D">
        <w:rPr>
          <w:rFonts w:cs="Times New Roman" w:hint="eastAsia"/>
        </w:rPr>
        <w:t>、</w:t>
      </w:r>
      <w:r w:rsidRPr="00445C3D">
        <w:rPr>
          <w:rFonts w:cs="Times New Roman" w:hint="eastAsia"/>
        </w:rPr>
        <w:t>传讲上帝纯正的话，召请并授予牧师</w:t>
      </w:r>
      <w:r w:rsidR="00346563" w:rsidRPr="00445C3D">
        <w:rPr>
          <w:rFonts w:cs="Times New Roman" w:hint="eastAsia"/>
        </w:rPr>
        <w:t>圣职</w:t>
      </w:r>
      <w:r w:rsidRPr="00445C3D">
        <w:rPr>
          <w:rFonts w:cs="Times New Roman" w:hint="eastAsia"/>
        </w:rPr>
        <w:t>等特权都属于众信徒，并非仅属于受职的牧师，太十六</w:t>
      </w:r>
      <w:r w:rsidR="00174A9A" w:rsidRPr="00445C3D">
        <w:rPr>
          <w:rFonts w:cs="Times New Roman"/>
        </w:rPr>
        <w:t>1</w:t>
      </w:r>
      <w:r w:rsidR="00893BA9" w:rsidRPr="00445C3D">
        <w:rPr>
          <w:rFonts w:cs="Times New Roman"/>
        </w:rPr>
        <w:t>9</w:t>
      </w:r>
      <w:r w:rsidR="000F2EE2">
        <w:rPr>
          <w:rFonts w:cs="Times New Roman" w:hint="eastAsia"/>
        </w:rPr>
        <w:t>；</w:t>
      </w:r>
      <w:r w:rsidR="00174A9A" w:rsidRPr="00445C3D">
        <w:rPr>
          <w:rFonts w:cs="Times New Roman" w:hint="eastAsia"/>
        </w:rPr>
        <w:t>参</w:t>
      </w:r>
      <w:r w:rsidRPr="00445C3D">
        <w:rPr>
          <w:rFonts w:cs="Times New Roman" w:hint="eastAsia"/>
        </w:rPr>
        <w:t>太十八</w:t>
      </w:r>
      <w:r w:rsidRPr="00445C3D">
        <w:rPr>
          <w:rFonts w:cs="Times New Roman"/>
        </w:rPr>
        <w:t>18</w:t>
      </w:r>
      <w:r w:rsidR="000F2EE2">
        <w:rPr>
          <w:rFonts w:cs="Times New Roman" w:hint="eastAsia"/>
        </w:rPr>
        <w:t>；</w:t>
      </w:r>
      <w:r w:rsidR="00A62852" w:rsidRPr="00445C3D">
        <w:rPr>
          <w:rFonts w:cs="Times New Roman" w:hint="eastAsia"/>
        </w:rPr>
        <w:t>二十</w:t>
      </w:r>
      <w:r w:rsidRPr="00445C3D">
        <w:rPr>
          <w:rFonts w:cs="Times New Roman" w:hint="eastAsia"/>
        </w:rPr>
        <w:t>八</w:t>
      </w:r>
      <w:r w:rsidRPr="00445C3D">
        <w:rPr>
          <w:rFonts w:cs="Times New Roman"/>
        </w:rPr>
        <w:t>19</w:t>
      </w:r>
      <w:r w:rsidR="004F5144" w:rsidRPr="00445C3D">
        <w:rPr>
          <w:rFonts w:cs="Times New Roman"/>
        </w:rPr>
        <w:t>-</w:t>
      </w:r>
      <w:r w:rsidRPr="00445C3D">
        <w:rPr>
          <w:rFonts w:cs="Times New Roman"/>
        </w:rPr>
        <w:t>20</w:t>
      </w:r>
      <w:r w:rsidR="000F2EE2">
        <w:rPr>
          <w:rFonts w:cs="Times New Roman" w:hint="eastAsia"/>
        </w:rPr>
        <w:t>；</w:t>
      </w:r>
      <w:r w:rsidRPr="00445C3D">
        <w:rPr>
          <w:rFonts w:cs="Times New Roman" w:hint="eastAsia"/>
        </w:rPr>
        <w:t>林前三</w:t>
      </w:r>
      <w:r w:rsidRPr="00445C3D">
        <w:rPr>
          <w:rFonts w:cs="Times New Roman"/>
        </w:rPr>
        <w:t>21</w:t>
      </w:r>
      <w:r w:rsidRPr="00445C3D">
        <w:rPr>
          <w:rFonts w:cs="Times New Roman" w:hint="eastAsia"/>
        </w:rPr>
        <w:t>，正如下面所必须指明出来的。</w:t>
      </w:r>
    </w:p>
    <w:p w14:paraId="428EDE11" w14:textId="77777777" w:rsidR="00D5517F" w:rsidRPr="00445C3D" w:rsidRDefault="00D5517F" w:rsidP="00DF514A">
      <w:pPr>
        <w:spacing w:after="0"/>
        <w:ind w:firstLine="461"/>
        <w:rPr>
          <w:rFonts w:cs="Times New Roman"/>
        </w:rPr>
      </w:pPr>
    </w:p>
    <w:p w14:paraId="75735990" w14:textId="409C2D9E" w:rsidR="0031269B" w:rsidRPr="00AF51A9" w:rsidRDefault="0031269B" w:rsidP="00445C3D">
      <w:pPr>
        <w:pStyle w:val="1"/>
      </w:pPr>
      <w:bookmarkStart w:id="149" w:name="_Toc220321255"/>
      <w:r w:rsidRPr="00AF51A9">
        <w:rPr>
          <w:rFonts w:hint="eastAsia"/>
        </w:rPr>
        <w:lastRenderedPageBreak/>
        <w:t>论成圣与善行的道理</w:t>
      </w:r>
      <w:bookmarkEnd w:id="149"/>
    </w:p>
    <w:p w14:paraId="4084CD0B" w14:textId="195E19E5" w:rsidR="00BB75C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De sanctificatione et Eonis Operibus</w:t>
      </w:r>
      <w:r w:rsidRPr="00445C3D">
        <w:rPr>
          <w:rFonts w:cs="Times New Roman" w:hint="eastAsia"/>
          <w:lang w:val="en-US"/>
        </w:rPr>
        <w:t>）</w:t>
      </w:r>
    </w:p>
    <w:p w14:paraId="468C33D7" w14:textId="77777777" w:rsidR="00D5517F" w:rsidRPr="00445C3D" w:rsidRDefault="00D5517F" w:rsidP="00DF514A">
      <w:pPr>
        <w:spacing w:after="0"/>
        <w:ind w:firstLine="461"/>
        <w:rPr>
          <w:rFonts w:cs="Times New Roman"/>
          <w:lang w:val="en-US"/>
        </w:rPr>
      </w:pPr>
    </w:p>
    <w:p w14:paraId="41BAEC3F" w14:textId="3B19608D" w:rsidR="00BB75CD" w:rsidRPr="00445C3D" w:rsidRDefault="0031269B" w:rsidP="00445C3D">
      <w:pPr>
        <w:pStyle w:val="2"/>
        <w:rPr>
          <w:rFonts w:cs="Times New Roman"/>
        </w:rPr>
      </w:pPr>
      <w:bookmarkStart w:id="150" w:name="_Toc220321256"/>
      <w:r w:rsidRPr="00445C3D">
        <w:rPr>
          <w:rFonts w:cs="Times New Roman" w:hint="eastAsia"/>
        </w:rPr>
        <w:lastRenderedPageBreak/>
        <w:t>成圣的定义</w:t>
      </w:r>
      <w:bookmarkEnd w:id="150"/>
    </w:p>
    <w:p w14:paraId="6D76049A" w14:textId="77777777" w:rsidR="00F250EC" w:rsidRPr="00445C3D" w:rsidRDefault="00F250EC" w:rsidP="00445C3D">
      <w:pPr>
        <w:pStyle w:val="ab"/>
        <w:ind w:left="821"/>
        <w:rPr>
          <w:rFonts w:cs="Times New Roman"/>
        </w:rPr>
      </w:pPr>
    </w:p>
    <w:p w14:paraId="68276664" w14:textId="4EA14857" w:rsidR="0031269B" w:rsidRPr="00445C3D" w:rsidRDefault="0031269B" w:rsidP="00DF514A">
      <w:pPr>
        <w:spacing w:after="0"/>
        <w:ind w:firstLine="461"/>
        <w:rPr>
          <w:rFonts w:cs="Times New Roman"/>
        </w:rPr>
      </w:pPr>
      <w:r w:rsidRPr="00445C3D">
        <w:rPr>
          <w:rFonts w:cs="Times New Roman" w:hint="eastAsia"/>
        </w:rPr>
        <w:t>罪人的称义，必立即有成圣或更新随之而来，罗五</w:t>
      </w:r>
      <w:r w:rsidR="00022BEB" w:rsidRPr="00445C3D">
        <w:rPr>
          <w:rFonts w:cs="Times New Roman"/>
        </w:rPr>
        <w:t>1-</w:t>
      </w:r>
      <w:r w:rsidRPr="00445C3D">
        <w:rPr>
          <w:rFonts w:cs="Times New Roman"/>
        </w:rPr>
        <w:t>5</w:t>
      </w:r>
      <w:r w:rsidR="00893BA9" w:rsidRPr="00445C3D">
        <w:rPr>
          <w:rFonts w:cs="Times New Roman" w:hint="eastAsia"/>
        </w:rPr>
        <w:t>。即</w:t>
      </w:r>
      <w:r w:rsidRPr="00445C3D">
        <w:rPr>
          <w:rFonts w:cs="Times New Roman" w:hint="eastAsia"/>
        </w:rPr>
        <w:t>是</w:t>
      </w:r>
      <w:r w:rsidR="00512B20" w:rsidRPr="00445C3D">
        <w:rPr>
          <w:rFonts w:cs="Times New Roman" w:hint="eastAsia"/>
        </w:rPr>
        <w:t>：</w:t>
      </w:r>
      <w:r w:rsidRPr="00445C3D">
        <w:rPr>
          <w:rFonts w:cs="Times New Roman" w:hint="eastAsia"/>
        </w:rPr>
        <w:t>称了义的罪人，转离罪，以善行服事上帝，罗十二</w:t>
      </w:r>
      <w:r w:rsidRPr="00445C3D">
        <w:rPr>
          <w:rFonts w:cs="Times New Roman"/>
        </w:rPr>
        <w:t>1</w:t>
      </w:r>
      <w:r w:rsidR="00022BEB" w:rsidRPr="00445C3D">
        <w:rPr>
          <w:rFonts w:cs="Times New Roman"/>
        </w:rPr>
        <w:t>-</w:t>
      </w:r>
      <w:r w:rsidRPr="00445C3D">
        <w:rPr>
          <w:rFonts w:cs="Times New Roman"/>
        </w:rPr>
        <w:t>2</w:t>
      </w:r>
      <w:r w:rsidR="000F2EE2">
        <w:rPr>
          <w:rFonts w:cs="Times New Roman" w:hint="eastAsia"/>
        </w:rPr>
        <w:t>；</w:t>
      </w:r>
      <w:r w:rsidRPr="00445C3D">
        <w:rPr>
          <w:rFonts w:cs="Times New Roman" w:hint="eastAsia"/>
        </w:rPr>
        <w:t>帖前四</w:t>
      </w:r>
      <w:r w:rsidRPr="00445C3D">
        <w:rPr>
          <w:rFonts w:cs="Times New Roman"/>
        </w:rPr>
        <w:t>3</w:t>
      </w:r>
      <w:r w:rsidR="00022BEB" w:rsidRPr="00445C3D">
        <w:rPr>
          <w:rFonts w:cs="Times New Roman"/>
        </w:rPr>
        <w:t>-</w:t>
      </w:r>
      <w:r w:rsidR="00893BA9" w:rsidRPr="00445C3D">
        <w:rPr>
          <w:rFonts w:cs="Times New Roman"/>
        </w:rPr>
        <w:t>7</w:t>
      </w:r>
      <w:r w:rsidR="000F2EE2">
        <w:rPr>
          <w:rFonts w:cs="Times New Roman" w:hint="eastAsia"/>
        </w:rPr>
        <w:t>；</w:t>
      </w:r>
      <w:r w:rsidRPr="00445C3D">
        <w:rPr>
          <w:rFonts w:cs="Times New Roman" w:hint="eastAsia"/>
        </w:rPr>
        <w:t>五</w:t>
      </w:r>
      <w:r w:rsidRPr="00445C3D">
        <w:rPr>
          <w:rFonts w:cs="Times New Roman"/>
        </w:rPr>
        <w:t>23</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1</w:t>
      </w:r>
      <w:r w:rsidRPr="00445C3D">
        <w:rPr>
          <w:rFonts w:cs="Times New Roman"/>
        </w:rPr>
        <w:t>5</w:t>
      </w:r>
      <w:r w:rsidR="000F2EE2">
        <w:rPr>
          <w:rFonts w:cs="Times New Roman" w:hint="eastAsia"/>
        </w:rPr>
        <w:t>；</w:t>
      </w:r>
      <w:r w:rsidRPr="00445C3D">
        <w:rPr>
          <w:rFonts w:cs="Times New Roman" w:hint="eastAsia"/>
        </w:rPr>
        <w:t>罗三</w:t>
      </w:r>
      <w:r w:rsidRPr="00445C3D">
        <w:rPr>
          <w:rFonts w:cs="Times New Roman"/>
        </w:rPr>
        <w:t>13-14</w:t>
      </w:r>
      <w:r w:rsidRPr="00445C3D">
        <w:rPr>
          <w:rFonts w:cs="Times New Roman" w:hint="eastAsia"/>
        </w:rPr>
        <w:t>。成圣一</w:t>
      </w:r>
      <w:r w:rsidR="00893BA9" w:rsidRPr="00445C3D">
        <w:rPr>
          <w:rFonts w:cs="Times New Roman" w:hint="eastAsia"/>
        </w:rPr>
        <w:t>词</w:t>
      </w:r>
      <w:r w:rsidR="005C0F88" w:rsidRPr="00445C3D">
        <w:rPr>
          <w:rFonts w:cs="Times New Roman" w:hint="eastAsia"/>
        </w:rPr>
        <w:t>（</w:t>
      </w:r>
      <w:r w:rsidR="004F04D5" w:rsidRPr="00445C3D">
        <w:rPr>
          <w:rFonts w:cs="Times New Roman"/>
        </w:rPr>
        <w:t>αγιασμος</w:t>
      </w:r>
      <w:r w:rsidR="00BF77E9" w:rsidRPr="00445C3D">
        <w:rPr>
          <w:rFonts w:cs="Times New Roman"/>
        </w:rPr>
        <w:t>,</w:t>
      </w:r>
      <w:r w:rsidR="004F04D5" w:rsidRPr="00445C3D">
        <w:rPr>
          <w:rFonts w:cs="Times New Roman"/>
        </w:rPr>
        <w:t xml:space="preserve"> αγ</w:t>
      </w:r>
      <w:r w:rsidR="00BF77E9" w:rsidRPr="00445C3D">
        <w:rPr>
          <w:rFonts w:cs="Times New Roman"/>
        </w:rPr>
        <w:t>ιωσυνη</w:t>
      </w:r>
      <w:r w:rsidR="005C0F88" w:rsidRPr="00445C3D">
        <w:rPr>
          <w:rFonts w:cs="Times New Roman" w:hint="eastAsia"/>
        </w:rPr>
        <w:t>）</w:t>
      </w:r>
      <w:r w:rsidRPr="00445C3D">
        <w:rPr>
          <w:rFonts w:cs="Times New Roman"/>
        </w:rPr>
        <w:t xml:space="preserve"> ,</w:t>
      </w:r>
      <w:r w:rsidRPr="00445C3D">
        <w:rPr>
          <w:rFonts w:cs="Times New Roman" w:hint="eastAsia"/>
        </w:rPr>
        <w:t>如同很多其他神学名词一样，用于广义和狭义二种意义。</w:t>
      </w:r>
    </w:p>
    <w:p w14:paraId="4A8FFA7F" w14:textId="50DE9326" w:rsidR="0031269B" w:rsidRPr="00445C3D" w:rsidRDefault="0031269B" w:rsidP="00DF514A">
      <w:pPr>
        <w:spacing w:after="0"/>
        <w:ind w:firstLine="461"/>
        <w:rPr>
          <w:rFonts w:cs="Times New Roman"/>
        </w:rPr>
      </w:pPr>
      <w:r w:rsidRPr="00445C3D">
        <w:rPr>
          <w:rFonts w:cs="Times New Roman" w:hint="eastAsia"/>
        </w:rPr>
        <w:t>成圣，其广义包含神圣恩惠的一切作为，圣灵藉此使</w:t>
      </w:r>
      <w:r w:rsidR="00893BA9" w:rsidRPr="00445C3D">
        <w:rPr>
          <w:rFonts w:cs="Times New Roman" w:hint="eastAsia"/>
        </w:rPr>
        <w:t>人从</w:t>
      </w:r>
      <w:r w:rsidRPr="00445C3D">
        <w:rPr>
          <w:rFonts w:cs="Times New Roman" w:hint="eastAsia"/>
        </w:rPr>
        <w:t>罪恶转向圣洁，从服事撒但转而向上帝作圣洁</w:t>
      </w:r>
      <w:r w:rsidR="00A44E43" w:rsidRPr="00445C3D">
        <w:rPr>
          <w:rFonts w:cs="Times New Roman" w:hint="eastAsia"/>
        </w:rPr>
        <w:t>、</w:t>
      </w:r>
      <w:r w:rsidRPr="00445C3D">
        <w:rPr>
          <w:rFonts w:cs="Times New Roman" w:hint="eastAsia"/>
        </w:rPr>
        <w:t>喜乐的</w:t>
      </w:r>
      <w:r w:rsidR="00893BA9" w:rsidRPr="00445C3D">
        <w:rPr>
          <w:rFonts w:cs="Times New Roman" w:hint="eastAsia"/>
        </w:rPr>
        <w:t>服事</w:t>
      </w:r>
      <w:r w:rsidRPr="00445C3D">
        <w:rPr>
          <w:rFonts w:cs="Times New Roman" w:hint="eastAsia"/>
        </w:rPr>
        <w:t>，来三</w:t>
      </w:r>
      <w:r w:rsidRPr="00445C3D">
        <w:rPr>
          <w:rFonts w:cs="Times New Roman"/>
        </w:rPr>
        <w:t>12</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hint="eastAsia"/>
        </w:rPr>
        <w:t>六</w:t>
      </w:r>
      <w:r w:rsidRPr="00445C3D">
        <w:rPr>
          <w:rFonts w:cs="Times New Roman"/>
        </w:rPr>
        <w:t>18</w:t>
      </w:r>
      <w:r w:rsidRPr="00445C3D">
        <w:rPr>
          <w:rFonts w:cs="Times New Roman" w:hint="eastAsia"/>
        </w:rPr>
        <w:t>。或说，成圣按广义来解释包含上帝所作将罪人从已丧失被咒诅的世界中分别出来，并使他归向自己所有的</w:t>
      </w:r>
      <w:r w:rsidR="00F6585B" w:rsidRPr="00445C3D">
        <w:rPr>
          <w:rFonts w:cs="Times New Roman" w:hint="eastAsia"/>
        </w:rPr>
        <w:t>每</w:t>
      </w:r>
      <w:r w:rsidRPr="00445C3D">
        <w:rPr>
          <w:rFonts w:cs="Times New Roman" w:hint="eastAsia"/>
        </w:rPr>
        <w:t>一种工作，诸如信心施与，称义，狭义的成圣，或人成为圣洁</w:t>
      </w:r>
      <w:r w:rsidR="00D71680" w:rsidRPr="00445C3D">
        <w:rPr>
          <w:rFonts w:cs="Times New Roman" w:hint="eastAsia"/>
        </w:rPr>
        <w:t>内里</w:t>
      </w:r>
      <w:r w:rsidRPr="00445C3D">
        <w:rPr>
          <w:rFonts w:cs="Times New Roman" w:hint="eastAsia"/>
        </w:rPr>
        <w:t>的改变，保存信心直至终了，并他在审判日的最后</w:t>
      </w:r>
      <w:r w:rsidR="00D71680" w:rsidRPr="00445C3D">
        <w:rPr>
          <w:rFonts w:cs="Times New Roman" w:hint="eastAsia"/>
        </w:rPr>
        <w:t>荣耀</w:t>
      </w:r>
      <w:r w:rsidRPr="00445C3D">
        <w:rPr>
          <w:rFonts w:cs="Times New Roman" w:hint="eastAsia"/>
        </w:rPr>
        <w:t>等，帖后二</w:t>
      </w:r>
      <w:r w:rsidRPr="00445C3D">
        <w:rPr>
          <w:rFonts w:cs="Times New Roman"/>
        </w:rPr>
        <w:t>13</w:t>
      </w:r>
      <w:r w:rsidR="000F2EE2">
        <w:rPr>
          <w:rFonts w:cs="Times New Roman" w:hint="eastAsia"/>
        </w:rPr>
        <w:t>；</w:t>
      </w:r>
      <w:r w:rsidRPr="00445C3D">
        <w:rPr>
          <w:rFonts w:cs="Times New Roman" w:hint="eastAsia"/>
        </w:rPr>
        <w:t>彼前一</w:t>
      </w:r>
      <w:r w:rsidRPr="00445C3D">
        <w:rPr>
          <w:rFonts w:cs="Times New Roman"/>
        </w:rPr>
        <w:t>2</w:t>
      </w:r>
      <w:r w:rsidRPr="00445C3D">
        <w:rPr>
          <w:rFonts w:cs="Times New Roman" w:hint="eastAsia"/>
        </w:rPr>
        <w:t>。</w:t>
      </w:r>
    </w:p>
    <w:p w14:paraId="1089B0C2" w14:textId="05A3F6C8" w:rsidR="0031269B" w:rsidRPr="00445C3D" w:rsidRDefault="0031269B" w:rsidP="00DF514A">
      <w:pPr>
        <w:spacing w:after="0"/>
        <w:ind w:firstLine="461"/>
        <w:rPr>
          <w:rFonts w:cs="Times New Roman"/>
        </w:rPr>
      </w:pPr>
      <w:r w:rsidRPr="00445C3D">
        <w:rPr>
          <w:rFonts w:cs="Times New Roman" w:hint="eastAsia"/>
        </w:rPr>
        <w:t>依该词之广义，基督徒在圣经得称圣徒</w:t>
      </w:r>
      <w:r w:rsidR="005C0F88" w:rsidRPr="00445C3D">
        <w:rPr>
          <w:rFonts w:cs="Times New Roman" w:hint="eastAsia"/>
        </w:rPr>
        <w:t>（</w:t>
      </w:r>
      <w:r w:rsidR="00D71680" w:rsidRPr="00445C3D">
        <w:rPr>
          <w:rFonts w:cs="Times New Roman"/>
        </w:rPr>
        <w:t>κλητο</w:t>
      </w:r>
      <w:r w:rsidR="00893BA9" w:rsidRPr="00445C3D">
        <w:rPr>
          <w:rFonts w:cs="Times New Roman"/>
        </w:rPr>
        <w:t>ια</w:t>
      </w:r>
      <w:r w:rsidR="00D71680" w:rsidRPr="00445C3D">
        <w:rPr>
          <w:rFonts w:cs="Times New Roman"/>
        </w:rPr>
        <w:t>γιοι</w:t>
      </w:r>
      <w:r w:rsidR="005C0F88" w:rsidRPr="00445C3D">
        <w:rPr>
          <w:rFonts w:cs="Times New Roman" w:hint="eastAsia"/>
        </w:rPr>
        <w:t>）</w:t>
      </w:r>
      <w:r w:rsidRPr="00445C3D">
        <w:rPr>
          <w:rFonts w:cs="Times New Roman" w:hint="eastAsia"/>
        </w:rPr>
        <w:t>罗</w:t>
      </w:r>
      <w:r w:rsidR="00D71680" w:rsidRPr="00445C3D">
        <w:rPr>
          <w:rFonts w:cs="Times New Roman" w:hint="eastAsia"/>
        </w:rPr>
        <w:t>一</w:t>
      </w:r>
      <w:r w:rsidRPr="00445C3D">
        <w:rPr>
          <w:rFonts w:cs="Times New Roman"/>
        </w:rPr>
        <w:t>7</w:t>
      </w:r>
      <w:r w:rsidR="000F2EE2">
        <w:rPr>
          <w:rFonts w:cs="Times New Roman" w:hint="eastAsia"/>
        </w:rPr>
        <w:t>；</w:t>
      </w:r>
      <w:r w:rsidRPr="00445C3D">
        <w:rPr>
          <w:rFonts w:cs="Times New Roman" w:hint="eastAsia"/>
        </w:rPr>
        <w:t>林前一</w:t>
      </w:r>
      <w:r w:rsidRPr="00445C3D">
        <w:rPr>
          <w:rFonts w:cs="Times New Roman"/>
        </w:rPr>
        <w:t>2</w:t>
      </w:r>
      <w:r w:rsidRPr="00445C3D">
        <w:rPr>
          <w:rFonts w:cs="Times New Roman" w:hint="eastAsia"/>
        </w:rPr>
        <w:t>，或说是上帝恩惠的施赐信心，得称为义，并被移植于祂国里的人</w:t>
      </w:r>
      <w:r w:rsidR="000F2EE2">
        <w:rPr>
          <w:rFonts w:cs="Times New Roman" w:hint="eastAsia"/>
        </w:rPr>
        <w:t>；</w:t>
      </w:r>
      <w:r w:rsidRPr="00445C3D">
        <w:rPr>
          <w:rFonts w:cs="Times New Roman" w:hint="eastAsia"/>
        </w:rPr>
        <w:t>祂</w:t>
      </w:r>
      <w:r w:rsidR="00D71680" w:rsidRPr="00445C3D">
        <w:rPr>
          <w:rFonts w:cs="Times New Roman" w:hint="eastAsia"/>
        </w:rPr>
        <w:t>定意</w:t>
      </w:r>
      <w:r w:rsidRPr="00445C3D">
        <w:rPr>
          <w:rFonts w:cs="Times New Roman" w:hint="eastAsia"/>
        </w:rPr>
        <w:t>藉信心保存他们，直到主耶稣基督的日子，腓一</w:t>
      </w:r>
      <w:r w:rsidRPr="00445C3D">
        <w:rPr>
          <w:rFonts w:cs="Times New Roman"/>
        </w:rPr>
        <w:t>3</w:t>
      </w:r>
      <w:r w:rsidR="004F5144" w:rsidRPr="00445C3D">
        <w:rPr>
          <w:rFonts w:cs="Times New Roman"/>
        </w:rPr>
        <w:t>-</w:t>
      </w:r>
      <w:r w:rsidRPr="00445C3D">
        <w:rPr>
          <w:rFonts w:cs="Times New Roman"/>
        </w:rPr>
        <w:t>6</w:t>
      </w:r>
      <w:r w:rsidRPr="00445C3D">
        <w:rPr>
          <w:rFonts w:cs="Times New Roman" w:hint="eastAsia"/>
        </w:rPr>
        <w:t>。路德在其大问答内按照广义使用成圣的名词</w:t>
      </w:r>
      <w:r w:rsidR="005C0F88" w:rsidRPr="00445C3D">
        <w:rPr>
          <w:rFonts w:cs="Times New Roman" w:hint="eastAsia"/>
        </w:rPr>
        <w:t>（</w:t>
      </w:r>
      <w:r w:rsidRPr="00445C3D">
        <w:rPr>
          <w:rFonts w:cs="Times New Roman"/>
        </w:rPr>
        <w:t>ΠΙ</w:t>
      </w:r>
      <w:r w:rsidRPr="00445C3D">
        <w:rPr>
          <w:rFonts w:cs="Times New Roman" w:hint="eastAsia"/>
        </w:rPr>
        <w:t>条，</w:t>
      </w:r>
      <w:r w:rsidRPr="00445C3D">
        <w:rPr>
          <w:rFonts w:cs="Times New Roman"/>
        </w:rPr>
        <w:t>40</w:t>
      </w:r>
      <w:r w:rsidR="00FE2DF4" w:rsidRPr="00445C3D">
        <w:rPr>
          <w:rFonts w:cs="Times New Roman" w:hint="eastAsia"/>
        </w:rPr>
        <w:t>，</w:t>
      </w:r>
      <w:r w:rsidRPr="00445C3D">
        <w:rPr>
          <w:rFonts w:cs="Times New Roman"/>
        </w:rPr>
        <w:t>41</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我信圣灵使我成圣，正如祂的名所暗示的。但是祂由</w:t>
      </w:r>
      <w:r w:rsidR="00FE2DF4" w:rsidRPr="00445C3D">
        <w:rPr>
          <w:rFonts w:cs="Times New Roman" w:hint="eastAsia"/>
        </w:rPr>
        <w:t>什么</w:t>
      </w:r>
      <w:r w:rsidRPr="00445C3D">
        <w:rPr>
          <w:rFonts w:cs="Times New Roman" w:hint="eastAsia"/>
        </w:rPr>
        <w:t>成全这事，或祂成全这事的方法和</w:t>
      </w:r>
      <w:r w:rsidR="00893BA9" w:rsidRPr="00445C3D">
        <w:rPr>
          <w:rFonts w:cs="Times New Roman" w:hint="eastAsia"/>
        </w:rPr>
        <w:t>媒介</w:t>
      </w:r>
      <w:r w:rsidRPr="00445C3D">
        <w:rPr>
          <w:rFonts w:cs="Times New Roman" w:hint="eastAsia"/>
        </w:rPr>
        <w:t>是</w:t>
      </w:r>
      <w:r w:rsidR="00AE5E78" w:rsidRPr="00445C3D">
        <w:rPr>
          <w:rFonts w:cs="Times New Roman" w:hint="eastAsia"/>
        </w:rPr>
        <w:t>什么</w:t>
      </w:r>
      <w:r w:rsidRPr="00445C3D">
        <w:rPr>
          <w:rFonts w:cs="Times New Roman" w:hint="eastAsia"/>
        </w:rPr>
        <w:t>呢？其答案就是藉着教会</w:t>
      </w:r>
      <w:r w:rsidR="005C0F88" w:rsidRPr="00445C3D">
        <w:rPr>
          <w:rFonts w:cs="Times New Roman" w:hint="eastAsia"/>
        </w:rPr>
        <w:t>（</w:t>
      </w:r>
      <w:r w:rsidRPr="00445C3D">
        <w:rPr>
          <w:rFonts w:cs="Times New Roman" w:hint="eastAsia"/>
        </w:rPr>
        <w:t>所宣讲的福音</w:t>
      </w:r>
      <w:r w:rsidR="005C0F88" w:rsidRPr="00445C3D">
        <w:rPr>
          <w:rFonts w:cs="Times New Roman" w:hint="eastAsia"/>
        </w:rPr>
        <w:t>）</w:t>
      </w:r>
      <w:r w:rsidRPr="00445C3D">
        <w:rPr>
          <w:rFonts w:cs="Times New Roman" w:hint="eastAsia"/>
        </w:rPr>
        <w:t>，赦罪，肉身复活，和永生。</w:t>
      </w:r>
      <w:r w:rsidR="001601E9" w:rsidRPr="00445C3D">
        <w:rPr>
          <w:rFonts w:cs="Times New Roman"/>
        </w:rPr>
        <w:t>”</w:t>
      </w:r>
      <w:r w:rsidRPr="00445C3D">
        <w:rPr>
          <w:rFonts w:cs="Times New Roman" w:hint="eastAsia"/>
        </w:rPr>
        <w:t>昆斯德也写着</w:t>
      </w:r>
      <w:r w:rsidR="00512B20" w:rsidRPr="00445C3D">
        <w:rPr>
          <w:rFonts w:cs="Times New Roman" w:hint="eastAsia"/>
        </w:rPr>
        <w:t>：</w:t>
      </w:r>
      <w:r w:rsidR="001601E9" w:rsidRPr="00445C3D">
        <w:rPr>
          <w:rFonts w:cs="Times New Roman"/>
        </w:rPr>
        <w:t>“</w:t>
      </w:r>
      <w:r w:rsidRPr="00445C3D">
        <w:rPr>
          <w:rFonts w:cs="Times New Roman" w:hint="eastAsia"/>
        </w:rPr>
        <w:t>成圣名词有时按其广义</w:t>
      </w:r>
      <w:r w:rsidR="005C0F88" w:rsidRPr="00445C3D">
        <w:rPr>
          <w:rFonts w:cs="Times New Roman" w:hint="eastAsia"/>
        </w:rPr>
        <w:t>（</w:t>
      </w:r>
      <w:r w:rsidRPr="00445C3D">
        <w:rPr>
          <w:rFonts w:cs="Times New Roman"/>
        </w:rPr>
        <w:t>late</w:t>
      </w:r>
      <w:r w:rsidR="005C0F88" w:rsidRPr="00445C3D">
        <w:rPr>
          <w:rFonts w:cs="Times New Roman" w:hint="eastAsia"/>
        </w:rPr>
        <w:t>）</w:t>
      </w:r>
      <w:r w:rsidRPr="00445C3D">
        <w:rPr>
          <w:rFonts w:cs="Times New Roman" w:hint="eastAsia"/>
        </w:rPr>
        <w:t>被使用，并包含称义，如弗五</w:t>
      </w:r>
      <w:r w:rsidRPr="00445C3D">
        <w:rPr>
          <w:rFonts w:cs="Times New Roman"/>
        </w:rPr>
        <w:t>26</w:t>
      </w:r>
      <w:r w:rsidR="000F2EE2">
        <w:rPr>
          <w:rFonts w:cs="Times New Roman" w:hint="eastAsia"/>
        </w:rPr>
        <w:t>；</w:t>
      </w:r>
      <w:r w:rsidRPr="00445C3D">
        <w:rPr>
          <w:rFonts w:cs="Times New Roman" w:hint="eastAsia"/>
        </w:rPr>
        <w:t>来十</w:t>
      </w:r>
      <w:r w:rsidRPr="00445C3D">
        <w:rPr>
          <w:rFonts w:cs="Times New Roman"/>
        </w:rPr>
        <w:t>10</w:t>
      </w:r>
      <w:r w:rsidR="000F2EE2">
        <w:rPr>
          <w:rFonts w:cs="Times New Roman" w:hint="eastAsia"/>
        </w:rPr>
        <w:t>；</w:t>
      </w:r>
      <w:r w:rsidRPr="00445C3D">
        <w:rPr>
          <w:rFonts w:cs="Times New Roman" w:hint="eastAsia"/>
        </w:rPr>
        <w:t>然而</w:t>
      </w:r>
      <w:r w:rsidR="00893BA9" w:rsidRPr="00445C3D">
        <w:rPr>
          <w:rFonts w:cs="Times New Roman" w:hint="eastAsia"/>
        </w:rPr>
        <w:t>，有</w:t>
      </w:r>
      <w:r w:rsidRPr="00445C3D">
        <w:rPr>
          <w:rFonts w:cs="Times New Roman" w:hint="eastAsia"/>
        </w:rPr>
        <w:t>时是按严格</w:t>
      </w:r>
      <w:r w:rsidR="005C0F88" w:rsidRPr="00445C3D">
        <w:rPr>
          <w:rFonts w:cs="Times New Roman" w:hint="eastAsia"/>
        </w:rPr>
        <w:t>（</w:t>
      </w:r>
      <w:r w:rsidRPr="00445C3D">
        <w:rPr>
          <w:rFonts w:cs="Times New Roman"/>
        </w:rPr>
        <w:t>stricte, strict</w:t>
      </w:r>
      <w:r w:rsidR="005C0F88" w:rsidRPr="00445C3D">
        <w:rPr>
          <w:rFonts w:cs="Times New Roman" w:hint="eastAsia"/>
        </w:rPr>
        <w:t>）</w:t>
      </w:r>
      <w:r w:rsidRPr="00445C3D">
        <w:rPr>
          <w:rFonts w:cs="Times New Roman" w:hint="eastAsia"/>
        </w:rPr>
        <w:t>的意义被使用，而这样便与更新的严格意义相符合，如</w:t>
      </w:r>
      <w:r w:rsidR="00512B20" w:rsidRPr="00445C3D">
        <w:rPr>
          <w:rFonts w:cs="Times New Roman" w:hint="eastAsia"/>
        </w:rPr>
        <w:t>：</w:t>
      </w:r>
      <w:r w:rsidRPr="00445C3D">
        <w:rPr>
          <w:rFonts w:cs="Times New Roman" w:hint="eastAsia"/>
        </w:rPr>
        <w:t>罗六</w:t>
      </w:r>
      <w:r w:rsidRPr="00445C3D">
        <w:rPr>
          <w:rFonts w:cs="Times New Roman"/>
        </w:rPr>
        <w:t>19</w:t>
      </w:r>
      <w:r w:rsidRPr="00445C3D">
        <w:rPr>
          <w:rFonts w:cs="Times New Roman" w:hint="eastAsia"/>
        </w:rPr>
        <w:t>，</w:t>
      </w:r>
      <w:r w:rsidRPr="00445C3D">
        <w:rPr>
          <w:rFonts w:cs="Times New Roman"/>
        </w:rPr>
        <w:t>22</w:t>
      </w:r>
      <w:r w:rsidR="000F2EE2">
        <w:rPr>
          <w:rFonts w:cs="Times New Roman" w:hint="eastAsia"/>
        </w:rPr>
        <w:t>；</w:t>
      </w:r>
      <w:r w:rsidRPr="00445C3D">
        <w:rPr>
          <w:rFonts w:cs="Times New Roman" w:hint="eastAsia"/>
        </w:rPr>
        <w:t>帖前四</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r w:rsidRPr="00445C3D">
        <w:rPr>
          <w:rFonts w:cs="Times New Roman"/>
        </w:rPr>
        <w:t>7</w:t>
      </w:r>
      <w:r w:rsidRPr="00445C3D">
        <w:rPr>
          <w:rFonts w:cs="Times New Roman" w:hint="eastAsia"/>
        </w:rPr>
        <w:t>。</w:t>
      </w:r>
      <w:r w:rsidR="001601E9" w:rsidRPr="00445C3D">
        <w:rPr>
          <w:rFonts w:cs="Times New Roman"/>
        </w:rPr>
        <w:t>”</w:t>
      </w:r>
    </w:p>
    <w:p w14:paraId="0D4EB50E" w14:textId="54B67D8A" w:rsidR="0031269B" w:rsidRPr="00445C3D" w:rsidRDefault="0031269B" w:rsidP="00DF514A">
      <w:pPr>
        <w:spacing w:after="0"/>
        <w:ind w:firstLine="461"/>
        <w:rPr>
          <w:rFonts w:cs="Times New Roman"/>
        </w:rPr>
      </w:pPr>
      <w:r w:rsidRPr="00445C3D">
        <w:rPr>
          <w:rFonts w:cs="Times New Roman" w:hint="eastAsia"/>
        </w:rPr>
        <w:t>成圣之狭义或严格的意义，是指明信徒里面属灵的变化，这变化乃随称义而来，并与称义不可分离</w:t>
      </w:r>
      <w:r w:rsidR="00BB7132" w:rsidRPr="00445C3D">
        <w:rPr>
          <w:rFonts w:cs="Times New Roman" w:hint="eastAsia"/>
        </w:rPr>
        <w:t>地</w:t>
      </w:r>
      <w:r w:rsidRPr="00445C3D">
        <w:rPr>
          <w:rFonts w:cs="Times New Roman" w:hint="eastAsia"/>
        </w:rPr>
        <w:t>连结起来，罗</w:t>
      </w:r>
      <w:r w:rsidR="00893BA9" w:rsidRPr="00445C3D">
        <w:rPr>
          <w:rFonts w:cs="Times New Roman" w:hint="eastAsia"/>
        </w:rPr>
        <w:t>六</w:t>
      </w:r>
      <w:r w:rsidR="00893BA9" w:rsidRPr="00445C3D">
        <w:rPr>
          <w:rFonts w:cs="Times New Roman"/>
        </w:rPr>
        <w:t>2</w:t>
      </w:r>
      <w:r w:rsidRPr="00445C3D">
        <w:rPr>
          <w:rFonts w:cs="Times New Roman"/>
        </w:rPr>
        <w:t>2</w:t>
      </w:r>
      <w:r w:rsidR="000F2EE2">
        <w:rPr>
          <w:rFonts w:cs="Times New Roman" w:hint="eastAsia"/>
        </w:rPr>
        <w:t>；</w:t>
      </w:r>
      <w:r w:rsidRPr="00445C3D">
        <w:rPr>
          <w:rFonts w:cs="Times New Roman" w:hint="eastAsia"/>
        </w:rPr>
        <w:t>林后七</w:t>
      </w:r>
      <w:r w:rsidRPr="00445C3D">
        <w:rPr>
          <w:rFonts w:cs="Times New Roman"/>
        </w:rPr>
        <w:t>1</w:t>
      </w:r>
      <w:r w:rsidRPr="00445C3D">
        <w:rPr>
          <w:rFonts w:cs="Times New Roman" w:hint="eastAsia"/>
        </w:rPr>
        <w:t>。协同式论及称义与成圣间的次序，记着</w:t>
      </w:r>
      <w:r w:rsidR="005C0F88" w:rsidRPr="00445C3D">
        <w:rPr>
          <w:rFonts w:cs="Times New Roman" w:hint="eastAsia"/>
        </w:rPr>
        <w:t>（</w:t>
      </w:r>
      <w:r w:rsidRPr="00445C3D">
        <w:rPr>
          <w:rFonts w:cs="Times New Roman" w:hint="eastAsia"/>
        </w:rPr>
        <w:t>全</w:t>
      </w:r>
      <w:r w:rsidR="003E1F8C" w:rsidRPr="00445C3D">
        <w:rPr>
          <w:rFonts w:cs="Times New Roman"/>
        </w:rPr>
        <w:t>III</w:t>
      </w:r>
      <w:r w:rsidR="003E1F8C" w:rsidRPr="00445C3D">
        <w:rPr>
          <w:rFonts w:cs="Times New Roman" w:hint="eastAsia"/>
        </w:rPr>
        <w:t>，</w:t>
      </w:r>
      <w:r w:rsidRPr="00445C3D">
        <w:rPr>
          <w:rFonts w:cs="Times New Roman"/>
        </w:rPr>
        <w:t>40</w:t>
      </w:r>
      <w:r w:rsidRPr="00445C3D">
        <w:rPr>
          <w:rFonts w:cs="Times New Roman" w:hint="eastAsia"/>
        </w:rPr>
        <w:t>，</w:t>
      </w:r>
      <w:r w:rsidRPr="00445C3D">
        <w:rPr>
          <w:rFonts w:cs="Times New Roman"/>
        </w:rPr>
        <w:t>41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信心与善行间的次序照样须存在并得保存，称义与更新或成圣之间的次序，也当如此。因为善行不在信心之前</w:t>
      </w:r>
      <w:r w:rsidR="000F2EE2">
        <w:rPr>
          <w:rFonts w:cs="Times New Roman" w:hint="eastAsia"/>
        </w:rPr>
        <w:t>；</w:t>
      </w:r>
      <w:r w:rsidRPr="00445C3D">
        <w:rPr>
          <w:rFonts w:cs="Times New Roman" w:hint="eastAsia"/>
        </w:rPr>
        <w:t>成圣也不在称义之前。乃是</w:t>
      </w:r>
      <w:r w:rsidR="009C138F" w:rsidRPr="00445C3D">
        <w:rPr>
          <w:rFonts w:cs="Times New Roman" w:hint="eastAsia"/>
        </w:rPr>
        <w:t>藉着</w:t>
      </w:r>
      <w:r w:rsidRPr="00445C3D">
        <w:rPr>
          <w:rFonts w:cs="Times New Roman" w:hint="eastAsia"/>
        </w:rPr>
        <w:t>听信福音</w:t>
      </w:r>
      <w:r w:rsidR="009C138F" w:rsidRPr="00445C3D">
        <w:rPr>
          <w:rFonts w:cs="Times New Roman" w:hint="eastAsia"/>
        </w:rPr>
        <w:t>，</w:t>
      </w:r>
      <w:r w:rsidRPr="00445C3D">
        <w:rPr>
          <w:rFonts w:cs="Times New Roman" w:hint="eastAsia"/>
        </w:rPr>
        <w:t>圣灵在悔改之</w:t>
      </w:r>
      <w:r w:rsidR="006470F1" w:rsidRPr="00445C3D">
        <w:rPr>
          <w:rFonts w:cs="Times New Roman" w:hint="eastAsia"/>
        </w:rPr>
        <w:t>事</w:t>
      </w:r>
      <w:r w:rsidRPr="00445C3D">
        <w:rPr>
          <w:rFonts w:cs="Times New Roman" w:hint="eastAsia"/>
        </w:rPr>
        <w:t>中，在我们里面点燃起初的信心。这信心持有上帝在基督内的恩典，人藉之而得称义。此后，当人称义以后，他也蒙圣灵的更新而成圣，而善行的果实必随此更新与成圣而来。</w:t>
      </w:r>
      <w:r w:rsidR="001601E9" w:rsidRPr="00445C3D">
        <w:rPr>
          <w:rFonts w:cs="Times New Roman"/>
        </w:rPr>
        <w:t>”</w:t>
      </w:r>
    </w:p>
    <w:p w14:paraId="1F84A4DE" w14:textId="77FAEF78" w:rsidR="0031269B" w:rsidRPr="00445C3D" w:rsidRDefault="0031269B" w:rsidP="00DF514A">
      <w:pPr>
        <w:spacing w:after="0"/>
        <w:ind w:firstLine="461"/>
        <w:rPr>
          <w:rFonts w:cs="Times New Roman"/>
        </w:rPr>
      </w:pPr>
      <w:r w:rsidRPr="00445C3D">
        <w:rPr>
          <w:rFonts w:cs="Times New Roman" w:hint="eastAsia"/>
        </w:rPr>
        <w:t>人若将这次序</w:t>
      </w:r>
      <w:r w:rsidR="006470F1" w:rsidRPr="00445C3D">
        <w:rPr>
          <w:rFonts w:cs="Times New Roman" w:hint="eastAsia"/>
        </w:rPr>
        <w:t>颠</w:t>
      </w:r>
      <w:r w:rsidRPr="00445C3D">
        <w:rPr>
          <w:rFonts w:cs="Times New Roman" w:hint="eastAsia"/>
        </w:rPr>
        <w:t>倒，而以狭义的成圣作为称义的原因</w:t>
      </w:r>
      <w:r w:rsidR="005C0F88" w:rsidRPr="00445C3D">
        <w:rPr>
          <w:rFonts w:cs="Times New Roman" w:hint="eastAsia"/>
        </w:rPr>
        <w:t>（</w:t>
      </w:r>
      <w:r w:rsidRPr="00445C3D">
        <w:rPr>
          <w:rFonts w:cs="Times New Roman" w:hint="eastAsia"/>
        </w:rPr>
        <w:t>教皇主义</w:t>
      </w:r>
      <w:r w:rsidR="005C0F88" w:rsidRPr="00445C3D">
        <w:rPr>
          <w:rFonts w:cs="Times New Roman" w:hint="eastAsia"/>
        </w:rPr>
        <w:t>）</w:t>
      </w:r>
      <w:r w:rsidRPr="00445C3D">
        <w:rPr>
          <w:rFonts w:cs="Times New Roman" w:hint="eastAsia"/>
        </w:rPr>
        <w:t>，便为放弃了基督教信仰的中心条款，并将救赎基于行为的义，加五</w:t>
      </w:r>
      <w:r w:rsidRPr="00445C3D">
        <w:rPr>
          <w:rFonts w:cs="Times New Roman"/>
        </w:rPr>
        <w:t>4</w:t>
      </w:r>
      <w:r w:rsidRPr="00445C3D">
        <w:rPr>
          <w:rFonts w:cs="Times New Roman" w:hint="eastAsia"/>
        </w:rPr>
        <w:t>。称义与成圣果然是不可分离</w:t>
      </w:r>
      <w:r w:rsidR="0097269A" w:rsidRPr="00445C3D">
        <w:rPr>
          <w:rFonts w:cs="Times New Roman" w:hint="eastAsia"/>
        </w:rPr>
        <w:t>地</w:t>
      </w:r>
      <w:r w:rsidRPr="00445C3D">
        <w:rPr>
          <w:rFonts w:cs="Times New Roman" w:hint="eastAsia"/>
        </w:rPr>
        <w:t>联结</w:t>
      </w:r>
      <w:r w:rsidR="00893BA9" w:rsidRPr="00445C3D">
        <w:rPr>
          <w:rFonts w:cs="Times New Roman" w:hint="eastAsia"/>
        </w:rPr>
        <w:t>着</w:t>
      </w:r>
      <w:r w:rsidR="005C0F88" w:rsidRPr="00445C3D">
        <w:rPr>
          <w:rFonts w:cs="Times New Roman" w:hint="eastAsia"/>
        </w:rPr>
        <w:t>（</w:t>
      </w:r>
      <w:r w:rsidRPr="00445C3D">
        <w:rPr>
          <w:rFonts w:cs="Times New Roman"/>
        </w:rPr>
        <w:t>nexu indivulso</w:t>
      </w:r>
      <w:r w:rsidR="005C0F88" w:rsidRPr="00445C3D">
        <w:rPr>
          <w:rFonts w:cs="Times New Roman" w:hint="eastAsia"/>
        </w:rPr>
        <w:t>）</w:t>
      </w:r>
      <w:r w:rsidR="000F2EE2">
        <w:rPr>
          <w:rFonts w:cs="Times New Roman" w:hint="eastAsia"/>
        </w:rPr>
        <w:t>；</w:t>
      </w:r>
      <w:r w:rsidRPr="00445C3D">
        <w:rPr>
          <w:rFonts w:cs="Times New Roman" w:hint="eastAsia"/>
        </w:rPr>
        <w:t>但却不可将这两件事混杂一起。称义是成圣的根源，若将相反的道理教训人，就是教训以行为称义的道理，如是而</w:t>
      </w:r>
      <w:r w:rsidR="00794C8A" w:rsidRPr="00445C3D">
        <w:rPr>
          <w:rFonts w:cs="Times New Roman" w:hint="eastAsia"/>
        </w:rPr>
        <w:t>阻碍</w:t>
      </w:r>
      <w:r w:rsidRPr="00445C3D">
        <w:rPr>
          <w:rFonts w:cs="Times New Roman" w:hint="eastAsia"/>
        </w:rPr>
        <w:t>了称义和成圣。</w:t>
      </w:r>
    </w:p>
    <w:p w14:paraId="3EB596C4" w14:textId="570A4FB7" w:rsidR="0031269B" w:rsidRPr="00445C3D" w:rsidRDefault="0031269B" w:rsidP="00DF514A">
      <w:pPr>
        <w:spacing w:after="0"/>
        <w:ind w:firstLine="461"/>
        <w:rPr>
          <w:rFonts w:cs="Times New Roman"/>
        </w:rPr>
      </w:pPr>
      <w:r w:rsidRPr="00445C3D">
        <w:rPr>
          <w:rFonts w:cs="Times New Roman" w:hint="eastAsia"/>
        </w:rPr>
        <w:t>使人成为基督徒的信心之义</w:t>
      </w:r>
      <w:r w:rsidR="005C0F88" w:rsidRPr="00445C3D">
        <w:rPr>
          <w:rFonts w:cs="Times New Roman" w:hint="eastAsia"/>
        </w:rPr>
        <w:t>（</w:t>
      </w:r>
      <w:r w:rsidRPr="00445C3D">
        <w:rPr>
          <w:rFonts w:cs="Times New Roman"/>
        </w:rPr>
        <w:t>iustitia imputata</w:t>
      </w:r>
      <w:r w:rsidR="00512B20" w:rsidRPr="00445C3D">
        <w:rPr>
          <w:rFonts w:cs="Times New Roman" w:hint="eastAsia"/>
        </w:rPr>
        <w:t>：</w:t>
      </w:r>
      <w:r w:rsidRPr="00445C3D">
        <w:rPr>
          <w:rFonts w:cs="Times New Roman" w:hint="eastAsia"/>
        </w:rPr>
        <w:t>义之</w:t>
      </w:r>
      <w:r w:rsidR="00893BA9" w:rsidRPr="00445C3D">
        <w:rPr>
          <w:rFonts w:cs="Times New Roman" w:hint="eastAsia"/>
        </w:rPr>
        <w:t>归与</w:t>
      </w:r>
      <w:r w:rsidR="005C0F88" w:rsidRPr="00445C3D">
        <w:rPr>
          <w:rFonts w:cs="Times New Roman" w:hint="eastAsia"/>
        </w:rPr>
        <w:t>）</w:t>
      </w:r>
      <w:r w:rsidRPr="00445C3D">
        <w:rPr>
          <w:rFonts w:cs="Times New Roman" w:hint="eastAsia"/>
        </w:rPr>
        <w:t>，是处于人之外面</w:t>
      </w:r>
      <w:r w:rsidR="000F2EE2">
        <w:rPr>
          <w:rFonts w:cs="Times New Roman" w:hint="eastAsia"/>
        </w:rPr>
        <w:t>；</w:t>
      </w:r>
      <w:r w:rsidRPr="00445C3D">
        <w:rPr>
          <w:rFonts w:cs="Times New Roman" w:hint="eastAsia"/>
        </w:rPr>
        <w:t>因上帝是由于基督的缘故宣告罪人为义，罗四</w:t>
      </w:r>
      <w:r w:rsidRPr="00445C3D">
        <w:rPr>
          <w:rFonts w:cs="Times New Roman"/>
        </w:rPr>
        <w:t>5</w:t>
      </w:r>
      <w:r w:rsidRPr="00445C3D">
        <w:rPr>
          <w:rFonts w:cs="Times New Roman" w:hint="eastAsia"/>
        </w:rPr>
        <w:t>。然而成圣却在人内面成就，并且人藉成圣得以</w:t>
      </w:r>
      <w:r w:rsidR="00EE79FB" w:rsidRPr="00445C3D">
        <w:rPr>
          <w:rFonts w:cs="Times New Roman" w:hint="eastAsia"/>
        </w:rPr>
        <w:t>改变</w:t>
      </w:r>
      <w:r w:rsidRPr="00445C3D">
        <w:rPr>
          <w:rFonts w:cs="Times New Roman" w:hint="eastAsia"/>
        </w:rPr>
        <w:t>为圣人</w:t>
      </w:r>
      <w:r w:rsidR="005C0F88" w:rsidRPr="00445C3D">
        <w:rPr>
          <w:rFonts w:cs="Times New Roman" w:hint="eastAsia"/>
        </w:rPr>
        <w:t>（</w:t>
      </w:r>
      <w:r w:rsidRPr="00445C3D">
        <w:rPr>
          <w:rFonts w:cs="Times New Roman"/>
        </w:rPr>
        <w:t>iustitia inhaerens</w:t>
      </w:r>
      <w:r w:rsidR="005C0F88" w:rsidRPr="00445C3D">
        <w:rPr>
          <w:rFonts w:cs="Times New Roman" w:hint="eastAsia"/>
        </w:rPr>
        <w:t>）</w:t>
      </w:r>
      <w:r w:rsidRPr="00445C3D">
        <w:rPr>
          <w:rFonts w:cs="Times New Roman" w:hint="eastAsia"/>
        </w:rPr>
        <w:t>，林后</w:t>
      </w:r>
      <w:r w:rsidR="00893BA9" w:rsidRPr="00445C3D">
        <w:rPr>
          <w:rFonts w:cs="Times New Roman" w:hint="eastAsia"/>
        </w:rPr>
        <w:t>七</w:t>
      </w:r>
      <w:r w:rsidR="00893BA9" w:rsidRPr="00445C3D">
        <w:rPr>
          <w:rFonts w:cs="Times New Roman"/>
        </w:rPr>
        <w:t>1</w:t>
      </w:r>
      <w:r w:rsidRPr="00445C3D">
        <w:rPr>
          <w:rFonts w:cs="Times New Roman" w:hint="eastAsia"/>
        </w:rPr>
        <w:t>。这固有</w:t>
      </w:r>
      <w:r w:rsidR="005C0F88" w:rsidRPr="00445C3D">
        <w:rPr>
          <w:rFonts w:cs="Times New Roman" w:hint="eastAsia"/>
        </w:rPr>
        <w:t>（</w:t>
      </w:r>
      <w:r w:rsidRPr="00445C3D">
        <w:rPr>
          <w:rFonts w:cs="Times New Roman"/>
        </w:rPr>
        <w:t>inherent</w:t>
      </w:r>
      <w:r w:rsidR="005C0F88" w:rsidRPr="00445C3D">
        <w:rPr>
          <w:rFonts w:cs="Times New Roman" w:hint="eastAsia"/>
        </w:rPr>
        <w:t>）</w:t>
      </w:r>
      <w:r w:rsidR="00893BA9" w:rsidRPr="00445C3D">
        <w:rPr>
          <w:rFonts w:cs="Times New Roman" w:hint="eastAsia"/>
        </w:rPr>
        <w:t>的</w:t>
      </w:r>
      <w:r w:rsidRPr="00445C3D">
        <w:rPr>
          <w:rFonts w:cs="Times New Roman" w:hint="eastAsia"/>
        </w:rPr>
        <w:t>义，或生命的义，根本不是那归与的义</w:t>
      </w:r>
      <w:r w:rsidR="005C0F88" w:rsidRPr="00445C3D">
        <w:rPr>
          <w:rFonts w:cs="Times New Roman" w:hint="eastAsia"/>
        </w:rPr>
        <w:t>（</w:t>
      </w:r>
      <w:r w:rsidRPr="00445C3D">
        <w:rPr>
          <w:rFonts w:cs="Times New Roman"/>
        </w:rPr>
        <w:t>imputed righteousness</w:t>
      </w:r>
      <w:r w:rsidR="005C0F88" w:rsidRPr="00445C3D">
        <w:rPr>
          <w:rFonts w:cs="Times New Roman" w:hint="eastAsia"/>
        </w:rPr>
        <w:t>）</w:t>
      </w:r>
      <w:r w:rsidR="00893BA9" w:rsidRPr="00445C3D">
        <w:rPr>
          <w:rFonts w:cs="Times New Roman" w:hint="eastAsia"/>
        </w:rPr>
        <w:t>之</w:t>
      </w:r>
      <w:r w:rsidRPr="00445C3D">
        <w:rPr>
          <w:rFonts w:cs="Times New Roman" w:hint="eastAsia"/>
        </w:rPr>
        <w:t>一部分，腓三</w:t>
      </w:r>
      <w:r w:rsidRPr="00445C3D">
        <w:rPr>
          <w:rFonts w:cs="Times New Roman"/>
        </w:rPr>
        <w:t>9</w:t>
      </w:r>
      <w:r w:rsidRPr="00445C3D">
        <w:rPr>
          <w:rFonts w:cs="Times New Roman" w:hint="eastAsia"/>
        </w:rPr>
        <w:t>，固有的义是随称义而来，罗六</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多三</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w:t>
      </w:r>
    </w:p>
    <w:p w14:paraId="5765A6EE" w14:textId="41A0F439" w:rsidR="0031269B" w:rsidRPr="00445C3D" w:rsidRDefault="0031269B" w:rsidP="00DF514A">
      <w:pPr>
        <w:spacing w:after="0"/>
        <w:ind w:firstLine="461"/>
        <w:rPr>
          <w:rFonts w:cs="Times New Roman"/>
        </w:rPr>
      </w:pPr>
      <w:r w:rsidRPr="00445C3D">
        <w:rPr>
          <w:rFonts w:cs="Times New Roman" w:hint="eastAsia"/>
        </w:rPr>
        <w:t>按教会的术语，成圣和更新</w:t>
      </w:r>
      <w:r w:rsidR="005C0F88" w:rsidRPr="00445C3D">
        <w:rPr>
          <w:rFonts w:cs="Times New Roman" w:hint="eastAsia"/>
        </w:rPr>
        <w:t>（</w:t>
      </w:r>
      <w:r w:rsidRPr="00445C3D">
        <w:rPr>
          <w:rFonts w:cs="Times New Roman"/>
        </w:rPr>
        <w:t>renewal</w:t>
      </w:r>
      <w:r w:rsidR="005C0F88" w:rsidRPr="00445C3D">
        <w:rPr>
          <w:rFonts w:cs="Times New Roman" w:hint="eastAsia"/>
        </w:rPr>
        <w:t>）</w:t>
      </w:r>
      <w:r w:rsidRPr="00445C3D">
        <w:rPr>
          <w:rFonts w:cs="Times New Roman" w:hint="eastAsia"/>
        </w:rPr>
        <w:t>通常用为同意语</w:t>
      </w:r>
      <w:r w:rsidR="00893BA9" w:rsidRPr="00445C3D">
        <w:rPr>
          <w:rFonts w:cs="Times New Roman" w:hint="eastAsia"/>
        </w:rPr>
        <w:t>。成</w:t>
      </w:r>
      <w:r w:rsidRPr="00445C3D">
        <w:rPr>
          <w:rFonts w:cs="Times New Roman" w:hint="eastAsia"/>
        </w:rPr>
        <w:t>圣是更新，因为信徒藉着它进入新生活</w:t>
      </w:r>
      <w:r w:rsidR="000F2EE2">
        <w:rPr>
          <w:rFonts w:cs="Times New Roman" w:hint="eastAsia"/>
        </w:rPr>
        <w:t>；</w:t>
      </w:r>
      <w:r w:rsidRPr="00445C3D">
        <w:rPr>
          <w:rFonts w:cs="Times New Roman" w:hint="eastAsia"/>
        </w:rPr>
        <w:t>更新是成圣，</w:t>
      </w:r>
      <w:r w:rsidR="006579EB" w:rsidRPr="00445C3D">
        <w:rPr>
          <w:rFonts w:cs="Times New Roman" w:hint="eastAsia"/>
        </w:rPr>
        <w:t>因</w:t>
      </w:r>
      <w:r w:rsidRPr="00445C3D">
        <w:rPr>
          <w:rFonts w:cs="Times New Roman" w:hint="eastAsia"/>
        </w:rPr>
        <w:t>为信徒的新生命是圣洁的生命</w:t>
      </w:r>
      <w:r w:rsidR="00F0430F" w:rsidRPr="00445C3D">
        <w:rPr>
          <w:rFonts w:cs="Times New Roman" w:hint="eastAsia"/>
        </w:rPr>
        <w:t>。</w:t>
      </w:r>
      <w:r w:rsidRPr="00445C3D">
        <w:rPr>
          <w:rFonts w:cs="Times New Roman" w:hint="eastAsia"/>
        </w:rPr>
        <w:t>我们的</w:t>
      </w:r>
      <w:r w:rsidR="00F0430F" w:rsidRPr="00445C3D">
        <w:rPr>
          <w:rFonts w:cs="Times New Roman" w:hint="eastAsia"/>
        </w:rPr>
        <w:t>信仰告白有时</w:t>
      </w:r>
      <w:r w:rsidR="00E93A74" w:rsidRPr="00445C3D">
        <w:rPr>
          <w:rFonts w:cs="Times New Roman" w:hint="eastAsia"/>
        </w:rPr>
        <w:t>也</w:t>
      </w:r>
      <w:r w:rsidRPr="00445C3D">
        <w:rPr>
          <w:rFonts w:cs="Times New Roman" w:hint="eastAsia"/>
        </w:rPr>
        <w:t>区分成圣与善行</w:t>
      </w:r>
      <w:r w:rsidR="00E93A74" w:rsidRPr="00445C3D">
        <w:rPr>
          <w:rFonts w:cs="Times New Roman" w:hint="eastAsia"/>
        </w:rPr>
        <w:t>之间</w:t>
      </w:r>
      <w:r w:rsidRPr="00445C3D">
        <w:rPr>
          <w:rFonts w:cs="Times New Roman" w:hint="eastAsia"/>
        </w:rPr>
        <w:t>的关系，犹如因与果一样</w:t>
      </w:r>
      <w:r w:rsidR="005C0F88" w:rsidRPr="00445C3D">
        <w:rPr>
          <w:rFonts w:cs="Times New Roman" w:hint="eastAsia"/>
        </w:rPr>
        <w:t>（</w:t>
      </w:r>
      <w:r w:rsidRPr="00445C3D">
        <w:rPr>
          <w:rFonts w:cs="Times New Roman"/>
        </w:rPr>
        <w:t xml:space="preserve">antecedens et </w:t>
      </w:r>
      <w:r w:rsidRPr="00445C3D">
        <w:rPr>
          <w:rFonts w:cs="Times New Roman"/>
        </w:rPr>
        <w:lastRenderedPageBreak/>
        <w:t>consequens</w:t>
      </w:r>
      <w:r w:rsidR="005C0F88" w:rsidRPr="00445C3D">
        <w:rPr>
          <w:rFonts w:cs="Times New Roman" w:hint="eastAsia"/>
        </w:rPr>
        <w:t>）</w:t>
      </w:r>
      <w:r w:rsidR="00893BA9" w:rsidRPr="00445C3D">
        <w:rPr>
          <w:rFonts w:cs="Times New Roman" w:hint="eastAsia"/>
        </w:rPr>
        <w:t>。在</w:t>
      </w:r>
      <w:r w:rsidRPr="00445C3D">
        <w:rPr>
          <w:rFonts w:cs="Times New Roman" w:hint="eastAsia"/>
        </w:rPr>
        <w:t>那种情形下，成圣被</w:t>
      </w:r>
      <w:r w:rsidR="00041F98" w:rsidRPr="00445C3D">
        <w:rPr>
          <w:rFonts w:cs="Times New Roman" w:hint="eastAsia"/>
        </w:rPr>
        <w:t>视</w:t>
      </w:r>
      <w:r w:rsidRPr="00445C3D">
        <w:rPr>
          <w:rFonts w:cs="Times New Roman" w:hint="eastAsia"/>
        </w:rPr>
        <w:t>为</w:t>
      </w:r>
      <w:r w:rsidR="007B165C" w:rsidRPr="00445C3D">
        <w:rPr>
          <w:rFonts w:cs="Times New Roman" w:hint="eastAsia"/>
        </w:rPr>
        <w:t>圣洁</w:t>
      </w:r>
      <w:r w:rsidRPr="00445C3D">
        <w:rPr>
          <w:rFonts w:cs="Times New Roman" w:hint="eastAsia"/>
        </w:rPr>
        <w:t>的</w:t>
      </w:r>
      <w:r w:rsidR="0079624A" w:rsidRPr="00445C3D">
        <w:rPr>
          <w:rFonts w:cs="Times New Roman" w:hint="eastAsia"/>
        </w:rPr>
        <w:t>源头</w:t>
      </w:r>
      <w:r w:rsidR="005C0F88" w:rsidRPr="00445C3D">
        <w:rPr>
          <w:rFonts w:cs="Times New Roman" w:hint="eastAsia"/>
        </w:rPr>
        <w:t>（</w:t>
      </w:r>
      <w:r w:rsidR="0079624A" w:rsidRPr="00445C3D">
        <w:rPr>
          <w:rFonts w:cs="Times New Roman"/>
        </w:rPr>
        <w:t>principle</w:t>
      </w:r>
      <w:r w:rsidR="005C0F88" w:rsidRPr="00445C3D">
        <w:rPr>
          <w:rFonts w:cs="Times New Roman" w:hint="eastAsia"/>
        </w:rPr>
        <w:t>）</w:t>
      </w:r>
      <w:r w:rsidRPr="00445C3D">
        <w:rPr>
          <w:rFonts w:cs="Times New Roman" w:hint="eastAsia"/>
        </w:rPr>
        <w:t>，一切善行由它流露出来，加五</w:t>
      </w:r>
      <w:r w:rsidRPr="00445C3D">
        <w:rPr>
          <w:rFonts w:cs="Times New Roman"/>
        </w:rPr>
        <w:t>25</w:t>
      </w:r>
      <w:r w:rsidRPr="00445C3D">
        <w:rPr>
          <w:rFonts w:cs="Times New Roman" w:hint="eastAsia"/>
        </w:rPr>
        <w:t>，</w:t>
      </w:r>
      <w:r w:rsidRPr="00445C3D">
        <w:rPr>
          <w:rFonts w:cs="Times New Roman"/>
        </w:rPr>
        <w:t>26</w:t>
      </w:r>
      <w:r w:rsidRPr="00445C3D">
        <w:rPr>
          <w:rFonts w:cs="Times New Roman" w:hint="eastAsia"/>
        </w:rPr>
        <w:t>，</w:t>
      </w:r>
      <w:r w:rsidRPr="00445C3D">
        <w:rPr>
          <w:rFonts w:cs="Times New Roman"/>
        </w:rPr>
        <w:t>22</w:t>
      </w:r>
      <w:r w:rsidRPr="00445C3D">
        <w:rPr>
          <w:rFonts w:cs="Times New Roman" w:hint="eastAsia"/>
        </w:rPr>
        <w:t>。</w:t>
      </w:r>
    </w:p>
    <w:p w14:paraId="71C1EE78" w14:textId="08C3B7B2" w:rsidR="0031269B" w:rsidRPr="00445C3D" w:rsidRDefault="0031269B" w:rsidP="00DF514A">
      <w:pPr>
        <w:spacing w:after="0"/>
        <w:ind w:firstLine="461"/>
        <w:rPr>
          <w:rFonts w:cs="Times New Roman"/>
        </w:rPr>
      </w:pPr>
      <w:r w:rsidRPr="00445C3D">
        <w:rPr>
          <w:rFonts w:cs="Times New Roman" w:hint="eastAsia"/>
        </w:rPr>
        <w:t>但</w:t>
      </w:r>
      <w:r w:rsidR="00DA1EF7" w:rsidRPr="00445C3D">
        <w:rPr>
          <w:rFonts w:cs="Times New Roman" w:hint="eastAsia"/>
        </w:rPr>
        <w:t>严格</w:t>
      </w:r>
      <w:r w:rsidR="001D0435"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信徒的善行与他的成圣</w:t>
      </w:r>
      <w:r w:rsidR="00DA1EF7" w:rsidRPr="00445C3D">
        <w:rPr>
          <w:rFonts w:cs="Times New Roman" w:hint="eastAsia"/>
        </w:rPr>
        <w:t>是一样的</w:t>
      </w:r>
      <w:r w:rsidRPr="00445C3D">
        <w:rPr>
          <w:rFonts w:cs="Times New Roman" w:hint="eastAsia"/>
        </w:rPr>
        <w:t>，因为后者按具体</w:t>
      </w:r>
      <w:r w:rsidR="007D7D65" w:rsidRPr="00445C3D">
        <w:rPr>
          <w:rFonts w:cs="Times New Roman" w:hint="eastAsia"/>
        </w:rPr>
        <w:t>实际来说</w:t>
      </w:r>
      <w:r w:rsidR="005C0F88" w:rsidRPr="00445C3D">
        <w:rPr>
          <w:rFonts w:cs="Times New Roman" w:hint="eastAsia"/>
        </w:rPr>
        <w:t>（</w:t>
      </w:r>
      <w:r w:rsidRPr="00445C3D">
        <w:rPr>
          <w:rFonts w:cs="Times New Roman"/>
        </w:rPr>
        <w:t>in concret</w:t>
      </w:r>
      <w:r w:rsidR="007D7D65" w:rsidRPr="00445C3D">
        <w:rPr>
          <w:rFonts w:cs="Times New Roman"/>
        </w:rPr>
        <w:t>o</w:t>
      </w:r>
      <w:r w:rsidR="005C0F88" w:rsidRPr="00445C3D">
        <w:rPr>
          <w:rFonts w:cs="Times New Roman" w:hint="eastAsia"/>
        </w:rPr>
        <w:t>）</w:t>
      </w:r>
      <w:r w:rsidRPr="00445C3D">
        <w:rPr>
          <w:rFonts w:cs="Times New Roman" w:hint="eastAsia"/>
        </w:rPr>
        <w:t>，是藉实行出个别善行的方式而成</w:t>
      </w:r>
      <w:r w:rsidR="00512B20" w:rsidRPr="00445C3D">
        <w:rPr>
          <w:rFonts w:cs="Times New Roman" w:hint="eastAsia"/>
        </w:rPr>
        <w:t>：</w:t>
      </w:r>
      <w:r w:rsidRPr="00445C3D">
        <w:rPr>
          <w:rFonts w:cs="Times New Roman" w:hint="eastAsia"/>
        </w:rPr>
        <w:t>信徒或是制止恶行，或是成全可称赞的事。成圣，由具体来看，不是无所事事的</w:t>
      </w:r>
      <w:r w:rsidR="00D1266C" w:rsidRPr="00445C3D">
        <w:rPr>
          <w:rFonts w:cs="Times New Roman" w:hint="eastAsia"/>
        </w:rPr>
        <w:t>情况</w:t>
      </w:r>
      <w:r w:rsidRPr="00445C3D">
        <w:rPr>
          <w:rFonts w:cs="Times New Roman" w:hint="eastAsia"/>
        </w:rPr>
        <w:t>或特质</w:t>
      </w:r>
      <w:r w:rsidR="005C0F88" w:rsidRPr="00445C3D">
        <w:rPr>
          <w:rFonts w:cs="Times New Roman" w:hint="eastAsia"/>
        </w:rPr>
        <w:t>（</w:t>
      </w:r>
      <w:r w:rsidRPr="00445C3D">
        <w:rPr>
          <w:rFonts w:cs="Times New Roman"/>
        </w:rPr>
        <w:t>status otiosus</w:t>
      </w:r>
      <w:r w:rsidR="000F2EE2">
        <w:rPr>
          <w:rFonts w:cs="Times New Roman"/>
        </w:rPr>
        <w:t>；</w:t>
      </w:r>
      <w:r w:rsidRPr="00445C3D">
        <w:rPr>
          <w:rFonts w:cs="Times New Roman"/>
        </w:rPr>
        <w:t xml:space="preserve"> habitus otiosus</w:t>
      </w:r>
      <w:r w:rsidR="005C0F88" w:rsidRPr="00445C3D">
        <w:rPr>
          <w:rFonts w:cs="Times New Roman" w:hint="eastAsia"/>
        </w:rPr>
        <w:t>）</w:t>
      </w:r>
      <w:r w:rsidR="00893BA9" w:rsidRPr="00445C3D">
        <w:rPr>
          <w:rFonts w:cs="Times New Roman" w:hint="eastAsia"/>
        </w:rPr>
        <w:t>乃</w:t>
      </w:r>
      <w:r w:rsidRPr="00445C3D">
        <w:rPr>
          <w:rFonts w:cs="Times New Roman" w:hint="eastAsia"/>
        </w:rPr>
        <w:t>是</w:t>
      </w:r>
      <w:r w:rsidR="00D1266C" w:rsidRPr="00445C3D">
        <w:rPr>
          <w:rFonts w:cs="Times New Roman" w:hint="eastAsia"/>
        </w:rPr>
        <w:t>持续</w:t>
      </w:r>
      <w:r w:rsidRPr="00445C3D">
        <w:rPr>
          <w:rFonts w:cs="Times New Roman" w:hint="eastAsia"/>
        </w:rPr>
        <w:t>的作为，不</w:t>
      </w:r>
      <w:r w:rsidR="00D1266C" w:rsidRPr="00445C3D">
        <w:rPr>
          <w:rFonts w:cs="Times New Roman" w:hint="eastAsia"/>
        </w:rPr>
        <w:t>间断的</w:t>
      </w:r>
      <w:r w:rsidRPr="00445C3D">
        <w:rPr>
          <w:rFonts w:cs="Times New Roman" w:hint="eastAsia"/>
        </w:rPr>
        <w:t>行事，因为圣灵时常在信徒心内工</w:t>
      </w:r>
      <w:r w:rsidR="00893BA9" w:rsidRPr="00445C3D">
        <w:rPr>
          <w:rFonts w:cs="Times New Roman" w:hint="eastAsia"/>
        </w:rPr>
        <w:t>作，</w:t>
      </w:r>
      <w:r w:rsidRPr="00445C3D">
        <w:rPr>
          <w:rFonts w:cs="Times New Roman" w:hint="eastAsia"/>
        </w:rPr>
        <w:t>多</w:t>
      </w:r>
      <w:r w:rsidR="00893BA9" w:rsidRPr="00445C3D">
        <w:rPr>
          <w:rFonts w:cs="Times New Roman" w:hint="eastAsia"/>
        </w:rPr>
        <w:t>二</w:t>
      </w:r>
      <w:r w:rsidR="00893BA9" w:rsidRPr="00445C3D">
        <w:rPr>
          <w:rFonts w:cs="Times New Roman"/>
        </w:rPr>
        <w:t>1</w:t>
      </w:r>
      <w:r w:rsidRPr="00445C3D">
        <w:rPr>
          <w:rFonts w:cs="Times New Roman"/>
        </w:rPr>
        <w:t>1</w:t>
      </w:r>
      <w:r w:rsidR="000F2EE2">
        <w:rPr>
          <w:rFonts w:cs="Times New Roman" w:hint="eastAsia"/>
        </w:rPr>
        <w:t>；</w:t>
      </w:r>
      <w:r w:rsidRPr="00445C3D">
        <w:rPr>
          <w:rFonts w:cs="Times New Roman" w:hint="eastAsia"/>
        </w:rPr>
        <w:t>加五</w:t>
      </w:r>
      <w:r w:rsidRPr="00445C3D">
        <w:rPr>
          <w:rFonts w:cs="Times New Roman"/>
        </w:rPr>
        <w:t>22</w:t>
      </w:r>
      <w:r w:rsidR="004F5144" w:rsidRPr="00445C3D">
        <w:rPr>
          <w:rFonts w:cs="Times New Roman"/>
        </w:rPr>
        <w:t>-</w:t>
      </w:r>
      <w:r w:rsidRPr="00445C3D">
        <w:rPr>
          <w:rFonts w:cs="Times New Roman"/>
        </w:rPr>
        <w:t>25</w:t>
      </w:r>
      <w:r w:rsidRPr="00445C3D">
        <w:rPr>
          <w:rFonts w:cs="Times New Roman" w:hint="eastAsia"/>
        </w:rPr>
        <w:t>。</w:t>
      </w:r>
    </w:p>
    <w:p w14:paraId="3B061124" w14:textId="3996A38D" w:rsidR="00BB75CD" w:rsidRPr="00445C3D" w:rsidRDefault="0031269B" w:rsidP="00DF514A">
      <w:pPr>
        <w:spacing w:after="0"/>
        <w:ind w:firstLine="461"/>
        <w:rPr>
          <w:rFonts w:cs="Times New Roman"/>
        </w:rPr>
      </w:pPr>
      <w:r w:rsidRPr="00445C3D">
        <w:rPr>
          <w:rFonts w:cs="Times New Roman" w:hint="eastAsia"/>
        </w:rPr>
        <w:t>路德讲到信为成圣的直接</w:t>
      </w:r>
      <w:r w:rsidR="005E5864" w:rsidRPr="00445C3D">
        <w:rPr>
          <w:rFonts w:cs="Times New Roman" w:hint="eastAsia"/>
        </w:rPr>
        <w:t>源头</w:t>
      </w:r>
      <w:r w:rsidRPr="00445C3D">
        <w:rPr>
          <w:rFonts w:cs="Times New Roman" w:hint="eastAsia"/>
        </w:rPr>
        <w:t>，曾正确</w:t>
      </w:r>
      <w:r w:rsidR="005E5864"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啊，我们所有的信心是活泼，忙碌，活动而有力的事，所以信心不能不时常行善！信心并不问是否应当行善</w:t>
      </w:r>
      <w:r w:rsidR="000F2EE2">
        <w:rPr>
          <w:rFonts w:cs="Times New Roman" w:hint="eastAsia"/>
        </w:rPr>
        <w:t>；</w:t>
      </w:r>
      <w:r w:rsidRPr="00445C3D">
        <w:rPr>
          <w:rFonts w:cs="Times New Roman" w:hint="eastAsia"/>
        </w:rPr>
        <w:t>因为在对该问题发问以前，信心已行了善，而且时常行</w:t>
      </w:r>
      <w:r w:rsidRPr="00445C3D">
        <w:rPr>
          <w:rFonts w:cs="Times New Roman"/>
        </w:rPr>
        <w:t>……</w:t>
      </w:r>
      <w:r w:rsidRPr="00445C3D">
        <w:rPr>
          <w:rFonts w:cs="Times New Roman" w:hint="eastAsia"/>
        </w:rPr>
        <w:t>信心是活泼而勇敢</w:t>
      </w:r>
      <w:r w:rsidR="005E5864" w:rsidRPr="00445C3D">
        <w:rPr>
          <w:rFonts w:cs="Times New Roman" w:hint="eastAsia"/>
        </w:rPr>
        <w:t>地</w:t>
      </w:r>
      <w:r w:rsidRPr="00445C3D">
        <w:rPr>
          <w:rFonts w:cs="Times New Roman" w:hint="eastAsia"/>
        </w:rPr>
        <w:t>倚靠上帝的</w:t>
      </w:r>
      <w:r w:rsidR="005E5864" w:rsidRPr="00445C3D">
        <w:rPr>
          <w:rFonts w:cs="Times New Roman" w:hint="eastAsia"/>
        </w:rPr>
        <w:t>恩宠</w:t>
      </w:r>
      <w:r w:rsidRPr="00445C3D">
        <w:rPr>
          <w:rFonts w:cs="Times New Roman" w:hint="eastAsia"/>
        </w:rPr>
        <w:t>，这种信赖是如此确定，以致人情愿为它而死千次</w:t>
      </w:r>
      <w:r w:rsidRPr="00445C3D">
        <w:rPr>
          <w:rFonts w:cs="Times New Roman"/>
        </w:rPr>
        <w:t>……</w:t>
      </w:r>
      <w:r w:rsidRPr="00445C3D">
        <w:rPr>
          <w:rFonts w:cs="Times New Roman" w:hint="eastAsia"/>
        </w:rPr>
        <w:t>因此使人甘心乐意，不用</w:t>
      </w:r>
      <w:r w:rsidR="005E5864" w:rsidRPr="00445C3D">
        <w:rPr>
          <w:rFonts w:cs="Times New Roman" w:hint="eastAsia"/>
        </w:rPr>
        <w:t>强迫就</w:t>
      </w:r>
      <w:r w:rsidRPr="00445C3D">
        <w:rPr>
          <w:rFonts w:cs="Times New Roman" w:hint="eastAsia"/>
        </w:rPr>
        <w:t>向</w:t>
      </w:r>
      <w:r w:rsidR="005E5864" w:rsidRPr="00445C3D">
        <w:rPr>
          <w:rFonts w:cs="Times New Roman" w:hint="eastAsia"/>
        </w:rPr>
        <w:t>他人</w:t>
      </w:r>
      <w:r w:rsidRPr="00445C3D">
        <w:rPr>
          <w:rFonts w:cs="Times New Roman" w:hint="eastAsia"/>
        </w:rPr>
        <w:t>行善，服事各人，并且为了爱和颂赞他的上帝，忍受一切事，所以将信与行为分离是不可能</w:t>
      </w:r>
      <w:r w:rsidR="00185084" w:rsidRPr="00445C3D">
        <w:rPr>
          <w:rFonts w:cs="Times New Roman" w:hint="eastAsia"/>
        </w:rPr>
        <w:t>的</w:t>
      </w:r>
      <w:r w:rsidRPr="00445C3D">
        <w:rPr>
          <w:rFonts w:cs="Times New Roman" w:hint="eastAsia"/>
        </w:rPr>
        <w:t>事</w:t>
      </w:r>
      <w:r w:rsidR="000F2EE2">
        <w:rPr>
          <w:rFonts w:cs="Times New Roman" w:hint="eastAsia"/>
        </w:rPr>
        <w:t>；</w:t>
      </w:r>
      <w:r w:rsidRPr="00445C3D">
        <w:rPr>
          <w:rFonts w:cs="Times New Roman" w:hint="eastAsia"/>
        </w:rPr>
        <w:t>正如将热气与光，从火中分开是不可能的一样</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协同式，全</w:t>
      </w:r>
      <w:r w:rsidR="00DF2618" w:rsidRPr="00445C3D">
        <w:rPr>
          <w:rFonts w:cs="Times New Roman"/>
        </w:rPr>
        <w:t>IV</w:t>
      </w:r>
      <w:r w:rsidRPr="00445C3D">
        <w:rPr>
          <w:rFonts w:cs="Times New Roman" w:hint="eastAsia"/>
        </w:rPr>
        <w:t>，</w:t>
      </w:r>
      <w:r w:rsidRPr="00445C3D">
        <w:rPr>
          <w:rFonts w:cs="Times New Roman"/>
        </w:rPr>
        <w:t>10</w:t>
      </w:r>
      <w:r w:rsidRPr="00445C3D">
        <w:rPr>
          <w:rFonts w:cs="Times New Roman" w:hint="eastAsia"/>
        </w:rPr>
        <w:t>下</w:t>
      </w:r>
      <w:r w:rsidR="005C0F88" w:rsidRPr="00445C3D">
        <w:rPr>
          <w:rFonts w:cs="Times New Roman" w:hint="eastAsia"/>
        </w:rPr>
        <w:t>）</w:t>
      </w:r>
    </w:p>
    <w:p w14:paraId="391BC500" w14:textId="77777777" w:rsidR="00F250EC" w:rsidRPr="00445C3D" w:rsidRDefault="00F250EC" w:rsidP="00DF514A">
      <w:pPr>
        <w:spacing w:after="0"/>
        <w:ind w:firstLine="461"/>
        <w:rPr>
          <w:rFonts w:cs="Times New Roman"/>
        </w:rPr>
      </w:pPr>
    </w:p>
    <w:p w14:paraId="1F240B5F" w14:textId="0E656237" w:rsidR="0031269B" w:rsidRPr="00445C3D" w:rsidRDefault="0031269B" w:rsidP="00445C3D">
      <w:pPr>
        <w:pStyle w:val="2"/>
        <w:rPr>
          <w:rFonts w:cs="Times New Roman"/>
        </w:rPr>
      </w:pPr>
      <w:bookmarkStart w:id="151" w:name="_Toc220321257"/>
      <w:r w:rsidRPr="00445C3D">
        <w:rPr>
          <w:rFonts w:cs="Times New Roman" w:hint="eastAsia"/>
        </w:rPr>
        <w:lastRenderedPageBreak/>
        <w:t>成圣的有效原因</w:t>
      </w:r>
      <w:bookmarkEnd w:id="151"/>
    </w:p>
    <w:p w14:paraId="72CC6D43" w14:textId="7CF379E5" w:rsidR="00BB75CD" w:rsidRPr="00445C3D" w:rsidRDefault="005C0F88" w:rsidP="000B1B65">
      <w:pPr>
        <w:spacing w:after="0"/>
        <w:ind w:firstLine="461"/>
        <w:jc w:val="center"/>
        <w:rPr>
          <w:rFonts w:cs="Times New Roman"/>
        </w:rPr>
      </w:pPr>
      <w:r w:rsidRPr="00445C3D">
        <w:rPr>
          <w:rFonts w:cs="Times New Roman" w:hint="eastAsia"/>
        </w:rPr>
        <w:t>（</w:t>
      </w:r>
      <w:r w:rsidR="0031269B" w:rsidRPr="00445C3D">
        <w:rPr>
          <w:rFonts w:cs="Times New Roman"/>
        </w:rPr>
        <w:t>Causa Efficiens Sanctificationis</w:t>
      </w:r>
      <w:r w:rsidRPr="00445C3D">
        <w:rPr>
          <w:rFonts w:cs="Times New Roman" w:hint="eastAsia"/>
        </w:rPr>
        <w:t>）</w:t>
      </w:r>
    </w:p>
    <w:p w14:paraId="1D588689" w14:textId="77777777" w:rsidR="00F250EC" w:rsidRPr="00445C3D" w:rsidRDefault="00F250EC" w:rsidP="00DF514A">
      <w:pPr>
        <w:spacing w:after="0"/>
        <w:ind w:firstLine="461"/>
        <w:rPr>
          <w:rFonts w:cs="Times New Roman"/>
        </w:rPr>
      </w:pPr>
    </w:p>
    <w:p w14:paraId="3C172116" w14:textId="2979B6BE" w:rsidR="0031269B" w:rsidRPr="00445C3D" w:rsidRDefault="0031269B" w:rsidP="00DF514A">
      <w:pPr>
        <w:spacing w:after="0"/>
        <w:ind w:firstLine="461"/>
        <w:rPr>
          <w:rFonts w:cs="Times New Roman"/>
        </w:rPr>
      </w:pPr>
      <w:r w:rsidRPr="00445C3D">
        <w:rPr>
          <w:rFonts w:cs="Times New Roman" w:hint="eastAsia"/>
        </w:rPr>
        <w:t>上帝既藉祂的全能在人里面点燃起信心，弗一</w:t>
      </w:r>
      <w:r w:rsidRPr="00445C3D">
        <w:rPr>
          <w:rFonts w:cs="Times New Roman"/>
        </w:rPr>
        <w:t>19</w:t>
      </w:r>
      <w:r w:rsidR="000F2EE2">
        <w:rPr>
          <w:rFonts w:cs="Times New Roman" w:hint="eastAsia"/>
        </w:rPr>
        <w:t>；</w:t>
      </w:r>
      <w:r w:rsidRPr="00445C3D">
        <w:rPr>
          <w:rFonts w:cs="Times New Roman" w:hint="eastAsia"/>
        </w:rPr>
        <w:t>约六</w:t>
      </w:r>
      <w:r w:rsidRPr="00445C3D">
        <w:rPr>
          <w:rFonts w:cs="Times New Roman"/>
        </w:rPr>
        <w:t>29</w:t>
      </w:r>
      <w:r w:rsidRPr="00445C3D">
        <w:rPr>
          <w:rFonts w:cs="Times New Roman" w:hint="eastAsia"/>
        </w:rPr>
        <w:t>，祂也照样在信徒内面作成成圣，作为信的果实，帖前五</w:t>
      </w:r>
      <w:r w:rsidRPr="00445C3D">
        <w:rPr>
          <w:rFonts w:cs="Times New Roman"/>
        </w:rPr>
        <w:t>23</w:t>
      </w:r>
      <w:r w:rsidRPr="00445C3D">
        <w:rPr>
          <w:rFonts w:cs="Times New Roman" w:hint="eastAsia"/>
        </w:rPr>
        <w:t>，</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林前三</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六</w:t>
      </w:r>
      <w:r w:rsidRPr="00445C3D">
        <w:rPr>
          <w:rFonts w:cs="Times New Roman"/>
        </w:rPr>
        <w:t>19</w:t>
      </w:r>
      <w:r w:rsidR="000F2EE2">
        <w:rPr>
          <w:rFonts w:cs="Times New Roman" w:hint="eastAsia"/>
        </w:rPr>
        <w:t>；</w:t>
      </w:r>
      <w:r w:rsidRPr="00445C3D">
        <w:rPr>
          <w:rFonts w:cs="Times New Roman" w:hint="eastAsia"/>
        </w:rPr>
        <w:t>弗二</w:t>
      </w:r>
      <w:r w:rsidRPr="00445C3D">
        <w:rPr>
          <w:rFonts w:cs="Times New Roman"/>
        </w:rPr>
        <w:t>10</w:t>
      </w:r>
      <w:r w:rsidRPr="00445C3D">
        <w:rPr>
          <w:rFonts w:cs="Times New Roman" w:hint="eastAsia"/>
        </w:rPr>
        <w:t>。虽是这样，在悔改与成圣之间仍有区别</w:t>
      </w:r>
      <w:r w:rsidR="00512B20" w:rsidRPr="00445C3D">
        <w:rPr>
          <w:rFonts w:cs="Times New Roman" w:hint="eastAsia"/>
        </w:rPr>
        <w:t>：</w:t>
      </w:r>
      <w:r w:rsidRPr="00445C3D">
        <w:rPr>
          <w:rFonts w:cs="Times New Roman" w:hint="eastAsia"/>
        </w:rPr>
        <w:t>在前者的动作中，人纯粹是被动</w:t>
      </w:r>
      <w:r w:rsidR="00893BA9" w:rsidRPr="00445C3D">
        <w:rPr>
          <w:rFonts w:cs="Times New Roman" w:hint="eastAsia"/>
        </w:rPr>
        <w:t>的</w:t>
      </w:r>
      <w:r w:rsidR="005C0F88" w:rsidRPr="00445C3D">
        <w:rPr>
          <w:rFonts w:cs="Times New Roman" w:hint="eastAsia"/>
        </w:rPr>
        <w:t>（</w:t>
      </w:r>
      <w:r w:rsidRPr="00445C3D">
        <w:rPr>
          <w:rFonts w:cs="Times New Roman"/>
        </w:rPr>
        <w:t>pure passive se habet</w:t>
      </w:r>
      <w:r w:rsidR="005C0F88" w:rsidRPr="00445C3D">
        <w:rPr>
          <w:rFonts w:cs="Times New Roman" w:hint="eastAsia"/>
        </w:rPr>
        <w:t>）</w:t>
      </w:r>
      <w:r w:rsidRPr="00445C3D">
        <w:rPr>
          <w:rFonts w:cs="Times New Roman" w:hint="eastAsia"/>
        </w:rPr>
        <w:t>，在后者的动作中，人是与圣灵合</w:t>
      </w:r>
      <w:r w:rsidR="00893BA9" w:rsidRPr="00445C3D">
        <w:rPr>
          <w:rFonts w:cs="Times New Roman" w:hint="eastAsia"/>
        </w:rPr>
        <w:t>作</w:t>
      </w:r>
      <w:r w:rsidR="005C0F88" w:rsidRPr="00445C3D">
        <w:rPr>
          <w:rFonts w:cs="Times New Roman" w:hint="eastAsia"/>
        </w:rPr>
        <w:t>（</w:t>
      </w:r>
      <w:r w:rsidRPr="00445C3D">
        <w:rPr>
          <w:rFonts w:cs="Times New Roman"/>
        </w:rPr>
        <w:t>active se habet sive cooperatur</w:t>
      </w:r>
      <w:r w:rsidR="005C0F88" w:rsidRPr="00445C3D">
        <w:rPr>
          <w:rFonts w:cs="Times New Roman" w:hint="eastAsia"/>
        </w:rPr>
        <w:t>）</w:t>
      </w:r>
      <w:r w:rsidRPr="00445C3D">
        <w:rPr>
          <w:rFonts w:cs="Times New Roman" w:hint="eastAsia"/>
        </w:rPr>
        <w:t>。</w:t>
      </w:r>
    </w:p>
    <w:p w14:paraId="5E5D1784" w14:textId="3AD438A1" w:rsidR="0031269B" w:rsidRPr="00445C3D" w:rsidRDefault="0031269B" w:rsidP="00DF514A">
      <w:pPr>
        <w:spacing w:after="0"/>
        <w:ind w:firstLine="461"/>
        <w:rPr>
          <w:rFonts w:cs="Times New Roman"/>
        </w:rPr>
      </w:pPr>
      <w:r w:rsidRPr="00445C3D">
        <w:rPr>
          <w:rFonts w:cs="Times New Roman" w:hint="eastAsia"/>
        </w:rPr>
        <w:t>可是，必须正确</w:t>
      </w:r>
      <w:r w:rsidR="006525BC" w:rsidRPr="00445C3D">
        <w:rPr>
          <w:rFonts w:cs="Times New Roman" w:hint="eastAsia"/>
        </w:rPr>
        <w:t>地理解</w:t>
      </w:r>
      <w:r w:rsidRPr="00445C3D">
        <w:rPr>
          <w:rFonts w:cs="Times New Roman" w:hint="eastAsia"/>
        </w:rPr>
        <w:t>这种合作，它不是与圣灵的工作相等，乃是次于圣灵。换句话说</w:t>
      </w:r>
      <w:r w:rsidR="00512B20" w:rsidRPr="00445C3D">
        <w:rPr>
          <w:rFonts w:cs="Times New Roman" w:hint="eastAsia"/>
        </w:rPr>
        <w:t>：</w:t>
      </w:r>
      <w:r w:rsidRPr="00445C3D">
        <w:rPr>
          <w:rFonts w:cs="Times New Roman" w:hint="eastAsia"/>
        </w:rPr>
        <w:t>人在成圣的事上合作是倚靠上帝</w:t>
      </w:r>
      <w:r w:rsidR="005C0F88" w:rsidRPr="00445C3D">
        <w:rPr>
          <w:rFonts w:cs="Times New Roman" w:hint="eastAsia"/>
        </w:rPr>
        <w:t>（</w:t>
      </w:r>
      <w:r w:rsidRPr="00445C3D">
        <w:rPr>
          <w:rFonts w:cs="Times New Roman"/>
        </w:rPr>
        <w:t>dependenter a Deo</w:t>
      </w:r>
      <w:r w:rsidR="005C0F88" w:rsidRPr="00445C3D">
        <w:rPr>
          <w:rFonts w:cs="Times New Roman" w:hint="eastAsia"/>
        </w:rPr>
        <w:t>）</w:t>
      </w:r>
      <w:r w:rsidR="00512B20" w:rsidRPr="00445C3D">
        <w:rPr>
          <w:rFonts w:cs="Times New Roman" w:hint="eastAsia"/>
        </w:rPr>
        <w:t>：</w:t>
      </w:r>
      <w:r w:rsidRPr="00445C3D">
        <w:rPr>
          <w:rFonts w:cs="Times New Roman" w:hint="eastAsia"/>
        </w:rPr>
        <w:t>他工作行善，是因为圣灵在</w:t>
      </w:r>
      <w:r w:rsidR="00893BA9" w:rsidRPr="00445C3D">
        <w:rPr>
          <w:rFonts w:cs="Times New Roman" w:hint="eastAsia"/>
        </w:rPr>
        <w:t>他里</w:t>
      </w:r>
      <w:r w:rsidRPr="00445C3D">
        <w:rPr>
          <w:rFonts w:cs="Times New Roman" w:hint="eastAsia"/>
        </w:rPr>
        <w:t>面工作，罗</w:t>
      </w:r>
      <w:r w:rsidR="00893BA9" w:rsidRPr="00445C3D">
        <w:rPr>
          <w:rFonts w:cs="Times New Roman" w:hint="eastAsia"/>
        </w:rPr>
        <w:t>八</w:t>
      </w:r>
      <w:r w:rsidR="00893BA9" w:rsidRPr="00445C3D">
        <w:rPr>
          <w:rFonts w:cs="Times New Roman"/>
        </w:rPr>
        <w:t>14</w:t>
      </w:r>
      <w:r w:rsidR="00512B20" w:rsidRPr="00445C3D">
        <w:rPr>
          <w:rFonts w:cs="Times New Roman" w:hint="eastAsia"/>
        </w:rPr>
        <w:t>：</w:t>
      </w:r>
      <w:r w:rsidR="00983593" w:rsidRPr="00445C3D">
        <w:rPr>
          <w:rFonts w:cs="Times New Roman"/>
        </w:rPr>
        <w:t>οσο</w:t>
      </w:r>
      <w:r w:rsidR="00893BA9" w:rsidRPr="00445C3D">
        <w:rPr>
          <w:rFonts w:cs="Times New Roman"/>
        </w:rPr>
        <w:t>ι</w:t>
      </w:r>
      <w:r w:rsidR="00A446A0">
        <w:rPr>
          <w:rFonts w:cs="Times New Roman"/>
        </w:rPr>
        <w:t xml:space="preserve"> </w:t>
      </w:r>
      <w:r w:rsidR="00893BA9" w:rsidRPr="00445C3D">
        <w:rPr>
          <w:rFonts w:cs="Times New Roman"/>
        </w:rPr>
        <w:t>π</w:t>
      </w:r>
      <w:r w:rsidR="00983593" w:rsidRPr="00445C3D">
        <w:rPr>
          <w:rFonts w:cs="Times New Roman"/>
        </w:rPr>
        <w:t>νευματ</w:t>
      </w:r>
      <w:r w:rsidR="00893BA9" w:rsidRPr="00445C3D">
        <w:rPr>
          <w:rFonts w:cs="Times New Roman"/>
        </w:rPr>
        <w:t>ι</w:t>
      </w:r>
      <w:r w:rsidR="00A446A0">
        <w:rPr>
          <w:rFonts w:cs="Times New Roman"/>
        </w:rPr>
        <w:t xml:space="preserve"> </w:t>
      </w:r>
      <w:r w:rsidR="00893BA9" w:rsidRPr="00445C3D">
        <w:rPr>
          <w:rFonts w:cs="Times New Roman"/>
        </w:rPr>
        <w:t>θ</w:t>
      </w:r>
      <w:r w:rsidR="00983593" w:rsidRPr="00445C3D">
        <w:rPr>
          <w:rFonts w:cs="Times New Roman"/>
        </w:rPr>
        <w:t>εο</w:t>
      </w:r>
      <w:r w:rsidR="00893BA9" w:rsidRPr="00445C3D">
        <w:rPr>
          <w:rFonts w:cs="Times New Roman"/>
        </w:rPr>
        <w:t>υ</w:t>
      </w:r>
      <w:r w:rsidR="00A446A0">
        <w:rPr>
          <w:rFonts w:cs="Times New Roman"/>
        </w:rPr>
        <w:t xml:space="preserve"> </w:t>
      </w:r>
      <w:r w:rsidR="00893BA9" w:rsidRPr="00445C3D">
        <w:rPr>
          <w:rFonts w:cs="Times New Roman"/>
        </w:rPr>
        <w:t>α</w:t>
      </w:r>
      <w:r w:rsidR="00983593" w:rsidRPr="00445C3D">
        <w:rPr>
          <w:rFonts w:cs="Times New Roman"/>
        </w:rPr>
        <w:t>γονται</w:t>
      </w:r>
      <w:r w:rsidR="000F2EE2">
        <w:rPr>
          <w:rFonts w:cs="Times New Roman" w:hint="eastAsia"/>
        </w:rPr>
        <w:t>；</w:t>
      </w:r>
      <w:r w:rsidR="00983593" w:rsidRPr="00445C3D">
        <w:rPr>
          <w:rFonts w:cs="Times New Roman" w:hint="eastAsia"/>
        </w:rPr>
        <w:t>加</w:t>
      </w:r>
      <w:r w:rsidRPr="00445C3D">
        <w:rPr>
          <w:rFonts w:cs="Times New Roman" w:hint="eastAsia"/>
        </w:rPr>
        <w:t>五</w:t>
      </w:r>
      <w:r w:rsidRPr="00445C3D">
        <w:rPr>
          <w:rFonts w:cs="Times New Roman"/>
        </w:rPr>
        <w:t>16</w:t>
      </w:r>
      <w:r w:rsidR="004F5144" w:rsidRPr="00445C3D">
        <w:rPr>
          <w:rFonts w:cs="Times New Roman"/>
        </w:rPr>
        <w:t>-</w:t>
      </w:r>
      <w:r w:rsidRPr="00445C3D">
        <w:rPr>
          <w:rFonts w:cs="Times New Roman"/>
        </w:rPr>
        <w:t>18</w:t>
      </w:r>
      <w:r w:rsidR="000F2EE2">
        <w:rPr>
          <w:rFonts w:cs="Times New Roman" w:hint="eastAsia"/>
        </w:rPr>
        <w:t>；</w:t>
      </w:r>
      <w:r w:rsidR="00983593" w:rsidRPr="00445C3D">
        <w:rPr>
          <w:rFonts w:cs="Times New Roman"/>
        </w:rPr>
        <w:t>ε</w:t>
      </w:r>
      <w:r w:rsidR="00893BA9" w:rsidRPr="00445C3D">
        <w:rPr>
          <w:rFonts w:cs="Times New Roman"/>
        </w:rPr>
        <w:t>ιδε</w:t>
      </w:r>
      <w:r w:rsidR="00A446A0">
        <w:rPr>
          <w:rFonts w:cs="Times New Roman"/>
        </w:rPr>
        <w:t xml:space="preserve"> </w:t>
      </w:r>
      <w:r w:rsidR="00893BA9" w:rsidRPr="00445C3D">
        <w:rPr>
          <w:rFonts w:cs="Times New Roman"/>
        </w:rPr>
        <w:t>π</w:t>
      </w:r>
      <w:r w:rsidR="00983593" w:rsidRPr="00445C3D">
        <w:rPr>
          <w:rFonts w:cs="Times New Roman"/>
        </w:rPr>
        <w:t>νευματ</w:t>
      </w:r>
      <w:r w:rsidR="00893BA9" w:rsidRPr="00445C3D">
        <w:rPr>
          <w:rFonts w:cs="Times New Roman"/>
        </w:rPr>
        <w:t>ι</w:t>
      </w:r>
      <w:r w:rsidR="00A446A0">
        <w:rPr>
          <w:rFonts w:cs="Times New Roman"/>
        </w:rPr>
        <w:t xml:space="preserve"> </w:t>
      </w:r>
      <w:r w:rsidR="00893BA9" w:rsidRPr="00445C3D">
        <w:rPr>
          <w:rFonts w:cs="Times New Roman"/>
        </w:rPr>
        <w:t>α</w:t>
      </w:r>
      <w:r w:rsidR="00983593" w:rsidRPr="00445C3D">
        <w:rPr>
          <w:rFonts w:cs="Times New Roman"/>
        </w:rPr>
        <w:t>γεσθε</w:t>
      </w:r>
      <w:r w:rsidR="00905EEF" w:rsidRPr="00445C3D">
        <w:rPr>
          <w:rFonts w:cs="Times New Roman" w:hint="eastAsia"/>
        </w:rPr>
        <w:t>。</w:t>
      </w:r>
      <w:r w:rsidRPr="00445C3D">
        <w:rPr>
          <w:rFonts w:cs="Times New Roman" w:hint="eastAsia"/>
        </w:rPr>
        <w:t>因此信徒所有的每一次属灵的冲</w:t>
      </w:r>
      <w:r w:rsidR="00893BA9" w:rsidRPr="00445C3D">
        <w:rPr>
          <w:rFonts w:cs="Times New Roman" w:hint="eastAsia"/>
        </w:rPr>
        <w:t>动</w:t>
      </w:r>
      <w:r w:rsidR="005C0F88" w:rsidRPr="00445C3D">
        <w:rPr>
          <w:rFonts w:cs="Times New Roman" w:hint="eastAsia"/>
        </w:rPr>
        <w:t>（</w:t>
      </w:r>
      <w:r w:rsidRPr="00445C3D">
        <w:rPr>
          <w:rFonts w:cs="Times New Roman"/>
        </w:rPr>
        <w:t>impulse</w:t>
      </w:r>
      <w:r w:rsidR="005C0F88" w:rsidRPr="00445C3D">
        <w:rPr>
          <w:rFonts w:cs="Times New Roman" w:hint="eastAsia"/>
        </w:rPr>
        <w:t>）</w:t>
      </w:r>
      <w:r w:rsidRPr="00445C3D">
        <w:rPr>
          <w:rFonts w:cs="Times New Roman" w:hint="eastAsia"/>
        </w:rPr>
        <w:t>，以及他每一次所</w:t>
      </w:r>
      <w:r w:rsidR="00310F00" w:rsidRPr="00445C3D">
        <w:rPr>
          <w:rFonts w:cs="Times New Roman" w:hint="eastAsia"/>
        </w:rPr>
        <w:t>作</w:t>
      </w:r>
      <w:r w:rsidRPr="00445C3D">
        <w:rPr>
          <w:rFonts w:cs="Times New Roman" w:hint="eastAsia"/>
        </w:rPr>
        <w:t>的新善行，都是由圣灵恩惠的能力，在他内面鼓舞并作成的，腓</w:t>
      </w:r>
      <w:r w:rsidR="00893BA9" w:rsidRPr="00445C3D">
        <w:rPr>
          <w:rFonts w:cs="Times New Roman" w:hint="eastAsia"/>
        </w:rPr>
        <w:t>一</w:t>
      </w:r>
      <w:r w:rsidR="00893BA9" w:rsidRPr="00445C3D">
        <w:rPr>
          <w:rFonts w:cs="Times New Roman"/>
        </w:rPr>
        <w:t>6</w:t>
      </w:r>
      <w:r w:rsidR="000F2EE2">
        <w:rPr>
          <w:rFonts w:cs="Times New Roman" w:hint="eastAsia"/>
        </w:rPr>
        <w:t>；</w:t>
      </w:r>
      <w:r w:rsidRPr="00445C3D">
        <w:rPr>
          <w:rFonts w:cs="Times New Roman" w:hint="eastAsia"/>
        </w:rPr>
        <w:t>二</w:t>
      </w:r>
      <w:r w:rsidRPr="00445C3D">
        <w:rPr>
          <w:rFonts w:cs="Times New Roman"/>
        </w:rPr>
        <w:t>13</w:t>
      </w:r>
      <w:r w:rsidRPr="00445C3D">
        <w:rPr>
          <w:rFonts w:cs="Times New Roman" w:hint="eastAsia"/>
        </w:rPr>
        <w:t>。</w:t>
      </w:r>
    </w:p>
    <w:p w14:paraId="345C0A94" w14:textId="7A8D4955" w:rsidR="0031269B" w:rsidRPr="00445C3D" w:rsidRDefault="0031269B" w:rsidP="00DF514A">
      <w:pPr>
        <w:spacing w:after="0"/>
        <w:ind w:firstLine="461"/>
        <w:rPr>
          <w:rFonts w:cs="Times New Roman"/>
        </w:rPr>
      </w:pPr>
      <w:r w:rsidRPr="00445C3D">
        <w:rPr>
          <w:rFonts w:cs="Times New Roman" w:hint="eastAsia"/>
        </w:rPr>
        <w:t>协同式很正确地论这事说</w:t>
      </w:r>
      <w:r w:rsidR="005C0F88" w:rsidRPr="00445C3D">
        <w:rPr>
          <w:rFonts w:cs="Times New Roman" w:hint="eastAsia"/>
        </w:rPr>
        <w:t>（</w:t>
      </w:r>
      <w:r w:rsidRPr="00445C3D">
        <w:rPr>
          <w:rFonts w:cs="Times New Roman" w:hint="eastAsia"/>
        </w:rPr>
        <w:t>全</w:t>
      </w:r>
      <w:r w:rsidR="00FF222A" w:rsidRPr="00445C3D">
        <w:rPr>
          <w:rFonts w:cs="Times New Roman"/>
        </w:rPr>
        <w:t>II</w:t>
      </w:r>
      <w:r w:rsidRPr="00445C3D">
        <w:rPr>
          <w:rFonts w:cs="Times New Roman" w:hint="eastAsia"/>
        </w:rPr>
        <w:t>，</w:t>
      </w:r>
      <w:r w:rsidRPr="00445C3D">
        <w:rPr>
          <w:rFonts w:cs="Times New Roman"/>
        </w:rPr>
        <w:t>56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圣灵一旦藉着道和圣礼在我们里面开始祂重生并更新的工作，我们必然能够藉着圣灵的力量合作，虽然这种合作仍然非常软弱。但是此种合作并非出自我们的肉体，自然的能力，乃出自圣灵在我们悔改时，在我们里面所开始的新能力和恩赐，正如圣保罗</w:t>
      </w:r>
      <w:r w:rsidR="00FF222A" w:rsidRPr="00445C3D">
        <w:rPr>
          <w:rFonts w:cs="Times New Roman" w:hint="eastAsia"/>
        </w:rPr>
        <w:t>清楚</w:t>
      </w:r>
      <w:r w:rsidRPr="00445C3D">
        <w:rPr>
          <w:rFonts w:cs="Times New Roman" w:hint="eastAsia"/>
        </w:rPr>
        <w:t>劝勉我们，作为祂的同工者，即不可徒然领受上帝的恩典，林后六</w:t>
      </w:r>
      <w:r w:rsidRPr="00445C3D">
        <w:rPr>
          <w:rFonts w:cs="Times New Roman"/>
        </w:rPr>
        <w:t>1</w:t>
      </w:r>
      <w:r w:rsidR="00FF222A" w:rsidRPr="00445C3D">
        <w:rPr>
          <w:rFonts w:cs="Times New Roman" w:hint="eastAsia"/>
        </w:rPr>
        <w:t>。</w:t>
      </w:r>
      <w:r w:rsidRPr="00445C3D">
        <w:rPr>
          <w:rFonts w:cs="Times New Roman" w:hint="eastAsia"/>
        </w:rPr>
        <w:t>可是绝不可按其他的方法</w:t>
      </w:r>
      <w:r w:rsidR="00FF222A" w:rsidRPr="00445C3D">
        <w:rPr>
          <w:rFonts w:cs="Times New Roman" w:hint="eastAsia"/>
        </w:rPr>
        <w:t>理解</w:t>
      </w:r>
      <w:r w:rsidRPr="00445C3D">
        <w:rPr>
          <w:rFonts w:cs="Times New Roman" w:hint="eastAsia"/>
        </w:rPr>
        <w:t>这事，只当知道，人行善的范围是在乎上帝藉着祂的圣灵管理，引导，指挥他</w:t>
      </w:r>
      <w:r w:rsidR="000F2EE2">
        <w:rPr>
          <w:rFonts w:cs="Times New Roman" w:hint="eastAsia"/>
        </w:rPr>
        <w:t>；</w:t>
      </w:r>
      <w:r w:rsidRPr="00445C3D">
        <w:rPr>
          <w:rFonts w:cs="Times New Roman" w:hint="eastAsia"/>
        </w:rPr>
        <w:t>上帝一旦收回他恩惠的手，他连一刻也不能坚持顺从上帝，倘若</w:t>
      </w:r>
      <w:r w:rsidR="004301D0" w:rsidRPr="00445C3D">
        <w:rPr>
          <w:rFonts w:cs="Times New Roman" w:hint="eastAsia"/>
        </w:rPr>
        <w:t>有人</w:t>
      </w:r>
      <w:r w:rsidR="00863449" w:rsidRPr="00445C3D">
        <w:rPr>
          <w:rFonts w:cs="Times New Roman" w:hint="eastAsia"/>
        </w:rPr>
        <w:t>将之</w:t>
      </w:r>
      <w:r w:rsidR="004301D0" w:rsidRPr="00445C3D">
        <w:rPr>
          <w:rFonts w:cs="Times New Roman" w:hint="eastAsia"/>
        </w:rPr>
        <w:t>理解成</w:t>
      </w:r>
      <w:r w:rsidRPr="00445C3D">
        <w:rPr>
          <w:rFonts w:cs="Times New Roman" w:hint="eastAsia"/>
        </w:rPr>
        <w:t>，悔改的人与圣灵合作如同两匹马并辔拉车一样，则不可赞同，免得</w:t>
      </w:r>
      <w:r w:rsidR="00863449" w:rsidRPr="00445C3D">
        <w:rPr>
          <w:rFonts w:cs="Times New Roman" w:hint="eastAsia"/>
        </w:rPr>
        <w:t>曲解</w:t>
      </w:r>
      <w:r w:rsidRPr="00445C3D">
        <w:rPr>
          <w:rFonts w:cs="Times New Roman" w:hint="eastAsia"/>
        </w:rPr>
        <w:t>神圣的真理。</w:t>
      </w:r>
      <w:r w:rsidR="001601E9" w:rsidRPr="00445C3D">
        <w:rPr>
          <w:rFonts w:cs="Times New Roman"/>
        </w:rPr>
        <w:t>”</w:t>
      </w:r>
    </w:p>
    <w:p w14:paraId="2788A5B8" w14:textId="62BD9EA6" w:rsidR="00BB75CD" w:rsidRPr="00445C3D" w:rsidRDefault="0031269B" w:rsidP="00DF514A">
      <w:pPr>
        <w:spacing w:after="0"/>
        <w:ind w:firstLine="461"/>
        <w:rPr>
          <w:rFonts w:cs="Times New Roman"/>
        </w:rPr>
      </w:pPr>
      <w:r w:rsidRPr="00445C3D">
        <w:rPr>
          <w:rFonts w:cs="Times New Roman" w:hint="eastAsia"/>
        </w:rPr>
        <w:t>故此，不仅</w:t>
      </w:r>
      <w:r w:rsidR="00863449" w:rsidRPr="00445C3D">
        <w:rPr>
          <w:rFonts w:cs="Times New Roman" w:hint="eastAsia"/>
        </w:rPr>
        <w:t>重生归信</w:t>
      </w:r>
      <w:r w:rsidRPr="00445C3D">
        <w:rPr>
          <w:rFonts w:cs="Times New Roman" w:hint="eastAsia"/>
        </w:rPr>
        <w:t>倚靠上帝恩典，成圣也完全凭依于上帝的恩典，林后</w:t>
      </w:r>
      <w:r w:rsidR="00893BA9" w:rsidRPr="00445C3D">
        <w:rPr>
          <w:rFonts w:cs="Times New Roman" w:hint="eastAsia"/>
        </w:rPr>
        <w:t>五</w:t>
      </w:r>
      <w:r w:rsidR="00893BA9" w:rsidRPr="00445C3D">
        <w:rPr>
          <w:rFonts w:cs="Times New Roman"/>
        </w:rPr>
        <w:t>1</w:t>
      </w:r>
      <w:r w:rsidRPr="00445C3D">
        <w:rPr>
          <w:rFonts w:cs="Times New Roman"/>
        </w:rPr>
        <w:t>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三</w:t>
      </w:r>
      <w:r w:rsidRPr="00445C3D">
        <w:rPr>
          <w:rFonts w:cs="Times New Roman"/>
        </w:rPr>
        <w:t>5</w:t>
      </w:r>
      <w:r w:rsidR="00512B20" w:rsidRPr="00445C3D">
        <w:rPr>
          <w:rFonts w:cs="Times New Roman" w:hint="eastAsia"/>
        </w:rPr>
        <w:t>：</w:t>
      </w:r>
      <w:r w:rsidR="00893BA9" w:rsidRPr="00445C3D">
        <w:rPr>
          <w:rFonts w:cs="Times New Roman"/>
        </w:rPr>
        <w:t>η</w:t>
      </w:r>
      <w:r w:rsidR="00A446A0">
        <w:rPr>
          <w:rFonts w:cs="Times New Roman"/>
        </w:rPr>
        <w:t xml:space="preserve"> </w:t>
      </w:r>
      <w:r w:rsidR="00893BA9" w:rsidRPr="00445C3D">
        <w:rPr>
          <w:rFonts w:cs="Times New Roman"/>
        </w:rPr>
        <w:t>ι</w:t>
      </w:r>
      <w:r w:rsidR="00863449" w:rsidRPr="00445C3D">
        <w:rPr>
          <w:rFonts w:cs="Times New Roman"/>
        </w:rPr>
        <w:t>κανοτη</w:t>
      </w:r>
      <w:r w:rsidR="00893BA9" w:rsidRPr="00445C3D">
        <w:rPr>
          <w:rFonts w:cs="Times New Roman"/>
        </w:rPr>
        <w:t>ς</w:t>
      </w:r>
      <w:r w:rsidR="00A446A0">
        <w:rPr>
          <w:rFonts w:cs="Times New Roman"/>
        </w:rPr>
        <w:t xml:space="preserve"> </w:t>
      </w:r>
      <w:r w:rsidR="00893BA9" w:rsidRPr="00445C3D">
        <w:rPr>
          <w:rFonts w:cs="Times New Roman"/>
        </w:rPr>
        <w:t>εκ</w:t>
      </w:r>
      <w:r w:rsidR="00A446A0">
        <w:rPr>
          <w:rFonts w:cs="Times New Roman"/>
        </w:rPr>
        <w:t xml:space="preserve"> </w:t>
      </w:r>
      <w:r w:rsidR="00893BA9" w:rsidRPr="00445C3D">
        <w:rPr>
          <w:rFonts w:cs="Times New Roman"/>
        </w:rPr>
        <w:t>τ</w:t>
      </w:r>
      <w:r w:rsidR="00863449" w:rsidRPr="00445C3D">
        <w:rPr>
          <w:rFonts w:cs="Times New Roman"/>
        </w:rPr>
        <w:t>ο</w:t>
      </w:r>
      <w:r w:rsidR="00893BA9" w:rsidRPr="00445C3D">
        <w:rPr>
          <w:rFonts w:cs="Times New Roman"/>
        </w:rPr>
        <w:t>υ</w:t>
      </w:r>
      <w:r w:rsidR="00A446A0">
        <w:rPr>
          <w:rFonts w:cs="Times New Roman"/>
        </w:rPr>
        <w:t xml:space="preserve"> </w:t>
      </w:r>
      <w:r w:rsidR="00893BA9" w:rsidRPr="00445C3D">
        <w:rPr>
          <w:rFonts w:cs="Times New Roman"/>
        </w:rPr>
        <w:t>θ</w:t>
      </w:r>
      <w:r w:rsidR="00863449" w:rsidRPr="00445C3D">
        <w:rPr>
          <w:rFonts w:cs="Times New Roman"/>
        </w:rPr>
        <w:t>εου</w:t>
      </w:r>
      <w:r w:rsidRPr="00445C3D">
        <w:rPr>
          <w:rFonts w:cs="Times New Roman" w:hint="eastAsia"/>
        </w:rPr>
        <w:t>。圣经内</w:t>
      </w:r>
      <w:r w:rsidR="00863449" w:rsidRPr="00445C3D">
        <w:rPr>
          <w:rFonts w:cs="Times New Roman" w:hint="eastAsia"/>
        </w:rPr>
        <w:t>清晰</w:t>
      </w:r>
      <w:r w:rsidRPr="00445C3D">
        <w:rPr>
          <w:rFonts w:cs="Times New Roman" w:hint="eastAsia"/>
        </w:rPr>
        <w:t>启示给我们这伟大的真理，由此时时激动信徒，追求完全的成圣，罗六</w:t>
      </w:r>
      <w:r w:rsidRPr="00445C3D">
        <w:rPr>
          <w:rFonts w:cs="Times New Roman"/>
        </w:rPr>
        <w:t>14</w:t>
      </w:r>
      <w:r w:rsidR="000F2EE2">
        <w:rPr>
          <w:rFonts w:cs="Times New Roman" w:hint="eastAsia"/>
        </w:rPr>
        <w:t>；</w:t>
      </w:r>
      <w:r w:rsidRPr="00445C3D">
        <w:rPr>
          <w:rFonts w:cs="Times New Roman" w:hint="eastAsia"/>
        </w:rPr>
        <w:t>林后七</w:t>
      </w:r>
      <w:r w:rsidRPr="00445C3D">
        <w:rPr>
          <w:rFonts w:cs="Times New Roman"/>
        </w:rPr>
        <w:t>1</w:t>
      </w:r>
      <w:r w:rsidR="000F2EE2">
        <w:rPr>
          <w:rFonts w:cs="Times New Roman" w:hint="eastAsia"/>
        </w:rPr>
        <w:t>；</w:t>
      </w:r>
      <w:r w:rsidRPr="00445C3D">
        <w:rPr>
          <w:rFonts w:cs="Times New Roman" w:hint="eastAsia"/>
        </w:rPr>
        <w:t>来十二</w:t>
      </w:r>
      <w:r w:rsidRPr="00445C3D">
        <w:rPr>
          <w:rFonts w:cs="Times New Roman"/>
        </w:rPr>
        <w:t>1</w:t>
      </w:r>
      <w:r w:rsidRPr="00445C3D">
        <w:rPr>
          <w:rFonts w:cs="Times New Roman" w:hint="eastAsia"/>
        </w:rPr>
        <w:t>，</w:t>
      </w:r>
      <w:r w:rsidR="00893BA9" w:rsidRPr="00445C3D">
        <w:rPr>
          <w:rFonts w:cs="Times New Roman"/>
        </w:rPr>
        <w:t>2</w:t>
      </w:r>
      <w:r w:rsidR="00893BA9" w:rsidRPr="00445C3D">
        <w:rPr>
          <w:rFonts w:cs="Times New Roman" w:hint="eastAsia"/>
        </w:rPr>
        <w:t>。</w:t>
      </w:r>
    </w:p>
    <w:p w14:paraId="4A47F65D" w14:textId="77777777" w:rsidR="00F250EC" w:rsidRPr="00445C3D" w:rsidRDefault="00F250EC" w:rsidP="00DF514A">
      <w:pPr>
        <w:spacing w:after="0"/>
        <w:ind w:firstLine="461"/>
        <w:rPr>
          <w:rFonts w:cs="Times New Roman"/>
        </w:rPr>
      </w:pPr>
    </w:p>
    <w:p w14:paraId="30C10325" w14:textId="6DEA0388" w:rsidR="0031269B" w:rsidRPr="00445C3D" w:rsidRDefault="0031269B" w:rsidP="00445C3D">
      <w:pPr>
        <w:pStyle w:val="2"/>
        <w:rPr>
          <w:rFonts w:cs="Times New Roman"/>
        </w:rPr>
      </w:pPr>
      <w:bookmarkStart w:id="152" w:name="_Toc220321258"/>
      <w:r w:rsidRPr="00445C3D">
        <w:rPr>
          <w:rFonts w:cs="Times New Roman" w:hint="eastAsia"/>
        </w:rPr>
        <w:lastRenderedPageBreak/>
        <w:t>成圣</w:t>
      </w:r>
      <w:r w:rsidRPr="00445C3D">
        <w:rPr>
          <w:rStyle w:val="20"/>
          <w:rFonts w:cs="Times New Roman" w:hint="eastAsia"/>
        </w:rPr>
        <w:t>的</w:t>
      </w:r>
      <w:r w:rsidRPr="00445C3D">
        <w:rPr>
          <w:rFonts w:cs="Times New Roman" w:hint="eastAsia"/>
        </w:rPr>
        <w:t>内部</w:t>
      </w:r>
      <w:r w:rsidR="00714A5B" w:rsidRPr="00445C3D">
        <w:rPr>
          <w:rFonts w:cs="Times New Roman" w:hint="eastAsia"/>
        </w:rPr>
        <w:t>举动</w:t>
      </w:r>
      <w:bookmarkEnd w:id="152"/>
    </w:p>
    <w:p w14:paraId="404A396B" w14:textId="17FACC97"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Motus Intern</w:t>
      </w:r>
      <w:r w:rsidR="00714A5B" w:rsidRPr="00445C3D">
        <w:rPr>
          <w:rFonts w:cs="Times New Roman"/>
        </w:rPr>
        <w:t>i</w:t>
      </w:r>
      <w:r w:rsidR="0031269B" w:rsidRPr="00445C3D">
        <w:rPr>
          <w:rFonts w:cs="Times New Roman"/>
        </w:rPr>
        <w:t xml:space="preserve"> Sanctificationis.</w:t>
      </w:r>
      <w:r w:rsidRPr="00445C3D">
        <w:rPr>
          <w:rFonts w:cs="Times New Roman" w:hint="eastAsia"/>
        </w:rPr>
        <w:t>）</w:t>
      </w:r>
    </w:p>
    <w:p w14:paraId="6EF0E8EC" w14:textId="77777777" w:rsidR="00F250EC" w:rsidRPr="00445C3D" w:rsidRDefault="00F250EC" w:rsidP="00DF514A">
      <w:pPr>
        <w:spacing w:after="0"/>
        <w:ind w:firstLine="461"/>
        <w:rPr>
          <w:rFonts w:cs="Times New Roman"/>
        </w:rPr>
      </w:pPr>
    </w:p>
    <w:p w14:paraId="2C9E2953" w14:textId="07AFEEA8" w:rsidR="0031269B" w:rsidRPr="00445C3D" w:rsidRDefault="0031269B" w:rsidP="00DF514A">
      <w:pPr>
        <w:spacing w:after="0"/>
        <w:ind w:firstLine="461"/>
        <w:rPr>
          <w:rFonts w:cs="Times New Roman"/>
        </w:rPr>
      </w:pPr>
      <w:r w:rsidRPr="00445C3D">
        <w:rPr>
          <w:rFonts w:cs="Times New Roman" w:hint="eastAsia"/>
        </w:rPr>
        <w:t>信徒藉信基督而成为新造的人，弗四</w:t>
      </w:r>
      <w:r w:rsidRPr="00445C3D">
        <w:rPr>
          <w:rFonts w:cs="Times New Roman"/>
        </w:rPr>
        <w:t>24</w:t>
      </w:r>
      <w:r w:rsidR="000F2EE2">
        <w:rPr>
          <w:rFonts w:cs="Times New Roman" w:hint="eastAsia"/>
        </w:rPr>
        <w:t>；</w:t>
      </w:r>
      <w:r w:rsidRPr="00445C3D">
        <w:rPr>
          <w:rFonts w:cs="Times New Roman" w:hint="eastAsia"/>
        </w:rPr>
        <w:t>西三</w:t>
      </w:r>
      <w:r w:rsidRPr="00445C3D">
        <w:rPr>
          <w:rFonts w:cs="Times New Roman"/>
        </w:rPr>
        <w:t>10</w:t>
      </w:r>
      <w:r w:rsidR="000F2EE2">
        <w:rPr>
          <w:rFonts w:cs="Times New Roman" w:hint="eastAsia"/>
        </w:rPr>
        <w:t>；</w:t>
      </w:r>
      <w:r w:rsidRPr="00445C3D">
        <w:rPr>
          <w:rFonts w:cs="Times New Roman" w:hint="eastAsia"/>
        </w:rPr>
        <w:t>林后</w:t>
      </w:r>
      <w:r w:rsidR="00893BA9" w:rsidRPr="00445C3D">
        <w:rPr>
          <w:rFonts w:cs="Times New Roman" w:hint="eastAsia"/>
        </w:rPr>
        <w:t>四</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五</w:t>
      </w:r>
      <w:r w:rsidRPr="00445C3D">
        <w:rPr>
          <w:rFonts w:cs="Times New Roman"/>
        </w:rPr>
        <w:t>17</w:t>
      </w:r>
      <w:r w:rsidRPr="00445C3D">
        <w:rPr>
          <w:rFonts w:cs="Times New Roman" w:hint="eastAsia"/>
        </w:rPr>
        <w:t>，他就</w:t>
      </w:r>
      <w:r w:rsidR="00312C80" w:rsidRPr="00445C3D">
        <w:rPr>
          <w:rFonts w:cs="Times New Roman" w:hint="eastAsia"/>
        </w:rPr>
        <w:t>赞成</w:t>
      </w:r>
      <w:r w:rsidRPr="00445C3D">
        <w:rPr>
          <w:rFonts w:cs="Times New Roman" w:hint="eastAsia"/>
        </w:rPr>
        <w:t>上帝的意志，罗七</w:t>
      </w:r>
      <w:r w:rsidRPr="00445C3D">
        <w:rPr>
          <w:rFonts w:cs="Times New Roman"/>
        </w:rPr>
        <w:t>22</w:t>
      </w:r>
      <w:r w:rsidRPr="00445C3D">
        <w:rPr>
          <w:rFonts w:cs="Times New Roman" w:hint="eastAsia"/>
        </w:rPr>
        <w:t>，并进入他属灵新生命的更新里，整个</w:t>
      </w:r>
      <w:r w:rsidR="00312C80" w:rsidRPr="00445C3D">
        <w:rPr>
          <w:rFonts w:cs="Times New Roman" w:hint="eastAsia"/>
        </w:rPr>
        <w:t>地</w:t>
      </w:r>
      <w:r w:rsidRPr="00445C3D">
        <w:rPr>
          <w:rFonts w:cs="Times New Roman" w:hint="eastAsia"/>
        </w:rPr>
        <w:t>向上帝而活，罗六</w:t>
      </w:r>
      <w:r w:rsidRPr="00445C3D">
        <w:rPr>
          <w:rFonts w:cs="Times New Roman"/>
        </w:rPr>
        <w:t>1</w:t>
      </w:r>
      <w:r w:rsidR="00312C80" w:rsidRPr="00445C3D">
        <w:rPr>
          <w:rFonts w:cs="Times New Roman"/>
        </w:rPr>
        <w:t>-</w:t>
      </w:r>
      <w:r w:rsidRPr="00445C3D">
        <w:rPr>
          <w:rFonts w:cs="Times New Roman"/>
        </w:rPr>
        <w:t>11</w:t>
      </w:r>
      <w:r w:rsidRPr="00445C3D">
        <w:rPr>
          <w:rFonts w:cs="Times New Roman" w:hint="eastAsia"/>
        </w:rPr>
        <w:t>。</w:t>
      </w:r>
    </w:p>
    <w:p w14:paraId="4AA427CC" w14:textId="07942E5B" w:rsidR="0031269B" w:rsidRPr="00445C3D" w:rsidRDefault="0031269B" w:rsidP="00DF514A">
      <w:pPr>
        <w:spacing w:after="0"/>
        <w:ind w:firstLine="461"/>
        <w:rPr>
          <w:rFonts w:cs="Times New Roman"/>
        </w:rPr>
      </w:pPr>
      <w:r w:rsidRPr="00445C3D">
        <w:rPr>
          <w:rFonts w:cs="Times New Roman" w:hint="eastAsia"/>
        </w:rPr>
        <w:t>但是，信徒虽按照在他悔改的时候栽植在他里面的新人去服事上帝，弗四</w:t>
      </w:r>
      <w:r w:rsidRPr="00445C3D">
        <w:rPr>
          <w:rFonts w:cs="Times New Roman"/>
        </w:rPr>
        <w:t>24</w:t>
      </w:r>
      <w:r w:rsidR="000F2EE2">
        <w:rPr>
          <w:rFonts w:cs="Times New Roman" w:hint="eastAsia"/>
        </w:rPr>
        <w:t>；</w:t>
      </w:r>
      <w:r w:rsidRPr="00445C3D">
        <w:rPr>
          <w:rFonts w:cs="Times New Roman" w:hint="eastAsia"/>
        </w:rPr>
        <w:t>罗七</w:t>
      </w:r>
      <w:r w:rsidRPr="00445C3D">
        <w:rPr>
          <w:rFonts w:cs="Times New Roman"/>
        </w:rPr>
        <w:t>22</w:t>
      </w:r>
      <w:r w:rsidR="00312C80" w:rsidRPr="00445C3D">
        <w:rPr>
          <w:rFonts w:cs="Times New Roman"/>
        </w:rPr>
        <w:t>-</w:t>
      </w:r>
      <w:r w:rsidRPr="00445C3D">
        <w:rPr>
          <w:rFonts w:cs="Times New Roman"/>
        </w:rPr>
        <w:t>25</w:t>
      </w:r>
      <w:r w:rsidRPr="00445C3D">
        <w:rPr>
          <w:rFonts w:cs="Times New Roman" w:hint="eastAsia"/>
        </w:rPr>
        <w:t>，然而，在他里面仍然有旧人留存，或本性仍</w:t>
      </w:r>
      <w:r w:rsidR="00C53A56" w:rsidRPr="00445C3D">
        <w:rPr>
          <w:rFonts w:cs="Times New Roman" w:hint="eastAsia"/>
        </w:rPr>
        <w:t>有</w:t>
      </w:r>
      <w:r w:rsidRPr="00445C3D">
        <w:rPr>
          <w:rFonts w:cs="Times New Roman" w:hint="eastAsia"/>
        </w:rPr>
        <w:t>败</w:t>
      </w:r>
      <w:r w:rsidR="007E584C" w:rsidRPr="00445C3D">
        <w:rPr>
          <w:rFonts w:cs="Times New Roman" w:hint="eastAsia"/>
        </w:rPr>
        <w:t>坏</w:t>
      </w:r>
      <w:r w:rsidRPr="00445C3D">
        <w:rPr>
          <w:rFonts w:cs="Times New Roman" w:hint="eastAsia"/>
        </w:rPr>
        <w:t>存在，弗四</w:t>
      </w:r>
      <w:r w:rsidRPr="00445C3D">
        <w:rPr>
          <w:rFonts w:cs="Times New Roman"/>
        </w:rPr>
        <w:t>22</w:t>
      </w:r>
      <w:r w:rsidR="000F2EE2">
        <w:rPr>
          <w:rFonts w:cs="Times New Roman" w:hint="eastAsia"/>
        </w:rPr>
        <w:t>；</w:t>
      </w:r>
      <w:r w:rsidRPr="00445C3D">
        <w:rPr>
          <w:rFonts w:cs="Times New Roman" w:hint="eastAsia"/>
        </w:rPr>
        <w:t>林后四</w:t>
      </w:r>
      <w:r w:rsidRPr="00445C3D">
        <w:rPr>
          <w:rFonts w:cs="Times New Roman"/>
        </w:rPr>
        <w:t>16</w:t>
      </w:r>
      <w:r w:rsidR="000F2EE2">
        <w:rPr>
          <w:rFonts w:cs="Times New Roman" w:hint="eastAsia"/>
        </w:rPr>
        <w:t>；</w:t>
      </w:r>
      <w:r w:rsidRPr="00445C3D">
        <w:rPr>
          <w:rFonts w:cs="Times New Roman" w:hint="eastAsia"/>
        </w:rPr>
        <w:t>罗六</w:t>
      </w:r>
      <w:r w:rsidRPr="00445C3D">
        <w:rPr>
          <w:rFonts w:cs="Times New Roman"/>
        </w:rPr>
        <w:t>6</w:t>
      </w:r>
      <w:r w:rsidR="000F2EE2">
        <w:rPr>
          <w:rFonts w:cs="Times New Roman" w:hint="eastAsia"/>
        </w:rPr>
        <w:t>；</w:t>
      </w:r>
      <w:r w:rsidR="00893BA9" w:rsidRPr="00445C3D">
        <w:rPr>
          <w:rFonts w:cs="Times New Roman" w:hint="eastAsia"/>
        </w:rPr>
        <w:t>七</w:t>
      </w:r>
      <w:r w:rsidR="00893BA9" w:rsidRPr="00445C3D">
        <w:rPr>
          <w:rFonts w:cs="Times New Roman"/>
        </w:rPr>
        <w:t>1</w:t>
      </w:r>
      <w:r w:rsidRPr="00445C3D">
        <w:rPr>
          <w:rFonts w:cs="Times New Roman"/>
        </w:rPr>
        <w:t>8</w:t>
      </w:r>
      <w:r w:rsidRPr="00445C3D">
        <w:rPr>
          <w:rFonts w:cs="Times New Roman" w:hint="eastAsia"/>
        </w:rPr>
        <w:t>，以致按照旧人而言，他是附从罪，罗七</w:t>
      </w:r>
      <w:r w:rsidRPr="00445C3D">
        <w:rPr>
          <w:rFonts w:cs="Times New Roman"/>
        </w:rPr>
        <w:t>18</w:t>
      </w:r>
      <w:r w:rsidR="004F5144" w:rsidRPr="00445C3D">
        <w:rPr>
          <w:rFonts w:cs="Times New Roman"/>
        </w:rPr>
        <w:t>-</w:t>
      </w:r>
      <w:r w:rsidRPr="00445C3D">
        <w:rPr>
          <w:rFonts w:cs="Times New Roman"/>
        </w:rPr>
        <w:t>24</w:t>
      </w:r>
      <w:r w:rsidRPr="00445C3D">
        <w:rPr>
          <w:rFonts w:cs="Times New Roman" w:hint="eastAsia"/>
        </w:rPr>
        <w:t>，时刻与圣灵对</w:t>
      </w:r>
      <w:r w:rsidR="00312C80" w:rsidRPr="00445C3D">
        <w:rPr>
          <w:rFonts w:cs="Times New Roman" w:hint="eastAsia"/>
        </w:rPr>
        <w:t>抗</w:t>
      </w:r>
      <w:r w:rsidRPr="00445C3D">
        <w:rPr>
          <w:rFonts w:cs="Times New Roman" w:hint="eastAsia"/>
        </w:rPr>
        <w:t>并争战，加</w:t>
      </w:r>
      <w:r w:rsidR="00893BA9" w:rsidRPr="00445C3D">
        <w:rPr>
          <w:rFonts w:cs="Times New Roman" w:hint="eastAsia"/>
        </w:rPr>
        <w:t>五</w:t>
      </w:r>
      <w:r w:rsidR="00893BA9" w:rsidRPr="00445C3D">
        <w:rPr>
          <w:rFonts w:cs="Times New Roman"/>
        </w:rPr>
        <w:t>1</w:t>
      </w:r>
      <w:r w:rsidRPr="00445C3D">
        <w:rPr>
          <w:rFonts w:cs="Times New Roman"/>
        </w:rPr>
        <w:t>7</w:t>
      </w:r>
      <w:r w:rsidR="00512B20" w:rsidRPr="00445C3D">
        <w:rPr>
          <w:rFonts w:cs="Times New Roman" w:hint="eastAsia"/>
        </w:rPr>
        <w:t>：</w:t>
      </w:r>
      <w:r w:rsidR="00893BA9" w:rsidRPr="00445C3D">
        <w:rPr>
          <w:rFonts w:cs="Times New Roman"/>
        </w:rPr>
        <w:t>η</w:t>
      </w:r>
      <w:r w:rsidR="00850F51">
        <w:rPr>
          <w:rFonts w:cs="Times New Roman"/>
        </w:rPr>
        <w:t xml:space="preserve"> </w:t>
      </w:r>
      <w:r w:rsidR="00893BA9" w:rsidRPr="00445C3D">
        <w:rPr>
          <w:rFonts w:cs="Times New Roman"/>
        </w:rPr>
        <w:t>σ</w:t>
      </w:r>
      <w:r w:rsidR="00312C80" w:rsidRPr="00445C3D">
        <w:rPr>
          <w:rFonts w:cs="Times New Roman"/>
        </w:rPr>
        <w:t>ακ</w:t>
      </w:r>
      <w:r w:rsidR="00893BA9" w:rsidRPr="00445C3D">
        <w:rPr>
          <w:rFonts w:cs="Times New Roman"/>
        </w:rPr>
        <w:t>ξ</w:t>
      </w:r>
      <w:r w:rsidR="00850F51">
        <w:rPr>
          <w:rFonts w:cs="Times New Roman"/>
        </w:rPr>
        <w:t xml:space="preserve"> </w:t>
      </w:r>
      <w:r w:rsidR="00893BA9" w:rsidRPr="00445C3D">
        <w:rPr>
          <w:rFonts w:cs="Times New Roman"/>
        </w:rPr>
        <w:t>ε</w:t>
      </w:r>
      <w:r w:rsidR="00312C80" w:rsidRPr="00445C3D">
        <w:rPr>
          <w:rFonts w:cs="Times New Roman"/>
        </w:rPr>
        <w:t>πιθυμε</w:t>
      </w:r>
      <w:r w:rsidR="00893BA9" w:rsidRPr="00445C3D">
        <w:rPr>
          <w:rFonts w:cs="Times New Roman"/>
        </w:rPr>
        <w:t>ι</w:t>
      </w:r>
      <w:r w:rsidR="00850F51">
        <w:rPr>
          <w:rFonts w:cs="Times New Roman"/>
        </w:rPr>
        <w:t xml:space="preserve"> </w:t>
      </w:r>
      <w:r w:rsidR="00893BA9" w:rsidRPr="00445C3D">
        <w:rPr>
          <w:rFonts w:cs="Times New Roman"/>
        </w:rPr>
        <w:t>κ</w:t>
      </w:r>
      <w:r w:rsidR="00312C80" w:rsidRPr="00445C3D">
        <w:rPr>
          <w:rFonts w:cs="Times New Roman"/>
        </w:rPr>
        <w:t>ατ</w:t>
      </w:r>
      <w:r w:rsidR="00893BA9" w:rsidRPr="00445C3D">
        <w:rPr>
          <w:rFonts w:cs="Times New Roman"/>
        </w:rPr>
        <w:t>α</w:t>
      </w:r>
      <w:r w:rsidR="00850F51">
        <w:rPr>
          <w:rFonts w:cs="Times New Roman"/>
        </w:rPr>
        <w:t xml:space="preserve"> </w:t>
      </w:r>
      <w:r w:rsidR="00893BA9" w:rsidRPr="00445C3D">
        <w:rPr>
          <w:rFonts w:cs="Times New Roman"/>
        </w:rPr>
        <w:t>τ</w:t>
      </w:r>
      <w:r w:rsidR="00312C80" w:rsidRPr="00445C3D">
        <w:rPr>
          <w:rFonts w:cs="Times New Roman"/>
        </w:rPr>
        <w:t>ο</w:t>
      </w:r>
      <w:r w:rsidR="00893BA9" w:rsidRPr="00445C3D">
        <w:rPr>
          <w:rFonts w:cs="Times New Roman"/>
        </w:rPr>
        <w:t>υ</w:t>
      </w:r>
      <w:r w:rsidR="00850F51">
        <w:rPr>
          <w:rFonts w:cs="Times New Roman"/>
        </w:rPr>
        <w:t xml:space="preserve"> </w:t>
      </w:r>
      <w:r w:rsidR="00893BA9" w:rsidRPr="00445C3D">
        <w:rPr>
          <w:rFonts w:cs="Times New Roman"/>
        </w:rPr>
        <w:t>π</w:t>
      </w:r>
      <w:r w:rsidR="00312C80" w:rsidRPr="00445C3D">
        <w:rPr>
          <w:rFonts w:cs="Times New Roman"/>
        </w:rPr>
        <w:t>ενευματος</w:t>
      </w:r>
      <w:r w:rsidR="00905EEF" w:rsidRPr="00445C3D">
        <w:rPr>
          <w:rFonts w:cs="Times New Roman" w:hint="eastAsia"/>
        </w:rPr>
        <w:t>。</w:t>
      </w:r>
    </w:p>
    <w:p w14:paraId="1697A45D" w14:textId="5AC307BD" w:rsidR="0031269B" w:rsidRPr="00445C3D" w:rsidRDefault="0031269B" w:rsidP="00DF514A">
      <w:pPr>
        <w:spacing w:after="0"/>
        <w:ind w:firstLine="461"/>
        <w:rPr>
          <w:rFonts w:cs="Times New Roman"/>
        </w:rPr>
      </w:pPr>
      <w:r w:rsidRPr="00445C3D">
        <w:rPr>
          <w:rFonts w:cs="Times New Roman" w:hint="eastAsia"/>
        </w:rPr>
        <w:t>所以成圣的工作就是这样在信徒里面发生</w:t>
      </w:r>
      <w:r w:rsidR="00512B20" w:rsidRPr="00445C3D">
        <w:rPr>
          <w:rFonts w:cs="Times New Roman" w:hint="eastAsia"/>
        </w:rPr>
        <w:t>：</w:t>
      </w:r>
      <w:r w:rsidRPr="00445C3D">
        <w:rPr>
          <w:rFonts w:cs="Times New Roman" w:hint="eastAsia"/>
        </w:rPr>
        <w:t>按着里面的新人，人是与肉体及其情欲</w:t>
      </w:r>
      <w:r w:rsidR="00312C80" w:rsidRPr="00445C3D">
        <w:rPr>
          <w:rFonts w:cs="Times New Roman" w:hint="eastAsia"/>
        </w:rPr>
        <w:t>争战</w:t>
      </w:r>
      <w:r w:rsidRPr="00445C3D">
        <w:rPr>
          <w:rFonts w:cs="Times New Roman" w:hint="eastAsia"/>
        </w:rPr>
        <w:t>，加五</w:t>
      </w:r>
      <w:r w:rsidRPr="00445C3D">
        <w:rPr>
          <w:rFonts w:cs="Times New Roman"/>
        </w:rPr>
        <w:t>24</w:t>
      </w:r>
      <w:r w:rsidRPr="00445C3D">
        <w:rPr>
          <w:rFonts w:cs="Times New Roman" w:hint="eastAsia"/>
        </w:rPr>
        <w:t>，抵拒恶欲，防止其邪恶计划，并实行上帝所</w:t>
      </w:r>
      <w:r w:rsidR="00312C80" w:rsidRPr="00445C3D">
        <w:rPr>
          <w:rFonts w:cs="Times New Roman" w:hint="eastAsia"/>
        </w:rPr>
        <w:t>喜悦</w:t>
      </w:r>
      <w:r w:rsidRPr="00445C3D">
        <w:rPr>
          <w:rFonts w:cs="Times New Roman" w:hint="eastAsia"/>
        </w:rPr>
        <w:t>的事，</w:t>
      </w:r>
      <w:r w:rsidR="00C3057B" w:rsidRPr="00445C3D">
        <w:rPr>
          <w:rFonts w:cs="Times New Roman" w:hint="eastAsia"/>
        </w:rPr>
        <w:t>抑制</w:t>
      </w:r>
      <w:r w:rsidRPr="00445C3D">
        <w:rPr>
          <w:rFonts w:cs="Times New Roman" w:hint="eastAsia"/>
        </w:rPr>
        <w:t>他邪恶本性的</w:t>
      </w:r>
      <w:r w:rsidR="00312C80" w:rsidRPr="00445C3D">
        <w:rPr>
          <w:rFonts w:cs="Times New Roman" w:hint="eastAsia"/>
        </w:rPr>
        <w:t>冲动</w:t>
      </w:r>
      <w:r w:rsidR="00893BA9" w:rsidRPr="00445C3D">
        <w:rPr>
          <w:rFonts w:cs="Times New Roman" w:hint="eastAsia"/>
        </w:rPr>
        <w:t>。灵</w:t>
      </w:r>
      <w:r w:rsidRPr="00445C3D">
        <w:rPr>
          <w:rFonts w:cs="Times New Roman" w:hint="eastAsia"/>
        </w:rPr>
        <w:t>与肉体的这种争战，是圣经恳切要求众信徒去行的。消极方面，他们要藉信时常脱下旧人</w:t>
      </w:r>
      <w:r w:rsidR="005C0F88" w:rsidRPr="00445C3D">
        <w:rPr>
          <w:rFonts w:cs="Times New Roman" w:hint="eastAsia"/>
        </w:rPr>
        <w:t>（</w:t>
      </w:r>
      <w:r w:rsidR="00C3057B" w:rsidRPr="00445C3D">
        <w:rPr>
          <w:rFonts w:cs="Times New Roman"/>
        </w:rPr>
        <w:t>παλαιο</w:t>
      </w:r>
      <w:r w:rsidR="00893BA9" w:rsidRPr="00445C3D">
        <w:rPr>
          <w:rFonts w:cs="Times New Roman"/>
        </w:rPr>
        <w:t>ς</w:t>
      </w:r>
      <w:r w:rsidR="00850F51">
        <w:rPr>
          <w:rFonts w:cs="Times New Roman"/>
        </w:rPr>
        <w:t xml:space="preserve"> </w:t>
      </w:r>
      <w:r w:rsidR="00893BA9" w:rsidRPr="00445C3D">
        <w:rPr>
          <w:rFonts w:cs="Times New Roman"/>
        </w:rPr>
        <w:t>α</w:t>
      </w:r>
      <w:r w:rsidR="00C3057B" w:rsidRPr="00445C3D">
        <w:rPr>
          <w:rFonts w:cs="Times New Roman"/>
        </w:rPr>
        <w:t>νθρωπος</w:t>
      </w:r>
      <w:r w:rsidR="005C0F88" w:rsidRPr="00445C3D">
        <w:rPr>
          <w:rFonts w:cs="Times New Roman" w:hint="eastAsia"/>
        </w:rPr>
        <w:t>）</w:t>
      </w:r>
      <w:r w:rsidRPr="00445C3D">
        <w:rPr>
          <w:rFonts w:cs="Times New Roman" w:hint="eastAsia"/>
        </w:rPr>
        <w:t>，</w:t>
      </w:r>
      <w:r w:rsidR="00C3057B" w:rsidRPr="00445C3D">
        <w:rPr>
          <w:rFonts w:cs="Times New Roman" w:hint="eastAsia"/>
        </w:rPr>
        <w:t>积</w:t>
      </w:r>
      <w:r w:rsidRPr="00445C3D">
        <w:rPr>
          <w:rFonts w:cs="Times New Roman" w:hint="eastAsia"/>
        </w:rPr>
        <w:t>极方面，他们要时常穿上新人</w:t>
      </w:r>
      <w:r w:rsidR="005C0F88" w:rsidRPr="00445C3D">
        <w:rPr>
          <w:rFonts w:cs="Times New Roman" w:hint="eastAsia"/>
        </w:rPr>
        <w:t>（</w:t>
      </w:r>
      <w:r w:rsidR="00C3057B" w:rsidRPr="00445C3D">
        <w:rPr>
          <w:rFonts w:cs="Times New Roman"/>
        </w:rPr>
        <w:t>καινο</w:t>
      </w:r>
      <w:r w:rsidR="00893BA9" w:rsidRPr="00445C3D">
        <w:rPr>
          <w:rFonts w:cs="Times New Roman"/>
        </w:rPr>
        <w:t>ς</w:t>
      </w:r>
      <w:r w:rsidR="00850F51">
        <w:rPr>
          <w:rFonts w:cs="Times New Roman"/>
        </w:rPr>
        <w:t xml:space="preserve"> </w:t>
      </w:r>
      <w:r w:rsidR="00893BA9" w:rsidRPr="00445C3D">
        <w:rPr>
          <w:rFonts w:cs="Times New Roman"/>
        </w:rPr>
        <w:t>ά</w:t>
      </w:r>
      <w:r w:rsidRPr="00445C3D">
        <w:rPr>
          <w:rFonts w:cs="Times New Roman"/>
        </w:rPr>
        <w:t>νθρωπος</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这新人是照着上帝的形像造的，有真理的仁义和圣</w:t>
      </w:r>
      <w:r w:rsidR="00C3057B" w:rsidRPr="00445C3D">
        <w:rPr>
          <w:rFonts w:cs="Times New Roman" w:hint="eastAsia"/>
        </w:rPr>
        <w:t>洁</w:t>
      </w:r>
      <w:r w:rsidR="001601E9" w:rsidRPr="00445C3D">
        <w:rPr>
          <w:rFonts w:cs="Times New Roman"/>
        </w:rPr>
        <w:t>”</w:t>
      </w:r>
      <w:r w:rsidRPr="00445C3D">
        <w:rPr>
          <w:rFonts w:cs="Times New Roman" w:hint="eastAsia"/>
        </w:rPr>
        <w:t>，弗四</w:t>
      </w:r>
      <w:r w:rsidRPr="00445C3D">
        <w:rPr>
          <w:rFonts w:cs="Times New Roman"/>
        </w:rPr>
        <w:t>24</w:t>
      </w:r>
      <w:r w:rsidR="000F2EE2">
        <w:rPr>
          <w:rFonts w:cs="Times New Roman" w:hint="eastAsia"/>
        </w:rPr>
        <w:t>；</w:t>
      </w:r>
      <w:r w:rsidRPr="00445C3D">
        <w:rPr>
          <w:rFonts w:cs="Times New Roman" w:hint="eastAsia"/>
        </w:rPr>
        <w:t>西三</w:t>
      </w:r>
      <w:r w:rsidRPr="00445C3D">
        <w:rPr>
          <w:rFonts w:cs="Times New Roman"/>
        </w:rPr>
        <w:t>10</w:t>
      </w:r>
      <w:r w:rsidRPr="00445C3D">
        <w:rPr>
          <w:rFonts w:cs="Times New Roman" w:hint="eastAsia"/>
        </w:rPr>
        <w:t>。</w:t>
      </w:r>
    </w:p>
    <w:p w14:paraId="528942CD" w14:textId="6B9E754C" w:rsidR="0031269B" w:rsidRPr="00445C3D" w:rsidRDefault="001601E9" w:rsidP="00DF514A">
      <w:pPr>
        <w:spacing w:after="0"/>
        <w:ind w:firstLine="461"/>
        <w:rPr>
          <w:rFonts w:cs="Times New Roman"/>
        </w:rPr>
      </w:pPr>
      <w:r w:rsidRPr="00445C3D">
        <w:rPr>
          <w:rFonts w:cs="Times New Roman"/>
        </w:rPr>
        <w:t>“</w:t>
      </w:r>
      <w:r w:rsidR="0031269B" w:rsidRPr="00445C3D">
        <w:rPr>
          <w:rFonts w:cs="Times New Roman" w:hint="eastAsia"/>
        </w:rPr>
        <w:t>旧人</w:t>
      </w:r>
      <w:r w:rsidRPr="00445C3D">
        <w:rPr>
          <w:rFonts w:cs="Times New Roman"/>
        </w:rPr>
        <w:t>”</w:t>
      </w:r>
      <w:r w:rsidR="0031269B" w:rsidRPr="00445C3D">
        <w:rPr>
          <w:rFonts w:cs="Times New Roman" w:hint="eastAsia"/>
        </w:rPr>
        <w:t>是人败坏的本性或心意，</w:t>
      </w:r>
      <w:r w:rsidRPr="00445C3D">
        <w:rPr>
          <w:rFonts w:cs="Times New Roman"/>
        </w:rPr>
        <w:t>“</w:t>
      </w:r>
      <w:r w:rsidR="0031269B" w:rsidRPr="00445C3D">
        <w:rPr>
          <w:rFonts w:cs="Times New Roman" w:hint="eastAsia"/>
        </w:rPr>
        <w:t>新人</w:t>
      </w:r>
      <w:r w:rsidRPr="00445C3D">
        <w:rPr>
          <w:rFonts w:cs="Times New Roman"/>
        </w:rPr>
        <w:t>”</w:t>
      </w:r>
      <w:r w:rsidR="0031269B" w:rsidRPr="00445C3D">
        <w:rPr>
          <w:rFonts w:cs="Times New Roman" w:hint="eastAsia"/>
        </w:rPr>
        <w:t>是符合上帝旨意的心意。信徒虽为新人，是完全的</w:t>
      </w:r>
      <w:r w:rsidR="00AA1461" w:rsidRPr="00445C3D">
        <w:rPr>
          <w:rFonts w:cs="Times New Roman" w:hint="eastAsia"/>
        </w:rPr>
        <w:t>圣洁</w:t>
      </w:r>
      <w:r w:rsidR="0031269B" w:rsidRPr="00445C3D">
        <w:rPr>
          <w:rFonts w:cs="Times New Roman" w:hint="eastAsia"/>
        </w:rPr>
        <w:t>，罗六</w:t>
      </w:r>
      <w:r w:rsidR="0031269B" w:rsidRPr="00445C3D">
        <w:rPr>
          <w:rFonts w:cs="Times New Roman"/>
        </w:rPr>
        <w:t>1</w:t>
      </w:r>
      <w:r w:rsidR="00AA1461" w:rsidRPr="00445C3D">
        <w:rPr>
          <w:rFonts w:cs="Times New Roman"/>
        </w:rPr>
        <w:t>-</w:t>
      </w:r>
      <w:r w:rsidR="0031269B" w:rsidRPr="00445C3D">
        <w:rPr>
          <w:rFonts w:cs="Times New Roman"/>
        </w:rPr>
        <w:t>11</w:t>
      </w:r>
      <w:r w:rsidR="000F2EE2">
        <w:rPr>
          <w:rFonts w:cs="Times New Roman" w:hint="eastAsia"/>
        </w:rPr>
        <w:t>；</w:t>
      </w:r>
      <w:r w:rsidR="0031269B" w:rsidRPr="00445C3D">
        <w:rPr>
          <w:rFonts w:cs="Times New Roman" w:hint="eastAsia"/>
        </w:rPr>
        <w:t>弗四</w:t>
      </w:r>
      <w:r w:rsidR="0031269B" w:rsidRPr="00445C3D">
        <w:rPr>
          <w:rFonts w:cs="Times New Roman"/>
        </w:rPr>
        <w:t>24</w:t>
      </w:r>
      <w:r w:rsidR="000F2EE2">
        <w:rPr>
          <w:rFonts w:cs="Times New Roman" w:hint="eastAsia"/>
        </w:rPr>
        <w:t>；</w:t>
      </w:r>
      <w:r w:rsidR="0031269B" w:rsidRPr="00445C3D">
        <w:rPr>
          <w:rFonts w:cs="Times New Roman" w:hint="eastAsia"/>
        </w:rPr>
        <w:t>约壹三</w:t>
      </w:r>
      <w:r w:rsidR="0031269B" w:rsidRPr="00445C3D">
        <w:rPr>
          <w:rFonts w:cs="Times New Roman"/>
        </w:rPr>
        <w:t>9</w:t>
      </w:r>
      <w:r w:rsidR="0031269B" w:rsidRPr="00445C3D">
        <w:rPr>
          <w:rFonts w:cs="Times New Roman" w:hint="eastAsia"/>
        </w:rPr>
        <w:t>，但是</w:t>
      </w:r>
      <w:r w:rsidR="00A03E74" w:rsidRPr="00445C3D">
        <w:rPr>
          <w:rFonts w:cs="Times New Roman" w:hint="eastAsia"/>
        </w:rPr>
        <w:t>存留的</w:t>
      </w:r>
      <w:r w:rsidR="0031269B" w:rsidRPr="00445C3D">
        <w:rPr>
          <w:rFonts w:cs="Times New Roman" w:hint="eastAsia"/>
        </w:rPr>
        <w:t>旧人仍</w:t>
      </w:r>
      <w:r w:rsidR="00A03E74" w:rsidRPr="00445C3D">
        <w:rPr>
          <w:rFonts w:cs="Times New Roman" w:hint="eastAsia"/>
        </w:rPr>
        <w:t>是</w:t>
      </w:r>
      <w:r w:rsidR="0031269B" w:rsidRPr="00445C3D">
        <w:rPr>
          <w:rFonts w:cs="Times New Roman" w:hint="eastAsia"/>
        </w:rPr>
        <w:t>完全败坏的，罗七</w:t>
      </w:r>
      <w:r w:rsidR="0031269B" w:rsidRPr="00445C3D">
        <w:rPr>
          <w:rFonts w:cs="Times New Roman"/>
        </w:rPr>
        <w:t>18</w:t>
      </w:r>
      <w:r w:rsidR="0031269B" w:rsidRPr="00445C3D">
        <w:rPr>
          <w:rFonts w:cs="Times New Roman" w:hint="eastAsia"/>
        </w:rPr>
        <w:t>。成圣得以成就并非藉着改良旧人，罗八</w:t>
      </w:r>
      <w:r w:rsidR="0031269B" w:rsidRPr="00445C3D">
        <w:rPr>
          <w:rFonts w:cs="Times New Roman"/>
        </w:rPr>
        <w:t>13</w:t>
      </w:r>
      <w:r w:rsidR="000F2EE2">
        <w:rPr>
          <w:rFonts w:cs="Times New Roman" w:hint="eastAsia"/>
        </w:rPr>
        <w:t>；</w:t>
      </w:r>
      <w:r w:rsidR="0031269B" w:rsidRPr="00445C3D">
        <w:rPr>
          <w:rFonts w:cs="Times New Roman" w:hint="eastAsia"/>
        </w:rPr>
        <w:t>加五</w:t>
      </w:r>
      <w:r w:rsidR="0031269B" w:rsidRPr="00445C3D">
        <w:rPr>
          <w:rFonts w:cs="Times New Roman"/>
        </w:rPr>
        <w:t>24</w:t>
      </w:r>
      <w:r w:rsidR="0031269B" w:rsidRPr="00445C3D">
        <w:rPr>
          <w:rFonts w:cs="Times New Roman" w:hint="eastAsia"/>
        </w:rPr>
        <w:t>，乃藉着将他钉十字架，并抑制它，太十八</w:t>
      </w:r>
      <w:r w:rsidR="0031269B" w:rsidRPr="00445C3D">
        <w:rPr>
          <w:rFonts w:cs="Times New Roman"/>
        </w:rPr>
        <w:t>8</w:t>
      </w:r>
      <w:r w:rsidR="0031269B" w:rsidRPr="00445C3D">
        <w:rPr>
          <w:rFonts w:cs="Times New Roman" w:hint="eastAsia"/>
        </w:rPr>
        <w:t>，</w:t>
      </w:r>
      <w:r w:rsidR="0031269B" w:rsidRPr="00445C3D">
        <w:rPr>
          <w:rFonts w:cs="Times New Roman"/>
        </w:rPr>
        <w:t>9</w:t>
      </w:r>
      <w:r w:rsidR="00B54661" w:rsidRPr="00445C3D">
        <w:rPr>
          <w:rFonts w:cs="Times New Roman" w:hint="eastAsia"/>
        </w:rPr>
        <w:t>。</w:t>
      </w:r>
    </w:p>
    <w:p w14:paraId="76D48318" w14:textId="3870E683" w:rsidR="0031269B" w:rsidRPr="00445C3D" w:rsidRDefault="0031269B" w:rsidP="00DF514A">
      <w:pPr>
        <w:spacing w:after="0"/>
        <w:ind w:firstLine="461"/>
        <w:rPr>
          <w:rFonts w:cs="Times New Roman"/>
        </w:rPr>
      </w:pPr>
      <w:r w:rsidRPr="00445C3D">
        <w:rPr>
          <w:rFonts w:cs="Times New Roman" w:hint="eastAsia"/>
        </w:rPr>
        <w:t>关于灵与肉</w:t>
      </w:r>
      <w:r w:rsidR="00065407" w:rsidRPr="00445C3D">
        <w:rPr>
          <w:rFonts w:cs="Times New Roman" w:hint="eastAsia"/>
        </w:rPr>
        <w:t>体</w:t>
      </w:r>
      <w:r w:rsidRPr="00445C3D">
        <w:rPr>
          <w:rFonts w:cs="Times New Roman" w:hint="eastAsia"/>
        </w:rPr>
        <w:t>的争战方面，基督徒须注意下列各点</w:t>
      </w:r>
      <w:r w:rsidR="00512B20" w:rsidRPr="00445C3D">
        <w:rPr>
          <w:rFonts w:cs="Times New Roman" w:hint="eastAsia"/>
        </w:rPr>
        <w:t>：</w:t>
      </w:r>
    </w:p>
    <w:p w14:paraId="5228E735" w14:textId="5E4803E2" w:rsidR="0031269B" w:rsidRPr="00445C3D" w:rsidRDefault="0031269B" w:rsidP="00DF514A">
      <w:pPr>
        <w:spacing w:after="0"/>
        <w:ind w:firstLine="461"/>
        <w:rPr>
          <w:rFonts w:cs="Times New Roman"/>
        </w:rPr>
      </w:pPr>
      <w:r w:rsidRPr="00445C3D">
        <w:rPr>
          <w:rFonts w:cs="Times New Roman" w:hint="eastAsia"/>
        </w:rPr>
        <w:t>甲、信徒里面</w:t>
      </w:r>
      <w:r w:rsidR="00065407" w:rsidRPr="00445C3D">
        <w:rPr>
          <w:rFonts w:cs="Times New Roman" w:hint="eastAsia"/>
        </w:rPr>
        <w:t>两方</w:t>
      </w:r>
      <w:r w:rsidR="005C0F88" w:rsidRPr="00445C3D">
        <w:rPr>
          <w:rFonts w:cs="Times New Roman" w:hint="eastAsia"/>
        </w:rPr>
        <w:t>（</w:t>
      </w:r>
      <w:r w:rsidR="001B666D" w:rsidRPr="00445C3D">
        <w:rPr>
          <w:rFonts w:cs="Times New Roman"/>
        </w:rPr>
        <w:t>two natures</w:t>
      </w:r>
      <w:r w:rsidR="00512B20" w:rsidRPr="00445C3D">
        <w:rPr>
          <w:rFonts w:cs="Times New Roman" w:hint="eastAsia"/>
        </w:rPr>
        <w:t>：</w:t>
      </w:r>
      <w:r w:rsidR="001B666D" w:rsidRPr="00445C3D">
        <w:rPr>
          <w:rFonts w:cs="Times New Roman"/>
        </w:rPr>
        <w:t xml:space="preserve"> </w:t>
      </w:r>
      <w:r w:rsidR="00FF6A41" w:rsidRPr="00445C3D">
        <w:rPr>
          <w:rFonts w:cs="Times New Roman"/>
        </w:rPr>
        <w:t>new</w:t>
      </w:r>
      <w:r w:rsidR="005331AD" w:rsidRPr="00445C3D">
        <w:rPr>
          <w:rFonts w:cs="Times New Roman"/>
        </w:rPr>
        <w:t xml:space="preserve"> man</w:t>
      </w:r>
      <w:r w:rsidR="00FF6A41" w:rsidRPr="00445C3D">
        <w:rPr>
          <w:rFonts w:cs="Times New Roman"/>
        </w:rPr>
        <w:t xml:space="preserve"> and old man</w:t>
      </w:r>
      <w:r w:rsidR="005C0F88" w:rsidRPr="00445C3D">
        <w:rPr>
          <w:rFonts w:cs="Times New Roman" w:hint="eastAsia"/>
        </w:rPr>
        <w:t>）</w:t>
      </w:r>
      <w:r w:rsidRPr="00445C3D">
        <w:rPr>
          <w:rFonts w:cs="Times New Roman" w:hint="eastAsia"/>
        </w:rPr>
        <w:t>彼此的不断争战，并非像许多真基督徒，在受试炼的时候所想的，证明他是从恩典中</w:t>
      </w:r>
      <w:r w:rsidR="00567B24" w:rsidRPr="00445C3D">
        <w:rPr>
          <w:rFonts w:cs="Times New Roman" w:hint="eastAsia"/>
        </w:rPr>
        <w:t>堕</w:t>
      </w:r>
      <w:r w:rsidRPr="00445C3D">
        <w:rPr>
          <w:rFonts w:cs="Times New Roman" w:hint="eastAsia"/>
        </w:rPr>
        <w:t>落，相反</w:t>
      </w:r>
      <w:r w:rsidR="00567B24" w:rsidRPr="00445C3D">
        <w:rPr>
          <w:rFonts w:cs="Times New Roman" w:hint="eastAsia"/>
        </w:rPr>
        <w:t>，</w:t>
      </w:r>
      <w:r w:rsidRPr="00445C3D">
        <w:rPr>
          <w:rFonts w:cs="Times New Roman" w:hint="eastAsia"/>
        </w:rPr>
        <w:t>是证明他们是在恩典地位中活着，罗七</w:t>
      </w:r>
      <w:r w:rsidRPr="00445C3D">
        <w:rPr>
          <w:rFonts w:cs="Times New Roman"/>
        </w:rPr>
        <w:t>22</w:t>
      </w:r>
      <w:r w:rsidR="00567B24" w:rsidRPr="00445C3D">
        <w:rPr>
          <w:rFonts w:cs="Times New Roman"/>
        </w:rPr>
        <w:t>-</w:t>
      </w:r>
      <w:r w:rsidRPr="00445C3D">
        <w:rPr>
          <w:rFonts w:cs="Times New Roman"/>
        </w:rPr>
        <w:t>25</w:t>
      </w:r>
      <w:r w:rsidRPr="00445C3D">
        <w:rPr>
          <w:rFonts w:cs="Times New Roman" w:hint="eastAsia"/>
        </w:rPr>
        <w:t>。惟有在停止与肉体的争战之时，才有属灵的死亡，罗八</w:t>
      </w:r>
      <w:r w:rsidRPr="00445C3D">
        <w:rPr>
          <w:rFonts w:cs="Times New Roman"/>
        </w:rPr>
        <w:t>13</w:t>
      </w:r>
      <w:r w:rsidRPr="00445C3D">
        <w:rPr>
          <w:rFonts w:cs="Times New Roman" w:hint="eastAsia"/>
        </w:rPr>
        <w:t>。</w:t>
      </w:r>
    </w:p>
    <w:p w14:paraId="063AD019" w14:textId="73FD1BCC" w:rsidR="0031269B" w:rsidRPr="00445C3D" w:rsidRDefault="0031269B" w:rsidP="00DF514A">
      <w:pPr>
        <w:spacing w:after="0"/>
        <w:ind w:firstLine="461"/>
        <w:rPr>
          <w:rFonts w:cs="Times New Roman"/>
        </w:rPr>
      </w:pPr>
      <w:r w:rsidRPr="00445C3D">
        <w:rPr>
          <w:rFonts w:cs="Times New Roman" w:hint="eastAsia"/>
        </w:rPr>
        <w:t>乙、信徒内的旧人既然常存有败</w:t>
      </w:r>
      <w:r w:rsidR="007E584C" w:rsidRPr="00445C3D">
        <w:rPr>
          <w:rFonts w:cs="Times New Roman" w:hint="eastAsia"/>
        </w:rPr>
        <w:t>坏</w:t>
      </w:r>
      <w:r w:rsidRPr="00445C3D">
        <w:rPr>
          <w:rFonts w:cs="Times New Roman" w:hint="eastAsia"/>
        </w:rPr>
        <w:t>，致使基督徒照着肉体而言，并不优于那些从未重生的非信徒，约三</w:t>
      </w:r>
      <w:r w:rsidRPr="00445C3D">
        <w:rPr>
          <w:rFonts w:cs="Times New Roman"/>
        </w:rPr>
        <w:t>5</w:t>
      </w:r>
      <w:r w:rsidR="00DB5486" w:rsidRPr="00445C3D">
        <w:rPr>
          <w:rFonts w:cs="Times New Roman"/>
        </w:rPr>
        <w:t>-</w:t>
      </w:r>
      <w:r w:rsidRPr="00445C3D">
        <w:rPr>
          <w:rFonts w:cs="Times New Roman"/>
        </w:rPr>
        <w:t>6</w:t>
      </w:r>
      <w:r w:rsidRPr="00445C3D">
        <w:rPr>
          <w:rFonts w:cs="Times New Roman" w:hint="eastAsia"/>
        </w:rPr>
        <w:t>，所以，信徒不应当以自己肉体受试探，甚至去犯重大的罪而惊奇，罗七</w:t>
      </w:r>
      <w:r w:rsidRPr="00445C3D">
        <w:rPr>
          <w:rFonts w:cs="Times New Roman"/>
        </w:rPr>
        <w:t>18</w:t>
      </w:r>
      <w:r w:rsidR="000F2EE2">
        <w:rPr>
          <w:rFonts w:cs="Times New Roman" w:hint="eastAsia"/>
        </w:rPr>
        <w:t>；</w:t>
      </w:r>
      <w:r w:rsidRPr="00445C3D">
        <w:rPr>
          <w:rFonts w:cs="Times New Roman" w:hint="eastAsia"/>
        </w:rPr>
        <w:t>帖前四</w:t>
      </w:r>
      <w:r w:rsidRPr="00445C3D">
        <w:rPr>
          <w:rFonts w:cs="Times New Roman"/>
        </w:rPr>
        <w:t>3</w:t>
      </w:r>
      <w:r w:rsidR="001B666D" w:rsidRPr="00445C3D">
        <w:rPr>
          <w:rFonts w:cs="Times New Roman"/>
        </w:rPr>
        <w:t>-</w:t>
      </w:r>
      <w:r w:rsidRPr="00445C3D">
        <w:rPr>
          <w:rFonts w:cs="Times New Roman"/>
        </w:rPr>
        <w:t>7</w:t>
      </w:r>
      <w:r w:rsidRPr="00445C3D">
        <w:rPr>
          <w:rFonts w:cs="Times New Roman" w:hint="eastAsia"/>
        </w:rPr>
        <w:t>。另一方面，这样的事实当引领他，继续抑制身体的行为，并将肉体的私欲钉十字架上，罗八</w:t>
      </w:r>
      <w:r w:rsidRPr="00445C3D">
        <w:rPr>
          <w:rFonts w:cs="Times New Roman"/>
        </w:rPr>
        <w:t>13</w:t>
      </w:r>
      <w:r w:rsidR="000F2EE2">
        <w:rPr>
          <w:rFonts w:cs="Times New Roman" w:hint="eastAsia"/>
        </w:rPr>
        <w:t>；</w:t>
      </w:r>
      <w:r w:rsidRPr="00445C3D">
        <w:rPr>
          <w:rFonts w:cs="Times New Roman" w:hint="eastAsia"/>
        </w:rPr>
        <w:t>加五</w:t>
      </w:r>
      <w:r w:rsidRPr="00445C3D">
        <w:rPr>
          <w:rFonts w:cs="Times New Roman"/>
        </w:rPr>
        <w:t>24</w:t>
      </w:r>
      <w:r w:rsidR="000F2EE2">
        <w:rPr>
          <w:rFonts w:cs="Times New Roman" w:hint="eastAsia"/>
        </w:rPr>
        <w:t>；</w:t>
      </w:r>
      <w:r w:rsidR="00893BA9" w:rsidRPr="00445C3D">
        <w:rPr>
          <w:rFonts w:cs="Times New Roman" w:hint="eastAsia"/>
        </w:rPr>
        <w:t>西</w:t>
      </w:r>
      <w:r w:rsidRPr="00445C3D">
        <w:rPr>
          <w:rFonts w:cs="Times New Roman" w:hint="eastAsia"/>
        </w:rPr>
        <w:t>三</w:t>
      </w:r>
      <w:r w:rsidRPr="00445C3D">
        <w:rPr>
          <w:rFonts w:cs="Times New Roman"/>
        </w:rPr>
        <w:t>5</w:t>
      </w:r>
      <w:r w:rsidR="000F2EE2">
        <w:rPr>
          <w:rFonts w:cs="Times New Roman" w:hint="eastAsia"/>
        </w:rPr>
        <w:t>；</w:t>
      </w:r>
      <w:r w:rsidRPr="00445C3D">
        <w:rPr>
          <w:rFonts w:cs="Times New Roman" w:hint="eastAsia"/>
        </w:rPr>
        <w:t>林前九</w:t>
      </w:r>
      <w:r w:rsidRPr="00445C3D">
        <w:rPr>
          <w:rFonts w:cs="Times New Roman"/>
        </w:rPr>
        <w:t>27</w:t>
      </w:r>
      <w:r w:rsidR="000F2EE2">
        <w:rPr>
          <w:rFonts w:cs="Times New Roman" w:hint="eastAsia"/>
        </w:rPr>
        <w:t>；</w:t>
      </w:r>
      <w:r w:rsidRPr="00445C3D">
        <w:rPr>
          <w:rFonts w:cs="Times New Roman" w:hint="eastAsia"/>
        </w:rPr>
        <w:t>太十八</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194DFB84" w14:textId="05B7E670" w:rsidR="0031269B" w:rsidRPr="00445C3D" w:rsidRDefault="0031269B" w:rsidP="00DF514A">
      <w:pPr>
        <w:spacing w:after="0"/>
        <w:ind w:firstLine="461"/>
        <w:rPr>
          <w:rFonts w:cs="Times New Roman"/>
        </w:rPr>
      </w:pPr>
      <w:r w:rsidRPr="00445C3D">
        <w:rPr>
          <w:rFonts w:cs="Times New Roman" w:hint="eastAsia"/>
        </w:rPr>
        <w:t>丙、那与肉体本性的争战，是既艰难，又困苦的，因为争战是</w:t>
      </w:r>
      <w:r w:rsidR="006105D8" w:rsidRPr="00445C3D">
        <w:rPr>
          <w:rFonts w:cs="Times New Roman" w:hint="eastAsia"/>
        </w:rPr>
        <w:t>打击</w:t>
      </w:r>
      <w:r w:rsidRPr="00445C3D">
        <w:rPr>
          <w:rFonts w:cs="Times New Roman" w:hint="eastAsia"/>
        </w:rPr>
        <w:t>信徒自己的邪恶</w:t>
      </w:r>
      <w:r w:rsidR="006105D8" w:rsidRPr="00445C3D">
        <w:rPr>
          <w:rFonts w:cs="Times New Roman" w:hint="eastAsia"/>
        </w:rPr>
        <w:t>肉体</w:t>
      </w:r>
      <w:r w:rsidRPr="00445C3D">
        <w:rPr>
          <w:rFonts w:cs="Times New Roman" w:hint="eastAsia"/>
        </w:rPr>
        <w:t>，来十二</w:t>
      </w:r>
      <w:r w:rsidRPr="00445C3D">
        <w:rPr>
          <w:rFonts w:cs="Times New Roman"/>
        </w:rPr>
        <w:t>1</w:t>
      </w:r>
      <w:r w:rsidRPr="00445C3D">
        <w:rPr>
          <w:rFonts w:cs="Times New Roman" w:hint="eastAsia"/>
        </w:rPr>
        <w:t>。并且打</w:t>
      </w:r>
      <w:r w:rsidR="006105D8" w:rsidRPr="00445C3D">
        <w:rPr>
          <w:rFonts w:cs="Times New Roman" w:hint="eastAsia"/>
        </w:rPr>
        <w:t>那</w:t>
      </w:r>
      <w:r w:rsidRPr="00445C3D">
        <w:rPr>
          <w:rFonts w:cs="Times New Roman" w:hint="eastAsia"/>
        </w:rPr>
        <w:t>信心美好的仗，须进行至死，提前六</w:t>
      </w:r>
      <w:r w:rsidRPr="00445C3D">
        <w:rPr>
          <w:rFonts w:cs="Times New Roman"/>
        </w:rPr>
        <w:t>12</w:t>
      </w:r>
      <w:r w:rsidR="000F2EE2">
        <w:rPr>
          <w:rFonts w:cs="Times New Roman" w:hint="eastAsia"/>
        </w:rPr>
        <w:t>；</w:t>
      </w:r>
      <w:r w:rsidRPr="00445C3D">
        <w:rPr>
          <w:rFonts w:cs="Times New Roman" w:hint="eastAsia"/>
        </w:rPr>
        <w:t>提后四</w:t>
      </w:r>
      <w:r w:rsidRPr="00445C3D">
        <w:rPr>
          <w:rFonts w:cs="Times New Roman"/>
        </w:rPr>
        <w:t>7</w:t>
      </w:r>
      <w:r w:rsidRPr="00445C3D">
        <w:rPr>
          <w:rFonts w:cs="Times New Roman" w:hint="eastAsia"/>
        </w:rPr>
        <w:t>。信徒所得的大安慰</w:t>
      </w:r>
      <w:r w:rsidR="006D2F8F" w:rsidRPr="00445C3D">
        <w:rPr>
          <w:rFonts w:cs="Times New Roman" w:hint="eastAsia"/>
        </w:rPr>
        <w:t>就是，</w:t>
      </w:r>
      <w:r w:rsidRPr="00445C3D">
        <w:rPr>
          <w:rFonts w:cs="Times New Roman" w:hint="eastAsia"/>
        </w:rPr>
        <w:t>甚至圣经中最伟大的圣徒</w:t>
      </w:r>
      <w:r w:rsidR="00EB4987">
        <w:rPr>
          <w:rFonts w:cs="Times New Roman" w:hint="eastAsia"/>
        </w:rPr>
        <w:t>也</w:t>
      </w:r>
      <w:r w:rsidRPr="00445C3D">
        <w:rPr>
          <w:rFonts w:cs="Times New Roman" w:hint="eastAsia"/>
        </w:rPr>
        <w:t>无不时时与他们的邪恶肉体作战，罗七</w:t>
      </w:r>
      <w:r w:rsidRPr="00445C3D">
        <w:rPr>
          <w:rFonts w:cs="Times New Roman"/>
        </w:rPr>
        <w:t>24</w:t>
      </w:r>
      <w:r w:rsidRPr="00445C3D">
        <w:rPr>
          <w:rFonts w:cs="Times New Roman" w:hint="eastAsia"/>
        </w:rPr>
        <w:t>。</w:t>
      </w:r>
    </w:p>
    <w:p w14:paraId="5FB6C5C7" w14:textId="6B6EDB04" w:rsidR="0031269B" w:rsidRPr="00445C3D" w:rsidRDefault="0031269B" w:rsidP="00DF514A">
      <w:pPr>
        <w:spacing w:after="0"/>
        <w:ind w:firstLine="461"/>
        <w:rPr>
          <w:rFonts w:cs="Times New Roman"/>
        </w:rPr>
      </w:pPr>
      <w:r w:rsidRPr="00445C3D">
        <w:rPr>
          <w:rFonts w:cs="Times New Roman" w:hint="eastAsia"/>
        </w:rPr>
        <w:t>丁、圣经保证信徒在与肉体的争战上终必得胜，只要他们坚持上帝的道，准许圣灵在他们心内有效力</w:t>
      </w:r>
      <w:r w:rsidR="00C061B4" w:rsidRPr="00445C3D">
        <w:rPr>
          <w:rFonts w:cs="Times New Roman" w:hint="eastAsia"/>
        </w:rPr>
        <w:t>地</w:t>
      </w:r>
      <w:r w:rsidRPr="00445C3D">
        <w:rPr>
          <w:rFonts w:cs="Times New Roman" w:hint="eastAsia"/>
        </w:rPr>
        <w:t>工作，约十</w:t>
      </w:r>
      <w:r w:rsidR="00893BA9" w:rsidRPr="00445C3D">
        <w:rPr>
          <w:rFonts w:cs="Times New Roman" w:hint="eastAsia"/>
        </w:rPr>
        <w:t>五</w:t>
      </w:r>
      <w:r w:rsidR="00893BA9" w:rsidRPr="00445C3D">
        <w:rPr>
          <w:rFonts w:cs="Times New Roman"/>
        </w:rPr>
        <w:t>7</w:t>
      </w:r>
      <w:r w:rsidRPr="00445C3D">
        <w:rPr>
          <w:rFonts w:cs="Times New Roman" w:hint="eastAsia"/>
        </w:rPr>
        <w:t>，</w:t>
      </w:r>
      <w:r w:rsidRPr="00445C3D">
        <w:rPr>
          <w:rFonts w:cs="Times New Roman"/>
        </w:rPr>
        <w:t>8</w:t>
      </w:r>
      <w:r w:rsidR="000F2EE2">
        <w:rPr>
          <w:rFonts w:cs="Times New Roman" w:hint="eastAsia"/>
        </w:rPr>
        <w:t>；</w:t>
      </w:r>
      <w:r w:rsidRPr="00445C3D">
        <w:rPr>
          <w:rFonts w:cs="Times New Roman" w:hint="eastAsia"/>
        </w:rPr>
        <w:t>弗六</w:t>
      </w:r>
      <w:r w:rsidRPr="00445C3D">
        <w:rPr>
          <w:rFonts w:cs="Times New Roman"/>
        </w:rPr>
        <w:t>17</w:t>
      </w:r>
      <w:r w:rsidR="000F2EE2">
        <w:rPr>
          <w:rFonts w:cs="Times New Roman" w:hint="eastAsia"/>
        </w:rPr>
        <w:t>；</w:t>
      </w:r>
      <w:r w:rsidRPr="00445C3D">
        <w:rPr>
          <w:rFonts w:cs="Times New Roman" w:hint="eastAsia"/>
        </w:rPr>
        <w:t>罗八</w:t>
      </w:r>
      <w:r w:rsidRPr="00445C3D">
        <w:rPr>
          <w:rFonts w:cs="Times New Roman"/>
        </w:rPr>
        <w:t>37</w:t>
      </w:r>
      <w:r w:rsidR="000F2EE2">
        <w:rPr>
          <w:rFonts w:cs="Times New Roman" w:hint="eastAsia"/>
        </w:rPr>
        <w:t>；</w:t>
      </w:r>
      <w:r w:rsidRPr="00445C3D">
        <w:rPr>
          <w:rFonts w:cs="Times New Roman" w:hint="eastAsia"/>
        </w:rPr>
        <w:t>路十八</w:t>
      </w:r>
      <w:r w:rsidRPr="00445C3D">
        <w:rPr>
          <w:rFonts w:cs="Times New Roman"/>
        </w:rPr>
        <w:t>26</w:t>
      </w:r>
      <w:r w:rsidR="00C061B4" w:rsidRPr="00445C3D">
        <w:rPr>
          <w:rFonts w:cs="Times New Roman" w:hint="eastAsia"/>
        </w:rPr>
        <w:t>，</w:t>
      </w:r>
      <w:r w:rsidRPr="00445C3D">
        <w:rPr>
          <w:rFonts w:cs="Times New Roman"/>
        </w:rPr>
        <w:t>27</w:t>
      </w:r>
      <w:r w:rsidR="000F2EE2">
        <w:rPr>
          <w:rFonts w:cs="Times New Roman" w:hint="eastAsia"/>
        </w:rPr>
        <w:t>；</w:t>
      </w:r>
      <w:r w:rsidRPr="00445C3D">
        <w:rPr>
          <w:rFonts w:cs="Times New Roman" w:hint="eastAsia"/>
        </w:rPr>
        <w:t>林后十二</w:t>
      </w:r>
      <w:r w:rsidRPr="00445C3D">
        <w:rPr>
          <w:rFonts w:cs="Times New Roman"/>
        </w:rPr>
        <w:t>10</w:t>
      </w:r>
      <w:r w:rsidR="000F2EE2">
        <w:rPr>
          <w:rFonts w:cs="Times New Roman" w:hint="eastAsia"/>
        </w:rPr>
        <w:t>；</w:t>
      </w:r>
      <w:r w:rsidRPr="00445C3D">
        <w:rPr>
          <w:rFonts w:cs="Times New Roman" w:hint="eastAsia"/>
        </w:rPr>
        <w:t>四</w:t>
      </w:r>
      <w:r w:rsidRPr="00445C3D">
        <w:rPr>
          <w:rFonts w:cs="Times New Roman"/>
        </w:rPr>
        <w:t>8</w:t>
      </w:r>
      <w:r w:rsidRPr="00445C3D">
        <w:rPr>
          <w:rFonts w:cs="Times New Roman" w:hint="eastAsia"/>
        </w:rPr>
        <w:t>下等。这种以恒心使用上帝的道，必连带有不住而热烈的祷告，太</w:t>
      </w:r>
      <w:r w:rsidR="00A62852" w:rsidRPr="00445C3D">
        <w:rPr>
          <w:rFonts w:cs="Times New Roman" w:hint="eastAsia"/>
        </w:rPr>
        <w:t>二十</w:t>
      </w:r>
      <w:r w:rsidRPr="00445C3D">
        <w:rPr>
          <w:rFonts w:cs="Times New Roman" w:hint="eastAsia"/>
        </w:rPr>
        <w:t>六</w:t>
      </w:r>
      <w:r w:rsidRPr="00445C3D">
        <w:rPr>
          <w:rFonts w:cs="Times New Roman"/>
        </w:rPr>
        <w:t>41</w:t>
      </w:r>
      <w:r w:rsidR="000F2EE2">
        <w:rPr>
          <w:rFonts w:cs="Times New Roman" w:hint="eastAsia"/>
        </w:rPr>
        <w:t>；</w:t>
      </w:r>
      <w:r w:rsidRPr="00445C3D">
        <w:rPr>
          <w:rFonts w:cs="Times New Roman" w:hint="eastAsia"/>
        </w:rPr>
        <w:t>弗六</w:t>
      </w:r>
      <w:r w:rsidRPr="00445C3D">
        <w:rPr>
          <w:rFonts w:cs="Times New Roman"/>
        </w:rPr>
        <w:t>18</w:t>
      </w:r>
      <w:r w:rsidRPr="00445C3D">
        <w:rPr>
          <w:rFonts w:cs="Times New Roman" w:hint="eastAsia"/>
        </w:rPr>
        <w:t>，</w:t>
      </w:r>
      <w:r w:rsidR="004A6287" w:rsidRPr="00445C3D">
        <w:rPr>
          <w:rFonts w:cs="Times New Roman" w:hint="eastAsia"/>
        </w:rPr>
        <w:t>我们明白这一点</w:t>
      </w:r>
      <w:r w:rsidRPr="00445C3D">
        <w:rPr>
          <w:rFonts w:cs="Times New Roman" w:hint="eastAsia"/>
        </w:rPr>
        <w:t>。</w:t>
      </w:r>
    </w:p>
    <w:p w14:paraId="01CE406F" w14:textId="16D51CD2" w:rsidR="0031269B" w:rsidRPr="00445C3D" w:rsidRDefault="0031269B" w:rsidP="00DF514A">
      <w:pPr>
        <w:spacing w:after="0"/>
        <w:ind w:firstLine="461"/>
        <w:rPr>
          <w:rFonts w:cs="Times New Roman"/>
        </w:rPr>
      </w:pPr>
      <w:r w:rsidRPr="00445C3D">
        <w:rPr>
          <w:rFonts w:cs="Times New Roman" w:hint="eastAsia"/>
        </w:rPr>
        <w:t>戊、在基基徒争战中的一项重要规则，当常以圣洁的激动和</w:t>
      </w:r>
      <w:r w:rsidR="0029162E" w:rsidRPr="00445C3D">
        <w:rPr>
          <w:rFonts w:cs="Times New Roman" w:hint="eastAsia"/>
        </w:rPr>
        <w:t>里面的新</w:t>
      </w:r>
      <w:r w:rsidRPr="00445C3D">
        <w:rPr>
          <w:rFonts w:cs="Times New Roman" w:hint="eastAsia"/>
        </w:rPr>
        <w:t>人的欲望，代替邪恶的激动和肉体的私欲</w:t>
      </w:r>
      <w:r w:rsidR="005C0F88" w:rsidRPr="00445C3D">
        <w:rPr>
          <w:rFonts w:cs="Times New Roman" w:hint="eastAsia"/>
        </w:rPr>
        <w:t>（</w:t>
      </w:r>
      <w:r w:rsidR="00EC4CD6" w:rsidRPr="00445C3D">
        <w:rPr>
          <w:rFonts w:cs="Times New Roman" w:hint="eastAsia"/>
        </w:rPr>
        <w:t>编者注</w:t>
      </w:r>
      <w:r w:rsidR="00512B20" w:rsidRPr="00445C3D">
        <w:rPr>
          <w:rFonts w:cs="Times New Roman" w:hint="eastAsia"/>
        </w:rPr>
        <w:t>：</w:t>
      </w:r>
      <w:r w:rsidR="00EC4CD6" w:rsidRPr="00445C3D">
        <w:rPr>
          <w:rFonts w:cs="Times New Roman" w:hint="eastAsia"/>
        </w:rPr>
        <w:t>和合本修订本</w:t>
      </w:r>
      <w:r w:rsidR="00EC4CD6" w:rsidRPr="00445C3D">
        <w:rPr>
          <w:rFonts w:cs="Times New Roman"/>
        </w:rPr>
        <w:t>2010</w:t>
      </w:r>
      <w:r w:rsidR="00EC4CD6" w:rsidRPr="00445C3D">
        <w:rPr>
          <w:rFonts w:cs="Times New Roman" w:hint="eastAsia"/>
        </w:rPr>
        <w:t>哥林多后书</w:t>
      </w:r>
      <w:r w:rsidR="00EC4CD6" w:rsidRPr="00445C3D">
        <w:rPr>
          <w:rFonts w:cs="Times New Roman"/>
        </w:rPr>
        <w:t>4</w:t>
      </w:r>
      <w:r w:rsidR="00512B20" w:rsidRPr="00445C3D">
        <w:rPr>
          <w:rFonts w:cs="Times New Roman" w:hint="eastAsia"/>
        </w:rPr>
        <w:t>：</w:t>
      </w:r>
      <w:r w:rsidR="00EC4CD6" w:rsidRPr="00445C3D">
        <w:rPr>
          <w:rFonts w:cs="Times New Roman"/>
        </w:rPr>
        <w:t>16</w:t>
      </w:r>
      <w:r w:rsidR="00EC4CD6" w:rsidRPr="00445C3D">
        <w:rPr>
          <w:rFonts w:cs="Times New Roman" w:hint="eastAsia"/>
        </w:rPr>
        <w:t>“所以，我们不丧胆。虽然我们外在的人日渐朽坏，内在的人却日日更新。”</w:t>
      </w:r>
      <w:r w:rsidR="005C0F88" w:rsidRPr="00445C3D">
        <w:rPr>
          <w:rFonts w:cs="Times New Roman" w:hint="eastAsia"/>
        </w:rPr>
        <w:t>）</w:t>
      </w:r>
      <w:r w:rsidRPr="00445C3D">
        <w:rPr>
          <w:rFonts w:cs="Times New Roman" w:hint="eastAsia"/>
        </w:rPr>
        <w:t>。换句</w:t>
      </w:r>
      <w:r w:rsidRPr="00445C3D">
        <w:rPr>
          <w:rFonts w:cs="Times New Roman" w:hint="eastAsia"/>
        </w:rPr>
        <w:lastRenderedPageBreak/>
        <w:t>话</w:t>
      </w:r>
      <w:r w:rsidR="00512B20" w:rsidRPr="00445C3D">
        <w:rPr>
          <w:rFonts w:cs="Times New Roman" w:hint="eastAsia"/>
        </w:rPr>
        <w:t>：</w:t>
      </w:r>
      <w:r w:rsidR="00893BA9" w:rsidRPr="00445C3D">
        <w:rPr>
          <w:rFonts w:cs="Times New Roman" w:hint="eastAsia"/>
        </w:rPr>
        <w:t>当</w:t>
      </w:r>
      <w:r w:rsidRPr="00445C3D">
        <w:rPr>
          <w:rFonts w:cs="Times New Roman" w:hint="eastAsia"/>
        </w:rPr>
        <w:t>基基徒受试探，要向上帝发怨言时，他就当颂赞感谢上帝</w:t>
      </w:r>
      <w:r w:rsidR="000F2EE2">
        <w:rPr>
          <w:rFonts w:cs="Times New Roman" w:hint="eastAsia"/>
        </w:rPr>
        <w:t>；</w:t>
      </w:r>
      <w:r w:rsidR="00893BA9" w:rsidRPr="00445C3D">
        <w:rPr>
          <w:rFonts w:cs="Times New Roman" w:hint="eastAsia"/>
        </w:rPr>
        <w:t>当</w:t>
      </w:r>
      <w:r w:rsidRPr="00445C3D">
        <w:rPr>
          <w:rFonts w:cs="Times New Roman" w:hint="eastAsia"/>
        </w:rPr>
        <w:t>他被不贞洁的思想所烦扰时，就当更加追求贞洁，因这是</w:t>
      </w:r>
      <w:r w:rsidR="00893BA9" w:rsidRPr="00445C3D">
        <w:rPr>
          <w:rFonts w:cs="Times New Roman" w:hint="eastAsia"/>
        </w:rPr>
        <w:t>我们</w:t>
      </w:r>
      <w:r w:rsidRPr="00445C3D">
        <w:rPr>
          <w:rFonts w:cs="Times New Roman" w:hint="eastAsia"/>
        </w:rPr>
        <w:t>圣</w:t>
      </w:r>
      <w:r w:rsidR="001A448E" w:rsidRPr="00445C3D">
        <w:rPr>
          <w:rFonts w:cs="Times New Roman" w:hint="eastAsia"/>
        </w:rPr>
        <w:t>洁</w:t>
      </w:r>
      <w:r w:rsidRPr="00445C3D">
        <w:rPr>
          <w:rFonts w:cs="Times New Roman" w:hint="eastAsia"/>
        </w:rPr>
        <w:t>的救主对祂门徒所要求的。当他疲于行善时，就当更热心</w:t>
      </w:r>
      <w:r w:rsidR="001A448E" w:rsidRPr="00445C3D">
        <w:rPr>
          <w:rFonts w:cs="Times New Roman" w:hint="eastAsia"/>
        </w:rPr>
        <w:t>地</w:t>
      </w:r>
      <w:r w:rsidRPr="00445C3D">
        <w:rPr>
          <w:rFonts w:cs="Times New Roman" w:hint="eastAsia"/>
        </w:rPr>
        <w:t>追求在他前面的良善目标等。但是，为要成全这事，他须知道上帝的道，并像基督一样以</w:t>
      </w:r>
      <w:r w:rsidR="00453987" w:rsidRPr="00445C3D">
        <w:rPr>
          <w:rFonts w:cs="Times New Roman" w:hint="eastAsia"/>
        </w:rPr>
        <w:t>相关</w:t>
      </w:r>
      <w:r w:rsidRPr="00445C3D">
        <w:rPr>
          <w:rFonts w:cs="Times New Roman" w:hint="eastAsia"/>
        </w:rPr>
        <w:t>的经句，抵御</w:t>
      </w:r>
      <w:r w:rsidR="00F6585B" w:rsidRPr="00445C3D">
        <w:rPr>
          <w:rFonts w:cs="Times New Roman" w:hint="eastAsia"/>
        </w:rPr>
        <w:t>每</w:t>
      </w:r>
      <w:r w:rsidRPr="00445C3D">
        <w:rPr>
          <w:rFonts w:cs="Times New Roman" w:hint="eastAsia"/>
        </w:rPr>
        <w:t>一次的试探，太四</w:t>
      </w:r>
      <w:r w:rsidRPr="00445C3D">
        <w:rPr>
          <w:rFonts w:cs="Times New Roman"/>
        </w:rPr>
        <w:t>1</w:t>
      </w:r>
      <w:r w:rsidR="00453987" w:rsidRPr="00445C3D">
        <w:rPr>
          <w:rFonts w:cs="Times New Roman"/>
        </w:rPr>
        <w:t>-</w:t>
      </w:r>
      <w:r w:rsidRPr="00445C3D">
        <w:rPr>
          <w:rFonts w:cs="Times New Roman"/>
        </w:rPr>
        <w:t>11</w:t>
      </w:r>
      <w:r w:rsidRPr="00445C3D">
        <w:rPr>
          <w:rFonts w:cs="Times New Roman" w:hint="eastAsia"/>
        </w:rPr>
        <w:t>。</w:t>
      </w:r>
    </w:p>
    <w:p w14:paraId="7A8992D6" w14:textId="4F41F9A9" w:rsidR="00BB75CD" w:rsidRPr="00445C3D" w:rsidRDefault="0031269B" w:rsidP="00DF514A">
      <w:pPr>
        <w:spacing w:after="0"/>
        <w:ind w:firstLine="461"/>
        <w:rPr>
          <w:rFonts w:cs="Times New Roman"/>
          <w:lang w:val="en-US"/>
        </w:rPr>
      </w:pPr>
      <w:r w:rsidRPr="00445C3D">
        <w:rPr>
          <w:rFonts w:cs="Times New Roman" w:hint="eastAsia"/>
        </w:rPr>
        <w:t>总之，我们愿附加上路德对此要点所讲的话</w:t>
      </w:r>
      <w:r w:rsidR="005C0F88" w:rsidRPr="00445C3D">
        <w:rPr>
          <w:rFonts w:cs="Times New Roman" w:hint="eastAsia"/>
        </w:rPr>
        <w:t>（</w:t>
      </w:r>
      <w:r w:rsidRPr="00445C3D">
        <w:rPr>
          <w:rFonts w:cs="Times New Roman"/>
        </w:rPr>
        <w:t xml:space="preserve">Holman transl., vol. Ill, </w:t>
      </w:r>
      <w:r w:rsidR="00FC4BBA" w:rsidRPr="00445C3D">
        <w:rPr>
          <w:rFonts w:cs="Times New Roman"/>
        </w:rPr>
        <w:t>p</w:t>
      </w:r>
      <w:r w:rsidR="00893BA9" w:rsidRPr="00445C3D">
        <w:rPr>
          <w:rFonts w:cs="Times New Roman"/>
        </w:rPr>
        <w:t>.3</w:t>
      </w:r>
      <w:r w:rsidRPr="00445C3D">
        <w:rPr>
          <w:rFonts w:cs="Times New Roman"/>
        </w:rPr>
        <w:t>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这种生命不是义，而是</w:t>
      </w:r>
      <w:r w:rsidR="00EB5EEA" w:rsidRPr="00445C3D">
        <w:rPr>
          <w:rFonts w:cs="Times New Roman" w:hint="eastAsia"/>
        </w:rPr>
        <w:t>在</w:t>
      </w:r>
      <w:r w:rsidRPr="00445C3D">
        <w:rPr>
          <w:rFonts w:cs="Times New Roman" w:hint="eastAsia"/>
        </w:rPr>
        <w:t>义</w:t>
      </w:r>
      <w:r w:rsidR="00EB5EEA" w:rsidRPr="00445C3D">
        <w:rPr>
          <w:rFonts w:cs="Times New Roman" w:hint="eastAsia"/>
        </w:rPr>
        <w:t>中</w:t>
      </w:r>
      <w:r w:rsidRPr="00445C3D">
        <w:rPr>
          <w:rFonts w:cs="Times New Roman" w:hint="eastAsia"/>
        </w:rPr>
        <w:t>的长进</w:t>
      </w:r>
      <w:r w:rsidR="000F2EE2">
        <w:rPr>
          <w:rFonts w:cs="Times New Roman" w:hint="eastAsia"/>
        </w:rPr>
        <w:t>；</w:t>
      </w:r>
      <w:r w:rsidR="00893BA9" w:rsidRPr="00445C3D">
        <w:rPr>
          <w:rFonts w:cs="Times New Roman" w:hint="eastAsia"/>
        </w:rPr>
        <w:t>不</w:t>
      </w:r>
      <w:r w:rsidRPr="00445C3D">
        <w:rPr>
          <w:rFonts w:cs="Times New Roman" w:hint="eastAsia"/>
        </w:rPr>
        <w:t>是</w:t>
      </w:r>
      <w:r w:rsidR="00ED7267" w:rsidRPr="00445C3D">
        <w:rPr>
          <w:rFonts w:cs="Times New Roman" w:hint="eastAsia"/>
        </w:rPr>
        <w:t>健康</w:t>
      </w:r>
      <w:r w:rsidRPr="00445C3D">
        <w:rPr>
          <w:rFonts w:cs="Times New Roman" w:hint="eastAsia"/>
        </w:rPr>
        <w:t>，乃是正在得医治</w:t>
      </w:r>
      <w:r w:rsidR="000F2EE2">
        <w:rPr>
          <w:rFonts w:cs="Times New Roman" w:hint="eastAsia"/>
        </w:rPr>
        <w:t>；</w:t>
      </w:r>
      <w:r w:rsidRPr="00445C3D">
        <w:rPr>
          <w:rFonts w:cs="Times New Roman" w:hint="eastAsia"/>
        </w:rPr>
        <w:t>不是</w:t>
      </w:r>
      <w:r w:rsidR="00B533C4" w:rsidRPr="00445C3D">
        <w:rPr>
          <w:rFonts w:cs="Times New Roman" w:hint="eastAsia"/>
        </w:rPr>
        <w:t>已经是</w:t>
      </w:r>
      <w:r w:rsidRPr="00445C3D">
        <w:rPr>
          <w:rFonts w:cs="Times New Roman" w:hint="eastAsia"/>
        </w:rPr>
        <w:t>，却正在成</w:t>
      </w:r>
      <w:r w:rsidR="00B533C4" w:rsidRPr="00445C3D">
        <w:rPr>
          <w:rFonts w:cs="Times New Roman" w:hint="eastAsia"/>
        </w:rPr>
        <w:t>为</w:t>
      </w:r>
      <w:r w:rsidR="000F2EE2">
        <w:rPr>
          <w:rFonts w:cs="Times New Roman" w:hint="eastAsia"/>
        </w:rPr>
        <w:t>；</w:t>
      </w:r>
      <w:r w:rsidRPr="00445C3D">
        <w:rPr>
          <w:rFonts w:cs="Times New Roman" w:hint="eastAsia"/>
        </w:rPr>
        <w:t>不是歇息，乃为</w:t>
      </w:r>
      <w:r w:rsidR="00ED7267" w:rsidRPr="00445C3D">
        <w:rPr>
          <w:rFonts w:cs="Times New Roman" w:hint="eastAsia"/>
        </w:rPr>
        <w:t>操练</w:t>
      </w:r>
      <w:r w:rsidRPr="00445C3D">
        <w:rPr>
          <w:rFonts w:cs="Times New Roman" w:hint="eastAsia"/>
        </w:rPr>
        <w:t>。我们仍未</w:t>
      </w:r>
      <w:r w:rsidR="004165B0" w:rsidRPr="00445C3D">
        <w:rPr>
          <w:rFonts w:cs="Times New Roman" w:hint="eastAsia"/>
        </w:rPr>
        <w:t>达</w:t>
      </w:r>
      <w:r w:rsidRPr="00445C3D">
        <w:rPr>
          <w:rFonts w:cs="Times New Roman" w:hint="eastAsia"/>
        </w:rPr>
        <w:t>到将来要有的形状，而正往此目标前进</w:t>
      </w:r>
      <w:r w:rsidR="000F2EE2">
        <w:rPr>
          <w:rFonts w:cs="Times New Roman" w:hint="eastAsia"/>
        </w:rPr>
        <w:t>；</w:t>
      </w:r>
      <w:r w:rsidRPr="00445C3D">
        <w:rPr>
          <w:rFonts w:cs="Times New Roman" w:hint="eastAsia"/>
        </w:rPr>
        <w:t>此种进行还未完毕，仍是向前进</w:t>
      </w:r>
      <w:r w:rsidR="000F2EE2">
        <w:rPr>
          <w:rFonts w:cs="Times New Roman" w:hint="eastAsia"/>
        </w:rPr>
        <w:t>；</w:t>
      </w:r>
      <w:r w:rsidRPr="00445C3D">
        <w:rPr>
          <w:rFonts w:cs="Times New Roman" w:hint="eastAsia"/>
        </w:rPr>
        <w:t>并非是终点，而是中途</w:t>
      </w:r>
      <w:r w:rsidR="000F2EE2">
        <w:rPr>
          <w:rFonts w:cs="Times New Roman" w:hint="eastAsia"/>
        </w:rPr>
        <w:t>；</w:t>
      </w:r>
      <w:r w:rsidRPr="00445C3D">
        <w:rPr>
          <w:rFonts w:cs="Times New Roman" w:hint="eastAsia"/>
        </w:rPr>
        <w:t>凡事</w:t>
      </w:r>
      <w:r w:rsidR="00AF0506" w:rsidRPr="00445C3D">
        <w:rPr>
          <w:rFonts w:cs="Times New Roman" w:hint="eastAsia"/>
        </w:rPr>
        <w:t>尚</w:t>
      </w:r>
      <w:r w:rsidRPr="00445C3D">
        <w:rPr>
          <w:rFonts w:cs="Times New Roman" w:hint="eastAsia"/>
        </w:rPr>
        <w:t>未闪现荣耀，而是凡事正在得洁净</w:t>
      </w:r>
      <w:r w:rsidR="001601E9" w:rsidRPr="00445C3D">
        <w:rPr>
          <w:rFonts w:cs="Times New Roman"/>
        </w:rPr>
        <w:t>”</w:t>
      </w:r>
      <w:r w:rsidRPr="00445C3D">
        <w:rPr>
          <w:rFonts w:cs="Times New Roman" w:hint="eastAsia"/>
        </w:rPr>
        <w:t>。</w:t>
      </w:r>
      <w:r w:rsidR="00392AD2" w:rsidRPr="00445C3D">
        <w:rPr>
          <w:rFonts w:cs="Times New Roman" w:hint="eastAsia"/>
          <w:lang w:val="en-US"/>
        </w:rPr>
        <w:t>“</w:t>
      </w:r>
      <w:r w:rsidRPr="00445C3D">
        <w:rPr>
          <w:rFonts w:cs="Times New Roman"/>
          <w:lang w:val="en-US"/>
        </w:rPr>
        <w:t>This life is not righteousness, but growth in righteousness</w:t>
      </w:r>
      <w:r w:rsidR="000F2EE2">
        <w:rPr>
          <w:rFonts w:cs="Times New Roman"/>
          <w:lang w:val="en-US"/>
        </w:rPr>
        <w:t>；</w:t>
      </w:r>
      <w:r w:rsidRPr="00445C3D">
        <w:rPr>
          <w:rFonts w:cs="Times New Roman"/>
          <w:lang w:val="en-US"/>
        </w:rPr>
        <w:t xml:space="preserve"> not health, but healing</w:t>
      </w:r>
      <w:r w:rsidR="000F2EE2">
        <w:rPr>
          <w:rFonts w:cs="Times New Roman"/>
          <w:lang w:val="en-US"/>
        </w:rPr>
        <w:t>；</w:t>
      </w:r>
      <w:r w:rsidRPr="00445C3D">
        <w:rPr>
          <w:rFonts w:cs="Times New Roman"/>
          <w:lang w:val="en-US"/>
        </w:rPr>
        <w:t xml:space="preserve"> not being, but becoming</w:t>
      </w:r>
      <w:r w:rsidR="000F2EE2">
        <w:rPr>
          <w:rFonts w:cs="Times New Roman"/>
          <w:lang w:val="en-US"/>
        </w:rPr>
        <w:t>；</w:t>
      </w:r>
      <w:r w:rsidRPr="00445C3D">
        <w:rPr>
          <w:rFonts w:cs="Times New Roman"/>
          <w:lang w:val="en-US"/>
        </w:rPr>
        <w:t xml:space="preserve"> not rest, b</w:t>
      </w:r>
      <w:r w:rsidR="00B533C4" w:rsidRPr="00445C3D">
        <w:rPr>
          <w:rFonts w:cs="Times New Roman"/>
          <w:lang w:val="en-US"/>
        </w:rPr>
        <w:t>u</w:t>
      </w:r>
      <w:r w:rsidRPr="00445C3D">
        <w:rPr>
          <w:rFonts w:cs="Times New Roman"/>
          <w:lang w:val="en-US"/>
        </w:rPr>
        <w:t xml:space="preserve">t </w:t>
      </w:r>
      <w:r w:rsidR="00B533C4" w:rsidRPr="00445C3D">
        <w:rPr>
          <w:rFonts w:cs="Times New Roman"/>
          <w:lang w:val="en-US"/>
        </w:rPr>
        <w:t>exercise</w:t>
      </w:r>
      <w:r w:rsidRPr="00445C3D">
        <w:rPr>
          <w:rFonts w:cs="Times New Roman"/>
          <w:lang w:val="en-US"/>
        </w:rPr>
        <w:t>. We are not yet what we shall be, but we are growing toward it</w:t>
      </w:r>
      <w:r w:rsidR="000F2EE2">
        <w:rPr>
          <w:rFonts w:cs="Times New Roman"/>
          <w:lang w:val="en-US"/>
        </w:rPr>
        <w:t>；</w:t>
      </w:r>
      <w:r w:rsidRPr="00445C3D">
        <w:rPr>
          <w:rFonts w:cs="Times New Roman"/>
          <w:lang w:val="en-US"/>
        </w:rPr>
        <w:t xml:space="preserve"> the process is not yet finished, but it is going on</w:t>
      </w:r>
      <w:r w:rsidR="000F2EE2">
        <w:rPr>
          <w:rFonts w:cs="Times New Roman"/>
          <w:lang w:val="en-US"/>
        </w:rPr>
        <w:t>；</w:t>
      </w:r>
      <w:r w:rsidRPr="00445C3D">
        <w:rPr>
          <w:rFonts w:cs="Times New Roman"/>
          <w:lang w:val="en-US"/>
        </w:rPr>
        <w:t xml:space="preserve"> this is not the end, but it is the road</w:t>
      </w:r>
      <w:r w:rsidR="000F2EE2">
        <w:rPr>
          <w:rFonts w:cs="Times New Roman"/>
          <w:lang w:val="en-US"/>
        </w:rPr>
        <w:t>；</w:t>
      </w:r>
      <w:r w:rsidRPr="00445C3D">
        <w:rPr>
          <w:rFonts w:cs="Times New Roman"/>
          <w:lang w:val="en-US"/>
        </w:rPr>
        <w:t xml:space="preserve"> all does not yet gleam with glory, but all is being purified.</w:t>
      </w:r>
      <w:r w:rsidR="00392AD2" w:rsidRPr="00445C3D">
        <w:rPr>
          <w:rFonts w:cs="Times New Roman" w:hint="eastAsia"/>
          <w:lang w:val="en-US"/>
        </w:rPr>
        <w:t>”</w:t>
      </w:r>
    </w:p>
    <w:p w14:paraId="1E86FF4D" w14:textId="77777777" w:rsidR="003F0D82" w:rsidRPr="00445C3D" w:rsidRDefault="003F0D82" w:rsidP="00DF514A">
      <w:pPr>
        <w:spacing w:after="0"/>
        <w:ind w:firstLine="461"/>
        <w:rPr>
          <w:rFonts w:cs="Times New Roman"/>
          <w:lang w:val="en-US"/>
        </w:rPr>
      </w:pPr>
    </w:p>
    <w:p w14:paraId="0AD31B33" w14:textId="762E20D6" w:rsidR="00BB75CD" w:rsidRPr="00445C3D" w:rsidRDefault="0031269B" w:rsidP="00445C3D">
      <w:pPr>
        <w:pStyle w:val="2"/>
        <w:rPr>
          <w:rFonts w:cs="Times New Roman"/>
        </w:rPr>
      </w:pPr>
      <w:bookmarkStart w:id="153" w:name="_Toc220321259"/>
      <w:r w:rsidRPr="00445C3D">
        <w:rPr>
          <w:rFonts w:cs="Times New Roman" w:hint="eastAsia"/>
        </w:rPr>
        <w:lastRenderedPageBreak/>
        <w:t>成全成圣所藉的媒介</w:t>
      </w:r>
      <w:bookmarkEnd w:id="153"/>
    </w:p>
    <w:p w14:paraId="4A2748EA" w14:textId="77777777" w:rsidR="003F0D82" w:rsidRPr="00445C3D" w:rsidRDefault="003F0D82" w:rsidP="00DF514A">
      <w:pPr>
        <w:spacing w:after="0"/>
        <w:ind w:firstLine="461"/>
        <w:rPr>
          <w:rFonts w:cs="Times New Roman"/>
        </w:rPr>
      </w:pPr>
    </w:p>
    <w:p w14:paraId="20A461FE" w14:textId="23BB0923" w:rsidR="0031269B" w:rsidRPr="00445C3D" w:rsidRDefault="0031269B" w:rsidP="00DF514A">
      <w:pPr>
        <w:spacing w:after="0"/>
        <w:ind w:firstLine="461"/>
        <w:rPr>
          <w:rFonts w:cs="Times New Roman"/>
        </w:rPr>
      </w:pPr>
      <w:r w:rsidRPr="00445C3D">
        <w:rPr>
          <w:rFonts w:cs="Times New Roman" w:hint="eastAsia"/>
        </w:rPr>
        <w:t>旧人得以绝灭，新人得以坚固所藉的媒介是上帝的话</w:t>
      </w:r>
      <w:r w:rsidR="000F2EE2">
        <w:rPr>
          <w:rFonts w:cs="Times New Roman" w:hint="eastAsia"/>
        </w:rPr>
        <w:t>；</w:t>
      </w:r>
      <w:r w:rsidR="000A3754" w:rsidRPr="00445C3D">
        <w:rPr>
          <w:rFonts w:cs="Times New Roman" w:hint="eastAsia"/>
        </w:rPr>
        <w:t>严格地</w:t>
      </w:r>
      <w:r w:rsidRPr="00445C3D">
        <w:rPr>
          <w:rFonts w:cs="Times New Roman" w:hint="eastAsia"/>
        </w:rPr>
        <w:t>说不是律法，乃是福音。律法确实显明人的罪，罗六</w:t>
      </w:r>
      <w:r w:rsidRPr="00445C3D">
        <w:rPr>
          <w:rFonts w:cs="Times New Roman"/>
        </w:rPr>
        <w:t>20</w:t>
      </w:r>
      <w:r w:rsidR="00893BA9" w:rsidRPr="00445C3D">
        <w:rPr>
          <w:rFonts w:cs="Times New Roman" w:hint="eastAsia"/>
        </w:rPr>
        <w:t>，但</w:t>
      </w:r>
      <w:r w:rsidRPr="00445C3D">
        <w:rPr>
          <w:rFonts w:cs="Times New Roman" w:hint="eastAsia"/>
        </w:rPr>
        <w:t>是律法不能释放罪人脱离罪恶的咒诅和辖制，罗七</w:t>
      </w:r>
      <w:r w:rsidRPr="00445C3D">
        <w:rPr>
          <w:rFonts w:cs="Times New Roman"/>
        </w:rPr>
        <w:t>5-13</w:t>
      </w:r>
      <w:r w:rsidR="00893BA9" w:rsidRPr="00445C3D">
        <w:rPr>
          <w:rFonts w:cs="Times New Roman" w:hint="eastAsia"/>
        </w:rPr>
        <w:t>。然</w:t>
      </w:r>
      <w:r w:rsidRPr="00445C3D">
        <w:rPr>
          <w:rFonts w:cs="Times New Roman" w:hint="eastAsia"/>
        </w:rPr>
        <w:t>而，在成圣的过程中，信徒须</w:t>
      </w:r>
      <w:r w:rsidR="000A3754" w:rsidRPr="00445C3D">
        <w:rPr>
          <w:rFonts w:cs="Times New Roman" w:hint="eastAsia"/>
        </w:rPr>
        <w:t>殷勤地</w:t>
      </w:r>
      <w:r w:rsidRPr="00445C3D">
        <w:rPr>
          <w:rFonts w:cs="Times New Roman" w:hint="eastAsia"/>
        </w:rPr>
        <w:t>使用律法，为福音</w:t>
      </w:r>
      <w:r w:rsidR="000A3754" w:rsidRPr="00445C3D">
        <w:rPr>
          <w:rFonts w:cs="Times New Roman" w:hint="eastAsia"/>
        </w:rPr>
        <w:t>铺</w:t>
      </w:r>
      <w:r w:rsidRPr="00445C3D">
        <w:rPr>
          <w:rFonts w:cs="Times New Roman" w:hint="eastAsia"/>
        </w:rPr>
        <w:t>路，指出罪的邪恶是何其大，也指出</w:t>
      </w:r>
      <w:r w:rsidR="000A3754" w:rsidRPr="00445C3D">
        <w:rPr>
          <w:rFonts w:cs="Times New Roman" w:hint="eastAsia"/>
        </w:rPr>
        <w:t>哪</w:t>
      </w:r>
      <w:r w:rsidRPr="00445C3D">
        <w:rPr>
          <w:rFonts w:cs="Times New Roman" w:hint="eastAsia"/>
        </w:rPr>
        <w:t>些行为是上帝真正所喜悦的，林前六</w:t>
      </w:r>
      <w:r w:rsidRPr="00445C3D">
        <w:rPr>
          <w:rFonts w:cs="Times New Roman"/>
        </w:rPr>
        <w:t>1</w:t>
      </w:r>
      <w:r w:rsidR="000A3754" w:rsidRPr="00445C3D">
        <w:rPr>
          <w:rFonts w:cs="Times New Roman"/>
        </w:rPr>
        <w:t>-</w:t>
      </w:r>
      <w:r w:rsidRPr="00445C3D">
        <w:rPr>
          <w:rFonts w:cs="Times New Roman"/>
        </w:rPr>
        <w:t>10</w:t>
      </w:r>
      <w:r w:rsidRPr="00445C3D">
        <w:rPr>
          <w:rFonts w:cs="Times New Roman" w:hint="eastAsia"/>
        </w:rPr>
        <w:t>。如是信徒使用律法作为一面镜子</w:t>
      </w:r>
      <w:r w:rsidR="005C0F88" w:rsidRPr="00445C3D">
        <w:rPr>
          <w:rFonts w:cs="Times New Roman" w:hint="eastAsia"/>
        </w:rPr>
        <w:t>（</w:t>
      </w:r>
      <w:r w:rsidRPr="00445C3D">
        <w:rPr>
          <w:rFonts w:cs="Times New Roman" w:hint="eastAsia"/>
        </w:rPr>
        <w:t>罗</w:t>
      </w:r>
      <w:r w:rsidR="00893BA9" w:rsidRPr="00445C3D">
        <w:rPr>
          <w:rFonts w:cs="Times New Roman" w:hint="eastAsia"/>
        </w:rPr>
        <w:t>三</w:t>
      </w:r>
      <w:r w:rsidR="00893BA9" w:rsidRPr="00445C3D">
        <w:rPr>
          <w:rFonts w:cs="Times New Roman"/>
        </w:rPr>
        <w:t>2</w:t>
      </w:r>
      <w:r w:rsidRPr="00445C3D">
        <w:rPr>
          <w:rFonts w:cs="Times New Roman"/>
        </w:rPr>
        <w:t>0</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使他得以知道自己的罪</w:t>
      </w:r>
      <w:r w:rsidR="000F2EE2">
        <w:rPr>
          <w:rFonts w:cs="Times New Roman" w:hint="eastAsia"/>
        </w:rPr>
        <w:t>；</w:t>
      </w:r>
      <w:r w:rsidRPr="00445C3D">
        <w:rPr>
          <w:rFonts w:cs="Times New Roman" w:hint="eastAsia"/>
        </w:rPr>
        <w:t>作为</w:t>
      </w:r>
      <w:r w:rsidR="00143813" w:rsidRPr="00445C3D">
        <w:rPr>
          <w:rFonts w:cs="Times New Roman" w:hint="eastAsia"/>
        </w:rPr>
        <w:t>马缰绳</w:t>
      </w:r>
      <w:r w:rsidR="005C0F88" w:rsidRPr="00445C3D">
        <w:rPr>
          <w:rFonts w:cs="Times New Roman" w:hint="eastAsia"/>
        </w:rPr>
        <w:t>（</w:t>
      </w:r>
      <w:r w:rsidRPr="00445C3D">
        <w:rPr>
          <w:rFonts w:cs="Times New Roman"/>
        </w:rPr>
        <w:t>curb</w:t>
      </w:r>
      <w:r w:rsidRPr="00445C3D">
        <w:rPr>
          <w:rFonts w:cs="Times New Roman" w:hint="eastAsia"/>
        </w:rPr>
        <w:t>，林前</w:t>
      </w:r>
      <w:r w:rsidR="00893BA9" w:rsidRPr="00445C3D">
        <w:rPr>
          <w:rFonts w:cs="Times New Roman" w:hint="eastAsia"/>
        </w:rPr>
        <w:t>九</w:t>
      </w:r>
      <w:r w:rsidR="00893BA9" w:rsidRPr="00445C3D">
        <w:rPr>
          <w:rFonts w:cs="Times New Roman"/>
        </w:rPr>
        <w:t>2</w:t>
      </w:r>
      <w:r w:rsidRPr="00445C3D">
        <w:rPr>
          <w:rFonts w:cs="Times New Roman"/>
        </w:rPr>
        <w:t>7</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好似藉</w:t>
      </w:r>
      <w:r w:rsidR="00143813" w:rsidRPr="00445C3D">
        <w:rPr>
          <w:rFonts w:cs="Times New Roman" w:hint="eastAsia"/>
        </w:rPr>
        <w:t>此</w:t>
      </w:r>
      <w:r w:rsidR="001356D6" w:rsidRPr="00445C3D">
        <w:rPr>
          <w:rFonts w:cs="Times New Roman" w:hint="eastAsia"/>
        </w:rPr>
        <w:t>管辖</w:t>
      </w:r>
      <w:r w:rsidRPr="00445C3D">
        <w:rPr>
          <w:rFonts w:cs="Times New Roman" w:hint="eastAsia"/>
        </w:rPr>
        <w:t>，制止他肉体的心犯罪</w:t>
      </w:r>
      <w:r w:rsidR="001601E9" w:rsidRPr="00445C3D">
        <w:rPr>
          <w:rFonts w:cs="Times New Roman"/>
        </w:rPr>
        <w:t>”</w:t>
      </w:r>
      <w:r w:rsidR="000F2EE2">
        <w:rPr>
          <w:rFonts w:cs="Times New Roman" w:hint="eastAsia"/>
        </w:rPr>
        <w:t>；</w:t>
      </w:r>
      <w:r w:rsidRPr="00445C3D">
        <w:rPr>
          <w:rFonts w:cs="Times New Roman" w:hint="eastAsia"/>
        </w:rPr>
        <w:t>也作为</w:t>
      </w:r>
      <w:r w:rsidR="001601E9" w:rsidRPr="00445C3D">
        <w:rPr>
          <w:rFonts w:cs="Times New Roman"/>
        </w:rPr>
        <w:t>“</w:t>
      </w:r>
      <w:r w:rsidRPr="00445C3D">
        <w:rPr>
          <w:rFonts w:cs="Times New Roman" w:hint="eastAsia"/>
        </w:rPr>
        <w:t>信徒规定并指挥自己过圣洁生活所遵循的标准。</w:t>
      </w:r>
      <w:r w:rsidR="001601E9" w:rsidRPr="00445C3D">
        <w:rPr>
          <w:rFonts w:cs="Times New Roman"/>
        </w:rPr>
        <w:t>”</w:t>
      </w:r>
    </w:p>
    <w:p w14:paraId="5D5001CC" w14:textId="1667269B" w:rsidR="0031269B" w:rsidRPr="00445C3D" w:rsidRDefault="0031269B" w:rsidP="00DF514A">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简</w:t>
      </w:r>
      <w:r w:rsidRPr="00445C3D">
        <w:rPr>
          <w:rFonts w:cs="Times New Roman"/>
        </w:rPr>
        <w:t>V</w:t>
      </w:r>
      <w:r w:rsidR="00474CD6" w:rsidRPr="00445C3D">
        <w:rPr>
          <w:rFonts w:cs="Times New Roman"/>
        </w:rPr>
        <w:t>I</w:t>
      </w:r>
      <w:r w:rsidRPr="00445C3D">
        <w:rPr>
          <w:rFonts w:cs="Times New Roman" w:hint="eastAsia"/>
        </w:rPr>
        <w:t>，</w:t>
      </w:r>
      <w:r w:rsidRPr="00445C3D">
        <w:rPr>
          <w:rFonts w:cs="Times New Roman"/>
        </w:rPr>
        <w:t>4</w:t>
      </w:r>
      <w:r w:rsidR="005C0F88" w:rsidRPr="00445C3D">
        <w:rPr>
          <w:rFonts w:cs="Times New Roman" w:hint="eastAsia"/>
        </w:rPr>
        <w:t>）</w:t>
      </w:r>
      <w:r w:rsidRPr="00445C3D">
        <w:rPr>
          <w:rFonts w:cs="Times New Roman" w:hint="eastAsia"/>
        </w:rPr>
        <w:t>合宜</w:t>
      </w:r>
      <w:r w:rsidR="00474CD6"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虽在心意的灵</w:t>
      </w:r>
      <w:r w:rsidR="00893BA9" w:rsidRPr="00445C3D">
        <w:rPr>
          <w:rFonts w:cs="Times New Roman" w:hint="eastAsia"/>
        </w:rPr>
        <w:t>上，</w:t>
      </w:r>
      <w:r w:rsidRPr="00445C3D">
        <w:rPr>
          <w:rFonts w:cs="Times New Roman" w:hint="eastAsia"/>
        </w:rPr>
        <w:t>是重生而更新，不过在现今的生命中，这重生和更新仍不完全，仅是开始而已</w:t>
      </w:r>
      <w:r w:rsidR="000F2EE2">
        <w:rPr>
          <w:rFonts w:cs="Times New Roman" w:hint="eastAsia"/>
        </w:rPr>
        <w:t>；</w:t>
      </w:r>
      <w:r w:rsidRPr="00445C3D">
        <w:rPr>
          <w:rFonts w:cs="Times New Roman" w:hint="eastAsia"/>
        </w:rPr>
        <w:t>信徒以其心意的灵时时与肉体争战，就是与那攀附于我们身上的败</w:t>
      </w:r>
      <w:r w:rsidR="007E584C" w:rsidRPr="00445C3D">
        <w:rPr>
          <w:rFonts w:cs="Times New Roman" w:hint="eastAsia"/>
        </w:rPr>
        <w:t>坏</w:t>
      </w:r>
      <w:r w:rsidRPr="00445C3D">
        <w:rPr>
          <w:rFonts w:cs="Times New Roman" w:hint="eastAsia"/>
        </w:rPr>
        <w:t>本性和</w:t>
      </w:r>
      <w:r w:rsidR="006559B0" w:rsidRPr="00445C3D">
        <w:rPr>
          <w:rFonts w:cs="Times New Roman" w:hint="eastAsia"/>
        </w:rPr>
        <w:t>欲望</w:t>
      </w:r>
      <w:r w:rsidRPr="00445C3D">
        <w:rPr>
          <w:rFonts w:cs="Times New Roman" w:hint="eastAsia"/>
        </w:rPr>
        <w:t>争战。由于在人的悟性，意志和他一切的能力上仍存有老亚当的原故，需要主的律法常常在他面前照着镜子</w:t>
      </w:r>
      <w:r w:rsidR="001601E9" w:rsidRPr="00445C3D">
        <w:rPr>
          <w:rFonts w:cs="Times New Roman"/>
        </w:rPr>
        <w:t>”</w:t>
      </w:r>
      <w:r w:rsidRPr="00445C3D">
        <w:rPr>
          <w:rFonts w:cs="Times New Roman" w:hint="eastAsia"/>
        </w:rPr>
        <w:t>，使他们不至由于人的敬虔而设立放肆的</w:t>
      </w:r>
      <w:r w:rsidR="006559B0" w:rsidRPr="00445C3D">
        <w:rPr>
          <w:rFonts w:cs="Times New Roman" w:hint="eastAsia"/>
        </w:rPr>
        <w:t>、</w:t>
      </w:r>
      <w:r w:rsidRPr="00445C3D">
        <w:rPr>
          <w:rFonts w:cs="Times New Roman" w:hint="eastAsia"/>
        </w:rPr>
        <w:t>自选的崇拜</w:t>
      </w:r>
      <w:r w:rsidR="005C0F88" w:rsidRPr="00445C3D">
        <w:rPr>
          <w:rFonts w:cs="Times New Roman" w:hint="eastAsia"/>
        </w:rPr>
        <w:t>（</w:t>
      </w:r>
      <w:r w:rsidRPr="00445C3D">
        <w:rPr>
          <w:rFonts w:cs="Times New Roman" w:hint="eastAsia"/>
        </w:rPr>
        <w:t>规则</w:t>
      </w:r>
      <w:r w:rsidR="00967410" w:rsidRPr="00445C3D">
        <w:rPr>
          <w:rFonts w:cs="Times New Roman" w:hint="eastAsia"/>
        </w:rPr>
        <w:t>引导</w:t>
      </w:r>
      <w:r w:rsidR="005C0F88" w:rsidRPr="00445C3D">
        <w:rPr>
          <w:rFonts w:cs="Times New Roman" w:hint="eastAsia"/>
        </w:rPr>
        <w:t>）</w:t>
      </w:r>
      <w:r w:rsidR="000F2EE2">
        <w:rPr>
          <w:rFonts w:cs="Times New Roman" w:hint="eastAsia"/>
        </w:rPr>
        <w:t>；</w:t>
      </w:r>
      <w:r w:rsidRPr="00445C3D">
        <w:rPr>
          <w:rFonts w:cs="Times New Roman" w:hint="eastAsia"/>
        </w:rPr>
        <w:t>同样，为要使老亚当不实行自己的意志，而能被制服反对其意志，不仅</w:t>
      </w:r>
      <w:r w:rsidR="00517712" w:rsidRPr="00445C3D">
        <w:rPr>
          <w:rFonts w:cs="Times New Roman" w:hint="eastAsia"/>
        </w:rPr>
        <w:t>需要</w:t>
      </w:r>
      <w:r w:rsidRPr="00445C3D">
        <w:rPr>
          <w:rFonts w:cs="Times New Roman" w:hint="eastAsia"/>
        </w:rPr>
        <w:t>藉着律法的</w:t>
      </w:r>
      <w:r w:rsidR="00517712" w:rsidRPr="00445C3D">
        <w:rPr>
          <w:rFonts w:cs="Times New Roman" w:hint="eastAsia"/>
        </w:rPr>
        <w:t>劝勉</w:t>
      </w:r>
      <w:r w:rsidR="00893BA9" w:rsidRPr="00445C3D">
        <w:rPr>
          <w:rFonts w:cs="Times New Roman" w:hint="eastAsia"/>
        </w:rPr>
        <w:t>和恐</w:t>
      </w:r>
      <w:r w:rsidRPr="00445C3D">
        <w:rPr>
          <w:rFonts w:cs="Times New Roman" w:hint="eastAsia"/>
        </w:rPr>
        <w:t>吓，也藉刑罚和打击</w:t>
      </w:r>
      <w:r w:rsidR="005C0F88" w:rsidRPr="00445C3D">
        <w:rPr>
          <w:rFonts w:cs="Times New Roman" w:hint="eastAsia"/>
        </w:rPr>
        <w:t>（</w:t>
      </w:r>
      <w:r w:rsidR="00CE5F0E" w:rsidRPr="00445C3D">
        <w:rPr>
          <w:rFonts w:cs="Times New Roman" w:hint="eastAsia"/>
        </w:rPr>
        <w:t>马缰绳，</w:t>
      </w:r>
      <w:r w:rsidR="00CE5F0E" w:rsidRPr="00445C3D">
        <w:rPr>
          <w:rFonts w:cs="Times New Roman"/>
        </w:rPr>
        <w:t>curb</w:t>
      </w:r>
      <w:r w:rsidR="005C0F88" w:rsidRPr="00445C3D">
        <w:rPr>
          <w:rFonts w:cs="Times New Roman" w:hint="eastAsia"/>
        </w:rPr>
        <w:t>）</w:t>
      </w:r>
      <w:r w:rsidRPr="00445C3D">
        <w:rPr>
          <w:rFonts w:cs="Times New Roman" w:hint="eastAsia"/>
        </w:rPr>
        <w:t>，使他能跟从，并将自己</w:t>
      </w:r>
      <w:r w:rsidR="00CE5F0E" w:rsidRPr="00445C3D">
        <w:rPr>
          <w:rFonts w:cs="Times New Roman" w:hint="eastAsia"/>
        </w:rPr>
        <w:t>降服</w:t>
      </w:r>
      <w:r w:rsidRPr="00445C3D">
        <w:rPr>
          <w:rFonts w:cs="Times New Roman" w:hint="eastAsia"/>
        </w:rPr>
        <w:t>于圣灵作其俘虏，林前九</w:t>
      </w:r>
      <w:r w:rsidRPr="00445C3D">
        <w:rPr>
          <w:rFonts w:cs="Times New Roman"/>
        </w:rPr>
        <w:t>27</w:t>
      </w:r>
      <w:r w:rsidR="000F2EE2">
        <w:rPr>
          <w:rFonts w:cs="Times New Roman" w:hint="eastAsia"/>
        </w:rPr>
        <w:t>；</w:t>
      </w:r>
      <w:r w:rsidRPr="00445C3D">
        <w:rPr>
          <w:rFonts w:cs="Times New Roman" w:hint="eastAsia"/>
        </w:rPr>
        <w:t>罗六</w:t>
      </w:r>
      <w:r w:rsidRPr="00445C3D">
        <w:rPr>
          <w:rFonts w:cs="Times New Roman"/>
        </w:rPr>
        <w:t>12</w:t>
      </w:r>
      <w:r w:rsidR="000F2EE2">
        <w:rPr>
          <w:rFonts w:cs="Times New Roman" w:hint="eastAsia"/>
        </w:rPr>
        <w:t>；</w:t>
      </w:r>
      <w:r w:rsidRPr="00445C3D">
        <w:rPr>
          <w:rFonts w:cs="Times New Roman" w:hint="eastAsia"/>
        </w:rPr>
        <w:t>加六</w:t>
      </w:r>
      <w:r w:rsidRPr="00445C3D">
        <w:rPr>
          <w:rFonts w:cs="Times New Roman"/>
        </w:rPr>
        <w:t>14</w:t>
      </w:r>
      <w:r w:rsidR="000F2EE2">
        <w:rPr>
          <w:rFonts w:cs="Times New Roman" w:hint="eastAsia"/>
        </w:rPr>
        <w:t>；</w:t>
      </w:r>
      <w:r w:rsidRPr="00445C3D">
        <w:rPr>
          <w:rFonts w:cs="Times New Roman" w:hint="eastAsia"/>
        </w:rPr>
        <w:t>诗一一九</w:t>
      </w:r>
      <w:r w:rsidRPr="00445C3D">
        <w:rPr>
          <w:rFonts w:cs="Times New Roman"/>
        </w:rPr>
        <w:t>1</w:t>
      </w:r>
      <w:r w:rsidRPr="00445C3D">
        <w:rPr>
          <w:rFonts w:cs="Times New Roman" w:hint="eastAsia"/>
        </w:rPr>
        <w:t>下</w:t>
      </w:r>
      <w:r w:rsidR="000F2EE2">
        <w:rPr>
          <w:rFonts w:cs="Times New Roman" w:hint="eastAsia"/>
        </w:rPr>
        <w:t>；</w:t>
      </w:r>
      <w:r w:rsidR="00893BA9" w:rsidRPr="00445C3D">
        <w:rPr>
          <w:rFonts w:cs="Times New Roman" w:hint="eastAsia"/>
        </w:rPr>
        <w:t>来</w:t>
      </w:r>
      <w:r w:rsidRPr="00445C3D">
        <w:rPr>
          <w:rFonts w:cs="Times New Roman" w:hint="eastAsia"/>
        </w:rPr>
        <w:t>十三</w:t>
      </w:r>
      <w:r w:rsidRPr="00445C3D">
        <w:rPr>
          <w:rFonts w:cs="Times New Roman"/>
        </w:rPr>
        <w:t>2</w:t>
      </w:r>
      <w:r w:rsidR="00893BA9" w:rsidRPr="00445C3D">
        <w:rPr>
          <w:rFonts w:cs="Times New Roman"/>
        </w:rPr>
        <w:t>1</w:t>
      </w:r>
      <w:r w:rsidR="005C0F88" w:rsidRPr="00445C3D">
        <w:rPr>
          <w:rFonts w:cs="Times New Roman" w:hint="eastAsia"/>
        </w:rPr>
        <w:t>（</w:t>
      </w:r>
      <w:r w:rsidRPr="00445C3D">
        <w:rPr>
          <w:rFonts w:cs="Times New Roman" w:hint="eastAsia"/>
        </w:rPr>
        <w:t>来十二</w:t>
      </w:r>
      <w:r w:rsidRPr="00445C3D">
        <w:rPr>
          <w:rFonts w:cs="Times New Roman"/>
        </w:rPr>
        <w:t>1</w:t>
      </w:r>
      <w:r w:rsidR="005C0F88" w:rsidRPr="00445C3D">
        <w:rPr>
          <w:rFonts w:cs="Times New Roman" w:hint="eastAsia"/>
        </w:rPr>
        <w:t>）</w:t>
      </w:r>
      <w:r w:rsidR="001601E9" w:rsidRPr="00445C3D">
        <w:rPr>
          <w:rFonts w:cs="Times New Roman"/>
        </w:rPr>
        <w:t>”</w:t>
      </w:r>
    </w:p>
    <w:p w14:paraId="6161D59C" w14:textId="0E40B412" w:rsidR="0031269B" w:rsidRPr="00445C3D" w:rsidRDefault="0031269B" w:rsidP="00DF514A">
      <w:pPr>
        <w:spacing w:after="0"/>
        <w:ind w:firstLine="461"/>
        <w:rPr>
          <w:rFonts w:cs="Times New Roman"/>
        </w:rPr>
      </w:pPr>
      <w:r w:rsidRPr="00445C3D">
        <w:rPr>
          <w:rFonts w:cs="Times New Roman" w:hint="eastAsia"/>
        </w:rPr>
        <w:t>律法虽显露罪恶</w:t>
      </w:r>
      <w:r w:rsidR="005C0F88" w:rsidRPr="00445C3D">
        <w:rPr>
          <w:rFonts w:cs="Times New Roman" w:hint="eastAsia"/>
        </w:rPr>
        <w:t>（</w:t>
      </w:r>
      <w:r w:rsidRPr="00445C3D">
        <w:rPr>
          <w:rFonts w:cs="Times New Roman" w:hint="eastAsia"/>
        </w:rPr>
        <w:t>镜子</w:t>
      </w:r>
      <w:r w:rsidR="005C0F88" w:rsidRPr="00445C3D">
        <w:rPr>
          <w:rFonts w:cs="Times New Roman" w:hint="eastAsia"/>
        </w:rPr>
        <w:t>）</w:t>
      </w:r>
      <w:r w:rsidRPr="00445C3D">
        <w:rPr>
          <w:rFonts w:cs="Times New Roman" w:hint="eastAsia"/>
        </w:rPr>
        <w:t>，在外表上制止肉体</w:t>
      </w:r>
      <w:r w:rsidR="005C0F88" w:rsidRPr="00445C3D">
        <w:rPr>
          <w:rFonts w:cs="Times New Roman" w:hint="eastAsia"/>
        </w:rPr>
        <w:t>（</w:t>
      </w:r>
      <w:r w:rsidR="00FE3130" w:rsidRPr="00445C3D">
        <w:rPr>
          <w:rFonts w:cs="Times New Roman" w:hint="eastAsia"/>
        </w:rPr>
        <w:t>马缰绳</w:t>
      </w:r>
      <w:r w:rsidR="005C0F88" w:rsidRPr="00445C3D">
        <w:rPr>
          <w:rFonts w:cs="Times New Roman" w:hint="eastAsia"/>
        </w:rPr>
        <w:t>）</w:t>
      </w:r>
      <w:r w:rsidRPr="00445C3D">
        <w:rPr>
          <w:rFonts w:cs="Times New Roman" w:hint="eastAsia"/>
        </w:rPr>
        <w:t>，并引导基督徒行善事</w:t>
      </w:r>
      <w:r w:rsidR="005C0F88" w:rsidRPr="00445C3D">
        <w:rPr>
          <w:rFonts w:cs="Times New Roman" w:hint="eastAsia"/>
        </w:rPr>
        <w:t>（</w:t>
      </w:r>
      <w:r w:rsidRPr="00445C3D">
        <w:rPr>
          <w:rFonts w:cs="Times New Roman" w:hint="eastAsia"/>
        </w:rPr>
        <w:t>规则</w:t>
      </w:r>
      <w:r w:rsidR="00967410" w:rsidRPr="00445C3D">
        <w:rPr>
          <w:rFonts w:cs="Times New Roman" w:hint="eastAsia"/>
        </w:rPr>
        <w:t>向导</w:t>
      </w:r>
      <w:r w:rsidR="005C0F88" w:rsidRPr="00445C3D">
        <w:rPr>
          <w:rFonts w:cs="Times New Roman" w:hint="eastAsia"/>
        </w:rPr>
        <w:t>）</w:t>
      </w:r>
      <w:r w:rsidRPr="00445C3D">
        <w:rPr>
          <w:rFonts w:cs="Times New Roman" w:hint="eastAsia"/>
        </w:rPr>
        <w:t>，但成全成圣及行善唯一是出自福音，罗十二</w:t>
      </w:r>
      <w:r w:rsidRPr="00445C3D">
        <w:rPr>
          <w:rFonts w:cs="Times New Roman"/>
        </w:rPr>
        <w:t>1</w:t>
      </w:r>
      <w:r w:rsidR="000F2EE2">
        <w:rPr>
          <w:rFonts w:cs="Times New Roman" w:hint="eastAsia"/>
        </w:rPr>
        <w:t>；</w:t>
      </w:r>
      <w:r w:rsidRPr="00445C3D">
        <w:rPr>
          <w:rFonts w:cs="Times New Roman" w:hint="eastAsia"/>
        </w:rPr>
        <w:t>约壹四</w:t>
      </w:r>
      <w:r w:rsidRPr="00445C3D">
        <w:rPr>
          <w:rFonts w:cs="Times New Roman"/>
        </w:rPr>
        <w:t>10</w:t>
      </w:r>
      <w:r w:rsidRPr="00445C3D">
        <w:rPr>
          <w:rFonts w:cs="Times New Roman" w:hint="eastAsia"/>
        </w:rPr>
        <w:t>，</w:t>
      </w:r>
      <w:r w:rsidRPr="00445C3D">
        <w:rPr>
          <w:rFonts w:cs="Times New Roman"/>
        </w:rPr>
        <w:t>11</w:t>
      </w:r>
      <w:r w:rsidRPr="00445C3D">
        <w:rPr>
          <w:rFonts w:cs="Times New Roman" w:hint="eastAsia"/>
        </w:rPr>
        <w:t>。按照圣经，是福音将律法书写在人心内，使信徒能遵守它，耶</w:t>
      </w:r>
      <w:r w:rsidR="00C53A56" w:rsidRPr="00445C3D">
        <w:rPr>
          <w:rFonts w:cs="Times New Roman" w:hint="eastAsia"/>
        </w:rPr>
        <w:t>三十</w:t>
      </w:r>
      <w:r w:rsidRPr="00445C3D">
        <w:rPr>
          <w:rFonts w:cs="Times New Roman" w:hint="eastAsia"/>
        </w:rPr>
        <w:t>一</w:t>
      </w:r>
      <w:r w:rsidRPr="00445C3D">
        <w:rPr>
          <w:rFonts w:cs="Times New Roman"/>
        </w:rPr>
        <w:t>31</w:t>
      </w:r>
      <w:r w:rsidRPr="00445C3D">
        <w:rPr>
          <w:rFonts w:cs="Times New Roman" w:hint="eastAsia"/>
        </w:rPr>
        <w:t>下。既然是人</w:t>
      </w:r>
      <w:r w:rsidR="00EB0A64" w:rsidRPr="00445C3D">
        <w:rPr>
          <w:rFonts w:cs="Times New Roman" w:hint="eastAsia"/>
        </w:rPr>
        <w:t>因此</w:t>
      </w:r>
      <w:r w:rsidRPr="00445C3D">
        <w:rPr>
          <w:rFonts w:cs="Times New Roman" w:hint="eastAsia"/>
        </w:rPr>
        <w:t>惧怕上帝的忿怒和刑罚，所以藉着律法能在人里面产生外表上的善行</w:t>
      </w:r>
      <w:r w:rsidR="005C0F88" w:rsidRPr="00445C3D">
        <w:rPr>
          <w:rFonts w:cs="Times New Roman" w:hint="eastAsia"/>
        </w:rPr>
        <w:t>（</w:t>
      </w:r>
      <w:r w:rsidRPr="00445C3D">
        <w:rPr>
          <w:rFonts w:cs="Times New Roman"/>
        </w:rPr>
        <w:t>iustitia civilis</w:t>
      </w:r>
      <w:r w:rsidRPr="00445C3D">
        <w:rPr>
          <w:rFonts w:cs="Times New Roman" w:hint="eastAsia"/>
        </w:rPr>
        <w:t>公民义</w:t>
      </w:r>
      <w:r w:rsidR="005C0F88" w:rsidRPr="00445C3D">
        <w:rPr>
          <w:rFonts w:cs="Times New Roman" w:hint="eastAsia"/>
        </w:rPr>
        <w:t>）</w:t>
      </w:r>
      <w:r w:rsidRPr="00445C3D">
        <w:rPr>
          <w:rFonts w:cs="Times New Roman" w:hint="eastAsia"/>
        </w:rPr>
        <w:t>，但唯有福音产生属灵的善行</w:t>
      </w:r>
      <w:r w:rsidR="005C0F88" w:rsidRPr="00445C3D">
        <w:rPr>
          <w:rFonts w:cs="Times New Roman" w:hint="eastAsia"/>
        </w:rPr>
        <w:t>（</w:t>
      </w:r>
      <w:r w:rsidRPr="00445C3D">
        <w:rPr>
          <w:rFonts w:cs="Times New Roman"/>
        </w:rPr>
        <w:t>iustitia spiritaalis</w:t>
      </w:r>
      <w:r w:rsidR="005C0F88" w:rsidRPr="00445C3D">
        <w:rPr>
          <w:rFonts w:cs="Times New Roman" w:hint="eastAsia"/>
        </w:rPr>
        <w:t>）</w:t>
      </w:r>
      <w:r w:rsidRPr="00445C3D">
        <w:rPr>
          <w:rFonts w:cs="Times New Roman" w:hint="eastAsia"/>
        </w:rPr>
        <w:t>，或由于信基督和真爱上帝而有的行为</w:t>
      </w:r>
      <w:r w:rsidR="005C0F88" w:rsidRPr="00445C3D">
        <w:rPr>
          <w:rFonts w:cs="Times New Roman" w:hint="eastAsia"/>
        </w:rPr>
        <w:t>（</w:t>
      </w:r>
      <w:r w:rsidR="00EB0A64" w:rsidRPr="00445C3D">
        <w:rPr>
          <w:rFonts w:cs="Times New Roman" w:hint="eastAsia"/>
        </w:rPr>
        <w:t>参考</w:t>
      </w:r>
      <w:r w:rsidRPr="00445C3D">
        <w:rPr>
          <w:rFonts w:cs="Times New Roman" w:hint="eastAsia"/>
        </w:rPr>
        <w:t>路德，</w:t>
      </w:r>
      <w:r w:rsidRPr="00445C3D">
        <w:rPr>
          <w:rFonts w:cs="Times New Roman"/>
        </w:rPr>
        <w:t>St. L., XII, 318</w:t>
      </w:r>
      <w:r w:rsidRPr="00445C3D">
        <w:rPr>
          <w:rFonts w:cs="Times New Roman" w:hint="eastAsia"/>
        </w:rPr>
        <w:t>下</w:t>
      </w:r>
      <w:r w:rsidR="005C0F88" w:rsidRPr="00445C3D">
        <w:rPr>
          <w:rFonts w:cs="Times New Roman" w:hint="eastAsia"/>
        </w:rPr>
        <w:t>）</w:t>
      </w:r>
      <w:r w:rsidR="00860336">
        <w:rPr>
          <w:rFonts w:cs="Times New Roman" w:hint="eastAsia"/>
        </w:rPr>
        <w:t>。</w:t>
      </w:r>
    </w:p>
    <w:p w14:paraId="5FC725F4" w14:textId="7AEDC7F3" w:rsidR="00BB75CD" w:rsidRPr="00445C3D" w:rsidRDefault="0031269B" w:rsidP="00DF514A">
      <w:pPr>
        <w:spacing w:after="0"/>
        <w:ind w:firstLine="461"/>
        <w:rPr>
          <w:rFonts w:cs="Times New Roman"/>
        </w:rPr>
      </w:pPr>
      <w:r w:rsidRPr="00445C3D">
        <w:rPr>
          <w:rFonts w:cs="Times New Roman" w:hint="eastAsia"/>
        </w:rPr>
        <w:t>关于上帝对祂地上圣徒的管教，如</w:t>
      </w:r>
      <w:r w:rsidR="00512B20" w:rsidRPr="00445C3D">
        <w:rPr>
          <w:rFonts w:cs="Times New Roman" w:hint="eastAsia"/>
        </w:rPr>
        <w:t>：</w:t>
      </w:r>
      <w:r w:rsidRPr="00445C3D">
        <w:rPr>
          <w:rFonts w:cs="Times New Roman" w:hint="eastAsia"/>
        </w:rPr>
        <w:t>贫穷，疾病，忧伤等，我们可以说，这些管教本身虽不会使信徒成圣，但它却是上帝</w:t>
      </w:r>
      <w:r w:rsidR="00EB0A64" w:rsidRPr="00445C3D">
        <w:rPr>
          <w:rFonts w:cs="Times New Roman" w:hint="eastAsia"/>
        </w:rPr>
        <w:t>引导</w:t>
      </w:r>
      <w:r w:rsidRPr="00445C3D">
        <w:rPr>
          <w:rFonts w:cs="Times New Roman" w:hint="eastAsia"/>
        </w:rPr>
        <w:t>他们默想他的道所藉的方法，使他们藉着勤学律法，得知</w:t>
      </w:r>
      <w:r w:rsidR="00D56AC0">
        <w:rPr>
          <w:rFonts w:cs="Times New Roman" w:hint="eastAsia"/>
        </w:rPr>
        <w:t>自己</w:t>
      </w:r>
      <w:r w:rsidRPr="00445C3D">
        <w:rPr>
          <w:rFonts w:cs="Times New Roman" w:hint="eastAsia"/>
        </w:rPr>
        <w:t>确实应受上帝管教的试炼，并藉着勤学福音，他们以天父常存的爱再次安慰</w:t>
      </w:r>
      <w:r w:rsidR="00D56AC0">
        <w:rPr>
          <w:rFonts w:cs="Times New Roman" w:hint="eastAsia"/>
        </w:rPr>
        <w:t>自己</w:t>
      </w:r>
      <w:r w:rsidRPr="00445C3D">
        <w:rPr>
          <w:rFonts w:cs="Times New Roman" w:hint="eastAsia"/>
        </w:rPr>
        <w:t>，罗八</w:t>
      </w:r>
      <w:r w:rsidRPr="00445C3D">
        <w:rPr>
          <w:rFonts w:cs="Times New Roman"/>
        </w:rPr>
        <w:t>35</w:t>
      </w:r>
      <w:r w:rsidR="004F5144" w:rsidRPr="00445C3D">
        <w:rPr>
          <w:rFonts w:cs="Times New Roman"/>
        </w:rPr>
        <w:t>-</w:t>
      </w:r>
      <w:r w:rsidRPr="00445C3D">
        <w:rPr>
          <w:rFonts w:cs="Times New Roman"/>
        </w:rPr>
        <w:t>39</w:t>
      </w:r>
      <w:r w:rsidRPr="00445C3D">
        <w:rPr>
          <w:rFonts w:cs="Times New Roman" w:hint="eastAsia"/>
        </w:rPr>
        <w:t>。上帝所施与地上信徒的祝福，也要引导他们悔改，罗二</w:t>
      </w:r>
      <w:r w:rsidR="00893BA9" w:rsidRPr="00445C3D">
        <w:rPr>
          <w:rFonts w:cs="Times New Roman"/>
        </w:rPr>
        <w:t>4</w:t>
      </w:r>
      <w:r w:rsidR="005C0F88" w:rsidRPr="00445C3D">
        <w:rPr>
          <w:rFonts w:cs="Times New Roman" w:hint="eastAsia"/>
        </w:rPr>
        <w:t>（</w:t>
      </w:r>
      <w:r w:rsidRPr="00445C3D">
        <w:rPr>
          <w:rFonts w:cs="Times New Roman" w:hint="eastAsia"/>
        </w:rPr>
        <w:t>路十三</w:t>
      </w:r>
      <w:r w:rsidRPr="00445C3D">
        <w:rPr>
          <w:rFonts w:cs="Times New Roman"/>
        </w:rPr>
        <w:t>3</w:t>
      </w:r>
      <w:r w:rsidRPr="00445C3D">
        <w:rPr>
          <w:rFonts w:cs="Times New Roman" w:hint="eastAsia"/>
        </w:rPr>
        <w:t>，</w:t>
      </w:r>
      <w:r w:rsidRPr="00445C3D">
        <w:rPr>
          <w:rFonts w:cs="Times New Roman"/>
        </w:rPr>
        <w:t>5</w:t>
      </w:r>
      <w:r w:rsidR="005C0F88" w:rsidRPr="00445C3D">
        <w:rPr>
          <w:rFonts w:cs="Times New Roman" w:hint="eastAsia"/>
        </w:rPr>
        <w:t>）</w:t>
      </w:r>
      <w:r w:rsidR="006D723D" w:rsidRPr="00445C3D">
        <w:rPr>
          <w:rFonts w:cs="Times New Roman" w:hint="eastAsia"/>
        </w:rPr>
        <w:t>，就是</w:t>
      </w:r>
      <w:r w:rsidRPr="00445C3D">
        <w:rPr>
          <w:rFonts w:cs="Times New Roman" w:hint="eastAsia"/>
        </w:rPr>
        <w:t>感动他们考察圣经</w:t>
      </w:r>
      <w:r w:rsidR="006D723D" w:rsidRPr="00445C3D">
        <w:rPr>
          <w:rFonts w:cs="Times New Roman" w:hint="eastAsia"/>
        </w:rPr>
        <w:t>——</w:t>
      </w:r>
      <w:r w:rsidRPr="00445C3D">
        <w:rPr>
          <w:rFonts w:cs="Times New Roman" w:hint="eastAsia"/>
        </w:rPr>
        <w:t>在圣经内有神圣恩惠的荣耀，照耀在基督耶稣的面上，他们由这恩典，恒常地</w:t>
      </w:r>
      <w:r w:rsidR="006D723D" w:rsidRPr="00445C3D">
        <w:rPr>
          <w:rFonts w:cs="Times New Roman" w:hint="eastAsia"/>
        </w:rPr>
        <w:t>汲取</w:t>
      </w:r>
      <w:r w:rsidRPr="00445C3D">
        <w:rPr>
          <w:rFonts w:cs="Times New Roman" w:hint="eastAsia"/>
        </w:rPr>
        <w:t>到更大的信心和更圣</w:t>
      </w:r>
      <w:r w:rsidR="006D723D" w:rsidRPr="00445C3D">
        <w:rPr>
          <w:rFonts w:cs="Times New Roman" w:hint="eastAsia"/>
        </w:rPr>
        <w:t>洁地</w:t>
      </w:r>
      <w:r w:rsidRPr="00445C3D">
        <w:rPr>
          <w:rFonts w:cs="Times New Roman" w:hint="eastAsia"/>
        </w:rPr>
        <w:t>服事主的力量，诗一一九</w:t>
      </w:r>
      <w:r w:rsidRPr="00445C3D">
        <w:rPr>
          <w:rFonts w:cs="Times New Roman"/>
        </w:rPr>
        <w:t>9</w:t>
      </w:r>
      <w:r w:rsidR="006D723D" w:rsidRPr="00445C3D">
        <w:rPr>
          <w:rFonts w:cs="Times New Roman"/>
        </w:rPr>
        <w:t>-</w:t>
      </w:r>
      <w:r w:rsidRPr="00445C3D">
        <w:rPr>
          <w:rFonts w:cs="Times New Roman"/>
        </w:rPr>
        <w:t>16</w:t>
      </w:r>
      <w:r w:rsidRPr="00445C3D">
        <w:rPr>
          <w:rFonts w:cs="Times New Roman" w:hint="eastAsia"/>
        </w:rPr>
        <w:t>，</w:t>
      </w:r>
      <w:r w:rsidRPr="00445C3D">
        <w:rPr>
          <w:rFonts w:cs="Times New Roman"/>
        </w:rPr>
        <w:t>105-112</w:t>
      </w:r>
      <w:r w:rsidRPr="00445C3D">
        <w:rPr>
          <w:rFonts w:cs="Times New Roman" w:hint="eastAsia"/>
        </w:rPr>
        <w:t>。</w:t>
      </w:r>
    </w:p>
    <w:p w14:paraId="0B6098EB" w14:textId="77777777" w:rsidR="003F0D82" w:rsidRPr="00445C3D" w:rsidRDefault="003F0D82" w:rsidP="00DF514A">
      <w:pPr>
        <w:spacing w:after="0"/>
        <w:ind w:firstLine="461"/>
        <w:rPr>
          <w:rFonts w:cs="Times New Roman"/>
        </w:rPr>
      </w:pPr>
    </w:p>
    <w:p w14:paraId="7607E4D8" w14:textId="12FD65C5" w:rsidR="00BB75CD" w:rsidRPr="00445C3D" w:rsidRDefault="0031269B" w:rsidP="00445C3D">
      <w:pPr>
        <w:pStyle w:val="2"/>
        <w:rPr>
          <w:rFonts w:cs="Times New Roman"/>
        </w:rPr>
      </w:pPr>
      <w:bookmarkStart w:id="154" w:name="_Toc220321260"/>
      <w:r w:rsidRPr="00445C3D">
        <w:rPr>
          <w:rFonts w:cs="Times New Roman" w:hint="eastAsia"/>
        </w:rPr>
        <w:lastRenderedPageBreak/>
        <w:t>成圣与善行的</w:t>
      </w:r>
      <w:r w:rsidR="00CD434C" w:rsidRPr="00445C3D">
        <w:rPr>
          <w:rFonts w:cs="Times New Roman" w:hint="eastAsia"/>
        </w:rPr>
        <w:t>必要性</w:t>
      </w:r>
      <w:bookmarkEnd w:id="154"/>
    </w:p>
    <w:p w14:paraId="3E2A4CBF" w14:textId="77777777" w:rsidR="003F0D82" w:rsidRPr="00445C3D" w:rsidRDefault="003F0D82" w:rsidP="00DF514A">
      <w:pPr>
        <w:spacing w:after="0"/>
        <w:ind w:firstLine="461"/>
        <w:rPr>
          <w:rFonts w:cs="Times New Roman"/>
        </w:rPr>
      </w:pPr>
    </w:p>
    <w:p w14:paraId="53BDF29D" w14:textId="0F1CA9A5" w:rsidR="0031269B" w:rsidRPr="00445C3D" w:rsidRDefault="0031269B" w:rsidP="00DF514A">
      <w:pPr>
        <w:spacing w:after="0"/>
        <w:ind w:firstLine="461"/>
        <w:rPr>
          <w:rFonts w:cs="Times New Roman"/>
        </w:rPr>
      </w:pPr>
      <w:r w:rsidRPr="00445C3D">
        <w:rPr>
          <w:rFonts w:cs="Times New Roman" w:hint="eastAsia"/>
        </w:rPr>
        <w:t>在路德会中，曾对是否可说</w:t>
      </w:r>
      <w:r w:rsidR="00512B20" w:rsidRPr="00445C3D">
        <w:rPr>
          <w:rFonts w:cs="Times New Roman" w:hint="eastAsia"/>
        </w:rPr>
        <w:t>：</w:t>
      </w:r>
      <w:r w:rsidR="001601E9" w:rsidRPr="00445C3D">
        <w:rPr>
          <w:rFonts w:cs="Times New Roman"/>
        </w:rPr>
        <w:t>“</w:t>
      </w:r>
      <w:r w:rsidRPr="00445C3D">
        <w:rPr>
          <w:rFonts w:cs="Times New Roman" w:hint="eastAsia"/>
        </w:rPr>
        <w:t>善行是</w:t>
      </w:r>
      <w:r w:rsidR="0055034B" w:rsidRPr="00445C3D">
        <w:rPr>
          <w:rFonts w:cs="Times New Roman" w:hint="eastAsia"/>
        </w:rPr>
        <w:t>必</w:t>
      </w:r>
      <w:r w:rsidRPr="00445C3D">
        <w:rPr>
          <w:rFonts w:cs="Times New Roman" w:hint="eastAsia"/>
        </w:rPr>
        <w:t>要的</w:t>
      </w:r>
      <w:r w:rsidR="001601E9" w:rsidRPr="00445C3D">
        <w:rPr>
          <w:rFonts w:cs="Times New Roman"/>
        </w:rPr>
        <w:t>”</w:t>
      </w:r>
      <w:r w:rsidRPr="00445C3D">
        <w:rPr>
          <w:rFonts w:cs="Times New Roman" w:hint="eastAsia"/>
        </w:rPr>
        <w:t>，有过非常热烈的辩论</w:t>
      </w:r>
      <w:r w:rsidR="005C0F88" w:rsidRPr="00445C3D">
        <w:rPr>
          <w:rFonts w:cs="Times New Roman" w:hint="eastAsia"/>
        </w:rPr>
        <w:t>（</w:t>
      </w:r>
      <w:r w:rsidR="0055034B" w:rsidRPr="00445C3D">
        <w:rPr>
          <w:rFonts w:cs="Times New Roman" w:hint="eastAsia"/>
        </w:rPr>
        <w:t>参</w:t>
      </w:r>
      <w:r w:rsidRPr="00445C3D">
        <w:rPr>
          <w:rFonts w:cs="Times New Roman" w:hint="eastAsia"/>
        </w:rPr>
        <w:t>协同式第</w:t>
      </w:r>
      <w:r w:rsidRPr="00445C3D">
        <w:rPr>
          <w:rFonts w:cs="Times New Roman"/>
        </w:rPr>
        <w:t>IV</w:t>
      </w:r>
      <w:r w:rsidRPr="00445C3D">
        <w:rPr>
          <w:rFonts w:cs="Times New Roman" w:hint="eastAsia"/>
        </w:rPr>
        <w:t>条</w:t>
      </w:r>
      <w:r w:rsidR="005C0F88" w:rsidRPr="00445C3D">
        <w:rPr>
          <w:rFonts w:cs="Times New Roman" w:hint="eastAsia"/>
        </w:rPr>
        <w:t>）</w:t>
      </w:r>
      <w:r w:rsidR="0055034B" w:rsidRPr="00445C3D">
        <w:rPr>
          <w:rFonts w:cs="Times New Roman" w:hint="eastAsia"/>
        </w:rPr>
        <w:t>。</w:t>
      </w:r>
      <w:r w:rsidRPr="00445C3D">
        <w:rPr>
          <w:rFonts w:cs="Times New Roman" w:hint="eastAsia"/>
        </w:rPr>
        <w:t>那些否认</w:t>
      </w:r>
      <w:r w:rsidR="0055034B" w:rsidRPr="00445C3D">
        <w:rPr>
          <w:rFonts w:cs="Times New Roman" w:hint="eastAsia"/>
        </w:rPr>
        <w:t>此说法</w:t>
      </w:r>
      <w:r w:rsidRPr="00445C3D">
        <w:rPr>
          <w:rFonts w:cs="Times New Roman" w:hint="eastAsia"/>
        </w:rPr>
        <w:t>的人是因为他们</w:t>
      </w:r>
      <w:r w:rsidR="0055034B" w:rsidRPr="00445C3D">
        <w:rPr>
          <w:rFonts w:cs="Times New Roman" w:hint="eastAsia"/>
        </w:rPr>
        <w:t>理解</w:t>
      </w:r>
      <w:r w:rsidR="001601E9" w:rsidRPr="00445C3D">
        <w:rPr>
          <w:rFonts w:cs="Times New Roman"/>
        </w:rPr>
        <w:t>“</w:t>
      </w:r>
      <w:r w:rsidRPr="00445C3D">
        <w:rPr>
          <w:rFonts w:cs="Times New Roman" w:hint="eastAsia"/>
        </w:rPr>
        <w:t>需要</w:t>
      </w:r>
      <w:r w:rsidR="001601E9" w:rsidRPr="00445C3D">
        <w:rPr>
          <w:rFonts w:cs="Times New Roman"/>
        </w:rPr>
        <w:t>”</w:t>
      </w:r>
      <w:r w:rsidRPr="00445C3D">
        <w:rPr>
          <w:rFonts w:cs="Times New Roman" w:hint="eastAsia"/>
        </w:rPr>
        <w:t>二字是与强制同义，所以，</w:t>
      </w:r>
      <w:r w:rsidR="001601E9" w:rsidRPr="00445C3D">
        <w:rPr>
          <w:rFonts w:cs="Times New Roman"/>
        </w:rPr>
        <w:t>“</w:t>
      </w:r>
      <w:r w:rsidRPr="00445C3D">
        <w:rPr>
          <w:rFonts w:cs="Times New Roman" w:hint="eastAsia"/>
        </w:rPr>
        <w:t>善行是</w:t>
      </w:r>
      <w:r w:rsidR="0055034B" w:rsidRPr="00445C3D">
        <w:rPr>
          <w:rFonts w:cs="Times New Roman" w:hint="eastAsia"/>
        </w:rPr>
        <w:t>必</w:t>
      </w:r>
      <w:r w:rsidRPr="00445C3D">
        <w:rPr>
          <w:rFonts w:cs="Times New Roman" w:hint="eastAsia"/>
        </w:rPr>
        <w:t>要的</w:t>
      </w:r>
      <w:r w:rsidR="001601E9" w:rsidRPr="00445C3D">
        <w:rPr>
          <w:rFonts w:cs="Times New Roman"/>
        </w:rPr>
        <w:t>“</w:t>
      </w:r>
      <w:r w:rsidRPr="00445C3D">
        <w:rPr>
          <w:rFonts w:cs="Times New Roman" w:hint="eastAsia"/>
        </w:rPr>
        <w:t>这句话，可以被他们解释为</w:t>
      </w:r>
      <w:r w:rsidR="001601E9" w:rsidRPr="00445C3D">
        <w:rPr>
          <w:rFonts w:cs="Times New Roman"/>
        </w:rPr>
        <w:t>“</w:t>
      </w:r>
      <w:r w:rsidRPr="00445C3D">
        <w:rPr>
          <w:rFonts w:cs="Times New Roman" w:hint="eastAsia"/>
        </w:rPr>
        <w:t>信徒被强迫行善</w:t>
      </w:r>
      <w:r w:rsidR="001601E9" w:rsidRPr="00445C3D">
        <w:rPr>
          <w:rFonts w:cs="Times New Roman"/>
        </w:rPr>
        <w:t>”</w:t>
      </w:r>
      <w:r w:rsidRPr="00445C3D">
        <w:rPr>
          <w:rFonts w:cs="Times New Roman" w:hint="eastAsia"/>
        </w:rPr>
        <w:t>。他们有理</w:t>
      </w:r>
      <w:r w:rsidR="0055034B" w:rsidRPr="00445C3D">
        <w:rPr>
          <w:rFonts w:cs="Times New Roman" w:hint="eastAsia"/>
        </w:rPr>
        <w:t>由</w:t>
      </w:r>
      <w:r w:rsidRPr="00445C3D">
        <w:rPr>
          <w:rFonts w:cs="Times New Roman" w:hint="eastAsia"/>
        </w:rPr>
        <w:t>认为这种宣告不合乎圣经，于是反对路德和纯正路德</w:t>
      </w:r>
      <w:r w:rsidR="00893BA9" w:rsidRPr="00445C3D">
        <w:rPr>
          <w:rFonts w:cs="Times New Roman" w:hint="eastAsia"/>
        </w:rPr>
        <w:t>派</w:t>
      </w:r>
      <w:r w:rsidR="005C0F88" w:rsidRPr="00445C3D">
        <w:rPr>
          <w:rFonts w:cs="Times New Roman" w:hint="eastAsia"/>
        </w:rPr>
        <w:t>（</w:t>
      </w:r>
      <w:r w:rsidRPr="00445C3D">
        <w:rPr>
          <w:rFonts w:cs="Times New Roman"/>
        </w:rPr>
        <w:t>Gnesio-Lutherans</w:t>
      </w:r>
      <w:r w:rsidR="000F2EE2">
        <w:rPr>
          <w:rFonts w:cs="Times New Roman"/>
        </w:rPr>
        <w:t>；</w:t>
      </w:r>
      <w:r w:rsidRPr="00445C3D">
        <w:rPr>
          <w:rFonts w:cs="Times New Roman"/>
        </w:rPr>
        <w:t xml:space="preserve"> genuine Lutherans</w:t>
      </w:r>
      <w:r w:rsidR="005C0F88" w:rsidRPr="00445C3D">
        <w:rPr>
          <w:rFonts w:cs="Times New Roman" w:hint="eastAsia"/>
        </w:rPr>
        <w:t>）</w:t>
      </w:r>
      <w:r w:rsidRPr="00445C3D">
        <w:rPr>
          <w:rFonts w:cs="Times New Roman" w:hint="eastAsia"/>
        </w:rPr>
        <w:t>所着重</w:t>
      </w:r>
      <w:r w:rsidR="0095275D" w:rsidRPr="00445C3D">
        <w:rPr>
          <w:rFonts w:cs="Times New Roman" w:hint="eastAsia"/>
        </w:rPr>
        <w:t>强调</w:t>
      </w:r>
      <w:r w:rsidRPr="00445C3D">
        <w:rPr>
          <w:rFonts w:cs="Times New Roman" w:hint="eastAsia"/>
        </w:rPr>
        <w:t>的</w:t>
      </w:r>
      <w:r w:rsidR="00512B20" w:rsidRPr="00445C3D">
        <w:rPr>
          <w:rFonts w:cs="Times New Roman" w:hint="eastAsia"/>
        </w:rPr>
        <w:t>：</w:t>
      </w:r>
      <w:r w:rsidR="001601E9" w:rsidRPr="00445C3D">
        <w:rPr>
          <w:rFonts w:cs="Times New Roman"/>
        </w:rPr>
        <w:t>“</w:t>
      </w:r>
      <w:r w:rsidRPr="00445C3D">
        <w:rPr>
          <w:rFonts w:cs="Times New Roman" w:hint="eastAsia"/>
        </w:rPr>
        <w:t>善行是</w:t>
      </w:r>
      <w:r w:rsidR="0095275D" w:rsidRPr="00445C3D">
        <w:rPr>
          <w:rFonts w:cs="Times New Roman" w:hint="eastAsia"/>
        </w:rPr>
        <w:t>必</w:t>
      </w:r>
      <w:r w:rsidRPr="00445C3D">
        <w:rPr>
          <w:rFonts w:cs="Times New Roman" w:hint="eastAsia"/>
        </w:rPr>
        <w:t>需要的。</w:t>
      </w:r>
      <w:r w:rsidR="001601E9" w:rsidRPr="00445C3D">
        <w:rPr>
          <w:rFonts w:cs="Times New Roman"/>
        </w:rPr>
        <w:t>”</w:t>
      </w:r>
    </w:p>
    <w:p w14:paraId="39115B0F" w14:textId="7AE5B542" w:rsidR="0031269B" w:rsidRPr="00445C3D" w:rsidRDefault="0031269B" w:rsidP="00DF514A">
      <w:pPr>
        <w:spacing w:after="0"/>
        <w:ind w:firstLine="461"/>
        <w:rPr>
          <w:rFonts w:cs="Times New Roman"/>
        </w:rPr>
      </w:pPr>
      <w:r w:rsidRPr="00445C3D">
        <w:rPr>
          <w:rFonts w:cs="Times New Roman" w:hint="eastAsia"/>
        </w:rPr>
        <w:t>虽则协同式承认</w:t>
      </w:r>
      <w:r w:rsidR="00512B20" w:rsidRPr="00445C3D">
        <w:rPr>
          <w:rFonts w:cs="Times New Roman" w:hint="eastAsia"/>
        </w:rPr>
        <w:t>：</w:t>
      </w:r>
      <w:r w:rsidR="001601E9" w:rsidRPr="00445C3D">
        <w:rPr>
          <w:rFonts w:cs="Times New Roman"/>
        </w:rPr>
        <w:t>“</w:t>
      </w:r>
      <w:r w:rsidRPr="00445C3D">
        <w:rPr>
          <w:rFonts w:cs="Times New Roman" w:hint="eastAsia"/>
        </w:rPr>
        <w:t>信徒行善，不是因强制，乃由于自愿的心意，藉信</w:t>
      </w:r>
      <w:r w:rsidR="000A158F" w:rsidRPr="00445C3D">
        <w:rPr>
          <w:rFonts w:cs="Times New Roman" w:hint="eastAsia"/>
        </w:rPr>
        <w:t>分别为圣</w:t>
      </w:r>
      <w:r w:rsidR="001601E9" w:rsidRPr="00445C3D">
        <w:rPr>
          <w:rFonts w:cs="Times New Roman"/>
        </w:rPr>
        <w:t>”</w:t>
      </w:r>
      <w:r w:rsidRPr="00445C3D">
        <w:rPr>
          <w:rFonts w:cs="Times New Roman" w:hint="eastAsia"/>
        </w:rPr>
        <w:t>这件真理，然而它坚持</w:t>
      </w:r>
      <w:r w:rsidR="001601E9" w:rsidRPr="00445C3D">
        <w:rPr>
          <w:rFonts w:cs="Times New Roman"/>
        </w:rPr>
        <w:t>“</w:t>
      </w:r>
      <w:r w:rsidRPr="00445C3D">
        <w:rPr>
          <w:rFonts w:cs="Times New Roman" w:hint="eastAsia"/>
        </w:rPr>
        <w:t>善行是</w:t>
      </w:r>
      <w:r w:rsidR="00CD434C" w:rsidRPr="00445C3D">
        <w:rPr>
          <w:rFonts w:cs="Times New Roman" w:hint="eastAsia"/>
        </w:rPr>
        <w:t>必</w:t>
      </w:r>
      <w:r w:rsidRPr="00445C3D">
        <w:rPr>
          <w:rFonts w:cs="Times New Roman" w:hint="eastAsia"/>
        </w:rPr>
        <w:t>要的</w:t>
      </w:r>
      <w:r w:rsidR="001601E9" w:rsidRPr="00445C3D">
        <w:rPr>
          <w:rFonts w:cs="Times New Roman"/>
        </w:rPr>
        <w:t>”</w:t>
      </w:r>
      <w:r w:rsidRPr="00445C3D">
        <w:rPr>
          <w:rFonts w:cs="Times New Roman" w:hint="eastAsia"/>
        </w:rPr>
        <w:t>是基于圣经的说法。因此</w:t>
      </w:r>
      <w:r w:rsidR="000A158F" w:rsidRPr="00445C3D">
        <w:rPr>
          <w:rFonts w:cs="Times New Roman" w:hint="eastAsia"/>
        </w:rPr>
        <w:t>协同式</w:t>
      </w:r>
      <w:r w:rsidRPr="00445C3D">
        <w:rPr>
          <w:rFonts w:cs="Times New Roman" w:hint="eastAsia"/>
        </w:rPr>
        <w:t>说</w:t>
      </w:r>
      <w:r w:rsidR="005C0F88" w:rsidRPr="00445C3D">
        <w:rPr>
          <w:rFonts w:cs="Times New Roman" w:hint="eastAsia"/>
        </w:rPr>
        <w:t>（</w:t>
      </w:r>
      <w:r w:rsidRPr="00445C3D">
        <w:rPr>
          <w:rFonts w:cs="Times New Roman" w:hint="eastAsia"/>
        </w:rPr>
        <w:t>全，</w:t>
      </w:r>
      <w:r w:rsidR="00CD434C" w:rsidRPr="00445C3D">
        <w:rPr>
          <w:rFonts w:cs="Times New Roman"/>
        </w:rPr>
        <w:t>IV</w:t>
      </w:r>
      <w:r w:rsidRPr="00445C3D">
        <w:rPr>
          <w:rFonts w:cs="Times New Roman" w:hint="eastAsia"/>
        </w:rPr>
        <w:t>，</w:t>
      </w:r>
      <w:r w:rsidRPr="00445C3D">
        <w:rPr>
          <w:rFonts w:cs="Times New Roman"/>
        </w:rPr>
        <w:t>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有人极力主张善行是不需要的，乃是自愿而行的</w:t>
      </w:r>
      <w:r w:rsidR="005C0F88" w:rsidRPr="00445C3D">
        <w:rPr>
          <w:rFonts w:cs="Times New Roman" w:hint="eastAsia"/>
        </w:rPr>
        <w:t>（</w:t>
      </w:r>
      <w:r w:rsidRPr="00445C3D">
        <w:rPr>
          <w:rFonts w:cs="Times New Roman" w:hint="eastAsia"/>
        </w:rPr>
        <w:t>自由，</w:t>
      </w:r>
      <w:r w:rsidR="000A158F" w:rsidRPr="00445C3D">
        <w:rPr>
          <w:rFonts w:cs="Times New Roman" w:hint="eastAsia"/>
        </w:rPr>
        <w:t>自发</w:t>
      </w:r>
      <w:r w:rsidRPr="00445C3D">
        <w:rPr>
          <w:rFonts w:cs="Times New Roman" w:hint="eastAsia"/>
        </w:rPr>
        <w:t>的</w:t>
      </w:r>
      <w:r w:rsidR="005C0F88" w:rsidRPr="00445C3D">
        <w:rPr>
          <w:rFonts w:cs="Times New Roman" w:hint="eastAsia"/>
        </w:rPr>
        <w:t>）</w:t>
      </w:r>
      <w:r w:rsidR="00893BA9" w:rsidRPr="00445C3D">
        <w:rPr>
          <w:rFonts w:cs="Times New Roman" w:hint="eastAsia"/>
        </w:rPr>
        <w:t>，因</w:t>
      </w:r>
      <w:r w:rsidRPr="00445C3D">
        <w:rPr>
          <w:rFonts w:cs="Times New Roman" w:hint="eastAsia"/>
        </w:rPr>
        <w:t>为善行不是由律法的恐惧和刑罚所促成的，是由自愿的灵和喜悦的心而行出。</w:t>
      </w:r>
      <w:r w:rsidR="001601E9" w:rsidRPr="00445C3D">
        <w:rPr>
          <w:rFonts w:cs="Times New Roman"/>
        </w:rPr>
        <w:t>”</w:t>
      </w:r>
    </w:p>
    <w:p w14:paraId="69DF291C" w14:textId="5D21AC6A" w:rsidR="0031269B" w:rsidRPr="00445C3D" w:rsidRDefault="0031269B" w:rsidP="00DF514A">
      <w:pPr>
        <w:spacing w:after="0"/>
        <w:ind w:firstLine="461"/>
        <w:rPr>
          <w:rFonts w:cs="Times New Roman"/>
        </w:rPr>
      </w:pPr>
      <w:r w:rsidRPr="00445C3D">
        <w:rPr>
          <w:rFonts w:cs="Times New Roman" w:hint="eastAsia"/>
        </w:rPr>
        <w:t>再者</w:t>
      </w:r>
      <w:r w:rsidR="005C0F88" w:rsidRPr="00445C3D">
        <w:rPr>
          <w:rFonts w:cs="Times New Roman" w:hint="eastAsia"/>
        </w:rPr>
        <w:t>（</w:t>
      </w:r>
      <w:r w:rsidR="000A158F" w:rsidRPr="00445C3D">
        <w:rPr>
          <w:rFonts w:cs="Times New Roman"/>
        </w:rPr>
        <w:t>IV</w:t>
      </w:r>
      <w:r w:rsidRPr="00445C3D">
        <w:rPr>
          <w:rFonts w:cs="Times New Roman" w:hint="eastAsia"/>
        </w:rPr>
        <w:t>，</w:t>
      </w:r>
      <w:r w:rsidRPr="00445C3D">
        <w:rPr>
          <w:rFonts w:cs="Times New Roman"/>
        </w:rPr>
        <w:t>14</w:t>
      </w:r>
      <w:r w:rsidRPr="00445C3D">
        <w:rPr>
          <w:rFonts w:cs="Times New Roman" w:hint="eastAsia"/>
        </w:rPr>
        <w:t>，</w:t>
      </w:r>
      <w:r w:rsidRPr="00445C3D">
        <w:rPr>
          <w:rFonts w:cs="Times New Roman"/>
        </w:rPr>
        <w:t>1</w:t>
      </w:r>
      <w:r w:rsidR="00893BA9" w:rsidRPr="00445C3D">
        <w:rPr>
          <w:rFonts w:cs="Times New Roman"/>
        </w:rPr>
        <w:t>5</w:t>
      </w:r>
      <w:r w:rsidR="005C0F88" w:rsidRPr="00445C3D">
        <w:rPr>
          <w:rFonts w:cs="Times New Roman" w:hint="eastAsia"/>
        </w:rPr>
        <w:t>）</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关于善行的</w:t>
      </w:r>
      <w:r w:rsidR="000A158F" w:rsidRPr="00445C3D">
        <w:rPr>
          <w:rFonts w:cs="Times New Roman" w:hint="eastAsia"/>
        </w:rPr>
        <w:t>必要</w:t>
      </w:r>
      <w:r w:rsidRPr="00445C3D">
        <w:rPr>
          <w:rFonts w:cs="Times New Roman" w:hint="eastAsia"/>
        </w:rPr>
        <w:t>或自愿，很</w:t>
      </w:r>
      <w:r w:rsidR="004E6E59" w:rsidRPr="00445C3D">
        <w:rPr>
          <w:rFonts w:cs="Times New Roman" w:hint="eastAsia"/>
        </w:rPr>
        <w:t>明显</w:t>
      </w:r>
      <w:r w:rsidRPr="00445C3D">
        <w:rPr>
          <w:rFonts w:cs="Times New Roman" w:hint="eastAsia"/>
        </w:rPr>
        <w:t>在奥斯堡信条与</w:t>
      </w:r>
      <w:r w:rsidR="004E6E59" w:rsidRPr="00445C3D">
        <w:rPr>
          <w:rFonts w:cs="Times New Roman" w:hint="eastAsia"/>
        </w:rPr>
        <w:t>辩</w:t>
      </w:r>
      <w:r w:rsidRPr="00445C3D">
        <w:rPr>
          <w:rFonts w:cs="Times New Roman" w:hint="eastAsia"/>
        </w:rPr>
        <w:t>护论内，屡次重复使用辞句说</w:t>
      </w:r>
      <w:r w:rsidR="00512B20" w:rsidRPr="00445C3D">
        <w:rPr>
          <w:rFonts w:cs="Times New Roman" w:hint="eastAsia"/>
        </w:rPr>
        <w:t>：</w:t>
      </w:r>
      <w:r w:rsidRPr="00445C3D">
        <w:rPr>
          <w:rFonts w:cs="Times New Roman" w:hint="eastAsia"/>
        </w:rPr>
        <w:t>善行是</w:t>
      </w:r>
      <w:r w:rsidR="004E6E59" w:rsidRPr="00445C3D">
        <w:rPr>
          <w:rFonts w:cs="Times New Roman" w:hint="eastAsia"/>
        </w:rPr>
        <w:t>必要</w:t>
      </w:r>
      <w:r w:rsidRPr="00445C3D">
        <w:rPr>
          <w:rFonts w:cs="Times New Roman" w:hint="eastAsia"/>
        </w:rPr>
        <w:t>的</w:t>
      </w:r>
      <w:r w:rsidR="000F2EE2">
        <w:rPr>
          <w:rFonts w:cs="Times New Roman" w:hint="eastAsia"/>
        </w:rPr>
        <w:t>；</w:t>
      </w:r>
      <w:r w:rsidRPr="00445C3D">
        <w:rPr>
          <w:rFonts w:cs="Times New Roman" w:hint="eastAsia"/>
        </w:rPr>
        <w:t>照样又说，人需要行善，这些善行也需要随着信心与和睦之后而来</w:t>
      </w:r>
      <w:r w:rsidR="000F2EE2">
        <w:rPr>
          <w:rFonts w:cs="Times New Roman" w:hint="eastAsia"/>
        </w:rPr>
        <w:t>；</w:t>
      </w:r>
      <w:r w:rsidRPr="00445C3D">
        <w:rPr>
          <w:rFonts w:cs="Times New Roman" w:hint="eastAsia"/>
        </w:rPr>
        <w:t>又说，我们需要而且必须行善。因为这是上帝所命令的，如是在圣经本身也使用</w:t>
      </w:r>
      <w:r w:rsidR="00D6645A" w:rsidRPr="00445C3D">
        <w:rPr>
          <w:rFonts w:cs="Times New Roman" w:hint="eastAsia"/>
        </w:rPr>
        <w:t>词汇</w:t>
      </w:r>
      <w:r w:rsidRPr="00445C3D">
        <w:rPr>
          <w:rFonts w:cs="Times New Roman" w:hint="eastAsia"/>
        </w:rPr>
        <w:t>如</w:t>
      </w:r>
      <w:r w:rsidR="00512B20" w:rsidRPr="00445C3D">
        <w:rPr>
          <w:rFonts w:cs="Times New Roman" w:hint="eastAsia"/>
        </w:rPr>
        <w:t>：</w:t>
      </w:r>
      <w:r w:rsidRPr="00445C3D">
        <w:rPr>
          <w:rFonts w:cs="Times New Roman" w:hint="eastAsia"/>
        </w:rPr>
        <w:t>必要</w:t>
      </w:r>
      <w:r w:rsidR="005C0F88" w:rsidRPr="00445C3D">
        <w:rPr>
          <w:rFonts w:cs="Times New Roman" w:hint="eastAsia"/>
        </w:rPr>
        <w:t>（</w:t>
      </w:r>
      <w:r w:rsidRPr="00445C3D">
        <w:rPr>
          <w:rFonts w:cs="Times New Roman"/>
        </w:rPr>
        <w:t>necessity</w:t>
      </w:r>
      <w:r w:rsidR="005C0F88" w:rsidRPr="00445C3D">
        <w:rPr>
          <w:rFonts w:cs="Times New Roman" w:hint="eastAsia"/>
        </w:rPr>
        <w:t>）</w:t>
      </w:r>
      <w:r w:rsidR="00893BA9" w:rsidRPr="00445C3D">
        <w:rPr>
          <w:rFonts w:cs="Times New Roman" w:hint="eastAsia"/>
        </w:rPr>
        <w:t>，需</w:t>
      </w:r>
      <w:r w:rsidRPr="00445C3D">
        <w:rPr>
          <w:rFonts w:cs="Times New Roman" w:hint="eastAsia"/>
        </w:rPr>
        <w:t>要</w:t>
      </w:r>
      <w:r w:rsidR="005C0F88" w:rsidRPr="00445C3D">
        <w:rPr>
          <w:rFonts w:cs="Times New Roman" w:hint="eastAsia"/>
        </w:rPr>
        <w:t>（</w:t>
      </w:r>
      <w:r w:rsidRPr="00445C3D">
        <w:rPr>
          <w:rFonts w:cs="Times New Roman"/>
        </w:rPr>
        <w:t>needful</w:t>
      </w:r>
      <w:r w:rsidR="005C0F88" w:rsidRPr="00445C3D">
        <w:rPr>
          <w:rFonts w:cs="Times New Roman" w:hint="eastAsia"/>
        </w:rPr>
        <w:t>）</w:t>
      </w:r>
      <w:r w:rsidRPr="00445C3D">
        <w:rPr>
          <w:rFonts w:cs="Times New Roman" w:hint="eastAsia"/>
        </w:rPr>
        <w:t>，和必需</w:t>
      </w:r>
      <w:r w:rsidR="005C0F88" w:rsidRPr="00445C3D">
        <w:rPr>
          <w:rFonts w:cs="Times New Roman" w:hint="eastAsia"/>
        </w:rPr>
        <w:t>（</w:t>
      </w:r>
      <w:r w:rsidRPr="00445C3D">
        <w:rPr>
          <w:rFonts w:cs="Times New Roman"/>
        </w:rPr>
        <w:t>necessary</w:t>
      </w:r>
      <w:r w:rsidR="005C0F88" w:rsidRPr="00445C3D">
        <w:rPr>
          <w:rFonts w:cs="Times New Roman" w:hint="eastAsia"/>
        </w:rPr>
        <w:t>）</w:t>
      </w:r>
      <w:r w:rsidRPr="00445C3D">
        <w:rPr>
          <w:rFonts w:cs="Times New Roman" w:hint="eastAsia"/>
        </w:rPr>
        <w:t>，同样也使用应</w:t>
      </w:r>
      <w:r w:rsidR="00893BA9" w:rsidRPr="00445C3D">
        <w:rPr>
          <w:rFonts w:cs="Times New Roman" w:hint="eastAsia"/>
        </w:rPr>
        <w:t>该</w:t>
      </w:r>
      <w:r w:rsidR="005C0F88" w:rsidRPr="00445C3D">
        <w:rPr>
          <w:rFonts w:cs="Times New Roman" w:hint="eastAsia"/>
        </w:rPr>
        <w:t>（</w:t>
      </w:r>
      <w:r w:rsidRPr="00445C3D">
        <w:rPr>
          <w:rFonts w:cs="Times New Roman"/>
        </w:rPr>
        <w:t>ought</w:t>
      </w:r>
      <w:r w:rsidR="005C0F88" w:rsidRPr="00445C3D">
        <w:rPr>
          <w:rFonts w:cs="Times New Roman" w:hint="eastAsia"/>
        </w:rPr>
        <w:t>）</w:t>
      </w:r>
      <w:r w:rsidRPr="00445C3D">
        <w:rPr>
          <w:rFonts w:cs="Times New Roman" w:hint="eastAsia"/>
        </w:rPr>
        <w:t>与必须</w:t>
      </w:r>
      <w:r w:rsidR="005C0F88" w:rsidRPr="00445C3D">
        <w:rPr>
          <w:rFonts w:cs="Times New Roman" w:hint="eastAsia"/>
        </w:rPr>
        <w:t>（</w:t>
      </w:r>
      <w:r w:rsidRPr="00445C3D">
        <w:rPr>
          <w:rFonts w:cs="Times New Roman"/>
        </w:rPr>
        <w:t>must</w:t>
      </w:r>
      <w:r w:rsidR="005C0F88" w:rsidRPr="00445C3D">
        <w:rPr>
          <w:rFonts w:cs="Times New Roman" w:hint="eastAsia"/>
        </w:rPr>
        <w:t>）</w:t>
      </w:r>
      <w:r w:rsidRPr="00445C3D">
        <w:rPr>
          <w:rFonts w:cs="Times New Roman" w:hint="eastAsia"/>
        </w:rPr>
        <w:t>论及我们因上帝的制度，命令和</w:t>
      </w:r>
      <w:r w:rsidR="00893BA9" w:rsidRPr="00445C3D">
        <w:rPr>
          <w:rFonts w:cs="Times New Roman" w:hint="eastAsia"/>
        </w:rPr>
        <w:t>旨意</w:t>
      </w:r>
      <w:r w:rsidRPr="00445C3D">
        <w:rPr>
          <w:rFonts w:cs="Times New Roman" w:hint="eastAsia"/>
        </w:rPr>
        <w:t>，而不能不作的，如罗十三</w:t>
      </w:r>
      <w:r w:rsidRPr="00445C3D">
        <w:rPr>
          <w:rFonts w:cs="Times New Roman"/>
        </w:rPr>
        <w:t>5</w:t>
      </w:r>
      <w:r w:rsidR="000F2EE2">
        <w:rPr>
          <w:rFonts w:cs="Times New Roman" w:hint="eastAsia"/>
        </w:rPr>
        <w:t>；</w:t>
      </w:r>
      <w:r w:rsidRPr="00445C3D">
        <w:rPr>
          <w:rFonts w:cs="Times New Roman" w:hint="eastAsia"/>
        </w:rPr>
        <w:t>林前九</w:t>
      </w:r>
      <w:r w:rsidRPr="00445C3D">
        <w:rPr>
          <w:rFonts w:cs="Times New Roman"/>
        </w:rPr>
        <w:t>9</w:t>
      </w:r>
      <w:r w:rsidR="000F2EE2">
        <w:rPr>
          <w:rFonts w:cs="Times New Roman" w:hint="eastAsia"/>
        </w:rPr>
        <w:t>；</w:t>
      </w:r>
      <w:r w:rsidRPr="00445C3D">
        <w:rPr>
          <w:rFonts w:cs="Times New Roman" w:hint="eastAsia"/>
        </w:rPr>
        <w:t>徒五</w:t>
      </w:r>
      <w:r w:rsidRPr="00445C3D">
        <w:rPr>
          <w:rFonts w:cs="Times New Roman"/>
        </w:rPr>
        <w:t>29</w:t>
      </w:r>
      <w:r w:rsidR="000F2EE2">
        <w:rPr>
          <w:rFonts w:cs="Times New Roman" w:hint="eastAsia"/>
        </w:rPr>
        <w:t>；</w:t>
      </w:r>
      <w:r w:rsidRPr="00445C3D">
        <w:rPr>
          <w:rFonts w:cs="Times New Roman" w:hint="eastAsia"/>
        </w:rPr>
        <w:t>约十</w:t>
      </w:r>
      <w:r w:rsidR="00893BA9" w:rsidRPr="00445C3D">
        <w:rPr>
          <w:rFonts w:cs="Times New Roman" w:hint="eastAsia"/>
        </w:rPr>
        <w:t>五</w:t>
      </w:r>
      <w:r w:rsidR="00893BA9" w:rsidRPr="00445C3D">
        <w:rPr>
          <w:rFonts w:cs="Times New Roman"/>
        </w:rPr>
        <w:t>1</w:t>
      </w:r>
      <w:r w:rsidRPr="00445C3D">
        <w:rPr>
          <w:rFonts w:cs="Times New Roman"/>
        </w:rPr>
        <w:t>2</w:t>
      </w:r>
      <w:r w:rsidR="000F2EE2">
        <w:rPr>
          <w:rFonts w:cs="Times New Roman" w:hint="eastAsia"/>
        </w:rPr>
        <w:t>；</w:t>
      </w:r>
      <w:r w:rsidRPr="00445C3D">
        <w:rPr>
          <w:rFonts w:cs="Times New Roman" w:hint="eastAsia"/>
        </w:rPr>
        <w:t>约壹四</w:t>
      </w:r>
      <w:r w:rsidRPr="00445C3D">
        <w:rPr>
          <w:rFonts w:cs="Times New Roman"/>
        </w:rPr>
        <w:t>21</w:t>
      </w:r>
      <w:r w:rsidRPr="00445C3D">
        <w:rPr>
          <w:rFonts w:cs="Times New Roman" w:hint="eastAsia"/>
        </w:rPr>
        <w:t>。因此所提的辞句或主题</w:t>
      </w:r>
      <w:r w:rsidRPr="00445C3D">
        <w:rPr>
          <w:rFonts w:cs="Times New Roman"/>
        </w:rPr>
        <w:t>……</w:t>
      </w:r>
      <w:r w:rsidRPr="00445C3D">
        <w:rPr>
          <w:rFonts w:cs="Times New Roman" w:hint="eastAsia"/>
        </w:rPr>
        <w:t>曾经</w:t>
      </w:r>
      <w:r w:rsidR="00333A15" w:rsidRPr="00445C3D">
        <w:rPr>
          <w:rFonts w:cs="Times New Roman" w:hint="eastAsia"/>
        </w:rPr>
        <w:t>就着</w:t>
      </w:r>
      <w:r w:rsidRPr="00445C3D">
        <w:rPr>
          <w:rFonts w:cs="Times New Roman" w:hint="eastAsia"/>
        </w:rPr>
        <w:t>这种基督</w:t>
      </w:r>
      <w:r w:rsidR="00A97D97" w:rsidRPr="00445C3D">
        <w:rPr>
          <w:rFonts w:cs="Times New Roman" w:hint="eastAsia"/>
        </w:rPr>
        <w:t>教恰当</w:t>
      </w:r>
      <w:r w:rsidRPr="00445C3D">
        <w:rPr>
          <w:rFonts w:cs="Times New Roman" w:hint="eastAsia"/>
        </w:rPr>
        <w:t>的意思，</w:t>
      </w:r>
      <w:r w:rsidR="00A97D97" w:rsidRPr="00445C3D">
        <w:rPr>
          <w:rFonts w:cs="Times New Roman" w:hint="eastAsia"/>
        </w:rPr>
        <w:t>被</w:t>
      </w:r>
      <w:r w:rsidRPr="00445C3D">
        <w:rPr>
          <w:rFonts w:cs="Times New Roman" w:hint="eastAsia"/>
        </w:rPr>
        <w:t>一些人不公平</w:t>
      </w:r>
      <w:r w:rsidR="00A97D97" w:rsidRPr="00445C3D">
        <w:rPr>
          <w:rFonts w:cs="Times New Roman" w:hint="eastAsia"/>
        </w:rPr>
        <w:t>地</w:t>
      </w:r>
      <w:r w:rsidR="00333A15" w:rsidRPr="00445C3D">
        <w:rPr>
          <w:rFonts w:cs="Times New Roman" w:hint="eastAsia"/>
        </w:rPr>
        <w:t>污蔑和</w:t>
      </w:r>
      <w:r w:rsidRPr="00445C3D">
        <w:rPr>
          <w:rFonts w:cs="Times New Roman" w:hint="eastAsia"/>
        </w:rPr>
        <w:t>弃绝</w:t>
      </w:r>
      <w:r w:rsidR="000F2EE2">
        <w:rPr>
          <w:rFonts w:cs="Times New Roman" w:hint="eastAsia"/>
        </w:rPr>
        <w:t>；</w:t>
      </w:r>
      <w:r w:rsidRPr="00445C3D">
        <w:rPr>
          <w:rFonts w:cs="Times New Roman" w:hint="eastAsia"/>
        </w:rPr>
        <w:t>这些名词</w:t>
      </w:r>
      <w:r w:rsidR="00333A15" w:rsidRPr="00445C3D">
        <w:rPr>
          <w:rFonts w:cs="Times New Roman" w:hint="eastAsia"/>
        </w:rPr>
        <w:t>的</w:t>
      </w:r>
      <w:r w:rsidRPr="00445C3D">
        <w:rPr>
          <w:rFonts w:cs="Times New Roman" w:hint="eastAsia"/>
        </w:rPr>
        <w:t>适宜使用，为要责备弃绝那安于享乐主义的欺骗</w:t>
      </w:r>
      <w:r w:rsidR="00333A15" w:rsidRPr="00445C3D">
        <w:rPr>
          <w:rFonts w:cs="Times New Roman" w:hint="eastAsia"/>
        </w:rPr>
        <w:t>——</w:t>
      </w:r>
      <w:r w:rsidRPr="00445C3D">
        <w:rPr>
          <w:rFonts w:cs="Times New Roman" w:hint="eastAsia"/>
        </w:rPr>
        <w:t>许多人藉此而为</w:t>
      </w:r>
      <w:r w:rsidR="00D56AC0">
        <w:rPr>
          <w:rFonts w:cs="Times New Roman" w:hint="eastAsia"/>
        </w:rPr>
        <w:t>自己</w:t>
      </w:r>
      <w:r w:rsidR="00250E30" w:rsidRPr="00445C3D">
        <w:rPr>
          <w:rFonts w:cs="Times New Roman" w:hint="eastAsia"/>
        </w:rPr>
        <w:t>捏</w:t>
      </w:r>
      <w:r w:rsidRPr="00445C3D">
        <w:rPr>
          <w:rFonts w:cs="Times New Roman" w:hint="eastAsia"/>
        </w:rPr>
        <w:t>造死的信仰或迷惑，没有悔改与善行，好似在人心内能有真信心，同时有继续犯罪的邪恶</w:t>
      </w:r>
      <w:r w:rsidR="00333A15" w:rsidRPr="00445C3D">
        <w:rPr>
          <w:rFonts w:cs="Times New Roman" w:hint="eastAsia"/>
        </w:rPr>
        <w:t>意念</w:t>
      </w:r>
      <w:r w:rsidRPr="00445C3D">
        <w:rPr>
          <w:rFonts w:cs="Times New Roman" w:hint="eastAsia"/>
        </w:rPr>
        <w:t>，但这是不可能的</w:t>
      </w:r>
      <w:r w:rsidR="000F2EE2">
        <w:rPr>
          <w:rFonts w:cs="Times New Roman" w:hint="eastAsia"/>
        </w:rPr>
        <w:t>；</w:t>
      </w:r>
      <w:r w:rsidRPr="00445C3D">
        <w:rPr>
          <w:rFonts w:cs="Times New Roman" w:hint="eastAsia"/>
        </w:rPr>
        <w:t>或好像人实在能有而且保存真信，义，和救赎，虽然他是败坏，不结实的树，不能结</w:t>
      </w:r>
      <w:r w:rsidR="00AE5E78" w:rsidRPr="00445C3D">
        <w:rPr>
          <w:rFonts w:cs="Times New Roman" w:hint="eastAsia"/>
        </w:rPr>
        <w:t>什么</w:t>
      </w:r>
      <w:r w:rsidRPr="00445C3D">
        <w:rPr>
          <w:rFonts w:cs="Times New Roman" w:hint="eastAsia"/>
        </w:rPr>
        <w:t>好果子，甚至他坚持</w:t>
      </w:r>
      <w:r w:rsidR="00333A15" w:rsidRPr="00445C3D">
        <w:rPr>
          <w:rFonts w:cs="Times New Roman" w:hint="eastAsia"/>
        </w:rPr>
        <w:t>干</w:t>
      </w:r>
      <w:r w:rsidRPr="00445C3D">
        <w:rPr>
          <w:rFonts w:cs="Times New Roman" w:hint="eastAsia"/>
        </w:rPr>
        <w:t>犯良心而犯罪，或故意再行出这些罪</w:t>
      </w:r>
      <w:r w:rsidR="00333A15" w:rsidRPr="00445C3D">
        <w:rPr>
          <w:rFonts w:cs="Times New Roman" w:hint="eastAsia"/>
        </w:rPr>
        <w:t>——</w:t>
      </w:r>
      <w:r w:rsidRPr="00445C3D">
        <w:rPr>
          <w:rFonts w:cs="Times New Roman" w:hint="eastAsia"/>
        </w:rPr>
        <w:t>这都是不合理，且虚假的。</w:t>
      </w:r>
      <w:r w:rsidR="001601E9" w:rsidRPr="00445C3D">
        <w:rPr>
          <w:rFonts w:cs="Times New Roman"/>
        </w:rPr>
        <w:t>”</w:t>
      </w:r>
    </w:p>
    <w:p w14:paraId="31390F22" w14:textId="5148DFC2" w:rsidR="0031269B" w:rsidRPr="00445C3D" w:rsidRDefault="0031269B" w:rsidP="00DF514A">
      <w:pPr>
        <w:spacing w:after="0"/>
        <w:ind w:firstLine="461"/>
        <w:rPr>
          <w:rFonts w:cs="Times New Roman"/>
        </w:rPr>
      </w:pPr>
      <w:r w:rsidRPr="00445C3D">
        <w:rPr>
          <w:rFonts w:cs="Times New Roman" w:hint="eastAsia"/>
        </w:rPr>
        <w:t>协同式一方面排除对需要，必须，应该等词的一切可能误解，另一方面基于圣经规定成圣和善行的真正需要。圣经论及成圣和善行所教训的道理，可说明如下</w:t>
      </w:r>
      <w:r w:rsidR="00512B20" w:rsidRPr="00445C3D">
        <w:rPr>
          <w:rFonts w:cs="Times New Roman" w:hint="eastAsia"/>
        </w:rPr>
        <w:t>：</w:t>
      </w:r>
    </w:p>
    <w:p w14:paraId="75065DC5" w14:textId="63056501" w:rsidR="0031269B" w:rsidRPr="00445C3D" w:rsidRDefault="0031269B" w:rsidP="00DF514A">
      <w:pPr>
        <w:spacing w:after="0"/>
        <w:ind w:firstLine="461"/>
        <w:rPr>
          <w:rFonts w:cs="Times New Roman"/>
        </w:rPr>
      </w:pPr>
      <w:r w:rsidRPr="00445C3D">
        <w:rPr>
          <w:rFonts w:cs="Times New Roman" w:hint="eastAsia"/>
        </w:rPr>
        <w:t>甲、成圣与善行对救赎是不</w:t>
      </w:r>
      <w:r w:rsidR="00E75263" w:rsidRPr="00445C3D">
        <w:rPr>
          <w:rFonts w:cs="Times New Roman" w:hint="eastAsia"/>
        </w:rPr>
        <w:t>必要</w:t>
      </w:r>
      <w:r w:rsidRPr="00445C3D">
        <w:rPr>
          <w:rFonts w:cs="Times New Roman" w:hint="eastAsia"/>
        </w:rPr>
        <w:t>的。圣经明确地教训此真理，在弗二</w:t>
      </w:r>
      <w:r w:rsidRPr="00445C3D">
        <w:rPr>
          <w:rFonts w:cs="Times New Roman"/>
        </w:rPr>
        <w:t>8</w:t>
      </w:r>
      <w:r w:rsidRPr="00445C3D">
        <w:rPr>
          <w:rFonts w:cs="Times New Roman" w:hint="eastAsia"/>
        </w:rPr>
        <w:t>，</w:t>
      </w:r>
      <w:r w:rsidR="00893BA9" w:rsidRPr="00445C3D">
        <w:rPr>
          <w:rFonts w:cs="Times New Roman"/>
        </w:rPr>
        <w:t>9</w:t>
      </w:r>
      <w:r w:rsidR="000F2EE2">
        <w:rPr>
          <w:rFonts w:cs="Times New Roman" w:hint="eastAsia"/>
        </w:rPr>
        <w:t>；</w:t>
      </w:r>
      <w:r w:rsidRPr="00445C3D">
        <w:rPr>
          <w:rFonts w:cs="Times New Roman" w:hint="eastAsia"/>
        </w:rPr>
        <w:t>加二</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罗四</w:t>
      </w:r>
      <w:r w:rsidRPr="00445C3D">
        <w:rPr>
          <w:rFonts w:cs="Times New Roman"/>
        </w:rPr>
        <w:t>6</w:t>
      </w:r>
      <w:r w:rsidRPr="00445C3D">
        <w:rPr>
          <w:rFonts w:cs="Times New Roman" w:hint="eastAsia"/>
        </w:rPr>
        <w:t>，意思说</w:t>
      </w:r>
      <w:r w:rsidR="00512B20" w:rsidRPr="00445C3D">
        <w:rPr>
          <w:rFonts w:cs="Times New Roman" w:hint="eastAsia"/>
        </w:rPr>
        <w:t>：</w:t>
      </w:r>
      <w:r w:rsidRPr="00445C3D">
        <w:rPr>
          <w:rFonts w:cs="Times New Roman" w:hint="eastAsia"/>
        </w:rPr>
        <w:t>救赎全然是出自基督的神圣的恩典，同时圣经有力</w:t>
      </w:r>
      <w:r w:rsidR="00E75263" w:rsidRPr="00445C3D">
        <w:rPr>
          <w:rFonts w:cs="Times New Roman" w:hint="eastAsia"/>
        </w:rPr>
        <w:t>地</w:t>
      </w:r>
      <w:r w:rsidRPr="00445C3D">
        <w:rPr>
          <w:rFonts w:cs="Times New Roman" w:hint="eastAsia"/>
        </w:rPr>
        <w:t>藉着使用</w:t>
      </w:r>
      <w:r w:rsidR="00E75263" w:rsidRPr="00445C3D">
        <w:rPr>
          <w:rFonts w:cs="Times New Roman" w:hint="eastAsia"/>
        </w:rPr>
        <w:t>排他性</w:t>
      </w:r>
      <w:r w:rsidRPr="00445C3D">
        <w:rPr>
          <w:rFonts w:cs="Times New Roman" w:hint="eastAsia"/>
        </w:rPr>
        <w:t>的介系</w:t>
      </w:r>
      <w:r w:rsidR="00893BA9" w:rsidRPr="00445C3D">
        <w:rPr>
          <w:rFonts w:cs="Times New Roman" w:hint="eastAsia"/>
        </w:rPr>
        <w:t>词</w:t>
      </w:r>
      <w:r w:rsidR="005C0F88" w:rsidRPr="00445C3D">
        <w:rPr>
          <w:rFonts w:cs="Times New Roman" w:hint="eastAsia"/>
        </w:rPr>
        <w:t>（</w:t>
      </w:r>
      <w:r w:rsidRPr="00445C3D">
        <w:rPr>
          <w:rFonts w:cs="Times New Roman"/>
        </w:rPr>
        <w:t>exclusive particles, particulae exclusivae</w:t>
      </w:r>
      <w:r w:rsidR="005C0F88" w:rsidRPr="00445C3D">
        <w:rPr>
          <w:rFonts w:cs="Times New Roman" w:hint="eastAsia"/>
        </w:rPr>
        <w:t>）</w:t>
      </w:r>
      <w:r w:rsidRPr="00445C3D">
        <w:rPr>
          <w:rFonts w:cs="Times New Roman" w:hint="eastAsia"/>
        </w:rPr>
        <w:t>如</w:t>
      </w:r>
      <w:r w:rsidR="00512B20" w:rsidRPr="00445C3D">
        <w:rPr>
          <w:rFonts w:cs="Times New Roman" w:hint="eastAsia"/>
        </w:rPr>
        <w:t>：</w:t>
      </w:r>
      <w:r w:rsidR="001601E9" w:rsidRPr="00445C3D">
        <w:rPr>
          <w:rFonts w:cs="Times New Roman"/>
        </w:rPr>
        <w:t>“</w:t>
      </w:r>
      <w:r w:rsidRPr="00445C3D">
        <w:rPr>
          <w:rFonts w:cs="Times New Roman" w:hint="eastAsia"/>
        </w:rPr>
        <w:t>不出于行为</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不是因为律法</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本乎恩</w:t>
      </w:r>
      <w:r w:rsidR="001601E9" w:rsidRPr="00445C3D">
        <w:rPr>
          <w:rFonts w:cs="Times New Roman"/>
        </w:rPr>
        <w:t>”</w:t>
      </w:r>
      <w:r w:rsidRPr="00445C3D">
        <w:rPr>
          <w:rFonts w:cs="Times New Roman" w:hint="eastAsia"/>
        </w:rPr>
        <w:t>等，排除了人的一切行为，无论是称义以前的，</w:t>
      </w:r>
      <w:r w:rsidR="00E75263" w:rsidRPr="00445C3D">
        <w:rPr>
          <w:rFonts w:cs="Times New Roman" w:hint="eastAsia"/>
        </w:rPr>
        <w:t>或</w:t>
      </w:r>
      <w:r w:rsidRPr="00445C3D">
        <w:rPr>
          <w:rFonts w:cs="Times New Roman" w:hint="eastAsia"/>
        </w:rPr>
        <w:t>是以后的行为，多三</w:t>
      </w:r>
      <w:r w:rsidRPr="00445C3D">
        <w:rPr>
          <w:rFonts w:cs="Times New Roman"/>
        </w:rPr>
        <w:t>3</w:t>
      </w:r>
      <w:r w:rsidR="004F5144" w:rsidRPr="00445C3D">
        <w:rPr>
          <w:rFonts w:cs="Times New Roman"/>
        </w:rPr>
        <w:t>-</w:t>
      </w:r>
      <w:r w:rsidRPr="00445C3D">
        <w:rPr>
          <w:rFonts w:cs="Times New Roman"/>
        </w:rPr>
        <w:t>7</w:t>
      </w:r>
      <w:r w:rsidRPr="00445C3D">
        <w:rPr>
          <w:rFonts w:cs="Times New Roman" w:hint="eastAsia"/>
        </w:rPr>
        <w:t>。</w:t>
      </w:r>
    </w:p>
    <w:p w14:paraId="10484747" w14:textId="6100CF06" w:rsidR="0031269B" w:rsidRPr="00445C3D" w:rsidRDefault="0031269B" w:rsidP="00DF514A">
      <w:pPr>
        <w:spacing w:after="0"/>
        <w:ind w:firstLine="461"/>
        <w:rPr>
          <w:rFonts w:cs="Times New Roman"/>
        </w:rPr>
      </w:pPr>
      <w:r w:rsidRPr="00445C3D">
        <w:rPr>
          <w:rFonts w:cs="Times New Roman" w:hint="eastAsia"/>
        </w:rPr>
        <w:t>罗马天主教的神学家教训善行对称义与救赎的</w:t>
      </w:r>
      <w:r w:rsidR="00DF0244" w:rsidRPr="00445C3D">
        <w:rPr>
          <w:rFonts w:cs="Times New Roman" w:hint="eastAsia"/>
        </w:rPr>
        <w:t>必要性</w:t>
      </w:r>
      <w:r w:rsidR="005C0F88" w:rsidRPr="00445C3D">
        <w:rPr>
          <w:rFonts w:cs="Times New Roman" w:hint="eastAsia"/>
        </w:rPr>
        <w:t>（</w:t>
      </w:r>
      <w:r w:rsidRPr="00445C3D">
        <w:rPr>
          <w:rFonts w:cs="Times New Roman" w:hint="eastAsia"/>
        </w:rPr>
        <w:t>天特会议，第</w:t>
      </w:r>
      <w:r w:rsidR="00DF0244" w:rsidRPr="00445C3D">
        <w:rPr>
          <w:rFonts w:cs="Times New Roman"/>
        </w:rPr>
        <w:t>VIII</w:t>
      </w:r>
      <w:r w:rsidRPr="00445C3D">
        <w:rPr>
          <w:rFonts w:cs="Times New Roman" w:hint="eastAsia"/>
        </w:rPr>
        <w:t>次，</w:t>
      </w:r>
      <w:r w:rsidRPr="00445C3D">
        <w:rPr>
          <w:rFonts w:cs="Times New Roman"/>
        </w:rPr>
        <w:t>24</w:t>
      </w:r>
      <w:r w:rsidRPr="00445C3D">
        <w:rPr>
          <w:rFonts w:cs="Times New Roman" w:hint="eastAsia"/>
        </w:rPr>
        <w:t>条</w:t>
      </w:r>
      <w:r w:rsidR="005C0F88" w:rsidRPr="00445C3D">
        <w:rPr>
          <w:rFonts w:cs="Times New Roman" w:hint="eastAsia"/>
        </w:rPr>
        <w:t>）</w:t>
      </w:r>
      <w:r w:rsidRPr="00445C3D">
        <w:rPr>
          <w:rFonts w:cs="Times New Roman" w:hint="eastAsia"/>
        </w:rPr>
        <w:t>。天主教的耶稣会主张</w:t>
      </w:r>
      <w:r w:rsidR="00512B20" w:rsidRPr="00445C3D">
        <w:rPr>
          <w:rFonts w:cs="Times New Roman" w:hint="eastAsia"/>
        </w:rPr>
        <w:t>：</w:t>
      </w:r>
      <w:r w:rsidRPr="00445C3D">
        <w:rPr>
          <w:rFonts w:cs="Times New Roman" w:hint="eastAsia"/>
        </w:rPr>
        <w:t>人是唯独藉着善行获得救赎，其他的会坚持人是藉基督和善行得救。可是</w:t>
      </w:r>
      <w:r w:rsidR="00893BA9" w:rsidRPr="00445C3D">
        <w:rPr>
          <w:rFonts w:cs="Times New Roman" w:hint="eastAsia"/>
        </w:rPr>
        <w:t>，两</w:t>
      </w:r>
      <w:r w:rsidRPr="00445C3D">
        <w:rPr>
          <w:rFonts w:cs="Times New Roman" w:hint="eastAsia"/>
        </w:rPr>
        <w:t>派都是废除了上帝的恩典，将罪人引到地狱里，现代</w:t>
      </w:r>
      <w:r w:rsidR="00DF0244" w:rsidRPr="00445C3D">
        <w:rPr>
          <w:rFonts w:cs="Times New Roman" w:hint="eastAsia"/>
        </w:rPr>
        <w:t>理性主义</w:t>
      </w:r>
      <w:r w:rsidRPr="00445C3D">
        <w:rPr>
          <w:rFonts w:cs="Times New Roman" w:hint="eastAsia"/>
        </w:rPr>
        <w:t>神学家也同样教导在得救之事上，善行的功劳和需要</w:t>
      </w:r>
      <w:r w:rsidR="000F2EE2">
        <w:rPr>
          <w:rFonts w:cs="Times New Roman" w:hint="eastAsia"/>
        </w:rPr>
        <w:t>；</w:t>
      </w:r>
      <w:r w:rsidRPr="00445C3D">
        <w:rPr>
          <w:rFonts w:cs="Times New Roman" w:hint="eastAsia"/>
        </w:rPr>
        <w:t>这异端是藉行为称义错误道理的结果。</w:t>
      </w:r>
    </w:p>
    <w:p w14:paraId="0B3E595C" w14:textId="77130D17" w:rsidR="0031269B" w:rsidRPr="00445C3D" w:rsidRDefault="0031269B" w:rsidP="00DF514A">
      <w:pPr>
        <w:spacing w:after="0"/>
        <w:ind w:firstLine="461"/>
        <w:rPr>
          <w:rFonts w:cs="Times New Roman"/>
        </w:rPr>
      </w:pPr>
      <w:r w:rsidRPr="00445C3D">
        <w:rPr>
          <w:rFonts w:cs="Times New Roman" w:hint="eastAsia"/>
        </w:rPr>
        <w:t>协同式</w:t>
      </w:r>
      <w:r w:rsidRPr="00445C3D">
        <w:rPr>
          <w:rFonts w:cs="Times New Roman"/>
        </w:rPr>
        <w:t>,</w:t>
      </w:r>
      <w:r w:rsidR="005C0F88" w:rsidRPr="00445C3D">
        <w:rPr>
          <w:rFonts w:cs="Times New Roman" w:hint="eastAsia"/>
        </w:rPr>
        <w:t>（</w:t>
      </w:r>
      <w:r w:rsidRPr="00445C3D">
        <w:rPr>
          <w:rFonts w:cs="Times New Roman" w:hint="eastAsia"/>
        </w:rPr>
        <w:t>全</w:t>
      </w:r>
      <w:r w:rsidR="00DF0244" w:rsidRPr="00445C3D">
        <w:rPr>
          <w:rFonts w:cs="Times New Roman" w:hint="eastAsia"/>
        </w:rPr>
        <w:t>，</w:t>
      </w:r>
      <w:r w:rsidR="00DF0244" w:rsidRPr="00445C3D">
        <w:rPr>
          <w:rFonts w:cs="Times New Roman"/>
        </w:rPr>
        <w:t>IV</w:t>
      </w:r>
      <w:r w:rsidRPr="00445C3D">
        <w:rPr>
          <w:rFonts w:cs="Times New Roman" w:hint="eastAsia"/>
        </w:rPr>
        <w:t>，</w:t>
      </w:r>
      <w:r w:rsidRPr="00445C3D">
        <w:rPr>
          <w:rFonts w:cs="Times New Roman"/>
        </w:rPr>
        <w:t>22-24</w:t>
      </w:r>
      <w:r w:rsidR="005C0F88" w:rsidRPr="00445C3D">
        <w:rPr>
          <w:rFonts w:cs="Times New Roman" w:hint="eastAsia"/>
        </w:rPr>
        <w:t>）</w:t>
      </w:r>
      <w:r w:rsidR="00DF0244" w:rsidRPr="00445C3D">
        <w:rPr>
          <w:rFonts w:cs="Times New Roman" w:hint="eastAsia"/>
        </w:rPr>
        <w:t>正确地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我们对此须严加防备以免将行为引入和混入称义和救赎道理的条款中。故此我们当合理</w:t>
      </w:r>
      <w:r w:rsidR="00FD1B3A" w:rsidRPr="00445C3D">
        <w:rPr>
          <w:rFonts w:cs="Times New Roman" w:hint="eastAsia"/>
        </w:rPr>
        <w:t>地</w:t>
      </w:r>
      <w:r w:rsidRPr="00445C3D">
        <w:rPr>
          <w:rFonts w:cs="Times New Roman" w:hint="eastAsia"/>
        </w:rPr>
        <w:t>弃绝</w:t>
      </w:r>
      <w:r w:rsidR="00FD1B3A" w:rsidRPr="00445C3D">
        <w:rPr>
          <w:rFonts w:cs="Times New Roman" w:hint="eastAsia"/>
        </w:rPr>
        <w:t>这一立场</w:t>
      </w:r>
      <w:r w:rsidR="00512B20" w:rsidRPr="00445C3D">
        <w:rPr>
          <w:rFonts w:cs="Times New Roman" w:hint="eastAsia"/>
        </w:rPr>
        <w:t>：</w:t>
      </w:r>
      <w:r w:rsidRPr="00445C3D">
        <w:rPr>
          <w:rFonts w:cs="Times New Roman" w:hint="eastAsia"/>
        </w:rPr>
        <w:t>信徒行善为得救所必需的，以致若没有善行，就没有得救的可能。因为这</w:t>
      </w:r>
      <w:r w:rsidR="00FD1B3A" w:rsidRPr="00445C3D">
        <w:rPr>
          <w:rFonts w:cs="Times New Roman" w:hint="eastAsia"/>
        </w:rPr>
        <w:t>论题</w:t>
      </w:r>
      <w:r w:rsidRPr="00445C3D">
        <w:rPr>
          <w:rFonts w:cs="Times New Roman" w:hint="eastAsia"/>
        </w:rPr>
        <w:t>直接反对</w:t>
      </w:r>
      <w:r w:rsidRPr="00445C3D">
        <w:rPr>
          <w:rFonts w:cs="Times New Roman"/>
        </w:rPr>
        <w:t xml:space="preserve">de particulis exclusivis in articulo iustificationis et salvationis </w:t>
      </w:r>
      <w:r w:rsidR="005C0F88" w:rsidRPr="00445C3D">
        <w:rPr>
          <w:rFonts w:cs="Times New Roman" w:hint="eastAsia"/>
        </w:rPr>
        <w:t>（</w:t>
      </w:r>
      <w:r w:rsidRPr="00445C3D">
        <w:rPr>
          <w:rFonts w:cs="Times New Roman" w:hint="eastAsia"/>
        </w:rPr>
        <w:t>在称义与救赎的条款内</w:t>
      </w:r>
      <w:r w:rsidR="005D2993" w:rsidRPr="00445C3D">
        <w:rPr>
          <w:rFonts w:cs="Times New Roman" w:hint="eastAsia"/>
        </w:rPr>
        <w:t>的排他性介系词</w:t>
      </w:r>
      <w:r w:rsidR="005C0F88" w:rsidRPr="00445C3D">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他们的</w:t>
      </w:r>
      <w:r w:rsidR="005D2993" w:rsidRPr="00445C3D">
        <w:rPr>
          <w:rFonts w:cs="Times New Roman" w:hint="eastAsia"/>
        </w:rPr>
        <w:t>论题</w:t>
      </w:r>
      <w:r w:rsidRPr="00445C3D">
        <w:rPr>
          <w:rFonts w:cs="Times New Roman" w:hint="eastAsia"/>
        </w:rPr>
        <w:t>与圣保罗所说的话有抵触，圣保罗在称义与救赎的条款中完全除去我们的行为，并且将一切都只归与上帝的恩典和基督的功劳，正如在前</w:t>
      </w:r>
      <w:r w:rsidRPr="00445C3D">
        <w:rPr>
          <w:rFonts w:cs="Times New Roman" w:hint="eastAsia"/>
        </w:rPr>
        <w:lastRenderedPageBreak/>
        <w:t>条所说明的。再者这些</w:t>
      </w:r>
      <w:r w:rsidR="00D56BE6" w:rsidRPr="00445C3D">
        <w:rPr>
          <w:rFonts w:cs="Times New Roman" w:hint="eastAsia"/>
        </w:rPr>
        <w:t>论题</w:t>
      </w:r>
      <w:r w:rsidRPr="00445C3D">
        <w:rPr>
          <w:rFonts w:cs="Times New Roman"/>
        </w:rPr>
        <w:t>……</w:t>
      </w:r>
      <w:r w:rsidRPr="00445C3D">
        <w:rPr>
          <w:rFonts w:cs="Times New Roman" w:hint="eastAsia"/>
        </w:rPr>
        <w:t>将福音的安慰从那受磨难困扰的良心</w:t>
      </w:r>
      <w:r w:rsidR="00D56BE6" w:rsidRPr="00445C3D">
        <w:rPr>
          <w:rFonts w:cs="Times New Roman" w:hint="eastAsia"/>
        </w:rPr>
        <w:t>那儿</w:t>
      </w:r>
      <w:r w:rsidRPr="00445C3D">
        <w:rPr>
          <w:rFonts w:cs="Times New Roman" w:hint="eastAsia"/>
        </w:rPr>
        <w:t>夺去，使人有机会起疑惑，并按有危险的各种方法，使人</w:t>
      </w:r>
      <w:r w:rsidR="008E0E8A" w:rsidRPr="00445C3D">
        <w:rPr>
          <w:rFonts w:cs="Times New Roman" w:hint="eastAsia"/>
        </w:rPr>
        <w:t>更加</w:t>
      </w:r>
      <w:r w:rsidRPr="00445C3D">
        <w:rPr>
          <w:rFonts w:cs="Times New Roman" w:hint="eastAsia"/>
        </w:rPr>
        <w:t>臆断</w:t>
      </w:r>
      <w:r w:rsidR="008E0E8A" w:rsidRPr="00445C3D">
        <w:rPr>
          <w:rFonts w:cs="Times New Roman" w:hint="eastAsia"/>
        </w:rPr>
        <w:t>靠</w:t>
      </w:r>
      <w:r w:rsidR="00D56AC0">
        <w:rPr>
          <w:rFonts w:cs="Times New Roman" w:hint="eastAsia"/>
        </w:rPr>
        <w:t>自己</w:t>
      </w:r>
      <w:r w:rsidRPr="00445C3D">
        <w:rPr>
          <w:rFonts w:cs="Times New Roman" w:hint="eastAsia"/>
        </w:rPr>
        <w:t>的义，使人信赖自己的行为，此外这些</w:t>
      </w:r>
      <w:r w:rsidR="008E0E8A" w:rsidRPr="00445C3D">
        <w:rPr>
          <w:rFonts w:cs="Times New Roman" w:hint="eastAsia"/>
        </w:rPr>
        <w:t>论题</w:t>
      </w:r>
      <w:r w:rsidRPr="00445C3D">
        <w:rPr>
          <w:rFonts w:cs="Times New Roman" w:hint="eastAsia"/>
        </w:rPr>
        <w:t>被教皇派所接受，</w:t>
      </w:r>
      <w:r w:rsidR="008E0E8A" w:rsidRPr="00445C3D">
        <w:rPr>
          <w:rFonts w:cs="Times New Roman" w:hint="eastAsia"/>
        </w:rPr>
        <w:t>用以</w:t>
      </w:r>
      <w:r w:rsidRPr="00445C3D">
        <w:rPr>
          <w:rFonts w:cs="Times New Roman" w:hint="eastAsia"/>
        </w:rPr>
        <w:t>反对那唯一得救信心的纯正道理。况且这些</w:t>
      </w:r>
      <w:r w:rsidR="008E0E8A" w:rsidRPr="00445C3D">
        <w:rPr>
          <w:rFonts w:cs="Times New Roman" w:hint="eastAsia"/>
        </w:rPr>
        <w:t>论题</w:t>
      </w:r>
      <w:r w:rsidRPr="00445C3D">
        <w:rPr>
          <w:rFonts w:cs="Times New Roman" w:hint="eastAsia"/>
        </w:rPr>
        <w:t>与纯正话语的</w:t>
      </w:r>
      <w:r w:rsidR="008E0E8A" w:rsidRPr="00445C3D">
        <w:rPr>
          <w:rFonts w:cs="Times New Roman" w:hint="eastAsia"/>
        </w:rPr>
        <w:t>规模</w:t>
      </w:r>
      <w:r w:rsidRPr="00445C3D">
        <w:rPr>
          <w:rFonts w:cs="Times New Roman" w:hint="eastAsia"/>
        </w:rPr>
        <w:t>相反，正如经上所记</w:t>
      </w:r>
      <w:r w:rsidR="00512B20" w:rsidRPr="00445C3D">
        <w:rPr>
          <w:rFonts w:cs="Times New Roman" w:hint="eastAsia"/>
        </w:rPr>
        <w:t>：</w:t>
      </w:r>
      <w:r w:rsidR="001601E9" w:rsidRPr="00445C3D">
        <w:rPr>
          <w:rFonts w:cs="Times New Roman"/>
        </w:rPr>
        <w:t>“</w:t>
      </w:r>
      <w:r w:rsidRPr="00445C3D">
        <w:rPr>
          <w:rFonts w:cs="Times New Roman" w:hint="eastAsia"/>
        </w:rPr>
        <w:t>蒙上帝算为义的人是有福的</w:t>
      </w:r>
      <w:r w:rsidR="001601E9" w:rsidRPr="00445C3D">
        <w:rPr>
          <w:rFonts w:cs="Times New Roman"/>
        </w:rPr>
        <w:t>”</w:t>
      </w:r>
      <w:r w:rsidRPr="00445C3D">
        <w:rPr>
          <w:rFonts w:cs="Times New Roman" w:hint="eastAsia"/>
        </w:rPr>
        <w:t>，罗四</w:t>
      </w:r>
      <w:r w:rsidRPr="00445C3D">
        <w:rPr>
          <w:rFonts w:cs="Times New Roman"/>
        </w:rPr>
        <w:t>6</w:t>
      </w:r>
      <w:r w:rsidRPr="00445C3D">
        <w:rPr>
          <w:rFonts w:cs="Times New Roman" w:hint="eastAsia"/>
        </w:rPr>
        <w:t>。</w:t>
      </w:r>
    </w:p>
    <w:p w14:paraId="71F6C30F" w14:textId="7C49A900" w:rsidR="0031269B" w:rsidRPr="00445C3D" w:rsidRDefault="0031269B" w:rsidP="00DF514A">
      <w:pPr>
        <w:spacing w:after="0"/>
        <w:ind w:firstLine="461"/>
        <w:rPr>
          <w:rFonts w:cs="Times New Roman"/>
        </w:rPr>
      </w:pPr>
      <w:r w:rsidRPr="00445C3D">
        <w:rPr>
          <w:rFonts w:cs="Times New Roman" w:hint="eastAsia"/>
        </w:rPr>
        <w:t>我们的</w:t>
      </w:r>
      <w:r w:rsidR="008E0E8A" w:rsidRPr="00445C3D">
        <w:rPr>
          <w:rFonts w:cs="Times New Roman" w:hint="eastAsia"/>
        </w:rPr>
        <w:t>信仰告白特别</w:t>
      </w:r>
      <w:r w:rsidRPr="00445C3D">
        <w:rPr>
          <w:rFonts w:cs="Times New Roman" w:hint="eastAsia"/>
        </w:rPr>
        <w:t>斥责马约尔主义</w:t>
      </w:r>
      <w:r w:rsidR="005C0F88" w:rsidRPr="00445C3D">
        <w:rPr>
          <w:rFonts w:cs="Times New Roman" w:hint="eastAsia"/>
        </w:rPr>
        <w:t>（</w:t>
      </w:r>
      <w:r w:rsidRPr="00445C3D">
        <w:rPr>
          <w:rFonts w:cs="Times New Roman"/>
        </w:rPr>
        <w:t>Majorism</w:t>
      </w:r>
      <w:r w:rsidR="005C0F88" w:rsidRPr="00445C3D">
        <w:rPr>
          <w:rFonts w:cs="Times New Roman" w:hint="eastAsia"/>
        </w:rPr>
        <w:t>）</w:t>
      </w:r>
      <w:r w:rsidRPr="00445C3D">
        <w:rPr>
          <w:rFonts w:cs="Times New Roman" w:hint="eastAsia"/>
        </w:rPr>
        <w:t>所说</w:t>
      </w:r>
      <w:r w:rsidR="00893BA9" w:rsidRPr="00445C3D">
        <w:rPr>
          <w:rFonts w:cs="Times New Roman" w:hint="eastAsia"/>
        </w:rPr>
        <w:t>，善</w:t>
      </w:r>
      <w:r w:rsidRPr="00445C3D">
        <w:rPr>
          <w:rFonts w:cs="Times New Roman" w:hint="eastAsia"/>
        </w:rPr>
        <w:t>行对救赎，或对得救是</w:t>
      </w:r>
      <w:r w:rsidR="008E0E8A" w:rsidRPr="00445C3D">
        <w:rPr>
          <w:rFonts w:cs="Times New Roman" w:hint="eastAsia"/>
        </w:rPr>
        <w:t>必要</w:t>
      </w:r>
      <w:r w:rsidRPr="00445C3D">
        <w:rPr>
          <w:rFonts w:cs="Times New Roman" w:hint="eastAsia"/>
        </w:rPr>
        <w:t>的这种谬论，同时也同样有力</w:t>
      </w:r>
      <w:r w:rsidR="008E0E8A" w:rsidRPr="00445C3D">
        <w:rPr>
          <w:rFonts w:cs="Times New Roman" w:hint="eastAsia"/>
        </w:rPr>
        <w:t>地</w:t>
      </w:r>
      <w:r w:rsidRPr="00445C3D">
        <w:rPr>
          <w:rFonts w:cs="Times New Roman" w:hint="eastAsia"/>
        </w:rPr>
        <w:t>弃绝后代修改的马约尔主义</w:t>
      </w:r>
      <w:r w:rsidR="005C0F88" w:rsidRPr="00445C3D">
        <w:rPr>
          <w:rFonts w:cs="Times New Roman" w:hint="eastAsia"/>
        </w:rPr>
        <w:t>（</w:t>
      </w:r>
      <w:r w:rsidRPr="00445C3D">
        <w:rPr>
          <w:rFonts w:cs="Times New Roman" w:hint="eastAsia"/>
        </w:rPr>
        <w:t>马约尔，每牛斯</w:t>
      </w:r>
      <w:r w:rsidRPr="00445C3D">
        <w:rPr>
          <w:rFonts w:cs="Times New Roman"/>
        </w:rPr>
        <w:t xml:space="preserve"> Major, Menius</w:t>
      </w:r>
      <w:r w:rsidR="005C0F88" w:rsidRPr="00445C3D">
        <w:rPr>
          <w:rFonts w:cs="Times New Roman" w:hint="eastAsia"/>
        </w:rPr>
        <w:t>）</w:t>
      </w:r>
      <w:r w:rsidRPr="00445C3D">
        <w:rPr>
          <w:rFonts w:cs="Times New Roman" w:hint="eastAsia"/>
        </w:rPr>
        <w:t>所说</w:t>
      </w:r>
      <w:r w:rsidR="00512B20" w:rsidRPr="00445C3D">
        <w:rPr>
          <w:rFonts w:cs="Times New Roman" w:hint="eastAsia"/>
        </w:rPr>
        <w:t>：</w:t>
      </w:r>
      <w:r w:rsidRPr="00445C3D">
        <w:rPr>
          <w:rFonts w:cs="Times New Roman" w:hint="eastAsia"/>
        </w:rPr>
        <w:t>善行对保存信心或</w:t>
      </w:r>
      <w:r w:rsidR="008E0E8A" w:rsidRPr="00445C3D">
        <w:rPr>
          <w:rFonts w:cs="Times New Roman" w:hint="eastAsia"/>
        </w:rPr>
        <w:t>救赎</w:t>
      </w:r>
      <w:r w:rsidRPr="00445C3D">
        <w:rPr>
          <w:rFonts w:cs="Times New Roman" w:hint="eastAsia"/>
        </w:rPr>
        <w:t>，是</w:t>
      </w:r>
      <w:r w:rsidR="008E0E8A" w:rsidRPr="00445C3D">
        <w:rPr>
          <w:rFonts w:cs="Times New Roman" w:hint="eastAsia"/>
        </w:rPr>
        <w:t>必要</w:t>
      </w:r>
      <w:r w:rsidRPr="00445C3D">
        <w:rPr>
          <w:rFonts w:cs="Times New Roman" w:hint="eastAsia"/>
        </w:rPr>
        <w:t>的。因为救赎不是因人行为的缘故而施与人的，照样救赎也不是藉着人的行为被保存的，而是唯一由圣灵，藉着福音和信心而保存的</w:t>
      </w:r>
      <w:r w:rsidR="00893BA9" w:rsidRPr="00445C3D">
        <w:rPr>
          <w:rFonts w:cs="Times New Roman" w:hint="eastAsia"/>
        </w:rPr>
        <w:t>，腓一</w:t>
      </w:r>
      <w:r w:rsidR="00893BA9" w:rsidRPr="00445C3D">
        <w:rPr>
          <w:rFonts w:cs="Times New Roman"/>
        </w:rPr>
        <w:t>6</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提后一</w:t>
      </w:r>
      <w:r w:rsidRPr="00445C3D">
        <w:rPr>
          <w:rFonts w:cs="Times New Roman"/>
        </w:rPr>
        <w:t>12</w:t>
      </w:r>
      <w:r w:rsidR="004F5144" w:rsidRPr="00445C3D">
        <w:rPr>
          <w:rFonts w:cs="Times New Roman"/>
        </w:rPr>
        <w:t>-</w:t>
      </w:r>
      <w:r w:rsidRPr="00445C3D">
        <w:rPr>
          <w:rFonts w:cs="Times New Roman"/>
        </w:rPr>
        <w:t>1</w:t>
      </w:r>
      <w:r w:rsidR="00893BA9" w:rsidRPr="00445C3D">
        <w:rPr>
          <w:rFonts w:cs="Times New Roman"/>
        </w:rPr>
        <w:t>4</w:t>
      </w:r>
      <w:r w:rsidR="000F2EE2">
        <w:rPr>
          <w:rFonts w:cs="Times New Roman" w:hint="eastAsia"/>
        </w:rPr>
        <w:t>；</w:t>
      </w:r>
      <w:r w:rsidRPr="00445C3D">
        <w:rPr>
          <w:rFonts w:cs="Times New Roman" w:hint="eastAsia"/>
        </w:rPr>
        <w:t>帖后三</w:t>
      </w:r>
      <w:r w:rsidRPr="00445C3D">
        <w:rPr>
          <w:rFonts w:cs="Times New Roman"/>
        </w:rPr>
        <w:t>3</w:t>
      </w:r>
      <w:r w:rsidRPr="00445C3D">
        <w:rPr>
          <w:rFonts w:cs="Times New Roman" w:hint="eastAsia"/>
        </w:rPr>
        <w:t>。</w:t>
      </w:r>
    </w:p>
    <w:p w14:paraId="22A60FD6" w14:textId="4D339818" w:rsidR="0031269B" w:rsidRPr="00445C3D" w:rsidRDefault="0031269B" w:rsidP="00DF514A">
      <w:pPr>
        <w:spacing w:after="0"/>
        <w:ind w:firstLine="461"/>
        <w:rPr>
          <w:rFonts w:cs="Times New Roman"/>
        </w:rPr>
      </w:pPr>
      <w:r w:rsidRPr="00445C3D">
        <w:rPr>
          <w:rFonts w:cs="Times New Roman" w:hint="eastAsia"/>
        </w:rPr>
        <w:t>协同式</w:t>
      </w:r>
      <w:r w:rsidR="00A02815" w:rsidRPr="00445C3D">
        <w:rPr>
          <w:rFonts w:cs="Times New Roman" w:hint="eastAsia"/>
        </w:rPr>
        <w:t>据理</w:t>
      </w:r>
      <w:r w:rsidRPr="00445C3D">
        <w:rPr>
          <w:rFonts w:cs="Times New Roman" w:hint="eastAsia"/>
        </w:rPr>
        <w:t>弃绝马约尔的异端，因这异端的罪恶根源为墨兰顿的协力主义</w:t>
      </w:r>
      <w:r w:rsidR="005C0F88" w:rsidRPr="00445C3D">
        <w:rPr>
          <w:rFonts w:cs="Times New Roman" w:hint="eastAsia"/>
        </w:rPr>
        <w:t>（</w:t>
      </w:r>
      <w:r w:rsidRPr="00445C3D">
        <w:rPr>
          <w:rFonts w:cs="Times New Roman" w:hint="eastAsia"/>
        </w:rPr>
        <w:t>教义条款</w:t>
      </w:r>
      <w:r w:rsidRPr="00445C3D">
        <w:rPr>
          <w:rFonts w:cs="Times New Roman"/>
        </w:rPr>
        <w:t>Loci, 1535</w:t>
      </w:r>
      <w:r w:rsidRPr="00445C3D">
        <w:rPr>
          <w:rFonts w:cs="Times New Roman" w:hint="eastAsia"/>
        </w:rPr>
        <w:t>年</w:t>
      </w:r>
      <w:r w:rsidR="005C0F88" w:rsidRPr="00445C3D">
        <w:rPr>
          <w:rFonts w:cs="Times New Roman" w:hint="eastAsia"/>
        </w:rPr>
        <w:t>）</w:t>
      </w:r>
      <w:r w:rsidRPr="00445C3D">
        <w:rPr>
          <w:rFonts w:cs="Times New Roman" w:hint="eastAsia"/>
        </w:rPr>
        <w:t>他说</w:t>
      </w:r>
      <w:r w:rsidR="00512B20" w:rsidRPr="00445C3D">
        <w:rPr>
          <w:rFonts w:cs="Times New Roman" w:hint="eastAsia"/>
        </w:rPr>
        <w:t>：</w:t>
      </w:r>
      <w:r w:rsidR="001601E9" w:rsidRPr="00445C3D">
        <w:rPr>
          <w:rFonts w:cs="Times New Roman"/>
        </w:rPr>
        <w:t>“</w:t>
      </w:r>
      <w:r w:rsidRPr="00445C3D">
        <w:rPr>
          <w:rFonts w:cs="Times New Roman" w:hint="eastAsia"/>
        </w:rPr>
        <w:t>善行是救赎之必须条件，</w:t>
      </w:r>
      <w:r w:rsidRPr="00445C3D">
        <w:rPr>
          <w:rFonts w:cs="Times New Roman"/>
        </w:rPr>
        <w:t>Causa sine qua non</w:t>
      </w:r>
      <w:r w:rsidRPr="00445C3D">
        <w:rPr>
          <w:rFonts w:cs="Times New Roman" w:hint="eastAsia"/>
        </w:rPr>
        <w:t>，故此，救赎需</w:t>
      </w:r>
      <w:r w:rsidR="00F93629" w:rsidRPr="00445C3D">
        <w:rPr>
          <w:rFonts w:cs="Times New Roman" w:hint="eastAsia"/>
        </w:rPr>
        <w:t>有</w:t>
      </w:r>
      <w:r w:rsidRPr="00445C3D">
        <w:rPr>
          <w:rFonts w:cs="Times New Roman" w:hint="eastAsia"/>
        </w:rPr>
        <w:t>善行</w:t>
      </w:r>
      <w:r w:rsidR="001601E9" w:rsidRPr="00445C3D">
        <w:rPr>
          <w:rFonts w:cs="Times New Roman"/>
        </w:rPr>
        <w:t>”</w:t>
      </w:r>
      <w:r w:rsidR="005C0F88" w:rsidRPr="00445C3D">
        <w:rPr>
          <w:rFonts w:cs="Times New Roman" w:hint="eastAsia"/>
        </w:rPr>
        <w:t>）</w:t>
      </w:r>
      <w:r w:rsidRPr="00445C3D">
        <w:rPr>
          <w:rFonts w:cs="Times New Roman" w:hint="eastAsia"/>
        </w:rPr>
        <w:t>，路德很有力</w:t>
      </w:r>
      <w:r w:rsidR="00F93629" w:rsidRPr="00445C3D">
        <w:rPr>
          <w:rFonts w:cs="Times New Roman" w:hint="eastAsia"/>
        </w:rPr>
        <w:t>地</w:t>
      </w:r>
      <w:r w:rsidRPr="00445C3D">
        <w:rPr>
          <w:rFonts w:cs="Times New Roman" w:hint="eastAsia"/>
        </w:rPr>
        <w:t>斥责，同时</w:t>
      </w:r>
      <w:r w:rsidR="00F93629" w:rsidRPr="00445C3D">
        <w:rPr>
          <w:rFonts w:cs="Times New Roman" w:hint="eastAsia"/>
        </w:rPr>
        <w:t>催逼</w:t>
      </w:r>
      <w:r w:rsidRPr="00445C3D">
        <w:rPr>
          <w:rFonts w:cs="Times New Roman" w:hint="eastAsia"/>
        </w:rPr>
        <w:t>他的</w:t>
      </w:r>
      <w:r w:rsidR="00F93629" w:rsidRPr="00445C3D">
        <w:rPr>
          <w:rFonts w:cs="Times New Roman" w:hint="eastAsia"/>
        </w:rPr>
        <w:t>同工</w:t>
      </w:r>
      <w:r w:rsidRPr="00445C3D">
        <w:rPr>
          <w:rFonts w:cs="Times New Roman" w:hint="eastAsia"/>
        </w:rPr>
        <w:t>收回他的假道</w:t>
      </w:r>
      <w:r w:rsidR="00893BA9" w:rsidRPr="00445C3D">
        <w:rPr>
          <w:rFonts w:cs="Times New Roman" w:hint="eastAsia"/>
        </w:rPr>
        <w:t>。参</w:t>
      </w:r>
      <w:r w:rsidRPr="00445C3D">
        <w:rPr>
          <w:rFonts w:cs="Times New Roman" w:hint="eastAsia"/>
        </w:rPr>
        <w:t>考</w:t>
      </w:r>
      <w:r w:rsidR="007359E2" w:rsidRPr="00445C3D">
        <w:rPr>
          <w:rFonts w:cs="Times New Roman" w:hint="eastAsia"/>
        </w:rPr>
        <w:t>班特</w:t>
      </w:r>
      <w:r w:rsidRPr="00445C3D">
        <w:rPr>
          <w:rFonts w:cs="Times New Roman" w:hint="eastAsia"/>
        </w:rPr>
        <w:t>博士</w:t>
      </w:r>
      <w:r w:rsidR="005C0F88" w:rsidRPr="00445C3D">
        <w:rPr>
          <w:rFonts w:cs="Times New Roman" w:hint="eastAsia"/>
        </w:rPr>
        <w:t>（</w:t>
      </w:r>
      <w:r w:rsidRPr="00445C3D">
        <w:rPr>
          <w:rFonts w:cs="Times New Roman"/>
        </w:rPr>
        <w:t>Dr. Bente</w:t>
      </w:r>
      <w:r w:rsidR="005C0F88" w:rsidRPr="00445C3D">
        <w:rPr>
          <w:rFonts w:cs="Times New Roman" w:hint="eastAsia"/>
        </w:rPr>
        <w:t>）</w:t>
      </w:r>
      <w:r w:rsidRPr="00445C3D">
        <w:rPr>
          <w:rFonts w:cs="Times New Roman" w:hint="eastAsia"/>
        </w:rPr>
        <w:t>所著</w:t>
      </w:r>
      <w:r w:rsidR="00512B20" w:rsidRPr="00445C3D">
        <w:rPr>
          <w:rFonts w:cs="Times New Roman" w:hint="eastAsia"/>
        </w:rPr>
        <w:t>：</w:t>
      </w:r>
      <w:r w:rsidRPr="00445C3D">
        <w:rPr>
          <w:rFonts w:cs="Times New Roman"/>
        </w:rPr>
        <w:t>“Historical Introduction to the Symbolical Books," Trigl., p</w:t>
      </w:r>
      <w:r w:rsidR="00893BA9" w:rsidRPr="00445C3D">
        <w:rPr>
          <w:rFonts w:cs="Times New Roman"/>
        </w:rPr>
        <w:t>.1</w:t>
      </w:r>
      <w:r w:rsidRPr="00445C3D">
        <w:rPr>
          <w:rFonts w:cs="Times New Roman"/>
        </w:rPr>
        <w:t>12 ff.</w:t>
      </w:r>
      <w:r w:rsidR="00512B20" w:rsidRPr="00445C3D">
        <w:rPr>
          <w:rFonts w:cs="Times New Roman" w:hint="eastAsia"/>
        </w:rPr>
        <w:t>：</w:t>
      </w:r>
      <w:r w:rsidR="001601E9" w:rsidRPr="00445C3D">
        <w:rPr>
          <w:rFonts w:cs="Times New Roman"/>
        </w:rPr>
        <w:t>“</w:t>
      </w:r>
      <w:r w:rsidRPr="00445C3D">
        <w:rPr>
          <w:rFonts w:cs="Times New Roman" w:hint="eastAsia"/>
        </w:rPr>
        <w:t>这正是伊拉斯</w:t>
      </w:r>
      <w:r w:rsidR="00C16A3A" w:rsidRPr="00445C3D">
        <w:rPr>
          <w:rFonts w:cs="Times New Roman" w:hint="eastAsia"/>
        </w:rPr>
        <w:t>莫</w:t>
      </w:r>
      <w:r w:rsidRPr="00445C3D">
        <w:rPr>
          <w:rFonts w:cs="Times New Roman" w:hint="eastAsia"/>
        </w:rPr>
        <w:t>的神学，任何</w:t>
      </w:r>
      <w:r w:rsidR="00E605A4">
        <w:rPr>
          <w:rFonts w:cs="Times New Roman" w:hint="eastAsia"/>
        </w:rPr>
        <w:t>（</w:t>
      </w:r>
      <w:r w:rsidRPr="00445C3D">
        <w:rPr>
          <w:rFonts w:cs="Times New Roman" w:hint="eastAsia"/>
        </w:rPr>
        <w:t>教训</w:t>
      </w:r>
      <w:r w:rsidR="00E605A4">
        <w:rPr>
          <w:rFonts w:cs="Times New Roman" w:hint="eastAsia"/>
        </w:rPr>
        <w:t>）</w:t>
      </w:r>
      <w:r w:rsidRPr="00445C3D">
        <w:rPr>
          <w:rFonts w:cs="Times New Roman" w:hint="eastAsia"/>
        </w:rPr>
        <w:t>对我们的道理的反对莫过于此</w:t>
      </w:r>
      <w:r w:rsidR="001601E9" w:rsidRPr="00445C3D">
        <w:rPr>
          <w:rFonts w:cs="Times New Roman"/>
        </w:rPr>
        <w:t>”</w:t>
      </w:r>
      <w:r w:rsidR="000F2EE2">
        <w:rPr>
          <w:rFonts w:cs="Times New Roman" w:hint="eastAsia"/>
        </w:rPr>
        <w:t>；</w:t>
      </w:r>
      <w:r w:rsidR="00893BA9" w:rsidRPr="00445C3D">
        <w:rPr>
          <w:rFonts w:cs="Times New Roman" w:hint="eastAsia"/>
        </w:rPr>
        <w:t>又</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若说永生是凭依新顺从，那就是将基督和祂的血践踏在我们脚下。</w:t>
      </w:r>
      <w:r w:rsidR="001601E9" w:rsidRPr="00445C3D">
        <w:rPr>
          <w:rFonts w:cs="Times New Roman"/>
        </w:rPr>
        <w:t>”</w:t>
      </w:r>
    </w:p>
    <w:p w14:paraId="57BA421B" w14:textId="3E230387" w:rsidR="0031269B" w:rsidRPr="00445C3D" w:rsidRDefault="0031269B" w:rsidP="00DF514A">
      <w:pPr>
        <w:spacing w:after="0"/>
        <w:ind w:firstLine="461"/>
        <w:rPr>
          <w:rFonts w:cs="Times New Roman"/>
        </w:rPr>
      </w:pPr>
      <w:r w:rsidRPr="00445C3D">
        <w:rPr>
          <w:rFonts w:cs="Times New Roman" w:hint="eastAsia"/>
        </w:rPr>
        <w:t>恶行当然是毁灭信心，弗四</w:t>
      </w:r>
      <w:r w:rsidRPr="00445C3D">
        <w:rPr>
          <w:rFonts w:cs="Times New Roman"/>
        </w:rPr>
        <w:t>30</w:t>
      </w:r>
      <w:r w:rsidR="000F2EE2">
        <w:rPr>
          <w:rFonts w:cs="Times New Roman" w:hint="eastAsia"/>
        </w:rPr>
        <w:t>；</w:t>
      </w:r>
      <w:r w:rsidRPr="00445C3D">
        <w:rPr>
          <w:rFonts w:cs="Times New Roman" w:hint="eastAsia"/>
        </w:rPr>
        <w:t>五</w:t>
      </w:r>
      <w:r w:rsidRPr="00445C3D">
        <w:rPr>
          <w:rFonts w:cs="Times New Roman"/>
        </w:rPr>
        <w:t>5</w:t>
      </w:r>
      <w:r w:rsidR="000F2EE2">
        <w:rPr>
          <w:rFonts w:cs="Times New Roman" w:hint="eastAsia"/>
        </w:rPr>
        <w:t>；</w:t>
      </w:r>
      <w:r w:rsidRPr="00445C3D">
        <w:rPr>
          <w:rFonts w:cs="Times New Roman" w:hint="eastAsia"/>
        </w:rPr>
        <w:t>林前六</w:t>
      </w:r>
      <w:r w:rsidRPr="00445C3D">
        <w:rPr>
          <w:rFonts w:cs="Times New Roman"/>
        </w:rPr>
        <w:t>9</w:t>
      </w:r>
      <w:r w:rsidRPr="00445C3D">
        <w:rPr>
          <w:rFonts w:cs="Times New Roman" w:hint="eastAsia"/>
        </w:rPr>
        <w:t>下</w:t>
      </w:r>
      <w:r w:rsidR="000F2EE2">
        <w:rPr>
          <w:rFonts w:cs="Times New Roman" w:hint="eastAsia"/>
        </w:rPr>
        <w:t>；</w:t>
      </w:r>
      <w:r w:rsidRPr="00445C3D">
        <w:rPr>
          <w:rFonts w:cs="Times New Roman" w:hint="eastAsia"/>
        </w:rPr>
        <w:t>加</w:t>
      </w:r>
      <w:r w:rsidR="00893BA9" w:rsidRPr="00445C3D">
        <w:rPr>
          <w:rFonts w:cs="Times New Roman" w:hint="eastAsia"/>
        </w:rPr>
        <w:t>五</w:t>
      </w:r>
      <w:r w:rsidR="00893BA9" w:rsidRPr="00445C3D">
        <w:rPr>
          <w:rFonts w:cs="Times New Roman"/>
        </w:rPr>
        <w:t>2</w:t>
      </w:r>
      <w:r w:rsidRPr="00445C3D">
        <w:rPr>
          <w:rFonts w:cs="Times New Roman"/>
        </w:rPr>
        <w:t>1</w:t>
      </w:r>
      <w:r w:rsidR="000F2EE2">
        <w:rPr>
          <w:rFonts w:cs="Times New Roman" w:hint="eastAsia"/>
        </w:rPr>
        <w:t>；</w:t>
      </w:r>
      <w:r w:rsidRPr="00445C3D">
        <w:rPr>
          <w:rFonts w:cs="Times New Roman" w:hint="eastAsia"/>
        </w:rPr>
        <w:t>罗八</w:t>
      </w:r>
      <w:r w:rsidRPr="00445C3D">
        <w:rPr>
          <w:rFonts w:cs="Times New Roman"/>
        </w:rPr>
        <w:t>13</w:t>
      </w:r>
      <w:r w:rsidR="000F2EE2">
        <w:rPr>
          <w:rFonts w:cs="Times New Roman" w:hint="eastAsia"/>
        </w:rPr>
        <w:t>；</w:t>
      </w:r>
      <w:r w:rsidRPr="00445C3D">
        <w:rPr>
          <w:rFonts w:cs="Times New Roman" w:hint="eastAsia"/>
        </w:rPr>
        <w:t>西三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，但是若说善行保存信心，是不真实的。其实，若将行为，就是最好的行为，掺</w:t>
      </w:r>
      <w:r w:rsidR="00BE1FAB" w:rsidRPr="00445C3D">
        <w:rPr>
          <w:rFonts w:cs="Times New Roman" w:hint="eastAsia"/>
        </w:rPr>
        <w:t>杂</w:t>
      </w:r>
      <w:r w:rsidRPr="00445C3D">
        <w:rPr>
          <w:rFonts w:cs="Times New Roman" w:hint="eastAsia"/>
        </w:rPr>
        <w:t>于称义与救赎的条款中，也会灭绝信心，而且使救赎成为不可能，加三</w:t>
      </w:r>
      <w:r w:rsidRPr="00445C3D">
        <w:rPr>
          <w:rFonts w:cs="Times New Roman"/>
        </w:rPr>
        <w:t>10</w:t>
      </w:r>
      <w:r w:rsidR="000F2EE2">
        <w:rPr>
          <w:rFonts w:cs="Times New Roman" w:hint="eastAsia"/>
        </w:rPr>
        <w:t>；</w:t>
      </w:r>
      <w:r w:rsidR="00893BA9" w:rsidRPr="00445C3D">
        <w:rPr>
          <w:rFonts w:cs="Times New Roman" w:hint="eastAsia"/>
        </w:rPr>
        <w:t>五</w:t>
      </w:r>
      <w:r w:rsidRPr="00445C3D">
        <w:rPr>
          <w:rFonts w:cs="Times New Roman"/>
        </w:rPr>
        <w:t>4</w:t>
      </w:r>
      <w:r w:rsidRPr="00445C3D">
        <w:rPr>
          <w:rFonts w:cs="Times New Roman" w:hint="eastAsia"/>
        </w:rPr>
        <w:t>。</w:t>
      </w:r>
    </w:p>
    <w:p w14:paraId="1F86FCF2" w14:textId="62845143" w:rsidR="0031269B" w:rsidRPr="00445C3D" w:rsidRDefault="0031269B" w:rsidP="00DF514A">
      <w:pPr>
        <w:spacing w:after="0"/>
        <w:ind w:firstLine="461"/>
        <w:rPr>
          <w:rFonts w:cs="Times New Roman"/>
        </w:rPr>
      </w:pPr>
      <w:r w:rsidRPr="00445C3D">
        <w:rPr>
          <w:rFonts w:cs="Times New Roman" w:hint="eastAsia"/>
        </w:rPr>
        <w:t>真的，信徒的善行是他们信心与恩典地位的记号</w:t>
      </w:r>
      <w:r w:rsidR="005C0F88" w:rsidRPr="00445C3D">
        <w:rPr>
          <w:rFonts w:cs="Times New Roman" w:hint="eastAsia"/>
        </w:rPr>
        <w:t>（</w:t>
      </w:r>
      <w:r w:rsidRPr="00445C3D">
        <w:rPr>
          <w:rFonts w:cs="Times New Roman"/>
        </w:rPr>
        <w:t>indicia, testimonia</w:t>
      </w:r>
      <w:r w:rsidR="000F2EE2">
        <w:rPr>
          <w:rFonts w:cs="Times New Roman"/>
        </w:rPr>
        <w:t>；</w:t>
      </w:r>
      <w:r w:rsidRPr="00445C3D">
        <w:rPr>
          <w:rFonts w:cs="Times New Roman"/>
        </w:rPr>
        <w:t xml:space="preserve"> testimonium externum Spiritus Sancti de fide et statu gratiae</w:t>
      </w:r>
      <w:r w:rsidR="005C0F88" w:rsidRPr="00445C3D">
        <w:rPr>
          <w:rFonts w:cs="Times New Roman" w:hint="eastAsia"/>
        </w:rPr>
        <w:t>）</w:t>
      </w:r>
      <w:r w:rsidR="000F2EE2">
        <w:rPr>
          <w:rFonts w:cs="Times New Roman" w:hint="eastAsia"/>
        </w:rPr>
        <w:t>；</w:t>
      </w:r>
      <w:r w:rsidRPr="00445C3D">
        <w:rPr>
          <w:rFonts w:cs="Times New Roman" w:hint="eastAsia"/>
        </w:rPr>
        <w:t>但是善行非</w:t>
      </w:r>
      <w:r w:rsidRPr="00445C3D">
        <w:rPr>
          <w:rFonts w:cs="Times New Roman"/>
        </w:rPr>
        <w:t>causa sine qua non,</w:t>
      </w:r>
      <w:r w:rsidR="005C0F88" w:rsidRPr="00445C3D">
        <w:rPr>
          <w:rFonts w:cs="Times New Roman" w:hint="eastAsia"/>
        </w:rPr>
        <w:t>（</w:t>
      </w:r>
      <w:r w:rsidRPr="00445C3D">
        <w:rPr>
          <w:rFonts w:cs="Times New Roman" w:hint="eastAsia"/>
        </w:rPr>
        <w:t>必</w:t>
      </w:r>
      <w:r w:rsidR="00872386" w:rsidRPr="00445C3D">
        <w:rPr>
          <w:rFonts w:cs="Times New Roman" w:hint="eastAsia"/>
        </w:rPr>
        <w:t>要</w:t>
      </w:r>
      <w:r w:rsidRPr="00445C3D">
        <w:rPr>
          <w:rFonts w:cs="Times New Roman" w:hint="eastAsia"/>
        </w:rPr>
        <w:t>条件</w:t>
      </w:r>
      <w:r w:rsidR="005C0F88" w:rsidRPr="00445C3D">
        <w:rPr>
          <w:rFonts w:cs="Times New Roman" w:hint="eastAsia"/>
        </w:rPr>
        <w:t>）</w:t>
      </w:r>
      <w:r w:rsidRPr="00445C3D">
        <w:rPr>
          <w:rFonts w:cs="Times New Roman" w:hint="eastAsia"/>
        </w:rPr>
        <w:t>，更不是</w:t>
      </w:r>
      <w:r w:rsidRPr="00445C3D">
        <w:rPr>
          <w:rFonts w:cs="Times New Roman"/>
        </w:rPr>
        <w:t xml:space="preserve">causa efficiens salutis </w:t>
      </w:r>
      <w:r w:rsidR="005C0F88" w:rsidRPr="00445C3D">
        <w:rPr>
          <w:rFonts w:cs="Times New Roman" w:hint="eastAsia"/>
        </w:rPr>
        <w:t>（</w:t>
      </w:r>
      <w:r w:rsidRPr="00445C3D">
        <w:rPr>
          <w:rFonts w:cs="Times New Roman" w:hint="eastAsia"/>
        </w:rPr>
        <w:t>救赎有效力的因</w:t>
      </w:r>
      <w:r w:rsidR="005C0F88" w:rsidRPr="00445C3D">
        <w:rPr>
          <w:rFonts w:cs="Times New Roman" w:hint="eastAsia"/>
        </w:rPr>
        <w:t>）</w:t>
      </w:r>
      <w:r w:rsidRPr="00445C3D">
        <w:rPr>
          <w:rFonts w:cs="Times New Roman" w:hint="eastAsia"/>
        </w:rPr>
        <w:t>。那些教训人说以善行保存信心，是否认圣经和路德会的</w:t>
      </w:r>
      <w:r w:rsidR="00872386" w:rsidRPr="00445C3D">
        <w:rPr>
          <w:rFonts w:cs="Times New Roman" w:hint="eastAsia"/>
        </w:rPr>
        <w:t>信仰告白</w:t>
      </w:r>
      <w:r w:rsidRPr="00445C3D">
        <w:rPr>
          <w:rFonts w:cs="Times New Roman" w:hint="eastAsia"/>
        </w:rPr>
        <w:t>所教训的称义与救赎的首要道理</w:t>
      </w:r>
      <w:r w:rsidR="000F2EE2">
        <w:rPr>
          <w:rFonts w:cs="Times New Roman" w:hint="eastAsia"/>
        </w:rPr>
        <w:t>；</w:t>
      </w:r>
      <w:r w:rsidRPr="00445C3D">
        <w:rPr>
          <w:rFonts w:cs="Times New Roman" w:hint="eastAsia"/>
        </w:rPr>
        <w:t>尤其是支持教皇派半伯拉纠主义的异端所说</w:t>
      </w:r>
      <w:r w:rsidR="00512B20" w:rsidRPr="00445C3D">
        <w:rPr>
          <w:rFonts w:cs="Times New Roman" w:hint="eastAsia"/>
        </w:rPr>
        <w:t>：</w:t>
      </w:r>
      <w:r w:rsidRPr="00445C3D">
        <w:rPr>
          <w:rFonts w:cs="Times New Roman" w:hint="eastAsia"/>
        </w:rPr>
        <w:t>信心因其以爱行事</w:t>
      </w:r>
      <w:r w:rsidR="005C0F88" w:rsidRPr="00445C3D">
        <w:rPr>
          <w:rFonts w:cs="Times New Roman" w:hint="eastAsia"/>
        </w:rPr>
        <w:t>（</w:t>
      </w:r>
      <w:r w:rsidR="00310891" w:rsidRPr="00445C3D">
        <w:rPr>
          <w:rFonts w:cs="Times New Roman"/>
        </w:rPr>
        <w:t>fides caritate formata</w:t>
      </w:r>
      <w:r w:rsidR="005C0F88" w:rsidRPr="00445C3D">
        <w:rPr>
          <w:rFonts w:cs="Times New Roman" w:hint="eastAsia"/>
        </w:rPr>
        <w:t>）</w:t>
      </w:r>
      <w:r w:rsidRPr="00445C3D">
        <w:rPr>
          <w:rFonts w:cs="Times New Roman" w:hint="eastAsia"/>
        </w:rPr>
        <w:t>，所以</w:t>
      </w:r>
      <w:r w:rsidR="00310891" w:rsidRPr="00445C3D">
        <w:rPr>
          <w:rFonts w:cs="Times New Roman" w:hint="eastAsia"/>
        </w:rPr>
        <w:t>能</w:t>
      </w:r>
      <w:r w:rsidRPr="00445C3D">
        <w:rPr>
          <w:rFonts w:cs="Times New Roman" w:hint="eastAsia"/>
        </w:rPr>
        <w:t>救人的</w:t>
      </w:r>
      <w:r w:rsidR="00310891" w:rsidRPr="00445C3D">
        <w:rPr>
          <w:rFonts w:cs="Times New Roman" w:hint="eastAsia"/>
        </w:rPr>
        <w:t>道理</w:t>
      </w:r>
      <w:r w:rsidRPr="00445C3D">
        <w:rPr>
          <w:rFonts w:cs="Times New Roman" w:hint="eastAsia"/>
        </w:rPr>
        <w:t>。换一句话</w:t>
      </w:r>
      <w:r w:rsidR="001D757E" w:rsidRPr="00445C3D">
        <w:rPr>
          <w:rFonts w:cs="Times New Roman" w:hint="eastAsia"/>
        </w:rPr>
        <w:t>说</w:t>
      </w:r>
      <w:r w:rsidR="00512B20" w:rsidRPr="00445C3D">
        <w:rPr>
          <w:rFonts w:cs="Times New Roman" w:hint="eastAsia"/>
        </w:rPr>
        <w:t>：</w:t>
      </w:r>
      <w:r w:rsidRPr="00445C3D">
        <w:rPr>
          <w:rFonts w:cs="Times New Roman" w:hint="eastAsia"/>
        </w:rPr>
        <w:t>既是弃绝</w:t>
      </w:r>
      <w:r w:rsidRPr="00445C3D">
        <w:rPr>
          <w:rFonts w:cs="Times New Roman"/>
        </w:rPr>
        <w:t xml:space="preserve"> sola fide </w:t>
      </w:r>
      <w:r w:rsidR="00E605A4">
        <w:rPr>
          <w:rFonts w:cs="Times New Roman" w:hint="eastAsia"/>
        </w:rPr>
        <w:t>（</w:t>
      </w:r>
      <w:r w:rsidRPr="00445C3D">
        <w:rPr>
          <w:rFonts w:cs="Times New Roman" w:hint="eastAsia"/>
        </w:rPr>
        <w:t>唯一藉信</w:t>
      </w:r>
      <w:r w:rsidR="00E605A4">
        <w:rPr>
          <w:rFonts w:cs="Times New Roman" w:hint="eastAsia"/>
        </w:rPr>
        <w:t>）</w:t>
      </w:r>
      <w:r w:rsidRPr="00445C3D">
        <w:rPr>
          <w:rFonts w:cs="Times New Roman" w:hint="eastAsia"/>
        </w:rPr>
        <w:t>，所以他们将救赎基于行为的义。</w:t>
      </w:r>
    </w:p>
    <w:p w14:paraId="18A2A26A" w14:textId="0184A39B" w:rsidR="0031269B" w:rsidRPr="00445C3D" w:rsidRDefault="0031269B" w:rsidP="00DF514A">
      <w:pPr>
        <w:spacing w:after="0"/>
        <w:ind w:firstLine="461"/>
        <w:rPr>
          <w:rFonts w:cs="Times New Roman"/>
        </w:rPr>
      </w:pPr>
      <w:r w:rsidRPr="00445C3D">
        <w:rPr>
          <w:rFonts w:cs="Times New Roman" w:hint="eastAsia"/>
        </w:rPr>
        <w:t>论及来十二</w:t>
      </w:r>
      <w:r w:rsidRPr="00445C3D">
        <w:rPr>
          <w:rFonts w:cs="Times New Roman"/>
        </w:rPr>
        <w:t>14</w:t>
      </w:r>
      <w:r w:rsidRPr="00445C3D">
        <w:rPr>
          <w:rFonts w:cs="Times New Roman" w:hint="eastAsia"/>
        </w:rPr>
        <w:t>的经句，马约尔主义力图以此经文证明他的假道理，可以说</w:t>
      </w:r>
      <w:r w:rsidR="00512B20" w:rsidRPr="00445C3D">
        <w:rPr>
          <w:rFonts w:cs="Times New Roman" w:hint="eastAsia"/>
        </w:rPr>
        <w:t>：</w:t>
      </w:r>
      <w:r w:rsidRPr="00445C3D">
        <w:rPr>
          <w:rFonts w:cs="Times New Roman" w:hint="eastAsia"/>
        </w:rPr>
        <w:t>此经句</w:t>
      </w:r>
      <w:r w:rsidR="0092003B" w:rsidRPr="00445C3D">
        <w:rPr>
          <w:rFonts w:cs="Times New Roman" w:hint="eastAsia"/>
        </w:rPr>
        <w:t>是</w:t>
      </w:r>
      <w:r w:rsidRPr="00445C3D">
        <w:rPr>
          <w:rFonts w:cs="Times New Roman" w:hint="eastAsia"/>
        </w:rPr>
        <w:t>以信心为</w:t>
      </w:r>
      <w:r w:rsidR="00892156" w:rsidRPr="00445C3D">
        <w:rPr>
          <w:rFonts w:cs="Times New Roman" w:hint="eastAsia"/>
        </w:rPr>
        <w:t>前提</w:t>
      </w:r>
      <w:r w:rsidRPr="00445C3D">
        <w:rPr>
          <w:rFonts w:cs="Times New Roman" w:hint="eastAsia"/>
        </w:rPr>
        <w:t>，因此也是以有救赎为</w:t>
      </w:r>
      <w:r w:rsidR="00892156" w:rsidRPr="00445C3D">
        <w:rPr>
          <w:rFonts w:cs="Times New Roman" w:hint="eastAsia"/>
        </w:rPr>
        <w:t>前提</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约五</w:t>
      </w:r>
      <w:r w:rsidRPr="00445C3D">
        <w:rPr>
          <w:rFonts w:cs="Times New Roman"/>
        </w:rPr>
        <w:t>24</w:t>
      </w:r>
      <w:r w:rsidR="000F2EE2">
        <w:rPr>
          <w:rFonts w:cs="Times New Roman" w:hint="eastAsia"/>
        </w:rPr>
        <w:t>；</w:t>
      </w:r>
      <w:r w:rsidRPr="00445C3D">
        <w:rPr>
          <w:rFonts w:cs="Times New Roman" w:hint="eastAsia"/>
        </w:rPr>
        <w:t>这些话是对有信心的基督徒讲的，他们应该追求圣</w:t>
      </w:r>
      <w:r w:rsidR="0092003B" w:rsidRPr="00445C3D">
        <w:rPr>
          <w:rFonts w:cs="Times New Roman" w:hint="eastAsia"/>
        </w:rPr>
        <w:t>洁</w:t>
      </w:r>
      <w:r w:rsidRPr="00445C3D">
        <w:rPr>
          <w:rFonts w:cs="Times New Roman" w:hint="eastAsia"/>
        </w:rPr>
        <w:t>，因为他们</w:t>
      </w:r>
      <w:r w:rsidR="0092003B" w:rsidRPr="00445C3D">
        <w:rPr>
          <w:rFonts w:cs="Times New Roman" w:hint="eastAsia"/>
        </w:rPr>
        <w:t>已</w:t>
      </w:r>
      <w:r w:rsidRPr="00445C3D">
        <w:rPr>
          <w:rFonts w:cs="Times New Roman" w:hint="eastAsia"/>
        </w:rPr>
        <w:t>经蒙了救赎，来十二</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西三</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林后七</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，这经句的整个上下文所显示的</w:t>
      </w:r>
      <w:r w:rsidR="00893BA9" w:rsidRPr="00445C3D">
        <w:rPr>
          <w:rFonts w:cs="Times New Roman" w:hint="eastAsia"/>
        </w:rPr>
        <w:t>，是</w:t>
      </w:r>
      <w:r w:rsidRPr="00445C3D">
        <w:rPr>
          <w:rFonts w:cs="Times New Roman" w:hint="eastAsia"/>
        </w:rPr>
        <w:t>对人所</w:t>
      </w:r>
      <w:r w:rsidR="001C72E7" w:rsidRPr="00445C3D">
        <w:rPr>
          <w:rFonts w:cs="Times New Roman" w:hint="eastAsia"/>
        </w:rPr>
        <w:t>怀</w:t>
      </w:r>
      <w:r w:rsidR="009D3EDD" w:rsidRPr="00445C3D">
        <w:rPr>
          <w:rFonts w:cs="Times New Roman" w:hint="eastAsia"/>
        </w:rPr>
        <w:t>属</w:t>
      </w:r>
      <w:r w:rsidRPr="00445C3D">
        <w:rPr>
          <w:rFonts w:cs="Times New Roman" w:hint="eastAsia"/>
        </w:rPr>
        <w:t>肉体</w:t>
      </w:r>
      <w:r w:rsidR="009D3EDD" w:rsidRPr="00445C3D">
        <w:rPr>
          <w:rFonts w:cs="Times New Roman" w:hint="eastAsia"/>
        </w:rPr>
        <w:t>的安全感</w:t>
      </w:r>
      <w:r w:rsidRPr="00445C3D">
        <w:rPr>
          <w:rFonts w:cs="Times New Roman" w:hint="eastAsia"/>
        </w:rPr>
        <w:t>的一项警告，</w:t>
      </w:r>
      <w:r w:rsidR="00AF675F" w:rsidRPr="00445C3D">
        <w:rPr>
          <w:rFonts w:cs="Times New Roman" w:hint="eastAsia"/>
        </w:rPr>
        <w:t>因此</w:t>
      </w:r>
      <w:r w:rsidRPr="00445C3D">
        <w:rPr>
          <w:rFonts w:cs="Times New Roman" w:hint="eastAsia"/>
        </w:rPr>
        <w:t>为神圣律法的一部</w:t>
      </w:r>
      <w:r w:rsidR="00893BA9" w:rsidRPr="00445C3D">
        <w:rPr>
          <w:rFonts w:cs="Times New Roman" w:hint="eastAsia"/>
        </w:rPr>
        <w:t>分</w:t>
      </w:r>
      <w:r w:rsidR="005C0F88" w:rsidRPr="00445C3D">
        <w:rPr>
          <w:rFonts w:cs="Times New Roman" w:hint="eastAsia"/>
        </w:rPr>
        <w:t>（</w:t>
      </w:r>
      <w:r w:rsidRPr="00445C3D">
        <w:rPr>
          <w:rFonts w:cs="Times New Roman"/>
        </w:rPr>
        <w:t>sunt phrases legales</w:t>
      </w:r>
      <w:r w:rsidR="005C0F88" w:rsidRPr="00445C3D">
        <w:rPr>
          <w:rFonts w:cs="Times New Roman" w:hint="eastAsia"/>
        </w:rPr>
        <w:t>）</w:t>
      </w:r>
      <w:r w:rsidRPr="00445C3D">
        <w:rPr>
          <w:rFonts w:cs="Times New Roman" w:hint="eastAsia"/>
        </w:rPr>
        <w:t>，当对那些由疏忽成圣而曲解信心的基督徒讲论</w:t>
      </w:r>
      <w:r w:rsidR="005C0F88" w:rsidRPr="00445C3D">
        <w:rPr>
          <w:rFonts w:cs="Times New Roman" w:hint="eastAsia"/>
        </w:rPr>
        <w:t>（</w:t>
      </w:r>
      <w:r w:rsidRPr="00445C3D">
        <w:rPr>
          <w:rFonts w:cs="Times New Roman"/>
        </w:rPr>
        <w:t>contra fucatam fidem</w:t>
      </w:r>
      <w:r w:rsidR="005C0F88" w:rsidRPr="00445C3D">
        <w:rPr>
          <w:rFonts w:cs="Times New Roman" w:hint="eastAsia"/>
        </w:rPr>
        <w:t>））</w:t>
      </w:r>
      <w:r w:rsidRPr="00445C3D">
        <w:rPr>
          <w:rFonts w:cs="Times New Roman"/>
        </w:rPr>
        <w:t xml:space="preserve"> </w:t>
      </w:r>
      <w:r w:rsidRPr="00445C3D">
        <w:rPr>
          <w:rFonts w:cs="Times New Roman" w:hint="eastAsia"/>
        </w:rPr>
        <w:t>来十</w:t>
      </w:r>
      <w:r w:rsidR="00893BA9" w:rsidRPr="00445C3D">
        <w:rPr>
          <w:rFonts w:cs="Times New Roman" w:hint="eastAsia"/>
        </w:rPr>
        <w:t>二</w:t>
      </w:r>
      <w:r w:rsidR="00893BA9" w:rsidRPr="00445C3D">
        <w:rPr>
          <w:rFonts w:cs="Times New Roman"/>
        </w:rPr>
        <w:t>1</w:t>
      </w:r>
      <w:r w:rsidRPr="00445C3D">
        <w:rPr>
          <w:rFonts w:cs="Times New Roman"/>
        </w:rPr>
        <w:t>5</w:t>
      </w:r>
      <w:r w:rsidR="009D3EDD" w:rsidRPr="00445C3D">
        <w:rPr>
          <w:rFonts w:cs="Times New Roman"/>
        </w:rPr>
        <w:t>-</w:t>
      </w:r>
      <w:r w:rsidRPr="00445C3D">
        <w:rPr>
          <w:rFonts w:cs="Times New Roman"/>
        </w:rPr>
        <w:t>17</w:t>
      </w:r>
      <w:r w:rsidRPr="00445C3D">
        <w:rPr>
          <w:rFonts w:cs="Times New Roman" w:hint="eastAsia"/>
        </w:rPr>
        <w:t>。</w:t>
      </w:r>
      <w:r w:rsidR="00893BA9" w:rsidRPr="00445C3D">
        <w:rPr>
          <w:rFonts w:cs="Times New Roman" w:hint="eastAsia"/>
        </w:rPr>
        <w:t>囚此</w:t>
      </w:r>
      <w:r w:rsidRPr="00445C3D">
        <w:rPr>
          <w:rFonts w:cs="Times New Roman" w:hint="eastAsia"/>
        </w:rPr>
        <w:t>，以上所提的经句，不属于称义和救赎的道理条款</w:t>
      </w:r>
      <w:r w:rsidR="000F2EE2">
        <w:rPr>
          <w:rFonts w:cs="Times New Roman" w:hint="eastAsia"/>
        </w:rPr>
        <w:t>；</w:t>
      </w:r>
      <w:r w:rsidRPr="00445C3D">
        <w:rPr>
          <w:rFonts w:cs="Times New Roman" w:hint="eastAsia"/>
        </w:rPr>
        <w:t>或说，不可使用此经句而将律法与福音混合</w:t>
      </w:r>
      <w:r w:rsidR="000F2EE2">
        <w:rPr>
          <w:rFonts w:cs="Times New Roman" w:hint="eastAsia"/>
        </w:rPr>
        <w:t>；</w:t>
      </w:r>
      <w:r w:rsidRPr="00445C3D">
        <w:rPr>
          <w:rFonts w:cs="Times New Roman" w:hint="eastAsia"/>
        </w:rPr>
        <w:t>这是马约尔主义不幸的至大错误。</w:t>
      </w:r>
    </w:p>
    <w:p w14:paraId="79E9C91F" w14:textId="5A1A9245" w:rsidR="0031269B" w:rsidRPr="00445C3D" w:rsidRDefault="0031269B" w:rsidP="00537515">
      <w:pPr>
        <w:spacing w:after="0"/>
        <w:ind w:firstLine="461"/>
        <w:rPr>
          <w:rFonts w:cs="Times New Roman"/>
        </w:rPr>
      </w:pPr>
      <w:r w:rsidRPr="00445C3D">
        <w:rPr>
          <w:rFonts w:cs="Times New Roman" w:hint="eastAsia"/>
        </w:rPr>
        <w:t>但是甚至在新顺从或成圣的范围中，我们</w:t>
      </w:r>
      <w:r w:rsidR="00EB4987">
        <w:rPr>
          <w:rFonts w:cs="Times New Roman" w:hint="eastAsia"/>
        </w:rPr>
        <w:t>也</w:t>
      </w:r>
      <w:r w:rsidRPr="00445C3D">
        <w:rPr>
          <w:rFonts w:cs="Times New Roman" w:hint="eastAsia"/>
        </w:rPr>
        <w:t>不可说</w:t>
      </w:r>
      <w:r w:rsidR="00512B20" w:rsidRPr="00445C3D">
        <w:rPr>
          <w:rFonts w:cs="Times New Roman" w:hint="eastAsia"/>
        </w:rPr>
        <w:t>：</w:t>
      </w:r>
      <w:r w:rsidR="001601E9" w:rsidRPr="00445C3D">
        <w:rPr>
          <w:rFonts w:cs="Times New Roman"/>
        </w:rPr>
        <w:t>“</w:t>
      </w:r>
      <w:r w:rsidRPr="00445C3D">
        <w:rPr>
          <w:rFonts w:cs="Times New Roman" w:hint="eastAsia"/>
        </w:rPr>
        <w:t>善行为救赎所必需。</w:t>
      </w:r>
      <w:r w:rsidR="001601E9" w:rsidRPr="00445C3D">
        <w:rPr>
          <w:rFonts w:cs="Times New Roman"/>
        </w:rPr>
        <w:t>”</w:t>
      </w:r>
      <w:r w:rsidRPr="00445C3D">
        <w:rPr>
          <w:rFonts w:cs="Times New Roman" w:hint="eastAsia"/>
        </w:rPr>
        <w:t>基督徒的新顺从本质上是成全律法，罗</w:t>
      </w:r>
      <w:r w:rsidR="00893BA9" w:rsidRPr="00445C3D">
        <w:rPr>
          <w:rFonts w:cs="Times New Roman" w:hint="eastAsia"/>
        </w:rPr>
        <w:t>三</w:t>
      </w:r>
      <w:r w:rsidR="00893BA9" w:rsidRPr="00445C3D">
        <w:rPr>
          <w:rFonts w:cs="Times New Roman"/>
        </w:rPr>
        <w:t>8</w:t>
      </w:r>
      <w:r w:rsidRPr="00445C3D">
        <w:rPr>
          <w:rFonts w:cs="Times New Roman"/>
        </w:rPr>
        <w:t>-10</w:t>
      </w:r>
      <w:r w:rsidR="000F2EE2">
        <w:rPr>
          <w:rFonts w:cs="Times New Roman" w:hint="eastAsia"/>
        </w:rPr>
        <w:t>；</w:t>
      </w:r>
      <w:r w:rsidRPr="00445C3D">
        <w:rPr>
          <w:rFonts w:cs="Times New Roman" w:hint="eastAsia"/>
        </w:rPr>
        <w:t>但因我们不可说</w:t>
      </w:r>
      <w:r w:rsidR="00512B20" w:rsidRPr="00445C3D">
        <w:rPr>
          <w:rFonts w:cs="Times New Roman" w:hint="eastAsia"/>
        </w:rPr>
        <w:t>：</w:t>
      </w:r>
      <w:r w:rsidR="001601E9" w:rsidRPr="00445C3D">
        <w:rPr>
          <w:rFonts w:cs="Times New Roman"/>
        </w:rPr>
        <w:t>“</w:t>
      </w:r>
      <w:r w:rsidRPr="00445C3D">
        <w:rPr>
          <w:rFonts w:cs="Times New Roman" w:hint="eastAsia"/>
        </w:rPr>
        <w:t>成全律法为救赎所必需，</w:t>
      </w:r>
      <w:r w:rsidR="001601E9" w:rsidRPr="00445C3D">
        <w:rPr>
          <w:rFonts w:cs="Times New Roman"/>
        </w:rPr>
        <w:t>”</w:t>
      </w:r>
      <w:r w:rsidRPr="00445C3D">
        <w:rPr>
          <w:rFonts w:cs="Times New Roman" w:hint="eastAsia"/>
        </w:rPr>
        <w:t>所以我们也不可说新顺从</w:t>
      </w:r>
      <w:r w:rsidR="005C0F88" w:rsidRPr="00445C3D">
        <w:rPr>
          <w:rFonts w:cs="Times New Roman" w:hint="eastAsia"/>
        </w:rPr>
        <w:t>（</w:t>
      </w:r>
      <w:r w:rsidRPr="00445C3D">
        <w:rPr>
          <w:rFonts w:cs="Times New Roman" w:hint="eastAsia"/>
        </w:rPr>
        <w:t>善行</w:t>
      </w:r>
      <w:r w:rsidR="005C0F88" w:rsidRPr="00445C3D">
        <w:rPr>
          <w:rFonts w:cs="Times New Roman" w:hint="eastAsia"/>
        </w:rPr>
        <w:t>）</w:t>
      </w:r>
      <w:r w:rsidRPr="00445C3D">
        <w:rPr>
          <w:rFonts w:cs="Times New Roman" w:hint="eastAsia"/>
        </w:rPr>
        <w:t>为得救赎所必需的。所以，马约尔主义无论是以原来的或修改的样式，应用于称义和成圣的</w:t>
      </w:r>
      <w:r w:rsidR="00280079" w:rsidRPr="00445C3D">
        <w:rPr>
          <w:rFonts w:cs="Times New Roman" w:hint="eastAsia"/>
        </w:rPr>
        <w:t>条款</w:t>
      </w:r>
      <w:r w:rsidRPr="00445C3D">
        <w:rPr>
          <w:rFonts w:cs="Times New Roman" w:hint="eastAsia"/>
        </w:rPr>
        <w:t>上，都应该被弃绝。马约尔所断言的</w:t>
      </w:r>
      <w:r w:rsidR="00512B20" w:rsidRPr="00445C3D">
        <w:rPr>
          <w:rFonts w:cs="Times New Roman" w:hint="eastAsia"/>
        </w:rPr>
        <w:t>：</w:t>
      </w:r>
      <w:r w:rsidR="001601E9" w:rsidRPr="00445C3D">
        <w:rPr>
          <w:rFonts w:cs="Times New Roman"/>
        </w:rPr>
        <w:t>“</w:t>
      </w:r>
      <w:r w:rsidRPr="00445C3D">
        <w:rPr>
          <w:rFonts w:cs="Times New Roman" w:hint="eastAsia"/>
        </w:rPr>
        <w:t>善行为救赎所必需</w:t>
      </w:r>
      <w:r w:rsidR="001601E9" w:rsidRPr="00445C3D">
        <w:rPr>
          <w:rFonts w:cs="Times New Roman"/>
        </w:rPr>
        <w:t>”</w:t>
      </w:r>
      <w:r w:rsidRPr="00445C3D">
        <w:rPr>
          <w:rFonts w:cs="Times New Roman" w:hint="eastAsia"/>
        </w:rPr>
        <w:t>，乃是真正的错误，</w:t>
      </w:r>
      <w:r w:rsidR="00280079" w:rsidRPr="00445C3D">
        <w:rPr>
          <w:rFonts w:cs="Times New Roman" w:hint="eastAsia"/>
        </w:rPr>
        <w:t>抵挡</w:t>
      </w:r>
      <w:r w:rsidRPr="00445C3D">
        <w:rPr>
          <w:rFonts w:cs="Times New Roman" w:hint="eastAsia"/>
        </w:rPr>
        <w:t>纯正的道理。安斯多弗</w:t>
      </w:r>
      <w:r w:rsidR="005C0F88" w:rsidRPr="00445C3D">
        <w:rPr>
          <w:rFonts w:cs="Times New Roman" w:hint="eastAsia"/>
        </w:rPr>
        <w:t>（</w:t>
      </w:r>
      <w:r w:rsidRPr="00445C3D">
        <w:rPr>
          <w:rFonts w:cs="Times New Roman"/>
        </w:rPr>
        <w:t>Amsdorf</w:t>
      </w:r>
      <w:r w:rsidR="005C0F88" w:rsidRPr="00445C3D">
        <w:rPr>
          <w:rFonts w:cs="Times New Roman" w:hint="eastAsia"/>
        </w:rPr>
        <w:t>）</w:t>
      </w:r>
      <w:r w:rsidRPr="00445C3D">
        <w:rPr>
          <w:rFonts w:cs="Times New Roman" w:hint="eastAsia"/>
        </w:rPr>
        <w:t>反对马约尔主义说</w:t>
      </w:r>
      <w:r w:rsidR="00512B20" w:rsidRPr="00445C3D">
        <w:rPr>
          <w:rFonts w:cs="Times New Roman" w:hint="eastAsia"/>
        </w:rPr>
        <w:t>：</w:t>
      </w:r>
      <w:r w:rsidR="001601E9" w:rsidRPr="00445C3D">
        <w:rPr>
          <w:rFonts w:cs="Times New Roman"/>
        </w:rPr>
        <w:t>“</w:t>
      </w:r>
      <w:r w:rsidRPr="00445C3D">
        <w:rPr>
          <w:rFonts w:cs="Times New Roman" w:hint="eastAsia"/>
        </w:rPr>
        <w:t>善行有损于救赎。</w:t>
      </w:r>
      <w:r w:rsidR="001601E9" w:rsidRPr="00445C3D">
        <w:rPr>
          <w:rFonts w:cs="Times New Roman"/>
        </w:rPr>
        <w:t>”</w:t>
      </w:r>
    </w:p>
    <w:p w14:paraId="18D5A080" w14:textId="26BA7E80" w:rsidR="0031269B" w:rsidRPr="00445C3D" w:rsidRDefault="0031269B" w:rsidP="00DF514A">
      <w:pPr>
        <w:spacing w:after="0"/>
        <w:ind w:firstLine="461"/>
        <w:rPr>
          <w:rFonts w:cs="Times New Roman"/>
        </w:rPr>
      </w:pPr>
      <w:r w:rsidRPr="00445C3D">
        <w:rPr>
          <w:rFonts w:cs="Times New Roman" w:hint="eastAsia"/>
        </w:rPr>
        <w:lastRenderedPageBreak/>
        <w:t>协同式赞成这种陈述的</w:t>
      </w:r>
      <w:r w:rsidR="004318F9" w:rsidRPr="00445C3D">
        <w:rPr>
          <w:rFonts w:cs="Times New Roman" w:hint="eastAsia"/>
        </w:rPr>
        <w:t>本来</w:t>
      </w:r>
      <w:r w:rsidRPr="00445C3D">
        <w:rPr>
          <w:rFonts w:cs="Times New Roman" w:hint="eastAsia"/>
        </w:rPr>
        <w:t>意义，是要说明倘若罪人倚靠善行，便是对于救赎有害这项真理。照着这个意思，我们的</w:t>
      </w:r>
      <w:r w:rsidR="004318F9" w:rsidRPr="00445C3D">
        <w:rPr>
          <w:rFonts w:cs="Times New Roman" w:hint="eastAsia"/>
        </w:rPr>
        <w:t>信仰告白</w:t>
      </w:r>
      <w:r w:rsidRPr="00445C3D">
        <w:rPr>
          <w:rFonts w:cs="Times New Roman" w:hint="eastAsia"/>
        </w:rPr>
        <w:t>赞成</w:t>
      </w:r>
      <w:r w:rsidR="004318F9" w:rsidRPr="00445C3D">
        <w:rPr>
          <w:rFonts w:cs="Times New Roman" w:hint="eastAsia"/>
        </w:rPr>
        <w:t>这个说法，即</w:t>
      </w:r>
      <w:r w:rsidRPr="00445C3D">
        <w:rPr>
          <w:rFonts w:cs="Times New Roman" w:hint="eastAsia"/>
        </w:rPr>
        <w:t>善行对于救赎是有损害的。</w:t>
      </w:r>
    </w:p>
    <w:p w14:paraId="567B1A40" w14:textId="486A54AE" w:rsidR="0031269B" w:rsidRPr="00445C3D" w:rsidRDefault="0031269B" w:rsidP="00DF514A">
      <w:pPr>
        <w:spacing w:after="0"/>
        <w:ind w:firstLine="461"/>
        <w:rPr>
          <w:rFonts w:cs="Times New Roman"/>
        </w:rPr>
      </w:pPr>
      <w:r w:rsidRPr="00445C3D">
        <w:rPr>
          <w:rFonts w:cs="Times New Roman" w:hint="eastAsia"/>
        </w:rPr>
        <w:t>协同式的宣言</w:t>
      </w:r>
      <w:r w:rsidR="005C0F88" w:rsidRPr="00445C3D">
        <w:rPr>
          <w:rFonts w:cs="Times New Roman" w:hint="eastAsia"/>
        </w:rPr>
        <w:t>（</w:t>
      </w:r>
      <w:r w:rsidRPr="00445C3D">
        <w:rPr>
          <w:rFonts w:cs="Times New Roman" w:hint="eastAsia"/>
        </w:rPr>
        <w:t>全</w:t>
      </w:r>
      <w:r w:rsidR="00626922" w:rsidRPr="00445C3D">
        <w:rPr>
          <w:rFonts w:cs="Times New Roman" w:hint="eastAsia"/>
        </w:rPr>
        <w:t>，</w:t>
      </w:r>
      <w:r w:rsidR="00626922" w:rsidRPr="00445C3D">
        <w:rPr>
          <w:rFonts w:cs="Times New Roman"/>
        </w:rPr>
        <w:t>IV</w:t>
      </w:r>
      <w:r w:rsidR="00626922" w:rsidRPr="00445C3D">
        <w:rPr>
          <w:rFonts w:cs="Times New Roman" w:hint="eastAsia"/>
        </w:rPr>
        <w:t>，</w:t>
      </w:r>
      <w:r w:rsidRPr="00445C3D">
        <w:rPr>
          <w:rFonts w:cs="Times New Roman"/>
        </w:rPr>
        <w:t>37</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关于那善行对于救赎是有害的这个主题，我们</w:t>
      </w:r>
      <w:r w:rsidR="00626922" w:rsidRPr="00445C3D">
        <w:rPr>
          <w:rFonts w:cs="Times New Roman" w:hint="eastAsia"/>
        </w:rPr>
        <w:t>清楚</w:t>
      </w:r>
      <w:r w:rsidRPr="00445C3D">
        <w:rPr>
          <w:rFonts w:cs="Times New Roman" w:hint="eastAsia"/>
        </w:rPr>
        <w:t>解释我们的意思如下</w:t>
      </w:r>
      <w:r w:rsidR="00512B20" w:rsidRPr="00445C3D">
        <w:rPr>
          <w:rFonts w:cs="Times New Roman" w:hint="eastAsia"/>
        </w:rPr>
        <w:t>：</w:t>
      </w:r>
      <w:r w:rsidRPr="00445C3D">
        <w:rPr>
          <w:rFonts w:cs="Times New Roman" w:hint="eastAsia"/>
        </w:rPr>
        <w:t>倘若人要将善行</w:t>
      </w:r>
      <w:r w:rsidR="00626922" w:rsidRPr="00445C3D">
        <w:rPr>
          <w:rFonts w:cs="Times New Roman" w:hint="eastAsia"/>
        </w:rPr>
        <w:t>拖入</w:t>
      </w:r>
      <w:r w:rsidRPr="00445C3D">
        <w:rPr>
          <w:rFonts w:cs="Times New Roman" w:hint="eastAsia"/>
        </w:rPr>
        <w:t>称义的条款之中，或靠善行得义，或靠行为而得救，藉行为获得上帝的恩典，并得救</w:t>
      </w:r>
      <w:r w:rsidR="000F2EE2">
        <w:rPr>
          <w:rFonts w:cs="Times New Roman" w:hint="eastAsia"/>
        </w:rPr>
        <w:t>；</w:t>
      </w:r>
      <w:r w:rsidRPr="00445C3D">
        <w:rPr>
          <w:rFonts w:cs="Times New Roman" w:hint="eastAsia"/>
        </w:rPr>
        <w:t>就这些事而言，不是我们所说，乃是圣保罗自己说的，并且三次重复的说，腓三</w:t>
      </w:r>
      <w:r w:rsidR="00893BA9" w:rsidRPr="00445C3D">
        <w:rPr>
          <w:rFonts w:cs="Times New Roman"/>
        </w:rPr>
        <w:t>7</w:t>
      </w:r>
      <w:r w:rsidR="00893BA9" w:rsidRPr="00445C3D">
        <w:rPr>
          <w:rFonts w:cs="Times New Roman" w:hint="eastAsia"/>
        </w:rPr>
        <w:t>下</w:t>
      </w:r>
      <w:r w:rsidR="00512B20" w:rsidRPr="00445C3D">
        <w:rPr>
          <w:rFonts w:cs="Times New Roman" w:hint="eastAsia"/>
        </w:rPr>
        <w:t>：</w:t>
      </w:r>
      <w:r w:rsidRPr="00445C3D">
        <w:rPr>
          <w:rFonts w:cs="Times New Roman" w:hint="eastAsia"/>
        </w:rPr>
        <w:t>行为对这等人不但无用和有阻碍，而且是有损害的。但这不是善行本身的错，乃是因错误</w:t>
      </w:r>
      <w:r w:rsidR="00626922" w:rsidRPr="00445C3D">
        <w:rPr>
          <w:rFonts w:cs="Times New Roman" w:hint="eastAsia"/>
        </w:rPr>
        <w:t>地</w:t>
      </w:r>
      <w:r w:rsidRPr="00445C3D">
        <w:rPr>
          <w:rFonts w:cs="Times New Roman" w:hint="eastAsia"/>
        </w:rPr>
        <w:t>信赖行为，违反上帝明白的道。</w:t>
      </w:r>
      <w:r w:rsidR="001601E9" w:rsidRPr="00445C3D">
        <w:rPr>
          <w:rFonts w:cs="Times New Roman"/>
        </w:rPr>
        <w:t>”</w:t>
      </w:r>
    </w:p>
    <w:p w14:paraId="4BAAFB97" w14:textId="75E32509" w:rsidR="0031269B" w:rsidRPr="00445C3D" w:rsidRDefault="0031269B" w:rsidP="00DF514A">
      <w:pPr>
        <w:spacing w:after="0"/>
        <w:ind w:firstLine="461"/>
        <w:rPr>
          <w:rFonts w:cs="Times New Roman"/>
        </w:rPr>
      </w:pPr>
      <w:r w:rsidRPr="00445C3D">
        <w:rPr>
          <w:rFonts w:cs="Times New Roman" w:hint="eastAsia"/>
        </w:rPr>
        <w:t>另一方面，协同式基于三项理由斥责安斯多弗的</w:t>
      </w:r>
      <w:r w:rsidR="009C5A02" w:rsidRPr="00445C3D">
        <w:rPr>
          <w:rFonts w:cs="Times New Roman" w:hint="eastAsia"/>
        </w:rPr>
        <w:t>论点</w:t>
      </w:r>
      <w:r w:rsidR="00512B20" w:rsidRPr="00445C3D">
        <w:rPr>
          <w:rFonts w:cs="Times New Roman" w:hint="eastAsia"/>
        </w:rPr>
        <w:t>：</w:t>
      </w:r>
      <w:r w:rsidR="00893BA9" w:rsidRPr="00445C3D">
        <w:rPr>
          <w:rFonts w:cs="Times New Roman"/>
        </w:rPr>
        <w:t>[</w:t>
      </w:r>
      <w:r w:rsidRPr="00445C3D">
        <w:rPr>
          <w:rFonts w:cs="Times New Roman" w:hint="eastAsia"/>
        </w:rPr>
        <w:t>因为在信徒内面</w:t>
      </w:r>
      <w:r w:rsidR="005C0F88" w:rsidRPr="00445C3D">
        <w:rPr>
          <w:rFonts w:cs="Times New Roman" w:hint="eastAsia"/>
        </w:rPr>
        <w:t>（</w:t>
      </w:r>
      <w:r w:rsidRPr="00445C3D">
        <w:rPr>
          <w:rFonts w:cs="Times New Roman"/>
        </w:rPr>
        <w:t>indicia</w:t>
      </w:r>
      <w:r w:rsidR="005C0F88" w:rsidRPr="00445C3D">
        <w:rPr>
          <w:rFonts w:cs="Times New Roman" w:hint="eastAsia"/>
        </w:rPr>
        <w:t>）</w:t>
      </w:r>
      <w:r w:rsidRPr="00445C3D">
        <w:rPr>
          <w:rFonts w:cs="Times New Roman" w:hint="eastAsia"/>
        </w:rPr>
        <w:t>，当他们因真正的原因和目的而行善的时候</w:t>
      </w:r>
      <w:r w:rsidR="005C0F88" w:rsidRPr="00445C3D">
        <w:rPr>
          <w:rFonts w:cs="Times New Roman" w:hint="eastAsia"/>
        </w:rPr>
        <w:t>（</w:t>
      </w:r>
      <w:r w:rsidRPr="00445C3D">
        <w:rPr>
          <w:rFonts w:cs="Times New Roman"/>
        </w:rPr>
        <w:t>propter veras causas et ad veros fines</w:t>
      </w:r>
      <w:r w:rsidR="005C0F88" w:rsidRPr="00445C3D">
        <w:rPr>
          <w:rFonts w:cs="Times New Roman" w:hint="eastAsia"/>
        </w:rPr>
        <w:t>）</w:t>
      </w:r>
      <w:r w:rsidRPr="00445C3D">
        <w:rPr>
          <w:rFonts w:cs="Times New Roman" w:hint="eastAsia"/>
        </w:rPr>
        <w:t>，善行是救赎的表征，腓一</w:t>
      </w:r>
      <w:r w:rsidRPr="00445C3D">
        <w:rPr>
          <w:rFonts w:cs="Times New Roman"/>
        </w:rPr>
        <w:t>28</w:t>
      </w:r>
      <w:r w:rsidR="000F2EE2">
        <w:rPr>
          <w:rFonts w:cs="Times New Roman" w:hint="eastAsia"/>
        </w:rPr>
        <w:t>；</w:t>
      </w:r>
      <w:r w:rsidRPr="00445C3D">
        <w:rPr>
          <w:rFonts w:cs="Times New Roman"/>
        </w:rPr>
        <w:t>2.</w:t>
      </w:r>
      <w:r w:rsidRPr="00445C3D">
        <w:rPr>
          <w:rFonts w:cs="Times New Roman" w:hint="eastAsia"/>
        </w:rPr>
        <w:t>因为上帝的旨意和命令是叫信徒行善</w:t>
      </w:r>
      <w:r w:rsidR="000F2EE2">
        <w:rPr>
          <w:rFonts w:cs="Times New Roman" w:hint="eastAsia"/>
        </w:rPr>
        <w:t>；</w:t>
      </w:r>
      <w:r w:rsidRPr="00445C3D">
        <w:rPr>
          <w:rFonts w:cs="Times New Roman" w:hint="eastAsia"/>
        </w:rPr>
        <w:t>圣灵在信徒里面成全这些善行</w:t>
      </w:r>
      <w:r w:rsidR="000F2EE2">
        <w:rPr>
          <w:rFonts w:cs="Times New Roman" w:hint="eastAsia"/>
        </w:rPr>
        <w:t>；</w:t>
      </w:r>
      <w:r w:rsidRPr="00445C3D">
        <w:rPr>
          <w:rFonts w:cs="Times New Roman"/>
        </w:rPr>
        <w:t>3.</w:t>
      </w:r>
      <w:r w:rsidRPr="00445C3D">
        <w:rPr>
          <w:rFonts w:cs="Times New Roman" w:hint="eastAsia"/>
        </w:rPr>
        <w:t>因为上帝应许要在今生和来生给他们荣</w:t>
      </w:r>
      <w:r w:rsidR="009C5A02" w:rsidRPr="00445C3D">
        <w:rPr>
          <w:rFonts w:cs="Times New Roman" w:hint="eastAsia"/>
        </w:rPr>
        <w:t>耀</w:t>
      </w:r>
      <w:r w:rsidRPr="00445C3D">
        <w:rPr>
          <w:rFonts w:cs="Times New Roman" w:hint="eastAsia"/>
        </w:rPr>
        <w:t>的赏赐。因这些缘故，我们不可轻率地断言说</w:t>
      </w:r>
      <w:r w:rsidR="005C0F88" w:rsidRPr="00445C3D">
        <w:rPr>
          <w:rFonts w:cs="Times New Roman" w:hint="eastAsia"/>
        </w:rPr>
        <w:t>（</w:t>
      </w:r>
      <w:r w:rsidRPr="00445C3D">
        <w:rPr>
          <w:rFonts w:cs="Times New Roman"/>
        </w:rPr>
        <w:t>simpliciter and flatly</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对信徒而言，善行对其救赎有害</w:t>
      </w:r>
      <w:r w:rsidR="001601E9" w:rsidRPr="00445C3D">
        <w:rPr>
          <w:rFonts w:cs="Times New Roman"/>
        </w:rPr>
        <w:t>”</w:t>
      </w:r>
      <w:r w:rsidR="000F2EE2">
        <w:rPr>
          <w:rFonts w:cs="Times New Roman" w:hint="eastAsia"/>
        </w:rPr>
        <w:t>；</w:t>
      </w:r>
      <w:r w:rsidRPr="00445C3D">
        <w:rPr>
          <w:rFonts w:cs="Times New Roman" w:hint="eastAsia"/>
        </w:rPr>
        <w:t>而应说</w:t>
      </w:r>
      <w:r w:rsidR="00512B20" w:rsidRPr="00445C3D">
        <w:rPr>
          <w:rFonts w:cs="Times New Roman" w:hint="eastAsia"/>
        </w:rPr>
        <w:t>：</w:t>
      </w:r>
      <w:r w:rsidR="001601E9" w:rsidRPr="00445C3D">
        <w:rPr>
          <w:rFonts w:cs="Times New Roman"/>
        </w:rPr>
        <w:t>“</w:t>
      </w:r>
      <w:r w:rsidRPr="00445C3D">
        <w:rPr>
          <w:rFonts w:cs="Times New Roman" w:hint="eastAsia"/>
        </w:rPr>
        <w:t>该</w:t>
      </w:r>
      <w:r w:rsidR="008330FD" w:rsidRPr="00445C3D">
        <w:rPr>
          <w:rFonts w:cs="Times New Roman" w:hint="eastAsia"/>
        </w:rPr>
        <w:t>论点</w:t>
      </w:r>
      <w:r w:rsidRPr="00445C3D">
        <w:rPr>
          <w:rFonts w:cs="Times New Roman" w:hint="eastAsia"/>
        </w:rPr>
        <w:t>为我们教会弃绝</w:t>
      </w:r>
      <w:r w:rsidR="008330FD" w:rsidRPr="00445C3D">
        <w:rPr>
          <w:rFonts w:cs="Times New Roman" w:hint="eastAsia"/>
        </w:rPr>
        <w:t>，</w:t>
      </w:r>
      <w:r w:rsidRPr="00445C3D">
        <w:rPr>
          <w:rFonts w:cs="Times New Roman" w:hint="eastAsia"/>
        </w:rPr>
        <w:t>是因为若按它字面上的陈述，会令人绊倒的，由此可能会伤害到管教和</w:t>
      </w:r>
      <w:r w:rsidR="008330FD" w:rsidRPr="00445C3D">
        <w:rPr>
          <w:rFonts w:cs="Times New Roman" w:hint="eastAsia"/>
        </w:rPr>
        <w:t>规劝</w:t>
      </w:r>
      <w:r w:rsidRPr="00445C3D">
        <w:rPr>
          <w:rFonts w:cs="Times New Roman" w:hint="eastAsia"/>
        </w:rPr>
        <w:t>，并且引入和加强过一种野蛮放荡，安心，好享乐的生活。</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p>
    <w:p w14:paraId="7982B0BC" w14:textId="46972EB7" w:rsidR="0031269B" w:rsidRPr="00445C3D" w:rsidRDefault="0031269B" w:rsidP="00DF514A">
      <w:pPr>
        <w:spacing w:after="0"/>
        <w:ind w:firstLine="461"/>
        <w:rPr>
          <w:rFonts w:cs="Times New Roman"/>
        </w:rPr>
      </w:pPr>
      <w:r w:rsidRPr="00445C3D">
        <w:rPr>
          <w:rFonts w:cs="Times New Roman" w:hint="eastAsia"/>
        </w:rPr>
        <w:t>乙、</w:t>
      </w:r>
      <w:r w:rsidR="001601E9" w:rsidRPr="00445C3D">
        <w:rPr>
          <w:rFonts w:cs="Times New Roman"/>
        </w:rPr>
        <w:t>“</w:t>
      </w:r>
      <w:r w:rsidRPr="00445C3D">
        <w:rPr>
          <w:rFonts w:cs="Times New Roman" w:hint="eastAsia"/>
        </w:rPr>
        <w:t>成圣与善行是</w:t>
      </w:r>
      <w:r w:rsidR="00E55119" w:rsidRPr="00445C3D">
        <w:rPr>
          <w:rFonts w:cs="Times New Roman" w:hint="eastAsia"/>
        </w:rPr>
        <w:t>必须</w:t>
      </w:r>
      <w:r w:rsidRPr="00445C3D">
        <w:rPr>
          <w:rFonts w:cs="Times New Roman" w:hint="eastAsia"/>
        </w:rPr>
        <w:t>的</w:t>
      </w:r>
      <w:r w:rsidR="001601E9" w:rsidRPr="00445C3D">
        <w:rPr>
          <w:rFonts w:cs="Times New Roman"/>
        </w:rPr>
        <w:t>”</w:t>
      </w:r>
      <w:r w:rsidRPr="00445C3D">
        <w:rPr>
          <w:rFonts w:cs="Times New Roman" w:hint="eastAsia"/>
        </w:rPr>
        <w:t>，这样陈述是合乎圣经的，因此须被维护。圣经提及新顺从为必要事，</w:t>
      </w:r>
      <w:r w:rsidRPr="00445C3D">
        <w:rPr>
          <w:rFonts w:cs="Times New Roman"/>
        </w:rPr>
        <w:t>άνάγ</w:t>
      </w:r>
      <w:r w:rsidR="00E55119" w:rsidRPr="00445C3D">
        <w:rPr>
          <w:rFonts w:cs="Times New Roman"/>
        </w:rPr>
        <w:t>κη</w:t>
      </w:r>
      <w:r w:rsidRPr="00445C3D">
        <w:rPr>
          <w:rFonts w:cs="Times New Roman" w:hint="eastAsia"/>
        </w:rPr>
        <w:t>罗十三</w:t>
      </w:r>
      <w:r w:rsidRPr="00445C3D">
        <w:rPr>
          <w:rFonts w:cs="Times New Roman"/>
        </w:rPr>
        <w:t>5</w:t>
      </w:r>
      <w:r w:rsidR="00553306" w:rsidRPr="00445C3D">
        <w:rPr>
          <w:rFonts w:cs="Times New Roman" w:hint="eastAsia"/>
        </w:rPr>
        <w:t>，</w:t>
      </w:r>
      <w:r w:rsidR="00553306" w:rsidRPr="00445C3D">
        <w:rPr>
          <w:rFonts w:cs="Times New Roman"/>
        </w:rPr>
        <w:t>δει</w:t>
      </w:r>
      <w:r w:rsidRPr="00445C3D">
        <w:rPr>
          <w:rFonts w:cs="Times New Roman" w:hint="eastAsia"/>
        </w:rPr>
        <w:t>徒五</w:t>
      </w:r>
      <w:r w:rsidRPr="00445C3D">
        <w:rPr>
          <w:rFonts w:cs="Times New Roman"/>
        </w:rPr>
        <w:t>29</w:t>
      </w:r>
      <w:r w:rsidRPr="00445C3D">
        <w:rPr>
          <w:rFonts w:cs="Times New Roman" w:hint="eastAsia"/>
        </w:rPr>
        <w:t>。基督教的信徒</w:t>
      </w:r>
      <w:r w:rsidR="001601E9" w:rsidRPr="00445C3D">
        <w:rPr>
          <w:rFonts w:cs="Times New Roman"/>
        </w:rPr>
        <w:t>“</w:t>
      </w:r>
      <w:r w:rsidRPr="00445C3D">
        <w:rPr>
          <w:rFonts w:cs="Times New Roman" w:hint="eastAsia"/>
        </w:rPr>
        <w:t>必须顺服政府</w:t>
      </w:r>
      <w:r w:rsidR="001601E9" w:rsidRPr="00445C3D">
        <w:rPr>
          <w:rFonts w:cs="Times New Roman"/>
        </w:rPr>
        <w:t>”</w:t>
      </w:r>
      <w:r w:rsidRPr="00445C3D">
        <w:rPr>
          <w:rFonts w:cs="Times New Roman" w:hint="eastAsia"/>
        </w:rPr>
        <w:t>，他们</w:t>
      </w:r>
      <w:r w:rsidR="00E605A4">
        <w:rPr>
          <w:rFonts w:cs="Times New Roman" w:hint="eastAsia"/>
        </w:rPr>
        <w:t>（</w:t>
      </w:r>
      <w:r w:rsidRPr="00445C3D">
        <w:rPr>
          <w:rFonts w:cs="Times New Roman" w:hint="eastAsia"/>
        </w:rPr>
        <w:t>知道</w:t>
      </w:r>
      <w:r w:rsidR="00E605A4">
        <w:rPr>
          <w:rFonts w:cs="Times New Roman" w:hint="eastAsia"/>
        </w:rPr>
        <w:t>）</w:t>
      </w:r>
      <w:r w:rsidR="001601E9" w:rsidRPr="00445C3D">
        <w:rPr>
          <w:rFonts w:cs="Times New Roman"/>
        </w:rPr>
        <w:t>“</w:t>
      </w:r>
      <w:r w:rsidRPr="00445C3D">
        <w:rPr>
          <w:rFonts w:cs="Times New Roman" w:hint="eastAsia"/>
        </w:rPr>
        <w:t>顺从上帝不顺从人是应当的</w:t>
      </w:r>
      <w:r w:rsidR="001601E9" w:rsidRPr="00445C3D">
        <w:rPr>
          <w:rFonts w:cs="Times New Roman"/>
        </w:rPr>
        <w:t>”</w:t>
      </w:r>
      <w:r w:rsidRPr="00445C3D">
        <w:rPr>
          <w:rFonts w:cs="Times New Roman" w:hint="eastAsia"/>
        </w:rPr>
        <w:t>。这些经文语法绝不可</w:t>
      </w:r>
      <w:r w:rsidR="00553306" w:rsidRPr="00445C3D">
        <w:rPr>
          <w:rFonts w:cs="Times New Roman" w:hint="eastAsia"/>
        </w:rPr>
        <w:t>让人弱化</w:t>
      </w:r>
      <w:r w:rsidRPr="00445C3D">
        <w:rPr>
          <w:rFonts w:cs="Times New Roman" w:hint="eastAsia"/>
        </w:rPr>
        <w:t>或更改，当按其完全的意义和能力教训。当发生错误解释时，便当予以改正</w:t>
      </w:r>
      <w:r w:rsidR="000F2EE2">
        <w:rPr>
          <w:rFonts w:cs="Times New Roman" w:hint="eastAsia"/>
        </w:rPr>
        <w:t>；</w:t>
      </w:r>
      <w:r w:rsidRPr="00445C3D">
        <w:rPr>
          <w:rFonts w:cs="Times New Roman" w:hint="eastAsia"/>
        </w:rPr>
        <w:t>神圣旨意的要求是不可由人更改的，尤其不该为使人肉体的心喜悦而改变祂的话。信徒须追求成圣，他们必须行善，因为上帝要求这事</w:t>
      </w:r>
      <w:r w:rsidR="005C0F88" w:rsidRPr="00445C3D">
        <w:rPr>
          <w:rFonts w:cs="Times New Roman" w:hint="eastAsia"/>
        </w:rPr>
        <w:t>（</w:t>
      </w:r>
      <w:r w:rsidRPr="00445C3D">
        <w:rPr>
          <w:rFonts w:cs="Times New Roman"/>
        </w:rPr>
        <w:t>necessitate voluntatis et praecepti sive mandati divini</w:t>
      </w:r>
      <w:r w:rsidR="005C0F88" w:rsidRPr="00445C3D">
        <w:rPr>
          <w:rFonts w:cs="Times New Roman" w:hint="eastAsia"/>
        </w:rPr>
        <w:t>）</w:t>
      </w:r>
      <w:r w:rsidRPr="00445C3D">
        <w:rPr>
          <w:rFonts w:cs="Times New Roman" w:hint="eastAsia"/>
        </w:rPr>
        <w:t>，帖前四</w:t>
      </w:r>
      <w:r w:rsidRPr="00445C3D">
        <w:rPr>
          <w:rFonts w:cs="Times New Roman"/>
        </w:rPr>
        <w:t>3</w:t>
      </w:r>
      <w:r w:rsidR="000F2EE2">
        <w:rPr>
          <w:rFonts w:cs="Times New Roman" w:hint="eastAsia"/>
        </w:rPr>
        <w:t>；</w:t>
      </w:r>
      <w:r w:rsidRPr="00445C3D">
        <w:rPr>
          <w:rFonts w:cs="Times New Roman" w:hint="eastAsia"/>
        </w:rPr>
        <w:t>约壹三</w:t>
      </w:r>
      <w:r w:rsidRPr="00445C3D">
        <w:rPr>
          <w:rFonts w:cs="Times New Roman"/>
        </w:rPr>
        <w:t>23</w:t>
      </w:r>
      <w:r w:rsidRPr="00445C3D">
        <w:rPr>
          <w:rFonts w:cs="Times New Roman" w:hint="eastAsia"/>
        </w:rPr>
        <w:t>。</w:t>
      </w:r>
    </w:p>
    <w:p w14:paraId="25C3172E" w14:textId="78A2F4C0" w:rsidR="0031269B" w:rsidRPr="00445C3D" w:rsidRDefault="0031269B" w:rsidP="00DF514A">
      <w:pPr>
        <w:spacing w:after="0"/>
        <w:ind w:firstLine="461"/>
        <w:rPr>
          <w:rFonts w:cs="Times New Roman"/>
        </w:rPr>
      </w:pPr>
      <w:r w:rsidRPr="00445C3D">
        <w:rPr>
          <w:rFonts w:cs="Times New Roman" w:hint="eastAsia"/>
        </w:rPr>
        <w:t>协同式很坚决</w:t>
      </w:r>
      <w:r w:rsidR="00B13633" w:rsidRPr="00445C3D">
        <w:rPr>
          <w:rFonts w:cs="Times New Roman" w:hint="eastAsia"/>
        </w:rPr>
        <w:t>地</w:t>
      </w:r>
      <w:r w:rsidRPr="00445C3D">
        <w:rPr>
          <w:rFonts w:cs="Times New Roman" w:hint="eastAsia"/>
        </w:rPr>
        <w:t>谆谆说明成圣和善行的</w:t>
      </w:r>
      <w:r w:rsidR="00B13633" w:rsidRPr="00445C3D">
        <w:rPr>
          <w:rFonts w:cs="Times New Roman" w:hint="eastAsia"/>
        </w:rPr>
        <w:t>必</w:t>
      </w:r>
      <w:r w:rsidRPr="00445C3D">
        <w:rPr>
          <w:rFonts w:cs="Times New Roman" w:hint="eastAsia"/>
        </w:rPr>
        <w:t>要，如</w:t>
      </w:r>
      <w:r w:rsidR="00E605A4">
        <w:rPr>
          <w:rFonts w:cs="Times New Roman" w:hint="eastAsia"/>
        </w:rPr>
        <w:t>（</w:t>
      </w:r>
      <w:r w:rsidRPr="00445C3D">
        <w:rPr>
          <w:rFonts w:cs="Times New Roman" w:hint="eastAsia"/>
        </w:rPr>
        <w:t>全，</w:t>
      </w:r>
      <w:r w:rsidRPr="00445C3D">
        <w:rPr>
          <w:rFonts w:cs="Times New Roman"/>
        </w:rPr>
        <w:t xml:space="preserve"> </w:t>
      </w:r>
      <w:r w:rsidR="00B13633" w:rsidRPr="00445C3D">
        <w:rPr>
          <w:rFonts w:cs="Times New Roman"/>
        </w:rPr>
        <w:t>IV</w:t>
      </w:r>
      <w:r w:rsidRPr="00445C3D">
        <w:rPr>
          <w:rFonts w:cs="Times New Roman" w:hint="eastAsia"/>
        </w:rPr>
        <w:t>，</w:t>
      </w:r>
      <w:r w:rsidRPr="00445C3D">
        <w:rPr>
          <w:rFonts w:cs="Times New Roman"/>
        </w:rPr>
        <w:t>31</w:t>
      </w:r>
      <w:r w:rsidRPr="00445C3D">
        <w:rPr>
          <w:rFonts w:cs="Times New Roman" w:hint="eastAsia"/>
        </w:rPr>
        <w:t>，</w:t>
      </w:r>
      <w:r w:rsidRPr="00445C3D">
        <w:rPr>
          <w:rFonts w:cs="Times New Roman"/>
        </w:rPr>
        <w:t>32</w:t>
      </w:r>
      <w:r w:rsidR="00E605A4">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虚假的</w:t>
      </w:r>
      <w:r w:rsidR="00156423" w:rsidRPr="00445C3D">
        <w:rPr>
          <w:rFonts w:cs="Times New Roman" w:hint="eastAsia"/>
        </w:rPr>
        <w:t>伊壁鸩鲁</w:t>
      </w:r>
      <w:r w:rsidRPr="00445C3D">
        <w:rPr>
          <w:rFonts w:cs="Times New Roman" w:hint="eastAsia"/>
        </w:rPr>
        <w:t>主义</w:t>
      </w:r>
      <w:r w:rsidR="005C0F88" w:rsidRPr="00445C3D">
        <w:rPr>
          <w:rFonts w:cs="Times New Roman" w:hint="eastAsia"/>
        </w:rPr>
        <w:t>（</w:t>
      </w:r>
      <w:r w:rsidRPr="00445C3D">
        <w:rPr>
          <w:rFonts w:cs="Times New Roman"/>
        </w:rPr>
        <w:t>epicurean</w:t>
      </w:r>
      <w:r w:rsidR="005C0F88" w:rsidRPr="00445C3D">
        <w:rPr>
          <w:rFonts w:cs="Times New Roman" w:hint="eastAsia"/>
        </w:rPr>
        <w:t>）</w:t>
      </w:r>
      <w:r w:rsidRPr="00445C3D">
        <w:rPr>
          <w:rFonts w:cs="Times New Roman" w:hint="eastAsia"/>
        </w:rPr>
        <w:t>的迷惑，应受严厉的责罚并弃绝，有人猜想他们已经领有的信心，称义和成圣，不会藉犯罪或行恶而丧失，既使是故意犯罪也不会丧失</w:t>
      </w:r>
      <w:r w:rsidR="000F2EE2">
        <w:rPr>
          <w:rFonts w:cs="Times New Roman" w:hint="eastAsia"/>
        </w:rPr>
        <w:t>；</w:t>
      </w:r>
      <w:r w:rsidRPr="00445C3D">
        <w:rPr>
          <w:rFonts w:cs="Times New Roman" w:hint="eastAsia"/>
        </w:rPr>
        <w:t>基督徒虽无惧无耻</w:t>
      </w:r>
      <w:r w:rsidR="00156423" w:rsidRPr="00445C3D">
        <w:rPr>
          <w:rFonts w:cs="Times New Roman" w:hint="eastAsia"/>
        </w:rPr>
        <w:t>地</w:t>
      </w:r>
      <w:r w:rsidRPr="00445C3D">
        <w:rPr>
          <w:rFonts w:cs="Times New Roman" w:hint="eastAsia"/>
        </w:rPr>
        <w:t>放纵恶欲，抵抗圣灵，并有意行违犯良心的罪，仍能保存信心，上帝的恩惠，义，和救赎</w:t>
      </w:r>
      <w:r w:rsidR="00893BA9" w:rsidRPr="00445C3D">
        <w:rPr>
          <w:rFonts w:cs="Times New Roman" w:hint="eastAsia"/>
        </w:rPr>
        <w:t>。对</w:t>
      </w:r>
      <w:r w:rsidRPr="00445C3D">
        <w:rPr>
          <w:rFonts w:cs="Times New Roman" w:hint="eastAsia"/>
        </w:rPr>
        <w:t>于这种恶毒的迷惑，应当多次重复他向那藉信称义的基督徒说出下面</w:t>
      </w:r>
      <w:r w:rsidR="00156423" w:rsidRPr="00445C3D">
        <w:rPr>
          <w:rFonts w:cs="Times New Roman" w:hint="eastAsia"/>
        </w:rPr>
        <w:t>真实、</w:t>
      </w:r>
      <w:r w:rsidRPr="00445C3D">
        <w:rPr>
          <w:rFonts w:cs="Times New Roman" w:hint="eastAsia"/>
        </w:rPr>
        <w:t>不可</w:t>
      </w:r>
      <w:r w:rsidR="00156423" w:rsidRPr="00445C3D">
        <w:rPr>
          <w:rFonts w:cs="Times New Roman" w:hint="eastAsia"/>
        </w:rPr>
        <w:t>更</w:t>
      </w:r>
      <w:r w:rsidRPr="00445C3D">
        <w:rPr>
          <w:rFonts w:cs="Times New Roman" w:hint="eastAsia"/>
        </w:rPr>
        <w:t>改的神圣威胁和</w:t>
      </w:r>
      <w:r w:rsidR="00865C88" w:rsidRPr="00445C3D">
        <w:rPr>
          <w:rFonts w:cs="Times New Roman" w:hint="eastAsia"/>
        </w:rPr>
        <w:t>严厉</w:t>
      </w:r>
      <w:r w:rsidRPr="00445C3D">
        <w:rPr>
          <w:rFonts w:cs="Times New Roman" w:hint="eastAsia"/>
        </w:rPr>
        <w:t>刑罚的话，使他们</w:t>
      </w:r>
      <w:r w:rsidR="00C53A56" w:rsidRPr="00445C3D">
        <w:rPr>
          <w:rFonts w:cs="Times New Roman" w:hint="eastAsia"/>
        </w:rPr>
        <w:t>有</w:t>
      </w:r>
      <w:r w:rsidRPr="00445C3D">
        <w:rPr>
          <w:rFonts w:cs="Times New Roman" w:hint="eastAsia"/>
        </w:rPr>
        <w:t>深刻印象</w:t>
      </w:r>
      <w:r w:rsidR="00512B20" w:rsidRPr="00445C3D">
        <w:rPr>
          <w:rFonts w:cs="Times New Roman" w:hint="eastAsia"/>
        </w:rPr>
        <w:t>：</w:t>
      </w:r>
      <w:r w:rsidRPr="00445C3D">
        <w:rPr>
          <w:rFonts w:cs="Times New Roman" w:hint="eastAsia"/>
        </w:rPr>
        <w:t>林前六</w:t>
      </w:r>
      <w:r w:rsidRPr="00445C3D">
        <w:rPr>
          <w:rFonts w:cs="Times New Roman"/>
        </w:rPr>
        <w:t>9</w:t>
      </w:r>
      <w:r w:rsidR="000F2EE2">
        <w:rPr>
          <w:rFonts w:cs="Times New Roman" w:hint="eastAsia"/>
        </w:rPr>
        <w:t>；</w:t>
      </w:r>
      <w:r w:rsidRPr="00445C3D">
        <w:rPr>
          <w:rFonts w:cs="Times New Roman" w:hint="eastAsia"/>
        </w:rPr>
        <w:t>加五</w:t>
      </w:r>
      <w:r w:rsidRPr="00445C3D">
        <w:rPr>
          <w:rFonts w:cs="Times New Roman"/>
        </w:rPr>
        <w:t>21</w:t>
      </w:r>
      <w:r w:rsidR="000F2EE2">
        <w:rPr>
          <w:rFonts w:cs="Times New Roman" w:hint="eastAsia"/>
        </w:rPr>
        <w:t>；</w:t>
      </w:r>
      <w:r w:rsidRPr="00445C3D">
        <w:rPr>
          <w:rFonts w:cs="Times New Roman" w:hint="eastAsia"/>
        </w:rPr>
        <w:t>弗五</w:t>
      </w:r>
      <w:r w:rsidRPr="00445C3D">
        <w:rPr>
          <w:rFonts w:cs="Times New Roman"/>
        </w:rPr>
        <w:t>5</w:t>
      </w:r>
      <w:r w:rsidR="000F2EE2">
        <w:rPr>
          <w:rFonts w:cs="Times New Roman" w:hint="eastAsia"/>
        </w:rPr>
        <w:t>；</w:t>
      </w:r>
      <w:r w:rsidRPr="00445C3D">
        <w:rPr>
          <w:rFonts w:cs="Times New Roman" w:hint="eastAsia"/>
        </w:rPr>
        <w:t>罗八</w:t>
      </w:r>
      <w:r w:rsidRPr="00445C3D">
        <w:rPr>
          <w:rFonts w:cs="Times New Roman"/>
        </w:rPr>
        <w:t>13</w:t>
      </w:r>
      <w:r w:rsidR="000F2EE2">
        <w:rPr>
          <w:rFonts w:cs="Times New Roman" w:hint="eastAsia"/>
        </w:rPr>
        <w:t>；</w:t>
      </w:r>
      <w:r w:rsidRPr="00445C3D">
        <w:rPr>
          <w:rFonts w:cs="Times New Roman" w:hint="eastAsia"/>
        </w:rPr>
        <w:t>西三</w:t>
      </w:r>
      <w:r w:rsidRPr="00445C3D">
        <w:rPr>
          <w:rFonts w:cs="Times New Roman"/>
        </w:rPr>
        <w:t>6</w:t>
      </w:r>
      <w:r w:rsidR="00537515">
        <w:rPr>
          <w:rFonts w:cs="Times New Roman" w:hint="eastAsia"/>
        </w:rPr>
        <w:t>。</w:t>
      </w:r>
      <w:r w:rsidR="001601E9" w:rsidRPr="00445C3D">
        <w:rPr>
          <w:rFonts w:cs="Times New Roman"/>
        </w:rPr>
        <w:t>”</w:t>
      </w:r>
    </w:p>
    <w:p w14:paraId="485D155B" w14:textId="29E74B58" w:rsidR="0031269B" w:rsidRPr="00445C3D" w:rsidRDefault="0031269B" w:rsidP="00DF514A">
      <w:pPr>
        <w:spacing w:after="0"/>
        <w:ind w:firstLine="461"/>
        <w:rPr>
          <w:rFonts w:cs="Times New Roman"/>
        </w:rPr>
      </w:pPr>
      <w:r w:rsidRPr="00445C3D">
        <w:rPr>
          <w:rFonts w:cs="Times New Roman" w:hint="eastAsia"/>
        </w:rPr>
        <w:t>协同式虽这</w:t>
      </w:r>
      <w:r w:rsidR="00380C45" w:rsidRPr="00445C3D">
        <w:rPr>
          <w:rFonts w:cs="Times New Roman" w:hint="eastAsia"/>
        </w:rPr>
        <w:t>样</w:t>
      </w:r>
      <w:r w:rsidRPr="00445C3D">
        <w:rPr>
          <w:rFonts w:cs="Times New Roman" w:hint="eastAsia"/>
        </w:rPr>
        <w:t>重视善行的</w:t>
      </w:r>
      <w:r w:rsidR="00715451" w:rsidRPr="00445C3D">
        <w:rPr>
          <w:rFonts w:cs="Times New Roman" w:hint="eastAsia"/>
        </w:rPr>
        <w:t>必要性</w:t>
      </w:r>
      <w:r w:rsidRPr="00445C3D">
        <w:rPr>
          <w:rFonts w:cs="Times New Roman" w:hint="eastAsia"/>
        </w:rPr>
        <w:t>，但同时也着重一项事实</w:t>
      </w:r>
      <w:r w:rsidR="00893BA9" w:rsidRPr="00445C3D">
        <w:rPr>
          <w:rFonts w:cs="Times New Roman" w:hint="eastAsia"/>
        </w:rPr>
        <w:t>，即</w:t>
      </w:r>
      <w:r w:rsidRPr="00445C3D">
        <w:rPr>
          <w:rFonts w:cs="Times New Roman" w:hint="eastAsia"/>
        </w:rPr>
        <w:t>是应该</w:t>
      </w:r>
      <w:r w:rsidR="00715451" w:rsidRPr="00445C3D">
        <w:rPr>
          <w:rFonts w:cs="Times New Roman" w:hint="eastAsia"/>
        </w:rPr>
        <w:t>理解</w:t>
      </w:r>
      <w:r w:rsidRPr="00445C3D">
        <w:rPr>
          <w:rFonts w:cs="Times New Roman" w:hint="eastAsia"/>
        </w:rPr>
        <w:t>这种需要不是</w:t>
      </w:r>
      <w:r w:rsidRPr="00445C3D">
        <w:rPr>
          <w:rFonts w:cs="Times New Roman"/>
        </w:rPr>
        <w:t xml:space="preserve">necessitas coactionis </w:t>
      </w:r>
      <w:r w:rsidR="005C0F88" w:rsidRPr="00445C3D">
        <w:rPr>
          <w:rFonts w:cs="Times New Roman" w:hint="eastAsia"/>
        </w:rPr>
        <w:t>（</w:t>
      </w:r>
      <w:r w:rsidRPr="00445C3D">
        <w:rPr>
          <w:rFonts w:cs="Times New Roman" w:hint="eastAsia"/>
        </w:rPr>
        <w:t>强制的需要，乃是</w:t>
      </w:r>
      <w:r w:rsidRPr="00445C3D">
        <w:rPr>
          <w:rFonts w:cs="Times New Roman"/>
        </w:rPr>
        <w:t xml:space="preserve"> necessitas ordinis, mandati et voluntatis Christi ac debiti nostri</w:t>
      </w:r>
      <w:r w:rsidR="005C0F88" w:rsidRPr="00445C3D">
        <w:rPr>
          <w:rFonts w:cs="Times New Roman" w:hint="eastAsia"/>
        </w:rPr>
        <w:t>（</w:t>
      </w:r>
      <w:r w:rsidRPr="00445C3D">
        <w:rPr>
          <w:rFonts w:cs="Times New Roman" w:hint="eastAsia"/>
        </w:rPr>
        <w:t>基督之条例，命令，旨意和我们责任上的</w:t>
      </w:r>
      <w:r w:rsidR="00715451" w:rsidRPr="00445C3D">
        <w:rPr>
          <w:rFonts w:cs="Times New Roman" w:hint="eastAsia"/>
        </w:rPr>
        <w:t>必要</w:t>
      </w:r>
      <w:r w:rsidR="005C0F88" w:rsidRPr="00445C3D">
        <w:rPr>
          <w:rFonts w:cs="Times New Roman" w:hint="eastAsia"/>
        </w:rPr>
        <w:t>）</w:t>
      </w:r>
      <w:r w:rsidRPr="00445C3D">
        <w:rPr>
          <w:rFonts w:cs="Times New Roman" w:hint="eastAsia"/>
        </w:rPr>
        <w:t>，因为</w:t>
      </w:r>
      <w:r w:rsidR="00512B20" w:rsidRPr="00445C3D">
        <w:rPr>
          <w:rFonts w:cs="Times New Roman" w:hint="eastAsia"/>
        </w:rPr>
        <w:t>：</w:t>
      </w:r>
      <w:r w:rsidR="001601E9" w:rsidRPr="00445C3D">
        <w:rPr>
          <w:rFonts w:cs="Times New Roman"/>
        </w:rPr>
        <w:t>“</w:t>
      </w:r>
      <w:r w:rsidRPr="00445C3D">
        <w:rPr>
          <w:rFonts w:cs="Times New Roman" w:hint="eastAsia"/>
        </w:rPr>
        <w:t>真正的善行，当由那些被上帝儿子释放的人，自愿由心灵而行的</w:t>
      </w:r>
      <w:r w:rsidR="001601E9" w:rsidRPr="00445C3D">
        <w:rPr>
          <w:rFonts w:cs="Times New Roman"/>
        </w:rPr>
        <w:t>”</w:t>
      </w:r>
      <w:r w:rsidRPr="00445C3D">
        <w:rPr>
          <w:rFonts w:cs="Times New Roman" w:hint="eastAsia"/>
        </w:rPr>
        <w:t>，诗一一</w:t>
      </w:r>
      <w:r w:rsidR="00715451" w:rsidRPr="00445C3D">
        <w:rPr>
          <w:rFonts w:cs="Times New Roman" w:hint="eastAsia"/>
        </w:rPr>
        <w:t>零</w:t>
      </w:r>
      <w:r w:rsidRPr="00445C3D">
        <w:rPr>
          <w:rFonts w:cs="Times New Roman"/>
        </w:rPr>
        <w:t>3</w:t>
      </w:r>
      <w:r w:rsidR="000F2EE2">
        <w:rPr>
          <w:rFonts w:cs="Times New Roman" w:hint="eastAsia"/>
        </w:rPr>
        <w:t>；</w:t>
      </w:r>
      <w:r w:rsidRPr="00445C3D">
        <w:rPr>
          <w:rFonts w:cs="Times New Roman" w:hint="eastAsia"/>
        </w:rPr>
        <w:t>五四</w:t>
      </w:r>
      <w:r w:rsidRPr="00445C3D">
        <w:rPr>
          <w:rFonts w:cs="Times New Roman"/>
        </w:rPr>
        <w:t>6</w:t>
      </w:r>
      <w:r w:rsidR="000F2EE2">
        <w:rPr>
          <w:rFonts w:cs="Times New Roman" w:hint="eastAsia"/>
        </w:rPr>
        <w:t>；</w:t>
      </w:r>
      <w:r w:rsidRPr="00445C3D">
        <w:rPr>
          <w:rFonts w:cs="Times New Roman" w:hint="eastAsia"/>
        </w:rPr>
        <w:t>林后九</w:t>
      </w:r>
      <w:r w:rsidRPr="00445C3D">
        <w:rPr>
          <w:rFonts w:cs="Times New Roman"/>
        </w:rPr>
        <w:t>7</w:t>
      </w:r>
      <w:r w:rsidR="000F2EE2">
        <w:rPr>
          <w:rFonts w:cs="Times New Roman" w:hint="eastAsia"/>
        </w:rPr>
        <w:t>；</w:t>
      </w:r>
      <w:r w:rsidRPr="00445C3D">
        <w:rPr>
          <w:rFonts w:cs="Times New Roman" w:hint="eastAsia"/>
        </w:rPr>
        <w:t>罗六</w:t>
      </w:r>
      <w:r w:rsidRPr="00445C3D">
        <w:rPr>
          <w:rFonts w:cs="Times New Roman"/>
        </w:rPr>
        <w:t>17</w:t>
      </w:r>
      <w:r w:rsidR="00893BA9" w:rsidRPr="00445C3D">
        <w:rPr>
          <w:rFonts w:cs="Times New Roman" w:hint="eastAsia"/>
        </w:rPr>
        <w:t>。协</w:t>
      </w:r>
      <w:r w:rsidRPr="00445C3D">
        <w:rPr>
          <w:rFonts w:cs="Times New Roman" w:hint="eastAsia"/>
        </w:rPr>
        <w:t>同式说</w:t>
      </w:r>
      <w:r w:rsidR="005C0F88" w:rsidRPr="00445C3D">
        <w:rPr>
          <w:rFonts w:cs="Times New Roman" w:hint="eastAsia"/>
        </w:rPr>
        <w:t>（</w:t>
      </w:r>
      <w:r w:rsidRPr="00445C3D">
        <w:rPr>
          <w:rFonts w:cs="Times New Roman" w:hint="eastAsia"/>
        </w:rPr>
        <w:t>全</w:t>
      </w:r>
      <w:r w:rsidR="00715451" w:rsidRPr="00445C3D">
        <w:rPr>
          <w:rFonts w:cs="Times New Roman" w:hint="eastAsia"/>
        </w:rPr>
        <w:t>，</w:t>
      </w:r>
      <w:r w:rsidR="00715451" w:rsidRPr="00445C3D">
        <w:rPr>
          <w:rFonts w:cs="Times New Roman"/>
        </w:rPr>
        <w:t>IV</w:t>
      </w:r>
      <w:r w:rsidRPr="00445C3D">
        <w:rPr>
          <w:rFonts w:cs="Times New Roman" w:hint="eastAsia"/>
        </w:rPr>
        <w:t>，</w:t>
      </w:r>
      <w:r w:rsidRPr="00445C3D">
        <w:rPr>
          <w:rFonts w:cs="Times New Roman"/>
        </w:rPr>
        <w:t>16</w:t>
      </w:r>
      <w:r w:rsidRPr="00445C3D">
        <w:rPr>
          <w:rFonts w:cs="Times New Roman" w:hint="eastAsia"/>
        </w:rPr>
        <w:t>，</w:t>
      </w:r>
      <w:r w:rsidRPr="00445C3D">
        <w:rPr>
          <w:rFonts w:cs="Times New Roman"/>
        </w:rPr>
        <w:t>17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当使用</w:t>
      </w:r>
      <w:r w:rsidR="00715451" w:rsidRPr="00445C3D">
        <w:rPr>
          <w:rFonts w:cs="Times New Roman" w:hint="eastAsia"/>
        </w:rPr>
        <w:t>“必</w:t>
      </w:r>
      <w:r w:rsidRPr="00445C3D">
        <w:rPr>
          <w:rFonts w:cs="Times New Roman" w:hint="eastAsia"/>
        </w:rPr>
        <w:t>要</w:t>
      </w:r>
      <w:r w:rsidR="00715451" w:rsidRPr="00445C3D">
        <w:rPr>
          <w:rFonts w:cs="Times New Roman" w:hint="eastAsia"/>
        </w:rPr>
        <w:t>”</w:t>
      </w:r>
      <w:r w:rsidRPr="00445C3D">
        <w:rPr>
          <w:rFonts w:cs="Times New Roman" w:hint="eastAsia"/>
        </w:rPr>
        <w:t>这个名词时，不该以强制主义</w:t>
      </w:r>
      <w:r w:rsidR="00715451" w:rsidRPr="00445C3D">
        <w:rPr>
          <w:rFonts w:cs="Times New Roman" w:hint="eastAsia"/>
        </w:rPr>
        <w:t>理</w:t>
      </w:r>
      <w:r w:rsidRPr="00445C3D">
        <w:rPr>
          <w:rFonts w:cs="Times New Roman" w:hint="eastAsia"/>
        </w:rPr>
        <w:t>解它，只可作上帝不改变旨意的宣告来</w:t>
      </w:r>
      <w:r w:rsidR="00715451" w:rsidRPr="00445C3D">
        <w:rPr>
          <w:rFonts w:cs="Times New Roman" w:hint="eastAsia"/>
        </w:rPr>
        <w:t>理解</w:t>
      </w:r>
      <w:r w:rsidR="005C0F88" w:rsidRPr="00445C3D">
        <w:rPr>
          <w:rFonts w:cs="Times New Roman" w:hint="eastAsia"/>
        </w:rPr>
        <w:t>（</w:t>
      </w:r>
      <w:r w:rsidRPr="00445C3D">
        <w:rPr>
          <w:rFonts w:cs="Times New Roman"/>
        </w:rPr>
        <w:t>Vult enim mandatum Dei ut creatura s</w:t>
      </w:r>
      <w:r w:rsidR="00715451" w:rsidRPr="00445C3D">
        <w:rPr>
          <w:rFonts w:cs="Times New Roman"/>
        </w:rPr>
        <w:t>u</w:t>
      </w:r>
      <w:r w:rsidRPr="00445C3D">
        <w:rPr>
          <w:rFonts w:cs="Times New Roman"/>
        </w:rPr>
        <w:t xml:space="preserve">o Creatori obediat </w:t>
      </w:r>
      <w:r w:rsidRPr="00445C3D">
        <w:rPr>
          <w:rFonts w:cs="Times New Roman" w:hint="eastAsia"/>
        </w:rPr>
        <w:t>的确是上帝旨意的命令，使所造的人顺从他们的创造主</w:t>
      </w:r>
      <w:r w:rsidR="005C0F88" w:rsidRPr="00445C3D">
        <w:rPr>
          <w:rFonts w:cs="Times New Roman" w:hint="eastAsia"/>
        </w:rPr>
        <w:t>）</w:t>
      </w:r>
      <w:r w:rsidR="001601E9" w:rsidRPr="00445C3D">
        <w:rPr>
          <w:rFonts w:cs="Times New Roman"/>
        </w:rPr>
        <w:t>”</w:t>
      </w:r>
      <w:r w:rsidRPr="00445C3D">
        <w:rPr>
          <w:rFonts w:cs="Times New Roman" w:hint="eastAsia"/>
        </w:rPr>
        <w:t>。</w:t>
      </w:r>
    </w:p>
    <w:p w14:paraId="36090F23" w14:textId="4E15F37F" w:rsidR="0031269B" w:rsidRPr="00445C3D" w:rsidRDefault="0031269B" w:rsidP="00DF514A">
      <w:pPr>
        <w:spacing w:after="0"/>
        <w:ind w:firstLine="461"/>
        <w:rPr>
          <w:rFonts w:cs="Times New Roman"/>
        </w:rPr>
      </w:pPr>
      <w:r w:rsidRPr="00445C3D">
        <w:rPr>
          <w:rFonts w:cs="Times New Roman" w:hint="eastAsia"/>
        </w:rPr>
        <w:t>若问基督徒当因谁的缘故而行善，答案为</w:t>
      </w:r>
      <w:r w:rsidR="00512B20" w:rsidRPr="00445C3D">
        <w:rPr>
          <w:rFonts w:cs="Times New Roman" w:hint="eastAsia"/>
        </w:rPr>
        <w:t>：</w:t>
      </w:r>
      <w:r w:rsidRPr="00445C3D">
        <w:rPr>
          <w:rFonts w:cs="Times New Roman"/>
        </w:rPr>
        <w:t>1.</w:t>
      </w:r>
      <w:r w:rsidR="00715451" w:rsidRPr="00445C3D">
        <w:rPr>
          <w:rFonts w:cs="Times New Roman" w:hint="eastAsia"/>
        </w:rPr>
        <w:t>因</w:t>
      </w:r>
      <w:r w:rsidRPr="00445C3D">
        <w:rPr>
          <w:rFonts w:cs="Times New Roman" w:hint="eastAsia"/>
        </w:rPr>
        <w:t>上帝的缘故，他们用圣</w:t>
      </w:r>
      <w:r w:rsidR="00715451" w:rsidRPr="00445C3D">
        <w:rPr>
          <w:rFonts w:cs="Times New Roman" w:hint="eastAsia"/>
        </w:rPr>
        <w:t>洁</w:t>
      </w:r>
      <w:r w:rsidRPr="00445C3D">
        <w:rPr>
          <w:rFonts w:cs="Times New Roman" w:hint="eastAsia"/>
        </w:rPr>
        <w:t>的行为服事祂，罗</w:t>
      </w:r>
      <w:r w:rsidR="00715451" w:rsidRPr="00445C3D">
        <w:rPr>
          <w:rFonts w:cs="Times New Roman" w:hint="eastAsia"/>
        </w:rPr>
        <w:t>十</w:t>
      </w:r>
      <w:r w:rsidRPr="00445C3D">
        <w:rPr>
          <w:rFonts w:cs="Times New Roman" w:hint="eastAsia"/>
        </w:rPr>
        <w:t>二</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00893BA9" w:rsidRPr="00445C3D">
        <w:rPr>
          <w:rFonts w:cs="Times New Roman"/>
        </w:rPr>
        <w:t>2</w:t>
      </w:r>
      <w:r w:rsidRPr="00445C3D">
        <w:rPr>
          <w:rFonts w:cs="Times New Roman"/>
        </w:rPr>
        <w:t>.</w:t>
      </w:r>
      <w:r w:rsidRPr="00445C3D">
        <w:rPr>
          <w:rFonts w:cs="Times New Roman" w:hint="eastAsia"/>
        </w:rPr>
        <w:t>因自己的缘故，使他们对他们恩典里的地位有真正的表</w:t>
      </w:r>
      <w:r w:rsidRPr="00445C3D">
        <w:rPr>
          <w:rFonts w:cs="Times New Roman" w:hint="eastAsia"/>
        </w:rPr>
        <w:lastRenderedPageBreak/>
        <w:t>征</w:t>
      </w:r>
      <w:r w:rsidR="005C0F88" w:rsidRPr="00445C3D">
        <w:rPr>
          <w:rFonts w:cs="Times New Roman" w:hint="eastAsia"/>
        </w:rPr>
        <w:t>（</w:t>
      </w:r>
      <w:r w:rsidRPr="00445C3D">
        <w:rPr>
          <w:rFonts w:cs="Times New Roman"/>
        </w:rPr>
        <w:t>indicia, testimonia</w:t>
      </w:r>
      <w:r w:rsidR="005C0F88" w:rsidRPr="00445C3D">
        <w:rPr>
          <w:rFonts w:cs="Times New Roman" w:hint="eastAsia"/>
        </w:rPr>
        <w:t>）</w:t>
      </w:r>
      <w:r w:rsidRPr="00445C3D">
        <w:rPr>
          <w:rFonts w:cs="Times New Roman" w:hint="eastAsia"/>
        </w:rPr>
        <w:t>约壹三</w:t>
      </w:r>
      <w:r w:rsidRPr="00445C3D">
        <w:rPr>
          <w:rFonts w:cs="Times New Roman"/>
        </w:rPr>
        <w:t>14</w:t>
      </w:r>
      <w:r w:rsidR="000F2EE2">
        <w:rPr>
          <w:rFonts w:cs="Times New Roman" w:hint="eastAsia"/>
        </w:rPr>
        <w:t>；</w:t>
      </w:r>
      <w:r w:rsidRPr="00445C3D">
        <w:rPr>
          <w:rFonts w:cs="Times New Roman" w:hint="eastAsia"/>
        </w:rPr>
        <w:t>太六</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彼前二</w:t>
      </w:r>
      <w:r w:rsidRPr="00445C3D">
        <w:rPr>
          <w:rFonts w:cs="Times New Roman"/>
        </w:rPr>
        <w:t>9</w:t>
      </w:r>
      <w:r w:rsidRPr="00445C3D">
        <w:rPr>
          <w:rFonts w:cs="Times New Roman" w:hint="eastAsia"/>
        </w:rPr>
        <w:t>，因为信徒的新顺从和善行实为</w:t>
      </w:r>
      <w:r w:rsidRPr="00445C3D">
        <w:rPr>
          <w:rFonts w:cs="Times New Roman"/>
        </w:rPr>
        <w:t xml:space="preserve"> testimonium Spiritus Sancti externum</w:t>
      </w:r>
      <w:r w:rsidR="000F2EE2">
        <w:rPr>
          <w:rFonts w:cs="Times New Roman"/>
        </w:rPr>
        <w:t>；</w:t>
      </w:r>
      <w:r w:rsidR="005C0F88" w:rsidRPr="00445C3D">
        <w:rPr>
          <w:rFonts w:cs="Times New Roman" w:hint="eastAsia"/>
        </w:rPr>
        <w:t>（</w:t>
      </w:r>
      <w:r w:rsidRPr="00445C3D">
        <w:rPr>
          <w:rFonts w:cs="Times New Roman" w:hint="eastAsia"/>
        </w:rPr>
        <w:t>圣灵外</w:t>
      </w:r>
      <w:r w:rsidR="00250EBD" w:rsidRPr="00445C3D">
        <w:rPr>
          <w:rFonts w:cs="Times New Roman" w:hint="eastAsia"/>
        </w:rPr>
        <w:t>显</w:t>
      </w:r>
      <w:r w:rsidRPr="00445C3D">
        <w:rPr>
          <w:rFonts w:cs="Times New Roman" w:hint="eastAsia"/>
        </w:rPr>
        <w:t>的见证</w:t>
      </w:r>
      <w:r w:rsidR="005C0F88" w:rsidRPr="00445C3D">
        <w:rPr>
          <w:rFonts w:cs="Times New Roman" w:hint="eastAsia"/>
        </w:rPr>
        <w:t>）</w:t>
      </w:r>
      <w:r w:rsidR="000F2EE2">
        <w:rPr>
          <w:rFonts w:cs="Times New Roman" w:hint="eastAsia"/>
        </w:rPr>
        <w:t>；</w:t>
      </w:r>
      <w:r w:rsidRPr="00445C3D">
        <w:rPr>
          <w:rFonts w:cs="Times New Roman"/>
        </w:rPr>
        <w:t>3.</w:t>
      </w:r>
      <w:r w:rsidRPr="00445C3D">
        <w:rPr>
          <w:rFonts w:cs="Times New Roman" w:hint="eastAsia"/>
        </w:rPr>
        <w:t>因世人的缘故</w:t>
      </w:r>
      <w:r w:rsidR="000F2EE2">
        <w:rPr>
          <w:rFonts w:cs="Times New Roman" w:hint="eastAsia"/>
        </w:rPr>
        <w:t>；</w:t>
      </w:r>
      <w:r w:rsidRPr="00445C3D">
        <w:rPr>
          <w:rFonts w:cs="Times New Roman" w:hint="eastAsia"/>
        </w:rPr>
        <w:t>信徒当以圣洁的生活向他们证明福音的真理和能力，以致</w:t>
      </w:r>
      <w:r w:rsidR="00503AF2" w:rsidRPr="00445C3D">
        <w:rPr>
          <w:rFonts w:cs="Times New Roman" w:hint="eastAsia"/>
        </w:rPr>
        <w:t>吸引</w:t>
      </w:r>
      <w:r w:rsidRPr="00445C3D">
        <w:rPr>
          <w:rFonts w:cs="Times New Roman" w:hint="eastAsia"/>
        </w:rPr>
        <w:t>世人去听上帝的道而得救，彼前二</w:t>
      </w:r>
      <w:r w:rsidRPr="00445C3D">
        <w:rPr>
          <w:rFonts w:cs="Times New Roman"/>
        </w:rPr>
        <w:t>12</w:t>
      </w:r>
      <w:r w:rsidR="000F2EE2">
        <w:rPr>
          <w:rFonts w:cs="Times New Roman" w:hint="eastAsia"/>
        </w:rPr>
        <w:t>；</w:t>
      </w:r>
      <w:r w:rsidR="00503AF2" w:rsidRPr="00445C3D">
        <w:rPr>
          <w:rFonts w:cs="Times New Roman" w:hint="eastAsia"/>
        </w:rPr>
        <w:t>三</w:t>
      </w:r>
      <w:r w:rsidR="00503AF2" w:rsidRPr="00445C3D">
        <w:rPr>
          <w:rFonts w:cs="Times New Roman"/>
        </w:rPr>
        <w:t>1</w:t>
      </w:r>
      <w:r w:rsidR="00503AF2" w:rsidRPr="00445C3D">
        <w:rPr>
          <w:rFonts w:cs="Times New Roman" w:hint="eastAsia"/>
        </w:rPr>
        <w:t>，</w:t>
      </w:r>
      <w:r w:rsidR="00503AF2" w:rsidRPr="00445C3D">
        <w:rPr>
          <w:rFonts w:cs="Times New Roman"/>
        </w:rPr>
        <w:t>2</w:t>
      </w:r>
      <w:r w:rsidR="000F2EE2">
        <w:rPr>
          <w:rFonts w:cs="Times New Roman" w:hint="eastAsia"/>
        </w:rPr>
        <w:t>；</w:t>
      </w:r>
      <w:r w:rsidRPr="00445C3D">
        <w:rPr>
          <w:rFonts w:cs="Times New Roman" w:hint="eastAsia"/>
        </w:rPr>
        <w:t>太</w:t>
      </w:r>
      <w:r w:rsidR="00893BA9" w:rsidRPr="00445C3D">
        <w:rPr>
          <w:rFonts w:cs="Times New Roman" w:hint="eastAsia"/>
        </w:rPr>
        <w:t>五</w:t>
      </w:r>
      <w:r w:rsidR="00893BA9" w:rsidRPr="00445C3D">
        <w:rPr>
          <w:rFonts w:cs="Times New Roman"/>
        </w:rPr>
        <w:t>1</w:t>
      </w:r>
      <w:r w:rsidRPr="00445C3D">
        <w:rPr>
          <w:rFonts w:cs="Times New Roman"/>
        </w:rPr>
        <w:t>3</w:t>
      </w:r>
      <w:r w:rsidR="004F5144" w:rsidRPr="00445C3D">
        <w:rPr>
          <w:rFonts w:cs="Times New Roman"/>
        </w:rPr>
        <w:t>-</w:t>
      </w:r>
      <w:r w:rsidRPr="00445C3D">
        <w:rPr>
          <w:rFonts w:cs="Times New Roman"/>
        </w:rPr>
        <w:t>16</w:t>
      </w:r>
      <w:r w:rsidRPr="00445C3D">
        <w:rPr>
          <w:rFonts w:cs="Times New Roman" w:hint="eastAsia"/>
        </w:rPr>
        <w:t>。</w:t>
      </w:r>
    </w:p>
    <w:p w14:paraId="27E31F31" w14:textId="07172A80" w:rsidR="00BB75CD" w:rsidRPr="00445C3D" w:rsidRDefault="0031269B" w:rsidP="00DF514A">
      <w:pPr>
        <w:spacing w:after="0"/>
        <w:ind w:firstLine="461"/>
        <w:rPr>
          <w:rFonts w:cs="Times New Roman"/>
        </w:rPr>
      </w:pPr>
      <w:r w:rsidRPr="00445C3D">
        <w:rPr>
          <w:rFonts w:cs="Times New Roman" w:hint="eastAsia"/>
        </w:rPr>
        <w:t>虽然律法为信徒的镜子，</w:t>
      </w:r>
      <w:r w:rsidR="00503AF2" w:rsidRPr="00445C3D">
        <w:rPr>
          <w:rFonts w:cs="Times New Roman" w:hint="eastAsia"/>
        </w:rPr>
        <w:t>缰绳</w:t>
      </w:r>
      <w:r w:rsidRPr="00445C3D">
        <w:rPr>
          <w:rFonts w:cs="Times New Roman" w:hint="eastAsia"/>
        </w:rPr>
        <w:t>和</w:t>
      </w:r>
      <w:r w:rsidR="00503AF2" w:rsidRPr="00445C3D">
        <w:rPr>
          <w:rFonts w:cs="Times New Roman" w:hint="eastAsia"/>
        </w:rPr>
        <w:t>向导</w:t>
      </w:r>
      <w:r w:rsidRPr="00445C3D">
        <w:rPr>
          <w:rFonts w:cs="Times New Roman" w:hint="eastAsia"/>
        </w:rPr>
        <w:t>，诗一</w:t>
      </w:r>
      <w:r w:rsidRPr="00445C3D">
        <w:rPr>
          <w:rFonts w:cs="Times New Roman"/>
        </w:rPr>
        <w:t>2</w:t>
      </w:r>
      <w:r w:rsidR="000F2EE2">
        <w:rPr>
          <w:rFonts w:cs="Times New Roman" w:hint="eastAsia"/>
        </w:rPr>
        <w:t>；</w:t>
      </w:r>
      <w:r w:rsidR="00893BA9" w:rsidRPr="00445C3D">
        <w:rPr>
          <w:rFonts w:cs="Times New Roman" w:hint="eastAsia"/>
        </w:rPr>
        <w:t>一</w:t>
      </w:r>
      <w:r w:rsidRPr="00445C3D">
        <w:rPr>
          <w:rFonts w:cs="Times New Roman" w:hint="eastAsia"/>
        </w:rPr>
        <w:t>一九</w:t>
      </w:r>
      <w:r w:rsidR="00893BA9" w:rsidRPr="00445C3D">
        <w:rPr>
          <w:rFonts w:cs="Times New Roman"/>
        </w:rPr>
        <w:t>1</w:t>
      </w:r>
      <w:r w:rsidR="000F2EE2">
        <w:rPr>
          <w:rFonts w:cs="Times New Roman" w:hint="eastAsia"/>
        </w:rPr>
        <w:t>；</w:t>
      </w:r>
      <w:r w:rsidRPr="00445C3D">
        <w:rPr>
          <w:rFonts w:cs="Times New Roman" w:hint="eastAsia"/>
        </w:rPr>
        <w:t>林前九</w:t>
      </w:r>
      <w:r w:rsidRPr="00445C3D">
        <w:rPr>
          <w:rFonts w:cs="Times New Roman"/>
        </w:rPr>
        <w:t>2</w:t>
      </w:r>
      <w:r w:rsidR="00893BA9" w:rsidRPr="00445C3D">
        <w:rPr>
          <w:rFonts w:cs="Times New Roman"/>
        </w:rPr>
        <w:t>7</w:t>
      </w:r>
      <w:r w:rsidR="000F2EE2">
        <w:rPr>
          <w:rFonts w:cs="Times New Roman" w:hint="eastAsia"/>
        </w:rPr>
        <w:t>；</w:t>
      </w:r>
      <w:r w:rsidRPr="00445C3D">
        <w:rPr>
          <w:rFonts w:cs="Times New Roman" w:hint="eastAsia"/>
        </w:rPr>
        <w:t>罗七</w:t>
      </w:r>
      <w:r w:rsidRPr="00445C3D">
        <w:rPr>
          <w:rFonts w:cs="Times New Roman"/>
        </w:rPr>
        <w:t>18</w:t>
      </w:r>
      <w:r w:rsidR="00503AF2" w:rsidRPr="00445C3D">
        <w:rPr>
          <w:rFonts w:cs="Times New Roman" w:hint="eastAsia"/>
        </w:rPr>
        <w:t>，</w:t>
      </w:r>
      <w:r w:rsidRPr="00445C3D">
        <w:rPr>
          <w:rFonts w:cs="Times New Roman"/>
        </w:rPr>
        <w:t>19</w:t>
      </w:r>
      <w:r w:rsidR="000F2EE2">
        <w:rPr>
          <w:rFonts w:cs="Times New Roman" w:hint="eastAsia"/>
        </w:rPr>
        <w:t>；</w:t>
      </w:r>
      <w:r w:rsidRPr="00445C3D">
        <w:rPr>
          <w:rFonts w:cs="Times New Roman" w:hint="eastAsia"/>
        </w:rPr>
        <w:t>申十二</w:t>
      </w:r>
      <w:r w:rsidRPr="00445C3D">
        <w:rPr>
          <w:rFonts w:cs="Times New Roman"/>
        </w:rPr>
        <w:t>8</w:t>
      </w:r>
      <w:r w:rsidRPr="00445C3D">
        <w:rPr>
          <w:rFonts w:cs="Times New Roman" w:hint="eastAsia"/>
        </w:rPr>
        <w:t>，</w:t>
      </w:r>
      <w:r w:rsidRPr="00445C3D">
        <w:rPr>
          <w:rFonts w:cs="Times New Roman"/>
        </w:rPr>
        <w:t>28</w:t>
      </w:r>
      <w:r w:rsidRPr="00445C3D">
        <w:rPr>
          <w:rFonts w:cs="Times New Roman" w:hint="eastAsia"/>
        </w:rPr>
        <w:t>，</w:t>
      </w:r>
      <w:r w:rsidRPr="00445C3D">
        <w:rPr>
          <w:rFonts w:cs="Times New Roman"/>
        </w:rPr>
        <w:t>32 ,</w:t>
      </w:r>
      <w:r w:rsidRPr="00445C3D">
        <w:rPr>
          <w:rFonts w:cs="Times New Roman" w:hint="eastAsia"/>
        </w:rPr>
        <w:t>然而这新顺从不是出自律法的强制，罗七</w:t>
      </w:r>
      <w:r w:rsidRPr="00445C3D">
        <w:rPr>
          <w:rFonts w:cs="Times New Roman"/>
        </w:rPr>
        <w:t>22</w:t>
      </w:r>
      <w:r w:rsidR="00B26D32" w:rsidRPr="00445C3D">
        <w:rPr>
          <w:rFonts w:cs="Times New Roman" w:hint="eastAsia"/>
        </w:rPr>
        <w:t>——</w:t>
      </w:r>
      <w:r w:rsidRPr="00445C3D">
        <w:rPr>
          <w:rFonts w:cs="Times New Roman" w:hint="eastAsia"/>
        </w:rPr>
        <w:t>这事实我们当坚持以反击各种反对律法的主义</w:t>
      </w:r>
      <w:r w:rsidR="005C0F88" w:rsidRPr="00445C3D">
        <w:rPr>
          <w:rFonts w:cs="Times New Roman" w:hint="eastAsia"/>
        </w:rPr>
        <w:t>（</w:t>
      </w:r>
      <w:r w:rsidRPr="00445C3D">
        <w:rPr>
          <w:rFonts w:cs="Times New Roman" w:hint="eastAsia"/>
        </w:rPr>
        <w:t>约翰雅其科拉，</w:t>
      </w:r>
      <w:r w:rsidRPr="00445C3D">
        <w:rPr>
          <w:rFonts w:cs="Times New Roman"/>
        </w:rPr>
        <w:t>John Agricola</w:t>
      </w:r>
      <w:r w:rsidRPr="00445C3D">
        <w:rPr>
          <w:rFonts w:cs="Times New Roman" w:hint="eastAsia"/>
        </w:rPr>
        <w:t>，大约主</w:t>
      </w:r>
      <w:r w:rsidR="00893BA9" w:rsidRPr="00445C3D">
        <w:rPr>
          <w:rFonts w:cs="Times New Roman" w:hint="eastAsia"/>
        </w:rPr>
        <w:t>后</w:t>
      </w:r>
      <w:r w:rsidR="00893BA9" w:rsidRPr="00445C3D">
        <w:rPr>
          <w:rFonts w:cs="Times New Roman"/>
        </w:rPr>
        <w:t>1</w:t>
      </w:r>
      <w:r w:rsidRPr="00445C3D">
        <w:rPr>
          <w:rFonts w:cs="Times New Roman"/>
        </w:rPr>
        <w:t>535</w:t>
      </w:r>
      <w:r w:rsidRPr="00445C3D">
        <w:rPr>
          <w:rFonts w:cs="Times New Roman" w:hint="eastAsia"/>
        </w:rPr>
        <w:t>年</w:t>
      </w:r>
      <w:r w:rsidR="005C0F88" w:rsidRPr="00445C3D">
        <w:rPr>
          <w:rFonts w:cs="Times New Roman" w:hint="eastAsia"/>
        </w:rPr>
        <w:t>）</w:t>
      </w:r>
      <w:r w:rsidRPr="00445C3D">
        <w:rPr>
          <w:rFonts w:cs="Times New Roman" w:hint="eastAsia"/>
        </w:rPr>
        <w:t>，乃是由信基督之宝贵福音的信心而出，将律法刻在人心上，耶</w:t>
      </w:r>
      <w:r w:rsidR="00C53A56" w:rsidRPr="00445C3D">
        <w:rPr>
          <w:rFonts w:cs="Times New Roman" w:hint="eastAsia"/>
        </w:rPr>
        <w:t>三十</w:t>
      </w:r>
      <w:r w:rsidRPr="00445C3D">
        <w:rPr>
          <w:rFonts w:cs="Times New Roman" w:hint="eastAsia"/>
        </w:rPr>
        <w:t>一</w:t>
      </w:r>
      <w:r w:rsidRPr="00445C3D">
        <w:rPr>
          <w:rFonts w:cs="Times New Roman"/>
        </w:rPr>
        <w:t>31</w:t>
      </w:r>
      <w:r w:rsidRPr="00445C3D">
        <w:rPr>
          <w:rFonts w:cs="Times New Roman" w:hint="eastAsia"/>
        </w:rPr>
        <w:t>下，如是使信徒自愿</w:t>
      </w:r>
      <w:r w:rsidR="00B26D32" w:rsidRPr="00445C3D">
        <w:rPr>
          <w:rFonts w:cs="Times New Roman" w:hint="eastAsia"/>
        </w:rPr>
        <w:t>、</w:t>
      </w:r>
      <w:r w:rsidRPr="00445C3D">
        <w:rPr>
          <w:rFonts w:cs="Times New Roman" w:hint="eastAsia"/>
        </w:rPr>
        <w:t>热心</w:t>
      </w:r>
      <w:r w:rsidR="00B26D32" w:rsidRPr="00445C3D">
        <w:rPr>
          <w:rFonts w:cs="Times New Roman" w:hint="eastAsia"/>
        </w:rPr>
        <w:t>地</w:t>
      </w:r>
      <w:r w:rsidRPr="00445C3D">
        <w:rPr>
          <w:rFonts w:cs="Times New Roman" w:hint="eastAsia"/>
        </w:rPr>
        <w:t>行一切善事</w:t>
      </w:r>
      <w:r w:rsidR="009D1DCF" w:rsidRPr="00445C3D">
        <w:rPr>
          <w:rFonts w:cs="Times New Roman" w:hint="eastAsia"/>
        </w:rPr>
        <w:t>，</w:t>
      </w:r>
      <w:r w:rsidRPr="00445C3D">
        <w:rPr>
          <w:rFonts w:cs="Times New Roman" w:hint="eastAsia"/>
        </w:rPr>
        <w:t>诗一一</w:t>
      </w:r>
      <w:r w:rsidR="009D1DCF" w:rsidRPr="00445C3D">
        <w:rPr>
          <w:rFonts w:cs="Times New Roman" w:hint="eastAsia"/>
        </w:rPr>
        <w:t>零</w:t>
      </w:r>
      <w:r w:rsidRPr="00445C3D">
        <w:rPr>
          <w:rFonts w:cs="Times New Roman"/>
        </w:rPr>
        <w:t>3</w:t>
      </w:r>
      <w:r w:rsidR="000F2EE2">
        <w:rPr>
          <w:rFonts w:cs="Times New Roman" w:hint="eastAsia"/>
        </w:rPr>
        <w:t>；</w:t>
      </w:r>
      <w:r w:rsidRPr="00445C3D">
        <w:rPr>
          <w:rFonts w:cs="Times New Roman" w:hint="eastAsia"/>
        </w:rPr>
        <w:t>林后九</w:t>
      </w:r>
      <w:r w:rsidRPr="00445C3D">
        <w:rPr>
          <w:rFonts w:cs="Times New Roman"/>
        </w:rPr>
        <w:t>7</w:t>
      </w:r>
      <w:r w:rsidR="000F2EE2">
        <w:rPr>
          <w:rFonts w:cs="Times New Roman" w:hint="eastAsia"/>
        </w:rPr>
        <w:t>；</w:t>
      </w:r>
      <w:r w:rsidRPr="00445C3D">
        <w:rPr>
          <w:rFonts w:cs="Times New Roman" w:hint="eastAsia"/>
        </w:rPr>
        <w:t>彼前五</w:t>
      </w:r>
      <w:r w:rsidRPr="00445C3D">
        <w:rPr>
          <w:rFonts w:cs="Times New Roman"/>
        </w:rPr>
        <w:t>1</w:t>
      </w:r>
      <w:r w:rsidR="009D1DCF" w:rsidRPr="00445C3D">
        <w:rPr>
          <w:rFonts w:cs="Times New Roman"/>
        </w:rPr>
        <w:t>-</w:t>
      </w:r>
      <w:r w:rsidRPr="00445C3D">
        <w:rPr>
          <w:rFonts w:cs="Times New Roman"/>
        </w:rPr>
        <w:t>4</w:t>
      </w:r>
      <w:r w:rsidRPr="00445C3D">
        <w:rPr>
          <w:rFonts w:cs="Times New Roman" w:hint="eastAsia"/>
        </w:rPr>
        <w:t>。但是愿意和自由，</w:t>
      </w:r>
      <w:r w:rsidRPr="00445C3D">
        <w:rPr>
          <w:rFonts w:cs="Times New Roman"/>
        </w:rPr>
        <w:t>willing and free,</w:t>
      </w:r>
      <w:r w:rsidRPr="00445C3D">
        <w:rPr>
          <w:rFonts w:cs="Times New Roman" w:hint="eastAsia"/>
        </w:rPr>
        <w:t>这些名词不可解释为</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可以自选去行或不行</w:t>
      </w:r>
      <w:r w:rsidR="00E605A4">
        <w:rPr>
          <w:rFonts w:cs="Times New Roman" w:hint="eastAsia"/>
        </w:rPr>
        <w:t>（</w:t>
      </w:r>
      <w:r w:rsidRPr="00445C3D">
        <w:rPr>
          <w:rFonts w:cs="Times New Roman" w:hint="eastAsia"/>
        </w:rPr>
        <w:t>善事</w:t>
      </w:r>
      <w:r w:rsidR="00E605A4">
        <w:rPr>
          <w:rFonts w:cs="Times New Roman" w:hint="eastAsia"/>
        </w:rPr>
        <w:t>）</w:t>
      </w:r>
      <w:r w:rsidRPr="00445C3D">
        <w:rPr>
          <w:rFonts w:cs="Times New Roman" w:hint="eastAsia"/>
        </w:rPr>
        <w:t>，或说他们能够，或是可能行出反对上帝的律法而仍然保存信仰和上帝的</w:t>
      </w:r>
      <w:r w:rsidR="009D1DCF" w:rsidRPr="00445C3D">
        <w:rPr>
          <w:rFonts w:cs="Times New Roman" w:hint="eastAsia"/>
        </w:rPr>
        <w:t>喜悦</w:t>
      </w:r>
      <w:r w:rsidRPr="00445C3D">
        <w:rPr>
          <w:rFonts w:cs="Times New Roman" w:hint="eastAsia"/>
        </w:rPr>
        <w:t>和恩典。</w:t>
      </w:r>
      <w:r w:rsidR="001601E9" w:rsidRPr="00445C3D">
        <w:rPr>
          <w:rFonts w:cs="Times New Roman"/>
        </w:rPr>
        <w:t>”</w:t>
      </w:r>
      <w:r w:rsidR="005C0F88" w:rsidRPr="00445C3D">
        <w:rPr>
          <w:rFonts w:cs="Times New Roman" w:hint="eastAsia"/>
        </w:rPr>
        <w:t>（</w:t>
      </w:r>
      <w:r w:rsidRPr="00445C3D">
        <w:rPr>
          <w:rFonts w:cs="Times New Roman" w:hint="eastAsia"/>
        </w:rPr>
        <w:t>协同</w:t>
      </w:r>
      <w:r w:rsidR="009D1DCF" w:rsidRPr="00445C3D">
        <w:rPr>
          <w:rFonts w:cs="Times New Roman" w:hint="eastAsia"/>
        </w:rPr>
        <w:t>式</w:t>
      </w:r>
      <w:r w:rsidRPr="00445C3D">
        <w:rPr>
          <w:rFonts w:cs="Times New Roman" w:hint="eastAsia"/>
        </w:rPr>
        <w:t>，全</w:t>
      </w:r>
      <w:r w:rsidR="009D1DCF" w:rsidRPr="00445C3D">
        <w:rPr>
          <w:rFonts w:cs="Times New Roman" w:hint="eastAsia"/>
        </w:rPr>
        <w:t>，</w:t>
      </w:r>
      <w:r w:rsidR="009D1DCF" w:rsidRPr="00445C3D">
        <w:rPr>
          <w:rFonts w:cs="Times New Roman"/>
        </w:rPr>
        <w:t>IV</w:t>
      </w:r>
      <w:r w:rsidRPr="00445C3D">
        <w:rPr>
          <w:rFonts w:cs="Times New Roman" w:hint="eastAsia"/>
        </w:rPr>
        <w:t>，</w:t>
      </w:r>
      <w:r w:rsidRPr="00445C3D">
        <w:rPr>
          <w:rFonts w:cs="Times New Roman"/>
        </w:rPr>
        <w:t>20</w:t>
      </w:r>
      <w:r w:rsidR="005C0F88" w:rsidRPr="00445C3D">
        <w:rPr>
          <w:rFonts w:cs="Times New Roman" w:hint="eastAsia"/>
        </w:rPr>
        <w:t>）</w:t>
      </w:r>
    </w:p>
    <w:p w14:paraId="1630C8A2" w14:textId="77777777" w:rsidR="0070760D" w:rsidRPr="00445C3D" w:rsidRDefault="0070760D" w:rsidP="00DF514A">
      <w:pPr>
        <w:spacing w:after="0"/>
        <w:ind w:firstLine="461"/>
        <w:rPr>
          <w:rFonts w:cs="Times New Roman"/>
        </w:rPr>
      </w:pPr>
    </w:p>
    <w:p w14:paraId="4F3063DB" w14:textId="539C3A0C" w:rsidR="00BB75CD" w:rsidRPr="00445C3D" w:rsidRDefault="0031269B" w:rsidP="00445C3D">
      <w:pPr>
        <w:pStyle w:val="2"/>
        <w:rPr>
          <w:rFonts w:cs="Times New Roman"/>
        </w:rPr>
      </w:pPr>
      <w:bookmarkStart w:id="155" w:name="_Toc220321261"/>
      <w:r w:rsidRPr="00445C3D">
        <w:rPr>
          <w:rFonts w:cs="Times New Roman" w:hint="eastAsia"/>
        </w:rPr>
        <w:lastRenderedPageBreak/>
        <w:t>基督徒在今生不完全成圣</w:t>
      </w:r>
      <w:bookmarkEnd w:id="155"/>
    </w:p>
    <w:p w14:paraId="0B66BEFC" w14:textId="77777777" w:rsidR="0070760D" w:rsidRPr="00445C3D" w:rsidRDefault="0070760D" w:rsidP="00DF514A">
      <w:pPr>
        <w:spacing w:after="0"/>
        <w:ind w:firstLine="461"/>
        <w:rPr>
          <w:rFonts w:cs="Times New Roman"/>
        </w:rPr>
      </w:pPr>
    </w:p>
    <w:p w14:paraId="0EC785DB" w14:textId="31340CF1" w:rsidR="0031269B" w:rsidRPr="00445C3D" w:rsidRDefault="0031269B" w:rsidP="00DF514A">
      <w:pPr>
        <w:spacing w:after="0"/>
        <w:ind w:firstLine="461"/>
        <w:rPr>
          <w:rFonts w:cs="Times New Roman"/>
        </w:rPr>
      </w:pPr>
      <w:r w:rsidRPr="00445C3D">
        <w:rPr>
          <w:rFonts w:cs="Times New Roman" w:hint="eastAsia"/>
        </w:rPr>
        <w:t>信徒的称义虽是完全的，不分等级的，但是他们的成圣，因仍存有肉身的罪恶，罗七</w:t>
      </w:r>
      <w:r w:rsidRPr="00445C3D">
        <w:rPr>
          <w:rFonts w:cs="Times New Roman"/>
        </w:rPr>
        <w:t>24</w:t>
      </w:r>
      <w:r w:rsidRPr="00445C3D">
        <w:rPr>
          <w:rFonts w:cs="Times New Roman" w:hint="eastAsia"/>
        </w:rPr>
        <w:t>，在今生绝不能充分或完全，腓三</w:t>
      </w:r>
      <w:r w:rsidRPr="00445C3D">
        <w:rPr>
          <w:rFonts w:cs="Times New Roman"/>
        </w:rPr>
        <w:t>12</w:t>
      </w:r>
      <w:r w:rsidR="004F5144" w:rsidRPr="00445C3D">
        <w:rPr>
          <w:rFonts w:cs="Times New Roman"/>
        </w:rPr>
        <w:t>-</w:t>
      </w:r>
      <w:r w:rsidRPr="00445C3D">
        <w:rPr>
          <w:rFonts w:cs="Times New Roman"/>
        </w:rPr>
        <w:t>14</w:t>
      </w:r>
      <w:r w:rsidR="000F2EE2">
        <w:rPr>
          <w:rFonts w:cs="Times New Roman" w:hint="eastAsia"/>
        </w:rPr>
        <w:t>；</w:t>
      </w:r>
      <w:r w:rsidRPr="00445C3D">
        <w:rPr>
          <w:rFonts w:cs="Times New Roman" w:hint="eastAsia"/>
        </w:rPr>
        <w:t>而是渐渐的有变动的不断增长，弗四</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西</w:t>
      </w:r>
      <w:r w:rsidR="00893BA9" w:rsidRPr="00445C3D">
        <w:rPr>
          <w:rFonts w:cs="Times New Roman" w:hint="eastAsia"/>
        </w:rPr>
        <w:t>二</w:t>
      </w:r>
      <w:r w:rsidR="00893BA9" w:rsidRPr="00445C3D">
        <w:rPr>
          <w:rFonts w:cs="Times New Roman"/>
        </w:rPr>
        <w:t>1</w:t>
      </w:r>
      <w:r w:rsidRPr="00445C3D">
        <w:rPr>
          <w:rFonts w:cs="Times New Roman"/>
        </w:rPr>
        <w:t>9</w:t>
      </w:r>
      <w:r w:rsidRPr="00445C3D">
        <w:rPr>
          <w:rFonts w:cs="Times New Roman" w:hint="eastAsia"/>
        </w:rPr>
        <w:t>。这真理，在圣经上是如此明显地教导信徒，对正当</w:t>
      </w:r>
      <w:r w:rsidR="003750D5">
        <w:rPr>
          <w:rFonts w:cs="Times New Roman" w:hint="eastAsia"/>
        </w:rPr>
        <w:t>理解</w:t>
      </w:r>
      <w:r w:rsidR="00690582" w:rsidRPr="00445C3D">
        <w:rPr>
          <w:rFonts w:cs="Times New Roman" w:hint="eastAsia"/>
        </w:rPr>
        <w:t>基</w:t>
      </w:r>
      <w:r w:rsidRPr="00445C3D">
        <w:rPr>
          <w:rFonts w:cs="Times New Roman" w:hint="eastAsia"/>
        </w:rPr>
        <w:t>督徒的义务，是最重要的。</w:t>
      </w:r>
    </w:p>
    <w:p w14:paraId="1766EE3D" w14:textId="6197AD2E" w:rsidR="0031269B" w:rsidRPr="00445C3D" w:rsidRDefault="0031269B" w:rsidP="00DF514A">
      <w:pPr>
        <w:spacing w:after="0"/>
        <w:ind w:firstLine="461"/>
        <w:rPr>
          <w:rFonts w:cs="Times New Roman"/>
        </w:rPr>
      </w:pPr>
      <w:r w:rsidRPr="00445C3D">
        <w:rPr>
          <w:rFonts w:cs="Times New Roman" w:hint="eastAsia"/>
        </w:rPr>
        <w:t>昆斯德关于基督徒今生成圣的不完全曾说</w:t>
      </w:r>
      <w:r w:rsidR="00512B20" w:rsidRPr="00445C3D">
        <w:rPr>
          <w:rFonts w:cs="Times New Roman" w:hint="eastAsia"/>
        </w:rPr>
        <w:t>：</w:t>
      </w:r>
      <w:r w:rsidR="001601E9" w:rsidRPr="00445C3D">
        <w:rPr>
          <w:rFonts w:cs="Times New Roman"/>
        </w:rPr>
        <w:t>“</w:t>
      </w:r>
      <w:r w:rsidRPr="00445C3D">
        <w:rPr>
          <w:rFonts w:cs="Times New Roman" w:hint="eastAsia"/>
        </w:rPr>
        <w:t>今生的复</w:t>
      </w:r>
      <w:r w:rsidR="00893BA9" w:rsidRPr="00445C3D">
        <w:rPr>
          <w:rFonts w:cs="Times New Roman" w:hint="eastAsia"/>
        </w:rPr>
        <w:t>新</w:t>
      </w:r>
      <w:r w:rsidR="00E605A4">
        <w:rPr>
          <w:rFonts w:cs="Times New Roman" w:hint="eastAsia"/>
        </w:rPr>
        <w:t>（</w:t>
      </w:r>
      <w:r w:rsidRPr="00445C3D">
        <w:rPr>
          <w:rFonts w:cs="Times New Roman" w:hint="eastAsia"/>
        </w:rPr>
        <w:t>成圣</w:t>
      </w:r>
      <w:r w:rsidR="00E605A4">
        <w:rPr>
          <w:rFonts w:cs="Times New Roman" w:hint="eastAsia"/>
        </w:rPr>
        <w:t>）</w:t>
      </w:r>
      <w:r w:rsidRPr="00445C3D">
        <w:rPr>
          <w:rFonts w:cs="Times New Roman" w:hint="eastAsia"/>
        </w:rPr>
        <w:t>是部分而不完全的，是有等级的，因此从不会达到完全的顶点。这是因为罪仍存于重生的人中，影响他们的自</w:t>
      </w:r>
      <w:r w:rsidR="00893BA9" w:rsidRPr="00445C3D">
        <w:rPr>
          <w:rFonts w:cs="Times New Roman" w:hint="eastAsia"/>
        </w:rPr>
        <w:t>制</w:t>
      </w:r>
      <w:r w:rsidR="005C0F88" w:rsidRPr="00445C3D">
        <w:rPr>
          <w:rFonts w:cs="Times New Roman" w:hint="eastAsia"/>
        </w:rPr>
        <w:t>（</w:t>
      </w:r>
      <w:r w:rsidRPr="00445C3D">
        <w:rPr>
          <w:rFonts w:cs="Times New Roman"/>
        </w:rPr>
        <w:t>self-control</w:t>
      </w:r>
      <w:r w:rsidR="005C0F88" w:rsidRPr="00445C3D">
        <w:rPr>
          <w:rFonts w:cs="Times New Roman" w:hint="eastAsia"/>
        </w:rPr>
        <w:t>）</w:t>
      </w:r>
      <w:r w:rsidRPr="00445C3D">
        <w:rPr>
          <w:rFonts w:cs="Times New Roman" w:hint="eastAsia"/>
        </w:rPr>
        <w:t>，以致肉体与圣灵相</w:t>
      </w:r>
      <w:r w:rsidR="00690582" w:rsidRPr="00445C3D">
        <w:rPr>
          <w:rFonts w:cs="Times New Roman" w:hint="eastAsia"/>
        </w:rPr>
        <w:t>争</w:t>
      </w:r>
      <w:r w:rsidR="000F2EE2">
        <w:rPr>
          <w:rFonts w:cs="Times New Roman" w:hint="eastAsia"/>
        </w:rPr>
        <w:t>；</w:t>
      </w:r>
      <w:r w:rsidRPr="00445C3D">
        <w:rPr>
          <w:rFonts w:cs="Times New Roman" w:hint="eastAsia"/>
        </w:rPr>
        <w:t>故此，我们的复新日日进行</w:t>
      </w:r>
      <w:r w:rsidR="000F2EE2">
        <w:rPr>
          <w:rFonts w:cs="Times New Roman" w:hint="eastAsia"/>
        </w:rPr>
        <w:t>；</w:t>
      </w:r>
      <w:r w:rsidRPr="00445C3D">
        <w:rPr>
          <w:rFonts w:cs="Times New Roman" w:hint="eastAsia"/>
        </w:rPr>
        <w:t>且要终生继续去行，林后四</w:t>
      </w:r>
      <w:r w:rsidRPr="00445C3D">
        <w:rPr>
          <w:rFonts w:cs="Times New Roman"/>
        </w:rPr>
        <w:t>16</w:t>
      </w:r>
      <w:r w:rsidRPr="00445C3D">
        <w:rPr>
          <w:rFonts w:cs="Times New Roman" w:hint="eastAsia"/>
        </w:rPr>
        <w:t>。复新之不能完全</w:t>
      </w:r>
      <w:r w:rsidR="00893BA9" w:rsidRPr="00445C3D">
        <w:rPr>
          <w:rFonts w:cs="Times New Roman" w:hint="eastAsia"/>
        </w:rPr>
        <w:t>，不</w:t>
      </w:r>
      <w:r w:rsidRPr="00445C3D">
        <w:rPr>
          <w:rFonts w:cs="Times New Roman" w:hint="eastAsia"/>
        </w:rPr>
        <w:t>是起于上帝无力使人更新，乃是由于领受神圣工作之人的软弱</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Doct. Theol., </w:t>
      </w:r>
      <w:r w:rsidR="00FC4BBA" w:rsidRPr="00445C3D">
        <w:rPr>
          <w:rFonts w:cs="Times New Roman"/>
        </w:rPr>
        <w:t>p</w:t>
      </w:r>
      <w:r w:rsidR="00893BA9" w:rsidRPr="00445C3D">
        <w:rPr>
          <w:rFonts w:cs="Times New Roman"/>
        </w:rPr>
        <w:t>.4</w:t>
      </w:r>
      <w:r w:rsidRPr="00445C3D">
        <w:rPr>
          <w:rFonts w:cs="Times New Roman"/>
        </w:rPr>
        <w:t>90</w:t>
      </w:r>
      <w:r w:rsidR="005C0F88" w:rsidRPr="00445C3D">
        <w:rPr>
          <w:rFonts w:cs="Times New Roman" w:hint="eastAsia"/>
        </w:rPr>
        <w:t>）</w:t>
      </w:r>
    </w:p>
    <w:p w14:paraId="62CE5F2B" w14:textId="6AB4F2E3" w:rsidR="0031269B" w:rsidRPr="00445C3D" w:rsidRDefault="0031269B" w:rsidP="00DF514A">
      <w:pPr>
        <w:spacing w:after="0"/>
        <w:ind w:firstLine="461"/>
        <w:rPr>
          <w:rFonts w:cs="Times New Roman"/>
        </w:rPr>
      </w:pPr>
      <w:r w:rsidRPr="00445C3D">
        <w:rPr>
          <w:rFonts w:cs="Times New Roman" w:hint="eastAsia"/>
        </w:rPr>
        <w:t>还有</w:t>
      </w:r>
      <w:r w:rsidR="00512B20" w:rsidRPr="00445C3D">
        <w:rPr>
          <w:rFonts w:cs="Times New Roman" w:hint="eastAsia"/>
        </w:rPr>
        <w:t>：</w:t>
      </w:r>
      <w:r w:rsidR="001601E9" w:rsidRPr="00445C3D">
        <w:rPr>
          <w:rFonts w:cs="Times New Roman"/>
        </w:rPr>
        <w:t>“</w:t>
      </w:r>
      <w:r w:rsidRPr="00445C3D">
        <w:rPr>
          <w:rFonts w:cs="Times New Roman" w:hint="eastAsia"/>
        </w:rPr>
        <w:t>复新是由虔诚的行为和经常的努力而增进。这些善行若中止或减少，复新便随之而有减缩</w:t>
      </w:r>
      <w:r w:rsidR="005C0F88" w:rsidRPr="00445C3D">
        <w:rPr>
          <w:rFonts w:cs="Times New Roman" w:hint="eastAsia"/>
        </w:rPr>
        <w:t>（</w:t>
      </w:r>
      <w:r w:rsidRPr="00445C3D">
        <w:rPr>
          <w:rFonts w:cs="Times New Roman"/>
        </w:rPr>
        <w:t>diminution</w:t>
      </w:r>
      <w:r w:rsidR="005C0F88" w:rsidRPr="00445C3D">
        <w:rPr>
          <w:rFonts w:cs="Times New Roman" w:hint="eastAsia"/>
        </w:rPr>
        <w:t>）</w:t>
      </w:r>
      <w:r w:rsidRPr="00445C3D">
        <w:rPr>
          <w:rFonts w:cs="Times New Roman" w:hint="eastAsia"/>
        </w:rPr>
        <w:t>，</w:t>
      </w:r>
      <w:r w:rsidR="00893BA9" w:rsidRPr="00445C3D">
        <w:rPr>
          <w:rFonts w:cs="Times New Roman" w:hint="eastAsia"/>
        </w:rPr>
        <w:t>以致</w:t>
      </w:r>
      <w:r w:rsidRPr="00445C3D">
        <w:rPr>
          <w:rFonts w:cs="Times New Roman" w:hint="eastAsia"/>
        </w:rPr>
        <w:t>一时有増加，另一时又有减少。圣经明白</w:t>
      </w:r>
      <w:r w:rsidR="00264528" w:rsidRPr="00445C3D">
        <w:rPr>
          <w:rFonts w:cs="Times New Roman" w:hint="eastAsia"/>
        </w:rPr>
        <w:t>地</w:t>
      </w:r>
      <w:r w:rsidRPr="00445C3D">
        <w:rPr>
          <w:rFonts w:cs="Times New Roman" w:hint="eastAsia"/>
        </w:rPr>
        <w:t>说明，重生者的复新在今生当继续增长，弗四</w:t>
      </w:r>
      <w:r w:rsidRPr="00445C3D">
        <w:rPr>
          <w:rFonts w:cs="Times New Roman"/>
        </w:rPr>
        <w:t>16</w:t>
      </w:r>
      <w:r w:rsidR="0067382E">
        <w:rPr>
          <w:rFonts w:cs="Times New Roman" w:hint="eastAsia"/>
        </w:rPr>
        <w:t>。</w:t>
      </w:r>
      <w:r w:rsidR="001601E9" w:rsidRPr="00445C3D">
        <w:rPr>
          <w:rFonts w:cs="Times New Roman"/>
        </w:rPr>
        <w:t>”</w:t>
      </w:r>
    </w:p>
    <w:p w14:paraId="2225D9A0" w14:textId="0DED06EA" w:rsidR="0031269B" w:rsidRPr="00445C3D" w:rsidRDefault="0031269B" w:rsidP="00DF514A">
      <w:pPr>
        <w:spacing w:after="0"/>
        <w:ind w:firstLine="461"/>
        <w:rPr>
          <w:rFonts w:cs="Times New Roman"/>
        </w:rPr>
      </w:pPr>
      <w:r w:rsidRPr="00445C3D">
        <w:rPr>
          <w:rFonts w:cs="Times New Roman" w:hint="eastAsia"/>
        </w:rPr>
        <w:t>这些引证表示本路德会的教义学家如何热切地重视基督徒成圣的不完善，并说明信徒日日需要努力在圣洁的恩赐上有所进展，我们路德会的教师确实认为重生者按照新人而言是属灵的，林前二</w:t>
      </w:r>
      <w:r w:rsidRPr="00445C3D">
        <w:rPr>
          <w:rFonts w:cs="Times New Roman"/>
        </w:rPr>
        <w:t>15</w:t>
      </w:r>
      <w:r w:rsidR="000F2EE2">
        <w:rPr>
          <w:rFonts w:cs="Times New Roman" w:hint="eastAsia"/>
        </w:rPr>
        <w:t>；</w:t>
      </w:r>
      <w:r w:rsidRPr="00445C3D">
        <w:rPr>
          <w:rFonts w:cs="Times New Roman" w:hint="eastAsia"/>
        </w:rPr>
        <w:t>十四</w:t>
      </w:r>
      <w:r w:rsidRPr="00445C3D">
        <w:rPr>
          <w:rFonts w:cs="Times New Roman"/>
        </w:rPr>
        <w:t>37</w:t>
      </w:r>
      <w:r w:rsidR="000F2EE2">
        <w:rPr>
          <w:rFonts w:cs="Times New Roman" w:hint="eastAsia"/>
        </w:rPr>
        <w:t>；</w:t>
      </w:r>
      <w:r w:rsidRPr="00445C3D">
        <w:rPr>
          <w:rFonts w:cs="Times New Roman" w:hint="eastAsia"/>
        </w:rPr>
        <w:t>加六</w:t>
      </w:r>
      <w:r w:rsidRPr="00445C3D">
        <w:rPr>
          <w:rFonts w:cs="Times New Roman"/>
        </w:rPr>
        <w:t>1</w:t>
      </w:r>
      <w:r w:rsidRPr="00445C3D">
        <w:rPr>
          <w:rFonts w:cs="Times New Roman" w:hint="eastAsia"/>
        </w:rPr>
        <w:t>，同时他们又断言重生者也是属肉体的，罗七</w:t>
      </w:r>
      <w:r w:rsidRPr="00445C3D">
        <w:rPr>
          <w:rFonts w:cs="Times New Roman"/>
        </w:rPr>
        <w:t>14</w:t>
      </w:r>
      <w:r w:rsidRPr="00445C3D">
        <w:rPr>
          <w:rFonts w:cs="Times New Roman" w:hint="eastAsia"/>
        </w:rPr>
        <w:t>，就是关于他们的罪恶肉体而说，罗七</w:t>
      </w:r>
      <w:r w:rsidRPr="00445C3D">
        <w:rPr>
          <w:rFonts w:cs="Times New Roman"/>
        </w:rPr>
        <w:t>2</w:t>
      </w:r>
      <w:r w:rsidR="00893BA9" w:rsidRPr="00445C3D">
        <w:rPr>
          <w:rFonts w:cs="Times New Roman"/>
        </w:rPr>
        <w:t>2</w:t>
      </w:r>
      <w:r w:rsidR="005C0F88" w:rsidRPr="00445C3D">
        <w:rPr>
          <w:rFonts w:cs="Times New Roman" w:hint="eastAsia"/>
        </w:rPr>
        <w:t>（</w:t>
      </w:r>
      <w:r w:rsidRPr="00445C3D">
        <w:rPr>
          <w:rFonts w:cs="Times New Roman"/>
        </w:rPr>
        <w:t>σά</w:t>
      </w:r>
      <w:r w:rsidR="00174461" w:rsidRPr="00445C3D">
        <w:rPr>
          <w:rFonts w:cs="Times New Roman"/>
        </w:rPr>
        <w:t>ρξ</w:t>
      </w:r>
      <w:r w:rsidR="005C0F88" w:rsidRPr="00445C3D">
        <w:rPr>
          <w:rFonts w:cs="Times New Roman" w:hint="eastAsia"/>
        </w:rPr>
        <w:t>）</w:t>
      </w:r>
      <w:r w:rsidR="00893BA9" w:rsidRPr="00445C3D">
        <w:rPr>
          <w:rFonts w:cs="Times New Roman" w:hint="eastAsia"/>
        </w:rPr>
        <w:t>。</w:t>
      </w:r>
    </w:p>
    <w:p w14:paraId="211AA346" w14:textId="35A231BD" w:rsidR="0031269B" w:rsidRPr="00445C3D" w:rsidRDefault="0031269B" w:rsidP="00DF514A">
      <w:pPr>
        <w:spacing w:after="0"/>
        <w:ind w:firstLine="461"/>
        <w:rPr>
          <w:rFonts w:cs="Times New Roman"/>
        </w:rPr>
      </w:pPr>
      <w:r w:rsidRPr="00445C3D">
        <w:rPr>
          <w:rFonts w:cs="Times New Roman" w:hint="eastAsia"/>
        </w:rPr>
        <w:t>何拉斯对这方面注解如下</w:t>
      </w:r>
      <w:r w:rsidR="00512B20" w:rsidRPr="00445C3D">
        <w:rPr>
          <w:rFonts w:cs="Times New Roman" w:hint="eastAsia"/>
        </w:rPr>
        <w:t>：</w:t>
      </w:r>
      <w:r w:rsidR="001601E9" w:rsidRPr="00445C3D">
        <w:rPr>
          <w:rFonts w:cs="Times New Roman"/>
        </w:rPr>
        <w:t>“</w:t>
      </w:r>
      <w:r w:rsidRPr="00445C3D">
        <w:rPr>
          <w:rFonts w:cs="Times New Roman" w:hint="eastAsia"/>
        </w:rPr>
        <w:t>当重</w:t>
      </w:r>
      <w:r w:rsidR="00174461" w:rsidRPr="00445C3D">
        <w:rPr>
          <w:rFonts w:cs="Times New Roman" w:hint="eastAsia"/>
        </w:rPr>
        <w:t>生</w:t>
      </w:r>
      <w:r w:rsidRPr="00445C3D">
        <w:rPr>
          <w:rFonts w:cs="Times New Roman" w:hint="eastAsia"/>
        </w:rPr>
        <w:t>的人称为属灵的</w:t>
      </w:r>
      <w:r w:rsidR="00893BA9" w:rsidRPr="00445C3D">
        <w:rPr>
          <w:rFonts w:cs="Times New Roman" w:hint="eastAsia"/>
        </w:rPr>
        <w:t>人时</w:t>
      </w:r>
      <w:r w:rsidRPr="00445C3D">
        <w:rPr>
          <w:rFonts w:cs="Times New Roman" w:hint="eastAsia"/>
        </w:rPr>
        <w:t>，他所以得这种称呼，是由于在他里面占优势的部分，即由于得胜的灵</w:t>
      </w:r>
      <w:r w:rsidR="005C0F88" w:rsidRPr="00445C3D">
        <w:rPr>
          <w:rFonts w:cs="Times New Roman" w:hint="eastAsia"/>
        </w:rPr>
        <w:t>（</w:t>
      </w:r>
      <w:r w:rsidRPr="00445C3D">
        <w:rPr>
          <w:rFonts w:cs="Times New Roman" w:hint="eastAsia"/>
        </w:rPr>
        <w:t>里面的人或新人</w:t>
      </w:r>
      <w:r w:rsidR="005C0F88" w:rsidRPr="00445C3D">
        <w:rPr>
          <w:rFonts w:cs="Times New Roman" w:hint="eastAsia"/>
        </w:rPr>
        <w:t>）</w:t>
      </w:r>
      <w:r w:rsidR="000F2EE2">
        <w:rPr>
          <w:rFonts w:cs="Times New Roman" w:hint="eastAsia"/>
        </w:rPr>
        <w:t>；</w:t>
      </w:r>
      <w:r w:rsidRPr="00445C3D">
        <w:rPr>
          <w:rFonts w:cs="Times New Roman" w:hint="eastAsia"/>
        </w:rPr>
        <w:t>但是当称一个重</w:t>
      </w:r>
      <w:r w:rsidR="00174461" w:rsidRPr="00445C3D">
        <w:rPr>
          <w:rFonts w:cs="Times New Roman" w:hint="eastAsia"/>
        </w:rPr>
        <w:t>生</w:t>
      </w:r>
      <w:r w:rsidRPr="00445C3D">
        <w:rPr>
          <w:rFonts w:cs="Times New Roman" w:hint="eastAsia"/>
        </w:rPr>
        <w:t>的人为</w:t>
      </w:r>
      <w:r w:rsidR="00174461" w:rsidRPr="00445C3D">
        <w:rPr>
          <w:rFonts w:cs="Times New Roman" w:hint="eastAsia"/>
        </w:rPr>
        <w:t>属</w:t>
      </w:r>
      <w:r w:rsidRPr="00445C3D">
        <w:rPr>
          <w:rFonts w:cs="Times New Roman" w:hint="eastAsia"/>
        </w:rPr>
        <w:t>肉体的人时，其原因是由于那附属的，即由于肉身，这肉身</w:t>
      </w:r>
      <w:r w:rsidR="00E605A4">
        <w:rPr>
          <w:rFonts w:cs="Times New Roman" w:hint="eastAsia"/>
        </w:rPr>
        <w:t>（</w:t>
      </w:r>
      <w:r w:rsidRPr="00445C3D">
        <w:rPr>
          <w:rFonts w:cs="Times New Roman" w:hint="eastAsia"/>
        </w:rPr>
        <w:t>私欲</w:t>
      </w:r>
      <w:r w:rsidR="00E605A4">
        <w:rPr>
          <w:rFonts w:cs="Times New Roman" w:hint="eastAsia"/>
        </w:rPr>
        <w:t>）</w:t>
      </w:r>
      <w:r w:rsidRPr="00445C3D">
        <w:rPr>
          <w:rFonts w:cs="Times New Roman" w:hint="eastAsia"/>
        </w:rPr>
        <w:t>确被压制，但仍然叛逆，抵抗</w:t>
      </w:r>
      <w:r w:rsidR="004C473B" w:rsidRPr="00445C3D">
        <w:rPr>
          <w:rFonts w:cs="Times New Roman" w:hint="eastAsia"/>
        </w:rPr>
        <w:t>，</w:t>
      </w:r>
      <w:r w:rsidRPr="00445C3D">
        <w:rPr>
          <w:rFonts w:cs="Times New Roman" w:hint="eastAsia"/>
        </w:rPr>
        <w:t>使称义之人在生命之道路上，仍须时时与这肉身争战。</w:t>
      </w:r>
      <w:r w:rsidR="005C0F88" w:rsidRPr="00445C3D">
        <w:rPr>
          <w:rFonts w:cs="Times New Roman" w:hint="eastAsia"/>
        </w:rPr>
        <w:t>（</w:t>
      </w:r>
      <w:r w:rsidRPr="00445C3D">
        <w:rPr>
          <w:rFonts w:cs="Times New Roman"/>
        </w:rPr>
        <w:t>Doctr. Theol., p</w:t>
      </w:r>
      <w:r w:rsidR="00893BA9" w:rsidRPr="00445C3D">
        <w:rPr>
          <w:rFonts w:cs="Times New Roman"/>
        </w:rPr>
        <w:t>.4</w:t>
      </w:r>
      <w:r w:rsidRPr="00445C3D">
        <w:rPr>
          <w:rFonts w:cs="Times New Roman"/>
        </w:rPr>
        <w:t>91</w:t>
      </w:r>
      <w:r w:rsidR="005C0F88" w:rsidRPr="00445C3D">
        <w:rPr>
          <w:rFonts w:cs="Times New Roman" w:hint="eastAsia"/>
        </w:rPr>
        <w:t>）</w:t>
      </w:r>
    </w:p>
    <w:p w14:paraId="15F6673C" w14:textId="00320C3C" w:rsidR="0031269B" w:rsidRPr="00445C3D" w:rsidRDefault="0031269B" w:rsidP="00DF514A">
      <w:pPr>
        <w:spacing w:after="0"/>
        <w:ind w:firstLine="461"/>
        <w:rPr>
          <w:rFonts w:cs="Times New Roman"/>
        </w:rPr>
      </w:pPr>
      <w:r w:rsidRPr="00445C3D">
        <w:rPr>
          <w:rFonts w:cs="Times New Roman" w:hint="eastAsia"/>
        </w:rPr>
        <w:t>基督徒不完全成圣的道理在圣经上富有证据。圣经由于基督徒不完全的</w:t>
      </w:r>
      <w:r w:rsidR="004C473B" w:rsidRPr="00445C3D">
        <w:rPr>
          <w:rFonts w:cs="Times New Roman" w:hint="eastAsia"/>
        </w:rPr>
        <w:t>观点</w:t>
      </w:r>
      <w:r w:rsidRPr="00445C3D">
        <w:rPr>
          <w:rFonts w:cs="Times New Roman" w:hint="eastAsia"/>
        </w:rPr>
        <w:t>，劝勉信徒</w:t>
      </w:r>
      <w:r w:rsidR="001601E9" w:rsidRPr="00445C3D">
        <w:rPr>
          <w:rFonts w:cs="Times New Roman"/>
        </w:rPr>
        <w:t>“</w:t>
      </w:r>
      <w:r w:rsidRPr="00445C3D">
        <w:rPr>
          <w:rFonts w:cs="Times New Roman" w:hint="eastAsia"/>
        </w:rPr>
        <w:t>凡事长进，连于元首基督</w:t>
      </w:r>
      <w:r w:rsidR="001601E9" w:rsidRPr="00445C3D">
        <w:rPr>
          <w:rFonts w:cs="Times New Roman"/>
        </w:rPr>
        <w:t>”</w:t>
      </w:r>
      <w:r w:rsidR="00893BA9" w:rsidRPr="00445C3D">
        <w:rPr>
          <w:rFonts w:cs="Times New Roman" w:hint="eastAsia"/>
        </w:rPr>
        <w:t>，弗</w:t>
      </w:r>
      <w:r w:rsidRPr="00445C3D">
        <w:rPr>
          <w:rFonts w:cs="Times New Roman" w:hint="eastAsia"/>
        </w:rPr>
        <w:t>四</w:t>
      </w:r>
      <w:r w:rsidRPr="00445C3D">
        <w:rPr>
          <w:rFonts w:cs="Times New Roman"/>
        </w:rPr>
        <w:t>15</w:t>
      </w:r>
      <w:r w:rsidR="000F2EE2">
        <w:rPr>
          <w:rFonts w:cs="Times New Roman" w:hint="eastAsia"/>
        </w:rPr>
        <w:t>；</w:t>
      </w:r>
      <w:r w:rsidR="001601E9" w:rsidRPr="00445C3D">
        <w:rPr>
          <w:rFonts w:cs="Times New Roman"/>
        </w:rPr>
        <w:t>“</w:t>
      </w:r>
      <w:r w:rsidRPr="00445C3D">
        <w:rPr>
          <w:rFonts w:cs="Times New Roman" w:hint="eastAsia"/>
        </w:rPr>
        <w:t>凡事常常充足，能多行各样善事</w:t>
      </w:r>
      <w:r w:rsidR="001601E9" w:rsidRPr="00445C3D">
        <w:rPr>
          <w:rFonts w:cs="Times New Roman"/>
        </w:rPr>
        <w:t>”</w:t>
      </w:r>
      <w:r w:rsidRPr="00445C3D">
        <w:rPr>
          <w:rFonts w:cs="Times New Roman" w:hint="eastAsia"/>
        </w:rPr>
        <w:t>，林后九</w:t>
      </w:r>
      <w:r w:rsidRPr="00445C3D">
        <w:rPr>
          <w:rFonts w:cs="Times New Roman"/>
        </w:rPr>
        <w:t>8</w:t>
      </w:r>
      <w:r w:rsidR="000F2EE2">
        <w:rPr>
          <w:rFonts w:cs="Times New Roman" w:hint="eastAsia"/>
        </w:rPr>
        <w:t>；</w:t>
      </w:r>
      <w:r w:rsidR="001601E9" w:rsidRPr="00445C3D">
        <w:rPr>
          <w:rFonts w:cs="Times New Roman"/>
        </w:rPr>
        <w:t>“</w:t>
      </w:r>
      <w:r w:rsidRPr="00445C3D">
        <w:rPr>
          <w:rFonts w:cs="Times New Roman" w:hint="eastAsia"/>
        </w:rPr>
        <w:t>常</w:t>
      </w:r>
      <w:r w:rsidR="00893BA9" w:rsidRPr="00445C3D">
        <w:rPr>
          <w:rFonts w:cs="Times New Roman" w:hint="eastAsia"/>
        </w:rPr>
        <w:t>常竭</w:t>
      </w:r>
      <w:r w:rsidRPr="00445C3D">
        <w:rPr>
          <w:rFonts w:cs="Times New Roman" w:hint="eastAsia"/>
        </w:rPr>
        <w:t>力，多作主工</w:t>
      </w:r>
      <w:r w:rsidR="001601E9" w:rsidRPr="00445C3D">
        <w:rPr>
          <w:rFonts w:cs="Times New Roman"/>
        </w:rPr>
        <w:t>”</w:t>
      </w:r>
      <w:r w:rsidRPr="00445C3D">
        <w:rPr>
          <w:rFonts w:cs="Times New Roman" w:hint="eastAsia"/>
        </w:rPr>
        <w:t>，林前十五</w:t>
      </w:r>
      <w:r w:rsidRPr="00445C3D">
        <w:rPr>
          <w:rFonts w:cs="Times New Roman"/>
        </w:rPr>
        <w:t>5</w:t>
      </w:r>
      <w:r w:rsidR="00893BA9" w:rsidRPr="00445C3D">
        <w:rPr>
          <w:rFonts w:cs="Times New Roman"/>
        </w:rPr>
        <w:t>8</w:t>
      </w:r>
      <w:r w:rsidR="000F2EE2">
        <w:rPr>
          <w:rFonts w:cs="Times New Roman" w:hint="eastAsia"/>
        </w:rPr>
        <w:t>；</w:t>
      </w:r>
      <w:r w:rsidR="001601E9" w:rsidRPr="00445C3D">
        <w:rPr>
          <w:rFonts w:cs="Times New Roman"/>
        </w:rPr>
        <w:t>“</w:t>
      </w:r>
      <w:r w:rsidRPr="00445C3D">
        <w:rPr>
          <w:rFonts w:cs="Times New Roman" w:hint="eastAsia"/>
        </w:rPr>
        <w:t>渐渐的多知道上帝</w:t>
      </w:r>
      <w:r w:rsidR="001601E9" w:rsidRPr="00445C3D">
        <w:rPr>
          <w:rFonts w:cs="Times New Roman"/>
        </w:rPr>
        <w:t>”</w:t>
      </w:r>
      <w:r w:rsidRPr="00445C3D">
        <w:rPr>
          <w:rFonts w:cs="Times New Roman" w:hint="eastAsia"/>
        </w:rPr>
        <w:t>，西</w:t>
      </w:r>
      <w:r w:rsidR="00893BA9" w:rsidRPr="00445C3D">
        <w:rPr>
          <w:rFonts w:cs="Times New Roman" w:hint="eastAsia"/>
        </w:rPr>
        <w:t>一</w:t>
      </w:r>
      <w:r w:rsidR="00893BA9" w:rsidRPr="00445C3D">
        <w:rPr>
          <w:rFonts w:cs="Times New Roman"/>
        </w:rPr>
        <w:t>1</w:t>
      </w:r>
      <w:r w:rsidRPr="00445C3D">
        <w:rPr>
          <w:rFonts w:cs="Times New Roman"/>
        </w:rPr>
        <w:t>0</w:t>
      </w:r>
      <w:r w:rsidR="000F2EE2">
        <w:rPr>
          <w:rFonts w:cs="Times New Roman" w:hint="eastAsia"/>
        </w:rPr>
        <w:t>；</w:t>
      </w:r>
      <w:r w:rsidR="001601E9" w:rsidRPr="00445C3D">
        <w:rPr>
          <w:rFonts w:cs="Times New Roman"/>
        </w:rPr>
        <w:t>“</w:t>
      </w:r>
      <w:r w:rsidRPr="00445C3D">
        <w:rPr>
          <w:rFonts w:cs="Times New Roman" w:hint="eastAsia"/>
        </w:rPr>
        <w:t>得以在各样的力上加力，好叫你们凡事欢欢喜喜的忍耐宽容</w:t>
      </w:r>
      <w:r w:rsidR="001601E9" w:rsidRPr="00445C3D">
        <w:rPr>
          <w:rFonts w:cs="Times New Roman"/>
        </w:rPr>
        <w:t>”</w:t>
      </w:r>
      <w:r w:rsidRPr="00445C3D">
        <w:rPr>
          <w:rFonts w:cs="Times New Roman" w:hint="eastAsia"/>
        </w:rPr>
        <w:t>，西</w:t>
      </w:r>
      <w:r w:rsidR="00893BA9" w:rsidRPr="00445C3D">
        <w:rPr>
          <w:rFonts w:cs="Times New Roman" w:hint="eastAsia"/>
        </w:rPr>
        <w:t>一</w:t>
      </w:r>
      <w:r w:rsidR="00893BA9" w:rsidRPr="00445C3D">
        <w:rPr>
          <w:rFonts w:cs="Times New Roman"/>
        </w:rPr>
        <w:t>1</w:t>
      </w:r>
      <w:r w:rsidRPr="00445C3D">
        <w:rPr>
          <w:rFonts w:cs="Times New Roman"/>
        </w:rPr>
        <w:t>1</w:t>
      </w:r>
      <w:r w:rsidR="000F2EE2">
        <w:rPr>
          <w:rFonts w:cs="Times New Roman" w:hint="eastAsia"/>
        </w:rPr>
        <w:t>；</w:t>
      </w:r>
      <w:r w:rsidR="001601E9" w:rsidRPr="00445C3D">
        <w:rPr>
          <w:rFonts w:cs="Times New Roman"/>
        </w:rPr>
        <w:t>“</w:t>
      </w:r>
      <w:r w:rsidRPr="00445C3D">
        <w:rPr>
          <w:rFonts w:cs="Times New Roman" w:hint="eastAsia"/>
        </w:rPr>
        <w:t>叫你们彼此相爱的心，并爱众人的心，都能增长充足</w:t>
      </w:r>
      <w:r w:rsidR="001601E9" w:rsidRPr="00445C3D">
        <w:rPr>
          <w:rFonts w:cs="Times New Roman"/>
        </w:rPr>
        <w:t>”</w:t>
      </w:r>
      <w:r w:rsidR="000F2EE2">
        <w:rPr>
          <w:rFonts w:cs="Times New Roman" w:hint="eastAsia"/>
        </w:rPr>
        <w:t>；</w:t>
      </w:r>
      <w:r w:rsidRPr="00445C3D">
        <w:rPr>
          <w:rFonts w:cs="Times New Roman" w:hint="eastAsia"/>
        </w:rPr>
        <w:t>帖前三</w:t>
      </w:r>
      <w:r w:rsidRPr="00445C3D">
        <w:rPr>
          <w:rFonts w:cs="Times New Roman"/>
        </w:rPr>
        <w:t>12</w:t>
      </w:r>
      <w:r w:rsidR="000F2EE2">
        <w:rPr>
          <w:rFonts w:cs="Times New Roman" w:hint="eastAsia"/>
        </w:rPr>
        <w:t>；</w:t>
      </w:r>
      <w:r w:rsidR="001601E9" w:rsidRPr="00445C3D">
        <w:rPr>
          <w:rFonts w:cs="Times New Roman"/>
        </w:rPr>
        <w:t>“</w:t>
      </w:r>
      <w:r w:rsidRPr="00445C3D">
        <w:rPr>
          <w:rFonts w:cs="Times New Roman" w:hint="eastAsia"/>
        </w:rPr>
        <w:t>在知识和各样见识上，多而又多</w:t>
      </w:r>
      <w:r w:rsidR="001601E9" w:rsidRPr="00445C3D">
        <w:rPr>
          <w:rFonts w:cs="Times New Roman"/>
        </w:rPr>
        <w:t>”</w:t>
      </w:r>
      <w:r w:rsidR="00893BA9" w:rsidRPr="00445C3D">
        <w:rPr>
          <w:rFonts w:cs="Times New Roman" w:hint="eastAsia"/>
        </w:rPr>
        <w:t>，腓</w:t>
      </w:r>
      <w:r w:rsidRPr="00445C3D">
        <w:rPr>
          <w:rFonts w:cs="Times New Roman" w:hint="eastAsia"/>
        </w:rPr>
        <w:t>一</w:t>
      </w:r>
      <w:r w:rsidRPr="00445C3D">
        <w:rPr>
          <w:rFonts w:cs="Times New Roman"/>
        </w:rPr>
        <w:t>9</w:t>
      </w:r>
      <w:r w:rsidR="000F2EE2">
        <w:rPr>
          <w:rFonts w:cs="Times New Roman" w:hint="eastAsia"/>
        </w:rPr>
        <w:t>；</w:t>
      </w:r>
      <w:r w:rsidR="001601E9" w:rsidRPr="00445C3D">
        <w:rPr>
          <w:rFonts w:cs="Times New Roman"/>
        </w:rPr>
        <w:t>“</w:t>
      </w:r>
      <w:r w:rsidRPr="00445C3D">
        <w:rPr>
          <w:rFonts w:cs="Times New Roman" w:hint="eastAsia"/>
        </w:rPr>
        <w:t>可以讨上帝的喜悦，就要照你们现在所行的，更加勉励</w:t>
      </w:r>
      <w:r w:rsidR="001601E9" w:rsidRPr="00445C3D">
        <w:rPr>
          <w:rFonts w:cs="Times New Roman"/>
        </w:rPr>
        <w:t>”</w:t>
      </w:r>
      <w:r w:rsidRPr="00445C3D">
        <w:rPr>
          <w:rFonts w:cs="Times New Roman" w:hint="eastAsia"/>
        </w:rPr>
        <w:t>，帖前四</w:t>
      </w:r>
      <w:r w:rsidRPr="00445C3D">
        <w:rPr>
          <w:rFonts w:cs="Times New Roman"/>
        </w:rPr>
        <w:t>1</w:t>
      </w:r>
      <w:r w:rsidRPr="00445C3D">
        <w:rPr>
          <w:rFonts w:cs="Times New Roman" w:hint="eastAsia"/>
        </w:rPr>
        <w:t>等。</w:t>
      </w:r>
    </w:p>
    <w:p w14:paraId="28E3221E" w14:textId="05EDE2AF" w:rsidR="0031269B" w:rsidRPr="00445C3D" w:rsidRDefault="0031269B" w:rsidP="00DF514A">
      <w:pPr>
        <w:spacing w:after="0"/>
        <w:ind w:firstLine="461"/>
        <w:rPr>
          <w:rFonts w:cs="Times New Roman"/>
        </w:rPr>
      </w:pPr>
      <w:r w:rsidRPr="00445C3D">
        <w:rPr>
          <w:rFonts w:cs="Times New Roman" w:hint="eastAsia"/>
        </w:rPr>
        <w:t>这一切劝勉，指示基督教的信徒，按照那仍在他里面的旧人</w:t>
      </w:r>
      <w:r w:rsidR="005C0F88" w:rsidRPr="00445C3D">
        <w:rPr>
          <w:rFonts w:cs="Times New Roman" w:hint="eastAsia"/>
        </w:rPr>
        <w:t>（</w:t>
      </w:r>
      <w:r w:rsidR="00203F25" w:rsidRPr="00445C3D">
        <w:rPr>
          <w:rFonts w:cs="Times New Roman"/>
        </w:rPr>
        <w:t>παλειο</w:t>
      </w:r>
      <w:r w:rsidR="00893BA9" w:rsidRPr="00445C3D">
        <w:rPr>
          <w:rFonts w:cs="Times New Roman"/>
        </w:rPr>
        <w:t>ς</w:t>
      </w:r>
      <w:r w:rsidR="00A96370">
        <w:rPr>
          <w:rFonts w:cs="Times New Roman"/>
        </w:rPr>
        <w:t xml:space="preserve"> </w:t>
      </w:r>
      <w:r w:rsidR="00893BA9" w:rsidRPr="00445C3D">
        <w:rPr>
          <w:rFonts w:cs="Times New Roman"/>
        </w:rPr>
        <w:t>α</w:t>
      </w:r>
      <w:r w:rsidR="00203F25" w:rsidRPr="00445C3D">
        <w:rPr>
          <w:rFonts w:cs="Times New Roman"/>
        </w:rPr>
        <w:t>νθρωπος</w:t>
      </w:r>
      <w:r w:rsidR="005C0F88" w:rsidRPr="00445C3D">
        <w:rPr>
          <w:rFonts w:cs="Times New Roman" w:hint="eastAsia"/>
        </w:rPr>
        <w:t>）</w:t>
      </w:r>
      <w:r w:rsidRPr="00445C3D">
        <w:rPr>
          <w:rFonts w:cs="Times New Roman" w:hint="eastAsia"/>
        </w:rPr>
        <w:t>，他实在是很不完全的，并且他应毕生时刻努力去克服他自己罪恶的倾向，与罪恶</w:t>
      </w:r>
      <w:r w:rsidR="00203F25" w:rsidRPr="00445C3D">
        <w:rPr>
          <w:rFonts w:cs="Times New Roman" w:hint="eastAsia"/>
        </w:rPr>
        <w:t>争斗</w:t>
      </w:r>
      <w:r w:rsidRPr="00445C3D">
        <w:rPr>
          <w:rFonts w:cs="Times New Roman" w:hint="eastAsia"/>
        </w:rPr>
        <w:t>，成全那在上帝眼前看为善良的事。</w:t>
      </w:r>
    </w:p>
    <w:p w14:paraId="2CA0B104" w14:textId="37241697" w:rsidR="0031269B" w:rsidRPr="00445C3D" w:rsidRDefault="0031269B" w:rsidP="00DF514A">
      <w:pPr>
        <w:spacing w:after="0"/>
        <w:ind w:firstLine="461"/>
        <w:rPr>
          <w:rFonts w:cs="Times New Roman"/>
        </w:rPr>
      </w:pPr>
      <w:r w:rsidRPr="00445C3D">
        <w:rPr>
          <w:rFonts w:cs="Times New Roman" w:hint="eastAsia"/>
        </w:rPr>
        <w:t>协同式适宜的说</w:t>
      </w:r>
      <w:r w:rsidR="005C0F88" w:rsidRPr="00445C3D">
        <w:rPr>
          <w:rFonts w:cs="Times New Roman" w:hint="eastAsia"/>
        </w:rPr>
        <w:t>（</w:t>
      </w:r>
      <w:r w:rsidRPr="00445C3D">
        <w:rPr>
          <w:rFonts w:cs="Times New Roman" w:hint="eastAsia"/>
        </w:rPr>
        <w:t>全</w:t>
      </w:r>
      <w:r w:rsidR="00203F25" w:rsidRPr="00445C3D">
        <w:rPr>
          <w:rFonts w:cs="Times New Roman" w:hint="eastAsia"/>
        </w:rPr>
        <w:t>，</w:t>
      </w:r>
      <w:r w:rsidR="00203F25" w:rsidRPr="00445C3D">
        <w:rPr>
          <w:rFonts w:cs="Times New Roman"/>
        </w:rPr>
        <w:t>II</w:t>
      </w:r>
      <w:r w:rsidRPr="00445C3D">
        <w:rPr>
          <w:rFonts w:cs="Times New Roman" w:hint="eastAsia"/>
        </w:rPr>
        <w:t>，</w:t>
      </w:r>
      <w:r w:rsidRPr="00445C3D">
        <w:rPr>
          <w:rFonts w:cs="Times New Roman"/>
        </w:rPr>
        <w:t>68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我们既然在今生只领受圣灵初熟的果子，而这新生是不完全，只是在我们里面开始</w:t>
      </w:r>
      <w:r w:rsidR="005C0F88" w:rsidRPr="00445C3D">
        <w:rPr>
          <w:rFonts w:cs="Times New Roman" w:hint="eastAsia"/>
        </w:rPr>
        <w:t>（</w:t>
      </w:r>
      <w:r w:rsidRPr="00445C3D">
        <w:rPr>
          <w:rFonts w:cs="Times New Roman"/>
        </w:rPr>
        <w:t>regeneratio nondum sit absoluta, sed solummodo in nobis inchoata</w:t>
      </w:r>
      <w:r w:rsidR="00512B20" w:rsidRPr="00445C3D">
        <w:rPr>
          <w:rFonts w:cs="Times New Roman" w:hint="eastAsia"/>
        </w:rPr>
        <w:t>：</w:t>
      </w:r>
      <w:r w:rsidRPr="00445C3D">
        <w:rPr>
          <w:rFonts w:cs="Times New Roman" w:hint="eastAsia"/>
        </w:rPr>
        <w:t>仍未绝对的重生，乃是在我们内面正开始，未成全的</w:t>
      </w:r>
      <w:r w:rsidR="005C0F88" w:rsidRPr="00445C3D">
        <w:rPr>
          <w:rFonts w:cs="Times New Roman" w:hint="eastAsia"/>
        </w:rPr>
        <w:t>）</w:t>
      </w:r>
      <w:r w:rsidRPr="00445C3D">
        <w:rPr>
          <w:rFonts w:cs="Times New Roman" w:hint="eastAsia"/>
        </w:rPr>
        <w:t>，甚至在选民和真正重生的人中仍然存有肉身与灵的争斗和</w:t>
      </w:r>
      <w:r w:rsidR="00642542" w:rsidRPr="00445C3D">
        <w:rPr>
          <w:rFonts w:cs="Times New Roman" w:hint="eastAsia"/>
        </w:rPr>
        <w:t>缠累</w:t>
      </w:r>
      <w:r w:rsidR="000F2EE2">
        <w:rPr>
          <w:rFonts w:cs="Times New Roman" w:hint="eastAsia"/>
        </w:rPr>
        <w:t>；</w:t>
      </w:r>
      <w:r w:rsidRPr="00445C3D">
        <w:rPr>
          <w:rFonts w:cs="Times New Roman" w:hint="eastAsia"/>
        </w:rPr>
        <w:t>因为在基督徒中间可以感觉到有大的区别，不但是有的人在灵性上</w:t>
      </w:r>
      <w:r w:rsidR="00642542" w:rsidRPr="00445C3D">
        <w:rPr>
          <w:rFonts w:cs="Times New Roman" w:hint="eastAsia"/>
        </w:rPr>
        <w:t>软</w:t>
      </w:r>
      <w:r w:rsidRPr="00445C3D">
        <w:rPr>
          <w:rFonts w:cs="Times New Roman" w:hint="eastAsia"/>
        </w:rPr>
        <w:t>弱，另一位却刚强，而且也是每位基督徒能经验到自己有时心灵上觉得喜乐，又有时是恐惧与惊惶</w:t>
      </w:r>
      <w:r w:rsidR="000F2EE2">
        <w:rPr>
          <w:rFonts w:cs="Times New Roman" w:hint="eastAsia"/>
        </w:rPr>
        <w:t>；</w:t>
      </w:r>
      <w:r w:rsidRPr="00445C3D">
        <w:rPr>
          <w:rFonts w:cs="Times New Roman" w:hint="eastAsia"/>
        </w:rPr>
        <w:t>他的爱心有时是火热，有坚强的信心与盼望，但又有时是冷淡和软弱的。</w:t>
      </w:r>
      <w:r w:rsidR="001601E9" w:rsidRPr="00445C3D">
        <w:rPr>
          <w:rFonts w:cs="Times New Roman"/>
        </w:rPr>
        <w:t>”</w:t>
      </w:r>
    </w:p>
    <w:p w14:paraId="2BB3B14F" w14:textId="113EFE6E" w:rsidR="0031269B" w:rsidRPr="00445C3D" w:rsidRDefault="0031269B" w:rsidP="00DF514A">
      <w:pPr>
        <w:spacing w:after="0"/>
        <w:ind w:firstLine="461"/>
        <w:rPr>
          <w:rFonts w:cs="Times New Roman"/>
        </w:rPr>
      </w:pPr>
      <w:r w:rsidRPr="00445C3D">
        <w:rPr>
          <w:rFonts w:cs="Times New Roman" w:hint="eastAsia"/>
        </w:rPr>
        <w:lastRenderedPageBreak/>
        <w:t>为要铭记这要点，我们的教义学家曾说</w:t>
      </w:r>
      <w:r w:rsidR="00512B20" w:rsidRPr="00445C3D">
        <w:rPr>
          <w:rFonts w:cs="Times New Roman" w:hint="eastAsia"/>
        </w:rPr>
        <w:t>：</w:t>
      </w:r>
      <w:r w:rsidR="001601E9" w:rsidRPr="00445C3D">
        <w:rPr>
          <w:rFonts w:cs="Times New Roman"/>
        </w:rPr>
        <w:t>“</w:t>
      </w:r>
      <w:r w:rsidRPr="00445C3D">
        <w:rPr>
          <w:rFonts w:cs="Times New Roman" w:hint="eastAsia"/>
        </w:rPr>
        <w:t>信心的义，或那归与我们的义，是完全或充分的</w:t>
      </w:r>
      <w:r w:rsidR="000F2EE2">
        <w:rPr>
          <w:rFonts w:cs="Times New Roman" w:hint="eastAsia"/>
        </w:rPr>
        <w:t>；</w:t>
      </w:r>
      <w:r w:rsidRPr="00445C3D">
        <w:rPr>
          <w:rFonts w:cs="Times New Roman" w:hint="eastAsia"/>
        </w:rPr>
        <w:t>今生的义，或我们固有的义，是不完全的，初步而不充分的。</w:t>
      </w:r>
      <w:r w:rsidR="001601E9" w:rsidRPr="00445C3D">
        <w:rPr>
          <w:rFonts w:cs="Times New Roman"/>
        </w:rPr>
        <w:t>”</w:t>
      </w:r>
      <w:r w:rsidRPr="00445C3D">
        <w:rPr>
          <w:rFonts w:cs="Times New Roman"/>
        </w:rPr>
        <w:t>Iustitia fidei sive imp</w:t>
      </w:r>
      <w:r w:rsidR="00582F84" w:rsidRPr="00445C3D">
        <w:rPr>
          <w:rFonts w:cs="Times New Roman"/>
        </w:rPr>
        <w:t>u</w:t>
      </w:r>
      <w:r w:rsidRPr="00445C3D">
        <w:rPr>
          <w:rFonts w:cs="Times New Roman"/>
        </w:rPr>
        <w:t xml:space="preserve">tata perfecta sive consummata est, iustitia vitae sive inhaerens imperfecta, inchoata, non consummata </w:t>
      </w:r>
      <w:r w:rsidR="005C0F88" w:rsidRPr="00445C3D">
        <w:rPr>
          <w:rFonts w:cs="Times New Roman" w:hint="eastAsia"/>
        </w:rPr>
        <w:t>（</w:t>
      </w:r>
      <w:r w:rsidRPr="00445C3D">
        <w:rPr>
          <w:rFonts w:cs="Times New Roman" w:hint="eastAsia"/>
        </w:rPr>
        <w:t>信的义，或归与的义，是完全或充</w:t>
      </w:r>
      <w:r w:rsidR="00C36589" w:rsidRPr="00445C3D">
        <w:rPr>
          <w:rFonts w:cs="Times New Roman" w:hint="eastAsia"/>
        </w:rPr>
        <w:t>分</w:t>
      </w:r>
      <w:r w:rsidRPr="00445C3D">
        <w:rPr>
          <w:rFonts w:cs="Times New Roman" w:hint="eastAsia"/>
        </w:rPr>
        <w:t>的</w:t>
      </w:r>
      <w:r w:rsidR="000F2EE2">
        <w:rPr>
          <w:rFonts w:cs="Times New Roman" w:hint="eastAsia"/>
        </w:rPr>
        <w:t>；</w:t>
      </w:r>
      <w:r w:rsidRPr="00445C3D">
        <w:rPr>
          <w:rFonts w:cs="Times New Roman" w:hint="eastAsia"/>
        </w:rPr>
        <w:t>这生活的义或固有的义是不完全，未成全而不充分的</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Baier</w:t>
      </w:r>
      <w:r w:rsidR="005C0F88" w:rsidRPr="00445C3D">
        <w:rPr>
          <w:rFonts w:cs="Times New Roman" w:hint="eastAsia"/>
        </w:rPr>
        <w:t>）</w:t>
      </w:r>
    </w:p>
    <w:p w14:paraId="0D1CEC84" w14:textId="42FC9BD8" w:rsidR="0031269B" w:rsidRPr="00445C3D" w:rsidRDefault="0031269B" w:rsidP="0067382E">
      <w:pPr>
        <w:spacing w:after="0"/>
        <w:ind w:firstLine="461"/>
        <w:rPr>
          <w:rFonts w:cs="Times New Roman"/>
        </w:rPr>
      </w:pPr>
      <w:r w:rsidRPr="00445C3D">
        <w:rPr>
          <w:rFonts w:cs="Times New Roman" w:hint="eastAsia"/>
        </w:rPr>
        <w:t>所以在信徒内面时刻存有争战，就是他的新人</w:t>
      </w:r>
      <w:r w:rsidR="005C0F88" w:rsidRPr="00445C3D">
        <w:rPr>
          <w:rFonts w:cs="Times New Roman" w:hint="eastAsia"/>
        </w:rPr>
        <w:t>（</w:t>
      </w:r>
      <w:r w:rsidR="00C36589" w:rsidRPr="00445C3D">
        <w:rPr>
          <w:rFonts w:cs="Times New Roman"/>
        </w:rPr>
        <w:t>νους, εσ</w:t>
      </w:r>
      <w:r w:rsidR="00893BA9" w:rsidRPr="00445C3D">
        <w:rPr>
          <w:rFonts w:cs="Times New Roman"/>
        </w:rPr>
        <w:t>ω</w:t>
      </w:r>
      <w:r w:rsidR="00A96370">
        <w:rPr>
          <w:rFonts w:cs="Times New Roman"/>
        </w:rPr>
        <w:t xml:space="preserve"> </w:t>
      </w:r>
      <w:r w:rsidR="00893BA9" w:rsidRPr="00445C3D">
        <w:rPr>
          <w:rFonts w:cs="Times New Roman"/>
        </w:rPr>
        <w:t>α</w:t>
      </w:r>
      <w:r w:rsidR="00C36589" w:rsidRPr="00445C3D">
        <w:rPr>
          <w:rFonts w:cs="Times New Roman"/>
        </w:rPr>
        <w:t>νθρωπος, καινο</w:t>
      </w:r>
      <w:r w:rsidR="00893BA9" w:rsidRPr="00445C3D">
        <w:rPr>
          <w:rFonts w:cs="Times New Roman"/>
        </w:rPr>
        <w:t>ς</w:t>
      </w:r>
      <w:r w:rsidR="00A96370">
        <w:rPr>
          <w:rFonts w:cs="Times New Roman"/>
        </w:rPr>
        <w:t xml:space="preserve"> </w:t>
      </w:r>
      <w:r w:rsidR="00893BA9" w:rsidRPr="00445C3D">
        <w:rPr>
          <w:rFonts w:cs="Times New Roman"/>
        </w:rPr>
        <w:t>α</w:t>
      </w:r>
      <w:r w:rsidR="00C36589" w:rsidRPr="00445C3D">
        <w:rPr>
          <w:rFonts w:cs="Times New Roman"/>
        </w:rPr>
        <w:t>νθρωπος</w:t>
      </w:r>
      <w:r w:rsidR="005C0F88" w:rsidRPr="00445C3D">
        <w:rPr>
          <w:rFonts w:cs="Times New Roman" w:hint="eastAsia"/>
        </w:rPr>
        <w:t>）</w:t>
      </w:r>
      <w:r w:rsidRPr="00445C3D">
        <w:rPr>
          <w:rFonts w:cs="Times New Roman" w:hint="eastAsia"/>
        </w:rPr>
        <w:t>和他的肉体</w:t>
      </w:r>
      <w:r w:rsidR="005C0F88" w:rsidRPr="00445C3D">
        <w:rPr>
          <w:rFonts w:cs="Times New Roman" w:hint="eastAsia"/>
        </w:rPr>
        <w:t>（</w:t>
      </w:r>
      <w:r w:rsidR="00C36589" w:rsidRPr="00445C3D">
        <w:rPr>
          <w:rFonts w:cs="Times New Roman"/>
        </w:rPr>
        <w:t>σαρξ</w:t>
      </w:r>
      <w:r w:rsidR="005C0F88" w:rsidRPr="00445C3D">
        <w:rPr>
          <w:rFonts w:cs="Times New Roman" w:hint="eastAsia"/>
        </w:rPr>
        <w:t>）</w:t>
      </w:r>
      <w:r w:rsidRPr="00445C3D">
        <w:rPr>
          <w:rFonts w:cs="Times New Roman" w:hint="eastAsia"/>
        </w:rPr>
        <w:t>的争战，正如圣保罗在罗七</w:t>
      </w:r>
      <w:r w:rsidRPr="00445C3D">
        <w:rPr>
          <w:rFonts w:cs="Times New Roman"/>
        </w:rPr>
        <w:t>25</w:t>
      </w:r>
      <w:r w:rsidRPr="00445C3D">
        <w:rPr>
          <w:rFonts w:cs="Times New Roman" w:hint="eastAsia"/>
        </w:rPr>
        <w:t>明明表示出来的。</w:t>
      </w:r>
      <w:r w:rsidR="005C0F88" w:rsidRPr="00445C3D">
        <w:rPr>
          <w:rFonts w:cs="Times New Roman" w:hint="eastAsia"/>
        </w:rPr>
        <w:t>（</w:t>
      </w:r>
      <w:r w:rsidR="00C36589" w:rsidRPr="00445C3D">
        <w:rPr>
          <w:rFonts w:cs="Times New Roman" w:hint="eastAsia"/>
        </w:rPr>
        <w:t>参考</w:t>
      </w:r>
      <w:r w:rsidRPr="00445C3D">
        <w:rPr>
          <w:rFonts w:cs="Times New Roman" w:hint="eastAsia"/>
        </w:rPr>
        <w:t>路德，</w:t>
      </w:r>
      <w:r w:rsidRPr="00445C3D">
        <w:rPr>
          <w:rFonts w:cs="Times New Roman"/>
        </w:rPr>
        <w:t>St. L., XV</w:t>
      </w:r>
      <w:r w:rsidR="00893BA9" w:rsidRPr="00445C3D">
        <w:rPr>
          <w:rFonts w:cs="Times New Roman" w:hint="eastAsia"/>
        </w:rPr>
        <w:t>，</w:t>
      </w:r>
      <w:r w:rsidR="00893BA9" w:rsidRPr="00445C3D">
        <w:rPr>
          <w:rFonts w:cs="Times New Roman"/>
        </w:rPr>
        <w:t>1</w:t>
      </w:r>
      <w:r w:rsidRPr="00445C3D">
        <w:rPr>
          <w:rFonts w:cs="Times New Roman"/>
        </w:rPr>
        <w:t>552</w:t>
      </w:r>
      <w:r w:rsidR="005C0F88" w:rsidRPr="00445C3D">
        <w:rPr>
          <w:rFonts w:cs="Times New Roman" w:hint="eastAsia"/>
        </w:rPr>
        <w:t>）</w:t>
      </w:r>
      <w:r w:rsidRPr="00445C3D">
        <w:rPr>
          <w:rFonts w:cs="Times New Roman" w:hint="eastAsia"/>
        </w:rPr>
        <w:t>我们须维护基督徒成圣是不完全的这个道理，以及圣经上的全部真理，以反对完全主义的错误</w:t>
      </w:r>
      <w:r w:rsidR="005C0F88" w:rsidRPr="00445C3D">
        <w:rPr>
          <w:rFonts w:cs="Times New Roman" w:hint="eastAsia"/>
        </w:rPr>
        <w:t>（</w:t>
      </w:r>
      <w:r w:rsidRPr="00445C3D">
        <w:rPr>
          <w:rFonts w:cs="Times New Roman" w:hint="eastAsia"/>
        </w:rPr>
        <w:t>教皇派，神体一位派</w:t>
      </w:r>
      <w:r w:rsidR="00893BA9" w:rsidRPr="00445C3D">
        <w:rPr>
          <w:rFonts w:cs="Times New Roman" w:hint="eastAsia"/>
        </w:rPr>
        <w:t>，阿</w:t>
      </w:r>
      <w:r w:rsidR="000D35D8" w:rsidRPr="00445C3D">
        <w:rPr>
          <w:rFonts w:cs="Times New Roman" w:hint="eastAsia"/>
        </w:rPr>
        <w:t>民念</w:t>
      </w:r>
      <w:r w:rsidRPr="00445C3D">
        <w:rPr>
          <w:rFonts w:cs="Times New Roman" w:hint="eastAsia"/>
        </w:rPr>
        <w:t>派</w:t>
      </w:r>
      <w:r w:rsidR="00E605A4">
        <w:rPr>
          <w:rFonts w:cs="Times New Roman" w:hint="eastAsia"/>
        </w:rPr>
        <w:t>（</w:t>
      </w:r>
      <w:r w:rsidRPr="00445C3D">
        <w:rPr>
          <w:rFonts w:cs="Times New Roman" w:hint="eastAsia"/>
        </w:rPr>
        <w:t>林波尔其</w:t>
      </w:r>
      <w:r w:rsidRPr="00445C3D">
        <w:rPr>
          <w:rFonts w:cs="Times New Roman"/>
        </w:rPr>
        <w:t>Limborch</w:t>
      </w:r>
      <w:r w:rsidRPr="00445C3D">
        <w:rPr>
          <w:rFonts w:cs="Times New Roman" w:hint="eastAsia"/>
        </w:rPr>
        <w:t>］，神感派</w:t>
      </w:r>
      <w:r w:rsidR="00E605A4">
        <w:rPr>
          <w:rFonts w:cs="Times New Roman" w:hint="eastAsia"/>
        </w:rPr>
        <w:t>（</w:t>
      </w:r>
      <w:r w:rsidRPr="00445C3D">
        <w:rPr>
          <w:rFonts w:cs="Times New Roman" w:hint="eastAsia"/>
        </w:rPr>
        <w:t>维革列</w:t>
      </w:r>
      <w:r w:rsidRPr="00445C3D">
        <w:rPr>
          <w:rFonts w:cs="Times New Roman"/>
        </w:rPr>
        <w:t>Weigel</w:t>
      </w:r>
      <w:r w:rsidR="00893BA9" w:rsidRPr="00445C3D">
        <w:rPr>
          <w:rFonts w:cs="Times New Roman" w:hint="eastAsia"/>
        </w:rPr>
        <w:t>，士</w:t>
      </w:r>
      <w:r w:rsidRPr="00445C3D">
        <w:rPr>
          <w:rFonts w:cs="Times New Roman" w:hint="eastAsia"/>
        </w:rPr>
        <w:t>文克非德</w:t>
      </w:r>
      <w:r w:rsidRPr="00445C3D">
        <w:rPr>
          <w:rFonts w:cs="Times New Roman"/>
        </w:rPr>
        <w:t>Schwenkfeld,</w:t>
      </w:r>
      <w:r w:rsidRPr="00445C3D">
        <w:rPr>
          <w:rFonts w:cs="Times New Roman" w:hint="eastAsia"/>
        </w:rPr>
        <w:t>等</w:t>
      </w:r>
      <w:r w:rsidR="00E605A4">
        <w:rPr>
          <w:rFonts w:cs="Times New Roman" w:hint="eastAsia"/>
        </w:rPr>
        <w:t>）</w:t>
      </w:r>
      <w:r w:rsidRPr="00445C3D">
        <w:rPr>
          <w:rFonts w:cs="Times New Roman" w:hint="eastAsia"/>
        </w:rPr>
        <w:t>，</w:t>
      </w:r>
      <w:r w:rsidR="005348F3" w:rsidRPr="00445C3D">
        <w:rPr>
          <w:rFonts w:cs="Times New Roman" w:hint="eastAsia"/>
        </w:rPr>
        <w:t>循道</w:t>
      </w:r>
      <w:r w:rsidRPr="00445C3D">
        <w:rPr>
          <w:rFonts w:cs="Times New Roman" w:hint="eastAsia"/>
        </w:rPr>
        <w:t>会者，奥伯林的</w:t>
      </w:r>
      <w:r w:rsidR="000D35D8" w:rsidRPr="00445C3D">
        <w:rPr>
          <w:rFonts w:cs="Times New Roman" w:hint="eastAsia"/>
        </w:rPr>
        <w:t>芬尼</w:t>
      </w:r>
      <w:r w:rsidRPr="00445C3D">
        <w:rPr>
          <w:rFonts w:cs="Times New Roman"/>
        </w:rPr>
        <w:t xml:space="preserve">Methodists, Finney of Oberlin </w:t>
      </w:r>
      <w:r w:rsidRPr="00445C3D">
        <w:rPr>
          <w:rFonts w:cs="Times New Roman" w:hint="eastAsia"/>
        </w:rPr>
        <w:t>等</w:t>
      </w:r>
      <w:r w:rsidR="005C0F88" w:rsidRPr="00445C3D">
        <w:rPr>
          <w:rFonts w:cs="Times New Roman" w:hint="eastAsia"/>
        </w:rPr>
        <w:t>）</w:t>
      </w:r>
      <w:r w:rsidRPr="00445C3D">
        <w:rPr>
          <w:rFonts w:cs="Times New Roman" w:hint="eastAsia"/>
        </w:rPr>
        <w:t>。</w:t>
      </w:r>
    </w:p>
    <w:p w14:paraId="29AA3721" w14:textId="3C33899D" w:rsidR="0031269B" w:rsidRPr="00445C3D" w:rsidRDefault="0031269B" w:rsidP="00DF514A">
      <w:pPr>
        <w:spacing w:after="0"/>
        <w:ind w:firstLine="461"/>
        <w:rPr>
          <w:rFonts w:cs="Times New Roman"/>
        </w:rPr>
      </w:pPr>
      <w:r w:rsidRPr="00445C3D">
        <w:rPr>
          <w:rFonts w:cs="Times New Roman" w:hint="eastAsia"/>
        </w:rPr>
        <w:t>完全主义的异端，乃是按不同式样教训人，所以我们须仔细分辨此</w:t>
      </w:r>
      <w:r w:rsidR="000D35D8" w:rsidRPr="00445C3D">
        <w:rPr>
          <w:rFonts w:cs="Times New Roman" w:hint="eastAsia"/>
        </w:rPr>
        <w:t>种</w:t>
      </w:r>
      <w:r w:rsidRPr="00445C3D">
        <w:rPr>
          <w:rFonts w:cs="Times New Roman" w:hint="eastAsia"/>
        </w:rPr>
        <w:t>迷</w:t>
      </w:r>
      <w:r w:rsidR="000D35D8" w:rsidRPr="00445C3D">
        <w:rPr>
          <w:rFonts w:cs="Times New Roman" w:hint="eastAsia"/>
        </w:rPr>
        <w:t>惑</w:t>
      </w:r>
      <w:r w:rsidRPr="00445C3D">
        <w:rPr>
          <w:rFonts w:cs="Times New Roman" w:hint="eastAsia"/>
        </w:rPr>
        <w:t>的各种样式</w:t>
      </w:r>
      <w:r w:rsidR="005C0F88" w:rsidRPr="00445C3D">
        <w:rPr>
          <w:rFonts w:cs="Times New Roman" w:hint="eastAsia"/>
        </w:rPr>
        <w:t>（</w:t>
      </w:r>
      <w:r w:rsidRPr="00445C3D">
        <w:rPr>
          <w:rFonts w:cs="Times New Roman" w:hint="eastAsia"/>
        </w:rPr>
        <w:t>教皇派，</w:t>
      </w:r>
      <w:r w:rsidR="005348F3" w:rsidRPr="00445C3D">
        <w:rPr>
          <w:rFonts w:cs="Times New Roman" w:hint="eastAsia"/>
        </w:rPr>
        <w:t>循道</w:t>
      </w:r>
      <w:r w:rsidRPr="00445C3D">
        <w:rPr>
          <w:rFonts w:cs="Times New Roman" w:hint="eastAsia"/>
        </w:rPr>
        <w:t>者，奥伯林等</w:t>
      </w:r>
      <w:r w:rsidR="005C0F88" w:rsidRPr="00445C3D">
        <w:rPr>
          <w:rFonts w:cs="Times New Roman" w:hint="eastAsia"/>
        </w:rPr>
        <w:t>）</w:t>
      </w:r>
      <w:r w:rsidRPr="00445C3D">
        <w:rPr>
          <w:rFonts w:cs="Times New Roman" w:hint="eastAsia"/>
        </w:rPr>
        <w:t>，协同式按一般的方法很恰当地说明这假道</w:t>
      </w:r>
      <w:r w:rsidR="005C0F88" w:rsidRPr="00445C3D">
        <w:rPr>
          <w:rFonts w:cs="Times New Roman" w:hint="eastAsia"/>
        </w:rPr>
        <w:t>（</w:t>
      </w:r>
      <w:r w:rsidRPr="00445C3D">
        <w:rPr>
          <w:rFonts w:cs="Times New Roman" w:hint="eastAsia"/>
        </w:rPr>
        <w:t>简</w:t>
      </w:r>
      <w:r w:rsidR="000D35D8" w:rsidRPr="00445C3D">
        <w:rPr>
          <w:rFonts w:cs="Times New Roman" w:hint="eastAsia"/>
        </w:rPr>
        <w:t>，</w:t>
      </w:r>
      <w:r w:rsidR="000D35D8" w:rsidRPr="00445C3D">
        <w:rPr>
          <w:rFonts w:cs="Times New Roman"/>
        </w:rPr>
        <w:t>II</w:t>
      </w:r>
      <w:r w:rsidRPr="00445C3D">
        <w:rPr>
          <w:rFonts w:cs="Times New Roman" w:hint="eastAsia"/>
        </w:rPr>
        <w:t>，</w:t>
      </w:r>
      <w:r w:rsidRPr="00445C3D">
        <w:rPr>
          <w:rFonts w:cs="Times New Roman"/>
        </w:rPr>
        <w:t>12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我们也弃绝异端所称，人在重生后，能完全顺从并充分</w:t>
      </w:r>
      <w:r w:rsidR="000D35D8" w:rsidRPr="00445C3D">
        <w:rPr>
          <w:rFonts w:cs="Times New Roman" w:hint="eastAsia"/>
        </w:rPr>
        <w:t>地</w:t>
      </w:r>
      <w:r w:rsidRPr="00445C3D">
        <w:rPr>
          <w:rFonts w:cs="Times New Roman" w:hint="eastAsia"/>
        </w:rPr>
        <w:t>成全上帝的律法</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真正重生的基督徒能由上帝的灵，在今生完全顺从而成全上帝的律法</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简，</w:t>
      </w:r>
      <w:r w:rsidR="00A85BC5" w:rsidRPr="00445C3D">
        <w:rPr>
          <w:rFonts w:cs="Times New Roman"/>
        </w:rPr>
        <w:t>XII</w:t>
      </w:r>
      <w:r w:rsidRPr="00445C3D">
        <w:rPr>
          <w:rFonts w:cs="Times New Roman" w:hint="eastAsia"/>
        </w:rPr>
        <w:t>，</w:t>
      </w:r>
      <w:r w:rsidRPr="00445C3D">
        <w:rPr>
          <w:rFonts w:cs="Times New Roman"/>
        </w:rPr>
        <w:t>25</w:t>
      </w:r>
      <w:r w:rsidR="005C0F88" w:rsidRPr="00445C3D">
        <w:rPr>
          <w:rFonts w:cs="Times New Roman" w:hint="eastAsia"/>
        </w:rPr>
        <w:t>）</w:t>
      </w:r>
      <w:r w:rsidRPr="00445C3D">
        <w:rPr>
          <w:rFonts w:cs="Times New Roman" w:hint="eastAsia"/>
        </w:rPr>
        <w:t>。</w:t>
      </w:r>
    </w:p>
    <w:p w14:paraId="0211C927" w14:textId="6FF3970A" w:rsidR="0031269B" w:rsidRPr="00445C3D" w:rsidRDefault="0031269B" w:rsidP="00DF514A">
      <w:pPr>
        <w:spacing w:after="0"/>
        <w:ind w:firstLine="461"/>
        <w:rPr>
          <w:rFonts w:cs="Times New Roman"/>
        </w:rPr>
      </w:pPr>
      <w:r w:rsidRPr="00445C3D">
        <w:rPr>
          <w:rFonts w:cs="Times New Roman" w:hint="eastAsia"/>
        </w:rPr>
        <w:t>一般说来，这乃是完全主义的本质，以非属圣经的</w:t>
      </w:r>
      <w:r w:rsidR="004D48B8" w:rsidRPr="00445C3D">
        <w:rPr>
          <w:rFonts w:cs="Times New Roman" w:hint="eastAsia"/>
        </w:rPr>
        <w:t>前设</w:t>
      </w:r>
      <w:r w:rsidRPr="00445C3D">
        <w:rPr>
          <w:rFonts w:cs="Times New Roman" w:hint="eastAsia"/>
        </w:rPr>
        <w:t>为基础</w:t>
      </w:r>
      <w:r w:rsidR="00512B20" w:rsidRPr="00445C3D">
        <w:rPr>
          <w:rFonts w:cs="Times New Roman" w:hint="eastAsia"/>
        </w:rPr>
        <w:t>：</w:t>
      </w:r>
      <w:r w:rsidRPr="00445C3D">
        <w:rPr>
          <w:rFonts w:cs="Times New Roman" w:hint="eastAsia"/>
        </w:rPr>
        <w:t>以为惟有那些故意而有知觉所犯的过失，才可真正称为罪。参考</w:t>
      </w:r>
      <w:r w:rsidR="004D48B8" w:rsidRPr="00445C3D">
        <w:rPr>
          <w:rFonts w:cs="Times New Roman" w:hint="eastAsia"/>
        </w:rPr>
        <w:t>卫斯理</w:t>
      </w:r>
      <w:r w:rsidR="005C0F88" w:rsidRPr="00445C3D">
        <w:rPr>
          <w:rFonts w:cs="Times New Roman" w:hint="eastAsia"/>
        </w:rPr>
        <w:t>（</w:t>
      </w:r>
      <w:r w:rsidRPr="00445C3D">
        <w:rPr>
          <w:rFonts w:cs="Times New Roman"/>
        </w:rPr>
        <w:t>Wesley John, Charles</w:t>
      </w:r>
      <w:r w:rsidR="005C0F88" w:rsidRPr="00445C3D">
        <w:rPr>
          <w:rFonts w:cs="Times New Roman" w:hint="eastAsia"/>
        </w:rPr>
        <w:t>）</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我相信，人若充满上帝的爱，仍易于不知不觉的犯下过犯。你若愿意的话，可将这种过犯称为罪</w:t>
      </w:r>
      <w:r w:rsidR="000F2EE2">
        <w:rPr>
          <w:rFonts w:cs="Times New Roman" w:hint="eastAsia"/>
        </w:rPr>
        <w:t>；</w:t>
      </w:r>
      <w:r w:rsidRPr="00445C3D">
        <w:rPr>
          <w:rFonts w:cs="Times New Roman" w:hint="eastAsia"/>
        </w:rPr>
        <w:t>但是我却不称它为罪。</w:t>
      </w:r>
      <w:r w:rsidR="001601E9" w:rsidRPr="00445C3D">
        <w:rPr>
          <w:rFonts w:cs="Times New Roman"/>
        </w:rPr>
        <w:t>”</w:t>
      </w:r>
      <w:r w:rsidR="00893BA9" w:rsidRPr="00445C3D">
        <w:rPr>
          <w:rFonts w:cs="Times New Roman"/>
        </w:rPr>
        <w:t xml:space="preserve"> </w:t>
      </w:r>
      <w:r w:rsidR="00893BA9" w:rsidRPr="00445C3D">
        <w:rPr>
          <w:rFonts w:cs="Times New Roman" w:hint="eastAsia"/>
        </w:rPr>
        <w:t>斯</w:t>
      </w:r>
      <w:r w:rsidRPr="00445C3D">
        <w:rPr>
          <w:rFonts w:cs="Times New Roman" w:hint="eastAsia"/>
        </w:rPr>
        <w:t>特让</w:t>
      </w:r>
      <w:r w:rsidRPr="00445C3D">
        <w:rPr>
          <w:rFonts w:cs="Times New Roman"/>
        </w:rPr>
        <w:t xml:space="preserve">Strong </w:t>
      </w:r>
      <w:r w:rsidRPr="00445C3D">
        <w:rPr>
          <w:rFonts w:cs="Times New Roman" w:hint="eastAsia"/>
        </w:rPr>
        <w:t>系统神学，</w:t>
      </w:r>
      <w:r w:rsidRPr="00445C3D">
        <w:rPr>
          <w:rFonts w:cs="Times New Roman"/>
        </w:rPr>
        <w:t>Syst. Theol., 878</w:t>
      </w:r>
      <w:r w:rsidRPr="00445C3D">
        <w:rPr>
          <w:rFonts w:cs="Times New Roman" w:hint="eastAsia"/>
        </w:rPr>
        <w:t>。参考天特会议决议第五</w:t>
      </w:r>
      <w:r w:rsidR="00A026C9" w:rsidRPr="00445C3D">
        <w:rPr>
          <w:rFonts w:cs="Times New Roman" w:hint="eastAsia"/>
        </w:rPr>
        <w:t>场次</w:t>
      </w:r>
      <w:r w:rsidRPr="00445C3D">
        <w:rPr>
          <w:rFonts w:cs="Times New Roman" w:hint="eastAsia"/>
        </w:rPr>
        <w:t>，原罪的教令</w:t>
      </w:r>
      <w:r w:rsidRPr="00445C3D">
        <w:rPr>
          <w:rFonts w:cs="Times New Roman"/>
        </w:rPr>
        <w:t>'The Decisions of the Council of Trent, Sess. V, Dscretum de peccato origimali, 5</w:t>
      </w:r>
      <w:r w:rsidR="00905EEF" w:rsidRPr="00445C3D">
        <w:rPr>
          <w:rFonts w:cs="Times New Roman" w:hint="eastAsia"/>
        </w:rPr>
        <w:t>。</w:t>
      </w:r>
    </w:p>
    <w:p w14:paraId="6C46FFF0" w14:textId="212EC9A4" w:rsidR="0031269B" w:rsidRPr="00445C3D" w:rsidRDefault="0031269B" w:rsidP="00DF514A">
      <w:pPr>
        <w:spacing w:after="0"/>
        <w:ind w:firstLine="461"/>
        <w:rPr>
          <w:rFonts w:cs="Times New Roman"/>
        </w:rPr>
      </w:pPr>
      <w:r w:rsidRPr="00445C3D">
        <w:rPr>
          <w:rFonts w:cs="Times New Roman" w:hint="eastAsia"/>
        </w:rPr>
        <w:t>完全主义，按其结果而论，意思就是背离了藉信称义的信条</w:t>
      </w:r>
      <w:r w:rsidR="005C0F88" w:rsidRPr="00445C3D">
        <w:rPr>
          <w:rFonts w:cs="Times New Roman" w:hint="eastAsia"/>
        </w:rPr>
        <w:t>（</w:t>
      </w:r>
      <w:r w:rsidRPr="00445C3D">
        <w:rPr>
          <w:rFonts w:cs="Times New Roman"/>
        </w:rPr>
        <w:t>sola fide</w:t>
      </w:r>
      <w:r w:rsidRPr="00445C3D">
        <w:rPr>
          <w:rFonts w:cs="Times New Roman" w:hint="eastAsia"/>
        </w:rPr>
        <w:t>唯一藉信</w:t>
      </w:r>
      <w:r w:rsidR="005C0F88" w:rsidRPr="00445C3D">
        <w:rPr>
          <w:rFonts w:cs="Times New Roman" w:hint="eastAsia"/>
        </w:rPr>
        <w:t>）</w:t>
      </w:r>
      <w:r w:rsidRPr="00445C3D">
        <w:rPr>
          <w:rFonts w:cs="Times New Roman" w:hint="eastAsia"/>
        </w:rPr>
        <w:t>，因为救人的信仰只能在懊悔的心内存在，这样的心以日日的悔改</w:t>
      </w:r>
      <w:r w:rsidR="005C0F88" w:rsidRPr="00445C3D">
        <w:rPr>
          <w:rFonts w:cs="Times New Roman" w:hint="eastAsia"/>
        </w:rPr>
        <w:t>（</w:t>
      </w:r>
      <w:r w:rsidRPr="00445C3D">
        <w:rPr>
          <w:rFonts w:cs="Times New Roman" w:hint="eastAsia"/>
        </w:rPr>
        <w:t>懊悔而相信</w:t>
      </w:r>
      <w:r w:rsidR="005C0F88" w:rsidRPr="00445C3D">
        <w:rPr>
          <w:rFonts w:cs="Times New Roman" w:hint="eastAsia"/>
        </w:rPr>
        <w:t>）</w:t>
      </w:r>
      <w:r w:rsidRPr="00445C3D">
        <w:rPr>
          <w:rFonts w:cs="Times New Roman" w:hint="eastAsia"/>
        </w:rPr>
        <w:t>而持有基督的功劳，遮盖其罪。换言之</w:t>
      </w:r>
      <w:r w:rsidR="00512B20" w:rsidRPr="00445C3D">
        <w:rPr>
          <w:rFonts w:cs="Times New Roman" w:hint="eastAsia"/>
        </w:rPr>
        <w:t>：</w:t>
      </w:r>
      <w:r w:rsidRPr="00445C3D">
        <w:rPr>
          <w:rFonts w:cs="Times New Roman" w:hint="eastAsia"/>
        </w:rPr>
        <w:t>真信徒从不否认他的罪恶性</w:t>
      </w:r>
      <w:r w:rsidR="005C0F88" w:rsidRPr="00445C3D">
        <w:rPr>
          <w:rFonts w:cs="Times New Roman" w:hint="eastAsia"/>
        </w:rPr>
        <w:t>（</w:t>
      </w:r>
      <w:r w:rsidRPr="00445C3D">
        <w:rPr>
          <w:rFonts w:cs="Times New Roman" w:hint="eastAsia"/>
        </w:rPr>
        <w:t>原罪和本罪</w:t>
      </w:r>
      <w:r w:rsidR="005C0F88" w:rsidRPr="00445C3D">
        <w:rPr>
          <w:rFonts w:cs="Times New Roman" w:hint="eastAsia"/>
        </w:rPr>
        <w:t>）</w:t>
      </w:r>
      <w:r w:rsidRPr="00445C3D">
        <w:rPr>
          <w:rFonts w:cs="Times New Roman" w:hint="eastAsia"/>
        </w:rPr>
        <w:t>，而时刻在上帝面前承认他的罪，诗</w:t>
      </w:r>
      <w:r w:rsidR="00C53A56" w:rsidRPr="00445C3D">
        <w:rPr>
          <w:rFonts w:cs="Times New Roman" w:hint="eastAsia"/>
        </w:rPr>
        <w:t>三十</w:t>
      </w:r>
      <w:r w:rsidRPr="00445C3D">
        <w:rPr>
          <w:rFonts w:cs="Times New Roman" w:hint="eastAsia"/>
        </w:rPr>
        <w:t>二</w:t>
      </w:r>
      <w:r w:rsidRPr="00445C3D">
        <w:rPr>
          <w:rFonts w:cs="Times New Roman"/>
        </w:rPr>
        <w:t>5</w:t>
      </w:r>
      <w:r w:rsidR="000F2EE2">
        <w:rPr>
          <w:rFonts w:cs="Times New Roman" w:hint="eastAsia"/>
        </w:rPr>
        <w:t>；</w:t>
      </w:r>
      <w:r w:rsidR="00C53A56" w:rsidRPr="00445C3D">
        <w:rPr>
          <w:rFonts w:cs="Times New Roman" w:hint="eastAsia"/>
        </w:rPr>
        <w:t>三十</w:t>
      </w:r>
      <w:r w:rsidRPr="00445C3D">
        <w:rPr>
          <w:rFonts w:cs="Times New Roman" w:hint="eastAsia"/>
        </w:rPr>
        <w:t>八</w:t>
      </w:r>
      <w:r w:rsidRPr="00445C3D">
        <w:rPr>
          <w:rFonts w:cs="Times New Roman"/>
        </w:rPr>
        <w:t>1</w:t>
      </w:r>
      <w:r w:rsidRPr="00445C3D">
        <w:rPr>
          <w:rFonts w:cs="Times New Roman" w:hint="eastAsia"/>
        </w:rPr>
        <w:t>下</w:t>
      </w:r>
      <w:r w:rsidR="000F2EE2">
        <w:rPr>
          <w:rFonts w:cs="Times New Roman" w:hint="eastAsia"/>
        </w:rPr>
        <w:t>；</w:t>
      </w:r>
      <w:r w:rsidR="00893BA9" w:rsidRPr="00445C3D">
        <w:rPr>
          <w:rFonts w:cs="Times New Roman" w:hint="eastAsia"/>
        </w:rPr>
        <w:t>五一</w:t>
      </w:r>
      <w:r w:rsidRPr="00445C3D">
        <w:rPr>
          <w:rFonts w:cs="Times New Roman"/>
        </w:rPr>
        <w:t xml:space="preserve"> 1</w:t>
      </w:r>
      <w:r w:rsidRPr="00445C3D">
        <w:rPr>
          <w:rFonts w:cs="Times New Roman" w:hint="eastAsia"/>
        </w:rPr>
        <w:t>下</w:t>
      </w:r>
      <w:r w:rsidR="000F2EE2">
        <w:rPr>
          <w:rFonts w:cs="Times New Roman" w:hint="eastAsia"/>
        </w:rPr>
        <w:t>；</w:t>
      </w:r>
      <w:r w:rsidRPr="00445C3D">
        <w:rPr>
          <w:rFonts w:cs="Times New Roman" w:hint="eastAsia"/>
        </w:rPr>
        <w:t>九十</w:t>
      </w:r>
      <w:r w:rsidRPr="00445C3D">
        <w:rPr>
          <w:rFonts w:cs="Times New Roman"/>
        </w:rPr>
        <w:t>8</w:t>
      </w:r>
      <w:r w:rsidR="000F2EE2">
        <w:rPr>
          <w:rFonts w:cs="Times New Roman" w:hint="eastAsia"/>
        </w:rPr>
        <w:t>；</w:t>
      </w:r>
      <w:r w:rsidR="00893BA9" w:rsidRPr="00445C3D">
        <w:rPr>
          <w:rFonts w:cs="Times New Roman" w:hint="eastAsia"/>
        </w:rPr>
        <w:t>一</w:t>
      </w:r>
      <w:r w:rsidRPr="00445C3D">
        <w:rPr>
          <w:rFonts w:cs="Times New Roman" w:hint="eastAsia"/>
        </w:rPr>
        <w:t>四三</w:t>
      </w:r>
      <w:r w:rsidRPr="00445C3D">
        <w:rPr>
          <w:rFonts w:cs="Times New Roman"/>
        </w:rPr>
        <w:t>2</w:t>
      </w:r>
      <w:r w:rsidRPr="00445C3D">
        <w:rPr>
          <w:rFonts w:cs="Times New Roman" w:hint="eastAsia"/>
        </w:rPr>
        <w:t>等。根据此种事实，须将完全主义斥之为一种自义主义，路十八</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，而自义是得罪上帝的，也是恶毒有害的。罗马主义在这方面</w:t>
      </w:r>
      <w:r w:rsidR="004165B0" w:rsidRPr="00445C3D">
        <w:rPr>
          <w:rFonts w:cs="Times New Roman" w:hint="eastAsia"/>
        </w:rPr>
        <w:t>达</w:t>
      </w:r>
      <w:r w:rsidRPr="00445C3D">
        <w:rPr>
          <w:rFonts w:cs="Times New Roman" w:hint="eastAsia"/>
        </w:rPr>
        <w:t>于顶点，他们粗野</w:t>
      </w:r>
      <w:r w:rsidR="00F173A5" w:rsidRPr="00445C3D">
        <w:rPr>
          <w:rFonts w:cs="Times New Roman" w:hint="eastAsia"/>
        </w:rPr>
        <w:t>地</w:t>
      </w:r>
      <w:r w:rsidRPr="00445C3D">
        <w:rPr>
          <w:rFonts w:cs="Times New Roman" w:hint="eastAsia"/>
        </w:rPr>
        <w:t>自夸，有些圣徒极度的圣洁，并且有额外的</w:t>
      </w:r>
      <w:r w:rsidR="005C0F88" w:rsidRPr="00445C3D">
        <w:rPr>
          <w:rFonts w:cs="Times New Roman" w:hint="eastAsia"/>
        </w:rPr>
        <w:t>（</w:t>
      </w:r>
      <w:r w:rsidRPr="00445C3D">
        <w:rPr>
          <w:rFonts w:cs="Times New Roman"/>
        </w:rPr>
        <w:t>supererogatory</w:t>
      </w:r>
      <w:r w:rsidR="005C0F88" w:rsidRPr="00445C3D">
        <w:rPr>
          <w:rFonts w:cs="Times New Roman" w:hint="eastAsia"/>
        </w:rPr>
        <w:t>）</w:t>
      </w:r>
      <w:r w:rsidRPr="00445C3D">
        <w:rPr>
          <w:rFonts w:cs="Times New Roman" w:hint="eastAsia"/>
        </w:rPr>
        <w:t>善行</w:t>
      </w:r>
      <w:r w:rsidRPr="00445C3D">
        <w:rPr>
          <w:rFonts w:cs="Times New Roman"/>
        </w:rPr>
        <w:t>,</w:t>
      </w:r>
      <w:r w:rsidR="005C0F88" w:rsidRPr="00445C3D">
        <w:rPr>
          <w:rFonts w:cs="Times New Roman" w:hint="eastAsia"/>
        </w:rPr>
        <w:t>（</w:t>
      </w:r>
      <w:r w:rsidRPr="00445C3D">
        <w:rPr>
          <w:rFonts w:cs="Times New Roman"/>
        </w:rPr>
        <w:t>opera supererogationis</w:t>
      </w:r>
      <w:r w:rsidR="005C0F88" w:rsidRPr="00445C3D">
        <w:rPr>
          <w:rFonts w:cs="Times New Roman" w:hint="eastAsia"/>
        </w:rPr>
        <w:t>）</w:t>
      </w:r>
      <w:r w:rsidRPr="00445C3D">
        <w:rPr>
          <w:rFonts w:cs="Times New Roman" w:hint="eastAsia"/>
        </w:rPr>
        <w:t>，就是说，他们的善行超过所需要的，因此可以将这些善行</w:t>
      </w:r>
      <w:r w:rsidR="00E605A4">
        <w:rPr>
          <w:rFonts w:cs="Times New Roman" w:hint="eastAsia"/>
        </w:rPr>
        <w:t>（</w:t>
      </w:r>
      <w:r w:rsidRPr="00445C3D">
        <w:rPr>
          <w:rFonts w:cs="Times New Roman" w:hint="eastAsia"/>
        </w:rPr>
        <w:t>或功劳</w:t>
      </w:r>
      <w:r w:rsidR="00E605A4">
        <w:rPr>
          <w:rFonts w:cs="Times New Roman" w:hint="eastAsia"/>
        </w:rPr>
        <w:t>）</w:t>
      </w:r>
      <w:r w:rsidRPr="00445C3D">
        <w:rPr>
          <w:rFonts w:cs="Times New Roman" w:hint="eastAsia"/>
        </w:rPr>
        <w:t>分配给缺乏完全的其他人。</w:t>
      </w:r>
    </w:p>
    <w:p w14:paraId="7AD58B1A" w14:textId="0764AD8E" w:rsidR="0031269B" w:rsidRPr="00445C3D" w:rsidRDefault="0031269B" w:rsidP="00DF514A">
      <w:pPr>
        <w:spacing w:after="0"/>
        <w:ind w:firstLine="461"/>
        <w:rPr>
          <w:rFonts w:cs="Times New Roman"/>
        </w:rPr>
      </w:pPr>
      <w:r w:rsidRPr="00445C3D">
        <w:rPr>
          <w:rFonts w:cs="Times New Roman" w:hint="eastAsia"/>
        </w:rPr>
        <w:t>圣经反对完全主义而证明</w:t>
      </w:r>
      <w:r w:rsidR="00512B20" w:rsidRPr="00445C3D">
        <w:rPr>
          <w:rFonts w:cs="Times New Roman" w:hint="eastAsia"/>
        </w:rPr>
        <w:t>：</w:t>
      </w:r>
      <w:r w:rsidR="001601E9" w:rsidRPr="00445C3D">
        <w:rPr>
          <w:rFonts w:cs="Times New Roman"/>
        </w:rPr>
        <w:t>“</w:t>
      </w:r>
      <w:r w:rsidRPr="00445C3D">
        <w:rPr>
          <w:rFonts w:cs="Times New Roman" w:hint="eastAsia"/>
        </w:rPr>
        <w:t>我们若说自己无罪，便是自欺，真理不在我们心里了</w:t>
      </w:r>
      <w:r w:rsidR="001601E9" w:rsidRPr="00445C3D">
        <w:rPr>
          <w:rFonts w:cs="Times New Roman"/>
        </w:rPr>
        <w:t>”</w:t>
      </w:r>
      <w:r w:rsidR="000F2EE2">
        <w:rPr>
          <w:rFonts w:cs="Times New Roman" w:hint="eastAsia"/>
        </w:rPr>
        <w:t>；</w:t>
      </w:r>
      <w:r w:rsidRPr="00445C3D">
        <w:rPr>
          <w:rFonts w:cs="Times New Roman" w:hint="eastAsia"/>
        </w:rPr>
        <w:t>当然</w:t>
      </w:r>
      <w:r w:rsidR="00512B20" w:rsidRPr="00445C3D">
        <w:rPr>
          <w:rFonts w:cs="Times New Roman" w:hint="eastAsia"/>
        </w:rPr>
        <w:t>：</w:t>
      </w:r>
      <w:r w:rsidR="001601E9" w:rsidRPr="00445C3D">
        <w:rPr>
          <w:rFonts w:cs="Times New Roman"/>
        </w:rPr>
        <w:t>“</w:t>
      </w:r>
      <w:r w:rsidRPr="00445C3D">
        <w:rPr>
          <w:rFonts w:cs="Times New Roman" w:hint="eastAsia"/>
        </w:rPr>
        <w:t>我们若说自己没有犯过罪，便是以上帝为说谎的，祂的道也不在我们心里了。</w:t>
      </w:r>
      <w:r w:rsidR="001601E9" w:rsidRPr="00445C3D">
        <w:rPr>
          <w:rFonts w:cs="Times New Roman"/>
        </w:rPr>
        <w:t>”</w:t>
      </w:r>
      <w:r w:rsidRPr="00445C3D">
        <w:rPr>
          <w:rFonts w:cs="Times New Roman" w:hint="eastAsia"/>
        </w:rPr>
        <w:t>约壹</w:t>
      </w:r>
      <w:r w:rsidR="00893BA9" w:rsidRPr="00445C3D">
        <w:rPr>
          <w:rFonts w:cs="Times New Roman" w:hint="eastAsia"/>
        </w:rPr>
        <w:t>一</w:t>
      </w:r>
      <w:r w:rsidR="00893BA9" w:rsidRPr="00445C3D">
        <w:rPr>
          <w:rFonts w:cs="Times New Roman"/>
        </w:rPr>
        <w:t>8</w:t>
      </w:r>
      <w:r w:rsidRPr="00445C3D">
        <w:rPr>
          <w:rFonts w:cs="Times New Roman" w:hint="eastAsia"/>
        </w:rPr>
        <w:t>，</w:t>
      </w:r>
      <w:r w:rsidRPr="00445C3D">
        <w:rPr>
          <w:rFonts w:cs="Times New Roman"/>
        </w:rPr>
        <w:t>10</w:t>
      </w:r>
      <w:r w:rsidRPr="00445C3D">
        <w:rPr>
          <w:rFonts w:cs="Times New Roman" w:hint="eastAsia"/>
        </w:rPr>
        <w:t>。当然，写这些话的同一位使徒，也说过</w:t>
      </w:r>
      <w:r w:rsidR="00512B20" w:rsidRPr="00445C3D">
        <w:rPr>
          <w:rFonts w:cs="Times New Roman" w:hint="eastAsia"/>
        </w:rPr>
        <w:t>：</w:t>
      </w:r>
      <w:r w:rsidR="001601E9" w:rsidRPr="00445C3D">
        <w:rPr>
          <w:rFonts w:cs="Times New Roman"/>
        </w:rPr>
        <w:t>“</w:t>
      </w:r>
      <w:r w:rsidRPr="00445C3D">
        <w:rPr>
          <w:rFonts w:cs="Times New Roman" w:hint="eastAsia"/>
        </w:rPr>
        <w:t>凡从上帝生的，就不犯罪</w:t>
      </w:r>
      <w:r w:rsidR="000F2EE2">
        <w:rPr>
          <w:rFonts w:cs="Times New Roman" w:hint="eastAsia"/>
        </w:rPr>
        <w:t>；</w:t>
      </w:r>
      <w:r w:rsidRPr="00445C3D">
        <w:rPr>
          <w:rFonts w:cs="Times New Roman" w:hint="eastAsia"/>
        </w:rPr>
        <w:t>因上帝的道存在他心里</w:t>
      </w:r>
      <w:r w:rsidR="000F2EE2">
        <w:rPr>
          <w:rFonts w:cs="Times New Roman" w:hint="eastAsia"/>
        </w:rPr>
        <w:t>；</w:t>
      </w:r>
      <w:r w:rsidRPr="00445C3D">
        <w:rPr>
          <w:rFonts w:cs="Times New Roman" w:hint="eastAsia"/>
        </w:rPr>
        <w:t>他也不能犯罪，因为他是由上帝生的</w:t>
      </w:r>
      <w:r w:rsidR="001601E9" w:rsidRPr="00445C3D">
        <w:rPr>
          <w:rFonts w:cs="Times New Roman"/>
        </w:rPr>
        <w:t>”</w:t>
      </w:r>
      <w:r w:rsidRPr="00445C3D">
        <w:rPr>
          <w:rFonts w:cs="Times New Roman" w:hint="eastAsia"/>
        </w:rPr>
        <w:t>，约壹三</w:t>
      </w:r>
      <w:r w:rsidRPr="00445C3D">
        <w:rPr>
          <w:rFonts w:cs="Times New Roman"/>
        </w:rPr>
        <w:t>9</w:t>
      </w:r>
      <w:r w:rsidRPr="00445C3D">
        <w:rPr>
          <w:rFonts w:cs="Times New Roman" w:hint="eastAsia"/>
        </w:rPr>
        <w:t>。可是，在这经文内，他描写信徒是照着新人</w:t>
      </w:r>
      <w:r w:rsidR="005C0F88" w:rsidRPr="00445C3D">
        <w:rPr>
          <w:rFonts w:cs="Times New Roman" w:hint="eastAsia"/>
        </w:rPr>
        <w:t>（</w:t>
      </w:r>
      <w:r w:rsidRPr="00445C3D">
        <w:rPr>
          <w:rFonts w:cs="Times New Roman" w:hint="eastAsia"/>
        </w:rPr>
        <w:t>因为他是由上帝生的</w:t>
      </w:r>
      <w:r w:rsidR="005C0F88" w:rsidRPr="00445C3D">
        <w:rPr>
          <w:rFonts w:cs="Times New Roman" w:hint="eastAsia"/>
        </w:rPr>
        <w:t>）</w:t>
      </w:r>
      <w:r w:rsidRPr="00445C3D">
        <w:rPr>
          <w:rFonts w:cs="Times New Roman" w:hint="eastAsia"/>
        </w:rPr>
        <w:t>，不是按着他的</w:t>
      </w:r>
      <w:r w:rsidR="00FA366D" w:rsidRPr="00445C3D">
        <w:rPr>
          <w:rFonts w:cs="Times New Roman" w:hint="eastAsia"/>
        </w:rPr>
        <w:t>肉体</w:t>
      </w:r>
      <w:r w:rsidRPr="00445C3D">
        <w:rPr>
          <w:rFonts w:cs="Times New Roman" w:hint="eastAsia"/>
        </w:rPr>
        <w:t>败</w:t>
      </w:r>
      <w:r w:rsidR="007E584C" w:rsidRPr="00445C3D">
        <w:rPr>
          <w:rFonts w:cs="Times New Roman" w:hint="eastAsia"/>
        </w:rPr>
        <w:t>坏</w:t>
      </w:r>
      <w:r w:rsidR="00FA366D" w:rsidRPr="00445C3D">
        <w:rPr>
          <w:rFonts w:cs="Times New Roman" w:hint="eastAsia"/>
        </w:rPr>
        <w:t>罪</w:t>
      </w:r>
      <w:r w:rsidR="00893BA9" w:rsidRPr="00445C3D">
        <w:rPr>
          <w:rFonts w:cs="Times New Roman" w:hint="eastAsia"/>
        </w:rPr>
        <w:t>性</w:t>
      </w:r>
      <w:r w:rsidR="005C0F88" w:rsidRPr="00445C3D">
        <w:rPr>
          <w:rFonts w:cs="Times New Roman" w:hint="eastAsia"/>
        </w:rPr>
        <w:t>（</w:t>
      </w:r>
      <w:r w:rsidRPr="00445C3D">
        <w:rPr>
          <w:rFonts w:cs="Times New Roman"/>
        </w:rPr>
        <w:t>σάρξ</w:t>
      </w:r>
      <w:r w:rsidR="005C0F88" w:rsidRPr="00445C3D">
        <w:rPr>
          <w:rFonts w:cs="Times New Roman" w:hint="eastAsia"/>
        </w:rPr>
        <w:t>）</w:t>
      </w:r>
      <w:r w:rsidRPr="00445C3D">
        <w:rPr>
          <w:rFonts w:cs="Times New Roman" w:hint="eastAsia"/>
        </w:rPr>
        <w:t>，他悔改后的一切过犯都出自这败坏</w:t>
      </w:r>
      <w:r w:rsidR="00A92C14" w:rsidRPr="00445C3D">
        <w:rPr>
          <w:rFonts w:cs="Times New Roman" w:hint="eastAsia"/>
        </w:rPr>
        <w:t>罪</w:t>
      </w:r>
      <w:r w:rsidRPr="00445C3D">
        <w:rPr>
          <w:rFonts w:cs="Times New Roman" w:hint="eastAsia"/>
        </w:rPr>
        <w:t>性。信徒确实</w:t>
      </w:r>
      <w:r w:rsidR="00893BA9" w:rsidRPr="00445C3D">
        <w:rPr>
          <w:rFonts w:cs="Times New Roman" w:hint="eastAsia"/>
        </w:rPr>
        <w:t>是</w:t>
      </w:r>
      <w:r w:rsidR="001601E9" w:rsidRPr="00445C3D">
        <w:rPr>
          <w:rFonts w:cs="Times New Roman"/>
        </w:rPr>
        <w:t>“</w:t>
      </w:r>
      <w:r w:rsidRPr="00445C3D">
        <w:rPr>
          <w:rFonts w:cs="Times New Roman" w:hint="eastAsia"/>
        </w:rPr>
        <w:t>有罪</w:t>
      </w:r>
      <w:r w:rsidR="001601E9" w:rsidRPr="00445C3D">
        <w:rPr>
          <w:rFonts w:cs="Times New Roman"/>
        </w:rPr>
        <w:t>”</w:t>
      </w:r>
      <w:r w:rsidRPr="00445C3D">
        <w:rPr>
          <w:rFonts w:cs="Times New Roman" w:hint="eastAsia"/>
        </w:rPr>
        <w:t>，约壹</w:t>
      </w:r>
      <w:r w:rsidR="00893BA9" w:rsidRPr="00445C3D">
        <w:rPr>
          <w:rFonts w:cs="Times New Roman" w:hint="eastAsia"/>
        </w:rPr>
        <w:t>一</w:t>
      </w:r>
      <w:r w:rsidR="00893BA9" w:rsidRPr="00445C3D">
        <w:rPr>
          <w:rFonts w:cs="Times New Roman"/>
        </w:rPr>
        <w:t>8</w:t>
      </w:r>
      <w:r w:rsidRPr="00445C3D">
        <w:rPr>
          <w:rFonts w:cs="Times New Roman" w:hint="eastAsia"/>
        </w:rPr>
        <w:t>，</w:t>
      </w:r>
      <w:r w:rsidRPr="00445C3D">
        <w:rPr>
          <w:rFonts w:cs="Times New Roman"/>
        </w:rPr>
        <w:t>10</w:t>
      </w:r>
      <w:r w:rsidRPr="00445C3D">
        <w:rPr>
          <w:rFonts w:cs="Times New Roman" w:hint="eastAsia"/>
        </w:rPr>
        <w:t>，只要他肯承认他的罪，他就蒙了赦免并洗净他一切的不义，约壹</w:t>
      </w:r>
      <w:r w:rsidR="00893BA9" w:rsidRPr="00445C3D">
        <w:rPr>
          <w:rFonts w:cs="Times New Roman" w:hint="eastAsia"/>
        </w:rPr>
        <w:t>一</w:t>
      </w:r>
      <w:r w:rsidR="00893BA9" w:rsidRPr="00445C3D">
        <w:rPr>
          <w:rFonts w:cs="Times New Roman"/>
        </w:rPr>
        <w:t>9</w:t>
      </w:r>
      <w:r w:rsidRPr="00445C3D">
        <w:rPr>
          <w:rFonts w:cs="Times New Roman" w:hint="eastAsia"/>
        </w:rPr>
        <w:t>。他在基督内便是新造的人，不再</w:t>
      </w:r>
      <w:r w:rsidR="00A92C14" w:rsidRPr="00445C3D">
        <w:rPr>
          <w:rFonts w:cs="Times New Roman" w:hint="eastAsia"/>
        </w:rPr>
        <w:t>处于</w:t>
      </w:r>
      <w:r w:rsidRPr="00445C3D">
        <w:rPr>
          <w:rFonts w:cs="Times New Roman" w:hint="eastAsia"/>
        </w:rPr>
        <w:t>罪的统治下，</w:t>
      </w:r>
      <w:r w:rsidR="001601E9" w:rsidRPr="00445C3D">
        <w:rPr>
          <w:rFonts w:cs="Times New Roman"/>
        </w:rPr>
        <w:t>“</w:t>
      </w:r>
      <w:r w:rsidRPr="00445C3D">
        <w:rPr>
          <w:rFonts w:cs="Times New Roman" w:hint="eastAsia"/>
        </w:rPr>
        <w:t>顺从身子的私欲</w:t>
      </w:r>
      <w:r w:rsidR="001601E9" w:rsidRPr="00445C3D">
        <w:rPr>
          <w:rFonts w:cs="Times New Roman"/>
        </w:rPr>
        <w:t>”</w:t>
      </w:r>
      <w:r w:rsidRPr="00445C3D">
        <w:rPr>
          <w:rFonts w:cs="Times New Roman" w:hint="eastAsia"/>
        </w:rPr>
        <w:t>，罗六</w:t>
      </w:r>
      <w:r w:rsidRPr="00445C3D">
        <w:rPr>
          <w:rFonts w:cs="Times New Roman"/>
        </w:rPr>
        <w:t>12</w:t>
      </w:r>
      <w:r w:rsidRPr="00445C3D">
        <w:rPr>
          <w:rFonts w:cs="Times New Roman" w:hint="eastAsia"/>
        </w:rPr>
        <w:t>，</w:t>
      </w:r>
      <w:r w:rsidRPr="00445C3D">
        <w:rPr>
          <w:rFonts w:cs="Times New Roman"/>
        </w:rPr>
        <w:t>14</w:t>
      </w:r>
      <w:r w:rsidRPr="00445C3D">
        <w:rPr>
          <w:rFonts w:cs="Times New Roman" w:hint="eastAsia"/>
        </w:rPr>
        <w:t>。真信徒犯罪，并不是他重生的我，或他内面的新人犯罪，乃是他的老亚当，或他败坏的肉身犯罪。</w:t>
      </w:r>
    </w:p>
    <w:p w14:paraId="6D465A74" w14:textId="5909CAC2" w:rsidR="0031269B" w:rsidRPr="00445C3D" w:rsidRDefault="0031269B" w:rsidP="00DF514A">
      <w:pPr>
        <w:spacing w:after="0"/>
        <w:ind w:firstLine="461"/>
        <w:rPr>
          <w:rFonts w:cs="Times New Roman"/>
        </w:rPr>
      </w:pPr>
      <w:r w:rsidRPr="00445C3D">
        <w:rPr>
          <w:rFonts w:cs="Times New Roman" w:hint="eastAsia"/>
        </w:rPr>
        <w:lastRenderedPageBreak/>
        <w:t>圣约翰在以上引证的各经文中</w:t>
      </w:r>
      <w:r w:rsidR="005C0F88" w:rsidRPr="00445C3D">
        <w:rPr>
          <w:rFonts w:cs="Times New Roman" w:hint="eastAsia"/>
        </w:rPr>
        <w:t>（</w:t>
      </w:r>
      <w:r w:rsidRPr="00445C3D">
        <w:rPr>
          <w:rFonts w:cs="Times New Roman" w:hint="eastAsia"/>
        </w:rPr>
        <w:t>约壹三</w:t>
      </w:r>
      <w:r w:rsidRPr="00445C3D">
        <w:rPr>
          <w:rFonts w:cs="Times New Roman"/>
        </w:rPr>
        <w:t>9</w:t>
      </w:r>
      <w:r w:rsidR="005C0F88" w:rsidRPr="00445C3D">
        <w:rPr>
          <w:rFonts w:cs="Times New Roman" w:hint="eastAsia"/>
        </w:rPr>
        <w:t>）</w:t>
      </w:r>
      <w:r w:rsidRPr="00445C3D">
        <w:rPr>
          <w:rFonts w:cs="Times New Roman" w:hint="eastAsia"/>
        </w:rPr>
        <w:t>是支持圣保</w:t>
      </w:r>
      <w:r w:rsidR="00893BA9" w:rsidRPr="00445C3D">
        <w:rPr>
          <w:rFonts w:cs="Times New Roman" w:hint="eastAsia"/>
        </w:rPr>
        <w:t>罗所</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既是这样，这不是我作的，乃是住在我里头的罪</w:t>
      </w:r>
      <w:r w:rsidR="00893BA9" w:rsidRPr="00445C3D">
        <w:rPr>
          <w:rFonts w:cs="Times New Roman" w:hint="eastAsia"/>
        </w:rPr>
        <w:t>作的</w:t>
      </w:r>
      <w:r w:rsidR="001601E9" w:rsidRPr="00445C3D">
        <w:rPr>
          <w:rFonts w:cs="Times New Roman"/>
        </w:rPr>
        <w:t>”</w:t>
      </w:r>
      <w:r w:rsidRPr="00445C3D">
        <w:rPr>
          <w:rFonts w:cs="Times New Roman" w:hint="eastAsia"/>
        </w:rPr>
        <w:t>，罗七</w:t>
      </w:r>
      <w:r w:rsidRPr="00445C3D">
        <w:rPr>
          <w:rFonts w:cs="Times New Roman"/>
        </w:rPr>
        <w:t>17</w:t>
      </w:r>
      <w:r w:rsidRPr="00445C3D">
        <w:rPr>
          <w:rFonts w:cs="Times New Roman" w:hint="eastAsia"/>
        </w:rPr>
        <w:t>。他更进一步解释说</w:t>
      </w:r>
      <w:r w:rsidR="00512B20" w:rsidRPr="00445C3D">
        <w:rPr>
          <w:rFonts w:cs="Times New Roman" w:hint="eastAsia"/>
        </w:rPr>
        <w:t>：</w:t>
      </w:r>
      <w:r w:rsidR="001601E9" w:rsidRPr="00445C3D">
        <w:rPr>
          <w:rFonts w:cs="Times New Roman"/>
        </w:rPr>
        <w:t>“</w:t>
      </w:r>
      <w:r w:rsidRPr="00445C3D">
        <w:rPr>
          <w:rFonts w:cs="Times New Roman" w:hint="eastAsia"/>
        </w:rPr>
        <w:t>因为按着我里面的意</w:t>
      </w:r>
      <w:r w:rsidR="00893BA9" w:rsidRPr="00445C3D">
        <w:rPr>
          <w:rFonts w:cs="Times New Roman" w:hint="eastAsia"/>
        </w:rPr>
        <w:t>思</w:t>
      </w:r>
      <w:r w:rsidR="00E605A4">
        <w:rPr>
          <w:rFonts w:cs="Times New Roman" w:hint="eastAsia"/>
        </w:rPr>
        <w:t>（</w:t>
      </w:r>
      <w:r w:rsidRPr="00445C3D">
        <w:rPr>
          <w:rFonts w:cs="Times New Roman" w:hint="eastAsia"/>
        </w:rPr>
        <w:t>原文作</w:t>
      </w:r>
      <w:r w:rsidR="001601E9" w:rsidRPr="00445C3D">
        <w:rPr>
          <w:rFonts w:cs="Times New Roman"/>
        </w:rPr>
        <w:t>“</w:t>
      </w:r>
      <w:r w:rsidRPr="00445C3D">
        <w:rPr>
          <w:rFonts w:cs="Times New Roman" w:hint="eastAsia"/>
        </w:rPr>
        <w:t>里面的人</w:t>
      </w:r>
      <w:r w:rsidR="001601E9" w:rsidRPr="00445C3D">
        <w:rPr>
          <w:rFonts w:cs="Times New Roman"/>
        </w:rPr>
        <w:t>”</w:t>
      </w:r>
      <w:r w:rsidR="00E605A4">
        <w:rPr>
          <w:rFonts w:cs="Times New Roman" w:hint="eastAsia"/>
        </w:rPr>
        <w:t>）</w:t>
      </w:r>
      <w:r w:rsidRPr="00445C3D">
        <w:rPr>
          <w:rFonts w:cs="Times New Roman" w:hint="eastAsia"/>
        </w:rPr>
        <w:t>，我是喜欢上帝的律</w:t>
      </w:r>
      <w:r w:rsidR="000F2EE2">
        <w:rPr>
          <w:rFonts w:cs="Times New Roman" w:hint="eastAsia"/>
        </w:rPr>
        <w:t>；</w:t>
      </w:r>
      <w:r w:rsidRPr="00445C3D">
        <w:rPr>
          <w:rFonts w:cs="Times New Roman" w:hint="eastAsia"/>
        </w:rPr>
        <w:t>但我觉得肢体中另有个</w:t>
      </w:r>
      <w:r w:rsidR="00A92C14" w:rsidRPr="00445C3D">
        <w:rPr>
          <w:rFonts w:cs="Times New Roman" w:hint="eastAsia"/>
        </w:rPr>
        <w:t>律</w:t>
      </w:r>
      <w:r w:rsidRPr="00445C3D">
        <w:rPr>
          <w:rFonts w:cs="Times New Roman" w:hint="eastAsia"/>
        </w:rPr>
        <w:t>，和我心中的律交战，把我掳去，叫我附从那肢体中犯罪的律</w:t>
      </w:r>
      <w:r w:rsidR="001601E9" w:rsidRPr="00445C3D">
        <w:rPr>
          <w:rFonts w:cs="Times New Roman"/>
        </w:rPr>
        <w:t>”</w:t>
      </w:r>
      <w:r w:rsidRPr="00445C3D">
        <w:rPr>
          <w:rFonts w:cs="Times New Roman" w:hint="eastAsia"/>
        </w:rPr>
        <w:t>罗七</w:t>
      </w:r>
      <w:r w:rsidRPr="00445C3D">
        <w:rPr>
          <w:rFonts w:cs="Times New Roman"/>
        </w:rPr>
        <w:t>22</w:t>
      </w:r>
      <w:r w:rsidR="00A92C14" w:rsidRPr="00445C3D">
        <w:rPr>
          <w:rFonts w:cs="Times New Roman" w:hint="eastAsia"/>
        </w:rPr>
        <w:t>，</w:t>
      </w:r>
      <w:r w:rsidRPr="00445C3D">
        <w:rPr>
          <w:rFonts w:cs="Times New Roman"/>
        </w:rPr>
        <w:t>23</w:t>
      </w:r>
      <w:r w:rsidRPr="00445C3D">
        <w:rPr>
          <w:rFonts w:cs="Times New Roman" w:hint="eastAsia"/>
        </w:rPr>
        <w:t>。因此既不可应用约壹三</w:t>
      </w:r>
      <w:r w:rsidRPr="00445C3D">
        <w:rPr>
          <w:rFonts w:cs="Times New Roman"/>
        </w:rPr>
        <w:t>9</w:t>
      </w:r>
      <w:r w:rsidRPr="00445C3D">
        <w:rPr>
          <w:rFonts w:cs="Times New Roman" w:hint="eastAsia"/>
        </w:rPr>
        <w:t>，又不可应用罗六</w:t>
      </w:r>
      <w:r w:rsidRPr="00445C3D">
        <w:rPr>
          <w:rFonts w:cs="Times New Roman"/>
        </w:rPr>
        <w:t>14</w:t>
      </w:r>
      <w:r w:rsidRPr="00445C3D">
        <w:rPr>
          <w:rFonts w:cs="Times New Roman" w:hint="eastAsia"/>
        </w:rPr>
        <w:t>来证明完全主义。</w:t>
      </w:r>
    </w:p>
    <w:p w14:paraId="3F0917A4" w14:textId="0CEDCCFE" w:rsidR="0031269B" w:rsidRPr="00445C3D" w:rsidRDefault="0031269B" w:rsidP="00DF514A">
      <w:pPr>
        <w:spacing w:after="0"/>
        <w:ind w:firstLine="461"/>
        <w:rPr>
          <w:rFonts w:cs="Times New Roman"/>
        </w:rPr>
      </w:pPr>
      <w:r w:rsidRPr="00445C3D">
        <w:rPr>
          <w:rFonts w:cs="Times New Roman" w:hint="eastAsia"/>
        </w:rPr>
        <w:t>我们顺便说，完全主义的异端，本身是邪恶本性</w:t>
      </w:r>
      <w:r w:rsidR="005C0F88" w:rsidRPr="00445C3D">
        <w:rPr>
          <w:rFonts w:cs="Times New Roman" w:hint="eastAsia"/>
        </w:rPr>
        <w:t>（</w:t>
      </w:r>
      <w:r w:rsidRPr="00445C3D">
        <w:rPr>
          <w:rFonts w:cs="Times New Roman"/>
        </w:rPr>
        <w:t>σάρξ</w:t>
      </w:r>
      <w:r w:rsidR="005C0F88" w:rsidRPr="00445C3D">
        <w:rPr>
          <w:rFonts w:cs="Times New Roman" w:hint="eastAsia"/>
        </w:rPr>
        <w:t>）</w:t>
      </w:r>
      <w:r w:rsidR="00893BA9" w:rsidRPr="00445C3D">
        <w:rPr>
          <w:rFonts w:cs="Times New Roman" w:hint="eastAsia"/>
        </w:rPr>
        <w:t>的</w:t>
      </w:r>
      <w:r w:rsidRPr="00445C3D">
        <w:rPr>
          <w:rFonts w:cs="Times New Roman" w:hint="eastAsia"/>
        </w:rPr>
        <w:t>自然结果，或说是人</w:t>
      </w:r>
      <w:r w:rsidR="00F657C4" w:rsidRPr="00445C3D">
        <w:rPr>
          <w:rFonts w:cs="Times New Roman" w:hint="eastAsia"/>
        </w:rPr>
        <w:t>被蒙蔽的</w:t>
      </w:r>
      <w:r w:rsidRPr="00445C3D">
        <w:rPr>
          <w:rFonts w:cs="Times New Roman" w:hint="eastAsia"/>
        </w:rPr>
        <w:t>理性</w:t>
      </w:r>
      <w:r w:rsidR="005C0F88" w:rsidRPr="00445C3D">
        <w:rPr>
          <w:rFonts w:cs="Times New Roman" w:hint="eastAsia"/>
        </w:rPr>
        <w:t>（</w:t>
      </w:r>
      <w:r w:rsidRPr="00445C3D">
        <w:rPr>
          <w:rFonts w:cs="Times New Roman"/>
        </w:rPr>
        <w:t>conceited reason</w:t>
      </w:r>
      <w:r w:rsidR="005C0F88" w:rsidRPr="00445C3D">
        <w:rPr>
          <w:rFonts w:cs="Times New Roman" w:hint="eastAsia"/>
        </w:rPr>
        <w:t>）</w:t>
      </w:r>
      <w:r w:rsidRPr="00445C3D">
        <w:rPr>
          <w:rFonts w:cs="Times New Roman" w:hint="eastAsia"/>
        </w:rPr>
        <w:t>的</w:t>
      </w:r>
      <w:r w:rsidR="00893BA9" w:rsidRPr="00445C3D">
        <w:rPr>
          <w:rFonts w:cs="Times New Roman" w:hint="eastAsia"/>
        </w:rPr>
        <w:t>果子</w:t>
      </w:r>
      <w:r w:rsidR="000F2EE2">
        <w:rPr>
          <w:rFonts w:cs="Times New Roman" w:hint="eastAsia"/>
        </w:rPr>
        <w:t>；</w:t>
      </w:r>
      <w:r w:rsidR="00F657C4" w:rsidRPr="00445C3D">
        <w:rPr>
          <w:rFonts w:cs="Times New Roman" w:hint="eastAsia"/>
        </w:rPr>
        <w:t>被蒙蔽的</w:t>
      </w:r>
      <w:r w:rsidRPr="00445C3D">
        <w:rPr>
          <w:rFonts w:cs="Times New Roman" w:hint="eastAsia"/>
        </w:rPr>
        <w:t>理性使人不肯在上帝面前卑微自身，路十八</w:t>
      </w:r>
      <w:r w:rsidRPr="00445C3D">
        <w:rPr>
          <w:rFonts w:cs="Times New Roman"/>
        </w:rPr>
        <w:t>9</w:t>
      </w:r>
      <w:r w:rsidR="000F2EE2">
        <w:rPr>
          <w:rFonts w:cs="Times New Roman" w:hint="eastAsia"/>
        </w:rPr>
        <w:t>；</w:t>
      </w:r>
      <w:r w:rsidRPr="00445C3D">
        <w:rPr>
          <w:rFonts w:cs="Times New Roman" w:hint="eastAsia"/>
        </w:rPr>
        <w:t>彼</w:t>
      </w:r>
      <w:r w:rsidR="00893BA9" w:rsidRPr="00445C3D">
        <w:rPr>
          <w:rFonts w:cs="Times New Roman" w:hint="eastAsia"/>
        </w:rPr>
        <w:t>后二</w:t>
      </w:r>
      <w:r w:rsidRPr="00445C3D">
        <w:rPr>
          <w:rFonts w:cs="Times New Roman"/>
        </w:rPr>
        <w:t xml:space="preserve"> 18</w:t>
      </w:r>
      <w:r w:rsidRPr="00445C3D">
        <w:rPr>
          <w:rFonts w:cs="Times New Roman" w:hint="eastAsia"/>
        </w:rPr>
        <w:t>，</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彼前五</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p>
    <w:p w14:paraId="5ADCC006" w14:textId="777AE9C3" w:rsidR="0031269B" w:rsidRPr="00445C3D" w:rsidRDefault="0031269B" w:rsidP="00DF514A">
      <w:pPr>
        <w:spacing w:after="0"/>
        <w:ind w:firstLine="461"/>
        <w:rPr>
          <w:rFonts w:cs="Times New Roman"/>
        </w:rPr>
      </w:pPr>
      <w:r w:rsidRPr="00445C3D">
        <w:rPr>
          <w:rFonts w:cs="Times New Roman" w:hint="eastAsia"/>
        </w:rPr>
        <w:t>成圣在今生是渐渐进行，而不完全的这件事实</w:t>
      </w:r>
      <w:r w:rsidR="005C0F88" w:rsidRPr="00445C3D">
        <w:rPr>
          <w:rFonts w:cs="Times New Roman" w:hint="eastAsia"/>
        </w:rPr>
        <w:t>（</w:t>
      </w:r>
      <w:r w:rsidRPr="00445C3D">
        <w:rPr>
          <w:rFonts w:cs="Times New Roman"/>
        </w:rPr>
        <w:t>renovatio inchoata, imperfecta</w:t>
      </w:r>
      <w:r w:rsidR="005C0F88" w:rsidRPr="00445C3D">
        <w:rPr>
          <w:rFonts w:cs="Times New Roman" w:hint="eastAsia"/>
        </w:rPr>
        <w:t>）</w:t>
      </w:r>
      <w:r w:rsidRPr="00445C3D">
        <w:rPr>
          <w:rFonts w:cs="Times New Roman" w:hint="eastAsia"/>
        </w:rPr>
        <w:t>，不可由基督徒滥用，以致他不努力追求成圣。反而应当时时感动信徒，以敬畏上帝的心，追求圣洁。虽然完全的成圣在今生是不可能的，但完全成圣却当为</w:t>
      </w:r>
      <w:r w:rsidR="00F657C4" w:rsidRPr="00445C3D">
        <w:rPr>
          <w:rFonts w:cs="Times New Roman" w:hint="eastAsia"/>
        </w:rPr>
        <w:t>基</w:t>
      </w:r>
      <w:r w:rsidRPr="00445C3D">
        <w:rPr>
          <w:rFonts w:cs="Times New Roman" w:hint="eastAsia"/>
        </w:rPr>
        <w:t>督徒的至高目标。</w:t>
      </w:r>
      <w:r w:rsidRPr="00445C3D">
        <w:rPr>
          <w:rFonts w:cs="Times New Roman"/>
        </w:rPr>
        <w:tab/>
      </w:r>
    </w:p>
    <w:p w14:paraId="61BF9107" w14:textId="454CCB98" w:rsidR="0031269B" w:rsidRPr="00445C3D" w:rsidRDefault="0031269B" w:rsidP="00DF514A">
      <w:pPr>
        <w:spacing w:after="0"/>
        <w:ind w:firstLine="461"/>
        <w:rPr>
          <w:rFonts w:cs="Times New Roman"/>
        </w:rPr>
      </w:pPr>
      <w:r w:rsidRPr="00445C3D">
        <w:rPr>
          <w:rFonts w:cs="Times New Roman" w:hint="eastAsia"/>
        </w:rPr>
        <w:t>这是上帝的旨意</w:t>
      </w:r>
      <w:r w:rsidR="00F657C4" w:rsidRPr="00445C3D">
        <w:rPr>
          <w:rFonts w:cs="Times New Roman" w:hint="eastAsia"/>
        </w:rPr>
        <w:t>，</w:t>
      </w:r>
      <w:r w:rsidRPr="00445C3D">
        <w:rPr>
          <w:rFonts w:cs="Times New Roman" w:hint="eastAsia"/>
        </w:rPr>
        <w:t>林前一</w:t>
      </w:r>
      <w:r w:rsidRPr="00445C3D">
        <w:rPr>
          <w:rFonts w:cs="Times New Roman"/>
        </w:rPr>
        <w:t>30</w:t>
      </w:r>
      <w:r w:rsidR="000F2EE2">
        <w:rPr>
          <w:rFonts w:cs="Times New Roman" w:hint="eastAsia"/>
        </w:rPr>
        <w:t>；</w:t>
      </w:r>
      <w:r w:rsidRPr="00445C3D">
        <w:rPr>
          <w:rFonts w:cs="Times New Roman" w:hint="eastAsia"/>
        </w:rPr>
        <w:t>帖后二</w:t>
      </w:r>
      <w:r w:rsidRPr="00445C3D">
        <w:rPr>
          <w:rFonts w:cs="Times New Roman"/>
        </w:rPr>
        <w:t>13</w:t>
      </w:r>
      <w:r w:rsidR="000F2EE2">
        <w:rPr>
          <w:rFonts w:cs="Times New Roman" w:hint="eastAsia"/>
        </w:rPr>
        <w:t>；</w:t>
      </w:r>
      <w:r w:rsidRPr="00445C3D">
        <w:rPr>
          <w:rFonts w:cs="Times New Roman" w:hint="eastAsia"/>
        </w:rPr>
        <w:t>来十二</w:t>
      </w:r>
      <w:r w:rsidRPr="00445C3D">
        <w:rPr>
          <w:rFonts w:cs="Times New Roman"/>
        </w:rPr>
        <w:t>14</w:t>
      </w:r>
      <w:r w:rsidR="000F2EE2">
        <w:rPr>
          <w:rFonts w:cs="Times New Roman" w:hint="eastAsia"/>
        </w:rPr>
        <w:t>；</w:t>
      </w:r>
      <w:r w:rsidRPr="00445C3D">
        <w:rPr>
          <w:rFonts w:cs="Times New Roman" w:hint="eastAsia"/>
        </w:rPr>
        <w:t>帖前四</w:t>
      </w:r>
      <w:r w:rsidRPr="00445C3D">
        <w:rPr>
          <w:rFonts w:cs="Times New Roman"/>
        </w:rPr>
        <w:t>3</w:t>
      </w:r>
      <w:r w:rsidRPr="00445C3D">
        <w:rPr>
          <w:rFonts w:cs="Times New Roman" w:hint="eastAsia"/>
        </w:rPr>
        <w:t>一</w:t>
      </w:r>
      <w:r w:rsidRPr="00445C3D">
        <w:rPr>
          <w:rFonts w:cs="Times New Roman"/>
        </w:rPr>
        <w:t>7</w:t>
      </w:r>
      <w:r w:rsidRPr="00445C3D">
        <w:rPr>
          <w:rFonts w:cs="Times New Roman" w:hint="eastAsia"/>
        </w:rPr>
        <w:t>等。祂的要求就是</w:t>
      </w:r>
      <w:r w:rsidR="000F2EE2">
        <w:rPr>
          <w:rFonts w:cs="Times New Roman" w:hint="eastAsia"/>
        </w:rPr>
        <w:t>；</w:t>
      </w:r>
      <w:r w:rsidRPr="00445C3D">
        <w:rPr>
          <w:rFonts w:cs="Times New Roman" w:hint="eastAsia"/>
        </w:rPr>
        <w:t>信徒</w:t>
      </w:r>
      <w:r w:rsidR="001601E9" w:rsidRPr="00445C3D">
        <w:rPr>
          <w:rFonts w:cs="Times New Roman"/>
        </w:rPr>
        <w:t>“</w:t>
      </w:r>
      <w:r w:rsidRPr="00445C3D">
        <w:rPr>
          <w:rFonts w:cs="Times New Roman" w:hint="eastAsia"/>
        </w:rPr>
        <w:t>当</w:t>
      </w:r>
      <w:r w:rsidR="00F657C4" w:rsidRPr="00445C3D">
        <w:rPr>
          <w:rFonts w:cs="Times New Roman" w:hint="eastAsia"/>
        </w:rPr>
        <w:t>洁净</w:t>
      </w:r>
      <w:r w:rsidRPr="00445C3D">
        <w:rPr>
          <w:rFonts w:cs="Times New Roman" w:hint="eastAsia"/>
        </w:rPr>
        <w:t>自己，除去身体灵魂一切的污秽，敬畏上帝，得以成圣</w:t>
      </w:r>
      <w:r w:rsidR="001601E9" w:rsidRPr="00445C3D">
        <w:rPr>
          <w:rFonts w:cs="Times New Roman"/>
        </w:rPr>
        <w:t>”</w:t>
      </w:r>
      <w:r w:rsidRPr="00445C3D">
        <w:rPr>
          <w:rFonts w:cs="Times New Roman" w:hint="eastAsia"/>
        </w:rPr>
        <w:t>，林后七</w:t>
      </w:r>
      <w:r w:rsidRPr="00445C3D">
        <w:rPr>
          <w:rFonts w:cs="Times New Roman"/>
        </w:rPr>
        <w:t>1</w:t>
      </w:r>
      <w:r w:rsidRPr="00445C3D">
        <w:rPr>
          <w:rFonts w:cs="Times New Roman" w:hint="eastAsia"/>
        </w:rPr>
        <w:t>，并且他</w:t>
      </w:r>
      <w:r w:rsidR="001601E9" w:rsidRPr="00445C3D">
        <w:rPr>
          <w:rFonts w:cs="Times New Roman"/>
        </w:rPr>
        <w:t>“</w:t>
      </w:r>
      <w:r w:rsidR="00893BA9" w:rsidRPr="00445C3D">
        <w:rPr>
          <w:rFonts w:cs="Times New Roman" w:hint="eastAsia"/>
        </w:rPr>
        <w:t>在一</w:t>
      </w:r>
      <w:r w:rsidRPr="00445C3D">
        <w:rPr>
          <w:rFonts w:cs="Times New Roman" w:hint="eastAsia"/>
        </w:rPr>
        <w:t>切所行的事上，也要</w:t>
      </w:r>
      <w:r w:rsidR="008649BB" w:rsidRPr="00445C3D">
        <w:rPr>
          <w:rFonts w:cs="Times New Roman" w:hint="eastAsia"/>
        </w:rPr>
        <w:t>圣洁</w:t>
      </w:r>
      <w:r w:rsidR="001601E9" w:rsidRPr="00445C3D">
        <w:rPr>
          <w:rFonts w:cs="Times New Roman"/>
        </w:rPr>
        <w:t>”</w:t>
      </w:r>
      <w:r w:rsidRPr="00445C3D">
        <w:rPr>
          <w:rFonts w:cs="Times New Roman" w:hint="eastAsia"/>
        </w:rPr>
        <w:t>，彼前</w:t>
      </w:r>
      <w:r w:rsidR="00893BA9" w:rsidRPr="00445C3D">
        <w:rPr>
          <w:rFonts w:cs="Times New Roman" w:hint="eastAsia"/>
        </w:rPr>
        <w:t>一</w:t>
      </w:r>
      <w:r w:rsidR="00893BA9" w:rsidRPr="00445C3D">
        <w:rPr>
          <w:rFonts w:cs="Times New Roman"/>
        </w:rPr>
        <w:t>1</w:t>
      </w:r>
      <w:r w:rsidRPr="00445C3D">
        <w:rPr>
          <w:rFonts w:cs="Times New Roman"/>
        </w:rPr>
        <w:t>5</w:t>
      </w:r>
      <w:r w:rsidRPr="00445C3D">
        <w:rPr>
          <w:rFonts w:cs="Times New Roman" w:hint="eastAsia"/>
        </w:rPr>
        <w:t>。消极方面，信徒应该脱下</w:t>
      </w:r>
      <w:r w:rsidR="00F6585B" w:rsidRPr="00445C3D">
        <w:rPr>
          <w:rFonts w:cs="Times New Roman" w:hint="eastAsia"/>
        </w:rPr>
        <w:t>每</w:t>
      </w:r>
      <w:r w:rsidRPr="00445C3D">
        <w:rPr>
          <w:rFonts w:cs="Times New Roman" w:hint="eastAsia"/>
        </w:rPr>
        <w:t>一样罪</w:t>
      </w:r>
      <w:r w:rsidR="00512B20" w:rsidRPr="00445C3D">
        <w:rPr>
          <w:rFonts w:cs="Times New Roman" w:hint="eastAsia"/>
        </w:rPr>
        <w:t>：</w:t>
      </w:r>
      <w:r w:rsidRPr="00445C3D">
        <w:rPr>
          <w:rFonts w:cs="Times New Roman" w:hint="eastAsia"/>
        </w:rPr>
        <w:t>积极方面，他应当穿上</w:t>
      </w:r>
      <w:r w:rsidR="00F6585B" w:rsidRPr="00445C3D">
        <w:rPr>
          <w:rFonts w:cs="Times New Roman" w:hint="eastAsia"/>
        </w:rPr>
        <w:t>每</w:t>
      </w:r>
      <w:r w:rsidRPr="00445C3D">
        <w:rPr>
          <w:rFonts w:cs="Times New Roman" w:hint="eastAsia"/>
        </w:rPr>
        <w:t>一种德行</w:t>
      </w:r>
      <w:r w:rsidR="000F2EE2">
        <w:rPr>
          <w:rFonts w:cs="Times New Roman" w:hint="eastAsia"/>
        </w:rPr>
        <w:t>；</w:t>
      </w:r>
      <w:r w:rsidRPr="00445C3D">
        <w:rPr>
          <w:rFonts w:cs="Times New Roman" w:hint="eastAsia"/>
        </w:rPr>
        <w:t>因为唯独完全</w:t>
      </w:r>
      <w:r w:rsidR="008649BB" w:rsidRPr="00445C3D">
        <w:rPr>
          <w:rFonts w:cs="Times New Roman" w:hint="eastAsia"/>
        </w:rPr>
        <w:t>圣洁</w:t>
      </w:r>
      <w:r w:rsidRPr="00445C3D">
        <w:rPr>
          <w:rFonts w:cs="Times New Roman" w:hint="eastAsia"/>
        </w:rPr>
        <w:t>的生命，方能使他在基督耶稣里成为上帝的圣徒，西</w:t>
      </w:r>
      <w:r w:rsidR="00893BA9" w:rsidRPr="00445C3D">
        <w:rPr>
          <w:rFonts w:cs="Times New Roman" w:hint="eastAsia"/>
        </w:rPr>
        <w:t>一</w:t>
      </w:r>
      <w:r w:rsidR="00893BA9" w:rsidRPr="00445C3D">
        <w:rPr>
          <w:rFonts w:cs="Times New Roman"/>
        </w:rPr>
        <w:t>1</w:t>
      </w:r>
      <w:r w:rsidRPr="00445C3D">
        <w:rPr>
          <w:rFonts w:cs="Times New Roman"/>
        </w:rPr>
        <w:t>0</w:t>
      </w:r>
      <w:r w:rsidR="000F2EE2">
        <w:rPr>
          <w:rFonts w:cs="Times New Roman" w:hint="eastAsia"/>
        </w:rPr>
        <w:t>；</w:t>
      </w:r>
      <w:r w:rsidRPr="00445C3D">
        <w:rPr>
          <w:rFonts w:cs="Times New Roman" w:hint="eastAsia"/>
        </w:rPr>
        <w:t>腓四</w:t>
      </w:r>
      <w:r w:rsidRPr="00445C3D">
        <w:rPr>
          <w:rFonts w:cs="Times New Roman"/>
        </w:rPr>
        <w:t>8</w:t>
      </w:r>
      <w:r w:rsidR="000F2EE2">
        <w:rPr>
          <w:rFonts w:cs="Times New Roman" w:hint="eastAsia"/>
        </w:rPr>
        <w:t>；</w:t>
      </w:r>
      <w:r w:rsidR="00EB4987">
        <w:rPr>
          <w:rFonts w:cs="Times New Roman" w:hint="eastAsia"/>
        </w:rPr>
        <w:t>也</w:t>
      </w:r>
      <w:r w:rsidRPr="00445C3D">
        <w:rPr>
          <w:rFonts w:cs="Times New Roman" w:hint="eastAsia"/>
        </w:rPr>
        <w:t>参考西三</w:t>
      </w:r>
      <w:r w:rsidR="000F2EE2">
        <w:rPr>
          <w:rFonts w:cs="Times New Roman" w:hint="eastAsia"/>
        </w:rPr>
        <w:t>；</w:t>
      </w:r>
      <w:r w:rsidRPr="00445C3D">
        <w:rPr>
          <w:rFonts w:cs="Times New Roman" w:hint="eastAsia"/>
        </w:rPr>
        <w:t>弗五和六</w:t>
      </w:r>
      <w:r w:rsidR="000F2EE2">
        <w:rPr>
          <w:rFonts w:cs="Times New Roman" w:hint="eastAsia"/>
        </w:rPr>
        <w:t>；</w:t>
      </w:r>
      <w:r w:rsidRPr="00445C3D">
        <w:rPr>
          <w:rFonts w:cs="Times New Roman" w:hint="eastAsia"/>
        </w:rPr>
        <w:t>罗十二</w:t>
      </w:r>
      <w:r w:rsidR="00336F72" w:rsidRPr="00445C3D">
        <w:rPr>
          <w:rFonts w:cs="Times New Roman" w:hint="eastAsia"/>
        </w:rPr>
        <w:t>到十五章</w:t>
      </w:r>
      <w:r w:rsidRPr="00445C3D">
        <w:rPr>
          <w:rFonts w:cs="Times New Roman" w:hint="eastAsia"/>
        </w:rPr>
        <w:t>等。因此，圣经不仅多次</w:t>
      </w:r>
      <w:r w:rsidR="00336F72" w:rsidRPr="00445C3D">
        <w:rPr>
          <w:rFonts w:cs="Times New Roman" w:hint="eastAsia"/>
        </w:rPr>
        <w:t>劝勉</w:t>
      </w:r>
      <w:r w:rsidRPr="00445C3D">
        <w:rPr>
          <w:rFonts w:cs="Times New Roman" w:hint="eastAsia"/>
        </w:rPr>
        <w:t>信徒要圣</w:t>
      </w:r>
      <w:r w:rsidR="00336F72" w:rsidRPr="00445C3D">
        <w:rPr>
          <w:rFonts w:cs="Times New Roman" w:hint="eastAsia"/>
        </w:rPr>
        <w:t>洁</w:t>
      </w:r>
      <w:r w:rsidRPr="00445C3D">
        <w:rPr>
          <w:rFonts w:cs="Times New Roman" w:hint="eastAsia"/>
        </w:rPr>
        <w:t>，而</w:t>
      </w:r>
      <w:r w:rsidR="00336F72" w:rsidRPr="00445C3D">
        <w:rPr>
          <w:rFonts w:cs="Times New Roman" w:hint="eastAsia"/>
        </w:rPr>
        <w:t>且</w:t>
      </w:r>
      <w:r w:rsidRPr="00445C3D">
        <w:rPr>
          <w:rFonts w:cs="Times New Roman" w:hint="eastAsia"/>
        </w:rPr>
        <w:t>将完全的高</w:t>
      </w:r>
      <w:r w:rsidR="00AF0506" w:rsidRPr="00445C3D">
        <w:rPr>
          <w:rFonts w:cs="Times New Roman" w:hint="eastAsia"/>
        </w:rPr>
        <w:t>尚</w:t>
      </w:r>
      <w:r w:rsidR="00336F72" w:rsidRPr="00445C3D">
        <w:rPr>
          <w:rFonts w:cs="Times New Roman" w:hint="eastAsia"/>
        </w:rPr>
        <w:t>标准</w:t>
      </w:r>
      <w:r w:rsidRPr="00445C3D">
        <w:rPr>
          <w:rFonts w:cs="Times New Roman" w:hint="eastAsia"/>
        </w:rPr>
        <w:t>立在信者的面前作为目标，太六</w:t>
      </w:r>
      <w:r w:rsidRPr="00445C3D">
        <w:rPr>
          <w:rFonts w:cs="Times New Roman"/>
        </w:rPr>
        <w:t>24</w:t>
      </w:r>
      <w:r w:rsidR="000F2EE2">
        <w:rPr>
          <w:rFonts w:cs="Times New Roman" w:hint="eastAsia"/>
        </w:rPr>
        <w:t>；</w:t>
      </w:r>
      <w:r w:rsidRPr="00445C3D">
        <w:rPr>
          <w:rFonts w:cs="Times New Roman" w:hint="eastAsia"/>
        </w:rPr>
        <w:t>路十四</w:t>
      </w:r>
      <w:r w:rsidRPr="00445C3D">
        <w:rPr>
          <w:rFonts w:cs="Times New Roman"/>
        </w:rPr>
        <w:t>25</w:t>
      </w:r>
      <w:r w:rsidR="004F5144" w:rsidRPr="00445C3D">
        <w:rPr>
          <w:rFonts w:cs="Times New Roman"/>
        </w:rPr>
        <w:t>-</w:t>
      </w:r>
      <w:r w:rsidRPr="00445C3D">
        <w:rPr>
          <w:rFonts w:cs="Times New Roman"/>
        </w:rPr>
        <w:t>35</w:t>
      </w:r>
      <w:r w:rsidR="000F2EE2">
        <w:rPr>
          <w:rFonts w:cs="Times New Roman" w:hint="eastAsia"/>
        </w:rPr>
        <w:t>；</w:t>
      </w:r>
      <w:r w:rsidRPr="00445C3D">
        <w:rPr>
          <w:rFonts w:cs="Times New Roman" w:hint="eastAsia"/>
        </w:rPr>
        <w:t>太七</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十八</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等。信心的生活即是绝对克己和自抑情欲的生活，林前九</w:t>
      </w:r>
      <w:r w:rsidRPr="00445C3D">
        <w:rPr>
          <w:rFonts w:cs="Times New Roman"/>
        </w:rPr>
        <w:t>25</w:t>
      </w:r>
      <w:r w:rsidRPr="00445C3D">
        <w:rPr>
          <w:rFonts w:cs="Times New Roman" w:hint="eastAsia"/>
        </w:rPr>
        <w:t>，</w:t>
      </w:r>
      <w:r w:rsidRPr="00445C3D">
        <w:rPr>
          <w:rFonts w:cs="Times New Roman"/>
        </w:rPr>
        <w:t>27</w:t>
      </w:r>
      <w:r w:rsidRPr="00445C3D">
        <w:rPr>
          <w:rFonts w:cs="Times New Roman" w:hint="eastAsia"/>
        </w:rPr>
        <w:t>。</w:t>
      </w:r>
    </w:p>
    <w:p w14:paraId="0D2B9422" w14:textId="2E2B5498" w:rsidR="0031269B" w:rsidRPr="00445C3D" w:rsidRDefault="0031269B" w:rsidP="00DF514A">
      <w:pPr>
        <w:spacing w:after="0"/>
        <w:ind w:firstLine="461"/>
        <w:rPr>
          <w:rFonts w:cs="Times New Roman"/>
        </w:rPr>
      </w:pPr>
      <w:r w:rsidRPr="00445C3D">
        <w:rPr>
          <w:rFonts w:cs="Times New Roman" w:hint="eastAsia"/>
        </w:rPr>
        <w:t>事实上，上帝在祂的圣道里面，要求信徒</w:t>
      </w:r>
      <w:r w:rsidR="004165B0" w:rsidRPr="00445C3D">
        <w:rPr>
          <w:rFonts w:cs="Times New Roman" w:hint="eastAsia"/>
        </w:rPr>
        <w:t>达</w:t>
      </w:r>
      <w:r w:rsidRPr="00445C3D">
        <w:rPr>
          <w:rFonts w:cs="Times New Roman" w:hint="eastAsia"/>
        </w:rPr>
        <w:t>到完全的成圣程度，致使我们战兢悔改的心发出</w:t>
      </w:r>
      <w:r w:rsidR="0086146C" w:rsidRPr="00445C3D">
        <w:rPr>
          <w:rFonts w:cs="Times New Roman" w:hint="eastAsia"/>
        </w:rPr>
        <w:t>疑问</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这样，谁能得救呢</w:t>
      </w:r>
      <w:r w:rsidR="001601E9" w:rsidRPr="00445C3D">
        <w:rPr>
          <w:rFonts w:cs="Times New Roman"/>
        </w:rPr>
        <w:t>”</w:t>
      </w:r>
      <w:r w:rsidRPr="00445C3D">
        <w:rPr>
          <w:rFonts w:cs="Times New Roman" w:hint="eastAsia"/>
        </w:rPr>
        <w:t>？太十九</w:t>
      </w:r>
      <w:r w:rsidRPr="00445C3D">
        <w:rPr>
          <w:rFonts w:cs="Times New Roman"/>
        </w:rPr>
        <w:t>25</w:t>
      </w:r>
      <w:r w:rsidRPr="00445C3D">
        <w:rPr>
          <w:rFonts w:cs="Times New Roman" w:hint="eastAsia"/>
        </w:rPr>
        <w:t>。基督对这问题的答案是</w:t>
      </w:r>
      <w:r w:rsidR="00512B20" w:rsidRPr="00445C3D">
        <w:rPr>
          <w:rFonts w:cs="Times New Roman" w:hint="eastAsia"/>
        </w:rPr>
        <w:t>：</w:t>
      </w:r>
      <w:r w:rsidR="001601E9" w:rsidRPr="00445C3D">
        <w:rPr>
          <w:rFonts w:cs="Times New Roman"/>
        </w:rPr>
        <w:t>“</w:t>
      </w:r>
      <w:r w:rsidRPr="00445C3D">
        <w:rPr>
          <w:rFonts w:cs="Times New Roman" w:hint="eastAsia"/>
        </w:rPr>
        <w:t>在人这是不能的</w:t>
      </w:r>
      <w:r w:rsidR="000F2EE2">
        <w:rPr>
          <w:rFonts w:cs="Times New Roman" w:hint="eastAsia"/>
        </w:rPr>
        <w:t>；</w:t>
      </w:r>
      <w:r w:rsidR="00893BA9" w:rsidRPr="00445C3D">
        <w:rPr>
          <w:rFonts w:cs="Times New Roman" w:hint="eastAsia"/>
        </w:rPr>
        <w:t>在</w:t>
      </w:r>
      <w:r w:rsidRPr="00445C3D">
        <w:rPr>
          <w:rFonts w:cs="Times New Roman" w:hint="eastAsia"/>
        </w:rPr>
        <w:t>上帝凡事都能</w:t>
      </w:r>
      <w:r w:rsidR="001601E9" w:rsidRPr="00445C3D">
        <w:rPr>
          <w:rFonts w:cs="Times New Roman"/>
        </w:rPr>
        <w:t>”</w:t>
      </w:r>
      <w:r w:rsidRPr="00445C3D">
        <w:rPr>
          <w:rFonts w:cs="Times New Roman" w:hint="eastAsia"/>
        </w:rPr>
        <w:t>，太十九</w:t>
      </w:r>
      <w:r w:rsidRPr="00445C3D">
        <w:rPr>
          <w:rFonts w:cs="Times New Roman"/>
        </w:rPr>
        <w:t>26</w:t>
      </w:r>
      <w:r w:rsidRPr="00445C3D">
        <w:rPr>
          <w:rFonts w:cs="Times New Roman" w:hint="eastAsia"/>
        </w:rPr>
        <w:t>，这就证实了圣经内许多经句所教导的，上帝为基督徒所订的完全</w:t>
      </w:r>
      <w:r w:rsidR="00F30F1F" w:rsidRPr="00445C3D">
        <w:rPr>
          <w:rFonts w:cs="Times New Roman" w:hint="eastAsia"/>
        </w:rPr>
        <w:t>标准</w:t>
      </w:r>
      <w:r w:rsidRPr="00445C3D">
        <w:rPr>
          <w:rFonts w:cs="Times New Roman" w:hint="eastAsia"/>
        </w:rPr>
        <w:t>极高，以致惟有祂的</w:t>
      </w:r>
      <w:r w:rsidR="00F30F1F" w:rsidRPr="00445C3D">
        <w:rPr>
          <w:rFonts w:cs="Times New Roman" w:hint="eastAsia"/>
        </w:rPr>
        <w:t>恩典</w:t>
      </w:r>
      <w:r w:rsidRPr="00445C3D">
        <w:rPr>
          <w:rFonts w:cs="Times New Roman" w:hint="eastAsia"/>
        </w:rPr>
        <w:t>才能救我们，弗二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5BDEA6FB" w14:textId="07D2E4E0" w:rsidR="0031269B" w:rsidRPr="00445C3D" w:rsidRDefault="0031269B" w:rsidP="00DF514A">
      <w:pPr>
        <w:spacing w:after="0"/>
        <w:ind w:firstLine="461"/>
        <w:rPr>
          <w:rFonts w:cs="Times New Roman"/>
        </w:rPr>
      </w:pPr>
      <w:r w:rsidRPr="00445C3D">
        <w:rPr>
          <w:rFonts w:cs="Times New Roman" w:hint="eastAsia"/>
        </w:rPr>
        <w:t>由于这些事实，可显然看出完全主义的难以形容的愚拙。这道理得以在教会内教导，是因为律法和福音</w:t>
      </w:r>
      <w:r w:rsidR="00855857" w:rsidRPr="00445C3D">
        <w:rPr>
          <w:rFonts w:cs="Times New Roman" w:hint="eastAsia"/>
        </w:rPr>
        <w:t>被</w:t>
      </w:r>
      <w:r w:rsidRPr="00445C3D">
        <w:rPr>
          <w:rFonts w:cs="Times New Roman" w:hint="eastAsia"/>
        </w:rPr>
        <w:t>恶毒</w:t>
      </w:r>
      <w:r w:rsidR="00855857" w:rsidRPr="00445C3D">
        <w:rPr>
          <w:rFonts w:cs="Times New Roman" w:hint="eastAsia"/>
        </w:rPr>
        <w:t>地混淆了</w:t>
      </w:r>
      <w:r w:rsidR="000F2EE2">
        <w:rPr>
          <w:rFonts w:cs="Times New Roman" w:hint="eastAsia"/>
        </w:rPr>
        <w:t>；</w:t>
      </w:r>
      <w:r w:rsidRPr="00445C3D">
        <w:rPr>
          <w:rFonts w:cs="Times New Roman" w:hint="eastAsia"/>
        </w:rPr>
        <w:t>当基督徒</w:t>
      </w:r>
      <w:r w:rsidR="00CE0D6D" w:rsidRPr="00445C3D">
        <w:rPr>
          <w:rFonts w:cs="Times New Roman" w:hint="eastAsia"/>
        </w:rPr>
        <w:t>背着</w:t>
      </w:r>
      <w:r w:rsidRPr="00445C3D">
        <w:rPr>
          <w:rFonts w:cs="Times New Roman" w:hint="eastAsia"/>
        </w:rPr>
        <w:t>上帝的道，去依靠属肉体的道理时，常发生此种混杂。教皇主义，</w:t>
      </w:r>
      <w:r w:rsidR="000D35D8" w:rsidRPr="00445C3D">
        <w:rPr>
          <w:rFonts w:cs="Times New Roman" w:hint="eastAsia"/>
        </w:rPr>
        <w:t>阿民念</w:t>
      </w:r>
      <w:r w:rsidRPr="00445C3D">
        <w:rPr>
          <w:rFonts w:cs="Times New Roman" w:hint="eastAsia"/>
        </w:rPr>
        <w:t>主义，神体一位主义等所以教训完全主义，因为一方面他们削弱神圣律法的严格要求</w:t>
      </w:r>
      <w:r w:rsidR="00CE0D6D" w:rsidRPr="00445C3D">
        <w:rPr>
          <w:rFonts w:cs="Times New Roman" w:hint="eastAsia"/>
        </w:rPr>
        <w:t>，</w:t>
      </w:r>
      <w:r w:rsidRPr="00445C3D">
        <w:rPr>
          <w:rFonts w:cs="Times New Roman" w:hint="eastAsia"/>
        </w:rPr>
        <w:t>另</w:t>
      </w:r>
      <w:r w:rsidR="00893BA9" w:rsidRPr="00445C3D">
        <w:rPr>
          <w:rFonts w:cs="Times New Roman" w:hint="eastAsia"/>
        </w:rPr>
        <w:t>一方</w:t>
      </w:r>
      <w:r w:rsidRPr="00445C3D">
        <w:rPr>
          <w:rFonts w:cs="Times New Roman" w:hint="eastAsia"/>
        </w:rPr>
        <w:t>面他们遮蔽上帝在基督耶稣内的完全</w:t>
      </w:r>
      <w:r w:rsidR="00CE0D6D" w:rsidRPr="00445C3D">
        <w:rPr>
          <w:rFonts w:cs="Times New Roman" w:hint="eastAsia"/>
        </w:rPr>
        <w:t>荣</w:t>
      </w:r>
      <w:r w:rsidRPr="00445C3D">
        <w:rPr>
          <w:rFonts w:cs="Times New Roman" w:hint="eastAsia"/>
        </w:rPr>
        <w:t>耀。首先教训藉行为的义得救赎</w:t>
      </w:r>
      <w:r w:rsidR="000F2EE2">
        <w:rPr>
          <w:rFonts w:cs="Times New Roman" w:hint="eastAsia"/>
        </w:rPr>
        <w:t>；</w:t>
      </w:r>
      <w:r w:rsidRPr="00445C3D">
        <w:rPr>
          <w:rFonts w:cs="Times New Roman" w:hint="eastAsia"/>
        </w:rPr>
        <w:t>等到这种异邦的道理在他们教导系统内生根以后，随即而有完全主义的依壁鸠鲁的或</w:t>
      </w:r>
      <w:r w:rsidR="00CE0D6D" w:rsidRPr="00445C3D">
        <w:rPr>
          <w:rFonts w:cs="Times New Roman" w:hint="eastAsia"/>
        </w:rPr>
        <w:t>享乐</w:t>
      </w:r>
      <w:r w:rsidRPr="00445C3D">
        <w:rPr>
          <w:rFonts w:cs="Times New Roman" w:hint="eastAsia"/>
        </w:rPr>
        <w:t>主义的</w:t>
      </w:r>
      <w:r w:rsidR="00CE0D6D" w:rsidRPr="00445C3D">
        <w:rPr>
          <w:rFonts w:cs="Times New Roman" w:hint="eastAsia"/>
        </w:rPr>
        <w:t>欺骗</w:t>
      </w:r>
      <w:r w:rsidR="001601E9" w:rsidRPr="00445C3D">
        <w:rPr>
          <w:rFonts w:cs="Times New Roman"/>
        </w:rPr>
        <w:t>”</w:t>
      </w:r>
      <w:r w:rsidRPr="00445C3D">
        <w:rPr>
          <w:rFonts w:cs="Times New Roman" w:hint="eastAsia"/>
        </w:rPr>
        <w:t>，</w:t>
      </w:r>
      <w:r w:rsidRPr="00445C3D">
        <w:rPr>
          <w:rFonts w:cs="Times New Roman"/>
        </w:rPr>
        <w:t>epicurean delusion</w:t>
      </w:r>
      <w:r w:rsidRPr="00445C3D">
        <w:rPr>
          <w:rFonts w:cs="Times New Roman" w:hint="eastAsia"/>
        </w:rPr>
        <w:t>。首先是他们自负的理性说</w:t>
      </w:r>
      <w:r w:rsidR="00512B20" w:rsidRPr="00445C3D">
        <w:rPr>
          <w:rFonts w:cs="Times New Roman" w:hint="eastAsia"/>
        </w:rPr>
        <w:t>：</w:t>
      </w:r>
      <w:r w:rsidR="001601E9" w:rsidRPr="00445C3D">
        <w:rPr>
          <w:rFonts w:cs="Times New Roman"/>
        </w:rPr>
        <w:t>“</w:t>
      </w:r>
      <w:r w:rsidRPr="00445C3D">
        <w:rPr>
          <w:rFonts w:cs="Times New Roman" w:hint="eastAsia"/>
        </w:rPr>
        <w:t>我们能行善事而获得救赎</w:t>
      </w:r>
      <w:r w:rsidR="001601E9" w:rsidRPr="00445C3D">
        <w:rPr>
          <w:rFonts w:cs="Times New Roman"/>
        </w:rPr>
        <w:t>”</w:t>
      </w:r>
      <w:r w:rsidR="000F2EE2">
        <w:rPr>
          <w:rFonts w:cs="Times New Roman" w:hint="eastAsia"/>
        </w:rPr>
        <w:t>；</w:t>
      </w:r>
      <w:r w:rsidRPr="00445C3D">
        <w:rPr>
          <w:rFonts w:cs="Times New Roman" w:hint="eastAsia"/>
        </w:rPr>
        <w:t>随后它又要自尊大的加上说</w:t>
      </w:r>
      <w:r w:rsidR="00512B20" w:rsidRPr="00445C3D">
        <w:rPr>
          <w:rFonts w:cs="Times New Roman" w:hint="eastAsia"/>
        </w:rPr>
        <w:t>：</w:t>
      </w:r>
      <w:r w:rsidR="001601E9" w:rsidRPr="00445C3D">
        <w:rPr>
          <w:rFonts w:cs="Times New Roman"/>
        </w:rPr>
        <w:t>“</w:t>
      </w:r>
      <w:r w:rsidRPr="00445C3D">
        <w:rPr>
          <w:rFonts w:cs="Times New Roman" w:hint="eastAsia"/>
        </w:rPr>
        <w:t>我能行</w:t>
      </w:r>
      <w:r w:rsidR="00D9758E" w:rsidRPr="00445C3D">
        <w:rPr>
          <w:rFonts w:cs="Times New Roman" w:hint="eastAsia"/>
        </w:rPr>
        <w:t>出</w:t>
      </w:r>
      <w:r w:rsidRPr="00445C3D">
        <w:rPr>
          <w:rFonts w:cs="Times New Roman" w:hint="eastAsia"/>
        </w:rPr>
        <w:t>得救所需要</w:t>
      </w:r>
      <w:r w:rsidR="00D9758E" w:rsidRPr="00445C3D">
        <w:rPr>
          <w:rFonts w:cs="Times New Roman" w:hint="eastAsia"/>
        </w:rPr>
        <w:t>的</w:t>
      </w:r>
      <w:r w:rsidRPr="00445C3D">
        <w:rPr>
          <w:rFonts w:cs="Times New Roman" w:hint="eastAsia"/>
        </w:rPr>
        <w:t>善行</w:t>
      </w:r>
      <w:r w:rsidR="004C7FC2" w:rsidRPr="00445C3D">
        <w:rPr>
          <w:rFonts w:cs="Times New Roman" w:hint="eastAsia"/>
        </w:rPr>
        <w:t>并且还有余</w:t>
      </w:r>
      <w:r w:rsidRPr="00445C3D">
        <w:rPr>
          <w:rFonts w:cs="Times New Roman" w:hint="eastAsia"/>
        </w:rPr>
        <w:t>。</w:t>
      </w:r>
      <w:r w:rsidR="001601E9" w:rsidRPr="00445C3D">
        <w:rPr>
          <w:rFonts w:cs="Times New Roman"/>
        </w:rPr>
        <w:t>”</w:t>
      </w:r>
    </w:p>
    <w:p w14:paraId="07B8C1BB" w14:textId="40A30C7D" w:rsidR="0031269B" w:rsidRPr="00445C3D" w:rsidRDefault="0031269B" w:rsidP="00DF514A">
      <w:pPr>
        <w:spacing w:after="0"/>
        <w:ind w:firstLine="461"/>
        <w:rPr>
          <w:rFonts w:cs="Times New Roman"/>
        </w:rPr>
      </w:pPr>
      <w:r w:rsidRPr="00445C3D">
        <w:rPr>
          <w:rFonts w:cs="Times New Roman" w:hint="eastAsia"/>
        </w:rPr>
        <w:t>我们不应该说</w:t>
      </w:r>
      <w:r w:rsidR="00512B20" w:rsidRPr="00445C3D">
        <w:rPr>
          <w:rFonts w:cs="Times New Roman" w:hint="eastAsia"/>
        </w:rPr>
        <w:t>：</w:t>
      </w:r>
      <w:r w:rsidR="001601E9" w:rsidRPr="00445C3D">
        <w:rPr>
          <w:rFonts w:cs="Times New Roman"/>
        </w:rPr>
        <w:t>“</w:t>
      </w:r>
      <w:r w:rsidRPr="00445C3D">
        <w:rPr>
          <w:rFonts w:cs="Times New Roman" w:hint="eastAsia"/>
        </w:rPr>
        <w:t>倘若那论及无罪完全的道理是属乎</w:t>
      </w:r>
      <w:r w:rsidR="00893BA9" w:rsidRPr="00445C3D">
        <w:rPr>
          <w:rFonts w:cs="Times New Roman" w:hint="eastAsia"/>
        </w:rPr>
        <w:t>异端</w:t>
      </w:r>
      <w:r w:rsidRPr="00445C3D">
        <w:rPr>
          <w:rFonts w:cs="Times New Roman" w:hint="eastAsia"/>
        </w:rPr>
        <w:t>，那么，那以带着罪恶的不完全为满足的道理，就为更大的异端</w:t>
      </w:r>
      <w:r w:rsidR="001601E9" w:rsidRPr="00445C3D">
        <w:rPr>
          <w:rFonts w:cs="Times New Roman"/>
        </w:rPr>
        <w:t>”</w:t>
      </w:r>
      <w:r w:rsidR="005C0F88" w:rsidRPr="00445C3D">
        <w:rPr>
          <w:rFonts w:cs="Times New Roman" w:hint="eastAsia"/>
        </w:rPr>
        <w:t>（</w:t>
      </w:r>
      <w:r w:rsidRPr="00445C3D">
        <w:rPr>
          <w:rFonts w:cs="Times New Roman" w:hint="eastAsia"/>
        </w:rPr>
        <w:t>戈登</w:t>
      </w:r>
      <w:r w:rsidRPr="00445C3D">
        <w:rPr>
          <w:rFonts w:cs="Times New Roman"/>
        </w:rPr>
        <w:t>A. J. Gordon</w:t>
      </w:r>
      <w:r w:rsidR="000F2EE2">
        <w:rPr>
          <w:rFonts w:cs="Times New Roman" w:hint="eastAsia"/>
        </w:rPr>
        <w:t>；</w:t>
      </w:r>
      <w:r w:rsidR="004C7FC2" w:rsidRPr="00445C3D">
        <w:rPr>
          <w:rFonts w:cs="Times New Roman" w:hint="eastAsia"/>
        </w:rPr>
        <w:t>参考</w:t>
      </w:r>
      <w:r w:rsidRPr="00445C3D">
        <w:rPr>
          <w:rFonts w:cs="Times New Roman" w:hint="eastAsia"/>
        </w:rPr>
        <w:t>基督教教义，</w:t>
      </w:r>
      <w:r w:rsidRPr="00445C3D">
        <w:rPr>
          <w:rFonts w:cs="Times New Roman"/>
        </w:rPr>
        <w:t>40</w:t>
      </w:r>
      <w:r w:rsidR="005C0F88" w:rsidRPr="00445C3D">
        <w:rPr>
          <w:rFonts w:cs="Times New Roman" w:hint="eastAsia"/>
        </w:rPr>
        <w:t>）</w:t>
      </w:r>
      <w:r w:rsidRPr="00445C3D">
        <w:rPr>
          <w:rFonts w:cs="Times New Roman" w:hint="eastAsia"/>
        </w:rPr>
        <w:t>，反而应当说</w:t>
      </w:r>
      <w:r w:rsidR="00512B20" w:rsidRPr="00445C3D">
        <w:rPr>
          <w:rFonts w:cs="Times New Roman" w:hint="eastAsia"/>
        </w:rPr>
        <w:t>：</w:t>
      </w:r>
      <w:r w:rsidR="001601E9" w:rsidRPr="00445C3D">
        <w:rPr>
          <w:rFonts w:cs="Times New Roman"/>
        </w:rPr>
        <w:t>“</w:t>
      </w:r>
      <w:r w:rsidRPr="00445C3D">
        <w:rPr>
          <w:rFonts w:cs="Times New Roman" w:hint="eastAsia"/>
        </w:rPr>
        <w:t>两者皆为不可容忍的异端，</w:t>
      </w:r>
      <w:r w:rsidR="00DC1102" w:rsidRPr="00445C3D">
        <w:rPr>
          <w:rFonts w:cs="Times New Roman" w:hint="eastAsia"/>
        </w:rPr>
        <w:t>因其</w:t>
      </w:r>
      <w:r w:rsidRPr="00445C3D">
        <w:rPr>
          <w:rFonts w:cs="Times New Roman" w:hint="eastAsia"/>
        </w:rPr>
        <w:t>使救赎成为不可能的事。</w:t>
      </w:r>
      <w:r w:rsidR="001601E9" w:rsidRPr="00445C3D">
        <w:rPr>
          <w:rFonts w:cs="Times New Roman"/>
        </w:rPr>
        <w:t>”</w:t>
      </w:r>
    </w:p>
    <w:p w14:paraId="55ECCE8A" w14:textId="0EDCEF44" w:rsidR="0031269B" w:rsidRPr="00445C3D" w:rsidRDefault="0031269B" w:rsidP="00DF514A">
      <w:pPr>
        <w:spacing w:after="0"/>
        <w:ind w:firstLine="461"/>
        <w:rPr>
          <w:rFonts w:cs="Times New Roman"/>
        </w:rPr>
      </w:pPr>
      <w:r w:rsidRPr="00445C3D">
        <w:rPr>
          <w:rFonts w:cs="Times New Roman" w:hint="eastAsia"/>
        </w:rPr>
        <w:t>可是，</w:t>
      </w:r>
      <w:r w:rsidR="00162999">
        <w:rPr>
          <w:rFonts w:cs="Times New Roman" w:hint="eastAsia"/>
        </w:rPr>
        <w:t>说到底</w:t>
      </w:r>
      <w:r w:rsidRPr="00445C3D">
        <w:rPr>
          <w:rFonts w:cs="Times New Roman" w:hint="eastAsia"/>
        </w:rPr>
        <w:t>，完全主义本身疏忽并抛弃基督徒的成圣，因为那自足的完全主义家，否认他至极的罪恶，不愿意遵循上帝在祂的话中为基督徒成圣所指定的道路。惟有当信徒以日日真诚的悔改</w:t>
      </w:r>
      <w:r w:rsidR="005C0F88" w:rsidRPr="00445C3D">
        <w:rPr>
          <w:rFonts w:cs="Times New Roman" w:hint="eastAsia"/>
        </w:rPr>
        <w:t>（</w:t>
      </w:r>
      <w:r w:rsidRPr="00445C3D">
        <w:rPr>
          <w:rFonts w:cs="Times New Roman"/>
        </w:rPr>
        <w:t>poenitentia quotidiana, poenitentia stantium</w:t>
      </w:r>
      <w:r w:rsidR="005C0F88" w:rsidRPr="00445C3D">
        <w:rPr>
          <w:rFonts w:cs="Times New Roman" w:hint="eastAsia"/>
        </w:rPr>
        <w:t>）</w:t>
      </w:r>
      <w:r w:rsidRPr="00445C3D">
        <w:rPr>
          <w:rFonts w:cs="Times New Roman" w:hint="eastAsia"/>
        </w:rPr>
        <w:t>，谦卑</w:t>
      </w:r>
      <w:r w:rsidR="00EC4FD2" w:rsidRPr="00445C3D">
        <w:rPr>
          <w:rFonts w:cs="Times New Roman" w:hint="eastAsia"/>
        </w:rPr>
        <w:t>地</w:t>
      </w:r>
      <w:r w:rsidRPr="00445C3D">
        <w:rPr>
          <w:rFonts w:cs="Times New Roman" w:hint="eastAsia"/>
        </w:rPr>
        <w:t>求上帝，</w:t>
      </w:r>
      <w:r w:rsidR="00EC4FD2" w:rsidRPr="00445C3D">
        <w:rPr>
          <w:rFonts w:cs="Times New Roman" w:hint="eastAsia"/>
        </w:rPr>
        <w:t>因</w:t>
      </w:r>
      <w:r w:rsidRPr="00445C3D">
        <w:rPr>
          <w:rFonts w:cs="Times New Roman" w:hint="eastAsia"/>
        </w:rPr>
        <w:t>基督的缘故，赦免他各种</w:t>
      </w:r>
      <w:r w:rsidR="00893BA9" w:rsidRPr="00445C3D">
        <w:rPr>
          <w:rFonts w:cs="Times New Roman" w:hint="eastAsia"/>
        </w:rPr>
        <w:t>的罪</w:t>
      </w:r>
      <w:r w:rsidRPr="00445C3D">
        <w:rPr>
          <w:rFonts w:cs="Times New Roman" w:hint="eastAsia"/>
        </w:rPr>
        <w:t>，然后以信心的能力，倚靠上帝的恩典，重新与罪孽</w:t>
      </w:r>
      <w:r w:rsidR="00EC4FD2" w:rsidRPr="00445C3D">
        <w:rPr>
          <w:rFonts w:cs="Times New Roman" w:hint="eastAsia"/>
        </w:rPr>
        <w:t>争</w:t>
      </w:r>
      <w:r w:rsidRPr="00445C3D">
        <w:rPr>
          <w:rFonts w:cs="Times New Roman" w:hint="eastAsia"/>
        </w:rPr>
        <w:t>战，并献身于圣洁，才能发生真正的成圣。成圣先需要勤学律法，以</w:t>
      </w:r>
      <w:r w:rsidRPr="00445C3D">
        <w:rPr>
          <w:rFonts w:cs="Times New Roman" w:hint="eastAsia"/>
        </w:rPr>
        <w:lastRenderedPageBreak/>
        <w:t>便时时获得在罪和上帝的要求方面更大的知识</w:t>
      </w:r>
      <w:r w:rsidR="000F2EE2">
        <w:rPr>
          <w:rFonts w:cs="Times New Roman" w:hint="eastAsia"/>
        </w:rPr>
        <w:t>；</w:t>
      </w:r>
      <w:r w:rsidRPr="00445C3D">
        <w:rPr>
          <w:rFonts w:cs="Times New Roman" w:hint="eastAsia"/>
        </w:rPr>
        <w:t>并要时时默想福音，以便对赦罪有更大的保证，并要时刻注意作基督之客旅</w:t>
      </w:r>
      <w:r w:rsidR="005C0F88" w:rsidRPr="00445C3D">
        <w:rPr>
          <w:rFonts w:cs="Times New Roman" w:hint="eastAsia"/>
        </w:rPr>
        <w:t>（</w:t>
      </w:r>
      <w:r w:rsidRPr="00445C3D">
        <w:rPr>
          <w:rFonts w:cs="Times New Roman"/>
        </w:rPr>
        <w:t>homo viator</w:t>
      </w:r>
      <w:r w:rsidR="005C0F88" w:rsidRPr="00445C3D">
        <w:rPr>
          <w:rFonts w:cs="Times New Roman" w:hint="eastAsia"/>
        </w:rPr>
        <w:t>）</w:t>
      </w:r>
      <w:r w:rsidRPr="00445C3D">
        <w:rPr>
          <w:rFonts w:cs="Times New Roman" w:hint="eastAsia"/>
        </w:rPr>
        <w:t>，在他往天堂路途上，迈向他真正的家的路途上</w:t>
      </w:r>
      <w:r w:rsidR="005C0F88" w:rsidRPr="00445C3D">
        <w:rPr>
          <w:rFonts w:cs="Times New Roman" w:hint="eastAsia"/>
        </w:rPr>
        <w:t>（</w:t>
      </w:r>
      <w:r w:rsidRPr="00445C3D">
        <w:rPr>
          <w:rFonts w:cs="Times New Roman"/>
        </w:rPr>
        <w:t>homo comprehensor</w:t>
      </w:r>
      <w:r w:rsidRPr="00445C3D">
        <w:rPr>
          <w:rFonts w:cs="Times New Roman" w:hint="eastAsia"/>
        </w:rPr>
        <w:t>，腓三</w:t>
      </w:r>
      <w:r w:rsidRPr="00445C3D">
        <w:rPr>
          <w:rFonts w:cs="Times New Roman"/>
        </w:rPr>
        <w:t>20</w:t>
      </w:r>
      <w:r w:rsidRPr="00445C3D">
        <w:rPr>
          <w:rFonts w:cs="Times New Roman" w:hint="eastAsia"/>
        </w:rPr>
        <w:t>，</w:t>
      </w:r>
      <w:r w:rsidRPr="00445C3D">
        <w:rPr>
          <w:rFonts w:cs="Times New Roman"/>
        </w:rPr>
        <w:t>21</w:t>
      </w:r>
      <w:r w:rsidR="005C0F88" w:rsidRPr="00445C3D">
        <w:rPr>
          <w:rFonts w:cs="Times New Roman" w:hint="eastAsia"/>
        </w:rPr>
        <w:t>）</w:t>
      </w:r>
      <w:r w:rsidRPr="00445C3D">
        <w:rPr>
          <w:rFonts w:cs="Times New Roman" w:hint="eastAsia"/>
        </w:rPr>
        <w:t>所必需达到的目标。真成圣的生活是在基督内的生活，由于盼望永远的荣耀藉圣灵的能力，归向上帝</w:t>
      </w:r>
      <w:r w:rsidR="005C0F88" w:rsidRPr="00445C3D">
        <w:rPr>
          <w:rFonts w:cs="Times New Roman" w:hint="eastAsia"/>
        </w:rPr>
        <w:t>（</w:t>
      </w:r>
      <w:r w:rsidRPr="00445C3D">
        <w:rPr>
          <w:rFonts w:cs="Times New Roman"/>
        </w:rPr>
        <w:t>sub specie aeternitatis</w:t>
      </w:r>
      <w:r w:rsidRPr="00445C3D">
        <w:rPr>
          <w:rFonts w:cs="Times New Roman" w:hint="eastAsia"/>
        </w:rPr>
        <w:t>来十三</w:t>
      </w:r>
      <w:r w:rsidRPr="00445C3D">
        <w:rPr>
          <w:rFonts w:cs="Times New Roman"/>
        </w:rPr>
        <w:t>14</w:t>
      </w:r>
      <w:r w:rsidR="00512B20" w:rsidRPr="00445C3D">
        <w:rPr>
          <w:rFonts w:cs="Times New Roman" w:hint="eastAsia"/>
        </w:rPr>
        <w:t>：</w:t>
      </w:r>
      <w:r w:rsidR="006852CE" w:rsidRPr="00445C3D">
        <w:rPr>
          <w:rFonts w:cs="Times New Roman"/>
        </w:rPr>
        <w:t>τη</w:t>
      </w:r>
      <w:r w:rsidR="00893BA9" w:rsidRPr="00445C3D">
        <w:rPr>
          <w:rFonts w:cs="Times New Roman"/>
        </w:rPr>
        <w:t>ν</w:t>
      </w:r>
      <w:r w:rsidR="0067382E">
        <w:rPr>
          <w:rFonts w:cs="Times New Roman" w:hint="eastAsia"/>
        </w:rPr>
        <w:t xml:space="preserve"> </w:t>
      </w:r>
      <w:r w:rsidR="00893BA9" w:rsidRPr="00445C3D">
        <w:rPr>
          <w:rFonts w:cs="Times New Roman"/>
        </w:rPr>
        <w:t>μ</w:t>
      </w:r>
      <w:r w:rsidR="006852CE" w:rsidRPr="00445C3D">
        <w:rPr>
          <w:rFonts w:cs="Times New Roman"/>
        </w:rPr>
        <w:t>ελλουσαν</w:t>
      </w:r>
      <w:r w:rsidR="00E605A4">
        <w:rPr>
          <w:rFonts w:cs="Times New Roman" w:hint="eastAsia"/>
        </w:rPr>
        <w:t>（</w:t>
      </w:r>
      <w:r w:rsidR="006852CE" w:rsidRPr="00445C3D">
        <w:rPr>
          <w:rFonts w:cs="Times New Roman"/>
        </w:rPr>
        <w:t>πολιν</w:t>
      </w:r>
      <w:r w:rsidR="00E605A4">
        <w:rPr>
          <w:rFonts w:cs="Times New Roman" w:hint="eastAsia"/>
        </w:rPr>
        <w:t>）</w:t>
      </w:r>
      <w:r w:rsidRPr="00445C3D">
        <w:rPr>
          <w:rFonts w:cs="Times New Roman"/>
        </w:rPr>
        <w:t>έπιζητοΰμε</w:t>
      </w:r>
      <w:r w:rsidR="006852CE" w:rsidRPr="00445C3D">
        <w:rPr>
          <w:rFonts w:cs="Times New Roman"/>
        </w:rPr>
        <w:t>ν</w:t>
      </w:r>
      <w:r w:rsidRPr="00445C3D">
        <w:rPr>
          <w:rFonts w:cs="Times New Roman" w:hint="eastAsia"/>
        </w:rPr>
        <w:t>，乃是</w:t>
      </w:r>
      <w:r w:rsidR="006852CE" w:rsidRPr="00445C3D">
        <w:rPr>
          <w:rFonts w:cs="Times New Roman" w:hint="eastAsia"/>
        </w:rPr>
        <w:t>寻求</w:t>
      </w:r>
      <w:r w:rsidRPr="00445C3D">
        <w:rPr>
          <w:rFonts w:cs="Times New Roman" w:hint="eastAsia"/>
        </w:rPr>
        <w:t>那将来的城</w:t>
      </w:r>
      <w:r w:rsidR="005C0F88" w:rsidRPr="00445C3D">
        <w:rPr>
          <w:rFonts w:cs="Times New Roman" w:hint="eastAsia"/>
        </w:rPr>
        <w:t>）</w:t>
      </w:r>
      <w:r w:rsidRPr="00445C3D">
        <w:rPr>
          <w:rFonts w:cs="Times New Roman" w:hint="eastAsia"/>
        </w:rPr>
        <w:t>。</w:t>
      </w:r>
    </w:p>
    <w:p w14:paraId="78BC7964" w14:textId="077F38E3" w:rsidR="0031269B" w:rsidRPr="00445C3D" w:rsidRDefault="0031269B" w:rsidP="00DF514A">
      <w:pPr>
        <w:spacing w:after="0"/>
        <w:ind w:firstLine="461"/>
        <w:rPr>
          <w:rFonts w:cs="Times New Roman"/>
        </w:rPr>
      </w:pPr>
      <w:r w:rsidRPr="00445C3D">
        <w:rPr>
          <w:rFonts w:cs="Times New Roman" w:hint="eastAsia"/>
        </w:rPr>
        <w:t>对于完全主义家辩称</w:t>
      </w:r>
      <w:r w:rsidR="00512B20" w:rsidRPr="00445C3D">
        <w:rPr>
          <w:rFonts w:cs="Times New Roman" w:hint="eastAsia"/>
        </w:rPr>
        <w:t>：</w:t>
      </w:r>
      <w:r w:rsidRPr="00445C3D">
        <w:rPr>
          <w:rFonts w:cs="Times New Roman" w:hint="eastAsia"/>
        </w:rPr>
        <w:t>上帝不命令不可能的事，太五</w:t>
      </w:r>
      <w:r w:rsidRPr="00445C3D">
        <w:rPr>
          <w:rFonts w:cs="Times New Roman"/>
        </w:rPr>
        <w:t>48</w:t>
      </w:r>
      <w:r w:rsidR="00893BA9" w:rsidRPr="00445C3D">
        <w:rPr>
          <w:rFonts w:cs="Times New Roman" w:hint="eastAsia"/>
        </w:rPr>
        <w:t>，我</w:t>
      </w:r>
      <w:r w:rsidRPr="00445C3D">
        <w:rPr>
          <w:rFonts w:cs="Times New Roman" w:hint="eastAsia"/>
        </w:rPr>
        <w:t>们应弃绝之，以之为虚伪，并宣告</w:t>
      </w:r>
      <w:r w:rsidR="00512B20" w:rsidRPr="00445C3D">
        <w:rPr>
          <w:rFonts w:cs="Times New Roman" w:hint="eastAsia"/>
        </w:rPr>
        <w:t>：</w:t>
      </w:r>
      <w:r w:rsidRPr="00445C3D">
        <w:rPr>
          <w:rFonts w:cs="Times New Roman"/>
        </w:rPr>
        <w:t xml:space="preserve">A praecepto ad posse non valet consequentia </w:t>
      </w:r>
      <w:r w:rsidR="005C0F88" w:rsidRPr="00445C3D">
        <w:rPr>
          <w:rFonts w:cs="Times New Roman" w:hint="eastAsia"/>
        </w:rPr>
        <w:t>（</w:t>
      </w:r>
      <w:r w:rsidRPr="00445C3D">
        <w:rPr>
          <w:rFonts w:cs="Times New Roman" w:hint="eastAsia"/>
        </w:rPr>
        <w:t>不能由命令推论到能去行命令的事</w:t>
      </w:r>
      <w:r w:rsidR="005C0F88" w:rsidRPr="00445C3D">
        <w:rPr>
          <w:rFonts w:cs="Times New Roman" w:hint="eastAsia"/>
        </w:rPr>
        <w:t>）</w:t>
      </w:r>
      <w:r w:rsidRPr="00445C3D">
        <w:rPr>
          <w:rFonts w:cs="Times New Roman" w:hint="eastAsia"/>
        </w:rPr>
        <w:t>。论及完全主义派者为支持他们的异端所引证的经句，我们可以大略说明如下</w:t>
      </w:r>
      <w:r w:rsidR="00512B20" w:rsidRPr="00445C3D">
        <w:rPr>
          <w:rFonts w:cs="Times New Roman" w:hint="eastAsia"/>
        </w:rPr>
        <w:t>：</w:t>
      </w:r>
      <w:r w:rsidRPr="00445C3D">
        <w:rPr>
          <w:rFonts w:cs="Times New Roman" w:hint="eastAsia"/>
        </w:rPr>
        <w:t>约壹三</w:t>
      </w:r>
      <w:r w:rsidRPr="00445C3D">
        <w:rPr>
          <w:rFonts w:cs="Times New Roman"/>
        </w:rPr>
        <w:t>9</w:t>
      </w:r>
      <w:r w:rsidRPr="00445C3D">
        <w:rPr>
          <w:rFonts w:cs="Times New Roman" w:hint="eastAsia"/>
        </w:rPr>
        <w:t>，按着新人描写基督徒</w:t>
      </w:r>
      <w:r w:rsidR="000F2EE2">
        <w:rPr>
          <w:rFonts w:cs="Times New Roman" w:hint="eastAsia"/>
        </w:rPr>
        <w:t>；</w:t>
      </w:r>
      <w:r w:rsidRPr="00445C3D">
        <w:rPr>
          <w:rFonts w:cs="Times New Roman" w:hint="eastAsia"/>
        </w:rPr>
        <w:t>腓</w:t>
      </w:r>
      <w:r w:rsidR="00893BA9" w:rsidRPr="00445C3D">
        <w:rPr>
          <w:rFonts w:cs="Times New Roman" w:hint="eastAsia"/>
        </w:rPr>
        <w:t>三</w:t>
      </w:r>
      <w:r w:rsidR="00893BA9" w:rsidRPr="00445C3D">
        <w:rPr>
          <w:rFonts w:cs="Times New Roman"/>
        </w:rPr>
        <w:t>1</w:t>
      </w:r>
      <w:r w:rsidRPr="00445C3D">
        <w:rPr>
          <w:rFonts w:cs="Times New Roman"/>
        </w:rPr>
        <w:t>5</w:t>
      </w:r>
      <w:r w:rsidRPr="00445C3D">
        <w:rPr>
          <w:rFonts w:cs="Times New Roman" w:hint="eastAsia"/>
        </w:rPr>
        <w:t>，讨论基督徒如何追求完全</w:t>
      </w:r>
      <w:r w:rsidR="000F2EE2">
        <w:rPr>
          <w:rFonts w:cs="Times New Roman" w:hint="eastAsia"/>
        </w:rPr>
        <w:t>；</w:t>
      </w:r>
      <w:r w:rsidRPr="00445C3D">
        <w:rPr>
          <w:rFonts w:cs="Times New Roman" w:hint="eastAsia"/>
        </w:rPr>
        <w:t>来五</w:t>
      </w:r>
      <w:r w:rsidRPr="00445C3D">
        <w:rPr>
          <w:rFonts w:cs="Times New Roman"/>
        </w:rPr>
        <w:t>13</w:t>
      </w:r>
      <w:r w:rsidRPr="00445C3D">
        <w:rPr>
          <w:rFonts w:cs="Times New Roman" w:hint="eastAsia"/>
        </w:rPr>
        <w:t>，</w:t>
      </w:r>
      <w:r w:rsidRPr="00445C3D">
        <w:rPr>
          <w:rFonts w:cs="Times New Roman"/>
        </w:rPr>
        <w:t>14</w:t>
      </w:r>
      <w:r w:rsidRPr="00445C3D">
        <w:rPr>
          <w:rFonts w:cs="Times New Roman" w:hint="eastAsia"/>
        </w:rPr>
        <w:t>叙述成熟的完全</w:t>
      </w:r>
      <w:r w:rsidR="000F2EE2">
        <w:rPr>
          <w:rFonts w:cs="Times New Roman" w:hint="eastAsia"/>
        </w:rPr>
        <w:t>；</w:t>
      </w:r>
      <w:r w:rsidR="00893BA9" w:rsidRPr="00445C3D">
        <w:rPr>
          <w:rFonts w:cs="Times New Roman" w:hint="eastAsia"/>
        </w:rPr>
        <w:t>太</w:t>
      </w:r>
      <w:r w:rsidRPr="00445C3D">
        <w:rPr>
          <w:rFonts w:cs="Times New Roman" w:hint="eastAsia"/>
        </w:rPr>
        <w:t>五</w:t>
      </w:r>
      <w:r w:rsidRPr="00445C3D">
        <w:rPr>
          <w:rFonts w:cs="Times New Roman"/>
        </w:rPr>
        <w:t>48</w:t>
      </w:r>
      <w:r w:rsidRPr="00445C3D">
        <w:rPr>
          <w:rFonts w:cs="Times New Roman" w:hint="eastAsia"/>
        </w:rPr>
        <w:t>命令信徒当有像上帝那</w:t>
      </w:r>
      <w:r w:rsidR="00380C45" w:rsidRPr="00445C3D">
        <w:rPr>
          <w:rFonts w:cs="Times New Roman" w:hint="eastAsia"/>
        </w:rPr>
        <w:t>样</w:t>
      </w:r>
      <w:r w:rsidRPr="00445C3D">
        <w:rPr>
          <w:rFonts w:cs="Times New Roman" w:hint="eastAsia"/>
        </w:rPr>
        <w:t>的爱，不是论及量，而是论及质</w:t>
      </w:r>
      <w:r w:rsidR="00512B20" w:rsidRPr="00445C3D">
        <w:rPr>
          <w:rFonts w:cs="Times New Roman" w:hint="eastAsia"/>
        </w:rPr>
        <w:t>：</w:t>
      </w:r>
      <w:r w:rsidRPr="00445C3D">
        <w:rPr>
          <w:rFonts w:cs="Times New Roman" w:hint="eastAsia"/>
        </w:rPr>
        <w:t>西二</w:t>
      </w:r>
      <w:r w:rsidRPr="00445C3D">
        <w:rPr>
          <w:rFonts w:cs="Times New Roman"/>
        </w:rPr>
        <w:t>10</w:t>
      </w:r>
      <w:r w:rsidRPr="00445C3D">
        <w:rPr>
          <w:rFonts w:cs="Times New Roman" w:hint="eastAsia"/>
        </w:rPr>
        <w:t>是教导称义的完全。</w:t>
      </w:r>
    </w:p>
    <w:p w14:paraId="7189FBCB" w14:textId="7AF68DCA" w:rsidR="0031269B" w:rsidRPr="00445C3D" w:rsidRDefault="0031269B" w:rsidP="00DF514A">
      <w:pPr>
        <w:spacing w:after="0"/>
        <w:ind w:firstLine="461"/>
        <w:rPr>
          <w:rFonts w:cs="Times New Roman"/>
        </w:rPr>
      </w:pPr>
      <w:r w:rsidRPr="00445C3D">
        <w:rPr>
          <w:rFonts w:cs="Times New Roman" w:hint="eastAsia"/>
        </w:rPr>
        <w:t>总之，我们愿再次提醒读者注意到这项重要事实，即成圣道理的条款能以</w:t>
      </w:r>
      <w:r w:rsidR="006852CE" w:rsidRPr="00445C3D">
        <w:rPr>
          <w:rFonts w:cs="Times New Roman" w:hint="eastAsia"/>
        </w:rPr>
        <w:t>纯洁</w:t>
      </w:r>
      <w:r w:rsidRPr="00445C3D">
        <w:rPr>
          <w:rFonts w:cs="Times New Roman" w:hint="eastAsia"/>
        </w:rPr>
        <w:t>保存的唯一方法，就是按圣经上的纯全道理教导称义的条款。那些对称义道理犯有错误的，也必对成圣有错误。</w:t>
      </w:r>
    </w:p>
    <w:p w14:paraId="558D8E5C" w14:textId="6658C5BA" w:rsidR="0031269B" w:rsidRPr="00445C3D" w:rsidRDefault="0031269B" w:rsidP="00DF514A">
      <w:pPr>
        <w:spacing w:after="0"/>
        <w:ind w:firstLine="461"/>
        <w:rPr>
          <w:rFonts w:cs="Times New Roman"/>
        </w:rPr>
      </w:pPr>
      <w:r w:rsidRPr="00445C3D">
        <w:rPr>
          <w:rFonts w:cs="Times New Roman" w:hint="eastAsia"/>
        </w:rPr>
        <w:t>协同式使人注意这伟大真理</w:t>
      </w:r>
      <w:r w:rsidR="005C0F88" w:rsidRPr="00445C3D">
        <w:rPr>
          <w:rFonts w:cs="Times New Roman" w:hint="eastAsia"/>
        </w:rPr>
        <w:t>（</w:t>
      </w:r>
      <w:r w:rsidRPr="00445C3D">
        <w:rPr>
          <w:rFonts w:cs="Times New Roman" w:hint="eastAsia"/>
        </w:rPr>
        <w:t>全，</w:t>
      </w:r>
      <w:r w:rsidR="006852CE" w:rsidRPr="00445C3D">
        <w:rPr>
          <w:rFonts w:cs="Times New Roman"/>
        </w:rPr>
        <w:t>III</w:t>
      </w:r>
      <w:r w:rsidRPr="00445C3D">
        <w:rPr>
          <w:rFonts w:cs="Times New Roman" w:hint="eastAsia"/>
        </w:rPr>
        <w:t>，</w:t>
      </w:r>
      <w:r w:rsidRPr="00445C3D">
        <w:rPr>
          <w:rFonts w:cs="Times New Roman"/>
        </w:rPr>
        <w:t>2</w:t>
      </w:r>
      <w:r w:rsidR="00893BA9" w:rsidRPr="00445C3D">
        <w:rPr>
          <w:rFonts w:cs="Times New Roman"/>
        </w:rPr>
        <w:t>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当我们教导人，藉着圣灵的工作重生和称义时，意义不是说，重生后，再无不义依附于重生而称义者的生活中，乃是说</w:t>
      </w:r>
      <w:r w:rsidR="00512B20" w:rsidRPr="00445C3D">
        <w:rPr>
          <w:rFonts w:cs="Times New Roman" w:hint="eastAsia"/>
        </w:rPr>
        <w:t>：</w:t>
      </w:r>
      <w:r w:rsidRPr="00445C3D">
        <w:rPr>
          <w:rFonts w:cs="Times New Roman" w:hint="eastAsia"/>
        </w:rPr>
        <w:t>基督以祂完全的顺从遮盖了那在他们今生仍附于本性内的一切罪。</w:t>
      </w:r>
      <w:r w:rsidR="006852CE" w:rsidRPr="00445C3D">
        <w:rPr>
          <w:rFonts w:cs="Times New Roman" w:hint="eastAsia"/>
        </w:rPr>
        <w:t>撇开</w:t>
      </w:r>
      <w:r w:rsidRPr="00445C3D">
        <w:rPr>
          <w:rFonts w:cs="Times New Roman" w:hint="eastAsia"/>
        </w:rPr>
        <w:t>这些事，他们被宣告而视为义，是藉着信并因基督顺从的缘故</w:t>
      </w:r>
      <w:r w:rsidRPr="00445C3D">
        <w:rPr>
          <w:rFonts w:cs="Times New Roman"/>
        </w:rPr>
        <w:t>……</w:t>
      </w:r>
      <w:r w:rsidRPr="00445C3D">
        <w:rPr>
          <w:rFonts w:cs="Times New Roman" w:hint="eastAsia"/>
        </w:rPr>
        <w:t>虽然他们因了败坏的本性，直至进入坟墓时仍为罪人</w:t>
      </w:r>
      <w:r w:rsidRPr="00445C3D">
        <w:rPr>
          <w:rFonts w:cs="Times New Roman"/>
        </w:rPr>
        <w:t>……</w:t>
      </w:r>
      <w:r w:rsidRPr="00445C3D">
        <w:rPr>
          <w:rFonts w:cs="Times New Roman" w:hint="eastAsia"/>
        </w:rPr>
        <w:t>另一方面，意思也不是说，我们能，或应该不悔改，改变和更新，容许犯罪，继续犯罪，永存在罪里。</w:t>
      </w:r>
      <w:r w:rsidR="001601E9" w:rsidRPr="00445C3D">
        <w:rPr>
          <w:rFonts w:cs="Times New Roman"/>
        </w:rPr>
        <w:t>”</w:t>
      </w:r>
    </w:p>
    <w:p w14:paraId="0E73A639" w14:textId="36B61CD4" w:rsidR="00BB75CD" w:rsidRPr="00445C3D" w:rsidRDefault="0031269B" w:rsidP="00DF514A">
      <w:pPr>
        <w:spacing w:after="0"/>
        <w:ind w:firstLine="461"/>
        <w:rPr>
          <w:rFonts w:cs="Times New Roman"/>
        </w:rPr>
      </w:pPr>
      <w:r w:rsidRPr="00445C3D">
        <w:rPr>
          <w:rFonts w:cs="Times New Roman" w:hint="eastAsia"/>
        </w:rPr>
        <w:t>再者</w:t>
      </w:r>
      <w:r w:rsidR="005C0F88" w:rsidRPr="00445C3D">
        <w:rPr>
          <w:rFonts w:cs="Times New Roman" w:hint="eastAsia"/>
        </w:rPr>
        <w:t>（</w:t>
      </w:r>
      <w:r w:rsidRPr="00445C3D">
        <w:rPr>
          <w:rFonts w:cs="Times New Roman" w:hint="eastAsia"/>
        </w:rPr>
        <w:t>同上，</w:t>
      </w:r>
      <w:r w:rsidRPr="00445C3D">
        <w:rPr>
          <w:rFonts w:cs="Times New Roman"/>
        </w:rPr>
        <w:t>32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也可正确</w:t>
      </w:r>
      <w:r w:rsidR="00BA1EA2" w:rsidRPr="00445C3D">
        <w:rPr>
          <w:rFonts w:cs="Times New Roman" w:hint="eastAsia"/>
        </w:rPr>
        <w:t>地</w:t>
      </w:r>
      <w:r w:rsidRPr="00445C3D">
        <w:rPr>
          <w:rFonts w:cs="Times New Roman" w:hint="eastAsia"/>
        </w:rPr>
        <w:t>说，那藉信，在基督内已被称为义的信徒，在今生中，先有了藉着信而归与他们的义，其后也有了新顺从或善行的开端的义。但是这两种义，不可彼此混杂，或将二者同时注入于在上帝面前称义之条款内。因为这起始的义或更新，在我们里面因肉体之故，在今世生命中是不完全和不纯粹的，所以人不能以这义，或藉这义，在上帝的审判台前</w:t>
      </w:r>
      <w:r w:rsidR="00BA1EA2" w:rsidRPr="00445C3D">
        <w:rPr>
          <w:rFonts w:cs="Times New Roman" w:hint="eastAsia"/>
        </w:rPr>
        <w:t>站</w:t>
      </w:r>
      <w:r w:rsidRPr="00445C3D">
        <w:rPr>
          <w:rFonts w:cs="Times New Roman" w:hint="eastAsia"/>
        </w:rPr>
        <w:t>立得住，唯独是基督的顺从，受苦而死的义，这义归于信心，方能在上帝审判台前站立得住，因此，人唯有因这顺从</w:t>
      </w:r>
      <w:r w:rsidR="005C0F88" w:rsidRPr="00445C3D">
        <w:rPr>
          <w:rFonts w:cs="Times New Roman" w:hint="eastAsia"/>
        </w:rPr>
        <w:t>（</w:t>
      </w:r>
      <w:r w:rsidRPr="00445C3D">
        <w:rPr>
          <w:rFonts w:cs="Times New Roman" w:hint="eastAsia"/>
        </w:rPr>
        <w:t>甚至在他更新以后，当他已经行了许多善行，而以最良好的行为作人之时</w:t>
      </w:r>
      <w:r w:rsidR="005C0F88" w:rsidRPr="00445C3D">
        <w:rPr>
          <w:rFonts w:cs="Times New Roman" w:hint="eastAsia"/>
        </w:rPr>
        <w:t>）</w:t>
      </w:r>
      <w:r w:rsidRPr="00445C3D">
        <w:rPr>
          <w:rFonts w:cs="Times New Roman" w:hint="eastAsia"/>
        </w:rPr>
        <w:t>，方为上帝所</w:t>
      </w:r>
      <w:r w:rsidR="00BD486C" w:rsidRPr="00445C3D">
        <w:rPr>
          <w:rFonts w:cs="Times New Roman" w:hint="eastAsia"/>
        </w:rPr>
        <w:t>悦</w:t>
      </w:r>
      <w:r w:rsidRPr="00445C3D">
        <w:rPr>
          <w:rFonts w:cs="Times New Roman" w:hint="eastAsia"/>
        </w:rPr>
        <w:t>纳的，得蒙接待成为儿子和永生的后嗣。</w:t>
      </w:r>
      <w:r w:rsidR="001601E9" w:rsidRPr="00445C3D">
        <w:rPr>
          <w:rFonts w:cs="Times New Roman"/>
        </w:rPr>
        <w:t>”</w:t>
      </w:r>
      <w:r w:rsidR="005C0F88" w:rsidRPr="00445C3D">
        <w:rPr>
          <w:rFonts w:cs="Times New Roman" w:hint="eastAsia"/>
        </w:rPr>
        <w:t>（</w:t>
      </w:r>
      <w:r w:rsidR="00BD486C" w:rsidRPr="00445C3D">
        <w:rPr>
          <w:rFonts w:cs="Times New Roman" w:hint="eastAsia"/>
        </w:rPr>
        <w:t>参考</w:t>
      </w:r>
      <w:r w:rsidRPr="00445C3D">
        <w:rPr>
          <w:rFonts w:cs="Times New Roman"/>
        </w:rPr>
        <w:t xml:space="preserve">Christi. Dogmatik., </w:t>
      </w:r>
      <w:r w:rsidR="00BD486C" w:rsidRPr="00445C3D">
        <w:rPr>
          <w:rFonts w:cs="Times New Roman"/>
        </w:rPr>
        <w:t>III</w:t>
      </w:r>
      <w:r w:rsidRPr="00445C3D">
        <w:rPr>
          <w:rFonts w:cs="Times New Roman"/>
        </w:rPr>
        <w:t>, p</w:t>
      </w:r>
      <w:r w:rsidR="00893BA9" w:rsidRPr="00445C3D">
        <w:rPr>
          <w:rFonts w:cs="Times New Roman"/>
        </w:rPr>
        <w:t>.4</w:t>
      </w:r>
      <w:r w:rsidRPr="00445C3D">
        <w:rPr>
          <w:rFonts w:cs="Times New Roman"/>
        </w:rPr>
        <w:t>1</w:t>
      </w:r>
      <w:r w:rsidRPr="00445C3D">
        <w:rPr>
          <w:rFonts w:cs="Times New Roman" w:hint="eastAsia"/>
        </w:rPr>
        <w:t>下</w:t>
      </w:r>
      <w:r w:rsidR="000F2EE2">
        <w:rPr>
          <w:rFonts w:cs="Times New Roman" w:hint="eastAsia"/>
        </w:rPr>
        <w:t>；</w:t>
      </w:r>
      <w:r w:rsidR="00893BA9" w:rsidRPr="00445C3D">
        <w:rPr>
          <w:rFonts w:cs="Times New Roman" w:hint="eastAsia"/>
        </w:rPr>
        <w:t>路</w:t>
      </w:r>
      <w:r w:rsidRPr="00445C3D">
        <w:rPr>
          <w:rFonts w:cs="Times New Roman" w:hint="eastAsia"/>
        </w:rPr>
        <w:t>德</w:t>
      </w:r>
      <w:r w:rsidRPr="00445C3D">
        <w:rPr>
          <w:rFonts w:cs="Times New Roman"/>
        </w:rPr>
        <w:t>St. L., XV, 1551, 1554</w:t>
      </w:r>
      <w:r w:rsidR="005C0F88" w:rsidRPr="00445C3D">
        <w:rPr>
          <w:rFonts w:cs="Times New Roman" w:hint="eastAsia"/>
        </w:rPr>
        <w:t>）</w:t>
      </w:r>
    </w:p>
    <w:p w14:paraId="767622F1" w14:textId="77777777" w:rsidR="0070760D" w:rsidRPr="00445C3D" w:rsidRDefault="0070760D" w:rsidP="00DF514A">
      <w:pPr>
        <w:spacing w:after="0"/>
        <w:ind w:firstLine="461"/>
        <w:rPr>
          <w:rFonts w:cs="Times New Roman"/>
        </w:rPr>
      </w:pPr>
    </w:p>
    <w:p w14:paraId="6DDAFC8F" w14:textId="435F80A7" w:rsidR="0070760D" w:rsidRPr="00445C3D" w:rsidRDefault="0031269B" w:rsidP="00445C3D">
      <w:pPr>
        <w:pStyle w:val="2"/>
        <w:rPr>
          <w:rFonts w:cs="Times New Roman"/>
        </w:rPr>
      </w:pPr>
      <w:bookmarkStart w:id="156" w:name="_Toc220321262"/>
      <w:r w:rsidRPr="00445C3D">
        <w:rPr>
          <w:rFonts w:cs="Times New Roman" w:hint="eastAsia"/>
        </w:rPr>
        <w:lastRenderedPageBreak/>
        <w:t>论善行的道理</w:t>
      </w:r>
      <w:bookmarkEnd w:id="156"/>
    </w:p>
    <w:p w14:paraId="170A0648" w14:textId="02BA5B1D" w:rsidR="004C78DC" w:rsidRPr="00445C3D" w:rsidRDefault="004C78DC" w:rsidP="00DF514A">
      <w:pPr>
        <w:spacing w:after="0"/>
        <w:ind w:firstLine="461"/>
        <w:jc w:val="center"/>
        <w:rPr>
          <w:rFonts w:cs="Times New Roman"/>
        </w:rPr>
      </w:pPr>
      <w:r w:rsidRPr="00445C3D">
        <w:rPr>
          <w:rFonts w:cs="Times New Roman" w:hint="eastAsia"/>
        </w:rPr>
        <w:t>（</w:t>
      </w:r>
      <w:r w:rsidRPr="00445C3D">
        <w:rPr>
          <w:rFonts w:cs="Times New Roman"/>
        </w:rPr>
        <w:t>De Bonis Operibus</w:t>
      </w:r>
      <w:r w:rsidRPr="00445C3D">
        <w:rPr>
          <w:rFonts w:cs="Times New Roman" w:hint="eastAsia"/>
        </w:rPr>
        <w:t>）</w:t>
      </w:r>
    </w:p>
    <w:p w14:paraId="2CCDA19A" w14:textId="77777777" w:rsidR="00083665" w:rsidRPr="00445C3D" w:rsidRDefault="00083665" w:rsidP="00445C3D">
      <w:pPr>
        <w:spacing w:after="0"/>
        <w:ind w:firstLine="461"/>
        <w:jc w:val="center"/>
        <w:rPr>
          <w:rFonts w:cs="Times New Roman"/>
        </w:rPr>
      </w:pPr>
    </w:p>
    <w:p w14:paraId="2DA57563" w14:textId="65AA234A" w:rsidR="00BB75CD" w:rsidRPr="00445C3D" w:rsidRDefault="0031269B" w:rsidP="00DF514A">
      <w:pPr>
        <w:spacing w:after="0"/>
        <w:ind w:firstLine="461"/>
        <w:rPr>
          <w:rFonts w:cs="Times New Roman"/>
        </w:rPr>
      </w:pPr>
      <w:r w:rsidRPr="00445C3D">
        <w:rPr>
          <w:rFonts w:cs="Times New Roman" w:hint="eastAsia"/>
        </w:rPr>
        <w:t>我们要以下列三个标题讨论善行的道理</w:t>
      </w:r>
      <w:r w:rsidR="00512B20" w:rsidRPr="00445C3D">
        <w:rPr>
          <w:rFonts w:cs="Times New Roman" w:hint="eastAsia"/>
        </w:rPr>
        <w:t>：</w:t>
      </w:r>
      <w:r w:rsidRPr="00445C3D">
        <w:rPr>
          <w:rFonts w:cs="Times New Roman"/>
        </w:rPr>
        <w:t>A</w:t>
      </w:r>
      <w:r w:rsidRPr="00445C3D">
        <w:rPr>
          <w:rFonts w:cs="Times New Roman" w:hint="eastAsia"/>
        </w:rPr>
        <w:t>、善行的</w:t>
      </w:r>
      <w:r w:rsidR="00893BA9" w:rsidRPr="00445C3D">
        <w:rPr>
          <w:rFonts w:cs="Times New Roman" w:hint="eastAsia"/>
        </w:rPr>
        <w:t>定义</w:t>
      </w:r>
      <w:r w:rsidR="000F2EE2">
        <w:rPr>
          <w:rFonts w:cs="Times New Roman" w:hint="eastAsia"/>
        </w:rPr>
        <w:t>；</w:t>
      </w:r>
      <w:r w:rsidRPr="00445C3D">
        <w:rPr>
          <w:rFonts w:cs="Times New Roman"/>
        </w:rPr>
        <w:t>B</w:t>
      </w:r>
      <w:r w:rsidRPr="00445C3D">
        <w:rPr>
          <w:rFonts w:cs="Times New Roman" w:hint="eastAsia"/>
        </w:rPr>
        <w:t>、外邦人的善行</w:t>
      </w:r>
      <w:r w:rsidR="000F2EE2">
        <w:rPr>
          <w:rFonts w:cs="Times New Roman" w:hint="eastAsia"/>
        </w:rPr>
        <w:t>；</w:t>
      </w:r>
      <w:r w:rsidRPr="00445C3D">
        <w:rPr>
          <w:rFonts w:cs="Times New Roman"/>
        </w:rPr>
        <w:t>C</w:t>
      </w:r>
      <w:r w:rsidRPr="00445C3D">
        <w:rPr>
          <w:rFonts w:cs="Times New Roman" w:hint="eastAsia"/>
        </w:rPr>
        <w:t>、基督徒在善行上的增长。</w:t>
      </w:r>
    </w:p>
    <w:p w14:paraId="5A2C0ED2" w14:textId="77777777" w:rsidR="004F0D85" w:rsidRPr="00445C3D" w:rsidRDefault="004F0D85" w:rsidP="00DF514A">
      <w:pPr>
        <w:spacing w:after="0"/>
        <w:ind w:firstLine="461"/>
        <w:rPr>
          <w:rFonts w:cs="Times New Roman"/>
        </w:rPr>
      </w:pPr>
    </w:p>
    <w:p w14:paraId="3BE68E4C" w14:textId="7D8199B3" w:rsidR="0031269B" w:rsidRPr="00445C3D" w:rsidRDefault="0031269B" w:rsidP="00445C3D">
      <w:pPr>
        <w:pStyle w:val="3"/>
        <w:rPr>
          <w:rFonts w:cs="Times New Roman"/>
        </w:rPr>
      </w:pPr>
      <w:bookmarkStart w:id="157" w:name="_Toc220321263"/>
      <w:r w:rsidRPr="00445C3D">
        <w:rPr>
          <w:rFonts w:cs="Times New Roman" w:hint="eastAsia"/>
        </w:rPr>
        <w:t>善行的定义</w:t>
      </w:r>
      <w:bookmarkEnd w:id="157"/>
    </w:p>
    <w:p w14:paraId="16EDCB0F" w14:textId="6320A706" w:rsidR="0031269B" w:rsidRPr="00445C3D" w:rsidRDefault="0031269B" w:rsidP="00DF514A">
      <w:pPr>
        <w:spacing w:after="0"/>
        <w:ind w:firstLine="461"/>
        <w:rPr>
          <w:rFonts w:cs="Times New Roman"/>
        </w:rPr>
      </w:pPr>
      <w:r w:rsidRPr="00445C3D">
        <w:rPr>
          <w:rFonts w:cs="Times New Roman" w:hint="eastAsia"/>
        </w:rPr>
        <w:t>按照圣经所说，善行就是称义信心的果实，约壹五</w:t>
      </w:r>
      <w:r w:rsidRPr="00445C3D">
        <w:rPr>
          <w:rFonts w:cs="Times New Roman"/>
        </w:rPr>
        <w:t>4</w:t>
      </w:r>
      <w:r w:rsidR="000F2EE2">
        <w:rPr>
          <w:rFonts w:cs="Times New Roman" w:hint="eastAsia"/>
        </w:rPr>
        <w:t>；</w:t>
      </w:r>
      <w:r w:rsidRPr="00445C3D">
        <w:rPr>
          <w:rFonts w:cs="Times New Roman" w:hint="eastAsia"/>
        </w:rPr>
        <w:t>加二</w:t>
      </w:r>
      <w:r w:rsidRPr="00445C3D">
        <w:rPr>
          <w:rFonts w:cs="Times New Roman"/>
        </w:rPr>
        <w:t>2</w:t>
      </w:r>
      <w:r w:rsidR="00893BA9" w:rsidRPr="00445C3D">
        <w:rPr>
          <w:rFonts w:cs="Times New Roman"/>
        </w:rPr>
        <w:t>0</w:t>
      </w:r>
      <w:r w:rsidR="000F2EE2">
        <w:rPr>
          <w:rFonts w:cs="Times New Roman" w:hint="eastAsia"/>
        </w:rPr>
        <w:t>；</w:t>
      </w:r>
      <w:r w:rsidRPr="00445C3D">
        <w:rPr>
          <w:rFonts w:cs="Times New Roman" w:hint="eastAsia"/>
        </w:rPr>
        <w:t>五</w:t>
      </w:r>
      <w:r w:rsidRPr="00445C3D">
        <w:rPr>
          <w:rFonts w:cs="Times New Roman"/>
        </w:rPr>
        <w:t>6</w:t>
      </w:r>
      <w:r w:rsidR="000F2EE2">
        <w:rPr>
          <w:rFonts w:cs="Times New Roman" w:hint="eastAsia"/>
        </w:rPr>
        <w:t>；</w:t>
      </w:r>
      <w:r w:rsidRPr="00445C3D">
        <w:rPr>
          <w:rFonts w:cs="Times New Roman" w:hint="eastAsia"/>
        </w:rPr>
        <w:t>来十</w:t>
      </w:r>
      <w:r w:rsidR="00893BA9" w:rsidRPr="00445C3D">
        <w:rPr>
          <w:rFonts w:cs="Times New Roman" w:hint="eastAsia"/>
        </w:rPr>
        <w:t>一</w:t>
      </w:r>
      <w:r w:rsidR="00893BA9" w:rsidRPr="00445C3D">
        <w:rPr>
          <w:rFonts w:cs="Times New Roman"/>
        </w:rPr>
        <w:t>4</w:t>
      </w:r>
      <w:r w:rsidRPr="00445C3D">
        <w:rPr>
          <w:rFonts w:cs="Times New Roman"/>
        </w:rPr>
        <w:t>-39</w:t>
      </w:r>
      <w:r w:rsidRPr="00445C3D">
        <w:rPr>
          <w:rFonts w:cs="Times New Roman" w:hint="eastAsia"/>
        </w:rPr>
        <w:t>。因此当我们按圣经的严格意义讨论善行一词时，</w:t>
      </w:r>
      <w:r w:rsidR="00A8236D" w:rsidRPr="00445C3D">
        <w:rPr>
          <w:rFonts w:cs="Times New Roman" w:hint="eastAsia"/>
        </w:rPr>
        <w:t>就是</w:t>
      </w:r>
      <w:r w:rsidRPr="00445C3D">
        <w:rPr>
          <w:rFonts w:cs="Times New Roman" w:hint="eastAsia"/>
        </w:rPr>
        <w:t>包括信徒藉信基督耶稣而有的每一思想，欲望，言语和行为。于是我们教义学家对善行所下的一切定义内正确地强调信心的要素。</w:t>
      </w:r>
    </w:p>
    <w:p w14:paraId="3B93CE66" w14:textId="7A10DD1D" w:rsidR="0031269B" w:rsidRPr="00445C3D" w:rsidRDefault="0031269B" w:rsidP="00DF514A">
      <w:pPr>
        <w:spacing w:after="0"/>
        <w:ind w:firstLine="461"/>
        <w:rPr>
          <w:rFonts w:cs="Times New Roman"/>
        </w:rPr>
      </w:pPr>
      <w:r w:rsidRPr="00445C3D">
        <w:rPr>
          <w:rFonts w:cs="Times New Roman" w:hint="eastAsia"/>
        </w:rPr>
        <w:t>何拉斯这样地为善行下定义说</w:t>
      </w:r>
      <w:r w:rsidR="00512B20" w:rsidRPr="00445C3D">
        <w:rPr>
          <w:rFonts w:cs="Times New Roman" w:hint="eastAsia"/>
        </w:rPr>
        <w:t>：</w:t>
      </w:r>
      <w:r w:rsidR="001601E9" w:rsidRPr="00445C3D">
        <w:rPr>
          <w:rFonts w:cs="Times New Roman"/>
        </w:rPr>
        <w:t>“</w:t>
      </w:r>
      <w:r w:rsidRPr="00445C3D">
        <w:rPr>
          <w:rFonts w:cs="Times New Roman" w:hint="eastAsia"/>
        </w:rPr>
        <w:t>善行是称了义的人的自由动作，是藉着圣灵更新的恩惠，按照神圣律法的命令而实行的，先有信基督的心，使上帝得荣耀，人们得造就</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 xml:space="preserve">Doctr. Theol,, </w:t>
      </w:r>
      <w:r w:rsidR="00A8236D" w:rsidRPr="00445C3D">
        <w:rPr>
          <w:rFonts w:cs="Times New Roman"/>
        </w:rPr>
        <w:t>p</w:t>
      </w:r>
      <w:r w:rsidRPr="00445C3D">
        <w:rPr>
          <w:rFonts w:cs="Times New Roman"/>
        </w:rPr>
        <w:t>, 493</w:t>
      </w:r>
      <w:r w:rsidR="005C0F88" w:rsidRPr="00445C3D">
        <w:rPr>
          <w:rFonts w:cs="Times New Roman" w:hint="eastAsia"/>
        </w:rPr>
        <w:t>）</w:t>
      </w:r>
      <w:r w:rsidRPr="00445C3D">
        <w:rPr>
          <w:rFonts w:cs="Times New Roman" w:hint="eastAsia"/>
        </w:rPr>
        <w:t>奥斯堡信条</w:t>
      </w:r>
      <w:r w:rsidR="005C0F88" w:rsidRPr="00445C3D">
        <w:rPr>
          <w:rFonts w:cs="Times New Roman" w:hint="eastAsia"/>
        </w:rPr>
        <w:t>（</w:t>
      </w:r>
      <w:r w:rsidRPr="00445C3D">
        <w:rPr>
          <w:rFonts w:cs="Times New Roman"/>
        </w:rPr>
        <w:t>X</w:t>
      </w:r>
      <w:r w:rsidR="00A8236D" w:rsidRPr="00445C3D">
        <w:rPr>
          <w:rFonts w:cs="Times New Roman"/>
        </w:rPr>
        <w:t>X</w:t>
      </w:r>
      <w:r w:rsidRPr="00445C3D">
        <w:rPr>
          <w:rFonts w:cs="Times New Roman" w:hint="eastAsia"/>
        </w:rPr>
        <w:t>条，</w:t>
      </w:r>
      <w:r w:rsidRPr="00445C3D">
        <w:rPr>
          <w:rFonts w:cs="Times New Roman"/>
        </w:rPr>
        <w:t>28</w:t>
      </w:r>
      <w:r w:rsidR="004F5144" w:rsidRPr="00445C3D">
        <w:rPr>
          <w:rFonts w:cs="Times New Roman"/>
        </w:rPr>
        <w:t>-</w:t>
      </w:r>
      <w:r w:rsidRPr="00445C3D">
        <w:rPr>
          <w:rFonts w:cs="Times New Roman"/>
        </w:rPr>
        <w:t>30</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单藉着信才可以白白的蒙得赦免，而且既藉着信得了圣灵，我们的</w:t>
      </w:r>
      <w:r w:rsidR="00893BA9" w:rsidRPr="00445C3D">
        <w:rPr>
          <w:rFonts w:cs="Times New Roman" w:hint="eastAsia"/>
        </w:rPr>
        <w:t>心就</w:t>
      </w:r>
      <w:r w:rsidRPr="00445C3D">
        <w:rPr>
          <w:rFonts w:cs="Times New Roman" w:hint="eastAsia"/>
        </w:rPr>
        <w:t>更新了，并有了新的感情，这样，才能行出善事来。因为安波罗修如此说</w:t>
      </w:r>
      <w:r w:rsidR="00512B20" w:rsidRPr="00445C3D">
        <w:rPr>
          <w:rFonts w:cs="Times New Roman" w:hint="eastAsia"/>
        </w:rPr>
        <w:t>：</w:t>
      </w:r>
      <w:r w:rsidR="008114BF" w:rsidRPr="00445C3D">
        <w:rPr>
          <w:rFonts w:cs="Times New Roman" w:hint="eastAsia"/>
        </w:rPr>
        <w:t>‘</w:t>
      </w:r>
      <w:r w:rsidRPr="00445C3D">
        <w:rPr>
          <w:rFonts w:cs="Times New Roman" w:hint="eastAsia"/>
        </w:rPr>
        <w:t>信为良善意志和正当行为之母。</w:t>
      </w:r>
      <w:r w:rsidR="008114BF" w:rsidRPr="00445C3D">
        <w:rPr>
          <w:rFonts w:cs="Times New Roman" w:hint="eastAsia"/>
        </w:rPr>
        <w:t>’</w:t>
      </w:r>
      <w:r w:rsidR="001601E9" w:rsidRPr="00445C3D">
        <w:rPr>
          <w:rFonts w:cs="Times New Roman"/>
        </w:rPr>
        <w:t>”</w:t>
      </w:r>
      <w:r w:rsidRPr="00445C3D">
        <w:rPr>
          <w:rFonts w:cs="Times New Roman" w:hint="eastAsia"/>
        </w:rPr>
        <w:t>所以信基督乃是行出一切真正善行的泉源。</w:t>
      </w:r>
      <w:r w:rsidRPr="00445C3D">
        <w:rPr>
          <w:rFonts w:cs="Times New Roman"/>
        </w:rPr>
        <w:t> </w:t>
      </w:r>
    </w:p>
    <w:p w14:paraId="3061F1A0" w14:textId="2FA7D019" w:rsidR="0031269B" w:rsidRPr="00445C3D" w:rsidRDefault="0031269B" w:rsidP="00DF514A">
      <w:pPr>
        <w:spacing w:after="0"/>
        <w:ind w:firstLine="461"/>
        <w:rPr>
          <w:rFonts w:cs="Times New Roman"/>
        </w:rPr>
      </w:pPr>
      <w:r w:rsidRPr="00445C3D">
        <w:rPr>
          <w:rFonts w:cs="Times New Roman" w:hint="eastAsia"/>
        </w:rPr>
        <w:t>何拉斯为反对今日教皇主义神学对善行所作的错误定义，而强调说</w:t>
      </w:r>
      <w:r w:rsidR="00512B20" w:rsidRPr="00445C3D">
        <w:rPr>
          <w:rFonts w:cs="Times New Roman" w:hint="eastAsia"/>
        </w:rPr>
        <w:t>：</w:t>
      </w:r>
      <w:r w:rsidR="001601E9" w:rsidRPr="00445C3D">
        <w:rPr>
          <w:rFonts w:cs="Times New Roman"/>
        </w:rPr>
        <w:t>“</w:t>
      </w:r>
      <w:r w:rsidRPr="00445C3D">
        <w:rPr>
          <w:rFonts w:cs="Times New Roman" w:hint="eastAsia"/>
        </w:rPr>
        <w:t>由信心而流露出的内心感情和意志的动作</w:t>
      </w:r>
      <w:r w:rsidR="001601E9" w:rsidRPr="00445C3D">
        <w:rPr>
          <w:rFonts w:cs="Times New Roman"/>
        </w:rPr>
        <w:t>”</w:t>
      </w:r>
      <w:r w:rsidRPr="00445C3D">
        <w:rPr>
          <w:rFonts w:cs="Times New Roman" w:hint="eastAsia"/>
        </w:rPr>
        <w:t>，也须视为善行。他说</w:t>
      </w:r>
      <w:r w:rsidR="00512B20" w:rsidRPr="00445C3D">
        <w:rPr>
          <w:rFonts w:cs="Times New Roman" w:hint="eastAsia"/>
        </w:rPr>
        <w:t>：</w:t>
      </w:r>
      <w:r w:rsidR="001601E9" w:rsidRPr="00445C3D">
        <w:rPr>
          <w:rFonts w:cs="Times New Roman"/>
        </w:rPr>
        <w:t>“</w:t>
      </w:r>
      <w:r w:rsidRPr="00445C3D">
        <w:rPr>
          <w:rFonts w:cs="Times New Roman" w:hint="eastAsia"/>
        </w:rPr>
        <w:t>此处所提的行为，不仅是指着外表能见的动作即</w:t>
      </w:r>
      <w:r w:rsidR="005C0F88" w:rsidRPr="00445C3D">
        <w:rPr>
          <w:rFonts w:cs="Times New Roman" w:hint="eastAsia"/>
        </w:rPr>
        <w:t>（</w:t>
      </w:r>
      <w:r w:rsidRPr="00445C3D">
        <w:rPr>
          <w:rFonts w:cs="Times New Roman" w:hint="eastAsia"/>
        </w:rPr>
        <w:t>由于手或舌而出</w:t>
      </w:r>
      <w:r w:rsidR="005C0F88" w:rsidRPr="00445C3D">
        <w:rPr>
          <w:rFonts w:cs="Times New Roman" w:hint="eastAsia"/>
        </w:rPr>
        <w:t>）</w:t>
      </w:r>
      <w:r w:rsidRPr="00445C3D">
        <w:rPr>
          <w:rFonts w:cs="Times New Roman" w:hint="eastAsia"/>
        </w:rPr>
        <w:t>，也是指着内心的感情和意志的行动，因此也指着重生者全然的顺从和</w:t>
      </w:r>
      <w:r w:rsidR="00297AE6" w:rsidRPr="00445C3D">
        <w:rPr>
          <w:rFonts w:cs="Times New Roman" w:hint="eastAsia"/>
        </w:rPr>
        <w:t>内在</w:t>
      </w:r>
      <w:r w:rsidRPr="00445C3D">
        <w:rPr>
          <w:rFonts w:cs="Times New Roman" w:hint="eastAsia"/>
        </w:rPr>
        <w:t>的义而言。所以当将内面和外面的善行加以区分。前者惟独是上帝所能见的，包含人心内的意念，意志的动作，及心中纯净的感情</w:t>
      </w:r>
      <w:r w:rsidR="005C0F88" w:rsidRPr="00445C3D">
        <w:rPr>
          <w:rFonts w:cs="Times New Roman" w:hint="eastAsia"/>
        </w:rPr>
        <w:t>（</w:t>
      </w:r>
      <w:r w:rsidRPr="00445C3D">
        <w:rPr>
          <w:rFonts w:cs="Times New Roman" w:hint="eastAsia"/>
        </w:rPr>
        <w:t>如爱，敬畏上帝，信托上帝，忍耐，谦卑</w:t>
      </w:r>
      <w:r w:rsidR="005C0F88" w:rsidRPr="00445C3D">
        <w:rPr>
          <w:rFonts w:cs="Times New Roman" w:hint="eastAsia"/>
        </w:rPr>
        <w:t>）</w:t>
      </w:r>
      <w:r w:rsidRPr="00445C3D">
        <w:rPr>
          <w:rFonts w:cs="Times New Roman" w:hint="eastAsia"/>
        </w:rPr>
        <w:t>。后者不但为上帝所能看见，人也能看见，是以外表的品行，言语和行为显出。</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93</w:t>
      </w:r>
      <w:r w:rsidR="005C0F88" w:rsidRPr="00445C3D">
        <w:rPr>
          <w:rFonts w:cs="Times New Roman" w:hint="eastAsia"/>
        </w:rPr>
        <w:t>）</w:t>
      </w:r>
    </w:p>
    <w:p w14:paraId="387F6769" w14:textId="76B48158" w:rsidR="0031269B" w:rsidRPr="00445C3D" w:rsidRDefault="0031269B" w:rsidP="00DF514A">
      <w:pPr>
        <w:spacing w:after="0"/>
        <w:ind w:firstLine="461"/>
        <w:rPr>
          <w:rFonts w:cs="Times New Roman"/>
        </w:rPr>
      </w:pPr>
      <w:r w:rsidRPr="00445C3D">
        <w:rPr>
          <w:rFonts w:cs="Times New Roman" w:hint="eastAsia"/>
        </w:rPr>
        <w:t>每逢考虑到善行的道理时，就需要</w:t>
      </w:r>
      <w:r w:rsidR="009501F8" w:rsidRPr="00445C3D">
        <w:rPr>
          <w:rFonts w:cs="Times New Roman" w:hint="eastAsia"/>
        </w:rPr>
        <w:t>留意</w:t>
      </w:r>
      <w:r w:rsidRPr="00445C3D">
        <w:rPr>
          <w:rFonts w:cs="Times New Roman" w:hint="eastAsia"/>
        </w:rPr>
        <w:t>此点</w:t>
      </w:r>
      <w:r w:rsidR="000F2EE2">
        <w:rPr>
          <w:rFonts w:cs="Times New Roman" w:hint="eastAsia"/>
        </w:rPr>
        <w:t>；</w:t>
      </w:r>
      <w:r w:rsidRPr="00445C3D">
        <w:rPr>
          <w:rFonts w:cs="Times New Roman" w:hint="eastAsia"/>
        </w:rPr>
        <w:t>否则人对善行所下的定义可能会过于窄狭，将许多本应属于善行道理范围的要素排除在外。</w:t>
      </w:r>
    </w:p>
    <w:p w14:paraId="0AAEEA49" w14:textId="7B9493DC" w:rsidR="0031269B" w:rsidRPr="00445C3D" w:rsidRDefault="0031269B" w:rsidP="00DF514A">
      <w:pPr>
        <w:spacing w:after="0"/>
        <w:ind w:firstLine="461"/>
        <w:rPr>
          <w:rFonts w:cs="Times New Roman"/>
        </w:rPr>
      </w:pPr>
      <w:r w:rsidRPr="00445C3D">
        <w:rPr>
          <w:rFonts w:cs="Times New Roman" w:hint="eastAsia"/>
        </w:rPr>
        <w:t>本路德会的教义学家不得不说明并维护圣经内论到善行的道理，特别为了反对教皇主义对此道理的曲解。因此、他们不得不首先规定基督徒善行的真准则</w:t>
      </w:r>
      <w:r w:rsidR="005C0F88" w:rsidRPr="00445C3D">
        <w:rPr>
          <w:rFonts w:cs="Times New Roman" w:hint="eastAsia"/>
        </w:rPr>
        <w:t>（</w:t>
      </w:r>
      <w:r w:rsidRPr="00445C3D">
        <w:rPr>
          <w:rFonts w:cs="Times New Roman"/>
        </w:rPr>
        <w:t>norm</w:t>
      </w:r>
      <w:r w:rsidR="005C0F88" w:rsidRPr="00445C3D">
        <w:rPr>
          <w:rFonts w:cs="Times New Roman" w:hint="eastAsia"/>
        </w:rPr>
        <w:t>）</w:t>
      </w:r>
      <w:r w:rsidRPr="00445C3D">
        <w:rPr>
          <w:rFonts w:cs="Times New Roman" w:hint="eastAsia"/>
        </w:rPr>
        <w:t>。照圣经所载，善行的规则或标准</w:t>
      </w:r>
      <w:r w:rsidR="00512B20" w:rsidRPr="00445C3D">
        <w:rPr>
          <w:rFonts w:cs="Times New Roman" w:hint="eastAsia"/>
        </w:rPr>
        <w:t>：</w:t>
      </w:r>
      <w:r w:rsidRPr="00445C3D">
        <w:rPr>
          <w:rFonts w:cs="Times New Roman" w:hint="eastAsia"/>
        </w:rPr>
        <w:t>甲、不是人自己的意志</w:t>
      </w:r>
      <w:r w:rsidR="005C0F88" w:rsidRPr="00445C3D">
        <w:rPr>
          <w:rFonts w:cs="Times New Roman" w:hint="eastAsia"/>
        </w:rPr>
        <w:t>（</w:t>
      </w:r>
      <w:r w:rsidRPr="00445C3D">
        <w:rPr>
          <w:rFonts w:cs="Times New Roman" w:hint="eastAsia"/>
        </w:rPr>
        <w:t>西二</w:t>
      </w:r>
      <w:r w:rsidRPr="00445C3D">
        <w:rPr>
          <w:rFonts w:cs="Times New Roman"/>
        </w:rPr>
        <w:t>23</w:t>
      </w:r>
      <w:r w:rsidR="00512B20" w:rsidRPr="00445C3D">
        <w:rPr>
          <w:rFonts w:cs="Times New Roman" w:hint="eastAsia"/>
        </w:rPr>
        <w:t>：</w:t>
      </w:r>
      <w:r w:rsidR="001601E9" w:rsidRPr="00445C3D">
        <w:rPr>
          <w:rFonts w:cs="Times New Roman"/>
        </w:rPr>
        <w:t>“</w:t>
      </w:r>
      <w:r w:rsidRPr="00445C3D">
        <w:rPr>
          <w:rFonts w:cs="Times New Roman" w:hint="eastAsia"/>
        </w:rPr>
        <w:t>用私意崇拜</w:t>
      </w:r>
      <w:r w:rsidR="001601E9" w:rsidRPr="00445C3D">
        <w:rPr>
          <w:rFonts w:cs="Times New Roman"/>
        </w:rPr>
        <w:t>”</w:t>
      </w:r>
      <w:r w:rsidR="000F2EE2">
        <w:rPr>
          <w:rFonts w:cs="Times New Roman" w:hint="eastAsia"/>
        </w:rPr>
        <w:t>；</w:t>
      </w:r>
      <w:r w:rsidRPr="00445C3D">
        <w:rPr>
          <w:rFonts w:cs="Times New Roman" w:hint="eastAsia"/>
        </w:rPr>
        <w:t>参考路德</w:t>
      </w:r>
      <w:r w:rsidRPr="00445C3D">
        <w:rPr>
          <w:rFonts w:cs="Times New Roman"/>
        </w:rPr>
        <w:t>St. L</w:t>
      </w:r>
      <w:r w:rsidRPr="00445C3D">
        <w:rPr>
          <w:rFonts w:cs="Times New Roman" w:hint="eastAsia"/>
        </w:rPr>
        <w:t>，</w:t>
      </w:r>
      <w:r w:rsidRPr="00445C3D">
        <w:rPr>
          <w:rFonts w:cs="Times New Roman"/>
        </w:rPr>
        <w:t xml:space="preserve"> I, 866</w:t>
      </w:r>
      <w:r w:rsidRPr="00445C3D">
        <w:rPr>
          <w:rFonts w:cs="Times New Roman" w:hint="eastAsia"/>
        </w:rPr>
        <w:t>下</w:t>
      </w:r>
      <w:r w:rsidR="005C0F88" w:rsidRPr="00445C3D">
        <w:rPr>
          <w:rFonts w:cs="Times New Roman" w:hint="eastAsia"/>
        </w:rPr>
        <w:t>）</w:t>
      </w:r>
      <w:r w:rsidR="000F2EE2">
        <w:rPr>
          <w:rFonts w:cs="Times New Roman" w:hint="eastAsia"/>
        </w:rPr>
        <w:t>；</w:t>
      </w:r>
      <w:r w:rsidRPr="00445C3D">
        <w:rPr>
          <w:rFonts w:cs="Times New Roman" w:hint="eastAsia"/>
        </w:rPr>
        <w:t>乙、也不是别人的意志</w:t>
      </w:r>
      <w:r w:rsidR="005C0F88" w:rsidRPr="00445C3D">
        <w:rPr>
          <w:rFonts w:cs="Times New Roman" w:hint="eastAsia"/>
        </w:rPr>
        <w:t>（</w:t>
      </w:r>
      <w:r w:rsidRPr="00445C3D">
        <w:rPr>
          <w:rFonts w:cs="Times New Roman" w:hint="eastAsia"/>
        </w:rPr>
        <w:t>结</w:t>
      </w:r>
      <w:r w:rsidR="00A62852" w:rsidRPr="00445C3D">
        <w:rPr>
          <w:rFonts w:cs="Times New Roman" w:hint="eastAsia"/>
        </w:rPr>
        <w:t>二十</w:t>
      </w:r>
      <w:r w:rsidRPr="00445C3D">
        <w:rPr>
          <w:rFonts w:cs="Times New Roman"/>
        </w:rPr>
        <w:t>1</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不要谨守他们的恶规</w:t>
      </w:r>
      <w:r w:rsidR="001601E9" w:rsidRPr="00445C3D">
        <w:rPr>
          <w:rFonts w:cs="Times New Roman"/>
        </w:rPr>
        <w:t>”</w:t>
      </w:r>
      <w:r w:rsidR="000F2EE2">
        <w:rPr>
          <w:rFonts w:cs="Times New Roman" w:hint="eastAsia"/>
        </w:rPr>
        <w:t>；</w:t>
      </w:r>
      <w:r w:rsidRPr="00445C3D">
        <w:rPr>
          <w:rFonts w:cs="Times New Roman" w:hint="eastAsia"/>
        </w:rPr>
        <w:t>西二</w:t>
      </w:r>
      <w:r w:rsidRPr="00445C3D">
        <w:rPr>
          <w:rFonts w:cs="Times New Roman"/>
        </w:rPr>
        <w:t>1</w:t>
      </w:r>
      <w:r w:rsidR="00893BA9"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不可让人论断你们</w:t>
      </w:r>
      <w:r w:rsidR="001601E9" w:rsidRPr="00445C3D">
        <w:rPr>
          <w:rFonts w:cs="Times New Roman"/>
        </w:rPr>
        <w:t>”</w:t>
      </w:r>
      <w:r w:rsidR="005C0F88" w:rsidRPr="00445C3D">
        <w:rPr>
          <w:rFonts w:cs="Times New Roman" w:hint="eastAsia"/>
        </w:rPr>
        <w:t>）</w:t>
      </w:r>
      <w:r w:rsidR="000F2EE2">
        <w:rPr>
          <w:rFonts w:cs="Times New Roman" w:hint="eastAsia"/>
        </w:rPr>
        <w:t>；</w:t>
      </w:r>
      <w:r w:rsidRPr="00445C3D">
        <w:rPr>
          <w:rFonts w:cs="Times New Roman" w:hint="eastAsia"/>
        </w:rPr>
        <w:t>丙、也不是教会的意志</w:t>
      </w:r>
      <w:r w:rsidR="005C0F88" w:rsidRPr="00445C3D">
        <w:rPr>
          <w:rFonts w:cs="Times New Roman" w:hint="eastAsia"/>
        </w:rPr>
        <w:t>（</w:t>
      </w:r>
      <w:r w:rsidRPr="00445C3D">
        <w:rPr>
          <w:rFonts w:cs="Times New Roman" w:hint="eastAsia"/>
        </w:rPr>
        <w:t>太十五</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他们将人的吩咐当作道理教道人</w:t>
      </w:r>
      <w:r w:rsidR="001601E9" w:rsidRPr="00445C3D">
        <w:rPr>
          <w:rFonts w:cs="Times New Roman"/>
        </w:rPr>
        <w:t>”</w:t>
      </w:r>
      <w:r w:rsidR="005C0F88" w:rsidRPr="00445C3D">
        <w:rPr>
          <w:rFonts w:cs="Times New Roman" w:hint="eastAsia"/>
        </w:rPr>
        <w:t>）</w:t>
      </w:r>
      <w:r w:rsidR="000F2EE2">
        <w:rPr>
          <w:rFonts w:cs="Times New Roman" w:hint="eastAsia"/>
        </w:rPr>
        <w:t>；</w:t>
      </w:r>
      <w:r w:rsidRPr="00445C3D">
        <w:rPr>
          <w:rFonts w:cs="Times New Roman" w:hint="eastAsia"/>
        </w:rPr>
        <w:t>丁、也不是人的</w:t>
      </w:r>
      <w:r w:rsidR="001601E9" w:rsidRPr="00445C3D">
        <w:rPr>
          <w:rFonts w:cs="Times New Roman"/>
        </w:rPr>
        <w:t>“</w:t>
      </w:r>
      <w:r w:rsidRPr="00445C3D">
        <w:rPr>
          <w:rFonts w:cs="Times New Roman" w:hint="eastAsia"/>
        </w:rPr>
        <w:t>好意</w:t>
      </w:r>
      <w:r w:rsidR="001601E9" w:rsidRPr="00445C3D">
        <w:rPr>
          <w:rFonts w:cs="Times New Roman"/>
        </w:rPr>
        <w:t>”</w:t>
      </w:r>
      <w:r w:rsidRPr="00445C3D">
        <w:rPr>
          <w:rFonts w:cs="Times New Roman" w:hint="eastAsia"/>
        </w:rPr>
        <w:t>，撒上十</w:t>
      </w:r>
      <w:r w:rsidR="00893BA9" w:rsidRPr="00445C3D">
        <w:rPr>
          <w:rFonts w:cs="Times New Roman" w:hint="eastAsia"/>
        </w:rPr>
        <w:t>五</w:t>
      </w:r>
      <w:r w:rsidR="00893BA9" w:rsidRPr="00445C3D">
        <w:rPr>
          <w:rFonts w:cs="Times New Roman"/>
        </w:rPr>
        <w:t>22</w:t>
      </w:r>
      <w:r w:rsidR="000F2EE2">
        <w:rPr>
          <w:rFonts w:cs="Times New Roman" w:hint="eastAsia"/>
        </w:rPr>
        <w:t>；</w:t>
      </w:r>
      <w:r w:rsidRPr="00445C3D">
        <w:rPr>
          <w:rFonts w:cs="Times New Roman" w:hint="eastAsia"/>
        </w:rPr>
        <w:t>约十六</w:t>
      </w:r>
      <w:r w:rsidR="00893BA9" w:rsidRPr="00445C3D">
        <w:rPr>
          <w:rFonts w:cs="Times New Roman"/>
        </w:rPr>
        <w:t>2</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hint="eastAsia"/>
        </w:rPr>
        <w:t>六</w:t>
      </w:r>
      <w:r w:rsidR="00893BA9" w:rsidRPr="00445C3D">
        <w:rPr>
          <w:rFonts w:cs="Times New Roman"/>
        </w:rPr>
        <w:t>9</w:t>
      </w:r>
      <w:r w:rsidR="000F2EE2">
        <w:rPr>
          <w:rFonts w:cs="Times New Roman" w:hint="eastAsia"/>
        </w:rPr>
        <w:t>；</w:t>
      </w:r>
      <w:r w:rsidRPr="00445C3D">
        <w:rPr>
          <w:rFonts w:cs="Times New Roman" w:hint="eastAsia"/>
        </w:rPr>
        <w:t>戊、而惟独是所启示的道和上帝的旨意</w:t>
      </w:r>
      <w:r w:rsidR="005C0F88" w:rsidRPr="00445C3D">
        <w:rPr>
          <w:rFonts w:cs="Times New Roman" w:hint="eastAsia"/>
        </w:rPr>
        <w:t>（</w:t>
      </w:r>
      <w:r w:rsidRPr="00445C3D">
        <w:rPr>
          <w:rFonts w:cs="Times New Roman" w:hint="eastAsia"/>
        </w:rPr>
        <w:t>申五</w:t>
      </w:r>
      <w:r w:rsidRPr="00445C3D">
        <w:rPr>
          <w:rFonts w:cs="Times New Roman"/>
        </w:rPr>
        <w:t>32</w:t>
      </w:r>
      <w:r w:rsidR="00512B20" w:rsidRPr="00445C3D">
        <w:rPr>
          <w:rFonts w:cs="Times New Roman" w:hint="eastAsia"/>
        </w:rPr>
        <w:t>：</w:t>
      </w:r>
      <w:r w:rsidR="001601E9" w:rsidRPr="00445C3D">
        <w:rPr>
          <w:rFonts w:cs="Times New Roman"/>
        </w:rPr>
        <w:t>“</w:t>
      </w:r>
      <w:r w:rsidRPr="00445C3D">
        <w:rPr>
          <w:rFonts w:cs="Times New Roman" w:hint="eastAsia"/>
        </w:rPr>
        <w:t>你们要照</w:t>
      </w:r>
      <w:r w:rsidRPr="00445C3D">
        <w:rPr>
          <w:rFonts w:cs="Times New Roman"/>
        </w:rPr>
        <w:t>……</w:t>
      </w:r>
      <w:r w:rsidRPr="00445C3D">
        <w:rPr>
          <w:rFonts w:cs="Times New Roman" w:hint="eastAsia"/>
        </w:rPr>
        <w:t>上帝所吩咐的谨守遵行</w:t>
      </w:r>
      <w:r w:rsidR="000F2EE2">
        <w:rPr>
          <w:rFonts w:cs="Times New Roman" w:hint="eastAsia"/>
        </w:rPr>
        <w:t>；</w:t>
      </w:r>
      <w:r w:rsidRPr="00445C3D">
        <w:rPr>
          <w:rFonts w:cs="Times New Roman" w:hint="eastAsia"/>
        </w:rPr>
        <w:t>太</w:t>
      </w:r>
      <w:r w:rsidR="00893BA9" w:rsidRPr="00445C3D">
        <w:rPr>
          <w:rFonts w:cs="Times New Roman" w:hint="eastAsia"/>
        </w:rPr>
        <w:t>四</w:t>
      </w:r>
      <w:r w:rsidR="00893BA9"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当拜主你的上帝，单要事奉祂</w:t>
      </w:r>
      <w:r w:rsidR="001601E9" w:rsidRPr="00445C3D">
        <w:rPr>
          <w:rFonts w:cs="Times New Roman"/>
        </w:rPr>
        <w:t>”</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Bona opera sunt actiones, q</w:t>
      </w:r>
      <w:r w:rsidR="005D7210" w:rsidRPr="00445C3D">
        <w:rPr>
          <w:rFonts w:cs="Times New Roman"/>
        </w:rPr>
        <w:t>u</w:t>
      </w:r>
      <w:r w:rsidRPr="00445C3D">
        <w:rPr>
          <w:rFonts w:cs="Times New Roman"/>
        </w:rPr>
        <w:t>ae secundum Dsi legem e fide proficiscuntur</w:t>
      </w:r>
      <w:r w:rsidR="005C0F88" w:rsidRPr="00445C3D">
        <w:rPr>
          <w:rFonts w:cs="Times New Roman" w:hint="eastAsia"/>
        </w:rPr>
        <w:t>）</w:t>
      </w:r>
      <w:r w:rsidRPr="00445C3D">
        <w:rPr>
          <w:rFonts w:cs="Times New Roman" w:hint="eastAsia"/>
        </w:rPr>
        <w:t>不将上帝的道视作善行的规则，等于背信于上帝，而犯下拜偶像之大罪，</w:t>
      </w:r>
      <w:r w:rsidR="005D7210" w:rsidRPr="00445C3D">
        <w:rPr>
          <w:rFonts w:cs="Times New Roman" w:hint="eastAsia"/>
        </w:rPr>
        <w:t>撒</w:t>
      </w:r>
      <w:r w:rsidRPr="00445C3D">
        <w:rPr>
          <w:rFonts w:cs="Times New Roman" w:hint="eastAsia"/>
        </w:rPr>
        <w:t>上十五</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w:t>
      </w:r>
    </w:p>
    <w:p w14:paraId="735E9C67" w14:textId="0DF96AAB" w:rsidR="0031269B" w:rsidRPr="00445C3D" w:rsidRDefault="0031269B" w:rsidP="00DF514A">
      <w:pPr>
        <w:spacing w:after="0"/>
        <w:ind w:firstLine="461"/>
        <w:rPr>
          <w:rFonts w:cs="Times New Roman"/>
        </w:rPr>
      </w:pPr>
      <w:r w:rsidRPr="00445C3D">
        <w:rPr>
          <w:rFonts w:cs="Times New Roman" w:hint="eastAsia"/>
        </w:rPr>
        <w:t>路德正确</w:t>
      </w:r>
      <w:r w:rsidR="005D7210"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不听从上帝的道，故意不理会上帝</w:t>
      </w:r>
      <w:r w:rsidR="00893BA9" w:rsidRPr="00445C3D">
        <w:rPr>
          <w:rFonts w:cs="Times New Roman" w:hint="eastAsia"/>
        </w:rPr>
        <w:t>的道</w:t>
      </w:r>
      <w:r w:rsidRPr="00445C3D">
        <w:rPr>
          <w:rFonts w:cs="Times New Roman" w:hint="eastAsia"/>
        </w:rPr>
        <w:t>，行出</w:t>
      </w:r>
      <w:r w:rsidR="005D7210" w:rsidRPr="00445C3D">
        <w:rPr>
          <w:rFonts w:cs="Times New Roman" w:hint="eastAsia"/>
        </w:rPr>
        <w:t>抵挡</w:t>
      </w:r>
      <w:r w:rsidRPr="00445C3D">
        <w:rPr>
          <w:rFonts w:cs="Times New Roman" w:hint="eastAsia"/>
        </w:rPr>
        <w:t>上帝之道的事，圣经称之为最可恶的</w:t>
      </w:r>
      <w:r w:rsidR="00EC47D0" w:rsidRPr="00445C3D">
        <w:rPr>
          <w:rFonts w:cs="Times New Roman" w:hint="eastAsia"/>
        </w:rPr>
        <w:t>巫术</w:t>
      </w:r>
      <w:r w:rsidRPr="00445C3D">
        <w:rPr>
          <w:rFonts w:cs="Times New Roman" w:hint="eastAsia"/>
        </w:rPr>
        <w:t>，</w:t>
      </w:r>
      <w:r w:rsidR="00893BA9" w:rsidRPr="00445C3D">
        <w:rPr>
          <w:rFonts w:cs="Times New Roman" w:hint="eastAsia"/>
        </w:rPr>
        <w:t>敬拜</w:t>
      </w:r>
      <w:r w:rsidRPr="00445C3D">
        <w:rPr>
          <w:rFonts w:cs="Times New Roman" w:hint="eastAsia"/>
        </w:rPr>
        <w:t>并服事偶像</w:t>
      </w:r>
      <w:r w:rsidR="000F2EE2">
        <w:rPr>
          <w:rFonts w:cs="Times New Roman" w:hint="eastAsia"/>
        </w:rPr>
        <w:t>；</w:t>
      </w:r>
      <w:r w:rsidRPr="00445C3D">
        <w:rPr>
          <w:rFonts w:cs="Times New Roman" w:hint="eastAsia"/>
        </w:rPr>
        <w:t>这实在是最可怕的判词，特别是当我们看到这种事在世上是如何的普遍以及如何的繁多。</w:t>
      </w:r>
      <w:r w:rsidR="001601E9" w:rsidRPr="00445C3D">
        <w:rPr>
          <w:rFonts w:cs="Times New Roman"/>
        </w:rPr>
        <w:t>”</w:t>
      </w:r>
      <w:r w:rsidR="005C0F88" w:rsidRPr="00445C3D">
        <w:rPr>
          <w:rFonts w:cs="Times New Roman" w:hint="eastAsia"/>
        </w:rPr>
        <w:t>（</w:t>
      </w:r>
      <w:r w:rsidRPr="00445C3D">
        <w:rPr>
          <w:rFonts w:cs="Times New Roman"/>
        </w:rPr>
        <w:t>St, L., I</w:t>
      </w:r>
      <w:r w:rsidR="00893BA9" w:rsidRPr="00445C3D">
        <w:rPr>
          <w:rFonts w:cs="Times New Roman"/>
        </w:rPr>
        <w:t>.8</w:t>
      </w:r>
      <w:r w:rsidRPr="00445C3D">
        <w:rPr>
          <w:rFonts w:cs="Times New Roman"/>
        </w:rPr>
        <w:t>66.</w:t>
      </w:r>
      <w:r w:rsidR="005C0F88" w:rsidRPr="00445C3D">
        <w:rPr>
          <w:rFonts w:cs="Times New Roman" w:hint="eastAsia"/>
        </w:rPr>
        <w:t>）</w:t>
      </w:r>
    </w:p>
    <w:p w14:paraId="0FA309DE" w14:textId="347DCC75" w:rsidR="0031269B" w:rsidRPr="00445C3D" w:rsidRDefault="0031269B" w:rsidP="00DF514A">
      <w:pPr>
        <w:spacing w:after="0"/>
        <w:ind w:firstLine="461"/>
        <w:rPr>
          <w:rFonts w:cs="Times New Roman"/>
        </w:rPr>
      </w:pPr>
      <w:r w:rsidRPr="00445C3D">
        <w:rPr>
          <w:rFonts w:cs="Times New Roman" w:hint="eastAsia"/>
        </w:rPr>
        <w:t>这种判断是真实的。凡以人的诚命代替上帝的道，作为信仰的根源和规则的人，是使自身降为低，成为</w:t>
      </w:r>
      <w:r w:rsidR="001601E9" w:rsidRPr="00445C3D">
        <w:rPr>
          <w:rFonts w:cs="Times New Roman"/>
        </w:rPr>
        <w:t>“</w:t>
      </w:r>
      <w:r w:rsidRPr="00445C3D">
        <w:rPr>
          <w:rFonts w:cs="Times New Roman" w:hint="eastAsia"/>
        </w:rPr>
        <w:t>人的奴仆</w:t>
      </w:r>
      <w:r w:rsidR="001601E9" w:rsidRPr="00445C3D">
        <w:rPr>
          <w:rFonts w:cs="Times New Roman"/>
        </w:rPr>
        <w:t>”</w:t>
      </w:r>
      <w:r w:rsidRPr="00445C3D">
        <w:rPr>
          <w:rFonts w:cs="Times New Roman" w:hint="eastAsia"/>
        </w:rPr>
        <w:t>，林前七</w:t>
      </w:r>
      <w:r w:rsidRPr="00445C3D">
        <w:rPr>
          <w:rFonts w:cs="Times New Roman"/>
        </w:rPr>
        <w:t>23</w:t>
      </w:r>
      <w:r w:rsidR="000F2EE2">
        <w:rPr>
          <w:rFonts w:cs="Times New Roman" w:hint="eastAsia"/>
        </w:rPr>
        <w:t>；</w:t>
      </w:r>
      <w:r w:rsidRPr="00445C3D">
        <w:rPr>
          <w:rFonts w:cs="Times New Roman" w:hint="eastAsia"/>
        </w:rPr>
        <w:t>其实，他们以不合</w:t>
      </w:r>
      <w:r w:rsidR="00C6626D" w:rsidRPr="00445C3D">
        <w:rPr>
          <w:rFonts w:cs="Times New Roman" w:hint="eastAsia"/>
        </w:rPr>
        <w:t>上帝律法</w:t>
      </w:r>
      <w:r w:rsidRPr="00445C3D">
        <w:rPr>
          <w:rFonts w:cs="Times New Roman" w:hint="eastAsia"/>
        </w:rPr>
        <w:t>的顺从，</w:t>
      </w:r>
      <w:r w:rsidRPr="00445C3D">
        <w:rPr>
          <w:rFonts w:cs="Times New Roman" w:hint="eastAsia"/>
        </w:rPr>
        <w:lastRenderedPageBreak/>
        <w:t>实际上是</w:t>
      </w:r>
      <w:r w:rsidR="00AA62B1" w:rsidRPr="00445C3D">
        <w:rPr>
          <w:rFonts w:cs="Times New Roman" w:hint="eastAsia"/>
        </w:rPr>
        <w:t>尊</w:t>
      </w:r>
      <w:r w:rsidRPr="00445C3D">
        <w:rPr>
          <w:rFonts w:cs="Times New Roman" w:hint="eastAsia"/>
        </w:rPr>
        <w:t>敬人为神。甚至基督徒的苦</w:t>
      </w:r>
      <w:r w:rsidR="00C6626D" w:rsidRPr="00445C3D">
        <w:rPr>
          <w:rFonts w:cs="Times New Roman" w:hint="eastAsia"/>
        </w:rPr>
        <w:t>难</w:t>
      </w:r>
      <w:r w:rsidR="005C0F88" w:rsidRPr="00445C3D">
        <w:rPr>
          <w:rFonts w:cs="Times New Roman" w:hint="eastAsia"/>
        </w:rPr>
        <w:t>（</w:t>
      </w:r>
      <w:r w:rsidRPr="00445C3D">
        <w:rPr>
          <w:rFonts w:cs="Times New Roman"/>
        </w:rPr>
        <w:t>sufferings</w:t>
      </w:r>
      <w:r w:rsidRPr="00445C3D">
        <w:rPr>
          <w:rFonts w:cs="Times New Roman" w:hint="eastAsia"/>
        </w:rPr>
        <w:t>十字架</w:t>
      </w:r>
      <w:r w:rsidR="005C0F88" w:rsidRPr="00445C3D">
        <w:rPr>
          <w:rFonts w:cs="Times New Roman" w:hint="eastAsia"/>
        </w:rPr>
        <w:t>）</w:t>
      </w:r>
      <w:r w:rsidRPr="00445C3D">
        <w:rPr>
          <w:rFonts w:cs="Times New Roman" w:hint="eastAsia"/>
        </w:rPr>
        <w:t>，也是惟有上帝来安排，彼前三</w:t>
      </w:r>
      <w:r w:rsidRPr="00445C3D">
        <w:rPr>
          <w:rFonts w:cs="Times New Roman"/>
        </w:rPr>
        <w:t>17</w:t>
      </w:r>
      <w:r w:rsidRPr="00445C3D">
        <w:rPr>
          <w:rFonts w:cs="Times New Roman" w:hint="eastAsia"/>
        </w:rPr>
        <w:t>，不应由自己选择，彼前四</w:t>
      </w:r>
      <w:r w:rsidRPr="00445C3D">
        <w:rPr>
          <w:rFonts w:cs="Times New Roman"/>
        </w:rPr>
        <w:t>15</w:t>
      </w:r>
      <w:r w:rsidRPr="00445C3D">
        <w:rPr>
          <w:rFonts w:cs="Times New Roman" w:hint="eastAsia"/>
        </w:rPr>
        <w:t>，</w:t>
      </w:r>
      <w:r w:rsidRPr="00445C3D">
        <w:rPr>
          <w:rFonts w:cs="Times New Roman"/>
        </w:rPr>
        <w:t>16, 1</w:t>
      </w:r>
      <w:r w:rsidR="00893BA9" w:rsidRPr="00445C3D">
        <w:rPr>
          <w:rFonts w:cs="Times New Roman"/>
        </w:rPr>
        <w:t>9</w:t>
      </w:r>
      <w:r w:rsidR="005C0F88" w:rsidRPr="00445C3D">
        <w:rPr>
          <w:rFonts w:cs="Times New Roman" w:hint="eastAsia"/>
        </w:rPr>
        <w:t>（</w:t>
      </w:r>
      <w:r w:rsidRPr="00445C3D">
        <w:rPr>
          <w:rFonts w:cs="Times New Roman"/>
        </w:rPr>
        <w:t>πάσχο</w:t>
      </w:r>
      <w:r w:rsidR="00C739D2" w:rsidRPr="00445C3D">
        <w:rPr>
          <w:rFonts w:cs="Times New Roman"/>
        </w:rPr>
        <w:t>ν</w:t>
      </w:r>
      <w:r w:rsidRPr="00445C3D">
        <w:rPr>
          <w:rFonts w:cs="Times New Roman"/>
        </w:rPr>
        <w:t>τε</w:t>
      </w:r>
      <w:r w:rsidR="00893BA9" w:rsidRPr="00445C3D">
        <w:rPr>
          <w:rFonts w:cs="Times New Roman"/>
        </w:rPr>
        <w:t>ς</w:t>
      </w:r>
      <w:r w:rsidR="00612072">
        <w:rPr>
          <w:rFonts w:cs="Times New Roman"/>
        </w:rPr>
        <w:t xml:space="preserve"> </w:t>
      </w:r>
      <w:r w:rsidR="00893BA9" w:rsidRPr="00445C3D">
        <w:rPr>
          <w:rFonts w:cs="Times New Roman"/>
        </w:rPr>
        <w:t>κ</w:t>
      </w:r>
      <w:r w:rsidRPr="00445C3D">
        <w:rPr>
          <w:rFonts w:cs="Times New Roman"/>
        </w:rPr>
        <w:t>ατ</w:t>
      </w:r>
      <w:r w:rsidR="00893BA9" w:rsidRPr="00445C3D">
        <w:rPr>
          <w:rFonts w:cs="Times New Roman"/>
        </w:rPr>
        <w:t>ά</w:t>
      </w:r>
      <w:r w:rsidR="00612072">
        <w:rPr>
          <w:rFonts w:cs="Times New Roman"/>
        </w:rPr>
        <w:t xml:space="preserve"> </w:t>
      </w:r>
      <w:r w:rsidR="00893BA9" w:rsidRPr="00445C3D">
        <w:rPr>
          <w:rFonts w:cs="Times New Roman"/>
        </w:rPr>
        <w:t>τό</w:t>
      </w:r>
      <w:r w:rsidR="00612072">
        <w:rPr>
          <w:rFonts w:cs="Times New Roman"/>
        </w:rPr>
        <w:t xml:space="preserve"> </w:t>
      </w:r>
      <w:r w:rsidR="00893BA9" w:rsidRPr="00445C3D">
        <w:rPr>
          <w:rFonts w:cs="Times New Roman"/>
        </w:rPr>
        <w:t>θ</w:t>
      </w:r>
      <w:r w:rsidRPr="00445C3D">
        <w:rPr>
          <w:rFonts w:cs="Times New Roman"/>
        </w:rPr>
        <w:t>έλημ</w:t>
      </w:r>
      <w:r w:rsidR="00893BA9" w:rsidRPr="00445C3D">
        <w:rPr>
          <w:rFonts w:cs="Times New Roman"/>
        </w:rPr>
        <w:t>α</w:t>
      </w:r>
      <w:r w:rsidR="00612072">
        <w:rPr>
          <w:rFonts w:cs="Times New Roman"/>
        </w:rPr>
        <w:t xml:space="preserve"> </w:t>
      </w:r>
      <w:r w:rsidR="00893BA9" w:rsidRPr="00445C3D">
        <w:rPr>
          <w:rFonts w:cs="Times New Roman"/>
        </w:rPr>
        <w:t>τ</w:t>
      </w:r>
      <w:r w:rsidRPr="00445C3D">
        <w:rPr>
          <w:rFonts w:cs="Times New Roman"/>
        </w:rPr>
        <w:t>ο</w:t>
      </w:r>
      <w:r w:rsidR="00893BA9" w:rsidRPr="00445C3D">
        <w:rPr>
          <w:rFonts w:cs="Times New Roman"/>
        </w:rPr>
        <w:t>ΰ</w:t>
      </w:r>
      <w:r w:rsidR="00612072">
        <w:rPr>
          <w:rFonts w:cs="Times New Roman"/>
        </w:rPr>
        <w:t xml:space="preserve"> </w:t>
      </w:r>
      <w:r w:rsidR="00893BA9" w:rsidRPr="00445C3D">
        <w:rPr>
          <w:rFonts w:cs="Times New Roman"/>
        </w:rPr>
        <w:t>θ</w:t>
      </w:r>
      <w:r w:rsidR="00C6626D" w:rsidRPr="00445C3D">
        <w:rPr>
          <w:rFonts w:cs="Times New Roman"/>
        </w:rPr>
        <w:t>ε</w:t>
      </w:r>
      <w:r w:rsidRPr="00445C3D">
        <w:rPr>
          <w:rFonts w:cs="Times New Roman"/>
        </w:rPr>
        <w:t>οΰ</w:t>
      </w:r>
      <w:r w:rsidR="005C0F88" w:rsidRPr="00445C3D">
        <w:rPr>
          <w:rFonts w:cs="Times New Roman" w:hint="eastAsia"/>
        </w:rPr>
        <w:t>）</w:t>
      </w:r>
      <w:r w:rsidRPr="00445C3D">
        <w:rPr>
          <w:rFonts w:cs="Times New Roman" w:hint="eastAsia"/>
        </w:rPr>
        <w:t>。</w:t>
      </w:r>
    </w:p>
    <w:p w14:paraId="7CBE333B" w14:textId="3FEBC058" w:rsidR="0031269B" w:rsidRPr="00445C3D" w:rsidRDefault="0031269B" w:rsidP="00DF514A">
      <w:pPr>
        <w:spacing w:after="0"/>
        <w:ind w:firstLine="461"/>
        <w:rPr>
          <w:rFonts w:cs="Times New Roman"/>
        </w:rPr>
      </w:pPr>
      <w:r w:rsidRPr="00445C3D">
        <w:rPr>
          <w:rFonts w:cs="Times New Roman" w:hint="eastAsia"/>
        </w:rPr>
        <w:t>昆斯德正确</w:t>
      </w:r>
      <w:r w:rsidR="00C739D2"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指导人行善及判断善行的标准，就是神圣律法的话语</w:t>
      </w:r>
      <w:r w:rsidR="000F2EE2">
        <w:rPr>
          <w:rFonts w:cs="Times New Roman" w:hint="eastAsia"/>
        </w:rPr>
        <w:t>；</w:t>
      </w:r>
      <w:r w:rsidRPr="00445C3D">
        <w:rPr>
          <w:rFonts w:cs="Times New Roman" w:hint="eastAsia"/>
        </w:rPr>
        <w:t>这律法提供出仁义和神圣圣洁的绝对完全的准则，并规定当行与不当行之事。</w:t>
      </w:r>
      <w:r w:rsidR="001601E9" w:rsidRPr="00445C3D">
        <w:rPr>
          <w:rFonts w:cs="Times New Roman"/>
        </w:rPr>
        <w:t>”</w:t>
      </w:r>
      <w:r w:rsidR="005C0F88" w:rsidRPr="00445C3D">
        <w:rPr>
          <w:rFonts w:cs="Times New Roman" w:hint="eastAsia"/>
        </w:rPr>
        <w:t>（</w:t>
      </w:r>
      <w:r w:rsidR="001B089C" w:rsidRPr="00445C3D">
        <w:rPr>
          <w:rFonts w:cs="Times New Roman"/>
        </w:rPr>
        <w:t>II</w:t>
      </w:r>
      <w:r w:rsidRPr="00445C3D">
        <w:rPr>
          <w:rFonts w:cs="Times New Roman"/>
        </w:rPr>
        <w:t>, 1387</w:t>
      </w:r>
      <w:r w:rsidR="000F2EE2">
        <w:rPr>
          <w:rFonts w:cs="Times New Roman" w:hint="eastAsia"/>
        </w:rPr>
        <w:t>；</w:t>
      </w:r>
      <w:r w:rsidR="001B089C" w:rsidRPr="00445C3D">
        <w:rPr>
          <w:rFonts w:cs="Times New Roman" w:hint="eastAsia"/>
        </w:rPr>
        <w:t>参考</w:t>
      </w:r>
      <w:r w:rsidRPr="00445C3D">
        <w:rPr>
          <w:rFonts w:cs="Times New Roman"/>
        </w:rPr>
        <w:t>Christi. Dogmatik,</w:t>
      </w:r>
      <w:r w:rsidR="001B089C" w:rsidRPr="00445C3D">
        <w:rPr>
          <w:rFonts w:cs="Times New Roman"/>
        </w:rPr>
        <w:t xml:space="preserve"> III</w:t>
      </w:r>
      <w:r w:rsidRPr="00445C3D">
        <w:rPr>
          <w:rFonts w:cs="Times New Roman"/>
        </w:rPr>
        <w:t>, 45.</w:t>
      </w:r>
      <w:r w:rsidR="005C0F88" w:rsidRPr="00445C3D">
        <w:rPr>
          <w:rFonts w:cs="Times New Roman" w:hint="eastAsia"/>
        </w:rPr>
        <w:t>）</w:t>
      </w:r>
      <w:r w:rsidR="001601E9" w:rsidRPr="00445C3D">
        <w:rPr>
          <w:rFonts w:cs="Times New Roman"/>
        </w:rPr>
        <w:t>“</w:t>
      </w:r>
      <w:r w:rsidRPr="00445C3D">
        <w:rPr>
          <w:rFonts w:cs="Times New Roman" w:hint="eastAsia"/>
        </w:rPr>
        <w:t>真正的善行不是每人由于好意为自己所筹谋的或照人传统所行的，乃是上帝自己所指定，所命令的善行。</w:t>
      </w:r>
      <w:r w:rsidR="005C0F88" w:rsidRPr="00445C3D">
        <w:rPr>
          <w:rFonts w:cs="Times New Roman" w:hint="eastAsia"/>
        </w:rPr>
        <w:t>（</w:t>
      </w:r>
      <w:r w:rsidRPr="00445C3D">
        <w:rPr>
          <w:rFonts w:cs="Times New Roman"/>
        </w:rPr>
        <w:t>Triglot, p</w:t>
      </w:r>
      <w:r w:rsidR="00893BA9" w:rsidRPr="00445C3D">
        <w:rPr>
          <w:rFonts w:cs="Times New Roman"/>
        </w:rPr>
        <w:t>.9</w:t>
      </w:r>
      <w:r w:rsidRPr="00445C3D">
        <w:rPr>
          <w:rFonts w:cs="Times New Roman"/>
        </w:rPr>
        <w:t>39</w:t>
      </w:r>
      <w:r w:rsidR="005C0F88" w:rsidRPr="00445C3D">
        <w:rPr>
          <w:rFonts w:cs="Times New Roman" w:hint="eastAsia"/>
        </w:rPr>
        <w:t>）</w:t>
      </w:r>
    </w:p>
    <w:p w14:paraId="27C0575F" w14:textId="5808AA25" w:rsidR="0031269B" w:rsidRPr="00445C3D" w:rsidRDefault="0031269B" w:rsidP="00DF514A">
      <w:pPr>
        <w:spacing w:after="0"/>
        <w:ind w:firstLine="461"/>
        <w:rPr>
          <w:rFonts w:cs="Times New Roman"/>
        </w:rPr>
      </w:pPr>
      <w:r w:rsidRPr="00445C3D">
        <w:rPr>
          <w:rFonts w:cs="Times New Roman" w:hint="eastAsia"/>
        </w:rPr>
        <w:t>罗马教会由制订</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的错误标准</w:t>
      </w:r>
      <w:r w:rsidR="005C0F88" w:rsidRPr="00445C3D">
        <w:rPr>
          <w:rFonts w:cs="Times New Roman" w:hint="eastAsia"/>
        </w:rPr>
        <w:t>（</w:t>
      </w:r>
      <w:r w:rsidRPr="00445C3D">
        <w:rPr>
          <w:rFonts w:cs="Times New Roman" w:hint="eastAsia"/>
        </w:rPr>
        <w:t>人自己的敬虔，教会的命令，耶稣会</w:t>
      </w:r>
      <w:r w:rsidR="005C0F88" w:rsidRPr="00445C3D">
        <w:rPr>
          <w:rFonts w:cs="Times New Roman" w:hint="eastAsia"/>
        </w:rPr>
        <w:t>（</w:t>
      </w:r>
      <w:r w:rsidRPr="00445C3D">
        <w:rPr>
          <w:rFonts w:cs="Times New Roman"/>
        </w:rPr>
        <w:t>Jes</w:t>
      </w:r>
      <w:r w:rsidR="001B089C" w:rsidRPr="00445C3D">
        <w:rPr>
          <w:rFonts w:cs="Times New Roman"/>
        </w:rPr>
        <w:t>uit</w:t>
      </w:r>
      <w:r w:rsidRPr="00445C3D">
        <w:rPr>
          <w:rFonts w:cs="Times New Roman"/>
        </w:rPr>
        <w:t>s</w:t>
      </w:r>
      <w:r w:rsidR="005C0F88" w:rsidRPr="00445C3D">
        <w:rPr>
          <w:rFonts w:cs="Times New Roman" w:hint="eastAsia"/>
        </w:rPr>
        <w:t>）</w:t>
      </w:r>
      <w:r w:rsidRPr="00445C3D">
        <w:rPr>
          <w:rFonts w:cs="Times New Roman" w:hint="eastAsia"/>
        </w:rPr>
        <w:t>所立道德方面丑恶的系统</w:t>
      </w:r>
      <w:r w:rsidR="005C0F88" w:rsidRPr="00445C3D">
        <w:rPr>
          <w:rFonts w:cs="Times New Roman" w:hint="eastAsia"/>
        </w:rPr>
        <w:t>）</w:t>
      </w:r>
      <w:r w:rsidRPr="00445C3D">
        <w:rPr>
          <w:rFonts w:cs="Times New Roman" w:hint="eastAsia"/>
        </w:rPr>
        <w:t>，而证明本身为敌基督的教会。路德正当地弃绝修道男女的虚假圣洁，并称赞众信徒在最卑微的职业上所行的真</w:t>
      </w:r>
      <w:r w:rsidR="001B089C" w:rsidRPr="00445C3D">
        <w:rPr>
          <w:rFonts w:cs="Times New Roman" w:hint="eastAsia"/>
        </w:rPr>
        <w:t>圣洁</w:t>
      </w:r>
      <w:r w:rsidRPr="00445C3D">
        <w:rPr>
          <w:rFonts w:cs="Times New Roman" w:hint="eastAsia"/>
        </w:rPr>
        <w:t>，为藉着上帝的</w:t>
      </w:r>
      <w:r w:rsidR="001B089C" w:rsidRPr="00445C3D">
        <w:rPr>
          <w:rFonts w:cs="Times New Roman" w:hint="eastAsia"/>
        </w:rPr>
        <w:t>诫命</w:t>
      </w:r>
      <w:r w:rsidRPr="00445C3D">
        <w:rPr>
          <w:rFonts w:cs="Times New Roman" w:hint="eastAsia"/>
        </w:rPr>
        <w:t>而成圣的行为。</w:t>
      </w:r>
      <w:r w:rsidR="005C0F88" w:rsidRPr="00445C3D">
        <w:rPr>
          <w:rFonts w:cs="Times New Roman" w:hint="eastAsia"/>
        </w:rPr>
        <w:t>（</w:t>
      </w:r>
      <w:r w:rsidRPr="00445C3D">
        <w:rPr>
          <w:rFonts w:cs="Times New Roman"/>
        </w:rPr>
        <w:t xml:space="preserve">St. L., </w:t>
      </w:r>
      <w:r w:rsidR="001B089C" w:rsidRPr="00445C3D">
        <w:rPr>
          <w:rFonts w:cs="Times New Roman"/>
        </w:rPr>
        <w:t>IX</w:t>
      </w:r>
      <w:r w:rsidR="00893BA9" w:rsidRPr="00445C3D">
        <w:rPr>
          <w:rFonts w:cs="Times New Roman"/>
        </w:rPr>
        <w:t>.9</w:t>
      </w:r>
      <w:r w:rsidRPr="00445C3D">
        <w:rPr>
          <w:rFonts w:cs="Times New Roman"/>
        </w:rPr>
        <w:t>52</w:t>
      </w:r>
      <w:r w:rsidRPr="00445C3D">
        <w:rPr>
          <w:rFonts w:cs="Times New Roman" w:hint="eastAsia"/>
        </w:rPr>
        <w:t>下</w:t>
      </w:r>
      <w:r w:rsidR="005C0F88" w:rsidRPr="00445C3D">
        <w:rPr>
          <w:rFonts w:cs="Times New Roman" w:hint="eastAsia"/>
        </w:rPr>
        <w:t>）</w:t>
      </w:r>
    </w:p>
    <w:p w14:paraId="18E49195" w14:textId="60F60662" w:rsidR="0031269B" w:rsidRPr="00445C3D" w:rsidRDefault="0031269B" w:rsidP="00DF514A">
      <w:pPr>
        <w:spacing w:after="0"/>
        <w:ind w:firstLine="461"/>
        <w:rPr>
          <w:rFonts w:cs="Times New Roman"/>
        </w:rPr>
      </w:pPr>
      <w:r w:rsidRPr="00445C3D">
        <w:rPr>
          <w:rFonts w:cs="Times New Roman" w:hint="eastAsia"/>
        </w:rPr>
        <w:t>刚才所提及的准则并不因上帝在祂的圣道中命令子民要顺从公民政府，并命令儿女要顺从父母这件事实而减弱，弗六</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西一</w:t>
      </w:r>
      <w:r w:rsidRPr="00445C3D">
        <w:rPr>
          <w:rFonts w:cs="Times New Roman"/>
        </w:rPr>
        <w:t>20</w:t>
      </w:r>
      <w:r w:rsidR="000F2EE2">
        <w:rPr>
          <w:rFonts w:cs="Times New Roman" w:hint="eastAsia"/>
        </w:rPr>
        <w:t>；</w:t>
      </w:r>
      <w:r w:rsidRPr="00445C3D">
        <w:rPr>
          <w:rFonts w:cs="Times New Roman" w:hint="eastAsia"/>
        </w:rPr>
        <w:t>罗十三</w:t>
      </w:r>
      <w:r w:rsidRPr="00445C3D">
        <w:rPr>
          <w:rFonts w:cs="Times New Roman"/>
        </w:rPr>
        <w:t>1</w:t>
      </w:r>
      <w:r w:rsidR="004F5144" w:rsidRPr="00445C3D">
        <w:rPr>
          <w:rFonts w:cs="Times New Roman"/>
        </w:rPr>
        <w:t>-</w:t>
      </w:r>
      <w:r w:rsidRPr="00445C3D">
        <w:rPr>
          <w:rFonts w:cs="Times New Roman"/>
        </w:rPr>
        <w:t>7</w:t>
      </w:r>
      <w:r w:rsidR="000F2EE2">
        <w:rPr>
          <w:rFonts w:cs="Times New Roman" w:hint="eastAsia"/>
        </w:rPr>
        <w:t>；</w:t>
      </w:r>
      <w:r w:rsidRPr="00445C3D">
        <w:rPr>
          <w:rFonts w:cs="Times New Roman" w:hint="eastAsia"/>
        </w:rPr>
        <w:t>当然是以</w:t>
      </w:r>
      <w:r w:rsidR="00512B20" w:rsidRPr="00445C3D">
        <w:rPr>
          <w:rFonts w:cs="Times New Roman" w:hint="eastAsia"/>
        </w:rPr>
        <w:t>：</w:t>
      </w:r>
      <w:r w:rsidRPr="00445C3D">
        <w:rPr>
          <w:rFonts w:cs="Times New Roman" w:hint="eastAsia"/>
        </w:rPr>
        <w:t>政府与父母不命令任何与祂诫命相反的事为</w:t>
      </w:r>
      <w:r w:rsidR="001B089C" w:rsidRPr="00445C3D">
        <w:rPr>
          <w:rFonts w:cs="Times New Roman" w:hint="eastAsia"/>
        </w:rPr>
        <w:t>前提</w:t>
      </w:r>
      <w:r w:rsidRPr="00445C3D">
        <w:rPr>
          <w:rFonts w:cs="Times New Roman" w:hint="eastAsia"/>
        </w:rPr>
        <w:t>，徒五</w:t>
      </w:r>
      <w:r w:rsidRPr="00445C3D">
        <w:rPr>
          <w:rFonts w:cs="Times New Roman"/>
        </w:rPr>
        <w:t>29</w:t>
      </w:r>
      <w:r w:rsidRPr="00445C3D">
        <w:rPr>
          <w:rFonts w:cs="Times New Roman" w:hint="eastAsia"/>
        </w:rPr>
        <w:t>。政府和父母所下的一切合法的命令，原是上帝自己的命令，因为祂自己已将统治权交给他们。此事也同样应用于基督教的</w:t>
      </w:r>
      <w:r w:rsidR="00334F1E" w:rsidRPr="00445C3D">
        <w:rPr>
          <w:rFonts w:cs="Times New Roman" w:hint="eastAsia"/>
        </w:rPr>
        <w:t>执事</w:t>
      </w:r>
      <w:r w:rsidRPr="00445C3D">
        <w:rPr>
          <w:rFonts w:cs="Times New Roman" w:hint="eastAsia"/>
        </w:rPr>
        <w:t>，牧师，教师身上</w:t>
      </w:r>
      <w:r w:rsidR="000F2EE2">
        <w:rPr>
          <w:rFonts w:cs="Times New Roman" w:hint="eastAsia"/>
        </w:rPr>
        <w:t>；</w:t>
      </w:r>
      <w:r w:rsidRPr="00445C3D">
        <w:rPr>
          <w:rFonts w:cs="Times New Roman" w:hint="eastAsia"/>
        </w:rPr>
        <w:t>他们奉上帝的名，以圣道的</w:t>
      </w:r>
      <w:r w:rsidR="003A6042" w:rsidRPr="00445C3D">
        <w:rPr>
          <w:rFonts w:cs="Times New Roman" w:hint="eastAsia"/>
        </w:rPr>
        <w:t>权威</w:t>
      </w:r>
      <w:r w:rsidRPr="00445C3D">
        <w:rPr>
          <w:rFonts w:cs="Times New Roman" w:hint="eastAsia"/>
        </w:rPr>
        <w:t>去命令或劝勉他们的听众去行上帝所命令他们的事，来十三</w:t>
      </w:r>
      <w:r w:rsidRPr="00445C3D">
        <w:rPr>
          <w:rFonts w:cs="Times New Roman"/>
        </w:rPr>
        <w:t>7</w:t>
      </w:r>
      <w:r w:rsidR="000F2EE2">
        <w:rPr>
          <w:rFonts w:cs="Times New Roman" w:hint="eastAsia"/>
        </w:rPr>
        <w:t>；</w:t>
      </w:r>
      <w:r w:rsidRPr="00445C3D">
        <w:rPr>
          <w:rFonts w:cs="Times New Roman" w:hint="eastAsia"/>
        </w:rPr>
        <w:t>帖前五</w:t>
      </w:r>
      <w:r w:rsidRPr="00445C3D">
        <w:rPr>
          <w:rFonts w:cs="Times New Roman"/>
        </w:rPr>
        <w:t>1</w:t>
      </w:r>
      <w:r w:rsidR="00893BA9" w:rsidRPr="00445C3D">
        <w:rPr>
          <w:rFonts w:cs="Times New Roman"/>
        </w:rPr>
        <w:t>2</w:t>
      </w:r>
      <w:r w:rsidR="00893BA9" w:rsidRPr="00445C3D">
        <w:rPr>
          <w:rFonts w:cs="Times New Roman" w:hint="eastAsia"/>
        </w:rPr>
        <w:t>，</w:t>
      </w:r>
      <w:r w:rsidRPr="00445C3D">
        <w:rPr>
          <w:rFonts w:cs="Times New Roman"/>
        </w:rPr>
        <w:t>13</w:t>
      </w:r>
      <w:r w:rsidR="000F2EE2">
        <w:rPr>
          <w:rFonts w:cs="Times New Roman" w:hint="eastAsia"/>
        </w:rPr>
        <w:t>；</w:t>
      </w:r>
      <w:r w:rsidRPr="00445C3D">
        <w:rPr>
          <w:rFonts w:cs="Times New Roman" w:hint="eastAsia"/>
        </w:rPr>
        <w:t>提前五</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。可是，在其它的情形上，基督徒不该将其他人的旨意或命令作为他们行为的标准，太十五</w:t>
      </w:r>
      <w:r w:rsidRPr="00445C3D">
        <w:rPr>
          <w:rFonts w:cs="Times New Roman"/>
        </w:rPr>
        <w:t>9</w:t>
      </w:r>
      <w:r w:rsidR="000F2EE2">
        <w:rPr>
          <w:rFonts w:cs="Times New Roman" w:hint="eastAsia"/>
        </w:rPr>
        <w:t>；</w:t>
      </w:r>
      <w:r w:rsidRPr="00445C3D">
        <w:rPr>
          <w:rFonts w:cs="Times New Roman" w:hint="eastAsia"/>
        </w:rPr>
        <w:t>加二</w:t>
      </w:r>
      <w:r w:rsidRPr="00445C3D">
        <w:rPr>
          <w:rFonts w:cs="Times New Roman"/>
        </w:rPr>
        <w:t>3</w:t>
      </w:r>
      <w:r w:rsidRPr="00445C3D">
        <w:rPr>
          <w:rFonts w:cs="Times New Roman" w:hint="eastAsia"/>
        </w:rPr>
        <w:t>，</w:t>
      </w:r>
      <w:r w:rsidRPr="00445C3D">
        <w:rPr>
          <w:rFonts w:cs="Times New Roman"/>
        </w:rPr>
        <w:t>5</w:t>
      </w:r>
      <w:r w:rsidRPr="00445C3D">
        <w:rPr>
          <w:rFonts w:cs="Times New Roman" w:hint="eastAsia"/>
        </w:rPr>
        <w:t>，</w:t>
      </w:r>
      <w:r w:rsidRPr="00445C3D">
        <w:rPr>
          <w:rFonts w:cs="Times New Roman"/>
        </w:rPr>
        <w:t>11-14</w:t>
      </w:r>
      <w:r w:rsidRPr="00445C3D">
        <w:rPr>
          <w:rFonts w:cs="Times New Roman" w:hint="eastAsia"/>
        </w:rPr>
        <w:t>。在有的情况中，基督徒甚至必须以弃绝属人的规则或标准，为自己的神圣义务，即是</w:t>
      </w:r>
      <w:r w:rsidR="00F6585B" w:rsidRPr="00445C3D">
        <w:rPr>
          <w:rFonts w:cs="Times New Roman" w:hint="eastAsia"/>
        </w:rPr>
        <w:t>每</w:t>
      </w:r>
      <w:r w:rsidRPr="00445C3D">
        <w:rPr>
          <w:rFonts w:cs="Times New Roman" w:hint="eastAsia"/>
        </w:rPr>
        <w:t>逢这些规则与标准与上帝的道有</w:t>
      </w:r>
      <w:r w:rsidR="00334F1E" w:rsidRPr="00445C3D">
        <w:rPr>
          <w:rFonts w:cs="Times New Roman" w:hint="eastAsia"/>
        </w:rPr>
        <w:t>抵触</w:t>
      </w:r>
      <w:r w:rsidRPr="00445C3D">
        <w:rPr>
          <w:rFonts w:cs="Times New Roman" w:hint="eastAsia"/>
        </w:rPr>
        <w:t>的时候。加五</w:t>
      </w:r>
      <w:r w:rsidRPr="00445C3D">
        <w:rPr>
          <w:rFonts w:cs="Times New Roman"/>
        </w:rPr>
        <w:t>1</w:t>
      </w:r>
      <w:r w:rsidR="004F5144" w:rsidRPr="00445C3D">
        <w:rPr>
          <w:rFonts w:cs="Times New Roman"/>
        </w:rPr>
        <w:t>-</w:t>
      </w:r>
      <w:r w:rsidRPr="00445C3D">
        <w:rPr>
          <w:rFonts w:cs="Times New Roman"/>
        </w:rPr>
        <w:t>3</w:t>
      </w:r>
      <w:r w:rsidRPr="00445C3D">
        <w:rPr>
          <w:rFonts w:cs="Times New Roman" w:hint="eastAsia"/>
        </w:rPr>
        <w:t>。</w:t>
      </w:r>
    </w:p>
    <w:p w14:paraId="27D9DCE6" w14:textId="29A04D65" w:rsidR="0031269B" w:rsidRPr="00445C3D" w:rsidRDefault="0031269B" w:rsidP="00DF514A">
      <w:pPr>
        <w:spacing w:after="0"/>
        <w:ind w:firstLine="461"/>
        <w:rPr>
          <w:rFonts w:cs="Times New Roman"/>
        </w:rPr>
      </w:pPr>
      <w:r w:rsidRPr="00445C3D">
        <w:rPr>
          <w:rFonts w:cs="Times New Roman" w:hint="eastAsia"/>
        </w:rPr>
        <w:t>这样看来，善行的标准，并非是人们的意志，太十五</w:t>
      </w:r>
      <w:r w:rsidRPr="00445C3D">
        <w:rPr>
          <w:rFonts w:cs="Times New Roman"/>
        </w:rPr>
        <w:t>9</w:t>
      </w:r>
      <w:r w:rsidRPr="00445C3D">
        <w:rPr>
          <w:rFonts w:cs="Times New Roman" w:hint="eastAsia"/>
        </w:rPr>
        <w:t>，不是人的良心</w:t>
      </w:r>
      <w:r w:rsidR="005C0F88" w:rsidRPr="00445C3D">
        <w:rPr>
          <w:rFonts w:cs="Times New Roman" w:hint="eastAsia"/>
        </w:rPr>
        <w:t>（</w:t>
      </w:r>
      <w:r w:rsidRPr="00445C3D">
        <w:rPr>
          <w:rFonts w:cs="Times New Roman" w:hint="eastAsia"/>
        </w:rPr>
        <w:t>是非之心</w:t>
      </w:r>
      <w:r w:rsidR="005C0F88" w:rsidRPr="00445C3D">
        <w:rPr>
          <w:rFonts w:cs="Times New Roman" w:hint="eastAsia"/>
        </w:rPr>
        <w:t>）</w:t>
      </w:r>
      <w:r w:rsidRPr="00445C3D">
        <w:rPr>
          <w:rFonts w:cs="Times New Roman" w:hint="eastAsia"/>
        </w:rPr>
        <w:t>，约十六</w:t>
      </w:r>
      <w:r w:rsidRPr="00445C3D">
        <w:rPr>
          <w:rFonts w:cs="Times New Roman"/>
        </w:rPr>
        <w:t>2</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hint="eastAsia"/>
        </w:rPr>
        <w:t>六</w:t>
      </w:r>
      <w:r w:rsidRPr="00445C3D">
        <w:rPr>
          <w:rFonts w:cs="Times New Roman"/>
        </w:rPr>
        <w:t>9</w:t>
      </w:r>
      <w:r w:rsidRPr="00445C3D">
        <w:rPr>
          <w:rFonts w:cs="Times New Roman" w:hint="eastAsia"/>
        </w:rPr>
        <w:t>下</w:t>
      </w:r>
      <w:r w:rsidR="000F2EE2">
        <w:rPr>
          <w:rFonts w:cs="Times New Roman" w:hint="eastAsia"/>
        </w:rPr>
        <w:t>；</w:t>
      </w:r>
      <w:r w:rsidRPr="00445C3D">
        <w:rPr>
          <w:rFonts w:cs="Times New Roman" w:hint="eastAsia"/>
        </w:rPr>
        <w:t>不是那颁赐给犹太人，只为旧约时代所制订的，包含礼仪与政治要素的摩西律法，利</w:t>
      </w:r>
      <w:r w:rsidR="00334F1E" w:rsidRPr="00445C3D">
        <w:rPr>
          <w:rFonts w:cs="Times New Roman" w:hint="eastAsia"/>
        </w:rPr>
        <w:t>十一</w:t>
      </w:r>
      <w:r w:rsidR="000F2EE2">
        <w:rPr>
          <w:rFonts w:cs="Times New Roman" w:hint="eastAsia"/>
        </w:rPr>
        <w:t>；</w:t>
      </w:r>
      <w:r w:rsidRPr="00445C3D">
        <w:rPr>
          <w:rFonts w:cs="Times New Roman" w:hint="eastAsia"/>
        </w:rPr>
        <w:t>民十五</w:t>
      </w:r>
      <w:r w:rsidRPr="00445C3D">
        <w:rPr>
          <w:rFonts w:cs="Times New Roman"/>
        </w:rPr>
        <w:t>32</w:t>
      </w:r>
      <w:r w:rsidRPr="00445C3D">
        <w:rPr>
          <w:rFonts w:cs="Times New Roman" w:hint="eastAsia"/>
        </w:rPr>
        <w:t>下，</w:t>
      </w:r>
      <w:r w:rsidR="00334F1E" w:rsidRPr="00445C3D">
        <w:rPr>
          <w:rFonts w:cs="Times New Roman" w:hint="eastAsia"/>
        </w:rPr>
        <w:t>参考</w:t>
      </w:r>
      <w:r w:rsidRPr="00445C3D">
        <w:rPr>
          <w:rFonts w:cs="Times New Roman" w:hint="eastAsia"/>
        </w:rPr>
        <w:t>西二</w:t>
      </w:r>
      <w:r w:rsidRPr="00445C3D">
        <w:rPr>
          <w:rFonts w:cs="Times New Roman"/>
        </w:rPr>
        <w:t>16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也不是颁发给每个人的特别诫命，创</w:t>
      </w:r>
      <w:r w:rsidR="00A62852" w:rsidRPr="00445C3D">
        <w:rPr>
          <w:rFonts w:cs="Times New Roman" w:hint="eastAsia"/>
        </w:rPr>
        <w:t>二十</w:t>
      </w:r>
      <w:r w:rsidRPr="00445C3D">
        <w:rPr>
          <w:rFonts w:cs="Times New Roman" w:hint="eastAsia"/>
        </w:rPr>
        <w:t>二</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尤其不是教会，太</w:t>
      </w:r>
      <w:r w:rsidR="00334F1E" w:rsidRPr="00445C3D">
        <w:rPr>
          <w:rFonts w:cs="Times New Roman" w:hint="eastAsia"/>
        </w:rPr>
        <w:t>二十三</w:t>
      </w:r>
      <w:r w:rsidRPr="00445C3D">
        <w:rPr>
          <w:rFonts w:cs="Times New Roman"/>
        </w:rPr>
        <w:t>3</w:t>
      </w:r>
      <w:r w:rsidR="000F2EE2">
        <w:rPr>
          <w:rFonts w:cs="Times New Roman" w:hint="eastAsia"/>
        </w:rPr>
        <w:t>；</w:t>
      </w:r>
      <w:r w:rsidRPr="00445C3D">
        <w:rPr>
          <w:rFonts w:cs="Times New Roman" w:hint="eastAsia"/>
        </w:rPr>
        <w:t>可七</w:t>
      </w:r>
      <w:r w:rsidRPr="00445C3D">
        <w:rPr>
          <w:rFonts w:cs="Times New Roman"/>
        </w:rPr>
        <w:t>7</w:t>
      </w:r>
      <w:r w:rsidR="000F2EE2">
        <w:rPr>
          <w:rFonts w:cs="Times New Roman" w:hint="eastAsia"/>
        </w:rPr>
        <w:t>；</w:t>
      </w:r>
      <w:r w:rsidRPr="00445C3D">
        <w:rPr>
          <w:rFonts w:cs="Times New Roman" w:hint="eastAsia"/>
        </w:rPr>
        <w:t>仅为上帝的道德</w:t>
      </w:r>
      <w:r w:rsidR="00334F1E" w:rsidRPr="00445C3D">
        <w:rPr>
          <w:rFonts w:cs="Times New Roman" w:hint="eastAsia"/>
        </w:rPr>
        <w:t>律</w:t>
      </w:r>
      <w:r w:rsidRPr="00445C3D">
        <w:rPr>
          <w:rFonts w:cs="Times New Roman" w:hint="eastAsia"/>
        </w:rPr>
        <w:t>，或祂</w:t>
      </w:r>
      <w:r w:rsidR="001601E9" w:rsidRPr="00445C3D">
        <w:rPr>
          <w:rFonts w:cs="Times New Roman"/>
        </w:rPr>
        <w:t>“</w:t>
      </w:r>
      <w:r w:rsidRPr="00445C3D">
        <w:rPr>
          <w:rFonts w:cs="Times New Roman" w:hint="eastAsia"/>
        </w:rPr>
        <w:t>无更改的旨意</w:t>
      </w:r>
      <w:r w:rsidR="001601E9" w:rsidRPr="00445C3D">
        <w:rPr>
          <w:rFonts w:cs="Times New Roman"/>
        </w:rPr>
        <w:t>”</w:t>
      </w:r>
      <w:r w:rsidRPr="00445C3D">
        <w:rPr>
          <w:rFonts w:cs="Times New Roman" w:hint="eastAsia"/>
        </w:rPr>
        <w:t>，这旨意在旧约和新约的</w:t>
      </w:r>
      <w:r w:rsidR="00DD2014" w:rsidRPr="00445C3D">
        <w:rPr>
          <w:rFonts w:cs="Times New Roman" w:hint="eastAsia"/>
        </w:rPr>
        <w:t>清</w:t>
      </w:r>
      <w:r w:rsidRPr="00445C3D">
        <w:rPr>
          <w:rFonts w:cs="Times New Roman" w:hint="eastAsia"/>
        </w:rPr>
        <w:t>晰经文内所启示的，太</w:t>
      </w:r>
      <w:r w:rsidR="00A62852" w:rsidRPr="00445C3D">
        <w:rPr>
          <w:rFonts w:cs="Times New Roman" w:hint="eastAsia"/>
        </w:rPr>
        <w:t>二十</w:t>
      </w:r>
      <w:r w:rsidRPr="00445C3D">
        <w:rPr>
          <w:rFonts w:cs="Times New Roman" w:hint="eastAsia"/>
        </w:rPr>
        <w:t>二</w:t>
      </w:r>
      <w:r w:rsidRPr="00445C3D">
        <w:rPr>
          <w:rFonts w:cs="Times New Roman"/>
        </w:rPr>
        <w:t>37</w:t>
      </w:r>
      <w:r w:rsidR="00334F1E" w:rsidRPr="00445C3D">
        <w:rPr>
          <w:rFonts w:cs="Times New Roman"/>
        </w:rPr>
        <w:t>-</w:t>
      </w:r>
      <w:r w:rsidRPr="00445C3D">
        <w:rPr>
          <w:rFonts w:cs="Times New Roman"/>
        </w:rPr>
        <w:t>4</w:t>
      </w:r>
      <w:r w:rsidR="00893BA9" w:rsidRPr="00445C3D">
        <w:rPr>
          <w:rFonts w:cs="Times New Roman"/>
        </w:rPr>
        <w:t>0</w:t>
      </w:r>
      <w:r w:rsidR="000F2EE2">
        <w:rPr>
          <w:rFonts w:cs="Times New Roman" w:hint="eastAsia"/>
        </w:rPr>
        <w:t>；</w:t>
      </w:r>
      <w:r w:rsidRPr="00445C3D">
        <w:rPr>
          <w:rFonts w:cs="Times New Roman" w:hint="eastAsia"/>
        </w:rPr>
        <w:t>罗十三</w:t>
      </w:r>
      <w:r w:rsidR="00334F1E" w:rsidRPr="00445C3D">
        <w:rPr>
          <w:rFonts w:cs="Times New Roman"/>
        </w:rPr>
        <w:t>10</w:t>
      </w:r>
      <w:r w:rsidRPr="00445C3D">
        <w:rPr>
          <w:rFonts w:cs="Times New Roman" w:hint="eastAsia"/>
        </w:rPr>
        <w:t>。人能有错</w:t>
      </w:r>
      <w:r w:rsidR="000F2EE2">
        <w:rPr>
          <w:rFonts w:cs="Times New Roman" w:hint="eastAsia"/>
        </w:rPr>
        <w:t>；</w:t>
      </w:r>
      <w:r w:rsidRPr="00445C3D">
        <w:rPr>
          <w:rFonts w:cs="Times New Roman" w:hint="eastAsia"/>
        </w:rPr>
        <w:t>良心也可能有误</w:t>
      </w:r>
      <w:r w:rsidR="000F2EE2">
        <w:rPr>
          <w:rFonts w:cs="Times New Roman" w:hint="eastAsia"/>
        </w:rPr>
        <w:t>；</w:t>
      </w:r>
      <w:r w:rsidRPr="00445C3D">
        <w:rPr>
          <w:rFonts w:cs="Times New Roman" w:hint="eastAsia"/>
        </w:rPr>
        <w:t>旧约时代的临时律法已被废止</w:t>
      </w:r>
      <w:r w:rsidR="000F2EE2">
        <w:rPr>
          <w:rFonts w:cs="Times New Roman" w:hint="eastAsia"/>
        </w:rPr>
        <w:t>；</w:t>
      </w:r>
      <w:r w:rsidRPr="00445C3D">
        <w:rPr>
          <w:rFonts w:cs="Times New Roman" w:hint="eastAsia"/>
        </w:rPr>
        <w:t>特别的诫命限于个别的人，教会本身是附属于上帝的道下</w:t>
      </w:r>
      <w:r w:rsidR="000F2EE2">
        <w:rPr>
          <w:rFonts w:cs="Times New Roman" w:hint="eastAsia"/>
        </w:rPr>
        <w:t>；</w:t>
      </w:r>
      <w:r w:rsidRPr="00445C3D">
        <w:rPr>
          <w:rFonts w:cs="Times New Roman" w:hint="eastAsia"/>
        </w:rPr>
        <w:t>但是道德律，或说上帝无更改的旨意，却永远为基督徒生活的标准和规则，约十二</w:t>
      </w:r>
      <w:r w:rsidRPr="00445C3D">
        <w:rPr>
          <w:rFonts w:cs="Times New Roman"/>
        </w:rPr>
        <w:t>48</w:t>
      </w:r>
      <w:r w:rsidRPr="00445C3D">
        <w:rPr>
          <w:rFonts w:cs="Times New Roman" w:hint="eastAsia"/>
        </w:rPr>
        <w:t>。</w:t>
      </w:r>
    </w:p>
    <w:p w14:paraId="6BFC2C62" w14:textId="0684EC64" w:rsidR="0031269B" w:rsidRPr="00445C3D" w:rsidRDefault="0031269B" w:rsidP="00DF514A">
      <w:pPr>
        <w:spacing w:after="0"/>
        <w:ind w:firstLine="461"/>
        <w:rPr>
          <w:rFonts w:cs="Times New Roman"/>
        </w:rPr>
      </w:pPr>
      <w:r w:rsidRPr="00445C3D">
        <w:rPr>
          <w:rFonts w:cs="Times New Roman" w:hint="eastAsia"/>
        </w:rPr>
        <w:t>路德在其大问答内加强讨论善行的标准</w:t>
      </w:r>
      <w:r w:rsidR="00512B20" w:rsidRPr="00445C3D">
        <w:rPr>
          <w:rFonts w:cs="Times New Roman" w:hint="eastAsia"/>
        </w:rPr>
        <w:t>：</w:t>
      </w:r>
      <w:r w:rsidR="001601E9" w:rsidRPr="00445C3D">
        <w:rPr>
          <w:rFonts w:cs="Times New Roman"/>
        </w:rPr>
        <w:t>“</w:t>
      </w:r>
      <w:r w:rsidRPr="00445C3D">
        <w:rPr>
          <w:rFonts w:cs="Times New Roman" w:hint="eastAsia"/>
        </w:rPr>
        <w:t>因此我时</w:t>
      </w:r>
      <w:r w:rsidR="00893BA9" w:rsidRPr="00445C3D">
        <w:rPr>
          <w:rFonts w:cs="Times New Roman" w:hint="eastAsia"/>
        </w:rPr>
        <w:t>常说</w:t>
      </w:r>
      <w:r w:rsidRPr="00445C3D">
        <w:rPr>
          <w:rFonts w:cs="Times New Roman" w:hint="eastAsia"/>
        </w:rPr>
        <w:t>，我们的全生命和工作须照上帝的道所规定的去行，否则这生活和工作，</w:t>
      </w:r>
      <w:r w:rsidR="0073768A" w:rsidRPr="00445C3D">
        <w:rPr>
          <w:rFonts w:cs="Times New Roman" w:hint="eastAsia"/>
        </w:rPr>
        <w:t>就</w:t>
      </w:r>
      <w:r w:rsidRPr="00445C3D">
        <w:rPr>
          <w:rFonts w:cs="Times New Roman" w:hint="eastAsia"/>
        </w:rPr>
        <w:t>不是圣洁</w:t>
      </w:r>
      <w:r w:rsidR="0073768A" w:rsidRPr="00445C3D">
        <w:rPr>
          <w:rFonts w:cs="Times New Roman" w:hint="eastAsia"/>
        </w:rPr>
        <w:t>、</w:t>
      </w:r>
      <w:r w:rsidRPr="00445C3D">
        <w:rPr>
          <w:rFonts w:cs="Times New Roman" w:hint="eastAsia"/>
        </w:rPr>
        <w:t>为上帝所喜悦的。人若这样行，这诫命</w:t>
      </w:r>
      <w:r w:rsidR="00E605A4">
        <w:rPr>
          <w:rFonts w:cs="Times New Roman" w:hint="eastAsia"/>
        </w:rPr>
        <w:t>（</w:t>
      </w:r>
      <w:r w:rsidRPr="00445C3D">
        <w:rPr>
          <w:rFonts w:cs="Times New Roman" w:hint="eastAsia"/>
        </w:rPr>
        <w:t>第三条诚</w:t>
      </w:r>
      <w:r w:rsidR="00512B20" w:rsidRPr="00445C3D">
        <w:rPr>
          <w:rFonts w:cs="Times New Roman" w:hint="eastAsia"/>
        </w:rPr>
        <w:t>：</w:t>
      </w:r>
      <w:r w:rsidR="008114BF" w:rsidRPr="00445C3D">
        <w:rPr>
          <w:rFonts w:cs="Times New Roman" w:hint="eastAsia"/>
        </w:rPr>
        <w:t>‘</w:t>
      </w:r>
      <w:r w:rsidRPr="00445C3D">
        <w:rPr>
          <w:rFonts w:cs="Times New Roman" w:hint="eastAsia"/>
        </w:rPr>
        <w:t>你当守安息日为圣日</w:t>
      </w:r>
      <w:r w:rsidR="001601E9" w:rsidRPr="00445C3D">
        <w:rPr>
          <w:rFonts w:cs="Times New Roman"/>
        </w:rPr>
        <w:t>”</w:t>
      </w:r>
      <w:r w:rsidR="00E605A4">
        <w:rPr>
          <w:rFonts w:cs="Times New Roman" w:hint="eastAsia"/>
        </w:rPr>
        <w:t>）</w:t>
      </w:r>
      <w:r w:rsidRPr="00445C3D">
        <w:rPr>
          <w:rFonts w:cs="Times New Roman" w:hint="eastAsia"/>
        </w:rPr>
        <w:t>便为有效并得以成全。反之，不根据上帝的道，而实行的任何习惯或善行，在上帝面前都为不圣</w:t>
      </w:r>
      <w:r w:rsidR="0073768A" w:rsidRPr="00445C3D">
        <w:rPr>
          <w:rFonts w:cs="Times New Roman" w:hint="eastAsia"/>
        </w:rPr>
        <w:t>洁</w:t>
      </w:r>
      <w:r w:rsidRPr="00445C3D">
        <w:rPr>
          <w:rFonts w:cs="Times New Roman" w:hint="eastAsia"/>
        </w:rPr>
        <w:t>的，不论这习惯或善行是多么的发光，虽然布满圣徒遗物，例如那虚伪的属灵修道会所行的，他们不</w:t>
      </w:r>
      <w:r w:rsidR="00C250BF" w:rsidRPr="00445C3D">
        <w:rPr>
          <w:rFonts w:cs="Times New Roman" w:hint="eastAsia"/>
        </w:rPr>
        <w:t>晓得</w:t>
      </w:r>
      <w:r w:rsidRPr="00445C3D">
        <w:rPr>
          <w:rFonts w:cs="Times New Roman" w:hint="eastAsia"/>
        </w:rPr>
        <w:t>上帝的道，并在他们自己</w:t>
      </w:r>
      <w:r w:rsidR="00C250BF" w:rsidRPr="00445C3D">
        <w:rPr>
          <w:rFonts w:cs="Times New Roman" w:hint="eastAsia"/>
        </w:rPr>
        <w:t>捏造</w:t>
      </w:r>
      <w:r w:rsidRPr="00445C3D">
        <w:rPr>
          <w:rFonts w:cs="Times New Roman" w:hint="eastAsia"/>
        </w:rPr>
        <w:t>的行为上求圣洁。</w:t>
      </w:r>
      <w:r w:rsidR="001601E9" w:rsidRPr="00445C3D">
        <w:rPr>
          <w:rFonts w:cs="Times New Roman"/>
        </w:rPr>
        <w:t>”</w:t>
      </w:r>
      <w:r w:rsidR="005C0F88" w:rsidRPr="00445C3D">
        <w:rPr>
          <w:rFonts w:cs="Times New Roman" w:hint="eastAsia"/>
        </w:rPr>
        <w:t>（</w:t>
      </w:r>
      <w:r w:rsidRPr="00445C3D">
        <w:rPr>
          <w:rFonts w:cs="Times New Roman"/>
        </w:rPr>
        <w:t xml:space="preserve">Triglot, </w:t>
      </w:r>
      <w:r w:rsidR="00FC4BBA" w:rsidRPr="00445C3D">
        <w:rPr>
          <w:rFonts w:cs="Times New Roman"/>
        </w:rPr>
        <w:t>p</w:t>
      </w:r>
      <w:r w:rsidR="00893BA9" w:rsidRPr="00445C3D">
        <w:rPr>
          <w:rFonts w:cs="Times New Roman"/>
        </w:rPr>
        <w:t>.6</w:t>
      </w:r>
      <w:r w:rsidRPr="00445C3D">
        <w:rPr>
          <w:rFonts w:cs="Times New Roman"/>
        </w:rPr>
        <w:t>07, §92, 93.</w:t>
      </w:r>
      <w:r w:rsidRPr="00445C3D">
        <w:rPr>
          <w:rFonts w:cs="Times New Roman" w:hint="eastAsia"/>
        </w:rPr>
        <w:t>也参考路德论多二</w:t>
      </w:r>
      <w:r w:rsidRPr="00445C3D">
        <w:rPr>
          <w:rFonts w:cs="Times New Roman"/>
        </w:rPr>
        <w:t>13</w:t>
      </w:r>
      <w:r w:rsidRPr="00445C3D">
        <w:rPr>
          <w:rFonts w:cs="Times New Roman" w:hint="eastAsia"/>
        </w:rPr>
        <w:t>的讲题</w:t>
      </w:r>
      <w:r w:rsidR="000F2EE2">
        <w:rPr>
          <w:rFonts w:cs="Times New Roman" w:hint="eastAsia"/>
        </w:rPr>
        <w:t>；</w:t>
      </w:r>
      <w:r w:rsidRPr="00445C3D">
        <w:rPr>
          <w:rFonts w:cs="Times New Roman"/>
        </w:rPr>
        <w:t xml:space="preserve">St.L. , </w:t>
      </w:r>
      <w:r w:rsidR="00C250BF" w:rsidRPr="00445C3D">
        <w:rPr>
          <w:rFonts w:cs="Times New Roman"/>
        </w:rPr>
        <w:t>IX,</w:t>
      </w:r>
      <w:r w:rsidRPr="00445C3D">
        <w:rPr>
          <w:rFonts w:cs="Times New Roman"/>
        </w:rPr>
        <w:t xml:space="preserve"> 952</w:t>
      </w:r>
      <w:r w:rsidRPr="00445C3D">
        <w:rPr>
          <w:rFonts w:cs="Times New Roman" w:hint="eastAsia"/>
        </w:rPr>
        <w:t>下</w:t>
      </w:r>
      <w:r w:rsidR="005C0F88" w:rsidRPr="00445C3D">
        <w:rPr>
          <w:rFonts w:cs="Times New Roman" w:hint="eastAsia"/>
        </w:rPr>
        <w:t>）</w:t>
      </w:r>
    </w:p>
    <w:p w14:paraId="443F9AB8" w14:textId="180568FC" w:rsidR="0031269B" w:rsidRPr="00445C3D" w:rsidRDefault="0031269B" w:rsidP="00DF514A">
      <w:pPr>
        <w:spacing w:after="0"/>
        <w:ind w:firstLine="461"/>
        <w:rPr>
          <w:rFonts w:cs="Times New Roman"/>
        </w:rPr>
      </w:pPr>
      <w:r w:rsidRPr="00445C3D">
        <w:rPr>
          <w:rFonts w:cs="Times New Roman" w:hint="eastAsia"/>
        </w:rPr>
        <w:t>我们的教</w:t>
      </w:r>
      <w:r w:rsidR="00C250BF" w:rsidRPr="00445C3D">
        <w:rPr>
          <w:rFonts w:cs="Times New Roman" w:hint="eastAsia"/>
        </w:rPr>
        <w:t>义</w:t>
      </w:r>
      <w:r w:rsidRPr="00445C3D">
        <w:rPr>
          <w:rFonts w:cs="Times New Roman" w:hint="eastAsia"/>
        </w:rPr>
        <w:t>学家常依据圣经指责罗马主义者说</w:t>
      </w:r>
      <w:r w:rsidR="00512B20" w:rsidRPr="00445C3D">
        <w:rPr>
          <w:rFonts w:cs="Times New Roman" w:hint="eastAsia"/>
        </w:rPr>
        <w:t>：</w:t>
      </w:r>
      <w:r w:rsidRPr="00445C3D">
        <w:rPr>
          <w:rFonts w:cs="Times New Roman" w:hint="eastAsia"/>
        </w:rPr>
        <w:t>行善之人的</w:t>
      </w:r>
      <w:r w:rsidR="001601E9" w:rsidRPr="00445C3D">
        <w:rPr>
          <w:rFonts w:cs="Times New Roman"/>
        </w:rPr>
        <w:t>“</w:t>
      </w:r>
      <w:r w:rsidRPr="00445C3D">
        <w:rPr>
          <w:rFonts w:cs="Times New Roman" w:hint="eastAsia"/>
        </w:rPr>
        <w:t>好意向</w:t>
      </w:r>
      <w:r w:rsidR="001601E9" w:rsidRPr="00445C3D">
        <w:rPr>
          <w:rFonts w:cs="Times New Roman"/>
        </w:rPr>
        <w:t>”</w:t>
      </w:r>
      <w:r w:rsidR="005C0F88" w:rsidRPr="00445C3D">
        <w:rPr>
          <w:rFonts w:cs="Times New Roman" w:hint="eastAsia"/>
        </w:rPr>
        <w:t>（</w:t>
      </w:r>
      <w:r w:rsidRPr="00445C3D">
        <w:rPr>
          <w:rFonts w:cs="Times New Roman"/>
        </w:rPr>
        <w:t>good intention</w:t>
      </w:r>
      <w:r w:rsidR="005C0F88" w:rsidRPr="00445C3D">
        <w:rPr>
          <w:rFonts w:cs="Times New Roman" w:hint="eastAsia"/>
        </w:rPr>
        <w:t>）</w:t>
      </w:r>
      <w:r w:rsidRPr="00445C3D">
        <w:rPr>
          <w:rFonts w:cs="Times New Roman" w:hint="eastAsia"/>
        </w:rPr>
        <w:t>，从不能使任何行为良好，也不能将恶行变成善行。</w:t>
      </w:r>
    </w:p>
    <w:p w14:paraId="571F6D11" w14:textId="5D7F2B68" w:rsidR="0031269B" w:rsidRPr="00445C3D" w:rsidRDefault="0031269B" w:rsidP="00DF514A">
      <w:pPr>
        <w:spacing w:after="0"/>
        <w:ind w:firstLine="461"/>
        <w:rPr>
          <w:rFonts w:cs="Times New Roman"/>
        </w:rPr>
      </w:pPr>
      <w:r w:rsidRPr="00445C3D">
        <w:rPr>
          <w:rFonts w:cs="Times New Roman" w:hint="eastAsia"/>
        </w:rPr>
        <w:t>道德律或圣经内所启示的上帝无更改的旨意</w:t>
      </w:r>
      <w:r w:rsidR="00C250BF" w:rsidRPr="00445C3D">
        <w:rPr>
          <w:rFonts w:cs="Times New Roman" w:hint="eastAsia"/>
        </w:rPr>
        <w:t>，</w:t>
      </w:r>
      <w:r w:rsidRPr="00445C3D">
        <w:rPr>
          <w:rFonts w:cs="Times New Roman" w:hint="eastAsia"/>
        </w:rPr>
        <w:t>虽然是善行的标准，可是，它不是人行善的泉源</w:t>
      </w:r>
      <w:r w:rsidR="000F2EE2">
        <w:rPr>
          <w:rFonts w:cs="Times New Roman" w:hint="eastAsia"/>
        </w:rPr>
        <w:t>；</w:t>
      </w:r>
      <w:r w:rsidRPr="00445C3D">
        <w:rPr>
          <w:rFonts w:cs="Times New Roman" w:hint="eastAsia"/>
        </w:rPr>
        <w:t>基督徒真正的善行不</w:t>
      </w:r>
      <w:r w:rsidR="00893BA9" w:rsidRPr="00445C3D">
        <w:rPr>
          <w:rFonts w:cs="Times New Roman" w:hint="eastAsia"/>
        </w:rPr>
        <w:t>是</w:t>
      </w:r>
      <w:r w:rsidR="001601E9" w:rsidRPr="00445C3D">
        <w:rPr>
          <w:rFonts w:cs="Times New Roman"/>
        </w:rPr>
        <w:t>“</w:t>
      </w:r>
      <w:r w:rsidRPr="00445C3D">
        <w:rPr>
          <w:rFonts w:cs="Times New Roman" w:hint="eastAsia"/>
        </w:rPr>
        <w:t>律法的行为</w:t>
      </w:r>
      <w:r w:rsidR="001601E9" w:rsidRPr="00445C3D">
        <w:rPr>
          <w:rFonts w:cs="Times New Roman"/>
        </w:rPr>
        <w:t>”</w:t>
      </w:r>
      <w:r w:rsidRPr="00445C3D">
        <w:rPr>
          <w:rFonts w:cs="Times New Roman" w:hint="eastAsia"/>
        </w:rPr>
        <w:t>，却是</w:t>
      </w:r>
      <w:r w:rsidR="001601E9" w:rsidRPr="00445C3D">
        <w:rPr>
          <w:rFonts w:cs="Times New Roman"/>
        </w:rPr>
        <w:t>“</w:t>
      </w:r>
      <w:r w:rsidRPr="00445C3D">
        <w:rPr>
          <w:rFonts w:cs="Times New Roman" w:hint="eastAsia"/>
        </w:rPr>
        <w:t>圣灵的果子</w:t>
      </w:r>
      <w:r w:rsidR="001601E9" w:rsidRPr="00445C3D">
        <w:rPr>
          <w:rFonts w:cs="Times New Roman"/>
        </w:rPr>
        <w:t>”</w:t>
      </w:r>
      <w:r w:rsidRPr="00445C3D">
        <w:rPr>
          <w:rFonts w:cs="Times New Roman" w:hint="eastAsia"/>
        </w:rPr>
        <w:t>。协同式正式将这两事区分如下</w:t>
      </w:r>
      <w:r w:rsidR="005C0F88" w:rsidRPr="00445C3D">
        <w:rPr>
          <w:rFonts w:cs="Times New Roman" w:hint="eastAsia"/>
        </w:rPr>
        <w:t>（</w:t>
      </w:r>
      <w:r w:rsidRPr="00445C3D">
        <w:rPr>
          <w:rFonts w:cs="Times New Roman" w:hint="eastAsia"/>
        </w:rPr>
        <w:t>简</w:t>
      </w:r>
      <w:r w:rsidR="00C250BF" w:rsidRPr="00445C3D">
        <w:rPr>
          <w:rFonts w:cs="Times New Roman" w:hint="eastAsia"/>
        </w:rPr>
        <w:t>，</w:t>
      </w:r>
      <w:r w:rsidR="00C250BF" w:rsidRPr="00445C3D">
        <w:rPr>
          <w:rFonts w:cs="Times New Roman"/>
        </w:rPr>
        <w:t>VI</w:t>
      </w:r>
      <w:r w:rsidRPr="00445C3D">
        <w:rPr>
          <w:rFonts w:cs="Times New Roman"/>
        </w:rPr>
        <w:t>,5.6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照着律法所行的善事，称为律法的行为，</w:t>
      </w:r>
      <w:r w:rsidRPr="00445C3D">
        <w:rPr>
          <w:rFonts w:cs="Times New Roman" w:hint="eastAsia"/>
        </w:rPr>
        <w:lastRenderedPageBreak/>
        <w:t>并且是属</w:t>
      </w:r>
      <w:r w:rsidR="00C250BF" w:rsidRPr="00445C3D">
        <w:rPr>
          <w:rFonts w:cs="Times New Roman" w:hint="eastAsia"/>
        </w:rPr>
        <w:t>律</w:t>
      </w:r>
      <w:r w:rsidRPr="00445C3D">
        <w:rPr>
          <w:rFonts w:cs="Times New Roman" w:hint="eastAsia"/>
        </w:rPr>
        <w:t>法的，这是以上帝烈怒的刑罚和威胁，而逼人去行它。然而圣灵的果子是那住在信徒里面上帝的灵，藉着重生者所行的善事，并且也是信徒由于成为重生者</w:t>
      </w:r>
      <w:r w:rsidR="005C0F88" w:rsidRPr="00445C3D">
        <w:rPr>
          <w:rFonts w:cs="Times New Roman" w:hint="eastAsia"/>
        </w:rPr>
        <w:t>（</w:t>
      </w:r>
      <w:r w:rsidRPr="00445C3D">
        <w:rPr>
          <w:rFonts w:cs="Times New Roman" w:hint="eastAsia"/>
        </w:rPr>
        <w:t>自然而自由所行的事，好似他们不知有何命令，恐吓，或报酬</w:t>
      </w:r>
      <w:r w:rsidR="000F2EE2">
        <w:rPr>
          <w:rFonts w:cs="Times New Roman" w:hint="eastAsia"/>
        </w:rPr>
        <w:t>；</w:t>
      </w:r>
      <w:r w:rsidRPr="00445C3D">
        <w:rPr>
          <w:rFonts w:cs="Times New Roman" w:hint="eastAsia"/>
        </w:rPr>
        <w:t>因为上帝的儿女，以此种方式是生活在律法里面，照着上帝的律法行事为人，圣保罗在他的书信内称这律法为基督的律法和内心的律，罗七</w:t>
      </w:r>
      <w:r w:rsidRPr="00445C3D">
        <w:rPr>
          <w:rFonts w:cs="Times New Roman"/>
        </w:rPr>
        <w:t>25</w:t>
      </w:r>
      <w:r w:rsidR="000F2EE2">
        <w:rPr>
          <w:rFonts w:cs="Times New Roman"/>
        </w:rPr>
        <w:t>；</w:t>
      </w:r>
      <w:r w:rsidRPr="00445C3D">
        <w:rPr>
          <w:rFonts w:cs="Times New Roman" w:hint="eastAsia"/>
        </w:rPr>
        <w:t>八</w:t>
      </w:r>
      <w:r w:rsidRPr="00445C3D">
        <w:rPr>
          <w:rFonts w:cs="Times New Roman"/>
        </w:rPr>
        <w:t>7</w:t>
      </w:r>
      <w:r w:rsidR="000F2EE2">
        <w:rPr>
          <w:rFonts w:cs="Times New Roman" w:hint="eastAsia"/>
        </w:rPr>
        <w:t>；</w:t>
      </w:r>
      <w:r w:rsidRPr="00445C3D">
        <w:rPr>
          <w:rFonts w:cs="Times New Roman" w:hint="eastAsia"/>
        </w:rPr>
        <w:t>八</w:t>
      </w:r>
      <w:r w:rsidRPr="00445C3D">
        <w:rPr>
          <w:rFonts w:cs="Times New Roman"/>
        </w:rPr>
        <w:t>2</w:t>
      </w:r>
      <w:r w:rsidR="000F2EE2">
        <w:rPr>
          <w:rFonts w:cs="Times New Roman" w:hint="eastAsia"/>
        </w:rPr>
        <w:t>；</w:t>
      </w:r>
      <w:r w:rsidRPr="00445C3D">
        <w:rPr>
          <w:rFonts w:cs="Times New Roman" w:hint="eastAsia"/>
        </w:rPr>
        <w:t>加六</w:t>
      </w:r>
      <w:r w:rsidRPr="00445C3D">
        <w:rPr>
          <w:rFonts w:cs="Times New Roman"/>
        </w:rPr>
        <w:t>2</w:t>
      </w:r>
      <w:r w:rsidR="005C0F88" w:rsidRPr="00445C3D">
        <w:rPr>
          <w:rFonts w:cs="Times New Roman" w:hint="eastAsia"/>
        </w:rPr>
        <w:t>）</w:t>
      </w:r>
    </w:p>
    <w:p w14:paraId="6BA8186A" w14:textId="08CEDAFF" w:rsidR="0031269B" w:rsidRPr="00445C3D" w:rsidRDefault="0031269B" w:rsidP="00DF514A">
      <w:pPr>
        <w:spacing w:after="0"/>
        <w:ind w:firstLine="461"/>
        <w:rPr>
          <w:rFonts w:cs="Times New Roman"/>
        </w:rPr>
      </w:pPr>
      <w:r w:rsidRPr="00445C3D">
        <w:rPr>
          <w:rFonts w:cs="Times New Roman" w:hint="eastAsia"/>
        </w:rPr>
        <w:t>协同式在此处正确</w:t>
      </w:r>
      <w:r w:rsidR="000728F7" w:rsidRPr="00445C3D">
        <w:rPr>
          <w:rFonts w:cs="Times New Roman" w:hint="eastAsia"/>
        </w:rPr>
        <w:t>地</w:t>
      </w:r>
      <w:r w:rsidRPr="00445C3D">
        <w:rPr>
          <w:rFonts w:cs="Times New Roman" w:hint="eastAsia"/>
        </w:rPr>
        <w:t>教训</w:t>
      </w:r>
      <w:r w:rsidR="00512B20" w:rsidRPr="00445C3D">
        <w:rPr>
          <w:rFonts w:cs="Times New Roman" w:hint="eastAsia"/>
        </w:rPr>
        <w:t>：</w:t>
      </w:r>
      <w:r w:rsidRPr="00445C3D">
        <w:rPr>
          <w:rFonts w:cs="Times New Roman" w:hint="eastAsia"/>
        </w:rPr>
        <w:t>重生者的一切善行是出</w:t>
      </w:r>
      <w:r w:rsidR="000728F7" w:rsidRPr="00445C3D">
        <w:rPr>
          <w:rFonts w:cs="Times New Roman" w:hint="eastAsia"/>
        </w:rPr>
        <w:t>于</w:t>
      </w:r>
      <w:r w:rsidRPr="00445C3D">
        <w:rPr>
          <w:rFonts w:cs="Times New Roman" w:hint="eastAsia"/>
        </w:rPr>
        <w:t>自愿意的灵，或出于爱上帝的心。这是圣经内明晰记载的道理，诗一一十</w:t>
      </w:r>
      <w:r w:rsidRPr="00445C3D">
        <w:rPr>
          <w:rFonts w:cs="Times New Roman"/>
        </w:rPr>
        <w:t>3</w:t>
      </w:r>
      <w:r w:rsidR="000F2EE2">
        <w:rPr>
          <w:rFonts w:cs="Times New Roman" w:hint="eastAsia"/>
        </w:rPr>
        <w:t>；</w:t>
      </w:r>
      <w:r w:rsidRPr="00445C3D">
        <w:rPr>
          <w:rFonts w:cs="Times New Roman" w:hint="eastAsia"/>
        </w:rPr>
        <w:t>五四</w:t>
      </w:r>
      <w:r w:rsidRPr="00445C3D">
        <w:rPr>
          <w:rFonts w:cs="Times New Roman"/>
        </w:rPr>
        <w:t>6</w:t>
      </w:r>
      <w:r w:rsidR="000F2EE2">
        <w:rPr>
          <w:rFonts w:cs="Times New Roman" w:hint="eastAsia"/>
        </w:rPr>
        <w:t>；</w:t>
      </w:r>
      <w:r w:rsidRPr="00445C3D">
        <w:rPr>
          <w:rFonts w:cs="Times New Roman" w:hint="eastAsia"/>
        </w:rPr>
        <w:t>罗六</w:t>
      </w:r>
      <w:r w:rsidRPr="00445C3D">
        <w:rPr>
          <w:rFonts w:cs="Times New Roman"/>
        </w:rPr>
        <w:t>18</w:t>
      </w:r>
      <w:r w:rsidR="000F2EE2">
        <w:rPr>
          <w:rFonts w:cs="Times New Roman" w:hint="eastAsia"/>
        </w:rPr>
        <w:t>；</w:t>
      </w:r>
      <w:r w:rsidRPr="00445C3D">
        <w:rPr>
          <w:rFonts w:cs="Times New Roman" w:hint="eastAsia"/>
        </w:rPr>
        <w:t>七</w:t>
      </w:r>
      <w:r w:rsidRPr="00445C3D">
        <w:rPr>
          <w:rFonts w:cs="Times New Roman"/>
        </w:rPr>
        <w:t>22</w:t>
      </w:r>
      <w:r w:rsidRPr="00445C3D">
        <w:rPr>
          <w:rFonts w:cs="Times New Roman" w:hint="eastAsia"/>
        </w:rPr>
        <w:t>下</w:t>
      </w:r>
      <w:r w:rsidR="000F2EE2">
        <w:rPr>
          <w:rFonts w:cs="Times New Roman" w:hint="eastAsia"/>
        </w:rPr>
        <w:t>；</w:t>
      </w:r>
      <w:r w:rsidRPr="00445C3D">
        <w:rPr>
          <w:rFonts w:cs="Times New Roman" w:hint="eastAsia"/>
        </w:rPr>
        <w:t>林后九</w:t>
      </w:r>
      <w:r w:rsidRPr="00445C3D">
        <w:rPr>
          <w:rFonts w:cs="Times New Roman"/>
        </w:rPr>
        <w:t>7</w:t>
      </w:r>
      <w:r w:rsidRPr="00445C3D">
        <w:rPr>
          <w:rFonts w:cs="Times New Roman" w:hint="eastAsia"/>
        </w:rPr>
        <w:t>。实际上，凡不出自爱上帝的心所行的事，就是违犯上帝的律法</w:t>
      </w:r>
      <w:r w:rsidR="000F2EE2">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爱是完全了律法</w:t>
      </w:r>
      <w:r w:rsidR="001601E9" w:rsidRPr="00445C3D">
        <w:rPr>
          <w:rFonts w:cs="Times New Roman"/>
        </w:rPr>
        <w:t>”</w:t>
      </w:r>
      <w:r w:rsidRPr="00445C3D">
        <w:rPr>
          <w:rFonts w:cs="Times New Roman" w:hint="eastAsia"/>
        </w:rPr>
        <w:t>，罗十三</w:t>
      </w:r>
      <w:r w:rsidRPr="00445C3D">
        <w:rPr>
          <w:rFonts w:cs="Times New Roman"/>
        </w:rPr>
        <w:t>8</w:t>
      </w:r>
      <w:r w:rsidR="004F5144" w:rsidRPr="00445C3D">
        <w:rPr>
          <w:rFonts w:cs="Times New Roman"/>
        </w:rPr>
        <w:t>-</w:t>
      </w:r>
      <w:r w:rsidRPr="00445C3D">
        <w:rPr>
          <w:rFonts w:cs="Times New Roman"/>
        </w:rPr>
        <w:t>10</w:t>
      </w:r>
      <w:r w:rsidRPr="00445C3D">
        <w:rPr>
          <w:rFonts w:cs="Times New Roman" w:hint="eastAsia"/>
        </w:rPr>
        <w:t>。路德就是因这原故而有力</w:t>
      </w:r>
      <w:r w:rsidR="000728F7" w:rsidRPr="00445C3D">
        <w:rPr>
          <w:rFonts w:cs="Times New Roman" w:hint="eastAsia"/>
        </w:rPr>
        <w:t>地开展</w:t>
      </w:r>
      <w:r w:rsidRPr="00445C3D">
        <w:rPr>
          <w:rFonts w:cs="Times New Roman" w:hint="eastAsia"/>
        </w:rPr>
        <w:t>对十条诫命的解释</w:t>
      </w:r>
      <w:r w:rsidR="00512B20" w:rsidRPr="00445C3D">
        <w:rPr>
          <w:rFonts w:cs="Times New Roman" w:hint="eastAsia"/>
        </w:rPr>
        <w:t>：</w:t>
      </w:r>
      <w:r w:rsidR="001601E9" w:rsidRPr="00445C3D">
        <w:rPr>
          <w:rFonts w:cs="Times New Roman"/>
        </w:rPr>
        <w:t>“</w:t>
      </w:r>
      <w:r w:rsidRPr="00445C3D">
        <w:rPr>
          <w:rFonts w:cs="Times New Roman" w:hint="eastAsia"/>
        </w:rPr>
        <w:t>我们应当敬畏，亲爱上帝</w:t>
      </w:r>
      <w:r w:rsidR="001601E9" w:rsidRPr="00445C3D">
        <w:rPr>
          <w:rFonts w:cs="Times New Roman"/>
        </w:rPr>
        <w:t>”</w:t>
      </w:r>
      <w:r w:rsidR="000F2EE2">
        <w:rPr>
          <w:rFonts w:cs="Times New Roman" w:hint="eastAsia"/>
        </w:rPr>
        <w:t>；</w:t>
      </w:r>
      <w:r w:rsidRPr="00445C3D">
        <w:rPr>
          <w:rFonts w:cs="Times New Roman" w:hint="eastAsia"/>
        </w:rPr>
        <w:t>他以这些话指出顺从律法的真根源。</w:t>
      </w:r>
    </w:p>
    <w:p w14:paraId="2ABD8249" w14:textId="5550978E" w:rsidR="0031269B" w:rsidRPr="00445C3D" w:rsidRDefault="0031269B" w:rsidP="00DF514A">
      <w:pPr>
        <w:spacing w:after="0"/>
        <w:ind w:firstLine="461"/>
        <w:rPr>
          <w:rFonts w:cs="Times New Roman"/>
        </w:rPr>
      </w:pPr>
      <w:r w:rsidRPr="00445C3D">
        <w:rPr>
          <w:rFonts w:cs="Times New Roman" w:hint="eastAsia"/>
        </w:rPr>
        <w:t>由此而</w:t>
      </w:r>
      <w:r w:rsidR="00DD2014" w:rsidRPr="00445C3D">
        <w:rPr>
          <w:rFonts w:cs="Times New Roman" w:hint="eastAsia"/>
        </w:rPr>
        <w:t>清</w:t>
      </w:r>
      <w:r w:rsidRPr="00445C3D">
        <w:rPr>
          <w:rFonts w:cs="Times New Roman" w:hint="eastAsia"/>
        </w:rPr>
        <w:t>楚地得知，只有真信徒才顺从律法</w:t>
      </w:r>
      <w:r w:rsidR="000F2EE2">
        <w:rPr>
          <w:rFonts w:cs="Times New Roman" w:hint="eastAsia"/>
        </w:rPr>
        <w:t>；</w:t>
      </w:r>
      <w:r w:rsidRPr="00445C3D">
        <w:rPr>
          <w:rFonts w:cs="Times New Roman" w:hint="eastAsia"/>
        </w:rPr>
        <w:t>因为圣灵曾藉着信，赐灵力给他们，腓四</w:t>
      </w:r>
      <w:r w:rsidRPr="00445C3D">
        <w:rPr>
          <w:rFonts w:cs="Times New Roman"/>
        </w:rPr>
        <w:t>13</w:t>
      </w:r>
      <w:r w:rsidRPr="00445C3D">
        <w:rPr>
          <w:rFonts w:cs="Times New Roman" w:hint="eastAsia"/>
        </w:rPr>
        <w:t>。不信的人，只能去行外表的善行</w:t>
      </w:r>
      <w:r w:rsidR="000F2EE2">
        <w:rPr>
          <w:rFonts w:cs="Times New Roman"/>
        </w:rPr>
        <w:t>；</w:t>
      </w:r>
      <w:r w:rsidRPr="00445C3D">
        <w:rPr>
          <w:rFonts w:cs="Times New Roman" w:hint="eastAsia"/>
        </w:rPr>
        <w:t>这些善行也许是出自他们对所服事的人的自然爱心</w:t>
      </w:r>
      <w:r w:rsidR="005C0F88" w:rsidRPr="00445C3D">
        <w:rPr>
          <w:rFonts w:cs="Times New Roman" w:hint="eastAsia"/>
        </w:rPr>
        <w:t>（</w:t>
      </w:r>
      <w:r w:rsidRPr="00445C3D">
        <w:rPr>
          <w:rFonts w:cs="Times New Roman" w:hint="eastAsia"/>
        </w:rPr>
        <w:t>父母，儿女，国家等。</w:t>
      </w:r>
      <w:r w:rsidR="005C0F88" w:rsidRPr="00445C3D">
        <w:rPr>
          <w:rFonts w:cs="Times New Roman" w:hint="eastAsia"/>
        </w:rPr>
        <w:t>）</w:t>
      </w:r>
      <w:r w:rsidRPr="00445C3D">
        <w:rPr>
          <w:rFonts w:cs="Times New Roman" w:hint="eastAsia"/>
        </w:rPr>
        <w:t>也许是出自野心，或由于喜爱沽名钓誉，或者是由于想藉着善行赚得救赎。因为重生者仍存有邪恶本性，所以他们也能够受引诱，由于上述的动机而行善，可是凡随从肉体所行的</w:t>
      </w:r>
      <w:r w:rsidR="001601E9" w:rsidRPr="00445C3D">
        <w:rPr>
          <w:rFonts w:cs="Times New Roman"/>
        </w:rPr>
        <w:t>“</w:t>
      </w:r>
      <w:r w:rsidRPr="00445C3D">
        <w:rPr>
          <w:rFonts w:cs="Times New Roman" w:hint="eastAsia"/>
        </w:rPr>
        <w:t>善事</w:t>
      </w:r>
      <w:r w:rsidR="001601E9" w:rsidRPr="00445C3D">
        <w:rPr>
          <w:rFonts w:cs="Times New Roman"/>
        </w:rPr>
        <w:t>”</w:t>
      </w:r>
      <w:r w:rsidRPr="00445C3D">
        <w:rPr>
          <w:rFonts w:cs="Times New Roman" w:hint="eastAsia"/>
        </w:rPr>
        <w:t>，在上帝面前均为有罪而无价值的</w:t>
      </w:r>
      <w:r w:rsidR="00893BA9" w:rsidRPr="00445C3D">
        <w:rPr>
          <w:rFonts w:cs="Times New Roman" w:hint="eastAsia"/>
        </w:rPr>
        <w:t>。</w:t>
      </w:r>
      <w:r w:rsidR="005C0F88" w:rsidRPr="00445C3D">
        <w:rPr>
          <w:rFonts w:cs="Times New Roman" w:hint="eastAsia"/>
        </w:rPr>
        <w:t>（</w:t>
      </w:r>
      <w:r w:rsidRPr="00445C3D">
        <w:rPr>
          <w:rFonts w:cs="Times New Roman"/>
        </w:rPr>
        <w:t>Opera bona non-renatorum coram Deo sant peccata</w:t>
      </w:r>
      <w:r w:rsidR="001601E9" w:rsidRPr="00445C3D">
        <w:rPr>
          <w:rFonts w:cs="Times New Roman"/>
        </w:rPr>
        <w:t>“</w:t>
      </w:r>
      <w:r w:rsidRPr="00445C3D">
        <w:rPr>
          <w:rFonts w:cs="Times New Roman" w:hint="eastAsia"/>
        </w:rPr>
        <w:t>未重生者的善行在上帝面前是罪恶的。</w:t>
      </w:r>
      <w:r w:rsidR="001601E9" w:rsidRPr="00445C3D">
        <w:rPr>
          <w:rFonts w:cs="Times New Roman"/>
        </w:rPr>
        <w:t>”</w:t>
      </w:r>
      <w:r w:rsidR="005C0F88" w:rsidRPr="00445C3D">
        <w:rPr>
          <w:rFonts w:cs="Times New Roman" w:hint="eastAsia"/>
        </w:rPr>
        <w:t>）</w:t>
      </w:r>
    </w:p>
    <w:p w14:paraId="433BF406" w14:textId="0FD310BC" w:rsidR="0031269B" w:rsidRPr="00445C3D" w:rsidRDefault="0031269B" w:rsidP="00DF514A">
      <w:pPr>
        <w:spacing w:after="0"/>
        <w:ind w:firstLine="461"/>
        <w:rPr>
          <w:rFonts w:cs="Times New Roman"/>
        </w:rPr>
      </w:pPr>
      <w:r w:rsidRPr="00445C3D">
        <w:rPr>
          <w:rFonts w:cs="Times New Roman" w:hint="eastAsia"/>
        </w:rPr>
        <w:t>但是，基督徒按照里面的人，或作为基督内新造的人，去行善，是出自他对基督耶稣里的天父所</w:t>
      </w:r>
      <w:r w:rsidR="001C72E7" w:rsidRPr="00445C3D">
        <w:rPr>
          <w:rFonts w:cs="Times New Roman" w:hint="eastAsia"/>
        </w:rPr>
        <w:t>怀</w:t>
      </w:r>
      <w:r w:rsidRPr="00445C3D">
        <w:rPr>
          <w:rFonts w:cs="Times New Roman" w:hint="eastAsia"/>
        </w:rPr>
        <w:t>的爱心及感恩之心</w:t>
      </w:r>
      <w:r w:rsidR="00893BA9" w:rsidRPr="00445C3D">
        <w:rPr>
          <w:rFonts w:cs="Times New Roman" w:hint="eastAsia"/>
        </w:rPr>
        <w:t>，约</w:t>
      </w:r>
      <w:r w:rsidRPr="00445C3D">
        <w:rPr>
          <w:rFonts w:cs="Times New Roman" w:hint="eastAsia"/>
        </w:rPr>
        <w:t>壹四</w:t>
      </w:r>
      <w:r w:rsidRPr="00445C3D">
        <w:rPr>
          <w:rFonts w:cs="Times New Roman"/>
        </w:rPr>
        <w:t>19</w:t>
      </w:r>
      <w:r w:rsidRPr="00445C3D">
        <w:rPr>
          <w:rFonts w:cs="Times New Roman" w:hint="eastAsia"/>
        </w:rPr>
        <w:t>。这</w:t>
      </w:r>
      <w:r w:rsidR="005163A8" w:rsidRPr="00445C3D">
        <w:rPr>
          <w:rFonts w:cs="Times New Roman" w:hint="eastAsia"/>
        </w:rPr>
        <w:t>种</w:t>
      </w:r>
      <w:r w:rsidRPr="00445C3D">
        <w:rPr>
          <w:rFonts w:cs="Times New Roman" w:hint="eastAsia"/>
        </w:rPr>
        <w:t>属灵的行为，不是为获得天堂而定的，乃是由他们在基督内已经获有天堂的这种喜乐保障所激励而行的，罗</w:t>
      </w:r>
      <w:r w:rsidR="005163A8" w:rsidRPr="00445C3D">
        <w:rPr>
          <w:rFonts w:cs="Times New Roman" w:hint="eastAsia"/>
        </w:rPr>
        <w:t>十二</w:t>
      </w:r>
      <w:r w:rsidR="00893BA9" w:rsidRPr="00445C3D">
        <w:rPr>
          <w:rFonts w:cs="Times New Roman"/>
        </w:rPr>
        <w:t>1</w:t>
      </w:r>
      <w:r w:rsidR="005C0F88" w:rsidRPr="00445C3D">
        <w:rPr>
          <w:rFonts w:cs="Times New Roman" w:hint="eastAsia"/>
        </w:rPr>
        <w:t>（</w:t>
      </w:r>
      <w:r w:rsidRPr="00445C3D">
        <w:rPr>
          <w:rFonts w:cs="Times New Roman" w:hint="eastAsia"/>
        </w:rPr>
        <w:t>参考路德，</w:t>
      </w:r>
      <w:r w:rsidRPr="00445C3D">
        <w:rPr>
          <w:rFonts w:cs="Times New Roman"/>
        </w:rPr>
        <w:t>St. L.,</w:t>
      </w:r>
      <w:r w:rsidR="005163A8" w:rsidRPr="00445C3D">
        <w:rPr>
          <w:rFonts w:cs="Times New Roman"/>
        </w:rPr>
        <w:t xml:space="preserve"> XII</w:t>
      </w:r>
      <w:r w:rsidRPr="00445C3D">
        <w:rPr>
          <w:rFonts w:cs="Times New Roman"/>
        </w:rPr>
        <w:t>,136</w:t>
      </w:r>
      <w:r w:rsidR="005C0F88" w:rsidRPr="00445C3D">
        <w:rPr>
          <w:rFonts w:cs="Times New Roman" w:hint="eastAsia"/>
        </w:rPr>
        <w:t>）</w:t>
      </w:r>
      <w:r w:rsidRPr="00445C3D">
        <w:rPr>
          <w:rFonts w:cs="Times New Roman" w:hint="eastAsia"/>
        </w:rPr>
        <w:t>路德</w:t>
      </w:r>
      <w:r w:rsidR="005163A8" w:rsidRPr="00445C3D">
        <w:rPr>
          <w:rFonts w:cs="Times New Roman" w:hint="eastAsia"/>
        </w:rPr>
        <w:t>因此</w:t>
      </w:r>
      <w:r w:rsidRPr="00445C3D">
        <w:rPr>
          <w:rFonts w:cs="Times New Roman" w:hint="eastAsia"/>
        </w:rPr>
        <w:t>正确</w:t>
      </w:r>
      <w:r w:rsidR="005163A8" w:rsidRPr="00445C3D">
        <w:rPr>
          <w:rFonts w:cs="Times New Roman" w:hint="eastAsia"/>
        </w:rPr>
        <w:t>地</w:t>
      </w:r>
      <w:r w:rsidRPr="00445C3D">
        <w:rPr>
          <w:rFonts w:cs="Times New Roman" w:hint="eastAsia"/>
        </w:rPr>
        <w:t>说，人首先必须为良善之人，才能行出善事</w:t>
      </w:r>
      <w:r w:rsidR="000F2EE2">
        <w:rPr>
          <w:rFonts w:cs="Times New Roman" w:hint="eastAsia"/>
        </w:rPr>
        <w:t>；</w:t>
      </w:r>
      <w:r w:rsidRPr="00445C3D">
        <w:rPr>
          <w:rFonts w:cs="Times New Roman" w:hint="eastAsia"/>
        </w:rPr>
        <w:t>这就是说</w:t>
      </w:r>
      <w:r w:rsidR="00512B20" w:rsidRPr="00445C3D">
        <w:rPr>
          <w:rFonts w:cs="Times New Roman" w:hint="eastAsia"/>
        </w:rPr>
        <w:t>：</w:t>
      </w:r>
      <w:r w:rsidRPr="00445C3D">
        <w:rPr>
          <w:rFonts w:cs="Times New Roman" w:hint="eastAsia"/>
        </w:rPr>
        <w:t>人必须藉信基督成圣，然后他们的行为才能使上帝喜悦。</w:t>
      </w:r>
    </w:p>
    <w:p w14:paraId="6E0D6B49" w14:textId="3FFF5B67" w:rsidR="0031269B" w:rsidRPr="00445C3D" w:rsidRDefault="0031269B" w:rsidP="00DF514A">
      <w:pPr>
        <w:spacing w:after="0"/>
        <w:ind w:firstLine="461"/>
        <w:rPr>
          <w:rFonts w:cs="Times New Roman"/>
        </w:rPr>
      </w:pPr>
      <w:r w:rsidRPr="00445C3D">
        <w:rPr>
          <w:rFonts w:cs="Times New Roman" w:hint="eastAsia"/>
        </w:rPr>
        <w:t>辩护论也说</w:t>
      </w:r>
      <w:r w:rsidR="005C0F88" w:rsidRPr="00445C3D">
        <w:rPr>
          <w:rFonts w:cs="Times New Roman" w:hint="eastAsia"/>
        </w:rPr>
        <w:t>（</w:t>
      </w:r>
      <w:r w:rsidR="005163A8" w:rsidRPr="00445C3D">
        <w:rPr>
          <w:rFonts w:cs="Times New Roman"/>
        </w:rPr>
        <w:t>III</w:t>
      </w:r>
      <w:r w:rsidRPr="00445C3D">
        <w:rPr>
          <w:rFonts w:cs="Times New Roman"/>
        </w:rPr>
        <w:t>,</w:t>
      </w:r>
      <w:r w:rsidR="005163A8" w:rsidRPr="00445C3D">
        <w:rPr>
          <w:rFonts w:cs="Times New Roman"/>
        </w:rPr>
        <w:t xml:space="preserve"> </w:t>
      </w:r>
      <w:r w:rsidRPr="00445C3D">
        <w:rPr>
          <w:rFonts w:cs="Times New Roman"/>
        </w:rPr>
        <w:t>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我们藉信称义及重生以后，便开</w:t>
      </w:r>
      <w:r w:rsidR="00893BA9" w:rsidRPr="00445C3D">
        <w:rPr>
          <w:rFonts w:cs="Times New Roman" w:hint="eastAsia"/>
        </w:rPr>
        <w:t>始敬</w:t>
      </w:r>
      <w:r w:rsidRPr="00445C3D">
        <w:rPr>
          <w:rFonts w:cs="Times New Roman" w:hint="eastAsia"/>
        </w:rPr>
        <w:t>畏上帝，爱</w:t>
      </w:r>
      <w:r w:rsidR="005163A8" w:rsidRPr="00445C3D">
        <w:rPr>
          <w:rFonts w:cs="Times New Roman" w:hint="eastAsia"/>
        </w:rPr>
        <w:t>祂</w:t>
      </w:r>
      <w:r w:rsidRPr="00445C3D">
        <w:rPr>
          <w:rFonts w:cs="Times New Roman" w:hint="eastAsia"/>
        </w:rPr>
        <w:t>，求告祂，并希望得着他的</w:t>
      </w:r>
      <w:r w:rsidR="005163A8" w:rsidRPr="00445C3D">
        <w:rPr>
          <w:rFonts w:cs="Times New Roman" w:hint="eastAsia"/>
        </w:rPr>
        <w:t>帮</w:t>
      </w:r>
      <w:r w:rsidRPr="00445C3D">
        <w:rPr>
          <w:rFonts w:cs="Times New Roman" w:hint="eastAsia"/>
        </w:rPr>
        <w:t>助</w:t>
      </w:r>
      <w:r w:rsidRPr="00445C3D">
        <w:rPr>
          <w:rFonts w:cs="Times New Roman"/>
        </w:rPr>
        <w:t>……</w:t>
      </w:r>
      <w:r w:rsidRPr="00445C3D">
        <w:rPr>
          <w:rFonts w:cs="Times New Roman" w:hint="eastAsia"/>
        </w:rPr>
        <w:t>我们也开始爱邻舍，因为我们的心已有了属灵的圣</w:t>
      </w:r>
      <w:r w:rsidR="005163A8" w:rsidRPr="00445C3D">
        <w:rPr>
          <w:rFonts w:cs="Times New Roman" w:hint="eastAsia"/>
        </w:rPr>
        <w:t>洁</w:t>
      </w:r>
      <w:r w:rsidRPr="00445C3D">
        <w:rPr>
          <w:rFonts w:cs="Times New Roman" w:hint="eastAsia"/>
        </w:rPr>
        <w:t>情</w:t>
      </w:r>
      <w:r w:rsidR="00380CF8" w:rsidRPr="00445C3D">
        <w:rPr>
          <w:rFonts w:cs="Times New Roman" w:hint="eastAsia"/>
        </w:rPr>
        <w:t>绪</w:t>
      </w:r>
      <w:r w:rsidRPr="00445C3D">
        <w:rPr>
          <w:rFonts w:cs="Times New Roman" w:hint="eastAsia"/>
        </w:rPr>
        <w:t>。除非我们已藉信称义，重生并领受圣灵，否则即不能成就这些事。</w:t>
      </w:r>
      <w:r w:rsidR="001601E9" w:rsidRPr="00445C3D">
        <w:rPr>
          <w:rFonts w:cs="Times New Roman"/>
        </w:rPr>
        <w:t>”</w:t>
      </w:r>
      <w:r w:rsidRPr="00445C3D">
        <w:rPr>
          <w:rFonts w:cs="Times New Roman" w:hint="eastAsia"/>
        </w:rPr>
        <w:t>这也就是下面这句神学格言的意义</w:t>
      </w:r>
      <w:r w:rsidR="00512B20" w:rsidRPr="00445C3D">
        <w:rPr>
          <w:rFonts w:cs="Times New Roman" w:hint="eastAsia"/>
        </w:rPr>
        <w:t>：</w:t>
      </w:r>
      <w:r w:rsidR="001601E9" w:rsidRPr="00445C3D">
        <w:rPr>
          <w:rFonts w:cs="Times New Roman"/>
        </w:rPr>
        <w:t>“</w:t>
      </w:r>
      <w:r w:rsidRPr="00445C3D">
        <w:rPr>
          <w:rFonts w:cs="Times New Roman" w:hint="eastAsia"/>
        </w:rPr>
        <w:t>善行不仅须为良善之事，也须按良好的方式而行出</w:t>
      </w:r>
      <w:r w:rsidR="001601E9" w:rsidRPr="00445C3D">
        <w:rPr>
          <w:rFonts w:cs="Times New Roman"/>
        </w:rPr>
        <w:t>”</w:t>
      </w:r>
      <w:r w:rsidR="005C0F88" w:rsidRPr="00445C3D">
        <w:rPr>
          <w:rFonts w:cs="Times New Roman" w:hint="eastAsia"/>
        </w:rPr>
        <w:t>（</w:t>
      </w:r>
      <w:r w:rsidRPr="00445C3D">
        <w:rPr>
          <w:rFonts w:cs="Times New Roman"/>
        </w:rPr>
        <w:t>bene fieri debent</w:t>
      </w:r>
      <w:r w:rsidR="005C0F88" w:rsidRPr="00445C3D">
        <w:rPr>
          <w:rFonts w:cs="Times New Roman" w:hint="eastAsia"/>
        </w:rPr>
        <w:t>）</w:t>
      </w:r>
      <w:r w:rsidRPr="00445C3D">
        <w:rPr>
          <w:rFonts w:cs="Times New Roman" w:hint="eastAsia"/>
        </w:rPr>
        <w:t>，就是</w:t>
      </w:r>
      <w:r w:rsidR="005163A8" w:rsidRPr="00445C3D">
        <w:rPr>
          <w:rFonts w:cs="Times New Roman" w:hint="eastAsia"/>
        </w:rPr>
        <w:t>必须</w:t>
      </w:r>
      <w:r w:rsidRPr="00445C3D">
        <w:rPr>
          <w:rFonts w:cs="Times New Roman" w:hint="eastAsia"/>
        </w:rPr>
        <w:t>以信心而行，来十一</w:t>
      </w:r>
      <w:r w:rsidRPr="00445C3D">
        <w:rPr>
          <w:rFonts w:cs="Times New Roman"/>
        </w:rPr>
        <w:t>6</w:t>
      </w:r>
      <w:r w:rsidRPr="00445C3D">
        <w:rPr>
          <w:rFonts w:cs="Times New Roman" w:hint="eastAsia"/>
        </w:rPr>
        <w:t>。</w:t>
      </w:r>
    </w:p>
    <w:p w14:paraId="13D9B8F2" w14:textId="08E63E49" w:rsidR="0031269B" w:rsidRPr="00445C3D" w:rsidRDefault="0031269B" w:rsidP="00DF514A">
      <w:pPr>
        <w:spacing w:after="0"/>
        <w:ind w:firstLine="461"/>
        <w:rPr>
          <w:rFonts w:cs="Times New Roman"/>
        </w:rPr>
      </w:pPr>
      <w:r w:rsidRPr="00445C3D">
        <w:rPr>
          <w:rFonts w:cs="Times New Roman" w:hint="eastAsia"/>
        </w:rPr>
        <w:t>信徒的善行虽由信心而流出，然而因为他们被那仍附着于他们肉体的罪恶和败坏所玷污，所以这些善行仍是不完全的，罗七</w:t>
      </w:r>
      <w:r w:rsidRPr="00445C3D">
        <w:rPr>
          <w:rFonts w:cs="Times New Roman"/>
        </w:rPr>
        <w:t>14</w:t>
      </w:r>
      <w:r w:rsidR="005163A8" w:rsidRPr="00445C3D">
        <w:rPr>
          <w:rFonts w:cs="Times New Roman"/>
        </w:rPr>
        <w:t>-</w:t>
      </w:r>
      <w:r w:rsidRPr="00445C3D">
        <w:rPr>
          <w:rFonts w:cs="Times New Roman"/>
        </w:rPr>
        <w:t>19</w:t>
      </w:r>
      <w:r w:rsidR="00893BA9" w:rsidRPr="00445C3D">
        <w:rPr>
          <w:rFonts w:cs="Times New Roman" w:hint="eastAsia"/>
        </w:rPr>
        <w:t>。他</w:t>
      </w:r>
      <w:r w:rsidRPr="00445C3D">
        <w:rPr>
          <w:rFonts w:cs="Times New Roman" w:hint="eastAsia"/>
        </w:rPr>
        <w:t>们的善行</w:t>
      </w:r>
      <w:r w:rsidR="005163A8" w:rsidRPr="00445C3D">
        <w:rPr>
          <w:rFonts w:cs="Times New Roman" w:hint="eastAsia"/>
        </w:rPr>
        <w:t>可能是</w:t>
      </w:r>
      <w:r w:rsidRPr="00445C3D">
        <w:rPr>
          <w:rFonts w:cs="Times New Roman" w:hint="eastAsia"/>
        </w:rPr>
        <w:t>不完全按照神圣律法而行出</w:t>
      </w:r>
      <w:r w:rsidR="005C0F88" w:rsidRPr="00445C3D">
        <w:rPr>
          <w:rFonts w:cs="Times New Roman" w:hint="eastAsia"/>
        </w:rPr>
        <w:t>（</w:t>
      </w:r>
      <w:r w:rsidRPr="00445C3D">
        <w:rPr>
          <w:rFonts w:cs="Times New Roman" w:hint="eastAsia"/>
        </w:rPr>
        <w:t>有其它的动机或考虑唤起其行动</w:t>
      </w:r>
      <w:r w:rsidR="005C0F88" w:rsidRPr="00445C3D">
        <w:rPr>
          <w:rFonts w:cs="Times New Roman" w:hint="eastAsia"/>
        </w:rPr>
        <w:t>）</w:t>
      </w:r>
      <w:r w:rsidRPr="00445C3D">
        <w:rPr>
          <w:rFonts w:cs="Times New Roman" w:hint="eastAsia"/>
        </w:rPr>
        <w:t>，或</w:t>
      </w:r>
      <w:r w:rsidR="005163A8" w:rsidRPr="00445C3D">
        <w:rPr>
          <w:rFonts w:cs="Times New Roman" w:hint="eastAsia"/>
        </w:rPr>
        <w:t>者</w:t>
      </w:r>
      <w:r w:rsidRPr="00445C3D">
        <w:rPr>
          <w:rFonts w:cs="Times New Roman" w:hint="eastAsia"/>
        </w:rPr>
        <w:t>不完全出于自由自愿的心而行出，他们是部</w:t>
      </w:r>
      <w:r w:rsidR="005163A8" w:rsidRPr="00445C3D">
        <w:rPr>
          <w:rFonts w:cs="Times New Roman" w:hint="eastAsia"/>
        </w:rPr>
        <w:t>分</w:t>
      </w:r>
      <w:r w:rsidRPr="00445C3D">
        <w:rPr>
          <w:rFonts w:cs="Times New Roman" w:hint="eastAsia"/>
        </w:rPr>
        <w:t>由于律法的恐吓所激起的，罗七</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。因这个缘故，信徒的善行，按性质来说，是有缺点的，或是并非像上帝所期望的那样完全，</w:t>
      </w:r>
      <w:r w:rsidR="005163A8" w:rsidRPr="00445C3D">
        <w:rPr>
          <w:rFonts w:cs="Times New Roman" w:hint="eastAsia"/>
        </w:rPr>
        <w:t>加</w:t>
      </w:r>
      <w:r w:rsidRPr="00445C3D">
        <w:rPr>
          <w:rFonts w:cs="Times New Roman" w:hint="eastAsia"/>
        </w:rPr>
        <w:t>六</w:t>
      </w:r>
      <w:r w:rsidRPr="00445C3D">
        <w:rPr>
          <w:rFonts w:cs="Times New Roman"/>
        </w:rPr>
        <w:t>8</w:t>
      </w:r>
      <w:r w:rsidRPr="00445C3D">
        <w:rPr>
          <w:rFonts w:cs="Times New Roman" w:hint="eastAsia"/>
        </w:rPr>
        <w:t>。</w:t>
      </w:r>
    </w:p>
    <w:p w14:paraId="2298E545" w14:textId="3D28C81F" w:rsidR="0031269B" w:rsidRPr="00445C3D" w:rsidRDefault="0031269B" w:rsidP="00DF514A">
      <w:pPr>
        <w:spacing w:after="0"/>
        <w:ind w:firstLine="461"/>
        <w:rPr>
          <w:rFonts w:cs="Times New Roman"/>
        </w:rPr>
      </w:pPr>
      <w:r w:rsidRPr="00445C3D">
        <w:rPr>
          <w:rFonts w:cs="Times New Roman" w:hint="eastAsia"/>
        </w:rPr>
        <w:t>对以上所言，我们也须附加上说</w:t>
      </w:r>
      <w:r w:rsidR="005163A8" w:rsidRPr="00445C3D">
        <w:rPr>
          <w:rFonts w:cs="Times New Roman" w:hint="eastAsia"/>
        </w:rPr>
        <w:t>，</w:t>
      </w:r>
      <w:r w:rsidRPr="00445C3D">
        <w:rPr>
          <w:rFonts w:cs="Times New Roman" w:hint="eastAsia"/>
        </w:rPr>
        <w:t>在量的方面也有缺点，因为基督徒从未行出所应该行的那样多</w:t>
      </w:r>
      <w:r w:rsidR="002E7340" w:rsidRPr="00445C3D">
        <w:rPr>
          <w:rFonts w:cs="Times New Roman" w:hint="eastAsia"/>
        </w:rPr>
        <w:t>的</w:t>
      </w:r>
      <w:r w:rsidRPr="00445C3D">
        <w:rPr>
          <w:rFonts w:cs="Times New Roman" w:hint="eastAsia"/>
        </w:rPr>
        <w:t>善行，加六</w:t>
      </w:r>
      <w:r w:rsidRPr="00445C3D">
        <w:rPr>
          <w:rFonts w:cs="Times New Roman"/>
        </w:rPr>
        <w:t>9</w:t>
      </w:r>
      <w:r w:rsidRPr="00445C3D">
        <w:rPr>
          <w:rFonts w:cs="Times New Roman" w:hint="eastAsia"/>
        </w:rPr>
        <w:t>，</w:t>
      </w:r>
      <w:r w:rsidRPr="00445C3D">
        <w:rPr>
          <w:rFonts w:cs="Times New Roman"/>
        </w:rPr>
        <w:t>10</w:t>
      </w:r>
      <w:r w:rsidR="000F2EE2">
        <w:rPr>
          <w:rFonts w:cs="Times New Roman" w:hint="eastAsia"/>
        </w:rPr>
        <w:t>；</w:t>
      </w:r>
      <w:r w:rsidRPr="00445C3D">
        <w:rPr>
          <w:rFonts w:cs="Times New Roman" w:hint="eastAsia"/>
        </w:rPr>
        <w:t>林</w:t>
      </w:r>
      <w:r w:rsidR="00893BA9" w:rsidRPr="00445C3D">
        <w:rPr>
          <w:rFonts w:cs="Times New Roman" w:hint="eastAsia"/>
        </w:rPr>
        <w:t>后八</w:t>
      </w:r>
      <w:r w:rsidRPr="00445C3D">
        <w:rPr>
          <w:rFonts w:cs="Times New Roman"/>
        </w:rPr>
        <w:t>7</w:t>
      </w:r>
      <w:r w:rsidRPr="00445C3D">
        <w:rPr>
          <w:rFonts w:cs="Times New Roman" w:hint="eastAsia"/>
        </w:rPr>
        <w:t>，</w:t>
      </w:r>
      <w:r w:rsidRPr="00445C3D">
        <w:rPr>
          <w:rFonts w:cs="Times New Roman"/>
        </w:rPr>
        <w:t>10</w:t>
      </w:r>
      <w:r w:rsidRPr="00445C3D">
        <w:rPr>
          <w:rFonts w:cs="Times New Roman" w:hint="eastAsia"/>
        </w:rPr>
        <w:t>，</w:t>
      </w:r>
      <w:r w:rsidRPr="00445C3D">
        <w:rPr>
          <w:rFonts w:cs="Times New Roman"/>
        </w:rPr>
        <w:t>11</w:t>
      </w:r>
      <w:r w:rsidR="000F2EE2">
        <w:rPr>
          <w:rFonts w:cs="Times New Roman" w:hint="eastAsia"/>
        </w:rPr>
        <w:t>；</w:t>
      </w:r>
      <w:r w:rsidRPr="00445C3D">
        <w:rPr>
          <w:rFonts w:cs="Times New Roman" w:hint="eastAsia"/>
        </w:rPr>
        <w:t>林前十六</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。因此，重生者的善行从未</w:t>
      </w:r>
      <w:r w:rsidR="004165B0" w:rsidRPr="00445C3D">
        <w:rPr>
          <w:rFonts w:cs="Times New Roman" w:hint="eastAsia"/>
        </w:rPr>
        <w:t>达</w:t>
      </w:r>
      <w:r w:rsidR="00893BA9" w:rsidRPr="00445C3D">
        <w:rPr>
          <w:rFonts w:cs="Times New Roman" w:hint="eastAsia"/>
        </w:rPr>
        <w:t>到</w:t>
      </w:r>
      <w:r w:rsidR="001601E9" w:rsidRPr="00445C3D">
        <w:rPr>
          <w:rFonts w:cs="Times New Roman"/>
        </w:rPr>
        <w:t>“</w:t>
      </w:r>
      <w:r w:rsidRPr="00445C3D">
        <w:rPr>
          <w:rFonts w:cs="Times New Roman" w:hint="eastAsia"/>
        </w:rPr>
        <w:t>善</w:t>
      </w:r>
      <w:r w:rsidR="001601E9" w:rsidRPr="00445C3D">
        <w:rPr>
          <w:rFonts w:cs="Times New Roman"/>
        </w:rPr>
        <w:t>”</w:t>
      </w:r>
      <w:r w:rsidRPr="00445C3D">
        <w:rPr>
          <w:rFonts w:cs="Times New Roman" w:hint="eastAsia"/>
        </w:rPr>
        <w:t>这个字的严格意义，或可说，他们的善行永不能达到神圣旨意的完美标准，罗七</w:t>
      </w:r>
      <w:r w:rsidRPr="00445C3D">
        <w:rPr>
          <w:rFonts w:cs="Times New Roman"/>
        </w:rPr>
        <w:t>24</w:t>
      </w:r>
      <w:r w:rsidRPr="00445C3D">
        <w:rPr>
          <w:rFonts w:cs="Times New Roman" w:hint="eastAsia"/>
        </w:rPr>
        <w:t>，</w:t>
      </w:r>
      <w:r w:rsidRPr="00445C3D">
        <w:rPr>
          <w:rFonts w:cs="Times New Roman"/>
        </w:rPr>
        <w:t>25</w:t>
      </w:r>
      <w:r w:rsidRPr="00445C3D">
        <w:rPr>
          <w:rFonts w:cs="Times New Roman" w:hint="eastAsia"/>
        </w:rPr>
        <w:t>。上帝若</w:t>
      </w:r>
      <w:r w:rsidR="002E7340" w:rsidRPr="00445C3D">
        <w:rPr>
          <w:rFonts w:cs="Times New Roman" w:hint="eastAsia"/>
        </w:rPr>
        <w:t>悦</w:t>
      </w:r>
      <w:r w:rsidRPr="00445C3D">
        <w:rPr>
          <w:rFonts w:cs="Times New Roman" w:hint="eastAsia"/>
        </w:rPr>
        <w:t>纳这些善行，无非是因了基督的完全的义</w:t>
      </w:r>
      <w:r w:rsidR="002E7340" w:rsidRPr="00445C3D">
        <w:rPr>
          <w:rFonts w:cs="Times New Roman" w:hint="eastAsia"/>
        </w:rPr>
        <w:t>的缘故</w:t>
      </w:r>
      <w:r w:rsidRPr="00445C3D">
        <w:rPr>
          <w:rFonts w:cs="Times New Roman" w:hint="eastAsia"/>
        </w:rPr>
        <w:t>，信徒藉信将这义归与自己所有，遮盖了自己的不完善。换句话说</w:t>
      </w:r>
      <w:r w:rsidR="00512B20" w:rsidRPr="00445C3D">
        <w:rPr>
          <w:rFonts w:cs="Times New Roman" w:hint="eastAsia"/>
        </w:rPr>
        <w:t>：</w:t>
      </w:r>
      <w:r w:rsidRPr="00445C3D">
        <w:rPr>
          <w:rFonts w:cs="Times New Roman" w:hint="eastAsia"/>
        </w:rPr>
        <w:t>上帝因基督的缘故慈悲</w:t>
      </w:r>
      <w:r w:rsidR="00CD2FAD" w:rsidRPr="00445C3D">
        <w:rPr>
          <w:rFonts w:cs="Times New Roman" w:hint="eastAsia"/>
        </w:rPr>
        <w:t>地</w:t>
      </w:r>
      <w:r w:rsidRPr="00445C3D">
        <w:rPr>
          <w:rFonts w:cs="Times New Roman" w:hint="eastAsia"/>
        </w:rPr>
        <w:t>赦免他们的缺点，约壹二</w:t>
      </w:r>
      <w:r w:rsidR="00CD2FAD"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w:t>
      </w:r>
    </w:p>
    <w:p w14:paraId="5EA05B3C" w14:textId="640C69EE" w:rsidR="0031269B" w:rsidRPr="00445C3D" w:rsidRDefault="0031269B" w:rsidP="00DF514A">
      <w:pPr>
        <w:spacing w:after="0"/>
        <w:ind w:firstLine="461"/>
        <w:rPr>
          <w:rFonts w:cs="Times New Roman"/>
        </w:rPr>
      </w:pPr>
      <w:r w:rsidRPr="00445C3D">
        <w:rPr>
          <w:rFonts w:cs="Times New Roman" w:hint="eastAsia"/>
        </w:rPr>
        <w:t>协同式说</w:t>
      </w:r>
      <w:r w:rsidR="005C0F88" w:rsidRPr="00445C3D">
        <w:rPr>
          <w:rFonts w:cs="Times New Roman" w:hint="eastAsia"/>
        </w:rPr>
        <w:t>（</w:t>
      </w:r>
      <w:r w:rsidRPr="00445C3D">
        <w:rPr>
          <w:rFonts w:cs="Times New Roman" w:hint="eastAsia"/>
        </w:rPr>
        <w:t>全</w:t>
      </w:r>
      <w:r w:rsidR="00CD2FAD" w:rsidRPr="00445C3D">
        <w:rPr>
          <w:rFonts w:cs="Times New Roman"/>
        </w:rPr>
        <w:t>IV</w:t>
      </w:r>
      <w:r w:rsidRPr="00445C3D">
        <w:rPr>
          <w:rFonts w:cs="Times New Roman"/>
        </w:rPr>
        <w:t>,8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至于信徒今生的肉体虽是不纯洁而不完美的，但如何并为何被上帝</w:t>
      </w:r>
      <w:r w:rsidR="00CD2FAD" w:rsidRPr="00445C3D">
        <w:rPr>
          <w:rFonts w:cs="Times New Roman" w:hint="eastAsia"/>
        </w:rPr>
        <w:t>悦</w:t>
      </w:r>
      <w:r w:rsidRPr="00445C3D">
        <w:rPr>
          <w:rFonts w:cs="Times New Roman" w:hint="eastAsia"/>
        </w:rPr>
        <w:t>纳并接收这件事，没</w:t>
      </w:r>
      <w:r w:rsidR="00C53A56" w:rsidRPr="00445C3D">
        <w:rPr>
          <w:rFonts w:cs="Times New Roman" w:hint="eastAsia"/>
        </w:rPr>
        <w:t>有</w:t>
      </w:r>
      <w:r w:rsidRPr="00445C3D">
        <w:rPr>
          <w:rFonts w:cs="Times New Roman" w:hint="eastAsia"/>
        </w:rPr>
        <w:t>什么争辩</w:t>
      </w:r>
      <w:r w:rsidR="00CD2FAD" w:rsidRPr="00445C3D">
        <w:rPr>
          <w:rFonts w:cs="Times New Roman" w:hint="eastAsia"/>
        </w:rPr>
        <w:t>的</w:t>
      </w:r>
      <w:r w:rsidRPr="00445C3D">
        <w:rPr>
          <w:rFonts w:cs="Times New Roman" w:hint="eastAsia"/>
        </w:rPr>
        <w:t>，就是因基督的缘故，该人藉着信心已为上帝所接纳</w:t>
      </w:r>
      <w:r w:rsidR="001601E9" w:rsidRPr="00445C3D">
        <w:rPr>
          <w:rFonts w:cs="Times New Roman"/>
        </w:rPr>
        <w:t>”</w:t>
      </w:r>
      <w:r w:rsidR="00893BA9" w:rsidRPr="00445C3D">
        <w:rPr>
          <w:rFonts w:cs="Times New Roman" w:hint="eastAsia"/>
        </w:rPr>
        <w:t>。又</w:t>
      </w:r>
      <w:r w:rsidR="005C0F88" w:rsidRPr="00445C3D">
        <w:rPr>
          <w:rFonts w:cs="Times New Roman" w:hint="eastAsia"/>
        </w:rPr>
        <w:t>（</w:t>
      </w:r>
      <w:r w:rsidRPr="00445C3D">
        <w:rPr>
          <w:rFonts w:cs="Times New Roman" w:hint="eastAsia"/>
        </w:rPr>
        <w:t>全</w:t>
      </w:r>
      <w:r w:rsidR="00CD2FAD" w:rsidRPr="00445C3D">
        <w:rPr>
          <w:rFonts w:cs="Times New Roman" w:hint="eastAsia"/>
        </w:rPr>
        <w:t>，</w:t>
      </w:r>
      <w:r w:rsidR="00CD2FAD" w:rsidRPr="00445C3D">
        <w:rPr>
          <w:rFonts w:cs="Times New Roman"/>
        </w:rPr>
        <w:t>VI</w:t>
      </w:r>
      <w:r w:rsidR="00CD2FAD" w:rsidRPr="00445C3D">
        <w:rPr>
          <w:rFonts w:cs="Times New Roman" w:hint="eastAsia"/>
        </w:rPr>
        <w:t>，</w:t>
      </w:r>
      <w:r w:rsidRPr="00445C3D">
        <w:rPr>
          <w:rFonts w:cs="Times New Roman"/>
        </w:rPr>
        <w:t>2</w:t>
      </w:r>
      <w:r w:rsidR="00893BA9" w:rsidRPr="00445C3D">
        <w:rPr>
          <w:rFonts w:cs="Times New Roman"/>
        </w:rPr>
        <w:t>2</w:t>
      </w:r>
      <w:r w:rsidR="005C0F88" w:rsidRPr="00445C3D">
        <w:rPr>
          <w:rFonts w:cs="Times New Roman" w:hint="eastAsia"/>
        </w:rPr>
        <w:t>）</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信徒的善行在今生中，因了肉体的罪是</w:t>
      </w:r>
      <w:r w:rsidRPr="00445C3D">
        <w:rPr>
          <w:rFonts w:cs="Times New Roman" w:hint="eastAsia"/>
        </w:rPr>
        <w:lastRenderedPageBreak/>
        <w:t>不完全和不纯</w:t>
      </w:r>
      <w:r w:rsidR="00CD2FAD" w:rsidRPr="00445C3D">
        <w:rPr>
          <w:rFonts w:cs="Times New Roman" w:hint="eastAsia"/>
        </w:rPr>
        <w:t>洁</w:t>
      </w:r>
      <w:r w:rsidRPr="00445C3D">
        <w:rPr>
          <w:rFonts w:cs="Times New Roman" w:hint="eastAsia"/>
        </w:rPr>
        <w:t>的，但却如何和为</w:t>
      </w:r>
      <w:r w:rsidR="00CD2FAD" w:rsidRPr="00445C3D">
        <w:rPr>
          <w:rFonts w:cs="Times New Roman" w:hint="eastAsia"/>
        </w:rPr>
        <w:t>何</w:t>
      </w:r>
      <w:r w:rsidRPr="00445C3D">
        <w:rPr>
          <w:rFonts w:cs="Times New Roman" w:hint="eastAsia"/>
        </w:rPr>
        <w:t>仍被上帝接收并</w:t>
      </w:r>
      <w:r w:rsidR="00CD2FAD" w:rsidRPr="00445C3D">
        <w:rPr>
          <w:rFonts w:cs="Times New Roman" w:hint="eastAsia"/>
        </w:rPr>
        <w:t>悦</w:t>
      </w:r>
      <w:r w:rsidRPr="00445C3D">
        <w:rPr>
          <w:rFonts w:cs="Times New Roman" w:hint="eastAsia"/>
        </w:rPr>
        <w:t>纳，这不是律法所教训的</w:t>
      </w:r>
      <w:r w:rsidR="000F2EE2">
        <w:rPr>
          <w:rFonts w:cs="Times New Roman" w:hint="eastAsia"/>
        </w:rPr>
        <w:t>；</w:t>
      </w:r>
      <w:r w:rsidRPr="00445C3D">
        <w:rPr>
          <w:rFonts w:cs="Times New Roman" w:hint="eastAsia"/>
        </w:rPr>
        <w:t>律法所要求的是</w:t>
      </w:r>
      <w:r w:rsidR="00512B20" w:rsidRPr="00445C3D">
        <w:rPr>
          <w:rFonts w:cs="Times New Roman" w:hint="eastAsia"/>
        </w:rPr>
        <w:t>：</w:t>
      </w:r>
      <w:r w:rsidRPr="00445C3D">
        <w:rPr>
          <w:rFonts w:cs="Times New Roman" w:hint="eastAsia"/>
        </w:rPr>
        <w:t>若要使上帝喜悦，就要一种全然完全而纯</w:t>
      </w:r>
      <w:r w:rsidR="00CD2FAD" w:rsidRPr="00445C3D">
        <w:rPr>
          <w:rFonts w:cs="Times New Roman" w:hint="eastAsia"/>
        </w:rPr>
        <w:t>洁</w:t>
      </w:r>
      <w:r w:rsidRPr="00445C3D">
        <w:rPr>
          <w:rFonts w:cs="Times New Roman" w:hint="eastAsia"/>
        </w:rPr>
        <w:t>的顺从。幸亏福音教训我们说</w:t>
      </w:r>
      <w:r w:rsidR="00512B20" w:rsidRPr="00445C3D">
        <w:rPr>
          <w:rFonts w:cs="Times New Roman" w:hint="eastAsia"/>
        </w:rPr>
        <w:t>：</w:t>
      </w:r>
      <w:r w:rsidRPr="00445C3D">
        <w:rPr>
          <w:rFonts w:cs="Times New Roman" w:hint="eastAsia"/>
        </w:rPr>
        <w:t>我们属灵的奉献，是藉着信，因基督的缘故，而被上帝悦纳，彼前二</w:t>
      </w:r>
      <w:r w:rsidRPr="00445C3D">
        <w:rPr>
          <w:rFonts w:cs="Times New Roman"/>
        </w:rPr>
        <w:t>5</w:t>
      </w:r>
      <w:r w:rsidR="000F2EE2">
        <w:rPr>
          <w:rFonts w:cs="Times New Roman" w:hint="eastAsia"/>
        </w:rPr>
        <w:t>；</w:t>
      </w:r>
      <w:r w:rsidRPr="00445C3D">
        <w:rPr>
          <w:rFonts w:cs="Times New Roman" w:hint="eastAsia"/>
        </w:rPr>
        <w:t>来</w:t>
      </w:r>
      <w:r w:rsidR="00CD2FAD" w:rsidRPr="00445C3D">
        <w:rPr>
          <w:rFonts w:cs="Times New Roman" w:hint="eastAsia"/>
        </w:rPr>
        <w:t>十一</w:t>
      </w:r>
      <w:r w:rsidR="00CD2FAD" w:rsidRPr="00445C3D">
        <w:rPr>
          <w:rFonts w:cs="Times New Roman"/>
        </w:rPr>
        <w:t>4</w:t>
      </w:r>
      <w:r w:rsidRPr="00445C3D">
        <w:rPr>
          <w:rFonts w:cs="Times New Roman" w:hint="eastAsia"/>
        </w:rPr>
        <w:t>下。</w:t>
      </w:r>
      <w:r w:rsidR="001601E9" w:rsidRPr="00445C3D">
        <w:rPr>
          <w:rFonts w:cs="Times New Roman"/>
        </w:rPr>
        <w:t>”</w:t>
      </w:r>
    </w:p>
    <w:p w14:paraId="3F9511EF" w14:textId="7D1F02EC" w:rsidR="00BB75CD" w:rsidRPr="00445C3D" w:rsidRDefault="0031269B" w:rsidP="00DF514A">
      <w:pPr>
        <w:spacing w:after="0"/>
        <w:ind w:firstLine="461"/>
        <w:rPr>
          <w:rFonts w:cs="Times New Roman"/>
        </w:rPr>
      </w:pPr>
      <w:r w:rsidRPr="00445C3D">
        <w:rPr>
          <w:rFonts w:cs="Times New Roman" w:hint="eastAsia"/>
        </w:rPr>
        <w:t>昆斯德也陈述说</w:t>
      </w:r>
      <w:r w:rsidR="00512B20" w:rsidRPr="00445C3D">
        <w:rPr>
          <w:rFonts w:cs="Times New Roman" w:hint="eastAsia"/>
        </w:rPr>
        <w:t>：</w:t>
      </w:r>
      <w:r w:rsidR="001601E9" w:rsidRPr="00445C3D">
        <w:rPr>
          <w:rFonts w:cs="Times New Roman"/>
        </w:rPr>
        <w:t>“</w:t>
      </w:r>
      <w:r w:rsidRPr="00445C3D">
        <w:rPr>
          <w:rFonts w:cs="Times New Roman" w:hint="eastAsia"/>
        </w:rPr>
        <w:t>重生者的行为，按其本身而论，并非完全良好，而是被罪的污点所沾污</w:t>
      </w:r>
      <w:r w:rsidR="000F2EE2">
        <w:rPr>
          <w:rFonts w:cs="Times New Roman" w:hint="eastAsia"/>
        </w:rPr>
        <w:t>；</w:t>
      </w:r>
      <w:r w:rsidRPr="00445C3D">
        <w:rPr>
          <w:rFonts w:cs="Times New Roman" w:hint="eastAsia"/>
        </w:rPr>
        <w:t>但是在基督里，这些行为是完全良好</w:t>
      </w:r>
      <w:r w:rsidR="000F2EE2">
        <w:rPr>
          <w:rFonts w:cs="Times New Roman" w:hint="eastAsia"/>
        </w:rPr>
        <w:t>；</w:t>
      </w:r>
      <w:r w:rsidRPr="00445C3D">
        <w:rPr>
          <w:rFonts w:cs="Times New Roman" w:hint="eastAsia"/>
        </w:rPr>
        <w:t>按此意义乃是善行中所未曾成全的事，已因基督的缘故，蒙了饶恕</w:t>
      </w:r>
      <w:r w:rsidR="000F2EE2">
        <w:rPr>
          <w:rFonts w:cs="Times New Roman" w:hint="eastAsia"/>
        </w:rPr>
        <w:t>；</w:t>
      </w:r>
      <w:r w:rsidRPr="00445C3D">
        <w:rPr>
          <w:rFonts w:cs="Times New Roman" w:hint="eastAsia"/>
        </w:rPr>
        <w:t>善行在完全上所缺乏的事，乃因着基督的至善顺从归与信徒的原故，就蒙</w:t>
      </w:r>
      <w:r w:rsidR="00CD2FAD" w:rsidRPr="00445C3D">
        <w:rPr>
          <w:rFonts w:cs="Times New Roman" w:hint="eastAsia"/>
        </w:rPr>
        <w:t>悦</w:t>
      </w:r>
      <w:r w:rsidRPr="00445C3D">
        <w:rPr>
          <w:rFonts w:cs="Times New Roman" w:hint="eastAsia"/>
        </w:rPr>
        <w:t>纳。</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.4</w:t>
      </w:r>
      <w:r w:rsidRPr="00445C3D">
        <w:rPr>
          <w:rFonts w:cs="Times New Roman"/>
        </w:rPr>
        <w:t>93</w:t>
      </w:r>
      <w:r w:rsidR="005C0F88" w:rsidRPr="00445C3D">
        <w:rPr>
          <w:rFonts w:cs="Times New Roman" w:hint="eastAsia"/>
        </w:rPr>
        <w:t>）</w:t>
      </w:r>
      <w:r w:rsidRPr="00445C3D">
        <w:rPr>
          <w:rFonts w:cs="Times New Roman" w:hint="eastAsia"/>
        </w:rPr>
        <w:t>所以，上帝儿子耶稣基督的血，也洗净我们的善行的罪，约壹一</w:t>
      </w:r>
      <w:r w:rsidRPr="00445C3D">
        <w:rPr>
          <w:rFonts w:cs="Times New Roman"/>
        </w:rPr>
        <w:t>7</w:t>
      </w:r>
      <w:r w:rsidRPr="00445C3D">
        <w:rPr>
          <w:rFonts w:cs="Times New Roman" w:hint="eastAsia"/>
        </w:rPr>
        <w:t>。</w:t>
      </w:r>
    </w:p>
    <w:p w14:paraId="37C3AC1A" w14:textId="77777777" w:rsidR="004F0D85" w:rsidRPr="00445C3D" w:rsidRDefault="004F0D85" w:rsidP="00DF514A">
      <w:pPr>
        <w:spacing w:after="0"/>
        <w:ind w:firstLine="461"/>
        <w:rPr>
          <w:rFonts w:cs="Times New Roman"/>
        </w:rPr>
      </w:pPr>
    </w:p>
    <w:p w14:paraId="54DDD5CA" w14:textId="05CEF276" w:rsidR="00BB75CD" w:rsidRPr="00445C3D" w:rsidRDefault="0031269B" w:rsidP="00445C3D">
      <w:pPr>
        <w:pStyle w:val="3"/>
        <w:rPr>
          <w:rFonts w:cs="Times New Roman"/>
        </w:rPr>
      </w:pPr>
      <w:bookmarkStart w:id="158" w:name="_Toc220321264"/>
      <w:r w:rsidRPr="00445C3D">
        <w:rPr>
          <w:rFonts w:cs="Times New Roman" w:hint="eastAsia"/>
        </w:rPr>
        <w:t>外邦人的善行</w:t>
      </w:r>
      <w:bookmarkEnd w:id="158"/>
    </w:p>
    <w:p w14:paraId="0BBDB544" w14:textId="1D2B898E" w:rsidR="0031269B" w:rsidRPr="00445C3D" w:rsidRDefault="0031269B" w:rsidP="00DF514A">
      <w:pPr>
        <w:spacing w:after="0"/>
        <w:ind w:firstLine="461"/>
        <w:rPr>
          <w:rFonts w:cs="Times New Roman"/>
        </w:rPr>
      </w:pPr>
      <w:r w:rsidRPr="00445C3D">
        <w:rPr>
          <w:rFonts w:cs="Times New Roman" w:hint="eastAsia"/>
        </w:rPr>
        <w:t>因为圣保罗在他寄罗马人的书信内主张外邦人</w:t>
      </w:r>
      <w:r w:rsidR="001601E9" w:rsidRPr="00445C3D">
        <w:rPr>
          <w:rFonts w:cs="Times New Roman"/>
        </w:rPr>
        <w:t>“</w:t>
      </w:r>
      <w:r w:rsidRPr="00445C3D">
        <w:rPr>
          <w:rFonts w:cs="Times New Roman" w:hint="eastAsia"/>
        </w:rPr>
        <w:t>顺着本性行律法上的事</w:t>
      </w:r>
      <w:r w:rsidR="001601E9" w:rsidRPr="00445C3D">
        <w:rPr>
          <w:rFonts w:cs="Times New Roman"/>
        </w:rPr>
        <w:t>”</w:t>
      </w:r>
      <w:r w:rsidRPr="00445C3D">
        <w:rPr>
          <w:rFonts w:cs="Times New Roman" w:hint="eastAsia"/>
        </w:rPr>
        <w:t>，罗二</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也参考罗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Pr="00445C3D">
        <w:rPr>
          <w:rFonts w:cs="Times New Roman" w:hint="eastAsia"/>
        </w:rPr>
        <w:t>，</w:t>
      </w:r>
      <w:r w:rsidRPr="00445C3D">
        <w:rPr>
          <w:rFonts w:cs="Times New Roman"/>
        </w:rPr>
        <w:t>32</w:t>
      </w:r>
      <w:r w:rsidRPr="00445C3D">
        <w:rPr>
          <w:rFonts w:cs="Times New Roman" w:hint="eastAsia"/>
        </w:rPr>
        <w:t>，所以需要考虑</w:t>
      </w:r>
      <w:r w:rsidR="00512B20" w:rsidRPr="00445C3D">
        <w:rPr>
          <w:rFonts w:cs="Times New Roman" w:hint="eastAsia"/>
        </w:rPr>
        <w:t>：</w:t>
      </w:r>
      <w:r w:rsidRPr="00445C3D">
        <w:rPr>
          <w:rFonts w:cs="Times New Roman" w:hint="eastAsia"/>
        </w:rPr>
        <w:t>外邦人或未重生的人，按照何种意义也能行善，这个问题。</w:t>
      </w:r>
      <w:r w:rsidR="00062153" w:rsidRPr="00445C3D">
        <w:rPr>
          <w:rFonts w:cs="Times New Roman" w:hint="eastAsia"/>
        </w:rPr>
        <w:t>恰当地</w:t>
      </w:r>
      <w:r w:rsidRPr="00445C3D">
        <w:rPr>
          <w:rFonts w:cs="Times New Roman" w:hint="eastAsia"/>
        </w:rPr>
        <w:t>说，当然只应称那些出自信和爱上帝的心所行的行为为善行，来十</w:t>
      </w:r>
      <w:r w:rsidR="00893BA9" w:rsidRPr="00445C3D">
        <w:rPr>
          <w:rFonts w:cs="Times New Roman" w:hint="eastAsia"/>
        </w:rPr>
        <w:t>一</w:t>
      </w:r>
      <w:r w:rsidR="00893BA9" w:rsidRPr="00445C3D">
        <w:rPr>
          <w:rFonts w:cs="Times New Roman"/>
        </w:rPr>
        <w:t>6</w:t>
      </w:r>
      <w:r w:rsidRPr="00445C3D">
        <w:rPr>
          <w:rFonts w:cs="Times New Roman" w:hint="eastAsia"/>
        </w:rPr>
        <w:t>，但是我们也能将</w:t>
      </w:r>
      <w:r w:rsidR="001601E9" w:rsidRPr="00445C3D">
        <w:rPr>
          <w:rFonts w:cs="Times New Roman"/>
        </w:rPr>
        <w:t>“</w:t>
      </w:r>
      <w:r w:rsidRPr="00445C3D">
        <w:rPr>
          <w:rFonts w:cs="Times New Roman" w:hint="eastAsia"/>
        </w:rPr>
        <w:t>良好</w:t>
      </w:r>
      <w:r w:rsidR="001601E9" w:rsidRPr="00445C3D">
        <w:rPr>
          <w:rFonts w:cs="Times New Roman"/>
        </w:rPr>
        <w:t>”</w:t>
      </w:r>
      <w:r w:rsidR="00E605A4">
        <w:rPr>
          <w:rFonts w:cs="Times New Roman" w:hint="eastAsia"/>
        </w:rPr>
        <w:t>（</w:t>
      </w:r>
      <w:r w:rsidRPr="00445C3D">
        <w:rPr>
          <w:rFonts w:cs="Times New Roman" w:hint="eastAsia"/>
        </w:rPr>
        <w:t>或善</w:t>
      </w:r>
      <w:r w:rsidR="00E605A4">
        <w:rPr>
          <w:rFonts w:cs="Times New Roman" w:hint="eastAsia"/>
        </w:rPr>
        <w:t>）</w:t>
      </w:r>
      <w:r w:rsidRPr="00445C3D">
        <w:rPr>
          <w:rFonts w:cs="Times New Roman" w:hint="eastAsia"/>
        </w:rPr>
        <w:t>这个名词应用于未重生者按照那在他们心内所刻的神圣律法的标准所行的一切事，罗二</w:t>
      </w:r>
      <w:r w:rsidRPr="00445C3D">
        <w:rPr>
          <w:rFonts w:cs="Times New Roman"/>
        </w:rPr>
        <w:t>15</w:t>
      </w:r>
      <w:r w:rsidR="000F2EE2">
        <w:rPr>
          <w:rFonts w:cs="Times New Roman" w:hint="eastAsia"/>
        </w:rPr>
        <w:t>；</w:t>
      </w:r>
      <w:r w:rsidR="00062153" w:rsidRPr="00445C3D">
        <w:rPr>
          <w:rFonts w:cs="Times New Roman" w:hint="eastAsia"/>
        </w:rPr>
        <w:t>一</w:t>
      </w:r>
      <w:r w:rsidRPr="00445C3D">
        <w:rPr>
          <w:rFonts w:cs="Times New Roman"/>
        </w:rPr>
        <w:t>32</w:t>
      </w:r>
      <w:r w:rsidRPr="00445C3D">
        <w:rPr>
          <w:rFonts w:cs="Times New Roman" w:hint="eastAsia"/>
        </w:rPr>
        <w:t>，如</w:t>
      </w:r>
      <w:r w:rsidR="00512B20" w:rsidRPr="00445C3D">
        <w:rPr>
          <w:rFonts w:cs="Times New Roman" w:hint="eastAsia"/>
        </w:rPr>
        <w:t>：</w:t>
      </w:r>
      <w:r w:rsidRPr="00445C3D">
        <w:rPr>
          <w:rFonts w:cs="Times New Roman" w:hint="eastAsia"/>
        </w:rPr>
        <w:t>使饥饿的</w:t>
      </w:r>
      <w:r w:rsidR="00893BA9" w:rsidRPr="00445C3D">
        <w:rPr>
          <w:rFonts w:cs="Times New Roman" w:hint="eastAsia"/>
        </w:rPr>
        <w:t>人吃</w:t>
      </w:r>
      <w:r w:rsidRPr="00445C3D">
        <w:rPr>
          <w:rFonts w:cs="Times New Roman" w:hint="eastAsia"/>
        </w:rPr>
        <w:t>饱，使赤裸的人有衣，扶助受压迫的人，勤于自己的职守等。路德有一回说</w:t>
      </w:r>
      <w:r w:rsidR="00512B20" w:rsidRPr="00445C3D">
        <w:rPr>
          <w:rFonts w:cs="Times New Roman" w:hint="eastAsia"/>
        </w:rPr>
        <w:t>：</w:t>
      </w:r>
      <w:r w:rsidRPr="00445C3D">
        <w:rPr>
          <w:rFonts w:cs="Times New Roman" w:hint="eastAsia"/>
        </w:rPr>
        <w:t>由外面看来，这些行为每每超过信徒所行的善行</w:t>
      </w:r>
      <w:r w:rsidR="000F2EE2">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大亚力山大，该</w:t>
      </w:r>
      <w:r w:rsidR="0041117E" w:rsidRPr="00445C3D">
        <w:rPr>
          <w:rFonts w:cs="Times New Roman" w:hint="eastAsia"/>
        </w:rPr>
        <w:t>撒</w:t>
      </w:r>
      <w:r w:rsidRPr="00445C3D">
        <w:rPr>
          <w:rFonts w:cs="Times New Roman" w:hint="eastAsia"/>
        </w:rPr>
        <w:t>犹流和西皮阿</w:t>
      </w:r>
      <w:r w:rsidR="005C0F88" w:rsidRPr="00445C3D">
        <w:rPr>
          <w:rFonts w:cs="Times New Roman" w:hint="eastAsia"/>
        </w:rPr>
        <w:t>（</w:t>
      </w:r>
      <w:r w:rsidRPr="00445C3D">
        <w:rPr>
          <w:rFonts w:cs="Times New Roman"/>
        </w:rPr>
        <w:t>Alexander the Great., Julius Caesar, Scipio</w:t>
      </w:r>
      <w:r w:rsidR="005C0F88" w:rsidRPr="00445C3D">
        <w:rPr>
          <w:rFonts w:cs="Times New Roman" w:hint="eastAsia"/>
        </w:rPr>
        <w:t>）</w:t>
      </w:r>
      <w:r w:rsidRPr="00445C3D">
        <w:rPr>
          <w:rFonts w:cs="Times New Roman" w:hint="eastAsia"/>
        </w:rPr>
        <w:t>的行动比基督徒更为成功。</w:t>
      </w:r>
      <w:r w:rsidR="001601E9" w:rsidRPr="00445C3D">
        <w:rPr>
          <w:rFonts w:cs="Times New Roman"/>
        </w:rPr>
        <w:t>”</w:t>
      </w:r>
      <w:r w:rsidR="005C0F88" w:rsidRPr="00445C3D">
        <w:rPr>
          <w:rFonts w:cs="Times New Roman" w:hint="eastAsia"/>
        </w:rPr>
        <w:t>（</w:t>
      </w:r>
      <w:r w:rsidRPr="00445C3D">
        <w:rPr>
          <w:rFonts w:cs="Times New Roman"/>
        </w:rPr>
        <w:t xml:space="preserve">St. L., </w:t>
      </w:r>
      <w:r w:rsidR="0041117E" w:rsidRPr="00445C3D">
        <w:rPr>
          <w:rFonts w:cs="Times New Roman"/>
        </w:rPr>
        <w:t>II</w:t>
      </w:r>
      <w:r w:rsidRPr="00445C3D">
        <w:rPr>
          <w:rFonts w:cs="Times New Roman"/>
        </w:rPr>
        <w:t>,461</w:t>
      </w:r>
      <w:r w:rsidRPr="00445C3D">
        <w:rPr>
          <w:rFonts w:cs="Times New Roman" w:hint="eastAsia"/>
        </w:rPr>
        <w:t>下。</w:t>
      </w:r>
      <w:r w:rsidR="005C0F88" w:rsidRPr="00445C3D">
        <w:rPr>
          <w:rFonts w:cs="Times New Roman" w:hint="eastAsia"/>
        </w:rPr>
        <w:t>）</w:t>
      </w:r>
    </w:p>
    <w:p w14:paraId="07DFB61E" w14:textId="307CB63D" w:rsidR="0031269B" w:rsidRPr="00445C3D" w:rsidRDefault="0031269B" w:rsidP="00DF514A">
      <w:pPr>
        <w:spacing w:after="0"/>
        <w:ind w:firstLine="461"/>
        <w:rPr>
          <w:rFonts w:cs="Times New Roman"/>
        </w:rPr>
      </w:pPr>
      <w:r w:rsidRPr="00445C3D">
        <w:rPr>
          <w:rFonts w:cs="Times New Roman" w:hint="eastAsia"/>
        </w:rPr>
        <w:t>虽有这种事实，但路德及我们路德会的信条仍声明说</w:t>
      </w:r>
      <w:r w:rsidR="00512B20" w:rsidRPr="00445C3D">
        <w:rPr>
          <w:rFonts w:cs="Times New Roman" w:hint="eastAsia"/>
        </w:rPr>
        <w:t>：</w:t>
      </w:r>
      <w:r w:rsidRPr="00445C3D">
        <w:rPr>
          <w:rFonts w:cs="Times New Roman" w:hint="eastAsia"/>
        </w:rPr>
        <w:t>信徒与非信徒的善行其间的区别，是属于种类，不是属于等级的</w:t>
      </w:r>
      <w:r w:rsidR="000F2EE2">
        <w:rPr>
          <w:rFonts w:cs="Times New Roman" w:hint="eastAsia"/>
        </w:rPr>
        <w:t>；</w:t>
      </w:r>
      <w:r w:rsidRPr="00445C3D">
        <w:rPr>
          <w:rFonts w:cs="Times New Roman" w:hint="eastAsia"/>
        </w:rPr>
        <w:t>即是说</w:t>
      </w:r>
      <w:r w:rsidR="00512B20" w:rsidRPr="00445C3D">
        <w:rPr>
          <w:rFonts w:cs="Times New Roman" w:hint="eastAsia"/>
        </w:rPr>
        <w:t>：</w:t>
      </w:r>
      <w:r w:rsidRPr="00445C3D">
        <w:rPr>
          <w:rFonts w:cs="Times New Roman" w:hint="eastAsia"/>
        </w:rPr>
        <w:t>未重生者的善行，根本不可</w:t>
      </w:r>
      <w:r w:rsidR="00E8610C" w:rsidRPr="00445C3D">
        <w:rPr>
          <w:rFonts w:cs="Times New Roman" w:hint="eastAsia"/>
        </w:rPr>
        <w:t>算作</w:t>
      </w:r>
      <w:r w:rsidRPr="00445C3D">
        <w:rPr>
          <w:rFonts w:cs="Times New Roman" w:hint="eastAsia"/>
        </w:rPr>
        <w:t>属于基督徒善行的种类，无非仅是外表上良善</w:t>
      </w:r>
      <w:r w:rsidR="005C0F88" w:rsidRPr="00445C3D">
        <w:rPr>
          <w:rFonts w:cs="Times New Roman" w:hint="eastAsia"/>
        </w:rPr>
        <w:t>（</w:t>
      </w:r>
      <w:r w:rsidRPr="00445C3D">
        <w:rPr>
          <w:rFonts w:cs="Times New Roman"/>
        </w:rPr>
        <w:t>quoad materiale</w:t>
      </w:r>
      <w:r w:rsidR="00E8610C" w:rsidRPr="00445C3D">
        <w:rPr>
          <w:rFonts w:cs="Times New Roman" w:hint="eastAsia"/>
        </w:rPr>
        <w:t>行为</w:t>
      </w:r>
      <w:r w:rsidRPr="00445C3D">
        <w:rPr>
          <w:rFonts w:cs="Times New Roman" w:hint="eastAsia"/>
        </w:rPr>
        <w:t>上</w:t>
      </w:r>
      <w:r w:rsidR="005C0F88" w:rsidRPr="00445C3D">
        <w:rPr>
          <w:rFonts w:cs="Times New Roman" w:hint="eastAsia"/>
        </w:rPr>
        <w:t>）</w:t>
      </w:r>
      <w:r w:rsidR="00893BA9" w:rsidRPr="00445C3D">
        <w:rPr>
          <w:rFonts w:cs="Times New Roman" w:hint="eastAsia"/>
        </w:rPr>
        <w:t>，不</w:t>
      </w:r>
      <w:r w:rsidRPr="00445C3D">
        <w:rPr>
          <w:rFonts w:cs="Times New Roman" w:hint="eastAsia"/>
        </w:rPr>
        <w:t>是里面良善</w:t>
      </w:r>
      <w:r w:rsidR="005C0F88" w:rsidRPr="00445C3D">
        <w:rPr>
          <w:rFonts w:cs="Times New Roman" w:hint="eastAsia"/>
        </w:rPr>
        <w:t>（</w:t>
      </w:r>
      <w:r w:rsidRPr="00445C3D">
        <w:rPr>
          <w:rFonts w:cs="Times New Roman"/>
        </w:rPr>
        <w:t>quoad formale</w:t>
      </w:r>
      <w:r w:rsidR="00E8610C" w:rsidRPr="00445C3D">
        <w:rPr>
          <w:rFonts w:cs="Times New Roman" w:hint="eastAsia"/>
        </w:rPr>
        <w:t>本质</w:t>
      </w:r>
      <w:r w:rsidRPr="00445C3D">
        <w:rPr>
          <w:rFonts w:cs="Times New Roman" w:hint="eastAsia"/>
        </w:rPr>
        <w:t>上</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凡不凭着爱</w:t>
      </w:r>
      <w:r w:rsidR="00E605A4">
        <w:rPr>
          <w:rFonts w:cs="Times New Roman" w:hint="eastAsia"/>
        </w:rPr>
        <w:t>（</w:t>
      </w:r>
      <w:r w:rsidRPr="00445C3D">
        <w:rPr>
          <w:rFonts w:cs="Times New Roman" w:hint="eastAsia"/>
        </w:rPr>
        <w:t>在爱里</w:t>
      </w:r>
      <w:r w:rsidR="00E605A4">
        <w:rPr>
          <w:rFonts w:cs="Times New Roman" w:hint="eastAsia"/>
        </w:rPr>
        <w:t>）</w:t>
      </w:r>
      <w:r w:rsidRPr="00445C3D">
        <w:rPr>
          <w:rFonts w:cs="Times New Roman" w:hint="eastAsia"/>
        </w:rPr>
        <w:t>所行的事，皆为可咒诅的。</w:t>
      </w:r>
      <w:r w:rsidR="001601E9" w:rsidRPr="00445C3D">
        <w:rPr>
          <w:rFonts w:cs="Times New Roman"/>
        </w:rPr>
        <w:t>”</w:t>
      </w:r>
      <w:r w:rsidR="005C0F88" w:rsidRPr="00445C3D">
        <w:rPr>
          <w:rFonts w:cs="Times New Roman" w:hint="eastAsia"/>
        </w:rPr>
        <w:t>（</w:t>
      </w:r>
      <w:r w:rsidRPr="00445C3D">
        <w:rPr>
          <w:rFonts w:cs="Times New Roman"/>
        </w:rPr>
        <w:t>St. L., X</w:t>
      </w:r>
      <w:r w:rsidR="00E8610C" w:rsidRPr="00445C3D">
        <w:rPr>
          <w:rFonts w:cs="Times New Roman" w:hint="eastAsia"/>
        </w:rPr>
        <w:t>，</w:t>
      </w:r>
      <w:r w:rsidRPr="00445C3D">
        <w:rPr>
          <w:rFonts w:cs="Times New Roman"/>
        </w:rPr>
        <w:t>407</w:t>
      </w:r>
      <w:r w:rsidR="000F2EE2">
        <w:rPr>
          <w:rFonts w:cs="Times New Roman" w:hint="eastAsia"/>
        </w:rPr>
        <w:t>；</w:t>
      </w:r>
      <w:r w:rsidRPr="00445C3D">
        <w:rPr>
          <w:rFonts w:cs="Times New Roman" w:hint="eastAsia"/>
        </w:rPr>
        <w:t>也比较</w:t>
      </w:r>
      <w:r w:rsidR="00E8610C" w:rsidRPr="00445C3D">
        <w:rPr>
          <w:rFonts w:cs="Times New Roman"/>
        </w:rPr>
        <w:t>VII</w:t>
      </w:r>
      <w:r w:rsidR="00E8610C" w:rsidRPr="00445C3D">
        <w:rPr>
          <w:rFonts w:cs="Times New Roman" w:hint="eastAsia"/>
        </w:rPr>
        <w:t>，</w:t>
      </w:r>
      <w:r w:rsidRPr="00445C3D">
        <w:rPr>
          <w:rFonts w:cs="Times New Roman"/>
        </w:rPr>
        <w:t>1862</w:t>
      </w:r>
      <w:r w:rsidR="005C0F88" w:rsidRPr="00445C3D">
        <w:rPr>
          <w:rFonts w:cs="Times New Roman" w:hint="eastAsia"/>
        </w:rPr>
        <w:t>）</w:t>
      </w:r>
    </w:p>
    <w:p w14:paraId="2C5A4A28" w14:textId="1F723270" w:rsidR="0031269B" w:rsidRPr="00445C3D" w:rsidRDefault="0031269B" w:rsidP="00DF514A">
      <w:pPr>
        <w:spacing w:after="0"/>
        <w:ind w:firstLine="461"/>
        <w:rPr>
          <w:rFonts w:cs="Times New Roman"/>
        </w:rPr>
      </w:pPr>
      <w:r w:rsidRPr="00445C3D">
        <w:rPr>
          <w:rFonts w:cs="Times New Roman" w:hint="eastAsia"/>
        </w:rPr>
        <w:t>不信之人的好行为实在也是上帝所激动起来的，但却不是在祂的恩典国里</w:t>
      </w:r>
      <w:r w:rsidR="005C0F88" w:rsidRPr="00445C3D">
        <w:rPr>
          <w:rFonts w:cs="Times New Roman" w:hint="eastAsia"/>
        </w:rPr>
        <w:t>（</w:t>
      </w:r>
      <w:r w:rsidRPr="00445C3D">
        <w:rPr>
          <w:rFonts w:cs="Times New Roman"/>
        </w:rPr>
        <w:t>regnum gratiae</w:t>
      </w:r>
      <w:r w:rsidR="005C0F88" w:rsidRPr="00445C3D">
        <w:rPr>
          <w:rFonts w:cs="Times New Roman" w:hint="eastAsia"/>
        </w:rPr>
        <w:t>）</w:t>
      </w:r>
      <w:r w:rsidRPr="00445C3D">
        <w:rPr>
          <w:rFonts w:cs="Times New Roman" w:hint="eastAsia"/>
        </w:rPr>
        <w:t>，圣灵在这国里藉着施</w:t>
      </w:r>
      <w:r w:rsidR="00893BA9" w:rsidRPr="00445C3D">
        <w:rPr>
          <w:rFonts w:cs="Times New Roman" w:hint="eastAsia"/>
        </w:rPr>
        <w:t>恩具</w:t>
      </w:r>
      <w:r w:rsidRPr="00445C3D">
        <w:rPr>
          <w:rFonts w:cs="Times New Roman" w:hint="eastAsia"/>
        </w:rPr>
        <w:t>造成属灵的善行</w:t>
      </w:r>
      <w:r w:rsidR="005C0F88" w:rsidRPr="00445C3D">
        <w:rPr>
          <w:rFonts w:cs="Times New Roman" w:hint="eastAsia"/>
        </w:rPr>
        <w:t>（</w:t>
      </w:r>
      <w:r w:rsidRPr="00445C3D">
        <w:rPr>
          <w:rFonts w:cs="Times New Roman"/>
        </w:rPr>
        <w:t>iustitia spiritualis</w:t>
      </w:r>
      <w:r w:rsidR="005C0F88" w:rsidRPr="00445C3D">
        <w:rPr>
          <w:rFonts w:cs="Times New Roman" w:hint="eastAsia"/>
        </w:rPr>
        <w:t>）</w:t>
      </w:r>
      <w:r w:rsidR="000F2EE2">
        <w:rPr>
          <w:rFonts w:cs="Times New Roman" w:hint="eastAsia"/>
        </w:rPr>
        <w:t>；</w:t>
      </w:r>
      <w:r w:rsidRPr="00445C3D">
        <w:rPr>
          <w:rFonts w:cs="Times New Roman" w:hint="eastAsia"/>
        </w:rPr>
        <w:t>而是在祂权柄国里</w:t>
      </w:r>
      <w:r w:rsidR="005C0F88" w:rsidRPr="00445C3D">
        <w:rPr>
          <w:rFonts w:cs="Times New Roman" w:hint="eastAsia"/>
        </w:rPr>
        <w:t>（</w:t>
      </w:r>
      <w:r w:rsidRPr="00445C3D">
        <w:rPr>
          <w:rFonts w:cs="Times New Roman"/>
        </w:rPr>
        <w:t>regnum potentiae</w:t>
      </w:r>
      <w:r w:rsidR="005C0F88" w:rsidRPr="00445C3D">
        <w:rPr>
          <w:rFonts w:cs="Times New Roman" w:hint="eastAsia"/>
        </w:rPr>
        <w:t>）</w:t>
      </w:r>
      <w:r w:rsidRPr="00445C3D">
        <w:rPr>
          <w:rFonts w:cs="Times New Roman" w:hint="eastAsia"/>
        </w:rPr>
        <w:t>，上帝在这国内，为了保守这个世界，藉着祂刻在人心内的神圣律法使人去行公民的善</w:t>
      </w:r>
      <w:r w:rsidR="00893BA9" w:rsidRPr="00445C3D">
        <w:rPr>
          <w:rFonts w:cs="Times New Roman" w:hint="eastAsia"/>
        </w:rPr>
        <w:t>行</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，或称外表的善行</w:t>
      </w:r>
      <w:r w:rsidR="005C0F88" w:rsidRPr="00445C3D">
        <w:rPr>
          <w:rFonts w:cs="Times New Roman" w:hint="eastAsia"/>
        </w:rPr>
        <w:t>（</w:t>
      </w:r>
      <w:r w:rsidRPr="00445C3D">
        <w:rPr>
          <w:rFonts w:cs="Times New Roman"/>
        </w:rPr>
        <w:t>opera externa</w:t>
      </w:r>
      <w:r w:rsidR="005C0F88" w:rsidRPr="00445C3D">
        <w:rPr>
          <w:rFonts w:cs="Times New Roman" w:hint="eastAsia"/>
        </w:rPr>
        <w:t>）</w:t>
      </w:r>
      <w:r w:rsidRPr="00445C3D">
        <w:rPr>
          <w:rFonts w:cs="Times New Roman" w:hint="eastAsia"/>
        </w:rPr>
        <w:t>藉着祂刻在人心内的神圣律法。这些善行</w:t>
      </w:r>
      <w:r w:rsidR="005C0F88" w:rsidRPr="00445C3D">
        <w:rPr>
          <w:rFonts w:cs="Times New Roman" w:hint="eastAsia"/>
        </w:rPr>
        <w:t>（</w:t>
      </w:r>
      <w:r w:rsidRPr="00445C3D">
        <w:rPr>
          <w:rFonts w:cs="Times New Roman"/>
        </w:rPr>
        <w:t>iustitia civilis</w:t>
      </w:r>
      <w:r w:rsidR="005C0F88" w:rsidRPr="00445C3D">
        <w:rPr>
          <w:rFonts w:cs="Times New Roman" w:hint="eastAsia"/>
        </w:rPr>
        <w:t>）</w:t>
      </w:r>
      <w:r w:rsidRPr="00445C3D">
        <w:rPr>
          <w:rFonts w:cs="Times New Roman" w:hint="eastAsia"/>
        </w:rPr>
        <w:t>为人类社会的福利所必</w:t>
      </w:r>
      <w:r w:rsidR="00B8790E" w:rsidRPr="00445C3D">
        <w:rPr>
          <w:rFonts w:cs="Times New Roman" w:hint="eastAsia"/>
        </w:rPr>
        <w:t>需</w:t>
      </w:r>
      <w:r w:rsidRPr="00445C3D">
        <w:rPr>
          <w:rFonts w:cs="Times New Roman" w:hint="eastAsia"/>
        </w:rPr>
        <w:t>的，于是上帝以祂权柄国内今世的福气奖赏它们。按照这个意思，未重生的人的行为，能称为良善</w:t>
      </w:r>
      <w:r w:rsidR="000F2EE2">
        <w:rPr>
          <w:rFonts w:cs="Times New Roman" w:hint="eastAsia"/>
        </w:rPr>
        <w:t>；</w:t>
      </w:r>
      <w:r w:rsidRPr="00445C3D">
        <w:rPr>
          <w:rFonts w:cs="Times New Roman" w:hint="eastAsia"/>
        </w:rPr>
        <w:t>这些行为是照着神圣标准而行出的，并在属地上生活的范围中，成全许多今世的善。</w:t>
      </w:r>
    </w:p>
    <w:p w14:paraId="1EDBAF49" w14:textId="733FEC25" w:rsidR="0031269B" w:rsidRPr="00445C3D" w:rsidRDefault="0031269B" w:rsidP="00DF514A">
      <w:pPr>
        <w:spacing w:after="0"/>
        <w:ind w:firstLine="461"/>
        <w:rPr>
          <w:rFonts w:cs="Times New Roman"/>
        </w:rPr>
      </w:pPr>
      <w:r w:rsidRPr="00445C3D">
        <w:rPr>
          <w:rFonts w:cs="Times New Roman" w:hint="eastAsia"/>
        </w:rPr>
        <w:t>但是当这些行为在属灵善行的来源方面而论，就是说在信心，重生的心，基督内的新生命等方面而论，我们决不能称这些行为是良善的，而须咒诅它们全然属罪性的。其原因甚为明显，圣经毫无条件</w:t>
      </w:r>
      <w:r w:rsidR="00034BDD" w:rsidRPr="00445C3D">
        <w:rPr>
          <w:rFonts w:cs="Times New Roman" w:hint="eastAsia"/>
        </w:rPr>
        <w:t>地</w:t>
      </w:r>
      <w:r w:rsidRPr="00445C3D">
        <w:rPr>
          <w:rFonts w:cs="Times New Roman" w:hint="eastAsia"/>
        </w:rPr>
        <w:t>声明，凡未悔改的人是</w:t>
      </w:r>
      <w:r w:rsidR="001601E9" w:rsidRPr="00445C3D">
        <w:rPr>
          <w:rFonts w:cs="Times New Roman"/>
        </w:rPr>
        <w:t>“</w:t>
      </w:r>
      <w:r w:rsidRPr="00445C3D">
        <w:rPr>
          <w:rFonts w:cs="Times New Roman" w:hint="eastAsia"/>
        </w:rPr>
        <w:t>死在罪恶过犯之中</w:t>
      </w:r>
      <w:r w:rsidR="001601E9" w:rsidRPr="00445C3D">
        <w:rPr>
          <w:rFonts w:cs="Times New Roman"/>
        </w:rPr>
        <w:t>”</w:t>
      </w:r>
      <w:r w:rsidRPr="00445C3D">
        <w:rPr>
          <w:rFonts w:cs="Times New Roman" w:hint="eastAsia"/>
        </w:rPr>
        <w:t>，弗二</w:t>
      </w:r>
      <w:r w:rsidRPr="00445C3D">
        <w:rPr>
          <w:rFonts w:cs="Times New Roman"/>
        </w:rPr>
        <w:t>1</w:t>
      </w:r>
      <w:r w:rsidR="000F2EE2">
        <w:rPr>
          <w:rFonts w:cs="Times New Roman" w:hint="eastAsia"/>
        </w:rPr>
        <w:t>；</w:t>
      </w:r>
      <w:r w:rsidRPr="00445C3D">
        <w:rPr>
          <w:rFonts w:cs="Times New Roman" w:hint="eastAsia"/>
        </w:rPr>
        <w:t>是</w:t>
      </w:r>
      <w:r w:rsidR="001601E9" w:rsidRPr="00445C3D">
        <w:rPr>
          <w:rFonts w:cs="Times New Roman"/>
        </w:rPr>
        <w:t>“</w:t>
      </w:r>
      <w:r w:rsidRPr="00445C3D">
        <w:rPr>
          <w:rFonts w:cs="Times New Roman" w:hint="eastAsia"/>
        </w:rPr>
        <w:t>与</w:t>
      </w:r>
      <w:r w:rsidR="00034BDD" w:rsidRPr="00445C3D">
        <w:rPr>
          <w:rFonts w:cs="Times New Roman" w:hint="eastAsia"/>
        </w:rPr>
        <w:t>上</w:t>
      </w:r>
      <w:r w:rsidRPr="00445C3D">
        <w:rPr>
          <w:rFonts w:cs="Times New Roman" w:hint="eastAsia"/>
        </w:rPr>
        <w:t>帝所赐的生命隔绝了，都因自己无知</w:t>
      </w:r>
      <w:r w:rsidR="001601E9" w:rsidRPr="00445C3D">
        <w:rPr>
          <w:rFonts w:cs="Times New Roman"/>
        </w:rPr>
        <w:t>”</w:t>
      </w:r>
      <w:r w:rsidRPr="00445C3D">
        <w:rPr>
          <w:rFonts w:cs="Times New Roman" w:hint="eastAsia"/>
        </w:rPr>
        <w:t>，弗四</w:t>
      </w:r>
      <w:r w:rsidRPr="00445C3D">
        <w:rPr>
          <w:rFonts w:cs="Times New Roman"/>
        </w:rPr>
        <w:t>18</w:t>
      </w:r>
      <w:r w:rsidR="000F2EE2">
        <w:rPr>
          <w:rFonts w:cs="Times New Roman" w:hint="eastAsia"/>
        </w:rPr>
        <w:t>；</w:t>
      </w:r>
      <w:r w:rsidRPr="00445C3D">
        <w:rPr>
          <w:rFonts w:cs="Times New Roman" w:hint="eastAsia"/>
        </w:rPr>
        <w:t>是</w:t>
      </w:r>
      <w:r w:rsidR="001601E9" w:rsidRPr="00445C3D">
        <w:rPr>
          <w:rFonts w:cs="Times New Roman"/>
        </w:rPr>
        <w:t>“</w:t>
      </w:r>
      <w:r w:rsidRPr="00445C3D">
        <w:rPr>
          <w:rFonts w:cs="Times New Roman" w:hint="eastAsia"/>
        </w:rPr>
        <w:t>活在世上没有指望，没有上帝</w:t>
      </w:r>
      <w:r w:rsidR="001601E9" w:rsidRPr="00445C3D">
        <w:rPr>
          <w:rFonts w:cs="Times New Roman"/>
        </w:rPr>
        <w:t>”</w:t>
      </w:r>
      <w:r w:rsidRPr="00445C3D">
        <w:rPr>
          <w:rFonts w:cs="Times New Roman" w:hint="eastAsia"/>
        </w:rPr>
        <w:t>弗二</w:t>
      </w:r>
      <w:r w:rsidRPr="00445C3D">
        <w:rPr>
          <w:rFonts w:cs="Times New Roman"/>
        </w:rPr>
        <w:t>12</w:t>
      </w:r>
      <w:r w:rsidR="000F2EE2">
        <w:rPr>
          <w:rFonts w:cs="Times New Roman" w:hint="eastAsia"/>
        </w:rPr>
        <w:t>；</w:t>
      </w:r>
      <w:r w:rsidR="00893BA9" w:rsidRPr="00445C3D">
        <w:rPr>
          <w:rFonts w:cs="Times New Roman" w:hint="eastAsia"/>
        </w:rPr>
        <w:t>溺</w:t>
      </w:r>
      <w:r w:rsidRPr="00445C3D">
        <w:rPr>
          <w:rFonts w:cs="Times New Roman" w:hint="eastAsia"/>
        </w:rPr>
        <w:t>于</w:t>
      </w:r>
      <w:r w:rsidR="001601E9" w:rsidRPr="00445C3D">
        <w:rPr>
          <w:rFonts w:cs="Times New Roman"/>
        </w:rPr>
        <w:t>“</w:t>
      </w:r>
      <w:r w:rsidRPr="00445C3D">
        <w:rPr>
          <w:rFonts w:cs="Times New Roman" w:hint="eastAsia"/>
        </w:rPr>
        <w:t>哑吧偶像</w:t>
      </w:r>
      <w:r w:rsidR="001601E9" w:rsidRPr="00445C3D">
        <w:rPr>
          <w:rFonts w:cs="Times New Roman"/>
        </w:rPr>
        <w:t>”</w:t>
      </w:r>
      <w:r w:rsidRPr="00445C3D">
        <w:rPr>
          <w:rFonts w:cs="Times New Roman" w:hint="eastAsia"/>
        </w:rPr>
        <w:t>，林前十二</w:t>
      </w:r>
      <w:r w:rsidRPr="00445C3D">
        <w:rPr>
          <w:rFonts w:cs="Times New Roman"/>
        </w:rPr>
        <w:t>2</w:t>
      </w:r>
      <w:r w:rsidRPr="00445C3D">
        <w:rPr>
          <w:rFonts w:cs="Times New Roman" w:hint="eastAsia"/>
        </w:rPr>
        <w:t>，以致他们所献的祭，</w:t>
      </w:r>
      <w:r w:rsidR="001601E9" w:rsidRPr="00445C3D">
        <w:rPr>
          <w:rFonts w:cs="Times New Roman"/>
        </w:rPr>
        <w:t>“</w:t>
      </w:r>
      <w:r w:rsidRPr="00445C3D">
        <w:rPr>
          <w:rFonts w:cs="Times New Roman" w:hint="eastAsia"/>
        </w:rPr>
        <w:t>是祭鬼，不是祭上帝</w:t>
      </w:r>
      <w:r w:rsidR="001601E9" w:rsidRPr="00445C3D">
        <w:rPr>
          <w:rFonts w:cs="Times New Roman"/>
        </w:rPr>
        <w:t>”</w:t>
      </w:r>
      <w:r w:rsidRPr="00445C3D">
        <w:rPr>
          <w:rFonts w:cs="Times New Roman" w:hint="eastAsia"/>
        </w:rPr>
        <w:t>，林前十</w:t>
      </w:r>
      <w:r w:rsidRPr="00445C3D">
        <w:rPr>
          <w:rFonts w:cs="Times New Roman"/>
        </w:rPr>
        <w:t>20</w:t>
      </w:r>
      <w:r w:rsidRPr="00445C3D">
        <w:rPr>
          <w:rFonts w:cs="Times New Roman" w:hint="eastAsia"/>
        </w:rPr>
        <w:t>。</w:t>
      </w:r>
    </w:p>
    <w:p w14:paraId="6CE03352" w14:textId="13623B9B" w:rsidR="0031269B" w:rsidRPr="00445C3D" w:rsidRDefault="0031269B" w:rsidP="00DF514A">
      <w:pPr>
        <w:spacing w:after="0"/>
        <w:ind w:firstLine="461"/>
        <w:rPr>
          <w:rFonts w:cs="Times New Roman"/>
        </w:rPr>
      </w:pPr>
      <w:r w:rsidRPr="00445C3D">
        <w:rPr>
          <w:rFonts w:cs="Times New Roman" w:hint="eastAsia"/>
        </w:rPr>
        <w:t>罗马教派和偏于罗马教的</w:t>
      </w:r>
      <w:r w:rsidR="00034BDD" w:rsidRPr="00445C3D">
        <w:rPr>
          <w:rFonts w:cs="Times New Roman" w:hint="eastAsia"/>
        </w:rPr>
        <w:t>抗议</w:t>
      </w:r>
      <w:r w:rsidRPr="00445C3D">
        <w:rPr>
          <w:rFonts w:cs="Times New Roman" w:hint="eastAsia"/>
        </w:rPr>
        <w:t>派，视</w:t>
      </w:r>
      <w:r w:rsidR="001601E9" w:rsidRPr="00445C3D">
        <w:rPr>
          <w:rFonts w:cs="Times New Roman"/>
        </w:rPr>
        <w:t>“</w:t>
      </w:r>
      <w:r w:rsidRPr="00445C3D">
        <w:rPr>
          <w:rFonts w:cs="Times New Roman" w:hint="eastAsia"/>
        </w:rPr>
        <w:t>有道德的外邦人</w:t>
      </w:r>
      <w:r w:rsidR="001601E9" w:rsidRPr="00445C3D">
        <w:rPr>
          <w:rFonts w:cs="Times New Roman"/>
        </w:rPr>
        <w:t>”</w:t>
      </w:r>
      <w:r w:rsidR="00893BA9" w:rsidRPr="00445C3D">
        <w:rPr>
          <w:rFonts w:cs="Times New Roman" w:hint="eastAsia"/>
        </w:rPr>
        <w:t>所</w:t>
      </w:r>
      <w:r w:rsidRPr="00445C3D">
        <w:rPr>
          <w:rFonts w:cs="Times New Roman" w:hint="eastAsia"/>
        </w:rPr>
        <w:t>行的行为为善良的，有功劳的，甚至是救人的，</w:t>
      </w:r>
      <w:r w:rsidR="00034BDD" w:rsidRPr="00445C3D">
        <w:rPr>
          <w:rFonts w:cs="Times New Roman" w:hint="eastAsia"/>
        </w:rPr>
        <w:t>这</w:t>
      </w:r>
      <w:r w:rsidRPr="00445C3D">
        <w:rPr>
          <w:rFonts w:cs="Times New Roman" w:hint="eastAsia"/>
        </w:rPr>
        <w:t>事</w:t>
      </w:r>
      <w:r w:rsidR="008018EC" w:rsidRPr="00445C3D">
        <w:rPr>
          <w:rFonts w:cs="Times New Roman" w:hint="eastAsia"/>
        </w:rPr>
        <w:t>不小</w:t>
      </w:r>
      <w:r w:rsidRPr="00445C3D">
        <w:rPr>
          <w:rFonts w:cs="Times New Roman" w:hint="eastAsia"/>
        </w:rPr>
        <w:t>。这可证明他们既不明白律法，又不明白福音。</w:t>
      </w:r>
      <w:r w:rsidRPr="00445C3D">
        <w:rPr>
          <w:rFonts w:cs="Times New Roman" w:hint="eastAsia"/>
        </w:rPr>
        <w:lastRenderedPageBreak/>
        <w:t>他们视外邦人的行为是善良的，因为他们自己教导外邦论到行为称义的道理，因此由恩典中</w:t>
      </w:r>
      <w:r w:rsidR="008018EC" w:rsidRPr="00445C3D">
        <w:rPr>
          <w:rFonts w:cs="Times New Roman" w:hint="eastAsia"/>
        </w:rPr>
        <w:t>堕</w:t>
      </w:r>
      <w:r w:rsidRPr="00445C3D">
        <w:rPr>
          <w:rFonts w:cs="Times New Roman" w:hint="eastAsia"/>
        </w:rPr>
        <w:t>落。</w:t>
      </w:r>
    </w:p>
    <w:p w14:paraId="701DCCA5" w14:textId="66A5D6A3" w:rsidR="0031269B" w:rsidRPr="00445C3D" w:rsidRDefault="0031269B" w:rsidP="00DF514A">
      <w:pPr>
        <w:spacing w:after="0"/>
        <w:ind w:firstLine="461"/>
        <w:rPr>
          <w:rFonts w:cs="Times New Roman"/>
        </w:rPr>
      </w:pPr>
      <w:r w:rsidRPr="00445C3D">
        <w:rPr>
          <w:rFonts w:cs="Times New Roman" w:hint="eastAsia"/>
        </w:rPr>
        <w:t>所以，未悔改的人既然处于属灵的无知和无望的情况，他当然是没有能力出于属灵的动机行善。况且，既然他们本身不</w:t>
      </w:r>
      <w:r w:rsidR="00AF2B3E" w:rsidRPr="00445C3D">
        <w:rPr>
          <w:rFonts w:cs="Times New Roman" w:hint="eastAsia"/>
        </w:rPr>
        <w:t>讨</w:t>
      </w:r>
      <w:r w:rsidRPr="00445C3D">
        <w:rPr>
          <w:rFonts w:cs="Times New Roman" w:hint="eastAsia"/>
        </w:rPr>
        <w:t>上帝喜</w:t>
      </w:r>
      <w:r w:rsidR="00AF2B3E" w:rsidRPr="00445C3D">
        <w:rPr>
          <w:rFonts w:cs="Times New Roman" w:hint="eastAsia"/>
        </w:rPr>
        <w:t>悦</w:t>
      </w:r>
      <w:r w:rsidRPr="00445C3D">
        <w:rPr>
          <w:rFonts w:cs="Times New Roman" w:hint="eastAsia"/>
        </w:rPr>
        <w:t>，多</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诗五三</w:t>
      </w:r>
      <w:r w:rsidRPr="00445C3D">
        <w:rPr>
          <w:rFonts w:cs="Times New Roman"/>
        </w:rPr>
        <w:t>1</w:t>
      </w:r>
      <w:r w:rsidR="00AF2B3E" w:rsidRPr="00445C3D">
        <w:rPr>
          <w:rFonts w:cs="Times New Roman"/>
        </w:rPr>
        <w:t>-</w:t>
      </w:r>
      <w:r w:rsidRPr="00445C3D">
        <w:rPr>
          <w:rFonts w:cs="Times New Roman"/>
        </w:rPr>
        <w:t>3</w:t>
      </w:r>
      <w:r w:rsidRPr="00445C3D">
        <w:rPr>
          <w:rFonts w:cs="Times New Roman" w:hint="eastAsia"/>
        </w:rPr>
        <w:t>，他们的行为也照样不使祂喜</w:t>
      </w:r>
      <w:r w:rsidR="00AF2B3E" w:rsidRPr="00445C3D">
        <w:rPr>
          <w:rFonts w:cs="Times New Roman" w:hint="eastAsia"/>
        </w:rPr>
        <w:t>悦</w:t>
      </w:r>
      <w:r w:rsidRPr="00445C3D">
        <w:rPr>
          <w:rFonts w:cs="Times New Roman" w:hint="eastAsia"/>
        </w:rPr>
        <w:t>，因为他们的行为是</w:t>
      </w:r>
      <w:r w:rsidR="00AF2B3E" w:rsidRPr="00445C3D">
        <w:rPr>
          <w:rFonts w:cs="Times New Roman" w:hint="eastAsia"/>
        </w:rPr>
        <w:t>恶</w:t>
      </w:r>
      <w:r w:rsidRPr="00445C3D">
        <w:rPr>
          <w:rFonts w:cs="Times New Roman" w:hint="eastAsia"/>
        </w:rPr>
        <w:t>的</w:t>
      </w:r>
      <w:r w:rsidR="000F2EE2">
        <w:rPr>
          <w:rFonts w:cs="Times New Roman"/>
        </w:rPr>
        <w:t>；</w:t>
      </w:r>
      <w:r w:rsidRPr="00445C3D">
        <w:rPr>
          <w:rFonts w:cs="Times New Roman" w:hint="eastAsia"/>
        </w:rPr>
        <w:t>太十二</w:t>
      </w:r>
      <w:r w:rsidRPr="00445C3D">
        <w:rPr>
          <w:rFonts w:cs="Times New Roman"/>
        </w:rPr>
        <w:t>33</w:t>
      </w:r>
      <w:r w:rsidR="000F2EE2">
        <w:rPr>
          <w:rFonts w:cs="Times New Roman"/>
        </w:rPr>
        <w:t>；</w:t>
      </w:r>
      <w:r w:rsidRPr="00445C3D">
        <w:rPr>
          <w:rFonts w:cs="Times New Roman" w:hint="eastAsia"/>
        </w:rPr>
        <w:t>路六</w:t>
      </w:r>
      <w:r w:rsidRPr="00445C3D">
        <w:rPr>
          <w:rFonts w:cs="Times New Roman"/>
        </w:rPr>
        <w:t>43</w:t>
      </w:r>
      <w:r w:rsidRPr="00445C3D">
        <w:rPr>
          <w:rFonts w:cs="Times New Roman" w:hint="eastAsia"/>
        </w:rPr>
        <w:t>，</w:t>
      </w:r>
      <w:r w:rsidRPr="00445C3D">
        <w:rPr>
          <w:rFonts w:cs="Times New Roman"/>
        </w:rPr>
        <w:t>44</w:t>
      </w:r>
      <w:r w:rsidRPr="00445C3D">
        <w:rPr>
          <w:rFonts w:cs="Times New Roman" w:hint="eastAsia"/>
        </w:rPr>
        <w:t>。因此，关于未悔改者的善行方面，我们坚持这区别</w:t>
      </w:r>
      <w:r w:rsidR="00512B20" w:rsidRPr="00445C3D">
        <w:rPr>
          <w:rFonts w:cs="Times New Roman" w:hint="eastAsia"/>
        </w:rPr>
        <w:t>：</w:t>
      </w:r>
      <w:r w:rsidRPr="00445C3D">
        <w:rPr>
          <w:rFonts w:cs="Times New Roman" w:hint="eastAsia"/>
        </w:rPr>
        <w:t>在上帝权柄国的范畴中</w:t>
      </w:r>
      <w:r w:rsidR="005C0F88" w:rsidRPr="00445C3D">
        <w:rPr>
          <w:rFonts w:cs="Times New Roman" w:hint="eastAsia"/>
        </w:rPr>
        <w:t>（</w:t>
      </w:r>
      <w:r w:rsidRPr="00445C3D">
        <w:rPr>
          <w:rFonts w:cs="Times New Roman"/>
        </w:rPr>
        <w:t>regnum potentiae</w:t>
      </w:r>
      <w:r w:rsidR="005C0F88" w:rsidRPr="00445C3D">
        <w:rPr>
          <w:rFonts w:cs="Times New Roman" w:hint="eastAsia"/>
        </w:rPr>
        <w:t>）</w:t>
      </w:r>
      <w:r w:rsidRPr="00445C3D">
        <w:rPr>
          <w:rFonts w:cs="Times New Roman" w:hint="eastAsia"/>
        </w:rPr>
        <w:t>，或在世俗的事上，可以说外邦人的行为是好的</w:t>
      </w:r>
      <w:r w:rsidR="000F2EE2">
        <w:rPr>
          <w:rFonts w:cs="Times New Roman" w:hint="eastAsia"/>
        </w:rPr>
        <w:t>；</w:t>
      </w:r>
      <w:r w:rsidRPr="00445C3D">
        <w:rPr>
          <w:rFonts w:cs="Times New Roman" w:hint="eastAsia"/>
        </w:rPr>
        <w:t>但在祂恩典国的范畴中</w:t>
      </w:r>
      <w:r w:rsidR="005C0F88" w:rsidRPr="00445C3D">
        <w:rPr>
          <w:rFonts w:cs="Times New Roman" w:hint="eastAsia"/>
        </w:rPr>
        <w:t>（</w:t>
      </w:r>
      <w:r w:rsidRPr="00445C3D">
        <w:rPr>
          <w:rFonts w:cs="Times New Roman"/>
        </w:rPr>
        <w:t>regnum gratiae</w:t>
      </w:r>
      <w:r w:rsidR="005C0F88" w:rsidRPr="00445C3D">
        <w:rPr>
          <w:rFonts w:cs="Times New Roman" w:hint="eastAsia"/>
        </w:rPr>
        <w:t>）</w:t>
      </w:r>
      <w:r w:rsidRPr="00445C3D">
        <w:rPr>
          <w:rFonts w:cs="Times New Roman" w:hint="eastAsia"/>
        </w:rPr>
        <w:t>或在属灵的事项上，未重生者的行为却是罪</w:t>
      </w:r>
      <w:r w:rsidR="005C0F88" w:rsidRPr="00445C3D">
        <w:rPr>
          <w:rFonts w:cs="Times New Roman" w:hint="eastAsia"/>
        </w:rPr>
        <w:t>（</w:t>
      </w:r>
      <w:r w:rsidR="00AF2B3E" w:rsidRPr="00445C3D">
        <w:rPr>
          <w:rFonts w:cs="Times New Roman" w:hint="eastAsia"/>
        </w:rPr>
        <w:t>奥</w:t>
      </w:r>
      <w:r w:rsidRPr="00445C3D">
        <w:rPr>
          <w:rFonts w:cs="Times New Roman" w:hint="eastAsia"/>
        </w:rPr>
        <w:t>古斯丁</w:t>
      </w:r>
      <w:r w:rsidR="00512B20" w:rsidRPr="00445C3D">
        <w:rPr>
          <w:rFonts w:cs="Times New Roman" w:hint="eastAsia"/>
        </w:rPr>
        <w:t>：</w:t>
      </w:r>
      <w:r w:rsidR="001601E9" w:rsidRPr="00445C3D">
        <w:rPr>
          <w:rFonts w:cs="Times New Roman"/>
        </w:rPr>
        <w:t>“</w:t>
      </w:r>
      <w:r w:rsidRPr="00445C3D">
        <w:rPr>
          <w:rFonts w:cs="Times New Roman" w:hint="eastAsia"/>
        </w:rPr>
        <w:t>灿烂的恶习</w:t>
      </w:r>
      <w:r w:rsidR="001601E9" w:rsidRPr="00445C3D">
        <w:rPr>
          <w:rFonts w:cs="Times New Roman"/>
        </w:rPr>
        <w:t>”</w:t>
      </w:r>
      <w:r w:rsidRPr="00445C3D">
        <w:rPr>
          <w:rFonts w:cs="Times New Roman"/>
        </w:rPr>
        <w:t>glittering vices</w:t>
      </w:r>
      <w:r w:rsidR="005C0F88" w:rsidRPr="00445C3D">
        <w:rPr>
          <w:rFonts w:cs="Times New Roman" w:hint="eastAsia"/>
        </w:rPr>
        <w:t>）</w:t>
      </w:r>
      <w:r w:rsidRPr="00445C3D">
        <w:rPr>
          <w:rFonts w:cs="Times New Roman" w:hint="eastAsia"/>
        </w:rPr>
        <w:t>。</w:t>
      </w:r>
    </w:p>
    <w:p w14:paraId="4240B985" w14:textId="31E9552A" w:rsidR="0031269B" w:rsidRPr="00445C3D" w:rsidRDefault="0031269B" w:rsidP="00DF514A">
      <w:pPr>
        <w:spacing w:after="0"/>
        <w:ind w:firstLine="461"/>
        <w:rPr>
          <w:rFonts w:cs="Times New Roman"/>
        </w:rPr>
      </w:pPr>
      <w:r w:rsidRPr="00445C3D">
        <w:rPr>
          <w:rFonts w:cs="Times New Roman" w:hint="eastAsia"/>
        </w:rPr>
        <w:t>这就是我们信条明白</w:t>
      </w:r>
      <w:r w:rsidR="00153D1C" w:rsidRPr="00445C3D">
        <w:rPr>
          <w:rFonts w:cs="Times New Roman" w:hint="eastAsia"/>
        </w:rPr>
        <w:t>地</w:t>
      </w:r>
      <w:r w:rsidRPr="00445C3D">
        <w:rPr>
          <w:rFonts w:cs="Times New Roman" w:hint="eastAsia"/>
        </w:rPr>
        <w:t>教训</w:t>
      </w:r>
      <w:r w:rsidR="00153D1C" w:rsidRPr="00445C3D">
        <w:rPr>
          <w:rFonts w:cs="Times New Roman" w:hint="eastAsia"/>
        </w:rPr>
        <w:t>的。</w:t>
      </w:r>
      <w:r w:rsidRPr="00445C3D">
        <w:rPr>
          <w:rFonts w:cs="Times New Roman" w:hint="eastAsia"/>
        </w:rPr>
        <w:t>奥斯保信条</w:t>
      </w:r>
      <w:r w:rsidR="005C0F88" w:rsidRPr="00445C3D">
        <w:rPr>
          <w:rFonts w:cs="Times New Roman" w:hint="eastAsia"/>
        </w:rPr>
        <w:t>（</w:t>
      </w:r>
      <w:r w:rsidRPr="00445C3D">
        <w:rPr>
          <w:rFonts w:cs="Times New Roman"/>
        </w:rPr>
        <w:t>XVIII</w:t>
      </w:r>
      <w:r w:rsidRPr="00445C3D">
        <w:rPr>
          <w:rFonts w:cs="Times New Roman" w:hint="eastAsia"/>
        </w:rPr>
        <w:t>条</w:t>
      </w:r>
      <w:r w:rsidR="005C0F88" w:rsidRPr="00445C3D">
        <w:rPr>
          <w:rFonts w:cs="Times New Roman" w:hint="eastAsia"/>
        </w:rPr>
        <w:t>）</w:t>
      </w:r>
      <w:r w:rsidRPr="00445C3D">
        <w:rPr>
          <w:rFonts w:cs="Times New Roman" w:hint="eastAsia"/>
        </w:rPr>
        <w:t>宣称</w:t>
      </w:r>
      <w:r w:rsidR="00512B20" w:rsidRPr="00445C3D">
        <w:rPr>
          <w:rFonts w:cs="Times New Roman" w:hint="eastAsia"/>
        </w:rPr>
        <w:t>：</w:t>
      </w:r>
      <w:r w:rsidR="001601E9" w:rsidRPr="00445C3D">
        <w:rPr>
          <w:rFonts w:cs="Times New Roman"/>
        </w:rPr>
        <w:t>“</w:t>
      </w:r>
      <w:r w:rsidRPr="00445C3D">
        <w:rPr>
          <w:rFonts w:cs="Times New Roman" w:hint="eastAsia"/>
        </w:rPr>
        <w:t>因为人的本性虽然能行某种外表的善</w:t>
      </w:r>
      <w:r w:rsidR="00E605A4">
        <w:rPr>
          <w:rFonts w:cs="Times New Roman" w:hint="eastAsia"/>
        </w:rPr>
        <w:t>（</w:t>
      </w:r>
      <w:r w:rsidRPr="00445C3D">
        <w:rPr>
          <w:rFonts w:cs="Times New Roman" w:hint="eastAsia"/>
        </w:rPr>
        <w:t>如能制止自己偷窃，不杀人，</w:t>
      </w:r>
      <w:r w:rsidR="00E605A4">
        <w:rPr>
          <w:rFonts w:cs="Times New Roman" w:hint="eastAsia"/>
        </w:rPr>
        <w:t>）</w:t>
      </w:r>
      <w:r w:rsidRPr="00445C3D">
        <w:rPr>
          <w:rFonts w:cs="Times New Roman" w:hint="eastAsia"/>
        </w:rPr>
        <w:t>但不能使人敬畏上帝，信赖上帝，贞洁，忍耐等内在的动作。</w:t>
      </w:r>
      <w:r w:rsidR="001601E9" w:rsidRPr="00445C3D">
        <w:rPr>
          <w:rFonts w:cs="Times New Roman"/>
        </w:rPr>
        <w:t>”</w:t>
      </w:r>
    </w:p>
    <w:p w14:paraId="481A0C97" w14:textId="1C46713F" w:rsidR="0031269B" w:rsidRPr="00445C3D" w:rsidRDefault="0031269B" w:rsidP="00DF514A">
      <w:pPr>
        <w:spacing w:after="0"/>
        <w:ind w:firstLine="461"/>
        <w:rPr>
          <w:rFonts w:cs="Times New Roman"/>
        </w:rPr>
      </w:pPr>
      <w:r w:rsidRPr="00445C3D">
        <w:rPr>
          <w:rFonts w:cs="Times New Roman" w:hint="eastAsia"/>
        </w:rPr>
        <w:t>辩</w:t>
      </w:r>
      <w:r w:rsidR="00153D1C" w:rsidRPr="00445C3D">
        <w:rPr>
          <w:rFonts w:cs="Times New Roman" w:hint="eastAsia"/>
        </w:rPr>
        <w:t>护</w:t>
      </w:r>
      <w:r w:rsidRPr="00445C3D">
        <w:rPr>
          <w:rFonts w:cs="Times New Roman" w:hint="eastAsia"/>
        </w:rPr>
        <w:t>论</w:t>
      </w:r>
      <w:r w:rsidR="005C0F88" w:rsidRPr="00445C3D">
        <w:rPr>
          <w:rFonts w:cs="Times New Roman" w:hint="eastAsia"/>
        </w:rPr>
        <w:t>（</w:t>
      </w:r>
      <w:r w:rsidR="00153D1C" w:rsidRPr="00445C3D">
        <w:rPr>
          <w:rFonts w:cs="Times New Roman"/>
        </w:rPr>
        <w:t>IV</w:t>
      </w:r>
      <w:r w:rsidRPr="00445C3D">
        <w:rPr>
          <w:rFonts w:cs="Times New Roman" w:hint="eastAsia"/>
        </w:rPr>
        <w:t>，</w:t>
      </w:r>
      <w:r w:rsidR="00E605A4">
        <w:rPr>
          <w:rFonts w:cs="Times New Roman" w:hint="eastAsia"/>
        </w:rPr>
        <w:t>（</w:t>
      </w:r>
      <w:r w:rsidR="00153D1C" w:rsidRPr="00445C3D">
        <w:rPr>
          <w:rFonts w:cs="Times New Roman"/>
        </w:rPr>
        <w:t>II</w:t>
      </w:r>
      <w:r w:rsidR="00E605A4">
        <w:rPr>
          <w:rFonts w:cs="Times New Roman" w:hint="eastAsia"/>
        </w:rPr>
        <w:t>）</w:t>
      </w:r>
      <w:r w:rsidRPr="00445C3D">
        <w:rPr>
          <w:rFonts w:cs="Times New Roman" w:hint="eastAsia"/>
        </w:rPr>
        <w:t>，</w:t>
      </w:r>
      <w:r w:rsidRPr="00445C3D">
        <w:rPr>
          <w:rFonts w:cs="Times New Roman"/>
        </w:rPr>
        <w:t>33</w:t>
      </w:r>
      <w:r w:rsidRPr="00445C3D">
        <w:rPr>
          <w:rFonts w:cs="Times New Roman" w:hint="eastAsia"/>
        </w:rPr>
        <w:t>下</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体贴肉体的心若与上帝为仇，肉体当然不爱上帝</w:t>
      </w:r>
      <w:r w:rsidR="000F2EE2">
        <w:rPr>
          <w:rFonts w:cs="Times New Roman" w:hint="eastAsia"/>
        </w:rPr>
        <w:t>；</w:t>
      </w:r>
      <w:r w:rsidRPr="00445C3D">
        <w:rPr>
          <w:rFonts w:cs="Times New Roman" w:hint="eastAsia"/>
        </w:rPr>
        <w:t>若是不能顺从上帝的律法，就不能爱上帝。属肉体的心，若与上帝为仇，甚至在我们去行外表公民义行的时候，肉体也是犯罪。倘若肉体不能服从上帝的律法，当它按着人的见解行出佳美而值得称颂的事时，它</w:t>
      </w:r>
      <w:r w:rsidR="005C0F88" w:rsidRPr="00445C3D">
        <w:rPr>
          <w:rFonts w:cs="Times New Roman" w:hint="eastAsia"/>
        </w:rPr>
        <w:t>（</w:t>
      </w:r>
      <w:r w:rsidRPr="00445C3D">
        <w:rPr>
          <w:rFonts w:cs="Times New Roman" w:hint="eastAsia"/>
        </w:rPr>
        <w:t>肉体</w:t>
      </w:r>
      <w:r w:rsidR="005C0F88" w:rsidRPr="00445C3D">
        <w:rPr>
          <w:rFonts w:cs="Times New Roman" w:hint="eastAsia"/>
        </w:rPr>
        <w:t>）</w:t>
      </w:r>
      <w:r w:rsidRPr="00445C3D">
        <w:rPr>
          <w:rFonts w:cs="Times New Roman" w:hint="eastAsia"/>
        </w:rPr>
        <w:t>也一定</w:t>
      </w:r>
      <w:r w:rsidR="00153D1C" w:rsidRPr="00445C3D">
        <w:rPr>
          <w:rFonts w:cs="Times New Roman" w:hint="eastAsia"/>
        </w:rPr>
        <w:t>是</w:t>
      </w:r>
      <w:r w:rsidRPr="00445C3D">
        <w:rPr>
          <w:rFonts w:cs="Times New Roman" w:hint="eastAsia"/>
        </w:rPr>
        <w:t>犯罪。反对者仅考虑到第二部的诫命，包含理性所能</w:t>
      </w:r>
      <w:r w:rsidR="003750D5">
        <w:rPr>
          <w:rFonts w:cs="Times New Roman" w:hint="eastAsia"/>
        </w:rPr>
        <w:t>理解</w:t>
      </w:r>
      <w:r w:rsidRPr="00445C3D">
        <w:rPr>
          <w:rFonts w:cs="Times New Roman" w:hint="eastAsia"/>
        </w:rPr>
        <w:t>的公民</w:t>
      </w:r>
      <w:r w:rsidR="00153D1C" w:rsidRPr="00445C3D">
        <w:rPr>
          <w:rFonts w:cs="Times New Roman" w:hint="eastAsia"/>
        </w:rPr>
        <w:t>之</w:t>
      </w:r>
      <w:r w:rsidRPr="00445C3D">
        <w:rPr>
          <w:rFonts w:cs="Times New Roman" w:hint="eastAsia"/>
        </w:rPr>
        <w:t>义。他们以这事为满足，并以为是成全了上帝的律法。同时他们没有</w:t>
      </w:r>
      <w:r w:rsidR="00153D1C" w:rsidRPr="00445C3D">
        <w:rPr>
          <w:rFonts w:cs="Times New Roman" w:hint="eastAsia"/>
        </w:rPr>
        <w:t>留意</w:t>
      </w:r>
      <w:r w:rsidRPr="00445C3D">
        <w:rPr>
          <w:rFonts w:cs="Times New Roman" w:hint="eastAsia"/>
        </w:rPr>
        <w:t>第一部的诫命，这部分诫命中命令我们爱上帝，要我们说明，上帝必定因罪发怒，要我们真正敬畏上帝，并要我们坚定声明上帝听允祷告。可是人的心没有圣灵，或自以为安，轻视上帝的判断，或因惧怕刑罚，便逃避上帝，当上帝审判时，就恨恶祂。所以他不遵守第一部</w:t>
      </w:r>
      <w:r w:rsidR="00153D1C" w:rsidRPr="00445C3D">
        <w:rPr>
          <w:rFonts w:cs="Times New Roman" w:hint="eastAsia"/>
        </w:rPr>
        <w:t>分</w:t>
      </w:r>
      <w:r w:rsidRPr="00445C3D">
        <w:rPr>
          <w:rFonts w:cs="Times New Roman" w:hint="eastAsia"/>
        </w:rPr>
        <w:t>的诫命。人对于上帝的恐吓和应许</w:t>
      </w:r>
      <w:r w:rsidR="001C72E7" w:rsidRPr="00445C3D">
        <w:rPr>
          <w:rFonts w:cs="Times New Roman" w:hint="eastAsia"/>
        </w:rPr>
        <w:t>怀</w:t>
      </w:r>
      <w:r w:rsidRPr="00445C3D">
        <w:rPr>
          <w:rFonts w:cs="Times New Roman" w:hint="eastAsia"/>
        </w:rPr>
        <w:t>着轻蔑和疑惑是属于人的本性</w:t>
      </w:r>
      <w:r w:rsidR="00893BA9" w:rsidRPr="00445C3D">
        <w:rPr>
          <w:rFonts w:cs="Times New Roman" w:hint="eastAsia"/>
        </w:rPr>
        <w:t>。当</w:t>
      </w:r>
      <w:r w:rsidRPr="00445C3D">
        <w:rPr>
          <w:rFonts w:cs="Times New Roman" w:hint="eastAsia"/>
        </w:rPr>
        <w:t>人没有圣灵而行出道德的行为时，也是真的犯了罪，因为按照罗十四</w:t>
      </w:r>
      <w:r w:rsidRPr="00445C3D">
        <w:rPr>
          <w:rFonts w:cs="Times New Roman"/>
        </w:rPr>
        <w:t>23</w:t>
      </w:r>
      <w:r w:rsidRPr="00445C3D">
        <w:rPr>
          <w:rFonts w:cs="Times New Roman" w:hint="eastAsia"/>
        </w:rPr>
        <w:t>所说，他们是一棵邪恶的心行出这些事</w:t>
      </w:r>
      <w:r w:rsidRPr="00445C3D">
        <w:rPr>
          <w:rFonts w:cs="Times New Roman"/>
        </w:rPr>
        <w:t>……</w:t>
      </w:r>
      <w:r w:rsidRPr="00445C3D">
        <w:rPr>
          <w:rFonts w:cs="Times New Roman" w:hint="eastAsia"/>
        </w:rPr>
        <w:t>因为这种人以轻蔑上帝的心来行出他们的善行，正如依壁鸠鲁</w:t>
      </w:r>
      <w:r w:rsidR="005C0F88" w:rsidRPr="00445C3D">
        <w:rPr>
          <w:rFonts w:cs="Times New Roman" w:hint="eastAsia"/>
        </w:rPr>
        <w:t>（</w:t>
      </w:r>
      <w:r w:rsidR="00153D1C" w:rsidRPr="00445C3D">
        <w:rPr>
          <w:rFonts w:cs="Times New Roman" w:hint="eastAsia"/>
        </w:rPr>
        <w:t>享乐</w:t>
      </w:r>
      <w:r w:rsidRPr="00445C3D">
        <w:rPr>
          <w:rFonts w:cs="Times New Roman" w:hint="eastAsia"/>
        </w:rPr>
        <w:t>主义哲学家</w:t>
      </w:r>
      <w:r w:rsidR="005C0F88" w:rsidRPr="00445C3D">
        <w:rPr>
          <w:rFonts w:cs="Times New Roman" w:hint="eastAsia"/>
        </w:rPr>
        <w:t>）</w:t>
      </w:r>
      <w:r w:rsidRPr="00445C3D">
        <w:rPr>
          <w:rFonts w:cs="Times New Roman" w:hint="eastAsia"/>
        </w:rPr>
        <w:t>不相信上帝顾念他，或他的祈求为上帝所听允。这种轻蔑损污了那似乎是道德的行为，是因为上帝鉴察人的心。</w:t>
      </w:r>
      <w:r w:rsidR="001601E9" w:rsidRPr="00445C3D">
        <w:rPr>
          <w:rFonts w:cs="Times New Roman"/>
        </w:rPr>
        <w:t>”</w:t>
      </w:r>
    </w:p>
    <w:p w14:paraId="2A61DE90" w14:textId="21C9A2EB" w:rsidR="0031269B" w:rsidRPr="00445C3D" w:rsidRDefault="0031269B" w:rsidP="00DF514A">
      <w:pPr>
        <w:spacing w:after="0"/>
        <w:ind w:firstLine="461"/>
        <w:rPr>
          <w:rFonts w:cs="Times New Roman"/>
        </w:rPr>
      </w:pPr>
      <w:r w:rsidRPr="00445C3D">
        <w:rPr>
          <w:rFonts w:cs="Times New Roman" w:hint="eastAsia"/>
        </w:rPr>
        <w:t>协同式引录路德的话</w:t>
      </w:r>
      <w:r w:rsidR="005C0F88" w:rsidRPr="00445C3D">
        <w:rPr>
          <w:rFonts w:cs="Times New Roman" w:hint="eastAsia"/>
        </w:rPr>
        <w:t>（</w:t>
      </w:r>
      <w:r w:rsidRPr="00445C3D">
        <w:rPr>
          <w:rFonts w:cs="Times New Roman" w:hint="eastAsia"/>
        </w:rPr>
        <w:t>全</w:t>
      </w:r>
      <w:r w:rsidR="00BC24BE" w:rsidRPr="00445C3D">
        <w:rPr>
          <w:rFonts w:cs="Times New Roman" w:hint="eastAsia"/>
        </w:rPr>
        <w:t>，</w:t>
      </w:r>
      <w:r w:rsidR="00BC24BE" w:rsidRPr="00445C3D">
        <w:rPr>
          <w:rFonts w:cs="Times New Roman"/>
        </w:rPr>
        <w:t>II</w:t>
      </w:r>
      <w:r w:rsidRPr="00445C3D">
        <w:rPr>
          <w:rFonts w:cs="Times New Roman"/>
        </w:rPr>
        <w:t>,43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w:t>
      </w:r>
      <w:r w:rsidR="00E605A4">
        <w:rPr>
          <w:rFonts w:cs="Times New Roman" w:hint="eastAsia"/>
        </w:rPr>
        <w:t>（</w:t>
      </w:r>
      <w:r w:rsidRPr="00445C3D">
        <w:rPr>
          <w:rFonts w:cs="Times New Roman" w:hint="eastAsia"/>
        </w:rPr>
        <w:t>路德</w:t>
      </w:r>
      <w:r w:rsidR="00E605A4">
        <w:rPr>
          <w:rFonts w:cs="Times New Roman" w:hint="eastAsia"/>
        </w:rPr>
        <w:t>）</w:t>
      </w:r>
      <w:r w:rsidRPr="00445C3D">
        <w:rPr>
          <w:rFonts w:cs="Times New Roman" w:hint="eastAsia"/>
        </w:rPr>
        <w:t>这样弃绝并斥责一切颂扬我们自由意志的教义为有错误并且一无可取的，是因它们直接抵触我们救主耶稣基督的此种帮助和恩典</w:t>
      </w:r>
      <w:r w:rsidR="00893BA9" w:rsidRPr="00445C3D">
        <w:rPr>
          <w:rFonts w:cs="Times New Roman" w:hint="eastAsia"/>
        </w:rPr>
        <w:t>。既</w:t>
      </w:r>
      <w:r w:rsidRPr="00445C3D">
        <w:rPr>
          <w:rFonts w:cs="Times New Roman" w:hint="eastAsia"/>
        </w:rPr>
        <w:t>然在基督之外只有死亡和罪作我们的主宰，并且以魔鬼作我们的神和王，我们就难有任何权柄或能力，智慧或</w:t>
      </w:r>
      <w:r w:rsidR="00467E95" w:rsidRPr="00445C3D">
        <w:rPr>
          <w:rFonts w:cs="Times New Roman" w:hint="eastAsia"/>
        </w:rPr>
        <w:t>悟性</w:t>
      </w:r>
      <w:r w:rsidRPr="00445C3D">
        <w:rPr>
          <w:rFonts w:cs="Times New Roman" w:hint="eastAsia"/>
        </w:rPr>
        <w:t>，使我们藉之能够有资格得义和永生或努力追求义和永生</w:t>
      </w:r>
      <w:r w:rsidR="000F2EE2">
        <w:rPr>
          <w:rFonts w:cs="Times New Roman" w:hint="eastAsia"/>
        </w:rPr>
        <w:t>；</w:t>
      </w:r>
      <w:r w:rsidRPr="00445C3D">
        <w:rPr>
          <w:rFonts w:cs="Times New Roman" w:hint="eastAsia"/>
        </w:rPr>
        <w:t>我们便一定是盲目的人，罪的俘虏，属</w:t>
      </w:r>
      <w:r w:rsidR="00467E95" w:rsidRPr="00445C3D">
        <w:rPr>
          <w:rFonts w:cs="Times New Roman" w:hint="eastAsia"/>
        </w:rPr>
        <w:t>魔</w:t>
      </w:r>
      <w:r w:rsidRPr="00445C3D">
        <w:rPr>
          <w:rFonts w:cs="Times New Roman" w:hint="eastAsia"/>
        </w:rPr>
        <w:t>鬼的人，所思所行尽为魔鬼所喜悦的事，反对上帝和祂的诚命。</w:t>
      </w:r>
      <w:r w:rsidR="001601E9" w:rsidRPr="00445C3D">
        <w:rPr>
          <w:rFonts w:cs="Times New Roman"/>
        </w:rPr>
        <w:t>”</w:t>
      </w:r>
    </w:p>
    <w:p w14:paraId="07A40EC3" w14:textId="5A6F482D" w:rsidR="0031269B" w:rsidRPr="00445C3D" w:rsidRDefault="0031269B" w:rsidP="00DF514A">
      <w:pPr>
        <w:spacing w:after="0"/>
        <w:ind w:firstLine="461"/>
        <w:rPr>
          <w:rFonts w:cs="Times New Roman"/>
        </w:rPr>
      </w:pPr>
      <w:r w:rsidRPr="00445C3D">
        <w:rPr>
          <w:rFonts w:cs="Times New Roman" w:hint="eastAsia"/>
        </w:rPr>
        <w:t>既然一切非出自信基督的心而行的，按属灵的意义而言，在上帝面前是罪，就</w:t>
      </w:r>
      <w:r w:rsidR="00467E95" w:rsidRPr="00445C3D">
        <w:rPr>
          <w:rFonts w:cs="Times New Roman" w:hint="eastAsia"/>
        </w:rPr>
        <w:t>可</w:t>
      </w:r>
      <w:r w:rsidRPr="00445C3D">
        <w:rPr>
          <w:rFonts w:cs="Times New Roman" w:hint="eastAsia"/>
        </w:rPr>
        <w:t>明显的看出</w:t>
      </w:r>
      <w:r w:rsidR="00467E95" w:rsidRPr="00445C3D">
        <w:rPr>
          <w:rFonts w:cs="Times New Roman" w:hint="eastAsia"/>
        </w:rPr>
        <w:t>，</w:t>
      </w:r>
      <w:r w:rsidRPr="00445C3D">
        <w:rPr>
          <w:rFonts w:cs="Times New Roman" w:hint="eastAsia"/>
        </w:rPr>
        <w:t>人按本性为何不能使自己有资格得恩典或在自己悔改之工作上合作，并</w:t>
      </w:r>
      <w:r w:rsidR="004A4E86" w:rsidRPr="00445C3D">
        <w:rPr>
          <w:rFonts w:cs="Times New Roman" w:hint="eastAsia"/>
        </w:rPr>
        <w:t>明白，</w:t>
      </w:r>
      <w:r w:rsidRPr="00445C3D">
        <w:rPr>
          <w:rFonts w:cs="Times New Roman" w:hint="eastAsia"/>
        </w:rPr>
        <w:t>悔改之事为何唯一是上帝的工作</w:t>
      </w:r>
      <w:r w:rsidR="005C0F88" w:rsidRPr="00445C3D">
        <w:rPr>
          <w:rFonts w:cs="Times New Roman" w:hint="eastAsia"/>
        </w:rPr>
        <w:t>（</w:t>
      </w:r>
      <w:r w:rsidRPr="00445C3D">
        <w:rPr>
          <w:rFonts w:cs="Times New Roman"/>
        </w:rPr>
        <w:t xml:space="preserve">Monergism of divine grace </w:t>
      </w:r>
      <w:r w:rsidRPr="00445C3D">
        <w:rPr>
          <w:rFonts w:cs="Times New Roman" w:hint="eastAsia"/>
        </w:rPr>
        <w:t>，神恩独作</w:t>
      </w:r>
      <w:r w:rsidR="005C0F88" w:rsidRPr="00445C3D">
        <w:rPr>
          <w:rFonts w:cs="Times New Roman" w:hint="eastAsia"/>
        </w:rPr>
        <w:t>）</w:t>
      </w:r>
      <w:r w:rsidRPr="00445C3D">
        <w:rPr>
          <w:rFonts w:cs="Times New Roman" w:hint="eastAsia"/>
        </w:rPr>
        <w:t>。那些教导说人在悔改上合作的异端者</w:t>
      </w:r>
      <w:r w:rsidR="005C0F88" w:rsidRPr="00445C3D">
        <w:rPr>
          <w:rFonts w:cs="Times New Roman" w:hint="eastAsia"/>
        </w:rPr>
        <w:t>（</w:t>
      </w:r>
      <w:r w:rsidRPr="00445C3D">
        <w:rPr>
          <w:rFonts w:cs="Times New Roman" w:hint="eastAsia"/>
        </w:rPr>
        <w:t>伯拉纠派，半伯拉纠派</w:t>
      </w:r>
      <w:r w:rsidR="00E605A4">
        <w:rPr>
          <w:rFonts w:cs="Times New Roman" w:hint="eastAsia"/>
        </w:rPr>
        <w:t>（</w:t>
      </w:r>
      <w:r w:rsidRPr="00445C3D">
        <w:rPr>
          <w:rFonts w:cs="Times New Roman" w:hint="eastAsia"/>
        </w:rPr>
        <w:t>教皇者</w:t>
      </w:r>
      <w:r w:rsidR="00E605A4">
        <w:rPr>
          <w:rFonts w:cs="Times New Roman" w:hint="eastAsia"/>
        </w:rPr>
        <w:t>）</w:t>
      </w:r>
      <w:r w:rsidRPr="00445C3D">
        <w:rPr>
          <w:rFonts w:cs="Times New Roman" w:hint="eastAsia"/>
        </w:rPr>
        <w:t>，</w:t>
      </w:r>
      <w:r w:rsidR="000D35D8" w:rsidRPr="00445C3D">
        <w:rPr>
          <w:rFonts w:cs="Times New Roman" w:hint="eastAsia"/>
        </w:rPr>
        <w:t>阿民念</w:t>
      </w:r>
      <w:r w:rsidRPr="00445C3D">
        <w:rPr>
          <w:rFonts w:cs="Times New Roman" w:hint="eastAsia"/>
        </w:rPr>
        <w:t>派，协力主义者</w:t>
      </w:r>
      <w:r w:rsidR="005C0F88" w:rsidRPr="00445C3D">
        <w:rPr>
          <w:rFonts w:cs="Times New Roman" w:hint="eastAsia"/>
        </w:rPr>
        <w:t>）</w:t>
      </w:r>
      <w:r w:rsidRPr="00445C3D">
        <w:rPr>
          <w:rFonts w:cs="Times New Roman" w:hint="eastAsia"/>
        </w:rPr>
        <w:t>，也否认圣经的真理所称</w:t>
      </w:r>
      <w:r w:rsidR="00512B20" w:rsidRPr="00445C3D">
        <w:rPr>
          <w:rFonts w:cs="Times New Roman" w:hint="eastAsia"/>
        </w:rPr>
        <w:t>：</w:t>
      </w:r>
      <w:r w:rsidRPr="00445C3D">
        <w:rPr>
          <w:rFonts w:cs="Times New Roman" w:hint="eastAsia"/>
        </w:rPr>
        <w:t>未重生之人的善行，按属灵的意义而论，在上帝面前是罪。天特会议</w:t>
      </w:r>
      <w:r w:rsidR="005C0F88" w:rsidRPr="00445C3D">
        <w:rPr>
          <w:rFonts w:cs="Times New Roman" w:hint="eastAsia"/>
        </w:rPr>
        <w:t>（</w:t>
      </w:r>
      <w:r w:rsidRPr="00445C3D">
        <w:rPr>
          <w:rFonts w:cs="Times New Roman" w:hint="eastAsia"/>
        </w:rPr>
        <w:t>第</w:t>
      </w:r>
      <w:r w:rsidR="004A4E86" w:rsidRPr="00445C3D">
        <w:rPr>
          <w:rFonts w:cs="Times New Roman"/>
        </w:rPr>
        <w:t>VI</w:t>
      </w:r>
      <w:r w:rsidRPr="00445C3D">
        <w:rPr>
          <w:rFonts w:cs="Times New Roman" w:hint="eastAsia"/>
        </w:rPr>
        <w:t>会议，</w:t>
      </w:r>
      <w:r w:rsidRPr="00445C3D">
        <w:rPr>
          <w:rFonts w:cs="Times New Roman"/>
        </w:rPr>
        <w:t>7</w:t>
      </w:r>
      <w:r w:rsidRPr="00445C3D">
        <w:rPr>
          <w:rFonts w:cs="Times New Roman" w:hint="eastAsia"/>
        </w:rPr>
        <w:t>条</w:t>
      </w:r>
      <w:r w:rsidR="005C0F88" w:rsidRPr="00445C3D">
        <w:rPr>
          <w:rFonts w:cs="Times New Roman" w:hint="eastAsia"/>
        </w:rPr>
        <w:t>）</w:t>
      </w:r>
      <w:r w:rsidRPr="00445C3D">
        <w:rPr>
          <w:rFonts w:cs="Times New Roman" w:hint="eastAsia"/>
        </w:rPr>
        <w:t>甚至咒诅那些基于圣经断言这种道理的人</w:t>
      </w:r>
      <w:r w:rsidR="005C0F88" w:rsidRPr="00445C3D">
        <w:rPr>
          <w:rFonts w:cs="Times New Roman" w:hint="eastAsia"/>
        </w:rPr>
        <w:t>（</w:t>
      </w:r>
      <w:r w:rsidRPr="00445C3D">
        <w:rPr>
          <w:rFonts w:cs="Times New Roman"/>
        </w:rPr>
        <w:t>Si quis dixerit, opera omnia, quae ante i</w:t>
      </w:r>
      <w:r w:rsidR="00552FDD" w:rsidRPr="00445C3D">
        <w:rPr>
          <w:rFonts w:cs="Times New Roman"/>
        </w:rPr>
        <w:t>u</w:t>
      </w:r>
      <w:r w:rsidRPr="00445C3D">
        <w:rPr>
          <w:rFonts w:cs="Times New Roman"/>
        </w:rPr>
        <w:t>st</w:t>
      </w:r>
      <w:r w:rsidR="00552FDD" w:rsidRPr="00445C3D">
        <w:rPr>
          <w:rFonts w:cs="Times New Roman"/>
        </w:rPr>
        <w:t>i</w:t>
      </w:r>
      <w:r w:rsidRPr="00445C3D">
        <w:rPr>
          <w:rFonts w:cs="Times New Roman"/>
        </w:rPr>
        <w:t>ficationem fiunt, quacumque ratione sint, vere esse peccata vel odium Dei mereri</w:t>
      </w:r>
      <w:r w:rsidR="00B73FBA" w:rsidRPr="00445C3D">
        <w:rPr>
          <w:rFonts w:cs="Times New Roman" w:hint="eastAsia"/>
        </w:rPr>
        <w:t>—</w:t>
      </w:r>
      <w:r w:rsidRPr="00445C3D">
        <w:rPr>
          <w:rFonts w:cs="Times New Roman"/>
        </w:rPr>
        <w:t>anathema sit.</w:t>
      </w:r>
      <w:r w:rsidRPr="00445C3D">
        <w:rPr>
          <w:rFonts w:cs="Times New Roman" w:hint="eastAsia"/>
        </w:rPr>
        <w:t>若有人说，在人称义以前所行的一切善行，无论是任何原由，实在是罪或应受上帝憎恶</w:t>
      </w:r>
      <w:r w:rsidR="0065111D" w:rsidRPr="00445C3D">
        <w:rPr>
          <w:rFonts w:cs="Times New Roman" w:hint="eastAsia"/>
        </w:rPr>
        <w:t>—</w:t>
      </w:r>
      <w:r w:rsidRPr="00445C3D">
        <w:rPr>
          <w:rFonts w:cs="Times New Roman" w:hint="eastAsia"/>
        </w:rPr>
        <w:t>愿他受咒诅。</w:t>
      </w:r>
      <w:r w:rsidR="005C0F88" w:rsidRPr="00445C3D">
        <w:rPr>
          <w:rFonts w:cs="Times New Roman" w:hint="eastAsia"/>
        </w:rPr>
        <w:t>）</w:t>
      </w:r>
    </w:p>
    <w:p w14:paraId="5D5F89A9" w14:textId="7A30C248" w:rsidR="00BB75CD" w:rsidRPr="00445C3D" w:rsidRDefault="0031269B" w:rsidP="00DF514A">
      <w:pPr>
        <w:spacing w:after="0"/>
        <w:ind w:firstLine="461"/>
        <w:rPr>
          <w:rFonts w:cs="Times New Roman"/>
        </w:rPr>
      </w:pPr>
      <w:r w:rsidRPr="00445C3D">
        <w:rPr>
          <w:rFonts w:cs="Times New Roman" w:hint="eastAsia"/>
        </w:rPr>
        <w:lastRenderedPageBreak/>
        <w:t>现代抗议派神学家中，何夫曼</w:t>
      </w:r>
      <w:r w:rsidR="005C0F88" w:rsidRPr="00445C3D">
        <w:rPr>
          <w:rFonts w:cs="Times New Roman" w:hint="eastAsia"/>
        </w:rPr>
        <w:t>（</w:t>
      </w:r>
      <w:r w:rsidRPr="00445C3D">
        <w:rPr>
          <w:rFonts w:cs="Times New Roman"/>
        </w:rPr>
        <w:t>Hofmann</w:t>
      </w:r>
      <w:r w:rsidR="005C0F88" w:rsidRPr="00445C3D">
        <w:rPr>
          <w:rFonts w:cs="Times New Roman" w:hint="eastAsia"/>
        </w:rPr>
        <w:t>）</w:t>
      </w:r>
      <w:r w:rsidRPr="00445C3D">
        <w:rPr>
          <w:rFonts w:cs="Times New Roman" w:hint="eastAsia"/>
        </w:rPr>
        <w:t>擅自主张说，外邦人在最后也必基于他们的善行称为义，就是他们符合自己的是非之心而行的善行</w:t>
      </w:r>
      <w:r w:rsidR="005C0F88" w:rsidRPr="00445C3D">
        <w:rPr>
          <w:rFonts w:cs="Times New Roman" w:hint="eastAsia"/>
        </w:rPr>
        <w:t>（</w:t>
      </w:r>
      <w:r w:rsidRPr="00445C3D">
        <w:rPr>
          <w:rFonts w:cs="Times New Roman"/>
        </w:rPr>
        <w:t>Schriftbeweis</w:t>
      </w:r>
      <w:r w:rsidR="0065111D" w:rsidRPr="00445C3D">
        <w:rPr>
          <w:rFonts w:cs="Times New Roman" w:hint="eastAsia"/>
        </w:rPr>
        <w:t>，</w:t>
      </w:r>
      <w:r w:rsidR="0065111D" w:rsidRPr="00445C3D">
        <w:rPr>
          <w:rFonts w:cs="Times New Roman"/>
        </w:rPr>
        <w:t>I</w:t>
      </w:r>
      <w:r w:rsidRPr="00445C3D">
        <w:rPr>
          <w:rFonts w:cs="Times New Roman"/>
        </w:rPr>
        <w:t>, 470</w:t>
      </w:r>
      <w:r w:rsidRPr="00445C3D">
        <w:rPr>
          <w:rFonts w:cs="Times New Roman" w:hint="eastAsia"/>
        </w:rPr>
        <w:t>下</w:t>
      </w:r>
      <w:r w:rsidR="005C0F88" w:rsidRPr="00445C3D">
        <w:rPr>
          <w:rFonts w:cs="Times New Roman" w:hint="eastAsia"/>
        </w:rPr>
        <w:t>）</w:t>
      </w:r>
      <w:r w:rsidRPr="00445C3D">
        <w:rPr>
          <w:rFonts w:cs="Times New Roman" w:hint="eastAsia"/>
        </w:rPr>
        <w:t>。我们弃绝这种非属圣经的道理，以之为属理性的虚构，弗二</w:t>
      </w:r>
      <w:r w:rsidRPr="00445C3D">
        <w:rPr>
          <w:rFonts w:cs="Times New Roman"/>
        </w:rPr>
        <w:t>12</w:t>
      </w:r>
      <w:r w:rsidRPr="00445C3D">
        <w:rPr>
          <w:rFonts w:cs="Times New Roman" w:hint="eastAsia"/>
        </w:rPr>
        <w:t>。神体一位者</w:t>
      </w:r>
      <w:r w:rsidR="005C0F88" w:rsidRPr="00445C3D">
        <w:rPr>
          <w:rFonts w:cs="Times New Roman" w:hint="eastAsia"/>
        </w:rPr>
        <w:t>（</w:t>
      </w:r>
      <w:r w:rsidR="0006169B" w:rsidRPr="00445C3D">
        <w:rPr>
          <w:rFonts w:cs="Times New Roman" w:hint="eastAsia"/>
        </w:rPr>
        <w:t>现代</w:t>
      </w:r>
      <w:r w:rsidRPr="00445C3D">
        <w:rPr>
          <w:rFonts w:cs="Times New Roman" w:hint="eastAsia"/>
        </w:rPr>
        <w:t>主义家</w:t>
      </w:r>
      <w:r w:rsidR="005C0F88" w:rsidRPr="00445C3D">
        <w:rPr>
          <w:rFonts w:cs="Times New Roman" w:hint="eastAsia"/>
        </w:rPr>
        <w:t>）</w:t>
      </w:r>
      <w:r w:rsidRPr="00445C3D">
        <w:rPr>
          <w:rFonts w:cs="Times New Roman" w:hint="eastAsia"/>
        </w:rPr>
        <w:t>若将善行按这名词严格的意义归于未悔改的人，无非是要合乎他们一般非属圣经的信仰系统</w:t>
      </w:r>
      <w:r w:rsidR="000F2EE2">
        <w:rPr>
          <w:rFonts w:cs="Times New Roman" w:hint="eastAsia"/>
        </w:rPr>
        <w:t>；</w:t>
      </w:r>
      <w:r w:rsidRPr="00445C3D">
        <w:rPr>
          <w:rFonts w:cs="Times New Roman" w:hint="eastAsia"/>
        </w:rPr>
        <w:t>他们自夸有善行，虽然这善行是处于教会之外</w:t>
      </w:r>
      <w:r w:rsidR="005C0F88" w:rsidRPr="00445C3D">
        <w:rPr>
          <w:rFonts w:cs="Times New Roman" w:hint="eastAsia"/>
        </w:rPr>
        <w:t>（</w:t>
      </w:r>
      <w:r w:rsidRPr="00445C3D">
        <w:rPr>
          <w:rFonts w:cs="Times New Roman"/>
        </w:rPr>
        <w:t>extra ecclesiam</w:t>
      </w:r>
      <w:r w:rsidR="005C0F88" w:rsidRPr="00445C3D">
        <w:rPr>
          <w:rFonts w:cs="Times New Roman" w:hint="eastAsia"/>
        </w:rPr>
        <w:t>）</w:t>
      </w:r>
      <w:r w:rsidR="00893BA9" w:rsidRPr="00445C3D">
        <w:rPr>
          <w:rFonts w:cs="Times New Roman" w:hint="eastAsia"/>
        </w:rPr>
        <w:t>，并</w:t>
      </w:r>
      <w:r w:rsidRPr="00445C3D">
        <w:rPr>
          <w:rFonts w:cs="Times New Roman" w:hint="eastAsia"/>
        </w:rPr>
        <w:t>且由此只能在上帝面前产生恶行，来</w:t>
      </w:r>
      <w:r w:rsidR="007C3E17" w:rsidRPr="00445C3D">
        <w:rPr>
          <w:rFonts w:cs="Times New Roman" w:hint="eastAsia"/>
        </w:rPr>
        <w:t>十一</w:t>
      </w:r>
      <w:r w:rsidR="007C3E17" w:rsidRPr="00445C3D">
        <w:rPr>
          <w:rFonts w:cs="Times New Roman"/>
        </w:rPr>
        <w:t>6</w:t>
      </w:r>
      <w:r w:rsidRPr="00445C3D">
        <w:rPr>
          <w:rFonts w:cs="Times New Roman" w:hint="eastAsia"/>
        </w:rPr>
        <w:t>。</w:t>
      </w:r>
    </w:p>
    <w:p w14:paraId="3EED96AE" w14:textId="77777777" w:rsidR="00CB2AF6" w:rsidRPr="00445C3D" w:rsidRDefault="00CB2AF6" w:rsidP="00DF514A">
      <w:pPr>
        <w:spacing w:after="0"/>
        <w:ind w:firstLine="461"/>
        <w:rPr>
          <w:rFonts w:cs="Times New Roman"/>
        </w:rPr>
      </w:pPr>
    </w:p>
    <w:p w14:paraId="35310C16" w14:textId="5494EF41" w:rsidR="00BB75CD" w:rsidRPr="00445C3D" w:rsidRDefault="0031269B" w:rsidP="00445C3D">
      <w:pPr>
        <w:pStyle w:val="3"/>
        <w:rPr>
          <w:rFonts w:cs="Times New Roman"/>
        </w:rPr>
      </w:pPr>
      <w:bookmarkStart w:id="159" w:name="_Toc220321265"/>
      <w:r w:rsidRPr="00445C3D">
        <w:rPr>
          <w:rFonts w:cs="Times New Roman" w:hint="eastAsia"/>
        </w:rPr>
        <w:t>基督徒在善行上的增长</w:t>
      </w:r>
      <w:bookmarkEnd w:id="159"/>
    </w:p>
    <w:p w14:paraId="2ECE89C4" w14:textId="533501F5" w:rsidR="0031269B" w:rsidRPr="00445C3D" w:rsidRDefault="0031269B" w:rsidP="00DF514A">
      <w:pPr>
        <w:spacing w:after="0"/>
        <w:ind w:firstLine="461"/>
        <w:rPr>
          <w:rFonts w:cs="Times New Roman"/>
        </w:rPr>
      </w:pPr>
      <w:r w:rsidRPr="00445C3D">
        <w:rPr>
          <w:rFonts w:cs="Times New Roman" w:hint="eastAsia"/>
        </w:rPr>
        <w:t>圣经明白的启示</w:t>
      </w:r>
      <w:r w:rsidR="00512B20" w:rsidRPr="00445C3D">
        <w:rPr>
          <w:rFonts w:cs="Times New Roman" w:hint="eastAsia"/>
        </w:rPr>
        <w:t>：</w:t>
      </w:r>
      <w:r w:rsidRPr="00445C3D">
        <w:rPr>
          <w:rFonts w:cs="Times New Roman" w:hint="eastAsia"/>
        </w:rPr>
        <w:t>上帝的旨意，是要基督徒丰富</w:t>
      </w:r>
      <w:r w:rsidR="007C3E17" w:rsidRPr="00445C3D">
        <w:rPr>
          <w:rFonts w:cs="Times New Roman" w:hint="eastAsia"/>
        </w:rPr>
        <w:t>地</w:t>
      </w:r>
      <w:r w:rsidRPr="00445C3D">
        <w:rPr>
          <w:rFonts w:cs="Times New Roman" w:hint="eastAsia"/>
        </w:rPr>
        <w:t>行善，提前六</w:t>
      </w:r>
      <w:r w:rsidRPr="00445C3D">
        <w:rPr>
          <w:rFonts w:cs="Times New Roman"/>
        </w:rPr>
        <w:t>18</w:t>
      </w:r>
      <w:r w:rsidR="000F2EE2">
        <w:rPr>
          <w:rFonts w:cs="Times New Roman" w:hint="eastAsia"/>
        </w:rPr>
        <w:t>；</w:t>
      </w:r>
      <w:r w:rsidRPr="00445C3D">
        <w:rPr>
          <w:rFonts w:cs="Times New Roman" w:hint="eastAsia"/>
        </w:rPr>
        <w:t>林后八</w:t>
      </w:r>
      <w:r w:rsidRPr="00445C3D">
        <w:rPr>
          <w:rFonts w:cs="Times New Roman"/>
        </w:rPr>
        <w:t>7</w:t>
      </w:r>
      <w:r w:rsidR="000F2EE2">
        <w:rPr>
          <w:rFonts w:cs="Times New Roman" w:hint="eastAsia"/>
        </w:rPr>
        <w:t>；</w:t>
      </w:r>
      <w:r w:rsidRPr="00445C3D">
        <w:rPr>
          <w:rFonts w:cs="Times New Roman" w:hint="eastAsia"/>
        </w:rPr>
        <w:t>九</w:t>
      </w:r>
      <w:r w:rsidRPr="00445C3D">
        <w:rPr>
          <w:rFonts w:cs="Times New Roman"/>
        </w:rPr>
        <w:t>8-</w:t>
      </w:r>
      <w:r w:rsidR="007C3E17" w:rsidRPr="00445C3D">
        <w:rPr>
          <w:rFonts w:cs="Times New Roman"/>
        </w:rPr>
        <w:t>11</w:t>
      </w:r>
      <w:r w:rsidRPr="00445C3D">
        <w:rPr>
          <w:rFonts w:cs="Times New Roman" w:hint="eastAsia"/>
        </w:rPr>
        <w:t>。他们富足的善行，是他们在基督耶稣内已领受了丰富的神圣</w:t>
      </w:r>
      <w:r w:rsidR="007C3E17" w:rsidRPr="00445C3D">
        <w:rPr>
          <w:rFonts w:cs="Times New Roman" w:hint="eastAsia"/>
        </w:rPr>
        <w:t>怜悯</w:t>
      </w:r>
      <w:r w:rsidRPr="00445C3D">
        <w:rPr>
          <w:rFonts w:cs="Times New Roman" w:hint="eastAsia"/>
        </w:rPr>
        <w:t>的必然结果，林后八</w:t>
      </w:r>
      <w:r w:rsidRPr="00445C3D">
        <w:rPr>
          <w:rFonts w:cs="Times New Roman"/>
        </w:rPr>
        <w:t>9</w:t>
      </w:r>
      <w:r w:rsidRPr="00445C3D">
        <w:rPr>
          <w:rFonts w:cs="Times New Roman" w:hint="eastAsia"/>
        </w:rPr>
        <w:t>。圣经照样描写真基督徒为重生的人，他献上自己，在耶稣基督里圣</w:t>
      </w:r>
      <w:r w:rsidR="00015D94" w:rsidRPr="00445C3D">
        <w:rPr>
          <w:rFonts w:cs="Times New Roman" w:hint="eastAsia"/>
        </w:rPr>
        <w:t>洁</w:t>
      </w:r>
      <w:r w:rsidRPr="00445C3D">
        <w:rPr>
          <w:rFonts w:cs="Times New Roman" w:hint="eastAsia"/>
        </w:rPr>
        <w:t>地</w:t>
      </w:r>
      <w:r w:rsidR="00015D94" w:rsidRPr="00445C3D">
        <w:rPr>
          <w:rFonts w:cs="Times New Roman" w:hint="eastAsia"/>
        </w:rPr>
        <w:t>、</w:t>
      </w:r>
      <w:r w:rsidRPr="00445C3D">
        <w:rPr>
          <w:rFonts w:cs="Times New Roman" w:hint="eastAsia"/>
        </w:rPr>
        <w:t>感恩地服事上帝，罗十二</w:t>
      </w:r>
      <w:r w:rsidRPr="00445C3D">
        <w:rPr>
          <w:rFonts w:cs="Times New Roman"/>
        </w:rPr>
        <w:t>1</w:t>
      </w:r>
      <w:r w:rsidR="000F2EE2">
        <w:rPr>
          <w:rFonts w:cs="Times New Roman" w:hint="eastAsia"/>
        </w:rPr>
        <w:t>；</w:t>
      </w:r>
      <w:r w:rsidRPr="00445C3D">
        <w:rPr>
          <w:rFonts w:cs="Times New Roman" w:hint="eastAsia"/>
        </w:rPr>
        <w:t>赛六十</w:t>
      </w:r>
      <w:r w:rsidRPr="00445C3D">
        <w:rPr>
          <w:rFonts w:cs="Times New Roman"/>
        </w:rPr>
        <w:t>6</w:t>
      </w:r>
      <w:r w:rsidR="00015D94" w:rsidRPr="00445C3D">
        <w:rPr>
          <w:rFonts w:cs="Times New Roman"/>
        </w:rPr>
        <w:t>-</w:t>
      </w:r>
      <w:r w:rsidRPr="00445C3D">
        <w:rPr>
          <w:rFonts w:cs="Times New Roman"/>
        </w:rPr>
        <w:t>9</w:t>
      </w:r>
      <w:r w:rsidRPr="00445C3D">
        <w:rPr>
          <w:rFonts w:cs="Times New Roman" w:hint="eastAsia"/>
        </w:rPr>
        <w:t>。</w:t>
      </w:r>
    </w:p>
    <w:p w14:paraId="4487E0F8" w14:textId="53337FFF" w:rsidR="0031269B" w:rsidRPr="00445C3D" w:rsidRDefault="0031269B" w:rsidP="00DF514A">
      <w:pPr>
        <w:spacing w:after="0"/>
        <w:ind w:firstLine="461"/>
        <w:rPr>
          <w:rFonts w:cs="Times New Roman"/>
        </w:rPr>
      </w:pPr>
      <w:r w:rsidRPr="00445C3D">
        <w:rPr>
          <w:rFonts w:cs="Times New Roman" w:hint="eastAsia"/>
        </w:rPr>
        <w:t>路德对以上最后经文的解释是恰当的。他说</w:t>
      </w:r>
      <w:r w:rsidR="00512B20" w:rsidRPr="00445C3D">
        <w:rPr>
          <w:rFonts w:cs="Times New Roman" w:hint="eastAsia"/>
        </w:rPr>
        <w:t>：</w:t>
      </w:r>
      <w:r w:rsidR="001601E9" w:rsidRPr="00445C3D">
        <w:rPr>
          <w:rFonts w:cs="Times New Roman"/>
        </w:rPr>
        <w:t>“</w:t>
      </w:r>
      <w:r w:rsidRPr="00445C3D">
        <w:rPr>
          <w:rFonts w:cs="Times New Roman" w:hint="eastAsia"/>
        </w:rPr>
        <w:t>就有真基督徒，他们献上自己及一切所有的，服事基督和属于祂的人。</w:t>
      </w:r>
      <w:r w:rsidR="001601E9" w:rsidRPr="00445C3D">
        <w:rPr>
          <w:rFonts w:cs="Times New Roman"/>
        </w:rPr>
        <w:t>”</w:t>
      </w:r>
      <w:r w:rsidR="005C0F88" w:rsidRPr="00445C3D">
        <w:rPr>
          <w:rFonts w:cs="Times New Roman" w:hint="eastAsia"/>
        </w:rPr>
        <w:t>（</w:t>
      </w:r>
      <w:r w:rsidRPr="00445C3D">
        <w:rPr>
          <w:rFonts w:cs="Times New Roman"/>
        </w:rPr>
        <w:t>St.L., XII, 312</w:t>
      </w:r>
      <w:r w:rsidR="005C0F88" w:rsidRPr="00445C3D">
        <w:rPr>
          <w:rFonts w:cs="Times New Roman" w:hint="eastAsia"/>
        </w:rPr>
        <w:t>）</w:t>
      </w:r>
      <w:r w:rsidRPr="00445C3D">
        <w:rPr>
          <w:rFonts w:cs="Times New Roman" w:hint="eastAsia"/>
        </w:rPr>
        <w:t>众信徒按着里面的新人，诚然具有了这种新意志和性情，加二</w:t>
      </w:r>
      <w:r w:rsidRPr="00445C3D">
        <w:rPr>
          <w:rFonts w:cs="Times New Roman"/>
        </w:rPr>
        <w:t>20</w:t>
      </w:r>
      <w:r w:rsidR="000F2EE2">
        <w:rPr>
          <w:rFonts w:cs="Times New Roman" w:hint="eastAsia"/>
        </w:rPr>
        <w:t>；</w:t>
      </w:r>
      <w:r w:rsidRPr="00445C3D">
        <w:rPr>
          <w:rFonts w:cs="Times New Roman" w:hint="eastAsia"/>
        </w:rPr>
        <w:t>诗一百一十</w:t>
      </w:r>
      <w:r w:rsidRPr="00445C3D">
        <w:rPr>
          <w:rFonts w:cs="Times New Roman"/>
        </w:rPr>
        <w:t>3</w:t>
      </w:r>
      <w:r w:rsidRPr="00445C3D">
        <w:rPr>
          <w:rFonts w:cs="Times New Roman" w:hint="eastAsia"/>
        </w:rPr>
        <w:t>。可是，他们的肉身，即使在悔改之后，仍是败</w:t>
      </w:r>
      <w:r w:rsidR="007E584C" w:rsidRPr="00445C3D">
        <w:rPr>
          <w:rFonts w:cs="Times New Roman" w:hint="eastAsia"/>
        </w:rPr>
        <w:t>坏</w:t>
      </w:r>
      <w:r w:rsidRPr="00445C3D">
        <w:rPr>
          <w:rFonts w:cs="Times New Roman" w:hint="eastAsia"/>
        </w:rPr>
        <w:t>的，所以他们时刻处于滥用本乎恩典</w:t>
      </w:r>
      <w:r w:rsidR="00BF7A4B" w:rsidRPr="00445C3D">
        <w:rPr>
          <w:rFonts w:cs="Times New Roman" w:hint="eastAsia"/>
        </w:rPr>
        <w:t>称</w:t>
      </w:r>
      <w:r w:rsidRPr="00445C3D">
        <w:rPr>
          <w:rFonts w:cs="Times New Roman" w:hint="eastAsia"/>
        </w:rPr>
        <w:t>义的道理，疏忽行善的危机中。使徒时代的教会已有此种情形，如使徒保罗多次的劝勉所证明的，加五</w:t>
      </w:r>
      <w:r w:rsidRPr="00445C3D">
        <w:rPr>
          <w:rFonts w:cs="Times New Roman"/>
        </w:rPr>
        <w:t>13</w:t>
      </w:r>
      <w:r w:rsidR="000F2EE2">
        <w:rPr>
          <w:rFonts w:cs="Times New Roman" w:hint="eastAsia"/>
        </w:rPr>
        <w:t>；</w:t>
      </w:r>
      <w:r w:rsidRPr="00445C3D">
        <w:rPr>
          <w:rFonts w:cs="Times New Roman" w:hint="eastAsia"/>
        </w:rPr>
        <w:t>六</w:t>
      </w:r>
      <w:r w:rsidRPr="00445C3D">
        <w:rPr>
          <w:rFonts w:cs="Times New Roman"/>
        </w:rPr>
        <w:t>6</w:t>
      </w:r>
      <w:r w:rsidR="004F5144" w:rsidRPr="00445C3D">
        <w:rPr>
          <w:rFonts w:cs="Times New Roman"/>
        </w:rPr>
        <w:t>-</w:t>
      </w:r>
      <w:r w:rsidRPr="00445C3D">
        <w:rPr>
          <w:rFonts w:cs="Times New Roman"/>
        </w:rPr>
        <w:t>10</w:t>
      </w:r>
      <w:r w:rsidR="000F2EE2">
        <w:rPr>
          <w:rFonts w:cs="Times New Roman" w:hint="eastAsia"/>
        </w:rPr>
        <w:t>；</w:t>
      </w:r>
      <w:r w:rsidR="00893BA9" w:rsidRPr="00445C3D">
        <w:rPr>
          <w:rFonts w:cs="Times New Roman" w:hint="eastAsia"/>
        </w:rPr>
        <w:t>多</w:t>
      </w:r>
      <w:r w:rsidRPr="00445C3D">
        <w:rPr>
          <w:rFonts w:cs="Times New Roman" w:hint="eastAsia"/>
        </w:rPr>
        <w:t>三</w:t>
      </w:r>
      <w:r w:rsidRPr="00445C3D">
        <w:rPr>
          <w:rFonts w:cs="Times New Roman"/>
        </w:rPr>
        <w:t>14</w:t>
      </w:r>
      <w:r w:rsidRPr="00445C3D">
        <w:rPr>
          <w:rFonts w:cs="Times New Roman" w:hint="eastAsia"/>
        </w:rPr>
        <w:t>。</w:t>
      </w:r>
    </w:p>
    <w:p w14:paraId="2BCE6FD9" w14:textId="79C23100" w:rsidR="0031269B" w:rsidRPr="00445C3D" w:rsidRDefault="0031269B" w:rsidP="00DF514A">
      <w:pPr>
        <w:spacing w:after="0"/>
        <w:ind w:firstLine="461"/>
        <w:rPr>
          <w:rFonts w:cs="Times New Roman"/>
        </w:rPr>
      </w:pPr>
      <w:r w:rsidRPr="00445C3D">
        <w:rPr>
          <w:rFonts w:cs="Times New Roman" w:hint="eastAsia"/>
        </w:rPr>
        <w:t>当路德</w:t>
      </w:r>
      <w:r w:rsidR="00BF7A4B" w:rsidRPr="00445C3D">
        <w:rPr>
          <w:rFonts w:cs="Times New Roman" w:hint="eastAsia"/>
        </w:rPr>
        <w:t>恢复</w:t>
      </w:r>
      <w:r w:rsidRPr="00445C3D">
        <w:rPr>
          <w:rFonts w:cs="Times New Roman" w:hint="eastAsia"/>
        </w:rPr>
        <w:t>了使徒时代之纯正福音时，他不得不公布相似的劝勉</w:t>
      </w:r>
      <w:r w:rsidR="005C0F88" w:rsidRPr="00445C3D">
        <w:rPr>
          <w:rFonts w:cs="Times New Roman" w:hint="eastAsia"/>
        </w:rPr>
        <w:t>（</w:t>
      </w:r>
      <w:r w:rsidRPr="00445C3D">
        <w:rPr>
          <w:rFonts w:cs="Times New Roman"/>
        </w:rPr>
        <w:t>St. L., XI, 216</w:t>
      </w:r>
      <w:r w:rsidRPr="00445C3D">
        <w:rPr>
          <w:rFonts w:cs="Times New Roman" w:hint="eastAsia"/>
        </w:rPr>
        <w:t>下</w:t>
      </w:r>
      <w:r w:rsidR="000F2EE2">
        <w:rPr>
          <w:rFonts w:cs="Times New Roman" w:hint="eastAsia"/>
        </w:rPr>
        <w:t>；</w:t>
      </w:r>
      <w:r w:rsidRPr="00445C3D">
        <w:rPr>
          <w:rFonts w:cs="Times New Roman"/>
        </w:rPr>
        <w:t>X, 456</w:t>
      </w:r>
      <w:r w:rsidRPr="00445C3D">
        <w:rPr>
          <w:rFonts w:cs="Times New Roman" w:hint="eastAsia"/>
        </w:rPr>
        <w:t>下</w:t>
      </w:r>
      <w:r w:rsidR="005C0F88" w:rsidRPr="00445C3D">
        <w:rPr>
          <w:rFonts w:cs="Times New Roman" w:hint="eastAsia"/>
        </w:rPr>
        <w:t>）</w:t>
      </w:r>
      <w:r w:rsidRPr="00445C3D">
        <w:rPr>
          <w:rFonts w:cs="Times New Roman" w:hint="eastAsia"/>
        </w:rPr>
        <w:t>。而教会今日的情况</w:t>
      </w:r>
      <w:r w:rsidR="00FA1422" w:rsidRPr="00445C3D">
        <w:rPr>
          <w:rFonts w:cs="Times New Roman" w:hint="eastAsia"/>
        </w:rPr>
        <w:t>有</w:t>
      </w:r>
      <w:r w:rsidRPr="00445C3D">
        <w:rPr>
          <w:rFonts w:cs="Times New Roman" w:hint="eastAsia"/>
        </w:rPr>
        <w:t>颇多相同之处。基督徒没有丰富的善行，反而由自己邪恶的肉身催促，通常不行出上帝给他们时机去行的善事</w:t>
      </w:r>
      <w:r w:rsidR="005C0F88" w:rsidRPr="00445C3D">
        <w:rPr>
          <w:rFonts w:cs="Times New Roman" w:hint="eastAsia"/>
        </w:rPr>
        <w:t>（</w:t>
      </w:r>
      <w:r w:rsidRPr="00445C3D">
        <w:rPr>
          <w:rFonts w:cs="Times New Roman" w:hint="eastAsia"/>
        </w:rPr>
        <w:t>疏忽教会内的工作，祷告，基督徒的施舍，个人为主耶稣在人前作见证</w:t>
      </w:r>
      <w:r w:rsidR="00FA1422" w:rsidRPr="00445C3D">
        <w:rPr>
          <w:rFonts w:cs="Times New Roman" w:hint="eastAsia"/>
        </w:rPr>
        <w:t>传</w:t>
      </w:r>
      <w:r w:rsidRPr="00445C3D">
        <w:rPr>
          <w:rFonts w:cs="Times New Roman" w:hint="eastAsia"/>
        </w:rPr>
        <w:t>道等</w:t>
      </w:r>
      <w:r w:rsidR="005C0F88" w:rsidRPr="00445C3D">
        <w:rPr>
          <w:rFonts w:cs="Times New Roman" w:hint="eastAsia"/>
        </w:rPr>
        <w:t>）</w:t>
      </w:r>
      <w:r w:rsidR="00905EEF" w:rsidRPr="00445C3D">
        <w:rPr>
          <w:rFonts w:cs="Times New Roman" w:hint="eastAsia"/>
        </w:rPr>
        <w:t>。</w:t>
      </w:r>
    </w:p>
    <w:p w14:paraId="29A5A4EF" w14:textId="78F3416E" w:rsidR="0031269B" w:rsidRPr="00445C3D" w:rsidRDefault="0031269B" w:rsidP="00DF514A">
      <w:pPr>
        <w:spacing w:after="0"/>
        <w:ind w:firstLine="461"/>
        <w:rPr>
          <w:rFonts w:cs="Times New Roman"/>
        </w:rPr>
      </w:pPr>
      <w:r w:rsidRPr="00445C3D">
        <w:rPr>
          <w:rFonts w:cs="Times New Roman" w:hint="eastAsia"/>
        </w:rPr>
        <w:t>为此，圣经不仅强调基督徒善行的质，而且也着重于基督徒善事的量，且坚决要求要在这事的恩慈上时时增长，行上帝命令他们的善事，林后八</w:t>
      </w:r>
      <w:r w:rsidRPr="00445C3D">
        <w:rPr>
          <w:rFonts w:cs="Times New Roman"/>
        </w:rPr>
        <w:t>7</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九</w:t>
      </w:r>
      <w:r w:rsidRPr="00445C3D">
        <w:rPr>
          <w:rFonts w:cs="Times New Roman"/>
        </w:rPr>
        <w:t>8</w:t>
      </w:r>
      <w:r w:rsidRPr="00445C3D">
        <w:rPr>
          <w:rFonts w:cs="Times New Roman" w:hint="eastAsia"/>
        </w:rPr>
        <w:t>，</w:t>
      </w:r>
      <w:r w:rsidRPr="00445C3D">
        <w:rPr>
          <w:rFonts w:cs="Times New Roman"/>
        </w:rPr>
        <w:t>11</w:t>
      </w:r>
      <w:r w:rsidRPr="00445C3D">
        <w:rPr>
          <w:rFonts w:cs="Times New Roman" w:hint="eastAsia"/>
        </w:rPr>
        <w:t>。按照圣经所说，信徒当热心为善</w:t>
      </w:r>
      <w:r w:rsidR="001601E9" w:rsidRPr="00445C3D">
        <w:rPr>
          <w:rFonts w:cs="Times New Roman"/>
        </w:rPr>
        <w:t>”</w:t>
      </w:r>
      <w:r w:rsidRPr="00445C3D">
        <w:rPr>
          <w:rFonts w:cs="Times New Roman" w:hint="eastAsia"/>
        </w:rPr>
        <w:t>，多二</w:t>
      </w:r>
      <w:r w:rsidRPr="00445C3D">
        <w:rPr>
          <w:rFonts w:cs="Times New Roman"/>
        </w:rPr>
        <w:t>14</w:t>
      </w:r>
      <w:r w:rsidR="000F2EE2">
        <w:rPr>
          <w:rFonts w:cs="Times New Roman" w:hint="eastAsia"/>
        </w:rPr>
        <w:t>；</w:t>
      </w:r>
      <w:r w:rsidRPr="00445C3D">
        <w:rPr>
          <w:rFonts w:cs="Times New Roman" w:hint="eastAsia"/>
        </w:rPr>
        <w:t>林后八</w:t>
      </w:r>
      <w:r w:rsidRPr="00445C3D">
        <w:rPr>
          <w:rFonts w:cs="Times New Roman"/>
        </w:rPr>
        <w:t>4</w:t>
      </w:r>
      <w:r w:rsidR="000F2EE2">
        <w:rPr>
          <w:rFonts w:cs="Times New Roman" w:hint="eastAsia"/>
        </w:rPr>
        <w:t>；</w:t>
      </w:r>
      <w:r w:rsidR="001601E9" w:rsidRPr="00445C3D">
        <w:rPr>
          <w:rFonts w:cs="Times New Roman"/>
        </w:rPr>
        <w:t>“</w:t>
      </w:r>
      <w:r w:rsidRPr="00445C3D">
        <w:rPr>
          <w:rFonts w:cs="Times New Roman" w:hint="eastAsia"/>
        </w:rPr>
        <w:t>行善，不可丧志</w:t>
      </w:r>
      <w:r w:rsidR="001601E9" w:rsidRPr="00445C3D">
        <w:rPr>
          <w:rFonts w:cs="Times New Roman"/>
        </w:rPr>
        <w:t>”</w:t>
      </w:r>
      <w:r w:rsidRPr="00445C3D">
        <w:rPr>
          <w:rFonts w:cs="Times New Roman" w:hint="eastAsia"/>
        </w:rPr>
        <w:t>，</w:t>
      </w:r>
      <w:r w:rsidR="00893BA9" w:rsidRPr="00445C3D">
        <w:rPr>
          <w:rFonts w:cs="Times New Roman" w:hint="eastAsia"/>
        </w:rPr>
        <w:t>加六</w:t>
      </w:r>
      <w:r w:rsidRPr="00445C3D">
        <w:rPr>
          <w:rFonts w:cs="Times New Roman"/>
        </w:rPr>
        <w:t>9</w:t>
      </w:r>
      <w:r w:rsidR="000F2EE2">
        <w:rPr>
          <w:rFonts w:cs="Times New Roman" w:hint="eastAsia"/>
        </w:rPr>
        <w:t>；</w:t>
      </w:r>
      <w:r w:rsidR="001601E9" w:rsidRPr="00445C3D">
        <w:rPr>
          <w:rFonts w:cs="Times New Roman"/>
        </w:rPr>
        <w:t>“</w:t>
      </w:r>
      <w:r w:rsidRPr="00445C3D">
        <w:rPr>
          <w:rFonts w:cs="Times New Roman" w:hint="eastAsia"/>
        </w:rPr>
        <w:t>有了机会，就当向众人行善</w:t>
      </w:r>
      <w:r w:rsidR="001601E9" w:rsidRPr="00445C3D">
        <w:rPr>
          <w:rFonts w:cs="Times New Roman"/>
        </w:rPr>
        <w:t>”</w:t>
      </w:r>
      <w:r w:rsidRPr="00445C3D">
        <w:rPr>
          <w:rFonts w:cs="Times New Roman" w:hint="eastAsia"/>
        </w:rPr>
        <w:t>，加六</w:t>
      </w:r>
      <w:r w:rsidRPr="00445C3D">
        <w:rPr>
          <w:rFonts w:cs="Times New Roman"/>
        </w:rPr>
        <w:t>10</w:t>
      </w:r>
      <w:r w:rsidR="000F2EE2">
        <w:rPr>
          <w:rFonts w:cs="Times New Roman" w:hint="eastAsia"/>
        </w:rPr>
        <w:t>；</w:t>
      </w:r>
      <w:r w:rsidRPr="00445C3D">
        <w:rPr>
          <w:rFonts w:cs="Times New Roman" w:hint="eastAsia"/>
        </w:rPr>
        <w:t>在行善的事上</w:t>
      </w:r>
      <w:r w:rsidR="001601E9" w:rsidRPr="00445C3D">
        <w:rPr>
          <w:rFonts w:cs="Times New Roman"/>
        </w:rPr>
        <w:t>“</w:t>
      </w:r>
      <w:r w:rsidRPr="00445C3D">
        <w:rPr>
          <w:rFonts w:cs="Times New Roman" w:hint="eastAsia"/>
        </w:rPr>
        <w:t>要爱惜光阴</w:t>
      </w:r>
      <w:r w:rsidR="001601E9" w:rsidRPr="00445C3D">
        <w:rPr>
          <w:rFonts w:cs="Times New Roman"/>
        </w:rPr>
        <w:t>”</w:t>
      </w:r>
      <w:r w:rsidRPr="00445C3D">
        <w:rPr>
          <w:rFonts w:cs="Times New Roman" w:hint="eastAsia"/>
        </w:rPr>
        <w:t>，弗五</w:t>
      </w:r>
      <w:r w:rsidRPr="00445C3D">
        <w:rPr>
          <w:rFonts w:cs="Times New Roman"/>
        </w:rPr>
        <w:t>16</w:t>
      </w:r>
      <w:r w:rsidR="000F2EE2">
        <w:rPr>
          <w:rFonts w:cs="Times New Roman" w:hint="eastAsia"/>
        </w:rPr>
        <w:t>；</w:t>
      </w:r>
      <w:r w:rsidRPr="00445C3D">
        <w:rPr>
          <w:rFonts w:cs="Times New Roman" w:hint="eastAsia"/>
        </w:rPr>
        <w:t>留心行善</w:t>
      </w:r>
      <w:r w:rsidR="001601E9" w:rsidRPr="00445C3D">
        <w:rPr>
          <w:rFonts w:cs="Times New Roman"/>
        </w:rPr>
        <w:t>”</w:t>
      </w:r>
      <w:r w:rsidRPr="00445C3D">
        <w:rPr>
          <w:rFonts w:cs="Times New Roman" w:hint="eastAsia"/>
        </w:rPr>
        <w:t>，多三</w:t>
      </w:r>
      <w:r w:rsidRPr="00445C3D">
        <w:rPr>
          <w:rFonts w:cs="Times New Roman"/>
        </w:rPr>
        <w:t>8</w:t>
      </w:r>
      <w:r w:rsidRPr="00445C3D">
        <w:rPr>
          <w:rFonts w:cs="Times New Roman" w:hint="eastAsia"/>
        </w:rPr>
        <w:t>等。总之，圣经多方勤勉，并反复不厌</w:t>
      </w:r>
      <w:r w:rsidR="00321CE9" w:rsidRPr="00445C3D">
        <w:rPr>
          <w:rFonts w:cs="Times New Roman" w:hint="eastAsia"/>
        </w:rPr>
        <w:t>地</w:t>
      </w:r>
      <w:r w:rsidRPr="00445C3D">
        <w:rPr>
          <w:rFonts w:cs="Times New Roman" w:hint="eastAsia"/>
        </w:rPr>
        <w:t>重复</w:t>
      </w:r>
      <w:r w:rsidR="00321CE9" w:rsidRPr="00445C3D">
        <w:rPr>
          <w:rFonts w:cs="Times New Roman" w:hint="eastAsia"/>
        </w:rPr>
        <w:t>劝勉</w:t>
      </w:r>
      <w:r w:rsidRPr="00445C3D">
        <w:rPr>
          <w:rFonts w:cs="Times New Roman" w:hint="eastAsia"/>
        </w:rPr>
        <w:t>信徒应丰富</w:t>
      </w:r>
      <w:r w:rsidR="00321CE9" w:rsidRPr="00445C3D">
        <w:rPr>
          <w:rFonts w:cs="Times New Roman" w:hint="eastAsia"/>
        </w:rPr>
        <w:t>地</w:t>
      </w:r>
      <w:r w:rsidRPr="00445C3D">
        <w:rPr>
          <w:rFonts w:cs="Times New Roman" w:hint="eastAsia"/>
        </w:rPr>
        <w:t>结出信心的果子来</w:t>
      </w:r>
      <w:r w:rsidR="005C0F88" w:rsidRPr="00445C3D">
        <w:rPr>
          <w:rFonts w:cs="Times New Roman" w:hint="eastAsia"/>
        </w:rPr>
        <w:t>（</w:t>
      </w:r>
      <w:r w:rsidRPr="00445C3D">
        <w:rPr>
          <w:rFonts w:cs="Times New Roman" w:hint="eastAsia"/>
        </w:rPr>
        <w:t>参考圣保罗各书信末章</w:t>
      </w:r>
      <w:r w:rsidR="005C0F88" w:rsidRPr="00445C3D">
        <w:rPr>
          <w:rFonts w:cs="Times New Roman" w:hint="eastAsia"/>
        </w:rPr>
        <w:t>）</w:t>
      </w:r>
      <w:r w:rsidRPr="00445C3D">
        <w:rPr>
          <w:rFonts w:cs="Times New Roman" w:hint="eastAsia"/>
        </w:rPr>
        <w:t>。</w:t>
      </w:r>
    </w:p>
    <w:p w14:paraId="52B53B24" w14:textId="7146C2FD" w:rsidR="0031269B" w:rsidRPr="00445C3D" w:rsidRDefault="0031269B" w:rsidP="00DF514A">
      <w:pPr>
        <w:spacing w:after="0"/>
        <w:ind w:firstLine="461"/>
        <w:rPr>
          <w:rFonts w:cs="Times New Roman"/>
        </w:rPr>
      </w:pPr>
      <w:r w:rsidRPr="00445C3D">
        <w:rPr>
          <w:rFonts w:cs="Times New Roman" w:hint="eastAsia"/>
        </w:rPr>
        <w:t>此外，圣经坚决要求基督教的执事</w:t>
      </w:r>
      <w:r w:rsidR="00E605A4">
        <w:rPr>
          <w:rFonts w:cs="Times New Roman" w:hint="eastAsia"/>
        </w:rPr>
        <w:t>（</w:t>
      </w:r>
      <w:r w:rsidRPr="00445C3D">
        <w:rPr>
          <w:rFonts w:cs="Times New Roman" w:hint="eastAsia"/>
        </w:rPr>
        <w:t>牧师</w:t>
      </w:r>
      <w:r w:rsidR="00E605A4">
        <w:rPr>
          <w:rFonts w:cs="Times New Roman" w:hint="eastAsia"/>
        </w:rPr>
        <w:t>）</w:t>
      </w:r>
      <w:r w:rsidRPr="00445C3D">
        <w:rPr>
          <w:rFonts w:cs="Times New Roman" w:hint="eastAsia"/>
        </w:rPr>
        <w:t>，当时常勉励会</w:t>
      </w:r>
      <w:r w:rsidR="00321CE9" w:rsidRPr="00445C3D">
        <w:rPr>
          <w:rFonts w:cs="Times New Roman" w:hint="eastAsia"/>
        </w:rPr>
        <w:t>友</w:t>
      </w:r>
      <w:r w:rsidRPr="00445C3D">
        <w:rPr>
          <w:rFonts w:cs="Times New Roman" w:hint="eastAsia"/>
        </w:rPr>
        <w:t>，</w:t>
      </w:r>
      <w:r w:rsidR="001601E9" w:rsidRPr="00445C3D">
        <w:rPr>
          <w:rFonts w:cs="Times New Roman"/>
        </w:rPr>
        <w:t>“</w:t>
      </w:r>
      <w:r w:rsidRPr="00445C3D">
        <w:rPr>
          <w:rFonts w:cs="Times New Roman" w:hint="eastAsia"/>
        </w:rPr>
        <w:t>留心行善</w:t>
      </w:r>
      <w:r w:rsidR="001601E9" w:rsidRPr="00445C3D">
        <w:rPr>
          <w:rFonts w:cs="Times New Roman"/>
        </w:rPr>
        <w:t>”</w:t>
      </w:r>
      <w:r w:rsidRPr="00445C3D">
        <w:rPr>
          <w:rFonts w:cs="Times New Roman" w:hint="eastAsia"/>
        </w:rPr>
        <w:t>，多三</w:t>
      </w:r>
      <w:r w:rsidRPr="00445C3D">
        <w:rPr>
          <w:rFonts w:cs="Times New Roman"/>
        </w:rPr>
        <w:t>8</w:t>
      </w:r>
      <w:r w:rsidRPr="00445C3D">
        <w:rPr>
          <w:rFonts w:cs="Times New Roman" w:hint="eastAsia"/>
        </w:rPr>
        <w:t>，</w:t>
      </w:r>
      <w:r w:rsidRPr="00445C3D">
        <w:rPr>
          <w:rFonts w:cs="Times New Roman"/>
        </w:rPr>
        <w:t>14</w:t>
      </w:r>
      <w:r w:rsidR="000F2EE2">
        <w:rPr>
          <w:rFonts w:cs="Times New Roman" w:hint="eastAsia"/>
        </w:rPr>
        <w:t>；</w:t>
      </w:r>
      <w:r w:rsidR="001601E9" w:rsidRPr="00445C3D">
        <w:rPr>
          <w:rFonts w:cs="Times New Roman"/>
        </w:rPr>
        <w:t>“</w:t>
      </w:r>
      <w:r w:rsidRPr="00445C3D">
        <w:rPr>
          <w:rFonts w:cs="Times New Roman" w:hint="eastAsia"/>
        </w:rPr>
        <w:t>行善，在好事上富足，甘心施舍，乐意供给人为自己积成美好的根基，预备将来</w:t>
      </w:r>
      <w:r w:rsidR="001601E9" w:rsidRPr="00445C3D">
        <w:rPr>
          <w:rFonts w:cs="Times New Roman"/>
        </w:rPr>
        <w:t>”</w:t>
      </w:r>
      <w:r w:rsidRPr="00445C3D">
        <w:rPr>
          <w:rFonts w:cs="Times New Roman" w:hint="eastAsia"/>
        </w:rPr>
        <w:t>，提前六</w:t>
      </w:r>
      <w:r w:rsidRPr="00445C3D">
        <w:rPr>
          <w:rFonts w:cs="Times New Roman"/>
        </w:rPr>
        <w:t>17</w:t>
      </w:r>
      <w:r w:rsidR="004F5144" w:rsidRPr="00445C3D">
        <w:rPr>
          <w:rFonts w:cs="Times New Roman"/>
        </w:rPr>
        <w:t>-</w:t>
      </w:r>
      <w:r w:rsidRPr="00445C3D">
        <w:rPr>
          <w:rFonts w:cs="Times New Roman"/>
        </w:rPr>
        <w:t>19</w:t>
      </w:r>
      <w:r w:rsidRPr="00445C3D">
        <w:rPr>
          <w:rFonts w:cs="Times New Roman" w:hint="eastAsia"/>
        </w:rPr>
        <w:t>。因此基督教的牧师是基督的看守人，彼前五</w:t>
      </w:r>
      <w:r w:rsidRPr="00445C3D">
        <w:rPr>
          <w:rFonts w:cs="Times New Roman"/>
        </w:rPr>
        <w:t>1</w:t>
      </w:r>
      <w:r w:rsidR="00321CE9" w:rsidRPr="00445C3D">
        <w:rPr>
          <w:rFonts w:cs="Times New Roman"/>
        </w:rPr>
        <w:t>-</w:t>
      </w:r>
      <w:r w:rsidRPr="00445C3D">
        <w:rPr>
          <w:rFonts w:cs="Times New Roman"/>
        </w:rPr>
        <w:t>4</w:t>
      </w:r>
      <w:r w:rsidRPr="00445C3D">
        <w:rPr>
          <w:rFonts w:cs="Times New Roman" w:hint="eastAsia"/>
        </w:rPr>
        <w:t>，有义务，藉着传讲神圣的道，产生出在质与量方面均为上帝所喜</w:t>
      </w:r>
      <w:r w:rsidR="00321CE9" w:rsidRPr="00445C3D">
        <w:rPr>
          <w:rFonts w:cs="Times New Roman" w:hint="eastAsia"/>
        </w:rPr>
        <w:t>悦</w:t>
      </w:r>
      <w:r w:rsidRPr="00445C3D">
        <w:rPr>
          <w:rFonts w:cs="Times New Roman" w:hint="eastAsia"/>
        </w:rPr>
        <w:t>的善行。为此，他们当使用律法和福音</w:t>
      </w:r>
      <w:r w:rsidR="000F2EE2">
        <w:rPr>
          <w:rFonts w:cs="Times New Roman" w:hint="eastAsia"/>
        </w:rPr>
        <w:t>；</w:t>
      </w:r>
      <w:r w:rsidRPr="00445C3D">
        <w:rPr>
          <w:rFonts w:cs="Times New Roman" w:hint="eastAsia"/>
        </w:rPr>
        <w:t>以律法指出何为善行，太</w:t>
      </w:r>
      <w:r w:rsidR="00A62852" w:rsidRPr="00445C3D">
        <w:rPr>
          <w:rFonts w:cs="Times New Roman" w:hint="eastAsia"/>
        </w:rPr>
        <w:t>二十</w:t>
      </w:r>
      <w:r w:rsidRPr="00445C3D">
        <w:rPr>
          <w:rFonts w:cs="Times New Roman" w:hint="eastAsia"/>
        </w:rPr>
        <w:t>二</w:t>
      </w:r>
      <w:r w:rsidRPr="00445C3D">
        <w:rPr>
          <w:rFonts w:cs="Times New Roman"/>
        </w:rPr>
        <w:t>37</w:t>
      </w:r>
      <w:r w:rsidR="00321CE9" w:rsidRPr="00445C3D">
        <w:rPr>
          <w:rFonts w:cs="Times New Roman"/>
        </w:rPr>
        <w:t>-</w:t>
      </w:r>
      <w:r w:rsidRPr="00445C3D">
        <w:rPr>
          <w:rFonts w:cs="Times New Roman"/>
        </w:rPr>
        <w:t>40</w:t>
      </w:r>
      <w:r w:rsidRPr="00445C3D">
        <w:rPr>
          <w:rFonts w:cs="Times New Roman" w:hint="eastAsia"/>
        </w:rPr>
        <w:t>，福音使人自愿行善，罗十二</w:t>
      </w:r>
      <w:r w:rsidRPr="00445C3D">
        <w:rPr>
          <w:rFonts w:cs="Times New Roman"/>
        </w:rPr>
        <w:t>1</w:t>
      </w:r>
      <w:r w:rsidR="000F2EE2">
        <w:rPr>
          <w:rFonts w:cs="Times New Roman" w:hint="eastAsia"/>
        </w:rPr>
        <w:t>；</w:t>
      </w:r>
      <w:r w:rsidRPr="00445C3D">
        <w:rPr>
          <w:rFonts w:cs="Times New Roman" w:hint="eastAsia"/>
        </w:rPr>
        <w:t>来十三</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w:t>
      </w:r>
    </w:p>
    <w:p w14:paraId="0DAAB783" w14:textId="6EEB058F" w:rsidR="0031269B" w:rsidRPr="00445C3D" w:rsidRDefault="0031269B" w:rsidP="00DF514A">
      <w:pPr>
        <w:spacing w:after="0"/>
        <w:ind w:firstLine="461"/>
        <w:rPr>
          <w:rFonts w:cs="Times New Roman"/>
        </w:rPr>
      </w:pPr>
      <w:r w:rsidRPr="00445C3D">
        <w:rPr>
          <w:rFonts w:cs="Times New Roman" w:hint="eastAsia"/>
        </w:rPr>
        <w:t>基督教的</w:t>
      </w:r>
      <w:r w:rsidR="00321CE9" w:rsidRPr="00445C3D">
        <w:rPr>
          <w:rFonts w:cs="Times New Roman" w:hint="eastAsia"/>
        </w:rPr>
        <w:t>执事</w:t>
      </w:r>
      <w:r w:rsidRPr="00445C3D">
        <w:rPr>
          <w:rFonts w:cs="Times New Roman" w:hint="eastAsia"/>
        </w:rPr>
        <w:t>实在须要不断地注意他们圣职上的这项重要工作。他们由爱基督的心所激动，也努力行这事，为要对他们的</w:t>
      </w:r>
      <w:r w:rsidR="00321CE9" w:rsidRPr="00445C3D">
        <w:rPr>
          <w:rFonts w:cs="Times New Roman" w:hint="eastAsia"/>
        </w:rPr>
        <w:t>教会</w:t>
      </w:r>
      <w:r w:rsidRPr="00445C3D">
        <w:rPr>
          <w:rFonts w:cs="Times New Roman" w:hint="eastAsia"/>
        </w:rPr>
        <w:t>，献出最大的神圣服事，尽圣</w:t>
      </w:r>
      <w:r w:rsidR="00321CE9" w:rsidRPr="00445C3D">
        <w:rPr>
          <w:rFonts w:cs="Times New Roman" w:hint="eastAsia"/>
        </w:rPr>
        <w:t>职</w:t>
      </w:r>
      <w:r w:rsidRPr="00445C3D">
        <w:rPr>
          <w:rFonts w:cs="Times New Roman" w:hint="eastAsia"/>
        </w:rPr>
        <w:t>上的本分，使教友不倦</w:t>
      </w:r>
      <w:r w:rsidR="00321CE9" w:rsidRPr="00445C3D">
        <w:rPr>
          <w:rFonts w:cs="Times New Roman" w:hint="eastAsia"/>
        </w:rPr>
        <w:t>地</w:t>
      </w:r>
      <w:r w:rsidRPr="00445C3D">
        <w:rPr>
          <w:rFonts w:cs="Times New Roman" w:hint="eastAsia"/>
        </w:rPr>
        <w:t>热心行善。不信实的先知和牧师是</w:t>
      </w:r>
      <w:r w:rsidR="001601E9" w:rsidRPr="00445C3D">
        <w:rPr>
          <w:rFonts w:cs="Times New Roman"/>
        </w:rPr>
        <w:t>“</w:t>
      </w:r>
      <w:r w:rsidRPr="00445C3D">
        <w:rPr>
          <w:rFonts w:cs="Times New Roman" w:hint="eastAsia"/>
        </w:rPr>
        <w:t>哑吧狗，不能叫唤</w:t>
      </w:r>
      <w:r w:rsidR="000F2EE2">
        <w:rPr>
          <w:rFonts w:cs="Times New Roman" w:hint="eastAsia"/>
        </w:rPr>
        <w:t>；</w:t>
      </w:r>
      <w:r w:rsidRPr="00445C3D">
        <w:rPr>
          <w:rFonts w:cs="Times New Roman" w:hint="eastAsia"/>
        </w:rPr>
        <w:t>但知作梦，躺卧，贪睡</w:t>
      </w:r>
      <w:r w:rsidR="001601E9" w:rsidRPr="00445C3D">
        <w:rPr>
          <w:rFonts w:cs="Times New Roman"/>
        </w:rPr>
        <w:t>”</w:t>
      </w:r>
      <w:r w:rsidRPr="00445C3D">
        <w:rPr>
          <w:rFonts w:cs="Times New Roman" w:hint="eastAsia"/>
        </w:rPr>
        <w:t>，</w:t>
      </w:r>
      <w:r w:rsidR="00321CE9" w:rsidRPr="00445C3D">
        <w:rPr>
          <w:rFonts w:cs="Times New Roman" w:hint="eastAsia"/>
        </w:rPr>
        <w:t>赛</w:t>
      </w:r>
      <w:r w:rsidRPr="00445C3D">
        <w:rPr>
          <w:rFonts w:cs="Times New Roman" w:hint="eastAsia"/>
        </w:rPr>
        <w:t>五六</w:t>
      </w:r>
      <w:r w:rsidRPr="00445C3D">
        <w:rPr>
          <w:rFonts w:cs="Times New Roman"/>
        </w:rPr>
        <w:t>10</w:t>
      </w:r>
      <w:r w:rsidRPr="00445C3D">
        <w:rPr>
          <w:rFonts w:cs="Times New Roman" w:hint="eastAsia"/>
        </w:rPr>
        <w:t>，但基督的真执事效法他们的救主和使徒的</w:t>
      </w:r>
      <w:r w:rsidR="00321CE9" w:rsidRPr="00445C3D">
        <w:rPr>
          <w:rFonts w:cs="Times New Roman" w:hint="eastAsia"/>
        </w:rPr>
        <w:t>榜</w:t>
      </w:r>
      <w:r w:rsidRPr="00445C3D">
        <w:rPr>
          <w:rFonts w:cs="Times New Roman" w:hint="eastAsia"/>
        </w:rPr>
        <w:t>样，不断的寻求，使他们的会</w:t>
      </w:r>
      <w:r w:rsidR="00321CE9" w:rsidRPr="00445C3D">
        <w:rPr>
          <w:rFonts w:cs="Times New Roman" w:hint="eastAsia"/>
        </w:rPr>
        <w:t>友</w:t>
      </w:r>
      <w:r w:rsidRPr="00445C3D">
        <w:rPr>
          <w:rFonts w:cs="Times New Roman" w:hint="eastAsia"/>
        </w:rPr>
        <w:t>，在一切事上留意上帝所喜</w:t>
      </w:r>
      <w:r w:rsidR="00321CE9" w:rsidRPr="00445C3D">
        <w:rPr>
          <w:rFonts w:cs="Times New Roman" w:hint="eastAsia"/>
        </w:rPr>
        <w:t>悦</w:t>
      </w:r>
      <w:r w:rsidRPr="00445C3D">
        <w:rPr>
          <w:rFonts w:cs="Times New Roman" w:hint="eastAsia"/>
        </w:rPr>
        <w:t>他们去行的，林前十五</w:t>
      </w:r>
      <w:r w:rsidRPr="00445C3D">
        <w:rPr>
          <w:rFonts w:cs="Times New Roman"/>
        </w:rPr>
        <w:t>10</w:t>
      </w:r>
      <w:r w:rsidR="000F2EE2">
        <w:rPr>
          <w:rFonts w:cs="Times New Roman" w:hint="eastAsia"/>
        </w:rPr>
        <w:t>；</w:t>
      </w:r>
      <w:r w:rsidRPr="00445C3D">
        <w:rPr>
          <w:rFonts w:cs="Times New Roman" w:hint="eastAsia"/>
        </w:rPr>
        <w:t>提前四</w:t>
      </w:r>
      <w:r w:rsidRPr="00445C3D">
        <w:rPr>
          <w:rFonts w:cs="Times New Roman"/>
        </w:rPr>
        <w:t>15</w:t>
      </w:r>
      <w:r w:rsidR="000F2EE2">
        <w:rPr>
          <w:rFonts w:cs="Times New Roman" w:hint="eastAsia"/>
        </w:rPr>
        <w:t>；</w:t>
      </w:r>
      <w:r w:rsidRPr="00445C3D">
        <w:rPr>
          <w:rFonts w:cs="Times New Roman" w:hint="eastAsia"/>
        </w:rPr>
        <w:t>提后四</w:t>
      </w:r>
      <w:r w:rsidRPr="00445C3D">
        <w:rPr>
          <w:rFonts w:cs="Times New Roman"/>
        </w:rPr>
        <w:t>2</w:t>
      </w:r>
      <w:r w:rsidRPr="00445C3D">
        <w:rPr>
          <w:rFonts w:cs="Times New Roman" w:hint="eastAsia"/>
        </w:rPr>
        <w:t>，特别要他们在一切善事上结果子，多三</w:t>
      </w:r>
      <w:r w:rsidRPr="00445C3D">
        <w:rPr>
          <w:rFonts w:cs="Times New Roman"/>
        </w:rPr>
        <w:t>8</w:t>
      </w:r>
      <w:r w:rsidRPr="00445C3D">
        <w:rPr>
          <w:rFonts w:cs="Times New Roman" w:hint="eastAsia"/>
        </w:rPr>
        <w:t>，</w:t>
      </w:r>
      <w:r w:rsidRPr="00445C3D">
        <w:rPr>
          <w:rFonts w:cs="Times New Roman"/>
        </w:rPr>
        <w:t>14</w:t>
      </w:r>
      <w:r w:rsidRPr="00445C3D">
        <w:rPr>
          <w:rFonts w:cs="Times New Roman" w:hint="eastAsia"/>
        </w:rPr>
        <w:t>。</w:t>
      </w:r>
    </w:p>
    <w:p w14:paraId="694ED17D" w14:textId="49412EAB" w:rsidR="0031269B" w:rsidRPr="00445C3D" w:rsidRDefault="0031269B" w:rsidP="00DF514A">
      <w:pPr>
        <w:spacing w:after="0"/>
        <w:ind w:firstLine="461"/>
        <w:rPr>
          <w:rFonts w:cs="Times New Roman"/>
        </w:rPr>
      </w:pPr>
      <w:r w:rsidRPr="00445C3D">
        <w:rPr>
          <w:rFonts w:cs="Times New Roman" w:hint="eastAsia"/>
        </w:rPr>
        <w:lastRenderedPageBreak/>
        <w:t>路德提醒一切真</w:t>
      </w:r>
      <w:r w:rsidRPr="00445C3D">
        <w:rPr>
          <w:rFonts w:cs="Times New Roman"/>
        </w:rPr>
        <w:t xml:space="preserve">ministri Dei et ecclesiae </w:t>
      </w:r>
      <w:r w:rsidR="005C0F88" w:rsidRPr="00445C3D">
        <w:rPr>
          <w:rFonts w:cs="Times New Roman" w:hint="eastAsia"/>
        </w:rPr>
        <w:t>（</w:t>
      </w:r>
      <w:r w:rsidRPr="00445C3D">
        <w:rPr>
          <w:rFonts w:cs="Times New Roman" w:hint="eastAsia"/>
        </w:rPr>
        <w:t>作上帝和教会</w:t>
      </w:r>
      <w:r w:rsidR="00321CE9" w:rsidRPr="00445C3D">
        <w:rPr>
          <w:rFonts w:cs="Times New Roman" w:hint="eastAsia"/>
        </w:rPr>
        <w:t>执</w:t>
      </w:r>
      <w:r w:rsidRPr="00445C3D">
        <w:rPr>
          <w:rFonts w:cs="Times New Roman" w:hint="eastAsia"/>
        </w:rPr>
        <w:t>事的</w:t>
      </w:r>
      <w:r w:rsidR="005C0F88" w:rsidRPr="00445C3D">
        <w:rPr>
          <w:rFonts w:cs="Times New Roman" w:hint="eastAsia"/>
        </w:rPr>
        <w:t>）（</w:t>
      </w:r>
      <w:r w:rsidRPr="00445C3D">
        <w:rPr>
          <w:rFonts w:cs="Times New Roman"/>
        </w:rPr>
        <w:t>St.L.,X,5</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所以你这作牧师和传道，应当注意我们的职分，现在比从前在教皇之下不同了</w:t>
      </w:r>
      <w:r w:rsidR="000F2EE2">
        <w:rPr>
          <w:rFonts w:cs="Times New Roman" w:hint="eastAsia"/>
        </w:rPr>
        <w:t>；</w:t>
      </w:r>
      <w:r w:rsidRPr="00445C3D">
        <w:rPr>
          <w:rFonts w:cs="Times New Roman" w:hint="eastAsia"/>
        </w:rPr>
        <w:t>现在这职分成为</w:t>
      </w:r>
      <w:r w:rsidR="004F2F66" w:rsidRPr="00445C3D">
        <w:rPr>
          <w:rFonts w:cs="Times New Roman" w:hint="eastAsia"/>
        </w:rPr>
        <w:t>切实</w:t>
      </w:r>
      <w:r w:rsidRPr="00445C3D">
        <w:rPr>
          <w:rFonts w:cs="Times New Roman" w:hint="eastAsia"/>
        </w:rPr>
        <w:t>而有益处的，因此，这职分多有劳苦和烦恼，危险和试验，并且在世界上得不着多少赏赐和感谢。但若忠心作工，基督要亲自作为我们的赏赐。</w:t>
      </w:r>
      <w:r w:rsidR="001601E9" w:rsidRPr="00445C3D">
        <w:rPr>
          <w:rFonts w:cs="Times New Roman"/>
        </w:rPr>
        <w:t>”</w:t>
      </w:r>
    </w:p>
    <w:p w14:paraId="0FC78B65" w14:textId="2247CD6C" w:rsidR="0031269B" w:rsidRPr="00445C3D" w:rsidRDefault="0031269B" w:rsidP="00DF514A">
      <w:pPr>
        <w:spacing w:after="0"/>
        <w:ind w:firstLine="461"/>
        <w:rPr>
          <w:rFonts w:cs="Times New Roman"/>
        </w:rPr>
      </w:pPr>
      <w:r w:rsidRPr="00445C3D">
        <w:rPr>
          <w:rFonts w:cs="Times New Roman" w:hint="eastAsia"/>
        </w:rPr>
        <w:t>所以基督教的执事须为自己的原故催促信徒行善，以便他可以证明自己是</w:t>
      </w:r>
      <w:r w:rsidR="001601E9" w:rsidRPr="00445C3D">
        <w:rPr>
          <w:rFonts w:cs="Times New Roman"/>
        </w:rPr>
        <w:t>“</w:t>
      </w:r>
      <w:r w:rsidRPr="00445C3D">
        <w:rPr>
          <w:rFonts w:cs="Times New Roman" w:hint="eastAsia"/>
        </w:rPr>
        <w:t>基督忠心的好管家</w:t>
      </w:r>
      <w:r w:rsidR="001601E9" w:rsidRPr="00445C3D">
        <w:rPr>
          <w:rFonts w:cs="Times New Roman"/>
        </w:rPr>
        <w:t>”</w:t>
      </w:r>
      <w:r w:rsidRPr="00445C3D">
        <w:rPr>
          <w:rFonts w:cs="Times New Roman" w:hint="eastAsia"/>
        </w:rPr>
        <w:t>，林前四</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林后</w:t>
      </w:r>
      <w:r w:rsidR="00893BA9" w:rsidRPr="00445C3D">
        <w:rPr>
          <w:rFonts w:cs="Times New Roman" w:hint="eastAsia"/>
        </w:rPr>
        <w:t>六</w:t>
      </w:r>
      <w:r w:rsidR="00893BA9" w:rsidRPr="00445C3D">
        <w:rPr>
          <w:rFonts w:cs="Times New Roman"/>
        </w:rPr>
        <w:t>3</w:t>
      </w:r>
      <w:r w:rsidRPr="00445C3D">
        <w:rPr>
          <w:rFonts w:cs="Times New Roman"/>
        </w:rPr>
        <w:t>-10</w:t>
      </w:r>
      <w:r w:rsidRPr="00445C3D">
        <w:rPr>
          <w:rFonts w:cs="Times New Roman" w:hint="eastAsia"/>
        </w:rPr>
        <w:t>。他为了他</w:t>
      </w:r>
      <w:r w:rsidR="00520F01" w:rsidRPr="00445C3D">
        <w:rPr>
          <w:rFonts w:cs="Times New Roman" w:hint="eastAsia"/>
        </w:rPr>
        <w:t>教会</w:t>
      </w:r>
      <w:r w:rsidRPr="00445C3D">
        <w:rPr>
          <w:rFonts w:cs="Times New Roman" w:hint="eastAsia"/>
        </w:rPr>
        <w:t>的缘故，也须催促人行善，好叫那些交托在他照顾之下的信徒，能以值得称赞的行为使上帝喜悦，多二</w:t>
      </w:r>
      <w:r w:rsidRPr="00445C3D">
        <w:rPr>
          <w:rFonts w:cs="Times New Roman"/>
        </w:rPr>
        <w:t>11-14</w:t>
      </w:r>
      <w:r w:rsidRPr="00445C3D">
        <w:rPr>
          <w:rFonts w:cs="Times New Roman" w:hint="eastAsia"/>
        </w:rPr>
        <w:t>。他为要成全这事，不可柔弱</w:t>
      </w:r>
      <w:r w:rsidR="00520F01" w:rsidRPr="00445C3D">
        <w:rPr>
          <w:rFonts w:cs="Times New Roman" w:hint="eastAsia"/>
        </w:rPr>
        <w:t>、</w:t>
      </w:r>
      <w:r w:rsidRPr="00445C3D">
        <w:rPr>
          <w:rFonts w:cs="Times New Roman" w:hint="eastAsia"/>
        </w:rPr>
        <w:t>胆怯</w:t>
      </w:r>
      <w:r w:rsidR="00520F01" w:rsidRPr="00445C3D">
        <w:rPr>
          <w:rFonts w:cs="Times New Roman" w:hint="eastAsia"/>
        </w:rPr>
        <w:t>地</w:t>
      </w:r>
      <w:r w:rsidRPr="00445C3D">
        <w:rPr>
          <w:rFonts w:cs="Times New Roman" w:hint="eastAsia"/>
        </w:rPr>
        <w:t>催促行善，而应当喜悦的，有果断的，有力的催促它，也当时常牢记基督时时热诚的亲自劝勉</w:t>
      </w:r>
      <w:r w:rsidR="00D705CF" w:rsidRPr="00445C3D">
        <w:rPr>
          <w:rFonts w:cs="Times New Roman" w:hint="eastAsia"/>
        </w:rPr>
        <w:t>听祂</w:t>
      </w:r>
      <w:r w:rsidRPr="00445C3D">
        <w:rPr>
          <w:rFonts w:cs="Times New Roman" w:hint="eastAsia"/>
        </w:rPr>
        <w:t>讲道的人，当在一切善事上结果子，太五</w:t>
      </w:r>
      <w:r w:rsidRPr="00445C3D">
        <w:rPr>
          <w:rFonts w:cs="Times New Roman"/>
        </w:rPr>
        <w:t>13-16</w:t>
      </w:r>
      <w:r w:rsidRPr="00445C3D">
        <w:rPr>
          <w:rFonts w:cs="Times New Roman" w:hint="eastAsia"/>
        </w:rPr>
        <w:t>。为要达到这个目的，他也必须正确地区分称义与成圣的分别</w:t>
      </w:r>
      <w:r w:rsidR="000F2EE2">
        <w:rPr>
          <w:rFonts w:cs="Times New Roman" w:hint="eastAsia"/>
        </w:rPr>
        <w:t>；</w:t>
      </w:r>
      <w:r w:rsidRPr="00445C3D">
        <w:rPr>
          <w:rFonts w:cs="Times New Roman" w:hint="eastAsia"/>
        </w:rPr>
        <w:t>因为若不能将称义与成圣间的正当关系谨记在心，</w:t>
      </w:r>
      <w:r w:rsidR="00D705CF" w:rsidRPr="00445C3D">
        <w:rPr>
          <w:rFonts w:cs="Times New Roman" w:hint="eastAsia"/>
        </w:rPr>
        <w:t>就</w:t>
      </w:r>
      <w:r w:rsidRPr="00445C3D">
        <w:rPr>
          <w:rFonts w:cs="Times New Roman" w:hint="eastAsia"/>
        </w:rPr>
        <w:t>不可能谆谆的教诲真正的成圣，提后二</w:t>
      </w:r>
      <w:r w:rsidRPr="00445C3D">
        <w:rPr>
          <w:rFonts w:cs="Times New Roman"/>
        </w:rPr>
        <w:t>15</w:t>
      </w:r>
      <w:r w:rsidRPr="00445C3D">
        <w:rPr>
          <w:rFonts w:cs="Times New Roman" w:hint="eastAsia"/>
        </w:rPr>
        <w:t>。</w:t>
      </w:r>
    </w:p>
    <w:p w14:paraId="753B5324" w14:textId="3B656810" w:rsidR="0031269B" w:rsidRPr="00445C3D" w:rsidRDefault="0031269B" w:rsidP="00DF514A">
      <w:pPr>
        <w:spacing w:after="0"/>
        <w:ind w:firstLine="461"/>
        <w:rPr>
          <w:rFonts w:cs="Times New Roman"/>
        </w:rPr>
      </w:pPr>
      <w:r w:rsidRPr="00445C3D">
        <w:rPr>
          <w:rFonts w:cs="Times New Roman" w:hint="eastAsia"/>
        </w:rPr>
        <w:t>若有人想</w:t>
      </w:r>
      <w:r w:rsidR="00D705CF" w:rsidRPr="00445C3D">
        <w:rPr>
          <w:rFonts w:cs="Times New Roman" w:hint="eastAsia"/>
        </w:rPr>
        <w:t>坚</w:t>
      </w:r>
      <w:r w:rsidRPr="00445C3D">
        <w:rPr>
          <w:rFonts w:cs="Times New Roman" w:hint="eastAsia"/>
        </w:rPr>
        <w:t>持称义的道理，而引领信徒疏忽成圣的事，这是一项极严重的错误。相反的，若不正当的，谆谆教训称义的道理，便不能有真实的成圣</w:t>
      </w:r>
      <w:r w:rsidR="000F2EE2">
        <w:rPr>
          <w:rFonts w:cs="Times New Roman" w:hint="eastAsia"/>
        </w:rPr>
        <w:t>；</w:t>
      </w:r>
      <w:r w:rsidRPr="00445C3D">
        <w:rPr>
          <w:rFonts w:cs="Times New Roman" w:hint="eastAsia"/>
        </w:rPr>
        <w:t>因为称义不但供给成圣的动机，也给与成圣的能力。故此，倘若基督教的执事想要推动听众行善，便须不断</w:t>
      </w:r>
      <w:r w:rsidR="002F77A3" w:rsidRPr="00445C3D">
        <w:rPr>
          <w:rFonts w:cs="Times New Roman" w:hint="eastAsia"/>
        </w:rPr>
        <w:t>地将</w:t>
      </w:r>
      <w:r w:rsidRPr="00445C3D">
        <w:rPr>
          <w:rFonts w:cs="Times New Roman" w:hint="eastAsia"/>
        </w:rPr>
        <w:t>上帝的恩典指示给他们，重生者藉这恩典，在基督里面</w:t>
      </w:r>
      <w:r w:rsidR="002F77A3" w:rsidRPr="00445C3D">
        <w:rPr>
          <w:rFonts w:cs="Times New Roman" w:hint="eastAsia"/>
        </w:rPr>
        <w:t>拥</w:t>
      </w:r>
      <w:r w:rsidRPr="00445C3D">
        <w:rPr>
          <w:rFonts w:cs="Times New Roman" w:hint="eastAsia"/>
        </w:rPr>
        <w:t>有天上的一切属灵恩赐，弗</w:t>
      </w:r>
      <w:r w:rsidR="00893BA9" w:rsidRPr="00445C3D">
        <w:rPr>
          <w:rFonts w:cs="Times New Roman" w:hint="eastAsia"/>
        </w:rPr>
        <w:t>一</w:t>
      </w:r>
      <w:r w:rsidR="00893BA9" w:rsidRPr="00445C3D">
        <w:rPr>
          <w:rFonts w:cs="Times New Roman"/>
        </w:rPr>
        <w:t>3</w:t>
      </w:r>
      <w:r w:rsidRPr="00445C3D">
        <w:rPr>
          <w:rFonts w:cs="Times New Roman"/>
        </w:rPr>
        <w:t>-7</w:t>
      </w:r>
      <w:r w:rsidR="000F2EE2">
        <w:rPr>
          <w:rFonts w:cs="Times New Roman" w:hint="eastAsia"/>
        </w:rPr>
        <w:t>；</w:t>
      </w:r>
      <w:r w:rsidRPr="00445C3D">
        <w:rPr>
          <w:rFonts w:cs="Times New Roman" w:hint="eastAsia"/>
        </w:rPr>
        <w:t>罗十二</w:t>
      </w:r>
      <w:r w:rsidRPr="00445C3D">
        <w:rPr>
          <w:rFonts w:cs="Times New Roman"/>
        </w:rPr>
        <w:t>1</w:t>
      </w:r>
      <w:r w:rsidR="000F2EE2">
        <w:rPr>
          <w:rFonts w:cs="Times New Roman" w:hint="eastAsia"/>
        </w:rPr>
        <w:t>；</w:t>
      </w:r>
      <w:r w:rsidR="00893BA9" w:rsidRPr="00445C3D">
        <w:rPr>
          <w:rFonts w:cs="Times New Roman" w:hint="eastAsia"/>
        </w:rPr>
        <w:t>林</w:t>
      </w:r>
      <w:r w:rsidRPr="00445C3D">
        <w:rPr>
          <w:rFonts w:cs="Times New Roman" w:hint="eastAsia"/>
        </w:rPr>
        <w:t>后八</w:t>
      </w:r>
      <w:r w:rsidRPr="00445C3D">
        <w:rPr>
          <w:rFonts w:cs="Times New Roman"/>
        </w:rPr>
        <w:t>9</w:t>
      </w:r>
      <w:r w:rsidRPr="00445C3D">
        <w:rPr>
          <w:rFonts w:cs="Times New Roman" w:hint="eastAsia"/>
        </w:rPr>
        <w:t>。</w:t>
      </w:r>
    </w:p>
    <w:p w14:paraId="7FF187C8" w14:textId="1C08F5CC" w:rsidR="0031269B" w:rsidRPr="00445C3D" w:rsidRDefault="0031269B" w:rsidP="00DF514A">
      <w:pPr>
        <w:spacing w:after="0"/>
        <w:ind w:firstLine="461"/>
        <w:rPr>
          <w:rFonts w:cs="Times New Roman"/>
        </w:rPr>
      </w:pPr>
      <w:r w:rsidRPr="00445C3D">
        <w:rPr>
          <w:rFonts w:cs="Times New Roman" w:hint="eastAsia"/>
        </w:rPr>
        <w:t>路德正确</w:t>
      </w:r>
      <w:r w:rsidR="002F77A3"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St. L., XII, 318</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传律法的讲道人</w:t>
      </w:r>
      <w:r w:rsidR="00893BA9" w:rsidRPr="00445C3D">
        <w:rPr>
          <w:rFonts w:cs="Times New Roman" w:hint="eastAsia"/>
        </w:rPr>
        <w:t>，是</w:t>
      </w:r>
      <w:r w:rsidRPr="00445C3D">
        <w:rPr>
          <w:rFonts w:cs="Times New Roman" w:hint="eastAsia"/>
        </w:rPr>
        <w:t>以恐吓和刑罚来勉强人</w:t>
      </w:r>
      <w:r w:rsidR="00E605A4">
        <w:rPr>
          <w:rFonts w:cs="Times New Roman" w:hint="eastAsia"/>
        </w:rPr>
        <w:t>（</w:t>
      </w:r>
      <w:r w:rsidRPr="00445C3D">
        <w:rPr>
          <w:rFonts w:cs="Times New Roman" w:hint="eastAsia"/>
        </w:rPr>
        <w:t>行善</w:t>
      </w:r>
      <w:r w:rsidR="00E605A4">
        <w:rPr>
          <w:rFonts w:cs="Times New Roman" w:hint="eastAsia"/>
        </w:rPr>
        <w:t>）</w:t>
      </w:r>
      <w:r w:rsidR="000F2EE2">
        <w:rPr>
          <w:rFonts w:cs="Times New Roman" w:hint="eastAsia"/>
        </w:rPr>
        <w:t>；</w:t>
      </w:r>
      <w:r w:rsidRPr="00445C3D">
        <w:rPr>
          <w:rFonts w:cs="Times New Roman" w:hint="eastAsia"/>
        </w:rPr>
        <w:t>传</w:t>
      </w:r>
      <w:r w:rsidR="00E605A4">
        <w:rPr>
          <w:rFonts w:cs="Times New Roman" w:hint="eastAsia"/>
        </w:rPr>
        <w:t>（</w:t>
      </w:r>
      <w:r w:rsidRPr="00445C3D">
        <w:rPr>
          <w:rFonts w:cs="Times New Roman" w:hint="eastAsia"/>
        </w:rPr>
        <w:t>上帝</w:t>
      </w:r>
      <w:r w:rsidR="00E605A4">
        <w:rPr>
          <w:rFonts w:cs="Times New Roman" w:hint="eastAsia"/>
        </w:rPr>
        <w:t>）</w:t>
      </w:r>
      <w:r w:rsidRPr="00445C3D">
        <w:rPr>
          <w:rFonts w:cs="Times New Roman" w:hint="eastAsia"/>
        </w:rPr>
        <w:t>恩典的讲</w:t>
      </w:r>
      <w:r w:rsidR="00893BA9" w:rsidRPr="00445C3D">
        <w:rPr>
          <w:rFonts w:cs="Times New Roman" w:hint="eastAsia"/>
        </w:rPr>
        <w:t>道人</w:t>
      </w:r>
      <w:r w:rsidRPr="00445C3D">
        <w:rPr>
          <w:rFonts w:cs="Times New Roman" w:hint="eastAsia"/>
        </w:rPr>
        <w:t>，是以启示给人的神圣仁爱和慈悲来吸引感动人</w:t>
      </w:r>
      <w:r w:rsidR="000F2EE2">
        <w:rPr>
          <w:rFonts w:cs="Times New Roman" w:hint="eastAsia"/>
        </w:rPr>
        <w:t>；</w:t>
      </w:r>
      <w:r w:rsidRPr="00445C3D">
        <w:rPr>
          <w:rFonts w:cs="Times New Roman" w:hint="eastAsia"/>
        </w:rPr>
        <w:t>祂不愿意有非自愿的工作，也不愿意接受人的任何不自愿的服事</w:t>
      </w:r>
      <w:r w:rsidR="000F2EE2">
        <w:rPr>
          <w:rFonts w:cs="Times New Roman" w:hint="eastAsia"/>
        </w:rPr>
        <w:t>；</w:t>
      </w:r>
      <w:r w:rsidRPr="00445C3D">
        <w:rPr>
          <w:rFonts w:cs="Times New Roman" w:hint="eastAsia"/>
        </w:rPr>
        <w:t>只愿望人喜乐</w:t>
      </w:r>
      <w:r w:rsidR="00985FA4" w:rsidRPr="00445C3D">
        <w:rPr>
          <w:rFonts w:cs="Times New Roman" w:hint="eastAsia"/>
        </w:rPr>
        <w:t>地、</w:t>
      </w:r>
      <w:r w:rsidRPr="00445C3D">
        <w:rPr>
          <w:rFonts w:cs="Times New Roman" w:hint="eastAsia"/>
        </w:rPr>
        <w:t>畅快</w:t>
      </w:r>
      <w:r w:rsidR="00985FA4" w:rsidRPr="00445C3D">
        <w:rPr>
          <w:rFonts w:cs="Times New Roman" w:hint="eastAsia"/>
        </w:rPr>
        <w:t>地</w:t>
      </w:r>
      <w:r w:rsidRPr="00445C3D">
        <w:rPr>
          <w:rFonts w:cs="Times New Roman" w:hint="eastAsia"/>
        </w:rPr>
        <w:t>服事上帝，谁若不愿意享受慈悲，甘甜可爱之话的感动和吸引</w:t>
      </w:r>
      <w:r w:rsidR="00985FA4" w:rsidRPr="00445C3D">
        <w:rPr>
          <w:rFonts w:cs="Times New Roman" w:hint="eastAsia"/>
        </w:rPr>
        <w:t>——</w:t>
      </w:r>
      <w:r w:rsidRPr="00445C3D">
        <w:rPr>
          <w:rFonts w:cs="Times New Roman" w:hint="eastAsia"/>
        </w:rPr>
        <w:t>这慈悲在基督内甚丰富</w:t>
      </w:r>
      <w:r w:rsidR="00985FA4" w:rsidRPr="00445C3D">
        <w:rPr>
          <w:rFonts w:cs="Times New Roman" w:hint="eastAsia"/>
        </w:rPr>
        <w:t>地</w:t>
      </w:r>
      <w:r w:rsidRPr="00445C3D">
        <w:rPr>
          <w:rFonts w:cs="Times New Roman" w:hint="eastAsia"/>
        </w:rPr>
        <w:t>施与我们，以致基督徒喜乐</w:t>
      </w:r>
      <w:r w:rsidR="00985FA4" w:rsidRPr="00445C3D">
        <w:rPr>
          <w:rFonts w:cs="Times New Roman" w:hint="eastAsia"/>
        </w:rPr>
        <w:t>、</w:t>
      </w:r>
      <w:r w:rsidRPr="00445C3D">
        <w:rPr>
          <w:rFonts w:cs="Times New Roman" w:hint="eastAsia"/>
        </w:rPr>
        <w:t>亲爱</w:t>
      </w:r>
      <w:r w:rsidR="00985FA4" w:rsidRPr="00445C3D">
        <w:rPr>
          <w:rFonts w:cs="Times New Roman" w:hint="eastAsia"/>
        </w:rPr>
        <w:t>地</w:t>
      </w:r>
      <w:r w:rsidRPr="00445C3D">
        <w:rPr>
          <w:rFonts w:cs="Times New Roman" w:hint="eastAsia"/>
        </w:rPr>
        <w:t>行了这一切的</w:t>
      </w:r>
      <w:r w:rsidR="00E605A4">
        <w:rPr>
          <w:rFonts w:cs="Times New Roman" w:hint="eastAsia"/>
        </w:rPr>
        <w:t>（</w:t>
      </w:r>
      <w:r w:rsidRPr="00445C3D">
        <w:rPr>
          <w:rFonts w:cs="Times New Roman" w:hint="eastAsia"/>
        </w:rPr>
        <w:t>善事</w:t>
      </w:r>
      <w:r w:rsidR="00E605A4">
        <w:rPr>
          <w:rFonts w:cs="Times New Roman" w:hint="eastAsia"/>
        </w:rPr>
        <w:t>）</w:t>
      </w:r>
      <w:r w:rsidRPr="00445C3D">
        <w:rPr>
          <w:rFonts w:cs="Times New Roman" w:hint="eastAsia"/>
        </w:rPr>
        <w:t>，为使上帝得荣耀，邻居得</w:t>
      </w:r>
      <w:r w:rsidR="00985FA4" w:rsidRPr="00445C3D">
        <w:rPr>
          <w:rFonts w:cs="Times New Roman" w:hint="eastAsia"/>
        </w:rPr>
        <w:t>祝福——</w:t>
      </w:r>
      <w:r w:rsidRPr="00445C3D">
        <w:rPr>
          <w:rFonts w:cs="Times New Roman" w:hint="eastAsia"/>
        </w:rPr>
        <w:t>谁便</w:t>
      </w:r>
      <w:r w:rsidR="00AE5E78" w:rsidRPr="00445C3D">
        <w:rPr>
          <w:rFonts w:cs="Times New Roman" w:hint="eastAsia"/>
        </w:rPr>
        <w:t>什么</w:t>
      </w:r>
      <w:r w:rsidR="00985FA4" w:rsidRPr="00445C3D">
        <w:rPr>
          <w:rFonts w:cs="Times New Roman" w:hint="eastAsia"/>
        </w:rPr>
        <w:t>也不是</w:t>
      </w:r>
      <w:r w:rsidRPr="00445C3D">
        <w:rPr>
          <w:rFonts w:cs="Times New Roman" w:hint="eastAsia"/>
        </w:rPr>
        <w:t>，爱的工作为他</w:t>
      </w:r>
      <w:r w:rsidR="00985FA4" w:rsidRPr="00445C3D">
        <w:rPr>
          <w:rFonts w:cs="Times New Roman" w:hint="eastAsia"/>
        </w:rPr>
        <w:t>也</w:t>
      </w:r>
      <w:r w:rsidRPr="00445C3D">
        <w:rPr>
          <w:rFonts w:cs="Times New Roman" w:hint="eastAsia"/>
        </w:rPr>
        <w:t>是徒然的</w:t>
      </w:r>
      <w:r w:rsidRPr="00445C3D">
        <w:rPr>
          <w:rFonts w:cs="Times New Roman"/>
        </w:rPr>
        <w:t>……</w:t>
      </w:r>
      <w:r w:rsidRPr="00445C3D">
        <w:rPr>
          <w:rFonts w:cs="Times New Roman" w:hint="eastAsia"/>
        </w:rPr>
        <w:t>那施给我们的慈悲不是属于人的，乃是上帝的</w:t>
      </w:r>
      <w:r w:rsidR="000F2EE2">
        <w:rPr>
          <w:rFonts w:cs="Times New Roman" w:hint="eastAsia"/>
        </w:rPr>
        <w:t>；</w:t>
      </w:r>
      <w:r w:rsidRPr="00445C3D">
        <w:rPr>
          <w:rFonts w:cs="Times New Roman" w:hint="eastAsia"/>
        </w:rPr>
        <w:t>圣保罗所以求我们考虑而催促感动我们因此去行善。</w:t>
      </w:r>
      <w:r w:rsidR="001601E9" w:rsidRPr="00445C3D">
        <w:rPr>
          <w:rFonts w:cs="Times New Roman"/>
        </w:rPr>
        <w:t>”</w:t>
      </w:r>
    </w:p>
    <w:p w14:paraId="6FF2FFA9" w14:textId="1ECA53ED" w:rsidR="0031269B" w:rsidRPr="00445C3D" w:rsidRDefault="0031269B" w:rsidP="00DF514A">
      <w:pPr>
        <w:spacing w:after="0"/>
        <w:ind w:firstLine="461"/>
        <w:rPr>
          <w:rFonts w:cs="Times New Roman"/>
        </w:rPr>
      </w:pPr>
      <w:r w:rsidRPr="00445C3D">
        <w:rPr>
          <w:rFonts w:cs="Times New Roman" w:hint="eastAsia"/>
        </w:rPr>
        <w:t>论到上帝在旧约时代曾命令犹太人当奉献十分之</w:t>
      </w:r>
      <w:r w:rsidR="00893BA9" w:rsidRPr="00445C3D">
        <w:rPr>
          <w:rFonts w:cs="Times New Roman" w:hint="eastAsia"/>
        </w:rPr>
        <w:t>一</w:t>
      </w:r>
      <w:r w:rsidR="005C0F88" w:rsidRPr="00445C3D">
        <w:rPr>
          <w:rFonts w:cs="Times New Roman" w:hint="eastAsia"/>
        </w:rPr>
        <w:t>（</w:t>
      </w:r>
      <w:r w:rsidRPr="00445C3D">
        <w:rPr>
          <w:rFonts w:cs="Times New Roman"/>
        </w:rPr>
        <w:t>tithe</w:t>
      </w:r>
      <w:r w:rsidR="005C0F88" w:rsidRPr="00445C3D">
        <w:rPr>
          <w:rFonts w:cs="Times New Roman" w:hint="eastAsia"/>
        </w:rPr>
        <w:t>）</w:t>
      </w:r>
      <w:r w:rsidR="00893BA9" w:rsidRPr="00445C3D">
        <w:rPr>
          <w:rFonts w:cs="Times New Roman" w:hint="eastAsia"/>
        </w:rPr>
        <w:t>之</w:t>
      </w:r>
      <w:r w:rsidRPr="00445C3D">
        <w:rPr>
          <w:rFonts w:cs="Times New Roman" w:hint="eastAsia"/>
        </w:rPr>
        <w:t>事，利</w:t>
      </w:r>
      <w:r w:rsidR="00A62852" w:rsidRPr="00445C3D">
        <w:rPr>
          <w:rFonts w:cs="Times New Roman" w:hint="eastAsia"/>
        </w:rPr>
        <w:t>二十</w:t>
      </w:r>
      <w:r w:rsidRPr="00445C3D">
        <w:rPr>
          <w:rFonts w:cs="Times New Roman" w:hint="eastAsia"/>
        </w:rPr>
        <w:t>七</w:t>
      </w:r>
      <w:r w:rsidRPr="00445C3D">
        <w:rPr>
          <w:rFonts w:cs="Times New Roman"/>
        </w:rPr>
        <w:t>30</w:t>
      </w:r>
      <w:r w:rsidRPr="00445C3D">
        <w:rPr>
          <w:rFonts w:cs="Times New Roman" w:hint="eastAsia"/>
        </w:rPr>
        <w:t>，我们须一面</w:t>
      </w:r>
      <w:r w:rsidR="00443D92" w:rsidRPr="00445C3D">
        <w:rPr>
          <w:rFonts w:cs="Times New Roman" w:hint="eastAsia"/>
        </w:rPr>
        <w:t>记住</w:t>
      </w:r>
      <w:r w:rsidRPr="00445C3D">
        <w:rPr>
          <w:rFonts w:cs="Times New Roman" w:hint="eastAsia"/>
        </w:rPr>
        <w:t>，这条规定原属于礼仪律，这</w:t>
      </w:r>
      <w:r w:rsidR="00443D92" w:rsidRPr="00445C3D">
        <w:rPr>
          <w:rFonts w:cs="Times New Roman" w:hint="eastAsia"/>
        </w:rPr>
        <w:t>律</w:t>
      </w:r>
      <w:r w:rsidRPr="00445C3D">
        <w:rPr>
          <w:rFonts w:cs="Times New Roman" w:hint="eastAsia"/>
        </w:rPr>
        <w:t>法已由基督废止，西二</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，因此它不再能约束新约的基督徒</w:t>
      </w:r>
      <w:r w:rsidR="000F2EE2">
        <w:rPr>
          <w:rFonts w:cs="Times New Roman" w:hint="eastAsia"/>
        </w:rPr>
        <w:t>；</w:t>
      </w:r>
      <w:r w:rsidRPr="00445C3D">
        <w:rPr>
          <w:rFonts w:cs="Times New Roman" w:hint="eastAsia"/>
        </w:rPr>
        <w:t>但另一方面基督徒仍不可滥用十分之一奉献律的</w:t>
      </w:r>
      <w:r w:rsidR="00443D92" w:rsidRPr="00445C3D">
        <w:rPr>
          <w:rFonts w:cs="Times New Roman" w:hint="eastAsia"/>
        </w:rPr>
        <w:t>废</w:t>
      </w:r>
      <w:r w:rsidRPr="00445C3D">
        <w:rPr>
          <w:rFonts w:cs="Times New Roman" w:hint="eastAsia"/>
        </w:rPr>
        <w:t>除，作为疏忽慷慨奉献的借口，上帝在新约时代勉励祂的圣徒，当经常不吝啬</w:t>
      </w:r>
      <w:r w:rsidR="00443D92" w:rsidRPr="00445C3D">
        <w:rPr>
          <w:rFonts w:cs="Times New Roman" w:hint="eastAsia"/>
        </w:rPr>
        <w:t>地</w:t>
      </w:r>
      <w:r w:rsidRPr="00445C3D">
        <w:rPr>
          <w:rFonts w:cs="Times New Roman" w:hint="eastAsia"/>
        </w:rPr>
        <w:t>施舍，林后九</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w:t>
      </w:r>
    </w:p>
    <w:p w14:paraId="5846E7E9" w14:textId="239DCE4C" w:rsidR="0031269B" w:rsidRPr="00445C3D" w:rsidRDefault="0031269B" w:rsidP="00DF514A">
      <w:pPr>
        <w:spacing w:after="0"/>
        <w:ind w:firstLine="461"/>
        <w:rPr>
          <w:rFonts w:cs="Times New Roman"/>
        </w:rPr>
      </w:pPr>
      <w:r w:rsidRPr="00445C3D">
        <w:rPr>
          <w:rFonts w:cs="Times New Roman" w:hint="eastAsia"/>
        </w:rPr>
        <w:t>上帝在新约时候，要祂的儿女时常丰厚</w:t>
      </w:r>
      <w:r w:rsidR="00443D92" w:rsidRPr="00445C3D">
        <w:rPr>
          <w:rFonts w:cs="Times New Roman" w:hint="eastAsia"/>
        </w:rPr>
        <w:t>地</w:t>
      </w:r>
      <w:r w:rsidRPr="00445C3D">
        <w:rPr>
          <w:rFonts w:cs="Times New Roman" w:hint="eastAsia"/>
        </w:rPr>
        <w:t>奉献施舍，正如祂在旧约时代所要求的一</w:t>
      </w:r>
      <w:r w:rsidR="00380C45" w:rsidRPr="00445C3D">
        <w:rPr>
          <w:rFonts w:cs="Times New Roman" w:hint="eastAsia"/>
        </w:rPr>
        <w:t>样</w:t>
      </w:r>
      <w:r w:rsidRPr="00445C3D">
        <w:rPr>
          <w:rFonts w:cs="Times New Roman" w:hint="eastAsia"/>
        </w:rPr>
        <w:t>，但祂在新约时代完成祂的目的，不是藉着命令和威胁，而是藉着引起祂圣徒爱心的共呜，信徒的爱心是深深地根植于祂自己在基督里所显明的恩典和怜悯，林后一</w:t>
      </w:r>
      <w:r w:rsidRPr="00445C3D">
        <w:rPr>
          <w:rFonts w:cs="Times New Roman"/>
        </w:rPr>
        <w:t>7</w:t>
      </w:r>
      <w:r w:rsidR="004F5144" w:rsidRPr="00445C3D">
        <w:rPr>
          <w:rFonts w:cs="Times New Roman"/>
        </w:rPr>
        <w:t>-</w:t>
      </w:r>
      <w:r w:rsidRPr="00445C3D">
        <w:rPr>
          <w:rFonts w:cs="Times New Roman"/>
        </w:rPr>
        <w:t>10</w:t>
      </w:r>
      <w:r w:rsidRPr="00445C3D">
        <w:rPr>
          <w:rFonts w:cs="Times New Roman" w:hint="eastAsia"/>
        </w:rPr>
        <w:t>。</w:t>
      </w:r>
    </w:p>
    <w:p w14:paraId="333BB6AE" w14:textId="77FFF8C5" w:rsidR="0031269B" w:rsidRPr="00445C3D" w:rsidRDefault="0031269B" w:rsidP="00DF514A">
      <w:pPr>
        <w:spacing w:after="0"/>
        <w:ind w:firstLine="461"/>
        <w:rPr>
          <w:rFonts w:cs="Times New Roman"/>
        </w:rPr>
      </w:pPr>
      <w:r w:rsidRPr="00445C3D">
        <w:rPr>
          <w:rFonts w:cs="Times New Roman" w:hint="eastAsia"/>
        </w:rPr>
        <w:t>路德</w:t>
      </w:r>
      <w:r w:rsidR="004E4F5F" w:rsidRPr="00445C3D">
        <w:rPr>
          <w:rFonts w:cs="Times New Roman" w:hint="eastAsia"/>
        </w:rPr>
        <w:t>激励</w:t>
      </w:r>
      <w:r w:rsidRPr="00445C3D">
        <w:rPr>
          <w:rFonts w:cs="Times New Roman" w:hint="eastAsia"/>
        </w:rPr>
        <w:t>我们要注意旧约时代与新约时代的区别，他说</w:t>
      </w:r>
      <w:r w:rsidRPr="00445C3D">
        <w:rPr>
          <w:rFonts w:cs="Times New Roman"/>
        </w:rPr>
        <w:t> </w:t>
      </w:r>
    </w:p>
    <w:p w14:paraId="14DBED4E" w14:textId="5183FB4B" w:rsidR="0031269B" w:rsidRPr="00445C3D" w:rsidRDefault="005C0F88" w:rsidP="00DF514A">
      <w:pPr>
        <w:spacing w:after="0"/>
        <w:ind w:firstLine="461"/>
        <w:rPr>
          <w:rFonts w:cs="Times New Roman"/>
        </w:rPr>
      </w:pPr>
      <w:r w:rsidRPr="00445C3D">
        <w:rPr>
          <w:rFonts w:cs="Times New Roman" w:hint="eastAsia"/>
        </w:rPr>
        <w:t>（</w:t>
      </w:r>
      <w:r w:rsidR="0031269B" w:rsidRPr="00445C3D">
        <w:rPr>
          <w:rFonts w:cs="Times New Roman"/>
        </w:rPr>
        <w:t>St. L., XII, 337</w:t>
      </w:r>
      <w:r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在旧约的时候，</w:t>
      </w:r>
      <w:r w:rsidR="00E605A4">
        <w:rPr>
          <w:rFonts w:cs="Times New Roman" w:hint="eastAsia"/>
        </w:rPr>
        <w:t>（</w:t>
      </w:r>
      <w:r w:rsidR="0031269B" w:rsidRPr="00445C3D">
        <w:rPr>
          <w:rFonts w:cs="Times New Roman" w:hint="eastAsia"/>
        </w:rPr>
        <w:t>上帝</w:t>
      </w:r>
      <w:r w:rsidR="00E605A4">
        <w:rPr>
          <w:rFonts w:cs="Times New Roman" w:hint="eastAsia"/>
        </w:rPr>
        <w:t>）</w:t>
      </w:r>
      <w:r w:rsidR="0031269B" w:rsidRPr="00445C3D">
        <w:rPr>
          <w:rFonts w:cs="Times New Roman" w:hint="eastAsia"/>
        </w:rPr>
        <w:t>曾命令</w:t>
      </w:r>
      <w:r w:rsidR="00E605A4">
        <w:rPr>
          <w:rFonts w:cs="Times New Roman" w:hint="eastAsia"/>
        </w:rPr>
        <w:t>（</w:t>
      </w:r>
      <w:r w:rsidR="0031269B" w:rsidRPr="00445C3D">
        <w:rPr>
          <w:rFonts w:cs="Times New Roman" w:hint="eastAsia"/>
        </w:rPr>
        <w:t>犹太人</w:t>
      </w:r>
      <w:r w:rsidR="00E605A4">
        <w:rPr>
          <w:rFonts w:cs="Times New Roman" w:hint="eastAsia"/>
        </w:rPr>
        <w:t>）</w:t>
      </w:r>
      <w:r w:rsidR="0031269B" w:rsidRPr="00445C3D">
        <w:rPr>
          <w:rFonts w:cs="Times New Roman" w:hint="eastAsia"/>
        </w:rPr>
        <w:t>在每年献给利未人用的十分之一的奉献外，还必须</w:t>
      </w:r>
      <w:r w:rsidR="00F6585B" w:rsidRPr="00445C3D">
        <w:rPr>
          <w:rFonts w:cs="Times New Roman" w:hint="eastAsia"/>
        </w:rPr>
        <w:t>每</w:t>
      </w:r>
      <w:r w:rsidR="0031269B" w:rsidRPr="00445C3D">
        <w:rPr>
          <w:rFonts w:cs="Times New Roman" w:hint="eastAsia"/>
        </w:rPr>
        <w:t>三年为穷人，寡妇和孤儿等另外捐上十分之一的特别奉献。可是这样的施舍新约中没有直接的规定</w:t>
      </w:r>
      <w:r w:rsidR="004E4F5F" w:rsidRPr="00445C3D">
        <w:rPr>
          <w:rFonts w:cs="Times New Roman" w:hint="eastAsia"/>
        </w:rPr>
        <w:t>，</w:t>
      </w:r>
      <w:r w:rsidR="0031269B" w:rsidRPr="00445C3D">
        <w:rPr>
          <w:rFonts w:cs="Times New Roman" w:hint="eastAsia"/>
        </w:rPr>
        <w:t>也没有任何特别的律法命令这样行</w:t>
      </w:r>
      <w:r w:rsidR="000F2EE2">
        <w:rPr>
          <w:rFonts w:cs="Times New Roman" w:hint="eastAsia"/>
        </w:rPr>
        <w:t>；</w:t>
      </w:r>
      <w:r w:rsidR="0031269B" w:rsidRPr="00445C3D">
        <w:rPr>
          <w:rFonts w:cs="Times New Roman" w:hint="eastAsia"/>
        </w:rPr>
        <w:t>因现今是恩典的时代，每位信徒应听劝勉，自愿行这些事，正如圣保罗说</w:t>
      </w:r>
      <w:r w:rsidR="00512B20" w:rsidRPr="00445C3D">
        <w:rPr>
          <w:rFonts w:cs="Times New Roman" w:hint="eastAsia"/>
        </w:rPr>
        <w:t>：</w:t>
      </w:r>
      <w:r w:rsidR="001601E9" w:rsidRPr="00445C3D">
        <w:rPr>
          <w:rFonts w:cs="Times New Roman"/>
        </w:rPr>
        <w:t>“</w:t>
      </w:r>
      <w:r w:rsidR="0031269B" w:rsidRPr="00445C3D">
        <w:rPr>
          <w:rFonts w:cs="Times New Roman" w:hint="eastAsia"/>
        </w:rPr>
        <w:t>在道理上受教的，当把一切需用的供给施</w:t>
      </w:r>
      <w:r w:rsidR="004E4F5F" w:rsidRPr="00445C3D">
        <w:rPr>
          <w:rFonts w:cs="Times New Roman" w:hint="eastAsia"/>
        </w:rPr>
        <w:t>教</w:t>
      </w:r>
      <w:r w:rsidR="0031269B" w:rsidRPr="00445C3D">
        <w:rPr>
          <w:rFonts w:cs="Times New Roman" w:hint="eastAsia"/>
        </w:rPr>
        <w:t>的人</w:t>
      </w:r>
      <w:r w:rsidR="001601E9" w:rsidRPr="00445C3D">
        <w:rPr>
          <w:rFonts w:cs="Times New Roman"/>
        </w:rPr>
        <w:t>”</w:t>
      </w:r>
      <w:r w:rsidR="0031269B" w:rsidRPr="00445C3D">
        <w:rPr>
          <w:rFonts w:cs="Times New Roman" w:hint="eastAsia"/>
        </w:rPr>
        <w:t>，加六</w:t>
      </w:r>
      <w:r w:rsidR="0031269B" w:rsidRPr="00445C3D">
        <w:rPr>
          <w:rFonts w:cs="Times New Roman"/>
        </w:rPr>
        <w:t>6</w:t>
      </w:r>
      <w:r w:rsidR="0031269B" w:rsidRPr="00445C3D">
        <w:rPr>
          <w:rFonts w:cs="Times New Roman" w:hint="eastAsia"/>
        </w:rPr>
        <w:t>。</w:t>
      </w:r>
    </w:p>
    <w:p w14:paraId="35A96CDA" w14:textId="0D203ADF" w:rsidR="00BB75CD" w:rsidRPr="00445C3D" w:rsidRDefault="0031269B" w:rsidP="00DF514A">
      <w:pPr>
        <w:spacing w:after="0"/>
        <w:ind w:firstLine="461"/>
        <w:rPr>
          <w:rFonts w:cs="Times New Roman"/>
        </w:rPr>
      </w:pPr>
      <w:r w:rsidRPr="00445C3D">
        <w:rPr>
          <w:rFonts w:cs="Times New Roman" w:hint="eastAsia"/>
        </w:rPr>
        <w:lastRenderedPageBreak/>
        <w:t>圣保罗自己说明这区别，说</w:t>
      </w:r>
      <w:r w:rsidR="00512B20" w:rsidRPr="00445C3D">
        <w:rPr>
          <w:rFonts w:cs="Times New Roman" w:hint="eastAsia"/>
        </w:rPr>
        <w:t>：</w:t>
      </w:r>
      <w:r w:rsidR="001601E9" w:rsidRPr="00445C3D">
        <w:rPr>
          <w:rFonts w:cs="Times New Roman"/>
        </w:rPr>
        <w:t>“</w:t>
      </w:r>
      <w:r w:rsidRPr="00445C3D">
        <w:rPr>
          <w:rFonts w:cs="Times New Roman" w:hint="eastAsia"/>
        </w:rPr>
        <w:t>我们为孩童的时候，受管于世俗小学之下，也是如此。及至时候满足，上帝就差遣他的儿子，为女子所生，且生在律法以下，要把律法以下的人赎出来，叫我们得着儿子的名分。你们既为儿子，上帝就差祂儿子的灵，进入你们的心，呼叫阿爸，父。从此以后，不是奴仆，乃是儿子了，靠上帝为后嗣</w:t>
      </w:r>
      <w:r w:rsidR="001601E9" w:rsidRPr="00445C3D">
        <w:rPr>
          <w:rFonts w:cs="Times New Roman"/>
        </w:rPr>
        <w:t>”</w:t>
      </w:r>
      <w:r w:rsidRPr="00445C3D">
        <w:rPr>
          <w:rFonts w:cs="Times New Roman" w:hint="eastAsia"/>
        </w:rPr>
        <w:t>，加四</w:t>
      </w:r>
      <w:r w:rsidRPr="00445C3D">
        <w:rPr>
          <w:rFonts w:cs="Times New Roman"/>
        </w:rPr>
        <w:t>3</w:t>
      </w:r>
      <w:r w:rsidR="00B70373" w:rsidRPr="00445C3D">
        <w:rPr>
          <w:rFonts w:cs="Times New Roman"/>
        </w:rPr>
        <w:t>-</w:t>
      </w:r>
      <w:r w:rsidRPr="00445C3D">
        <w:rPr>
          <w:rFonts w:cs="Times New Roman"/>
        </w:rPr>
        <w:t>7</w:t>
      </w:r>
      <w:r w:rsidRPr="00445C3D">
        <w:rPr>
          <w:rFonts w:cs="Times New Roman" w:hint="eastAsia"/>
        </w:rPr>
        <w:t>。在基督耶稣里的信徒，是上帝的儿女，所以他们不再在礼仪律之下，受强迫被压制行出上帝的旨意</w:t>
      </w:r>
      <w:r w:rsidR="000F2EE2">
        <w:rPr>
          <w:rFonts w:cs="Times New Roman" w:hint="eastAsia"/>
        </w:rPr>
        <w:t>；</w:t>
      </w:r>
      <w:r w:rsidRPr="00445C3D">
        <w:rPr>
          <w:rFonts w:cs="Times New Roman" w:hint="eastAsia"/>
        </w:rPr>
        <w:t>但是他们既在恩典之下，便藉信，在基督徒自愿服事的恩赐上增长，林后八</w:t>
      </w:r>
      <w:r w:rsidRPr="00445C3D">
        <w:rPr>
          <w:rFonts w:cs="Times New Roman"/>
        </w:rPr>
        <w:t>9</w:t>
      </w:r>
      <w:r w:rsidRPr="00445C3D">
        <w:rPr>
          <w:rFonts w:cs="Times New Roman" w:hint="eastAsia"/>
        </w:rPr>
        <w:t>，爱祂，因为祂先爱了他们，约壹四</w:t>
      </w:r>
      <w:r w:rsidRPr="00445C3D">
        <w:rPr>
          <w:rFonts w:cs="Times New Roman"/>
        </w:rPr>
        <w:t>19</w:t>
      </w:r>
      <w:r w:rsidR="000F2EE2">
        <w:rPr>
          <w:rFonts w:cs="Times New Roman" w:hint="eastAsia"/>
        </w:rPr>
        <w:t>；</w:t>
      </w:r>
      <w:r w:rsidRPr="00445C3D">
        <w:rPr>
          <w:rFonts w:cs="Times New Roman" w:hint="eastAsia"/>
        </w:rPr>
        <w:t>加六</w:t>
      </w:r>
      <w:r w:rsidR="00893BA9" w:rsidRPr="00445C3D">
        <w:rPr>
          <w:rFonts w:cs="Times New Roman"/>
        </w:rPr>
        <w:t>6-</w:t>
      </w:r>
      <w:r w:rsidRPr="00445C3D">
        <w:rPr>
          <w:rFonts w:cs="Times New Roman"/>
        </w:rPr>
        <w:t>10</w:t>
      </w:r>
      <w:r w:rsidRPr="00445C3D">
        <w:rPr>
          <w:rFonts w:cs="Times New Roman" w:hint="eastAsia"/>
        </w:rPr>
        <w:t>。这不</w:t>
      </w:r>
      <w:r w:rsidR="00B70373" w:rsidRPr="00445C3D">
        <w:rPr>
          <w:rFonts w:cs="Times New Roman" w:hint="eastAsia"/>
        </w:rPr>
        <w:t>是</w:t>
      </w:r>
      <w:r w:rsidRPr="00445C3D">
        <w:rPr>
          <w:rFonts w:cs="Times New Roman" w:hint="eastAsia"/>
        </w:rPr>
        <w:t>说，不该以律法劝勉基督徒，或不应责备基督徒忽略施舍的罪，加六</w:t>
      </w:r>
      <w:r w:rsidRPr="00445C3D">
        <w:rPr>
          <w:rFonts w:cs="Times New Roman"/>
        </w:rPr>
        <w:t>7</w:t>
      </w:r>
      <w:r w:rsidR="000F2EE2">
        <w:rPr>
          <w:rFonts w:cs="Times New Roman" w:hint="eastAsia"/>
        </w:rPr>
        <w:t>；</w:t>
      </w:r>
      <w:r w:rsidRPr="00445C3D">
        <w:rPr>
          <w:rFonts w:cs="Times New Roman" w:hint="eastAsia"/>
        </w:rPr>
        <w:t>但是上面的意思是</w:t>
      </w:r>
      <w:r w:rsidR="00512B20" w:rsidRPr="00445C3D">
        <w:rPr>
          <w:rFonts w:cs="Times New Roman" w:hint="eastAsia"/>
        </w:rPr>
        <w:t>：</w:t>
      </w:r>
      <w:r w:rsidRPr="00445C3D">
        <w:rPr>
          <w:rFonts w:cs="Times New Roman" w:hint="eastAsia"/>
        </w:rPr>
        <w:t>基督教的牧师当训诲基督徒要慷慨施舍的时候，就须不断提及上帝在我们主基督耶稣里显现的恩典，以便鼓舞基督徒施舍，多二</w:t>
      </w:r>
      <w:r w:rsidRPr="00445C3D">
        <w:rPr>
          <w:rFonts w:cs="Times New Roman"/>
        </w:rPr>
        <w:t>11-15</w:t>
      </w:r>
      <w:r w:rsidRPr="00445C3D">
        <w:rPr>
          <w:rFonts w:cs="Times New Roman" w:hint="eastAsia"/>
        </w:rPr>
        <w:t>。信徒惟独在各各他山上染血的十字架脚前，方能学习到基督徒施舍的技能。</w:t>
      </w:r>
    </w:p>
    <w:p w14:paraId="4042FBFD" w14:textId="77777777" w:rsidR="00CB2AF6" w:rsidRPr="00445C3D" w:rsidRDefault="00CB2AF6" w:rsidP="00DF514A">
      <w:pPr>
        <w:spacing w:after="0"/>
        <w:ind w:firstLine="461"/>
        <w:rPr>
          <w:rFonts w:cs="Times New Roman"/>
        </w:rPr>
      </w:pPr>
    </w:p>
    <w:p w14:paraId="3FC1BE43" w14:textId="5BE532D1" w:rsidR="00BB75CD" w:rsidRPr="00445C3D" w:rsidRDefault="0031269B" w:rsidP="00445C3D">
      <w:pPr>
        <w:pStyle w:val="2"/>
        <w:rPr>
          <w:rFonts w:cs="Times New Roman"/>
        </w:rPr>
      </w:pPr>
      <w:bookmarkStart w:id="160" w:name="_Toc220321266"/>
      <w:r w:rsidRPr="00445C3D">
        <w:rPr>
          <w:rFonts w:cs="Times New Roman" w:hint="eastAsia"/>
        </w:rPr>
        <w:lastRenderedPageBreak/>
        <w:t>善行的报酬</w:t>
      </w:r>
      <w:bookmarkEnd w:id="160"/>
    </w:p>
    <w:p w14:paraId="0C83CF2D" w14:textId="77777777" w:rsidR="00CB2AF6" w:rsidRPr="00445C3D" w:rsidRDefault="00CB2AF6" w:rsidP="00DF514A">
      <w:pPr>
        <w:spacing w:after="0"/>
        <w:ind w:firstLine="461"/>
        <w:rPr>
          <w:rFonts w:cs="Times New Roman"/>
        </w:rPr>
      </w:pPr>
    </w:p>
    <w:p w14:paraId="417A3A5B" w14:textId="4B73FD92" w:rsidR="0031269B" w:rsidRPr="00445C3D" w:rsidRDefault="0031269B" w:rsidP="00DF514A">
      <w:pPr>
        <w:spacing w:after="0"/>
        <w:ind w:firstLine="461"/>
        <w:rPr>
          <w:rFonts w:cs="Times New Roman"/>
        </w:rPr>
      </w:pPr>
      <w:r w:rsidRPr="00445C3D">
        <w:rPr>
          <w:rFonts w:cs="Times New Roman" w:hint="eastAsia"/>
        </w:rPr>
        <w:t>圣经很明白</w:t>
      </w:r>
      <w:r w:rsidR="009C5906" w:rsidRPr="00445C3D">
        <w:rPr>
          <w:rFonts w:cs="Times New Roman" w:hint="eastAsia"/>
        </w:rPr>
        <w:t>教导</w:t>
      </w:r>
      <w:r w:rsidRPr="00445C3D">
        <w:rPr>
          <w:rFonts w:cs="Times New Roman" w:hint="eastAsia"/>
        </w:rPr>
        <w:t>，罪人不是藉善行得称为义，罗三</w:t>
      </w:r>
      <w:r w:rsidRPr="00445C3D">
        <w:rPr>
          <w:rFonts w:cs="Times New Roman"/>
        </w:rPr>
        <w:t>23</w:t>
      </w:r>
      <w:r w:rsidR="004F5144" w:rsidRPr="00445C3D">
        <w:rPr>
          <w:rFonts w:cs="Times New Roman"/>
        </w:rPr>
        <w:t>-</w:t>
      </w:r>
      <w:r w:rsidRPr="00445C3D">
        <w:rPr>
          <w:rFonts w:cs="Times New Roman"/>
        </w:rPr>
        <w:t>28</w:t>
      </w:r>
      <w:r w:rsidR="000F2EE2">
        <w:rPr>
          <w:rFonts w:cs="Times New Roman" w:hint="eastAsia"/>
        </w:rPr>
        <w:t>；</w:t>
      </w:r>
      <w:r w:rsidRPr="00445C3D">
        <w:rPr>
          <w:rFonts w:cs="Times New Roman" w:hint="eastAsia"/>
        </w:rPr>
        <w:t>四</w:t>
      </w:r>
      <w:r w:rsidRPr="00445C3D">
        <w:rPr>
          <w:rFonts w:cs="Times New Roman"/>
        </w:rPr>
        <w:t>4</w:t>
      </w:r>
      <w:r w:rsidRPr="00445C3D">
        <w:rPr>
          <w:rFonts w:cs="Times New Roman" w:hint="eastAsia"/>
        </w:rPr>
        <w:t>，</w:t>
      </w:r>
      <w:r w:rsidRPr="00445C3D">
        <w:rPr>
          <w:rFonts w:cs="Times New Roman"/>
        </w:rPr>
        <w:t>5</w:t>
      </w:r>
      <w:r w:rsidR="000F2EE2">
        <w:rPr>
          <w:rFonts w:cs="Times New Roman" w:hint="eastAsia"/>
        </w:rPr>
        <w:t>；</w:t>
      </w:r>
      <w:r w:rsidRPr="00445C3D">
        <w:rPr>
          <w:rFonts w:cs="Times New Roman" w:hint="eastAsia"/>
        </w:rPr>
        <w:t>加二</w:t>
      </w:r>
      <w:r w:rsidRPr="00445C3D">
        <w:rPr>
          <w:rFonts w:cs="Times New Roman"/>
        </w:rPr>
        <w:t>21</w:t>
      </w:r>
      <w:r w:rsidR="000F2EE2">
        <w:rPr>
          <w:rFonts w:cs="Times New Roman" w:hint="eastAsia"/>
        </w:rPr>
        <w:t>；</w:t>
      </w:r>
      <w:r w:rsidRPr="00445C3D">
        <w:rPr>
          <w:rFonts w:cs="Times New Roman" w:hint="eastAsia"/>
        </w:rPr>
        <w:t>三</w:t>
      </w:r>
      <w:r w:rsidRPr="00445C3D">
        <w:rPr>
          <w:rFonts w:cs="Times New Roman"/>
        </w:rPr>
        <w:t>10</w:t>
      </w:r>
      <w:r w:rsidRPr="00445C3D">
        <w:rPr>
          <w:rFonts w:cs="Times New Roman" w:hint="eastAsia"/>
        </w:rPr>
        <w:t>等。所以善行为</w:t>
      </w:r>
      <w:r w:rsidR="001601E9" w:rsidRPr="00445C3D">
        <w:rPr>
          <w:rFonts w:cs="Times New Roman"/>
        </w:rPr>
        <w:t>“</w:t>
      </w:r>
      <w:r w:rsidRPr="00445C3D">
        <w:rPr>
          <w:rFonts w:cs="Times New Roman" w:hint="eastAsia"/>
        </w:rPr>
        <w:t>得救所不需要的。</w:t>
      </w:r>
      <w:r w:rsidR="001601E9" w:rsidRPr="00445C3D">
        <w:rPr>
          <w:rFonts w:cs="Times New Roman"/>
        </w:rPr>
        <w:t>”</w:t>
      </w:r>
      <w:r w:rsidRPr="00445C3D">
        <w:rPr>
          <w:rFonts w:cs="Times New Roman" w:hint="eastAsia"/>
        </w:rPr>
        <w:t>可是，善行也不是</w:t>
      </w:r>
      <w:r w:rsidR="001601E9" w:rsidRPr="00445C3D">
        <w:rPr>
          <w:rFonts w:cs="Times New Roman"/>
        </w:rPr>
        <w:t>“</w:t>
      </w:r>
      <w:r w:rsidRPr="00445C3D">
        <w:rPr>
          <w:rFonts w:cs="Times New Roman" w:hint="eastAsia"/>
        </w:rPr>
        <w:t>保存信心，所需要的</w:t>
      </w:r>
      <w:r w:rsidR="001601E9" w:rsidRPr="00445C3D">
        <w:rPr>
          <w:rFonts w:cs="Times New Roman"/>
        </w:rPr>
        <w:t>”</w:t>
      </w:r>
      <w:r w:rsidRPr="00445C3D">
        <w:rPr>
          <w:rFonts w:cs="Times New Roman" w:hint="eastAsia"/>
        </w:rPr>
        <w:t>，因为信徒保存信心以致得救，是藉着上帝的能力，腓一</w:t>
      </w:r>
      <w:r w:rsidRPr="00445C3D">
        <w:rPr>
          <w:rFonts w:cs="Times New Roman"/>
        </w:rPr>
        <w:t>6</w:t>
      </w:r>
      <w:r w:rsidR="000F2EE2">
        <w:rPr>
          <w:rFonts w:cs="Times New Roman" w:hint="eastAsia"/>
        </w:rPr>
        <w:t>；</w:t>
      </w:r>
      <w:r w:rsidRPr="00445C3D">
        <w:rPr>
          <w:rFonts w:cs="Times New Roman" w:hint="eastAsia"/>
        </w:rPr>
        <w:t>彼前一</w:t>
      </w:r>
      <w:r w:rsidRPr="00445C3D">
        <w:rPr>
          <w:rFonts w:cs="Times New Roman"/>
        </w:rPr>
        <w:t>5</w:t>
      </w:r>
      <w:r w:rsidRPr="00445C3D">
        <w:rPr>
          <w:rFonts w:cs="Times New Roman" w:hint="eastAsia"/>
        </w:rPr>
        <w:t>。故此，凡欲以行善为自己赚得救赎的人，是处于咒诅之下</w:t>
      </w:r>
      <w:r w:rsidR="000F2EE2">
        <w:rPr>
          <w:rFonts w:cs="Times New Roman" w:hint="eastAsia"/>
        </w:rPr>
        <w:t>；</w:t>
      </w:r>
      <w:r w:rsidRPr="00445C3D">
        <w:rPr>
          <w:rFonts w:cs="Times New Roman" w:hint="eastAsia"/>
        </w:rPr>
        <w:t>他们是从恩典坠落了，加三</w:t>
      </w:r>
      <w:r w:rsidRPr="00445C3D">
        <w:rPr>
          <w:rFonts w:cs="Times New Roman"/>
        </w:rPr>
        <w:t>10</w:t>
      </w:r>
      <w:r w:rsidR="0043618D" w:rsidRPr="00445C3D">
        <w:rPr>
          <w:rFonts w:cs="Times New Roman" w:hint="eastAsia"/>
        </w:rPr>
        <w:t>，</w:t>
      </w:r>
      <w:r w:rsidR="0043618D" w:rsidRPr="00445C3D">
        <w:rPr>
          <w:rFonts w:cs="Times New Roman"/>
        </w:rPr>
        <w:t>11</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。况且圣经断言善行唯独自信心流出，或说，由信徒所有得胜的保证，知道上帝已经施予他天国，作为因基督之故赐给他的白白恩赐</w:t>
      </w:r>
      <w:r w:rsidR="000F2EE2">
        <w:rPr>
          <w:rFonts w:cs="Times New Roman" w:hint="eastAsia"/>
        </w:rPr>
        <w:t>；</w:t>
      </w:r>
      <w:r w:rsidRPr="00445C3D">
        <w:rPr>
          <w:rFonts w:cs="Times New Roman" w:hint="eastAsia"/>
        </w:rPr>
        <w:t>所以使他们自由，喜乐并自愿</w:t>
      </w:r>
      <w:r w:rsidR="00FC3FFA" w:rsidRPr="00445C3D">
        <w:rPr>
          <w:rFonts w:cs="Times New Roman" w:hint="eastAsia"/>
        </w:rPr>
        <w:t>地</w:t>
      </w:r>
      <w:r w:rsidRPr="00445C3D">
        <w:rPr>
          <w:rFonts w:cs="Times New Roman" w:hint="eastAsia"/>
        </w:rPr>
        <w:t>行善，没有任何强制，也没有想到以行为赚得</w:t>
      </w:r>
      <w:r w:rsidR="00FC3FFA" w:rsidRPr="00445C3D">
        <w:rPr>
          <w:rFonts w:cs="Times New Roman" w:hint="eastAsia"/>
        </w:rPr>
        <w:t>任何一丁点</w:t>
      </w:r>
      <w:r w:rsidRPr="00445C3D">
        <w:rPr>
          <w:rFonts w:cs="Times New Roman" w:hint="eastAsia"/>
        </w:rPr>
        <w:t>的恩典，加二</w:t>
      </w:r>
      <w:r w:rsidRPr="00445C3D">
        <w:rPr>
          <w:rFonts w:cs="Times New Roman"/>
        </w:rPr>
        <w:t>2</w:t>
      </w:r>
      <w:r w:rsidR="00893BA9" w:rsidRPr="00445C3D">
        <w:rPr>
          <w:rFonts w:cs="Times New Roman"/>
        </w:rPr>
        <w:t>0</w:t>
      </w:r>
      <w:r w:rsidR="00893BA9" w:rsidRPr="00445C3D">
        <w:rPr>
          <w:rFonts w:cs="Times New Roman" w:hint="eastAsia"/>
        </w:rPr>
        <w:t>。</w:t>
      </w:r>
      <w:r w:rsidRPr="00445C3D">
        <w:rPr>
          <w:rFonts w:cs="Times New Roman" w:hint="eastAsia"/>
        </w:rPr>
        <w:t>由于这些事实，谈到</w:t>
      </w:r>
      <w:r w:rsidR="00EB4744" w:rsidRPr="00445C3D">
        <w:rPr>
          <w:rFonts w:cs="Times New Roman" w:hint="eastAsia"/>
        </w:rPr>
        <w:t>有</w:t>
      </w:r>
      <w:r w:rsidR="00FC3FFA" w:rsidRPr="00445C3D">
        <w:rPr>
          <w:rFonts w:cs="Times New Roman" w:hint="eastAsia"/>
        </w:rPr>
        <w:t>什么</w:t>
      </w:r>
      <w:r w:rsidRPr="00445C3D">
        <w:rPr>
          <w:rFonts w:cs="Times New Roman" w:hint="eastAsia"/>
        </w:rPr>
        <w:t>基督徒善行的报酬，似乎是不</w:t>
      </w:r>
      <w:r w:rsidR="00E059A2" w:rsidRPr="00445C3D">
        <w:rPr>
          <w:rFonts w:cs="Times New Roman" w:hint="eastAsia"/>
        </w:rPr>
        <w:t>恰当地</w:t>
      </w:r>
      <w:r w:rsidRPr="00445C3D">
        <w:rPr>
          <w:rFonts w:cs="Times New Roman" w:hint="eastAsia"/>
        </w:rPr>
        <w:t>。</w:t>
      </w:r>
    </w:p>
    <w:p w14:paraId="091D91D3" w14:textId="563D7E3D" w:rsidR="0031269B" w:rsidRPr="00445C3D" w:rsidRDefault="0031269B" w:rsidP="00DF514A">
      <w:pPr>
        <w:spacing w:after="0"/>
        <w:ind w:firstLine="461"/>
        <w:rPr>
          <w:rFonts w:cs="Times New Roman"/>
        </w:rPr>
      </w:pPr>
      <w:r w:rsidRPr="00445C3D">
        <w:rPr>
          <w:rFonts w:cs="Times New Roman" w:hint="eastAsia"/>
        </w:rPr>
        <w:t>虽然如此，但圣经许多经文中，郑重</w:t>
      </w:r>
      <w:r w:rsidR="00EB4744" w:rsidRPr="00445C3D">
        <w:rPr>
          <w:rFonts w:cs="Times New Roman" w:hint="eastAsia"/>
        </w:rPr>
        <w:t>地</w:t>
      </w:r>
      <w:r w:rsidRPr="00445C3D">
        <w:rPr>
          <w:rFonts w:cs="Times New Roman" w:hint="eastAsia"/>
        </w:rPr>
        <w:t>向信徒保证他们的善行，必得丰富的报酬。</w:t>
      </w:r>
      <w:r w:rsidR="001601E9" w:rsidRPr="00445C3D">
        <w:rPr>
          <w:rFonts w:cs="Times New Roman"/>
        </w:rPr>
        <w:t>“</w:t>
      </w:r>
      <w:r w:rsidRPr="00445C3D">
        <w:rPr>
          <w:rFonts w:cs="Times New Roman" w:hint="eastAsia"/>
        </w:rPr>
        <w:t>你们在天上的赏赐是大的</w:t>
      </w:r>
      <w:r w:rsidR="001601E9" w:rsidRPr="00445C3D">
        <w:rPr>
          <w:rFonts w:cs="Times New Roman"/>
        </w:rPr>
        <w:t>”</w:t>
      </w:r>
      <w:r w:rsidRPr="00445C3D">
        <w:rPr>
          <w:rFonts w:cs="Times New Roman" w:hint="eastAsia"/>
        </w:rPr>
        <w:t>，太</w:t>
      </w:r>
      <w:r w:rsidR="00893BA9" w:rsidRPr="00445C3D">
        <w:rPr>
          <w:rFonts w:cs="Times New Roman" w:hint="eastAsia"/>
        </w:rPr>
        <w:t>五</w:t>
      </w:r>
      <w:r w:rsidR="00893BA9" w:rsidRPr="00445C3D">
        <w:rPr>
          <w:rFonts w:cs="Times New Roman"/>
        </w:rPr>
        <w:t>1</w:t>
      </w:r>
      <w:r w:rsidRPr="00445C3D">
        <w:rPr>
          <w:rFonts w:cs="Times New Roman"/>
        </w:rPr>
        <w:t>2</w:t>
      </w:r>
      <w:r w:rsidR="000F2EE2">
        <w:rPr>
          <w:rFonts w:cs="Times New Roman" w:hint="eastAsia"/>
        </w:rPr>
        <w:t>；</w:t>
      </w:r>
      <w:r w:rsidRPr="00445C3D">
        <w:rPr>
          <w:rFonts w:cs="Times New Roman" w:hint="eastAsia"/>
        </w:rPr>
        <w:t>路六</w:t>
      </w:r>
      <w:r w:rsidRPr="00445C3D">
        <w:rPr>
          <w:rFonts w:cs="Times New Roman"/>
        </w:rPr>
        <w:t>23</w:t>
      </w:r>
      <w:r w:rsidRPr="00445C3D">
        <w:rPr>
          <w:rFonts w:cs="Times New Roman" w:hint="eastAsia"/>
        </w:rPr>
        <w:t>，</w:t>
      </w:r>
      <w:r w:rsidRPr="00445C3D">
        <w:rPr>
          <w:rFonts w:cs="Times New Roman"/>
        </w:rPr>
        <w:t>35</w:t>
      </w:r>
      <w:r w:rsidR="000F2EE2">
        <w:rPr>
          <w:rFonts w:cs="Times New Roman" w:hint="eastAsia"/>
        </w:rPr>
        <w:t>；</w:t>
      </w:r>
      <w:r w:rsidR="001601E9" w:rsidRPr="00445C3D">
        <w:rPr>
          <w:rFonts w:cs="Times New Roman"/>
        </w:rPr>
        <w:t>“</w:t>
      </w:r>
      <w:r w:rsidRPr="00445C3D">
        <w:rPr>
          <w:rFonts w:cs="Times New Roman" w:hint="eastAsia"/>
        </w:rPr>
        <w:t>各人要照自己的工夫得自己的赏赐</w:t>
      </w:r>
      <w:r w:rsidR="001601E9" w:rsidRPr="00445C3D">
        <w:rPr>
          <w:rFonts w:cs="Times New Roman"/>
        </w:rPr>
        <w:t>”</w:t>
      </w:r>
      <w:r w:rsidRPr="00445C3D">
        <w:rPr>
          <w:rFonts w:cs="Times New Roman" w:hint="eastAsia"/>
        </w:rPr>
        <w:t>，林前三</w:t>
      </w:r>
      <w:r w:rsidRPr="00445C3D">
        <w:rPr>
          <w:rFonts w:cs="Times New Roman"/>
        </w:rPr>
        <w:t>8</w:t>
      </w:r>
      <w:r w:rsidR="000F2EE2">
        <w:rPr>
          <w:rFonts w:cs="Times New Roman" w:hint="eastAsia"/>
        </w:rPr>
        <w:t>；</w:t>
      </w:r>
      <w:r w:rsidR="001601E9" w:rsidRPr="00445C3D">
        <w:rPr>
          <w:rFonts w:cs="Times New Roman"/>
        </w:rPr>
        <w:t>“</w:t>
      </w:r>
      <w:r w:rsidRPr="00445C3D">
        <w:rPr>
          <w:rFonts w:cs="Times New Roman" w:hint="eastAsia"/>
        </w:rPr>
        <w:t>上帝并非不公义，竟忘记你们所作的工和我们为祂名所显的爱心</w:t>
      </w:r>
      <w:r w:rsidR="001601E9" w:rsidRPr="00445C3D">
        <w:rPr>
          <w:rFonts w:cs="Times New Roman"/>
        </w:rPr>
        <w:t>”</w:t>
      </w:r>
      <w:r w:rsidRPr="00445C3D">
        <w:rPr>
          <w:rFonts w:cs="Times New Roman" w:hint="eastAsia"/>
        </w:rPr>
        <w:t>，来六</w:t>
      </w:r>
      <w:r w:rsidRPr="00445C3D">
        <w:rPr>
          <w:rFonts w:cs="Times New Roman"/>
        </w:rPr>
        <w:t>10</w:t>
      </w:r>
      <w:r w:rsidRPr="00445C3D">
        <w:rPr>
          <w:rFonts w:cs="Times New Roman" w:hint="eastAsia"/>
        </w:rPr>
        <w:t>。圣经在这些和其他的经文内，</w:t>
      </w:r>
      <w:r w:rsidR="00DD2014" w:rsidRPr="00445C3D">
        <w:rPr>
          <w:rFonts w:cs="Times New Roman" w:hint="eastAsia"/>
        </w:rPr>
        <w:t>清</w:t>
      </w:r>
      <w:r w:rsidRPr="00445C3D">
        <w:rPr>
          <w:rFonts w:cs="Times New Roman" w:hint="eastAsia"/>
        </w:rPr>
        <w:t>楚地讨论信徒因他们所行的善工所得的赏赐，这赏赐既为今所赐，提前四</w:t>
      </w:r>
      <w:r w:rsidRPr="00445C3D">
        <w:rPr>
          <w:rFonts w:cs="Times New Roman"/>
        </w:rPr>
        <w:t>8</w:t>
      </w:r>
      <w:r w:rsidRPr="00445C3D">
        <w:rPr>
          <w:rFonts w:cs="Times New Roman" w:hint="eastAsia"/>
        </w:rPr>
        <w:t>，也为来生而赐，路十四</w:t>
      </w:r>
      <w:r w:rsidRPr="00445C3D">
        <w:rPr>
          <w:rFonts w:cs="Times New Roman"/>
        </w:rPr>
        <w:t>14</w:t>
      </w:r>
      <w:r w:rsidRPr="00445C3D">
        <w:rPr>
          <w:rFonts w:cs="Times New Roman" w:hint="eastAsia"/>
        </w:rPr>
        <w:t>。</w:t>
      </w:r>
    </w:p>
    <w:p w14:paraId="4E6FFA2F" w14:textId="571422C1" w:rsidR="0031269B" w:rsidRPr="00445C3D" w:rsidRDefault="0031269B" w:rsidP="00DF514A">
      <w:pPr>
        <w:spacing w:after="0"/>
        <w:ind w:firstLine="461"/>
        <w:rPr>
          <w:rFonts w:cs="Times New Roman"/>
        </w:rPr>
      </w:pPr>
      <w:r w:rsidRPr="00445C3D">
        <w:rPr>
          <w:rFonts w:cs="Times New Roman" w:hint="eastAsia"/>
        </w:rPr>
        <w:t>我们当如何</w:t>
      </w:r>
      <w:r w:rsidR="00010A42" w:rsidRPr="00445C3D">
        <w:rPr>
          <w:rFonts w:cs="Times New Roman" w:hint="eastAsia"/>
        </w:rPr>
        <w:t>理解</w:t>
      </w:r>
      <w:r w:rsidRPr="00445C3D">
        <w:rPr>
          <w:rFonts w:cs="Times New Roman" w:hint="eastAsia"/>
        </w:rPr>
        <w:t>圣经这些陈述？这些陈述是否消除本乎恩典，藉信称义的道理</w:t>
      </w:r>
      <w:r w:rsidR="005C0F88" w:rsidRPr="00445C3D">
        <w:rPr>
          <w:rFonts w:cs="Times New Roman" w:hint="eastAsia"/>
        </w:rPr>
        <w:t>（</w:t>
      </w:r>
      <w:r w:rsidRPr="00445C3D">
        <w:rPr>
          <w:rFonts w:cs="Times New Roman"/>
        </w:rPr>
        <w:t>sola fide</w:t>
      </w:r>
      <w:r w:rsidR="005C0F88" w:rsidRPr="00445C3D">
        <w:rPr>
          <w:rFonts w:cs="Times New Roman" w:hint="eastAsia"/>
        </w:rPr>
        <w:t>）</w:t>
      </w:r>
      <w:r w:rsidR="00893BA9" w:rsidRPr="00445C3D">
        <w:rPr>
          <w:rFonts w:cs="Times New Roman"/>
        </w:rPr>
        <w:t>?</w:t>
      </w:r>
      <w:r w:rsidRPr="00445C3D">
        <w:rPr>
          <w:rFonts w:cs="Times New Roman" w:hint="eastAsia"/>
        </w:rPr>
        <w:t>为要免除人的自负理性在这一方面的错误，就须记着两件事实</w:t>
      </w:r>
      <w:r w:rsidR="00512B20" w:rsidRPr="00445C3D">
        <w:rPr>
          <w:rFonts w:cs="Times New Roman" w:hint="eastAsia"/>
        </w:rPr>
        <w:t>：</w:t>
      </w:r>
      <w:r w:rsidRPr="00445C3D">
        <w:rPr>
          <w:rFonts w:cs="Times New Roman" w:hint="eastAsia"/>
        </w:rPr>
        <w:t>第一，圣经虽曾提及基督徒善行的赏赐，但它教导这种赏赐是由于恩典</w:t>
      </w:r>
      <w:r w:rsidR="005C0F88" w:rsidRPr="00445C3D">
        <w:rPr>
          <w:rFonts w:cs="Times New Roman" w:hint="eastAsia"/>
        </w:rPr>
        <w:t>（</w:t>
      </w:r>
      <w:r w:rsidRPr="00445C3D">
        <w:rPr>
          <w:rFonts w:cs="Times New Roman"/>
        </w:rPr>
        <w:t>Gnadenlohn</w:t>
      </w:r>
      <w:r w:rsidR="005C0F88" w:rsidRPr="00445C3D">
        <w:rPr>
          <w:rFonts w:cs="Times New Roman" w:hint="eastAsia"/>
        </w:rPr>
        <w:t>）</w:t>
      </w:r>
      <w:r w:rsidRPr="00445C3D">
        <w:rPr>
          <w:rFonts w:cs="Times New Roman" w:hint="eastAsia"/>
        </w:rPr>
        <w:t>，不是出于功劳，罗四</w:t>
      </w:r>
      <w:r w:rsidRPr="00445C3D">
        <w:rPr>
          <w:rFonts w:cs="Times New Roman"/>
        </w:rPr>
        <w:t>4</w:t>
      </w:r>
      <w:r w:rsidRPr="00445C3D">
        <w:rPr>
          <w:rFonts w:cs="Times New Roman" w:hint="eastAsia"/>
        </w:rPr>
        <w:t>。路德在他对加三</w:t>
      </w:r>
      <w:r w:rsidRPr="00445C3D">
        <w:rPr>
          <w:rFonts w:cs="Times New Roman"/>
        </w:rPr>
        <w:t>22</w:t>
      </w:r>
      <w:r w:rsidRPr="00445C3D">
        <w:rPr>
          <w:rFonts w:cs="Times New Roman" w:hint="eastAsia"/>
        </w:rPr>
        <w:t>的注释内，正确</w:t>
      </w:r>
      <w:r w:rsidR="00646C03" w:rsidRPr="00445C3D">
        <w:rPr>
          <w:rFonts w:cs="Times New Roman" w:hint="eastAsia"/>
        </w:rPr>
        <w:t>地</w:t>
      </w:r>
      <w:r w:rsidRPr="00445C3D">
        <w:rPr>
          <w:rFonts w:cs="Times New Roman" w:hint="eastAsia"/>
        </w:rPr>
        <w:t>解释这事说</w:t>
      </w:r>
      <w:r w:rsidR="00512B20" w:rsidRPr="00445C3D">
        <w:rPr>
          <w:rFonts w:cs="Times New Roman" w:hint="eastAsia"/>
        </w:rPr>
        <w:t>：</w:t>
      </w:r>
      <w:r w:rsidRPr="00445C3D">
        <w:rPr>
          <w:rFonts w:cs="Times New Roman" w:hint="eastAsia"/>
        </w:rPr>
        <w:t>既是世界对信徒的善行不给予报酬，反而因他们的善行，恨恶他们，徒五</w:t>
      </w:r>
      <w:r w:rsidRPr="00445C3D">
        <w:rPr>
          <w:rFonts w:cs="Times New Roman"/>
        </w:rPr>
        <w:t>40</w:t>
      </w:r>
      <w:r w:rsidR="000F2EE2">
        <w:rPr>
          <w:rFonts w:cs="Times New Roman" w:hint="eastAsia"/>
        </w:rPr>
        <w:t>；</w:t>
      </w:r>
      <w:r w:rsidRPr="00445C3D">
        <w:rPr>
          <w:rFonts w:cs="Times New Roman" w:hint="eastAsia"/>
        </w:rPr>
        <w:t>罗八</w:t>
      </w:r>
      <w:r w:rsidRPr="00445C3D">
        <w:rPr>
          <w:rFonts w:cs="Times New Roman"/>
        </w:rPr>
        <w:t>36</w:t>
      </w:r>
      <w:r w:rsidR="000F2EE2">
        <w:rPr>
          <w:rFonts w:cs="Times New Roman" w:hint="eastAsia"/>
        </w:rPr>
        <w:t>；</w:t>
      </w:r>
      <w:r w:rsidRPr="00445C3D">
        <w:rPr>
          <w:rFonts w:cs="Times New Roman" w:hint="eastAsia"/>
        </w:rPr>
        <w:t>林前四</w:t>
      </w:r>
      <w:r w:rsidRPr="00445C3D">
        <w:rPr>
          <w:rFonts w:cs="Times New Roman"/>
        </w:rPr>
        <w:t>13</w:t>
      </w:r>
      <w:r w:rsidRPr="00445C3D">
        <w:rPr>
          <w:rFonts w:cs="Times New Roman" w:hint="eastAsia"/>
        </w:rPr>
        <w:t>，所以上帝非常仁慈</w:t>
      </w:r>
      <w:r w:rsidR="00646C03" w:rsidRPr="00445C3D">
        <w:rPr>
          <w:rFonts w:cs="Times New Roman" w:hint="eastAsia"/>
        </w:rPr>
        <w:t>地</w:t>
      </w:r>
      <w:r w:rsidRPr="00445C3D">
        <w:rPr>
          <w:rFonts w:cs="Times New Roman" w:hint="eastAsia"/>
        </w:rPr>
        <w:t>特别应许赐恩惠的报酬归与这些善行。</w:t>
      </w:r>
      <w:r w:rsidR="005C0F88" w:rsidRPr="00445C3D">
        <w:rPr>
          <w:rFonts w:cs="Times New Roman" w:hint="eastAsia"/>
        </w:rPr>
        <w:t>（</w:t>
      </w:r>
      <w:r w:rsidRPr="00445C3D">
        <w:rPr>
          <w:rFonts w:cs="Times New Roman" w:hint="eastAsia"/>
        </w:rPr>
        <w:t>参考</w:t>
      </w:r>
      <w:r w:rsidRPr="00445C3D">
        <w:rPr>
          <w:rFonts w:cs="Times New Roman"/>
        </w:rPr>
        <w:t>St. L., IX, 443</w:t>
      </w:r>
      <w:r w:rsidR="005C0F88" w:rsidRPr="00445C3D">
        <w:rPr>
          <w:rFonts w:cs="Times New Roman" w:hint="eastAsia"/>
        </w:rPr>
        <w:t>）</w:t>
      </w:r>
      <w:r w:rsidRPr="00445C3D">
        <w:rPr>
          <w:rFonts w:cs="Times New Roman" w:hint="eastAsia"/>
        </w:rPr>
        <w:t>辩护论也说</w:t>
      </w:r>
      <w:r w:rsidR="005C0F88" w:rsidRPr="00445C3D">
        <w:rPr>
          <w:rFonts w:cs="Times New Roman" w:hint="eastAsia"/>
        </w:rPr>
        <w:t>（</w:t>
      </w:r>
      <w:r w:rsidR="00646C03" w:rsidRPr="00445C3D">
        <w:rPr>
          <w:rFonts w:cs="Times New Roman"/>
        </w:rPr>
        <w:t>III,</w:t>
      </w:r>
      <w:r w:rsidRPr="00445C3D">
        <w:rPr>
          <w:rFonts w:cs="Times New Roman"/>
        </w:rPr>
        <w:t>244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在传讲赏赐的时候</w:t>
      </w:r>
      <w:r w:rsidR="00893BA9" w:rsidRPr="00445C3D">
        <w:rPr>
          <w:rFonts w:cs="Times New Roman" w:hint="eastAsia"/>
        </w:rPr>
        <w:t>，乃</w:t>
      </w:r>
      <w:r w:rsidRPr="00445C3D">
        <w:rPr>
          <w:rFonts w:cs="Times New Roman" w:hint="eastAsia"/>
        </w:rPr>
        <w:t>是陈述恩惠</w:t>
      </w:r>
      <w:r w:rsidR="001601E9" w:rsidRPr="00445C3D">
        <w:rPr>
          <w:rFonts w:cs="Times New Roman"/>
        </w:rPr>
        <w:t>”</w:t>
      </w:r>
      <w:r w:rsidR="005C0F88" w:rsidRPr="00445C3D">
        <w:rPr>
          <w:rFonts w:cs="Times New Roman" w:hint="eastAsia"/>
        </w:rPr>
        <w:t>（</w:t>
      </w:r>
      <w:r w:rsidRPr="00445C3D">
        <w:rPr>
          <w:rFonts w:cs="Times New Roman"/>
        </w:rPr>
        <w:t>'Ί</w:t>
      </w:r>
      <w:r w:rsidR="00646C03" w:rsidRPr="00445C3D">
        <w:rPr>
          <w:rFonts w:cs="Times New Roman"/>
        </w:rPr>
        <w:t>n</w:t>
      </w:r>
      <w:r w:rsidRPr="00445C3D">
        <w:rPr>
          <w:rFonts w:cs="Times New Roman"/>
        </w:rPr>
        <w:t xml:space="preserve"> praedictione praemiorum gratia </w:t>
      </w:r>
      <w:r w:rsidR="00646C03" w:rsidRPr="00445C3D">
        <w:rPr>
          <w:rFonts w:cs="Times New Roman"/>
        </w:rPr>
        <w:t>e</w:t>
      </w:r>
      <w:r w:rsidRPr="00445C3D">
        <w:rPr>
          <w:rFonts w:cs="Times New Roman"/>
        </w:rPr>
        <w:t>stenditur”</w:t>
      </w:r>
      <w:r w:rsidRPr="00445C3D">
        <w:rPr>
          <w:rFonts w:cs="Times New Roman" w:hint="eastAsia"/>
        </w:rPr>
        <w:t>，当提及赏赐是显示恩典</w:t>
      </w:r>
      <w:r w:rsidR="005C0F88" w:rsidRPr="00445C3D">
        <w:rPr>
          <w:rFonts w:cs="Times New Roman" w:hint="eastAsia"/>
        </w:rPr>
        <w:t>）</w:t>
      </w:r>
      <w:r w:rsidRPr="00445C3D">
        <w:rPr>
          <w:rFonts w:cs="Times New Roman" w:hint="eastAsia"/>
        </w:rPr>
        <w:t>。</w:t>
      </w:r>
    </w:p>
    <w:p w14:paraId="38DDAF32" w14:textId="3A861F5B" w:rsidR="0031269B" w:rsidRPr="00445C3D" w:rsidRDefault="0031269B" w:rsidP="00DF514A">
      <w:pPr>
        <w:spacing w:after="0"/>
        <w:ind w:firstLine="461"/>
        <w:rPr>
          <w:rFonts w:cs="Times New Roman"/>
        </w:rPr>
      </w:pPr>
      <w:r w:rsidRPr="00445C3D">
        <w:rPr>
          <w:rFonts w:cs="Times New Roman" w:hint="eastAsia"/>
        </w:rPr>
        <w:t>我们基于圣经坚持两项道理</w:t>
      </w:r>
      <w:r w:rsidR="00512B20" w:rsidRPr="00445C3D">
        <w:rPr>
          <w:rFonts w:cs="Times New Roman" w:hint="eastAsia"/>
        </w:rPr>
        <w:t>：</w:t>
      </w:r>
      <w:r w:rsidRPr="00445C3D">
        <w:rPr>
          <w:rFonts w:cs="Times New Roman" w:hint="eastAsia"/>
        </w:rPr>
        <w:t>甲、信基督的人，必因他自己的善行领受丰盛的恩惠赏赐</w:t>
      </w:r>
      <w:r w:rsidR="005C0F88" w:rsidRPr="00445C3D">
        <w:rPr>
          <w:rFonts w:cs="Times New Roman" w:hint="eastAsia"/>
        </w:rPr>
        <w:t>（</w:t>
      </w:r>
      <w:r w:rsidRPr="00445C3D">
        <w:rPr>
          <w:rFonts w:cs="Times New Roman"/>
        </w:rPr>
        <w:t>praemium gratiae</w:t>
      </w:r>
      <w:r w:rsidR="005C0F88" w:rsidRPr="00445C3D">
        <w:rPr>
          <w:rFonts w:cs="Times New Roman" w:hint="eastAsia"/>
        </w:rPr>
        <w:t>）</w:t>
      </w:r>
      <w:r w:rsidRPr="00445C3D">
        <w:rPr>
          <w:rFonts w:cs="Times New Roman" w:hint="eastAsia"/>
        </w:rPr>
        <w:t>，</w:t>
      </w:r>
      <w:r w:rsidR="00893BA9" w:rsidRPr="00445C3D">
        <w:rPr>
          <w:rFonts w:cs="Times New Roman"/>
        </w:rPr>
        <w:t>ομ</w:t>
      </w:r>
      <w:r w:rsidR="00E54990" w:rsidRPr="00445C3D">
        <w:rPr>
          <w:rFonts w:cs="Times New Roman"/>
        </w:rPr>
        <w:t>ισθο</w:t>
      </w:r>
      <w:r w:rsidR="00893BA9" w:rsidRPr="00445C3D">
        <w:rPr>
          <w:rFonts w:cs="Times New Roman"/>
        </w:rPr>
        <w:t>ςυ</w:t>
      </w:r>
      <w:r w:rsidR="00E54990" w:rsidRPr="00445C3D">
        <w:rPr>
          <w:rFonts w:cs="Times New Roman"/>
        </w:rPr>
        <w:t>μω</w:t>
      </w:r>
      <w:r w:rsidR="00893BA9" w:rsidRPr="00445C3D">
        <w:rPr>
          <w:rFonts w:cs="Times New Roman"/>
        </w:rPr>
        <w:t>νπ</w:t>
      </w:r>
      <w:r w:rsidR="001516F2" w:rsidRPr="00445C3D">
        <w:rPr>
          <w:rFonts w:cs="Times New Roman"/>
        </w:rPr>
        <w:t>ολυς</w:t>
      </w:r>
      <w:r w:rsidRPr="00445C3D">
        <w:rPr>
          <w:rFonts w:cs="Times New Roman" w:hint="eastAsia"/>
        </w:rPr>
        <w:t>，太五</w:t>
      </w:r>
      <w:r w:rsidRPr="00445C3D">
        <w:rPr>
          <w:rFonts w:cs="Times New Roman"/>
        </w:rPr>
        <w:t>12</w:t>
      </w:r>
      <w:r w:rsidR="000F2EE2">
        <w:rPr>
          <w:rFonts w:cs="Times New Roman" w:hint="eastAsia"/>
        </w:rPr>
        <w:t>；</w:t>
      </w:r>
      <w:r w:rsidRPr="00445C3D">
        <w:rPr>
          <w:rFonts w:cs="Times New Roman" w:hint="eastAsia"/>
        </w:rPr>
        <w:t>乙、凡因自己的善行而要求赏赐的人，不仅丧失上帝恩惠的赏赐，而且也必丧失救赎，加五</w:t>
      </w:r>
      <w:r w:rsidRPr="00445C3D">
        <w:rPr>
          <w:rFonts w:cs="Times New Roman"/>
        </w:rPr>
        <w:t>4</w:t>
      </w:r>
      <w:r w:rsidRPr="00445C3D">
        <w:rPr>
          <w:rFonts w:cs="Times New Roman" w:hint="eastAsia"/>
        </w:rPr>
        <w:t>。</w:t>
      </w:r>
    </w:p>
    <w:p w14:paraId="2B96EE00" w14:textId="77937853" w:rsidR="0031269B" w:rsidRPr="00445C3D" w:rsidRDefault="0031269B" w:rsidP="00DF514A">
      <w:pPr>
        <w:spacing w:after="0"/>
        <w:ind w:firstLine="461"/>
        <w:rPr>
          <w:rFonts w:cs="Times New Roman"/>
        </w:rPr>
      </w:pPr>
      <w:r w:rsidRPr="00445C3D">
        <w:rPr>
          <w:rFonts w:cs="Times New Roman" w:hint="eastAsia"/>
        </w:rPr>
        <w:t>这两种道理，也在太十九</w:t>
      </w:r>
      <w:r w:rsidRPr="00445C3D">
        <w:rPr>
          <w:rFonts w:cs="Times New Roman"/>
        </w:rPr>
        <w:t>27</w:t>
      </w:r>
      <w:r w:rsidR="004F5144" w:rsidRPr="00445C3D">
        <w:rPr>
          <w:rFonts w:cs="Times New Roman"/>
        </w:rPr>
        <w:t>-</w:t>
      </w:r>
      <w:r w:rsidRPr="00445C3D">
        <w:rPr>
          <w:rFonts w:cs="Times New Roman"/>
        </w:rPr>
        <w:t>30</w:t>
      </w:r>
      <w:r w:rsidR="000F2EE2">
        <w:rPr>
          <w:rFonts w:cs="Times New Roman" w:hint="eastAsia"/>
        </w:rPr>
        <w:t>；</w:t>
      </w:r>
      <w:r w:rsidR="00A62852" w:rsidRPr="00445C3D">
        <w:rPr>
          <w:rFonts w:cs="Times New Roman" w:hint="eastAsia"/>
        </w:rPr>
        <w:t>二十</w:t>
      </w:r>
      <w:r w:rsidRPr="00445C3D">
        <w:rPr>
          <w:rFonts w:cs="Times New Roman"/>
        </w:rPr>
        <w:t>1</w:t>
      </w:r>
      <w:r w:rsidR="004F5144" w:rsidRPr="00445C3D">
        <w:rPr>
          <w:rFonts w:cs="Times New Roman"/>
        </w:rPr>
        <w:t>-</w:t>
      </w:r>
      <w:r w:rsidRPr="00445C3D">
        <w:rPr>
          <w:rFonts w:cs="Times New Roman"/>
        </w:rPr>
        <w:t>16</w:t>
      </w:r>
      <w:r w:rsidR="000D30D7" w:rsidRPr="00445C3D">
        <w:rPr>
          <w:rFonts w:cs="Times New Roman"/>
        </w:rPr>
        <w:tab/>
      </w:r>
      <w:r w:rsidR="000D30D7" w:rsidRPr="00445C3D">
        <w:rPr>
          <w:rFonts w:cs="Times New Roman" w:hint="eastAsia"/>
        </w:rPr>
        <w:t>清楚</w:t>
      </w:r>
      <w:r w:rsidRPr="00445C3D">
        <w:rPr>
          <w:rFonts w:cs="Times New Roman" w:hint="eastAsia"/>
        </w:rPr>
        <w:t>说明，在该处基督一方面应许祂有信心的使徒必有恩惠的赏赐</w:t>
      </w:r>
      <w:r w:rsidR="000F2EE2">
        <w:rPr>
          <w:rFonts w:cs="Times New Roman" w:hint="eastAsia"/>
        </w:rPr>
        <w:t>；</w:t>
      </w:r>
      <w:r w:rsidRPr="00445C3D">
        <w:rPr>
          <w:rFonts w:cs="Times New Roman" w:hint="eastAsia"/>
        </w:rPr>
        <w:t>另一方面又声明，若有人基于自己的功劳而要求报酬，就会</w:t>
      </w:r>
      <w:r w:rsidR="001601E9" w:rsidRPr="00445C3D">
        <w:rPr>
          <w:rFonts w:cs="Times New Roman"/>
        </w:rPr>
        <w:t>“</w:t>
      </w:r>
      <w:r w:rsidRPr="00445C3D">
        <w:rPr>
          <w:rFonts w:cs="Times New Roman" w:hint="eastAsia"/>
        </w:rPr>
        <w:t>在先的必要在后</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rPr>
        <w:t>16</w:t>
      </w:r>
      <w:r w:rsidRPr="00445C3D">
        <w:rPr>
          <w:rFonts w:cs="Times New Roman" w:hint="eastAsia"/>
        </w:rPr>
        <w:t>，即在先的，或自义的，必全然遭受弃绝。</w:t>
      </w:r>
    </w:p>
    <w:p w14:paraId="583551DC" w14:textId="6F7BF9BE" w:rsidR="0031269B" w:rsidRPr="00445C3D" w:rsidRDefault="0031269B" w:rsidP="00DF514A">
      <w:pPr>
        <w:spacing w:after="0"/>
        <w:ind w:firstLine="461"/>
        <w:rPr>
          <w:rFonts w:cs="Times New Roman"/>
        </w:rPr>
      </w:pPr>
      <w:r w:rsidRPr="00445C3D">
        <w:rPr>
          <w:rFonts w:cs="Times New Roman" w:hint="eastAsia"/>
        </w:rPr>
        <w:t>第二，上帝自愿给与祂圣徒赏赐的应许，</w:t>
      </w:r>
      <w:r w:rsidR="000D30D7" w:rsidRPr="00445C3D">
        <w:rPr>
          <w:rFonts w:cs="Times New Roman" w:hint="eastAsia"/>
        </w:rPr>
        <w:t>其</w:t>
      </w:r>
      <w:r w:rsidRPr="00445C3D">
        <w:rPr>
          <w:rFonts w:cs="Times New Roman" w:hint="eastAsia"/>
        </w:rPr>
        <w:t>最</w:t>
      </w:r>
      <w:r w:rsidR="000D30D7" w:rsidRPr="00445C3D">
        <w:rPr>
          <w:rFonts w:cs="Times New Roman" w:hint="eastAsia"/>
        </w:rPr>
        <w:t>终</w:t>
      </w:r>
      <w:r w:rsidRPr="00445C3D">
        <w:rPr>
          <w:rFonts w:cs="Times New Roman" w:hint="eastAsia"/>
        </w:rPr>
        <w:t>目的，就是鼓励信徒热心去行善事，太五</w:t>
      </w:r>
      <w:r w:rsidRPr="00445C3D">
        <w:rPr>
          <w:rFonts w:cs="Times New Roman"/>
        </w:rPr>
        <w:t>12</w:t>
      </w:r>
      <w:r w:rsidR="000F2EE2">
        <w:rPr>
          <w:rFonts w:cs="Times New Roman" w:hint="eastAsia"/>
        </w:rPr>
        <w:t>；</w:t>
      </w:r>
      <w:r w:rsidRPr="00445C3D">
        <w:rPr>
          <w:rFonts w:cs="Times New Roman" w:hint="eastAsia"/>
        </w:rPr>
        <w:t>路六</w:t>
      </w:r>
      <w:r w:rsidRPr="00445C3D">
        <w:rPr>
          <w:rFonts w:cs="Times New Roman"/>
        </w:rPr>
        <w:t>23</w:t>
      </w:r>
      <w:r w:rsidRPr="00445C3D">
        <w:rPr>
          <w:rFonts w:cs="Times New Roman" w:hint="eastAsia"/>
        </w:rPr>
        <w:t>，</w:t>
      </w:r>
      <w:r w:rsidRPr="00445C3D">
        <w:rPr>
          <w:rFonts w:cs="Times New Roman"/>
        </w:rPr>
        <w:t>35</w:t>
      </w:r>
      <w:r w:rsidRPr="00445C3D">
        <w:rPr>
          <w:rFonts w:cs="Times New Roman" w:hint="eastAsia"/>
        </w:rPr>
        <w:t>。辩护论指出这真理</w:t>
      </w:r>
      <w:r w:rsidR="005C0F88" w:rsidRPr="00445C3D">
        <w:rPr>
          <w:rFonts w:cs="Times New Roman" w:hint="eastAsia"/>
        </w:rPr>
        <w:t>（</w:t>
      </w:r>
      <w:r w:rsidR="000D30D7" w:rsidRPr="00445C3D">
        <w:rPr>
          <w:rFonts w:cs="Times New Roman"/>
        </w:rPr>
        <w:t>III</w:t>
      </w:r>
      <w:r w:rsidRPr="00445C3D">
        <w:rPr>
          <w:rFonts w:cs="Times New Roman" w:hint="eastAsia"/>
        </w:rPr>
        <w:t>，</w:t>
      </w:r>
      <w:r w:rsidRPr="00445C3D">
        <w:rPr>
          <w:rFonts w:cs="Times New Roman"/>
        </w:rPr>
        <w:t>78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信徒藉着这种称赞善行的话语</w:t>
      </w:r>
      <w:r w:rsidR="005C0F88" w:rsidRPr="00445C3D">
        <w:rPr>
          <w:rFonts w:cs="Times New Roman" w:hint="eastAsia"/>
        </w:rPr>
        <w:t>（</w:t>
      </w:r>
      <w:r w:rsidRPr="00445C3D">
        <w:rPr>
          <w:rFonts w:cs="Times New Roman" w:hint="eastAsia"/>
        </w:rPr>
        <w:t>太</w:t>
      </w:r>
      <w:r w:rsidR="00893BA9" w:rsidRPr="00445C3D">
        <w:rPr>
          <w:rFonts w:cs="Times New Roman" w:hint="eastAsia"/>
        </w:rPr>
        <w:t>五</w:t>
      </w:r>
      <w:r w:rsidR="00893BA9" w:rsidRPr="00445C3D">
        <w:rPr>
          <w:rFonts w:cs="Times New Roman"/>
        </w:rPr>
        <w:t>1</w:t>
      </w:r>
      <w:r w:rsidRPr="00445C3D">
        <w:rPr>
          <w:rFonts w:cs="Times New Roman"/>
        </w:rPr>
        <w:t>0</w:t>
      </w:r>
      <w:r w:rsidR="005C0F88" w:rsidRPr="00445C3D">
        <w:rPr>
          <w:rFonts w:cs="Times New Roman" w:hint="eastAsia"/>
        </w:rPr>
        <w:t>）</w:t>
      </w:r>
      <w:r w:rsidRPr="00445C3D">
        <w:rPr>
          <w:rFonts w:cs="Times New Roman" w:hint="eastAsia"/>
        </w:rPr>
        <w:t>无疑</w:t>
      </w:r>
      <w:r w:rsidR="000D30D7" w:rsidRPr="00445C3D">
        <w:rPr>
          <w:rFonts w:cs="Times New Roman" w:hint="eastAsia"/>
        </w:rPr>
        <w:t>地</w:t>
      </w:r>
      <w:r w:rsidRPr="00445C3D">
        <w:rPr>
          <w:rFonts w:cs="Times New Roman" w:hint="eastAsia"/>
        </w:rPr>
        <w:t>受</w:t>
      </w:r>
      <w:r w:rsidR="000D30D7" w:rsidRPr="00445C3D">
        <w:rPr>
          <w:rFonts w:cs="Times New Roman" w:hint="eastAsia"/>
        </w:rPr>
        <w:t>感</w:t>
      </w:r>
      <w:r w:rsidRPr="00445C3D">
        <w:rPr>
          <w:rFonts w:cs="Times New Roman" w:hint="eastAsia"/>
        </w:rPr>
        <w:t>动行善</w:t>
      </w:r>
      <w:r w:rsidR="001601E9" w:rsidRPr="00445C3D">
        <w:rPr>
          <w:rFonts w:cs="Times New Roman"/>
        </w:rPr>
        <w:t>”</w:t>
      </w:r>
      <w:r w:rsidR="005C0F88" w:rsidRPr="00445C3D">
        <w:rPr>
          <w:rFonts w:cs="Times New Roman" w:hint="eastAsia"/>
        </w:rPr>
        <w:t>（</w:t>
      </w:r>
      <w:r w:rsidRPr="00445C3D">
        <w:rPr>
          <w:rFonts w:cs="Times New Roman"/>
        </w:rPr>
        <w:t>"His praeconiis bonorum operum moventur haud dubie fideles ad bene operandum."</w:t>
      </w:r>
      <w:r w:rsidRPr="00445C3D">
        <w:rPr>
          <w:rFonts w:cs="Times New Roman" w:hint="eastAsia"/>
        </w:rPr>
        <w:t>这</w:t>
      </w:r>
      <w:r w:rsidR="000D30D7" w:rsidRPr="00445C3D">
        <w:rPr>
          <w:rFonts w:cs="Times New Roman" w:hint="eastAsia"/>
        </w:rPr>
        <w:t>样</w:t>
      </w:r>
      <w:r w:rsidRPr="00445C3D">
        <w:rPr>
          <w:rFonts w:cs="Times New Roman" w:hint="eastAsia"/>
        </w:rPr>
        <w:t>说明善行无疑</w:t>
      </w:r>
      <w:r w:rsidR="00C42C23" w:rsidRPr="00445C3D">
        <w:rPr>
          <w:rFonts w:cs="Times New Roman" w:hint="eastAsia"/>
        </w:rPr>
        <w:t>能</w:t>
      </w:r>
      <w:r w:rsidRPr="00445C3D">
        <w:rPr>
          <w:rFonts w:cs="Times New Roman" w:hint="eastAsia"/>
        </w:rPr>
        <w:t>激动信徒去行善</w:t>
      </w:r>
      <w:r w:rsidR="005C0F88" w:rsidRPr="00445C3D">
        <w:rPr>
          <w:rFonts w:cs="Times New Roman" w:hint="eastAsia"/>
        </w:rPr>
        <w:t>）</w:t>
      </w:r>
      <w:r w:rsidRPr="00445C3D">
        <w:rPr>
          <w:rFonts w:cs="Times New Roman" w:hint="eastAsia"/>
        </w:rPr>
        <w:t>。</w:t>
      </w:r>
    </w:p>
    <w:p w14:paraId="1092594A" w14:textId="0228D5F4" w:rsidR="0031269B" w:rsidRPr="00445C3D" w:rsidRDefault="0031269B" w:rsidP="00DF514A">
      <w:pPr>
        <w:spacing w:after="0"/>
        <w:ind w:firstLine="461"/>
        <w:rPr>
          <w:rFonts w:cs="Times New Roman"/>
        </w:rPr>
      </w:pPr>
      <w:r w:rsidRPr="00445C3D">
        <w:rPr>
          <w:rFonts w:cs="Times New Roman" w:hint="eastAsia"/>
        </w:rPr>
        <w:t>路德强调这一点说，圣经内一切提及信徒赏赐的句子</w:t>
      </w:r>
      <w:r w:rsidR="005C0F88" w:rsidRPr="00445C3D">
        <w:rPr>
          <w:rFonts w:cs="Times New Roman" w:hint="eastAsia"/>
        </w:rPr>
        <w:t>（</w:t>
      </w:r>
      <w:r w:rsidRPr="00445C3D">
        <w:rPr>
          <w:rFonts w:cs="Times New Roman" w:hint="eastAsia"/>
        </w:rPr>
        <w:t>创十五</w:t>
      </w:r>
      <w:r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我</w:t>
      </w:r>
      <w:r w:rsidRPr="00445C3D">
        <w:rPr>
          <w:rFonts w:cs="Times New Roman"/>
        </w:rPr>
        <w:t>……</w:t>
      </w:r>
      <w:r w:rsidRPr="00445C3D">
        <w:rPr>
          <w:rFonts w:cs="Times New Roman" w:hint="eastAsia"/>
        </w:rPr>
        <w:t>必大大的赏赐你</w:t>
      </w:r>
      <w:r w:rsidR="001601E9" w:rsidRPr="00445C3D">
        <w:rPr>
          <w:rFonts w:cs="Times New Roman"/>
        </w:rPr>
        <w:t>”</w:t>
      </w:r>
      <w:r w:rsidR="000F2EE2">
        <w:rPr>
          <w:rFonts w:cs="Times New Roman" w:hint="eastAsia"/>
        </w:rPr>
        <w:t>；</w:t>
      </w:r>
      <w:r w:rsidRPr="00445C3D">
        <w:rPr>
          <w:rFonts w:cs="Times New Roman" w:hint="eastAsia"/>
        </w:rPr>
        <w:t>罗二</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，等</w:t>
      </w:r>
      <w:r w:rsidR="005C0F88" w:rsidRPr="00445C3D">
        <w:rPr>
          <w:rFonts w:cs="Times New Roman" w:hint="eastAsia"/>
        </w:rPr>
        <w:t>）</w:t>
      </w:r>
      <w:r w:rsidRPr="00445C3D">
        <w:rPr>
          <w:rFonts w:cs="Times New Roman" w:hint="eastAsia"/>
        </w:rPr>
        <w:t>，乃是激动，安慰，鼓励虔诚者继续保持行善事，并忍受不幸的事，使他们不致发生疲倦而无精力。</w:t>
      </w:r>
      <w:r w:rsidR="001601E9" w:rsidRPr="00445C3D">
        <w:rPr>
          <w:rFonts w:cs="Times New Roman"/>
        </w:rPr>
        <w:t>”</w:t>
      </w:r>
      <w:r w:rsidR="005C0F88" w:rsidRPr="00445C3D">
        <w:rPr>
          <w:rFonts w:cs="Times New Roman" w:hint="eastAsia"/>
        </w:rPr>
        <w:t>（</w:t>
      </w:r>
      <w:r w:rsidRPr="00445C3D">
        <w:rPr>
          <w:rFonts w:cs="Times New Roman"/>
        </w:rPr>
        <w:t>St. L., XVIII, 1810.</w:t>
      </w:r>
      <w:r w:rsidRPr="00445C3D">
        <w:rPr>
          <w:rFonts w:cs="Times New Roman" w:hint="eastAsia"/>
        </w:rPr>
        <w:t>下</w:t>
      </w:r>
      <w:r w:rsidR="005C0F88" w:rsidRPr="00445C3D">
        <w:rPr>
          <w:rFonts w:cs="Times New Roman" w:hint="eastAsia"/>
        </w:rPr>
        <w:t>）</w:t>
      </w:r>
    </w:p>
    <w:p w14:paraId="597822BB" w14:textId="666E9A0D" w:rsidR="0031269B" w:rsidRPr="00445C3D" w:rsidRDefault="0031269B" w:rsidP="00DF514A">
      <w:pPr>
        <w:spacing w:after="0"/>
        <w:ind w:firstLine="461"/>
        <w:rPr>
          <w:rFonts w:cs="Times New Roman"/>
        </w:rPr>
      </w:pPr>
      <w:r w:rsidRPr="00445C3D">
        <w:rPr>
          <w:rFonts w:cs="Times New Roman" w:hint="eastAsia"/>
        </w:rPr>
        <w:t>因此，圣经所提供信徒的有关赏赐的恩慈应许，否认了藉行为或自己的功劳得救的道理，并证实藉上帝恩典得救赎</w:t>
      </w:r>
      <w:r w:rsidR="00C42C23" w:rsidRPr="00445C3D">
        <w:rPr>
          <w:rFonts w:cs="Times New Roman" w:hint="eastAsia"/>
        </w:rPr>
        <w:t>的道理</w:t>
      </w:r>
      <w:r w:rsidRPr="00445C3D">
        <w:rPr>
          <w:rFonts w:cs="Times New Roman" w:hint="eastAsia"/>
        </w:rPr>
        <w:t>。其督教的信徒须时刻将这真理存在心内，特别是因为教皇派和现代理性主义的抗议派，为了主张以行为称义的道理，滥用圣经中论到上帝因基督徒善行必赐恩惠赏赐的道理。</w:t>
      </w:r>
    </w:p>
    <w:p w14:paraId="06ACECBB" w14:textId="790FD7AC" w:rsidR="00BB75CD" w:rsidRPr="00445C3D" w:rsidRDefault="0031269B" w:rsidP="00DF514A">
      <w:pPr>
        <w:spacing w:after="0"/>
        <w:ind w:firstLine="461"/>
        <w:rPr>
          <w:rFonts w:cs="Times New Roman"/>
        </w:rPr>
      </w:pPr>
      <w:r w:rsidRPr="00445C3D">
        <w:rPr>
          <w:rFonts w:cs="Times New Roman" w:hint="eastAsia"/>
        </w:rPr>
        <w:lastRenderedPageBreak/>
        <w:t>路德很明白</w:t>
      </w:r>
      <w:r w:rsidR="00BC4DE6" w:rsidRPr="00445C3D">
        <w:rPr>
          <w:rFonts w:cs="Times New Roman" w:hint="eastAsia"/>
        </w:rPr>
        <w:t>地</w:t>
      </w:r>
      <w:r w:rsidRPr="00445C3D">
        <w:rPr>
          <w:rFonts w:cs="Times New Roman" w:hint="eastAsia"/>
        </w:rPr>
        <w:t>陈述这事</w:t>
      </w:r>
      <w:r w:rsidR="005C0F88" w:rsidRPr="00445C3D">
        <w:rPr>
          <w:rFonts w:cs="Times New Roman" w:hint="eastAsia"/>
        </w:rPr>
        <w:t>（</w:t>
      </w:r>
      <w:r w:rsidRPr="00445C3D">
        <w:rPr>
          <w:rFonts w:cs="Times New Roman"/>
        </w:rPr>
        <w:t>St. L., VII, 677</w:t>
      </w:r>
      <w:r w:rsidRPr="00445C3D">
        <w:rPr>
          <w:rFonts w:cs="Times New Roman" w:hint="eastAsia"/>
        </w:rPr>
        <w:t>下</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要学习正确</w:t>
      </w:r>
      <w:r w:rsidR="00BC4DE6" w:rsidRPr="00445C3D">
        <w:rPr>
          <w:rFonts w:cs="Times New Roman" w:hint="eastAsia"/>
        </w:rPr>
        <w:t>地</w:t>
      </w:r>
      <w:r w:rsidRPr="00445C3D">
        <w:rPr>
          <w:rFonts w:cs="Times New Roman" w:hint="eastAsia"/>
        </w:rPr>
        <w:t>回答那些讨论</w:t>
      </w:r>
      <w:r w:rsidR="00E605A4">
        <w:rPr>
          <w:rFonts w:cs="Times New Roman" w:hint="eastAsia"/>
        </w:rPr>
        <w:t>（</w:t>
      </w:r>
      <w:r w:rsidRPr="00445C3D">
        <w:rPr>
          <w:rFonts w:cs="Times New Roman" w:hint="eastAsia"/>
        </w:rPr>
        <w:t>信徒的</w:t>
      </w:r>
      <w:r w:rsidR="00E605A4">
        <w:rPr>
          <w:rFonts w:cs="Times New Roman" w:hint="eastAsia"/>
        </w:rPr>
        <w:t>）</w:t>
      </w:r>
      <w:r w:rsidRPr="00445C3D">
        <w:rPr>
          <w:rFonts w:cs="Times New Roman" w:hint="eastAsia"/>
        </w:rPr>
        <w:t>功劳和赏赐的经句</w:t>
      </w:r>
      <w:r w:rsidR="00512B20" w:rsidRPr="00445C3D">
        <w:rPr>
          <w:rFonts w:cs="Times New Roman" w:hint="eastAsia"/>
        </w:rPr>
        <w:t>：</w:t>
      </w:r>
      <w:r w:rsidRPr="00445C3D">
        <w:rPr>
          <w:rFonts w:cs="Times New Roman" w:hint="eastAsia"/>
        </w:rPr>
        <w:t>我诚然听闻基督说</w:t>
      </w:r>
      <w:r w:rsidR="00512B20" w:rsidRPr="00445C3D">
        <w:rPr>
          <w:rFonts w:cs="Times New Roman" w:hint="eastAsia"/>
        </w:rPr>
        <w:t>：</w:t>
      </w:r>
      <w:r w:rsidR="001601E9" w:rsidRPr="00445C3D">
        <w:rPr>
          <w:rFonts w:cs="Times New Roman"/>
        </w:rPr>
        <w:t>“</w:t>
      </w:r>
      <w:r w:rsidRPr="00445C3D">
        <w:rPr>
          <w:rFonts w:cs="Times New Roman" w:hint="eastAsia"/>
        </w:rPr>
        <w:t>虚心的人有福了</w:t>
      </w:r>
      <w:r w:rsidR="000F2EE2">
        <w:rPr>
          <w:rFonts w:cs="Times New Roman" w:hint="eastAsia"/>
        </w:rPr>
        <w:t>；</w:t>
      </w:r>
      <w:r w:rsidRPr="00445C3D">
        <w:rPr>
          <w:rFonts w:cs="Times New Roman" w:hint="eastAsia"/>
        </w:rPr>
        <w:t>因为天国是他们的</w:t>
      </w:r>
      <w:r w:rsidR="008114BF" w:rsidRPr="00445C3D">
        <w:rPr>
          <w:rFonts w:cs="Times New Roman" w:hint="eastAsia"/>
        </w:rPr>
        <w:t>’</w:t>
      </w:r>
      <w:r w:rsidRPr="00445C3D">
        <w:rPr>
          <w:rFonts w:cs="Times New Roman" w:hint="eastAsia"/>
        </w:rPr>
        <w:t>，又</w:t>
      </w:r>
      <w:r w:rsidR="00512B20" w:rsidRPr="00445C3D">
        <w:rPr>
          <w:rFonts w:cs="Times New Roman" w:hint="eastAsia"/>
        </w:rPr>
        <w:t>：</w:t>
      </w:r>
      <w:r w:rsidR="008114BF" w:rsidRPr="00445C3D">
        <w:rPr>
          <w:rFonts w:cs="Times New Roman" w:hint="eastAsia"/>
        </w:rPr>
        <w:t>‘</w:t>
      </w:r>
      <w:r w:rsidRPr="00445C3D">
        <w:rPr>
          <w:rFonts w:cs="Times New Roman" w:hint="eastAsia"/>
        </w:rPr>
        <w:t>人若因我辱骂你们，逼迫你们，你们就有福了，因为你们在天上的赏赐是大的</w:t>
      </w:r>
      <w:r w:rsidR="008114BF" w:rsidRPr="00445C3D">
        <w:rPr>
          <w:rFonts w:cs="Times New Roman" w:hint="eastAsia"/>
        </w:rPr>
        <w:t>’</w:t>
      </w:r>
      <w:r w:rsidRPr="00445C3D">
        <w:rPr>
          <w:rFonts w:cs="Times New Roman" w:hint="eastAsia"/>
        </w:rPr>
        <w:t>等。但是祂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并非是藉着这些话教训</w:t>
      </w:r>
      <w:r w:rsidR="00110E19" w:rsidRPr="00445C3D">
        <w:rPr>
          <w:rFonts w:cs="Times New Roman" w:hint="eastAsia"/>
        </w:rPr>
        <w:t>我</w:t>
      </w:r>
      <w:r w:rsidRPr="00445C3D">
        <w:rPr>
          <w:rFonts w:cs="Times New Roman" w:hint="eastAsia"/>
        </w:rPr>
        <w:t>，当在</w:t>
      </w:r>
      <w:r w:rsidR="00AE5E78" w:rsidRPr="00445C3D">
        <w:rPr>
          <w:rFonts w:cs="Times New Roman" w:hint="eastAsia"/>
        </w:rPr>
        <w:t>什么</w:t>
      </w:r>
      <w:r w:rsidRPr="00445C3D">
        <w:rPr>
          <w:rFonts w:cs="Times New Roman" w:hint="eastAsia"/>
        </w:rPr>
        <w:t>基础上</w:t>
      </w:r>
      <w:r w:rsidR="00110E19" w:rsidRPr="00445C3D">
        <w:rPr>
          <w:rFonts w:cs="Times New Roman" w:hint="eastAsia"/>
        </w:rPr>
        <w:t>坚</w:t>
      </w:r>
      <w:r w:rsidRPr="00445C3D">
        <w:rPr>
          <w:rFonts w:cs="Times New Roman" w:hint="eastAsia"/>
        </w:rPr>
        <w:t>立我的救赎</w:t>
      </w:r>
      <w:r w:rsidR="000F2EE2">
        <w:rPr>
          <w:rFonts w:cs="Times New Roman" w:hint="eastAsia"/>
        </w:rPr>
        <w:t>；</w:t>
      </w:r>
      <w:r w:rsidRPr="00445C3D">
        <w:rPr>
          <w:rFonts w:cs="Times New Roman" w:hint="eastAsia"/>
        </w:rPr>
        <w:t>他是</w:t>
      </w:r>
      <w:r w:rsidR="005C0F88" w:rsidRPr="00445C3D">
        <w:rPr>
          <w:rFonts w:cs="Times New Roman" w:hint="eastAsia"/>
        </w:rPr>
        <w:t>（</w:t>
      </w:r>
      <w:r w:rsidRPr="00445C3D">
        <w:rPr>
          <w:rFonts w:cs="Times New Roman" w:hint="eastAsia"/>
        </w:rPr>
        <w:t>藉着这些话</w:t>
      </w:r>
      <w:r w:rsidR="005C0F88" w:rsidRPr="00445C3D">
        <w:rPr>
          <w:rFonts w:cs="Times New Roman" w:hint="eastAsia"/>
        </w:rPr>
        <w:t>）</w:t>
      </w:r>
      <w:r w:rsidRPr="00445C3D">
        <w:rPr>
          <w:rFonts w:cs="Times New Roman" w:hint="eastAsia"/>
        </w:rPr>
        <w:t>给我一个应许，</w:t>
      </w:r>
      <w:r w:rsidR="00E605A4">
        <w:rPr>
          <w:rFonts w:cs="Times New Roman" w:hint="eastAsia"/>
        </w:rPr>
        <w:t>（</w:t>
      </w:r>
      <w:r w:rsidRPr="00445C3D">
        <w:rPr>
          <w:rFonts w:cs="Times New Roman" w:hint="eastAsia"/>
        </w:rPr>
        <w:t>指示我</w:t>
      </w:r>
      <w:r w:rsidR="00E605A4">
        <w:rPr>
          <w:rFonts w:cs="Times New Roman" w:hint="eastAsia"/>
        </w:rPr>
        <w:t>）</w:t>
      </w:r>
      <w:r w:rsidRPr="00445C3D">
        <w:rPr>
          <w:rFonts w:cs="Times New Roman" w:hint="eastAsia"/>
        </w:rPr>
        <w:t>在受苦难并基督徒的生活上，所当有的安慰。这两件事，你不可彼此混杂，或合在一起</w:t>
      </w:r>
      <w:r w:rsidR="000F2EE2">
        <w:rPr>
          <w:rFonts w:cs="Times New Roman" w:hint="eastAsia"/>
        </w:rPr>
        <w:t>；</w:t>
      </w:r>
      <w:r w:rsidRPr="00445C3D">
        <w:rPr>
          <w:rFonts w:cs="Times New Roman" w:hint="eastAsia"/>
        </w:rPr>
        <w:t>尤其是不可将上帝在基督里，藉洗礼和福音白白赐给我们的事，当作自己的功劳。因祂在这经文内并非是说，我可以赚得这些事，或我可以不再需用基督或洗礼，而是对那些祂的真门徒讲，他们因祂的缘故必须受许多的苦难，以致他们不知道如何得到</w:t>
      </w:r>
      <w:r w:rsidR="00CF5999" w:rsidRPr="00445C3D">
        <w:rPr>
          <w:rFonts w:cs="Times New Roman" w:hint="eastAsia"/>
        </w:rPr>
        <w:t>安慰</w:t>
      </w:r>
      <w:r w:rsidRPr="00445C3D">
        <w:rPr>
          <w:rFonts w:cs="Times New Roman" w:hint="eastAsia"/>
        </w:rPr>
        <w:t>。人既不容忍他们</w:t>
      </w:r>
      <w:r w:rsidR="00E605A4">
        <w:rPr>
          <w:rFonts w:cs="Times New Roman" w:hint="eastAsia"/>
        </w:rPr>
        <w:t>（</w:t>
      </w:r>
      <w:r w:rsidRPr="00445C3D">
        <w:rPr>
          <w:rFonts w:cs="Times New Roman" w:hint="eastAsia"/>
        </w:rPr>
        <w:t>基督徒</w:t>
      </w:r>
      <w:r w:rsidR="00E605A4">
        <w:rPr>
          <w:rFonts w:cs="Times New Roman" w:hint="eastAsia"/>
        </w:rPr>
        <w:t>）</w:t>
      </w:r>
      <w:r w:rsidRPr="00445C3D">
        <w:rPr>
          <w:rFonts w:cs="Times New Roman" w:hint="eastAsia"/>
        </w:rPr>
        <w:t>在世界上，所以他们必在天堂里更加享有万事</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参考</w:t>
      </w:r>
      <w:r w:rsidR="00017DFB" w:rsidRPr="00445C3D">
        <w:rPr>
          <w:rFonts w:cs="Times New Roman"/>
        </w:rPr>
        <w:t>Dr. Pieper</w:t>
      </w:r>
      <w:r w:rsidR="003B1FEE">
        <w:rPr>
          <w:rFonts w:cs="Times New Roman" w:hint="eastAsia"/>
        </w:rPr>
        <w:t>皮柏尔</w:t>
      </w:r>
      <w:r w:rsidRPr="00445C3D">
        <w:rPr>
          <w:rFonts w:cs="Times New Roman" w:hint="eastAsia"/>
        </w:rPr>
        <w:t>博士论这道理的最佳表述，</w:t>
      </w:r>
      <w:r w:rsidR="00017DFB" w:rsidRPr="00445C3D">
        <w:rPr>
          <w:rFonts w:cs="Times New Roman"/>
        </w:rPr>
        <w:t>III</w:t>
      </w:r>
      <w:r w:rsidRPr="00445C3D">
        <w:rPr>
          <w:rFonts w:cs="Times New Roman"/>
        </w:rPr>
        <w:t>, 64</w:t>
      </w:r>
      <w:r w:rsidRPr="00445C3D">
        <w:rPr>
          <w:rFonts w:cs="Times New Roman" w:hint="eastAsia"/>
        </w:rPr>
        <w:t>下。</w:t>
      </w:r>
      <w:r w:rsidR="005C0F88" w:rsidRPr="00445C3D">
        <w:rPr>
          <w:rFonts w:cs="Times New Roman" w:hint="eastAsia"/>
        </w:rPr>
        <w:t>）</w:t>
      </w:r>
    </w:p>
    <w:p w14:paraId="5383A1EC" w14:textId="77777777" w:rsidR="00CB2AF6" w:rsidRPr="00445C3D" w:rsidRDefault="00CB2AF6" w:rsidP="00DF514A">
      <w:pPr>
        <w:spacing w:after="0"/>
        <w:ind w:firstLine="461"/>
        <w:rPr>
          <w:rFonts w:cs="Times New Roman"/>
        </w:rPr>
      </w:pPr>
    </w:p>
    <w:p w14:paraId="330273FD" w14:textId="1F56C348" w:rsidR="00BB75CD" w:rsidRPr="00445C3D" w:rsidRDefault="0031269B" w:rsidP="00445C3D">
      <w:pPr>
        <w:pStyle w:val="2"/>
        <w:rPr>
          <w:rFonts w:cs="Times New Roman"/>
        </w:rPr>
      </w:pPr>
      <w:bookmarkStart w:id="161" w:name="_Toc220321267"/>
      <w:r w:rsidRPr="00445C3D">
        <w:rPr>
          <w:rFonts w:cs="Times New Roman" w:hint="eastAsia"/>
        </w:rPr>
        <w:lastRenderedPageBreak/>
        <w:t>善行的伟大价值</w:t>
      </w:r>
      <w:bookmarkEnd w:id="161"/>
    </w:p>
    <w:p w14:paraId="4C9875DB" w14:textId="77777777" w:rsidR="00CB2AF6" w:rsidRPr="00445C3D" w:rsidRDefault="00CB2AF6" w:rsidP="00DF514A">
      <w:pPr>
        <w:spacing w:after="0"/>
        <w:ind w:firstLine="461"/>
        <w:rPr>
          <w:rFonts w:cs="Times New Roman"/>
        </w:rPr>
      </w:pPr>
    </w:p>
    <w:p w14:paraId="2B43D1AC" w14:textId="3A3AB847" w:rsidR="0031269B" w:rsidRPr="00445C3D" w:rsidRDefault="0031269B" w:rsidP="00DF514A">
      <w:pPr>
        <w:spacing w:after="0"/>
        <w:ind w:firstLine="461"/>
        <w:rPr>
          <w:rFonts w:cs="Times New Roman"/>
        </w:rPr>
      </w:pPr>
      <w:r w:rsidRPr="00445C3D">
        <w:rPr>
          <w:rFonts w:cs="Times New Roman" w:hint="eastAsia"/>
        </w:rPr>
        <w:t>因为救赎不是藉行为，乃是本乎恩典而来，罗三</w:t>
      </w:r>
      <w:r w:rsidRPr="00445C3D">
        <w:rPr>
          <w:rFonts w:cs="Times New Roman"/>
        </w:rPr>
        <w:t>28</w:t>
      </w:r>
      <w:r w:rsidR="000F2EE2">
        <w:rPr>
          <w:rFonts w:cs="Times New Roman" w:hint="eastAsia"/>
        </w:rPr>
        <w:t>；</w:t>
      </w:r>
      <w:r w:rsidRPr="00445C3D">
        <w:rPr>
          <w:rFonts w:cs="Times New Roman" w:hint="eastAsia"/>
        </w:rPr>
        <w:t>弗</w:t>
      </w:r>
      <w:r w:rsidR="00893BA9" w:rsidRPr="00445C3D">
        <w:rPr>
          <w:rFonts w:cs="Times New Roman" w:hint="eastAsia"/>
        </w:rPr>
        <w:t>二</w:t>
      </w:r>
      <w:r w:rsidR="00893BA9"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，所以善行虽然对于罪人称义方面而论，是无价值的，可是，若说善行毫无价值，却也不对。若说，善行没有任何</w:t>
      </w:r>
      <w:r w:rsidR="00893BA9" w:rsidRPr="00445C3D">
        <w:rPr>
          <w:rFonts w:cs="Times New Roman" w:hint="eastAsia"/>
        </w:rPr>
        <w:t>价值</w:t>
      </w:r>
      <w:r w:rsidRPr="00445C3D">
        <w:rPr>
          <w:rFonts w:cs="Times New Roman" w:hint="eastAsia"/>
        </w:rPr>
        <w:t>，像路德时代的重洗</w:t>
      </w:r>
      <w:r w:rsidR="00F200FD" w:rsidRPr="00445C3D">
        <w:rPr>
          <w:rFonts w:cs="Times New Roman" w:hint="eastAsia"/>
        </w:rPr>
        <w:t>派</w:t>
      </w:r>
      <w:r w:rsidRPr="00445C3D">
        <w:rPr>
          <w:rFonts w:cs="Times New Roman" w:hint="eastAsia"/>
        </w:rPr>
        <w:t>所主张的，也是违反圣经</w:t>
      </w:r>
      <w:r w:rsidR="004F5818" w:rsidRPr="00445C3D">
        <w:rPr>
          <w:rFonts w:cs="Times New Roman" w:hint="eastAsia"/>
        </w:rPr>
        <w:t>，</w:t>
      </w:r>
      <w:r w:rsidRPr="00445C3D">
        <w:rPr>
          <w:rFonts w:cs="Times New Roman" w:hint="eastAsia"/>
        </w:rPr>
        <w:t>因为圣经非常恳切</w:t>
      </w:r>
      <w:r w:rsidR="00F200FD" w:rsidRPr="00445C3D">
        <w:rPr>
          <w:rFonts w:cs="Times New Roman" w:hint="eastAsia"/>
        </w:rPr>
        <w:t>地</w:t>
      </w:r>
      <w:r w:rsidRPr="00445C3D">
        <w:rPr>
          <w:rFonts w:cs="Times New Roman" w:hint="eastAsia"/>
        </w:rPr>
        <w:t>教导人行善，弗二</w:t>
      </w:r>
      <w:r w:rsidRPr="00445C3D">
        <w:rPr>
          <w:rFonts w:cs="Times New Roman"/>
        </w:rPr>
        <w:t>10</w:t>
      </w:r>
      <w:r w:rsidR="000F2EE2">
        <w:rPr>
          <w:rFonts w:cs="Times New Roman" w:hint="eastAsia"/>
        </w:rPr>
        <w:t>；</w:t>
      </w:r>
      <w:r w:rsidRPr="00445C3D">
        <w:rPr>
          <w:rFonts w:cs="Times New Roman" w:hint="eastAsia"/>
        </w:rPr>
        <w:t>太五</w:t>
      </w:r>
      <w:r w:rsidRPr="00445C3D">
        <w:rPr>
          <w:rFonts w:cs="Times New Roman"/>
        </w:rPr>
        <w:t>13</w:t>
      </w:r>
      <w:r w:rsidR="00F200FD" w:rsidRPr="00445C3D">
        <w:rPr>
          <w:rFonts w:cs="Times New Roman"/>
        </w:rPr>
        <w:t>-</w:t>
      </w:r>
      <w:r w:rsidRPr="00445C3D">
        <w:rPr>
          <w:rFonts w:cs="Times New Roman"/>
        </w:rPr>
        <w:t>16</w:t>
      </w:r>
      <w:r w:rsidR="000F2EE2">
        <w:rPr>
          <w:rFonts w:cs="Times New Roman" w:hint="eastAsia"/>
        </w:rPr>
        <w:t>；</w:t>
      </w:r>
      <w:r w:rsidRPr="00445C3D">
        <w:rPr>
          <w:rFonts w:cs="Times New Roman" w:hint="eastAsia"/>
        </w:rPr>
        <w:t>又是不合乎理性，因为人的是非之心基于那刻在人心内神圣的律法，鼓励人行善，罗二</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。路德反对神感派，强调真理说，</w:t>
      </w:r>
      <w:r w:rsidR="005C0F88" w:rsidRPr="00445C3D">
        <w:rPr>
          <w:rFonts w:cs="Times New Roman" w:hint="eastAsia"/>
        </w:rPr>
        <w:t>（</w:t>
      </w:r>
      <w:r w:rsidR="00907F65" w:rsidRPr="00445C3D">
        <w:rPr>
          <w:rFonts w:cs="Times New Roman"/>
        </w:rPr>
        <w:t>St. L. ,ΙΧ</w:t>
      </w:r>
      <w:r w:rsidR="00907F65" w:rsidRPr="00445C3D">
        <w:rPr>
          <w:rFonts w:cs="Times New Roman" w:hint="eastAsia"/>
        </w:rPr>
        <w:t>下</w:t>
      </w:r>
      <w:r w:rsidR="005C0F88" w:rsidRPr="00445C3D">
        <w:rPr>
          <w:rFonts w:cs="Times New Roman" w:hint="eastAsia"/>
        </w:rPr>
        <w:t>）</w:t>
      </w:r>
      <w:r w:rsidRPr="00445C3D">
        <w:rPr>
          <w:rFonts w:cs="Times New Roman" w:hint="eastAsia"/>
        </w:rPr>
        <w:t>在称义之条款以外的善行，实不足称道。</w:t>
      </w:r>
      <w:r w:rsidR="005C0F88" w:rsidRPr="00445C3D">
        <w:rPr>
          <w:rFonts w:cs="Times New Roman" w:hint="eastAsia"/>
        </w:rPr>
        <w:t>（</w:t>
      </w:r>
      <w:r w:rsidRPr="00445C3D">
        <w:rPr>
          <w:rFonts w:cs="Times New Roman"/>
        </w:rPr>
        <w:t>“Extra causam iustifictionis nemo potest bona opera a Deo praecepta satis magnifice commendare"</w:t>
      </w:r>
      <w:r w:rsidR="00512B20" w:rsidRPr="00445C3D">
        <w:rPr>
          <w:rFonts w:cs="Times New Roman" w:hint="eastAsia"/>
        </w:rPr>
        <w:t>：</w:t>
      </w:r>
      <w:r w:rsidR="002875D5" w:rsidRPr="00445C3D">
        <w:rPr>
          <w:rFonts w:cs="Times New Roman" w:hint="eastAsia"/>
        </w:rPr>
        <w:t>只要不是</w:t>
      </w:r>
      <w:r w:rsidR="008910FA" w:rsidRPr="00445C3D">
        <w:rPr>
          <w:rFonts w:cs="Times New Roman" w:hint="eastAsia"/>
        </w:rPr>
        <w:t>将之</w:t>
      </w:r>
      <w:r w:rsidR="002875D5" w:rsidRPr="00445C3D">
        <w:rPr>
          <w:rFonts w:cs="Times New Roman" w:hint="eastAsia"/>
        </w:rPr>
        <w:t>作为称义的根基</w:t>
      </w:r>
      <w:r w:rsidRPr="00445C3D">
        <w:rPr>
          <w:rFonts w:cs="Times New Roman" w:hint="eastAsia"/>
        </w:rPr>
        <w:t>，</w:t>
      </w:r>
      <w:r w:rsidR="008910FA" w:rsidRPr="00445C3D">
        <w:rPr>
          <w:rFonts w:cs="Times New Roman" w:hint="eastAsia"/>
        </w:rPr>
        <w:t>任何人怎样</w:t>
      </w:r>
      <w:r w:rsidRPr="00445C3D">
        <w:rPr>
          <w:rFonts w:cs="Times New Roman" w:hint="eastAsia"/>
        </w:rPr>
        <w:t>称赞上帝所命令的圣善行为</w:t>
      </w:r>
      <w:r w:rsidR="008910FA" w:rsidRPr="00445C3D">
        <w:rPr>
          <w:rFonts w:cs="Times New Roman" w:hint="eastAsia"/>
        </w:rPr>
        <w:t>也不过分</w:t>
      </w:r>
      <w:r w:rsidRPr="00445C3D">
        <w:rPr>
          <w:rFonts w:cs="Times New Roman" w:hint="eastAsia"/>
        </w:rPr>
        <w:t>。</w:t>
      </w:r>
      <w:r w:rsidR="005C0F88" w:rsidRPr="00445C3D">
        <w:rPr>
          <w:rFonts w:cs="Times New Roman" w:hint="eastAsia"/>
        </w:rPr>
        <w:t>）</w:t>
      </w:r>
    </w:p>
    <w:p w14:paraId="2BA723C0" w14:textId="5455155F" w:rsidR="0031269B" w:rsidRPr="00445C3D" w:rsidRDefault="0031269B" w:rsidP="005D5F5C">
      <w:pPr>
        <w:spacing w:after="0"/>
        <w:ind w:firstLine="461"/>
        <w:rPr>
          <w:rFonts w:cs="Times New Roman"/>
        </w:rPr>
      </w:pPr>
      <w:r w:rsidRPr="00445C3D">
        <w:rPr>
          <w:rFonts w:cs="Times New Roman" w:hint="eastAsia"/>
        </w:rPr>
        <w:t>路德反驳重洗派</w:t>
      </w:r>
      <w:r w:rsidR="005C0F88" w:rsidRPr="00445C3D">
        <w:rPr>
          <w:rFonts w:cs="Times New Roman" w:hint="eastAsia"/>
        </w:rPr>
        <w:t>（</w:t>
      </w:r>
      <w:r w:rsidRPr="00445C3D">
        <w:rPr>
          <w:rFonts w:cs="Times New Roman"/>
        </w:rPr>
        <w:t>St. L.,XIV,310</w:t>
      </w:r>
      <w:r w:rsidRPr="00445C3D">
        <w:rPr>
          <w:rFonts w:cs="Times New Roman" w:hint="eastAsia"/>
        </w:rPr>
        <w:t>下。</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请看他们如何尊贵</w:t>
      </w:r>
      <w:r w:rsidR="008910FA" w:rsidRPr="00445C3D">
        <w:rPr>
          <w:rFonts w:cs="Times New Roman" w:hint="eastAsia"/>
        </w:rPr>
        <w:t>地</w:t>
      </w:r>
      <w:r w:rsidRPr="00445C3D">
        <w:rPr>
          <w:rFonts w:cs="Times New Roman" w:hint="eastAsia"/>
        </w:rPr>
        <w:t>教导有关善行的事，他们说，情愿为一个铜</w:t>
      </w:r>
      <w:r w:rsidR="00893BA9" w:rsidRPr="00445C3D">
        <w:rPr>
          <w:rFonts w:cs="Times New Roman" w:hint="eastAsia"/>
        </w:rPr>
        <w:t>板</w:t>
      </w:r>
      <w:r w:rsidR="005C0F88" w:rsidRPr="00445C3D">
        <w:rPr>
          <w:rFonts w:cs="Times New Roman" w:hint="eastAsia"/>
        </w:rPr>
        <w:t>（</w:t>
      </w:r>
      <w:r w:rsidRPr="00445C3D">
        <w:rPr>
          <w:rFonts w:cs="Times New Roman"/>
        </w:rPr>
        <w:t>farthing</w:t>
      </w:r>
      <w:r w:rsidR="005C0F88" w:rsidRPr="00445C3D">
        <w:rPr>
          <w:rFonts w:cs="Times New Roman" w:hint="eastAsia"/>
        </w:rPr>
        <w:t>）</w:t>
      </w:r>
      <w:r w:rsidRPr="00445C3D">
        <w:rPr>
          <w:rFonts w:cs="Times New Roman" w:hint="eastAsia"/>
        </w:rPr>
        <w:t>而出让他们的善行</w:t>
      </w:r>
      <w:r w:rsidR="005C0F88" w:rsidRPr="00445C3D">
        <w:rPr>
          <w:rFonts w:cs="Times New Roman" w:hint="eastAsia"/>
        </w:rPr>
        <w:t>（</w:t>
      </w:r>
      <w:r w:rsidR="003E6B78" w:rsidRPr="00445C3D">
        <w:rPr>
          <w:rFonts w:cs="Times New Roman" w:hint="eastAsia"/>
        </w:rPr>
        <w:t>编者注</w:t>
      </w:r>
      <w:r w:rsidR="00512B20" w:rsidRPr="00445C3D">
        <w:rPr>
          <w:rFonts w:cs="Times New Roman" w:hint="eastAsia"/>
        </w:rPr>
        <w:t>：</w:t>
      </w:r>
      <w:r w:rsidR="003E6B78" w:rsidRPr="00445C3D">
        <w:rPr>
          <w:rFonts w:cs="Times New Roman" w:hint="eastAsia"/>
        </w:rPr>
        <w:t>他们认为圣召善行不值钱，不重要</w:t>
      </w:r>
      <w:r w:rsidR="005C0F88" w:rsidRPr="00445C3D">
        <w:rPr>
          <w:rFonts w:cs="Times New Roman" w:hint="eastAsia"/>
        </w:rPr>
        <w:t>）</w:t>
      </w:r>
      <w:r w:rsidRPr="00445C3D">
        <w:rPr>
          <w:rFonts w:cs="Times New Roman" w:hint="eastAsia"/>
        </w:rPr>
        <w:t>！他们这样作，是要仿效我们的道理，因听见我们教训人说，善行不能使人虔诚，也不可涂抹罪恶，不能使我们与上帝和好。鬼在这方面附加上他的补充</w:t>
      </w:r>
      <w:r w:rsidR="005C0F88" w:rsidRPr="00445C3D">
        <w:rPr>
          <w:rFonts w:cs="Times New Roman" w:hint="eastAsia"/>
        </w:rPr>
        <w:t>（</w:t>
      </w:r>
      <w:r w:rsidRPr="00445C3D">
        <w:rPr>
          <w:rFonts w:cs="Times New Roman"/>
        </w:rPr>
        <w:t>supplement</w:t>
      </w:r>
      <w:r w:rsidR="005C0F88" w:rsidRPr="00445C3D">
        <w:rPr>
          <w:rFonts w:cs="Times New Roman" w:hint="eastAsia"/>
        </w:rPr>
        <w:t>）</w:t>
      </w:r>
      <w:r w:rsidRPr="00445C3D">
        <w:rPr>
          <w:rFonts w:cs="Times New Roman" w:hint="eastAsia"/>
        </w:rPr>
        <w:t>而</w:t>
      </w:r>
      <w:r w:rsidR="00571A94" w:rsidRPr="00445C3D">
        <w:rPr>
          <w:rFonts w:cs="Times New Roman" w:hint="eastAsia"/>
        </w:rPr>
        <w:t>轻</w:t>
      </w:r>
      <w:r w:rsidRPr="00445C3D">
        <w:rPr>
          <w:rFonts w:cs="Times New Roman" w:hint="eastAsia"/>
        </w:rPr>
        <w:t>视善行，以致使他情愿为一个铜板将他们都出卖了</w:t>
      </w:r>
      <w:r w:rsidRPr="00445C3D">
        <w:rPr>
          <w:rFonts w:cs="Times New Roman"/>
        </w:rPr>
        <w:t>……</w:t>
      </w:r>
      <w:r w:rsidRPr="00445C3D">
        <w:rPr>
          <w:rFonts w:cs="Times New Roman" w:hint="eastAsia"/>
        </w:rPr>
        <w:t>我们教导说</w:t>
      </w:r>
      <w:r w:rsidR="00512B20" w:rsidRPr="00445C3D">
        <w:rPr>
          <w:rFonts w:cs="Times New Roman" w:hint="eastAsia"/>
        </w:rPr>
        <w:t>：</w:t>
      </w:r>
      <w:r w:rsidRPr="00445C3D">
        <w:rPr>
          <w:rFonts w:cs="Times New Roman" w:hint="eastAsia"/>
        </w:rPr>
        <w:t>使人与上帝和睦，虔诚，涂抹罪过，实为高</w:t>
      </w:r>
      <w:r w:rsidR="00AF0506" w:rsidRPr="00445C3D">
        <w:rPr>
          <w:rFonts w:cs="Times New Roman" w:hint="eastAsia"/>
        </w:rPr>
        <w:t>尚</w:t>
      </w:r>
      <w:r w:rsidRPr="00445C3D">
        <w:rPr>
          <w:rFonts w:cs="Times New Roman" w:hint="eastAsia"/>
        </w:rPr>
        <w:t>，伟大，</w:t>
      </w:r>
      <w:r w:rsidR="00571A94" w:rsidRPr="00445C3D">
        <w:rPr>
          <w:rFonts w:cs="Times New Roman" w:hint="eastAsia"/>
        </w:rPr>
        <w:t>荣</w:t>
      </w:r>
      <w:r w:rsidRPr="00445C3D">
        <w:rPr>
          <w:rFonts w:cs="Times New Roman" w:hint="eastAsia"/>
        </w:rPr>
        <w:t>耀的工作，以致唯独上帝的儿子基督才能行</w:t>
      </w:r>
      <w:r w:rsidR="000F2EE2">
        <w:rPr>
          <w:rFonts w:cs="Times New Roman" w:hint="eastAsia"/>
        </w:rPr>
        <w:t>；</w:t>
      </w:r>
      <w:r w:rsidRPr="00445C3D">
        <w:rPr>
          <w:rFonts w:cs="Times New Roman" w:hint="eastAsia"/>
        </w:rPr>
        <w:t>并</w:t>
      </w:r>
      <w:r w:rsidR="00571A94" w:rsidRPr="00445C3D">
        <w:rPr>
          <w:rFonts w:cs="Times New Roman" w:hint="eastAsia"/>
        </w:rPr>
        <w:t>且</w:t>
      </w:r>
      <w:r w:rsidRPr="00445C3D">
        <w:rPr>
          <w:rFonts w:cs="Times New Roman" w:hint="eastAsia"/>
        </w:rPr>
        <w:t>这实在是纯粹</w:t>
      </w:r>
      <w:r w:rsidR="00571A94" w:rsidRPr="00445C3D">
        <w:rPr>
          <w:rFonts w:cs="Times New Roman" w:hint="eastAsia"/>
        </w:rPr>
        <w:t>、</w:t>
      </w:r>
      <w:r w:rsidRPr="00445C3D">
        <w:rPr>
          <w:rFonts w:cs="Times New Roman" w:hint="eastAsia"/>
        </w:rPr>
        <w:t>特别属于惟一的真上帝及其恩惠的工作，我们的善行与祂的工作比较起来，根本不算</w:t>
      </w:r>
      <w:r w:rsidR="00571A94" w:rsidRPr="00445C3D">
        <w:rPr>
          <w:rFonts w:cs="Times New Roman" w:hint="eastAsia"/>
        </w:rPr>
        <w:t>什么</w:t>
      </w:r>
      <w:r w:rsidRPr="00445C3D">
        <w:rPr>
          <w:rFonts w:cs="Times New Roman" w:hint="eastAsia"/>
        </w:rPr>
        <w:t>，也不能行出</w:t>
      </w:r>
      <w:r w:rsidR="00AE5E78" w:rsidRPr="00445C3D">
        <w:rPr>
          <w:rFonts w:cs="Times New Roman" w:hint="eastAsia"/>
        </w:rPr>
        <w:t>什么</w:t>
      </w:r>
      <w:r w:rsidRPr="00445C3D">
        <w:rPr>
          <w:rFonts w:cs="Times New Roman" w:hint="eastAsia"/>
        </w:rPr>
        <w:t>。但</w:t>
      </w:r>
      <w:r w:rsidR="00BF1C2A" w:rsidRPr="00445C3D">
        <w:rPr>
          <w:rFonts w:cs="Times New Roman" w:hint="eastAsia"/>
        </w:rPr>
        <w:t>若</w:t>
      </w:r>
      <w:r w:rsidRPr="00445C3D">
        <w:rPr>
          <w:rFonts w:cs="Times New Roman" w:hint="eastAsia"/>
        </w:rPr>
        <w:t>说</w:t>
      </w:r>
      <w:r w:rsidR="00512B20" w:rsidRPr="00445C3D">
        <w:rPr>
          <w:rFonts w:cs="Times New Roman" w:hint="eastAsia"/>
        </w:rPr>
        <w:t>：</w:t>
      </w:r>
      <w:r w:rsidRPr="00445C3D">
        <w:rPr>
          <w:rFonts w:cs="Times New Roman" w:hint="eastAsia"/>
        </w:rPr>
        <w:t>因这缘故，信徒的善行就不值</w:t>
      </w:r>
      <w:r w:rsidR="00BF1C2A" w:rsidRPr="00445C3D">
        <w:rPr>
          <w:rFonts w:cs="Times New Roman" w:hint="eastAsia"/>
        </w:rPr>
        <w:t>什么</w:t>
      </w:r>
      <w:r w:rsidR="00893BA9" w:rsidRPr="00445C3D">
        <w:rPr>
          <w:rFonts w:cs="Times New Roman" w:hint="eastAsia"/>
        </w:rPr>
        <w:t>，没</w:t>
      </w:r>
      <w:r w:rsidRPr="00445C3D">
        <w:rPr>
          <w:rFonts w:cs="Times New Roman" w:hint="eastAsia"/>
        </w:rPr>
        <w:t>有价值，这种话除了出自</w:t>
      </w:r>
      <w:r w:rsidR="00BF1C2A" w:rsidRPr="00445C3D">
        <w:rPr>
          <w:rFonts w:cs="Times New Roman" w:hint="eastAsia"/>
        </w:rPr>
        <w:t>魔</w:t>
      </w:r>
      <w:r w:rsidRPr="00445C3D">
        <w:rPr>
          <w:rFonts w:cs="Times New Roman" w:hint="eastAsia"/>
        </w:rPr>
        <w:t>鬼谎言连篇的口舌以外，谁会教导并乐</w:t>
      </w:r>
      <w:r w:rsidR="00BF1C2A" w:rsidRPr="00445C3D">
        <w:rPr>
          <w:rFonts w:cs="Times New Roman" w:hint="eastAsia"/>
        </w:rPr>
        <w:t>于</w:t>
      </w:r>
      <w:r w:rsidRPr="00445C3D">
        <w:rPr>
          <w:rFonts w:cs="Times New Roman" w:hint="eastAsia"/>
        </w:rPr>
        <w:t>讲这样的事呢？我决不以一篇讲题，一次演讲，一本</w:t>
      </w:r>
      <w:r w:rsidR="00BF1C2A" w:rsidRPr="00445C3D">
        <w:rPr>
          <w:rFonts w:cs="Times New Roman" w:hint="eastAsia"/>
        </w:rPr>
        <w:t>著</w:t>
      </w:r>
      <w:r w:rsidRPr="00445C3D">
        <w:rPr>
          <w:rFonts w:cs="Times New Roman" w:hint="eastAsia"/>
        </w:rPr>
        <w:t>作，一次</w:t>
      </w:r>
      <w:r w:rsidR="003940E5" w:rsidRPr="00445C3D">
        <w:rPr>
          <w:rFonts w:cs="Times New Roman" w:hint="eastAsia"/>
        </w:rPr>
        <w:t>主祷文</w:t>
      </w:r>
      <w:r w:rsidRPr="00445C3D">
        <w:rPr>
          <w:rFonts w:cs="Times New Roman" w:hint="eastAsia"/>
        </w:rPr>
        <w:t>的祷告，甚至不会以我曾行过而仍然行的最小的善行来换得世上一切的财物</w:t>
      </w:r>
      <w:r w:rsidR="000F2EE2">
        <w:rPr>
          <w:rFonts w:cs="Times New Roman" w:hint="eastAsia"/>
        </w:rPr>
        <w:t>；</w:t>
      </w:r>
      <w:r w:rsidRPr="00445C3D">
        <w:rPr>
          <w:rFonts w:cs="Times New Roman" w:hint="eastAsia"/>
        </w:rPr>
        <w:t>是的，我视它</w:t>
      </w:r>
      <w:r w:rsidR="00E605A4">
        <w:rPr>
          <w:rFonts w:cs="Times New Roman" w:hint="eastAsia"/>
        </w:rPr>
        <w:t>（</w:t>
      </w:r>
      <w:r w:rsidRPr="00445C3D">
        <w:rPr>
          <w:rFonts w:cs="Times New Roman" w:hint="eastAsia"/>
        </w:rPr>
        <w:t>这些善行中每一善行</w:t>
      </w:r>
      <w:r w:rsidR="00E605A4">
        <w:rPr>
          <w:rFonts w:cs="Times New Roman" w:hint="eastAsia"/>
        </w:rPr>
        <w:t>）</w:t>
      </w:r>
      <w:r w:rsidRPr="00445C3D">
        <w:rPr>
          <w:rFonts w:cs="Times New Roman" w:hint="eastAsia"/>
        </w:rPr>
        <w:t>比自己的生命更为重大</w:t>
      </w:r>
      <w:r w:rsidR="000F2EE2">
        <w:rPr>
          <w:rFonts w:cs="Times New Roman" w:hint="eastAsia"/>
        </w:rPr>
        <w:t>；</w:t>
      </w:r>
      <w:r w:rsidRPr="00445C3D">
        <w:rPr>
          <w:rFonts w:cs="Times New Roman" w:hint="eastAsia"/>
        </w:rPr>
        <w:t>生命对</w:t>
      </w:r>
      <w:r w:rsidR="00F6585B" w:rsidRPr="00445C3D">
        <w:rPr>
          <w:rFonts w:cs="Times New Roman" w:hint="eastAsia"/>
        </w:rPr>
        <w:t>每</w:t>
      </w:r>
      <w:r w:rsidRPr="00445C3D">
        <w:rPr>
          <w:rFonts w:cs="Times New Roman" w:hint="eastAsia"/>
        </w:rPr>
        <w:t>一个人而言必定是</w:t>
      </w:r>
      <w:r w:rsidR="003940E5" w:rsidRPr="00445C3D">
        <w:rPr>
          <w:rFonts w:cs="Times New Roman" w:hint="eastAsia"/>
        </w:rPr>
        <w:t>称得上</w:t>
      </w:r>
      <w:r w:rsidRPr="00445C3D">
        <w:rPr>
          <w:rFonts w:cs="Times New Roman" w:hint="eastAsia"/>
        </w:rPr>
        <w:t>全世界更可爱而更有价值的东西</w:t>
      </w:r>
      <w:r w:rsidR="000F2EE2">
        <w:rPr>
          <w:rFonts w:cs="Times New Roman" w:hint="eastAsia"/>
        </w:rPr>
        <w:t>；</w:t>
      </w:r>
      <w:r w:rsidRPr="00445C3D">
        <w:rPr>
          <w:rFonts w:cs="Times New Roman" w:hint="eastAsia"/>
        </w:rPr>
        <w:t>因为</w:t>
      </w:r>
      <w:r w:rsidR="00F6585B" w:rsidRPr="00445C3D">
        <w:rPr>
          <w:rFonts w:cs="Times New Roman" w:hint="eastAsia"/>
        </w:rPr>
        <w:t>每</w:t>
      </w:r>
      <w:r w:rsidRPr="00445C3D">
        <w:rPr>
          <w:rFonts w:cs="Times New Roman" w:hint="eastAsia"/>
        </w:rPr>
        <w:t>个善行是上帝藉着我，在我里面所作的。但是，若是上帝行了这些善事，并它真为上帝的工作，那么，全世界和祂与祂的工作相较，算得</w:t>
      </w:r>
      <w:r w:rsidR="006039D8" w:rsidRPr="00445C3D">
        <w:rPr>
          <w:rFonts w:cs="Times New Roman" w:hint="eastAsia"/>
        </w:rPr>
        <w:t>了什么</w:t>
      </w:r>
      <w:r w:rsidRPr="00445C3D">
        <w:rPr>
          <w:rFonts w:cs="Times New Roman" w:hint="eastAsia"/>
        </w:rPr>
        <w:t>呢？我虽不能藉这些善行成为虔诚</w:t>
      </w:r>
      <w:r w:rsidR="006039D8" w:rsidRPr="00445C3D">
        <w:rPr>
          <w:rFonts w:cs="Times New Roman" w:hint="eastAsia"/>
        </w:rPr>
        <w:t>——</w:t>
      </w:r>
      <w:r w:rsidRPr="00445C3D">
        <w:rPr>
          <w:rFonts w:cs="Times New Roman" w:hint="eastAsia"/>
        </w:rPr>
        <w:t>因这事只能</w:t>
      </w:r>
      <w:r w:rsidR="006039D8" w:rsidRPr="00445C3D">
        <w:rPr>
          <w:rFonts w:cs="Times New Roman" w:hint="eastAsia"/>
        </w:rPr>
        <w:t>藉</w:t>
      </w:r>
      <w:r w:rsidRPr="00445C3D">
        <w:rPr>
          <w:rFonts w:cs="Times New Roman" w:hint="eastAsia"/>
        </w:rPr>
        <w:t>基督的血和义而成，不需用人的行为</w:t>
      </w:r>
      <w:r w:rsidR="006039D8" w:rsidRPr="00445C3D">
        <w:rPr>
          <w:rFonts w:cs="Times New Roman" w:hint="eastAsia"/>
        </w:rPr>
        <w:t>——</w:t>
      </w:r>
      <w:r w:rsidRPr="00445C3D">
        <w:rPr>
          <w:rFonts w:cs="Times New Roman" w:hint="eastAsia"/>
        </w:rPr>
        <w:t>然而这些善行可使上帝得荣耀，邻居得益处幸福，因此甚至其中的一件善行也无法用全世界去买它，或与世上的善行相较。这自以为最完美的</w:t>
      </w:r>
      <w:r w:rsidR="00590660" w:rsidRPr="00445C3D">
        <w:rPr>
          <w:rFonts w:cs="Times New Roman" w:hint="eastAsia"/>
        </w:rPr>
        <w:t>狂傲之</w:t>
      </w:r>
      <w:r w:rsidR="00893BA9" w:rsidRPr="00445C3D">
        <w:rPr>
          <w:rFonts w:cs="Times New Roman" w:hint="eastAsia"/>
        </w:rPr>
        <w:t>徒</w:t>
      </w:r>
      <w:r w:rsidR="005D5F5C">
        <w:rPr>
          <w:rFonts w:cs="Times New Roman" w:hint="eastAsia"/>
        </w:rPr>
        <w:t>（</w:t>
      </w:r>
      <w:r w:rsidRPr="00445C3D">
        <w:rPr>
          <w:rFonts w:cs="Times New Roman"/>
        </w:rPr>
        <w:t>fine rabble</w:t>
      </w:r>
      <w:r w:rsidR="00E605A4">
        <w:rPr>
          <w:rFonts w:cs="Times New Roman" w:hint="eastAsia"/>
        </w:rPr>
        <w:t>）</w:t>
      </w:r>
      <w:r w:rsidRPr="00445C3D">
        <w:rPr>
          <w:rFonts w:cs="Times New Roman" w:hint="eastAsia"/>
        </w:rPr>
        <w:t>却愿意为二个铜板而出卖它们！噢！</w:t>
      </w:r>
      <w:r w:rsidR="00FA5CF8" w:rsidRPr="00445C3D">
        <w:rPr>
          <w:rFonts w:cs="Times New Roman" w:hint="eastAsia"/>
        </w:rPr>
        <w:t>撒但</w:t>
      </w:r>
      <w:r w:rsidRPr="00445C3D">
        <w:rPr>
          <w:rFonts w:cs="Times New Roman" w:hint="eastAsia"/>
        </w:rPr>
        <w:t>在</w:t>
      </w:r>
      <w:r w:rsidR="00893BA9" w:rsidRPr="00445C3D">
        <w:rPr>
          <w:rFonts w:cs="Times New Roman" w:hint="eastAsia"/>
        </w:rPr>
        <w:t>此是</w:t>
      </w:r>
      <w:r w:rsidRPr="00445C3D">
        <w:rPr>
          <w:rFonts w:cs="Times New Roman" w:hint="eastAsia"/>
        </w:rPr>
        <w:t>以如何良好的方法来隐藏自己呀！谁也不能在这话内面</w:t>
      </w:r>
      <w:r w:rsidR="00FA5CF8" w:rsidRPr="00445C3D">
        <w:rPr>
          <w:rFonts w:cs="Times New Roman" w:hint="eastAsia"/>
        </w:rPr>
        <w:t>查</w:t>
      </w:r>
      <w:r w:rsidRPr="00445C3D">
        <w:rPr>
          <w:rFonts w:cs="Times New Roman" w:hint="eastAsia"/>
        </w:rPr>
        <w:t>出他来呢</w:t>
      </w:r>
      <w:r w:rsidR="001601E9" w:rsidRPr="00445C3D">
        <w:rPr>
          <w:rFonts w:cs="Times New Roman"/>
        </w:rPr>
        <w:t>”</w:t>
      </w:r>
      <w:r w:rsidRPr="00445C3D">
        <w:rPr>
          <w:rFonts w:cs="Times New Roman" w:hint="eastAsia"/>
        </w:rPr>
        <w:t>？</w:t>
      </w:r>
    </w:p>
    <w:p w14:paraId="46133F96" w14:textId="6E21EF70" w:rsidR="0031269B" w:rsidRPr="00445C3D" w:rsidRDefault="0031269B" w:rsidP="00DF514A">
      <w:pPr>
        <w:spacing w:after="0"/>
        <w:ind w:firstLine="461"/>
        <w:rPr>
          <w:rFonts w:cs="Times New Roman"/>
        </w:rPr>
      </w:pPr>
      <w:r w:rsidRPr="00445C3D">
        <w:rPr>
          <w:rFonts w:cs="Times New Roman"/>
        </w:rPr>
        <w:t>'</w:t>
      </w:r>
      <w:r w:rsidRPr="00445C3D">
        <w:rPr>
          <w:rFonts w:cs="Times New Roman" w:hint="eastAsia"/>
        </w:rPr>
        <w:t>这种对基督徒善行价值的至高</w:t>
      </w:r>
      <w:r w:rsidR="00703682" w:rsidRPr="00445C3D">
        <w:rPr>
          <w:rFonts w:cs="Times New Roman" w:hint="eastAsia"/>
        </w:rPr>
        <w:t>估量</w:t>
      </w:r>
      <w:r w:rsidRPr="00445C3D">
        <w:rPr>
          <w:rFonts w:cs="Times New Roman" w:hint="eastAsia"/>
        </w:rPr>
        <w:t>，与圣经内明白的教训全然相合。基督徒的善行确实大有价值，其原因如下</w:t>
      </w:r>
      <w:r w:rsidR="00512B20" w:rsidRPr="00445C3D">
        <w:rPr>
          <w:rFonts w:cs="Times New Roman" w:hint="eastAsia"/>
        </w:rPr>
        <w:t>：</w:t>
      </w:r>
    </w:p>
    <w:p w14:paraId="6B7B383A" w14:textId="5F21B45A" w:rsidR="0031269B" w:rsidRPr="00445C3D" w:rsidRDefault="0031269B" w:rsidP="00DF514A">
      <w:pPr>
        <w:spacing w:after="0"/>
        <w:ind w:firstLine="461"/>
        <w:rPr>
          <w:rFonts w:cs="Times New Roman"/>
        </w:rPr>
      </w:pPr>
      <w:r w:rsidRPr="00445C3D">
        <w:rPr>
          <w:rFonts w:cs="Times New Roman" w:hint="eastAsia"/>
        </w:rPr>
        <w:t>甲、基督徒的善行是照着上帝律法的标准而行出的。凡不合乎上帝旨意所行出的善行，是无价值，并为上帝所不喜悦</w:t>
      </w:r>
      <w:r w:rsidR="000F2EE2">
        <w:rPr>
          <w:rFonts w:cs="Times New Roman" w:hint="eastAsia"/>
        </w:rPr>
        <w:t>；</w:t>
      </w:r>
      <w:r w:rsidR="00893BA9" w:rsidRPr="00445C3D">
        <w:rPr>
          <w:rFonts w:cs="Times New Roman" w:hint="eastAsia"/>
        </w:rPr>
        <w:t>但</w:t>
      </w:r>
      <w:r w:rsidRPr="00445C3D">
        <w:rPr>
          <w:rFonts w:cs="Times New Roman" w:hint="eastAsia"/>
        </w:rPr>
        <w:t>那照着祂旨意而成的善事，在祂眼内视为无价之宝。</w:t>
      </w:r>
    </w:p>
    <w:p w14:paraId="4E24B673" w14:textId="0AB91C1E" w:rsidR="0031269B" w:rsidRPr="00445C3D" w:rsidRDefault="0031269B" w:rsidP="00DF514A">
      <w:pPr>
        <w:spacing w:after="0"/>
        <w:ind w:firstLine="461"/>
        <w:rPr>
          <w:rFonts w:cs="Times New Roman"/>
        </w:rPr>
      </w:pPr>
      <w:r w:rsidRPr="00445C3D">
        <w:rPr>
          <w:rFonts w:cs="Times New Roman" w:hint="eastAsia"/>
        </w:rPr>
        <w:t>乙、基督徒的善行是祂自己在我们里面的工作。因为祂是基督徒一切善行的有效原因</w:t>
      </w:r>
      <w:r w:rsidR="005C0F88" w:rsidRPr="00445C3D">
        <w:rPr>
          <w:rFonts w:cs="Times New Roman" w:hint="eastAsia"/>
        </w:rPr>
        <w:t>（</w:t>
      </w:r>
      <w:r w:rsidRPr="00445C3D">
        <w:rPr>
          <w:rFonts w:cs="Times New Roman"/>
        </w:rPr>
        <w:t>causa efficiens</w:t>
      </w:r>
      <w:r w:rsidR="005C0F88" w:rsidRPr="00445C3D">
        <w:rPr>
          <w:rFonts w:cs="Times New Roman" w:hint="eastAsia"/>
        </w:rPr>
        <w:t>）</w:t>
      </w:r>
      <w:r w:rsidRPr="00445C3D">
        <w:rPr>
          <w:rFonts w:cs="Times New Roman" w:hint="eastAsia"/>
        </w:rPr>
        <w:t>，腓二</w:t>
      </w:r>
      <w:r w:rsidRPr="00445C3D">
        <w:rPr>
          <w:rFonts w:cs="Times New Roman"/>
        </w:rPr>
        <w:t>13</w:t>
      </w:r>
      <w:r w:rsidR="000F2EE2">
        <w:rPr>
          <w:rFonts w:cs="Times New Roman" w:hint="eastAsia"/>
        </w:rPr>
        <w:t>；</w:t>
      </w:r>
      <w:r w:rsidR="00893BA9" w:rsidRPr="00445C3D">
        <w:rPr>
          <w:rFonts w:cs="Times New Roman" w:hint="eastAsia"/>
        </w:rPr>
        <w:t>林后</w:t>
      </w:r>
      <w:r w:rsidRPr="00445C3D">
        <w:rPr>
          <w:rFonts w:cs="Times New Roman" w:hint="eastAsia"/>
        </w:rPr>
        <w:t>三</w:t>
      </w:r>
      <w:r w:rsidRPr="00445C3D">
        <w:rPr>
          <w:rFonts w:cs="Times New Roman"/>
        </w:rPr>
        <w:t>5</w:t>
      </w:r>
      <w:r w:rsidR="000F2EE2">
        <w:rPr>
          <w:rFonts w:cs="Times New Roman" w:hint="eastAsia"/>
        </w:rPr>
        <w:t>；</w:t>
      </w:r>
      <w:r w:rsidRPr="00445C3D">
        <w:rPr>
          <w:rFonts w:cs="Times New Roman" w:hint="eastAsia"/>
        </w:rPr>
        <w:t>林前十二</w:t>
      </w:r>
      <w:r w:rsidRPr="00445C3D">
        <w:rPr>
          <w:rFonts w:cs="Times New Roman"/>
        </w:rPr>
        <w:t>6</w:t>
      </w:r>
      <w:r w:rsidR="00703682" w:rsidRPr="00445C3D">
        <w:rPr>
          <w:rFonts w:cs="Times New Roman"/>
        </w:rPr>
        <w:t>-</w:t>
      </w:r>
      <w:r w:rsidRPr="00445C3D">
        <w:rPr>
          <w:rFonts w:cs="Times New Roman"/>
        </w:rPr>
        <w:t>11</w:t>
      </w:r>
      <w:r w:rsidR="000F2EE2">
        <w:rPr>
          <w:rFonts w:cs="Times New Roman" w:hint="eastAsia"/>
        </w:rPr>
        <w:t>；</w:t>
      </w:r>
      <w:r w:rsidR="00703682" w:rsidRPr="00445C3D">
        <w:rPr>
          <w:rFonts w:cs="Times New Roman" w:hint="eastAsia"/>
        </w:rPr>
        <w:t>弗二</w:t>
      </w:r>
      <w:r w:rsidR="00703682" w:rsidRPr="00445C3D">
        <w:rPr>
          <w:rFonts w:cs="Times New Roman"/>
        </w:rPr>
        <w:t>10</w:t>
      </w:r>
      <w:r w:rsidR="00703682" w:rsidRPr="00445C3D">
        <w:rPr>
          <w:rFonts w:cs="Times New Roman" w:hint="eastAsia"/>
        </w:rPr>
        <w:t>。</w:t>
      </w:r>
      <w:r w:rsidRPr="00445C3D">
        <w:rPr>
          <w:rFonts w:cs="Times New Roman" w:hint="eastAsia"/>
        </w:rPr>
        <w:t>人为要赚得救赎所行的一切</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，圣经弃绝为</w:t>
      </w:r>
      <w:r w:rsidR="001601E9" w:rsidRPr="00445C3D">
        <w:rPr>
          <w:rFonts w:cs="Times New Roman"/>
        </w:rPr>
        <w:t>“</w:t>
      </w:r>
      <w:r w:rsidRPr="00445C3D">
        <w:rPr>
          <w:rFonts w:cs="Times New Roman" w:hint="eastAsia"/>
        </w:rPr>
        <w:t>属肉体的行为</w:t>
      </w:r>
      <w:r w:rsidR="001601E9" w:rsidRPr="00445C3D">
        <w:rPr>
          <w:rFonts w:cs="Times New Roman"/>
        </w:rPr>
        <w:t>”</w:t>
      </w:r>
      <w:r w:rsidRPr="00445C3D">
        <w:rPr>
          <w:rFonts w:cs="Times New Roman" w:hint="eastAsia"/>
        </w:rPr>
        <w:t>，加三</w:t>
      </w:r>
      <w:r w:rsidRPr="00445C3D">
        <w:rPr>
          <w:rFonts w:cs="Times New Roman"/>
        </w:rPr>
        <w:t>2</w:t>
      </w:r>
      <w:r w:rsidRPr="00445C3D">
        <w:rPr>
          <w:rFonts w:cs="Times New Roman" w:hint="eastAsia"/>
        </w:rPr>
        <w:t>，</w:t>
      </w:r>
      <w:r w:rsidRPr="00445C3D">
        <w:rPr>
          <w:rFonts w:cs="Times New Roman"/>
        </w:rPr>
        <w:t>3</w:t>
      </w:r>
      <w:r w:rsidRPr="00445C3D">
        <w:rPr>
          <w:rFonts w:cs="Times New Roman" w:hint="eastAsia"/>
        </w:rPr>
        <w:t>，</w:t>
      </w:r>
      <w:r w:rsidRPr="00445C3D">
        <w:rPr>
          <w:rFonts w:cs="Times New Roman"/>
        </w:rPr>
        <w:t>10</w:t>
      </w:r>
      <w:r w:rsidR="000F2EE2">
        <w:rPr>
          <w:rFonts w:cs="Times New Roman" w:hint="eastAsia"/>
        </w:rPr>
        <w:t>；</w:t>
      </w:r>
      <w:r w:rsidR="00893BA9" w:rsidRPr="00445C3D">
        <w:rPr>
          <w:rFonts w:cs="Times New Roman" w:hint="eastAsia"/>
        </w:rPr>
        <w:t>但</w:t>
      </w:r>
      <w:r w:rsidRPr="00445C3D">
        <w:rPr>
          <w:rFonts w:cs="Times New Roman" w:hint="eastAsia"/>
        </w:rPr>
        <w:t>信徒所行的善行却受到圣经的称赞与光荣，称之为</w:t>
      </w:r>
      <w:r w:rsidR="001601E9" w:rsidRPr="00445C3D">
        <w:rPr>
          <w:rFonts w:cs="Times New Roman"/>
        </w:rPr>
        <w:t>“</w:t>
      </w:r>
      <w:r w:rsidRPr="00445C3D">
        <w:rPr>
          <w:rFonts w:cs="Times New Roman" w:hint="eastAsia"/>
        </w:rPr>
        <w:t>圣灵所结的果子</w:t>
      </w:r>
      <w:r w:rsidR="001601E9" w:rsidRPr="00445C3D">
        <w:rPr>
          <w:rFonts w:cs="Times New Roman"/>
        </w:rPr>
        <w:t>”</w:t>
      </w:r>
      <w:r w:rsidRPr="00445C3D">
        <w:rPr>
          <w:rFonts w:cs="Times New Roman" w:hint="eastAsia"/>
        </w:rPr>
        <w:t>，加五</w:t>
      </w:r>
      <w:r w:rsidRPr="00445C3D">
        <w:rPr>
          <w:rFonts w:cs="Times New Roman"/>
        </w:rPr>
        <w:t>22</w:t>
      </w:r>
      <w:r w:rsidRPr="00445C3D">
        <w:rPr>
          <w:rFonts w:cs="Times New Roman" w:hint="eastAsia"/>
        </w:rPr>
        <w:t>，</w:t>
      </w:r>
      <w:r w:rsidRPr="00445C3D">
        <w:rPr>
          <w:rFonts w:cs="Times New Roman"/>
        </w:rPr>
        <w:t>23</w:t>
      </w:r>
      <w:r w:rsidR="000F2EE2">
        <w:rPr>
          <w:rFonts w:cs="Times New Roman" w:hint="eastAsia"/>
        </w:rPr>
        <w:t>；</w:t>
      </w:r>
      <w:r w:rsidRPr="00445C3D">
        <w:rPr>
          <w:rFonts w:cs="Times New Roman" w:hint="eastAsia"/>
        </w:rPr>
        <w:t>这些善行是上帝自己在他们里面造成的，为使祂得</w:t>
      </w:r>
      <w:r w:rsidR="00B31A0F" w:rsidRPr="00445C3D">
        <w:rPr>
          <w:rFonts w:cs="Times New Roman" w:hint="eastAsia"/>
        </w:rPr>
        <w:t>荣耀</w:t>
      </w:r>
      <w:r w:rsidRPr="00445C3D">
        <w:rPr>
          <w:rFonts w:cs="Times New Roman" w:hint="eastAsia"/>
        </w:rPr>
        <w:t>，弗二</w:t>
      </w:r>
      <w:r w:rsidRPr="00445C3D">
        <w:rPr>
          <w:rFonts w:cs="Times New Roman"/>
        </w:rPr>
        <w:t>10</w:t>
      </w:r>
      <w:r w:rsidR="000F2EE2">
        <w:rPr>
          <w:rFonts w:cs="Times New Roman" w:hint="eastAsia"/>
        </w:rPr>
        <w:t>；</w:t>
      </w:r>
      <w:r w:rsidRPr="00445C3D">
        <w:rPr>
          <w:rFonts w:cs="Times New Roman" w:hint="eastAsia"/>
        </w:rPr>
        <w:t>西</w:t>
      </w:r>
      <w:r w:rsidR="00893BA9" w:rsidRPr="00445C3D">
        <w:rPr>
          <w:rFonts w:cs="Times New Roman" w:hint="eastAsia"/>
        </w:rPr>
        <w:t>一</w:t>
      </w:r>
      <w:r w:rsidR="00893BA9"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提前六</w:t>
      </w:r>
      <w:r w:rsidRPr="00445C3D">
        <w:rPr>
          <w:rFonts w:cs="Times New Roman"/>
        </w:rPr>
        <w:t>17</w:t>
      </w:r>
      <w:r w:rsidR="00B31A0F" w:rsidRPr="00445C3D">
        <w:rPr>
          <w:rFonts w:cs="Times New Roman"/>
        </w:rPr>
        <w:t>-</w:t>
      </w:r>
      <w:r w:rsidRPr="00445C3D">
        <w:rPr>
          <w:rFonts w:cs="Times New Roman"/>
        </w:rPr>
        <w:t>19</w:t>
      </w:r>
      <w:r w:rsidR="000F2EE2">
        <w:rPr>
          <w:rFonts w:cs="Times New Roman" w:hint="eastAsia"/>
        </w:rPr>
        <w:t>；</w:t>
      </w:r>
      <w:r w:rsidR="00893BA9" w:rsidRPr="00445C3D">
        <w:rPr>
          <w:rFonts w:cs="Times New Roman" w:hint="eastAsia"/>
        </w:rPr>
        <w:t>多二</w:t>
      </w:r>
      <w:r w:rsidR="00893BA9" w:rsidRPr="00445C3D">
        <w:rPr>
          <w:rFonts w:cs="Times New Roman"/>
        </w:rPr>
        <w:t>1</w:t>
      </w:r>
      <w:r w:rsidRPr="00445C3D">
        <w:rPr>
          <w:rFonts w:cs="Times New Roman"/>
        </w:rPr>
        <w:t>1</w:t>
      </w:r>
      <w:r w:rsidR="004F5144" w:rsidRPr="00445C3D">
        <w:rPr>
          <w:rFonts w:cs="Times New Roman"/>
        </w:rPr>
        <w:t>-</w:t>
      </w:r>
      <w:r w:rsidRPr="00445C3D">
        <w:rPr>
          <w:rFonts w:cs="Times New Roman"/>
        </w:rPr>
        <w:t>14</w:t>
      </w:r>
      <w:r w:rsidRPr="00445C3D">
        <w:rPr>
          <w:rFonts w:cs="Times New Roman" w:hint="eastAsia"/>
        </w:rPr>
        <w:t>等。</w:t>
      </w:r>
    </w:p>
    <w:p w14:paraId="71783A82" w14:textId="40D31DC7" w:rsidR="0031269B" w:rsidRPr="00445C3D" w:rsidRDefault="0031269B" w:rsidP="00DF514A">
      <w:pPr>
        <w:spacing w:after="0"/>
        <w:ind w:firstLine="461"/>
        <w:rPr>
          <w:rFonts w:cs="Times New Roman"/>
        </w:rPr>
      </w:pPr>
      <w:r w:rsidRPr="00445C3D">
        <w:rPr>
          <w:rFonts w:cs="Times New Roman" w:hint="eastAsia"/>
        </w:rPr>
        <w:lastRenderedPageBreak/>
        <w:t>丙、信徒的善行，是他们藉信基督处于恩典地位的表号和见证</w:t>
      </w:r>
      <w:r w:rsidR="005C0F88" w:rsidRPr="00445C3D">
        <w:rPr>
          <w:rFonts w:cs="Times New Roman" w:hint="eastAsia"/>
        </w:rPr>
        <w:t>（</w:t>
      </w:r>
      <w:r w:rsidRPr="00445C3D">
        <w:rPr>
          <w:rFonts w:cs="Times New Roman"/>
        </w:rPr>
        <w:t>testimonia Spiritus externa</w:t>
      </w:r>
      <w:r w:rsidRPr="00445C3D">
        <w:rPr>
          <w:rFonts w:cs="Times New Roman" w:hint="eastAsia"/>
        </w:rPr>
        <w:t>圣灵外部的见证</w:t>
      </w:r>
      <w:r w:rsidR="005C0F88" w:rsidRPr="00445C3D">
        <w:rPr>
          <w:rFonts w:cs="Times New Roman" w:hint="eastAsia"/>
        </w:rPr>
        <w:t>）</w:t>
      </w:r>
      <w:r w:rsidRPr="00445C3D">
        <w:rPr>
          <w:rFonts w:cs="Times New Roman" w:hint="eastAsia"/>
        </w:rPr>
        <w:t>，路</w:t>
      </w:r>
      <w:r w:rsidR="00893BA9" w:rsidRPr="00445C3D">
        <w:rPr>
          <w:rFonts w:cs="Times New Roman" w:hint="eastAsia"/>
        </w:rPr>
        <w:t>七</w:t>
      </w:r>
      <w:r w:rsidR="00893BA9" w:rsidRPr="00445C3D">
        <w:rPr>
          <w:rFonts w:cs="Times New Roman"/>
        </w:rPr>
        <w:t>4</w:t>
      </w:r>
      <w:r w:rsidRPr="00445C3D">
        <w:rPr>
          <w:rFonts w:cs="Times New Roman"/>
        </w:rPr>
        <w:t>7</w:t>
      </w:r>
      <w:r w:rsidR="006F2C41" w:rsidRPr="00445C3D">
        <w:rPr>
          <w:rFonts w:cs="Times New Roman" w:hint="eastAsia"/>
        </w:rPr>
        <w:t>，</w:t>
      </w:r>
      <w:r w:rsidRPr="00445C3D">
        <w:rPr>
          <w:rFonts w:cs="Times New Roman" w:hint="eastAsia"/>
        </w:rPr>
        <w:t>约壹三</w:t>
      </w:r>
      <w:r w:rsidRPr="00445C3D">
        <w:rPr>
          <w:rFonts w:cs="Times New Roman"/>
        </w:rPr>
        <w:t>14</w:t>
      </w:r>
      <w:r w:rsidRPr="00445C3D">
        <w:rPr>
          <w:rFonts w:cs="Times New Roman" w:hint="eastAsia"/>
        </w:rPr>
        <w:t>。信徒的善行为表号，与他们本身大有价值，启</w:t>
      </w:r>
      <w:r w:rsidR="00893BA9" w:rsidRPr="00445C3D">
        <w:rPr>
          <w:rFonts w:cs="Times New Roman" w:hint="eastAsia"/>
        </w:rPr>
        <w:t>二</w:t>
      </w:r>
      <w:r w:rsidR="00893BA9" w:rsidRPr="00445C3D">
        <w:rPr>
          <w:rFonts w:cs="Times New Roman"/>
        </w:rPr>
        <w:t>1</w:t>
      </w:r>
      <w:r w:rsidRPr="00445C3D">
        <w:rPr>
          <w:rFonts w:cs="Times New Roman"/>
        </w:rPr>
        <w:t>9</w:t>
      </w:r>
      <w:r w:rsidRPr="00445C3D">
        <w:rPr>
          <w:rFonts w:cs="Times New Roman" w:hint="eastAsia"/>
        </w:rPr>
        <w:t>，与所有其他的一切人也有价值，太五</w:t>
      </w:r>
      <w:r w:rsidRPr="00445C3D">
        <w:rPr>
          <w:rFonts w:cs="Times New Roman"/>
        </w:rPr>
        <w:t>16</w:t>
      </w:r>
      <w:r w:rsidRPr="00445C3D">
        <w:rPr>
          <w:rFonts w:cs="Times New Roman" w:hint="eastAsia"/>
        </w:rPr>
        <w:t>。</w:t>
      </w:r>
    </w:p>
    <w:p w14:paraId="2C697A2D" w14:textId="1FDD014A" w:rsidR="0031269B" w:rsidRPr="00445C3D" w:rsidRDefault="006F2C41" w:rsidP="00DF514A">
      <w:pPr>
        <w:spacing w:after="0"/>
        <w:ind w:firstLine="461"/>
        <w:rPr>
          <w:rFonts w:cs="Times New Roman"/>
        </w:rPr>
      </w:pPr>
      <w:r w:rsidRPr="00445C3D">
        <w:rPr>
          <w:rFonts w:cs="Times New Roman" w:hint="eastAsia"/>
        </w:rPr>
        <w:t>丁</w:t>
      </w:r>
      <w:r w:rsidR="0031269B" w:rsidRPr="00445C3D">
        <w:rPr>
          <w:rFonts w:cs="Times New Roman" w:hint="eastAsia"/>
        </w:rPr>
        <w:t>、信徒的善行是不可灭的，追随他们进入永生，在那里他们将得到更恩慈的赏赐，启十四</w:t>
      </w:r>
      <w:r w:rsidR="0031269B" w:rsidRPr="00445C3D">
        <w:rPr>
          <w:rFonts w:cs="Times New Roman"/>
        </w:rPr>
        <w:t>13</w:t>
      </w:r>
      <w:r w:rsidR="000F2EE2">
        <w:rPr>
          <w:rFonts w:cs="Times New Roman" w:hint="eastAsia"/>
        </w:rPr>
        <w:t>；</w:t>
      </w:r>
      <w:r w:rsidR="0031269B" w:rsidRPr="00445C3D">
        <w:rPr>
          <w:rFonts w:cs="Times New Roman" w:hint="eastAsia"/>
        </w:rPr>
        <w:t>太五</w:t>
      </w:r>
      <w:r w:rsidR="0031269B" w:rsidRPr="00445C3D">
        <w:rPr>
          <w:rFonts w:cs="Times New Roman"/>
        </w:rPr>
        <w:t>12</w:t>
      </w:r>
      <w:r w:rsidR="000F2EE2">
        <w:rPr>
          <w:rFonts w:cs="Times New Roman" w:hint="eastAsia"/>
        </w:rPr>
        <w:t>；</w:t>
      </w:r>
      <w:r w:rsidR="0031269B" w:rsidRPr="00445C3D">
        <w:rPr>
          <w:rFonts w:cs="Times New Roman" w:hint="eastAsia"/>
        </w:rPr>
        <w:t>十九</w:t>
      </w:r>
      <w:r w:rsidR="0031269B" w:rsidRPr="00445C3D">
        <w:rPr>
          <w:rFonts w:cs="Times New Roman"/>
        </w:rPr>
        <w:t>29</w:t>
      </w:r>
      <w:r w:rsidR="000F2EE2">
        <w:rPr>
          <w:rFonts w:cs="Times New Roman" w:hint="eastAsia"/>
        </w:rPr>
        <w:t>；</w:t>
      </w:r>
      <w:r w:rsidR="0031269B" w:rsidRPr="00445C3D">
        <w:rPr>
          <w:rFonts w:cs="Times New Roman" w:hint="eastAsia"/>
        </w:rPr>
        <w:t>十</w:t>
      </w:r>
      <w:r w:rsidR="0031269B" w:rsidRPr="00445C3D">
        <w:rPr>
          <w:rFonts w:cs="Times New Roman"/>
        </w:rPr>
        <w:t>42</w:t>
      </w:r>
      <w:r w:rsidR="000F2EE2">
        <w:rPr>
          <w:rFonts w:cs="Times New Roman" w:hint="eastAsia"/>
        </w:rPr>
        <w:t>；</w:t>
      </w:r>
      <w:r w:rsidR="0031269B" w:rsidRPr="00445C3D">
        <w:rPr>
          <w:rFonts w:cs="Times New Roman" w:hint="eastAsia"/>
        </w:rPr>
        <w:t>加六</w:t>
      </w:r>
      <w:r w:rsidR="0031269B" w:rsidRPr="00445C3D">
        <w:rPr>
          <w:rFonts w:cs="Times New Roman"/>
        </w:rPr>
        <w:t>9,</w:t>
      </w:r>
      <w:r w:rsidR="0031269B" w:rsidRPr="00445C3D">
        <w:rPr>
          <w:rFonts w:cs="Times New Roman" w:hint="eastAsia"/>
        </w:rPr>
        <w:t>然而凡属地上的行为，必在末日被火灭绝，太</w:t>
      </w:r>
      <w:r w:rsidR="00A62852" w:rsidRPr="00445C3D">
        <w:rPr>
          <w:rFonts w:cs="Times New Roman" w:hint="eastAsia"/>
        </w:rPr>
        <w:t>二十</w:t>
      </w:r>
      <w:r w:rsidR="0031269B" w:rsidRPr="00445C3D">
        <w:rPr>
          <w:rFonts w:cs="Times New Roman" w:hint="eastAsia"/>
        </w:rPr>
        <w:t>四</w:t>
      </w:r>
      <w:r w:rsidR="0031269B" w:rsidRPr="00445C3D">
        <w:rPr>
          <w:rFonts w:cs="Times New Roman"/>
        </w:rPr>
        <w:t>35</w:t>
      </w:r>
      <w:r w:rsidR="000F2EE2">
        <w:rPr>
          <w:rFonts w:cs="Times New Roman" w:hint="eastAsia"/>
        </w:rPr>
        <w:t>；</w:t>
      </w:r>
      <w:r w:rsidR="0031269B" w:rsidRPr="00445C3D">
        <w:rPr>
          <w:rFonts w:cs="Times New Roman" w:hint="eastAsia"/>
        </w:rPr>
        <w:t>林前七</w:t>
      </w:r>
      <w:r w:rsidR="0031269B" w:rsidRPr="00445C3D">
        <w:rPr>
          <w:rFonts w:cs="Times New Roman"/>
        </w:rPr>
        <w:t>31</w:t>
      </w:r>
      <w:r w:rsidR="000F2EE2">
        <w:rPr>
          <w:rFonts w:cs="Times New Roman" w:hint="eastAsia"/>
        </w:rPr>
        <w:t>；</w:t>
      </w:r>
      <w:r w:rsidR="0031269B" w:rsidRPr="00445C3D">
        <w:rPr>
          <w:rFonts w:cs="Times New Roman" w:hint="eastAsia"/>
        </w:rPr>
        <w:t>彼后三</w:t>
      </w:r>
      <w:r w:rsidR="0031269B" w:rsidRPr="00445C3D">
        <w:rPr>
          <w:rFonts w:cs="Times New Roman"/>
        </w:rPr>
        <w:t>10</w:t>
      </w:r>
      <w:r w:rsidR="0031269B" w:rsidRPr="00445C3D">
        <w:rPr>
          <w:rFonts w:cs="Times New Roman" w:hint="eastAsia"/>
        </w:rPr>
        <w:t>。</w:t>
      </w:r>
    </w:p>
    <w:p w14:paraId="6580C804" w14:textId="184D1FA0" w:rsidR="0031269B" w:rsidRPr="00445C3D" w:rsidRDefault="0031269B" w:rsidP="00DF514A">
      <w:pPr>
        <w:spacing w:after="0"/>
        <w:ind w:firstLine="461"/>
        <w:rPr>
          <w:rFonts w:cs="Times New Roman"/>
        </w:rPr>
      </w:pPr>
      <w:r w:rsidRPr="00445C3D">
        <w:rPr>
          <w:rFonts w:cs="Times New Roman" w:hint="eastAsia"/>
        </w:rPr>
        <w:t>戊、因信徒的善行，延迟了末日的审判，太</w:t>
      </w:r>
      <w:r w:rsidR="00A62852" w:rsidRPr="00445C3D">
        <w:rPr>
          <w:rFonts w:cs="Times New Roman" w:hint="eastAsia"/>
        </w:rPr>
        <w:t>二十</w:t>
      </w:r>
      <w:r w:rsidRPr="00445C3D">
        <w:rPr>
          <w:rFonts w:cs="Times New Roman" w:hint="eastAsia"/>
        </w:rPr>
        <w:t>四</w:t>
      </w:r>
      <w:r w:rsidRPr="00445C3D">
        <w:rPr>
          <w:rFonts w:cs="Times New Roman"/>
        </w:rPr>
        <w:t>14</w:t>
      </w:r>
      <w:r w:rsidR="000F2EE2">
        <w:rPr>
          <w:rFonts w:cs="Times New Roman" w:hint="eastAsia"/>
        </w:rPr>
        <w:t>；</w:t>
      </w:r>
      <w:r w:rsidRPr="00445C3D">
        <w:rPr>
          <w:rFonts w:cs="Times New Roman" w:hint="eastAsia"/>
        </w:rPr>
        <w:t>彼前二</w:t>
      </w:r>
      <w:r w:rsidRPr="00445C3D">
        <w:rPr>
          <w:rFonts w:cs="Times New Roman"/>
        </w:rPr>
        <w:t>9</w:t>
      </w:r>
      <w:r w:rsidRPr="00445C3D">
        <w:rPr>
          <w:rFonts w:cs="Times New Roman" w:hint="eastAsia"/>
        </w:rPr>
        <w:t>，信徒们所行的最大善行，乃是宣讲福音，加六</w:t>
      </w:r>
      <w:r w:rsidRPr="00445C3D">
        <w:rPr>
          <w:rFonts w:cs="Times New Roman"/>
        </w:rPr>
        <w:t>10</w:t>
      </w:r>
      <w:r w:rsidR="000F2EE2">
        <w:rPr>
          <w:rFonts w:cs="Times New Roman" w:hint="eastAsia"/>
        </w:rPr>
        <w:t>；</w:t>
      </w:r>
      <w:r w:rsidRPr="00445C3D">
        <w:rPr>
          <w:rFonts w:cs="Times New Roman" w:hint="eastAsia"/>
        </w:rPr>
        <w:t>弗</w:t>
      </w:r>
      <w:r w:rsidR="00893BA9" w:rsidRPr="00445C3D">
        <w:rPr>
          <w:rFonts w:cs="Times New Roman" w:hint="eastAsia"/>
        </w:rPr>
        <w:t>五</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西四</w:t>
      </w:r>
      <w:r w:rsidRPr="00445C3D">
        <w:rPr>
          <w:rFonts w:cs="Times New Roman"/>
        </w:rPr>
        <w:t>5</w:t>
      </w:r>
      <w:r w:rsidRPr="00445C3D">
        <w:rPr>
          <w:rFonts w:cs="Times New Roman" w:hint="eastAsia"/>
        </w:rPr>
        <w:t>，而基督教的牧师应当时常教导信徒行善，多三</w:t>
      </w:r>
      <w:r w:rsidRPr="00445C3D">
        <w:rPr>
          <w:rFonts w:cs="Times New Roman"/>
        </w:rPr>
        <w:t>8</w:t>
      </w:r>
      <w:r w:rsidR="000F2EE2">
        <w:rPr>
          <w:rFonts w:cs="Times New Roman" w:hint="eastAsia"/>
        </w:rPr>
        <w:t>；</w:t>
      </w:r>
      <w:r w:rsidR="00893BA9" w:rsidRPr="00445C3D">
        <w:rPr>
          <w:rFonts w:cs="Times New Roman" w:hint="eastAsia"/>
        </w:rPr>
        <w:t>提</w:t>
      </w:r>
      <w:r w:rsidRPr="00445C3D">
        <w:rPr>
          <w:rFonts w:cs="Times New Roman" w:hint="eastAsia"/>
        </w:rPr>
        <w:t>前六</w:t>
      </w:r>
      <w:r w:rsidRPr="00445C3D">
        <w:rPr>
          <w:rFonts w:cs="Times New Roman"/>
        </w:rPr>
        <w:t>17</w:t>
      </w:r>
      <w:r w:rsidRPr="00445C3D">
        <w:rPr>
          <w:rFonts w:cs="Times New Roman" w:hint="eastAsia"/>
        </w:rPr>
        <w:t>下。</w:t>
      </w:r>
    </w:p>
    <w:p w14:paraId="00287147" w14:textId="61C303A1" w:rsidR="00BB75CD" w:rsidRPr="00445C3D" w:rsidRDefault="0031269B" w:rsidP="00DF514A">
      <w:pPr>
        <w:spacing w:after="0"/>
        <w:ind w:firstLine="461"/>
        <w:rPr>
          <w:rFonts w:cs="Times New Roman"/>
        </w:rPr>
      </w:pPr>
      <w:r w:rsidRPr="00445C3D">
        <w:rPr>
          <w:rFonts w:cs="Times New Roman" w:hint="eastAsia"/>
        </w:rPr>
        <w:t>己、基督徒在地上生活的真正目的就是行善。一个人一旦成为基督徒，</w:t>
      </w:r>
      <w:r w:rsidR="00557053" w:rsidRPr="00445C3D">
        <w:rPr>
          <w:rFonts w:cs="Times New Roman" w:hint="eastAsia"/>
        </w:rPr>
        <w:t>就</w:t>
      </w:r>
      <w:r w:rsidRPr="00445C3D">
        <w:rPr>
          <w:rFonts w:cs="Times New Roman" w:hint="eastAsia"/>
        </w:rPr>
        <w:t>再不属这个世界，而是属于天国，腓三</w:t>
      </w:r>
      <w:r w:rsidRPr="00445C3D">
        <w:rPr>
          <w:rFonts w:cs="Times New Roman"/>
        </w:rPr>
        <w:t>20</w:t>
      </w:r>
      <w:r w:rsidR="000F2EE2">
        <w:rPr>
          <w:rFonts w:cs="Times New Roman" w:hint="eastAsia"/>
        </w:rPr>
        <w:t>；</w:t>
      </w:r>
      <w:r w:rsidRPr="00445C3D">
        <w:rPr>
          <w:rFonts w:cs="Times New Roman" w:hint="eastAsia"/>
        </w:rPr>
        <w:t>约五</w:t>
      </w:r>
      <w:r w:rsidRPr="00445C3D">
        <w:rPr>
          <w:rFonts w:cs="Times New Roman"/>
        </w:rPr>
        <w:t>24</w:t>
      </w:r>
      <w:r w:rsidRPr="00445C3D">
        <w:rPr>
          <w:rFonts w:cs="Times New Roman" w:hint="eastAsia"/>
        </w:rPr>
        <w:t>。可是上帝愿意祂的圣徒以短时期居住在世上，好使他</w:t>
      </w:r>
      <w:r w:rsidR="00557053" w:rsidRPr="00445C3D">
        <w:rPr>
          <w:rFonts w:cs="Times New Roman" w:hint="eastAsia"/>
        </w:rPr>
        <w:t>们</w:t>
      </w:r>
      <w:r w:rsidRPr="00445C3D">
        <w:rPr>
          <w:rFonts w:cs="Times New Roman" w:hint="eastAsia"/>
        </w:rPr>
        <w:t>能服事基督，宣传祂的福音，并行出许多好行为，荣耀</w:t>
      </w:r>
      <w:r w:rsidR="00557053" w:rsidRPr="00445C3D">
        <w:rPr>
          <w:rFonts w:cs="Times New Roman" w:hint="eastAsia"/>
        </w:rPr>
        <w:t>祂的</w:t>
      </w:r>
      <w:r w:rsidRPr="00445C3D">
        <w:rPr>
          <w:rFonts w:cs="Times New Roman" w:hint="eastAsia"/>
        </w:rPr>
        <w:t>名，太五</w:t>
      </w:r>
      <w:r w:rsidRPr="00445C3D">
        <w:rPr>
          <w:rFonts w:cs="Times New Roman"/>
        </w:rPr>
        <w:t>13</w:t>
      </w:r>
      <w:r w:rsidR="00557053" w:rsidRPr="00445C3D">
        <w:rPr>
          <w:rFonts w:cs="Times New Roman"/>
        </w:rPr>
        <w:t>-</w:t>
      </w:r>
      <w:r w:rsidRPr="00445C3D">
        <w:rPr>
          <w:rFonts w:cs="Times New Roman"/>
        </w:rPr>
        <w:t>16</w:t>
      </w:r>
      <w:r w:rsidRPr="00445C3D">
        <w:rPr>
          <w:rFonts w:cs="Times New Roman" w:hint="eastAsia"/>
        </w:rPr>
        <w:t>。由这一切，即明显看出，基督徒的善</w:t>
      </w:r>
      <w:r w:rsidR="00893BA9" w:rsidRPr="00445C3D">
        <w:rPr>
          <w:rFonts w:cs="Times New Roman" w:hint="eastAsia"/>
        </w:rPr>
        <w:t>行</w:t>
      </w:r>
      <w:r w:rsidR="005C0F88" w:rsidRPr="00445C3D">
        <w:rPr>
          <w:rFonts w:cs="Times New Roman" w:hint="eastAsia"/>
        </w:rPr>
        <w:t>（</w:t>
      </w:r>
      <w:r w:rsidRPr="00445C3D">
        <w:rPr>
          <w:rFonts w:cs="Times New Roman"/>
        </w:rPr>
        <w:t>opera spiritualia</w:t>
      </w:r>
      <w:r w:rsidRPr="00445C3D">
        <w:rPr>
          <w:rFonts w:cs="Times New Roman" w:hint="eastAsia"/>
        </w:rPr>
        <w:t>属灵工作</w:t>
      </w:r>
      <w:r w:rsidR="005C0F88" w:rsidRPr="00445C3D">
        <w:rPr>
          <w:rFonts w:cs="Times New Roman" w:hint="eastAsia"/>
        </w:rPr>
        <w:t>）</w:t>
      </w:r>
      <w:r w:rsidR="00557053" w:rsidRPr="00445C3D">
        <w:rPr>
          <w:rFonts w:cs="Times New Roman" w:hint="eastAsia"/>
        </w:rPr>
        <w:t>当然</w:t>
      </w:r>
      <w:r w:rsidRPr="00445C3D">
        <w:rPr>
          <w:rFonts w:cs="Times New Roman" w:hint="eastAsia"/>
        </w:rPr>
        <w:t>有</w:t>
      </w:r>
      <w:r w:rsidR="00557053" w:rsidRPr="00445C3D">
        <w:rPr>
          <w:rFonts w:cs="Times New Roman" w:hint="eastAsia"/>
        </w:rPr>
        <w:t>至高的</w:t>
      </w:r>
      <w:r w:rsidRPr="00445C3D">
        <w:rPr>
          <w:rFonts w:cs="Times New Roman" w:hint="eastAsia"/>
        </w:rPr>
        <w:t>价值。路德说</w:t>
      </w:r>
      <w:r w:rsidR="005C0F88" w:rsidRPr="00445C3D">
        <w:rPr>
          <w:rFonts w:cs="Times New Roman" w:hint="eastAsia"/>
        </w:rPr>
        <w:t>（</w:t>
      </w:r>
      <w:r w:rsidRPr="00445C3D">
        <w:rPr>
          <w:rFonts w:cs="Times New Roman"/>
        </w:rPr>
        <w:t>St. L</w:t>
      </w:r>
      <w:r w:rsidR="00557053" w:rsidRPr="00445C3D">
        <w:rPr>
          <w:rFonts w:cs="Times New Roman"/>
        </w:rPr>
        <w:t>., I</w:t>
      </w:r>
      <w:r w:rsidRPr="00445C3D">
        <w:rPr>
          <w:rFonts w:cs="Times New Roman"/>
        </w:rPr>
        <w:t>,</w:t>
      </w:r>
      <w:r w:rsidR="00557053" w:rsidRPr="00445C3D">
        <w:rPr>
          <w:rFonts w:cs="Times New Roman"/>
        </w:rPr>
        <w:t xml:space="preserve"> </w:t>
      </w:r>
      <w:r w:rsidRPr="00445C3D">
        <w:rPr>
          <w:rFonts w:cs="Times New Roman"/>
        </w:rPr>
        <w:t>867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我们在自己的工作上，藉着信靠上帝的儿子，</w:t>
      </w:r>
      <w:r w:rsidR="00557053" w:rsidRPr="00445C3D">
        <w:rPr>
          <w:rFonts w:cs="Times New Roman" w:hint="eastAsia"/>
        </w:rPr>
        <w:t>施行</w:t>
      </w:r>
      <w:r w:rsidRPr="00445C3D">
        <w:rPr>
          <w:rFonts w:cs="Times New Roman" w:hint="eastAsia"/>
        </w:rPr>
        <w:t>的一切事，在上帝，圣天使，和全教会中发出光辉。</w:t>
      </w:r>
      <w:r w:rsidR="001601E9" w:rsidRPr="00445C3D">
        <w:rPr>
          <w:rFonts w:cs="Times New Roman"/>
        </w:rPr>
        <w:t>”</w:t>
      </w:r>
    </w:p>
    <w:p w14:paraId="5EDB8149" w14:textId="77777777" w:rsidR="00CB2AF6" w:rsidRPr="00445C3D" w:rsidRDefault="00CB2AF6" w:rsidP="00DF514A">
      <w:pPr>
        <w:spacing w:after="0"/>
        <w:ind w:firstLine="461"/>
        <w:rPr>
          <w:rFonts w:cs="Times New Roman"/>
        </w:rPr>
      </w:pPr>
    </w:p>
    <w:p w14:paraId="2A8E6565" w14:textId="32FA02ED" w:rsidR="00BB75CD" w:rsidRPr="00445C3D" w:rsidRDefault="0031269B" w:rsidP="00445C3D">
      <w:pPr>
        <w:pStyle w:val="2"/>
        <w:rPr>
          <w:rFonts w:cs="Times New Roman"/>
        </w:rPr>
      </w:pPr>
      <w:bookmarkStart w:id="162" w:name="_Toc220321268"/>
      <w:r w:rsidRPr="00445C3D">
        <w:rPr>
          <w:rFonts w:cs="Times New Roman" w:hint="eastAsia"/>
        </w:rPr>
        <w:lastRenderedPageBreak/>
        <w:t>善行道理的曲解</w:t>
      </w:r>
      <w:bookmarkEnd w:id="162"/>
    </w:p>
    <w:p w14:paraId="5C060440" w14:textId="77777777" w:rsidR="00CB2AF6" w:rsidRPr="00445C3D" w:rsidRDefault="00CB2AF6" w:rsidP="00DF514A">
      <w:pPr>
        <w:spacing w:after="0"/>
        <w:ind w:firstLine="461"/>
        <w:rPr>
          <w:rFonts w:cs="Times New Roman"/>
        </w:rPr>
      </w:pPr>
    </w:p>
    <w:p w14:paraId="6828D62E" w14:textId="3C4F1D8F" w:rsidR="0031269B" w:rsidRPr="00445C3D" w:rsidRDefault="0031269B" w:rsidP="00DF514A">
      <w:pPr>
        <w:spacing w:after="0"/>
        <w:ind w:firstLine="461"/>
        <w:rPr>
          <w:rFonts w:cs="Times New Roman"/>
        </w:rPr>
      </w:pPr>
      <w:r w:rsidRPr="00445C3D">
        <w:rPr>
          <w:rFonts w:cs="Times New Roman" w:hint="eastAsia"/>
        </w:rPr>
        <w:t>敌基督者的教会既然自称是善行的真正发起者</w:t>
      </w:r>
      <w:r w:rsidR="005C0F88" w:rsidRPr="00445C3D">
        <w:rPr>
          <w:rFonts w:cs="Times New Roman" w:hint="eastAsia"/>
        </w:rPr>
        <w:t>（</w:t>
      </w:r>
      <w:r w:rsidRPr="00445C3D">
        <w:rPr>
          <w:rFonts w:cs="Times New Roman" w:hint="eastAsia"/>
        </w:rPr>
        <w:t>季本斯</w:t>
      </w:r>
      <w:r w:rsidRPr="00445C3D">
        <w:rPr>
          <w:rFonts w:cs="Times New Roman"/>
        </w:rPr>
        <w:t xml:space="preserve"> Gibbons</w:t>
      </w:r>
      <w:r w:rsidRPr="00445C3D">
        <w:rPr>
          <w:rFonts w:cs="Times New Roman" w:hint="eastAsia"/>
        </w:rPr>
        <w:t>，红衣主教</w:t>
      </w:r>
      <w:r w:rsidR="00512B20" w:rsidRPr="00445C3D">
        <w:rPr>
          <w:rFonts w:cs="Times New Roman" w:hint="eastAsia"/>
        </w:rPr>
        <w:t>：</w:t>
      </w:r>
      <w:r w:rsidR="001601E9" w:rsidRPr="00445C3D">
        <w:rPr>
          <w:rFonts w:cs="Times New Roman"/>
        </w:rPr>
        <w:t>“</w:t>
      </w:r>
      <w:r w:rsidRPr="00445C3D">
        <w:rPr>
          <w:rFonts w:cs="Times New Roman" w:hint="eastAsia"/>
        </w:rPr>
        <w:t>天主教是使其</w:t>
      </w:r>
      <w:r w:rsidR="00372F91" w:rsidRPr="00445C3D">
        <w:rPr>
          <w:rFonts w:cs="Times New Roman" w:hint="eastAsia"/>
        </w:rPr>
        <w:t>会友</w:t>
      </w:r>
      <w:r w:rsidRPr="00445C3D">
        <w:rPr>
          <w:rFonts w:cs="Times New Roman" w:hint="eastAsia"/>
        </w:rPr>
        <w:t>成圣的团体</w:t>
      </w:r>
      <w:r w:rsidR="005C0F88" w:rsidRPr="00445C3D">
        <w:rPr>
          <w:rFonts w:cs="Times New Roman" w:hint="eastAsia"/>
        </w:rPr>
        <w:t>）</w:t>
      </w:r>
      <w:r w:rsidRPr="00445C3D">
        <w:rPr>
          <w:rFonts w:cs="Times New Roman" w:hint="eastAsia"/>
        </w:rPr>
        <w:t>，并咒诅改良教会为一个过度强调</w:t>
      </w:r>
      <w:r w:rsidR="00557053" w:rsidRPr="00445C3D">
        <w:rPr>
          <w:rFonts w:cs="Times New Roman" w:hint="eastAsia"/>
        </w:rPr>
        <w:t>称义</w:t>
      </w:r>
      <w:r w:rsidRPr="00445C3D">
        <w:rPr>
          <w:rFonts w:cs="Times New Roman" w:hint="eastAsia"/>
        </w:rPr>
        <w:t>道理，惯于疏忽成圣道理的教会，所以需要指明罗马教会不是善行道理的推进者，而是善行道理的曲解者。</w:t>
      </w:r>
    </w:p>
    <w:p w14:paraId="01AD8073" w14:textId="422DBA29" w:rsidR="0031269B" w:rsidRPr="00445C3D" w:rsidRDefault="0031269B" w:rsidP="00DF514A">
      <w:pPr>
        <w:spacing w:after="0"/>
        <w:ind w:firstLine="461"/>
        <w:rPr>
          <w:rFonts w:cs="Times New Roman"/>
        </w:rPr>
      </w:pPr>
      <w:r w:rsidRPr="00445C3D">
        <w:rPr>
          <w:rFonts w:cs="Times New Roman" w:hint="eastAsia"/>
        </w:rPr>
        <w:t>在改良教会工作初期，罗马教即已指控路德轻视善行</w:t>
      </w:r>
      <w:r w:rsidR="005C0F88" w:rsidRPr="00445C3D">
        <w:rPr>
          <w:rFonts w:cs="Times New Roman" w:hint="eastAsia"/>
        </w:rPr>
        <w:t>（</w:t>
      </w:r>
      <w:r w:rsidRPr="00445C3D">
        <w:rPr>
          <w:rFonts w:cs="Times New Roman" w:hint="eastAsia"/>
        </w:rPr>
        <w:t>沃木斯的</w:t>
      </w:r>
      <w:r w:rsidR="00557053" w:rsidRPr="00445C3D">
        <w:rPr>
          <w:rFonts w:cs="Times New Roman" w:hint="eastAsia"/>
        </w:rPr>
        <w:t>谕</w:t>
      </w:r>
      <w:r w:rsidRPr="00445C3D">
        <w:rPr>
          <w:rFonts w:cs="Times New Roman" w:hint="eastAsia"/>
        </w:rPr>
        <w:t>旨，</w:t>
      </w:r>
      <w:r w:rsidRPr="00445C3D">
        <w:rPr>
          <w:rFonts w:cs="Times New Roman"/>
        </w:rPr>
        <w:t>152</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路德教导的，是一种无约束的，任性的生活，排除一切神圣的律法而全然是属兽类的</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这种不公平，不真实的控告，一直继续至今，虽然他们以言行证明是因心怀恶意而说谎的事实。其实，路德正因他教导称义的真道理，所以他也教导成圣的真道理，就是说他竭力不停地坚持主张行善为真信徒活泼信心的结果。</w:t>
      </w:r>
    </w:p>
    <w:p w14:paraId="7825782B" w14:textId="72483803" w:rsidR="0031269B" w:rsidRPr="00445C3D" w:rsidRDefault="0031269B" w:rsidP="00DF514A">
      <w:pPr>
        <w:spacing w:after="0"/>
        <w:ind w:firstLine="461"/>
        <w:rPr>
          <w:rFonts w:cs="Times New Roman"/>
        </w:rPr>
      </w:pPr>
      <w:r w:rsidRPr="00445C3D">
        <w:rPr>
          <w:rFonts w:cs="Times New Roman" w:hint="eastAsia"/>
        </w:rPr>
        <w:t>另一方面，教皇主义尽其所能的，使基督徒实行善行成为不可能之事，是因它咒诅基督教信仰的基本条款</w:t>
      </w:r>
      <w:r w:rsidR="008B7A38" w:rsidRPr="00445C3D">
        <w:rPr>
          <w:rFonts w:cs="Times New Roman" w:hint="eastAsia"/>
        </w:rPr>
        <w:t>——</w:t>
      </w:r>
      <w:r w:rsidRPr="00445C3D">
        <w:rPr>
          <w:rFonts w:cs="Times New Roman" w:hint="eastAsia"/>
        </w:rPr>
        <w:t>以恩典称义的道理，一切真正善行即自此道理而出。基督徒的真善行，是因信称义的果子</w:t>
      </w:r>
      <w:r w:rsidR="000F2EE2">
        <w:rPr>
          <w:rFonts w:cs="Times New Roman" w:hint="eastAsia"/>
        </w:rPr>
        <w:t>；</w:t>
      </w:r>
      <w:r w:rsidRPr="00445C3D">
        <w:rPr>
          <w:rFonts w:cs="Times New Roman" w:hint="eastAsia"/>
        </w:rPr>
        <w:t>因此，凡咒诅并废除这道理之处，便没有按基督及圣经意义的善行。罗马公教坚决要求行为，但是他们的行为不是</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，却是异教拜偶像的行为，因为他们是为赚得救赎而行，加三</w:t>
      </w:r>
      <w:r w:rsidRPr="00445C3D">
        <w:rPr>
          <w:rFonts w:cs="Times New Roman"/>
        </w:rPr>
        <w:t>10</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。倘若在敌基督者的教会发生真正善行，唯一的原因就是因为个别信徒，在自己方面，弃绝他们</w:t>
      </w:r>
      <w:r w:rsidR="001601E9" w:rsidRPr="00445C3D">
        <w:rPr>
          <w:rFonts w:cs="Times New Roman"/>
        </w:rPr>
        <w:t>“</w:t>
      </w:r>
      <w:r w:rsidRPr="00445C3D">
        <w:rPr>
          <w:rFonts w:cs="Times New Roman" w:hint="eastAsia"/>
        </w:rPr>
        <w:t>神父</w:t>
      </w:r>
      <w:r w:rsidR="001601E9" w:rsidRPr="00445C3D">
        <w:rPr>
          <w:rFonts w:cs="Times New Roman"/>
        </w:rPr>
        <w:t>”</w:t>
      </w:r>
      <w:r w:rsidRPr="00445C3D">
        <w:rPr>
          <w:rFonts w:cs="Times New Roman" w:hint="eastAsia"/>
        </w:rPr>
        <w:t>所教导的以行为称义的外邦道理，并相信因基督的缘故，不需用律法的行为，他们的罪已得恩惠的赦免，罗</w:t>
      </w:r>
      <w:r w:rsidR="00893BA9" w:rsidRPr="00445C3D">
        <w:rPr>
          <w:rFonts w:cs="Times New Roman" w:hint="eastAsia"/>
        </w:rPr>
        <w:t>三</w:t>
      </w:r>
      <w:r w:rsidR="00893BA9" w:rsidRPr="00445C3D">
        <w:rPr>
          <w:rFonts w:cs="Times New Roman"/>
        </w:rPr>
        <w:t>2</w:t>
      </w:r>
      <w:r w:rsidRPr="00445C3D">
        <w:rPr>
          <w:rFonts w:cs="Times New Roman"/>
        </w:rPr>
        <w:t>8</w:t>
      </w:r>
      <w:r w:rsidRPr="00445C3D">
        <w:rPr>
          <w:rFonts w:cs="Times New Roman" w:hint="eastAsia"/>
        </w:rPr>
        <w:t>。这种信仰使他们处于能行出真善事的地位。</w:t>
      </w:r>
    </w:p>
    <w:p w14:paraId="579633E6" w14:textId="4445910B" w:rsidR="0031269B" w:rsidRPr="00445C3D" w:rsidRDefault="0031269B" w:rsidP="005D5F5C">
      <w:pPr>
        <w:spacing w:after="0"/>
        <w:ind w:firstLine="461"/>
        <w:rPr>
          <w:rFonts w:cs="Times New Roman"/>
        </w:rPr>
      </w:pPr>
      <w:r w:rsidRPr="00445C3D">
        <w:rPr>
          <w:rFonts w:cs="Times New Roman" w:hint="eastAsia"/>
        </w:rPr>
        <w:t>我们斥责罗马主义的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，特别是因两个原因</w:t>
      </w:r>
      <w:r w:rsidR="00512B20" w:rsidRPr="00445C3D">
        <w:rPr>
          <w:rFonts w:cs="Times New Roman" w:hint="eastAsia"/>
        </w:rPr>
        <w:t>：</w:t>
      </w:r>
      <w:r w:rsidR="00893BA9" w:rsidRPr="00445C3D">
        <w:rPr>
          <w:rFonts w:cs="Times New Roman" w:hint="eastAsia"/>
        </w:rPr>
        <w:t>第一</w:t>
      </w:r>
      <w:r w:rsidRPr="00445C3D">
        <w:rPr>
          <w:rFonts w:cs="Times New Roman" w:hint="eastAsia"/>
        </w:rPr>
        <w:t>，他们恶意否认并弃绝基督救赎工作的圆满</w:t>
      </w:r>
      <w:r w:rsidR="000F2EE2">
        <w:rPr>
          <w:rFonts w:cs="Times New Roman" w:hint="eastAsia"/>
        </w:rPr>
        <w:t>；</w:t>
      </w:r>
      <w:r w:rsidRPr="00445C3D">
        <w:rPr>
          <w:rFonts w:cs="Times New Roman" w:hint="eastAsia"/>
        </w:rPr>
        <w:t>他们行</w:t>
      </w:r>
      <w:r w:rsidR="001601E9" w:rsidRPr="00445C3D">
        <w:rPr>
          <w:rFonts w:cs="Times New Roman"/>
        </w:rPr>
        <w:t>“</w:t>
      </w:r>
      <w:r w:rsidR="00893BA9" w:rsidRPr="00445C3D">
        <w:rPr>
          <w:rFonts w:cs="Times New Roman" w:hint="eastAsia"/>
        </w:rPr>
        <w:t>善事</w:t>
      </w:r>
      <w:r w:rsidR="001601E9" w:rsidRPr="00445C3D">
        <w:rPr>
          <w:rFonts w:cs="Times New Roman"/>
        </w:rPr>
        <w:t>”</w:t>
      </w:r>
      <w:r w:rsidRPr="00445C3D">
        <w:rPr>
          <w:rFonts w:cs="Times New Roman" w:hint="eastAsia"/>
        </w:rPr>
        <w:t>是为要赚得上帝的</w:t>
      </w:r>
      <w:r w:rsidR="00B22BE0" w:rsidRPr="00445C3D">
        <w:rPr>
          <w:rFonts w:cs="Times New Roman" w:hint="eastAsia"/>
        </w:rPr>
        <w:t>义</w:t>
      </w:r>
      <w:r w:rsidR="005C0F88" w:rsidRPr="00445C3D">
        <w:rPr>
          <w:rFonts w:cs="Times New Roman" w:hint="eastAsia"/>
        </w:rPr>
        <w:t>（</w:t>
      </w:r>
      <w:r w:rsidRPr="00445C3D">
        <w:rPr>
          <w:rFonts w:cs="Times New Roman"/>
        </w:rPr>
        <w:t>meritum de condigno, meritum de cong</w:t>
      </w:r>
      <w:r w:rsidR="00B22BE0" w:rsidRPr="00445C3D">
        <w:rPr>
          <w:rFonts w:cs="Times New Roman"/>
        </w:rPr>
        <w:t>ru</w:t>
      </w:r>
      <w:r w:rsidRPr="00445C3D">
        <w:rPr>
          <w:rFonts w:cs="Times New Roman"/>
        </w:rPr>
        <w:t>o</w:t>
      </w:r>
      <w:r w:rsidR="00512B20" w:rsidRPr="00445C3D">
        <w:rPr>
          <w:rFonts w:cs="Times New Roman" w:hint="eastAsia"/>
        </w:rPr>
        <w:t>：</w:t>
      </w:r>
      <w:r w:rsidRPr="00445C3D">
        <w:rPr>
          <w:rFonts w:cs="Times New Roman" w:hint="eastAsia"/>
        </w:rPr>
        <w:t>前者的功劳按公义是当得赏赐的</w:t>
      </w:r>
      <w:r w:rsidR="000F2EE2">
        <w:rPr>
          <w:rFonts w:cs="Times New Roman" w:hint="eastAsia"/>
        </w:rPr>
        <w:t>；</w:t>
      </w:r>
      <w:r w:rsidRPr="00445C3D">
        <w:rPr>
          <w:rFonts w:cs="Times New Roman" w:hint="eastAsia"/>
        </w:rPr>
        <w:t>后者功劳得赏赐是因以</w:t>
      </w:r>
      <w:r w:rsidR="00B52843" w:rsidRPr="00445C3D">
        <w:rPr>
          <w:rFonts w:cs="Times New Roman" w:hint="eastAsia"/>
        </w:rPr>
        <w:t>其适配的属性</w:t>
      </w:r>
      <w:r w:rsidRPr="00445C3D">
        <w:rPr>
          <w:rFonts w:cs="Times New Roman"/>
        </w:rPr>
        <w:t>propriety</w:t>
      </w:r>
      <w:r w:rsidRPr="00445C3D">
        <w:rPr>
          <w:rFonts w:cs="Times New Roman" w:hint="eastAsia"/>
        </w:rPr>
        <w:t>，特别是因那赏赐者的性质起见，他们对于善行的道理，应用这区别便教导</w:t>
      </w:r>
      <w:r w:rsidR="00512B20" w:rsidRPr="00445C3D">
        <w:rPr>
          <w:rFonts w:cs="Times New Roman" w:hint="eastAsia"/>
        </w:rPr>
        <w:t>：</w:t>
      </w:r>
      <w:r w:rsidRPr="00445C3D">
        <w:rPr>
          <w:rFonts w:cs="Times New Roman" w:hint="eastAsia"/>
        </w:rPr>
        <w:t>重生者的善行，照其自由意志而出，所以是赚得上帝的恩典和永生，</w:t>
      </w:r>
      <w:r w:rsidRPr="00445C3D">
        <w:rPr>
          <w:rFonts w:cs="Times New Roman"/>
        </w:rPr>
        <w:t>de congr</w:t>
      </w:r>
      <w:r w:rsidR="00B52843" w:rsidRPr="00445C3D">
        <w:rPr>
          <w:rFonts w:cs="Times New Roman"/>
        </w:rPr>
        <w:t>u</w:t>
      </w:r>
      <w:r w:rsidRPr="00445C3D">
        <w:rPr>
          <w:rFonts w:cs="Times New Roman"/>
        </w:rPr>
        <w:t>o</w:t>
      </w:r>
      <w:r w:rsidR="00E605A4">
        <w:rPr>
          <w:rFonts w:cs="Times New Roman" w:hint="eastAsia"/>
        </w:rPr>
        <w:t>（</w:t>
      </w:r>
      <w:r w:rsidRPr="00445C3D">
        <w:rPr>
          <w:rFonts w:cs="Times New Roman" w:hint="eastAsia"/>
        </w:rPr>
        <w:t>由于</w:t>
      </w:r>
      <w:r w:rsidR="00632E01" w:rsidRPr="00445C3D">
        <w:rPr>
          <w:rFonts w:cs="Times New Roman" w:hint="eastAsia"/>
        </w:rPr>
        <w:t>适配</w:t>
      </w:r>
      <w:r w:rsidRPr="00445C3D">
        <w:rPr>
          <w:rFonts w:cs="Times New Roman" w:hint="eastAsia"/>
        </w:rPr>
        <w:t>，合宜</w:t>
      </w:r>
      <w:r w:rsidR="00E605A4">
        <w:rPr>
          <w:rFonts w:cs="Times New Roman" w:hint="eastAsia"/>
        </w:rPr>
        <w:t>）</w:t>
      </w:r>
      <w:r w:rsidR="000F2EE2">
        <w:rPr>
          <w:rFonts w:cs="Times New Roman" w:hint="eastAsia"/>
        </w:rPr>
        <w:t>；</w:t>
      </w:r>
      <w:r w:rsidRPr="00445C3D">
        <w:rPr>
          <w:rFonts w:cs="Times New Roman" w:hint="eastAsia"/>
        </w:rPr>
        <w:t>同时善行照其由于圣灵的工作而行出，便以</w:t>
      </w:r>
      <w:r w:rsidRPr="00445C3D">
        <w:rPr>
          <w:rFonts w:cs="Times New Roman"/>
        </w:rPr>
        <w:t>de condigno</w:t>
      </w:r>
      <w:r w:rsidR="00E605A4">
        <w:rPr>
          <w:rFonts w:cs="Times New Roman" w:hint="eastAsia"/>
        </w:rPr>
        <w:t>（</w:t>
      </w:r>
      <w:r w:rsidRPr="00445C3D">
        <w:rPr>
          <w:rFonts w:cs="Times New Roman" w:hint="eastAsia"/>
        </w:rPr>
        <w:t>由于甚为有价值</w:t>
      </w:r>
      <w:r w:rsidR="00E605A4">
        <w:rPr>
          <w:rFonts w:cs="Times New Roman" w:hint="eastAsia"/>
        </w:rPr>
        <w:t>）</w:t>
      </w:r>
      <w:r w:rsidRPr="00445C3D">
        <w:rPr>
          <w:rFonts w:cs="Times New Roman" w:hint="eastAsia"/>
        </w:rPr>
        <w:t>，配得永生</w:t>
      </w:r>
      <w:r w:rsidR="00E605A4">
        <w:rPr>
          <w:rFonts w:cs="Times New Roman" w:hint="eastAsia"/>
        </w:rPr>
        <w:t>（</w:t>
      </w:r>
      <w:r w:rsidRPr="00445C3D">
        <w:rPr>
          <w:rFonts w:cs="Times New Roman" w:hint="eastAsia"/>
        </w:rPr>
        <w:t>参考辩护论</w:t>
      </w:r>
      <w:r w:rsidRPr="00445C3D">
        <w:rPr>
          <w:rFonts w:cs="Times New Roman"/>
        </w:rPr>
        <w:t>IV</w:t>
      </w:r>
      <w:r w:rsidRPr="00445C3D">
        <w:rPr>
          <w:rFonts w:cs="Times New Roman" w:hint="eastAsia"/>
        </w:rPr>
        <w:t>，</w:t>
      </w:r>
      <w:r w:rsidRPr="00445C3D">
        <w:rPr>
          <w:rFonts w:cs="Times New Roman"/>
        </w:rPr>
        <w:t>19</w:t>
      </w:r>
      <w:r w:rsidR="000F2EE2">
        <w:rPr>
          <w:rFonts w:cs="Times New Roman" w:hint="eastAsia"/>
        </w:rPr>
        <w:t>；</w:t>
      </w:r>
      <w:r w:rsidR="00F86D4E" w:rsidRPr="00445C3D">
        <w:rPr>
          <w:rFonts w:cs="Times New Roman"/>
        </w:rPr>
        <w:t>III, 195</w:t>
      </w:r>
      <w:r w:rsidRPr="00445C3D">
        <w:rPr>
          <w:rFonts w:cs="Times New Roman" w:hint="eastAsia"/>
        </w:rPr>
        <w:t>，</w:t>
      </w:r>
      <w:r w:rsidR="00F86D4E" w:rsidRPr="00445C3D">
        <w:rPr>
          <w:rFonts w:cs="Times New Roman"/>
        </w:rPr>
        <w:t>1</w:t>
      </w:r>
      <w:r w:rsidRPr="00445C3D">
        <w:rPr>
          <w:rFonts w:cs="Times New Roman"/>
        </w:rPr>
        <w:t>97</w:t>
      </w:r>
      <w:r w:rsidRPr="00445C3D">
        <w:rPr>
          <w:rFonts w:cs="Times New Roman" w:hint="eastAsia"/>
        </w:rPr>
        <w:t>，</w:t>
      </w:r>
      <w:r w:rsidR="00F86D4E" w:rsidRPr="00445C3D">
        <w:rPr>
          <w:rFonts w:cs="Times New Roman"/>
        </w:rPr>
        <w:t>200</w:t>
      </w:r>
      <w:r w:rsidR="005C0F88" w:rsidRPr="00445C3D">
        <w:rPr>
          <w:rFonts w:cs="Times New Roman" w:hint="eastAsia"/>
        </w:rPr>
        <w:t>）</w:t>
      </w:r>
      <w:r w:rsidRPr="00445C3D">
        <w:rPr>
          <w:rFonts w:cs="Times New Roman" w:hint="eastAsia"/>
        </w:rPr>
        <w:t>。可是，为这种的目的行善，是得罪并轻慢上帝。上帝在祂的道里，藉信将完全的义供给所有的罪人</w:t>
      </w:r>
      <w:r w:rsidR="000F2EE2">
        <w:rPr>
          <w:rFonts w:cs="Times New Roman" w:hint="eastAsia"/>
        </w:rPr>
        <w:t>；</w:t>
      </w:r>
      <w:r w:rsidRPr="00445C3D">
        <w:rPr>
          <w:rFonts w:cs="Times New Roman" w:hint="eastAsia"/>
        </w:rPr>
        <w:t>这义是祂的爱子藉着代赎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为世人获得的。这是圣经中明白的道理</w:t>
      </w:r>
      <w:r w:rsidR="000F2EE2">
        <w:rPr>
          <w:rFonts w:cs="Times New Roman" w:hint="eastAsia"/>
        </w:rPr>
        <w:t>；</w:t>
      </w:r>
      <w:r w:rsidRPr="00445C3D">
        <w:rPr>
          <w:rFonts w:cs="Times New Roman" w:hint="eastAsia"/>
        </w:rPr>
        <w:t>圣保罗郑重</w:t>
      </w:r>
      <w:r w:rsidR="00D10686"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义若是藉着律法得的，基督就是徒然死了</w:t>
      </w:r>
      <w:r w:rsidR="001601E9" w:rsidRPr="00445C3D">
        <w:rPr>
          <w:rFonts w:cs="Times New Roman"/>
        </w:rPr>
        <w:t>”</w:t>
      </w:r>
      <w:r w:rsidRPr="00445C3D">
        <w:rPr>
          <w:rFonts w:cs="Times New Roman" w:hint="eastAsia"/>
        </w:rPr>
        <w:t>。加二</w:t>
      </w:r>
      <w:r w:rsidRPr="00445C3D">
        <w:rPr>
          <w:rFonts w:cs="Times New Roman"/>
        </w:rPr>
        <w:t>21</w:t>
      </w:r>
      <w:r w:rsidR="00893BA9" w:rsidRPr="00445C3D">
        <w:rPr>
          <w:rFonts w:cs="Times New Roman" w:hint="eastAsia"/>
        </w:rPr>
        <w:t>。所</w:t>
      </w:r>
      <w:r w:rsidRPr="00445C3D">
        <w:rPr>
          <w:rFonts w:cs="Times New Roman" w:hint="eastAsia"/>
        </w:rPr>
        <w:t>以教皇派的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是在</w:t>
      </w:r>
      <w:r w:rsidR="001601E9" w:rsidRPr="00445C3D">
        <w:rPr>
          <w:rFonts w:cs="Times New Roman"/>
        </w:rPr>
        <w:t>“</w:t>
      </w:r>
      <w:r w:rsidRPr="00445C3D">
        <w:rPr>
          <w:rFonts w:cs="Times New Roman" w:hint="eastAsia"/>
        </w:rPr>
        <w:t>咒诅之下</w:t>
      </w:r>
      <w:r w:rsidR="001601E9" w:rsidRPr="00445C3D">
        <w:rPr>
          <w:rFonts w:cs="Times New Roman"/>
        </w:rPr>
        <w:t>”</w:t>
      </w:r>
      <w:r w:rsidR="00D10686" w:rsidRPr="00445C3D">
        <w:rPr>
          <w:rFonts w:cs="Times New Roman" w:hint="eastAsia"/>
        </w:rPr>
        <w:t>，</w:t>
      </w:r>
      <w:r w:rsidRPr="00445C3D">
        <w:rPr>
          <w:rFonts w:cs="Times New Roman" w:hint="eastAsia"/>
        </w:rPr>
        <w:t>加三</w:t>
      </w:r>
      <w:r w:rsidR="00D10686" w:rsidRPr="00445C3D">
        <w:rPr>
          <w:rFonts w:cs="Times New Roman"/>
        </w:rPr>
        <w:t>10</w:t>
      </w:r>
      <w:r w:rsidRPr="00445C3D">
        <w:rPr>
          <w:rFonts w:cs="Times New Roman" w:hint="eastAsia"/>
        </w:rPr>
        <w:t>。当红衣主教季本斯</w:t>
      </w:r>
      <w:r w:rsidR="005C0F88" w:rsidRPr="00445C3D">
        <w:rPr>
          <w:rFonts w:cs="Times New Roman" w:hint="eastAsia"/>
        </w:rPr>
        <w:t>（</w:t>
      </w:r>
      <w:r w:rsidRPr="00445C3D">
        <w:rPr>
          <w:rFonts w:cs="Times New Roman"/>
        </w:rPr>
        <w:t>The Faith of Our Fathers, p</w:t>
      </w:r>
      <w:r w:rsidR="00893BA9" w:rsidRPr="00445C3D">
        <w:rPr>
          <w:rFonts w:cs="Times New Roman"/>
        </w:rPr>
        <w:t>.3</w:t>
      </w:r>
      <w:r w:rsidRPr="00445C3D">
        <w:rPr>
          <w:rFonts w:cs="Times New Roman"/>
        </w:rPr>
        <w:t>5</w:t>
      </w:r>
      <w:r w:rsidR="005C0F88" w:rsidRPr="00445C3D">
        <w:rPr>
          <w:rFonts w:cs="Times New Roman" w:hint="eastAsia"/>
        </w:rPr>
        <w:t>）</w:t>
      </w:r>
      <w:r w:rsidRPr="00445C3D">
        <w:rPr>
          <w:rFonts w:cs="Times New Roman" w:hint="eastAsia"/>
        </w:rPr>
        <w:t>描写天主教为</w:t>
      </w:r>
      <w:r w:rsidR="001601E9" w:rsidRPr="00445C3D">
        <w:rPr>
          <w:rFonts w:cs="Times New Roman"/>
        </w:rPr>
        <w:t>“</w:t>
      </w:r>
      <w:r w:rsidRPr="00445C3D">
        <w:rPr>
          <w:rFonts w:cs="Times New Roman" w:hint="eastAsia"/>
        </w:rPr>
        <w:t>使其</w:t>
      </w:r>
      <w:r w:rsidR="00372F91" w:rsidRPr="00445C3D">
        <w:rPr>
          <w:rFonts w:cs="Times New Roman" w:hint="eastAsia"/>
        </w:rPr>
        <w:t>会友</w:t>
      </w:r>
      <w:r w:rsidRPr="00445C3D">
        <w:rPr>
          <w:rFonts w:cs="Times New Roman" w:hint="eastAsia"/>
        </w:rPr>
        <w:t>成圣的</w:t>
      </w:r>
      <w:r w:rsidR="000F4A29" w:rsidRPr="00445C3D">
        <w:rPr>
          <w:rFonts w:cs="Times New Roman" w:hint="eastAsia"/>
        </w:rPr>
        <w:t>团体</w:t>
      </w:r>
      <w:r w:rsidR="001601E9" w:rsidRPr="00445C3D">
        <w:rPr>
          <w:rFonts w:cs="Times New Roman"/>
        </w:rPr>
        <w:t>”</w:t>
      </w:r>
      <w:r w:rsidRPr="00445C3D">
        <w:rPr>
          <w:rFonts w:cs="Times New Roman" w:hint="eastAsia"/>
        </w:rPr>
        <w:t>时，他便正式</w:t>
      </w:r>
      <w:r w:rsidR="000F4A29" w:rsidRPr="00445C3D">
        <w:rPr>
          <w:rFonts w:cs="Times New Roman" w:hint="eastAsia"/>
        </w:rPr>
        <w:t>地</w:t>
      </w:r>
      <w:r w:rsidRPr="00445C3D">
        <w:rPr>
          <w:rFonts w:cs="Times New Roman" w:hint="eastAsia"/>
        </w:rPr>
        <w:t>证明了天主教在原则上为敌基督的</w:t>
      </w:r>
      <w:r w:rsidR="000F4A29" w:rsidRPr="00445C3D">
        <w:rPr>
          <w:rFonts w:cs="Times New Roman" w:hint="eastAsia"/>
        </w:rPr>
        <w:t>、</w:t>
      </w:r>
      <w:r w:rsidRPr="00445C3D">
        <w:rPr>
          <w:rFonts w:cs="Times New Roman" w:hint="eastAsia"/>
        </w:rPr>
        <w:t>外邦人的教派，像一切外邦人的敬拜一样，将救赎基于善行。</w:t>
      </w:r>
    </w:p>
    <w:p w14:paraId="3851F04C" w14:textId="39957AD5" w:rsidR="0031269B" w:rsidRPr="00445C3D" w:rsidRDefault="0031269B" w:rsidP="00DF514A">
      <w:pPr>
        <w:spacing w:after="0"/>
        <w:ind w:firstLine="461"/>
        <w:rPr>
          <w:rFonts w:cs="Times New Roman"/>
        </w:rPr>
      </w:pPr>
      <w:r w:rsidRPr="00445C3D">
        <w:rPr>
          <w:rFonts w:cs="Times New Roman" w:hint="eastAsia"/>
        </w:rPr>
        <w:t>路德正确地说</w:t>
      </w:r>
      <w:r w:rsidR="005C0F88" w:rsidRPr="00445C3D">
        <w:rPr>
          <w:rFonts w:cs="Times New Roman" w:hint="eastAsia"/>
        </w:rPr>
        <w:t>（</w:t>
      </w:r>
      <w:r w:rsidRPr="00445C3D">
        <w:rPr>
          <w:rFonts w:cs="Times New Roman"/>
        </w:rPr>
        <w:t>St. L., IX, 443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人不出于信心而行的善事，无论在其外表上是如何圣洁，仍是罪恶的，在咒诅之下。因这个</w:t>
      </w:r>
      <w:r w:rsidR="0097019E" w:rsidRPr="00445C3D">
        <w:rPr>
          <w:rFonts w:cs="Times New Roman" w:hint="eastAsia"/>
        </w:rPr>
        <w:t>缘</w:t>
      </w:r>
      <w:r w:rsidRPr="00445C3D">
        <w:rPr>
          <w:rFonts w:cs="Times New Roman" w:hint="eastAsia"/>
        </w:rPr>
        <w:t>故，那些想要由这些行为赚得恩典，义，和永生的人，不但不能得着</w:t>
      </w:r>
      <w:r w:rsidR="00E605A4">
        <w:rPr>
          <w:rFonts w:cs="Times New Roman" w:hint="eastAsia"/>
        </w:rPr>
        <w:t>（</w:t>
      </w:r>
      <w:r w:rsidRPr="00445C3D">
        <w:rPr>
          <w:rFonts w:cs="Times New Roman" w:hint="eastAsia"/>
        </w:rPr>
        <w:t>这些福气</w:t>
      </w:r>
      <w:r w:rsidR="00E605A4">
        <w:rPr>
          <w:rFonts w:cs="Times New Roman" w:hint="eastAsia"/>
        </w:rPr>
        <w:t>）</w:t>
      </w:r>
      <w:r w:rsidRPr="00445C3D">
        <w:rPr>
          <w:rFonts w:cs="Times New Roman" w:hint="eastAsia"/>
        </w:rPr>
        <w:t>，反而是罪上加罪。教皇这样</w:t>
      </w:r>
      <w:r w:rsidR="0097019E" w:rsidRPr="00445C3D">
        <w:rPr>
          <w:rFonts w:cs="Times New Roman" w:hint="eastAsia"/>
        </w:rPr>
        <w:t>做</w:t>
      </w:r>
      <w:r w:rsidRPr="00445C3D">
        <w:rPr>
          <w:rFonts w:cs="Times New Roman" w:hint="eastAsia"/>
        </w:rPr>
        <w:t>，就使他成为大罪人和沉沦之子，那些随从他行善的人也是如此。由基督教信仰堕落的一切自义者和异教者，也以此种方式行出他们的善行。</w:t>
      </w:r>
    </w:p>
    <w:p w14:paraId="3A7C631C" w14:textId="5E0AA92E" w:rsidR="0031269B" w:rsidRPr="00445C3D" w:rsidRDefault="0031269B" w:rsidP="00DF514A">
      <w:pPr>
        <w:spacing w:after="0"/>
        <w:ind w:firstLine="461"/>
        <w:rPr>
          <w:rFonts w:cs="Times New Roman"/>
        </w:rPr>
      </w:pPr>
      <w:r w:rsidRPr="00445C3D">
        <w:rPr>
          <w:rFonts w:cs="Times New Roman" w:hint="eastAsia"/>
        </w:rPr>
        <w:t>在罗马教派内成圣的全部程序是沿着非属圣经，敌基督的路线进行</w:t>
      </w:r>
      <w:r w:rsidR="000F2EE2">
        <w:rPr>
          <w:rFonts w:cs="Times New Roman" w:hint="eastAsia"/>
        </w:rPr>
        <w:t>；</w:t>
      </w:r>
      <w:r w:rsidRPr="00445C3D">
        <w:rPr>
          <w:rFonts w:cs="Times New Roman" w:hint="eastAsia"/>
        </w:rPr>
        <w:t>此点已由该教派曲解咒诅基督的福音</w:t>
      </w:r>
      <w:r w:rsidR="005C0F88" w:rsidRPr="00445C3D">
        <w:rPr>
          <w:rFonts w:cs="Times New Roman" w:hint="eastAsia"/>
        </w:rPr>
        <w:t>（</w:t>
      </w:r>
      <w:r w:rsidRPr="00445C3D">
        <w:rPr>
          <w:rFonts w:cs="Times New Roman" w:hint="eastAsia"/>
        </w:rPr>
        <w:t>天特会议，</w:t>
      </w:r>
      <w:r w:rsidR="0097019E" w:rsidRPr="00445C3D">
        <w:rPr>
          <w:rFonts w:cs="Times New Roman"/>
        </w:rPr>
        <w:t>VI</w:t>
      </w:r>
      <w:r w:rsidRPr="00445C3D">
        <w:rPr>
          <w:rFonts w:cs="Times New Roman" w:hint="eastAsia"/>
        </w:rPr>
        <w:t>次开会</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w:t>
      </w:r>
      <w:r w:rsidRPr="00445C3D">
        <w:rPr>
          <w:rFonts w:cs="Times New Roman"/>
        </w:rPr>
        <w:t>20</w:t>
      </w:r>
      <w:r w:rsidRPr="00445C3D">
        <w:rPr>
          <w:rFonts w:cs="Times New Roman" w:hint="eastAsia"/>
        </w:rPr>
        <w:t>条</w:t>
      </w:r>
      <w:r w:rsidR="005C0F88" w:rsidRPr="00445C3D">
        <w:rPr>
          <w:rFonts w:cs="Times New Roman" w:hint="eastAsia"/>
        </w:rPr>
        <w:t>）</w:t>
      </w:r>
      <w:r w:rsidRPr="00445C3D">
        <w:rPr>
          <w:rFonts w:cs="Times New Roman" w:hint="eastAsia"/>
        </w:rPr>
        <w:t>，并逼迫信福音的基督徒</w:t>
      </w:r>
      <w:r w:rsidR="005C0F88" w:rsidRPr="00445C3D">
        <w:rPr>
          <w:rFonts w:cs="Times New Roman" w:hint="eastAsia"/>
        </w:rPr>
        <w:t>（</w:t>
      </w:r>
      <w:r w:rsidRPr="00445C3D">
        <w:rPr>
          <w:rFonts w:cs="Times New Roman" w:hint="eastAsia"/>
        </w:rPr>
        <w:t>他们公然称路德是</w:t>
      </w:r>
      <w:r w:rsidR="00743913" w:rsidRPr="00445C3D">
        <w:rPr>
          <w:rFonts w:cs="Times New Roman" w:hint="eastAsia"/>
        </w:rPr>
        <w:t>人类</w:t>
      </w:r>
      <w:r w:rsidRPr="00445C3D">
        <w:rPr>
          <w:rFonts w:cs="Times New Roman" w:hint="eastAsia"/>
        </w:rPr>
        <w:t>的恶敌</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贪食的野猪</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强欲的兽</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应当从</w:t>
      </w:r>
      <w:r w:rsidRPr="00445C3D">
        <w:rPr>
          <w:rFonts w:cs="Times New Roman" w:hint="eastAsia"/>
        </w:rPr>
        <w:lastRenderedPageBreak/>
        <w:t>基督徒的交通中涂抹他的名</w:t>
      </w:r>
      <w:r w:rsidR="001601E9" w:rsidRPr="00445C3D">
        <w:rPr>
          <w:rFonts w:cs="Times New Roman"/>
        </w:rPr>
        <w:t>”</w:t>
      </w:r>
      <w:r w:rsidRPr="00445C3D">
        <w:rPr>
          <w:rFonts w:cs="Times New Roman" w:hint="eastAsia"/>
        </w:rPr>
        <w:t>，违反基督明白的劝勉等，而得以证明。路</w:t>
      </w:r>
      <w:r w:rsidRPr="00445C3D">
        <w:rPr>
          <w:rFonts w:cs="Times New Roman"/>
        </w:rPr>
        <w:t>1-16</w:t>
      </w:r>
      <w:r w:rsidR="000F2EE2">
        <w:rPr>
          <w:rFonts w:cs="Times New Roman" w:hint="eastAsia"/>
        </w:rPr>
        <w:t>；</w:t>
      </w:r>
      <w:r w:rsidRPr="00445C3D">
        <w:rPr>
          <w:rFonts w:cs="Times New Roman" w:hint="eastAsia"/>
        </w:rPr>
        <w:t>约</w:t>
      </w:r>
      <w:r w:rsidR="00743913" w:rsidRPr="00445C3D">
        <w:rPr>
          <w:rFonts w:cs="Times New Roman" w:hint="eastAsia"/>
        </w:rPr>
        <w:t>十三</w:t>
      </w:r>
      <w:r w:rsidRPr="00445C3D">
        <w:rPr>
          <w:rFonts w:cs="Times New Roman"/>
        </w:rPr>
        <w:t>20</w:t>
      </w:r>
      <w:r w:rsidR="000F2EE2">
        <w:rPr>
          <w:rFonts w:cs="Times New Roman" w:hint="eastAsia"/>
        </w:rPr>
        <w:t>；</w:t>
      </w:r>
      <w:r w:rsidRPr="00445C3D">
        <w:rPr>
          <w:rFonts w:cs="Times New Roman" w:hint="eastAsia"/>
        </w:rPr>
        <w:t>腓二</w:t>
      </w:r>
      <w:r w:rsidRPr="00445C3D">
        <w:rPr>
          <w:rFonts w:cs="Times New Roman"/>
        </w:rPr>
        <w:t>27</w:t>
      </w:r>
      <w:r w:rsidRPr="00445C3D">
        <w:rPr>
          <w:rFonts w:cs="Times New Roman" w:hint="eastAsia"/>
        </w:rPr>
        <w:t>。因此教皇主义的</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当被咒诅为假装神圣的欺诈，是敌基督者为要哄骗老实人所行的</w:t>
      </w:r>
      <w:r w:rsidR="005C0F88" w:rsidRPr="00445C3D">
        <w:rPr>
          <w:rFonts w:cs="Times New Roman" w:hint="eastAsia"/>
        </w:rPr>
        <w:t>（</w:t>
      </w:r>
      <w:r w:rsidRPr="00445C3D">
        <w:rPr>
          <w:rFonts w:cs="Times New Roman" w:hint="eastAsia"/>
        </w:rPr>
        <w:t>帖后二</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虚假的奇事</w:t>
      </w:r>
      <w:r w:rsidR="001601E9" w:rsidRPr="00445C3D">
        <w:rPr>
          <w:rFonts w:cs="Times New Roman"/>
        </w:rPr>
        <w:t>”</w:t>
      </w:r>
      <w:r w:rsidR="005C0F88" w:rsidRPr="00445C3D">
        <w:rPr>
          <w:rFonts w:cs="Times New Roman" w:hint="eastAsia"/>
        </w:rPr>
        <w:t>）</w:t>
      </w:r>
      <w:r w:rsidRPr="00445C3D">
        <w:rPr>
          <w:rFonts w:cs="Times New Roman" w:hint="eastAsia"/>
        </w:rPr>
        <w:t>。</w:t>
      </w:r>
    </w:p>
    <w:p w14:paraId="50F2F84C" w14:textId="5A0936F5" w:rsidR="0031269B" w:rsidRPr="00445C3D" w:rsidRDefault="0031269B" w:rsidP="00DF514A">
      <w:pPr>
        <w:spacing w:after="0"/>
        <w:ind w:firstLine="461"/>
        <w:rPr>
          <w:rFonts w:cs="Times New Roman"/>
        </w:rPr>
      </w:pPr>
      <w:r w:rsidRPr="00445C3D">
        <w:rPr>
          <w:rFonts w:cs="Times New Roman" w:hint="eastAsia"/>
        </w:rPr>
        <w:t>第二，我们弃绝罗马公教的善行，是因为它们不是照着神圣律法的准则而行的</w:t>
      </w:r>
      <w:r w:rsidR="000F2EE2">
        <w:rPr>
          <w:rFonts w:cs="Times New Roman" w:hint="eastAsia"/>
        </w:rPr>
        <w:t>；</w:t>
      </w:r>
      <w:r w:rsidRPr="00445C3D">
        <w:rPr>
          <w:rFonts w:cs="Times New Roman" w:hint="eastAsia"/>
        </w:rPr>
        <w:t>换一句话说，他们的善行不是按着上帝所命令的意义而行的。相反的，他们的善行是由</w:t>
      </w:r>
      <w:r w:rsidR="001601E9" w:rsidRPr="00445C3D">
        <w:rPr>
          <w:rFonts w:cs="Times New Roman"/>
        </w:rPr>
        <w:t>“</w:t>
      </w:r>
      <w:r w:rsidRPr="00445C3D">
        <w:rPr>
          <w:rFonts w:cs="Times New Roman" w:hint="eastAsia"/>
        </w:rPr>
        <w:t>人的诫命而产生，因此是受我们主的咒诅</w:t>
      </w:r>
      <w:r w:rsidR="00512B20" w:rsidRPr="00445C3D">
        <w:rPr>
          <w:rFonts w:cs="Times New Roman" w:hint="eastAsia"/>
        </w:rPr>
        <w:t>：</w:t>
      </w:r>
      <w:r w:rsidR="001601E9" w:rsidRPr="00445C3D">
        <w:rPr>
          <w:rFonts w:cs="Times New Roman"/>
        </w:rPr>
        <w:t>“</w:t>
      </w:r>
      <w:r w:rsidRPr="00445C3D">
        <w:rPr>
          <w:rFonts w:cs="Times New Roman" w:hint="eastAsia"/>
        </w:rPr>
        <w:t>他们将人的吩咐，当作道理教导人，所以拜我也是枉然</w:t>
      </w:r>
      <w:r w:rsidR="001601E9" w:rsidRPr="00445C3D">
        <w:rPr>
          <w:rFonts w:cs="Times New Roman"/>
        </w:rPr>
        <w:t>”</w:t>
      </w:r>
      <w:r w:rsidR="005C0F88" w:rsidRPr="00445C3D">
        <w:rPr>
          <w:rFonts w:cs="Times New Roman" w:hint="eastAsia"/>
        </w:rPr>
        <w:t>（</w:t>
      </w:r>
      <w:r w:rsidRPr="00445C3D">
        <w:rPr>
          <w:rFonts w:cs="Times New Roman" w:hint="eastAsia"/>
        </w:rPr>
        <w:t>太十五</w:t>
      </w:r>
      <w:r w:rsidRPr="00445C3D">
        <w:rPr>
          <w:rFonts w:cs="Times New Roman"/>
        </w:rPr>
        <w:t>9</w:t>
      </w:r>
      <w:r w:rsidR="005C0F88" w:rsidRPr="00445C3D">
        <w:rPr>
          <w:rFonts w:cs="Times New Roman" w:hint="eastAsia"/>
        </w:rPr>
        <w:t>）</w:t>
      </w:r>
      <w:r w:rsidRPr="00445C3D">
        <w:rPr>
          <w:rFonts w:cs="Times New Roman" w:hint="eastAsia"/>
        </w:rPr>
        <w:t>。教皇主义的成圣，根本不是基督徒的成圣，只不过是</w:t>
      </w:r>
      <w:r w:rsidR="001D2DFF" w:rsidRPr="00445C3D">
        <w:rPr>
          <w:rFonts w:cs="Times New Roman" w:hint="eastAsia"/>
        </w:rPr>
        <w:t>对</w:t>
      </w:r>
      <w:r w:rsidRPr="00445C3D">
        <w:rPr>
          <w:rFonts w:cs="Times New Roman" w:hint="eastAsia"/>
        </w:rPr>
        <w:t>上帝命令祂儿女结信心果子的真正成圣的讽刺。</w:t>
      </w:r>
    </w:p>
    <w:p w14:paraId="142C4E42" w14:textId="1E3A2072" w:rsidR="0031269B" w:rsidRPr="00445C3D" w:rsidRDefault="0031269B" w:rsidP="00DF514A">
      <w:pPr>
        <w:spacing w:after="0"/>
        <w:ind w:firstLine="461"/>
        <w:rPr>
          <w:rFonts w:cs="Times New Roman"/>
        </w:rPr>
      </w:pPr>
      <w:r w:rsidRPr="00445C3D">
        <w:rPr>
          <w:rFonts w:cs="Times New Roman" w:hint="eastAsia"/>
        </w:rPr>
        <w:t>按照圣经所</w:t>
      </w:r>
      <w:r w:rsidR="001D2DFF" w:rsidRPr="00445C3D">
        <w:rPr>
          <w:rFonts w:cs="Times New Roman" w:hint="eastAsia"/>
        </w:rPr>
        <w:t>载</w:t>
      </w:r>
      <w:r w:rsidRPr="00445C3D">
        <w:rPr>
          <w:rFonts w:cs="Times New Roman" w:hint="eastAsia"/>
        </w:rPr>
        <w:t>，重生者，藉信</w:t>
      </w:r>
      <w:r w:rsidR="001D2DFF" w:rsidRPr="00445C3D">
        <w:rPr>
          <w:rFonts w:cs="Times New Roman" w:hint="eastAsia"/>
        </w:rPr>
        <w:t>称</w:t>
      </w:r>
      <w:r w:rsidRPr="00445C3D">
        <w:rPr>
          <w:rFonts w:cs="Times New Roman" w:hint="eastAsia"/>
        </w:rPr>
        <w:t>义，无论在教会内或教会外，在上帝呼召他们所从事的</w:t>
      </w:r>
      <w:r w:rsidR="00F6585B" w:rsidRPr="00445C3D">
        <w:rPr>
          <w:rFonts w:cs="Times New Roman" w:hint="eastAsia"/>
        </w:rPr>
        <w:t>每</w:t>
      </w:r>
      <w:r w:rsidRPr="00445C3D">
        <w:rPr>
          <w:rFonts w:cs="Times New Roman" w:hint="eastAsia"/>
        </w:rPr>
        <w:t>种职业上愉快的，感恩的，服事上帝，罗十五</w:t>
      </w:r>
      <w:r w:rsidRPr="00445C3D">
        <w:rPr>
          <w:rFonts w:cs="Times New Roman"/>
        </w:rPr>
        <w:t>16</w:t>
      </w:r>
      <w:r w:rsidR="000F2EE2">
        <w:rPr>
          <w:rFonts w:cs="Times New Roman" w:hint="eastAsia"/>
        </w:rPr>
        <w:t>；</w:t>
      </w:r>
      <w:r w:rsidRPr="00445C3D">
        <w:rPr>
          <w:rFonts w:cs="Times New Roman" w:hint="eastAsia"/>
        </w:rPr>
        <w:t>林前七</w:t>
      </w:r>
      <w:r w:rsidRPr="00445C3D">
        <w:rPr>
          <w:rFonts w:cs="Times New Roman"/>
        </w:rPr>
        <w:t>20</w:t>
      </w:r>
      <w:r w:rsidRPr="00445C3D">
        <w:rPr>
          <w:rFonts w:cs="Times New Roman" w:hint="eastAsia"/>
        </w:rPr>
        <w:t>下</w:t>
      </w:r>
      <w:r w:rsidR="000F2EE2">
        <w:rPr>
          <w:rFonts w:cs="Times New Roman" w:hint="eastAsia"/>
        </w:rPr>
        <w:t>；</w:t>
      </w:r>
      <w:r w:rsidRPr="00445C3D">
        <w:rPr>
          <w:rFonts w:cs="Times New Roman" w:hint="eastAsia"/>
        </w:rPr>
        <w:t>西三</w:t>
      </w:r>
      <w:r w:rsidRPr="00445C3D">
        <w:rPr>
          <w:rFonts w:cs="Times New Roman"/>
        </w:rPr>
        <w:t>23</w:t>
      </w:r>
      <w:r w:rsidRPr="00445C3D">
        <w:rPr>
          <w:rFonts w:cs="Times New Roman" w:hint="eastAsia"/>
        </w:rPr>
        <w:t>，</w:t>
      </w:r>
      <w:r w:rsidRPr="00445C3D">
        <w:rPr>
          <w:rFonts w:cs="Times New Roman"/>
        </w:rPr>
        <w:t>24</w:t>
      </w:r>
      <w:r w:rsidR="000F2EE2">
        <w:rPr>
          <w:rFonts w:cs="Times New Roman" w:hint="eastAsia"/>
        </w:rPr>
        <w:t>；</w:t>
      </w:r>
      <w:r w:rsidRPr="00445C3D">
        <w:rPr>
          <w:rFonts w:cs="Times New Roman" w:hint="eastAsia"/>
        </w:rPr>
        <w:t>弗六</w:t>
      </w:r>
      <w:r w:rsidRPr="00445C3D">
        <w:rPr>
          <w:rFonts w:cs="Times New Roman"/>
        </w:rPr>
        <w:t>7</w:t>
      </w:r>
      <w:r w:rsidR="000F2EE2">
        <w:rPr>
          <w:rFonts w:cs="Times New Roman" w:hint="eastAsia"/>
        </w:rPr>
        <w:t>；</w:t>
      </w:r>
      <w:r w:rsidRPr="00445C3D">
        <w:rPr>
          <w:rFonts w:cs="Times New Roman" w:hint="eastAsia"/>
        </w:rPr>
        <w:t>提前二</w:t>
      </w:r>
      <w:r w:rsidRPr="00445C3D">
        <w:rPr>
          <w:rFonts w:cs="Times New Roman"/>
        </w:rPr>
        <w:t>15</w:t>
      </w:r>
      <w:r w:rsidRPr="00445C3D">
        <w:rPr>
          <w:rFonts w:cs="Times New Roman" w:hint="eastAsia"/>
        </w:rPr>
        <w:t>。可是敌基督者的教会，规定善行的新标准</w:t>
      </w:r>
      <w:r w:rsidR="005C0F88" w:rsidRPr="00445C3D">
        <w:rPr>
          <w:rFonts w:cs="Times New Roman" w:hint="eastAsia"/>
        </w:rPr>
        <w:t>（</w:t>
      </w:r>
      <w:r w:rsidRPr="00445C3D">
        <w:rPr>
          <w:rFonts w:cs="Times New Roman" w:hint="eastAsia"/>
        </w:rPr>
        <w:t>为福音的</w:t>
      </w:r>
      <w:r w:rsidR="001D2DFF" w:rsidRPr="00445C3D">
        <w:rPr>
          <w:rFonts w:cs="Times New Roman" w:hint="eastAsia"/>
        </w:rPr>
        <w:t>劝谕</w:t>
      </w:r>
      <w:r w:rsidRPr="00445C3D">
        <w:rPr>
          <w:rFonts w:cs="Times New Roman" w:hint="eastAsia"/>
        </w:rPr>
        <w:t>，</w:t>
      </w:r>
      <w:r w:rsidRPr="00445C3D">
        <w:rPr>
          <w:rFonts w:cs="Times New Roman"/>
        </w:rPr>
        <w:t>consilia evangelica</w:t>
      </w:r>
      <w:r w:rsidRPr="00445C3D">
        <w:rPr>
          <w:rFonts w:cs="Times New Roman" w:hint="eastAsia"/>
        </w:rPr>
        <w:t>，顺从</w:t>
      </w:r>
      <w:r w:rsidR="00E605A4">
        <w:rPr>
          <w:rFonts w:cs="Times New Roman" w:hint="eastAsia"/>
        </w:rPr>
        <w:t>（</w:t>
      </w:r>
      <w:r w:rsidR="00563012" w:rsidRPr="00445C3D">
        <w:rPr>
          <w:rFonts w:cs="Times New Roman" w:hint="eastAsia"/>
        </w:rPr>
        <w:t>忠诚</w:t>
      </w:r>
      <w:r w:rsidR="00E605A4">
        <w:rPr>
          <w:rFonts w:cs="Times New Roman" w:hint="eastAsia"/>
        </w:rPr>
        <w:t>）</w:t>
      </w:r>
      <w:r w:rsidRPr="00445C3D">
        <w:rPr>
          <w:rFonts w:cs="Times New Roman" w:hint="eastAsia"/>
        </w:rPr>
        <w:t>，绝财</w:t>
      </w:r>
      <w:r w:rsidR="00E605A4">
        <w:rPr>
          <w:rFonts w:cs="Times New Roman" w:hint="eastAsia"/>
        </w:rPr>
        <w:t>（</w:t>
      </w:r>
      <w:r w:rsidRPr="00445C3D">
        <w:rPr>
          <w:rFonts w:cs="Times New Roman" w:hint="eastAsia"/>
        </w:rPr>
        <w:t>穷乏</w:t>
      </w:r>
      <w:r w:rsidR="00E605A4">
        <w:rPr>
          <w:rFonts w:cs="Times New Roman" w:hint="eastAsia"/>
        </w:rPr>
        <w:t>）</w:t>
      </w:r>
      <w:r w:rsidRPr="00445C3D">
        <w:rPr>
          <w:rFonts w:cs="Times New Roman" w:hint="eastAsia"/>
        </w:rPr>
        <w:t>，绝色</w:t>
      </w:r>
      <w:r w:rsidR="00E605A4">
        <w:rPr>
          <w:rFonts w:cs="Times New Roman" w:hint="eastAsia"/>
        </w:rPr>
        <w:t>（</w:t>
      </w:r>
      <w:r w:rsidRPr="00445C3D">
        <w:rPr>
          <w:rFonts w:cs="Times New Roman" w:hint="eastAsia"/>
        </w:rPr>
        <w:t>贞节</w:t>
      </w:r>
      <w:r w:rsidR="00E605A4">
        <w:rPr>
          <w:rFonts w:cs="Times New Roman" w:hint="eastAsia"/>
        </w:rPr>
        <w:t>）</w:t>
      </w:r>
      <w:r w:rsidRPr="00445C3D">
        <w:rPr>
          <w:rFonts w:cs="Times New Roman" w:hint="eastAsia"/>
        </w:rPr>
        <w:t>，另外他</w:t>
      </w:r>
      <w:r w:rsidR="00250E30" w:rsidRPr="00445C3D">
        <w:rPr>
          <w:rFonts w:cs="Times New Roman" w:hint="eastAsia"/>
        </w:rPr>
        <w:t>捏</w:t>
      </w:r>
      <w:r w:rsidRPr="00445C3D">
        <w:rPr>
          <w:rFonts w:cs="Times New Roman" w:hint="eastAsia"/>
        </w:rPr>
        <w:t>造新的，反对圣经，敌基督的善行目的，就是以赚得救赎为目的。</w:t>
      </w:r>
    </w:p>
    <w:p w14:paraId="02C2FADE" w14:textId="658C4927" w:rsidR="0031269B" w:rsidRPr="00445C3D" w:rsidRDefault="0031269B" w:rsidP="00DF514A">
      <w:pPr>
        <w:spacing w:after="0"/>
        <w:ind w:firstLine="461"/>
        <w:rPr>
          <w:rFonts w:cs="Times New Roman"/>
        </w:rPr>
      </w:pPr>
      <w:r w:rsidRPr="00445C3D">
        <w:rPr>
          <w:rFonts w:cs="Times New Roman" w:hint="eastAsia"/>
        </w:rPr>
        <w:t>天主教平信徒所受的教训，是要他们尽其所能，藉</w:t>
      </w:r>
      <w:r w:rsidR="001601E9" w:rsidRPr="00445C3D">
        <w:rPr>
          <w:rFonts w:cs="Times New Roman"/>
        </w:rPr>
        <w:t>“</w:t>
      </w:r>
      <w:r w:rsidRPr="00445C3D">
        <w:rPr>
          <w:rFonts w:cs="Times New Roman" w:hint="eastAsia"/>
        </w:rPr>
        <w:t>第二部</w:t>
      </w:r>
      <w:r w:rsidR="001601E9" w:rsidRPr="00445C3D">
        <w:rPr>
          <w:rFonts w:cs="Times New Roman"/>
        </w:rPr>
        <w:t>”</w:t>
      </w:r>
      <w:r w:rsidRPr="00445C3D">
        <w:rPr>
          <w:rFonts w:cs="Times New Roman" w:hint="eastAsia"/>
        </w:rPr>
        <w:t>媒介</w:t>
      </w:r>
      <w:r w:rsidRPr="00445C3D">
        <w:rPr>
          <w:rFonts w:cs="Times New Roman"/>
        </w:rPr>
        <w:t>"second board"</w:t>
      </w:r>
      <w:r w:rsidR="005C0F88" w:rsidRPr="00445C3D">
        <w:rPr>
          <w:rFonts w:cs="Times New Roman" w:hint="eastAsia"/>
        </w:rPr>
        <w:t>（</w:t>
      </w:r>
      <w:r w:rsidRPr="00445C3D">
        <w:rPr>
          <w:rFonts w:cs="Times New Roman"/>
        </w:rPr>
        <w:t>tabula secunda</w:t>
      </w:r>
      <w:r w:rsidR="005C0F88" w:rsidRPr="00445C3D">
        <w:rPr>
          <w:rFonts w:cs="Times New Roman" w:hint="eastAsia"/>
        </w:rPr>
        <w:t>）</w:t>
      </w:r>
      <w:r w:rsidR="00563012" w:rsidRPr="00445C3D">
        <w:rPr>
          <w:rFonts w:cs="Times New Roman" w:hint="eastAsia"/>
        </w:rPr>
        <w:t>赚</w:t>
      </w:r>
      <w:r w:rsidRPr="00445C3D">
        <w:rPr>
          <w:rFonts w:cs="Times New Roman" w:hint="eastAsia"/>
        </w:rPr>
        <w:t>得救赎，</w:t>
      </w:r>
      <w:r w:rsidR="00893BA9" w:rsidRPr="00445C3D">
        <w:rPr>
          <w:rFonts w:cs="Times New Roman" w:hint="eastAsia"/>
        </w:rPr>
        <w:t>即藉</w:t>
      </w:r>
      <w:r w:rsidRPr="00445C3D">
        <w:rPr>
          <w:rFonts w:cs="Times New Roman" w:hint="eastAsia"/>
        </w:rPr>
        <w:t>着告解</w:t>
      </w:r>
      <w:r w:rsidR="005C0F88" w:rsidRPr="00445C3D">
        <w:rPr>
          <w:rFonts w:cs="Times New Roman" w:hint="eastAsia"/>
        </w:rPr>
        <w:t>（</w:t>
      </w:r>
      <w:r w:rsidRPr="00445C3D">
        <w:rPr>
          <w:rFonts w:cs="Times New Roman"/>
        </w:rPr>
        <w:t>poenitentia</w:t>
      </w:r>
      <w:r w:rsidR="005C0F88" w:rsidRPr="00445C3D">
        <w:rPr>
          <w:rFonts w:cs="Times New Roman" w:hint="eastAsia"/>
        </w:rPr>
        <w:t>）</w:t>
      </w:r>
      <w:r w:rsidRPr="00445C3D">
        <w:rPr>
          <w:rFonts w:cs="Times New Roman" w:hint="eastAsia"/>
        </w:rPr>
        <w:t>，正式告解在乎出于</w:t>
      </w:r>
      <w:r w:rsidRPr="00445C3D">
        <w:rPr>
          <w:rFonts w:cs="Times New Roman"/>
        </w:rPr>
        <w:t xml:space="preserve">contritio cordis </w:t>
      </w:r>
      <w:r w:rsidRPr="00445C3D">
        <w:rPr>
          <w:rFonts w:cs="Times New Roman" w:hint="eastAsia"/>
        </w:rPr>
        <w:t>心内忏悔</w:t>
      </w:r>
      <w:r w:rsidR="000F2EE2">
        <w:rPr>
          <w:rFonts w:cs="Times New Roman" w:hint="eastAsia"/>
        </w:rPr>
        <w:t>；</w:t>
      </w:r>
      <w:r w:rsidRPr="00445C3D">
        <w:rPr>
          <w:rFonts w:cs="Times New Roman"/>
        </w:rPr>
        <w:t>confessio oris</w:t>
      </w:r>
      <w:r w:rsidRPr="00445C3D">
        <w:rPr>
          <w:rFonts w:cs="Times New Roman" w:hint="eastAsia"/>
        </w:rPr>
        <w:t>口里承认，和</w:t>
      </w:r>
      <w:r w:rsidRPr="00445C3D">
        <w:rPr>
          <w:rFonts w:cs="Times New Roman"/>
        </w:rPr>
        <w:t xml:space="preserve">satisfactio operis </w:t>
      </w:r>
      <w:r w:rsidRPr="00445C3D">
        <w:rPr>
          <w:rFonts w:cs="Times New Roman" w:hint="eastAsia"/>
        </w:rPr>
        <w:t>行为补足等</w:t>
      </w:r>
      <w:r w:rsidR="001601E9" w:rsidRPr="00445C3D">
        <w:rPr>
          <w:rFonts w:cs="Times New Roman"/>
        </w:rPr>
        <w:t>“</w:t>
      </w:r>
      <w:r w:rsidRPr="00445C3D">
        <w:rPr>
          <w:rFonts w:cs="Times New Roman" w:hint="eastAsia"/>
        </w:rPr>
        <w:t>善行</w:t>
      </w:r>
      <w:r w:rsidR="001601E9" w:rsidRPr="00445C3D">
        <w:rPr>
          <w:rFonts w:cs="Times New Roman"/>
        </w:rPr>
        <w:t>”</w:t>
      </w:r>
      <w:r w:rsidRPr="00445C3D">
        <w:rPr>
          <w:rFonts w:cs="Times New Roman" w:hint="eastAsia"/>
        </w:rPr>
        <w:t>。教皇主义内的高级</w:t>
      </w:r>
      <w:r w:rsidR="001601E9" w:rsidRPr="00445C3D">
        <w:rPr>
          <w:rFonts w:cs="Times New Roman"/>
        </w:rPr>
        <w:t>“</w:t>
      </w:r>
      <w:r w:rsidRPr="00445C3D">
        <w:rPr>
          <w:rFonts w:cs="Times New Roman" w:hint="eastAsia"/>
        </w:rPr>
        <w:t>行善者</w:t>
      </w:r>
      <w:r w:rsidR="001601E9" w:rsidRPr="00445C3D">
        <w:rPr>
          <w:rFonts w:cs="Times New Roman"/>
        </w:rPr>
        <w:t>”</w:t>
      </w:r>
      <w:r w:rsidR="005C0F88" w:rsidRPr="00445C3D">
        <w:rPr>
          <w:rFonts w:cs="Times New Roman" w:hint="eastAsia"/>
        </w:rPr>
        <w:t>（</w:t>
      </w:r>
      <w:r w:rsidRPr="00445C3D">
        <w:rPr>
          <w:rFonts w:cs="Times New Roman" w:hint="eastAsia"/>
        </w:rPr>
        <w:t>即修道士，修女等</w:t>
      </w:r>
      <w:r w:rsidR="005C0F88" w:rsidRPr="00445C3D">
        <w:rPr>
          <w:rFonts w:cs="Times New Roman" w:hint="eastAsia"/>
        </w:rPr>
        <w:t>）</w:t>
      </w:r>
      <w:r w:rsidRPr="00445C3D">
        <w:rPr>
          <w:rFonts w:cs="Times New Roman" w:hint="eastAsia"/>
        </w:rPr>
        <w:t>除告解外仍须修习</w:t>
      </w:r>
      <w:r w:rsidRPr="00445C3D">
        <w:rPr>
          <w:rFonts w:cs="Times New Roman"/>
        </w:rPr>
        <w:t>consilia evangelica</w:t>
      </w:r>
      <w:r w:rsidRPr="00445C3D">
        <w:rPr>
          <w:rFonts w:cs="Times New Roman" w:hint="eastAsia"/>
        </w:rPr>
        <w:t>，福音的</w:t>
      </w:r>
      <w:r w:rsidR="006C4595" w:rsidRPr="00445C3D">
        <w:rPr>
          <w:rFonts w:cs="Times New Roman" w:hint="eastAsia"/>
        </w:rPr>
        <w:t>劝勉</w:t>
      </w:r>
      <w:r w:rsidRPr="00445C3D">
        <w:rPr>
          <w:rFonts w:cs="Times New Roman" w:hint="eastAsia"/>
        </w:rPr>
        <w:t>，他们藉此不但能赚得足够的功劳，</w:t>
      </w:r>
      <w:r w:rsidR="006C4595" w:rsidRPr="00445C3D">
        <w:rPr>
          <w:rFonts w:cs="Times New Roman" w:hint="eastAsia"/>
        </w:rPr>
        <w:t>甚至</w:t>
      </w:r>
      <w:r w:rsidRPr="00445C3D">
        <w:rPr>
          <w:rFonts w:cs="Times New Roman" w:hint="eastAsia"/>
        </w:rPr>
        <w:t>能得着多余的功劳</w:t>
      </w:r>
      <w:r w:rsidR="005C0F88" w:rsidRPr="00445C3D">
        <w:rPr>
          <w:rFonts w:cs="Times New Roman" w:hint="eastAsia"/>
        </w:rPr>
        <w:t>（</w:t>
      </w:r>
      <w:r w:rsidRPr="00445C3D">
        <w:rPr>
          <w:rFonts w:cs="Times New Roman"/>
        </w:rPr>
        <w:t>opera supererogationis</w:t>
      </w:r>
      <w:r w:rsidR="005C0F88" w:rsidRPr="00445C3D">
        <w:rPr>
          <w:rFonts w:cs="Times New Roman" w:hint="eastAsia"/>
        </w:rPr>
        <w:t>）</w:t>
      </w:r>
      <w:r w:rsidRPr="00445C3D">
        <w:rPr>
          <w:rFonts w:cs="Times New Roman" w:hint="eastAsia"/>
        </w:rPr>
        <w:t>，这些多余的功劳，教皇以一定的价格出售给炼狱中的</w:t>
      </w:r>
      <w:r w:rsidR="001601E9" w:rsidRPr="00445C3D">
        <w:rPr>
          <w:rFonts w:cs="Times New Roman"/>
        </w:rPr>
        <w:t>“</w:t>
      </w:r>
      <w:r w:rsidRPr="00445C3D">
        <w:rPr>
          <w:rFonts w:cs="Times New Roman" w:hint="eastAsia"/>
        </w:rPr>
        <w:t>穷苦灵魂</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天特会议，第</w:t>
      </w:r>
      <w:r w:rsidR="006C4595" w:rsidRPr="00445C3D">
        <w:rPr>
          <w:rFonts w:cs="Times New Roman"/>
        </w:rPr>
        <w:t>VI</w:t>
      </w:r>
      <w:r w:rsidRPr="00445C3D">
        <w:rPr>
          <w:rFonts w:cs="Times New Roman" w:hint="eastAsia"/>
        </w:rPr>
        <w:t>次开会，第</w:t>
      </w:r>
      <w:r w:rsidRPr="00445C3D">
        <w:rPr>
          <w:rFonts w:cs="Times New Roman"/>
        </w:rPr>
        <w:t>30</w:t>
      </w:r>
      <w:r w:rsidRPr="00445C3D">
        <w:rPr>
          <w:rFonts w:cs="Times New Roman" w:hint="eastAsia"/>
        </w:rPr>
        <w:t>条</w:t>
      </w:r>
      <w:r w:rsidR="005C0F88" w:rsidRPr="00445C3D">
        <w:rPr>
          <w:rFonts w:cs="Times New Roman" w:hint="eastAsia"/>
        </w:rPr>
        <w:t>）</w:t>
      </w:r>
      <w:r w:rsidRPr="00445C3D">
        <w:rPr>
          <w:rFonts w:cs="Times New Roman" w:hint="eastAsia"/>
        </w:rPr>
        <w:t>。每一个已经尝了福音的甘甜，并知道圣经内论及藉信称义道理的人，</w:t>
      </w:r>
      <w:r w:rsidR="006C4595" w:rsidRPr="00445C3D">
        <w:rPr>
          <w:rFonts w:cs="Times New Roman" w:hint="eastAsia"/>
        </w:rPr>
        <w:t>就能看</w:t>
      </w:r>
      <w:r w:rsidRPr="00445C3D">
        <w:rPr>
          <w:rFonts w:cs="Times New Roman" w:hint="eastAsia"/>
        </w:rPr>
        <w:t>出教皇派教训的邪恶。教皇派的称义</w:t>
      </w:r>
      <w:r w:rsidR="005C0F88" w:rsidRPr="00445C3D">
        <w:rPr>
          <w:rFonts w:cs="Times New Roman" w:hint="eastAsia"/>
        </w:rPr>
        <w:t>（</w:t>
      </w:r>
      <w:r w:rsidRPr="00445C3D">
        <w:rPr>
          <w:rFonts w:cs="Times New Roman" w:hint="eastAsia"/>
        </w:rPr>
        <w:t>藉着成圣</w:t>
      </w:r>
      <w:r w:rsidR="005C0F88" w:rsidRPr="00445C3D">
        <w:rPr>
          <w:rFonts w:cs="Times New Roman" w:hint="eastAsia"/>
        </w:rPr>
        <w:t>）</w:t>
      </w:r>
      <w:r w:rsidRPr="00445C3D">
        <w:rPr>
          <w:rFonts w:cs="Times New Roman" w:hint="eastAsia"/>
        </w:rPr>
        <w:t>，既然直接与圣经的称义相反，照样教皇的成圣，也与圣经的成圣相反</w:t>
      </w:r>
      <w:r w:rsidR="000F2EE2">
        <w:rPr>
          <w:rFonts w:cs="Times New Roman" w:hint="eastAsia"/>
        </w:rPr>
        <w:t>；</w:t>
      </w:r>
      <w:r w:rsidRPr="00445C3D">
        <w:rPr>
          <w:rFonts w:cs="Times New Roman" w:hint="eastAsia"/>
        </w:rPr>
        <w:t>他们的成圣是属于肉体的，或是体贴肉体的，不是属于圣灵的。加三</w:t>
      </w:r>
      <w:r w:rsidRPr="00445C3D">
        <w:rPr>
          <w:rFonts w:cs="Times New Roman"/>
        </w:rPr>
        <w:t>1</w:t>
      </w:r>
      <w:r w:rsidR="006C4595" w:rsidRPr="00445C3D">
        <w:rPr>
          <w:rFonts w:cs="Times New Roman"/>
        </w:rPr>
        <w:t>-</w:t>
      </w:r>
      <w:r w:rsidRPr="00445C3D">
        <w:rPr>
          <w:rFonts w:cs="Times New Roman"/>
        </w:rPr>
        <w:t>3</w:t>
      </w:r>
      <w:r w:rsidRPr="00445C3D">
        <w:rPr>
          <w:rFonts w:cs="Times New Roman" w:hint="eastAsia"/>
        </w:rPr>
        <w:t>。</w:t>
      </w:r>
    </w:p>
    <w:p w14:paraId="0D1ED5AB" w14:textId="527300BA" w:rsidR="0031269B" w:rsidRPr="00445C3D" w:rsidRDefault="0031269B" w:rsidP="00DF514A">
      <w:pPr>
        <w:spacing w:after="0"/>
        <w:ind w:firstLine="461"/>
        <w:rPr>
          <w:rFonts w:cs="Times New Roman"/>
        </w:rPr>
      </w:pPr>
      <w:r w:rsidRPr="00445C3D">
        <w:rPr>
          <w:rFonts w:cs="Times New Roman" w:hint="eastAsia"/>
        </w:rPr>
        <w:t>罗马公教所提出的以行为称义的恶毒道理，以耶稣</w:t>
      </w:r>
      <w:r w:rsidR="00893BA9" w:rsidRPr="00445C3D">
        <w:rPr>
          <w:rFonts w:cs="Times New Roman" w:hint="eastAsia"/>
        </w:rPr>
        <w:t>会</w:t>
      </w:r>
      <w:r w:rsidR="00893BA9" w:rsidRPr="00445C3D">
        <w:rPr>
          <w:rFonts w:cs="Times New Roman"/>
        </w:rPr>
        <w:t>[</w:t>
      </w:r>
      <w:r w:rsidRPr="00445C3D">
        <w:rPr>
          <w:rFonts w:cs="Times New Roman"/>
        </w:rPr>
        <w:t xml:space="preserve"> Jesuits </w:t>
      </w:r>
      <w:r w:rsidRPr="00445C3D">
        <w:rPr>
          <w:rFonts w:cs="Times New Roman" w:hint="eastAsia"/>
        </w:rPr>
        <w:t>］的曲解</w:t>
      </w:r>
      <w:r w:rsidR="004165B0" w:rsidRPr="00445C3D">
        <w:rPr>
          <w:rFonts w:cs="Times New Roman" w:hint="eastAsia"/>
        </w:rPr>
        <w:t>达</w:t>
      </w:r>
      <w:r w:rsidRPr="00445C3D">
        <w:rPr>
          <w:rFonts w:cs="Times New Roman" w:hint="eastAsia"/>
        </w:rPr>
        <w:t>到顶点，藉着这些误解，连明显的过犯也不再</w:t>
      </w:r>
      <w:r w:rsidR="006C4595" w:rsidRPr="00445C3D">
        <w:rPr>
          <w:rFonts w:cs="Times New Roman" w:hint="eastAsia"/>
        </w:rPr>
        <w:t>算</w:t>
      </w:r>
      <w:r w:rsidRPr="00445C3D">
        <w:rPr>
          <w:rFonts w:cs="Times New Roman" w:hint="eastAsia"/>
        </w:rPr>
        <w:t>罪，反成为优美的善事，只要这些事是由其修道院中的高级人员所命令而行的。</w:t>
      </w:r>
    </w:p>
    <w:p w14:paraId="2276AA28" w14:textId="2C4751D2" w:rsidR="0031269B" w:rsidRPr="00445C3D" w:rsidRDefault="0031269B" w:rsidP="005D5F5C">
      <w:pPr>
        <w:spacing w:after="0"/>
        <w:ind w:firstLine="461"/>
        <w:rPr>
          <w:rFonts w:cs="Times New Roman"/>
        </w:rPr>
      </w:pPr>
      <w:r w:rsidRPr="00445C3D">
        <w:rPr>
          <w:rFonts w:cs="Times New Roman"/>
        </w:rPr>
        <w:t>Index Generalis</w:t>
      </w:r>
      <w:r w:rsidR="00E605A4">
        <w:rPr>
          <w:rFonts w:cs="Times New Roman" w:hint="eastAsia"/>
        </w:rPr>
        <w:t>（</w:t>
      </w:r>
      <w:r w:rsidRPr="00445C3D">
        <w:rPr>
          <w:rFonts w:cs="Times New Roman" w:hint="eastAsia"/>
        </w:rPr>
        <w:t>普通规则</w:t>
      </w:r>
      <w:r w:rsidR="00E605A4">
        <w:rPr>
          <w:rFonts w:cs="Times New Roman" w:hint="eastAsia"/>
        </w:rPr>
        <w:t>）</w:t>
      </w:r>
      <w:r w:rsidR="00DD2014" w:rsidRPr="00445C3D">
        <w:rPr>
          <w:rFonts w:cs="Times New Roman" w:hint="eastAsia"/>
        </w:rPr>
        <w:t>清</w:t>
      </w:r>
      <w:r w:rsidRPr="00445C3D">
        <w:rPr>
          <w:rFonts w:cs="Times New Roman" w:hint="eastAsia"/>
        </w:rPr>
        <w:t>楚地声明</w:t>
      </w:r>
      <w:r w:rsidR="00512B20" w:rsidRPr="00445C3D">
        <w:rPr>
          <w:rFonts w:cs="Times New Roman" w:hint="eastAsia"/>
        </w:rPr>
        <w:t>：</w:t>
      </w:r>
      <w:r w:rsidR="001601E9" w:rsidRPr="00445C3D">
        <w:rPr>
          <w:rFonts w:cs="Times New Roman"/>
        </w:rPr>
        <w:t>“</w:t>
      </w:r>
      <w:r w:rsidRPr="00445C3D">
        <w:rPr>
          <w:rFonts w:cs="Times New Roman" w:hint="eastAsia"/>
        </w:rPr>
        <w:t>高级人</w:t>
      </w:r>
      <w:r w:rsidR="00893BA9" w:rsidRPr="00445C3D">
        <w:rPr>
          <w:rFonts w:cs="Times New Roman" w:hint="eastAsia"/>
        </w:rPr>
        <w:t>员</w:t>
      </w:r>
      <w:r w:rsidRPr="00445C3D">
        <w:rPr>
          <w:rFonts w:cs="Times New Roman" w:hint="eastAsia"/>
        </w:rPr>
        <w:t>能使</w:t>
      </w:r>
      <w:r w:rsidR="00E605A4">
        <w:rPr>
          <w:rFonts w:cs="Times New Roman" w:hint="eastAsia"/>
        </w:rPr>
        <w:t>（</w:t>
      </w:r>
      <w:r w:rsidR="00372F91" w:rsidRPr="00445C3D">
        <w:rPr>
          <w:rFonts w:cs="Times New Roman" w:hint="eastAsia"/>
        </w:rPr>
        <w:t>会友</w:t>
      </w:r>
      <w:r w:rsidR="00E605A4">
        <w:rPr>
          <w:rFonts w:cs="Times New Roman" w:hint="eastAsia"/>
        </w:rPr>
        <w:t>）</w:t>
      </w:r>
      <w:r w:rsidRPr="00445C3D">
        <w:rPr>
          <w:rFonts w:cs="Times New Roman" w:hint="eastAsia"/>
        </w:rPr>
        <w:t>，因必须顺从上司的缘故而去犯罪，倘若这样作可以有大利益。</w:t>
      </w:r>
      <w:r w:rsidR="001601E9" w:rsidRPr="00445C3D">
        <w:rPr>
          <w:rFonts w:cs="Times New Roman"/>
          <w:lang w:val="en-US"/>
        </w:rPr>
        <w:t>“</w:t>
      </w:r>
      <w:r w:rsidRPr="00445C3D">
        <w:rPr>
          <w:rFonts w:cs="Times New Roman"/>
          <w:lang w:val="en-US"/>
        </w:rPr>
        <w:t>"Superiores possunt obligar</w:t>
      </w:r>
      <w:r w:rsidR="00C34898" w:rsidRPr="00445C3D">
        <w:rPr>
          <w:rFonts w:cs="Times New Roman"/>
          <w:lang w:val="en-US"/>
        </w:rPr>
        <w:t>e</w:t>
      </w:r>
      <w:r w:rsidRPr="00445C3D">
        <w:rPr>
          <w:rFonts w:cs="Times New Roman"/>
          <w:lang w:val="en-US"/>
        </w:rPr>
        <w:t xml:space="preserve"> ad peccatum in virtute obsdientiae, quando id multum conveniat"</w:t>
      </w:r>
      <w:r w:rsidR="00893BA9" w:rsidRPr="00445C3D">
        <w:rPr>
          <w:rFonts w:cs="Times New Roman" w:hint="eastAsia"/>
        </w:rPr>
        <w:t>。</w:t>
      </w:r>
      <w:r w:rsidR="005C0F88" w:rsidRPr="00445C3D">
        <w:rPr>
          <w:rFonts w:cs="Times New Roman" w:hint="eastAsia"/>
        </w:rPr>
        <w:t>（</w:t>
      </w:r>
      <w:r w:rsidRPr="00445C3D">
        <w:rPr>
          <w:rFonts w:cs="Times New Roman" w:hint="eastAsia"/>
        </w:rPr>
        <w:t>参看</w:t>
      </w:r>
      <w:r w:rsidRPr="00445C3D">
        <w:rPr>
          <w:rFonts w:cs="Times New Roman"/>
        </w:rPr>
        <w:t xml:space="preserve">Index generalis, Vol. </w:t>
      </w:r>
      <w:r w:rsidR="00F70B8A" w:rsidRPr="00445C3D">
        <w:rPr>
          <w:rFonts w:cs="Times New Roman"/>
        </w:rPr>
        <w:t>II</w:t>
      </w:r>
      <w:r w:rsidRPr="00445C3D">
        <w:rPr>
          <w:rFonts w:cs="Times New Roman"/>
        </w:rPr>
        <w:t>, sub Obedintiae ex Obedire</w:t>
      </w:r>
      <w:r w:rsidR="000F2EE2">
        <w:rPr>
          <w:rFonts w:cs="Times New Roman" w:hint="eastAsia"/>
        </w:rPr>
        <w:t>；</w:t>
      </w:r>
      <w:r w:rsidR="00893BA9" w:rsidRPr="00445C3D">
        <w:rPr>
          <w:rFonts w:cs="Times New Roman" w:hint="eastAsia"/>
        </w:rPr>
        <w:t>也</w:t>
      </w:r>
      <w:r w:rsidRPr="00445C3D">
        <w:rPr>
          <w:rFonts w:cs="Times New Roman" w:hint="eastAsia"/>
        </w:rPr>
        <w:t>参考</w:t>
      </w:r>
      <w:r w:rsidRPr="00445C3D">
        <w:rPr>
          <w:rFonts w:cs="Times New Roman"/>
        </w:rPr>
        <w:t>Christi Dogmatik,</w:t>
      </w:r>
      <w:r w:rsidR="00F70B8A" w:rsidRPr="00445C3D">
        <w:rPr>
          <w:rFonts w:cs="Times New Roman"/>
        </w:rPr>
        <w:t xml:space="preserve"> III</w:t>
      </w:r>
      <w:r w:rsidRPr="00445C3D">
        <w:rPr>
          <w:rFonts w:cs="Times New Roman"/>
        </w:rPr>
        <w:t xml:space="preserve">, </w:t>
      </w:r>
      <w:r w:rsidR="00F70B8A" w:rsidRPr="00445C3D">
        <w:rPr>
          <w:rFonts w:cs="Times New Roman"/>
        </w:rPr>
        <w:t>p</w:t>
      </w:r>
      <w:r w:rsidR="00893BA9" w:rsidRPr="00445C3D">
        <w:rPr>
          <w:rFonts w:cs="Times New Roman"/>
        </w:rPr>
        <w:t>.8</w:t>
      </w:r>
      <w:r w:rsidRPr="00445C3D">
        <w:rPr>
          <w:rFonts w:cs="Times New Roman"/>
        </w:rPr>
        <w:t>0</w:t>
      </w:r>
      <w:r w:rsidRPr="00445C3D">
        <w:rPr>
          <w:rFonts w:cs="Times New Roman" w:hint="eastAsia"/>
        </w:rPr>
        <w:t>下。</w:t>
      </w:r>
      <w:r w:rsidR="005C0F88" w:rsidRPr="00445C3D">
        <w:rPr>
          <w:rFonts w:cs="Times New Roman" w:hint="eastAsia"/>
        </w:rPr>
        <w:t>）</w:t>
      </w:r>
      <w:r w:rsidRPr="00445C3D">
        <w:rPr>
          <w:rFonts w:cs="Times New Roman" w:hint="eastAsia"/>
        </w:rPr>
        <w:t>这种</w:t>
      </w:r>
      <w:r w:rsidR="00F70B8A" w:rsidRPr="00445C3D">
        <w:rPr>
          <w:rFonts w:cs="Times New Roman" w:hint="eastAsia"/>
        </w:rPr>
        <w:t>毁</w:t>
      </w:r>
      <w:r w:rsidRPr="00445C3D">
        <w:rPr>
          <w:rFonts w:cs="Times New Roman" w:hint="eastAsia"/>
        </w:rPr>
        <w:t>谤性的否认上帝的道并压制人的良心，无非是教皇不以上帝的道作为人信仰的唯一根源</w:t>
      </w:r>
      <w:r w:rsidR="005C0F88" w:rsidRPr="00445C3D">
        <w:rPr>
          <w:rFonts w:cs="Times New Roman" w:hint="eastAsia"/>
        </w:rPr>
        <w:t>（</w:t>
      </w:r>
      <w:r w:rsidRPr="00445C3D">
        <w:rPr>
          <w:rFonts w:cs="Times New Roman"/>
        </w:rPr>
        <w:t>princium cognoscendi</w:t>
      </w:r>
      <w:r w:rsidR="005C0F88" w:rsidRPr="00445C3D">
        <w:rPr>
          <w:rFonts w:cs="Times New Roman" w:hint="eastAsia"/>
        </w:rPr>
        <w:t>）</w:t>
      </w:r>
      <w:r w:rsidRPr="00445C3D">
        <w:rPr>
          <w:rFonts w:cs="Times New Roman" w:hint="eastAsia"/>
        </w:rPr>
        <w:t>的必然结果，当它在敌基督者的全教会中实行时，可怕地奴役了人的良心</w:t>
      </w:r>
      <w:r w:rsidR="005C0F88" w:rsidRPr="00445C3D">
        <w:rPr>
          <w:rFonts w:cs="Times New Roman" w:hint="eastAsia"/>
        </w:rPr>
        <w:t>（</w:t>
      </w:r>
      <w:r w:rsidR="00A14705" w:rsidRPr="00445C3D">
        <w:rPr>
          <w:rFonts w:cs="Times New Roman" w:hint="eastAsia"/>
        </w:rPr>
        <w:t>参考</w:t>
      </w:r>
      <w:r w:rsidRPr="00445C3D">
        <w:rPr>
          <w:rFonts w:cs="Times New Roman" w:hint="eastAsia"/>
        </w:rPr>
        <w:t>命令</w:t>
      </w:r>
      <w:r w:rsidR="00372F91" w:rsidRPr="00445C3D">
        <w:rPr>
          <w:rFonts w:cs="Times New Roman" w:hint="eastAsia"/>
        </w:rPr>
        <w:t>会友</w:t>
      </w:r>
      <w:r w:rsidR="00A14705" w:rsidRPr="00445C3D">
        <w:rPr>
          <w:rFonts w:cs="Times New Roman" w:hint="eastAsia"/>
        </w:rPr>
        <w:t>牺牲</w:t>
      </w:r>
      <w:r w:rsidRPr="00445C3D">
        <w:rPr>
          <w:rFonts w:cs="Times New Roman" w:hint="eastAsia"/>
        </w:rPr>
        <w:t>理智和意志，</w:t>
      </w:r>
      <w:r w:rsidRPr="00445C3D">
        <w:rPr>
          <w:rFonts w:cs="Times New Roman"/>
        </w:rPr>
        <w:t>demand of sacrificium intellectus et voluntatis</w:t>
      </w:r>
      <w:r w:rsidR="005C0F88" w:rsidRPr="00445C3D">
        <w:rPr>
          <w:rFonts w:cs="Times New Roman" w:hint="eastAsia"/>
        </w:rPr>
        <w:t>）</w:t>
      </w:r>
      <w:r w:rsidRPr="00445C3D">
        <w:rPr>
          <w:rFonts w:cs="Times New Roman" w:hint="eastAsia"/>
        </w:rPr>
        <w:t>。</w:t>
      </w:r>
    </w:p>
    <w:p w14:paraId="3D6A89E3" w14:textId="682326A8" w:rsidR="0031269B" w:rsidRPr="00445C3D" w:rsidRDefault="0031269B" w:rsidP="00DF514A">
      <w:pPr>
        <w:spacing w:after="0"/>
        <w:ind w:firstLine="461"/>
        <w:rPr>
          <w:rFonts w:cs="Times New Roman"/>
        </w:rPr>
      </w:pPr>
      <w:r w:rsidRPr="00445C3D">
        <w:rPr>
          <w:rFonts w:cs="Times New Roman" w:hint="eastAsia"/>
        </w:rPr>
        <w:t>教皇要求一切天主教徒在信条和生活方面要绝对盲目</w:t>
      </w:r>
      <w:r w:rsidR="00A14705" w:rsidRPr="00445C3D">
        <w:rPr>
          <w:rFonts w:cs="Times New Roman" w:hint="eastAsia"/>
        </w:rPr>
        <w:t>地</w:t>
      </w:r>
      <w:r w:rsidRPr="00445C3D">
        <w:rPr>
          <w:rFonts w:cs="Times New Roman" w:hint="eastAsia"/>
        </w:rPr>
        <w:t>顺从，因此每一教徒若在道理或生活方面基于自己的良心，或基于圣经来作决定便算是犯</w:t>
      </w:r>
      <w:r w:rsidR="001216C9" w:rsidRPr="00445C3D">
        <w:rPr>
          <w:rFonts w:cs="Times New Roman" w:hint="eastAsia"/>
        </w:rPr>
        <w:t>致死的</w:t>
      </w:r>
      <w:r w:rsidRPr="00445C3D">
        <w:rPr>
          <w:rFonts w:cs="Times New Roman" w:hint="eastAsia"/>
        </w:rPr>
        <w:t>罪。</w:t>
      </w:r>
      <w:r w:rsidR="005C0F88" w:rsidRPr="00445C3D">
        <w:rPr>
          <w:rFonts w:cs="Times New Roman" w:hint="eastAsia"/>
        </w:rPr>
        <w:t>（</w:t>
      </w:r>
      <w:r w:rsidRPr="00445C3D">
        <w:rPr>
          <w:rFonts w:cs="Times New Roman" w:hint="eastAsia"/>
        </w:rPr>
        <w:t>参考天特会议，第六次开会</w:t>
      </w:r>
      <w:r w:rsidR="000F2EE2">
        <w:rPr>
          <w:rFonts w:cs="Times New Roman" w:hint="eastAsia"/>
        </w:rPr>
        <w:t>；</w:t>
      </w:r>
      <w:r w:rsidRPr="00445C3D">
        <w:rPr>
          <w:rFonts w:cs="Times New Roman" w:hint="eastAsia"/>
        </w:rPr>
        <w:t>路德</w:t>
      </w:r>
      <w:r w:rsidRPr="00445C3D">
        <w:rPr>
          <w:rFonts w:cs="Times New Roman"/>
        </w:rPr>
        <w:t>,St. L., XIX, 341</w:t>
      </w:r>
      <w:r w:rsidRPr="00445C3D">
        <w:rPr>
          <w:rFonts w:cs="Times New Roman" w:hint="eastAsia"/>
        </w:rPr>
        <w:t>下</w:t>
      </w:r>
      <w:r w:rsidR="000F2EE2">
        <w:rPr>
          <w:rFonts w:cs="Times New Roman" w:hint="eastAsia"/>
        </w:rPr>
        <w:t>；</w:t>
      </w:r>
      <w:r w:rsidRPr="00445C3D">
        <w:rPr>
          <w:rFonts w:cs="Times New Roman"/>
        </w:rPr>
        <w:t>IX, 1235</w:t>
      </w:r>
      <w:r w:rsidRPr="00445C3D">
        <w:rPr>
          <w:rFonts w:cs="Times New Roman" w:hint="eastAsia"/>
        </w:rPr>
        <w:t>下</w:t>
      </w:r>
      <w:r w:rsidR="005C0F88" w:rsidRPr="00445C3D">
        <w:rPr>
          <w:rFonts w:cs="Times New Roman" w:hint="eastAsia"/>
        </w:rPr>
        <w:t>）</w:t>
      </w:r>
    </w:p>
    <w:p w14:paraId="3B389CA3" w14:textId="7CB09FA3" w:rsidR="0031269B" w:rsidRPr="00445C3D" w:rsidRDefault="0031269B" w:rsidP="00DF514A">
      <w:pPr>
        <w:spacing w:after="0"/>
        <w:ind w:firstLine="461"/>
        <w:rPr>
          <w:rFonts w:cs="Times New Roman"/>
        </w:rPr>
      </w:pPr>
      <w:r w:rsidRPr="00445C3D">
        <w:rPr>
          <w:rFonts w:cs="Times New Roman" w:hint="eastAsia"/>
        </w:rPr>
        <w:t>圣经要求</w:t>
      </w:r>
      <w:r w:rsidR="001601E9" w:rsidRPr="00445C3D">
        <w:rPr>
          <w:rFonts w:cs="Times New Roman"/>
        </w:rPr>
        <w:t>“</w:t>
      </w:r>
      <w:r w:rsidRPr="00445C3D">
        <w:rPr>
          <w:rFonts w:cs="Times New Roman" w:hint="eastAsia"/>
        </w:rPr>
        <w:t>将人所有的心意夺回</w:t>
      </w:r>
      <w:r w:rsidR="000F2EE2">
        <w:rPr>
          <w:rFonts w:cs="Times New Roman" w:hint="eastAsia"/>
        </w:rPr>
        <w:t>；</w:t>
      </w:r>
      <w:r w:rsidRPr="00445C3D">
        <w:rPr>
          <w:rFonts w:cs="Times New Roman" w:hint="eastAsia"/>
        </w:rPr>
        <w:t>使他都顺服基督</w:t>
      </w:r>
      <w:r w:rsidR="001601E9" w:rsidRPr="00445C3D">
        <w:rPr>
          <w:rFonts w:cs="Times New Roman"/>
        </w:rPr>
        <w:t>”</w:t>
      </w:r>
      <w:r w:rsidRPr="00445C3D">
        <w:rPr>
          <w:rFonts w:cs="Times New Roman" w:hint="eastAsia"/>
        </w:rPr>
        <w:t>，林后十</w:t>
      </w:r>
      <w:r w:rsidRPr="00445C3D">
        <w:rPr>
          <w:rFonts w:cs="Times New Roman"/>
        </w:rPr>
        <w:t>5</w:t>
      </w:r>
      <w:r w:rsidR="000F2EE2">
        <w:rPr>
          <w:rFonts w:cs="Times New Roman" w:hint="eastAsia"/>
        </w:rPr>
        <w:t>；</w:t>
      </w:r>
      <w:r w:rsidRPr="00445C3D">
        <w:rPr>
          <w:rFonts w:cs="Times New Roman" w:hint="eastAsia"/>
        </w:rPr>
        <w:t>但是教皇要求受他迷</w:t>
      </w:r>
      <w:r w:rsidR="001216C9" w:rsidRPr="00445C3D">
        <w:rPr>
          <w:rFonts w:cs="Times New Roman" w:hint="eastAsia"/>
        </w:rPr>
        <w:t>惑</w:t>
      </w:r>
      <w:r w:rsidRPr="00445C3D">
        <w:rPr>
          <w:rFonts w:cs="Times New Roman" w:hint="eastAsia"/>
        </w:rPr>
        <w:t>的会</w:t>
      </w:r>
      <w:r w:rsidR="001216C9" w:rsidRPr="00445C3D">
        <w:rPr>
          <w:rFonts w:cs="Times New Roman" w:hint="eastAsia"/>
        </w:rPr>
        <w:t>友</w:t>
      </w:r>
      <w:r w:rsidRPr="00445C3D">
        <w:rPr>
          <w:rFonts w:cs="Times New Roman" w:hint="eastAsia"/>
        </w:rPr>
        <w:t>应将所有的心意夺回，顺服他自己歪曲的心意。路德由于这些可憎恶的曲解，而称教皇主义为一切异端的总汇</w:t>
      </w:r>
      <w:r w:rsidR="005C0F88" w:rsidRPr="00445C3D">
        <w:rPr>
          <w:rFonts w:cs="Times New Roman" w:hint="eastAsia"/>
        </w:rPr>
        <w:t>（</w:t>
      </w:r>
      <w:r w:rsidRPr="00445C3D">
        <w:rPr>
          <w:rFonts w:cs="Times New Roman"/>
        </w:rPr>
        <w:t>confl</w:t>
      </w:r>
      <w:r w:rsidR="000F639B" w:rsidRPr="00445C3D">
        <w:rPr>
          <w:rFonts w:cs="Times New Roman"/>
        </w:rPr>
        <w:t>uxu</w:t>
      </w:r>
      <w:r w:rsidRPr="00445C3D">
        <w:rPr>
          <w:rFonts w:cs="Times New Roman"/>
        </w:rPr>
        <w:t>s</w:t>
      </w:r>
      <w:r w:rsidR="005C0F88" w:rsidRPr="00445C3D">
        <w:rPr>
          <w:rFonts w:cs="Times New Roman" w:hint="eastAsia"/>
        </w:rPr>
        <w:t>）</w:t>
      </w:r>
      <w:r w:rsidRPr="00445C3D">
        <w:rPr>
          <w:rFonts w:cs="Times New Roman" w:hint="eastAsia"/>
        </w:rPr>
        <w:t>，并坚称罗马的教皇主义是由魔鬼设立的。是的，一切异端者都教导不虔诚的道理</w:t>
      </w:r>
      <w:r w:rsidR="000F2EE2">
        <w:rPr>
          <w:rFonts w:cs="Times New Roman" w:hint="eastAsia"/>
        </w:rPr>
        <w:t>；</w:t>
      </w:r>
      <w:r w:rsidRPr="00445C3D">
        <w:rPr>
          <w:rFonts w:cs="Times New Roman" w:hint="eastAsia"/>
        </w:rPr>
        <w:t>但是教皇不仅奉基督和基</w:t>
      </w:r>
      <w:r w:rsidRPr="00445C3D">
        <w:rPr>
          <w:rFonts w:cs="Times New Roman" w:hint="eastAsia"/>
        </w:rPr>
        <w:lastRenderedPageBreak/>
        <w:t>督教会的名粉饰他不虔诚的道理，而且又主张自己是基督在地上的代表，因此也是教训神圣真理的无错误的老师。这正是敌基督者首要的性质。作一个真正的教皇派者，意思就是相信不虔诚的道理，并为得救的缘故，行出与上帝的道相反的恶行。</w:t>
      </w:r>
    </w:p>
    <w:p w14:paraId="05DDE486" w14:textId="384CBFBC" w:rsidR="0031269B" w:rsidRPr="00445C3D" w:rsidRDefault="0031269B" w:rsidP="00DF514A">
      <w:pPr>
        <w:spacing w:after="0"/>
        <w:ind w:firstLine="461"/>
        <w:rPr>
          <w:rFonts w:cs="Times New Roman"/>
        </w:rPr>
      </w:pPr>
      <w:r w:rsidRPr="00445C3D">
        <w:rPr>
          <w:rFonts w:cs="Times New Roman" w:hint="eastAsia"/>
        </w:rPr>
        <w:t>现代理性抗议</w:t>
      </w:r>
      <w:r w:rsidR="000F639B" w:rsidRPr="00445C3D">
        <w:rPr>
          <w:rFonts w:cs="Times New Roman" w:hint="eastAsia"/>
        </w:rPr>
        <w:t>派</w:t>
      </w:r>
      <w:r w:rsidRPr="00445C3D">
        <w:rPr>
          <w:rFonts w:cs="Times New Roman" w:hint="eastAsia"/>
        </w:rPr>
        <w:t>和罗马教会一样，也照样曲解善行的道理。敌基督者的教派被半伯拉纠主义的恶毒异端所支配，但属理性的抗议</w:t>
      </w:r>
      <w:r w:rsidR="000F639B" w:rsidRPr="00445C3D">
        <w:rPr>
          <w:rFonts w:cs="Times New Roman" w:hint="eastAsia"/>
        </w:rPr>
        <w:t>派</w:t>
      </w:r>
      <w:r w:rsidRPr="00445C3D">
        <w:rPr>
          <w:rFonts w:cs="Times New Roman" w:hint="eastAsia"/>
        </w:rPr>
        <w:t>是因着那同等恶毒的</w:t>
      </w:r>
      <w:r w:rsidR="000D35D8" w:rsidRPr="00445C3D">
        <w:rPr>
          <w:rFonts w:cs="Times New Roman" w:hint="eastAsia"/>
        </w:rPr>
        <w:t>阿民念</w:t>
      </w:r>
      <w:r w:rsidRPr="00445C3D">
        <w:rPr>
          <w:rFonts w:cs="Times New Roman" w:hint="eastAsia"/>
        </w:rPr>
        <w:t>主义和协力主义的异端，而败坏自身，两种情形的结果是一样的。</w:t>
      </w:r>
    </w:p>
    <w:p w14:paraId="33D49ACD" w14:textId="7DA44387" w:rsidR="00BB75CD" w:rsidRPr="00445C3D" w:rsidRDefault="0031269B" w:rsidP="00DF514A">
      <w:pPr>
        <w:spacing w:after="0"/>
        <w:ind w:firstLine="461"/>
        <w:rPr>
          <w:rFonts w:cs="Times New Roman"/>
        </w:rPr>
      </w:pPr>
      <w:r w:rsidRPr="00445C3D">
        <w:rPr>
          <w:rFonts w:cs="Times New Roman" w:hint="eastAsia"/>
        </w:rPr>
        <w:t>由于罗马主义弃绝称义的道理，这道理原为善行的必要条件，所以理性主义的抗议派，不论是路德会或是</w:t>
      </w:r>
      <w:r w:rsidR="008F2E1B" w:rsidRPr="00445C3D">
        <w:rPr>
          <w:rFonts w:cs="Times New Roman" w:hint="eastAsia"/>
        </w:rPr>
        <w:t>改革宗</w:t>
      </w:r>
      <w:r w:rsidRPr="00445C3D">
        <w:rPr>
          <w:rFonts w:cs="Times New Roman" w:hint="eastAsia"/>
        </w:rPr>
        <w:t>的团体中，也是弃绝圣经中的此中心道理。既然路德与路德会</w:t>
      </w:r>
      <w:r w:rsidR="005C3D44" w:rsidRPr="00445C3D">
        <w:rPr>
          <w:rFonts w:cs="Times New Roman" w:hint="eastAsia"/>
        </w:rPr>
        <w:t>信仰告白</w:t>
      </w:r>
      <w:r w:rsidRPr="00445C3D">
        <w:rPr>
          <w:rFonts w:cs="Times New Roman" w:hint="eastAsia"/>
        </w:rPr>
        <w:t>所教导的属法庭的称义</w:t>
      </w:r>
      <w:r w:rsidR="005C3D44" w:rsidRPr="00445C3D">
        <w:rPr>
          <w:rFonts w:cs="Times New Roman" w:hint="eastAsia"/>
        </w:rPr>
        <w:t>概</w:t>
      </w:r>
      <w:r w:rsidRPr="00445C3D">
        <w:rPr>
          <w:rFonts w:cs="Times New Roman" w:hint="eastAsia"/>
        </w:rPr>
        <w:t>念，被视为过于属</w:t>
      </w:r>
      <w:r w:rsidR="001601E9" w:rsidRPr="00445C3D">
        <w:rPr>
          <w:rFonts w:cs="Times New Roman"/>
        </w:rPr>
        <w:t>“</w:t>
      </w:r>
      <w:r w:rsidRPr="00445C3D">
        <w:rPr>
          <w:rFonts w:cs="Times New Roman" w:hint="eastAsia"/>
        </w:rPr>
        <w:t>裁判式的</w:t>
      </w:r>
      <w:r w:rsidR="001601E9" w:rsidRPr="00445C3D">
        <w:rPr>
          <w:rFonts w:cs="Times New Roman"/>
        </w:rPr>
        <w:t>”</w:t>
      </w:r>
      <w:r w:rsidRPr="00445C3D">
        <w:rPr>
          <w:rFonts w:cs="Times New Roman" w:hint="eastAsia"/>
        </w:rPr>
        <w:t>，在</w:t>
      </w:r>
      <w:r w:rsidR="001601E9" w:rsidRPr="00445C3D">
        <w:rPr>
          <w:rFonts w:cs="Times New Roman"/>
        </w:rPr>
        <w:t>“</w:t>
      </w:r>
      <w:r w:rsidRPr="00445C3D">
        <w:rPr>
          <w:rFonts w:cs="Times New Roman" w:hint="eastAsia"/>
        </w:rPr>
        <w:t>伦理方面</w:t>
      </w:r>
      <w:r w:rsidR="001601E9" w:rsidRPr="00445C3D">
        <w:rPr>
          <w:rFonts w:cs="Times New Roman"/>
        </w:rPr>
        <w:t>”</w:t>
      </w:r>
      <w:r w:rsidRPr="00445C3D">
        <w:rPr>
          <w:rFonts w:cs="Times New Roman" w:hint="eastAsia"/>
        </w:rPr>
        <w:t>不足，所以他们将这宝贵的圣道投于神学所遗忘的垃圾堆内，并教导罪人，在其悔改之事上合</w:t>
      </w:r>
      <w:r w:rsidR="00893BA9" w:rsidRPr="00445C3D">
        <w:rPr>
          <w:rFonts w:cs="Times New Roman" w:hint="eastAsia"/>
        </w:rPr>
        <w:t>作，</w:t>
      </w:r>
      <w:r w:rsidRPr="00445C3D">
        <w:rPr>
          <w:rFonts w:cs="Times New Roman" w:hint="eastAsia"/>
        </w:rPr>
        <w:t>因而倚</w:t>
      </w:r>
      <w:r w:rsidR="005C3D44" w:rsidRPr="00445C3D">
        <w:rPr>
          <w:rFonts w:cs="Times New Roman" w:hint="eastAsia"/>
        </w:rPr>
        <w:t>靠</w:t>
      </w:r>
      <w:r w:rsidRPr="00445C3D">
        <w:rPr>
          <w:rFonts w:cs="Times New Roman" w:hint="eastAsia"/>
        </w:rPr>
        <w:t>他的善行得救</w:t>
      </w:r>
      <w:r w:rsidR="005C3D44" w:rsidRPr="00445C3D">
        <w:rPr>
          <w:rFonts w:cs="Times New Roman" w:hint="eastAsia"/>
        </w:rPr>
        <w:t>，</w:t>
      </w:r>
      <w:r w:rsidRPr="00445C3D">
        <w:rPr>
          <w:rFonts w:cs="Times New Roman" w:hint="eastAsia"/>
        </w:rPr>
        <w:t>结果，现代理性主义的抗议派，也教导人藉成圣的方法称义，或说教导人以善行得救。</w:t>
      </w:r>
      <w:r w:rsidR="00AF675F" w:rsidRPr="00445C3D">
        <w:rPr>
          <w:rFonts w:cs="Times New Roman" w:hint="eastAsia"/>
        </w:rPr>
        <w:t>因此</w:t>
      </w:r>
      <w:r w:rsidR="005C3D44" w:rsidRPr="00445C3D">
        <w:rPr>
          <w:rFonts w:cs="Times New Roman" w:hint="eastAsia"/>
        </w:rPr>
        <w:t>，</w:t>
      </w:r>
      <w:r w:rsidRPr="00445C3D">
        <w:rPr>
          <w:rFonts w:cs="Times New Roman" w:hint="eastAsia"/>
        </w:rPr>
        <w:t>那旧有的</w:t>
      </w:r>
      <w:r w:rsidR="005C3D44" w:rsidRPr="00445C3D">
        <w:rPr>
          <w:rFonts w:cs="Times New Roman" w:hint="eastAsia"/>
        </w:rPr>
        <w:t>墨</w:t>
      </w:r>
      <w:r w:rsidRPr="00445C3D">
        <w:rPr>
          <w:rFonts w:cs="Times New Roman" w:hint="eastAsia"/>
        </w:rPr>
        <w:t>兰顿派</w:t>
      </w:r>
      <w:r w:rsidR="005C0F88" w:rsidRPr="00445C3D">
        <w:rPr>
          <w:rFonts w:cs="Times New Roman" w:hint="eastAsia"/>
        </w:rPr>
        <w:t>（</w:t>
      </w:r>
      <w:r w:rsidRPr="00445C3D">
        <w:rPr>
          <w:rFonts w:cs="Times New Roman" w:hint="eastAsia"/>
        </w:rPr>
        <w:t>马约尔争辩</w:t>
      </w:r>
      <w:r w:rsidR="005C0F88" w:rsidRPr="00445C3D">
        <w:rPr>
          <w:rFonts w:cs="Times New Roman" w:hint="eastAsia"/>
        </w:rPr>
        <w:t>）</w:t>
      </w:r>
      <w:r w:rsidRPr="00445C3D">
        <w:rPr>
          <w:rFonts w:cs="Times New Roman" w:hint="eastAsia"/>
        </w:rPr>
        <w:t>所主张的，</w:t>
      </w:r>
      <w:r w:rsidR="001601E9" w:rsidRPr="00445C3D">
        <w:rPr>
          <w:rFonts w:cs="Times New Roman"/>
        </w:rPr>
        <w:t>“</w:t>
      </w:r>
      <w:r w:rsidRPr="00445C3D">
        <w:rPr>
          <w:rFonts w:cs="Times New Roman" w:hint="eastAsia"/>
        </w:rPr>
        <w:t>善行为得救所必需</w:t>
      </w:r>
      <w:r w:rsidR="001601E9" w:rsidRPr="00445C3D">
        <w:rPr>
          <w:rFonts w:cs="Times New Roman"/>
        </w:rPr>
        <w:t>”</w:t>
      </w:r>
      <w:r w:rsidRPr="00445C3D">
        <w:rPr>
          <w:rFonts w:cs="Times New Roman" w:hint="eastAsia"/>
        </w:rPr>
        <w:t>，由此</w:t>
      </w:r>
      <w:r w:rsidR="002F6141" w:rsidRPr="00445C3D">
        <w:rPr>
          <w:rFonts w:cs="Times New Roman" w:hint="eastAsia"/>
        </w:rPr>
        <w:t>死里复燃，成</w:t>
      </w:r>
      <w:r w:rsidRPr="00445C3D">
        <w:rPr>
          <w:rFonts w:cs="Times New Roman" w:hint="eastAsia"/>
        </w:rPr>
        <w:t>为教会的教义。这样，靠行为得义的道理就使现代抗议主义者落于罗马主义半伯拉纠派的阵营中</w:t>
      </w:r>
      <w:r w:rsidRPr="00445C3D">
        <w:rPr>
          <w:rFonts w:cs="Times New Roman"/>
        </w:rPr>
        <w:t xml:space="preserve"> , </w:t>
      </w:r>
      <w:r w:rsidRPr="00445C3D">
        <w:rPr>
          <w:rFonts w:cs="Times New Roman" w:hint="eastAsia"/>
        </w:rPr>
        <w:t>两者皆为基督福音的仇敌。</w:t>
      </w:r>
    </w:p>
    <w:p w14:paraId="6A7B74EA" w14:textId="77777777" w:rsidR="00CB2AF6" w:rsidRPr="00445C3D" w:rsidRDefault="00CB2AF6" w:rsidP="00DF514A">
      <w:pPr>
        <w:spacing w:after="0"/>
        <w:ind w:firstLine="461"/>
        <w:rPr>
          <w:rFonts w:cs="Times New Roman"/>
        </w:rPr>
      </w:pPr>
    </w:p>
    <w:p w14:paraId="7E437ACB" w14:textId="6C77E859" w:rsidR="00BB75CD" w:rsidRPr="00445C3D" w:rsidRDefault="0031269B" w:rsidP="00445C3D">
      <w:pPr>
        <w:pStyle w:val="2"/>
        <w:rPr>
          <w:rFonts w:cs="Times New Roman"/>
        </w:rPr>
      </w:pPr>
      <w:bookmarkStart w:id="163" w:name="_Toc220321269"/>
      <w:r w:rsidRPr="00445C3D">
        <w:rPr>
          <w:rFonts w:cs="Times New Roman" w:hint="eastAsia"/>
        </w:rPr>
        <w:lastRenderedPageBreak/>
        <w:t>成圣与基督徒的生活</w:t>
      </w:r>
      <w:bookmarkEnd w:id="163"/>
    </w:p>
    <w:p w14:paraId="29B0D9AF" w14:textId="77777777" w:rsidR="00CB2AF6" w:rsidRPr="00445C3D" w:rsidRDefault="00CB2AF6" w:rsidP="00DF514A">
      <w:pPr>
        <w:spacing w:after="0"/>
        <w:ind w:firstLine="461"/>
        <w:rPr>
          <w:rFonts w:cs="Times New Roman"/>
        </w:rPr>
      </w:pPr>
    </w:p>
    <w:p w14:paraId="7DCAB328" w14:textId="70DF829E" w:rsidR="00BB75CD" w:rsidRPr="00445C3D" w:rsidRDefault="0031269B" w:rsidP="00DF514A">
      <w:pPr>
        <w:spacing w:after="0"/>
        <w:ind w:firstLine="461"/>
        <w:rPr>
          <w:rFonts w:cs="Times New Roman"/>
        </w:rPr>
      </w:pPr>
      <w:r w:rsidRPr="00445C3D">
        <w:rPr>
          <w:rFonts w:cs="Times New Roman" w:hint="eastAsia"/>
        </w:rPr>
        <w:t>我们要在三个标题下讨论</w:t>
      </w:r>
      <w:r w:rsidR="00512B20" w:rsidRPr="00445C3D">
        <w:rPr>
          <w:rFonts w:cs="Times New Roman" w:hint="eastAsia"/>
        </w:rPr>
        <w:t>：</w:t>
      </w:r>
      <w:r w:rsidRPr="00445C3D">
        <w:rPr>
          <w:rFonts w:cs="Times New Roman" w:hint="eastAsia"/>
        </w:rPr>
        <w:t>甲、基督徒的生活与十字架</w:t>
      </w:r>
      <w:r w:rsidR="000F2EE2">
        <w:rPr>
          <w:rFonts w:cs="Times New Roman" w:hint="eastAsia"/>
        </w:rPr>
        <w:t>；</w:t>
      </w:r>
      <w:r w:rsidRPr="00445C3D">
        <w:rPr>
          <w:rFonts w:cs="Times New Roman" w:hint="eastAsia"/>
        </w:rPr>
        <w:t>乙、基督徒的生活与祷告</w:t>
      </w:r>
      <w:r w:rsidR="000F2EE2">
        <w:rPr>
          <w:rFonts w:cs="Times New Roman" w:hint="eastAsia"/>
        </w:rPr>
        <w:t>；</w:t>
      </w:r>
      <w:r w:rsidRPr="00445C3D">
        <w:rPr>
          <w:rFonts w:cs="Times New Roman" w:hint="eastAsia"/>
        </w:rPr>
        <w:t>丙、基督徒的生活与永生的盼望。</w:t>
      </w:r>
    </w:p>
    <w:p w14:paraId="66DD6768" w14:textId="77777777" w:rsidR="001749F2" w:rsidRPr="00445C3D" w:rsidRDefault="001749F2" w:rsidP="00DF514A">
      <w:pPr>
        <w:spacing w:after="0"/>
        <w:ind w:firstLine="461"/>
        <w:rPr>
          <w:rFonts w:cs="Times New Roman"/>
        </w:rPr>
      </w:pPr>
    </w:p>
    <w:p w14:paraId="37089C5C" w14:textId="253CDB96" w:rsidR="00E059A2" w:rsidRPr="00445C3D" w:rsidRDefault="0031269B" w:rsidP="00445C3D">
      <w:pPr>
        <w:pStyle w:val="3"/>
        <w:rPr>
          <w:rFonts w:cs="Times New Roman"/>
        </w:rPr>
      </w:pPr>
      <w:bookmarkStart w:id="164" w:name="_Toc220321270"/>
      <w:r w:rsidRPr="00445C3D">
        <w:rPr>
          <w:rFonts w:cs="Times New Roman" w:hint="eastAsia"/>
        </w:rPr>
        <w:t>基督徒的生活与十字架</w:t>
      </w:r>
      <w:bookmarkEnd w:id="164"/>
    </w:p>
    <w:p w14:paraId="2E598D1E" w14:textId="49A2C9DB" w:rsidR="0031269B" w:rsidRPr="00445C3D" w:rsidRDefault="0031269B" w:rsidP="00DF514A">
      <w:pPr>
        <w:spacing w:after="0"/>
        <w:ind w:firstLine="461"/>
        <w:rPr>
          <w:rFonts w:cs="Times New Roman"/>
        </w:rPr>
      </w:pPr>
      <w:r w:rsidRPr="00445C3D">
        <w:rPr>
          <w:rFonts w:cs="Times New Roman" w:hint="eastAsia"/>
        </w:rPr>
        <w:t>在基督教教义中应以特别的一章，论及基督徒所受的十字架及磨难，因为圣经本身对这重要的问题甚加注意。因此，本路德会的一些教义学家</w:t>
      </w:r>
      <w:r w:rsidR="005C0F88" w:rsidRPr="00445C3D">
        <w:rPr>
          <w:rFonts w:cs="Times New Roman" w:hint="eastAsia"/>
        </w:rPr>
        <w:t>（</w:t>
      </w:r>
      <w:r w:rsidRPr="00445C3D">
        <w:rPr>
          <w:rFonts w:cs="Times New Roman" w:hint="eastAsia"/>
        </w:rPr>
        <w:t>昆斯德与卡罗夫</w:t>
      </w:r>
      <w:r w:rsidRPr="00445C3D">
        <w:rPr>
          <w:rFonts w:cs="Times New Roman"/>
        </w:rPr>
        <w:t>Quenstedt and Calov</w:t>
      </w:r>
      <w:r w:rsidR="005C0F88" w:rsidRPr="00445C3D">
        <w:rPr>
          <w:rFonts w:cs="Times New Roman" w:hint="eastAsia"/>
        </w:rPr>
        <w:t>）</w:t>
      </w:r>
      <w:r w:rsidRPr="00445C3D">
        <w:rPr>
          <w:rFonts w:cs="Times New Roman" w:hint="eastAsia"/>
        </w:rPr>
        <w:t>曾将此论题包括在描述基督徒生活方面</w:t>
      </w:r>
      <w:r w:rsidR="000F2EE2">
        <w:rPr>
          <w:rFonts w:cs="Times New Roman" w:hint="eastAsia"/>
        </w:rPr>
        <w:t>；</w:t>
      </w:r>
      <w:r w:rsidRPr="00445C3D">
        <w:rPr>
          <w:rFonts w:cs="Times New Roman" w:hint="eastAsia"/>
        </w:rPr>
        <w:t>我们最好效法他们的榜样。</w:t>
      </w:r>
    </w:p>
    <w:p w14:paraId="3C8786A6" w14:textId="3EB84162" w:rsidR="0031269B" w:rsidRPr="00445C3D" w:rsidRDefault="0031269B" w:rsidP="00DF514A">
      <w:pPr>
        <w:spacing w:after="0"/>
        <w:ind w:firstLine="461"/>
        <w:rPr>
          <w:rFonts w:cs="Times New Roman"/>
        </w:rPr>
      </w:pPr>
      <w:r w:rsidRPr="00445C3D">
        <w:rPr>
          <w:rFonts w:cs="Times New Roman" w:hint="eastAsia"/>
        </w:rPr>
        <w:t>这确是值得我们仔细考虑的论题。重生者藉着相信基督，确实是处于最有福的地位中。上帝是</w:t>
      </w:r>
      <w:r w:rsidR="001601E9" w:rsidRPr="00445C3D">
        <w:rPr>
          <w:rFonts w:cs="Times New Roman"/>
        </w:rPr>
        <w:t>“</w:t>
      </w:r>
      <w:r w:rsidRPr="00445C3D">
        <w:rPr>
          <w:rFonts w:cs="Times New Roman" w:hint="eastAsia"/>
        </w:rPr>
        <w:t>帮助他们</w:t>
      </w:r>
      <w:r w:rsidR="00E059A2" w:rsidRPr="00445C3D">
        <w:rPr>
          <w:rFonts w:cs="Times New Roman" w:hint="eastAsia"/>
        </w:rPr>
        <w:t>的</w:t>
      </w:r>
      <w:r w:rsidR="001601E9" w:rsidRPr="00445C3D">
        <w:rPr>
          <w:rFonts w:cs="Times New Roman"/>
        </w:rPr>
        <w:t>”</w:t>
      </w:r>
      <w:r w:rsidR="00E605A4">
        <w:rPr>
          <w:rFonts w:cs="Times New Roman" w:hint="eastAsia"/>
        </w:rPr>
        <w:t>（</w:t>
      </w:r>
      <w:r w:rsidRPr="00445C3D">
        <w:rPr>
          <w:rFonts w:cs="Times New Roman"/>
        </w:rPr>
        <w:t>is for them</w:t>
      </w:r>
      <w:r w:rsidR="00E605A4">
        <w:rPr>
          <w:rFonts w:cs="Times New Roman" w:hint="eastAsia"/>
        </w:rPr>
        <w:t>）</w:t>
      </w:r>
      <w:r w:rsidRPr="00445C3D">
        <w:rPr>
          <w:rFonts w:cs="Times New Roman" w:hint="eastAsia"/>
        </w:rPr>
        <w:t>，罗八</w:t>
      </w:r>
      <w:r w:rsidRPr="00445C3D">
        <w:rPr>
          <w:rFonts w:cs="Times New Roman"/>
        </w:rPr>
        <w:t>31</w:t>
      </w:r>
      <w:r w:rsidR="000F2EE2">
        <w:rPr>
          <w:rFonts w:cs="Times New Roman" w:hint="eastAsia"/>
        </w:rPr>
        <w:t>；</w:t>
      </w:r>
      <w:r w:rsidRPr="00445C3D">
        <w:rPr>
          <w:rFonts w:cs="Times New Roman" w:hint="eastAsia"/>
        </w:rPr>
        <w:t>他们是上帝儿女及永生的后嗣，约十</w:t>
      </w:r>
      <w:r w:rsidR="00893BA9" w:rsidRPr="00445C3D">
        <w:rPr>
          <w:rFonts w:cs="Times New Roman" w:hint="eastAsia"/>
        </w:rPr>
        <w:t>二</w:t>
      </w:r>
      <w:r w:rsidR="00893BA9" w:rsidRPr="00445C3D">
        <w:rPr>
          <w:rFonts w:cs="Times New Roman"/>
        </w:rPr>
        <w:t>1</w:t>
      </w:r>
      <w:r w:rsidRPr="00445C3D">
        <w:rPr>
          <w:rFonts w:cs="Times New Roman"/>
        </w:rPr>
        <w:t>3</w:t>
      </w:r>
      <w:r w:rsidR="000F2EE2">
        <w:rPr>
          <w:rFonts w:cs="Times New Roman" w:hint="eastAsia"/>
        </w:rPr>
        <w:t>；</w:t>
      </w:r>
      <w:r w:rsidRPr="00445C3D">
        <w:rPr>
          <w:rFonts w:cs="Times New Roman" w:hint="eastAsia"/>
        </w:rPr>
        <w:t>加三</w:t>
      </w:r>
      <w:r w:rsidRPr="00445C3D">
        <w:rPr>
          <w:rFonts w:cs="Times New Roman"/>
        </w:rPr>
        <w:t>26</w:t>
      </w:r>
      <w:r w:rsidR="000F2EE2">
        <w:rPr>
          <w:rFonts w:cs="Times New Roman" w:hint="eastAsia"/>
        </w:rPr>
        <w:t>；</w:t>
      </w:r>
      <w:r w:rsidRPr="00445C3D">
        <w:rPr>
          <w:rFonts w:cs="Times New Roman" w:hint="eastAsia"/>
        </w:rPr>
        <w:t>罗八</w:t>
      </w:r>
      <w:r w:rsidRPr="00445C3D">
        <w:rPr>
          <w:rFonts w:cs="Times New Roman"/>
        </w:rPr>
        <w:t>17</w:t>
      </w:r>
      <w:r w:rsidR="000F2EE2">
        <w:rPr>
          <w:rFonts w:cs="Times New Roman" w:hint="eastAsia"/>
        </w:rPr>
        <w:t>；</w:t>
      </w:r>
      <w:r w:rsidRPr="00445C3D">
        <w:rPr>
          <w:rFonts w:cs="Times New Roman" w:hint="eastAsia"/>
        </w:rPr>
        <w:t>圣天使服事他们，来</w:t>
      </w:r>
      <w:r w:rsidR="00893BA9" w:rsidRPr="00445C3D">
        <w:rPr>
          <w:rFonts w:cs="Times New Roman" w:hint="eastAsia"/>
        </w:rPr>
        <w:t>一</w:t>
      </w:r>
      <w:r w:rsidR="00893BA9" w:rsidRPr="00445C3D">
        <w:rPr>
          <w:rFonts w:cs="Times New Roman"/>
        </w:rPr>
        <w:t>1</w:t>
      </w:r>
      <w:r w:rsidRPr="00445C3D">
        <w:rPr>
          <w:rFonts w:cs="Times New Roman"/>
        </w:rPr>
        <w:t>4</w:t>
      </w:r>
      <w:r w:rsidR="000F2EE2">
        <w:rPr>
          <w:rFonts w:cs="Times New Roman" w:hint="eastAsia"/>
        </w:rPr>
        <w:t>；</w:t>
      </w:r>
      <w:r w:rsidRPr="00445C3D">
        <w:rPr>
          <w:rFonts w:cs="Times New Roman" w:hint="eastAsia"/>
        </w:rPr>
        <w:t>他们在上帝道中，对今生的每种苦难有着丰富的安慰，并且对有关救赎方面难解的问题获得力量。然而，他们虽有了这一切，但他们在基督耶稣内的荣耀仍未启示出来，约壹三</w:t>
      </w:r>
      <w:r w:rsidRPr="00445C3D">
        <w:rPr>
          <w:rFonts w:cs="Times New Roman"/>
        </w:rPr>
        <w:t>2</w:t>
      </w:r>
      <w:r w:rsidRPr="00445C3D">
        <w:rPr>
          <w:rFonts w:cs="Times New Roman" w:hint="eastAsia"/>
        </w:rPr>
        <w:t>。他们处世为人与基督自己在地上生活时</w:t>
      </w:r>
      <w:r w:rsidR="00E059A2" w:rsidRPr="00445C3D">
        <w:rPr>
          <w:rFonts w:cs="Times New Roman" w:hint="eastAsia"/>
        </w:rPr>
        <w:t>有着</w:t>
      </w:r>
      <w:r w:rsidRPr="00445C3D">
        <w:rPr>
          <w:rFonts w:cs="Times New Roman" w:hint="eastAsia"/>
        </w:rPr>
        <w:t>同样的性质，是</w:t>
      </w:r>
      <w:r w:rsidR="00E059A2" w:rsidRPr="00445C3D">
        <w:rPr>
          <w:rFonts w:cs="Times New Roman" w:hint="eastAsia"/>
        </w:rPr>
        <w:t>谦逊</w:t>
      </w:r>
      <w:r w:rsidRPr="00445C3D">
        <w:rPr>
          <w:rFonts w:cs="Times New Roman" w:hint="eastAsia"/>
        </w:rPr>
        <w:t>，卑微和受苦难的，彼前四</w:t>
      </w:r>
      <w:r w:rsidRPr="00445C3D">
        <w:rPr>
          <w:rFonts w:cs="Times New Roman"/>
        </w:rPr>
        <w:t>1</w:t>
      </w:r>
      <w:r w:rsidRPr="00445C3D">
        <w:rPr>
          <w:rFonts w:cs="Times New Roman" w:hint="eastAsia"/>
        </w:rPr>
        <w:t>。圣经</w:t>
      </w:r>
      <w:r w:rsidR="00E059A2" w:rsidRPr="00445C3D">
        <w:rPr>
          <w:rFonts w:cs="Times New Roman" w:hint="eastAsia"/>
        </w:rPr>
        <w:t>恰当地</w:t>
      </w:r>
      <w:r w:rsidRPr="00445C3D">
        <w:rPr>
          <w:rFonts w:cs="Times New Roman" w:hint="eastAsia"/>
        </w:rPr>
        <w:t>称这种忧伤艰难的生活，为基督徒的十字架</w:t>
      </w:r>
      <w:r w:rsidR="005C0F88" w:rsidRPr="00445C3D">
        <w:rPr>
          <w:rFonts w:cs="Times New Roman" w:hint="eastAsia"/>
        </w:rPr>
        <w:t>（</w:t>
      </w:r>
      <w:r w:rsidRPr="00445C3D">
        <w:rPr>
          <w:rFonts w:cs="Times New Roman"/>
        </w:rPr>
        <w:t>crux</w:t>
      </w:r>
      <w:r w:rsidR="005C0F88" w:rsidRPr="00445C3D">
        <w:rPr>
          <w:rFonts w:cs="Times New Roman" w:hint="eastAsia"/>
        </w:rPr>
        <w:t>）</w:t>
      </w:r>
      <w:r w:rsidRPr="00445C3D">
        <w:rPr>
          <w:rFonts w:cs="Times New Roman" w:hint="eastAsia"/>
        </w:rPr>
        <w:t>，太十</w:t>
      </w:r>
      <w:r w:rsidRPr="00445C3D">
        <w:rPr>
          <w:rFonts w:cs="Times New Roman"/>
        </w:rPr>
        <w:t>21</w:t>
      </w:r>
      <w:r w:rsidRPr="00445C3D">
        <w:rPr>
          <w:rFonts w:cs="Times New Roman" w:hint="eastAsia"/>
        </w:rPr>
        <w:t>，</w:t>
      </w:r>
      <w:r w:rsidRPr="00445C3D">
        <w:rPr>
          <w:rFonts w:cs="Times New Roman"/>
        </w:rPr>
        <w:t>38</w:t>
      </w:r>
      <w:r w:rsidR="000F2EE2">
        <w:rPr>
          <w:rFonts w:cs="Times New Roman" w:hint="eastAsia"/>
        </w:rPr>
        <w:t>；</w:t>
      </w:r>
      <w:r w:rsidRPr="00445C3D">
        <w:rPr>
          <w:rFonts w:cs="Times New Roman" w:hint="eastAsia"/>
        </w:rPr>
        <w:t>十六</w:t>
      </w:r>
      <w:r w:rsidRPr="00445C3D">
        <w:rPr>
          <w:rFonts w:cs="Times New Roman"/>
        </w:rPr>
        <w:t>24</w:t>
      </w:r>
      <w:r w:rsidR="000F2EE2">
        <w:rPr>
          <w:rFonts w:cs="Times New Roman" w:hint="eastAsia"/>
        </w:rPr>
        <w:t>；</w:t>
      </w:r>
      <w:r w:rsidRPr="00445C3D">
        <w:rPr>
          <w:rFonts w:cs="Times New Roman" w:hint="eastAsia"/>
        </w:rPr>
        <w:t>路</w:t>
      </w:r>
      <w:r w:rsidR="00E059A2" w:rsidRPr="00445C3D">
        <w:rPr>
          <w:rFonts w:cs="Times New Roman" w:hint="eastAsia"/>
        </w:rPr>
        <w:t>十</w:t>
      </w:r>
      <w:r w:rsidRPr="00445C3D">
        <w:rPr>
          <w:rFonts w:cs="Times New Roman" w:hint="eastAsia"/>
        </w:rPr>
        <w:t>四</w:t>
      </w:r>
      <w:r w:rsidRPr="00445C3D">
        <w:rPr>
          <w:rFonts w:cs="Times New Roman"/>
        </w:rPr>
        <w:t>27</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 xml:space="preserve"> St. L., XII, 729</w:t>
      </w:r>
      <w:r w:rsidRPr="00445C3D">
        <w:rPr>
          <w:rFonts w:cs="Times New Roman" w:hint="eastAsia"/>
        </w:rPr>
        <w:t>下</w:t>
      </w:r>
      <w:r w:rsidR="005C0F88" w:rsidRPr="00445C3D">
        <w:rPr>
          <w:rFonts w:cs="Times New Roman" w:hint="eastAsia"/>
        </w:rPr>
        <w:t>）</w:t>
      </w:r>
    </w:p>
    <w:p w14:paraId="1F2C4B74" w14:textId="1A6FBD47" w:rsidR="0031269B" w:rsidRPr="00445C3D" w:rsidRDefault="0031269B" w:rsidP="003439B2">
      <w:pPr>
        <w:spacing w:after="0"/>
        <w:ind w:firstLine="461"/>
        <w:rPr>
          <w:rFonts w:cs="Times New Roman"/>
        </w:rPr>
      </w:pPr>
      <w:r w:rsidRPr="00445C3D">
        <w:rPr>
          <w:rFonts w:cs="Times New Roman"/>
        </w:rPr>
        <w:t>1.</w:t>
      </w:r>
      <w:r w:rsidRPr="00445C3D">
        <w:rPr>
          <w:rFonts w:cs="Times New Roman" w:hint="eastAsia"/>
        </w:rPr>
        <w:t>基督徒的十字架包含</w:t>
      </w:r>
      <w:r w:rsidR="00AE5E78" w:rsidRPr="00445C3D">
        <w:rPr>
          <w:rFonts w:cs="Times New Roman" w:hint="eastAsia"/>
        </w:rPr>
        <w:t>什么</w:t>
      </w:r>
      <w:r w:rsidRPr="00445C3D">
        <w:rPr>
          <w:rFonts w:cs="Times New Roman" w:hint="eastAsia"/>
        </w:rPr>
        <w:t>。圣经从未将</w:t>
      </w:r>
      <w:r w:rsidR="001601E9" w:rsidRPr="00445C3D">
        <w:rPr>
          <w:rFonts w:cs="Times New Roman"/>
        </w:rPr>
        <w:t>“</w:t>
      </w:r>
      <w:r w:rsidR="00E059A2" w:rsidRPr="00445C3D">
        <w:rPr>
          <w:rFonts w:cs="Times New Roman" w:hint="eastAsia"/>
        </w:rPr>
        <w:t>十</w:t>
      </w:r>
      <w:r w:rsidRPr="00445C3D">
        <w:rPr>
          <w:rFonts w:cs="Times New Roman" w:hint="eastAsia"/>
        </w:rPr>
        <w:t>字架</w:t>
      </w:r>
      <w:r w:rsidR="001601E9" w:rsidRPr="00445C3D">
        <w:rPr>
          <w:rFonts w:cs="Times New Roman"/>
        </w:rPr>
        <w:t>”</w:t>
      </w:r>
      <w:r w:rsidRPr="00445C3D">
        <w:rPr>
          <w:rFonts w:cs="Times New Roman" w:hint="eastAsia"/>
        </w:rPr>
        <w:t>这</w:t>
      </w:r>
      <w:r w:rsidR="00893BA9" w:rsidRPr="00445C3D">
        <w:rPr>
          <w:rFonts w:cs="Times New Roman" w:hint="eastAsia"/>
        </w:rPr>
        <w:t>一</w:t>
      </w:r>
      <w:r w:rsidRPr="00445C3D">
        <w:rPr>
          <w:rFonts w:cs="Times New Roman" w:hint="eastAsia"/>
        </w:rPr>
        <w:t>词应用于不信上帝之人所受的磨难方面，诗</w:t>
      </w:r>
      <w:r w:rsidR="00C53A56" w:rsidRPr="00445C3D">
        <w:rPr>
          <w:rFonts w:cs="Times New Roman" w:hint="eastAsia"/>
        </w:rPr>
        <w:t>三十</w:t>
      </w:r>
      <w:r w:rsidRPr="00445C3D">
        <w:rPr>
          <w:rFonts w:cs="Times New Roman" w:hint="eastAsia"/>
        </w:rPr>
        <w:t>二</w:t>
      </w:r>
      <w:r w:rsidRPr="00445C3D">
        <w:rPr>
          <w:rFonts w:cs="Times New Roman"/>
        </w:rPr>
        <w:t>10</w:t>
      </w:r>
      <w:r w:rsidR="000F2EE2">
        <w:rPr>
          <w:rFonts w:cs="Times New Roman" w:hint="eastAsia"/>
        </w:rPr>
        <w:t>；</w:t>
      </w:r>
      <w:r w:rsidR="00C53A56" w:rsidRPr="00445C3D">
        <w:rPr>
          <w:rFonts w:cs="Times New Roman" w:hint="eastAsia"/>
        </w:rPr>
        <w:t>三十</w:t>
      </w:r>
      <w:r w:rsidRPr="00445C3D">
        <w:rPr>
          <w:rFonts w:cs="Times New Roman" w:hint="eastAsia"/>
        </w:rPr>
        <w:t>四</w:t>
      </w:r>
      <w:r w:rsidRPr="00445C3D">
        <w:rPr>
          <w:rFonts w:cs="Times New Roman"/>
        </w:rPr>
        <w:t>21</w:t>
      </w:r>
      <w:r w:rsidR="000F2EE2">
        <w:rPr>
          <w:rFonts w:cs="Times New Roman" w:hint="eastAsia"/>
        </w:rPr>
        <w:t>；</w:t>
      </w:r>
      <w:r w:rsidRPr="00445C3D">
        <w:rPr>
          <w:rFonts w:cs="Times New Roman" w:hint="eastAsia"/>
        </w:rPr>
        <w:t>十六</w:t>
      </w:r>
      <w:r w:rsidRPr="00445C3D">
        <w:rPr>
          <w:rFonts w:cs="Times New Roman"/>
        </w:rPr>
        <w:t>4</w:t>
      </w:r>
      <w:r w:rsidRPr="00445C3D">
        <w:rPr>
          <w:rFonts w:cs="Times New Roman" w:hint="eastAsia"/>
        </w:rPr>
        <w:t>。圣经中只称基督徒背着十字架，并且是他尽其蒙召为基督徒的义务。路德</w:t>
      </w:r>
      <w:r w:rsidR="005C0F88" w:rsidRPr="00445C3D">
        <w:rPr>
          <w:rFonts w:cs="Times New Roman" w:hint="eastAsia"/>
        </w:rPr>
        <w:t>（</w:t>
      </w:r>
      <w:r w:rsidRPr="00445C3D">
        <w:rPr>
          <w:rFonts w:cs="Times New Roman"/>
        </w:rPr>
        <w:t>St. L</w:t>
      </w:r>
      <w:r w:rsidR="00893BA9" w:rsidRPr="00445C3D">
        <w:rPr>
          <w:rFonts w:cs="Times New Roman"/>
        </w:rPr>
        <w:t>”Χ</w:t>
      </w:r>
      <w:r w:rsidRPr="00445C3D">
        <w:rPr>
          <w:rFonts w:cs="Times New Roman"/>
        </w:rPr>
        <w:t>Π, 544</w:t>
      </w:r>
      <w:r w:rsidRPr="00445C3D">
        <w:rPr>
          <w:rFonts w:cs="Times New Roman" w:hint="eastAsia"/>
        </w:rPr>
        <w:t>下</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一位基督徒，在他尽基督徒本分内，应背负那圣洁的十字架，使他可以忍受别人所给予的痛苦，或魔鬼本身所给予的痛苦，逼迫，穷乏，疾病或</w:t>
      </w:r>
      <w:r w:rsidR="003D74E6" w:rsidRPr="00445C3D">
        <w:rPr>
          <w:rFonts w:cs="Times New Roman" w:hint="eastAsia"/>
        </w:rPr>
        <w:t>威胁</w:t>
      </w:r>
      <w:r w:rsidRPr="00445C3D">
        <w:rPr>
          <w:rFonts w:cs="Times New Roman" w:hint="eastAsia"/>
        </w:rPr>
        <w:t>，或以毒恶的</w:t>
      </w:r>
      <w:r w:rsidR="003D74E6" w:rsidRPr="00445C3D">
        <w:rPr>
          <w:rFonts w:cs="Times New Roman" w:hint="eastAsia"/>
        </w:rPr>
        <w:t>箭</w:t>
      </w:r>
      <w:r w:rsidRPr="00445C3D">
        <w:rPr>
          <w:rFonts w:cs="Times New Roman" w:hint="eastAsia"/>
        </w:rPr>
        <w:t>，射入他的心房</w:t>
      </w:r>
      <w:r w:rsidR="001601E9" w:rsidRPr="00445C3D">
        <w:rPr>
          <w:rFonts w:cs="Times New Roman"/>
        </w:rPr>
        <w:t>”</w:t>
      </w:r>
      <w:r w:rsidRPr="00445C3D">
        <w:rPr>
          <w:rFonts w:cs="Times New Roman" w:hint="eastAsia"/>
        </w:rPr>
        <w:t>。尤其是当基督徒忠实</w:t>
      </w:r>
      <w:r w:rsidR="003D74E6" w:rsidRPr="00445C3D">
        <w:rPr>
          <w:rFonts w:cs="Times New Roman" w:hint="eastAsia"/>
        </w:rPr>
        <w:t>地</w:t>
      </w:r>
      <w:r w:rsidRPr="00445C3D">
        <w:rPr>
          <w:rFonts w:cs="Times New Roman" w:hint="eastAsia"/>
        </w:rPr>
        <w:t>为基督及祂福音作见证时，或当他们照上帝的道</w:t>
      </w:r>
      <w:r w:rsidR="003D74E6" w:rsidRPr="00445C3D">
        <w:rPr>
          <w:rFonts w:cs="Times New Roman" w:hint="eastAsia"/>
        </w:rPr>
        <w:t>圣洁</w:t>
      </w:r>
      <w:r w:rsidRPr="00445C3D">
        <w:rPr>
          <w:rFonts w:cs="Times New Roman" w:hint="eastAsia"/>
        </w:rPr>
        <w:t>为人时，就必须时常期望受试炼，背负十字架，太十</w:t>
      </w:r>
      <w:r w:rsidRPr="00445C3D">
        <w:rPr>
          <w:rFonts w:cs="Times New Roman"/>
        </w:rPr>
        <w:t>25</w:t>
      </w:r>
      <w:r w:rsidR="00893BA9" w:rsidRPr="00445C3D">
        <w:rPr>
          <w:rFonts w:cs="Times New Roman" w:hint="eastAsia"/>
        </w:rPr>
        <w:t>。故</w:t>
      </w:r>
      <w:r w:rsidRPr="00445C3D">
        <w:rPr>
          <w:rFonts w:cs="Times New Roman" w:hint="eastAsia"/>
        </w:rPr>
        <w:t>此，我们所提的十字架，就是基督徒因基督的缘故所受的苦难，太十</w:t>
      </w:r>
      <w:r w:rsidRPr="00445C3D">
        <w:rPr>
          <w:rFonts w:cs="Times New Roman"/>
        </w:rPr>
        <w:t>16-22</w:t>
      </w:r>
      <w:r w:rsidRPr="00445C3D">
        <w:rPr>
          <w:rFonts w:cs="Times New Roman" w:hint="eastAsia"/>
        </w:rPr>
        <w:t>。</w:t>
      </w:r>
    </w:p>
    <w:p w14:paraId="01575E49" w14:textId="6E18ED4B" w:rsidR="0031269B" w:rsidRPr="00445C3D" w:rsidRDefault="0031269B" w:rsidP="00DF514A">
      <w:pPr>
        <w:spacing w:after="0"/>
        <w:ind w:firstLine="461"/>
        <w:rPr>
          <w:rFonts w:cs="Times New Roman"/>
        </w:rPr>
      </w:pPr>
      <w:r w:rsidRPr="00445C3D">
        <w:rPr>
          <w:rFonts w:cs="Times New Roman" w:hint="eastAsia"/>
        </w:rPr>
        <w:t>实在说来，重生后的基督徒仍然是罪人，因此他们不但应得今时的刑罚，也该受永远的刑罚，罗七</w:t>
      </w:r>
      <w:r w:rsidRPr="00445C3D">
        <w:rPr>
          <w:rFonts w:cs="Times New Roman"/>
        </w:rPr>
        <w:t>24</w:t>
      </w:r>
      <w:r w:rsidRPr="00445C3D">
        <w:rPr>
          <w:rFonts w:cs="Times New Roman" w:hint="eastAsia"/>
        </w:rPr>
        <w:t>。可是他们既日日悔改，并凭信心恒</w:t>
      </w:r>
      <w:r w:rsidR="00373E01" w:rsidRPr="00445C3D">
        <w:rPr>
          <w:rFonts w:cs="Times New Roman" w:hint="eastAsia"/>
        </w:rPr>
        <w:t>常</w:t>
      </w:r>
      <w:r w:rsidRPr="00445C3D">
        <w:rPr>
          <w:rFonts w:cs="Times New Roman" w:hint="eastAsia"/>
        </w:rPr>
        <w:t>领受一切罪的赦免，所以上帝以其慈父一般的爱，施予他们的刑罚，按严格的说法，不算为刑罚</w:t>
      </w:r>
      <w:r w:rsidR="000F2EE2">
        <w:rPr>
          <w:rFonts w:cs="Times New Roman" w:hint="eastAsia"/>
        </w:rPr>
        <w:t>；</w:t>
      </w:r>
      <w:r w:rsidRPr="00445C3D">
        <w:rPr>
          <w:rFonts w:cs="Times New Roman" w:hint="eastAsia"/>
        </w:rPr>
        <w:t>因为它不是出自神圣的怒气而是一种恩典的管教</w:t>
      </w:r>
      <w:r w:rsidR="005C0F88" w:rsidRPr="00445C3D">
        <w:rPr>
          <w:rFonts w:cs="Times New Roman" w:hint="eastAsia"/>
        </w:rPr>
        <w:t>（</w:t>
      </w:r>
      <w:r w:rsidRPr="00445C3D">
        <w:rPr>
          <w:rFonts w:cs="Times New Roman"/>
        </w:rPr>
        <w:t>castigationes paternae</w:t>
      </w:r>
      <w:r w:rsidR="005C0F88" w:rsidRPr="00445C3D">
        <w:rPr>
          <w:rFonts w:cs="Times New Roman" w:hint="eastAsia"/>
        </w:rPr>
        <w:t>）</w:t>
      </w:r>
      <w:r w:rsidR="000F2EE2">
        <w:rPr>
          <w:rFonts w:cs="Times New Roman" w:hint="eastAsia"/>
        </w:rPr>
        <w:t>；</w:t>
      </w:r>
      <w:r w:rsidRPr="00445C3D">
        <w:rPr>
          <w:rFonts w:cs="Times New Roman" w:hint="eastAsia"/>
        </w:rPr>
        <w:t>这些管教是为他们今生和永远的好处而指定的</w:t>
      </w:r>
      <w:r w:rsidR="00893BA9" w:rsidRPr="00445C3D">
        <w:rPr>
          <w:rFonts w:cs="Times New Roman" w:hint="eastAsia"/>
        </w:rPr>
        <w:t>，罗</w:t>
      </w:r>
      <w:r w:rsidR="00373E01" w:rsidRPr="00445C3D">
        <w:rPr>
          <w:rFonts w:cs="Times New Roman" w:hint="eastAsia"/>
        </w:rPr>
        <w:t>八</w:t>
      </w:r>
      <w:r w:rsidRPr="00445C3D">
        <w:rPr>
          <w:rFonts w:cs="Times New Roman"/>
        </w:rPr>
        <w:t>28</w:t>
      </w:r>
      <w:r w:rsidR="000F2EE2">
        <w:rPr>
          <w:rFonts w:cs="Times New Roman" w:hint="eastAsia"/>
        </w:rPr>
        <w:t>；</w:t>
      </w:r>
      <w:r w:rsidRPr="00445C3D">
        <w:rPr>
          <w:rFonts w:cs="Times New Roman" w:hint="eastAsia"/>
        </w:rPr>
        <w:t>来十二</w:t>
      </w:r>
      <w:r w:rsidRPr="00445C3D">
        <w:rPr>
          <w:rFonts w:cs="Times New Roman"/>
        </w:rPr>
        <w:t>16</w:t>
      </w:r>
      <w:r w:rsidR="000F2EE2">
        <w:rPr>
          <w:rFonts w:cs="Times New Roman" w:hint="eastAsia"/>
        </w:rPr>
        <w:t>；</w:t>
      </w:r>
      <w:r w:rsidRPr="00445C3D">
        <w:rPr>
          <w:rFonts w:cs="Times New Roman" w:hint="eastAsia"/>
        </w:rPr>
        <w:t>林前十一</w:t>
      </w:r>
      <w:r w:rsidRPr="00445C3D">
        <w:rPr>
          <w:rFonts w:cs="Times New Roman"/>
        </w:rPr>
        <w:t>32</w:t>
      </w:r>
      <w:r w:rsidR="000F2EE2">
        <w:rPr>
          <w:rFonts w:cs="Times New Roman" w:hint="eastAsia"/>
        </w:rPr>
        <w:t>；</w:t>
      </w:r>
      <w:r w:rsidRPr="00445C3D">
        <w:rPr>
          <w:rFonts w:cs="Times New Roman" w:hint="eastAsia"/>
        </w:rPr>
        <w:t>赛</w:t>
      </w:r>
      <w:r w:rsidR="00A62852" w:rsidRPr="00445C3D">
        <w:rPr>
          <w:rFonts w:cs="Times New Roman" w:hint="eastAsia"/>
        </w:rPr>
        <w:t>二十</w:t>
      </w:r>
      <w:r w:rsidRPr="00445C3D">
        <w:rPr>
          <w:rFonts w:cs="Times New Roman" w:hint="eastAsia"/>
        </w:rPr>
        <w:t>六</w:t>
      </w:r>
      <w:r w:rsidRPr="00445C3D">
        <w:rPr>
          <w:rFonts w:cs="Times New Roman"/>
        </w:rPr>
        <w:t>16</w:t>
      </w:r>
      <w:r w:rsidRPr="00445C3D">
        <w:rPr>
          <w:rFonts w:cs="Times New Roman" w:hint="eastAsia"/>
        </w:rPr>
        <w:t>。</w:t>
      </w:r>
    </w:p>
    <w:p w14:paraId="0FC8D264" w14:textId="3357FBA2" w:rsidR="0031269B" w:rsidRPr="00445C3D" w:rsidRDefault="00373E01" w:rsidP="00DF514A">
      <w:pPr>
        <w:spacing w:after="0"/>
        <w:ind w:firstLine="461"/>
        <w:rPr>
          <w:rFonts w:cs="Times New Roman"/>
        </w:rPr>
      </w:pPr>
      <w:r w:rsidRPr="00445C3D">
        <w:rPr>
          <w:rFonts w:cs="Times New Roman" w:hint="eastAsia"/>
        </w:rPr>
        <w:t>撒</w:t>
      </w:r>
      <w:r w:rsidR="0031269B" w:rsidRPr="00445C3D">
        <w:rPr>
          <w:rFonts w:cs="Times New Roman" w:hint="eastAsia"/>
        </w:rPr>
        <w:t>但和罪恶的世界扰害重生者，并不是因为重生者的罪。路德很</w:t>
      </w:r>
      <w:r w:rsidR="00E059A2" w:rsidRPr="00445C3D">
        <w:rPr>
          <w:rFonts w:cs="Times New Roman" w:hint="eastAsia"/>
        </w:rPr>
        <w:t>恰当地</w:t>
      </w:r>
      <w:r w:rsidR="0031269B" w:rsidRPr="00445C3D">
        <w:rPr>
          <w:rFonts w:cs="Times New Roman" w:hint="eastAsia"/>
        </w:rPr>
        <w:t>说</w:t>
      </w:r>
      <w:r w:rsidR="005C0F88" w:rsidRPr="00445C3D">
        <w:rPr>
          <w:rFonts w:cs="Times New Roman" w:hint="eastAsia"/>
        </w:rPr>
        <w:t>（</w:t>
      </w:r>
      <w:r w:rsidR="0031269B" w:rsidRPr="00445C3D">
        <w:rPr>
          <w:rFonts w:cs="Times New Roman"/>
        </w:rPr>
        <w:t>St.L.,XIH,434</w:t>
      </w:r>
      <w:r w:rsidR="0031269B"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恶敌和世界向基督徒发怒，并不是因他们是罪人，且有时</w:t>
      </w:r>
      <w:r w:rsidRPr="00445C3D">
        <w:rPr>
          <w:rFonts w:cs="Times New Roman" w:hint="eastAsia"/>
        </w:rPr>
        <w:t>堕落</w:t>
      </w:r>
      <w:r w:rsidR="0031269B" w:rsidRPr="00445C3D">
        <w:rPr>
          <w:rFonts w:cs="Times New Roman" w:hint="eastAsia"/>
        </w:rPr>
        <w:t>跌倒。实在不是的</w:t>
      </w:r>
      <w:r w:rsidR="00893BA9" w:rsidRPr="00445C3D">
        <w:rPr>
          <w:rFonts w:cs="Times New Roman" w:hint="eastAsia"/>
        </w:rPr>
        <w:t>！魔</w:t>
      </w:r>
      <w:r w:rsidR="0031269B" w:rsidRPr="00445C3D">
        <w:rPr>
          <w:rFonts w:cs="Times New Roman" w:hint="eastAsia"/>
        </w:rPr>
        <w:t>鬼和世界喜</w:t>
      </w:r>
      <w:r w:rsidR="00955CE2" w:rsidRPr="00445C3D">
        <w:rPr>
          <w:rFonts w:cs="Times New Roman" w:hint="eastAsia"/>
        </w:rPr>
        <w:t>悦</w:t>
      </w:r>
      <w:r w:rsidR="0031269B" w:rsidRPr="00445C3D">
        <w:rPr>
          <w:rFonts w:cs="Times New Roman" w:hint="eastAsia"/>
        </w:rPr>
        <w:t>地</w:t>
      </w:r>
      <w:r w:rsidR="00955CE2" w:rsidRPr="00445C3D">
        <w:rPr>
          <w:rFonts w:cs="Times New Roman" w:hint="eastAsia"/>
        </w:rPr>
        <w:t>看见</w:t>
      </w:r>
      <w:r w:rsidR="0031269B" w:rsidRPr="00445C3D">
        <w:rPr>
          <w:rFonts w:cs="Times New Roman" w:hint="eastAsia"/>
        </w:rPr>
        <w:t>这些事，甚且赞成它们，他们恨基督徒是因圣道和他们信心的缘故，即如</w:t>
      </w:r>
      <w:r w:rsidR="00512B20" w:rsidRPr="00445C3D">
        <w:rPr>
          <w:rFonts w:cs="Times New Roman" w:hint="eastAsia"/>
        </w:rPr>
        <w:t>：</w:t>
      </w:r>
      <w:r w:rsidR="0031269B" w:rsidRPr="00445C3D">
        <w:rPr>
          <w:rFonts w:cs="Times New Roman" w:hint="eastAsia"/>
        </w:rPr>
        <w:t>因他们在上帝儿子里有</w:t>
      </w:r>
      <w:r w:rsidR="00955CE2" w:rsidRPr="00445C3D">
        <w:rPr>
          <w:rFonts w:cs="Times New Roman" w:hint="eastAsia"/>
        </w:rPr>
        <w:t>盼望</w:t>
      </w:r>
      <w:r w:rsidR="0031269B" w:rsidRPr="00445C3D">
        <w:rPr>
          <w:rFonts w:cs="Times New Roman" w:hint="eastAsia"/>
        </w:rPr>
        <w:t>，以祂的死与复活安慰自己</w:t>
      </w:r>
      <w:r w:rsidR="000F2EE2">
        <w:rPr>
          <w:rFonts w:cs="Times New Roman" w:hint="eastAsia"/>
        </w:rPr>
        <w:t>；</w:t>
      </w:r>
      <w:r w:rsidR="0031269B" w:rsidRPr="00445C3D">
        <w:rPr>
          <w:rFonts w:cs="Times New Roman" w:hint="eastAsia"/>
        </w:rPr>
        <w:t>敬畏上帝，愿意按着祂的旨意而活，恳切的盼望藉着他们所承认的见证，也能使其他的人得有基督的知识和信心</w:t>
      </w:r>
      <w:r w:rsidR="000F2EE2">
        <w:rPr>
          <w:rFonts w:cs="Times New Roman" w:hint="eastAsia"/>
        </w:rPr>
        <w:t>；</w:t>
      </w:r>
      <w:r w:rsidR="0031269B" w:rsidRPr="00445C3D">
        <w:rPr>
          <w:rFonts w:cs="Times New Roman" w:hint="eastAsia"/>
        </w:rPr>
        <w:t>这些事是魔鬼和世界所不能忍受的，因此他们就时时苦待基督徒。</w:t>
      </w:r>
      <w:r w:rsidR="001601E9" w:rsidRPr="00445C3D">
        <w:rPr>
          <w:rFonts w:cs="Times New Roman"/>
        </w:rPr>
        <w:t>”</w:t>
      </w:r>
    </w:p>
    <w:p w14:paraId="263BFED4" w14:textId="1A9BFE91" w:rsidR="0031269B" w:rsidRPr="00445C3D" w:rsidRDefault="0031269B" w:rsidP="00DF514A">
      <w:pPr>
        <w:spacing w:after="0"/>
        <w:ind w:firstLine="461"/>
        <w:rPr>
          <w:rFonts w:cs="Times New Roman"/>
        </w:rPr>
      </w:pPr>
      <w:r w:rsidRPr="00445C3D">
        <w:rPr>
          <w:rFonts w:cs="Times New Roman" w:hint="eastAsia"/>
        </w:rPr>
        <w:t>可是，基督徒的十字架不仅由魔鬼和他的仆役，世界的子女临到自身，而且也从他们自己的</w:t>
      </w:r>
      <w:r w:rsidR="00955CE2" w:rsidRPr="00445C3D">
        <w:rPr>
          <w:rFonts w:cs="Times New Roman" w:hint="eastAsia"/>
        </w:rPr>
        <w:t>肉体</w:t>
      </w:r>
      <w:r w:rsidRPr="00445C3D">
        <w:rPr>
          <w:rFonts w:cs="Times New Roman" w:hint="eastAsia"/>
        </w:rPr>
        <w:t>而来</w:t>
      </w:r>
      <w:r w:rsidR="000F2EE2">
        <w:rPr>
          <w:rFonts w:cs="Times New Roman" w:hint="eastAsia"/>
        </w:rPr>
        <w:t>；</w:t>
      </w:r>
      <w:r w:rsidRPr="00445C3D">
        <w:rPr>
          <w:rFonts w:cs="Times New Roman" w:hint="eastAsia"/>
        </w:rPr>
        <w:t>肉体时刻与圣灵相</w:t>
      </w:r>
      <w:r w:rsidR="00955CE2" w:rsidRPr="00445C3D">
        <w:rPr>
          <w:rFonts w:cs="Times New Roman" w:hint="eastAsia"/>
        </w:rPr>
        <w:t>争</w:t>
      </w:r>
      <w:r w:rsidRPr="00445C3D">
        <w:rPr>
          <w:rFonts w:cs="Times New Roman" w:hint="eastAsia"/>
        </w:rPr>
        <w:t>，就时常试探搅扰他们。所以基督徒</w:t>
      </w:r>
      <w:r w:rsidRPr="00445C3D">
        <w:rPr>
          <w:rFonts w:cs="Times New Roman" w:hint="eastAsia"/>
        </w:rPr>
        <w:lastRenderedPageBreak/>
        <w:t>要背负自己的十字架，就包</w:t>
      </w:r>
      <w:r w:rsidR="00955CE2" w:rsidRPr="00445C3D">
        <w:rPr>
          <w:rFonts w:cs="Times New Roman" w:hint="eastAsia"/>
        </w:rPr>
        <w:t>括</w:t>
      </w:r>
      <w:r w:rsidRPr="00445C3D">
        <w:rPr>
          <w:rFonts w:cs="Times New Roman" w:hint="eastAsia"/>
        </w:rPr>
        <w:t>不住地与肉体争战，加六</w:t>
      </w:r>
      <w:r w:rsidRPr="00445C3D">
        <w:rPr>
          <w:rFonts w:cs="Times New Roman"/>
        </w:rPr>
        <w:t>12</w:t>
      </w:r>
      <w:r w:rsidR="000F2EE2">
        <w:rPr>
          <w:rFonts w:cs="Times New Roman" w:hint="eastAsia"/>
        </w:rPr>
        <w:t>；</w:t>
      </w:r>
      <w:r w:rsidRPr="00445C3D">
        <w:rPr>
          <w:rFonts w:cs="Times New Roman" w:hint="eastAsia"/>
        </w:rPr>
        <w:t>五</w:t>
      </w:r>
      <w:r w:rsidRPr="00445C3D">
        <w:rPr>
          <w:rFonts w:cs="Times New Roman"/>
        </w:rPr>
        <w:t>17</w:t>
      </w:r>
      <w:r w:rsidR="000F2EE2">
        <w:rPr>
          <w:rFonts w:cs="Times New Roman" w:hint="eastAsia"/>
        </w:rPr>
        <w:t>；</w:t>
      </w:r>
      <w:r w:rsidRPr="00445C3D">
        <w:rPr>
          <w:rFonts w:cs="Times New Roman" w:hint="eastAsia"/>
        </w:rPr>
        <w:t>不断</w:t>
      </w:r>
      <w:r w:rsidR="00955CE2" w:rsidRPr="00445C3D">
        <w:rPr>
          <w:rFonts w:cs="Times New Roman" w:hint="eastAsia"/>
        </w:rPr>
        <w:t>地</w:t>
      </w:r>
      <w:r w:rsidRPr="00445C3D">
        <w:rPr>
          <w:rFonts w:cs="Times New Roman" w:hint="eastAsia"/>
        </w:rPr>
        <w:t>克己，太十六</w:t>
      </w:r>
      <w:r w:rsidRPr="00445C3D">
        <w:rPr>
          <w:rFonts w:cs="Times New Roman"/>
        </w:rPr>
        <w:t>24</w:t>
      </w:r>
      <w:r w:rsidR="000F2EE2">
        <w:rPr>
          <w:rFonts w:cs="Times New Roman" w:hint="eastAsia"/>
        </w:rPr>
        <w:t>；</w:t>
      </w:r>
      <w:r w:rsidRPr="00445C3D">
        <w:rPr>
          <w:rFonts w:cs="Times New Roman" w:hint="eastAsia"/>
        </w:rPr>
        <w:t>拒绝一切对他们跟随基督有妨碍的事，路十</w:t>
      </w:r>
      <w:r w:rsidR="00893BA9" w:rsidRPr="00445C3D">
        <w:rPr>
          <w:rFonts w:cs="Times New Roman" w:hint="eastAsia"/>
        </w:rPr>
        <w:t>四</w:t>
      </w:r>
      <w:r w:rsidR="00893BA9" w:rsidRPr="00445C3D">
        <w:rPr>
          <w:rFonts w:cs="Times New Roman"/>
        </w:rPr>
        <w:t>3</w:t>
      </w:r>
      <w:r w:rsidRPr="00445C3D">
        <w:rPr>
          <w:rFonts w:cs="Times New Roman"/>
        </w:rPr>
        <w:t>3</w:t>
      </w:r>
      <w:r w:rsidR="000F2EE2">
        <w:rPr>
          <w:rFonts w:cs="Times New Roman" w:hint="eastAsia"/>
        </w:rPr>
        <w:t>；</w:t>
      </w:r>
      <w:r w:rsidRPr="00445C3D">
        <w:rPr>
          <w:rFonts w:cs="Times New Roman" w:hint="eastAsia"/>
        </w:rPr>
        <w:t>在属灵的事上抛弃自己肉体的智慧，太十一</w:t>
      </w:r>
      <w:r w:rsidRPr="00445C3D">
        <w:rPr>
          <w:rFonts w:cs="Times New Roman"/>
        </w:rPr>
        <w:t>25</w:t>
      </w:r>
      <w:r w:rsidRPr="00445C3D">
        <w:rPr>
          <w:rFonts w:cs="Times New Roman" w:hint="eastAsia"/>
        </w:rPr>
        <w:t>，</w:t>
      </w:r>
      <w:r w:rsidRPr="00445C3D">
        <w:rPr>
          <w:rFonts w:cs="Times New Roman"/>
        </w:rPr>
        <w:t>26</w:t>
      </w:r>
      <w:r w:rsidR="000F2EE2">
        <w:rPr>
          <w:rFonts w:cs="Times New Roman" w:hint="eastAsia"/>
        </w:rPr>
        <w:t>；</w:t>
      </w:r>
      <w:r w:rsidRPr="00445C3D">
        <w:rPr>
          <w:rFonts w:cs="Times New Roman" w:hint="eastAsia"/>
        </w:rPr>
        <w:t>愉快</w:t>
      </w:r>
      <w:r w:rsidR="00D12E72" w:rsidRPr="00445C3D">
        <w:rPr>
          <w:rFonts w:cs="Times New Roman" w:hint="eastAsia"/>
        </w:rPr>
        <w:t>地</w:t>
      </w:r>
      <w:r w:rsidRPr="00445C3D">
        <w:rPr>
          <w:rFonts w:cs="Times New Roman" w:hint="eastAsia"/>
        </w:rPr>
        <w:t>自愿舍弃生活的平安和宁静，太十</w:t>
      </w:r>
      <w:r w:rsidRPr="00445C3D">
        <w:rPr>
          <w:rFonts w:cs="Times New Roman"/>
        </w:rPr>
        <w:t>34</w:t>
      </w:r>
      <w:r w:rsidR="000F2EE2">
        <w:rPr>
          <w:rFonts w:cs="Times New Roman" w:hint="eastAsia"/>
        </w:rPr>
        <w:t>；</w:t>
      </w:r>
      <w:r w:rsidRPr="00445C3D">
        <w:rPr>
          <w:rFonts w:cs="Times New Roman" w:hint="eastAsia"/>
        </w:rPr>
        <w:t>路十二</w:t>
      </w:r>
      <w:r w:rsidRPr="00445C3D">
        <w:rPr>
          <w:rFonts w:cs="Times New Roman"/>
        </w:rPr>
        <w:t>51</w:t>
      </w:r>
      <w:r w:rsidR="000F2EE2">
        <w:rPr>
          <w:rFonts w:cs="Times New Roman" w:hint="eastAsia"/>
        </w:rPr>
        <w:t>；</w:t>
      </w:r>
      <w:r w:rsidRPr="00445C3D">
        <w:rPr>
          <w:rFonts w:cs="Times New Roman" w:hint="eastAsia"/>
        </w:rPr>
        <w:t>不需世界的尊重，太五</w:t>
      </w:r>
      <w:r w:rsidRPr="00445C3D">
        <w:rPr>
          <w:rFonts w:cs="Times New Roman"/>
        </w:rPr>
        <w:t>11</w:t>
      </w:r>
      <w:r w:rsidR="000F2EE2">
        <w:rPr>
          <w:rFonts w:cs="Times New Roman" w:hint="eastAsia"/>
        </w:rPr>
        <w:t>；</w:t>
      </w:r>
      <w:r w:rsidRPr="00445C3D">
        <w:rPr>
          <w:rFonts w:cs="Times New Roman" w:hint="eastAsia"/>
        </w:rPr>
        <w:t>路六</w:t>
      </w:r>
      <w:r w:rsidRPr="00445C3D">
        <w:rPr>
          <w:rFonts w:cs="Times New Roman"/>
        </w:rPr>
        <w:t>22</w:t>
      </w:r>
      <w:r w:rsidR="000F2EE2">
        <w:rPr>
          <w:rFonts w:cs="Times New Roman" w:hint="eastAsia"/>
        </w:rPr>
        <w:t>；</w:t>
      </w:r>
      <w:r w:rsidRPr="00445C3D">
        <w:rPr>
          <w:rFonts w:cs="Times New Roman" w:hint="eastAsia"/>
        </w:rPr>
        <w:t>彼前四</w:t>
      </w:r>
      <w:r w:rsidRPr="00445C3D">
        <w:rPr>
          <w:rFonts w:cs="Times New Roman"/>
        </w:rPr>
        <w:t>14</w:t>
      </w:r>
      <w:r w:rsidR="000F2EE2">
        <w:rPr>
          <w:rFonts w:cs="Times New Roman" w:hint="eastAsia"/>
        </w:rPr>
        <w:t>；</w:t>
      </w:r>
      <w:r w:rsidRPr="00445C3D">
        <w:rPr>
          <w:rFonts w:cs="Times New Roman" w:hint="eastAsia"/>
        </w:rPr>
        <w:t>甚至愿放弃父母，</w:t>
      </w:r>
      <w:r w:rsidR="00D12E72" w:rsidRPr="00445C3D">
        <w:rPr>
          <w:rFonts w:cs="Times New Roman" w:hint="eastAsia"/>
        </w:rPr>
        <w:t>姐</w:t>
      </w:r>
      <w:r w:rsidRPr="00445C3D">
        <w:rPr>
          <w:rFonts w:cs="Times New Roman" w:hint="eastAsia"/>
        </w:rPr>
        <w:t>妹，弟兄的爱和友情，太十</w:t>
      </w:r>
      <w:r w:rsidRPr="00445C3D">
        <w:rPr>
          <w:rFonts w:cs="Times New Roman"/>
        </w:rPr>
        <w:t>35</w:t>
      </w:r>
      <w:r w:rsidR="004F5144" w:rsidRPr="00445C3D">
        <w:rPr>
          <w:rFonts w:cs="Times New Roman"/>
        </w:rPr>
        <w:t>-</w:t>
      </w:r>
      <w:r w:rsidRPr="00445C3D">
        <w:rPr>
          <w:rFonts w:cs="Times New Roman"/>
        </w:rPr>
        <w:t>37</w:t>
      </w:r>
      <w:r w:rsidR="000F2EE2">
        <w:rPr>
          <w:rFonts w:cs="Times New Roman" w:hint="eastAsia"/>
        </w:rPr>
        <w:t>；</w:t>
      </w:r>
      <w:r w:rsidRPr="00445C3D">
        <w:rPr>
          <w:rFonts w:cs="Times New Roman" w:hint="eastAsia"/>
        </w:rPr>
        <w:t>路十二</w:t>
      </w:r>
      <w:r w:rsidRPr="00445C3D">
        <w:rPr>
          <w:rFonts w:cs="Times New Roman"/>
        </w:rPr>
        <w:t>52</w:t>
      </w:r>
      <w:r w:rsidRPr="00445C3D">
        <w:rPr>
          <w:rFonts w:cs="Times New Roman" w:hint="eastAsia"/>
        </w:rPr>
        <w:t>，</w:t>
      </w:r>
      <w:r w:rsidRPr="00445C3D">
        <w:rPr>
          <w:rFonts w:cs="Times New Roman"/>
        </w:rPr>
        <w:t>53</w:t>
      </w:r>
      <w:r w:rsidR="000F2EE2">
        <w:rPr>
          <w:rFonts w:cs="Times New Roman" w:hint="eastAsia"/>
        </w:rPr>
        <w:t>；</w:t>
      </w:r>
      <w:r w:rsidRPr="00445C3D">
        <w:rPr>
          <w:rFonts w:cs="Times New Roman" w:hint="eastAsia"/>
        </w:rPr>
        <w:t>情愿丧失自己属地上的财物，林前七</w:t>
      </w:r>
      <w:r w:rsidRPr="00445C3D">
        <w:rPr>
          <w:rFonts w:cs="Times New Roman"/>
        </w:rPr>
        <w:t>30</w:t>
      </w:r>
      <w:r w:rsidR="000F2EE2">
        <w:rPr>
          <w:rFonts w:cs="Times New Roman" w:hint="eastAsia"/>
        </w:rPr>
        <w:t>；</w:t>
      </w:r>
      <w:r w:rsidRPr="00445C3D">
        <w:rPr>
          <w:rFonts w:cs="Times New Roman" w:hint="eastAsia"/>
        </w:rPr>
        <w:t>太十九</w:t>
      </w:r>
      <w:r w:rsidRPr="00445C3D">
        <w:rPr>
          <w:rFonts w:cs="Times New Roman"/>
        </w:rPr>
        <w:t>21</w:t>
      </w:r>
      <w:r w:rsidRPr="00445C3D">
        <w:rPr>
          <w:rFonts w:cs="Times New Roman" w:hint="eastAsia"/>
        </w:rPr>
        <w:t>，</w:t>
      </w:r>
      <w:r w:rsidRPr="00445C3D">
        <w:rPr>
          <w:rFonts w:cs="Times New Roman"/>
        </w:rPr>
        <w:t>22</w:t>
      </w:r>
      <w:r w:rsidR="000F2EE2">
        <w:rPr>
          <w:rFonts w:cs="Times New Roman" w:hint="eastAsia"/>
        </w:rPr>
        <w:t>；</w:t>
      </w:r>
      <w:r w:rsidRPr="00445C3D">
        <w:rPr>
          <w:rFonts w:cs="Times New Roman" w:hint="eastAsia"/>
        </w:rPr>
        <w:t>实在是恨恶自己的生命，路十四</w:t>
      </w:r>
      <w:r w:rsidRPr="00445C3D">
        <w:rPr>
          <w:rFonts w:cs="Times New Roman"/>
        </w:rPr>
        <w:t>26</w:t>
      </w:r>
      <w:r w:rsidRPr="00445C3D">
        <w:rPr>
          <w:rFonts w:cs="Times New Roman" w:hint="eastAsia"/>
        </w:rPr>
        <w:t>。因此，背负基督徒十字架的人，必须不断</w:t>
      </w:r>
      <w:r w:rsidR="00D12E72" w:rsidRPr="00445C3D">
        <w:rPr>
          <w:rFonts w:cs="Times New Roman" w:hint="eastAsia"/>
        </w:rPr>
        <w:t>地争</w:t>
      </w:r>
      <w:r w:rsidRPr="00445C3D">
        <w:rPr>
          <w:rFonts w:cs="Times New Roman" w:hint="eastAsia"/>
        </w:rPr>
        <w:t>战，与自己的肉身打那美好的仗，加五</w:t>
      </w:r>
      <w:r w:rsidRPr="00445C3D">
        <w:rPr>
          <w:rFonts w:cs="Times New Roman"/>
        </w:rPr>
        <w:t>24</w:t>
      </w:r>
      <w:r w:rsidR="000F2EE2">
        <w:rPr>
          <w:rFonts w:cs="Times New Roman" w:hint="eastAsia"/>
        </w:rPr>
        <w:t>；</w:t>
      </w:r>
      <w:r w:rsidRPr="00445C3D">
        <w:rPr>
          <w:rFonts w:cs="Times New Roman" w:hint="eastAsia"/>
        </w:rPr>
        <w:t>西三</w:t>
      </w:r>
      <w:r w:rsidRPr="00445C3D">
        <w:rPr>
          <w:rFonts w:cs="Times New Roman"/>
        </w:rPr>
        <w:t>5</w:t>
      </w:r>
      <w:r w:rsidR="000F2EE2">
        <w:rPr>
          <w:rFonts w:cs="Times New Roman" w:hint="eastAsia"/>
        </w:rPr>
        <w:t>；</w:t>
      </w:r>
      <w:r w:rsidR="00893BA9" w:rsidRPr="00445C3D">
        <w:rPr>
          <w:rFonts w:cs="Times New Roman" w:hint="eastAsia"/>
        </w:rPr>
        <w:t>罗</w:t>
      </w:r>
      <w:r w:rsidRPr="00445C3D">
        <w:rPr>
          <w:rFonts w:cs="Times New Roman" w:hint="eastAsia"/>
        </w:rPr>
        <w:t>六</w:t>
      </w:r>
      <w:r w:rsidRPr="00445C3D">
        <w:rPr>
          <w:rFonts w:cs="Times New Roman"/>
        </w:rPr>
        <w:t>6</w:t>
      </w:r>
      <w:r w:rsidRPr="00445C3D">
        <w:rPr>
          <w:rFonts w:cs="Times New Roman" w:hint="eastAsia"/>
        </w:rPr>
        <w:t>。</w:t>
      </w:r>
    </w:p>
    <w:p w14:paraId="66ABC858" w14:textId="571F8B0D" w:rsidR="0031269B" w:rsidRPr="00445C3D" w:rsidRDefault="0031269B" w:rsidP="00DF514A">
      <w:pPr>
        <w:spacing w:after="0"/>
        <w:ind w:firstLine="461"/>
        <w:rPr>
          <w:rFonts w:cs="Times New Roman"/>
        </w:rPr>
      </w:pPr>
      <w:r w:rsidRPr="00445C3D">
        <w:rPr>
          <w:rFonts w:cs="Times New Roman"/>
        </w:rPr>
        <w:t>2</w:t>
      </w:r>
      <w:r w:rsidRPr="00445C3D">
        <w:rPr>
          <w:rFonts w:cs="Times New Roman" w:hint="eastAsia"/>
        </w:rPr>
        <w:t>．基督</w:t>
      </w:r>
      <w:r w:rsidR="00C53A56" w:rsidRPr="00445C3D">
        <w:rPr>
          <w:rFonts w:cs="Times New Roman" w:hint="eastAsia"/>
        </w:rPr>
        <w:t>教</w:t>
      </w:r>
      <w:r w:rsidRPr="00445C3D">
        <w:rPr>
          <w:rFonts w:cs="Times New Roman" w:hint="eastAsia"/>
        </w:rPr>
        <w:t>与十字架之间的密切连结</w:t>
      </w:r>
      <w:r w:rsidR="005C0F88" w:rsidRPr="00445C3D">
        <w:rPr>
          <w:rFonts w:cs="Times New Roman" w:hint="eastAsia"/>
        </w:rPr>
        <w:t>（</w:t>
      </w:r>
      <w:r w:rsidRPr="00445C3D">
        <w:rPr>
          <w:rFonts w:cs="Times New Roman"/>
        </w:rPr>
        <w:t>nexus indivulsus</w:t>
      </w:r>
      <w:r w:rsidR="005C0F88" w:rsidRPr="00445C3D">
        <w:rPr>
          <w:rFonts w:cs="Times New Roman" w:hint="eastAsia"/>
        </w:rPr>
        <w:t>）</w:t>
      </w:r>
      <w:r w:rsidR="00893BA9" w:rsidRPr="00445C3D">
        <w:rPr>
          <w:rFonts w:cs="Times New Roman" w:hint="eastAsia"/>
        </w:rPr>
        <w:t>。背</w:t>
      </w:r>
      <w:r w:rsidRPr="00445C3D">
        <w:rPr>
          <w:rFonts w:cs="Times New Roman" w:hint="eastAsia"/>
        </w:rPr>
        <w:t>负十字架的事与基督徒的承认信仰有密切的连结，以致凡不愿舍己背着自己十字架的人，不能视为真基督徒，太十</w:t>
      </w:r>
      <w:r w:rsidRPr="00445C3D">
        <w:rPr>
          <w:rFonts w:cs="Times New Roman"/>
        </w:rPr>
        <w:t>38, 39</w:t>
      </w:r>
      <w:r w:rsidR="000F2EE2">
        <w:rPr>
          <w:rFonts w:cs="Times New Roman" w:hint="eastAsia"/>
        </w:rPr>
        <w:t>；</w:t>
      </w:r>
      <w:r w:rsidRPr="00445C3D">
        <w:rPr>
          <w:rFonts w:cs="Times New Roman" w:hint="eastAsia"/>
        </w:rPr>
        <w:t>可八</w:t>
      </w:r>
      <w:r w:rsidRPr="00445C3D">
        <w:rPr>
          <w:rFonts w:cs="Times New Roman"/>
        </w:rPr>
        <w:t>34</w:t>
      </w:r>
      <w:r w:rsidRPr="00445C3D">
        <w:rPr>
          <w:rFonts w:cs="Times New Roman" w:hint="eastAsia"/>
        </w:rPr>
        <w:t>，</w:t>
      </w:r>
      <w:r w:rsidRPr="00445C3D">
        <w:rPr>
          <w:rFonts w:cs="Times New Roman"/>
        </w:rPr>
        <w:t>35</w:t>
      </w:r>
      <w:r w:rsidR="000F2EE2">
        <w:rPr>
          <w:rFonts w:cs="Times New Roman" w:hint="eastAsia"/>
        </w:rPr>
        <w:t>；</w:t>
      </w:r>
      <w:r w:rsidRPr="00445C3D">
        <w:rPr>
          <w:rFonts w:cs="Times New Roman" w:hint="eastAsia"/>
        </w:rPr>
        <w:t>路九</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w:t>
      </w:r>
      <w:r w:rsidRPr="00445C3D">
        <w:rPr>
          <w:rFonts w:cs="Times New Roman"/>
        </w:rPr>
        <w:t>57</w:t>
      </w:r>
      <w:r w:rsidR="004F5144" w:rsidRPr="00445C3D">
        <w:rPr>
          <w:rFonts w:cs="Times New Roman"/>
        </w:rPr>
        <w:t>-</w:t>
      </w:r>
      <w:r w:rsidRPr="00445C3D">
        <w:rPr>
          <w:rFonts w:cs="Times New Roman"/>
        </w:rPr>
        <w:t>62</w:t>
      </w:r>
      <w:r w:rsidR="000F2EE2">
        <w:rPr>
          <w:rFonts w:cs="Times New Roman" w:hint="eastAsia"/>
        </w:rPr>
        <w:t>；</w:t>
      </w:r>
      <w:r w:rsidRPr="00445C3D">
        <w:rPr>
          <w:rFonts w:cs="Times New Roman" w:hint="eastAsia"/>
        </w:rPr>
        <w:t>罗八</w:t>
      </w:r>
      <w:r w:rsidRPr="00445C3D">
        <w:rPr>
          <w:rFonts w:cs="Times New Roman"/>
        </w:rPr>
        <w:t>17</w:t>
      </w:r>
      <w:r w:rsidR="000F2EE2">
        <w:rPr>
          <w:rFonts w:cs="Times New Roman" w:hint="eastAsia"/>
        </w:rPr>
        <w:t>；</w:t>
      </w:r>
      <w:r w:rsidRPr="00445C3D">
        <w:rPr>
          <w:rFonts w:cs="Times New Roman" w:hint="eastAsia"/>
        </w:rPr>
        <w:t>路十四</w:t>
      </w:r>
      <w:r w:rsidRPr="00445C3D">
        <w:rPr>
          <w:rFonts w:cs="Times New Roman"/>
        </w:rPr>
        <w:t>25</w:t>
      </w:r>
      <w:r w:rsidR="004F5144" w:rsidRPr="00445C3D">
        <w:rPr>
          <w:rFonts w:cs="Times New Roman"/>
        </w:rPr>
        <w:t>-</w:t>
      </w:r>
      <w:r w:rsidRPr="00445C3D">
        <w:rPr>
          <w:rFonts w:cs="Times New Roman"/>
        </w:rPr>
        <w:t>35</w:t>
      </w:r>
      <w:r w:rsidRPr="00445C3D">
        <w:rPr>
          <w:rFonts w:cs="Times New Roman" w:hint="eastAsia"/>
        </w:rPr>
        <w:t>。路德对这</w:t>
      </w:r>
      <w:r w:rsidR="002D4646" w:rsidRPr="00445C3D">
        <w:rPr>
          <w:rFonts w:cs="Times New Roman" w:hint="eastAsia"/>
        </w:rPr>
        <w:t>事</w:t>
      </w:r>
      <w:r w:rsidRPr="00445C3D">
        <w:rPr>
          <w:rFonts w:cs="Times New Roman" w:hint="eastAsia"/>
        </w:rPr>
        <w:t>的论述实为适当，他说</w:t>
      </w:r>
      <w:r w:rsidR="005C0F88" w:rsidRPr="00445C3D">
        <w:rPr>
          <w:rFonts w:cs="Times New Roman" w:hint="eastAsia"/>
        </w:rPr>
        <w:t>（</w:t>
      </w:r>
      <w:r w:rsidRPr="00445C3D">
        <w:rPr>
          <w:rFonts w:cs="Times New Roman"/>
        </w:rPr>
        <w:t xml:space="preserve">St. L., </w:t>
      </w:r>
      <w:r w:rsidR="002D4646" w:rsidRPr="00445C3D">
        <w:rPr>
          <w:rFonts w:cs="Times New Roman"/>
        </w:rPr>
        <w:t>II</w:t>
      </w:r>
      <w:r w:rsidRPr="00445C3D">
        <w:rPr>
          <w:rFonts w:cs="Times New Roman"/>
        </w:rPr>
        <w:t>,467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凡不是</w:t>
      </w:r>
      <w:r w:rsidRPr="00445C3D">
        <w:rPr>
          <w:rFonts w:cs="Times New Roman"/>
        </w:rPr>
        <w:t>crucianus</w:t>
      </w:r>
      <w:r w:rsidRPr="00445C3D">
        <w:rPr>
          <w:rFonts w:cs="Times New Roman" w:hint="eastAsia"/>
        </w:rPr>
        <w:t>背着十字架者，我可以这样说，他也不是</w:t>
      </w:r>
      <w:r w:rsidRPr="00445C3D">
        <w:rPr>
          <w:rFonts w:cs="Times New Roman"/>
        </w:rPr>
        <w:t>Christianus</w:t>
      </w:r>
      <w:r w:rsidRPr="00445C3D">
        <w:rPr>
          <w:rFonts w:cs="Times New Roman" w:hint="eastAsia"/>
        </w:rPr>
        <w:t>基督徒。就是说</w:t>
      </w:r>
      <w:r w:rsidR="00512B20" w:rsidRPr="00445C3D">
        <w:rPr>
          <w:rFonts w:cs="Times New Roman" w:hint="eastAsia"/>
        </w:rPr>
        <w:t>：</w:t>
      </w:r>
      <w:r w:rsidRPr="00445C3D">
        <w:rPr>
          <w:rFonts w:cs="Times New Roman" w:hint="eastAsia"/>
        </w:rPr>
        <w:t>不背其十字架的，不是基督徒，因为他不与他的夫子基督一样。</w:t>
      </w:r>
      <w:r w:rsidR="001601E9" w:rsidRPr="00445C3D">
        <w:rPr>
          <w:rFonts w:cs="Times New Roman"/>
        </w:rPr>
        <w:t>”</w:t>
      </w:r>
    </w:p>
    <w:p w14:paraId="6731B870" w14:textId="7AF0CA99" w:rsidR="0031269B" w:rsidRPr="00445C3D" w:rsidRDefault="0031269B" w:rsidP="00DF514A">
      <w:pPr>
        <w:spacing w:after="0"/>
        <w:ind w:firstLine="461"/>
        <w:rPr>
          <w:rFonts w:cs="Times New Roman"/>
        </w:rPr>
      </w:pPr>
      <w:r w:rsidRPr="00445C3D">
        <w:rPr>
          <w:rFonts w:cs="Times New Roman" w:hint="eastAsia"/>
        </w:rPr>
        <w:t>虽然如此，基督徒不可使十字架临到自己</w:t>
      </w:r>
      <w:r w:rsidR="005C0F88" w:rsidRPr="00445C3D">
        <w:rPr>
          <w:rFonts w:cs="Times New Roman" w:hint="eastAsia"/>
        </w:rPr>
        <w:t>（</w:t>
      </w:r>
      <w:r w:rsidRPr="00445C3D">
        <w:rPr>
          <w:rFonts w:cs="Times New Roman" w:hint="eastAsia"/>
        </w:rPr>
        <w:t>彼前三</w:t>
      </w:r>
      <w:r w:rsidRPr="00445C3D">
        <w:rPr>
          <w:rFonts w:cs="Times New Roman"/>
        </w:rPr>
        <w:t>17</w:t>
      </w:r>
      <w:r w:rsidR="00512B20" w:rsidRPr="00445C3D">
        <w:rPr>
          <w:rFonts w:cs="Times New Roman" w:hint="eastAsia"/>
        </w:rPr>
        <w:t>：</w:t>
      </w:r>
      <w:r w:rsidR="00731E11" w:rsidRPr="00445C3D">
        <w:rPr>
          <w:rFonts w:cs="Times New Roman"/>
        </w:rPr>
        <w:t>ε</w:t>
      </w:r>
      <w:r w:rsidR="00893BA9" w:rsidRPr="00445C3D">
        <w:rPr>
          <w:rFonts w:cs="Times New Roman"/>
        </w:rPr>
        <w:t>ι</w:t>
      </w:r>
      <w:r w:rsidR="002626B0">
        <w:rPr>
          <w:rFonts w:cs="Times New Roman"/>
        </w:rPr>
        <w:t xml:space="preserve"> </w:t>
      </w:r>
      <w:r w:rsidR="00893BA9" w:rsidRPr="00445C3D">
        <w:rPr>
          <w:rFonts w:cs="Times New Roman"/>
        </w:rPr>
        <w:t>θ</w:t>
      </w:r>
      <w:r w:rsidR="00731E11" w:rsidRPr="00445C3D">
        <w:rPr>
          <w:rFonts w:cs="Times New Roman"/>
        </w:rPr>
        <w:t>ελο</w:t>
      </w:r>
      <w:r w:rsidR="00893BA9" w:rsidRPr="00445C3D">
        <w:rPr>
          <w:rFonts w:cs="Times New Roman"/>
        </w:rPr>
        <w:t>ι</w:t>
      </w:r>
      <w:r w:rsidR="00D7167D">
        <w:rPr>
          <w:rFonts w:cs="Times New Roman"/>
        </w:rPr>
        <w:t xml:space="preserve"> </w:t>
      </w:r>
      <w:r w:rsidR="00893BA9" w:rsidRPr="00445C3D">
        <w:rPr>
          <w:rFonts w:cs="Times New Roman"/>
        </w:rPr>
        <w:t>το</w:t>
      </w:r>
      <w:r w:rsidR="00D7167D">
        <w:rPr>
          <w:rFonts w:cs="Times New Roman"/>
        </w:rPr>
        <w:t xml:space="preserve"> </w:t>
      </w:r>
      <w:r w:rsidR="00893BA9" w:rsidRPr="00445C3D">
        <w:rPr>
          <w:rFonts w:cs="Times New Roman"/>
        </w:rPr>
        <w:t>θ</w:t>
      </w:r>
      <w:r w:rsidR="00731E11" w:rsidRPr="00445C3D">
        <w:rPr>
          <w:rFonts w:cs="Times New Roman"/>
        </w:rPr>
        <w:t>ελημ</w:t>
      </w:r>
      <w:r w:rsidR="00893BA9" w:rsidRPr="00445C3D">
        <w:rPr>
          <w:rFonts w:cs="Times New Roman"/>
        </w:rPr>
        <w:t>α</w:t>
      </w:r>
      <w:r w:rsidR="00D7167D">
        <w:rPr>
          <w:rFonts w:cs="Times New Roman"/>
        </w:rPr>
        <w:t xml:space="preserve"> </w:t>
      </w:r>
      <w:r w:rsidR="00893BA9" w:rsidRPr="00445C3D">
        <w:rPr>
          <w:rFonts w:cs="Times New Roman"/>
        </w:rPr>
        <w:t>τ</w:t>
      </w:r>
      <w:r w:rsidR="00731E11" w:rsidRPr="00445C3D">
        <w:rPr>
          <w:rFonts w:cs="Times New Roman"/>
        </w:rPr>
        <w:t>ο</w:t>
      </w:r>
      <w:r w:rsidR="00893BA9" w:rsidRPr="00445C3D">
        <w:rPr>
          <w:rFonts w:cs="Times New Roman"/>
        </w:rPr>
        <w:t>υ</w:t>
      </w:r>
      <w:r w:rsidR="00D7167D">
        <w:rPr>
          <w:rFonts w:cs="Times New Roman"/>
        </w:rPr>
        <w:t xml:space="preserve"> </w:t>
      </w:r>
      <w:r w:rsidR="00893BA9" w:rsidRPr="00445C3D">
        <w:rPr>
          <w:rFonts w:cs="Times New Roman"/>
        </w:rPr>
        <w:t>θ</w:t>
      </w:r>
      <w:r w:rsidR="00731E11" w:rsidRPr="00445C3D">
        <w:rPr>
          <w:rFonts w:cs="Times New Roman"/>
        </w:rPr>
        <w:t>εου</w:t>
      </w:r>
      <w:r w:rsidR="000F2EE2">
        <w:rPr>
          <w:rFonts w:cs="Times New Roman" w:hint="eastAsia"/>
        </w:rPr>
        <w:t>；</w:t>
      </w:r>
      <w:r w:rsidRPr="00445C3D">
        <w:rPr>
          <w:rFonts w:cs="Times New Roman" w:hint="eastAsia"/>
        </w:rPr>
        <w:t>一</w:t>
      </w:r>
      <w:r w:rsidRPr="00445C3D">
        <w:rPr>
          <w:rFonts w:cs="Times New Roman"/>
        </w:rPr>
        <w:t>6</w:t>
      </w:r>
      <w:r w:rsidR="00512B20" w:rsidRPr="00445C3D">
        <w:rPr>
          <w:rFonts w:cs="Times New Roman" w:hint="eastAsia"/>
        </w:rPr>
        <w:t>：</w:t>
      </w:r>
      <w:r w:rsidRPr="00445C3D">
        <w:rPr>
          <w:rFonts w:cs="Times New Roman"/>
        </w:rPr>
        <w:t>ε</w:t>
      </w:r>
      <w:r w:rsidR="00893BA9" w:rsidRPr="00445C3D">
        <w:rPr>
          <w:rFonts w:cs="Times New Roman"/>
        </w:rPr>
        <w:t>ΐδ</w:t>
      </w:r>
      <w:r w:rsidRPr="00445C3D">
        <w:rPr>
          <w:rFonts w:cs="Times New Roman"/>
        </w:rPr>
        <w:t>έον</w:t>
      </w:r>
      <w:r w:rsidR="005C0F88" w:rsidRPr="00445C3D">
        <w:rPr>
          <w:rFonts w:cs="Times New Roman" w:hint="eastAsia"/>
        </w:rPr>
        <w:t>）</w:t>
      </w:r>
      <w:r w:rsidRPr="00445C3D">
        <w:rPr>
          <w:rFonts w:cs="Times New Roman" w:hint="eastAsia"/>
        </w:rPr>
        <w:t>或把十字架给别人，罗十三</w:t>
      </w:r>
      <w:r w:rsidRPr="00445C3D">
        <w:rPr>
          <w:rFonts w:cs="Times New Roman"/>
        </w:rPr>
        <w:t>10</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37-40</w:t>
      </w:r>
      <w:r w:rsidR="000F2EE2">
        <w:rPr>
          <w:rFonts w:cs="Times New Roman" w:hint="eastAsia"/>
        </w:rPr>
        <w:t>；</w:t>
      </w:r>
      <w:r w:rsidRPr="00445C3D">
        <w:rPr>
          <w:rFonts w:cs="Times New Roman" w:hint="eastAsia"/>
        </w:rPr>
        <w:t>因为基督徒不知道所选的十字架是否有益，或上帝是否要赐他能力背这样的十字架，林前十</w:t>
      </w:r>
      <w:r w:rsidRPr="00445C3D">
        <w:rPr>
          <w:rFonts w:cs="Times New Roman"/>
        </w:rPr>
        <w:t>13</w:t>
      </w:r>
      <w:r w:rsidRPr="00445C3D">
        <w:rPr>
          <w:rFonts w:cs="Times New Roman" w:hint="eastAsia"/>
        </w:rPr>
        <w:t>。路德称那些为自己选定十字架的人为</w:t>
      </w:r>
      <w:r w:rsidR="001601E9" w:rsidRPr="00445C3D">
        <w:rPr>
          <w:rFonts w:cs="Times New Roman"/>
        </w:rPr>
        <w:t>“</w:t>
      </w:r>
      <w:r w:rsidRPr="00445C3D">
        <w:rPr>
          <w:rFonts w:cs="Times New Roman" w:hint="eastAsia"/>
        </w:rPr>
        <w:t>行为圣徒</w:t>
      </w:r>
      <w:r w:rsidR="001601E9" w:rsidRPr="00445C3D">
        <w:rPr>
          <w:rFonts w:cs="Times New Roman"/>
        </w:rPr>
        <w:t>”</w:t>
      </w:r>
      <w:r w:rsidR="005C0F88" w:rsidRPr="00445C3D">
        <w:rPr>
          <w:rFonts w:cs="Times New Roman" w:hint="eastAsia"/>
        </w:rPr>
        <w:t>（</w:t>
      </w:r>
      <w:r w:rsidRPr="00445C3D">
        <w:rPr>
          <w:rFonts w:cs="Times New Roman"/>
        </w:rPr>
        <w:t>Werk-heilige</w:t>
      </w:r>
      <w:r w:rsidR="005C0F88" w:rsidRPr="00445C3D">
        <w:rPr>
          <w:rFonts w:cs="Times New Roman" w:hint="eastAsia"/>
        </w:rPr>
        <w:t>）</w:t>
      </w:r>
      <w:r w:rsidRPr="00445C3D">
        <w:rPr>
          <w:rFonts w:cs="Times New Roman" w:hint="eastAsia"/>
        </w:rPr>
        <w:t>，并</w:t>
      </w:r>
      <w:r w:rsidR="001601E9" w:rsidRPr="00445C3D">
        <w:rPr>
          <w:rFonts w:cs="Times New Roman"/>
        </w:rPr>
        <w:t>“</w:t>
      </w:r>
      <w:r w:rsidRPr="00445C3D">
        <w:rPr>
          <w:rFonts w:cs="Times New Roman" w:hint="eastAsia"/>
        </w:rPr>
        <w:t>魔鬼的殉道者</w:t>
      </w:r>
      <w:r w:rsidR="001601E9" w:rsidRPr="00445C3D">
        <w:rPr>
          <w:rFonts w:cs="Times New Roman"/>
        </w:rPr>
        <w:t>”</w:t>
      </w:r>
      <w:r w:rsidR="005C0F88" w:rsidRPr="00445C3D">
        <w:rPr>
          <w:rFonts w:cs="Times New Roman" w:hint="eastAsia"/>
        </w:rPr>
        <w:t>（</w:t>
      </w:r>
      <w:r w:rsidRPr="00445C3D">
        <w:rPr>
          <w:rFonts w:cs="Times New Roman"/>
        </w:rPr>
        <w:t>des Teufels Maertyrer</w:t>
      </w:r>
      <w:r w:rsidR="005C0F88" w:rsidRPr="00445C3D">
        <w:rPr>
          <w:rFonts w:cs="Times New Roman" w:hint="eastAsia"/>
        </w:rPr>
        <w:t>）</w:t>
      </w:r>
      <w:r w:rsidRPr="00445C3D">
        <w:rPr>
          <w:rFonts w:cs="Times New Roman" w:hint="eastAsia"/>
        </w:rPr>
        <w:t>，他的意思就是说</w:t>
      </w:r>
      <w:r w:rsidR="00512B20" w:rsidRPr="00445C3D">
        <w:rPr>
          <w:rFonts w:cs="Times New Roman" w:hint="eastAsia"/>
        </w:rPr>
        <w:t>：</w:t>
      </w:r>
      <w:r w:rsidRPr="00445C3D">
        <w:rPr>
          <w:rFonts w:cs="Times New Roman" w:hint="eastAsia"/>
        </w:rPr>
        <w:t>他们既是想要藉其十字架赚得天堂，所以他们因</w:t>
      </w:r>
      <w:r w:rsidR="00846575" w:rsidRPr="00445C3D">
        <w:rPr>
          <w:rFonts w:cs="Times New Roman" w:hint="eastAsia"/>
        </w:rPr>
        <w:t>魔鬼</w:t>
      </w:r>
      <w:r w:rsidRPr="00445C3D">
        <w:rPr>
          <w:rFonts w:cs="Times New Roman" w:hint="eastAsia"/>
        </w:rPr>
        <w:t>的</w:t>
      </w:r>
      <w:r w:rsidR="00846575" w:rsidRPr="00445C3D">
        <w:rPr>
          <w:rFonts w:cs="Times New Roman" w:hint="eastAsia"/>
        </w:rPr>
        <w:t>唆使</w:t>
      </w:r>
      <w:r w:rsidRPr="00445C3D">
        <w:rPr>
          <w:rFonts w:cs="Times New Roman" w:hint="eastAsia"/>
        </w:rPr>
        <w:t>而受苦</w:t>
      </w:r>
      <w:r w:rsidR="005C0F88" w:rsidRPr="00445C3D">
        <w:rPr>
          <w:rFonts w:cs="Times New Roman" w:hint="eastAsia"/>
        </w:rPr>
        <w:t>（</w:t>
      </w:r>
      <w:r w:rsidRPr="00445C3D">
        <w:rPr>
          <w:rFonts w:cs="Times New Roman"/>
        </w:rPr>
        <w:t>St.L., IX, 1130</w:t>
      </w:r>
      <w:r w:rsidR="005C0F88" w:rsidRPr="00445C3D">
        <w:rPr>
          <w:rFonts w:cs="Times New Roman" w:hint="eastAsia"/>
        </w:rPr>
        <w:t>）</w:t>
      </w:r>
      <w:r w:rsidRPr="00445C3D">
        <w:rPr>
          <w:rFonts w:cs="Times New Roman" w:hint="eastAsia"/>
        </w:rPr>
        <w:t>。</w:t>
      </w:r>
    </w:p>
    <w:p w14:paraId="797D8863" w14:textId="73906D31" w:rsidR="0031269B" w:rsidRPr="00445C3D" w:rsidRDefault="0031269B" w:rsidP="00DF514A">
      <w:pPr>
        <w:spacing w:after="0"/>
        <w:ind w:firstLine="461"/>
        <w:rPr>
          <w:rFonts w:cs="Times New Roman"/>
        </w:rPr>
      </w:pPr>
      <w:r w:rsidRPr="00445C3D">
        <w:rPr>
          <w:rFonts w:cs="Times New Roman"/>
        </w:rPr>
        <w:t>3.</w:t>
      </w:r>
      <w:r w:rsidRPr="00445C3D">
        <w:rPr>
          <w:rFonts w:cs="Times New Roman" w:hint="eastAsia"/>
        </w:rPr>
        <w:t>基督徒当如何看待他们的十字架。因为背十字架乃是重生者肉体所背的最痛苦的</w:t>
      </w:r>
      <w:r w:rsidR="00846575" w:rsidRPr="00445C3D">
        <w:rPr>
          <w:rFonts w:cs="Times New Roman" w:hint="eastAsia"/>
        </w:rPr>
        <w:t>担</w:t>
      </w:r>
      <w:r w:rsidRPr="00445C3D">
        <w:rPr>
          <w:rFonts w:cs="Times New Roman" w:hint="eastAsia"/>
        </w:rPr>
        <w:t>子，所以使他们时常有一种错误的印象，以为上帝使他们这样受苦，是不公平的，是残忍的对待，以致以为</w:t>
      </w:r>
      <w:r w:rsidR="006A0647" w:rsidRPr="00445C3D">
        <w:rPr>
          <w:rFonts w:cs="Times New Roman" w:hint="eastAsia"/>
        </w:rPr>
        <w:t>祂</w:t>
      </w:r>
      <w:r w:rsidRPr="00445C3D">
        <w:rPr>
          <w:rFonts w:cs="Times New Roman" w:hint="eastAsia"/>
        </w:rPr>
        <w:t>忘记了他们，或者</w:t>
      </w:r>
      <w:r w:rsidR="006A0647" w:rsidRPr="00445C3D">
        <w:rPr>
          <w:rFonts w:cs="Times New Roman" w:hint="eastAsia"/>
        </w:rPr>
        <w:t>甚至</w:t>
      </w:r>
      <w:r w:rsidRPr="00445C3D">
        <w:rPr>
          <w:rFonts w:cs="Times New Roman" w:hint="eastAsia"/>
        </w:rPr>
        <w:t>成了他们的仇敌，哀五</w:t>
      </w:r>
      <w:r w:rsidR="006A0647" w:rsidRPr="00445C3D">
        <w:rPr>
          <w:rFonts w:cs="Times New Roman"/>
        </w:rPr>
        <w:t>10</w:t>
      </w:r>
      <w:r w:rsidR="000F2EE2">
        <w:rPr>
          <w:rFonts w:cs="Times New Roman"/>
        </w:rPr>
        <w:t>；</w:t>
      </w:r>
      <w:r w:rsidR="00893BA9" w:rsidRPr="00445C3D">
        <w:rPr>
          <w:rFonts w:cs="Times New Roman" w:hint="eastAsia"/>
        </w:rPr>
        <w:t>诗</w:t>
      </w:r>
      <w:r w:rsidRPr="00445C3D">
        <w:rPr>
          <w:rFonts w:cs="Times New Roman" w:hint="eastAsia"/>
        </w:rPr>
        <w:t>十三</w:t>
      </w:r>
      <w:r w:rsidRPr="00445C3D">
        <w:rPr>
          <w:rFonts w:cs="Times New Roman"/>
        </w:rPr>
        <w:t>1</w:t>
      </w:r>
      <w:r w:rsidR="000F2EE2">
        <w:rPr>
          <w:rFonts w:cs="Times New Roman" w:hint="eastAsia"/>
        </w:rPr>
        <w:t>；</w:t>
      </w:r>
      <w:r w:rsidRPr="00445C3D">
        <w:rPr>
          <w:rFonts w:cs="Times New Roman" w:hint="eastAsia"/>
        </w:rPr>
        <w:t>伯</w:t>
      </w:r>
      <w:r w:rsidR="00C53A56" w:rsidRPr="00445C3D">
        <w:rPr>
          <w:rFonts w:cs="Times New Roman" w:hint="eastAsia"/>
        </w:rPr>
        <w:t>三十</w:t>
      </w:r>
      <w:r w:rsidRPr="00445C3D">
        <w:rPr>
          <w:rFonts w:cs="Times New Roman"/>
        </w:rPr>
        <w:t>21</w:t>
      </w:r>
      <w:r w:rsidR="000F2EE2">
        <w:rPr>
          <w:rFonts w:cs="Times New Roman" w:hint="eastAsia"/>
        </w:rPr>
        <w:t>；</w:t>
      </w:r>
      <w:r w:rsidR="006A0647" w:rsidRPr="00445C3D">
        <w:rPr>
          <w:rFonts w:cs="Times New Roman" w:hint="eastAsia"/>
        </w:rPr>
        <w:t>赛</w:t>
      </w:r>
      <w:r w:rsidRPr="00445C3D">
        <w:rPr>
          <w:rFonts w:cs="Times New Roman" w:hint="eastAsia"/>
        </w:rPr>
        <w:t>四九</w:t>
      </w:r>
      <w:r w:rsidRPr="00445C3D">
        <w:rPr>
          <w:rFonts w:cs="Times New Roman"/>
        </w:rPr>
        <w:t>14</w:t>
      </w:r>
      <w:r w:rsidRPr="00445C3D">
        <w:rPr>
          <w:rFonts w:cs="Times New Roman" w:hint="eastAsia"/>
        </w:rPr>
        <w:t>。因这个缘故有的</w:t>
      </w:r>
      <w:r w:rsidR="001601E9" w:rsidRPr="00445C3D">
        <w:rPr>
          <w:rFonts w:cs="Times New Roman"/>
        </w:rPr>
        <w:t>“</w:t>
      </w:r>
      <w:r w:rsidRPr="00445C3D">
        <w:rPr>
          <w:rFonts w:cs="Times New Roman" w:hint="eastAsia"/>
        </w:rPr>
        <w:t>及至遇见试炼</w:t>
      </w:r>
      <w:r w:rsidR="001601E9" w:rsidRPr="00445C3D">
        <w:rPr>
          <w:rFonts w:cs="Times New Roman"/>
        </w:rPr>
        <w:t>”</w:t>
      </w:r>
      <w:r w:rsidRPr="00445C3D">
        <w:rPr>
          <w:rFonts w:cs="Times New Roman" w:hint="eastAsia"/>
        </w:rPr>
        <w:t>，就失掉他的信心，堕落而远离上帝，路八</w:t>
      </w:r>
      <w:r w:rsidRPr="00445C3D">
        <w:rPr>
          <w:rFonts w:cs="Times New Roman"/>
        </w:rPr>
        <w:t>13</w:t>
      </w:r>
      <w:r w:rsidRPr="00445C3D">
        <w:rPr>
          <w:rFonts w:cs="Times New Roman" w:hint="eastAsia"/>
        </w:rPr>
        <w:t>。所以圣经很明白</w:t>
      </w:r>
      <w:r w:rsidR="006A0647" w:rsidRPr="00445C3D">
        <w:rPr>
          <w:rFonts w:cs="Times New Roman" w:hint="eastAsia"/>
        </w:rPr>
        <w:t>地</w:t>
      </w:r>
      <w:r w:rsidRPr="00445C3D">
        <w:rPr>
          <w:rFonts w:cs="Times New Roman" w:hint="eastAsia"/>
        </w:rPr>
        <w:t>解释基督徒背十字架的真正性质和目的，来十二</w:t>
      </w:r>
      <w:r w:rsidRPr="00445C3D">
        <w:rPr>
          <w:rFonts w:cs="Times New Roman"/>
        </w:rPr>
        <w:t>6</w:t>
      </w:r>
      <w:r w:rsidR="006A0647" w:rsidRPr="00445C3D">
        <w:rPr>
          <w:rFonts w:cs="Times New Roman"/>
        </w:rPr>
        <w:t>-</w:t>
      </w:r>
      <w:r w:rsidRPr="00445C3D">
        <w:rPr>
          <w:rFonts w:cs="Times New Roman"/>
        </w:rPr>
        <w:t>1</w:t>
      </w:r>
      <w:r w:rsidR="00893BA9" w:rsidRPr="00445C3D">
        <w:rPr>
          <w:rFonts w:cs="Times New Roman"/>
        </w:rPr>
        <w:t>1</w:t>
      </w:r>
      <w:r w:rsidR="000F2EE2">
        <w:rPr>
          <w:rFonts w:cs="Times New Roman" w:hint="eastAsia"/>
        </w:rPr>
        <w:t>；</w:t>
      </w:r>
      <w:r w:rsidRPr="00445C3D">
        <w:rPr>
          <w:rFonts w:cs="Times New Roman" w:hint="eastAsia"/>
        </w:rPr>
        <w:t>林前十一</w:t>
      </w:r>
      <w:r w:rsidRPr="00445C3D">
        <w:rPr>
          <w:rFonts w:cs="Times New Roman"/>
        </w:rPr>
        <w:t>32</w:t>
      </w:r>
      <w:r w:rsidRPr="00445C3D">
        <w:rPr>
          <w:rFonts w:cs="Times New Roman" w:hint="eastAsia"/>
        </w:rPr>
        <w:t>。基督徒背十字架是圣灵的见证</w:t>
      </w:r>
      <w:r w:rsidR="005C0F88" w:rsidRPr="00445C3D">
        <w:rPr>
          <w:rFonts w:cs="Times New Roman" w:hint="eastAsia"/>
        </w:rPr>
        <w:t>（</w:t>
      </w:r>
      <w:r w:rsidRPr="00445C3D">
        <w:rPr>
          <w:rFonts w:cs="Times New Roman"/>
        </w:rPr>
        <w:t>testimonium Spiritus Sancti externum</w:t>
      </w:r>
      <w:r w:rsidRPr="00445C3D">
        <w:rPr>
          <w:rFonts w:cs="Times New Roman" w:hint="eastAsia"/>
        </w:rPr>
        <w:t>，圣灵外部的见证</w:t>
      </w:r>
      <w:r w:rsidR="005C0F88" w:rsidRPr="00445C3D">
        <w:rPr>
          <w:rFonts w:cs="Times New Roman" w:hint="eastAsia"/>
        </w:rPr>
        <w:t>）</w:t>
      </w:r>
      <w:r w:rsidRPr="00445C3D">
        <w:rPr>
          <w:rFonts w:cs="Times New Roman" w:hint="eastAsia"/>
        </w:rPr>
        <w:t>，证明上帝的圣者不属于定了罪的世界，而是属于基督，并且只要他们忠心同祂受苦，他们与基督是同作</w:t>
      </w:r>
      <w:r w:rsidR="002671D9" w:rsidRPr="00445C3D">
        <w:rPr>
          <w:rFonts w:cs="Times New Roman" w:hint="eastAsia"/>
        </w:rPr>
        <w:t>后嗣</w:t>
      </w:r>
      <w:r w:rsidRPr="00445C3D">
        <w:rPr>
          <w:rFonts w:cs="Times New Roman" w:hint="eastAsia"/>
        </w:rPr>
        <w:t>，罗八</w:t>
      </w:r>
      <w:r w:rsidRPr="00445C3D">
        <w:rPr>
          <w:rFonts w:cs="Times New Roman"/>
        </w:rPr>
        <w:t>16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彼前</w:t>
      </w:r>
      <w:r w:rsidR="00893BA9" w:rsidRPr="00445C3D">
        <w:rPr>
          <w:rFonts w:cs="Times New Roman" w:hint="eastAsia"/>
        </w:rPr>
        <w:t>四</w:t>
      </w:r>
      <w:r w:rsidR="00893BA9" w:rsidRPr="00445C3D">
        <w:rPr>
          <w:rFonts w:cs="Times New Roman"/>
        </w:rPr>
        <w:t>1</w:t>
      </w:r>
      <w:r w:rsidRPr="00445C3D">
        <w:rPr>
          <w:rFonts w:cs="Times New Roman"/>
        </w:rPr>
        <w:t>4</w:t>
      </w:r>
      <w:r w:rsidR="000F2EE2">
        <w:rPr>
          <w:rFonts w:cs="Times New Roman" w:hint="eastAsia"/>
        </w:rPr>
        <w:t>；</w:t>
      </w:r>
      <w:r w:rsidRPr="00445C3D">
        <w:rPr>
          <w:rFonts w:cs="Times New Roman" w:hint="eastAsia"/>
        </w:rPr>
        <w:t>太五</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。他们的十字架时常指出那在他们里面所要显现的</w:t>
      </w:r>
      <w:r w:rsidR="002671D9" w:rsidRPr="00445C3D">
        <w:rPr>
          <w:rFonts w:cs="Times New Roman" w:hint="eastAsia"/>
        </w:rPr>
        <w:t>荣耀</w:t>
      </w:r>
      <w:r w:rsidRPr="00445C3D">
        <w:rPr>
          <w:rFonts w:cs="Times New Roman" w:hint="eastAsia"/>
        </w:rPr>
        <w:t>，帖后</w:t>
      </w:r>
      <w:r w:rsidR="00893BA9" w:rsidRPr="00445C3D">
        <w:rPr>
          <w:rFonts w:cs="Times New Roman" w:hint="eastAsia"/>
        </w:rPr>
        <w:t>一</w:t>
      </w:r>
      <w:r w:rsidR="00893BA9" w:rsidRPr="00445C3D">
        <w:rPr>
          <w:rFonts w:cs="Times New Roman"/>
        </w:rPr>
        <w:t>5</w:t>
      </w:r>
      <w:r w:rsidR="002671D9" w:rsidRPr="00445C3D">
        <w:rPr>
          <w:rFonts w:cs="Times New Roman"/>
        </w:rPr>
        <w:t>-</w:t>
      </w:r>
      <w:r w:rsidRPr="00445C3D">
        <w:rPr>
          <w:rFonts w:cs="Times New Roman"/>
        </w:rPr>
        <w:t>7</w:t>
      </w:r>
      <w:r w:rsidR="000F2EE2">
        <w:rPr>
          <w:rFonts w:cs="Times New Roman" w:hint="eastAsia"/>
        </w:rPr>
        <w:t>；</w:t>
      </w:r>
      <w:r w:rsidRPr="00445C3D">
        <w:rPr>
          <w:rFonts w:cs="Times New Roman" w:hint="eastAsia"/>
        </w:rPr>
        <w:t>林后四</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。背十字架为正在往天堂前进的基督的客旅的特性</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Pr="00445C3D">
        <w:rPr>
          <w:rFonts w:cs="Times New Roman"/>
        </w:rPr>
        <w:t>Hoffarbe</w:t>
      </w:r>
      <w:r w:rsidRPr="00445C3D">
        <w:rPr>
          <w:rFonts w:cs="Times New Roman" w:hint="eastAsia"/>
        </w:rPr>
        <w:t>，属那一位王的徽章</w:t>
      </w:r>
      <w:r w:rsidR="005C0F88" w:rsidRPr="00445C3D">
        <w:rPr>
          <w:rFonts w:cs="Times New Roman" w:hint="eastAsia"/>
        </w:rPr>
        <w:t>）</w:t>
      </w:r>
      <w:r w:rsidR="000F2EE2">
        <w:rPr>
          <w:rFonts w:cs="Times New Roman" w:hint="eastAsia"/>
        </w:rPr>
        <w:t>；</w:t>
      </w:r>
      <w:r w:rsidR="005C0F88" w:rsidRPr="00445C3D">
        <w:rPr>
          <w:rFonts w:cs="Times New Roman" w:hint="eastAsia"/>
        </w:rPr>
        <w:t>（</w:t>
      </w:r>
      <w:r w:rsidRPr="00445C3D">
        <w:rPr>
          <w:rFonts w:cs="Times New Roman" w:hint="eastAsia"/>
        </w:rPr>
        <w:t>路德</w:t>
      </w:r>
      <w:r w:rsidR="00E5575A" w:rsidRPr="00445C3D">
        <w:rPr>
          <w:rFonts w:cs="Times New Roman"/>
        </w:rPr>
        <w:t xml:space="preserve"> St. L.</w:t>
      </w:r>
      <w:r w:rsidRPr="00445C3D">
        <w:rPr>
          <w:rFonts w:cs="Times New Roman"/>
        </w:rPr>
        <w:t>,</w:t>
      </w:r>
      <w:r w:rsidR="00E5575A" w:rsidRPr="00445C3D">
        <w:rPr>
          <w:rFonts w:cs="Times New Roman"/>
        </w:rPr>
        <w:t xml:space="preserve"> XII, </w:t>
      </w:r>
      <w:r w:rsidRPr="00445C3D">
        <w:rPr>
          <w:rFonts w:cs="Times New Roman"/>
        </w:rPr>
        <w:t>718</w:t>
      </w:r>
      <w:r w:rsidRPr="00445C3D">
        <w:rPr>
          <w:rFonts w:cs="Times New Roman" w:hint="eastAsia"/>
        </w:rPr>
        <w:t>下</w:t>
      </w:r>
      <w:r w:rsidR="005C0F88" w:rsidRPr="00445C3D">
        <w:rPr>
          <w:rFonts w:cs="Times New Roman" w:hint="eastAsia"/>
        </w:rPr>
        <w:t>）</w:t>
      </w:r>
      <w:r w:rsidRPr="00445C3D">
        <w:rPr>
          <w:rFonts w:cs="Times New Roman" w:hint="eastAsia"/>
        </w:rPr>
        <w:t>，为此，他们应当对自己为基督的缘故受苦</w:t>
      </w:r>
      <w:r w:rsidR="001C72E7" w:rsidRPr="00445C3D">
        <w:rPr>
          <w:rFonts w:cs="Times New Roman" w:hint="eastAsia"/>
        </w:rPr>
        <w:t>怀</w:t>
      </w:r>
      <w:r w:rsidRPr="00445C3D">
        <w:rPr>
          <w:rFonts w:cs="Times New Roman" w:hint="eastAsia"/>
        </w:rPr>
        <w:t>有真正的喜乐，太五</w:t>
      </w:r>
      <w:r w:rsidRPr="00445C3D">
        <w:rPr>
          <w:rFonts w:cs="Times New Roman"/>
        </w:rPr>
        <w:t>12</w:t>
      </w:r>
      <w:r w:rsidR="000F2EE2">
        <w:rPr>
          <w:rFonts w:cs="Times New Roman" w:hint="eastAsia"/>
        </w:rPr>
        <w:t>；</w:t>
      </w:r>
      <w:r w:rsidRPr="00445C3D">
        <w:rPr>
          <w:rFonts w:cs="Times New Roman" w:hint="eastAsia"/>
        </w:rPr>
        <w:t>路六</w:t>
      </w:r>
      <w:r w:rsidRPr="00445C3D">
        <w:rPr>
          <w:rFonts w:cs="Times New Roman"/>
        </w:rPr>
        <w:t>23</w:t>
      </w:r>
      <w:r w:rsidRPr="00445C3D">
        <w:rPr>
          <w:rFonts w:cs="Times New Roman" w:hint="eastAsia"/>
        </w:rPr>
        <w:t>，知道他们是与祂一同受苦，也必与祂一同得荣耀，彼前四</w:t>
      </w:r>
      <w:r w:rsidRPr="00445C3D">
        <w:rPr>
          <w:rFonts w:cs="Times New Roman"/>
        </w:rPr>
        <w:t>13</w:t>
      </w:r>
      <w:r w:rsidR="000F2EE2">
        <w:rPr>
          <w:rFonts w:cs="Times New Roman" w:hint="eastAsia"/>
        </w:rPr>
        <w:t>；</w:t>
      </w:r>
      <w:r w:rsidRPr="00445C3D">
        <w:rPr>
          <w:rFonts w:cs="Times New Roman" w:hint="eastAsia"/>
        </w:rPr>
        <w:t>三</w:t>
      </w:r>
      <w:r w:rsidRPr="00445C3D">
        <w:rPr>
          <w:rFonts w:cs="Times New Roman"/>
        </w:rPr>
        <w:t xml:space="preserve">14 </w:t>
      </w:r>
      <w:r w:rsidR="00E5575A" w:rsidRPr="00445C3D">
        <w:rPr>
          <w:rFonts w:cs="Times New Roman"/>
        </w:rPr>
        <w:t>,</w:t>
      </w:r>
      <w:r w:rsidRPr="00445C3D">
        <w:rPr>
          <w:rFonts w:cs="Times New Roman"/>
        </w:rPr>
        <w:t>15</w:t>
      </w:r>
      <w:r w:rsidR="00893BA9" w:rsidRPr="00445C3D">
        <w:rPr>
          <w:rFonts w:cs="Times New Roman" w:hint="eastAsia"/>
        </w:rPr>
        <w:t>。使</w:t>
      </w:r>
      <w:r w:rsidRPr="00445C3D">
        <w:rPr>
          <w:rFonts w:cs="Times New Roman" w:hint="eastAsia"/>
        </w:rPr>
        <w:t>徒们在耶路撒冷受逼迫之中，就有这样的喜乐，徒五</w:t>
      </w:r>
      <w:r w:rsidRPr="00445C3D">
        <w:rPr>
          <w:rFonts w:cs="Times New Roman"/>
        </w:rPr>
        <w:t>41</w:t>
      </w:r>
      <w:r w:rsidRPr="00445C3D">
        <w:rPr>
          <w:rFonts w:cs="Times New Roman" w:hint="eastAsia"/>
        </w:rPr>
        <w:t>，特别是圣保罗在他的苦难中心怀喜乐，徒十六</w:t>
      </w:r>
      <w:r w:rsidRPr="00445C3D">
        <w:rPr>
          <w:rFonts w:cs="Times New Roman"/>
        </w:rPr>
        <w:t>25</w:t>
      </w:r>
      <w:r w:rsidR="000F2EE2">
        <w:rPr>
          <w:rFonts w:cs="Times New Roman" w:hint="eastAsia"/>
        </w:rPr>
        <w:t>；</w:t>
      </w:r>
      <w:r w:rsidRPr="00445C3D">
        <w:rPr>
          <w:rFonts w:cs="Times New Roman" w:hint="eastAsia"/>
        </w:rPr>
        <w:t>罗五</w:t>
      </w:r>
      <w:r w:rsidRPr="00445C3D">
        <w:rPr>
          <w:rFonts w:cs="Times New Roman"/>
        </w:rPr>
        <w:t>3</w:t>
      </w:r>
      <w:r w:rsidRPr="00445C3D">
        <w:rPr>
          <w:rFonts w:cs="Times New Roman" w:hint="eastAsia"/>
        </w:rPr>
        <w:t>。</w:t>
      </w:r>
    </w:p>
    <w:p w14:paraId="5FE626CA" w14:textId="22DBCDAB" w:rsidR="0031269B" w:rsidRPr="00445C3D" w:rsidRDefault="0031269B" w:rsidP="00DF514A">
      <w:pPr>
        <w:spacing w:after="0"/>
        <w:ind w:firstLine="461"/>
        <w:rPr>
          <w:rFonts w:cs="Times New Roman"/>
        </w:rPr>
      </w:pPr>
      <w:r w:rsidRPr="00445C3D">
        <w:rPr>
          <w:rFonts w:cs="Times New Roman" w:hint="eastAsia"/>
        </w:rPr>
        <w:t>基督徒在背十字架的时候，能更加喜乐，因为他们知道上帝不但使他们的十字架合乎他们所能背负的力量，而且也实际上帮助他们去背负它，林前十</w:t>
      </w:r>
      <w:r w:rsidRPr="00445C3D">
        <w:rPr>
          <w:rFonts w:cs="Times New Roman"/>
        </w:rPr>
        <w:t>3</w:t>
      </w:r>
      <w:r w:rsidR="000F2EE2">
        <w:rPr>
          <w:rFonts w:cs="Times New Roman" w:hint="eastAsia"/>
        </w:rPr>
        <w:t>；</w:t>
      </w:r>
      <w:r w:rsidRPr="00445C3D">
        <w:rPr>
          <w:rFonts w:cs="Times New Roman" w:hint="eastAsia"/>
        </w:rPr>
        <w:t>林后十二</w:t>
      </w:r>
      <w:r w:rsidRPr="00445C3D">
        <w:rPr>
          <w:rFonts w:cs="Times New Roman"/>
        </w:rPr>
        <w:t>9</w:t>
      </w:r>
      <w:r w:rsidRPr="00445C3D">
        <w:rPr>
          <w:rFonts w:cs="Times New Roman" w:hint="eastAsia"/>
        </w:rPr>
        <w:t>。因此，</w:t>
      </w:r>
      <w:r w:rsidR="00F6585B" w:rsidRPr="00445C3D">
        <w:rPr>
          <w:rFonts w:cs="Times New Roman" w:hint="eastAsia"/>
        </w:rPr>
        <w:t>每</w:t>
      </w:r>
      <w:r w:rsidRPr="00445C3D">
        <w:rPr>
          <w:rFonts w:cs="Times New Roman" w:hint="eastAsia"/>
        </w:rPr>
        <w:t>一基督徒所背的十字架绝不太重</w:t>
      </w:r>
      <w:r w:rsidR="000F2EE2">
        <w:rPr>
          <w:rFonts w:cs="Times New Roman" w:hint="eastAsia"/>
        </w:rPr>
        <w:t>；</w:t>
      </w:r>
      <w:r w:rsidRPr="00445C3D">
        <w:rPr>
          <w:rFonts w:cs="Times New Roman" w:hint="eastAsia"/>
        </w:rPr>
        <w:t>是以怜悯的心分配给他们，并合乎他们信心的</w:t>
      </w:r>
      <w:r w:rsidR="00E5575A" w:rsidRPr="00445C3D">
        <w:rPr>
          <w:rFonts w:cs="Times New Roman" w:hint="eastAsia"/>
        </w:rPr>
        <w:t>度量</w:t>
      </w:r>
      <w:r w:rsidRPr="00445C3D">
        <w:rPr>
          <w:rFonts w:cs="Times New Roman" w:hint="eastAsia"/>
        </w:rPr>
        <w:t>，林后四</w:t>
      </w:r>
      <w:r w:rsidR="00E5575A" w:rsidRPr="00445C3D">
        <w:rPr>
          <w:rFonts w:cs="Times New Roman"/>
        </w:rPr>
        <w:t>1</w:t>
      </w:r>
      <w:r w:rsidRPr="00445C3D">
        <w:rPr>
          <w:rFonts w:cs="Times New Roman"/>
        </w:rPr>
        <w:t>7</w:t>
      </w:r>
      <w:r w:rsidRPr="00445C3D">
        <w:rPr>
          <w:rFonts w:cs="Times New Roman" w:hint="eastAsia"/>
        </w:rPr>
        <w:t>。</w:t>
      </w:r>
    </w:p>
    <w:p w14:paraId="1B6AF1B8" w14:textId="65AC0167" w:rsidR="0031269B" w:rsidRPr="00445C3D" w:rsidRDefault="0031269B" w:rsidP="00DF514A">
      <w:pPr>
        <w:spacing w:after="0"/>
        <w:ind w:firstLine="461"/>
        <w:rPr>
          <w:rFonts w:cs="Times New Roman"/>
        </w:rPr>
      </w:pPr>
      <w:r w:rsidRPr="00445C3D">
        <w:rPr>
          <w:rFonts w:cs="Times New Roman"/>
        </w:rPr>
        <w:t>4.</w:t>
      </w:r>
      <w:r w:rsidRPr="00445C3D">
        <w:rPr>
          <w:rFonts w:cs="Times New Roman" w:hint="eastAsia"/>
        </w:rPr>
        <w:t>基督徒背十字架之益处</w:t>
      </w:r>
      <w:r w:rsidR="00E5575A" w:rsidRPr="00445C3D">
        <w:rPr>
          <w:rFonts w:cs="Times New Roman" w:hint="eastAsia"/>
        </w:rPr>
        <w:t>。</w:t>
      </w:r>
      <w:r w:rsidRPr="00445C3D">
        <w:rPr>
          <w:rFonts w:cs="Times New Roman" w:hint="eastAsia"/>
        </w:rPr>
        <w:t>凡上帝分配</w:t>
      </w:r>
      <w:r w:rsidR="00E5575A" w:rsidRPr="00445C3D">
        <w:rPr>
          <w:rFonts w:cs="Times New Roman" w:hint="eastAsia"/>
        </w:rPr>
        <w:t>与</w:t>
      </w:r>
      <w:r w:rsidRPr="00445C3D">
        <w:rPr>
          <w:rFonts w:cs="Times New Roman" w:hint="eastAsia"/>
        </w:rPr>
        <w:t>世上相信祂的圣徒的事，皆有永远的价值，罗八</w:t>
      </w:r>
      <w:r w:rsidRPr="00445C3D">
        <w:rPr>
          <w:rFonts w:cs="Times New Roman"/>
        </w:rPr>
        <w:t>28</w:t>
      </w:r>
      <w:r w:rsidRPr="00445C3D">
        <w:rPr>
          <w:rFonts w:cs="Times New Roman" w:hint="eastAsia"/>
        </w:rPr>
        <w:t>。所以信徒们所背的十字架，对他们来说，也有无法计算的</w:t>
      </w:r>
      <w:r w:rsidR="00E5575A" w:rsidRPr="00445C3D">
        <w:rPr>
          <w:rFonts w:cs="Times New Roman" w:hint="eastAsia"/>
        </w:rPr>
        <w:t>益</w:t>
      </w:r>
      <w:r w:rsidRPr="00445C3D">
        <w:rPr>
          <w:rFonts w:cs="Times New Roman" w:hint="eastAsia"/>
        </w:rPr>
        <w:t>处，这十字架指示给他们天堂，徒十四</w:t>
      </w:r>
      <w:r w:rsidRPr="00445C3D">
        <w:rPr>
          <w:rFonts w:cs="Times New Roman"/>
        </w:rPr>
        <w:t>22</w:t>
      </w:r>
      <w:r w:rsidR="000F2EE2">
        <w:rPr>
          <w:rFonts w:cs="Times New Roman" w:hint="eastAsia"/>
        </w:rPr>
        <w:t>；</w:t>
      </w:r>
      <w:r w:rsidRPr="00445C3D">
        <w:rPr>
          <w:rFonts w:cs="Times New Roman" w:hint="eastAsia"/>
        </w:rPr>
        <w:t>使他们在上帝面前</w:t>
      </w:r>
      <w:r w:rsidR="001C72E7" w:rsidRPr="00445C3D">
        <w:rPr>
          <w:rFonts w:cs="Times New Roman" w:hint="eastAsia"/>
        </w:rPr>
        <w:t>怀</w:t>
      </w:r>
      <w:r w:rsidRPr="00445C3D">
        <w:rPr>
          <w:rFonts w:cs="Times New Roman" w:hint="eastAsia"/>
        </w:rPr>
        <w:t>谦卑的心，林后十</w:t>
      </w:r>
      <w:r w:rsidR="00893BA9" w:rsidRPr="00445C3D">
        <w:rPr>
          <w:rFonts w:cs="Times New Roman" w:hint="eastAsia"/>
        </w:rPr>
        <w:t>二</w:t>
      </w:r>
      <w:r w:rsidR="00893BA9" w:rsidRPr="00445C3D">
        <w:rPr>
          <w:rFonts w:cs="Times New Roman"/>
        </w:rPr>
        <w:t>7</w:t>
      </w:r>
      <w:r w:rsidR="000F2EE2">
        <w:rPr>
          <w:rFonts w:cs="Times New Roman" w:hint="eastAsia"/>
        </w:rPr>
        <w:t>；</w:t>
      </w:r>
      <w:r w:rsidRPr="00445C3D">
        <w:rPr>
          <w:rFonts w:cs="Times New Roman" w:hint="eastAsia"/>
        </w:rPr>
        <w:t>教训他们，全然倚靠神圣的恩典，林后二</w:t>
      </w:r>
      <w:r w:rsidRPr="00445C3D">
        <w:rPr>
          <w:rFonts w:cs="Times New Roman"/>
        </w:rPr>
        <w:t>8</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坚固他们的信心，彼前</w:t>
      </w:r>
      <w:r w:rsidR="00893BA9" w:rsidRPr="00445C3D">
        <w:rPr>
          <w:rFonts w:cs="Times New Roman" w:hint="eastAsia"/>
        </w:rPr>
        <w:t>一</w:t>
      </w:r>
      <w:r w:rsidR="00893BA9" w:rsidRPr="00445C3D">
        <w:rPr>
          <w:rFonts w:cs="Times New Roman"/>
        </w:rPr>
        <w:t>6</w:t>
      </w:r>
      <w:r w:rsidRPr="00445C3D">
        <w:rPr>
          <w:rFonts w:cs="Times New Roman"/>
        </w:rPr>
        <w:t>,7</w:t>
      </w:r>
      <w:r w:rsidR="000F2EE2">
        <w:rPr>
          <w:rFonts w:cs="Times New Roman" w:hint="eastAsia"/>
        </w:rPr>
        <w:t>；</w:t>
      </w:r>
      <w:r w:rsidRPr="00445C3D">
        <w:rPr>
          <w:rFonts w:cs="Times New Roman" w:hint="eastAsia"/>
        </w:rPr>
        <w:t>感动</w:t>
      </w:r>
      <w:r w:rsidRPr="00445C3D">
        <w:rPr>
          <w:rFonts w:cs="Times New Roman" w:hint="eastAsia"/>
        </w:rPr>
        <w:lastRenderedPageBreak/>
        <w:t>他们祷告。诗十八</w:t>
      </w:r>
      <w:r w:rsidRPr="00445C3D">
        <w:rPr>
          <w:rFonts w:cs="Times New Roman"/>
        </w:rPr>
        <w:t>6</w:t>
      </w:r>
      <w:r w:rsidR="000F2EE2">
        <w:rPr>
          <w:rFonts w:cs="Times New Roman" w:hint="eastAsia"/>
        </w:rPr>
        <w:t>；</w:t>
      </w:r>
      <w:r w:rsidR="00E5575A" w:rsidRPr="00445C3D">
        <w:rPr>
          <w:rFonts w:cs="Times New Roman" w:hint="eastAsia"/>
        </w:rPr>
        <w:t>赛</w:t>
      </w:r>
      <w:r w:rsidR="00A62852" w:rsidRPr="00445C3D">
        <w:rPr>
          <w:rFonts w:cs="Times New Roman" w:hint="eastAsia"/>
        </w:rPr>
        <w:t>二十</w:t>
      </w:r>
      <w:r w:rsidRPr="00445C3D">
        <w:rPr>
          <w:rFonts w:cs="Times New Roman" w:hint="eastAsia"/>
        </w:rPr>
        <w:t>六</w:t>
      </w:r>
      <w:r w:rsidRPr="00445C3D">
        <w:rPr>
          <w:rFonts w:cs="Times New Roman"/>
        </w:rPr>
        <w:t>16</w:t>
      </w:r>
      <w:r w:rsidR="000F2EE2">
        <w:rPr>
          <w:rFonts w:cs="Times New Roman" w:hint="eastAsia"/>
        </w:rPr>
        <w:t>；</w:t>
      </w:r>
      <w:r w:rsidRPr="00445C3D">
        <w:rPr>
          <w:rFonts w:cs="Times New Roman" w:hint="eastAsia"/>
        </w:rPr>
        <w:t>使他们的旧人钉在十字架，并毁灭他们的罪身，罗六</w:t>
      </w:r>
      <w:r w:rsidRPr="00445C3D">
        <w:rPr>
          <w:rFonts w:cs="Times New Roman"/>
        </w:rPr>
        <w:t>6</w:t>
      </w:r>
      <w:r w:rsidR="000F2EE2">
        <w:rPr>
          <w:rFonts w:cs="Times New Roman" w:hint="eastAsia"/>
        </w:rPr>
        <w:t>；</w:t>
      </w:r>
      <w:r w:rsidRPr="00445C3D">
        <w:rPr>
          <w:rFonts w:cs="Times New Roman" w:hint="eastAsia"/>
        </w:rPr>
        <w:t>彼前四</w:t>
      </w:r>
      <w:r w:rsidRPr="00445C3D">
        <w:rPr>
          <w:rFonts w:cs="Times New Roman"/>
        </w:rPr>
        <w:t>1</w:t>
      </w:r>
      <w:r w:rsidR="000F2EE2">
        <w:rPr>
          <w:rFonts w:cs="Times New Roman" w:hint="eastAsia"/>
        </w:rPr>
        <w:t>；</w:t>
      </w:r>
      <w:r w:rsidRPr="00445C3D">
        <w:rPr>
          <w:rFonts w:cs="Times New Roman" w:hint="eastAsia"/>
        </w:rPr>
        <w:t>并使他们的视线由现今的必灭绝的世界，转向那永远而不会毁灭的来生，林后四</w:t>
      </w:r>
      <w:r w:rsidRPr="00445C3D">
        <w:rPr>
          <w:rFonts w:cs="Times New Roman"/>
        </w:rPr>
        <w:t>18</w:t>
      </w:r>
      <w:r w:rsidRPr="00445C3D">
        <w:rPr>
          <w:rFonts w:cs="Times New Roman" w:hint="eastAsia"/>
        </w:rPr>
        <w:t>。信徒自身忍耐而忠心</w:t>
      </w:r>
      <w:r w:rsidR="00E5575A" w:rsidRPr="00445C3D">
        <w:rPr>
          <w:rFonts w:cs="Times New Roman" w:hint="eastAsia"/>
        </w:rPr>
        <w:t>地</w:t>
      </w:r>
      <w:r w:rsidRPr="00445C3D">
        <w:rPr>
          <w:rFonts w:cs="Times New Roman" w:hint="eastAsia"/>
        </w:rPr>
        <w:t>背十字架，也可鼓励别的信徒在他们的试炼中坚定，继续盼望永生上帝的</w:t>
      </w:r>
      <w:r w:rsidR="00E5575A" w:rsidRPr="00445C3D">
        <w:rPr>
          <w:rFonts w:cs="Times New Roman" w:hint="eastAsia"/>
        </w:rPr>
        <w:t>荣耀</w:t>
      </w:r>
      <w:r w:rsidRPr="00445C3D">
        <w:rPr>
          <w:rFonts w:cs="Times New Roman" w:hint="eastAsia"/>
        </w:rPr>
        <w:t>应许，林后</w:t>
      </w:r>
      <w:r w:rsidR="00893BA9" w:rsidRPr="00445C3D">
        <w:rPr>
          <w:rFonts w:cs="Times New Roman" w:hint="eastAsia"/>
        </w:rPr>
        <w:t>一</w:t>
      </w:r>
      <w:r w:rsidR="00893BA9" w:rsidRPr="00445C3D">
        <w:rPr>
          <w:rFonts w:cs="Times New Roman"/>
        </w:rPr>
        <w:t>6</w:t>
      </w:r>
      <w:r w:rsidR="000F2EE2">
        <w:rPr>
          <w:rFonts w:cs="Times New Roman" w:hint="eastAsia"/>
        </w:rPr>
        <w:t>；</w:t>
      </w:r>
      <w:r w:rsidRPr="00445C3D">
        <w:rPr>
          <w:rFonts w:cs="Times New Roman" w:hint="eastAsia"/>
        </w:rPr>
        <w:t>帖前</w:t>
      </w:r>
      <w:r w:rsidR="00893BA9" w:rsidRPr="00445C3D">
        <w:rPr>
          <w:rFonts w:cs="Times New Roman" w:hint="eastAsia"/>
        </w:rPr>
        <w:t>一</w:t>
      </w:r>
      <w:r w:rsidR="00893BA9"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。基督荣耀</w:t>
      </w:r>
      <w:r w:rsidR="00E5575A" w:rsidRPr="00445C3D">
        <w:rPr>
          <w:rFonts w:cs="Times New Roman" w:hint="eastAsia"/>
        </w:rPr>
        <w:t>十</w:t>
      </w:r>
      <w:r w:rsidRPr="00445C3D">
        <w:rPr>
          <w:rFonts w:cs="Times New Roman" w:hint="eastAsia"/>
        </w:rPr>
        <w:t>字架的教训，由那位凯旋背负自己十字架的主给予最佳的教导，林后一</w:t>
      </w:r>
      <w:r w:rsidRPr="00445C3D">
        <w:rPr>
          <w:rFonts w:cs="Times New Roman"/>
        </w:rPr>
        <w:t>4</w:t>
      </w:r>
      <w:r w:rsidR="000F2EE2">
        <w:rPr>
          <w:rFonts w:cs="Times New Roman" w:hint="eastAsia"/>
        </w:rPr>
        <w:t>；</w:t>
      </w:r>
      <w:r w:rsidRPr="00445C3D">
        <w:rPr>
          <w:rFonts w:cs="Times New Roman" w:hint="eastAsia"/>
        </w:rPr>
        <w:t>十二</w:t>
      </w:r>
      <w:r w:rsidRPr="00445C3D">
        <w:rPr>
          <w:rFonts w:cs="Times New Roman"/>
        </w:rPr>
        <w:t>10</w:t>
      </w:r>
      <w:r w:rsidR="005C0F88" w:rsidRPr="00445C3D">
        <w:rPr>
          <w:rFonts w:cs="Times New Roman" w:hint="eastAsia"/>
        </w:rPr>
        <w:t>（</w:t>
      </w:r>
      <w:r w:rsidRPr="00445C3D">
        <w:rPr>
          <w:rFonts w:cs="Times New Roman" w:hint="eastAsia"/>
        </w:rPr>
        <w:t>参考路德</w:t>
      </w:r>
      <w:r w:rsidRPr="00445C3D">
        <w:rPr>
          <w:rFonts w:cs="Times New Roman"/>
        </w:rPr>
        <w:t>St.L. ,</w:t>
      </w:r>
      <w:r w:rsidR="00E5575A" w:rsidRPr="00445C3D">
        <w:rPr>
          <w:rFonts w:cs="Times New Roman"/>
        </w:rPr>
        <w:t xml:space="preserve"> </w:t>
      </w:r>
      <w:r w:rsidRPr="00445C3D">
        <w:rPr>
          <w:rFonts w:cs="Times New Roman"/>
        </w:rPr>
        <w:t>IX,</w:t>
      </w:r>
      <w:r w:rsidR="00E5575A" w:rsidRPr="00445C3D">
        <w:rPr>
          <w:rFonts w:cs="Times New Roman"/>
        </w:rPr>
        <w:t xml:space="preserve"> 1131</w:t>
      </w:r>
      <w:r w:rsidR="005C0F88" w:rsidRPr="00445C3D">
        <w:rPr>
          <w:rFonts w:cs="Times New Roman" w:hint="eastAsia"/>
        </w:rPr>
        <w:t>）</w:t>
      </w:r>
      <w:r w:rsidRPr="00445C3D">
        <w:rPr>
          <w:rFonts w:cs="Times New Roman" w:hint="eastAsia"/>
        </w:rPr>
        <w:t>。</w:t>
      </w:r>
    </w:p>
    <w:p w14:paraId="70C7ED9E" w14:textId="05682E5F" w:rsidR="0031269B" w:rsidRPr="00445C3D" w:rsidRDefault="0031269B" w:rsidP="00DF514A">
      <w:pPr>
        <w:spacing w:after="0"/>
        <w:ind w:firstLine="461"/>
        <w:rPr>
          <w:rFonts w:cs="Times New Roman"/>
        </w:rPr>
      </w:pPr>
      <w:r w:rsidRPr="00445C3D">
        <w:rPr>
          <w:rFonts w:cs="Times New Roman"/>
        </w:rPr>
        <w:t>5.</w:t>
      </w:r>
      <w:r w:rsidRPr="00445C3D">
        <w:rPr>
          <w:rFonts w:cs="Times New Roman" w:hint="eastAsia"/>
        </w:rPr>
        <w:t>背十字架的力量。既使是至真至善的信徒</w:t>
      </w:r>
      <w:r w:rsidR="00EB4987">
        <w:rPr>
          <w:rFonts w:cs="Times New Roman" w:hint="eastAsia"/>
        </w:rPr>
        <w:t>也</w:t>
      </w:r>
      <w:r w:rsidRPr="00445C3D">
        <w:rPr>
          <w:rFonts w:cs="Times New Roman" w:hint="eastAsia"/>
        </w:rPr>
        <w:t>不能以自己的能力去背负那搁在他身上的十字架，林后</w:t>
      </w:r>
      <w:r w:rsidR="00E5575A" w:rsidRPr="00445C3D">
        <w:rPr>
          <w:rFonts w:cs="Times New Roman" w:hint="eastAsia"/>
        </w:rPr>
        <w:t>十</w:t>
      </w:r>
      <w:r w:rsidRPr="00445C3D">
        <w:rPr>
          <w:rFonts w:cs="Times New Roman" w:hint="eastAsia"/>
        </w:rPr>
        <w:t>二</w:t>
      </w:r>
      <w:r w:rsidRPr="00445C3D">
        <w:rPr>
          <w:rFonts w:cs="Times New Roman"/>
        </w:rPr>
        <w:t>7</w:t>
      </w:r>
      <w:r w:rsidR="00E5575A" w:rsidRPr="00445C3D">
        <w:rPr>
          <w:rFonts w:cs="Times New Roman"/>
        </w:rPr>
        <w:t>-</w:t>
      </w:r>
      <w:r w:rsidRPr="00445C3D">
        <w:rPr>
          <w:rFonts w:cs="Times New Roman"/>
        </w:rPr>
        <w:t>9</w:t>
      </w:r>
      <w:r w:rsidRPr="00445C3D">
        <w:rPr>
          <w:rFonts w:cs="Times New Roman" w:hint="eastAsia"/>
        </w:rPr>
        <w:t>，因此</w:t>
      </w:r>
      <w:r w:rsidR="00893BA9" w:rsidRPr="00445C3D">
        <w:rPr>
          <w:rFonts w:cs="Times New Roman" w:hint="eastAsia"/>
        </w:rPr>
        <w:t>，耐</w:t>
      </w:r>
      <w:r w:rsidRPr="00445C3D">
        <w:rPr>
          <w:rFonts w:cs="Times New Roman" w:hint="eastAsia"/>
        </w:rPr>
        <w:t>心</w:t>
      </w:r>
      <w:r w:rsidR="00E5575A" w:rsidRPr="00445C3D">
        <w:rPr>
          <w:rFonts w:cs="Times New Roman" w:hint="eastAsia"/>
        </w:rPr>
        <w:t>地</w:t>
      </w:r>
      <w:r w:rsidRPr="00445C3D">
        <w:rPr>
          <w:rFonts w:cs="Times New Roman" w:hint="eastAsia"/>
        </w:rPr>
        <w:t>背十字架，时时需要神圣的恩典</w:t>
      </w:r>
      <w:r w:rsidR="00E5575A" w:rsidRPr="00445C3D">
        <w:rPr>
          <w:rFonts w:cs="Times New Roman" w:hint="eastAsia"/>
        </w:rPr>
        <w:t>，</w:t>
      </w:r>
      <w:r w:rsidR="00A32A2C" w:rsidRPr="00445C3D">
        <w:rPr>
          <w:rFonts w:cs="Times New Roman" w:hint="eastAsia"/>
        </w:rPr>
        <w:t>并且也</w:t>
      </w:r>
      <w:r w:rsidRPr="00445C3D">
        <w:rPr>
          <w:rFonts w:cs="Times New Roman" w:hint="eastAsia"/>
        </w:rPr>
        <w:t>为其先决条件，提后</w:t>
      </w:r>
      <w:r w:rsidR="00A32A2C" w:rsidRPr="00445C3D">
        <w:rPr>
          <w:rFonts w:cs="Times New Roman" w:hint="eastAsia"/>
        </w:rPr>
        <w:t>一</w:t>
      </w:r>
      <w:r w:rsidRPr="00445C3D">
        <w:rPr>
          <w:rFonts w:cs="Times New Roman"/>
        </w:rPr>
        <w:t>8</w:t>
      </w:r>
      <w:r w:rsidR="000F2EE2">
        <w:rPr>
          <w:rFonts w:cs="Times New Roman" w:hint="eastAsia"/>
        </w:rPr>
        <w:t>；</w:t>
      </w:r>
      <w:r w:rsidRPr="00445C3D">
        <w:rPr>
          <w:rFonts w:cs="Times New Roman" w:hint="eastAsia"/>
        </w:rPr>
        <w:t>林后四</w:t>
      </w:r>
      <w:r w:rsidRPr="00445C3D">
        <w:rPr>
          <w:rFonts w:cs="Times New Roman"/>
        </w:rPr>
        <w:t>7</w:t>
      </w:r>
      <w:r w:rsidRPr="00445C3D">
        <w:rPr>
          <w:rFonts w:cs="Times New Roman" w:hint="eastAsia"/>
        </w:rPr>
        <w:t>。尤其是背负十字架的基督徒，由他一切的罪得赦免的恩惠保证，罗五</w:t>
      </w:r>
      <w:r w:rsidRPr="00445C3D">
        <w:rPr>
          <w:rFonts w:cs="Times New Roman"/>
        </w:rPr>
        <w:t>1</w:t>
      </w:r>
      <w:r w:rsidR="00A32A2C" w:rsidRPr="00445C3D">
        <w:rPr>
          <w:rFonts w:cs="Times New Roman"/>
        </w:rPr>
        <w:t>-</w:t>
      </w:r>
      <w:r w:rsidRPr="00445C3D">
        <w:rPr>
          <w:rFonts w:cs="Times New Roman"/>
        </w:rPr>
        <w:t>5</w:t>
      </w:r>
      <w:r w:rsidR="000F2EE2">
        <w:rPr>
          <w:rFonts w:cs="Times New Roman" w:hint="eastAsia"/>
        </w:rPr>
        <w:t>；</w:t>
      </w:r>
      <w:r w:rsidRPr="00445C3D">
        <w:rPr>
          <w:rFonts w:cs="Times New Roman" w:hint="eastAsia"/>
        </w:rPr>
        <w:t>由他对永生的确实盼望，罗</w:t>
      </w:r>
      <w:r w:rsidR="00893BA9" w:rsidRPr="00445C3D">
        <w:rPr>
          <w:rFonts w:cs="Times New Roman" w:hint="eastAsia"/>
        </w:rPr>
        <w:t>八</w:t>
      </w:r>
      <w:r w:rsidR="00893BA9" w:rsidRPr="00445C3D">
        <w:rPr>
          <w:rFonts w:cs="Times New Roman"/>
        </w:rPr>
        <w:t>1</w:t>
      </w:r>
      <w:r w:rsidRPr="00445C3D">
        <w:rPr>
          <w:rFonts w:cs="Times New Roman"/>
        </w:rPr>
        <w:t>8</w:t>
      </w:r>
      <w:r w:rsidR="000F2EE2">
        <w:rPr>
          <w:rFonts w:cs="Times New Roman" w:hint="eastAsia"/>
        </w:rPr>
        <w:t>；</w:t>
      </w:r>
      <w:r w:rsidRPr="00445C3D">
        <w:rPr>
          <w:rFonts w:cs="Times New Roman" w:hint="eastAsia"/>
        </w:rPr>
        <w:t>由他与基督在上帝里的新属灵生命，西三</w:t>
      </w:r>
      <w:r w:rsidRPr="00445C3D">
        <w:rPr>
          <w:rFonts w:cs="Times New Roman"/>
        </w:rPr>
        <w:t>3</w:t>
      </w:r>
      <w:r w:rsidRPr="00445C3D">
        <w:rPr>
          <w:rFonts w:cs="Times New Roman" w:hint="eastAsia"/>
        </w:rPr>
        <w:t>，</w:t>
      </w:r>
      <w:r w:rsidRPr="00445C3D">
        <w:rPr>
          <w:rFonts w:cs="Times New Roman"/>
        </w:rPr>
        <w:t>4</w:t>
      </w:r>
      <w:r w:rsidR="000F2EE2">
        <w:rPr>
          <w:rFonts w:cs="Times New Roman" w:hint="eastAsia"/>
        </w:rPr>
        <w:t>；</w:t>
      </w:r>
      <w:r w:rsidRPr="00445C3D">
        <w:rPr>
          <w:rFonts w:cs="Times New Roman" w:hint="eastAsia"/>
        </w:rPr>
        <w:t>再由上帝所作关于在天堂里得恩惠赏赐的</w:t>
      </w:r>
      <w:r w:rsidR="00A32A2C" w:rsidRPr="00445C3D">
        <w:rPr>
          <w:rFonts w:cs="Times New Roman" w:hint="eastAsia"/>
        </w:rPr>
        <w:t>荣耀</w:t>
      </w:r>
      <w:r w:rsidRPr="00445C3D">
        <w:rPr>
          <w:rFonts w:cs="Times New Roman" w:hint="eastAsia"/>
        </w:rPr>
        <w:t>应许，太五</w:t>
      </w:r>
      <w:r w:rsidRPr="00445C3D">
        <w:rPr>
          <w:rFonts w:cs="Times New Roman"/>
        </w:rPr>
        <w:t>12</w:t>
      </w:r>
      <w:r w:rsidR="000F2EE2">
        <w:rPr>
          <w:rFonts w:cs="Times New Roman" w:hint="eastAsia"/>
        </w:rPr>
        <w:t>；</w:t>
      </w:r>
      <w:r w:rsidRPr="00445C3D">
        <w:rPr>
          <w:rFonts w:cs="Times New Roman" w:hint="eastAsia"/>
        </w:rPr>
        <w:t>而</w:t>
      </w:r>
      <w:r w:rsidR="00A32A2C" w:rsidRPr="00445C3D">
        <w:rPr>
          <w:rFonts w:cs="Times New Roman" w:hint="eastAsia"/>
        </w:rPr>
        <w:t>领受</w:t>
      </w:r>
      <w:r w:rsidRPr="00445C3D">
        <w:rPr>
          <w:rFonts w:cs="Times New Roman" w:hint="eastAsia"/>
        </w:rPr>
        <w:t>他背负十字架的力量，简言之，信徒是由于他对那位爱他并为他舍己的神人基督</w:t>
      </w:r>
      <w:r w:rsidR="001C72E7" w:rsidRPr="00445C3D">
        <w:rPr>
          <w:rFonts w:cs="Times New Roman" w:hint="eastAsia"/>
        </w:rPr>
        <w:t>怀</w:t>
      </w:r>
      <w:r w:rsidRPr="00445C3D">
        <w:rPr>
          <w:rFonts w:cs="Times New Roman" w:hint="eastAsia"/>
        </w:rPr>
        <w:t>有常存的</w:t>
      </w:r>
      <w:r w:rsidR="001E6F73" w:rsidRPr="00445C3D">
        <w:rPr>
          <w:rFonts w:cs="Times New Roman" w:hint="eastAsia"/>
        </w:rPr>
        <w:t>、</w:t>
      </w:r>
      <w:r w:rsidRPr="00445C3D">
        <w:rPr>
          <w:rFonts w:cs="Times New Roman" w:hint="eastAsia"/>
        </w:rPr>
        <w:t>使人成圣的信心，而领受到力量，加二</w:t>
      </w:r>
      <w:r w:rsidRPr="00445C3D">
        <w:rPr>
          <w:rFonts w:cs="Times New Roman"/>
        </w:rPr>
        <w:t>20</w:t>
      </w:r>
      <w:r w:rsidRPr="00445C3D">
        <w:rPr>
          <w:rFonts w:cs="Times New Roman" w:hint="eastAsia"/>
        </w:rPr>
        <w:t>。</w:t>
      </w:r>
    </w:p>
    <w:p w14:paraId="40F3B511" w14:textId="2617EE1C" w:rsidR="0031269B" w:rsidRPr="00445C3D" w:rsidRDefault="0031269B" w:rsidP="00DF514A">
      <w:pPr>
        <w:spacing w:after="0"/>
        <w:ind w:firstLine="461"/>
        <w:rPr>
          <w:rFonts w:cs="Times New Roman"/>
        </w:rPr>
      </w:pPr>
      <w:r w:rsidRPr="00445C3D">
        <w:rPr>
          <w:rFonts w:cs="Times New Roman" w:hint="eastAsia"/>
        </w:rPr>
        <w:t>路德正确</w:t>
      </w:r>
      <w:r w:rsidR="001E6F73" w:rsidRPr="00445C3D">
        <w:rPr>
          <w:rFonts w:cs="Times New Roman" w:hint="eastAsia"/>
        </w:rPr>
        <w:t>地</w:t>
      </w:r>
      <w:r w:rsidRPr="00445C3D">
        <w:rPr>
          <w:rFonts w:cs="Times New Roman" w:hint="eastAsia"/>
        </w:rPr>
        <w:t>说，人若不</w:t>
      </w:r>
      <w:r w:rsidR="001E6F73" w:rsidRPr="00445C3D">
        <w:rPr>
          <w:rFonts w:cs="Times New Roman" w:hint="eastAsia"/>
        </w:rPr>
        <w:t>确</w:t>
      </w:r>
      <w:r w:rsidRPr="00445C3D">
        <w:rPr>
          <w:rFonts w:cs="Times New Roman" w:hint="eastAsia"/>
        </w:rPr>
        <w:t>知永生，不等候那可称颂的盼</w:t>
      </w:r>
      <w:r w:rsidR="00893BA9" w:rsidRPr="00445C3D">
        <w:rPr>
          <w:rFonts w:cs="Times New Roman" w:hint="eastAsia"/>
        </w:rPr>
        <w:t>望</w:t>
      </w:r>
      <w:r w:rsidR="005C0F88" w:rsidRPr="00445C3D">
        <w:rPr>
          <w:rFonts w:cs="Times New Roman" w:hint="eastAsia"/>
        </w:rPr>
        <w:t>（</w:t>
      </w:r>
      <w:r w:rsidRPr="00445C3D">
        <w:rPr>
          <w:rFonts w:cs="Times New Roman" w:hint="eastAsia"/>
        </w:rPr>
        <w:t>多二</w:t>
      </w:r>
      <w:r w:rsidRPr="00445C3D">
        <w:rPr>
          <w:rFonts w:cs="Times New Roman"/>
        </w:rPr>
        <w:t>13</w:t>
      </w:r>
      <w:r w:rsidR="005C0F88" w:rsidRPr="00445C3D">
        <w:rPr>
          <w:rFonts w:cs="Times New Roman" w:hint="eastAsia"/>
        </w:rPr>
        <w:t>）</w:t>
      </w:r>
      <w:r w:rsidRPr="00445C3D">
        <w:rPr>
          <w:rFonts w:cs="Times New Roman" w:hint="eastAsia"/>
        </w:rPr>
        <w:t>，他就既不能服从，也不能忍耐</w:t>
      </w:r>
      <w:r w:rsidR="005C0F88" w:rsidRPr="00445C3D">
        <w:rPr>
          <w:rFonts w:cs="Times New Roman" w:hint="eastAsia"/>
        </w:rPr>
        <w:t>（</w:t>
      </w:r>
      <w:r w:rsidRPr="00445C3D">
        <w:rPr>
          <w:rFonts w:cs="Times New Roman"/>
        </w:rPr>
        <w:t>St. L., IX, 956</w:t>
      </w:r>
      <w:r w:rsidR="005C0F88" w:rsidRPr="00445C3D">
        <w:rPr>
          <w:rFonts w:cs="Times New Roman" w:hint="eastAsia"/>
        </w:rPr>
        <w:t>）</w:t>
      </w:r>
      <w:r w:rsidRPr="00445C3D">
        <w:rPr>
          <w:rFonts w:cs="Times New Roman" w:hint="eastAsia"/>
        </w:rPr>
        <w:t>。然而基督徒是天上的国民，甚至在他们最大的苦难中，仍有力量</w:t>
      </w:r>
      <w:r w:rsidR="001C72E7" w:rsidRPr="00445C3D">
        <w:rPr>
          <w:rFonts w:cs="Times New Roman" w:hint="eastAsia"/>
        </w:rPr>
        <w:t>怀</w:t>
      </w:r>
      <w:r w:rsidRPr="00445C3D">
        <w:rPr>
          <w:rFonts w:cs="Times New Roman" w:hint="eastAsia"/>
        </w:rPr>
        <w:t>着喜乐的心。</w:t>
      </w:r>
    </w:p>
    <w:p w14:paraId="607631F4" w14:textId="6D463771" w:rsidR="0031269B" w:rsidRPr="00445C3D" w:rsidRDefault="0031269B" w:rsidP="00DF514A">
      <w:pPr>
        <w:spacing w:after="0"/>
        <w:ind w:firstLine="461"/>
        <w:rPr>
          <w:rFonts w:cs="Times New Roman"/>
        </w:rPr>
      </w:pPr>
      <w:r w:rsidRPr="00445C3D">
        <w:rPr>
          <w:rFonts w:cs="Times New Roman" w:hint="eastAsia"/>
        </w:rPr>
        <w:t>路德论圣保罗说</w:t>
      </w:r>
      <w:r w:rsidR="005C0F88" w:rsidRPr="00445C3D">
        <w:rPr>
          <w:rFonts w:cs="Times New Roman" w:hint="eastAsia"/>
        </w:rPr>
        <w:t>（</w:t>
      </w:r>
      <w:r w:rsidRPr="00445C3D">
        <w:rPr>
          <w:rFonts w:cs="Times New Roman"/>
        </w:rPr>
        <w:t>St. L., XII, 717</w:t>
      </w:r>
      <w:r w:rsidR="001E6F73"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请看，他</w:t>
      </w:r>
      <w:r w:rsidR="00E605A4">
        <w:rPr>
          <w:rFonts w:cs="Times New Roman" w:hint="eastAsia"/>
        </w:rPr>
        <w:t>（</w:t>
      </w:r>
      <w:r w:rsidRPr="00445C3D">
        <w:rPr>
          <w:rFonts w:cs="Times New Roman" w:hint="eastAsia"/>
        </w:rPr>
        <w:t>圣</w:t>
      </w:r>
      <w:r w:rsidR="00893BA9" w:rsidRPr="00445C3D">
        <w:rPr>
          <w:rFonts w:cs="Times New Roman" w:hint="eastAsia"/>
        </w:rPr>
        <w:t>保罗</w:t>
      </w:r>
      <w:r w:rsidR="00E605A4">
        <w:rPr>
          <w:rFonts w:cs="Times New Roman" w:hint="eastAsia"/>
        </w:rPr>
        <w:t>）</w:t>
      </w:r>
      <w:r w:rsidRPr="00445C3D">
        <w:rPr>
          <w:rFonts w:cs="Times New Roman" w:hint="eastAsia"/>
        </w:rPr>
        <w:t>是怎样远离世界，仰望将来的启示，好像他丝毫不曾见到世上的艰难或困苦，只有喜乐，诚如他所说，当我们将一切的痛苦比起将来要显于我们的不可言语的喜乐和荣耀时，地上的痛苦，算得</w:t>
      </w:r>
      <w:r w:rsidR="00AE5E78" w:rsidRPr="00445C3D">
        <w:rPr>
          <w:rFonts w:cs="Times New Roman" w:hint="eastAsia"/>
        </w:rPr>
        <w:t>什么</w:t>
      </w:r>
      <w:r w:rsidRPr="00445C3D">
        <w:rPr>
          <w:rFonts w:cs="Times New Roman" w:hint="eastAsia"/>
        </w:rPr>
        <w:t>呢？</w:t>
      </w:r>
      <w:r w:rsidRPr="00445C3D">
        <w:rPr>
          <w:rFonts w:cs="Times New Roman"/>
        </w:rPr>
        <w:t>……</w:t>
      </w:r>
      <w:r w:rsidRPr="00445C3D">
        <w:rPr>
          <w:rFonts w:cs="Times New Roman" w:hint="eastAsia"/>
        </w:rPr>
        <w:t>圣保罗视尘世间一切的苦楚，像一小滴水和一个小火星，但他却将信徒所仰望的荣耀视为无垠之海洋和熊熊大火。他在称它为</w:t>
      </w:r>
      <w:r w:rsidR="001E6F73" w:rsidRPr="00445C3D">
        <w:rPr>
          <w:rFonts w:cs="Times New Roman" w:hint="eastAsia"/>
        </w:rPr>
        <w:t>‘</w:t>
      </w:r>
      <w:r w:rsidRPr="00445C3D">
        <w:rPr>
          <w:rFonts w:cs="Times New Roman" w:hint="eastAsia"/>
        </w:rPr>
        <w:t>将来要显于我们的荣耀</w:t>
      </w:r>
      <w:r w:rsidR="001E6F73" w:rsidRPr="00445C3D">
        <w:rPr>
          <w:rFonts w:cs="Times New Roman" w:hint="eastAsia"/>
        </w:rPr>
        <w:t>’</w:t>
      </w:r>
      <w:r w:rsidRPr="00445C3D">
        <w:rPr>
          <w:rFonts w:cs="Times New Roman" w:hint="eastAsia"/>
        </w:rPr>
        <w:t>时，指出我们为何这样不愿意受苦，就是因为我们的信心仍然是软弱的，以致我们不仰望那在今生中仍然隐藏，而将来必显于我们的</w:t>
      </w:r>
      <w:r w:rsidR="001E6F73" w:rsidRPr="00445C3D">
        <w:rPr>
          <w:rFonts w:cs="Times New Roman" w:hint="eastAsia"/>
        </w:rPr>
        <w:t>荣耀</w:t>
      </w:r>
      <w:r w:rsidRPr="00445C3D">
        <w:rPr>
          <w:rFonts w:cs="Times New Roman" w:hint="eastAsia"/>
        </w:rPr>
        <w:t>。这荣耀若是我们眼能见的，我们就</w:t>
      </w:r>
      <w:r w:rsidR="0031494F" w:rsidRPr="00445C3D">
        <w:rPr>
          <w:rFonts w:cs="Times New Roman" w:hint="eastAsia"/>
        </w:rPr>
        <w:t>能轻松做</w:t>
      </w:r>
      <w:r w:rsidRPr="00445C3D">
        <w:rPr>
          <w:rFonts w:cs="Times New Roman" w:hint="eastAsia"/>
        </w:rPr>
        <w:t>美好</w:t>
      </w:r>
      <w:r w:rsidR="0031494F" w:rsidRPr="00445C3D">
        <w:rPr>
          <w:rFonts w:cs="Times New Roman" w:hint="eastAsia"/>
        </w:rPr>
        <w:t>又</w:t>
      </w:r>
      <w:r w:rsidRPr="00445C3D">
        <w:rPr>
          <w:rFonts w:cs="Times New Roman" w:hint="eastAsia"/>
        </w:rPr>
        <w:t>有忍耐的殉道者</w:t>
      </w:r>
      <w:r w:rsidR="0031494F" w:rsidRPr="00445C3D">
        <w:rPr>
          <w:rFonts w:cs="Times New Roman" w:hint="eastAsia"/>
        </w:rPr>
        <w:t>了</w:t>
      </w:r>
      <w:r w:rsidRPr="00445C3D">
        <w:rPr>
          <w:rFonts w:cs="Times New Roman" w:hint="eastAsia"/>
        </w:rPr>
        <w:t>。</w:t>
      </w:r>
      <w:r w:rsidR="001601E9" w:rsidRPr="00445C3D">
        <w:rPr>
          <w:rFonts w:cs="Times New Roman"/>
        </w:rPr>
        <w:t>”</w:t>
      </w:r>
    </w:p>
    <w:p w14:paraId="3167433F" w14:textId="22BC15E8" w:rsidR="0031269B" w:rsidRPr="00445C3D" w:rsidRDefault="0031269B" w:rsidP="00DF514A">
      <w:pPr>
        <w:spacing w:after="0"/>
        <w:ind w:firstLine="461"/>
        <w:rPr>
          <w:rFonts w:cs="Times New Roman"/>
        </w:rPr>
      </w:pPr>
      <w:r w:rsidRPr="00445C3D">
        <w:rPr>
          <w:rFonts w:cs="Times New Roman" w:hint="eastAsia"/>
        </w:rPr>
        <w:t>路德贴切的论述来结束这美好的一段话，他说</w:t>
      </w:r>
      <w:r w:rsidR="00512B20" w:rsidRPr="00445C3D">
        <w:rPr>
          <w:rFonts w:cs="Times New Roman" w:hint="eastAsia"/>
        </w:rPr>
        <w:t>：</w:t>
      </w:r>
      <w:r w:rsidRPr="00445C3D">
        <w:rPr>
          <w:rFonts w:cs="Times New Roman" w:hint="eastAsia"/>
        </w:rPr>
        <w:t>由于我们可</w:t>
      </w:r>
      <w:r w:rsidR="0031494F" w:rsidRPr="00445C3D">
        <w:rPr>
          <w:rFonts w:cs="Times New Roman" w:hint="eastAsia"/>
        </w:rPr>
        <w:t>怜</w:t>
      </w:r>
      <w:r w:rsidRPr="00445C3D">
        <w:rPr>
          <w:rFonts w:cs="Times New Roman" w:hint="eastAsia"/>
        </w:rPr>
        <w:t>肉身的盲然无知，所以我们不能</w:t>
      </w:r>
      <w:r w:rsidR="0031494F" w:rsidRPr="00445C3D">
        <w:rPr>
          <w:rFonts w:cs="Times New Roman" w:hint="eastAsia"/>
        </w:rPr>
        <w:t>理解</w:t>
      </w:r>
      <w:r w:rsidRPr="00445C3D">
        <w:rPr>
          <w:rFonts w:cs="Times New Roman" w:hint="eastAsia"/>
        </w:rPr>
        <w:t>上帝将十字架搁在基督徒身上，呼召我们去享受的言语难以形容的慈善和恩典，</w:t>
      </w:r>
      <w:r w:rsidR="00893BA9" w:rsidRPr="00445C3D">
        <w:rPr>
          <w:rFonts w:cs="Times New Roman" w:hint="eastAsia"/>
        </w:rPr>
        <w:t>于是</w:t>
      </w:r>
      <w:r w:rsidR="001601E9" w:rsidRPr="00445C3D">
        <w:rPr>
          <w:rFonts w:cs="Times New Roman"/>
        </w:rPr>
        <w:t>“</w:t>
      </w:r>
      <w:r w:rsidRPr="00445C3D">
        <w:rPr>
          <w:rFonts w:cs="Times New Roman" w:hint="eastAsia"/>
        </w:rPr>
        <w:t>圣灵必须在这事上作我们的老师，并将这种的安慰放在我们心内。</w:t>
      </w:r>
      <w:r w:rsidR="001601E9" w:rsidRPr="00445C3D">
        <w:rPr>
          <w:rFonts w:cs="Times New Roman"/>
        </w:rPr>
        <w:t>”</w:t>
      </w:r>
      <w:r w:rsidRPr="00445C3D">
        <w:rPr>
          <w:rFonts w:cs="Times New Roman" w:hint="eastAsia"/>
        </w:rPr>
        <w:t>每位背十字架的真正基督徒，必赞成这事，若不是圣灵施恩，使我们背负自己的十字架，无论它是怎样的轻，我们也没有足够的力量去背负它。</w:t>
      </w:r>
    </w:p>
    <w:p w14:paraId="6447F7A5" w14:textId="123DD096" w:rsidR="00BB75CD" w:rsidRPr="00445C3D" w:rsidRDefault="0031269B" w:rsidP="00DF514A">
      <w:pPr>
        <w:spacing w:after="0"/>
        <w:ind w:firstLine="461"/>
        <w:rPr>
          <w:rFonts w:cs="Times New Roman"/>
        </w:rPr>
      </w:pPr>
      <w:r w:rsidRPr="00445C3D">
        <w:rPr>
          <w:rFonts w:cs="Times New Roman"/>
        </w:rPr>
        <w:t>6.</w:t>
      </w:r>
      <w:r w:rsidRPr="00445C3D">
        <w:rPr>
          <w:rFonts w:cs="Times New Roman" w:hint="eastAsia"/>
        </w:rPr>
        <w:t>基督徒背负十字架和基督徒的罪。有人提</w:t>
      </w:r>
      <w:r w:rsidR="00581399" w:rsidRPr="00445C3D">
        <w:rPr>
          <w:rFonts w:cs="Times New Roman" w:hint="eastAsia"/>
        </w:rPr>
        <w:t>出</w:t>
      </w:r>
      <w:r w:rsidRPr="00445C3D">
        <w:rPr>
          <w:rFonts w:cs="Times New Roman" w:hint="eastAsia"/>
        </w:rPr>
        <w:t>与此论题有关的</w:t>
      </w:r>
      <w:r w:rsidR="00581399" w:rsidRPr="00445C3D">
        <w:rPr>
          <w:rFonts w:cs="Times New Roman" w:hint="eastAsia"/>
        </w:rPr>
        <w:t>问题</w:t>
      </w:r>
      <w:r w:rsidRPr="00445C3D">
        <w:rPr>
          <w:rFonts w:cs="Times New Roman" w:hint="eastAsia"/>
        </w:rPr>
        <w:t>，即</w:t>
      </w:r>
      <w:r w:rsidR="00512B20" w:rsidRPr="00445C3D">
        <w:rPr>
          <w:rFonts w:cs="Times New Roman" w:hint="eastAsia"/>
        </w:rPr>
        <w:t>：</w:t>
      </w:r>
      <w:r w:rsidRPr="00445C3D">
        <w:rPr>
          <w:rFonts w:cs="Times New Roman" w:hint="eastAsia"/>
        </w:rPr>
        <w:t>那仍然依附于基督教信徒身上的罪，是否可以算为他所必须忍受的十字架。这件询问当</w:t>
      </w:r>
      <w:r w:rsidR="00581399" w:rsidRPr="00445C3D">
        <w:rPr>
          <w:rFonts w:cs="Times New Roman" w:hint="eastAsia"/>
        </w:rPr>
        <w:t>给</w:t>
      </w:r>
      <w:r w:rsidRPr="00445C3D">
        <w:rPr>
          <w:rFonts w:cs="Times New Roman" w:hint="eastAsia"/>
        </w:rPr>
        <w:t>以肯定的答复</w:t>
      </w:r>
      <w:r w:rsidR="00581399" w:rsidRPr="00445C3D">
        <w:rPr>
          <w:rFonts w:cs="Times New Roman" w:hint="eastAsia"/>
        </w:rPr>
        <w:t>，</w:t>
      </w:r>
      <w:r w:rsidRPr="00445C3D">
        <w:rPr>
          <w:rFonts w:cs="Times New Roman" w:hint="eastAsia"/>
        </w:rPr>
        <w:t>因为信徒每次犯罪时，他就行出</w:t>
      </w:r>
      <w:r w:rsidR="00581399" w:rsidRPr="00445C3D">
        <w:rPr>
          <w:rFonts w:cs="Times New Roman" w:hint="eastAsia"/>
        </w:rPr>
        <w:t>自己</w:t>
      </w:r>
      <w:r w:rsidRPr="00445C3D">
        <w:rPr>
          <w:rFonts w:cs="Times New Roman" w:hint="eastAsia"/>
        </w:rPr>
        <w:t>所憎恶的事，罗七</w:t>
      </w:r>
      <w:r w:rsidRPr="00445C3D">
        <w:rPr>
          <w:rFonts w:cs="Times New Roman"/>
        </w:rPr>
        <w:t>15</w:t>
      </w:r>
      <w:r w:rsidRPr="00445C3D">
        <w:rPr>
          <w:rFonts w:cs="Times New Roman" w:hint="eastAsia"/>
        </w:rPr>
        <w:t>。真基督徒诚恳</w:t>
      </w:r>
      <w:r w:rsidR="00581399" w:rsidRPr="00445C3D">
        <w:rPr>
          <w:rFonts w:cs="Times New Roman" w:hint="eastAsia"/>
        </w:rPr>
        <w:t>地</w:t>
      </w:r>
      <w:r w:rsidRPr="00445C3D">
        <w:rPr>
          <w:rFonts w:cs="Times New Roman" w:hint="eastAsia"/>
        </w:rPr>
        <w:t>悲叹，他</w:t>
      </w:r>
      <w:r w:rsidR="001601E9" w:rsidRPr="00445C3D">
        <w:rPr>
          <w:rFonts w:cs="Times New Roman"/>
        </w:rPr>
        <w:t>“</w:t>
      </w:r>
      <w:r w:rsidRPr="00445C3D">
        <w:rPr>
          <w:rFonts w:cs="Times New Roman" w:hint="eastAsia"/>
        </w:rPr>
        <w:t>是已经卖给罪了</w:t>
      </w:r>
      <w:r w:rsidR="001601E9" w:rsidRPr="00445C3D">
        <w:rPr>
          <w:rFonts w:cs="Times New Roman"/>
        </w:rPr>
        <w:t>”</w:t>
      </w:r>
      <w:r w:rsidRPr="00445C3D">
        <w:rPr>
          <w:rFonts w:cs="Times New Roman" w:hint="eastAsia"/>
        </w:rPr>
        <w:t>，罗七</w:t>
      </w:r>
      <w:r w:rsidRPr="00445C3D">
        <w:rPr>
          <w:rFonts w:cs="Times New Roman"/>
        </w:rPr>
        <w:t>14</w:t>
      </w:r>
      <w:r w:rsidR="000F2EE2">
        <w:rPr>
          <w:rFonts w:cs="Times New Roman" w:hint="eastAsia"/>
        </w:rPr>
        <w:t>；</w:t>
      </w:r>
      <w:r w:rsidRPr="00445C3D">
        <w:rPr>
          <w:rFonts w:cs="Times New Roman" w:hint="eastAsia"/>
        </w:rPr>
        <w:t>所以时常作出他所不愿意作的，罗七</w:t>
      </w:r>
      <w:r w:rsidRPr="00445C3D">
        <w:rPr>
          <w:rFonts w:cs="Times New Roman"/>
        </w:rPr>
        <w:t>15</w:t>
      </w:r>
      <w:r w:rsidR="000F2EE2">
        <w:rPr>
          <w:rFonts w:cs="Times New Roman" w:hint="eastAsia"/>
        </w:rPr>
        <w:t>；</w:t>
      </w:r>
      <w:r w:rsidRPr="00445C3D">
        <w:rPr>
          <w:rFonts w:cs="Times New Roman" w:hint="eastAsia"/>
        </w:rPr>
        <w:t>他诚恳祈求上帝救他</w:t>
      </w:r>
      <w:r w:rsidR="001601E9" w:rsidRPr="00445C3D">
        <w:rPr>
          <w:rFonts w:cs="Times New Roman"/>
        </w:rPr>
        <w:t>“</w:t>
      </w:r>
      <w:r w:rsidRPr="00445C3D">
        <w:rPr>
          <w:rFonts w:cs="Times New Roman" w:hint="eastAsia"/>
        </w:rPr>
        <w:t>脱离这取死的身体</w:t>
      </w:r>
      <w:r w:rsidR="001601E9" w:rsidRPr="00445C3D">
        <w:rPr>
          <w:rFonts w:cs="Times New Roman"/>
        </w:rPr>
        <w:t>”</w:t>
      </w:r>
      <w:r w:rsidRPr="00445C3D">
        <w:rPr>
          <w:rFonts w:cs="Times New Roman" w:hint="eastAsia"/>
        </w:rPr>
        <w:t>，罗七</w:t>
      </w:r>
      <w:r w:rsidRPr="00445C3D">
        <w:rPr>
          <w:rFonts w:cs="Times New Roman"/>
        </w:rPr>
        <w:t>24</w:t>
      </w:r>
      <w:r w:rsidRPr="00445C3D">
        <w:rPr>
          <w:rFonts w:cs="Times New Roman" w:hint="eastAsia"/>
        </w:rPr>
        <w:t>。因此我们的教义学家正确</w:t>
      </w:r>
      <w:r w:rsidR="00581399" w:rsidRPr="00445C3D">
        <w:rPr>
          <w:rFonts w:cs="Times New Roman" w:hint="eastAsia"/>
        </w:rPr>
        <w:t>地</w:t>
      </w:r>
      <w:r w:rsidRPr="00445C3D">
        <w:rPr>
          <w:rFonts w:cs="Times New Roman" w:hint="eastAsia"/>
        </w:rPr>
        <w:t>说，卖给罪的邪恶肉身，罗七</w:t>
      </w:r>
      <w:r w:rsidRPr="00445C3D">
        <w:rPr>
          <w:rFonts w:cs="Times New Roman"/>
        </w:rPr>
        <w:t>17-19</w:t>
      </w:r>
      <w:r w:rsidRPr="00445C3D">
        <w:rPr>
          <w:rFonts w:cs="Times New Roman" w:hint="eastAsia"/>
        </w:rPr>
        <w:t>，也属于基督徒在这生活中必须背负的十字架。</w:t>
      </w:r>
      <w:r w:rsidR="005C0F88" w:rsidRPr="00445C3D">
        <w:rPr>
          <w:rFonts w:cs="Times New Roman" w:hint="eastAsia"/>
        </w:rPr>
        <w:t>（</w:t>
      </w:r>
      <w:r w:rsidRPr="00445C3D">
        <w:rPr>
          <w:rFonts w:cs="Times New Roman" w:hint="eastAsia"/>
        </w:rPr>
        <w:t>比较路德</w:t>
      </w:r>
      <w:r w:rsidRPr="00445C3D">
        <w:rPr>
          <w:rFonts w:cs="Times New Roman"/>
        </w:rPr>
        <w:t xml:space="preserve"> St. L., XII, 727, 728,735</w:t>
      </w:r>
      <w:r w:rsidR="005C0F88" w:rsidRPr="00445C3D">
        <w:rPr>
          <w:rFonts w:cs="Times New Roman" w:hint="eastAsia"/>
        </w:rPr>
        <w:t>）</w:t>
      </w:r>
    </w:p>
    <w:p w14:paraId="55A4781E" w14:textId="77777777" w:rsidR="001749F2" w:rsidRPr="00445C3D" w:rsidRDefault="001749F2" w:rsidP="00DF514A">
      <w:pPr>
        <w:spacing w:after="0"/>
        <w:ind w:firstLine="461"/>
        <w:rPr>
          <w:rFonts w:cs="Times New Roman"/>
        </w:rPr>
      </w:pPr>
    </w:p>
    <w:p w14:paraId="37F4675C" w14:textId="561C9B2B" w:rsidR="00BB75CD" w:rsidRPr="00445C3D" w:rsidRDefault="0031269B" w:rsidP="00445C3D">
      <w:pPr>
        <w:pStyle w:val="3"/>
        <w:rPr>
          <w:rFonts w:cs="Times New Roman"/>
        </w:rPr>
      </w:pPr>
      <w:bookmarkStart w:id="165" w:name="_Toc220321271"/>
      <w:r w:rsidRPr="00445C3D">
        <w:rPr>
          <w:rFonts w:cs="Times New Roman" w:hint="eastAsia"/>
        </w:rPr>
        <w:t>基督徒的生活和祷告</w:t>
      </w:r>
      <w:bookmarkEnd w:id="165"/>
    </w:p>
    <w:p w14:paraId="74B798D5" w14:textId="6877D21F" w:rsidR="0031269B" w:rsidRPr="00445C3D" w:rsidRDefault="0031269B" w:rsidP="00DF514A">
      <w:pPr>
        <w:spacing w:after="0"/>
        <w:ind w:firstLine="461"/>
        <w:rPr>
          <w:rFonts w:cs="Times New Roman"/>
        </w:rPr>
      </w:pPr>
      <w:r w:rsidRPr="00445C3D">
        <w:rPr>
          <w:rFonts w:cs="Times New Roman"/>
        </w:rPr>
        <w:t>1.</w:t>
      </w:r>
      <w:r w:rsidRPr="00445C3D">
        <w:rPr>
          <w:rFonts w:cs="Times New Roman" w:hint="eastAsia"/>
        </w:rPr>
        <w:t>基督徒生活与祷告之间的密切连结</w:t>
      </w:r>
      <w:r w:rsidR="005C0F88" w:rsidRPr="00445C3D">
        <w:rPr>
          <w:rFonts w:cs="Times New Roman" w:hint="eastAsia"/>
        </w:rPr>
        <w:t>（</w:t>
      </w:r>
      <w:r w:rsidRPr="00445C3D">
        <w:rPr>
          <w:rFonts w:cs="Times New Roman"/>
        </w:rPr>
        <w:t>nexus indivulsus</w:t>
      </w:r>
      <w:r w:rsidRPr="00445C3D">
        <w:rPr>
          <w:rFonts w:cs="Times New Roman" w:hint="eastAsia"/>
        </w:rPr>
        <w:t>，不可分离的连结</w:t>
      </w:r>
      <w:r w:rsidR="005C0F88" w:rsidRPr="00445C3D">
        <w:rPr>
          <w:rFonts w:cs="Times New Roman" w:hint="eastAsia"/>
        </w:rPr>
        <w:t>）</w:t>
      </w:r>
      <w:r w:rsidRPr="00445C3D">
        <w:rPr>
          <w:rFonts w:cs="Times New Roman" w:hint="eastAsia"/>
        </w:rPr>
        <w:t>。只要一个人仍留存于他罪恶和忿怒的自然地位时，就惧怕上帝而因此逃避上帝，来二</w:t>
      </w:r>
      <w:r w:rsidRPr="00445C3D">
        <w:rPr>
          <w:rFonts w:cs="Times New Roman"/>
        </w:rPr>
        <w:lastRenderedPageBreak/>
        <w:t>15</w:t>
      </w:r>
      <w:r w:rsidR="000F2EE2">
        <w:rPr>
          <w:rFonts w:cs="Times New Roman" w:hint="eastAsia"/>
        </w:rPr>
        <w:t>；</w:t>
      </w:r>
      <w:r w:rsidRPr="00445C3D">
        <w:rPr>
          <w:rFonts w:cs="Times New Roman" w:hint="eastAsia"/>
        </w:rPr>
        <w:t>创</w:t>
      </w:r>
      <w:r w:rsidR="00893BA9" w:rsidRPr="00445C3D">
        <w:rPr>
          <w:rFonts w:cs="Times New Roman" w:hint="eastAsia"/>
        </w:rPr>
        <w:t>三</w:t>
      </w:r>
      <w:r w:rsidR="00893BA9" w:rsidRPr="00445C3D">
        <w:rPr>
          <w:rFonts w:cs="Times New Roman"/>
        </w:rPr>
        <w:t>8</w:t>
      </w:r>
      <w:r w:rsidRPr="00445C3D">
        <w:rPr>
          <w:rFonts w:cs="Times New Roman" w:hint="eastAsia"/>
        </w:rPr>
        <w:t>。可是，一旦他藉信入了新的</w:t>
      </w:r>
      <w:r w:rsidR="005D19A7" w:rsidRPr="00445C3D">
        <w:rPr>
          <w:rFonts w:cs="Times New Roman" w:hint="eastAsia"/>
        </w:rPr>
        <w:t>、</w:t>
      </w:r>
      <w:r w:rsidRPr="00445C3D">
        <w:rPr>
          <w:rFonts w:cs="Times New Roman" w:hint="eastAsia"/>
        </w:rPr>
        <w:t>属灵的生命，便开始与上帝交通，罗八</w:t>
      </w:r>
      <w:r w:rsidRPr="00445C3D">
        <w:rPr>
          <w:rFonts w:cs="Times New Roman"/>
        </w:rPr>
        <w:t>15</w:t>
      </w:r>
      <w:r w:rsidRPr="00445C3D">
        <w:rPr>
          <w:rFonts w:cs="Times New Roman" w:hint="eastAsia"/>
        </w:rPr>
        <w:t>。信徒与上帝之间的属灵交通，我们称之为</w:t>
      </w:r>
      <w:r w:rsidR="005D19A7" w:rsidRPr="00445C3D">
        <w:rPr>
          <w:rFonts w:cs="Times New Roman" w:hint="eastAsia"/>
        </w:rPr>
        <w:t>祷告</w:t>
      </w:r>
      <w:r w:rsidRPr="00445C3D">
        <w:rPr>
          <w:rFonts w:cs="Times New Roman" w:hint="eastAsia"/>
        </w:rPr>
        <w:t>。</w:t>
      </w:r>
    </w:p>
    <w:p w14:paraId="426F2C0C" w14:textId="371E112F" w:rsidR="0031269B" w:rsidRPr="00445C3D" w:rsidRDefault="0031269B" w:rsidP="00DF514A">
      <w:pPr>
        <w:spacing w:after="0"/>
        <w:ind w:firstLine="461"/>
        <w:rPr>
          <w:rFonts w:cs="Times New Roman"/>
        </w:rPr>
      </w:pPr>
      <w:r w:rsidRPr="00445C3D">
        <w:rPr>
          <w:rFonts w:cs="Times New Roman" w:hint="eastAsia"/>
        </w:rPr>
        <w:t>基督徒的祷告曾被</w:t>
      </w:r>
      <w:r w:rsidR="00E059A2" w:rsidRPr="00445C3D">
        <w:rPr>
          <w:rFonts w:cs="Times New Roman" w:hint="eastAsia"/>
        </w:rPr>
        <w:t>恰当地</w:t>
      </w:r>
      <w:r w:rsidRPr="00445C3D">
        <w:rPr>
          <w:rFonts w:cs="Times New Roman" w:hint="eastAsia"/>
        </w:rPr>
        <w:t>释义为</w:t>
      </w:r>
      <w:r w:rsidR="00512B20" w:rsidRPr="00445C3D">
        <w:rPr>
          <w:rFonts w:cs="Times New Roman" w:hint="eastAsia"/>
        </w:rPr>
        <w:t>：</w:t>
      </w:r>
      <w:r w:rsidR="001601E9" w:rsidRPr="00445C3D">
        <w:rPr>
          <w:rFonts w:cs="Times New Roman"/>
        </w:rPr>
        <w:t>“</w:t>
      </w:r>
      <w:r w:rsidRPr="00445C3D">
        <w:rPr>
          <w:rFonts w:cs="Times New Roman" w:hint="eastAsia"/>
        </w:rPr>
        <w:t>相信的心与上帝的交通，</w:t>
      </w:r>
      <w:r w:rsidR="001601E9" w:rsidRPr="00445C3D">
        <w:rPr>
          <w:rFonts w:cs="Times New Roman"/>
        </w:rPr>
        <w:t>”</w:t>
      </w:r>
      <w:r w:rsidRPr="00445C3D">
        <w:rPr>
          <w:rFonts w:cs="Times New Roman" w:hint="eastAsia"/>
        </w:rPr>
        <w:t>诗</w:t>
      </w:r>
      <w:r w:rsidR="00A62852" w:rsidRPr="00445C3D">
        <w:rPr>
          <w:rFonts w:cs="Times New Roman" w:hint="eastAsia"/>
        </w:rPr>
        <w:t>二十</w:t>
      </w:r>
      <w:r w:rsidRPr="00445C3D">
        <w:rPr>
          <w:rFonts w:cs="Times New Roman" w:hint="eastAsia"/>
        </w:rPr>
        <w:t>七</w:t>
      </w:r>
      <w:r w:rsidRPr="00445C3D">
        <w:rPr>
          <w:rFonts w:cs="Times New Roman"/>
        </w:rPr>
        <w:t>8</w:t>
      </w:r>
      <w:r w:rsidRPr="00445C3D">
        <w:rPr>
          <w:rFonts w:cs="Times New Roman" w:hint="eastAsia"/>
        </w:rPr>
        <w:t>。口里的话并非为</w:t>
      </w:r>
      <w:r w:rsidR="001601E9" w:rsidRPr="00445C3D">
        <w:rPr>
          <w:rFonts w:cs="Times New Roman"/>
        </w:rPr>
        <w:t>“</w:t>
      </w:r>
      <w:r w:rsidRPr="00445C3D">
        <w:rPr>
          <w:rFonts w:cs="Times New Roman" w:hint="eastAsia"/>
        </w:rPr>
        <w:t>与上帝的交通的祷告所绝对需要的，赛六五</w:t>
      </w:r>
      <w:r w:rsidRPr="00445C3D">
        <w:rPr>
          <w:rFonts w:cs="Times New Roman"/>
        </w:rPr>
        <w:t>24</w:t>
      </w:r>
      <w:r w:rsidR="000F2EE2">
        <w:rPr>
          <w:rFonts w:cs="Times New Roman" w:hint="eastAsia"/>
        </w:rPr>
        <w:t>；</w:t>
      </w:r>
      <w:r w:rsidRPr="00445C3D">
        <w:rPr>
          <w:rFonts w:cs="Times New Roman" w:hint="eastAsia"/>
        </w:rPr>
        <w:t>罗八</w:t>
      </w:r>
      <w:r w:rsidRPr="00445C3D">
        <w:rPr>
          <w:rFonts w:cs="Times New Roman"/>
        </w:rPr>
        <w:t>26</w:t>
      </w:r>
      <w:r w:rsidRPr="00445C3D">
        <w:rPr>
          <w:rFonts w:cs="Times New Roman" w:hint="eastAsia"/>
        </w:rPr>
        <w:t>，</w:t>
      </w:r>
      <w:r w:rsidRPr="00445C3D">
        <w:rPr>
          <w:rFonts w:cs="Times New Roman"/>
        </w:rPr>
        <w:t>27</w:t>
      </w:r>
      <w:r w:rsidRPr="00445C3D">
        <w:rPr>
          <w:rFonts w:cs="Times New Roman" w:hint="eastAsia"/>
        </w:rPr>
        <w:t>，但是口里的话也不可认为是多余的，徒七</w:t>
      </w:r>
      <w:r w:rsidRPr="00445C3D">
        <w:rPr>
          <w:rFonts w:cs="Times New Roman"/>
        </w:rPr>
        <w:t>59</w:t>
      </w:r>
      <w:r w:rsidR="000F2EE2">
        <w:rPr>
          <w:rFonts w:cs="Times New Roman" w:hint="eastAsia"/>
        </w:rPr>
        <w:t>；</w:t>
      </w:r>
      <w:r w:rsidRPr="00445C3D">
        <w:rPr>
          <w:rFonts w:cs="Times New Roman" w:hint="eastAsia"/>
        </w:rPr>
        <w:t>十六</w:t>
      </w:r>
      <w:r w:rsidRPr="00445C3D">
        <w:rPr>
          <w:rFonts w:cs="Times New Roman"/>
        </w:rPr>
        <w:t>25</w:t>
      </w:r>
      <w:r w:rsidRPr="00445C3D">
        <w:rPr>
          <w:rFonts w:cs="Times New Roman" w:hint="eastAsia"/>
        </w:rPr>
        <w:t>。</w:t>
      </w:r>
    </w:p>
    <w:p w14:paraId="3DF9AE30" w14:textId="5D138CF5" w:rsidR="0031269B" w:rsidRPr="00445C3D" w:rsidRDefault="0031269B" w:rsidP="00DF514A">
      <w:pPr>
        <w:spacing w:after="0"/>
        <w:ind w:firstLine="461"/>
        <w:rPr>
          <w:rFonts w:cs="Times New Roman"/>
        </w:rPr>
      </w:pPr>
      <w:r w:rsidRPr="00445C3D">
        <w:rPr>
          <w:rFonts w:cs="Times New Roman" w:hint="eastAsia"/>
        </w:rPr>
        <w:t>由于基督徒的祷告为信徒相信自己的罪因基督缘故得恩惠赦免的果子，所以是</w:t>
      </w:r>
      <w:r w:rsidR="001601E9" w:rsidRPr="00445C3D">
        <w:rPr>
          <w:rFonts w:cs="Times New Roman"/>
        </w:rPr>
        <w:t>“</w:t>
      </w:r>
      <w:r w:rsidRPr="00445C3D">
        <w:rPr>
          <w:rFonts w:cs="Times New Roman" w:hint="eastAsia"/>
        </w:rPr>
        <w:t>不住的祷告</w:t>
      </w:r>
      <w:r w:rsidR="001601E9" w:rsidRPr="00445C3D">
        <w:rPr>
          <w:rFonts w:cs="Times New Roman"/>
        </w:rPr>
        <w:t>”</w:t>
      </w:r>
      <w:r w:rsidRPr="00445C3D">
        <w:rPr>
          <w:rFonts w:cs="Times New Roman" w:hint="eastAsia"/>
        </w:rPr>
        <w:t>，帖前五</w:t>
      </w:r>
      <w:r w:rsidRPr="00445C3D">
        <w:rPr>
          <w:rFonts w:cs="Times New Roman"/>
        </w:rPr>
        <w:t>17</w:t>
      </w:r>
      <w:r w:rsidRPr="00445C3D">
        <w:rPr>
          <w:rFonts w:cs="Times New Roman" w:hint="eastAsia"/>
        </w:rPr>
        <w:t>，因为重生的心，被圣灵引导，习惯于</w:t>
      </w:r>
      <w:r w:rsidR="005D19A7" w:rsidRPr="00445C3D">
        <w:rPr>
          <w:rFonts w:cs="Times New Roman" w:hint="eastAsia"/>
        </w:rPr>
        <w:t>转</w:t>
      </w:r>
      <w:r w:rsidRPr="00445C3D">
        <w:rPr>
          <w:rFonts w:cs="Times New Roman" w:hint="eastAsia"/>
        </w:rPr>
        <w:t>向上帝，因此也不断</w:t>
      </w:r>
      <w:r w:rsidR="005D19A7" w:rsidRPr="00445C3D">
        <w:rPr>
          <w:rFonts w:cs="Times New Roman" w:hint="eastAsia"/>
        </w:rPr>
        <w:t>地</w:t>
      </w:r>
      <w:r w:rsidRPr="00445C3D">
        <w:rPr>
          <w:rFonts w:cs="Times New Roman" w:hint="eastAsia"/>
        </w:rPr>
        <w:t>和上帝交通，罗八</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w:t>
      </w:r>
    </w:p>
    <w:p w14:paraId="2E9C3B82" w14:textId="52345EBF" w:rsidR="0031269B" w:rsidRPr="00445C3D" w:rsidRDefault="0031269B" w:rsidP="00DF514A">
      <w:pPr>
        <w:spacing w:after="0"/>
        <w:ind w:firstLine="461"/>
        <w:rPr>
          <w:rFonts w:cs="Times New Roman"/>
        </w:rPr>
      </w:pPr>
      <w:r w:rsidRPr="00445C3D">
        <w:rPr>
          <w:rFonts w:cs="Times New Roman" w:hint="eastAsia"/>
        </w:rPr>
        <w:t>故此基督徒甚至在他们不感觉是祷告时，也是祷告，例如当他们全心作工，或受大磨难时，以为自己不能祷告，其实仍是在心里</w:t>
      </w:r>
      <w:r w:rsidR="005D19A7" w:rsidRPr="00445C3D">
        <w:rPr>
          <w:rFonts w:cs="Times New Roman" w:hint="eastAsia"/>
        </w:rPr>
        <w:t>祷</w:t>
      </w:r>
      <w:r w:rsidRPr="00445C3D">
        <w:rPr>
          <w:rFonts w:cs="Times New Roman" w:hint="eastAsia"/>
        </w:rPr>
        <w:t>告。</w:t>
      </w:r>
      <w:r w:rsidR="005C0F88" w:rsidRPr="00445C3D">
        <w:rPr>
          <w:rFonts w:cs="Times New Roman" w:hint="eastAsia"/>
        </w:rPr>
        <w:t>（</w:t>
      </w:r>
      <w:r w:rsidRPr="00445C3D">
        <w:rPr>
          <w:rFonts w:cs="Times New Roman" w:hint="eastAsia"/>
        </w:rPr>
        <w:t>参考路德</w:t>
      </w:r>
      <w:r w:rsidRPr="00445C3D">
        <w:rPr>
          <w:rFonts w:cs="Times New Roman"/>
        </w:rPr>
        <w:t>St. L., IX, 922</w:t>
      </w:r>
      <w:r w:rsidR="005C0F88" w:rsidRPr="00445C3D">
        <w:rPr>
          <w:rFonts w:cs="Times New Roman" w:hint="eastAsia"/>
        </w:rPr>
        <w:t>）</w:t>
      </w:r>
      <w:r w:rsidRPr="00445C3D">
        <w:rPr>
          <w:rFonts w:cs="Times New Roman" w:hint="eastAsia"/>
        </w:rPr>
        <w:t>只要一个人的身体里有生命，他的</w:t>
      </w:r>
      <w:r w:rsidR="005D19A7" w:rsidRPr="00445C3D">
        <w:rPr>
          <w:rFonts w:cs="Times New Roman" w:hint="eastAsia"/>
        </w:rPr>
        <w:t>天然</w:t>
      </w:r>
      <w:r w:rsidRPr="00445C3D">
        <w:rPr>
          <w:rFonts w:cs="Times New Roman" w:hint="eastAsia"/>
        </w:rPr>
        <w:t>脉膊</w:t>
      </w:r>
      <w:r w:rsidR="005D19A7" w:rsidRPr="00445C3D">
        <w:rPr>
          <w:rFonts w:cs="Times New Roman" w:hint="eastAsia"/>
        </w:rPr>
        <w:t>是</w:t>
      </w:r>
      <w:r w:rsidRPr="00445C3D">
        <w:rPr>
          <w:rFonts w:cs="Times New Roman" w:hint="eastAsia"/>
        </w:rPr>
        <w:t>不住的跳动，祷告也是如此，只要人有属灵的生命，他的</w:t>
      </w:r>
      <w:r w:rsidR="005D19A7" w:rsidRPr="00445C3D">
        <w:rPr>
          <w:rFonts w:cs="Times New Roman" w:hint="eastAsia"/>
        </w:rPr>
        <w:t>祷告</w:t>
      </w:r>
      <w:r w:rsidRPr="00445C3D">
        <w:rPr>
          <w:rFonts w:cs="Times New Roman" w:hint="eastAsia"/>
        </w:rPr>
        <w:t>脉搏也会不停地跳动。</w:t>
      </w:r>
    </w:p>
    <w:p w14:paraId="3AA3BC6C" w14:textId="09877C6E" w:rsidR="0031269B" w:rsidRPr="00445C3D" w:rsidRDefault="0031269B" w:rsidP="00DF514A">
      <w:pPr>
        <w:spacing w:after="0"/>
        <w:ind w:firstLine="461"/>
        <w:rPr>
          <w:rFonts w:cs="Times New Roman"/>
        </w:rPr>
      </w:pPr>
      <w:r w:rsidRPr="00445C3D">
        <w:rPr>
          <w:rFonts w:cs="Times New Roman" w:hint="eastAsia"/>
        </w:rPr>
        <w:t>路德正确</w:t>
      </w:r>
      <w:r w:rsidR="005D19A7"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St. L., VIII, 363</w:t>
      </w:r>
      <w:r w:rsidR="005C0F88" w:rsidRPr="00445C3D">
        <w:rPr>
          <w:rFonts w:cs="Times New Roman" w:hint="eastAsia"/>
        </w:rPr>
        <w:t>）</w:t>
      </w:r>
      <w:r w:rsidR="001601E9" w:rsidRPr="00445C3D">
        <w:rPr>
          <w:rFonts w:cs="Times New Roman"/>
        </w:rPr>
        <w:t>“</w:t>
      </w:r>
      <w:r w:rsidRPr="00445C3D">
        <w:rPr>
          <w:rFonts w:cs="Times New Roman" w:hint="eastAsia"/>
        </w:rPr>
        <w:t>何处有一位基督徒</w:t>
      </w:r>
      <w:r w:rsidR="00893BA9" w:rsidRPr="00445C3D">
        <w:rPr>
          <w:rFonts w:cs="Times New Roman" w:hint="eastAsia"/>
        </w:rPr>
        <w:t>，该</w:t>
      </w:r>
      <w:r w:rsidRPr="00445C3D">
        <w:rPr>
          <w:rFonts w:cs="Times New Roman" w:hint="eastAsia"/>
        </w:rPr>
        <w:t>处便也有圣灵，圣灵除不断的祷告外，不作别的。基督徒虽然不动嘴唇或发声，但是他的心，正像他的脉搏和自然的心一样，时常动作而跳动，用不停的叹息，如</w:t>
      </w:r>
      <w:r w:rsidR="00512B20" w:rsidRPr="00445C3D">
        <w:rPr>
          <w:rFonts w:cs="Times New Roman" w:hint="eastAsia"/>
        </w:rPr>
        <w:t>：</w:t>
      </w:r>
      <w:r w:rsidRPr="00445C3D">
        <w:rPr>
          <w:rFonts w:cs="Times New Roman" w:hint="eastAsia"/>
        </w:rPr>
        <w:t>亲爱的天父，愿你的名得尊为圣</w:t>
      </w:r>
      <w:r w:rsidR="000F2EE2">
        <w:rPr>
          <w:rFonts w:cs="Times New Roman" w:hint="eastAsia"/>
        </w:rPr>
        <w:t>；</w:t>
      </w:r>
      <w:r w:rsidRPr="00445C3D">
        <w:rPr>
          <w:rFonts w:cs="Times New Roman" w:hint="eastAsia"/>
        </w:rPr>
        <w:t>愿你的国降临</w:t>
      </w:r>
      <w:r w:rsidR="000F2EE2">
        <w:rPr>
          <w:rFonts w:cs="Times New Roman" w:hint="eastAsia"/>
        </w:rPr>
        <w:t>；</w:t>
      </w:r>
      <w:r w:rsidRPr="00445C3D">
        <w:rPr>
          <w:rFonts w:cs="Times New Roman" w:hint="eastAsia"/>
        </w:rPr>
        <w:t>愿你的旨意行在地上如同行在天上等</w:t>
      </w:r>
      <w:r w:rsidRPr="00445C3D">
        <w:rPr>
          <w:rFonts w:cs="Times New Roman"/>
        </w:rPr>
        <w:t>……</w:t>
      </w:r>
      <w:r w:rsidRPr="00445C3D">
        <w:rPr>
          <w:rFonts w:cs="Times New Roman" w:hint="eastAsia"/>
        </w:rPr>
        <w:t>。因此你不能寻见一位不常常</w:t>
      </w:r>
      <w:r w:rsidR="005D19A7" w:rsidRPr="00445C3D">
        <w:rPr>
          <w:rFonts w:cs="Times New Roman" w:hint="eastAsia"/>
        </w:rPr>
        <w:t>祷</w:t>
      </w:r>
      <w:r w:rsidRPr="00445C3D">
        <w:rPr>
          <w:rFonts w:cs="Times New Roman" w:hint="eastAsia"/>
        </w:rPr>
        <w:t>告的基督徒，正如你不能寻见一位活着而无脉搏的人。人的脉搏从不停止跳动，不论是在人睡觉或作别的事时都在跳动。以致使人不注意它。</w:t>
      </w:r>
      <w:r w:rsidR="001601E9" w:rsidRPr="00445C3D">
        <w:rPr>
          <w:rFonts w:cs="Times New Roman"/>
        </w:rPr>
        <w:t>”</w:t>
      </w:r>
    </w:p>
    <w:p w14:paraId="36805F0A" w14:textId="72DAFF10" w:rsidR="0031269B" w:rsidRPr="00445C3D" w:rsidRDefault="0031269B" w:rsidP="00DF514A">
      <w:pPr>
        <w:spacing w:after="0"/>
        <w:ind w:firstLine="461"/>
        <w:rPr>
          <w:rFonts w:cs="Times New Roman"/>
        </w:rPr>
      </w:pPr>
      <w:r w:rsidRPr="00445C3D">
        <w:rPr>
          <w:rFonts w:cs="Times New Roman" w:hint="eastAsia"/>
        </w:rPr>
        <w:t>祷告简单</w:t>
      </w:r>
      <w:r w:rsidR="005D19A7" w:rsidRPr="00445C3D">
        <w:rPr>
          <w:rFonts w:cs="Times New Roman" w:hint="eastAsia"/>
        </w:rPr>
        <w:t>地</w:t>
      </w:r>
      <w:r w:rsidRPr="00445C3D">
        <w:rPr>
          <w:rFonts w:cs="Times New Roman" w:hint="eastAsia"/>
        </w:rPr>
        <w:t>分为祈求和感谢二种，</w:t>
      </w:r>
      <w:r w:rsidR="00892156" w:rsidRPr="00445C3D">
        <w:rPr>
          <w:rFonts w:cs="Times New Roman" w:hint="eastAsia"/>
        </w:rPr>
        <w:t>这就够了。</w:t>
      </w:r>
      <w:r w:rsidRPr="00445C3D">
        <w:rPr>
          <w:rFonts w:cs="Times New Roman" w:hint="eastAsia"/>
        </w:rPr>
        <w:t>因为那为各政府并为万人</w:t>
      </w:r>
      <w:r w:rsidR="005C0F88" w:rsidRPr="00445C3D">
        <w:rPr>
          <w:rFonts w:cs="Times New Roman" w:hint="eastAsia"/>
        </w:rPr>
        <w:t>（</w:t>
      </w:r>
      <w:r w:rsidRPr="00445C3D">
        <w:rPr>
          <w:rFonts w:cs="Times New Roman" w:hint="eastAsia"/>
        </w:rPr>
        <w:t>提前二</w:t>
      </w:r>
      <w:r w:rsidRPr="00445C3D">
        <w:rPr>
          <w:rFonts w:cs="Times New Roman"/>
        </w:rPr>
        <w:t>1</w:t>
      </w:r>
      <w:r w:rsidR="00892156" w:rsidRPr="00445C3D">
        <w:rPr>
          <w:rFonts w:cs="Times New Roman"/>
        </w:rPr>
        <w:t>-</w:t>
      </w:r>
      <w:r w:rsidRPr="00445C3D">
        <w:rPr>
          <w:rFonts w:cs="Times New Roman"/>
        </w:rPr>
        <w:t>3</w:t>
      </w:r>
      <w:r w:rsidR="000F2EE2">
        <w:rPr>
          <w:rFonts w:cs="Times New Roman" w:hint="eastAsia"/>
        </w:rPr>
        <w:t>；</w:t>
      </w:r>
      <w:r w:rsidRPr="00445C3D">
        <w:rPr>
          <w:rFonts w:cs="Times New Roman" w:hint="eastAsia"/>
        </w:rPr>
        <w:t>耶</w:t>
      </w:r>
      <w:r w:rsidR="00A62852" w:rsidRPr="00445C3D">
        <w:rPr>
          <w:rFonts w:cs="Times New Roman" w:hint="eastAsia"/>
        </w:rPr>
        <w:t>二十</w:t>
      </w:r>
      <w:r w:rsidRPr="00445C3D">
        <w:rPr>
          <w:rFonts w:cs="Times New Roman" w:hint="eastAsia"/>
        </w:rPr>
        <w:t>九</w:t>
      </w:r>
      <w:r w:rsidRPr="00445C3D">
        <w:rPr>
          <w:rFonts w:cs="Times New Roman"/>
        </w:rPr>
        <w:t>7</w:t>
      </w:r>
      <w:r w:rsidR="005C0F88" w:rsidRPr="00445C3D">
        <w:rPr>
          <w:rFonts w:cs="Times New Roman" w:hint="eastAsia"/>
        </w:rPr>
        <w:t>）</w:t>
      </w:r>
      <w:r w:rsidRPr="00445C3D">
        <w:rPr>
          <w:rFonts w:cs="Times New Roman" w:hint="eastAsia"/>
        </w:rPr>
        <w:t>，并为众信徒</w:t>
      </w:r>
      <w:r w:rsidR="005C0F88" w:rsidRPr="00445C3D">
        <w:rPr>
          <w:rFonts w:cs="Times New Roman" w:hint="eastAsia"/>
        </w:rPr>
        <w:t>（</w:t>
      </w:r>
      <w:r w:rsidRPr="00445C3D">
        <w:rPr>
          <w:rFonts w:cs="Times New Roman" w:hint="eastAsia"/>
        </w:rPr>
        <w:t>弗</w:t>
      </w:r>
      <w:r w:rsidR="00893BA9" w:rsidRPr="00445C3D">
        <w:rPr>
          <w:rFonts w:cs="Times New Roman" w:hint="eastAsia"/>
        </w:rPr>
        <w:t>六</w:t>
      </w:r>
      <w:r w:rsidR="00893BA9" w:rsidRPr="00445C3D">
        <w:rPr>
          <w:rFonts w:cs="Times New Roman"/>
        </w:rPr>
        <w:t>1</w:t>
      </w:r>
      <w:r w:rsidRPr="00445C3D">
        <w:rPr>
          <w:rFonts w:cs="Times New Roman"/>
        </w:rPr>
        <w:t>8</w:t>
      </w:r>
      <w:r w:rsidR="005C0F88" w:rsidRPr="00445C3D">
        <w:rPr>
          <w:rFonts w:cs="Times New Roman" w:hint="eastAsia"/>
        </w:rPr>
        <w:t>）</w:t>
      </w:r>
      <w:r w:rsidRPr="00445C3D">
        <w:rPr>
          <w:rFonts w:cs="Times New Roman" w:hint="eastAsia"/>
        </w:rPr>
        <w:t>，为不信的人和仇敌</w:t>
      </w:r>
      <w:r w:rsidR="005C0F88" w:rsidRPr="00445C3D">
        <w:rPr>
          <w:rFonts w:cs="Times New Roman" w:hint="eastAsia"/>
        </w:rPr>
        <w:t>（</w:t>
      </w:r>
      <w:r w:rsidRPr="00445C3D">
        <w:rPr>
          <w:rFonts w:cs="Times New Roman" w:hint="eastAsia"/>
        </w:rPr>
        <w:t>太五</w:t>
      </w:r>
      <w:r w:rsidRPr="00445C3D">
        <w:rPr>
          <w:rFonts w:cs="Times New Roman"/>
        </w:rPr>
        <w:t>44</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三</w:t>
      </w:r>
      <w:r w:rsidRPr="00445C3D">
        <w:rPr>
          <w:rFonts w:cs="Times New Roman"/>
        </w:rPr>
        <w:t>34</w:t>
      </w:r>
      <w:r w:rsidR="000F2EE2">
        <w:rPr>
          <w:rFonts w:cs="Times New Roman" w:hint="eastAsia"/>
        </w:rPr>
        <w:t>；</w:t>
      </w:r>
      <w:r w:rsidRPr="00445C3D">
        <w:rPr>
          <w:rFonts w:cs="Times New Roman" w:hint="eastAsia"/>
        </w:rPr>
        <w:t>徒七</w:t>
      </w:r>
      <w:r w:rsidRPr="00445C3D">
        <w:rPr>
          <w:rFonts w:cs="Times New Roman"/>
        </w:rPr>
        <w:t>59</w:t>
      </w:r>
      <w:r w:rsidR="005C0F88" w:rsidRPr="00445C3D">
        <w:rPr>
          <w:rFonts w:cs="Times New Roman" w:hint="eastAsia"/>
        </w:rPr>
        <w:t>）</w:t>
      </w:r>
      <w:r w:rsidRPr="00445C3D">
        <w:rPr>
          <w:rFonts w:cs="Times New Roman" w:hint="eastAsia"/>
        </w:rPr>
        <w:t>所作的代求，可属于祈求的</w:t>
      </w:r>
      <w:r w:rsidR="00892156" w:rsidRPr="00445C3D">
        <w:rPr>
          <w:rFonts w:cs="Times New Roman" w:hint="eastAsia"/>
        </w:rPr>
        <w:t>类别</w:t>
      </w:r>
      <w:r w:rsidRPr="00445C3D">
        <w:rPr>
          <w:rFonts w:cs="Times New Roman" w:hint="eastAsia"/>
        </w:rPr>
        <w:t>之下。</w:t>
      </w:r>
      <w:r w:rsidR="005C0F88" w:rsidRPr="00445C3D">
        <w:rPr>
          <w:rFonts w:cs="Times New Roman" w:hint="eastAsia"/>
        </w:rPr>
        <w:t>（</w:t>
      </w:r>
      <w:r w:rsidRPr="00445C3D">
        <w:rPr>
          <w:rFonts w:cs="Times New Roman" w:hint="eastAsia"/>
        </w:rPr>
        <w:t>参路德</w:t>
      </w:r>
      <w:r w:rsidRPr="00445C3D">
        <w:rPr>
          <w:rFonts w:cs="Times New Roman"/>
        </w:rPr>
        <w:t>St. L., X, 2204</w:t>
      </w:r>
      <w:r w:rsidR="005C0F88" w:rsidRPr="00445C3D">
        <w:rPr>
          <w:rFonts w:cs="Times New Roman" w:hint="eastAsia"/>
        </w:rPr>
        <w:t>）</w:t>
      </w:r>
    </w:p>
    <w:p w14:paraId="75CADA5F" w14:textId="52FF32A7" w:rsidR="0031269B" w:rsidRPr="00445C3D" w:rsidRDefault="0031269B" w:rsidP="00DF514A">
      <w:pPr>
        <w:spacing w:after="0"/>
        <w:ind w:firstLine="461"/>
        <w:rPr>
          <w:rFonts w:cs="Times New Roman"/>
        </w:rPr>
      </w:pPr>
      <w:r w:rsidRPr="00445C3D">
        <w:rPr>
          <w:rFonts w:cs="Times New Roman"/>
        </w:rPr>
        <w:t>2.</w:t>
      </w:r>
      <w:r w:rsidRPr="00445C3D">
        <w:rPr>
          <w:rFonts w:cs="Times New Roman" w:hint="eastAsia"/>
        </w:rPr>
        <w:t>基督徒的祷告以何事为</w:t>
      </w:r>
      <w:r w:rsidR="00892156" w:rsidRPr="00445C3D">
        <w:rPr>
          <w:rFonts w:cs="Times New Roman" w:hint="eastAsia"/>
        </w:rPr>
        <w:t>前提</w:t>
      </w:r>
      <w:r w:rsidRPr="00445C3D">
        <w:rPr>
          <w:rFonts w:cs="Times New Roman" w:hint="eastAsia"/>
        </w:rPr>
        <w:t>。基督徒</w:t>
      </w:r>
      <w:r w:rsidR="00892156" w:rsidRPr="00445C3D">
        <w:rPr>
          <w:rFonts w:cs="Times New Roman" w:hint="eastAsia"/>
        </w:rPr>
        <w:t>祷告</w:t>
      </w:r>
      <w:r w:rsidRPr="00445C3D">
        <w:rPr>
          <w:rFonts w:cs="Times New Roman" w:hint="eastAsia"/>
        </w:rPr>
        <w:t>的</w:t>
      </w:r>
      <w:r w:rsidR="00892156" w:rsidRPr="00445C3D">
        <w:rPr>
          <w:rFonts w:cs="Times New Roman" w:hint="eastAsia"/>
        </w:rPr>
        <w:t>前提</w:t>
      </w:r>
      <w:r w:rsidR="00541F41" w:rsidRPr="00445C3D">
        <w:rPr>
          <w:rFonts w:cs="Times New Roman" w:hint="eastAsia"/>
        </w:rPr>
        <w:t>远远高于</w:t>
      </w:r>
      <w:r w:rsidR="001601E9" w:rsidRPr="00445C3D">
        <w:rPr>
          <w:rFonts w:cs="Times New Roman"/>
        </w:rPr>
        <w:t>“</w:t>
      </w:r>
      <w:r w:rsidRPr="00445C3D">
        <w:rPr>
          <w:rFonts w:cs="Times New Roman" w:hint="eastAsia"/>
        </w:rPr>
        <w:t>依赖上帝的绝对感觉</w:t>
      </w:r>
      <w:r w:rsidR="001601E9" w:rsidRPr="00445C3D">
        <w:rPr>
          <w:rFonts w:cs="Times New Roman"/>
        </w:rPr>
        <w:t>”</w:t>
      </w:r>
      <w:r w:rsidR="005C0F88" w:rsidRPr="00445C3D">
        <w:rPr>
          <w:rFonts w:cs="Times New Roman" w:hint="eastAsia"/>
        </w:rPr>
        <w:t>（</w:t>
      </w:r>
      <w:r w:rsidR="00BF7626">
        <w:rPr>
          <w:rFonts w:cs="Times New Roman" w:hint="eastAsia"/>
        </w:rPr>
        <w:t>施莱马赫</w:t>
      </w:r>
      <w:r w:rsidRPr="00445C3D">
        <w:rPr>
          <w:rFonts w:cs="Times New Roman"/>
        </w:rPr>
        <w:t>Schleiermacher</w:t>
      </w:r>
      <w:r w:rsidR="005C0F88" w:rsidRPr="00445C3D">
        <w:rPr>
          <w:rFonts w:cs="Times New Roman" w:hint="eastAsia"/>
        </w:rPr>
        <w:t>）</w:t>
      </w:r>
      <w:r w:rsidRPr="00445C3D">
        <w:rPr>
          <w:rFonts w:cs="Times New Roman" w:hint="eastAsia"/>
        </w:rPr>
        <w:t>，或</w:t>
      </w:r>
      <w:r w:rsidR="001601E9" w:rsidRPr="00445C3D">
        <w:rPr>
          <w:rFonts w:cs="Times New Roman"/>
        </w:rPr>
        <w:t>“</w:t>
      </w:r>
      <w:r w:rsidRPr="00445C3D">
        <w:rPr>
          <w:rFonts w:cs="Times New Roman" w:hint="eastAsia"/>
        </w:rPr>
        <w:t>对上帝一般</w:t>
      </w:r>
      <w:r w:rsidR="00541F41" w:rsidRPr="00445C3D">
        <w:rPr>
          <w:rFonts w:cs="Times New Roman" w:hint="eastAsia"/>
        </w:rPr>
        <w:t>佑护</w:t>
      </w:r>
      <w:r w:rsidR="001E0397" w:rsidRPr="00445C3D">
        <w:rPr>
          <w:rFonts w:cs="Times New Roman"/>
        </w:rPr>
        <w:t>providence</w:t>
      </w:r>
      <w:r w:rsidRPr="00445C3D">
        <w:rPr>
          <w:rFonts w:cs="Times New Roman" w:hint="eastAsia"/>
        </w:rPr>
        <w:t>的信心</w:t>
      </w:r>
      <w:r w:rsidR="001601E9" w:rsidRPr="00445C3D">
        <w:rPr>
          <w:rFonts w:cs="Times New Roman"/>
        </w:rPr>
        <w:t>”</w:t>
      </w:r>
      <w:r w:rsidR="005C0F88" w:rsidRPr="00445C3D">
        <w:rPr>
          <w:rFonts w:cs="Times New Roman" w:hint="eastAsia"/>
        </w:rPr>
        <w:t>（</w:t>
      </w:r>
      <w:r w:rsidRPr="00445C3D">
        <w:rPr>
          <w:rFonts w:cs="Times New Roman" w:hint="eastAsia"/>
        </w:rPr>
        <w:t>立敕尔</w:t>
      </w:r>
      <w:r w:rsidRPr="00445C3D">
        <w:rPr>
          <w:rFonts w:cs="Times New Roman"/>
        </w:rPr>
        <w:t>Ritschl</w:t>
      </w:r>
      <w:r w:rsidR="005C0F88" w:rsidRPr="00445C3D">
        <w:rPr>
          <w:rFonts w:cs="Times New Roman" w:hint="eastAsia"/>
        </w:rPr>
        <w:t>）</w:t>
      </w:r>
      <w:r w:rsidRPr="00445C3D">
        <w:rPr>
          <w:rFonts w:cs="Times New Roman" w:hint="eastAsia"/>
        </w:rPr>
        <w:t>。即使连外邦人也能理会到依赖一位至高的主宰</w:t>
      </w:r>
      <w:r w:rsidR="005C0F88" w:rsidRPr="00445C3D">
        <w:rPr>
          <w:rFonts w:cs="Times New Roman" w:hint="eastAsia"/>
        </w:rPr>
        <w:t>（</w:t>
      </w:r>
      <w:r w:rsidRPr="00445C3D">
        <w:rPr>
          <w:rFonts w:cs="Times New Roman"/>
        </w:rPr>
        <w:t>Supreme Being</w:t>
      </w:r>
      <w:r w:rsidR="005C0F88" w:rsidRPr="00445C3D">
        <w:rPr>
          <w:rFonts w:cs="Times New Roman" w:hint="eastAsia"/>
        </w:rPr>
        <w:t>）</w:t>
      </w:r>
      <w:r w:rsidRPr="00445C3D">
        <w:rPr>
          <w:rFonts w:cs="Times New Roman" w:hint="eastAsia"/>
        </w:rPr>
        <w:t>，并且他们对神圣的天命</w:t>
      </w:r>
      <w:r w:rsidR="001E0397" w:rsidRPr="00445C3D">
        <w:rPr>
          <w:rFonts w:cs="Times New Roman" w:hint="eastAsia"/>
        </w:rPr>
        <w:t>佑护</w:t>
      </w:r>
      <w:r w:rsidRPr="00445C3D">
        <w:rPr>
          <w:rFonts w:cs="Times New Roman" w:hint="eastAsia"/>
        </w:rPr>
        <w:t>也有某种程度的信心，徒十七</w:t>
      </w:r>
      <w:r w:rsidRPr="00445C3D">
        <w:rPr>
          <w:rFonts w:cs="Times New Roman"/>
        </w:rPr>
        <w:t>23</w:t>
      </w:r>
      <w:r w:rsidRPr="00445C3D">
        <w:rPr>
          <w:rFonts w:cs="Times New Roman" w:hint="eastAsia"/>
        </w:rPr>
        <w:t>，</w:t>
      </w:r>
      <w:r w:rsidRPr="00445C3D">
        <w:rPr>
          <w:rFonts w:cs="Times New Roman"/>
        </w:rPr>
        <w:t>26</w:t>
      </w:r>
      <w:r w:rsidR="004F5144" w:rsidRPr="00445C3D">
        <w:rPr>
          <w:rFonts w:cs="Times New Roman"/>
        </w:rPr>
        <w:t>-</w:t>
      </w:r>
      <w:r w:rsidRPr="00445C3D">
        <w:rPr>
          <w:rFonts w:cs="Times New Roman"/>
        </w:rPr>
        <w:t>28</w:t>
      </w:r>
      <w:r w:rsidR="000F2EE2">
        <w:rPr>
          <w:rFonts w:cs="Times New Roman" w:hint="eastAsia"/>
        </w:rPr>
        <w:t>；</w:t>
      </w:r>
      <w:r w:rsidRPr="00445C3D">
        <w:rPr>
          <w:rFonts w:cs="Times New Roman" w:hint="eastAsia"/>
        </w:rPr>
        <w:t>然而</w:t>
      </w:r>
      <w:r w:rsidR="001E0397" w:rsidRPr="00445C3D">
        <w:rPr>
          <w:rFonts w:cs="Times New Roman" w:hint="eastAsia"/>
        </w:rPr>
        <w:t>圣</w:t>
      </w:r>
      <w:r w:rsidRPr="00445C3D">
        <w:rPr>
          <w:rFonts w:cs="Times New Roman" w:hint="eastAsia"/>
        </w:rPr>
        <w:t>保罗说</w:t>
      </w:r>
      <w:r w:rsidR="00512B20" w:rsidRPr="00445C3D">
        <w:rPr>
          <w:rFonts w:cs="Times New Roman" w:hint="eastAsia"/>
        </w:rPr>
        <w:t>：</w:t>
      </w:r>
      <w:r w:rsidR="001601E9" w:rsidRPr="00445C3D">
        <w:rPr>
          <w:rFonts w:cs="Times New Roman"/>
        </w:rPr>
        <w:t>“</w:t>
      </w:r>
      <w:r w:rsidRPr="00445C3D">
        <w:rPr>
          <w:rFonts w:cs="Times New Roman" w:hint="eastAsia"/>
        </w:rPr>
        <w:t>他们所献的祭，不是祭上帝，乃是祭鬼，</w:t>
      </w:r>
      <w:r w:rsidR="001601E9" w:rsidRPr="00445C3D">
        <w:rPr>
          <w:rFonts w:cs="Times New Roman"/>
        </w:rPr>
        <w:t>”</w:t>
      </w:r>
      <w:r w:rsidRPr="00445C3D">
        <w:rPr>
          <w:rFonts w:cs="Times New Roman" w:hint="eastAsia"/>
        </w:rPr>
        <w:t>林前十</w:t>
      </w:r>
      <w:r w:rsidRPr="00445C3D">
        <w:rPr>
          <w:rFonts w:cs="Times New Roman"/>
        </w:rPr>
        <w:t>20</w:t>
      </w:r>
      <w:r w:rsidRPr="00445C3D">
        <w:rPr>
          <w:rFonts w:cs="Times New Roman" w:hint="eastAsia"/>
        </w:rPr>
        <w:t>。</w:t>
      </w:r>
    </w:p>
    <w:p w14:paraId="02286341" w14:textId="23472436" w:rsidR="0031269B" w:rsidRPr="00445C3D" w:rsidRDefault="0031269B" w:rsidP="00DF514A">
      <w:pPr>
        <w:spacing w:after="0"/>
        <w:ind w:firstLine="461"/>
        <w:rPr>
          <w:rFonts w:cs="Times New Roman"/>
        </w:rPr>
      </w:pPr>
      <w:r w:rsidRPr="00445C3D">
        <w:rPr>
          <w:rFonts w:cs="Times New Roman" w:hint="eastAsia"/>
        </w:rPr>
        <w:t>事实上，当基督徒</w:t>
      </w:r>
      <w:r w:rsidR="001E0397" w:rsidRPr="00445C3D">
        <w:rPr>
          <w:rFonts w:cs="Times New Roman" w:hint="eastAsia"/>
        </w:rPr>
        <w:t>祷</w:t>
      </w:r>
      <w:r w:rsidRPr="00445C3D">
        <w:rPr>
          <w:rFonts w:cs="Times New Roman" w:hint="eastAsia"/>
        </w:rPr>
        <w:t>告的时候，在那原是尘与灰的受造之物，创十八</w:t>
      </w:r>
      <w:r w:rsidRPr="00445C3D">
        <w:rPr>
          <w:rFonts w:cs="Times New Roman"/>
        </w:rPr>
        <w:t>27</w:t>
      </w:r>
      <w:r w:rsidRPr="00445C3D">
        <w:rPr>
          <w:rFonts w:cs="Times New Roman" w:hint="eastAsia"/>
        </w:rPr>
        <w:t>，与至高威严的创造主之间，便有了最密切的交通，诗五</w:t>
      </w:r>
      <w:r w:rsidRPr="00445C3D">
        <w:rPr>
          <w:rFonts w:cs="Times New Roman"/>
        </w:rPr>
        <w:t>1-7</w:t>
      </w:r>
      <w:r w:rsidRPr="00445C3D">
        <w:rPr>
          <w:rFonts w:cs="Times New Roman" w:hint="eastAsia"/>
        </w:rPr>
        <w:t>，并且罪人按本性原为上帝的仇敌，罗八</w:t>
      </w:r>
      <w:r w:rsidR="00893BA9" w:rsidRPr="00445C3D">
        <w:rPr>
          <w:rFonts w:cs="Times New Roman"/>
        </w:rPr>
        <w:t>7</w:t>
      </w:r>
      <w:r w:rsidR="000F2EE2">
        <w:rPr>
          <w:rFonts w:cs="Times New Roman" w:hint="eastAsia"/>
        </w:rPr>
        <w:t>；</w:t>
      </w:r>
      <w:r w:rsidR="00893BA9" w:rsidRPr="00445C3D">
        <w:rPr>
          <w:rFonts w:cs="Times New Roman" w:hint="eastAsia"/>
        </w:rPr>
        <w:t>五</w:t>
      </w:r>
      <w:r w:rsidR="00893BA9" w:rsidRPr="00445C3D">
        <w:rPr>
          <w:rFonts w:cs="Times New Roman"/>
        </w:rPr>
        <w:t>8</w:t>
      </w:r>
      <w:r w:rsidRPr="00445C3D">
        <w:rPr>
          <w:rFonts w:cs="Times New Roman" w:hint="eastAsia"/>
        </w:rPr>
        <w:t>。为要使一个</w:t>
      </w:r>
      <w:r w:rsidR="001E0397" w:rsidRPr="00445C3D">
        <w:rPr>
          <w:rFonts w:cs="Times New Roman" w:hint="eastAsia"/>
        </w:rPr>
        <w:t>盲</w:t>
      </w:r>
      <w:r w:rsidRPr="00445C3D">
        <w:rPr>
          <w:rFonts w:cs="Times New Roman" w:hint="eastAsia"/>
        </w:rPr>
        <w:t>瞎，灵死，和按本性为无价值的罪人，得以合宜</w:t>
      </w:r>
      <w:r w:rsidR="001E0397" w:rsidRPr="00445C3D">
        <w:rPr>
          <w:rFonts w:cs="Times New Roman" w:hint="eastAsia"/>
        </w:rPr>
        <w:t>地</w:t>
      </w:r>
      <w:r w:rsidRPr="00445C3D">
        <w:rPr>
          <w:rFonts w:cs="Times New Roman" w:hint="eastAsia"/>
        </w:rPr>
        <w:t>与上帝交通，犹如亲爱的儿女和他亲爱的父亲交通一样，他就必须要重生</w:t>
      </w:r>
      <w:r w:rsidR="001E0397" w:rsidRPr="00445C3D">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p>
    <w:p w14:paraId="62746816" w14:textId="254EC066" w:rsidR="0031269B" w:rsidRPr="00445C3D" w:rsidRDefault="0031269B" w:rsidP="00DF514A">
      <w:pPr>
        <w:spacing w:after="0"/>
        <w:ind w:firstLine="461"/>
        <w:rPr>
          <w:rFonts w:cs="Times New Roman"/>
        </w:rPr>
      </w:pPr>
      <w:r w:rsidRPr="00445C3D">
        <w:rPr>
          <w:rFonts w:cs="Times New Roman" w:hint="eastAsia"/>
        </w:rPr>
        <w:t>所以基督徒的祷告永远以虔诚信仰基督的心为</w:t>
      </w:r>
      <w:r w:rsidR="00892156" w:rsidRPr="00445C3D">
        <w:rPr>
          <w:rFonts w:cs="Times New Roman" w:hint="eastAsia"/>
        </w:rPr>
        <w:t>前提</w:t>
      </w:r>
      <w:r w:rsidRPr="00445C3D">
        <w:rPr>
          <w:rFonts w:cs="Times New Roman" w:hint="eastAsia"/>
        </w:rPr>
        <w:t>，相信上帝因基督的缘故，恩惠</w:t>
      </w:r>
      <w:r w:rsidR="00B83F48" w:rsidRPr="00445C3D">
        <w:rPr>
          <w:rFonts w:cs="Times New Roman" w:hint="eastAsia"/>
        </w:rPr>
        <w:t>地</w:t>
      </w:r>
      <w:r w:rsidRPr="00445C3D">
        <w:rPr>
          <w:rFonts w:cs="Times New Roman" w:hint="eastAsia"/>
        </w:rPr>
        <w:t>赦免他一切的罪。圣经中只将那些奉基督的名所作的祷告，描述为真祷告，约</w:t>
      </w:r>
      <w:r w:rsidR="00B83F48" w:rsidRPr="00445C3D">
        <w:rPr>
          <w:rFonts w:cs="Times New Roman" w:hint="eastAsia"/>
        </w:rPr>
        <w:t>十</w:t>
      </w:r>
      <w:r w:rsidRPr="00445C3D">
        <w:rPr>
          <w:rFonts w:cs="Times New Roman" w:hint="eastAsia"/>
        </w:rPr>
        <w:t>六</w:t>
      </w:r>
      <w:r w:rsidRPr="00445C3D">
        <w:rPr>
          <w:rFonts w:cs="Times New Roman"/>
        </w:rPr>
        <w:t>23</w:t>
      </w:r>
      <w:r w:rsidR="000F2EE2">
        <w:rPr>
          <w:rFonts w:cs="Times New Roman" w:hint="eastAsia"/>
        </w:rPr>
        <w:t>；</w:t>
      </w:r>
      <w:r w:rsidRPr="00445C3D">
        <w:rPr>
          <w:rFonts w:cs="Times New Roman" w:hint="eastAsia"/>
        </w:rPr>
        <w:t>十四</w:t>
      </w:r>
      <w:r w:rsidRPr="00445C3D">
        <w:rPr>
          <w:rFonts w:cs="Times New Roman"/>
        </w:rPr>
        <w:t>13</w:t>
      </w:r>
      <w:r w:rsidRPr="00445C3D">
        <w:rPr>
          <w:rFonts w:cs="Times New Roman" w:hint="eastAsia"/>
        </w:rPr>
        <w:t>，</w:t>
      </w:r>
      <w:r w:rsidRPr="00445C3D">
        <w:rPr>
          <w:rFonts w:cs="Times New Roman"/>
        </w:rPr>
        <w:t>14</w:t>
      </w:r>
      <w:r w:rsidRPr="00445C3D">
        <w:rPr>
          <w:rFonts w:cs="Times New Roman" w:hint="eastAsia"/>
        </w:rPr>
        <w:t>。祷告若是真</w:t>
      </w:r>
      <w:r w:rsidR="00B83F48" w:rsidRPr="00445C3D">
        <w:rPr>
          <w:rFonts w:cs="Times New Roman" w:hint="eastAsia"/>
        </w:rPr>
        <w:t>祷</w:t>
      </w:r>
      <w:r w:rsidRPr="00445C3D">
        <w:rPr>
          <w:rFonts w:cs="Times New Roman" w:hint="eastAsia"/>
        </w:rPr>
        <w:t>告，就必定</w:t>
      </w:r>
      <w:r w:rsidR="00B83F48" w:rsidRPr="00445C3D">
        <w:rPr>
          <w:rFonts w:cs="Times New Roman" w:hint="eastAsia"/>
        </w:rPr>
        <w:t>是</w:t>
      </w:r>
      <w:r w:rsidRPr="00445C3D">
        <w:rPr>
          <w:rFonts w:cs="Times New Roman" w:hint="eastAsia"/>
        </w:rPr>
        <w:t>出自信靠基督的心，约六</w:t>
      </w:r>
      <w:r w:rsidRPr="00445C3D">
        <w:rPr>
          <w:rFonts w:cs="Times New Roman"/>
        </w:rPr>
        <w:t>29</w:t>
      </w:r>
      <w:r w:rsidR="000F2EE2">
        <w:rPr>
          <w:rFonts w:cs="Times New Roman" w:hint="eastAsia"/>
        </w:rPr>
        <w:t>；</w:t>
      </w:r>
      <w:r w:rsidRPr="00445C3D">
        <w:rPr>
          <w:rFonts w:cs="Times New Roman" w:hint="eastAsia"/>
        </w:rPr>
        <w:t>十四六。任何别的</w:t>
      </w:r>
      <w:r w:rsidR="00B83F48" w:rsidRPr="00445C3D">
        <w:rPr>
          <w:rFonts w:cs="Times New Roman" w:hint="eastAsia"/>
        </w:rPr>
        <w:t>祷</w:t>
      </w:r>
      <w:r w:rsidRPr="00445C3D">
        <w:rPr>
          <w:rFonts w:cs="Times New Roman" w:hint="eastAsia"/>
        </w:rPr>
        <w:t>告不能以真信赖向上帝陈述，罗五</w:t>
      </w:r>
      <w:r w:rsidRPr="00445C3D">
        <w:rPr>
          <w:rFonts w:cs="Times New Roman"/>
        </w:rPr>
        <w:t>1</w:t>
      </w:r>
      <w:r w:rsidR="004F5144" w:rsidRPr="00445C3D">
        <w:rPr>
          <w:rFonts w:cs="Times New Roman"/>
        </w:rPr>
        <w:t>-</w:t>
      </w:r>
      <w:r w:rsidRPr="00445C3D">
        <w:rPr>
          <w:rFonts w:cs="Times New Roman"/>
        </w:rPr>
        <w:t>5,</w:t>
      </w:r>
      <w:r w:rsidRPr="00445C3D">
        <w:rPr>
          <w:rFonts w:cs="Times New Roman" w:hint="eastAsia"/>
        </w:rPr>
        <w:t>因为这是基督徒祷告的基本性质，雅一</w:t>
      </w:r>
      <w:r w:rsidRPr="00445C3D">
        <w:rPr>
          <w:rFonts w:cs="Times New Roman"/>
        </w:rPr>
        <w:t>6</w:t>
      </w:r>
      <w:r w:rsidRPr="00445C3D">
        <w:rPr>
          <w:rFonts w:cs="Times New Roman" w:hint="eastAsia"/>
        </w:rPr>
        <w:t>，</w:t>
      </w:r>
      <w:r w:rsidRPr="00445C3D">
        <w:rPr>
          <w:rFonts w:cs="Times New Roman"/>
        </w:rPr>
        <w:t>7</w:t>
      </w:r>
      <w:r w:rsidR="000F2EE2">
        <w:rPr>
          <w:rFonts w:cs="Times New Roman" w:hint="eastAsia"/>
        </w:rPr>
        <w:t>；</w:t>
      </w:r>
      <w:r w:rsidRPr="00445C3D">
        <w:rPr>
          <w:rFonts w:cs="Times New Roman" w:hint="eastAsia"/>
        </w:rPr>
        <w:t>罗十四</w:t>
      </w:r>
      <w:r w:rsidRPr="00445C3D">
        <w:rPr>
          <w:rFonts w:cs="Times New Roman"/>
        </w:rPr>
        <w:t>23</w:t>
      </w:r>
      <w:r w:rsidRPr="00445C3D">
        <w:rPr>
          <w:rFonts w:cs="Times New Roman" w:hint="eastAsia"/>
        </w:rPr>
        <w:t>。路德所说的诚然有道理</w:t>
      </w:r>
      <w:r w:rsidR="005C0F88" w:rsidRPr="00445C3D">
        <w:rPr>
          <w:rFonts w:cs="Times New Roman" w:hint="eastAsia"/>
        </w:rPr>
        <w:t>（</w:t>
      </w:r>
      <w:r w:rsidRPr="00445C3D">
        <w:rPr>
          <w:rFonts w:cs="Times New Roman"/>
        </w:rPr>
        <w:t>St. L., VIII, 362</w:t>
      </w:r>
      <w:r w:rsidR="000F2EE2">
        <w:rPr>
          <w:rFonts w:cs="Times New Roman" w:hint="eastAsia"/>
        </w:rPr>
        <w:t>；</w:t>
      </w:r>
      <w:r w:rsidRPr="00445C3D">
        <w:rPr>
          <w:rFonts w:cs="Times New Roman"/>
        </w:rPr>
        <w:t xml:space="preserve"> IX, 922</w:t>
      </w:r>
      <w:r w:rsidRPr="00445C3D">
        <w:rPr>
          <w:rFonts w:cs="Times New Roman" w:hint="eastAsia"/>
        </w:rPr>
        <w:t>下</w:t>
      </w:r>
      <w:r w:rsidR="005C0F88" w:rsidRPr="00445C3D">
        <w:rPr>
          <w:rFonts w:cs="Times New Roman" w:hint="eastAsia"/>
        </w:rPr>
        <w:t>）</w:t>
      </w:r>
      <w:r w:rsidRPr="00445C3D">
        <w:rPr>
          <w:rFonts w:cs="Times New Roman" w:hint="eastAsia"/>
        </w:rPr>
        <w:t>，他说</w:t>
      </w:r>
      <w:r w:rsidR="00512B20" w:rsidRPr="00445C3D">
        <w:rPr>
          <w:rFonts w:cs="Times New Roman" w:hint="eastAsia"/>
        </w:rPr>
        <w:t>：</w:t>
      </w:r>
      <w:r w:rsidRPr="00445C3D">
        <w:rPr>
          <w:rFonts w:cs="Times New Roman" w:hint="eastAsia"/>
        </w:rPr>
        <w:t>谁也不能不奉耶稣的名献上祷告</w:t>
      </w:r>
      <w:r w:rsidR="005C0F88" w:rsidRPr="00445C3D">
        <w:rPr>
          <w:rFonts w:cs="Times New Roman" w:hint="eastAsia"/>
        </w:rPr>
        <w:t>（</w:t>
      </w:r>
      <w:r w:rsidRPr="00445C3D">
        <w:rPr>
          <w:rFonts w:cs="Times New Roman" w:hint="eastAsia"/>
        </w:rPr>
        <w:t>如土耳其，犹太人，修道士与假冒为善的</w:t>
      </w:r>
      <w:r w:rsidR="005C0F88" w:rsidRPr="00445C3D">
        <w:rPr>
          <w:rFonts w:cs="Times New Roman" w:hint="eastAsia"/>
        </w:rPr>
        <w:t>）</w:t>
      </w:r>
      <w:r w:rsidRPr="00445C3D">
        <w:rPr>
          <w:rFonts w:cs="Times New Roman" w:hint="eastAsia"/>
        </w:rPr>
        <w:t>，同时，若是奉耶稣的名献上祷告，</w:t>
      </w:r>
      <w:r w:rsidR="00A86145" w:rsidRPr="00445C3D">
        <w:rPr>
          <w:rFonts w:cs="Times New Roman" w:hint="eastAsia"/>
        </w:rPr>
        <w:t>那么祷告的</w:t>
      </w:r>
      <w:r w:rsidRPr="00445C3D">
        <w:rPr>
          <w:rFonts w:cs="Times New Roman" w:hint="eastAsia"/>
        </w:rPr>
        <w:t>每一个字母都是有效的，是上帝所喜好的。</w:t>
      </w:r>
    </w:p>
    <w:p w14:paraId="26CA0C08" w14:textId="5937CC44" w:rsidR="0031269B" w:rsidRPr="00445C3D" w:rsidRDefault="0031269B" w:rsidP="00DF514A">
      <w:pPr>
        <w:spacing w:after="0"/>
        <w:ind w:firstLine="461"/>
        <w:rPr>
          <w:rFonts w:cs="Times New Roman"/>
        </w:rPr>
      </w:pPr>
      <w:r w:rsidRPr="00445C3D">
        <w:rPr>
          <w:rFonts w:cs="Times New Roman" w:hint="eastAsia"/>
        </w:rPr>
        <w:t>实在的，外邦人和那弃绝基督代赎的有形教会，也用某种恳切和崇敬的样式祷告</w:t>
      </w:r>
      <w:r w:rsidR="000F2EE2">
        <w:rPr>
          <w:rFonts w:cs="Times New Roman" w:hint="eastAsia"/>
        </w:rPr>
        <w:t>；</w:t>
      </w:r>
      <w:r w:rsidRPr="00445C3D">
        <w:rPr>
          <w:rFonts w:cs="Times New Roman" w:hint="eastAsia"/>
        </w:rPr>
        <w:t>但是这一类属宗教的情</w:t>
      </w:r>
      <w:r w:rsidR="00380CF8" w:rsidRPr="00445C3D">
        <w:rPr>
          <w:rFonts w:cs="Times New Roman" w:hint="eastAsia"/>
        </w:rPr>
        <w:t>绪</w:t>
      </w:r>
      <w:r w:rsidRPr="00445C3D">
        <w:rPr>
          <w:rFonts w:cs="Times New Roman" w:hint="eastAsia"/>
        </w:rPr>
        <w:t>，是出自肉体而不是出自真信。这种祷告的</w:t>
      </w:r>
      <w:r w:rsidR="00372F91" w:rsidRPr="00445C3D">
        <w:rPr>
          <w:rFonts w:cs="Times New Roman" w:hint="eastAsia"/>
        </w:rPr>
        <w:t>发起者</w:t>
      </w:r>
      <w:r w:rsidR="005C0F88" w:rsidRPr="00445C3D">
        <w:rPr>
          <w:rFonts w:cs="Times New Roman" w:hint="eastAsia"/>
        </w:rPr>
        <w:lastRenderedPageBreak/>
        <w:t>（</w:t>
      </w:r>
      <w:r w:rsidRPr="00445C3D">
        <w:rPr>
          <w:rFonts w:cs="Times New Roman"/>
        </w:rPr>
        <w:t>causa efficiens</w:t>
      </w:r>
      <w:r w:rsidRPr="00445C3D">
        <w:rPr>
          <w:rFonts w:cs="Times New Roman" w:hint="eastAsia"/>
        </w:rPr>
        <w:t>有效力的原因</w:t>
      </w:r>
      <w:r w:rsidR="005C0F88" w:rsidRPr="00445C3D">
        <w:rPr>
          <w:rFonts w:cs="Times New Roman" w:hint="eastAsia"/>
        </w:rPr>
        <w:t>）</w:t>
      </w:r>
      <w:r w:rsidRPr="00445C3D">
        <w:rPr>
          <w:rFonts w:cs="Times New Roman" w:hint="eastAsia"/>
        </w:rPr>
        <w:t>，并不是圣灵，因为祂时常在人心内工作，使他们荣耀基督，约十六</w:t>
      </w:r>
      <w:r w:rsidRPr="00445C3D">
        <w:rPr>
          <w:rFonts w:cs="Times New Roman"/>
        </w:rPr>
        <w:t>14</w:t>
      </w:r>
      <w:r w:rsidRPr="00445C3D">
        <w:rPr>
          <w:rFonts w:cs="Times New Roman" w:hint="eastAsia"/>
        </w:rPr>
        <w:t>，魔鬼乃是</w:t>
      </w:r>
      <w:r w:rsidR="00372F91" w:rsidRPr="00445C3D">
        <w:rPr>
          <w:rFonts w:cs="Times New Roman" w:hint="eastAsia"/>
        </w:rPr>
        <w:t>其</w:t>
      </w:r>
      <w:r w:rsidRPr="00445C3D">
        <w:rPr>
          <w:rFonts w:cs="Times New Roman" w:hint="eastAsia"/>
        </w:rPr>
        <w:t>创始者，他</w:t>
      </w:r>
      <w:r w:rsidR="001601E9" w:rsidRPr="00445C3D">
        <w:rPr>
          <w:rFonts w:cs="Times New Roman"/>
        </w:rPr>
        <w:t>“</w:t>
      </w:r>
      <w:r w:rsidRPr="00445C3D">
        <w:rPr>
          <w:rFonts w:cs="Times New Roman" w:hint="eastAsia"/>
        </w:rPr>
        <w:t>在悖逆之子心中运行</w:t>
      </w:r>
      <w:r w:rsidR="001601E9" w:rsidRPr="00445C3D">
        <w:rPr>
          <w:rFonts w:cs="Times New Roman"/>
        </w:rPr>
        <w:t>”</w:t>
      </w:r>
      <w:r w:rsidRPr="00445C3D">
        <w:rPr>
          <w:rFonts w:cs="Times New Roman" w:hint="eastAsia"/>
        </w:rPr>
        <w:t>，弗二</w:t>
      </w:r>
      <w:r w:rsidRPr="00445C3D">
        <w:rPr>
          <w:rFonts w:cs="Times New Roman"/>
        </w:rPr>
        <w:t>2</w:t>
      </w:r>
      <w:r w:rsidRPr="00445C3D">
        <w:rPr>
          <w:rFonts w:cs="Times New Roman" w:hint="eastAsia"/>
        </w:rPr>
        <w:t>。立敕尔</w:t>
      </w:r>
      <w:r w:rsidRPr="00445C3D">
        <w:rPr>
          <w:rFonts w:cs="Times New Roman"/>
        </w:rPr>
        <w:t>Ritschl</w:t>
      </w:r>
      <w:r w:rsidRPr="00445C3D">
        <w:rPr>
          <w:rFonts w:cs="Times New Roman" w:hint="eastAsia"/>
        </w:rPr>
        <w:t>咒诅他自己的唯理主义</w:t>
      </w:r>
      <w:r w:rsidR="005C0F88" w:rsidRPr="00445C3D">
        <w:rPr>
          <w:rFonts w:cs="Times New Roman" w:hint="eastAsia"/>
        </w:rPr>
        <w:t>（</w:t>
      </w:r>
      <w:r w:rsidRPr="00445C3D">
        <w:rPr>
          <w:rFonts w:cs="Times New Roman" w:hint="eastAsia"/>
        </w:rPr>
        <w:t>否认基督的代赎</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信徒以上帝作为我们在基督耶稣里的父向祂</w:t>
      </w:r>
      <w:r w:rsidR="00372F91" w:rsidRPr="00445C3D">
        <w:rPr>
          <w:rFonts w:cs="Times New Roman" w:hint="eastAsia"/>
        </w:rPr>
        <w:t>祷</w:t>
      </w:r>
      <w:r w:rsidRPr="00445C3D">
        <w:rPr>
          <w:rFonts w:cs="Times New Roman" w:hint="eastAsia"/>
        </w:rPr>
        <w:t>告，使基督宗教与其他一切宗教有所区别。</w:t>
      </w:r>
      <w:r w:rsidR="001601E9" w:rsidRPr="00445C3D">
        <w:rPr>
          <w:rFonts w:cs="Times New Roman"/>
        </w:rPr>
        <w:t>”</w:t>
      </w:r>
    </w:p>
    <w:p w14:paraId="303C58F0" w14:textId="5002D8B2" w:rsidR="0031269B" w:rsidRPr="00445C3D" w:rsidRDefault="0031269B" w:rsidP="00DF514A">
      <w:pPr>
        <w:spacing w:after="0"/>
        <w:ind w:firstLine="461"/>
        <w:rPr>
          <w:rFonts w:cs="Times New Roman"/>
        </w:rPr>
      </w:pPr>
      <w:r w:rsidRPr="00445C3D">
        <w:rPr>
          <w:rFonts w:cs="Times New Roman" w:hint="eastAsia"/>
        </w:rPr>
        <w:t>以上陈述的真理，已由比较宗教学而得以证明。只有基督教教导其</w:t>
      </w:r>
      <w:r w:rsidR="00372F91" w:rsidRPr="00445C3D">
        <w:rPr>
          <w:rFonts w:cs="Times New Roman" w:hint="eastAsia"/>
        </w:rPr>
        <w:t>会友</w:t>
      </w:r>
      <w:r w:rsidRPr="00445C3D">
        <w:rPr>
          <w:rFonts w:cs="Times New Roman" w:hint="eastAsia"/>
        </w:rPr>
        <w:t>要奉天父神圣爱子的名祈求天父</w:t>
      </w:r>
      <w:r w:rsidR="000F2EE2">
        <w:rPr>
          <w:rFonts w:cs="Times New Roman" w:hint="eastAsia"/>
        </w:rPr>
        <w:t>；</w:t>
      </w:r>
      <w:r w:rsidRPr="00445C3D">
        <w:rPr>
          <w:rFonts w:cs="Times New Roman" w:hint="eastAsia"/>
        </w:rPr>
        <w:t>祂的圣子藉代替的死亡为众罪人获得了和睦。一切以人败坏的肉体为根源的其他宗教，他们教导罪人根据自己的义或善行去祷告。因此凡不奉耶稣的名去祷告的人，既不知道当向谁转告，也不知道怎样是正当的祷告</w:t>
      </w:r>
      <w:r w:rsidR="000F2EE2">
        <w:rPr>
          <w:rFonts w:cs="Times New Roman" w:hint="eastAsia"/>
        </w:rPr>
        <w:t>；</w:t>
      </w:r>
      <w:r w:rsidRPr="00445C3D">
        <w:rPr>
          <w:rFonts w:cs="Times New Roman" w:hint="eastAsia"/>
        </w:rPr>
        <w:t>他们的祷告是空虚重复的话语，毫无信心，无信赖之心而讲出的，并且是永不得听允的，太六</w:t>
      </w:r>
      <w:r w:rsidRPr="00445C3D">
        <w:rPr>
          <w:rFonts w:cs="Times New Roman"/>
        </w:rPr>
        <w:t>7</w:t>
      </w:r>
      <w:r w:rsidRPr="00445C3D">
        <w:rPr>
          <w:rFonts w:cs="Times New Roman" w:hint="eastAsia"/>
        </w:rPr>
        <w:t>。对于外邦人的祷告</w:t>
      </w:r>
      <w:r w:rsidR="005C0F88" w:rsidRPr="00445C3D">
        <w:rPr>
          <w:rFonts w:cs="Times New Roman" w:hint="eastAsia"/>
        </w:rPr>
        <w:t>（</w:t>
      </w:r>
      <w:r w:rsidRPr="00445C3D">
        <w:rPr>
          <w:rFonts w:cs="Times New Roman" w:hint="eastAsia"/>
        </w:rPr>
        <w:t>佛教的祈祷轮</w:t>
      </w:r>
      <w:r w:rsidR="005C0F88" w:rsidRPr="00445C3D">
        <w:rPr>
          <w:rFonts w:cs="Times New Roman" w:hint="eastAsia"/>
        </w:rPr>
        <w:t>）</w:t>
      </w:r>
      <w:r w:rsidRPr="00445C3D">
        <w:rPr>
          <w:rFonts w:cs="Times New Roman" w:hint="eastAsia"/>
        </w:rPr>
        <w:t>，和背信的基督徒</w:t>
      </w:r>
      <w:r w:rsidR="005C0F88" w:rsidRPr="00445C3D">
        <w:rPr>
          <w:rFonts w:cs="Times New Roman" w:hint="eastAsia"/>
        </w:rPr>
        <w:t>（</w:t>
      </w:r>
      <w:r w:rsidRPr="00445C3D">
        <w:rPr>
          <w:rFonts w:cs="Times New Roman" w:hint="eastAsia"/>
        </w:rPr>
        <w:t>罗马教的念珠</w:t>
      </w:r>
      <w:r w:rsidR="005C0F88" w:rsidRPr="00445C3D">
        <w:rPr>
          <w:rFonts w:cs="Times New Roman" w:hint="eastAsia"/>
        </w:rPr>
        <w:t>）</w:t>
      </w:r>
      <w:r w:rsidRPr="00445C3D">
        <w:rPr>
          <w:rFonts w:cs="Times New Roman" w:hint="eastAsia"/>
        </w:rPr>
        <w:t>而言，这话是实在的。惟独真信徒奉基督的名</w:t>
      </w:r>
      <w:r w:rsidR="00420656" w:rsidRPr="00445C3D">
        <w:rPr>
          <w:rFonts w:cs="Times New Roman" w:hint="eastAsia"/>
        </w:rPr>
        <w:t>祷</w:t>
      </w:r>
      <w:r w:rsidRPr="00445C3D">
        <w:rPr>
          <w:rFonts w:cs="Times New Roman" w:hint="eastAsia"/>
        </w:rPr>
        <w:t>告，就是说，他因基督的缘故完全信赖神圣的恩典，但九</w:t>
      </w:r>
      <w:r w:rsidRPr="00445C3D">
        <w:rPr>
          <w:rFonts w:cs="Times New Roman"/>
        </w:rPr>
        <w:t>16-19</w:t>
      </w:r>
      <w:r w:rsidRPr="00445C3D">
        <w:rPr>
          <w:rFonts w:cs="Times New Roman" w:hint="eastAsia"/>
        </w:rPr>
        <w:t>，并不信赖他自己的任何功劳或价值。</w:t>
      </w:r>
    </w:p>
    <w:p w14:paraId="162CB459" w14:textId="53B11DEF" w:rsidR="0031269B" w:rsidRPr="00445C3D" w:rsidRDefault="0031269B" w:rsidP="00DF514A">
      <w:pPr>
        <w:spacing w:after="0"/>
        <w:ind w:firstLine="461"/>
        <w:rPr>
          <w:rFonts w:cs="Times New Roman"/>
        </w:rPr>
      </w:pPr>
      <w:r w:rsidRPr="00445C3D">
        <w:rPr>
          <w:rFonts w:cs="Times New Roman" w:hint="eastAsia"/>
        </w:rPr>
        <w:t>非基督徒</w:t>
      </w:r>
      <w:r w:rsidR="00420656" w:rsidRPr="00445C3D">
        <w:rPr>
          <w:rFonts w:cs="Times New Roman" w:hint="eastAsia"/>
        </w:rPr>
        <w:t>的、</w:t>
      </w:r>
      <w:r w:rsidRPr="00445C3D">
        <w:rPr>
          <w:rFonts w:cs="Times New Roman" w:hint="eastAsia"/>
        </w:rPr>
        <w:t>反基督教的秘密集会的一切</w:t>
      </w:r>
      <w:r w:rsidR="00420656" w:rsidRPr="00445C3D">
        <w:rPr>
          <w:rFonts w:cs="Times New Roman" w:hint="eastAsia"/>
        </w:rPr>
        <w:t>祷</w:t>
      </w:r>
      <w:r w:rsidRPr="00445C3D">
        <w:rPr>
          <w:rFonts w:cs="Times New Roman" w:hint="eastAsia"/>
        </w:rPr>
        <w:t>告，因他们不承认圣三位一体和基督的神性与代赎，所以是属外邦的和拜偶像的，他们的祷告在上帝面前为</w:t>
      </w:r>
      <w:r w:rsidR="00420656" w:rsidRPr="00445C3D">
        <w:rPr>
          <w:rFonts w:cs="Times New Roman" w:hint="eastAsia"/>
        </w:rPr>
        <w:t>可憎</w:t>
      </w:r>
      <w:r w:rsidRPr="00445C3D">
        <w:rPr>
          <w:rFonts w:cs="Times New Roman" w:hint="eastAsia"/>
        </w:rPr>
        <w:t>的。基督徒若在这种的秘密会内作</w:t>
      </w:r>
      <w:r w:rsidR="00372F91" w:rsidRPr="00445C3D">
        <w:rPr>
          <w:rFonts w:cs="Times New Roman" w:hint="eastAsia"/>
        </w:rPr>
        <w:t>会友</w:t>
      </w:r>
      <w:r w:rsidRPr="00445C3D">
        <w:rPr>
          <w:rFonts w:cs="Times New Roman" w:hint="eastAsia"/>
        </w:rPr>
        <w:t>，就是否认神圣的救世主及</w:t>
      </w:r>
      <w:r w:rsidR="00420656" w:rsidRPr="00445C3D">
        <w:rPr>
          <w:rFonts w:cs="Times New Roman" w:hint="eastAsia"/>
        </w:rPr>
        <w:t>祂</w:t>
      </w:r>
      <w:r w:rsidRPr="00445C3D">
        <w:rPr>
          <w:rFonts w:cs="Times New Roman" w:hint="eastAsia"/>
        </w:rPr>
        <w:t>的代赎，并且使那承认信仰的基督徒跌倒。因这些原因，基督徒不能作秘密会的</w:t>
      </w:r>
      <w:r w:rsidR="00372F91" w:rsidRPr="00445C3D">
        <w:rPr>
          <w:rFonts w:cs="Times New Roman" w:hint="eastAsia"/>
        </w:rPr>
        <w:t>会友</w:t>
      </w:r>
      <w:r w:rsidRPr="00445C3D">
        <w:rPr>
          <w:rFonts w:cs="Times New Roman" w:hint="eastAsia"/>
        </w:rPr>
        <w:t>，若作</w:t>
      </w:r>
      <w:r w:rsidR="00372F91" w:rsidRPr="00445C3D">
        <w:rPr>
          <w:rFonts w:cs="Times New Roman" w:hint="eastAsia"/>
        </w:rPr>
        <w:t>会友</w:t>
      </w:r>
      <w:r w:rsidRPr="00445C3D">
        <w:rPr>
          <w:rFonts w:cs="Times New Roman" w:hint="eastAsia"/>
        </w:rPr>
        <w:t>，必会危及自己的灵魂。</w:t>
      </w:r>
    </w:p>
    <w:p w14:paraId="4C0F86E9" w14:textId="10AA7773" w:rsidR="0031269B" w:rsidRPr="00445C3D" w:rsidRDefault="0031269B" w:rsidP="00DF514A">
      <w:pPr>
        <w:spacing w:after="0"/>
        <w:ind w:firstLine="461"/>
        <w:rPr>
          <w:rFonts w:cs="Times New Roman"/>
        </w:rPr>
      </w:pPr>
      <w:r w:rsidRPr="00445C3D">
        <w:rPr>
          <w:rFonts w:cs="Times New Roman" w:hint="eastAsia"/>
        </w:rPr>
        <w:t>路德说</w:t>
      </w:r>
      <w:r w:rsidR="005C0F88" w:rsidRPr="00445C3D">
        <w:rPr>
          <w:rFonts w:cs="Times New Roman" w:hint="eastAsia"/>
        </w:rPr>
        <w:t>（</w:t>
      </w:r>
      <w:r w:rsidRPr="00445C3D">
        <w:rPr>
          <w:rFonts w:cs="Times New Roman"/>
        </w:rPr>
        <w:t>St.L.,V</w:t>
      </w:r>
      <w:r w:rsidR="00420656" w:rsidRPr="00445C3D">
        <w:rPr>
          <w:rFonts w:cs="Times New Roman"/>
        </w:rPr>
        <w:t>III</w:t>
      </w:r>
      <w:r w:rsidRPr="00445C3D">
        <w:rPr>
          <w:rFonts w:cs="Times New Roman"/>
        </w:rPr>
        <w:t>,36</w:t>
      </w:r>
      <w:r w:rsidR="00420656" w:rsidRPr="00445C3D">
        <w:rPr>
          <w:rFonts w:cs="Times New Roman"/>
        </w:rPr>
        <w:t>1</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何处有恩惠的灵，祂就会在该处使我们能够放胆</w:t>
      </w:r>
      <w:r w:rsidR="00420656" w:rsidRPr="00445C3D">
        <w:rPr>
          <w:rFonts w:cs="Times New Roman" w:hint="eastAsia"/>
        </w:rPr>
        <w:t>祷</w:t>
      </w:r>
      <w:r w:rsidRPr="00445C3D">
        <w:rPr>
          <w:rFonts w:cs="Times New Roman" w:hint="eastAsia"/>
        </w:rPr>
        <w:t>告，而且必须开始祷告</w:t>
      </w:r>
      <w:r w:rsidRPr="00445C3D">
        <w:rPr>
          <w:rFonts w:cs="Times New Roman"/>
        </w:rPr>
        <w:t>……</w:t>
      </w:r>
      <w:r w:rsidRPr="00445C3D">
        <w:rPr>
          <w:rFonts w:cs="Times New Roman" w:hint="eastAsia"/>
        </w:rPr>
        <w:t>因为在我们未成基督徒并相信以前，我们不知道怎样祷告或</w:t>
      </w:r>
      <w:r w:rsidR="00420656" w:rsidRPr="00445C3D">
        <w:rPr>
          <w:rFonts w:cs="Times New Roman" w:hint="eastAsia"/>
        </w:rPr>
        <w:t>祷</w:t>
      </w:r>
      <w:r w:rsidRPr="00445C3D">
        <w:rPr>
          <w:rFonts w:cs="Times New Roman" w:hint="eastAsia"/>
        </w:rPr>
        <w:t>告</w:t>
      </w:r>
      <w:r w:rsidR="00AE5E78" w:rsidRPr="00445C3D">
        <w:rPr>
          <w:rFonts w:cs="Times New Roman" w:hint="eastAsia"/>
        </w:rPr>
        <w:t>什么</w:t>
      </w:r>
      <w:r w:rsidRPr="00445C3D">
        <w:rPr>
          <w:rFonts w:cs="Times New Roman" w:hint="eastAsia"/>
        </w:rPr>
        <w:t>。一个人虽恳切祷告</w:t>
      </w:r>
      <w:r w:rsidR="00E605A4">
        <w:rPr>
          <w:rFonts w:cs="Times New Roman" w:hint="eastAsia"/>
        </w:rPr>
        <w:t>（</w:t>
      </w:r>
      <w:r w:rsidRPr="00445C3D">
        <w:rPr>
          <w:rFonts w:cs="Times New Roman" w:hint="eastAsia"/>
        </w:rPr>
        <w:t>由外表看</w:t>
      </w:r>
      <w:r w:rsidR="00E605A4">
        <w:rPr>
          <w:rFonts w:cs="Times New Roman" w:hint="eastAsia"/>
        </w:rPr>
        <w:t>）</w:t>
      </w:r>
      <w:r w:rsidRPr="00445C3D">
        <w:rPr>
          <w:rFonts w:cs="Times New Roman" w:hint="eastAsia"/>
        </w:rPr>
        <w:t>，然而</w:t>
      </w:r>
      <w:r w:rsidR="00E605A4">
        <w:rPr>
          <w:rFonts w:cs="Times New Roman" w:hint="eastAsia"/>
        </w:rPr>
        <w:t>（</w:t>
      </w:r>
      <w:r w:rsidRPr="00445C3D">
        <w:rPr>
          <w:rFonts w:cs="Times New Roman" w:hint="eastAsia"/>
        </w:rPr>
        <w:t>在悔改以前</w:t>
      </w:r>
      <w:r w:rsidR="00E605A4">
        <w:rPr>
          <w:rFonts w:cs="Times New Roman" w:hint="eastAsia"/>
        </w:rPr>
        <w:t>）</w:t>
      </w:r>
      <w:r w:rsidRPr="00445C3D">
        <w:rPr>
          <w:rFonts w:cs="Times New Roman" w:hint="eastAsia"/>
        </w:rPr>
        <w:t>恩惠的灵并不与他同在</w:t>
      </w:r>
      <w:r w:rsidRPr="00445C3D">
        <w:rPr>
          <w:rFonts w:cs="Times New Roman"/>
        </w:rPr>
        <w:t>……</w:t>
      </w:r>
      <w:r w:rsidRPr="00445C3D">
        <w:rPr>
          <w:rFonts w:cs="Times New Roman" w:hint="eastAsia"/>
        </w:rPr>
        <w:t>所以那时没有信靠因基督之故有神圣恩惠和</w:t>
      </w:r>
      <w:r w:rsidR="00420656" w:rsidRPr="00445C3D">
        <w:rPr>
          <w:rFonts w:cs="Times New Roman" w:hint="eastAsia"/>
        </w:rPr>
        <w:t>怜悯</w:t>
      </w:r>
      <w:r w:rsidRPr="00445C3D">
        <w:rPr>
          <w:rFonts w:cs="Times New Roman" w:hint="eastAsia"/>
        </w:rPr>
        <w:t>的心，人心时常存有不确定，使他常疑惑自己的祷告是否蒙了听允</w:t>
      </w:r>
      <w:r w:rsidR="000F2EE2">
        <w:rPr>
          <w:rFonts w:cs="Times New Roman" w:hint="eastAsia"/>
        </w:rPr>
        <w:t>；</w:t>
      </w:r>
      <w:r w:rsidRPr="00445C3D">
        <w:rPr>
          <w:rFonts w:cs="Times New Roman" w:hint="eastAsia"/>
        </w:rPr>
        <w:t>它只是基于自己的圣洁和别人的圣洁来与上帝交通，并不基于基督，好似上帝应该在人的圣洁前卑微，并受迫，因我们的缘故施恩和帮助，如此成为我们的仆役和</w:t>
      </w:r>
      <w:r w:rsidR="003B3794" w:rsidRPr="00445C3D">
        <w:rPr>
          <w:rFonts w:cs="Times New Roman" w:hint="eastAsia"/>
        </w:rPr>
        <w:t>欠债者</w:t>
      </w:r>
      <w:r w:rsidRPr="00445C3D">
        <w:rPr>
          <w:rFonts w:cs="Times New Roman" w:hint="eastAsia"/>
        </w:rPr>
        <w:t>。这样做，不是获得恩典，只配得义怒</w:t>
      </w:r>
      <w:r w:rsidR="000F2EE2">
        <w:rPr>
          <w:rFonts w:cs="Times New Roman" w:hint="eastAsia"/>
        </w:rPr>
        <w:t>；</w:t>
      </w:r>
      <w:r w:rsidRPr="00445C3D">
        <w:rPr>
          <w:rFonts w:cs="Times New Roman" w:hint="eastAsia"/>
        </w:rPr>
        <w:t>这决不是祷告，而是轻慢上帝。</w:t>
      </w:r>
      <w:r w:rsidRPr="00445C3D">
        <w:rPr>
          <w:rFonts w:cs="Times New Roman"/>
        </w:rPr>
        <w:t> </w:t>
      </w:r>
    </w:p>
    <w:p w14:paraId="0AB7648D" w14:textId="108BA8EF" w:rsidR="0031269B" w:rsidRPr="00445C3D" w:rsidRDefault="0031269B" w:rsidP="00DF514A">
      <w:pPr>
        <w:spacing w:after="0"/>
        <w:ind w:firstLine="461"/>
        <w:rPr>
          <w:rFonts w:cs="Times New Roman"/>
        </w:rPr>
      </w:pPr>
      <w:r w:rsidRPr="00445C3D">
        <w:rPr>
          <w:rFonts w:cs="Times New Roman"/>
        </w:rPr>
        <w:t>3.</w:t>
      </w:r>
      <w:r w:rsidRPr="00445C3D">
        <w:rPr>
          <w:rFonts w:cs="Times New Roman" w:hint="eastAsia"/>
        </w:rPr>
        <w:t>基督徒的祷告所行出和施予的。既然上帝只为祂圣徒的缘</w:t>
      </w:r>
      <w:r w:rsidR="003B3794" w:rsidRPr="00445C3D">
        <w:rPr>
          <w:rFonts w:cs="Times New Roman" w:hint="eastAsia"/>
        </w:rPr>
        <w:t>故</w:t>
      </w:r>
      <w:r w:rsidRPr="00445C3D">
        <w:rPr>
          <w:rFonts w:cs="Times New Roman" w:hint="eastAsia"/>
        </w:rPr>
        <w:t>才保存世界，特别可说，祂保存世界，是使他们可以宣传福音，向万民作见证，太</w:t>
      </w:r>
      <w:r w:rsidR="00A62852" w:rsidRPr="00445C3D">
        <w:rPr>
          <w:rFonts w:cs="Times New Roman" w:hint="eastAsia"/>
        </w:rPr>
        <w:t>二十</w:t>
      </w:r>
      <w:r w:rsidRPr="00445C3D">
        <w:rPr>
          <w:rFonts w:cs="Times New Roman" w:hint="eastAsia"/>
        </w:rPr>
        <w:t>四</w:t>
      </w:r>
      <w:r w:rsidR="003B3794" w:rsidRPr="00445C3D">
        <w:rPr>
          <w:rFonts w:cs="Times New Roman"/>
        </w:rPr>
        <w:t>1</w:t>
      </w:r>
      <w:r w:rsidRPr="00445C3D">
        <w:rPr>
          <w:rFonts w:cs="Times New Roman"/>
        </w:rPr>
        <w:t>4</w:t>
      </w:r>
      <w:r w:rsidRPr="00445C3D">
        <w:rPr>
          <w:rFonts w:cs="Times New Roman" w:hint="eastAsia"/>
        </w:rPr>
        <w:t>，而且真基督徒所作的祷告既然完全与上帝美善恩惠的旨意相合</w:t>
      </w:r>
      <w:r w:rsidR="003B3794" w:rsidRPr="00445C3D">
        <w:rPr>
          <w:rFonts w:cs="Times New Roman" w:hint="eastAsia"/>
        </w:rPr>
        <w:t>——</w:t>
      </w:r>
      <w:r w:rsidRPr="00445C3D">
        <w:rPr>
          <w:rFonts w:cs="Times New Roman" w:hint="eastAsia"/>
        </w:rPr>
        <w:t>这旨意保存并统治万有，约壹五</w:t>
      </w:r>
      <w:r w:rsidRPr="00445C3D">
        <w:rPr>
          <w:rFonts w:cs="Times New Roman"/>
        </w:rPr>
        <w:t>14</w:t>
      </w:r>
      <w:r w:rsidR="003B3794" w:rsidRPr="00445C3D">
        <w:rPr>
          <w:rFonts w:cs="Times New Roman" w:hint="eastAsia"/>
        </w:rPr>
        <w:t>——</w:t>
      </w:r>
      <w:r w:rsidRPr="00445C3D">
        <w:rPr>
          <w:rFonts w:cs="Times New Roman" w:hint="eastAsia"/>
        </w:rPr>
        <w:t>我们便能够说，他们的祷告保存并统</w:t>
      </w:r>
      <w:r w:rsidR="00893BA9" w:rsidRPr="00445C3D">
        <w:rPr>
          <w:rFonts w:cs="Times New Roman" w:hint="eastAsia"/>
        </w:rPr>
        <w:t>治</w:t>
      </w:r>
      <w:r w:rsidR="005C0F88" w:rsidRPr="00445C3D">
        <w:rPr>
          <w:rFonts w:cs="Times New Roman" w:hint="eastAsia"/>
        </w:rPr>
        <w:t>（</w:t>
      </w:r>
      <w:r w:rsidRPr="00445C3D">
        <w:rPr>
          <w:rFonts w:cs="Times New Roman"/>
        </w:rPr>
        <w:t>instrumentaliter</w:t>
      </w:r>
      <w:r w:rsidR="005C0F88" w:rsidRPr="00445C3D">
        <w:rPr>
          <w:rFonts w:cs="Times New Roman" w:hint="eastAsia"/>
        </w:rPr>
        <w:t>）</w:t>
      </w:r>
      <w:r w:rsidRPr="00445C3D">
        <w:rPr>
          <w:rFonts w:cs="Times New Roman" w:hint="eastAsia"/>
        </w:rPr>
        <w:t>全宇宙，这乃</w:t>
      </w:r>
      <w:r w:rsidR="003B3794" w:rsidRPr="00445C3D">
        <w:rPr>
          <w:rFonts w:cs="Times New Roman" w:hint="eastAsia"/>
        </w:rPr>
        <w:t>是因为</w:t>
      </w:r>
      <w:r w:rsidRPr="00445C3D">
        <w:rPr>
          <w:rFonts w:cs="Times New Roman" w:hint="eastAsia"/>
        </w:rPr>
        <w:t>圣经明白的道理向我们保证，凡在权柄国和恩典国里所发生的一切事，是藉着基督徒的祷告间接而成的</w:t>
      </w:r>
      <w:r w:rsidR="005C0F88" w:rsidRPr="00445C3D">
        <w:rPr>
          <w:rFonts w:cs="Times New Roman" w:hint="eastAsia"/>
        </w:rPr>
        <w:t>（</w:t>
      </w:r>
      <w:r w:rsidRPr="00445C3D">
        <w:rPr>
          <w:rFonts w:cs="Times New Roman"/>
        </w:rPr>
        <w:t>mediated thru Christian prayer</w:t>
      </w:r>
      <w:r w:rsidR="005C0F88" w:rsidRPr="00445C3D">
        <w:rPr>
          <w:rFonts w:cs="Times New Roman" w:hint="eastAsia"/>
        </w:rPr>
        <w:t>）</w:t>
      </w:r>
      <w:r w:rsidR="003B3794" w:rsidRPr="00445C3D">
        <w:rPr>
          <w:rFonts w:cs="Times New Roman" w:hint="eastAsia"/>
        </w:rPr>
        <w:t>。</w:t>
      </w:r>
    </w:p>
    <w:p w14:paraId="389928C6" w14:textId="4282577F" w:rsidR="0031269B" w:rsidRPr="00445C3D" w:rsidRDefault="0031269B" w:rsidP="00DF514A">
      <w:pPr>
        <w:spacing w:after="0"/>
        <w:ind w:firstLine="461"/>
        <w:rPr>
          <w:rFonts w:cs="Times New Roman"/>
        </w:rPr>
      </w:pPr>
      <w:r w:rsidRPr="00445C3D">
        <w:rPr>
          <w:rFonts w:cs="Times New Roman" w:hint="eastAsia"/>
        </w:rPr>
        <w:t>尤其是因为基督徒的祷告，是</w:t>
      </w:r>
      <w:r w:rsidR="001601E9" w:rsidRPr="00445C3D">
        <w:rPr>
          <w:rFonts w:cs="Times New Roman"/>
        </w:rPr>
        <w:t>“</w:t>
      </w:r>
      <w:r w:rsidRPr="00445C3D">
        <w:rPr>
          <w:rFonts w:cs="Times New Roman" w:hint="eastAsia"/>
        </w:rPr>
        <w:t>主的道理快快行开</w:t>
      </w:r>
      <w:r w:rsidR="001601E9" w:rsidRPr="00445C3D">
        <w:rPr>
          <w:rFonts w:cs="Times New Roman"/>
        </w:rPr>
        <w:t>”</w:t>
      </w:r>
      <w:r w:rsidRPr="00445C3D">
        <w:rPr>
          <w:rFonts w:cs="Times New Roman" w:hint="eastAsia"/>
        </w:rPr>
        <w:t>，帖</w:t>
      </w:r>
      <w:r w:rsidR="00893BA9" w:rsidRPr="00445C3D">
        <w:rPr>
          <w:rFonts w:cs="Times New Roman" w:hint="eastAsia"/>
        </w:rPr>
        <w:t>前三</w:t>
      </w:r>
      <w:r w:rsidRPr="00445C3D">
        <w:rPr>
          <w:rFonts w:cs="Times New Roman"/>
        </w:rPr>
        <w:t>1</w:t>
      </w:r>
      <w:r w:rsidR="000F2EE2">
        <w:rPr>
          <w:rFonts w:cs="Times New Roman" w:hint="eastAsia"/>
        </w:rPr>
        <w:t>；</w:t>
      </w:r>
      <w:r w:rsidRPr="00445C3D">
        <w:rPr>
          <w:rFonts w:cs="Times New Roman" w:hint="eastAsia"/>
        </w:rPr>
        <w:t>所以上帝藉着祷告为他的仆人</w:t>
      </w:r>
      <w:r w:rsidR="001601E9" w:rsidRPr="00445C3D">
        <w:rPr>
          <w:rFonts w:cs="Times New Roman"/>
        </w:rPr>
        <w:t>“</w:t>
      </w:r>
      <w:r w:rsidRPr="00445C3D">
        <w:rPr>
          <w:rFonts w:cs="Times New Roman" w:hint="eastAsia"/>
        </w:rPr>
        <w:t>开传道的门，能以讲基督的奥秘，</w:t>
      </w:r>
      <w:r w:rsidR="001601E9" w:rsidRPr="00445C3D">
        <w:rPr>
          <w:rFonts w:cs="Times New Roman"/>
        </w:rPr>
        <w:t>”</w:t>
      </w:r>
      <w:r w:rsidRPr="00445C3D">
        <w:rPr>
          <w:rFonts w:cs="Times New Roman" w:hint="eastAsia"/>
        </w:rPr>
        <w:t>西四</w:t>
      </w:r>
      <w:r w:rsidRPr="00445C3D">
        <w:rPr>
          <w:rFonts w:cs="Times New Roman"/>
        </w:rPr>
        <w:t>2</w:t>
      </w:r>
      <w:r w:rsidR="003B3794" w:rsidRPr="00445C3D">
        <w:rPr>
          <w:rFonts w:cs="Times New Roman"/>
        </w:rPr>
        <w:t>-</w:t>
      </w:r>
      <w:r w:rsidRPr="00445C3D">
        <w:rPr>
          <w:rFonts w:cs="Times New Roman"/>
        </w:rPr>
        <w:t>4</w:t>
      </w:r>
      <w:r w:rsidR="000F2EE2">
        <w:rPr>
          <w:rFonts w:cs="Times New Roman" w:hint="eastAsia"/>
        </w:rPr>
        <w:t>；</w:t>
      </w:r>
      <w:r w:rsidRPr="00445C3D">
        <w:rPr>
          <w:rFonts w:cs="Times New Roman" w:hint="eastAsia"/>
        </w:rPr>
        <w:t>弗六</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传道理的众执事，藉着祷告得以</w:t>
      </w:r>
      <w:r w:rsidR="001601E9" w:rsidRPr="00445C3D">
        <w:rPr>
          <w:rFonts w:cs="Times New Roman"/>
        </w:rPr>
        <w:t>“</w:t>
      </w:r>
      <w:r w:rsidRPr="00445C3D">
        <w:rPr>
          <w:rFonts w:cs="Times New Roman" w:hint="eastAsia"/>
        </w:rPr>
        <w:t>脱离</w:t>
      </w:r>
      <w:r w:rsidRPr="00445C3D">
        <w:rPr>
          <w:rFonts w:cs="Times New Roman"/>
        </w:rPr>
        <w:t>……</w:t>
      </w:r>
      <w:r w:rsidRPr="00445C3D">
        <w:rPr>
          <w:rFonts w:cs="Times New Roman" w:hint="eastAsia"/>
        </w:rPr>
        <w:t>不顺从的人</w:t>
      </w:r>
      <w:r w:rsidR="001601E9" w:rsidRPr="00445C3D">
        <w:rPr>
          <w:rFonts w:cs="Times New Roman"/>
        </w:rPr>
        <w:t>”</w:t>
      </w:r>
      <w:r w:rsidRPr="00445C3D">
        <w:rPr>
          <w:rFonts w:cs="Times New Roman" w:hint="eastAsia"/>
        </w:rPr>
        <w:t>，罗十五</w:t>
      </w:r>
      <w:r w:rsidRPr="00445C3D">
        <w:rPr>
          <w:rFonts w:cs="Times New Roman"/>
        </w:rPr>
        <w:t>30-32</w:t>
      </w:r>
      <w:r w:rsidR="000F2EE2">
        <w:rPr>
          <w:rFonts w:cs="Times New Roman" w:hint="eastAsia"/>
        </w:rPr>
        <w:t>；</w:t>
      </w:r>
      <w:r w:rsidRPr="00445C3D">
        <w:rPr>
          <w:rFonts w:cs="Times New Roman" w:hint="eastAsia"/>
        </w:rPr>
        <w:t>世界的和平藉着祷告得以保存，耶</w:t>
      </w:r>
      <w:r w:rsidR="00A62852" w:rsidRPr="00445C3D">
        <w:rPr>
          <w:rFonts w:cs="Times New Roman" w:hint="eastAsia"/>
        </w:rPr>
        <w:t>二十</w:t>
      </w:r>
      <w:r w:rsidRPr="00445C3D">
        <w:rPr>
          <w:rFonts w:cs="Times New Roman" w:hint="eastAsia"/>
        </w:rPr>
        <w:t>九</w:t>
      </w:r>
      <w:r w:rsidRPr="00445C3D">
        <w:rPr>
          <w:rFonts w:cs="Times New Roman"/>
        </w:rPr>
        <w:t>7</w:t>
      </w:r>
      <w:r w:rsidR="000F2EE2">
        <w:rPr>
          <w:rFonts w:cs="Times New Roman" w:hint="eastAsia"/>
        </w:rPr>
        <w:t>；</w:t>
      </w:r>
      <w:r w:rsidRPr="00445C3D">
        <w:rPr>
          <w:rFonts w:cs="Times New Roman" w:hint="eastAsia"/>
        </w:rPr>
        <w:t>结果，基督徒</w:t>
      </w:r>
      <w:r w:rsidR="001601E9" w:rsidRPr="00445C3D">
        <w:rPr>
          <w:rFonts w:cs="Times New Roman"/>
        </w:rPr>
        <w:t>“</w:t>
      </w:r>
      <w:r w:rsidRPr="00445C3D">
        <w:rPr>
          <w:rFonts w:cs="Times New Roman" w:hint="eastAsia"/>
        </w:rPr>
        <w:t>可以敬虔端正，平安无事的度日，</w:t>
      </w:r>
      <w:r w:rsidR="001601E9" w:rsidRPr="00445C3D">
        <w:rPr>
          <w:rFonts w:cs="Times New Roman"/>
        </w:rPr>
        <w:t>”</w:t>
      </w:r>
      <w:r w:rsidRPr="00445C3D">
        <w:rPr>
          <w:rFonts w:cs="Times New Roman" w:hint="eastAsia"/>
        </w:rPr>
        <w:t>提前二</w:t>
      </w:r>
      <w:r w:rsidRPr="00445C3D">
        <w:rPr>
          <w:rFonts w:cs="Times New Roman"/>
        </w:rPr>
        <w:t>1</w:t>
      </w:r>
      <w:r w:rsidR="006F2BAA" w:rsidRPr="00445C3D">
        <w:rPr>
          <w:rFonts w:cs="Times New Roman"/>
        </w:rPr>
        <w:t>-</w:t>
      </w:r>
      <w:r w:rsidRPr="00445C3D">
        <w:rPr>
          <w:rFonts w:cs="Times New Roman"/>
        </w:rPr>
        <w:t>3</w:t>
      </w:r>
      <w:r w:rsidR="000F2EE2">
        <w:rPr>
          <w:rFonts w:cs="Times New Roman" w:hint="eastAsia"/>
        </w:rPr>
        <w:t>；</w:t>
      </w:r>
      <w:r w:rsidRPr="00445C3D">
        <w:rPr>
          <w:rFonts w:cs="Times New Roman" w:hint="eastAsia"/>
        </w:rPr>
        <w:t>虔诚人藉着祷告得以不受恶人的侵害，诗五五</w:t>
      </w:r>
      <w:r w:rsidRPr="00445C3D">
        <w:rPr>
          <w:rFonts w:cs="Times New Roman"/>
        </w:rPr>
        <w:t>23</w:t>
      </w:r>
      <w:r w:rsidR="000F2EE2">
        <w:rPr>
          <w:rFonts w:cs="Times New Roman" w:hint="eastAsia"/>
        </w:rPr>
        <w:t>；</w:t>
      </w:r>
      <w:r w:rsidRPr="00445C3D">
        <w:rPr>
          <w:rFonts w:cs="Times New Roman" w:hint="eastAsia"/>
        </w:rPr>
        <w:t>彼后二</w:t>
      </w:r>
      <w:r w:rsidRPr="00445C3D">
        <w:rPr>
          <w:rFonts w:cs="Times New Roman"/>
        </w:rPr>
        <w:t>7</w:t>
      </w:r>
      <w:r w:rsidRPr="00445C3D">
        <w:rPr>
          <w:rFonts w:cs="Times New Roman" w:hint="eastAsia"/>
        </w:rPr>
        <w:t>等。基督为有效原</w:t>
      </w:r>
      <w:r w:rsidR="00893BA9" w:rsidRPr="00445C3D">
        <w:rPr>
          <w:rFonts w:cs="Times New Roman" w:hint="eastAsia"/>
        </w:rPr>
        <w:t>因</w:t>
      </w:r>
      <w:r w:rsidR="005C0F88" w:rsidRPr="00445C3D">
        <w:rPr>
          <w:rFonts w:cs="Times New Roman" w:hint="eastAsia"/>
        </w:rPr>
        <w:t>（</w:t>
      </w:r>
      <w:r w:rsidRPr="00445C3D">
        <w:rPr>
          <w:rFonts w:cs="Times New Roman"/>
        </w:rPr>
        <w:t>causa efficiens</w:t>
      </w:r>
      <w:r w:rsidR="005C0F88" w:rsidRPr="00445C3D">
        <w:rPr>
          <w:rFonts w:cs="Times New Roman" w:hint="eastAsia"/>
        </w:rPr>
        <w:t>）</w:t>
      </w:r>
      <w:r w:rsidRPr="00445C3D">
        <w:rPr>
          <w:rFonts w:cs="Times New Roman" w:hint="eastAsia"/>
        </w:rPr>
        <w:t>所作成的任何事，是祂藉着祂的基督徒作为工具</w:t>
      </w:r>
      <w:r w:rsidR="005C0F88" w:rsidRPr="00445C3D">
        <w:rPr>
          <w:rFonts w:cs="Times New Roman" w:hint="eastAsia"/>
        </w:rPr>
        <w:t>（</w:t>
      </w:r>
      <w:r w:rsidRPr="00445C3D">
        <w:rPr>
          <w:rFonts w:cs="Times New Roman"/>
        </w:rPr>
        <w:t>causa instramentalis</w:t>
      </w:r>
      <w:r w:rsidR="005C0F88" w:rsidRPr="00445C3D">
        <w:rPr>
          <w:rFonts w:cs="Times New Roman" w:hint="eastAsia"/>
        </w:rPr>
        <w:t>）</w:t>
      </w:r>
      <w:r w:rsidRPr="00445C3D">
        <w:rPr>
          <w:rFonts w:cs="Times New Roman" w:hint="eastAsia"/>
        </w:rPr>
        <w:t>，正如祂自己所作的见证，徒一</w:t>
      </w:r>
      <w:r w:rsidRPr="00445C3D">
        <w:rPr>
          <w:rFonts w:cs="Times New Roman"/>
        </w:rPr>
        <w:t>8</w:t>
      </w:r>
      <w:r w:rsidR="000F2EE2">
        <w:rPr>
          <w:rFonts w:cs="Times New Roman" w:hint="eastAsia"/>
        </w:rPr>
        <w:t>；</w:t>
      </w:r>
      <w:r w:rsidRPr="00445C3D">
        <w:rPr>
          <w:rFonts w:cs="Times New Roman" w:hint="eastAsia"/>
        </w:rPr>
        <w:t>林前三</w:t>
      </w:r>
      <w:r w:rsidRPr="00445C3D">
        <w:rPr>
          <w:rFonts w:cs="Times New Roman"/>
        </w:rPr>
        <w:t>9</w:t>
      </w:r>
      <w:r w:rsidRPr="00445C3D">
        <w:rPr>
          <w:rFonts w:cs="Times New Roman" w:hint="eastAsia"/>
        </w:rPr>
        <w:t>。</w:t>
      </w:r>
    </w:p>
    <w:p w14:paraId="362DF5E9" w14:textId="2BF82294" w:rsidR="00BB75CD" w:rsidRPr="00445C3D" w:rsidRDefault="0031269B" w:rsidP="00DF514A">
      <w:pPr>
        <w:spacing w:after="0"/>
        <w:ind w:firstLine="461"/>
        <w:rPr>
          <w:rFonts w:cs="Times New Roman"/>
        </w:rPr>
      </w:pPr>
      <w:r w:rsidRPr="00445C3D">
        <w:rPr>
          <w:rFonts w:cs="Times New Roman" w:hint="eastAsia"/>
        </w:rPr>
        <w:t>路德对这点说</w:t>
      </w:r>
      <w:r w:rsidR="005C0F88" w:rsidRPr="00445C3D">
        <w:rPr>
          <w:rFonts w:cs="Times New Roman" w:hint="eastAsia"/>
        </w:rPr>
        <w:t>（</w:t>
      </w:r>
      <w:r w:rsidRPr="00445C3D">
        <w:rPr>
          <w:rFonts w:cs="Times New Roman"/>
        </w:rPr>
        <w:t>St. L., 350</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我们不应将头与肢体</w:t>
      </w:r>
      <w:r w:rsidR="00893BA9" w:rsidRPr="00445C3D">
        <w:rPr>
          <w:rFonts w:cs="Times New Roman" w:hint="eastAsia"/>
        </w:rPr>
        <w:t>彼此</w:t>
      </w:r>
      <w:r w:rsidRPr="00445C3D">
        <w:rPr>
          <w:rFonts w:cs="Times New Roman" w:hint="eastAsia"/>
        </w:rPr>
        <w:t>分开，就是说不该将基督及所有的基督徒分开。每位基督徒正像主耶稣基督在世的时候那样的一个人，并且他成全甚大的事情，使他能在属灵的事上管理世界，帮助人使每个人得益处，</w:t>
      </w:r>
      <w:r w:rsidRPr="00445C3D">
        <w:rPr>
          <w:rFonts w:cs="Times New Roman" w:hint="eastAsia"/>
        </w:rPr>
        <w:lastRenderedPageBreak/>
        <w:t>并且行出地上最大的工作。因为上帝视他比世界万物都高，所以上帝因他的缘故，赐给并保存世界所有的一切</w:t>
      </w:r>
      <w:r w:rsidR="000F2EE2">
        <w:rPr>
          <w:rFonts w:cs="Times New Roman" w:hint="eastAsia"/>
        </w:rPr>
        <w:t>；</w:t>
      </w:r>
      <w:r w:rsidRPr="00445C3D">
        <w:rPr>
          <w:rFonts w:cs="Times New Roman" w:hint="eastAsia"/>
        </w:rPr>
        <w:t>世上若没有基督徒，</w:t>
      </w:r>
      <w:r w:rsidR="00475AC2" w:rsidRPr="00445C3D">
        <w:rPr>
          <w:rFonts w:cs="Times New Roman" w:hint="eastAsia"/>
        </w:rPr>
        <w:t>就不会</w:t>
      </w:r>
      <w:r w:rsidRPr="00445C3D">
        <w:rPr>
          <w:rFonts w:cs="Times New Roman" w:hint="eastAsia"/>
        </w:rPr>
        <w:t>有任何市</w:t>
      </w:r>
      <w:r w:rsidR="00475AC2" w:rsidRPr="00445C3D">
        <w:rPr>
          <w:rFonts w:cs="Times New Roman" w:hint="eastAsia"/>
        </w:rPr>
        <w:t>镇、</w:t>
      </w:r>
      <w:r w:rsidRPr="00445C3D">
        <w:rPr>
          <w:rFonts w:cs="Times New Roman" w:hint="eastAsia"/>
        </w:rPr>
        <w:t>任何国家</w:t>
      </w:r>
      <w:r w:rsidR="00475AC2" w:rsidRPr="00445C3D">
        <w:rPr>
          <w:rFonts w:cs="Times New Roman" w:hint="eastAsia"/>
        </w:rPr>
        <w:t>得享</w:t>
      </w:r>
      <w:r w:rsidRPr="00445C3D">
        <w:rPr>
          <w:rFonts w:cs="Times New Roman" w:hint="eastAsia"/>
        </w:rPr>
        <w:t>太平</w:t>
      </w:r>
      <w:r w:rsidR="00475AC2" w:rsidRPr="00445C3D">
        <w:rPr>
          <w:rFonts w:cs="Times New Roman" w:hint="eastAsia"/>
        </w:rPr>
        <w:t>。</w:t>
      </w:r>
      <w:r w:rsidRPr="00445C3D">
        <w:rPr>
          <w:rFonts w:cs="Times New Roman" w:hint="eastAsia"/>
        </w:rPr>
        <w:t>若没有基督徒在世界上，地上万物必在一日之内，由魔鬼所灭。他们应该为了田间长有五谷，人民昌盛，享有食粮，平安和保护等一切事，感谢我们基督徒。</w:t>
      </w:r>
      <w:r w:rsidR="001601E9" w:rsidRPr="00445C3D">
        <w:rPr>
          <w:rFonts w:cs="Times New Roman"/>
        </w:rPr>
        <w:t>”</w:t>
      </w:r>
      <w:r w:rsidRPr="00445C3D">
        <w:rPr>
          <w:rFonts w:cs="Times New Roman" w:hint="eastAsia"/>
        </w:rPr>
        <w:t>虽然我们实在是贫穷的乞丐，正如圣保罗在林前六</w:t>
      </w:r>
      <w:r w:rsidRPr="00445C3D">
        <w:rPr>
          <w:rFonts w:cs="Times New Roman"/>
        </w:rPr>
        <w:t>10</w:t>
      </w:r>
      <w:r w:rsidRPr="00445C3D">
        <w:rPr>
          <w:rFonts w:cs="Times New Roman" w:hint="eastAsia"/>
        </w:rPr>
        <w:t>所说的，然而我们仍叫许多人富足</w:t>
      </w:r>
      <w:r w:rsidR="000F2EE2">
        <w:rPr>
          <w:rFonts w:cs="Times New Roman" w:hint="eastAsia"/>
        </w:rPr>
        <w:t>；</w:t>
      </w:r>
      <w:r w:rsidRPr="00445C3D">
        <w:rPr>
          <w:rFonts w:cs="Times New Roman" w:hint="eastAsia"/>
        </w:rPr>
        <w:t>我们似乎一无所有，却是样样都有的。总之，实在说来，君王，公卿，主人和农夫，在这世界上所有的，不是因他们的金黄色头</w:t>
      </w:r>
      <w:r w:rsidR="00EB6A7D" w:rsidRPr="00445C3D">
        <w:rPr>
          <w:rFonts w:cs="Times New Roman" w:hint="eastAsia"/>
        </w:rPr>
        <w:t>发</w:t>
      </w:r>
      <w:r w:rsidRPr="00445C3D">
        <w:rPr>
          <w:rFonts w:cs="Times New Roman" w:hint="eastAsia"/>
        </w:rPr>
        <w:t>，乃是因为基督和祂的门徒。所以，基督徒确是</w:t>
      </w:r>
      <w:r w:rsidR="00EB6A7D" w:rsidRPr="00445C3D">
        <w:rPr>
          <w:rFonts w:cs="Times New Roman" w:hint="eastAsia"/>
        </w:rPr>
        <w:t>帮</w:t>
      </w:r>
      <w:r w:rsidRPr="00445C3D">
        <w:rPr>
          <w:rFonts w:cs="Times New Roman" w:hint="eastAsia"/>
        </w:rPr>
        <w:t>助者和救人的</w:t>
      </w:r>
      <w:r w:rsidR="000F2EE2">
        <w:rPr>
          <w:rFonts w:cs="Times New Roman" w:hint="eastAsia"/>
        </w:rPr>
        <w:t>；</w:t>
      </w:r>
      <w:r w:rsidRPr="00445C3D">
        <w:rPr>
          <w:rFonts w:cs="Times New Roman" w:hint="eastAsia"/>
        </w:rPr>
        <w:t>他们是世界的主人和神，正如上帝也对摩西说道，出</w:t>
      </w:r>
      <w:r w:rsidR="00893BA9" w:rsidRPr="00445C3D">
        <w:rPr>
          <w:rFonts w:cs="Times New Roman" w:hint="eastAsia"/>
        </w:rPr>
        <w:t>七</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我使你在法老面前代替上帝。</w:t>
      </w:r>
      <w:r w:rsidR="001601E9" w:rsidRPr="00445C3D">
        <w:rPr>
          <w:rFonts w:cs="Times New Roman"/>
        </w:rPr>
        <w:t>”</w:t>
      </w:r>
      <w:r w:rsidRPr="00445C3D">
        <w:rPr>
          <w:rFonts w:cs="Times New Roman"/>
        </w:rPr>
        <w:t>“I have made thee a god to Pharaoh"</w:t>
      </w:r>
      <w:r w:rsidRPr="00445C3D">
        <w:rPr>
          <w:rFonts w:cs="Times New Roman" w:hint="eastAsia"/>
        </w:rPr>
        <w:t>。</w:t>
      </w:r>
    </w:p>
    <w:p w14:paraId="23F5124F" w14:textId="1C7F72A2" w:rsidR="0031269B" w:rsidRPr="00445C3D" w:rsidRDefault="0031269B" w:rsidP="00DF514A">
      <w:pPr>
        <w:spacing w:after="0"/>
        <w:ind w:firstLine="461"/>
        <w:rPr>
          <w:rFonts w:cs="Times New Roman"/>
        </w:rPr>
      </w:pPr>
      <w:r w:rsidRPr="00445C3D">
        <w:rPr>
          <w:rFonts w:cs="Times New Roman"/>
        </w:rPr>
        <w:t>4.</w:t>
      </w:r>
      <w:r w:rsidRPr="00445C3D">
        <w:rPr>
          <w:rFonts w:cs="Times New Roman" w:hint="eastAsia"/>
        </w:rPr>
        <w:t>基督徒的祷告求</w:t>
      </w:r>
      <w:r w:rsidR="00AE5E78" w:rsidRPr="00445C3D">
        <w:rPr>
          <w:rFonts w:cs="Times New Roman" w:hint="eastAsia"/>
        </w:rPr>
        <w:t>什么</w:t>
      </w:r>
      <w:r w:rsidRPr="00445C3D">
        <w:rPr>
          <w:rFonts w:cs="Times New Roman" w:hint="eastAsia"/>
        </w:rPr>
        <w:t>。基督徒既然在奉耶稣的名祷告的时候，是照着上帝的旨意祈求，他们的祷告就包含了上帝所愿欲的并应许给他们的一切事。因此，基督说</w:t>
      </w:r>
      <w:r w:rsidR="00512B20" w:rsidRPr="00445C3D">
        <w:rPr>
          <w:rFonts w:cs="Times New Roman" w:hint="eastAsia"/>
        </w:rPr>
        <w:t>：</w:t>
      </w:r>
      <w:r w:rsidR="001601E9" w:rsidRPr="00445C3D">
        <w:rPr>
          <w:rFonts w:cs="Times New Roman"/>
        </w:rPr>
        <w:t>“</w:t>
      </w:r>
      <w:r w:rsidRPr="00445C3D">
        <w:rPr>
          <w:rFonts w:cs="Times New Roman" w:hint="eastAsia"/>
        </w:rPr>
        <w:t>你们祷告，无论求</w:t>
      </w:r>
      <w:r w:rsidR="00AE5E78" w:rsidRPr="00445C3D">
        <w:rPr>
          <w:rFonts w:cs="Times New Roman" w:hint="eastAsia"/>
        </w:rPr>
        <w:t>什么</w:t>
      </w:r>
      <w:r w:rsidRPr="00445C3D">
        <w:rPr>
          <w:rFonts w:cs="Times New Roman" w:hint="eastAsia"/>
        </w:rPr>
        <w:t>，只要信，就必得着。</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一</w:t>
      </w:r>
      <w:r w:rsidRPr="00445C3D">
        <w:rPr>
          <w:rFonts w:cs="Times New Roman"/>
        </w:rPr>
        <w:t>22</w:t>
      </w:r>
      <w:r w:rsidR="000F2EE2">
        <w:rPr>
          <w:rFonts w:cs="Times New Roman" w:hint="eastAsia"/>
        </w:rPr>
        <w:t>；</w:t>
      </w:r>
      <w:r w:rsidRPr="00445C3D">
        <w:rPr>
          <w:rFonts w:cs="Times New Roman" w:hint="eastAsia"/>
        </w:rPr>
        <w:t>可十二</w:t>
      </w:r>
      <w:r w:rsidRPr="00445C3D">
        <w:rPr>
          <w:rFonts w:cs="Times New Roman"/>
        </w:rPr>
        <w:t>24</w:t>
      </w:r>
      <w:r w:rsidR="000F2EE2">
        <w:rPr>
          <w:rFonts w:cs="Times New Roman" w:hint="eastAsia"/>
        </w:rPr>
        <w:t>；</w:t>
      </w:r>
      <w:r w:rsidRPr="00445C3D">
        <w:rPr>
          <w:rFonts w:cs="Times New Roman" w:hint="eastAsia"/>
        </w:rPr>
        <w:t>约十四</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十六</w:t>
      </w:r>
      <w:r w:rsidRPr="00445C3D">
        <w:rPr>
          <w:rFonts w:cs="Times New Roman"/>
        </w:rPr>
        <w:t>23</w:t>
      </w:r>
      <w:r w:rsidR="000F2EE2">
        <w:rPr>
          <w:rFonts w:cs="Times New Roman" w:hint="eastAsia"/>
        </w:rPr>
        <w:t>；</w:t>
      </w:r>
      <w:r w:rsidRPr="00445C3D">
        <w:rPr>
          <w:rFonts w:cs="Times New Roman" w:hint="eastAsia"/>
        </w:rPr>
        <w:t>太七</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w:t>
      </w:r>
      <w:r w:rsidR="001601E9" w:rsidRPr="00445C3D">
        <w:rPr>
          <w:rFonts w:cs="Times New Roman"/>
        </w:rPr>
        <w:t>“</w:t>
      </w:r>
      <w:r w:rsidRPr="00445C3D">
        <w:rPr>
          <w:rFonts w:cs="Times New Roman" w:hint="eastAsia"/>
        </w:rPr>
        <w:t>无论求</w:t>
      </w:r>
      <w:r w:rsidR="00AE5E78" w:rsidRPr="00445C3D">
        <w:rPr>
          <w:rFonts w:cs="Times New Roman" w:hint="eastAsia"/>
        </w:rPr>
        <w:t>什么</w:t>
      </w:r>
      <w:r w:rsidR="001601E9" w:rsidRPr="00445C3D">
        <w:rPr>
          <w:rFonts w:cs="Times New Roman"/>
        </w:rPr>
        <w:t>”</w:t>
      </w:r>
      <w:r w:rsidRPr="00445C3D">
        <w:rPr>
          <w:rFonts w:cs="Times New Roman" w:hint="eastAsia"/>
        </w:rPr>
        <w:t>的话绝不可有所限制，反当按完全的意思去</w:t>
      </w:r>
      <w:r w:rsidR="00EB6A7D" w:rsidRPr="00445C3D">
        <w:rPr>
          <w:rFonts w:cs="Times New Roman" w:hint="eastAsia"/>
        </w:rPr>
        <w:t>理解</w:t>
      </w:r>
      <w:r w:rsidRPr="00445C3D">
        <w:rPr>
          <w:rFonts w:cs="Times New Roman" w:hint="eastAsia"/>
        </w:rPr>
        <w:t>，因为信徒的意志常与上帝圣善洪恩的旨意符合。</w:t>
      </w:r>
    </w:p>
    <w:p w14:paraId="0BCC2F4D" w14:textId="605D7E67" w:rsidR="0031269B" w:rsidRPr="00445C3D" w:rsidRDefault="00EB6A7D" w:rsidP="00DF514A">
      <w:pPr>
        <w:spacing w:after="0"/>
        <w:ind w:firstLine="461"/>
        <w:rPr>
          <w:rFonts w:cs="Times New Roman"/>
        </w:rPr>
      </w:pPr>
      <w:r w:rsidRPr="00445C3D">
        <w:rPr>
          <w:rFonts w:cs="Times New Roman" w:hint="eastAsia"/>
        </w:rPr>
        <w:t>信徒</w:t>
      </w:r>
      <w:r w:rsidR="0031269B" w:rsidRPr="00445C3D">
        <w:rPr>
          <w:rFonts w:cs="Times New Roman" w:hint="eastAsia"/>
        </w:rPr>
        <w:t>仍在肉体里面的时候，就时常不愿欲上帝所愿欲的</w:t>
      </w:r>
      <w:r w:rsidR="000F2EE2">
        <w:rPr>
          <w:rFonts w:cs="Times New Roman" w:hint="eastAsia"/>
        </w:rPr>
        <w:t>；</w:t>
      </w:r>
      <w:r w:rsidR="00893BA9" w:rsidRPr="00445C3D">
        <w:rPr>
          <w:rFonts w:cs="Times New Roman" w:hint="eastAsia"/>
        </w:rPr>
        <w:t>可</w:t>
      </w:r>
      <w:r w:rsidR="0031269B" w:rsidRPr="00445C3D">
        <w:rPr>
          <w:rFonts w:cs="Times New Roman" w:hint="eastAsia"/>
        </w:rPr>
        <w:t>是因他们</w:t>
      </w:r>
      <w:r w:rsidRPr="00445C3D">
        <w:rPr>
          <w:rFonts w:cs="Times New Roman" w:hint="eastAsia"/>
        </w:rPr>
        <w:t>成为</w:t>
      </w:r>
      <w:r w:rsidR="0031269B" w:rsidRPr="00445C3D">
        <w:rPr>
          <w:rFonts w:cs="Times New Roman" w:hint="eastAsia"/>
        </w:rPr>
        <w:t>基督内新造的人，肉体的意念被压制，而且他们向上帝的祷告是按照基督的规则</w:t>
      </w:r>
      <w:r w:rsidR="00512B20" w:rsidRPr="00445C3D">
        <w:rPr>
          <w:rFonts w:cs="Times New Roman" w:hint="eastAsia"/>
        </w:rPr>
        <w:t>：</w:t>
      </w:r>
      <w:r w:rsidR="001601E9" w:rsidRPr="00445C3D">
        <w:rPr>
          <w:rFonts w:cs="Times New Roman"/>
        </w:rPr>
        <w:t>“</w:t>
      </w:r>
      <w:r w:rsidR="0031269B" w:rsidRPr="00445C3D">
        <w:rPr>
          <w:rFonts w:cs="Times New Roman" w:hint="eastAsia"/>
        </w:rPr>
        <w:t>不要照我的意思，只要照你的意思。</w:t>
      </w:r>
      <w:r w:rsidR="001601E9" w:rsidRPr="00445C3D">
        <w:rPr>
          <w:rFonts w:cs="Times New Roman"/>
        </w:rPr>
        <w:t>”</w:t>
      </w:r>
      <w:r w:rsidR="0031269B" w:rsidRPr="00445C3D">
        <w:rPr>
          <w:rFonts w:cs="Times New Roman" w:hint="eastAsia"/>
        </w:rPr>
        <w:t>由于基督徒认为上帝的道是他们信仰的唯一根源和规则，所以他们也只认为上帝的旨意是他们祈求唯一的标准，约壹五</w:t>
      </w:r>
      <w:r w:rsidR="0031269B" w:rsidRPr="00445C3D">
        <w:rPr>
          <w:rFonts w:cs="Times New Roman"/>
        </w:rPr>
        <w:t>14</w:t>
      </w:r>
      <w:r w:rsidR="0031269B" w:rsidRPr="00445C3D">
        <w:rPr>
          <w:rFonts w:cs="Times New Roman" w:hint="eastAsia"/>
        </w:rPr>
        <w:t>。</w:t>
      </w:r>
    </w:p>
    <w:p w14:paraId="333F6534" w14:textId="7DC70F2E" w:rsidR="0031269B" w:rsidRPr="00445C3D" w:rsidRDefault="0031269B" w:rsidP="00DF514A">
      <w:pPr>
        <w:spacing w:after="0"/>
        <w:ind w:firstLine="461"/>
        <w:rPr>
          <w:rFonts w:cs="Times New Roman"/>
        </w:rPr>
      </w:pPr>
      <w:r w:rsidRPr="00445C3D">
        <w:rPr>
          <w:rFonts w:cs="Times New Roman" w:hint="eastAsia"/>
        </w:rPr>
        <w:t>由以上所述，随即有一般的规则</w:t>
      </w:r>
      <w:r w:rsidR="00512B20" w:rsidRPr="00445C3D">
        <w:rPr>
          <w:rFonts w:cs="Times New Roman" w:hint="eastAsia"/>
        </w:rPr>
        <w:t>：</w:t>
      </w:r>
      <w:r w:rsidRPr="00445C3D">
        <w:rPr>
          <w:rFonts w:cs="Times New Roman" w:hint="eastAsia"/>
        </w:rPr>
        <w:t>当信徒祈求今生的福气时，他们便是有条件的祈求，太</w:t>
      </w:r>
      <w:r w:rsidR="00A62852" w:rsidRPr="00445C3D">
        <w:rPr>
          <w:rFonts w:cs="Times New Roman" w:hint="eastAsia"/>
        </w:rPr>
        <w:t>二十</w:t>
      </w:r>
      <w:r w:rsidRPr="00445C3D">
        <w:rPr>
          <w:rFonts w:cs="Times New Roman" w:hint="eastAsia"/>
        </w:rPr>
        <w:t>六</w:t>
      </w:r>
      <w:r w:rsidRPr="00445C3D">
        <w:rPr>
          <w:rFonts w:cs="Times New Roman"/>
        </w:rPr>
        <w:t>39</w:t>
      </w:r>
      <w:r w:rsidR="000F2EE2">
        <w:rPr>
          <w:rFonts w:cs="Times New Roman" w:hint="eastAsia"/>
        </w:rPr>
        <w:t>；</w:t>
      </w:r>
      <w:r w:rsidRPr="00445C3D">
        <w:rPr>
          <w:rFonts w:cs="Times New Roman" w:hint="eastAsia"/>
        </w:rPr>
        <w:t>但是他们若求属灵的福气，他们便是无条件的祈求，因为上帝曾应许，在各种情形下施恩给他们，赦免他们的罪，并赐生命和永福给他们，林后十二</w:t>
      </w:r>
      <w:r w:rsidRPr="00445C3D">
        <w:rPr>
          <w:rFonts w:cs="Times New Roman"/>
        </w:rPr>
        <w:t>9</w:t>
      </w:r>
      <w:r w:rsidRPr="00445C3D">
        <w:rPr>
          <w:rFonts w:cs="Times New Roman" w:hint="eastAsia"/>
        </w:rPr>
        <w:t>。</w:t>
      </w:r>
    </w:p>
    <w:p w14:paraId="221A59A1" w14:textId="531000F1" w:rsidR="0031269B" w:rsidRPr="00445C3D" w:rsidRDefault="0031269B" w:rsidP="00DF514A">
      <w:pPr>
        <w:spacing w:after="0"/>
        <w:ind w:firstLine="461"/>
        <w:rPr>
          <w:rFonts w:cs="Times New Roman"/>
        </w:rPr>
      </w:pPr>
      <w:r w:rsidRPr="00445C3D">
        <w:rPr>
          <w:rFonts w:cs="Times New Roman" w:hint="eastAsia"/>
        </w:rPr>
        <w:t>不带条件的祈求属世的福气，乃属于英雄式信心</w:t>
      </w:r>
      <w:r w:rsidR="005C0F88" w:rsidRPr="00445C3D">
        <w:rPr>
          <w:rFonts w:cs="Times New Roman" w:hint="eastAsia"/>
        </w:rPr>
        <w:t>（</w:t>
      </w:r>
      <w:r w:rsidRPr="00445C3D">
        <w:rPr>
          <w:rFonts w:cs="Times New Roman"/>
        </w:rPr>
        <w:t>fides heroica</w:t>
      </w:r>
      <w:r w:rsidR="005C0F88" w:rsidRPr="00445C3D">
        <w:rPr>
          <w:rFonts w:cs="Times New Roman" w:hint="eastAsia"/>
        </w:rPr>
        <w:t>）</w:t>
      </w:r>
      <w:r w:rsidRPr="00445C3D">
        <w:rPr>
          <w:rFonts w:cs="Times New Roman" w:hint="eastAsia"/>
        </w:rPr>
        <w:t>。信徒除非完全保证是有英雄式的信心，就不该试行无条件</w:t>
      </w:r>
      <w:r w:rsidR="008839DB" w:rsidRPr="00445C3D">
        <w:rPr>
          <w:rFonts w:cs="Times New Roman" w:hint="eastAsia"/>
        </w:rPr>
        <w:t>地</w:t>
      </w:r>
      <w:r w:rsidRPr="00445C3D">
        <w:rPr>
          <w:rFonts w:cs="Times New Roman" w:hint="eastAsia"/>
        </w:rPr>
        <w:t>为世上的福气祈求</w:t>
      </w:r>
      <w:r w:rsidR="005C0F88" w:rsidRPr="00445C3D">
        <w:rPr>
          <w:rFonts w:cs="Times New Roman" w:hint="eastAsia"/>
        </w:rPr>
        <w:t>（</w:t>
      </w:r>
      <w:r w:rsidRPr="00445C3D">
        <w:rPr>
          <w:rFonts w:cs="Times New Roman" w:hint="eastAsia"/>
        </w:rPr>
        <w:t>参阅路德使墨兰顿身体复原的祈求</w:t>
      </w:r>
      <w:r w:rsidR="005C0F88" w:rsidRPr="00445C3D">
        <w:rPr>
          <w:rFonts w:cs="Times New Roman" w:hint="eastAsia"/>
        </w:rPr>
        <w:t>）</w:t>
      </w:r>
      <w:r w:rsidRPr="00445C3D">
        <w:rPr>
          <w:rFonts w:cs="Times New Roman" w:hint="eastAsia"/>
        </w:rPr>
        <w:t>。</w:t>
      </w:r>
    </w:p>
    <w:p w14:paraId="67ED31E1" w14:textId="07E0E41B" w:rsidR="0031269B" w:rsidRPr="00445C3D" w:rsidRDefault="0031269B" w:rsidP="00DF514A">
      <w:pPr>
        <w:spacing w:after="0"/>
        <w:ind w:firstLine="461"/>
        <w:rPr>
          <w:rFonts w:cs="Times New Roman"/>
        </w:rPr>
      </w:pPr>
      <w:r w:rsidRPr="00445C3D">
        <w:rPr>
          <w:rFonts w:cs="Times New Roman" w:hint="eastAsia"/>
        </w:rPr>
        <w:t>主祷文是所有祷告文中最美好的，因为是我们主耶稣基督明给我们的，并且包含信徒一切属灵与属身体的需要。路德说</w:t>
      </w:r>
      <w:r w:rsidR="00512B20" w:rsidRPr="00445C3D">
        <w:rPr>
          <w:rFonts w:cs="Times New Roman" w:hint="eastAsia"/>
        </w:rPr>
        <w:t>：</w:t>
      </w:r>
      <w:r w:rsidR="001601E9" w:rsidRPr="00445C3D">
        <w:rPr>
          <w:rFonts w:cs="Times New Roman"/>
        </w:rPr>
        <w:t>“</w:t>
      </w:r>
      <w:r w:rsidRPr="00445C3D">
        <w:rPr>
          <w:rFonts w:cs="Times New Roman" w:hint="eastAsia"/>
        </w:rPr>
        <w:t>世界上再没有比主祷文更尊贵的祷告</w:t>
      </w:r>
      <w:r w:rsidR="000F2EE2">
        <w:rPr>
          <w:rFonts w:cs="Times New Roman" w:hint="eastAsia"/>
        </w:rPr>
        <w:t>；</w:t>
      </w:r>
      <w:r w:rsidRPr="00445C3D">
        <w:rPr>
          <w:rFonts w:cs="Times New Roman" w:hint="eastAsia"/>
        </w:rPr>
        <w:t>这祷文有了上帝听允</w:t>
      </w:r>
      <w:r w:rsidR="00E605A4">
        <w:rPr>
          <w:rFonts w:cs="Times New Roman" w:hint="eastAsia"/>
        </w:rPr>
        <w:t>（</w:t>
      </w:r>
      <w:r w:rsidRPr="00445C3D">
        <w:rPr>
          <w:rFonts w:cs="Times New Roman" w:hint="eastAsia"/>
        </w:rPr>
        <w:t>它</w:t>
      </w:r>
      <w:r w:rsidR="00E605A4">
        <w:rPr>
          <w:rFonts w:cs="Times New Roman" w:hint="eastAsia"/>
        </w:rPr>
        <w:t>）</w:t>
      </w:r>
      <w:r w:rsidRPr="00445C3D">
        <w:rPr>
          <w:rFonts w:cs="Times New Roman" w:hint="eastAsia"/>
        </w:rPr>
        <w:t>的</w:t>
      </w:r>
      <w:r w:rsidR="00185CDE" w:rsidRPr="00445C3D">
        <w:rPr>
          <w:rFonts w:cs="Times New Roman" w:hint="eastAsia"/>
        </w:rPr>
        <w:t>荣耀</w:t>
      </w:r>
      <w:r w:rsidRPr="00445C3D">
        <w:rPr>
          <w:rFonts w:cs="Times New Roman" w:hint="eastAsia"/>
        </w:rPr>
        <w:t>应许</w:t>
      </w:r>
      <w:r w:rsidR="000F2EE2">
        <w:rPr>
          <w:rFonts w:cs="Times New Roman" w:hint="eastAsia"/>
        </w:rPr>
        <w:t>；</w:t>
      </w:r>
      <w:r w:rsidRPr="00445C3D">
        <w:rPr>
          <w:rFonts w:cs="Times New Roman" w:hint="eastAsia"/>
        </w:rPr>
        <w:t>我们不应该为地上一切的福气而交换它。</w:t>
      </w:r>
      <w:r w:rsidR="001601E9" w:rsidRPr="00445C3D">
        <w:rPr>
          <w:rFonts w:cs="Times New Roman"/>
        </w:rPr>
        <w:t>”</w:t>
      </w:r>
    </w:p>
    <w:p w14:paraId="119F6E04" w14:textId="2C64C934" w:rsidR="0031269B" w:rsidRPr="00445C3D" w:rsidRDefault="0031269B" w:rsidP="00DF514A">
      <w:pPr>
        <w:spacing w:after="0"/>
        <w:ind w:firstLine="461"/>
        <w:rPr>
          <w:rFonts w:cs="Times New Roman"/>
        </w:rPr>
      </w:pPr>
      <w:r w:rsidRPr="00445C3D">
        <w:rPr>
          <w:rFonts w:cs="Times New Roman" w:hint="eastAsia"/>
        </w:rPr>
        <w:t>向离世的圣徒所作的祷告是愚拙的，赛六十三</w:t>
      </w:r>
      <w:r w:rsidRPr="00445C3D">
        <w:rPr>
          <w:rFonts w:cs="Times New Roman"/>
        </w:rPr>
        <w:t>16</w:t>
      </w:r>
      <w:r w:rsidR="000F2EE2">
        <w:rPr>
          <w:rFonts w:cs="Times New Roman" w:hint="eastAsia"/>
        </w:rPr>
        <w:t>；</w:t>
      </w:r>
      <w:r w:rsidRPr="00445C3D">
        <w:rPr>
          <w:rFonts w:cs="Times New Roman" w:hint="eastAsia"/>
        </w:rPr>
        <w:t>王上</w:t>
      </w:r>
      <w:r w:rsidR="00893BA9" w:rsidRPr="00445C3D">
        <w:rPr>
          <w:rFonts w:cs="Times New Roman" w:hint="eastAsia"/>
        </w:rPr>
        <w:t>八</w:t>
      </w:r>
      <w:r w:rsidR="00893BA9" w:rsidRPr="00445C3D">
        <w:rPr>
          <w:rFonts w:cs="Times New Roman"/>
        </w:rPr>
        <w:t>3</w:t>
      </w:r>
      <w:r w:rsidRPr="00445C3D">
        <w:rPr>
          <w:rFonts w:cs="Times New Roman"/>
        </w:rPr>
        <w:t>9</w:t>
      </w:r>
      <w:r w:rsidR="000F2EE2">
        <w:rPr>
          <w:rFonts w:cs="Times New Roman" w:hint="eastAsia"/>
        </w:rPr>
        <w:t>；</w:t>
      </w:r>
      <w:r w:rsidRPr="00445C3D">
        <w:rPr>
          <w:rFonts w:cs="Times New Roman" w:hint="eastAsia"/>
        </w:rPr>
        <w:t>徒十</w:t>
      </w:r>
      <w:r w:rsidRPr="00445C3D">
        <w:rPr>
          <w:rFonts w:cs="Times New Roman"/>
        </w:rPr>
        <w:t>25,26</w:t>
      </w:r>
      <w:r w:rsidR="000F2EE2">
        <w:rPr>
          <w:rFonts w:cs="Times New Roman" w:hint="eastAsia"/>
        </w:rPr>
        <w:t>；</w:t>
      </w:r>
      <w:r w:rsidRPr="00445C3D">
        <w:rPr>
          <w:rFonts w:cs="Times New Roman" w:hint="eastAsia"/>
        </w:rPr>
        <w:t>又是拜偶像，太四</w:t>
      </w:r>
      <w:r w:rsidRPr="00445C3D">
        <w:rPr>
          <w:rFonts w:cs="Times New Roman"/>
        </w:rPr>
        <w:t>10</w:t>
      </w:r>
      <w:r w:rsidR="000F2EE2">
        <w:rPr>
          <w:rFonts w:cs="Times New Roman" w:hint="eastAsia"/>
        </w:rPr>
        <w:t>；</w:t>
      </w:r>
      <w:r w:rsidRPr="00445C3D">
        <w:rPr>
          <w:rFonts w:cs="Times New Roman" w:hint="eastAsia"/>
        </w:rPr>
        <w:t>和</w:t>
      </w:r>
      <w:r w:rsidR="00185CDE" w:rsidRPr="00445C3D">
        <w:rPr>
          <w:rFonts w:cs="Times New Roman" w:hint="eastAsia"/>
        </w:rPr>
        <w:t>毁谤</w:t>
      </w:r>
      <w:r w:rsidRPr="00445C3D">
        <w:rPr>
          <w:rFonts w:cs="Times New Roman" w:hint="eastAsia"/>
        </w:rPr>
        <w:t>的</w:t>
      </w:r>
      <w:r w:rsidR="000F2EE2">
        <w:rPr>
          <w:rFonts w:cs="Times New Roman" w:hint="eastAsia"/>
        </w:rPr>
        <w:t>；</w:t>
      </w:r>
      <w:r w:rsidRPr="00445C3D">
        <w:rPr>
          <w:rFonts w:cs="Times New Roman" w:hint="eastAsia"/>
        </w:rPr>
        <w:t>实在是</w:t>
      </w:r>
      <w:r w:rsidR="00185CDE" w:rsidRPr="00445C3D">
        <w:rPr>
          <w:rFonts w:cs="Times New Roman" w:hint="eastAsia"/>
        </w:rPr>
        <w:t>干</w:t>
      </w:r>
      <w:r w:rsidRPr="00445C3D">
        <w:rPr>
          <w:rFonts w:cs="Times New Roman" w:hint="eastAsia"/>
        </w:rPr>
        <w:t>犯以基督之功劳所获得上帝完善的恩典，提前二</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约壹</w:t>
      </w:r>
      <w:r w:rsidR="00893BA9" w:rsidRPr="00445C3D">
        <w:rPr>
          <w:rFonts w:cs="Times New Roman" w:hint="eastAsia"/>
        </w:rPr>
        <w:t>二</w:t>
      </w:r>
      <w:r w:rsidR="00893BA9" w:rsidRPr="00445C3D">
        <w:rPr>
          <w:rFonts w:cs="Times New Roman"/>
        </w:rPr>
        <w:t>1</w:t>
      </w:r>
      <w:r w:rsidRPr="00445C3D">
        <w:rPr>
          <w:rFonts w:cs="Times New Roman"/>
        </w:rPr>
        <w:t>,2</w:t>
      </w:r>
      <w:r w:rsidR="000F2EE2">
        <w:rPr>
          <w:rFonts w:cs="Times New Roman" w:hint="eastAsia"/>
        </w:rPr>
        <w:t>；</w:t>
      </w:r>
      <w:r w:rsidRPr="00445C3D">
        <w:rPr>
          <w:rFonts w:cs="Times New Roman" w:hint="eastAsia"/>
        </w:rPr>
        <w:t>罗八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w:t>
      </w:r>
      <w:r w:rsidRPr="00445C3D">
        <w:rPr>
          <w:rFonts w:cs="Times New Roman"/>
        </w:rPr>
        <w:t>34</w:t>
      </w:r>
      <w:r w:rsidRPr="00445C3D">
        <w:rPr>
          <w:rFonts w:cs="Times New Roman" w:hint="eastAsia"/>
        </w:rPr>
        <w:t>。</w:t>
      </w:r>
    </w:p>
    <w:p w14:paraId="2C4C4ACC" w14:textId="3187A203" w:rsidR="0031269B" w:rsidRPr="00445C3D" w:rsidRDefault="00DA1767" w:rsidP="00DF514A">
      <w:pPr>
        <w:spacing w:after="0"/>
        <w:ind w:firstLine="461"/>
        <w:rPr>
          <w:rFonts w:cs="Times New Roman"/>
        </w:rPr>
      </w:pPr>
      <w:r w:rsidRPr="00445C3D">
        <w:rPr>
          <w:rFonts w:cs="Times New Roman" w:hint="eastAsia"/>
        </w:rPr>
        <w:t>虽然</w:t>
      </w:r>
      <w:r w:rsidR="0031269B" w:rsidRPr="00445C3D">
        <w:rPr>
          <w:rFonts w:cs="Times New Roman" w:hint="eastAsia"/>
        </w:rPr>
        <w:t>我们</w:t>
      </w:r>
      <w:r w:rsidRPr="00445C3D">
        <w:rPr>
          <w:rFonts w:cs="Times New Roman" w:hint="eastAsia"/>
        </w:rPr>
        <w:t>甚至</w:t>
      </w:r>
      <w:r w:rsidR="00743E69" w:rsidRPr="00445C3D">
        <w:rPr>
          <w:rFonts w:cs="Times New Roman" w:hint="eastAsia"/>
        </w:rPr>
        <w:t>不</w:t>
      </w:r>
      <w:r w:rsidR="0031269B" w:rsidRPr="00445C3D">
        <w:rPr>
          <w:rFonts w:cs="Times New Roman" w:hint="eastAsia"/>
        </w:rPr>
        <w:t>向天使祷告，启十九</w:t>
      </w:r>
      <w:r w:rsidR="0031269B" w:rsidRPr="00445C3D">
        <w:rPr>
          <w:rFonts w:cs="Times New Roman"/>
        </w:rPr>
        <w:t>10</w:t>
      </w:r>
      <w:r w:rsidR="000F2EE2">
        <w:rPr>
          <w:rFonts w:cs="Times New Roman" w:hint="eastAsia"/>
        </w:rPr>
        <w:t>；</w:t>
      </w:r>
      <w:r w:rsidR="00A62852" w:rsidRPr="00445C3D">
        <w:rPr>
          <w:rFonts w:cs="Times New Roman" w:hint="eastAsia"/>
        </w:rPr>
        <w:t>二十</w:t>
      </w:r>
      <w:r w:rsidR="0031269B" w:rsidRPr="00445C3D">
        <w:rPr>
          <w:rFonts w:cs="Times New Roman" w:hint="eastAsia"/>
        </w:rPr>
        <w:t>二</w:t>
      </w:r>
      <w:r w:rsidR="0031269B" w:rsidRPr="00445C3D">
        <w:rPr>
          <w:rFonts w:cs="Times New Roman"/>
        </w:rPr>
        <w:t>8</w:t>
      </w:r>
      <w:r w:rsidR="0031269B" w:rsidRPr="00445C3D">
        <w:rPr>
          <w:rFonts w:cs="Times New Roman" w:hint="eastAsia"/>
        </w:rPr>
        <w:t>，</w:t>
      </w:r>
      <w:r w:rsidR="0031269B" w:rsidRPr="00445C3D">
        <w:rPr>
          <w:rFonts w:cs="Times New Roman"/>
        </w:rPr>
        <w:t>9</w:t>
      </w:r>
      <w:r w:rsidRPr="00445C3D">
        <w:rPr>
          <w:rFonts w:cs="Times New Roman" w:hint="eastAsia"/>
        </w:rPr>
        <w:t>，但</w:t>
      </w:r>
      <w:r w:rsidR="0031269B" w:rsidRPr="00445C3D">
        <w:rPr>
          <w:rFonts w:cs="Times New Roman" w:hint="eastAsia"/>
        </w:rPr>
        <w:t>基督为人子或基督照着祂的人性，应当因</w:t>
      </w:r>
      <w:r w:rsidR="0031269B" w:rsidRPr="00445C3D">
        <w:rPr>
          <w:rFonts w:cs="Times New Roman"/>
        </w:rPr>
        <w:t xml:space="preserve">unio personalis </w:t>
      </w:r>
      <w:r w:rsidR="005C0F88" w:rsidRPr="00445C3D">
        <w:rPr>
          <w:rFonts w:cs="Times New Roman" w:hint="eastAsia"/>
        </w:rPr>
        <w:t>（</w:t>
      </w:r>
      <w:r w:rsidR="0031269B" w:rsidRPr="00445C3D">
        <w:rPr>
          <w:rFonts w:cs="Times New Roman" w:hint="eastAsia"/>
        </w:rPr>
        <w:t>位格联合</w:t>
      </w:r>
      <w:r w:rsidR="005C0F88" w:rsidRPr="00445C3D">
        <w:rPr>
          <w:rFonts w:cs="Times New Roman" w:hint="eastAsia"/>
        </w:rPr>
        <w:t>）</w:t>
      </w:r>
      <w:r w:rsidR="0031269B" w:rsidRPr="00445C3D">
        <w:rPr>
          <w:rFonts w:cs="Times New Roman" w:hint="eastAsia"/>
        </w:rPr>
        <w:t>，而受到神圣的敬拜，太十六</w:t>
      </w:r>
      <w:r w:rsidR="0031269B" w:rsidRPr="00445C3D">
        <w:rPr>
          <w:rFonts w:cs="Times New Roman"/>
        </w:rPr>
        <w:t>16</w:t>
      </w:r>
      <w:r w:rsidR="0031269B" w:rsidRPr="00445C3D">
        <w:rPr>
          <w:rFonts w:cs="Times New Roman" w:hint="eastAsia"/>
        </w:rPr>
        <w:t>，</w:t>
      </w:r>
      <w:r w:rsidR="0031269B" w:rsidRPr="00445C3D">
        <w:rPr>
          <w:rFonts w:cs="Times New Roman"/>
        </w:rPr>
        <w:t>17</w:t>
      </w:r>
      <w:r w:rsidR="0031269B" w:rsidRPr="00445C3D">
        <w:rPr>
          <w:rFonts w:cs="Times New Roman" w:hint="eastAsia"/>
        </w:rPr>
        <w:t>。</w:t>
      </w:r>
    </w:p>
    <w:p w14:paraId="05DE488F" w14:textId="3B5F29ED" w:rsidR="0031269B" w:rsidRPr="00445C3D" w:rsidRDefault="0031269B" w:rsidP="00DF514A">
      <w:pPr>
        <w:spacing w:after="0"/>
        <w:ind w:firstLine="461"/>
        <w:rPr>
          <w:rFonts w:cs="Times New Roman"/>
        </w:rPr>
      </w:pPr>
      <w:r w:rsidRPr="00445C3D">
        <w:rPr>
          <w:rFonts w:cs="Times New Roman" w:hint="eastAsia"/>
        </w:rPr>
        <w:t>信徒可能滥用顺口而出的祷告，也可能滥用祷告册内的</w:t>
      </w:r>
      <w:r w:rsidR="00893BA9" w:rsidRPr="00445C3D">
        <w:rPr>
          <w:rFonts w:cs="Times New Roman" w:hint="eastAsia"/>
        </w:rPr>
        <w:t>祷文</w:t>
      </w:r>
      <w:r w:rsidR="000F2EE2">
        <w:rPr>
          <w:rFonts w:cs="Times New Roman" w:hint="eastAsia"/>
        </w:rPr>
        <w:t>；</w:t>
      </w:r>
      <w:r w:rsidRPr="00445C3D">
        <w:rPr>
          <w:rFonts w:cs="Times New Roman" w:hint="eastAsia"/>
        </w:rPr>
        <w:t>由人的经验可以证明后者有变为机械式颂读的危险，前者易陷于空虚的重复。基督徒</w:t>
      </w:r>
      <w:r w:rsidR="00DA1767" w:rsidRPr="00445C3D">
        <w:rPr>
          <w:rFonts w:cs="Times New Roman" w:hint="eastAsia"/>
        </w:rPr>
        <w:t>祷告</w:t>
      </w:r>
      <w:r w:rsidRPr="00445C3D">
        <w:rPr>
          <w:rFonts w:cs="Times New Roman" w:hint="eastAsia"/>
        </w:rPr>
        <w:t>的时候，当记得是站在圣洁至高的上帝面前，但九</w:t>
      </w:r>
      <w:r w:rsidRPr="00445C3D">
        <w:rPr>
          <w:rFonts w:cs="Times New Roman"/>
        </w:rPr>
        <w:t>18</w:t>
      </w:r>
      <w:r w:rsidRPr="00445C3D">
        <w:rPr>
          <w:rFonts w:cs="Times New Roman" w:hint="eastAsia"/>
        </w:rPr>
        <w:t>。</w:t>
      </w:r>
    </w:p>
    <w:p w14:paraId="1C3FBC0C" w14:textId="0F8E7FC4" w:rsidR="00BB75CD" w:rsidRPr="00445C3D" w:rsidRDefault="0031269B" w:rsidP="00DF514A">
      <w:pPr>
        <w:spacing w:after="0"/>
        <w:ind w:firstLine="461"/>
        <w:rPr>
          <w:rFonts w:cs="Times New Roman"/>
        </w:rPr>
      </w:pPr>
      <w:r w:rsidRPr="00445C3D">
        <w:rPr>
          <w:rFonts w:cs="Times New Roman" w:hint="eastAsia"/>
        </w:rPr>
        <w:t>关于基督祷告的时候，当守的样式和</w:t>
      </w:r>
      <w:r w:rsidR="002F5DA1" w:rsidRPr="00445C3D">
        <w:rPr>
          <w:rFonts w:cs="Times New Roman" w:hint="eastAsia"/>
        </w:rPr>
        <w:t>仪式</w:t>
      </w:r>
      <w:r w:rsidRPr="00445C3D">
        <w:rPr>
          <w:rFonts w:cs="Times New Roman" w:hint="eastAsia"/>
        </w:rPr>
        <w:t>方面，我们可以引用完全符合上帝圣道</w:t>
      </w:r>
      <w:r w:rsidR="00DA1767" w:rsidRPr="00445C3D">
        <w:rPr>
          <w:rFonts w:cs="Times New Roman" w:hint="eastAsia"/>
        </w:rPr>
        <w:t>、路德</w:t>
      </w:r>
      <w:r w:rsidRPr="00445C3D">
        <w:rPr>
          <w:rFonts w:cs="Times New Roman" w:hint="eastAsia"/>
        </w:rPr>
        <w:t>所作的指导。</w:t>
      </w:r>
      <w:r w:rsidR="005C0F88" w:rsidRPr="00445C3D">
        <w:rPr>
          <w:rFonts w:cs="Times New Roman" w:hint="eastAsia"/>
        </w:rPr>
        <w:t>（</w:t>
      </w:r>
      <w:r w:rsidRPr="00445C3D">
        <w:rPr>
          <w:rFonts w:cs="Times New Roman"/>
        </w:rPr>
        <w:t>St. L., VIII, 748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我们站立，</w:t>
      </w:r>
      <w:r w:rsidR="00DA1767" w:rsidRPr="00445C3D">
        <w:rPr>
          <w:rFonts w:cs="Times New Roman" w:hint="eastAsia"/>
        </w:rPr>
        <w:t>跪</w:t>
      </w:r>
      <w:r w:rsidRPr="00445C3D">
        <w:rPr>
          <w:rFonts w:cs="Times New Roman" w:hint="eastAsia"/>
        </w:rPr>
        <w:t>下，或俯伏，都无关紧要</w:t>
      </w:r>
      <w:r w:rsidR="000F2EE2">
        <w:rPr>
          <w:rFonts w:cs="Times New Roman" w:hint="eastAsia"/>
        </w:rPr>
        <w:t>；</w:t>
      </w:r>
      <w:r w:rsidRPr="00445C3D">
        <w:rPr>
          <w:rFonts w:cs="Times New Roman" w:hint="eastAsia"/>
        </w:rPr>
        <w:t>因为这一切外表的形式是不需要的，既没有命令又没有禁止，其他的</w:t>
      </w:r>
      <w:r w:rsidR="002F5DA1" w:rsidRPr="00445C3D">
        <w:rPr>
          <w:rFonts w:cs="Times New Roman" w:hint="eastAsia"/>
        </w:rPr>
        <w:t>仪式</w:t>
      </w:r>
      <w:r w:rsidRPr="00445C3D">
        <w:rPr>
          <w:rFonts w:cs="Times New Roman" w:hint="eastAsia"/>
        </w:rPr>
        <w:t>如</w:t>
      </w:r>
      <w:r w:rsidRPr="00445C3D">
        <w:rPr>
          <w:rFonts w:cs="Times New Roman" w:hint="eastAsia"/>
        </w:rPr>
        <w:lastRenderedPageBreak/>
        <w:t>抬头，叉手，捶胸，也是不需要的。但是信徒却不该轻看这些事</w:t>
      </w:r>
      <w:r w:rsidR="000F2EE2">
        <w:rPr>
          <w:rFonts w:cs="Times New Roman" w:hint="eastAsia"/>
        </w:rPr>
        <w:t>；</w:t>
      </w:r>
      <w:r w:rsidRPr="00445C3D">
        <w:rPr>
          <w:rFonts w:cs="Times New Roman" w:hint="eastAsia"/>
        </w:rPr>
        <w:t>因为圣经中以及基督自己称赞他们，弗三</w:t>
      </w:r>
      <w:r w:rsidRPr="00445C3D">
        <w:rPr>
          <w:rFonts w:cs="Times New Roman"/>
        </w:rPr>
        <w:t>14</w:t>
      </w:r>
      <w:r w:rsidR="000F2EE2">
        <w:rPr>
          <w:rFonts w:cs="Times New Roman" w:hint="eastAsia"/>
        </w:rPr>
        <w:t>；</w:t>
      </w:r>
      <w:r w:rsidR="00893BA9" w:rsidRPr="00445C3D">
        <w:rPr>
          <w:rFonts w:cs="Times New Roman" w:hint="eastAsia"/>
        </w:rPr>
        <w:t>提前</w:t>
      </w:r>
      <w:r w:rsidRPr="00445C3D">
        <w:rPr>
          <w:rFonts w:cs="Times New Roman" w:hint="eastAsia"/>
        </w:rPr>
        <w:t>二</w:t>
      </w:r>
      <w:r w:rsidRPr="00445C3D">
        <w:rPr>
          <w:rFonts w:cs="Times New Roman"/>
        </w:rPr>
        <w:t>8</w:t>
      </w:r>
      <w:r w:rsidR="000F2EE2">
        <w:rPr>
          <w:rFonts w:cs="Times New Roman" w:hint="eastAsia"/>
        </w:rPr>
        <w:t>；</w:t>
      </w:r>
      <w:r w:rsidRPr="00445C3D">
        <w:rPr>
          <w:rFonts w:cs="Times New Roman" w:hint="eastAsia"/>
        </w:rPr>
        <w:t>约十七</w:t>
      </w:r>
      <w:r w:rsidRPr="00445C3D">
        <w:rPr>
          <w:rFonts w:cs="Times New Roman"/>
        </w:rPr>
        <w:t>1</w:t>
      </w:r>
      <w:r w:rsidRPr="00445C3D">
        <w:rPr>
          <w:rFonts w:cs="Times New Roman" w:hint="eastAsia"/>
        </w:rPr>
        <w:t>。若有人在田里捆禾稼时或睡在床上，单用心意默祷，也并不算有错。</w:t>
      </w:r>
    </w:p>
    <w:p w14:paraId="343FFEAC" w14:textId="77777777" w:rsidR="001749F2" w:rsidRPr="00445C3D" w:rsidRDefault="001749F2" w:rsidP="00DF514A">
      <w:pPr>
        <w:spacing w:after="0"/>
        <w:ind w:firstLine="461"/>
        <w:rPr>
          <w:rFonts w:cs="Times New Roman"/>
        </w:rPr>
      </w:pPr>
    </w:p>
    <w:p w14:paraId="541DC803" w14:textId="4EC65181" w:rsidR="00BB75CD" w:rsidRPr="00445C3D" w:rsidRDefault="0031269B" w:rsidP="00445C3D">
      <w:pPr>
        <w:pStyle w:val="3"/>
        <w:rPr>
          <w:rFonts w:cs="Times New Roman"/>
        </w:rPr>
      </w:pPr>
      <w:bookmarkStart w:id="166" w:name="_Toc220321272"/>
      <w:r w:rsidRPr="00445C3D">
        <w:rPr>
          <w:rFonts w:cs="Times New Roman" w:hint="eastAsia"/>
        </w:rPr>
        <w:t>基督徒生活及永生的盼望</w:t>
      </w:r>
      <w:bookmarkEnd w:id="166"/>
    </w:p>
    <w:p w14:paraId="563D0ABF" w14:textId="68C83B99" w:rsidR="0031269B" w:rsidRPr="00445C3D" w:rsidRDefault="0031269B" w:rsidP="00DF514A">
      <w:pPr>
        <w:spacing w:after="0"/>
        <w:ind w:firstLine="461"/>
        <w:rPr>
          <w:rFonts w:cs="Times New Roman"/>
        </w:rPr>
      </w:pPr>
      <w:r w:rsidRPr="00445C3D">
        <w:rPr>
          <w:rFonts w:cs="Times New Roman" w:hint="eastAsia"/>
        </w:rPr>
        <w:t>基督徒的生活是时常喜乐</w:t>
      </w:r>
      <w:r w:rsidR="00DA1767" w:rsidRPr="00445C3D">
        <w:rPr>
          <w:rFonts w:cs="Times New Roman" w:hint="eastAsia"/>
        </w:rPr>
        <w:t>地</w:t>
      </w:r>
      <w:r w:rsidRPr="00445C3D">
        <w:rPr>
          <w:rFonts w:cs="Times New Roman" w:hint="eastAsia"/>
        </w:rPr>
        <w:t>盼望基督第二次或末次降临，多二</w:t>
      </w:r>
      <w:r w:rsidRPr="00445C3D">
        <w:rPr>
          <w:rFonts w:cs="Times New Roman"/>
        </w:rPr>
        <w:t>13</w:t>
      </w:r>
      <w:r w:rsidRPr="00445C3D">
        <w:rPr>
          <w:rFonts w:cs="Times New Roman" w:hint="eastAsia"/>
        </w:rPr>
        <w:t>。</w:t>
      </w:r>
      <w:r w:rsidR="005C0F88" w:rsidRPr="00445C3D">
        <w:rPr>
          <w:rFonts w:cs="Times New Roman" w:hint="eastAsia"/>
        </w:rPr>
        <w:t>（</w:t>
      </w:r>
      <w:r w:rsidRPr="00445C3D">
        <w:rPr>
          <w:rFonts w:cs="Times New Roman" w:hint="eastAsia"/>
        </w:rPr>
        <w:t>参考路德论这经题的有名的</w:t>
      </w:r>
      <w:r w:rsidR="00DA1767" w:rsidRPr="00445C3D">
        <w:rPr>
          <w:rFonts w:cs="Times New Roman" w:hint="eastAsia"/>
        </w:rPr>
        <w:t>讲道</w:t>
      </w:r>
      <w:r w:rsidRPr="00445C3D">
        <w:rPr>
          <w:rFonts w:cs="Times New Roman" w:hint="eastAsia"/>
        </w:rPr>
        <w:t>，</w:t>
      </w:r>
      <w:r w:rsidRPr="00445C3D">
        <w:rPr>
          <w:rFonts w:cs="Times New Roman"/>
        </w:rPr>
        <w:t>St. L., IX, 93</w:t>
      </w:r>
      <w:r w:rsidR="00893BA9" w:rsidRPr="00445C3D">
        <w:rPr>
          <w:rFonts w:cs="Times New Roman"/>
        </w:rPr>
        <w:t>0</w:t>
      </w:r>
      <w:r w:rsidR="00893BA9" w:rsidRPr="00445C3D">
        <w:rPr>
          <w:rFonts w:cs="Times New Roman" w:hint="eastAsia"/>
        </w:rPr>
        <w:t>下</w:t>
      </w:r>
      <w:r w:rsidR="005C0F88" w:rsidRPr="00445C3D">
        <w:rPr>
          <w:rFonts w:cs="Times New Roman" w:hint="eastAsia"/>
        </w:rPr>
        <w:t>）</w:t>
      </w:r>
      <w:r w:rsidRPr="00445C3D">
        <w:rPr>
          <w:rFonts w:cs="Times New Roman" w:hint="eastAsia"/>
        </w:rPr>
        <w:t>旧约的信徒时刻等候基督以肉身恩惠的降临，路一</w:t>
      </w:r>
      <w:r w:rsidRPr="00445C3D">
        <w:rPr>
          <w:rFonts w:cs="Times New Roman"/>
        </w:rPr>
        <w:t>67</w:t>
      </w:r>
      <w:r w:rsidR="004F5144" w:rsidRPr="00445C3D">
        <w:rPr>
          <w:rFonts w:cs="Times New Roman"/>
        </w:rPr>
        <w:t>-</w:t>
      </w:r>
      <w:r w:rsidRPr="00445C3D">
        <w:rPr>
          <w:rFonts w:cs="Times New Roman"/>
        </w:rPr>
        <w:t>69</w:t>
      </w:r>
      <w:r w:rsidR="000F2EE2">
        <w:rPr>
          <w:rFonts w:cs="Times New Roman" w:hint="eastAsia"/>
        </w:rPr>
        <w:t>；</w:t>
      </w:r>
      <w:r w:rsidRPr="00445C3D">
        <w:rPr>
          <w:rFonts w:cs="Times New Roman" w:hint="eastAsia"/>
        </w:rPr>
        <w:t>二</w:t>
      </w:r>
      <w:r w:rsidRPr="00445C3D">
        <w:rPr>
          <w:rFonts w:cs="Times New Roman"/>
        </w:rPr>
        <w:t>29-32</w:t>
      </w:r>
      <w:r w:rsidRPr="00445C3D">
        <w:rPr>
          <w:rFonts w:cs="Times New Roman" w:hint="eastAsia"/>
        </w:rPr>
        <w:t>，照样，新约的信徒以真喜乐和忍耐等候祂荣耀的降临，审判活人死人，路</w:t>
      </w:r>
      <w:r w:rsidR="00A62852" w:rsidRPr="00445C3D">
        <w:rPr>
          <w:rFonts w:cs="Times New Roman" w:hint="eastAsia"/>
        </w:rPr>
        <w:t>二十</w:t>
      </w:r>
      <w:r w:rsidRPr="00445C3D">
        <w:rPr>
          <w:rFonts w:cs="Times New Roman" w:hint="eastAsia"/>
        </w:rPr>
        <w:t>一</w:t>
      </w:r>
      <w:r w:rsidRPr="00445C3D">
        <w:rPr>
          <w:rFonts w:cs="Times New Roman"/>
        </w:rPr>
        <w:t>28</w:t>
      </w:r>
      <w:r w:rsidRPr="00445C3D">
        <w:rPr>
          <w:rFonts w:cs="Times New Roman" w:hint="eastAsia"/>
        </w:rPr>
        <w:t>。</w:t>
      </w:r>
    </w:p>
    <w:p w14:paraId="7ED22483" w14:textId="19CAF271" w:rsidR="0031269B" w:rsidRPr="00445C3D" w:rsidRDefault="0031269B" w:rsidP="00DF514A">
      <w:pPr>
        <w:spacing w:after="0"/>
        <w:ind w:firstLine="461"/>
        <w:rPr>
          <w:rFonts w:cs="Times New Roman"/>
        </w:rPr>
      </w:pPr>
      <w:r w:rsidRPr="00445C3D">
        <w:rPr>
          <w:rFonts w:cs="Times New Roman" w:hint="eastAsia"/>
        </w:rPr>
        <w:t>这种</w:t>
      </w:r>
      <w:r w:rsidR="00DA1767" w:rsidRPr="00445C3D">
        <w:rPr>
          <w:rFonts w:cs="Times New Roman" w:hint="eastAsia"/>
        </w:rPr>
        <w:t>愉快</w:t>
      </w:r>
      <w:r w:rsidRPr="00445C3D">
        <w:rPr>
          <w:rFonts w:cs="Times New Roman" w:hint="eastAsia"/>
        </w:rPr>
        <w:t>的</w:t>
      </w:r>
      <w:r w:rsidR="00DA1767" w:rsidRPr="00445C3D">
        <w:rPr>
          <w:rFonts w:cs="Times New Roman" w:hint="eastAsia"/>
        </w:rPr>
        <w:t>、</w:t>
      </w:r>
      <w:r w:rsidRPr="00445C3D">
        <w:rPr>
          <w:rFonts w:cs="Times New Roman" w:hint="eastAsia"/>
        </w:rPr>
        <w:t>有希望的等候审判日，为真基督徒的一种特性，林前</w:t>
      </w:r>
      <w:r w:rsidR="00893BA9" w:rsidRPr="00445C3D">
        <w:rPr>
          <w:rFonts w:cs="Times New Roman" w:hint="eastAsia"/>
        </w:rPr>
        <w:t>一</w:t>
      </w:r>
      <w:r w:rsidR="00893BA9" w:rsidRPr="00445C3D">
        <w:rPr>
          <w:rFonts w:cs="Times New Roman"/>
        </w:rPr>
        <w:t>7</w:t>
      </w:r>
      <w:r w:rsidR="000F2EE2">
        <w:rPr>
          <w:rFonts w:cs="Times New Roman" w:hint="eastAsia"/>
        </w:rPr>
        <w:t>；</w:t>
      </w:r>
      <w:r w:rsidRPr="00445C3D">
        <w:rPr>
          <w:rFonts w:cs="Times New Roman" w:hint="eastAsia"/>
        </w:rPr>
        <w:t>多二</w:t>
      </w:r>
      <w:r w:rsidRPr="00445C3D">
        <w:rPr>
          <w:rFonts w:cs="Times New Roman"/>
        </w:rPr>
        <w:t>13</w:t>
      </w:r>
      <w:r w:rsidR="000F2EE2">
        <w:rPr>
          <w:rFonts w:cs="Times New Roman" w:hint="eastAsia"/>
        </w:rPr>
        <w:t>；</w:t>
      </w:r>
      <w:r w:rsidRPr="00445C3D">
        <w:rPr>
          <w:rFonts w:cs="Times New Roman" w:hint="eastAsia"/>
        </w:rPr>
        <w:t>腓三</w:t>
      </w:r>
      <w:r w:rsidRPr="00445C3D">
        <w:rPr>
          <w:rFonts w:cs="Times New Roman"/>
        </w:rPr>
        <w:t>20</w:t>
      </w:r>
      <w:r w:rsidRPr="00445C3D">
        <w:rPr>
          <w:rFonts w:cs="Times New Roman" w:hint="eastAsia"/>
        </w:rPr>
        <w:t>。按照圣经，基督徒一方面</w:t>
      </w:r>
      <w:r w:rsidR="001601E9" w:rsidRPr="00445C3D">
        <w:rPr>
          <w:rFonts w:cs="Times New Roman"/>
        </w:rPr>
        <w:t>“</w:t>
      </w:r>
      <w:r w:rsidRPr="00445C3D">
        <w:rPr>
          <w:rFonts w:cs="Times New Roman" w:hint="eastAsia"/>
        </w:rPr>
        <w:t>求告主耶稣基督</w:t>
      </w:r>
      <w:r w:rsidR="00E605A4">
        <w:rPr>
          <w:rFonts w:cs="Times New Roman" w:hint="eastAsia"/>
        </w:rPr>
        <w:t>（</w:t>
      </w:r>
      <w:r w:rsidRPr="00445C3D">
        <w:rPr>
          <w:rFonts w:cs="Times New Roman" w:hint="eastAsia"/>
        </w:rPr>
        <w:t>之</w:t>
      </w:r>
      <w:r w:rsidR="00E605A4">
        <w:rPr>
          <w:rFonts w:cs="Times New Roman" w:hint="eastAsia"/>
        </w:rPr>
        <w:t>）</w:t>
      </w:r>
      <w:r w:rsidRPr="00445C3D">
        <w:rPr>
          <w:rFonts w:cs="Times New Roman" w:hint="eastAsia"/>
        </w:rPr>
        <w:t>名</w:t>
      </w:r>
      <w:r w:rsidR="001601E9" w:rsidRPr="00445C3D">
        <w:rPr>
          <w:rFonts w:cs="Times New Roman"/>
        </w:rPr>
        <w:t>”</w:t>
      </w:r>
      <w:r w:rsidRPr="00445C3D">
        <w:rPr>
          <w:rFonts w:cs="Times New Roman"/>
        </w:rPr>
        <w:t>έπικαλουμ</w:t>
      </w:r>
      <w:r w:rsidR="00DA1767" w:rsidRPr="00445C3D">
        <w:rPr>
          <w:rFonts w:cs="Times New Roman"/>
        </w:rPr>
        <w:t>ενο</w:t>
      </w:r>
      <w:r w:rsidR="00893BA9" w:rsidRPr="00445C3D">
        <w:rPr>
          <w:rFonts w:cs="Times New Roman"/>
        </w:rPr>
        <w:t>ι</w:t>
      </w:r>
      <w:r w:rsidR="006A5D65" w:rsidRPr="00445C3D">
        <w:rPr>
          <w:rFonts w:cs="Times New Roman"/>
        </w:rPr>
        <w:t xml:space="preserve"> </w:t>
      </w:r>
      <w:r w:rsidR="00893BA9" w:rsidRPr="00445C3D">
        <w:rPr>
          <w:rFonts w:cs="Times New Roman"/>
        </w:rPr>
        <w:t>ε</w:t>
      </w:r>
      <w:r w:rsidR="00DA1767" w:rsidRPr="00445C3D">
        <w:rPr>
          <w:rFonts w:cs="Times New Roman"/>
        </w:rPr>
        <w:t>ι</w:t>
      </w:r>
      <w:r w:rsidR="00893BA9" w:rsidRPr="00445C3D">
        <w:rPr>
          <w:rFonts w:cs="Times New Roman"/>
        </w:rPr>
        <w:t>ς</w:t>
      </w:r>
      <w:r w:rsidR="006A5D65" w:rsidRPr="00445C3D">
        <w:rPr>
          <w:rFonts w:cs="Times New Roman"/>
        </w:rPr>
        <w:t xml:space="preserve"> </w:t>
      </w:r>
      <w:r w:rsidR="00893BA9" w:rsidRPr="00445C3D">
        <w:rPr>
          <w:rFonts w:cs="Times New Roman"/>
        </w:rPr>
        <w:t>τό</w:t>
      </w:r>
      <w:r w:rsidR="006A5D65" w:rsidRPr="00445C3D">
        <w:rPr>
          <w:rFonts w:cs="Times New Roman"/>
        </w:rPr>
        <w:t xml:space="preserve"> </w:t>
      </w:r>
      <w:r w:rsidR="00893BA9" w:rsidRPr="00445C3D">
        <w:rPr>
          <w:rFonts w:cs="Times New Roman"/>
        </w:rPr>
        <w:t>ό</w:t>
      </w:r>
      <w:r w:rsidRPr="00445C3D">
        <w:rPr>
          <w:rFonts w:cs="Times New Roman"/>
        </w:rPr>
        <w:t>νομ</w:t>
      </w:r>
      <w:r w:rsidR="00893BA9" w:rsidRPr="00445C3D">
        <w:rPr>
          <w:rFonts w:cs="Times New Roman"/>
        </w:rPr>
        <w:t>α</w:t>
      </w:r>
      <w:r w:rsidR="006A5D65" w:rsidRPr="00445C3D">
        <w:rPr>
          <w:rFonts w:cs="Times New Roman"/>
        </w:rPr>
        <w:t xml:space="preserve"> </w:t>
      </w:r>
      <w:r w:rsidR="00893BA9" w:rsidRPr="00445C3D">
        <w:rPr>
          <w:rFonts w:cs="Times New Roman"/>
        </w:rPr>
        <w:t>κ</w:t>
      </w:r>
      <w:r w:rsidRPr="00445C3D">
        <w:rPr>
          <w:rFonts w:cs="Times New Roman"/>
        </w:rPr>
        <w:t>υρίο</w:t>
      </w:r>
      <w:r w:rsidR="00893BA9" w:rsidRPr="00445C3D">
        <w:rPr>
          <w:rFonts w:cs="Times New Roman"/>
        </w:rPr>
        <w:t>υ</w:t>
      </w:r>
      <w:r w:rsidR="006A5D65" w:rsidRPr="00445C3D">
        <w:rPr>
          <w:rFonts w:cs="Times New Roman"/>
        </w:rPr>
        <w:t xml:space="preserve"> </w:t>
      </w:r>
      <w:r w:rsidR="00893BA9" w:rsidRPr="00445C3D">
        <w:rPr>
          <w:rFonts w:cs="Times New Roman"/>
        </w:rPr>
        <w:t>Ί</w:t>
      </w:r>
      <w:r w:rsidRPr="00445C3D">
        <w:rPr>
          <w:rFonts w:cs="Times New Roman"/>
        </w:rPr>
        <w:t>ησο</w:t>
      </w:r>
      <w:r w:rsidR="00893BA9" w:rsidRPr="00445C3D">
        <w:rPr>
          <w:rFonts w:cs="Times New Roman"/>
        </w:rPr>
        <w:t>ΰ</w:t>
      </w:r>
      <w:r w:rsidR="006A5D65" w:rsidRPr="00445C3D">
        <w:rPr>
          <w:rFonts w:cs="Times New Roman"/>
        </w:rPr>
        <w:t xml:space="preserve"> </w:t>
      </w:r>
      <w:r w:rsidR="00893BA9" w:rsidRPr="00445C3D">
        <w:rPr>
          <w:rFonts w:cs="Times New Roman"/>
        </w:rPr>
        <w:t>χ</w:t>
      </w:r>
      <w:r w:rsidRPr="00445C3D">
        <w:rPr>
          <w:rFonts w:cs="Times New Roman"/>
        </w:rPr>
        <w:t>ριστού'</w:t>
      </w:r>
      <w:r w:rsidRPr="00445C3D">
        <w:rPr>
          <w:rFonts w:cs="Times New Roman" w:hint="eastAsia"/>
        </w:rPr>
        <w:t>，徒</w:t>
      </w:r>
      <w:r w:rsidR="00893BA9" w:rsidRPr="00445C3D">
        <w:rPr>
          <w:rFonts w:cs="Times New Roman" w:hint="eastAsia"/>
        </w:rPr>
        <w:t>九</w:t>
      </w:r>
      <w:r w:rsidR="00893BA9" w:rsidRPr="00445C3D">
        <w:rPr>
          <w:rFonts w:cs="Times New Roman"/>
        </w:rPr>
        <w:t>1</w:t>
      </w:r>
      <w:r w:rsidRPr="00445C3D">
        <w:rPr>
          <w:rFonts w:cs="Times New Roman"/>
        </w:rPr>
        <w:t>4</w:t>
      </w:r>
      <w:r w:rsidRPr="00445C3D">
        <w:rPr>
          <w:rFonts w:cs="Times New Roman" w:hint="eastAsia"/>
        </w:rPr>
        <w:t>，</w:t>
      </w:r>
      <w:r w:rsidRPr="00445C3D">
        <w:rPr>
          <w:rFonts w:cs="Times New Roman"/>
        </w:rPr>
        <w:t>21</w:t>
      </w:r>
      <w:r w:rsidR="000F2EE2">
        <w:rPr>
          <w:rFonts w:cs="Times New Roman" w:hint="eastAsia"/>
        </w:rPr>
        <w:t>；</w:t>
      </w:r>
      <w:r w:rsidRPr="00445C3D">
        <w:rPr>
          <w:rFonts w:cs="Times New Roman" w:hint="eastAsia"/>
        </w:rPr>
        <w:t>林前</w:t>
      </w:r>
      <w:r w:rsidR="00893BA9" w:rsidRPr="00445C3D">
        <w:rPr>
          <w:rFonts w:cs="Times New Roman" w:hint="eastAsia"/>
        </w:rPr>
        <w:t>一</w:t>
      </w:r>
      <w:r w:rsidR="00893BA9" w:rsidRPr="00445C3D">
        <w:rPr>
          <w:rFonts w:cs="Times New Roman"/>
        </w:rPr>
        <w:t>2</w:t>
      </w:r>
      <w:r w:rsidR="000F2EE2">
        <w:rPr>
          <w:rFonts w:cs="Times New Roman" w:hint="eastAsia"/>
        </w:rPr>
        <w:t>；</w:t>
      </w:r>
      <w:r w:rsidRPr="00445C3D">
        <w:rPr>
          <w:rFonts w:cs="Times New Roman" w:hint="eastAsia"/>
        </w:rPr>
        <w:t>提后二</w:t>
      </w:r>
      <w:r w:rsidRPr="00445C3D">
        <w:rPr>
          <w:rFonts w:cs="Times New Roman"/>
        </w:rPr>
        <w:t>22</w:t>
      </w:r>
      <w:r w:rsidRPr="00445C3D">
        <w:rPr>
          <w:rFonts w:cs="Times New Roman" w:hint="eastAsia"/>
        </w:rPr>
        <w:t>，又一方面，他们</w:t>
      </w:r>
      <w:r w:rsidR="001601E9" w:rsidRPr="00445C3D">
        <w:rPr>
          <w:rFonts w:cs="Times New Roman"/>
        </w:rPr>
        <w:t>“</w:t>
      </w:r>
      <w:r w:rsidRPr="00445C3D">
        <w:rPr>
          <w:rFonts w:cs="Times New Roman" w:hint="eastAsia"/>
        </w:rPr>
        <w:t>等候我们的主耶稣基督显现</w:t>
      </w:r>
      <w:r w:rsidR="001601E9" w:rsidRPr="00445C3D">
        <w:rPr>
          <w:rFonts w:cs="Times New Roman"/>
        </w:rPr>
        <w:t>”</w:t>
      </w:r>
      <w:r w:rsidR="005C0F88" w:rsidRPr="00445C3D">
        <w:rPr>
          <w:rFonts w:cs="Times New Roman" w:hint="eastAsia"/>
        </w:rPr>
        <w:t>（</w:t>
      </w:r>
      <w:r w:rsidR="00DA1767" w:rsidRPr="00445C3D">
        <w:rPr>
          <w:rFonts w:cs="Times New Roman"/>
        </w:rPr>
        <w:t>απεκδρεχ</w:t>
      </w:r>
      <w:r w:rsidR="004C4E94" w:rsidRPr="00445C3D">
        <w:rPr>
          <w:rFonts w:cs="Times New Roman"/>
        </w:rPr>
        <w:t>ομενο</w:t>
      </w:r>
      <w:r w:rsidR="00893BA9" w:rsidRPr="00445C3D">
        <w:rPr>
          <w:rFonts w:cs="Times New Roman"/>
        </w:rPr>
        <w:t>ι</w:t>
      </w:r>
      <w:r w:rsidR="006A5D65" w:rsidRPr="00445C3D">
        <w:rPr>
          <w:rFonts w:cs="Times New Roman"/>
        </w:rPr>
        <w:t xml:space="preserve"> </w:t>
      </w:r>
      <w:r w:rsidR="00893BA9" w:rsidRPr="00445C3D">
        <w:rPr>
          <w:rFonts w:cs="Times New Roman"/>
        </w:rPr>
        <w:t>τ</w:t>
      </w:r>
      <w:r w:rsidR="004C4E94" w:rsidRPr="00445C3D">
        <w:rPr>
          <w:rFonts w:cs="Times New Roman"/>
        </w:rPr>
        <w:t>η</w:t>
      </w:r>
      <w:r w:rsidR="00893BA9" w:rsidRPr="00445C3D">
        <w:rPr>
          <w:rFonts w:cs="Times New Roman"/>
        </w:rPr>
        <w:t>ν</w:t>
      </w:r>
      <w:r w:rsidR="006A5D65" w:rsidRPr="00445C3D">
        <w:rPr>
          <w:rFonts w:cs="Times New Roman"/>
        </w:rPr>
        <w:t xml:space="preserve"> </w:t>
      </w:r>
      <w:r w:rsidR="00893BA9" w:rsidRPr="00445C3D">
        <w:rPr>
          <w:rFonts w:cs="Times New Roman"/>
        </w:rPr>
        <w:t>ά</w:t>
      </w:r>
      <w:r w:rsidRPr="00445C3D">
        <w:rPr>
          <w:rFonts w:cs="Times New Roman"/>
        </w:rPr>
        <w:t>ποκάλυ</w:t>
      </w:r>
      <w:r w:rsidR="004C4E94" w:rsidRPr="00445C3D">
        <w:rPr>
          <w:rFonts w:cs="Times New Roman"/>
        </w:rPr>
        <w:t>φ</w:t>
      </w:r>
      <w:r w:rsidRPr="00445C3D">
        <w:rPr>
          <w:rFonts w:cs="Times New Roman"/>
        </w:rPr>
        <w:t>ι</w:t>
      </w:r>
      <w:r w:rsidR="00893BA9" w:rsidRPr="00445C3D">
        <w:rPr>
          <w:rFonts w:cs="Times New Roman"/>
        </w:rPr>
        <w:t>ν</w:t>
      </w:r>
      <w:r w:rsidR="006A5D65" w:rsidRPr="00445C3D">
        <w:rPr>
          <w:rFonts w:cs="Times New Roman"/>
        </w:rPr>
        <w:t xml:space="preserve"> </w:t>
      </w:r>
      <w:r w:rsidR="00893BA9" w:rsidRPr="00445C3D">
        <w:rPr>
          <w:rFonts w:cs="Times New Roman"/>
        </w:rPr>
        <w:t>τ</w:t>
      </w:r>
      <w:r w:rsidRPr="00445C3D">
        <w:rPr>
          <w:rFonts w:cs="Times New Roman"/>
        </w:rPr>
        <w:t>ο</w:t>
      </w:r>
      <w:r w:rsidR="00893BA9" w:rsidRPr="00445C3D">
        <w:rPr>
          <w:rFonts w:cs="Times New Roman"/>
        </w:rPr>
        <w:t>ΰ</w:t>
      </w:r>
      <w:r w:rsidR="006A5D65" w:rsidRPr="00445C3D">
        <w:rPr>
          <w:rFonts w:cs="Times New Roman"/>
        </w:rPr>
        <w:t xml:space="preserve"> </w:t>
      </w:r>
      <w:r w:rsidR="00893BA9" w:rsidRPr="00445C3D">
        <w:rPr>
          <w:rFonts w:cs="Times New Roman"/>
        </w:rPr>
        <w:t>κ</w:t>
      </w:r>
      <w:r w:rsidRPr="00445C3D">
        <w:rPr>
          <w:rFonts w:cs="Times New Roman"/>
        </w:rPr>
        <w:t>υρίο</w:t>
      </w:r>
      <w:r w:rsidR="00893BA9" w:rsidRPr="00445C3D">
        <w:rPr>
          <w:rFonts w:cs="Times New Roman"/>
        </w:rPr>
        <w:t>υ</w:t>
      </w:r>
      <w:r w:rsidR="006A5D65" w:rsidRPr="00445C3D">
        <w:rPr>
          <w:rFonts w:cs="Times New Roman"/>
        </w:rPr>
        <w:t xml:space="preserve"> </w:t>
      </w:r>
      <w:r w:rsidR="00893BA9" w:rsidRPr="00445C3D">
        <w:rPr>
          <w:rFonts w:cs="Times New Roman"/>
        </w:rPr>
        <w:t>Ί</w:t>
      </w:r>
      <w:r w:rsidRPr="00445C3D">
        <w:rPr>
          <w:rFonts w:cs="Times New Roman"/>
        </w:rPr>
        <w:t>ησο</w:t>
      </w:r>
      <w:r w:rsidR="00893BA9" w:rsidRPr="00445C3D">
        <w:rPr>
          <w:rFonts w:cs="Times New Roman"/>
        </w:rPr>
        <w:t>υ</w:t>
      </w:r>
      <w:r w:rsidR="006A5D65" w:rsidRPr="00445C3D">
        <w:rPr>
          <w:rFonts w:cs="Times New Roman"/>
        </w:rPr>
        <w:t xml:space="preserve"> </w:t>
      </w:r>
      <w:r w:rsidR="00893BA9" w:rsidRPr="00445C3D">
        <w:rPr>
          <w:rFonts w:cs="Times New Roman"/>
        </w:rPr>
        <w:t>Χ</w:t>
      </w:r>
      <w:r w:rsidRPr="00445C3D">
        <w:rPr>
          <w:rFonts w:cs="Times New Roman"/>
        </w:rPr>
        <w:t>ριοτοΰ</w:t>
      </w:r>
      <w:r w:rsidR="005C0F88" w:rsidRPr="00445C3D">
        <w:rPr>
          <w:rFonts w:cs="Times New Roman" w:hint="eastAsia"/>
        </w:rPr>
        <w:t>）</w:t>
      </w:r>
      <w:r w:rsidRPr="00445C3D">
        <w:rPr>
          <w:rFonts w:cs="Times New Roman" w:hint="eastAsia"/>
        </w:rPr>
        <w:t>，林前一</w:t>
      </w:r>
      <w:r w:rsidRPr="00445C3D">
        <w:rPr>
          <w:rFonts w:cs="Times New Roman"/>
        </w:rPr>
        <w:t>7</w:t>
      </w:r>
      <w:r w:rsidR="00905EEF" w:rsidRPr="00445C3D">
        <w:rPr>
          <w:rFonts w:cs="Times New Roman" w:hint="eastAsia"/>
        </w:rPr>
        <w:t>。</w:t>
      </w:r>
    </w:p>
    <w:p w14:paraId="5ECFC1B4" w14:textId="6113A216" w:rsidR="0031269B" w:rsidRPr="00445C3D" w:rsidRDefault="0031269B" w:rsidP="00DF514A">
      <w:pPr>
        <w:spacing w:after="0"/>
        <w:ind w:firstLine="461"/>
        <w:rPr>
          <w:rFonts w:cs="Times New Roman"/>
        </w:rPr>
      </w:pPr>
      <w:r w:rsidRPr="00445C3D">
        <w:rPr>
          <w:rFonts w:cs="Times New Roman" w:hint="eastAsia"/>
        </w:rPr>
        <w:t>基督徒</w:t>
      </w:r>
      <w:r w:rsidR="00F01C75" w:rsidRPr="00445C3D">
        <w:rPr>
          <w:rFonts w:cs="Times New Roman" w:hint="eastAsia"/>
        </w:rPr>
        <w:t>盼望</w:t>
      </w:r>
      <w:r w:rsidRPr="00445C3D">
        <w:rPr>
          <w:rFonts w:cs="Times New Roman" w:hint="eastAsia"/>
        </w:rPr>
        <w:t>藉着他们的主荣耀的复临得最后完全的救赎，这种宝贵的盼望推动他们的整个基督徒生活。这盼望使他们殷勤行善，太</w:t>
      </w:r>
      <w:r w:rsidR="00A62852" w:rsidRPr="00445C3D">
        <w:rPr>
          <w:rFonts w:cs="Times New Roman" w:hint="eastAsia"/>
        </w:rPr>
        <w:t>二十</w:t>
      </w:r>
      <w:r w:rsidRPr="00445C3D">
        <w:rPr>
          <w:rFonts w:cs="Times New Roman" w:hint="eastAsia"/>
        </w:rPr>
        <w:t>四</w:t>
      </w:r>
      <w:r w:rsidRPr="00445C3D">
        <w:rPr>
          <w:rFonts w:cs="Times New Roman"/>
        </w:rPr>
        <w:t>45</w:t>
      </w:r>
      <w:r w:rsidRPr="00445C3D">
        <w:rPr>
          <w:rFonts w:cs="Times New Roman" w:hint="eastAsia"/>
        </w:rPr>
        <w:t>下</w:t>
      </w:r>
      <w:r w:rsidR="000F2EE2">
        <w:rPr>
          <w:rFonts w:cs="Times New Roman" w:hint="eastAsia"/>
        </w:rPr>
        <w:t>；</w:t>
      </w:r>
      <w:r w:rsidR="00A62852" w:rsidRPr="00445C3D">
        <w:rPr>
          <w:rFonts w:cs="Times New Roman" w:hint="eastAsia"/>
        </w:rPr>
        <w:t>二十</w:t>
      </w:r>
      <w:r w:rsidRPr="00445C3D">
        <w:rPr>
          <w:rFonts w:cs="Times New Roman" w:hint="eastAsia"/>
        </w:rPr>
        <w:t>五</w:t>
      </w:r>
      <w:r w:rsidRPr="00445C3D">
        <w:rPr>
          <w:rFonts w:cs="Times New Roman"/>
        </w:rPr>
        <w:t>14</w:t>
      </w:r>
      <w:r w:rsidRPr="00445C3D">
        <w:rPr>
          <w:rFonts w:cs="Times New Roman" w:hint="eastAsia"/>
        </w:rPr>
        <w:t>下</w:t>
      </w:r>
      <w:r w:rsidR="000F2EE2">
        <w:rPr>
          <w:rFonts w:cs="Times New Roman" w:hint="eastAsia"/>
        </w:rPr>
        <w:t>；</w:t>
      </w:r>
      <w:r w:rsidRPr="00445C3D">
        <w:rPr>
          <w:rFonts w:cs="Times New Roman" w:hint="eastAsia"/>
        </w:rPr>
        <w:t>路十二</w:t>
      </w:r>
      <w:r w:rsidRPr="00445C3D">
        <w:rPr>
          <w:rFonts w:cs="Times New Roman"/>
        </w:rPr>
        <w:t>15</w:t>
      </w:r>
      <w:r w:rsidRPr="00445C3D">
        <w:rPr>
          <w:rFonts w:cs="Times New Roman" w:hint="eastAsia"/>
        </w:rPr>
        <w:t>下</w:t>
      </w:r>
      <w:r w:rsidR="000F2EE2">
        <w:rPr>
          <w:rFonts w:cs="Times New Roman" w:hint="eastAsia"/>
        </w:rPr>
        <w:t>；</w:t>
      </w:r>
      <w:r w:rsidRPr="00445C3D">
        <w:rPr>
          <w:rFonts w:cs="Times New Roman" w:hint="eastAsia"/>
        </w:rPr>
        <w:t>热烈传福音</w:t>
      </w:r>
      <w:r w:rsidR="00893BA9"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14</w:t>
      </w:r>
      <w:r w:rsidR="000F2EE2">
        <w:rPr>
          <w:rFonts w:cs="Times New Roman" w:hint="eastAsia"/>
        </w:rPr>
        <w:t>；</w:t>
      </w:r>
      <w:r w:rsidRPr="00445C3D">
        <w:rPr>
          <w:rFonts w:cs="Times New Roman" w:hint="eastAsia"/>
        </w:rPr>
        <w:t>在今世自守，公义，敬虔度日，多三</w:t>
      </w:r>
      <w:r w:rsidRPr="00445C3D">
        <w:rPr>
          <w:rFonts w:cs="Times New Roman"/>
        </w:rPr>
        <w:t>12</w:t>
      </w:r>
      <w:r w:rsidR="00F01C75" w:rsidRPr="00445C3D">
        <w:rPr>
          <w:rFonts w:cs="Times New Roman"/>
        </w:rPr>
        <w:t>-</w:t>
      </w:r>
      <w:r w:rsidRPr="00445C3D">
        <w:rPr>
          <w:rFonts w:cs="Times New Roman"/>
        </w:rPr>
        <w:t>14</w:t>
      </w:r>
      <w:r w:rsidR="000F2EE2">
        <w:rPr>
          <w:rFonts w:cs="Times New Roman" w:hint="eastAsia"/>
        </w:rPr>
        <w:t>；</w:t>
      </w:r>
      <w:r w:rsidRPr="00445C3D">
        <w:rPr>
          <w:rFonts w:cs="Times New Roman" w:hint="eastAsia"/>
        </w:rPr>
        <w:t>谨防肉身的安逸，太</w:t>
      </w:r>
      <w:r w:rsidR="00A62852" w:rsidRPr="00445C3D">
        <w:rPr>
          <w:rFonts w:cs="Times New Roman" w:hint="eastAsia"/>
        </w:rPr>
        <w:t>二十</w:t>
      </w:r>
      <w:r w:rsidRPr="00445C3D">
        <w:rPr>
          <w:rFonts w:cs="Times New Roman" w:hint="eastAsia"/>
        </w:rPr>
        <w:t>四</w:t>
      </w:r>
      <w:r w:rsidRPr="00445C3D">
        <w:rPr>
          <w:rFonts w:cs="Times New Roman"/>
        </w:rPr>
        <w:t>36</w:t>
      </w:r>
      <w:r w:rsidRPr="00445C3D">
        <w:rPr>
          <w:rFonts w:cs="Times New Roman" w:hint="eastAsia"/>
        </w:rPr>
        <w:t>下</w:t>
      </w:r>
      <w:r w:rsidR="000F2EE2">
        <w:rPr>
          <w:rFonts w:cs="Times New Roman" w:hint="eastAsia"/>
        </w:rPr>
        <w:t>；</w:t>
      </w:r>
      <w:r w:rsidRPr="00445C3D">
        <w:rPr>
          <w:rFonts w:cs="Times New Roman" w:hint="eastAsia"/>
        </w:rPr>
        <w:t>对自己寄居住在世上作客旅的情形满足，彼前二</w:t>
      </w:r>
      <w:r w:rsidRPr="00445C3D">
        <w:rPr>
          <w:rFonts w:cs="Times New Roman"/>
        </w:rPr>
        <w:t>11</w:t>
      </w:r>
      <w:r w:rsidR="000F2EE2">
        <w:rPr>
          <w:rFonts w:cs="Times New Roman" w:hint="eastAsia"/>
        </w:rPr>
        <w:t>；</w:t>
      </w:r>
      <w:r w:rsidRPr="00445C3D">
        <w:rPr>
          <w:rFonts w:cs="Times New Roman" w:hint="eastAsia"/>
        </w:rPr>
        <w:t>来十三</w:t>
      </w:r>
      <w:r w:rsidRPr="00445C3D">
        <w:rPr>
          <w:rFonts w:cs="Times New Roman"/>
        </w:rPr>
        <w:t>14</w:t>
      </w:r>
      <w:r w:rsidR="000F2EE2">
        <w:rPr>
          <w:rFonts w:cs="Times New Roman" w:hint="eastAsia"/>
        </w:rPr>
        <w:t>；</w:t>
      </w:r>
      <w:r w:rsidRPr="00445C3D">
        <w:rPr>
          <w:rFonts w:cs="Times New Roman" w:hint="eastAsia"/>
        </w:rPr>
        <w:t>小心使用地上的万物，林前</w:t>
      </w:r>
      <w:r w:rsidR="00893BA9" w:rsidRPr="00445C3D">
        <w:rPr>
          <w:rFonts w:cs="Times New Roman" w:hint="eastAsia"/>
        </w:rPr>
        <w:t>七</w:t>
      </w:r>
      <w:r w:rsidR="00893BA9" w:rsidRPr="00445C3D">
        <w:rPr>
          <w:rFonts w:cs="Times New Roman"/>
        </w:rPr>
        <w:t>3</w:t>
      </w:r>
      <w:r w:rsidRPr="00445C3D">
        <w:rPr>
          <w:rFonts w:cs="Times New Roman"/>
        </w:rPr>
        <w:t>1</w:t>
      </w:r>
      <w:r w:rsidR="000F2EE2">
        <w:rPr>
          <w:rFonts w:cs="Times New Roman" w:hint="eastAsia"/>
        </w:rPr>
        <w:t>；</w:t>
      </w:r>
      <w:r w:rsidRPr="00445C3D">
        <w:rPr>
          <w:rFonts w:cs="Times New Roman" w:hint="eastAsia"/>
        </w:rPr>
        <w:t>对众人</w:t>
      </w:r>
      <w:r w:rsidR="001C72E7" w:rsidRPr="00445C3D">
        <w:rPr>
          <w:rFonts w:cs="Times New Roman" w:hint="eastAsia"/>
        </w:rPr>
        <w:t>怀</w:t>
      </w:r>
      <w:r w:rsidRPr="00445C3D">
        <w:rPr>
          <w:rFonts w:cs="Times New Roman" w:hint="eastAsia"/>
        </w:rPr>
        <w:t>谦让的心，腓四</w:t>
      </w:r>
      <w:r w:rsidRPr="00445C3D">
        <w:rPr>
          <w:rFonts w:cs="Times New Roman"/>
        </w:rPr>
        <w:t>5</w:t>
      </w:r>
      <w:r w:rsidR="000F2EE2">
        <w:rPr>
          <w:rFonts w:cs="Times New Roman" w:hint="eastAsia"/>
        </w:rPr>
        <w:t>；</w:t>
      </w:r>
      <w:r w:rsidRPr="00445C3D">
        <w:rPr>
          <w:rFonts w:cs="Times New Roman" w:hint="eastAsia"/>
        </w:rPr>
        <w:t>时常准备接待主的复临，太</w:t>
      </w:r>
      <w:r w:rsidR="00F01C75" w:rsidRPr="00445C3D">
        <w:rPr>
          <w:rFonts w:cs="Times New Roman" w:hint="eastAsia"/>
        </w:rPr>
        <w:t>二十</w:t>
      </w:r>
      <w:r w:rsidRPr="00445C3D">
        <w:rPr>
          <w:rFonts w:cs="Times New Roman" w:hint="eastAsia"/>
        </w:rPr>
        <w:t>五</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不顾念到地上短暂生活的艰苦，罗八</w:t>
      </w:r>
      <w:r w:rsidRPr="00445C3D">
        <w:rPr>
          <w:rFonts w:cs="Times New Roman"/>
        </w:rPr>
        <w:t>18</w:t>
      </w:r>
      <w:r w:rsidR="000F2EE2">
        <w:rPr>
          <w:rFonts w:cs="Times New Roman" w:hint="eastAsia"/>
        </w:rPr>
        <w:t>；</w:t>
      </w:r>
      <w:r w:rsidRPr="00445C3D">
        <w:rPr>
          <w:rFonts w:cs="Times New Roman" w:hint="eastAsia"/>
        </w:rPr>
        <w:t>喜乐</w:t>
      </w:r>
      <w:r w:rsidR="009E6BDA" w:rsidRPr="00445C3D">
        <w:rPr>
          <w:rFonts w:cs="Times New Roman" w:hint="eastAsia"/>
        </w:rPr>
        <w:t>地</w:t>
      </w:r>
      <w:r w:rsidRPr="00445C3D">
        <w:rPr>
          <w:rFonts w:cs="Times New Roman" w:hint="eastAsia"/>
        </w:rPr>
        <w:t>背负十字架，罗八</w:t>
      </w:r>
      <w:r w:rsidRPr="00445C3D">
        <w:rPr>
          <w:rFonts w:cs="Times New Roman"/>
        </w:rPr>
        <w:t>18</w:t>
      </w:r>
      <w:r w:rsidR="000F2EE2">
        <w:rPr>
          <w:rFonts w:cs="Times New Roman" w:hint="eastAsia"/>
        </w:rPr>
        <w:t>；</w:t>
      </w:r>
      <w:r w:rsidRPr="00445C3D">
        <w:rPr>
          <w:rFonts w:cs="Times New Roman" w:hint="eastAsia"/>
        </w:rPr>
        <w:t>路六</w:t>
      </w:r>
      <w:r w:rsidRPr="00445C3D">
        <w:rPr>
          <w:rFonts w:cs="Times New Roman"/>
        </w:rPr>
        <w:t>23</w:t>
      </w:r>
      <w:r w:rsidR="000F2EE2">
        <w:rPr>
          <w:rFonts w:cs="Times New Roman" w:hint="eastAsia"/>
        </w:rPr>
        <w:t>；</w:t>
      </w:r>
      <w:r w:rsidRPr="00445C3D">
        <w:rPr>
          <w:rFonts w:cs="Times New Roman" w:hint="eastAsia"/>
        </w:rPr>
        <w:t>太五</w:t>
      </w:r>
      <w:r w:rsidRPr="00445C3D">
        <w:rPr>
          <w:rFonts w:cs="Times New Roman"/>
        </w:rPr>
        <w:t>12</w:t>
      </w:r>
      <w:r w:rsidR="000F2EE2">
        <w:rPr>
          <w:rFonts w:cs="Times New Roman" w:hint="eastAsia"/>
        </w:rPr>
        <w:t>；</w:t>
      </w:r>
      <w:r w:rsidRPr="00445C3D">
        <w:rPr>
          <w:rFonts w:cs="Times New Roman" w:hint="eastAsia"/>
        </w:rPr>
        <w:t>彼前二</w:t>
      </w:r>
      <w:r w:rsidRPr="00445C3D">
        <w:rPr>
          <w:rFonts w:cs="Times New Roman"/>
        </w:rPr>
        <w:t>12</w:t>
      </w:r>
      <w:r w:rsidRPr="00445C3D">
        <w:rPr>
          <w:rFonts w:cs="Times New Roman" w:hint="eastAsia"/>
        </w:rPr>
        <w:t>，</w:t>
      </w:r>
      <w:r w:rsidRPr="00445C3D">
        <w:rPr>
          <w:rFonts w:cs="Times New Roman"/>
        </w:rPr>
        <w:t>13</w:t>
      </w:r>
      <w:r w:rsidR="000F2EE2">
        <w:rPr>
          <w:rFonts w:cs="Times New Roman" w:hint="eastAsia"/>
        </w:rPr>
        <w:t>；</w:t>
      </w:r>
      <w:r w:rsidRPr="00445C3D">
        <w:rPr>
          <w:rFonts w:cs="Times New Roman" w:hint="eastAsia"/>
        </w:rPr>
        <w:t>并他们</w:t>
      </w:r>
      <w:r w:rsidR="009E6BDA" w:rsidRPr="00445C3D">
        <w:rPr>
          <w:rFonts w:cs="Times New Roman" w:hint="eastAsia"/>
        </w:rPr>
        <w:t>在</w:t>
      </w:r>
      <w:r w:rsidRPr="00445C3D">
        <w:rPr>
          <w:rFonts w:cs="Times New Roman" w:hint="eastAsia"/>
        </w:rPr>
        <w:t>临终时得胜，帖前四</w:t>
      </w:r>
      <w:r w:rsidRPr="00445C3D">
        <w:rPr>
          <w:rFonts w:cs="Times New Roman"/>
        </w:rPr>
        <w:t>13</w:t>
      </w:r>
      <w:r w:rsidR="004F5144" w:rsidRPr="00445C3D">
        <w:rPr>
          <w:rFonts w:cs="Times New Roman"/>
        </w:rPr>
        <w:t>-</w:t>
      </w:r>
      <w:r w:rsidRPr="00445C3D">
        <w:rPr>
          <w:rFonts w:cs="Times New Roman"/>
        </w:rPr>
        <w:t>18</w:t>
      </w:r>
      <w:r w:rsidRPr="00445C3D">
        <w:rPr>
          <w:rFonts w:cs="Times New Roman" w:hint="eastAsia"/>
        </w:rPr>
        <w:t>。</w:t>
      </w:r>
    </w:p>
    <w:p w14:paraId="63470A01" w14:textId="26340D8B" w:rsidR="0031269B" w:rsidRPr="00445C3D" w:rsidRDefault="0031269B" w:rsidP="00DF514A">
      <w:pPr>
        <w:spacing w:after="0"/>
        <w:ind w:firstLine="461"/>
        <w:rPr>
          <w:rFonts w:cs="Times New Roman"/>
        </w:rPr>
      </w:pPr>
      <w:r w:rsidRPr="00445C3D">
        <w:rPr>
          <w:rFonts w:cs="Times New Roman" w:hint="eastAsia"/>
        </w:rPr>
        <w:t>简言之，由他们的主荣耀降临所激动的盼望，使他们时刻在基督内行事为人与蒙召的恩相称，弗四</w:t>
      </w:r>
      <w:r w:rsidRPr="00445C3D">
        <w:rPr>
          <w:rFonts w:cs="Times New Roman"/>
        </w:rPr>
        <w:t>1</w:t>
      </w:r>
      <w:r w:rsidRPr="00445C3D">
        <w:rPr>
          <w:rFonts w:cs="Times New Roman" w:hint="eastAsia"/>
        </w:rPr>
        <w:t>下，西</w:t>
      </w:r>
      <w:r w:rsidR="00893BA9" w:rsidRPr="00445C3D">
        <w:rPr>
          <w:rFonts w:cs="Times New Roman" w:hint="eastAsia"/>
        </w:rPr>
        <w:t>一</w:t>
      </w:r>
      <w:r w:rsidR="00893BA9" w:rsidRPr="00445C3D">
        <w:rPr>
          <w:rFonts w:cs="Times New Roman"/>
        </w:rPr>
        <w:t>1</w:t>
      </w:r>
      <w:r w:rsidRPr="00445C3D">
        <w:rPr>
          <w:rFonts w:cs="Times New Roman"/>
        </w:rPr>
        <w:t>0</w:t>
      </w:r>
      <w:r w:rsidRPr="00445C3D">
        <w:rPr>
          <w:rFonts w:cs="Times New Roman" w:hint="eastAsia"/>
        </w:rPr>
        <w:t>下</w:t>
      </w:r>
      <w:r w:rsidR="000F2EE2">
        <w:rPr>
          <w:rFonts w:cs="Times New Roman" w:hint="eastAsia"/>
        </w:rPr>
        <w:t>；</w:t>
      </w:r>
      <w:r w:rsidRPr="00445C3D">
        <w:rPr>
          <w:rFonts w:cs="Times New Roman" w:hint="eastAsia"/>
        </w:rPr>
        <w:t>林前十六</w:t>
      </w:r>
      <w:r w:rsidRPr="00445C3D">
        <w:rPr>
          <w:rFonts w:cs="Times New Roman"/>
        </w:rPr>
        <w:t>22</w:t>
      </w:r>
      <w:r w:rsidR="000F2EE2">
        <w:rPr>
          <w:rFonts w:cs="Times New Roman" w:hint="eastAsia"/>
        </w:rPr>
        <w:t>；</w:t>
      </w:r>
      <w:r w:rsidRPr="00445C3D">
        <w:rPr>
          <w:rFonts w:cs="Times New Roman" w:hint="eastAsia"/>
        </w:rPr>
        <w:t>彼前四</w:t>
      </w:r>
      <w:r w:rsidRPr="00445C3D">
        <w:rPr>
          <w:rFonts w:cs="Times New Roman"/>
        </w:rPr>
        <w:t>7</w:t>
      </w:r>
      <w:r w:rsidR="000F2EE2">
        <w:rPr>
          <w:rFonts w:cs="Times New Roman" w:hint="eastAsia"/>
        </w:rPr>
        <w:t>；</w:t>
      </w:r>
      <w:r w:rsidRPr="00445C3D">
        <w:rPr>
          <w:rFonts w:cs="Times New Roman" w:hint="eastAsia"/>
        </w:rPr>
        <w:t>雅五</w:t>
      </w:r>
      <w:r w:rsidRPr="00445C3D">
        <w:rPr>
          <w:rFonts w:cs="Times New Roman"/>
        </w:rPr>
        <w:t>8</w:t>
      </w:r>
      <w:r w:rsidR="000F2EE2">
        <w:rPr>
          <w:rFonts w:cs="Times New Roman" w:hint="eastAsia"/>
        </w:rPr>
        <w:t>；</w:t>
      </w:r>
      <w:r w:rsidRPr="00445C3D">
        <w:rPr>
          <w:rFonts w:cs="Times New Roman" w:hint="eastAsia"/>
        </w:rPr>
        <w:t>腓四</w:t>
      </w:r>
      <w:r w:rsidRPr="00445C3D">
        <w:rPr>
          <w:rFonts w:cs="Times New Roman"/>
        </w:rPr>
        <w:t>5</w:t>
      </w:r>
      <w:r w:rsidRPr="00445C3D">
        <w:rPr>
          <w:rFonts w:cs="Times New Roman" w:hint="eastAsia"/>
        </w:rPr>
        <w:t>。基督徒也应当为着离世而虔诚为人，腓一</w:t>
      </w:r>
      <w:r w:rsidRPr="00445C3D">
        <w:rPr>
          <w:rFonts w:cs="Times New Roman"/>
        </w:rPr>
        <w:t>21-23</w:t>
      </w:r>
      <w:r w:rsidR="000F2EE2">
        <w:rPr>
          <w:rFonts w:cs="Times New Roman" w:hint="eastAsia"/>
        </w:rPr>
        <w:t>；</w:t>
      </w:r>
      <w:r w:rsidRPr="00445C3D">
        <w:rPr>
          <w:rFonts w:cs="Times New Roman" w:hint="eastAsia"/>
        </w:rPr>
        <w:t>诗九十</w:t>
      </w:r>
      <w:r w:rsidRPr="00445C3D">
        <w:rPr>
          <w:rFonts w:cs="Times New Roman"/>
        </w:rPr>
        <w:t>12</w:t>
      </w:r>
      <w:r w:rsidR="000F2EE2">
        <w:rPr>
          <w:rFonts w:cs="Times New Roman" w:hint="eastAsia"/>
        </w:rPr>
        <w:t>；</w:t>
      </w:r>
      <w:r w:rsidRPr="00445C3D">
        <w:rPr>
          <w:rFonts w:cs="Times New Roman" w:hint="eastAsia"/>
        </w:rPr>
        <w:t>但最重要的，基督徒生活所定的指标应对着基督末后的降临和</w:t>
      </w:r>
      <w:r w:rsidR="009E6BDA" w:rsidRPr="00445C3D">
        <w:rPr>
          <w:rFonts w:cs="Times New Roman" w:hint="eastAsia"/>
        </w:rPr>
        <w:t>祂</w:t>
      </w:r>
      <w:r w:rsidRPr="00445C3D">
        <w:rPr>
          <w:rFonts w:cs="Times New Roman" w:hint="eastAsia"/>
        </w:rPr>
        <w:t>荣耀永远的救</w:t>
      </w:r>
      <w:r w:rsidR="00893BA9" w:rsidRPr="00445C3D">
        <w:rPr>
          <w:rFonts w:cs="Times New Roman" w:hint="eastAsia"/>
        </w:rPr>
        <w:t>赎</w:t>
      </w:r>
      <w:r w:rsidR="005C0F88" w:rsidRPr="00445C3D">
        <w:rPr>
          <w:rFonts w:cs="Times New Roman" w:hint="eastAsia"/>
        </w:rPr>
        <w:t>（</w:t>
      </w:r>
      <w:r w:rsidRPr="00445C3D">
        <w:rPr>
          <w:rFonts w:cs="Times New Roman"/>
        </w:rPr>
        <w:t>sab specie aeternitatis</w:t>
      </w:r>
      <w:r w:rsidR="005C0F88" w:rsidRPr="00445C3D">
        <w:rPr>
          <w:rFonts w:cs="Times New Roman" w:hint="eastAsia"/>
        </w:rPr>
        <w:t>）</w:t>
      </w:r>
      <w:r w:rsidRPr="00445C3D">
        <w:rPr>
          <w:rFonts w:cs="Times New Roman" w:hint="eastAsia"/>
        </w:rPr>
        <w:t>。</w:t>
      </w:r>
    </w:p>
    <w:p w14:paraId="3757AC9E" w14:textId="35F85521" w:rsidR="0031269B" w:rsidRPr="00445C3D" w:rsidRDefault="0031269B" w:rsidP="00DF514A">
      <w:pPr>
        <w:spacing w:after="0"/>
        <w:ind w:firstLine="461"/>
        <w:rPr>
          <w:rFonts w:cs="Times New Roman"/>
        </w:rPr>
      </w:pPr>
      <w:r w:rsidRPr="00445C3D">
        <w:rPr>
          <w:rFonts w:cs="Times New Roman" w:hint="eastAsia"/>
        </w:rPr>
        <w:t>实在说来，信徒在盼望，等候他们的主荣耀的返回并为此而活的时候，仍不是完全人</w:t>
      </w:r>
      <w:r w:rsidR="000F2EE2">
        <w:rPr>
          <w:rFonts w:cs="Times New Roman" w:hint="eastAsia"/>
        </w:rPr>
        <w:t>；</w:t>
      </w:r>
      <w:r w:rsidRPr="00445C3D">
        <w:rPr>
          <w:rFonts w:cs="Times New Roman" w:hint="eastAsia"/>
        </w:rPr>
        <w:t>因此，他们应当日日追求完全。</w:t>
      </w:r>
      <w:r w:rsidR="009E6BDA" w:rsidRPr="00445C3D">
        <w:rPr>
          <w:rFonts w:cs="Times New Roman" w:hint="eastAsia"/>
        </w:rPr>
        <w:t>路德</w:t>
      </w:r>
      <w:r w:rsidRPr="00445C3D">
        <w:rPr>
          <w:rFonts w:cs="Times New Roman" w:hint="eastAsia"/>
        </w:rPr>
        <w:t>称这事为</w:t>
      </w:r>
      <w:r w:rsidR="001601E9" w:rsidRPr="00445C3D">
        <w:rPr>
          <w:rFonts w:cs="Times New Roman"/>
        </w:rPr>
        <w:t>“</w:t>
      </w:r>
      <w:r w:rsidRPr="00445C3D">
        <w:rPr>
          <w:rFonts w:cs="Times New Roman" w:hint="eastAsia"/>
        </w:rPr>
        <w:t>基督徒的艺术和真杰作</w:t>
      </w:r>
      <w:r w:rsidR="001601E9" w:rsidRPr="00445C3D">
        <w:rPr>
          <w:rFonts w:cs="Times New Roman"/>
        </w:rPr>
        <w:t>”</w:t>
      </w:r>
      <w:r w:rsidRPr="00445C3D">
        <w:rPr>
          <w:rFonts w:cs="Times New Roman" w:hint="eastAsia"/>
        </w:rPr>
        <w:t>甚为合适，就是信徒背弃这被造将要过去的世界，并坚持着盼望将来的生命</w:t>
      </w:r>
      <w:r w:rsidR="00893BA9" w:rsidRPr="00445C3D">
        <w:rPr>
          <w:rFonts w:cs="Times New Roman" w:hint="eastAsia"/>
        </w:rPr>
        <w:t>，即</w:t>
      </w:r>
      <w:r w:rsidRPr="00445C3D">
        <w:rPr>
          <w:rFonts w:cs="Times New Roman" w:hint="eastAsia"/>
        </w:rPr>
        <w:t>那永存而为他们应享的生命。</w:t>
      </w:r>
    </w:p>
    <w:p w14:paraId="39860496" w14:textId="28069A30" w:rsidR="0031269B" w:rsidRPr="00445C3D" w:rsidRDefault="0031269B" w:rsidP="00DF514A">
      <w:pPr>
        <w:spacing w:after="0"/>
        <w:ind w:firstLine="461"/>
        <w:rPr>
          <w:rFonts w:cs="Times New Roman"/>
        </w:rPr>
      </w:pP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这样的教导是正确的，但却不容易学习</w:t>
      </w:r>
      <w:r w:rsidR="000F2EE2">
        <w:rPr>
          <w:rFonts w:cs="Times New Roman" w:hint="eastAsia"/>
        </w:rPr>
        <w:t>；</w:t>
      </w:r>
      <w:r w:rsidRPr="00445C3D">
        <w:rPr>
          <w:rFonts w:cs="Times New Roman" w:hint="eastAsia"/>
        </w:rPr>
        <w:t>这是真正的宣讲，却不易于相信</w:t>
      </w:r>
      <w:r w:rsidR="000F2EE2">
        <w:rPr>
          <w:rFonts w:cs="Times New Roman" w:hint="eastAsia"/>
        </w:rPr>
        <w:t>；</w:t>
      </w:r>
      <w:r w:rsidRPr="00445C3D">
        <w:rPr>
          <w:rFonts w:cs="Times New Roman" w:hint="eastAsia"/>
        </w:rPr>
        <w:t>这可以正确</w:t>
      </w:r>
      <w:r w:rsidR="009E6BDA" w:rsidRPr="00445C3D">
        <w:rPr>
          <w:rFonts w:cs="Times New Roman" w:hint="eastAsia"/>
        </w:rPr>
        <w:t>地</w:t>
      </w:r>
      <w:r w:rsidRPr="00445C3D">
        <w:rPr>
          <w:rFonts w:cs="Times New Roman" w:hint="eastAsia"/>
        </w:rPr>
        <w:t>铭刻于人心内，却不容易遵守</w:t>
      </w:r>
      <w:r w:rsidR="000F2EE2">
        <w:rPr>
          <w:rFonts w:cs="Times New Roman" w:hint="eastAsia"/>
        </w:rPr>
        <w:t>；</w:t>
      </w:r>
      <w:r w:rsidRPr="00445C3D">
        <w:rPr>
          <w:rFonts w:cs="Times New Roman" w:hint="eastAsia"/>
        </w:rPr>
        <w:t>这事说起来很好，却不容易行出</w:t>
      </w:r>
      <w:r w:rsidRPr="00445C3D">
        <w:rPr>
          <w:rFonts w:cs="Times New Roman"/>
        </w:rPr>
        <w:t>……</w:t>
      </w:r>
      <w:r w:rsidRPr="00445C3D">
        <w:rPr>
          <w:rFonts w:cs="Times New Roman" w:hint="eastAsia"/>
        </w:rPr>
        <w:t>这是我们</w:t>
      </w:r>
      <w:r w:rsidR="009E6BDA" w:rsidRPr="00445C3D">
        <w:rPr>
          <w:rFonts w:cs="Times New Roman" w:hint="eastAsia"/>
        </w:rPr>
        <w:t>的</w:t>
      </w:r>
      <w:r w:rsidRPr="00445C3D">
        <w:rPr>
          <w:rFonts w:cs="Times New Roman" w:hint="eastAsia"/>
        </w:rPr>
        <w:t>一部</w:t>
      </w:r>
      <w:r w:rsidR="009E6BDA" w:rsidRPr="00445C3D">
        <w:rPr>
          <w:rFonts w:cs="Times New Roman" w:hint="eastAsia"/>
        </w:rPr>
        <w:t>分</w:t>
      </w:r>
      <w:r w:rsidR="00E605A4">
        <w:rPr>
          <w:rFonts w:cs="Times New Roman" w:hint="eastAsia"/>
        </w:rPr>
        <w:t>（</w:t>
      </w:r>
      <w:r w:rsidRPr="00445C3D">
        <w:rPr>
          <w:rFonts w:cs="Times New Roman" w:hint="eastAsia"/>
        </w:rPr>
        <w:t>属肉体的</w:t>
      </w:r>
      <w:r w:rsidR="00E605A4">
        <w:rPr>
          <w:rFonts w:cs="Times New Roman" w:hint="eastAsia"/>
        </w:rPr>
        <w:t>）</w:t>
      </w:r>
      <w:r w:rsidR="009E6BDA" w:rsidRPr="00445C3D">
        <w:rPr>
          <w:rFonts w:cs="Times New Roman" w:hint="eastAsia"/>
        </w:rPr>
        <w:t>的</w:t>
      </w:r>
      <w:r w:rsidRPr="00445C3D">
        <w:rPr>
          <w:rFonts w:cs="Times New Roman" w:hint="eastAsia"/>
        </w:rPr>
        <w:t>软弱</w:t>
      </w:r>
      <w:r w:rsidR="000F2EE2">
        <w:rPr>
          <w:rFonts w:cs="Times New Roman" w:hint="eastAsia"/>
        </w:rPr>
        <w:t>；</w:t>
      </w:r>
      <w:r w:rsidRPr="00445C3D">
        <w:rPr>
          <w:rFonts w:cs="Times New Roman" w:hint="eastAsia"/>
        </w:rPr>
        <w:t>我们时常惧怕死亡吊丧，并在事情不顺利的时候</w:t>
      </w:r>
      <w:r w:rsidR="001C72E7" w:rsidRPr="00445C3D">
        <w:rPr>
          <w:rFonts w:cs="Times New Roman" w:hint="eastAsia"/>
        </w:rPr>
        <w:t>怀</w:t>
      </w:r>
      <w:r w:rsidRPr="00445C3D">
        <w:rPr>
          <w:rFonts w:cs="Times New Roman" w:hint="eastAsia"/>
        </w:rPr>
        <w:t>疑。这就证明了我们不是像所应该作的等候我们可称颂的盼望。</w:t>
      </w:r>
      <w:r w:rsidR="001601E9" w:rsidRPr="00445C3D">
        <w:rPr>
          <w:rFonts w:cs="Times New Roman"/>
        </w:rPr>
        <w:t>”</w:t>
      </w:r>
    </w:p>
    <w:p w14:paraId="28ED6CB9" w14:textId="6F8FA9FC" w:rsidR="00BB75CD" w:rsidRPr="00445C3D" w:rsidRDefault="0031269B" w:rsidP="00DF514A">
      <w:pPr>
        <w:spacing w:after="0"/>
        <w:ind w:firstLine="461"/>
        <w:rPr>
          <w:rFonts w:cs="Times New Roman"/>
        </w:rPr>
      </w:pPr>
      <w:r w:rsidRPr="00445C3D">
        <w:rPr>
          <w:rFonts w:cs="Times New Roman" w:hint="eastAsia"/>
        </w:rPr>
        <w:t>再者</w:t>
      </w:r>
      <w:r w:rsidR="00512B20" w:rsidRPr="00445C3D">
        <w:rPr>
          <w:rFonts w:cs="Times New Roman" w:hint="eastAsia"/>
        </w:rPr>
        <w:t>：</w:t>
      </w:r>
      <w:r w:rsidR="001601E9" w:rsidRPr="00445C3D">
        <w:rPr>
          <w:rFonts w:cs="Times New Roman"/>
        </w:rPr>
        <w:t>“</w:t>
      </w:r>
      <w:r w:rsidRPr="00445C3D">
        <w:rPr>
          <w:rFonts w:cs="Times New Roman" w:hint="eastAsia"/>
        </w:rPr>
        <w:t>信徒的心若不指示自身，准备自己接受那不能衰残的生命，反倒附着于今生必毁坏的生活，它就不明白洗礼，福音，基督和信心的真义是</w:t>
      </w:r>
      <w:r w:rsidR="009E6BDA" w:rsidRPr="00445C3D">
        <w:rPr>
          <w:rFonts w:cs="Times New Roman" w:hint="eastAsia"/>
        </w:rPr>
        <w:t>什么</w:t>
      </w:r>
      <w:r w:rsidRPr="00445C3D">
        <w:rPr>
          <w:rFonts w:cs="Times New Roman" w:hint="eastAsia"/>
        </w:rPr>
        <w:t>。我们受洗不是归入今生</w:t>
      </w:r>
      <w:r w:rsidR="000F2EE2">
        <w:rPr>
          <w:rFonts w:cs="Times New Roman" w:hint="eastAsia"/>
        </w:rPr>
        <w:t>；</w:t>
      </w:r>
      <w:r w:rsidRPr="00445C3D">
        <w:rPr>
          <w:rFonts w:cs="Times New Roman" w:hint="eastAsia"/>
        </w:rPr>
        <w:t>我们</w:t>
      </w:r>
      <w:r w:rsidR="009E6BDA" w:rsidRPr="00445C3D">
        <w:rPr>
          <w:rFonts w:cs="Times New Roman" w:hint="eastAsia"/>
        </w:rPr>
        <w:t>被</w:t>
      </w:r>
      <w:r w:rsidRPr="00445C3D">
        <w:rPr>
          <w:rFonts w:cs="Times New Roman" w:hint="eastAsia"/>
        </w:rPr>
        <w:t>称为基督徒，不是因为我们是公民，农夫，主人，仆役</w:t>
      </w:r>
      <w:r w:rsidR="00893BA9" w:rsidRPr="00445C3D">
        <w:rPr>
          <w:rFonts w:cs="Times New Roman" w:hint="eastAsia"/>
        </w:rPr>
        <w:t>，使</w:t>
      </w:r>
      <w:r w:rsidRPr="00445C3D">
        <w:rPr>
          <w:rFonts w:cs="Times New Roman" w:hint="eastAsia"/>
        </w:rPr>
        <w:t>女，长官，或被管的，管家，我们是为了归入永生而受洗，为此目标我们听福音，相信基督，并且可以将一切的职业搁在一旁</w:t>
      </w:r>
      <w:r w:rsidRPr="00445C3D">
        <w:rPr>
          <w:rFonts w:cs="Times New Roman"/>
        </w:rPr>
        <w:t>……</w:t>
      </w:r>
      <w:r w:rsidRPr="00445C3D">
        <w:rPr>
          <w:rFonts w:cs="Times New Roman" w:hint="eastAsia"/>
        </w:rPr>
        <w:t>背离这个世界，转向</w:t>
      </w:r>
      <w:r w:rsidR="000531B6" w:rsidRPr="00445C3D">
        <w:rPr>
          <w:rFonts w:cs="Times New Roman" w:hint="eastAsia"/>
        </w:rPr>
        <w:t>新世界</w:t>
      </w:r>
      <w:r w:rsidRPr="00445C3D">
        <w:rPr>
          <w:rFonts w:cs="Times New Roman" w:hint="eastAsia"/>
        </w:rPr>
        <w:t>和生命。在那里不分主仆，婢女及主妇，女人或男人，我们在那里都同样平等的在基督耶稣里，</w:t>
      </w:r>
      <w:r w:rsidR="00E605A4">
        <w:rPr>
          <w:rFonts w:cs="Times New Roman" w:hint="eastAsia"/>
        </w:rPr>
        <w:t>（</w:t>
      </w:r>
      <w:r w:rsidRPr="00445C3D">
        <w:rPr>
          <w:rFonts w:cs="Times New Roman" w:hint="eastAsia"/>
        </w:rPr>
        <w:t>加三</w:t>
      </w:r>
      <w:r w:rsidRPr="00445C3D">
        <w:rPr>
          <w:rFonts w:cs="Times New Roman"/>
        </w:rPr>
        <w:t>28</w:t>
      </w:r>
      <w:r w:rsidR="00E605A4">
        <w:rPr>
          <w:rFonts w:cs="Times New Roman" w:hint="eastAsia"/>
        </w:rPr>
        <w:t>）</w:t>
      </w:r>
      <w:r w:rsidRPr="00445C3D">
        <w:rPr>
          <w:rFonts w:cs="Times New Roman" w:hint="eastAsia"/>
        </w:rPr>
        <w:t>，这事，是在今生中藉信而开始，但在来生方能见到其完全</w:t>
      </w:r>
      <w:r w:rsidRPr="00445C3D">
        <w:rPr>
          <w:rFonts w:cs="Times New Roman"/>
        </w:rPr>
        <w:t>……</w:t>
      </w:r>
      <w:r w:rsidRPr="00445C3D">
        <w:rPr>
          <w:rFonts w:cs="Times New Roman" w:hint="eastAsia"/>
        </w:rPr>
        <w:t>我</w:t>
      </w:r>
      <w:r w:rsidRPr="00445C3D">
        <w:rPr>
          <w:rFonts w:cs="Times New Roman" w:hint="eastAsia"/>
        </w:rPr>
        <w:lastRenderedPageBreak/>
        <w:t>们受洗是归与这种永生</w:t>
      </w:r>
      <w:r w:rsidR="000F2EE2">
        <w:rPr>
          <w:rFonts w:cs="Times New Roman" w:hint="eastAsia"/>
        </w:rPr>
        <w:t>；</w:t>
      </w:r>
      <w:r w:rsidRPr="00445C3D">
        <w:rPr>
          <w:rFonts w:cs="Times New Roman" w:hint="eastAsia"/>
        </w:rPr>
        <w:t>为此，基督藉着祂的死亡流血</w:t>
      </w:r>
      <w:r w:rsidR="001601E9" w:rsidRPr="00445C3D">
        <w:rPr>
          <w:rFonts w:cs="Times New Roman"/>
        </w:rPr>
        <w:t>“</w:t>
      </w:r>
      <w:r w:rsidRPr="00445C3D">
        <w:rPr>
          <w:rFonts w:cs="Times New Roman" w:hint="eastAsia"/>
        </w:rPr>
        <w:t>赎买了我们，并且我们为此目的而领受福音。</w:t>
      </w:r>
      <w:r w:rsidR="001601E9" w:rsidRPr="00445C3D">
        <w:rPr>
          <w:rFonts w:cs="Times New Roman"/>
        </w:rPr>
        <w:t>”</w:t>
      </w:r>
    </w:p>
    <w:p w14:paraId="3EE6CAC8" w14:textId="77777777" w:rsidR="00F6464F" w:rsidRPr="00445C3D" w:rsidRDefault="00F6464F" w:rsidP="00DF514A">
      <w:pPr>
        <w:spacing w:after="0"/>
        <w:ind w:firstLine="461"/>
        <w:rPr>
          <w:rFonts w:cs="Times New Roman"/>
        </w:rPr>
      </w:pPr>
    </w:p>
    <w:p w14:paraId="246D8F5C" w14:textId="77777777" w:rsidR="0031269B" w:rsidRPr="00AF51A9" w:rsidRDefault="0031269B" w:rsidP="00445C3D">
      <w:pPr>
        <w:pStyle w:val="1"/>
      </w:pPr>
      <w:bookmarkStart w:id="167" w:name="_Toc220321273"/>
      <w:r w:rsidRPr="00AF51A9">
        <w:rPr>
          <w:rFonts w:hint="eastAsia"/>
        </w:rPr>
        <w:lastRenderedPageBreak/>
        <w:t>保存信心的道理</w:t>
      </w:r>
      <w:bookmarkEnd w:id="167"/>
    </w:p>
    <w:p w14:paraId="2B597D7A" w14:textId="2746D7A2"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Perseverantia</w:t>
      </w:r>
      <w:r w:rsidRPr="00445C3D">
        <w:rPr>
          <w:rFonts w:cs="Times New Roman" w:hint="eastAsia"/>
        </w:rPr>
        <w:t>）</w:t>
      </w:r>
    </w:p>
    <w:p w14:paraId="1471BD99" w14:textId="77777777" w:rsidR="00F6464F" w:rsidRPr="00445C3D" w:rsidRDefault="00F6464F" w:rsidP="00DF514A">
      <w:pPr>
        <w:spacing w:after="0"/>
        <w:ind w:firstLine="461"/>
        <w:rPr>
          <w:rFonts w:cs="Times New Roman"/>
        </w:rPr>
      </w:pPr>
    </w:p>
    <w:p w14:paraId="138356F9" w14:textId="418ADD30" w:rsidR="0031269B" w:rsidRPr="00445C3D" w:rsidRDefault="0031269B" w:rsidP="00DF514A">
      <w:pPr>
        <w:spacing w:after="0"/>
        <w:ind w:firstLine="461"/>
        <w:rPr>
          <w:rFonts w:cs="Times New Roman"/>
        </w:rPr>
      </w:pPr>
      <w:r w:rsidRPr="00445C3D">
        <w:rPr>
          <w:rFonts w:cs="Times New Roman" w:hint="eastAsia"/>
        </w:rPr>
        <w:t>与基督徒生活有关的最重要问题之一，是关于信徒在信仰上保存到底的问题。</w:t>
      </w:r>
      <w:r w:rsidR="005C0F88" w:rsidRPr="00445C3D">
        <w:rPr>
          <w:rFonts w:cs="Times New Roman" w:hint="eastAsia"/>
        </w:rPr>
        <w:t>（</w:t>
      </w:r>
      <w:r w:rsidR="002F3FB0" w:rsidRPr="00445C3D">
        <w:rPr>
          <w:rFonts w:cs="Times New Roman" w:hint="eastAsia"/>
        </w:rPr>
        <w:t>参考</w:t>
      </w:r>
      <w:r w:rsidRPr="00445C3D">
        <w:rPr>
          <w:rFonts w:cs="Times New Roman" w:hint="eastAsia"/>
        </w:rPr>
        <w:t>路德，</w:t>
      </w:r>
      <w:r w:rsidRPr="00445C3D">
        <w:rPr>
          <w:rFonts w:cs="Times New Roman"/>
        </w:rPr>
        <w:t>St. L., IX, 1807</w:t>
      </w:r>
      <w:r w:rsidR="005C0F88" w:rsidRPr="00445C3D">
        <w:rPr>
          <w:rFonts w:cs="Times New Roman" w:hint="eastAsia"/>
        </w:rPr>
        <w:t>）</w:t>
      </w:r>
      <w:r w:rsidR="00893BA9" w:rsidRPr="00445C3D">
        <w:rPr>
          <w:rFonts w:cs="Times New Roman"/>
        </w:rPr>
        <w:t xml:space="preserve"> </w:t>
      </w:r>
      <w:r w:rsidR="00893BA9" w:rsidRPr="00445C3D">
        <w:rPr>
          <w:rFonts w:cs="Times New Roman" w:hint="eastAsia"/>
        </w:rPr>
        <w:t>我</w:t>
      </w:r>
      <w:r w:rsidRPr="00445C3D">
        <w:rPr>
          <w:rFonts w:cs="Times New Roman" w:hint="eastAsia"/>
        </w:rPr>
        <w:t>们的救主亲自催促我们考虑这问题</w:t>
      </w:r>
      <w:r w:rsidR="00893BA9" w:rsidRPr="00445C3D">
        <w:rPr>
          <w:rFonts w:cs="Times New Roman" w:hint="eastAsia"/>
        </w:rPr>
        <w:t>，提</w:t>
      </w:r>
      <w:r w:rsidRPr="00445C3D">
        <w:rPr>
          <w:rFonts w:cs="Times New Roman" w:hint="eastAsia"/>
        </w:rPr>
        <w:t>醒我们要念及那伟大的真理</w:t>
      </w:r>
      <w:r w:rsidR="00512B20" w:rsidRPr="00445C3D">
        <w:rPr>
          <w:rFonts w:cs="Times New Roman" w:hint="eastAsia"/>
        </w:rPr>
        <w:t>：</w:t>
      </w:r>
      <w:r w:rsidR="001601E9" w:rsidRPr="00445C3D">
        <w:rPr>
          <w:rFonts w:cs="Times New Roman"/>
        </w:rPr>
        <w:t>“</w:t>
      </w:r>
      <w:r w:rsidRPr="00445C3D">
        <w:rPr>
          <w:rFonts w:cs="Times New Roman" w:hint="eastAsia"/>
        </w:rPr>
        <w:t>惟有忍耐到底的，必然得救</w:t>
      </w:r>
      <w:r w:rsidR="001601E9" w:rsidRPr="00445C3D">
        <w:rPr>
          <w:rFonts w:cs="Times New Roman"/>
        </w:rPr>
        <w:t>”</w:t>
      </w:r>
      <w:r w:rsidR="000F2EE2">
        <w:rPr>
          <w:rFonts w:cs="Times New Roman" w:hint="eastAsia"/>
        </w:rPr>
        <w:t>；</w:t>
      </w:r>
      <w:r w:rsidRPr="00445C3D">
        <w:rPr>
          <w:rFonts w:cs="Times New Roman" w:hint="eastAsia"/>
        </w:rPr>
        <w:t>太十</w:t>
      </w:r>
      <w:r w:rsidRPr="00445C3D">
        <w:rPr>
          <w:rFonts w:cs="Times New Roman"/>
        </w:rPr>
        <w:t>22</w:t>
      </w:r>
      <w:r w:rsidR="000F2EE2">
        <w:rPr>
          <w:rFonts w:cs="Times New Roman" w:hint="eastAsia"/>
        </w:rPr>
        <w:t>；</w:t>
      </w:r>
      <w:r w:rsidR="00A62852" w:rsidRPr="00445C3D">
        <w:rPr>
          <w:rFonts w:cs="Times New Roman" w:hint="eastAsia"/>
        </w:rPr>
        <w:t>二十</w:t>
      </w:r>
      <w:r w:rsidRPr="00445C3D">
        <w:rPr>
          <w:rFonts w:cs="Times New Roman" w:hint="eastAsia"/>
        </w:rPr>
        <w:t>四</w:t>
      </w:r>
      <w:r w:rsidRPr="00445C3D">
        <w:rPr>
          <w:rFonts w:cs="Times New Roman"/>
        </w:rPr>
        <w:t>13</w:t>
      </w:r>
      <w:r w:rsidR="00893BA9" w:rsidRPr="00445C3D">
        <w:rPr>
          <w:rFonts w:cs="Times New Roman" w:hint="eastAsia"/>
        </w:rPr>
        <w:t>。这</w:t>
      </w:r>
      <w:r w:rsidRPr="00445C3D">
        <w:rPr>
          <w:rFonts w:cs="Times New Roman" w:hint="eastAsia"/>
        </w:rPr>
        <w:t>些经句所强调的是在于</w:t>
      </w:r>
      <w:r w:rsidR="001601E9" w:rsidRPr="00445C3D">
        <w:rPr>
          <w:rFonts w:cs="Times New Roman"/>
        </w:rPr>
        <w:t>“</w:t>
      </w:r>
      <w:r w:rsidRPr="00445C3D">
        <w:rPr>
          <w:rFonts w:cs="Times New Roman" w:hint="eastAsia"/>
        </w:rPr>
        <w:t>忍耐</w:t>
      </w:r>
      <w:r w:rsidR="001601E9" w:rsidRPr="00445C3D">
        <w:rPr>
          <w:rFonts w:cs="Times New Roman"/>
        </w:rPr>
        <w:t>”</w:t>
      </w:r>
      <w:r w:rsidRPr="00445C3D">
        <w:rPr>
          <w:rFonts w:cs="Times New Roman" w:hint="eastAsia"/>
        </w:rPr>
        <w:t>这个动词，所以基督的话是非常恳切</w:t>
      </w:r>
      <w:r w:rsidR="002F3FB0" w:rsidRPr="00445C3D">
        <w:rPr>
          <w:rFonts w:cs="Times New Roman" w:hint="eastAsia"/>
        </w:rPr>
        <w:t>地</w:t>
      </w:r>
      <w:r w:rsidRPr="00445C3D">
        <w:rPr>
          <w:rFonts w:cs="Times New Roman" w:hint="eastAsia"/>
        </w:rPr>
        <w:t>劝勉祂的信徒要忍耐到底。</w:t>
      </w:r>
    </w:p>
    <w:p w14:paraId="30AC557E" w14:textId="46A2363E" w:rsidR="0031269B" w:rsidRPr="00445C3D" w:rsidRDefault="0031269B" w:rsidP="00DF514A">
      <w:pPr>
        <w:spacing w:after="0"/>
        <w:ind w:firstLine="461"/>
        <w:rPr>
          <w:rFonts w:cs="Times New Roman"/>
        </w:rPr>
      </w:pPr>
      <w:r w:rsidRPr="00445C3D">
        <w:rPr>
          <w:rFonts w:cs="Times New Roman" w:hint="eastAsia"/>
        </w:rPr>
        <w:t>这种恳切的劝勉暗含有许多信徒不在信心上忍耐的意义</w:t>
      </w:r>
      <w:r w:rsidR="00893BA9" w:rsidRPr="00445C3D">
        <w:rPr>
          <w:rFonts w:cs="Times New Roman" w:hint="eastAsia"/>
        </w:rPr>
        <w:t>，而</w:t>
      </w:r>
      <w:r w:rsidRPr="00445C3D">
        <w:rPr>
          <w:rFonts w:cs="Times New Roman" w:hint="eastAsia"/>
        </w:rPr>
        <w:t>且再次提出有份量的问题，信徒怎能在信心上忍耐到底呢</w:t>
      </w:r>
      <w:r w:rsidR="00893BA9" w:rsidRPr="00445C3D">
        <w:rPr>
          <w:rFonts w:cs="Times New Roman" w:hint="eastAsia"/>
        </w:rPr>
        <w:t>？为</w:t>
      </w:r>
      <w:r w:rsidRPr="00445C3D">
        <w:rPr>
          <w:rFonts w:cs="Times New Roman" w:hint="eastAsia"/>
        </w:rPr>
        <w:t>了答复这问题，圣经强调两件重要事实</w:t>
      </w:r>
      <w:r w:rsidR="00512B20" w:rsidRPr="00445C3D">
        <w:rPr>
          <w:rFonts w:cs="Times New Roman" w:hint="eastAsia"/>
        </w:rPr>
        <w:t>：</w:t>
      </w:r>
      <w:r w:rsidR="00893BA9" w:rsidRPr="00445C3D">
        <w:rPr>
          <w:rFonts w:cs="Times New Roman"/>
        </w:rPr>
        <w:t>1</w:t>
      </w:r>
      <w:r w:rsidRPr="00445C3D">
        <w:rPr>
          <w:rFonts w:cs="Times New Roman"/>
        </w:rPr>
        <w:t>.</w:t>
      </w:r>
      <w:r w:rsidRPr="00445C3D">
        <w:rPr>
          <w:rFonts w:cs="Times New Roman" w:hint="eastAsia"/>
        </w:rPr>
        <w:t>凡在信心上忍耐到底的，惟独是因神圣恩典而成的</w:t>
      </w:r>
      <w:r w:rsidR="000F2EE2">
        <w:rPr>
          <w:rFonts w:cs="Times New Roman" w:hint="eastAsia"/>
        </w:rPr>
        <w:t>；</w:t>
      </w:r>
      <w:r w:rsidR="00893BA9" w:rsidRPr="00445C3D">
        <w:rPr>
          <w:rFonts w:cs="Times New Roman" w:hint="eastAsia"/>
        </w:rPr>
        <w:t>或</w:t>
      </w:r>
      <w:r w:rsidRPr="00445C3D">
        <w:rPr>
          <w:rFonts w:cs="Times New Roman" w:hint="eastAsia"/>
        </w:rPr>
        <w:t>说</w:t>
      </w:r>
      <w:r w:rsidR="00512B20" w:rsidRPr="00445C3D">
        <w:rPr>
          <w:rFonts w:cs="Times New Roman" w:hint="eastAsia"/>
        </w:rPr>
        <w:t>：</w:t>
      </w:r>
      <w:r w:rsidR="00893BA9" w:rsidRPr="00445C3D">
        <w:rPr>
          <w:rFonts w:cs="Times New Roman" w:hint="eastAsia"/>
        </w:rPr>
        <w:t>基</w:t>
      </w:r>
      <w:r w:rsidRPr="00445C3D">
        <w:rPr>
          <w:rFonts w:cs="Times New Roman" w:hint="eastAsia"/>
        </w:rPr>
        <w:t>督徒保存信心一事，唯独是上帝全能恩典的工作</w:t>
      </w:r>
      <w:r w:rsidR="000F2EE2">
        <w:rPr>
          <w:rFonts w:cs="Times New Roman" w:hint="eastAsia"/>
        </w:rPr>
        <w:t>；</w:t>
      </w:r>
      <w:r w:rsidR="00893BA9" w:rsidRPr="00445C3D">
        <w:rPr>
          <w:rFonts w:cs="Times New Roman"/>
        </w:rPr>
        <w:t>2</w:t>
      </w:r>
      <w:r w:rsidRPr="00445C3D">
        <w:rPr>
          <w:rFonts w:cs="Times New Roman"/>
        </w:rPr>
        <w:t>.</w:t>
      </w:r>
      <w:r w:rsidRPr="00445C3D">
        <w:rPr>
          <w:rFonts w:cs="Times New Roman" w:hint="eastAsia"/>
        </w:rPr>
        <w:t>凡堕落失信的是因自己的错误而成为如此</w:t>
      </w:r>
      <w:r w:rsidR="000F2EE2">
        <w:rPr>
          <w:rFonts w:cs="Times New Roman" w:hint="eastAsia"/>
        </w:rPr>
        <w:t>；</w:t>
      </w:r>
      <w:r w:rsidRPr="00445C3D">
        <w:rPr>
          <w:rFonts w:cs="Times New Roman" w:hint="eastAsia"/>
        </w:rPr>
        <w:t>换言之</w:t>
      </w:r>
      <w:r w:rsidR="00512B20" w:rsidRPr="00445C3D">
        <w:rPr>
          <w:rFonts w:cs="Times New Roman" w:hint="eastAsia"/>
        </w:rPr>
        <w:t>：</w:t>
      </w:r>
      <w:r w:rsidRPr="00445C3D">
        <w:rPr>
          <w:rFonts w:cs="Times New Roman" w:hint="eastAsia"/>
        </w:rPr>
        <w:t>背信的唯一原因，就是人故意弃绝上帝的话，和人恶毒的反对圣灵藉神圣之道</w:t>
      </w:r>
      <w:r w:rsidR="00C2153B" w:rsidRPr="00445C3D">
        <w:rPr>
          <w:rFonts w:cs="Times New Roman" w:hint="eastAsia"/>
        </w:rPr>
        <w:t>的</w:t>
      </w:r>
      <w:r w:rsidRPr="00445C3D">
        <w:rPr>
          <w:rFonts w:cs="Times New Roman" w:hint="eastAsia"/>
        </w:rPr>
        <w:t>工作。我们必须坚持并维护这些真理，打击加尔文主义和协力主义。</w:t>
      </w:r>
    </w:p>
    <w:p w14:paraId="5E587DBE" w14:textId="17215286" w:rsidR="0031269B" w:rsidRPr="00445C3D" w:rsidRDefault="0031269B" w:rsidP="00DF514A">
      <w:pPr>
        <w:spacing w:after="0"/>
        <w:ind w:firstLine="461"/>
        <w:rPr>
          <w:rFonts w:cs="Times New Roman"/>
        </w:rPr>
      </w:pPr>
      <w:r w:rsidRPr="00445C3D">
        <w:rPr>
          <w:rFonts w:cs="Times New Roman" w:hint="eastAsia"/>
        </w:rPr>
        <w:t>甲、防御加尔文主义。加尔文主义坚决教导称</w:t>
      </w:r>
      <w:r w:rsidR="00512B20" w:rsidRPr="00445C3D">
        <w:rPr>
          <w:rFonts w:cs="Times New Roman" w:hint="eastAsia"/>
        </w:rPr>
        <w:t>：</w:t>
      </w:r>
      <w:r w:rsidRPr="00445C3D">
        <w:rPr>
          <w:rFonts w:cs="Times New Roman" w:hint="eastAsia"/>
        </w:rPr>
        <w:t>凡一次蒙了信心赐与的人不可能再失去信心，即使是他们犯有重大的罪恶，仍不失信心</w:t>
      </w:r>
      <w:r w:rsidR="005C0F88" w:rsidRPr="00445C3D">
        <w:rPr>
          <w:rFonts w:cs="Times New Roman" w:hint="eastAsia"/>
        </w:rPr>
        <w:t>（</w:t>
      </w:r>
      <w:r w:rsidRPr="00445C3D">
        <w:rPr>
          <w:rFonts w:cs="Times New Roman"/>
        </w:rPr>
        <w:t>Peccata enormia</w:t>
      </w:r>
      <w:r w:rsidR="005C0F88" w:rsidRPr="00445C3D">
        <w:rPr>
          <w:rFonts w:cs="Times New Roman" w:hint="eastAsia"/>
        </w:rPr>
        <w:t>）</w:t>
      </w:r>
      <w:r w:rsidRPr="00445C3D">
        <w:rPr>
          <w:rFonts w:cs="Times New Roman" w:hint="eastAsia"/>
        </w:rPr>
        <w:t>，这主义的主张是</w:t>
      </w:r>
      <w:r w:rsidR="00512B20" w:rsidRPr="00445C3D">
        <w:rPr>
          <w:rFonts w:cs="Times New Roman" w:hint="eastAsia"/>
        </w:rPr>
        <w:t>：</w:t>
      </w:r>
      <w:r w:rsidR="00BD162D" w:rsidRPr="00445C3D">
        <w:rPr>
          <w:rFonts w:cs="Times New Roman"/>
        </w:rPr>
        <w:t xml:space="preserve"> </w:t>
      </w:r>
      <w:r w:rsidRPr="00445C3D">
        <w:rPr>
          <w:rFonts w:cs="Times New Roman" w:hint="eastAsia"/>
        </w:rPr>
        <w:t>虽然信心的实行可能停止</w:t>
      </w:r>
      <w:r w:rsidR="005C0F88" w:rsidRPr="00445C3D">
        <w:rPr>
          <w:rFonts w:cs="Times New Roman" w:hint="eastAsia"/>
        </w:rPr>
        <w:t>（</w:t>
      </w:r>
      <w:r w:rsidRPr="00445C3D">
        <w:rPr>
          <w:rFonts w:cs="Times New Roman"/>
        </w:rPr>
        <w:t>exercitium fidei</w:t>
      </w:r>
      <w:r w:rsidR="005C0F88" w:rsidRPr="00445C3D">
        <w:rPr>
          <w:rFonts w:cs="Times New Roman" w:hint="eastAsia"/>
        </w:rPr>
        <w:t>）</w:t>
      </w:r>
      <w:r w:rsidR="00893BA9" w:rsidRPr="00445C3D">
        <w:rPr>
          <w:rFonts w:cs="Times New Roman" w:hint="eastAsia"/>
        </w:rPr>
        <w:t>，</w:t>
      </w:r>
      <w:r w:rsidRPr="00445C3D">
        <w:rPr>
          <w:rFonts w:cs="Times New Roman" w:hint="eastAsia"/>
        </w:rPr>
        <w:t>但是信心本身永不停止。加尔文</w:t>
      </w:r>
      <w:r w:rsidR="00512B20" w:rsidRPr="00445C3D">
        <w:rPr>
          <w:rFonts w:cs="Times New Roman" w:hint="eastAsia"/>
        </w:rPr>
        <w:t>：</w:t>
      </w:r>
      <w:r w:rsidRPr="00445C3D">
        <w:rPr>
          <w:rFonts w:cs="Times New Roman"/>
        </w:rPr>
        <w:t>Tenendum est, quantumvis exigua sit ac debilis in electis fides, quia tamen Spiritus Dei certa illis arrha est ac sigillum suae adoptionis, nunquam ex eorum cordibus deleri posse eius sculpturam</w:t>
      </w:r>
      <w:r w:rsidR="00893BA9" w:rsidRPr="00445C3D">
        <w:rPr>
          <w:rFonts w:cs="Times New Roman"/>
        </w:rPr>
        <w:t>.</w:t>
      </w:r>
      <w:r w:rsidR="005C0F88" w:rsidRPr="00445C3D">
        <w:rPr>
          <w:rFonts w:cs="Times New Roman" w:hint="eastAsia"/>
        </w:rPr>
        <w:t>（</w:t>
      </w:r>
      <w:r w:rsidRPr="00445C3D">
        <w:rPr>
          <w:rFonts w:cs="Times New Roman"/>
        </w:rPr>
        <w:t xml:space="preserve">Inst., </w:t>
      </w:r>
      <w:r w:rsidRPr="00445C3D">
        <w:rPr>
          <w:rFonts w:cs="Times New Roman" w:hint="eastAsia"/>
        </w:rPr>
        <w:t>Ⅱ</w:t>
      </w:r>
      <w:r w:rsidRPr="00445C3D">
        <w:rPr>
          <w:rFonts w:cs="Times New Roman"/>
        </w:rPr>
        <w:t>, 2,12</w:t>
      </w:r>
      <w:r w:rsidR="005C0F88" w:rsidRPr="00445C3D">
        <w:rPr>
          <w:rFonts w:cs="Times New Roman" w:hint="eastAsia"/>
        </w:rPr>
        <w:t>）</w:t>
      </w:r>
      <w:r w:rsidR="00893BA9" w:rsidRPr="00445C3D">
        <w:rPr>
          <w:rFonts w:cs="Times New Roman" w:hint="eastAsia"/>
        </w:rPr>
        <w:t>我</w:t>
      </w:r>
      <w:r w:rsidRPr="00445C3D">
        <w:rPr>
          <w:rFonts w:cs="Times New Roman" w:hint="eastAsia"/>
        </w:rPr>
        <w:t>们</w:t>
      </w:r>
      <w:r w:rsidR="00C2153B" w:rsidRPr="00445C3D">
        <w:rPr>
          <w:rFonts w:cs="Times New Roman" w:hint="eastAsia"/>
        </w:rPr>
        <w:t>理解</w:t>
      </w:r>
      <w:r w:rsidRPr="00445C3D">
        <w:rPr>
          <w:rFonts w:cs="Times New Roman" w:hint="eastAsia"/>
        </w:rPr>
        <w:t>选民的信心，虽然微小而且软弱，但是，因了圣灵确实在他们</w:t>
      </w:r>
      <w:r w:rsidR="00C2153B" w:rsidRPr="00445C3D">
        <w:rPr>
          <w:rFonts w:cs="Times New Roman" w:hint="eastAsia"/>
        </w:rPr>
        <w:t>里面</w:t>
      </w:r>
      <w:r w:rsidRPr="00445C3D">
        <w:rPr>
          <w:rFonts w:cs="Times New Roman" w:hint="eastAsia"/>
        </w:rPr>
        <w:t>的保证，并接受他们为儿女的印记，以致这种珍贵的信心永不能停止。</w:t>
      </w:r>
    </w:p>
    <w:p w14:paraId="03DCB9FE" w14:textId="3F617CCF" w:rsidR="0031269B" w:rsidRPr="00445C3D" w:rsidRDefault="0031269B" w:rsidP="00DF514A">
      <w:pPr>
        <w:spacing w:after="0"/>
        <w:ind w:firstLine="461"/>
        <w:rPr>
          <w:rFonts w:cs="Times New Roman"/>
        </w:rPr>
      </w:pPr>
      <w:r w:rsidRPr="00445C3D">
        <w:rPr>
          <w:rFonts w:cs="Times New Roman" w:hint="eastAsia"/>
        </w:rPr>
        <w:t>加尔文派教导信心不可失落的道理，是要移去每位</w:t>
      </w:r>
      <w:r w:rsidR="008F2E1B" w:rsidRPr="00445C3D">
        <w:rPr>
          <w:rFonts w:cs="Times New Roman" w:hint="eastAsia"/>
        </w:rPr>
        <w:t>改革宗</w:t>
      </w:r>
      <w:r w:rsidRPr="00445C3D">
        <w:rPr>
          <w:rFonts w:cs="Times New Roman" w:hint="eastAsia"/>
        </w:rPr>
        <w:t>信徒由于不敢相信普世恩典的道理</w:t>
      </w:r>
      <w:r w:rsidR="00BD162D" w:rsidRPr="00445C3D">
        <w:rPr>
          <w:rFonts w:cs="Times New Roman"/>
        </w:rPr>
        <w:t xml:space="preserve"> </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Pr="00445C3D">
        <w:rPr>
          <w:rFonts w:cs="Times New Roman" w:hint="eastAsia"/>
        </w:rPr>
        <w:t>，对他恩典的地位所感觉的不确定。另一方面，路德虽断</w:t>
      </w:r>
      <w:r w:rsidR="00893BA9" w:rsidRPr="00445C3D">
        <w:rPr>
          <w:rFonts w:cs="Times New Roman" w:hint="eastAsia"/>
        </w:rPr>
        <w:t>言普</w:t>
      </w:r>
      <w:r w:rsidR="002E1373" w:rsidRPr="00445C3D">
        <w:rPr>
          <w:rFonts w:cs="Times New Roman" w:hint="eastAsia"/>
        </w:rPr>
        <w:t>世恩典</w:t>
      </w:r>
      <w:r w:rsidRPr="00445C3D">
        <w:rPr>
          <w:rFonts w:cs="Times New Roman"/>
        </w:rPr>
        <w:t>gratia universalis</w:t>
      </w:r>
      <w:r w:rsidRPr="00445C3D">
        <w:rPr>
          <w:rFonts w:cs="Times New Roman" w:hint="eastAsia"/>
        </w:rPr>
        <w:t>，但是也教导信心可能会失落的圣经道理</w:t>
      </w:r>
      <w:r w:rsidR="00893BA9" w:rsidRPr="00445C3D">
        <w:rPr>
          <w:rFonts w:cs="Times New Roman" w:hint="eastAsia"/>
        </w:rPr>
        <w:t>，林</w:t>
      </w:r>
      <w:r w:rsidRPr="00445C3D">
        <w:rPr>
          <w:rFonts w:cs="Times New Roman" w:hint="eastAsia"/>
        </w:rPr>
        <w:t>前十</w:t>
      </w:r>
      <w:r w:rsidRPr="00445C3D">
        <w:rPr>
          <w:rFonts w:cs="Times New Roman"/>
        </w:rPr>
        <w:t>12</w:t>
      </w:r>
      <w:r w:rsidR="000F2EE2">
        <w:rPr>
          <w:rFonts w:cs="Times New Roman" w:hint="eastAsia"/>
        </w:rPr>
        <w:t>；</w:t>
      </w:r>
      <w:r w:rsidR="00893BA9" w:rsidRPr="00445C3D">
        <w:rPr>
          <w:rFonts w:cs="Times New Roman" w:hint="eastAsia"/>
        </w:rPr>
        <w:t>路</w:t>
      </w:r>
      <w:r w:rsidRPr="00445C3D">
        <w:rPr>
          <w:rFonts w:cs="Times New Roman" w:hint="eastAsia"/>
        </w:rPr>
        <w:t>八</w:t>
      </w:r>
      <w:r w:rsidRPr="00445C3D">
        <w:rPr>
          <w:rFonts w:cs="Times New Roman"/>
        </w:rPr>
        <w:t>13</w:t>
      </w:r>
      <w:r w:rsidR="000F2EE2">
        <w:rPr>
          <w:rFonts w:cs="Times New Roman" w:hint="eastAsia"/>
        </w:rPr>
        <w:t>；</w:t>
      </w:r>
      <w:r w:rsidR="00893BA9" w:rsidRPr="00445C3D">
        <w:rPr>
          <w:rFonts w:cs="Times New Roman" w:hint="eastAsia"/>
        </w:rPr>
        <w:t>赛一</w:t>
      </w:r>
      <w:r w:rsidR="00893BA9" w:rsidRPr="00445C3D">
        <w:rPr>
          <w:rFonts w:cs="Times New Roman"/>
        </w:rPr>
        <w:t>2</w:t>
      </w:r>
      <w:r w:rsidRPr="00445C3D">
        <w:rPr>
          <w:rFonts w:cs="Times New Roman" w:hint="eastAsia"/>
        </w:rPr>
        <w:t>。奥斯堡信条</w:t>
      </w:r>
      <w:r w:rsidR="005C0F88" w:rsidRPr="00445C3D">
        <w:rPr>
          <w:rFonts w:cs="Times New Roman" w:hint="eastAsia"/>
        </w:rPr>
        <w:t>（</w:t>
      </w:r>
      <w:r w:rsidRPr="00445C3D">
        <w:rPr>
          <w:rFonts w:cs="Times New Roman" w:hint="eastAsia"/>
        </w:rPr>
        <w:t>第十二条</w:t>
      </w:r>
      <w:r w:rsidR="005C0F88" w:rsidRPr="00445C3D">
        <w:rPr>
          <w:rFonts w:cs="Times New Roman" w:hint="eastAsia"/>
        </w:rPr>
        <w:t>）</w:t>
      </w:r>
      <w:r w:rsidRPr="00445C3D">
        <w:rPr>
          <w:rFonts w:cs="Times New Roman" w:hint="eastAsia"/>
        </w:rPr>
        <w:t>教导</w:t>
      </w:r>
      <w:r w:rsidR="00512B20" w:rsidRPr="00445C3D">
        <w:rPr>
          <w:rFonts w:cs="Times New Roman" w:hint="eastAsia"/>
        </w:rPr>
        <w:t>：</w:t>
      </w:r>
      <w:r w:rsidR="001601E9" w:rsidRPr="00445C3D">
        <w:rPr>
          <w:rFonts w:cs="Times New Roman"/>
        </w:rPr>
        <w:t>“</w:t>
      </w:r>
      <w:r w:rsidRPr="00445C3D">
        <w:rPr>
          <w:rFonts w:cs="Times New Roman" w:hint="eastAsia"/>
        </w:rPr>
        <w:t>我们教会弃绝重洗派，他们不认为人既已称义之后，可再失去上帝的圣灵</w:t>
      </w:r>
      <w:r w:rsidR="001601E9" w:rsidRPr="00445C3D">
        <w:rPr>
          <w:rFonts w:cs="Times New Roman"/>
        </w:rPr>
        <w:t>”</w:t>
      </w:r>
      <w:r w:rsidRPr="00445C3D">
        <w:rPr>
          <w:rFonts w:cs="Times New Roman" w:hint="eastAsia"/>
        </w:rPr>
        <w:t>。路德安慰那些对自己的恩典地位有困扰的人，</w:t>
      </w:r>
      <w:r w:rsidR="002E1373" w:rsidRPr="00445C3D">
        <w:rPr>
          <w:rFonts w:cs="Times New Roman" w:hint="eastAsia"/>
        </w:rPr>
        <w:t>是提醒他们</w:t>
      </w:r>
      <w:r w:rsidRPr="00445C3D">
        <w:rPr>
          <w:rFonts w:cs="Times New Roman" w:hint="eastAsia"/>
        </w:rPr>
        <w:t>上帝在基督耶稣内恩惠的应许，</w:t>
      </w:r>
      <w:r w:rsidR="002E1373" w:rsidRPr="00445C3D">
        <w:rPr>
          <w:rFonts w:cs="Times New Roman" w:hint="eastAsia"/>
        </w:rPr>
        <w:t>即</w:t>
      </w:r>
      <w:r w:rsidRPr="00445C3D">
        <w:rPr>
          <w:rFonts w:cs="Times New Roman" w:hint="eastAsia"/>
        </w:rPr>
        <w:t>由福音所启示并提供与众罪人的</w:t>
      </w:r>
      <w:r w:rsidR="002E1373" w:rsidRPr="00445C3D">
        <w:rPr>
          <w:rFonts w:cs="Times New Roman" w:hint="eastAsia"/>
        </w:rPr>
        <w:t>应许</w:t>
      </w:r>
      <w:r w:rsidRPr="00445C3D">
        <w:rPr>
          <w:rFonts w:cs="Times New Roman" w:hint="eastAsia"/>
        </w:rPr>
        <w:t>，多二</w:t>
      </w:r>
      <w:r w:rsidRPr="00445C3D">
        <w:rPr>
          <w:rFonts w:cs="Times New Roman"/>
        </w:rPr>
        <w:t>11</w:t>
      </w:r>
      <w:r w:rsidRPr="00445C3D">
        <w:rPr>
          <w:rFonts w:cs="Times New Roman" w:hint="eastAsia"/>
        </w:rPr>
        <w:t>，不像加尔文派以</w:t>
      </w:r>
      <w:r w:rsidR="001601E9" w:rsidRPr="00445C3D">
        <w:rPr>
          <w:rFonts w:cs="Times New Roman"/>
        </w:rPr>
        <w:t>“</w:t>
      </w:r>
      <w:r w:rsidRPr="00445C3D">
        <w:rPr>
          <w:rFonts w:cs="Times New Roman" w:hint="eastAsia"/>
        </w:rPr>
        <w:t>已往或现今经验到基督的存在和居在心内</w:t>
      </w:r>
      <w:r w:rsidR="001601E9" w:rsidRPr="00445C3D">
        <w:rPr>
          <w:rFonts w:cs="Times New Roman"/>
        </w:rPr>
        <w:t>”</w:t>
      </w:r>
      <w:r w:rsidRPr="00445C3D">
        <w:rPr>
          <w:rFonts w:cs="Times New Roman" w:hint="eastAsia"/>
        </w:rPr>
        <w:t>去安慰人。</w:t>
      </w:r>
    </w:p>
    <w:p w14:paraId="45D80231" w14:textId="19FDD8FC" w:rsidR="0031269B" w:rsidRPr="00445C3D" w:rsidRDefault="0031269B" w:rsidP="00DF514A">
      <w:pPr>
        <w:spacing w:after="0"/>
        <w:ind w:firstLine="461"/>
        <w:rPr>
          <w:rFonts w:cs="Times New Roman"/>
        </w:rPr>
      </w:pPr>
      <w:r w:rsidRPr="00445C3D">
        <w:rPr>
          <w:rFonts w:cs="Times New Roman" w:hint="eastAsia"/>
        </w:rPr>
        <w:t>唯独路德的方法是属圣经的</w:t>
      </w:r>
      <w:r w:rsidR="000F2EE2">
        <w:rPr>
          <w:rFonts w:cs="Times New Roman" w:hint="eastAsia"/>
        </w:rPr>
        <w:t>；</w:t>
      </w:r>
      <w:r w:rsidRPr="00445C3D">
        <w:rPr>
          <w:rFonts w:cs="Times New Roman" w:hint="eastAsia"/>
        </w:rPr>
        <w:t>福音不仅真正的安慰一切受惊吓的罪人，而且也为神圣的媒介，藉此媒介使那些由恩典堕落的人，能以恢复基督内的信心，罗十</w:t>
      </w:r>
      <w:r w:rsidRPr="00445C3D">
        <w:rPr>
          <w:rFonts w:cs="Times New Roman"/>
        </w:rPr>
        <w:t>17</w:t>
      </w:r>
      <w:r w:rsidRPr="00445C3D">
        <w:rPr>
          <w:rFonts w:cs="Times New Roman" w:hint="eastAsia"/>
        </w:rPr>
        <w:t>。</w:t>
      </w:r>
    </w:p>
    <w:p w14:paraId="0AD8DF21" w14:textId="3A79EF79" w:rsidR="0031269B" w:rsidRPr="00445C3D" w:rsidRDefault="0031269B" w:rsidP="00DF514A">
      <w:pPr>
        <w:spacing w:after="0"/>
        <w:ind w:firstLine="461"/>
        <w:rPr>
          <w:rFonts w:cs="Times New Roman"/>
        </w:rPr>
      </w:pPr>
      <w:r w:rsidRPr="00445C3D">
        <w:rPr>
          <w:rFonts w:cs="Times New Roman" w:hint="eastAsia"/>
        </w:rPr>
        <w:t>凡不</w:t>
      </w:r>
      <w:r w:rsidR="002E1373" w:rsidRPr="00445C3D">
        <w:rPr>
          <w:rFonts w:cs="Times New Roman" w:hint="eastAsia"/>
        </w:rPr>
        <w:t>承认普世恩典</w:t>
      </w:r>
      <w:r w:rsidRPr="00445C3D">
        <w:rPr>
          <w:rFonts w:cs="Times New Roman"/>
        </w:rPr>
        <w:t>gratia universalis</w:t>
      </w:r>
      <w:r w:rsidR="002E1373" w:rsidRPr="00445C3D">
        <w:rPr>
          <w:rFonts w:cs="Times New Roman" w:hint="eastAsia"/>
        </w:rPr>
        <w:t>的人</w:t>
      </w:r>
      <w:r w:rsidR="00893BA9" w:rsidRPr="00445C3D">
        <w:rPr>
          <w:rFonts w:cs="Times New Roman" w:hint="eastAsia"/>
        </w:rPr>
        <w:t>，</w:t>
      </w:r>
      <w:r w:rsidR="00EB4987">
        <w:rPr>
          <w:rFonts w:cs="Times New Roman" w:hint="eastAsia"/>
        </w:rPr>
        <w:t>也</w:t>
      </w:r>
      <w:r w:rsidRPr="00445C3D">
        <w:rPr>
          <w:rFonts w:cs="Times New Roman" w:hint="eastAsia"/>
        </w:rPr>
        <w:t>不能以福音恩惠的应许安慰</w:t>
      </w:r>
      <w:r w:rsidR="002E1373" w:rsidRPr="00445C3D">
        <w:rPr>
          <w:rFonts w:cs="Times New Roman" w:hint="eastAsia"/>
        </w:rPr>
        <w:t>绝望</w:t>
      </w:r>
      <w:r w:rsidRPr="00445C3D">
        <w:rPr>
          <w:rFonts w:cs="Times New Roman" w:hint="eastAsia"/>
        </w:rPr>
        <w:t>的罪人</w:t>
      </w:r>
      <w:r w:rsidR="00893BA9" w:rsidRPr="00445C3D">
        <w:rPr>
          <w:rFonts w:cs="Times New Roman" w:hint="eastAsia"/>
        </w:rPr>
        <w:t>，这</w:t>
      </w:r>
      <w:r w:rsidRPr="00445C3D">
        <w:rPr>
          <w:rFonts w:cs="Times New Roman" w:hint="eastAsia"/>
        </w:rPr>
        <w:t>是无庸赘言的</w:t>
      </w:r>
      <w:r w:rsidR="00893BA9" w:rsidRPr="00445C3D">
        <w:rPr>
          <w:rFonts w:cs="Times New Roman" w:hint="eastAsia"/>
        </w:rPr>
        <w:t>。他</w:t>
      </w:r>
      <w:r w:rsidRPr="00445C3D">
        <w:rPr>
          <w:rFonts w:cs="Times New Roman" w:hint="eastAsia"/>
        </w:rPr>
        <w:t>们既然将</w:t>
      </w:r>
      <w:r w:rsidR="002E1373" w:rsidRPr="00445C3D">
        <w:rPr>
          <w:rFonts w:cs="Times New Roman" w:hint="eastAsia"/>
        </w:rPr>
        <w:t>特殊</w:t>
      </w:r>
      <w:r w:rsidRPr="00445C3D">
        <w:rPr>
          <w:rFonts w:cs="Times New Roman" w:hint="eastAsia"/>
        </w:rPr>
        <w:t>的恩典教导人</w:t>
      </w:r>
      <w:r w:rsidR="005C0F88" w:rsidRPr="00445C3D">
        <w:rPr>
          <w:rFonts w:cs="Times New Roman" w:hint="eastAsia"/>
        </w:rPr>
        <w:t>（</w:t>
      </w:r>
      <w:r w:rsidRPr="00445C3D">
        <w:rPr>
          <w:rFonts w:cs="Times New Roman"/>
        </w:rPr>
        <w:t>gratia particularis</w:t>
      </w:r>
      <w:r w:rsidR="005C0F88" w:rsidRPr="00445C3D">
        <w:rPr>
          <w:rFonts w:cs="Times New Roman" w:hint="eastAsia"/>
        </w:rPr>
        <w:t>）</w:t>
      </w:r>
      <w:r w:rsidRPr="00445C3D">
        <w:rPr>
          <w:rFonts w:cs="Times New Roman" w:hint="eastAsia"/>
        </w:rPr>
        <w:t>，所以他们不可能向个别的罪人保证，上帝的恩典对他有深切的意义。但是加尔文派传道人幸亏在言行方面矛盾，</w:t>
      </w:r>
      <w:r w:rsidR="00AF675F" w:rsidRPr="00445C3D">
        <w:rPr>
          <w:rFonts w:cs="Times New Roman" w:hint="eastAsia"/>
        </w:rPr>
        <w:t>因此</w:t>
      </w:r>
      <w:r w:rsidRPr="00445C3D">
        <w:rPr>
          <w:rFonts w:cs="Times New Roman" w:hint="eastAsia"/>
        </w:rPr>
        <w:t>他们的实行时常比他们的学理更为美好。</w:t>
      </w:r>
    </w:p>
    <w:p w14:paraId="3CF4B9D9" w14:textId="72E4CA13" w:rsidR="0031269B" w:rsidRPr="00445C3D" w:rsidRDefault="0031269B" w:rsidP="00DF514A">
      <w:pPr>
        <w:spacing w:after="0"/>
        <w:ind w:firstLine="461"/>
        <w:rPr>
          <w:rFonts w:cs="Times New Roman"/>
        </w:rPr>
      </w:pPr>
      <w:r w:rsidRPr="00445C3D">
        <w:rPr>
          <w:rFonts w:cs="Times New Roman" w:hint="eastAsia"/>
        </w:rPr>
        <w:t>乙、防御协力主义</w:t>
      </w:r>
      <w:r w:rsidR="00893BA9" w:rsidRPr="00445C3D">
        <w:rPr>
          <w:rFonts w:cs="Times New Roman" w:hint="eastAsia"/>
        </w:rPr>
        <w:t>。协</w:t>
      </w:r>
      <w:r w:rsidRPr="00445C3D">
        <w:rPr>
          <w:rFonts w:cs="Times New Roman" w:hint="eastAsia"/>
        </w:rPr>
        <w:t>力主义论到信心保存的道理与加尔文的道理一样，也是不合乎圣经的。加尔文派否认</w:t>
      </w:r>
      <w:r w:rsidRPr="00445C3D">
        <w:rPr>
          <w:rFonts w:cs="Times New Roman"/>
        </w:rPr>
        <w:t>gratia universalis</w:t>
      </w:r>
      <w:r w:rsidR="005C0F88" w:rsidRPr="00445C3D">
        <w:rPr>
          <w:rFonts w:cs="Times New Roman" w:hint="eastAsia"/>
        </w:rPr>
        <w:t>（</w:t>
      </w:r>
      <w:r w:rsidRPr="00445C3D">
        <w:rPr>
          <w:rFonts w:cs="Times New Roman" w:hint="eastAsia"/>
        </w:rPr>
        <w:t>普世恩典</w:t>
      </w:r>
      <w:r w:rsidR="005C0F88" w:rsidRPr="00445C3D">
        <w:rPr>
          <w:rFonts w:cs="Times New Roman" w:hint="eastAsia"/>
        </w:rPr>
        <w:t>）</w:t>
      </w:r>
      <w:r w:rsidRPr="00445C3D">
        <w:rPr>
          <w:rFonts w:cs="Times New Roman" w:hint="eastAsia"/>
        </w:rPr>
        <w:t>，协力主义派否认</w:t>
      </w:r>
      <w:r w:rsidRPr="00445C3D">
        <w:rPr>
          <w:rFonts w:cs="Times New Roman"/>
        </w:rPr>
        <w:t xml:space="preserve">sola gratia </w:t>
      </w:r>
      <w:r w:rsidR="005C0F88" w:rsidRPr="00445C3D">
        <w:rPr>
          <w:rFonts w:cs="Times New Roman" w:hint="eastAsia"/>
        </w:rPr>
        <w:t>（</w:t>
      </w:r>
      <w:r w:rsidRPr="00445C3D">
        <w:rPr>
          <w:rFonts w:cs="Times New Roman" w:hint="eastAsia"/>
        </w:rPr>
        <w:t>唯</w:t>
      </w:r>
      <w:r w:rsidR="008A3710" w:rsidRPr="00445C3D">
        <w:rPr>
          <w:rFonts w:cs="Times New Roman" w:hint="eastAsia"/>
        </w:rPr>
        <w:t>独</w:t>
      </w:r>
      <w:r w:rsidRPr="00445C3D">
        <w:rPr>
          <w:rFonts w:cs="Times New Roman" w:hint="eastAsia"/>
        </w:rPr>
        <w:t>恩典</w:t>
      </w:r>
      <w:r w:rsidR="005C0F88" w:rsidRPr="00445C3D">
        <w:rPr>
          <w:rFonts w:cs="Times New Roman" w:hint="eastAsia"/>
        </w:rPr>
        <w:t>）</w:t>
      </w:r>
      <w:r w:rsidR="00893BA9" w:rsidRPr="00445C3D">
        <w:rPr>
          <w:rFonts w:cs="Times New Roman" w:hint="eastAsia"/>
        </w:rPr>
        <w:t>。故</w:t>
      </w:r>
      <w:r w:rsidRPr="00445C3D">
        <w:rPr>
          <w:rFonts w:cs="Times New Roman" w:hint="eastAsia"/>
        </w:rPr>
        <w:t>此他们不得不鼓励罪人为得救赎至少要有一部分去倚靠他自己的价值</w:t>
      </w:r>
      <w:r w:rsidR="00893BA9" w:rsidRPr="00445C3D">
        <w:rPr>
          <w:rFonts w:cs="Times New Roman" w:hint="eastAsia"/>
        </w:rPr>
        <w:t>，协</w:t>
      </w:r>
      <w:r w:rsidRPr="00445C3D">
        <w:rPr>
          <w:rFonts w:cs="Times New Roman" w:hint="eastAsia"/>
        </w:rPr>
        <w:t>同式极力弃绝的论述</w:t>
      </w:r>
      <w:r w:rsidR="00512B20" w:rsidRPr="00445C3D">
        <w:rPr>
          <w:rFonts w:cs="Times New Roman" w:hint="eastAsia"/>
        </w:rPr>
        <w:t>：</w:t>
      </w:r>
      <w:r w:rsidR="001601E9" w:rsidRPr="00445C3D">
        <w:rPr>
          <w:rFonts w:cs="Times New Roman"/>
        </w:rPr>
        <w:t>“</w:t>
      </w:r>
      <w:r w:rsidRPr="00445C3D">
        <w:rPr>
          <w:rFonts w:cs="Times New Roman" w:hint="eastAsia"/>
        </w:rPr>
        <w:t>善行为保存信心所必需</w:t>
      </w:r>
      <w:r w:rsidR="001601E9" w:rsidRPr="00445C3D">
        <w:rPr>
          <w:rFonts w:cs="Times New Roman"/>
        </w:rPr>
        <w:t>”</w:t>
      </w:r>
      <w:r w:rsidR="00893BA9" w:rsidRPr="00445C3D">
        <w:rPr>
          <w:rFonts w:cs="Times New Roman" w:hint="eastAsia"/>
        </w:rPr>
        <w:t>，原</w:t>
      </w:r>
      <w:r w:rsidRPr="00445C3D">
        <w:rPr>
          <w:rFonts w:cs="Times New Roman" w:hint="eastAsia"/>
        </w:rPr>
        <w:t>是协力合作的实</w:t>
      </w:r>
      <w:r w:rsidRPr="00445C3D">
        <w:rPr>
          <w:rFonts w:cs="Times New Roman" w:hint="eastAsia"/>
        </w:rPr>
        <w:lastRenderedPageBreak/>
        <w:t>在表达</w:t>
      </w:r>
      <w:r w:rsidR="00893BA9" w:rsidRPr="00445C3D">
        <w:rPr>
          <w:rFonts w:cs="Times New Roman" w:hint="eastAsia"/>
        </w:rPr>
        <w:t>。协</w:t>
      </w:r>
      <w:r w:rsidRPr="00445C3D">
        <w:rPr>
          <w:rFonts w:cs="Times New Roman" w:hint="eastAsia"/>
        </w:rPr>
        <w:t>力主义的道理就是</w:t>
      </w:r>
      <w:r w:rsidR="00512B20" w:rsidRPr="00445C3D">
        <w:rPr>
          <w:rFonts w:cs="Times New Roman" w:hint="eastAsia"/>
        </w:rPr>
        <w:t>：</w:t>
      </w:r>
      <w:r w:rsidR="00893BA9" w:rsidRPr="00445C3D">
        <w:rPr>
          <w:rFonts w:cs="Times New Roman" w:hint="eastAsia"/>
        </w:rPr>
        <w:t>既</w:t>
      </w:r>
      <w:r w:rsidRPr="00445C3D">
        <w:rPr>
          <w:rFonts w:cs="Times New Roman" w:hint="eastAsia"/>
        </w:rPr>
        <w:t>是罪人必须行尽其一份力量以成为信徒</w:t>
      </w:r>
      <w:r w:rsidR="00893BA9" w:rsidRPr="00445C3D">
        <w:rPr>
          <w:rFonts w:cs="Times New Roman" w:hint="eastAsia"/>
        </w:rPr>
        <w:t>，照</w:t>
      </w:r>
      <w:r w:rsidRPr="00445C3D">
        <w:rPr>
          <w:rFonts w:cs="Times New Roman" w:hint="eastAsia"/>
        </w:rPr>
        <w:t>样他也必须在保存信心方面尽一份力量</w:t>
      </w:r>
      <w:r w:rsidR="00893BA9" w:rsidRPr="00445C3D">
        <w:rPr>
          <w:rFonts w:cs="Times New Roman" w:hint="eastAsia"/>
        </w:rPr>
        <w:t>，于</w:t>
      </w:r>
      <w:r w:rsidRPr="00445C3D">
        <w:rPr>
          <w:rFonts w:cs="Times New Roman" w:hint="eastAsia"/>
        </w:rPr>
        <w:t>是</w:t>
      </w:r>
      <w:r w:rsidR="00162999">
        <w:rPr>
          <w:rFonts w:cs="Times New Roman" w:hint="eastAsia"/>
        </w:rPr>
        <w:t>说到底</w:t>
      </w:r>
      <w:r w:rsidRPr="00445C3D">
        <w:rPr>
          <w:rFonts w:cs="Times New Roman" w:hint="eastAsia"/>
        </w:rPr>
        <w:t>，协力主义的教训与加尔文主义是同样的</w:t>
      </w:r>
      <w:r w:rsidR="00893BA9" w:rsidRPr="00445C3D">
        <w:rPr>
          <w:rFonts w:cs="Times New Roman" w:hint="eastAsia"/>
        </w:rPr>
        <w:t>，教</w:t>
      </w:r>
      <w:r w:rsidRPr="00445C3D">
        <w:rPr>
          <w:rFonts w:cs="Times New Roman" w:hint="eastAsia"/>
        </w:rPr>
        <w:t>训说，信徒所有的基督化保证是赖于自己心内的某些事，也许是基督居住在心中的经</w:t>
      </w:r>
      <w:r w:rsidR="00893BA9" w:rsidRPr="00445C3D">
        <w:rPr>
          <w:rFonts w:cs="Times New Roman" w:hint="eastAsia"/>
        </w:rPr>
        <w:t>验</w:t>
      </w:r>
      <w:r w:rsidR="005C0F88" w:rsidRPr="00445C3D">
        <w:rPr>
          <w:rFonts w:cs="Times New Roman" w:hint="eastAsia"/>
        </w:rPr>
        <w:t>（</w:t>
      </w:r>
      <w:r w:rsidRPr="00445C3D">
        <w:rPr>
          <w:rFonts w:cs="Times New Roman" w:hint="eastAsia"/>
        </w:rPr>
        <w:t>加尔文主义</w:t>
      </w:r>
      <w:r w:rsidR="005C0F88" w:rsidRPr="00445C3D">
        <w:rPr>
          <w:rFonts w:cs="Times New Roman" w:hint="eastAsia"/>
        </w:rPr>
        <w:t>）</w:t>
      </w:r>
      <w:r w:rsidRPr="00445C3D">
        <w:rPr>
          <w:rFonts w:cs="Times New Roman" w:hint="eastAsia"/>
        </w:rPr>
        <w:t>，也许是他的善良品行或善工</w:t>
      </w:r>
      <w:r w:rsidR="005C0F88" w:rsidRPr="00445C3D">
        <w:rPr>
          <w:rFonts w:cs="Times New Roman" w:hint="eastAsia"/>
        </w:rPr>
        <w:t>（</w:t>
      </w:r>
      <w:r w:rsidRPr="00445C3D">
        <w:rPr>
          <w:rFonts w:cs="Times New Roman" w:hint="eastAsia"/>
        </w:rPr>
        <w:t>协力主义</w:t>
      </w:r>
      <w:r w:rsidR="005C0F88" w:rsidRPr="00445C3D">
        <w:rPr>
          <w:rFonts w:cs="Times New Roman" w:hint="eastAsia"/>
        </w:rPr>
        <w:t>）</w:t>
      </w:r>
      <w:r w:rsidRPr="00445C3D">
        <w:rPr>
          <w:rFonts w:cs="Times New Roman" w:hint="eastAsia"/>
        </w:rPr>
        <w:t>。因此之故</w:t>
      </w:r>
      <w:r w:rsidR="00893BA9" w:rsidRPr="00445C3D">
        <w:rPr>
          <w:rFonts w:cs="Times New Roman" w:hint="eastAsia"/>
        </w:rPr>
        <w:t>，加</w:t>
      </w:r>
      <w:r w:rsidRPr="00445C3D">
        <w:rPr>
          <w:rFonts w:cs="Times New Roman" w:hint="eastAsia"/>
        </w:rPr>
        <w:t>尔文主义和协力主义两派，都将保存信心直到末了的能力归与人。</w:t>
      </w:r>
    </w:p>
    <w:p w14:paraId="138A90E7" w14:textId="0893C8AF" w:rsidR="0031269B" w:rsidRPr="00445C3D" w:rsidRDefault="0031269B" w:rsidP="00DF514A">
      <w:pPr>
        <w:spacing w:after="0"/>
        <w:ind w:firstLine="461"/>
        <w:rPr>
          <w:rFonts w:cs="Times New Roman"/>
        </w:rPr>
      </w:pPr>
      <w:r w:rsidRPr="00445C3D">
        <w:rPr>
          <w:rFonts w:cs="Times New Roman" w:hint="eastAsia"/>
        </w:rPr>
        <w:t>为反驳这错误，圣经断言</w:t>
      </w:r>
      <w:r w:rsidR="00512B20" w:rsidRPr="00445C3D">
        <w:rPr>
          <w:rFonts w:cs="Times New Roman" w:hint="eastAsia"/>
        </w:rPr>
        <w:t>：</w:t>
      </w:r>
      <w:r w:rsidRPr="00445C3D">
        <w:rPr>
          <w:rFonts w:cs="Times New Roman" w:hint="eastAsia"/>
        </w:rPr>
        <w:t>信徒只应将信心的保存归因于上帝的恩典和能力。换一句话说</w:t>
      </w:r>
      <w:r w:rsidR="00512B20" w:rsidRPr="00445C3D">
        <w:rPr>
          <w:rFonts w:cs="Times New Roman" w:hint="eastAsia"/>
        </w:rPr>
        <w:t>：</w:t>
      </w:r>
      <w:r w:rsidRPr="00445C3D">
        <w:rPr>
          <w:rFonts w:cs="Times New Roman" w:hint="eastAsia"/>
        </w:rPr>
        <w:t>神圣神恩独作论也应为信徒得保存直到得救赎之事</w:t>
      </w:r>
      <w:r w:rsidR="0052425A" w:rsidRPr="00445C3D">
        <w:rPr>
          <w:rFonts w:cs="Times New Roman" w:hint="eastAsia"/>
        </w:rPr>
        <w:t>负责</w:t>
      </w:r>
      <w:r w:rsidRPr="00445C3D">
        <w:rPr>
          <w:rFonts w:cs="Times New Roman" w:hint="eastAsia"/>
        </w:rPr>
        <w:t>，腓</w:t>
      </w:r>
      <w:r w:rsidR="00893BA9" w:rsidRPr="00445C3D">
        <w:rPr>
          <w:rFonts w:cs="Times New Roman" w:hint="eastAsia"/>
        </w:rPr>
        <w:t>一</w:t>
      </w:r>
      <w:r w:rsidR="00893BA9" w:rsidRPr="00445C3D">
        <w:rPr>
          <w:rFonts w:cs="Times New Roman"/>
        </w:rPr>
        <w:t>6</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约十</w:t>
      </w:r>
      <w:r w:rsidRPr="00445C3D">
        <w:rPr>
          <w:rFonts w:cs="Times New Roman"/>
        </w:rPr>
        <w:t>28</w:t>
      </w:r>
      <w:r w:rsidR="0052425A" w:rsidRPr="00445C3D">
        <w:rPr>
          <w:rFonts w:cs="Times New Roman"/>
        </w:rPr>
        <w:t>-</w:t>
      </w:r>
      <w:r w:rsidRPr="00445C3D">
        <w:rPr>
          <w:rFonts w:cs="Times New Roman"/>
        </w:rPr>
        <w:t>30</w:t>
      </w:r>
      <w:r w:rsidRPr="00445C3D">
        <w:rPr>
          <w:rFonts w:cs="Times New Roman" w:hint="eastAsia"/>
        </w:rPr>
        <w:t>。因此圣经将信徒的救赎，由信徒软弱无助的手中取出，交与全能</w:t>
      </w:r>
      <w:r w:rsidR="0052425A" w:rsidRPr="00445C3D">
        <w:rPr>
          <w:rFonts w:cs="Times New Roman" w:hint="eastAsia"/>
        </w:rPr>
        <w:t>、</w:t>
      </w:r>
      <w:r w:rsidRPr="00445C3D">
        <w:rPr>
          <w:rFonts w:cs="Times New Roman" w:hint="eastAsia"/>
        </w:rPr>
        <w:t>信实的上帝之手中，帖前五</w:t>
      </w:r>
      <w:r w:rsidRPr="00445C3D">
        <w:rPr>
          <w:rFonts w:cs="Times New Roman"/>
        </w:rPr>
        <w:t>24</w:t>
      </w:r>
      <w:r w:rsidR="000F2EE2">
        <w:rPr>
          <w:rFonts w:cs="Times New Roman" w:hint="eastAsia"/>
        </w:rPr>
        <w:t>；</w:t>
      </w:r>
      <w:r w:rsidRPr="00445C3D">
        <w:rPr>
          <w:rFonts w:cs="Times New Roman" w:hint="eastAsia"/>
        </w:rPr>
        <w:t>帖后三</w:t>
      </w:r>
      <w:r w:rsidRPr="00445C3D">
        <w:rPr>
          <w:rFonts w:cs="Times New Roman"/>
        </w:rPr>
        <w:t>3</w:t>
      </w:r>
      <w:r w:rsidRPr="00445C3D">
        <w:rPr>
          <w:rFonts w:cs="Times New Roman" w:hint="eastAsia"/>
        </w:rPr>
        <w:t>。</w:t>
      </w:r>
    </w:p>
    <w:p w14:paraId="45E5A3F1" w14:textId="79FA3575" w:rsidR="0031269B" w:rsidRPr="00445C3D" w:rsidRDefault="0031269B" w:rsidP="00DF514A">
      <w:pPr>
        <w:spacing w:after="0"/>
        <w:ind w:firstLine="461"/>
        <w:rPr>
          <w:rFonts w:cs="Times New Roman"/>
        </w:rPr>
      </w:pPr>
      <w:r w:rsidRPr="00445C3D">
        <w:rPr>
          <w:rFonts w:cs="Times New Roman" w:hint="eastAsia"/>
        </w:rPr>
        <w:t>圣经虽则劝勉基督教的信徒，当以恐惧战兢的心作成他们得救的工夫，但也向他们保证，</w:t>
      </w:r>
      <w:r w:rsidR="001601E9" w:rsidRPr="00445C3D">
        <w:rPr>
          <w:rFonts w:cs="Times New Roman"/>
        </w:rPr>
        <w:t>“</w:t>
      </w:r>
      <w:r w:rsidRPr="00445C3D">
        <w:rPr>
          <w:rFonts w:cs="Times New Roman" w:hint="eastAsia"/>
        </w:rPr>
        <w:t>上帝在他们心里运行，</w:t>
      </w:r>
      <w:r w:rsidR="00BD162D" w:rsidRPr="00445C3D">
        <w:rPr>
          <w:rFonts w:cs="Times New Roman"/>
        </w:rPr>
        <w:t xml:space="preserve"> </w:t>
      </w:r>
      <w:r w:rsidRPr="00445C3D">
        <w:rPr>
          <w:rFonts w:cs="Times New Roman" w:hint="eastAsia"/>
        </w:rPr>
        <w:t>使他们立志行事，成就祂的美意</w:t>
      </w:r>
      <w:r w:rsidR="001601E9" w:rsidRPr="00445C3D">
        <w:rPr>
          <w:rFonts w:cs="Times New Roman"/>
        </w:rPr>
        <w:t>”</w:t>
      </w:r>
      <w:r w:rsidRPr="00445C3D">
        <w:rPr>
          <w:rFonts w:cs="Times New Roman" w:hint="eastAsia"/>
        </w:rPr>
        <w:t>，腓二</w:t>
      </w:r>
      <w:r w:rsidRPr="00445C3D">
        <w:rPr>
          <w:rFonts w:cs="Times New Roman"/>
        </w:rPr>
        <w:t>12</w:t>
      </w:r>
      <w:r w:rsidRPr="00445C3D">
        <w:rPr>
          <w:rFonts w:cs="Times New Roman" w:hint="eastAsia"/>
        </w:rPr>
        <w:t>，</w:t>
      </w:r>
      <w:r w:rsidRPr="00445C3D">
        <w:rPr>
          <w:rFonts w:cs="Times New Roman"/>
        </w:rPr>
        <w:t>13</w:t>
      </w:r>
      <w:r w:rsidR="00893BA9" w:rsidRPr="00445C3D">
        <w:rPr>
          <w:rFonts w:cs="Times New Roman" w:hint="eastAsia"/>
        </w:rPr>
        <w:t>。因</w:t>
      </w:r>
      <w:r w:rsidRPr="00445C3D">
        <w:rPr>
          <w:rFonts w:cs="Times New Roman" w:hint="eastAsia"/>
        </w:rPr>
        <w:t>此这节经文不能</w:t>
      </w:r>
      <w:r w:rsidR="0052425A" w:rsidRPr="00445C3D">
        <w:rPr>
          <w:rFonts w:cs="Times New Roman" w:hint="eastAsia"/>
        </w:rPr>
        <w:t>被</w:t>
      </w:r>
      <w:r w:rsidRPr="00445C3D">
        <w:rPr>
          <w:rFonts w:cs="Times New Roman" w:hint="eastAsia"/>
        </w:rPr>
        <w:t>协力主义</w:t>
      </w:r>
      <w:r w:rsidR="004C2122" w:rsidRPr="00445C3D">
        <w:rPr>
          <w:rFonts w:cs="Times New Roman" w:hint="eastAsia"/>
        </w:rPr>
        <w:t>作为自己的支持</w:t>
      </w:r>
      <w:r w:rsidR="00893BA9" w:rsidRPr="00445C3D">
        <w:rPr>
          <w:rFonts w:cs="Times New Roman" w:hint="eastAsia"/>
        </w:rPr>
        <w:t>，因</w:t>
      </w:r>
      <w:r w:rsidRPr="00445C3D">
        <w:rPr>
          <w:rFonts w:cs="Times New Roman" w:hint="eastAsia"/>
        </w:rPr>
        <w:t>为最后的子句绝对排除一切属协力主义的主张。</w:t>
      </w:r>
    </w:p>
    <w:p w14:paraId="15CF2CF8" w14:textId="025CC943" w:rsidR="0031269B" w:rsidRPr="00445C3D" w:rsidRDefault="0031269B" w:rsidP="00DF514A">
      <w:pPr>
        <w:spacing w:after="0"/>
        <w:ind w:firstLine="461"/>
        <w:rPr>
          <w:rFonts w:cs="Times New Roman"/>
        </w:rPr>
      </w:pPr>
      <w:r w:rsidRPr="00445C3D">
        <w:rPr>
          <w:rFonts w:cs="Times New Roman" w:hint="eastAsia"/>
        </w:rPr>
        <w:t>腓二</w:t>
      </w:r>
      <w:r w:rsidRPr="00445C3D">
        <w:rPr>
          <w:rFonts w:cs="Times New Roman"/>
        </w:rPr>
        <w:t>12</w:t>
      </w:r>
      <w:r w:rsidRPr="00445C3D">
        <w:rPr>
          <w:rFonts w:cs="Times New Roman" w:hint="eastAsia"/>
        </w:rPr>
        <w:t>，</w:t>
      </w:r>
      <w:r w:rsidRPr="00445C3D">
        <w:rPr>
          <w:rFonts w:cs="Times New Roman"/>
        </w:rPr>
        <w:t>13</w:t>
      </w:r>
      <w:r w:rsidRPr="00445C3D">
        <w:rPr>
          <w:rFonts w:cs="Times New Roman" w:hint="eastAsia"/>
        </w:rPr>
        <w:t>两节间的衔结颇为</w:t>
      </w:r>
      <w:r w:rsidR="00DD2014" w:rsidRPr="00445C3D">
        <w:rPr>
          <w:rFonts w:cs="Times New Roman" w:hint="eastAsia"/>
        </w:rPr>
        <w:t>清</w:t>
      </w:r>
      <w:r w:rsidRPr="00445C3D">
        <w:rPr>
          <w:rFonts w:cs="Times New Roman" w:hint="eastAsia"/>
        </w:rPr>
        <w:t>楚</w:t>
      </w:r>
      <w:r w:rsidR="00893BA9" w:rsidRPr="00445C3D">
        <w:rPr>
          <w:rFonts w:cs="Times New Roman" w:hint="eastAsia"/>
        </w:rPr>
        <w:t>。在</w:t>
      </w:r>
      <w:r w:rsidRPr="00445C3D">
        <w:rPr>
          <w:rFonts w:cs="Times New Roman" w:hint="eastAsia"/>
        </w:rPr>
        <w:t>前节里，使徒对那自安冷淡的人说话，他们怠慢成圣</w:t>
      </w:r>
      <w:r w:rsidR="000F2EE2">
        <w:rPr>
          <w:rFonts w:cs="Times New Roman" w:hint="eastAsia"/>
        </w:rPr>
        <w:t>；</w:t>
      </w:r>
      <w:r w:rsidRPr="00445C3D">
        <w:rPr>
          <w:rFonts w:cs="Times New Roman" w:hint="eastAsia"/>
        </w:rPr>
        <w:t>在第二节里，他训诫属法利赛人的灵</w:t>
      </w:r>
      <w:r w:rsidR="000F2EE2">
        <w:rPr>
          <w:rFonts w:cs="Times New Roman" w:hint="eastAsia"/>
        </w:rPr>
        <w:t>；</w:t>
      </w:r>
      <w:r w:rsidR="00893BA9" w:rsidRPr="00445C3D">
        <w:rPr>
          <w:rFonts w:cs="Times New Roman" w:hint="eastAsia"/>
        </w:rPr>
        <w:t>他</w:t>
      </w:r>
      <w:r w:rsidRPr="00445C3D">
        <w:rPr>
          <w:rFonts w:cs="Times New Roman" w:hint="eastAsia"/>
        </w:rPr>
        <w:t>们藉着诡诈的自我倚靠，使救赎凭依于己力，使自己成圣。实际上，自恃或自义的心，是信徒暂时失掉其信心的真正原因，彼得就是这样堕落背信，他之所以发生背叛，是因为他以为能比他的同伴有更大的信心和恒心，可十四</w:t>
      </w:r>
      <w:r w:rsidRPr="00445C3D">
        <w:rPr>
          <w:rFonts w:cs="Times New Roman"/>
        </w:rPr>
        <w:t>29</w:t>
      </w:r>
      <w:r w:rsidR="000F2EE2">
        <w:rPr>
          <w:rFonts w:cs="Times New Roman" w:hint="eastAsia"/>
        </w:rPr>
        <w:t>；</w:t>
      </w:r>
      <w:r w:rsidRPr="00445C3D">
        <w:rPr>
          <w:rFonts w:cs="Times New Roman" w:hint="eastAsia"/>
        </w:rPr>
        <w:t>甚至连主的诚恳劝勉也未能打破他的自信，可十四</w:t>
      </w:r>
      <w:r w:rsidRPr="00445C3D">
        <w:rPr>
          <w:rFonts w:cs="Times New Roman"/>
        </w:rPr>
        <w:t>30</w:t>
      </w:r>
      <w:r w:rsidR="00893BA9" w:rsidRPr="00445C3D">
        <w:rPr>
          <w:rFonts w:cs="Times New Roman" w:hint="eastAsia"/>
        </w:rPr>
        <w:t>。如</w:t>
      </w:r>
      <w:r w:rsidRPr="00445C3D">
        <w:rPr>
          <w:rFonts w:cs="Times New Roman" w:hint="eastAsia"/>
        </w:rPr>
        <w:t>是彼得因着自己罪恶的自信而堕落</w:t>
      </w:r>
      <w:r w:rsidR="000F2EE2">
        <w:rPr>
          <w:rFonts w:cs="Times New Roman" w:hint="eastAsia"/>
        </w:rPr>
        <w:t>；</w:t>
      </w:r>
      <w:r w:rsidR="00893BA9" w:rsidRPr="00445C3D">
        <w:rPr>
          <w:rFonts w:cs="Times New Roman" w:hint="eastAsia"/>
        </w:rPr>
        <w:t>若</w:t>
      </w:r>
      <w:r w:rsidRPr="00445C3D">
        <w:rPr>
          <w:rFonts w:cs="Times New Roman" w:hint="eastAsia"/>
        </w:rPr>
        <w:t>不是因着神圣的恩典，他永不会重得信仰</w:t>
      </w:r>
      <w:r w:rsidR="00893BA9"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32</w:t>
      </w:r>
      <w:r w:rsidR="000F2EE2">
        <w:rPr>
          <w:rFonts w:cs="Times New Roman" w:hint="eastAsia"/>
        </w:rPr>
        <w:t>；</w:t>
      </w:r>
      <w:r w:rsidR="00893BA9" w:rsidRPr="00445C3D">
        <w:rPr>
          <w:rFonts w:cs="Times New Roman"/>
        </w:rPr>
        <w:t xml:space="preserve"> </w:t>
      </w:r>
      <w:r w:rsidR="00893BA9" w:rsidRPr="00445C3D">
        <w:rPr>
          <w:rFonts w:cs="Times New Roman" w:hint="eastAsia"/>
        </w:rPr>
        <w:t>约</w:t>
      </w:r>
      <w:r w:rsidR="00A62852" w:rsidRPr="00445C3D">
        <w:rPr>
          <w:rFonts w:cs="Times New Roman" w:hint="eastAsia"/>
        </w:rPr>
        <w:t>二十</w:t>
      </w:r>
      <w:r w:rsidR="00893BA9" w:rsidRPr="00445C3D">
        <w:rPr>
          <w:rFonts w:cs="Times New Roman" w:hint="eastAsia"/>
        </w:rPr>
        <w:t>一</w:t>
      </w:r>
      <w:r w:rsidR="00893BA9" w:rsidRPr="00445C3D">
        <w:rPr>
          <w:rFonts w:cs="Times New Roman"/>
        </w:rPr>
        <w:t>1</w:t>
      </w:r>
      <w:r w:rsidRPr="00445C3D">
        <w:rPr>
          <w:rFonts w:cs="Times New Roman"/>
        </w:rPr>
        <w:t>5</w:t>
      </w:r>
      <w:r w:rsidR="004F5144" w:rsidRPr="00445C3D">
        <w:rPr>
          <w:rFonts w:cs="Times New Roman"/>
        </w:rPr>
        <w:t>-</w:t>
      </w:r>
      <w:r w:rsidRPr="00445C3D">
        <w:rPr>
          <w:rFonts w:cs="Times New Roman"/>
        </w:rPr>
        <w:t>17</w:t>
      </w:r>
      <w:r w:rsidR="00893BA9" w:rsidRPr="00445C3D">
        <w:rPr>
          <w:rFonts w:cs="Times New Roman" w:hint="eastAsia"/>
        </w:rPr>
        <w:t>。协</w:t>
      </w:r>
      <w:r w:rsidRPr="00445C3D">
        <w:rPr>
          <w:rFonts w:cs="Times New Roman" w:hint="eastAsia"/>
        </w:rPr>
        <w:t>力主义</w:t>
      </w:r>
      <w:r w:rsidR="004C2122" w:rsidRPr="00445C3D">
        <w:rPr>
          <w:rFonts w:cs="Times New Roman" w:hint="eastAsia"/>
        </w:rPr>
        <w:t>清楚地</w:t>
      </w:r>
      <w:r w:rsidRPr="00445C3D">
        <w:rPr>
          <w:rFonts w:cs="Times New Roman" w:hint="eastAsia"/>
        </w:rPr>
        <w:t>将这种自信教导人</w:t>
      </w:r>
      <w:r w:rsidR="00893BA9" w:rsidRPr="00445C3D">
        <w:rPr>
          <w:rFonts w:cs="Times New Roman" w:hint="eastAsia"/>
        </w:rPr>
        <w:t>，所</w:t>
      </w:r>
      <w:r w:rsidRPr="00445C3D">
        <w:rPr>
          <w:rFonts w:cs="Times New Roman" w:hint="eastAsia"/>
        </w:rPr>
        <w:t>以</w:t>
      </w:r>
      <w:r w:rsidR="004C2122" w:rsidRPr="00445C3D">
        <w:rPr>
          <w:rFonts w:cs="Times New Roman" w:hint="eastAsia"/>
        </w:rPr>
        <w:t>是</w:t>
      </w:r>
      <w:r w:rsidRPr="00445C3D">
        <w:rPr>
          <w:rFonts w:cs="Times New Roman" w:hint="eastAsia"/>
        </w:rPr>
        <w:t>最恶毒的异端</w:t>
      </w:r>
      <w:r w:rsidR="000F2EE2">
        <w:rPr>
          <w:rFonts w:cs="Times New Roman" w:hint="eastAsia"/>
        </w:rPr>
        <w:t>；</w:t>
      </w:r>
      <w:r w:rsidRPr="00445C3D">
        <w:rPr>
          <w:rFonts w:cs="Times New Roman" w:hint="eastAsia"/>
        </w:rPr>
        <w:t>若一致</w:t>
      </w:r>
      <w:r w:rsidR="004C2122" w:rsidRPr="00445C3D">
        <w:rPr>
          <w:rFonts w:cs="Times New Roman" w:hint="eastAsia"/>
        </w:rPr>
        <w:t>地</w:t>
      </w:r>
      <w:r w:rsidRPr="00445C3D">
        <w:rPr>
          <w:rFonts w:cs="Times New Roman" w:hint="eastAsia"/>
        </w:rPr>
        <w:t>遵守这异端，必会引入背信。路德维护神恩独作论，反对协力主义说，坚忍并非凭赖人的意志，乃是凭赖于上帝保存的恩</w:t>
      </w:r>
      <w:r w:rsidR="00893BA9" w:rsidRPr="00445C3D">
        <w:rPr>
          <w:rFonts w:cs="Times New Roman" w:hint="eastAsia"/>
        </w:rPr>
        <w:t>惠</w:t>
      </w:r>
      <w:r w:rsidR="005C0F88" w:rsidRPr="00445C3D">
        <w:rPr>
          <w:rFonts w:cs="Times New Roman" w:hint="eastAsia"/>
        </w:rPr>
        <w:t>（</w:t>
      </w:r>
      <w:r w:rsidRPr="00445C3D">
        <w:rPr>
          <w:rFonts w:cs="Times New Roman"/>
        </w:rPr>
        <w:t>Perseverantia est non volentis hominis, sed s</w:t>
      </w:r>
      <w:r w:rsidR="004C2122" w:rsidRPr="00445C3D">
        <w:rPr>
          <w:rFonts w:cs="Times New Roman"/>
        </w:rPr>
        <w:t>u</w:t>
      </w:r>
      <w:r w:rsidRPr="00445C3D">
        <w:rPr>
          <w:rFonts w:cs="Times New Roman"/>
        </w:rPr>
        <w:t>stentantis Dei</w:t>
      </w:r>
      <w:r w:rsidR="005C0F88" w:rsidRPr="00445C3D">
        <w:rPr>
          <w:rFonts w:cs="Times New Roman" w:hint="eastAsia"/>
        </w:rPr>
        <w:t>）</w:t>
      </w:r>
      <w:r w:rsidR="00893BA9" w:rsidRPr="00445C3D">
        <w:rPr>
          <w:rFonts w:cs="Times New Roman" w:hint="eastAsia"/>
        </w:rPr>
        <w:t>。</w:t>
      </w:r>
    </w:p>
    <w:p w14:paraId="47FCE675" w14:textId="24262454" w:rsidR="0031269B" w:rsidRPr="00445C3D" w:rsidRDefault="0031269B" w:rsidP="00DF514A">
      <w:pPr>
        <w:spacing w:after="0"/>
        <w:ind w:firstLine="461"/>
        <w:rPr>
          <w:rFonts w:cs="Times New Roman"/>
        </w:rPr>
      </w:pPr>
      <w:r w:rsidRPr="00445C3D">
        <w:rPr>
          <w:rFonts w:cs="Times New Roman" w:hint="eastAsia"/>
        </w:rPr>
        <w:t>加尔文主义不能以救赎的真实保证安慰信徒，协力主义也照样未准备足够的</w:t>
      </w:r>
      <w:r w:rsidR="002F06CF" w:rsidRPr="00445C3D">
        <w:rPr>
          <w:rFonts w:cs="Times New Roman" w:hint="eastAsia"/>
        </w:rPr>
        <w:t>根基</w:t>
      </w:r>
      <w:r w:rsidR="00893BA9" w:rsidRPr="00445C3D">
        <w:rPr>
          <w:rFonts w:cs="Times New Roman" w:hint="eastAsia"/>
        </w:rPr>
        <w:t>，使</w:t>
      </w:r>
      <w:r w:rsidRPr="00445C3D">
        <w:rPr>
          <w:rFonts w:cs="Times New Roman" w:hint="eastAsia"/>
        </w:rPr>
        <w:t>信徒对永生有确切盼望</w:t>
      </w:r>
      <w:r w:rsidR="002F06CF" w:rsidRPr="00445C3D">
        <w:rPr>
          <w:rFonts w:cs="Times New Roman" w:hint="eastAsia"/>
        </w:rPr>
        <w:t>——</w:t>
      </w:r>
      <w:r w:rsidRPr="00445C3D">
        <w:rPr>
          <w:rFonts w:cs="Times New Roman" w:hint="eastAsia"/>
        </w:rPr>
        <w:t>这主义的安慰只是信徒</w:t>
      </w:r>
      <w:r w:rsidR="002F06CF" w:rsidRPr="00445C3D">
        <w:rPr>
          <w:rFonts w:cs="Times New Roman" w:hint="eastAsia"/>
        </w:rPr>
        <w:t>依靠</w:t>
      </w:r>
      <w:r w:rsidRPr="00445C3D">
        <w:rPr>
          <w:rFonts w:cs="Times New Roman" w:hint="eastAsia"/>
        </w:rPr>
        <w:t>自身价</w:t>
      </w:r>
      <w:r w:rsidR="00B0602D" w:rsidRPr="00445C3D">
        <w:rPr>
          <w:rFonts w:cs="Times New Roman" w:hint="eastAsia"/>
        </w:rPr>
        <w:t>值</w:t>
      </w:r>
      <w:r w:rsidRPr="00445C3D">
        <w:rPr>
          <w:rFonts w:cs="Times New Roman" w:hint="eastAsia"/>
        </w:rPr>
        <w:t>的</w:t>
      </w:r>
      <w:r w:rsidR="002F06CF" w:rsidRPr="00445C3D">
        <w:rPr>
          <w:rFonts w:cs="Times New Roman" w:hint="eastAsia"/>
        </w:rPr>
        <w:t>流沙</w:t>
      </w:r>
      <w:r w:rsidR="00893BA9" w:rsidRPr="00445C3D">
        <w:rPr>
          <w:rFonts w:cs="Times New Roman" w:hint="eastAsia"/>
        </w:rPr>
        <w:t>，但</w:t>
      </w:r>
      <w:r w:rsidRPr="00445C3D">
        <w:rPr>
          <w:rFonts w:cs="Times New Roman" w:hint="eastAsia"/>
        </w:rPr>
        <w:t>是倚赖这些事的人有祸了</w:t>
      </w:r>
      <w:r w:rsidR="00893BA9" w:rsidRPr="00445C3D">
        <w:rPr>
          <w:rFonts w:cs="Times New Roman" w:hint="eastAsia"/>
        </w:rPr>
        <w:t>，林</w:t>
      </w:r>
      <w:r w:rsidRPr="00445C3D">
        <w:rPr>
          <w:rFonts w:cs="Times New Roman" w:hint="eastAsia"/>
        </w:rPr>
        <w:t>前四</w:t>
      </w:r>
      <w:r w:rsidRPr="00445C3D">
        <w:rPr>
          <w:rFonts w:cs="Times New Roman"/>
        </w:rPr>
        <w:t>4</w:t>
      </w:r>
      <w:r w:rsidR="00893BA9" w:rsidRPr="00445C3D">
        <w:rPr>
          <w:rFonts w:cs="Times New Roman" w:hint="eastAsia"/>
        </w:rPr>
        <w:t>。事</w:t>
      </w:r>
      <w:r w:rsidRPr="00445C3D">
        <w:rPr>
          <w:rFonts w:cs="Times New Roman" w:hint="eastAsia"/>
        </w:rPr>
        <w:t>实上，凡倚靠自己行为得救的人是从恩典中堕落了，加五</w:t>
      </w:r>
      <w:r w:rsidRPr="00445C3D">
        <w:rPr>
          <w:rFonts w:cs="Times New Roman"/>
        </w:rPr>
        <w:t>4</w:t>
      </w:r>
      <w:r w:rsidRPr="00445C3D">
        <w:rPr>
          <w:rFonts w:cs="Times New Roman" w:hint="eastAsia"/>
        </w:rPr>
        <w:t>，是处于上帝咒诅之下，加三</w:t>
      </w:r>
      <w:r w:rsidRPr="00445C3D">
        <w:rPr>
          <w:rFonts w:cs="Times New Roman"/>
        </w:rPr>
        <w:t>10</w:t>
      </w:r>
      <w:r w:rsidRPr="00445C3D">
        <w:rPr>
          <w:rFonts w:cs="Times New Roman" w:hint="eastAsia"/>
        </w:rPr>
        <w:t>。另一方面，圣经的真理说，我们因上帝的能力藉信得以保存得救</w:t>
      </w:r>
      <w:r w:rsidR="002F06CF" w:rsidRPr="00445C3D">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这项真理将长存的安慰赐与信徒，甚至赐给受最重大试炼的信徒</w:t>
      </w:r>
      <w:r w:rsidR="000F2EE2">
        <w:rPr>
          <w:rFonts w:cs="Times New Roman" w:hint="eastAsia"/>
        </w:rPr>
        <w:t>；</w:t>
      </w:r>
      <w:r w:rsidRPr="00445C3D">
        <w:rPr>
          <w:rFonts w:cs="Times New Roman" w:hint="eastAsia"/>
        </w:rPr>
        <w:t>因信徒知道他的救赎永福在全能上帝的手中，是绝对的稳当。</w:t>
      </w:r>
      <w:r w:rsidRPr="00445C3D">
        <w:rPr>
          <w:rFonts w:cs="Times New Roman"/>
        </w:rPr>
        <w:t>Sola gratia</w:t>
      </w:r>
      <w:r w:rsidRPr="00445C3D">
        <w:rPr>
          <w:rFonts w:cs="Times New Roman" w:hint="eastAsia"/>
        </w:rPr>
        <w:t>的道理</w:t>
      </w:r>
      <w:r w:rsidR="005C0F88" w:rsidRPr="00445C3D">
        <w:rPr>
          <w:rFonts w:cs="Times New Roman" w:hint="eastAsia"/>
        </w:rPr>
        <w:t>（</w:t>
      </w:r>
      <w:r w:rsidRPr="00445C3D">
        <w:rPr>
          <w:rFonts w:cs="Times New Roman" w:hint="eastAsia"/>
        </w:rPr>
        <w:t>唯因恩典得救</w:t>
      </w:r>
      <w:r w:rsidR="005C0F88" w:rsidRPr="00445C3D">
        <w:rPr>
          <w:rFonts w:cs="Times New Roman" w:hint="eastAsia"/>
        </w:rPr>
        <w:t>）</w:t>
      </w:r>
      <w:r w:rsidRPr="00445C3D">
        <w:rPr>
          <w:rFonts w:cs="Times New Roman" w:hint="eastAsia"/>
        </w:rPr>
        <w:t>不仅产生信心，同时也坚固保存真正基督徒的信心。</w:t>
      </w:r>
      <w:r w:rsidRPr="00445C3D">
        <w:rPr>
          <w:rFonts w:cs="Times New Roman"/>
        </w:rPr>
        <w:t> </w:t>
      </w:r>
    </w:p>
    <w:p w14:paraId="4C21F177" w14:textId="762BAF92" w:rsidR="0031269B" w:rsidRPr="00445C3D" w:rsidRDefault="0031269B" w:rsidP="00DF514A">
      <w:pPr>
        <w:spacing w:after="0"/>
        <w:ind w:firstLine="461"/>
        <w:rPr>
          <w:rFonts w:cs="Times New Roman"/>
        </w:rPr>
      </w:pPr>
      <w:r w:rsidRPr="00445C3D">
        <w:rPr>
          <w:rFonts w:cs="Times New Roman" w:hint="eastAsia"/>
        </w:rPr>
        <w:t>有些协力主义神学家主张</w:t>
      </w:r>
      <w:r w:rsidR="00512B20" w:rsidRPr="00445C3D">
        <w:rPr>
          <w:rFonts w:cs="Times New Roman" w:hint="eastAsia"/>
        </w:rPr>
        <w:t>：</w:t>
      </w:r>
      <w:r w:rsidRPr="00445C3D">
        <w:rPr>
          <w:rFonts w:cs="Times New Roman" w:hint="eastAsia"/>
        </w:rPr>
        <w:t>神圣的恩惠和能力，诚然保存信徒的信心，抵御一切外面的仇敌，但却不反对自己的肉</w:t>
      </w:r>
      <w:r w:rsidR="00893BA9" w:rsidRPr="00445C3D">
        <w:rPr>
          <w:rFonts w:cs="Times New Roman" w:hint="eastAsia"/>
        </w:rPr>
        <w:t>体</w:t>
      </w:r>
      <w:r w:rsidR="005C0F88" w:rsidRPr="00445C3D">
        <w:rPr>
          <w:rFonts w:cs="Times New Roman" w:hint="eastAsia"/>
        </w:rPr>
        <w:t>（</w:t>
      </w:r>
      <w:r w:rsidRPr="00445C3D">
        <w:rPr>
          <w:rFonts w:cs="Times New Roman" w:hint="eastAsia"/>
        </w:rPr>
        <w:t>梅尔</w:t>
      </w:r>
      <w:r w:rsidRPr="00445C3D">
        <w:rPr>
          <w:rFonts w:cs="Times New Roman"/>
        </w:rPr>
        <w:t>Meyer</w:t>
      </w:r>
      <w:r w:rsidRPr="00445C3D">
        <w:rPr>
          <w:rFonts w:cs="Times New Roman" w:hint="eastAsia"/>
        </w:rPr>
        <w:t>，非立皮</w:t>
      </w:r>
      <w:r w:rsidRPr="00445C3D">
        <w:rPr>
          <w:rFonts w:cs="Times New Roman"/>
        </w:rPr>
        <w:t>Philippi</w:t>
      </w:r>
      <w:r w:rsidR="005C0F88" w:rsidRPr="00445C3D">
        <w:rPr>
          <w:rFonts w:cs="Times New Roman" w:hint="eastAsia"/>
        </w:rPr>
        <w:t>）</w:t>
      </w:r>
      <w:r w:rsidRPr="00445C3D">
        <w:rPr>
          <w:rFonts w:cs="Times New Roman" w:hint="eastAsia"/>
        </w:rPr>
        <w:t>。可是这种主张缺少圣经的根基</w:t>
      </w:r>
      <w:r w:rsidR="00893BA9" w:rsidRPr="00445C3D">
        <w:rPr>
          <w:rFonts w:cs="Times New Roman" w:hint="eastAsia"/>
        </w:rPr>
        <w:t>。当</w:t>
      </w:r>
      <w:r w:rsidRPr="00445C3D">
        <w:rPr>
          <w:rFonts w:cs="Times New Roman" w:hint="eastAsia"/>
        </w:rPr>
        <w:t>基督向祂的门徒保证说</w:t>
      </w:r>
      <w:r w:rsidR="00512B20" w:rsidRPr="00445C3D">
        <w:rPr>
          <w:rFonts w:cs="Times New Roman" w:hint="eastAsia"/>
        </w:rPr>
        <w:t>：</w:t>
      </w:r>
      <w:r w:rsidR="001601E9" w:rsidRPr="00445C3D">
        <w:rPr>
          <w:rFonts w:cs="Times New Roman"/>
        </w:rPr>
        <w:t>“</w:t>
      </w:r>
      <w:r w:rsidRPr="00445C3D">
        <w:rPr>
          <w:rFonts w:cs="Times New Roman" w:hint="eastAsia"/>
        </w:rPr>
        <w:t>谁也不能从我手里把他们夺去</w:t>
      </w:r>
      <w:r w:rsidR="001601E9" w:rsidRPr="00445C3D">
        <w:rPr>
          <w:rFonts w:cs="Times New Roman"/>
        </w:rPr>
        <w:t>”</w:t>
      </w:r>
      <w:r w:rsidRPr="00445C3D">
        <w:rPr>
          <w:rFonts w:cs="Times New Roman" w:hint="eastAsia"/>
        </w:rPr>
        <w:t>的时侯</w:t>
      </w:r>
      <w:r w:rsidR="00893BA9" w:rsidRPr="00445C3D">
        <w:rPr>
          <w:rFonts w:cs="Times New Roman" w:hint="eastAsia"/>
        </w:rPr>
        <w:t>，约</w:t>
      </w:r>
      <w:r w:rsidRPr="00445C3D">
        <w:rPr>
          <w:rFonts w:cs="Times New Roman" w:hint="eastAsia"/>
        </w:rPr>
        <w:t>十</w:t>
      </w:r>
      <w:r w:rsidRPr="00445C3D">
        <w:rPr>
          <w:rFonts w:cs="Times New Roman"/>
        </w:rPr>
        <w:t>28</w:t>
      </w:r>
      <w:r w:rsidRPr="00445C3D">
        <w:rPr>
          <w:rFonts w:cs="Times New Roman" w:hint="eastAsia"/>
        </w:rPr>
        <w:t>，</w:t>
      </w:r>
      <w:r w:rsidRPr="00445C3D">
        <w:rPr>
          <w:rFonts w:cs="Times New Roman"/>
        </w:rPr>
        <w:t>29</w:t>
      </w:r>
      <w:r w:rsidRPr="00445C3D">
        <w:rPr>
          <w:rFonts w:cs="Times New Roman" w:hint="eastAsia"/>
        </w:rPr>
        <w:t>，这话包含体内和体外的仇敌。所以圣经内其他的应许，也视保存之事有其普遍的范围，腓</w:t>
      </w:r>
      <w:r w:rsidR="00893BA9" w:rsidRPr="00445C3D">
        <w:rPr>
          <w:rFonts w:cs="Times New Roman" w:hint="eastAsia"/>
        </w:rPr>
        <w:t>一</w:t>
      </w:r>
      <w:r w:rsidR="00893BA9" w:rsidRPr="00445C3D">
        <w:rPr>
          <w:rFonts w:cs="Times New Roman"/>
        </w:rPr>
        <w:t>6</w:t>
      </w:r>
      <w:r w:rsidR="000F2EE2">
        <w:rPr>
          <w:rFonts w:cs="Times New Roman" w:hint="eastAsia"/>
        </w:rPr>
        <w:t>；</w:t>
      </w:r>
      <w:r w:rsidR="00893BA9" w:rsidRPr="00445C3D">
        <w:rPr>
          <w:rFonts w:cs="Times New Roman" w:hint="eastAsia"/>
        </w:rPr>
        <w:t>彼</w:t>
      </w:r>
      <w:r w:rsidRPr="00445C3D">
        <w:rPr>
          <w:rFonts w:cs="Times New Roman" w:hint="eastAsia"/>
        </w:rPr>
        <w:t>前</w:t>
      </w:r>
      <w:r w:rsidR="00893BA9" w:rsidRPr="00445C3D">
        <w:rPr>
          <w:rFonts w:cs="Times New Roman" w:hint="eastAsia"/>
        </w:rPr>
        <w:t>一</w:t>
      </w:r>
      <w:r w:rsidR="00893BA9" w:rsidRPr="00445C3D">
        <w:rPr>
          <w:rFonts w:cs="Times New Roman"/>
        </w:rPr>
        <w:t>3</w:t>
      </w:r>
      <w:r w:rsidRPr="00445C3D">
        <w:rPr>
          <w:rFonts w:cs="Times New Roman"/>
        </w:rPr>
        <w:t>-5</w:t>
      </w:r>
      <w:r w:rsidR="000F2EE2">
        <w:rPr>
          <w:rFonts w:cs="Times New Roman" w:hint="eastAsia"/>
        </w:rPr>
        <w:t>；</w:t>
      </w:r>
      <w:r w:rsidRPr="00445C3D">
        <w:rPr>
          <w:rFonts w:cs="Times New Roman" w:hint="eastAsia"/>
        </w:rPr>
        <w:t>五</w:t>
      </w:r>
      <w:r w:rsidRPr="00445C3D">
        <w:rPr>
          <w:rFonts w:cs="Times New Roman"/>
        </w:rPr>
        <w:t>10</w:t>
      </w:r>
      <w:r w:rsidR="000F2EE2">
        <w:rPr>
          <w:rFonts w:cs="Times New Roman" w:hint="eastAsia"/>
        </w:rPr>
        <w:t>；</w:t>
      </w:r>
      <w:r w:rsidRPr="00445C3D">
        <w:rPr>
          <w:rFonts w:cs="Times New Roman" w:hint="eastAsia"/>
        </w:rPr>
        <w:t>帖后三</w:t>
      </w:r>
      <w:r w:rsidRPr="00445C3D">
        <w:rPr>
          <w:rFonts w:cs="Times New Roman"/>
        </w:rPr>
        <w:t>3</w:t>
      </w:r>
      <w:r w:rsidRPr="00445C3D">
        <w:rPr>
          <w:rFonts w:cs="Times New Roman" w:hint="eastAsia"/>
        </w:rPr>
        <w:t>。故此，基督教信徒当</w:t>
      </w:r>
      <w:r w:rsidR="004777B6" w:rsidRPr="00445C3D">
        <w:rPr>
          <w:rFonts w:cs="Times New Roman" w:hint="eastAsia"/>
        </w:rPr>
        <w:t>有确据</w:t>
      </w:r>
      <w:r w:rsidR="00512B20" w:rsidRPr="00445C3D">
        <w:rPr>
          <w:rFonts w:cs="Times New Roman" w:hint="eastAsia"/>
        </w:rPr>
        <w:t>：</w:t>
      </w:r>
      <w:r w:rsidR="00893BA9" w:rsidRPr="00445C3D">
        <w:rPr>
          <w:rFonts w:cs="Times New Roman" w:hint="eastAsia"/>
        </w:rPr>
        <w:t>上</w:t>
      </w:r>
      <w:r w:rsidRPr="00445C3D">
        <w:rPr>
          <w:rFonts w:cs="Times New Roman" w:hint="eastAsia"/>
        </w:rPr>
        <w:t>帝未曾疏忽有关他救赎的任何准备，照样祂也不疏忽关于他最后</w:t>
      </w:r>
      <w:r w:rsidR="005C0F88" w:rsidRPr="00445C3D">
        <w:rPr>
          <w:rFonts w:cs="Times New Roman" w:hint="eastAsia"/>
        </w:rPr>
        <w:t>（</w:t>
      </w:r>
      <w:r w:rsidRPr="00445C3D">
        <w:rPr>
          <w:rFonts w:cs="Times New Roman"/>
        </w:rPr>
        <w:t>f</w:t>
      </w:r>
      <w:r w:rsidR="004777B6" w:rsidRPr="00445C3D">
        <w:rPr>
          <w:rFonts w:cs="Times New Roman"/>
        </w:rPr>
        <w:t>i</w:t>
      </w:r>
      <w:r w:rsidRPr="00445C3D">
        <w:rPr>
          <w:rFonts w:cs="Times New Roman"/>
        </w:rPr>
        <w:t>naliter</w:t>
      </w:r>
      <w:r w:rsidR="005C0F88" w:rsidRPr="00445C3D">
        <w:rPr>
          <w:rFonts w:cs="Times New Roman" w:hint="eastAsia"/>
        </w:rPr>
        <w:t>）</w:t>
      </w:r>
      <w:r w:rsidRPr="00445C3D">
        <w:rPr>
          <w:rFonts w:cs="Times New Roman" w:hint="eastAsia"/>
        </w:rPr>
        <w:t>获得这救赎永福的任何事。换一句话说</w:t>
      </w:r>
      <w:r w:rsidR="00512B20" w:rsidRPr="00445C3D">
        <w:rPr>
          <w:rFonts w:cs="Times New Roman" w:hint="eastAsia"/>
        </w:rPr>
        <w:t>：</w:t>
      </w:r>
      <w:r w:rsidRPr="00445C3D">
        <w:rPr>
          <w:rFonts w:cs="Times New Roman" w:hint="eastAsia"/>
        </w:rPr>
        <w:t>神圣恩惠不但与称义和成圣有关系，却也与信徒的恒忍，以致得永远的救赎有关系。</w:t>
      </w:r>
    </w:p>
    <w:p w14:paraId="4D394FB3" w14:textId="3349A3B3" w:rsidR="0031269B" w:rsidRPr="00445C3D" w:rsidRDefault="0031269B" w:rsidP="00DF514A">
      <w:pPr>
        <w:spacing w:after="0"/>
        <w:ind w:firstLine="461"/>
        <w:rPr>
          <w:rFonts w:cs="Times New Roman"/>
        </w:rPr>
      </w:pPr>
      <w:r w:rsidRPr="00445C3D">
        <w:rPr>
          <w:rFonts w:cs="Times New Roman" w:hint="eastAsia"/>
        </w:rPr>
        <w:t>只有当人将律法和福音混合的时候，</w:t>
      </w:r>
      <w:r w:rsidR="00BD162D" w:rsidRPr="00445C3D">
        <w:rPr>
          <w:rFonts w:cs="Times New Roman"/>
        </w:rPr>
        <w:t xml:space="preserve"> </w:t>
      </w:r>
      <w:r w:rsidRPr="00445C3D">
        <w:rPr>
          <w:rFonts w:cs="Times New Roman" w:hint="eastAsia"/>
        </w:rPr>
        <w:t>才会对救赎发生疑惑</w:t>
      </w:r>
      <w:r w:rsidR="00DC5032" w:rsidRPr="00445C3D">
        <w:rPr>
          <w:rFonts w:cs="Times New Roman" w:hint="eastAsia"/>
        </w:rPr>
        <w:t>。</w:t>
      </w:r>
      <w:r w:rsidRPr="00445C3D">
        <w:rPr>
          <w:rFonts w:cs="Times New Roman" w:hint="eastAsia"/>
        </w:rPr>
        <w:t>他们将圣经中作为警戒人属肉体自安的经文，林前十</w:t>
      </w:r>
      <w:r w:rsidRPr="00445C3D">
        <w:rPr>
          <w:rFonts w:cs="Times New Roman"/>
        </w:rPr>
        <w:t>12</w:t>
      </w:r>
      <w:r w:rsidR="000F2EE2">
        <w:rPr>
          <w:rFonts w:cs="Times New Roman" w:hint="eastAsia"/>
        </w:rPr>
        <w:t>；</w:t>
      </w:r>
      <w:r w:rsidRPr="00445C3D">
        <w:rPr>
          <w:rFonts w:cs="Times New Roman" w:hint="eastAsia"/>
        </w:rPr>
        <w:t>罗十一</w:t>
      </w:r>
      <w:r w:rsidRPr="00445C3D">
        <w:rPr>
          <w:rFonts w:cs="Times New Roman"/>
        </w:rPr>
        <w:t>20</w:t>
      </w:r>
      <w:r w:rsidRPr="00445C3D">
        <w:rPr>
          <w:rFonts w:cs="Times New Roman" w:hint="eastAsia"/>
        </w:rPr>
        <w:t>，应用于懊悔的罪人</w:t>
      </w:r>
      <w:r w:rsidR="004777B6" w:rsidRPr="00445C3D">
        <w:rPr>
          <w:rFonts w:cs="Times New Roman" w:hint="eastAsia"/>
        </w:rPr>
        <w:t>——</w:t>
      </w:r>
      <w:r w:rsidRPr="00445C3D">
        <w:rPr>
          <w:rFonts w:cs="Times New Roman" w:hint="eastAsia"/>
        </w:rPr>
        <w:t>这些罪人</w:t>
      </w:r>
      <w:r w:rsidRPr="00445C3D">
        <w:rPr>
          <w:rFonts w:cs="Times New Roman" w:hint="eastAsia"/>
        </w:rPr>
        <w:lastRenderedPageBreak/>
        <w:t>由于心中的痛苦，呼求福音的安慰，罗七</w:t>
      </w:r>
      <w:r w:rsidRPr="00445C3D">
        <w:rPr>
          <w:rFonts w:cs="Times New Roman"/>
        </w:rPr>
        <w:t>24</w:t>
      </w:r>
      <w:r w:rsidR="000F2EE2">
        <w:rPr>
          <w:rFonts w:cs="Times New Roman" w:hint="eastAsia"/>
        </w:rPr>
        <w:t>；</w:t>
      </w:r>
      <w:r w:rsidR="00DC5032" w:rsidRPr="00445C3D">
        <w:rPr>
          <w:rFonts w:cs="Times New Roman" w:hint="eastAsia"/>
        </w:rPr>
        <w:t>或者，</w:t>
      </w:r>
      <w:r w:rsidRPr="00445C3D">
        <w:rPr>
          <w:rFonts w:cs="Times New Roman" w:hint="eastAsia"/>
        </w:rPr>
        <w:t>他们</w:t>
      </w:r>
      <w:r w:rsidR="00557A54" w:rsidRPr="00445C3D">
        <w:rPr>
          <w:rFonts w:cs="Times New Roman" w:hint="eastAsia"/>
        </w:rPr>
        <w:t>安慰绝望</w:t>
      </w:r>
      <w:r w:rsidRPr="00445C3D">
        <w:rPr>
          <w:rFonts w:cs="Times New Roman" w:hint="eastAsia"/>
        </w:rPr>
        <w:t>的灵魂</w:t>
      </w:r>
      <w:r w:rsidR="00893BA9" w:rsidRPr="00445C3D">
        <w:rPr>
          <w:rFonts w:cs="Times New Roman" w:hint="eastAsia"/>
        </w:rPr>
        <w:t>，要</w:t>
      </w:r>
      <w:r w:rsidR="00DC5032" w:rsidRPr="00445C3D">
        <w:rPr>
          <w:rFonts w:cs="Times New Roman" w:hint="eastAsia"/>
        </w:rPr>
        <w:t>他们</w:t>
      </w:r>
      <w:r w:rsidRPr="00445C3D">
        <w:rPr>
          <w:rFonts w:cs="Times New Roman" w:hint="eastAsia"/>
        </w:rPr>
        <w:t>以自己的善行</w:t>
      </w:r>
      <w:r w:rsidR="00DC5032" w:rsidRPr="00445C3D">
        <w:rPr>
          <w:rFonts w:cs="Times New Roman" w:hint="eastAsia"/>
        </w:rPr>
        <w:t>获得</w:t>
      </w:r>
      <w:r w:rsidRPr="00445C3D">
        <w:rPr>
          <w:rFonts w:cs="Times New Roman" w:hint="eastAsia"/>
        </w:rPr>
        <w:t>永福的保证</w:t>
      </w:r>
      <w:r w:rsidR="00893BA9" w:rsidRPr="00445C3D">
        <w:rPr>
          <w:rFonts w:cs="Times New Roman" w:hint="eastAsia"/>
        </w:rPr>
        <w:t>。渴</w:t>
      </w:r>
      <w:r w:rsidRPr="00445C3D">
        <w:rPr>
          <w:rFonts w:cs="Times New Roman" w:hint="eastAsia"/>
        </w:rPr>
        <w:t>望安慰的懊悔罪人不该听其他的传言，只当听上帝使人称义，成圣并保存他们</w:t>
      </w:r>
      <w:r w:rsidR="00557A54" w:rsidRPr="00445C3D">
        <w:rPr>
          <w:rFonts w:cs="Times New Roman" w:hint="eastAsia"/>
        </w:rPr>
        <w:t>的</w:t>
      </w:r>
      <w:r w:rsidRPr="00445C3D">
        <w:rPr>
          <w:rFonts w:cs="Times New Roman" w:hint="eastAsia"/>
        </w:rPr>
        <w:t>恩典</w:t>
      </w:r>
      <w:r w:rsidR="00DC5032" w:rsidRPr="00445C3D">
        <w:rPr>
          <w:rFonts w:cs="Times New Roman" w:hint="eastAsia"/>
        </w:rPr>
        <w:t>之</w:t>
      </w:r>
      <w:r w:rsidRPr="00445C3D">
        <w:rPr>
          <w:rFonts w:cs="Times New Roman" w:hint="eastAsia"/>
        </w:rPr>
        <w:t>信息，太十一</w:t>
      </w:r>
      <w:r w:rsidRPr="00445C3D">
        <w:rPr>
          <w:rFonts w:cs="Times New Roman"/>
        </w:rPr>
        <w:t>28</w:t>
      </w:r>
      <w:r w:rsidR="000F2EE2">
        <w:rPr>
          <w:rFonts w:cs="Times New Roman" w:hint="eastAsia"/>
        </w:rPr>
        <w:t>；</w:t>
      </w:r>
      <w:r w:rsidRPr="00445C3D">
        <w:rPr>
          <w:rFonts w:cs="Times New Roman" w:hint="eastAsia"/>
        </w:rPr>
        <w:t>赛五五</w:t>
      </w:r>
      <w:r w:rsidRPr="00445C3D">
        <w:rPr>
          <w:rFonts w:cs="Times New Roman"/>
        </w:rPr>
        <w:t>1</w:t>
      </w:r>
      <w:r w:rsidR="00557A54" w:rsidRPr="00445C3D">
        <w:rPr>
          <w:rFonts w:cs="Times New Roman"/>
        </w:rPr>
        <w:t>-</w:t>
      </w:r>
      <w:r w:rsidR="00893BA9" w:rsidRPr="00445C3D">
        <w:rPr>
          <w:rFonts w:cs="Times New Roman"/>
        </w:rPr>
        <w:t>3</w:t>
      </w:r>
      <w:r w:rsidR="00893BA9" w:rsidRPr="00445C3D">
        <w:rPr>
          <w:rFonts w:cs="Times New Roman" w:hint="eastAsia"/>
        </w:rPr>
        <w:t>。</w:t>
      </w:r>
    </w:p>
    <w:p w14:paraId="2AB36E54" w14:textId="4F7162EB" w:rsidR="0031269B" w:rsidRPr="00445C3D" w:rsidRDefault="0031269B" w:rsidP="00DF514A">
      <w:pPr>
        <w:spacing w:after="0"/>
        <w:ind w:firstLine="461"/>
        <w:rPr>
          <w:rFonts w:cs="Times New Roman"/>
        </w:rPr>
      </w:pPr>
      <w:r w:rsidRPr="00445C3D">
        <w:rPr>
          <w:rFonts w:cs="Times New Roman" w:hint="eastAsia"/>
        </w:rPr>
        <w:t>圣经内对于背信所陈述的警语，林前十</w:t>
      </w:r>
      <w:r w:rsidRPr="00445C3D">
        <w:rPr>
          <w:rFonts w:cs="Times New Roman"/>
        </w:rPr>
        <w:t>12</w:t>
      </w:r>
      <w:r w:rsidR="000F2EE2">
        <w:rPr>
          <w:rFonts w:cs="Times New Roman" w:hint="eastAsia"/>
        </w:rPr>
        <w:t>；</w:t>
      </w:r>
      <w:r w:rsidRPr="00445C3D">
        <w:rPr>
          <w:rFonts w:cs="Times New Roman" w:hint="eastAsia"/>
        </w:rPr>
        <w:t>罗十一</w:t>
      </w:r>
      <w:r w:rsidRPr="00445C3D">
        <w:rPr>
          <w:rFonts w:cs="Times New Roman"/>
        </w:rPr>
        <w:t>20</w:t>
      </w:r>
      <w:r w:rsidR="00893BA9" w:rsidRPr="00445C3D">
        <w:rPr>
          <w:rFonts w:cs="Times New Roman" w:hint="eastAsia"/>
        </w:rPr>
        <w:t>，</w:t>
      </w:r>
      <w:r w:rsidR="00893BA9" w:rsidRPr="00445C3D">
        <w:rPr>
          <w:rFonts w:cs="Times New Roman"/>
        </w:rPr>
        <w:t>2</w:t>
      </w:r>
      <w:r w:rsidRPr="00445C3D">
        <w:rPr>
          <w:rFonts w:cs="Times New Roman"/>
        </w:rPr>
        <w:t>1</w:t>
      </w:r>
      <w:r w:rsidR="000F2EE2">
        <w:rPr>
          <w:rFonts w:cs="Times New Roman" w:hint="eastAsia"/>
        </w:rPr>
        <w:t>；</w:t>
      </w:r>
      <w:r w:rsidRPr="00445C3D">
        <w:rPr>
          <w:rFonts w:cs="Times New Roman" w:hint="eastAsia"/>
        </w:rPr>
        <w:t>来三</w:t>
      </w:r>
      <w:r w:rsidRPr="00445C3D">
        <w:rPr>
          <w:rFonts w:cs="Times New Roman"/>
        </w:rPr>
        <w:t>12</w:t>
      </w:r>
      <w:r w:rsidRPr="00445C3D">
        <w:rPr>
          <w:rFonts w:cs="Times New Roman" w:hint="eastAsia"/>
        </w:rPr>
        <w:t>等</w:t>
      </w:r>
      <w:r w:rsidR="00893BA9" w:rsidRPr="00445C3D">
        <w:rPr>
          <w:rFonts w:cs="Times New Roman" w:hint="eastAsia"/>
        </w:rPr>
        <w:t>。是</w:t>
      </w:r>
      <w:r w:rsidRPr="00445C3D">
        <w:rPr>
          <w:rFonts w:cs="Times New Roman" w:hint="eastAsia"/>
        </w:rPr>
        <w:t>因暂时信徒的例子而实行的</w:t>
      </w:r>
      <w:r w:rsidR="005C0F88" w:rsidRPr="00445C3D">
        <w:rPr>
          <w:rFonts w:cs="Times New Roman" w:hint="eastAsia"/>
        </w:rPr>
        <w:t>（</w:t>
      </w:r>
      <w:r w:rsidRPr="00445C3D">
        <w:rPr>
          <w:rFonts w:cs="Times New Roman" w:hint="eastAsia"/>
        </w:rPr>
        <w:t>扫罗，底马</w:t>
      </w:r>
      <w:r w:rsidR="005C0F88" w:rsidRPr="00445C3D">
        <w:rPr>
          <w:rFonts w:cs="Times New Roman" w:hint="eastAsia"/>
        </w:rPr>
        <w:t>）</w:t>
      </w:r>
      <w:r w:rsidRPr="00445C3D">
        <w:rPr>
          <w:rFonts w:cs="Times New Roman" w:hint="eastAsia"/>
        </w:rPr>
        <w:t>与可称颂之福音的保证并无冲突</w:t>
      </w:r>
      <w:r w:rsidR="00893BA9" w:rsidRPr="00445C3D">
        <w:rPr>
          <w:rFonts w:cs="Times New Roman" w:hint="eastAsia"/>
        </w:rPr>
        <w:t>，这</w:t>
      </w:r>
      <w:r w:rsidRPr="00445C3D">
        <w:rPr>
          <w:rFonts w:cs="Times New Roman" w:hint="eastAsia"/>
        </w:rPr>
        <w:t>保证即是上帝以恩惠保存信徒的信心</w:t>
      </w:r>
      <w:r w:rsidR="00893BA9" w:rsidRPr="00445C3D">
        <w:rPr>
          <w:rFonts w:cs="Times New Roman" w:hint="eastAsia"/>
        </w:rPr>
        <w:t>，直</w:t>
      </w:r>
      <w:r w:rsidRPr="00445C3D">
        <w:rPr>
          <w:rFonts w:cs="Times New Roman" w:hint="eastAsia"/>
        </w:rPr>
        <w:t>到末日</w:t>
      </w:r>
      <w:r w:rsidR="00893BA9" w:rsidRPr="00445C3D">
        <w:rPr>
          <w:rFonts w:cs="Times New Roman" w:hint="eastAsia"/>
        </w:rPr>
        <w:t>，腓一</w:t>
      </w:r>
      <w:r w:rsidR="00893BA9" w:rsidRPr="00445C3D">
        <w:rPr>
          <w:rFonts w:cs="Times New Roman"/>
        </w:rPr>
        <w:t>6</w:t>
      </w:r>
      <w:r w:rsidRPr="00445C3D">
        <w:rPr>
          <w:rFonts w:cs="Times New Roman" w:hint="eastAsia"/>
        </w:rPr>
        <w:t>，所以这些警语反而是支持这些保证。这些警告属于律法，不可滥用于废除福音之应许。圣保罗虽然知道自己可能成为被弃绝的，林前九</w:t>
      </w:r>
      <w:r w:rsidRPr="00445C3D">
        <w:rPr>
          <w:rFonts w:cs="Times New Roman"/>
        </w:rPr>
        <w:t>27</w:t>
      </w:r>
      <w:r w:rsidRPr="00445C3D">
        <w:rPr>
          <w:rFonts w:cs="Times New Roman" w:hint="eastAsia"/>
        </w:rPr>
        <w:t>，但仍是全然相信自己所坚信的事，罗八</w:t>
      </w:r>
      <w:r w:rsidRPr="00445C3D">
        <w:rPr>
          <w:rFonts w:cs="Times New Roman"/>
        </w:rPr>
        <w:t>38</w:t>
      </w:r>
      <w:r w:rsidRPr="00445C3D">
        <w:rPr>
          <w:rFonts w:cs="Times New Roman" w:hint="eastAsia"/>
        </w:rPr>
        <w:t>，</w:t>
      </w:r>
      <w:r w:rsidRPr="00445C3D">
        <w:rPr>
          <w:rFonts w:cs="Times New Roman"/>
        </w:rPr>
        <w:t>39</w:t>
      </w:r>
      <w:r w:rsidR="000F2EE2">
        <w:rPr>
          <w:rFonts w:cs="Times New Roman" w:hint="eastAsia"/>
        </w:rPr>
        <w:t>；</w:t>
      </w:r>
      <w:r w:rsidRPr="00445C3D">
        <w:rPr>
          <w:rFonts w:cs="Times New Roman" w:hint="eastAsia"/>
        </w:rPr>
        <w:t>提后四</w:t>
      </w:r>
      <w:r w:rsidRPr="00445C3D">
        <w:rPr>
          <w:rFonts w:cs="Times New Roman"/>
        </w:rPr>
        <w:t>7</w:t>
      </w:r>
      <w:r w:rsidRPr="00445C3D">
        <w:rPr>
          <w:rFonts w:cs="Times New Roman" w:hint="eastAsia"/>
        </w:rPr>
        <w:t>。上帝藉着律法警戒我们有关背信的事，为使我们谨防肉体的安全，因为肉体的安全能毁灭对救赎永福的确信</w:t>
      </w:r>
      <w:r w:rsidR="000F2EE2">
        <w:rPr>
          <w:rFonts w:cs="Times New Roman" w:hint="eastAsia"/>
        </w:rPr>
        <w:t>；</w:t>
      </w:r>
      <w:r w:rsidRPr="00445C3D">
        <w:rPr>
          <w:rFonts w:cs="Times New Roman" w:hint="eastAsia"/>
        </w:rPr>
        <w:t>并且使我们坚守那施与并培养救赎保证的福音。</w:t>
      </w:r>
    </w:p>
    <w:p w14:paraId="409C605C" w14:textId="10D26BC5" w:rsidR="0031269B" w:rsidRPr="00445C3D" w:rsidRDefault="0031269B" w:rsidP="00DF514A">
      <w:pPr>
        <w:spacing w:after="0"/>
        <w:ind w:firstLine="461"/>
        <w:rPr>
          <w:rFonts w:cs="Times New Roman"/>
        </w:rPr>
      </w:pPr>
      <w:r w:rsidRPr="00445C3D">
        <w:rPr>
          <w:rFonts w:cs="Times New Roman" w:hint="eastAsia"/>
        </w:rPr>
        <w:t>关于信徒确实得救赎的宝贵福音真理，</w:t>
      </w:r>
      <w:r w:rsidR="001E01EE" w:rsidRPr="00445C3D">
        <w:rPr>
          <w:rFonts w:cs="Times New Roman" w:hint="eastAsia"/>
        </w:rPr>
        <w:t>并</w:t>
      </w:r>
      <w:r w:rsidRPr="00445C3D">
        <w:rPr>
          <w:rFonts w:cs="Times New Roman" w:hint="eastAsia"/>
        </w:rPr>
        <w:t>不会产生属灵的骄傲，反而会养成真正的谦卑并压制肉体的安全</w:t>
      </w:r>
      <w:r w:rsidR="00893BA9" w:rsidRPr="00445C3D">
        <w:rPr>
          <w:rFonts w:cs="Times New Roman" w:hint="eastAsia"/>
        </w:rPr>
        <w:t>。信</w:t>
      </w:r>
      <w:r w:rsidRPr="00445C3D">
        <w:rPr>
          <w:rFonts w:cs="Times New Roman" w:hint="eastAsia"/>
        </w:rPr>
        <w:t>徒对上帝的感谢和对行善的热诚，随其对得救确实性的增长而加增</w:t>
      </w:r>
      <w:r w:rsidR="00893BA9" w:rsidRPr="00445C3D">
        <w:rPr>
          <w:rFonts w:cs="Times New Roman" w:hint="eastAsia"/>
        </w:rPr>
        <w:t>，感</w:t>
      </w:r>
      <w:r w:rsidRPr="00445C3D">
        <w:rPr>
          <w:rFonts w:cs="Times New Roman" w:hint="eastAsia"/>
        </w:rPr>
        <w:t>恩与善行原为神圣的祝福，而失望与肉体的安妥是毁灭这些祝福。</w:t>
      </w:r>
      <w:r w:rsidRPr="00445C3D">
        <w:rPr>
          <w:rFonts w:cs="Times New Roman"/>
        </w:rPr>
        <w:t> </w:t>
      </w:r>
    </w:p>
    <w:p w14:paraId="4A298D14" w14:textId="47FE9113" w:rsidR="0031269B" w:rsidRPr="00445C3D" w:rsidRDefault="0031269B" w:rsidP="00DF514A">
      <w:pPr>
        <w:spacing w:after="0"/>
        <w:ind w:firstLine="461"/>
        <w:rPr>
          <w:rFonts w:cs="Times New Roman"/>
        </w:rPr>
      </w:pPr>
      <w:r w:rsidRPr="00445C3D">
        <w:rPr>
          <w:rFonts w:cs="Times New Roman" w:hint="eastAsia"/>
        </w:rPr>
        <w:t>由于上帝喜悦藉施恩具施恩与人，即可显然看出信徒只要忠心</w:t>
      </w:r>
      <w:r w:rsidR="00E24792" w:rsidRPr="00445C3D">
        <w:rPr>
          <w:rFonts w:cs="Times New Roman" w:hint="eastAsia"/>
        </w:rPr>
        <w:t>地</w:t>
      </w:r>
      <w:r w:rsidRPr="00445C3D">
        <w:rPr>
          <w:rFonts w:cs="Times New Roman" w:hint="eastAsia"/>
        </w:rPr>
        <w:t>使用神圣施恩具</w:t>
      </w:r>
      <w:r w:rsidR="005C0F88" w:rsidRPr="00445C3D">
        <w:rPr>
          <w:rFonts w:cs="Times New Roman" w:hint="eastAsia"/>
        </w:rPr>
        <w:t>（</w:t>
      </w:r>
      <w:r w:rsidRPr="00445C3D">
        <w:rPr>
          <w:rFonts w:cs="Times New Roman" w:hint="eastAsia"/>
        </w:rPr>
        <w:t>圣道和圣礼</w:t>
      </w:r>
      <w:r w:rsidR="005C0F88" w:rsidRPr="00445C3D">
        <w:rPr>
          <w:rFonts w:cs="Times New Roman" w:hint="eastAsia"/>
        </w:rPr>
        <w:t>）</w:t>
      </w:r>
      <w:r w:rsidRPr="00445C3D">
        <w:rPr>
          <w:rFonts w:cs="Times New Roman" w:hint="eastAsia"/>
        </w:rPr>
        <w:t>，他便能固守信心，想要在信心上坚定不移，并确知自己是得救恩的基督徒，必须时时不断</w:t>
      </w:r>
      <w:r w:rsidR="00E24792" w:rsidRPr="00445C3D">
        <w:rPr>
          <w:rFonts w:cs="Times New Roman" w:hint="eastAsia"/>
        </w:rPr>
        <w:t>地</w:t>
      </w:r>
      <w:r w:rsidRPr="00445C3D">
        <w:rPr>
          <w:rFonts w:cs="Times New Roman" w:hint="eastAsia"/>
        </w:rPr>
        <w:t>在圣所的至圣所内居住，至圣所就是上帝的道，圣经</w:t>
      </w:r>
      <w:r w:rsidR="000F2EE2">
        <w:rPr>
          <w:rFonts w:cs="Times New Roman" w:hint="eastAsia"/>
        </w:rPr>
        <w:t>；</w:t>
      </w:r>
      <w:r w:rsidR="00893BA9" w:rsidRPr="00445C3D">
        <w:rPr>
          <w:rFonts w:cs="Times New Roman" w:hint="eastAsia"/>
        </w:rPr>
        <w:t>在</w:t>
      </w:r>
      <w:r w:rsidRPr="00445C3D">
        <w:rPr>
          <w:rFonts w:cs="Times New Roman" w:hint="eastAsia"/>
        </w:rPr>
        <w:t>那里上帝提供并分给他们永恒的恩典和力量，使他们以真信心与基督同住，罗</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十</w:t>
      </w:r>
      <w:r w:rsidRPr="00445C3D">
        <w:rPr>
          <w:rFonts w:cs="Times New Roman"/>
        </w:rPr>
        <w:t>17</w:t>
      </w:r>
      <w:r w:rsidR="000F2EE2">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w:t>
      </w:r>
      <w:r w:rsidRPr="00445C3D">
        <w:rPr>
          <w:rFonts w:cs="Times New Roman"/>
        </w:rPr>
        <w:t>51</w:t>
      </w:r>
      <w:r w:rsidRPr="00445C3D">
        <w:rPr>
          <w:rFonts w:cs="Times New Roman" w:hint="eastAsia"/>
        </w:rPr>
        <w:t>。殷勤忠诚</w:t>
      </w:r>
      <w:r w:rsidR="00E24792" w:rsidRPr="00445C3D">
        <w:rPr>
          <w:rFonts w:cs="Times New Roman" w:hint="eastAsia"/>
        </w:rPr>
        <w:t>地</w:t>
      </w:r>
      <w:r w:rsidRPr="00445C3D">
        <w:rPr>
          <w:rFonts w:cs="Times New Roman" w:hint="eastAsia"/>
        </w:rPr>
        <w:t>使用上帝的道，也须连结有恒切不止的祷告，约十六</w:t>
      </w:r>
      <w:r w:rsidRPr="00445C3D">
        <w:rPr>
          <w:rFonts w:cs="Times New Roman"/>
        </w:rPr>
        <w:t>23</w:t>
      </w:r>
      <w:r w:rsidRPr="00445C3D">
        <w:rPr>
          <w:rFonts w:cs="Times New Roman" w:hint="eastAsia"/>
        </w:rPr>
        <w:t>，</w:t>
      </w:r>
      <w:r w:rsidRPr="00445C3D">
        <w:rPr>
          <w:rFonts w:cs="Times New Roman"/>
        </w:rPr>
        <w:t>24</w:t>
      </w:r>
      <w:r w:rsidR="00893BA9"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41</w:t>
      </w:r>
      <w:r w:rsidR="000F2EE2">
        <w:rPr>
          <w:rFonts w:cs="Times New Roman" w:hint="eastAsia"/>
        </w:rPr>
        <w:t>；</w:t>
      </w:r>
      <w:r w:rsidRPr="00445C3D">
        <w:rPr>
          <w:rFonts w:cs="Times New Roman" w:hint="eastAsia"/>
        </w:rPr>
        <w:t>弗六</w:t>
      </w:r>
      <w:r w:rsidRPr="00445C3D">
        <w:rPr>
          <w:rFonts w:cs="Times New Roman"/>
        </w:rPr>
        <w:t>17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帖前五</w:t>
      </w:r>
      <w:r w:rsidRPr="00445C3D">
        <w:rPr>
          <w:rFonts w:cs="Times New Roman"/>
        </w:rPr>
        <w:t>17</w:t>
      </w:r>
      <w:r w:rsidRPr="00445C3D">
        <w:rPr>
          <w:rFonts w:cs="Times New Roman" w:hint="eastAsia"/>
        </w:rPr>
        <w:t>，因为上帝曾经应许只赐祝福给那些继续不怠去祷告的人，路十</w:t>
      </w:r>
      <w:r w:rsidR="00893BA9" w:rsidRPr="00445C3D">
        <w:rPr>
          <w:rFonts w:cs="Times New Roman" w:hint="eastAsia"/>
        </w:rPr>
        <w:t>一</w:t>
      </w:r>
      <w:r w:rsidR="00893BA9" w:rsidRPr="00445C3D">
        <w:rPr>
          <w:rFonts w:cs="Times New Roman"/>
        </w:rPr>
        <w:t>1</w:t>
      </w:r>
      <w:r w:rsidRPr="00445C3D">
        <w:rPr>
          <w:rFonts w:cs="Times New Roman"/>
        </w:rPr>
        <w:t>3</w:t>
      </w:r>
      <w:r w:rsidR="000F2EE2">
        <w:rPr>
          <w:rFonts w:cs="Times New Roman" w:hint="eastAsia"/>
        </w:rPr>
        <w:t>；</w:t>
      </w:r>
      <w:r w:rsidRPr="00445C3D">
        <w:rPr>
          <w:rFonts w:cs="Times New Roman" w:hint="eastAsia"/>
        </w:rPr>
        <w:t>雅</w:t>
      </w:r>
      <w:r w:rsidR="00893BA9" w:rsidRPr="00445C3D">
        <w:rPr>
          <w:rFonts w:cs="Times New Roman" w:hint="eastAsia"/>
        </w:rPr>
        <w:t>一</w:t>
      </w:r>
      <w:r w:rsidR="00893BA9"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四</w:t>
      </w:r>
      <w:r w:rsidRPr="00445C3D">
        <w:rPr>
          <w:rFonts w:cs="Times New Roman"/>
        </w:rPr>
        <w:t>2</w:t>
      </w:r>
      <w:r w:rsidRPr="00445C3D">
        <w:rPr>
          <w:rFonts w:cs="Times New Roman" w:hint="eastAsia"/>
        </w:rPr>
        <w:t>。</w:t>
      </w:r>
    </w:p>
    <w:p w14:paraId="37160212" w14:textId="193B0160" w:rsidR="0031269B" w:rsidRPr="00445C3D" w:rsidRDefault="0031269B" w:rsidP="00DF514A">
      <w:pPr>
        <w:spacing w:after="0"/>
        <w:ind w:firstLine="461"/>
        <w:rPr>
          <w:rFonts w:cs="Times New Roman"/>
        </w:rPr>
      </w:pPr>
      <w:r w:rsidRPr="00445C3D">
        <w:rPr>
          <w:rFonts w:cs="Times New Roman" w:hint="eastAsia"/>
        </w:rPr>
        <w:t>论及</w:t>
      </w:r>
      <w:r w:rsidR="001601E9" w:rsidRPr="00445C3D">
        <w:rPr>
          <w:rFonts w:cs="Times New Roman"/>
        </w:rPr>
        <w:t>“</w:t>
      </w:r>
      <w:r w:rsidRPr="00445C3D">
        <w:rPr>
          <w:rFonts w:cs="Times New Roman" w:hint="eastAsia"/>
        </w:rPr>
        <w:t>众信徒为何不能持守信心呢？</w:t>
      </w:r>
      <w:r w:rsidR="001601E9" w:rsidRPr="00445C3D">
        <w:rPr>
          <w:rFonts w:cs="Times New Roman"/>
        </w:rPr>
        <w:t>”</w:t>
      </w:r>
      <w:r w:rsidR="005C0F88" w:rsidRPr="00445C3D">
        <w:rPr>
          <w:rFonts w:cs="Times New Roman" w:hint="eastAsia"/>
        </w:rPr>
        <w:t>（</w:t>
      </w:r>
      <w:r w:rsidRPr="00445C3D">
        <w:rPr>
          <w:rFonts w:cs="Times New Roman"/>
        </w:rPr>
        <w:t>Cur alii,</w:t>
      </w:r>
      <w:r w:rsidR="00BD162D" w:rsidRPr="00445C3D">
        <w:rPr>
          <w:rFonts w:cs="Times New Roman"/>
        </w:rPr>
        <w:t xml:space="preserve"> </w:t>
      </w:r>
      <w:r w:rsidRPr="00445C3D">
        <w:rPr>
          <w:rFonts w:cs="Times New Roman"/>
        </w:rPr>
        <w:t>alii non</w:t>
      </w:r>
      <w:r w:rsidRPr="00445C3D">
        <w:rPr>
          <w:rFonts w:cs="Times New Roman" w:hint="eastAsia"/>
        </w:rPr>
        <w:t>为何有些恒忍守住信仰，有的不？</w:t>
      </w:r>
      <w:r w:rsidR="005C0F88" w:rsidRPr="00445C3D">
        <w:rPr>
          <w:rFonts w:cs="Times New Roman" w:hint="eastAsia"/>
        </w:rPr>
        <w:t>）</w:t>
      </w:r>
      <w:r w:rsidRPr="00445C3D">
        <w:rPr>
          <w:rFonts w:cs="Times New Roman" w:hint="eastAsia"/>
        </w:rPr>
        <w:t>这个问题</w:t>
      </w:r>
      <w:r w:rsidR="005C0F88" w:rsidRPr="00445C3D">
        <w:rPr>
          <w:rFonts w:cs="Times New Roman" w:hint="eastAsia"/>
        </w:rPr>
        <w:t>（</w:t>
      </w:r>
      <w:r w:rsidRPr="00445C3D">
        <w:rPr>
          <w:rFonts w:cs="Times New Roman"/>
        </w:rPr>
        <w:t>crux theologorum</w:t>
      </w:r>
      <w:r w:rsidRPr="00445C3D">
        <w:rPr>
          <w:rFonts w:cs="Times New Roman" w:hint="eastAsia"/>
        </w:rPr>
        <w:t>神学家</w:t>
      </w:r>
      <w:r w:rsidR="00E24792" w:rsidRPr="00445C3D">
        <w:rPr>
          <w:rFonts w:cs="Times New Roman" w:hint="eastAsia"/>
        </w:rPr>
        <w:t>的</w:t>
      </w:r>
      <w:r w:rsidRPr="00445C3D">
        <w:rPr>
          <w:rFonts w:cs="Times New Roman" w:hint="eastAsia"/>
        </w:rPr>
        <w:t>十字架</w:t>
      </w:r>
      <w:r w:rsidR="005C0F88" w:rsidRPr="00445C3D">
        <w:rPr>
          <w:rFonts w:cs="Times New Roman" w:hint="eastAsia"/>
        </w:rPr>
        <w:t>）</w:t>
      </w:r>
      <w:r w:rsidRPr="00445C3D">
        <w:rPr>
          <w:rFonts w:cs="Times New Roman" w:hint="eastAsia"/>
        </w:rPr>
        <w:t>，基督教的神学家除了以何西阿书十</w:t>
      </w:r>
      <w:r w:rsidR="00893BA9" w:rsidRPr="00445C3D">
        <w:rPr>
          <w:rFonts w:cs="Times New Roman" w:hint="eastAsia"/>
        </w:rPr>
        <w:t>三</w:t>
      </w:r>
      <w:r w:rsidR="00893BA9" w:rsidRPr="00445C3D">
        <w:rPr>
          <w:rFonts w:cs="Times New Roman"/>
        </w:rPr>
        <w:t>9</w:t>
      </w:r>
      <w:r w:rsidRPr="00445C3D">
        <w:rPr>
          <w:rFonts w:cs="Times New Roman"/>
        </w:rPr>
        <w:t>,</w:t>
      </w:r>
      <w:r w:rsidR="00BD162D" w:rsidRPr="00445C3D">
        <w:rPr>
          <w:rFonts w:cs="Times New Roman"/>
        </w:rPr>
        <w:t xml:space="preserve"> </w:t>
      </w:r>
      <w:r w:rsidRPr="00445C3D">
        <w:rPr>
          <w:rFonts w:cs="Times New Roman" w:hint="eastAsia"/>
        </w:rPr>
        <w:t>来答复外，没有其他答案。那些在信心上恒忍的只是由于神圣恩惠才能如此</w:t>
      </w:r>
      <w:r w:rsidR="000F2EE2">
        <w:rPr>
          <w:rFonts w:cs="Times New Roman" w:hint="eastAsia"/>
        </w:rPr>
        <w:t>；</w:t>
      </w:r>
      <w:r w:rsidRPr="00445C3D">
        <w:rPr>
          <w:rFonts w:cs="Times New Roman" w:hint="eastAsia"/>
        </w:rPr>
        <w:t>那些由信仰上堕落的，必须为他们的背信</w:t>
      </w:r>
      <w:r w:rsidR="005C0F88" w:rsidRPr="00445C3D">
        <w:rPr>
          <w:rFonts w:cs="Times New Roman" w:hint="eastAsia"/>
        </w:rPr>
        <w:t>（</w:t>
      </w:r>
      <w:r w:rsidRPr="00445C3D">
        <w:rPr>
          <w:rFonts w:cs="Times New Roman" w:hint="eastAsia"/>
        </w:rPr>
        <w:t>不信</w:t>
      </w:r>
      <w:r w:rsidR="000F2EE2">
        <w:rPr>
          <w:rFonts w:cs="Times New Roman" w:hint="eastAsia"/>
        </w:rPr>
        <w:t>；</w:t>
      </w:r>
      <w:r w:rsidRPr="00445C3D">
        <w:rPr>
          <w:rFonts w:cs="Times New Roman" w:hint="eastAsia"/>
        </w:rPr>
        <w:t>自义</w:t>
      </w:r>
      <w:r w:rsidR="000F2EE2">
        <w:rPr>
          <w:rFonts w:cs="Times New Roman" w:hint="eastAsia"/>
        </w:rPr>
        <w:t>；</w:t>
      </w:r>
      <w:r w:rsidRPr="00445C3D">
        <w:rPr>
          <w:rFonts w:cs="Times New Roman" w:hint="eastAsia"/>
        </w:rPr>
        <w:t>恶毒的疏忽或弃绝施恩具</w:t>
      </w:r>
      <w:r w:rsidR="005C0F88" w:rsidRPr="00445C3D">
        <w:rPr>
          <w:rFonts w:cs="Times New Roman" w:hint="eastAsia"/>
        </w:rPr>
        <w:t>）</w:t>
      </w:r>
      <w:r w:rsidRPr="00445C3D">
        <w:rPr>
          <w:rFonts w:cs="Times New Roman" w:hint="eastAsia"/>
        </w:rPr>
        <w:t>而自责，若在两个别的人中作一比较，如</w:t>
      </w:r>
      <w:r w:rsidR="00512B20" w:rsidRPr="00445C3D">
        <w:rPr>
          <w:rFonts w:cs="Times New Roman" w:hint="eastAsia"/>
        </w:rPr>
        <w:t>：</w:t>
      </w:r>
      <w:r w:rsidRPr="00445C3D">
        <w:rPr>
          <w:rFonts w:cs="Times New Roman" w:hint="eastAsia"/>
        </w:rPr>
        <w:t>扫罗与</w:t>
      </w:r>
      <w:r w:rsidR="0030722E" w:rsidRPr="00445C3D">
        <w:rPr>
          <w:rFonts w:cs="Times New Roman" w:hint="eastAsia"/>
        </w:rPr>
        <w:t>大卫</w:t>
      </w:r>
      <w:r w:rsidRPr="00445C3D">
        <w:rPr>
          <w:rFonts w:cs="Times New Roman" w:hint="eastAsia"/>
        </w:rPr>
        <w:t>，犹大和彼得，基督教的神学家在这一点上谦卑</w:t>
      </w:r>
      <w:r w:rsidR="00E24792" w:rsidRPr="00445C3D">
        <w:rPr>
          <w:rFonts w:cs="Times New Roman" w:hint="eastAsia"/>
        </w:rPr>
        <w:t>地</w:t>
      </w:r>
      <w:r w:rsidRPr="00445C3D">
        <w:rPr>
          <w:rFonts w:cs="Times New Roman" w:hint="eastAsia"/>
        </w:rPr>
        <w:t>承认这是一件他所不能解释的奥秘，因为圣经本身未答复为何扫罗灭亡于不信，而</w:t>
      </w:r>
      <w:r w:rsidR="0030722E" w:rsidRPr="00445C3D">
        <w:rPr>
          <w:rFonts w:cs="Times New Roman" w:hint="eastAsia"/>
        </w:rPr>
        <w:t>大卫</w:t>
      </w:r>
      <w:r w:rsidRPr="00445C3D">
        <w:rPr>
          <w:rFonts w:cs="Times New Roman" w:hint="eastAsia"/>
        </w:rPr>
        <w:t>却得悔改</w:t>
      </w:r>
      <w:r w:rsidR="000F2EE2">
        <w:rPr>
          <w:rFonts w:cs="Times New Roman" w:hint="eastAsia"/>
        </w:rPr>
        <w:t>；</w:t>
      </w:r>
      <w:r w:rsidRPr="00445C3D">
        <w:rPr>
          <w:rFonts w:cs="Times New Roman" w:hint="eastAsia"/>
        </w:rPr>
        <w:t>或是，为何犹大在</w:t>
      </w:r>
      <w:r w:rsidR="00E24792" w:rsidRPr="00445C3D">
        <w:rPr>
          <w:rFonts w:cs="Times New Roman" w:hint="eastAsia"/>
        </w:rPr>
        <w:t>绝望</w:t>
      </w:r>
      <w:r w:rsidRPr="00445C3D">
        <w:rPr>
          <w:rFonts w:cs="Times New Roman" w:hint="eastAsia"/>
        </w:rPr>
        <w:t>中死亡，而彼得却从</w:t>
      </w:r>
      <w:r w:rsidR="00FC1EF7" w:rsidRPr="00445C3D">
        <w:rPr>
          <w:rFonts w:cs="Times New Roman" w:hint="eastAsia"/>
        </w:rPr>
        <w:t>沉沦</w:t>
      </w:r>
      <w:r w:rsidRPr="00445C3D">
        <w:rPr>
          <w:rFonts w:cs="Times New Roman" w:hint="eastAsia"/>
        </w:rPr>
        <w:t>中得救等等，令人困惑的问题。</w:t>
      </w:r>
    </w:p>
    <w:p w14:paraId="232F6C71" w14:textId="3D750CEF" w:rsidR="00BB75CD" w:rsidRPr="00445C3D" w:rsidRDefault="0031269B" w:rsidP="00DF514A">
      <w:pPr>
        <w:spacing w:after="0"/>
        <w:ind w:firstLine="461"/>
        <w:rPr>
          <w:rFonts w:cs="Times New Roman"/>
        </w:rPr>
      </w:pPr>
      <w:r w:rsidRPr="00445C3D">
        <w:rPr>
          <w:rFonts w:cs="Times New Roman" w:hint="eastAsia"/>
        </w:rPr>
        <w:t>协同式对这事所给予的忠告是属圣经的，而且是正确</w:t>
      </w:r>
      <w:r w:rsidR="00893BA9" w:rsidRPr="00445C3D">
        <w:rPr>
          <w:rFonts w:cs="Times New Roman" w:hint="eastAsia"/>
        </w:rPr>
        <w:t>的</w:t>
      </w:r>
      <w:r w:rsidR="005C0F88" w:rsidRPr="00445C3D">
        <w:rPr>
          <w:rFonts w:cs="Times New Roman" w:hint="eastAsia"/>
        </w:rPr>
        <w:t>（</w:t>
      </w:r>
      <w:r w:rsidRPr="00445C3D">
        <w:rPr>
          <w:rFonts w:cs="Times New Roman" w:hint="eastAsia"/>
        </w:rPr>
        <w:t>全，Ⅺ，</w:t>
      </w:r>
      <w:r w:rsidRPr="00445C3D">
        <w:rPr>
          <w:rFonts w:cs="Times New Roman"/>
        </w:rPr>
        <w:t>57</w:t>
      </w:r>
      <w:r w:rsidR="004F5144" w:rsidRPr="00445C3D">
        <w:rPr>
          <w:rFonts w:cs="Times New Roman"/>
        </w:rPr>
        <w:t>-</w:t>
      </w:r>
      <w:r w:rsidRPr="00445C3D">
        <w:rPr>
          <w:rFonts w:cs="Times New Roman"/>
        </w:rPr>
        <w:t>63</w:t>
      </w:r>
      <w:r w:rsidR="005C0F88" w:rsidRPr="00445C3D">
        <w:rPr>
          <w:rFonts w:cs="Times New Roman" w:hint="eastAsia"/>
        </w:rPr>
        <w:t>）</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论及所争辩的这些事，若想的过多，会超过这些界限，我们应该与保罗一同将指头按在自己的唇上记住说，</w:t>
      </w:r>
      <w:r w:rsidR="00BD162D" w:rsidRPr="00445C3D">
        <w:rPr>
          <w:rFonts w:cs="Times New Roman"/>
        </w:rPr>
        <w:t xml:space="preserve"> </w:t>
      </w:r>
      <w:r w:rsidRPr="00445C3D">
        <w:rPr>
          <w:rFonts w:cs="Times New Roman" w:hint="eastAsia"/>
        </w:rPr>
        <w:t>罗九</w:t>
      </w:r>
      <w:r w:rsidRPr="00445C3D">
        <w:rPr>
          <w:rFonts w:cs="Times New Roman"/>
        </w:rPr>
        <w:t>20</w:t>
      </w:r>
      <w:r w:rsidR="00512B20" w:rsidRPr="00445C3D">
        <w:rPr>
          <w:rFonts w:cs="Times New Roman" w:hint="eastAsia"/>
        </w:rPr>
        <w:t>：</w:t>
      </w:r>
      <w:r w:rsidR="008114BF" w:rsidRPr="00445C3D">
        <w:rPr>
          <w:rFonts w:cs="Times New Roman" w:hint="eastAsia"/>
        </w:rPr>
        <w:t>‘</w:t>
      </w:r>
      <w:r w:rsidRPr="00445C3D">
        <w:rPr>
          <w:rFonts w:cs="Times New Roman" w:hint="eastAsia"/>
        </w:rPr>
        <w:t>你这个人哪！你是谁，竟敢向上帝强嘴呢？</w:t>
      </w:r>
      <w:r w:rsidR="008114BF" w:rsidRPr="00445C3D">
        <w:rPr>
          <w:rFonts w:cs="Times New Roman" w:hint="eastAsia"/>
        </w:rPr>
        <w:t>’</w:t>
      </w:r>
      <w:r w:rsidR="001601E9" w:rsidRPr="00445C3D">
        <w:rPr>
          <w:rFonts w:cs="Times New Roman"/>
        </w:rPr>
        <w:t>”</w:t>
      </w:r>
      <w:r w:rsidRPr="00445C3D">
        <w:rPr>
          <w:rFonts w:cs="Times New Roman"/>
        </w:rPr>
        <w:t> </w:t>
      </w:r>
    </w:p>
    <w:p w14:paraId="29A23CE9" w14:textId="77777777" w:rsidR="009A2DE9" w:rsidRPr="00445C3D" w:rsidRDefault="009A2DE9" w:rsidP="00DF514A">
      <w:pPr>
        <w:spacing w:after="0"/>
        <w:ind w:firstLine="461"/>
        <w:rPr>
          <w:rFonts w:cs="Times New Roman"/>
        </w:rPr>
      </w:pPr>
    </w:p>
    <w:p w14:paraId="1636A2BD" w14:textId="77777777" w:rsidR="0031269B" w:rsidRPr="00AF51A9" w:rsidRDefault="0031269B" w:rsidP="00445C3D">
      <w:pPr>
        <w:pStyle w:val="1"/>
      </w:pPr>
      <w:bookmarkStart w:id="168" w:name="_Toc220321274"/>
      <w:r w:rsidRPr="00AF51A9">
        <w:rPr>
          <w:rFonts w:hint="eastAsia"/>
        </w:rPr>
        <w:lastRenderedPageBreak/>
        <w:t>论施恩具的道理</w:t>
      </w:r>
      <w:bookmarkEnd w:id="168"/>
    </w:p>
    <w:p w14:paraId="6D5FEA96" w14:textId="7011E842"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Mediis Gratiae</w:t>
      </w:r>
      <w:r w:rsidRPr="00445C3D">
        <w:rPr>
          <w:rFonts w:cs="Times New Roman" w:hint="eastAsia"/>
        </w:rPr>
        <w:t>）</w:t>
      </w:r>
    </w:p>
    <w:p w14:paraId="5FE2581F" w14:textId="77777777" w:rsidR="009A2DE9" w:rsidRPr="00445C3D" w:rsidRDefault="009A2DE9" w:rsidP="00DF514A">
      <w:pPr>
        <w:spacing w:after="0"/>
        <w:ind w:firstLine="461"/>
        <w:rPr>
          <w:rFonts w:cs="Times New Roman"/>
        </w:rPr>
      </w:pPr>
    </w:p>
    <w:p w14:paraId="13B77DE5" w14:textId="4E7E0311" w:rsidR="00BB75CD" w:rsidRPr="00445C3D" w:rsidRDefault="0031269B" w:rsidP="00445C3D">
      <w:pPr>
        <w:pStyle w:val="2"/>
        <w:rPr>
          <w:rFonts w:cs="Times New Roman"/>
        </w:rPr>
      </w:pPr>
      <w:bookmarkStart w:id="169" w:name="_Toc220321275"/>
      <w:r w:rsidRPr="00445C3D">
        <w:rPr>
          <w:rFonts w:cs="Times New Roman" w:hint="eastAsia"/>
        </w:rPr>
        <w:lastRenderedPageBreak/>
        <w:t>该名词的定义</w:t>
      </w:r>
      <w:bookmarkEnd w:id="169"/>
    </w:p>
    <w:p w14:paraId="7289E0E2" w14:textId="77777777" w:rsidR="000E7574" w:rsidRPr="00445C3D" w:rsidRDefault="000E7574" w:rsidP="00DF514A">
      <w:pPr>
        <w:spacing w:after="0"/>
        <w:ind w:firstLine="461"/>
        <w:rPr>
          <w:rFonts w:cs="Times New Roman"/>
        </w:rPr>
      </w:pPr>
    </w:p>
    <w:p w14:paraId="64EDD6AB" w14:textId="07B0706F" w:rsidR="0031269B" w:rsidRPr="00445C3D" w:rsidRDefault="0031269B" w:rsidP="00DF514A">
      <w:pPr>
        <w:spacing w:after="0"/>
        <w:ind w:firstLine="461"/>
        <w:rPr>
          <w:rFonts w:cs="Times New Roman"/>
        </w:rPr>
      </w:pPr>
      <w:r w:rsidRPr="00445C3D">
        <w:rPr>
          <w:rFonts w:cs="Times New Roman" w:hint="eastAsia"/>
        </w:rPr>
        <w:t>上帝为要将基督在十字架上以死亡所获得的功劳来赐与众人</w:t>
      </w:r>
      <w:r w:rsidR="00893BA9" w:rsidRPr="00445C3D">
        <w:rPr>
          <w:rFonts w:cs="Times New Roman" w:hint="eastAsia"/>
        </w:rPr>
        <w:t>，林</w:t>
      </w:r>
      <w:r w:rsidRPr="00445C3D">
        <w:rPr>
          <w:rFonts w:cs="Times New Roman" w:hint="eastAsia"/>
        </w:rPr>
        <w:t>后五</w:t>
      </w:r>
      <w:r w:rsidRPr="00445C3D">
        <w:rPr>
          <w:rFonts w:cs="Times New Roman"/>
        </w:rPr>
        <w:t>21</w:t>
      </w:r>
      <w:r w:rsidR="000F2EE2">
        <w:rPr>
          <w:rFonts w:cs="Times New Roman" w:hint="eastAsia"/>
        </w:rPr>
        <w:t>；</w:t>
      </w:r>
      <w:r w:rsidR="00893BA9" w:rsidRPr="00445C3D">
        <w:rPr>
          <w:rFonts w:cs="Times New Roman" w:hint="eastAsia"/>
        </w:rPr>
        <w:t>罗</w:t>
      </w:r>
      <w:r w:rsidRPr="00445C3D">
        <w:rPr>
          <w:rFonts w:cs="Times New Roman" w:hint="eastAsia"/>
        </w:rPr>
        <w:t>五</w:t>
      </w:r>
      <w:r w:rsidRPr="00445C3D">
        <w:rPr>
          <w:rFonts w:cs="Times New Roman"/>
        </w:rPr>
        <w:t>18</w:t>
      </w:r>
      <w:r w:rsidR="00893BA9" w:rsidRPr="00445C3D">
        <w:rPr>
          <w:rFonts w:cs="Times New Roman" w:hint="eastAsia"/>
        </w:rPr>
        <w:t>，便</w:t>
      </w:r>
      <w:r w:rsidRPr="00445C3D">
        <w:rPr>
          <w:rFonts w:cs="Times New Roman" w:hint="eastAsia"/>
        </w:rPr>
        <w:t>使用某种外表可见的媒介</w:t>
      </w:r>
      <w:r w:rsidR="000250D8" w:rsidRPr="00445C3D">
        <w:rPr>
          <w:rFonts w:cs="Times New Roman" w:hint="eastAsia"/>
        </w:rPr>
        <w:t>——</w:t>
      </w:r>
      <w:r w:rsidRPr="00445C3D">
        <w:rPr>
          <w:rFonts w:cs="Times New Roman" w:hint="eastAsia"/>
        </w:rPr>
        <w:t>圣灵藉着这些媒介造成并保存信心，由此而成全了罪人的救赎。</w:t>
      </w:r>
    </w:p>
    <w:p w14:paraId="13514620" w14:textId="79A7ED52" w:rsidR="0031269B" w:rsidRPr="00445C3D" w:rsidRDefault="0031269B" w:rsidP="00DF514A">
      <w:pPr>
        <w:spacing w:after="0"/>
        <w:ind w:firstLine="461"/>
        <w:rPr>
          <w:rFonts w:cs="Times New Roman"/>
        </w:rPr>
      </w:pPr>
      <w:r w:rsidRPr="00445C3D">
        <w:rPr>
          <w:rFonts w:cs="Times New Roman" w:hint="eastAsia"/>
        </w:rPr>
        <w:t>这是我们各信条内的明白教训</w:t>
      </w:r>
      <w:r w:rsidR="00893BA9" w:rsidRPr="00445C3D">
        <w:rPr>
          <w:rFonts w:cs="Times New Roman" w:hint="eastAsia"/>
        </w:rPr>
        <w:t>。协</w:t>
      </w:r>
      <w:r w:rsidRPr="00445C3D">
        <w:rPr>
          <w:rFonts w:cs="Times New Roman" w:hint="eastAsia"/>
        </w:rPr>
        <w:t>同</w:t>
      </w:r>
      <w:r w:rsidR="00893BA9" w:rsidRPr="00445C3D">
        <w:rPr>
          <w:rFonts w:cs="Times New Roman" w:hint="eastAsia"/>
        </w:rPr>
        <w:t>式</w:t>
      </w:r>
      <w:r w:rsidR="005C0F88" w:rsidRPr="00445C3D">
        <w:rPr>
          <w:rFonts w:cs="Times New Roman" w:hint="eastAsia"/>
        </w:rPr>
        <w:t>（</w:t>
      </w:r>
      <w:r w:rsidRPr="00445C3D">
        <w:rPr>
          <w:rFonts w:cs="Times New Roman" w:hint="eastAsia"/>
        </w:rPr>
        <w:t>Ⅺ</w:t>
      </w:r>
      <w:r w:rsidRPr="00445C3D">
        <w:rPr>
          <w:rFonts w:cs="Times New Roman"/>
        </w:rPr>
        <w:t>, 76</w:t>
      </w:r>
      <w:r w:rsidR="005C0F88" w:rsidRPr="00445C3D">
        <w:rPr>
          <w:rFonts w:cs="Times New Roman" w:hint="eastAsia"/>
        </w:rPr>
        <w:t>）</w:t>
      </w:r>
      <w:r w:rsidR="00893BA9" w:rsidRPr="00445C3D">
        <w:rPr>
          <w:rFonts w:cs="Times New Roman" w:hint="eastAsia"/>
        </w:rPr>
        <w:t>说</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圣父不会不藉媒介而行出这事</w:t>
      </w:r>
      <w:r w:rsidR="005C0F88" w:rsidRPr="00445C3D">
        <w:rPr>
          <w:rFonts w:cs="Times New Roman" w:hint="eastAsia"/>
        </w:rPr>
        <w:t>（</w:t>
      </w:r>
      <w:r w:rsidRPr="00445C3D">
        <w:rPr>
          <w:rFonts w:cs="Times New Roman" w:hint="eastAsia"/>
        </w:rPr>
        <w:t>吸引人归自己</w:t>
      </w:r>
      <w:r w:rsidR="005C0F88" w:rsidRPr="00445C3D">
        <w:rPr>
          <w:rFonts w:cs="Times New Roman" w:hint="eastAsia"/>
        </w:rPr>
        <w:t>）</w:t>
      </w:r>
      <w:r w:rsidR="00893BA9" w:rsidRPr="00445C3D">
        <w:rPr>
          <w:rFonts w:cs="Times New Roman" w:hint="eastAsia"/>
        </w:rPr>
        <w:t>，而</w:t>
      </w:r>
      <w:r w:rsidRPr="00445C3D">
        <w:rPr>
          <w:rFonts w:cs="Times New Roman" w:hint="eastAsia"/>
        </w:rPr>
        <w:t>是为这目标设立了祂的道和圣礼，作为平常的媒介或工具。</w:t>
      </w:r>
      <w:r w:rsidR="001601E9" w:rsidRPr="00445C3D">
        <w:rPr>
          <w:rFonts w:cs="Times New Roman"/>
        </w:rPr>
        <w:t>”</w:t>
      </w:r>
      <w:r w:rsidR="00BD162D" w:rsidRPr="00445C3D">
        <w:rPr>
          <w:rFonts w:cs="Times New Roman"/>
        </w:rPr>
        <w:t xml:space="preserve"> </w:t>
      </w:r>
      <w:r w:rsidR="00893BA9" w:rsidRPr="00445C3D">
        <w:rPr>
          <w:rFonts w:cs="Times New Roman"/>
        </w:rPr>
        <w:t xml:space="preserve"> </w:t>
      </w:r>
      <w:r w:rsidR="00893BA9" w:rsidRPr="00445C3D">
        <w:rPr>
          <w:rFonts w:cs="Times New Roman" w:hint="eastAsia"/>
        </w:rPr>
        <w:t>施</w:t>
      </w:r>
      <w:r w:rsidRPr="00445C3D">
        <w:rPr>
          <w:rFonts w:cs="Times New Roman" w:hint="eastAsia"/>
        </w:rPr>
        <w:t>马加登</w:t>
      </w:r>
      <w:r w:rsidR="000250D8" w:rsidRPr="00445C3D">
        <w:rPr>
          <w:rFonts w:cs="Times New Roman" w:hint="eastAsia"/>
        </w:rPr>
        <w:t>信条</w:t>
      </w:r>
      <w:r w:rsidR="005C0F88" w:rsidRPr="00445C3D">
        <w:rPr>
          <w:rFonts w:cs="Times New Roman" w:hint="eastAsia"/>
        </w:rPr>
        <w:t>（</w:t>
      </w:r>
      <w:r w:rsidRPr="00445C3D">
        <w:rPr>
          <w:rFonts w:cs="Times New Roman" w:hint="eastAsia"/>
        </w:rPr>
        <w:t>Ⅱ部，Ⅷ条</w:t>
      </w:r>
      <w:r w:rsidRPr="00445C3D">
        <w:rPr>
          <w:rFonts w:cs="Times New Roman"/>
        </w:rPr>
        <w:t>3</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关于讲述外表的道，我们须坚持主张，上帝除藉着或同着先前讲述外表的道</w:t>
      </w:r>
      <w:r w:rsidR="001601E9" w:rsidRPr="00445C3D">
        <w:rPr>
          <w:rFonts w:cs="Times New Roman"/>
        </w:rPr>
        <w:t>”</w:t>
      </w:r>
      <w:r w:rsidRPr="00445C3D">
        <w:rPr>
          <w:rFonts w:cs="Times New Roman" w:hint="eastAsia"/>
        </w:rPr>
        <w:t>以外，不将祂的灵或恩典赐给任何人。奥斯堡信条</w:t>
      </w:r>
      <w:r w:rsidR="005C0F88" w:rsidRPr="00445C3D">
        <w:rPr>
          <w:rFonts w:cs="Times New Roman" w:hint="eastAsia"/>
        </w:rPr>
        <w:t>（</w:t>
      </w:r>
      <w:r w:rsidRPr="00445C3D">
        <w:rPr>
          <w:rFonts w:cs="Times New Roman"/>
        </w:rPr>
        <w:t>V</w:t>
      </w:r>
      <w:r w:rsidRPr="00445C3D">
        <w:rPr>
          <w:rFonts w:cs="Times New Roman" w:hint="eastAsia"/>
        </w:rPr>
        <w:t>条，</w:t>
      </w:r>
      <w:r w:rsidRPr="00445C3D">
        <w:rPr>
          <w:rFonts w:cs="Times New Roman"/>
        </w:rPr>
        <w:t>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我们教会弃绝重洗派</w:t>
      </w:r>
      <w:r w:rsidR="005C0F88" w:rsidRPr="00445C3D">
        <w:rPr>
          <w:rFonts w:cs="Times New Roman" w:hint="eastAsia"/>
        </w:rPr>
        <w:t>（</w:t>
      </w:r>
      <w:r w:rsidRPr="00445C3D">
        <w:rPr>
          <w:rFonts w:cs="Times New Roman"/>
        </w:rPr>
        <w:t>Anabaptists</w:t>
      </w:r>
      <w:r w:rsidR="005C0F88" w:rsidRPr="00445C3D">
        <w:rPr>
          <w:rFonts w:cs="Times New Roman" w:hint="eastAsia"/>
        </w:rPr>
        <w:t>）</w:t>
      </w:r>
      <w:r w:rsidRPr="00445C3D">
        <w:rPr>
          <w:rFonts w:cs="Times New Roman" w:hint="eastAsia"/>
        </w:rPr>
        <w:t>和其他</w:t>
      </w:r>
      <w:r w:rsidR="000250D8" w:rsidRPr="00445C3D">
        <w:rPr>
          <w:rFonts w:cs="Times New Roman" w:hint="eastAsia"/>
        </w:rPr>
        <w:t>同</w:t>
      </w:r>
      <w:r w:rsidRPr="00445C3D">
        <w:rPr>
          <w:rFonts w:cs="Times New Roman" w:hint="eastAsia"/>
        </w:rPr>
        <w:t>类的异端，他们</w:t>
      </w:r>
      <w:r w:rsidR="000250D8" w:rsidRPr="00445C3D">
        <w:rPr>
          <w:rFonts w:cs="Times New Roman" w:hint="eastAsia"/>
        </w:rPr>
        <w:t>妄论说，</w:t>
      </w:r>
      <w:r w:rsidRPr="00445C3D">
        <w:rPr>
          <w:rFonts w:cs="Times New Roman" w:hint="eastAsia"/>
        </w:rPr>
        <w:t>圣灵赐下给人，非凭外表的道，乃是由于自己的预备和善行</w:t>
      </w:r>
      <w:r w:rsidR="00AB6B52">
        <w:rPr>
          <w:rFonts w:cs="Times New Roman" w:hint="eastAsia"/>
        </w:rPr>
        <w:t>。</w:t>
      </w:r>
      <w:r w:rsidR="001601E9" w:rsidRPr="00445C3D">
        <w:rPr>
          <w:rFonts w:cs="Times New Roman"/>
        </w:rPr>
        <w:t>”</w:t>
      </w:r>
    </w:p>
    <w:p w14:paraId="2FFBF199" w14:textId="45FDC3C6" w:rsidR="0031269B" w:rsidRPr="00445C3D" w:rsidRDefault="0031269B" w:rsidP="00DF514A">
      <w:pPr>
        <w:spacing w:after="0"/>
        <w:ind w:firstLine="461"/>
        <w:rPr>
          <w:rFonts w:cs="Times New Roman"/>
        </w:rPr>
      </w:pPr>
      <w:r w:rsidRPr="00445C3D">
        <w:rPr>
          <w:rFonts w:cs="Times New Roman" w:hint="eastAsia"/>
        </w:rPr>
        <w:t>我们的教义学家说明施恩具为</w:t>
      </w:r>
      <w:r w:rsidR="001601E9" w:rsidRPr="00445C3D">
        <w:rPr>
          <w:rFonts w:cs="Times New Roman"/>
        </w:rPr>
        <w:t>“</w:t>
      </w:r>
      <w:r w:rsidRPr="00445C3D">
        <w:rPr>
          <w:rFonts w:cs="Times New Roman"/>
        </w:rPr>
        <w:t>media externa a Deo ordinata, quibus Deus gratiam a Christo acquisitam hominib</w:t>
      </w:r>
      <w:r w:rsidR="000250D8" w:rsidRPr="00445C3D">
        <w:rPr>
          <w:rFonts w:cs="Times New Roman"/>
        </w:rPr>
        <w:t>u</w:t>
      </w:r>
      <w:r w:rsidRPr="00445C3D">
        <w:rPr>
          <w:rFonts w:cs="Times New Roman"/>
        </w:rPr>
        <w:t>s offert et fidem ad gratiam accipi</w:t>
      </w:r>
      <w:r w:rsidR="000250D8" w:rsidRPr="00445C3D">
        <w:rPr>
          <w:rFonts w:cs="Times New Roman"/>
        </w:rPr>
        <w:t>e</w:t>
      </w:r>
      <w:r w:rsidRPr="00445C3D">
        <w:rPr>
          <w:rFonts w:cs="Times New Roman"/>
        </w:rPr>
        <w:t>ndam recessariam in hominibus efficit et conservat</w:t>
      </w:r>
      <w:r w:rsidR="00512B20" w:rsidRPr="00445C3D">
        <w:rPr>
          <w:rFonts w:cs="Times New Roman" w:hint="eastAsia"/>
        </w:rPr>
        <w:t>：</w:t>
      </w:r>
      <w:r w:rsidR="00BD162D" w:rsidRPr="00445C3D">
        <w:rPr>
          <w:rFonts w:cs="Times New Roman"/>
        </w:rPr>
        <w:t xml:space="preserve"> </w:t>
      </w:r>
      <w:r w:rsidRPr="00445C3D">
        <w:rPr>
          <w:rFonts w:cs="Times New Roman" w:hint="eastAsia"/>
        </w:rPr>
        <w:t>藉着所设立的外表媒介</w:t>
      </w:r>
      <w:r w:rsidR="00893BA9" w:rsidRPr="00445C3D">
        <w:rPr>
          <w:rFonts w:cs="Times New Roman" w:hint="eastAsia"/>
        </w:rPr>
        <w:t>，上</w:t>
      </w:r>
      <w:r w:rsidRPr="00445C3D">
        <w:rPr>
          <w:rFonts w:cs="Times New Roman" w:hint="eastAsia"/>
        </w:rPr>
        <w:t>帝将基督所获的恩典赐给人，并且所领受的恩典在人内造成并保存信心。</w:t>
      </w:r>
      <w:r w:rsidR="001601E9" w:rsidRPr="00445C3D">
        <w:rPr>
          <w:rFonts w:cs="Times New Roman"/>
        </w:rPr>
        <w:t>”</w:t>
      </w:r>
      <w:r w:rsidRPr="00445C3D">
        <w:rPr>
          <w:rFonts w:cs="Times New Roman" w:hint="eastAsia"/>
        </w:rPr>
        <w:t>他们认为按照圣经所说，唯有道</w:t>
      </w:r>
      <w:r w:rsidR="005C0F88" w:rsidRPr="00445C3D">
        <w:rPr>
          <w:rFonts w:cs="Times New Roman" w:hint="eastAsia"/>
        </w:rPr>
        <w:t>（</w:t>
      </w:r>
      <w:r w:rsidR="00893BA9" w:rsidRPr="00445C3D">
        <w:rPr>
          <w:rFonts w:cs="Times New Roman" w:hint="eastAsia"/>
        </w:rPr>
        <w:t>福</w:t>
      </w:r>
      <w:r w:rsidRPr="00445C3D">
        <w:rPr>
          <w:rFonts w:cs="Times New Roman" w:hint="eastAsia"/>
        </w:rPr>
        <w:t>音</w:t>
      </w:r>
      <w:r w:rsidR="005C0F88" w:rsidRPr="00445C3D">
        <w:rPr>
          <w:rFonts w:cs="Times New Roman" w:hint="eastAsia"/>
        </w:rPr>
        <w:t>）</w:t>
      </w:r>
      <w:r w:rsidRPr="00445C3D">
        <w:rPr>
          <w:rFonts w:cs="Times New Roman" w:hint="eastAsia"/>
        </w:rPr>
        <w:t>和圣礼，洗礼和主的晚餐，为神圣所设立的施恩具</w:t>
      </w:r>
      <w:r w:rsidR="00893BA9" w:rsidRPr="00445C3D">
        <w:rPr>
          <w:rFonts w:cs="Times New Roman" w:hint="eastAsia"/>
        </w:rPr>
        <w:t>，后</w:t>
      </w:r>
      <w:r w:rsidRPr="00445C3D">
        <w:rPr>
          <w:rFonts w:cs="Times New Roman" w:hint="eastAsia"/>
        </w:rPr>
        <w:t>二者被认为是看得见的道</w:t>
      </w:r>
      <w:r w:rsidR="005C0F88" w:rsidRPr="00445C3D">
        <w:rPr>
          <w:rFonts w:cs="Times New Roman" w:hint="eastAsia"/>
        </w:rPr>
        <w:t>（</w:t>
      </w:r>
      <w:r w:rsidRPr="00445C3D">
        <w:rPr>
          <w:rFonts w:cs="Times New Roman"/>
        </w:rPr>
        <w:t>Verbum visibile</w:t>
      </w:r>
      <w:r w:rsidR="005C0F88" w:rsidRPr="00445C3D">
        <w:rPr>
          <w:rFonts w:cs="Times New Roman" w:hint="eastAsia"/>
        </w:rPr>
        <w:t>）</w:t>
      </w:r>
      <w:r w:rsidRPr="00445C3D">
        <w:rPr>
          <w:rFonts w:cs="Times New Roman" w:hint="eastAsia"/>
        </w:rPr>
        <w:t>。</w:t>
      </w:r>
    </w:p>
    <w:p w14:paraId="6F70485B" w14:textId="16D5FA6A" w:rsidR="0031269B" w:rsidRPr="00445C3D" w:rsidRDefault="0031269B" w:rsidP="00DF514A">
      <w:pPr>
        <w:spacing w:after="0"/>
        <w:ind w:firstLine="461"/>
        <w:rPr>
          <w:rFonts w:cs="Times New Roman"/>
        </w:rPr>
      </w:pPr>
      <w:r w:rsidRPr="00445C3D">
        <w:rPr>
          <w:rFonts w:cs="Times New Roman" w:hint="eastAsia"/>
        </w:rPr>
        <w:t>按照圣经所述</w:t>
      </w:r>
      <w:r w:rsidR="00893BA9" w:rsidRPr="00445C3D">
        <w:rPr>
          <w:rFonts w:cs="Times New Roman" w:hint="eastAsia"/>
        </w:rPr>
        <w:t>，这</w:t>
      </w:r>
      <w:r w:rsidRPr="00445C3D">
        <w:rPr>
          <w:rFonts w:cs="Times New Roman" w:hint="eastAsia"/>
        </w:rPr>
        <w:t>些神圣设立的媒介，有着双重的作用或能力</w:t>
      </w:r>
      <w:r w:rsidR="00893BA9" w:rsidRPr="00445C3D">
        <w:rPr>
          <w:rFonts w:cs="Times New Roman" w:hint="eastAsia"/>
        </w:rPr>
        <w:t>，甲</w:t>
      </w:r>
      <w:r w:rsidRPr="00445C3D">
        <w:rPr>
          <w:rFonts w:cs="Times New Roman" w:hint="eastAsia"/>
        </w:rPr>
        <w:t>、显示，提供或交与的能力</w:t>
      </w:r>
      <w:r w:rsidR="005C0F88" w:rsidRPr="00445C3D">
        <w:rPr>
          <w:rFonts w:cs="Times New Roman" w:hint="eastAsia"/>
        </w:rPr>
        <w:t>（</w:t>
      </w:r>
      <w:r w:rsidRPr="00445C3D">
        <w:rPr>
          <w:rFonts w:cs="Times New Roman"/>
        </w:rPr>
        <w:t>vis exhibitiva, dativa, c</w:t>
      </w:r>
      <w:r w:rsidR="00897EB9" w:rsidRPr="00445C3D">
        <w:rPr>
          <w:rFonts w:cs="Times New Roman"/>
        </w:rPr>
        <w:t>oll</w:t>
      </w:r>
      <w:r w:rsidRPr="00445C3D">
        <w:rPr>
          <w:rFonts w:cs="Times New Roman"/>
        </w:rPr>
        <w:t>ativa</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乙、一种有效力的或工作的能力</w:t>
      </w:r>
      <w:r w:rsidR="005C0F88" w:rsidRPr="00D24877">
        <w:rPr>
          <w:rFonts w:cs="Times New Roman" w:hint="eastAsia"/>
          <w:lang w:val="en-US"/>
        </w:rPr>
        <w:t>（</w:t>
      </w:r>
      <w:r w:rsidRPr="00445C3D">
        <w:rPr>
          <w:rFonts w:cs="Times New Roman"/>
          <w:lang w:val="en-US"/>
        </w:rPr>
        <w:t>vis</w:t>
      </w:r>
      <w:r w:rsidR="00897EB9" w:rsidRPr="00D24877">
        <w:rPr>
          <w:rFonts w:cs="Times New Roman"/>
          <w:lang w:val="en-US"/>
        </w:rPr>
        <w:t xml:space="preserve"> </w:t>
      </w:r>
      <w:r w:rsidRPr="00445C3D">
        <w:rPr>
          <w:rFonts w:cs="Times New Roman"/>
          <w:lang w:val="en-US"/>
        </w:rPr>
        <w:t>effectiva</w:t>
      </w:r>
      <w:r w:rsidRPr="00D24877">
        <w:rPr>
          <w:rFonts w:cs="Times New Roman"/>
          <w:lang w:val="en-US"/>
        </w:rPr>
        <w:t xml:space="preserve"> </w:t>
      </w:r>
      <w:r w:rsidRPr="00445C3D">
        <w:rPr>
          <w:rFonts w:cs="Times New Roman"/>
          <w:lang w:val="en-US"/>
        </w:rPr>
        <w:t>sive</w:t>
      </w:r>
      <w:r w:rsidRPr="00D24877">
        <w:rPr>
          <w:rFonts w:cs="Times New Roman"/>
          <w:lang w:val="en-US"/>
        </w:rPr>
        <w:t xml:space="preserve"> </w:t>
      </w:r>
      <w:r w:rsidRPr="00445C3D">
        <w:rPr>
          <w:rFonts w:cs="Times New Roman"/>
          <w:lang w:val="en-US"/>
        </w:rPr>
        <w:t>operativa</w:t>
      </w:r>
      <w:r w:rsidR="005C0F88" w:rsidRPr="00D24877">
        <w:rPr>
          <w:rFonts w:cs="Times New Roman" w:hint="eastAsia"/>
          <w:lang w:val="en-US"/>
        </w:rPr>
        <w:t>）</w:t>
      </w:r>
      <w:r w:rsidRPr="00445C3D">
        <w:rPr>
          <w:rFonts w:cs="Times New Roman" w:hint="eastAsia"/>
        </w:rPr>
        <w:t>。</w:t>
      </w:r>
      <w:r w:rsidR="00893BA9" w:rsidRPr="00D24877">
        <w:rPr>
          <w:rFonts w:cs="Times New Roman"/>
          <w:lang w:val="en-US"/>
        </w:rPr>
        <w:t xml:space="preserve"> </w:t>
      </w:r>
      <w:r w:rsidR="00893BA9" w:rsidRPr="00445C3D">
        <w:rPr>
          <w:rFonts w:cs="Times New Roman" w:hint="eastAsia"/>
        </w:rPr>
        <w:t>第</w:t>
      </w:r>
      <w:r w:rsidRPr="00445C3D">
        <w:rPr>
          <w:rFonts w:cs="Times New Roman" w:hint="eastAsia"/>
        </w:rPr>
        <w:t>一种作用是圣灵藉着施恩具恳切</w:t>
      </w:r>
      <w:r w:rsidR="00897EB9" w:rsidRPr="00445C3D">
        <w:rPr>
          <w:rFonts w:cs="Times New Roman" w:hint="eastAsia"/>
        </w:rPr>
        <w:t>地</w:t>
      </w:r>
      <w:r w:rsidRPr="00445C3D">
        <w:rPr>
          <w:rFonts w:cs="Times New Roman" w:hint="eastAsia"/>
        </w:rPr>
        <w:t>将上帝的恩典</w:t>
      </w:r>
      <w:r w:rsidR="00BD162D" w:rsidRPr="00445C3D">
        <w:rPr>
          <w:rFonts w:cs="Times New Roman"/>
        </w:rPr>
        <w:t xml:space="preserve"> </w:t>
      </w:r>
      <w:r w:rsidR="005C0F88" w:rsidRPr="00445C3D">
        <w:rPr>
          <w:rFonts w:cs="Times New Roman" w:hint="eastAsia"/>
        </w:rPr>
        <w:t>（</w:t>
      </w:r>
      <w:r w:rsidRPr="00445C3D">
        <w:rPr>
          <w:rFonts w:cs="Times New Roman"/>
        </w:rPr>
        <w:t>Dei favor</w:t>
      </w:r>
      <w:r w:rsidR="005C0F88" w:rsidRPr="00445C3D">
        <w:rPr>
          <w:rFonts w:cs="Times New Roman" w:hint="eastAsia"/>
        </w:rPr>
        <w:t>）</w:t>
      </w:r>
      <w:r w:rsidRPr="00445C3D">
        <w:rPr>
          <w:rFonts w:cs="Times New Roman" w:hint="eastAsia"/>
        </w:rPr>
        <w:t>，和基督的义</w:t>
      </w:r>
      <w:r w:rsidR="005C0F88" w:rsidRPr="00445C3D">
        <w:rPr>
          <w:rFonts w:cs="Times New Roman" w:hint="eastAsia"/>
        </w:rPr>
        <w:t>（</w:t>
      </w:r>
      <w:r w:rsidRPr="00445C3D">
        <w:rPr>
          <w:rFonts w:cs="Times New Roman"/>
        </w:rPr>
        <w:t>meritum Christi</w:t>
      </w:r>
      <w:r w:rsidR="005C0F88" w:rsidRPr="00445C3D">
        <w:rPr>
          <w:rFonts w:cs="Times New Roman" w:hint="eastAsia"/>
        </w:rPr>
        <w:t>）</w:t>
      </w:r>
      <w:r w:rsidR="00893BA9" w:rsidRPr="00445C3D">
        <w:rPr>
          <w:rFonts w:cs="Times New Roman" w:hint="eastAsia"/>
        </w:rPr>
        <w:t>，供</w:t>
      </w:r>
      <w:r w:rsidRPr="00445C3D">
        <w:rPr>
          <w:rFonts w:cs="Times New Roman" w:hint="eastAsia"/>
        </w:rPr>
        <w:t>给那些听读上帝圣道的人</w:t>
      </w:r>
      <w:r w:rsidR="000F2EE2">
        <w:rPr>
          <w:rFonts w:cs="Times New Roman" w:hint="eastAsia"/>
        </w:rPr>
        <w:t>；</w:t>
      </w:r>
      <w:r w:rsidR="00893BA9" w:rsidRPr="00445C3D">
        <w:rPr>
          <w:rFonts w:cs="Times New Roman" w:hint="eastAsia"/>
        </w:rPr>
        <w:t>第</w:t>
      </w:r>
      <w:r w:rsidRPr="00445C3D">
        <w:rPr>
          <w:rFonts w:cs="Times New Roman" w:hint="eastAsia"/>
        </w:rPr>
        <w:t>二种作用是祂藉着施恩具在人心内实际</w:t>
      </w:r>
      <w:r w:rsidR="00897EB9" w:rsidRPr="00445C3D">
        <w:rPr>
          <w:rFonts w:cs="Times New Roman" w:hint="eastAsia"/>
        </w:rPr>
        <w:t>地</w:t>
      </w:r>
      <w:r w:rsidRPr="00445C3D">
        <w:rPr>
          <w:rFonts w:cs="Times New Roman" w:hint="eastAsia"/>
        </w:rPr>
        <w:t>造成，坚固并保存活泼的信心，相信</w:t>
      </w:r>
      <w:r w:rsidR="00897EB9" w:rsidRPr="00445C3D">
        <w:rPr>
          <w:rFonts w:cs="Times New Roman" w:hint="eastAsia"/>
        </w:rPr>
        <w:t>自己</w:t>
      </w:r>
      <w:r w:rsidRPr="00445C3D">
        <w:rPr>
          <w:rFonts w:cs="Times New Roman" w:hint="eastAsia"/>
        </w:rPr>
        <w:t>的罪蒙了恩惠的赦免，因此使他们悔改，称义，成圣，最后得</w:t>
      </w:r>
      <w:r w:rsidR="00AA591A" w:rsidRPr="00445C3D">
        <w:rPr>
          <w:rFonts w:cs="Times New Roman" w:hint="eastAsia"/>
        </w:rPr>
        <w:t>荣耀</w:t>
      </w:r>
      <w:r w:rsidRPr="00445C3D">
        <w:rPr>
          <w:rFonts w:cs="Times New Roman" w:hint="eastAsia"/>
        </w:rPr>
        <w:t>。因此</w:t>
      </w:r>
      <w:r w:rsidR="00893BA9" w:rsidRPr="00445C3D">
        <w:rPr>
          <w:rFonts w:cs="Times New Roman" w:hint="eastAsia"/>
        </w:rPr>
        <w:t>，我</w:t>
      </w:r>
      <w:r w:rsidRPr="00445C3D">
        <w:rPr>
          <w:rFonts w:cs="Times New Roman" w:hint="eastAsia"/>
        </w:rPr>
        <w:t>们</w:t>
      </w:r>
      <w:r w:rsidR="00E059A2" w:rsidRPr="00445C3D">
        <w:rPr>
          <w:rFonts w:cs="Times New Roman" w:hint="eastAsia"/>
        </w:rPr>
        <w:t>恰当地</w:t>
      </w:r>
      <w:r w:rsidRPr="00445C3D">
        <w:rPr>
          <w:rFonts w:cs="Times New Roman" w:hint="eastAsia"/>
        </w:rPr>
        <w:t>称施恩具为</w:t>
      </w:r>
      <w:r w:rsidRPr="00445C3D">
        <w:rPr>
          <w:rFonts w:cs="Times New Roman"/>
        </w:rPr>
        <w:t xml:space="preserve"> media communicationis remissionis psccatorum sive i</w:t>
      </w:r>
      <w:r w:rsidR="00AA591A" w:rsidRPr="00445C3D">
        <w:rPr>
          <w:rFonts w:cs="Times New Roman"/>
        </w:rPr>
        <w:t>u</w:t>
      </w:r>
      <w:r w:rsidRPr="00445C3D">
        <w:rPr>
          <w:rFonts w:cs="Times New Roman"/>
        </w:rPr>
        <w:t>stificationis ex parte Dei</w:t>
      </w:r>
      <w:r w:rsidR="005C0F88" w:rsidRPr="00445C3D">
        <w:rPr>
          <w:rFonts w:cs="Times New Roman" w:hint="eastAsia"/>
        </w:rPr>
        <w:t>（</w:t>
      </w:r>
      <w:r w:rsidRPr="00445C3D">
        <w:rPr>
          <w:rFonts w:cs="Times New Roman" w:hint="eastAsia"/>
        </w:rPr>
        <w:t>上帝方面交与赦罪或称义的媒介</w:t>
      </w:r>
      <w:r w:rsidR="005C0F88" w:rsidRPr="00445C3D">
        <w:rPr>
          <w:rFonts w:cs="Times New Roman" w:hint="eastAsia"/>
        </w:rPr>
        <w:t>）</w:t>
      </w:r>
      <w:r w:rsidRPr="00445C3D">
        <w:rPr>
          <w:rFonts w:cs="Times New Roman" w:hint="eastAsia"/>
        </w:rPr>
        <w:t>。</w:t>
      </w:r>
    </w:p>
    <w:p w14:paraId="01658859" w14:textId="214B9474" w:rsidR="00BB75CD" w:rsidRPr="00445C3D" w:rsidRDefault="0031269B" w:rsidP="00DF514A">
      <w:pPr>
        <w:spacing w:after="0"/>
        <w:ind w:firstLine="461"/>
        <w:rPr>
          <w:rFonts w:cs="Times New Roman"/>
        </w:rPr>
      </w:pPr>
      <w:r w:rsidRPr="00445C3D">
        <w:rPr>
          <w:rFonts w:cs="Times New Roman" w:hint="eastAsia"/>
        </w:rPr>
        <w:t>人骄傲之理性曾以两种方法败坏了施恩具的道理。一方面它陈明</w:t>
      </w:r>
      <w:r w:rsidR="00512B20" w:rsidRPr="00445C3D">
        <w:rPr>
          <w:rFonts w:cs="Times New Roman" w:hint="eastAsia"/>
        </w:rPr>
        <w:t>：</w:t>
      </w:r>
      <w:r w:rsidR="00893BA9" w:rsidRPr="00445C3D">
        <w:rPr>
          <w:rFonts w:cs="Times New Roman" w:hint="eastAsia"/>
        </w:rPr>
        <w:t>施</w:t>
      </w:r>
      <w:r w:rsidRPr="00445C3D">
        <w:rPr>
          <w:rFonts w:cs="Times New Roman" w:hint="eastAsia"/>
        </w:rPr>
        <w:t>恩具对人得救蒙恩是不需要</w:t>
      </w:r>
      <w:r w:rsidR="00893BA9" w:rsidRPr="00445C3D">
        <w:rPr>
          <w:rFonts w:cs="Times New Roman" w:hint="eastAsia"/>
        </w:rPr>
        <w:t>的</w:t>
      </w:r>
      <w:r w:rsidR="005C0F88" w:rsidRPr="00445C3D">
        <w:rPr>
          <w:rFonts w:cs="Times New Roman" w:hint="eastAsia"/>
        </w:rPr>
        <w:t>（</w:t>
      </w:r>
      <w:r w:rsidRPr="00445C3D">
        <w:rPr>
          <w:rFonts w:cs="Times New Roman" w:hint="eastAsia"/>
        </w:rPr>
        <w:t>慈运理主义</w:t>
      </w:r>
      <w:r w:rsidR="00512B20" w:rsidRPr="00445C3D">
        <w:rPr>
          <w:rFonts w:cs="Times New Roman" w:hint="eastAsia"/>
        </w:rPr>
        <w:t>：</w:t>
      </w:r>
      <w:r w:rsidRPr="00445C3D">
        <w:rPr>
          <w:rFonts w:cs="Times New Roman" w:hint="eastAsia"/>
        </w:rPr>
        <w:t>圣灵不需用</w:t>
      </w:r>
      <w:r w:rsidR="00134446" w:rsidRPr="00445C3D">
        <w:rPr>
          <w:rFonts w:cs="Times New Roman" w:hint="eastAsia"/>
        </w:rPr>
        <w:t>载体</w:t>
      </w:r>
      <w:r w:rsidRPr="00445C3D">
        <w:rPr>
          <w:rFonts w:cs="Times New Roman" w:hint="eastAsia"/>
        </w:rPr>
        <w:t>或运</w:t>
      </w:r>
      <w:r w:rsidR="00893BA9" w:rsidRPr="00445C3D">
        <w:rPr>
          <w:rFonts w:cs="Times New Roman" w:hint="eastAsia"/>
        </w:rPr>
        <w:t>具</w:t>
      </w:r>
      <w:r w:rsidR="00893BA9" w:rsidRPr="00445C3D">
        <w:rPr>
          <w:rFonts w:cs="Times New Roman"/>
        </w:rPr>
        <w:t>[</w:t>
      </w:r>
      <w:r w:rsidRPr="00445C3D">
        <w:rPr>
          <w:rFonts w:cs="Times New Roman"/>
        </w:rPr>
        <w:t>vehiculum</w:t>
      </w:r>
      <w:r w:rsidR="00893BA9" w:rsidRPr="00445C3D">
        <w:rPr>
          <w:rFonts w:cs="Times New Roman"/>
        </w:rPr>
        <w:t>]</w:t>
      </w:r>
      <w:r w:rsidR="00893BA9" w:rsidRPr="00445C3D">
        <w:rPr>
          <w:rFonts w:cs="Times New Roman" w:hint="eastAsia"/>
        </w:rPr>
        <w:t>来</w:t>
      </w:r>
      <w:r w:rsidRPr="00445C3D">
        <w:rPr>
          <w:rFonts w:cs="Times New Roman" w:hint="eastAsia"/>
        </w:rPr>
        <w:t>实行祂神圣的工作</w:t>
      </w:r>
      <w:r w:rsidR="005C0F88" w:rsidRPr="00445C3D">
        <w:rPr>
          <w:rFonts w:cs="Times New Roman" w:hint="eastAsia"/>
        </w:rPr>
        <w:t>）</w:t>
      </w:r>
      <w:r w:rsidR="000F2EE2">
        <w:rPr>
          <w:rFonts w:cs="Times New Roman" w:hint="eastAsia"/>
        </w:rPr>
        <w:t>；</w:t>
      </w:r>
      <w:r w:rsidR="00893BA9" w:rsidRPr="00445C3D">
        <w:rPr>
          <w:rFonts w:cs="Times New Roman" w:hint="eastAsia"/>
        </w:rPr>
        <w:t>另</w:t>
      </w:r>
      <w:r w:rsidRPr="00445C3D">
        <w:rPr>
          <w:rFonts w:cs="Times New Roman" w:hint="eastAsia"/>
        </w:rPr>
        <w:t>一方面</w:t>
      </w:r>
      <w:r w:rsidR="00512B20" w:rsidRPr="00445C3D">
        <w:rPr>
          <w:rFonts w:cs="Times New Roman" w:hint="eastAsia"/>
        </w:rPr>
        <w:t>：</w:t>
      </w:r>
      <w:r w:rsidRPr="00445C3D">
        <w:rPr>
          <w:rFonts w:cs="Times New Roman" w:hint="eastAsia"/>
        </w:rPr>
        <w:t>在基督所设立的两种圣礼以外，又加上某些圣礼</w:t>
      </w:r>
      <w:r w:rsidR="005C0F88" w:rsidRPr="00445C3D">
        <w:rPr>
          <w:rFonts w:cs="Times New Roman" w:hint="eastAsia"/>
        </w:rPr>
        <w:t>（</w:t>
      </w:r>
      <w:r w:rsidRPr="00445C3D">
        <w:rPr>
          <w:rFonts w:cs="Times New Roman" w:hint="eastAsia"/>
        </w:rPr>
        <w:t>罗马主义</w:t>
      </w:r>
      <w:r w:rsidR="00512B20" w:rsidRPr="00445C3D">
        <w:rPr>
          <w:rFonts w:cs="Times New Roman" w:hint="eastAsia"/>
        </w:rPr>
        <w:t>：</w:t>
      </w:r>
      <w:r w:rsidRPr="00445C3D">
        <w:rPr>
          <w:rFonts w:cs="Times New Roman" w:hint="eastAsia"/>
        </w:rPr>
        <w:t>告解，坚振，婚姻，神父受职，擦圣油等礼</w:t>
      </w:r>
      <w:r w:rsidR="005C0F88" w:rsidRPr="00445C3D">
        <w:rPr>
          <w:rFonts w:cs="Times New Roman" w:hint="eastAsia"/>
        </w:rPr>
        <w:t>）</w:t>
      </w:r>
      <w:r w:rsidRPr="00445C3D">
        <w:rPr>
          <w:rFonts w:cs="Times New Roman" w:hint="eastAsia"/>
        </w:rPr>
        <w:t>。</w:t>
      </w:r>
      <w:r w:rsidR="00162999">
        <w:rPr>
          <w:rFonts w:cs="Times New Roman" w:hint="eastAsia"/>
        </w:rPr>
        <w:t>说到底</w:t>
      </w:r>
      <w:r w:rsidRPr="00445C3D">
        <w:rPr>
          <w:rFonts w:cs="Times New Roman" w:hint="eastAsia"/>
        </w:rPr>
        <w:t>说</w:t>
      </w:r>
      <w:r w:rsidR="00512B20" w:rsidRPr="00445C3D">
        <w:rPr>
          <w:rFonts w:cs="Times New Roman" w:hint="eastAsia"/>
        </w:rPr>
        <w:t>：</w:t>
      </w:r>
      <w:r w:rsidRPr="00445C3D">
        <w:rPr>
          <w:rFonts w:cs="Times New Roman" w:hint="eastAsia"/>
        </w:rPr>
        <w:t>对施恩具道理的各种曲解，都是</w:t>
      </w:r>
      <w:r w:rsidR="00134446" w:rsidRPr="00445C3D">
        <w:rPr>
          <w:rFonts w:cs="Times New Roman" w:hint="eastAsia"/>
        </w:rPr>
        <w:t>为了支持</w:t>
      </w:r>
      <w:r w:rsidRPr="00445C3D">
        <w:rPr>
          <w:rFonts w:cs="Times New Roman" w:hint="eastAsia"/>
        </w:rPr>
        <w:t>靠行为称义的道理而定的。</w:t>
      </w:r>
    </w:p>
    <w:p w14:paraId="3FD64148" w14:textId="77777777" w:rsidR="000E7574" w:rsidRPr="00445C3D" w:rsidRDefault="000E7574" w:rsidP="00DF514A">
      <w:pPr>
        <w:spacing w:after="0"/>
        <w:ind w:firstLine="461"/>
        <w:rPr>
          <w:rFonts w:cs="Times New Roman"/>
        </w:rPr>
      </w:pPr>
    </w:p>
    <w:p w14:paraId="2F2C5CC1" w14:textId="4FF6B46B" w:rsidR="00BB75CD" w:rsidRPr="00445C3D" w:rsidRDefault="0031269B" w:rsidP="00445C3D">
      <w:pPr>
        <w:pStyle w:val="2"/>
        <w:rPr>
          <w:rFonts w:cs="Times New Roman"/>
        </w:rPr>
      </w:pPr>
      <w:r w:rsidRPr="00445C3D">
        <w:rPr>
          <w:rFonts w:cs="Times New Roman"/>
        </w:rPr>
        <w:lastRenderedPageBreak/>
        <w:t xml:space="preserve"> </w:t>
      </w:r>
      <w:bookmarkStart w:id="170" w:name="_Toc220321276"/>
      <w:r w:rsidRPr="00445C3D">
        <w:rPr>
          <w:rFonts w:cs="Times New Roman" w:hint="eastAsia"/>
        </w:rPr>
        <w:t>一般的论施恩具</w:t>
      </w:r>
      <w:bookmarkEnd w:id="170"/>
    </w:p>
    <w:p w14:paraId="621F1515" w14:textId="77777777" w:rsidR="000E7574" w:rsidRPr="00445C3D" w:rsidRDefault="000E7574" w:rsidP="00DF514A">
      <w:pPr>
        <w:spacing w:after="0"/>
        <w:ind w:firstLine="461"/>
        <w:rPr>
          <w:rFonts w:cs="Times New Roman"/>
        </w:rPr>
      </w:pPr>
    </w:p>
    <w:p w14:paraId="4EBDB4B8" w14:textId="16A1F1A9" w:rsidR="0031269B" w:rsidRPr="00445C3D" w:rsidRDefault="0031269B" w:rsidP="00DF514A">
      <w:pPr>
        <w:spacing w:after="0"/>
        <w:ind w:firstLine="461"/>
        <w:rPr>
          <w:rFonts w:cs="Times New Roman"/>
        </w:rPr>
      </w:pPr>
      <w:r w:rsidRPr="00445C3D">
        <w:rPr>
          <w:rFonts w:cs="Times New Roman" w:hint="eastAsia"/>
        </w:rPr>
        <w:t>若欲正确</w:t>
      </w:r>
      <w:r w:rsidR="00134446" w:rsidRPr="00445C3D">
        <w:rPr>
          <w:rFonts w:cs="Times New Roman" w:hint="eastAsia"/>
        </w:rPr>
        <w:t>理解</w:t>
      </w:r>
      <w:r w:rsidRPr="00445C3D">
        <w:rPr>
          <w:rFonts w:cs="Times New Roman" w:hint="eastAsia"/>
        </w:rPr>
        <w:t>施恩具的道理，唯有根据基督救赎的工</w:t>
      </w:r>
      <w:r w:rsidR="00893BA9" w:rsidRPr="00445C3D">
        <w:rPr>
          <w:rFonts w:cs="Times New Roman" w:hint="eastAsia"/>
        </w:rPr>
        <w:t>作</w:t>
      </w:r>
      <w:r w:rsidR="005C0F88" w:rsidRPr="00445C3D">
        <w:rPr>
          <w:rFonts w:cs="Times New Roman" w:hint="eastAsia"/>
        </w:rPr>
        <w:t>（</w:t>
      </w:r>
      <w:r w:rsidRPr="00445C3D">
        <w:rPr>
          <w:rFonts w:cs="Times New Roman"/>
        </w:rPr>
        <w:t>satisfactio vicaria</w:t>
      </w:r>
      <w:r w:rsidRPr="00445C3D">
        <w:rPr>
          <w:rFonts w:cs="Times New Roman" w:hint="eastAsia"/>
        </w:rPr>
        <w:t>代赎</w:t>
      </w:r>
      <w:r w:rsidR="005C0F88" w:rsidRPr="00445C3D">
        <w:rPr>
          <w:rFonts w:cs="Times New Roman" w:hint="eastAsia"/>
        </w:rPr>
        <w:t>）</w:t>
      </w:r>
      <w:r w:rsidRPr="00445C3D">
        <w:rPr>
          <w:rFonts w:cs="Times New Roman" w:hint="eastAsia"/>
        </w:rPr>
        <w:t>，并按客观称义或和睦来讨论，林后五</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这义或上帝的和睦是基督藉着代替人顺从而获得的</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。这两条道理若被败坏</w:t>
      </w:r>
      <w:r w:rsidR="005C0F88" w:rsidRPr="00445C3D">
        <w:rPr>
          <w:rFonts w:cs="Times New Roman" w:hint="eastAsia"/>
        </w:rPr>
        <w:t>（</w:t>
      </w:r>
      <w:r w:rsidRPr="00445C3D">
        <w:rPr>
          <w:rFonts w:cs="Times New Roman" w:hint="eastAsia"/>
        </w:rPr>
        <w:t>加尔文主义</w:t>
      </w:r>
      <w:r w:rsidRPr="00445C3D">
        <w:rPr>
          <w:rFonts w:cs="Times New Roman"/>
        </w:rPr>
        <w:t xml:space="preserve"> Calvinism</w:t>
      </w:r>
      <w:r w:rsidRPr="00445C3D">
        <w:rPr>
          <w:rFonts w:cs="Times New Roman" w:hint="eastAsia"/>
        </w:rPr>
        <w:t>否认</w:t>
      </w:r>
      <w:r w:rsidRPr="00445C3D">
        <w:rPr>
          <w:rFonts w:cs="Times New Roman"/>
        </w:rPr>
        <w:t>gratia universalis</w:t>
      </w:r>
      <w:r w:rsidRPr="00445C3D">
        <w:rPr>
          <w:rFonts w:cs="Times New Roman" w:hint="eastAsia"/>
        </w:rPr>
        <w:t>普</w:t>
      </w:r>
      <w:r w:rsidR="00134446" w:rsidRPr="00445C3D">
        <w:rPr>
          <w:rFonts w:cs="Times New Roman" w:hint="eastAsia"/>
        </w:rPr>
        <w:t>世</w:t>
      </w:r>
      <w:r w:rsidRPr="00445C3D">
        <w:rPr>
          <w:rFonts w:cs="Times New Roman" w:hint="eastAsia"/>
        </w:rPr>
        <w:t>的恩典</w:t>
      </w:r>
      <w:r w:rsidR="000F2EE2">
        <w:rPr>
          <w:rFonts w:cs="Times New Roman" w:hint="eastAsia"/>
        </w:rPr>
        <w:t>；</w:t>
      </w:r>
      <w:r w:rsidRPr="00445C3D">
        <w:rPr>
          <w:rFonts w:cs="Times New Roman" w:hint="eastAsia"/>
        </w:rPr>
        <w:t>协力主义</w:t>
      </w:r>
      <w:r w:rsidRPr="00445C3D">
        <w:rPr>
          <w:rFonts w:cs="Times New Roman"/>
        </w:rPr>
        <w:t xml:space="preserve"> synergism</w:t>
      </w:r>
      <w:r w:rsidR="000F2EE2">
        <w:rPr>
          <w:rFonts w:cs="Times New Roman" w:hint="eastAsia"/>
        </w:rPr>
        <w:t>；</w:t>
      </w:r>
      <w:r w:rsidRPr="00445C3D">
        <w:rPr>
          <w:rFonts w:cs="Times New Roman" w:hint="eastAsia"/>
        </w:rPr>
        <w:t>否认</w:t>
      </w:r>
      <w:r w:rsidRPr="00445C3D">
        <w:rPr>
          <w:rFonts w:cs="Times New Roman"/>
        </w:rPr>
        <w:t>sola gratia</w:t>
      </w:r>
      <w:r w:rsidR="00134446"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，则圣经中论施恩具的道理就必被曲解。加尔文主义视施恩具为不需要之物</w:t>
      </w:r>
      <w:r w:rsidR="000F2EE2">
        <w:rPr>
          <w:rFonts w:cs="Times New Roman" w:hint="eastAsia"/>
        </w:rPr>
        <w:t>；</w:t>
      </w:r>
      <w:r w:rsidRPr="00445C3D">
        <w:rPr>
          <w:rFonts w:cs="Times New Roman" w:hint="eastAsia"/>
        </w:rPr>
        <w:t>协力派理性主义</w:t>
      </w:r>
      <w:r w:rsidR="005C0F88" w:rsidRPr="00445C3D">
        <w:rPr>
          <w:rFonts w:cs="Times New Roman" w:hint="eastAsia"/>
        </w:rPr>
        <w:t>（</w:t>
      </w:r>
      <w:r w:rsidR="000D35D8" w:rsidRPr="00445C3D">
        <w:rPr>
          <w:rFonts w:cs="Times New Roman" w:hint="eastAsia"/>
        </w:rPr>
        <w:t>阿民念</w:t>
      </w:r>
      <w:r w:rsidRPr="00445C3D">
        <w:rPr>
          <w:rFonts w:cs="Times New Roman" w:hint="eastAsia"/>
        </w:rPr>
        <w:t>主义</w:t>
      </w:r>
      <w:r w:rsidRPr="00445C3D">
        <w:rPr>
          <w:rFonts w:cs="Times New Roman"/>
        </w:rPr>
        <w:t>Arminianism</w:t>
      </w:r>
      <w:r w:rsidR="005C0F88" w:rsidRPr="00445C3D">
        <w:rPr>
          <w:rFonts w:cs="Times New Roman" w:hint="eastAsia"/>
        </w:rPr>
        <w:t>）</w:t>
      </w:r>
      <w:r w:rsidRPr="00445C3D">
        <w:rPr>
          <w:rFonts w:cs="Times New Roman" w:hint="eastAsia"/>
        </w:rPr>
        <w:t>，视施恩具只不过是</w:t>
      </w:r>
      <w:r w:rsidR="00134446" w:rsidRPr="00445C3D">
        <w:rPr>
          <w:rFonts w:cs="Times New Roman" w:hint="eastAsia"/>
        </w:rPr>
        <w:t>为了</w:t>
      </w:r>
      <w:r w:rsidRPr="00445C3D">
        <w:rPr>
          <w:rFonts w:cs="Times New Roman" w:hint="eastAsia"/>
        </w:rPr>
        <w:t>刺激人</w:t>
      </w:r>
      <w:r w:rsidR="00134446" w:rsidRPr="00445C3D">
        <w:rPr>
          <w:rFonts w:cs="Times New Roman" w:hint="eastAsia"/>
        </w:rPr>
        <w:t>做出</w:t>
      </w:r>
      <w:r w:rsidRPr="00445C3D">
        <w:rPr>
          <w:rFonts w:cs="Times New Roman" w:hint="eastAsia"/>
        </w:rPr>
        <w:t>道德上的努力</w:t>
      </w:r>
      <w:r w:rsidR="00134446" w:rsidRPr="00445C3D">
        <w:rPr>
          <w:rFonts w:cs="Times New Roman" w:hint="eastAsia"/>
        </w:rPr>
        <w:t>而</w:t>
      </w:r>
      <w:r w:rsidRPr="00445C3D">
        <w:rPr>
          <w:rFonts w:cs="Times New Roman" w:hint="eastAsia"/>
        </w:rPr>
        <w:t>获得救赎。若要使施恩具的道理保持完整，便应按照圣经的真理和纯正来教导基督代赎的全部道理。因此，当我们详细</w:t>
      </w:r>
      <w:r w:rsidR="00B0602D" w:rsidRPr="00445C3D">
        <w:rPr>
          <w:rFonts w:cs="Times New Roman" w:hint="eastAsia"/>
        </w:rPr>
        <w:t>研</w:t>
      </w:r>
      <w:r w:rsidRPr="00445C3D">
        <w:rPr>
          <w:rFonts w:cs="Times New Roman" w:hint="eastAsia"/>
        </w:rPr>
        <w:t>讨施恩具的道理时，便可显明看出此点。</w:t>
      </w:r>
    </w:p>
    <w:p w14:paraId="5ECAD195" w14:textId="321992FE" w:rsidR="0031269B" w:rsidRPr="00445C3D" w:rsidRDefault="0031269B" w:rsidP="00DF514A">
      <w:pPr>
        <w:spacing w:after="0"/>
        <w:ind w:firstLine="461"/>
        <w:rPr>
          <w:rFonts w:cs="Times New Roman"/>
        </w:rPr>
      </w:pPr>
      <w:r w:rsidRPr="00445C3D">
        <w:rPr>
          <w:rFonts w:cs="Times New Roman" w:hint="eastAsia"/>
        </w:rPr>
        <w:t>按着圣经的教训，最卓越的施恩具乃是和好的道理，林后五</w:t>
      </w:r>
      <w:r w:rsidRPr="00445C3D">
        <w:rPr>
          <w:rFonts w:cs="Times New Roman"/>
        </w:rPr>
        <w:t>19</w:t>
      </w:r>
      <w:r w:rsidRPr="00445C3D">
        <w:rPr>
          <w:rFonts w:cs="Times New Roman" w:hint="eastAsia"/>
        </w:rPr>
        <w:t>，或称为基督的福音，罗</w:t>
      </w:r>
      <w:r w:rsidR="00893BA9" w:rsidRPr="00445C3D">
        <w:rPr>
          <w:rFonts w:cs="Times New Roman" w:hint="eastAsia"/>
        </w:rPr>
        <w:t>一</w:t>
      </w:r>
      <w:r w:rsidR="00893BA9" w:rsidRPr="00445C3D">
        <w:rPr>
          <w:rFonts w:cs="Times New Roman"/>
        </w:rPr>
        <w:t>1</w:t>
      </w:r>
      <w:r w:rsidRPr="00445C3D">
        <w:rPr>
          <w:rFonts w:cs="Times New Roman"/>
        </w:rPr>
        <w:t>6</w:t>
      </w:r>
      <w:r w:rsidRPr="00445C3D">
        <w:rPr>
          <w:rFonts w:cs="Times New Roman" w:hint="eastAsia"/>
        </w:rPr>
        <w:t>。神圣律法，或称上帝绝不更改的旨意，虽然律法本身也是上帝默示的道</w:t>
      </w:r>
      <w:r w:rsidR="00893BA9" w:rsidRPr="00445C3D">
        <w:rPr>
          <w:rFonts w:cs="Times New Roman" w:hint="eastAsia"/>
        </w:rPr>
        <w:t>，并</w:t>
      </w:r>
      <w:r w:rsidRPr="00445C3D">
        <w:rPr>
          <w:rFonts w:cs="Times New Roman" w:hint="eastAsia"/>
        </w:rPr>
        <w:t>不亚于福音，但是律法却不是施恩具，因为它所给予罪人的，只是忿怒和咒诅，加三</w:t>
      </w:r>
      <w:r w:rsidRPr="00445C3D">
        <w:rPr>
          <w:rFonts w:cs="Times New Roman"/>
        </w:rPr>
        <w:t>10</w:t>
      </w:r>
      <w:r w:rsidRPr="00445C3D">
        <w:rPr>
          <w:rFonts w:cs="Times New Roman" w:hint="eastAsia"/>
        </w:rPr>
        <w:t>，未给予罪的赦免。福音被称为</w:t>
      </w:r>
      <w:r w:rsidR="001601E9" w:rsidRPr="00445C3D">
        <w:rPr>
          <w:rFonts w:cs="Times New Roman"/>
        </w:rPr>
        <w:t>“</w:t>
      </w:r>
      <w:r w:rsidRPr="00445C3D">
        <w:rPr>
          <w:rFonts w:cs="Times New Roman" w:hint="eastAsia"/>
        </w:rPr>
        <w:t>称义的职事</w:t>
      </w:r>
      <w:r w:rsidR="001601E9" w:rsidRPr="00445C3D">
        <w:rPr>
          <w:rFonts w:cs="Times New Roman"/>
        </w:rPr>
        <w:t>”</w:t>
      </w:r>
      <w:r w:rsidRPr="00445C3D">
        <w:rPr>
          <w:rFonts w:cs="Times New Roman" w:hint="eastAsia"/>
        </w:rPr>
        <w:t>，林后三</w:t>
      </w:r>
      <w:r w:rsidRPr="00445C3D">
        <w:rPr>
          <w:rFonts w:cs="Times New Roman"/>
        </w:rPr>
        <w:t>9</w:t>
      </w:r>
      <w:r w:rsidR="00893BA9" w:rsidRPr="00445C3D">
        <w:rPr>
          <w:rFonts w:cs="Times New Roman" w:hint="eastAsia"/>
        </w:rPr>
        <w:t>，律</w:t>
      </w:r>
      <w:r w:rsidRPr="00445C3D">
        <w:rPr>
          <w:rFonts w:cs="Times New Roman" w:hint="eastAsia"/>
        </w:rPr>
        <w:t>法为与福音相对比而被称为</w:t>
      </w:r>
      <w:r w:rsidR="001601E9" w:rsidRPr="00445C3D">
        <w:rPr>
          <w:rFonts w:cs="Times New Roman"/>
        </w:rPr>
        <w:t>“</w:t>
      </w:r>
      <w:r w:rsidRPr="00445C3D">
        <w:rPr>
          <w:rFonts w:cs="Times New Roman" w:hint="eastAsia"/>
        </w:rPr>
        <w:t>定罪的职事</w:t>
      </w:r>
      <w:r w:rsidR="001601E9" w:rsidRPr="00445C3D">
        <w:rPr>
          <w:rFonts w:cs="Times New Roman"/>
        </w:rPr>
        <w:t>”</w:t>
      </w:r>
      <w:r w:rsidR="005C0F88" w:rsidRPr="00445C3D">
        <w:rPr>
          <w:rFonts w:cs="Times New Roman" w:hint="eastAsia"/>
        </w:rPr>
        <w:t>（</w:t>
      </w:r>
      <w:r w:rsidRPr="00445C3D">
        <w:rPr>
          <w:rFonts w:cs="Times New Roman" w:hint="eastAsia"/>
        </w:rPr>
        <w:t>同上</w:t>
      </w:r>
      <w:r w:rsidR="005C0F88" w:rsidRPr="00445C3D">
        <w:rPr>
          <w:rFonts w:cs="Times New Roman" w:hint="eastAsia"/>
        </w:rPr>
        <w:t>）</w:t>
      </w:r>
      <w:r w:rsidRPr="00445C3D">
        <w:rPr>
          <w:rFonts w:cs="Times New Roman" w:hint="eastAsia"/>
        </w:rPr>
        <w:t>。因此，不将律法包括施恩具之中。</w:t>
      </w:r>
    </w:p>
    <w:p w14:paraId="25D719B2" w14:textId="5DC0A7CD" w:rsidR="0031269B" w:rsidRPr="00445C3D" w:rsidRDefault="0031269B" w:rsidP="00DF514A">
      <w:pPr>
        <w:spacing w:after="0"/>
        <w:ind w:firstLine="461"/>
        <w:rPr>
          <w:rFonts w:cs="Times New Roman"/>
        </w:rPr>
      </w:pPr>
      <w:r w:rsidRPr="00445C3D">
        <w:rPr>
          <w:rFonts w:cs="Times New Roman" w:hint="eastAsia"/>
        </w:rPr>
        <w:t>福音之所以为施恩具</w:t>
      </w:r>
      <w:r w:rsidR="00893BA9" w:rsidRPr="00445C3D">
        <w:rPr>
          <w:rFonts w:cs="Times New Roman" w:hint="eastAsia"/>
        </w:rPr>
        <w:t>，不</w:t>
      </w:r>
      <w:r w:rsidRPr="00445C3D">
        <w:rPr>
          <w:rFonts w:cs="Times New Roman" w:hint="eastAsia"/>
        </w:rPr>
        <w:t>仅是因它将恩典提供给与罪人</w:t>
      </w:r>
      <w:r w:rsidR="00893BA9" w:rsidRPr="00445C3D">
        <w:rPr>
          <w:rFonts w:cs="Times New Roman" w:hint="eastAsia"/>
        </w:rPr>
        <w:t>，而</w:t>
      </w:r>
      <w:r w:rsidRPr="00445C3D">
        <w:rPr>
          <w:rFonts w:cs="Times New Roman" w:hint="eastAsia"/>
        </w:rPr>
        <w:t>且也因它实际上赦免他一切的罪。路德最正确</w:t>
      </w:r>
      <w:r w:rsidR="00C84FCE"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福音是一般的解罪</w:t>
      </w:r>
      <w:r w:rsidR="000F2EE2">
        <w:rPr>
          <w:rFonts w:cs="Times New Roman" w:hint="eastAsia"/>
        </w:rPr>
        <w:t>；</w:t>
      </w:r>
      <w:r w:rsidRPr="00445C3D">
        <w:rPr>
          <w:rFonts w:cs="Times New Roman" w:hint="eastAsia"/>
        </w:rPr>
        <w:t>因为它是合乎上帝旨意和命令的应许，是一般人和各个人都应该接受的应许。</w:t>
      </w:r>
      <w:r w:rsidR="001601E9" w:rsidRPr="00445C3D">
        <w:rPr>
          <w:rFonts w:cs="Times New Roman"/>
        </w:rPr>
        <w:t>”</w:t>
      </w:r>
      <w:r w:rsidR="005C0F88" w:rsidRPr="00445C3D">
        <w:rPr>
          <w:rFonts w:cs="Times New Roman" w:hint="eastAsia"/>
        </w:rPr>
        <w:t>（</w:t>
      </w:r>
      <w:r w:rsidRPr="00445C3D">
        <w:rPr>
          <w:rFonts w:cs="Times New Roman"/>
        </w:rPr>
        <w:t xml:space="preserve">St. L., </w:t>
      </w:r>
      <w:r w:rsidRPr="00445C3D">
        <w:rPr>
          <w:rFonts w:cs="Times New Roman" w:hint="eastAsia"/>
        </w:rPr>
        <w:t>ⅩⅪ</w:t>
      </w:r>
      <w:r w:rsidRPr="00445C3D">
        <w:rPr>
          <w:rFonts w:cs="Times New Roman"/>
        </w:rPr>
        <w:t>b, 1849</w:t>
      </w:r>
      <w:r w:rsidR="005C0F88" w:rsidRPr="00445C3D">
        <w:rPr>
          <w:rFonts w:cs="Times New Roman" w:hint="eastAsia"/>
        </w:rPr>
        <w:t>）</w:t>
      </w:r>
    </w:p>
    <w:p w14:paraId="48018FF7" w14:textId="3631521C" w:rsidR="0031269B" w:rsidRPr="00445C3D" w:rsidRDefault="0031269B" w:rsidP="00DF514A">
      <w:pPr>
        <w:spacing w:after="0"/>
        <w:ind w:firstLine="461"/>
        <w:rPr>
          <w:rFonts w:cs="Times New Roman"/>
        </w:rPr>
      </w:pPr>
      <w:r w:rsidRPr="00445C3D">
        <w:rPr>
          <w:rFonts w:cs="Times New Roman" w:hint="eastAsia"/>
        </w:rPr>
        <w:t>再者，福音以各种形式交给罪人，都是真正</w:t>
      </w:r>
      <w:r w:rsidR="001273CA" w:rsidRPr="00445C3D">
        <w:rPr>
          <w:rFonts w:cs="Times New Roman" w:hint="eastAsia"/>
        </w:rPr>
        <w:t>的</w:t>
      </w:r>
      <w:r w:rsidRPr="00445C3D">
        <w:rPr>
          <w:rFonts w:cs="Times New Roman" w:hint="eastAsia"/>
        </w:rPr>
        <w:t>施恩具，不论是公开传讲</w:t>
      </w:r>
      <w:r w:rsidR="005C0F88" w:rsidRPr="00445C3D">
        <w:rPr>
          <w:rFonts w:cs="Times New Roman" w:hint="eastAsia"/>
        </w:rPr>
        <w:t>（</w:t>
      </w:r>
      <w:r w:rsidRPr="00445C3D">
        <w:rPr>
          <w:rFonts w:cs="Times New Roman" w:hint="eastAsia"/>
        </w:rPr>
        <w:t>可</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005C0F88" w:rsidRPr="00445C3D">
        <w:rPr>
          <w:rFonts w:cs="Times New Roman" w:hint="eastAsia"/>
        </w:rPr>
        <w:t>）</w:t>
      </w:r>
      <w:r w:rsidRPr="00445C3D">
        <w:rPr>
          <w:rFonts w:cs="Times New Roman" w:hint="eastAsia"/>
        </w:rPr>
        <w:t>，或念读的</w:t>
      </w:r>
      <w:r w:rsidR="005C0F88" w:rsidRPr="00445C3D">
        <w:rPr>
          <w:rFonts w:cs="Times New Roman" w:hint="eastAsia"/>
        </w:rPr>
        <w:t>（</w:t>
      </w:r>
      <w:r w:rsidRPr="00445C3D">
        <w:rPr>
          <w:rFonts w:cs="Times New Roman" w:hint="eastAsia"/>
        </w:rPr>
        <w:t>约</w:t>
      </w:r>
      <w:r w:rsidR="00A62852" w:rsidRPr="00445C3D">
        <w:rPr>
          <w:rFonts w:cs="Times New Roman" w:hint="eastAsia"/>
        </w:rPr>
        <w:t>二十</w:t>
      </w:r>
      <w:r w:rsidRPr="00445C3D">
        <w:rPr>
          <w:rFonts w:cs="Times New Roman"/>
        </w:rPr>
        <w:t>31</w:t>
      </w:r>
      <w:r w:rsidR="000F2EE2">
        <w:rPr>
          <w:rFonts w:cs="Times New Roman" w:hint="eastAsia"/>
        </w:rPr>
        <w:t>；</w:t>
      </w:r>
      <w:r w:rsidRPr="00445C3D">
        <w:rPr>
          <w:rFonts w:cs="Times New Roman" w:hint="eastAsia"/>
        </w:rPr>
        <w:t>约壹</w:t>
      </w:r>
      <w:r w:rsidR="00893BA9" w:rsidRPr="00445C3D">
        <w:rPr>
          <w:rFonts w:cs="Times New Roman" w:hint="eastAsia"/>
        </w:rPr>
        <w:t>一</w:t>
      </w:r>
      <w:r w:rsidR="00893BA9" w:rsidRPr="00445C3D">
        <w:rPr>
          <w:rFonts w:cs="Times New Roman"/>
        </w:rPr>
        <w:t>3</w:t>
      </w:r>
      <w:r w:rsidRPr="00445C3D">
        <w:rPr>
          <w:rFonts w:cs="Times New Roman"/>
        </w:rPr>
        <w:t>,4</w:t>
      </w:r>
      <w:r w:rsidR="005C0F88" w:rsidRPr="00445C3D">
        <w:rPr>
          <w:rFonts w:cs="Times New Roman" w:hint="eastAsia"/>
        </w:rPr>
        <w:t>）</w:t>
      </w:r>
      <w:r w:rsidR="000F2EE2">
        <w:rPr>
          <w:rFonts w:cs="Times New Roman" w:hint="eastAsia"/>
        </w:rPr>
        <w:t>；</w:t>
      </w:r>
      <w:r w:rsidRPr="00445C3D">
        <w:rPr>
          <w:rFonts w:cs="Times New Roman" w:hint="eastAsia"/>
        </w:rPr>
        <w:t>不论是公开或私下直接宣告为解罪</w:t>
      </w:r>
      <w:r w:rsidR="005C0F88" w:rsidRPr="00445C3D">
        <w:rPr>
          <w:rFonts w:cs="Times New Roman" w:hint="eastAsia"/>
        </w:rPr>
        <w:t>（</w:t>
      </w:r>
      <w:r w:rsidRPr="00445C3D">
        <w:rPr>
          <w:rFonts w:cs="Times New Roman" w:hint="eastAsia"/>
        </w:rPr>
        <w:t>约</w:t>
      </w:r>
      <w:r w:rsidR="00A62852" w:rsidRPr="00445C3D">
        <w:rPr>
          <w:rFonts w:cs="Times New Roman" w:hint="eastAsia"/>
        </w:rPr>
        <w:t>二十</w:t>
      </w:r>
      <w:r w:rsidRPr="00445C3D">
        <w:rPr>
          <w:rFonts w:cs="Times New Roman"/>
        </w:rPr>
        <w:t>23</w:t>
      </w:r>
      <w:r w:rsidR="000F2EE2">
        <w:rPr>
          <w:rFonts w:cs="Times New Roman" w:hint="eastAsia"/>
        </w:rPr>
        <w:t>；</w:t>
      </w:r>
      <w:r w:rsidR="00893BA9" w:rsidRPr="00445C3D">
        <w:rPr>
          <w:rFonts w:cs="Times New Roman" w:hint="eastAsia"/>
        </w:rPr>
        <w:t>林</w:t>
      </w:r>
      <w:r w:rsidRPr="00445C3D">
        <w:rPr>
          <w:rFonts w:cs="Times New Roman" w:hint="eastAsia"/>
        </w:rPr>
        <w:t>后二</w:t>
      </w:r>
      <w:r w:rsidRPr="00445C3D">
        <w:rPr>
          <w:rFonts w:cs="Times New Roman"/>
        </w:rPr>
        <w:t>1</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你们赦免谁，我也赦免谁</w:t>
      </w:r>
      <w:r w:rsidR="001601E9" w:rsidRPr="00445C3D">
        <w:rPr>
          <w:rFonts w:cs="Times New Roman"/>
        </w:rPr>
        <w:t>”</w:t>
      </w:r>
      <w:r w:rsidR="005C0F88" w:rsidRPr="00445C3D">
        <w:rPr>
          <w:rFonts w:cs="Times New Roman" w:hint="eastAsia"/>
        </w:rPr>
        <w:t>）</w:t>
      </w:r>
      <w:r w:rsidRPr="00445C3D">
        <w:rPr>
          <w:rFonts w:cs="Times New Roman" w:hint="eastAsia"/>
        </w:rPr>
        <w:t>，或是以表号说</w:t>
      </w:r>
      <w:r w:rsidR="00893BA9" w:rsidRPr="00445C3D">
        <w:rPr>
          <w:rFonts w:cs="Times New Roman" w:hint="eastAsia"/>
        </w:rPr>
        <w:t>明</w:t>
      </w:r>
      <w:r w:rsidR="005C0F88" w:rsidRPr="00445C3D">
        <w:rPr>
          <w:rFonts w:cs="Times New Roman" w:hint="eastAsia"/>
        </w:rPr>
        <w:t>（</w:t>
      </w:r>
      <w:r w:rsidRPr="00445C3D">
        <w:rPr>
          <w:rFonts w:cs="Times New Roman" w:hint="eastAsia"/>
        </w:rPr>
        <w:t>约三</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十字架</w:t>
      </w:r>
      <w:r w:rsidR="005C0F88" w:rsidRPr="00445C3D">
        <w:rPr>
          <w:rFonts w:cs="Times New Roman" w:hint="eastAsia"/>
        </w:rPr>
        <w:t>）</w:t>
      </w:r>
      <w:r w:rsidRPr="00445C3D">
        <w:rPr>
          <w:rFonts w:cs="Times New Roman" w:hint="eastAsia"/>
        </w:rPr>
        <w:t>或是有否在心中思考</w:t>
      </w:r>
      <w:r w:rsidR="005C0F88" w:rsidRPr="00445C3D">
        <w:rPr>
          <w:rFonts w:cs="Times New Roman" w:hint="eastAsia"/>
        </w:rPr>
        <w:t>（</w:t>
      </w:r>
      <w:r w:rsidRPr="00445C3D">
        <w:rPr>
          <w:rFonts w:cs="Times New Roman" w:hint="eastAsia"/>
        </w:rPr>
        <w:t>路二</w:t>
      </w:r>
      <w:r w:rsidRPr="00445C3D">
        <w:rPr>
          <w:rFonts w:cs="Times New Roman"/>
        </w:rPr>
        <w:t>51</w:t>
      </w:r>
      <w:r w:rsidR="000F2EE2">
        <w:rPr>
          <w:rFonts w:cs="Times New Roman" w:hint="eastAsia"/>
        </w:rPr>
        <w:t>；</w:t>
      </w:r>
      <w:r w:rsidRPr="00445C3D">
        <w:rPr>
          <w:rFonts w:cs="Times New Roman" w:hint="eastAsia"/>
        </w:rPr>
        <w:t>罗</w:t>
      </w:r>
      <w:r w:rsidR="00893BA9" w:rsidRPr="00445C3D">
        <w:rPr>
          <w:rFonts w:cs="Times New Roman" w:hint="eastAsia"/>
        </w:rPr>
        <w:t>十</w:t>
      </w:r>
      <w:r w:rsidR="00893BA9" w:rsidRPr="00445C3D">
        <w:rPr>
          <w:rFonts w:cs="Times New Roman"/>
        </w:rPr>
        <w:t>8</w:t>
      </w:r>
      <w:r w:rsidR="005C0F88" w:rsidRPr="00445C3D">
        <w:rPr>
          <w:rFonts w:cs="Times New Roman" w:hint="eastAsia"/>
        </w:rPr>
        <w:t>）</w:t>
      </w:r>
      <w:r w:rsidRPr="00445C3D">
        <w:rPr>
          <w:rFonts w:cs="Times New Roman" w:hint="eastAsia"/>
        </w:rPr>
        <w:t>等。简言之，不论是如何将福音带到人心里，它永远是真正的施恩具，藉着信仰基督耶稣将上帝的恩典归与他们。</w:t>
      </w:r>
    </w:p>
    <w:p w14:paraId="7EFCC973" w14:textId="6670D0E9" w:rsidR="0031269B" w:rsidRPr="00445C3D" w:rsidRDefault="0031269B" w:rsidP="00DF514A">
      <w:pPr>
        <w:spacing w:after="0"/>
        <w:ind w:firstLine="461"/>
        <w:rPr>
          <w:rFonts w:cs="Times New Roman"/>
        </w:rPr>
      </w:pPr>
      <w:r w:rsidRPr="00445C3D">
        <w:rPr>
          <w:rFonts w:cs="Times New Roman" w:hint="eastAsia"/>
        </w:rPr>
        <w:t>有些现代神学家辩论，福音仅在宣讲的时候方为有效</w:t>
      </w:r>
      <w:r w:rsidR="005C0F88" w:rsidRPr="00445C3D">
        <w:rPr>
          <w:rFonts w:cs="Times New Roman" w:hint="eastAsia"/>
        </w:rPr>
        <w:t>（</w:t>
      </w:r>
      <w:r w:rsidRPr="00445C3D">
        <w:rPr>
          <w:rFonts w:cs="Times New Roman" w:hint="eastAsia"/>
        </w:rPr>
        <w:t>多耳巴得派</w:t>
      </w:r>
      <w:r w:rsidRPr="00445C3D">
        <w:rPr>
          <w:rFonts w:cs="Times New Roman"/>
        </w:rPr>
        <w:t>Dorpat school</w:t>
      </w:r>
      <w:r w:rsidR="000F2EE2">
        <w:rPr>
          <w:rFonts w:cs="Times New Roman" w:hint="eastAsia"/>
        </w:rPr>
        <w:t>；</w:t>
      </w:r>
      <w:r w:rsidRPr="00445C3D">
        <w:rPr>
          <w:rFonts w:cs="Times New Roman" w:hint="eastAsia"/>
        </w:rPr>
        <w:t>弗勒克</w:t>
      </w:r>
      <w:r w:rsidRPr="00445C3D">
        <w:rPr>
          <w:rFonts w:cs="Times New Roman"/>
        </w:rPr>
        <w:t>Volck</w:t>
      </w:r>
      <w:r w:rsidRPr="00445C3D">
        <w:rPr>
          <w:rFonts w:cs="Times New Roman" w:hint="eastAsia"/>
        </w:rPr>
        <w:t>等</w:t>
      </w:r>
      <w:r w:rsidR="005C0F88" w:rsidRPr="00445C3D">
        <w:rPr>
          <w:rFonts w:cs="Times New Roman" w:hint="eastAsia"/>
        </w:rPr>
        <w:t>）</w:t>
      </w:r>
      <w:r w:rsidR="000F2EE2">
        <w:rPr>
          <w:rFonts w:cs="Times New Roman" w:hint="eastAsia"/>
        </w:rPr>
        <w:t>；</w:t>
      </w:r>
      <w:r w:rsidRPr="00445C3D">
        <w:rPr>
          <w:rFonts w:cs="Times New Roman" w:hint="eastAsia"/>
        </w:rPr>
        <w:t>可是他们用以争论所根据的经文</w:t>
      </w:r>
      <w:r w:rsidR="005C0F88" w:rsidRPr="00445C3D">
        <w:rPr>
          <w:rFonts w:cs="Times New Roman" w:hint="eastAsia"/>
        </w:rPr>
        <w:t>（</w:t>
      </w:r>
      <w:r w:rsidRPr="00445C3D">
        <w:rPr>
          <w:rFonts w:cs="Times New Roman" w:hint="eastAsia"/>
        </w:rPr>
        <w:t>罗十</w:t>
      </w:r>
      <w:r w:rsidRPr="00445C3D">
        <w:rPr>
          <w:rFonts w:cs="Times New Roman"/>
        </w:rPr>
        <w:t>17</w:t>
      </w:r>
      <w:r w:rsidR="005C0F88" w:rsidRPr="00445C3D">
        <w:rPr>
          <w:rFonts w:cs="Times New Roman" w:hint="eastAsia"/>
        </w:rPr>
        <w:t>）</w:t>
      </w:r>
      <w:r w:rsidR="00893BA9" w:rsidRPr="00445C3D">
        <w:rPr>
          <w:rFonts w:cs="Times New Roman" w:hint="eastAsia"/>
        </w:rPr>
        <w:t>，并</w:t>
      </w:r>
      <w:r w:rsidRPr="00445C3D">
        <w:rPr>
          <w:rFonts w:cs="Times New Roman" w:hint="eastAsia"/>
        </w:rPr>
        <w:t>不能支持他们的主张，因</w:t>
      </w:r>
      <w:r w:rsidR="00893BA9" w:rsidRPr="00445C3D">
        <w:rPr>
          <w:rFonts w:cs="Times New Roman" w:hint="eastAsia"/>
        </w:rPr>
        <w:t>为</w:t>
      </w:r>
      <w:r w:rsidR="001601E9" w:rsidRPr="00445C3D">
        <w:rPr>
          <w:rFonts w:cs="Times New Roman"/>
        </w:rPr>
        <w:t>“</w:t>
      </w:r>
      <w:r w:rsidRPr="00445C3D">
        <w:rPr>
          <w:rFonts w:cs="Times New Roman" w:hint="eastAsia"/>
        </w:rPr>
        <w:t>从听道来的</w:t>
      </w:r>
      <w:r w:rsidR="001601E9" w:rsidRPr="00445C3D">
        <w:rPr>
          <w:rFonts w:cs="Times New Roman"/>
        </w:rPr>
        <w:t>”</w:t>
      </w:r>
      <w:r w:rsidR="005C0F88" w:rsidRPr="00445C3D">
        <w:rPr>
          <w:rFonts w:cs="Times New Roman" w:hint="eastAsia"/>
        </w:rPr>
        <w:t>（</w:t>
      </w:r>
      <w:r w:rsidR="00F242BB" w:rsidRPr="00445C3D">
        <w:rPr>
          <w:rFonts w:cs="Times New Roman"/>
        </w:rPr>
        <w:t>ε</w:t>
      </w:r>
      <w:r w:rsidR="00893BA9" w:rsidRPr="00445C3D">
        <w:rPr>
          <w:rFonts w:cs="Times New Roman"/>
        </w:rPr>
        <w:t>ξ</w:t>
      </w:r>
      <w:r w:rsidR="005B6BB5">
        <w:rPr>
          <w:rFonts w:cs="Times New Roman"/>
        </w:rPr>
        <w:t xml:space="preserve"> </w:t>
      </w:r>
      <w:r w:rsidR="00893BA9" w:rsidRPr="00445C3D">
        <w:rPr>
          <w:rFonts w:cs="Times New Roman"/>
        </w:rPr>
        <w:t>α</w:t>
      </w:r>
      <w:r w:rsidR="00F242BB" w:rsidRPr="00445C3D">
        <w:rPr>
          <w:rFonts w:cs="Times New Roman"/>
        </w:rPr>
        <w:t>κοης</w:t>
      </w:r>
      <w:r w:rsidR="005C0F88" w:rsidRPr="00445C3D">
        <w:rPr>
          <w:rFonts w:cs="Times New Roman" w:hint="eastAsia"/>
        </w:rPr>
        <w:t>）</w:t>
      </w:r>
      <w:r w:rsidRPr="00445C3D">
        <w:rPr>
          <w:rFonts w:cs="Times New Roman" w:hint="eastAsia"/>
        </w:rPr>
        <w:t>这句话，并未排除领受神圣之道的其他方法，约</w:t>
      </w:r>
      <w:r w:rsidR="00A62852" w:rsidRPr="00445C3D">
        <w:rPr>
          <w:rFonts w:cs="Times New Roman" w:hint="eastAsia"/>
        </w:rPr>
        <w:t>二十</w:t>
      </w:r>
      <w:r w:rsidRPr="00445C3D">
        <w:rPr>
          <w:rFonts w:cs="Times New Roman"/>
        </w:rPr>
        <w:t>31</w:t>
      </w:r>
      <w:r w:rsidR="000F2EE2">
        <w:rPr>
          <w:rFonts w:cs="Times New Roman" w:hint="eastAsia"/>
        </w:rPr>
        <w:t>；</w:t>
      </w:r>
      <w:r w:rsidRPr="00445C3D">
        <w:rPr>
          <w:rFonts w:cs="Times New Roman" w:hint="eastAsia"/>
        </w:rPr>
        <w:t>约壹</w:t>
      </w:r>
      <w:r w:rsidR="00893BA9" w:rsidRPr="00445C3D">
        <w:rPr>
          <w:rFonts w:cs="Times New Roman" w:hint="eastAsia"/>
        </w:rPr>
        <w:t>一</w:t>
      </w:r>
      <w:r w:rsidR="00893BA9" w:rsidRPr="00445C3D">
        <w:rPr>
          <w:rFonts w:cs="Times New Roman"/>
        </w:rPr>
        <w:t>4</w:t>
      </w:r>
      <w:r w:rsidRPr="00445C3D">
        <w:rPr>
          <w:rFonts w:cs="Times New Roman" w:hint="eastAsia"/>
        </w:rPr>
        <w:t>。上帝的道在使用之时，总是有效力的，因为它是灵和生命，约六</w:t>
      </w:r>
      <w:r w:rsidRPr="00445C3D">
        <w:rPr>
          <w:rFonts w:cs="Times New Roman"/>
        </w:rPr>
        <w:t>63</w:t>
      </w:r>
      <w:r w:rsidRPr="00445C3D">
        <w:rPr>
          <w:rFonts w:cs="Times New Roman" w:hint="eastAsia"/>
        </w:rPr>
        <w:t>。我们的教义学家正确</w:t>
      </w:r>
      <w:r w:rsidR="00F242BB" w:rsidRPr="00445C3D">
        <w:rPr>
          <w:rFonts w:cs="Times New Roman" w:hint="eastAsia"/>
        </w:rPr>
        <w:t>地</w:t>
      </w:r>
      <w:r w:rsidRPr="00445C3D">
        <w:rPr>
          <w:rFonts w:cs="Times New Roman" w:hint="eastAsia"/>
        </w:rPr>
        <w:t>说，圣道赋有超自然的效力，就是说</w:t>
      </w:r>
      <w:r w:rsidR="00512B20" w:rsidRPr="00445C3D">
        <w:rPr>
          <w:rFonts w:cs="Times New Roman" w:hint="eastAsia"/>
        </w:rPr>
        <w:t>：</w:t>
      </w:r>
      <w:r w:rsidRPr="00445C3D">
        <w:rPr>
          <w:rFonts w:cs="Times New Roman" w:hint="eastAsia"/>
        </w:rPr>
        <w:t>它是活泼的，超自然的</w:t>
      </w:r>
      <w:r w:rsidR="00893BA9" w:rsidRPr="00445C3D">
        <w:rPr>
          <w:rFonts w:cs="Times New Roman" w:hint="eastAsia"/>
        </w:rPr>
        <w:t>，并</w:t>
      </w:r>
      <w:r w:rsidRPr="00445C3D">
        <w:rPr>
          <w:rFonts w:cs="Times New Roman" w:hint="eastAsia"/>
        </w:rPr>
        <w:t>且有真正神圣的权柄力量</w:t>
      </w:r>
      <w:r w:rsidR="00893BA9" w:rsidRPr="00445C3D">
        <w:rPr>
          <w:rFonts w:cs="Times New Roman" w:hint="eastAsia"/>
        </w:rPr>
        <w:t>，能</w:t>
      </w:r>
      <w:r w:rsidRPr="00445C3D">
        <w:rPr>
          <w:rFonts w:cs="Times New Roman" w:hint="eastAsia"/>
        </w:rPr>
        <w:t>产生超自然的效果，如</w:t>
      </w:r>
      <w:r w:rsidR="00512B20" w:rsidRPr="00445C3D">
        <w:rPr>
          <w:rFonts w:cs="Times New Roman" w:hint="eastAsia"/>
        </w:rPr>
        <w:t>：</w:t>
      </w:r>
      <w:r w:rsidR="00893BA9" w:rsidRPr="00445C3D">
        <w:rPr>
          <w:rFonts w:cs="Times New Roman" w:hint="eastAsia"/>
        </w:rPr>
        <w:t>使</w:t>
      </w:r>
      <w:r w:rsidRPr="00445C3D">
        <w:rPr>
          <w:rFonts w:cs="Times New Roman" w:hint="eastAsia"/>
        </w:rPr>
        <w:t>人悔改，重生，并更新人的心意。</w:t>
      </w:r>
      <w:r w:rsidR="005C0F88" w:rsidRPr="00445C3D">
        <w:rPr>
          <w:rFonts w:cs="Times New Roman" w:hint="eastAsia"/>
        </w:rPr>
        <w:t>（</w:t>
      </w:r>
      <w:r w:rsidRPr="00445C3D">
        <w:rPr>
          <w:rFonts w:cs="Times New Roman"/>
        </w:rPr>
        <w:t>Doctr. Theo</w:t>
      </w:r>
      <w:r w:rsidR="00F242BB" w:rsidRPr="00445C3D">
        <w:rPr>
          <w:rFonts w:cs="Times New Roman"/>
        </w:rPr>
        <w:t>l.</w:t>
      </w:r>
      <w:r w:rsidRPr="00445C3D">
        <w:rPr>
          <w:rFonts w:cs="Times New Roman"/>
        </w:rPr>
        <w:t>, p</w:t>
      </w:r>
      <w:r w:rsidR="00893BA9" w:rsidRPr="00445C3D">
        <w:rPr>
          <w:rFonts w:cs="Times New Roman"/>
        </w:rPr>
        <w:t>.5</w:t>
      </w:r>
      <w:r w:rsidRPr="00445C3D">
        <w:rPr>
          <w:rFonts w:cs="Times New Roman"/>
        </w:rPr>
        <w:t>01</w:t>
      </w:r>
      <w:r w:rsidR="005C0F88" w:rsidRPr="00445C3D">
        <w:rPr>
          <w:rFonts w:cs="Times New Roman" w:hint="eastAsia"/>
        </w:rPr>
        <w:t>）</w:t>
      </w:r>
    </w:p>
    <w:p w14:paraId="42C92EFF" w14:textId="542B3A3C" w:rsidR="0031269B" w:rsidRPr="00445C3D" w:rsidRDefault="0031269B" w:rsidP="00DF514A">
      <w:pPr>
        <w:spacing w:after="0"/>
        <w:ind w:firstLine="461"/>
        <w:rPr>
          <w:rFonts w:cs="Times New Roman"/>
        </w:rPr>
      </w:pPr>
      <w:r w:rsidRPr="00445C3D">
        <w:rPr>
          <w:rFonts w:cs="Times New Roman" w:hint="eastAsia"/>
        </w:rPr>
        <w:t>属人的每一个言辞，特别是有辩才之人的每一句讲论，所含有的自然能力，不可与超自然的能力相比较，超自然能力永远是神圣之道所固有的</w:t>
      </w:r>
      <w:r w:rsidR="00893BA9" w:rsidRPr="00445C3D">
        <w:rPr>
          <w:rFonts w:cs="Times New Roman" w:hint="eastAsia"/>
        </w:rPr>
        <w:t>，因</w:t>
      </w:r>
      <w:r w:rsidRPr="00445C3D">
        <w:rPr>
          <w:rFonts w:cs="Times New Roman" w:hint="eastAsia"/>
        </w:rPr>
        <w:t>为圣灵是不可分离的与这道联合</w:t>
      </w:r>
      <w:r w:rsidR="00893BA9" w:rsidRPr="00445C3D">
        <w:rPr>
          <w:rFonts w:cs="Times New Roman" w:hint="eastAsia"/>
        </w:rPr>
        <w:t>。因</w:t>
      </w:r>
      <w:r w:rsidRPr="00445C3D">
        <w:rPr>
          <w:rFonts w:cs="Times New Roman" w:hint="eastAsia"/>
        </w:rPr>
        <w:t>此我们绝不可认为神圣之道无神圣的效果，或其本身为</w:t>
      </w:r>
      <w:r w:rsidR="001601E9" w:rsidRPr="00445C3D">
        <w:rPr>
          <w:rFonts w:cs="Times New Roman"/>
        </w:rPr>
        <w:t>“</w:t>
      </w:r>
      <w:r w:rsidRPr="00445C3D">
        <w:rPr>
          <w:rFonts w:cs="Times New Roman" w:hint="eastAsia"/>
        </w:rPr>
        <w:t>无生命的工具</w:t>
      </w:r>
      <w:r w:rsidR="001601E9" w:rsidRPr="00445C3D">
        <w:rPr>
          <w:rFonts w:cs="Times New Roman"/>
        </w:rPr>
        <w:t>”</w:t>
      </w:r>
      <w:r w:rsidRPr="00445C3D">
        <w:rPr>
          <w:rFonts w:cs="Times New Roman" w:hint="eastAsia"/>
        </w:rPr>
        <w:t>，是圣灵仅在自己喜悦的某种情形下才使用它。</w:t>
      </w:r>
    </w:p>
    <w:p w14:paraId="3B1CCDF8" w14:textId="110B6A24" w:rsidR="0031269B" w:rsidRPr="00445C3D" w:rsidRDefault="0031269B" w:rsidP="00DF514A">
      <w:pPr>
        <w:spacing w:after="0"/>
        <w:ind w:firstLine="461"/>
        <w:rPr>
          <w:rFonts w:cs="Times New Roman"/>
        </w:rPr>
      </w:pPr>
      <w:r w:rsidRPr="00445C3D">
        <w:rPr>
          <w:rFonts w:cs="Times New Roman" w:hint="eastAsia"/>
        </w:rPr>
        <w:t>反之，有神圣之道存在之处，即也有神圣之灵存在</w:t>
      </w:r>
      <w:r w:rsidR="000F2EE2">
        <w:rPr>
          <w:rFonts w:cs="Times New Roman" w:hint="eastAsia"/>
        </w:rPr>
        <w:t>；</w:t>
      </w:r>
      <w:r w:rsidR="00893BA9" w:rsidRPr="00445C3D">
        <w:rPr>
          <w:rFonts w:cs="Times New Roman" w:hint="eastAsia"/>
        </w:rPr>
        <w:t>人</w:t>
      </w:r>
      <w:r w:rsidRPr="00445C3D">
        <w:rPr>
          <w:rFonts w:cs="Times New Roman" w:hint="eastAsia"/>
        </w:rPr>
        <w:t>无论在</w:t>
      </w:r>
      <w:r w:rsidR="00AE5E78" w:rsidRPr="00445C3D">
        <w:rPr>
          <w:rFonts w:cs="Times New Roman" w:hint="eastAsia"/>
        </w:rPr>
        <w:t>什么</w:t>
      </w:r>
      <w:r w:rsidRPr="00445C3D">
        <w:rPr>
          <w:rFonts w:cs="Times New Roman" w:hint="eastAsia"/>
        </w:rPr>
        <w:t>时候以任何方式使用上帝的道，上帝便在其中以神圣的方法工作，林前二</w:t>
      </w:r>
      <w:r w:rsidRPr="00445C3D">
        <w:rPr>
          <w:rFonts w:cs="Times New Roman"/>
        </w:rPr>
        <w:t>4</w:t>
      </w:r>
      <w:r w:rsidRPr="00445C3D">
        <w:rPr>
          <w:rFonts w:cs="Times New Roman" w:hint="eastAsia"/>
        </w:rPr>
        <w:t>。因此，上帝在阅读圣经的人身上动工，并非是</w:t>
      </w:r>
      <w:r w:rsidR="001601E9" w:rsidRPr="00445C3D">
        <w:rPr>
          <w:rFonts w:cs="Times New Roman"/>
        </w:rPr>
        <w:t>“</w:t>
      </w:r>
      <w:r w:rsidR="003809F3" w:rsidRPr="00445C3D">
        <w:rPr>
          <w:rFonts w:cs="Times New Roman" w:hint="eastAsia"/>
        </w:rPr>
        <w:t>从远处施行</w:t>
      </w:r>
      <w:r w:rsidRPr="00445C3D">
        <w:rPr>
          <w:rFonts w:cs="Times New Roman" w:hint="eastAsia"/>
        </w:rPr>
        <w:t>的工作</w:t>
      </w:r>
      <w:r w:rsidR="001601E9" w:rsidRPr="00445C3D">
        <w:rPr>
          <w:rFonts w:cs="Times New Roman"/>
        </w:rPr>
        <w:t>”</w:t>
      </w:r>
      <w:r w:rsidR="005C0F88" w:rsidRPr="00445C3D">
        <w:rPr>
          <w:rFonts w:cs="Times New Roman" w:hint="eastAsia"/>
        </w:rPr>
        <w:t>（</w:t>
      </w:r>
      <w:r w:rsidRPr="00445C3D">
        <w:rPr>
          <w:rFonts w:cs="Times New Roman"/>
        </w:rPr>
        <w:t>actio in distantia</w:t>
      </w:r>
      <w:r w:rsidR="005C0F88" w:rsidRPr="00445C3D">
        <w:rPr>
          <w:rFonts w:cs="Times New Roman" w:hint="eastAsia"/>
        </w:rPr>
        <w:t>）</w:t>
      </w:r>
      <w:r w:rsidRPr="00445C3D">
        <w:rPr>
          <w:rFonts w:cs="Times New Roman" w:hint="eastAsia"/>
        </w:rPr>
        <w:t>，乃是直接藉着神圣之道作为媒介所行的工作</w:t>
      </w:r>
      <w:r w:rsidR="005C0F88" w:rsidRPr="00445C3D">
        <w:rPr>
          <w:rFonts w:cs="Times New Roman" w:hint="eastAsia"/>
        </w:rPr>
        <w:t>（</w:t>
      </w:r>
      <w:r w:rsidRPr="00445C3D">
        <w:rPr>
          <w:rFonts w:cs="Times New Roman" w:hint="eastAsia"/>
        </w:rPr>
        <w:t>罗十</w:t>
      </w:r>
      <w:r w:rsidRPr="00445C3D">
        <w:rPr>
          <w:rFonts w:cs="Times New Roman"/>
        </w:rPr>
        <w:t>1</w:t>
      </w:r>
      <w:r w:rsidR="00893BA9" w:rsidRPr="00445C3D">
        <w:rPr>
          <w:rFonts w:cs="Times New Roman"/>
        </w:rPr>
        <w:t>7</w:t>
      </w:r>
      <w:r w:rsidR="00512B20" w:rsidRPr="00445C3D">
        <w:rPr>
          <w:rFonts w:cs="Times New Roman" w:hint="eastAsia"/>
        </w:rPr>
        <w:t>：</w:t>
      </w:r>
      <w:r w:rsidR="00C1762B" w:rsidRPr="00445C3D">
        <w:rPr>
          <w:rFonts w:cs="Times New Roman"/>
        </w:rPr>
        <w:t>πιστι</w:t>
      </w:r>
      <w:r w:rsidR="00893BA9" w:rsidRPr="00445C3D">
        <w:rPr>
          <w:rFonts w:cs="Times New Roman"/>
        </w:rPr>
        <w:t>ς</w:t>
      </w:r>
      <w:r w:rsidR="005B6BB5">
        <w:rPr>
          <w:rFonts w:cs="Times New Roman"/>
        </w:rPr>
        <w:t xml:space="preserve"> </w:t>
      </w:r>
      <w:r w:rsidR="00893BA9" w:rsidRPr="00445C3D">
        <w:rPr>
          <w:rFonts w:cs="Times New Roman"/>
        </w:rPr>
        <w:t>εξ</w:t>
      </w:r>
      <w:r w:rsidR="005B6BB5">
        <w:rPr>
          <w:rFonts w:cs="Times New Roman"/>
        </w:rPr>
        <w:t xml:space="preserve"> </w:t>
      </w:r>
      <w:r w:rsidR="00893BA9" w:rsidRPr="00445C3D">
        <w:rPr>
          <w:rFonts w:cs="Times New Roman"/>
        </w:rPr>
        <w:t>α</w:t>
      </w:r>
      <w:r w:rsidR="00C1762B" w:rsidRPr="00445C3D">
        <w:rPr>
          <w:rFonts w:cs="Times New Roman"/>
        </w:rPr>
        <w:t>κοης</w:t>
      </w:r>
      <w:r w:rsidR="005C0F88" w:rsidRPr="00445C3D">
        <w:rPr>
          <w:rFonts w:cs="Times New Roman" w:hint="eastAsia"/>
        </w:rPr>
        <w:t>）</w:t>
      </w:r>
      <w:r w:rsidRPr="00445C3D">
        <w:rPr>
          <w:rFonts w:cs="Times New Roman" w:hint="eastAsia"/>
        </w:rPr>
        <w:t>。基督亲自命令我们</w:t>
      </w:r>
      <w:r w:rsidR="00893BA9" w:rsidRPr="00445C3D">
        <w:rPr>
          <w:rFonts w:cs="Times New Roman" w:hint="eastAsia"/>
        </w:rPr>
        <w:t>，不</w:t>
      </w:r>
      <w:r w:rsidRPr="00445C3D">
        <w:rPr>
          <w:rFonts w:cs="Times New Roman" w:hint="eastAsia"/>
        </w:rPr>
        <w:t>仅要听福音，也要</w:t>
      </w:r>
      <w:r w:rsidR="00C1762B" w:rsidRPr="00445C3D">
        <w:rPr>
          <w:rFonts w:cs="Times New Roman" w:hint="eastAsia"/>
        </w:rPr>
        <w:t>查考</w:t>
      </w:r>
      <w:r w:rsidRPr="00445C3D">
        <w:rPr>
          <w:rFonts w:cs="Times New Roman" w:hint="eastAsia"/>
        </w:rPr>
        <w:t>圣经</w:t>
      </w:r>
      <w:r w:rsidRPr="00445C3D">
        <w:rPr>
          <w:rFonts w:cs="Times New Roman"/>
        </w:rPr>
        <w:t>,</w:t>
      </w:r>
      <w:r w:rsidR="00BD162D" w:rsidRPr="00445C3D">
        <w:rPr>
          <w:rFonts w:cs="Times New Roman"/>
        </w:rPr>
        <w:t xml:space="preserve"> </w:t>
      </w:r>
      <w:r w:rsidRPr="00445C3D">
        <w:rPr>
          <w:rFonts w:cs="Times New Roman" w:hint="eastAsia"/>
        </w:rPr>
        <w:t>约五</w:t>
      </w:r>
      <w:r w:rsidRPr="00445C3D">
        <w:rPr>
          <w:rFonts w:cs="Times New Roman"/>
        </w:rPr>
        <w:t>39</w:t>
      </w:r>
      <w:r w:rsidRPr="00445C3D">
        <w:rPr>
          <w:rFonts w:cs="Times New Roman" w:hint="eastAsia"/>
        </w:rPr>
        <w:t>，</w:t>
      </w:r>
      <w:r w:rsidRPr="00445C3D">
        <w:rPr>
          <w:rFonts w:cs="Times New Roman"/>
        </w:rPr>
        <w:t>46</w:t>
      </w:r>
      <w:r w:rsidRPr="00445C3D">
        <w:rPr>
          <w:rFonts w:cs="Times New Roman" w:hint="eastAsia"/>
        </w:rPr>
        <w:t>。由此而声明</w:t>
      </w:r>
      <w:r w:rsidR="00B0602D" w:rsidRPr="00445C3D">
        <w:rPr>
          <w:rFonts w:cs="Times New Roman" w:hint="eastAsia"/>
        </w:rPr>
        <w:t>研</w:t>
      </w:r>
      <w:r w:rsidRPr="00445C3D">
        <w:rPr>
          <w:rFonts w:cs="Times New Roman" w:hint="eastAsia"/>
        </w:rPr>
        <w:t>读圣道也是有效的。</w:t>
      </w:r>
    </w:p>
    <w:p w14:paraId="5B167B0F" w14:textId="7DF3A557" w:rsidR="0031269B" w:rsidRPr="00445C3D" w:rsidRDefault="0031269B" w:rsidP="007E3C9E">
      <w:pPr>
        <w:spacing w:after="0"/>
        <w:ind w:firstLine="461"/>
        <w:rPr>
          <w:rFonts w:cs="Times New Roman"/>
        </w:rPr>
      </w:pPr>
      <w:r w:rsidRPr="00445C3D">
        <w:rPr>
          <w:rFonts w:cs="Times New Roman" w:hint="eastAsia"/>
        </w:rPr>
        <w:lastRenderedPageBreak/>
        <w:t>关于神圣之道的效力，以圣灵及藉圣道工作的能力，昆斯德说</w:t>
      </w:r>
      <w:r w:rsidR="005C0F88" w:rsidRPr="00445C3D">
        <w:rPr>
          <w:rFonts w:cs="Times New Roman" w:hint="eastAsia"/>
        </w:rPr>
        <w:t>（</w:t>
      </w:r>
      <w:r w:rsidRPr="00445C3D">
        <w:rPr>
          <w:rFonts w:cs="Times New Roman"/>
        </w:rPr>
        <w:t>I, 183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不是圣灵自己作某一件事，和上帝的道独自行出另外的事，乃是两者以同一的行动产生出一个效果。</w:t>
      </w:r>
      <w:r w:rsidR="001601E9" w:rsidRPr="00445C3D">
        <w:rPr>
          <w:rFonts w:cs="Times New Roman"/>
        </w:rPr>
        <w:t>”</w:t>
      </w:r>
      <w:r w:rsidRPr="00445C3D">
        <w:rPr>
          <w:rFonts w:cs="Times New Roman" w:hint="eastAsia"/>
        </w:rPr>
        <w:t>这是圣经的道理，罗</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林前二</w:t>
      </w:r>
      <w:r w:rsidRPr="00445C3D">
        <w:rPr>
          <w:rFonts w:cs="Times New Roman"/>
        </w:rPr>
        <w:t>4</w:t>
      </w:r>
      <w:r w:rsidRPr="00445C3D">
        <w:rPr>
          <w:rFonts w:cs="Times New Roman" w:hint="eastAsia"/>
        </w:rPr>
        <w:t>。</w:t>
      </w:r>
    </w:p>
    <w:p w14:paraId="087BD1BC" w14:textId="071AF8A3" w:rsidR="0031269B" w:rsidRPr="00445C3D" w:rsidRDefault="0031269B" w:rsidP="007E3C9E">
      <w:pPr>
        <w:spacing w:after="0"/>
        <w:ind w:firstLine="461"/>
        <w:rPr>
          <w:rFonts w:cs="Times New Roman"/>
        </w:rPr>
      </w:pPr>
      <w:r w:rsidRPr="00445C3D">
        <w:rPr>
          <w:rFonts w:cs="Times New Roman" w:hint="eastAsia"/>
        </w:rPr>
        <w:t>上帝既将祂最恩惠的赦罪应许与洗礼和主的晚餐相连，所以这些圣礼也是真实有效的施恩具，</w:t>
      </w:r>
      <w:r w:rsidR="00EB4987">
        <w:rPr>
          <w:rFonts w:cs="Times New Roman" w:hint="eastAsia"/>
        </w:rPr>
        <w:t>也</w:t>
      </w:r>
      <w:r w:rsidRPr="00445C3D">
        <w:rPr>
          <w:rFonts w:cs="Times New Roman" w:hint="eastAsia"/>
        </w:rPr>
        <w:t>即，因为那与圣礼相连的神圣应许，而使它成为施恩具。</w:t>
      </w:r>
    </w:p>
    <w:p w14:paraId="1129C043" w14:textId="02AB0D51" w:rsidR="0031269B" w:rsidRPr="00445C3D" w:rsidRDefault="0031269B" w:rsidP="007E3C9E">
      <w:pPr>
        <w:spacing w:after="0"/>
        <w:ind w:firstLine="461"/>
        <w:rPr>
          <w:rFonts w:cs="Times New Roman"/>
        </w:rPr>
      </w:pPr>
      <w:r w:rsidRPr="00445C3D">
        <w:rPr>
          <w:rFonts w:cs="Times New Roman" w:hint="eastAsia"/>
        </w:rPr>
        <w:t>圣经论及洗礼</w:t>
      </w:r>
      <w:r w:rsidR="009952E3" w:rsidRPr="00445C3D">
        <w:rPr>
          <w:rFonts w:cs="Times New Roman" w:hint="eastAsia"/>
        </w:rPr>
        <w:t>清楚</w:t>
      </w:r>
      <w:r w:rsidRPr="00445C3D">
        <w:rPr>
          <w:rFonts w:cs="Times New Roman" w:hint="eastAsia"/>
        </w:rPr>
        <w:t>教导我们说，</w:t>
      </w:r>
      <w:r w:rsidR="00893BA9" w:rsidRPr="00445C3D">
        <w:rPr>
          <w:rFonts w:cs="Times New Roman"/>
        </w:rPr>
        <w:t xml:space="preserve"> </w:t>
      </w:r>
      <w:r w:rsidR="00893BA9" w:rsidRPr="00445C3D">
        <w:rPr>
          <w:rFonts w:cs="Times New Roman" w:hint="eastAsia"/>
        </w:rPr>
        <w:t>是</w:t>
      </w:r>
      <w:r w:rsidRPr="00445C3D">
        <w:rPr>
          <w:rFonts w:cs="Times New Roman" w:hint="eastAsia"/>
        </w:rPr>
        <w:t>为</w:t>
      </w:r>
      <w:r w:rsidR="001601E9" w:rsidRPr="00445C3D">
        <w:rPr>
          <w:rFonts w:cs="Times New Roman"/>
        </w:rPr>
        <w:t>“</w:t>
      </w:r>
      <w:r w:rsidRPr="00445C3D">
        <w:rPr>
          <w:rFonts w:cs="Times New Roman" w:hint="eastAsia"/>
        </w:rPr>
        <w:t>叫你们的罪得赦</w:t>
      </w:r>
      <w:r w:rsidR="001601E9" w:rsidRPr="00445C3D">
        <w:rPr>
          <w:rFonts w:cs="Times New Roman"/>
        </w:rPr>
        <w:t>”</w:t>
      </w:r>
      <w:r w:rsidRPr="00445C3D">
        <w:rPr>
          <w:rFonts w:cs="Times New Roman" w:hint="eastAsia"/>
        </w:rPr>
        <w:t>。</w:t>
      </w:r>
      <w:r w:rsidR="00EA4F87" w:rsidRPr="00445C3D">
        <w:rPr>
          <w:rFonts w:cs="Times New Roman"/>
        </w:rPr>
        <w:t>ει</w:t>
      </w:r>
      <w:r w:rsidR="00893BA9" w:rsidRPr="00445C3D">
        <w:rPr>
          <w:rFonts w:cs="Times New Roman"/>
        </w:rPr>
        <w:t>ς</w:t>
      </w:r>
      <w:r w:rsidR="005B6BB5">
        <w:rPr>
          <w:rFonts w:cs="Times New Roman"/>
        </w:rPr>
        <w:t xml:space="preserve"> </w:t>
      </w:r>
      <w:r w:rsidR="00893BA9" w:rsidRPr="00445C3D">
        <w:rPr>
          <w:rFonts w:cs="Times New Roman"/>
        </w:rPr>
        <w:t>α</w:t>
      </w:r>
      <w:r w:rsidR="00EA4F87" w:rsidRPr="00445C3D">
        <w:rPr>
          <w:rFonts w:cs="Times New Roman"/>
        </w:rPr>
        <w:t>φεσι</w:t>
      </w:r>
      <w:r w:rsidR="00893BA9" w:rsidRPr="00445C3D">
        <w:rPr>
          <w:rFonts w:cs="Times New Roman"/>
        </w:rPr>
        <w:t>ν</w:t>
      </w:r>
      <w:r w:rsidR="005B6BB5">
        <w:rPr>
          <w:rFonts w:cs="Times New Roman"/>
        </w:rPr>
        <w:t xml:space="preserve"> </w:t>
      </w:r>
      <w:r w:rsidR="00893BA9" w:rsidRPr="00445C3D">
        <w:rPr>
          <w:rFonts w:cs="Times New Roman"/>
        </w:rPr>
        <w:t>α</w:t>
      </w:r>
      <w:r w:rsidR="00EA4F87" w:rsidRPr="00445C3D">
        <w:rPr>
          <w:rFonts w:cs="Times New Roman"/>
        </w:rPr>
        <w:t>μαρτιων</w:t>
      </w:r>
      <w:r w:rsidRPr="00445C3D">
        <w:rPr>
          <w:rFonts w:cs="Times New Roman"/>
        </w:rPr>
        <w:t xml:space="preserve">, </w:t>
      </w:r>
      <w:r w:rsidRPr="00445C3D">
        <w:rPr>
          <w:rFonts w:cs="Times New Roman" w:hint="eastAsia"/>
        </w:rPr>
        <w:t>徒二</w:t>
      </w:r>
      <w:r w:rsidRPr="00445C3D">
        <w:rPr>
          <w:rFonts w:cs="Times New Roman"/>
        </w:rPr>
        <w:t>38</w:t>
      </w:r>
      <w:r w:rsidRPr="00445C3D">
        <w:rPr>
          <w:rFonts w:cs="Times New Roman" w:hint="eastAsia"/>
        </w:rPr>
        <w:t>，并为</w:t>
      </w:r>
      <w:r w:rsidR="001601E9" w:rsidRPr="00445C3D">
        <w:rPr>
          <w:rFonts w:cs="Times New Roman"/>
        </w:rPr>
        <w:t>“</w:t>
      </w:r>
      <w:r w:rsidRPr="00445C3D">
        <w:rPr>
          <w:rFonts w:cs="Times New Roman" w:hint="eastAsia"/>
        </w:rPr>
        <w:t>洗去你们一切的罪</w:t>
      </w:r>
      <w:r w:rsidR="001601E9" w:rsidRPr="00445C3D">
        <w:rPr>
          <w:rFonts w:cs="Times New Roman"/>
        </w:rPr>
        <w:t>”</w:t>
      </w:r>
      <w:r w:rsidRPr="00445C3D">
        <w:rPr>
          <w:rFonts w:cs="Times New Roman" w:hint="eastAsia"/>
        </w:rPr>
        <w:t>，</w:t>
      </w:r>
      <w:r w:rsidRPr="00445C3D">
        <w:rPr>
          <w:rFonts w:cs="Times New Roman"/>
        </w:rPr>
        <w:t>άπόλουσα</w:t>
      </w:r>
      <w:r w:rsidR="00893BA9" w:rsidRPr="00445C3D">
        <w:rPr>
          <w:rFonts w:cs="Times New Roman"/>
        </w:rPr>
        <w:t>ι</w:t>
      </w:r>
      <w:r w:rsidR="005B6BB5">
        <w:rPr>
          <w:rFonts w:cs="Times New Roman"/>
        </w:rPr>
        <w:t xml:space="preserve"> </w:t>
      </w:r>
      <w:r w:rsidR="00893BA9" w:rsidRPr="00445C3D">
        <w:rPr>
          <w:rFonts w:cs="Times New Roman"/>
        </w:rPr>
        <w:t>ά</w:t>
      </w:r>
      <w:r w:rsidRPr="00445C3D">
        <w:rPr>
          <w:rFonts w:cs="Times New Roman"/>
        </w:rPr>
        <w:t>μαρτίας</w:t>
      </w:r>
      <w:r w:rsidRPr="00445C3D">
        <w:rPr>
          <w:rFonts w:cs="Times New Roman" w:hint="eastAsia"/>
        </w:rPr>
        <w:t>，徒</w:t>
      </w:r>
      <w:r w:rsidR="00A62852" w:rsidRPr="00445C3D">
        <w:rPr>
          <w:rFonts w:cs="Times New Roman" w:hint="eastAsia"/>
        </w:rPr>
        <w:t>二十</w:t>
      </w:r>
      <w:r w:rsidRPr="00445C3D">
        <w:rPr>
          <w:rFonts w:cs="Times New Roman" w:hint="eastAsia"/>
        </w:rPr>
        <w:t>二</w:t>
      </w:r>
      <w:r w:rsidRPr="00445C3D">
        <w:rPr>
          <w:rFonts w:cs="Times New Roman"/>
        </w:rPr>
        <w:t>16</w:t>
      </w:r>
      <w:r w:rsidR="000F2EE2">
        <w:rPr>
          <w:rFonts w:cs="Times New Roman" w:hint="eastAsia"/>
        </w:rPr>
        <w:t>；</w:t>
      </w:r>
      <w:r w:rsidRPr="00445C3D">
        <w:rPr>
          <w:rFonts w:cs="Times New Roman" w:hint="eastAsia"/>
        </w:rPr>
        <w:t>弗五</w:t>
      </w:r>
      <w:r w:rsidRPr="00445C3D">
        <w:rPr>
          <w:rFonts w:cs="Times New Roman"/>
        </w:rPr>
        <w:t>26</w:t>
      </w:r>
      <w:r w:rsidR="000F2EE2">
        <w:rPr>
          <w:rFonts w:cs="Times New Roman" w:hint="eastAsia"/>
        </w:rPr>
        <w:t>；</w:t>
      </w:r>
      <w:r w:rsidRPr="00445C3D">
        <w:rPr>
          <w:rFonts w:cs="Times New Roman" w:hint="eastAsia"/>
        </w:rPr>
        <w:t>林前六</w:t>
      </w:r>
      <w:r w:rsidRPr="00445C3D">
        <w:rPr>
          <w:rFonts w:cs="Times New Roman"/>
        </w:rPr>
        <w:t>11</w:t>
      </w:r>
      <w:r w:rsidRPr="00445C3D">
        <w:rPr>
          <w:rFonts w:cs="Times New Roman" w:hint="eastAsia"/>
        </w:rPr>
        <w:t>。</w:t>
      </w:r>
    </w:p>
    <w:p w14:paraId="09C18F34" w14:textId="772A978B" w:rsidR="0031269B" w:rsidRPr="00445C3D" w:rsidRDefault="0031269B" w:rsidP="007E3C9E">
      <w:pPr>
        <w:spacing w:after="0"/>
        <w:ind w:firstLine="461"/>
        <w:rPr>
          <w:rFonts w:cs="Times New Roman"/>
        </w:rPr>
      </w:pPr>
      <w:r w:rsidRPr="00445C3D">
        <w:rPr>
          <w:rFonts w:cs="Times New Roman" w:hint="eastAsia"/>
        </w:rPr>
        <w:t>在主的晚餐中</w:t>
      </w:r>
      <w:r w:rsidR="00893BA9" w:rsidRPr="00445C3D">
        <w:rPr>
          <w:rFonts w:cs="Times New Roman" w:hint="eastAsia"/>
        </w:rPr>
        <w:t>，基</w:t>
      </w:r>
      <w:r w:rsidRPr="00445C3D">
        <w:rPr>
          <w:rFonts w:cs="Times New Roman" w:hint="eastAsia"/>
        </w:rPr>
        <w:t>督将那为罪之赦免所牺牲的身体和所流的血给与领圣餐者</w:t>
      </w:r>
      <w:r w:rsidR="00893BA9" w:rsidRPr="00445C3D">
        <w:rPr>
          <w:rFonts w:cs="Times New Roman" w:hint="eastAsia"/>
        </w:rPr>
        <w:t>，路</w:t>
      </w:r>
      <w:r w:rsidR="00A62852" w:rsidRPr="00445C3D">
        <w:rPr>
          <w:rFonts w:cs="Times New Roman" w:hint="eastAsia"/>
        </w:rPr>
        <w:t>二十</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26</w:t>
      </w:r>
      <w:r w:rsidR="004F5144" w:rsidRPr="00445C3D">
        <w:rPr>
          <w:rFonts w:cs="Times New Roman"/>
        </w:rPr>
        <w:t>-</w:t>
      </w:r>
      <w:r w:rsidRPr="00445C3D">
        <w:rPr>
          <w:rFonts w:cs="Times New Roman"/>
        </w:rPr>
        <w:t>28</w:t>
      </w:r>
      <w:r w:rsidRPr="00445C3D">
        <w:rPr>
          <w:rFonts w:cs="Times New Roman" w:hint="eastAsia"/>
        </w:rPr>
        <w:t>，因此在这圣礼中，我们也有上帝所赐给的恩惠饶恕，这是祂因为基督替罪人死，又流出宝血为赎价的缘故而赐下的。</w:t>
      </w:r>
    </w:p>
    <w:p w14:paraId="619F6E98" w14:textId="6CFF0BB0" w:rsidR="0031269B" w:rsidRPr="00445C3D" w:rsidRDefault="0031269B" w:rsidP="007E3C9E">
      <w:pPr>
        <w:spacing w:after="0"/>
        <w:ind w:firstLine="461"/>
        <w:rPr>
          <w:rFonts w:cs="Times New Roman"/>
        </w:rPr>
      </w:pPr>
      <w:r w:rsidRPr="00445C3D">
        <w:rPr>
          <w:rFonts w:cs="Times New Roman" w:hint="eastAsia"/>
        </w:rPr>
        <w:t>由于洗礼及主晚餐的圣事，与神圣的应许相连，而且为眼所能见，所以称他们为</w:t>
      </w:r>
      <w:r w:rsidR="001601E9" w:rsidRPr="00445C3D">
        <w:rPr>
          <w:rFonts w:cs="Times New Roman"/>
        </w:rPr>
        <w:t>“</w:t>
      </w:r>
      <w:r w:rsidRPr="00445C3D">
        <w:rPr>
          <w:rFonts w:cs="Times New Roman" w:hint="eastAsia"/>
        </w:rPr>
        <w:t>看得见的道</w:t>
      </w:r>
      <w:r w:rsidR="001601E9" w:rsidRPr="00445C3D">
        <w:rPr>
          <w:rFonts w:cs="Times New Roman"/>
        </w:rPr>
        <w:t>”</w:t>
      </w:r>
      <w:r w:rsidR="005C0F88" w:rsidRPr="00445C3D">
        <w:rPr>
          <w:rFonts w:cs="Times New Roman" w:hint="eastAsia"/>
        </w:rPr>
        <w:t>（</w:t>
      </w:r>
      <w:r w:rsidRPr="00445C3D">
        <w:rPr>
          <w:rFonts w:cs="Times New Roman"/>
        </w:rPr>
        <w:t>Verb</w:t>
      </w:r>
      <w:r w:rsidR="00EA4F87" w:rsidRPr="00445C3D">
        <w:rPr>
          <w:rFonts w:cs="Times New Roman"/>
        </w:rPr>
        <w:t>u</w:t>
      </w:r>
      <w:r w:rsidRPr="00445C3D">
        <w:rPr>
          <w:rFonts w:cs="Times New Roman"/>
        </w:rPr>
        <w:t>m visibile</w:t>
      </w:r>
      <w:r w:rsidR="005C0F88" w:rsidRPr="00445C3D">
        <w:rPr>
          <w:rFonts w:cs="Times New Roman" w:hint="eastAsia"/>
        </w:rPr>
        <w:t>）</w:t>
      </w:r>
      <w:r w:rsidR="00893BA9" w:rsidRPr="00445C3D">
        <w:rPr>
          <w:rFonts w:cs="Times New Roman" w:hint="eastAsia"/>
        </w:rPr>
        <w:t>，或</w:t>
      </w:r>
      <w:r w:rsidR="001601E9" w:rsidRPr="00445C3D">
        <w:rPr>
          <w:rFonts w:cs="Times New Roman"/>
        </w:rPr>
        <w:t>“</w:t>
      </w:r>
      <w:r w:rsidRPr="00445C3D">
        <w:rPr>
          <w:rFonts w:cs="Times New Roman" w:hint="eastAsia"/>
        </w:rPr>
        <w:t>圣礼</w:t>
      </w:r>
      <w:r w:rsidR="001601E9" w:rsidRPr="00445C3D">
        <w:rPr>
          <w:rFonts w:cs="Times New Roman"/>
        </w:rPr>
        <w:t>”</w:t>
      </w:r>
      <w:r w:rsidRPr="00445C3D">
        <w:rPr>
          <w:rFonts w:cs="Times New Roman" w:hint="eastAsia"/>
        </w:rPr>
        <w:t>。</w:t>
      </w:r>
    </w:p>
    <w:p w14:paraId="3C62999B" w14:textId="22E45C2C" w:rsidR="0031269B" w:rsidRPr="00445C3D" w:rsidRDefault="0031269B" w:rsidP="007E3C9E">
      <w:pPr>
        <w:spacing w:after="0"/>
        <w:ind w:firstLine="461"/>
        <w:rPr>
          <w:rFonts w:cs="Times New Roman"/>
        </w:rPr>
      </w:pPr>
      <w:r w:rsidRPr="00445C3D">
        <w:rPr>
          <w:rFonts w:cs="Times New Roman" w:hint="eastAsia"/>
        </w:rPr>
        <w:t>辩护论对此种说法正确解释</w:t>
      </w:r>
      <w:r w:rsidR="005C0F88" w:rsidRPr="00445C3D">
        <w:rPr>
          <w:rFonts w:cs="Times New Roman" w:hint="eastAsia"/>
        </w:rPr>
        <w:t>（</w:t>
      </w:r>
      <w:r w:rsidRPr="00445C3D">
        <w:rPr>
          <w:rFonts w:cs="Times New Roman" w:hint="eastAsia"/>
        </w:rPr>
        <w:t>第</w:t>
      </w:r>
      <w:r w:rsidRPr="00445C3D">
        <w:rPr>
          <w:rFonts w:cs="Times New Roman"/>
        </w:rPr>
        <w:t>Χ</w:t>
      </w:r>
      <w:r w:rsidR="00EA4F87" w:rsidRPr="00445C3D">
        <w:rPr>
          <w:rFonts w:cs="Times New Roman"/>
        </w:rPr>
        <w:t>III</w:t>
      </w:r>
      <w:r w:rsidR="00E605A4">
        <w:rPr>
          <w:rFonts w:cs="Times New Roman" w:hint="eastAsia"/>
        </w:rPr>
        <w:t>（</w:t>
      </w:r>
      <w:r w:rsidRPr="00445C3D">
        <w:rPr>
          <w:rFonts w:cs="Times New Roman"/>
        </w:rPr>
        <w:t>VII</w:t>
      </w:r>
      <w:r w:rsidR="00E605A4">
        <w:rPr>
          <w:rFonts w:cs="Times New Roman" w:hint="eastAsia"/>
        </w:rPr>
        <w:t>）</w:t>
      </w:r>
      <w:r w:rsidRPr="00445C3D">
        <w:rPr>
          <w:rFonts w:cs="Times New Roman" w:hint="eastAsia"/>
        </w:rPr>
        <w:t>，</w:t>
      </w:r>
      <w:r w:rsidRPr="00445C3D">
        <w:rPr>
          <w:rFonts w:cs="Times New Roman"/>
        </w:rPr>
        <w:t>5</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这些礼仪有上帝的命令和祂恩惠的应许，特别是属于新约时代。当我们受洗，吃主的身体，蒙赦罪之时，我们的心即得到坚固的保证，知道上帝因基督之故真正赦免我们</w:t>
      </w:r>
      <w:r w:rsidRPr="00445C3D">
        <w:rPr>
          <w:rFonts w:cs="Times New Roman"/>
        </w:rPr>
        <w:t>……</w:t>
      </w:r>
      <w:r w:rsidRPr="00445C3D">
        <w:rPr>
          <w:rFonts w:cs="Times New Roman" w:hint="eastAsia"/>
        </w:rPr>
        <w:t>可是，正如这进入我们的耳为要打动我们的心一样，圣礼本身也照样由人眼所见，以便感动人的心。圣道及圣礼有同一的效力，正如奥古斯丁有理的说，圣礼是</w:t>
      </w:r>
      <w:r w:rsidR="001601E9" w:rsidRPr="00445C3D">
        <w:rPr>
          <w:rFonts w:cs="Times New Roman"/>
        </w:rPr>
        <w:t>“</w:t>
      </w:r>
      <w:r w:rsidRPr="00445C3D">
        <w:rPr>
          <w:rFonts w:cs="Times New Roman" w:hint="eastAsia"/>
        </w:rPr>
        <w:t>能见的道</w:t>
      </w:r>
      <w:r w:rsidR="001601E9" w:rsidRPr="00445C3D">
        <w:rPr>
          <w:rFonts w:cs="Times New Roman"/>
        </w:rPr>
        <w:t>”</w:t>
      </w:r>
      <w:r w:rsidRPr="00445C3D">
        <w:rPr>
          <w:rFonts w:cs="Times New Roman"/>
        </w:rPr>
        <w:t xml:space="preserve">visible word, </w:t>
      </w:r>
      <w:r w:rsidRPr="00445C3D">
        <w:rPr>
          <w:rFonts w:cs="Times New Roman" w:hint="eastAsia"/>
        </w:rPr>
        <w:t>因为人能以眼睛感觉到，它好似一幅圣道的图画，</w:t>
      </w:r>
      <w:r w:rsidR="00EA4F87" w:rsidRPr="00445C3D">
        <w:rPr>
          <w:rFonts w:cs="Times New Roman" w:hint="eastAsia"/>
        </w:rPr>
        <w:t>显示</w:t>
      </w:r>
      <w:r w:rsidRPr="00445C3D">
        <w:rPr>
          <w:rFonts w:cs="Times New Roman" w:hint="eastAsia"/>
        </w:rPr>
        <w:t>出与道所表明的同一事物。</w:t>
      </w:r>
      <w:r w:rsidR="001601E9" w:rsidRPr="00445C3D">
        <w:rPr>
          <w:rFonts w:cs="Times New Roman"/>
        </w:rPr>
        <w:t>”</w:t>
      </w:r>
    </w:p>
    <w:p w14:paraId="2DABA7BA" w14:textId="7326F13F" w:rsidR="0031269B" w:rsidRPr="00445C3D" w:rsidRDefault="0031269B" w:rsidP="007E3C9E">
      <w:pPr>
        <w:spacing w:after="0"/>
        <w:ind w:firstLine="461"/>
        <w:rPr>
          <w:rFonts w:cs="Times New Roman"/>
        </w:rPr>
      </w:pPr>
      <w:r w:rsidRPr="00445C3D">
        <w:rPr>
          <w:rFonts w:cs="Times New Roman" w:hint="eastAsia"/>
        </w:rPr>
        <w:t>为使我们能正确</w:t>
      </w:r>
      <w:r w:rsidR="00EA4F87" w:rsidRPr="00445C3D">
        <w:rPr>
          <w:rFonts w:cs="Times New Roman" w:hint="eastAsia"/>
        </w:rPr>
        <w:t>理解</w:t>
      </w:r>
      <w:r w:rsidRPr="00445C3D">
        <w:rPr>
          <w:rFonts w:cs="Times New Roman" w:hint="eastAsia"/>
        </w:rPr>
        <w:t>圣礼的道理，我们必须牢记，一切施恩具均赋有同一的目的和效力</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一方面，它们将上帝恩惠的赦免赐给人</w:t>
      </w:r>
      <w:r w:rsidR="005C0F88" w:rsidRPr="00445C3D">
        <w:rPr>
          <w:rFonts w:cs="Times New Roman" w:hint="eastAsia"/>
        </w:rPr>
        <w:t>（</w:t>
      </w:r>
      <w:r w:rsidRPr="00445C3D">
        <w:rPr>
          <w:rFonts w:cs="Times New Roman"/>
        </w:rPr>
        <w:t>vis collativa</w:t>
      </w:r>
      <w:r w:rsidRPr="00445C3D">
        <w:rPr>
          <w:rFonts w:cs="Times New Roman" w:hint="eastAsia"/>
        </w:rPr>
        <w:t>带来之力</w:t>
      </w:r>
      <w:r w:rsidR="005C0F88" w:rsidRPr="00445C3D">
        <w:rPr>
          <w:rFonts w:cs="Times New Roman" w:hint="eastAsia"/>
        </w:rPr>
        <w:t>）</w:t>
      </w:r>
      <w:r w:rsidR="000F2EE2">
        <w:rPr>
          <w:rFonts w:cs="Times New Roman" w:hint="eastAsia"/>
        </w:rPr>
        <w:t>；</w:t>
      </w:r>
      <w:r w:rsidRPr="00445C3D">
        <w:rPr>
          <w:rFonts w:cs="Times New Roman" w:hint="eastAsia"/>
        </w:rPr>
        <w:t>另一方面，它们点燃并坚固人的信心</w:t>
      </w:r>
      <w:r w:rsidR="005C0F88" w:rsidRPr="00445C3D">
        <w:rPr>
          <w:rFonts w:cs="Times New Roman" w:hint="eastAsia"/>
        </w:rPr>
        <w:t>（</w:t>
      </w:r>
      <w:r w:rsidRPr="00445C3D">
        <w:rPr>
          <w:rFonts w:cs="Times New Roman"/>
        </w:rPr>
        <w:t>vis effectiva</w:t>
      </w:r>
      <w:r w:rsidRPr="00445C3D">
        <w:rPr>
          <w:rFonts w:cs="Times New Roman" w:hint="eastAsia"/>
        </w:rPr>
        <w:t>有效之能力</w:t>
      </w:r>
      <w:r w:rsidR="005C0F88" w:rsidRPr="00445C3D">
        <w:rPr>
          <w:rFonts w:cs="Times New Roman" w:hint="eastAsia"/>
        </w:rPr>
        <w:t>）</w:t>
      </w:r>
      <w:r w:rsidRPr="00445C3D">
        <w:rPr>
          <w:rFonts w:cs="Times New Roman" w:hint="eastAsia"/>
        </w:rPr>
        <w:t>。</w:t>
      </w:r>
    </w:p>
    <w:p w14:paraId="2D4E4AEF" w14:textId="3801F8C5" w:rsidR="0031269B" w:rsidRPr="00445C3D" w:rsidRDefault="0031269B" w:rsidP="007E3C9E">
      <w:pPr>
        <w:spacing w:after="0"/>
        <w:ind w:firstLine="461"/>
        <w:rPr>
          <w:rFonts w:cs="Times New Roman"/>
        </w:rPr>
      </w:pPr>
      <w:r w:rsidRPr="00445C3D">
        <w:rPr>
          <w:rFonts w:cs="Times New Roman" w:hint="eastAsia"/>
        </w:rPr>
        <w:t>福音内所宣告的神圣饶恕，与那由洗礼或主晚餐礼所赐给和交付的是一样的，所以我们不</w:t>
      </w:r>
      <w:r w:rsidR="00EA4F87" w:rsidRPr="00445C3D">
        <w:rPr>
          <w:rFonts w:cs="Times New Roman" w:hint="eastAsia"/>
        </w:rPr>
        <w:t>是</w:t>
      </w:r>
      <w:r w:rsidRPr="00445C3D">
        <w:rPr>
          <w:rFonts w:cs="Times New Roman" w:hint="eastAsia"/>
        </w:rPr>
        <w:t>藉着福音获得上帝三分之一的赦免，藉着洗礼获得另一个三分之一，并且藉圣餐礼获得最后的三分之一。圣经</w:t>
      </w:r>
      <w:r w:rsidR="00DD2014" w:rsidRPr="00445C3D">
        <w:rPr>
          <w:rFonts w:cs="Times New Roman" w:hint="eastAsia"/>
        </w:rPr>
        <w:t>清</w:t>
      </w:r>
      <w:r w:rsidRPr="00445C3D">
        <w:rPr>
          <w:rFonts w:cs="Times New Roman" w:hint="eastAsia"/>
        </w:rPr>
        <w:t>晰描写上帝因基督的缘故定意赐给罪人的完全赦免，是藉福音，罗</w:t>
      </w:r>
      <w:r w:rsidR="00893BA9" w:rsidRPr="00445C3D">
        <w:rPr>
          <w:rFonts w:cs="Times New Roman" w:hint="eastAsia"/>
        </w:rPr>
        <w:t>一</w:t>
      </w:r>
      <w:r w:rsidR="00893BA9" w:rsidRPr="00445C3D">
        <w:rPr>
          <w:rFonts w:cs="Times New Roman"/>
        </w:rPr>
        <w:t>1</w:t>
      </w:r>
      <w:r w:rsidRPr="00445C3D">
        <w:rPr>
          <w:rFonts w:cs="Times New Roman"/>
        </w:rPr>
        <w:t xml:space="preserve">6, </w:t>
      </w:r>
      <w:r w:rsidRPr="00445C3D">
        <w:rPr>
          <w:rFonts w:cs="Times New Roman" w:hint="eastAsia"/>
        </w:rPr>
        <w:t>或是藉洗礼，徒二</w:t>
      </w:r>
      <w:r w:rsidRPr="00445C3D">
        <w:rPr>
          <w:rFonts w:cs="Times New Roman"/>
        </w:rPr>
        <w:t>38</w:t>
      </w:r>
      <w:r w:rsidR="000F2EE2">
        <w:rPr>
          <w:rFonts w:cs="Times New Roman" w:hint="eastAsia"/>
        </w:rPr>
        <w:t>；</w:t>
      </w:r>
      <w:r w:rsidR="00A62852" w:rsidRPr="00445C3D">
        <w:rPr>
          <w:rFonts w:cs="Times New Roman" w:hint="eastAsia"/>
        </w:rPr>
        <w:t>二十</w:t>
      </w:r>
      <w:r w:rsidRPr="00445C3D">
        <w:rPr>
          <w:rFonts w:cs="Times New Roman" w:hint="eastAsia"/>
        </w:rPr>
        <w:t>二</w:t>
      </w:r>
      <w:r w:rsidRPr="00445C3D">
        <w:rPr>
          <w:rFonts w:cs="Times New Roman"/>
        </w:rPr>
        <w:t>16</w:t>
      </w:r>
      <w:r w:rsidRPr="00445C3D">
        <w:rPr>
          <w:rFonts w:cs="Times New Roman" w:hint="eastAsia"/>
        </w:rPr>
        <w:t>，或是藉着主的晚餐作为媒介来供给的，太</w:t>
      </w:r>
      <w:r w:rsidR="00A62852" w:rsidRPr="00445C3D">
        <w:rPr>
          <w:rFonts w:cs="Times New Roman" w:hint="eastAsia"/>
        </w:rPr>
        <w:t>二十</w:t>
      </w:r>
      <w:r w:rsidRPr="00445C3D">
        <w:rPr>
          <w:rFonts w:cs="Times New Roman" w:hint="eastAsia"/>
        </w:rPr>
        <w:t>六</w:t>
      </w:r>
      <w:r w:rsidRPr="00445C3D">
        <w:rPr>
          <w:rFonts w:cs="Times New Roman"/>
        </w:rPr>
        <w:t>28</w:t>
      </w:r>
      <w:r w:rsidRPr="00445C3D">
        <w:rPr>
          <w:rFonts w:cs="Times New Roman" w:hint="eastAsia"/>
        </w:rPr>
        <w:t>。</w:t>
      </w:r>
    </w:p>
    <w:p w14:paraId="2F9D8DCA" w14:textId="3EB17336" w:rsidR="0031269B" w:rsidRPr="00445C3D" w:rsidRDefault="0031269B" w:rsidP="007E3C9E">
      <w:pPr>
        <w:spacing w:after="0"/>
        <w:ind w:firstLine="461"/>
        <w:rPr>
          <w:rFonts w:cs="Times New Roman"/>
        </w:rPr>
      </w:pPr>
      <w:r w:rsidRPr="00445C3D">
        <w:rPr>
          <w:rFonts w:cs="Times New Roman" w:hint="eastAsia"/>
        </w:rPr>
        <w:t>总之，上帝不论用</w:t>
      </w:r>
      <w:r w:rsidR="00AE5E78" w:rsidRPr="00445C3D">
        <w:rPr>
          <w:rFonts w:cs="Times New Roman" w:hint="eastAsia"/>
        </w:rPr>
        <w:t>什么</w:t>
      </w:r>
      <w:r w:rsidRPr="00445C3D">
        <w:rPr>
          <w:rFonts w:cs="Times New Roman" w:hint="eastAsia"/>
        </w:rPr>
        <w:t>媒介将恩典赐与人，永远是提供出整个完全的恩典，并非只提供一部</w:t>
      </w:r>
      <w:r w:rsidR="00EA4F87" w:rsidRPr="00445C3D">
        <w:rPr>
          <w:rFonts w:cs="Times New Roman" w:hint="eastAsia"/>
        </w:rPr>
        <w:t>分</w:t>
      </w:r>
      <w:r w:rsidRPr="00445C3D">
        <w:rPr>
          <w:rFonts w:cs="Times New Roman" w:hint="eastAsia"/>
        </w:rPr>
        <w:t>恩典，因此，上帝所设立的每一种施恩具，是将祂完全的赦罪及生命和救赎交付给信徒。奥斯堡信条</w:t>
      </w:r>
      <w:r w:rsidR="005C0F88" w:rsidRPr="00445C3D">
        <w:rPr>
          <w:rFonts w:cs="Times New Roman" w:hint="eastAsia"/>
        </w:rPr>
        <w:t>（</w:t>
      </w:r>
      <w:r w:rsidRPr="00445C3D">
        <w:rPr>
          <w:rFonts w:cs="Times New Roman" w:hint="eastAsia"/>
        </w:rPr>
        <w:t>第五条</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因为藉着道和圣礼，好比器皿一样，圣灵得以赐给人</w:t>
      </w:r>
      <w:r w:rsidR="000F2EE2">
        <w:rPr>
          <w:rFonts w:cs="Times New Roman" w:hint="eastAsia"/>
        </w:rPr>
        <w:t>；</w:t>
      </w:r>
      <w:r w:rsidRPr="00445C3D">
        <w:rPr>
          <w:rFonts w:cs="Times New Roman" w:hint="eastAsia"/>
        </w:rPr>
        <w:t>祂随时随地照上帝所喜悦的，在听福音之人心里生出信来。</w:t>
      </w:r>
      <w:r w:rsidR="001601E9" w:rsidRPr="00445C3D">
        <w:rPr>
          <w:rFonts w:cs="Times New Roman"/>
        </w:rPr>
        <w:t>”</w:t>
      </w:r>
      <w:r w:rsidRPr="00445C3D">
        <w:rPr>
          <w:rFonts w:cs="Times New Roman" w:hint="eastAsia"/>
        </w:rPr>
        <w:t>因此，若按另外的意思，将特殊的作用归与</w:t>
      </w:r>
      <w:r w:rsidR="00AC15D0" w:rsidRPr="00445C3D">
        <w:rPr>
          <w:rFonts w:cs="Times New Roman" w:hint="eastAsia"/>
        </w:rPr>
        <w:t>单个</w:t>
      </w:r>
      <w:r w:rsidRPr="00445C3D">
        <w:rPr>
          <w:rFonts w:cs="Times New Roman" w:hint="eastAsia"/>
        </w:rPr>
        <w:t>施恩具，如将重生的作用只归与洗礼，将培植复活的身体以及甚至将肉体益处的作用只归与圣餐，便不合乎圣经的道理。</w:t>
      </w:r>
    </w:p>
    <w:p w14:paraId="4A55457D" w14:textId="241285F1" w:rsidR="0031269B" w:rsidRPr="00445C3D" w:rsidRDefault="0031269B" w:rsidP="007E3C9E">
      <w:pPr>
        <w:spacing w:after="0"/>
        <w:ind w:firstLine="461"/>
        <w:rPr>
          <w:rFonts w:cs="Times New Roman"/>
        </w:rPr>
      </w:pPr>
      <w:r w:rsidRPr="00445C3D">
        <w:rPr>
          <w:rFonts w:cs="Times New Roman" w:hint="eastAsia"/>
        </w:rPr>
        <w:t>圣经确是将重生的能力归与洗礼，因为它称之为</w:t>
      </w:r>
      <w:r w:rsidR="001601E9" w:rsidRPr="00445C3D">
        <w:rPr>
          <w:rFonts w:cs="Times New Roman"/>
        </w:rPr>
        <w:t>“</w:t>
      </w:r>
      <w:r w:rsidRPr="00445C3D">
        <w:rPr>
          <w:rFonts w:cs="Times New Roman" w:hint="eastAsia"/>
        </w:rPr>
        <w:t>重生的洗和圣灵的更新</w:t>
      </w:r>
      <w:r w:rsidR="001601E9" w:rsidRPr="00445C3D">
        <w:rPr>
          <w:rFonts w:cs="Times New Roman"/>
        </w:rPr>
        <w:t>”</w:t>
      </w:r>
      <w:r w:rsidRPr="00445C3D">
        <w:rPr>
          <w:rFonts w:cs="Times New Roman" w:hint="eastAsia"/>
        </w:rPr>
        <w:t>，多三</w:t>
      </w:r>
      <w:r w:rsidRPr="00445C3D">
        <w:rPr>
          <w:rFonts w:cs="Times New Roman"/>
        </w:rPr>
        <w:t>5</w:t>
      </w:r>
      <w:r w:rsidR="000F2EE2">
        <w:rPr>
          <w:rFonts w:cs="Times New Roman" w:hint="eastAsia"/>
        </w:rPr>
        <w:t>；</w:t>
      </w:r>
      <w:r w:rsidRPr="00445C3D">
        <w:rPr>
          <w:rFonts w:cs="Times New Roman" w:hint="eastAsia"/>
        </w:rPr>
        <w:t>此点是真的</w:t>
      </w:r>
      <w:r w:rsidR="000F2EE2">
        <w:rPr>
          <w:rFonts w:cs="Times New Roman" w:hint="eastAsia"/>
        </w:rPr>
        <w:t>；</w:t>
      </w:r>
      <w:r w:rsidRPr="00445C3D">
        <w:rPr>
          <w:rFonts w:cs="Times New Roman" w:hint="eastAsia"/>
        </w:rPr>
        <w:t>但是圣经也将同样的重生归与福音，彼前一</w:t>
      </w:r>
      <w:r w:rsidRPr="00445C3D">
        <w:rPr>
          <w:rFonts w:cs="Times New Roman"/>
        </w:rPr>
        <w:t>2</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你们蒙了重生</w:t>
      </w:r>
      <w:r w:rsidRPr="00445C3D">
        <w:rPr>
          <w:rFonts w:cs="Times New Roman"/>
        </w:rPr>
        <w:t>……</w:t>
      </w:r>
      <w:r w:rsidRPr="00445C3D">
        <w:rPr>
          <w:rFonts w:cs="Times New Roman" w:hint="eastAsia"/>
        </w:rPr>
        <w:t>藉着上帝活泼常存的道</w:t>
      </w:r>
      <w:r w:rsidR="001601E9" w:rsidRPr="00445C3D">
        <w:rPr>
          <w:rFonts w:cs="Times New Roman"/>
        </w:rPr>
        <w:t>”</w:t>
      </w:r>
      <w:r w:rsidRPr="00445C3D">
        <w:rPr>
          <w:rFonts w:cs="Times New Roman" w:hint="eastAsia"/>
        </w:rPr>
        <w:t>。并且一样的也归与圣餐，太</w:t>
      </w:r>
      <w:r w:rsidR="00A62852" w:rsidRPr="00445C3D">
        <w:rPr>
          <w:rFonts w:cs="Times New Roman" w:hint="eastAsia"/>
        </w:rPr>
        <w:t>二十</w:t>
      </w:r>
      <w:r w:rsidRPr="00445C3D">
        <w:rPr>
          <w:rFonts w:cs="Times New Roman" w:hint="eastAsia"/>
        </w:rPr>
        <w:t>六</w:t>
      </w:r>
      <w:r w:rsidRPr="00445C3D">
        <w:rPr>
          <w:rFonts w:cs="Times New Roman"/>
        </w:rPr>
        <w:t>2</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这是我立约的血</w:t>
      </w:r>
      <w:r w:rsidR="00893BA9" w:rsidRPr="00445C3D">
        <w:rPr>
          <w:rFonts w:cs="Times New Roman" w:hint="eastAsia"/>
        </w:rPr>
        <w:t>，为</w:t>
      </w:r>
      <w:r w:rsidRPr="00445C3D">
        <w:rPr>
          <w:rFonts w:cs="Times New Roman" w:hint="eastAsia"/>
        </w:rPr>
        <w:t>多人流出来的，使罪得赦</w:t>
      </w:r>
      <w:r w:rsidR="001601E9" w:rsidRPr="00445C3D">
        <w:rPr>
          <w:rFonts w:cs="Times New Roman"/>
        </w:rPr>
        <w:t>”</w:t>
      </w:r>
      <w:r w:rsidR="00893BA9" w:rsidRPr="00445C3D">
        <w:rPr>
          <w:rFonts w:cs="Times New Roman" w:hint="eastAsia"/>
        </w:rPr>
        <w:t>。因</w:t>
      </w:r>
      <w:r w:rsidRPr="00445C3D">
        <w:rPr>
          <w:rFonts w:cs="Times New Roman" w:hint="eastAsia"/>
        </w:rPr>
        <w:t>为它是赦罪恩惠的保证</w:t>
      </w:r>
      <w:r w:rsidR="00893BA9" w:rsidRPr="00445C3D">
        <w:rPr>
          <w:rFonts w:cs="Times New Roman" w:hint="eastAsia"/>
        </w:rPr>
        <w:t>，所</w:t>
      </w:r>
      <w:r w:rsidRPr="00445C3D">
        <w:rPr>
          <w:rFonts w:cs="Times New Roman" w:hint="eastAsia"/>
        </w:rPr>
        <w:t>以可造成重生</w:t>
      </w:r>
      <w:r w:rsidR="00893BA9" w:rsidRPr="00445C3D">
        <w:rPr>
          <w:rFonts w:cs="Times New Roman" w:hint="eastAsia"/>
        </w:rPr>
        <w:t>，奥</w:t>
      </w:r>
      <w:r w:rsidRPr="00445C3D">
        <w:rPr>
          <w:rFonts w:cs="Times New Roman" w:hint="eastAsia"/>
        </w:rPr>
        <w:t>斯堡信条</w:t>
      </w:r>
      <w:r w:rsidR="005C0F88" w:rsidRPr="00445C3D">
        <w:rPr>
          <w:rFonts w:cs="Times New Roman" w:hint="eastAsia"/>
        </w:rPr>
        <w:t>（</w:t>
      </w:r>
      <w:r w:rsidRPr="00445C3D">
        <w:rPr>
          <w:rFonts w:cs="Times New Roman"/>
        </w:rPr>
        <w:t>ΧΠΙ</w:t>
      </w:r>
      <w:r w:rsidRPr="00445C3D">
        <w:rPr>
          <w:rFonts w:cs="Times New Roman" w:hint="eastAsia"/>
        </w:rPr>
        <w:t>条</w:t>
      </w:r>
      <w:r w:rsidR="005C0F88" w:rsidRPr="00445C3D">
        <w:rPr>
          <w:rFonts w:cs="Times New Roman" w:hint="eastAsia"/>
        </w:rPr>
        <w:t>）</w:t>
      </w:r>
      <w:r w:rsidRPr="00445C3D">
        <w:rPr>
          <w:rFonts w:cs="Times New Roman" w:hint="eastAsia"/>
        </w:rPr>
        <w:t>因此教导人说</w:t>
      </w:r>
      <w:r w:rsidR="00512B20" w:rsidRPr="00445C3D">
        <w:rPr>
          <w:rFonts w:cs="Times New Roman" w:hint="eastAsia"/>
        </w:rPr>
        <w:t>：</w:t>
      </w:r>
      <w:r w:rsidR="001601E9" w:rsidRPr="00445C3D">
        <w:rPr>
          <w:rFonts w:cs="Times New Roman"/>
        </w:rPr>
        <w:t>“</w:t>
      </w:r>
      <w:r w:rsidRPr="00445C3D">
        <w:rPr>
          <w:rFonts w:cs="Times New Roman" w:hint="eastAsia"/>
        </w:rPr>
        <w:t>设立圣礼作为标记和见证，</w:t>
      </w:r>
      <w:r w:rsidR="00AC15D0" w:rsidRPr="00445C3D">
        <w:rPr>
          <w:rFonts w:cs="Times New Roman" w:hint="eastAsia"/>
        </w:rPr>
        <w:t>是</w:t>
      </w:r>
      <w:r w:rsidRPr="00445C3D">
        <w:rPr>
          <w:rFonts w:cs="Times New Roman" w:hint="eastAsia"/>
        </w:rPr>
        <w:t>为激动并坚定领受圣礼之人的信而设。</w:t>
      </w:r>
      <w:r w:rsidR="001601E9" w:rsidRPr="00445C3D">
        <w:rPr>
          <w:rFonts w:cs="Times New Roman"/>
        </w:rPr>
        <w:t>”</w:t>
      </w:r>
      <w:r w:rsidRPr="00445C3D">
        <w:rPr>
          <w:rFonts w:cs="Times New Roman" w:hint="eastAsia"/>
        </w:rPr>
        <w:t>正如福音本身所作的。</w:t>
      </w:r>
      <w:r w:rsidR="005C0F88" w:rsidRPr="00445C3D">
        <w:rPr>
          <w:rFonts w:cs="Times New Roman" w:hint="eastAsia"/>
        </w:rPr>
        <w:t>（</w:t>
      </w:r>
      <w:r w:rsidRPr="00445C3D">
        <w:rPr>
          <w:rFonts w:cs="Times New Roman" w:hint="eastAsia"/>
        </w:rPr>
        <w:t>参考辩护论</w:t>
      </w:r>
      <w:r w:rsidR="00AC15D0" w:rsidRPr="00445C3D">
        <w:rPr>
          <w:rFonts w:cs="Times New Roman"/>
        </w:rPr>
        <w:t>XIII</w:t>
      </w:r>
      <w:r w:rsidR="00E605A4">
        <w:rPr>
          <w:rFonts w:cs="Times New Roman" w:hint="eastAsia"/>
        </w:rPr>
        <w:t>（</w:t>
      </w:r>
      <w:r w:rsidRPr="00445C3D">
        <w:rPr>
          <w:rFonts w:cs="Times New Roman"/>
        </w:rPr>
        <w:t>VII</w:t>
      </w:r>
      <w:r w:rsidR="00E605A4">
        <w:rPr>
          <w:rFonts w:cs="Times New Roman" w:hint="eastAsia"/>
        </w:rPr>
        <w:t>）</w:t>
      </w:r>
      <w:r w:rsidRPr="00445C3D">
        <w:rPr>
          <w:rFonts w:cs="Times New Roman" w:hint="eastAsia"/>
        </w:rPr>
        <w:t>，</w:t>
      </w:r>
      <w:r w:rsidRPr="00445C3D">
        <w:rPr>
          <w:rFonts w:cs="Times New Roman"/>
        </w:rPr>
        <w:t>3</w:t>
      </w:r>
      <w:r w:rsidR="00893BA9" w:rsidRPr="00445C3D">
        <w:rPr>
          <w:rFonts w:cs="Times New Roman"/>
        </w:rPr>
        <w:t>-5</w:t>
      </w:r>
      <w:r w:rsidR="005C0F88" w:rsidRPr="00445C3D">
        <w:rPr>
          <w:rFonts w:cs="Times New Roman" w:hint="eastAsia"/>
        </w:rPr>
        <w:t>）</w:t>
      </w:r>
    </w:p>
    <w:p w14:paraId="4457B4B6" w14:textId="0BB5D3B7" w:rsidR="0031269B" w:rsidRPr="00445C3D" w:rsidRDefault="0031269B" w:rsidP="007E3C9E">
      <w:pPr>
        <w:spacing w:after="0"/>
        <w:ind w:firstLine="461"/>
        <w:rPr>
          <w:rFonts w:cs="Times New Roman"/>
        </w:rPr>
      </w:pPr>
      <w:r w:rsidRPr="00445C3D">
        <w:rPr>
          <w:rFonts w:cs="Times New Roman" w:hint="eastAsia"/>
        </w:rPr>
        <w:lastRenderedPageBreak/>
        <w:t>凡否认圣礼供给罪人的恩惠和饶恕，正如在福音内所供给人的一样，就是曲解圣经内所论施恩具的道理，特别是曲解圣礼的道理。那些以较少或部分的恩典归与圣礼的人是为了</w:t>
      </w:r>
      <w:r w:rsidR="00FD255E" w:rsidRPr="00445C3D">
        <w:rPr>
          <w:rFonts w:cs="Times New Roman" w:hint="eastAsia"/>
        </w:rPr>
        <w:t>迎合</w:t>
      </w:r>
      <w:r w:rsidRPr="00445C3D">
        <w:rPr>
          <w:rFonts w:cs="Times New Roman" w:hint="eastAsia"/>
        </w:rPr>
        <w:t>加尔文主义，缩减圣礼的价</w:t>
      </w:r>
      <w:r w:rsidR="00B0602D" w:rsidRPr="00445C3D">
        <w:rPr>
          <w:rFonts w:cs="Times New Roman" w:hint="eastAsia"/>
        </w:rPr>
        <w:t>值</w:t>
      </w:r>
      <w:r w:rsidR="005C0F88" w:rsidRPr="00445C3D">
        <w:rPr>
          <w:rFonts w:cs="Times New Roman" w:hint="eastAsia"/>
        </w:rPr>
        <w:t>（</w:t>
      </w:r>
      <w:r w:rsidR="001601E9" w:rsidRPr="00445C3D">
        <w:rPr>
          <w:rFonts w:cs="Times New Roman"/>
        </w:rPr>
        <w:t>“</w:t>
      </w:r>
      <w:r w:rsidRPr="00445C3D">
        <w:rPr>
          <w:rFonts w:cs="Times New Roman" w:hint="eastAsia"/>
        </w:rPr>
        <w:t>圣礼仅是表号或纪念物</w:t>
      </w:r>
      <w:r w:rsidR="001601E9" w:rsidRPr="00445C3D">
        <w:rPr>
          <w:rFonts w:cs="Times New Roman"/>
        </w:rPr>
        <w:t>”</w:t>
      </w:r>
      <w:r w:rsidR="005C0F88" w:rsidRPr="00445C3D">
        <w:rPr>
          <w:rFonts w:cs="Times New Roman" w:hint="eastAsia"/>
        </w:rPr>
        <w:t>）</w:t>
      </w:r>
      <w:r w:rsidR="00893BA9" w:rsidRPr="00445C3D">
        <w:rPr>
          <w:rFonts w:cs="Times New Roman" w:hint="eastAsia"/>
        </w:rPr>
        <w:t>，同</w:t>
      </w:r>
      <w:r w:rsidRPr="00445C3D">
        <w:rPr>
          <w:rFonts w:cs="Times New Roman" w:hint="eastAsia"/>
        </w:rPr>
        <w:t>时那些将</w:t>
      </w:r>
      <w:r w:rsidR="001601E9" w:rsidRPr="00445C3D">
        <w:rPr>
          <w:rFonts w:cs="Times New Roman"/>
        </w:rPr>
        <w:t>“</w:t>
      </w:r>
      <w:r w:rsidRPr="00445C3D">
        <w:rPr>
          <w:rFonts w:cs="Times New Roman" w:hint="eastAsia"/>
        </w:rPr>
        <w:t>物质上的工作</w:t>
      </w:r>
      <w:r w:rsidR="001601E9" w:rsidRPr="00445C3D">
        <w:rPr>
          <w:rFonts w:cs="Times New Roman"/>
        </w:rPr>
        <w:t>”</w:t>
      </w:r>
      <w:r w:rsidRPr="00445C3D">
        <w:rPr>
          <w:rFonts w:cs="Times New Roman" w:hint="eastAsia"/>
        </w:rPr>
        <w:t>归与它们的人，是因罗马教的错误，他们以为这是无须信心的工作，或说</w:t>
      </w:r>
      <w:r w:rsidR="00512B20" w:rsidRPr="00445C3D">
        <w:rPr>
          <w:rFonts w:cs="Times New Roman" w:hint="eastAsia"/>
        </w:rPr>
        <w:t>：</w:t>
      </w:r>
      <w:r w:rsidRPr="00445C3D">
        <w:rPr>
          <w:rFonts w:cs="Times New Roman"/>
        </w:rPr>
        <w:t>ex opere operato, sine bono mot</w:t>
      </w:r>
      <w:r w:rsidR="00FD255E" w:rsidRPr="00445C3D">
        <w:rPr>
          <w:rFonts w:cs="Times New Roman"/>
        </w:rPr>
        <w:t>u</w:t>
      </w:r>
      <w:r w:rsidRPr="00445C3D">
        <w:rPr>
          <w:rFonts w:cs="Times New Roman"/>
        </w:rPr>
        <w:t xml:space="preserve"> utentis</w:t>
      </w:r>
      <w:r w:rsidR="00893BA9" w:rsidRPr="00445C3D">
        <w:rPr>
          <w:rFonts w:cs="Times New Roman"/>
        </w:rPr>
        <w:t>.</w:t>
      </w:r>
      <w:r w:rsidR="00893BA9" w:rsidRPr="00445C3D">
        <w:rPr>
          <w:rFonts w:cs="Times New Roman" w:hint="eastAsia"/>
        </w:rPr>
        <w:t>由</w:t>
      </w:r>
      <w:r w:rsidRPr="00445C3D">
        <w:rPr>
          <w:rFonts w:cs="Times New Roman" w:hint="eastAsia"/>
        </w:rPr>
        <w:t>于所行之善工，不在乎</w:t>
      </w:r>
      <w:r w:rsidR="00FD255E" w:rsidRPr="00445C3D">
        <w:rPr>
          <w:rFonts w:cs="Times New Roman" w:hint="eastAsia"/>
        </w:rPr>
        <w:t>良好意图</w:t>
      </w:r>
      <w:r w:rsidRPr="00445C3D">
        <w:rPr>
          <w:rFonts w:cs="Times New Roman" w:hint="eastAsia"/>
        </w:rPr>
        <w:t>，而有效。</w:t>
      </w:r>
    </w:p>
    <w:p w14:paraId="73BC7DF6" w14:textId="75A93D86" w:rsidR="0031269B" w:rsidRPr="00445C3D" w:rsidRDefault="0031269B" w:rsidP="007E3C9E">
      <w:pPr>
        <w:spacing w:after="0"/>
        <w:ind w:firstLine="461"/>
        <w:rPr>
          <w:rFonts w:cs="Times New Roman"/>
        </w:rPr>
      </w:pPr>
      <w:r w:rsidRPr="00445C3D">
        <w:rPr>
          <w:rFonts w:cs="Times New Roman" w:hint="eastAsia"/>
        </w:rPr>
        <w:t>按照加尔文派的观念，施恩具对人的救赎是不需要的</w:t>
      </w:r>
      <w:r w:rsidR="000F2EE2">
        <w:rPr>
          <w:rFonts w:cs="Times New Roman" w:hint="eastAsia"/>
        </w:rPr>
        <w:t>；</w:t>
      </w:r>
      <w:r w:rsidRPr="00445C3D">
        <w:rPr>
          <w:rFonts w:cs="Times New Roman" w:hint="eastAsia"/>
        </w:rPr>
        <w:t>照着教皇派的观点，圣礼在罪人方面</w:t>
      </w:r>
      <w:r w:rsidR="00FD255E" w:rsidRPr="00445C3D">
        <w:rPr>
          <w:rFonts w:cs="Times New Roman" w:hint="eastAsia"/>
        </w:rPr>
        <w:t>是</w:t>
      </w:r>
      <w:r w:rsidRPr="00445C3D">
        <w:rPr>
          <w:rFonts w:cs="Times New Roman" w:hint="eastAsia"/>
        </w:rPr>
        <w:t>不需要接受</w:t>
      </w:r>
      <w:r w:rsidR="00FD255E" w:rsidRPr="00445C3D">
        <w:rPr>
          <w:rFonts w:cs="Times New Roman" w:hint="eastAsia"/>
        </w:rPr>
        <w:t>的</w:t>
      </w:r>
      <w:r w:rsidRPr="00445C3D">
        <w:rPr>
          <w:rFonts w:cs="Times New Roman" w:hint="eastAsia"/>
        </w:rPr>
        <w:t>媒</w:t>
      </w:r>
      <w:r w:rsidR="00893BA9" w:rsidRPr="00445C3D">
        <w:rPr>
          <w:rFonts w:cs="Times New Roman" w:hint="eastAsia"/>
        </w:rPr>
        <w:t>介</w:t>
      </w:r>
      <w:r w:rsidR="005C0F88" w:rsidRPr="00445C3D">
        <w:rPr>
          <w:rFonts w:cs="Times New Roman" w:hint="eastAsia"/>
        </w:rPr>
        <w:t>（</w:t>
      </w:r>
      <w:r w:rsidRPr="00445C3D">
        <w:rPr>
          <w:rFonts w:cs="Times New Roman"/>
        </w:rPr>
        <w:t>medium</w:t>
      </w:r>
      <w:r w:rsidR="00FD255E" w:rsidRPr="00445C3D">
        <w:rPr>
          <w:rFonts w:cs="Times New Roman"/>
        </w:rPr>
        <w:t xml:space="preserve"> λεπτικον</w:t>
      </w:r>
      <w:r w:rsidR="005C0F88" w:rsidRPr="00445C3D">
        <w:rPr>
          <w:rFonts w:cs="Times New Roman" w:hint="eastAsia"/>
        </w:rPr>
        <w:t>）</w:t>
      </w:r>
      <w:r w:rsidRPr="00445C3D">
        <w:rPr>
          <w:rFonts w:cs="Times New Roman" w:hint="eastAsia"/>
        </w:rPr>
        <w:t>，因为恩典是被浇灌的，仅藉着肉体与圣礼接触即可被浇灌。这两种异端同样败坏圣经的道理，就是关于将基督由完善的顺从为罪人所获得的赦罪，应用于罪人的神圣方法。加尔文以倡导信心无须媒介的人为方法</w:t>
      </w:r>
      <w:r w:rsidR="005C0F88" w:rsidRPr="00445C3D">
        <w:rPr>
          <w:rFonts w:cs="Times New Roman" w:hint="eastAsia"/>
        </w:rPr>
        <w:t>（</w:t>
      </w:r>
      <w:r w:rsidRPr="00445C3D">
        <w:rPr>
          <w:rFonts w:cs="Times New Roman" w:hint="eastAsia"/>
        </w:rPr>
        <w:t>藉着直接神圣工作之信</w:t>
      </w:r>
      <w:r w:rsidR="005C0F88" w:rsidRPr="00445C3D">
        <w:rPr>
          <w:rFonts w:cs="Times New Roman" w:hint="eastAsia"/>
        </w:rPr>
        <w:t>）</w:t>
      </w:r>
      <w:r w:rsidRPr="00445C3D">
        <w:rPr>
          <w:rFonts w:cs="Times New Roman" w:hint="eastAsia"/>
        </w:rPr>
        <w:t>，代替属圣经的方法</w:t>
      </w:r>
      <w:r w:rsidR="005C0F88" w:rsidRPr="00445C3D">
        <w:rPr>
          <w:rFonts w:cs="Times New Roman" w:hint="eastAsia"/>
        </w:rPr>
        <w:t>（</w:t>
      </w:r>
      <w:r w:rsidRPr="00445C3D">
        <w:rPr>
          <w:rFonts w:cs="Times New Roman" w:hint="eastAsia"/>
        </w:rPr>
        <w:t>因信藉着媒介物</w:t>
      </w:r>
      <w:r w:rsidR="005C0F88" w:rsidRPr="00445C3D">
        <w:rPr>
          <w:rFonts w:cs="Times New Roman" w:hint="eastAsia"/>
        </w:rPr>
        <w:t>）</w:t>
      </w:r>
      <w:r w:rsidRPr="00445C3D">
        <w:rPr>
          <w:rFonts w:cs="Times New Roman" w:hint="eastAsia"/>
        </w:rPr>
        <w:t>，同时罗马主义是以主张媒介无须信心的人为道理</w:t>
      </w:r>
      <w:r w:rsidR="005C0F88" w:rsidRPr="00445C3D">
        <w:rPr>
          <w:rFonts w:cs="Times New Roman" w:hint="eastAsia"/>
        </w:rPr>
        <w:t>（</w:t>
      </w:r>
      <w:r w:rsidRPr="00445C3D">
        <w:rPr>
          <w:rFonts w:cs="Times New Roman"/>
        </w:rPr>
        <w:t>operation by physical contact, ex opere operato</w:t>
      </w:r>
      <w:r w:rsidR="005C0F88" w:rsidRPr="00445C3D">
        <w:rPr>
          <w:rFonts w:cs="Times New Roman" w:hint="eastAsia"/>
        </w:rPr>
        <w:t>）</w:t>
      </w:r>
      <w:r w:rsidRPr="00445C3D">
        <w:rPr>
          <w:rFonts w:cs="Times New Roman" w:hint="eastAsia"/>
        </w:rPr>
        <w:t>，代替圣经道理。</w:t>
      </w:r>
    </w:p>
    <w:p w14:paraId="21392A06" w14:textId="78AA28C0" w:rsidR="0031269B" w:rsidRPr="00445C3D" w:rsidRDefault="0031269B" w:rsidP="007E3C9E">
      <w:pPr>
        <w:spacing w:after="0"/>
        <w:ind w:firstLine="461"/>
        <w:rPr>
          <w:rFonts w:cs="Times New Roman"/>
        </w:rPr>
      </w:pPr>
      <w:r w:rsidRPr="00445C3D">
        <w:rPr>
          <w:rFonts w:cs="Times New Roman" w:hint="eastAsia"/>
        </w:rPr>
        <w:t>以上两种情形，将上帝赐赦罪与罪人的方法</w:t>
      </w:r>
      <w:r w:rsidR="005C0F88" w:rsidRPr="00445C3D">
        <w:rPr>
          <w:rFonts w:cs="Times New Roman" w:hint="eastAsia"/>
        </w:rPr>
        <w:t>（</w:t>
      </w:r>
      <w:r w:rsidRPr="00445C3D">
        <w:rPr>
          <w:rFonts w:cs="Times New Roman" w:hint="eastAsia"/>
        </w:rPr>
        <w:t>藉施恩具和信</w:t>
      </w:r>
      <w:r w:rsidR="005C0F88" w:rsidRPr="00445C3D">
        <w:rPr>
          <w:rFonts w:cs="Times New Roman" w:hint="eastAsia"/>
        </w:rPr>
        <w:t>）</w:t>
      </w:r>
      <w:r w:rsidRPr="00445C3D">
        <w:rPr>
          <w:rFonts w:cs="Times New Roman" w:hint="eastAsia"/>
        </w:rPr>
        <w:t>由人为的障碍而予以阻挡</w:t>
      </w:r>
      <w:r w:rsidR="000F2EE2">
        <w:rPr>
          <w:rFonts w:cs="Times New Roman" w:hint="eastAsia"/>
        </w:rPr>
        <w:t>；</w:t>
      </w:r>
      <w:r w:rsidRPr="00445C3D">
        <w:rPr>
          <w:rFonts w:cs="Times New Roman" w:hint="eastAsia"/>
        </w:rPr>
        <w:t>前者将上帝归与人的媒</w:t>
      </w:r>
      <w:r w:rsidR="00893BA9" w:rsidRPr="00445C3D">
        <w:rPr>
          <w:rFonts w:cs="Times New Roman" w:hint="eastAsia"/>
        </w:rPr>
        <w:t>介</w:t>
      </w:r>
      <w:r w:rsidR="005C0F88" w:rsidRPr="00445C3D">
        <w:rPr>
          <w:rFonts w:cs="Times New Roman" w:hint="eastAsia"/>
        </w:rPr>
        <w:t>（</w:t>
      </w:r>
      <w:r w:rsidRPr="00445C3D">
        <w:rPr>
          <w:rFonts w:cs="Times New Roman"/>
        </w:rPr>
        <w:t>media δο</w:t>
      </w:r>
      <w:r w:rsidR="00D63636" w:rsidRPr="00445C3D">
        <w:rPr>
          <w:rFonts w:cs="Times New Roman"/>
        </w:rPr>
        <w:t>τικα</w:t>
      </w:r>
      <w:r w:rsidR="005C0F88" w:rsidRPr="00445C3D">
        <w:rPr>
          <w:rFonts w:cs="Times New Roman" w:hint="eastAsia"/>
        </w:rPr>
        <w:t>）</w:t>
      </w:r>
      <w:r w:rsidRPr="00445C3D">
        <w:rPr>
          <w:rFonts w:cs="Times New Roman" w:hint="eastAsia"/>
        </w:rPr>
        <w:t>移去不用，后者将人领受的媒介，即信心取去</w:t>
      </w:r>
      <w:r w:rsidR="005C0F88" w:rsidRPr="00445C3D">
        <w:rPr>
          <w:rFonts w:cs="Times New Roman" w:hint="eastAsia"/>
        </w:rPr>
        <w:t>（</w:t>
      </w:r>
      <w:r w:rsidRPr="00445C3D">
        <w:rPr>
          <w:rFonts w:cs="Times New Roman"/>
        </w:rPr>
        <w:t>medium</w:t>
      </w:r>
      <w:r w:rsidR="00D63636" w:rsidRPr="00445C3D">
        <w:rPr>
          <w:rFonts w:cs="Times New Roman"/>
        </w:rPr>
        <w:t xml:space="preserve"> ληπτικον</w:t>
      </w:r>
      <w:r w:rsidR="005C0F88" w:rsidRPr="00445C3D">
        <w:rPr>
          <w:rFonts w:cs="Times New Roman" w:hint="eastAsia"/>
        </w:rPr>
        <w:t>）</w:t>
      </w:r>
      <w:r w:rsidRPr="00445C3D">
        <w:rPr>
          <w:rFonts w:cs="Times New Roman" w:hint="eastAsia"/>
        </w:rPr>
        <w:t>，以致两者皆未能使罪人领受到上帝的赦免。</w:t>
      </w:r>
    </w:p>
    <w:p w14:paraId="290DF223" w14:textId="5F3F3819" w:rsidR="0031269B" w:rsidRPr="00445C3D" w:rsidRDefault="008F2E1B" w:rsidP="007E3C9E">
      <w:pPr>
        <w:spacing w:after="0"/>
        <w:ind w:firstLine="461"/>
        <w:rPr>
          <w:rFonts w:cs="Times New Roman"/>
        </w:rPr>
      </w:pPr>
      <w:r w:rsidRPr="00445C3D">
        <w:rPr>
          <w:rFonts w:cs="Times New Roman" w:hint="eastAsia"/>
        </w:rPr>
        <w:t>改革宗</w:t>
      </w:r>
      <w:r w:rsidR="0031269B" w:rsidRPr="00445C3D">
        <w:rPr>
          <w:rFonts w:cs="Times New Roman" w:hint="eastAsia"/>
        </w:rPr>
        <w:t>与教皇派信徒虽有他们的异端</w:t>
      </w:r>
      <w:r w:rsidR="008E4E30" w:rsidRPr="00445C3D">
        <w:rPr>
          <w:rFonts w:cs="Times New Roman" w:hint="eastAsia"/>
        </w:rPr>
        <w:t>教训</w:t>
      </w:r>
      <w:r w:rsidR="0031269B" w:rsidRPr="00445C3D">
        <w:rPr>
          <w:rFonts w:cs="Times New Roman" w:hint="eastAsia"/>
        </w:rPr>
        <w:t>，</w:t>
      </w:r>
      <w:r w:rsidR="008E4E30" w:rsidRPr="00445C3D">
        <w:rPr>
          <w:rFonts w:cs="Times New Roman" w:hint="eastAsia"/>
        </w:rPr>
        <w:t>若最终</w:t>
      </w:r>
      <w:r w:rsidR="0031269B" w:rsidRPr="00445C3D">
        <w:rPr>
          <w:rFonts w:cs="Times New Roman" w:hint="eastAsia"/>
        </w:rPr>
        <w:t>仍能领受罪的赦免，其唯一原因是因为他们藉上帝的恩典，以属圣经的</w:t>
      </w:r>
      <w:r w:rsidR="00F8419F" w:rsidRPr="00445C3D">
        <w:rPr>
          <w:rFonts w:cs="Times New Roman" w:hint="eastAsia"/>
        </w:rPr>
        <w:t>实践</w:t>
      </w:r>
      <w:r w:rsidR="0031269B" w:rsidRPr="00445C3D">
        <w:rPr>
          <w:rFonts w:cs="Times New Roman" w:hint="eastAsia"/>
        </w:rPr>
        <w:t>，</w:t>
      </w:r>
      <w:r w:rsidR="00F8419F" w:rsidRPr="00445C3D">
        <w:rPr>
          <w:rFonts w:cs="Times New Roman" w:hint="eastAsia"/>
        </w:rPr>
        <w:t>替换</w:t>
      </w:r>
      <w:r w:rsidR="000D631A" w:rsidRPr="00445C3D">
        <w:rPr>
          <w:rFonts w:cs="Times New Roman" w:hint="eastAsia"/>
        </w:rPr>
        <w:t>了</w:t>
      </w:r>
      <w:r w:rsidR="0031269B" w:rsidRPr="00445C3D">
        <w:rPr>
          <w:rFonts w:cs="Times New Roman" w:hint="eastAsia"/>
        </w:rPr>
        <w:t>他们非属圣经的</w:t>
      </w:r>
      <w:r w:rsidR="00795FBC" w:rsidRPr="00445C3D">
        <w:rPr>
          <w:rFonts w:cs="Times New Roman" w:hint="eastAsia"/>
        </w:rPr>
        <w:t>理论</w:t>
      </w:r>
      <w:r w:rsidR="0031269B" w:rsidRPr="00445C3D">
        <w:rPr>
          <w:rFonts w:cs="Times New Roman" w:hint="eastAsia"/>
        </w:rPr>
        <w:t>。换句话说</w:t>
      </w:r>
      <w:r w:rsidR="00512B20" w:rsidRPr="00445C3D">
        <w:rPr>
          <w:rFonts w:cs="Times New Roman" w:hint="eastAsia"/>
        </w:rPr>
        <w:t>：</w:t>
      </w:r>
      <w:r w:rsidRPr="00445C3D">
        <w:rPr>
          <w:rFonts w:cs="Times New Roman" w:hint="eastAsia"/>
        </w:rPr>
        <w:t>改革宗</w:t>
      </w:r>
      <w:r w:rsidR="0031269B" w:rsidRPr="00445C3D">
        <w:rPr>
          <w:rFonts w:cs="Times New Roman" w:hint="eastAsia"/>
        </w:rPr>
        <w:t>的信徒，虽领有加尔文的假教训，仍忠心</w:t>
      </w:r>
      <w:r w:rsidR="00795FBC" w:rsidRPr="00445C3D">
        <w:rPr>
          <w:rFonts w:cs="Times New Roman" w:hint="eastAsia"/>
        </w:rPr>
        <w:t>地</w:t>
      </w:r>
      <w:r w:rsidR="0031269B" w:rsidRPr="00445C3D">
        <w:rPr>
          <w:rFonts w:cs="Times New Roman" w:hint="eastAsia"/>
        </w:rPr>
        <w:t>持守使用施恩具，同时教皇派的信徒，虽有恶毒的</w:t>
      </w:r>
      <w:r w:rsidR="00795FBC" w:rsidRPr="00445C3D">
        <w:rPr>
          <w:rFonts w:cs="Times New Roman" w:hint="eastAsia"/>
        </w:rPr>
        <w:t>因功生效</w:t>
      </w:r>
      <w:r w:rsidR="0031269B" w:rsidRPr="00445C3D">
        <w:rPr>
          <w:rFonts w:cs="Times New Roman"/>
        </w:rPr>
        <w:t>ex opere operato</w:t>
      </w:r>
      <w:r w:rsidR="0031269B" w:rsidRPr="00445C3D">
        <w:rPr>
          <w:rFonts w:cs="Times New Roman" w:hint="eastAsia"/>
        </w:rPr>
        <w:t>的道理，仍是信赖施恩具所交付给他的恩惠应许。</w:t>
      </w:r>
      <w:r w:rsidR="005C0F88" w:rsidRPr="00445C3D">
        <w:rPr>
          <w:rFonts w:cs="Times New Roman" w:hint="eastAsia"/>
        </w:rPr>
        <w:t>（</w:t>
      </w:r>
      <w:r w:rsidR="003F10FD" w:rsidRPr="00445C3D">
        <w:rPr>
          <w:rFonts w:cs="Times New Roman" w:hint="eastAsia"/>
        </w:rPr>
        <w:t>参考</w:t>
      </w:r>
      <w:r w:rsidR="0031269B" w:rsidRPr="00445C3D">
        <w:rPr>
          <w:rFonts w:cs="Times New Roman" w:hint="eastAsia"/>
        </w:rPr>
        <w:t>辩护论，ⅩⅠⅠ</w:t>
      </w:r>
      <w:r w:rsidR="00893BA9" w:rsidRPr="00445C3D">
        <w:rPr>
          <w:rFonts w:cs="Times New Roman" w:hint="eastAsia"/>
        </w:rPr>
        <w:t>Ⅰ条</w:t>
      </w:r>
      <w:r w:rsidR="00E605A4">
        <w:rPr>
          <w:rFonts w:cs="Times New Roman" w:hint="eastAsia"/>
        </w:rPr>
        <w:t>（</w:t>
      </w:r>
      <w:r w:rsidR="0031269B" w:rsidRPr="00445C3D">
        <w:rPr>
          <w:rFonts w:cs="Times New Roman" w:hint="eastAsia"/>
        </w:rPr>
        <w:t>Ⅶ</w:t>
      </w:r>
      <w:r w:rsidR="00E605A4">
        <w:rPr>
          <w:rFonts w:cs="Times New Roman" w:hint="eastAsia"/>
        </w:rPr>
        <w:t>）</w:t>
      </w:r>
      <w:r w:rsidR="0031269B" w:rsidRPr="00445C3D">
        <w:rPr>
          <w:rFonts w:cs="Times New Roman" w:hint="eastAsia"/>
        </w:rPr>
        <w:t>，</w:t>
      </w:r>
      <w:r w:rsidR="0031269B" w:rsidRPr="00445C3D">
        <w:rPr>
          <w:rFonts w:cs="Times New Roman"/>
        </w:rPr>
        <w:t>18</w:t>
      </w:r>
      <w:r w:rsidR="004F5144" w:rsidRPr="00445C3D">
        <w:rPr>
          <w:rFonts w:cs="Times New Roman"/>
        </w:rPr>
        <w:t>-</w:t>
      </w:r>
      <w:r w:rsidR="0031269B" w:rsidRPr="00445C3D">
        <w:rPr>
          <w:rFonts w:cs="Times New Roman"/>
        </w:rPr>
        <w:t>23</w:t>
      </w:r>
      <w:r w:rsidR="005C0F88" w:rsidRPr="00445C3D">
        <w:rPr>
          <w:rFonts w:cs="Times New Roman" w:hint="eastAsia"/>
        </w:rPr>
        <w:t>）</w:t>
      </w:r>
    </w:p>
    <w:p w14:paraId="170EE6E8" w14:textId="23DC3E3F" w:rsidR="0031269B" w:rsidRPr="00445C3D" w:rsidRDefault="0031269B" w:rsidP="007E3C9E">
      <w:pPr>
        <w:spacing w:after="0"/>
        <w:ind w:firstLine="461"/>
        <w:rPr>
          <w:rFonts w:cs="Times New Roman"/>
        </w:rPr>
      </w:pPr>
      <w:r w:rsidRPr="00445C3D">
        <w:rPr>
          <w:rFonts w:cs="Times New Roman" w:hint="eastAsia"/>
        </w:rPr>
        <w:t>当考虑到信心与施恩具间彼此的关系时</w:t>
      </w:r>
      <w:r w:rsidR="00893BA9" w:rsidRPr="00445C3D">
        <w:rPr>
          <w:rFonts w:cs="Times New Roman" w:hint="eastAsia"/>
        </w:rPr>
        <w:t>，我</w:t>
      </w:r>
      <w:r w:rsidRPr="00445C3D">
        <w:rPr>
          <w:rFonts w:cs="Times New Roman" w:hint="eastAsia"/>
        </w:rPr>
        <w:t>们须注意</w:t>
      </w:r>
      <w:r w:rsidR="00512B20" w:rsidRPr="00445C3D">
        <w:rPr>
          <w:rFonts w:cs="Times New Roman" w:hint="eastAsia"/>
        </w:rPr>
        <w:t>：</w:t>
      </w:r>
      <w:r w:rsidRPr="00445C3D">
        <w:rPr>
          <w:rFonts w:cs="Times New Roman" w:hint="eastAsia"/>
        </w:rPr>
        <w:t>信心不是施恩具的</w:t>
      </w:r>
      <w:r w:rsidR="003F10FD" w:rsidRPr="00445C3D">
        <w:rPr>
          <w:rFonts w:cs="Times New Roman" w:hint="eastAsia"/>
        </w:rPr>
        <w:t>本质</w:t>
      </w:r>
      <w:r w:rsidRPr="00445C3D">
        <w:rPr>
          <w:rFonts w:cs="Times New Roman" w:hint="eastAsia"/>
        </w:rPr>
        <w:t>部分，施恩具的效力也不在乎信心，施恩具可称颂之应许是永远存在而有效，其能力永不减损，虽然有人不信，但施恩具与信心仍是相关的。</w:t>
      </w:r>
      <w:r w:rsidR="00BD162D" w:rsidRPr="00445C3D">
        <w:rPr>
          <w:rFonts w:cs="Times New Roman"/>
        </w:rPr>
        <w:t xml:space="preserve"> </w:t>
      </w:r>
      <w:r w:rsidRPr="00445C3D">
        <w:rPr>
          <w:rFonts w:cs="Times New Roman" w:hint="eastAsia"/>
        </w:rPr>
        <w:t>辩护论说</w:t>
      </w:r>
      <w:r w:rsidR="00893BA9" w:rsidRPr="00445C3D">
        <w:rPr>
          <w:rFonts w:cs="Times New Roman"/>
        </w:rPr>
        <w:t xml:space="preserve"> </w:t>
      </w:r>
      <w:r w:rsidR="005C0F88" w:rsidRPr="00445C3D">
        <w:rPr>
          <w:rFonts w:cs="Times New Roman" w:hint="eastAsia"/>
        </w:rPr>
        <w:t>（</w:t>
      </w:r>
      <w:r w:rsidRPr="00445C3D">
        <w:rPr>
          <w:rFonts w:cs="Times New Roman"/>
        </w:rPr>
        <w:t>XIII</w:t>
      </w:r>
      <w:r w:rsidR="00893BA9" w:rsidRPr="00445C3D">
        <w:rPr>
          <w:rFonts w:cs="Times New Roman" w:hint="eastAsia"/>
        </w:rPr>
        <w:t>条</w:t>
      </w:r>
      <w:r w:rsidR="00E605A4">
        <w:rPr>
          <w:rFonts w:cs="Times New Roman" w:hint="eastAsia"/>
        </w:rPr>
        <w:t>（</w:t>
      </w:r>
      <w:r w:rsidRPr="00445C3D">
        <w:rPr>
          <w:rFonts w:cs="Times New Roman"/>
        </w:rPr>
        <w:t>VII</w:t>
      </w:r>
      <w:r w:rsidR="00E605A4">
        <w:rPr>
          <w:rFonts w:cs="Times New Roman" w:hint="eastAsia"/>
        </w:rPr>
        <w:t>）</w:t>
      </w:r>
      <w:r w:rsidRPr="00445C3D">
        <w:rPr>
          <w:rFonts w:cs="Times New Roman" w:hint="eastAsia"/>
        </w:rPr>
        <w:t>，</w:t>
      </w:r>
      <w:r w:rsidRPr="00445C3D">
        <w:rPr>
          <w:rFonts w:cs="Times New Roman"/>
        </w:rPr>
        <w:t>20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除非以信心领受应许，否则应许便为无用。</w:t>
      </w:r>
      <w:r w:rsidR="001601E9" w:rsidRPr="00445C3D">
        <w:rPr>
          <w:rFonts w:cs="Times New Roman"/>
        </w:rPr>
        <w:t>”</w:t>
      </w:r>
      <w:r w:rsidR="00893BA9" w:rsidRPr="00445C3D">
        <w:rPr>
          <w:rFonts w:cs="Times New Roman" w:hint="eastAsia"/>
        </w:rPr>
        <w:t>我</w:t>
      </w:r>
      <w:r w:rsidRPr="00445C3D">
        <w:rPr>
          <w:rFonts w:cs="Times New Roman" w:hint="eastAsia"/>
        </w:rPr>
        <w:t>们须坚持这真理，反对</w:t>
      </w:r>
      <w:r w:rsidR="008F2E1B" w:rsidRPr="00445C3D">
        <w:rPr>
          <w:rFonts w:cs="Times New Roman" w:hint="eastAsia"/>
        </w:rPr>
        <w:t>改革宗</w:t>
      </w:r>
      <w:r w:rsidRPr="00445C3D">
        <w:rPr>
          <w:rFonts w:cs="Times New Roman" w:hint="eastAsia"/>
        </w:rPr>
        <w:t>。</w:t>
      </w:r>
      <w:r w:rsidR="005C0F88" w:rsidRPr="00445C3D">
        <w:rPr>
          <w:rFonts w:cs="Times New Roman" w:hint="eastAsia"/>
        </w:rPr>
        <w:t>（</w:t>
      </w:r>
      <w:r w:rsidR="00B92300" w:rsidRPr="00445C3D">
        <w:rPr>
          <w:rFonts w:cs="Times New Roman" w:hint="eastAsia"/>
        </w:rPr>
        <w:t>参考贺智</w:t>
      </w:r>
      <w:r w:rsidRPr="00445C3D">
        <w:rPr>
          <w:rFonts w:cs="Times New Roman"/>
        </w:rPr>
        <w:t>Hodge</w:t>
      </w:r>
      <w:r w:rsidR="00512B20" w:rsidRPr="00445C3D">
        <w:rPr>
          <w:rFonts w:cs="Times New Roman" w:hint="eastAsia"/>
        </w:rPr>
        <w:t>：</w:t>
      </w:r>
      <w:r w:rsidR="001601E9" w:rsidRPr="00445C3D">
        <w:rPr>
          <w:rFonts w:cs="Times New Roman"/>
        </w:rPr>
        <w:t>“</w:t>
      </w:r>
      <w:r w:rsidRPr="00445C3D">
        <w:rPr>
          <w:rFonts w:cs="Times New Roman" w:hint="eastAsia"/>
        </w:rPr>
        <w:t>圣礼的效力，并非由于其内中含有的能力，乃是以领受者的信心存在为条件。</w:t>
      </w:r>
      <w:r w:rsidR="001601E9" w:rsidRPr="00445C3D">
        <w:rPr>
          <w:rFonts w:cs="Times New Roman"/>
        </w:rPr>
        <w:t>”</w:t>
      </w:r>
      <w:r w:rsidRPr="00445C3D">
        <w:rPr>
          <w:rFonts w:cs="Times New Roman"/>
        </w:rPr>
        <w:t xml:space="preserve">Syst, Theol, </w:t>
      </w:r>
      <w:r w:rsidRPr="00445C3D">
        <w:rPr>
          <w:rFonts w:cs="Times New Roman" w:hint="eastAsia"/>
        </w:rPr>
        <w:t>Ⅲ，</w:t>
      </w:r>
      <w:r w:rsidRPr="00445C3D">
        <w:rPr>
          <w:rFonts w:cs="Times New Roman"/>
        </w:rPr>
        <w:t>501</w:t>
      </w:r>
      <w:r w:rsidR="005C0F88" w:rsidRPr="00445C3D">
        <w:rPr>
          <w:rFonts w:cs="Times New Roman" w:hint="eastAsia"/>
        </w:rPr>
        <w:t>）</w:t>
      </w:r>
      <w:r w:rsidR="00852E3D" w:rsidRPr="00445C3D">
        <w:rPr>
          <w:rFonts w:cs="Times New Roman" w:hint="eastAsia"/>
        </w:rPr>
        <w:t>贺智</w:t>
      </w:r>
      <w:r w:rsidRPr="00445C3D">
        <w:rPr>
          <w:rFonts w:cs="Times New Roman" w:hint="eastAsia"/>
        </w:rPr>
        <w:t>应当说</w:t>
      </w:r>
      <w:r w:rsidR="00512B20" w:rsidRPr="00445C3D">
        <w:rPr>
          <w:rFonts w:cs="Times New Roman" w:hint="eastAsia"/>
        </w:rPr>
        <w:t>：</w:t>
      </w:r>
      <w:r w:rsidR="001601E9" w:rsidRPr="00445C3D">
        <w:rPr>
          <w:rFonts w:cs="Times New Roman"/>
        </w:rPr>
        <w:t>“</w:t>
      </w:r>
      <w:r w:rsidRPr="00445C3D">
        <w:rPr>
          <w:rFonts w:cs="Times New Roman" w:hint="eastAsia"/>
        </w:rPr>
        <w:t>人若无信心，圣礼便无</w:t>
      </w:r>
      <w:r w:rsidR="00854235" w:rsidRPr="00445C3D">
        <w:rPr>
          <w:rFonts w:cs="Times New Roman" w:hint="eastAsia"/>
        </w:rPr>
        <w:t>益处</w:t>
      </w:r>
      <w:r w:rsidRPr="00445C3D">
        <w:rPr>
          <w:rFonts w:cs="Times New Roman" w:hint="eastAsia"/>
        </w:rPr>
        <w:t>，因为信心是领受圣礼之</w:t>
      </w:r>
      <w:r w:rsidR="00854235" w:rsidRPr="00445C3D">
        <w:rPr>
          <w:rFonts w:cs="Times New Roman" w:hint="eastAsia"/>
        </w:rPr>
        <w:t>应许</w:t>
      </w:r>
      <w:r w:rsidRPr="00445C3D">
        <w:rPr>
          <w:rFonts w:cs="Times New Roman" w:hint="eastAsia"/>
        </w:rPr>
        <w:t>和祝福的媒介。</w:t>
      </w:r>
      <w:r w:rsidR="001601E9" w:rsidRPr="00445C3D">
        <w:rPr>
          <w:rFonts w:cs="Times New Roman"/>
        </w:rPr>
        <w:t>”</w:t>
      </w:r>
    </w:p>
    <w:p w14:paraId="31BD22FB" w14:textId="03186446" w:rsidR="0031269B" w:rsidRPr="00445C3D" w:rsidRDefault="0031269B" w:rsidP="007E3C9E">
      <w:pPr>
        <w:spacing w:after="0"/>
        <w:ind w:firstLine="461"/>
        <w:rPr>
          <w:rFonts w:cs="Times New Roman"/>
        </w:rPr>
      </w:pPr>
      <w:r w:rsidRPr="00445C3D">
        <w:rPr>
          <w:rFonts w:cs="Times New Roman" w:hint="eastAsia"/>
        </w:rPr>
        <w:t>若问</w:t>
      </w:r>
      <w:r w:rsidR="00512B20" w:rsidRPr="00445C3D">
        <w:rPr>
          <w:rFonts w:cs="Times New Roman" w:hint="eastAsia"/>
        </w:rPr>
        <w:t>：</w:t>
      </w:r>
      <w:r w:rsidR="001601E9" w:rsidRPr="00445C3D">
        <w:rPr>
          <w:rFonts w:cs="Times New Roman"/>
        </w:rPr>
        <w:t>“</w:t>
      </w:r>
      <w:r w:rsidRPr="00445C3D">
        <w:rPr>
          <w:rFonts w:cs="Times New Roman" w:hint="eastAsia"/>
        </w:rPr>
        <w:t>上帝为何设立这么多的施恩具，一个媒介即足以将祂恩典和赦免归与罪人</w:t>
      </w:r>
      <w:r w:rsidR="001601E9" w:rsidRPr="00445C3D">
        <w:rPr>
          <w:rFonts w:cs="Times New Roman"/>
        </w:rPr>
        <w:t>”</w:t>
      </w:r>
      <w:r w:rsidR="00893BA9" w:rsidRPr="00445C3D">
        <w:rPr>
          <w:rFonts w:cs="Times New Roman" w:hint="eastAsia"/>
        </w:rPr>
        <w:t>？我</w:t>
      </w:r>
      <w:r w:rsidRPr="00445C3D">
        <w:rPr>
          <w:rFonts w:cs="Times New Roman" w:hint="eastAsia"/>
        </w:rPr>
        <w:t>们可引用路德的回答，</w:t>
      </w:r>
      <w:r w:rsidR="00893BA9" w:rsidRPr="00445C3D">
        <w:rPr>
          <w:rFonts w:cs="Times New Roman"/>
        </w:rPr>
        <w:t xml:space="preserve"> </w:t>
      </w:r>
      <w:r w:rsidR="00893BA9" w:rsidRPr="00445C3D">
        <w:rPr>
          <w:rFonts w:cs="Times New Roman" w:hint="eastAsia"/>
        </w:rPr>
        <w:t>他</w:t>
      </w:r>
      <w:r w:rsidRPr="00445C3D">
        <w:rPr>
          <w:rFonts w:cs="Times New Roman" w:hint="eastAsia"/>
        </w:rPr>
        <w:t>说</w:t>
      </w:r>
      <w:r w:rsidR="005C0F88" w:rsidRPr="00445C3D">
        <w:rPr>
          <w:rFonts w:cs="Times New Roman" w:hint="eastAsia"/>
        </w:rPr>
        <w:t>（</w:t>
      </w:r>
      <w:r w:rsidR="003E3A8A" w:rsidRPr="00445C3D">
        <w:rPr>
          <w:rFonts w:cs="Times New Roman" w:hint="eastAsia"/>
        </w:rPr>
        <w:t>施马加登信条</w:t>
      </w:r>
      <w:r w:rsidRPr="00445C3D">
        <w:rPr>
          <w:rFonts w:cs="Times New Roman" w:hint="eastAsia"/>
        </w:rPr>
        <w:t>，</w:t>
      </w:r>
      <w:r w:rsidRPr="00445C3D">
        <w:rPr>
          <w:rFonts w:cs="Times New Roman"/>
        </w:rPr>
        <w:t>IV</w:t>
      </w:r>
      <w:r w:rsidR="005C0F88" w:rsidRPr="00445C3D">
        <w:rPr>
          <w:rFonts w:cs="Times New Roman" w:hint="eastAsia"/>
        </w:rPr>
        <w:t>）</w:t>
      </w:r>
      <w:r w:rsidR="00512B20" w:rsidRPr="00445C3D">
        <w:rPr>
          <w:rFonts w:cs="Times New Roman" w:hint="eastAsia"/>
        </w:rPr>
        <w:t>：</w:t>
      </w:r>
      <w:r w:rsidR="00893BA9" w:rsidRPr="00445C3D">
        <w:rPr>
          <w:rFonts w:cs="Times New Roman"/>
        </w:rPr>
        <w:t xml:space="preserve"> </w:t>
      </w:r>
      <w:r w:rsidR="001601E9" w:rsidRPr="00445C3D">
        <w:rPr>
          <w:rFonts w:cs="Times New Roman"/>
        </w:rPr>
        <w:t>“</w:t>
      </w:r>
      <w:r w:rsidRPr="00445C3D">
        <w:rPr>
          <w:rFonts w:cs="Times New Roman" w:hint="eastAsia"/>
        </w:rPr>
        <w:t>福音不只用一种方法赐我们计划和帮助</w:t>
      </w:r>
      <w:r w:rsidR="00893BA9" w:rsidRPr="00445C3D">
        <w:rPr>
          <w:rFonts w:cs="Times New Roman" w:hint="eastAsia"/>
        </w:rPr>
        <w:t>，抵</w:t>
      </w:r>
      <w:r w:rsidRPr="00445C3D">
        <w:rPr>
          <w:rFonts w:cs="Times New Roman" w:hint="eastAsia"/>
        </w:rPr>
        <w:t>御罪</w:t>
      </w:r>
      <w:r w:rsidR="000F2EE2">
        <w:rPr>
          <w:rFonts w:cs="Times New Roman" w:hint="eastAsia"/>
        </w:rPr>
        <w:t>；</w:t>
      </w:r>
      <w:r w:rsidR="00893BA9" w:rsidRPr="00445C3D">
        <w:rPr>
          <w:rFonts w:cs="Times New Roman" w:hint="eastAsia"/>
        </w:rPr>
        <w:t>因</w:t>
      </w:r>
      <w:r w:rsidRPr="00445C3D">
        <w:rPr>
          <w:rFonts w:cs="Times New Roman" w:hint="eastAsia"/>
        </w:rPr>
        <w:t>为上帝在祂恩</w:t>
      </w:r>
      <w:r w:rsidR="00E605A4">
        <w:rPr>
          <w:rFonts w:cs="Times New Roman" w:hint="eastAsia"/>
        </w:rPr>
        <w:t>（</w:t>
      </w:r>
      <w:r w:rsidRPr="00445C3D">
        <w:rPr>
          <w:rFonts w:cs="Times New Roman" w:hint="eastAsia"/>
        </w:rPr>
        <w:t>慈</w:t>
      </w:r>
      <w:r w:rsidR="00E605A4">
        <w:rPr>
          <w:rFonts w:cs="Times New Roman" w:hint="eastAsia"/>
        </w:rPr>
        <w:t>）</w:t>
      </w:r>
      <w:r w:rsidRPr="00445C3D">
        <w:rPr>
          <w:rFonts w:cs="Times New Roman" w:hint="eastAsia"/>
        </w:rPr>
        <w:t>上，是</w:t>
      </w:r>
      <w:r w:rsidR="003E3A8A" w:rsidRPr="00445C3D">
        <w:rPr>
          <w:rFonts w:cs="Times New Roman" w:hint="eastAsia"/>
        </w:rPr>
        <w:t>极其</w:t>
      </w:r>
      <w:r w:rsidRPr="00445C3D">
        <w:rPr>
          <w:rFonts w:cs="Times New Roman" w:hint="eastAsia"/>
        </w:rPr>
        <w:t>丰富的</w:t>
      </w:r>
      <w:r w:rsidR="00E605A4">
        <w:rPr>
          <w:rFonts w:cs="Times New Roman" w:hint="eastAsia"/>
        </w:rPr>
        <w:t>（</w:t>
      </w:r>
      <w:r w:rsidRPr="00445C3D">
        <w:rPr>
          <w:rFonts w:cs="Times New Roman" w:hint="eastAsia"/>
        </w:rPr>
        <w:t>慷慨的</w:t>
      </w:r>
      <w:r w:rsidR="00E605A4">
        <w:rPr>
          <w:rFonts w:cs="Times New Roman" w:hint="eastAsia"/>
        </w:rPr>
        <w:t>）</w:t>
      </w:r>
      <w:r w:rsidRPr="00445C3D">
        <w:rPr>
          <w:rFonts w:cs="Times New Roman" w:hint="eastAsia"/>
        </w:rPr>
        <w:t>。首先藉着所宣讲的道</w:t>
      </w:r>
      <w:r w:rsidR="00E605A4">
        <w:rPr>
          <w:rFonts w:cs="Times New Roman" w:hint="eastAsia"/>
        </w:rPr>
        <w:t>（</w:t>
      </w:r>
      <w:r w:rsidRPr="00445C3D">
        <w:rPr>
          <w:rFonts w:cs="Times New Roman" w:hint="eastAsia"/>
        </w:rPr>
        <w:t>祂命令</w:t>
      </w:r>
      <w:r w:rsidR="00E605A4">
        <w:rPr>
          <w:rFonts w:cs="Times New Roman" w:hint="eastAsia"/>
        </w:rPr>
        <w:t>）</w:t>
      </w:r>
      <w:r w:rsidRPr="00445C3D">
        <w:rPr>
          <w:rFonts w:cs="Times New Roman" w:hint="eastAsia"/>
        </w:rPr>
        <w:t>，在全世界宣讲罪的赦免，这乃是福音的特别职份。第二，藉着洗礼。第三，藉着圣餐礼。第四，藉着钥匙职，并且也藉着弟兄间彼此之谈论和安慰，太十八</w:t>
      </w:r>
      <w:r w:rsidRPr="00445C3D">
        <w:rPr>
          <w:rFonts w:cs="Times New Roman"/>
        </w:rPr>
        <w:t>2</w:t>
      </w:r>
      <w:r w:rsidR="00893BA9" w:rsidRPr="00445C3D">
        <w:rPr>
          <w:rFonts w:cs="Times New Roman"/>
        </w:rPr>
        <w:t>0</w:t>
      </w:r>
      <w:r w:rsidR="00893BA9" w:rsidRPr="00445C3D">
        <w:rPr>
          <w:rFonts w:cs="Times New Roman" w:hint="eastAsia"/>
        </w:rPr>
        <w:t>。</w:t>
      </w:r>
      <w:r w:rsidR="001601E9" w:rsidRPr="00445C3D">
        <w:rPr>
          <w:rFonts w:cs="Times New Roman"/>
        </w:rPr>
        <w:t>”</w:t>
      </w:r>
    </w:p>
    <w:p w14:paraId="3FF3C2B6" w14:textId="0FEBC1AA"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上帝有丰富的恩典</w:t>
      </w:r>
      <w:r w:rsidRPr="00445C3D">
        <w:rPr>
          <w:rFonts w:cs="Times New Roman"/>
        </w:rPr>
        <w:t>”</w:t>
      </w:r>
      <w:r w:rsidR="00893BA9" w:rsidRPr="00445C3D">
        <w:rPr>
          <w:rFonts w:cs="Times New Roman" w:hint="eastAsia"/>
        </w:rPr>
        <w:t>这</w:t>
      </w:r>
      <w:r w:rsidR="0031269B" w:rsidRPr="00445C3D">
        <w:rPr>
          <w:rFonts w:cs="Times New Roman" w:hint="eastAsia"/>
        </w:rPr>
        <w:t>句圣经的解释，当激动我们用感恩的心，去考虑并使用一切的施恩具，给予同等的尊敬，并使我们不要将一个圣礼与另一个圣礼对立，或否认某一圣礼或全部圣礼，曲解施恩具的道理。人自负的理性由败坏施恩具之道理显露出其根深蒂固的盲瞎和悖逆。</w:t>
      </w:r>
    </w:p>
    <w:p w14:paraId="05819D8F" w14:textId="691BF8ED" w:rsidR="0031269B" w:rsidRPr="00445C3D" w:rsidRDefault="0031269B" w:rsidP="007E3C9E">
      <w:pPr>
        <w:spacing w:after="0"/>
        <w:ind w:firstLine="461"/>
        <w:rPr>
          <w:rFonts w:cs="Times New Roman"/>
        </w:rPr>
      </w:pPr>
      <w:r w:rsidRPr="00445C3D">
        <w:rPr>
          <w:rFonts w:cs="Times New Roman" w:hint="eastAsia"/>
        </w:rPr>
        <w:t>神学家若持守圣经为信心的唯一准则，就不会对圣礼</w:t>
      </w:r>
      <w:r w:rsidR="00893BA9" w:rsidRPr="00445C3D">
        <w:rPr>
          <w:rFonts w:cs="Times New Roman" w:hint="eastAsia"/>
        </w:rPr>
        <w:t>的数</w:t>
      </w:r>
      <w:r w:rsidRPr="00445C3D">
        <w:rPr>
          <w:rFonts w:cs="Times New Roman" w:hint="eastAsia"/>
        </w:rPr>
        <w:t>目有所争辩。我们若说，圣礼</w:t>
      </w:r>
      <w:r w:rsidR="005C0F88" w:rsidRPr="00445C3D">
        <w:rPr>
          <w:rFonts w:cs="Times New Roman" w:hint="eastAsia"/>
        </w:rPr>
        <w:t>（</w:t>
      </w:r>
      <w:r w:rsidRPr="00445C3D">
        <w:rPr>
          <w:rFonts w:cs="Times New Roman"/>
        </w:rPr>
        <w:t>sacrament</w:t>
      </w:r>
      <w:r w:rsidR="005C0F88" w:rsidRPr="00445C3D">
        <w:rPr>
          <w:rFonts w:cs="Times New Roman" w:hint="eastAsia"/>
        </w:rPr>
        <w:t>）</w:t>
      </w:r>
      <w:r w:rsidRPr="00445C3D">
        <w:rPr>
          <w:rFonts w:cs="Times New Roman" w:hint="eastAsia"/>
        </w:rPr>
        <w:t>这名词的意思，乃是神圣的举动</w:t>
      </w:r>
      <w:r w:rsidR="005C0F88" w:rsidRPr="00445C3D">
        <w:rPr>
          <w:rFonts w:cs="Times New Roman" w:hint="eastAsia"/>
        </w:rPr>
        <w:t>（</w:t>
      </w:r>
      <w:r w:rsidRPr="00445C3D">
        <w:rPr>
          <w:rFonts w:cs="Times New Roman"/>
        </w:rPr>
        <w:t>sacred act</w:t>
      </w:r>
      <w:r w:rsidR="005C0F88" w:rsidRPr="00445C3D">
        <w:rPr>
          <w:rFonts w:cs="Times New Roman" w:hint="eastAsia"/>
        </w:rPr>
        <w:t>）</w:t>
      </w:r>
      <w:r w:rsidRPr="00445C3D">
        <w:rPr>
          <w:rFonts w:cs="Times New Roman" w:hint="eastAsia"/>
        </w:rPr>
        <w:t>，其中有神圣</w:t>
      </w:r>
      <w:r w:rsidRPr="00445C3D">
        <w:rPr>
          <w:rFonts w:cs="Times New Roman" w:hint="eastAsia"/>
        </w:rPr>
        <w:lastRenderedPageBreak/>
        <w:t>的命令和应许与能见的表号或上帝所指定的原质相连结，</w:t>
      </w:r>
      <w:r w:rsidR="00BD162D" w:rsidRPr="00445C3D">
        <w:rPr>
          <w:rFonts w:cs="Times New Roman"/>
        </w:rPr>
        <w:t xml:space="preserve"> </w:t>
      </w:r>
      <w:r w:rsidRPr="00445C3D">
        <w:rPr>
          <w:rFonts w:cs="Times New Roman" w:hint="eastAsia"/>
        </w:rPr>
        <w:t>那么</w:t>
      </w:r>
      <w:r w:rsidR="00893BA9" w:rsidRPr="00445C3D">
        <w:rPr>
          <w:rFonts w:cs="Times New Roman" w:hint="eastAsia"/>
        </w:rPr>
        <w:t>，便</w:t>
      </w:r>
      <w:r w:rsidRPr="00445C3D">
        <w:rPr>
          <w:rFonts w:cs="Times New Roman" w:hint="eastAsia"/>
        </w:rPr>
        <w:t>只有二个圣礼，即洗礼和主的晚餐</w:t>
      </w:r>
      <w:r w:rsidR="00893BA9" w:rsidRPr="00445C3D">
        <w:rPr>
          <w:rFonts w:cs="Times New Roman" w:hint="eastAsia"/>
        </w:rPr>
        <w:t>。圣</w:t>
      </w:r>
      <w:r w:rsidRPr="00445C3D">
        <w:rPr>
          <w:rFonts w:cs="Times New Roman" w:hint="eastAsia"/>
        </w:rPr>
        <w:t>礼一词当限于这两个神圣的行动，否则，必有混乱随之而来。</w:t>
      </w:r>
    </w:p>
    <w:p w14:paraId="58861778" w14:textId="59CB9311" w:rsidR="0031269B" w:rsidRPr="00445C3D" w:rsidRDefault="0031269B" w:rsidP="007E3C9E">
      <w:pPr>
        <w:spacing w:after="0"/>
        <w:ind w:firstLine="461"/>
        <w:rPr>
          <w:rFonts w:cs="Times New Roman"/>
        </w:rPr>
      </w:pPr>
      <w:r w:rsidRPr="00445C3D">
        <w:rPr>
          <w:rFonts w:cs="Times New Roman" w:hint="eastAsia"/>
        </w:rPr>
        <w:t>罗马教会与东正教所附加的圣礼</w:t>
      </w:r>
      <w:r w:rsidR="005C0F88" w:rsidRPr="00445C3D">
        <w:rPr>
          <w:rFonts w:cs="Times New Roman" w:hint="eastAsia"/>
        </w:rPr>
        <w:t>（</w:t>
      </w:r>
      <w:r w:rsidRPr="00445C3D">
        <w:rPr>
          <w:rFonts w:cs="Times New Roman" w:hint="eastAsia"/>
        </w:rPr>
        <w:t>坚振，告解，神父</w:t>
      </w:r>
      <w:r w:rsidR="00893BA9" w:rsidRPr="00445C3D">
        <w:rPr>
          <w:rFonts w:cs="Times New Roman" w:hint="eastAsia"/>
        </w:rPr>
        <w:t>受职</w:t>
      </w:r>
      <w:r w:rsidRPr="00445C3D">
        <w:rPr>
          <w:rFonts w:cs="Times New Roman" w:hint="eastAsia"/>
        </w:rPr>
        <w:t>，婚姻，临终涂油礼</w:t>
      </w:r>
      <w:r w:rsidR="005C0F88" w:rsidRPr="00445C3D">
        <w:rPr>
          <w:rFonts w:cs="Times New Roman" w:hint="eastAsia"/>
        </w:rPr>
        <w:t>）</w:t>
      </w:r>
      <w:r w:rsidRPr="00445C3D">
        <w:rPr>
          <w:rFonts w:cs="Times New Roman" w:hint="eastAsia"/>
        </w:rPr>
        <w:t>，不是圣经所命令的</w:t>
      </w:r>
      <w:r w:rsidR="000F2EE2">
        <w:rPr>
          <w:rFonts w:cs="Times New Roman" w:hint="eastAsia"/>
        </w:rPr>
        <w:t>；</w:t>
      </w:r>
      <w:r w:rsidRPr="00445C3D">
        <w:rPr>
          <w:rFonts w:cs="Times New Roman" w:hint="eastAsia"/>
        </w:rPr>
        <w:t>按其曲解的样式例如天主教的告解</w:t>
      </w:r>
      <w:r w:rsidR="00893BA9" w:rsidRPr="00445C3D">
        <w:rPr>
          <w:rFonts w:cs="Times New Roman" w:hint="eastAsia"/>
        </w:rPr>
        <w:t>，不</w:t>
      </w:r>
      <w:r w:rsidRPr="00445C3D">
        <w:rPr>
          <w:rFonts w:cs="Times New Roman" w:hint="eastAsia"/>
        </w:rPr>
        <w:t>是圣经所教训的悔改</w:t>
      </w:r>
      <w:r w:rsidR="005C0F88" w:rsidRPr="00445C3D">
        <w:rPr>
          <w:rFonts w:cs="Times New Roman" w:hint="eastAsia"/>
        </w:rPr>
        <w:t>）</w:t>
      </w:r>
      <w:r w:rsidR="00893BA9" w:rsidRPr="00445C3D">
        <w:rPr>
          <w:rFonts w:cs="Times New Roman" w:hint="eastAsia"/>
        </w:rPr>
        <w:t>，它</w:t>
      </w:r>
      <w:r w:rsidRPr="00445C3D">
        <w:rPr>
          <w:rFonts w:cs="Times New Roman" w:hint="eastAsia"/>
        </w:rPr>
        <w:t>们</w:t>
      </w:r>
      <w:r w:rsidR="00893BA9" w:rsidRPr="00445C3D">
        <w:rPr>
          <w:rFonts w:cs="Times New Roman" w:hint="eastAsia"/>
        </w:rPr>
        <w:t>是</w:t>
      </w:r>
      <w:r w:rsidR="001601E9" w:rsidRPr="00445C3D">
        <w:rPr>
          <w:rFonts w:cs="Times New Roman"/>
        </w:rPr>
        <w:t>“</w:t>
      </w:r>
      <w:r w:rsidR="00893BA9" w:rsidRPr="00445C3D">
        <w:rPr>
          <w:rFonts w:cs="Times New Roman" w:hint="eastAsia"/>
        </w:rPr>
        <w:t>人的</w:t>
      </w:r>
      <w:r w:rsidRPr="00445C3D">
        <w:rPr>
          <w:rFonts w:cs="Times New Roman" w:hint="eastAsia"/>
        </w:rPr>
        <w:t>诚命</w:t>
      </w:r>
      <w:r w:rsidR="001601E9" w:rsidRPr="00445C3D">
        <w:rPr>
          <w:rFonts w:cs="Times New Roman"/>
        </w:rPr>
        <w:t>”</w:t>
      </w:r>
      <w:r w:rsidRPr="00445C3D">
        <w:rPr>
          <w:rFonts w:cs="Times New Roman" w:hint="eastAsia"/>
        </w:rPr>
        <w:t>，太十五</w:t>
      </w:r>
      <w:r w:rsidRPr="00445C3D">
        <w:rPr>
          <w:rFonts w:cs="Times New Roman"/>
        </w:rPr>
        <w:t>9</w:t>
      </w:r>
      <w:r w:rsidRPr="00445C3D">
        <w:rPr>
          <w:rFonts w:cs="Times New Roman" w:hint="eastAsia"/>
        </w:rPr>
        <w:t>，</w:t>
      </w:r>
      <w:r w:rsidR="00BD162D" w:rsidRPr="00445C3D">
        <w:rPr>
          <w:rFonts w:cs="Times New Roman"/>
        </w:rPr>
        <w:t xml:space="preserve"> </w:t>
      </w:r>
      <w:r w:rsidRPr="00445C3D">
        <w:rPr>
          <w:rFonts w:cs="Times New Roman" w:hint="eastAsia"/>
        </w:rPr>
        <w:t>因此为</w:t>
      </w:r>
      <w:r w:rsidR="001601E9" w:rsidRPr="00445C3D">
        <w:rPr>
          <w:rFonts w:cs="Times New Roman"/>
        </w:rPr>
        <w:t>“</w:t>
      </w:r>
      <w:r w:rsidRPr="00445C3D">
        <w:rPr>
          <w:rFonts w:cs="Times New Roman" w:hint="eastAsia"/>
        </w:rPr>
        <w:t>徒然的敬拜</w:t>
      </w:r>
      <w:r w:rsidR="001601E9" w:rsidRPr="00445C3D">
        <w:rPr>
          <w:rFonts w:cs="Times New Roman"/>
        </w:rPr>
        <w:t>”</w:t>
      </w:r>
      <w:r w:rsidR="00893BA9" w:rsidRPr="00445C3D">
        <w:rPr>
          <w:rFonts w:cs="Times New Roman" w:hint="eastAsia"/>
        </w:rPr>
        <w:t>。婚</w:t>
      </w:r>
      <w:r w:rsidRPr="00445C3D">
        <w:rPr>
          <w:rFonts w:cs="Times New Roman" w:hint="eastAsia"/>
        </w:rPr>
        <w:t>礼也为</w:t>
      </w:r>
      <w:r w:rsidR="001601E9" w:rsidRPr="00445C3D">
        <w:rPr>
          <w:rFonts w:cs="Times New Roman"/>
        </w:rPr>
        <w:t>“</w:t>
      </w:r>
      <w:r w:rsidRPr="00445C3D">
        <w:rPr>
          <w:rFonts w:cs="Times New Roman" w:hint="eastAsia"/>
        </w:rPr>
        <w:t>公教的圣礼</w:t>
      </w:r>
      <w:r w:rsidR="001601E9" w:rsidRPr="00445C3D">
        <w:rPr>
          <w:rFonts w:cs="Times New Roman"/>
        </w:rPr>
        <w:t>”</w:t>
      </w:r>
      <w:r w:rsidR="00893BA9" w:rsidRPr="00445C3D">
        <w:rPr>
          <w:rFonts w:cs="Times New Roman" w:hint="eastAsia"/>
        </w:rPr>
        <w:t>，它</w:t>
      </w:r>
      <w:r w:rsidRPr="00445C3D">
        <w:rPr>
          <w:rFonts w:cs="Times New Roman" w:hint="eastAsia"/>
        </w:rPr>
        <w:t>确是上帝所设立的</w:t>
      </w:r>
      <w:r w:rsidR="00893BA9" w:rsidRPr="00445C3D">
        <w:rPr>
          <w:rFonts w:cs="Times New Roman" w:hint="eastAsia"/>
        </w:rPr>
        <w:t>，但</w:t>
      </w:r>
      <w:r w:rsidRPr="00445C3D">
        <w:rPr>
          <w:rFonts w:cs="Times New Roman" w:hint="eastAsia"/>
        </w:rPr>
        <w:t>它只是附有要繁殖后代的应许，创一</w:t>
      </w:r>
      <w:r w:rsidRPr="00445C3D">
        <w:rPr>
          <w:rFonts w:cs="Times New Roman"/>
        </w:rPr>
        <w:t>28</w:t>
      </w:r>
      <w:r w:rsidRPr="00445C3D">
        <w:rPr>
          <w:rFonts w:cs="Times New Roman" w:hint="eastAsia"/>
        </w:rPr>
        <w:t>，没有赦罪的应许。</w:t>
      </w:r>
    </w:p>
    <w:p w14:paraId="2B3F29FE" w14:textId="32D3735F" w:rsidR="0031269B" w:rsidRPr="00445C3D" w:rsidRDefault="0031269B" w:rsidP="007E3C9E">
      <w:pPr>
        <w:spacing w:after="0"/>
        <w:ind w:firstLine="461"/>
        <w:rPr>
          <w:rFonts w:cs="Times New Roman"/>
        </w:rPr>
      </w:pPr>
      <w:r w:rsidRPr="00445C3D">
        <w:rPr>
          <w:rFonts w:cs="Times New Roman" w:hint="eastAsia"/>
        </w:rPr>
        <w:t>总括起来，</w:t>
      </w:r>
      <w:r w:rsidR="00BD162D" w:rsidRPr="00445C3D">
        <w:rPr>
          <w:rFonts w:cs="Times New Roman"/>
        </w:rPr>
        <w:t xml:space="preserve"> </w:t>
      </w:r>
      <w:r w:rsidRPr="00445C3D">
        <w:rPr>
          <w:rFonts w:cs="Times New Roman" w:hint="eastAsia"/>
        </w:rPr>
        <w:t>我们可以说，</w:t>
      </w:r>
      <w:r w:rsidR="00BD162D" w:rsidRPr="00445C3D">
        <w:rPr>
          <w:rFonts w:cs="Times New Roman"/>
        </w:rPr>
        <w:t xml:space="preserve"> </w:t>
      </w:r>
      <w:r w:rsidRPr="00445C3D">
        <w:rPr>
          <w:rFonts w:cs="Times New Roman" w:hint="eastAsia"/>
        </w:rPr>
        <w:t>圣礼的名词，既为</w:t>
      </w:r>
      <w:r w:rsidRPr="00445C3D">
        <w:rPr>
          <w:rFonts w:cs="Times New Roman"/>
        </w:rPr>
        <w:t>vox άγρα</w:t>
      </w:r>
      <w:r w:rsidR="00302486" w:rsidRPr="00445C3D">
        <w:rPr>
          <w:rFonts w:cs="Times New Roman"/>
        </w:rPr>
        <w:t>φος</w:t>
      </w:r>
      <w:r w:rsidR="005C0F88" w:rsidRPr="00445C3D">
        <w:rPr>
          <w:rFonts w:cs="Times New Roman" w:hint="eastAsia"/>
        </w:rPr>
        <w:t>（</w:t>
      </w:r>
      <w:r w:rsidRPr="00445C3D">
        <w:rPr>
          <w:rFonts w:cs="Times New Roman" w:hint="eastAsia"/>
        </w:rPr>
        <w:t>未记载于圣经的话</w:t>
      </w:r>
      <w:r w:rsidR="005C0F88" w:rsidRPr="00445C3D">
        <w:rPr>
          <w:rFonts w:cs="Times New Roman" w:hint="eastAsia"/>
        </w:rPr>
        <w:t>）</w:t>
      </w:r>
      <w:r w:rsidRPr="00445C3D">
        <w:rPr>
          <w:rFonts w:cs="Times New Roman" w:hint="eastAsia"/>
        </w:rPr>
        <w:t>或只是一个教会的名词</w:t>
      </w:r>
      <w:r w:rsidR="005C0F88" w:rsidRPr="00445C3D">
        <w:rPr>
          <w:rFonts w:cs="Times New Roman" w:hint="eastAsia"/>
        </w:rPr>
        <w:t>（</w:t>
      </w:r>
      <w:r w:rsidRPr="00445C3D">
        <w:rPr>
          <w:rFonts w:cs="Times New Roman"/>
        </w:rPr>
        <w:t>vox ecclesiastica</w:t>
      </w:r>
      <w:r w:rsidR="005C0F88" w:rsidRPr="00445C3D">
        <w:rPr>
          <w:rFonts w:cs="Times New Roman" w:hint="eastAsia"/>
        </w:rPr>
        <w:t>）</w:t>
      </w:r>
      <w:r w:rsidRPr="00445C3D">
        <w:rPr>
          <w:rFonts w:cs="Times New Roman" w:hint="eastAsia"/>
        </w:rPr>
        <w:t>，若正统派教师，坚持圣经的原则</w:t>
      </w:r>
      <w:r w:rsidR="005C0F88" w:rsidRPr="00445C3D">
        <w:rPr>
          <w:rFonts w:cs="Times New Roman" w:hint="eastAsia"/>
        </w:rPr>
        <w:t>（</w:t>
      </w:r>
      <w:r w:rsidRPr="00445C3D">
        <w:rPr>
          <w:rFonts w:cs="Times New Roman"/>
        </w:rPr>
        <w:t>principium cognoscendi</w:t>
      </w:r>
      <w:r w:rsidR="005C0F88" w:rsidRPr="00445C3D">
        <w:rPr>
          <w:rFonts w:cs="Times New Roman" w:hint="eastAsia"/>
        </w:rPr>
        <w:t>）</w:t>
      </w:r>
      <w:r w:rsidRPr="00445C3D">
        <w:rPr>
          <w:rFonts w:cs="Times New Roman" w:hint="eastAsia"/>
        </w:rPr>
        <w:t>，偶或按广义使用圣礼</w:t>
      </w:r>
      <w:r w:rsidR="005C0F88" w:rsidRPr="00445C3D">
        <w:rPr>
          <w:rFonts w:cs="Times New Roman" w:hint="eastAsia"/>
        </w:rPr>
        <w:t>（</w:t>
      </w:r>
      <w:r w:rsidRPr="00445C3D">
        <w:rPr>
          <w:rFonts w:cs="Times New Roman"/>
        </w:rPr>
        <w:t>sacrament</w:t>
      </w:r>
      <w:r w:rsidR="005C0F88" w:rsidRPr="00445C3D">
        <w:rPr>
          <w:rFonts w:cs="Times New Roman" w:hint="eastAsia"/>
        </w:rPr>
        <w:t>）</w:t>
      </w:r>
      <w:r w:rsidRPr="00445C3D">
        <w:rPr>
          <w:rFonts w:cs="Times New Roman" w:hint="eastAsia"/>
        </w:rPr>
        <w:t>这名词，不应责怪他们，如在辩护论</w:t>
      </w:r>
      <w:r w:rsidR="005C0F88" w:rsidRPr="00445C3D">
        <w:rPr>
          <w:rFonts w:cs="Times New Roman" w:hint="eastAsia"/>
        </w:rPr>
        <w:t>（</w:t>
      </w:r>
      <w:r w:rsidRPr="00445C3D">
        <w:rPr>
          <w:rFonts w:cs="Times New Roman" w:hint="eastAsia"/>
        </w:rPr>
        <w:t>Ⅷ条</w:t>
      </w:r>
      <w:r w:rsidR="00E605A4">
        <w:rPr>
          <w:rFonts w:cs="Times New Roman" w:hint="eastAsia"/>
        </w:rPr>
        <w:t>（</w:t>
      </w:r>
      <w:r w:rsidRPr="00445C3D">
        <w:rPr>
          <w:rFonts w:cs="Times New Roman" w:hint="eastAsia"/>
        </w:rPr>
        <w:t>Ⅶ</w:t>
      </w:r>
      <w:r w:rsidR="00E605A4">
        <w:rPr>
          <w:rFonts w:cs="Times New Roman" w:hint="eastAsia"/>
        </w:rPr>
        <w:t>）</w:t>
      </w:r>
      <w:r w:rsidRPr="00445C3D">
        <w:rPr>
          <w:rFonts w:cs="Times New Roman" w:hint="eastAsia"/>
        </w:rPr>
        <w:t>，</w:t>
      </w:r>
      <w:r w:rsidRPr="00445C3D">
        <w:rPr>
          <w:rFonts w:cs="Times New Roman"/>
        </w:rPr>
        <w:t>4</w:t>
      </w:r>
      <w:r w:rsidRPr="00445C3D">
        <w:rPr>
          <w:rFonts w:cs="Times New Roman" w:hint="eastAsia"/>
        </w:rPr>
        <w:t>下</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故此洗礼，主的晚餐，和赦罪，即悔改之圣礼，真正是圣礼。</w:t>
      </w:r>
    </w:p>
    <w:p w14:paraId="313AAF1F" w14:textId="6D770D20" w:rsidR="0031269B" w:rsidRPr="00445C3D" w:rsidRDefault="0031269B" w:rsidP="007E3C9E">
      <w:pPr>
        <w:spacing w:after="0"/>
        <w:ind w:firstLine="461"/>
        <w:rPr>
          <w:rFonts w:cs="Times New Roman"/>
        </w:rPr>
      </w:pPr>
      <w:r w:rsidRPr="00445C3D">
        <w:rPr>
          <w:rFonts w:cs="Times New Roman" w:hint="eastAsia"/>
        </w:rPr>
        <w:t>圣礼</w:t>
      </w:r>
      <w:r w:rsidR="005C0F88" w:rsidRPr="00445C3D">
        <w:rPr>
          <w:rFonts w:cs="Times New Roman" w:hint="eastAsia"/>
        </w:rPr>
        <w:t>（</w:t>
      </w:r>
      <w:r w:rsidRPr="00445C3D">
        <w:rPr>
          <w:rFonts w:cs="Times New Roman"/>
        </w:rPr>
        <w:t>sacrament</w:t>
      </w:r>
      <w:r w:rsidR="005C0F88" w:rsidRPr="00445C3D">
        <w:rPr>
          <w:rFonts w:cs="Times New Roman" w:hint="eastAsia"/>
        </w:rPr>
        <w:t>）</w:t>
      </w:r>
      <w:r w:rsidR="00893BA9" w:rsidRPr="00445C3D">
        <w:rPr>
          <w:rFonts w:cs="Times New Roman" w:hint="eastAsia"/>
        </w:rPr>
        <w:t>一</w:t>
      </w:r>
      <w:r w:rsidRPr="00445C3D">
        <w:rPr>
          <w:rFonts w:cs="Times New Roman" w:hint="eastAsia"/>
        </w:rPr>
        <w:t>词，按较广的用法，</w:t>
      </w:r>
      <w:r w:rsidR="001601E9" w:rsidRPr="00445C3D">
        <w:rPr>
          <w:rFonts w:cs="Times New Roman"/>
        </w:rPr>
        <w:t>“</w:t>
      </w:r>
      <w:r w:rsidRPr="00445C3D">
        <w:rPr>
          <w:rFonts w:cs="Times New Roman" w:hint="eastAsia"/>
        </w:rPr>
        <w:t>乃包含上帝所命令的，并加上有恩典应许的一切礼仪</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3</w:t>
      </w:r>
      <w:r w:rsidR="005C0F88" w:rsidRPr="00445C3D">
        <w:rPr>
          <w:rFonts w:cs="Times New Roman" w:hint="eastAsia"/>
        </w:rPr>
        <w:t>）</w:t>
      </w:r>
      <w:r w:rsidRPr="00445C3D">
        <w:rPr>
          <w:rFonts w:cs="Times New Roman" w:hint="eastAsia"/>
        </w:rPr>
        <w:t>。</w:t>
      </w:r>
      <w:r w:rsidR="008A335E" w:rsidRPr="00445C3D">
        <w:rPr>
          <w:rFonts w:cs="Times New Roman" w:hint="eastAsia"/>
        </w:rPr>
        <w:t>也可以说</w:t>
      </w:r>
      <w:r w:rsidR="00512B20" w:rsidRPr="00445C3D">
        <w:rPr>
          <w:rFonts w:cs="Times New Roman" w:hint="eastAsia"/>
        </w:rPr>
        <w:t>：</w:t>
      </w:r>
      <w:r w:rsidR="00893BA9" w:rsidRPr="00445C3D">
        <w:rPr>
          <w:rFonts w:cs="Times New Roman" w:hint="eastAsia"/>
        </w:rPr>
        <w:t>眼</w:t>
      </w:r>
      <w:r w:rsidRPr="00445C3D">
        <w:rPr>
          <w:rFonts w:cs="Times New Roman" w:hint="eastAsia"/>
        </w:rPr>
        <w:t>所能见的，神圣所指定的地上原素</w:t>
      </w:r>
      <w:r w:rsidR="005C0F88" w:rsidRPr="00445C3D">
        <w:rPr>
          <w:rFonts w:cs="Times New Roman" w:hint="eastAsia"/>
        </w:rPr>
        <w:t>（</w:t>
      </w:r>
      <w:r w:rsidRPr="00445C3D">
        <w:rPr>
          <w:rFonts w:cs="Times New Roman" w:hint="eastAsia"/>
        </w:rPr>
        <w:t>水，饼与酒</w:t>
      </w:r>
      <w:r w:rsidR="005C0F88" w:rsidRPr="00445C3D">
        <w:rPr>
          <w:rFonts w:cs="Times New Roman" w:hint="eastAsia"/>
        </w:rPr>
        <w:t>）</w:t>
      </w:r>
      <w:r w:rsidRPr="00445C3D">
        <w:rPr>
          <w:rFonts w:cs="Times New Roman" w:hint="eastAsia"/>
        </w:rPr>
        <w:t>，不得被视为一种圣礼的主要部分。</w:t>
      </w:r>
      <w:r w:rsidR="009004D8" w:rsidRPr="00445C3D">
        <w:rPr>
          <w:rFonts w:cs="Times New Roman" w:hint="eastAsia"/>
        </w:rPr>
        <w:t>认罪</w:t>
      </w:r>
      <w:r w:rsidRPr="00445C3D">
        <w:rPr>
          <w:rFonts w:cs="Times New Roman" w:hint="eastAsia"/>
        </w:rPr>
        <w:t>赦罪礼</w:t>
      </w:r>
      <w:r w:rsidR="005C0F88" w:rsidRPr="00445C3D">
        <w:rPr>
          <w:rFonts w:cs="Times New Roman" w:hint="eastAsia"/>
        </w:rPr>
        <w:t>（</w:t>
      </w:r>
      <w:r w:rsidR="005236EF" w:rsidRPr="00445C3D">
        <w:rPr>
          <w:rFonts w:cs="Times New Roman"/>
        </w:rPr>
        <w:t>Confession</w:t>
      </w:r>
      <w:r w:rsidR="005C0F88" w:rsidRPr="00445C3D">
        <w:rPr>
          <w:rFonts w:cs="Times New Roman" w:hint="eastAsia"/>
        </w:rPr>
        <w:t>）</w:t>
      </w:r>
      <w:r w:rsidRPr="00445C3D">
        <w:rPr>
          <w:rFonts w:cs="Times New Roman" w:hint="eastAsia"/>
        </w:rPr>
        <w:t>既有神圣的命令和应许，所以能按广义称之为圣礼。</w:t>
      </w:r>
    </w:p>
    <w:p w14:paraId="53EF2836" w14:textId="77BEF578" w:rsidR="00BB75CD" w:rsidRPr="00445C3D" w:rsidRDefault="0031269B" w:rsidP="007E3C9E">
      <w:pPr>
        <w:spacing w:after="0"/>
        <w:ind w:firstLine="461"/>
        <w:rPr>
          <w:rFonts w:cs="Times New Roman"/>
        </w:rPr>
      </w:pPr>
      <w:r w:rsidRPr="00445C3D">
        <w:rPr>
          <w:rFonts w:cs="Times New Roman" w:hint="eastAsia"/>
        </w:rPr>
        <w:t>可是，为免混乱起见，我们教义学家阻止按此意义使用圣礼</w:t>
      </w:r>
      <w:r w:rsidR="005C0F88" w:rsidRPr="00445C3D">
        <w:rPr>
          <w:rFonts w:cs="Times New Roman" w:hint="eastAsia"/>
        </w:rPr>
        <w:t>（</w:t>
      </w:r>
      <w:r w:rsidRPr="00445C3D">
        <w:rPr>
          <w:rFonts w:cs="Times New Roman"/>
        </w:rPr>
        <w:t>sacrament</w:t>
      </w:r>
      <w:r w:rsidR="005C0F88" w:rsidRPr="00445C3D">
        <w:rPr>
          <w:rFonts w:cs="Times New Roman" w:hint="eastAsia"/>
        </w:rPr>
        <w:t>）</w:t>
      </w:r>
      <w:r w:rsidRPr="00445C3D">
        <w:rPr>
          <w:rFonts w:cs="Times New Roman" w:hint="eastAsia"/>
        </w:rPr>
        <w:t>名词，他们一致</w:t>
      </w:r>
      <w:r w:rsidR="005236EF" w:rsidRPr="00445C3D">
        <w:rPr>
          <w:rFonts w:cs="Times New Roman" w:hint="eastAsia"/>
        </w:rPr>
        <w:t>地</w:t>
      </w:r>
      <w:r w:rsidRPr="00445C3D">
        <w:rPr>
          <w:rFonts w:cs="Times New Roman" w:hint="eastAsia"/>
        </w:rPr>
        <w:t>只提及两个圣礼，即洗礼和主的晚餐礼。所以我们的</w:t>
      </w:r>
      <w:r w:rsidR="005236EF" w:rsidRPr="00445C3D">
        <w:rPr>
          <w:rFonts w:cs="Times New Roman" w:hint="eastAsia"/>
        </w:rPr>
        <w:t>信仰告白</w:t>
      </w:r>
      <w:r w:rsidRPr="00445C3D">
        <w:rPr>
          <w:rFonts w:cs="Times New Roman" w:hint="eastAsia"/>
        </w:rPr>
        <w:t>每</w:t>
      </w:r>
      <w:r w:rsidR="005236EF" w:rsidRPr="00445C3D">
        <w:rPr>
          <w:rFonts w:cs="Times New Roman" w:hint="eastAsia"/>
        </w:rPr>
        <w:t>当</w:t>
      </w:r>
      <w:r w:rsidRPr="00445C3D">
        <w:rPr>
          <w:rFonts w:cs="Times New Roman" w:hint="eastAsia"/>
        </w:rPr>
        <w:t>按严格或实在的意义使用该名词时，也是这样说。</w:t>
      </w:r>
    </w:p>
    <w:p w14:paraId="00A59E15" w14:textId="77777777" w:rsidR="00B261AC" w:rsidRPr="00445C3D" w:rsidRDefault="00B261AC" w:rsidP="007E3C9E">
      <w:pPr>
        <w:spacing w:after="0"/>
        <w:ind w:firstLine="461"/>
        <w:rPr>
          <w:rFonts w:cs="Times New Roman"/>
        </w:rPr>
      </w:pPr>
    </w:p>
    <w:p w14:paraId="18E68BA1" w14:textId="0B3F79D1" w:rsidR="00BB75CD" w:rsidRPr="00445C3D" w:rsidRDefault="0031269B" w:rsidP="00445C3D">
      <w:pPr>
        <w:pStyle w:val="2"/>
        <w:rPr>
          <w:rFonts w:cs="Times New Roman"/>
        </w:rPr>
      </w:pPr>
      <w:bookmarkStart w:id="171" w:name="_Toc220321277"/>
      <w:r w:rsidRPr="00445C3D">
        <w:rPr>
          <w:rFonts w:cs="Times New Roman" w:hint="eastAsia"/>
        </w:rPr>
        <w:lastRenderedPageBreak/>
        <w:t>关于施恩具的错误道理</w:t>
      </w:r>
      <w:bookmarkEnd w:id="171"/>
    </w:p>
    <w:p w14:paraId="0B7CBE36" w14:textId="77777777" w:rsidR="00B261AC" w:rsidRPr="00445C3D" w:rsidRDefault="00B261AC" w:rsidP="007E3C9E">
      <w:pPr>
        <w:spacing w:after="0"/>
        <w:ind w:firstLine="461"/>
        <w:rPr>
          <w:rFonts w:cs="Times New Roman"/>
        </w:rPr>
      </w:pPr>
    </w:p>
    <w:p w14:paraId="010B65CE" w14:textId="2F76797D" w:rsidR="0031269B" w:rsidRPr="00445C3D" w:rsidRDefault="0031269B" w:rsidP="007E3C9E">
      <w:pPr>
        <w:spacing w:after="0"/>
        <w:ind w:firstLine="461"/>
        <w:rPr>
          <w:rFonts w:cs="Times New Roman"/>
        </w:rPr>
      </w:pPr>
      <w:r w:rsidRPr="00445C3D">
        <w:rPr>
          <w:rFonts w:cs="Times New Roman" w:hint="eastAsia"/>
        </w:rPr>
        <w:t>罗马教派，加尔文派和协力主义的</w:t>
      </w:r>
      <w:r w:rsidR="005C0F88" w:rsidRPr="00445C3D">
        <w:rPr>
          <w:rFonts w:cs="Times New Roman" w:hint="eastAsia"/>
        </w:rPr>
        <w:t>（</w:t>
      </w:r>
      <w:r w:rsidR="000D35D8" w:rsidRPr="00445C3D">
        <w:rPr>
          <w:rFonts w:cs="Times New Roman" w:hint="eastAsia"/>
        </w:rPr>
        <w:t>阿民念</w:t>
      </w:r>
      <w:r w:rsidRPr="00445C3D">
        <w:rPr>
          <w:rFonts w:cs="Times New Roman" w:hint="eastAsia"/>
        </w:rPr>
        <w:t>的</w:t>
      </w:r>
      <w:r w:rsidR="005C0F88" w:rsidRPr="00445C3D">
        <w:rPr>
          <w:rFonts w:cs="Times New Roman" w:hint="eastAsia"/>
        </w:rPr>
        <w:t>）</w:t>
      </w:r>
      <w:r w:rsidRPr="00445C3D">
        <w:rPr>
          <w:rFonts w:cs="Times New Roman" w:hint="eastAsia"/>
        </w:rPr>
        <w:t>理性</w:t>
      </w:r>
      <w:r w:rsidR="00893BA9" w:rsidRPr="00445C3D">
        <w:rPr>
          <w:rFonts w:cs="Times New Roman" w:hint="eastAsia"/>
        </w:rPr>
        <w:t>派等</w:t>
      </w:r>
      <w:r w:rsidRPr="00445C3D">
        <w:rPr>
          <w:rFonts w:cs="Times New Roman" w:hint="eastAsia"/>
        </w:rPr>
        <w:t>，曾将圣经论施恩具的道理严重地曲解，因为兹事体大，我们要详细地考虑他们</w:t>
      </w:r>
      <w:r w:rsidR="005236EF" w:rsidRPr="00445C3D">
        <w:rPr>
          <w:rFonts w:cs="Times New Roman" w:hint="eastAsia"/>
        </w:rPr>
        <w:t>显著</w:t>
      </w:r>
      <w:r w:rsidRPr="00445C3D">
        <w:rPr>
          <w:rFonts w:cs="Times New Roman" w:hint="eastAsia"/>
        </w:rPr>
        <w:t>的异端。</w:t>
      </w:r>
    </w:p>
    <w:p w14:paraId="2D4D5020" w14:textId="1D30FDB3" w:rsidR="0031269B" w:rsidRPr="00445C3D" w:rsidRDefault="0031269B" w:rsidP="007E3C9E">
      <w:pPr>
        <w:spacing w:after="0"/>
        <w:ind w:firstLine="461"/>
        <w:rPr>
          <w:rFonts w:cs="Times New Roman"/>
        </w:rPr>
      </w:pPr>
      <w:r w:rsidRPr="00445C3D">
        <w:rPr>
          <w:rFonts w:cs="Times New Roman" w:hint="eastAsia"/>
        </w:rPr>
        <w:t>甲，罗马主义的异端。罗马主义诚然教导说</w:t>
      </w:r>
      <w:r w:rsidR="00512B20" w:rsidRPr="00445C3D">
        <w:rPr>
          <w:rFonts w:cs="Times New Roman" w:hint="eastAsia"/>
        </w:rPr>
        <w:t>：</w:t>
      </w:r>
      <w:r w:rsidRPr="00445C3D">
        <w:rPr>
          <w:rFonts w:cs="Times New Roman" w:hint="eastAsia"/>
        </w:rPr>
        <w:t>基督藉祂的死，为罪人获得恩典。因此该教派极力弃绝一个罪人能</w:t>
      </w:r>
      <w:r w:rsidR="005236EF" w:rsidRPr="00445C3D">
        <w:rPr>
          <w:rFonts w:cs="Times New Roman" w:hint="eastAsia"/>
        </w:rPr>
        <w:t>不用藉基督的神圣恩惠</w:t>
      </w:r>
      <w:r w:rsidR="008554DC" w:rsidRPr="00445C3D">
        <w:rPr>
          <w:rFonts w:cs="Times New Roman" w:hint="eastAsia"/>
        </w:rPr>
        <w:t>就可</w:t>
      </w:r>
      <w:r w:rsidRPr="00445C3D">
        <w:rPr>
          <w:rFonts w:cs="Times New Roman" w:hint="eastAsia"/>
        </w:rPr>
        <w:t>称义</w:t>
      </w:r>
      <w:r w:rsidR="00AD2063" w:rsidRPr="00445C3D">
        <w:rPr>
          <w:rFonts w:cs="Times New Roman" w:hint="eastAsia"/>
        </w:rPr>
        <w:t>并</w:t>
      </w:r>
      <w:r w:rsidRPr="00445C3D">
        <w:rPr>
          <w:rFonts w:cs="Times New Roman" w:hint="eastAsia"/>
        </w:rPr>
        <w:t>得救</w:t>
      </w:r>
      <w:r w:rsidR="001601E9" w:rsidRPr="00445C3D">
        <w:rPr>
          <w:rFonts w:cs="Times New Roman"/>
        </w:rPr>
        <w:t>”</w:t>
      </w:r>
      <w:r w:rsidR="00893BA9" w:rsidRPr="00445C3D">
        <w:rPr>
          <w:rFonts w:cs="Times New Roman" w:hint="eastAsia"/>
        </w:rPr>
        <w:t>这</w:t>
      </w:r>
      <w:r w:rsidRPr="00445C3D">
        <w:rPr>
          <w:rFonts w:cs="Times New Roman" w:hint="eastAsia"/>
        </w:rPr>
        <w:t>种道理</w:t>
      </w:r>
      <w:r w:rsidR="00BD162D" w:rsidRPr="00445C3D">
        <w:rPr>
          <w:rFonts w:cs="Times New Roman"/>
        </w:rPr>
        <w:t xml:space="preserve"> </w:t>
      </w:r>
      <w:r w:rsidR="005C0F88" w:rsidRPr="00445C3D">
        <w:rPr>
          <w:rFonts w:cs="Times New Roman" w:hint="eastAsia"/>
        </w:rPr>
        <w:t>（</w:t>
      </w:r>
      <w:r w:rsidRPr="00445C3D">
        <w:rPr>
          <w:rFonts w:cs="Times New Roman" w:hint="eastAsia"/>
        </w:rPr>
        <w:t>天特议会</w:t>
      </w:r>
      <w:r w:rsidR="00893BA9" w:rsidRPr="00445C3D">
        <w:rPr>
          <w:rFonts w:cs="Times New Roman" w:hint="eastAsia"/>
        </w:rPr>
        <w:t>，第</w:t>
      </w:r>
      <w:r w:rsidRPr="00445C3D">
        <w:rPr>
          <w:rFonts w:cs="Times New Roman"/>
        </w:rPr>
        <w:t>VI</w:t>
      </w:r>
      <w:r w:rsidR="00893BA9" w:rsidRPr="00445C3D">
        <w:rPr>
          <w:rFonts w:cs="Times New Roman" w:hint="eastAsia"/>
        </w:rPr>
        <w:t>会议</w:t>
      </w:r>
      <w:r w:rsidRPr="00445C3D">
        <w:rPr>
          <w:rFonts w:cs="Times New Roman" w:hint="eastAsia"/>
        </w:rPr>
        <w:t>，</w:t>
      </w:r>
      <w:r w:rsidRPr="00445C3D">
        <w:rPr>
          <w:rFonts w:cs="Times New Roman"/>
        </w:rPr>
        <w:t>1 , 2 , 3 , 10 , 22</w:t>
      </w:r>
      <w:r w:rsidR="00893BA9" w:rsidRPr="00445C3D">
        <w:rPr>
          <w:rFonts w:cs="Times New Roman" w:hint="eastAsia"/>
        </w:rPr>
        <w:t>条</w:t>
      </w:r>
      <w:r w:rsidR="005C0F88" w:rsidRPr="00445C3D">
        <w:rPr>
          <w:rFonts w:cs="Times New Roman" w:hint="eastAsia"/>
        </w:rPr>
        <w:t>）</w:t>
      </w:r>
      <w:r w:rsidR="00893BA9" w:rsidRPr="00445C3D">
        <w:rPr>
          <w:rFonts w:cs="Times New Roman" w:hint="eastAsia"/>
        </w:rPr>
        <w:t>。按</w:t>
      </w:r>
      <w:r w:rsidRPr="00445C3D">
        <w:rPr>
          <w:rFonts w:cs="Times New Roman" w:hint="eastAsia"/>
        </w:rPr>
        <w:t>照教皇派的道理</w:t>
      </w:r>
      <w:r w:rsidR="00893BA9" w:rsidRPr="00445C3D">
        <w:rPr>
          <w:rFonts w:cs="Times New Roman" w:hint="eastAsia"/>
        </w:rPr>
        <w:t>，这</w:t>
      </w:r>
      <w:r w:rsidRPr="00445C3D">
        <w:rPr>
          <w:rFonts w:cs="Times New Roman" w:hint="eastAsia"/>
        </w:rPr>
        <w:t>由基督所获得的神圣恩典，是为万人所指定，于是天特会议无条件</w:t>
      </w:r>
      <w:r w:rsidR="00AD2063" w:rsidRPr="00445C3D">
        <w:rPr>
          <w:rFonts w:cs="Times New Roman" w:hint="eastAsia"/>
        </w:rPr>
        <w:t>地</w:t>
      </w:r>
      <w:r w:rsidRPr="00445C3D">
        <w:rPr>
          <w:rFonts w:cs="Times New Roman" w:hint="eastAsia"/>
        </w:rPr>
        <w:t>否认加尔文主义所说的特殊恩典</w:t>
      </w:r>
      <w:r w:rsidR="00BD162D" w:rsidRPr="00445C3D">
        <w:rPr>
          <w:rFonts w:cs="Times New Roman"/>
        </w:rPr>
        <w:t xml:space="preserve"> </w:t>
      </w:r>
      <w:r w:rsidR="005C0F88" w:rsidRPr="00445C3D">
        <w:rPr>
          <w:rFonts w:cs="Times New Roman" w:hint="eastAsia"/>
        </w:rPr>
        <w:t>（</w:t>
      </w:r>
      <w:r w:rsidRPr="00445C3D">
        <w:rPr>
          <w:rFonts w:cs="Times New Roman"/>
        </w:rPr>
        <w:t>gratia particularis</w:t>
      </w:r>
      <w:r w:rsidR="005C0F88" w:rsidRPr="00445C3D">
        <w:rPr>
          <w:rFonts w:cs="Times New Roman" w:hint="eastAsia"/>
        </w:rPr>
        <w:t>）</w:t>
      </w:r>
      <w:r w:rsidR="00893BA9" w:rsidRPr="00445C3D">
        <w:rPr>
          <w:rFonts w:cs="Times New Roman"/>
        </w:rPr>
        <w:t xml:space="preserve"> </w:t>
      </w:r>
      <w:r w:rsidR="005C0F88" w:rsidRPr="00445C3D">
        <w:rPr>
          <w:rFonts w:cs="Times New Roman" w:hint="eastAsia"/>
        </w:rPr>
        <w:t>（</w:t>
      </w:r>
      <w:r w:rsidRPr="00445C3D">
        <w:rPr>
          <w:rFonts w:cs="Times New Roman" w:hint="eastAsia"/>
        </w:rPr>
        <w:t>第六次会议，十七条</w:t>
      </w:r>
      <w:r w:rsidR="005C0F88" w:rsidRPr="00445C3D">
        <w:rPr>
          <w:rFonts w:cs="Times New Roman" w:hint="eastAsia"/>
        </w:rPr>
        <w:t>）</w:t>
      </w:r>
    </w:p>
    <w:p w14:paraId="0A07AFA0" w14:textId="74FDC2D3" w:rsidR="0031269B" w:rsidRPr="00445C3D" w:rsidRDefault="0031269B" w:rsidP="007E3C9E">
      <w:pPr>
        <w:spacing w:after="0"/>
        <w:ind w:firstLine="461"/>
        <w:rPr>
          <w:rFonts w:cs="Times New Roman"/>
        </w:rPr>
      </w:pPr>
      <w:r w:rsidRPr="00445C3D">
        <w:rPr>
          <w:rFonts w:cs="Times New Roman" w:hint="eastAsia"/>
        </w:rPr>
        <w:t>由于这些事实，</w:t>
      </w:r>
      <w:r w:rsidR="00BD162D" w:rsidRPr="00445C3D">
        <w:rPr>
          <w:rFonts w:cs="Times New Roman"/>
        </w:rPr>
        <w:t xml:space="preserve"> </w:t>
      </w:r>
      <w:r w:rsidRPr="00445C3D">
        <w:rPr>
          <w:rFonts w:cs="Times New Roman" w:hint="eastAsia"/>
        </w:rPr>
        <w:t>罗马公教应当拥护路德会，</w:t>
      </w:r>
      <w:r w:rsidR="00BD162D" w:rsidRPr="00445C3D">
        <w:rPr>
          <w:rFonts w:cs="Times New Roman"/>
        </w:rPr>
        <w:t xml:space="preserve"> </w:t>
      </w:r>
      <w:r w:rsidRPr="00445C3D">
        <w:rPr>
          <w:rFonts w:cs="Times New Roman" w:hint="eastAsia"/>
        </w:rPr>
        <w:t>论到本乎恩典</w:t>
      </w:r>
      <w:r w:rsidR="00893BA9" w:rsidRPr="00445C3D">
        <w:rPr>
          <w:rFonts w:cs="Times New Roman" w:hint="eastAsia"/>
        </w:rPr>
        <w:t>，藉</w:t>
      </w:r>
      <w:r w:rsidRPr="00445C3D">
        <w:rPr>
          <w:rFonts w:cs="Times New Roman" w:hint="eastAsia"/>
        </w:rPr>
        <w:t>着信靠基督的代赎，得称为义的道理</w:t>
      </w:r>
      <w:r w:rsidR="000F2EE2">
        <w:rPr>
          <w:rFonts w:cs="Times New Roman" w:hint="eastAsia"/>
        </w:rPr>
        <w:t>；</w:t>
      </w:r>
      <w:r w:rsidRPr="00445C3D">
        <w:rPr>
          <w:rFonts w:cs="Times New Roman" w:hint="eastAsia"/>
        </w:rPr>
        <w:t>但是罗马教却</w:t>
      </w:r>
      <w:r w:rsidR="00AD2063" w:rsidRPr="00445C3D">
        <w:rPr>
          <w:rFonts w:cs="Times New Roman" w:hint="eastAsia"/>
        </w:rPr>
        <w:t>清楚地</w:t>
      </w:r>
      <w:r w:rsidRPr="00445C3D">
        <w:rPr>
          <w:rFonts w:cs="Times New Roman" w:hint="eastAsia"/>
        </w:rPr>
        <w:t>咒诅基督教的这种主要道理。</w:t>
      </w:r>
    </w:p>
    <w:p w14:paraId="63E93D7D" w14:textId="7B818D65" w:rsidR="0031269B" w:rsidRPr="00445C3D" w:rsidRDefault="0031269B" w:rsidP="007E3C9E">
      <w:pPr>
        <w:spacing w:after="0"/>
        <w:ind w:firstLine="461"/>
        <w:rPr>
          <w:rFonts w:cs="Times New Roman"/>
        </w:rPr>
      </w:pPr>
      <w:r w:rsidRPr="00445C3D">
        <w:rPr>
          <w:rFonts w:cs="Times New Roman" w:hint="eastAsia"/>
        </w:rPr>
        <w:t>为要</w:t>
      </w:r>
      <w:r w:rsidR="00AD2063" w:rsidRPr="00445C3D">
        <w:rPr>
          <w:rFonts w:cs="Times New Roman" w:hint="eastAsia"/>
        </w:rPr>
        <w:t>理解</w:t>
      </w:r>
      <w:r w:rsidRPr="00445C3D">
        <w:rPr>
          <w:rFonts w:cs="Times New Roman" w:hint="eastAsia"/>
        </w:rPr>
        <w:t>其态度，我们必须</w:t>
      </w:r>
      <w:r w:rsidR="00AD2063" w:rsidRPr="00445C3D">
        <w:rPr>
          <w:rFonts w:cs="Times New Roman" w:hint="eastAsia"/>
        </w:rPr>
        <w:t>重温</w:t>
      </w:r>
      <w:r w:rsidRPr="00445C3D">
        <w:rPr>
          <w:rFonts w:cs="Times New Roman" w:hint="eastAsia"/>
        </w:rPr>
        <w:t>罗马公教神学家对</w:t>
      </w:r>
      <w:r w:rsidR="001601E9" w:rsidRPr="00445C3D">
        <w:rPr>
          <w:rFonts w:cs="Times New Roman"/>
        </w:rPr>
        <w:t>“</w:t>
      </w:r>
      <w:r w:rsidRPr="00445C3D">
        <w:rPr>
          <w:rFonts w:cs="Times New Roman" w:hint="eastAsia"/>
        </w:rPr>
        <w:t>神圣恩典</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称义恩典</w:t>
      </w:r>
      <w:r w:rsidR="001601E9" w:rsidRPr="00445C3D">
        <w:rPr>
          <w:rFonts w:cs="Times New Roman"/>
        </w:rPr>
        <w:t>”</w:t>
      </w:r>
      <w:r w:rsidRPr="00445C3D">
        <w:rPr>
          <w:rFonts w:cs="Times New Roman" w:hint="eastAsia"/>
        </w:rPr>
        <w:t>等名词的解释。根据教皇派的道理所说，基督为世人的罪而死，以便使上帝能将许多恩典</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浇灌给罪人</w:t>
      </w:r>
      <w:r w:rsidR="005C0F88" w:rsidRPr="00445C3D">
        <w:rPr>
          <w:rFonts w:cs="Times New Roman" w:hint="eastAsia"/>
        </w:rPr>
        <w:t>（</w:t>
      </w:r>
      <w:r w:rsidRPr="00445C3D">
        <w:rPr>
          <w:rFonts w:cs="Times New Roman" w:hint="eastAsia"/>
        </w:rPr>
        <w:t>由罪人自身的恒常合作</w:t>
      </w:r>
      <w:r w:rsidR="005C0F88" w:rsidRPr="00445C3D">
        <w:rPr>
          <w:rFonts w:cs="Times New Roman" w:hint="eastAsia"/>
        </w:rPr>
        <w:t>）</w:t>
      </w:r>
      <w:r w:rsidRPr="00445C3D">
        <w:rPr>
          <w:rFonts w:cs="Times New Roman" w:hint="eastAsia"/>
        </w:rPr>
        <w:t>，致使罪人真正能赚得称义与救赎</w:t>
      </w:r>
      <w:r w:rsidR="005C0F88" w:rsidRPr="00445C3D">
        <w:rPr>
          <w:rFonts w:cs="Times New Roman" w:hint="eastAsia"/>
        </w:rPr>
        <w:t>（</w:t>
      </w:r>
      <w:r w:rsidRPr="00445C3D">
        <w:rPr>
          <w:rFonts w:cs="Times New Roman" w:hint="eastAsia"/>
        </w:rPr>
        <w:t>天特议会，第六次会议，第</w:t>
      </w:r>
      <w:r w:rsidRPr="00445C3D">
        <w:rPr>
          <w:rFonts w:cs="Times New Roman"/>
        </w:rPr>
        <w:t>4</w:t>
      </w:r>
      <w:r w:rsidRPr="00445C3D">
        <w:rPr>
          <w:rFonts w:cs="Times New Roman" w:hint="eastAsia"/>
        </w:rPr>
        <w:t>，</w:t>
      </w:r>
      <w:r w:rsidRPr="00445C3D">
        <w:rPr>
          <w:rFonts w:cs="Times New Roman"/>
        </w:rPr>
        <w:t>32</w:t>
      </w:r>
      <w:r w:rsidRPr="00445C3D">
        <w:rPr>
          <w:rFonts w:cs="Times New Roman" w:hint="eastAsia"/>
        </w:rPr>
        <w:t>条</w:t>
      </w:r>
      <w:r w:rsidR="005C0F88" w:rsidRPr="00445C3D">
        <w:rPr>
          <w:rFonts w:cs="Times New Roman" w:hint="eastAsia"/>
        </w:rPr>
        <w:t>）</w:t>
      </w:r>
      <w:r w:rsidRPr="00445C3D">
        <w:rPr>
          <w:rFonts w:cs="Times New Roman" w:hint="eastAsia"/>
        </w:rPr>
        <w:t>，也许是藉由</w:t>
      </w:r>
      <w:r w:rsidRPr="00445C3D">
        <w:rPr>
          <w:rFonts w:cs="Times New Roman"/>
        </w:rPr>
        <w:t>de congruo</w:t>
      </w:r>
      <w:r w:rsidR="005C0F88" w:rsidRPr="00445C3D">
        <w:rPr>
          <w:rFonts w:cs="Times New Roman" w:hint="eastAsia"/>
        </w:rPr>
        <w:t>（</w:t>
      </w:r>
      <w:r w:rsidRPr="00445C3D">
        <w:rPr>
          <w:rFonts w:cs="Times New Roman" w:hint="eastAsia"/>
        </w:rPr>
        <w:t>藉期望或追求良善</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也许是借着</w:t>
      </w:r>
      <w:r w:rsidRPr="00445C3D">
        <w:rPr>
          <w:rFonts w:cs="Times New Roman"/>
        </w:rPr>
        <w:t>de condigno</w:t>
      </w:r>
      <w:r w:rsidR="005C0F88" w:rsidRPr="00445C3D">
        <w:rPr>
          <w:rFonts w:cs="Times New Roman" w:hint="eastAsia"/>
        </w:rPr>
        <w:t>（</w:t>
      </w:r>
      <w:r w:rsidRPr="00445C3D">
        <w:rPr>
          <w:rFonts w:cs="Times New Roman" w:hint="eastAsia"/>
        </w:rPr>
        <w:t>藉实际上已完成了的有功劳行为</w:t>
      </w:r>
      <w:r w:rsidR="005C0F88" w:rsidRPr="00445C3D">
        <w:rPr>
          <w:rFonts w:cs="Times New Roman" w:hint="eastAsia"/>
        </w:rPr>
        <w:t>）</w:t>
      </w:r>
      <w:r w:rsidRPr="00445C3D">
        <w:rPr>
          <w:rFonts w:cs="Times New Roman" w:hint="eastAsia"/>
        </w:rPr>
        <w:t>。</w:t>
      </w:r>
      <w:r w:rsidR="00893BA9" w:rsidRPr="00445C3D">
        <w:rPr>
          <w:rFonts w:cs="Times New Roman"/>
        </w:rPr>
        <w:t xml:space="preserve"> </w:t>
      </w:r>
      <w:r w:rsidR="00893BA9" w:rsidRPr="00445C3D">
        <w:rPr>
          <w:rFonts w:cs="Times New Roman" w:hint="eastAsia"/>
        </w:rPr>
        <w:t>换</w:t>
      </w:r>
      <w:r w:rsidRPr="00445C3D">
        <w:rPr>
          <w:rFonts w:cs="Times New Roman" w:hint="eastAsia"/>
        </w:rPr>
        <w:t>一句话说</w:t>
      </w:r>
      <w:r w:rsidR="00512B20" w:rsidRPr="00445C3D">
        <w:rPr>
          <w:rFonts w:cs="Times New Roman" w:hint="eastAsia"/>
        </w:rPr>
        <w:t>：</w:t>
      </w:r>
      <w:r w:rsidRPr="00445C3D">
        <w:rPr>
          <w:rFonts w:cs="Times New Roman" w:hint="eastAsia"/>
        </w:rPr>
        <w:t>照罗马公教的道理，基督已为罪人获得太多的恩典，以致他们能藉着神圣恩典的帮助</w:t>
      </w:r>
      <w:r w:rsidR="005C0F88" w:rsidRPr="00445C3D">
        <w:rPr>
          <w:rFonts w:cs="Times New Roman" w:hint="eastAsia"/>
        </w:rPr>
        <w:t>（</w:t>
      </w:r>
      <w:r w:rsidRPr="00445C3D">
        <w:rPr>
          <w:rFonts w:cs="Times New Roman" w:hint="eastAsia"/>
        </w:rPr>
        <w:t>神圣能力的浇灌</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自己赚得救赎。</w:t>
      </w:r>
    </w:p>
    <w:p w14:paraId="05E8DAFD" w14:textId="66173146" w:rsidR="0031269B" w:rsidRPr="00445C3D" w:rsidRDefault="0031269B" w:rsidP="007E3C9E">
      <w:pPr>
        <w:spacing w:after="0"/>
        <w:ind w:firstLine="461"/>
        <w:rPr>
          <w:rFonts w:cs="Times New Roman"/>
        </w:rPr>
      </w:pPr>
      <w:r w:rsidRPr="00445C3D">
        <w:rPr>
          <w:rFonts w:cs="Times New Roman" w:hint="eastAsia"/>
        </w:rPr>
        <w:t>由此可知</w:t>
      </w:r>
      <w:r w:rsidR="00893BA9" w:rsidRPr="00445C3D">
        <w:rPr>
          <w:rFonts w:cs="Times New Roman" w:hint="eastAsia"/>
        </w:rPr>
        <w:t>，照</w:t>
      </w:r>
      <w:r w:rsidRPr="00445C3D">
        <w:rPr>
          <w:rFonts w:cs="Times New Roman" w:hint="eastAsia"/>
        </w:rPr>
        <w:t>罗马公教的道理</w:t>
      </w:r>
      <w:r w:rsidRPr="00445C3D">
        <w:rPr>
          <w:rFonts w:cs="Times New Roman"/>
        </w:rPr>
        <w:t>,</w:t>
      </w:r>
      <w:r w:rsidR="00BD162D" w:rsidRPr="00445C3D">
        <w:rPr>
          <w:rFonts w:cs="Times New Roman"/>
        </w:rPr>
        <w:t xml:space="preserve"> </w:t>
      </w:r>
      <w:r w:rsidRPr="00445C3D">
        <w:rPr>
          <w:rFonts w:cs="Times New Roman" w:hint="eastAsia"/>
        </w:rPr>
        <w:t>那</w:t>
      </w:r>
      <w:r w:rsidRPr="00445C3D">
        <w:rPr>
          <w:rFonts w:cs="Times New Roman"/>
        </w:rPr>
        <w:t xml:space="preserve">Media gratiae </w:t>
      </w:r>
      <w:r w:rsidR="005C0F88" w:rsidRPr="00445C3D">
        <w:rPr>
          <w:rFonts w:cs="Times New Roman" w:hint="eastAsia"/>
        </w:rPr>
        <w:t>（</w:t>
      </w:r>
      <w:r w:rsidRPr="00445C3D">
        <w:rPr>
          <w:rFonts w:cs="Times New Roman" w:hint="eastAsia"/>
        </w:rPr>
        <w:t>施恩具</w:t>
      </w:r>
      <w:r w:rsidR="005C0F88" w:rsidRPr="00445C3D">
        <w:rPr>
          <w:rFonts w:cs="Times New Roman" w:hint="eastAsia"/>
        </w:rPr>
        <w:t>）</w:t>
      </w:r>
      <w:r w:rsidRPr="00445C3D">
        <w:rPr>
          <w:rFonts w:cs="Times New Roman" w:hint="eastAsia"/>
        </w:rPr>
        <w:t>不是上帝将基督的完全顺从赐给罪人并交付给</w:t>
      </w:r>
      <w:r w:rsidR="004F7D72" w:rsidRPr="00445C3D">
        <w:rPr>
          <w:rFonts w:cs="Times New Roman" w:hint="eastAsia"/>
        </w:rPr>
        <w:t>人的</w:t>
      </w:r>
      <w:r w:rsidRPr="00445C3D">
        <w:rPr>
          <w:rFonts w:cs="Times New Roman" w:hint="eastAsia"/>
        </w:rPr>
        <w:t>神圣所指定的媒介，乃为罪人藉着浇灌之恩典，使自己处于一种凭自己的努力赚得救赎的情形所藉的媒介。如是，论及施恩具的全部道理，</w:t>
      </w:r>
      <w:r w:rsidR="004F7D72" w:rsidRPr="00445C3D">
        <w:rPr>
          <w:rFonts w:cs="Times New Roman" w:hint="eastAsia"/>
        </w:rPr>
        <w:t>因着对</w:t>
      </w:r>
      <w:r w:rsidRPr="00445C3D">
        <w:rPr>
          <w:rFonts w:cs="Times New Roman" w:hint="eastAsia"/>
        </w:rPr>
        <w:t>行为</w:t>
      </w:r>
      <w:r w:rsidR="004F7D72" w:rsidRPr="00445C3D">
        <w:rPr>
          <w:rFonts w:cs="Times New Roman" w:hint="eastAsia"/>
        </w:rPr>
        <w:t>之义的捍卫</w:t>
      </w:r>
      <w:r w:rsidRPr="00445C3D">
        <w:rPr>
          <w:rFonts w:cs="Times New Roman" w:hint="eastAsia"/>
        </w:rPr>
        <w:t>而被破坏。</w:t>
      </w:r>
    </w:p>
    <w:p w14:paraId="5125CD5D" w14:textId="46280526" w:rsidR="0031269B" w:rsidRPr="00445C3D" w:rsidRDefault="0031269B" w:rsidP="007E3C9E">
      <w:pPr>
        <w:spacing w:after="0"/>
        <w:ind w:firstLine="461"/>
        <w:rPr>
          <w:rFonts w:cs="Times New Roman"/>
        </w:rPr>
      </w:pPr>
      <w:r w:rsidRPr="00445C3D">
        <w:rPr>
          <w:rFonts w:cs="Times New Roman" w:hint="eastAsia"/>
        </w:rPr>
        <w:t>但是</w:t>
      </w:r>
      <w:r w:rsidR="00893BA9" w:rsidRPr="00445C3D">
        <w:rPr>
          <w:rFonts w:cs="Times New Roman" w:hint="eastAsia"/>
        </w:rPr>
        <w:t>，倚</w:t>
      </w:r>
      <w:r w:rsidRPr="00445C3D">
        <w:rPr>
          <w:rFonts w:cs="Times New Roman" w:hint="eastAsia"/>
        </w:rPr>
        <w:t>靠行为时常使罪人对于他恩典的地位</w:t>
      </w:r>
      <w:r w:rsidR="00893BA9" w:rsidRPr="00445C3D">
        <w:rPr>
          <w:rFonts w:cs="Times New Roman" w:hint="eastAsia"/>
        </w:rPr>
        <w:t>，不</w:t>
      </w:r>
      <w:r w:rsidRPr="00445C3D">
        <w:rPr>
          <w:rFonts w:cs="Times New Roman" w:hint="eastAsia"/>
        </w:rPr>
        <w:t>甚确定</w:t>
      </w:r>
      <w:r w:rsidR="005C0F88" w:rsidRPr="00445C3D">
        <w:rPr>
          <w:rFonts w:cs="Times New Roman" w:hint="eastAsia"/>
        </w:rPr>
        <w:t>（</w:t>
      </w:r>
      <w:r w:rsidRPr="00445C3D">
        <w:rPr>
          <w:rFonts w:cs="Times New Roman" w:hint="eastAsia"/>
        </w:rPr>
        <w:t>这种不确定的情形，罗马声明为基督徒的特别德行</w:t>
      </w:r>
      <w:r w:rsidR="000F2EE2">
        <w:rPr>
          <w:rFonts w:cs="Times New Roman" w:hint="eastAsia"/>
        </w:rPr>
        <w:t>；</w:t>
      </w:r>
      <w:r w:rsidRPr="00445C3D">
        <w:rPr>
          <w:rFonts w:cs="Times New Roman" w:hint="eastAsia"/>
        </w:rPr>
        <w:t>天特会议，第六次会议，九章，十三条</w:t>
      </w:r>
      <w:r w:rsidR="005C0F88" w:rsidRPr="00445C3D">
        <w:rPr>
          <w:rFonts w:cs="Times New Roman" w:hint="eastAsia"/>
        </w:rPr>
        <w:t>）</w:t>
      </w:r>
      <w:r w:rsidR="00893BA9" w:rsidRPr="00445C3D">
        <w:rPr>
          <w:rFonts w:cs="Times New Roman" w:hint="eastAsia"/>
        </w:rPr>
        <w:t>，所</w:t>
      </w:r>
      <w:r w:rsidRPr="00445C3D">
        <w:rPr>
          <w:rFonts w:cs="Times New Roman" w:hint="eastAsia"/>
        </w:rPr>
        <w:t>以</w:t>
      </w:r>
      <w:r w:rsidR="001601E9" w:rsidRPr="00445C3D">
        <w:rPr>
          <w:rFonts w:cs="Times New Roman"/>
        </w:rPr>
        <w:t>“</w:t>
      </w:r>
      <w:r w:rsidRPr="00445C3D">
        <w:rPr>
          <w:rFonts w:cs="Times New Roman" w:hint="eastAsia"/>
        </w:rPr>
        <w:t>圣礼</w:t>
      </w:r>
      <w:r w:rsidR="001601E9" w:rsidRPr="00445C3D">
        <w:rPr>
          <w:rFonts w:cs="Times New Roman"/>
        </w:rPr>
        <w:t>”</w:t>
      </w:r>
      <w:r w:rsidRPr="00445C3D">
        <w:rPr>
          <w:rFonts w:cs="Times New Roman" w:hint="eastAsia"/>
        </w:rPr>
        <w:t>的数目，曾被增加</w:t>
      </w:r>
      <w:r w:rsidR="005C0F88" w:rsidRPr="00445C3D">
        <w:rPr>
          <w:rFonts w:cs="Times New Roman" w:hint="eastAsia"/>
        </w:rPr>
        <w:t>（</w:t>
      </w:r>
      <w:r w:rsidRPr="00445C3D">
        <w:rPr>
          <w:rFonts w:cs="Times New Roman" w:hint="eastAsia"/>
        </w:rPr>
        <w:t>坚振，告解，受职，婚姻，临终涂油礼</w:t>
      </w:r>
      <w:r w:rsidR="005C0F88" w:rsidRPr="00445C3D">
        <w:rPr>
          <w:rFonts w:cs="Times New Roman" w:hint="eastAsia"/>
        </w:rPr>
        <w:t>）</w:t>
      </w:r>
      <w:r w:rsidRPr="00445C3D">
        <w:rPr>
          <w:rFonts w:cs="Times New Roman" w:hint="eastAsia"/>
        </w:rPr>
        <w:t>，使罪人能藉众</w:t>
      </w:r>
      <w:r w:rsidR="00893BA9" w:rsidRPr="00445C3D">
        <w:rPr>
          <w:rFonts w:cs="Times New Roman" w:hint="eastAsia"/>
        </w:rPr>
        <w:t>多</w:t>
      </w:r>
      <w:r w:rsidR="001601E9" w:rsidRPr="00445C3D">
        <w:rPr>
          <w:rFonts w:cs="Times New Roman"/>
        </w:rPr>
        <w:t>“</w:t>
      </w:r>
      <w:r w:rsidRPr="00445C3D">
        <w:rPr>
          <w:rFonts w:cs="Times New Roman" w:hint="eastAsia"/>
        </w:rPr>
        <w:t>圣礼</w:t>
      </w:r>
      <w:r w:rsidR="001601E9" w:rsidRPr="00445C3D">
        <w:rPr>
          <w:rFonts w:cs="Times New Roman"/>
        </w:rPr>
        <w:t>”</w:t>
      </w:r>
      <w:r w:rsidR="00893BA9" w:rsidRPr="00445C3D">
        <w:rPr>
          <w:rFonts w:cs="Times New Roman" w:hint="eastAsia"/>
        </w:rPr>
        <w:t>领</w:t>
      </w:r>
      <w:r w:rsidRPr="00445C3D">
        <w:rPr>
          <w:rFonts w:cs="Times New Roman" w:hint="eastAsia"/>
        </w:rPr>
        <w:t>受最大量的</w:t>
      </w:r>
      <w:r w:rsidRPr="00445C3D">
        <w:rPr>
          <w:rFonts w:cs="Times New Roman"/>
        </w:rPr>
        <w:t>gratia infusa</w:t>
      </w:r>
      <w:r w:rsidR="00BD162D" w:rsidRPr="00445C3D">
        <w:rPr>
          <w:rFonts w:cs="Times New Roman"/>
        </w:rPr>
        <w:t xml:space="preserve"> </w:t>
      </w:r>
      <w:r w:rsidR="005C0F88" w:rsidRPr="00445C3D">
        <w:rPr>
          <w:rFonts w:cs="Times New Roman" w:hint="eastAsia"/>
        </w:rPr>
        <w:t>（</w:t>
      </w:r>
      <w:r w:rsidRPr="00445C3D">
        <w:rPr>
          <w:rFonts w:cs="Times New Roman" w:hint="eastAsia"/>
        </w:rPr>
        <w:t>浇灌之恩</w:t>
      </w:r>
      <w:r w:rsidR="005C0F88" w:rsidRPr="00445C3D">
        <w:rPr>
          <w:rFonts w:cs="Times New Roman" w:hint="eastAsia"/>
        </w:rPr>
        <w:t>）</w:t>
      </w:r>
      <w:r w:rsidRPr="00445C3D">
        <w:rPr>
          <w:rFonts w:cs="Times New Roman" w:hint="eastAsia"/>
        </w:rPr>
        <w:t>，由此而增加得救的行为</w:t>
      </w:r>
      <w:r w:rsidR="005C0F88" w:rsidRPr="00445C3D">
        <w:rPr>
          <w:rFonts w:cs="Times New Roman" w:hint="eastAsia"/>
        </w:rPr>
        <w:t>（</w:t>
      </w:r>
      <w:r w:rsidRPr="00445C3D">
        <w:rPr>
          <w:rFonts w:cs="Times New Roman" w:hint="eastAsia"/>
        </w:rPr>
        <w:t>天特议会，七次会议，第三，四条</w:t>
      </w:r>
      <w:r w:rsidR="005C0F88" w:rsidRPr="00445C3D">
        <w:rPr>
          <w:rFonts w:cs="Times New Roman" w:hint="eastAsia"/>
        </w:rPr>
        <w:t>）</w:t>
      </w:r>
      <w:r w:rsidRPr="00445C3D">
        <w:rPr>
          <w:rFonts w:cs="Times New Roman" w:hint="eastAsia"/>
        </w:rPr>
        <w:t>。</w:t>
      </w:r>
    </w:p>
    <w:p w14:paraId="32443E21" w14:textId="085A5D3F"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告解圣礼</w:t>
      </w:r>
      <w:r w:rsidRPr="00445C3D">
        <w:rPr>
          <w:rFonts w:cs="Times New Roman"/>
        </w:rPr>
        <w:t>”</w:t>
      </w:r>
      <w:r w:rsidR="0031269B" w:rsidRPr="00445C3D">
        <w:rPr>
          <w:rFonts w:cs="Times New Roman" w:hint="eastAsia"/>
        </w:rPr>
        <w:t>特别为产生大量的善行而指定</w:t>
      </w:r>
      <w:r w:rsidR="005C0F88" w:rsidRPr="00445C3D">
        <w:rPr>
          <w:rFonts w:cs="Times New Roman" w:hint="eastAsia"/>
        </w:rPr>
        <w:t>（</w:t>
      </w:r>
      <w:r w:rsidR="0031269B" w:rsidRPr="00445C3D">
        <w:rPr>
          <w:rFonts w:cs="Times New Roman" w:hint="eastAsia"/>
        </w:rPr>
        <w:t>参加十字军</w:t>
      </w:r>
      <w:r w:rsidR="00893BA9" w:rsidRPr="00445C3D">
        <w:rPr>
          <w:rFonts w:cs="Times New Roman" w:hint="eastAsia"/>
        </w:rPr>
        <w:t>，旅</w:t>
      </w:r>
      <w:r w:rsidR="0031269B" w:rsidRPr="00445C3D">
        <w:rPr>
          <w:rFonts w:cs="Times New Roman" w:hint="eastAsia"/>
        </w:rPr>
        <w:t>行圣地，买赎罪券免炼狱刑罚，作修道士等</w:t>
      </w:r>
      <w:r w:rsidR="00512B20" w:rsidRPr="00445C3D">
        <w:rPr>
          <w:rFonts w:cs="Times New Roman" w:hint="eastAsia"/>
        </w:rPr>
        <w:t>：</w:t>
      </w:r>
      <w:r w:rsidR="0031269B" w:rsidRPr="00445C3D">
        <w:rPr>
          <w:rFonts w:cs="Times New Roman"/>
        </w:rPr>
        <w:t>crusades, pilgrimages, indulgences, monkery, etc.</w:t>
      </w:r>
      <w:r w:rsidR="005C0F88" w:rsidRPr="00445C3D">
        <w:rPr>
          <w:rFonts w:cs="Times New Roman" w:hint="eastAsia"/>
        </w:rPr>
        <w:t>）</w:t>
      </w:r>
      <w:r w:rsidR="0031269B" w:rsidRPr="00445C3D">
        <w:rPr>
          <w:rFonts w:cs="Times New Roman" w:hint="eastAsia"/>
        </w:rPr>
        <w:t>。其实，公教徒由勤勉使用</w:t>
      </w:r>
      <w:r w:rsidRPr="00445C3D">
        <w:rPr>
          <w:rFonts w:cs="Times New Roman"/>
        </w:rPr>
        <w:t>“</w:t>
      </w:r>
      <w:r w:rsidR="0031269B" w:rsidRPr="00445C3D">
        <w:rPr>
          <w:rFonts w:cs="Times New Roman" w:hint="eastAsia"/>
        </w:rPr>
        <w:t>告解圣礼</w:t>
      </w:r>
      <w:r w:rsidRPr="00445C3D">
        <w:rPr>
          <w:rFonts w:cs="Times New Roman"/>
        </w:rPr>
        <w:t>”</w:t>
      </w:r>
      <w:r w:rsidR="0031269B" w:rsidRPr="00445C3D">
        <w:rPr>
          <w:rFonts w:cs="Times New Roman" w:hint="eastAsia"/>
        </w:rPr>
        <w:t>所能行的善事是无限的。并且，他虽有这一切行为，然而从</w:t>
      </w:r>
      <w:r w:rsidR="009A17C9" w:rsidRPr="00445C3D">
        <w:rPr>
          <w:rFonts w:cs="Times New Roman" w:hint="eastAsia"/>
        </w:rPr>
        <w:t>来</w:t>
      </w:r>
      <w:r w:rsidR="0031269B" w:rsidRPr="00445C3D">
        <w:rPr>
          <w:rFonts w:cs="Times New Roman" w:hint="eastAsia"/>
        </w:rPr>
        <w:t>不能确知</w:t>
      </w:r>
      <w:r w:rsidR="009A17C9" w:rsidRPr="00445C3D">
        <w:rPr>
          <w:rFonts w:cs="Times New Roman" w:hint="eastAsia"/>
        </w:rPr>
        <w:t>自己是</w:t>
      </w:r>
      <w:r w:rsidR="0031269B" w:rsidRPr="00445C3D">
        <w:rPr>
          <w:rFonts w:cs="Times New Roman" w:hint="eastAsia"/>
        </w:rPr>
        <w:t>蒙了救赎，结果他基督徒的生活仍为不断</w:t>
      </w:r>
      <w:r w:rsidR="009A17C9" w:rsidRPr="00445C3D">
        <w:rPr>
          <w:rFonts w:cs="Times New Roman" w:hint="eastAsia"/>
        </w:rPr>
        <w:t>地</w:t>
      </w:r>
      <w:r w:rsidR="0031269B" w:rsidRPr="00445C3D">
        <w:rPr>
          <w:rFonts w:cs="Times New Roman" w:hint="eastAsia"/>
        </w:rPr>
        <w:t>以善行追求救赎。甚至圣礼也不能安慰他罪过的困扰</w:t>
      </w:r>
      <w:r w:rsidR="000F2EE2">
        <w:rPr>
          <w:rFonts w:cs="Times New Roman" w:hint="eastAsia"/>
        </w:rPr>
        <w:t>；</w:t>
      </w:r>
      <w:r w:rsidR="0031269B" w:rsidRPr="00445C3D">
        <w:rPr>
          <w:rFonts w:cs="Times New Roman" w:hint="eastAsia"/>
        </w:rPr>
        <w:t>虽说圣礼是</w:t>
      </w:r>
      <w:r w:rsidRPr="00445C3D">
        <w:rPr>
          <w:rFonts w:cs="Times New Roman"/>
        </w:rPr>
        <w:t>“</w:t>
      </w:r>
      <w:r w:rsidR="0031269B" w:rsidRPr="00445C3D">
        <w:rPr>
          <w:rFonts w:cs="Times New Roman" w:hint="eastAsia"/>
        </w:rPr>
        <w:t>浇灌恩典</w:t>
      </w:r>
      <w:r w:rsidRPr="00445C3D">
        <w:rPr>
          <w:rFonts w:cs="Times New Roman"/>
        </w:rPr>
        <w:t>”</w:t>
      </w:r>
      <w:r w:rsidR="0031269B" w:rsidRPr="00445C3D">
        <w:rPr>
          <w:rFonts w:cs="Times New Roman" w:hint="eastAsia"/>
        </w:rPr>
        <w:t>，并这</w:t>
      </w:r>
      <w:r w:rsidR="0031269B" w:rsidRPr="00445C3D">
        <w:rPr>
          <w:rFonts w:cs="Times New Roman"/>
        </w:rPr>
        <w:t xml:space="preserve">ex opere operato, sine bono motu utentis </w:t>
      </w:r>
      <w:r w:rsidR="005C0F88" w:rsidRPr="00445C3D">
        <w:rPr>
          <w:rFonts w:cs="Times New Roman" w:hint="eastAsia"/>
        </w:rPr>
        <w:t>（</w:t>
      </w:r>
      <w:r w:rsidR="0031269B" w:rsidRPr="00445C3D">
        <w:rPr>
          <w:rFonts w:cs="Times New Roman" w:hint="eastAsia"/>
        </w:rPr>
        <w:t>由于本身不在乎领受者方面的企图</w:t>
      </w:r>
      <w:r w:rsidR="005C0F88" w:rsidRPr="00445C3D">
        <w:rPr>
          <w:rFonts w:cs="Times New Roman" w:hint="eastAsia"/>
        </w:rPr>
        <w:t>）</w:t>
      </w:r>
      <w:r w:rsidR="0031269B" w:rsidRPr="00445C3D">
        <w:rPr>
          <w:rFonts w:cs="Times New Roman" w:hint="eastAsia"/>
        </w:rPr>
        <w:t>，但是圣礼不</w:t>
      </w:r>
      <w:r w:rsidR="003F47D0" w:rsidRPr="00445C3D">
        <w:rPr>
          <w:rFonts w:cs="Times New Roman" w:hint="eastAsia"/>
        </w:rPr>
        <w:t>传递</w:t>
      </w:r>
      <w:r w:rsidR="0031269B" w:rsidRPr="00445C3D">
        <w:rPr>
          <w:rFonts w:cs="Times New Roman" w:hint="eastAsia"/>
        </w:rPr>
        <w:t>罪的赦免，生命和永福。故罗马派论到圣礼的道理根本上曲解了圣经论施恩具的道理。</w:t>
      </w:r>
    </w:p>
    <w:p w14:paraId="7F104D8E" w14:textId="657B6A8C" w:rsidR="0031269B" w:rsidRPr="00445C3D" w:rsidRDefault="0031269B" w:rsidP="007E3C9E">
      <w:pPr>
        <w:spacing w:after="0"/>
        <w:ind w:firstLine="461"/>
        <w:rPr>
          <w:rFonts w:cs="Times New Roman"/>
        </w:rPr>
      </w:pPr>
      <w:r w:rsidRPr="00445C3D">
        <w:rPr>
          <w:rFonts w:cs="Times New Roman" w:hint="eastAsia"/>
        </w:rPr>
        <w:t>乙</w:t>
      </w:r>
      <w:r w:rsidR="00893BA9" w:rsidRPr="00445C3D">
        <w:rPr>
          <w:rFonts w:cs="Times New Roman" w:hint="eastAsia"/>
        </w:rPr>
        <w:t>，加</w:t>
      </w:r>
      <w:r w:rsidRPr="00445C3D">
        <w:rPr>
          <w:rFonts w:cs="Times New Roman" w:hint="eastAsia"/>
        </w:rPr>
        <w:t>尔文主义的异端。加尔文主义</w:t>
      </w:r>
      <w:r w:rsidR="003F47D0" w:rsidRPr="00445C3D">
        <w:rPr>
          <w:rFonts w:cs="Times New Roman" w:hint="eastAsia"/>
        </w:rPr>
        <w:t>既然</w:t>
      </w:r>
      <w:r w:rsidRPr="00445C3D">
        <w:rPr>
          <w:rFonts w:cs="Times New Roman" w:hint="eastAsia"/>
        </w:rPr>
        <w:t>不</w:t>
      </w:r>
      <w:r w:rsidR="003F47D0" w:rsidRPr="00445C3D">
        <w:rPr>
          <w:rFonts w:cs="Times New Roman" w:hint="eastAsia"/>
        </w:rPr>
        <w:t>承认</w:t>
      </w:r>
      <w:r w:rsidRPr="00445C3D">
        <w:rPr>
          <w:rFonts w:cs="Times New Roman" w:hint="eastAsia"/>
        </w:rPr>
        <w:t>认</w:t>
      </w:r>
      <w:r w:rsidRPr="00445C3D">
        <w:rPr>
          <w:rFonts w:cs="Times New Roman"/>
        </w:rPr>
        <w:t xml:space="preserve">gratia universalis </w:t>
      </w:r>
      <w:r w:rsidR="005C0F88" w:rsidRPr="00445C3D">
        <w:rPr>
          <w:rFonts w:cs="Times New Roman" w:hint="eastAsia"/>
        </w:rPr>
        <w:t>（</w:t>
      </w:r>
      <w:r w:rsidRPr="00445C3D">
        <w:rPr>
          <w:rFonts w:cs="Times New Roman" w:hint="eastAsia"/>
        </w:rPr>
        <w:t>普</w:t>
      </w:r>
      <w:r w:rsidR="003F47D0" w:rsidRPr="00445C3D">
        <w:rPr>
          <w:rFonts w:cs="Times New Roman" w:hint="eastAsia"/>
        </w:rPr>
        <w:t>世</w:t>
      </w:r>
      <w:r w:rsidRPr="00445C3D">
        <w:rPr>
          <w:rFonts w:cs="Times New Roman" w:hint="eastAsia"/>
        </w:rPr>
        <w:t>恩典</w:t>
      </w:r>
      <w:r w:rsidR="005C0F88" w:rsidRPr="00445C3D">
        <w:rPr>
          <w:rFonts w:cs="Times New Roman" w:hint="eastAsia"/>
        </w:rPr>
        <w:t>）</w:t>
      </w:r>
      <w:r w:rsidRPr="00445C3D">
        <w:rPr>
          <w:rFonts w:cs="Times New Roman" w:hint="eastAsia"/>
        </w:rPr>
        <w:t>并坚决说，上帝在基督耶稣内的恩典是特别的</w:t>
      </w:r>
      <w:r w:rsidR="00BD162D" w:rsidRPr="00445C3D">
        <w:rPr>
          <w:rFonts w:cs="Times New Roman"/>
        </w:rPr>
        <w:t xml:space="preserve"> </w:t>
      </w:r>
      <w:r w:rsidR="005C0F88" w:rsidRPr="00445C3D">
        <w:rPr>
          <w:rFonts w:cs="Times New Roman" w:hint="eastAsia"/>
        </w:rPr>
        <w:t>（</w:t>
      </w:r>
      <w:r w:rsidRPr="00445C3D">
        <w:rPr>
          <w:rFonts w:cs="Times New Roman"/>
        </w:rPr>
        <w:t>gratia particularis</w:t>
      </w:r>
      <w:r w:rsidR="005C0F88" w:rsidRPr="00445C3D">
        <w:rPr>
          <w:rFonts w:cs="Times New Roman" w:hint="eastAsia"/>
        </w:rPr>
        <w:t>）</w:t>
      </w:r>
      <w:r w:rsidRPr="00445C3D">
        <w:rPr>
          <w:rFonts w:cs="Times New Roman" w:hint="eastAsia"/>
        </w:rPr>
        <w:t>，</w:t>
      </w:r>
      <w:r w:rsidR="00893BA9" w:rsidRPr="00445C3D">
        <w:rPr>
          <w:rFonts w:cs="Times New Roman"/>
        </w:rPr>
        <w:t xml:space="preserve"> </w:t>
      </w:r>
      <w:r w:rsidR="00893BA9" w:rsidRPr="00445C3D">
        <w:rPr>
          <w:rFonts w:cs="Times New Roman" w:hint="eastAsia"/>
        </w:rPr>
        <w:t>即</w:t>
      </w:r>
      <w:r w:rsidRPr="00445C3D">
        <w:rPr>
          <w:rFonts w:cs="Times New Roman" w:hint="eastAsia"/>
        </w:rPr>
        <w:t>特为有限制的人数而</w:t>
      </w:r>
      <w:r w:rsidR="00893BA9" w:rsidRPr="00445C3D">
        <w:rPr>
          <w:rFonts w:cs="Times New Roman" w:hint="eastAsia"/>
        </w:rPr>
        <w:t>定</w:t>
      </w:r>
      <w:r w:rsidR="005C0F88" w:rsidRPr="00445C3D">
        <w:rPr>
          <w:rFonts w:cs="Times New Roman" w:hint="eastAsia"/>
        </w:rPr>
        <w:t>（</w:t>
      </w:r>
      <w:r w:rsidRPr="00445C3D">
        <w:rPr>
          <w:rFonts w:cs="Times New Roman" w:hint="eastAsia"/>
        </w:rPr>
        <w:t>选民</w:t>
      </w:r>
      <w:r w:rsidR="005C0F88" w:rsidRPr="00445C3D">
        <w:rPr>
          <w:rFonts w:cs="Times New Roman" w:hint="eastAsia"/>
        </w:rPr>
        <w:t>）</w:t>
      </w:r>
      <w:r w:rsidR="00893BA9" w:rsidRPr="00445C3D">
        <w:rPr>
          <w:rFonts w:cs="Times New Roman" w:hint="eastAsia"/>
        </w:rPr>
        <w:t>，所</w:t>
      </w:r>
      <w:r w:rsidRPr="00445C3D">
        <w:rPr>
          <w:rFonts w:cs="Times New Roman" w:hint="eastAsia"/>
        </w:rPr>
        <w:t>以该主义不得不教</w:t>
      </w:r>
      <w:r w:rsidR="003F47D0" w:rsidRPr="00445C3D">
        <w:rPr>
          <w:rFonts w:cs="Times New Roman" w:hint="eastAsia"/>
        </w:rPr>
        <w:t>导</w:t>
      </w:r>
      <w:r w:rsidRPr="00445C3D">
        <w:rPr>
          <w:rFonts w:cs="Times New Roman" w:hint="eastAsia"/>
        </w:rPr>
        <w:t>称</w:t>
      </w:r>
      <w:r w:rsidR="00512B20" w:rsidRPr="00445C3D">
        <w:rPr>
          <w:rFonts w:cs="Times New Roman" w:hint="eastAsia"/>
        </w:rPr>
        <w:t>：</w:t>
      </w:r>
      <w:r w:rsidRPr="00445C3D">
        <w:rPr>
          <w:rFonts w:cs="Times New Roman" w:hint="eastAsia"/>
        </w:rPr>
        <w:t>未蒙拣选者没有真正</w:t>
      </w:r>
      <w:r w:rsidR="003F47D0" w:rsidRPr="00445C3D">
        <w:rPr>
          <w:rFonts w:cs="Times New Roman" w:hint="eastAsia"/>
        </w:rPr>
        <w:t>的</w:t>
      </w:r>
      <w:r w:rsidRPr="00445C3D">
        <w:rPr>
          <w:rFonts w:cs="Times New Roman" w:hint="eastAsia"/>
        </w:rPr>
        <w:t>施恩具。相反的，凡被上帝预定受永刑的人</w:t>
      </w:r>
      <w:r w:rsidR="00893BA9" w:rsidRPr="00445C3D">
        <w:rPr>
          <w:rFonts w:cs="Times New Roman" w:hint="eastAsia"/>
        </w:rPr>
        <w:t>，施</w:t>
      </w:r>
      <w:r w:rsidRPr="00445C3D">
        <w:rPr>
          <w:rFonts w:cs="Times New Roman" w:hint="eastAsia"/>
        </w:rPr>
        <w:t>恩具就成为使他们</w:t>
      </w:r>
      <w:r w:rsidR="001601E9" w:rsidRPr="00445C3D">
        <w:rPr>
          <w:rFonts w:cs="Times New Roman"/>
        </w:rPr>
        <w:t>“</w:t>
      </w:r>
      <w:r w:rsidRPr="00445C3D">
        <w:rPr>
          <w:rFonts w:cs="Times New Roman" w:hint="eastAsia"/>
        </w:rPr>
        <w:t>受咒诅的媒介，正如加尔文所断言的。</w:t>
      </w:r>
      <w:r w:rsidR="00893BA9" w:rsidRPr="00445C3D">
        <w:rPr>
          <w:rFonts w:cs="Times New Roman"/>
        </w:rPr>
        <w:t xml:space="preserve"> “</w:t>
      </w:r>
      <w:r w:rsidRPr="00445C3D">
        <w:rPr>
          <w:rFonts w:cs="Times New Roman"/>
        </w:rPr>
        <w:t>Est universalis vocatio, qua per externam Verbi praedicationem omnes pariter ad se invitat Deus, etiam quibus ea</w:t>
      </w:r>
      <w:r w:rsidR="003F47D0" w:rsidRPr="00445C3D">
        <w:rPr>
          <w:rFonts w:cs="Times New Roman"/>
        </w:rPr>
        <w:t>m</w:t>
      </w:r>
      <w:r w:rsidRPr="00445C3D">
        <w:rPr>
          <w:rFonts w:cs="Times New Roman"/>
        </w:rPr>
        <w:t xml:space="preserve"> in mortis odorem et gravioris condemnationis </w:t>
      </w:r>
      <w:r w:rsidRPr="00445C3D">
        <w:rPr>
          <w:rFonts w:cs="Times New Roman"/>
        </w:rPr>
        <w:lastRenderedPageBreak/>
        <w:t>materiam proponit.</w:t>
      </w:r>
      <w:r w:rsidR="00893BA9" w:rsidRPr="00445C3D">
        <w:rPr>
          <w:rFonts w:cs="Times New Roman"/>
        </w:rPr>
        <w:t xml:space="preserve"> </w:t>
      </w:r>
      <w:r w:rsidR="00893BA9" w:rsidRPr="00445C3D">
        <w:rPr>
          <w:rFonts w:cs="Times New Roman" w:hint="eastAsia"/>
        </w:rPr>
        <w:t>蒙</w:t>
      </w:r>
      <w:r w:rsidRPr="00445C3D">
        <w:rPr>
          <w:rFonts w:cs="Times New Roman" w:hint="eastAsia"/>
        </w:rPr>
        <w:t>召是</w:t>
      </w:r>
      <w:r w:rsidR="003F47D0" w:rsidRPr="00445C3D">
        <w:rPr>
          <w:rFonts w:cs="Times New Roman" w:hint="eastAsia"/>
        </w:rPr>
        <w:t>普世</w:t>
      </w:r>
      <w:r w:rsidRPr="00445C3D">
        <w:rPr>
          <w:rFonts w:cs="Times New Roman" w:hint="eastAsia"/>
        </w:rPr>
        <w:t>的，是藉着所宣讲的外表的道，上帝以平等待人，要他们归己，</w:t>
      </w:r>
      <w:r w:rsidR="00E605A4">
        <w:rPr>
          <w:rFonts w:cs="Times New Roman" w:hint="eastAsia"/>
        </w:rPr>
        <w:t>（</w:t>
      </w:r>
      <w:r w:rsidRPr="00445C3D">
        <w:rPr>
          <w:rFonts w:cs="Times New Roman" w:hint="eastAsia"/>
        </w:rPr>
        <w:t>但</w:t>
      </w:r>
      <w:r w:rsidR="00E605A4">
        <w:rPr>
          <w:rFonts w:cs="Times New Roman" w:hint="eastAsia"/>
        </w:rPr>
        <w:t>）</w:t>
      </w:r>
      <w:r w:rsidRPr="00445C3D">
        <w:rPr>
          <w:rFonts w:cs="Times New Roman" w:hint="eastAsia"/>
        </w:rPr>
        <w:t>祂也有意使其中一些作死的香气和受严重咒诅的怪物</w:t>
      </w:r>
      <w:r w:rsidR="00893BA9" w:rsidRPr="00445C3D">
        <w:rPr>
          <w:rFonts w:cs="Times New Roman"/>
        </w:rPr>
        <w:t>”</w:t>
      </w:r>
      <w:r w:rsidR="00893BA9" w:rsidRPr="00445C3D">
        <w:rPr>
          <w:rFonts w:cs="Times New Roman" w:hint="eastAsia"/>
        </w:rPr>
        <w:t>。</w:t>
      </w:r>
      <w:r w:rsidRPr="00445C3D">
        <w:rPr>
          <w:rFonts w:cs="Times New Roman"/>
        </w:rPr>
        <w:t xml:space="preserve"> </w:t>
      </w:r>
      <w:r w:rsidR="005C0F88" w:rsidRPr="00445C3D">
        <w:rPr>
          <w:rFonts w:cs="Times New Roman" w:hint="eastAsia"/>
        </w:rPr>
        <w:t>（</w:t>
      </w:r>
      <w:r w:rsidRPr="00445C3D">
        <w:rPr>
          <w:rFonts w:cs="Times New Roman"/>
        </w:rPr>
        <w:t xml:space="preserve">Inst., </w:t>
      </w:r>
      <w:r w:rsidRPr="00445C3D">
        <w:rPr>
          <w:rFonts w:cs="Times New Roman" w:hint="eastAsia"/>
        </w:rPr>
        <w:t>Ⅲ，</w:t>
      </w:r>
      <w:r w:rsidRPr="00445C3D">
        <w:rPr>
          <w:rFonts w:cs="Times New Roman"/>
        </w:rPr>
        <w:t>24, 8.</w:t>
      </w:r>
      <w:r w:rsidR="005C0F88" w:rsidRPr="00445C3D">
        <w:rPr>
          <w:rFonts w:cs="Times New Roman" w:hint="eastAsia"/>
        </w:rPr>
        <w:t>）</w:t>
      </w:r>
    </w:p>
    <w:p w14:paraId="2F7C2B0F" w14:textId="1564FD03" w:rsidR="0031269B" w:rsidRPr="00445C3D" w:rsidRDefault="0031269B" w:rsidP="007E3C9E">
      <w:pPr>
        <w:spacing w:after="0"/>
        <w:ind w:firstLine="461"/>
        <w:rPr>
          <w:rFonts w:cs="Times New Roman"/>
        </w:rPr>
      </w:pPr>
      <w:r w:rsidRPr="00445C3D">
        <w:rPr>
          <w:rFonts w:cs="Times New Roman" w:hint="eastAsia"/>
        </w:rPr>
        <w:t>加尔文实在也将未拣选的人所受的咒诅，归因与他们自己抛弃神圣的恩典</w:t>
      </w:r>
      <w:r w:rsidR="000F2EE2">
        <w:rPr>
          <w:rFonts w:cs="Times New Roman" w:hint="eastAsia"/>
        </w:rPr>
        <w:t>；</w:t>
      </w:r>
      <w:r w:rsidRPr="00445C3D">
        <w:rPr>
          <w:rFonts w:cs="Times New Roman" w:hint="eastAsia"/>
        </w:rPr>
        <w:t>这恩典在上帝</w:t>
      </w:r>
      <w:r w:rsidR="001601E9" w:rsidRPr="00445C3D">
        <w:rPr>
          <w:rFonts w:cs="Times New Roman"/>
        </w:rPr>
        <w:t>“</w:t>
      </w:r>
      <w:r w:rsidRPr="00445C3D">
        <w:rPr>
          <w:rFonts w:cs="Times New Roman" w:hint="eastAsia"/>
        </w:rPr>
        <w:t>普世的召请</w:t>
      </w:r>
      <w:r w:rsidR="001601E9" w:rsidRPr="00445C3D">
        <w:rPr>
          <w:rFonts w:cs="Times New Roman"/>
        </w:rPr>
        <w:t>”</w:t>
      </w:r>
      <w:r w:rsidRPr="00445C3D">
        <w:rPr>
          <w:rFonts w:cs="Times New Roman" w:hint="eastAsia"/>
        </w:rPr>
        <w:t>中，藉着传讲外表的道供给他们</w:t>
      </w:r>
      <w:r w:rsidR="000F2EE2">
        <w:rPr>
          <w:rFonts w:cs="Times New Roman" w:hint="eastAsia"/>
        </w:rPr>
        <w:t>；</w:t>
      </w:r>
      <w:r w:rsidRPr="00445C3D">
        <w:rPr>
          <w:rFonts w:cs="Times New Roman" w:hint="eastAsia"/>
        </w:rPr>
        <w:t>可是，这乃是加尔文救赎论的许多矛盾之一。</w:t>
      </w:r>
      <w:r w:rsidR="00BD162D" w:rsidRPr="00445C3D">
        <w:rPr>
          <w:rFonts w:cs="Times New Roman"/>
        </w:rPr>
        <w:t xml:space="preserve"> </w:t>
      </w:r>
      <w:r w:rsidRPr="00445C3D">
        <w:rPr>
          <w:rFonts w:cs="Times New Roman" w:hint="eastAsia"/>
        </w:rPr>
        <w:t>实际上，照着加尔文的观点，非蒙拣选者原无神圣恩典</w:t>
      </w:r>
      <w:r w:rsidR="000F2EE2">
        <w:rPr>
          <w:rFonts w:cs="Times New Roman" w:hint="eastAsia"/>
        </w:rPr>
        <w:t>；</w:t>
      </w:r>
      <w:r w:rsidRPr="00445C3D">
        <w:rPr>
          <w:rFonts w:cs="Times New Roman" w:hint="eastAsia"/>
        </w:rPr>
        <w:t>因此，他们也没有可藐视或弃绝这神圣恩典的机会</w:t>
      </w:r>
      <w:r w:rsidR="00893BA9" w:rsidRPr="00445C3D">
        <w:rPr>
          <w:rFonts w:cs="Times New Roman" w:hint="eastAsia"/>
        </w:rPr>
        <w:t>。他</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惟独选民经验到圣灵在他们内面的能力，并且除领受外部表记之外也领受益处或圣礼之恩慈。</w:t>
      </w:r>
      <w:r w:rsidR="005C0F88" w:rsidRPr="00445C3D">
        <w:rPr>
          <w:rFonts w:cs="Times New Roman" w:hint="eastAsia"/>
        </w:rPr>
        <w:t>）</w:t>
      </w:r>
      <w:r w:rsidR="00893BA9" w:rsidRPr="00445C3D">
        <w:rPr>
          <w:rFonts w:cs="Times New Roman"/>
        </w:rPr>
        <w:t xml:space="preserve"> </w:t>
      </w:r>
      <w:r w:rsidR="005C0F88" w:rsidRPr="00445C3D">
        <w:rPr>
          <w:rFonts w:cs="Times New Roman" w:hint="eastAsia"/>
        </w:rPr>
        <w:t>（</w:t>
      </w:r>
      <w:r w:rsidRPr="00445C3D">
        <w:rPr>
          <w:rFonts w:cs="Times New Roman"/>
        </w:rPr>
        <w:t>Inst.,</w:t>
      </w:r>
      <w:r w:rsidRPr="00445C3D">
        <w:rPr>
          <w:rFonts w:cs="Times New Roman" w:hint="eastAsia"/>
        </w:rPr>
        <w:t>Ⅲ，</w:t>
      </w:r>
      <w:r w:rsidRPr="00445C3D">
        <w:rPr>
          <w:rFonts w:cs="Times New Roman"/>
        </w:rPr>
        <w:t>24</w:t>
      </w:r>
      <w:r w:rsidRPr="00445C3D">
        <w:rPr>
          <w:rFonts w:cs="Times New Roman" w:hint="eastAsia"/>
        </w:rPr>
        <w:t>，</w:t>
      </w:r>
      <w:r w:rsidRPr="00445C3D">
        <w:rPr>
          <w:rFonts w:cs="Times New Roman"/>
        </w:rPr>
        <w:t>15</w:t>
      </w:r>
      <w:r w:rsidRPr="00445C3D">
        <w:rPr>
          <w:rFonts w:cs="Times New Roman" w:hint="eastAsia"/>
        </w:rPr>
        <w:t>。</w:t>
      </w:r>
      <w:r w:rsidRPr="00445C3D">
        <w:rPr>
          <w:rFonts w:cs="Times New Roman"/>
        </w:rPr>
        <w:t xml:space="preserve"> Consens, Tigur., 16</w:t>
      </w:r>
      <w:r w:rsidRPr="00445C3D">
        <w:rPr>
          <w:rFonts w:cs="Times New Roman" w:hint="eastAsia"/>
        </w:rPr>
        <w:t>章</w:t>
      </w:r>
      <w:r w:rsidR="005C0F88" w:rsidRPr="00445C3D">
        <w:rPr>
          <w:rFonts w:cs="Times New Roman" w:hint="eastAsia"/>
        </w:rPr>
        <w:t>）</w:t>
      </w:r>
    </w:p>
    <w:p w14:paraId="498CBCA2" w14:textId="5E4B2598" w:rsidR="0031269B" w:rsidRPr="00445C3D" w:rsidRDefault="0031269B" w:rsidP="007E3C9E">
      <w:pPr>
        <w:spacing w:after="0"/>
        <w:ind w:firstLine="461"/>
        <w:rPr>
          <w:rFonts w:cs="Times New Roman"/>
        </w:rPr>
      </w:pPr>
      <w:r w:rsidRPr="00445C3D">
        <w:rPr>
          <w:rFonts w:cs="Times New Roman" w:hint="eastAsia"/>
        </w:rPr>
        <w:t>简言之</w:t>
      </w:r>
      <w:r w:rsidR="00893BA9" w:rsidRPr="00445C3D">
        <w:rPr>
          <w:rFonts w:cs="Times New Roman" w:hint="eastAsia"/>
        </w:rPr>
        <w:t>，照</w:t>
      </w:r>
      <w:r w:rsidRPr="00445C3D">
        <w:rPr>
          <w:rFonts w:cs="Times New Roman" w:hint="eastAsia"/>
        </w:rPr>
        <w:t>加尔文的意思，未被拣选的人没有救恩，虽然他有时控告那</w:t>
      </w:r>
      <w:r w:rsidRPr="00445C3D">
        <w:rPr>
          <w:rFonts w:cs="Times New Roman"/>
        </w:rPr>
        <w:t>reprobi</w:t>
      </w:r>
      <w:r w:rsidR="005C0F88" w:rsidRPr="00445C3D">
        <w:rPr>
          <w:rFonts w:cs="Times New Roman" w:hint="eastAsia"/>
        </w:rPr>
        <w:t>（</w:t>
      </w:r>
      <w:r w:rsidRPr="00445C3D">
        <w:rPr>
          <w:rFonts w:cs="Times New Roman" w:hint="eastAsia"/>
        </w:rPr>
        <w:t>被弃者</w:t>
      </w:r>
      <w:r w:rsidR="005C0F88" w:rsidRPr="00445C3D">
        <w:rPr>
          <w:rFonts w:cs="Times New Roman" w:hint="eastAsia"/>
        </w:rPr>
        <w:t>）</w:t>
      </w:r>
      <w:r w:rsidRPr="00445C3D">
        <w:rPr>
          <w:rFonts w:cs="Times New Roman" w:hint="eastAsia"/>
        </w:rPr>
        <w:t>和</w:t>
      </w:r>
      <w:r w:rsidRPr="00445C3D">
        <w:rPr>
          <w:rFonts w:cs="Times New Roman"/>
        </w:rPr>
        <w:t xml:space="preserve"> impii </w:t>
      </w:r>
      <w:r w:rsidR="005C0F88" w:rsidRPr="00445C3D">
        <w:rPr>
          <w:rFonts w:cs="Times New Roman" w:hint="eastAsia"/>
        </w:rPr>
        <w:t>（</w:t>
      </w:r>
      <w:r w:rsidRPr="00445C3D">
        <w:rPr>
          <w:rFonts w:cs="Times New Roman" w:hint="eastAsia"/>
        </w:rPr>
        <w:t>不虔者</w:t>
      </w:r>
      <w:r w:rsidR="005C0F88" w:rsidRPr="00445C3D">
        <w:rPr>
          <w:rFonts w:cs="Times New Roman" w:hint="eastAsia"/>
        </w:rPr>
        <w:t>）</w:t>
      </w:r>
      <w:r w:rsidR="00893BA9" w:rsidRPr="00445C3D">
        <w:rPr>
          <w:rFonts w:cs="Times New Roman" w:hint="eastAsia"/>
        </w:rPr>
        <w:t>抛</w:t>
      </w:r>
      <w:r w:rsidRPr="00445C3D">
        <w:rPr>
          <w:rFonts w:cs="Times New Roman" w:hint="eastAsia"/>
        </w:rPr>
        <w:t>弃了神圣恩典。在加尔文方面说这样的话，无非为无意义</w:t>
      </w:r>
      <w:r w:rsidR="003F47D0" w:rsidRPr="00445C3D">
        <w:rPr>
          <w:rFonts w:cs="Times New Roman" w:hint="eastAsia"/>
        </w:rPr>
        <w:t>地</w:t>
      </w:r>
      <w:r w:rsidRPr="00445C3D">
        <w:rPr>
          <w:rFonts w:cs="Times New Roman" w:hint="eastAsia"/>
        </w:rPr>
        <w:t>重复正统基督教之说法</w:t>
      </w:r>
      <w:r w:rsidR="000F2EE2">
        <w:rPr>
          <w:rFonts w:cs="Times New Roman" w:hint="eastAsia"/>
        </w:rPr>
        <w:t>；</w:t>
      </w:r>
      <w:r w:rsidRPr="00445C3D">
        <w:rPr>
          <w:rFonts w:cs="Times New Roman" w:hint="eastAsia"/>
        </w:rPr>
        <w:t>正统基督教正确</w:t>
      </w:r>
      <w:r w:rsidR="003F47D0" w:rsidRPr="00445C3D">
        <w:rPr>
          <w:rFonts w:cs="Times New Roman" w:hint="eastAsia"/>
        </w:rPr>
        <w:t>地</w:t>
      </w:r>
      <w:r w:rsidRPr="00445C3D">
        <w:rPr>
          <w:rFonts w:cs="Times New Roman" w:hint="eastAsia"/>
        </w:rPr>
        <w:t>提及被弃绝者与不虔诚者是弃绝神圣恩典，因为正统基督教基于圣经而教导说</w:t>
      </w:r>
      <w:r w:rsidR="00512B20" w:rsidRPr="00445C3D">
        <w:rPr>
          <w:rFonts w:cs="Times New Roman" w:hint="eastAsia"/>
        </w:rPr>
        <w:t>：</w:t>
      </w:r>
      <w:r w:rsidRPr="00445C3D">
        <w:rPr>
          <w:rFonts w:cs="Times New Roman" w:hint="eastAsia"/>
        </w:rPr>
        <w:t>神圣恩典是普遍</w:t>
      </w:r>
      <w:r w:rsidR="003F47D0" w:rsidRPr="00445C3D">
        <w:rPr>
          <w:rFonts w:cs="Times New Roman" w:hint="eastAsia"/>
        </w:rPr>
        <w:t>、</w:t>
      </w:r>
      <w:r w:rsidRPr="00445C3D">
        <w:rPr>
          <w:rFonts w:cs="Times New Roman" w:hint="eastAsia"/>
        </w:rPr>
        <w:t>包含万民的，因此救赎人的</w:t>
      </w:r>
      <w:r w:rsidR="00076F9D" w:rsidRPr="00445C3D">
        <w:rPr>
          <w:rFonts w:cs="Times New Roman" w:hint="eastAsia"/>
        </w:rPr>
        <w:t>呼召</w:t>
      </w:r>
      <w:r w:rsidRPr="00445C3D">
        <w:rPr>
          <w:rFonts w:cs="Times New Roman" w:hint="eastAsia"/>
        </w:rPr>
        <w:t>在上帝方面是</w:t>
      </w:r>
      <w:r w:rsidR="00076F9D" w:rsidRPr="00445C3D">
        <w:rPr>
          <w:rFonts w:cs="Times New Roman" w:hint="eastAsia"/>
        </w:rPr>
        <w:t>严肃</w:t>
      </w:r>
      <w:r w:rsidRPr="00445C3D">
        <w:rPr>
          <w:rFonts w:cs="Times New Roman" w:hint="eastAsia"/>
        </w:rPr>
        <w:t>恳切的。上帝的恩典惟独在恳切地供与众人之时，</w:t>
      </w:r>
      <w:r w:rsidR="00042FD6" w:rsidRPr="00445C3D">
        <w:rPr>
          <w:rFonts w:cs="Times New Roman" w:hint="eastAsia"/>
        </w:rPr>
        <w:t>才有</w:t>
      </w:r>
      <w:r w:rsidRPr="00445C3D">
        <w:rPr>
          <w:rFonts w:cs="Times New Roman" w:hint="eastAsia"/>
        </w:rPr>
        <w:t>可能为人所弃</w:t>
      </w:r>
      <w:r w:rsidR="007C393F" w:rsidRPr="00445C3D">
        <w:rPr>
          <w:rFonts w:cs="Times New Roman" w:hint="eastAsia"/>
        </w:rPr>
        <w:t>绝</w:t>
      </w:r>
      <w:r w:rsidR="005C0F88" w:rsidRPr="00445C3D">
        <w:rPr>
          <w:rFonts w:cs="Times New Roman" w:hint="eastAsia"/>
        </w:rPr>
        <w:t>（</w:t>
      </w:r>
      <w:r w:rsidRPr="00445C3D">
        <w:rPr>
          <w:rFonts w:cs="Times New Roman"/>
        </w:rPr>
        <w:t>vocatio seria</w:t>
      </w:r>
      <w:r w:rsidR="005C0F88" w:rsidRPr="00445C3D">
        <w:rPr>
          <w:rFonts w:cs="Times New Roman" w:hint="eastAsia"/>
        </w:rPr>
        <w:t>）</w:t>
      </w:r>
      <w:r w:rsidRPr="00445C3D">
        <w:rPr>
          <w:rFonts w:cs="Times New Roman" w:hint="eastAsia"/>
        </w:rPr>
        <w:t>，正如我们教义学家时常指明的。</w:t>
      </w:r>
    </w:p>
    <w:p w14:paraId="372D790E" w14:textId="604E6E93" w:rsidR="0031269B" w:rsidRPr="00445C3D" w:rsidRDefault="0031269B" w:rsidP="007E3C9E">
      <w:pPr>
        <w:spacing w:after="0"/>
        <w:ind w:firstLine="461"/>
        <w:rPr>
          <w:rFonts w:cs="Times New Roman"/>
        </w:rPr>
      </w:pPr>
      <w:r w:rsidRPr="00445C3D">
        <w:rPr>
          <w:rFonts w:cs="Times New Roman" w:hint="eastAsia"/>
        </w:rPr>
        <w:t>然则，根据最后的分析，加尔文主义认为甚至对选民而言</w:t>
      </w:r>
      <w:r w:rsidR="00EB4987">
        <w:rPr>
          <w:rFonts w:cs="Times New Roman" w:hint="eastAsia"/>
        </w:rPr>
        <w:t>也</w:t>
      </w:r>
      <w:r w:rsidRPr="00445C3D">
        <w:rPr>
          <w:rFonts w:cs="Times New Roman" w:hint="eastAsia"/>
        </w:rPr>
        <w:t>无施恩具。加尔文</w:t>
      </w:r>
      <w:r w:rsidR="00042FD6" w:rsidRPr="00445C3D">
        <w:rPr>
          <w:rFonts w:cs="Times New Roman" w:hint="eastAsia"/>
        </w:rPr>
        <w:t>清楚地</w:t>
      </w:r>
      <w:r w:rsidRPr="00445C3D">
        <w:rPr>
          <w:rFonts w:cs="Times New Roman" w:hint="eastAsia"/>
        </w:rPr>
        <w:t>劝信徒，不要按照福音</w:t>
      </w:r>
      <w:r w:rsidR="00042FD6" w:rsidRPr="00445C3D">
        <w:rPr>
          <w:rFonts w:cs="Times New Roman" w:hint="eastAsia"/>
        </w:rPr>
        <w:t>普遍</w:t>
      </w:r>
      <w:r w:rsidRPr="00445C3D">
        <w:rPr>
          <w:rFonts w:cs="Times New Roman" w:hint="eastAsia"/>
        </w:rPr>
        <w:t>的呼召而判断其拣选和救赎</w:t>
      </w:r>
      <w:r w:rsidRPr="00445C3D">
        <w:rPr>
          <w:rFonts w:cs="Times New Roman"/>
        </w:rPr>
        <w:t xml:space="preserve"> vocatio universalis</w:t>
      </w:r>
      <w:r w:rsidRPr="00445C3D">
        <w:rPr>
          <w:rFonts w:cs="Times New Roman" w:hint="eastAsia"/>
        </w:rPr>
        <w:t>，这福音的召请，是藉着外表的道</w:t>
      </w:r>
      <w:r w:rsidR="005C0F88" w:rsidRPr="00445C3D">
        <w:rPr>
          <w:rFonts w:cs="Times New Roman" w:hint="eastAsia"/>
        </w:rPr>
        <w:t>（</w:t>
      </w:r>
      <w:r w:rsidRPr="00445C3D">
        <w:rPr>
          <w:rFonts w:cs="Times New Roman"/>
        </w:rPr>
        <w:t>per externam praedicationem</w:t>
      </w:r>
      <w:r w:rsidR="005C0F88" w:rsidRPr="00445C3D">
        <w:rPr>
          <w:rFonts w:cs="Times New Roman" w:hint="eastAsia"/>
        </w:rPr>
        <w:t>）</w:t>
      </w:r>
      <w:r w:rsidRPr="00445C3D">
        <w:rPr>
          <w:rFonts w:cs="Times New Roman" w:hint="eastAsia"/>
        </w:rPr>
        <w:t>提供与人的，只应当照着特别的召请</w:t>
      </w:r>
      <w:r w:rsidR="005C0F88" w:rsidRPr="00445C3D">
        <w:rPr>
          <w:rFonts w:cs="Times New Roman" w:hint="eastAsia"/>
        </w:rPr>
        <w:t>（</w:t>
      </w:r>
      <w:r w:rsidRPr="00445C3D">
        <w:rPr>
          <w:rFonts w:cs="Times New Roman"/>
        </w:rPr>
        <w:t>vocatio specialis</w:t>
      </w:r>
      <w:r w:rsidR="005C0F88" w:rsidRPr="00445C3D">
        <w:rPr>
          <w:rFonts w:cs="Times New Roman" w:hint="eastAsia"/>
        </w:rPr>
        <w:t>）</w:t>
      </w:r>
      <w:r w:rsidR="00893BA9" w:rsidRPr="00445C3D">
        <w:rPr>
          <w:rFonts w:cs="Times New Roman" w:hint="eastAsia"/>
        </w:rPr>
        <w:t>来</w:t>
      </w:r>
      <w:r w:rsidRPr="00445C3D">
        <w:rPr>
          <w:rFonts w:cs="Times New Roman" w:hint="eastAsia"/>
        </w:rPr>
        <w:t>判断拣选和救赎，这召请即为圣灵在内面的光照。由加尔文的严格观点来说，这种说法甚为</w:t>
      </w:r>
      <w:r w:rsidR="00357D06" w:rsidRPr="00445C3D">
        <w:rPr>
          <w:rFonts w:cs="Times New Roman" w:hint="eastAsia"/>
        </w:rPr>
        <w:t>一致</w:t>
      </w:r>
      <w:r w:rsidRPr="00445C3D">
        <w:rPr>
          <w:rFonts w:cs="Times New Roman" w:hint="eastAsia"/>
        </w:rPr>
        <w:t>，因为连真信徒也不敢依靠圣道的呼召和应许作为救赎的根基</w:t>
      </w:r>
      <w:r w:rsidR="000F2EE2">
        <w:rPr>
          <w:rFonts w:cs="Times New Roman" w:hint="eastAsia"/>
        </w:rPr>
        <w:t>；</w:t>
      </w:r>
      <w:r w:rsidRPr="00445C3D">
        <w:rPr>
          <w:rFonts w:cs="Times New Roman" w:hint="eastAsia"/>
        </w:rPr>
        <w:t>按彼得所言，这圣道也赐给非选民作为</w:t>
      </w:r>
      <w:r w:rsidR="001601E9" w:rsidRPr="00445C3D">
        <w:rPr>
          <w:rFonts w:cs="Times New Roman"/>
        </w:rPr>
        <w:t>“</w:t>
      </w:r>
      <w:r w:rsidRPr="00445C3D">
        <w:rPr>
          <w:rFonts w:cs="Times New Roman" w:hint="eastAsia"/>
        </w:rPr>
        <w:t>死的香气叫他死</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林后</w:t>
      </w:r>
      <w:r w:rsidRPr="00445C3D">
        <w:rPr>
          <w:rFonts w:cs="Times New Roman"/>
        </w:rPr>
        <w:t>2</w:t>
      </w:r>
      <w:r w:rsidR="00512B20" w:rsidRPr="00445C3D">
        <w:rPr>
          <w:rFonts w:cs="Times New Roman" w:hint="eastAsia"/>
        </w:rPr>
        <w:t>：</w:t>
      </w:r>
      <w:r w:rsidRPr="00445C3D">
        <w:rPr>
          <w:rFonts w:cs="Times New Roman"/>
        </w:rPr>
        <w:t>16</w:t>
      </w:r>
      <w:r w:rsidR="005C0F88" w:rsidRPr="00445C3D">
        <w:rPr>
          <w:rFonts w:cs="Times New Roman" w:hint="eastAsia"/>
        </w:rPr>
        <w:t>）</w:t>
      </w:r>
      <w:r w:rsidRPr="00445C3D">
        <w:rPr>
          <w:rFonts w:cs="Times New Roman" w:hint="eastAsia"/>
        </w:rPr>
        <w:t>，因此能诱骗他们。所以</w:t>
      </w:r>
      <w:r w:rsidR="008F2E1B" w:rsidRPr="00445C3D">
        <w:rPr>
          <w:rFonts w:cs="Times New Roman" w:hint="eastAsia"/>
        </w:rPr>
        <w:t>改革宗</w:t>
      </w:r>
      <w:r w:rsidRPr="00445C3D">
        <w:rPr>
          <w:rFonts w:cs="Times New Roman" w:hint="eastAsia"/>
        </w:rPr>
        <w:t>之中的</w:t>
      </w:r>
      <w:r w:rsidRPr="00445C3D">
        <w:rPr>
          <w:rFonts w:cs="Times New Roman"/>
        </w:rPr>
        <w:t xml:space="preserve">Pii and electi </w:t>
      </w:r>
      <w:r w:rsidR="005C0F88" w:rsidRPr="00445C3D">
        <w:rPr>
          <w:rFonts w:cs="Times New Roman" w:hint="eastAsia"/>
        </w:rPr>
        <w:t>（</w:t>
      </w:r>
      <w:r w:rsidRPr="00445C3D">
        <w:rPr>
          <w:rFonts w:cs="Times New Roman" w:hint="eastAsia"/>
        </w:rPr>
        <w:t>虔诚者与选民</w:t>
      </w:r>
      <w:r w:rsidR="005C0F88" w:rsidRPr="00445C3D">
        <w:rPr>
          <w:rFonts w:cs="Times New Roman" w:hint="eastAsia"/>
        </w:rPr>
        <w:t>）</w:t>
      </w:r>
      <w:r w:rsidRPr="00445C3D">
        <w:rPr>
          <w:rFonts w:cs="Times New Roman" w:hint="eastAsia"/>
        </w:rPr>
        <w:t>没有其他的方式断定自己的拣选和救赎，只能按着圣灵内面的光照</w:t>
      </w:r>
      <w:r w:rsidR="005C0F88" w:rsidRPr="00445C3D">
        <w:rPr>
          <w:rFonts w:cs="Times New Roman" w:hint="eastAsia"/>
        </w:rPr>
        <w:t>（</w:t>
      </w:r>
      <w:r w:rsidRPr="00445C3D">
        <w:rPr>
          <w:rFonts w:cs="Times New Roman"/>
        </w:rPr>
        <w:t>interior Spiritus illuminatio</w:t>
      </w:r>
      <w:r w:rsidR="005C0F88" w:rsidRPr="00445C3D">
        <w:rPr>
          <w:rFonts w:cs="Times New Roman" w:hint="eastAsia"/>
        </w:rPr>
        <w:t>）</w:t>
      </w:r>
      <w:r w:rsidRPr="00445C3D">
        <w:rPr>
          <w:rFonts w:cs="Times New Roman" w:hint="eastAsia"/>
        </w:rPr>
        <w:t>，或说浇灌的恩典来断定自己是否蒙了拣选。</w:t>
      </w:r>
    </w:p>
    <w:p w14:paraId="522ED0CE" w14:textId="59F70AD1" w:rsidR="0031269B" w:rsidRPr="00445C3D" w:rsidRDefault="0031269B" w:rsidP="007E3C9E">
      <w:pPr>
        <w:spacing w:after="0"/>
        <w:ind w:firstLine="461"/>
        <w:rPr>
          <w:rFonts w:cs="Times New Roman"/>
        </w:rPr>
      </w:pPr>
      <w:r w:rsidRPr="00445C3D">
        <w:rPr>
          <w:rFonts w:cs="Times New Roman" w:hint="eastAsia"/>
        </w:rPr>
        <w:t>可是，按着加尔文的见解，信徒内面的光照不是藉着宣讲福音而成，乃是直接发生。</w:t>
      </w:r>
      <w:r w:rsidR="005C0F88" w:rsidRPr="00445C3D">
        <w:rPr>
          <w:rFonts w:cs="Times New Roman" w:hint="eastAsia"/>
        </w:rPr>
        <w:t>（</w:t>
      </w:r>
      <w:r w:rsidR="001601E9" w:rsidRPr="00445C3D">
        <w:rPr>
          <w:rFonts w:cs="Times New Roman"/>
        </w:rPr>
        <w:t>“</w:t>
      </w:r>
      <w:r w:rsidRPr="00445C3D">
        <w:rPr>
          <w:rFonts w:cs="Times New Roman" w:hint="eastAsia"/>
        </w:rPr>
        <w:t>在重生的工作上，排除一切次位</w:t>
      </w:r>
      <w:r w:rsidR="00E605A4">
        <w:rPr>
          <w:rFonts w:cs="Times New Roman" w:hint="eastAsia"/>
        </w:rPr>
        <w:t>（</w:t>
      </w:r>
      <w:r w:rsidRPr="00445C3D">
        <w:rPr>
          <w:rFonts w:cs="Times New Roman" w:hint="eastAsia"/>
        </w:rPr>
        <w:t>藉圣道</w:t>
      </w:r>
      <w:r w:rsidR="00E605A4">
        <w:rPr>
          <w:rFonts w:cs="Times New Roman" w:hint="eastAsia"/>
        </w:rPr>
        <w:t>）</w:t>
      </w:r>
      <w:r w:rsidRPr="00445C3D">
        <w:rPr>
          <w:rFonts w:cs="Times New Roman" w:hint="eastAsia"/>
        </w:rPr>
        <w:t>的原因</w:t>
      </w:r>
      <w:r w:rsidR="005C0F88" w:rsidRPr="00445C3D">
        <w:rPr>
          <w:rFonts w:cs="Times New Roman" w:hint="eastAsia"/>
        </w:rPr>
        <w:t>（</w:t>
      </w:r>
      <w:r w:rsidRPr="00445C3D">
        <w:rPr>
          <w:rFonts w:cs="Times New Roman"/>
        </w:rPr>
        <w:t>second causes</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灵魂得有新生命之浇灌</w:t>
      </w:r>
      <w:r w:rsidR="00893BA9" w:rsidRPr="00445C3D">
        <w:rPr>
          <w:rFonts w:cs="Times New Roman" w:hint="eastAsia"/>
        </w:rPr>
        <w:t>，乃</w:t>
      </w:r>
      <w:r w:rsidRPr="00445C3D">
        <w:rPr>
          <w:rFonts w:cs="Times New Roman" w:hint="eastAsia"/>
        </w:rPr>
        <w:t>圣灵直接的工作</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真理</w:t>
      </w:r>
      <w:r w:rsidR="00E605A4">
        <w:rPr>
          <w:rFonts w:cs="Times New Roman" w:hint="eastAsia"/>
        </w:rPr>
        <w:t>（</w:t>
      </w:r>
      <w:r w:rsidRPr="00445C3D">
        <w:rPr>
          <w:rFonts w:cs="Times New Roman" w:hint="eastAsia"/>
        </w:rPr>
        <w:t>福音</w:t>
      </w:r>
      <w:r w:rsidR="00E605A4">
        <w:rPr>
          <w:rFonts w:cs="Times New Roman" w:hint="eastAsia"/>
        </w:rPr>
        <w:t>）</w:t>
      </w:r>
      <w:r w:rsidRPr="00445C3D">
        <w:rPr>
          <w:rFonts w:cs="Times New Roman" w:hint="eastAsia"/>
        </w:rPr>
        <w:t>是伴着重生的工作，但它不是成就重生之媒介。</w:t>
      </w:r>
      <w:r w:rsidR="001601E9" w:rsidRPr="00445C3D">
        <w:rPr>
          <w:rFonts w:cs="Times New Roman"/>
        </w:rPr>
        <w:t>”</w:t>
      </w:r>
      <w:r w:rsidR="00893BA9" w:rsidRPr="00445C3D">
        <w:rPr>
          <w:rFonts w:cs="Times New Roman" w:hint="eastAsia"/>
        </w:rPr>
        <w:t>贺</w:t>
      </w:r>
      <w:r w:rsidR="00852E3D" w:rsidRPr="00445C3D">
        <w:rPr>
          <w:rFonts w:cs="Times New Roman" w:hint="eastAsia"/>
        </w:rPr>
        <w:t>智</w:t>
      </w:r>
      <w:r w:rsidRPr="00445C3D">
        <w:rPr>
          <w:rFonts w:cs="Times New Roman"/>
        </w:rPr>
        <w:t>Hodge, Syst. Theol</w:t>
      </w:r>
      <w:r w:rsidR="00893BA9" w:rsidRPr="00445C3D">
        <w:rPr>
          <w:rFonts w:cs="Times New Roman"/>
        </w:rPr>
        <w:t>.</w:t>
      </w:r>
      <w:r w:rsidR="00893BA9" w:rsidRPr="00445C3D">
        <w:rPr>
          <w:rFonts w:cs="Times New Roman" w:hint="eastAsia"/>
        </w:rPr>
        <w:t>，</w:t>
      </w:r>
      <w:r w:rsidRPr="00445C3D">
        <w:rPr>
          <w:rFonts w:cs="Times New Roman" w:hint="eastAsia"/>
        </w:rPr>
        <w:t>Ⅱ，</w:t>
      </w:r>
      <w:r w:rsidRPr="00445C3D">
        <w:rPr>
          <w:rFonts w:cs="Times New Roman"/>
        </w:rPr>
        <w:t>684</w:t>
      </w:r>
      <w:r w:rsidRPr="00445C3D">
        <w:rPr>
          <w:rFonts w:cs="Times New Roman" w:hint="eastAsia"/>
        </w:rPr>
        <w:t>下</w:t>
      </w:r>
      <w:r w:rsidR="005C0F88" w:rsidRPr="00445C3D">
        <w:rPr>
          <w:rFonts w:cs="Times New Roman" w:hint="eastAsia"/>
        </w:rPr>
        <w:t>）</w:t>
      </w:r>
    </w:p>
    <w:p w14:paraId="690D5483" w14:textId="6A80FF78" w:rsidR="0031269B" w:rsidRPr="00445C3D" w:rsidRDefault="0031269B" w:rsidP="007E3C9E">
      <w:pPr>
        <w:spacing w:after="0"/>
        <w:ind w:firstLine="461"/>
        <w:rPr>
          <w:rFonts w:cs="Times New Roman"/>
        </w:rPr>
      </w:pPr>
      <w:r w:rsidRPr="00445C3D">
        <w:rPr>
          <w:rFonts w:cs="Times New Roman" w:hint="eastAsia"/>
        </w:rPr>
        <w:t>由此可知</w:t>
      </w:r>
      <w:r w:rsidR="00893BA9" w:rsidRPr="00445C3D">
        <w:rPr>
          <w:rFonts w:cs="Times New Roman" w:hint="eastAsia"/>
        </w:rPr>
        <w:t>，加</w:t>
      </w:r>
      <w:r w:rsidRPr="00445C3D">
        <w:rPr>
          <w:rFonts w:cs="Times New Roman" w:hint="eastAsia"/>
        </w:rPr>
        <w:t>尔文主义不承认上帝对人所提供，所印证的救赎，并点燃信仰，造成重生所藉的施恩媒介。换言之，加尔文主义必须弃绝施恩具为</w:t>
      </w:r>
      <w:r w:rsidR="001601E9" w:rsidRPr="00445C3D">
        <w:rPr>
          <w:rFonts w:cs="Times New Roman"/>
        </w:rPr>
        <w:t>“</w:t>
      </w:r>
      <w:r w:rsidRPr="00445C3D">
        <w:rPr>
          <w:rFonts w:cs="Times New Roman" w:hint="eastAsia"/>
        </w:rPr>
        <w:t>次位的原因</w:t>
      </w:r>
      <w:r w:rsidR="001601E9" w:rsidRPr="00445C3D">
        <w:rPr>
          <w:rFonts w:cs="Times New Roman"/>
        </w:rPr>
        <w:t>”</w:t>
      </w:r>
      <w:r w:rsidRPr="00445C3D">
        <w:rPr>
          <w:rFonts w:cs="Times New Roman" w:hint="eastAsia"/>
        </w:rPr>
        <w:t>或成就重生的媒介。这主义否认</w:t>
      </w:r>
      <w:r w:rsidRPr="00445C3D">
        <w:rPr>
          <w:rFonts w:cs="Times New Roman"/>
        </w:rPr>
        <w:t xml:space="preserve">gratia universalis </w:t>
      </w:r>
      <w:r w:rsidR="005C0F88" w:rsidRPr="00445C3D">
        <w:rPr>
          <w:rFonts w:cs="Times New Roman" w:hint="eastAsia"/>
        </w:rPr>
        <w:t>（</w:t>
      </w:r>
      <w:r w:rsidR="00DC213A" w:rsidRPr="00445C3D">
        <w:rPr>
          <w:rFonts w:cs="Times New Roman" w:hint="eastAsia"/>
        </w:rPr>
        <w:t>普世的</w:t>
      </w:r>
      <w:r w:rsidRPr="00445C3D">
        <w:rPr>
          <w:rFonts w:cs="Times New Roman" w:hint="eastAsia"/>
        </w:rPr>
        <w:t>恩典</w:t>
      </w:r>
      <w:r w:rsidR="005C0F88" w:rsidRPr="00445C3D">
        <w:rPr>
          <w:rFonts w:cs="Times New Roman" w:hint="eastAsia"/>
        </w:rPr>
        <w:t>）</w:t>
      </w:r>
      <w:r w:rsidRPr="00445C3D">
        <w:rPr>
          <w:rFonts w:cs="Times New Roman" w:hint="eastAsia"/>
        </w:rPr>
        <w:t>，以致毁灭圣经论施恩具的道理，</w:t>
      </w:r>
      <w:r w:rsidR="00176973" w:rsidRPr="00445C3D">
        <w:rPr>
          <w:rFonts w:cs="Times New Roman" w:hint="eastAsia"/>
        </w:rPr>
        <w:t>在</w:t>
      </w:r>
      <w:r w:rsidRPr="00445C3D">
        <w:rPr>
          <w:rFonts w:cs="Times New Roman" w:hint="eastAsia"/>
        </w:rPr>
        <w:t>上帝</w:t>
      </w:r>
      <w:r w:rsidR="006528FA" w:rsidRPr="00445C3D">
        <w:rPr>
          <w:rFonts w:cs="Times New Roman" w:hint="eastAsia"/>
        </w:rPr>
        <w:t>对罪人所存的</w:t>
      </w:r>
      <w:r w:rsidRPr="00445C3D">
        <w:rPr>
          <w:rFonts w:cs="Times New Roman" w:hint="eastAsia"/>
        </w:rPr>
        <w:t>恩惠旨意</w:t>
      </w:r>
      <w:r w:rsidR="00176973" w:rsidRPr="00445C3D">
        <w:rPr>
          <w:rFonts w:cs="Times New Roman" w:hint="eastAsia"/>
        </w:rPr>
        <w:t>方面</w:t>
      </w:r>
      <w:r w:rsidRPr="00445C3D">
        <w:rPr>
          <w:rFonts w:cs="Times New Roman" w:hint="eastAsia"/>
        </w:rPr>
        <w:t>，未留</w:t>
      </w:r>
      <w:r w:rsidR="00176973" w:rsidRPr="00445C3D">
        <w:rPr>
          <w:rFonts w:cs="Times New Roman" w:hint="eastAsia"/>
        </w:rPr>
        <w:t>给</w:t>
      </w:r>
      <w:r w:rsidR="006528FA" w:rsidRPr="00445C3D">
        <w:rPr>
          <w:rFonts w:cs="Times New Roman" w:hint="eastAsia"/>
        </w:rPr>
        <w:t>他们</w:t>
      </w:r>
      <w:r w:rsidRPr="00445C3D">
        <w:rPr>
          <w:rFonts w:cs="Times New Roman" w:hint="eastAsia"/>
        </w:rPr>
        <w:t>任何记号和见证</w:t>
      </w:r>
      <w:r w:rsidR="005C0F88" w:rsidRPr="00445C3D">
        <w:rPr>
          <w:rFonts w:cs="Times New Roman" w:hint="eastAsia"/>
        </w:rPr>
        <w:t>（</w:t>
      </w:r>
      <w:r w:rsidRPr="00445C3D">
        <w:rPr>
          <w:rFonts w:cs="Times New Roman"/>
        </w:rPr>
        <w:t>signa et testimonia</w:t>
      </w:r>
      <w:r w:rsidR="005C0F88" w:rsidRPr="00445C3D">
        <w:rPr>
          <w:rFonts w:cs="Times New Roman" w:hint="eastAsia"/>
        </w:rPr>
        <w:t>）</w:t>
      </w:r>
      <w:r w:rsidR="006528FA" w:rsidRPr="00445C3D">
        <w:rPr>
          <w:rFonts w:cs="Times New Roman" w:hint="eastAsia"/>
        </w:rPr>
        <w:t>可以让他们抓住它并且因此获得信心以及信心得到坚固</w:t>
      </w:r>
      <w:r w:rsidRPr="00445C3D">
        <w:rPr>
          <w:rFonts w:cs="Times New Roman" w:hint="eastAsia"/>
        </w:rPr>
        <w:t>。</w:t>
      </w:r>
    </w:p>
    <w:p w14:paraId="3F701216" w14:textId="334667FD" w:rsidR="0031269B" w:rsidRPr="00445C3D" w:rsidRDefault="0031269B" w:rsidP="007E3C9E">
      <w:pPr>
        <w:spacing w:after="0"/>
        <w:ind w:firstLine="461"/>
        <w:rPr>
          <w:rFonts w:cs="Times New Roman"/>
        </w:rPr>
      </w:pPr>
      <w:r w:rsidRPr="00445C3D">
        <w:rPr>
          <w:rFonts w:cs="Times New Roman" w:hint="eastAsia"/>
        </w:rPr>
        <w:t>实在的，加尔文也曾提及道和圣礼为神圣恩典的</w:t>
      </w:r>
      <w:r w:rsidR="001601E9" w:rsidRPr="00445C3D">
        <w:rPr>
          <w:rFonts w:cs="Times New Roman"/>
        </w:rPr>
        <w:t>“</w:t>
      </w:r>
      <w:r w:rsidRPr="00445C3D">
        <w:rPr>
          <w:rFonts w:cs="Times New Roman" w:hint="eastAsia"/>
        </w:rPr>
        <w:t>记号</w:t>
      </w:r>
      <w:r w:rsidR="00893BA9" w:rsidRPr="00445C3D">
        <w:rPr>
          <w:rFonts w:cs="Times New Roman" w:hint="eastAsia"/>
        </w:rPr>
        <w:t>，表</w:t>
      </w:r>
      <w:r w:rsidRPr="00445C3D">
        <w:rPr>
          <w:rFonts w:cs="Times New Roman" w:hint="eastAsia"/>
        </w:rPr>
        <w:t>章</w:t>
      </w:r>
      <w:r w:rsidR="001601E9" w:rsidRPr="00445C3D">
        <w:rPr>
          <w:rFonts w:cs="Times New Roman"/>
        </w:rPr>
        <w:t>”</w:t>
      </w:r>
      <w:r w:rsidRPr="00445C3D">
        <w:rPr>
          <w:rFonts w:cs="Times New Roman" w:hint="eastAsia"/>
        </w:rPr>
        <w:t>等，</w:t>
      </w:r>
      <w:r w:rsidR="005C0F88" w:rsidRPr="00445C3D">
        <w:rPr>
          <w:rFonts w:cs="Times New Roman" w:hint="eastAsia"/>
        </w:rPr>
        <w:t>（</w:t>
      </w:r>
      <w:r w:rsidRPr="00445C3D">
        <w:rPr>
          <w:rFonts w:cs="Times New Roman"/>
        </w:rPr>
        <w:t>signa, symbola, tess</w:t>
      </w:r>
      <w:r w:rsidR="00AC62FC" w:rsidRPr="00445C3D">
        <w:rPr>
          <w:rFonts w:cs="Times New Roman"/>
        </w:rPr>
        <w:t>e</w:t>
      </w:r>
      <w:r w:rsidRPr="00445C3D">
        <w:rPr>
          <w:rFonts w:cs="Times New Roman"/>
        </w:rPr>
        <w:t>rae, sigilla</w:t>
      </w:r>
      <w:r w:rsidR="000F2EE2">
        <w:rPr>
          <w:rFonts w:cs="Times New Roman"/>
        </w:rPr>
        <w:t>；</w:t>
      </w:r>
      <w:r w:rsidRPr="00445C3D">
        <w:rPr>
          <w:rFonts w:cs="Times New Roman"/>
        </w:rPr>
        <w:t xml:space="preserve"> Conf. Helv.,</w:t>
      </w:r>
      <w:r w:rsidRPr="00445C3D">
        <w:rPr>
          <w:rFonts w:cs="Times New Roman" w:hint="eastAsia"/>
        </w:rPr>
        <w:t>Ⅱ</w:t>
      </w:r>
      <w:r w:rsidRPr="00445C3D">
        <w:rPr>
          <w:rFonts w:cs="Times New Roman"/>
        </w:rPr>
        <w:t xml:space="preserve"> ,c.l9</w:t>
      </w:r>
      <w:r w:rsidR="000F2EE2">
        <w:rPr>
          <w:rFonts w:cs="Times New Roman" w:hint="eastAsia"/>
        </w:rPr>
        <w:t>；</w:t>
      </w:r>
      <w:r w:rsidRPr="00445C3D">
        <w:rPr>
          <w:rFonts w:cs="Times New Roman"/>
        </w:rPr>
        <w:t>Conf. Belgica, Art</w:t>
      </w:r>
      <w:r w:rsidR="00893BA9" w:rsidRPr="00445C3D">
        <w:rPr>
          <w:rFonts w:cs="Times New Roman"/>
        </w:rPr>
        <w:t>.3</w:t>
      </w:r>
      <w:r w:rsidRPr="00445C3D">
        <w:rPr>
          <w:rFonts w:cs="Times New Roman"/>
        </w:rPr>
        <w:t>3</w:t>
      </w:r>
      <w:r w:rsidR="005C0F88" w:rsidRPr="00445C3D">
        <w:rPr>
          <w:rFonts w:cs="Times New Roman" w:hint="eastAsia"/>
        </w:rPr>
        <w:t>）</w:t>
      </w:r>
      <w:r w:rsidRPr="00445C3D">
        <w:rPr>
          <w:rFonts w:cs="Times New Roman" w:hint="eastAsia"/>
        </w:rPr>
        <w:t>。但是只要该主义仍然主张神圣恩典是特别的，并主张能以</w:t>
      </w:r>
      <w:r w:rsidR="00153BC6" w:rsidRPr="00445C3D">
        <w:rPr>
          <w:rFonts w:cs="Times New Roman" w:hint="eastAsia"/>
        </w:rPr>
        <w:t>这同一</w:t>
      </w:r>
      <w:r w:rsidRPr="00445C3D">
        <w:rPr>
          <w:rFonts w:cs="Times New Roman" w:hint="eastAsia"/>
        </w:rPr>
        <w:t>记号为</w:t>
      </w:r>
      <w:r w:rsidR="001601E9" w:rsidRPr="00445C3D">
        <w:rPr>
          <w:rFonts w:cs="Times New Roman"/>
        </w:rPr>
        <w:t>“</w:t>
      </w:r>
      <w:r w:rsidRPr="00445C3D">
        <w:rPr>
          <w:rFonts w:cs="Times New Roman" w:hint="eastAsia"/>
        </w:rPr>
        <w:t>救赎的记号</w:t>
      </w:r>
      <w:r w:rsidR="001601E9" w:rsidRPr="00445C3D">
        <w:rPr>
          <w:rFonts w:cs="Times New Roman"/>
        </w:rPr>
        <w:t>”</w:t>
      </w:r>
      <w:r w:rsidR="00893BA9" w:rsidRPr="00445C3D">
        <w:rPr>
          <w:rFonts w:cs="Times New Roman" w:hint="eastAsia"/>
        </w:rPr>
        <w:t>和</w:t>
      </w:r>
      <w:r w:rsidR="001601E9" w:rsidRPr="00445C3D">
        <w:rPr>
          <w:rFonts w:cs="Times New Roman"/>
        </w:rPr>
        <w:t>“</w:t>
      </w:r>
      <w:r w:rsidRPr="00445C3D">
        <w:rPr>
          <w:rFonts w:cs="Times New Roman" w:hint="eastAsia"/>
        </w:rPr>
        <w:t>定罪之记号</w:t>
      </w:r>
      <w:r w:rsidR="001601E9" w:rsidRPr="00445C3D">
        <w:rPr>
          <w:rFonts w:cs="Times New Roman"/>
        </w:rPr>
        <w:t>”</w:t>
      </w:r>
      <w:r w:rsidRPr="00445C3D">
        <w:rPr>
          <w:rFonts w:cs="Times New Roman" w:hint="eastAsia"/>
        </w:rPr>
        <w:t>，信徒即会对于自己恩典的地位永存有疑惑，因他不能</w:t>
      </w:r>
      <w:r w:rsidR="00153BC6" w:rsidRPr="00445C3D">
        <w:rPr>
          <w:rFonts w:cs="Times New Roman" w:hint="eastAsia"/>
        </w:rPr>
        <w:t>定义</w:t>
      </w:r>
      <w:r w:rsidRPr="00445C3D">
        <w:rPr>
          <w:rFonts w:cs="Times New Roman" w:hint="eastAsia"/>
        </w:rPr>
        <w:t>那</w:t>
      </w:r>
      <w:r w:rsidRPr="00445C3D">
        <w:rPr>
          <w:rFonts w:cs="Times New Roman"/>
        </w:rPr>
        <w:t xml:space="preserve">signum </w:t>
      </w:r>
      <w:r w:rsidR="005C0F88" w:rsidRPr="00445C3D">
        <w:rPr>
          <w:rFonts w:cs="Times New Roman" w:hint="eastAsia"/>
        </w:rPr>
        <w:t>（</w:t>
      </w:r>
      <w:r w:rsidRPr="00445C3D">
        <w:rPr>
          <w:rFonts w:cs="Times New Roman" w:hint="eastAsia"/>
        </w:rPr>
        <w:t>记号</w:t>
      </w:r>
      <w:r w:rsidR="005C0F88" w:rsidRPr="00445C3D">
        <w:rPr>
          <w:rFonts w:cs="Times New Roman" w:hint="eastAsia"/>
        </w:rPr>
        <w:t>）</w:t>
      </w:r>
      <w:r w:rsidRPr="00445C3D">
        <w:rPr>
          <w:rFonts w:cs="Times New Roman" w:hint="eastAsia"/>
        </w:rPr>
        <w:t>或</w:t>
      </w:r>
      <w:r w:rsidRPr="00445C3D">
        <w:rPr>
          <w:rFonts w:cs="Times New Roman"/>
        </w:rPr>
        <w:t xml:space="preserve">sigillum </w:t>
      </w:r>
      <w:r w:rsidR="005C0F88" w:rsidRPr="00445C3D">
        <w:rPr>
          <w:rFonts w:cs="Times New Roman" w:hint="eastAsia"/>
        </w:rPr>
        <w:t>（</w:t>
      </w:r>
      <w:r w:rsidRPr="00445C3D">
        <w:rPr>
          <w:rFonts w:cs="Times New Roman" w:hint="eastAsia"/>
        </w:rPr>
        <w:t>印证</w:t>
      </w:r>
      <w:r w:rsidR="005C0F88" w:rsidRPr="00445C3D">
        <w:rPr>
          <w:rFonts w:cs="Times New Roman" w:hint="eastAsia"/>
        </w:rPr>
        <w:t>）</w:t>
      </w:r>
      <w:r w:rsidR="00893BA9" w:rsidRPr="00445C3D">
        <w:rPr>
          <w:rFonts w:cs="Times New Roman" w:hint="eastAsia"/>
        </w:rPr>
        <w:t>在</w:t>
      </w:r>
      <w:r w:rsidRPr="00445C3D">
        <w:rPr>
          <w:rFonts w:cs="Times New Roman" w:hint="eastAsia"/>
        </w:rPr>
        <w:t>他个人方面，是救赎抑或咒诅。因此他不得不将得救的盼望寄望于</w:t>
      </w:r>
      <w:r w:rsidRPr="00445C3D">
        <w:rPr>
          <w:rFonts w:cs="Times New Roman"/>
        </w:rPr>
        <w:t>interior illuminatio</w:t>
      </w:r>
      <w:r w:rsidR="005C0F88" w:rsidRPr="00445C3D">
        <w:rPr>
          <w:rFonts w:cs="Times New Roman" w:hint="eastAsia"/>
        </w:rPr>
        <w:t>（</w:t>
      </w:r>
      <w:r w:rsidRPr="00445C3D">
        <w:rPr>
          <w:rFonts w:cs="Times New Roman" w:hint="eastAsia"/>
        </w:rPr>
        <w:t>内面的光照</w:t>
      </w:r>
      <w:r w:rsidR="005C0F88" w:rsidRPr="00445C3D">
        <w:rPr>
          <w:rFonts w:cs="Times New Roman" w:hint="eastAsia"/>
        </w:rPr>
        <w:t>）</w:t>
      </w:r>
      <w:r w:rsidRPr="00445C3D">
        <w:rPr>
          <w:rFonts w:cs="Times New Roman" w:hint="eastAsia"/>
        </w:rPr>
        <w:t>或心内的光照</w:t>
      </w:r>
      <w:r w:rsidR="000F2EE2">
        <w:rPr>
          <w:rFonts w:cs="Times New Roman" w:hint="eastAsia"/>
        </w:rPr>
        <w:t>；</w:t>
      </w:r>
      <w:r w:rsidRPr="00445C3D">
        <w:rPr>
          <w:rFonts w:cs="Times New Roman" w:hint="eastAsia"/>
        </w:rPr>
        <w:t>而且这不是别的，就是</w:t>
      </w:r>
      <w:r w:rsidRPr="00445C3D">
        <w:rPr>
          <w:rFonts w:cs="Times New Roman"/>
        </w:rPr>
        <w:t xml:space="preserve">gratia infusa </w:t>
      </w:r>
      <w:r w:rsidR="005C0F88" w:rsidRPr="00445C3D">
        <w:rPr>
          <w:rFonts w:cs="Times New Roman" w:hint="eastAsia"/>
        </w:rPr>
        <w:t>（</w:t>
      </w:r>
      <w:r w:rsidRPr="00445C3D">
        <w:rPr>
          <w:rFonts w:cs="Times New Roman" w:hint="eastAsia"/>
        </w:rPr>
        <w:t>浇灌之恩典</w:t>
      </w:r>
      <w:r w:rsidR="005C0F88" w:rsidRPr="00445C3D">
        <w:rPr>
          <w:rFonts w:cs="Times New Roman" w:hint="eastAsia"/>
        </w:rPr>
        <w:t>）</w:t>
      </w:r>
      <w:r w:rsidRPr="00445C3D">
        <w:rPr>
          <w:rFonts w:cs="Times New Roman" w:hint="eastAsia"/>
        </w:rPr>
        <w:t>。</w:t>
      </w:r>
    </w:p>
    <w:p w14:paraId="4972B06E" w14:textId="16C7FC80" w:rsidR="0031269B" w:rsidRPr="00445C3D" w:rsidRDefault="0031269B" w:rsidP="007E3C9E">
      <w:pPr>
        <w:spacing w:after="0"/>
        <w:ind w:firstLine="461"/>
        <w:rPr>
          <w:rFonts w:cs="Times New Roman"/>
        </w:rPr>
      </w:pPr>
      <w:r w:rsidRPr="00445C3D">
        <w:rPr>
          <w:rFonts w:cs="Times New Roman" w:hint="eastAsia"/>
        </w:rPr>
        <w:lastRenderedPageBreak/>
        <w:t>但是</w:t>
      </w:r>
      <w:r w:rsidR="00893BA9" w:rsidRPr="00445C3D">
        <w:rPr>
          <w:rFonts w:cs="Times New Roman" w:hint="eastAsia"/>
        </w:rPr>
        <w:t>，这</w:t>
      </w:r>
      <w:r w:rsidRPr="00445C3D">
        <w:rPr>
          <w:rFonts w:cs="Times New Roman" w:hint="eastAsia"/>
        </w:rPr>
        <w:t>种情况仍甚严重</w:t>
      </w:r>
      <w:r w:rsidR="00893BA9" w:rsidRPr="00445C3D">
        <w:rPr>
          <w:rFonts w:cs="Times New Roman" w:hint="eastAsia"/>
        </w:rPr>
        <w:t>。加</w:t>
      </w:r>
      <w:r w:rsidRPr="00445C3D">
        <w:rPr>
          <w:rFonts w:cs="Times New Roman" w:hint="eastAsia"/>
        </w:rPr>
        <w:t>尔文主义否认</w:t>
      </w:r>
      <w:r w:rsidR="00153BC6" w:rsidRPr="00445C3D">
        <w:rPr>
          <w:rFonts w:cs="Times New Roman" w:hint="eastAsia"/>
        </w:rPr>
        <w:t>普世</w:t>
      </w:r>
      <w:r w:rsidRPr="00445C3D">
        <w:rPr>
          <w:rFonts w:cs="Times New Roman" w:hint="eastAsia"/>
        </w:rPr>
        <w:t>恩典</w:t>
      </w:r>
      <w:r w:rsidR="00893BA9" w:rsidRPr="00445C3D">
        <w:rPr>
          <w:rFonts w:cs="Times New Roman" w:hint="eastAsia"/>
        </w:rPr>
        <w:t>，及</w:t>
      </w:r>
      <w:r w:rsidRPr="00445C3D">
        <w:rPr>
          <w:rFonts w:cs="Times New Roman" w:hint="eastAsia"/>
        </w:rPr>
        <w:t>圣经中论施恩具之道理，也毁灭圣经中论及救人信心和救人恩典的道理。信心若不只倚靠福音恩惠的应许</w:t>
      </w:r>
      <w:r w:rsidR="00893BA9" w:rsidRPr="00445C3D">
        <w:rPr>
          <w:rFonts w:cs="Times New Roman" w:hint="eastAsia"/>
        </w:rPr>
        <w:t>，就</w:t>
      </w:r>
      <w:r w:rsidRPr="00445C3D">
        <w:rPr>
          <w:rFonts w:cs="Times New Roman" w:hint="eastAsia"/>
        </w:rPr>
        <w:t>不是按圣经意义的信心</w:t>
      </w:r>
      <w:r w:rsidR="00893BA9" w:rsidRPr="00445C3D">
        <w:rPr>
          <w:rFonts w:cs="Times New Roman" w:hint="eastAsia"/>
        </w:rPr>
        <w:t>，不</w:t>
      </w:r>
      <w:r w:rsidRPr="00445C3D">
        <w:rPr>
          <w:rFonts w:cs="Times New Roman" w:hint="eastAsia"/>
        </w:rPr>
        <w:t>过是幻想</w:t>
      </w:r>
      <w:r w:rsidR="005C0F88" w:rsidRPr="00445C3D">
        <w:rPr>
          <w:rFonts w:cs="Times New Roman" w:hint="eastAsia"/>
        </w:rPr>
        <w:t>（</w:t>
      </w:r>
      <w:r w:rsidRPr="00445C3D">
        <w:rPr>
          <w:rFonts w:cs="Times New Roman"/>
        </w:rPr>
        <w:t>fancy,</w:t>
      </w:r>
      <w:r w:rsidR="00BD162D" w:rsidRPr="00445C3D">
        <w:rPr>
          <w:rFonts w:cs="Times New Roman"/>
        </w:rPr>
        <w:t xml:space="preserve"> </w:t>
      </w:r>
      <w:r w:rsidRPr="00445C3D">
        <w:rPr>
          <w:rFonts w:cs="Times New Roman"/>
        </w:rPr>
        <w:t>Einbildung</w:t>
      </w:r>
      <w:r w:rsidR="005C0F88" w:rsidRPr="00445C3D">
        <w:rPr>
          <w:rFonts w:cs="Times New Roman" w:hint="eastAsia"/>
        </w:rPr>
        <w:t>）</w:t>
      </w:r>
      <w:r w:rsidRPr="00445C3D">
        <w:rPr>
          <w:rFonts w:cs="Times New Roman" w:hint="eastAsia"/>
        </w:rPr>
        <w:t>。按照圣经的明白教训，救人的</w:t>
      </w:r>
      <w:r w:rsidR="00B14857" w:rsidRPr="00445C3D">
        <w:rPr>
          <w:rFonts w:cs="Times New Roman" w:hint="eastAsia"/>
        </w:rPr>
        <w:t>信心</w:t>
      </w:r>
      <w:r w:rsidRPr="00445C3D">
        <w:rPr>
          <w:rFonts w:cs="Times New Roman" w:hint="eastAsia"/>
        </w:rPr>
        <w:t>是藉宣讲福音而点燃，</w:t>
      </w:r>
      <w:r w:rsidR="00B14857" w:rsidRPr="00445C3D">
        <w:rPr>
          <w:rFonts w:cs="Times New Roman" w:hint="eastAsia"/>
        </w:rPr>
        <w:t>本质上</w:t>
      </w:r>
      <w:r w:rsidR="00322599" w:rsidRPr="00445C3D">
        <w:rPr>
          <w:rFonts w:cs="Times New Roman" w:hint="eastAsia"/>
        </w:rPr>
        <w:t>是</w:t>
      </w:r>
      <w:r w:rsidRPr="00445C3D">
        <w:rPr>
          <w:rFonts w:cs="Times New Roman" w:hint="eastAsia"/>
        </w:rPr>
        <w:t>依靠福音的应许，罗十</w:t>
      </w:r>
      <w:r w:rsidRPr="00445C3D">
        <w:rPr>
          <w:rFonts w:cs="Times New Roman"/>
        </w:rPr>
        <w:t>17</w:t>
      </w:r>
      <w:r w:rsidR="000F2EE2">
        <w:rPr>
          <w:rFonts w:cs="Times New Roman" w:hint="eastAsia"/>
        </w:rPr>
        <w:t>；</w:t>
      </w:r>
      <w:r w:rsidRPr="00445C3D">
        <w:rPr>
          <w:rFonts w:cs="Times New Roman" w:hint="eastAsia"/>
        </w:rPr>
        <w:t>可</w:t>
      </w:r>
      <w:r w:rsidR="00893BA9" w:rsidRPr="00445C3D">
        <w:rPr>
          <w:rFonts w:cs="Times New Roman" w:hint="eastAsia"/>
        </w:rPr>
        <w:t>一</w:t>
      </w:r>
      <w:r w:rsidR="00893BA9" w:rsidRPr="00445C3D">
        <w:rPr>
          <w:rFonts w:cs="Times New Roman"/>
        </w:rPr>
        <w:t>1</w:t>
      </w:r>
      <w:r w:rsidRPr="00445C3D">
        <w:rPr>
          <w:rFonts w:cs="Times New Roman"/>
        </w:rPr>
        <w:t>5</w:t>
      </w:r>
      <w:r w:rsidR="000F2EE2">
        <w:rPr>
          <w:rFonts w:cs="Times New Roman" w:hint="eastAsia"/>
        </w:rPr>
        <w:t>；</w:t>
      </w:r>
      <w:r w:rsidRPr="00445C3D">
        <w:rPr>
          <w:rFonts w:cs="Times New Roman" w:hint="eastAsia"/>
        </w:rPr>
        <w:t>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。其他各种倚靠是信赖人所立的根基，因此是虚假的信心。</w:t>
      </w:r>
    </w:p>
    <w:p w14:paraId="4FE74F04" w14:textId="66C51ACF" w:rsidR="0031269B" w:rsidRPr="00445C3D" w:rsidRDefault="0031269B" w:rsidP="007E3C9E">
      <w:pPr>
        <w:spacing w:after="0"/>
        <w:ind w:firstLine="461"/>
        <w:rPr>
          <w:rFonts w:cs="Times New Roman"/>
        </w:rPr>
      </w:pPr>
      <w:r w:rsidRPr="00445C3D">
        <w:rPr>
          <w:rFonts w:cs="Times New Roman" w:hint="eastAsia"/>
        </w:rPr>
        <w:t>加尔文主义和罗马主义正是在这一点上，一同否认圣经中论救人信仰的道理。罗马主义因其弃绝</w:t>
      </w:r>
      <w:r w:rsidRPr="00445C3D">
        <w:rPr>
          <w:rFonts w:cs="Times New Roman"/>
        </w:rPr>
        <w:t>sola gratia</w:t>
      </w:r>
      <w:r w:rsidR="005C0F88" w:rsidRPr="00445C3D">
        <w:rPr>
          <w:rFonts w:cs="Times New Roman" w:hint="eastAsia"/>
        </w:rPr>
        <w:t>（</w:t>
      </w:r>
      <w:r w:rsidRPr="00445C3D">
        <w:rPr>
          <w:rFonts w:cs="Times New Roman" w:hint="eastAsia"/>
        </w:rPr>
        <w:t>唯一恩典</w:t>
      </w:r>
      <w:r w:rsidR="005C0F88" w:rsidRPr="00445C3D">
        <w:rPr>
          <w:rFonts w:cs="Times New Roman" w:hint="eastAsia"/>
        </w:rPr>
        <w:t>）</w:t>
      </w:r>
      <w:r w:rsidRPr="00445C3D">
        <w:rPr>
          <w:rFonts w:cs="Times New Roman" w:hint="eastAsia"/>
        </w:rPr>
        <w:t>，所以不得不倚靠被浇灌之恩典</w:t>
      </w:r>
      <w:r w:rsidR="005C0F88" w:rsidRPr="00445C3D">
        <w:rPr>
          <w:rFonts w:cs="Times New Roman" w:hint="eastAsia"/>
        </w:rPr>
        <w:t>（</w:t>
      </w:r>
      <w:r w:rsidRPr="00445C3D">
        <w:rPr>
          <w:rFonts w:cs="Times New Roman"/>
        </w:rPr>
        <w:t>gratia infusa</w:t>
      </w:r>
      <w:r w:rsidRPr="00445C3D">
        <w:rPr>
          <w:rFonts w:cs="Times New Roman" w:hint="eastAsia"/>
        </w:rPr>
        <w:t>，即成圣，善行</w:t>
      </w:r>
      <w:r w:rsidR="005C0F88" w:rsidRPr="00445C3D">
        <w:rPr>
          <w:rFonts w:cs="Times New Roman" w:hint="eastAsia"/>
        </w:rPr>
        <w:t>）</w:t>
      </w:r>
      <w:r w:rsidRPr="00445C3D">
        <w:rPr>
          <w:rFonts w:cs="Times New Roman" w:hint="eastAsia"/>
        </w:rPr>
        <w:t>得救</w:t>
      </w:r>
      <w:r w:rsidR="000F2EE2">
        <w:rPr>
          <w:rFonts w:cs="Times New Roman" w:hint="eastAsia"/>
        </w:rPr>
        <w:t>；</w:t>
      </w:r>
      <w:r w:rsidRPr="00445C3D">
        <w:rPr>
          <w:rFonts w:cs="Times New Roman" w:hint="eastAsia"/>
        </w:rPr>
        <w:t>加尔文主义，因为否认</w:t>
      </w:r>
      <w:r w:rsidRPr="00445C3D">
        <w:rPr>
          <w:rFonts w:cs="Times New Roman"/>
        </w:rPr>
        <w:t xml:space="preserve">gratia universalis </w:t>
      </w:r>
      <w:r w:rsidR="005C0F88" w:rsidRPr="00445C3D">
        <w:rPr>
          <w:rFonts w:cs="Times New Roman" w:hint="eastAsia"/>
        </w:rPr>
        <w:t>（</w:t>
      </w:r>
      <w:r w:rsidR="00B14857"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，也同样不得不倚靠成圣为救赎的保证</w:t>
      </w:r>
      <w:r w:rsidR="005C0F88" w:rsidRPr="00445C3D">
        <w:rPr>
          <w:rFonts w:cs="Times New Roman" w:hint="eastAsia"/>
        </w:rPr>
        <w:t>（</w:t>
      </w:r>
      <w:r w:rsidRPr="00445C3D">
        <w:rPr>
          <w:rFonts w:cs="Times New Roman"/>
        </w:rPr>
        <w:t>interior illuminatio</w:t>
      </w:r>
      <w:r w:rsidRPr="00445C3D">
        <w:rPr>
          <w:rFonts w:cs="Times New Roman" w:hint="eastAsia"/>
        </w:rPr>
        <w:t>，内面的光照</w:t>
      </w:r>
      <w:r w:rsidR="005C0F88" w:rsidRPr="00445C3D">
        <w:rPr>
          <w:rFonts w:cs="Times New Roman" w:hint="eastAsia"/>
        </w:rPr>
        <w:t>）</w:t>
      </w:r>
      <w:r w:rsidRPr="00445C3D">
        <w:rPr>
          <w:rFonts w:cs="Times New Roman" w:hint="eastAsia"/>
        </w:rPr>
        <w:t>。罗马主义错误</w:t>
      </w:r>
      <w:r w:rsidR="00B14857" w:rsidRPr="00445C3D">
        <w:rPr>
          <w:rFonts w:cs="Times New Roman" w:hint="eastAsia"/>
        </w:rPr>
        <w:t>地</w:t>
      </w:r>
      <w:r w:rsidRPr="00445C3D">
        <w:rPr>
          <w:rFonts w:cs="Times New Roman" w:hint="eastAsia"/>
        </w:rPr>
        <w:t>主张，神圣恩典是</w:t>
      </w:r>
      <w:r w:rsidRPr="00445C3D">
        <w:rPr>
          <w:rFonts w:cs="Times New Roman"/>
        </w:rPr>
        <w:t>ex opere operato</w:t>
      </w:r>
      <w:r w:rsidR="00E605A4">
        <w:rPr>
          <w:rFonts w:cs="Times New Roman" w:hint="eastAsia"/>
        </w:rPr>
        <w:t>（</w:t>
      </w:r>
      <w:r w:rsidRPr="00445C3D">
        <w:rPr>
          <w:rFonts w:cs="Times New Roman" w:hint="eastAsia"/>
        </w:rPr>
        <w:t>因所行之</w:t>
      </w:r>
      <w:r w:rsidR="00B14857" w:rsidRPr="00445C3D">
        <w:rPr>
          <w:rFonts w:cs="Times New Roman" w:hint="eastAsia"/>
        </w:rPr>
        <w:t>举动</w:t>
      </w:r>
      <w:r w:rsidRPr="00445C3D">
        <w:rPr>
          <w:rFonts w:cs="Times New Roman" w:hint="eastAsia"/>
        </w:rPr>
        <w:t>，不在乎罪人是否有意行</w:t>
      </w:r>
      <w:r w:rsidR="00E605A4">
        <w:rPr>
          <w:rFonts w:cs="Times New Roman" w:hint="eastAsia"/>
        </w:rPr>
        <w:t>）</w:t>
      </w:r>
      <w:r w:rsidRPr="00445C3D">
        <w:rPr>
          <w:rFonts w:cs="Times New Roman" w:hint="eastAsia"/>
        </w:rPr>
        <w:t>而浇灌入罪人心内，或说，在人方面不需信心</w:t>
      </w:r>
      <w:r w:rsidR="000F2EE2">
        <w:rPr>
          <w:rFonts w:cs="Times New Roman" w:hint="eastAsia"/>
        </w:rPr>
        <w:t>；</w:t>
      </w:r>
      <w:r w:rsidRPr="00445C3D">
        <w:rPr>
          <w:rFonts w:cs="Times New Roman" w:hint="eastAsia"/>
        </w:rPr>
        <w:t>加尔文主义犯下同等的重大错误，教导人</w:t>
      </w:r>
      <w:r w:rsidR="00512B20" w:rsidRPr="00445C3D">
        <w:rPr>
          <w:rFonts w:cs="Times New Roman" w:hint="eastAsia"/>
        </w:rPr>
        <w:t>：</w:t>
      </w:r>
      <w:r w:rsidR="00893BA9" w:rsidRPr="00445C3D">
        <w:rPr>
          <w:rFonts w:cs="Times New Roman" w:hint="eastAsia"/>
        </w:rPr>
        <w:t>圣</w:t>
      </w:r>
      <w:r w:rsidRPr="00445C3D">
        <w:rPr>
          <w:rFonts w:cs="Times New Roman" w:hint="eastAsia"/>
        </w:rPr>
        <w:t>灵直接作成重生或</w:t>
      </w:r>
      <w:r w:rsidR="00B14857" w:rsidRPr="00445C3D">
        <w:rPr>
          <w:rFonts w:cs="Times New Roman" w:hint="eastAsia"/>
        </w:rPr>
        <w:t>信心</w:t>
      </w:r>
      <w:r w:rsidR="00893BA9" w:rsidRPr="00445C3D">
        <w:rPr>
          <w:rFonts w:cs="Times New Roman" w:hint="eastAsia"/>
        </w:rPr>
        <w:t>，或</w:t>
      </w:r>
      <w:r w:rsidRPr="00445C3D">
        <w:rPr>
          <w:rFonts w:cs="Times New Roman" w:hint="eastAsia"/>
        </w:rPr>
        <w:t>说</w:t>
      </w:r>
      <w:r w:rsidR="00512B20" w:rsidRPr="00445C3D">
        <w:rPr>
          <w:rFonts w:cs="Times New Roman" w:hint="eastAsia"/>
        </w:rPr>
        <w:t>：</w:t>
      </w:r>
      <w:r w:rsidRPr="00445C3D">
        <w:rPr>
          <w:rFonts w:cs="Times New Roman" w:hint="eastAsia"/>
        </w:rPr>
        <w:t>不用施恩具</w:t>
      </w:r>
      <w:r w:rsidR="00893BA9" w:rsidRPr="00445C3D">
        <w:rPr>
          <w:rFonts w:cs="Times New Roman" w:hint="eastAsia"/>
        </w:rPr>
        <w:t>。两</w:t>
      </w:r>
      <w:r w:rsidRPr="00445C3D">
        <w:rPr>
          <w:rFonts w:cs="Times New Roman" w:hint="eastAsia"/>
        </w:rPr>
        <w:t>派的道理显然地与圣经背道而驰，</w:t>
      </w:r>
      <w:r w:rsidR="00BD162D" w:rsidRPr="00445C3D">
        <w:rPr>
          <w:rFonts w:cs="Times New Roman"/>
        </w:rPr>
        <w:t xml:space="preserve"> </w:t>
      </w:r>
      <w:r w:rsidRPr="00445C3D">
        <w:rPr>
          <w:rFonts w:cs="Times New Roman" w:hint="eastAsia"/>
        </w:rPr>
        <w:t>若坚持其立场</w:t>
      </w:r>
      <w:r w:rsidR="00B14857" w:rsidRPr="00445C3D">
        <w:rPr>
          <w:rFonts w:cs="Times New Roman" w:hint="eastAsia"/>
        </w:rPr>
        <w:t>到底</w:t>
      </w:r>
      <w:r w:rsidRPr="00445C3D">
        <w:rPr>
          <w:rFonts w:cs="Times New Roman" w:hint="eastAsia"/>
        </w:rPr>
        <w:t>，便会使得救信心成为不可能，因为它指定了虚假基础，即</w:t>
      </w:r>
      <w:r w:rsidRPr="00445C3D">
        <w:rPr>
          <w:rFonts w:cs="Times New Roman"/>
        </w:rPr>
        <w:t>gratia Dei in nobis</w:t>
      </w:r>
      <w:r w:rsidRPr="00445C3D">
        <w:rPr>
          <w:rFonts w:cs="Times New Roman" w:hint="eastAsia"/>
        </w:rPr>
        <w:t>上帝在我们内面的恩典，或成圣的心。</w:t>
      </w:r>
    </w:p>
    <w:p w14:paraId="77CF2B3C" w14:textId="49B7D347" w:rsidR="0031269B" w:rsidRPr="00445C3D" w:rsidRDefault="0031269B" w:rsidP="007E3C9E">
      <w:pPr>
        <w:spacing w:after="0"/>
        <w:ind w:firstLine="461"/>
        <w:rPr>
          <w:rFonts w:cs="Times New Roman"/>
        </w:rPr>
      </w:pPr>
      <w:r w:rsidRPr="00445C3D">
        <w:rPr>
          <w:rFonts w:cs="Times New Roman" w:hint="eastAsia"/>
        </w:rPr>
        <w:t>救人信心和救恩是息息相关的，凡曲解得救信心的人，也一定曲解救恩。由于罗马主义和加尔文主义使信心赖于人内面的良好性质，曲解救人</w:t>
      </w:r>
      <w:r w:rsidR="00A748EC" w:rsidRPr="00445C3D">
        <w:rPr>
          <w:rFonts w:cs="Times New Roman" w:hint="eastAsia"/>
        </w:rPr>
        <w:t>信心</w:t>
      </w:r>
      <w:r w:rsidRPr="00445C3D">
        <w:rPr>
          <w:rFonts w:cs="Times New Roman" w:hint="eastAsia"/>
        </w:rPr>
        <w:t>的道理，照样他们也曲解救恩的道理</w:t>
      </w:r>
      <w:r w:rsidR="005C0F88" w:rsidRPr="00445C3D">
        <w:rPr>
          <w:rFonts w:cs="Times New Roman" w:hint="eastAsia"/>
        </w:rPr>
        <w:t>（</w:t>
      </w:r>
      <w:r w:rsidRPr="00445C3D">
        <w:rPr>
          <w:rFonts w:cs="Times New Roman"/>
        </w:rPr>
        <w:t>gratia salvifica</w:t>
      </w:r>
      <w:r w:rsidR="005C0F88" w:rsidRPr="00445C3D">
        <w:rPr>
          <w:rFonts w:cs="Times New Roman" w:hint="eastAsia"/>
        </w:rPr>
        <w:t>）</w:t>
      </w:r>
      <w:r w:rsidRPr="00445C3D">
        <w:rPr>
          <w:rFonts w:cs="Times New Roman" w:hint="eastAsia"/>
        </w:rPr>
        <w:t>。两派皆不将救恩视为上帝因基督之故对罪人的恩惠意向，反视为上帝在人心内恩惠的成圣工作，前者被认为</w:t>
      </w:r>
      <w:r w:rsidRPr="00445C3D">
        <w:rPr>
          <w:rFonts w:cs="Times New Roman"/>
        </w:rPr>
        <w:t xml:space="preserve">gratia infusa </w:t>
      </w:r>
      <w:r w:rsidR="005C0F88" w:rsidRPr="00445C3D">
        <w:rPr>
          <w:rFonts w:cs="Times New Roman" w:hint="eastAsia"/>
        </w:rPr>
        <w:t>（</w:t>
      </w:r>
      <w:r w:rsidRPr="00445C3D">
        <w:rPr>
          <w:rFonts w:cs="Times New Roman" w:hint="eastAsia"/>
        </w:rPr>
        <w:t>浇灌之恩典，罗马主义</w:t>
      </w:r>
      <w:r w:rsidR="005C0F88" w:rsidRPr="00445C3D">
        <w:rPr>
          <w:rFonts w:cs="Times New Roman" w:hint="eastAsia"/>
        </w:rPr>
        <w:t>）</w:t>
      </w:r>
      <w:r w:rsidR="00893BA9" w:rsidRPr="00445C3D">
        <w:rPr>
          <w:rFonts w:cs="Times New Roman" w:hint="eastAsia"/>
        </w:rPr>
        <w:t>，后</w:t>
      </w:r>
      <w:r w:rsidRPr="00445C3D">
        <w:rPr>
          <w:rFonts w:cs="Times New Roman" w:hint="eastAsia"/>
        </w:rPr>
        <w:t>者被认为</w:t>
      </w:r>
      <w:r w:rsidRPr="00445C3D">
        <w:rPr>
          <w:rFonts w:cs="Times New Roman"/>
        </w:rPr>
        <w:t xml:space="preserve">interior illuminatio </w:t>
      </w:r>
      <w:r w:rsidR="005C0F88" w:rsidRPr="00445C3D">
        <w:rPr>
          <w:rFonts w:cs="Times New Roman" w:hint="eastAsia"/>
        </w:rPr>
        <w:t>（</w:t>
      </w:r>
      <w:r w:rsidRPr="00445C3D">
        <w:rPr>
          <w:rFonts w:cs="Times New Roman" w:hint="eastAsia"/>
        </w:rPr>
        <w:t>内面的光照，加尔文主义</w:t>
      </w:r>
      <w:r w:rsidR="005C0F88" w:rsidRPr="00445C3D">
        <w:rPr>
          <w:rFonts w:cs="Times New Roman" w:hint="eastAsia"/>
        </w:rPr>
        <w:t>）</w:t>
      </w:r>
      <w:r w:rsidRPr="00445C3D">
        <w:rPr>
          <w:rFonts w:cs="Times New Roman" w:hint="eastAsia"/>
        </w:rPr>
        <w:t>。</w:t>
      </w:r>
    </w:p>
    <w:p w14:paraId="61BA9461" w14:textId="2A8AF652" w:rsidR="0031269B" w:rsidRPr="00445C3D" w:rsidRDefault="0031269B" w:rsidP="007E3C9E">
      <w:pPr>
        <w:spacing w:after="0"/>
        <w:ind w:firstLine="461"/>
        <w:rPr>
          <w:rFonts w:cs="Times New Roman"/>
        </w:rPr>
      </w:pPr>
      <w:r w:rsidRPr="00445C3D">
        <w:rPr>
          <w:rFonts w:cs="Times New Roman" w:hint="eastAsia"/>
        </w:rPr>
        <w:t>虽有许多</w:t>
      </w:r>
      <w:r w:rsidR="008F2E1B" w:rsidRPr="00445C3D">
        <w:rPr>
          <w:rFonts w:cs="Times New Roman" w:hint="eastAsia"/>
        </w:rPr>
        <w:t>改革宗</w:t>
      </w:r>
      <w:r w:rsidRPr="00445C3D">
        <w:rPr>
          <w:rFonts w:cs="Times New Roman" w:hint="eastAsia"/>
        </w:rPr>
        <w:t>的神学家，特别</w:t>
      </w:r>
      <w:r w:rsidR="00A748EC" w:rsidRPr="00445C3D">
        <w:rPr>
          <w:rFonts w:cs="Times New Roman" w:hint="eastAsia"/>
        </w:rPr>
        <w:t>地</w:t>
      </w:r>
      <w:r w:rsidRPr="00445C3D">
        <w:rPr>
          <w:rFonts w:cs="Times New Roman" w:hint="eastAsia"/>
        </w:rPr>
        <w:t>说明，罪人倚靠的对</w:t>
      </w:r>
      <w:r w:rsidR="00893BA9" w:rsidRPr="00445C3D">
        <w:rPr>
          <w:rFonts w:cs="Times New Roman" w:hint="eastAsia"/>
        </w:rPr>
        <w:t>象</w:t>
      </w:r>
      <w:r w:rsidR="005C0F88" w:rsidRPr="00445C3D">
        <w:rPr>
          <w:rFonts w:cs="Times New Roman" w:hint="eastAsia"/>
        </w:rPr>
        <w:t>（</w:t>
      </w:r>
      <w:r w:rsidRPr="00445C3D">
        <w:rPr>
          <w:rFonts w:cs="Times New Roman"/>
        </w:rPr>
        <w:t xml:space="preserve"> object</w:t>
      </w:r>
      <w:r w:rsidRPr="00445C3D">
        <w:rPr>
          <w:rFonts w:cs="Times New Roman" w:hint="eastAsia"/>
        </w:rPr>
        <w:t>目标</w:t>
      </w:r>
      <w:r w:rsidR="005C0F88" w:rsidRPr="00445C3D">
        <w:rPr>
          <w:rFonts w:cs="Times New Roman" w:hint="eastAsia"/>
        </w:rPr>
        <w:t>）</w:t>
      </w:r>
      <w:r w:rsidR="00893BA9" w:rsidRPr="00445C3D">
        <w:rPr>
          <w:rFonts w:cs="Times New Roman" w:hint="eastAsia"/>
        </w:rPr>
        <w:t>是</w:t>
      </w:r>
      <w:r w:rsidR="00BD162D" w:rsidRPr="00445C3D">
        <w:rPr>
          <w:rFonts w:cs="Times New Roman"/>
        </w:rPr>
        <w:t xml:space="preserve"> </w:t>
      </w:r>
      <w:r w:rsidRPr="00445C3D">
        <w:rPr>
          <w:rFonts w:cs="Times New Roman"/>
        </w:rPr>
        <w:t>Dei favor gratuitus</w:t>
      </w:r>
      <w:r w:rsidR="005C0F88" w:rsidRPr="00445C3D">
        <w:rPr>
          <w:rFonts w:cs="Times New Roman" w:hint="eastAsia"/>
        </w:rPr>
        <w:t>（</w:t>
      </w:r>
      <w:r w:rsidR="00893BA9" w:rsidRPr="00445C3D">
        <w:rPr>
          <w:rFonts w:cs="Times New Roman" w:hint="eastAsia"/>
        </w:rPr>
        <w:t>上</w:t>
      </w:r>
      <w:r w:rsidRPr="00445C3D">
        <w:rPr>
          <w:rFonts w:cs="Times New Roman" w:hint="eastAsia"/>
        </w:rPr>
        <w:t>帝恩惠的意</w:t>
      </w:r>
      <w:r w:rsidR="00893BA9" w:rsidRPr="00445C3D">
        <w:rPr>
          <w:rFonts w:cs="Times New Roman" w:hint="eastAsia"/>
        </w:rPr>
        <w:t>向</w:t>
      </w:r>
      <w:r w:rsidR="005C0F88" w:rsidRPr="00445C3D">
        <w:rPr>
          <w:rFonts w:cs="Times New Roman" w:hint="eastAsia"/>
        </w:rPr>
        <w:t>）</w:t>
      </w:r>
      <w:r w:rsidRPr="00445C3D">
        <w:rPr>
          <w:rFonts w:cs="Times New Roman" w:hint="eastAsia"/>
        </w:rPr>
        <w:t>，但是他们在理论上所教训的，却在实行上撤回，特别是当他们需要安慰一个在其恩典地位受惊恐的信徒之时，他们既然否认</w:t>
      </w:r>
      <w:r w:rsidR="00A748EC" w:rsidRPr="00445C3D">
        <w:rPr>
          <w:rFonts w:cs="Times New Roman" w:hint="eastAsia"/>
        </w:rPr>
        <w:t>普世</w:t>
      </w:r>
      <w:r w:rsidRPr="00445C3D">
        <w:rPr>
          <w:rFonts w:cs="Times New Roman" w:hint="eastAsia"/>
        </w:rPr>
        <w:t>的恩典和全世界人类藉基督之死的客观和睦，所以他们就必须向寻求救赎保证的罪人指出神圣的恩典如何在他心内工作，或指导他想到</w:t>
      </w:r>
      <w:r w:rsidR="001601E9" w:rsidRPr="00445C3D">
        <w:rPr>
          <w:rFonts w:cs="Times New Roman"/>
        </w:rPr>
        <w:t>“</w:t>
      </w:r>
      <w:r w:rsidRPr="00445C3D">
        <w:rPr>
          <w:rFonts w:cs="Times New Roman" w:hint="eastAsia"/>
        </w:rPr>
        <w:t>现今所体验的基督存在和同住，已由主动的服事和纯洁的生活所证实</w:t>
      </w:r>
      <w:r w:rsidR="001601E9" w:rsidRPr="00445C3D">
        <w:rPr>
          <w:rFonts w:cs="Times New Roman"/>
        </w:rPr>
        <w:t>”</w:t>
      </w:r>
      <w:r w:rsidR="005C0F88" w:rsidRPr="00445C3D">
        <w:rPr>
          <w:rFonts w:cs="Times New Roman" w:hint="eastAsia"/>
        </w:rPr>
        <w:t>（</w:t>
      </w:r>
      <w:r w:rsidRPr="00445C3D">
        <w:rPr>
          <w:rFonts w:cs="Times New Roman" w:hint="eastAsia"/>
        </w:rPr>
        <w:t>斯特让</w:t>
      </w:r>
      <w:r w:rsidRPr="00445C3D">
        <w:rPr>
          <w:rFonts w:cs="Times New Roman"/>
        </w:rPr>
        <w:t>Strong</w:t>
      </w:r>
      <w:r w:rsidR="005C0F88" w:rsidRPr="00445C3D">
        <w:rPr>
          <w:rFonts w:cs="Times New Roman" w:hint="eastAsia"/>
        </w:rPr>
        <w:t>）</w:t>
      </w:r>
      <w:r w:rsidRPr="00445C3D">
        <w:rPr>
          <w:rFonts w:cs="Times New Roman" w:hint="eastAsia"/>
        </w:rPr>
        <w:t>。他们为要附加上其他保证</w:t>
      </w:r>
      <w:r w:rsidR="00A748EC" w:rsidRPr="00445C3D">
        <w:rPr>
          <w:rFonts w:cs="Times New Roman" w:hint="eastAsia"/>
        </w:rPr>
        <w:t>，</w:t>
      </w:r>
      <w:r w:rsidR="000E5C8F" w:rsidRPr="00445C3D">
        <w:rPr>
          <w:rFonts w:cs="Times New Roman" w:hint="eastAsia"/>
        </w:rPr>
        <w:t>就给出这样的虚假前设</w:t>
      </w:r>
      <w:r w:rsidR="00512B20" w:rsidRPr="00445C3D">
        <w:rPr>
          <w:rFonts w:cs="Times New Roman" w:hint="eastAsia"/>
        </w:rPr>
        <w:t>：</w:t>
      </w:r>
      <w:r w:rsidRPr="00445C3D">
        <w:rPr>
          <w:rFonts w:cs="Times New Roman" w:hint="eastAsia"/>
        </w:rPr>
        <w:t>圣灵一旦被施与信徒</w:t>
      </w:r>
      <w:r w:rsidR="00893BA9" w:rsidRPr="00445C3D">
        <w:rPr>
          <w:rFonts w:cs="Times New Roman" w:hint="eastAsia"/>
        </w:rPr>
        <w:t>，永</w:t>
      </w:r>
      <w:r w:rsidRPr="00445C3D">
        <w:rPr>
          <w:rFonts w:cs="Times New Roman" w:hint="eastAsia"/>
        </w:rPr>
        <w:t>不会失掉。但是这两种道理都是人为的，所以由这些道理所获得的救赎保证，也是人为的，因此为徒然无效的。</w:t>
      </w:r>
    </w:p>
    <w:p w14:paraId="4DDB498B" w14:textId="1A676326" w:rsidR="0031269B" w:rsidRPr="00445C3D" w:rsidRDefault="0031269B" w:rsidP="007E3C9E">
      <w:pPr>
        <w:spacing w:after="0"/>
        <w:ind w:firstLine="461"/>
        <w:rPr>
          <w:rFonts w:cs="Times New Roman"/>
        </w:rPr>
      </w:pPr>
      <w:r w:rsidRPr="00445C3D">
        <w:rPr>
          <w:rFonts w:cs="Times New Roman" w:hint="eastAsia"/>
        </w:rPr>
        <w:t>丙，协力主义的异端。我们对罗马派的半伯拉纠主义所评论的，也可以用于协力主义</w:t>
      </w:r>
      <w:r w:rsidR="00BD162D" w:rsidRPr="00445C3D">
        <w:rPr>
          <w:rFonts w:cs="Times New Roman"/>
        </w:rPr>
        <w:t xml:space="preserve"> </w:t>
      </w:r>
      <w:r w:rsidR="005C0F88" w:rsidRPr="00445C3D">
        <w:rPr>
          <w:rFonts w:cs="Times New Roman" w:hint="eastAsia"/>
        </w:rPr>
        <w:t>（</w:t>
      </w:r>
      <w:r w:rsidR="00E1735F" w:rsidRPr="00445C3D">
        <w:rPr>
          <w:rFonts w:cs="Times New Roman" w:hint="eastAsia"/>
        </w:rPr>
        <w:t>阿民念</w:t>
      </w:r>
      <w:r w:rsidRPr="00445C3D">
        <w:rPr>
          <w:rFonts w:cs="Times New Roman" w:hint="eastAsia"/>
        </w:rPr>
        <w:t>主义</w:t>
      </w:r>
      <w:r w:rsidRPr="00445C3D">
        <w:rPr>
          <w:rFonts w:cs="Times New Roman"/>
        </w:rPr>
        <w:t xml:space="preserve"> Arminianism</w:t>
      </w:r>
      <w:r w:rsidR="005C0F88" w:rsidRPr="00445C3D">
        <w:rPr>
          <w:rFonts w:cs="Times New Roman" w:hint="eastAsia"/>
        </w:rPr>
        <w:t>）</w:t>
      </w:r>
      <w:r w:rsidR="00893BA9" w:rsidRPr="00445C3D">
        <w:rPr>
          <w:rFonts w:cs="Times New Roman" w:hint="eastAsia"/>
        </w:rPr>
        <w:t>。罗</w:t>
      </w:r>
      <w:r w:rsidRPr="00445C3D">
        <w:rPr>
          <w:rFonts w:cs="Times New Roman" w:hint="eastAsia"/>
        </w:rPr>
        <w:t>马主义否认</w:t>
      </w:r>
      <w:r w:rsidRPr="00445C3D">
        <w:rPr>
          <w:rFonts w:cs="Times New Roman"/>
        </w:rPr>
        <w:t xml:space="preserve">sola gratia </w:t>
      </w:r>
      <w:r w:rsidR="005C0F88" w:rsidRPr="00445C3D">
        <w:rPr>
          <w:rFonts w:cs="Times New Roman" w:hint="eastAsia"/>
        </w:rPr>
        <w:t>（</w:t>
      </w:r>
      <w:r w:rsidR="00E1735F" w:rsidRPr="00445C3D">
        <w:rPr>
          <w:rFonts w:cs="Times New Roman" w:hint="eastAsia"/>
        </w:rPr>
        <w:t>唯独</w:t>
      </w:r>
      <w:r w:rsidRPr="00445C3D">
        <w:rPr>
          <w:rFonts w:cs="Times New Roman" w:hint="eastAsia"/>
        </w:rPr>
        <w:t>恩典</w:t>
      </w:r>
      <w:r w:rsidR="005C0F88" w:rsidRPr="00445C3D">
        <w:rPr>
          <w:rFonts w:cs="Times New Roman" w:hint="eastAsia"/>
        </w:rPr>
        <w:t>）</w:t>
      </w:r>
      <w:r w:rsidR="000F2EE2">
        <w:rPr>
          <w:rFonts w:cs="Times New Roman" w:hint="eastAsia"/>
        </w:rPr>
        <w:t>；</w:t>
      </w:r>
      <w:r w:rsidR="00BD162D" w:rsidRPr="00445C3D">
        <w:rPr>
          <w:rFonts w:cs="Times New Roman"/>
        </w:rPr>
        <w:t xml:space="preserve"> </w:t>
      </w:r>
      <w:r w:rsidRPr="00445C3D">
        <w:rPr>
          <w:rFonts w:cs="Times New Roman" w:hint="eastAsia"/>
        </w:rPr>
        <w:t>协力主义</w:t>
      </w:r>
      <w:r w:rsidR="00EB4987">
        <w:rPr>
          <w:rFonts w:cs="Times New Roman" w:hint="eastAsia"/>
        </w:rPr>
        <w:t>也</w:t>
      </w:r>
      <w:r w:rsidRPr="00445C3D">
        <w:rPr>
          <w:rFonts w:cs="Times New Roman" w:hint="eastAsia"/>
        </w:rPr>
        <w:t>如是</w:t>
      </w:r>
      <w:r w:rsidR="00893BA9" w:rsidRPr="00445C3D">
        <w:rPr>
          <w:rFonts w:cs="Times New Roman" w:hint="eastAsia"/>
        </w:rPr>
        <w:t>，两</w:t>
      </w:r>
      <w:r w:rsidRPr="00445C3D">
        <w:rPr>
          <w:rFonts w:cs="Times New Roman" w:hint="eastAsia"/>
        </w:rPr>
        <w:t>派都是将救赎之事</w:t>
      </w:r>
      <w:r w:rsidR="000672A0" w:rsidRPr="00445C3D">
        <w:rPr>
          <w:rFonts w:cs="Times New Roman" w:hint="eastAsia"/>
        </w:rPr>
        <w:t>部分</w:t>
      </w:r>
      <w:r w:rsidRPr="00445C3D">
        <w:rPr>
          <w:rFonts w:cs="Times New Roman" w:hint="eastAsia"/>
        </w:rPr>
        <w:t>归与人在道德方面的努力，即是自己将恩典应用于自己，或决意应用恩典。协力主义和</w:t>
      </w:r>
      <w:r w:rsidR="00E1735F" w:rsidRPr="00445C3D">
        <w:rPr>
          <w:rFonts w:cs="Times New Roman" w:hint="eastAsia"/>
        </w:rPr>
        <w:t>阿民念</w:t>
      </w:r>
      <w:r w:rsidRPr="00445C3D">
        <w:rPr>
          <w:rFonts w:cs="Times New Roman" w:hint="eastAsia"/>
        </w:rPr>
        <w:t>主义虽不将施恩具</w:t>
      </w:r>
      <w:r w:rsidR="00E1735F" w:rsidRPr="00445C3D">
        <w:rPr>
          <w:rFonts w:cs="Times New Roman" w:hint="eastAsia"/>
        </w:rPr>
        <w:t>看为</w:t>
      </w:r>
      <w:r w:rsidR="00787CE1" w:rsidRPr="00445C3D">
        <w:rPr>
          <w:rFonts w:cs="Times New Roman" w:hint="eastAsia"/>
        </w:rPr>
        <w:t>“</w:t>
      </w:r>
      <w:r w:rsidR="00E1735F" w:rsidRPr="00445C3D">
        <w:rPr>
          <w:rFonts w:cs="Times New Roman" w:hint="eastAsia"/>
        </w:rPr>
        <w:t>因功生效</w:t>
      </w:r>
      <w:r w:rsidR="00787CE1" w:rsidRPr="00445C3D">
        <w:rPr>
          <w:rFonts w:cs="Times New Roman" w:hint="eastAsia"/>
        </w:rPr>
        <w:t>，</w:t>
      </w:r>
      <w:r w:rsidRPr="00445C3D">
        <w:rPr>
          <w:rFonts w:cs="Times New Roman"/>
        </w:rPr>
        <w:t>ex opere operato</w:t>
      </w:r>
      <w:r w:rsidR="00787CE1" w:rsidRPr="00445C3D">
        <w:rPr>
          <w:rFonts w:cs="Times New Roman" w:hint="eastAsia"/>
        </w:rPr>
        <w:t>”</w:t>
      </w:r>
      <w:r w:rsidRPr="00445C3D">
        <w:rPr>
          <w:rFonts w:cs="Times New Roman" w:hint="eastAsia"/>
        </w:rPr>
        <w:t>，然而他们二派皆视施恩具并非只是上帝交付其恩典所用的媒介</w:t>
      </w:r>
      <w:r w:rsidR="005C0F88" w:rsidRPr="00445C3D">
        <w:rPr>
          <w:rFonts w:cs="Times New Roman" w:hint="eastAsia"/>
        </w:rPr>
        <w:t>（</w:t>
      </w:r>
      <w:r w:rsidRPr="00445C3D">
        <w:rPr>
          <w:rFonts w:cs="Times New Roman"/>
        </w:rPr>
        <w:t>media</w:t>
      </w:r>
      <w:r w:rsidR="00BD162D" w:rsidRPr="00445C3D">
        <w:rPr>
          <w:rFonts w:cs="Times New Roman"/>
        </w:rPr>
        <w:t xml:space="preserve"> </w:t>
      </w:r>
      <w:r w:rsidRPr="00445C3D">
        <w:rPr>
          <w:rFonts w:cs="Times New Roman"/>
        </w:rPr>
        <w:t>δοτ</w:t>
      </w:r>
      <w:r w:rsidR="00787CE1" w:rsidRPr="00445C3D">
        <w:rPr>
          <w:rFonts w:cs="Times New Roman"/>
        </w:rPr>
        <w:t>ι</w:t>
      </w:r>
      <w:r w:rsidRPr="00445C3D">
        <w:rPr>
          <w:rFonts w:cs="Times New Roman"/>
        </w:rPr>
        <w:t>κά</w:t>
      </w:r>
      <w:r w:rsidR="005C0F88" w:rsidRPr="00445C3D">
        <w:rPr>
          <w:rFonts w:cs="Times New Roman" w:hint="eastAsia"/>
        </w:rPr>
        <w:t>）</w:t>
      </w:r>
      <w:r w:rsidR="00787CE1" w:rsidRPr="00445C3D">
        <w:rPr>
          <w:rFonts w:cs="Times New Roman" w:hint="eastAsia"/>
        </w:rPr>
        <w:t>——</w:t>
      </w:r>
      <w:r w:rsidRPr="00445C3D">
        <w:rPr>
          <w:rFonts w:cs="Times New Roman" w:hint="eastAsia"/>
        </w:rPr>
        <w:t>祂藉此媒介恩惠</w:t>
      </w:r>
      <w:r w:rsidR="00787CE1" w:rsidRPr="00445C3D">
        <w:rPr>
          <w:rFonts w:cs="Times New Roman" w:hint="eastAsia"/>
        </w:rPr>
        <w:t>地</w:t>
      </w:r>
      <w:r w:rsidRPr="00445C3D">
        <w:rPr>
          <w:rFonts w:cs="Times New Roman" w:hint="eastAsia"/>
        </w:rPr>
        <w:t>提供救赎，并</w:t>
      </w:r>
      <w:r w:rsidR="00787CE1" w:rsidRPr="00445C3D">
        <w:rPr>
          <w:rFonts w:cs="Times New Roman" w:hint="eastAsia"/>
        </w:rPr>
        <w:t>产生和</w:t>
      </w:r>
      <w:r w:rsidRPr="00445C3D">
        <w:rPr>
          <w:rFonts w:cs="Times New Roman" w:hint="eastAsia"/>
        </w:rPr>
        <w:t>坚固</w:t>
      </w:r>
      <w:r w:rsidR="00787CE1" w:rsidRPr="00445C3D">
        <w:rPr>
          <w:rFonts w:cs="Times New Roman" w:hint="eastAsia"/>
        </w:rPr>
        <w:t>信心</w:t>
      </w:r>
      <w:r w:rsidR="007D67DF" w:rsidRPr="00445C3D">
        <w:rPr>
          <w:rFonts w:cs="Times New Roman" w:hint="eastAsia"/>
        </w:rPr>
        <w:t>——</w:t>
      </w:r>
      <w:r w:rsidRPr="00445C3D">
        <w:rPr>
          <w:rFonts w:cs="Times New Roman" w:hint="eastAsia"/>
        </w:rPr>
        <w:t>乃是将施恩具视之为引导罪人藉着所交与他的神圣力量，使自己悔改所用之刺激物。</w:t>
      </w:r>
    </w:p>
    <w:p w14:paraId="70A14072" w14:textId="0B536CC5" w:rsidR="0031269B" w:rsidRPr="00445C3D" w:rsidRDefault="0031269B" w:rsidP="007E3C9E">
      <w:pPr>
        <w:spacing w:after="0"/>
        <w:ind w:firstLine="461"/>
        <w:rPr>
          <w:rFonts w:cs="Times New Roman"/>
        </w:rPr>
      </w:pPr>
      <w:r w:rsidRPr="00445C3D">
        <w:rPr>
          <w:rFonts w:cs="Times New Roman" w:hint="eastAsia"/>
        </w:rPr>
        <w:t>但对于此要点，须再说一遍</w:t>
      </w:r>
      <w:r w:rsidR="00512B20" w:rsidRPr="00445C3D">
        <w:rPr>
          <w:rFonts w:cs="Times New Roman" w:hint="eastAsia"/>
        </w:rPr>
        <w:t>：</w:t>
      </w:r>
      <w:r w:rsidRPr="00445C3D">
        <w:rPr>
          <w:rFonts w:cs="Times New Roman" w:hint="eastAsia"/>
        </w:rPr>
        <w:t>信心若不排除一切</w:t>
      </w:r>
      <w:r w:rsidR="007D67DF" w:rsidRPr="00445C3D">
        <w:rPr>
          <w:rFonts w:cs="Times New Roman" w:hint="eastAsia"/>
        </w:rPr>
        <w:t>其他，进而</w:t>
      </w:r>
      <w:r w:rsidRPr="00445C3D">
        <w:rPr>
          <w:rFonts w:cs="Times New Roman" w:hint="eastAsia"/>
        </w:rPr>
        <w:t>只依赖于上帝因基督之故所赐的恩典，按着圣经的意思，</w:t>
      </w:r>
      <w:r w:rsidR="007D67DF" w:rsidRPr="00445C3D">
        <w:rPr>
          <w:rFonts w:cs="Times New Roman" w:hint="eastAsia"/>
        </w:rPr>
        <w:t>这</w:t>
      </w:r>
      <w:r w:rsidRPr="00445C3D">
        <w:rPr>
          <w:rFonts w:cs="Times New Roman" w:hint="eastAsia"/>
        </w:rPr>
        <w:t>便不是真信心，加五</w:t>
      </w:r>
      <w:r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10</w:t>
      </w:r>
      <w:r w:rsidRPr="00445C3D">
        <w:rPr>
          <w:rFonts w:cs="Times New Roman" w:hint="eastAsia"/>
        </w:rPr>
        <w:t>，乃是与信心相反，即故意否认福音</w:t>
      </w:r>
      <w:r w:rsidR="00893BA9" w:rsidRPr="00445C3D">
        <w:rPr>
          <w:rFonts w:cs="Times New Roman" w:hint="eastAsia"/>
        </w:rPr>
        <w:t>，罗四</w:t>
      </w:r>
      <w:r w:rsidR="00893BA9"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。于是最后的结果，协力主义也曲解施恩具的道理，使人的信仰成为不可能之事。</w:t>
      </w:r>
    </w:p>
    <w:p w14:paraId="75324547" w14:textId="73D3359D" w:rsidR="0031269B" w:rsidRPr="00445C3D" w:rsidRDefault="0031269B" w:rsidP="007E3C9E">
      <w:pPr>
        <w:spacing w:after="0"/>
        <w:ind w:firstLine="461"/>
        <w:rPr>
          <w:rFonts w:cs="Times New Roman"/>
        </w:rPr>
      </w:pPr>
      <w:r w:rsidRPr="00445C3D">
        <w:rPr>
          <w:rFonts w:cs="Times New Roman" w:hint="eastAsia"/>
        </w:rPr>
        <w:t>丁</w:t>
      </w:r>
      <w:r w:rsidRPr="00445C3D">
        <w:rPr>
          <w:rFonts w:cs="Times New Roman"/>
        </w:rPr>
        <w:t xml:space="preserve"> ,</w:t>
      </w:r>
      <w:r w:rsidR="00BD162D" w:rsidRPr="00445C3D">
        <w:rPr>
          <w:rFonts w:cs="Times New Roman"/>
        </w:rPr>
        <w:t xml:space="preserve"> </w:t>
      </w:r>
      <w:r w:rsidRPr="00445C3D">
        <w:rPr>
          <w:rFonts w:cs="Times New Roman" w:hint="eastAsia"/>
        </w:rPr>
        <w:t>凡否认基督代</w:t>
      </w:r>
      <w:r w:rsidR="00893BA9" w:rsidRPr="00445C3D">
        <w:rPr>
          <w:rFonts w:cs="Times New Roman" w:hint="eastAsia"/>
        </w:rPr>
        <w:t>赎</w:t>
      </w:r>
      <w:r w:rsidR="005C0F88" w:rsidRPr="00445C3D">
        <w:rPr>
          <w:rFonts w:cs="Times New Roman" w:hint="eastAsia"/>
        </w:rPr>
        <w:t>（</w:t>
      </w:r>
      <w:r w:rsidRPr="00445C3D">
        <w:rPr>
          <w:rFonts w:cs="Times New Roman"/>
        </w:rPr>
        <w:t xml:space="preserve"> satisfactio vicaria</w:t>
      </w:r>
      <w:r w:rsidR="005C0F88" w:rsidRPr="00445C3D">
        <w:rPr>
          <w:rFonts w:cs="Times New Roman" w:hint="eastAsia"/>
        </w:rPr>
        <w:t>）</w:t>
      </w:r>
      <w:r w:rsidR="00893BA9" w:rsidRPr="00445C3D">
        <w:rPr>
          <w:rFonts w:cs="Times New Roman" w:hint="eastAsia"/>
        </w:rPr>
        <w:t>的</w:t>
      </w:r>
      <w:r w:rsidRPr="00445C3D">
        <w:rPr>
          <w:rFonts w:cs="Times New Roman" w:hint="eastAsia"/>
        </w:rPr>
        <w:t>一切异端者，</w:t>
      </w:r>
      <w:r w:rsidR="0076155A" w:rsidRPr="00445C3D">
        <w:rPr>
          <w:rFonts w:cs="Times New Roman" w:hint="eastAsia"/>
        </w:rPr>
        <w:t>并</w:t>
      </w:r>
      <w:r w:rsidRPr="00445C3D">
        <w:rPr>
          <w:rFonts w:cs="Times New Roman" w:hint="eastAsia"/>
        </w:rPr>
        <w:t>不能教导出圣经中所论施恩具的道理，</w:t>
      </w:r>
      <w:r w:rsidR="0076155A" w:rsidRPr="00445C3D">
        <w:rPr>
          <w:rFonts w:cs="Times New Roman" w:hint="eastAsia"/>
        </w:rPr>
        <w:t>这实在是显而易见</w:t>
      </w:r>
      <w:r w:rsidRPr="00445C3D">
        <w:rPr>
          <w:rFonts w:cs="Times New Roman" w:hint="eastAsia"/>
        </w:rPr>
        <w:t>。因他们既然不肯接受那藉基督代替死亡而</w:t>
      </w:r>
      <w:r w:rsidRPr="00445C3D">
        <w:rPr>
          <w:rFonts w:cs="Times New Roman" w:hint="eastAsia"/>
        </w:rPr>
        <w:lastRenderedPageBreak/>
        <w:t>获得的和睦，所以他们不得不由</w:t>
      </w:r>
      <w:r w:rsidR="001601E9" w:rsidRPr="00445C3D">
        <w:rPr>
          <w:rFonts w:cs="Times New Roman"/>
        </w:rPr>
        <w:t>“</w:t>
      </w:r>
      <w:r w:rsidRPr="00445C3D">
        <w:rPr>
          <w:rFonts w:cs="Times New Roman" w:hint="eastAsia"/>
        </w:rPr>
        <w:t>试行遵守上帝的诫命</w:t>
      </w:r>
      <w:r w:rsidR="001601E9" w:rsidRPr="00445C3D">
        <w:rPr>
          <w:rFonts w:cs="Times New Roman"/>
        </w:rPr>
        <w:t>”</w:t>
      </w:r>
      <w:r w:rsidRPr="00445C3D">
        <w:rPr>
          <w:rFonts w:cs="Times New Roman" w:hint="eastAsia"/>
        </w:rPr>
        <w:t>，而与上帝和好</w:t>
      </w:r>
      <w:r w:rsidR="000F2EE2">
        <w:rPr>
          <w:rFonts w:cs="Times New Roman" w:hint="eastAsia"/>
        </w:rPr>
        <w:t>；</w:t>
      </w:r>
      <w:r w:rsidRPr="00445C3D">
        <w:rPr>
          <w:rFonts w:cs="Times New Roman" w:hint="eastAsia"/>
        </w:rPr>
        <w:t>如此，而未曾留下丝毫余地将任何神圣的施恩具，作为</w:t>
      </w:r>
      <w:r w:rsidRPr="00445C3D">
        <w:rPr>
          <w:rFonts w:cs="Times New Roman"/>
        </w:rPr>
        <w:t xml:space="preserve"> media remissionis peccatorum sive iustificationis</w:t>
      </w:r>
      <w:r w:rsidRPr="00445C3D">
        <w:rPr>
          <w:rFonts w:cs="Times New Roman" w:hint="eastAsia"/>
        </w:rPr>
        <w:t>赦罪或称义的媒介，弗一</w:t>
      </w:r>
      <w:r w:rsidRPr="00445C3D">
        <w:rPr>
          <w:rFonts w:cs="Times New Roman"/>
        </w:rPr>
        <w:t>7</w:t>
      </w:r>
      <w:r w:rsidR="000F2EE2">
        <w:rPr>
          <w:rFonts w:cs="Times New Roman" w:hint="eastAsia"/>
        </w:rPr>
        <w:t>；</w:t>
      </w:r>
      <w:r w:rsidRPr="00445C3D">
        <w:rPr>
          <w:rFonts w:cs="Times New Roman" w:hint="eastAsia"/>
        </w:rPr>
        <w:t>加五</w:t>
      </w:r>
      <w:r w:rsidRPr="00445C3D">
        <w:rPr>
          <w:rFonts w:cs="Times New Roman"/>
        </w:rPr>
        <w:t>4</w:t>
      </w:r>
      <w:r w:rsidRPr="00445C3D">
        <w:rPr>
          <w:rFonts w:cs="Times New Roman" w:hint="eastAsia"/>
        </w:rPr>
        <w:t>。</w:t>
      </w:r>
      <w:r w:rsidR="0006169B" w:rsidRPr="00445C3D">
        <w:rPr>
          <w:rFonts w:cs="Times New Roman" w:hint="eastAsia"/>
        </w:rPr>
        <w:t>现代</w:t>
      </w:r>
      <w:r w:rsidRPr="00445C3D">
        <w:rPr>
          <w:rFonts w:cs="Times New Roman" w:hint="eastAsia"/>
        </w:rPr>
        <w:t>主义是</w:t>
      </w:r>
      <w:r w:rsidR="000672A0" w:rsidRPr="00445C3D">
        <w:rPr>
          <w:rFonts w:cs="Times New Roman" w:hint="eastAsia"/>
        </w:rPr>
        <w:t>异教</w:t>
      </w:r>
      <w:r w:rsidRPr="00445C3D">
        <w:rPr>
          <w:rFonts w:cs="Times New Roman" w:hint="eastAsia"/>
        </w:rPr>
        <w:t>主义</w:t>
      </w:r>
      <w:r w:rsidR="005C0F88" w:rsidRPr="00445C3D">
        <w:rPr>
          <w:rFonts w:cs="Times New Roman" w:hint="eastAsia"/>
        </w:rPr>
        <w:t>（</w:t>
      </w:r>
      <w:r w:rsidRPr="00445C3D">
        <w:rPr>
          <w:rFonts w:cs="Times New Roman"/>
        </w:rPr>
        <w:t>Modernism is paganism</w:t>
      </w:r>
      <w:r w:rsidR="005C0F88" w:rsidRPr="00445C3D">
        <w:rPr>
          <w:rFonts w:cs="Times New Roman" w:hint="eastAsia"/>
        </w:rPr>
        <w:t>）</w:t>
      </w:r>
      <w:r w:rsidRPr="00445C3D">
        <w:rPr>
          <w:rFonts w:cs="Times New Roman" w:hint="eastAsia"/>
        </w:rPr>
        <w:t>，</w:t>
      </w:r>
      <w:r w:rsidR="000F7088" w:rsidRPr="00445C3D">
        <w:rPr>
          <w:rFonts w:cs="Times New Roman" w:hint="eastAsia"/>
        </w:rPr>
        <w:t>假借</w:t>
      </w:r>
      <w:r w:rsidRPr="00445C3D">
        <w:rPr>
          <w:rFonts w:cs="Times New Roman" w:hint="eastAsia"/>
        </w:rPr>
        <w:t>基督教的术语，</w:t>
      </w:r>
      <w:r w:rsidR="000F7088" w:rsidRPr="00445C3D">
        <w:rPr>
          <w:rFonts w:cs="Times New Roman" w:hint="eastAsia"/>
        </w:rPr>
        <w:t>覆盖、</w:t>
      </w:r>
      <w:r w:rsidRPr="00445C3D">
        <w:rPr>
          <w:rFonts w:cs="Times New Roman" w:hint="eastAsia"/>
        </w:rPr>
        <w:t>毁灭基督教的中心思想，</w:t>
      </w:r>
      <w:r w:rsidR="00EB4987">
        <w:rPr>
          <w:rFonts w:cs="Times New Roman" w:hint="eastAsia"/>
        </w:rPr>
        <w:t>也</w:t>
      </w:r>
      <w:r w:rsidRPr="00445C3D">
        <w:rPr>
          <w:rFonts w:cs="Times New Roman" w:hint="eastAsia"/>
        </w:rPr>
        <w:t>即因着恩典</w:t>
      </w:r>
      <w:r w:rsidR="00893BA9" w:rsidRPr="00445C3D">
        <w:rPr>
          <w:rFonts w:cs="Times New Roman" w:hint="eastAsia"/>
        </w:rPr>
        <w:t>，藉</w:t>
      </w:r>
      <w:r w:rsidRPr="00445C3D">
        <w:rPr>
          <w:rFonts w:cs="Times New Roman" w:hint="eastAsia"/>
        </w:rPr>
        <w:t>相信基督救赎之血得称为义的</w:t>
      </w:r>
      <w:r w:rsidR="00893BA9" w:rsidRPr="00445C3D">
        <w:rPr>
          <w:rFonts w:cs="Times New Roman" w:hint="eastAsia"/>
        </w:rPr>
        <w:t>道理，罗</w:t>
      </w:r>
      <w:r w:rsidRPr="00445C3D">
        <w:rPr>
          <w:rFonts w:cs="Times New Roman" w:hint="eastAsia"/>
        </w:rPr>
        <w:t>三</w:t>
      </w:r>
      <w:r w:rsidRPr="00445C3D">
        <w:rPr>
          <w:rFonts w:cs="Times New Roman"/>
        </w:rPr>
        <w:t>23</w:t>
      </w:r>
      <w:r w:rsidR="004F5144" w:rsidRPr="00445C3D">
        <w:rPr>
          <w:rFonts w:cs="Times New Roman"/>
        </w:rPr>
        <w:t>-</w:t>
      </w:r>
      <w:r w:rsidRPr="00445C3D">
        <w:rPr>
          <w:rFonts w:cs="Times New Roman"/>
        </w:rPr>
        <w:t>28</w:t>
      </w:r>
      <w:r w:rsidRPr="00445C3D">
        <w:rPr>
          <w:rFonts w:cs="Times New Roman" w:hint="eastAsia"/>
        </w:rPr>
        <w:t>。</w:t>
      </w:r>
    </w:p>
    <w:p w14:paraId="2498BC57" w14:textId="08BCB2A9" w:rsidR="0031269B" w:rsidRPr="00445C3D" w:rsidRDefault="0031269B" w:rsidP="007E3C9E">
      <w:pPr>
        <w:spacing w:after="0"/>
        <w:ind w:firstLine="461"/>
        <w:rPr>
          <w:rFonts w:cs="Times New Roman"/>
        </w:rPr>
      </w:pPr>
      <w:r w:rsidRPr="00445C3D">
        <w:rPr>
          <w:rFonts w:cs="Times New Roman" w:hint="eastAsia"/>
        </w:rPr>
        <w:t>戊，论到</w:t>
      </w:r>
      <w:r w:rsidR="0006169B" w:rsidRPr="00445C3D">
        <w:rPr>
          <w:rFonts w:cs="Times New Roman" w:hint="eastAsia"/>
        </w:rPr>
        <w:t>现代</w:t>
      </w:r>
      <w:r w:rsidRPr="00445C3D">
        <w:rPr>
          <w:rFonts w:cs="Times New Roman" w:hint="eastAsia"/>
        </w:rPr>
        <w:t>主义的事实，对于神感主义</w:t>
      </w:r>
      <w:r w:rsidR="005C0F88" w:rsidRPr="00445C3D">
        <w:rPr>
          <w:rFonts w:cs="Times New Roman" w:hint="eastAsia"/>
        </w:rPr>
        <w:t>（</w:t>
      </w:r>
      <w:r w:rsidRPr="00445C3D">
        <w:rPr>
          <w:rFonts w:cs="Times New Roman"/>
        </w:rPr>
        <w:t>enthusiasm</w:t>
      </w:r>
      <w:r w:rsidR="005C0F88" w:rsidRPr="00445C3D">
        <w:rPr>
          <w:rFonts w:cs="Times New Roman" w:hint="eastAsia"/>
        </w:rPr>
        <w:t>）</w:t>
      </w:r>
      <w:r w:rsidR="00893BA9" w:rsidRPr="00445C3D">
        <w:rPr>
          <w:rFonts w:cs="Times New Roman" w:hint="eastAsia"/>
        </w:rPr>
        <w:t>而</w:t>
      </w:r>
      <w:r w:rsidRPr="00445C3D">
        <w:rPr>
          <w:rFonts w:cs="Times New Roman" w:hint="eastAsia"/>
        </w:rPr>
        <w:t>言，也大</w:t>
      </w:r>
      <w:r w:rsidR="000672A0" w:rsidRPr="00445C3D">
        <w:rPr>
          <w:rFonts w:cs="Times New Roman" w:hint="eastAsia"/>
        </w:rPr>
        <w:t>部分</w:t>
      </w:r>
      <w:r w:rsidRPr="00445C3D">
        <w:rPr>
          <w:rFonts w:cs="Times New Roman" w:hint="eastAsia"/>
        </w:rPr>
        <w:t>是事实</w:t>
      </w:r>
      <w:r w:rsidR="000F2EE2">
        <w:rPr>
          <w:rFonts w:cs="Times New Roman" w:hint="eastAsia"/>
        </w:rPr>
        <w:t>；</w:t>
      </w:r>
      <w:r w:rsidRPr="00445C3D">
        <w:rPr>
          <w:rFonts w:cs="Times New Roman" w:hint="eastAsia"/>
        </w:rPr>
        <w:t>神感主义相信圣灵在神圣规定的施恩具之外工作，与施恩具分离而行的</w:t>
      </w:r>
      <w:r w:rsidR="005C0F88" w:rsidRPr="00445C3D">
        <w:rPr>
          <w:rFonts w:cs="Times New Roman" w:hint="eastAsia"/>
        </w:rPr>
        <w:t>（</w:t>
      </w:r>
      <w:r w:rsidRPr="00445C3D">
        <w:rPr>
          <w:rFonts w:cs="Times New Roman"/>
        </w:rPr>
        <w:t>extra illud enthusiasticum</w:t>
      </w:r>
      <w:r w:rsidR="005C0F88" w:rsidRPr="00445C3D">
        <w:rPr>
          <w:rFonts w:cs="Times New Roman" w:hint="eastAsia"/>
        </w:rPr>
        <w:t>）</w:t>
      </w:r>
      <w:r w:rsidRPr="00445C3D">
        <w:rPr>
          <w:rFonts w:cs="Times New Roman" w:hint="eastAsia"/>
        </w:rPr>
        <w:t>。</w:t>
      </w:r>
    </w:p>
    <w:p w14:paraId="127E1FB6" w14:textId="237E596F" w:rsidR="0031269B" w:rsidRPr="00445C3D" w:rsidRDefault="0031269B" w:rsidP="007E3C9E">
      <w:pPr>
        <w:spacing w:after="0"/>
        <w:ind w:firstLine="461"/>
        <w:rPr>
          <w:rFonts w:cs="Times New Roman"/>
        </w:rPr>
      </w:pPr>
      <w:r w:rsidRPr="00445C3D">
        <w:rPr>
          <w:rFonts w:cs="Times New Roman" w:hint="eastAsia"/>
        </w:rPr>
        <w:t>此种异端是以多种样式出现，其中之一就是慈运理主</w:t>
      </w:r>
      <w:r w:rsidR="00893BA9" w:rsidRPr="00445C3D">
        <w:rPr>
          <w:rFonts w:cs="Times New Roman" w:hint="eastAsia"/>
        </w:rPr>
        <w:t>义</w:t>
      </w:r>
      <w:r w:rsidR="005C0F88" w:rsidRPr="00445C3D">
        <w:rPr>
          <w:rFonts w:cs="Times New Roman" w:hint="eastAsia"/>
        </w:rPr>
        <w:t>（</w:t>
      </w:r>
      <w:r w:rsidRPr="00445C3D">
        <w:rPr>
          <w:rFonts w:cs="Times New Roman"/>
        </w:rPr>
        <w:t>Zwinglianism</w:t>
      </w:r>
      <w:r w:rsidR="005C0F88" w:rsidRPr="00445C3D">
        <w:rPr>
          <w:rFonts w:cs="Times New Roman" w:hint="eastAsia"/>
        </w:rPr>
        <w:t>）</w:t>
      </w:r>
      <w:r w:rsidRPr="00445C3D">
        <w:rPr>
          <w:rFonts w:cs="Times New Roman" w:hint="eastAsia"/>
        </w:rPr>
        <w:t>，他们说</w:t>
      </w:r>
      <w:r w:rsidR="00512B20" w:rsidRPr="00445C3D">
        <w:rPr>
          <w:rFonts w:cs="Times New Roman" w:hint="eastAsia"/>
        </w:rPr>
        <w:t>：</w:t>
      </w:r>
      <w:r w:rsidR="001601E9" w:rsidRPr="00445C3D">
        <w:rPr>
          <w:rFonts w:cs="Times New Roman"/>
        </w:rPr>
        <w:t>“</w:t>
      </w:r>
      <w:r w:rsidRPr="00445C3D">
        <w:rPr>
          <w:rFonts w:cs="Times New Roman" w:hint="eastAsia"/>
        </w:rPr>
        <w:t>圣灵不需用</w:t>
      </w:r>
      <w:r w:rsidR="000672A0" w:rsidRPr="00445C3D">
        <w:rPr>
          <w:rFonts w:cs="Times New Roman" w:hint="eastAsia"/>
        </w:rPr>
        <w:t>媒</w:t>
      </w:r>
      <w:r w:rsidR="00893BA9" w:rsidRPr="00445C3D">
        <w:rPr>
          <w:rFonts w:cs="Times New Roman" w:hint="eastAsia"/>
        </w:rPr>
        <w:t>介</w:t>
      </w:r>
      <w:r w:rsidR="005C0F88" w:rsidRPr="00445C3D">
        <w:rPr>
          <w:rFonts w:cs="Times New Roman" w:hint="eastAsia"/>
        </w:rPr>
        <w:t>（</w:t>
      </w:r>
      <w:r w:rsidRPr="00445C3D">
        <w:rPr>
          <w:rFonts w:cs="Times New Roman"/>
        </w:rPr>
        <w:t>vehiculum</w:t>
      </w:r>
      <w:r w:rsidR="005C0F88" w:rsidRPr="00445C3D">
        <w:rPr>
          <w:rFonts w:cs="Times New Roman" w:hint="eastAsia"/>
        </w:rPr>
        <w:t>）</w:t>
      </w:r>
      <w:r w:rsidR="00893BA9" w:rsidRPr="00445C3D">
        <w:rPr>
          <w:rFonts w:cs="Times New Roman" w:hint="eastAsia"/>
        </w:rPr>
        <w:t>而</w:t>
      </w:r>
      <w:r w:rsidRPr="00445C3D">
        <w:rPr>
          <w:rFonts w:cs="Times New Roman" w:hint="eastAsia"/>
        </w:rPr>
        <w:t>进入人心工作</w:t>
      </w:r>
      <w:r w:rsidR="000F2EE2">
        <w:rPr>
          <w:rFonts w:cs="Times New Roman" w:hint="eastAsia"/>
        </w:rPr>
        <w:t>；</w:t>
      </w:r>
      <w:r w:rsidRPr="00445C3D">
        <w:rPr>
          <w:rFonts w:cs="Times New Roman" w:hint="eastAsia"/>
        </w:rPr>
        <w:t>所以信心不是福音之果实，乃为直接工作的圣灵</w:t>
      </w:r>
      <w:r w:rsidR="005C0F88" w:rsidRPr="00445C3D">
        <w:rPr>
          <w:rFonts w:cs="Times New Roman" w:hint="eastAsia"/>
        </w:rPr>
        <w:t>（</w:t>
      </w:r>
      <w:r w:rsidRPr="00445C3D">
        <w:rPr>
          <w:rFonts w:cs="Times New Roman"/>
        </w:rPr>
        <w:t>immediate operantis Spiritus</w:t>
      </w:r>
      <w:r w:rsidR="005C0F88" w:rsidRPr="00445C3D">
        <w:rPr>
          <w:rFonts w:cs="Times New Roman" w:hint="eastAsia"/>
        </w:rPr>
        <w:t>）</w:t>
      </w:r>
      <w:r w:rsidRPr="00445C3D">
        <w:rPr>
          <w:rFonts w:cs="Times New Roman" w:hint="eastAsia"/>
        </w:rPr>
        <w:t>所结的果实。贵格主义</w:t>
      </w:r>
      <w:r w:rsidR="005C0F88" w:rsidRPr="00445C3D">
        <w:rPr>
          <w:rFonts w:cs="Times New Roman" w:hint="eastAsia"/>
        </w:rPr>
        <w:t>（</w:t>
      </w:r>
      <w:r w:rsidRPr="00445C3D">
        <w:rPr>
          <w:rFonts w:cs="Times New Roman"/>
        </w:rPr>
        <w:t>Quakerism</w:t>
      </w:r>
      <w:r w:rsidR="005C0F88" w:rsidRPr="00445C3D">
        <w:rPr>
          <w:rFonts w:cs="Times New Roman" w:hint="eastAsia"/>
        </w:rPr>
        <w:t>）</w:t>
      </w:r>
      <w:r w:rsidRPr="00445C3D">
        <w:rPr>
          <w:rFonts w:cs="Times New Roman" w:hint="eastAsia"/>
        </w:rPr>
        <w:t>是另一种更为极端的神感样式，他们主张</w:t>
      </w:r>
      <w:r w:rsidR="00512B20" w:rsidRPr="00445C3D">
        <w:rPr>
          <w:rFonts w:cs="Times New Roman" w:hint="eastAsia"/>
        </w:rPr>
        <w:t>：</w:t>
      </w:r>
      <w:r w:rsidR="001601E9" w:rsidRPr="00445C3D">
        <w:rPr>
          <w:rFonts w:cs="Times New Roman"/>
        </w:rPr>
        <w:t>“</w:t>
      </w:r>
      <w:r w:rsidRPr="00445C3D">
        <w:rPr>
          <w:rFonts w:cs="Times New Roman" w:hint="eastAsia"/>
        </w:rPr>
        <w:t>上帝赐下祂的灵，不用祂圣道的媒介，以致那些未曾听见历史上基督之事的人，也能得救。</w:t>
      </w:r>
      <w:r w:rsidR="001601E9" w:rsidRPr="00445C3D">
        <w:rPr>
          <w:rFonts w:cs="Times New Roman"/>
        </w:rPr>
        <w:t>”</w:t>
      </w:r>
      <w:r w:rsidRPr="00445C3D">
        <w:rPr>
          <w:rFonts w:cs="Times New Roman" w:hint="eastAsia"/>
        </w:rPr>
        <w:t>但是神感主义的异端也被现代神学家所拥护，他们教训，</w:t>
      </w:r>
      <w:r w:rsidR="00DF7BB3" w:rsidRPr="00445C3D">
        <w:rPr>
          <w:rFonts w:cs="Times New Roman" w:hint="eastAsia"/>
        </w:rPr>
        <w:t>信心</w:t>
      </w:r>
      <w:r w:rsidRPr="00445C3D">
        <w:rPr>
          <w:rFonts w:cs="Times New Roman" w:hint="eastAsia"/>
        </w:rPr>
        <w:t>能藉</w:t>
      </w:r>
      <w:r w:rsidR="001601E9" w:rsidRPr="00445C3D">
        <w:rPr>
          <w:rFonts w:cs="Times New Roman"/>
        </w:rPr>
        <w:t>“</w:t>
      </w:r>
      <w:r w:rsidRPr="00445C3D">
        <w:rPr>
          <w:rFonts w:cs="Times New Roman" w:hint="eastAsia"/>
        </w:rPr>
        <w:t>基督之位格</w:t>
      </w:r>
      <w:r w:rsidR="001601E9" w:rsidRPr="00445C3D">
        <w:rPr>
          <w:rFonts w:cs="Times New Roman"/>
        </w:rPr>
        <w:t>”</w:t>
      </w:r>
      <w:r w:rsidRPr="00445C3D">
        <w:rPr>
          <w:rFonts w:cs="Times New Roman" w:hint="eastAsia"/>
        </w:rPr>
        <w:t>或</w:t>
      </w:r>
      <w:r w:rsidR="00893BA9" w:rsidRPr="00445C3D">
        <w:rPr>
          <w:rFonts w:cs="Times New Roman" w:hint="eastAsia"/>
        </w:rPr>
        <w:t>祂</w:t>
      </w:r>
      <w:r w:rsidR="001601E9" w:rsidRPr="00445C3D">
        <w:rPr>
          <w:rFonts w:cs="Times New Roman"/>
        </w:rPr>
        <w:t>“</w:t>
      </w:r>
      <w:r w:rsidR="00EB0D9C" w:rsidRPr="00445C3D">
        <w:rPr>
          <w:rFonts w:cs="Times New Roman" w:hint="eastAsia"/>
        </w:rPr>
        <w:t>历史中</w:t>
      </w:r>
      <w:r w:rsidRPr="00445C3D">
        <w:rPr>
          <w:rFonts w:cs="Times New Roman" w:hint="eastAsia"/>
        </w:rPr>
        <w:t>的</w:t>
      </w:r>
      <w:r w:rsidR="00EB0D9C" w:rsidRPr="00445C3D">
        <w:rPr>
          <w:rFonts w:cs="Times New Roman" w:hint="eastAsia"/>
        </w:rPr>
        <w:t>彰显</w:t>
      </w:r>
      <w:r w:rsidR="001601E9" w:rsidRPr="00445C3D">
        <w:rPr>
          <w:rFonts w:cs="Times New Roman"/>
        </w:rPr>
        <w:t>”</w:t>
      </w:r>
      <w:r w:rsidRPr="00445C3D">
        <w:rPr>
          <w:rFonts w:cs="Times New Roman" w:hint="eastAsia"/>
        </w:rPr>
        <w:t>而唤醒</w:t>
      </w:r>
      <w:r w:rsidR="005C0F88" w:rsidRPr="00445C3D">
        <w:rPr>
          <w:rFonts w:cs="Times New Roman" w:hint="eastAsia"/>
        </w:rPr>
        <w:t>（</w:t>
      </w:r>
      <w:r w:rsidRPr="00445C3D">
        <w:rPr>
          <w:rFonts w:cs="Times New Roman"/>
        </w:rPr>
        <w:t>die geschichtliche Erscheinung</w:t>
      </w:r>
      <w:r w:rsidR="005C0F88" w:rsidRPr="00445C3D">
        <w:rPr>
          <w:rFonts w:cs="Times New Roman" w:hint="eastAsia"/>
        </w:rPr>
        <w:t>）</w:t>
      </w:r>
      <w:r w:rsidR="00893BA9" w:rsidRPr="00445C3D">
        <w:rPr>
          <w:rFonts w:cs="Times New Roman" w:hint="eastAsia"/>
        </w:rPr>
        <w:t>，</w:t>
      </w:r>
      <w:r w:rsidRPr="00445C3D">
        <w:rPr>
          <w:rFonts w:cs="Times New Roman" w:hint="eastAsia"/>
        </w:rPr>
        <w:t>这是与论及基督</w:t>
      </w:r>
      <w:r w:rsidR="00B87EB6" w:rsidRPr="00445C3D">
        <w:rPr>
          <w:rFonts w:cs="Times New Roman" w:hint="eastAsia"/>
        </w:rPr>
        <w:t>代替性</w:t>
      </w:r>
      <w:r w:rsidRPr="00445C3D">
        <w:rPr>
          <w:rFonts w:cs="Times New Roman" w:hint="eastAsia"/>
        </w:rPr>
        <w:t>死亡的福音信息相分离。救人的信心，的确倚靠</w:t>
      </w:r>
      <w:r w:rsidR="00EB0D9C" w:rsidRPr="00445C3D">
        <w:rPr>
          <w:rFonts w:cs="Times New Roman" w:hint="eastAsia"/>
        </w:rPr>
        <w:t>历史性</w:t>
      </w:r>
      <w:r w:rsidRPr="00445C3D">
        <w:rPr>
          <w:rFonts w:cs="Times New Roman" w:hint="eastAsia"/>
        </w:rPr>
        <w:t>的基督，可是</w:t>
      </w:r>
      <w:r w:rsidR="00EB0D9C" w:rsidRPr="00445C3D">
        <w:rPr>
          <w:rFonts w:cs="Times New Roman" w:hint="eastAsia"/>
        </w:rPr>
        <w:t>历史性</w:t>
      </w:r>
      <w:r w:rsidRPr="00445C3D">
        <w:rPr>
          <w:rFonts w:cs="Times New Roman" w:hint="eastAsia"/>
        </w:rPr>
        <w:t>的基督是福音书内的基督</w:t>
      </w:r>
      <w:r w:rsidR="00893BA9" w:rsidRPr="00445C3D">
        <w:rPr>
          <w:rFonts w:cs="Times New Roman" w:hint="eastAsia"/>
        </w:rPr>
        <w:t>，祂</w:t>
      </w:r>
      <w:r w:rsidRPr="00445C3D">
        <w:rPr>
          <w:rFonts w:cs="Times New Roman" w:hint="eastAsia"/>
        </w:rPr>
        <w:t>在十字架上为世人的罪流出祂的血，约壹</w:t>
      </w:r>
      <w:r w:rsidR="00893BA9" w:rsidRPr="00445C3D">
        <w:rPr>
          <w:rFonts w:cs="Times New Roman" w:hint="eastAsia"/>
        </w:rPr>
        <w:t>一</w:t>
      </w:r>
      <w:r w:rsidR="00893BA9" w:rsidRPr="00445C3D">
        <w:rPr>
          <w:rFonts w:cs="Times New Roman"/>
        </w:rPr>
        <w:t>7</w:t>
      </w:r>
      <w:r w:rsidR="000F2EE2">
        <w:rPr>
          <w:rFonts w:cs="Times New Roman" w:hint="eastAsia"/>
        </w:rPr>
        <w:t>；</w:t>
      </w:r>
      <w:r w:rsidRPr="00445C3D">
        <w:rPr>
          <w:rFonts w:cs="Times New Roman" w:hint="eastAsia"/>
        </w:rPr>
        <w:t>加三</w:t>
      </w:r>
      <w:r w:rsidRPr="00445C3D">
        <w:rPr>
          <w:rFonts w:cs="Times New Roman"/>
        </w:rPr>
        <w:t>13</w:t>
      </w:r>
      <w:r w:rsidR="000F2EE2">
        <w:rPr>
          <w:rFonts w:cs="Times New Roman" w:hint="eastAsia"/>
        </w:rPr>
        <w:t>；</w:t>
      </w:r>
      <w:r w:rsidR="00893BA9" w:rsidRPr="00445C3D">
        <w:rPr>
          <w:rFonts w:cs="Times New Roman" w:hint="eastAsia"/>
        </w:rPr>
        <w:t>二</w:t>
      </w:r>
      <w:r w:rsidR="00893BA9" w:rsidRPr="00445C3D">
        <w:rPr>
          <w:rFonts w:cs="Times New Roman"/>
        </w:rPr>
        <w:t>2</w:t>
      </w:r>
      <w:r w:rsidRPr="00445C3D">
        <w:rPr>
          <w:rFonts w:cs="Times New Roman"/>
        </w:rPr>
        <w:t>0</w:t>
      </w:r>
      <w:r w:rsidRPr="00445C3D">
        <w:rPr>
          <w:rFonts w:cs="Times New Roman" w:hint="eastAsia"/>
        </w:rPr>
        <w:t>。现代唯理主义神学弃绝这位罪人唯一的救主基督</w:t>
      </w:r>
      <w:r w:rsidR="000F2EE2">
        <w:rPr>
          <w:rFonts w:cs="Times New Roman" w:hint="eastAsia"/>
        </w:rPr>
        <w:t>；</w:t>
      </w:r>
      <w:r w:rsidRPr="00445C3D">
        <w:rPr>
          <w:rFonts w:cs="Times New Roman" w:hint="eastAsia"/>
        </w:rPr>
        <w:t>祂的功劳在施恩具中热切</w:t>
      </w:r>
      <w:r w:rsidR="00EB0D9C" w:rsidRPr="00445C3D">
        <w:rPr>
          <w:rFonts w:cs="Times New Roman" w:hint="eastAsia"/>
        </w:rPr>
        <w:t>地</w:t>
      </w:r>
      <w:r w:rsidRPr="00445C3D">
        <w:rPr>
          <w:rFonts w:cs="Times New Roman" w:hint="eastAsia"/>
        </w:rPr>
        <w:t>提供给万人。</w:t>
      </w:r>
    </w:p>
    <w:p w14:paraId="0B93553F" w14:textId="187A51F0" w:rsidR="0031269B" w:rsidRPr="00445C3D" w:rsidRDefault="0031269B" w:rsidP="007E3C9E">
      <w:pPr>
        <w:spacing w:after="0"/>
        <w:ind w:firstLine="461"/>
        <w:rPr>
          <w:rFonts w:cs="Times New Roman"/>
        </w:rPr>
      </w:pPr>
      <w:r w:rsidRPr="00445C3D">
        <w:rPr>
          <w:rFonts w:cs="Times New Roman" w:hint="eastAsia"/>
        </w:rPr>
        <w:t>现代经验主义</w:t>
      </w:r>
      <w:r w:rsidR="005C0F88" w:rsidRPr="00445C3D">
        <w:rPr>
          <w:rFonts w:cs="Times New Roman" w:hint="eastAsia"/>
        </w:rPr>
        <w:t>（</w:t>
      </w:r>
      <w:r w:rsidRPr="00445C3D">
        <w:rPr>
          <w:rFonts w:cs="Times New Roman"/>
        </w:rPr>
        <w:t>experience-theology</w:t>
      </w:r>
      <w:r w:rsidR="000F2EE2">
        <w:rPr>
          <w:rFonts w:cs="Times New Roman"/>
        </w:rPr>
        <w:t>；</w:t>
      </w:r>
      <w:r w:rsidRPr="00445C3D">
        <w:rPr>
          <w:rFonts w:cs="Times New Roman"/>
        </w:rPr>
        <w:t xml:space="preserve"> Erlebnistheolgie</w:t>
      </w:r>
      <w:r w:rsidR="005C0F88" w:rsidRPr="00445C3D">
        <w:rPr>
          <w:rFonts w:cs="Times New Roman" w:hint="eastAsia"/>
        </w:rPr>
        <w:t>）</w:t>
      </w:r>
      <w:r w:rsidR="00893BA9" w:rsidRPr="00445C3D">
        <w:rPr>
          <w:rFonts w:cs="Times New Roman" w:hint="eastAsia"/>
        </w:rPr>
        <w:t>是</w:t>
      </w:r>
      <w:r w:rsidRPr="00445C3D">
        <w:rPr>
          <w:rFonts w:cs="Times New Roman" w:hint="eastAsia"/>
        </w:rPr>
        <w:t>纯粹而完全的属神感主义，已无庸赘言。非由圣灵藉施恩具所产生的信心，不是真信心，乃是自欺，提前六</w:t>
      </w:r>
      <w:r w:rsidRPr="00445C3D">
        <w:rPr>
          <w:rFonts w:cs="Times New Roman"/>
        </w:rPr>
        <w:t>3</w:t>
      </w:r>
      <w:r w:rsidRPr="00445C3D">
        <w:rPr>
          <w:rFonts w:cs="Times New Roman" w:hint="eastAsia"/>
        </w:rPr>
        <w:t>，</w:t>
      </w:r>
      <w:r w:rsidRPr="00445C3D">
        <w:rPr>
          <w:rFonts w:cs="Times New Roman"/>
        </w:rPr>
        <w:t>4</w:t>
      </w:r>
      <w:r w:rsidR="00893BA9" w:rsidRPr="00445C3D">
        <w:rPr>
          <w:rFonts w:cs="Times New Roman" w:hint="eastAsia"/>
        </w:rPr>
        <w:t>。神</w:t>
      </w:r>
      <w:r w:rsidRPr="00445C3D">
        <w:rPr>
          <w:rFonts w:cs="Times New Roman" w:hint="eastAsia"/>
        </w:rPr>
        <w:t>感主义有各样不同的形式</w:t>
      </w:r>
      <w:r w:rsidR="005C0F88" w:rsidRPr="00445C3D">
        <w:rPr>
          <w:rFonts w:cs="Times New Roman" w:hint="eastAsia"/>
        </w:rPr>
        <w:t>（</w:t>
      </w:r>
      <w:r w:rsidRPr="00445C3D">
        <w:rPr>
          <w:rFonts w:cs="Times New Roman" w:hint="eastAsia"/>
        </w:rPr>
        <w:t>闵次尔</w:t>
      </w:r>
      <w:r w:rsidRPr="00445C3D">
        <w:rPr>
          <w:rFonts w:cs="Times New Roman"/>
        </w:rPr>
        <w:t>Muenzer</w:t>
      </w:r>
      <w:r w:rsidRPr="00445C3D">
        <w:rPr>
          <w:rFonts w:cs="Times New Roman" w:hint="eastAsia"/>
        </w:rPr>
        <w:t>，慈运理</w:t>
      </w:r>
      <w:r w:rsidRPr="00445C3D">
        <w:rPr>
          <w:rFonts w:cs="Times New Roman"/>
        </w:rPr>
        <w:t>Zwingli ,</w:t>
      </w:r>
      <w:r w:rsidR="00852E3D" w:rsidRPr="00445C3D">
        <w:rPr>
          <w:rFonts w:cs="Times New Roman" w:hint="eastAsia"/>
        </w:rPr>
        <w:t>贺智</w:t>
      </w:r>
      <w:r w:rsidRPr="00445C3D">
        <w:rPr>
          <w:rFonts w:cs="Times New Roman"/>
        </w:rPr>
        <w:t xml:space="preserve"> Hodge</w:t>
      </w:r>
      <w:r w:rsidRPr="00445C3D">
        <w:rPr>
          <w:rFonts w:cs="Times New Roman" w:hint="eastAsia"/>
        </w:rPr>
        <w:t>，</w:t>
      </w:r>
      <w:r w:rsidR="00EB0D9C" w:rsidRPr="00445C3D">
        <w:rPr>
          <w:rFonts w:cs="Times New Roman" w:hint="eastAsia"/>
        </w:rPr>
        <w:t>敬虔</w:t>
      </w:r>
      <w:r w:rsidRPr="00445C3D">
        <w:rPr>
          <w:rFonts w:cs="Times New Roman" w:hint="eastAsia"/>
        </w:rPr>
        <w:t>派</w:t>
      </w:r>
      <w:r w:rsidRPr="00445C3D">
        <w:rPr>
          <w:rFonts w:cs="Times New Roman"/>
        </w:rPr>
        <w:t xml:space="preserve"> Pietists</w:t>
      </w:r>
      <w:r w:rsidRPr="00445C3D">
        <w:rPr>
          <w:rFonts w:cs="Times New Roman" w:hint="eastAsia"/>
        </w:rPr>
        <w:t>，现代经验家</w:t>
      </w:r>
      <w:r w:rsidRPr="00445C3D">
        <w:rPr>
          <w:rFonts w:cs="Times New Roman"/>
        </w:rPr>
        <w:t xml:space="preserve"> modern experimentalists</w:t>
      </w:r>
      <w:r w:rsidR="005C0F88" w:rsidRPr="00445C3D">
        <w:rPr>
          <w:rFonts w:cs="Times New Roman" w:hint="eastAsia"/>
        </w:rPr>
        <w:t>）</w:t>
      </w:r>
      <w:r w:rsidR="00893BA9" w:rsidRPr="00445C3D">
        <w:rPr>
          <w:rFonts w:cs="Times New Roman" w:hint="eastAsia"/>
        </w:rPr>
        <w:t>，</w:t>
      </w:r>
      <w:r w:rsidRPr="00445C3D">
        <w:rPr>
          <w:rFonts w:cs="Times New Roman" w:hint="eastAsia"/>
        </w:rPr>
        <w:t>但并非是种类不同，只是在等级上的差异而已。当现代的经验主义派说</w:t>
      </w:r>
      <w:r w:rsidR="00512B20" w:rsidRPr="00445C3D">
        <w:rPr>
          <w:rFonts w:cs="Times New Roman" w:hint="eastAsia"/>
        </w:rPr>
        <w:t>：</w:t>
      </w:r>
      <w:r w:rsidR="001601E9" w:rsidRPr="00445C3D">
        <w:rPr>
          <w:rFonts w:cs="Times New Roman"/>
        </w:rPr>
        <w:t>“</w:t>
      </w:r>
      <w:r w:rsidRPr="00445C3D">
        <w:rPr>
          <w:rFonts w:cs="Times New Roman" w:hint="eastAsia"/>
        </w:rPr>
        <w:t>基督徒活着，不是藉着施恩具，乃是藉着在基督内个人所经验的与上帝的交通</w:t>
      </w:r>
      <w:r w:rsidR="001601E9" w:rsidRPr="00445C3D">
        <w:rPr>
          <w:rFonts w:cs="Times New Roman"/>
        </w:rPr>
        <w:t>”</w:t>
      </w:r>
      <w:r w:rsidR="005C0F88" w:rsidRPr="00445C3D">
        <w:rPr>
          <w:rFonts w:cs="Times New Roman" w:hint="eastAsia"/>
        </w:rPr>
        <w:t>（</w:t>
      </w:r>
      <w:r w:rsidRPr="00445C3D">
        <w:rPr>
          <w:rFonts w:cs="Times New Roman" w:hint="eastAsia"/>
        </w:rPr>
        <w:t>哈那克</w:t>
      </w:r>
      <w:r w:rsidRPr="00445C3D">
        <w:rPr>
          <w:rFonts w:cs="Times New Roman"/>
        </w:rPr>
        <w:t>Harnack</w:t>
      </w:r>
      <w:r w:rsidR="005C0F88" w:rsidRPr="00445C3D">
        <w:rPr>
          <w:rFonts w:cs="Times New Roman" w:hint="eastAsia"/>
        </w:rPr>
        <w:t>）</w:t>
      </w:r>
      <w:r w:rsidR="000F2EE2">
        <w:rPr>
          <w:rFonts w:cs="Times New Roman"/>
        </w:rPr>
        <w:t>；</w:t>
      </w:r>
      <w:r w:rsidR="00893BA9" w:rsidRPr="00445C3D">
        <w:rPr>
          <w:rFonts w:cs="Times New Roman" w:hint="eastAsia"/>
        </w:rPr>
        <w:t>或</w:t>
      </w:r>
      <w:r w:rsidR="00512B20" w:rsidRPr="00445C3D">
        <w:rPr>
          <w:rFonts w:cs="Times New Roman" w:hint="eastAsia"/>
        </w:rPr>
        <w:t>：</w:t>
      </w:r>
      <w:r w:rsidR="001601E9" w:rsidRPr="00445C3D">
        <w:rPr>
          <w:rFonts w:cs="Times New Roman"/>
        </w:rPr>
        <w:t>“</w:t>
      </w:r>
      <w:r w:rsidRPr="00445C3D">
        <w:rPr>
          <w:rFonts w:cs="Times New Roman" w:hint="eastAsia"/>
        </w:rPr>
        <w:t>那内面被耶稣位格制胜的人，便在这同一</w:t>
      </w:r>
      <w:r w:rsidR="00547171" w:rsidRPr="00445C3D">
        <w:rPr>
          <w:rFonts w:cs="Times New Roman" w:hint="eastAsia"/>
        </w:rPr>
        <w:t>内心之事</w:t>
      </w:r>
      <w:r w:rsidRPr="00445C3D">
        <w:rPr>
          <w:rFonts w:cs="Times New Roman" w:hint="eastAsia"/>
        </w:rPr>
        <w:t>上，经验</w:t>
      </w:r>
      <w:r w:rsidR="00547171" w:rsidRPr="00445C3D">
        <w:rPr>
          <w:rFonts w:cs="Times New Roman" w:hint="eastAsia"/>
        </w:rPr>
        <w:t>上帝</w:t>
      </w:r>
      <w:r w:rsidRPr="00445C3D">
        <w:rPr>
          <w:rFonts w:cs="Times New Roman" w:hint="eastAsia"/>
        </w:rPr>
        <w:t>赦免他的罪</w:t>
      </w:r>
      <w:r w:rsidR="001601E9" w:rsidRPr="00445C3D">
        <w:rPr>
          <w:rFonts w:cs="Times New Roman"/>
        </w:rPr>
        <w:t>”</w:t>
      </w:r>
      <w:r w:rsidR="005C0F88" w:rsidRPr="00445C3D">
        <w:rPr>
          <w:rFonts w:cs="Times New Roman" w:hint="eastAsia"/>
        </w:rPr>
        <w:t>（</w:t>
      </w:r>
      <w:r w:rsidRPr="00445C3D">
        <w:rPr>
          <w:rFonts w:cs="Times New Roman" w:hint="eastAsia"/>
        </w:rPr>
        <w:t>赫尔曼</w:t>
      </w:r>
      <w:r w:rsidRPr="00445C3D">
        <w:rPr>
          <w:rFonts w:cs="Times New Roman"/>
        </w:rPr>
        <w:t>W. Hermann</w:t>
      </w:r>
      <w:r w:rsidR="005C0F88" w:rsidRPr="00445C3D">
        <w:rPr>
          <w:rFonts w:cs="Times New Roman" w:hint="eastAsia"/>
        </w:rPr>
        <w:t>）</w:t>
      </w:r>
      <w:r w:rsidRPr="00445C3D">
        <w:rPr>
          <w:rFonts w:cs="Times New Roman" w:hint="eastAsia"/>
        </w:rPr>
        <w:t>。他们以这些</w:t>
      </w:r>
      <w:r w:rsidR="00547171" w:rsidRPr="00445C3D">
        <w:rPr>
          <w:rFonts w:cs="Times New Roman" w:hint="eastAsia"/>
        </w:rPr>
        <w:t>清楚</w:t>
      </w:r>
      <w:r w:rsidRPr="00445C3D">
        <w:rPr>
          <w:rFonts w:cs="Times New Roman" w:hint="eastAsia"/>
        </w:rPr>
        <w:t>的陈述，证明出是弃绝施恩具，正如其他一切神感主义派一样</w:t>
      </w:r>
      <w:r w:rsidR="00547171" w:rsidRPr="00445C3D">
        <w:rPr>
          <w:rFonts w:cs="Times New Roman" w:hint="eastAsia"/>
        </w:rPr>
        <w:t>地</w:t>
      </w:r>
      <w:r w:rsidRPr="00445C3D">
        <w:rPr>
          <w:rFonts w:cs="Times New Roman" w:hint="eastAsia"/>
        </w:rPr>
        <w:t>弃绝它。信心诚然是一种经验</w:t>
      </w:r>
      <w:r w:rsidR="000F2EE2">
        <w:rPr>
          <w:rFonts w:cs="Times New Roman" w:hint="eastAsia"/>
        </w:rPr>
        <w:t>；</w:t>
      </w:r>
      <w:r w:rsidRPr="00445C3D">
        <w:rPr>
          <w:rFonts w:cs="Times New Roman" w:hint="eastAsia"/>
        </w:rPr>
        <w:t>但是产生这种</w:t>
      </w:r>
      <w:r w:rsidR="00547171" w:rsidRPr="00445C3D">
        <w:rPr>
          <w:rFonts w:cs="Times New Roman" w:hint="eastAsia"/>
        </w:rPr>
        <w:t>信心</w:t>
      </w:r>
      <w:r w:rsidRPr="00445C3D">
        <w:rPr>
          <w:rFonts w:cs="Times New Roman" w:hint="eastAsia"/>
        </w:rPr>
        <w:t>或经验的必须是福音，约八</w:t>
      </w:r>
      <w:r w:rsidRPr="00445C3D">
        <w:rPr>
          <w:rFonts w:cs="Times New Roman"/>
        </w:rPr>
        <w:t>31</w:t>
      </w:r>
      <w:r w:rsidRPr="00445C3D">
        <w:rPr>
          <w:rFonts w:cs="Times New Roman" w:hint="eastAsia"/>
        </w:rPr>
        <w:t>，</w:t>
      </w:r>
      <w:r w:rsidRPr="00445C3D">
        <w:rPr>
          <w:rFonts w:cs="Times New Roman"/>
        </w:rPr>
        <w:t>32</w:t>
      </w:r>
      <w:r w:rsidR="000F2EE2">
        <w:rPr>
          <w:rFonts w:cs="Times New Roman" w:hint="eastAsia"/>
        </w:rPr>
        <w:t>；</w:t>
      </w:r>
      <w:r w:rsidRPr="00445C3D">
        <w:rPr>
          <w:rFonts w:cs="Times New Roman" w:hint="eastAsia"/>
        </w:rPr>
        <w:t>十七</w:t>
      </w:r>
      <w:r w:rsidRPr="00445C3D">
        <w:rPr>
          <w:rFonts w:cs="Times New Roman"/>
        </w:rPr>
        <w:t>20</w:t>
      </w:r>
      <w:r w:rsidRPr="00445C3D">
        <w:rPr>
          <w:rFonts w:cs="Times New Roman" w:hint="eastAsia"/>
        </w:rPr>
        <w:t>。每当人在福音之外寻求上帝的恩典时，即</w:t>
      </w:r>
      <w:r w:rsidR="00547171" w:rsidRPr="00445C3D">
        <w:rPr>
          <w:rFonts w:cs="Times New Roman" w:hint="eastAsia"/>
        </w:rPr>
        <w:t>是</w:t>
      </w:r>
      <w:r w:rsidRPr="00445C3D">
        <w:rPr>
          <w:rFonts w:cs="Times New Roman" w:hint="eastAsia"/>
        </w:rPr>
        <w:t>推倒信心的真基础。</w:t>
      </w:r>
    </w:p>
    <w:p w14:paraId="2E3A1A58" w14:textId="490025F0" w:rsidR="0031269B" w:rsidRPr="00445C3D" w:rsidRDefault="0031269B" w:rsidP="007E3C9E">
      <w:pPr>
        <w:spacing w:after="0"/>
        <w:ind w:firstLine="461"/>
        <w:rPr>
          <w:rFonts w:cs="Times New Roman"/>
        </w:rPr>
      </w:pPr>
      <w:r w:rsidRPr="00445C3D">
        <w:rPr>
          <w:rFonts w:cs="Times New Roman" w:hint="eastAsia"/>
        </w:rPr>
        <w:t>各色的神感派试图为维护他们推翻</w:t>
      </w:r>
      <w:r w:rsidR="00547171" w:rsidRPr="00445C3D">
        <w:rPr>
          <w:rFonts w:cs="Times New Roman" w:hint="eastAsia"/>
        </w:rPr>
        <w:t>施恩</w:t>
      </w:r>
      <w:r w:rsidRPr="00445C3D">
        <w:rPr>
          <w:rFonts w:cs="Times New Roman" w:hint="eastAsia"/>
        </w:rPr>
        <w:t>具所作的辩论，我们可以注意下列各点</w:t>
      </w:r>
      <w:r w:rsidR="00512B20" w:rsidRPr="00445C3D">
        <w:rPr>
          <w:rFonts w:cs="Times New Roman" w:hint="eastAsia"/>
        </w:rPr>
        <w:t>：</w:t>
      </w:r>
    </w:p>
    <w:p w14:paraId="06116E40" w14:textId="2D72FD90" w:rsidR="0031269B" w:rsidRPr="00445C3D" w:rsidRDefault="0031269B" w:rsidP="007E3C9E">
      <w:pPr>
        <w:spacing w:after="0"/>
        <w:ind w:firstLine="461"/>
        <w:rPr>
          <w:rFonts w:cs="Times New Roman"/>
        </w:rPr>
      </w:pPr>
      <w:r w:rsidRPr="00445C3D">
        <w:rPr>
          <w:rFonts w:cs="Times New Roman" w:hint="eastAsia"/>
        </w:rPr>
        <w:t>甲</w:t>
      </w:r>
      <w:r w:rsidR="00893BA9" w:rsidRPr="00445C3D">
        <w:rPr>
          <w:rFonts w:cs="Times New Roman" w:hint="eastAsia"/>
        </w:rPr>
        <w:t>，施</w:t>
      </w:r>
      <w:r w:rsidRPr="00445C3D">
        <w:rPr>
          <w:rFonts w:cs="Times New Roman" w:hint="eastAsia"/>
        </w:rPr>
        <w:t>恩具乃多余之物，因为圣灵不需要媒介</w:t>
      </w:r>
      <w:r w:rsidR="005C0F88" w:rsidRPr="00445C3D">
        <w:rPr>
          <w:rFonts w:cs="Times New Roman" w:hint="eastAsia"/>
        </w:rPr>
        <w:t>（</w:t>
      </w:r>
      <w:r w:rsidRPr="00445C3D">
        <w:rPr>
          <w:rFonts w:cs="Times New Roman"/>
        </w:rPr>
        <w:t>Zwingli dux vel vehiculum</w:t>
      </w:r>
      <w:r w:rsidR="00547171" w:rsidRPr="00445C3D">
        <w:rPr>
          <w:rFonts w:cs="Times New Roman" w:hint="eastAsia"/>
        </w:rPr>
        <w:t>渠道</w:t>
      </w:r>
      <w:r w:rsidRPr="00445C3D">
        <w:rPr>
          <w:rFonts w:cs="Times New Roman" w:hint="eastAsia"/>
        </w:rPr>
        <w:t>或</w:t>
      </w:r>
      <w:r w:rsidR="00547171" w:rsidRPr="00445C3D">
        <w:rPr>
          <w:rFonts w:cs="Times New Roman" w:hint="eastAsia"/>
        </w:rPr>
        <w:t>工具</w:t>
      </w:r>
      <w:r w:rsidR="005C0F88" w:rsidRPr="00445C3D">
        <w:rPr>
          <w:rFonts w:cs="Times New Roman" w:hint="eastAsia"/>
        </w:rPr>
        <w:t>）</w:t>
      </w:r>
      <w:r w:rsidRPr="00445C3D">
        <w:rPr>
          <w:rFonts w:cs="Times New Roman" w:hint="eastAsia"/>
        </w:rPr>
        <w:t>进入人心而工作。答</w:t>
      </w:r>
      <w:r w:rsidR="00512B20" w:rsidRPr="00445C3D">
        <w:rPr>
          <w:rFonts w:cs="Times New Roman" w:hint="eastAsia"/>
        </w:rPr>
        <w:t>：</w:t>
      </w:r>
      <w:r w:rsidRPr="00445C3D">
        <w:rPr>
          <w:rFonts w:cs="Times New Roman" w:hint="eastAsia"/>
        </w:rPr>
        <w:t>圣经明晰</w:t>
      </w:r>
      <w:r w:rsidR="00547171" w:rsidRPr="00445C3D">
        <w:rPr>
          <w:rFonts w:cs="Times New Roman" w:hint="eastAsia"/>
        </w:rPr>
        <w:t>地</w:t>
      </w:r>
      <w:r w:rsidRPr="00445C3D">
        <w:rPr>
          <w:rFonts w:cs="Times New Roman" w:hint="eastAsia"/>
        </w:rPr>
        <w:t>教训，圣灵照常规</w:t>
      </w:r>
      <w:r w:rsidR="008D07A2" w:rsidRPr="00445C3D">
        <w:rPr>
          <w:rFonts w:cs="Times New Roman" w:hint="eastAsia"/>
        </w:rPr>
        <w:t>，若</w:t>
      </w:r>
      <w:r w:rsidRPr="00445C3D">
        <w:rPr>
          <w:rFonts w:cs="Times New Roman" w:hint="eastAsia"/>
        </w:rPr>
        <w:t>不用媒介</w:t>
      </w:r>
      <w:r w:rsidR="008D07A2" w:rsidRPr="00445C3D">
        <w:rPr>
          <w:rFonts w:cs="Times New Roman" w:hint="eastAsia"/>
        </w:rPr>
        <w:t>就</w:t>
      </w:r>
      <w:r w:rsidRPr="00445C3D">
        <w:rPr>
          <w:rFonts w:cs="Times New Roman" w:hint="eastAsia"/>
        </w:rPr>
        <w:t>不与人</w:t>
      </w:r>
      <w:r w:rsidR="008D07A2" w:rsidRPr="00445C3D">
        <w:rPr>
          <w:rFonts w:cs="Times New Roman" w:hint="eastAsia"/>
        </w:rPr>
        <w:t>互动</w:t>
      </w:r>
      <w:r w:rsidRPr="00445C3D">
        <w:rPr>
          <w:rFonts w:cs="Times New Roman" w:hint="eastAsia"/>
        </w:rPr>
        <w:t>，约十七</w:t>
      </w:r>
      <w:r w:rsidRPr="00445C3D">
        <w:rPr>
          <w:rFonts w:cs="Times New Roman"/>
        </w:rPr>
        <w:t>20</w:t>
      </w:r>
      <w:r w:rsidR="000F2EE2">
        <w:rPr>
          <w:rFonts w:cs="Times New Roman" w:hint="eastAsia"/>
        </w:rPr>
        <w:t>；</w:t>
      </w:r>
      <w:r w:rsidR="00893BA9" w:rsidRPr="00445C3D">
        <w:rPr>
          <w:rFonts w:cs="Times New Roman" w:hint="eastAsia"/>
        </w:rPr>
        <w:t>罗十</w:t>
      </w:r>
      <w:r w:rsidRPr="00445C3D">
        <w:rPr>
          <w:rFonts w:cs="Times New Roman"/>
        </w:rPr>
        <w:t>17</w:t>
      </w:r>
      <w:r w:rsidR="000F2EE2">
        <w:rPr>
          <w:rFonts w:cs="Times New Roman" w:hint="eastAsia"/>
        </w:rPr>
        <w:t>；</w:t>
      </w:r>
      <w:r w:rsidRPr="00445C3D">
        <w:rPr>
          <w:rFonts w:cs="Times New Roman" w:hint="eastAsia"/>
        </w:rPr>
        <w:t>弗二</w:t>
      </w:r>
      <w:r w:rsidRPr="00445C3D">
        <w:rPr>
          <w:rFonts w:cs="Times New Roman"/>
        </w:rPr>
        <w:t>20</w:t>
      </w:r>
      <w:r w:rsidRPr="00445C3D">
        <w:rPr>
          <w:rFonts w:cs="Times New Roman" w:hint="eastAsia"/>
        </w:rPr>
        <w:t>等。</w:t>
      </w:r>
    </w:p>
    <w:p w14:paraId="65BF3D47" w14:textId="6A3981FE" w:rsidR="0031269B" w:rsidRPr="00445C3D" w:rsidRDefault="0031269B" w:rsidP="007E3C9E">
      <w:pPr>
        <w:spacing w:after="0"/>
        <w:ind w:firstLine="461"/>
        <w:rPr>
          <w:rFonts w:cs="Times New Roman"/>
        </w:rPr>
      </w:pPr>
      <w:r w:rsidRPr="00445C3D">
        <w:rPr>
          <w:rFonts w:cs="Times New Roman" w:hint="eastAsia"/>
        </w:rPr>
        <w:t>乙，重生既</w:t>
      </w:r>
      <w:r w:rsidR="00557558" w:rsidRPr="00445C3D">
        <w:rPr>
          <w:rFonts w:cs="Times New Roman" w:hint="eastAsia"/>
        </w:rPr>
        <w:t>是出于</w:t>
      </w:r>
      <w:r w:rsidRPr="00445C3D">
        <w:rPr>
          <w:rFonts w:cs="Times New Roman" w:hint="eastAsia"/>
        </w:rPr>
        <w:t>上帝</w:t>
      </w:r>
      <w:r w:rsidR="00557558" w:rsidRPr="00445C3D">
        <w:rPr>
          <w:rFonts w:cs="Times New Roman" w:hint="eastAsia"/>
        </w:rPr>
        <w:t>的</w:t>
      </w:r>
      <w:r w:rsidRPr="00445C3D">
        <w:rPr>
          <w:rFonts w:cs="Times New Roman" w:hint="eastAsia"/>
        </w:rPr>
        <w:t>全能，所以不能藉着媒介成就。答</w:t>
      </w:r>
      <w:r w:rsidR="00512B20" w:rsidRPr="00445C3D">
        <w:rPr>
          <w:rFonts w:cs="Times New Roman" w:hint="eastAsia"/>
        </w:rPr>
        <w:t>：</w:t>
      </w:r>
      <w:r w:rsidR="00893BA9" w:rsidRPr="00445C3D">
        <w:rPr>
          <w:rFonts w:cs="Times New Roman" w:hint="eastAsia"/>
        </w:rPr>
        <w:t>圣</w:t>
      </w:r>
      <w:r w:rsidRPr="00445C3D">
        <w:rPr>
          <w:rFonts w:cs="Times New Roman" w:hint="eastAsia"/>
        </w:rPr>
        <w:t>灵的教训是</w:t>
      </w:r>
      <w:r w:rsidR="00512B20" w:rsidRPr="00445C3D">
        <w:rPr>
          <w:rFonts w:cs="Times New Roman" w:hint="eastAsia"/>
        </w:rPr>
        <w:t>：</w:t>
      </w:r>
      <w:r w:rsidRPr="00445C3D">
        <w:rPr>
          <w:rFonts w:cs="Times New Roman" w:hint="eastAsia"/>
        </w:rPr>
        <w:t>重生是上帝的全能藉媒介而作成的工作，</w:t>
      </w:r>
      <w:r w:rsidR="00557558" w:rsidRPr="00445C3D">
        <w:rPr>
          <w:rFonts w:cs="Times New Roman" w:hint="eastAsia"/>
        </w:rPr>
        <w:t>弗</w:t>
      </w:r>
      <w:r w:rsidR="00893BA9" w:rsidRPr="00445C3D">
        <w:rPr>
          <w:rFonts w:cs="Times New Roman" w:hint="eastAsia"/>
        </w:rPr>
        <w:t>一</w:t>
      </w:r>
      <w:r w:rsidR="00893BA9" w:rsidRPr="00445C3D">
        <w:rPr>
          <w:rFonts w:cs="Times New Roman"/>
        </w:rPr>
        <w:t>1</w:t>
      </w:r>
      <w:r w:rsidRPr="00445C3D">
        <w:rPr>
          <w:rFonts w:cs="Times New Roman"/>
        </w:rPr>
        <w:t>9</w:t>
      </w:r>
      <w:r w:rsidR="000F2EE2">
        <w:rPr>
          <w:rFonts w:cs="Times New Roman" w:hint="eastAsia"/>
        </w:rPr>
        <w:t>；</w:t>
      </w:r>
      <w:r w:rsidRPr="00445C3D">
        <w:rPr>
          <w:rFonts w:cs="Times New Roman" w:hint="eastAsia"/>
        </w:rPr>
        <w:t>罗十</w:t>
      </w:r>
      <w:r w:rsidRPr="00445C3D">
        <w:rPr>
          <w:rFonts w:cs="Times New Roman"/>
        </w:rPr>
        <w:t>17</w:t>
      </w:r>
      <w:r w:rsidR="000F2EE2">
        <w:rPr>
          <w:rFonts w:cs="Times New Roman" w:hint="eastAsia"/>
        </w:rPr>
        <w:t>；</w:t>
      </w:r>
      <w:r w:rsidRPr="00445C3D">
        <w:rPr>
          <w:rFonts w:cs="Times New Roman" w:hint="eastAsia"/>
        </w:rPr>
        <w:t>多三</w:t>
      </w:r>
      <w:r w:rsidRPr="00445C3D">
        <w:rPr>
          <w:rFonts w:cs="Times New Roman"/>
        </w:rPr>
        <w:t>5</w:t>
      </w:r>
      <w:r w:rsidRPr="00445C3D">
        <w:rPr>
          <w:rFonts w:cs="Times New Roman" w:hint="eastAsia"/>
        </w:rPr>
        <w:t>。因此，</w:t>
      </w:r>
      <w:r w:rsidR="00852E3D" w:rsidRPr="00445C3D">
        <w:rPr>
          <w:rFonts w:cs="Times New Roman" w:hint="eastAsia"/>
        </w:rPr>
        <w:t>贺智</w:t>
      </w:r>
      <w:r w:rsidRPr="00445C3D">
        <w:rPr>
          <w:rFonts w:cs="Times New Roman" w:hint="eastAsia"/>
        </w:rPr>
        <w:t>不该说</w:t>
      </w:r>
      <w:r w:rsidR="00512B20" w:rsidRPr="00445C3D">
        <w:rPr>
          <w:rFonts w:cs="Times New Roman" w:hint="eastAsia"/>
        </w:rPr>
        <w:t>：</w:t>
      </w:r>
      <w:r w:rsidR="001601E9" w:rsidRPr="00445C3D">
        <w:rPr>
          <w:rFonts w:cs="Times New Roman"/>
        </w:rPr>
        <w:t>“</w:t>
      </w:r>
      <w:r w:rsidRPr="00445C3D">
        <w:rPr>
          <w:rFonts w:cs="Times New Roman" w:hint="eastAsia"/>
        </w:rPr>
        <w:t>若是福音与圣礼是救人的，即不再是上帝救人</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Syst. Theol</w:t>
      </w:r>
      <w:r w:rsidR="00893BA9" w:rsidRPr="00445C3D">
        <w:rPr>
          <w:rFonts w:cs="Times New Roman"/>
        </w:rPr>
        <w:t>.</w:t>
      </w:r>
      <w:r w:rsidR="00893BA9" w:rsidRPr="00445C3D">
        <w:rPr>
          <w:rFonts w:cs="Times New Roman" w:hint="eastAsia"/>
        </w:rPr>
        <w:t>Ⅱ</w:t>
      </w:r>
      <w:r w:rsidRPr="00445C3D">
        <w:rPr>
          <w:rFonts w:cs="Times New Roman"/>
        </w:rPr>
        <w:t xml:space="preserve"> , 683</w:t>
      </w:r>
      <w:r w:rsidRPr="00445C3D">
        <w:rPr>
          <w:rFonts w:cs="Times New Roman" w:hint="eastAsia"/>
        </w:rPr>
        <w:t>，</w:t>
      </w:r>
      <w:r w:rsidRPr="00445C3D">
        <w:rPr>
          <w:rFonts w:cs="Times New Roman"/>
        </w:rPr>
        <w:t>685</w:t>
      </w:r>
      <w:r w:rsidRPr="00445C3D">
        <w:rPr>
          <w:rFonts w:cs="Times New Roman" w:hint="eastAsia"/>
        </w:rPr>
        <w:t>。</w:t>
      </w:r>
      <w:r w:rsidR="00557558" w:rsidRPr="00445C3D">
        <w:rPr>
          <w:rFonts w:cs="Times New Roman" w:hint="eastAsia"/>
        </w:rPr>
        <w:t>参考</w:t>
      </w:r>
      <w:r w:rsidRPr="00445C3D">
        <w:rPr>
          <w:rFonts w:cs="Times New Roman" w:hint="eastAsia"/>
        </w:rPr>
        <w:t>以下</w:t>
      </w:r>
      <w:r w:rsidRPr="00445C3D">
        <w:rPr>
          <w:rFonts w:cs="Times New Roman"/>
        </w:rPr>
        <w:t>reductio ad absurdum</w:t>
      </w:r>
      <w:r w:rsidRPr="00445C3D">
        <w:rPr>
          <w:rFonts w:cs="Times New Roman" w:hint="eastAsia"/>
        </w:rPr>
        <w:t>反证论法</w:t>
      </w:r>
      <w:r w:rsidR="00512B20" w:rsidRPr="00445C3D">
        <w:rPr>
          <w:rFonts w:cs="Times New Roman" w:hint="eastAsia"/>
        </w:rPr>
        <w:t>：</w:t>
      </w:r>
      <w:r w:rsidR="001601E9" w:rsidRPr="00445C3D">
        <w:rPr>
          <w:rFonts w:cs="Times New Roman"/>
        </w:rPr>
        <w:t>“</w:t>
      </w:r>
      <w:r w:rsidRPr="00445C3D">
        <w:rPr>
          <w:rFonts w:cs="Times New Roman" w:hint="eastAsia"/>
        </w:rPr>
        <w:t>假使</w:t>
      </w:r>
      <w:r w:rsidR="00557558" w:rsidRPr="00445C3D">
        <w:rPr>
          <w:rFonts w:cs="Times New Roman" w:hint="eastAsia"/>
        </w:rPr>
        <w:t>食物</w:t>
      </w:r>
      <w:r w:rsidRPr="00445C3D">
        <w:rPr>
          <w:rFonts w:cs="Times New Roman" w:hint="eastAsia"/>
        </w:rPr>
        <w:t>保存生命，就不再是上帝保存生命。</w:t>
      </w:r>
      <w:r w:rsidR="001601E9" w:rsidRPr="00445C3D">
        <w:rPr>
          <w:rFonts w:cs="Times New Roman"/>
        </w:rPr>
        <w:t>”</w:t>
      </w:r>
      <w:r w:rsidR="005C0F88" w:rsidRPr="00445C3D">
        <w:rPr>
          <w:rFonts w:cs="Times New Roman" w:hint="eastAsia"/>
        </w:rPr>
        <w:t>）</w:t>
      </w:r>
    </w:p>
    <w:p w14:paraId="749EB730" w14:textId="4A70CAB1" w:rsidR="0031269B" w:rsidRPr="00445C3D" w:rsidRDefault="0031269B" w:rsidP="007E3C9E">
      <w:pPr>
        <w:spacing w:after="0"/>
        <w:ind w:firstLine="461"/>
        <w:rPr>
          <w:rFonts w:cs="Times New Roman"/>
        </w:rPr>
      </w:pPr>
      <w:r w:rsidRPr="00445C3D">
        <w:rPr>
          <w:rFonts w:cs="Times New Roman" w:hint="eastAsia"/>
        </w:rPr>
        <w:t>丙，认为上帝与人</w:t>
      </w:r>
      <w:r w:rsidR="008460A8" w:rsidRPr="00445C3D">
        <w:rPr>
          <w:rFonts w:cs="Times New Roman" w:hint="eastAsia"/>
        </w:rPr>
        <w:t>互动</w:t>
      </w:r>
      <w:r w:rsidRPr="00445C3D">
        <w:rPr>
          <w:rFonts w:cs="Times New Roman" w:hint="eastAsia"/>
        </w:rPr>
        <w:t>时需要媒介，</w:t>
      </w:r>
      <w:r w:rsidR="00D55758" w:rsidRPr="00445C3D">
        <w:rPr>
          <w:rFonts w:cs="Times New Roman" w:hint="eastAsia"/>
        </w:rPr>
        <w:t>就是</w:t>
      </w:r>
      <w:r w:rsidRPr="00445C3D">
        <w:rPr>
          <w:rFonts w:cs="Times New Roman" w:hint="eastAsia"/>
        </w:rPr>
        <w:t>论到上帝的一种</w:t>
      </w:r>
      <w:r w:rsidR="00D55758" w:rsidRPr="00445C3D">
        <w:rPr>
          <w:rFonts w:cs="Times New Roman" w:hint="eastAsia"/>
        </w:rPr>
        <w:t>卑贱</w:t>
      </w:r>
      <w:r w:rsidRPr="00445C3D">
        <w:rPr>
          <w:rFonts w:cs="Times New Roman" w:hint="eastAsia"/>
        </w:rPr>
        <w:t>观念。答</w:t>
      </w:r>
      <w:r w:rsidR="00512B20" w:rsidRPr="00445C3D">
        <w:rPr>
          <w:rFonts w:cs="Times New Roman" w:hint="eastAsia"/>
        </w:rPr>
        <w:t>：</w:t>
      </w:r>
      <w:r w:rsidRPr="00445C3D">
        <w:rPr>
          <w:rFonts w:cs="Times New Roman" w:hint="eastAsia"/>
        </w:rPr>
        <w:t>既是上帝喜悦在自然界和恩典国内都使用媒介，我们</w:t>
      </w:r>
      <w:r w:rsidR="003E07D7" w:rsidRPr="00445C3D">
        <w:rPr>
          <w:rFonts w:cs="Times New Roman" w:hint="eastAsia"/>
        </w:rPr>
        <w:t>随意</w:t>
      </w:r>
      <w:r w:rsidRPr="00445C3D">
        <w:rPr>
          <w:rFonts w:cs="Times New Roman" w:hint="eastAsia"/>
        </w:rPr>
        <w:t>判断祂便不合理。</w:t>
      </w:r>
    </w:p>
    <w:p w14:paraId="07E6A9F2" w14:textId="3B3CDF17" w:rsidR="0031269B" w:rsidRPr="00445C3D" w:rsidRDefault="0031269B" w:rsidP="007E3C9E">
      <w:pPr>
        <w:spacing w:after="0"/>
        <w:ind w:firstLine="461"/>
        <w:rPr>
          <w:rFonts w:cs="Times New Roman"/>
        </w:rPr>
      </w:pPr>
      <w:r w:rsidRPr="00445C3D">
        <w:rPr>
          <w:rFonts w:cs="Times New Roman" w:hint="eastAsia"/>
        </w:rPr>
        <w:lastRenderedPageBreak/>
        <w:t>丁，假使上帝实际上藉媒介行事，那么，凡有媒介应用于人</w:t>
      </w:r>
      <w:r w:rsidR="0032741C" w:rsidRPr="00445C3D">
        <w:rPr>
          <w:rFonts w:cs="Times New Roman" w:hint="eastAsia"/>
        </w:rPr>
        <w:t>的，这人</w:t>
      </w:r>
      <w:r w:rsidRPr="00445C3D">
        <w:rPr>
          <w:rFonts w:cs="Times New Roman" w:hint="eastAsia"/>
        </w:rPr>
        <w:t>必会得救。答</w:t>
      </w:r>
      <w:r w:rsidR="00512B20" w:rsidRPr="00445C3D">
        <w:rPr>
          <w:rFonts w:cs="Times New Roman" w:hint="eastAsia"/>
        </w:rPr>
        <w:t>：</w:t>
      </w:r>
      <w:r w:rsidRPr="00445C3D">
        <w:rPr>
          <w:rFonts w:cs="Times New Roman" w:hint="eastAsia"/>
        </w:rPr>
        <w:t>这种辩驳无法成立，因为恩典藉媒介工作，是人能够抵拒的，太</w:t>
      </w:r>
      <w:r w:rsidR="00A62852" w:rsidRPr="00445C3D">
        <w:rPr>
          <w:rFonts w:cs="Times New Roman" w:hint="eastAsia"/>
        </w:rPr>
        <w:t>二十</w:t>
      </w:r>
      <w:r w:rsidRPr="00445C3D">
        <w:rPr>
          <w:rFonts w:cs="Times New Roman" w:hint="eastAsia"/>
        </w:rPr>
        <w:t>三</w:t>
      </w:r>
      <w:r w:rsidRPr="00445C3D">
        <w:rPr>
          <w:rFonts w:cs="Times New Roman"/>
        </w:rPr>
        <w:t>37</w:t>
      </w:r>
      <w:r w:rsidR="000F2EE2">
        <w:rPr>
          <w:rFonts w:cs="Times New Roman" w:hint="eastAsia"/>
        </w:rPr>
        <w:t>；</w:t>
      </w:r>
      <w:r w:rsidRPr="00445C3D">
        <w:rPr>
          <w:rFonts w:cs="Times New Roman" w:hint="eastAsia"/>
        </w:rPr>
        <w:t>徒七</w:t>
      </w:r>
      <w:r w:rsidRPr="00445C3D">
        <w:rPr>
          <w:rFonts w:cs="Times New Roman"/>
        </w:rPr>
        <w:t>51</w:t>
      </w:r>
      <w:r w:rsidRPr="00445C3D">
        <w:rPr>
          <w:rFonts w:cs="Times New Roman" w:hint="eastAsia"/>
        </w:rPr>
        <w:t>。</w:t>
      </w:r>
    </w:p>
    <w:p w14:paraId="371265FB" w14:textId="2F34A8A8" w:rsidR="0031269B" w:rsidRPr="00445C3D" w:rsidRDefault="0031269B" w:rsidP="007E3C9E">
      <w:pPr>
        <w:spacing w:after="0"/>
        <w:ind w:firstLine="461"/>
        <w:rPr>
          <w:rFonts w:cs="Times New Roman"/>
        </w:rPr>
      </w:pPr>
      <w:r w:rsidRPr="00445C3D">
        <w:rPr>
          <w:rFonts w:cs="Times New Roman" w:hint="eastAsia"/>
        </w:rPr>
        <w:t>戊，救人</w:t>
      </w:r>
      <w:r w:rsidR="007F5808" w:rsidRPr="00445C3D">
        <w:rPr>
          <w:rFonts w:cs="Times New Roman" w:hint="eastAsia"/>
        </w:rPr>
        <w:t>信心</w:t>
      </w:r>
      <w:r w:rsidRPr="00445C3D">
        <w:rPr>
          <w:rFonts w:cs="Times New Roman" w:hint="eastAsia"/>
        </w:rPr>
        <w:t>既赖于基督，所以施恩具是多余的。答</w:t>
      </w:r>
      <w:r w:rsidR="00512B20" w:rsidRPr="00445C3D">
        <w:rPr>
          <w:rFonts w:cs="Times New Roman" w:hint="eastAsia"/>
        </w:rPr>
        <w:t>：</w:t>
      </w:r>
      <w:r w:rsidRPr="00445C3D">
        <w:rPr>
          <w:rFonts w:cs="Times New Roman" w:hint="eastAsia"/>
        </w:rPr>
        <w:t>我们赞同救人的信心基于基督</w:t>
      </w:r>
      <w:r w:rsidR="000F2EE2">
        <w:rPr>
          <w:rFonts w:cs="Times New Roman" w:hint="eastAsia"/>
        </w:rPr>
        <w:t>；</w:t>
      </w:r>
      <w:r w:rsidRPr="00445C3D">
        <w:rPr>
          <w:rFonts w:cs="Times New Roman" w:hint="eastAsia"/>
        </w:rPr>
        <w:t>可是除非</w:t>
      </w:r>
      <w:r w:rsidR="007F5808" w:rsidRPr="00445C3D">
        <w:rPr>
          <w:rFonts w:cs="Times New Roman" w:hint="eastAsia"/>
        </w:rPr>
        <w:t>信心是</w:t>
      </w:r>
      <w:r w:rsidRPr="00445C3D">
        <w:rPr>
          <w:rFonts w:cs="Times New Roman" w:hint="eastAsia"/>
        </w:rPr>
        <w:t>基于施恩具，否则即不会基于基督，约八</w:t>
      </w:r>
      <w:r w:rsidRPr="00445C3D">
        <w:rPr>
          <w:rFonts w:cs="Times New Roman"/>
        </w:rPr>
        <w:t>31</w:t>
      </w:r>
      <w:r w:rsidRPr="00445C3D">
        <w:rPr>
          <w:rFonts w:cs="Times New Roman" w:hint="eastAsia"/>
        </w:rPr>
        <w:t>，</w:t>
      </w:r>
      <w:r w:rsidRPr="00445C3D">
        <w:rPr>
          <w:rFonts w:cs="Times New Roman"/>
        </w:rPr>
        <w:t>32</w:t>
      </w:r>
      <w:r w:rsidR="000F2EE2">
        <w:rPr>
          <w:rFonts w:cs="Times New Roman" w:hint="eastAsia"/>
        </w:rPr>
        <w:t>；</w:t>
      </w:r>
      <w:r w:rsidRPr="00445C3D">
        <w:rPr>
          <w:rFonts w:cs="Times New Roman" w:hint="eastAsia"/>
        </w:rPr>
        <w:t>提前六</w:t>
      </w:r>
      <w:r w:rsidRPr="00445C3D">
        <w:rPr>
          <w:rFonts w:cs="Times New Roman"/>
        </w:rPr>
        <w:t>3</w:t>
      </w:r>
      <w:r w:rsidRPr="00445C3D">
        <w:rPr>
          <w:rFonts w:cs="Times New Roman" w:hint="eastAsia"/>
        </w:rPr>
        <w:t>下。</w:t>
      </w:r>
    </w:p>
    <w:p w14:paraId="57DF2972" w14:textId="1237080E" w:rsidR="0031269B" w:rsidRPr="00445C3D" w:rsidRDefault="0031269B" w:rsidP="007E3C9E">
      <w:pPr>
        <w:spacing w:after="0"/>
        <w:ind w:firstLine="461"/>
        <w:rPr>
          <w:rFonts w:cs="Times New Roman"/>
        </w:rPr>
      </w:pPr>
      <w:r w:rsidRPr="00445C3D">
        <w:rPr>
          <w:rFonts w:cs="Times New Roman" w:hint="eastAsia"/>
        </w:rPr>
        <w:t>己，许多人依靠他们己受洗礼这件事实，因此而陷入肉体的安全。答</w:t>
      </w:r>
      <w:r w:rsidR="00512B20" w:rsidRPr="00445C3D">
        <w:rPr>
          <w:rFonts w:cs="Times New Roman" w:hint="eastAsia"/>
        </w:rPr>
        <w:t>：</w:t>
      </w:r>
      <w:r w:rsidRPr="00445C3D">
        <w:rPr>
          <w:rFonts w:cs="Times New Roman" w:hint="eastAsia"/>
        </w:rPr>
        <w:t>虽有这事实，圣经仍教导洗礼的效力，徒二</w:t>
      </w:r>
      <w:r w:rsidRPr="00445C3D">
        <w:rPr>
          <w:rFonts w:cs="Times New Roman"/>
        </w:rPr>
        <w:t>38</w:t>
      </w:r>
      <w:r w:rsidR="000F2EE2">
        <w:rPr>
          <w:rFonts w:cs="Times New Roman" w:hint="eastAsia"/>
        </w:rPr>
        <w:t>；</w:t>
      </w:r>
      <w:r w:rsidR="00893BA9" w:rsidRPr="00445C3D">
        <w:rPr>
          <w:rFonts w:cs="Times New Roman" w:hint="eastAsia"/>
        </w:rPr>
        <w:t>彼</w:t>
      </w:r>
      <w:r w:rsidRPr="00445C3D">
        <w:rPr>
          <w:rFonts w:cs="Times New Roman" w:hint="eastAsia"/>
        </w:rPr>
        <w:t>前三</w:t>
      </w:r>
      <w:r w:rsidRPr="00445C3D">
        <w:rPr>
          <w:rFonts w:cs="Times New Roman"/>
        </w:rPr>
        <w:t>21</w:t>
      </w:r>
      <w:r w:rsidRPr="00445C3D">
        <w:rPr>
          <w:rFonts w:cs="Times New Roman" w:hint="eastAsia"/>
        </w:rPr>
        <w:t>。</w:t>
      </w:r>
      <w:r w:rsidRPr="00445C3D">
        <w:rPr>
          <w:rFonts w:cs="Times New Roman"/>
        </w:rPr>
        <w:tab/>
        <w:t>·</w:t>
      </w:r>
    </w:p>
    <w:p w14:paraId="2745DD65" w14:textId="643CBE73" w:rsidR="0031269B" w:rsidRPr="00445C3D" w:rsidRDefault="0031269B" w:rsidP="007E3C9E">
      <w:pPr>
        <w:spacing w:after="0"/>
        <w:ind w:firstLine="461"/>
        <w:rPr>
          <w:rFonts w:cs="Times New Roman"/>
        </w:rPr>
      </w:pPr>
      <w:r w:rsidRPr="00445C3D">
        <w:rPr>
          <w:rFonts w:cs="Times New Roman" w:hint="eastAsia"/>
        </w:rPr>
        <w:t>庚，圣经教训</w:t>
      </w:r>
      <w:r w:rsidR="00512B20" w:rsidRPr="00445C3D">
        <w:rPr>
          <w:rFonts w:cs="Times New Roman" w:hint="eastAsia"/>
        </w:rPr>
        <w:t>：</w:t>
      </w:r>
      <w:r w:rsidRPr="00445C3D">
        <w:rPr>
          <w:rFonts w:cs="Times New Roman" w:hint="eastAsia"/>
        </w:rPr>
        <w:t>我们唯有藉信基督得救</w:t>
      </w:r>
      <w:r w:rsidR="000F2EE2">
        <w:rPr>
          <w:rFonts w:cs="Times New Roman" w:hint="eastAsia"/>
        </w:rPr>
        <w:t>；</w:t>
      </w:r>
      <w:r w:rsidR="00893BA9" w:rsidRPr="00445C3D">
        <w:rPr>
          <w:rFonts w:cs="Times New Roman" w:hint="eastAsia"/>
        </w:rPr>
        <w:t>故</w:t>
      </w:r>
      <w:r w:rsidRPr="00445C3D">
        <w:rPr>
          <w:rFonts w:cs="Times New Roman" w:hint="eastAsia"/>
        </w:rPr>
        <w:t>此洗礼不能使人重生。</w:t>
      </w:r>
      <w:r w:rsidR="005C0F88" w:rsidRPr="00445C3D">
        <w:rPr>
          <w:rFonts w:cs="Times New Roman" w:hint="eastAsia"/>
        </w:rPr>
        <w:t>（</w:t>
      </w:r>
      <w:r w:rsidR="00852E3D" w:rsidRPr="00445C3D">
        <w:rPr>
          <w:rFonts w:cs="Times New Roman" w:hint="eastAsia"/>
        </w:rPr>
        <w:t>贺智</w:t>
      </w:r>
      <w:r w:rsidRPr="00445C3D">
        <w:rPr>
          <w:rFonts w:cs="Times New Roman"/>
        </w:rPr>
        <w:t xml:space="preserve">Syst. Theol., </w:t>
      </w:r>
      <w:r w:rsidRPr="00445C3D">
        <w:rPr>
          <w:rFonts w:cs="Times New Roman" w:hint="eastAsia"/>
        </w:rPr>
        <w:t>Ⅲ，</w:t>
      </w:r>
      <w:r w:rsidRPr="00445C3D">
        <w:rPr>
          <w:rFonts w:cs="Times New Roman"/>
        </w:rPr>
        <w:t>1600</w:t>
      </w:r>
      <w:r w:rsidR="005C0F88" w:rsidRPr="00445C3D">
        <w:rPr>
          <w:rFonts w:cs="Times New Roman" w:hint="eastAsia"/>
        </w:rPr>
        <w:t>）</w:t>
      </w:r>
      <w:r w:rsidRPr="00445C3D">
        <w:rPr>
          <w:rFonts w:cs="Times New Roman" w:hint="eastAsia"/>
        </w:rPr>
        <w:t>答</w:t>
      </w:r>
      <w:r w:rsidR="00512B20" w:rsidRPr="00445C3D">
        <w:rPr>
          <w:rFonts w:cs="Times New Roman" w:hint="eastAsia"/>
        </w:rPr>
        <w:t>：</w:t>
      </w:r>
      <w:r w:rsidRPr="00445C3D">
        <w:rPr>
          <w:rFonts w:cs="Times New Roman" w:hint="eastAsia"/>
        </w:rPr>
        <w:t>圣经教导信心救人和洗礼救人，这两种陈述并不彼此排斥，而是彼此</w:t>
      </w:r>
      <w:r w:rsidR="007F5808" w:rsidRPr="00445C3D">
        <w:rPr>
          <w:rFonts w:cs="Times New Roman" w:hint="eastAsia"/>
        </w:rPr>
        <w:t>相融</w:t>
      </w:r>
      <w:r w:rsidRPr="00445C3D">
        <w:rPr>
          <w:rFonts w:cs="Times New Roman" w:hint="eastAsia"/>
        </w:rPr>
        <w:t>。</w:t>
      </w:r>
    </w:p>
    <w:p w14:paraId="3E4B4382" w14:textId="5CC35E0A" w:rsidR="0031269B" w:rsidRPr="00445C3D" w:rsidRDefault="0031269B" w:rsidP="007E3C9E">
      <w:pPr>
        <w:spacing w:after="0"/>
        <w:ind w:firstLine="461"/>
        <w:rPr>
          <w:rFonts w:cs="Times New Roman"/>
        </w:rPr>
      </w:pPr>
      <w:r w:rsidRPr="00445C3D">
        <w:rPr>
          <w:rFonts w:cs="Times New Roman" w:hint="eastAsia"/>
        </w:rPr>
        <w:t>辛，约三</w:t>
      </w:r>
      <w:r w:rsidRPr="00445C3D">
        <w:rPr>
          <w:rFonts w:cs="Times New Roman"/>
        </w:rPr>
        <w:t>8</w:t>
      </w:r>
      <w:r w:rsidRPr="00445C3D">
        <w:rPr>
          <w:rFonts w:cs="Times New Roman" w:hint="eastAsia"/>
        </w:rPr>
        <w:t>的经句是反对施恩具的道理。答</w:t>
      </w:r>
      <w:r w:rsidR="00512B20" w:rsidRPr="00445C3D">
        <w:rPr>
          <w:rFonts w:cs="Times New Roman" w:hint="eastAsia"/>
        </w:rPr>
        <w:t>：</w:t>
      </w:r>
      <w:r w:rsidRPr="00445C3D">
        <w:rPr>
          <w:rFonts w:cs="Times New Roman" w:hint="eastAsia"/>
        </w:rPr>
        <w:t>这经句描写圣灵工作的奥妙性质，却未言及圣灵不用媒介而工作</w:t>
      </w:r>
      <w:r w:rsidR="000F2EE2">
        <w:rPr>
          <w:rFonts w:cs="Times New Roman" w:hint="eastAsia"/>
        </w:rPr>
        <w:t>；</w:t>
      </w:r>
      <w:r w:rsidRPr="00445C3D">
        <w:rPr>
          <w:rFonts w:cs="Times New Roman" w:hint="eastAsia"/>
        </w:rPr>
        <w:t>参考</w:t>
      </w:r>
      <w:r w:rsidR="00893BA9" w:rsidRPr="00445C3D">
        <w:rPr>
          <w:rFonts w:cs="Times New Roman" w:hint="eastAsia"/>
        </w:rPr>
        <w:t>第</w:t>
      </w:r>
      <w:r w:rsidR="00893BA9" w:rsidRPr="00445C3D">
        <w:rPr>
          <w:rFonts w:cs="Times New Roman"/>
        </w:rPr>
        <w:t>5</w:t>
      </w:r>
      <w:r w:rsidRPr="00445C3D">
        <w:rPr>
          <w:rFonts w:cs="Times New Roman" w:hint="eastAsia"/>
        </w:rPr>
        <w:t>节</w:t>
      </w:r>
      <w:r w:rsidR="000F2EE2">
        <w:rPr>
          <w:rFonts w:cs="Times New Roman" w:hint="eastAsia"/>
        </w:rPr>
        <w:t>；</w:t>
      </w:r>
      <w:r w:rsidRPr="00445C3D">
        <w:rPr>
          <w:rFonts w:cs="Times New Roman" w:hint="eastAsia"/>
        </w:rPr>
        <w:t>约六</w:t>
      </w:r>
      <w:r w:rsidRPr="00445C3D">
        <w:rPr>
          <w:rFonts w:cs="Times New Roman"/>
        </w:rPr>
        <w:t>45</w:t>
      </w:r>
      <w:r w:rsidR="000F2EE2">
        <w:rPr>
          <w:rFonts w:cs="Times New Roman" w:hint="eastAsia"/>
        </w:rPr>
        <w:t>；</w:t>
      </w:r>
      <w:r w:rsidRPr="00445C3D">
        <w:rPr>
          <w:rFonts w:cs="Times New Roman" w:hint="eastAsia"/>
        </w:rPr>
        <w:t>弗三</w:t>
      </w:r>
      <w:r w:rsidRPr="00445C3D">
        <w:rPr>
          <w:rFonts w:cs="Times New Roman"/>
        </w:rPr>
        <w:t>6</w:t>
      </w:r>
      <w:r w:rsidR="000F2EE2">
        <w:rPr>
          <w:rFonts w:cs="Times New Roman" w:hint="eastAsia"/>
        </w:rPr>
        <w:t>；</w:t>
      </w:r>
      <w:r w:rsidRPr="00445C3D">
        <w:rPr>
          <w:rFonts w:cs="Times New Roman" w:hint="eastAsia"/>
        </w:rPr>
        <w:t>彼前一</w:t>
      </w:r>
      <w:r w:rsidRPr="00445C3D">
        <w:rPr>
          <w:rFonts w:cs="Times New Roman"/>
        </w:rPr>
        <w:t>23</w:t>
      </w:r>
      <w:r w:rsidR="000F2EE2">
        <w:rPr>
          <w:rFonts w:cs="Times New Roman" w:hint="eastAsia"/>
        </w:rPr>
        <w:t>；</w:t>
      </w:r>
      <w:r w:rsidRPr="00445C3D">
        <w:rPr>
          <w:rFonts w:cs="Times New Roman" w:hint="eastAsia"/>
        </w:rPr>
        <w:t>约十七</w:t>
      </w:r>
      <w:r w:rsidRPr="00445C3D">
        <w:rPr>
          <w:rFonts w:cs="Times New Roman"/>
        </w:rPr>
        <w:t>20</w:t>
      </w:r>
      <w:r w:rsidRPr="00445C3D">
        <w:rPr>
          <w:rFonts w:cs="Times New Roman" w:hint="eastAsia"/>
        </w:rPr>
        <w:t>。</w:t>
      </w:r>
    </w:p>
    <w:p w14:paraId="6869A791" w14:textId="3BBE94EC" w:rsidR="0031269B" w:rsidRPr="00445C3D" w:rsidRDefault="0031269B" w:rsidP="007E3C9E">
      <w:pPr>
        <w:spacing w:after="0"/>
        <w:ind w:firstLine="461"/>
        <w:rPr>
          <w:rFonts w:cs="Times New Roman"/>
        </w:rPr>
      </w:pPr>
      <w:r w:rsidRPr="00445C3D">
        <w:rPr>
          <w:rFonts w:cs="Times New Roman" w:hint="eastAsia"/>
        </w:rPr>
        <w:t>神感者如此而以其理性观念对抗圣经上的明晰经文</w:t>
      </w:r>
      <w:r w:rsidR="000F2EE2">
        <w:rPr>
          <w:rFonts w:cs="Times New Roman" w:hint="eastAsia"/>
        </w:rPr>
        <w:t>；</w:t>
      </w:r>
      <w:r w:rsidRPr="00445C3D">
        <w:rPr>
          <w:rFonts w:cs="Times New Roman" w:hint="eastAsia"/>
        </w:rPr>
        <w:t>他们想要规定何事是上帝可能，并应当作的</w:t>
      </w:r>
      <w:r w:rsidR="00893BA9" w:rsidRPr="00445C3D">
        <w:rPr>
          <w:rFonts w:cs="Times New Roman" w:hint="eastAsia"/>
        </w:rPr>
        <w:t>，但</w:t>
      </w:r>
      <w:r w:rsidRPr="00445C3D">
        <w:rPr>
          <w:rFonts w:cs="Times New Roman" w:hint="eastAsia"/>
        </w:rPr>
        <w:t>在圣经内上帝已规定使用施恩具，作为祂恩典的有力工作，</w:t>
      </w:r>
      <w:r w:rsidR="00BD162D" w:rsidRPr="00445C3D">
        <w:rPr>
          <w:rFonts w:cs="Times New Roman"/>
        </w:rPr>
        <w:t xml:space="preserve"> </w:t>
      </w:r>
      <w:r w:rsidRPr="00445C3D">
        <w:rPr>
          <w:rFonts w:cs="Times New Roman" w:hint="eastAsia"/>
        </w:rPr>
        <w:t>赛五五</w:t>
      </w:r>
      <w:r w:rsidRPr="00445C3D">
        <w:rPr>
          <w:rFonts w:cs="Times New Roman"/>
        </w:rPr>
        <w:t>11</w:t>
      </w:r>
      <w:r w:rsidR="000F2EE2">
        <w:rPr>
          <w:rFonts w:cs="Times New Roman" w:hint="eastAsia"/>
        </w:rPr>
        <w:t>；</w:t>
      </w:r>
      <w:r w:rsidR="00893BA9" w:rsidRPr="00445C3D">
        <w:rPr>
          <w:rFonts w:cs="Times New Roman" w:hint="eastAsia"/>
        </w:rPr>
        <w:t>耶</w:t>
      </w:r>
      <w:r w:rsidR="00A62852" w:rsidRPr="00445C3D">
        <w:rPr>
          <w:rFonts w:cs="Times New Roman" w:hint="eastAsia"/>
        </w:rPr>
        <w:t>二十</w:t>
      </w:r>
      <w:r w:rsidR="00893BA9" w:rsidRPr="00445C3D">
        <w:rPr>
          <w:rFonts w:cs="Times New Roman" w:hint="eastAsia"/>
        </w:rPr>
        <w:t>三</w:t>
      </w:r>
      <w:r w:rsidR="00893BA9" w:rsidRPr="00445C3D">
        <w:rPr>
          <w:rFonts w:cs="Times New Roman"/>
        </w:rPr>
        <w:t>2</w:t>
      </w:r>
      <w:r w:rsidRPr="00445C3D">
        <w:rPr>
          <w:rFonts w:cs="Times New Roman"/>
        </w:rPr>
        <w:t>9</w:t>
      </w:r>
      <w:r w:rsidR="000F2EE2">
        <w:rPr>
          <w:rFonts w:cs="Times New Roman" w:hint="eastAsia"/>
        </w:rPr>
        <w:t>；</w:t>
      </w:r>
      <w:r w:rsidRPr="00445C3D">
        <w:rPr>
          <w:rFonts w:cs="Times New Roman" w:hint="eastAsia"/>
        </w:rPr>
        <w:t>徒二</w:t>
      </w:r>
      <w:r w:rsidRPr="00445C3D">
        <w:rPr>
          <w:rFonts w:cs="Times New Roman"/>
        </w:rPr>
        <w:t>38</w:t>
      </w:r>
      <w:r w:rsidR="000F2EE2">
        <w:rPr>
          <w:rFonts w:cs="Times New Roman" w:hint="eastAsia"/>
        </w:rPr>
        <w:t>；</w:t>
      </w:r>
      <w:r w:rsidR="00A62852" w:rsidRPr="00445C3D">
        <w:rPr>
          <w:rFonts w:cs="Times New Roman" w:hint="eastAsia"/>
        </w:rPr>
        <w:t>二十</w:t>
      </w:r>
      <w:r w:rsidRPr="00445C3D">
        <w:rPr>
          <w:rFonts w:cs="Times New Roman"/>
        </w:rPr>
        <w:t>32</w:t>
      </w:r>
      <w:r w:rsidR="000F2EE2">
        <w:rPr>
          <w:rFonts w:cs="Times New Roman" w:hint="eastAsia"/>
        </w:rPr>
        <w:t>；</w:t>
      </w:r>
      <w:r w:rsidRPr="00445C3D">
        <w:rPr>
          <w:rFonts w:cs="Times New Roman" w:hint="eastAsia"/>
        </w:rPr>
        <w:t>罗十</w:t>
      </w:r>
      <w:r w:rsidRPr="00445C3D">
        <w:rPr>
          <w:rFonts w:cs="Times New Roman"/>
        </w:rPr>
        <w:t>17</w:t>
      </w:r>
      <w:r w:rsidR="000F2EE2">
        <w:rPr>
          <w:rFonts w:cs="Times New Roman" w:hint="eastAsia"/>
        </w:rPr>
        <w:t>；</w:t>
      </w:r>
      <w:r w:rsidRPr="00445C3D">
        <w:rPr>
          <w:rFonts w:cs="Times New Roman" w:hint="eastAsia"/>
        </w:rPr>
        <w:t>彼前一</w:t>
      </w:r>
      <w:r w:rsidRPr="00445C3D">
        <w:rPr>
          <w:rFonts w:cs="Times New Roman"/>
        </w:rPr>
        <w:t>23</w:t>
      </w:r>
      <w:r w:rsidR="000F2EE2">
        <w:rPr>
          <w:rFonts w:cs="Times New Roman" w:hint="eastAsia"/>
        </w:rPr>
        <w:t>；</w:t>
      </w:r>
      <w:r w:rsidRPr="00445C3D">
        <w:rPr>
          <w:rFonts w:cs="Times New Roman" w:hint="eastAsia"/>
        </w:rPr>
        <w:t>三</w:t>
      </w:r>
      <w:r w:rsidRPr="00445C3D">
        <w:rPr>
          <w:rFonts w:cs="Times New Roman"/>
        </w:rPr>
        <w:t>21</w:t>
      </w:r>
      <w:r w:rsidRPr="00445C3D">
        <w:rPr>
          <w:rFonts w:cs="Times New Roman" w:hint="eastAsia"/>
        </w:rPr>
        <w:t>等</w:t>
      </w:r>
      <w:r w:rsidR="005C0F88" w:rsidRPr="00445C3D">
        <w:rPr>
          <w:rFonts w:cs="Times New Roman" w:hint="eastAsia"/>
        </w:rPr>
        <w:t>（</w:t>
      </w:r>
      <w:r w:rsidRPr="00445C3D">
        <w:rPr>
          <w:rFonts w:cs="Times New Roman" w:hint="eastAsia"/>
        </w:rPr>
        <w:t>参考恩勒德博士教义</w:t>
      </w:r>
      <w:r w:rsidR="00BB2EF0" w:rsidRPr="00445C3D">
        <w:rPr>
          <w:rFonts w:cs="Times New Roman" w:hint="eastAsia"/>
        </w:rPr>
        <w:t>笔记</w:t>
      </w:r>
      <w:r w:rsidRPr="00445C3D">
        <w:rPr>
          <w:rFonts w:cs="Times New Roman" w:hint="eastAsia"/>
        </w:rPr>
        <w:t>。</w:t>
      </w:r>
      <w:r w:rsidRPr="00445C3D">
        <w:rPr>
          <w:rFonts w:cs="Times New Roman"/>
        </w:rPr>
        <w:t>Cp. Dr. Engelder Dogmatical Notes</w:t>
      </w:r>
      <w:r w:rsidR="005C0F88" w:rsidRPr="00445C3D">
        <w:rPr>
          <w:rFonts w:cs="Times New Roman" w:hint="eastAsia"/>
        </w:rPr>
        <w:t>）</w:t>
      </w:r>
    </w:p>
    <w:p w14:paraId="384E619C" w14:textId="17AF0BB8" w:rsidR="0031269B" w:rsidRPr="00445C3D" w:rsidRDefault="0031269B" w:rsidP="007E3C9E">
      <w:pPr>
        <w:spacing w:after="0"/>
        <w:ind w:firstLine="461"/>
        <w:rPr>
          <w:rFonts w:cs="Times New Roman"/>
        </w:rPr>
      </w:pPr>
      <w:r w:rsidRPr="00445C3D">
        <w:rPr>
          <w:rFonts w:cs="Times New Roman" w:hint="eastAsia"/>
        </w:rPr>
        <w:t>圣经中论施恩具的道理最为重要，以致众基督徒应当省察自己，在这一要点上是否</w:t>
      </w:r>
      <w:r w:rsidR="001601E9" w:rsidRPr="00445C3D">
        <w:rPr>
          <w:rFonts w:cs="Times New Roman"/>
        </w:rPr>
        <w:t>“</w:t>
      </w:r>
      <w:r w:rsidRPr="00445C3D">
        <w:rPr>
          <w:rFonts w:cs="Times New Roman" w:hint="eastAsia"/>
        </w:rPr>
        <w:t>有信心</w:t>
      </w:r>
      <w:r w:rsidR="001601E9" w:rsidRPr="00445C3D">
        <w:rPr>
          <w:rFonts w:cs="Times New Roman"/>
        </w:rPr>
        <w:t>”</w:t>
      </w:r>
      <w:r w:rsidRPr="00445C3D">
        <w:rPr>
          <w:rFonts w:cs="Times New Roman" w:hint="eastAsia"/>
        </w:rPr>
        <w:t>，林后十三</w:t>
      </w:r>
      <w:r w:rsidRPr="00445C3D">
        <w:rPr>
          <w:rFonts w:cs="Times New Roman"/>
        </w:rPr>
        <w:t>5</w:t>
      </w:r>
      <w:r w:rsidRPr="00445C3D">
        <w:rPr>
          <w:rFonts w:cs="Times New Roman" w:hint="eastAsia"/>
        </w:rPr>
        <w:t>。基督徒若轻视施恩具</w:t>
      </w:r>
      <w:r w:rsidR="005C0F88" w:rsidRPr="00445C3D">
        <w:rPr>
          <w:rFonts w:cs="Times New Roman" w:hint="eastAsia"/>
        </w:rPr>
        <w:t>（</w:t>
      </w:r>
      <w:r w:rsidRPr="00445C3D">
        <w:rPr>
          <w:rFonts w:cs="Times New Roman" w:hint="eastAsia"/>
        </w:rPr>
        <w:t>即听道，用圣礼</w:t>
      </w:r>
      <w:r w:rsidR="005C0F88" w:rsidRPr="00445C3D">
        <w:rPr>
          <w:rFonts w:cs="Times New Roman" w:hint="eastAsia"/>
        </w:rPr>
        <w:t>）</w:t>
      </w:r>
      <w:r w:rsidRPr="00445C3D">
        <w:rPr>
          <w:rFonts w:cs="Times New Roman" w:hint="eastAsia"/>
        </w:rPr>
        <w:t>，便有从信心上堕落，丧失救赎的危险</w:t>
      </w:r>
      <w:r w:rsidR="00893BA9" w:rsidRPr="00445C3D">
        <w:rPr>
          <w:rFonts w:cs="Times New Roman" w:hint="eastAsia"/>
        </w:rPr>
        <w:t>，约</w:t>
      </w:r>
      <w:r w:rsidRPr="00445C3D">
        <w:rPr>
          <w:rFonts w:cs="Times New Roman" w:hint="eastAsia"/>
        </w:rPr>
        <w:t>一</w:t>
      </w:r>
      <w:r w:rsidRPr="00445C3D">
        <w:rPr>
          <w:rFonts w:cs="Times New Roman"/>
        </w:rPr>
        <w:t>43</w:t>
      </w:r>
      <w:r w:rsidR="004F5144" w:rsidRPr="00445C3D">
        <w:rPr>
          <w:rFonts w:cs="Times New Roman"/>
        </w:rPr>
        <w:t>-</w:t>
      </w:r>
      <w:r w:rsidRPr="00445C3D">
        <w:rPr>
          <w:rFonts w:cs="Times New Roman"/>
        </w:rPr>
        <w:t>47</w:t>
      </w:r>
      <w:r w:rsidRPr="00445C3D">
        <w:rPr>
          <w:rFonts w:cs="Times New Roman" w:hint="eastAsia"/>
        </w:rPr>
        <w:t>。众基督徒也时常受到自以为义的威胁，因为</w:t>
      </w:r>
      <w:r w:rsidRPr="00445C3D">
        <w:rPr>
          <w:rFonts w:cs="Times New Roman"/>
        </w:rPr>
        <w:t>opini</w:t>
      </w:r>
      <w:r w:rsidR="00224838" w:rsidRPr="00445C3D">
        <w:rPr>
          <w:rFonts w:cs="Times New Roman"/>
        </w:rPr>
        <w:t xml:space="preserve">o </w:t>
      </w:r>
      <w:r w:rsidRPr="00445C3D">
        <w:rPr>
          <w:rFonts w:cs="Times New Roman"/>
        </w:rPr>
        <w:t>legis</w:t>
      </w:r>
      <w:r w:rsidR="005C0F88" w:rsidRPr="00445C3D">
        <w:rPr>
          <w:rFonts w:cs="Times New Roman" w:hint="eastAsia"/>
        </w:rPr>
        <w:t>（</w:t>
      </w:r>
      <w:r w:rsidRPr="00445C3D">
        <w:rPr>
          <w:rFonts w:cs="Times New Roman" w:hint="eastAsia"/>
        </w:rPr>
        <w:t>属</w:t>
      </w:r>
      <w:r w:rsidR="00224838" w:rsidRPr="00445C3D">
        <w:rPr>
          <w:rFonts w:cs="Times New Roman" w:hint="eastAsia"/>
        </w:rPr>
        <w:t>律法</w:t>
      </w:r>
      <w:r w:rsidRPr="00445C3D">
        <w:rPr>
          <w:rFonts w:cs="Times New Roman" w:hint="eastAsia"/>
        </w:rPr>
        <w:t>的意见</w:t>
      </w:r>
      <w:r w:rsidR="005C0F88" w:rsidRPr="00445C3D">
        <w:rPr>
          <w:rFonts w:cs="Times New Roman" w:hint="eastAsia"/>
        </w:rPr>
        <w:t>）</w:t>
      </w:r>
      <w:r w:rsidRPr="00445C3D">
        <w:rPr>
          <w:rFonts w:cs="Times New Roman" w:hint="eastAsia"/>
        </w:rPr>
        <w:t>自然而居住在他们的肉体内，加三</w:t>
      </w:r>
      <w:r w:rsidRPr="00445C3D">
        <w:rPr>
          <w:rFonts w:cs="Times New Roman"/>
        </w:rPr>
        <w:t>1</w:t>
      </w:r>
      <w:r w:rsidR="00D8783D" w:rsidRPr="00445C3D">
        <w:rPr>
          <w:rFonts w:cs="Times New Roman"/>
        </w:rPr>
        <w:t>-</w:t>
      </w:r>
      <w:r w:rsidRPr="00445C3D">
        <w:rPr>
          <w:rFonts w:cs="Times New Roman"/>
        </w:rPr>
        <w:t>3</w:t>
      </w:r>
      <w:r w:rsidRPr="00445C3D">
        <w:rPr>
          <w:rFonts w:cs="Times New Roman" w:hint="eastAsia"/>
        </w:rPr>
        <w:t>。关于施恩具的道理，也当时常注意基督恳切的劝勉</w:t>
      </w:r>
      <w:r w:rsidR="00512B20" w:rsidRPr="00445C3D">
        <w:rPr>
          <w:rFonts w:cs="Times New Roman" w:hint="eastAsia"/>
        </w:rPr>
        <w:t>：</w:t>
      </w:r>
      <w:r w:rsidR="001601E9" w:rsidRPr="00445C3D">
        <w:rPr>
          <w:rFonts w:cs="Times New Roman"/>
        </w:rPr>
        <w:t>“</w:t>
      </w:r>
      <w:r w:rsidRPr="00445C3D">
        <w:rPr>
          <w:rFonts w:cs="Times New Roman" w:hint="eastAsia"/>
        </w:rPr>
        <w:t>总要儆醒祷告，免得入了迷惑</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41</w:t>
      </w:r>
      <w:r w:rsidRPr="00445C3D">
        <w:rPr>
          <w:rFonts w:cs="Times New Roman" w:hint="eastAsia"/>
        </w:rPr>
        <w:t>。</w:t>
      </w:r>
    </w:p>
    <w:p w14:paraId="320361C8" w14:textId="196406AA" w:rsidR="0031269B" w:rsidRPr="00445C3D" w:rsidRDefault="0031269B" w:rsidP="007E3C9E">
      <w:pPr>
        <w:spacing w:after="0"/>
        <w:ind w:firstLine="461"/>
        <w:rPr>
          <w:rFonts w:cs="Times New Roman"/>
        </w:rPr>
      </w:pPr>
      <w:r w:rsidRPr="00445C3D">
        <w:rPr>
          <w:rFonts w:cs="Times New Roman" w:hint="eastAsia"/>
        </w:rPr>
        <w:t>在路德会有</w:t>
      </w:r>
      <w:r w:rsidR="005A0669" w:rsidRPr="00445C3D">
        <w:rPr>
          <w:rFonts w:cs="Times New Roman" w:hint="eastAsia"/>
        </w:rPr>
        <w:t>敬虔派</w:t>
      </w:r>
      <w:r w:rsidRPr="00445C3D">
        <w:rPr>
          <w:rFonts w:cs="Times New Roman" w:hint="eastAsia"/>
        </w:rPr>
        <w:t>不用圣道和圣礼指导受惊吓的罪人，反而指导他们在自己的祷告中与上帝角力，使他们能</w:t>
      </w:r>
      <w:r w:rsidR="005A0669" w:rsidRPr="00445C3D">
        <w:rPr>
          <w:rFonts w:cs="Times New Roman" w:hint="eastAsia"/>
        </w:rPr>
        <w:t>赢</w:t>
      </w:r>
      <w:r w:rsidRPr="00445C3D">
        <w:rPr>
          <w:rFonts w:cs="Times New Roman" w:hint="eastAsia"/>
        </w:rPr>
        <w:t>得进入恩典的地位。他们又教导信徒不要将其蒙恩的保证寄赖于福音的客观应许，而是寄赖于他忧伤和信心的正式性质</w:t>
      </w:r>
      <w:r w:rsidR="003F723C" w:rsidRPr="00445C3D">
        <w:rPr>
          <w:rFonts w:cs="Times New Roman" w:hint="eastAsia"/>
        </w:rPr>
        <w:t>，以及</w:t>
      </w:r>
      <w:r w:rsidRPr="00445C3D">
        <w:rPr>
          <w:rFonts w:cs="Times New Roman" w:hint="eastAsia"/>
        </w:rPr>
        <w:t>他们对恩典的感觉。他们</w:t>
      </w:r>
      <w:r w:rsidR="003F723C" w:rsidRPr="00445C3D">
        <w:rPr>
          <w:rFonts w:cs="Times New Roman" w:hint="eastAsia"/>
        </w:rPr>
        <w:t>在</w:t>
      </w:r>
      <w:r w:rsidRPr="00445C3D">
        <w:rPr>
          <w:rFonts w:cs="Times New Roman" w:hint="eastAsia"/>
        </w:rPr>
        <w:t>这两件事上是教导</w:t>
      </w:r>
      <w:r w:rsidR="008F2E1B" w:rsidRPr="00445C3D">
        <w:rPr>
          <w:rFonts w:cs="Times New Roman" w:hint="eastAsia"/>
        </w:rPr>
        <w:t>改革宗</w:t>
      </w:r>
      <w:r w:rsidR="005C0F88" w:rsidRPr="00445C3D">
        <w:rPr>
          <w:rFonts w:cs="Times New Roman" w:hint="eastAsia"/>
        </w:rPr>
        <w:t>（</w:t>
      </w:r>
      <w:r w:rsidRPr="00445C3D">
        <w:rPr>
          <w:rFonts w:cs="Times New Roman" w:hint="eastAsia"/>
        </w:rPr>
        <w:t>神感</w:t>
      </w:r>
      <w:r w:rsidR="005C0F88" w:rsidRPr="00445C3D">
        <w:rPr>
          <w:rFonts w:cs="Times New Roman" w:hint="eastAsia"/>
        </w:rPr>
        <w:t>）</w:t>
      </w:r>
      <w:r w:rsidRPr="00445C3D">
        <w:rPr>
          <w:rFonts w:cs="Times New Roman" w:hint="eastAsia"/>
        </w:rPr>
        <w:t>的道理。况且，因为他们将救赎基于那实际上为</w:t>
      </w:r>
      <w:r w:rsidRPr="00445C3D">
        <w:rPr>
          <w:rFonts w:cs="Times New Roman"/>
        </w:rPr>
        <w:t>gratia infusa</w:t>
      </w:r>
      <w:r w:rsidR="005C0F88" w:rsidRPr="00445C3D">
        <w:rPr>
          <w:rFonts w:cs="Times New Roman" w:hint="eastAsia"/>
        </w:rPr>
        <w:t>（</w:t>
      </w:r>
      <w:r w:rsidRPr="00445C3D">
        <w:rPr>
          <w:rFonts w:cs="Times New Roman" w:hint="eastAsia"/>
        </w:rPr>
        <w:t>浇灌之恩典</w:t>
      </w:r>
      <w:r w:rsidR="005C0F88" w:rsidRPr="00445C3D">
        <w:rPr>
          <w:rFonts w:cs="Times New Roman" w:hint="eastAsia"/>
        </w:rPr>
        <w:t>）</w:t>
      </w:r>
      <w:r w:rsidRPr="00445C3D">
        <w:rPr>
          <w:rFonts w:cs="Times New Roman" w:hint="eastAsia"/>
        </w:rPr>
        <w:t>，所以他们是拥护教皇主义的道理。</w:t>
      </w:r>
      <w:r w:rsidR="005C0F88" w:rsidRPr="00445C3D">
        <w:rPr>
          <w:rFonts w:cs="Times New Roman" w:hint="eastAsia"/>
        </w:rPr>
        <w:t>（</w:t>
      </w:r>
      <w:r w:rsidRPr="00445C3D">
        <w:rPr>
          <w:rFonts w:cs="Times New Roman" w:hint="eastAsia"/>
        </w:rPr>
        <w:t>参考路德</w:t>
      </w:r>
      <w:r w:rsidRPr="00445C3D">
        <w:rPr>
          <w:rFonts w:cs="Times New Roman"/>
        </w:rPr>
        <w:t>St. L., XI, 453</w:t>
      </w:r>
      <w:r w:rsidRPr="00445C3D">
        <w:rPr>
          <w:rFonts w:cs="Times New Roman" w:hint="eastAsia"/>
        </w:rPr>
        <w:t>下</w:t>
      </w:r>
      <w:r w:rsidR="000F2EE2">
        <w:rPr>
          <w:rFonts w:cs="Times New Roman" w:hint="eastAsia"/>
        </w:rPr>
        <w:t>；</w:t>
      </w:r>
      <w:r w:rsidRPr="00445C3D">
        <w:rPr>
          <w:rFonts w:cs="Times New Roman"/>
        </w:rPr>
        <w:t>XIX, 943</w:t>
      </w:r>
      <w:r w:rsidRPr="00445C3D">
        <w:rPr>
          <w:rFonts w:cs="Times New Roman" w:hint="eastAsia"/>
        </w:rPr>
        <w:t>下</w:t>
      </w:r>
      <w:r w:rsidR="005C0F88" w:rsidRPr="00445C3D">
        <w:rPr>
          <w:rFonts w:cs="Times New Roman" w:hint="eastAsia"/>
        </w:rPr>
        <w:t>）</w:t>
      </w:r>
    </w:p>
    <w:p w14:paraId="46CB13C4" w14:textId="17F35B7C" w:rsidR="0031269B" w:rsidRPr="00445C3D" w:rsidRDefault="0031269B" w:rsidP="007E3C9E">
      <w:pPr>
        <w:spacing w:after="0"/>
        <w:ind w:firstLine="461"/>
        <w:rPr>
          <w:rFonts w:cs="Times New Roman"/>
        </w:rPr>
      </w:pPr>
      <w:r w:rsidRPr="00445C3D">
        <w:rPr>
          <w:rFonts w:cs="Times New Roman" w:hint="eastAsia"/>
        </w:rPr>
        <w:t>教会派系内的主观主义者使施恩具所提供的神圣饶恕及其效力，凭赖于听道者的主观态度，当我们警告听众</w:t>
      </w:r>
      <w:r w:rsidR="00986CA1" w:rsidRPr="00445C3D">
        <w:rPr>
          <w:rFonts w:cs="Times New Roman" w:hint="eastAsia"/>
        </w:rPr>
        <w:t>面对</w:t>
      </w:r>
      <w:r w:rsidRPr="00445C3D">
        <w:rPr>
          <w:rFonts w:cs="Times New Roman" w:hint="eastAsia"/>
        </w:rPr>
        <w:t>此种主义，必须坚持救赎的客观性质</w:t>
      </w:r>
      <w:r w:rsidR="004A2C59" w:rsidRPr="00445C3D">
        <w:rPr>
          <w:rFonts w:cs="Times New Roman" w:hint="eastAsia"/>
        </w:rPr>
        <w:t>——</w:t>
      </w:r>
      <w:r w:rsidRPr="00445C3D">
        <w:rPr>
          <w:rFonts w:cs="Times New Roman" w:hint="eastAsia"/>
        </w:rPr>
        <w:t>基督代赎的客观性与实际性，不以人任何行为作为条件</w:t>
      </w:r>
      <w:r w:rsidR="000F2EE2">
        <w:rPr>
          <w:rFonts w:cs="Times New Roman" w:hint="eastAsia"/>
        </w:rPr>
        <w:t>；</w:t>
      </w:r>
      <w:r w:rsidRPr="00445C3D">
        <w:rPr>
          <w:rFonts w:cs="Times New Roman" w:hint="eastAsia"/>
        </w:rPr>
        <w:t>也当坚持施恩具的客观性</w:t>
      </w:r>
      <w:r w:rsidR="004A2C59" w:rsidRPr="00445C3D">
        <w:rPr>
          <w:rFonts w:cs="Times New Roman" w:hint="eastAsia"/>
        </w:rPr>
        <w:t>——</w:t>
      </w:r>
      <w:r w:rsidRPr="00445C3D">
        <w:rPr>
          <w:rFonts w:cs="Times New Roman" w:hint="eastAsia"/>
        </w:rPr>
        <w:t>施恩具凡被使用之时，</w:t>
      </w:r>
      <w:r w:rsidR="004A2C59" w:rsidRPr="00445C3D">
        <w:rPr>
          <w:rFonts w:cs="Times New Roman" w:hint="eastAsia"/>
        </w:rPr>
        <w:t>是</w:t>
      </w:r>
      <w:r w:rsidRPr="00445C3D">
        <w:rPr>
          <w:rFonts w:cs="Times New Roman" w:hint="eastAsia"/>
        </w:rPr>
        <w:t>直接提供给人罪得赦免并实行其能力。</w:t>
      </w:r>
      <w:r w:rsidR="004A2C59" w:rsidRPr="00445C3D">
        <w:rPr>
          <w:rFonts w:cs="Times New Roman" w:hint="eastAsia"/>
        </w:rPr>
        <w:t>华达</w:t>
      </w:r>
      <w:r w:rsidRPr="00445C3D">
        <w:rPr>
          <w:rFonts w:cs="Times New Roman" w:hint="eastAsia"/>
        </w:rPr>
        <w:t>博士</w:t>
      </w:r>
      <w:r w:rsidR="005C0F88" w:rsidRPr="00445C3D">
        <w:rPr>
          <w:rFonts w:cs="Times New Roman" w:hint="eastAsia"/>
        </w:rPr>
        <w:t>（</w:t>
      </w:r>
      <w:r w:rsidRPr="00445C3D">
        <w:rPr>
          <w:rFonts w:cs="Times New Roman"/>
        </w:rPr>
        <w:t>Dr. Walther</w:t>
      </w:r>
      <w:r w:rsidR="005C0F88" w:rsidRPr="00445C3D">
        <w:rPr>
          <w:rFonts w:cs="Times New Roman" w:hint="eastAsia"/>
        </w:rPr>
        <w:t>）</w:t>
      </w:r>
      <w:r w:rsidRPr="00445C3D">
        <w:rPr>
          <w:rFonts w:cs="Times New Roman" w:hint="eastAsia"/>
        </w:rPr>
        <w:t>对这点所说的</w:t>
      </w:r>
      <w:r w:rsidR="00893BA9" w:rsidRPr="00445C3D">
        <w:rPr>
          <w:rFonts w:cs="Times New Roman" w:hint="eastAsia"/>
        </w:rPr>
        <w:t>，值</w:t>
      </w:r>
      <w:r w:rsidRPr="00445C3D">
        <w:rPr>
          <w:rFonts w:cs="Times New Roman" w:hint="eastAsia"/>
        </w:rPr>
        <w:t>得我们时刻殷谨注意。他说</w:t>
      </w:r>
      <w:r w:rsidR="00512B20" w:rsidRPr="00445C3D">
        <w:rPr>
          <w:rFonts w:cs="Times New Roman" w:hint="eastAsia"/>
        </w:rPr>
        <w:t>：</w:t>
      </w:r>
      <w:r w:rsidR="001601E9" w:rsidRPr="00445C3D">
        <w:rPr>
          <w:rFonts w:cs="Times New Roman"/>
        </w:rPr>
        <w:t>“</w:t>
      </w:r>
      <w:r w:rsidRPr="00445C3D">
        <w:rPr>
          <w:rFonts w:cs="Times New Roman" w:hint="eastAsia"/>
        </w:rPr>
        <w:t>我们亲爱的福音道路德会的特色，是在于他的客观性</w:t>
      </w:r>
      <w:r w:rsidR="00743E45" w:rsidRPr="00445C3D">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她一切的道理，藉着其特性，阻止人以自己的能力</w:t>
      </w:r>
      <w:r w:rsidR="002A7AD6" w:rsidRPr="00445C3D">
        <w:rPr>
          <w:rFonts w:cs="Times New Roman" w:hint="eastAsia"/>
        </w:rPr>
        <w:t>、</w:t>
      </w:r>
      <w:r w:rsidRPr="00445C3D">
        <w:rPr>
          <w:rFonts w:cs="Times New Roman" w:hint="eastAsia"/>
        </w:rPr>
        <w:t>渴慕</w:t>
      </w:r>
      <w:r w:rsidR="002A7AD6" w:rsidRPr="00445C3D">
        <w:rPr>
          <w:rFonts w:cs="Times New Roman" w:hint="eastAsia"/>
        </w:rPr>
        <w:t>、表现以及状态，</w:t>
      </w:r>
      <w:r w:rsidRPr="00445C3D">
        <w:rPr>
          <w:rFonts w:cs="Times New Roman" w:hint="eastAsia"/>
        </w:rPr>
        <w:t>在自身上寻求救赎，并且规定和引领人在自身之外寻求救赎</w:t>
      </w:r>
      <w:r w:rsidR="000F2EE2">
        <w:rPr>
          <w:rFonts w:cs="Times New Roman" w:hint="eastAsia"/>
        </w:rPr>
        <w:t>；</w:t>
      </w:r>
      <w:r w:rsidRPr="00445C3D">
        <w:rPr>
          <w:rFonts w:cs="Times New Roman" w:hint="eastAsia"/>
        </w:rPr>
        <w:t>其他教会的特性乃是他们的主观性，引导人以其自身建立救赎</w:t>
      </w:r>
      <w:r w:rsidR="001601E9" w:rsidRPr="00445C3D">
        <w:rPr>
          <w:rFonts w:cs="Times New Roman"/>
        </w:rPr>
        <w:t>”</w:t>
      </w:r>
      <w:r w:rsidRPr="00445C3D">
        <w:rPr>
          <w:rFonts w:cs="Times New Roman" w:hint="eastAsia"/>
        </w:rPr>
        <w:t>。</w:t>
      </w:r>
      <w:r w:rsidR="005C0F88" w:rsidRPr="00445C3D">
        <w:rPr>
          <w:rFonts w:cs="Times New Roman" w:hint="eastAsia"/>
        </w:rPr>
        <w:t>（</w:t>
      </w:r>
      <w:r w:rsidR="00161C27" w:rsidRPr="00445C3D">
        <w:rPr>
          <w:rFonts w:cs="Times New Roman" w:hint="eastAsia"/>
        </w:rPr>
        <w:t>参考</w:t>
      </w:r>
      <w:r w:rsidR="00161C27" w:rsidRPr="00445C3D">
        <w:rPr>
          <w:rFonts w:cs="Times New Roman"/>
        </w:rPr>
        <w:t>Lehre und Wehre</w:t>
      </w:r>
      <w:r w:rsidRPr="00445C3D">
        <w:rPr>
          <w:rFonts w:cs="Times New Roman"/>
        </w:rPr>
        <w:t>,</w:t>
      </w:r>
      <w:r w:rsidR="00161C27" w:rsidRPr="00445C3D">
        <w:rPr>
          <w:rFonts w:cs="Times New Roman"/>
        </w:rPr>
        <w:t xml:space="preserve"> </w:t>
      </w:r>
      <w:r w:rsidRPr="00445C3D">
        <w:rPr>
          <w:rFonts w:cs="Times New Roman"/>
        </w:rPr>
        <w:t>36,19</w:t>
      </w:r>
      <w:r w:rsidR="005C0F88" w:rsidRPr="00445C3D">
        <w:rPr>
          <w:rFonts w:cs="Times New Roman" w:hint="eastAsia"/>
        </w:rPr>
        <w:t>）</w:t>
      </w:r>
      <w:r w:rsidR="00893BA9" w:rsidRPr="00445C3D">
        <w:rPr>
          <w:rFonts w:cs="Times New Roman" w:hint="eastAsia"/>
        </w:rPr>
        <w:t>按</w:t>
      </w:r>
      <w:r w:rsidRPr="00445C3D">
        <w:rPr>
          <w:rFonts w:cs="Times New Roman" w:hint="eastAsia"/>
        </w:rPr>
        <w:t>着本性而言，人人皆</w:t>
      </w:r>
      <w:r w:rsidR="00161C27" w:rsidRPr="00445C3D">
        <w:rPr>
          <w:rFonts w:cs="Times New Roman" w:hint="eastAsia"/>
        </w:rPr>
        <w:t>是</w:t>
      </w:r>
      <w:r w:rsidRPr="00445C3D">
        <w:rPr>
          <w:rFonts w:cs="Times New Roman" w:hint="eastAsia"/>
        </w:rPr>
        <w:t>神</w:t>
      </w:r>
      <w:r w:rsidR="00161C27" w:rsidRPr="00445C3D">
        <w:rPr>
          <w:rFonts w:cs="Times New Roman" w:hint="eastAsia"/>
        </w:rPr>
        <w:t>感</w:t>
      </w:r>
      <w:r w:rsidRPr="00445C3D">
        <w:rPr>
          <w:rFonts w:cs="Times New Roman" w:hint="eastAsia"/>
        </w:rPr>
        <w:t>主义者，惟独藉着殷勤使用施恩具，信徒才获得力量</w:t>
      </w:r>
      <w:r w:rsidR="000105EC" w:rsidRPr="00445C3D">
        <w:rPr>
          <w:rFonts w:cs="Times New Roman" w:hint="eastAsia"/>
        </w:rPr>
        <w:t>抵挡那轻蔑和离弃</w:t>
      </w:r>
      <w:r w:rsidRPr="00445C3D">
        <w:rPr>
          <w:rFonts w:cs="Times New Roman" w:hint="eastAsia"/>
        </w:rPr>
        <w:t>施恩具的试探。</w:t>
      </w:r>
      <w:r w:rsidR="005C0F88" w:rsidRPr="00445C3D">
        <w:rPr>
          <w:rFonts w:cs="Times New Roman" w:hint="eastAsia"/>
        </w:rPr>
        <w:t>（</w:t>
      </w:r>
      <w:r w:rsidRPr="00445C3D">
        <w:rPr>
          <w:rFonts w:cs="Times New Roman" w:hint="eastAsia"/>
        </w:rPr>
        <w:t>参考路德</w:t>
      </w:r>
      <w:r w:rsidRPr="00445C3D">
        <w:rPr>
          <w:rFonts w:cs="Times New Roman"/>
        </w:rPr>
        <w:t>St. L, XI, 455</w:t>
      </w:r>
      <w:r w:rsidRPr="00445C3D">
        <w:rPr>
          <w:rFonts w:cs="Times New Roman" w:hint="eastAsia"/>
        </w:rPr>
        <w:t>下</w:t>
      </w:r>
      <w:r w:rsidR="000F2EE2">
        <w:rPr>
          <w:rFonts w:cs="Times New Roman" w:hint="eastAsia"/>
        </w:rPr>
        <w:t>；</w:t>
      </w:r>
      <w:r w:rsidRPr="00445C3D">
        <w:rPr>
          <w:rFonts w:cs="Times New Roman" w:hint="eastAsia"/>
        </w:rPr>
        <w:t>又参考恩勒德博士</w:t>
      </w:r>
      <w:r w:rsidR="00BB0183" w:rsidRPr="00445C3D">
        <w:rPr>
          <w:rFonts w:cs="Times New Roman" w:hint="eastAsia"/>
        </w:rPr>
        <w:t>教义笔记</w:t>
      </w:r>
      <w:r w:rsidRPr="00445C3D">
        <w:rPr>
          <w:rFonts w:cs="Times New Roman"/>
        </w:rPr>
        <w:t>Engelder, Dogmatical Notes</w:t>
      </w:r>
      <w:r w:rsidR="005C0F88" w:rsidRPr="00445C3D">
        <w:rPr>
          <w:rFonts w:cs="Times New Roman" w:hint="eastAsia"/>
        </w:rPr>
        <w:t>）</w:t>
      </w:r>
    </w:p>
    <w:p w14:paraId="5F875FC6" w14:textId="625C209C" w:rsidR="00BB75CD" w:rsidRPr="00445C3D" w:rsidRDefault="0031269B" w:rsidP="007E3C9E">
      <w:pPr>
        <w:spacing w:after="0"/>
        <w:ind w:firstLine="461"/>
        <w:rPr>
          <w:rFonts w:cs="Times New Roman"/>
        </w:rPr>
      </w:pPr>
      <w:r w:rsidRPr="00445C3D">
        <w:rPr>
          <w:rFonts w:cs="Times New Roman" w:hint="eastAsia"/>
        </w:rPr>
        <w:lastRenderedPageBreak/>
        <w:t>与此事有连带关系的事是</w:t>
      </w:r>
      <w:r w:rsidR="00512B20" w:rsidRPr="00445C3D">
        <w:rPr>
          <w:rFonts w:cs="Times New Roman" w:hint="eastAsia"/>
        </w:rPr>
        <w:t>：</w:t>
      </w:r>
      <w:r w:rsidRPr="00445C3D">
        <w:rPr>
          <w:rFonts w:cs="Times New Roman" w:hint="eastAsia"/>
        </w:rPr>
        <w:t>我们也须警告听道者，不应犯下将信心作为其自己</w:t>
      </w:r>
      <w:r w:rsidR="00227366" w:rsidRPr="00445C3D">
        <w:rPr>
          <w:rFonts w:cs="Times New Roman" w:hint="eastAsia"/>
        </w:rPr>
        <w:t>依靠</w:t>
      </w:r>
      <w:r w:rsidRPr="00445C3D">
        <w:rPr>
          <w:rFonts w:cs="Times New Roman" w:hint="eastAsia"/>
        </w:rPr>
        <w:t>的对象的错误</w:t>
      </w:r>
      <w:r w:rsidR="000F2EE2">
        <w:rPr>
          <w:rFonts w:cs="Times New Roman" w:hint="eastAsia"/>
        </w:rPr>
        <w:t>；</w:t>
      </w:r>
      <w:r w:rsidR="00893BA9" w:rsidRPr="00445C3D">
        <w:rPr>
          <w:rFonts w:cs="Times New Roman" w:hint="eastAsia"/>
        </w:rPr>
        <w:t>就</w:t>
      </w:r>
      <w:r w:rsidRPr="00445C3D">
        <w:rPr>
          <w:rFonts w:cs="Times New Roman" w:hint="eastAsia"/>
        </w:rPr>
        <w:t>是说</w:t>
      </w:r>
      <w:r w:rsidR="00512B20" w:rsidRPr="00445C3D">
        <w:rPr>
          <w:rFonts w:cs="Times New Roman" w:hint="eastAsia"/>
        </w:rPr>
        <w:t>：</w:t>
      </w:r>
      <w:r w:rsidRPr="00445C3D">
        <w:rPr>
          <w:rFonts w:cs="Times New Roman" w:hint="eastAsia"/>
        </w:rPr>
        <w:t>信徒绝不可将其信心基于其信心。信心须唯独基于福音，从不基于人内面的任何</w:t>
      </w:r>
      <w:r w:rsidR="00893BA9" w:rsidRPr="00445C3D">
        <w:rPr>
          <w:rFonts w:cs="Times New Roman" w:hint="eastAsia"/>
        </w:rPr>
        <w:t>事</w:t>
      </w:r>
      <w:r w:rsidR="005C0F88" w:rsidRPr="00445C3D">
        <w:rPr>
          <w:rFonts w:cs="Times New Roman" w:hint="eastAsia"/>
        </w:rPr>
        <w:t>（</w:t>
      </w:r>
      <w:r w:rsidRPr="00445C3D">
        <w:rPr>
          <w:rFonts w:cs="Times New Roman"/>
        </w:rPr>
        <w:t>aliquid in nobis</w:t>
      </w:r>
      <w:r w:rsidR="00227366" w:rsidRPr="00445C3D">
        <w:rPr>
          <w:rFonts w:cs="Times New Roman" w:hint="eastAsia"/>
        </w:rPr>
        <w:t>任何</w:t>
      </w:r>
      <w:r w:rsidRPr="00445C3D">
        <w:rPr>
          <w:rFonts w:cs="Times New Roman" w:hint="eastAsia"/>
        </w:rPr>
        <w:t>在我们内面的</w:t>
      </w:r>
      <w:r w:rsidR="00227366" w:rsidRPr="00445C3D">
        <w:rPr>
          <w:rFonts w:cs="Times New Roman" w:hint="eastAsia"/>
        </w:rPr>
        <w:t>事物</w:t>
      </w:r>
      <w:r w:rsidR="005C0F88" w:rsidRPr="00445C3D">
        <w:rPr>
          <w:rFonts w:cs="Times New Roman" w:hint="eastAsia"/>
        </w:rPr>
        <w:t>）</w:t>
      </w:r>
      <w:r w:rsidRPr="00445C3D">
        <w:rPr>
          <w:rFonts w:cs="Times New Roman" w:hint="eastAsia"/>
        </w:rPr>
        <w:t>。</w:t>
      </w:r>
      <w:r w:rsidR="00893BA9" w:rsidRPr="00445C3D">
        <w:rPr>
          <w:rFonts w:cs="Times New Roman"/>
        </w:rPr>
        <w:t xml:space="preserve"> </w:t>
      </w:r>
      <w:r w:rsidR="00893BA9" w:rsidRPr="00445C3D">
        <w:rPr>
          <w:rFonts w:cs="Times New Roman" w:hint="eastAsia"/>
        </w:rPr>
        <w:t>路</w:t>
      </w:r>
      <w:r w:rsidRPr="00445C3D">
        <w:rPr>
          <w:rFonts w:cs="Times New Roman" w:hint="eastAsia"/>
        </w:rPr>
        <w:t>德很恰当</w:t>
      </w:r>
      <w:r w:rsidR="00227366"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rPr>
        <w:t xml:space="preserve">"Es ist gar viel ein ander Ding den Glauben haben und sich auf den Glauben verlassen </w:t>
      </w:r>
      <w:r w:rsidR="00512B20" w:rsidRPr="00445C3D">
        <w:rPr>
          <w:rFonts w:cs="Times New Roman" w:hint="eastAsia"/>
        </w:rPr>
        <w:t>：</w:t>
      </w:r>
      <w:r w:rsidRPr="00445C3D">
        <w:rPr>
          <w:rFonts w:cs="Times New Roman" w:hint="eastAsia"/>
        </w:rPr>
        <w:t>人有信心和倚靠信心实为两件不同之事。我们当然需要相信，但是其原因</w:t>
      </w:r>
      <w:r w:rsidR="002C1D93" w:rsidRPr="00445C3D">
        <w:rPr>
          <w:rFonts w:cs="Times New Roman" w:hint="eastAsia"/>
        </w:rPr>
        <w:t>，</w:t>
      </w:r>
      <w:r w:rsidRPr="00445C3D">
        <w:rPr>
          <w:rFonts w:cs="Times New Roman" w:hint="eastAsia"/>
        </w:rPr>
        <w:t>只是为了藉着信心可接受福音的应许，绝不因为信心本身为一种善良性质，能与上帝和睦。倘若要求人先要建立自己有信心这件事实，其后允许他倚靠神圣的恩典，</w:t>
      </w:r>
      <w:r w:rsidR="002C1D93" w:rsidRPr="00445C3D">
        <w:rPr>
          <w:rFonts w:cs="Times New Roman" w:hint="eastAsia"/>
        </w:rPr>
        <w:t>这属于</w:t>
      </w:r>
      <w:r w:rsidRPr="00445C3D">
        <w:rPr>
          <w:rFonts w:cs="Times New Roman" w:hint="eastAsia"/>
        </w:rPr>
        <w:t>加尔文派的异端，不是路德会的行动。曾有人引用可十六</w:t>
      </w:r>
      <w:r w:rsidRPr="00445C3D">
        <w:rPr>
          <w:rFonts w:cs="Times New Roman"/>
        </w:rPr>
        <w:t>15</w:t>
      </w:r>
      <w:r w:rsidRPr="00445C3D">
        <w:rPr>
          <w:rFonts w:cs="Times New Roman" w:hint="eastAsia"/>
        </w:rPr>
        <w:t>，</w:t>
      </w:r>
      <w:r w:rsidRPr="00445C3D">
        <w:rPr>
          <w:rFonts w:cs="Times New Roman"/>
        </w:rPr>
        <w:t>16</w:t>
      </w:r>
      <w:r w:rsidR="000F2EE2">
        <w:rPr>
          <w:rFonts w:cs="Times New Roman"/>
        </w:rPr>
        <w:t>；</w:t>
      </w:r>
      <w:r w:rsidRPr="00445C3D">
        <w:rPr>
          <w:rFonts w:cs="Times New Roman" w:hint="eastAsia"/>
        </w:rPr>
        <w:t>徒十六</w:t>
      </w:r>
      <w:r w:rsidRPr="00445C3D">
        <w:rPr>
          <w:rFonts w:cs="Times New Roman"/>
        </w:rPr>
        <w:t>31</w:t>
      </w:r>
      <w:r w:rsidR="000F2EE2">
        <w:rPr>
          <w:rFonts w:cs="Times New Roman"/>
        </w:rPr>
        <w:t>；</w:t>
      </w:r>
      <w:r w:rsidR="00893BA9" w:rsidRPr="00445C3D">
        <w:rPr>
          <w:rFonts w:cs="Times New Roman" w:hint="eastAsia"/>
        </w:rPr>
        <w:t>罗</w:t>
      </w:r>
      <w:r w:rsidRPr="00445C3D">
        <w:rPr>
          <w:rFonts w:cs="Times New Roman" w:hint="eastAsia"/>
        </w:rPr>
        <w:t>十</w:t>
      </w:r>
      <w:r w:rsidR="00893BA9" w:rsidRPr="00445C3D">
        <w:rPr>
          <w:rFonts w:cs="Times New Roman"/>
        </w:rPr>
        <w:t>9</w:t>
      </w:r>
      <w:r w:rsidR="00893BA9" w:rsidRPr="00445C3D">
        <w:rPr>
          <w:rFonts w:cs="Times New Roman" w:hint="eastAsia"/>
        </w:rPr>
        <w:t>等</w:t>
      </w:r>
      <w:r w:rsidRPr="00445C3D">
        <w:rPr>
          <w:rFonts w:cs="Times New Roman" w:hint="eastAsia"/>
        </w:rPr>
        <w:t>经句，支持证实</w:t>
      </w:r>
      <w:r w:rsidR="008F2E1B" w:rsidRPr="00445C3D">
        <w:rPr>
          <w:rFonts w:cs="Times New Roman" w:hint="eastAsia"/>
        </w:rPr>
        <w:t>改革宗</w:t>
      </w:r>
      <w:r w:rsidRPr="00445C3D">
        <w:rPr>
          <w:rFonts w:cs="Times New Roman" w:hint="eastAsia"/>
        </w:rPr>
        <w:t>的异端，实际上这些经文乃是吩咐我们不可仰赖自己，应坚持福音内论及恩典和救赎的客观应许。</w:t>
      </w:r>
    </w:p>
    <w:p w14:paraId="7785D735" w14:textId="77777777" w:rsidR="00432AAB" w:rsidRPr="00445C3D" w:rsidRDefault="00432AAB" w:rsidP="007E3C9E">
      <w:pPr>
        <w:spacing w:after="0"/>
        <w:ind w:firstLine="461"/>
        <w:rPr>
          <w:rFonts w:cs="Times New Roman"/>
        </w:rPr>
      </w:pPr>
    </w:p>
    <w:p w14:paraId="67722949" w14:textId="658BBD74" w:rsidR="00BB75CD" w:rsidRPr="00445C3D" w:rsidRDefault="0031269B" w:rsidP="00445C3D">
      <w:pPr>
        <w:pStyle w:val="2"/>
        <w:rPr>
          <w:rFonts w:cs="Times New Roman"/>
        </w:rPr>
      </w:pPr>
      <w:bookmarkStart w:id="172" w:name="_Toc220321278"/>
      <w:r w:rsidRPr="00445C3D">
        <w:rPr>
          <w:rFonts w:cs="Times New Roman" w:hint="eastAsia"/>
        </w:rPr>
        <w:lastRenderedPageBreak/>
        <w:t>施恩具道理的重要</w:t>
      </w:r>
      <w:r w:rsidR="00FB02EF" w:rsidRPr="00445C3D">
        <w:rPr>
          <w:rFonts w:cs="Times New Roman" w:hint="eastAsia"/>
        </w:rPr>
        <w:t>性</w:t>
      </w:r>
      <w:bookmarkEnd w:id="172"/>
    </w:p>
    <w:p w14:paraId="0D14A8E9" w14:textId="77777777" w:rsidR="00432AAB" w:rsidRPr="00445C3D" w:rsidRDefault="00432AAB" w:rsidP="007E3C9E">
      <w:pPr>
        <w:spacing w:after="0"/>
        <w:ind w:firstLine="461"/>
        <w:rPr>
          <w:rFonts w:cs="Times New Roman"/>
        </w:rPr>
      </w:pPr>
    </w:p>
    <w:p w14:paraId="49612AE6" w14:textId="1C9F289C" w:rsidR="0031269B" w:rsidRPr="00445C3D" w:rsidRDefault="0031269B" w:rsidP="007E3C9E">
      <w:pPr>
        <w:spacing w:after="0"/>
        <w:ind w:firstLine="461"/>
        <w:rPr>
          <w:rFonts w:cs="Times New Roman"/>
        </w:rPr>
      </w:pPr>
      <w:r w:rsidRPr="00445C3D">
        <w:rPr>
          <w:rFonts w:cs="Times New Roman" w:hint="eastAsia"/>
        </w:rPr>
        <w:t>在</w:t>
      </w:r>
      <w:r w:rsidR="008F2E1B" w:rsidRPr="00445C3D">
        <w:rPr>
          <w:rFonts w:cs="Times New Roman" w:hint="eastAsia"/>
        </w:rPr>
        <w:t>改革宗</w:t>
      </w:r>
      <w:r w:rsidRPr="00445C3D">
        <w:rPr>
          <w:rFonts w:cs="Times New Roman" w:hint="eastAsia"/>
        </w:rPr>
        <w:t>教会中，正如一般的属理性主义集团一样，通常视施恩具的道理无何重要</w:t>
      </w:r>
      <w:r w:rsidR="00893BA9" w:rsidRPr="00445C3D">
        <w:rPr>
          <w:rFonts w:cs="Times New Roman" w:hint="eastAsia"/>
        </w:rPr>
        <w:t>。例</w:t>
      </w:r>
      <w:r w:rsidRPr="00445C3D">
        <w:rPr>
          <w:rFonts w:cs="Times New Roman" w:hint="eastAsia"/>
        </w:rPr>
        <w:t>如美国基要主义</w:t>
      </w:r>
      <w:r w:rsidR="005C0F88" w:rsidRPr="00445C3D">
        <w:rPr>
          <w:rFonts w:cs="Times New Roman" w:hint="eastAsia"/>
        </w:rPr>
        <w:t>（</w:t>
      </w:r>
      <w:r w:rsidRPr="00445C3D">
        <w:rPr>
          <w:rFonts w:cs="Times New Roman"/>
        </w:rPr>
        <w:t>Fundamentalism</w:t>
      </w:r>
      <w:r w:rsidR="005C0F88" w:rsidRPr="00445C3D">
        <w:rPr>
          <w:rFonts w:cs="Times New Roman" w:hint="eastAsia"/>
        </w:rPr>
        <w:t>）</w:t>
      </w:r>
      <w:r w:rsidR="00893BA9" w:rsidRPr="00445C3D">
        <w:rPr>
          <w:rFonts w:cs="Times New Roman" w:hint="eastAsia"/>
        </w:rPr>
        <w:t>注</w:t>
      </w:r>
      <w:r w:rsidRPr="00445C3D">
        <w:rPr>
          <w:rFonts w:cs="Times New Roman" w:hint="eastAsia"/>
        </w:rPr>
        <w:t>重下列道理</w:t>
      </w:r>
      <w:r w:rsidR="00512B20" w:rsidRPr="00445C3D">
        <w:rPr>
          <w:rFonts w:cs="Times New Roman" w:hint="eastAsia"/>
        </w:rPr>
        <w:t>：</w:t>
      </w:r>
      <w:r w:rsidRPr="00445C3D">
        <w:rPr>
          <w:rFonts w:cs="Times New Roman" w:hint="eastAsia"/>
        </w:rPr>
        <w:t>甲、圣经是上帝的话</w:t>
      </w:r>
      <w:r w:rsidR="000F2EE2">
        <w:rPr>
          <w:rFonts w:cs="Times New Roman" w:hint="eastAsia"/>
        </w:rPr>
        <w:t>；</w:t>
      </w:r>
      <w:r w:rsidRPr="00445C3D">
        <w:rPr>
          <w:rFonts w:cs="Times New Roman" w:hint="eastAsia"/>
        </w:rPr>
        <w:t>乙、基督是神人，替世人的罪受死</w:t>
      </w:r>
      <w:r w:rsidR="000F2EE2">
        <w:rPr>
          <w:rFonts w:cs="Times New Roman" w:hint="eastAsia"/>
        </w:rPr>
        <w:t>；</w:t>
      </w:r>
      <w:r w:rsidRPr="00445C3D">
        <w:rPr>
          <w:rFonts w:cs="Times New Roman" w:hint="eastAsia"/>
        </w:rPr>
        <w:t>丙、罪人藉信靠基督的血而得救</w:t>
      </w:r>
      <w:r w:rsidR="000F2EE2">
        <w:rPr>
          <w:rFonts w:cs="Times New Roman" w:hint="eastAsia"/>
        </w:rPr>
        <w:t>；</w:t>
      </w:r>
      <w:r w:rsidRPr="00445C3D">
        <w:rPr>
          <w:rFonts w:cs="Times New Roman" w:hint="eastAsia"/>
        </w:rPr>
        <w:t>丁、基督必在自己所定的时间荣耀</w:t>
      </w:r>
      <w:r w:rsidR="004F25B7" w:rsidRPr="00445C3D">
        <w:rPr>
          <w:rFonts w:cs="Times New Roman" w:hint="eastAsia"/>
        </w:rPr>
        <w:t>地</w:t>
      </w:r>
      <w:r w:rsidRPr="00445C3D">
        <w:rPr>
          <w:rFonts w:cs="Times New Roman" w:hint="eastAsia"/>
        </w:rPr>
        <w:t>复临</w:t>
      </w:r>
      <w:r w:rsidR="000F2EE2">
        <w:rPr>
          <w:rFonts w:cs="Times New Roman" w:hint="eastAsia"/>
        </w:rPr>
        <w:t>；</w:t>
      </w:r>
      <w:r w:rsidRPr="00445C3D">
        <w:rPr>
          <w:rFonts w:cs="Times New Roman" w:hint="eastAsia"/>
        </w:rPr>
        <w:t>戊、基督从死里复活了</w:t>
      </w:r>
      <w:r w:rsidR="000F2EE2">
        <w:rPr>
          <w:rFonts w:cs="Times New Roman" w:hint="eastAsia"/>
        </w:rPr>
        <w:t>；</w:t>
      </w:r>
      <w:r w:rsidRPr="00445C3D">
        <w:rPr>
          <w:rFonts w:cs="Times New Roman" w:hint="eastAsia"/>
        </w:rPr>
        <w:t>己、最后一切死了的人都要复活</w:t>
      </w:r>
      <w:r w:rsidR="004F25B7" w:rsidRPr="00445C3D">
        <w:rPr>
          <w:rFonts w:cs="Times New Roman" w:hint="eastAsia"/>
        </w:rPr>
        <w:t>。</w:t>
      </w:r>
      <w:r w:rsidRPr="00445C3D">
        <w:rPr>
          <w:rFonts w:cs="Times New Roman" w:hint="eastAsia"/>
        </w:rPr>
        <w:t>可是基要主义在其神学系统上，根本未予施恩具道理留一席地位。</w:t>
      </w:r>
    </w:p>
    <w:p w14:paraId="2FB78EC0" w14:textId="4F6837E8" w:rsidR="0031269B" w:rsidRPr="00445C3D" w:rsidRDefault="0031269B" w:rsidP="007E3C9E">
      <w:pPr>
        <w:spacing w:after="0"/>
        <w:ind w:firstLine="461"/>
        <w:rPr>
          <w:rFonts w:cs="Times New Roman"/>
        </w:rPr>
      </w:pPr>
      <w:r w:rsidRPr="00445C3D">
        <w:rPr>
          <w:rFonts w:cs="Times New Roman" w:hint="eastAsia"/>
        </w:rPr>
        <w:t>另一方面，现代神学家攻击路德过于重视此道理，并在此事上过份仿效罗马天主教的样式。其实，伟大的改革家路德</w:t>
      </w:r>
      <w:r w:rsidR="004F25B7" w:rsidRPr="00445C3D">
        <w:rPr>
          <w:rFonts w:cs="Times New Roman" w:hint="eastAsia"/>
        </w:rPr>
        <w:t>强调</w:t>
      </w:r>
      <w:r w:rsidRPr="00445C3D">
        <w:rPr>
          <w:rFonts w:cs="Times New Roman" w:hint="eastAsia"/>
        </w:rPr>
        <w:t>施恩具的真道，乃是真正离开了罗马主义，而且至为坚决</w:t>
      </w:r>
      <w:r w:rsidR="004F25B7" w:rsidRPr="00445C3D">
        <w:rPr>
          <w:rFonts w:cs="Times New Roman" w:hint="eastAsia"/>
        </w:rPr>
        <w:t>地</w:t>
      </w:r>
      <w:r w:rsidRPr="00445C3D">
        <w:rPr>
          <w:rFonts w:cs="Times New Roman" w:hint="eastAsia"/>
        </w:rPr>
        <w:t>弃绝它。他教导施恩具道理，不是因</w:t>
      </w:r>
      <w:r w:rsidR="001601E9" w:rsidRPr="00445C3D">
        <w:rPr>
          <w:rFonts w:cs="Times New Roman"/>
        </w:rPr>
        <w:t>“</w:t>
      </w:r>
      <w:r w:rsidRPr="00445C3D">
        <w:rPr>
          <w:rFonts w:cs="Times New Roman" w:hint="eastAsia"/>
        </w:rPr>
        <w:t>他仍受经院学派的遗传主义所束缚</w:t>
      </w:r>
      <w:r w:rsidR="001601E9" w:rsidRPr="00445C3D">
        <w:rPr>
          <w:rFonts w:cs="Times New Roman"/>
        </w:rPr>
        <w:t>”</w:t>
      </w:r>
      <w:r w:rsidRPr="00445C3D">
        <w:rPr>
          <w:rFonts w:cs="Times New Roman" w:hint="eastAsia"/>
        </w:rPr>
        <w:t>，乃因圣经本身至为重要地讨论记载此道理。</w:t>
      </w:r>
      <w:r w:rsidR="004F25B7" w:rsidRPr="00445C3D">
        <w:rPr>
          <w:rFonts w:cs="Times New Roman" w:hint="eastAsia"/>
        </w:rPr>
        <w:t>说到底</w:t>
      </w:r>
      <w:r w:rsidRPr="00445C3D">
        <w:rPr>
          <w:rFonts w:cs="Times New Roman" w:hint="eastAsia"/>
        </w:rPr>
        <w:t>，乃是路德对于圣经内</w:t>
      </w:r>
      <w:r w:rsidRPr="00445C3D">
        <w:rPr>
          <w:rFonts w:cs="Times New Roman"/>
        </w:rPr>
        <w:t>sola gratia</w:t>
      </w:r>
      <w:r w:rsidRPr="00445C3D">
        <w:rPr>
          <w:rFonts w:cs="Times New Roman" w:hint="eastAsia"/>
        </w:rPr>
        <w:t>和</w:t>
      </w:r>
      <w:r w:rsidRPr="00445C3D">
        <w:rPr>
          <w:rFonts w:cs="Times New Roman"/>
        </w:rPr>
        <w:t xml:space="preserve">sola fide </w:t>
      </w:r>
      <w:r w:rsidRPr="00445C3D">
        <w:rPr>
          <w:rFonts w:cs="Times New Roman" w:hint="eastAsia"/>
        </w:rPr>
        <w:t>道理的忠诚</w:t>
      </w:r>
      <w:r w:rsidR="00893BA9" w:rsidRPr="00445C3D">
        <w:rPr>
          <w:rFonts w:cs="Times New Roman" w:hint="eastAsia"/>
        </w:rPr>
        <w:t>，感</w:t>
      </w:r>
      <w:r w:rsidRPr="00445C3D">
        <w:rPr>
          <w:rFonts w:cs="Times New Roman" w:hint="eastAsia"/>
        </w:rPr>
        <w:t>动他拥护圣经内论施恩具的道理，倘若没有这道理，他即不能教导基督教信仰的中心条款，即所谓宗教改良的重要原则，也就是本乎恩典藉信基督代赎得称为义。</w:t>
      </w:r>
    </w:p>
    <w:p w14:paraId="2FEC2362" w14:textId="20E597F4" w:rsidR="0031269B" w:rsidRPr="00445C3D" w:rsidRDefault="0031269B" w:rsidP="007E3C9E">
      <w:pPr>
        <w:spacing w:after="0"/>
        <w:ind w:firstLine="461"/>
        <w:rPr>
          <w:rFonts w:cs="Times New Roman"/>
        </w:rPr>
      </w:pPr>
      <w:r w:rsidRPr="00445C3D">
        <w:rPr>
          <w:rFonts w:cs="Times New Roman" w:hint="eastAsia"/>
        </w:rPr>
        <w:t>我们已经指明，</w:t>
      </w:r>
      <w:r w:rsidRPr="00445C3D">
        <w:rPr>
          <w:rFonts w:cs="Times New Roman"/>
        </w:rPr>
        <w:t xml:space="preserve"> sola fide</w:t>
      </w:r>
      <w:r w:rsidR="00BD162D" w:rsidRPr="00445C3D">
        <w:rPr>
          <w:rFonts w:cs="Times New Roman"/>
        </w:rPr>
        <w:t xml:space="preserve"> </w:t>
      </w:r>
      <w:r w:rsidR="005C0F88" w:rsidRPr="00445C3D">
        <w:rPr>
          <w:rFonts w:cs="Times New Roman" w:hint="eastAsia"/>
        </w:rPr>
        <w:t>（</w:t>
      </w:r>
      <w:r w:rsidR="004F25B7" w:rsidRPr="00445C3D">
        <w:rPr>
          <w:rFonts w:cs="Times New Roman" w:hint="eastAsia"/>
        </w:rPr>
        <w:t>唯独</w:t>
      </w:r>
      <w:r w:rsidRPr="00445C3D">
        <w:rPr>
          <w:rFonts w:cs="Times New Roman" w:hint="eastAsia"/>
        </w:rPr>
        <w:t>信心</w:t>
      </w:r>
      <w:r w:rsidR="005C0F88" w:rsidRPr="00445C3D">
        <w:rPr>
          <w:rFonts w:cs="Times New Roman" w:hint="eastAsia"/>
        </w:rPr>
        <w:t>）</w:t>
      </w:r>
      <w:r w:rsidR="00893BA9" w:rsidRPr="00445C3D">
        <w:rPr>
          <w:rFonts w:cs="Times New Roman" w:hint="eastAsia"/>
        </w:rPr>
        <w:t>的</w:t>
      </w:r>
      <w:r w:rsidRPr="00445C3D">
        <w:rPr>
          <w:rFonts w:cs="Times New Roman" w:hint="eastAsia"/>
        </w:rPr>
        <w:t>道理与施恩具的道理乃是兴衰与共。罗马教主义已经弃绝圣经施恩具的道理，也就弃绝了</w:t>
      </w:r>
      <w:r w:rsidRPr="00445C3D">
        <w:rPr>
          <w:rFonts w:cs="Times New Roman"/>
        </w:rPr>
        <w:t xml:space="preserve">sola fide </w:t>
      </w:r>
      <w:r w:rsidRPr="00445C3D">
        <w:rPr>
          <w:rFonts w:cs="Times New Roman" w:hint="eastAsia"/>
        </w:rPr>
        <w:t>，加尔文主义虽然在理论上承认</w:t>
      </w:r>
      <w:r w:rsidR="004F25B7" w:rsidRPr="00445C3D">
        <w:rPr>
          <w:rFonts w:cs="Times New Roman" w:hint="eastAsia"/>
        </w:rPr>
        <w:t>唯独信心</w:t>
      </w:r>
      <w:r w:rsidRPr="00445C3D">
        <w:rPr>
          <w:rFonts w:cs="Times New Roman"/>
        </w:rPr>
        <w:t>sola fide</w:t>
      </w:r>
      <w:r w:rsidRPr="00445C3D">
        <w:rPr>
          <w:rFonts w:cs="Times New Roman" w:hint="eastAsia"/>
        </w:rPr>
        <w:t>，然而在</w:t>
      </w:r>
      <w:r w:rsidR="004F25B7" w:rsidRPr="00445C3D">
        <w:rPr>
          <w:rFonts w:cs="Times New Roman" w:hint="eastAsia"/>
        </w:rPr>
        <w:t>实践</w:t>
      </w:r>
      <w:r w:rsidRPr="00445C3D">
        <w:rPr>
          <w:rFonts w:cs="Times New Roman" w:hint="eastAsia"/>
        </w:rPr>
        <w:t>上仍是不承认它</w:t>
      </w:r>
      <w:r w:rsidR="000F2EE2">
        <w:rPr>
          <w:rFonts w:cs="Times New Roman" w:hint="eastAsia"/>
        </w:rPr>
        <w:t>；</w:t>
      </w:r>
      <w:r w:rsidRPr="00445C3D">
        <w:rPr>
          <w:rFonts w:cs="Times New Roman" w:hint="eastAsia"/>
        </w:rPr>
        <w:t>因为加尔文主义否认</w:t>
      </w:r>
      <w:r w:rsidR="004F25B7" w:rsidRPr="00445C3D">
        <w:rPr>
          <w:rFonts w:cs="Times New Roman" w:hint="eastAsia"/>
        </w:rPr>
        <w:t>救赎的普世</w:t>
      </w:r>
      <w:r w:rsidRPr="00445C3D">
        <w:rPr>
          <w:rFonts w:cs="Times New Roman" w:hint="eastAsia"/>
        </w:rPr>
        <w:t>恩典，便不得不以</w:t>
      </w:r>
      <w:r w:rsidR="001601E9" w:rsidRPr="00445C3D">
        <w:rPr>
          <w:rFonts w:cs="Times New Roman"/>
        </w:rPr>
        <w:t>“</w:t>
      </w:r>
      <w:r w:rsidRPr="00445C3D">
        <w:rPr>
          <w:rFonts w:cs="Times New Roman" w:hint="eastAsia"/>
        </w:rPr>
        <w:t>内面的光照</w:t>
      </w:r>
      <w:r w:rsidR="001601E9" w:rsidRPr="00445C3D">
        <w:rPr>
          <w:rFonts w:cs="Times New Roman"/>
        </w:rPr>
        <w:t>”</w:t>
      </w:r>
      <w:r w:rsidRPr="00445C3D">
        <w:rPr>
          <w:rFonts w:cs="Times New Roman" w:hint="eastAsia"/>
        </w:rPr>
        <w:t>或成圣去安慰那些怀有惊恐和怀疑的信徒，所以在此情形下，曲解施恩具的道理，实际上也是否认</w:t>
      </w:r>
      <w:r w:rsidR="004F25B7" w:rsidRPr="00445C3D">
        <w:rPr>
          <w:rFonts w:cs="Times New Roman" w:hint="eastAsia"/>
        </w:rPr>
        <w:t>唯独信心</w:t>
      </w:r>
      <w:r w:rsidRPr="00445C3D">
        <w:rPr>
          <w:rFonts w:cs="Times New Roman"/>
        </w:rPr>
        <w:t>sola fide</w:t>
      </w:r>
      <w:r w:rsidRPr="00445C3D">
        <w:rPr>
          <w:rFonts w:cs="Times New Roman" w:hint="eastAsia"/>
        </w:rPr>
        <w:t>。神感主义和理性主义一般说来也是如此，在每种情形中，一种是异端与另一种异端是携手并进的。若败坏施恩具的道理，常导致曲解基督教信仰的中心条款，即不需行为，藉信称义的道理。由此可明白看出施恩具的道理对保存真基督教信仰实在具有最大重要性。那些在言行上一致否认这道理的人，也必否认基督教的真正中心道理。</w:t>
      </w:r>
    </w:p>
    <w:p w14:paraId="111632F5" w14:textId="02FF689D" w:rsidR="0031269B" w:rsidRPr="00445C3D" w:rsidRDefault="0031269B" w:rsidP="007E3C9E">
      <w:pPr>
        <w:spacing w:after="0"/>
        <w:ind w:firstLine="461"/>
        <w:rPr>
          <w:rFonts w:cs="Times New Roman"/>
        </w:rPr>
      </w:pPr>
      <w:r w:rsidRPr="00445C3D">
        <w:rPr>
          <w:rFonts w:cs="Times New Roman" w:hint="eastAsia"/>
        </w:rPr>
        <w:t>圣经本身强调施恩具为基本的重要道理。第一，圣经特别</w:t>
      </w:r>
      <w:r w:rsidR="007465B7" w:rsidRPr="00445C3D">
        <w:rPr>
          <w:rFonts w:cs="Times New Roman" w:hint="eastAsia"/>
        </w:rPr>
        <w:t>地</w:t>
      </w:r>
      <w:r w:rsidRPr="00445C3D">
        <w:rPr>
          <w:rFonts w:cs="Times New Roman" w:hint="eastAsia"/>
        </w:rPr>
        <w:t>教导，重生或悔改是只有藉着施恩具，也就是藉着道</w:t>
      </w:r>
      <w:r w:rsidR="005C0F88" w:rsidRPr="00445C3D">
        <w:rPr>
          <w:rFonts w:cs="Times New Roman" w:hint="eastAsia"/>
        </w:rPr>
        <w:t>（</w:t>
      </w:r>
      <w:r w:rsidRPr="00445C3D">
        <w:rPr>
          <w:rFonts w:cs="Times New Roman" w:hint="eastAsia"/>
        </w:rPr>
        <w:t>林前二</w:t>
      </w:r>
      <w:r w:rsidRPr="00445C3D">
        <w:rPr>
          <w:rFonts w:cs="Times New Roman"/>
        </w:rPr>
        <w:t>4</w:t>
      </w:r>
      <w:r w:rsidR="007465B7" w:rsidRPr="00445C3D">
        <w:rPr>
          <w:rFonts w:cs="Times New Roman" w:hint="eastAsia"/>
        </w:rPr>
        <w:t>，</w:t>
      </w:r>
      <w:r w:rsidR="00893BA9" w:rsidRPr="00445C3D">
        <w:rPr>
          <w:rFonts w:cs="Times New Roman"/>
        </w:rPr>
        <w:t>5</w:t>
      </w:r>
      <w:r w:rsidR="000F2EE2">
        <w:rPr>
          <w:rFonts w:cs="Times New Roman" w:hint="eastAsia"/>
        </w:rPr>
        <w:t>；</w:t>
      </w:r>
      <w:r w:rsidRPr="00445C3D">
        <w:rPr>
          <w:rFonts w:cs="Times New Roman" w:hint="eastAsia"/>
        </w:rPr>
        <w:t>彼前一</w:t>
      </w:r>
      <w:r w:rsidRPr="00445C3D">
        <w:rPr>
          <w:rFonts w:cs="Times New Roman"/>
        </w:rPr>
        <w:t>23</w:t>
      </w:r>
      <w:r w:rsidR="000F2EE2">
        <w:rPr>
          <w:rFonts w:cs="Times New Roman" w:hint="eastAsia"/>
        </w:rPr>
        <w:t>；</w:t>
      </w:r>
      <w:r w:rsidRPr="00445C3D">
        <w:rPr>
          <w:rFonts w:cs="Times New Roman" w:hint="eastAsia"/>
        </w:rPr>
        <w:t>罗十</w:t>
      </w:r>
      <w:r w:rsidRPr="00445C3D">
        <w:rPr>
          <w:rFonts w:cs="Times New Roman"/>
        </w:rPr>
        <w:t>17</w:t>
      </w:r>
      <w:r w:rsidR="005C0F88" w:rsidRPr="00445C3D">
        <w:rPr>
          <w:rFonts w:cs="Times New Roman" w:hint="eastAsia"/>
        </w:rPr>
        <w:t>）</w:t>
      </w:r>
      <w:r w:rsidRPr="00445C3D">
        <w:rPr>
          <w:rFonts w:cs="Times New Roman" w:hint="eastAsia"/>
        </w:rPr>
        <w:t>和圣礼</w:t>
      </w:r>
      <w:r w:rsidR="005C0F88" w:rsidRPr="00445C3D">
        <w:rPr>
          <w:rFonts w:cs="Times New Roman" w:hint="eastAsia"/>
        </w:rPr>
        <w:t>（</w:t>
      </w:r>
      <w:r w:rsidRPr="00445C3D">
        <w:rPr>
          <w:rFonts w:cs="Times New Roman" w:hint="eastAsia"/>
        </w:rPr>
        <w:t>徒二</w:t>
      </w:r>
      <w:r w:rsidRPr="00445C3D">
        <w:rPr>
          <w:rFonts w:cs="Times New Roman"/>
        </w:rPr>
        <w:t>38</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00893BA9" w:rsidRPr="00445C3D">
        <w:rPr>
          <w:rFonts w:cs="Times New Roman" w:hint="eastAsia"/>
        </w:rPr>
        <w:t>，</w:t>
      </w:r>
      <w:r w:rsidR="00893BA9" w:rsidRPr="00445C3D">
        <w:rPr>
          <w:rFonts w:cs="Times New Roman"/>
        </w:rPr>
        <w:t>2</w:t>
      </w:r>
      <w:r w:rsidRPr="00445C3D">
        <w:rPr>
          <w:rFonts w:cs="Times New Roman"/>
        </w:rPr>
        <w:t>0</w:t>
      </w:r>
      <w:r w:rsidR="000F2EE2">
        <w:rPr>
          <w:rFonts w:cs="Times New Roman" w:hint="eastAsia"/>
        </w:rPr>
        <w:t>；</w:t>
      </w:r>
      <w:r w:rsidRPr="00445C3D">
        <w:rPr>
          <w:rFonts w:cs="Times New Roman" w:hint="eastAsia"/>
        </w:rPr>
        <w:t>彼前三</w:t>
      </w:r>
      <w:r w:rsidRPr="00445C3D">
        <w:rPr>
          <w:rFonts w:cs="Times New Roman"/>
        </w:rPr>
        <w:t>21</w:t>
      </w:r>
      <w:r w:rsidRPr="00445C3D">
        <w:rPr>
          <w:rFonts w:cs="Times New Roman" w:hint="eastAsia"/>
        </w:rPr>
        <w:t>等</w:t>
      </w:r>
      <w:r w:rsidR="005C0F88" w:rsidRPr="00445C3D">
        <w:rPr>
          <w:rFonts w:cs="Times New Roman" w:hint="eastAsia"/>
        </w:rPr>
        <w:t>）</w:t>
      </w:r>
      <w:r w:rsidRPr="00445C3D">
        <w:rPr>
          <w:rFonts w:cs="Times New Roman" w:hint="eastAsia"/>
        </w:rPr>
        <w:t>才会发生。第二，圣经明确</w:t>
      </w:r>
      <w:r w:rsidR="006736BC" w:rsidRPr="00445C3D">
        <w:rPr>
          <w:rFonts w:cs="Times New Roman" w:hint="eastAsia"/>
        </w:rPr>
        <w:t>地</w:t>
      </w:r>
      <w:r w:rsidRPr="00445C3D">
        <w:rPr>
          <w:rFonts w:cs="Times New Roman" w:hint="eastAsia"/>
        </w:rPr>
        <w:t>说明，凡弃绝施恩具的就是抛弃救赎</w:t>
      </w:r>
      <w:r w:rsidR="00893BA9" w:rsidRPr="00445C3D">
        <w:rPr>
          <w:rFonts w:cs="Times New Roman" w:hint="eastAsia"/>
        </w:rPr>
        <w:t>，路</w:t>
      </w:r>
      <w:r w:rsidRPr="00445C3D">
        <w:rPr>
          <w:rFonts w:cs="Times New Roman" w:hint="eastAsia"/>
        </w:rPr>
        <w:t>七</w:t>
      </w:r>
      <w:r w:rsidRPr="00445C3D">
        <w:rPr>
          <w:rFonts w:cs="Times New Roman"/>
        </w:rPr>
        <w:t>30</w:t>
      </w:r>
      <w:r w:rsidR="000F2EE2">
        <w:rPr>
          <w:rFonts w:cs="Times New Roman" w:hint="eastAsia"/>
        </w:rPr>
        <w:t>；</w:t>
      </w:r>
      <w:r w:rsidRPr="00445C3D">
        <w:rPr>
          <w:rFonts w:cs="Times New Roman" w:hint="eastAsia"/>
        </w:rPr>
        <w:t>约八</w:t>
      </w:r>
      <w:r w:rsidRPr="00445C3D">
        <w:rPr>
          <w:rFonts w:cs="Times New Roman"/>
        </w:rPr>
        <w:t>47</w:t>
      </w:r>
      <w:r w:rsidR="000F2EE2">
        <w:rPr>
          <w:rFonts w:cs="Times New Roman" w:hint="eastAsia"/>
        </w:rPr>
        <w:t>；</w:t>
      </w:r>
      <w:r w:rsidRPr="00445C3D">
        <w:rPr>
          <w:rFonts w:cs="Times New Roman" w:hint="eastAsia"/>
        </w:rPr>
        <w:t>林前十</w:t>
      </w:r>
      <w:r w:rsidRPr="00445C3D">
        <w:rPr>
          <w:rFonts w:cs="Times New Roman"/>
        </w:rPr>
        <w:t>21</w:t>
      </w:r>
      <w:r w:rsidRPr="00445C3D">
        <w:rPr>
          <w:rFonts w:cs="Times New Roman" w:hint="eastAsia"/>
        </w:rPr>
        <w:t>，</w:t>
      </w:r>
      <w:r w:rsidRPr="00445C3D">
        <w:rPr>
          <w:rFonts w:cs="Times New Roman"/>
        </w:rPr>
        <w:t>22</w:t>
      </w:r>
      <w:r w:rsidR="000F2EE2">
        <w:rPr>
          <w:rFonts w:cs="Times New Roman" w:hint="eastAsia"/>
        </w:rPr>
        <w:t>；</w:t>
      </w:r>
      <w:r w:rsidRPr="00445C3D">
        <w:rPr>
          <w:rFonts w:cs="Times New Roman" w:hint="eastAsia"/>
        </w:rPr>
        <w:t>十一</w:t>
      </w:r>
      <w:r w:rsidRPr="00445C3D">
        <w:rPr>
          <w:rFonts w:cs="Times New Roman"/>
        </w:rPr>
        <w:t>28-29</w:t>
      </w:r>
      <w:r w:rsidRPr="00445C3D">
        <w:rPr>
          <w:rFonts w:cs="Times New Roman" w:hint="eastAsia"/>
        </w:rPr>
        <w:t>。第三，圣经明白</w:t>
      </w:r>
      <w:r w:rsidR="006736BC" w:rsidRPr="00445C3D">
        <w:rPr>
          <w:rFonts w:cs="Times New Roman" w:hint="eastAsia"/>
        </w:rPr>
        <w:t>、</w:t>
      </w:r>
      <w:r w:rsidRPr="00445C3D">
        <w:rPr>
          <w:rFonts w:cs="Times New Roman" w:hint="eastAsia"/>
        </w:rPr>
        <w:t>着重</w:t>
      </w:r>
      <w:r w:rsidR="006736BC" w:rsidRPr="00445C3D">
        <w:rPr>
          <w:rFonts w:cs="Times New Roman" w:hint="eastAsia"/>
        </w:rPr>
        <w:t>地</w:t>
      </w:r>
      <w:r w:rsidRPr="00445C3D">
        <w:rPr>
          <w:rFonts w:cs="Times New Roman" w:hint="eastAsia"/>
        </w:rPr>
        <w:t>指出，轻蔑施恩具，并不是上帝能迅速宽恕的小罪</w:t>
      </w:r>
      <w:r w:rsidR="000F2EE2">
        <w:rPr>
          <w:rFonts w:cs="Times New Roman" w:hint="eastAsia"/>
        </w:rPr>
        <w:t>；</w:t>
      </w:r>
      <w:r w:rsidRPr="00445C3D">
        <w:rPr>
          <w:rFonts w:cs="Times New Roman" w:hint="eastAsia"/>
        </w:rPr>
        <w:t>乃是悖逆大有慈悲和恩典的主，林前一</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，祂以永远的咒诅刑罚这样的罪，林前</w:t>
      </w:r>
      <w:r w:rsidR="00893BA9" w:rsidRPr="00445C3D">
        <w:rPr>
          <w:rFonts w:cs="Times New Roman" w:hint="eastAsia"/>
        </w:rPr>
        <w:t>一</w:t>
      </w:r>
      <w:r w:rsidR="00893BA9" w:rsidRPr="00445C3D">
        <w:rPr>
          <w:rFonts w:cs="Times New Roman"/>
        </w:rPr>
        <w:t>1</w:t>
      </w:r>
      <w:r w:rsidRPr="00445C3D">
        <w:rPr>
          <w:rFonts w:cs="Times New Roman"/>
        </w:rPr>
        <w:t>8</w:t>
      </w:r>
      <w:r w:rsidR="006736BC" w:rsidRPr="00445C3D">
        <w:rPr>
          <w:rFonts w:cs="Times New Roman"/>
        </w:rPr>
        <w:t>-</w:t>
      </w:r>
      <w:r w:rsidRPr="00445C3D">
        <w:rPr>
          <w:rFonts w:cs="Times New Roman"/>
        </w:rPr>
        <w:t>21</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p>
    <w:p w14:paraId="21A6C71D" w14:textId="3739C137" w:rsidR="00BB75CD" w:rsidRPr="00445C3D" w:rsidRDefault="0031269B" w:rsidP="007E3C9E">
      <w:pPr>
        <w:spacing w:after="0"/>
        <w:ind w:firstLine="461"/>
        <w:rPr>
          <w:rFonts w:cs="Times New Roman"/>
        </w:rPr>
      </w:pPr>
      <w:r w:rsidRPr="00445C3D">
        <w:rPr>
          <w:rFonts w:cs="Times New Roman" w:hint="eastAsia"/>
        </w:rPr>
        <w:t>凡不愿领受上帝在施恩具内提供给罪人的恩典的人，根本得不着恩典，这是圣经内的明白道理，太十</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徒十三</w:t>
      </w:r>
      <w:r w:rsidRPr="00445C3D">
        <w:rPr>
          <w:rFonts w:cs="Times New Roman"/>
        </w:rPr>
        <w:t>46</w:t>
      </w:r>
      <w:r w:rsidRPr="00445C3D">
        <w:rPr>
          <w:rFonts w:cs="Times New Roman" w:hint="eastAsia"/>
        </w:rPr>
        <w:t>，</w:t>
      </w:r>
      <w:r w:rsidRPr="00445C3D">
        <w:rPr>
          <w:rFonts w:cs="Times New Roman"/>
        </w:rPr>
        <w:t>51</w:t>
      </w:r>
      <w:r w:rsidRPr="00445C3D">
        <w:rPr>
          <w:rFonts w:cs="Times New Roman" w:hint="eastAsia"/>
        </w:rPr>
        <w:t>。</w:t>
      </w:r>
      <w:r w:rsidR="00AF675F" w:rsidRPr="00445C3D">
        <w:rPr>
          <w:rFonts w:cs="Times New Roman" w:hint="eastAsia"/>
        </w:rPr>
        <w:t>因此</w:t>
      </w:r>
      <w:r w:rsidR="008F2E1B" w:rsidRPr="00445C3D">
        <w:rPr>
          <w:rFonts w:cs="Times New Roman" w:hint="eastAsia"/>
        </w:rPr>
        <w:t>改革宗</w:t>
      </w:r>
      <w:r w:rsidRPr="00445C3D">
        <w:rPr>
          <w:rFonts w:cs="Times New Roman" w:hint="eastAsia"/>
        </w:rPr>
        <w:t>所说的</w:t>
      </w:r>
      <w:r w:rsidR="00512B20" w:rsidRPr="00445C3D">
        <w:rPr>
          <w:rFonts w:cs="Times New Roman" w:hint="eastAsia"/>
        </w:rPr>
        <w:t>：</w:t>
      </w:r>
      <w:r w:rsidR="001601E9" w:rsidRPr="00445C3D">
        <w:rPr>
          <w:rFonts w:cs="Times New Roman"/>
        </w:rPr>
        <w:t>“</w:t>
      </w:r>
      <w:r w:rsidRPr="00445C3D">
        <w:rPr>
          <w:rFonts w:cs="Times New Roman" w:hint="eastAsia"/>
        </w:rPr>
        <w:t>没有使用媒介的余地</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圣灵之愿望和灵魂之重生之间，未有任何中间物介入</w:t>
      </w:r>
      <w:r w:rsidR="001601E9" w:rsidRPr="00445C3D">
        <w:rPr>
          <w:rFonts w:cs="Times New Roman"/>
        </w:rPr>
        <w:t>”</w:t>
      </w:r>
      <w:r w:rsidR="005C0F88" w:rsidRPr="00445C3D">
        <w:rPr>
          <w:rFonts w:cs="Times New Roman" w:hint="eastAsia"/>
        </w:rPr>
        <w:t>（</w:t>
      </w:r>
      <w:r w:rsidR="00852E3D" w:rsidRPr="00445C3D">
        <w:rPr>
          <w:rFonts w:cs="Times New Roman" w:hint="eastAsia"/>
        </w:rPr>
        <w:t>贺智</w:t>
      </w:r>
      <w:r w:rsidR="008B58F8" w:rsidRPr="00445C3D">
        <w:rPr>
          <w:rFonts w:cs="Times New Roman" w:hint="eastAsia"/>
        </w:rPr>
        <w:t>的</w:t>
      </w:r>
      <w:r w:rsidRPr="00445C3D">
        <w:rPr>
          <w:rFonts w:cs="Times New Roman" w:hint="eastAsia"/>
        </w:rPr>
        <w:t>系统神学</w:t>
      </w:r>
      <w:r w:rsidRPr="00445C3D">
        <w:rPr>
          <w:rFonts w:cs="Times New Roman"/>
        </w:rPr>
        <w:t xml:space="preserve"> Hodge, Systematic Theology </w:t>
      </w:r>
      <w:r w:rsidRPr="00445C3D">
        <w:rPr>
          <w:rFonts w:cs="Times New Roman" w:hint="eastAsia"/>
        </w:rPr>
        <w:t>Ⅱ</w:t>
      </w:r>
      <w:r w:rsidRPr="00445C3D">
        <w:rPr>
          <w:rFonts w:cs="Times New Roman"/>
        </w:rPr>
        <w:t>, 417, 68</w:t>
      </w:r>
      <w:r w:rsidR="004D01F0" w:rsidRPr="00445C3D">
        <w:rPr>
          <w:rFonts w:cs="Times New Roman"/>
        </w:rPr>
        <w:t>4</w:t>
      </w:r>
      <w:r w:rsidRPr="00445C3D">
        <w:rPr>
          <w:rFonts w:cs="Times New Roman"/>
        </w:rPr>
        <w:t>, 685</w:t>
      </w:r>
      <w:r w:rsidRPr="00445C3D">
        <w:rPr>
          <w:rFonts w:cs="Times New Roman" w:hint="eastAsia"/>
        </w:rPr>
        <w:t>等</w:t>
      </w:r>
      <w:r w:rsidR="005C0F88" w:rsidRPr="00445C3D">
        <w:rPr>
          <w:rFonts w:cs="Times New Roman" w:hint="eastAsia"/>
        </w:rPr>
        <w:t>）</w:t>
      </w:r>
      <w:r w:rsidR="000F2EE2">
        <w:rPr>
          <w:rFonts w:cs="Times New Roman" w:hint="eastAsia"/>
        </w:rPr>
        <w:t>；</w:t>
      </w:r>
      <w:r w:rsidR="001601E9" w:rsidRPr="00445C3D">
        <w:rPr>
          <w:rFonts w:cs="Times New Roman"/>
        </w:rPr>
        <w:t>“</w:t>
      </w:r>
      <w:r w:rsidRPr="00445C3D">
        <w:rPr>
          <w:rFonts w:cs="Times New Roman"/>
        </w:rPr>
        <w:t xml:space="preserve">Tractatus internus est immediate operantis Spiritus </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内面的工作是圣灵直接施行的</w:t>
      </w:r>
      <w:r w:rsidR="005C0F88" w:rsidRPr="00445C3D">
        <w:rPr>
          <w:rFonts w:cs="Times New Roman" w:hint="eastAsia"/>
        </w:rPr>
        <w:t>（</w:t>
      </w:r>
      <w:r w:rsidRPr="00445C3D">
        <w:rPr>
          <w:rFonts w:cs="Times New Roman" w:hint="eastAsia"/>
        </w:rPr>
        <w:t>慈运理</w:t>
      </w:r>
      <w:r w:rsidRPr="00445C3D">
        <w:rPr>
          <w:rFonts w:cs="Times New Roman"/>
        </w:rPr>
        <w:t>Zwingli, De Providentia</w:t>
      </w:r>
      <w:r w:rsidRPr="00445C3D">
        <w:rPr>
          <w:rFonts w:cs="Times New Roman" w:hint="eastAsia"/>
        </w:rPr>
        <w:t>论命定或论上帝</w:t>
      </w:r>
      <w:r w:rsidRPr="00445C3D">
        <w:rPr>
          <w:rFonts w:cs="Times New Roman"/>
        </w:rPr>
        <w:t xml:space="preserve"> opp. IV, 125</w:t>
      </w:r>
      <w:r w:rsidR="005C0F88" w:rsidRPr="00445C3D">
        <w:rPr>
          <w:rFonts w:cs="Times New Roman" w:hint="eastAsia"/>
        </w:rPr>
        <w:t>）</w:t>
      </w:r>
      <w:r w:rsidR="000F2EE2">
        <w:rPr>
          <w:rFonts w:cs="Times New Roman" w:hint="eastAsia"/>
        </w:rPr>
        <w:t>；</w:t>
      </w:r>
      <w:r w:rsidR="00BD162D" w:rsidRPr="00445C3D">
        <w:rPr>
          <w:rFonts w:cs="Times New Roman"/>
        </w:rPr>
        <w:t xml:space="preserve"> </w:t>
      </w:r>
      <w:r w:rsidRPr="00445C3D">
        <w:rPr>
          <w:rFonts w:cs="Times New Roman"/>
        </w:rPr>
        <w:t>Dux vel vihiculum Spiritus non est necessarium</w:t>
      </w:r>
      <w:r w:rsidR="004755C3" w:rsidRPr="00445C3D">
        <w:rPr>
          <w:rFonts w:cs="Times New Roman" w:hint="eastAsia"/>
        </w:rPr>
        <w:t>，</w:t>
      </w:r>
      <w:r w:rsidRPr="00445C3D">
        <w:rPr>
          <w:rFonts w:cs="Times New Roman" w:hint="eastAsia"/>
        </w:rPr>
        <w:t>圣灵不需用引导</w:t>
      </w:r>
      <w:r w:rsidR="004755C3" w:rsidRPr="00445C3D">
        <w:rPr>
          <w:rFonts w:cs="Times New Roman" w:hint="eastAsia"/>
        </w:rPr>
        <w:t>或</w:t>
      </w:r>
      <w:r w:rsidRPr="00445C3D">
        <w:rPr>
          <w:rFonts w:cs="Times New Roman" w:hint="eastAsia"/>
        </w:rPr>
        <w:t>工具</w:t>
      </w:r>
      <w:r w:rsidR="001601E9" w:rsidRPr="00445C3D">
        <w:rPr>
          <w:rFonts w:cs="Times New Roman"/>
        </w:rPr>
        <w:t>”</w:t>
      </w:r>
      <w:r w:rsidR="005C0F88" w:rsidRPr="00445C3D">
        <w:rPr>
          <w:rFonts w:cs="Times New Roman" w:hint="eastAsia"/>
        </w:rPr>
        <w:t>（</w:t>
      </w:r>
      <w:r w:rsidRPr="00445C3D">
        <w:rPr>
          <w:rFonts w:cs="Times New Roman" w:hint="eastAsia"/>
        </w:rPr>
        <w:t>慈运理</w:t>
      </w:r>
      <w:r w:rsidR="00512B20" w:rsidRPr="00445C3D">
        <w:rPr>
          <w:rFonts w:cs="Times New Roman" w:hint="eastAsia"/>
        </w:rPr>
        <w:t>：</w:t>
      </w:r>
      <w:r w:rsidRPr="00445C3D">
        <w:rPr>
          <w:rFonts w:cs="Times New Roman"/>
        </w:rPr>
        <w:t>Fidei Ratio, p</w:t>
      </w:r>
      <w:r w:rsidR="00893BA9" w:rsidRPr="00445C3D">
        <w:rPr>
          <w:rFonts w:cs="Times New Roman"/>
        </w:rPr>
        <w:t>.2</w:t>
      </w:r>
      <w:r w:rsidRPr="00445C3D">
        <w:rPr>
          <w:rFonts w:cs="Times New Roman"/>
        </w:rPr>
        <w:t>4</w:t>
      </w:r>
      <w:r w:rsidRPr="00445C3D">
        <w:rPr>
          <w:rFonts w:cs="Times New Roman" w:hint="eastAsia"/>
        </w:rPr>
        <w:t>信的</w:t>
      </w:r>
      <w:r w:rsidR="004755C3" w:rsidRPr="00445C3D">
        <w:rPr>
          <w:rFonts w:cs="Times New Roman" w:hint="eastAsia"/>
        </w:rPr>
        <w:t>原则</w:t>
      </w:r>
      <w:r w:rsidR="005C0F88" w:rsidRPr="00445C3D">
        <w:rPr>
          <w:rFonts w:cs="Times New Roman" w:hint="eastAsia"/>
        </w:rPr>
        <w:t>）</w:t>
      </w:r>
      <w:r w:rsidRPr="00445C3D">
        <w:rPr>
          <w:rFonts w:cs="Times New Roman" w:hint="eastAsia"/>
        </w:rPr>
        <w:t>等陈述，须被咒诅为实际上弃绝上帝在基督耶稣里的恩典，这恩典是在施恩具内白白提供给罪人的。加尔文派仍然主张</w:t>
      </w:r>
      <w:r w:rsidR="00512B20" w:rsidRPr="00445C3D">
        <w:rPr>
          <w:rFonts w:cs="Times New Roman" w:hint="eastAsia"/>
        </w:rPr>
        <w:t>：</w:t>
      </w:r>
      <w:r w:rsidR="001601E9" w:rsidRPr="00445C3D">
        <w:rPr>
          <w:rFonts w:cs="Times New Roman"/>
        </w:rPr>
        <w:t>“</w:t>
      </w:r>
      <w:r w:rsidRPr="00445C3D">
        <w:rPr>
          <w:rFonts w:cs="Times New Roman" w:hint="eastAsia"/>
        </w:rPr>
        <w:t>圣灵的感动是直接进入人的灵，并不是凭依圣道</w:t>
      </w:r>
      <w:r w:rsidR="005C0F88" w:rsidRPr="00445C3D">
        <w:rPr>
          <w:rFonts w:cs="Times New Roman" w:hint="eastAsia"/>
        </w:rPr>
        <w:t>（</w:t>
      </w:r>
      <w:r w:rsidRPr="00445C3D">
        <w:rPr>
          <w:rFonts w:cs="Times New Roman" w:hint="eastAsia"/>
        </w:rPr>
        <w:t>谢得，教义神学，</w:t>
      </w:r>
      <w:r w:rsidRPr="00445C3D">
        <w:rPr>
          <w:rFonts w:cs="Times New Roman"/>
        </w:rPr>
        <w:t xml:space="preserve">Shedd, Dogm. Theol., </w:t>
      </w:r>
      <w:r w:rsidRPr="00445C3D">
        <w:rPr>
          <w:rFonts w:cs="Times New Roman" w:hint="eastAsia"/>
        </w:rPr>
        <w:t>Ⅱ</w:t>
      </w:r>
      <w:r w:rsidRPr="00445C3D">
        <w:rPr>
          <w:rFonts w:cs="Times New Roman"/>
        </w:rPr>
        <w:t>, 501</w:t>
      </w:r>
      <w:r w:rsidR="005C0F88" w:rsidRPr="00445C3D">
        <w:rPr>
          <w:rFonts w:cs="Times New Roman" w:hint="eastAsia"/>
        </w:rPr>
        <w:t>）</w:t>
      </w:r>
      <w:r w:rsidRPr="00445C3D">
        <w:rPr>
          <w:rFonts w:cs="Times New Roman" w:hint="eastAsia"/>
        </w:rPr>
        <w:t>，</w:t>
      </w:r>
      <w:r w:rsidR="004755C3" w:rsidRPr="00445C3D">
        <w:rPr>
          <w:rFonts w:cs="Times New Roman" w:hint="eastAsia"/>
        </w:rPr>
        <w:t>认信</w:t>
      </w:r>
      <w:r w:rsidRPr="00445C3D">
        <w:rPr>
          <w:rFonts w:cs="Times New Roman" w:hint="eastAsia"/>
        </w:rPr>
        <w:t>的路</w:t>
      </w:r>
      <w:r w:rsidR="000567C9">
        <w:rPr>
          <w:rFonts w:cs="Times New Roman" w:hint="eastAsia"/>
        </w:rPr>
        <w:t>德</w:t>
      </w:r>
      <w:r w:rsidRPr="00445C3D">
        <w:rPr>
          <w:rFonts w:cs="Times New Roman" w:hint="eastAsia"/>
        </w:rPr>
        <w:t>会不应向他们伸出基督</w:t>
      </w:r>
      <w:r w:rsidRPr="00445C3D">
        <w:rPr>
          <w:rFonts w:cs="Times New Roman" w:hint="eastAsia"/>
        </w:rPr>
        <w:lastRenderedPageBreak/>
        <w:t>徒弟兄的手，并应视他们为曲解上帝救人之路的人。</w:t>
      </w:r>
      <w:r w:rsidR="005C0F88" w:rsidRPr="00445C3D">
        <w:rPr>
          <w:rFonts w:cs="Times New Roman" w:hint="eastAsia"/>
        </w:rPr>
        <w:t>（</w:t>
      </w:r>
      <w:r w:rsidR="004755C3" w:rsidRPr="00445C3D">
        <w:rPr>
          <w:rFonts w:cs="Times New Roman" w:hint="eastAsia"/>
        </w:rPr>
        <w:t>参考</w:t>
      </w:r>
      <w:r w:rsidRPr="00445C3D">
        <w:rPr>
          <w:rFonts w:cs="Times New Roman"/>
        </w:rPr>
        <w:t>Pieper, Christliche Dogmatik,</w:t>
      </w:r>
      <w:r w:rsidR="004755C3" w:rsidRPr="00445C3D">
        <w:rPr>
          <w:rFonts w:cs="Times New Roman"/>
        </w:rPr>
        <w:t xml:space="preserve"> </w:t>
      </w:r>
      <w:r w:rsidRPr="00445C3D">
        <w:rPr>
          <w:rFonts w:cs="Times New Roman" w:hint="eastAsia"/>
        </w:rPr>
        <w:t>Ⅲ</w:t>
      </w:r>
      <w:r w:rsidRPr="00445C3D">
        <w:rPr>
          <w:rFonts w:cs="Times New Roman"/>
        </w:rPr>
        <w:t>, 156-223</w:t>
      </w:r>
      <w:r w:rsidR="005C0F88" w:rsidRPr="00445C3D">
        <w:rPr>
          <w:rFonts w:cs="Times New Roman" w:hint="eastAsia"/>
        </w:rPr>
        <w:t>）</w:t>
      </w:r>
    </w:p>
    <w:p w14:paraId="040D1A53" w14:textId="77777777" w:rsidR="00432AAB" w:rsidRPr="00445C3D" w:rsidRDefault="00432AAB" w:rsidP="007E3C9E">
      <w:pPr>
        <w:spacing w:after="0"/>
        <w:ind w:firstLine="461"/>
        <w:rPr>
          <w:rFonts w:cs="Times New Roman"/>
        </w:rPr>
      </w:pPr>
    </w:p>
    <w:p w14:paraId="1631651A" w14:textId="3DBAB400" w:rsidR="00BB75CD" w:rsidRPr="00445C3D" w:rsidRDefault="0031269B" w:rsidP="00445C3D">
      <w:pPr>
        <w:pStyle w:val="2"/>
        <w:rPr>
          <w:rFonts w:cs="Times New Roman"/>
        </w:rPr>
      </w:pPr>
      <w:bookmarkStart w:id="173" w:name="_Toc220321279"/>
      <w:r w:rsidRPr="00445C3D">
        <w:rPr>
          <w:rFonts w:cs="Times New Roman" w:hint="eastAsia"/>
        </w:rPr>
        <w:lastRenderedPageBreak/>
        <w:t>赦罪形式的施恩具</w:t>
      </w:r>
      <w:bookmarkEnd w:id="173"/>
    </w:p>
    <w:p w14:paraId="78DC8F6C" w14:textId="77777777" w:rsidR="00432AAB" w:rsidRPr="00445C3D" w:rsidRDefault="00432AAB" w:rsidP="007E3C9E">
      <w:pPr>
        <w:spacing w:after="0"/>
        <w:ind w:firstLine="461"/>
        <w:rPr>
          <w:rFonts w:cs="Times New Roman"/>
        </w:rPr>
      </w:pPr>
    </w:p>
    <w:p w14:paraId="1C2F8E76" w14:textId="3DB6308D" w:rsidR="0031269B" w:rsidRPr="00445C3D" w:rsidRDefault="0031269B" w:rsidP="007E3C9E">
      <w:pPr>
        <w:spacing w:after="0"/>
        <w:ind w:firstLine="461"/>
        <w:rPr>
          <w:rFonts w:cs="Times New Roman"/>
        </w:rPr>
      </w:pPr>
      <w:r w:rsidRPr="00445C3D">
        <w:rPr>
          <w:rFonts w:cs="Times New Roman" w:hint="eastAsia"/>
        </w:rPr>
        <w:t>路德基于明晰的经文教导，全部福音不外是上帝因基督的缘故白白赦免众罪人，林后五</w:t>
      </w:r>
      <w:r w:rsidRPr="00445C3D">
        <w:rPr>
          <w:rFonts w:cs="Times New Roman"/>
        </w:rPr>
        <w:t>19</w:t>
      </w:r>
      <w:r w:rsidR="00E00260" w:rsidRPr="00445C3D">
        <w:rPr>
          <w:rFonts w:cs="Times New Roman"/>
        </w:rPr>
        <w:t>-</w:t>
      </w:r>
      <w:r w:rsidRPr="00445C3D">
        <w:rPr>
          <w:rFonts w:cs="Times New Roman"/>
        </w:rPr>
        <w:t>21</w:t>
      </w:r>
      <w:r w:rsidR="000F2EE2">
        <w:rPr>
          <w:rFonts w:cs="Times New Roman" w:hint="eastAsia"/>
        </w:rPr>
        <w:t>；</w:t>
      </w:r>
      <w:r w:rsidRPr="00445C3D">
        <w:rPr>
          <w:rFonts w:cs="Times New Roman" w:hint="eastAsia"/>
        </w:rPr>
        <w:t>罗四</w:t>
      </w:r>
      <w:r w:rsidRPr="00445C3D">
        <w:rPr>
          <w:rFonts w:cs="Times New Roman"/>
        </w:rPr>
        <w:t>25</w:t>
      </w:r>
      <w:r w:rsidRPr="00445C3D">
        <w:rPr>
          <w:rFonts w:cs="Times New Roman" w:hint="eastAsia"/>
        </w:rPr>
        <w:t>。伟大的改教家路德，将他论及赦罪的全部道理或是将福音赦罪的应许应用于个别的人，无论是私下认罪</w:t>
      </w:r>
      <w:r w:rsidR="005C0F88" w:rsidRPr="00445C3D">
        <w:rPr>
          <w:rFonts w:cs="Times New Roman" w:hint="eastAsia"/>
        </w:rPr>
        <w:t>（</w:t>
      </w:r>
      <w:r w:rsidRPr="00445C3D">
        <w:rPr>
          <w:rFonts w:cs="Times New Roman"/>
        </w:rPr>
        <w:t>private confession</w:t>
      </w:r>
      <w:r w:rsidR="005C0F88" w:rsidRPr="00445C3D">
        <w:rPr>
          <w:rFonts w:cs="Times New Roman" w:hint="eastAsia"/>
        </w:rPr>
        <w:t>）</w:t>
      </w:r>
      <w:r w:rsidRPr="00445C3D">
        <w:rPr>
          <w:rFonts w:cs="Times New Roman" w:hint="eastAsia"/>
        </w:rPr>
        <w:t>或公开认罪，</w:t>
      </w:r>
      <w:r w:rsidR="005C0F88" w:rsidRPr="00445C3D">
        <w:rPr>
          <w:rFonts w:cs="Times New Roman" w:hint="eastAsia"/>
        </w:rPr>
        <w:t>（</w:t>
      </w:r>
      <w:r w:rsidRPr="00445C3D">
        <w:rPr>
          <w:rFonts w:cs="Times New Roman"/>
        </w:rPr>
        <w:t>public confession</w:t>
      </w:r>
      <w:r w:rsidR="005C0F88" w:rsidRPr="00445C3D">
        <w:rPr>
          <w:rFonts w:cs="Times New Roman" w:hint="eastAsia"/>
        </w:rPr>
        <w:t>）</w:t>
      </w:r>
      <w:r w:rsidRPr="00445C3D">
        <w:rPr>
          <w:rFonts w:cs="Times New Roman" w:hint="eastAsia"/>
        </w:rPr>
        <w:t>都以此基本真理作为基础。</w:t>
      </w:r>
    </w:p>
    <w:p w14:paraId="6779077A" w14:textId="09187826" w:rsidR="0031269B" w:rsidRPr="00445C3D" w:rsidRDefault="0031269B" w:rsidP="007E3C9E">
      <w:pPr>
        <w:spacing w:after="0"/>
        <w:ind w:firstLine="461"/>
        <w:rPr>
          <w:rFonts w:cs="Times New Roman"/>
        </w:rPr>
      </w:pPr>
      <w:r w:rsidRPr="00445C3D">
        <w:rPr>
          <w:rFonts w:cs="Times New Roman" w:hint="eastAsia"/>
        </w:rPr>
        <w:t>路德会</w:t>
      </w:r>
      <w:r w:rsidR="00E00260" w:rsidRPr="00445C3D">
        <w:rPr>
          <w:rFonts w:cs="Times New Roman" w:hint="eastAsia"/>
        </w:rPr>
        <w:t>信仰告白</w:t>
      </w:r>
      <w:r w:rsidRPr="00445C3D">
        <w:rPr>
          <w:rFonts w:cs="Times New Roman" w:hint="eastAsia"/>
        </w:rPr>
        <w:t>也按着路德的榜样，非常注重教导此道理。</w:t>
      </w:r>
      <w:r w:rsidR="003E3A8A" w:rsidRPr="00445C3D">
        <w:rPr>
          <w:rFonts w:cs="Times New Roman" w:hint="eastAsia"/>
        </w:rPr>
        <w:t>施马加登信条</w:t>
      </w:r>
      <w:r w:rsidR="005C0F88" w:rsidRPr="00445C3D">
        <w:rPr>
          <w:rFonts w:cs="Times New Roman" w:hint="eastAsia"/>
        </w:rPr>
        <w:t>（</w:t>
      </w:r>
      <w:r w:rsidRPr="00445C3D">
        <w:rPr>
          <w:rFonts w:cs="Times New Roman" w:hint="eastAsia"/>
        </w:rPr>
        <w:t>第六条</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钥匙职是基督给与教会的职务和权柄，为要赦罪和留罪</w:t>
      </w:r>
      <w:r w:rsidR="001601E9" w:rsidRPr="00445C3D">
        <w:rPr>
          <w:rFonts w:cs="Times New Roman"/>
        </w:rPr>
        <w:t>”</w:t>
      </w:r>
      <w:r w:rsidRPr="00445C3D">
        <w:rPr>
          <w:rFonts w:cs="Times New Roman" w:hint="eastAsia"/>
        </w:rPr>
        <w:t>。辩护论</w:t>
      </w:r>
      <w:r w:rsidR="005C0F88" w:rsidRPr="00445C3D">
        <w:rPr>
          <w:rFonts w:cs="Times New Roman" w:hint="eastAsia"/>
        </w:rPr>
        <w:t>（</w:t>
      </w:r>
      <w:r w:rsidRPr="00445C3D">
        <w:rPr>
          <w:rFonts w:cs="Times New Roman" w:hint="eastAsia"/>
        </w:rPr>
        <w:t>第Ⅻ条</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钥匙职的权柄藉赦罪</w:t>
      </w:r>
      <w:r w:rsidR="005C0F88" w:rsidRPr="00445C3D">
        <w:rPr>
          <w:rFonts w:cs="Times New Roman" w:hint="eastAsia"/>
        </w:rPr>
        <w:t>（</w:t>
      </w:r>
      <w:r w:rsidRPr="00445C3D">
        <w:rPr>
          <w:rFonts w:cs="Times New Roman"/>
        </w:rPr>
        <w:t>Absolution</w:t>
      </w:r>
      <w:r w:rsidR="005C0F88" w:rsidRPr="00445C3D">
        <w:rPr>
          <w:rFonts w:cs="Times New Roman" w:hint="eastAsia"/>
        </w:rPr>
        <w:t>）</w:t>
      </w:r>
      <w:r w:rsidRPr="00445C3D">
        <w:rPr>
          <w:rFonts w:cs="Times New Roman" w:hint="eastAsia"/>
        </w:rPr>
        <w:t>执行并</w:t>
      </w:r>
      <w:r w:rsidR="00DA1A7D" w:rsidRPr="00445C3D">
        <w:rPr>
          <w:rFonts w:cs="Times New Roman" w:hint="eastAsia"/>
        </w:rPr>
        <w:t>呈递</w:t>
      </w:r>
      <w:r w:rsidRPr="00445C3D">
        <w:rPr>
          <w:rFonts w:cs="Times New Roman" w:hint="eastAsia"/>
        </w:rPr>
        <w:t>福音，它将和平宣告给人，并且是</w:t>
      </w:r>
      <w:r w:rsidR="00DA1A7D" w:rsidRPr="00445C3D">
        <w:rPr>
          <w:rFonts w:cs="Times New Roman" w:hint="eastAsia"/>
        </w:rPr>
        <w:t>福音</w:t>
      </w:r>
      <w:r w:rsidRPr="00445C3D">
        <w:rPr>
          <w:rFonts w:cs="Times New Roman" w:hint="eastAsia"/>
        </w:rPr>
        <w:t>的真正</w:t>
      </w:r>
      <w:r w:rsidR="000B75C8" w:rsidRPr="00445C3D">
        <w:rPr>
          <w:rFonts w:cs="Times New Roman" w:hint="eastAsia"/>
        </w:rPr>
        <w:t>声音</w:t>
      </w:r>
      <w:r w:rsidR="000F2EE2">
        <w:rPr>
          <w:rFonts w:cs="Times New Roman" w:hint="eastAsia"/>
        </w:rPr>
        <w:t>；</w:t>
      </w:r>
      <w:r w:rsidR="00893BA9" w:rsidRPr="00445C3D">
        <w:rPr>
          <w:rFonts w:cs="Times New Roman" w:hint="eastAsia"/>
        </w:rPr>
        <w:t>第</w:t>
      </w:r>
      <w:r w:rsidRPr="00445C3D">
        <w:rPr>
          <w:rFonts w:cs="Times New Roman"/>
        </w:rPr>
        <w:t>IX</w:t>
      </w:r>
      <w:r w:rsidRPr="00445C3D">
        <w:rPr>
          <w:rFonts w:cs="Times New Roman" w:hint="eastAsia"/>
        </w:rPr>
        <w:t>条说</w:t>
      </w:r>
      <w:r w:rsidR="00512B20" w:rsidRPr="00445C3D">
        <w:rPr>
          <w:rFonts w:cs="Times New Roman" w:hint="eastAsia"/>
        </w:rPr>
        <w:t>：</w:t>
      </w:r>
      <w:r w:rsidR="001601E9" w:rsidRPr="00445C3D">
        <w:rPr>
          <w:rFonts w:cs="Times New Roman"/>
        </w:rPr>
        <w:t>“</w:t>
      </w:r>
      <w:r w:rsidRPr="00445C3D">
        <w:rPr>
          <w:rFonts w:cs="Times New Roman" w:hint="eastAsia"/>
        </w:rPr>
        <w:t>我们当相信赦罪，并且认为上帝，因基督之故将罪的赦免白白赐给我们，乃是确实可靠的</w:t>
      </w:r>
      <w:r w:rsidR="001601E9" w:rsidRPr="00445C3D">
        <w:rPr>
          <w:rFonts w:cs="Times New Roman"/>
        </w:rPr>
        <w:t>”</w:t>
      </w:r>
      <w:r w:rsidR="000F2EE2">
        <w:rPr>
          <w:rFonts w:cs="Times New Roman" w:hint="eastAsia"/>
        </w:rPr>
        <w:t>；</w:t>
      </w:r>
      <w:r w:rsidRPr="00445C3D">
        <w:rPr>
          <w:rFonts w:cs="Times New Roman" w:hint="eastAsia"/>
        </w:rPr>
        <w:t>第Ⅵ条说</w:t>
      </w:r>
      <w:r w:rsidR="00512B20" w:rsidRPr="00445C3D">
        <w:rPr>
          <w:rFonts w:cs="Times New Roman" w:hint="eastAsia"/>
        </w:rPr>
        <w:t>：</w:t>
      </w:r>
      <w:r w:rsidR="001601E9" w:rsidRPr="00445C3D">
        <w:rPr>
          <w:rFonts w:cs="Times New Roman"/>
        </w:rPr>
        <w:t>“</w:t>
      </w:r>
      <w:r w:rsidRPr="00445C3D">
        <w:rPr>
          <w:rFonts w:cs="Times New Roman" w:hint="eastAsia"/>
        </w:rPr>
        <w:t>我们也保留认罪礼，特别是因着解罪</w:t>
      </w:r>
      <w:r w:rsidR="0023782F" w:rsidRPr="00445C3D">
        <w:rPr>
          <w:rFonts w:cs="Times New Roman" w:hint="eastAsia"/>
        </w:rPr>
        <w:t>宣赦</w:t>
      </w:r>
      <w:r w:rsidRPr="00445C3D">
        <w:rPr>
          <w:rFonts w:cs="Times New Roman" w:hint="eastAsia"/>
        </w:rPr>
        <w:t>，即钥匙职的权柄</w:t>
      </w:r>
      <w:r w:rsidR="0023782F" w:rsidRPr="00445C3D">
        <w:rPr>
          <w:rFonts w:cs="Times New Roman" w:hint="eastAsia"/>
        </w:rPr>
        <w:t>，</w:t>
      </w:r>
      <w:r w:rsidRPr="00445C3D">
        <w:rPr>
          <w:rFonts w:cs="Times New Roman" w:hint="eastAsia"/>
        </w:rPr>
        <w:t>按神圣</w:t>
      </w:r>
      <w:r w:rsidR="000B75C8" w:rsidRPr="00445C3D">
        <w:rPr>
          <w:rFonts w:cs="Times New Roman" w:hint="eastAsia"/>
        </w:rPr>
        <w:t>权威</w:t>
      </w:r>
      <w:r w:rsidRPr="00445C3D">
        <w:rPr>
          <w:rFonts w:cs="Times New Roman" w:hint="eastAsia"/>
        </w:rPr>
        <w:t>，将上帝的话语宣告给</w:t>
      </w:r>
      <w:r w:rsidR="00F6585B" w:rsidRPr="00445C3D">
        <w:rPr>
          <w:rFonts w:cs="Times New Roman" w:hint="eastAsia"/>
        </w:rPr>
        <w:t>每</w:t>
      </w:r>
      <w:r w:rsidRPr="00445C3D">
        <w:rPr>
          <w:rFonts w:cs="Times New Roman" w:hint="eastAsia"/>
        </w:rPr>
        <w:t>个人</w:t>
      </w:r>
      <w:r w:rsidR="001601E9" w:rsidRPr="00445C3D">
        <w:rPr>
          <w:rFonts w:cs="Times New Roman"/>
        </w:rPr>
        <w:t>”</w:t>
      </w:r>
      <w:r w:rsidRPr="00445C3D">
        <w:rPr>
          <w:rFonts w:cs="Times New Roman" w:hint="eastAsia"/>
        </w:rPr>
        <w:t>。路德小问答也相似</w:t>
      </w:r>
      <w:r w:rsidR="0023782F"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认罪礼包含二件</w:t>
      </w:r>
      <w:r w:rsidR="00512B20" w:rsidRPr="00445C3D">
        <w:rPr>
          <w:rFonts w:cs="Times New Roman" w:hint="eastAsia"/>
        </w:rPr>
        <w:t>：</w:t>
      </w:r>
      <w:r w:rsidRPr="00445C3D">
        <w:rPr>
          <w:rFonts w:cs="Times New Roman" w:hint="eastAsia"/>
        </w:rPr>
        <w:t>一、是认罪</w:t>
      </w:r>
      <w:r w:rsidR="000F2EE2">
        <w:rPr>
          <w:rFonts w:cs="Times New Roman" w:hint="eastAsia"/>
        </w:rPr>
        <w:t>；</w:t>
      </w:r>
      <w:r w:rsidRPr="00445C3D">
        <w:rPr>
          <w:rFonts w:cs="Times New Roman" w:hint="eastAsia"/>
        </w:rPr>
        <w:t>二、是领受解罪者</w:t>
      </w:r>
      <w:r w:rsidR="0023782F" w:rsidRPr="00445C3D">
        <w:rPr>
          <w:rFonts w:cs="Times New Roman" w:hint="eastAsia"/>
        </w:rPr>
        <w:t>，即听认罪者</w:t>
      </w:r>
      <w:r w:rsidR="005C0F88" w:rsidRPr="00445C3D">
        <w:rPr>
          <w:rFonts w:cs="Times New Roman" w:hint="eastAsia"/>
        </w:rPr>
        <w:t>（</w:t>
      </w:r>
      <w:r w:rsidRPr="00445C3D">
        <w:rPr>
          <w:rFonts w:cs="Times New Roman" w:hint="eastAsia"/>
        </w:rPr>
        <w:t>如牧师</w:t>
      </w:r>
      <w:r w:rsidR="005C0F88" w:rsidRPr="00445C3D">
        <w:rPr>
          <w:rFonts w:cs="Times New Roman" w:hint="eastAsia"/>
        </w:rPr>
        <w:t>）</w:t>
      </w:r>
      <w:r w:rsidRPr="00445C3D">
        <w:rPr>
          <w:rFonts w:cs="Times New Roman" w:hint="eastAsia"/>
        </w:rPr>
        <w:t>的解罪或赦免，好像领受上帝自己的一样，断不可疑惑，只要坚信我们的罪藉着这礼在上帝面前得蒙赦免。</w:t>
      </w:r>
      <w:r w:rsidR="001601E9" w:rsidRPr="00445C3D">
        <w:rPr>
          <w:rFonts w:cs="Times New Roman"/>
        </w:rPr>
        <w:t>”</w:t>
      </w:r>
    </w:p>
    <w:p w14:paraId="2920BF85" w14:textId="1F0407F4" w:rsidR="0031269B" w:rsidRPr="00445C3D" w:rsidRDefault="0031269B" w:rsidP="007E3C9E">
      <w:pPr>
        <w:spacing w:after="0"/>
        <w:ind w:firstLine="461"/>
        <w:rPr>
          <w:rFonts w:cs="Times New Roman"/>
        </w:rPr>
      </w:pPr>
      <w:r w:rsidRPr="00445C3D">
        <w:rPr>
          <w:rFonts w:cs="Times New Roman" w:hint="eastAsia"/>
        </w:rPr>
        <w:t>赦罪礼曾被解释为</w:t>
      </w:r>
      <w:r w:rsidR="00512B20" w:rsidRPr="00445C3D">
        <w:rPr>
          <w:rFonts w:cs="Times New Roman" w:hint="eastAsia"/>
        </w:rPr>
        <w:t>：</w:t>
      </w:r>
      <w:r w:rsidR="001601E9" w:rsidRPr="00445C3D">
        <w:rPr>
          <w:rFonts w:cs="Times New Roman"/>
        </w:rPr>
        <w:t>“</w:t>
      </w:r>
      <w:r w:rsidRPr="00445C3D">
        <w:rPr>
          <w:rFonts w:cs="Times New Roman" w:hint="eastAsia"/>
        </w:rPr>
        <w:t>以特别方式使用福音</w:t>
      </w:r>
      <w:r w:rsidR="000F2EE2">
        <w:rPr>
          <w:rFonts w:cs="Times New Roman" w:hint="eastAsia"/>
        </w:rPr>
        <w:t>；</w:t>
      </w:r>
      <w:r w:rsidRPr="00445C3D">
        <w:rPr>
          <w:rFonts w:cs="Times New Roman" w:hint="eastAsia"/>
        </w:rPr>
        <w:t>教会的执事或任何别的基督徒按照此种方式赦免承认自己罪的一位或多数人的罪</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St, L., XVI, 1795</w:t>
      </w:r>
      <w:r w:rsidR="000F2EE2">
        <w:rPr>
          <w:rFonts w:cs="Times New Roman" w:hint="eastAsia"/>
        </w:rPr>
        <w:t>；</w:t>
      </w:r>
      <w:r w:rsidRPr="00445C3D">
        <w:rPr>
          <w:rFonts w:cs="Times New Roman"/>
        </w:rPr>
        <w:t>X, 1235</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Pr="00445C3D">
        <w:rPr>
          <w:rFonts w:cs="Times New Roman"/>
        </w:rPr>
        <w:t>[Was ist Absolution anders denn das Evangelium einem einzelnen Menschen gesagt, der ueber seine bekannte Suende Trost dadurch empfahe</w:t>
      </w:r>
      <w:r w:rsidR="00512B20" w:rsidRPr="00445C3D">
        <w:rPr>
          <w:rFonts w:cs="Times New Roman" w:hint="eastAsia"/>
        </w:rPr>
        <w:t>：</w:t>
      </w:r>
      <w:r w:rsidR="00893BA9" w:rsidRPr="00445C3D">
        <w:rPr>
          <w:rFonts w:cs="Times New Roman" w:hint="eastAsia"/>
        </w:rPr>
        <w:t>赦</w:t>
      </w:r>
      <w:r w:rsidRPr="00445C3D">
        <w:rPr>
          <w:rFonts w:cs="Times New Roman" w:hint="eastAsia"/>
        </w:rPr>
        <w:t>罪礼乃是将福音讲给某个人，他便为他所承认的罪获得安慰</w:t>
      </w:r>
      <w:r w:rsidR="001601E9" w:rsidRPr="00445C3D">
        <w:rPr>
          <w:rFonts w:cs="Times New Roman"/>
        </w:rPr>
        <w:t>”</w:t>
      </w:r>
      <w:r w:rsidRPr="00445C3D">
        <w:rPr>
          <w:rFonts w:cs="Times New Roman" w:hint="eastAsia"/>
        </w:rPr>
        <w:t>。故赦罪无非是将福音讲给</w:t>
      </w:r>
      <w:r w:rsidR="004507B8" w:rsidRPr="00445C3D">
        <w:rPr>
          <w:rFonts w:cs="Times New Roman" w:hint="eastAsia"/>
        </w:rPr>
        <w:t>单个人</w:t>
      </w:r>
      <w:r w:rsidRPr="00445C3D">
        <w:rPr>
          <w:rFonts w:cs="Times New Roman" w:hint="eastAsia"/>
        </w:rPr>
        <w:t>，或应用于每个人</w:t>
      </w:r>
      <w:r w:rsidR="005C0F88" w:rsidRPr="00445C3D">
        <w:rPr>
          <w:rFonts w:cs="Times New Roman" w:hint="eastAsia"/>
        </w:rPr>
        <w:t>（</w:t>
      </w:r>
      <w:r w:rsidRPr="00445C3D">
        <w:rPr>
          <w:rFonts w:cs="Times New Roman"/>
        </w:rPr>
        <w:t>individuals</w:t>
      </w:r>
      <w:r w:rsidR="005C0F88" w:rsidRPr="00445C3D">
        <w:rPr>
          <w:rFonts w:cs="Times New Roman" w:hint="eastAsia"/>
        </w:rPr>
        <w:t>）</w:t>
      </w:r>
      <w:r w:rsidRPr="00445C3D">
        <w:rPr>
          <w:rFonts w:cs="Times New Roman" w:hint="eastAsia"/>
        </w:rPr>
        <w:t>，太九</w:t>
      </w:r>
      <w:r w:rsidRPr="00445C3D">
        <w:rPr>
          <w:rFonts w:cs="Times New Roman"/>
        </w:rPr>
        <w:t>2</w:t>
      </w:r>
      <w:r w:rsidR="000F2EE2">
        <w:rPr>
          <w:rFonts w:cs="Times New Roman" w:hint="eastAsia"/>
        </w:rPr>
        <w:t>；</w:t>
      </w:r>
      <w:r w:rsidRPr="00445C3D">
        <w:rPr>
          <w:rFonts w:cs="Times New Roman" w:hint="eastAsia"/>
        </w:rPr>
        <w:t>路七</w:t>
      </w:r>
      <w:r w:rsidRPr="00445C3D">
        <w:rPr>
          <w:rFonts w:cs="Times New Roman"/>
        </w:rPr>
        <w:t>28</w:t>
      </w:r>
      <w:r w:rsidRPr="00445C3D">
        <w:rPr>
          <w:rFonts w:cs="Times New Roman" w:hint="eastAsia"/>
        </w:rPr>
        <w:t>，正如在圣礼中所行的一样。福音所提供给万人的事，在赦罪礼内提供给每个人。</w:t>
      </w:r>
    </w:p>
    <w:p w14:paraId="68600FE1" w14:textId="6B5D4EEC" w:rsidR="0031269B" w:rsidRPr="00445C3D" w:rsidRDefault="0031269B" w:rsidP="007E3C9E">
      <w:pPr>
        <w:spacing w:after="0"/>
        <w:ind w:firstLine="461"/>
        <w:rPr>
          <w:rFonts w:cs="Times New Roman"/>
        </w:rPr>
      </w:pPr>
      <w:r w:rsidRPr="00445C3D">
        <w:rPr>
          <w:rFonts w:cs="Times New Roman" w:hint="eastAsia"/>
        </w:rPr>
        <w:t>圣经中论赦罪的道理，常常是那些弃绝施恩具真正道理之人的绊脚石。慈运理说</w:t>
      </w:r>
      <w:r w:rsidR="00512B20" w:rsidRPr="00445C3D">
        <w:rPr>
          <w:rFonts w:cs="Times New Roman" w:hint="eastAsia"/>
        </w:rPr>
        <w:t>：</w:t>
      </w:r>
      <w:r w:rsidR="001601E9" w:rsidRPr="00445C3D">
        <w:rPr>
          <w:rFonts w:cs="Times New Roman"/>
        </w:rPr>
        <w:t>“</w:t>
      </w:r>
      <w:r w:rsidRPr="00445C3D">
        <w:rPr>
          <w:rFonts w:cs="Times New Roman" w:hint="eastAsia"/>
        </w:rPr>
        <w:t>我们的灵向我们保证，我们成为上帝的儿女是从圣灵来的，不是由解罪者的话而来的</w:t>
      </w:r>
      <w:r w:rsidR="001601E9" w:rsidRPr="00445C3D">
        <w:rPr>
          <w:rFonts w:cs="Times New Roman"/>
        </w:rPr>
        <w:t>”</w:t>
      </w:r>
      <w:r w:rsidRPr="00445C3D">
        <w:rPr>
          <w:rFonts w:cs="Times New Roman" w:hint="eastAsia"/>
        </w:rPr>
        <w:t>。</w:t>
      </w:r>
      <w:r w:rsidR="005A0669" w:rsidRPr="00445C3D">
        <w:rPr>
          <w:rFonts w:cs="Times New Roman" w:hint="eastAsia"/>
        </w:rPr>
        <w:t>敬虔派</w:t>
      </w:r>
      <w:r w:rsidRPr="00445C3D">
        <w:rPr>
          <w:rFonts w:cs="Times New Roman" w:hint="eastAsia"/>
        </w:rPr>
        <w:t>甚至断言</w:t>
      </w:r>
      <w:r w:rsidR="00512B20" w:rsidRPr="00445C3D">
        <w:rPr>
          <w:rFonts w:cs="Times New Roman" w:hint="eastAsia"/>
        </w:rPr>
        <w:t>：</w:t>
      </w:r>
      <w:r w:rsidR="001601E9" w:rsidRPr="00445C3D">
        <w:rPr>
          <w:rFonts w:cs="Times New Roman"/>
        </w:rPr>
        <w:t>“</w:t>
      </w:r>
      <w:r w:rsidRPr="00445C3D">
        <w:rPr>
          <w:rFonts w:cs="Times New Roman" w:hint="eastAsia"/>
        </w:rPr>
        <w:t>解罪者的座位是魔鬼的座位</w:t>
      </w:r>
      <w:r w:rsidR="004507B8" w:rsidRPr="00445C3D">
        <w:rPr>
          <w:rFonts w:cs="Times New Roman" w:hint="eastAsia"/>
        </w:rPr>
        <w:t>，</w:t>
      </w:r>
      <w:r w:rsidRPr="00445C3D">
        <w:rPr>
          <w:rFonts w:cs="Times New Roman"/>
        </w:rPr>
        <w:t>Satansstuhl</w:t>
      </w:r>
      <w:r w:rsidR="001601E9" w:rsidRPr="00445C3D">
        <w:rPr>
          <w:rFonts w:cs="Times New Roman"/>
        </w:rPr>
        <w:t>”</w:t>
      </w:r>
      <w:r w:rsidRPr="00445C3D">
        <w:rPr>
          <w:rFonts w:cs="Times New Roman" w:hint="eastAsia"/>
        </w:rPr>
        <w:t>。因为他们没有将圣经论解罪的道理和那曲解圣经道理的罗马主义予以区分，所以他们</w:t>
      </w:r>
      <w:r w:rsidR="004507B8" w:rsidRPr="00445C3D">
        <w:rPr>
          <w:rFonts w:cs="Times New Roman" w:hint="eastAsia"/>
        </w:rPr>
        <w:t>称之</w:t>
      </w:r>
      <w:r w:rsidRPr="00445C3D">
        <w:rPr>
          <w:rFonts w:cs="Times New Roman" w:hint="eastAsia"/>
        </w:rPr>
        <w:t>为</w:t>
      </w:r>
      <w:r w:rsidR="001601E9" w:rsidRPr="00445C3D">
        <w:rPr>
          <w:rFonts w:cs="Times New Roman"/>
        </w:rPr>
        <w:t>“</w:t>
      </w:r>
      <w:r w:rsidRPr="00445C3D">
        <w:rPr>
          <w:rFonts w:cs="Times New Roman" w:hint="eastAsia"/>
        </w:rPr>
        <w:t>敌基督者之命令</w:t>
      </w:r>
      <w:r w:rsidR="001601E9" w:rsidRPr="00445C3D">
        <w:rPr>
          <w:rFonts w:cs="Times New Roman"/>
        </w:rPr>
        <w:t>”</w:t>
      </w:r>
      <w:r w:rsidRPr="00445C3D">
        <w:rPr>
          <w:rFonts w:cs="Times New Roman" w:hint="eastAsia"/>
        </w:rPr>
        <w:t>等。</w:t>
      </w:r>
    </w:p>
    <w:p w14:paraId="484E1E47" w14:textId="28084845" w:rsidR="0031269B" w:rsidRPr="00445C3D" w:rsidRDefault="0031269B" w:rsidP="007E3C9E">
      <w:pPr>
        <w:spacing w:after="0"/>
        <w:ind w:firstLine="461"/>
        <w:rPr>
          <w:rFonts w:cs="Times New Roman"/>
        </w:rPr>
      </w:pPr>
      <w:r w:rsidRPr="00445C3D">
        <w:rPr>
          <w:rFonts w:cs="Times New Roman" w:hint="eastAsia"/>
        </w:rPr>
        <w:t>可是，解罪的真道是坚定</w:t>
      </w:r>
      <w:r w:rsidR="00AF07EC" w:rsidRPr="00445C3D">
        <w:rPr>
          <w:rFonts w:cs="Times New Roman" w:hint="eastAsia"/>
        </w:rPr>
        <w:t>地根</w:t>
      </w:r>
      <w:r w:rsidRPr="00445C3D">
        <w:rPr>
          <w:rFonts w:cs="Times New Roman" w:hint="eastAsia"/>
        </w:rPr>
        <w:t>基于圣经。基督的话是</w:t>
      </w:r>
      <w:r w:rsidR="00DD2014" w:rsidRPr="00445C3D">
        <w:rPr>
          <w:rFonts w:cs="Times New Roman" w:hint="eastAsia"/>
        </w:rPr>
        <w:t>清</w:t>
      </w:r>
      <w:r w:rsidRPr="00445C3D">
        <w:rPr>
          <w:rFonts w:cs="Times New Roman" w:hint="eastAsia"/>
        </w:rPr>
        <w:t>楚无错的</w:t>
      </w:r>
      <w:r w:rsidR="00512B20" w:rsidRPr="00445C3D">
        <w:rPr>
          <w:rFonts w:cs="Times New Roman" w:hint="eastAsia"/>
        </w:rPr>
        <w:t>：</w:t>
      </w:r>
      <w:r w:rsidR="001601E9" w:rsidRPr="00445C3D">
        <w:rPr>
          <w:rFonts w:cs="Times New Roman"/>
        </w:rPr>
        <w:t>“</w:t>
      </w:r>
      <w:r w:rsidRPr="00445C3D">
        <w:rPr>
          <w:rFonts w:cs="Times New Roman" w:hint="eastAsia"/>
        </w:rPr>
        <w:t>我实在告诉你们，凡你们在地上所捆绑的，在天上也要捆绑</w:t>
      </w:r>
      <w:r w:rsidR="000F2EE2">
        <w:rPr>
          <w:rFonts w:cs="Times New Roman" w:hint="eastAsia"/>
        </w:rPr>
        <w:t>；</w:t>
      </w:r>
      <w:r w:rsidRPr="00445C3D">
        <w:rPr>
          <w:rFonts w:cs="Times New Roman" w:hint="eastAsia"/>
        </w:rPr>
        <w:t>凡你们在地上所释放的，在天上也要释放</w:t>
      </w:r>
      <w:r w:rsidR="001601E9" w:rsidRPr="00445C3D">
        <w:rPr>
          <w:rFonts w:cs="Times New Roman"/>
        </w:rPr>
        <w:t>”</w:t>
      </w:r>
      <w:r w:rsidRPr="00445C3D">
        <w:rPr>
          <w:rFonts w:cs="Times New Roman" w:hint="eastAsia"/>
        </w:rPr>
        <w:t>，太十八</w:t>
      </w:r>
      <w:r w:rsidRPr="00445C3D">
        <w:rPr>
          <w:rFonts w:cs="Times New Roman"/>
        </w:rPr>
        <w:t>18</w:t>
      </w:r>
      <w:r w:rsidRPr="00445C3D">
        <w:rPr>
          <w:rFonts w:cs="Times New Roman" w:hint="eastAsia"/>
        </w:rPr>
        <w:t>，又</w:t>
      </w:r>
      <w:r w:rsidR="00512B20" w:rsidRPr="00445C3D">
        <w:rPr>
          <w:rFonts w:cs="Times New Roman" w:hint="eastAsia"/>
        </w:rPr>
        <w:t>：</w:t>
      </w:r>
      <w:r w:rsidR="001601E9" w:rsidRPr="00445C3D">
        <w:rPr>
          <w:rFonts w:cs="Times New Roman"/>
        </w:rPr>
        <w:t>“</w:t>
      </w:r>
      <w:r w:rsidRPr="00445C3D">
        <w:rPr>
          <w:rFonts w:cs="Times New Roman" w:hint="eastAsia"/>
        </w:rPr>
        <w:t>你们赦免谁的罪，谁的罪就赦免了</w:t>
      </w:r>
      <w:r w:rsidR="000F2EE2">
        <w:rPr>
          <w:rFonts w:cs="Times New Roman" w:hint="eastAsia"/>
        </w:rPr>
        <w:t>；</w:t>
      </w:r>
      <w:r w:rsidRPr="00445C3D">
        <w:rPr>
          <w:rFonts w:cs="Times New Roman" w:hint="eastAsia"/>
        </w:rPr>
        <w:t>你们留下谁的罪，谁的罪就留下了</w:t>
      </w:r>
      <w:r w:rsidR="001601E9" w:rsidRPr="00445C3D">
        <w:rPr>
          <w:rFonts w:cs="Times New Roman"/>
        </w:rPr>
        <w:t>”</w:t>
      </w:r>
      <w:r w:rsidRPr="00445C3D">
        <w:rPr>
          <w:rFonts w:cs="Times New Roman" w:hint="eastAsia"/>
        </w:rPr>
        <w:t>，约</w:t>
      </w:r>
      <w:r w:rsidR="00A62852" w:rsidRPr="00445C3D">
        <w:rPr>
          <w:rFonts w:cs="Times New Roman" w:hint="eastAsia"/>
        </w:rPr>
        <w:t>二十</w:t>
      </w:r>
      <w:r w:rsidRPr="00445C3D">
        <w:rPr>
          <w:rFonts w:cs="Times New Roman"/>
        </w:rPr>
        <w:t>23</w:t>
      </w:r>
      <w:r w:rsidRPr="00445C3D">
        <w:rPr>
          <w:rFonts w:cs="Times New Roman" w:hint="eastAsia"/>
        </w:rPr>
        <w:t>。</w:t>
      </w:r>
      <w:r w:rsidR="005C0F88" w:rsidRPr="00445C3D">
        <w:rPr>
          <w:rFonts w:cs="Times New Roman" w:hint="eastAsia"/>
        </w:rPr>
        <w:t>（</w:t>
      </w:r>
      <w:r w:rsidRPr="00445C3D">
        <w:rPr>
          <w:rFonts w:cs="Times New Roman" w:hint="eastAsia"/>
        </w:rPr>
        <w:t>也</w:t>
      </w:r>
      <w:r w:rsidR="00AF07EC" w:rsidRPr="00445C3D">
        <w:rPr>
          <w:rFonts w:cs="Times New Roman" w:hint="eastAsia"/>
        </w:rPr>
        <w:t>参考</w:t>
      </w:r>
      <w:r w:rsidRPr="00445C3D">
        <w:rPr>
          <w:rFonts w:cs="Times New Roman" w:hint="eastAsia"/>
        </w:rPr>
        <w:t>太九</w:t>
      </w:r>
      <w:r w:rsidRPr="00445C3D">
        <w:rPr>
          <w:rFonts w:cs="Times New Roman"/>
        </w:rPr>
        <w:t>8</w:t>
      </w:r>
      <w:r w:rsidR="000F2EE2">
        <w:rPr>
          <w:rFonts w:cs="Times New Roman" w:hint="eastAsia"/>
        </w:rPr>
        <w:t>；</w:t>
      </w:r>
      <w:r w:rsidRPr="00445C3D">
        <w:rPr>
          <w:rFonts w:cs="Times New Roman" w:hint="eastAsia"/>
        </w:rPr>
        <w:t>林后二</w:t>
      </w:r>
      <w:r w:rsidRPr="00445C3D">
        <w:rPr>
          <w:rFonts w:cs="Times New Roman"/>
        </w:rPr>
        <w:t>10</w:t>
      </w:r>
      <w:r w:rsidR="005C0F88" w:rsidRPr="00445C3D">
        <w:rPr>
          <w:rFonts w:cs="Times New Roman" w:hint="eastAsia"/>
        </w:rPr>
        <w:t>）</w:t>
      </w:r>
    </w:p>
    <w:p w14:paraId="77EC6713" w14:textId="22AA6467" w:rsidR="0031269B" w:rsidRPr="00445C3D" w:rsidRDefault="0031269B" w:rsidP="007E3C9E">
      <w:pPr>
        <w:spacing w:after="0"/>
        <w:ind w:firstLine="461"/>
        <w:rPr>
          <w:rFonts w:cs="Times New Roman"/>
        </w:rPr>
      </w:pPr>
      <w:r w:rsidRPr="00445C3D">
        <w:rPr>
          <w:rFonts w:cs="Times New Roman" w:hint="eastAsia"/>
        </w:rPr>
        <w:t>这些经文显明指出</w:t>
      </w:r>
      <w:r w:rsidR="00512B20" w:rsidRPr="00445C3D">
        <w:rPr>
          <w:rFonts w:cs="Times New Roman" w:hint="eastAsia"/>
        </w:rPr>
        <w:t>：</w:t>
      </w:r>
      <w:r w:rsidRPr="00445C3D">
        <w:rPr>
          <w:rFonts w:cs="Times New Roman" w:hint="eastAsia"/>
        </w:rPr>
        <w:t>甲、凡领受圣灵的人，也就是说一切真信徒</w:t>
      </w:r>
      <w:r w:rsidR="00933C0E" w:rsidRPr="00445C3D">
        <w:rPr>
          <w:rFonts w:cs="Times New Roman" w:hint="eastAsia"/>
        </w:rPr>
        <w:t>，都</w:t>
      </w:r>
      <w:r w:rsidRPr="00445C3D">
        <w:rPr>
          <w:rFonts w:cs="Times New Roman" w:hint="eastAsia"/>
        </w:rPr>
        <w:t>要赦免人的罪</w:t>
      </w:r>
      <w:r w:rsidR="000F2EE2">
        <w:rPr>
          <w:rFonts w:cs="Times New Roman" w:hint="eastAsia"/>
        </w:rPr>
        <w:t>；</w:t>
      </w:r>
      <w:r w:rsidR="00893BA9" w:rsidRPr="00445C3D">
        <w:rPr>
          <w:rFonts w:cs="Times New Roman" w:hint="eastAsia"/>
        </w:rPr>
        <w:t>乙</w:t>
      </w:r>
      <w:r w:rsidRPr="00445C3D">
        <w:rPr>
          <w:rFonts w:cs="Times New Roman" w:hint="eastAsia"/>
        </w:rPr>
        <w:t>、要赦免每个</w:t>
      </w:r>
      <w:r w:rsidR="00FC453D" w:rsidRPr="00445C3D">
        <w:rPr>
          <w:rFonts w:cs="Times New Roman" w:hint="eastAsia"/>
        </w:rPr>
        <w:t>相关</w:t>
      </w:r>
      <w:r w:rsidRPr="00445C3D">
        <w:rPr>
          <w:rFonts w:cs="Times New Roman" w:hint="eastAsia"/>
        </w:rPr>
        <w:t>的</w:t>
      </w:r>
      <w:r w:rsidR="00893BA9" w:rsidRPr="00445C3D">
        <w:rPr>
          <w:rFonts w:cs="Times New Roman" w:hint="eastAsia"/>
        </w:rPr>
        <w:t>人</w:t>
      </w:r>
      <w:r w:rsidR="005C0F88" w:rsidRPr="00445C3D">
        <w:rPr>
          <w:rFonts w:cs="Times New Roman" w:hint="eastAsia"/>
        </w:rPr>
        <w:t>（</w:t>
      </w:r>
      <w:r w:rsidR="001601E9" w:rsidRPr="00445C3D">
        <w:rPr>
          <w:rFonts w:cs="Times New Roman"/>
        </w:rPr>
        <w:t>“</w:t>
      </w:r>
      <w:r w:rsidRPr="00445C3D">
        <w:rPr>
          <w:rFonts w:cs="Times New Roman" w:hint="eastAsia"/>
        </w:rPr>
        <w:t>谁的罪</w:t>
      </w:r>
      <w:r w:rsidR="001601E9" w:rsidRPr="00445C3D">
        <w:rPr>
          <w:rFonts w:cs="Times New Roman"/>
        </w:rPr>
        <w:t>”</w:t>
      </w:r>
      <w:r w:rsidR="005C0F88" w:rsidRPr="00445C3D">
        <w:rPr>
          <w:rFonts w:cs="Times New Roman" w:hint="eastAsia"/>
        </w:rPr>
        <w:t>）</w:t>
      </w:r>
      <w:r w:rsidR="000F2EE2">
        <w:rPr>
          <w:rFonts w:cs="Times New Roman" w:hint="eastAsia"/>
        </w:rPr>
        <w:t>；</w:t>
      </w:r>
      <w:r w:rsidRPr="00445C3D">
        <w:rPr>
          <w:rFonts w:cs="Times New Roman" w:hint="eastAsia"/>
        </w:rPr>
        <w:t>丙、人如此赦免的一切罪，在天上的上帝面前也必蒙赦免</w:t>
      </w:r>
      <w:r w:rsidR="005C0F88" w:rsidRPr="00445C3D">
        <w:rPr>
          <w:rFonts w:cs="Times New Roman" w:hint="eastAsia"/>
        </w:rPr>
        <w:t>（</w:t>
      </w:r>
      <w:r w:rsidR="001601E9" w:rsidRPr="00445C3D">
        <w:rPr>
          <w:rFonts w:cs="Times New Roman"/>
        </w:rPr>
        <w:t>“</w:t>
      </w:r>
      <w:r w:rsidRPr="00445C3D">
        <w:rPr>
          <w:rFonts w:cs="Times New Roman" w:hint="eastAsia"/>
        </w:rPr>
        <w:t>谁的罪就赦免了</w:t>
      </w:r>
      <w:r w:rsidR="001601E9" w:rsidRPr="00445C3D">
        <w:rPr>
          <w:rFonts w:cs="Times New Roman"/>
        </w:rPr>
        <w:t>”</w:t>
      </w:r>
      <w:r w:rsidR="005C0F88" w:rsidRPr="00445C3D">
        <w:rPr>
          <w:rFonts w:cs="Times New Roman" w:hint="eastAsia"/>
        </w:rPr>
        <w:t>）</w:t>
      </w:r>
      <w:r w:rsidRPr="00445C3D">
        <w:rPr>
          <w:rFonts w:cs="Times New Roman" w:hint="eastAsia"/>
        </w:rPr>
        <w:t>。</w:t>
      </w:r>
    </w:p>
    <w:p w14:paraId="433B4993" w14:textId="7DDA7F0F" w:rsidR="0031269B" w:rsidRPr="00445C3D" w:rsidRDefault="0031269B" w:rsidP="007E3C9E">
      <w:pPr>
        <w:spacing w:after="0"/>
        <w:ind w:firstLine="461"/>
        <w:rPr>
          <w:rFonts w:cs="Times New Roman"/>
        </w:rPr>
      </w:pPr>
      <w:r w:rsidRPr="00445C3D">
        <w:rPr>
          <w:rFonts w:cs="Times New Roman" w:hint="eastAsia"/>
        </w:rPr>
        <w:t>我们必须深切</w:t>
      </w:r>
      <w:r w:rsidR="00FC453D" w:rsidRPr="00445C3D">
        <w:rPr>
          <w:rFonts w:cs="Times New Roman" w:hint="eastAsia"/>
        </w:rPr>
        <w:t>理解</w:t>
      </w:r>
      <w:r w:rsidRPr="00445C3D">
        <w:rPr>
          <w:rFonts w:cs="Times New Roman" w:hint="eastAsia"/>
        </w:rPr>
        <w:t>，在赦罪礼中，不仅是向人宣告或为人呼求罪的赦免</w:t>
      </w:r>
      <w:r w:rsidR="00893BA9" w:rsidRPr="00445C3D">
        <w:rPr>
          <w:rFonts w:cs="Times New Roman" w:hint="eastAsia"/>
        </w:rPr>
        <w:t>，乃</w:t>
      </w:r>
      <w:r w:rsidRPr="00445C3D">
        <w:rPr>
          <w:rFonts w:cs="Times New Roman" w:hint="eastAsia"/>
        </w:rPr>
        <w:t>是实际上将罪的赦免归与并交给他们，约</w:t>
      </w:r>
      <w:r w:rsidR="00A62852" w:rsidRPr="00445C3D">
        <w:rPr>
          <w:rFonts w:cs="Times New Roman" w:hint="eastAsia"/>
        </w:rPr>
        <w:t>二</w:t>
      </w:r>
      <w:r w:rsidR="00893BA9" w:rsidRPr="00445C3D">
        <w:rPr>
          <w:rFonts w:cs="Times New Roman" w:hint="eastAsia"/>
        </w:rPr>
        <w:t>十</w:t>
      </w:r>
      <w:r w:rsidR="00893BA9" w:rsidRPr="00445C3D">
        <w:rPr>
          <w:rFonts w:cs="Times New Roman"/>
        </w:rPr>
        <w:t>2</w:t>
      </w:r>
      <w:r w:rsidRPr="00445C3D">
        <w:rPr>
          <w:rFonts w:cs="Times New Roman"/>
        </w:rPr>
        <w:t>5</w:t>
      </w:r>
      <w:r w:rsidRPr="00445C3D">
        <w:rPr>
          <w:rFonts w:cs="Times New Roman" w:hint="eastAsia"/>
        </w:rPr>
        <w:t>，正如在一般福音内所行的</w:t>
      </w:r>
      <w:r w:rsidR="00893BA9"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00893BA9" w:rsidRPr="00445C3D">
        <w:rPr>
          <w:rFonts w:cs="Times New Roman" w:hint="eastAsia"/>
        </w:rPr>
        <w:t>。况</w:t>
      </w:r>
      <w:r w:rsidRPr="00445C3D">
        <w:rPr>
          <w:rFonts w:cs="Times New Roman" w:hint="eastAsia"/>
        </w:rPr>
        <w:t>且</w:t>
      </w:r>
      <w:r w:rsidR="00893BA9" w:rsidRPr="00445C3D">
        <w:rPr>
          <w:rFonts w:cs="Times New Roman" w:hint="eastAsia"/>
        </w:rPr>
        <w:t>，在</w:t>
      </w:r>
      <w:r w:rsidRPr="00445C3D">
        <w:rPr>
          <w:rFonts w:cs="Times New Roman" w:hint="eastAsia"/>
        </w:rPr>
        <w:t>赦罪礼中，是上帝解去他们的罪。没有两种的赦罪礼</w:t>
      </w:r>
      <w:r w:rsidR="00512B20" w:rsidRPr="00445C3D">
        <w:rPr>
          <w:rFonts w:cs="Times New Roman" w:hint="eastAsia"/>
        </w:rPr>
        <w:t>：</w:t>
      </w:r>
      <w:r w:rsidR="005114CA" w:rsidRPr="00445C3D">
        <w:rPr>
          <w:rFonts w:cs="Times New Roman" w:hint="eastAsia"/>
        </w:rPr>
        <w:t>好像</w:t>
      </w:r>
      <w:r w:rsidRPr="00445C3D">
        <w:rPr>
          <w:rFonts w:cs="Times New Roman" w:hint="eastAsia"/>
        </w:rPr>
        <w:t>一种</w:t>
      </w:r>
      <w:r w:rsidR="005114CA" w:rsidRPr="00445C3D">
        <w:rPr>
          <w:rFonts w:cs="Times New Roman" w:hint="eastAsia"/>
        </w:rPr>
        <w:t>是</w:t>
      </w:r>
      <w:r w:rsidRPr="00445C3D">
        <w:rPr>
          <w:rFonts w:cs="Times New Roman" w:hint="eastAsia"/>
        </w:rPr>
        <w:t>由上帝所宣告，另一种</w:t>
      </w:r>
      <w:r w:rsidR="005114CA" w:rsidRPr="00445C3D">
        <w:rPr>
          <w:rFonts w:cs="Times New Roman" w:hint="eastAsia"/>
        </w:rPr>
        <w:t>是</w:t>
      </w:r>
      <w:r w:rsidRPr="00445C3D">
        <w:rPr>
          <w:rFonts w:cs="Times New Roman" w:hint="eastAsia"/>
        </w:rPr>
        <w:t>由人所宣告</w:t>
      </w:r>
      <w:r w:rsidR="000F2EE2">
        <w:rPr>
          <w:rFonts w:cs="Times New Roman" w:hint="eastAsia"/>
        </w:rPr>
        <w:t>；</w:t>
      </w:r>
      <w:r w:rsidR="005114CA" w:rsidRPr="00445C3D">
        <w:rPr>
          <w:rFonts w:cs="Times New Roman" w:hint="eastAsia"/>
        </w:rPr>
        <w:t>实际上，</w:t>
      </w:r>
      <w:r w:rsidRPr="00445C3D">
        <w:rPr>
          <w:rFonts w:cs="Times New Roman" w:hint="eastAsia"/>
        </w:rPr>
        <w:t>人所讲出的解罪即是上帝的解罪，是由人替祂宣告的。</w:t>
      </w:r>
      <w:r w:rsidR="005C0F88" w:rsidRPr="00445C3D">
        <w:rPr>
          <w:rFonts w:cs="Times New Roman" w:hint="eastAsia"/>
        </w:rPr>
        <w:t>（</w:t>
      </w:r>
      <w:r w:rsidRPr="00445C3D">
        <w:rPr>
          <w:rFonts w:cs="Times New Roman" w:hint="eastAsia"/>
        </w:rPr>
        <w:t>参考路德</w:t>
      </w:r>
      <w:r w:rsidRPr="00445C3D">
        <w:rPr>
          <w:rFonts w:cs="Times New Roman"/>
        </w:rPr>
        <w:t>St. L., XIX, 94</w:t>
      </w:r>
      <w:r w:rsidR="00893BA9" w:rsidRPr="00445C3D">
        <w:rPr>
          <w:rFonts w:cs="Times New Roman"/>
        </w:rPr>
        <w:t>5</w:t>
      </w:r>
      <w:r w:rsidR="005C0F88" w:rsidRPr="00445C3D">
        <w:rPr>
          <w:rFonts w:cs="Times New Roman" w:hint="eastAsia"/>
        </w:rPr>
        <w:t>）</w:t>
      </w:r>
      <w:r w:rsidRPr="00445C3D">
        <w:rPr>
          <w:rFonts w:cs="Times New Roman" w:hint="eastAsia"/>
        </w:rPr>
        <w:t>因此奥斯堡信条正确</w:t>
      </w:r>
      <w:r w:rsidR="005114CA"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XXV</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我们又教导人，应当重视宣赦的话，因为这是上帝的声音，由上帝的命令而宣告。</w:t>
      </w:r>
      <w:r w:rsidR="001601E9" w:rsidRPr="00445C3D">
        <w:rPr>
          <w:rFonts w:cs="Times New Roman"/>
        </w:rPr>
        <w:t>”</w:t>
      </w:r>
      <w:r w:rsidRPr="00445C3D">
        <w:rPr>
          <w:rFonts w:cs="Times New Roman" w:hint="eastAsia"/>
        </w:rPr>
        <w:t>向牧师认罪是教会的</w:t>
      </w:r>
      <w:r w:rsidR="000D3DC9" w:rsidRPr="00445C3D">
        <w:rPr>
          <w:rFonts w:cs="Times New Roman" w:hint="eastAsia"/>
        </w:rPr>
        <w:t>制度</w:t>
      </w:r>
      <w:r w:rsidRPr="00445C3D">
        <w:rPr>
          <w:rFonts w:cs="Times New Roman" w:hint="eastAsia"/>
        </w:rPr>
        <w:t>，但对一切渴望</w:t>
      </w:r>
      <w:r w:rsidR="000D3DC9" w:rsidRPr="00445C3D">
        <w:rPr>
          <w:rFonts w:cs="Times New Roman" w:hint="eastAsia"/>
        </w:rPr>
        <w:t>赦罪</w:t>
      </w:r>
      <w:r w:rsidRPr="00445C3D">
        <w:rPr>
          <w:rFonts w:cs="Times New Roman" w:hint="eastAsia"/>
        </w:rPr>
        <w:t>的人宣告赦罪却是上帝的</w:t>
      </w:r>
      <w:r w:rsidR="000D3DC9" w:rsidRPr="00445C3D">
        <w:rPr>
          <w:rFonts w:cs="Times New Roman" w:hint="eastAsia"/>
        </w:rPr>
        <w:t>制度</w:t>
      </w:r>
      <w:r w:rsidRPr="00445C3D">
        <w:rPr>
          <w:rFonts w:cs="Times New Roman" w:hint="eastAsia"/>
        </w:rPr>
        <w:t>。</w:t>
      </w:r>
      <w:r w:rsidR="000D3DC9" w:rsidRPr="00445C3D">
        <w:rPr>
          <w:rFonts w:cs="Times New Roman" w:hint="eastAsia"/>
        </w:rPr>
        <w:t>强制</w:t>
      </w:r>
      <w:r w:rsidR="00FF56D8" w:rsidRPr="00445C3D">
        <w:rPr>
          <w:rFonts w:cs="Times New Roman" w:hint="eastAsia"/>
        </w:rPr>
        <w:lastRenderedPageBreak/>
        <w:t>去</w:t>
      </w:r>
      <w:r w:rsidRPr="00445C3D">
        <w:rPr>
          <w:rFonts w:cs="Times New Roman" w:hint="eastAsia"/>
        </w:rPr>
        <w:t>告解</w:t>
      </w:r>
      <w:r w:rsidR="005C0F88" w:rsidRPr="00445C3D">
        <w:rPr>
          <w:rFonts w:cs="Times New Roman" w:hint="eastAsia"/>
        </w:rPr>
        <w:t>（</w:t>
      </w:r>
      <w:r w:rsidR="000D3DC9" w:rsidRPr="00445C3D">
        <w:rPr>
          <w:rFonts w:cs="Times New Roman" w:hint="eastAsia"/>
        </w:rPr>
        <w:t>编者注</w:t>
      </w:r>
      <w:r w:rsidR="00512B20" w:rsidRPr="00445C3D">
        <w:rPr>
          <w:rFonts w:cs="Times New Roman" w:hint="eastAsia"/>
        </w:rPr>
        <w:t>：</w:t>
      </w:r>
      <w:r w:rsidR="000D3DC9" w:rsidRPr="00445C3D">
        <w:rPr>
          <w:rFonts w:cs="Times New Roman"/>
        </w:rPr>
        <w:t>Aur</w:t>
      </w:r>
      <w:r w:rsidR="00FF56D8" w:rsidRPr="00445C3D">
        <w:rPr>
          <w:rFonts w:cs="Times New Roman"/>
        </w:rPr>
        <w:t>i</w:t>
      </w:r>
      <w:r w:rsidR="000D3DC9" w:rsidRPr="00445C3D">
        <w:rPr>
          <w:rFonts w:cs="Times New Roman"/>
        </w:rPr>
        <w:t>cular Confession,</w:t>
      </w:r>
      <w:r w:rsidR="00FF56D8" w:rsidRPr="00445C3D">
        <w:rPr>
          <w:rFonts w:cs="Times New Roman" w:hint="eastAsia"/>
        </w:rPr>
        <w:t>天主教教规</w:t>
      </w:r>
      <w:r w:rsidR="00512B20" w:rsidRPr="00445C3D">
        <w:rPr>
          <w:rFonts w:cs="Times New Roman" w:hint="eastAsia"/>
        </w:rPr>
        <w:t>：</w:t>
      </w:r>
      <w:r w:rsidR="000D3DC9" w:rsidRPr="00445C3D">
        <w:rPr>
          <w:rFonts w:cs="Times New Roman" w:hint="eastAsia"/>
        </w:rPr>
        <w:t>一年</w:t>
      </w:r>
      <w:r w:rsidR="00FF56D8" w:rsidRPr="00445C3D">
        <w:rPr>
          <w:rFonts w:cs="Times New Roman" w:hint="eastAsia"/>
        </w:rPr>
        <w:t>必须</w:t>
      </w:r>
      <w:r w:rsidR="000D3DC9" w:rsidRPr="00445C3D">
        <w:rPr>
          <w:rFonts w:cs="Times New Roman" w:hint="eastAsia"/>
        </w:rPr>
        <w:t>至少一次向神父告解</w:t>
      </w:r>
      <w:r w:rsidR="005C0F88" w:rsidRPr="00445C3D">
        <w:rPr>
          <w:rFonts w:cs="Times New Roman" w:hint="eastAsia"/>
        </w:rPr>
        <w:t>）</w:t>
      </w:r>
      <w:r w:rsidRPr="00445C3D">
        <w:rPr>
          <w:rFonts w:cs="Times New Roman" w:hint="eastAsia"/>
        </w:rPr>
        <w:t>乃是敌基督者所行可憎之事。</w:t>
      </w:r>
      <w:r w:rsidR="005C0F88" w:rsidRPr="00445C3D">
        <w:rPr>
          <w:rFonts w:cs="Times New Roman" w:hint="eastAsia"/>
        </w:rPr>
        <w:t>（</w:t>
      </w:r>
      <w:r w:rsidRPr="00445C3D">
        <w:rPr>
          <w:rFonts w:cs="Times New Roman" w:hint="eastAsia"/>
        </w:rPr>
        <w:t>参考路德，</w:t>
      </w:r>
      <w:r w:rsidRPr="00445C3D">
        <w:rPr>
          <w:rFonts w:cs="Times New Roman"/>
        </w:rPr>
        <w:t>St. L., XI, 582</w:t>
      </w:r>
      <w:r w:rsidRPr="00445C3D">
        <w:rPr>
          <w:rFonts w:cs="Times New Roman" w:hint="eastAsia"/>
        </w:rPr>
        <w:t>下。</w:t>
      </w:r>
      <w:r w:rsidR="005C0F88" w:rsidRPr="00445C3D">
        <w:rPr>
          <w:rFonts w:cs="Times New Roman" w:hint="eastAsia"/>
        </w:rPr>
        <w:t>）</w:t>
      </w:r>
    </w:p>
    <w:p w14:paraId="5482680A" w14:textId="5C429A1A" w:rsidR="0031269B" w:rsidRPr="00445C3D" w:rsidRDefault="0031269B" w:rsidP="007E3C9E">
      <w:pPr>
        <w:spacing w:after="0"/>
        <w:ind w:firstLine="461"/>
        <w:rPr>
          <w:rFonts w:cs="Times New Roman"/>
        </w:rPr>
      </w:pPr>
      <w:r w:rsidRPr="00445C3D">
        <w:rPr>
          <w:rFonts w:cs="Times New Roman" w:hint="eastAsia"/>
        </w:rPr>
        <w:t>罗马公教所执行的赦罪是基督所设立赦罪礼之讽刺。因此路德有理</w:t>
      </w:r>
      <w:r w:rsidR="00416A93" w:rsidRPr="00445C3D">
        <w:rPr>
          <w:rFonts w:cs="Times New Roman" w:hint="eastAsia"/>
        </w:rPr>
        <w:t>地</w:t>
      </w:r>
      <w:r w:rsidRPr="00445C3D">
        <w:rPr>
          <w:rFonts w:cs="Times New Roman" w:hint="eastAsia"/>
        </w:rPr>
        <w:t>责备它为</w:t>
      </w:r>
      <w:r w:rsidR="001601E9" w:rsidRPr="00445C3D">
        <w:rPr>
          <w:rFonts w:cs="Times New Roman"/>
        </w:rPr>
        <w:t>“</w:t>
      </w:r>
      <w:r w:rsidRPr="00445C3D">
        <w:rPr>
          <w:rFonts w:cs="Times New Roman" w:hint="eastAsia"/>
        </w:rPr>
        <w:t>全然属伯拉纠派，神感派，与敌基督者</w:t>
      </w:r>
      <w:r w:rsidR="001601E9" w:rsidRPr="00445C3D">
        <w:rPr>
          <w:rFonts w:cs="Times New Roman"/>
        </w:rPr>
        <w:t>”</w:t>
      </w:r>
      <w:r w:rsidR="005C0F88" w:rsidRPr="00445C3D">
        <w:rPr>
          <w:rFonts w:cs="Times New Roman" w:hint="eastAsia"/>
        </w:rPr>
        <w:t>（</w:t>
      </w:r>
      <w:r w:rsidRPr="00445C3D">
        <w:rPr>
          <w:rFonts w:cs="Times New Roman"/>
        </w:rPr>
        <w:t>St. L., XIX, 943</w:t>
      </w:r>
      <w:r w:rsidR="005C0F88" w:rsidRPr="00445C3D">
        <w:rPr>
          <w:rFonts w:cs="Times New Roman" w:hint="eastAsia"/>
        </w:rPr>
        <w:t>）</w:t>
      </w:r>
      <w:r w:rsidRPr="00445C3D">
        <w:rPr>
          <w:rFonts w:cs="Times New Roman" w:hint="eastAsia"/>
        </w:rPr>
        <w:t>，因他们的赦罪是以认罪者的忧伤，坦白认罪，及补赎作为条件。此外，罗马公教的赦罪礼是凭依神父的</w:t>
      </w:r>
      <w:r w:rsidR="001601E9" w:rsidRPr="00445C3D">
        <w:rPr>
          <w:rFonts w:cs="Times New Roman"/>
        </w:rPr>
        <w:t>“</w:t>
      </w:r>
      <w:r w:rsidRPr="00445C3D">
        <w:rPr>
          <w:rFonts w:cs="Times New Roman" w:hint="eastAsia"/>
        </w:rPr>
        <w:t>意图</w:t>
      </w:r>
      <w:r w:rsidR="001601E9" w:rsidRPr="00445C3D">
        <w:rPr>
          <w:rFonts w:cs="Times New Roman"/>
        </w:rPr>
        <w:t>”</w:t>
      </w:r>
      <w:r w:rsidRPr="00445C3D">
        <w:rPr>
          <w:rFonts w:cs="Times New Roman" w:hint="eastAsia"/>
        </w:rPr>
        <w:t>。教皇赦罪的另一无耻特色，是那称为</w:t>
      </w:r>
      <w:r w:rsidR="001601E9" w:rsidRPr="00445C3D">
        <w:rPr>
          <w:rFonts w:cs="Times New Roman"/>
        </w:rPr>
        <w:t>“</w:t>
      </w:r>
      <w:r w:rsidRPr="00445C3D">
        <w:rPr>
          <w:rFonts w:cs="Times New Roman" w:hint="eastAsia"/>
        </w:rPr>
        <w:t>错误的钥匙</w:t>
      </w:r>
      <w:r w:rsidR="001601E9" w:rsidRPr="00445C3D">
        <w:rPr>
          <w:rFonts w:cs="Times New Roman"/>
        </w:rPr>
        <w:t>”</w:t>
      </w:r>
      <w:r w:rsidRPr="00445C3D">
        <w:rPr>
          <w:rFonts w:cs="Times New Roman" w:hint="eastAsia"/>
        </w:rPr>
        <w:t>，其意义为</w:t>
      </w:r>
      <w:r w:rsidR="00512B20" w:rsidRPr="00445C3D">
        <w:rPr>
          <w:rFonts w:cs="Times New Roman" w:hint="eastAsia"/>
        </w:rPr>
        <w:t>：</w:t>
      </w:r>
      <w:r w:rsidRPr="00445C3D">
        <w:rPr>
          <w:rFonts w:cs="Times New Roman" w:hint="eastAsia"/>
        </w:rPr>
        <w:t>神父的赦罪，对认罪者的罪在天上的上帝面前是否蒙赦罪之事不给予</w:t>
      </w:r>
      <w:r w:rsidR="00AE5E78" w:rsidRPr="00445C3D">
        <w:rPr>
          <w:rFonts w:cs="Times New Roman" w:hint="eastAsia"/>
        </w:rPr>
        <w:t>什么</w:t>
      </w:r>
      <w:r w:rsidRPr="00445C3D">
        <w:rPr>
          <w:rFonts w:cs="Times New Roman" w:hint="eastAsia"/>
        </w:rPr>
        <w:t>保证。这是教皇的赦罪，全然没有安慰和救赎的保证。</w:t>
      </w:r>
      <w:r w:rsidR="00BD162D" w:rsidRPr="00445C3D">
        <w:rPr>
          <w:rFonts w:cs="Times New Roman"/>
        </w:rPr>
        <w:t xml:space="preserve"> </w:t>
      </w:r>
      <w:r w:rsidRPr="00445C3D">
        <w:rPr>
          <w:rFonts w:cs="Times New Roman" w:hint="eastAsia"/>
        </w:rPr>
        <w:t>然而，这正是罗马公教神学的愿望</w:t>
      </w:r>
      <w:r w:rsidR="00512B20" w:rsidRPr="00445C3D">
        <w:rPr>
          <w:rFonts w:cs="Times New Roman" w:hint="eastAsia"/>
        </w:rPr>
        <w:t>：</w:t>
      </w:r>
      <w:r w:rsidRPr="00445C3D">
        <w:rPr>
          <w:rFonts w:cs="Times New Roman" w:hint="eastAsia"/>
        </w:rPr>
        <w:t>罪人不应该确知他的罪得赦免</w:t>
      </w:r>
      <w:r w:rsidR="00E63249" w:rsidRPr="00445C3D">
        <w:rPr>
          <w:rFonts w:cs="Times New Roman" w:hint="eastAsia"/>
        </w:rPr>
        <w:t>以及</w:t>
      </w:r>
      <w:r w:rsidRPr="00445C3D">
        <w:rPr>
          <w:rFonts w:cs="Times New Roman" w:hint="eastAsia"/>
        </w:rPr>
        <w:t>他的救赎。</w:t>
      </w:r>
    </w:p>
    <w:p w14:paraId="29DE2718" w14:textId="5BE36B4B" w:rsidR="0031269B" w:rsidRPr="00445C3D" w:rsidRDefault="0031269B" w:rsidP="007E3C9E">
      <w:pPr>
        <w:spacing w:after="0"/>
        <w:ind w:firstLine="461"/>
        <w:rPr>
          <w:rFonts w:cs="Times New Roman"/>
        </w:rPr>
      </w:pPr>
      <w:r w:rsidRPr="00445C3D">
        <w:rPr>
          <w:rFonts w:cs="Times New Roman" w:hint="eastAsia"/>
        </w:rPr>
        <w:t>慈运理为反对路德会和圣经论赦罪的道理，也将他的想象</w:t>
      </w:r>
      <w:r w:rsidR="00DC73CE" w:rsidRPr="00445C3D">
        <w:rPr>
          <w:rFonts w:cs="Times New Roman" w:hint="eastAsia"/>
        </w:rPr>
        <w:t>发明</w:t>
      </w:r>
      <w:r w:rsidRPr="00445C3D">
        <w:rPr>
          <w:rFonts w:cs="Times New Roman" w:hint="eastAsia"/>
        </w:rPr>
        <w:t>，</w:t>
      </w:r>
      <w:r w:rsidR="00893BA9" w:rsidRPr="00445C3D">
        <w:rPr>
          <w:rFonts w:cs="Times New Roman"/>
        </w:rPr>
        <w:t xml:space="preserve"> </w:t>
      </w:r>
      <w:r w:rsidR="00893BA9" w:rsidRPr="00445C3D">
        <w:rPr>
          <w:rFonts w:cs="Times New Roman" w:hint="eastAsia"/>
        </w:rPr>
        <w:t>即</w:t>
      </w:r>
      <w:r w:rsidRPr="00445C3D">
        <w:rPr>
          <w:rFonts w:cs="Times New Roman" w:hint="eastAsia"/>
        </w:rPr>
        <w:t>所谓</w:t>
      </w:r>
      <w:r w:rsidRPr="00445C3D">
        <w:rPr>
          <w:rFonts w:cs="Times New Roman"/>
        </w:rPr>
        <w:t>alloeosis</w:t>
      </w:r>
      <w:r w:rsidRPr="00445C3D">
        <w:rPr>
          <w:rFonts w:cs="Times New Roman" w:hint="eastAsia"/>
        </w:rPr>
        <w:t>更换名词法，应用于救主的话</w:t>
      </w:r>
      <w:r w:rsidR="00893BA9" w:rsidRPr="00445C3D">
        <w:rPr>
          <w:rFonts w:cs="Times New Roman" w:hint="eastAsia"/>
        </w:rPr>
        <w:t>，以</w:t>
      </w:r>
      <w:r w:rsidR="001601E9" w:rsidRPr="00445C3D">
        <w:rPr>
          <w:rFonts w:cs="Times New Roman"/>
        </w:rPr>
        <w:t>“</w:t>
      </w:r>
      <w:r w:rsidR="00893BA9" w:rsidRPr="00445C3D">
        <w:rPr>
          <w:rFonts w:cs="Times New Roman" w:hint="eastAsia"/>
        </w:rPr>
        <w:t>圣灵</w:t>
      </w:r>
      <w:r w:rsidR="001601E9" w:rsidRPr="00445C3D">
        <w:rPr>
          <w:rFonts w:cs="Times New Roman"/>
        </w:rPr>
        <w:t>”</w:t>
      </w:r>
      <w:r w:rsidRPr="00445C3D">
        <w:rPr>
          <w:rFonts w:cs="Times New Roman" w:hint="eastAsia"/>
        </w:rPr>
        <w:t>代替人称代名词</w:t>
      </w:r>
      <w:r w:rsidR="001601E9" w:rsidRPr="00445C3D">
        <w:rPr>
          <w:rFonts w:cs="Times New Roman"/>
        </w:rPr>
        <w:t>“</w:t>
      </w:r>
      <w:r w:rsidRPr="00445C3D">
        <w:rPr>
          <w:rFonts w:cs="Times New Roman" w:hint="eastAsia"/>
        </w:rPr>
        <w:t>你们</w:t>
      </w:r>
      <w:r w:rsidR="001601E9" w:rsidRPr="00445C3D">
        <w:rPr>
          <w:rFonts w:cs="Times New Roman"/>
        </w:rPr>
        <w:t>”</w:t>
      </w:r>
      <w:r w:rsidRPr="00445C3D">
        <w:rPr>
          <w:rFonts w:cs="Times New Roman" w:hint="eastAsia"/>
        </w:rPr>
        <w:t>，以致他们真正的意思是</w:t>
      </w:r>
      <w:r w:rsidR="00512B20" w:rsidRPr="00445C3D">
        <w:rPr>
          <w:rFonts w:cs="Times New Roman" w:hint="eastAsia"/>
        </w:rPr>
        <w:t>：</w:t>
      </w:r>
      <w:r w:rsidR="001601E9" w:rsidRPr="00445C3D">
        <w:rPr>
          <w:rFonts w:cs="Times New Roman"/>
        </w:rPr>
        <w:t>“</w:t>
      </w:r>
      <w:r w:rsidRPr="00445C3D">
        <w:rPr>
          <w:rFonts w:cs="Times New Roman" w:hint="eastAsia"/>
        </w:rPr>
        <w:t>圣灵赦免谁的罪</w:t>
      </w:r>
      <w:r w:rsidR="00893BA9" w:rsidRPr="00445C3D">
        <w:rPr>
          <w:rFonts w:cs="Times New Roman" w:hint="eastAsia"/>
        </w:rPr>
        <w:t>，谁</w:t>
      </w:r>
      <w:r w:rsidRPr="00445C3D">
        <w:rPr>
          <w:rFonts w:cs="Times New Roman" w:hint="eastAsia"/>
        </w:rPr>
        <w:t>的罪就赦免了。</w:t>
      </w:r>
      <w:r w:rsidR="001601E9" w:rsidRPr="00445C3D">
        <w:rPr>
          <w:rFonts w:cs="Times New Roman"/>
        </w:rPr>
        <w:t>”</w:t>
      </w:r>
      <w:r w:rsidR="00893BA9" w:rsidRPr="00445C3D">
        <w:rPr>
          <w:rFonts w:cs="Times New Roman" w:hint="eastAsia"/>
        </w:rPr>
        <w:t>慈</w:t>
      </w:r>
      <w:r w:rsidRPr="00445C3D">
        <w:rPr>
          <w:rFonts w:cs="Times New Roman" w:hint="eastAsia"/>
        </w:rPr>
        <w:t>运理主张，当救主说</w:t>
      </w:r>
      <w:r w:rsidR="00512B20" w:rsidRPr="00445C3D">
        <w:rPr>
          <w:rFonts w:cs="Times New Roman" w:hint="eastAsia"/>
        </w:rPr>
        <w:t>：</w:t>
      </w:r>
      <w:r w:rsidR="00893BA9" w:rsidRPr="00445C3D">
        <w:rPr>
          <w:rFonts w:cs="Times New Roman" w:hint="eastAsia"/>
        </w:rPr>
        <w:t>你</w:t>
      </w:r>
      <w:r w:rsidRPr="00445C3D">
        <w:rPr>
          <w:rFonts w:cs="Times New Roman" w:hint="eastAsia"/>
        </w:rPr>
        <w:t>们赦免谁的罪，这话是出自纯粹友爱而设的</w:t>
      </w:r>
      <w:r w:rsidR="005C0F88" w:rsidRPr="00445C3D">
        <w:rPr>
          <w:rFonts w:cs="Times New Roman" w:hint="eastAsia"/>
        </w:rPr>
        <w:t>（</w:t>
      </w:r>
      <w:r w:rsidRPr="00445C3D">
        <w:rPr>
          <w:rFonts w:cs="Times New Roman"/>
        </w:rPr>
        <w:t>Aus lauter goettlicher Freundschaft</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基督虽然将捆绑和释放的工作归与门徒，但这唯一是行动中的圣灵的工作</w:t>
      </w:r>
      <w:r w:rsidRPr="00445C3D">
        <w:rPr>
          <w:rFonts w:cs="Times New Roman"/>
        </w:rPr>
        <w:t>……</w:t>
      </w:r>
      <w:r w:rsidRPr="00445C3D">
        <w:rPr>
          <w:rFonts w:cs="Times New Roman" w:hint="eastAsia"/>
        </w:rPr>
        <w:t>故此，由于纯粹神圣的友爱，将那唯独属于圣灵的工作，归与使徒名下</w:t>
      </w:r>
      <w:r w:rsidR="001601E9" w:rsidRPr="00445C3D">
        <w:rPr>
          <w:rFonts w:cs="Times New Roman"/>
        </w:rPr>
        <w:t>”</w:t>
      </w:r>
      <w:r w:rsidRPr="00445C3D">
        <w:rPr>
          <w:rFonts w:cs="Times New Roman" w:hint="eastAsia"/>
        </w:rPr>
        <w:t>。</w:t>
      </w:r>
      <w:r w:rsidR="005C0F88" w:rsidRPr="00445C3D">
        <w:rPr>
          <w:rFonts w:cs="Times New Roman" w:hint="eastAsia"/>
        </w:rPr>
        <w:t>（</w:t>
      </w:r>
      <w:r w:rsidR="003B1FEE">
        <w:rPr>
          <w:rFonts w:cs="Times New Roman" w:hint="eastAsia"/>
        </w:rPr>
        <w:t>皮柏尔</w:t>
      </w:r>
      <w:r w:rsidR="00A475D7" w:rsidRPr="00445C3D">
        <w:rPr>
          <w:rFonts w:cs="Times New Roman"/>
        </w:rPr>
        <w:t>Pieper</w:t>
      </w:r>
      <w:r w:rsidRPr="00445C3D">
        <w:rPr>
          <w:rFonts w:cs="Times New Roman" w:hint="eastAsia"/>
        </w:rPr>
        <w:t>基督教教义</w:t>
      </w:r>
      <w:r w:rsidR="00F72951" w:rsidRPr="00445C3D">
        <w:rPr>
          <w:rFonts w:cs="Times New Roman" w:hint="eastAsia"/>
        </w:rPr>
        <w:t>，</w:t>
      </w:r>
      <w:r w:rsidRPr="00445C3D">
        <w:rPr>
          <w:rFonts w:cs="Times New Roman" w:hint="eastAsia"/>
        </w:rPr>
        <w:t>Ⅲ，</w:t>
      </w:r>
      <w:r w:rsidRPr="00445C3D">
        <w:rPr>
          <w:rFonts w:cs="Times New Roman"/>
        </w:rPr>
        <w:t>225</w:t>
      </w:r>
      <w:r w:rsidRPr="00445C3D">
        <w:rPr>
          <w:rFonts w:cs="Times New Roman" w:hint="eastAsia"/>
        </w:rPr>
        <w:t>下</w:t>
      </w:r>
      <w:r w:rsidR="005C0F88" w:rsidRPr="00445C3D">
        <w:rPr>
          <w:rFonts w:cs="Times New Roman" w:hint="eastAsia"/>
        </w:rPr>
        <w:t>）</w:t>
      </w:r>
    </w:p>
    <w:p w14:paraId="4A8E86EE" w14:textId="424952C4" w:rsidR="0031269B" w:rsidRPr="00445C3D" w:rsidRDefault="0031269B" w:rsidP="007E3C9E">
      <w:pPr>
        <w:spacing w:after="0"/>
        <w:ind w:firstLine="461"/>
        <w:rPr>
          <w:rFonts w:cs="Times New Roman"/>
        </w:rPr>
      </w:pPr>
      <w:r w:rsidRPr="00445C3D">
        <w:rPr>
          <w:rFonts w:cs="Times New Roman" w:hint="eastAsia"/>
        </w:rPr>
        <w:t>慈运理的门徒一致赞成他的道理，同样否认圣经论赦罪的道理。其原因甚为显然，慈运理主义</w:t>
      </w:r>
      <w:r w:rsidR="005C0F88" w:rsidRPr="00445C3D">
        <w:rPr>
          <w:rFonts w:cs="Times New Roman" w:hint="eastAsia"/>
        </w:rPr>
        <w:t>（</w:t>
      </w:r>
      <w:r w:rsidRPr="00445C3D">
        <w:rPr>
          <w:rFonts w:cs="Times New Roman" w:hint="eastAsia"/>
        </w:rPr>
        <w:t>加尔文主义</w:t>
      </w:r>
      <w:r w:rsidR="005C0F88" w:rsidRPr="00445C3D">
        <w:rPr>
          <w:rFonts w:cs="Times New Roman" w:hint="eastAsia"/>
        </w:rPr>
        <w:t>）</w:t>
      </w:r>
      <w:r w:rsidRPr="00445C3D">
        <w:rPr>
          <w:rFonts w:cs="Times New Roman" w:hint="eastAsia"/>
        </w:rPr>
        <w:t>教训</w:t>
      </w:r>
      <w:r w:rsidR="00A55DA2" w:rsidRPr="00445C3D">
        <w:rPr>
          <w:rFonts w:cs="Times New Roman" w:hint="eastAsia"/>
        </w:rPr>
        <w:t>特殊</w:t>
      </w:r>
      <w:r w:rsidRPr="00445C3D">
        <w:rPr>
          <w:rFonts w:cs="Times New Roman" w:hint="eastAsia"/>
        </w:rPr>
        <w:t>恩典</w:t>
      </w:r>
      <w:r w:rsidR="005C0F88" w:rsidRPr="00445C3D">
        <w:rPr>
          <w:rFonts w:cs="Times New Roman" w:hint="eastAsia"/>
        </w:rPr>
        <w:t>（</w:t>
      </w:r>
      <w:r w:rsidR="001601E9" w:rsidRPr="00445C3D">
        <w:rPr>
          <w:rFonts w:cs="Times New Roman"/>
        </w:rPr>
        <w:t>“</w:t>
      </w:r>
      <w:r w:rsidRPr="00445C3D">
        <w:rPr>
          <w:rFonts w:cs="Times New Roman" w:hint="eastAsia"/>
        </w:rPr>
        <w:t>救人的恩典，只为选民</w:t>
      </w:r>
      <w:r w:rsidR="001601E9" w:rsidRPr="00445C3D">
        <w:rPr>
          <w:rFonts w:cs="Times New Roman"/>
        </w:rPr>
        <w:t>”</w:t>
      </w:r>
      <w:r w:rsidR="005C0F88" w:rsidRPr="00445C3D">
        <w:rPr>
          <w:rFonts w:cs="Times New Roman" w:hint="eastAsia"/>
        </w:rPr>
        <w:t>）</w:t>
      </w:r>
      <w:r w:rsidRPr="00445C3D">
        <w:rPr>
          <w:rFonts w:cs="Times New Roman" w:hint="eastAsia"/>
        </w:rPr>
        <w:t>，以及圣灵直接的工</w:t>
      </w:r>
      <w:r w:rsidR="00893BA9" w:rsidRPr="00445C3D">
        <w:rPr>
          <w:rFonts w:cs="Times New Roman" w:hint="eastAsia"/>
        </w:rPr>
        <w:t>作</w:t>
      </w:r>
      <w:r w:rsidR="005C0F88" w:rsidRPr="00445C3D">
        <w:rPr>
          <w:rFonts w:cs="Times New Roman" w:hint="eastAsia"/>
        </w:rPr>
        <w:t>（</w:t>
      </w:r>
      <w:r w:rsidRPr="00445C3D">
        <w:rPr>
          <w:rFonts w:cs="Times New Roman"/>
        </w:rPr>
        <w:t>immediata Spiritus Sancti operatio</w:t>
      </w:r>
      <w:r w:rsidR="005C0F88" w:rsidRPr="00445C3D">
        <w:rPr>
          <w:rFonts w:cs="Times New Roman" w:hint="eastAsia"/>
        </w:rPr>
        <w:t>）</w:t>
      </w:r>
      <w:r w:rsidRPr="00445C3D">
        <w:rPr>
          <w:rFonts w:cs="Times New Roman" w:hint="eastAsia"/>
        </w:rPr>
        <w:t>等异端道理</w:t>
      </w:r>
      <w:r w:rsidR="000F2EE2">
        <w:rPr>
          <w:rFonts w:cs="Times New Roman" w:hint="eastAsia"/>
        </w:rPr>
        <w:t>；</w:t>
      </w:r>
      <w:r w:rsidRPr="00445C3D">
        <w:rPr>
          <w:rFonts w:cs="Times New Roman" w:hint="eastAsia"/>
        </w:rPr>
        <w:t>但是这两种异端使按圣经意义的赦罪成为不可能之事。照着加尔文主义，谁也不能赦免任何罪人的罪，因为一方面他不能知道这罪人是否</w:t>
      </w:r>
      <w:r w:rsidR="002861F1" w:rsidRPr="00445C3D">
        <w:rPr>
          <w:rFonts w:cs="Times New Roman" w:hint="eastAsia"/>
        </w:rPr>
        <w:t>是</w:t>
      </w:r>
      <w:r w:rsidRPr="00445C3D">
        <w:rPr>
          <w:rFonts w:cs="Times New Roman" w:hint="eastAsia"/>
        </w:rPr>
        <w:t>选民，另一方面，这赦罪的事是唯独圣灵自己的事。</w:t>
      </w:r>
    </w:p>
    <w:p w14:paraId="58DB2FAD" w14:textId="17424485" w:rsidR="0031269B" w:rsidRPr="00445C3D" w:rsidRDefault="0031269B" w:rsidP="007E3C9E">
      <w:pPr>
        <w:spacing w:after="0"/>
        <w:ind w:firstLine="461"/>
        <w:rPr>
          <w:rFonts w:cs="Times New Roman"/>
        </w:rPr>
      </w:pPr>
      <w:r w:rsidRPr="00445C3D">
        <w:rPr>
          <w:rFonts w:cs="Times New Roman" w:hint="eastAsia"/>
        </w:rPr>
        <w:t>在路德会</w:t>
      </w:r>
      <w:r w:rsidR="002861F1" w:rsidRPr="00445C3D">
        <w:rPr>
          <w:rFonts w:cs="Times New Roman" w:hint="eastAsia"/>
        </w:rPr>
        <w:t>群体</w:t>
      </w:r>
      <w:r w:rsidRPr="00445C3D">
        <w:rPr>
          <w:rFonts w:cs="Times New Roman" w:hint="eastAsia"/>
        </w:rPr>
        <w:t>内，有</w:t>
      </w:r>
      <w:r w:rsidR="005A0669" w:rsidRPr="00445C3D">
        <w:rPr>
          <w:rFonts w:cs="Times New Roman" w:hint="eastAsia"/>
        </w:rPr>
        <w:t>敬虔派</w:t>
      </w:r>
      <w:r w:rsidRPr="00445C3D">
        <w:rPr>
          <w:rFonts w:cs="Times New Roman" w:hint="eastAsia"/>
        </w:rPr>
        <w:t>和协力派否认赦罪的道理。</w:t>
      </w:r>
      <w:r w:rsidR="002861F1" w:rsidRPr="00445C3D">
        <w:rPr>
          <w:rFonts w:cs="Times New Roman" w:hint="eastAsia"/>
        </w:rPr>
        <w:t>敬虔</w:t>
      </w:r>
      <w:r w:rsidRPr="00445C3D">
        <w:rPr>
          <w:rFonts w:cs="Times New Roman" w:hint="eastAsia"/>
        </w:rPr>
        <w:t>主义误解了神圣福音应许的真实意义</w:t>
      </w:r>
      <w:r w:rsidR="005C0F88" w:rsidRPr="00445C3D">
        <w:rPr>
          <w:rFonts w:cs="Times New Roman" w:hint="eastAsia"/>
        </w:rPr>
        <w:t>（</w:t>
      </w:r>
      <w:r w:rsidRPr="00445C3D">
        <w:rPr>
          <w:rFonts w:cs="Times New Roman" w:hint="eastAsia"/>
        </w:rPr>
        <w:t>否认客观的和睦</w:t>
      </w:r>
      <w:r w:rsidR="005C0F88" w:rsidRPr="00445C3D">
        <w:rPr>
          <w:rFonts w:cs="Times New Roman" w:hint="eastAsia"/>
        </w:rPr>
        <w:t>）</w:t>
      </w:r>
      <w:r w:rsidRPr="00445C3D">
        <w:rPr>
          <w:rFonts w:cs="Times New Roman" w:hint="eastAsia"/>
        </w:rPr>
        <w:t>，协力主义由于坚持人在悔改之事上合作，将罪的赦免部分归于人自己的好品行，因此使赦罪者或领赦罪者，在任何情形中都不能知道该解罪礼是否有效</w:t>
      </w:r>
      <w:r w:rsidR="00893BA9" w:rsidRPr="00445C3D">
        <w:rPr>
          <w:rFonts w:cs="Times New Roman" w:hint="eastAsia"/>
        </w:rPr>
        <w:t>。这</w:t>
      </w:r>
      <w:r w:rsidRPr="00445C3D">
        <w:rPr>
          <w:rFonts w:cs="Times New Roman" w:hint="eastAsia"/>
        </w:rPr>
        <w:t>两派的路德会教师皆有错误，因为他们离开了圣经的道理和路德会的</w:t>
      </w:r>
      <w:r w:rsidR="002861F1" w:rsidRPr="00445C3D">
        <w:rPr>
          <w:rFonts w:cs="Times New Roman" w:hint="eastAsia"/>
        </w:rPr>
        <w:t>信仰告白</w:t>
      </w:r>
      <w:r w:rsidR="005C0F88" w:rsidRPr="00445C3D">
        <w:rPr>
          <w:rFonts w:cs="Times New Roman" w:hint="eastAsia"/>
        </w:rPr>
        <w:t>（</w:t>
      </w:r>
      <w:r w:rsidRPr="00445C3D">
        <w:rPr>
          <w:rFonts w:cs="Times New Roman" w:hint="eastAsia"/>
        </w:rPr>
        <w:t>弃绝了客观的称义和</w:t>
      </w:r>
      <w:r w:rsidRPr="00445C3D">
        <w:rPr>
          <w:rFonts w:cs="Times New Roman"/>
        </w:rPr>
        <w:t>sola gratia</w:t>
      </w:r>
      <w:r w:rsidR="002861F1"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w:t>
      </w:r>
    </w:p>
    <w:p w14:paraId="6BC0EA2B" w14:textId="1B690004" w:rsidR="0031269B" w:rsidRPr="00445C3D" w:rsidRDefault="0031269B" w:rsidP="007E3C9E">
      <w:pPr>
        <w:spacing w:after="0"/>
        <w:ind w:firstLine="461"/>
        <w:rPr>
          <w:rFonts w:cs="Times New Roman"/>
        </w:rPr>
      </w:pPr>
      <w:r w:rsidRPr="00445C3D">
        <w:rPr>
          <w:rFonts w:cs="Times New Roman" w:hint="eastAsia"/>
        </w:rPr>
        <w:t>那些主张路德会论及赦罪的道理的是</w:t>
      </w:r>
      <w:r w:rsidR="001601E9" w:rsidRPr="00445C3D">
        <w:rPr>
          <w:rFonts w:cs="Times New Roman"/>
        </w:rPr>
        <w:t>“</w:t>
      </w:r>
      <w:r w:rsidRPr="00445C3D">
        <w:rPr>
          <w:rFonts w:cs="Times New Roman" w:hint="eastAsia"/>
        </w:rPr>
        <w:t>罗马派的酵母</w:t>
      </w:r>
      <w:r w:rsidR="001601E9" w:rsidRPr="00445C3D">
        <w:rPr>
          <w:rFonts w:cs="Times New Roman"/>
        </w:rPr>
        <w:t>”</w:t>
      </w:r>
      <w:r w:rsidR="005C0F88" w:rsidRPr="00445C3D">
        <w:rPr>
          <w:rFonts w:cs="Times New Roman" w:hint="eastAsia"/>
        </w:rPr>
        <w:t>（</w:t>
      </w:r>
      <w:r w:rsidRPr="00445C3D">
        <w:rPr>
          <w:rFonts w:cs="Times New Roman"/>
        </w:rPr>
        <w:t>roemischer</w:t>
      </w:r>
      <w:r w:rsidR="00BD162D" w:rsidRPr="00445C3D">
        <w:rPr>
          <w:rFonts w:cs="Times New Roman"/>
        </w:rPr>
        <w:t xml:space="preserve"> </w:t>
      </w:r>
      <w:r w:rsidRPr="00445C3D">
        <w:rPr>
          <w:rFonts w:cs="Times New Roman"/>
        </w:rPr>
        <w:t>Sauerteig</w:t>
      </w:r>
      <w:r w:rsidR="005C0F88" w:rsidRPr="00445C3D">
        <w:rPr>
          <w:rFonts w:cs="Times New Roman" w:hint="eastAsia"/>
        </w:rPr>
        <w:t>）</w:t>
      </w:r>
      <w:r w:rsidR="007929B4" w:rsidRPr="00445C3D">
        <w:rPr>
          <w:rFonts w:cs="Times New Roman" w:hint="eastAsia"/>
        </w:rPr>
        <w:t>之人</w:t>
      </w:r>
      <w:r w:rsidR="00893BA9" w:rsidRPr="00445C3D">
        <w:rPr>
          <w:rFonts w:cs="Times New Roman" w:hint="eastAsia"/>
        </w:rPr>
        <w:t>，乃</w:t>
      </w:r>
      <w:r w:rsidRPr="00445C3D">
        <w:rPr>
          <w:rFonts w:cs="Times New Roman" w:hint="eastAsia"/>
        </w:rPr>
        <w:t>是不能领会到路德会所提倡的圣经赦罪道理，与敌基督者教派的非圣经道理</w:t>
      </w:r>
      <w:r w:rsidR="007929B4" w:rsidRPr="00445C3D">
        <w:rPr>
          <w:rFonts w:cs="Times New Roman" w:hint="eastAsia"/>
        </w:rPr>
        <w:t>之间</w:t>
      </w:r>
      <w:r w:rsidRPr="00445C3D">
        <w:rPr>
          <w:rFonts w:cs="Times New Roman" w:hint="eastAsia"/>
        </w:rPr>
        <w:t>的根本区别。按照教皇的概念，只有神父能施给罪的赦免</w:t>
      </w:r>
      <w:r w:rsidR="005C0F88" w:rsidRPr="00445C3D">
        <w:rPr>
          <w:rFonts w:cs="Times New Roman" w:hint="eastAsia"/>
        </w:rPr>
        <w:t>（</w:t>
      </w:r>
      <w:r w:rsidRPr="00445C3D">
        <w:rPr>
          <w:rFonts w:cs="Times New Roman" w:hint="eastAsia"/>
        </w:rPr>
        <w:t>在比较重大的情形时，就只有主教或教皇才能赦罪</w:t>
      </w:r>
      <w:r w:rsidR="005C0F88" w:rsidRPr="00445C3D">
        <w:rPr>
          <w:rFonts w:cs="Times New Roman" w:hint="eastAsia"/>
        </w:rPr>
        <w:t>）</w:t>
      </w:r>
      <w:r w:rsidRPr="00445C3D">
        <w:rPr>
          <w:rFonts w:cs="Times New Roman" w:hint="eastAsia"/>
        </w:rPr>
        <w:t>，懊悔的人需付出足够的补赎</w:t>
      </w:r>
      <w:r w:rsidR="005C0F88" w:rsidRPr="00445C3D">
        <w:rPr>
          <w:rFonts w:cs="Times New Roman" w:hint="eastAsia"/>
        </w:rPr>
        <w:t>（</w:t>
      </w:r>
      <w:r w:rsidRPr="00445C3D">
        <w:rPr>
          <w:rFonts w:cs="Times New Roman"/>
        </w:rPr>
        <w:t>contritio cordis, confessio oris, satisfactio</w:t>
      </w:r>
      <w:r w:rsidR="00512B20" w:rsidRPr="00445C3D">
        <w:rPr>
          <w:rFonts w:cs="Times New Roman" w:hint="eastAsia"/>
        </w:rPr>
        <w:t>：</w:t>
      </w:r>
      <w:r w:rsidR="00893BA9" w:rsidRPr="00445C3D">
        <w:rPr>
          <w:rFonts w:cs="Times New Roman" w:hint="eastAsia"/>
        </w:rPr>
        <w:t>心</w:t>
      </w:r>
      <w:r w:rsidRPr="00445C3D">
        <w:rPr>
          <w:rFonts w:cs="Times New Roman" w:hint="eastAsia"/>
        </w:rPr>
        <w:t>的忧伤</w:t>
      </w:r>
      <w:r w:rsidR="000F2EE2">
        <w:rPr>
          <w:rFonts w:cs="Times New Roman" w:hint="eastAsia"/>
        </w:rPr>
        <w:t>；</w:t>
      </w:r>
      <w:r w:rsidRPr="00445C3D">
        <w:rPr>
          <w:rFonts w:cs="Times New Roman" w:hint="eastAsia"/>
        </w:rPr>
        <w:t>口之承认</w:t>
      </w:r>
      <w:r w:rsidR="000F2EE2">
        <w:rPr>
          <w:rFonts w:cs="Times New Roman" w:hint="eastAsia"/>
        </w:rPr>
        <w:t>；</w:t>
      </w:r>
      <w:r w:rsidRPr="00445C3D">
        <w:rPr>
          <w:rFonts w:cs="Times New Roman" w:hint="eastAsia"/>
        </w:rPr>
        <w:t>补赎罪过</w:t>
      </w:r>
      <w:r w:rsidR="005C0F88" w:rsidRPr="00445C3D">
        <w:rPr>
          <w:rFonts w:cs="Times New Roman" w:hint="eastAsia"/>
        </w:rPr>
        <w:t>）</w:t>
      </w:r>
      <w:r w:rsidRPr="00445C3D">
        <w:rPr>
          <w:rFonts w:cs="Times New Roman" w:hint="eastAsia"/>
        </w:rPr>
        <w:t>，神父犹如审判官一样决定其补赎是否够用。那种赦罪，是凭赖于罪人自己的价</w:t>
      </w:r>
      <w:r w:rsidR="00B0602D" w:rsidRPr="00445C3D">
        <w:rPr>
          <w:rFonts w:cs="Times New Roman" w:hint="eastAsia"/>
        </w:rPr>
        <w:t>值</w:t>
      </w:r>
      <w:r w:rsidRPr="00445C3D">
        <w:rPr>
          <w:rFonts w:cs="Times New Roman" w:hint="eastAsia"/>
        </w:rPr>
        <w:t>，藉着人所指定的补赎行为而获得</w:t>
      </w:r>
      <w:r w:rsidR="000F2EE2">
        <w:rPr>
          <w:rFonts w:cs="Times New Roman" w:hint="eastAsia"/>
        </w:rPr>
        <w:t>；</w:t>
      </w:r>
      <w:r w:rsidRPr="00445C3D">
        <w:rPr>
          <w:rFonts w:cs="Times New Roman" w:hint="eastAsia"/>
        </w:rPr>
        <w:t>这些补赎行为，是按照属人的标准和价</w:t>
      </w:r>
      <w:r w:rsidR="00B0602D" w:rsidRPr="00445C3D">
        <w:rPr>
          <w:rFonts w:cs="Times New Roman" w:hint="eastAsia"/>
        </w:rPr>
        <w:t>值</w:t>
      </w:r>
      <w:r w:rsidRPr="00445C3D">
        <w:rPr>
          <w:rFonts w:cs="Times New Roman" w:hint="eastAsia"/>
        </w:rPr>
        <w:t>来判断。所以罗马公教论赦罪的道理，按该词最充分的意义，是</w:t>
      </w:r>
      <w:r w:rsidR="001601E9" w:rsidRPr="00445C3D">
        <w:rPr>
          <w:rFonts w:cs="Times New Roman"/>
        </w:rPr>
        <w:t>“</w:t>
      </w:r>
      <w:r w:rsidRPr="00445C3D">
        <w:rPr>
          <w:rFonts w:cs="Times New Roman" w:hint="eastAsia"/>
        </w:rPr>
        <w:t>人的诫命</w:t>
      </w:r>
      <w:r w:rsidR="001601E9" w:rsidRPr="00445C3D">
        <w:rPr>
          <w:rFonts w:cs="Times New Roman"/>
        </w:rPr>
        <w:t>”</w:t>
      </w:r>
      <w:r w:rsidR="005C0F88" w:rsidRPr="00445C3D">
        <w:rPr>
          <w:rFonts w:cs="Times New Roman" w:hint="eastAsia"/>
        </w:rPr>
        <w:t>（</w:t>
      </w:r>
      <w:r w:rsidRPr="00445C3D">
        <w:rPr>
          <w:rFonts w:cs="Times New Roman" w:hint="eastAsia"/>
        </w:rPr>
        <w:t>太十五</w:t>
      </w:r>
      <w:r w:rsidRPr="00445C3D">
        <w:rPr>
          <w:rFonts w:cs="Times New Roman"/>
        </w:rPr>
        <w:t>9</w:t>
      </w:r>
      <w:r w:rsidR="005C0F88" w:rsidRPr="00445C3D">
        <w:rPr>
          <w:rFonts w:cs="Times New Roman" w:hint="eastAsia"/>
        </w:rPr>
        <w:t>）</w:t>
      </w:r>
      <w:r w:rsidRPr="00445C3D">
        <w:rPr>
          <w:rFonts w:cs="Times New Roman" w:hint="eastAsia"/>
        </w:rPr>
        <w:t>，因此不能</w:t>
      </w:r>
      <w:r w:rsidR="00B01CEC" w:rsidRPr="00445C3D">
        <w:rPr>
          <w:rFonts w:cs="Times New Roman" w:hint="eastAsia"/>
        </w:rPr>
        <w:t>传递</w:t>
      </w:r>
      <w:r w:rsidRPr="00445C3D">
        <w:rPr>
          <w:rFonts w:cs="Times New Roman" w:hint="eastAsia"/>
        </w:rPr>
        <w:t>赦罪，反而将罪人留在咒诅之下，加三</w:t>
      </w:r>
      <w:r w:rsidRPr="00445C3D">
        <w:rPr>
          <w:rFonts w:cs="Times New Roman"/>
        </w:rPr>
        <w:t>10</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w:t>
      </w:r>
    </w:p>
    <w:p w14:paraId="62E46A28" w14:textId="54005A90" w:rsidR="0031269B" w:rsidRPr="00445C3D" w:rsidRDefault="0031269B" w:rsidP="007E3C9E">
      <w:pPr>
        <w:spacing w:after="0"/>
        <w:ind w:firstLine="461"/>
        <w:rPr>
          <w:rFonts w:cs="Times New Roman"/>
        </w:rPr>
      </w:pPr>
      <w:r w:rsidRPr="00445C3D">
        <w:rPr>
          <w:rFonts w:cs="Times New Roman" w:hint="eastAsia"/>
        </w:rPr>
        <w:t>另一方面，圣经教导人</w:t>
      </w:r>
      <w:r w:rsidR="00512B20" w:rsidRPr="00445C3D">
        <w:rPr>
          <w:rFonts w:cs="Times New Roman" w:hint="eastAsia"/>
        </w:rPr>
        <w:t>：</w:t>
      </w:r>
      <w:r w:rsidRPr="00445C3D">
        <w:rPr>
          <w:rFonts w:cs="Times New Roman" w:hint="eastAsia"/>
        </w:rPr>
        <w:t>甲、钥匙职</w:t>
      </w:r>
      <w:r w:rsidR="005C0F88" w:rsidRPr="00445C3D">
        <w:rPr>
          <w:rFonts w:cs="Times New Roman" w:hint="eastAsia"/>
        </w:rPr>
        <w:t>（</w:t>
      </w:r>
      <w:r w:rsidRPr="00445C3D">
        <w:rPr>
          <w:rFonts w:cs="Times New Roman"/>
        </w:rPr>
        <w:t>potestas clavium</w:t>
      </w:r>
      <w:r w:rsidR="005C0F88" w:rsidRPr="00445C3D">
        <w:rPr>
          <w:rFonts w:cs="Times New Roman" w:hint="eastAsia"/>
        </w:rPr>
        <w:t>）</w:t>
      </w:r>
      <w:r w:rsidRPr="00445C3D">
        <w:rPr>
          <w:rFonts w:cs="Times New Roman" w:hint="eastAsia"/>
        </w:rPr>
        <w:t>的赦罪与留罪的特权，是属于众基督徒的，约</w:t>
      </w:r>
      <w:r w:rsidR="00A62852" w:rsidRPr="00445C3D">
        <w:rPr>
          <w:rFonts w:cs="Times New Roman" w:hint="eastAsia"/>
        </w:rPr>
        <w:t>二十</w:t>
      </w:r>
      <w:r w:rsidRPr="00445C3D">
        <w:rPr>
          <w:rFonts w:cs="Times New Roman"/>
        </w:rPr>
        <w:t>23</w:t>
      </w:r>
      <w:r w:rsidR="000F2EE2">
        <w:rPr>
          <w:rFonts w:cs="Times New Roman" w:hint="eastAsia"/>
        </w:rPr>
        <w:t>；</w:t>
      </w:r>
      <w:r w:rsidRPr="00445C3D">
        <w:rPr>
          <w:rFonts w:cs="Times New Roman" w:hint="eastAsia"/>
        </w:rPr>
        <w:t>太十</w:t>
      </w:r>
      <w:r w:rsidR="00893BA9" w:rsidRPr="00445C3D">
        <w:rPr>
          <w:rFonts w:cs="Times New Roman" w:hint="eastAsia"/>
        </w:rPr>
        <w:t>八</w:t>
      </w:r>
      <w:r w:rsidR="00893BA9" w:rsidRPr="00445C3D">
        <w:rPr>
          <w:rFonts w:cs="Times New Roman"/>
        </w:rPr>
        <w:t>1</w:t>
      </w:r>
      <w:r w:rsidRPr="00445C3D">
        <w:rPr>
          <w:rFonts w:cs="Times New Roman"/>
        </w:rPr>
        <w:t>8</w:t>
      </w:r>
      <w:r w:rsidR="000F2EE2">
        <w:rPr>
          <w:rFonts w:cs="Times New Roman" w:hint="eastAsia"/>
        </w:rPr>
        <w:t>；</w:t>
      </w:r>
      <w:r w:rsidRPr="00445C3D">
        <w:rPr>
          <w:rFonts w:cs="Times New Roman" w:hint="eastAsia"/>
        </w:rPr>
        <w:t>十六</w:t>
      </w:r>
      <w:r w:rsidRPr="00445C3D">
        <w:rPr>
          <w:rFonts w:cs="Times New Roman"/>
        </w:rPr>
        <w:t>19</w:t>
      </w:r>
      <w:r w:rsidRPr="00445C3D">
        <w:rPr>
          <w:rFonts w:cs="Times New Roman" w:hint="eastAsia"/>
        </w:rPr>
        <w:t>以致每位信徒能以解罪，与神父或主教所行的一样。乙、赦罪礼既不基于痛悔</w:t>
      </w:r>
      <w:r w:rsidR="005C0F88" w:rsidRPr="00445C3D">
        <w:rPr>
          <w:rFonts w:cs="Times New Roman" w:hint="eastAsia"/>
        </w:rPr>
        <w:t>（</w:t>
      </w:r>
      <w:r w:rsidRPr="00445C3D">
        <w:rPr>
          <w:rFonts w:cs="Times New Roman"/>
        </w:rPr>
        <w:t>contrition</w:t>
      </w:r>
      <w:r w:rsidRPr="00445C3D">
        <w:rPr>
          <w:rFonts w:cs="Times New Roman" w:hint="eastAsia"/>
        </w:rPr>
        <w:t>不论是真的是假的</w:t>
      </w:r>
      <w:r w:rsidR="005C0F88" w:rsidRPr="00445C3D">
        <w:rPr>
          <w:rFonts w:cs="Times New Roman" w:hint="eastAsia"/>
        </w:rPr>
        <w:t>）</w:t>
      </w:r>
      <w:r w:rsidRPr="00445C3D">
        <w:rPr>
          <w:rFonts w:cs="Times New Roman" w:hint="eastAsia"/>
        </w:rPr>
        <w:t>，也不基于罪人为其罪所行出的任何补赎</w:t>
      </w:r>
      <w:r w:rsidR="005C0F88" w:rsidRPr="00445C3D">
        <w:rPr>
          <w:rFonts w:cs="Times New Roman" w:hint="eastAsia"/>
        </w:rPr>
        <w:t>（</w:t>
      </w:r>
      <w:r w:rsidRPr="00445C3D">
        <w:rPr>
          <w:rFonts w:cs="Times New Roman" w:hint="eastAsia"/>
        </w:rPr>
        <w:t>罗马公教道理</w:t>
      </w:r>
      <w:r w:rsidR="005C0F88" w:rsidRPr="00445C3D">
        <w:rPr>
          <w:rFonts w:cs="Times New Roman" w:hint="eastAsia"/>
        </w:rPr>
        <w:t>）</w:t>
      </w:r>
      <w:r w:rsidRPr="00445C3D">
        <w:rPr>
          <w:rFonts w:cs="Times New Roman" w:hint="eastAsia"/>
        </w:rPr>
        <w:t>，唯一基于基督由代表</w:t>
      </w:r>
      <w:r w:rsidR="008E79B0" w:rsidRPr="00445C3D">
        <w:rPr>
          <w:rFonts w:cs="Times New Roman" w:hint="eastAsia"/>
        </w:rPr>
        <w:t>性</w:t>
      </w:r>
      <w:r w:rsidRPr="00445C3D">
        <w:rPr>
          <w:rFonts w:cs="Times New Roman" w:hint="eastAsia"/>
        </w:rPr>
        <w:t>顺从替万人所作成的和好，并上帝的命令，要奉祂的名在万民中传赦罪的道理</w:t>
      </w:r>
      <w:r w:rsidR="005C0F88" w:rsidRPr="00445C3D">
        <w:rPr>
          <w:rFonts w:cs="Times New Roman" w:hint="eastAsia"/>
        </w:rPr>
        <w:t>（</w:t>
      </w:r>
      <w:r w:rsidRPr="00445C3D">
        <w:rPr>
          <w:rFonts w:cs="Times New Roman" w:hint="eastAsia"/>
        </w:rPr>
        <w:t>约</w:t>
      </w:r>
      <w:r w:rsidR="00A62852" w:rsidRPr="00445C3D">
        <w:rPr>
          <w:rFonts w:cs="Times New Roman" w:hint="eastAsia"/>
        </w:rPr>
        <w:lastRenderedPageBreak/>
        <w:t>二十</w:t>
      </w:r>
      <w:r w:rsidRPr="00445C3D">
        <w:rPr>
          <w:rFonts w:cs="Times New Roman"/>
        </w:rPr>
        <w:t>21</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rPr>
        <w:t>47</w:t>
      </w:r>
      <w:r w:rsidR="005C0F88" w:rsidRPr="00445C3D">
        <w:rPr>
          <w:rFonts w:cs="Times New Roman" w:hint="eastAsia"/>
        </w:rPr>
        <w:t>）</w:t>
      </w:r>
      <w:r w:rsidRPr="00445C3D">
        <w:rPr>
          <w:rFonts w:cs="Times New Roman" w:hint="eastAsia"/>
        </w:rPr>
        <w:t>。所以解罪就是个别</w:t>
      </w:r>
      <w:r w:rsidR="00A4170D" w:rsidRPr="00445C3D">
        <w:rPr>
          <w:rFonts w:cs="Times New Roman" w:hint="eastAsia"/>
        </w:rPr>
        <w:t>地</w:t>
      </w:r>
      <w:r w:rsidRPr="00445C3D">
        <w:rPr>
          <w:rFonts w:cs="Times New Roman" w:hint="eastAsia"/>
        </w:rPr>
        <w:t>应用因耶稣之故而有的神圣饶恕。故此，人不该疑惑它或弃绝它，而当以真信领受它，正如人必须要相信福音向众罪人所宣告的上帝神圣的应许一样。</w:t>
      </w:r>
    </w:p>
    <w:p w14:paraId="6FC96828" w14:textId="2C9F1750" w:rsidR="0031269B" w:rsidRPr="00445C3D" w:rsidRDefault="0031269B" w:rsidP="007E3C9E">
      <w:pPr>
        <w:spacing w:after="0"/>
        <w:ind w:firstLine="461"/>
        <w:rPr>
          <w:rFonts w:cs="Times New Roman"/>
        </w:rPr>
      </w:pPr>
      <w:r w:rsidRPr="00445C3D">
        <w:rPr>
          <w:rFonts w:cs="Times New Roman" w:hint="eastAsia"/>
        </w:rPr>
        <w:t>由此我们也可明了为何</w:t>
      </w:r>
      <w:r w:rsidR="00F6585B" w:rsidRPr="00445C3D">
        <w:rPr>
          <w:rFonts w:cs="Times New Roman" w:hint="eastAsia"/>
        </w:rPr>
        <w:t>每</w:t>
      </w:r>
      <w:r w:rsidRPr="00445C3D">
        <w:rPr>
          <w:rFonts w:cs="Times New Roman" w:hint="eastAsia"/>
        </w:rPr>
        <w:t>位基督徒皆能解罪的理由，正如路德所强调说明的。基督徒解罪的权力，与传福音权力是一样的确实，彼前二</w:t>
      </w:r>
      <w:r w:rsidRPr="00445C3D">
        <w:rPr>
          <w:rFonts w:cs="Times New Roman"/>
        </w:rPr>
        <w:t>9</w:t>
      </w:r>
      <w:r w:rsidR="000F2EE2">
        <w:rPr>
          <w:rFonts w:cs="Times New Roman" w:hint="eastAsia"/>
        </w:rPr>
        <w:t>；</w:t>
      </w:r>
      <w:r w:rsidRPr="00445C3D">
        <w:rPr>
          <w:rFonts w:cs="Times New Roman" w:hint="eastAsia"/>
        </w:rPr>
        <w:t>事实上解罪只是宣讲恩惠与和睦的福音的一种特别形式。</w:t>
      </w:r>
    </w:p>
    <w:p w14:paraId="1CADA864" w14:textId="58EEF00A" w:rsidR="0031269B" w:rsidRPr="00445C3D" w:rsidRDefault="0031269B" w:rsidP="007E3C9E">
      <w:pPr>
        <w:spacing w:after="0"/>
        <w:ind w:firstLine="461"/>
        <w:rPr>
          <w:rFonts w:cs="Times New Roman"/>
        </w:rPr>
      </w:pPr>
      <w:r w:rsidRPr="00445C3D">
        <w:rPr>
          <w:rFonts w:cs="Times New Roman" w:hint="eastAsia"/>
        </w:rPr>
        <w:t>倘若罗马派和偏于罗马主义的抗议派说，基督将赦罪留罪的权柄只传给传道执事们，约</w:t>
      </w:r>
      <w:r w:rsidR="00A62852" w:rsidRPr="00445C3D">
        <w:rPr>
          <w:rFonts w:cs="Times New Roman" w:hint="eastAsia"/>
        </w:rPr>
        <w:t>二十</w:t>
      </w:r>
      <w:r w:rsidRPr="00445C3D">
        <w:rPr>
          <w:rFonts w:cs="Times New Roman"/>
        </w:rPr>
        <w:t>22</w:t>
      </w:r>
      <w:r w:rsidRPr="00445C3D">
        <w:rPr>
          <w:rFonts w:cs="Times New Roman" w:hint="eastAsia"/>
        </w:rPr>
        <w:t>，</w:t>
      </w:r>
      <w:r w:rsidRPr="00445C3D">
        <w:rPr>
          <w:rFonts w:cs="Times New Roman"/>
        </w:rPr>
        <w:t>23</w:t>
      </w:r>
      <w:r w:rsidR="0052108B" w:rsidRPr="00445C3D">
        <w:rPr>
          <w:rFonts w:cs="Times New Roman" w:hint="eastAsia"/>
        </w:rPr>
        <w:t>，</w:t>
      </w:r>
      <w:r w:rsidRPr="00445C3D">
        <w:rPr>
          <w:rFonts w:cs="Times New Roman" w:hint="eastAsia"/>
        </w:rPr>
        <w:t>他们就是未曾注意到我们的主当时不但向十二个门徒说话，同时也是向别的门徒说话</w:t>
      </w:r>
      <w:r w:rsidR="000F2EE2">
        <w:rPr>
          <w:rFonts w:cs="Times New Roman" w:hint="eastAsia"/>
        </w:rPr>
        <w:t>；</w:t>
      </w:r>
      <w:r w:rsidRPr="00445C3D">
        <w:rPr>
          <w:rFonts w:cs="Times New Roman" w:hint="eastAsia"/>
        </w:rPr>
        <w:t>参考约</w:t>
      </w:r>
      <w:r w:rsidR="00A62852" w:rsidRPr="00445C3D">
        <w:rPr>
          <w:rFonts w:cs="Times New Roman" w:hint="eastAsia"/>
        </w:rPr>
        <w:t>二十</w:t>
      </w:r>
      <w:r w:rsidRPr="00445C3D">
        <w:rPr>
          <w:rFonts w:cs="Times New Roman"/>
        </w:rPr>
        <w:t>19</w:t>
      </w:r>
      <w:r w:rsidRPr="00445C3D">
        <w:rPr>
          <w:rFonts w:cs="Times New Roman" w:hint="eastAsia"/>
        </w:rPr>
        <w:t>，</w:t>
      </w:r>
      <w:r w:rsidRPr="00445C3D">
        <w:rPr>
          <w:rFonts w:cs="Times New Roman"/>
        </w:rPr>
        <w:t>24</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33</w:t>
      </w:r>
      <w:r w:rsidRPr="00445C3D">
        <w:rPr>
          <w:rFonts w:cs="Times New Roman" w:hint="eastAsia"/>
        </w:rPr>
        <w:t>。施背特</w:t>
      </w:r>
      <w:r w:rsidRPr="00445C3D">
        <w:rPr>
          <w:rFonts w:cs="Times New Roman"/>
        </w:rPr>
        <w:t>A. Spaeth</w:t>
      </w:r>
      <w:r w:rsidRPr="00445C3D">
        <w:rPr>
          <w:rFonts w:cs="Times New Roman" w:hint="eastAsia"/>
        </w:rPr>
        <w:t>博士说</w:t>
      </w:r>
      <w:r w:rsidR="00512B20" w:rsidRPr="00445C3D">
        <w:rPr>
          <w:rFonts w:cs="Times New Roman" w:hint="eastAsia"/>
        </w:rPr>
        <w:t>：</w:t>
      </w:r>
      <w:r w:rsidR="001601E9" w:rsidRPr="00445C3D">
        <w:rPr>
          <w:rFonts w:cs="Times New Roman"/>
        </w:rPr>
        <w:t>“</w:t>
      </w:r>
      <w:r w:rsidRPr="00445C3D">
        <w:rPr>
          <w:rFonts w:cs="Times New Roman" w:hint="eastAsia"/>
        </w:rPr>
        <w:t>主将这权柄交给使徒们之时，他们并非所有使徒均在场</w:t>
      </w:r>
      <w:r w:rsidR="000F2EE2">
        <w:rPr>
          <w:rFonts w:cs="Times New Roman" w:hint="eastAsia"/>
        </w:rPr>
        <w:t>；</w:t>
      </w:r>
      <w:r w:rsidRPr="00445C3D">
        <w:rPr>
          <w:rFonts w:cs="Times New Roman" w:hint="eastAsia"/>
        </w:rPr>
        <w:t>当时在场的也并不都是使徒。约翰明白</w:t>
      </w:r>
      <w:r w:rsidR="00232139" w:rsidRPr="00445C3D">
        <w:rPr>
          <w:rFonts w:cs="Times New Roman" w:hint="eastAsia"/>
        </w:rPr>
        <w:t>地</w:t>
      </w:r>
      <w:r w:rsidRPr="00445C3D">
        <w:rPr>
          <w:rFonts w:cs="Times New Roman" w:hint="eastAsia"/>
        </w:rPr>
        <w:t>区分十二位使徒</w:t>
      </w:r>
      <w:r w:rsidR="005C0F88" w:rsidRPr="00445C3D">
        <w:rPr>
          <w:rFonts w:cs="Times New Roman" w:hint="eastAsia"/>
        </w:rPr>
        <w:t>（</w:t>
      </w:r>
      <w:r w:rsidRPr="00445C3D">
        <w:rPr>
          <w:rFonts w:cs="Times New Roman" w:hint="eastAsia"/>
        </w:rPr>
        <w:t>第</w:t>
      </w:r>
      <w:r w:rsidRPr="00445C3D">
        <w:rPr>
          <w:rFonts w:cs="Times New Roman"/>
        </w:rPr>
        <w:t>2</w:t>
      </w:r>
      <w:r w:rsidR="00893BA9" w:rsidRPr="00445C3D">
        <w:rPr>
          <w:rFonts w:cs="Times New Roman"/>
        </w:rPr>
        <w:t>4</w:t>
      </w:r>
      <w:r w:rsidR="00893BA9" w:rsidRPr="00445C3D">
        <w:rPr>
          <w:rFonts w:cs="Times New Roman" w:hint="eastAsia"/>
        </w:rPr>
        <w:t>节</w:t>
      </w:r>
      <w:r w:rsidR="005C0F88" w:rsidRPr="00445C3D">
        <w:rPr>
          <w:rFonts w:cs="Times New Roman" w:hint="eastAsia"/>
        </w:rPr>
        <w:t>）</w:t>
      </w:r>
      <w:r w:rsidRPr="00445C3D">
        <w:rPr>
          <w:rFonts w:cs="Times New Roman" w:hint="eastAsia"/>
        </w:rPr>
        <w:t>和门徒</w:t>
      </w:r>
      <w:r w:rsidR="005C0F88" w:rsidRPr="00445C3D">
        <w:rPr>
          <w:rFonts w:cs="Times New Roman" w:hint="eastAsia"/>
        </w:rPr>
        <w:t>（</w:t>
      </w:r>
      <w:r w:rsidRPr="00445C3D">
        <w:rPr>
          <w:rFonts w:cs="Times New Roman" w:hint="eastAsia"/>
        </w:rPr>
        <w:t>第</w:t>
      </w:r>
      <w:r w:rsidRPr="00445C3D">
        <w:rPr>
          <w:rFonts w:cs="Times New Roman"/>
        </w:rPr>
        <w:t>19</w:t>
      </w:r>
      <w:r w:rsidRPr="00445C3D">
        <w:rPr>
          <w:rFonts w:cs="Times New Roman" w:hint="eastAsia"/>
        </w:rPr>
        <w:t>节</w:t>
      </w:r>
      <w:r w:rsidR="005C0F88" w:rsidRPr="00445C3D">
        <w:rPr>
          <w:rFonts w:cs="Times New Roman" w:hint="eastAsia"/>
        </w:rPr>
        <w:t>）</w:t>
      </w:r>
      <w:r w:rsidRPr="00445C3D">
        <w:rPr>
          <w:rFonts w:cs="Times New Roman" w:hint="eastAsia"/>
        </w:rPr>
        <w:t>，并且路加明白</w:t>
      </w:r>
      <w:r w:rsidR="00232139" w:rsidRPr="00445C3D">
        <w:rPr>
          <w:rFonts w:cs="Times New Roman" w:hint="eastAsia"/>
        </w:rPr>
        <w:t>地</w:t>
      </w:r>
      <w:r w:rsidRPr="00445C3D">
        <w:rPr>
          <w:rFonts w:cs="Times New Roman" w:hint="eastAsia"/>
        </w:rPr>
        <w:t>告诉我们，在该晚间有别的人同着门徒一同聚集，路</w:t>
      </w:r>
      <w:r w:rsidR="00A62852" w:rsidRPr="00445C3D">
        <w:rPr>
          <w:rFonts w:cs="Times New Roman" w:hint="eastAsia"/>
        </w:rPr>
        <w:t>二十</w:t>
      </w:r>
      <w:r w:rsidRPr="00445C3D">
        <w:rPr>
          <w:rFonts w:cs="Times New Roman" w:hint="eastAsia"/>
        </w:rPr>
        <w:t>四</w:t>
      </w:r>
      <w:r w:rsidRPr="00445C3D">
        <w:rPr>
          <w:rFonts w:cs="Times New Roman"/>
        </w:rPr>
        <w:t>33</w:t>
      </w:r>
      <w:r w:rsidRPr="00445C3D">
        <w:rPr>
          <w:rFonts w:cs="Times New Roman" w:hint="eastAsia"/>
        </w:rPr>
        <w:t>。所以路德</w:t>
      </w:r>
      <w:r w:rsidR="001F7DA7" w:rsidRPr="00445C3D">
        <w:rPr>
          <w:rFonts w:cs="Times New Roman" w:hint="eastAsia"/>
        </w:rPr>
        <w:t>特别强调</w:t>
      </w:r>
      <w:r w:rsidR="00512B20" w:rsidRPr="00445C3D">
        <w:rPr>
          <w:rFonts w:cs="Times New Roman" w:hint="eastAsia"/>
        </w:rPr>
        <w:t>：</w:t>
      </w:r>
      <w:r w:rsidR="008114BF" w:rsidRPr="00445C3D">
        <w:rPr>
          <w:rFonts w:cs="Times New Roman" w:hint="eastAsia"/>
        </w:rPr>
        <w:t>‘</w:t>
      </w:r>
      <w:r w:rsidRPr="00445C3D">
        <w:rPr>
          <w:rFonts w:cs="Times New Roman" w:hint="eastAsia"/>
        </w:rPr>
        <w:t>这种权柄赐给所有基督徒。谁有了圣灵，即是说谁若是基督徒</w:t>
      </w:r>
      <w:r w:rsidR="000F2EE2">
        <w:rPr>
          <w:rFonts w:cs="Times New Roman" w:hint="eastAsia"/>
        </w:rPr>
        <w:t>；</w:t>
      </w:r>
      <w:r w:rsidRPr="00445C3D">
        <w:rPr>
          <w:rFonts w:cs="Times New Roman" w:hint="eastAsia"/>
        </w:rPr>
        <w:t>谁就领受了这权柄。</w:t>
      </w:r>
      <w:r w:rsidR="008114BF" w:rsidRPr="00445C3D">
        <w:rPr>
          <w:rFonts w:cs="Times New Roman" w:hint="eastAsia"/>
        </w:rPr>
        <w:t>’</w:t>
      </w:r>
      <w:r w:rsidR="005C0F88" w:rsidRPr="00445C3D">
        <w:rPr>
          <w:rFonts w:cs="Times New Roman" w:hint="eastAsia"/>
        </w:rPr>
        <w:t>（</w:t>
      </w:r>
      <w:r w:rsidRPr="00445C3D">
        <w:rPr>
          <w:rFonts w:cs="Times New Roman"/>
        </w:rPr>
        <w:t>Annotations to the Gospel according to St. John</w:t>
      </w:r>
      <w:r w:rsidR="000F2EE2">
        <w:rPr>
          <w:rFonts w:cs="Times New Roman"/>
        </w:rPr>
        <w:t>；</w:t>
      </w:r>
      <w:r w:rsidR="00893BA9" w:rsidRPr="00445C3D">
        <w:rPr>
          <w:rFonts w:cs="Times New Roman" w:hint="eastAsia"/>
        </w:rPr>
        <w:t>参</w:t>
      </w:r>
      <w:r w:rsidR="001F7DA7" w:rsidRPr="00445C3D">
        <w:rPr>
          <w:rFonts w:cs="Times New Roman" w:hint="eastAsia"/>
        </w:rPr>
        <w:t>考</w:t>
      </w:r>
      <w:r w:rsidR="001F7DA7" w:rsidRPr="00445C3D">
        <w:rPr>
          <w:rFonts w:cs="Times New Roman"/>
        </w:rPr>
        <w:t xml:space="preserve">Pieper, </w:t>
      </w:r>
      <w:r w:rsidRPr="00445C3D">
        <w:rPr>
          <w:rFonts w:cs="Times New Roman"/>
        </w:rPr>
        <w:t xml:space="preserve">Christ. Dogmatik </w:t>
      </w:r>
      <w:r w:rsidRPr="00445C3D">
        <w:rPr>
          <w:rFonts w:cs="Times New Roman" w:hint="eastAsia"/>
        </w:rPr>
        <w:t>Ⅲ</w:t>
      </w:r>
      <w:r w:rsidRPr="00445C3D">
        <w:rPr>
          <w:rFonts w:cs="Times New Roman"/>
        </w:rPr>
        <w:t>, 227</w:t>
      </w:r>
      <w:r w:rsidR="005C0F88" w:rsidRPr="00445C3D">
        <w:rPr>
          <w:rFonts w:cs="Times New Roman" w:hint="eastAsia"/>
        </w:rPr>
        <w:t>）</w:t>
      </w:r>
    </w:p>
    <w:p w14:paraId="4D21C07F" w14:textId="66F92607" w:rsidR="0031269B" w:rsidRPr="00445C3D" w:rsidRDefault="0031269B" w:rsidP="007E3C9E">
      <w:pPr>
        <w:spacing w:after="0"/>
        <w:ind w:firstLine="461"/>
        <w:rPr>
          <w:rFonts w:cs="Times New Roman"/>
        </w:rPr>
      </w:pPr>
      <w:r w:rsidRPr="00445C3D">
        <w:rPr>
          <w:rFonts w:cs="Times New Roman" w:hint="eastAsia"/>
        </w:rPr>
        <w:t>虽然有人反对赦罪道理说它是</w:t>
      </w:r>
      <w:r w:rsidR="001601E9" w:rsidRPr="00445C3D">
        <w:rPr>
          <w:rFonts w:cs="Times New Roman"/>
        </w:rPr>
        <w:t>“</w:t>
      </w:r>
      <w:r w:rsidRPr="00445C3D">
        <w:rPr>
          <w:rFonts w:cs="Times New Roman" w:hint="eastAsia"/>
        </w:rPr>
        <w:t>罗马派的酵</w:t>
      </w:r>
      <w:r w:rsidR="001601E9" w:rsidRPr="00445C3D">
        <w:rPr>
          <w:rFonts w:cs="Times New Roman"/>
        </w:rPr>
        <w:t>”</w:t>
      </w:r>
      <w:r w:rsidR="00893BA9" w:rsidRPr="00445C3D">
        <w:rPr>
          <w:rFonts w:cs="Times New Roman" w:hint="eastAsia"/>
        </w:rPr>
        <w:t>，但</w:t>
      </w:r>
      <w:r w:rsidRPr="00445C3D">
        <w:rPr>
          <w:rFonts w:cs="Times New Roman" w:hint="eastAsia"/>
        </w:rPr>
        <w:t>有的人反对它是因为他们说赦罪是上帝单独的特权</w:t>
      </w:r>
      <w:r w:rsidR="00893BA9" w:rsidRPr="00445C3D">
        <w:rPr>
          <w:rFonts w:cs="Times New Roman" w:hint="eastAsia"/>
        </w:rPr>
        <w:t>。因</w:t>
      </w:r>
      <w:r w:rsidRPr="00445C3D">
        <w:rPr>
          <w:rFonts w:cs="Times New Roman" w:hint="eastAsia"/>
        </w:rPr>
        <w:t>此缘故，他们认为将赦罪留罪的权柄归与人，是亵渎上帝。我们对此</w:t>
      </w:r>
      <w:r w:rsidR="001F7DA7" w:rsidRPr="00445C3D">
        <w:rPr>
          <w:rFonts w:cs="Times New Roman" w:hint="eastAsia"/>
        </w:rPr>
        <w:t>恶</w:t>
      </w:r>
      <w:r w:rsidR="00893BA9" w:rsidRPr="00445C3D">
        <w:rPr>
          <w:rFonts w:cs="Times New Roman" w:hint="eastAsia"/>
        </w:rPr>
        <w:t>评</w:t>
      </w:r>
      <w:r w:rsidR="005C0F88" w:rsidRPr="00445C3D">
        <w:rPr>
          <w:rFonts w:cs="Times New Roman" w:hint="eastAsia"/>
        </w:rPr>
        <w:t>（</w:t>
      </w:r>
      <w:r w:rsidRPr="00445C3D">
        <w:rPr>
          <w:rFonts w:cs="Times New Roman"/>
        </w:rPr>
        <w:t>stricture</w:t>
      </w:r>
      <w:r w:rsidR="005C0F88" w:rsidRPr="00445C3D">
        <w:rPr>
          <w:rFonts w:cs="Times New Roman" w:hint="eastAsia"/>
        </w:rPr>
        <w:t>）</w:t>
      </w:r>
      <w:r w:rsidRPr="00445C3D">
        <w:rPr>
          <w:rFonts w:cs="Times New Roman" w:hint="eastAsia"/>
        </w:rPr>
        <w:t>的回答是</w:t>
      </w:r>
      <w:r w:rsidR="00512B20" w:rsidRPr="00445C3D">
        <w:rPr>
          <w:rFonts w:cs="Times New Roman" w:hint="eastAsia"/>
        </w:rPr>
        <w:t>：</w:t>
      </w:r>
      <w:r w:rsidR="00893BA9" w:rsidRPr="00445C3D">
        <w:rPr>
          <w:rFonts w:cs="Times New Roman" w:hint="eastAsia"/>
        </w:rPr>
        <w:t>赦</w:t>
      </w:r>
      <w:r w:rsidRPr="00445C3D">
        <w:rPr>
          <w:rFonts w:cs="Times New Roman" w:hint="eastAsia"/>
        </w:rPr>
        <w:t>罪诚然是上帝的特权</w:t>
      </w:r>
      <w:r w:rsidR="000F2EE2">
        <w:rPr>
          <w:rFonts w:cs="Times New Roman" w:hint="eastAsia"/>
        </w:rPr>
        <w:t>；</w:t>
      </w:r>
      <w:r w:rsidR="00893BA9" w:rsidRPr="00445C3D">
        <w:rPr>
          <w:rFonts w:cs="Times New Roman" w:hint="eastAsia"/>
        </w:rPr>
        <w:t>但</w:t>
      </w:r>
      <w:r w:rsidRPr="00445C3D">
        <w:rPr>
          <w:rFonts w:cs="Times New Roman" w:hint="eastAsia"/>
        </w:rPr>
        <w:t>是祂不直接实行这特权</w:t>
      </w:r>
      <w:r w:rsidR="00E605A4">
        <w:rPr>
          <w:rFonts w:cs="Times New Roman" w:hint="eastAsia"/>
        </w:rPr>
        <w:t>（</w:t>
      </w:r>
      <w:r w:rsidRPr="00445C3D">
        <w:rPr>
          <w:rFonts w:cs="Times New Roman" w:hint="eastAsia"/>
        </w:rPr>
        <w:t>藉直接的报告</w:t>
      </w:r>
      <w:r w:rsidR="00E605A4">
        <w:rPr>
          <w:rFonts w:cs="Times New Roman" w:hint="eastAsia"/>
        </w:rPr>
        <w:t>）</w:t>
      </w:r>
      <w:r w:rsidR="00893BA9" w:rsidRPr="00445C3D">
        <w:rPr>
          <w:rFonts w:cs="Times New Roman" w:hint="eastAsia"/>
        </w:rPr>
        <w:t>，乃</w:t>
      </w:r>
      <w:r w:rsidRPr="00445C3D">
        <w:rPr>
          <w:rFonts w:cs="Times New Roman" w:hint="eastAsia"/>
        </w:rPr>
        <w:t>是间接</w:t>
      </w:r>
      <w:r w:rsidR="00E20B0D" w:rsidRPr="00445C3D">
        <w:rPr>
          <w:rFonts w:cs="Times New Roman" w:hint="eastAsia"/>
        </w:rPr>
        <w:t>地</w:t>
      </w:r>
      <w:r w:rsidRPr="00445C3D">
        <w:rPr>
          <w:rFonts w:cs="Times New Roman" w:hint="eastAsia"/>
        </w:rPr>
        <w:t>，藉着福音去实行，祂命令信祂的门徒传福音给万民听，可十六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00893BA9"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。于是上帝是藉着信徒奉祂的名所宣讲的道去赦罪，撒下十二</w:t>
      </w:r>
      <w:r w:rsidRPr="00445C3D">
        <w:rPr>
          <w:rFonts w:cs="Times New Roman"/>
        </w:rPr>
        <w:t>13</w:t>
      </w:r>
      <w:r w:rsidR="000F2EE2">
        <w:rPr>
          <w:rFonts w:cs="Times New Roman" w:hint="eastAsia"/>
        </w:rPr>
        <w:t>；</w:t>
      </w:r>
      <w:r w:rsidR="00893BA9"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Pr="00445C3D">
        <w:rPr>
          <w:rFonts w:cs="Times New Roman" w:hint="eastAsia"/>
        </w:rPr>
        <w:t>。即当一个人读神圣福音之应许，并将福音的赦罪应用于自身之时，他便领受到罪的赦免，不是直接的</w:t>
      </w:r>
      <w:r w:rsidR="005C0F88" w:rsidRPr="00445C3D">
        <w:rPr>
          <w:rFonts w:cs="Times New Roman" w:hint="eastAsia"/>
        </w:rPr>
        <w:t>（</w:t>
      </w:r>
      <w:r w:rsidRPr="00445C3D">
        <w:rPr>
          <w:rFonts w:cs="Times New Roman"/>
        </w:rPr>
        <w:t>interior Spiritus illuminatio</w:t>
      </w:r>
      <w:r w:rsidR="005C0F88" w:rsidRPr="00445C3D">
        <w:rPr>
          <w:rFonts w:cs="Times New Roman" w:hint="eastAsia"/>
        </w:rPr>
        <w:t>）</w:t>
      </w:r>
      <w:r w:rsidRPr="00445C3D">
        <w:rPr>
          <w:rFonts w:cs="Times New Roman" w:hint="eastAsia"/>
        </w:rPr>
        <w:t>圣灵内面的光照，乃是间接</w:t>
      </w:r>
      <w:r w:rsidR="000A4929" w:rsidRPr="00445C3D">
        <w:rPr>
          <w:rFonts w:cs="Times New Roman" w:hint="eastAsia"/>
        </w:rPr>
        <w:t>地</w:t>
      </w:r>
      <w:r w:rsidRPr="00445C3D">
        <w:rPr>
          <w:rFonts w:cs="Times New Roman" w:hint="eastAsia"/>
        </w:rPr>
        <w:t>藉先知和使徒的话而领受到，弗二</w:t>
      </w:r>
      <w:r w:rsidRPr="00445C3D">
        <w:rPr>
          <w:rFonts w:cs="Times New Roman"/>
        </w:rPr>
        <w:t>20</w:t>
      </w:r>
      <w:r w:rsidRPr="00445C3D">
        <w:rPr>
          <w:rFonts w:cs="Times New Roman" w:hint="eastAsia"/>
        </w:rPr>
        <w:t>。</w:t>
      </w:r>
    </w:p>
    <w:p w14:paraId="22E29C82" w14:textId="295CA733" w:rsidR="0031269B" w:rsidRPr="00445C3D" w:rsidRDefault="0031269B" w:rsidP="007E3C9E">
      <w:pPr>
        <w:spacing w:after="0"/>
        <w:ind w:firstLine="461"/>
        <w:rPr>
          <w:rFonts w:cs="Times New Roman"/>
        </w:rPr>
      </w:pPr>
      <w:r w:rsidRPr="00445C3D">
        <w:rPr>
          <w:rFonts w:cs="Times New Roman" w:hint="eastAsia"/>
        </w:rPr>
        <w:t>对于有人以为赦罪的道理可能引人怀有肉体的安全和骄</w:t>
      </w:r>
      <w:r w:rsidR="00893BA9" w:rsidRPr="00445C3D">
        <w:rPr>
          <w:rFonts w:cs="Times New Roman" w:hint="eastAsia"/>
        </w:rPr>
        <w:t>傲</w:t>
      </w:r>
      <w:r w:rsidR="005C0F88" w:rsidRPr="00445C3D">
        <w:rPr>
          <w:rFonts w:cs="Times New Roman" w:hint="eastAsia"/>
        </w:rPr>
        <w:t>（</w:t>
      </w:r>
      <w:r w:rsidRPr="00445C3D">
        <w:rPr>
          <w:rFonts w:cs="Times New Roman"/>
        </w:rPr>
        <w:t>Priesterstolz</w:t>
      </w:r>
      <w:r w:rsidRPr="00445C3D">
        <w:rPr>
          <w:rFonts w:cs="Times New Roman" w:hint="eastAsia"/>
        </w:rPr>
        <w:t>神父或祭司骄傲</w:t>
      </w:r>
      <w:r w:rsidR="005C0F88" w:rsidRPr="00445C3D">
        <w:rPr>
          <w:rFonts w:cs="Times New Roman" w:hint="eastAsia"/>
        </w:rPr>
        <w:t>）</w:t>
      </w:r>
      <w:r w:rsidRPr="00445C3D">
        <w:rPr>
          <w:rFonts w:cs="Times New Roman" w:hint="eastAsia"/>
        </w:rPr>
        <w:t>这种异议，我们的回答是</w:t>
      </w:r>
      <w:r w:rsidR="00512B20" w:rsidRPr="00445C3D">
        <w:rPr>
          <w:rFonts w:cs="Times New Roman" w:hint="eastAsia"/>
        </w:rPr>
        <w:t>：</w:t>
      </w:r>
      <w:r w:rsidRPr="00445C3D">
        <w:rPr>
          <w:rFonts w:cs="Times New Roman" w:hint="eastAsia"/>
        </w:rPr>
        <w:t>虽有人滥用某件事，但却不能因此而取消该事的正当用处。若是解罪礼因为易于被人滥用，而不教训它，那么我们同样也不可普遍</w:t>
      </w:r>
      <w:r w:rsidR="00EE656C" w:rsidRPr="00445C3D">
        <w:rPr>
          <w:rFonts w:cs="Times New Roman" w:hint="eastAsia"/>
        </w:rPr>
        <w:t>地</w:t>
      </w:r>
      <w:r w:rsidRPr="00445C3D">
        <w:rPr>
          <w:rFonts w:cs="Times New Roman" w:hint="eastAsia"/>
        </w:rPr>
        <w:t>传扬福音，或特别</w:t>
      </w:r>
      <w:r w:rsidR="00EE656C" w:rsidRPr="00445C3D">
        <w:rPr>
          <w:rFonts w:cs="Times New Roman" w:hint="eastAsia"/>
        </w:rPr>
        <w:t>地</w:t>
      </w:r>
      <w:r w:rsidRPr="00445C3D">
        <w:rPr>
          <w:rFonts w:cs="Times New Roman" w:hint="eastAsia"/>
        </w:rPr>
        <w:t>举行圣礼，因为这些事也易于被人滥用</w:t>
      </w:r>
      <w:r w:rsidR="00EE656C" w:rsidRPr="00445C3D">
        <w:rPr>
          <w:rFonts w:cs="Times New Roman" w:hint="eastAsia"/>
        </w:rPr>
        <w:t>。</w:t>
      </w:r>
      <w:r w:rsidRPr="00445C3D">
        <w:rPr>
          <w:rFonts w:cs="Times New Roman" w:hint="eastAsia"/>
        </w:rPr>
        <w:t>顺便说，惟独人以曲解的样式宣讲解罪的道理</w:t>
      </w:r>
      <w:r w:rsidR="00E605A4">
        <w:rPr>
          <w:rFonts w:cs="Times New Roman" w:hint="eastAsia"/>
        </w:rPr>
        <w:t>（</w:t>
      </w:r>
      <w:r w:rsidRPr="00445C3D">
        <w:rPr>
          <w:rFonts w:cs="Times New Roman" w:hint="eastAsia"/>
        </w:rPr>
        <w:t>罗马主义</w:t>
      </w:r>
      <w:r w:rsidR="00E605A4">
        <w:rPr>
          <w:rFonts w:cs="Times New Roman" w:hint="eastAsia"/>
        </w:rPr>
        <w:t>）</w:t>
      </w:r>
      <w:r w:rsidRPr="00445C3D">
        <w:rPr>
          <w:rFonts w:cs="Times New Roman" w:hint="eastAsia"/>
        </w:rPr>
        <w:t>，它才能产生肉体的安全或属灵的骄傲</w:t>
      </w:r>
      <w:r w:rsidR="00EE656C" w:rsidRPr="00445C3D">
        <w:rPr>
          <w:rFonts w:cs="Times New Roman" w:hint="eastAsia"/>
        </w:rPr>
        <w:t>。</w:t>
      </w:r>
      <w:r w:rsidRPr="00445C3D">
        <w:rPr>
          <w:rFonts w:cs="Times New Roman" w:hint="eastAsia"/>
        </w:rPr>
        <w:t>按圣经的意义，赦罪永远以痛悔和信心为</w:t>
      </w:r>
      <w:r w:rsidR="00892156" w:rsidRPr="00445C3D">
        <w:rPr>
          <w:rFonts w:cs="Times New Roman" w:hint="eastAsia"/>
        </w:rPr>
        <w:t>前提</w:t>
      </w:r>
      <w:r w:rsidRPr="00445C3D">
        <w:rPr>
          <w:rFonts w:cs="Times New Roman" w:hint="eastAsia"/>
        </w:rPr>
        <w:t>。</w:t>
      </w:r>
    </w:p>
    <w:p w14:paraId="6A9AEEEE" w14:textId="2C64623D" w:rsidR="0031269B" w:rsidRPr="00445C3D" w:rsidRDefault="0031269B" w:rsidP="007E3C9E">
      <w:pPr>
        <w:spacing w:after="0"/>
        <w:ind w:firstLine="461"/>
        <w:rPr>
          <w:rFonts w:cs="Times New Roman"/>
        </w:rPr>
      </w:pPr>
      <w:r w:rsidRPr="00445C3D">
        <w:rPr>
          <w:rFonts w:cs="Times New Roman" w:hint="eastAsia"/>
        </w:rPr>
        <w:t>对于有人反对说，牧师不能赦罪，因他不知道领受赦罪的人是否</w:t>
      </w:r>
      <w:r w:rsidR="001601E9" w:rsidRPr="00445C3D">
        <w:rPr>
          <w:rFonts w:cs="Times New Roman"/>
        </w:rPr>
        <w:t>“</w:t>
      </w:r>
      <w:r w:rsidRPr="00445C3D">
        <w:rPr>
          <w:rFonts w:cs="Times New Roman" w:hint="eastAsia"/>
        </w:rPr>
        <w:t>配得</w:t>
      </w:r>
      <w:r w:rsidR="001601E9" w:rsidRPr="00445C3D">
        <w:rPr>
          <w:rFonts w:cs="Times New Roman"/>
        </w:rPr>
        <w:t>”</w:t>
      </w:r>
      <w:r w:rsidR="00893BA9" w:rsidRPr="00445C3D">
        <w:rPr>
          <w:rFonts w:cs="Times New Roman" w:hint="eastAsia"/>
        </w:rPr>
        <w:t>，我</w:t>
      </w:r>
      <w:r w:rsidRPr="00445C3D">
        <w:rPr>
          <w:rFonts w:cs="Times New Roman" w:hint="eastAsia"/>
        </w:rPr>
        <w:t>们回答</w:t>
      </w:r>
      <w:r w:rsidR="00512B20" w:rsidRPr="00445C3D">
        <w:rPr>
          <w:rFonts w:cs="Times New Roman" w:hint="eastAsia"/>
        </w:rPr>
        <w:t>：</w:t>
      </w:r>
      <w:r w:rsidR="00893BA9" w:rsidRPr="00445C3D">
        <w:rPr>
          <w:rFonts w:cs="Times New Roman" w:hint="eastAsia"/>
        </w:rPr>
        <w:t>赦</w:t>
      </w:r>
      <w:r w:rsidRPr="00445C3D">
        <w:rPr>
          <w:rFonts w:cs="Times New Roman" w:hint="eastAsia"/>
        </w:rPr>
        <w:t>罪不在乎人内面的任何美德，乃在于上帝在基督耶稣里的恩典</w:t>
      </w:r>
      <w:r w:rsidR="000F2EE2">
        <w:rPr>
          <w:rFonts w:cs="Times New Roman" w:hint="eastAsia"/>
        </w:rPr>
        <w:t>；</w:t>
      </w:r>
      <w:r w:rsidRPr="00445C3D">
        <w:rPr>
          <w:rFonts w:cs="Times New Roman" w:hint="eastAsia"/>
        </w:rPr>
        <w:t>这恩典已显现给万人，因此也当向万人宣讲与提供，这事乃藉着普通传讲福音，并藉着以赦罪的方式特别宣布福音而成就</w:t>
      </w:r>
      <w:r w:rsidR="00893BA9" w:rsidRPr="00445C3D">
        <w:rPr>
          <w:rFonts w:cs="Times New Roman" w:hint="eastAsia"/>
        </w:rPr>
        <w:t>。那</w:t>
      </w:r>
      <w:r w:rsidRPr="00445C3D">
        <w:rPr>
          <w:rFonts w:cs="Times New Roman" w:hint="eastAsia"/>
        </w:rPr>
        <w:t>些向人宣告上帝在基督耶稣里的恩典的人，永不会有错</w:t>
      </w:r>
      <w:r w:rsidR="000F2EE2">
        <w:rPr>
          <w:rFonts w:cs="Times New Roman" w:hint="eastAsia"/>
        </w:rPr>
        <w:t>；</w:t>
      </w:r>
      <w:r w:rsidRPr="00445C3D">
        <w:rPr>
          <w:rFonts w:cs="Times New Roman" w:hint="eastAsia"/>
        </w:rPr>
        <w:t>因为原本</w:t>
      </w:r>
      <w:r w:rsidR="00E91A29" w:rsidRPr="00445C3D">
        <w:rPr>
          <w:rFonts w:cs="Times New Roman" w:hint="eastAsia"/>
        </w:rPr>
        <w:t>就不存在所谓的</w:t>
      </w:r>
      <w:r w:rsidRPr="00445C3D">
        <w:rPr>
          <w:rFonts w:cs="Times New Roman"/>
        </w:rPr>
        <w:t xml:space="preserve">clavis errans </w:t>
      </w:r>
      <w:r w:rsidRPr="00445C3D">
        <w:rPr>
          <w:rFonts w:cs="Times New Roman" w:hint="eastAsia"/>
        </w:rPr>
        <w:t>或</w:t>
      </w:r>
      <w:r w:rsidRPr="00445C3D">
        <w:rPr>
          <w:rFonts w:cs="Times New Roman"/>
        </w:rPr>
        <w:t>Fehlschluessel</w:t>
      </w:r>
      <w:r w:rsidR="00E605A4">
        <w:rPr>
          <w:rFonts w:cs="Times New Roman" w:hint="eastAsia"/>
        </w:rPr>
        <w:t>（</w:t>
      </w:r>
      <w:r w:rsidRPr="00445C3D">
        <w:rPr>
          <w:rFonts w:cs="Times New Roman" w:hint="eastAsia"/>
        </w:rPr>
        <w:t>错误的钥匙</w:t>
      </w:r>
      <w:r w:rsidR="00E605A4">
        <w:rPr>
          <w:rFonts w:cs="Times New Roman" w:hint="eastAsia"/>
        </w:rPr>
        <w:t>）</w:t>
      </w:r>
      <w:r w:rsidRPr="00445C3D">
        <w:rPr>
          <w:rFonts w:cs="Times New Roman" w:hint="eastAsia"/>
        </w:rPr>
        <w:t>。赦罪的话永远如福音本身一样的真实</w:t>
      </w:r>
      <w:r w:rsidR="000F2EE2">
        <w:rPr>
          <w:rFonts w:cs="Times New Roman" w:hint="eastAsia"/>
        </w:rPr>
        <w:t>；</w:t>
      </w:r>
      <w:r w:rsidRPr="00445C3D">
        <w:rPr>
          <w:rFonts w:cs="Times New Roman" w:hint="eastAsia"/>
        </w:rPr>
        <w:t>赦罪仅为福音的特别应用。若有人不领受解罪礼内所宣告并提供的赦免，只是他自己的过错，不是解罪礼的过错，上帝因基督之故，恩惠</w:t>
      </w:r>
      <w:r w:rsidR="00FC4228" w:rsidRPr="00445C3D">
        <w:rPr>
          <w:rFonts w:cs="Times New Roman" w:hint="eastAsia"/>
        </w:rPr>
        <w:t>地</w:t>
      </w:r>
      <w:r w:rsidRPr="00445C3D">
        <w:rPr>
          <w:rFonts w:cs="Times New Roman" w:hint="eastAsia"/>
        </w:rPr>
        <w:t>赦免了全世界人类的罪，林后五</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，而赦罪或解罪即是向个人宣告这恩典的赦免</w:t>
      </w:r>
      <w:r w:rsidR="000F2EE2">
        <w:rPr>
          <w:rFonts w:cs="Times New Roman" w:hint="eastAsia"/>
        </w:rPr>
        <w:t>；</w:t>
      </w:r>
      <w:r w:rsidRPr="00445C3D">
        <w:rPr>
          <w:rFonts w:cs="Times New Roman" w:hint="eastAsia"/>
        </w:rPr>
        <w:t>凡相信这荣耀事实的人，实在有了完全的赦免。</w:t>
      </w:r>
    </w:p>
    <w:p w14:paraId="54CD1A25" w14:textId="22199587" w:rsidR="0031269B" w:rsidRPr="00445C3D" w:rsidRDefault="0031269B" w:rsidP="007E3C9E">
      <w:pPr>
        <w:spacing w:after="0"/>
        <w:ind w:firstLine="461"/>
        <w:rPr>
          <w:rFonts w:cs="Times New Roman"/>
        </w:rPr>
      </w:pPr>
      <w:r w:rsidRPr="00445C3D">
        <w:rPr>
          <w:rFonts w:cs="Times New Roman" w:hint="eastAsia"/>
        </w:rPr>
        <w:t>因此</w:t>
      </w:r>
      <w:r w:rsidR="00893BA9" w:rsidRPr="00445C3D">
        <w:rPr>
          <w:rFonts w:cs="Times New Roman" w:hint="eastAsia"/>
        </w:rPr>
        <w:t>，对</w:t>
      </w:r>
      <w:r w:rsidRPr="00445C3D">
        <w:rPr>
          <w:rFonts w:cs="Times New Roman" w:hint="eastAsia"/>
        </w:rPr>
        <w:t>圣经内赦罪道理的每种异议，都是</w:t>
      </w:r>
      <w:r w:rsidR="00561ADF" w:rsidRPr="00445C3D">
        <w:rPr>
          <w:rFonts w:cs="Times New Roman" w:hint="eastAsia"/>
        </w:rPr>
        <w:t>因为</w:t>
      </w:r>
      <w:r w:rsidRPr="00445C3D">
        <w:rPr>
          <w:rFonts w:cs="Times New Roman" w:hint="eastAsia"/>
        </w:rPr>
        <w:t>误解赦罪的真实意义</w:t>
      </w:r>
      <w:r w:rsidR="000F2EE2">
        <w:rPr>
          <w:rFonts w:cs="Times New Roman" w:hint="eastAsia"/>
        </w:rPr>
        <w:t>；</w:t>
      </w:r>
      <w:r w:rsidRPr="00445C3D">
        <w:rPr>
          <w:rFonts w:cs="Times New Roman" w:hint="eastAsia"/>
        </w:rPr>
        <w:t>而赦罪之所以被人误解是因为人未曾</w:t>
      </w:r>
      <w:r w:rsidR="003750D5">
        <w:rPr>
          <w:rFonts w:cs="Times New Roman" w:hint="eastAsia"/>
        </w:rPr>
        <w:t>理解</w:t>
      </w:r>
      <w:r w:rsidRPr="00445C3D">
        <w:rPr>
          <w:rFonts w:cs="Times New Roman" w:hint="eastAsia"/>
        </w:rPr>
        <w:t>基督藉祂代赎所作的客观和睦。再者，他们之所以未能明白这和睦道理，是因为将罪人的救赎至少部分基于自己的价</w:t>
      </w:r>
      <w:r w:rsidR="00B0602D" w:rsidRPr="00445C3D">
        <w:rPr>
          <w:rFonts w:cs="Times New Roman" w:hint="eastAsia"/>
        </w:rPr>
        <w:t>值</w:t>
      </w:r>
      <w:r w:rsidR="00561ADF" w:rsidRPr="00445C3D">
        <w:rPr>
          <w:rFonts w:cs="Times New Roman" w:hint="eastAsia"/>
        </w:rPr>
        <w:t>或配得</w:t>
      </w:r>
      <w:r w:rsidRPr="00445C3D">
        <w:rPr>
          <w:rFonts w:cs="Times New Roman" w:hint="eastAsia"/>
        </w:rPr>
        <w:t>，而</w:t>
      </w:r>
      <w:r w:rsidRPr="00445C3D">
        <w:rPr>
          <w:rFonts w:cs="Times New Roman" w:hint="eastAsia"/>
        </w:rPr>
        <w:lastRenderedPageBreak/>
        <w:t>不能独一</w:t>
      </w:r>
      <w:r w:rsidR="00561ADF" w:rsidRPr="00445C3D">
        <w:rPr>
          <w:rFonts w:cs="Times New Roman" w:hint="eastAsia"/>
        </w:rPr>
        <w:t>地</w:t>
      </w:r>
      <w:r w:rsidRPr="00445C3D">
        <w:rPr>
          <w:rFonts w:cs="Times New Roman" w:hint="eastAsia"/>
        </w:rPr>
        <w:t>基于上帝在施恩具中，作为白白的恩赐，提供与万人的恩典和基督的</w:t>
      </w:r>
      <w:r w:rsidR="00D1764B" w:rsidRPr="00445C3D">
        <w:rPr>
          <w:rFonts w:cs="Times New Roman" w:hint="eastAsia"/>
        </w:rPr>
        <w:t>代替性</w:t>
      </w:r>
      <w:r w:rsidRPr="00445C3D">
        <w:rPr>
          <w:rFonts w:cs="Times New Roman" w:hint="eastAsia"/>
        </w:rPr>
        <w:t>顺从</w:t>
      </w:r>
      <w:r w:rsidR="005C0F88" w:rsidRPr="00445C3D">
        <w:rPr>
          <w:rFonts w:cs="Times New Roman" w:hint="eastAsia"/>
        </w:rPr>
        <w:t>（</w:t>
      </w:r>
      <w:r w:rsidRPr="00445C3D">
        <w:rPr>
          <w:rFonts w:cs="Times New Roman"/>
        </w:rPr>
        <w:t>sola gratia, sola fide</w:t>
      </w:r>
      <w:r w:rsidRPr="00445C3D">
        <w:rPr>
          <w:rFonts w:cs="Times New Roman" w:hint="eastAsia"/>
        </w:rPr>
        <w:t>唯一因恩典，唯一藉信。</w:t>
      </w:r>
    </w:p>
    <w:p w14:paraId="5B70D6AE" w14:textId="32113E7C" w:rsidR="0031269B" w:rsidRPr="00445C3D" w:rsidRDefault="0031269B" w:rsidP="007E3C9E">
      <w:pPr>
        <w:spacing w:after="0"/>
        <w:ind w:firstLine="461"/>
        <w:rPr>
          <w:rFonts w:cs="Times New Roman"/>
        </w:rPr>
      </w:pPr>
      <w:r w:rsidRPr="00445C3D">
        <w:rPr>
          <w:rFonts w:cs="Times New Roman" w:hint="eastAsia"/>
        </w:rPr>
        <w:t>信徒一旦明白赦罪只是应用福音内所提供，并交与他的一般</w:t>
      </w:r>
      <w:r w:rsidR="00D1764B" w:rsidRPr="00445C3D">
        <w:rPr>
          <w:rFonts w:cs="Times New Roman" w:hint="eastAsia"/>
        </w:rPr>
        <w:t>性</w:t>
      </w:r>
      <w:r w:rsidRPr="00445C3D">
        <w:rPr>
          <w:rFonts w:cs="Times New Roman" w:hint="eastAsia"/>
        </w:rPr>
        <w:t>饶恕，他也就立即明白洗礼与主的晚餐，为何须视为私下赦罪礼的方式</w:t>
      </w:r>
      <w:r w:rsidR="00893BA9" w:rsidRPr="00445C3D">
        <w:rPr>
          <w:rFonts w:cs="Times New Roman" w:hint="eastAsia"/>
        </w:rPr>
        <w:t>。在</w:t>
      </w:r>
      <w:r w:rsidRPr="00445C3D">
        <w:rPr>
          <w:rFonts w:cs="Times New Roman" w:hint="eastAsia"/>
        </w:rPr>
        <w:t>两种圣礼中，上帝分别提出基督藉死亡为全世人类所获得的恩典，徒二</w:t>
      </w:r>
      <w:r w:rsidRPr="00445C3D">
        <w:rPr>
          <w:rFonts w:cs="Times New Roman"/>
        </w:rPr>
        <w:t>38</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26-28</w:t>
      </w:r>
      <w:r w:rsidRPr="00445C3D">
        <w:rPr>
          <w:rFonts w:cs="Times New Roman" w:hint="eastAsia"/>
        </w:rPr>
        <w:t>，并且人藉信靠祂恩惠的福音应许即可领受到这恩典。不论按何种方式将福音应用于人，或是由普通的传扬，或藉洗礼，或以主的晚餐，或以解罪礼，罪人永远能领受到解罪，即是罪得赦免</w:t>
      </w:r>
      <w:r w:rsidR="000F2EE2">
        <w:rPr>
          <w:rFonts w:cs="Times New Roman" w:hint="eastAsia"/>
        </w:rPr>
        <w:t>；</w:t>
      </w:r>
      <w:r w:rsidRPr="00445C3D">
        <w:rPr>
          <w:rFonts w:cs="Times New Roman" w:hint="eastAsia"/>
        </w:rPr>
        <w:t>在这些方式的行动中，人都能同样听见同一的喜乐而令人安慰的信息</w:t>
      </w:r>
      <w:r w:rsidR="00512B20" w:rsidRPr="00445C3D">
        <w:rPr>
          <w:rFonts w:cs="Times New Roman" w:hint="eastAsia"/>
        </w:rPr>
        <w:t>：</w:t>
      </w:r>
      <w:r w:rsidR="001601E9" w:rsidRPr="00445C3D">
        <w:rPr>
          <w:rFonts w:cs="Times New Roman"/>
        </w:rPr>
        <w:t>“</w:t>
      </w:r>
      <w:r w:rsidRPr="00445C3D">
        <w:rPr>
          <w:rFonts w:cs="Times New Roman" w:hint="eastAsia"/>
        </w:rPr>
        <w:t>放心吧</w:t>
      </w:r>
      <w:r w:rsidR="004B3BEE" w:rsidRPr="00445C3D">
        <w:rPr>
          <w:rFonts w:cs="Times New Roman" w:hint="eastAsia"/>
        </w:rPr>
        <w:t>，</w:t>
      </w:r>
      <w:r w:rsidRPr="00445C3D">
        <w:rPr>
          <w:rFonts w:cs="Times New Roman" w:hint="eastAsia"/>
        </w:rPr>
        <w:t>你的罪赦了。</w:t>
      </w:r>
      <w:r w:rsidR="001601E9" w:rsidRPr="00445C3D">
        <w:rPr>
          <w:rFonts w:cs="Times New Roman"/>
        </w:rPr>
        <w:t>”</w:t>
      </w:r>
      <w:r w:rsidRPr="00445C3D">
        <w:rPr>
          <w:rFonts w:cs="Times New Roman" w:hint="eastAsia"/>
        </w:rPr>
        <w:t>太九</w:t>
      </w:r>
      <w:r w:rsidRPr="00445C3D">
        <w:rPr>
          <w:rFonts w:cs="Times New Roman"/>
        </w:rPr>
        <w:t>2</w:t>
      </w:r>
      <w:r w:rsidRPr="00445C3D">
        <w:rPr>
          <w:rFonts w:cs="Times New Roman" w:hint="eastAsia"/>
        </w:rPr>
        <w:t>。</w:t>
      </w:r>
    </w:p>
    <w:p w14:paraId="12E8B7DE" w14:textId="357F0D18" w:rsidR="0031269B" w:rsidRPr="00445C3D" w:rsidRDefault="0031269B" w:rsidP="007E3C9E">
      <w:pPr>
        <w:spacing w:after="0"/>
        <w:ind w:firstLine="461"/>
        <w:rPr>
          <w:rFonts w:cs="Times New Roman"/>
        </w:rPr>
      </w:pPr>
      <w:r w:rsidRPr="00445C3D">
        <w:rPr>
          <w:rFonts w:cs="Times New Roman" w:hint="eastAsia"/>
        </w:rPr>
        <w:t>由此而明显看出，不该附</w:t>
      </w:r>
      <w:r w:rsidR="00BA0875" w:rsidRPr="00445C3D">
        <w:rPr>
          <w:rFonts w:cs="Times New Roman" w:hint="eastAsia"/>
        </w:rPr>
        <w:t>带</w:t>
      </w:r>
      <w:r w:rsidRPr="00445C3D">
        <w:rPr>
          <w:rFonts w:cs="Times New Roman" w:hint="eastAsia"/>
        </w:rPr>
        <w:t>条件</w:t>
      </w:r>
      <w:r w:rsidR="00BA0875" w:rsidRPr="00445C3D">
        <w:rPr>
          <w:rFonts w:cs="Times New Roman" w:hint="eastAsia"/>
        </w:rPr>
        <w:t>去</w:t>
      </w:r>
      <w:r w:rsidR="005C0F88" w:rsidRPr="00445C3D">
        <w:rPr>
          <w:rFonts w:cs="Times New Roman" w:hint="eastAsia"/>
        </w:rPr>
        <w:t>（</w:t>
      </w:r>
      <w:r w:rsidRPr="00445C3D">
        <w:rPr>
          <w:rFonts w:cs="Times New Roman"/>
        </w:rPr>
        <w:t>conditionally</w:t>
      </w:r>
      <w:r w:rsidR="005C0F88" w:rsidRPr="00445C3D">
        <w:rPr>
          <w:rFonts w:cs="Times New Roman" w:hint="eastAsia"/>
        </w:rPr>
        <w:t>）</w:t>
      </w:r>
      <w:r w:rsidR="00893BA9" w:rsidRPr="00445C3D">
        <w:rPr>
          <w:rFonts w:cs="Times New Roman" w:hint="eastAsia"/>
        </w:rPr>
        <w:t>宣</w:t>
      </w:r>
      <w:r w:rsidRPr="00445C3D">
        <w:rPr>
          <w:rFonts w:cs="Times New Roman" w:hint="eastAsia"/>
        </w:rPr>
        <w:t>告赦罪</w:t>
      </w:r>
      <w:r w:rsidR="001601E9" w:rsidRPr="00445C3D">
        <w:rPr>
          <w:rFonts w:cs="Times New Roman"/>
        </w:rPr>
        <w:t>“</w:t>
      </w:r>
      <w:r w:rsidRPr="00445C3D">
        <w:rPr>
          <w:rFonts w:cs="Times New Roman" w:hint="eastAsia"/>
        </w:rPr>
        <w:t>如你若真正悔罪，并真正相信，你的罪便赦免了</w:t>
      </w:r>
      <w:r w:rsidR="001601E9" w:rsidRPr="00445C3D">
        <w:rPr>
          <w:rFonts w:cs="Times New Roman"/>
        </w:rPr>
        <w:t>”</w:t>
      </w:r>
      <w:r w:rsidR="00893BA9" w:rsidRPr="00445C3D">
        <w:rPr>
          <w:rFonts w:cs="Times New Roman" w:hint="eastAsia"/>
        </w:rPr>
        <w:t>。应</w:t>
      </w:r>
      <w:r w:rsidR="00BA0875" w:rsidRPr="00445C3D">
        <w:rPr>
          <w:rFonts w:cs="Times New Roman" w:hint="eastAsia"/>
        </w:rPr>
        <w:t>该</w:t>
      </w:r>
      <w:r w:rsidRPr="00445C3D">
        <w:rPr>
          <w:rFonts w:cs="Times New Roman" w:hint="eastAsia"/>
        </w:rPr>
        <w:t>时常不附条件</w:t>
      </w:r>
      <w:r w:rsidR="00893BA9" w:rsidRPr="00445C3D">
        <w:rPr>
          <w:rFonts w:cs="Times New Roman" w:hint="eastAsia"/>
        </w:rPr>
        <w:t>地</w:t>
      </w:r>
      <w:r w:rsidR="005C0F88" w:rsidRPr="00445C3D">
        <w:rPr>
          <w:rFonts w:cs="Times New Roman" w:hint="eastAsia"/>
        </w:rPr>
        <w:t>（</w:t>
      </w:r>
      <w:r w:rsidRPr="00445C3D">
        <w:rPr>
          <w:rFonts w:cs="Times New Roman"/>
        </w:rPr>
        <w:t xml:space="preserve">unconditionally </w:t>
      </w:r>
      <w:r w:rsidR="001601E9" w:rsidRPr="00445C3D">
        <w:rPr>
          <w:rFonts w:cs="Times New Roman"/>
        </w:rPr>
        <w:t>“</w:t>
      </w:r>
      <w:r w:rsidRPr="00445C3D">
        <w:rPr>
          <w:rFonts w:cs="Times New Roman" w:hint="eastAsia"/>
        </w:rPr>
        <w:t>你的罪赦免了</w:t>
      </w:r>
      <w:r w:rsidR="001601E9" w:rsidRPr="00445C3D">
        <w:rPr>
          <w:rFonts w:cs="Times New Roman"/>
        </w:rPr>
        <w:t>”</w:t>
      </w:r>
      <w:r w:rsidR="005C0F88" w:rsidRPr="00445C3D">
        <w:rPr>
          <w:rFonts w:cs="Times New Roman" w:hint="eastAsia"/>
        </w:rPr>
        <w:t>）</w:t>
      </w:r>
      <w:r w:rsidR="00893BA9" w:rsidRPr="00445C3D">
        <w:rPr>
          <w:rFonts w:cs="Times New Roman" w:hint="eastAsia"/>
        </w:rPr>
        <w:t>宣</w:t>
      </w:r>
      <w:r w:rsidRPr="00445C3D">
        <w:rPr>
          <w:rFonts w:cs="Times New Roman" w:hint="eastAsia"/>
        </w:rPr>
        <w:t>告赦罪</w:t>
      </w:r>
      <w:r w:rsidR="00893BA9" w:rsidRPr="00445C3D">
        <w:rPr>
          <w:rFonts w:cs="Times New Roman" w:hint="eastAsia"/>
        </w:rPr>
        <w:t>。真</w:t>
      </w:r>
      <w:r w:rsidRPr="00445C3D">
        <w:rPr>
          <w:rFonts w:cs="Times New Roman" w:hint="eastAsia"/>
        </w:rPr>
        <w:t>的，唯有藉着信心才能领受到赦罪，而真信心只在忧伤痛悔的心内存在。由此种观点，路德正确</w:t>
      </w:r>
      <w:r w:rsidR="00BA0875"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每次的赦罪，有信心的条件</w:t>
      </w:r>
      <w:r w:rsidR="001601E9" w:rsidRPr="00445C3D">
        <w:rPr>
          <w:rFonts w:cs="Times New Roman"/>
        </w:rPr>
        <w:t>”</w:t>
      </w:r>
      <w:r w:rsidR="000F2EE2">
        <w:rPr>
          <w:rFonts w:cs="Times New Roman" w:hint="eastAsia"/>
        </w:rPr>
        <w:t>；</w:t>
      </w:r>
      <w:r w:rsidRPr="00445C3D">
        <w:rPr>
          <w:rFonts w:cs="Times New Roman" w:hint="eastAsia"/>
        </w:rPr>
        <w:t>但他附加上说</w:t>
      </w:r>
      <w:r w:rsidR="00512B20" w:rsidRPr="00445C3D">
        <w:rPr>
          <w:rFonts w:cs="Times New Roman" w:hint="eastAsia"/>
        </w:rPr>
        <w:t>：</w:t>
      </w:r>
      <w:r w:rsidR="001601E9" w:rsidRPr="00445C3D">
        <w:rPr>
          <w:rFonts w:cs="Times New Roman"/>
        </w:rPr>
        <w:t>“</w:t>
      </w:r>
      <w:r w:rsidRPr="00445C3D">
        <w:rPr>
          <w:rFonts w:cs="Times New Roman" w:hint="eastAsia"/>
        </w:rPr>
        <w:t>可是仅就信心领受解罪</w:t>
      </w:r>
      <w:r w:rsidR="007148B6" w:rsidRPr="00445C3D">
        <w:rPr>
          <w:rFonts w:cs="Times New Roman" w:hint="eastAsia"/>
        </w:rPr>
        <w:t>这个意思</w:t>
      </w:r>
      <w:r w:rsidRPr="00445C3D">
        <w:rPr>
          <w:rFonts w:cs="Times New Roman" w:hint="eastAsia"/>
        </w:rPr>
        <w:t>而言，</w:t>
      </w:r>
      <w:r w:rsidR="007148B6" w:rsidRPr="00445C3D">
        <w:rPr>
          <w:rFonts w:cs="Times New Roman" w:hint="eastAsia"/>
        </w:rPr>
        <w:t>信心</w:t>
      </w:r>
      <w:r w:rsidRPr="00445C3D">
        <w:rPr>
          <w:rFonts w:cs="Times New Roman" w:hint="eastAsia"/>
        </w:rPr>
        <w:t>对</w:t>
      </w:r>
      <w:r w:rsidR="007148B6" w:rsidRPr="00445C3D">
        <w:rPr>
          <w:rFonts w:cs="Times New Roman" w:hint="eastAsia"/>
        </w:rPr>
        <w:t>听认罪者</w:t>
      </w:r>
      <w:r w:rsidRPr="00445C3D">
        <w:rPr>
          <w:rFonts w:cs="Times New Roman" w:hint="eastAsia"/>
        </w:rPr>
        <w:t>说</w:t>
      </w:r>
      <w:r w:rsidR="00512B20" w:rsidRPr="00445C3D">
        <w:rPr>
          <w:rFonts w:cs="Times New Roman" w:hint="eastAsia"/>
        </w:rPr>
        <w:t>：</w:t>
      </w:r>
      <w:r w:rsidR="00893BA9" w:rsidRPr="00445C3D">
        <w:rPr>
          <w:rFonts w:cs="Times New Roman" w:hint="eastAsia"/>
        </w:rPr>
        <w:t>阿</w:t>
      </w:r>
      <w:r w:rsidRPr="00445C3D">
        <w:rPr>
          <w:rFonts w:cs="Times New Roman" w:hint="eastAsia"/>
        </w:rPr>
        <w:t>们</w:t>
      </w:r>
      <w:r w:rsidR="00E605A4">
        <w:rPr>
          <w:rFonts w:cs="Times New Roman" w:hint="eastAsia"/>
        </w:rPr>
        <w:t>（</w:t>
      </w:r>
      <w:r w:rsidRPr="00445C3D">
        <w:rPr>
          <w:rFonts w:cs="Times New Roman" w:hint="eastAsia"/>
        </w:rPr>
        <w:t>是的，是的</w:t>
      </w:r>
      <w:r w:rsidR="00893BA9" w:rsidRPr="00445C3D">
        <w:rPr>
          <w:rFonts w:cs="Times New Roman" w:hint="eastAsia"/>
        </w:rPr>
        <w:t>，必</w:t>
      </w:r>
      <w:r w:rsidRPr="00445C3D">
        <w:rPr>
          <w:rFonts w:cs="Times New Roman" w:hint="eastAsia"/>
        </w:rPr>
        <w:t>要如此成就</w:t>
      </w:r>
      <w:r w:rsidR="00E605A4">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St. L., XXII, 1847</w:t>
      </w:r>
      <w:r w:rsidRPr="00445C3D">
        <w:rPr>
          <w:rFonts w:cs="Times New Roman" w:hint="eastAsia"/>
        </w:rPr>
        <w:t>下</w:t>
      </w:r>
      <w:r w:rsidR="005C0F88" w:rsidRPr="00445C3D">
        <w:rPr>
          <w:rFonts w:cs="Times New Roman" w:hint="eastAsia"/>
        </w:rPr>
        <w:t>）</w:t>
      </w:r>
      <w:r w:rsidR="00893BA9" w:rsidRPr="00445C3D">
        <w:rPr>
          <w:rFonts w:cs="Times New Roman" w:hint="eastAsia"/>
        </w:rPr>
        <w:t>。另</w:t>
      </w:r>
      <w:r w:rsidRPr="00445C3D">
        <w:rPr>
          <w:rFonts w:cs="Times New Roman" w:hint="eastAsia"/>
        </w:rPr>
        <w:t>一方面，路德有力</w:t>
      </w:r>
      <w:r w:rsidR="007148B6" w:rsidRPr="00445C3D">
        <w:rPr>
          <w:rFonts w:cs="Times New Roman" w:hint="eastAsia"/>
        </w:rPr>
        <w:t>地</w:t>
      </w:r>
      <w:r w:rsidRPr="00445C3D">
        <w:rPr>
          <w:rFonts w:cs="Times New Roman" w:hint="eastAsia"/>
        </w:rPr>
        <w:t>否认赦罪是基于人的痛悔和信心，因为</w:t>
      </w:r>
      <w:r w:rsidR="007148B6" w:rsidRPr="00445C3D">
        <w:rPr>
          <w:rFonts w:cs="Times New Roman" w:hint="eastAsia"/>
        </w:rPr>
        <w:t>若真如此，</w:t>
      </w:r>
      <w:r w:rsidRPr="00445C3D">
        <w:rPr>
          <w:rFonts w:cs="Times New Roman" w:hint="eastAsia"/>
        </w:rPr>
        <w:t>这些</w:t>
      </w:r>
      <w:r w:rsidR="007148B6" w:rsidRPr="00445C3D">
        <w:rPr>
          <w:rFonts w:cs="Times New Roman" w:hint="eastAsia"/>
        </w:rPr>
        <w:t>就</w:t>
      </w:r>
      <w:r w:rsidRPr="00445C3D">
        <w:rPr>
          <w:rFonts w:cs="Times New Roman" w:hint="eastAsia"/>
        </w:rPr>
        <w:t>是被认为善良而有功劳的行为。</w:t>
      </w:r>
    </w:p>
    <w:p w14:paraId="04E26D49" w14:textId="56CC29A2" w:rsidR="0031269B" w:rsidRPr="00445C3D" w:rsidRDefault="0031269B" w:rsidP="007E3C9E">
      <w:pPr>
        <w:spacing w:after="0"/>
        <w:ind w:firstLine="461"/>
        <w:rPr>
          <w:rFonts w:cs="Times New Roman"/>
        </w:rPr>
      </w:pPr>
      <w:r w:rsidRPr="00445C3D">
        <w:rPr>
          <w:rFonts w:cs="Times New Roman" w:hint="eastAsia"/>
        </w:rPr>
        <w:t>倘若忧伤痛悔和</w:t>
      </w:r>
      <w:r w:rsidR="007148B6" w:rsidRPr="00445C3D">
        <w:rPr>
          <w:rFonts w:cs="Times New Roman" w:hint="eastAsia"/>
        </w:rPr>
        <w:t>信心</w:t>
      </w:r>
      <w:r w:rsidRPr="00445C3D">
        <w:rPr>
          <w:rFonts w:cs="Times New Roman" w:hint="eastAsia"/>
        </w:rPr>
        <w:t>是有功劳的行动</w:t>
      </w:r>
      <w:r w:rsidR="00893BA9" w:rsidRPr="00445C3D">
        <w:rPr>
          <w:rFonts w:cs="Times New Roman" w:hint="eastAsia"/>
        </w:rPr>
        <w:t>，那</w:t>
      </w:r>
      <w:r w:rsidRPr="00445C3D">
        <w:rPr>
          <w:rFonts w:cs="Times New Roman" w:hint="eastAsia"/>
        </w:rPr>
        <w:t>么，就实在须要有条件</w:t>
      </w:r>
      <w:r w:rsidR="007148B6" w:rsidRPr="00445C3D">
        <w:rPr>
          <w:rFonts w:cs="Times New Roman" w:hint="eastAsia"/>
        </w:rPr>
        <w:t>地</w:t>
      </w:r>
      <w:r w:rsidRPr="00445C3D">
        <w:rPr>
          <w:rFonts w:cs="Times New Roman" w:hint="eastAsia"/>
        </w:rPr>
        <w:t>宣告解罪。可是，既然赦免不赖于人的任何善行，只依赖于上帝在基督耶稣里对罪人的恩惠意向，所以就没有附带</w:t>
      </w:r>
      <w:r w:rsidR="00AE5E78" w:rsidRPr="00445C3D">
        <w:rPr>
          <w:rFonts w:cs="Times New Roman" w:hint="eastAsia"/>
        </w:rPr>
        <w:t>什么</w:t>
      </w:r>
      <w:r w:rsidRPr="00445C3D">
        <w:rPr>
          <w:rFonts w:cs="Times New Roman" w:hint="eastAsia"/>
        </w:rPr>
        <w:t>条件。上帝因基督的缘故，实在</w:t>
      </w:r>
      <w:r w:rsidR="007148B6" w:rsidRPr="00445C3D">
        <w:rPr>
          <w:rFonts w:cs="Times New Roman" w:hint="eastAsia"/>
        </w:rPr>
        <w:t>地</w:t>
      </w:r>
      <w:r w:rsidRPr="00445C3D">
        <w:rPr>
          <w:rFonts w:cs="Times New Roman" w:hint="eastAsia"/>
        </w:rPr>
        <w:t>赦免了每一个罪人的过犯</w:t>
      </w:r>
      <w:r w:rsidR="000F2EE2">
        <w:rPr>
          <w:rFonts w:cs="Times New Roman" w:hint="eastAsia"/>
        </w:rPr>
        <w:t>；</w:t>
      </w:r>
      <w:r w:rsidRPr="00445C3D">
        <w:rPr>
          <w:rFonts w:cs="Times New Roman" w:hint="eastAsia"/>
        </w:rPr>
        <w:t>并且当将这荣耀的真理，宣告给每一位罪</w:t>
      </w:r>
      <w:r w:rsidR="00893BA9" w:rsidRPr="00445C3D">
        <w:rPr>
          <w:rFonts w:cs="Times New Roman" w:hint="eastAsia"/>
        </w:rPr>
        <w:t>人</w:t>
      </w:r>
      <w:r w:rsidR="00E605A4">
        <w:rPr>
          <w:rFonts w:cs="Times New Roman" w:hint="eastAsia"/>
        </w:rPr>
        <w:t>（</w:t>
      </w:r>
      <w:r w:rsidRPr="00445C3D">
        <w:rPr>
          <w:rFonts w:cs="Times New Roman" w:hint="eastAsia"/>
        </w:rPr>
        <w:t>即报与万人</w:t>
      </w:r>
      <w:r w:rsidR="00E605A4">
        <w:rPr>
          <w:rFonts w:cs="Times New Roman" w:hint="eastAsia"/>
        </w:rPr>
        <w:t>）</w:t>
      </w:r>
      <w:r w:rsidRPr="00445C3D">
        <w:rPr>
          <w:rFonts w:cs="Times New Roman" w:hint="eastAsia"/>
        </w:rPr>
        <w:t>，并且每个罪人当</w:t>
      </w:r>
      <w:r w:rsidR="00C85F09" w:rsidRPr="00445C3D">
        <w:rPr>
          <w:rFonts w:cs="Times New Roman" w:hint="eastAsia"/>
        </w:rPr>
        <w:t>带着</w:t>
      </w:r>
      <w:r w:rsidRPr="00445C3D">
        <w:rPr>
          <w:rFonts w:cs="Times New Roman" w:hint="eastAsia"/>
        </w:rPr>
        <w:t>信心倚靠这真理。故此，洗礼和主的</w:t>
      </w:r>
      <w:r w:rsidR="00C85F09" w:rsidRPr="00445C3D">
        <w:rPr>
          <w:rFonts w:cs="Times New Roman" w:hint="eastAsia"/>
        </w:rPr>
        <w:t>晚餐</w:t>
      </w:r>
      <w:r w:rsidRPr="00445C3D">
        <w:rPr>
          <w:rFonts w:cs="Times New Roman" w:hint="eastAsia"/>
        </w:rPr>
        <w:t>皆不附带条</w:t>
      </w:r>
      <w:r w:rsidR="00893BA9" w:rsidRPr="00445C3D">
        <w:rPr>
          <w:rFonts w:cs="Times New Roman" w:hint="eastAsia"/>
        </w:rPr>
        <w:t>件</w:t>
      </w:r>
      <w:r w:rsidR="005C0F88" w:rsidRPr="00445C3D">
        <w:rPr>
          <w:rFonts w:cs="Times New Roman" w:hint="eastAsia"/>
        </w:rPr>
        <w:t>（</w:t>
      </w:r>
      <w:r w:rsidR="001601E9" w:rsidRPr="00445C3D">
        <w:rPr>
          <w:rFonts w:cs="Times New Roman"/>
        </w:rPr>
        <w:t>“</w:t>
      </w:r>
      <w:r w:rsidRPr="00445C3D">
        <w:rPr>
          <w:rFonts w:cs="Times New Roman" w:hint="eastAsia"/>
        </w:rPr>
        <w:t>假使你真正相信，我就给你施洗</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倘若你真实相信，便拿着吃，这是我的身体</w:t>
      </w:r>
      <w:r w:rsidR="001601E9" w:rsidRPr="00445C3D">
        <w:rPr>
          <w:rFonts w:cs="Times New Roman"/>
        </w:rPr>
        <w:t>”</w:t>
      </w:r>
      <w:r w:rsidR="005C0F88" w:rsidRPr="00445C3D">
        <w:rPr>
          <w:rFonts w:cs="Times New Roman" w:hint="eastAsia"/>
        </w:rPr>
        <w:t>）</w:t>
      </w:r>
      <w:r w:rsidRPr="00445C3D">
        <w:rPr>
          <w:rFonts w:cs="Times New Roman" w:hint="eastAsia"/>
        </w:rPr>
        <w:t>，照样解罪也不要求</w:t>
      </w:r>
      <w:r w:rsidR="00AE5E78" w:rsidRPr="00445C3D">
        <w:rPr>
          <w:rFonts w:cs="Times New Roman" w:hint="eastAsia"/>
        </w:rPr>
        <w:t>什么</w:t>
      </w:r>
      <w:r w:rsidRPr="00445C3D">
        <w:rPr>
          <w:rFonts w:cs="Times New Roman" w:hint="eastAsia"/>
        </w:rPr>
        <w:t>条件。上帝的赦免以每一种传福音的样式真正供给每个罪人</w:t>
      </w:r>
      <w:r w:rsidR="000F2EE2">
        <w:rPr>
          <w:rFonts w:cs="Times New Roman" w:hint="eastAsia"/>
        </w:rPr>
        <w:t>；</w:t>
      </w:r>
      <w:r w:rsidRPr="00445C3D">
        <w:rPr>
          <w:rFonts w:cs="Times New Roman" w:hint="eastAsia"/>
        </w:rPr>
        <w:t>人的不信绝不会使上帝的信成为无效，罗三</w:t>
      </w:r>
      <w:r w:rsidRPr="00445C3D">
        <w:rPr>
          <w:rFonts w:cs="Times New Roman"/>
        </w:rPr>
        <w:t>3</w:t>
      </w:r>
      <w:r w:rsidR="00893BA9" w:rsidRPr="00445C3D">
        <w:rPr>
          <w:rFonts w:cs="Times New Roman" w:hint="eastAsia"/>
        </w:rPr>
        <w:t>。因</w:t>
      </w:r>
      <w:r w:rsidRPr="00445C3D">
        <w:rPr>
          <w:rFonts w:cs="Times New Roman"/>
        </w:rPr>
        <w:t xml:space="preserve"> </w:t>
      </w:r>
      <w:r w:rsidRPr="00445C3D">
        <w:rPr>
          <w:rFonts w:cs="Times New Roman" w:hint="eastAsia"/>
        </w:rPr>
        <w:t>此，在一切情形中，当无条件</w:t>
      </w:r>
      <w:r w:rsidR="00CB73CF" w:rsidRPr="00445C3D">
        <w:rPr>
          <w:rFonts w:cs="Times New Roman" w:hint="eastAsia"/>
        </w:rPr>
        <w:t>地</w:t>
      </w:r>
      <w:r w:rsidRPr="00445C3D">
        <w:rPr>
          <w:rFonts w:cs="Times New Roman" w:hint="eastAsia"/>
        </w:rPr>
        <w:t>宣告赦罪。</w:t>
      </w:r>
    </w:p>
    <w:p w14:paraId="7D872E61" w14:textId="71660FE1" w:rsidR="0031269B" w:rsidRPr="00445C3D" w:rsidRDefault="0031269B" w:rsidP="007E3C9E">
      <w:pPr>
        <w:spacing w:after="0"/>
        <w:ind w:firstLine="461"/>
        <w:rPr>
          <w:rFonts w:cs="Times New Roman"/>
        </w:rPr>
      </w:pPr>
      <w:r w:rsidRPr="00445C3D">
        <w:rPr>
          <w:rFonts w:cs="Times New Roman" w:hint="eastAsia"/>
        </w:rPr>
        <w:t>若照路德会的习惯，在宣告赦罪之前，先发出问题如</w:t>
      </w:r>
      <w:r w:rsidR="00512B20" w:rsidRPr="00445C3D">
        <w:rPr>
          <w:rFonts w:cs="Times New Roman" w:hint="eastAsia"/>
        </w:rPr>
        <w:t>：</w:t>
      </w:r>
      <w:r w:rsidR="001601E9" w:rsidRPr="00445C3D">
        <w:rPr>
          <w:rFonts w:cs="Times New Roman"/>
        </w:rPr>
        <w:t>“</w:t>
      </w:r>
      <w:r w:rsidRPr="00445C3D">
        <w:rPr>
          <w:rFonts w:cs="Times New Roman" w:hint="eastAsia"/>
        </w:rPr>
        <w:t>你们是否诚心懊悔自己的罪，信靠耶稣基督，并诚恳定意，藉圣灵的帮助，改良你们罪恶的行为呢？</w:t>
      </w:r>
      <w:r w:rsidR="001601E9" w:rsidRPr="00445C3D">
        <w:rPr>
          <w:rFonts w:cs="Times New Roman"/>
        </w:rPr>
        <w:t>”</w:t>
      </w:r>
      <w:r w:rsidRPr="00445C3D">
        <w:rPr>
          <w:rFonts w:cs="Times New Roman" w:hint="eastAsia"/>
        </w:rPr>
        <w:t>这并非使赦罪附有条件</w:t>
      </w:r>
      <w:r w:rsidR="000F2EE2">
        <w:rPr>
          <w:rFonts w:cs="Times New Roman" w:hint="eastAsia"/>
        </w:rPr>
        <w:t>；</w:t>
      </w:r>
      <w:r w:rsidRPr="00445C3D">
        <w:rPr>
          <w:rFonts w:cs="Times New Roman" w:hint="eastAsia"/>
        </w:rPr>
        <w:t>无非是要警戒自负的人，并安慰懊悔相信的人。</w:t>
      </w:r>
    </w:p>
    <w:p w14:paraId="00004774" w14:textId="737C1762" w:rsidR="00BB75CD" w:rsidRPr="00445C3D" w:rsidRDefault="0031269B" w:rsidP="007E3C9E">
      <w:pPr>
        <w:spacing w:after="0"/>
        <w:ind w:firstLine="461"/>
        <w:rPr>
          <w:rFonts w:cs="Times New Roman"/>
        </w:rPr>
      </w:pPr>
      <w:r w:rsidRPr="00445C3D">
        <w:rPr>
          <w:rFonts w:cs="Times New Roman" w:hint="eastAsia"/>
        </w:rPr>
        <w:t>显然的，只有那些固守圣经中所论本乎恩典</w:t>
      </w:r>
      <w:r w:rsidR="00893BA9" w:rsidRPr="00445C3D">
        <w:rPr>
          <w:rFonts w:cs="Times New Roman" w:hint="eastAsia"/>
        </w:rPr>
        <w:t>，藉</w:t>
      </w:r>
      <w:r w:rsidRPr="00445C3D">
        <w:rPr>
          <w:rFonts w:cs="Times New Roman" w:hint="eastAsia"/>
        </w:rPr>
        <w:t>信靠耶稣基督得称为义的道理的人，才能坚持圣经论赦罪的道理。罗马主义，协力主义，与加尔文主义论及赦罪道理</w:t>
      </w:r>
      <w:r w:rsidR="004747F8" w:rsidRPr="00445C3D">
        <w:rPr>
          <w:rFonts w:cs="Times New Roman" w:hint="eastAsia"/>
        </w:rPr>
        <w:t>时犯</w:t>
      </w:r>
      <w:r w:rsidRPr="00445C3D">
        <w:rPr>
          <w:rFonts w:cs="Times New Roman" w:hint="eastAsia"/>
        </w:rPr>
        <w:t>错误，正因为他们否认</w:t>
      </w:r>
      <w:r w:rsidRPr="00445C3D">
        <w:rPr>
          <w:rFonts w:cs="Times New Roman"/>
        </w:rPr>
        <w:t xml:space="preserve"> sola gratia</w:t>
      </w:r>
      <w:r w:rsidRPr="00445C3D">
        <w:rPr>
          <w:rFonts w:cs="Times New Roman" w:hint="eastAsia"/>
        </w:rPr>
        <w:t>或</w:t>
      </w:r>
      <w:r w:rsidRPr="00445C3D">
        <w:rPr>
          <w:rFonts w:cs="Times New Roman"/>
        </w:rPr>
        <w:t xml:space="preserve"> gratia universalis</w:t>
      </w:r>
      <w:r w:rsidR="00BD162D" w:rsidRPr="00445C3D">
        <w:rPr>
          <w:rFonts w:cs="Times New Roman"/>
        </w:rPr>
        <w:t xml:space="preserve"> </w:t>
      </w:r>
      <w:r w:rsidR="005C0F88" w:rsidRPr="00445C3D">
        <w:rPr>
          <w:rFonts w:cs="Times New Roman" w:hint="eastAsia"/>
        </w:rPr>
        <w:t>（</w:t>
      </w:r>
      <w:r w:rsidRPr="00445C3D">
        <w:rPr>
          <w:rFonts w:cs="Times New Roman" w:hint="eastAsia"/>
        </w:rPr>
        <w:t>唯一因恩典或</w:t>
      </w:r>
      <w:r w:rsidR="004747F8" w:rsidRPr="00445C3D">
        <w:rPr>
          <w:rFonts w:cs="Times New Roman" w:hint="eastAsia"/>
        </w:rPr>
        <w:t>普世</w:t>
      </w:r>
      <w:r w:rsidRPr="00445C3D">
        <w:rPr>
          <w:rFonts w:cs="Times New Roman" w:hint="eastAsia"/>
        </w:rPr>
        <w:t>的恩典</w:t>
      </w:r>
      <w:r w:rsidR="005C0F88" w:rsidRPr="00445C3D">
        <w:rPr>
          <w:rFonts w:cs="Times New Roman" w:hint="eastAsia"/>
        </w:rPr>
        <w:t>）</w:t>
      </w:r>
      <w:r w:rsidRPr="00445C3D">
        <w:rPr>
          <w:rFonts w:cs="Times New Roman" w:hint="eastAsia"/>
        </w:rPr>
        <w:t>。何处否认这两种道理，该处即将上帝的大赦以人所具备的条件为依据</w:t>
      </w:r>
      <w:r w:rsidR="000F2EE2">
        <w:rPr>
          <w:rFonts w:cs="Times New Roman" w:hint="eastAsia"/>
        </w:rPr>
        <w:t>；</w:t>
      </w:r>
      <w:r w:rsidRPr="00445C3D">
        <w:rPr>
          <w:rFonts w:cs="Times New Roman" w:hint="eastAsia"/>
        </w:rPr>
        <w:t>但若将上帝的大赦基于罪人方面的</w:t>
      </w:r>
      <w:r w:rsidR="001601E9" w:rsidRPr="00445C3D">
        <w:rPr>
          <w:rFonts w:cs="Times New Roman"/>
        </w:rPr>
        <w:t>“</w:t>
      </w:r>
      <w:r w:rsidRPr="00445C3D">
        <w:rPr>
          <w:rFonts w:cs="Times New Roman" w:hint="eastAsia"/>
        </w:rPr>
        <w:t>某些情形</w:t>
      </w:r>
      <w:r w:rsidR="001601E9" w:rsidRPr="00445C3D">
        <w:rPr>
          <w:rFonts w:cs="Times New Roman"/>
        </w:rPr>
        <w:t>”</w:t>
      </w:r>
      <w:r w:rsidRPr="00445C3D">
        <w:rPr>
          <w:rFonts w:cs="Times New Roman" w:hint="eastAsia"/>
        </w:rPr>
        <w:t>，则使圣经意义的赦罪，成为不可能之事</w:t>
      </w:r>
      <w:r w:rsidR="005C0F88" w:rsidRPr="00445C3D">
        <w:rPr>
          <w:rFonts w:cs="Times New Roman" w:hint="eastAsia"/>
        </w:rPr>
        <w:t>（</w:t>
      </w:r>
      <w:r w:rsidRPr="00445C3D">
        <w:rPr>
          <w:rFonts w:cs="Times New Roman" w:hint="eastAsia"/>
        </w:rPr>
        <w:t>参考</w:t>
      </w:r>
      <w:r w:rsidR="003B1FEE">
        <w:rPr>
          <w:rFonts w:cs="Times New Roman" w:hint="eastAsia"/>
        </w:rPr>
        <w:t>皮柏尔</w:t>
      </w:r>
      <w:r w:rsidR="004747F8" w:rsidRPr="00445C3D">
        <w:rPr>
          <w:rFonts w:cs="Times New Roman"/>
        </w:rPr>
        <w:t>Pieper,</w:t>
      </w:r>
      <w:r w:rsidRPr="00445C3D">
        <w:rPr>
          <w:rFonts w:cs="Times New Roman" w:hint="eastAsia"/>
        </w:rPr>
        <w:t>基督教教义Ⅲ，</w:t>
      </w:r>
      <w:r w:rsidRPr="00445C3D">
        <w:rPr>
          <w:rFonts w:cs="Times New Roman"/>
        </w:rPr>
        <w:t>223-248</w:t>
      </w:r>
      <w:r w:rsidR="005C0F88" w:rsidRPr="00445C3D">
        <w:rPr>
          <w:rFonts w:cs="Times New Roman" w:hint="eastAsia"/>
        </w:rPr>
        <w:t>）</w:t>
      </w:r>
      <w:r w:rsidRPr="00445C3D">
        <w:rPr>
          <w:rFonts w:cs="Times New Roman" w:hint="eastAsia"/>
        </w:rPr>
        <w:t>。</w:t>
      </w:r>
    </w:p>
    <w:p w14:paraId="32FB5963" w14:textId="77777777" w:rsidR="00432AAB" w:rsidRPr="00445C3D" w:rsidRDefault="00432AAB" w:rsidP="007E3C9E">
      <w:pPr>
        <w:spacing w:after="0"/>
        <w:ind w:firstLine="461"/>
        <w:rPr>
          <w:rFonts w:cs="Times New Roman"/>
        </w:rPr>
      </w:pPr>
    </w:p>
    <w:p w14:paraId="25C1D8AD" w14:textId="59D2CB2F" w:rsidR="00BB75CD" w:rsidRPr="00445C3D" w:rsidRDefault="0031269B" w:rsidP="00445C3D">
      <w:pPr>
        <w:pStyle w:val="2"/>
        <w:rPr>
          <w:rFonts w:cs="Times New Roman"/>
        </w:rPr>
      </w:pPr>
      <w:bookmarkStart w:id="174" w:name="_Toc220321280"/>
      <w:r w:rsidRPr="00445C3D">
        <w:rPr>
          <w:rFonts w:cs="Times New Roman" w:hint="eastAsia"/>
        </w:rPr>
        <w:lastRenderedPageBreak/>
        <w:t>旧约圣经内的施恩具</w:t>
      </w:r>
      <w:bookmarkEnd w:id="174"/>
    </w:p>
    <w:p w14:paraId="3CA0083A" w14:textId="77777777" w:rsidR="00432AAB" w:rsidRPr="00445C3D" w:rsidRDefault="00432AAB" w:rsidP="007E3C9E">
      <w:pPr>
        <w:spacing w:after="0"/>
        <w:ind w:firstLine="461"/>
        <w:rPr>
          <w:rFonts w:cs="Times New Roman"/>
        </w:rPr>
      </w:pPr>
    </w:p>
    <w:p w14:paraId="76140A86" w14:textId="7A99F320" w:rsidR="0031269B" w:rsidRPr="00445C3D" w:rsidRDefault="0031269B" w:rsidP="007E3C9E">
      <w:pPr>
        <w:spacing w:after="0"/>
        <w:ind w:firstLine="461"/>
        <w:rPr>
          <w:rFonts w:cs="Times New Roman"/>
        </w:rPr>
      </w:pPr>
      <w:r w:rsidRPr="00445C3D">
        <w:rPr>
          <w:rFonts w:cs="Times New Roman" w:hint="eastAsia"/>
        </w:rPr>
        <w:t>耶稣基督的福音，</w:t>
      </w:r>
      <w:r w:rsidR="00EB4987">
        <w:rPr>
          <w:rFonts w:cs="Times New Roman" w:hint="eastAsia"/>
        </w:rPr>
        <w:t>也</w:t>
      </w:r>
      <w:r w:rsidRPr="00445C3D">
        <w:rPr>
          <w:rFonts w:cs="Times New Roman" w:hint="eastAsia"/>
        </w:rPr>
        <w:t>即藉由相信所应许的救主</w:t>
      </w:r>
      <w:r w:rsidR="00893BA9" w:rsidRPr="00445C3D">
        <w:rPr>
          <w:rFonts w:cs="Times New Roman" w:hint="eastAsia"/>
        </w:rPr>
        <w:t>，罪</w:t>
      </w:r>
      <w:r w:rsidRPr="00445C3D">
        <w:rPr>
          <w:rFonts w:cs="Times New Roman" w:hint="eastAsia"/>
        </w:rPr>
        <w:t>得赦免这项恩惠的信息，也为全旧约时代的神圣施恩具</w:t>
      </w:r>
      <w:r w:rsidR="00893BA9" w:rsidRPr="00445C3D">
        <w:rPr>
          <w:rFonts w:cs="Times New Roman" w:hint="eastAsia"/>
        </w:rPr>
        <w:t>，徒</w:t>
      </w:r>
      <w:r w:rsidRPr="00445C3D">
        <w:rPr>
          <w:rFonts w:cs="Times New Roman" w:hint="eastAsia"/>
        </w:rPr>
        <w:t>十五</w:t>
      </w:r>
      <w:r w:rsidRPr="00445C3D">
        <w:rPr>
          <w:rFonts w:cs="Times New Roman"/>
        </w:rPr>
        <w:t>11</w:t>
      </w:r>
      <w:r w:rsidRPr="00445C3D">
        <w:rPr>
          <w:rFonts w:cs="Times New Roman" w:hint="eastAsia"/>
        </w:rPr>
        <w:t>。这是圣经的明证，它说</w:t>
      </w:r>
      <w:r w:rsidR="00512B20" w:rsidRPr="00445C3D">
        <w:rPr>
          <w:rFonts w:cs="Times New Roman" w:hint="eastAsia"/>
        </w:rPr>
        <w:t>：</w:t>
      </w:r>
      <w:r w:rsidR="001601E9" w:rsidRPr="00445C3D">
        <w:rPr>
          <w:rFonts w:cs="Times New Roman"/>
        </w:rPr>
        <w:t>“</w:t>
      </w:r>
      <w:r w:rsidRPr="00445C3D">
        <w:rPr>
          <w:rFonts w:cs="Times New Roman" w:hint="eastAsia"/>
        </w:rPr>
        <w:t>众先知也为祂作见证，说，凡信祂的名，必因祂的名得蒙赦罪</w:t>
      </w:r>
      <w:r w:rsidR="001601E9" w:rsidRPr="00445C3D">
        <w:rPr>
          <w:rFonts w:cs="Times New Roman"/>
        </w:rPr>
        <w:t>”</w:t>
      </w:r>
      <w:r w:rsidR="00893BA9" w:rsidRPr="00445C3D">
        <w:rPr>
          <w:rFonts w:cs="Times New Roman" w:hint="eastAsia"/>
        </w:rPr>
        <w:t>，徒</w:t>
      </w:r>
      <w:r w:rsidRPr="00445C3D">
        <w:rPr>
          <w:rFonts w:cs="Times New Roman" w:hint="eastAsia"/>
        </w:rPr>
        <w:t>十</w:t>
      </w:r>
      <w:r w:rsidRPr="00445C3D">
        <w:rPr>
          <w:rFonts w:cs="Times New Roman"/>
        </w:rPr>
        <w:t>4</w:t>
      </w:r>
      <w:r w:rsidR="00893BA9" w:rsidRPr="00445C3D">
        <w:rPr>
          <w:rFonts w:cs="Times New Roman"/>
        </w:rPr>
        <w:t>3</w:t>
      </w:r>
      <w:r w:rsidR="00893BA9" w:rsidRPr="00445C3D">
        <w:rPr>
          <w:rFonts w:cs="Times New Roman" w:hint="eastAsia"/>
        </w:rPr>
        <w:t>。</w:t>
      </w:r>
      <w:r w:rsidRPr="00445C3D">
        <w:rPr>
          <w:rFonts w:cs="Times New Roman" w:hint="eastAsia"/>
        </w:rPr>
        <w:t>亚伯拉罕信靠所应许的基督，约八</w:t>
      </w:r>
      <w:r w:rsidRPr="00445C3D">
        <w:rPr>
          <w:rFonts w:cs="Times New Roman"/>
        </w:rPr>
        <w:t>56</w:t>
      </w:r>
      <w:r w:rsidRPr="00445C3D">
        <w:rPr>
          <w:rFonts w:cs="Times New Roman" w:hint="eastAsia"/>
        </w:rPr>
        <w:t>。摩西记载下有关祂的事，约五</w:t>
      </w:r>
      <w:r w:rsidRPr="00445C3D">
        <w:rPr>
          <w:rFonts w:cs="Times New Roman"/>
        </w:rPr>
        <w:t>46</w:t>
      </w:r>
      <w:r w:rsidRPr="00445C3D">
        <w:rPr>
          <w:rFonts w:cs="Times New Roman" w:hint="eastAsia"/>
        </w:rPr>
        <w:t>。圣使徒保罗特别向我们保证，一切新约，信徒是</w:t>
      </w:r>
      <w:r w:rsidR="001601E9" w:rsidRPr="00445C3D">
        <w:rPr>
          <w:rFonts w:cs="Times New Roman"/>
        </w:rPr>
        <w:t>“</w:t>
      </w:r>
      <w:r w:rsidRPr="00445C3D">
        <w:rPr>
          <w:rFonts w:cs="Times New Roman" w:hint="eastAsia"/>
        </w:rPr>
        <w:t>亚伯拉罕的儿女</w:t>
      </w:r>
      <w:r w:rsidR="001601E9" w:rsidRPr="00445C3D">
        <w:rPr>
          <w:rFonts w:cs="Times New Roman"/>
        </w:rPr>
        <w:t>”</w:t>
      </w:r>
      <w:r w:rsidRPr="00445C3D">
        <w:rPr>
          <w:rFonts w:cs="Times New Roman" w:hint="eastAsia"/>
        </w:rPr>
        <w:t>，加三</w:t>
      </w:r>
      <w:r w:rsidRPr="00445C3D">
        <w:rPr>
          <w:rFonts w:cs="Times New Roman"/>
        </w:rPr>
        <w:t>7</w:t>
      </w:r>
      <w:r w:rsidRPr="00445C3D">
        <w:rPr>
          <w:rFonts w:cs="Times New Roman" w:hint="eastAsia"/>
        </w:rPr>
        <w:t>，和</w:t>
      </w:r>
      <w:r w:rsidR="001601E9" w:rsidRPr="00445C3D">
        <w:rPr>
          <w:rFonts w:cs="Times New Roman"/>
        </w:rPr>
        <w:t>“</w:t>
      </w:r>
      <w:r w:rsidRPr="00445C3D">
        <w:rPr>
          <w:rFonts w:cs="Times New Roman" w:hint="eastAsia"/>
        </w:rPr>
        <w:t>亚伯拉罕的后裔</w:t>
      </w:r>
      <w:r w:rsidR="001601E9" w:rsidRPr="00445C3D">
        <w:rPr>
          <w:rFonts w:cs="Times New Roman"/>
        </w:rPr>
        <w:t>”</w:t>
      </w:r>
      <w:r w:rsidRPr="00445C3D">
        <w:rPr>
          <w:rFonts w:cs="Times New Roman" w:hint="eastAsia"/>
        </w:rPr>
        <w:t>，加三</w:t>
      </w:r>
      <w:r w:rsidRPr="00445C3D">
        <w:rPr>
          <w:rFonts w:cs="Times New Roman"/>
        </w:rPr>
        <w:t>29</w:t>
      </w:r>
      <w:r w:rsidRPr="00445C3D">
        <w:rPr>
          <w:rFonts w:cs="Times New Roman" w:hint="eastAsia"/>
        </w:rPr>
        <w:t>，因为他们像亚伯拉罕一样相信。</w:t>
      </w:r>
    </w:p>
    <w:p w14:paraId="79E4A665" w14:textId="54E168C1" w:rsidR="0031269B" w:rsidRPr="00445C3D" w:rsidRDefault="0031269B" w:rsidP="007E3C9E">
      <w:pPr>
        <w:spacing w:after="0"/>
        <w:ind w:firstLine="461"/>
        <w:rPr>
          <w:rFonts w:cs="Times New Roman"/>
        </w:rPr>
      </w:pPr>
      <w:r w:rsidRPr="00445C3D">
        <w:rPr>
          <w:rFonts w:cs="Times New Roman" w:hint="eastAsia"/>
        </w:rPr>
        <w:t>新约圣经特别声明基督教所论本乎恩典，藉信心，不</w:t>
      </w:r>
      <w:r w:rsidR="00893BA9" w:rsidRPr="00445C3D">
        <w:rPr>
          <w:rFonts w:cs="Times New Roman" w:hint="eastAsia"/>
        </w:rPr>
        <w:t>用律</w:t>
      </w:r>
      <w:r w:rsidRPr="00445C3D">
        <w:rPr>
          <w:rFonts w:cs="Times New Roman" w:hint="eastAsia"/>
        </w:rPr>
        <w:t>法的行为得称为</w:t>
      </w:r>
      <w:r w:rsidR="006B5677" w:rsidRPr="00445C3D">
        <w:rPr>
          <w:rFonts w:cs="Times New Roman" w:hint="eastAsia"/>
        </w:rPr>
        <w:t>义</w:t>
      </w:r>
      <w:r w:rsidRPr="00445C3D">
        <w:rPr>
          <w:rFonts w:cs="Times New Roman" w:hint="eastAsia"/>
        </w:rPr>
        <w:t>的道理</w:t>
      </w:r>
      <w:r w:rsidR="00893BA9" w:rsidRPr="00445C3D">
        <w:rPr>
          <w:rFonts w:cs="Times New Roman" w:hint="eastAsia"/>
        </w:rPr>
        <w:t>，乃</w:t>
      </w:r>
      <w:r w:rsidRPr="00445C3D">
        <w:rPr>
          <w:rFonts w:cs="Times New Roman" w:hint="eastAsia"/>
        </w:rPr>
        <w:t>是</w:t>
      </w:r>
      <w:r w:rsidR="001601E9" w:rsidRPr="00445C3D">
        <w:rPr>
          <w:rFonts w:cs="Times New Roman"/>
        </w:rPr>
        <w:t>“</w:t>
      </w:r>
      <w:r w:rsidRPr="00445C3D">
        <w:rPr>
          <w:rFonts w:cs="Times New Roman" w:hint="eastAsia"/>
        </w:rPr>
        <w:t>有律法和先知为证</w:t>
      </w:r>
      <w:r w:rsidR="001601E9" w:rsidRPr="00445C3D">
        <w:rPr>
          <w:rFonts w:cs="Times New Roman"/>
        </w:rPr>
        <w:t>”</w:t>
      </w:r>
      <w:r w:rsidRPr="00445C3D">
        <w:rPr>
          <w:rFonts w:cs="Times New Roman" w:hint="eastAsia"/>
        </w:rPr>
        <w:t>，</w:t>
      </w:r>
      <w:r w:rsidR="00893BA9" w:rsidRPr="00445C3D">
        <w:rPr>
          <w:rFonts w:cs="Times New Roman" w:hint="eastAsia"/>
        </w:rPr>
        <w:t>罗三</w:t>
      </w:r>
      <w:r w:rsidRPr="00445C3D">
        <w:rPr>
          <w:rFonts w:cs="Times New Roman"/>
        </w:rPr>
        <w:t>21</w:t>
      </w:r>
      <w:r w:rsidRPr="00445C3D">
        <w:rPr>
          <w:rFonts w:cs="Times New Roman" w:hint="eastAsia"/>
        </w:rPr>
        <w:t>。罗马书第四章全章乃是为了证明藉信称义的道理是从旧约中的道理而写下的</w:t>
      </w:r>
      <w:r w:rsidR="00893BA9" w:rsidRPr="00445C3D">
        <w:rPr>
          <w:rFonts w:cs="Times New Roman" w:hint="eastAsia"/>
        </w:rPr>
        <w:t>。甚</w:t>
      </w:r>
      <w:r w:rsidRPr="00445C3D">
        <w:rPr>
          <w:rFonts w:cs="Times New Roman" w:hint="eastAsia"/>
        </w:rPr>
        <w:t>至在藉摩西设立圣约以后，基督的福音作为施恩具，仍然有效，加三</w:t>
      </w:r>
      <w:r w:rsidR="00E033C5" w:rsidRPr="00445C3D">
        <w:rPr>
          <w:rFonts w:cs="Times New Roman"/>
        </w:rPr>
        <w:t>1</w:t>
      </w:r>
      <w:r w:rsidRPr="00445C3D">
        <w:rPr>
          <w:rFonts w:cs="Times New Roman"/>
        </w:rPr>
        <w:t>7</w:t>
      </w:r>
      <w:r w:rsidRPr="00445C3D">
        <w:rPr>
          <w:rFonts w:cs="Times New Roman" w:hint="eastAsia"/>
        </w:rPr>
        <w:t>。</w:t>
      </w:r>
    </w:p>
    <w:p w14:paraId="53D06A4D" w14:textId="498B491D" w:rsidR="0031269B" w:rsidRPr="00445C3D" w:rsidRDefault="0031269B" w:rsidP="007E3C9E">
      <w:pPr>
        <w:spacing w:after="0"/>
        <w:ind w:firstLine="461"/>
        <w:rPr>
          <w:rFonts w:cs="Times New Roman"/>
        </w:rPr>
      </w:pPr>
      <w:r w:rsidRPr="00445C3D">
        <w:rPr>
          <w:rFonts w:cs="Times New Roman" w:hint="eastAsia"/>
        </w:rPr>
        <w:t>实在的，所应许的弥赛亚到了时候满足而显现时</w:t>
      </w:r>
      <w:r w:rsidR="00893BA9" w:rsidRPr="00445C3D">
        <w:rPr>
          <w:rFonts w:cs="Times New Roman" w:hint="eastAsia"/>
        </w:rPr>
        <w:t>，犹</w:t>
      </w:r>
      <w:r w:rsidRPr="00445C3D">
        <w:rPr>
          <w:rFonts w:cs="Times New Roman" w:hint="eastAsia"/>
        </w:rPr>
        <w:t>太人仍不相信祂</w:t>
      </w:r>
      <w:r w:rsidR="00512B20" w:rsidRPr="00445C3D">
        <w:rPr>
          <w:rFonts w:cs="Times New Roman" w:hint="eastAsia"/>
        </w:rPr>
        <w:t>：</w:t>
      </w:r>
      <w:r w:rsidRPr="00445C3D">
        <w:rPr>
          <w:rFonts w:cs="Times New Roman" w:hint="eastAsia"/>
        </w:rPr>
        <w:t>但这不是因为缺少关于祂的足够见证，乃因为他们轻视</w:t>
      </w:r>
      <w:r w:rsidR="009A71AB" w:rsidRPr="00445C3D">
        <w:rPr>
          <w:rFonts w:cs="Times New Roman" w:hint="eastAsia"/>
        </w:rPr>
        <w:t>摩西</w:t>
      </w:r>
      <w:r w:rsidRPr="00445C3D">
        <w:rPr>
          <w:rFonts w:cs="Times New Roman" w:hint="eastAsia"/>
        </w:rPr>
        <w:t>的明晰见证，约五</w:t>
      </w:r>
      <w:r w:rsidRPr="00445C3D">
        <w:rPr>
          <w:rFonts w:cs="Times New Roman"/>
        </w:rPr>
        <w:t>45</w:t>
      </w:r>
      <w:r w:rsidR="004F5144" w:rsidRPr="00445C3D">
        <w:rPr>
          <w:rFonts w:cs="Times New Roman"/>
        </w:rPr>
        <w:t>-</w:t>
      </w:r>
      <w:r w:rsidRPr="00445C3D">
        <w:rPr>
          <w:rFonts w:cs="Times New Roman"/>
        </w:rPr>
        <w:t>4</w:t>
      </w:r>
      <w:r w:rsidR="00893BA9" w:rsidRPr="00445C3D">
        <w:rPr>
          <w:rFonts w:cs="Times New Roman"/>
        </w:rPr>
        <w:t>7</w:t>
      </w:r>
      <w:r w:rsidR="00893BA9" w:rsidRPr="00445C3D">
        <w:rPr>
          <w:rFonts w:cs="Times New Roman" w:hint="eastAsia"/>
        </w:rPr>
        <w:t>。</w:t>
      </w:r>
      <w:r w:rsidRPr="00445C3D">
        <w:rPr>
          <w:rFonts w:cs="Times New Roman" w:hint="eastAsia"/>
        </w:rPr>
        <w:t>所以门徒对于钉十字架而复活的救主的信心软弱，也是因为他们不理会旧约明白的预言，路</w:t>
      </w:r>
      <w:r w:rsidR="00A62852" w:rsidRPr="00445C3D">
        <w:rPr>
          <w:rFonts w:cs="Times New Roman" w:hint="eastAsia"/>
        </w:rPr>
        <w:t>二十</w:t>
      </w:r>
      <w:r w:rsidRPr="00445C3D">
        <w:rPr>
          <w:rFonts w:cs="Times New Roman" w:hint="eastAsia"/>
        </w:rPr>
        <w:t>四</w:t>
      </w:r>
      <w:r w:rsidRPr="00445C3D">
        <w:rPr>
          <w:rFonts w:cs="Times New Roman"/>
        </w:rPr>
        <w:t>25</w:t>
      </w:r>
      <w:r w:rsidRPr="00445C3D">
        <w:rPr>
          <w:rFonts w:cs="Times New Roman" w:hint="eastAsia"/>
        </w:rPr>
        <w:t>。现代理性神学家，</w:t>
      </w:r>
      <w:r w:rsidR="00EB4987">
        <w:rPr>
          <w:rFonts w:cs="Times New Roman" w:hint="eastAsia"/>
        </w:rPr>
        <w:t>也</w:t>
      </w:r>
      <w:r w:rsidRPr="00445C3D">
        <w:rPr>
          <w:rFonts w:cs="Times New Roman" w:hint="eastAsia"/>
        </w:rPr>
        <w:t>因同样的原因，否认这不可反驳的事实，即</w:t>
      </w:r>
      <w:r w:rsidR="00512B20" w:rsidRPr="00445C3D">
        <w:rPr>
          <w:rFonts w:cs="Times New Roman" w:hint="eastAsia"/>
        </w:rPr>
        <w:t>：</w:t>
      </w:r>
      <w:r w:rsidRPr="00445C3D">
        <w:rPr>
          <w:rFonts w:cs="Times New Roman" w:hint="eastAsia"/>
        </w:rPr>
        <w:t>自从人堕落以来，基督的福音一直为真正的施恩具，</w:t>
      </w:r>
      <w:r w:rsidR="00BD162D" w:rsidRPr="00445C3D">
        <w:rPr>
          <w:rFonts w:cs="Times New Roman"/>
        </w:rPr>
        <w:t xml:space="preserve"> </w:t>
      </w:r>
      <w:r w:rsidRPr="00445C3D">
        <w:rPr>
          <w:rFonts w:cs="Times New Roman" w:hint="eastAsia"/>
        </w:rPr>
        <w:t>罪人由于它藉着相信神圣的应许，成了上帝的儿女。现代理性神学弃绝那属弥赛亚的预言中</w:t>
      </w:r>
      <w:r w:rsidR="00DD2014" w:rsidRPr="00445C3D">
        <w:rPr>
          <w:rFonts w:cs="Times New Roman" w:hint="eastAsia"/>
        </w:rPr>
        <w:t>清</w:t>
      </w:r>
      <w:r w:rsidRPr="00445C3D">
        <w:rPr>
          <w:rFonts w:cs="Times New Roman" w:hint="eastAsia"/>
        </w:rPr>
        <w:t>楚说明的弥赛亚</w:t>
      </w:r>
      <w:r w:rsidR="00481E16" w:rsidRPr="00445C3D">
        <w:rPr>
          <w:rFonts w:cs="Times New Roman" w:hint="eastAsia"/>
        </w:rPr>
        <w:t>属性</w:t>
      </w:r>
      <w:r w:rsidRPr="00445C3D">
        <w:rPr>
          <w:rFonts w:cs="Times New Roman" w:hint="eastAsia"/>
        </w:rPr>
        <w:t>，创三</w:t>
      </w:r>
      <w:r w:rsidRPr="00445C3D">
        <w:rPr>
          <w:rFonts w:cs="Times New Roman"/>
        </w:rPr>
        <w:t>15</w:t>
      </w:r>
      <w:r w:rsidR="000F2EE2">
        <w:rPr>
          <w:rFonts w:cs="Times New Roman" w:hint="eastAsia"/>
        </w:rPr>
        <w:t>；</w:t>
      </w:r>
      <w:r w:rsidRPr="00445C3D">
        <w:rPr>
          <w:rFonts w:cs="Times New Roman" w:hint="eastAsia"/>
        </w:rPr>
        <w:t>四</w:t>
      </w:r>
      <w:r w:rsidRPr="00445C3D">
        <w:rPr>
          <w:rFonts w:cs="Times New Roman"/>
        </w:rPr>
        <w:t>1</w:t>
      </w:r>
      <w:r w:rsidRPr="00445C3D">
        <w:rPr>
          <w:rFonts w:cs="Times New Roman" w:hint="eastAsia"/>
        </w:rPr>
        <w:t>等，其原因只</w:t>
      </w:r>
      <w:r w:rsidR="00481E16" w:rsidRPr="00445C3D">
        <w:rPr>
          <w:rFonts w:cs="Times New Roman" w:hint="eastAsia"/>
        </w:rPr>
        <w:t>是</w:t>
      </w:r>
      <w:r w:rsidRPr="00445C3D">
        <w:rPr>
          <w:rFonts w:cs="Times New Roman" w:hint="eastAsia"/>
        </w:rPr>
        <w:t>这种神学不愿相信先知的见证，更劣的是，不肯相信基督自己和祂圣使徒的见证，路</w:t>
      </w:r>
      <w:r w:rsidR="00A62852" w:rsidRPr="00445C3D">
        <w:rPr>
          <w:rFonts w:cs="Times New Roman" w:hint="eastAsia"/>
        </w:rPr>
        <w:t>二十</w:t>
      </w:r>
      <w:r w:rsidRPr="00445C3D">
        <w:rPr>
          <w:rFonts w:cs="Times New Roman" w:hint="eastAsia"/>
        </w:rPr>
        <w:t>四</w:t>
      </w:r>
      <w:r w:rsidRPr="00445C3D">
        <w:rPr>
          <w:rFonts w:cs="Times New Roman"/>
        </w:rPr>
        <w:t>25</w:t>
      </w:r>
      <w:r w:rsidRPr="00445C3D">
        <w:rPr>
          <w:rFonts w:cs="Times New Roman" w:hint="eastAsia"/>
        </w:rPr>
        <w:t>。简而言之，理性主义因为不相信那在新约圣经内明白记述的福音，所以他们在旧约圣经里觅不到基督和祂的代赎。</w:t>
      </w:r>
    </w:p>
    <w:p w14:paraId="7D8ADE51" w14:textId="063BC43E" w:rsidR="0031269B" w:rsidRPr="00445C3D" w:rsidRDefault="0031269B" w:rsidP="007E3C9E">
      <w:pPr>
        <w:spacing w:after="0"/>
        <w:ind w:firstLine="461"/>
        <w:rPr>
          <w:rFonts w:cs="Times New Roman"/>
        </w:rPr>
      </w:pPr>
      <w:r w:rsidRPr="00445C3D">
        <w:rPr>
          <w:rFonts w:cs="Times New Roman" w:hint="eastAsia"/>
        </w:rPr>
        <w:t>割礼和逾越节也像基督的福音一样同是施恩具，提供并赐与罪的赦免，割礼附有神圣恩典的应许</w:t>
      </w:r>
      <w:r w:rsidR="00512B20" w:rsidRPr="00445C3D">
        <w:rPr>
          <w:rFonts w:cs="Times New Roman" w:hint="eastAsia"/>
        </w:rPr>
        <w:t>：</w:t>
      </w:r>
      <w:r w:rsidR="001601E9" w:rsidRPr="00445C3D">
        <w:rPr>
          <w:rFonts w:cs="Times New Roman"/>
        </w:rPr>
        <w:t>“</w:t>
      </w:r>
      <w:r w:rsidRPr="00445C3D">
        <w:rPr>
          <w:rFonts w:cs="Times New Roman" w:hint="eastAsia"/>
        </w:rPr>
        <w:t>我也必作他们的上帝</w:t>
      </w:r>
      <w:r w:rsidR="001601E9" w:rsidRPr="00445C3D">
        <w:rPr>
          <w:rFonts w:cs="Times New Roman"/>
        </w:rPr>
        <w:t>”</w:t>
      </w:r>
      <w:r w:rsidRPr="00445C3D">
        <w:rPr>
          <w:rFonts w:cs="Times New Roman" w:hint="eastAsia"/>
        </w:rPr>
        <w:t>创十七</w:t>
      </w:r>
      <w:r w:rsidRPr="00445C3D">
        <w:rPr>
          <w:rFonts w:cs="Times New Roman"/>
        </w:rPr>
        <w:t>8</w:t>
      </w:r>
      <w:r w:rsidRPr="00445C3D">
        <w:rPr>
          <w:rFonts w:cs="Times New Roman" w:hint="eastAsia"/>
        </w:rPr>
        <w:t>，就是出于纯架的爱白白赦罪的恩慈上帝</w:t>
      </w:r>
      <w:r w:rsidR="00893BA9" w:rsidRPr="00445C3D">
        <w:rPr>
          <w:rFonts w:cs="Times New Roman" w:hint="eastAsia"/>
        </w:rPr>
        <w:t>。此</w:t>
      </w:r>
      <w:r w:rsidRPr="00445C3D">
        <w:rPr>
          <w:rFonts w:cs="Times New Roman" w:hint="eastAsia"/>
        </w:rPr>
        <w:t>点由保罗在新约里，罗四</w:t>
      </w:r>
      <w:r w:rsidRPr="00445C3D">
        <w:rPr>
          <w:rFonts w:cs="Times New Roman"/>
        </w:rPr>
        <w:t>11</w:t>
      </w:r>
      <w:r w:rsidR="00893BA9" w:rsidRPr="00445C3D">
        <w:rPr>
          <w:rFonts w:cs="Times New Roman" w:hint="eastAsia"/>
        </w:rPr>
        <w:t>，称</w:t>
      </w:r>
      <w:r w:rsidRPr="00445C3D">
        <w:rPr>
          <w:rFonts w:cs="Times New Roman" w:hint="eastAsia"/>
        </w:rPr>
        <w:t>割礼的记号为</w:t>
      </w:r>
      <w:r w:rsidR="001601E9" w:rsidRPr="00445C3D">
        <w:rPr>
          <w:rFonts w:cs="Times New Roman"/>
        </w:rPr>
        <w:t>“</w:t>
      </w:r>
      <w:r w:rsidRPr="00445C3D">
        <w:rPr>
          <w:rFonts w:cs="Times New Roman" w:hint="eastAsia"/>
        </w:rPr>
        <w:t>因信称义的印证</w:t>
      </w:r>
      <w:r w:rsidR="001601E9" w:rsidRPr="00445C3D">
        <w:rPr>
          <w:rFonts w:cs="Times New Roman"/>
        </w:rPr>
        <w:t>”</w:t>
      </w:r>
      <w:r w:rsidRPr="00445C3D">
        <w:rPr>
          <w:rFonts w:cs="Times New Roman" w:hint="eastAsia"/>
        </w:rPr>
        <w:t>的事实可以明显看出。圣经论到逾越节</w:t>
      </w:r>
      <w:r w:rsidR="00893BA9" w:rsidRPr="00445C3D">
        <w:rPr>
          <w:rFonts w:cs="Times New Roman" w:hint="eastAsia"/>
        </w:rPr>
        <w:t>，清</w:t>
      </w:r>
      <w:r w:rsidRPr="00445C3D">
        <w:rPr>
          <w:rFonts w:cs="Times New Roman" w:hint="eastAsia"/>
        </w:rPr>
        <w:t>楚说是将恩惠交</w:t>
      </w:r>
      <w:r w:rsidR="00893BA9" w:rsidRPr="00445C3D">
        <w:rPr>
          <w:rFonts w:cs="Times New Roman" w:hint="eastAsia"/>
        </w:rPr>
        <w:t>给</w:t>
      </w:r>
      <w:r w:rsidR="005C0F88" w:rsidRPr="00445C3D">
        <w:rPr>
          <w:rFonts w:cs="Times New Roman" w:hint="eastAsia"/>
        </w:rPr>
        <w:t>（</w:t>
      </w:r>
      <w:r w:rsidRPr="00445C3D">
        <w:rPr>
          <w:rFonts w:cs="Times New Roman"/>
        </w:rPr>
        <w:t xml:space="preserve"> mediated</w:t>
      </w:r>
      <w:r w:rsidR="005C0F88" w:rsidRPr="00445C3D">
        <w:rPr>
          <w:rFonts w:cs="Times New Roman" w:hint="eastAsia"/>
        </w:rPr>
        <w:t>）</w:t>
      </w:r>
      <w:r w:rsidR="00BD162D" w:rsidRPr="00445C3D">
        <w:rPr>
          <w:rFonts w:cs="Times New Roman"/>
        </w:rPr>
        <w:t xml:space="preserve"> </w:t>
      </w:r>
      <w:r w:rsidRPr="00445C3D">
        <w:rPr>
          <w:rFonts w:cs="Times New Roman" w:hint="eastAsia"/>
        </w:rPr>
        <w:t>以色列人</w:t>
      </w:r>
      <w:r w:rsidR="000F2EE2">
        <w:rPr>
          <w:rFonts w:cs="Times New Roman" w:hint="eastAsia"/>
        </w:rPr>
        <w:t>；</w:t>
      </w:r>
      <w:r w:rsidR="00BD162D" w:rsidRPr="00445C3D">
        <w:rPr>
          <w:rFonts w:cs="Times New Roman"/>
        </w:rPr>
        <w:t xml:space="preserve"> </w:t>
      </w:r>
      <w:r w:rsidRPr="00445C3D">
        <w:rPr>
          <w:rFonts w:cs="Times New Roman" w:hint="eastAsia"/>
        </w:rPr>
        <w:t>因为他们在瘟疫流行之时没有受害，不是因为他们是犹太人，而是因为逾越节羔羊被杀，牠的血被洒在门框和门楣上，出十二</w:t>
      </w:r>
      <w:r w:rsidRPr="00445C3D">
        <w:rPr>
          <w:rFonts w:cs="Times New Roman"/>
        </w:rPr>
        <w:t>21</w:t>
      </w:r>
      <w:r w:rsidR="004F5144" w:rsidRPr="00445C3D">
        <w:rPr>
          <w:rFonts w:cs="Times New Roman"/>
        </w:rPr>
        <w:t>-</w:t>
      </w:r>
      <w:r w:rsidRPr="00445C3D">
        <w:rPr>
          <w:rFonts w:cs="Times New Roman"/>
        </w:rPr>
        <w:t>27</w:t>
      </w:r>
      <w:r w:rsidRPr="00445C3D">
        <w:rPr>
          <w:rFonts w:cs="Times New Roman" w:hint="eastAsia"/>
        </w:rPr>
        <w:t>。因此，上帝命令说</w:t>
      </w:r>
      <w:r w:rsidR="00512B20" w:rsidRPr="00445C3D">
        <w:rPr>
          <w:rFonts w:cs="Times New Roman" w:hint="eastAsia"/>
        </w:rPr>
        <w:t>：</w:t>
      </w:r>
      <w:r w:rsidR="001601E9" w:rsidRPr="00445C3D">
        <w:rPr>
          <w:rFonts w:cs="Times New Roman"/>
        </w:rPr>
        <w:t>“</w:t>
      </w:r>
      <w:r w:rsidRPr="00445C3D">
        <w:rPr>
          <w:rFonts w:cs="Times New Roman" w:hint="eastAsia"/>
        </w:rPr>
        <w:t>这例你们要守着，作为你们和你们的子孙永远的定例</w:t>
      </w:r>
      <w:r w:rsidR="001601E9" w:rsidRPr="00445C3D">
        <w:rPr>
          <w:rFonts w:cs="Times New Roman"/>
        </w:rPr>
        <w:t>”</w:t>
      </w:r>
      <w:r w:rsidRPr="00445C3D">
        <w:rPr>
          <w:rFonts w:cs="Times New Roman" w:hint="eastAsia"/>
        </w:rPr>
        <w:t>，出十二</w:t>
      </w:r>
      <w:r w:rsidRPr="00445C3D">
        <w:rPr>
          <w:rFonts w:cs="Times New Roman"/>
        </w:rPr>
        <w:t>24</w:t>
      </w:r>
      <w:r w:rsidRPr="00445C3D">
        <w:rPr>
          <w:rFonts w:cs="Times New Roman" w:hint="eastAsia"/>
        </w:rPr>
        <w:t>。是以割礼和逾越节礼附有神圣恩惠的应许</w:t>
      </w:r>
      <w:r w:rsidR="000F2EE2">
        <w:rPr>
          <w:rFonts w:cs="Times New Roman" w:hint="eastAsia"/>
        </w:rPr>
        <w:t>；</w:t>
      </w:r>
      <w:r w:rsidRPr="00445C3D">
        <w:rPr>
          <w:rFonts w:cs="Times New Roman" w:hint="eastAsia"/>
        </w:rPr>
        <w:t>所以我们</w:t>
      </w:r>
      <w:r w:rsidR="00E059A2" w:rsidRPr="00445C3D">
        <w:rPr>
          <w:rFonts w:cs="Times New Roman" w:hint="eastAsia"/>
        </w:rPr>
        <w:t>恰当地</w:t>
      </w:r>
      <w:r w:rsidRPr="00445C3D">
        <w:rPr>
          <w:rFonts w:cs="Times New Roman" w:hint="eastAsia"/>
        </w:rPr>
        <w:t>说这两礼是旧约的圣礼</w:t>
      </w:r>
      <w:r w:rsidR="005C0F88" w:rsidRPr="00445C3D">
        <w:rPr>
          <w:rFonts w:cs="Times New Roman" w:hint="eastAsia"/>
        </w:rPr>
        <w:t>（</w:t>
      </w:r>
      <w:r w:rsidRPr="00445C3D">
        <w:rPr>
          <w:rFonts w:cs="Times New Roman"/>
        </w:rPr>
        <w:t>Sacraments</w:t>
      </w:r>
      <w:r w:rsidR="005C0F88" w:rsidRPr="00445C3D">
        <w:rPr>
          <w:rFonts w:cs="Times New Roman" w:hint="eastAsia"/>
        </w:rPr>
        <w:t>）</w:t>
      </w:r>
      <w:r w:rsidRPr="00445C3D">
        <w:rPr>
          <w:rFonts w:cs="Times New Roman" w:hint="eastAsia"/>
        </w:rPr>
        <w:t>。</w:t>
      </w:r>
    </w:p>
    <w:p w14:paraId="18A22CC8" w14:textId="50870EBB" w:rsidR="00BB75CD" w:rsidRPr="00445C3D" w:rsidRDefault="0031269B" w:rsidP="007E3C9E">
      <w:pPr>
        <w:spacing w:after="0"/>
        <w:ind w:firstLine="461"/>
        <w:rPr>
          <w:rFonts w:cs="Times New Roman"/>
        </w:rPr>
      </w:pP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人若相信新约的圣礼与旧约的圣礼</w:t>
      </w:r>
      <w:r w:rsidR="00893BA9" w:rsidRPr="00445C3D">
        <w:rPr>
          <w:rFonts w:cs="Times New Roman" w:hint="eastAsia"/>
        </w:rPr>
        <w:t>，按</w:t>
      </w:r>
      <w:r w:rsidRPr="00445C3D">
        <w:rPr>
          <w:rFonts w:cs="Times New Roman" w:hint="eastAsia"/>
        </w:rPr>
        <w:t>照其力量和意义而言</w:t>
      </w:r>
      <w:r w:rsidR="00E605A4">
        <w:rPr>
          <w:rFonts w:cs="Times New Roman" w:hint="eastAsia"/>
        </w:rPr>
        <w:t>（</w:t>
      </w:r>
      <w:r w:rsidRPr="00445C3D">
        <w:rPr>
          <w:rFonts w:cs="Times New Roman" w:hint="eastAsia"/>
        </w:rPr>
        <w:t>为神圣所制定的施恩具</w:t>
      </w:r>
      <w:r w:rsidR="00E605A4">
        <w:rPr>
          <w:rFonts w:cs="Times New Roman" w:hint="eastAsia"/>
        </w:rPr>
        <w:t>）</w:t>
      </w:r>
      <w:r w:rsidRPr="00445C3D">
        <w:rPr>
          <w:rFonts w:cs="Times New Roman" w:hint="eastAsia"/>
        </w:rPr>
        <w:t>有所不同</w:t>
      </w:r>
      <w:r w:rsidR="00893BA9" w:rsidRPr="00445C3D">
        <w:rPr>
          <w:rFonts w:cs="Times New Roman" w:hint="eastAsia"/>
        </w:rPr>
        <w:t>，便</w:t>
      </w:r>
      <w:r w:rsidRPr="00445C3D">
        <w:rPr>
          <w:rFonts w:cs="Times New Roman" w:hint="eastAsia"/>
        </w:rPr>
        <w:t>为错误</w:t>
      </w:r>
      <w:r w:rsidRPr="00445C3D">
        <w:rPr>
          <w:rFonts w:cs="Times New Roman"/>
        </w:rPr>
        <w:t>……</w:t>
      </w:r>
      <w:r w:rsidRPr="00445C3D">
        <w:rPr>
          <w:rFonts w:cs="Times New Roman" w:hint="eastAsia"/>
        </w:rPr>
        <w:t>我们的记号或圣礼和</w:t>
      </w:r>
      <w:r w:rsidR="00E605A4">
        <w:rPr>
          <w:rFonts w:cs="Times New Roman" w:hint="eastAsia"/>
        </w:rPr>
        <w:t>（</w:t>
      </w:r>
      <w:r w:rsidRPr="00445C3D">
        <w:rPr>
          <w:rFonts w:cs="Times New Roman" w:hint="eastAsia"/>
        </w:rPr>
        <w:t>旧约</w:t>
      </w:r>
      <w:r w:rsidR="00E605A4">
        <w:rPr>
          <w:rFonts w:cs="Times New Roman" w:hint="eastAsia"/>
        </w:rPr>
        <w:t>）</w:t>
      </w:r>
      <w:r w:rsidR="00B41A09" w:rsidRPr="00445C3D">
        <w:rPr>
          <w:rFonts w:cs="Times New Roman" w:hint="eastAsia"/>
        </w:rPr>
        <w:t>先祖</w:t>
      </w:r>
      <w:r w:rsidRPr="00445C3D">
        <w:rPr>
          <w:rFonts w:cs="Times New Roman" w:hint="eastAsia"/>
        </w:rPr>
        <w:t>的记号或圣礼，都有一句应许与其相连</w:t>
      </w:r>
      <w:r w:rsidR="000F2EE2">
        <w:rPr>
          <w:rFonts w:cs="Times New Roman" w:hint="eastAsia"/>
        </w:rPr>
        <w:t>；</w:t>
      </w:r>
      <w:r w:rsidRPr="00445C3D">
        <w:rPr>
          <w:rFonts w:cs="Times New Roman" w:hint="eastAsia"/>
        </w:rPr>
        <w:t>是要求</w:t>
      </w:r>
      <w:r w:rsidR="00E605A4">
        <w:rPr>
          <w:rFonts w:cs="Times New Roman" w:hint="eastAsia"/>
        </w:rPr>
        <w:t>（</w:t>
      </w:r>
      <w:r w:rsidRPr="00445C3D">
        <w:rPr>
          <w:rFonts w:cs="Times New Roman" w:hint="eastAsia"/>
        </w:rPr>
        <w:t>人的</w:t>
      </w:r>
      <w:r w:rsidR="00E605A4">
        <w:rPr>
          <w:rFonts w:cs="Times New Roman" w:hint="eastAsia"/>
        </w:rPr>
        <w:t>）</w:t>
      </w:r>
      <w:r w:rsidRPr="00445C3D">
        <w:rPr>
          <w:rFonts w:cs="Times New Roman" w:hint="eastAsia"/>
        </w:rPr>
        <w:t>信心，任何别的工</w:t>
      </w:r>
      <w:r w:rsidR="00893BA9" w:rsidRPr="00445C3D">
        <w:rPr>
          <w:rFonts w:cs="Times New Roman" w:hint="eastAsia"/>
        </w:rPr>
        <w:t>作</w:t>
      </w:r>
      <w:r w:rsidR="00E605A4">
        <w:rPr>
          <w:rFonts w:cs="Times New Roman" w:hint="eastAsia"/>
        </w:rPr>
        <w:t>（</w:t>
      </w:r>
      <w:r w:rsidRPr="00445C3D">
        <w:rPr>
          <w:rFonts w:cs="Times New Roman" w:hint="eastAsia"/>
        </w:rPr>
        <w:t>行为</w:t>
      </w:r>
      <w:r w:rsidR="00E605A4">
        <w:rPr>
          <w:rFonts w:cs="Times New Roman" w:hint="eastAsia"/>
        </w:rPr>
        <w:t>）</w:t>
      </w:r>
      <w:r w:rsidRPr="00445C3D">
        <w:rPr>
          <w:rFonts w:cs="Times New Roman" w:hint="eastAsia"/>
        </w:rPr>
        <w:t>是不能成就它的。因此它们是称义的记号或圣礼</w:t>
      </w:r>
      <w:r w:rsidR="001601E9" w:rsidRPr="00445C3D">
        <w:rPr>
          <w:rFonts w:cs="Times New Roman"/>
        </w:rPr>
        <w:t>”</w:t>
      </w:r>
      <w:r w:rsidR="005C0F88" w:rsidRPr="00445C3D">
        <w:rPr>
          <w:rFonts w:cs="Times New Roman" w:hint="eastAsia"/>
        </w:rPr>
        <w:t>（</w:t>
      </w:r>
      <w:r w:rsidRPr="00445C3D">
        <w:rPr>
          <w:rFonts w:cs="Times New Roman"/>
        </w:rPr>
        <w:t>St.</w:t>
      </w:r>
      <w:r w:rsidR="00BD162D" w:rsidRPr="00445C3D">
        <w:rPr>
          <w:rFonts w:cs="Times New Roman"/>
        </w:rPr>
        <w:t xml:space="preserve"> </w:t>
      </w:r>
      <w:r w:rsidRPr="00445C3D">
        <w:rPr>
          <w:rFonts w:cs="Times New Roman"/>
        </w:rPr>
        <w:t>L.,</w:t>
      </w:r>
      <w:r w:rsidR="00BD162D" w:rsidRPr="00445C3D">
        <w:rPr>
          <w:rFonts w:cs="Times New Roman"/>
        </w:rPr>
        <w:t xml:space="preserve"> </w:t>
      </w:r>
      <w:r w:rsidRPr="00445C3D">
        <w:rPr>
          <w:rFonts w:cs="Times New Roman"/>
        </w:rPr>
        <w:t>XIX,</w:t>
      </w:r>
      <w:r w:rsidR="00BD162D" w:rsidRPr="00445C3D">
        <w:rPr>
          <w:rFonts w:cs="Times New Roman"/>
        </w:rPr>
        <w:t xml:space="preserve"> </w:t>
      </w:r>
      <w:r w:rsidRPr="00445C3D">
        <w:rPr>
          <w:rFonts w:cs="Times New Roman"/>
        </w:rPr>
        <w:t>62</w:t>
      </w:r>
      <w:r w:rsidRPr="00445C3D">
        <w:rPr>
          <w:rFonts w:cs="Times New Roman" w:hint="eastAsia"/>
        </w:rPr>
        <w:t>下</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Pr="00445C3D">
        <w:rPr>
          <w:rFonts w:cs="Times New Roman" w:hint="eastAsia"/>
        </w:rPr>
        <w:t>因此在旧约时代</w:t>
      </w:r>
      <w:r w:rsidR="00E51352" w:rsidRPr="00445C3D">
        <w:rPr>
          <w:rFonts w:cs="Times New Roman" w:hint="eastAsia"/>
        </w:rPr>
        <w:t>，</w:t>
      </w:r>
      <w:r w:rsidRPr="00445C3D">
        <w:rPr>
          <w:rFonts w:cs="Times New Roman" w:hint="eastAsia"/>
        </w:rPr>
        <w:t>福音和圣礼</w:t>
      </w:r>
      <w:r w:rsidR="00BD162D" w:rsidRPr="00445C3D">
        <w:rPr>
          <w:rFonts w:cs="Times New Roman"/>
        </w:rPr>
        <w:t xml:space="preserve"> </w:t>
      </w:r>
      <w:r w:rsidR="005C0F88" w:rsidRPr="00445C3D">
        <w:rPr>
          <w:rFonts w:cs="Times New Roman" w:hint="eastAsia"/>
        </w:rPr>
        <w:t>（</w:t>
      </w:r>
      <w:r w:rsidR="00BD162D" w:rsidRPr="00445C3D">
        <w:rPr>
          <w:rFonts w:cs="Times New Roman"/>
        </w:rPr>
        <w:t xml:space="preserve"> </w:t>
      </w:r>
      <w:r w:rsidRPr="00445C3D">
        <w:rPr>
          <w:rFonts w:cs="Times New Roman" w:hint="eastAsia"/>
        </w:rPr>
        <w:t>割礼和逾越节</w:t>
      </w:r>
      <w:r w:rsidR="005C0F88" w:rsidRPr="00445C3D">
        <w:rPr>
          <w:rFonts w:cs="Times New Roman" w:hint="eastAsia"/>
        </w:rPr>
        <w:t>）</w:t>
      </w:r>
      <w:r w:rsidRPr="00445C3D">
        <w:rPr>
          <w:rFonts w:cs="Times New Roman" w:hint="eastAsia"/>
        </w:rPr>
        <w:t>，也将神圣恩典和赦免提供并赐与信徒。换句话说，它们的作用确与基督在新约时代所设立的施恩具完全一样。</w:t>
      </w:r>
    </w:p>
    <w:p w14:paraId="115D1D60" w14:textId="77777777" w:rsidR="00B3508A" w:rsidRPr="00445C3D" w:rsidRDefault="00B3508A" w:rsidP="007E3C9E">
      <w:pPr>
        <w:spacing w:after="0"/>
        <w:ind w:firstLine="461"/>
        <w:rPr>
          <w:rFonts w:cs="Times New Roman"/>
        </w:rPr>
      </w:pPr>
    </w:p>
    <w:p w14:paraId="209CC44F" w14:textId="08036880" w:rsidR="00BB75CD" w:rsidRPr="00445C3D" w:rsidRDefault="0031269B" w:rsidP="00445C3D">
      <w:pPr>
        <w:pStyle w:val="2"/>
        <w:rPr>
          <w:rFonts w:cs="Times New Roman"/>
        </w:rPr>
      </w:pPr>
      <w:bookmarkStart w:id="175" w:name="_Toc220321281"/>
      <w:r w:rsidRPr="00445C3D">
        <w:rPr>
          <w:rFonts w:cs="Times New Roman" w:hint="eastAsia"/>
        </w:rPr>
        <w:lastRenderedPageBreak/>
        <w:t>施恩具和祷吿</w:t>
      </w:r>
      <w:bookmarkEnd w:id="175"/>
    </w:p>
    <w:p w14:paraId="6A402FCF" w14:textId="77777777" w:rsidR="00B3508A" w:rsidRPr="00445C3D" w:rsidRDefault="00B3508A" w:rsidP="007E3C9E">
      <w:pPr>
        <w:spacing w:after="0"/>
        <w:ind w:firstLine="461"/>
        <w:rPr>
          <w:rFonts w:cs="Times New Roman"/>
        </w:rPr>
      </w:pPr>
    </w:p>
    <w:p w14:paraId="59BDF454" w14:textId="6C357653" w:rsidR="0031269B" w:rsidRPr="00445C3D" w:rsidRDefault="0031269B" w:rsidP="007E3C9E">
      <w:pPr>
        <w:spacing w:after="0"/>
        <w:ind w:firstLine="461"/>
        <w:rPr>
          <w:rFonts w:cs="Times New Roman"/>
        </w:rPr>
      </w:pPr>
      <w:r w:rsidRPr="00445C3D">
        <w:rPr>
          <w:rFonts w:cs="Times New Roman" w:hint="eastAsia"/>
        </w:rPr>
        <w:t>曾有人讨论一个与施恩具道理有关的问题，就是祷告是否</w:t>
      </w:r>
      <w:r w:rsidR="00EB4987">
        <w:rPr>
          <w:rFonts w:cs="Times New Roman" w:hint="eastAsia"/>
        </w:rPr>
        <w:t>也</w:t>
      </w:r>
      <w:r w:rsidRPr="00445C3D">
        <w:rPr>
          <w:rFonts w:cs="Times New Roman" w:hint="eastAsia"/>
        </w:rPr>
        <w:t>列于施恩具之内。加尔文派肯定答复这问题。</w:t>
      </w:r>
      <w:r w:rsidR="00852E3D" w:rsidRPr="00445C3D">
        <w:rPr>
          <w:rFonts w:cs="Times New Roman" w:hint="eastAsia"/>
        </w:rPr>
        <w:t>贺智</w:t>
      </w:r>
      <w:r w:rsidR="00BD162D" w:rsidRPr="00445C3D">
        <w:rPr>
          <w:rFonts w:cs="Times New Roman"/>
        </w:rPr>
        <w:t xml:space="preserve"> </w:t>
      </w:r>
      <w:r w:rsidRPr="00445C3D">
        <w:rPr>
          <w:rFonts w:cs="Times New Roman"/>
        </w:rPr>
        <w:t xml:space="preserve">Hodge </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按照我们教会的标准</w:t>
      </w:r>
      <w:r w:rsidR="00893BA9" w:rsidRPr="00445C3D">
        <w:rPr>
          <w:rFonts w:cs="Times New Roman" w:hint="eastAsia"/>
        </w:rPr>
        <w:t>，施</w:t>
      </w:r>
      <w:r w:rsidRPr="00445C3D">
        <w:rPr>
          <w:rFonts w:cs="Times New Roman" w:hint="eastAsia"/>
        </w:rPr>
        <w:t>恩具是道，圣礼，和祷告。</w:t>
      </w:r>
      <w:r w:rsidR="001601E9" w:rsidRPr="00445C3D">
        <w:rPr>
          <w:rFonts w:cs="Times New Roman"/>
        </w:rPr>
        <w:t>”</w:t>
      </w:r>
      <w:r w:rsidR="005C0F88" w:rsidRPr="00445C3D">
        <w:rPr>
          <w:rFonts w:cs="Times New Roman" w:hint="eastAsia"/>
        </w:rPr>
        <w:t>（</w:t>
      </w:r>
      <w:r w:rsidRPr="00445C3D">
        <w:rPr>
          <w:rFonts w:cs="Times New Roman"/>
        </w:rPr>
        <w:t xml:space="preserve"> System.</w:t>
      </w:r>
      <w:r w:rsidR="00BD162D" w:rsidRPr="00445C3D">
        <w:rPr>
          <w:rFonts w:cs="Times New Roman"/>
        </w:rPr>
        <w:t xml:space="preserve"> </w:t>
      </w:r>
      <w:r w:rsidRPr="00445C3D">
        <w:rPr>
          <w:rFonts w:cs="Times New Roman"/>
        </w:rPr>
        <w:t>Theol.,</w:t>
      </w:r>
      <w:r w:rsidR="00BD162D" w:rsidRPr="00445C3D">
        <w:rPr>
          <w:rFonts w:cs="Times New Roman"/>
        </w:rPr>
        <w:t xml:space="preserve"> </w:t>
      </w:r>
      <w:r w:rsidRPr="00445C3D">
        <w:rPr>
          <w:rFonts w:cs="Times New Roman" w:hint="eastAsia"/>
        </w:rPr>
        <w:t>Ⅲ</w:t>
      </w:r>
      <w:r w:rsidRPr="00445C3D">
        <w:rPr>
          <w:rFonts w:cs="Times New Roman"/>
        </w:rPr>
        <w:t>,</w:t>
      </w:r>
      <w:r w:rsidR="00BD162D" w:rsidRPr="00445C3D">
        <w:rPr>
          <w:rFonts w:cs="Times New Roman"/>
        </w:rPr>
        <w:t xml:space="preserve"> </w:t>
      </w:r>
      <w:r w:rsidRPr="00445C3D">
        <w:rPr>
          <w:rFonts w:cs="Times New Roman"/>
        </w:rPr>
        <w:t>466</w:t>
      </w:r>
      <w:r w:rsidR="000F2EE2">
        <w:rPr>
          <w:rFonts w:cs="Times New Roman" w:hint="eastAsia"/>
        </w:rPr>
        <w:t>；</w:t>
      </w:r>
      <w:r w:rsidRPr="00445C3D">
        <w:rPr>
          <w:rFonts w:cs="Times New Roman"/>
        </w:rPr>
        <w:t xml:space="preserve"> Cp.</w:t>
      </w:r>
      <w:r w:rsidR="00BD162D" w:rsidRPr="00445C3D">
        <w:rPr>
          <w:rFonts w:cs="Times New Roman"/>
        </w:rPr>
        <w:t xml:space="preserve"> </w:t>
      </w:r>
      <w:r w:rsidRPr="00445C3D">
        <w:rPr>
          <w:rFonts w:cs="Times New Roman"/>
        </w:rPr>
        <w:t>p</w:t>
      </w:r>
      <w:r w:rsidR="00893BA9" w:rsidRPr="00445C3D">
        <w:rPr>
          <w:rFonts w:cs="Times New Roman"/>
        </w:rPr>
        <w:t>.7</w:t>
      </w:r>
      <w:r w:rsidRPr="00445C3D">
        <w:rPr>
          <w:rFonts w:cs="Times New Roman"/>
        </w:rPr>
        <w:t>08</w:t>
      </w:r>
      <w:r w:rsidR="005C0F88" w:rsidRPr="00445C3D">
        <w:rPr>
          <w:rFonts w:cs="Times New Roman" w:hint="eastAsia"/>
        </w:rPr>
        <w:t>）</w:t>
      </w:r>
      <w:r w:rsidR="00BD162D" w:rsidRPr="00445C3D">
        <w:rPr>
          <w:rFonts w:cs="Times New Roman"/>
        </w:rPr>
        <w:t xml:space="preserve"> </w:t>
      </w:r>
      <w:r w:rsidRPr="00445C3D">
        <w:rPr>
          <w:rFonts w:cs="Times New Roman" w:hint="eastAsia"/>
        </w:rPr>
        <w:t>然而施恩具一词是</w:t>
      </w:r>
      <w:r w:rsidRPr="00445C3D">
        <w:rPr>
          <w:rFonts w:cs="Times New Roman"/>
        </w:rPr>
        <w:t>Vox</w:t>
      </w:r>
      <w:r w:rsidR="00BD162D" w:rsidRPr="00445C3D">
        <w:rPr>
          <w:rFonts w:cs="Times New Roman"/>
        </w:rPr>
        <w:t xml:space="preserve"> </w:t>
      </w:r>
      <w:r w:rsidRPr="00445C3D">
        <w:rPr>
          <w:rFonts w:cs="Times New Roman"/>
        </w:rPr>
        <w:t>άγραφο</w:t>
      </w:r>
      <w:r w:rsidR="00893BA9" w:rsidRPr="00445C3D">
        <w:rPr>
          <w:rFonts w:cs="Times New Roman"/>
        </w:rPr>
        <w:t>ς</w:t>
      </w:r>
      <w:r w:rsidR="005C0F88" w:rsidRPr="00445C3D">
        <w:rPr>
          <w:rFonts w:cs="Times New Roman" w:hint="eastAsia"/>
        </w:rPr>
        <w:t>（</w:t>
      </w:r>
      <w:r w:rsidRPr="00445C3D">
        <w:rPr>
          <w:rFonts w:cs="Times New Roman" w:hint="eastAsia"/>
        </w:rPr>
        <w:t>未记载于圣经内之字</w:t>
      </w:r>
      <w:r w:rsidR="005C0F88" w:rsidRPr="00445C3D">
        <w:rPr>
          <w:rFonts w:cs="Times New Roman" w:hint="eastAsia"/>
        </w:rPr>
        <w:t>）</w:t>
      </w:r>
      <w:r w:rsidRPr="00445C3D">
        <w:rPr>
          <w:rFonts w:cs="Times New Roman" w:hint="eastAsia"/>
        </w:rPr>
        <w:t>，而且其意义未经圣经</w:t>
      </w:r>
      <w:r w:rsidR="003A3183" w:rsidRPr="00445C3D">
        <w:rPr>
          <w:rFonts w:cs="Times New Roman" w:hint="eastAsia"/>
        </w:rPr>
        <w:t>定规</w:t>
      </w:r>
      <w:r w:rsidRPr="00445C3D">
        <w:rPr>
          <w:rFonts w:cs="Times New Roman" w:hint="eastAsia"/>
        </w:rPr>
        <w:t>，所以我们能按多方面意义使用之，但是若以它在福音和圣礼上所应用的同一意义，而应用于祷告上，则会混乱。</w:t>
      </w:r>
    </w:p>
    <w:p w14:paraId="675318D9" w14:textId="5A092C56" w:rsidR="0031269B" w:rsidRPr="00445C3D" w:rsidRDefault="0031269B" w:rsidP="007E3C9E">
      <w:pPr>
        <w:spacing w:after="0"/>
        <w:ind w:firstLine="461"/>
        <w:rPr>
          <w:rFonts w:cs="Times New Roman"/>
        </w:rPr>
      </w:pPr>
      <w:r w:rsidRPr="00445C3D">
        <w:rPr>
          <w:rFonts w:cs="Times New Roman" w:hint="eastAsia"/>
        </w:rPr>
        <w:t>路德说明道和圣礼为</w:t>
      </w:r>
      <w:r w:rsidR="00512B20" w:rsidRPr="00445C3D">
        <w:rPr>
          <w:rFonts w:cs="Times New Roman" w:hint="eastAsia"/>
        </w:rPr>
        <w:t>：</w:t>
      </w:r>
      <w:r w:rsidR="001601E9" w:rsidRPr="00445C3D">
        <w:rPr>
          <w:rFonts w:cs="Times New Roman"/>
        </w:rPr>
        <w:t>“</w:t>
      </w:r>
      <w:r w:rsidRPr="00445C3D">
        <w:rPr>
          <w:rFonts w:cs="Times New Roman" w:hint="eastAsia"/>
        </w:rPr>
        <w:t>上帝在我们身上的工作</w:t>
      </w:r>
      <w:r w:rsidR="001601E9" w:rsidRPr="00445C3D">
        <w:rPr>
          <w:rFonts w:cs="Times New Roman"/>
        </w:rPr>
        <w:t>”</w:t>
      </w:r>
      <w:r w:rsidRPr="00445C3D">
        <w:rPr>
          <w:rFonts w:cs="Times New Roman" w:hint="eastAsia"/>
        </w:rPr>
        <w:t>，即上帝与我们交往的媒介</w:t>
      </w:r>
      <w:r w:rsidR="000F2EE2">
        <w:rPr>
          <w:rFonts w:cs="Times New Roman" w:hint="eastAsia"/>
        </w:rPr>
        <w:t>；</w:t>
      </w:r>
      <w:r w:rsidRPr="00445C3D">
        <w:rPr>
          <w:rFonts w:cs="Times New Roman" w:hint="eastAsia"/>
        </w:rPr>
        <w:t>同时祷告乃为信徒与上帝交往的媒介。</w:t>
      </w:r>
      <w:r w:rsidR="00E059A2" w:rsidRPr="00445C3D">
        <w:rPr>
          <w:rFonts w:cs="Times New Roman" w:hint="eastAsia"/>
        </w:rPr>
        <w:t>恰当地</w:t>
      </w:r>
      <w:r w:rsidRPr="00445C3D">
        <w:rPr>
          <w:rFonts w:cs="Times New Roman" w:hint="eastAsia"/>
        </w:rPr>
        <w:t>说，祷告为基督徒信心的果子，不是产生信心的媒介。上帝藉着道和圣礼向我们提供并交与祂的恩惠和赦免。我们藉着祷告</w:t>
      </w:r>
      <w:r w:rsidR="00893BA9" w:rsidRPr="00445C3D">
        <w:rPr>
          <w:rFonts w:cs="Times New Roman" w:hint="eastAsia"/>
        </w:rPr>
        <w:t>，祈</w:t>
      </w:r>
      <w:r w:rsidRPr="00445C3D">
        <w:rPr>
          <w:rFonts w:cs="Times New Roman" w:hint="eastAsia"/>
        </w:rPr>
        <w:t>求今世和属灵的福气，或是为所领受的恩赐感谢上帝。</w:t>
      </w:r>
    </w:p>
    <w:p w14:paraId="79ED30F8" w14:textId="6352FDFF" w:rsidR="0031269B" w:rsidRPr="00445C3D" w:rsidRDefault="0031269B" w:rsidP="007E3C9E">
      <w:pPr>
        <w:spacing w:after="0"/>
        <w:ind w:firstLine="461"/>
        <w:rPr>
          <w:rFonts w:cs="Times New Roman"/>
        </w:rPr>
      </w:pPr>
      <w:r w:rsidRPr="00445C3D">
        <w:rPr>
          <w:rFonts w:cs="Times New Roman" w:hint="eastAsia"/>
        </w:rPr>
        <w:t>于是，当我们不加以进一步的限制，而称祷告为施恩具之时</w:t>
      </w:r>
      <w:r w:rsidR="00893BA9" w:rsidRPr="00445C3D">
        <w:rPr>
          <w:rFonts w:cs="Times New Roman" w:hint="eastAsia"/>
        </w:rPr>
        <w:t>，即</w:t>
      </w:r>
      <w:r w:rsidRPr="00445C3D">
        <w:rPr>
          <w:rFonts w:cs="Times New Roman" w:hint="eastAsia"/>
        </w:rPr>
        <w:t>会</w:t>
      </w:r>
      <w:r w:rsidR="00813B15" w:rsidRPr="00445C3D">
        <w:rPr>
          <w:rFonts w:cs="Times New Roman" w:hint="eastAsia"/>
        </w:rPr>
        <w:t>淡化</w:t>
      </w:r>
      <w:r w:rsidRPr="00445C3D">
        <w:rPr>
          <w:rFonts w:cs="Times New Roman" w:hint="eastAsia"/>
        </w:rPr>
        <w:t>圣道及圣礼和祷告之间的</w:t>
      </w:r>
      <w:r w:rsidR="00DD2014" w:rsidRPr="00445C3D">
        <w:rPr>
          <w:rFonts w:cs="Times New Roman" w:hint="eastAsia"/>
        </w:rPr>
        <w:t>清</w:t>
      </w:r>
      <w:r w:rsidRPr="00445C3D">
        <w:rPr>
          <w:rFonts w:cs="Times New Roman" w:hint="eastAsia"/>
        </w:rPr>
        <w:t>晰区别，正</w:t>
      </w:r>
      <w:r w:rsidR="00893BA9" w:rsidRPr="00445C3D">
        <w:rPr>
          <w:rFonts w:cs="Times New Roman" w:hint="eastAsia"/>
        </w:rPr>
        <w:t>如也</w:t>
      </w:r>
      <w:r w:rsidRPr="00445C3D">
        <w:rPr>
          <w:rFonts w:cs="Times New Roman" w:hint="eastAsia"/>
        </w:rPr>
        <w:t>将其</w:t>
      </w:r>
      <w:r w:rsidR="00813B15" w:rsidRPr="00445C3D">
        <w:rPr>
          <w:rFonts w:cs="Times New Roman" w:hint="eastAsia"/>
        </w:rPr>
        <w:t>单个</w:t>
      </w:r>
      <w:r w:rsidRPr="00445C3D">
        <w:rPr>
          <w:rFonts w:cs="Times New Roman" w:hint="eastAsia"/>
        </w:rPr>
        <w:t>的目的混乱</w:t>
      </w:r>
      <w:r w:rsidR="00893BA9" w:rsidRPr="00445C3D">
        <w:rPr>
          <w:rFonts w:cs="Times New Roman" w:hint="eastAsia"/>
        </w:rPr>
        <w:t>。况</w:t>
      </w:r>
      <w:r w:rsidRPr="00445C3D">
        <w:rPr>
          <w:rFonts w:cs="Times New Roman" w:hint="eastAsia"/>
        </w:rPr>
        <w:t>且</w:t>
      </w:r>
      <w:r w:rsidR="00893BA9" w:rsidRPr="00445C3D">
        <w:rPr>
          <w:rFonts w:cs="Times New Roman" w:hint="eastAsia"/>
        </w:rPr>
        <w:t>，假</w:t>
      </w:r>
      <w:r w:rsidRPr="00445C3D">
        <w:rPr>
          <w:rFonts w:cs="Times New Roman" w:hint="eastAsia"/>
        </w:rPr>
        <w:t>使将祷告视为施恩具，就必会</w:t>
      </w:r>
      <w:r w:rsidR="00500006" w:rsidRPr="00445C3D">
        <w:rPr>
          <w:rFonts w:cs="Times New Roman" w:hint="eastAsia"/>
        </w:rPr>
        <w:t>发生</w:t>
      </w:r>
      <w:r w:rsidR="00512B20" w:rsidRPr="00445C3D">
        <w:rPr>
          <w:rFonts w:cs="Times New Roman" w:hint="eastAsia"/>
        </w:rPr>
        <w:t>：</w:t>
      </w:r>
      <w:r w:rsidRPr="00445C3D">
        <w:rPr>
          <w:rFonts w:cs="Times New Roman" w:hint="eastAsia"/>
        </w:rPr>
        <w:t>藉着祷告</w:t>
      </w:r>
      <w:r w:rsidR="00893BA9" w:rsidRPr="00445C3D">
        <w:rPr>
          <w:rFonts w:cs="Times New Roman" w:hint="eastAsia"/>
        </w:rPr>
        <w:t>，或</w:t>
      </w:r>
      <w:r w:rsidRPr="00445C3D">
        <w:rPr>
          <w:rFonts w:cs="Times New Roman" w:hint="eastAsia"/>
        </w:rPr>
        <w:t>藉着人的善工，人能赚得赦罪和救赎，这种谬论。</w:t>
      </w:r>
    </w:p>
    <w:p w14:paraId="1B7C88C4" w14:textId="2CF6C585" w:rsidR="0031269B" w:rsidRPr="00445C3D" w:rsidRDefault="0031269B" w:rsidP="007E3C9E">
      <w:pPr>
        <w:spacing w:after="0"/>
        <w:ind w:firstLine="461"/>
        <w:rPr>
          <w:rFonts w:cs="Times New Roman"/>
        </w:rPr>
      </w:pPr>
      <w:r w:rsidRPr="00445C3D">
        <w:rPr>
          <w:rFonts w:cs="Times New Roman" w:hint="eastAsia"/>
        </w:rPr>
        <w:t>其实，那些视祷告为施恩具的人，实际上是声明，上帝藉人的祷告与人和睦</w:t>
      </w:r>
      <w:r w:rsidR="00893BA9" w:rsidRPr="00445C3D">
        <w:rPr>
          <w:rFonts w:cs="Times New Roman" w:hint="eastAsia"/>
        </w:rPr>
        <w:t>。所</w:t>
      </w:r>
      <w:r w:rsidRPr="00445C3D">
        <w:rPr>
          <w:rFonts w:cs="Times New Roman" w:hint="eastAsia"/>
        </w:rPr>
        <w:t>以他们催促</w:t>
      </w:r>
      <w:r w:rsidR="00500006" w:rsidRPr="00445C3D">
        <w:rPr>
          <w:rFonts w:cs="Times New Roman" w:hint="eastAsia"/>
        </w:rPr>
        <w:t>正要</w:t>
      </w:r>
      <w:r w:rsidRPr="00445C3D">
        <w:rPr>
          <w:rFonts w:cs="Times New Roman" w:hint="eastAsia"/>
        </w:rPr>
        <w:t>寻求救赎保证的罪人去祷告</w:t>
      </w:r>
      <w:r w:rsidR="000F2EE2">
        <w:rPr>
          <w:rFonts w:cs="Times New Roman" w:hint="eastAsia"/>
        </w:rPr>
        <w:t>；</w:t>
      </w:r>
      <w:r w:rsidRPr="00445C3D">
        <w:rPr>
          <w:rFonts w:cs="Times New Roman" w:hint="eastAsia"/>
        </w:rPr>
        <w:t>他们</w:t>
      </w:r>
      <w:r w:rsidR="0043727C" w:rsidRPr="00445C3D">
        <w:rPr>
          <w:rFonts w:cs="Times New Roman" w:hint="eastAsia"/>
        </w:rPr>
        <w:t>反而</w:t>
      </w:r>
      <w:r w:rsidRPr="00445C3D">
        <w:rPr>
          <w:rFonts w:cs="Times New Roman" w:hint="eastAsia"/>
        </w:rPr>
        <w:t>应当向罪人指出上帝在耶稣基督里的恩典，这是在福音和圣礼内提供给万人的，并当劝勉他们全然信赖上帝所应许的饶恕及和平。</w:t>
      </w:r>
    </w:p>
    <w:p w14:paraId="1397859F" w14:textId="0ADCABC7" w:rsidR="0031269B" w:rsidRPr="00445C3D" w:rsidRDefault="0031269B" w:rsidP="007E3C9E">
      <w:pPr>
        <w:spacing w:after="0"/>
        <w:ind w:firstLine="461"/>
        <w:rPr>
          <w:rFonts w:cs="Times New Roman"/>
        </w:rPr>
      </w:pPr>
      <w:r w:rsidRPr="00445C3D">
        <w:rPr>
          <w:rFonts w:cs="Times New Roman" w:hint="eastAsia"/>
        </w:rPr>
        <w:t>人若提出反对称</w:t>
      </w:r>
      <w:r w:rsidR="00512B20" w:rsidRPr="00445C3D">
        <w:rPr>
          <w:rFonts w:cs="Times New Roman" w:hint="eastAsia"/>
        </w:rPr>
        <w:t>：</w:t>
      </w:r>
      <w:r w:rsidR="00893BA9" w:rsidRPr="00445C3D">
        <w:rPr>
          <w:rFonts w:cs="Times New Roman" w:hint="eastAsia"/>
        </w:rPr>
        <w:t>实</w:t>
      </w:r>
      <w:r w:rsidRPr="00445C3D">
        <w:rPr>
          <w:rFonts w:cs="Times New Roman" w:hint="eastAsia"/>
        </w:rPr>
        <w:t>际上基督自己将祷告作为施恩具，因为祂教训我们祷告</w:t>
      </w:r>
      <w:r w:rsidR="00512B20" w:rsidRPr="00445C3D">
        <w:rPr>
          <w:rFonts w:cs="Times New Roman" w:hint="eastAsia"/>
        </w:rPr>
        <w:t>：</w:t>
      </w:r>
      <w:r w:rsidR="001601E9" w:rsidRPr="00445C3D">
        <w:rPr>
          <w:rFonts w:cs="Times New Roman"/>
        </w:rPr>
        <w:t>“</w:t>
      </w:r>
      <w:r w:rsidRPr="00445C3D">
        <w:rPr>
          <w:rFonts w:cs="Times New Roman" w:hint="eastAsia"/>
        </w:rPr>
        <w:t>免我们的债</w:t>
      </w:r>
      <w:r w:rsidR="001601E9" w:rsidRPr="00445C3D">
        <w:rPr>
          <w:rFonts w:cs="Times New Roman"/>
        </w:rPr>
        <w:t>”</w:t>
      </w:r>
      <w:r w:rsidRPr="00445C3D">
        <w:rPr>
          <w:rFonts w:cs="Times New Roman" w:hint="eastAsia"/>
        </w:rPr>
        <w:t>，路十一</w:t>
      </w:r>
      <w:r w:rsidRPr="00445C3D">
        <w:rPr>
          <w:rFonts w:cs="Times New Roman"/>
        </w:rPr>
        <w:t>4</w:t>
      </w:r>
      <w:r w:rsidRPr="00445C3D">
        <w:rPr>
          <w:rFonts w:cs="Times New Roman" w:hint="eastAsia"/>
        </w:rPr>
        <w:t>，我们对此点的回答是</w:t>
      </w:r>
      <w:r w:rsidR="00512B20" w:rsidRPr="00445C3D">
        <w:rPr>
          <w:rFonts w:cs="Times New Roman" w:hint="eastAsia"/>
        </w:rPr>
        <w:t>：</w:t>
      </w:r>
      <w:r w:rsidR="00893BA9" w:rsidRPr="00445C3D">
        <w:rPr>
          <w:rFonts w:cs="Times New Roman" w:hint="eastAsia"/>
        </w:rPr>
        <w:t>信</w:t>
      </w:r>
      <w:r w:rsidRPr="00445C3D">
        <w:rPr>
          <w:rFonts w:cs="Times New Roman" w:hint="eastAsia"/>
        </w:rPr>
        <w:t>徒藉着祷告确实可以领受罪的赦免，与他藉着祷告领受到上帝所赐的其他一切福气一样</w:t>
      </w:r>
      <w:r w:rsidR="00893BA9" w:rsidRPr="00445C3D">
        <w:rPr>
          <w:rFonts w:cs="Times New Roman" w:hint="eastAsia"/>
        </w:rPr>
        <w:t>，然</w:t>
      </w:r>
      <w:r w:rsidRPr="00445C3D">
        <w:rPr>
          <w:rFonts w:cs="Times New Roman" w:hint="eastAsia"/>
        </w:rPr>
        <w:t>而，却不是因为祷告</w:t>
      </w:r>
      <w:r w:rsidR="00EE3C59" w:rsidRPr="00445C3D">
        <w:rPr>
          <w:rFonts w:cs="Times New Roman" w:hint="eastAsia"/>
        </w:rPr>
        <w:t>本身</w:t>
      </w:r>
      <w:r w:rsidR="00580BBC" w:rsidRPr="00445C3D">
        <w:rPr>
          <w:rFonts w:cs="Times New Roman" w:hint="eastAsia"/>
        </w:rPr>
        <w:t>恰当地</w:t>
      </w:r>
      <w:r w:rsidR="00EE3C59" w:rsidRPr="00445C3D">
        <w:rPr>
          <w:rFonts w:cs="Times New Roman" w:hint="eastAsia"/>
        </w:rPr>
        <w:t>可以</w:t>
      </w:r>
      <w:r w:rsidR="00580BBC" w:rsidRPr="00445C3D">
        <w:rPr>
          <w:rFonts w:cs="Times New Roman" w:hint="eastAsia"/>
        </w:rPr>
        <w:t>称为</w:t>
      </w:r>
      <w:r w:rsidRPr="00445C3D">
        <w:rPr>
          <w:rFonts w:cs="Times New Roman" w:hint="eastAsia"/>
        </w:rPr>
        <w:t>施恩具，而是因为基督徒的祷告表达出相信神圣应许的信心</w:t>
      </w:r>
      <w:r w:rsidR="00893BA9" w:rsidRPr="00445C3D">
        <w:rPr>
          <w:rFonts w:cs="Times New Roman" w:hint="eastAsia"/>
        </w:rPr>
        <w:t>。正</w:t>
      </w:r>
      <w:r w:rsidRPr="00445C3D">
        <w:rPr>
          <w:rFonts w:cs="Times New Roman" w:hint="eastAsia"/>
        </w:rPr>
        <w:t>确的说</w:t>
      </w:r>
      <w:r w:rsidR="00893BA9" w:rsidRPr="00445C3D">
        <w:rPr>
          <w:rFonts w:cs="Times New Roman" w:hint="eastAsia"/>
        </w:rPr>
        <w:t>，不</w:t>
      </w:r>
      <w:r w:rsidRPr="00445C3D">
        <w:rPr>
          <w:rFonts w:cs="Times New Roman" w:hint="eastAsia"/>
        </w:rPr>
        <w:t>是说出来的祷告话语的本身获得赦免，乃是祷告所表现的基督徒信心获得赦免</w:t>
      </w:r>
      <w:r w:rsidR="00893BA9" w:rsidRPr="00445C3D">
        <w:rPr>
          <w:rFonts w:cs="Times New Roman" w:hint="eastAsia"/>
        </w:rPr>
        <w:t>。故</w:t>
      </w:r>
      <w:r w:rsidRPr="00445C3D">
        <w:rPr>
          <w:rFonts w:cs="Times New Roman" w:hint="eastAsia"/>
        </w:rPr>
        <w:t>此</w:t>
      </w:r>
      <w:r w:rsidR="00893BA9" w:rsidRPr="00445C3D">
        <w:rPr>
          <w:rFonts w:cs="Times New Roman" w:hint="eastAsia"/>
        </w:rPr>
        <w:t>，当</w:t>
      </w:r>
      <w:r w:rsidRPr="00445C3D">
        <w:rPr>
          <w:rFonts w:cs="Times New Roman" w:hint="eastAsia"/>
        </w:rPr>
        <w:t>真信徒祷告时，他并不以祷告为道和圣礼之外的另一种施恩具，他的祷告乃倚赖在施恩具内提供给他的神圣应许</w:t>
      </w:r>
      <w:r w:rsidR="00893BA9" w:rsidRPr="00445C3D">
        <w:rPr>
          <w:rFonts w:cs="Times New Roman" w:hint="eastAsia"/>
        </w:rPr>
        <w:t>。他</w:t>
      </w:r>
      <w:r w:rsidRPr="00445C3D">
        <w:rPr>
          <w:rFonts w:cs="Times New Roman" w:hint="eastAsia"/>
        </w:rPr>
        <w:t>实际上所祈求的，就是愿上帝施恩，因基督的缘故，赦免他的罪，正如祂在可称颂的福音内所应许给人的。</w:t>
      </w:r>
    </w:p>
    <w:p w14:paraId="36EDE401" w14:textId="236242AC" w:rsidR="0031269B" w:rsidRPr="00445C3D" w:rsidRDefault="0031269B" w:rsidP="007E3C9E">
      <w:pPr>
        <w:spacing w:after="0"/>
        <w:ind w:firstLine="461"/>
        <w:rPr>
          <w:rFonts w:cs="Times New Roman"/>
        </w:rPr>
      </w:pPr>
      <w:r w:rsidRPr="00445C3D">
        <w:rPr>
          <w:rFonts w:cs="Times New Roman" w:hint="eastAsia"/>
        </w:rPr>
        <w:t>当基督徒假定自己的祷告是有功劳的行为，</w:t>
      </w:r>
      <w:r w:rsidR="00AF675F" w:rsidRPr="00445C3D">
        <w:rPr>
          <w:rFonts w:cs="Times New Roman" w:hint="eastAsia"/>
        </w:rPr>
        <w:t>因此</w:t>
      </w:r>
      <w:r w:rsidRPr="00445C3D">
        <w:rPr>
          <w:rFonts w:cs="Times New Roman" w:hint="eastAsia"/>
        </w:rPr>
        <w:t>而获得上帝赦罪之时，则他的祷告不是奉耶稣的名所献上的，乃是违反耶稣的指示而献上的。他的祷告不是信心的显现</w:t>
      </w:r>
      <w:r w:rsidR="000F2EE2">
        <w:rPr>
          <w:rFonts w:cs="Times New Roman" w:hint="eastAsia"/>
        </w:rPr>
        <w:t>；</w:t>
      </w:r>
      <w:r w:rsidR="00893BA9" w:rsidRPr="00445C3D">
        <w:rPr>
          <w:rFonts w:cs="Times New Roman" w:hint="eastAsia"/>
        </w:rPr>
        <w:t>而</w:t>
      </w:r>
      <w:r w:rsidRPr="00445C3D">
        <w:rPr>
          <w:rFonts w:cs="Times New Roman" w:hint="eastAsia"/>
        </w:rPr>
        <w:t>是无信心的显现</w:t>
      </w:r>
      <w:r w:rsidR="000F2EE2">
        <w:rPr>
          <w:rFonts w:cs="Times New Roman" w:hint="eastAsia"/>
        </w:rPr>
        <w:t>；</w:t>
      </w:r>
      <w:r w:rsidRPr="00445C3D">
        <w:rPr>
          <w:rFonts w:cs="Times New Roman" w:hint="eastAsia"/>
        </w:rPr>
        <w:t>在上帝眼前，全然不是善行，乃是可憎之事</w:t>
      </w:r>
      <w:r w:rsidR="00893BA9" w:rsidRPr="00445C3D">
        <w:rPr>
          <w:rFonts w:cs="Times New Roman" w:hint="eastAsia"/>
        </w:rPr>
        <w:t>，加三</w:t>
      </w:r>
      <w:r w:rsidR="00893BA9" w:rsidRPr="00445C3D">
        <w:rPr>
          <w:rFonts w:cs="Times New Roman"/>
        </w:rPr>
        <w:t>1</w:t>
      </w:r>
      <w:r w:rsidRPr="00445C3D">
        <w:rPr>
          <w:rFonts w:cs="Times New Roman"/>
        </w:rPr>
        <w:t>0</w:t>
      </w:r>
      <w:r w:rsidRPr="00445C3D">
        <w:rPr>
          <w:rFonts w:cs="Times New Roman" w:hint="eastAsia"/>
        </w:rPr>
        <w:t>。对这种的祷告，可应用基督的话说</w:t>
      </w:r>
      <w:r w:rsidR="00512B20" w:rsidRPr="00445C3D">
        <w:rPr>
          <w:rFonts w:cs="Times New Roman" w:hint="eastAsia"/>
        </w:rPr>
        <w:t>：</w:t>
      </w:r>
      <w:r w:rsidR="001601E9" w:rsidRPr="00445C3D">
        <w:rPr>
          <w:rFonts w:cs="Times New Roman"/>
        </w:rPr>
        <w:t>“</w:t>
      </w:r>
      <w:r w:rsidRPr="00445C3D">
        <w:rPr>
          <w:rFonts w:cs="Times New Roman" w:hint="eastAsia"/>
        </w:rPr>
        <w:t>你们祷告，不可像外邦人用许多重复话</w:t>
      </w:r>
      <w:r w:rsidR="000F2EE2">
        <w:rPr>
          <w:rFonts w:cs="Times New Roman" w:hint="eastAsia"/>
        </w:rPr>
        <w:t>；</w:t>
      </w:r>
      <w:r w:rsidRPr="00445C3D">
        <w:rPr>
          <w:rFonts w:cs="Times New Roman" w:hint="eastAsia"/>
        </w:rPr>
        <w:t>他们以为话多，必蒙垂听</w:t>
      </w:r>
      <w:r w:rsidR="001601E9" w:rsidRPr="00445C3D">
        <w:rPr>
          <w:rFonts w:cs="Times New Roman"/>
        </w:rPr>
        <w:t>”</w:t>
      </w:r>
      <w:r w:rsidRPr="00445C3D">
        <w:rPr>
          <w:rFonts w:cs="Times New Roman" w:hint="eastAsia"/>
        </w:rPr>
        <w:t>，太六</w:t>
      </w:r>
      <w:r w:rsidRPr="00445C3D">
        <w:rPr>
          <w:rFonts w:cs="Times New Roman"/>
        </w:rPr>
        <w:t>7</w:t>
      </w:r>
      <w:r w:rsidRPr="00445C3D">
        <w:rPr>
          <w:rFonts w:cs="Times New Roman" w:hint="eastAsia"/>
        </w:rPr>
        <w:t>。</w:t>
      </w:r>
    </w:p>
    <w:p w14:paraId="5F50B987" w14:textId="41461BEA" w:rsidR="0031269B" w:rsidRPr="00445C3D" w:rsidRDefault="0031269B" w:rsidP="007E3C9E">
      <w:pPr>
        <w:spacing w:after="0"/>
        <w:ind w:firstLine="461"/>
        <w:rPr>
          <w:rFonts w:cs="Times New Roman"/>
        </w:rPr>
      </w:pPr>
      <w:r w:rsidRPr="00445C3D">
        <w:rPr>
          <w:rFonts w:cs="Times New Roman" w:hint="eastAsia"/>
        </w:rPr>
        <w:t>加尔文派视祷告为施恩具，此点由他们的观点而可深切</w:t>
      </w:r>
      <w:r w:rsidR="00FD5BD0" w:rsidRPr="00445C3D">
        <w:rPr>
          <w:rFonts w:cs="Times New Roman" w:hint="eastAsia"/>
        </w:rPr>
        <w:t>理解</w:t>
      </w:r>
      <w:r w:rsidRPr="00445C3D">
        <w:rPr>
          <w:rFonts w:cs="Times New Roman" w:hint="eastAsia"/>
        </w:rPr>
        <w:t>的。他们否认普世的恩典</w:t>
      </w:r>
      <w:r w:rsidR="00893BA9" w:rsidRPr="00445C3D">
        <w:rPr>
          <w:rFonts w:cs="Times New Roman" w:hint="eastAsia"/>
        </w:rPr>
        <w:t>，所</w:t>
      </w:r>
      <w:r w:rsidRPr="00445C3D">
        <w:rPr>
          <w:rFonts w:cs="Times New Roman" w:hint="eastAsia"/>
        </w:rPr>
        <w:t>以他们不能以福音所提供的一般应许去安慰惊惶的罪人</w:t>
      </w:r>
      <w:r w:rsidR="000F2EE2">
        <w:rPr>
          <w:rFonts w:cs="Times New Roman" w:hint="eastAsia"/>
        </w:rPr>
        <w:t>；</w:t>
      </w:r>
      <w:r w:rsidRPr="00445C3D">
        <w:rPr>
          <w:rFonts w:cs="Times New Roman" w:hint="eastAsia"/>
        </w:rPr>
        <w:t>照加尔文的道理所说，这些应许仅属于选民的</w:t>
      </w:r>
      <w:r w:rsidR="00893BA9" w:rsidRPr="00445C3D">
        <w:rPr>
          <w:rFonts w:cs="Times New Roman" w:hint="eastAsia"/>
        </w:rPr>
        <w:t>。因</w:t>
      </w:r>
      <w:r w:rsidRPr="00445C3D">
        <w:rPr>
          <w:rFonts w:cs="Times New Roman" w:hint="eastAsia"/>
        </w:rPr>
        <w:t>此，他们须在福音与圣礼之外寻求其他的媒介，藉着它向那惊恐的罪人保证救赎</w:t>
      </w:r>
      <w:r w:rsidR="000F2EE2">
        <w:rPr>
          <w:rFonts w:cs="Times New Roman" w:hint="eastAsia"/>
        </w:rPr>
        <w:t>；</w:t>
      </w:r>
      <w:r w:rsidRPr="00445C3D">
        <w:rPr>
          <w:rFonts w:cs="Times New Roman" w:hint="eastAsia"/>
        </w:rPr>
        <w:t>就是说藉着敬拜的行动</w:t>
      </w:r>
      <w:r w:rsidR="005C0F88" w:rsidRPr="00445C3D">
        <w:rPr>
          <w:rFonts w:cs="Times New Roman" w:hint="eastAsia"/>
        </w:rPr>
        <w:t>（</w:t>
      </w:r>
      <w:r w:rsidRPr="00445C3D">
        <w:rPr>
          <w:rFonts w:cs="Times New Roman" w:hint="eastAsia"/>
        </w:rPr>
        <w:t>其中有祷告</w:t>
      </w:r>
      <w:r w:rsidR="005C0F88" w:rsidRPr="00445C3D">
        <w:rPr>
          <w:rFonts w:cs="Times New Roman" w:hint="eastAsia"/>
        </w:rPr>
        <w:t>）</w:t>
      </w:r>
      <w:r w:rsidRPr="00445C3D">
        <w:rPr>
          <w:rFonts w:cs="Times New Roman" w:hint="eastAsia"/>
        </w:rPr>
        <w:t>，产生一种获有恩惠的感觉</w:t>
      </w:r>
      <w:r w:rsidR="005C0F88" w:rsidRPr="00445C3D">
        <w:rPr>
          <w:rFonts w:cs="Times New Roman" w:hint="eastAsia"/>
        </w:rPr>
        <w:t>（</w:t>
      </w:r>
      <w:r w:rsidRPr="00445C3D">
        <w:rPr>
          <w:rFonts w:cs="Times New Roman"/>
        </w:rPr>
        <w:t>sensus gratiae</w:t>
      </w:r>
      <w:r w:rsidR="005C0F88" w:rsidRPr="00445C3D">
        <w:rPr>
          <w:rFonts w:cs="Times New Roman" w:hint="eastAsia"/>
        </w:rPr>
        <w:t>）</w:t>
      </w:r>
      <w:r w:rsidR="00893BA9" w:rsidRPr="00445C3D">
        <w:rPr>
          <w:rFonts w:cs="Times New Roman" w:hint="eastAsia"/>
        </w:rPr>
        <w:t>。可</w:t>
      </w:r>
      <w:r w:rsidRPr="00445C3D">
        <w:rPr>
          <w:rFonts w:cs="Times New Roman" w:hint="eastAsia"/>
        </w:rPr>
        <w:t>是，我们在前面已经指出，这种保证，因为是倚赖人的努力，无非是幻想，并非为基督徒的真保证。</w:t>
      </w:r>
    </w:p>
    <w:p w14:paraId="3923C166" w14:textId="624DEAD0" w:rsidR="00BB75CD" w:rsidRPr="00445C3D" w:rsidRDefault="0031269B" w:rsidP="007E3C9E">
      <w:pPr>
        <w:spacing w:after="0"/>
        <w:ind w:firstLine="461"/>
        <w:rPr>
          <w:rFonts w:cs="Times New Roman"/>
        </w:rPr>
      </w:pPr>
      <w:r w:rsidRPr="00445C3D">
        <w:rPr>
          <w:rFonts w:cs="Times New Roman" w:hint="eastAsia"/>
        </w:rPr>
        <w:t>然而，</w:t>
      </w:r>
      <w:r w:rsidR="005E65FF" w:rsidRPr="00445C3D">
        <w:rPr>
          <w:rFonts w:cs="Times New Roman" w:hint="eastAsia"/>
        </w:rPr>
        <w:t>不仅是</w:t>
      </w:r>
      <w:r w:rsidRPr="00445C3D">
        <w:rPr>
          <w:rFonts w:cs="Times New Roman" w:hint="eastAsia"/>
        </w:rPr>
        <w:t>加尔文派，</w:t>
      </w:r>
      <w:r w:rsidR="005E65FF" w:rsidRPr="00445C3D">
        <w:rPr>
          <w:rFonts w:cs="Times New Roman" w:hint="eastAsia"/>
        </w:rPr>
        <w:t>还有</w:t>
      </w:r>
      <w:r w:rsidRPr="00445C3D">
        <w:rPr>
          <w:rFonts w:cs="Times New Roman" w:hint="eastAsia"/>
        </w:rPr>
        <w:t>协力派和</w:t>
      </w:r>
      <w:r w:rsidR="000D35D8" w:rsidRPr="00445C3D">
        <w:rPr>
          <w:rFonts w:cs="Times New Roman" w:hint="eastAsia"/>
        </w:rPr>
        <w:t>阿民念</w:t>
      </w:r>
      <w:r w:rsidRPr="00445C3D">
        <w:rPr>
          <w:rFonts w:cs="Times New Roman" w:hint="eastAsia"/>
        </w:rPr>
        <w:t>派</w:t>
      </w:r>
      <w:r w:rsidR="005E65FF" w:rsidRPr="00445C3D">
        <w:rPr>
          <w:rFonts w:cs="Times New Roman" w:hint="eastAsia"/>
        </w:rPr>
        <w:t>都</w:t>
      </w:r>
      <w:r w:rsidRPr="00445C3D">
        <w:rPr>
          <w:rFonts w:cs="Times New Roman" w:hint="eastAsia"/>
        </w:rPr>
        <w:t>视祷告为施恩具，也催促那惊惶</w:t>
      </w:r>
      <w:r w:rsidR="005E65FF" w:rsidRPr="00445C3D">
        <w:rPr>
          <w:rFonts w:cs="Times New Roman" w:hint="eastAsia"/>
        </w:rPr>
        <w:t>寻求</w:t>
      </w:r>
      <w:r w:rsidRPr="00445C3D">
        <w:rPr>
          <w:rFonts w:cs="Times New Roman" w:hint="eastAsia"/>
        </w:rPr>
        <w:t>救赎保证的罪人，藉着祷告寻求这种保证</w:t>
      </w:r>
      <w:r w:rsidR="005C0F88" w:rsidRPr="00445C3D">
        <w:rPr>
          <w:rFonts w:cs="Times New Roman" w:hint="eastAsia"/>
        </w:rPr>
        <w:t>（</w:t>
      </w:r>
      <w:r w:rsidR="008F2E1B" w:rsidRPr="00445C3D">
        <w:rPr>
          <w:rFonts w:cs="Times New Roman" w:hint="eastAsia"/>
        </w:rPr>
        <w:t>改革宗</w:t>
      </w:r>
      <w:r w:rsidRPr="00445C3D">
        <w:rPr>
          <w:rFonts w:cs="Times New Roman" w:hint="eastAsia"/>
        </w:rPr>
        <w:t>中</w:t>
      </w:r>
      <w:r w:rsidR="005E65FF" w:rsidRPr="00445C3D">
        <w:rPr>
          <w:rFonts w:cs="Times New Roman" w:hint="eastAsia"/>
        </w:rPr>
        <w:t>的</w:t>
      </w:r>
      <w:r w:rsidRPr="00445C3D">
        <w:rPr>
          <w:rFonts w:cs="Times New Roman" w:hint="eastAsia"/>
        </w:rPr>
        <w:t>奋兴</w:t>
      </w:r>
      <w:r w:rsidR="005E65FF" w:rsidRPr="00445C3D">
        <w:rPr>
          <w:rFonts w:cs="Times New Roman" w:hint="eastAsia"/>
        </w:rPr>
        <w:t>主义者</w:t>
      </w:r>
      <w:r w:rsidRPr="00445C3D">
        <w:rPr>
          <w:rFonts w:cs="Times New Roman" w:hint="eastAsia"/>
        </w:rPr>
        <w:t>，</w:t>
      </w:r>
      <w:r w:rsidR="00BD162D" w:rsidRPr="00445C3D">
        <w:rPr>
          <w:rFonts w:cs="Times New Roman"/>
        </w:rPr>
        <w:t xml:space="preserve"> </w:t>
      </w:r>
      <w:r w:rsidRPr="00445C3D">
        <w:rPr>
          <w:rFonts w:cs="Times New Roman" w:hint="eastAsia"/>
        </w:rPr>
        <w:t>路德</w:t>
      </w:r>
      <w:r w:rsidRPr="00445C3D">
        <w:rPr>
          <w:rFonts w:cs="Times New Roman" w:hint="eastAsia"/>
        </w:rPr>
        <w:lastRenderedPageBreak/>
        <w:t>会的</w:t>
      </w:r>
      <w:r w:rsidR="005A0669" w:rsidRPr="00445C3D">
        <w:rPr>
          <w:rFonts w:cs="Times New Roman" w:hint="eastAsia"/>
        </w:rPr>
        <w:t>敬虔派</w:t>
      </w:r>
      <w:r w:rsidR="005C0F88" w:rsidRPr="00445C3D">
        <w:rPr>
          <w:rFonts w:cs="Times New Roman" w:hint="eastAsia"/>
        </w:rPr>
        <w:t>）</w:t>
      </w:r>
      <w:r w:rsidRPr="00445C3D">
        <w:rPr>
          <w:rFonts w:cs="Times New Roman" w:hint="eastAsia"/>
        </w:rPr>
        <w:t>。这种非属圣经的劝告，乃是否认</w:t>
      </w:r>
      <w:r w:rsidRPr="00445C3D">
        <w:rPr>
          <w:rFonts w:cs="Times New Roman"/>
        </w:rPr>
        <w:t xml:space="preserve">sola gratia </w:t>
      </w:r>
      <w:r w:rsidR="005C0F88" w:rsidRPr="00445C3D">
        <w:rPr>
          <w:rFonts w:cs="Times New Roman" w:hint="eastAsia"/>
        </w:rPr>
        <w:t>（</w:t>
      </w:r>
      <w:r w:rsidRPr="00445C3D">
        <w:rPr>
          <w:rFonts w:cs="Times New Roman" w:hint="eastAsia"/>
        </w:rPr>
        <w:t>唯一因恩典</w:t>
      </w:r>
      <w:r w:rsidR="005C0F88" w:rsidRPr="00445C3D">
        <w:rPr>
          <w:rFonts w:cs="Times New Roman" w:hint="eastAsia"/>
        </w:rPr>
        <w:t>）</w:t>
      </w:r>
      <w:r w:rsidRPr="00445C3D">
        <w:rPr>
          <w:rFonts w:cs="Times New Roman" w:hint="eastAsia"/>
        </w:rPr>
        <w:t>，同时也弃绝基督代赎所获得的客观和睦，以及施恩具为上帝将基督完全的义毫无代价</w:t>
      </w:r>
      <w:r w:rsidR="00FB7DB5" w:rsidRPr="00445C3D">
        <w:rPr>
          <w:rFonts w:cs="Times New Roman" w:hint="eastAsia"/>
        </w:rPr>
        <w:t>地</w:t>
      </w:r>
      <w:r w:rsidRPr="00445C3D">
        <w:rPr>
          <w:rFonts w:cs="Times New Roman" w:hint="eastAsia"/>
        </w:rPr>
        <w:t>供与万人。</w:t>
      </w:r>
      <w:r w:rsidR="0012532E" w:rsidRPr="00445C3D">
        <w:rPr>
          <w:rFonts w:cs="Times New Roman" w:hint="eastAsia"/>
        </w:rPr>
        <w:t>由</w:t>
      </w:r>
      <w:r w:rsidRPr="00445C3D">
        <w:rPr>
          <w:rFonts w:cs="Times New Roman" w:hint="eastAsia"/>
        </w:rPr>
        <w:t>这一切而明白看出，人若将祷告视为施恩具，是何等不幸的错误</w:t>
      </w:r>
      <w:r w:rsidR="00893BA9" w:rsidRPr="00445C3D">
        <w:rPr>
          <w:rFonts w:cs="Times New Roman" w:hint="eastAsia"/>
        </w:rPr>
        <w:t>。那</w:t>
      </w:r>
      <w:r w:rsidRPr="00445C3D">
        <w:rPr>
          <w:rFonts w:cs="Times New Roman" w:hint="eastAsia"/>
        </w:rPr>
        <w:t>些以为他们的祈求是</w:t>
      </w:r>
      <w:r w:rsidR="00FD5947" w:rsidRPr="00445C3D">
        <w:rPr>
          <w:rFonts w:cs="Times New Roman" w:hint="eastAsia"/>
        </w:rPr>
        <w:t>功德式</w:t>
      </w:r>
      <w:r w:rsidR="00E662E6" w:rsidRPr="00445C3D">
        <w:rPr>
          <w:rFonts w:cs="Times New Roman" w:hint="eastAsia"/>
        </w:rPr>
        <w:t>赚取恩典</w:t>
      </w:r>
      <w:r w:rsidRPr="00445C3D">
        <w:rPr>
          <w:rFonts w:cs="Times New Roman" w:hint="eastAsia"/>
        </w:rPr>
        <w:t>的真正媒介</w:t>
      </w:r>
      <w:r w:rsidR="005C0F88" w:rsidRPr="00445C3D">
        <w:rPr>
          <w:rFonts w:cs="Times New Roman" w:hint="eastAsia"/>
        </w:rPr>
        <w:t>（</w:t>
      </w:r>
      <w:r w:rsidRPr="00445C3D">
        <w:rPr>
          <w:rFonts w:cs="Times New Roman"/>
        </w:rPr>
        <w:t>media</w:t>
      </w:r>
      <w:r w:rsidR="00BD162D" w:rsidRPr="00445C3D">
        <w:rPr>
          <w:rFonts w:cs="Times New Roman"/>
        </w:rPr>
        <w:t xml:space="preserve"> </w:t>
      </w:r>
      <w:r w:rsidRPr="00445C3D">
        <w:rPr>
          <w:rFonts w:cs="Times New Roman"/>
        </w:rPr>
        <w:t>δοτ</w:t>
      </w:r>
      <w:r w:rsidR="00B71C31" w:rsidRPr="00445C3D">
        <w:rPr>
          <w:rFonts w:cs="Times New Roman"/>
        </w:rPr>
        <w:t>ικ</w:t>
      </w:r>
      <w:r w:rsidRPr="00445C3D">
        <w:rPr>
          <w:rFonts w:cs="Times New Roman"/>
        </w:rPr>
        <w:t>ά</w:t>
      </w:r>
      <w:r w:rsidR="005C0F88" w:rsidRPr="00445C3D">
        <w:rPr>
          <w:rFonts w:cs="Times New Roman" w:hint="eastAsia"/>
        </w:rPr>
        <w:t>）</w:t>
      </w:r>
      <w:r w:rsidR="00FD5947" w:rsidRPr="00445C3D">
        <w:rPr>
          <w:rFonts w:cs="Times New Roman" w:hint="eastAsia"/>
        </w:rPr>
        <w:t>，</w:t>
      </w:r>
      <w:r w:rsidR="00656B80" w:rsidRPr="00445C3D">
        <w:rPr>
          <w:rFonts w:cs="Times New Roman" w:hint="eastAsia"/>
        </w:rPr>
        <w:t>并</w:t>
      </w:r>
      <w:r w:rsidR="00FD5947" w:rsidRPr="00445C3D">
        <w:rPr>
          <w:rFonts w:cs="Times New Roman" w:hint="eastAsia"/>
        </w:rPr>
        <w:t>可以</w:t>
      </w:r>
      <w:r w:rsidR="008B06D5" w:rsidRPr="00445C3D">
        <w:rPr>
          <w:rFonts w:cs="Times New Roman" w:hint="eastAsia"/>
        </w:rPr>
        <w:t>藉此确保</w:t>
      </w:r>
      <w:r w:rsidRPr="00445C3D">
        <w:rPr>
          <w:rFonts w:cs="Times New Roman" w:hint="eastAsia"/>
        </w:rPr>
        <w:t>恩典和救赎的人</w:t>
      </w:r>
      <w:r w:rsidR="00893BA9" w:rsidRPr="00445C3D">
        <w:rPr>
          <w:rFonts w:cs="Times New Roman" w:hint="eastAsia"/>
        </w:rPr>
        <w:t>，实</w:t>
      </w:r>
      <w:r w:rsidRPr="00445C3D">
        <w:rPr>
          <w:rFonts w:cs="Times New Roman" w:hint="eastAsia"/>
        </w:rPr>
        <w:t>际上已经弃绝了基督的福音，是陷于拜偶像主义。</w:t>
      </w:r>
      <w:r w:rsidRPr="00445C3D">
        <w:rPr>
          <w:rFonts w:cs="Times New Roman"/>
        </w:rPr>
        <w:t xml:space="preserve"> </w:t>
      </w:r>
    </w:p>
    <w:p w14:paraId="3576EF2C" w14:textId="77777777" w:rsidR="00F22BF8" w:rsidRPr="00445C3D" w:rsidRDefault="00F22BF8" w:rsidP="007E3C9E">
      <w:pPr>
        <w:spacing w:after="0"/>
        <w:ind w:firstLine="461"/>
        <w:rPr>
          <w:rFonts w:cs="Times New Roman"/>
        </w:rPr>
      </w:pPr>
    </w:p>
    <w:p w14:paraId="2941290C" w14:textId="77777777" w:rsidR="0031269B" w:rsidRPr="00AF51A9" w:rsidRDefault="0031269B" w:rsidP="00445C3D">
      <w:pPr>
        <w:pStyle w:val="1"/>
      </w:pPr>
      <w:bookmarkStart w:id="176" w:name="_Toc220321282"/>
      <w:r w:rsidRPr="00AF51A9">
        <w:rPr>
          <w:rFonts w:hint="eastAsia"/>
        </w:rPr>
        <w:lastRenderedPageBreak/>
        <w:t>论律法与福音</w:t>
      </w:r>
      <w:bookmarkEnd w:id="176"/>
    </w:p>
    <w:p w14:paraId="2BBF3076" w14:textId="13AFD9DD" w:rsidR="00BB75CD" w:rsidRPr="00445C3D" w:rsidRDefault="005C0F88" w:rsidP="00445C3D">
      <w:pPr>
        <w:spacing w:after="0"/>
        <w:ind w:firstLine="461"/>
        <w:jc w:val="center"/>
        <w:rPr>
          <w:rFonts w:cs="Times New Roman"/>
          <w:lang w:val="de-DE"/>
        </w:rPr>
      </w:pPr>
      <w:r w:rsidRPr="00445C3D">
        <w:rPr>
          <w:rFonts w:cs="Times New Roman" w:hint="eastAsia"/>
          <w:lang w:val="de-DE"/>
        </w:rPr>
        <w:t>（</w:t>
      </w:r>
      <w:r w:rsidR="0031269B" w:rsidRPr="00445C3D">
        <w:rPr>
          <w:rFonts w:cs="Times New Roman"/>
          <w:lang w:val="de-DE"/>
        </w:rPr>
        <w:t>De Discrimine Legis et Evangelii</w:t>
      </w:r>
      <w:r w:rsidRPr="00445C3D">
        <w:rPr>
          <w:rFonts w:cs="Times New Roman" w:hint="eastAsia"/>
          <w:lang w:val="de-DE"/>
        </w:rPr>
        <w:t>）</w:t>
      </w:r>
    </w:p>
    <w:p w14:paraId="347EF959" w14:textId="77777777" w:rsidR="00F22BF8" w:rsidRPr="00445C3D" w:rsidRDefault="00F22BF8" w:rsidP="007E3C9E">
      <w:pPr>
        <w:spacing w:after="0"/>
        <w:ind w:firstLine="461"/>
        <w:rPr>
          <w:rFonts w:cs="Times New Roman"/>
          <w:lang w:val="de-DE"/>
        </w:rPr>
      </w:pPr>
    </w:p>
    <w:p w14:paraId="55AFE9FA" w14:textId="40F4F85D" w:rsidR="0031269B" w:rsidRPr="00445C3D" w:rsidRDefault="0031269B" w:rsidP="007E3C9E">
      <w:pPr>
        <w:spacing w:after="0"/>
        <w:ind w:firstLine="461"/>
        <w:rPr>
          <w:rFonts w:cs="Times New Roman"/>
        </w:rPr>
      </w:pPr>
      <w:r w:rsidRPr="00445C3D">
        <w:rPr>
          <w:rFonts w:cs="Times New Roman" w:hint="eastAsia"/>
        </w:rPr>
        <w:t>本书至此所论述的道理，</w:t>
      </w:r>
      <w:r w:rsidR="00BD162D" w:rsidRPr="00445C3D">
        <w:rPr>
          <w:rFonts w:cs="Times New Roman"/>
        </w:rPr>
        <w:t xml:space="preserve"> </w:t>
      </w:r>
      <w:r w:rsidRPr="00445C3D">
        <w:rPr>
          <w:rFonts w:cs="Times New Roman" w:hint="eastAsia"/>
        </w:rPr>
        <w:t>需要时常提及并讨论律法和福音，因此实际上，凡需要对这论题所说明的，都已经说明，虽然如此，以特别的标题，陈述圣经中有关律法和福音的教训，</w:t>
      </w:r>
      <w:r w:rsidR="00EB4987">
        <w:rPr>
          <w:rFonts w:cs="Times New Roman" w:hint="eastAsia"/>
        </w:rPr>
        <w:t>也</w:t>
      </w:r>
      <w:r w:rsidRPr="00445C3D">
        <w:rPr>
          <w:rFonts w:cs="Times New Roman" w:hint="eastAsia"/>
        </w:rPr>
        <w:t>不能算为多余。现代理性主义，正如罗马主义和慈运理主义一样</w:t>
      </w:r>
      <w:r w:rsidR="005C0F88" w:rsidRPr="00445C3D">
        <w:rPr>
          <w:rFonts w:cs="Times New Roman" w:hint="eastAsia"/>
        </w:rPr>
        <w:t>（</w:t>
      </w:r>
      <w:r w:rsidRPr="00445C3D">
        <w:rPr>
          <w:rFonts w:cs="Times New Roman" w:hint="eastAsia"/>
        </w:rPr>
        <w:t>慈运理说</w:t>
      </w:r>
      <w:r w:rsidR="00512B20" w:rsidRPr="00445C3D">
        <w:rPr>
          <w:rFonts w:cs="Times New Roman" w:hint="eastAsia"/>
        </w:rPr>
        <w:t>：</w:t>
      </w:r>
      <w:r w:rsidR="001601E9" w:rsidRPr="00445C3D">
        <w:rPr>
          <w:rFonts w:cs="Times New Roman"/>
        </w:rPr>
        <w:t>“</w:t>
      </w:r>
      <w:r w:rsidRPr="00445C3D">
        <w:rPr>
          <w:rFonts w:cs="Times New Roman" w:hint="eastAsia"/>
        </w:rPr>
        <w:t>律法即是福音</w:t>
      </w:r>
      <w:r w:rsidR="001601E9" w:rsidRPr="00445C3D">
        <w:rPr>
          <w:rFonts w:cs="Times New Roman"/>
        </w:rPr>
        <w:t>”</w:t>
      </w:r>
      <w:r w:rsidR="00BD162D" w:rsidRPr="00445C3D">
        <w:rPr>
          <w:rFonts w:cs="Times New Roman"/>
        </w:rPr>
        <w:t xml:space="preserve"> </w:t>
      </w:r>
      <w:r w:rsidRPr="00445C3D">
        <w:rPr>
          <w:rFonts w:cs="Times New Roman" w:hint="eastAsia"/>
        </w:rPr>
        <w:t>参考协同书</w:t>
      </w:r>
      <w:r w:rsidRPr="00445C3D">
        <w:rPr>
          <w:rFonts w:cs="Times New Roman"/>
        </w:rPr>
        <w:t>161</w:t>
      </w:r>
      <w:r w:rsidRPr="00445C3D">
        <w:rPr>
          <w:rFonts w:cs="Times New Roman" w:hint="eastAsia"/>
        </w:rPr>
        <w:t>页下</w:t>
      </w:r>
      <w:r w:rsidRPr="00445C3D">
        <w:rPr>
          <w:rFonts w:cs="Times New Roman"/>
        </w:rPr>
        <w:t>Concordia Triglotta p</w:t>
      </w:r>
      <w:r w:rsidR="00893BA9" w:rsidRPr="00445C3D">
        <w:rPr>
          <w:rFonts w:cs="Times New Roman"/>
        </w:rPr>
        <w:t>.1</w:t>
      </w:r>
      <w:r w:rsidRPr="00445C3D">
        <w:rPr>
          <w:rFonts w:cs="Times New Roman"/>
        </w:rPr>
        <w:t>61 ff.</w:t>
      </w:r>
      <w:r w:rsidR="005C0F88" w:rsidRPr="00445C3D">
        <w:rPr>
          <w:rFonts w:cs="Times New Roman" w:hint="eastAsia"/>
        </w:rPr>
        <w:t>）</w:t>
      </w:r>
      <w:r w:rsidRPr="00445C3D">
        <w:rPr>
          <w:rFonts w:cs="Times New Roman" w:hint="eastAsia"/>
        </w:rPr>
        <w:t>，实际上消除了律法和福音间的分别，致使这两种教训时时彼此混淆，完全遮蔽了圣经上的救人道路</w:t>
      </w:r>
      <w:r w:rsidR="005C0F88" w:rsidRPr="00445C3D">
        <w:rPr>
          <w:rFonts w:cs="Times New Roman" w:hint="eastAsia"/>
        </w:rPr>
        <w:t>（</w:t>
      </w:r>
      <w:r w:rsidRPr="00445C3D">
        <w:rPr>
          <w:rFonts w:cs="Times New Roman" w:hint="eastAsia"/>
        </w:rPr>
        <w:t>否认</w:t>
      </w:r>
      <w:r w:rsidRPr="00445C3D">
        <w:rPr>
          <w:rFonts w:cs="Times New Roman"/>
        </w:rPr>
        <w:t xml:space="preserve">sola fide </w:t>
      </w:r>
      <w:r w:rsidRPr="00445C3D">
        <w:rPr>
          <w:rFonts w:cs="Times New Roman" w:hint="eastAsia"/>
        </w:rPr>
        <w:t>唯藉信</w:t>
      </w:r>
      <w:r w:rsidR="000F2EE2">
        <w:rPr>
          <w:rFonts w:cs="Times New Roman" w:hint="eastAsia"/>
        </w:rPr>
        <w:t>；</w:t>
      </w:r>
      <w:r w:rsidR="00893BA9" w:rsidRPr="00445C3D">
        <w:rPr>
          <w:rFonts w:cs="Times New Roman" w:hint="eastAsia"/>
        </w:rPr>
        <w:t>藉</w:t>
      </w:r>
      <w:r w:rsidRPr="00445C3D">
        <w:rPr>
          <w:rFonts w:cs="Times New Roman" w:hint="eastAsia"/>
        </w:rPr>
        <w:t>行为的义得救</w:t>
      </w:r>
      <w:r w:rsidR="005C0F88" w:rsidRPr="00445C3D">
        <w:rPr>
          <w:rFonts w:cs="Times New Roman" w:hint="eastAsia"/>
        </w:rPr>
        <w:t>）</w:t>
      </w:r>
      <w:r w:rsidRPr="00445C3D">
        <w:rPr>
          <w:rFonts w:cs="Times New Roman" w:hint="eastAsia"/>
        </w:rPr>
        <w:t>。</w:t>
      </w:r>
    </w:p>
    <w:p w14:paraId="60B2E081" w14:textId="6293C5E1" w:rsidR="00BB75CD" w:rsidRPr="00445C3D" w:rsidRDefault="00A47F71" w:rsidP="007E3C9E">
      <w:pPr>
        <w:spacing w:after="0"/>
        <w:ind w:firstLine="461"/>
        <w:rPr>
          <w:rFonts w:cs="Times New Roman"/>
        </w:rPr>
      </w:pPr>
      <w:r w:rsidRPr="00445C3D">
        <w:rPr>
          <w:rFonts w:cs="Times New Roman" w:hint="eastAsia"/>
        </w:rPr>
        <w:t>认信的</w:t>
      </w:r>
      <w:r w:rsidR="0031269B" w:rsidRPr="00445C3D">
        <w:rPr>
          <w:rFonts w:cs="Times New Roman" w:hint="eastAsia"/>
        </w:rPr>
        <w:t>路德</w:t>
      </w:r>
      <w:r w:rsidR="00893BA9" w:rsidRPr="00445C3D">
        <w:rPr>
          <w:rFonts w:cs="Times New Roman" w:hint="eastAsia"/>
        </w:rPr>
        <w:t>宗</w:t>
      </w:r>
      <w:r w:rsidR="005C0F88" w:rsidRPr="00445C3D">
        <w:rPr>
          <w:rFonts w:cs="Times New Roman" w:hint="eastAsia"/>
        </w:rPr>
        <w:t>（</w:t>
      </w:r>
      <w:r w:rsidR="0031269B" w:rsidRPr="00445C3D">
        <w:rPr>
          <w:rFonts w:cs="Times New Roman"/>
        </w:rPr>
        <w:t xml:space="preserve"> confessional Lutheranism</w:t>
      </w:r>
      <w:r w:rsidR="005C0F88" w:rsidRPr="00445C3D">
        <w:rPr>
          <w:rFonts w:cs="Times New Roman" w:hint="eastAsia"/>
        </w:rPr>
        <w:t>）</w:t>
      </w:r>
      <w:r w:rsidR="0031269B" w:rsidRPr="00445C3D">
        <w:rPr>
          <w:rFonts w:cs="Times New Roman" w:hint="eastAsia"/>
        </w:rPr>
        <w:t>却视</w:t>
      </w:r>
      <w:r w:rsidR="001601E9" w:rsidRPr="00445C3D">
        <w:rPr>
          <w:rFonts w:cs="Times New Roman"/>
        </w:rPr>
        <w:t>“</w:t>
      </w:r>
      <w:r w:rsidR="0031269B" w:rsidRPr="00445C3D">
        <w:rPr>
          <w:rFonts w:cs="Times New Roman" w:hint="eastAsia"/>
        </w:rPr>
        <w:t>律法和福音间的区别为特殊的亮</w:t>
      </w:r>
      <w:r w:rsidR="00893BA9" w:rsidRPr="00445C3D">
        <w:rPr>
          <w:rFonts w:cs="Times New Roman" w:hint="eastAsia"/>
        </w:rPr>
        <w:t>光</w:t>
      </w:r>
      <w:r w:rsidR="005C0F88" w:rsidRPr="00445C3D">
        <w:rPr>
          <w:rFonts w:cs="Times New Roman" w:hint="eastAsia"/>
        </w:rPr>
        <w:t>（</w:t>
      </w:r>
      <w:r w:rsidR="0031269B" w:rsidRPr="00445C3D">
        <w:rPr>
          <w:rFonts w:cs="Times New Roman"/>
        </w:rPr>
        <w:t xml:space="preserve"> clarissimum quoddam lumen</w:t>
      </w:r>
      <w:r w:rsidR="005C0F88" w:rsidRPr="00445C3D">
        <w:rPr>
          <w:rFonts w:cs="Times New Roman" w:hint="eastAsia"/>
        </w:rPr>
        <w:t>）</w:t>
      </w:r>
      <w:r w:rsidR="0031269B" w:rsidRPr="00445C3D">
        <w:rPr>
          <w:rFonts w:cs="Times New Roman" w:hint="eastAsia"/>
        </w:rPr>
        <w:t>，目的为使上帝的道能得以正确</w:t>
      </w:r>
      <w:r w:rsidRPr="00445C3D">
        <w:rPr>
          <w:rFonts w:cs="Times New Roman" w:hint="eastAsia"/>
        </w:rPr>
        <w:t>地分解</w:t>
      </w:r>
      <w:r w:rsidR="00893BA9" w:rsidRPr="00445C3D">
        <w:rPr>
          <w:rFonts w:cs="Times New Roman" w:hint="eastAsia"/>
        </w:rPr>
        <w:t>，圣</w:t>
      </w:r>
      <w:r w:rsidR="0031269B" w:rsidRPr="00445C3D">
        <w:rPr>
          <w:rFonts w:cs="Times New Roman" w:hint="eastAsia"/>
        </w:rPr>
        <w:t>先知和使徒的经书能得以合宜</w:t>
      </w:r>
      <w:r w:rsidRPr="00445C3D">
        <w:rPr>
          <w:rFonts w:cs="Times New Roman" w:hint="eastAsia"/>
        </w:rPr>
        <w:t>地</w:t>
      </w:r>
      <w:r w:rsidR="0031269B" w:rsidRPr="00445C3D">
        <w:rPr>
          <w:rFonts w:cs="Times New Roman" w:hint="eastAsia"/>
        </w:rPr>
        <w:t>解释和</w:t>
      </w:r>
      <w:r w:rsidRPr="00445C3D">
        <w:rPr>
          <w:rFonts w:cs="Times New Roman" w:hint="eastAsia"/>
        </w:rPr>
        <w:t>理解</w:t>
      </w:r>
      <w:r w:rsidR="001601E9" w:rsidRPr="00445C3D">
        <w:rPr>
          <w:rFonts w:cs="Times New Roman"/>
        </w:rPr>
        <w:t>”</w:t>
      </w:r>
      <w:r w:rsidR="005C0F88" w:rsidRPr="00445C3D">
        <w:rPr>
          <w:rFonts w:cs="Times New Roman" w:hint="eastAsia"/>
        </w:rPr>
        <w:t>（</w:t>
      </w:r>
      <w:r w:rsidR="0031269B" w:rsidRPr="00445C3D">
        <w:rPr>
          <w:rFonts w:cs="Times New Roman" w:hint="eastAsia"/>
        </w:rPr>
        <w:t>协同式全，</w:t>
      </w:r>
      <w:r w:rsidR="0031269B" w:rsidRPr="00445C3D">
        <w:rPr>
          <w:rFonts w:cs="Times New Roman"/>
        </w:rPr>
        <w:t>V, 1</w:t>
      </w:r>
      <w:r w:rsidR="005C0F88" w:rsidRPr="00445C3D">
        <w:rPr>
          <w:rFonts w:cs="Times New Roman" w:hint="eastAsia"/>
        </w:rPr>
        <w:t>）</w:t>
      </w:r>
      <w:r w:rsidR="00893BA9" w:rsidRPr="00445C3D">
        <w:rPr>
          <w:rFonts w:cs="Times New Roman" w:hint="eastAsia"/>
        </w:rPr>
        <w:t>，因</w:t>
      </w:r>
      <w:r w:rsidR="0031269B" w:rsidRPr="00445C3D">
        <w:rPr>
          <w:rFonts w:cs="Times New Roman" w:hint="eastAsia"/>
        </w:rPr>
        <w:t>此在正统派教义论文内，常将此论题列于</w:t>
      </w:r>
      <w:r w:rsidR="00C569C7" w:rsidRPr="00445C3D">
        <w:rPr>
          <w:rFonts w:cs="Times New Roman" w:hint="eastAsia"/>
        </w:rPr>
        <w:t>显著</w:t>
      </w:r>
      <w:r w:rsidR="0031269B" w:rsidRPr="00445C3D">
        <w:rPr>
          <w:rFonts w:cs="Times New Roman" w:hint="eastAsia"/>
        </w:rPr>
        <w:t>地位</w:t>
      </w:r>
      <w:r w:rsidR="00893BA9" w:rsidRPr="00445C3D">
        <w:rPr>
          <w:rFonts w:cs="Times New Roman" w:hint="eastAsia"/>
        </w:rPr>
        <w:t>。然</w:t>
      </w:r>
      <w:r w:rsidR="0031269B" w:rsidRPr="00445C3D">
        <w:rPr>
          <w:rFonts w:cs="Times New Roman" w:hint="eastAsia"/>
        </w:rPr>
        <w:t>而反律法主</w:t>
      </w:r>
      <w:r w:rsidR="00893BA9" w:rsidRPr="00445C3D">
        <w:rPr>
          <w:rFonts w:cs="Times New Roman" w:hint="eastAsia"/>
        </w:rPr>
        <w:t>义</w:t>
      </w:r>
      <w:r w:rsidR="005C0F88" w:rsidRPr="00445C3D">
        <w:rPr>
          <w:rFonts w:cs="Times New Roman" w:hint="eastAsia"/>
        </w:rPr>
        <w:t>（</w:t>
      </w:r>
      <w:r w:rsidR="0031269B" w:rsidRPr="00445C3D">
        <w:rPr>
          <w:rFonts w:cs="Times New Roman"/>
        </w:rPr>
        <w:t>Antinomianism</w:t>
      </w:r>
      <w:r w:rsidR="005C0F88" w:rsidRPr="00445C3D">
        <w:rPr>
          <w:rFonts w:cs="Times New Roman" w:hint="eastAsia"/>
        </w:rPr>
        <w:t>）</w:t>
      </w:r>
      <w:r w:rsidR="0031269B" w:rsidRPr="00445C3D">
        <w:rPr>
          <w:rFonts w:cs="Times New Roman" w:hint="eastAsia"/>
        </w:rPr>
        <w:t>不顾此种事实，</w:t>
      </w:r>
      <w:r w:rsidR="00BD162D" w:rsidRPr="00445C3D">
        <w:rPr>
          <w:rFonts w:cs="Times New Roman"/>
        </w:rPr>
        <w:t xml:space="preserve"> </w:t>
      </w:r>
      <w:r w:rsidR="0031269B" w:rsidRPr="00445C3D">
        <w:rPr>
          <w:rFonts w:cs="Times New Roman" w:hint="eastAsia"/>
        </w:rPr>
        <w:t>曲解圣经论律法和福音的道理，曾在路德会内引致混乱</w:t>
      </w:r>
      <w:r w:rsidR="00BD162D" w:rsidRPr="00445C3D">
        <w:rPr>
          <w:rFonts w:cs="Times New Roman"/>
        </w:rPr>
        <w:t xml:space="preserve"> </w:t>
      </w:r>
      <w:r w:rsidR="005C0F88" w:rsidRPr="00445C3D">
        <w:rPr>
          <w:rFonts w:cs="Times New Roman" w:hint="eastAsia"/>
        </w:rPr>
        <w:t>（</w:t>
      </w:r>
      <w:r w:rsidR="0031269B" w:rsidRPr="00445C3D">
        <w:rPr>
          <w:rFonts w:cs="Times New Roman" w:hint="eastAsia"/>
        </w:rPr>
        <w:t>约翰雅其科拉</w:t>
      </w:r>
      <w:r w:rsidR="0031269B" w:rsidRPr="00445C3D">
        <w:rPr>
          <w:rFonts w:cs="Times New Roman"/>
        </w:rPr>
        <w:t xml:space="preserve"> John Agricola</w:t>
      </w:r>
      <w:r w:rsidR="0031269B" w:rsidRPr="00445C3D">
        <w:rPr>
          <w:rFonts w:cs="Times New Roman" w:hint="eastAsia"/>
        </w:rPr>
        <w:t>，墨兰顿派</w:t>
      </w:r>
      <w:r w:rsidR="0031269B" w:rsidRPr="00445C3D">
        <w:rPr>
          <w:rFonts w:cs="Times New Roman"/>
        </w:rPr>
        <w:t>Philippists</w:t>
      </w:r>
      <w:r w:rsidR="0031269B" w:rsidRPr="00445C3D">
        <w:rPr>
          <w:rFonts w:cs="Times New Roman" w:hint="eastAsia"/>
        </w:rPr>
        <w:t>，颇阿赫</w:t>
      </w:r>
      <w:r w:rsidR="0031269B" w:rsidRPr="00445C3D">
        <w:rPr>
          <w:rFonts w:cs="Times New Roman"/>
        </w:rPr>
        <w:t xml:space="preserve"> Poach</w:t>
      </w:r>
      <w:r w:rsidR="0031269B" w:rsidRPr="00445C3D">
        <w:rPr>
          <w:rFonts w:cs="Times New Roman" w:hint="eastAsia"/>
        </w:rPr>
        <w:t>，阿土</w:t>
      </w:r>
      <w:r w:rsidR="0031269B" w:rsidRPr="00445C3D">
        <w:rPr>
          <w:rFonts w:cs="Times New Roman"/>
        </w:rPr>
        <w:t xml:space="preserve"> Otto</w:t>
      </w:r>
      <w:r w:rsidR="0031269B" w:rsidRPr="00445C3D">
        <w:rPr>
          <w:rFonts w:cs="Times New Roman" w:hint="eastAsia"/>
        </w:rPr>
        <w:t>等</w:t>
      </w:r>
      <w:r w:rsidR="005C0F88" w:rsidRPr="00445C3D">
        <w:rPr>
          <w:rFonts w:cs="Times New Roman" w:hint="eastAsia"/>
        </w:rPr>
        <w:t>）</w:t>
      </w:r>
      <w:r w:rsidR="00893BA9" w:rsidRPr="00445C3D">
        <w:rPr>
          <w:rFonts w:cs="Times New Roman" w:hint="eastAsia"/>
        </w:rPr>
        <w:t>，因</w:t>
      </w:r>
      <w:r w:rsidR="0031269B" w:rsidRPr="00445C3D">
        <w:rPr>
          <w:rFonts w:cs="Times New Roman" w:hint="eastAsia"/>
        </w:rPr>
        <w:t>此，对此事给予充分的考虑实属必要之事。因这些缘故，我们在此以特别标题更完全详尽地讨论这个题目。</w:t>
      </w:r>
    </w:p>
    <w:p w14:paraId="160E4E0E" w14:textId="77777777" w:rsidR="00B3508A" w:rsidRPr="00445C3D" w:rsidRDefault="00B3508A" w:rsidP="007E3C9E">
      <w:pPr>
        <w:spacing w:after="0"/>
        <w:ind w:firstLine="461"/>
        <w:rPr>
          <w:rFonts w:cs="Times New Roman"/>
        </w:rPr>
      </w:pPr>
    </w:p>
    <w:p w14:paraId="495B9333" w14:textId="67B9F867" w:rsidR="00BB75CD" w:rsidRPr="00445C3D" w:rsidRDefault="0031269B" w:rsidP="00445C3D">
      <w:pPr>
        <w:pStyle w:val="2"/>
        <w:rPr>
          <w:rFonts w:cs="Times New Roman"/>
        </w:rPr>
      </w:pPr>
      <w:bookmarkStart w:id="177" w:name="_Toc220321283"/>
      <w:r w:rsidRPr="00445C3D">
        <w:rPr>
          <w:rFonts w:cs="Times New Roman" w:hint="eastAsia"/>
        </w:rPr>
        <w:lastRenderedPageBreak/>
        <w:t>律法与福音的定义</w:t>
      </w:r>
      <w:bookmarkEnd w:id="177"/>
    </w:p>
    <w:p w14:paraId="522D056B" w14:textId="77777777" w:rsidR="00B3508A" w:rsidRPr="00445C3D" w:rsidRDefault="00B3508A" w:rsidP="007E3C9E">
      <w:pPr>
        <w:spacing w:after="0"/>
        <w:ind w:firstLine="461"/>
        <w:rPr>
          <w:rFonts w:cs="Times New Roman"/>
        </w:rPr>
      </w:pPr>
    </w:p>
    <w:p w14:paraId="53CF2B8F" w14:textId="51A8C2D9" w:rsidR="0031269B" w:rsidRPr="00445C3D" w:rsidRDefault="0031269B" w:rsidP="007E3C9E">
      <w:pPr>
        <w:spacing w:after="0"/>
        <w:ind w:firstLine="461"/>
        <w:rPr>
          <w:rFonts w:cs="Times New Roman"/>
        </w:rPr>
      </w:pPr>
      <w:r w:rsidRPr="00445C3D">
        <w:rPr>
          <w:rFonts w:cs="Times New Roman" w:hint="eastAsia"/>
        </w:rPr>
        <w:t>圣经本身将律法和福音</w:t>
      </w:r>
      <w:r w:rsidR="00DD2014" w:rsidRPr="00445C3D">
        <w:rPr>
          <w:rFonts w:cs="Times New Roman" w:hint="eastAsia"/>
        </w:rPr>
        <w:t>清</w:t>
      </w:r>
      <w:r w:rsidRPr="00445C3D">
        <w:rPr>
          <w:rFonts w:cs="Times New Roman" w:hint="eastAsia"/>
        </w:rPr>
        <w:t>楚</w:t>
      </w:r>
      <w:r w:rsidR="00C569C7" w:rsidRPr="00445C3D">
        <w:rPr>
          <w:rFonts w:cs="Times New Roman" w:hint="eastAsia"/>
        </w:rPr>
        <w:t>地</w:t>
      </w:r>
      <w:r w:rsidRPr="00445C3D">
        <w:rPr>
          <w:rFonts w:cs="Times New Roman" w:hint="eastAsia"/>
        </w:rPr>
        <w:t>予以区分，本路德会的</w:t>
      </w:r>
      <w:r w:rsidR="00370558" w:rsidRPr="00445C3D">
        <w:rPr>
          <w:rFonts w:cs="Times New Roman" w:hint="eastAsia"/>
        </w:rPr>
        <w:t>信仰告白</w:t>
      </w:r>
      <w:r w:rsidR="00EB4987">
        <w:rPr>
          <w:rFonts w:cs="Times New Roman" w:hint="eastAsia"/>
        </w:rPr>
        <w:t>也</w:t>
      </w:r>
      <w:r w:rsidRPr="00445C3D">
        <w:rPr>
          <w:rFonts w:cs="Times New Roman" w:hint="eastAsia"/>
        </w:rPr>
        <w:t>如此。根据协同式所说</w:t>
      </w:r>
      <w:r w:rsidR="005C0F88" w:rsidRPr="00445C3D">
        <w:rPr>
          <w:rFonts w:cs="Times New Roman" w:hint="eastAsia"/>
        </w:rPr>
        <w:t>（</w:t>
      </w:r>
      <w:r w:rsidRPr="00445C3D">
        <w:rPr>
          <w:rFonts w:cs="Times New Roman" w:hint="eastAsia"/>
        </w:rPr>
        <w:t>全，</w:t>
      </w:r>
      <w:r w:rsidRPr="00445C3D">
        <w:rPr>
          <w:rFonts w:cs="Times New Roman"/>
        </w:rPr>
        <w:t>V, 17</w:t>
      </w:r>
      <w:r w:rsidR="005C0F88" w:rsidRPr="00445C3D">
        <w:rPr>
          <w:rFonts w:cs="Times New Roman" w:hint="eastAsia"/>
        </w:rPr>
        <w:t>）</w:t>
      </w:r>
      <w:r w:rsidR="00893BA9" w:rsidRPr="00445C3D">
        <w:rPr>
          <w:rFonts w:cs="Times New Roman" w:hint="eastAsia"/>
        </w:rPr>
        <w:t>，律</w:t>
      </w:r>
      <w:r w:rsidRPr="00445C3D">
        <w:rPr>
          <w:rFonts w:cs="Times New Roman" w:hint="eastAsia"/>
        </w:rPr>
        <w:t>法按其严格或正确的意</w:t>
      </w:r>
      <w:r w:rsidR="00893BA9" w:rsidRPr="00445C3D">
        <w:rPr>
          <w:rFonts w:cs="Times New Roman" w:hint="eastAsia"/>
        </w:rPr>
        <w:t>义</w:t>
      </w:r>
      <w:r w:rsidR="005C0F88" w:rsidRPr="00445C3D">
        <w:rPr>
          <w:rFonts w:cs="Times New Roman" w:hint="eastAsia"/>
        </w:rPr>
        <w:t>（</w:t>
      </w:r>
      <w:r w:rsidRPr="00445C3D">
        <w:rPr>
          <w:rFonts w:cs="Times New Roman"/>
        </w:rPr>
        <w:t>lexpro</w:t>
      </w:r>
      <w:r w:rsidR="00BD162D" w:rsidRPr="00445C3D">
        <w:rPr>
          <w:rFonts w:cs="Times New Roman"/>
        </w:rPr>
        <w:t xml:space="preserve"> </w:t>
      </w:r>
      <w:r w:rsidRPr="00445C3D">
        <w:rPr>
          <w:rFonts w:cs="Times New Roman"/>
        </w:rPr>
        <w:t>prie</w:t>
      </w:r>
      <w:r w:rsidR="00BD162D" w:rsidRPr="00445C3D">
        <w:rPr>
          <w:rFonts w:cs="Times New Roman"/>
        </w:rPr>
        <w:t xml:space="preserve"> </w:t>
      </w:r>
      <w:r w:rsidRPr="00445C3D">
        <w:rPr>
          <w:rFonts w:cs="Times New Roman"/>
        </w:rPr>
        <w:t>accept</w:t>
      </w:r>
      <w:r w:rsidR="00370558" w:rsidRPr="00445C3D">
        <w:rPr>
          <w:rFonts w:cs="Times New Roman"/>
        </w:rPr>
        <w:t>a</w:t>
      </w:r>
      <w:r w:rsidR="005C0F88" w:rsidRPr="00445C3D">
        <w:rPr>
          <w:rFonts w:cs="Times New Roman" w:hint="eastAsia"/>
        </w:rPr>
        <w:t>）</w:t>
      </w:r>
      <w:r w:rsidRPr="00445C3D">
        <w:rPr>
          <w:rFonts w:cs="Times New Roman"/>
        </w:rPr>
        <w:t xml:space="preserve"> ,</w:t>
      </w:r>
      <w:r w:rsidR="00BD162D" w:rsidRPr="00445C3D">
        <w:rPr>
          <w:rFonts w:cs="Times New Roman"/>
        </w:rPr>
        <w:t xml:space="preserve"> </w:t>
      </w:r>
      <w:r w:rsidR="001601E9" w:rsidRPr="00445C3D">
        <w:rPr>
          <w:rFonts w:cs="Times New Roman"/>
        </w:rPr>
        <w:t>“</w:t>
      </w:r>
      <w:r w:rsidRPr="00445C3D">
        <w:rPr>
          <w:rFonts w:cs="Times New Roman" w:hint="eastAsia"/>
        </w:rPr>
        <w:t>是神圣道理，其中启示出上帝公义不改变的旨意，告诉人在其性情，</w:t>
      </w:r>
      <w:r w:rsidR="00BD162D" w:rsidRPr="00445C3D">
        <w:rPr>
          <w:rFonts w:cs="Times New Roman"/>
        </w:rPr>
        <w:t xml:space="preserve"> </w:t>
      </w:r>
      <w:r w:rsidRPr="00445C3D">
        <w:rPr>
          <w:rFonts w:cs="Times New Roman" w:hint="eastAsia"/>
        </w:rPr>
        <w:t>思想，言语和行为上，当有的品质</w:t>
      </w:r>
      <w:r w:rsidR="005C0F88" w:rsidRPr="00445C3D">
        <w:rPr>
          <w:rFonts w:cs="Times New Roman" w:hint="eastAsia"/>
        </w:rPr>
        <w:t>（</w:t>
      </w:r>
      <w:r w:rsidRPr="00445C3D">
        <w:rPr>
          <w:rFonts w:cs="Times New Roman"/>
        </w:rPr>
        <w:t>Quality</w:t>
      </w:r>
      <w:r w:rsidR="005C0F88" w:rsidRPr="00445C3D">
        <w:rPr>
          <w:rFonts w:cs="Times New Roman" w:hint="eastAsia"/>
        </w:rPr>
        <w:t>）</w:t>
      </w:r>
      <w:r w:rsidRPr="00445C3D">
        <w:rPr>
          <w:rFonts w:cs="Times New Roman" w:hint="eastAsia"/>
        </w:rPr>
        <w:t>，以便使上帝能喜悦接纳他</w:t>
      </w:r>
      <w:r w:rsidR="000F2EE2">
        <w:rPr>
          <w:rFonts w:cs="Times New Roman" w:hint="eastAsia"/>
        </w:rPr>
        <w:t>；</w:t>
      </w:r>
      <w:r w:rsidR="00893BA9" w:rsidRPr="00445C3D">
        <w:rPr>
          <w:rFonts w:cs="Times New Roman" w:hint="eastAsia"/>
        </w:rPr>
        <w:t>并</w:t>
      </w:r>
      <w:r w:rsidRPr="00445C3D">
        <w:rPr>
          <w:rFonts w:cs="Times New Roman" w:hint="eastAsia"/>
        </w:rPr>
        <w:t>且律法以上帝的忿怒，</w:t>
      </w:r>
      <w:r w:rsidR="00BD162D" w:rsidRPr="00445C3D">
        <w:rPr>
          <w:rFonts w:cs="Times New Roman"/>
        </w:rPr>
        <w:t xml:space="preserve"> </w:t>
      </w:r>
      <w:r w:rsidRPr="00445C3D">
        <w:rPr>
          <w:rFonts w:cs="Times New Roman" w:hint="eastAsia"/>
        </w:rPr>
        <w:t>并今生和永远的刑罚恐吓一切干犯它的人。协同式摘</w:t>
      </w:r>
      <w:r w:rsidR="00893BA9" w:rsidRPr="00445C3D">
        <w:rPr>
          <w:rFonts w:cs="Times New Roman" w:hint="eastAsia"/>
        </w:rPr>
        <w:t>要</w:t>
      </w:r>
      <w:r w:rsidR="005C0F88" w:rsidRPr="00445C3D">
        <w:rPr>
          <w:rFonts w:cs="Times New Roman" w:hint="eastAsia"/>
        </w:rPr>
        <w:t>（</w:t>
      </w:r>
      <w:r w:rsidRPr="00445C3D">
        <w:rPr>
          <w:rFonts w:cs="Times New Roman"/>
        </w:rPr>
        <w:t xml:space="preserve"> V,</w:t>
      </w:r>
      <w:r w:rsidR="00BD162D" w:rsidRPr="00445C3D">
        <w:rPr>
          <w:rFonts w:cs="Times New Roman"/>
        </w:rPr>
        <w:t xml:space="preserve"> </w:t>
      </w:r>
      <w:r w:rsidRPr="00445C3D">
        <w:rPr>
          <w:rFonts w:cs="Times New Roman"/>
        </w:rPr>
        <w:t>3,</w:t>
      </w:r>
      <w:r w:rsidR="00893BA9" w:rsidRPr="00445C3D">
        <w:rPr>
          <w:rFonts w:cs="Times New Roman"/>
        </w:rPr>
        <w:t>4</w:t>
      </w:r>
      <w:r w:rsidR="005C0F88" w:rsidRPr="00445C3D">
        <w:rPr>
          <w:rFonts w:cs="Times New Roman" w:hint="eastAsia"/>
        </w:rPr>
        <w:t>）</w:t>
      </w:r>
      <w:r w:rsidRPr="00445C3D">
        <w:rPr>
          <w:rFonts w:cs="Times New Roman" w:hint="eastAsia"/>
        </w:rPr>
        <w:t>更简要</w:t>
      </w:r>
      <w:r w:rsidR="00700815" w:rsidRPr="00445C3D">
        <w:rPr>
          <w:rFonts w:cs="Times New Roman" w:hint="eastAsia"/>
        </w:rPr>
        <w:t>地</w:t>
      </w:r>
      <w:r w:rsidRPr="00445C3D">
        <w:rPr>
          <w:rFonts w:cs="Times New Roman" w:hint="eastAsia"/>
        </w:rPr>
        <w:t>解释神圣律法的</w:t>
      </w:r>
      <w:r w:rsidR="00700815" w:rsidRPr="00445C3D">
        <w:rPr>
          <w:rFonts w:cs="Times New Roman" w:hint="eastAsia"/>
        </w:rPr>
        <w:t>恰当</w:t>
      </w:r>
      <w:r w:rsidRPr="00445C3D">
        <w:rPr>
          <w:rFonts w:cs="Times New Roman" w:hint="eastAsia"/>
        </w:rPr>
        <w:t>意义为</w:t>
      </w:r>
      <w:r w:rsidR="00512B20" w:rsidRPr="00445C3D">
        <w:rPr>
          <w:rFonts w:cs="Times New Roman" w:hint="eastAsia"/>
        </w:rPr>
        <w:t>：</w:t>
      </w:r>
      <w:r w:rsidR="001601E9" w:rsidRPr="00445C3D">
        <w:rPr>
          <w:rFonts w:cs="Times New Roman"/>
        </w:rPr>
        <w:t>“</w:t>
      </w:r>
      <w:r w:rsidRPr="00445C3D">
        <w:rPr>
          <w:rFonts w:cs="Times New Roman" w:hint="eastAsia"/>
        </w:rPr>
        <w:t>神圣道理，教训人何为正当并令上帝</w:t>
      </w:r>
      <w:r w:rsidR="00700815" w:rsidRPr="00445C3D">
        <w:rPr>
          <w:rFonts w:cs="Times New Roman" w:hint="eastAsia"/>
        </w:rPr>
        <w:t>喜悦</w:t>
      </w:r>
      <w:r w:rsidRPr="00445C3D">
        <w:rPr>
          <w:rFonts w:cs="Times New Roman" w:hint="eastAsia"/>
        </w:rPr>
        <w:t>的事，并且斥责凡为罪恶与上帝旨意相反的事，</w:t>
      </w:r>
      <w:r w:rsidR="001601E9" w:rsidRPr="00445C3D">
        <w:rPr>
          <w:rFonts w:cs="Times New Roman"/>
        </w:rPr>
        <w:t>”</w:t>
      </w:r>
      <w:r w:rsidRPr="00445C3D">
        <w:rPr>
          <w:rFonts w:cs="Times New Roman" w:hint="eastAsia"/>
        </w:rPr>
        <w:t>于是</w:t>
      </w:r>
      <w:r w:rsidR="001601E9" w:rsidRPr="00445C3D">
        <w:rPr>
          <w:rFonts w:cs="Times New Roman"/>
        </w:rPr>
        <w:t>“</w:t>
      </w:r>
      <w:r w:rsidRPr="00445C3D">
        <w:rPr>
          <w:rFonts w:cs="Times New Roman" w:hint="eastAsia"/>
        </w:rPr>
        <w:t>凡斥责罪的一切事，即属于律法的传讲。</w:t>
      </w:r>
      <w:r w:rsidR="001601E9" w:rsidRPr="00445C3D">
        <w:rPr>
          <w:rFonts w:cs="Times New Roman"/>
        </w:rPr>
        <w:t>”</w:t>
      </w:r>
    </w:p>
    <w:p w14:paraId="4DC6E8D0" w14:textId="07C65BD4" w:rsidR="0031269B" w:rsidRPr="00445C3D" w:rsidRDefault="0031269B" w:rsidP="007E3C9E">
      <w:pPr>
        <w:spacing w:after="0"/>
        <w:ind w:firstLine="461"/>
        <w:rPr>
          <w:rFonts w:cs="Times New Roman"/>
        </w:rPr>
      </w:pPr>
      <w:r w:rsidRPr="00445C3D">
        <w:rPr>
          <w:rFonts w:cs="Times New Roman" w:hint="eastAsia"/>
        </w:rPr>
        <w:t>另一方面，协同式解释福音按其严格而</w:t>
      </w:r>
      <w:r w:rsidR="00E059A2" w:rsidRPr="00445C3D">
        <w:rPr>
          <w:rFonts w:cs="Times New Roman" w:hint="eastAsia"/>
        </w:rPr>
        <w:t>恰当</w:t>
      </w:r>
      <w:r w:rsidR="00700815" w:rsidRPr="00445C3D">
        <w:rPr>
          <w:rFonts w:cs="Times New Roman" w:hint="eastAsia"/>
        </w:rPr>
        <w:t>的</w:t>
      </w:r>
      <w:r w:rsidRPr="00445C3D">
        <w:rPr>
          <w:rFonts w:cs="Times New Roman" w:hint="eastAsia"/>
        </w:rPr>
        <w:t>意义</w:t>
      </w:r>
      <w:r w:rsidR="005C0F88" w:rsidRPr="00445C3D">
        <w:rPr>
          <w:rFonts w:cs="Times New Roman" w:hint="eastAsia"/>
        </w:rPr>
        <w:t>（</w:t>
      </w:r>
      <w:r w:rsidRPr="00445C3D">
        <w:rPr>
          <w:rFonts w:cs="Times New Roman"/>
        </w:rPr>
        <w:t>evangelium</w:t>
      </w:r>
      <w:r w:rsidR="00BD162D" w:rsidRPr="00445C3D">
        <w:rPr>
          <w:rFonts w:cs="Times New Roman"/>
        </w:rPr>
        <w:t xml:space="preserve"> </w:t>
      </w:r>
      <w:r w:rsidRPr="00445C3D">
        <w:rPr>
          <w:rFonts w:cs="Times New Roman"/>
        </w:rPr>
        <w:t>proprie acceptum</w:t>
      </w:r>
      <w:r w:rsidR="005C0F88" w:rsidRPr="00445C3D">
        <w:rPr>
          <w:rFonts w:cs="Times New Roman" w:hint="eastAsia"/>
        </w:rPr>
        <w:t>）</w:t>
      </w:r>
      <w:r w:rsidR="00893BA9" w:rsidRPr="00445C3D">
        <w:rPr>
          <w:rFonts w:cs="Times New Roman" w:hint="eastAsia"/>
        </w:rPr>
        <w:t>为</w:t>
      </w:r>
      <w:r w:rsidR="00512B20" w:rsidRPr="00445C3D">
        <w:rPr>
          <w:rFonts w:cs="Times New Roman" w:hint="eastAsia"/>
        </w:rPr>
        <w:t>：</w:t>
      </w:r>
      <w:r w:rsidR="001601E9" w:rsidRPr="00445C3D">
        <w:rPr>
          <w:rFonts w:cs="Times New Roman"/>
        </w:rPr>
        <w:t>“</w:t>
      </w:r>
      <w:r w:rsidRPr="00445C3D">
        <w:rPr>
          <w:rFonts w:cs="Times New Roman" w:hint="eastAsia"/>
        </w:rPr>
        <w:t>教训那未遵守律法因此而受律法咒诅的人，应当相信</w:t>
      </w:r>
      <w:r w:rsidR="00AE5E78" w:rsidRPr="00445C3D">
        <w:rPr>
          <w:rFonts w:cs="Times New Roman" w:hint="eastAsia"/>
        </w:rPr>
        <w:t>什么</w:t>
      </w:r>
      <w:r w:rsidRPr="00445C3D">
        <w:rPr>
          <w:rFonts w:cs="Times New Roman" w:hint="eastAsia"/>
        </w:rPr>
        <w:t>，就是说要相信基督已</w:t>
      </w:r>
      <w:r w:rsidR="00E605A4">
        <w:rPr>
          <w:rFonts w:cs="Times New Roman" w:hint="eastAsia"/>
        </w:rPr>
        <w:t>（</w:t>
      </w:r>
      <w:r w:rsidRPr="00445C3D">
        <w:rPr>
          <w:rFonts w:cs="Times New Roman" w:hint="eastAsia"/>
        </w:rPr>
        <w:t>替人</w:t>
      </w:r>
      <w:r w:rsidR="00E605A4">
        <w:rPr>
          <w:rFonts w:cs="Times New Roman" w:hint="eastAsia"/>
        </w:rPr>
        <w:t>）</w:t>
      </w:r>
      <w:r w:rsidR="00893BA9" w:rsidRPr="00445C3D">
        <w:rPr>
          <w:rFonts w:cs="Times New Roman" w:hint="eastAsia"/>
        </w:rPr>
        <w:t>赎</w:t>
      </w:r>
      <w:r w:rsidRPr="00445C3D">
        <w:rPr>
          <w:rFonts w:cs="Times New Roman" w:hint="eastAsia"/>
        </w:rPr>
        <w:t>罪，为一切的罪</w:t>
      </w:r>
      <w:r w:rsidR="00E605A4">
        <w:rPr>
          <w:rFonts w:cs="Times New Roman" w:hint="eastAsia"/>
        </w:rPr>
        <w:t>（</w:t>
      </w:r>
      <w:r w:rsidRPr="00445C3D">
        <w:rPr>
          <w:rFonts w:cs="Times New Roman" w:hint="eastAsia"/>
        </w:rPr>
        <w:t>魔鬼的罪除外</w:t>
      </w:r>
      <w:r w:rsidR="00E605A4">
        <w:rPr>
          <w:rFonts w:cs="Times New Roman" w:hint="eastAsia"/>
        </w:rPr>
        <w:t>）</w:t>
      </w:r>
      <w:r w:rsidRPr="00445C3D">
        <w:rPr>
          <w:rFonts w:cs="Times New Roman" w:hint="eastAsia"/>
        </w:rPr>
        <w:t>作成完全的补赎，并替人获得罪的赦免，及在上帝面前有效力的义和永生</w:t>
      </w:r>
      <w:r w:rsidR="00893BA9" w:rsidRPr="00445C3D">
        <w:rPr>
          <w:rFonts w:cs="Times New Roman" w:hint="eastAsia"/>
        </w:rPr>
        <w:t>，不</w:t>
      </w:r>
      <w:r w:rsidRPr="00445C3D">
        <w:rPr>
          <w:rFonts w:cs="Times New Roman" w:hint="eastAsia"/>
        </w:rPr>
        <w:t>需用人的任何功劳</w:t>
      </w:r>
      <w:r w:rsidR="001601E9" w:rsidRPr="00445C3D">
        <w:rPr>
          <w:rFonts w:cs="Times New Roman"/>
        </w:rPr>
        <w:t>”</w:t>
      </w:r>
      <w:r w:rsidR="005C0F88" w:rsidRPr="00445C3D">
        <w:rPr>
          <w:rFonts w:cs="Times New Roman" w:hint="eastAsia"/>
        </w:rPr>
        <w:t>（</w:t>
      </w:r>
      <w:r w:rsidRPr="00445C3D">
        <w:rPr>
          <w:rFonts w:cs="Times New Roman" w:hint="eastAsia"/>
        </w:rPr>
        <w:t>协同式，摘要，</w:t>
      </w:r>
      <w:r w:rsidRPr="00445C3D">
        <w:rPr>
          <w:rFonts w:cs="Times New Roman"/>
        </w:rPr>
        <w:t>V,5</w:t>
      </w:r>
      <w:r w:rsidR="005C0F88" w:rsidRPr="00445C3D">
        <w:rPr>
          <w:rFonts w:cs="Times New Roman" w:hint="eastAsia"/>
        </w:rPr>
        <w:t>）</w:t>
      </w:r>
      <w:r w:rsidRPr="00445C3D">
        <w:rPr>
          <w:rFonts w:cs="Times New Roman" w:hint="eastAsia"/>
        </w:rPr>
        <w:t>。</w:t>
      </w:r>
    </w:p>
    <w:p w14:paraId="62DE4190" w14:textId="3C8CB3BF" w:rsidR="0031269B" w:rsidRPr="00445C3D" w:rsidRDefault="0031269B" w:rsidP="007E3C9E">
      <w:pPr>
        <w:spacing w:after="0"/>
        <w:ind w:firstLine="461"/>
        <w:rPr>
          <w:rFonts w:cs="Times New Roman"/>
        </w:rPr>
      </w:pPr>
      <w:r w:rsidRPr="00445C3D">
        <w:rPr>
          <w:rFonts w:cs="Times New Roman" w:hint="eastAsia"/>
        </w:rPr>
        <w:t>律法和福音的此种区别</w:t>
      </w:r>
      <w:r w:rsidR="00893BA9" w:rsidRPr="00445C3D">
        <w:rPr>
          <w:rFonts w:cs="Times New Roman" w:hint="eastAsia"/>
        </w:rPr>
        <w:t>，是</w:t>
      </w:r>
      <w:r w:rsidRPr="00445C3D">
        <w:rPr>
          <w:rFonts w:cs="Times New Roman" w:hint="eastAsia"/>
        </w:rPr>
        <w:t>非常</w:t>
      </w:r>
      <w:r w:rsidR="00DD2014" w:rsidRPr="00445C3D">
        <w:rPr>
          <w:rFonts w:cs="Times New Roman" w:hint="eastAsia"/>
        </w:rPr>
        <w:t>清</w:t>
      </w:r>
      <w:r w:rsidRPr="00445C3D">
        <w:rPr>
          <w:rFonts w:cs="Times New Roman" w:hint="eastAsia"/>
        </w:rPr>
        <w:t>晰而且</w:t>
      </w:r>
      <w:r w:rsidR="00DE359E" w:rsidRPr="00445C3D">
        <w:rPr>
          <w:rFonts w:cs="Times New Roman" w:hint="eastAsia"/>
        </w:rPr>
        <w:t>是</w:t>
      </w:r>
      <w:r w:rsidRPr="00445C3D">
        <w:rPr>
          <w:rFonts w:cs="Times New Roman" w:hint="eastAsia"/>
        </w:rPr>
        <w:t>根据圣经的，因此我们可以将圣经内所记载的</w:t>
      </w:r>
      <w:r w:rsidR="009A3290" w:rsidRPr="00445C3D">
        <w:rPr>
          <w:rFonts w:cs="Times New Roman" w:hint="eastAsia"/>
        </w:rPr>
        <w:t>，</w:t>
      </w:r>
      <w:r w:rsidRPr="00445C3D">
        <w:rPr>
          <w:rFonts w:cs="Times New Roman" w:hint="eastAsia"/>
        </w:rPr>
        <w:t>要求人对上帝完全顺从，加</w:t>
      </w:r>
      <w:r w:rsidR="00893BA9" w:rsidRPr="00445C3D">
        <w:rPr>
          <w:rFonts w:cs="Times New Roman" w:hint="eastAsia"/>
        </w:rPr>
        <w:t>三</w:t>
      </w:r>
      <w:r w:rsidR="00893BA9" w:rsidRPr="00445C3D">
        <w:rPr>
          <w:rFonts w:cs="Times New Roman"/>
        </w:rPr>
        <w:t>1</w:t>
      </w:r>
      <w:r w:rsidRPr="00445C3D">
        <w:rPr>
          <w:rFonts w:cs="Times New Roman"/>
        </w:rPr>
        <w:t>2</w:t>
      </w:r>
      <w:r w:rsidRPr="00445C3D">
        <w:rPr>
          <w:rFonts w:cs="Times New Roman" w:hint="eastAsia"/>
        </w:rPr>
        <w:t>，向一切不法之徒宣告祂的咒诅</w:t>
      </w:r>
      <w:r w:rsidR="00893BA9" w:rsidRPr="00445C3D">
        <w:rPr>
          <w:rFonts w:cs="Times New Roman" w:hint="eastAsia"/>
        </w:rPr>
        <w:t>，加</w:t>
      </w:r>
      <w:r w:rsidRPr="00445C3D">
        <w:rPr>
          <w:rFonts w:cs="Times New Roman" w:hint="eastAsia"/>
        </w:rPr>
        <w:t>三</w:t>
      </w:r>
      <w:r w:rsidRPr="00445C3D">
        <w:rPr>
          <w:rFonts w:cs="Times New Roman"/>
        </w:rPr>
        <w:t>10</w:t>
      </w:r>
      <w:r w:rsidR="00893BA9" w:rsidRPr="00445C3D">
        <w:rPr>
          <w:rFonts w:cs="Times New Roman" w:hint="eastAsia"/>
        </w:rPr>
        <w:t>，使</w:t>
      </w:r>
      <w:r w:rsidRPr="00445C3D">
        <w:rPr>
          <w:rFonts w:cs="Times New Roman" w:hint="eastAsia"/>
        </w:rPr>
        <w:t>全世界在</w:t>
      </w:r>
      <w:r w:rsidR="00893BA9" w:rsidRPr="00445C3D">
        <w:rPr>
          <w:rFonts w:cs="Times New Roman" w:hint="eastAsia"/>
        </w:rPr>
        <w:t>上帝</w:t>
      </w:r>
      <w:r w:rsidRPr="00445C3D">
        <w:rPr>
          <w:rFonts w:cs="Times New Roman" w:hint="eastAsia"/>
        </w:rPr>
        <w:t>面前负有罪债，罗三</w:t>
      </w:r>
      <w:r w:rsidRPr="00445C3D">
        <w:rPr>
          <w:rFonts w:cs="Times New Roman"/>
        </w:rPr>
        <w:t>19</w:t>
      </w:r>
      <w:r w:rsidRPr="00445C3D">
        <w:rPr>
          <w:rFonts w:cs="Times New Roman" w:hint="eastAsia"/>
        </w:rPr>
        <w:t>，间接叫人知罪，罗三</w:t>
      </w:r>
      <w:r w:rsidRPr="00445C3D">
        <w:rPr>
          <w:rFonts w:cs="Times New Roman"/>
        </w:rPr>
        <w:t>20</w:t>
      </w:r>
      <w:r w:rsidR="009A3290" w:rsidRPr="00445C3D">
        <w:rPr>
          <w:rFonts w:cs="Times New Roman" w:hint="eastAsia"/>
        </w:rPr>
        <w:t>，</w:t>
      </w:r>
      <w:r w:rsidRPr="00445C3D">
        <w:rPr>
          <w:rFonts w:cs="Times New Roman" w:hint="eastAsia"/>
        </w:rPr>
        <w:t>等一切话语描述为神圣律法</w:t>
      </w:r>
      <w:r w:rsidR="000F2EE2">
        <w:rPr>
          <w:rFonts w:cs="Times New Roman" w:hint="eastAsia"/>
        </w:rPr>
        <w:t>；</w:t>
      </w:r>
      <w:r w:rsidRPr="00445C3D">
        <w:rPr>
          <w:rFonts w:cs="Times New Roman" w:hint="eastAsia"/>
        </w:rPr>
        <w:t>我们也将那提供恩惠，和平，和救赎给罪人的话语描述为福音，罗一</w:t>
      </w:r>
      <w:r w:rsidRPr="00445C3D">
        <w:rPr>
          <w:rFonts w:cs="Times New Roman"/>
        </w:rPr>
        <w:t>16</w:t>
      </w:r>
      <w:r w:rsidRPr="00445C3D">
        <w:rPr>
          <w:rFonts w:cs="Times New Roman" w:hint="eastAsia"/>
        </w:rPr>
        <w:t>，</w:t>
      </w:r>
      <w:r w:rsidRPr="00445C3D">
        <w:rPr>
          <w:rFonts w:cs="Times New Roman"/>
        </w:rPr>
        <w:t>1</w:t>
      </w:r>
      <w:r w:rsidR="00893BA9" w:rsidRPr="00445C3D">
        <w:rPr>
          <w:rFonts w:cs="Times New Roman"/>
        </w:rPr>
        <w:t>7</w:t>
      </w:r>
      <w:r w:rsidR="000F2EE2">
        <w:rPr>
          <w:rFonts w:cs="Times New Roman" w:hint="eastAsia"/>
        </w:rPr>
        <w:t>；</w:t>
      </w:r>
      <w:r w:rsidRPr="00445C3D">
        <w:rPr>
          <w:rFonts w:cs="Times New Roman" w:hint="eastAsia"/>
        </w:rPr>
        <w:t>十</w:t>
      </w:r>
      <w:r w:rsidRPr="00445C3D">
        <w:rPr>
          <w:rFonts w:cs="Times New Roman"/>
        </w:rPr>
        <w:t>15</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rPr>
        <w:t>24</w:t>
      </w:r>
      <w:r w:rsidR="000F2EE2">
        <w:rPr>
          <w:rFonts w:cs="Times New Roman" w:hint="eastAsia"/>
        </w:rPr>
        <w:t>；</w:t>
      </w:r>
      <w:r w:rsidRPr="00445C3D">
        <w:rPr>
          <w:rFonts w:cs="Times New Roman" w:hint="eastAsia"/>
        </w:rPr>
        <w:t>弗六</w:t>
      </w:r>
      <w:r w:rsidRPr="00445C3D">
        <w:rPr>
          <w:rFonts w:cs="Times New Roman"/>
        </w:rPr>
        <w:t>15</w:t>
      </w:r>
      <w:r w:rsidR="000F2EE2">
        <w:rPr>
          <w:rFonts w:cs="Times New Roman" w:hint="eastAsia"/>
        </w:rPr>
        <w:t>；</w:t>
      </w:r>
      <w:r w:rsidR="00893BA9" w:rsidRPr="00445C3D">
        <w:rPr>
          <w:rFonts w:cs="Times New Roman" w:hint="eastAsia"/>
        </w:rPr>
        <w:t>一</w:t>
      </w:r>
      <w:r w:rsidRPr="00445C3D">
        <w:rPr>
          <w:rFonts w:cs="Times New Roman"/>
        </w:rPr>
        <w:t>13</w:t>
      </w:r>
      <w:r w:rsidRPr="00445C3D">
        <w:rPr>
          <w:rFonts w:cs="Times New Roman" w:hint="eastAsia"/>
        </w:rPr>
        <w:t>。</w:t>
      </w:r>
    </w:p>
    <w:p w14:paraId="03860E87" w14:textId="7CD86C11" w:rsidR="0031269B" w:rsidRPr="00445C3D" w:rsidRDefault="0031269B" w:rsidP="007E3C9E">
      <w:pPr>
        <w:spacing w:after="0"/>
        <w:ind w:firstLine="461"/>
        <w:rPr>
          <w:rFonts w:cs="Times New Roman"/>
        </w:rPr>
      </w:pPr>
      <w:r w:rsidRPr="00445C3D">
        <w:rPr>
          <w:rFonts w:cs="Times New Roman" w:hint="eastAsia"/>
        </w:rPr>
        <w:t>实在来说</w:t>
      </w:r>
      <w:r w:rsidR="00893BA9" w:rsidRPr="00445C3D">
        <w:rPr>
          <w:rFonts w:cs="Times New Roman" w:hint="eastAsia"/>
        </w:rPr>
        <w:t>，律</w:t>
      </w:r>
      <w:r w:rsidRPr="00445C3D">
        <w:rPr>
          <w:rFonts w:cs="Times New Roman" w:hint="eastAsia"/>
        </w:rPr>
        <w:t>法和福音两词在圣经内也按广义使用</w:t>
      </w:r>
      <w:r w:rsidR="00893BA9" w:rsidRPr="00445C3D">
        <w:rPr>
          <w:rFonts w:cs="Times New Roman" w:hint="eastAsia"/>
        </w:rPr>
        <w:t>，所</w:t>
      </w:r>
      <w:r w:rsidRPr="00445C3D">
        <w:rPr>
          <w:rFonts w:cs="Times New Roman" w:hint="eastAsia"/>
        </w:rPr>
        <w:t>以律法一词是指上帝的话内所</w:t>
      </w:r>
      <w:r w:rsidR="00D069A5" w:rsidRPr="00445C3D">
        <w:rPr>
          <w:rFonts w:cs="Times New Roman" w:hint="eastAsia"/>
        </w:rPr>
        <w:t>给出</w:t>
      </w:r>
      <w:r w:rsidRPr="00445C3D">
        <w:rPr>
          <w:rFonts w:cs="Times New Roman" w:hint="eastAsia"/>
        </w:rPr>
        <w:t>的全部启示，诗一</w:t>
      </w:r>
      <w:r w:rsidRPr="00445C3D">
        <w:rPr>
          <w:rFonts w:cs="Times New Roman"/>
        </w:rPr>
        <w:t>2</w:t>
      </w:r>
      <w:r w:rsidR="000F2EE2">
        <w:rPr>
          <w:rFonts w:cs="Times New Roman" w:hint="eastAsia"/>
        </w:rPr>
        <w:t>；</w:t>
      </w:r>
      <w:r w:rsidRPr="00445C3D">
        <w:rPr>
          <w:rFonts w:cs="Times New Roman" w:hint="eastAsia"/>
        </w:rPr>
        <w:t>赛二</w:t>
      </w:r>
      <w:r w:rsidRPr="00445C3D">
        <w:rPr>
          <w:rFonts w:cs="Times New Roman"/>
        </w:rPr>
        <w:t>3</w:t>
      </w:r>
      <w:r w:rsidRPr="00445C3D">
        <w:rPr>
          <w:rFonts w:cs="Times New Roman" w:hint="eastAsia"/>
        </w:rPr>
        <w:t>，福音一词乃指全部神圣道理而言，可一</w:t>
      </w:r>
      <w:r w:rsidRPr="00445C3D">
        <w:rPr>
          <w:rFonts w:cs="Times New Roman"/>
        </w:rPr>
        <w:t>1</w:t>
      </w:r>
      <w:r w:rsidRPr="00445C3D">
        <w:rPr>
          <w:rFonts w:cs="Times New Roman" w:hint="eastAsia"/>
        </w:rPr>
        <w:t>。圣灵行这事是以一</w:t>
      </w:r>
      <w:r w:rsidR="000672A0" w:rsidRPr="00445C3D">
        <w:rPr>
          <w:rFonts w:cs="Times New Roman" w:hint="eastAsia"/>
        </w:rPr>
        <w:t>部分</w:t>
      </w:r>
      <w:r w:rsidRPr="00445C3D">
        <w:rPr>
          <w:rFonts w:cs="Times New Roman" w:hint="eastAsia"/>
        </w:rPr>
        <w:t>代全体或以全体代一</w:t>
      </w:r>
      <w:r w:rsidR="000672A0" w:rsidRPr="00445C3D">
        <w:rPr>
          <w:rFonts w:cs="Times New Roman" w:hint="eastAsia"/>
        </w:rPr>
        <w:t>部分</w:t>
      </w:r>
      <w:r w:rsidRPr="00445C3D">
        <w:rPr>
          <w:rFonts w:cs="Times New Roman" w:hint="eastAsia"/>
        </w:rPr>
        <w:t>之法而成</w:t>
      </w:r>
      <w:r w:rsidR="00BD162D" w:rsidRPr="00445C3D">
        <w:rPr>
          <w:rFonts w:cs="Times New Roman"/>
        </w:rPr>
        <w:t xml:space="preserve">  </w:t>
      </w:r>
      <w:r w:rsidR="005C0F88" w:rsidRPr="00445C3D">
        <w:rPr>
          <w:rFonts w:cs="Times New Roman" w:hint="eastAsia"/>
        </w:rPr>
        <w:t>（</w:t>
      </w:r>
      <w:r w:rsidRPr="00445C3D">
        <w:rPr>
          <w:rFonts w:cs="Times New Roman"/>
        </w:rPr>
        <w:t>Synechdoche</w:t>
      </w:r>
      <w:r w:rsidR="00BD162D" w:rsidRPr="00445C3D">
        <w:rPr>
          <w:rFonts w:cs="Times New Roman"/>
        </w:rPr>
        <w:t xml:space="preserve"> </w:t>
      </w:r>
      <w:r w:rsidRPr="00445C3D">
        <w:rPr>
          <w:rFonts w:cs="Times New Roman" w:hint="eastAsia"/>
        </w:rPr>
        <w:t>举隅法</w:t>
      </w:r>
      <w:r w:rsidR="00512B20" w:rsidRPr="00445C3D">
        <w:rPr>
          <w:rFonts w:cs="Times New Roman" w:hint="eastAsia"/>
        </w:rPr>
        <w:t>：</w:t>
      </w:r>
      <w:r w:rsidR="00BD162D" w:rsidRPr="00445C3D">
        <w:rPr>
          <w:rFonts w:cs="Times New Roman"/>
        </w:rPr>
        <w:t xml:space="preserve"> </w:t>
      </w:r>
      <w:r w:rsidRPr="00445C3D">
        <w:rPr>
          <w:rFonts w:cs="Times New Roman" w:hint="eastAsia"/>
        </w:rPr>
        <w:t>即一</w:t>
      </w:r>
      <w:r w:rsidR="000672A0" w:rsidRPr="00445C3D">
        <w:rPr>
          <w:rFonts w:cs="Times New Roman" w:hint="eastAsia"/>
        </w:rPr>
        <w:t>部分</w:t>
      </w:r>
      <w:r w:rsidRPr="00445C3D">
        <w:rPr>
          <w:rFonts w:cs="Times New Roman" w:hint="eastAsia"/>
        </w:rPr>
        <w:t>代表全体，</w:t>
      </w:r>
      <w:r w:rsidR="00BD162D" w:rsidRPr="00445C3D">
        <w:rPr>
          <w:rFonts w:cs="Times New Roman"/>
        </w:rPr>
        <w:t xml:space="preserve"> </w:t>
      </w:r>
      <w:r w:rsidRPr="00445C3D">
        <w:rPr>
          <w:rFonts w:cs="Times New Roman" w:hint="eastAsia"/>
        </w:rPr>
        <w:t>或以全体代表一</w:t>
      </w:r>
      <w:r w:rsidR="000672A0" w:rsidRPr="00445C3D">
        <w:rPr>
          <w:rFonts w:cs="Times New Roman" w:hint="eastAsia"/>
        </w:rPr>
        <w:t>部分</w:t>
      </w:r>
      <w:r w:rsidRPr="00445C3D">
        <w:rPr>
          <w:rFonts w:cs="Times New Roman" w:hint="eastAsia"/>
        </w:rPr>
        <w:t>之法</w:t>
      </w:r>
      <w:r w:rsidR="005C0F88" w:rsidRPr="00445C3D">
        <w:rPr>
          <w:rFonts w:cs="Times New Roman" w:hint="eastAsia"/>
        </w:rPr>
        <w:t>）</w:t>
      </w:r>
      <w:r w:rsidRPr="00445C3D">
        <w:rPr>
          <w:rFonts w:cs="Times New Roman" w:hint="eastAsia"/>
        </w:rPr>
        <w:t>，因此全部圣经按一</w:t>
      </w:r>
      <w:r w:rsidR="000672A0" w:rsidRPr="00445C3D">
        <w:rPr>
          <w:rFonts w:cs="Times New Roman" w:hint="eastAsia"/>
        </w:rPr>
        <w:t>部分</w:t>
      </w:r>
      <w:r w:rsidRPr="00445C3D">
        <w:rPr>
          <w:rFonts w:cs="Times New Roman" w:hint="eastAsia"/>
        </w:rPr>
        <w:t>而命</w:t>
      </w:r>
      <w:r w:rsidR="00893BA9" w:rsidRPr="00445C3D">
        <w:rPr>
          <w:rFonts w:cs="Times New Roman" w:hint="eastAsia"/>
        </w:rPr>
        <w:t>名</w:t>
      </w:r>
      <w:r w:rsidR="005C0F88" w:rsidRPr="00445C3D">
        <w:rPr>
          <w:rFonts w:cs="Times New Roman" w:hint="eastAsia"/>
        </w:rPr>
        <w:t>（</w:t>
      </w:r>
      <w:r w:rsidRPr="00445C3D">
        <w:rPr>
          <w:rFonts w:cs="Times New Roman" w:hint="eastAsia"/>
        </w:rPr>
        <w:t>革哈德</w:t>
      </w:r>
      <w:r w:rsidRPr="00445C3D">
        <w:rPr>
          <w:rFonts w:cs="Times New Roman"/>
        </w:rPr>
        <w:t xml:space="preserve">Gerhard </w:t>
      </w:r>
      <w:r w:rsidR="00512B20" w:rsidRPr="00445C3D">
        <w:rPr>
          <w:rFonts w:cs="Times New Roman" w:hint="eastAsia"/>
        </w:rPr>
        <w:t>：</w:t>
      </w:r>
      <w:r w:rsidR="00893BA9" w:rsidRPr="00445C3D">
        <w:rPr>
          <w:rFonts w:cs="Times New Roman" w:hint="eastAsia"/>
        </w:rPr>
        <w:t>“</w:t>
      </w:r>
      <w:r w:rsidRPr="00445C3D">
        <w:rPr>
          <w:rFonts w:cs="Times New Roman"/>
        </w:rPr>
        <w:t>ut ex parte digniori et potiori totum intelligatur ”</w:t>
      </w:r>
      <w:r w:rsidR="00893BA9" w:rsidRPr="00445C3D">
        <w:rPr>
          <w:rFonts w:cs="Times New Roman"/>
        </w:rPr>
        <w:t xml:space="preserve"> </w:t>
      </w:r>
      <w:r w:rsidR="00893BA9" w:rsidRPr="00445C3D">
        <w:rPr>
          <w:rFonts w:cs="Times New Roman" w:hint="eastAsia"/>
        </w:rPr>
        <w:t>由</w:t>
      </w:r>
      <w:r w:rsidR="000672A0" w:rsidRPr="00445C3D">
        <w:rPr>
          <w:rFonts w:cs="Times New Roman" w:hint="eastAsia"/>
        </w:rPr>
        <w:t>部分</w:t>
      </w:r>
      <w:r w:rsidRPr="00445C3D">
        <w:rPr>
          <w:rFonts w:cs="Times New Roman" w:hint="eastAsia"/>
        </w:rPr>
        <w:t>的称呼被</w:t>
      </w:r>
      <w:r w:rsidR="00184938" w:rsidRPr="00445C3D">
        <w:rPr>
          <w:rFonts w:cs="Times New Roman" w:hint="eastAsia"/>
        </w:rPr>
        <w:t>理解</w:t>
      </w:r>
      <w:r w:rsidRPr="00445C3D">
        <w:rPr>
          <w:rFonts w:cs="Times New Roman" w:hint="eastAsia"/>
        </w:rPr>
        <w:t>为全体的称呼</w:t>
      </w:r>
      <w:r w:rsidR="005C0F88" w:rsidRPr="00445C3D">
        <w:rPr>
          <w:rFonts w:cs="Times New Roman" w:hint="eastAsia"/>
        </w:rPr>
        <w:t>）</w:t>
      </w:r>
      <w:r w:rsidRPr="00445C3D">
        <w:rPr>
          <w:rFonts w:cs="Times New Roman" w:hint="eastAsia"/>
        </w:rPr>
        <w:t>。</w:t>
      </w:r>
    </w:p>
    <w:p w14:paraId="592AD94D" w14:textId="281B84E2" w:rsidR="00BB75CD" w:rsidRPr="00445C3D" w:rsidRDefault="0031269B" w:rsidP="007E3C9E">
      <w:pPr>
        <w:spacing w:after="0"/>
        <w:ind w:firstLine="461"/>
        <w:rPr>
          <w:rFonts w:cs="Times New Roman"/>
        </w:rPr>
      </w:pPr>
      <w:r w:rsidRPr="00445C3D">
        <w:rPr>
          <w:rFonts w:cs="Times New Roman" w:hint="eastAsia"/>
        </w:rPr>
        <w:t>福音名词的这种特殊用法</w:t>
      </w:r>
      <w:r w:rsidR="00893BA9" w:rsidRPr="00445C3D">
        <w:rPr>
          <w:rFonts w:cs="Times New Roman" w:hint="eastAsia"/>
        </w:rPr>
        <w:t>，也</w:t>
      </w:r>
      <w:r w:rsidRPr="00445C3D">
        <w:rPr>
          <w:rFonts w:cs="Times New Roman" w:hint="eastAsia"/>
        </w:rPr>
        <w:t>为我们路德会信条所承认</w:t>
      </w:r>
      <w:r w:rsidR="004640B5" w:rsidRPr="00445C3D">
        <w:rPr>
          <w:rFonts w:cs="Times New Roman" w:hint="eastAsia"/>
        </w:rPr>
        <w:t>，</w:t>
      </w:r>
      <w:r w:rsidRPr="00445C3D">
        <w:rPr>
          <w:rFonts w:cs="Times New Roman" w:hint="eastAsia"/>
        </w:rPr>
        <w:t>因为在协同式内记着说</w:t>
      </w:r>
      <w:r w:rsidR="00512B20" w:rsidRPr="00445C3D">
        <w:rPr>
          <w:rFonts w:cs="Times New Roman" w:hint="eastAsia"/>
        </w:rPr>
        <w:t>：</w:t>
      </w:r>
      <w:r w:rsidR="005C0F88" w:rsidRPr="00445C3D">
        <w:rPr>
          <w:rFonts w:cs="Times New Roman" w:hint="eastAsia"/>
        </w:rPr>
        <w:t>（</w:t>
      </w:r>
      <w:r w:rsidRPr="00445C3D">
        <w:rPr>
          <w:rFonts w:cs="Times New Roman" w:hint="eastAsia"/>
        </w:rPr>
        <w:t>全</w:t>
      </w:r>
      <w:r w:rsidRPr="00445C3D">
        <w:rPr>
          <w:rFonts w:cs="Times New Roman"/>
        </w:rPr>
        <w:t>V, 3</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福音一词常按同一的意思被使用和</w:t>
      </w:r>
      <w:r w:rsidR="004640B5" w:rsidRPr="00445C3D">
        <w:rPr>
          <w:rFonts w:cs="Times New Roman" w:hint="eastAsia"/>
        </w:rPr>
        <w:t>理解</w:t>
      </w:r>
      <w:r w:rsidRPr="00445C3D">
        <w:rPr>
          <w:rFonts w:cs="Times New Roman" w:hint="eastAsia"/>
        </w:rPr>
        <w:t>，在圣经中是按两种意义去使用并</w:t>
      </w:r>
      <w:r w:rsidR="004640B5" w:rsidRPr="00445C3D">
        <w:rPr>
          <w:rFonts w:cs="Times New Roman" w:hint="eastAsia"/>
        </w:rPr>
        <w:t>理解</w:t>
      </w:r>
      <w:r w:rsidRPr="00445C3D">
        <w:rPr>
          <w:rFonts w:cs="Times New Roman"/>
        </w:rPr>
        <w:t>…</w:t>
      </w:r>
      <w:r w:rsidR="00893BA9" w:rsidRPr="00445C3D">
        <w:rPr>
          <w:rFonts w:cs="Times New Roman"/>
        </w:rPr>
        <w:t>…</w:t>
      </w:r>
      <w:r w:rsidR="00893BA9" w:rsidRPr="00445C3D">
        <w:rPr>
          <w:rFonts w:cs="Times New Roman" w:hint="eastAsia"/>
        </w:rPr>
        <w:t>因</w:t>
      </w:r>
      <w:r w:rsidRPr="00445C3D">
        <w:rPr>
          <w:rFonts w:cs="Times New Roman" w:hint="eastAsia"/>
        </w:rPr>
        <w:t>为有时它被使用，为使我们由它而</w:t>
      </w:r>
      <w:r w:rsidR="008C2253" w:rsidRPr="00445C3D">
        <w:rPr>
          <w:rFonts w:cs="Times New Roman" w:hint="eastAsia"/>
        </w:rPr>
        <w:t>理解</w:t>
      </w:r>
      <w:r w:rsidRPr="00445C3D">
        <w:rPr>
          <w:rFonts w:cs="Times New Roman" w:hint="eastAsia"/>
        </w:rPr>
        <w:t>我们主基督完全的道理。再者，福音一词按其正当的意义被使用，仅包含宣讲上帝的恩典。</w:t>
      </w:r>
      <w:r w:rsidR="001601E9" w:rsidRPr="00445C3D">
        <w:rPr>
          <w:rFonts w:cs="Times New Roman"/>
        </w:rPr>
        <w:t>”</w:t>
      </w:r>
      <w:r w:rsidRPr="00445C3D">
        <w:rPr>
          <w:rFonts w:cs="Times New Roman"/>
        </w:rPr>
        <w:t> </w:t>
      </w:r>
    </w:p>
    <w:p w14:paraId="1B9F80A9" w14:textId="77777777" w:rsidR="00B3508A" w:rsidRPr="00445C3D" w:rsidRDefault="00B3508A" w:rsidP="007E3C9E">
      <w:pPr>
        <w:spacing w:after="0"/>
        <w:ind w:firstLine="461"/>
        <w:rPr>
          <w:rFonts w:cs="Times New Roman"/>
        </w:rPr>
      </w:pPr>
    </w:p>
    <w:p w14:paraId="5BDF4DA4" w14:textId="42C594A3" w:rsidR="00BB75CD" w:rsidRPr="00445C3D" w:rsidRDefault="0031269B" w:rsidP="00445C3D">
      <w:pPr>
        <w:pStyle w:val="2"/>
        <w:rPr>
          <w:rFonts w:cs="Times New Roman"/>
        </w:rPr>
      </w:pPr>
      <w:bookmarkStart w:id="178" w:name="_Toc220321284"/>
      <w:r w:rsidRPr="00445C3D">
        <w:rPr>
          <w:rFonts w:cs="Times New Roman" w:hint="eastAsia"/>
        </w:rPr>
        <w:lastRenderedPageBreak/>
        <w:t>律法和福音的共同特性</w:t>
      </w:r>
      <w:bookmarkEnd w:id="178"/>
    </w:p>
    <w:p w14:paraId="7248D006" w14:textId="77777777" w:rsidR="00B3508A" w:rsidRPr="00445C3D" w:rsidRDefault="00B3508A" w:rsidP="007E3C9E">
      <w:pPr>
        <w:spacing w:after="0"/>
        <w:ind w:firstLine="461"/>
        <w:rPr>
          <w:rFonts w:cs="Times New Roman"/>
        </w:rPr>
      </w:pPr>
    </w:p>
    <w:p w14:paraId="4620AEE6" w14:textId="15B6C589" w:rsidR="0031269B" w:rsidRPr="00445C3D" w:rsidRDefault="0031269B" w:rsidP="007E3C9E">
      <w:pPr>
        <w:spacing w:after="0"/>
        <w:ind w:firstLine="461"/>
        <w:rPr>
          <w:rFonts w:cs="Times New Roman"/>
        </w:rPr>
      </w:pPr>
      <w:r w:rsidRPr="00445C3D">
        <w:rPr>
          <w:rFonts w:cs="Times New Roman" w:hint="eastAsia"/>
        </w:rPr>
        <w:t>我们若将这两种道理互相比较，便会发觉他们具有数项共同要素。第一，律法与福音都是上帝神圣默示的道。此点是属本质上的</w:t>
      </w:r>
      <w:r w:rsidR="00893BA9" w:rsidRPr="00445C3D">
        <w:rPr>
          <w:rFonts w:cs="Times New Roman" w:hint="eastAsia"/>
        </w:rPr>
        <w:t>。虽</w:t>
      </w:r>
      <w:r w:rsidRPr="00445C3D">
        <w:rPr>
          <w:rFonts w:cs="Times New Roman" w:hint="eastAsia"/>
        </w:rPr>
        <w:t>然律法的作用与福音全然不同，但它与福音一样，同是上帝圣洁默示的道，太</w:t>
      </w:r>
      <w:r w:rsidR="00A62852" w:rsidRPr="00445C3D">
        <w:rPr>
          <w:rFonts w:cs="Times New Roman" w:hint="eastAsia"/>
        </w:rPr>
        <w:t>二十</w:t>
      </w:r>
      <w:r w:rsidRPr="00445C3D">
        <w:rPr>
          <w:rFonts w:cs="Times New Roman" w:hint="eastAsia"/>
        </w:rPr>
        <w:t>二</w:t>
      </w:r>
      <w:r w:rsidRPr="00445C3D">
        <w:rPr>
          <w:rFonts w:cs="Times New Roman"/>
        </w:rPr>
        <w:t>37</w:t>
      </w:r>
      <w:r w:rsidR="00893BA9" w:rsidRPr="00445C3D">
        <w:rPr>
          <w:rFonts w:cs="Times New Roman"/>
        </w:rPr>
        <w:t>-4</w:t>
      </w:r>
      <w:r w:rsidRPr="00445C3D">
        <w:rPr>
          <w:rFonts w:cs="Times New Roman"/>
        </w:rPr>
        <w:t>0</w:t>
      </w:r>
      <w:r w:rsidR="000F2EE2">
        <w:rPr>
          <w:rFonts w:cs="Times New Roman" w:hint="eastAsia"/>
        </w:rPr>
        <w:t>；</w:t>
      </w:r>
      <w:r w:rsidRPr="00445C3D">
        <w:rPr>
          <w:rFonts w:cs="Times New Roman" w:hint="eastAsia"/>
        </w:rPr>
        <w:t>罗三</w:t>
      </w:r>
      <w:r w:rsidRPr="00445C3D">
        <w:rPr>
          <w:rFonts w:cs="Times New Roman"/>
        </w:rPr>
        <w:t>2</w:t>
      </w:r>
      <w:r w:rsidR="00893BA9" w:rsidRPr="00445C3D">
        <w:rPr>
          <w:rFonts w:cs="Times New Roman"/>
        </w:rPr>
        <w:t>1</w:t>
      </w:r>
      <w:r w:rsidR="00893BA9" w:rsidRPr="00445C3D">
        <w:rPr>
          <w:rFonts w:cs="Times New Roman" w:hint="eastAsia"/>
        </w:rPr>
        <w:t>。</w:t>
      </w:r>
      <w:r w:rsidRPr="00445C3D">
        <w:rPr>
          <w:rFonts w:cs="Times New Roman" w:hint="eastAsia"/>
        </w:rPr>
        <w:t>第二</w:t>
      </w:r>
      <w:r w:rsidRPr="00445C3D">
        <w:rPr>
          <w:rFonts w:cs="Times New Roman"/>
        </w:rPr>
        <w:t xml:space="preserve">, </w:t>
      </w:r>
      <w:r w:rsidRPr="00445C3D">
        <w:rPr>
          <w:rFonts w:cs="Times New Roman" w:hint="eastAsia"/>
        </w:rPr>
        <w:t>律法与福音两种道理，都是关乎万人的，必须一同教导，直到世界的末日</w:t>
      </w:r>
      <w:r w:rsidR="00893BA9" w:rsidRPr="00445C3D">
        <w:rPr>
          <w:rFonts w:cs="Times New Roman" w:hint="eastAsia"/>
        </w:rPr>
        <w:t>。所</w:t>
      </w:r>
      <w:r w:rsidRPr="00445C3D">
        <w:rPr>
          <w:rFonts w:cs="Times New Roman" w:hint="eastAsia"/>
        </w:rPr>
        <w:t>以，协同式这样教训人说</w:t>
      </w:r>
      <w:r w:rsidR="00512B20" w:rsidRPr="00445C3D">
        <w:rPr>
          <w:rFonts w:cs="Times New Roman" w:hint="eastAsia"/>
        </w:rPr>
        <w:t>：</w:t>
      </w:r>
      <w:r w:rsidR="001601E9" w:rsidRPr="00445C3D">
        <w:rPr>
          <w:rFonts w:cs="Times New Roman"/>
        </w:rPr>
        <w:t>“</w:t>
      </w:r>
      <w:r w:rsidRPr="00445C3D">
        <w:rPr>
          <w:rFonts w:cs="Times New Roman" w:hint="eastAsia"/>
        </w:rPr>
        <w:t>自创世界之初</w:t>
      </w:r>
      <w:r w:rsidR="00893BA9" w:rsidRPr="00445C3D">
        <w:rPr>
          <w:rFonts w:cs="Times New Roman" w:hint="eastAsia"/>
        </w:rPr>
        <w:t>，这</w:t>
      </w:r>
      <w:r w:rsidRPr="00445C3D">
        <w:rPr>
          <w:rFonts w:cs="Times New Roman" w:hint="eastAsia"/>
        </w:rPr>
        <w:t>两种的宣告</w:t>
      </w:r>
      <w:r w:rsidRPr="00445C3D">
        <w:rPr>
          <w:rFonts w:cs="Times New Roman"/>
        </w:rPr>
        <w:t>……</w:t>
      </w:r>
      <w:r w:rsidRPr="00445C3D">
        <w:rPr>
          <w:rFonts w:cs="Times New Roman" w:hint="eastAsia"/>
        </w:rPr>
        <w:t>曾时时在上帝的教会内一同教导，且是按正当的区分</w:t>
      </w:r>
      <w:r w:rsidRPr="00445C3D">
        <w:rPr>
          <w:rFonts w:cs="Times New Roman"/>
        </w:rPr>
        <w:t>……</w:t>
      </w:r>
      <w:r w:rsidRPr="00445C3D">
        <w:rPr>
          <w:rFonts w:cs="Times New Roman" w:hint="eastAsia"/>
        </w:rPr>
        <w:t>我们深信，这两种道理</w:t>
      </w:r>
      <w:r w:rsidRPr="00445C3D">
        <w:rPr>
          <w:rFonts w:cs="Times New Roman"/>
        </w:rPr>
        <w:t>……</w:t>
      </w:r>
      <w:r w:rsidRPr="00445C3D">
        <w:rPr>
          <w:rFonts w:cs="Times New Roman" w:hint="eastAsia"/>
        </w:rPr>
        <w:t>在上帝的教会内，需时时被殷勤教导，直到世界的末了。</w:t>
      </w:r>
      <w:r w:rsidR="005C0F88" w:rsidRPr="00445C3D">
        <w:rPr>
          <w:rFonts w:cs="Times New Roman" w:hint="eastAsia"/>
        </w:rPr>
        <w:t>（</w:t>
      </w:r>
      <w:r w:rsidRPr="00445C3D">
        <w:rPr>
          <w:rFonts w:cs="Times New Roman" w:hint="eastAsia"/>
        </w:rPr>
        <w:t>全，</w:t>
      </w:r>
      <w:r w:rsidRPr="00445C3D">
        <w:rPr>
          <w:rFonts w:cs="Times New Roman"/>
        </w:rPr>
        <w:t>V, 23</w:t>
      </w:r>
      <w:r w:rsidRPr="00445C3D">
        <w:rPr>
          <w:rFonts w:cs="Times New Roman" w:hint="eastAsia"/>
        </w:rPr>
        <w:t>，</w:t>
      </w:r>
      <w:r w:rsidRPr="00445C3D">
        <w:rPr>
          <w:rFonts w:cs="Times New Roman"/>
        </w:rPr>
        <w:t>24</w:t>
      </w:r>
      <w:r w:rsidR="005C0F88" w:rsidRPr="00445C3D">
        <w:rPr>
          <w:rFonts w:cs="Times New Roman" w:hint="eastAsia"/>
        </w:rPr>
        <w:t>）</w:t>
      </w:r>
    </w:p>
    <w:p w14:paraId="6EE29601" w14:textId="41394512"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律法和福音需要时时一同教导</w:t>
      </w:r>
      <w:r w:rsidRPr="00445C3D">
        <w:rPr>
          <w:rFonts w:cs="Times New Roman"/>
        </w:rPr>
        <w:t>”</w:t>
      </w:r>
      <w:r w:rsidR="0031269B" w:rsidRPr="00445C3D">
        <w:rPr>
          <w:rFonts w:cs="Times New Roman" w:hint="eastAsia"/>
        </w:rPr>
        <w:t>的事实必须维护以反对律法主义</w:t>
      </w:r>
      <w:r w:rsidR="005C0F88" w:rsidRPr="00445C3D">
        <w:rPr>
          <w:rFonts w:cs="Times New Roman" w:hint="eastAsia"/>
        </w:rPr>
        <w:t>（</w:t>
      </w:r>
      <w:r w:rsidR="0031269B" w:rsidRPr="00445C3D">
        <w:rPr>
          <w:rFonts w:cs="Times New Roman"/>
        </w:rPr>
        <w:t>Antinomianism</w:t>
      </w:r>
      <w:r w:rsidR="005C0F88" w:rsidRPr="00445C3D">
        <w:rPr>
          <w:rFonts w:cs="Times New Roman" w:hint="eastAsia"/>
        </w:rPr>
        <w:t>）</w:t>
      </w:r>
      <w:r w:rsidR="0031269B" w:rsidRPr="00445C3D">
        <w:rPr>
          <w:rFonts w:cs="Times New Roman" w:hint="eastAsia"/>
        </w:rPr>
        <w:t>。</w:t>
      </w:r>
      <w:r w:rsidR="00E00FC6" w:rsidRPr="00445C3D">
        <w:rPr>
          <w:rFonts w:cs="Times New Roman" w:hint="eastAsia"/>
        </w:rPr>
        <w:t>因为律法</w:t>
      </w:r>
      <w:r w:rsidR="0031269B" w:rsidRPr="00445C3D">
        <w:rPr>
          <w:rFonts w:cs="Times New Roman" w:hint="eastAsia"/>
        </w:rPr>
        <w:t>主义主张，须由福音传讲悔</w:t>
      </w:r>
      <w:r w:rsidR="00893BA9" w:rsidRPr="00445C3D">
        <w:rPr>
          <w:rFonts w:cs="Times New Roman" w:hint="eastAsia"/>
        </w:rPr>
        <w:t>改</w:t>
      </w:r>
      <w:r w:rsidR="005C0F88" w:rsidRPr="00445C3D">
        <w:rPr>
          <w:rFonts w:cs="Times New Roman" w:hint="eastAsia"/>
        </w:rPr>
        <w:t>（</w:t>
      </w:r>
      <w:r w:rsidR="0031269B" w:rsidRPr="00445C3D">
        <w:rPr>
          <w:rFonts w:cs="Times New Roman" w:hint="eastAsia"/>
        </w:rPr>
        <w:t>忧伤</w:t>
      </w:r>
      <w:r w:rsidR="005C0F88" w:rsidRPr="00445C3D">
        <w:rPr>
          <w:rFonts w:cs="Times New Roman" w:hint="eastAsia"/>
        </w:rPr>
        <w:t>）</w:t>
      </w:r>
      <w:r w:rsidR="0031269B" w:rsidRPr="00445C3D">
        <w:rPr>
          <w:rFonts w:cs="Times New Roman" w:hint="eastAsia"/>
        </w:rPr>
        <w:t>，否认应在新约时代教导律法。约翰亚其科拉</w:t>
      </w:r>
      <w:r w:rsidR="005C0F88" w:rsidRPr="00445C3D">
        <w:rPr>
          <w:rFonts w:cs="Times New Roman" w:hint="eastAsia"/>
        </w:rPr>
        <w:t>（</w:t>
      </w:r>
      <w:r w:rsidR="0031269B" w:rsidRPr="00445C3D">
        <w:rPr>
          <w:rFonts w:cs="Times New Roman"/>
        </w:rPr>
        <w:t>John Agricola</w:t>
      </w:r>
      <w:r w:rsidR="005C0F88" w:rsidRPr="00445C3D">
        <w:rPr>
          <w:rFonts w:cs="Times New Roman" w:hint="eastAsia"/>
        </w:rPr>
        <w:t>）</w:t>
      </w:r>
      <w:r w:rsidR="0031269B" w:rsidRPr="00445C3D">
        <w:rPr>
          <w:rFonts w:cs="Times New Roman" w:hint="eastAsia"/>
        </w:rPr>
        <w:t>教导说</w:t>
      </w:r>
      <w:r w:rsidR="00512B20" w:rsidRPr="00445C3D">
        <w:rPr>
          <w:rFonts w:cs="Times New Roman" w:hint="eastAsia"/>
        </w:rPr>
        <w:t>：</w:t>
      </w:r>
      <w:r w:rsidRPr="00445C3D">
        <w:rPr>
          <w:rFonts w:cs="Times New Roman"/>
        </w:rPr>
        <w:t>“</w:t>
      </w:r>
      <w:r w:rsidR="0031269B" w:rsidRPr="00445C3D">
        <w:rPr>
          <w:rFonts w:cs="Times New Roman" w:hint="eastAsia"/>
        </w:rPr>
        <w:t>十条诫属于法庭，不属于</w:t>
      </w:r>
      <w:r w:rsidR="00E605A4">
        <w:rPr>
          <w:rFonts w:cs="Times New Roman" w:hint="eastAsia"/>
        </w:rPr>
        <w:t>（</w:t>
      </w:r>
      <w:r w:rsidR="0031269B" w:rsidRPr="00445C3D">
        <w:rPr>
          <w:rFonts w:cs="Times New Roman" w:hint="eastAsia"/>
        </w:rPr>
        <w:t>教会</w:t>
      </w:r>
      <w:r w:rsidR="00E605A4">
        <w:rPr>
          <w:rFonts w:cs="Times New Roman" w:hint="eastAsia"/>
        </w:rPr>
        <w:t>）</w:t>
      </w:r>
      <w:r w:rsidR="0031269B" w:rsidRPr="00445C3D">
        <w:rPr>
          <w:rFonts w:cs="Times New Roman" w:hint="eastAsia"/>
        </w:rPr>
        <w:t>讲台</w:t>
      </w:r>
      <w:r w:rsidRPr="00445C3D">
        <w:rPr>
          <w:rFonts w:cs="Times New Roman"/>
        </w:rPr>
        <w:t>”</w:t>
      </w:r>
      <w:r w:rsidR="00E00FC6" w:rsidRPr="00445C3D">
        <w:rPr>
          <w:rFonts w:cs="Times New Roman" w:hint="eastAsia"/>
        </w:rPr>
        <w:t>。</w:t>
      </w:r>
      <w:r w:rsidR="0031269B" w:rsidRPr="00445C3D">
        <w:rPr>
          <w:rFonts w:cs="Times New Roman" w:hint="eastAsia"/>
        </w:rPr>
        <w:t>意思说</w:t>
      </w:r>
      <w:r w:rsidR="00512B20" w:rsidRPr="00445C3D">
        <w:rPr>
          <w:rFonts w:cs="Times New Roman" w:hint="eastAsia"/>
        </w:rPr>
        <w:t>：</w:t>
      </w:r>
      <w:r w:rsidR="00893BA9" w:rsidRPr="00445C3D">
        <w:rPr>
          <w:rFonts w:cs="Times New Roman" w:hint="eastAsia"/>
        </w:rPr>
        <w:t>律</w:t>
      </w:r>
      <w:r w:rsidR="0031269B" w:rsidRPr="00445C3D">
        <w:rPr>
          <w:rFonts w:cs="Times New Roman" w:hint="eastAsia"/>
        </w:rPr>
        <w:t>法是政府的事</w:t>
      </w:r>
      <w:r w:rsidR="00893BA9" w:rsidRPr="00445C3D">
        <w:rPr>
          <w:rFonts w:cs="Times New Roman" w:hint="eastAsia"/>
        </w:rPr>
        <w:t>，不</w:t>
      </w:r>
      <w:r w:rsidR="0031269B" w:rsidRPr="00445C3D">
        <w:rPr>
          <w:rFonts w:cs="Times New Roman" w:hint="eastAsia"/>
        </w:rPr>
        <w:t>是教会的事</w:t>
      </w:r>
      <w:r w:rsidR="00893BA9" w:rsidRPr="00445C3D">
        <w:rPr>
          <w:rFonts w:cs="Times New Roman" w:hint="eastAsia"/>
        </w:rPr>
        <w:t>。颇</w:t>
      </w:r>
      <w:r w:rsidR="0031269B" w:rsidRPr="00445C3D">
        <w:rPr>
          <w:rFonts w:cs="Times New Roman" w:hint="eastAsia"/>
        </w:rPr>
        <w:t>阿赫</w:t>
      </w:r>
      <w:r w:rsidR="0031269B" w:rsidRPr="00445C3D">
        <w:rPr>
          <w:rFonts w:cs="Times New Roman"/>
        </w:rPr>
        <w:t>Poach</w:t>
      </w:r>
      <w:r w:rsidR="0031269B" w:rsidRPr="00445C3D">
        <w:rPr>
          <w:rFonts w:cs="Times New Roman" w:hint="eastAsia"/>
        </w:rPr>
        <w:t>，阿土</w:t>
      </w:r>
      <w:r w:rsidR="0031269B" w:rsidRPr="00445C3D">
        <w:rPr>
          <w:rFonts w:cs="Times New Roman"/>
        </w:rPr>
        <w:t xml:space="preserve"> Otto</w:t>
      </w:r>
      <w:r w:rsidR="0031269B" w:rsidRPr="00445C3D">
        <w:rPr>
          <w:rFonts w:cs="Times New Roman" w:hint="eastAsia"/>
        </w:rPr>
        <w:t>等</w:t>
      </w:r>
      <w:r w:rsidR="00893BA9" w:rsidRPr="00445C3D">
        <w:rPr>
          <w:rFonts w:cs="Times New Roman" w:hint="eastAsia"/>
        </w:rPr>
        <w:t>，鼓</w:t>
      </w:r>
      <w:r w:rsidR="0031269B" w:rsidRPr="00445C3D">
        <w:rPr>
          <w:rFonts w:cs="Times New Roman" w:hint="eastAsia"/>
        </w:rPr>
        <w:t>吹并维护反对律法主义的修改样式</w:t>
      </w:r>
      <w:r w:rsidR="00893BA9" w:rsidRPr="00445C3D">
        <w:rPr>
          <w:rFonts w:cs="Times New Roman" w:hint="eastAsia"/>
        </w:rPr>
        <w:t>，说</w:t>
      </w:r>
      <w:r w:rsidR="00512B20" w:rsidRPr="00445C3D">
        <w:rPr>
          <w:rFonts w:cs="Times New Roman" w:hint="eastAsia"/>
        </w:rPr>
        <w:t>：</w:t>
      </w:r>
      <w:r w:rsidRPr="00445C3D">
        <w:rPr>
          <w:rFonts w:cs="Times New Roman"/>
        </w:rPr>
        <w:t>“</w:t>
      </w:r>
      <w:r w:rsidR="00893BA9" w:rsidRPr="00445C3D">
        <w:rPr>
          <w:rFonts w:cs="Times New Roman" w:hint="eastAsia"/>
        </w:rPr>
        <w:t>不可</w:t>
      </w:r>
      <w:r w:rsidR="0031269B" w:rsidRPr="00445C3D">
        <w:rPr>
          <w:rFonts w:cs="Times New Roman" w:hint="eastAsia"/>
        </w:rPr>
        <w:t>将律法教导重生的人。</w:t>
      </w:r>
      <w:r w:rsidRPr="00445C3D">
        <w:rPr>
          <w:rFonts w:cs="Times New Roman"/>
        </w:rPr>
        <w:t>”</w:t>
      </w:r>
      <w:r w:rsidR="00893BA9" w:rsidRPr="00445C3D">
        <w:rPr>
          <w:rFonts w:cs="Times New Roman" w:hint="eastAsia"/>
        </w:rPr>
        <w:t>另</w:t>
      </w:r>
      <w:r w:rsidR="0031269B" w:rsidRPr="00445C3D">
        <w:rPr>
          <w:rFonts w:cs="Times New Roman" w:hint="eastAsia"/>
        </w:rPr>
        <w:t>一方面</w:t>
      </w:r>
      <w:r w:rsidR="00893BA9" w:rsidRPr="00445C3D">
        <w:rPr>
          <w:rFonts w:cs="Times New Roman" w:hint="eastAsia"/>
        </w:rPr>
        <w:t>，墨</w:t>
      </w:r>
      <w:r w:rsidR="0031269B" w:rsidRPr="00445C3D">
        <w:rPr>
          <w:rFonts w:cs="Times New Roman" w:hint="eastAsia"/>
        </w:rPr>
        <w:t>兰顿派却主张</w:t>
      </w:r>
      <w:r w:rsidR="00512B20" w:rsidRPr="00445C3D">
        <w:rPr>
          <w:rFonts w:cs="Times New Roman" w:hint="eastAsia"/>
        </w:rPr>
        <w:t>：</w:t>
      </w:r>
      <w:r w:rsidRPr="00445C3D">
        <w:rPr>
          <w:rFonts w:cs="Times New Roman"/>
        </w:rPr>
        <w:t>“</w:t>
      </w:r>
      <w:r w:rsidR="0031269B" w:rsidRPr="00445C3D">
        <w:rPr>
          <w:rFonts w:cs="Times New Roman" w:hint="eastAsia"/>
        </w:rPr>
        <w:t>当以福音斥责不信</w:t>
      </w:r>
      <w:r w:rsidR="00E605A4">
        <w:rPr>
          <w:rFonts w:cs="Times New Roman" w:hint="eastAsia"/>
        </w:rPr>
        <w:t>（</w:t>
      </w:r>
      <w:r w:rsidR="0031269B" w:rsidRPr="00445C3D">
        <w:rPr>
          <w:rFonts w:cs="Times New Roman" w:hint="eastAsia"/>
        </w:rPr>
        <w:t>的罪</w:t>
      </w:r>
      <w:r w:rsidR="00E605A4">
        <w:rPr>
          <w:rFonts w:cs="Times New Roman" w:hint="eastAsia"/>
        </w:rPr>
        <w:t>）</w:t>
      </w:r>
      <w:r w:rsidR="0031269B" w:rsidRPr="00445C3D">
        <w:rPr>
          <w:rFonts w:cs="Times New Roman" w:hint="eastAsia"/>
        </w:rPr>
        <w:t>。</w:t>
      </w:r>
      <w:r w:rsidRPr="00445C3D">
        <w:rPr>
          <w:rFonts w:cs="Times New Roman"/>
        </w:rPr>
        <w:t>”</w:t>
      </w:r>
      <w:r w:rsidR="00893BA9" w:rsidRPr="00445C3D">
        <w:rPr>
          <w:rFonts w:cs="Times New Roman"/>
        </w:rPr>
        <w:t xml:space="preserve"> </w:t>
      </w:r>
      <w:r w:rsidR="005C0F88" w:rsidRPr="00445C3D">
        <w:rPr>
          <w:rFonts w:cs="Times New Roman" w:hint="eastAsia"/>
        </w:rPr>
        <w:t>（</w:t>
      </w:r>
      <w:r w:rsidR="0031269B" w:rsidRPr="00445C3D">
        <w:rPr>
          <w:rFonts w:cs="Times New Roman" w:hint="eastAsia"/>
        </w:rPr>
        <w:t>参考协同书，</w:t>
      </w:r>
      <w:r w:rsidR="00BD162D" w:rsidRPr="00445C3D">
        <w:rPr>
          <w:rFonts w:cs="Times New Roman"/>
        </w:rPr>
        <w:t xml:space="preserve"> </w:t>
      </w:r>
      <w:r w:rsidR="0031269B" w:rsidRPr="00445C3D">
        <w:rPr>
          <w:rFonts w:cs="Times New Roman" w:hint="eastAsia"/>
        </w:rPr>
        <w:t>历史引论</w:t>
      </w:r>
      <w:r w:rsidR="0031269B" w:rsidRPr="00445C3D">
        <w:rPr>
          <w:rFonts w:cs="Times New Roman"/>
        </w:rPr>
        <w:t>161</w:t>
      </w:r>
      <w:r w:rsidR="0031269B" w:rsidRPr="00445C3D">
        <w:rPr>
          <w:rFonts w:cs="Times New Roman" w:hint="eastAsia"/>
        </w:rPr>
        <w:t>页下。</w:t>
      </w:r>
      <w:r w:rsidR="005C0F88" w:rsidRPr="00445C3D">
        <w:rPr>
          <w:rFonts w:cs="Times New Roman" w:hint="eastAsia"/>
        </w:rPr>
        <w:t>）</w:t>
      </w:r>
      <w:r w:rsidR="00893BA9" w:rsidRPr="00445C3D">
        <w:rPr>
          <w:rFonts w:cs="Times New Roman" w:hint="eastAsia"/>
        </w:rPr>
        <w:t>在</w:t>
      </w:r>
      <w:r w:rsidR="0031269B" w:rsidRPr="00445C3D">
        <w:rPr>
          <w:rFonts w:cs="Times New Roman" w:hint="eastAsia"/>
        </w:rPr>
        <w:t>协同式第五与第六条内对反律法主义给予充分的驳斥</w:t>
      </w:r>
      <w:r w:rsidR="000A1AFB" w:rsidRPr="00445C3D">
        <w:rPr>
          <w:rFonts w:cs="Times New Roman" w:hint="eastAsia"/>
        </w:rPr>
        <w:t>，</w:t>
      </w:r>
      <w:r w:rsidR="00DD2014" w:rsidRPr="00445C3D">
        <w:rPr>
          <w:rFonts w:cs="Times New Roman" w:hint="eastAsia"/>
        </w:rPr>
        <w:t>清</w:t>
      </w:r>
      <w:r w:rsidR="0031269B" w:rsidRPr="00445C3D">
        <w:rPr>
          <w:rFonts w:cs="Times New Roman" w:hint="eastAsia"/>
        </w:rPr>
        <w:t>晰而令人信服</w:t>
      </w:r>
      <w:r w:rsidR="000A1AFB" w:rsidRPr="00445C3D">
        <w:rPr>
          <w:rFonts w:cs="Times New Roman" w:hint="eastAsia"/>
        </w:rPr>
        <w:t>地</w:t>
      </w:r>
      <w:r w:rsidR="0031269B" w:rsidRPr="00445C3D">
        <w:rPr>
          <w:rFonts w:cs="Times New Roman" w:hint="eastAsia"/>
        </w:rPr>
        <w:t>指出反律法主义</w:t>
      </w:r>
      <w:r w:rsidR="000A1AFB" w:rsidRPr="00445C3D">
        <w:rPr>
          <w:rFonts w:cs="Times New Roman" w:hint="eastAsia"/>
        </w:rPr>
        <w:t>既</w:t>
      </w:r>
      <w:r w:rsidR="0031269B" w:rsidRPr="00445C3D">
        <w:rPr>
          <w:rFonts w:cs="Times New Roman" w:hint="eastAsia"/>
        </w:rPr>
        <w:t>不符合圣经，又不合理。</w:t>
      </w:r>
    </w:p>
    <w:p w14:paraId="05A18626" w14:textId="1A05A171" w:rsidR="0031269B" w:rsidRPr="00445C3D" w:rsidRDefault="0031269B" w:rsidP="007E3C9E">
      <w:pPr>
        <w:spacing w:after="0"/>
        <w:ind w:firstLine="461"/>
        <w:rPr>
          <w:rFonts w:cs="Times New Roman"/>
        </w:rPr>
      </w:pPr>
      <w:r w:rsidRPr="00445C3D">
        <w:rPr>
          <w:rFonts w:cs="Times New Roman" w:hint="eastAsia"/>
        </w:rPr>
        <w:t>路德正确</w:t>
      </w:r>
      <w:r w:rsidR="000A1AFB" w:rsidRPr="00445C3D">
        <w:rPr>
          <w:rFonts w:cs="Times New Roman" w:hint="eastAsia"/>
        </w:rPr>
        <w:t>地</w:t>
      </w:r>
      <w:r w:rsidRPr="00445C3D">
        <w:rPr>
          <w:rFonts w:cs="Times New Roman" w:hint="eastAsia"/>
        </w:rPr>
        <w:t>说明反律法主义根深蒂固的愚拙说</w:t>
      </w:r>
      <w:r w:rsidR="00512B20" w:rsidRPr="00445C3D">
        <w:rPr>
          <w:rFonts w:cs="Times New Roman" w:hint="eastAsia"/>
        </w:rPr>
        <w:t>：</w:t>
      </w:r>
      <w:r w:rsidR="001601E9" w:rsidRPr="00445C3D">
        <w:rPr>
          <w:rFonts w:cs="Times New Roman"/>
        </w:rPr>
        <w:t>“</w:t>
      </w:r>
      <w:r w:rsidRPr="00445C3D">
        <w:rPr>
          <w:rFonts w:cs="Times New Roman" w:hint="eastAsia"/>
        </w:rPr>
        <w:t>他们要消除律法，然而却教导</w:t>
      </w:r>
      <w:r w:rsidR="00E605A4">
        <w:rPr>
          <w:rFonts w:cs="Times New Roman" w:hint="eastAsia"/>
        </w:rPr>
        <w:t>（</w:t>
      </w:r>
      <w:r w:rsidRPr="00445C3D">
        <w:rPr>
          <w:rFonts w:cs="Times New Roman" w:hint="eastAsia"/>
        </w:rPr>
        <w:t>神圣</w:t>
      </w:r>
      <w:r w:rsidR="00E605A4">
        <w:rPr>
          <w:rFonts w:cs="Times New Roman" w:hint="eastAsia"/>
        </w:rPr>
        <w:t>）</w:t>
      </w:r>
      <w:r w:rsidRPr="00445C3D">
        <w:rPr>
          <w:rFonts w:cs="Times New Roman" w:hint="eastAsia"/>
        </w:rPr>
        <w:t>忿怒，但神圣忿怒</w:t>
      </w:r>
      <w:r w:rsidR="008D7CC6" w:rsidRPr="00445C3D">
        <w:rPr>
          <w:rFonts w:cs="Times New Roman" w:hint="eastAsia"/>
        </w:rPr>
        <w:t>只能是</w:t>
      </w:r>
      <w:r w:rsidRPr="00445C3D">
        <w:rPr>
          <w:rFonts w:cs="Times New Roman" w:hint="eastAsia"/>
        </w:rPr>
        <w:t>律法</w:t>
      </w:r>
      <w:r w:rsidR="008D7CC6" w:rsidRPr="00445C3D">
        <w:rPr>
          <w:rFonts w:cs="Times New Roman" w:hint="eastAsia"/>
        </w:rPr>
        <w:t>开展的</w:t>
      </w:r>
      <w:r w:rsidR="00893BA9" w:rsidRPr="00445C3D">
        <w:rPr>
          <w:rFonts w:cs="Times New Roman" w:hint="eastAsia"/>
        </w:rPr>
        <w:t>。故</w:t>
      </w:r>
      <w:r w:rsidRPr="00445C3D">
        <w:rPr>
          <w:rFonts w:cs="Times New Roman" w:hint="eastAsia"/>
        </w:rPr>
        <w:t>此，他们仅是废弃律</w:t>
      </w:r>
      <w:r w:rsidR="00893BA9" w:rsidRPr="00445C3D">
        <w:rPr>
          <w:rFonts w:cs="Times New Roman" w:hint="eastAsia"/>
        </w:rPr>
        <w:t>法</w:t>
      </w:r>
      <w:r w:rsidR="005C0F88" w:rsidRPr="00445C3D">
        <w:rPr>
          <w:rFonts w:cs="Times New Roman" w:hint="eastAsia"/>
        </w:rPr>
        <w:t>（</w:t>
      </w:r>
      <w:r w:rsidRPr="00445C3D">
        <w:rPr>
          <w:rFonts w:cs="Times New Roman"/>
        </w:rPr>
        <w:t xml:space="preserve"> Law</w:t>
      </w:r>
      <w:r w:rsidR="005C0F88" w:rsidRPr="00445C3D">
        <w:rPr>
          <w:rFonts w:cs="Times New Roman" w:hint="eastAsia"/>
        </w:rPr>
        <w:t>）</w:t>
      </w:r>
      <w:r w:rsidR="00893BA9" w:rsidRPr="00445C3D">
        <w:rPr>
          <w:rFonts w:cs="Times New Roman" w:hint="eastAsia"/>
        </w:rPr>
        <w:t>两</w:t>
      </w:r>
      <w:r w:rsidRPr="00445C3D">
        <w:rPr>
          <w:rFonts w:cs="Times New Roman" w:hint="eastAsia"/>
        </w:rPr>
        <w:t>个字</w:t>
      </w:r>
      <w:r w:rsidR="00893BA9" w:rsidRPr="00445C3D">
        <w:rPr>
          <w:rFonts w:cs="Times New Roman" w:hint="eastAsia"/>
        </w:rPr>
        <w:t>，但</w:t>
      </w:r>
      <w:r w:rsidRPr="00445C3D">
        <w:rPr>
          <w:rFonts w:cs="Times New Roman" w:hint="eastAsia"/>
        </w:rPr>
        <w:t>却坚信上帝的忿怒</w:t>
      </w:r>
      <w:r w:rsidR="000F2EE2">
        <w:rPr>
          <w:rFonts w:cs="Times New Roman" w:hint="eastAsia"/>
        </w:rPr>
        <w:t>；</w:t>
      </w:r>
      <w:r w:rsidRPr="00445C3D">
        <w:rPr>
          <w:rFonts w:cs="Times New Roman" w:hint="eastAsia"/>
        </w:rPr>
        <w:t>这忿怒是由律法这个名词所指明和</w:t>
      </w:r>
      <w:r w:rsidR="008D7CC6" w:rsidRPr="00445C3D">
        <w:rPr>
          <w:rFonts w:cs="Times New Roman" w:hint="eastAsia"/>
        </w:rPr>
        <w:t>理解</w:t>
      </w:r>
      <w:r w:rsidRPr="00445C3D">
        <w:rPr>
          <w:rFonts w:cs="Times New Roman" w:hint="eastAsia"/>
        </w:rPr>
        <w:t>的，而不必提及他们如何不理那藉保罗所著的道</w:t>
      </w:r>
      <w:r w:rsidR="00893BA9" w:rsidRPr="00445C3D">
        <w:rPr>
          <w:rFonts w:cs="Times New Roman" w:hint="eastAsia"/>
        </w:rPr>
        <w:t>理</w:t>
      </w:r>
      <w:r w:rsidR="005C0F88" w:rsidRPr="00445C3D">
        <w:rPr>
          <w:rFonts w:cs="Times New Roman" w:hint="eastAsia"/>
        </w:rPr>
        <w:t>（</w:t>
      </w:r>
      <w:r w:rsidRPr="00445C3D">
        <w:rPr>
          <w:rFonts w:cs="Times New Roman"/>
        </w:rPr>
        <w:t xml:space="preserve"> Wring Paul's neck</w:t>
      </w:r>
      <w:r w:rsidR="005C0F88" w:rsidRPr="00445C3D">
        <w:rPr>
          <w:rFonts w:cs="Times New Roman" w:hint="eastAsia"/>
        </w:rPr>
        <w:t>）</w:t>
      </w:r>
      <w:r w:rsidRPr="00445C3D">
        <w:rPr>
          <w:rFonts w:cs="Times New Roman" w:hint="eastAsia"/>
        </w:rPr>
        <w:t>，并将前后倒置。</w:t>
      </w:r>
      <w:r w:rsidR="001601E9" w:rsidRPr="00445C3D">
        <w:rPr>
          <w:rFonts w:cs="Times New Roman"/>
        </w:rPr>
        <w:t>”</w:t>
      </w:r>
      <w:r w:rsidR="005C0F88" w:rsidRPr="00445C3D">
        <w:rPr>
          <w:rFonts w:cs="Times New Roman" w:hint="eastAsia"/>
        </w:rPr>
        <w:t>（</w:t>
      </w:r>
      <w:r w:rsidRPr="00445C3D">
        <w:rPr>
          <w:rFonts w:cs="Times New Roman"/>
        </w:rPr>
        <w:t>St. L., XX, 1618</w:t>
      </w:r>
      <w:r w:rsidR="00BD162D" w:rsidRPr="00445C3D">
        <w:rPr>
          <w:rFonts w:cs="Times New Roman"/>
        </w:rPr>
        <w:t xml:space="preserve"> </w:t>
      </w:r>
      <w:r w:rsidRPr="00445C3D">
        <w:rPr>
          <w:rFonts w:cs="Times New Roman"/>
        </w:rPr>
        <w:t>ff</w:t>
      </w:r>
      <w:r w:rsidR="005C0F88" w:rsidRPr="00445C3D">
        <w:rPr>
          <w:rFonts w:cs="Times New Roman" w:hint="eastAsia"/>
        </w:rPr>
        <w:t>）</w:t>
      </w:r>
    </w:p>
    <w:p w14:paraId="20A414EE" w14:textId="12FF4FC6" w:rsidR="0031269B" w:rsidRPr="00445C3D" w:rsidRDefault="0031269B" w:rsidP="007E3C9E">
      <w:pPr>
        <w:spacing w:after="0"/>
        <w:ind w:firstLine="461"/>
        <w:rPr>
          <w:rFonts w:cs="Times New Roman"/>
        </w:rPr>
      </w:pPr>
      <w:r w:rsidRPr="00445C3D">
        <w:rPr>
          <w:rFonts w:cs="Times New Roman" w:hint="eastAsia"/>
        </w:rPr>
        <w:t>又</w:t>
      </w:r>
      <w:r w:rsidR="00893BA9" w:rsidRPr="00445C3D">
        <w:rPr>
          <w:rFonts w:cs="Times New Roman" w:hint="eastAsia"/>
        </w:rPr>
        <w:t>说</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00893BA9" w:rsidRPr="00445C3D">
        <w:rPr>
          <w:rFonts w:cs="Times New Roman" w:hint="eastAsia"/>
        </w:rPr>
        <w:t>他</w:t>
      </w:r>
      <w:r w:rsidR="005C0F88" w:rsidRPr="00445C3D">
        <w:rPr>
          <w:rFonts w:cs="Times New Roman" w:hint="eastAsia"/>
        </w:rPr>
        <w:t>（</w:t>
      </w:r>
      <w:r w:rsidRPr="00445C3D">
        <w:rPr>
          <w:rFonts w:cs="Times New Roman"/>
        </w:rPr>
        <w:t xml:space="preserve"> </w:t>
      </w:r>
      <w:r w:rsidRPr="00445C3D">
        <w:rPr>
          <w:rFonts w:cs="Times New Roman" w:hint="eastAsia"/>
        </w:rPr>
        <w:t>亚其科</w:t>
      </w:r>
      <w:r w:rsidR="00893BA9" w:rsidRPr="00445C3D">
        <w:rPr>
          <w:rFonts w:cs="Times New Roman" w:hint="eastAsia"/>
        </w:rPr>
        <w:t>拉</w:t>
      </w:r>
      <w:r w:rsidR="005C0F88" w:rsidRPr="00445C3D">
        <w:rPr>
          <w:rFonts w:cs="Times New Roman" w:hint="eastAsia"/>
        </w:rPr>
        <w:t>）</w:t>
      </w:r>
      <w:r w:rsidRPr="00445C3D">
        <w:rPr>
          <w:rFonts w:cs="Times New Roman"/>
        </w:rPr>
        <w:t xml:space="preserve"> </w:t>
      </w:r>
      <w:r w:rsidRPr="00445C3D">
        <w:rPr>
          <w:rFonts w:cs="Times New Roman" w:hint="eastAsia"/>
        </w:rPr>
        <w:t>不愿在教导福音之前先教训律法</w:t>
      </w:r>
      <w:r w:rsidR="00404A4F" w:rsidRPr="00445C3D">
        <w:rPr>
          <w:rFonts w:cs="Times New Roman" w:hint="eastAsia"/>
        </w:rPr>
        <w:t>或</w:t>
      </w:r>
      <w:r w:rsidRPr="00445C3D">
        <w:rPr>
          <w:rFonts w:cs="Times New Roman" w:hint="eastAsia"/>
        </w:rPr>
        <w:t>不带福音</w:t>
      </w:r>
      <w:r w:rsidR="00E779E2" w:rsidRPr="00445C3D">
        <w:rPr>
          <w:rFonts w:cs="Times New Roman" w:hint="eastAsia"/>
        </w:rPr>
        <w:t>地</w:t>
      </w:r>
      <w:r w:rsidRPr="00445C3D">
        <w:rPr>
          <w:rFonts w:cs="Times New Roman" w:hint="eastAsia"/>
        </w:rPr>
        <w:t>教训律法，岂不为盲目</w:t>
      </w:r>
      <w:r w:rsidR="00E779E2" w:rsidRPr="00445C3D">
        <w:rPr>
          <w:rFonts w:cs="Times New Roman" w:hint="eastAsia"/>
        </w:rPr>
        <w:t>且</w:t>
      </w:r>
      <w:r w:rsidRPr="00445C3D">
        <w:rPr>
          <w:rFonts w:cs="Times New Roman" w:hint="eastAsia"/>
        </w:rPr>
        <w:t>比盲目更劣呢</w:t>
      </w:r>
      <w:r w:rsidR="00893BA9" w:rsidRPr="00445C3D">
        <w:rPr>
          <w:rFonts w:cs="Times New Roman" w:hint="eastAsia"/>
        </w:rPr>
        <w:t>？他</w:t>
      </w:r>
      <w:r w:rsidRPr="00445C3D">
        <w:rPr>
          <w:rFonts w:cs="Times New Roman" w:hint="eastAsia"/>
        </w:rPr>
        <w:t>是试图去行不可能的事，人的罪未曾现出</w:t>
      </w:r>
      <w:r w:rsidR="00E605A4">
        <w:rPr>
          <w:rFonts w:cs="Times New Roman" w:hint="eastAsia"/>
        </w:rPr>
        <w:t>（</w:t>
      </w:r>
      <w:r w:rsidRPr="00445C3D">
        <w:rPr>
          <w:rFonts w:cs="Times New Roman" w:hint="eastAsia"/>
        </w:rPr>
        <w:t>即未由人知道</w:t>
      </w:r>
      <w:r w:rsidR="00E605A4">
        <w:rPr>
          <w:rFonts w:cs="Times New Roman" w:hint="eastAsia"/>
        </w:rPr>
        <w:t>）</w:t>
      </w:r>
      <w:r w:rsidRPr="00445C3D">
        <w:rPr>
          <w:rFonts w:cs="Times New Roman" w:hint="eastAsia"/>
        </w:rPr>
        <w:t>之前</w:t>
      </w:r>
      <w:r w:rsidR="00893BA9" w:rsidRPr="00445C3D">
        <w:rPr>
          <w:rFonts w:cs="Times New Roman" w:hint="eastAsia"/>
        </w:rPr>
        <w:t>，怎</w:t>
      </w:r>
      <w:r w:rsidRPr="00445C3D">
        <w:rPr>
          <w:rFonts w:cs="Times New Roman" w:hint="eastAsia"/>
        </w:rPr>
        <w:t>能讲罪的赦免给他们听呢？怎能在人未知死之前，先宣讲生命给他们</w:t>
      </w:r>
      <w:r w:rsidR="00664573" w:rsidRPr="00445C3D">
        <w:rPr>
          <w:rFonts w:cs="Times New Roman" w:hint="eastAsia"/>
        </w:rPr>
        <w:t>听</w:t>
      </w:r>
      <w:r w:rsidRPr="00445C3D">
        <w:rPr>
          <w:rFonts w:cs="Times New Roman" w:hint="eastAsia"/>
        </w:rPr>
        <w:t>呢</w:t>
      </w:r>
      <w:r w:rsidR="00893BA9" w:rsidRPr="00445C3D">
        <w:rPr>
          <w:rFonts w:cs="Times New Roman" w:hint="eastAsia"/>
        </w:rPr>
        <w:t>？恩</w:t>
      </w:r>
      <w:r w:rsidRPr="00445C3D">
        <w:rPr>
          <w:rFonts w:cs="Times New Roman" w:hint="eastAsia"/>
        </w:rPr>
        <w:t>典必须与律法和罪争战，并在我们里面得胜，不然我们就会</w:t>
      </w:r>
      <w:r w:rsidR="00404A4F" w:rsidRPr="00445C3D">
        <w:rPr>
          <w:rFonts w:cs="Times New Roman" w:hint="eastAsia"/>
        </w:rPr>
        <w:t>绝望</w:t>
      </w:r>
      <w:r w:rsidR="001601E9" w:rsidRPr="00445C3D">
        <w:rPr>
          <w:rFonts w:cs="Times New Roman"/>
        </w:rPr>
        <w:t>”</w:t>
      </w:r>
      <w:r w:rsidR="005C0F88" w:rsidRPr="00445C3D">
        <w:rPr>
          <w:rFonts w:cs="Times New Roman" w:hint="eastAsia"/>
        </w:rPr>
        <w:t>（</w:t>
      </w:r>
      <w:r w:rsidRPr="00445C3D">
        <w:rPr>
          <w:rFonts w:cs="Times New Roman"/>
        </w:rPr>
        <w:t>St. L., XX, 1659</w:t>
      </w:r>
      <w:r w:rsidR="00404A4F" w:rsidRPr="00445C3D">
        <w:rPr>
          <w:rFonts w:cs="Times New Roman" w:hint="eastAsia"/>
        </w:rPr>
        <w:t>，</w:t>
      </w:r>
      <w:r w:rsidRPr="00445C3D">
        <w:rPr>
          <w:rFonts w:cs="Times New Roman"/>
        </w:rPr>
        <w:t>1656</w:t>
      </w:r>
      <w:r w:rsidR="005C0F88" w:rsidRPr="00445C3D">
        <w:rPr>
          <w:rFonts w:cs="Times New Roman" w:hint="eastAsia"/>
        </w:rPr>
        <w:t>）</w:t>
      </w:r>
    </w:p>
    <w:p w14:paraId="1712CB3F" w14:textId="273C132E" w:rsidR="00893BA9" w:rsidRPr="00445C3D" w:rsidRDefault="007359E2" w:rsidP="007E3C9E">
      <w:pPr>
        <w:spacing w:after="0"/>
        <w:ind w:firstLine="461"/>
        <w:rPr>
          <w:rFonts w:cs="Times New Roman"/>
        </w:rPr>
      </w:pPr>
      <w:r w:rsidRPr="00445C3D">
        <w:rPr>
          <w:rFonts w:cs="Times New Roman" w:hint="eastAsia"/>
        </w:rPr>
        <w:t>班特</w:t>
      </w:r>
      <w:r w:rsidR="0031269B" w:rsidRPr="00445C3D">
        <w:rPr>
          <w:rFonts w:cs="Times New Roman" w:hint="eastAsia"/>
        </w:rPr>
        <w:t>博</w:t>
      </w:r>
      <w:r w:rsidR="00893BA9" w:rsidRPr="00445C3D">
        <w:rPr>
          <w:rFonts w:cs="Times New Roman" w:hint="eastAsia"/>
        </w:rPr>
        <w:t>士</w:t>
      </w:r>
      <w:r w:rsidR="005C0F88" w:rsidRPr="00445C3D">
        <w:rPr>
          <w:rFonts w:cs="Times New Roman" w:hint="eastAsia"/>
        </w:rPr>
        <w:t>（</w:t>
      </w:r>
      <w:r w:rsidR="0031269B" w:rsidRPr="00445C3D">
        <w:rPr>
          <w:rFonts w:cs="Times New Roman" w:hint="eastAsia"/>
        </w:rPr>
        <w:t>协同书历史概论</w:t>
      </w:r>
      <w:r w:rsidR="0031269B" w:rsidRPr="00445C3D">
        <w:rPr>
          <w:rFonts w:cs="Times New Roman"/>
        </w:rPr>
        <w:t>161</w:t>
      </w:r>
      <w:r w:rsidR="0031269B" w:rsidRPr="00445C3D">
        <w:rPr>
          <w:rFonts w:cs="Times New Roman" w:hint="eastAsia"/>
        </w:rPr>
        <w:t>页</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反律法主义为隐蔽</w:t>
      </w:r>
      <w:r w:rsidR="00D053B1" w:rsidRPr="00445C3D">
        <w:rPr>
          <w:rFonts w:cs="Times New Roman" w:hint="eastAsia"/>
        </w:rPr>
        <w:t>地</w:t>
      </w:r>
      <w:r w:rsidR="0031269B" w:rsidRPr="00445C3D">
        <w:rPr>
          <w:rFonts w:cs="Times New Roman" w:hint="eastAsia"/>
        </w:rPr>
        <w:t>试图再一次</w:t>
      </w:r>
      <w:r w:rsidR="00D053B1" w:rsidRPr="00445C3D">
        <w:rPr>
          <w:rFonts w:cs="Times New Roman" w:hint="eastAsia"/>
        </w:rPr>
        <w:t>敞开</w:t>
      </w:r>
      <w:r w:rsidR="0031269B" w:rsidRPr="00445C3D">
        <w:rPr>
          <w:rFonts w:cs="Times New Roman" w:hint="eastAsia"/>
        </w:rPr>
        <w:t>路德会的门，通向曾被路德逐出的罗马主义靠行为称义的异端。</w:t>
      </w:r>
      <w:r w:rsidR="001601E9" w:rsidRPr="00445C3D">
        <w:rPr>
          <w:rFonts w:cs="Times New Roman"/>
        </w:rPr>
        <w:t>”</w:t>
      </w:r>
      <w:r w:rsidR="00893BA9" w:rsidRPr="00445C3D">
        <w:rPr>
          <w:rFonts w:cs="Times New Roman"/>
        </w:rPr>
        <w:t xml:space="preserve"> </w:t>
      </w:r>
      <w:r w:rsidR="00893BA9" w:rsidRPr="00445C3D">
        <w:rPr>
          <w:rFonts w:cs="Times New Roman" w:hint="eastAsia"/>
        </w:rPr>
        <w:t>他</w:t>
      </w:r>
      <w:r w:rsidR="0031269B" w:rsidRPr="00445C3D">
        <w:rPr>
          <w:rFonts w:cs="Times New Roman" w:hint="eastAsia"/>
        </w:rPr>
        <w:t>又说</w:t>
      </w:r>
      <w:r w:rsidR="00512B20" w:rsidRPr="00445C3D">
        <w:rPr>
          <w:rFonts w:cs="Times New Roman" w:hint="eastAsia"/>
        </w:rPr>
        <w:t>：</w:t>
      </w:r>
      <w:r w:rsidR="001601E9" w:rsidRPr="00445C3D">
        <w:rPr>
          <w:rFonts w:cs="Times New Roman"/>
        </w:rPr>
        <w:t>“</w:t>
      </w:r>
      <w:r w:rsidR="0031269B" w:rsidRPr="00445C3D">
        <w:rPr>
          <w:rFonts w:cs="Times New Roman" w:hint="eastAsia"/>
        </w:rPr>
        <w:t>当路德反对改良教会时代</w:t>
      </w:r>
      <w:r w:rsidR="00D053B1" w:rsidRPr="00445C3D">
        <w:rPr>
          <w:rFonts w:cs="Times New Roman" w:hint="eastAsia"/>
        </w:rPr>
        <w:t>的</w:t>
      </w:r>
      <w:r w:rsidR="0031269B" w:rsidRPr="00445C3D">
        <w:rPr>
          <w:rFonts w:cs="Times New Roman" w:hint="eastAsia"/>
        </w:rPr>
        <w:t>反律法主义之父亚其科拉时，</w:t>
      </w:r>
      <w:r w:rsidR="00BD162D" w:rsidRPr="00445C3D">
        <w:rPr>
          <w:rFonts w:cs="Times New Roman"/>
        </w:rPr>
        <w:t xml:space="preserve"> </w:t>
      </w:r>
      <w:r w:rsidR="0031269B" w:rsidRPr="00445C3D">
        <w:rPr>
          <w:rFonts w:cs="Times New Roman" w:hint="eastAsia"/>
        </w:rPr>
        <w:t>他如此作是因为明白地知道耶稣基督的福音及其本乎恩</w:t>
      </w:r>
      <w:r w:rsidR="00D053B1" w:rsidRPr="00445C3D">
        <w:rPr>
          <w:rFonts w:cs="Times New Roman" w:hint="eastAsia"/>
        </w:rPr>
        <w:t>、</w:t>
      </w:r>
      <w:r w:rsidR="0031269B" w:rsidRPr="00445C3D">
        <w:rPr>
          <w:rFonts w:cs="Times New Roman" w:hint="eastAsia"/>
        </w:rPr>
        <w:t>唯一藉信的道理，正处于危险之中</w:t>
      </w:r>
      <w:r w:rsidR="00893BA9" w:rsidRPr="00445C3D">
        <w:rPr>
          <w:rFonts w:cs="Times New Roman" w:hint="eastAsia"/>
        </w:rPr>
        <w:t>，需</w:t>
      </w:r>
      <w:r w:rsidR="0031269B" w:rsidRPr="00445C3D">
        <w:rPr>
          <w:rFonts w:cs="Times New Roman" w:hint="eastAsia"/>
        </w:rPr>
        <w:t>加以</w:t>
      </w:r>
      <w:r w:rsidR="00D053B1" w:rsidRPr="00445C3D">
        <w:rPr>
          <w:rFonts w:cs="Times New Roman" w:hint="eastAsia"/>
        </w:rPr>
        <w:t>捍卫</w:t>
      </w:r>
      <w:r w:rsidR="0031269B" w:rsidRPr="00445C3D">
        <w:rPr>
          <w:rFonts w:cs="Times New Roman" w:hint="eastAsia"/>
        </w:rPr>
        <w:t>。他说</w:t>
      </w:r>
      <w:r w:rsidR="00512B20" w:rsidRPr="00445C3D">
        <w:rPr>
          <w:rFonts w:cs="Times New Roman" w:hint="eastAsia"/>
        </w:rPr>
        <w:t>：</w:t>
      </w:r>
      <w:r w:rsidR="008114BF" w:rsidRPr="00445C3D">
        <w:rPr>
          <w:rFonts w:cs="Times New Roman" w:hint="eastAsia"/>
        </w:rPr>
        <w:t>‘</w:t>
      </w:r>
      <w:r w:rsidR="0031269B" w:rsidRPr="00445C3D">
        <w:rPr>
          <w:rFonts w:cs="Times New Roman" w:hint="eastAsia"/>
        </w:rPr>
        <w:t>魔鬼藉着这些邪灵并非企图夺取律法，乃是要夺取</w:t>
      </w:r>
      <w:r w:rsidR="00D053B1" w:rsidRPr="00445C3D">
        <w:rPr>
          <w:rFonts w:cs="Times New Roman" w:hint="eastAsia"/>
        </w:rPr>
        <w:t>完成</w:t>
      </w:r>
      <w:r w:rsidR="0031269B" w:rsidRPr="00445C3D">
        <w:rPr>
          <w:rFonts w:cs="Times New Roman" w:hint="eastAsia"/>
        </w:rPr>
        <w:t>遵守律法之基督。</w:t>
      </w:r>
      <w:r w:rsidR="008114BF" w:rsidRPr="00445C3D">
        <w:rPr>
          <w:rFonts w:cs="Times New Roman" w:hint="eastAsia"/>
        </w:rPr>
        <w:t>’</w:t>
      </w:r>
      <w:r w:rsidR="005C0F88" w:rsidRPr="00445C3D">
        <w:rPr>
          <w:rFonts w:cs="Times New Roman" w:hint="eastAsia"/>
        </w:rPr>
        <w:t>（</w:t>
      </w:r>
      <w:r w:rsidR="0031269B" w:rsidRPr="00445C3D">
        <w:rPr>
          <w:rFonts w:cs="Times New Roman"/>
        </w:rPr>
        <w:t>St. L., XX, 1614</w:t>
      </w:r>
      <w:r w:rsidR="005C0F88" w:rsidRPr="00445C3D">
        <w:rPr>
          <w:rFonts w:cs="Times New Roman" w:hint="eastAsia"/>
        </w:rPr>
        <w:t>）</w:t>
      </w:r>
      <w:r w:rsidR="00893BA9" w:rsidRPr="00445C3D">
        <w:rPr>
          <w:rFonts w:cs="Times New Roman" w:hint="eastAsia"/>
        </w:rPr>
        <w:t>。</w:t>
      </w:r>
      <w:r w:rsidR="001601E9" w:rsidRPr="00445C3D">
        <w:rPr>
          <w:rFonts w:cs="Times New Roman"/>
        </w:rPr>
        <w:t>”</w:t>
      </w:r>
    </w:p>
    <w:p w14:paraId="20B27149" w14:textId="67A423DD" w:rsidR="00BB75CD" w:rsidRPr="00445C3D" w:rsidRDefault="0031269B" w:rsidP="007E3C9E">
      <w:pPr>
        <w:spacing w:after="0"/>
        <w:ind w:firstLine="461"/>
        <w:rPr>
          <w:rFonts w:cs="Times New Roman"/>
        </w:rPr>
      </w:pPr>
      <w:r w:rsidRPr="00445C3D">
        <w:rPr>
          <w:rFonts w:cs="Times New Roman" w:hint="eastAsia"/>
        </w:rPr>
        <w:t>其实，</w:t>
      </w:r>
      <w:r w:rsidR="00D053B1" w:rsidRPr="00445C3D">
        <w:rPr>
          <w:rFonts w:cs="Times New Roman" w:hint="eastAsia"/>
        </w:rPr>
        <w:t>说到底</w:t>
      </w:r>
      <w:r w:rsidRPr="00445C3D">
        <w:rPr>
          <w:rFonts w:cs="Times New Roman" w:hint="eastAsia"/>
        </w:rPr>
        <w:t>，反律法主义者</w:t>
      </w:r>
      <w:r w:rsidR="00D053B1" w:rsidRPr="00445C3D">
        <w:rPr>
          <w:rFonts w:cs="Times New Roman" w:hint="eastAsia"/>
        </w:rPr>
        <w:t>是</w:t>
      </w:r>
      <w:r w:rsidRPr="00445C3D">
        <w:rPr>
          <w:rFonts w:cs="Times New Roman" w:hint="eastAsia"/>
        </w:rPr>
        <w:t>将他们对恩惠赦罪的信心基于</w:t>
      </w:r>
      <w:r w:rsidR="00D053B1" w:rsidRPr="00445C3D">
        <w:rPr>
          <w:rFonts w:cs="Times New Roman" w:hint="eastAsia"/>
        </w:rPr>
        <w:t>自己的</w:t>
      </w:r>
      <w:r w:rsidRPr="00445C3D">
        <w:rPr>
          <w:rFonts w:cs="Times New Roman" w:hint="eastAsia"/>
        </w:rPr>
        <w:t>更新或成圣，特别是基于由福音的宣讲所产生的真爱而有的悔改。他们以此种方式将称义和成圣混在一起</w:t>
      </w:r>
      <w:r w:rsidR="00893BA9" w:rsidRPr="00445C3D">
        <w:rPr>
          <w:rFonts w:cs="Times New Roman" w:hint="eastAsia"/>
        </w:rPr>
        <w:t>，并</w:t>
      </w:r>
      <w:r w:rsidRPr="00445C3D">
        <w:rPr>
          <w:rFonts w:cs="Times New Roman" w:hint="eastAsia"/>
        </w:rPr>
        <w:t>恢复了罗马教论行为称义的道</w:t>
      </w:r>
      <w:r w:rsidR="00893BA9" w:rsidRPr="00445C3D">
        <w:rPr>
          <w:rFonts w:cs="Times New Roman" w:hint="eastAsia"/>
        </w:rPr>
        <w:t>理</w:t>
      </w:r>
      <w:r w:rsidR="005C0F88" w:rsidRPr="00445C3D">
        <w:rPr>
          <w:rFonts w:cs="Times New Roman" w:hint="eastAsia"/>
        </w:rPr>
        <w:t>（</w:t>
      </w:r>
      <w:r w:rsidRPr="00445C3D">
        <w:rPr>
          <w:rFonts w:cs="Times New Roman" w:hint="eastAsia"/>
        </w:rPr>
        <w:t>以成圣</w:t>
      </w:r>
      <w:r w:rsidR="00D053B1" w:rsidRPr="00445C3D">
        <w:rPr>
          <w:rFonts w:cs="Times New Roman" w:hint="eastAsia"/>
        </w:rPr>
        <w:t>而成</w:t>
      </w:r>
      <w:r w:rsidRPr="00445C3D">
        <w:rPr>
          <w:rFonts w:cs="Times New Roman" w:hint="eastAsia"/>
        </w:rPr>
        <w:t>的称义</w:t>
      </w:r>
      <w:r w:rsidR="000F2EE2">
        <w:rPr>
          <w:rFonts w:cs="Times New Roman" w:hint="eastAsia"/>
        </w:rPr>
        <w:t>；</w:t>
      </w:r>
      <w:r w:rsidRPr="00445C3D">
        <w:rPr>
          <w:rFonts w:cs="Times New Roman"/>
        </w:rPr>
        <w:t>gratia infusa</w:t>
      </w:r>
      <w:r w:rsidRPr="00445C3D">
        <w:rPr>
          <w:rFonts w:cs="Times New Roman" w:hint="eastAsia"/>
        </w:rPr>
        <w:t>浇灌的恩典</w:t>
      </w:r>
      <w:r w:rsidR="005C0F88" w:rsidRPr="00445C3D">
        <w:rPr>
          <w:rFonts w:cs="Times New Roman" w:hint="eastAsia"/>
        </w:rPr>
        <w:t>）</w:t>
      </w:r>
      <w:r w:rsidRPr="00445C3D">
        <w:rPr>
          <w:rFonts w:cs="Times New Roman" w:hint="eastAsia"/>
        </w:rPr>
        <w:t>。</w:t>
      </w:r>
    </w:p>
    <w:p w14:paraId="212BE309" w14:textId="77777777" w:rsidR="00B3508A" w:rsidRPr="00445C3D" w:rsidRDefault="00B3508A" w:rsidP="007E3C9E">
      <w:pPr>
        <w:spacing w:after="0"/>
        <w:ind w:firstLine="461"/>
        <w:rPr>
          <w:rFonts w:cs="Times New Roman"/>
        </w:rPr>
      </w:pPr>
    </w:p>
    <w:p w14:paraId="78B0B5CA" w14:textId="46B8A540" w:rsidR="00BB75CD" w:rsidRPr="00445C3D" w:rsidRDefault="0031269B" w:rsidP="00445C3D">
      <w:pPr>
        <w:pStyle w:val="2"/>
        <w:rPr>
          <w:rFonts w:cs="Times New Roman"/>
        </w:rPr>
      </w:pPr>
      <w:bookmarkStart w:id="179" w:name="_Toc220321285"/>
      <w:r w:rsidRPr="00445C3D">
        <w:rPr>
          <w:rFonts w:cs="Times New Roman" w:hint="eastAsia"/>
        </w:rPr>
        <w:lastRenderedPageBreak/>
        <w:t>律法和福音为对立</w:t>
      </w:r>
      <w:bookmarkEnd w:id="179"/>
    </w:p>
    <w:p w14:paraId="30ECFFE3" w14:textId="77777777" w:rsidR="00B3508A" w:rsidRPr="00445C3D" w:rsidRDefault="00B3508A" w:rsidP="007E3C9E">
      <w:pPr>
        <w:spacing w:after="0"/>
        <w:ind w:firstLine="461"/>
        <w:rPr>
          <w:rFonts w:cs="Times New Roman"/>
        </w:rPr>
      </w:pPr>
    </w:p>
    <w:p w14:paraId="23B3EDAD" w14:textId="1F00B353" w:rsidR="0031269B" w:rsidRPr="00445C3D" w:rsidRDefault="0031269B" w:rsidP="007E3C9E">
      <w:pPr>
        <w:spacing w:after="0"/>
        <w:ind w:firstLine="461"/>
        <w:rPr>
          <w:rFonts w:cs="Times New Roman"/>
        </w:rPr>
      </w:pPr>
      <w:r w:rsidRPr="00445C3D">
        <w:rPr>
          <w:rFonts w:cs="Times New Roman" w:hint="eastAsia"/>
        </w:rPr>
        <w:t>路德再次向世人宣告，律法和福音可能有极大的区别，彼此间有极大的距离，</w:t>
      </w:r>
      <w:r w:rsidR="00C3300F" w:rsidRPr="00445C3D">
        <w:rPr>
          <w:rFonts w:cs="Times New Roman" w:hint="eastAsia"/>
        </w:rPr>
        <w:t>甚至</w:t>
      </w:r>
      <w:r w:rsidRPr="00445C3D">
        <w:rPr>
          <w:rFonts w:cs="Times New Roman" w:hint="eastAsia"/>
        </w:rPr>
        <w:t>对</w:t>
      </w:r>
      <w:r w:rsidR="00893BA9" w:rsidRPr="00445C3D">
        <w:rPr>
          <w:rFonts w:cs="Times New Roman" w:hint="eastAsia"/>
        </w:rPr>
        <w:t>立</w:t>
      </w:r>
      <w:r w:rsidR="005C0F88" w:rsidRPr="00445C3D">
        <w:rPr>
          <w:rFonts w:cs="Times New Roman" w:hint="eastAsia"/>
        </w:rPr>
        <w:t>（</w:t>
      </w:r>
      <w:r w:rsidRPr="00445C3D">
        <w:rPr>
          <w:rFonts w:cs="Times New Roman"/>
        </w:rPr>
        <w:t xml:space="preserve"> "inter se longissime</w:t>
      </w:r>
      <w:r w:rsidR="00BD162D" w:rsidRPr="00445C3D">
        <w:rPr>
          <w:rFonts w:cs="Times New Roman"/>
        </w:rPr>
        <w:t xml:space="preserve"> </w:t>
      </w:r>
      <w:r w:rsidRPr="00445C3D">
        <w:rPr>
          <w:rFonts w:cs="Times New Roman"/>
        </w:rPr>
        <w:t>distincta et plus quam contradictoria separate sunt”</w:t>
      </w:r>
      <w:r w:rsidR="00893BA9" w:rsidRPr="00445C3D">
        <w:rPr>
          <w:rFonts w:cs="Times New Roman" w:hint="eastAsia"/>
        </w:rPr>
        <w:t>，彼</w:t>
      </w:r>
      <w:r w:rsidRPr="00445C3D">
        <w:rPr>
          <w:rFonts w:cs="Times New Roman" w:hint="eastAsia"/>
        </w:rPr>
        <w:t>此大有区别，并且是相反而分离</w:t>
      </w:r>
      <w:r w:rsidR="008B2035" w:rsidRPr="00445C3D">
        <w:rPr>
          <w:rFonts w:cs="Times New Roman" w:hint="eastAsia"/>
        </w:rPr>
        <w:t>。</w:t>
      </w:r>
      <w:r w:rsidR="005C0F88" w:rsidRPr="00445C3D">
        <w:rPr>
          <w:rFonts w:cs="Times New Roman" w:hint="eastAsia"/>
        </w:rPr>
        <w:t>）（</w:t>
      </w:r>
      <w:r w:rsidRPr="00445C3D">
        <w:rPr>
          <w:rFonts w:cs="Times New Roman"/>
        </w:rPr>
        <w:t>St. L., IX, 447</w:t>
      </w:r>
      <w:r w:rsidR="005C0F88" w:rsidRPr="00445C3D">
        <w:rPr>
          <w:rFonts w:cs="Times New Roman" w:hint="eastAsia"/>
        </w:rPr>
        <w:t>）</w:t>
      </w:r>
      <w:r w:rsidRPr="00445C3D">
        <w:rPr>
          <w:rFonts w:cs="Times New Roman" w:hint="eastAsia"/>
        </w:rPr>
        <w:t>人不应该以为这话是过份并且</w:t>
      </w:r>
      <w:r w:rsidR="001601E9" w:rsidRPr="00445C3D">
        <w:rPr>
          <w:rFonts w:cs="Times New Roman"/>
        </w:rPr>
        <w:t>“</w:t>
      </w:r>
      <w:r w:rsidRPr="00445C3D">
        <w:rPr>
          <w:rFonts w:cs="Times New Roman" w:hint="eastAsia"/>
        </w:rPr>
        <w:t>可能误解的</w:t>
      </w:r>
      <w:r w:rsidR="001601E9" w:rsidRPr="00445C3D">
        <w:rPr>
          <w:rFonts w:cs="Times New Roman"/>
        </w:rPr>
        <w:t>”</w:t>
      </w:r>
      <w:r w:rsidRPr="00445C3D">
        <w:rPr>
          <w:rFonts w:cs="Times New Roman" w:hint="eastAsia"/>
        </w:rPr>
        <w:t>陈述</w:t>
      </w:r>
      <w:r w:rsidR="005C0F88" w:rsidRPr="00445C3D">
        <w:rPr>
          <w:rFonts w:cs="Times New Roman" w:hint="eastAsia"/>
        </w:rPr>
        <w:t>）（</w:t>
      </w:r>
      <w:r w:rsidRPr="00445C3D">
        <w:rPr>
          <w:rFonts w:cs="Times New Roman" w:hint="eastAsia"/>
        </w:rPr>
        <w:t>多马休</w:t>
      </w:r>
      <w:r w:rsidRPr="00445C3D">
        <w:rPr>
          <w:rFonts w:cs="Times New Roman"/>
        </w:rPr>
        <w:t>Thomasius</w:t>
      </w:r>
      <w:r w:rsidRPr="00445C3D">
        <w:rPr>
          <w:rFonts w:cs="Times New Roman" w:hint="eastAsia"/>
        </w:rPr>
        <w:t>教义历史，</w:t>
      </w:r>
      <w:r w:rsidRPr="00445C3D">
        <w:rPr>
          <w:rFonts w:cs="Times New Roman"/>
        </w:rPr>
        <w:t xml:space="preserve">Dogmengeschichte, </w:t>
      </w:r>
      <w:r w:rsidR="00CC0D25" w:rsidRPr="00445C3D">
        <w:rPr>
          <w:rFonts w:cs="Times New Roman"/>
        </w:rPr>
        <w:t>II</w:t>
      </w:r>
      <w:r w:rsidRPr="00445C3D">
        <w:rPr>
          <w:rFonts w:cs="Times New Roman"/>
        </w:rPr>
        <w:t>, 425</w:t>
      </w:r>
      <w:r w:rsidR="005C0F88" w:rsidRPr="00445C3D">
        <w:rPr>
          <w:rFonts w:cs="Times New Roman" w:hint="eastAsia"/>
        </w:rPr>
        <w:t>）</w:t>
      </w:r>
      <w:r w:rsidR="000F2EE2">
        <w:rPr>
          <w:rFonts w:cs="Times New Roman" w:hint="eastAsia"/>
        </w:rPr>
        <w:t>；</w:t>
      </w:r>
      <w:r w:rsidRPr="00445C3D">
        <w:rPr>
          <w:rFonts w:cs="Times New Roman" w:hint="eastAsia"/>
        </w:rPr>
        <w:t>因为这是将圣经本身所教训的真理</w:t>
      </w:r>
      <w:r w:rsidR="00CC0D25" w:rsidRPr="00445C3D">
        <w:rPr>
          <w:rFonts w:cs="Times New Roman" w:hint="eastAsia"/>
        </w:rPr>
        <w:t>重新</w:t>
      </w:r>
      <w:r w:rsidR="00B44D66" w:rsidRPr="00445C3D">
        <w:rPr>
          <w:rFonts w:cs="Times New Roman" w:hint="eastAsia"/>
        </w:rPr>
        <w:t>阐述而已</w:t>
      </w:r>
      <w:r w:rsidRPr="00445C3D">
        <w:rPr>
          <w:rFonts w:cs="Times New Roman" w:hint="eastAsia"/>
        </w:rPr>
        <w:t>。</w:t>
      </w:r>
    </w:p>
    <w:p w14:paraId="48B1D69F" w14:textId="78EC290D" w:rsidR="0031269B" w:rsidRPr="00445C3D" w:rsidRDefault="0031269B" w:rsidP="007E3C9E">
      <w:pPr>
        <w:spacing w:after="0"/>
        <w:ind w:firstLine="461"/>
        <w:rPr>
          <w:rFonts w:cs="Times New Roman"/>
        </w:rPr>
      </w:pPr>
      <w:r w:rsidRPr="00445C3D">
        <w:rPr>
          <w:rFonts w:cs="Times New Roman" w:hint="eastAsia"/>
        </w:rPr>
        <w:t>当我们将那两种道理按照内容作一比较时，便可发觉他们彼此间有</w:t>
      </w:r>
      <w:r w:rsidR="00B44D66" w:rsidRPr="00445C3D">
        <w:rPr>
          <w:rFonts w:cs="Times New Roman" w:hint="eastAsia"/>
        </w:rPr>
        <w:t>巨大</w:t>
      </w:r>
      <w:r w:rsidRPr="00445C3D">
        <w:rPr>
          <w:rFonts w:cs="Times New Roman" w:hint="eastAsia"/>
        </w:rPr>
        <w:t>的矛盾</w:t>
      </w:r>
      <w:r w:rsidR="00893BA9" w:rsidRPr="00445C3D">
        <w:rPr>
          <w:rFonts w:cs="Times New Roman" w:hint="eastAsia"/>
        </w:rPr>
        <w:t>。律</w:t>
      </w:r>
      <w:r w:rsidRPr="00445C3D">
        <w:rPr>
          <w:rFonts w:cs="Times New Roman" w:hint="eastAsia"/>
        </w:rPr>
        <w:t>法要求每个人处处要完全</w:t>
      </w:r>
      <w:r w:rsidR="00B44D66" w:rsidRPr="00445C3D">
        <w:rPr>
          <w:rFonts w:cs="Times New Roman" w:hint="eastAsia"/>
        </w:rPr>
        <w:t>地</w:t>
      </w:r>
      <w:r w:rsidRPr="00445C3D">
        <w:rPr>
          <w:rFonts w:cs="Times New Roman" w:hint="eastAsia"/>
        </w:rPr>
        <w:t>顺从，并咒诅一切不顺从的人</w:t>
      </w:r>
      <w:r w:rsidR="00893BA9" w:rsidRPr="00445C3D">
        <w:rPr>
          <w:rFonts w:cs="Times New Roman" w:hint="eastAsia"/>
        </w:rPr>
        <w:t>。但</w:t>
      </w:r>
      <w:r w:rsidRPr="00445C3D">
        <w:rPr>
          <w:rFonts w:cs="Times New Roman" w:hint="eastAsia"/>
        </w:rPr>
        <w:t>是福音却一无所求，而是因基督的原故将恩典，生命和救赎白白地赐与众罪人。为律法所咒诅，指定应受永远定罪的那些罪人，与福音因耶稣的缘故指定在天堂得享永远荣耀的人是</w:t>
      </w:r>
      <w:r w:rsidR="004676B8" w:rsidRPr="00445C3D">
        <w:rPr>
          <w:rFonts w:cs="Times New Roman" w:hint="eastAsia"/>
        </w:rPr>
        <w:t>同样</w:t>
      </w:r>
      <w:r w:rsidRPr="00445C3D">
        <w:rPr>
          <w:rFonts w:cs="Times New Roman" w:hint="eastAsia"/>
        </w:rPr>
        <w:t>的罪人，</w:t>
      </w:r>
      <w:r w:rsidR="00893BA9" w:rsidRPr="00445C3D">
        <w:rPr>
          <w:rFonts w:cs="Times New Roman"/>
        </w:rPr>
        <w:t xml:space="preserve"> </w:t>
      </w:r>
      <w:r w:rsidR="00893BA9" w:rsidRPr="00445C3D">
        <w:rPr>
          <w:rFonts w:cs="Times New Roman" w:hint="eastAsia"/>
        </w:rPr>
        <w:t>罗</w:t>
      </w:r>
      <w:r w:rsidRPr="00445C3D">
        <w:rPr>
          <w:rFonts w:cs="Times New Roman" w:hint="eastAsia"/>
        </w:rPr>
        <w:t>五</w:t>
      </w:r>
      <w:r w:rsidRPr="00445C3D">
        <w:rPr>
          <w:rFonts w:cs="Times New Roman"/>
        </w:rPr>
        <w:t>18</w:t>
      </w:r>
      <w:r w:rsidR="004F5144" w:rsidRPr="00445C3D">
        <w:rPr>
          <w:rFonts w:cs="Times New Roman"/>
        </w:rPr>
        <w:t>-</w:t>
      </w:r>
      <w:r w:rsidRPr="00445C3D">
        <w:rPr>
          <w:rFonts w:cs="Times New Roman"/>
        </w:rPr>
        <w:t>21</w:t>
      </w:r>
      <w:r w:rsidRPr="00445C3D">
        <w:rPr>
          <w:rFonts w:cs="Times New Roman" w:hint="eastAsia"/>
        </w:rPr>
        <w:t>，律法要求行为，路十</w:t>
      </w:r>
      <w:r w:rsidRPr="00445C3D">
        <w:rPr>
          <w:rFonts w:cs="Times New Roman"/>
        </w:rPr>
        <w:t>28</w:t>
      </w:r>
      <w:r w:rsidR="000F2EE2">
        <w:rPr>
          <w:rFonts w:cs="Times New Roman" w:hint="eastAsia"/>
        </w:rPr>
        <w:t>；</w:t>
      </w:r>
      <w:r w:rsidRPr="00445C3D">
        <w:rPr>
          <w:rFonts w:cs="Times New Roman" w:hint="eastAsia"/>
        </w:rPr>
        <w:t>福音宣布罪人是</w:t>
      </w:r>
      <w:r w:rsidR="001601E9" w:rsidRPr="00445C3D">
        <w:rPr>
          <w:rFonts w:cs="Times New Roman"/>
        </w:rPr>
        <w:t>“</w:t>
      </w:r>
      <w:r w:rsidRPr="00445C3D">
        <w:rPr>
          <w:rFonts w:cs="Times New Roman" w:hint="eastAsia"/>
        </w:rPr>
        <w:t>藉信称义，不用律法的善行</w:t>
      </w:r>
      <w:r w:rsidR="001601E9" w:rsidRPr="00445C3D">
        <w:rPr>
          <w:rFonts w:cs="Times New Roman"/>
        </w:rPr>
        <w:t>”</w:t>
      </w:r>
      <w:r w:rsidR="00893BA9" w:rsidRPr="00445C3D">
        <w:rPr>
          <w:rFonts w:cs="Times New Roman" w:hint="eastAsia"/>
        </w:rPr>
        <w:t>罗</w:t>
      </w:r>
      <w:r w:rsidRPr="00445C3D">
        <w:rPr>
          <w:rFonts w:cs="Times New Roman" w:hint="eastAsia"/>
        </w:rPr>
        <w:t>三</w:t>
      </w:r>
      <w:r w:rsidRPr="00445C3D">
        <w:rPr>
          <w:rFonts w:cs="Times New Roman"/>
        </w:rPr>
        <w:t>28</w:t>
      </w:r>
      <w:r w:rsidRPr="00445C3D">
        <w:rPr>
          <w:rFonts w:cs="Times New Roman" w:hint="eastAsia"/>
        </w:rPr>
        <w:t>。</w:t>
      </w:r>
    </w:p>
    <w:p w14:paraId="69836441" w14:textId="7DFEA247" w:rsidR="0031269B" w:rsidRPr="00445C3D" w:rsidRDefault="0031269B" w:rsidP="007E3C9E">
      <w:pPr>
        <w:spacing w:after="0"/>
        <w:ind w:firstLine="461"/>
        <w:rPr>
          <w:rFonts w:cs="Times New Roman"/>
        </w:rPr>
      </w:pPr>
      <w:r w:rsidRPr="00445C3D">
        <w:rPr>
          <w:rFonts w:cs="Times New Roman" w:hint="eastAsia"/>
        </w:rPr>
        <w:t>圣使徒保罗使律法和福音有明显的对照，他说</w:t>
      </w:r>
      <w:r w:rsidR="00512B20" w:rsidRPr="00445C3D">
        <w:rPr>
          <w:rFonts w:cs="Times New Roman" w:hint="eastAsia"/>
        </w:rPr>
        <w:t>：</w:t>
      </w:r>
      <w:r w:rsidR="001601E9" w:rsidRPr="00445C3D">
        <w:rPr>
          <w:rFonts w:cs="Times New Roman"/>
        </w:rPr>
        <w:t>“</w:t>
      </w:r>
      <w:r w:rsidRPr="00445C3D">
        <w:rPr>
          <w:rFonts w:cs="Times New Roman" w:hint="eastAsia"/>
        </w:rPr>
        <w:t>并没有分别</w:t>
      </w:r>
      <w:r w:rsidR="000F2EE2">
        <w:rPr>
          <w:rFonts w:cs="Times New Roman" w:hint="eastAsia"/>
        </w:rPr>
        <w:t>；</w:t>
      </w:r>
      <w:r w:rsidR="00893BA9" w:rsidRPr="00445C3D">
        <w:rPr>
          <w:rFonts w:cs="Times New Roman" w:hint="eastAsia"/>
        </w:rPr>
        <w:t>因</w:t>
      </w:r>
      <w:r w:rsidRPr="00445C3D">
        <w:rPr>
          <w:rFonts w:cs="Times New Roman" w:hint="eastAsia"/>
        </w:rPr>
        <w:t>为世人都犯了罪，亏缺了上帝的荣耀，如今却蒙上帝</w:t>
      </w:r>
      <w:r w:rsidR="004676B8" w:rsidRPr="00445C3D">
        <w:rPr>
          <w:rFonts w:cs="Times New Roman" w:hint="eastAsia"/>
        </w:rPr>
        <w:t>的恩典</w:t>
      </w:r>
      <w:r w:rsidR="00893BA9" w:rsidRPr="00445C3D">
        <w:rPr>
          <w:rFonts w:cs="Times New Roman" w:hint="eastAsia"/>
        </w:rPr>
        <w:t>，因</w:t>
      </w:r>
      <w:r w:rsidRPr="00445C3D">
        <w:rPr>
          <w:rFonts w:cs="Times New Roman" w:hint="eastAsia"/>
        </w:rPr>
        <w:t>基督耶稣的救赎</w:t>
      </w:r>
      <w:r w:rsidR="00893BA9" w:rsidRPr="00445C3D">
        <w:rPr>
          <w:rFonts w:cs="Times New Roman" w:hint="eastAsia"/>
        </w:rPr>
        <w:t>，就</w:t>
      </w:r>
      <w:r w:rsidRPr="00445C3D">
        <w:rPr>
          <w:rFonts w:cs="Times New Roman" w:hint="eastAsia"/>
        </w:rPr>
        <w:t>白白的称义</w:t>
      </w:r>
      <w:r w:rsidR="001601E9" w:rsidRPr="00445C3D">
        <w:rPr>
          <w:rFonts w:cs="Times New Roman"/>
        </w:rPr>
        <w:t>”</w:t>
      </w:r>
      <w:r w:rsidR="00893BA9" w:rsidRPr="00445C3D">
        <w:rPr>
          <w:rFonts w:cs="Times New Roman" w:hint="eastAsia"/>
        </w:rPr>
        <w:t>罗</w:t>
      </w:r>
      <w:r w:rsidRPr="00445C3D">
        <w:rPr>
          <w:rFonts w:cs="Times New Roman" w:hint="eastAsia"/>
        </w:rPr>
        <w:t>三</w:t>
      </w:r>
      <w:r w:rsidRPr="00445C3D">
        <w:rPr>
          <w:rFonts w:cs="Times New Roman"/>
        </w:rPr>
        <w:t>22</w:t>
      </w:r>
      <w:r w:rsidR="004676B8" w:rsidRPr="00445C3D">
        <w:rPr>
          <w:rFonts w:cs="Times New Roman"/>
        </w:rPr>
        <w:t>-</w:t>
      </w:r>
      <w:r w:rsidRPr="00445C3D">
        <w:rPr>
          <w:rFonts w:cs="Times New Roman"/>
        </w:rPr>
        <w:t>24</w:t>
      </w:r>
      <w:r w:rsidR="00893BA9" w:rsidRPr="00445C3D">
        <w:rPr>
          <w:rFonts w:cs="Times New Roman" w:hint="eastAsia"/>
        </w:rPr>
        <w:t>。根</w:t>
      </w:r>
      <w:r w:rsidRPr="00445C3D">
        <w:rPr>
          <w:rFonts w:cs="Times New Roman" w:hint="eastAsia"/>
        </w:rPr>
        <w:t>据这些话看来，律法是咒诅</w:t>
      </w:r>
      <w:r w:rsidR="00E605A4">
        <w:rPr>
          <w:rFonts w:cs="Times New Roman" w:hint="eastAsia"/>
        </w:rPr>
        <w:t>（</w:t>
      </w:r>
      <w:r w:rsidRPr="00445C3D">
        <w:rPr>
          <w:rFonts w:cs="Times New Roman" w:hint="eastAsia"/>
        </w:rPr>
        <w:t>人</w:t>
      </w:r>
      <w:r w:rsidR="00E605A4">
        <w:rPr>
          <w:rFonts w:cs="Times New Roman" w:hint="eastAsia"/>
        </w:rPr>
        <w:t>）</w:t>
      </w:r>
      <w:r w:rsidR="000F2EE2">
        <w:rPr>
          <w:rFonts w:cs="Times New Roman" w:hint="eastAsia"/>
        </w:rPr>
        <w:t>；</w:t>
      </w:r>
      <w:r w:rsidRPr="00445C3D">
        <w:rPr>
          <w:rFonts w:cs="Times New Roman" w:hint="eastAsia"/>
        </w:rPr>
        <w:t>而福音是称人为义。</w:t>
      </w:r>
      <w:r w:rsidR="005C0F88" w:rsidRPr="00445C3D">
        <w:rPr>
          <w:rFonts w:cs="Times New Roman" w:hint="eastAsia"/>
        </w:rPr>
        <w:t>（</w:t>
      </w:r>
      <w:r w:rsidR="00893BA9" w:rsidRPr="00445C3D">
        <w:rPr>
          <w:rFonts w:cs="Times New Roman" w:hint="eastAsia"/>
        </w:rPr>
        <w:t>参考</w:t>
      </w:r>
      <w:r w:rsidRPr="00445C3D">
        <w:rPr>
          <w:rFonts w:cs="Times New Roman" w:hint="eastAsia"/>
        </w:rPr>
        <w:t>加三</w:t>
      </w:r>
      <w:r w:rsidRPr="00445C3D">
        <w:rPr>
          <w:rFonts w:cs="Times New Roman"/>
        </w:rPr>
        <w:t>10</w:t>
      </w:r>
      <w:r w:rsidR="004F5144" w:rsidRPr="00445C3D">
        <w:rPr>
          <w:rFonts w:cs="Times New Roman"/>
        </w:rPr>
        <w:t>-</w:t>
      </w:r>
      <w:r w:rsidRPr="00445C3D">
        <w:rPr>
          <w:rFonts w:cs="Times New Roman"/>
        </w:rPr>
        <w:t>14</w:t>
      </w:r>
      <w:r w:rsidR="005C0F88" w:rsidRPr="00445C3D">
        <w:rPr>
          <w:rFonts w:cs="Times New Roman" w:hint="eastAsia"/>
        </w:rPr>
        <w:t>）</w:t>
      </w:r>
    </w:p>
    <w:p w14:paraId="70AA114A" w14:textId="1E8A4653" w:rsidR="0031269B" w:rsidRPr="00445C3D" w:rsidRDefault="0031269B" w:rsidP="007E3C9E">
      <w:pPr>
        <w:spacing w:after="0"/>
        <w:ind w:firstLine="461"/>
        <w:rPr>
          <w:rFonts w:cs="Times New Roman"/>
        </w:rPr>
      </w:pPr>
      <w:r w:rsidRPr="00445C3D">
        <w:rPr>
          <w:rFonts w:cs="Times New Roman" w:hint="eastAsia"/>
        </w:rPr>
        <w:t>律法和福音另有彼此不同之处，我们若思考及其各自的应许，便显然看出同样有绝对矛盾的区别</w:t>
      </w:r>
      <w:r w:rsidR="00893BA9" w:rsidRPr="00445C3D">
        <w:rPr>
          <w:rFonts w:cs="Times New Roman" w:hint="eastAsia"/>
        </w:rPr>
        <w:t>。律</w:t>
      </w:r>
      <w:r w:rsidRPr="00445C3D">
        <w:rPr>
          <w:rFonts w:cs="Times New Roman" w:hint="eastAsia"/>
        </w:rPr>
        <w:t>法的应许是有条件</w:t>
      </w:r>
      <w:r w:rsidR="00893BA9" w:rsidRPr="00445C3D">
        <w:rPr>
          <w:rFonts w:cs="Times New Roman" w:hint="eastAsia"/>
        </w:rPr>
        <w:t>的</w:t>
      </w:r>
      <w:r w:rsidR="005C0F88" w:rsidRPr="00445C3D">
        <w:rPr>
          <w:rFonts w:cs="Times New Roman" w:hint="eastAsia"/>
        </w:rPr>
        <w:t>（</w:t>
      </w:r>
      <w:r w:rsidRPr="00445C3D">
        <w:rPr>
          <w:rFonts w:cs="Times New Roman"/>
        </w:rPr>
        <w:t xml:space="preserve"> promissionis conditionalis</w:t>
      </w:r>
      <w:r w:rsidR="005C0F88" w:rsidRPr="00445C3D">
        <w:rPr>
          <w:rFonts w:cs="Times New Roman" w:hint="eastAsia"/>
        </w:rPr>
        <w:t>）</w:t>
      </w:r>
      <w:r w:rsidR="000F2EE2">
        <w:rPr>
          <w:rFonts w:cs="Times New Roman" w:hint="eastAsia"/>
        </w:rPr>
        <w:t>；</w:t>
      </w:r>
      <w:r w:rsidR="00BD162D" w:rsidRPr="00445C3D">
        <w:rPr>
          <w:rFonts w:cs="Times New Roman"/>
        </w:rPr>
        <w:t xml:space="preserve"> </w:t>
      </w:r>
      <w:r w:rsidRPr="00445C3D">
        <w:rPr>
          <w:rFonts w:cs="Times New Roman" w:hint="eastAsia"/>
        </w:rPr>
        <w:t>福音的应许是纯粹恩典的应许</w:t>
      </w:r>
      <w:r w:rsidR="005C0F88" w:rsidRPr="00445C3D">
        <w:rPr>
          <w:rFonts w:cs="Times New Roman" w:hint="eastAsia"/>
        </w:rPr>
        <w:t>（</w:t>
      </w:r>
      <w:r w:rsidRPr="00445C3D">
        <w:rPr>
          <w:rFonts w:cs="Times New Roman"/>
        </w:rPr>
        <w:t>promissionis gratuitae</w:t>
      </w:r>
      <w:r w:rsidR="005C0F88" w:rsidRPr="00445C3D">
        <w:rPr>
          <w:rFonts w:cs="Times New Roman" w:hint="eastAsia"/>
        </w:rPr>
        <w:t>）</w:t>
      </w:r>
      <w:r w:rsidR="00893BA9" w:rsidRPr="00445C3D">
        <w:rPr>
          <w:rFonts w:cs="Times New Roman" w:hint="eastAsia"/>
        </w:rPr>
        <w:t>。即</w:t>
      </w:r>
      <w:r w:rsidRPr="00445C3D">
        <w:rPr>
          <w:rFonts w:cs="Times New Roman" w:hint="eastAsia"/>
        </w:rPr>
        <w:t>是说</w:t>
      </w:r>
      <w:r w:rsidR="00512B20" w:rsidRPr="00445C3D">
        <w:rPr>
          <w:rFonts w:cs="Times New Roman" w:hint="eastAsia"/>
        </w:rPr>
        <w:t>：</w:t>
      </w:r>
      <w:r w:rsidRPr="00445C3D">
        <w:rPr>
          <w:rFonts w:cs="Times New Roman" w:hint="eastAsia"/>
        </w:rPr>
        <w:t>律法应许罪人若完全遵守律法，即将生命赐给人，加三</w:t>
      </w:r>
      <w:r w:rsidRPr="00445C3D">
        <w:rPr>
          <w:rFonts w:cs="Times New Roman"/>
        </w:rPr>
        <w:t>12</w:t>
      </w:r>
      <w:r w:rsidR="000F2EE2">
        <w:rPr>
          <w:rFonts w:cs="Times New Roman" w:hint="eastAsia"/>
        </w:rPr>
        <w:t>；</w:t>
      </w:r>
      <w:r w:rsidRPr="00445C3D">
        <w:rPr>
          <w:rFonts w:cs="Times New Roman" w:hint="eastAsia"/>
        </w:rPr>
        <w:t>路十</w:t>
      </w:r>
      <w:r w:rsidRPr="00445C3D">
        <w:rPr>
          <w:rFonts w:cs="Times New Roman"/>
        </w:rPr>
        <w:t>28</w:t>
      </w:r>
      <w:r w:rsidR="000F2EE2">
        <w:rPr>
          <w:rFonts w:cs="Times New Roman" w:hint="eastAsia"/>
        </w:rPr>
        <w:t>；</w:t>
      </w:r>
      <w:r w:rsidRPr="00445C3D">
        <w:rPr>
          <w:rFonts w:cs="Times New Roman" w:hint="eastAsia"/>
        </w:rPr>
        <w:t>但福音应许将生命和救赎给罪人，是</w:t>
      </w:r>
      <w:r w:rsidR="001601E9" w:rsidRPr="00445C3D">
        <w:rPr>
          <w:rFonts w:cs="Times New Roman"/>
        </w:rPr>
        <w:t>“</w:t>
      </w:r>
      <w:r w:rsidRPr="00445C3D">
        <w:rPr>
          <w:rFonts w:cs="Times New Roman" w:hint="eastAsia"/>
        </w:rPr>
        <w:t>不在乎遵行律法</w:t>
      </w:r>
      <w:r w:rsidR="001601E9" w:rsidRPr="00445C3D">
        <w:rPr>
          <w:rFonts w:cs="Times New Roman"/>
        </w:rPr>
        <w:t>”</w:t>
      </w:r>
      <w:r w:rsidRPr="00445C3D">
        <w:rPr>
          <w:rFonts w:cs="Times New Roman" w:hint="eastAsia"/>
        </w:rPr>
        <w:t>，罗三</w:t>
      </w:r>
      <w:r w:rsidRPr="00445C3D">
        <w:rPr>
          <w:rFonts w:cs="Times New Roman"/>
        </w:rPr>
        <w:t>28</w:t>
      </w:r>
      <w:r w:rsidR="000F2EE2">
        <w:rPr>
          <w:rFonts w:cs="Times New Roman" w:hint="eastAsia"/>
        </w:rPr>
        <w:t>；</w:t>
      </w:r>
      <w:r w:rsidR="00893BA9" w:rsidRPr="00445C3D">
        <w:rPr>
          <w:rFonts w:cs="Times New Roman" w:hint="eastAsia"/>
        </w:rPr>
        <w:t>也</w:t>
      </w:r>
      <w:r w:rsidRPr="00445C3D">
        <w:rPr>
          <w:rFonts w:cs="Times New Roman"/>
        </w:rPr>
        <w:t xml:space="preserve"> </w:t>
      </w:r>
      <w:r w:rsidR="001601E9" w:rsidRPr="00445C3D">
        <w:rPr>
          <w:rFonts w:cs="Times New Roman"/>
        </w:rPr>
        <w:t>“</w:t>
      </w:r>
      <w:r w:rsidRPr="00445C3D">
        <w:rPr>
          <w:rFonts w:cs="Times New Roman" w:hint="eastAsia"/>
        </w:rPr>
        <w:t>不是出于行为</w:t>
      </w:r>
      <w:r w:rsidR="001601E9" w:rsidRPr="00445C3D">
        <w:rPr>
          <w:rFonts w:cs="Times New Roman"/>
        </w:rPr>
        <w:t>”</w:t>
      </w:r>
      <w:r w:rsidRPr="00445C3D">
        <w:rPr>
          <w:rFonts w:cs="Times New Roman" w:hint="eastAsia"/>
        </w:rPr>
        <w:t>，弗二</w:t>
      </w:r>
      <w:r w:rsidRPr="00445C3D">
        <w:rPr>
          <w:rFonts w:cs="Times New Roman"/>
        </w:rPr>
        <w:t>9</w:t>
      </w:r>
      <w:r w:rsidR="000F2EE2">
        <w:rPr>
          <w:rFonts w:cs="Times New Roman" w:hint="eastAsia"/>
        </w:rPr>
        <w:t>；</w:t>
      </w:r>
      <w:r w:rsidRPr="00445C3D">
        <w:rPr>
          <w:rFonts w:cs="Times New Roman" w:hint="eastAsia"/>
        </w:rPr>
        <w:t>而是白白的蒙上帝的恩典</w:t>
      </w:r>
      <w:r w:rsidR="001601E9" w:rsidRPr="00445C3D">
        <w:rPr>
          <w:rFonts w:cs="Times New Roman"/>
        </w:rPr>
        <w:t>”</w:t>
      </w:r>
      <w:r w:rsidRPr="00445C3D">
        <w:rPr>
          <w:rFonts w:cs="Times New Roman" w:hint="eastAsia"/>
        </w:rPr>
        <w:t>，罗</w:t>
      </w:r>
      <w:r w:rsidR="00893BA9" w:rsidRPr="00445C3D">
        <w:rPr>
          <w:rFonts w:cs="Times New Roman" w:hint="eastAsia"/>
        </w:rPr>
        <w:t>三</w:t>
      </w:r>
      <w:r w:rsidR="00893BA9" w:rsidRPr="00445C3D">
        <w:rPr>
          <w:rFonts w:cs="Times New Roman"/>
        </w:rPr>
        <w:t>24</w:t>
      </w:r>
      <w:r w:rsidR="005C0F88" w:rsidRPr="00445C3D">
        <w:rPr>
          <w:rFonts w:cs="Times New Roman" w:hint="eastAsia"/>
        </w:rPr>
        <w:t>（</w:t>
      </w:r>
      <w:r w:rsidRPr="00445C3D">
        <w:rPr>
          <w:rFonts w:cs="Times New Roman"/>
        </w:rPr>
        <w:t xml:space="preserve"> particulae</w:t>
      </w:r>
      <w:r w:rsidR="00BD162D" w:rsidRPr="00445C3D">
        <w:rPr>
          <w:rFonts w:cs="Times New Roman"/>
        </w:rPr>
        <w:t xml:space="preserve"> </w:t>
      </w:r>
      <w:r w:rsidRPr="00445C3D">
        <w:rPr>
          <w:rFonts w:cs="Times New Roman"/>
        </w:rPr>
        <w:t>exclusivae</w:t>
      </w:r>
      <w:r w:rsidR="003F6404" w:rsidRPr="00445C3D">
        <w:rPr>
          <w:rFonts w:cs="Times New Roman" w:hint="eastAsia"/>
        </w:rPr>
        <w:t>排他性</w:t>
      </w:r>
      <w:r w:rsidRPr="00445C3D">
        <w:rPr>
          <w:rFonts w:cs="Times New Roman" w:hint="eastAsia"/>
        </w:rPr>
        <w:t>的分词</w:t>
      </w:r>
      <w:r w:rsidR="005C0F88" w:rsidRPr="00445C3D">
        <w:rPr>
          <w:rFonts w:cs="Times New Roman" w:hint="eastAsia"/>
        </w:rPr>
        <w:t>）</w:t>
      </w:r>
      <w:r w:rsidRPr="00445C3D">
        <w:rPr>
          <w:rFonts w:cs="Times New Roman" w:hint="eastAsia"/>
        </w:rPr>
        <w:t>，</w:t>
      </w:r>
      <w:r w:rsidR="00893BA9" w:rsidRPr="00445C3D">
        <w:rPr>
          <w:rFonts w:cs="Times New Roman"/>
        </w:rPr>
        <w:t xml:space="preserve"> </w:t>
      </w:r>
      <w:r w:rsidR="00893BA9" w:rsidRPr="00445C3D">
        <w:rPr>
          <w:rFonts w:cs="Times New Roman" w:hint="eastAsia"/>
        </w:rPr>
        <w:t>致</w:t>
      </w:r>
      <w:r w:rsidRPr="00445C3D">
        <w:rPr>
          <w:rFonts w:cs="Times New Roman" w:hint="eastAsia"/>
        </w:rPr>
        <w:t>使罪人实</w:t>
      </w:r>
      <w:r w:rsidR="00893BA9" w:rsidRPr="00445C3D">
        <w:rPr>
          <w:rFonts w:cs="Times New Roman" w:hint="eastAsia"/>
        </w:rPr>
        <w:t>在</w:t>
      </w:r>
      <w:r w:rsidR="00E605A4">
        <w:rPr>
          <w:rFonts w:cs="Times New Roman" w:hint="eastAsia"/>
        </w:rPr>
        <w:t>（</w:t>
      </w:r>
      <w:r w:rsidRPr="00445C3D">
        <w:rPr>
          <w:rFonts w:cs="Times New Roman" w:hint="eastAsia"/>
        </w:rPr>
        <w:t>得</w:t>
      </w:r>
      <w:r w:rsidR="00E605A4">
        <w:rPr>
          <w:rFonts w:cs="Times New Roman" w:hint="eastAsia"/>
        </w:rPr>
        <w:t>）</w:t>
      </w:r>
      <w:r w:rsidRPr="00445C3D">
        <w:rPr>
          <w:rFonts w:cs="Times New Roman" w:hint="eastAsia"/>
        </w:rPr>
        <w:t>称义，罗四</w:t>
      </w:r>
      <w:r w:rsidRPr="00445C3D">
        <w:rPr>
          <w:rFonts w:cs="Times New Roman"/>
        </w:rPr>
        <w:t>5</w:t>
      </w:r>
      <w:r w:rsidRPr="00445C3D">
        <w:rPr>
          <w:rFonts w:cs="Times New Roman" w:hint="eastAsia"/>
        </w:rPr>
        <w:t>。</w:t>
      </w:r>
      <w:r w:rsidR="00BD162D" w:rsidRPr="00445C3D">
        <w:rPr>
          <w:rFonts w:cs="Times New Roman"/>
        </w:rPr>
        <w:t xml:space="preserve"> </w:t>
      </w:r>
      <w:r w:rsidRPr="00445C3D">
        <w:rPr>
          <w:rFonts w:cs="Times New Roman" w:hint="eastAsia"/>
        </w:rPr>
        <w:t>换句话说</w:t>
      </w:r>
      <w:r w:rsidR="00512B20" w:rsidRPr="00445C3D">
        <w:rPr>
          <w:rFonts w:cs="Times New Roman" w:hint="eastAsia"/>
        </w:rPr>
        <w:t>：</w:t>
      </w:r>
      <w:r w:rsidRPr="00445C3D">
        <w:rPr>
          <w:rFonts w:cs="Times New Roman" w:hint="eastAsia"/>
        </w:rPr>
        <w:t>律法称那些自己有义的人为义，加三</w:t>
      </w:r>
      <w:r w:rsidRPr="00445C3D">
        <w:rPr>
          <w:rFonts w:cs="Times New Roman"/>
        </w:rPr>
        <w:t>21</w:t>
      </w:r>
      <w:r w:rsidRPr="00445C3D">
        <w:rPr>
          <w:rFonts w:cs="Times New Roman" w:hint="eastAsia"/>
        </w:rPr>
        <w:t>，福音称那些本身不义的人为义，罗四</w:t>
      </w:r>
      <w:r w:rsidRPr="00445C3D">
        <w:rPr>
          <w:rFonts w:cs="Times New Roman"/>
        </w:rPr>
        <w:t>5</w:t>
      </w:r>
      <w:r w:rsidRPr="00445C3D">
        <w:rPr>
          <w:rFonts w:cs="Times New Roman" w:hint="eastAsia"/>
        </w:rPr>
        <w:t>。</w:t>
      </w:r>
    </w:p>
    <w:p w14:paraId="47663181" w14:textId="3D4BD456" w:rsidR="0031269B" w:rsidRPr="00445C3D" w:rsidRDefault="0031269B" w:rsidP="007E3C9E">
      <w:pPr>
        <w:spacing w:after="0"/>
        <w:ind w:firstLine="461"/>
        <w:rPr>
          <w:rFonts w:cs="Times New Roman"/>
        </w:rPr>
      </w:pPr>
      <w:r w:rsidRPr="00445C3D">
        <w:rPr>
          <w:rFonts w:cs="Times New Roman" w:hint="eastAsia"/>
        </w:rPr>
        <w:t>所谓命令式的福音</w:t>
      </w:r>
      <w:r w:rsidR="005C0F88" w:rsidRPr="00445C3D">
        <w:rPr>
          <w:rFonts w:cs="Times New Roman" w:hint="eastAsia"/>
        </w:rPr>
        <w:t>（</w:t>
      </w:r>
      <w:r w:rsidRPr="00445C3D">
        <w:rPr>
          <w:rFonts w:cs="Times New Roman"/>
        </w:rPr>
        <w:t>imperatives</w:t>
      </w:r>
      <w:r w:rsidR="00BD162D" w:rsidRPr="00445C3D">
        <w:rPr>
          <w:rFonts w:cs="Times New Roman"/>
        </w:rPr>
        <w:t xml:space="preserve"> </w:t>
      </w:r>
      <w:r w:rsidRPr="00445C3D">
        <w:rPr>
          <w:rFonts w:cs="Times New Roman"/>
        </w:rPr>
        <w:t>evangelicus,</w:t>
      </w:r>
      <w:r w:rsidR="00BD162D" w:rsidRPr="00445C3D">
        <w:rPr>
          <w:rFonts w:cs="Times New Roman"/>
        </w:rPr>
        <w:t xml:space="preserve"> </w:t>
      </w:r>
      <w:r w:rsidRPr="00445C3D">
        <w:rPr>
          <w:rFonts w:cs="Times New Roman" w:hint="eastAsia"/>
        </w:rPr>
        <w:t>徒十</w:t>
      </w:r>
      <w:r w:rsidR="00893BA9" w:rsidRPr="00445C3D">
        <w:rPr>
          <w:rFonts w:cs="Times New Roman" w:hint="eastAsia"/>
        </w:rPr>
        <w:t>六</w:t>
      </w:r>
      <w:r w:rsidR="00893BA9" w:rsidRPr="00445C3D">
        <w:rPr>
          <w:rFonts w:cs="Times New Roman"/>
        </w:rPr>
        <w:t>3</w:t>
      </w:r>
      <w:r w:rsidRPr="00445C3D">
        <w:rPr>
          <w:rFonts w:cs="Times New Roman"/>
        </w:rPr>
        <w:t>1</w:t>
      </w:r>
      <w:r w:rsidR="005C0F88" w:rsidRPr="00445C3D">
        <w:rPr>
          <w:rFonts w:cs="Times New Roman" w:hint="eastAsia"/>
        </w:rPr>
        <w:t>）</w:t>
      </w:r>
      <w:r w:rsidR="00893BA9" w:rsidRPr="00445C3D">
        <w:rPr>
          <w:rFonts w:cs="Times New Roman" w:hint="eastAsia"/>
        </w:rPr>
        <w:t>，</w:t>
      </w:r>
      <w:r w:rsidRPr="00445C3D">
        <w:rPr>
          <w:rFonts w:cs="Times New Roman" w:hint="eastAsia"/>
        </w:rPr>
        <w:t>乃是</w:t>
      </w:r>
      <w:r w:rsidR="001601E9" w:rsidRPr="00445C3D">
        <w:rPr>
          <w:rFonts w:cs="Times New Roman"/>
        </w:rPr>
        <w:t>“</w:t>
      </w:r>
      <w:r w:rsidR="00F614C0" w:rsidRPr="00445C3D">
        <w:rPr>
          <w:rFonts w:cs="Times New Roman" w:hint="eastAsia"/>
        </w:rPr>
        <w:t>浓缩精炼</w:t>
      </w:r>
      <w:r w:rsidRPr="00445C3D">
        <w:rPr>
          <w:rFonts w:cs="Times New Roman" w:hint="eastAsia"/>
        </w:rPr>
        <w:t>的福音</w:t>
      </w:r>
      <w:r w:rsidR="001601E9" w:rsidRPr="00445C3D">
        <w:rPr>
          <w:rFonts w:cs="Times New Roman"/>
        </w:rPr>
        <w:t>”</w:t>
      </w:r>
      <w:r w:rsidRPr="00445C3D">
        <w:rPr>
          <w:rFonts w:cs="Times New Roman"/>
        </w:rPr>
        <w:t>"contracted gospel "</w:t>
      </w:r>
      <w:r w:rsidRPr="00445C3D">
        <w:rPr>
          <w:rFonts w:cs="Times New Roman" w:hint="eastAsia"/>
        </w:rPr>
        <w:t>。当圣使徒保罗命令</w:t>
      </w:r>
      <w:r w:rsidR="000E76FE" w:rsidRPr="00445C3D">
        <w:rPr>
          <w:rFonts w:cs="Times New Roman" w:hint="eastAsia"/>
        </w:rPr>
        <w:t>腓立比</w:t>
      </w:r>
      <w:r w:rsidRPr="00445C3D">
        <w:rPr>
          <w:rFonts w:cs="Times New Roman" w:hint="eastAsia"/>
        </w:rPr>
        <w:t>的禁卒说</w:t>
      </w:r>
      <w:r w:rsidR="00512B20" w:rsidRPr="00445C3D">
        <w:rPr>
          <w:rFonts w:cs="Times New Roman" w:hint="eastAsia"/>
        </w:rPr>
        <w:t>：</w:t>
      </w:r>
      <w:r w:rsidR="001601E9" w:rsidRPr="00445C3D">
        <w:rPr>
          <w:rFonts w:cs="Times New Roman"/>
        </w:rPr>
        <w:t>“</w:t>
      </w:r>
      <w:r w:rsidRPr="00445C3D">
        <w:rPr>
          <w:rFonts w:cs="Times New Roman" w:hint="eastAsia"/>
        </w:rPr>
        <w:t>当信主耶稣基督，你和你一家都必得救</w:t>
      </w:r>
      <w:r w:rsidR="001601E9" w:rsidRPr="00445C3D">
        <w:rPr>
          <w:rFonts w:cs="Times New Roman"/>
        </w:rPr>
        <w:t>”</w:t>
      </w:r>
      <w:r w:rsidRPr="00445C3D">
        <w:rPr>
          <w:rFonts w:cs="Times New Roman" w:hint="eastAsia"/>
        </w:rPr>
        <w:t>时，他是将信仰宣讲</w:t>
      </w:r>
      <w:r w:rsidR="000E76FE" w:rsidRPr="00445C3D">
        <w:rPr>
          <w:rFonts w:cs="Times New Roman" w:hint="eastAsia"/>
        </w:rPr>
        <w:t>入</w:t>
      </w:r>
      <w:r w:rsidRPr="00445C3D">
        <w:rPr>
          <w:rFonts w:cs="Times New Roman" w:hint="eastAsia"/>
        </w:rPr>
        <w:t>禁卒的心内。照样约壹二</w:t>
      </w:r>
      <w:r w:rsidRPr="00445C3D">
        <w:rPr>
          <w:rFonts w:cs="Times New Roman"/>
        </w:rPr>
        <w:t>23</w:t>
      </w:r>
      <w:r w:rsidRPr="00445C3D">
        <w:rPr>
          <w:rFonts w:cs="Times New Roman" w:hint="eastAsia"/>
        </w:rPr>
        <w:t>也不是属律法的命令，乃</w:t>
      </w:r>
      <w:r w:rsidR="000E76FE" w:rsidRPr="00445C3D">
        <w:rPr>
          <w:rFonts w:cs="Times New Roman" w:hint="eastAsia"/>
        </w:rPr>
        <w:t>是</w:t>
      </w:r>
      <w:r w:rsidRPr="00445C3D">
        <w:rPr>
          <w:rFonts w:cs="Times New Roman" w:hint="eastAsia"/>
        </w:rPr>
        <w:t>最恩惠的邀请，以最有力的方式表达出来，劝人接受福音所提供的赦免。福音所要求的</w:t>
      </w:r>
      <w:r w:rsidR="000E76FE" w:rsidRPr="00445C3D">
        <w:rPr>
          <w:rFonts w:cs="Times New Roman" w:hint="eastAsia"/>
        </w:rPr>
        <w:t>信心</w:t>
      </w:r>
      <w:r w:rsidRPr="00445C3D">
        <w:rPr>
          <w:rFonts w:cs="Times New Roman" w:hint="eastAsia"/>
        </w:rPr>
        <w:t>，在圣经内描写正与属人的任何成就相反，弗二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w:t>
      </w:r>
    </w:p>
    <w:p w14:paraId="3685F1D0" w14:textId="48FC3A49" w:rsidR="0031269B" w:rsidRPr="00445C3D" w:rsidRDefault="0031269B" w:rsidP="007E3C9E">
      <w:pPr>
        <w:spacing w:after="0"/>
        <w:ind w:firstLine="461"/>
        <w:rPr>
          <w:rFonts w:cs="Times New Roman"/>
        </w:rPr>
      </w:pPr>
      <w:r w:rsidRPr="00445C3D">
        <w:rPr>
          <w:rFonts w:cs="Times New Roman" w:hint="eastAsia"/>
        </w:rPr>
        <w:t>由此而显明律法的条件，</w:t>
      </w:r>
      <w:r w:rsidR="005C0F88" w:rsidRPr="00445C3D">
        <w:rPr>
          <w:rFonts w:cs="Times New Roman" w:hint="eastAsia"/>
        </w:rPr>
        <w:t>（</w:t>
      </w:r>
      <w:r w:rsidRPr="00445C3D">
        <w:rPr>
          <w:rFonts w:cs="Times New Roman" w:hint="eastAsia"/>
        </w:rPr>
        <w:t>路十</w:t>
      </w:r>
      <w:r w:rsidRPr="00445C3D">
        <w:rPr>
          <w:rFonts w:cs="Times New Roman"/>
        </w:rPr>
        <w:t>28</w:t>
      </w:r>
      <w:r w:rsidR="005C0F88" w:rsidRPr="00445C3D">
        <w:rPr>
          <w:rFonts w:cs="Times New Roman" w:hint="eastAsia"/>
        </w:rPr>
        <w:t>）</w:t>
      </w:r>
      <w:r w:rsidRPr="00445C3D">
        <w:rPr>
          <w:rFonts w:cs="Times New Roman" w:hint="eastAsia"/>
        </w:rPr>
        <w:t>是实在的条件</w:t>
      </w:r>
      <w:r w:rsidR="00893BA9" w:rsidRPr="00445C3D">
        <w:rPr>
          <w:rFonts w:cs="Times New Roman" w:hint="eastAsia"/>
        </w:rPr>
        <w:t>，要</w:t>
      </w:r>
      <w:r w:rsidRPr="00445C3D">
        <w:rPr>
          <w:rFonts w:cs="Times New Roman" w:hint="eastAsia"/>
        </w:rPr>
        <w:t>求人绝对履行所规定的义务，</w:t>
      </w:r>
      <w:r w:rsidR="00BD162D" w:rsidRPr="00445C3D">
        <w:rPr>
          <w:rFonts w:cs="Times New Roman"/>
        </w:rPr>
        <w:t xml:space="preserve"> </w:t>
      </w:r>
      <w:r w:rsidRPr="00445C3D">
        <w:rPr>
          <w:rFonts w:cs="Times New Roman" w:hint="eastAsia"/>
        </w:rPr>
        <w:t>加三</w:t>
      </w:r>
      <w:r w:rsidRPr="00445C3D">
        <w:rPr>
          <w:rFonts w:cs="Times New Roman"/>
        </w:rPr>
        <w:t>12</w:t>
      </w:r>
      <w:r w:rsidR="000F2EE2">
        <w:rPr>
          <w:rFonts w:cs="Times New Roman" w:hint="eastAsia"/>
        </w:rPr>
        <w:t>；</w:t>
      </w:r>
      <w:r w:rsidR="00BD162D" w:rsidRPr="00445C3D">
        <w:rPr>
          <w:rFonts w:cs="Times New Roman"/>
        </w:rPr>
        <w:t xml:space="preserve"> </w:t>
      </w:r>
      <w:r w:rsidRPr="00445C3D">
        <w:rPr>
          <w:rFonts w:cs="Times New Roman" w:hint="eastAsia"/>
        </w:rPr>
        <w:t>福音的条件</w:t>
      </w:r>
      <w:r w:rsidR="005C0F88" w:rsidRPr="00445C3D">
        <w:rPr>
          <w:rFonts w:cs="Times New Roman" w:hint="eastAsia"/>
        </w:rPr>
        <w:t>（</w:t>
      </w:r>
      <w:r w:rsidRPr="00445C3D">
        <w:rPr>
          <w:rFonts w:cs="Times New Roman" w:hint="eastAsia"/>
        </w:rPr>
        <w:t>罗十</w:t>
      </w:r>
      <w:r w:rsidR="00893BA9" w:rsidRPr="00445C3D">
        <w:rPr>
          <w:rFonts w:cs="Times New Roman"/>
        </w:rPr>
        <w:t>9</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你若口里认耶稣为主，心里信上帝叫祂从死里复活，就必得救</w:t>
      </w:r>
      <w:r w:rsidR="001601E9" w:rsidRPr="00445C3D">
        <w:rPr>
          <w:rFonts w:cs="Times New Roman"/>
        </w:rPr>
        <w:t>”</w:t>
      </w:r>
      <w:r w:rsidR="005C0F88" w:rsidRPr="00445C3D">
        <w:rPr>
          <w:rFonts w:cs="Times New Roman" w:hint="eastAsia"/>
        </w:rPr>
        <w:t>）</w:t>
      </w:r>
      <w:r w:rsidRPr="00445C3D">
        <w:rPr>
          <w:rFonts w:cs="Times New Roman" w:hint="eastAsia"/>
        </w:rPr>
        <w:t>仅仅指出上帝用以使罪人得生命和救赎所藉的媒介</w:t>
      </w:r>
      <w:r w:rsidR="00E605A4">
        <w:rPr>
          <w:rFonts w:cs="Times New Roman" w:hint="eastAsia"/>
        </w:rPr>
        <w:t>（</w:t>
      </w:r>
      <w:r w:rsidRPr="00445C3D">
        <w:rPr>
          <w:rFonts w:cs="Times New Roman" w:hint="eastAsia"/>
        </w:rPr>
        <w:t>信</w:t>
      </w:r>
      <w:r w:rsidR="00E605A4">
        <w:rPr>
          <w:rFonts w:cs="Times New Roman" w:hint="eastAsia"/>
        </w:rPr>
        <w:t>）</w:t>
      </w:r>
      <w:r w:rsidR="005C0F88" w:rsidRPr="00445C3D">
        <w:rPr>
          <w:rFonts w:cs="Times New Roman" w:hint="eastAsia"/>
        </w:rPr>
        <w:t>（</w:t>
      </w:r>
      <w:r w:rsidRPr="00445C3D">
        <w:rPr>
          <w:rFonts w:cs="Times New Roman"/>
        </w:rPr>
        <w:t>modus applicationis</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你若相信，就必得救</w:t>
      </w:r>
      <w:r w:rsidR="001601E9" w:rsidRPr="00445C3D">
        <w:rPr>
          <w:rFonts w:cs="Times New Roman"/>
        </w:rPr>
        <w:t>”</w:t>
      </w:r>
      <w:r w:rsidRPr="00445C3D">
        <w:rPr>
          <w:rFonts w:cs="Times New Roman" w:hint="eastAsia"/>
        </w:rPr>
        <w:t>这句话的意义，</w:t>
      </w:r>
      <w:r w:rsidR="00893BA9" w:rsidRPr="00445C3D">
        <w:rPr>
          <w:rFonts w:cs="Times New Roman"/>
        </w:rPr>
        <w:t xml:space="preserve"> </w:t>
      </w:r>
      <w:r w:rsidR="00893BA9" w:rsidRPr="00445C3D">
        <w:rPr>
          <w:rFonts w:cs="Times New Roman" w:hint="eastAsia"/>
        </w:rPr>
        <w:t>只</w:t>
      </w:r>
      <w:r w:rsidRPr="00445C3D">
        <w:rPr>
          <w:rFonts w:cs="Times New Roman" w:hint="eastAsia"/>
        </w:rPr>
        <w:t>是</w:t>
      </w:r>
      <w:r w:rsidR="00512B20" w:rsidRPr="00445C3D">
        <w:rPr>
          <w:rFonts w:cs="Times New Roman" w:hint="eastAsia"/>
        </w:rPr>
        <w:t>：</w:t>
      </w:r>
      <w:r w:rsidRPr="00445C3D">
        <w:rPr>
          <w:rFonts w:cs="Times New Roman" w:hint="eastAsia"/>
        </w:rPr>
        <w:t>在你这一方面不须用任何善工或价</w:t>
      </w:r>
      <w:r w:rsidR="00B0602D" w:rsidRPr="00445C3D">
        <w:rPr>
          <w:rFonts w:cs="Times New Roman" w:hint="eastAsia"/>
        </w:rPr>
        <w:t>值</w:t>
      </w:r>
      <w:r w:rsidR="00893BA9" w:rsidRPr="00445C3D">
        <w:rPr>
          <w:rFonts w:cs="Times New Roman" w:hint="eastAsia"/>
        </w:rPr>
        <w:t>，唯</w:t>
      </w:r>
      <w:r w:rsidRPr="00445C3D">
        <w:rPr>
          <w:rFonts w:cs="Times New Roman" w:hint="eastAsia"/>
        </w:rPr>
        <w:t>一是藉信靠那因上帝的能力由死人中复活的主耶稣而得救，罗三</w:t>
      </w:r>
      <w:r w:rsidRPr="00445C3D">
        <w:rPr>
          <w:rFonts w:cs="Times New Roman"/>
        </w:rPr>
        <w:t>23</w:t>
      </w:r>
      <w:r w:rsidR="00F80A2D" w:rsidRPr="00445C3D">
        <w:rPr>
          <w:rFonts w:cs="Times New Roman"/>
        </w:rPr>
        <w:t>-</w:t>
      </w:r>
      <w:r w:rsidRPr="00445C3D">
        <w:rPr>
          <w:rFonts w:cs="Times New Roman"/>
        </w:rPr>
        <w:t>28</w:t>
      </w:r>
      <w:r w:rsidRPr="00445C3D">
        <w:rPr>
          <w:rFonts w:cs="Times New Roman" w:hint="eastAsia"/>
        </w:rPr>
        <w:t>。</w:t>
      </w:r>
    </w:p>
    <w:p w14:paraId="4B9A8B22" w14:textId="4FBE591C" w:rsidR="0031269B" w:rsidRPr="00445C3D" w:rsidRDefault="0031269B" w:rsidP="007E3C9E">
      <w:pPr>
        <w:spacing w:after="0"/>
        <w:ind w:firstLine="461"/>
        <w:rPr>
          <w:rFonts w:cs="Times New Roman"/>
        </w:rPr>
      </w:pPr>
      <w:r w:rsidRPr="00445C3D">
        <w:rPr>
          <w:rFonts w:cs="Times New Roman" w:hint="eastAsia"/>
        </w:rPr>
        <w:t>律法和福音</w:t>
      </w:r>
      <w:r w:rsidR="00F80A2D" w:rsidRPr="00445C3D">
        <w:rPr>
          <w:rFonts w:cs="Times New Roman" w:hint="eastAsia"/>
        </w:rPr>
        <w:t>既</w:t>
      </w:r>
      <w:r w:rsidRPr="00445C3D">
        <w:rPr>
          <w:rFonts w:cs="Times New Roman" w:hint="eastAsia"/>
        </w:rPr>
        <w:t>然按其内容和应许是绝对</w:t>
      </w:r>
      <w:r w:rsidR="00936F85" w:rsidRPr="00445C3D">
        <w:rPr>
          <w:rFonts w:cs="Times New Roman" w:hint="eastAsia"/>
        </w:rPr>
        <w:t>相互</w:t>
      </w:r>
      <w:r w:rsidRPr="00445C3D">
        <w:rPr>
          <w:rFonts w:cs="Times New Roman" w:hint="eastAsia"/>
        </w:rPr>
        <w:t>矛盾</w:t>
      </w:r>
      <w:r w:rsidR="005C0F88" w:rsidRPr="00445C3D">
        <w:rPr>
          <w:rFonts w:cs="Times New Roman" w:hint="eastAsia"/>
        </w:rPr>
        <w:t>（</w:t>
      </w:r>
      <w:r w:rsidRPr="00445C3D">
        <w:rPr>
          <w:rFonts w:cs="Times New Roman"/>
        </w:rPr>
        <w:t>plus quam contradictoria</w:t>
      </w:r>
      <w:r w:rsidR="005C0F88" w:rsidRPr="00445C3D">
        <w:rPr>
          <w:rFonts w:cs="Times New Roman" w:hint="eastAsia"/>
        </w:rPr>
        <w:t>）</w:t>
      </w:r>
      <w:r w:rsidR="00893BA9" w:rsidRPr="00445C3D">
        <w:rPr>
          <w:rFonts w:cs="Times New Roman" w:hint="eastAsia"/>
        </w:rPr>
        <w:t>，所</w:t>
      </w:r>
      <w:r w:rsidRPr="00445C3D">
        <w:rPr>
          <w:rFonts w:cs="Times New Roman" w:hint="eastAsia"/>
        </w:rPr>
        <w:t>以我们必须明白分辨两者在救赎制度内所属的范围。这才是移去</w:t>
      </w:r>
      <w:r w:rsidR="001601E9" w:rsidRPr="00445C3D">
        <w:rPr>
          <w:rFonts w:cs="Times New Roman"/>
        </w:rPr>
        <w:t>“</w:t>
      </w:r>
      <w:r w:rsidRPr="00445C3D">
        <w:rPr>
          <w:rFonts w:cs="Times New Roman" w:hint="eastAsia"/>
        </w:rPr>
        <w:t>不易克服的困难</w:t>
      </w:r>
      <w:r w:rsidR="001601E9" w:rsidRPr="00445C3D">
        <w:rPr>
          <w:rFonts w:cs="Times New Roman"/>
        </w:rPr>
        <w:t>”</w:t>
      </w:r>
      <w:r w:rsidRPr="00445C3D">
        <w:rPr>
          <w:rFonts w:cs="Times New Roman" w:hint="eastAsia"/>
        </w:rPr>
        <w:t>的唯一正确方法，当我们按照圣经中对他们的记载，来观察这两件互相矛盾的道理时，会遭遇到此种</w:t>
      </w:r>
      <w:r w:rsidR="001601E9" w:rsidRPr="00445C3D">
        <w:rPr>
          <w:rFonts w:cs="Times New Roman"/>
        </w:rPr>
        <w:t>“</w:t>
      </w:r>
      <w:r w:rsidRPr="00445C3D">
        <w:rPr>
          <w:rFonts w:cs="Times New Roman" w:hint="eastAsia"/>
        </w:rPr>
        <w:t>不易克服的困难</w:t>
      </w:r>
      <w:r w:rsidR="001601E9" w:rsidRPr="00445C3D">
        <w:rPr>
          <w:rFonts w:cs="Times New Roman"/>
        </w:rPr>
        <w:t>”</w:t>
      </w:r>
      <w:r w:rsidRPr="00445C3D">
        <w:rPr>
          <w:rFonts w:cs="Times New Roman" w:hint="eastAsia"/>
        </w:rPr>
        <w:t>。</w:t>
      </w:r>
    </w:p>
    <w:p w14:paraId="02D877A3" w14:textId="024D6B0F" w:rsidR="0031269B" w:rsidRPr="00445C3D" w:rsidRDefault="0031269B" w:rsidP="007E3C9E">
      <w:pPr>
        <w:spacing w:after="0"/>
        <w:ind w:firstLine="461"/>
        <w:rPr>
          <w:rFonts w:cs="Times New Roman"/>
        </w:rPr>
      </w:pPr>
      <w:r w:rsidRPr="00445C3D">
        <w:rPr>
          <w:rFonts w:cs="Times New Roman" w:hint="eastAsia"/>
        </w:rPr>
        <w:lastRenderedPageBreak/>
        <w:t>律法须按其原有的严厉和苛刻宣讲给人，人决不敢取消它的一丝一毫，太五</w:t>
      </w:r>
      <w:r w:rsidRPr="00445C3D">
        <w:rPr>
          <w:rFonts w:cs="Times New Roman"/>
        </w:rPr>
        <w:t>17</w:t>
      </w:r>
      <w:r w:rsidRPr="00445C3D">
        <w:rPr>
          <w:rFonts w:cs="Times New Roman" w:hint="eastAsia"/>
        </w:rPr>
        <w:t>，</w:t>
      </w:r>
      <w:r w:rsidRPr="00445C3D">
        <w:rPr>
          <w:rFonts w:cs="Times New Roman"/>
        </w:rPr>
        <w:t>18</w:t>
      </w:r>
      <w:r w:rsidR="000F2EE2">
        <w:rPr>
          <w:rFonts w:cs="Times New Roman" w:hint="eastAsia"/>
        </w:rPr>
        <w:t>；</w:t>
      </w:r>
      <w:r w:rsidR="00893BA9" w:rsidRPr="00445C3D">
        <w:rPr>
          <w:rFonts w:cs="Times New Roman" w:hint="eastAsia"/>
        </w:rPr>
        <w:t>加</w:t>
      </w:r>
      <w:r w:rsidRPr="00445C3D">
        <w:rPr>
          <w:rFonts w:cs="Times New Roman" w:hint="eastAsia"/>
        </w:rPr>
        <w:t>三</w:t>
      </w:r>
      <w:r w:rsidRPr="00445C3D">
        <w:rPr>
          <w:rFonts w:cs="Times New Roman"/>
        </w:rPr>
        <w:t>10</w:t>
      </w:r>
      <w:r w:rsidR="000F2EE2">
        <w:rPr>
          <w:rFonts w:cs="Times New Roman" w:hint="eastAsia"/>
        </w:rPr>
        <w:t>；</w:t>
      </w:r>
      <w:r w:rsidR="00893BA9" w:rsidRPr="00445C3D">
        <w:rPr>
          <w:rFonts w:cs="Times New Roman" w:hint="eastAsia"/>
        </w:rPr>
        <w:t>罗</w:t>
      </w:r>
      <w:r w:rsidRPr="00445C3D">
        <w:rPr>
          <w:rFonts w:cs="Times New Roman" w:hint="eastAsia"/>
        </w:rPr>
        <w:t>一</w:t>
      </w:r>
      <w:r w:rsidRPr="00445C3D">
        <w:rPr>
          <w:rFonts w:cs="Times New Roman"/>
        </w:rPr>
        <w:t>18</w:t>
      </w:r>
      <w:r w:rsidR="000F2EE2">
        <w:rPr>
          <w:rFonts w:cs="Times New Roman" w:hint="eastAsia"/>
        </w:rPr>
        <w:t>；</w:t>
      </w:r>
      <w:r w:rsidRPr="00445C3D">
        <w:rPr>
          <w:rFonts w:cs="Times New Roman" w:hint="eastAsia"/>
        </w:rPr>
        <w:t>三</w:t>
      </w:r>
      <w:r w:rsidRPr="00445C3D">
        <w:rPr>
          <w:rFonts w:cs="Times New Roman"/>
        </w:rPr>
        <w:t>9</w:t>
      </w:r>
      <w:r w:rsidR="001B40DA" w:rsidRPr="00445C3D">
        <w:rPr>
          <w:rFonts w:cs="Times New Roman"/>
        </w:rPr>
        <w:t>-</w:t>
      </w:r>
      <w:r w:rsidRPr="00445C3D">
        <w:rPr>
          <w:rFonts w:cs="Times New Roman"/>
        </w:rPr>
        <w:t>19</w:t>
      </w:r>
      <w:r w:rsidR="000F2EE2">
        <w:rPr>
          <w:rFonts w:cs="Times New Roman" w:hint="eastAsia"/>
        </w:rPr>
        <w:t>；</w:t>
      </w:r>
      <w:r w:rsidR="00893BA9" w:rsidRPr="00445C3D">
        <w:rPr>
          <w:rFonts w:cs="Times New Roman" w:hint="eastAsia"/>
        </w:rPr>
        <w:t>可</w:t>
      </w:r>
      <w:r w:rsidRPr="00445C3D">
        <w:rPr>
          <w:rFonts w:cs="Times New Roman" w:hint="eastAsia"/>
        </w:rPr>
        <w:t>是传扬它的唯一目的，须是使罪人</w:t>
      </w:r>
      <w:r w:rsidR="00DD2014" w:rsidRPr="00445C3D">
        <w:rPr>
          <w:rFonts w:cs="Times New Roman" w:hint="eastAsia"/>
        </w:rPr>
        <w:t>清</w:t>
      </w:r>
      <w:r w:rsidRPr="00445C3D">
        <w:rPr>
          <w:rFonts w:cs="Times New Roman" w:hint="eastAsia"/>
        </w:rPr>
        <w:t>楚知道自己的罪恶和咒诅，除此以外无其他目的，罗三</w:t>
      </w:r>
      <w:r w:rsidRPr="00445C3D">
        <w:rPr>
          <w:rFonts w:cs="Times New Roman"/>
        </w:rPr>
        <w:t>20</w:t>
      </w:r>
      <w:r w:rsidRPr="00445C3D">
        <w:rPr>
          <w:rFonts w:cs="Times New Roman" w:hint="eastAsia"/>
        </w:rPr>
        <w:t>。这是律法正确的范围，正如圣经所明白指示的，林后三</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定罪的职事</w:t>
      </w:r>
      <w:r w:rsidR="001601E9" w:rsidRPr="00445C3D">
        <w:rPr>
          <w:rFonts w:cs="Times New Roman"/>
        </w:rPr>
        <w:t>”</w:t>
      </w:r>
      <w:r w:rsidRPr="00445C3D">
        <w:rPr>
          <w:rFonts w:cs="Times New Roman" w:hint="eastAsia"/>
        </w:rPr>
        <w:t>。律法是忿怒的信息，是</w:t>
      </w:r>
      <w:r w:rsidR="001601E9" w:rsidRPr="00445C3D">
        <w:rPr>
          <w:rFonts w:cs="Times New Roman"/>
        </w:rPr>
        <w:t>“</w:t>
      </w:r>
      <w:r w:rsidRPr="00445C3D">
        <w:rPr>
          <w:rFonts w:cs="Times New Roman" w:hint="eastAsia"/>
        </w:rPr>
        <w:t>我们训蒙的师傅</w:t>
      </w:r>
      <w:r w:rsidR="00893BA9" w:rsidRPr="00445C3D">
        <w:rPr>
          <w:rFonts w:cs="Times New Roman" w:hint="eastAsia"/>
        </w:rPr>
        <w:t>，引</w:t>
      </w:r>
      <w:r w:rsidRPr="00445C3D">
        <w:rPr>
          <w:rFonts w:cs="Times New Roman" w:hint="eastAsia"/>
        </w:rPr>
        <w:t>我们到基督那里，使我们藉信称义</w:t>
      </w:r>
      <w:r w:rsidR="001601E9" w:rsidRPr="00445C3D">
        <w:rPr>
          <w:rFonts w:cs="Times New Roman"/>
        </w:rPr>
        <w:t>”</w:t>
      </w:r>
      <w:r w:rsidRPr="00445C3D">
        <w:rPr>
          <w:rFonts w:cs="Times New Roman" w:hint="eastAsia"/>
        </w:rPr>
        <w:t>，加三</w:t>
      </w:r>
      <w:r w:rsidRPr="00445C3D">
        <w:rPr>
          <w:rFonts w:cs="Times New Roman"/>
        </w:rPr>
        <w:t>24</w:t>
      </w:r>
      <w:r w:rsidRPr="00445C3D">
        <w:rPr>
          <w:rFonts w:cs="Times New Roman" w:hint="eastAsia"/>
        </w:rPr>
        <w:t>。</w:t>
      </w:r>
    </w:p>
    <w:p w14:paraId="45726B5A" w14:textId="654A42EB" w:rsidR="0031269B" w:rsidRPr="00445C3D" w:rsidRDefault="0031269B" w:rsidP="007E3C9E">
      <w:pPr>
        <w:spacing w:after="0"/>
        <w:ind w:firstLine="461"/>
        <w:rPr>
          <w:rFonts w:cs="Times New Roman"/>
        </w:rPr>
      </w:pPr>
      <w:r w:rsidRPr="00445C3D">
        <w:rPr>
          <w:rFonts w:cs="Times New Roman" w:hint="eastAsia"/>
        </w:rPr>
        <w:t>然而，当律法完成了其目的，</w:t>
      </w:r>
      <w:r w:rsidR="00BD162D" w:rsidRPr="00445C3D">
        <w:rPr>
          <w:rFonts w:cs="Times New Roman"/>
        </w:rPr>
        <w:t xml:space="preserve"> </w:t>
      </w:r>
      <w:r w:rsidRPr="00445C3D">
        <w:rPr>
          <w:rFonts w:cs="Times New Roman" w:hint="eastAsia"/>
        </w:rPr>
        <w:t>并且忧伤的罪人呼唤说</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我当怎样行，才可以得救呢</w:t>
      </w:r>
      <w:r w:rsidR="001601E9" w:rsidRPr="00445C3D">
        <w:rPr>
          <w:rFonts w:cs="Times New Roman"/>
        </w:rPr>
        <w:t>”</w:t>
      </w:r>
      <w:r w:rsidRPr="00445C3D">
        <w:rPr>
          <w:rFonts w:cs="Times New Roman" w:hint="eastAsia"/>
        </w:rPr>
        <w:t>？徒十六</w:t>
      </w:r>
      <w:r w:rsidRPr="00445C3D">
        <w:rPr>
          <w:rFonts w:cs="Times New Roman"/>
        </w:rPr>
        <w:t>30</w:t>
      </w:r>
      <w:r w:rsidRPr="00445C3D">
        <w:rPr>
          <w:rFonts w:cs="Times New Roman" w:hint="eastAsia"/>
        </w:rPr>
        <w:t>，那时便应停止律法的宣讲，而开始宣讲福音，徒十六</w:t>
      </w:r>
      <w:r w:rsidRPr="00445C3D">
        <w:rPr>
          <w:rFonts w:cs="Times New Roman"/>
        </w:rPr>
        <w:t>31</w:t>
      </w:r>
      <w:r w:rsidR="000F2EE2">
        <w:rPr>
          <w:rFonts w:cs="Times New Roman" w:hint="eastAsia"/>
        </w:rPr>
        <w:t>；</w:t>
      </w:r>
      <w:r w:rsidRPr="00445C3D">
        <w:rPr>
          <w:rFonts w:cs="Times New Roman" w:hint="eastAsia"/>
        </w:rPr>
        <w:t>因为律法的作用是威吓恐怖自负的罪人，而福音的作用是以上帝在基督耶稣里的恩典安慰忧愁的罪人，约三</w:t>
      </w:r>
      <w:r w:rsidRPr="00445C3D">
        <w:rPr>
          <w:rFonts w:cs="Times New Roman"/>
        </w:rPr>
        <w:t>16</w:t>
      </w:r>
      <w:r w:rsidR="000F2EE2">
        <w:rPr>
          <w:rFonts w:cs="Times New Roman" w:hint="eastAsia"/>
        </w:rPr>
        <w:t>；</w:t>
      </w:r>
      <w:r w:rsidRPr="00445C3D">
        <w:rPr>
          <w:rFonts w:cs="Times New Roman" w:hint="eastAsia"/>
        </w:rPr>
        <w:t>罗十</w:t>
      </w:r>
      <w:r w:rsidRPr="00445C3D">
        <w:rPr>
          <w:rFonts w:cs="Times New Roman"/>
        </w:rPr>
        <w:t>4</w:t>
      </w:r>
      <w:r w:rsidRPr="00445C3D">
        <w:rPr>
          <w:rFonts w:cs="Times New Roman" w:hint="eastAsia"/>
        </w:rPr>
        <w:t>。在圣经中常可看到律法和福音两者范围的这种尖锐的区分，撒下十二</w:t>
      </w:r>
      <w:r w:rsidRPr="00445C3D">
        <w:rPr>
          <w:rFonts w:cs="Times New Roman"/>
        </w:rPr>
        <w:t>13</w:t>
      </w:r>
      <w:r w:rsidR="000F2EE2">
        <w:rPr>
          <w:rFonts w:cs="Times New Roman" w:hint="eastAsia"/>
        </w:rPr>
        <w:t>；</w:t>
      </w:r>
      <w:r w:rsidRPr="00445C3D">
        <w:rPr>
          <w:rFonts w:cs="Times New Roman" w:hint="eastAsia"/>
        </w:rPr>
        <w:t>徒二</w:t>
      </w:r>
      <w:r w:rsidRPr="00445C3D">
        <w:rPr>
          <w:rFonts w:cs="Times New Roman"/>
        </w:rPr>
        <w:t>37-39</w:t>
      </w:r>
      <w:r w:rsidR="000F2EE2">
        <w:rPr>
          <w:rFonts w:cs="Times New Roman" w:hint="eastAsia"/>
        </w:rPr>
        <w:t>；</w:t>
      </w:r>
      <w:r w:rsidR="00893BA9" w:rsidRPr="00445C3D">
        <w:rPr>
          <w:rFonts w:cs="Times New Roman" w:hint="eastAsia"/>
        </w:rPr>
        <w:t>林</w:t>
      </w:r>
      <w:r w:rsidRPr="00445C3D">
        <w:rPr>
          <w:rFonts w:cs="Times New Roman" w:hint="eastAsia"/>
        </w:rPr>
        <w:t>前五</w:t>
      </w:r>
      <w:r w:rsidRPr="00445C3D">
        <w:rPr>
          <w:rFonts w:cs="Times New Roman"/>
        </w:rPr>
        <w:t>1</w:t>
      </w:r>
      <w:r w:rsidR="001B40DA" w:rsidRPr="00445C3D">
        <w:rPr>
          <w:rFonts w:cs="Times New Roman"/>
        </w:rPr>
        <w:t>-</w:t>
      </w:r>
      <w:r w:rsidRPr="00445C3D">
        <w:rPr>
          <w:rFonts w:cs="Times New Roman"/>
        </w:rPr>
        <w:t>5</w:t>
      </w:r>
      <w:r w:rsidR="000F2EE2">
        <w:rPr>
          <w:rFonts w:cs="Times New Roman" w:hint="eastAsia"/>
        </w:rPr>
        <w:t>；</w:t>
      </w:r>
      <w:r w:rsidRPr="00445C3D">
        <w:rPr>
          <w:rFonts w:cs="Times New Roman" w:hint="eastAsia"/>
        </w:rPr>
        <w:t>林后二</w:t>
      </w:r>
      <w:r w:rsidRPr="00445C3D">
        <w:rPr>
          <w:rFonts w:cs="Times New Roman"/>
        </w:rPr>
        <w:t>6</w:t>
      </w:r>
      <w:r w:rsidR="001B40DA" w:rsidRPr="00445C3D">
        <w:rPr>
          <w:rFonts w:cs="Times New Roman"/>
        </w:rPr>
        <w:t>-</w:t>
      </w:r>
      <w:r w:rsidRPr="00445C3D">
        <w:rPr>
          <w:rFonts w:cs="Times New Roman"/>
        </w:rPr>
        <w:t>8</w:t>
      </w:r>
      <w:r w:rsidRPr="00445C3D">
        <w:rPr>
          <w:rFonts w:cs="Times New Roman" w:hint="eastAsia"/>
        </w:rPr>
        <w:t>。</w:t>
      </w:r>
    </w:p>
    <w:p w14:paraId="518D2BF2" w14:textId="6EA151DD" w:rsidR="0031269B" w:rsidRPr="00445C3D" w:rsidRDefault="0031269B" w:rsidP="007E3C9E">
      <w:pPr>
        <w:spacing w:after="0"/>
        <w:ind w:firstLine="461"/>
        <w:rPr>
          <w:rFonts w:cs="Times New Roman"/>
        </w:rPr>
      </w:pPr>
      <w:r w:rsidRPr="00445C3D">
        <w:rPr>
          <w:rFonts w:cs="Times New Roman" w:hint="eastAsia"/>
        </w:rPr>
        <w:t>路德说</w:t>
      </w:r>
      <w:r w:rsidR="00512B20" w:rsidRPr="00445C3D">
        <w:rPr>
          <w:rFonts w:cs="Times New Roman" w:hint="eastAsia"/>
        </w:rPr>
        <w:t>：</w:t>
      </w:r>
      <w:r w:rsidR="001601E9" w:rsidRPr="00445C3D">
        <w:rPr>
          <w:rFonts w:cs="Times New Roman"/>
        </w:rPr>
        <w:t>“</w:t>
      </w:r>
      <w:r w:rsidRPr="00445C3D">
        <w:rPr>
          <w:rFonts w:cs="Times New Roman" w:hint="eastAsia"/>
        </w:rPr>
        <w:t>律法有其目标，</w:t>
      </w:r>
      <w:r w:rsidR="00E605A4">
        <w:rPr>
          <w:rFonts w:cs="Times New Roman" w:hint="eastAsia"/>
        </w:rPr>
        <w:t>（</w:t>
      </w:r>
      <w:r w:rsidRPr="00445C3D">
        <w:rPr>
          <w:rFonts w:cs="Times New Roman" w:hint="eastAsia"/>
        </w:rPr>
        <w:t>规定</w:t>
      </w:r>
      <w:r w:rsidR="00E605A4">
        <w:rPr>
          <w:rFonts w:cs="Times New Roman" w:hint="eastAsia"/>
        </w:rPr>
        <w:t>）</w:t>
      </w:r>
      <w:r w:rsidRPr="00445C3D">
        <w:rPr>
          <w:rFonts w:cs="Times New Roman" w:hint="eastAsia"/>
        </w:rPr>
        <w:t>应进行到何种程度，当成全多少事，</w:t>
      </w:r>
      <w:r w:rsidR="00EB4987">
        <w:rPr>
          <w:rFonts w:cs="Times New Roman" w:hint="eastAsia"/>
        </w:rPr>
        <w:t>也</w:t>
      </w:r>
      <w:r w:rsidRPr="00445C3D">
        <w:rPr>
          <w:rFonts w:cs="Times New Roman" w:hint="eastAsia"/>
        </w:rPr>
        <w:t>可说其目标是引人</w:t>
      </w:r>
      <w:r w:rsidR="008114BF" w:rsidRPr="00445C3D">
        <w:rPr>
          <w:rFonts w:cs="Times New Roman" w:hint="eastAsia"/>
        </w:rPr>
        <w:t>‘</w:t>
      </w:r>
      <w:r w:rsidRPr="00445C3D">
        <w:rPr>
          <w:rFonts w:cs="Times New Roman" w:hint="eastAsia"/>
        </w:rPr>
        <w:t>到基督那里</w:t>
      </w:r>
      <w:r w:rsidR="008114BF" w:rsidRPr="00445C3D">
        <w:rPr>
          <w:rFonts w:cs="Times New Roman" w:hint="eastAsia"/>
        </w:rPr>
        <w:t>’</w:t>
      </w:r>
      <w:r w:rsidRPr="00445C3D">
        <w:rPr>
          <w:rFonts w:cs="Times New Roman" w:hint="eastAsia"/>
        </w:rPr>
        <w:t>，要以上帝的忿怒和憎恶去威吓不懊悔的人。福音也以同样方式从事其工作和作用，即是向良心痛苦的人宣讲罪的赦免</w:t>
      </w:r>
      <w:r w:rsidRPr="00445C3D">
        <w:rPr>
          <w:rFonts w:cs="Times New Roman"/>
        </w:rPr>
        <w:t>……</w:t>
      </w:r>
      <w:r w:rsidRPr="00445C3D">
        <w:rPr>
          <w:rFonts w:cs="Times New Roman" w:hint="eastAsia"/>
        </w:rPr>
        <w:t>当人是非之心被正确</w:t>
      </w:r>
      <w:r w:rsidR="001B40DA" w:rsidRPr="00445C3D">
        <w:rPr>
          <w:rFonts w:cs="Times New Roman" w:hint="eastAsia"/>
        </w:rPr>
        <w:t>地</w:t>
      </w:r>
      <w:r w:rsidRPr="00445C3D">
        <w:rPr>
          <w:rFonts w:cs="Times New Roman" w:hint="eastAsia"/>
        </w:rPr>
        <w:t>唤醒，充分感觉其罪，并处于死亡的痛苦里</w:t>
      </w:r>
      <w:r w:rsidR="00893BA9" w:rsidRPr="00445C3D">
        <w:rPr>
          <w:rFonts w:cs="Times New Roman" w:hint="eastAsia"/>
        </w:rPr>
        <w:t>时</w:t>
      </w:r>
      <w:r w:rsidR="00893BA9" w:rsidRPr="00445C3D">
        <w:rPr>
          <w:rFonts w:cs="Times New Roman"/>
        </w:rPr>
        <w:t>…</w:t>
      </w:r>
      <w:r w:rsidRPr="00445C3D">
        <w:rPr>
          <w:rFonts w:cs="Times New Roman"/>
        </w:rPr>
        <w:t>…</w:t>
      </w:r>
      <w:r w:rsidRPr="00445C3D">
        <w:rPr>
          <w:rFonts w:cs="Times New Roman" w:hint="eastAsia"/>
        </w:rPr>
        <w:t>就</w:t>
      </w:r>
      <w:r w:rsidR="001B40DA" w:rsidRPr="00445C3D">
        <w:rPr>
          <w:rFonts w:cs="Times New Roman" w:hint="eastAsia"/>
        </w:rPr>
        <w:t>应该</w:t>
      </w:r>
      <w:r w:rsidRPr="00445C3D">
        <w:rPr>
          <w:rFonts w:cs="Times New Roman" w:hint="eastAsia"/>
        </w:rPr>
        <w:t>知道如何</w:t>
      </w:r>
      <w:r w:rsidR="001B40DA" w:rsidRPr="00445C3D">
        <w:rPr>
          <w:rFonts w:cs="Times New Roman" w:hint="eastAsia"/>
        </w:rPr>
        <w:t>分辨</w:t>
      </w:r>
      <w:r w:rsidRPr="00445C3D">
        <w:rPr>
          <w:rFonts w:cs="Times New Roman" w:hint="eastAsia"/>
        </w:rPr>
        <w:t>律法和福音，并将每种道理各归其位。</w:t>
      </w:r>
      <w:r w:rsidR="001601E9" w:rsidRPr="00445C3D">
        <w:rPr>
          <w:rFonts w:cs="Times New Roman"/>
        </w:rPr>
        <w:t>”</w:t>
      </w:r>
      <w:r w:rsidR="005C0F88" w:rsidRPr="00445C3D">
        <w:rPr>
          <w:rFonts w:cs="Times New Roman" w:hint="eastAsia"/>
        </w:rPr>
        <w:t>（</w:t>
      </w:r>
      <w:r w:rsidRPr="00445C3D">
        <w:rPr>
          <w:rFonts w:cs="Times New Roman"/>
        </w:rPr>
        <w:t>St.L.,IX,798</w:t>
      </w:r>
      <w:r w:rsidRPr="00445C3D">
        <w:rPr>
          <w:rFonts w:cs="Times New Roman" w:hint="eastAsia"/>
        </w:rPr>
        <w:t>下</w:t>
      </w:r>
      <w:r w:rsidR="005C0F88" w:rsidRPr="00445C3D">
        <w:rPr>
          <w:rFonts w:cs="Times New Roman" w:hint="eastAsia"/>
        </w:rPr>
        <w:t>）</w:t>
      </w:r>
      <w:r w:rsidRPr="00445C3D">
        <w:rPr>
          <w:rFonts w:cs="Times New Roman" w:hint="eastAsia"/>
        </w:rPr>
        <w:t>。</w:t>
      </w:r>
    </w:p>
    <w:p w14:paraId="2FDBC200" w14:textId="045957B4" w:rsidR="0031269B" w:rsidRPr="00445C3D" w:rsidRDefault="0031269B" w:rsidP="007E3C9E">
      <w:pPr>
        <w:spacing w:after="0"/>
        <w:ind w:firstLine="461"/>
        <w:rPr>
          <w:rFonts w:cs="Times New Roman"/>
        </w:rPr>
      </w:pPr>
      <w:r w:rsidRPr="00445C3D">
        <w:rPr>
          <w:rFonts w:cs="Times New Roman" w:hint="eastAsia"/>
        </w:rPr>
        <w:t>所以一般来说，律法属于罪的范围，福音属于恩典的范围</w:t>
      </w:r>
      <w:r w:rsidR="000F2EE2">
        <w:rPr>
          <w:rFonts w:cs="Times New Roman" w:hint="eastAsia"/>
        </w:rPr>
        <w:t>；</w:t>
      </w:r>
      <w:r w:rsidR="00893BA9" w:rsidRPr="00445C3D">
        <w:rPr>
          <w:rFonts w:cs="Times New Roman" w:hint="eastAsia"/>
        </w:rPr>
        <w:t>前</w:t>
      </w:r>
      <w:r w:rsidRPr="00445C3D">
        <w:rPr>
          <w:rFonts w:cs="Times New Roman" w:hint="eastAsia"/>
        </w:rPr>
        <w:t>者为悔改</w:t>
      </w:r>
      <w:r w:rsidR="00E605A4">
        <w:rPr>
          <w:rFonts w:cs="Times New Roman" w:hint="eastAsia"/>
        </w:rPr>
        <w:t>（</w:t>
      </w:r>
      <w:r w:rsidRPr="00445C3D">
        <w:rPr>
          <w:rFonts w:cs="Times New Roman" w:hint="eastAsia"/>
        </w:rPr>
        <w:t>忧伤</w:t>
      </w:r>
      <w:r w:rsidR="00E605A4">
        <w:rPr>
          <w:rFonts w:cs="Times New Roman" w:hint="eastAsia"/>
        </w:rPr>
        <w:t>）</w:t>
      </w:r>
      <w:r w:rsidRPr="00445C3D">
        <w:rPr>
          <w:rFonts w:cs="Times New Roman" w:hint="eastAsia"/>
        </w:rPr>
        <w:t>的信息</w:t>
      </w:r>
      <w:r w:rsidR="00893BA9" w:rsidRPr="00445C3D">
        <w:rPr>
          <w:rFonts w:cs="Times New Roman" w:hint="eastAsia"/>
        </w:rPr>
        <w:t>，后</w:t>
      </w:r>
      <w:r w:rsidRPr="00445C3D">
        <w:rPr>
          <w:rFonts w:cs="Times New Roman" w:hint="eastAsia"/>
        </w:rPr>
        <w:t>者为赦罪的信息，路</w:t>
      </w:r>
      <w:r w:rsidR="00A62852" w:rsidRPr="00445C3D">
        <w:rPr>
          <w:rFonts w:cs="Times New Roman" w:hint="eastAsia"/>
        </w:rPr>
        <w:t>二十</w:t>
      </w:r>
      <w:r w:rsidR="00893BA9" w:rsidRPr="00445C3D">
        <w:rPr>
          <w:rFonts w:cs="Times New Roman" w:hint="eastAsia"/>
        </w:rPr>
        <w:t>四</w:t>
      </w:r>
      <w:r w:rsidR="00893BA9" w:rsidRPr="00445C3D">
        <w:rPr>
          <w:rFonts w:cs="Times New Roman"/>
        </w:rPr>
        <w:t>4</w:t>
      </w:r>
      <w:r w:rsidRPr="00445C3D">
        <w:rPr>
          <w:rFonts w:cs="Times New Roman"/>
        </w:rPr>
        <w:t>7</w:t>
      </w:r>
      <w:r w:rsidRPr="00445C3D">
        <w:rPr>
          <w:rFonts w:cs="Times New Roman" w:hint="eastAsia"/>
        </w:rPr>
        <w:t>。两种道理必须皆按圣经的纯洁和真理来教导</w:t>
      </w:r>
      <w:r w:rsidR="000F2EE2">
        <w:rPr>
          <w:rFonts w:cs="Times New Roman" w:hint="eastAsia"/>
        </w:rPr>
        <w:t>；</w:t>
      </w:r>
      <w:r w:rsidRPr="00445C3D">
        <w:rPr>
          <w:rFonts w:cs="Times New Roman" w:hint="eastAsia"/>
        </w:rPr>
        <w:t>律法的严厉和苛刻必不可予以稍减，也不可更改福音的甘甜和可爱</w:t>
      </w:r>
      <w:r w:rsidR="00893BA9" w:rsidRPr="00445C3D">
        <w:rPr>
          <w:rFonts w:cs="Times New Roman" w:hint="eastAsia"/>
        </w:rPr>
        <w:t>，因</w:t>
      </w:r>
      <w:r w:rsidRPr="00445C3D">
        <w:rPr>
          <w:rFonts w:cs="Times New Roman" w:hint="eastAsia"/>
        </w:rPr>
        <w:t>为惟有如此才能将罪和恩的神圣信息进入罪人的心，并改变它。</w:t>
      </w:r>
    </w:p>
    <w:p w14:paraId="1CAE40BC" w14:textId="0882C281" w:rsidR="0031269B" w:rsidRPr="00445C3D" w:rsidRDefault="0031269B" w:rsidP="007E3C9E">
      <w:pPr>
        <w:spacing w:after="0"/>
        <w:ind w:firstLine="461"/>
        <w:rPr>
          <w:rFonts w:cs="Times New Roman"/>
        </w:rPr>
      </w:pPr>
      <w:r w:rsidRPr="00445C3D">
        <w:rPr>
          <w:rFonts w:cs="Times New Roman" w:hint="eastAsia"/>
        </w:rPr>
        <w:t>律法和福音在它们的</w:t>
      </w:r>
      <w:r w:rsidR="00BD162D" w:rsidRPr="00445C3D">
        <w:rPr>
          <w:rFonts w:cs="Times New Roman"/>
        </w:rPr>
        <w:t xml:space="preserve"> </w:t>
      </w:r>
      <w:r w:rsidRPr="00445C3D">
        <w:rPr>
          <w:rFonts w:cs="Times New Roman"/>
        </w:rPr>
        <w:t>principia</w:t>
      </w:r>
      <w:r w:rsidR="00BD162D" w:rsidRPr="00445C3D">
        <w:rPr>
          <w:rFonts w:cs="Times New Roman"/>
        </w:rPr>
        <w:t xml:space="preserve"> </w:t>
      </w:r>
      <w:r w:rsidRPr="00445C3D">
        <w:rPr>
          <w:rFonts w:cs="Times New Roman"/>
        </w:rPr>
        <w:t xml:space="preserve">cognoscendi </w:t>
      </w:r>
      <w:r w:rsidR="005C0F88" w:rsidRPr="00445C3D">
        <w:rPr>
          <w:rFonts w:cs="Times New Roman" w:hint="eastAsia"/>
        </w:rPr>
        <w:t>（</w:t>
      </w:r>
      <w:r w:rsidR="00893BA9" w:rsidRPr="00445C3D">
        <w:rPr>
          <w:rFonts w:cs="Times New Roman" w:hint="eastAsia"/>
        </w:rPr>
        <w:t>知</w:t>
      </w:r>
      <w:r w:rsidRPr="00445C3D">
        <w:rPr>
          <w:rFonts w:cs="Times New Roman" w:hint="eastAsia"/>
        </w:rPr>
        <w:t>识原则，即人知道各别道理的方</w:t>
      </w:r>
      <w:r w:rsidR="00893BA9" w:rsidRPr="00445C3D">
        <w:rPr>
          <w:rFonts w:cs="Times New Roman" w:hint="eastAsia"/>
        </w:rPr>
        <w:t>式</w:t>
      </w:r>
      <w:r w:rsidR="005C0F88" w:rsidRPr="00445C3D">
        <w:rPr>
          <w:rFonts w:cs="Times New Roman" w:hint="eastAsia"/>
        </w:rPr>
        <w:t>）</w:t>
      </w:r>
      <w:r w:rsidR="00BD162D" w:rsidRPr="00445C3D">
        <w:rPr>
          <w:rFonts w:cs="Times New Roman"/>
        </w:rPr>
        <w:t xml:space="preserve"> </w:t>
      </w:r>
      <w:r w:rsidRPr="00445C3D">
        <w:rPr>
          <w:rFonts w:cs="Times New Roman" w:hint="eastAsia"/>
        </w:rPr>
        <w:t>方面</w:t>
      </w:r>
      <w:r w:rsidR="00EB4987">
        <w:rPr>
          <w:rFonts w:cs="Times New Roman" w:hint="eastAsia"/>
        </w:rPr>
        <w:t>也</w:t>
      </w:r>
      <w:r w:rsidRPr="00445C3D">
        <w:rPr>
          <w:rFonts w:cs="Times New Roman" w:hint="eastAsia"/>
        </w:rPr>
        <w:t>有区别。律法是写在人心内，罗二</w:t>
      </w:r>
      <w:r w:rsidRPr="00445C3D">
        <w:rPr>
          <w:rFonts w:cs="Times New Roman"/>
        </w:rPr>
        <w:t>14</w:t>
      </w:r>
      <w:r w:rsidRPr="00445C3D">
        <w:rPr>
          <w:rFonts w:cs="Times New Roman" w:hint="eastAsia"/>
        </w:rPr>
        <w:t>，</w:t>
      </w:r>
      <w:r w:rsidRPr="00445C3D">
        <w:rPr>
          <w:rFonts w:cs="Times New Roman"/>
        </w:rPr>
        <w:t>15,</w:t>
      </w:r>
      <w:r w:rsidR="00BD162D" w:rsidRPr="00445C3D">
        <w:rPr>
          <w:rFonts w:cs="Times New Roman"/>
        </w:rPr>
        <w:t xml:space="preserve"> </w:t>
      </w:r>
      <w:r w:rsidR="00AF675F" w:rsidRPr="00445C3D">
        <w:rPr>
          <w:rFonts w:cs="Times New Roman" w:hint="eastAsia"/>
        </w:rPr>
        <w:t>因此</w:t>
      </w:r>
      <w:r w:rsidRPr="00445C3D">
        <w:rPr>
          <w:rFonts w:cs="Times New Roman" w:hint="eastAsia"/>
        </w:rPr>
        <w:t>人</w:t>
      </w:r>
      <w:r w:rsidR="001B40DA" w:rsidRPr="00445C3D">
        <w:rPr>
          <w:rFonts w:cs="Times New Roman" w:hint="eastAsia"/>
        </w:rPr>
        <w:t>即使</w:t>
      </w:r>
      <w:r w:rsidRPr="00445C3D">
        <w:rPr>
          <w:rFonts w:cs="Times New Roman" w:hint="eastAsia"/>
        </w:rPr>
        <w:t>没有圣经所启示的知识也能知道一部分</w:t>
      </w:r>
      <w:r w:rsidR="000F2EE2">
        <w:rPr>
          <w:rFonts w:cs="Times New Roman" w:hint="eastAsia"/>
        </w:rPr>
        <w:t>；</w:t>
      </w:r>
      <w:r w:rsidRPr="00445C3D">
        <w:rPr>
          <w:rFonts w:cs="Times New Roman" w:hint="eastAsia"/>
        </w:rPr>
        <w:t>福音是上帝</w:t>
      </w:r>
      <w:r w:rsidR="001601E9" w:rsidRPr="00445C3D">
        <w:rPr>
          <w:rFonts w:cs="Times New Roman"/>
        </w:rPr>
        <w:t>“</w:t>
      </w:r>
      <w:r w:rsidRPr="00445C3D">
        <w:rPr>
          <w:rFonts w:cs="Times New Roman" w:hint="eastAsia"/>
        </w:rPr>
        <w:t>隐藏的智慧</w:t>
      </w:r>
      <w:r w:rsidR="001601E9" w:rsidRPr="00445C3D">
        <w:rPr>
          <w:rFonts w:cs="Times New Roman"/>
        </w:rPr>
        <w:t>”</w:t>
      </w:r>
      <w:r w:rsidRPr="00445C3D">
        <w:rPr>
          <w:rFonts w:cs="Times New Roman" w:hint="eastAsia"/>
        </w:rPr>
        <w:t>，由特殊的启示使人知道</w:t>
      </w:r>
      <w:r w:rsidR="00893BA9" w:rsidRPr="00445C3D">
        <w:rPr>
          <w:rFonts w:cs="Times New Roman" w:hint="eastAsia"/>
        </w:rPr>
        <w:t>，林</w:t>
      </w:r>
      <w:r w:rsidRPr="00445C3D">
        <w:rPr>
          <w:rFonts w:cs="Times New Roman" w:hint="eastAsia"/>
        </w:rPr>
        <w:t>前二</w:t>
      </w:r>
      <w:r w:rsidR="00893BA9" w:rsidRPr="00445C3D">
        <w:rPr>
          <w:rFonts w:cs="Times New Roman"/>
        </w:rPr>
        <w:t>7-</w:t>
      </w:r>
      <w:r w:rsidRPr="00445C3D">
        <w:rPr>
          <w:rFonts w:cs="Times New Roman"/>
        </w:rPr>
        <w:t>12</w:t>
      </w:r>
      <w:r w:rsidR="000F2EE2">
        <w:rPr>
          <w:rFonts w:cs="Times New Roman" w:hint="eastAsia"/>
        </w:rPr>
        <w:t>；</w:t>
      </w:r>
      <w:r w:rsidRPr="00445C3D">
        <w:rPr>
          <w:rFonts w:cs="Times New Roman" w:hint="eastAsia"/>
        </w:rPr>
        <w:t>罗十六</w:t>
      </w:r>
      <w:r w:rsidRPr="00445C3D">
        <w:rPr>
          <w:rFonts w:cs="Times New Roman"/>
        </w:rPr>
        <w:t>25</w:t>
      </w:r>
      <w:r w:rsidRPr="00445C3D">
        <w:rPr>
          <w:rFonts w:cs="Times New Roman" w:hint="eastAsia"/>
        </w:rPr>
        <w:t>，以致若不将它启示给人，没有一个人能知道它，可十六</w:t>
      </w:r>
      <w:r w:rsidRPr="00445C3D">
        <w:rPr>
          <w:rFonts w:cs="Times New Roman"/>
        </w:rPr>
        <w:t>15</w:t>
      </w:r>
      <w:r w:rsidR="000F2EE2">
        <w:rPr>
          <w:rFonts w:cs="Times New Roman" w:hint="eastAsia"/>
        </w:rPr>
        <w:t>；</w:t>
      </w:r>
      <w:r w:rsidRPr="00445C3D">
        <w:rPr>
          <w:rFonts w:cs="Times New Roman" w:hint="eastAsia"/>
        </w:rPr>
        <w:t>罗十</w:t>
      </w:r>
      <w:r w:rsidRPr="00445C3D">
        <w:rPr>
          <w:rFonts w:cs="Times New Roman"/>
        </w:rPr>
        <w:t>14</w:t>
      </w:r>
      <w:r w:rsidRPr="00445C3D">
        <w:rPr>
          <w:rFonts w:cs="Times New Roman" w:hint="eastAsia"/>
        </w:rPr>
        <w:t>，</w:t>
      </w:r>
      <w:r w:rsidRPr="00445C3D">
        <w:rPr>
          <w:rFonts w:cs="Times New Roman"/>
        </w:rPr>
        <w:t>15</w:t>
      </w:r>
      <w:r w:rsidRPr="00445C3D">
        <w:rPr>
          <w:rFonts w:cs="Times New Roman" w:hint="eastAsia"/>
        </w:rPr>
        <w:t>，</w:t>
      </w:r>
      <w:r w:rsidRPr="00445C3D">
        <w:rPr>
          <w:rFonts w:cs="Times New Roman"/>
        </w:rPr>
        <w:t>17</w:t>
      </w:r>
      <w:r w:rsidR="00893BA9" w:rsidRPr="00445C3D">
        <w:rPr>
          <w:rFonts w:cs="Times New Roman" w:hint="eastAsia"/>
        </w:rPr>
        <w:t>。此</w:t>
      </w:r>
      <w:r w:rsidRPr="00445C3D">
        <w:rPr>
          <w:rFonts w:cs="Times New Roman" w:hint="eastAsia"/>
        </w:rPr>
        <w:t>点</w:t>
      </w:r>
      <w:r w:rsidR="00581320" w:rsidRPr="00445C3D">
        <w:rPr>
          <w:rFonts w:cs="Times New Roman" w:hint="eastAsia"/>
        </w:rPr>
        <w:t>可以藉着</w:t>
      </w:r>
      <w:r w:rsidRPr="00445C3D">
        <w:rPr>
          <w:rFonts w:cs="Times New Roman" w:hint="eastAsia"/>
        </w:rPr>
        <w:t>人所创设的宗教均为</w:t>
      </w:r>
      <w:r w:rsidR="001601E9" w:rsidRPr="00445C3D">
        <w:rPr>
          <w:rFonts w:cs="Times New Roman"/>
        </w:rPr>
        <w:t>“</w:t>
      </w:r>
      <w:r w:rsidRPr="00445C3D">
        <w:rPr>
          <w:rFonts w:cs="Times New Roman" w:hint="eastAsia"/>
        </w:rPr>
        <w:t>律法的宗教或善行的宗教</w:t>
      </w:r>
      <w:r w:rsidR="001601E9" w:rsidRPr="00445C3D">
        <w:rPr>
          <w:rFonts w:cs="Times New Roman"/>
        </w:rPr>
        <w:t>”</w:t>
      </w:r>
      <w:r w:rsidRPr="00445C3D">
        <w:rPr>
          <w:rFonts w:cs="Times New Roman" w:hint="eastAsia"/>
        </w:rPr>
        <w:t>这件事实而得以证实，然而基督教，由于以圣经为根源，是</w:t>
      </w:r>
      <w:r w:rsidR="001601E9" w:rsidRPr="00445C3D">
        <w:rPr>
          <w:rFonts w:cs="Times New Roman"/>
        </w:rPr>
        <w:t>“</w:t>
      </w:r>
      <w:r w:rsidR="00581320" w:rsidRPr="00445C3D">
        <w:rPr>
          <w:rFonts w:cs="Times New Roman" w:hint="eastAsia"/>
        </w:rPr>
        <w:t>信心</w:t>
      </w:r>
      <w:r w:rsidRPr="00445C3D">
        <w:rPr>
          <w:rFonts w:cs="Times New Roman" w:hint="eastAsia"/>
        </w:rPr>
        <w:t>的宗教</w:t>
      </w:r>
      <w:r w:rsidR="001601E9" w:rsidRPr="00445C3D">
        <w:rPr>
          <w:rFonts w:cs="Times New Roman"/>
        </w:rPr>
        <w:t>”</w:t>
      </w:r>
      <w:r w:rsidR="00893BA9" w:rsidRPr="00445C3D">
        <w:rPr>
          <w:rFonts w:cs="Times New Roman" w:hint="eastAsia"/>
        </w:rPr>
        <w:t>。况</w:t>
      </w:r>
      <w:r w:rsidRPr="00445C3D">
        <w:rPr>
          <w:rFonts w:cs="Times New Roman" w:hint="eastAsia"/>
        </w:rPr>
        <w:t>且凡信奉善行之自然宗教的人，</w:t>
      </w:r>
      <w:r w:rsidR="00581320" w:rsidRPr="00445C3D">
        <w:rPr>
          <w:rFonts w:cs="Times New Roman" w:hint="eastAsia"/>
        </w:rPr>
        <w:t>是</w:t>
      </w:r>
      <w:r w:rsidRPr="00445C3D">
        <w:rPr>
          <w:rFonts w:cs="Times New Roman" w:hint="eastAsia"/>
        </w:rPr>
        <w:t>弃绝信仰</w:t>
      </w:r>
      <w:r w:rsidR="00581320" w:rsidRPr="00445C3D">
        <w:rPr>
          <w:rFonts w:cs="Times New Roman" w:hint="eastAsia"/>
        </w:rPr>
        <w:t>信心</w:t>
      </w:r>
      <w:r w:rsidRPr="00445C3D">
        <w:rPr>
          <w:rFonts w:cs="Times New Roman" w:hint="eastAsia"/>
        </w:rPr>
        <w:t>的宗教，以它为愚拙，林前一</w:t>
      </w:r>
      <w:r w:rsidRPr="00445C3D">
        <w:rPr>
          <w:rFonts w:cs="Times New Roman"/>
        </w:rPr>
        <w:t>23</w:t>
      </w:r>
      <w:r w:rsidR="000F2EE2">
        <w:rPr>
          <w:rFonts w:cs="Times New Roman" w:hint="eastAsia"/>
        </w:rPr>
        <w:t>；</w:t>
      </w:r>
      <w:r w:rsidRPr="00445C3D">
        <w:rPr>
          <w:rFonts w:cs="Times New Roman" w:hint="eastAsia"/>
        </w:rPr>
        <w:t>二</w:t>
      </w:r>
      <w:r w:rsidRPr="00445C3D">
        <w:rPr>
          <w:rFonts w:cs="Times New Roman"/>
        </w:rPr>
        <w:t>14</w:t>
      </w:r>
      <w:r w:rsidRPr="00445C3D">
        <w:rPr>
          <w:rFonts w:cs="Times New Roman" w:hint="eastAsia"/>
        </w:rPr>
        <w:t>，直等到圣灵藉福音将那</w:t>
      </w:r>
      <w:r w:rsidRPr="00445C3D">
        <w:rPr>
          <w:rFonts w:cs="Times New Roman"/>
        </w:rPr>
        <w:t>opinio legis</w:t>
      </w:r>
      <w:r w:rsidR="005C0F88" w:rsidRPr="00445C3D">
        <w:rPr>
          <w:rFonts w:cs="Times New Roman" w:hint="eastAsia"/>
        </w:rPr>
        <w:t>（</w:t>
      </w:r>
      <w:r w:rsidRPr="00445C3D">
        <w:rPr>
          <w:rFonts w:cs="Times New Roman" w:hint="eastAsia"/>
        </w:rPr>
        <w:t>律法的意见</w:t>
      </w:r>
      <w:r w:rsidR="005C0F88" w:rsidRPr="00445C3D">
        <w:rPr>
          <w:rFonts w:cs="Times New Roman" w:hint="eastAsia"/>
        </w:rPr>
        <w:t>）</w:t>
      </w:r>
      <w:r w:rsidRPr="00445C3D">
        <w:rPr>
          <w:rFonts w:cs="Times New Roman" w:hint="eastAsia"/>
        </w:rPr>
        <w:t>，</w:t>
      </w:r>
      <w:r w:rsidR="00581320" w:rsidRPr="00445C3D">
        <w:rPr>
          <w:rFonts w:cs="Times New Roman" w:hint="eastAsia"/>
        </w:rPr>
        <w:t>从</w:t>
      </w:r>
      <w:r w:rsidRPr="00445C3D">
        <w:rPr>
          <w:rFonts w:cs="Times New Roman" w:hint="eastAsia"/>
        </w:rPr>
        <w:t>他们心中移去，林后三</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w:t>
      </w:r>
    </w:p>
    <w:p w14:paraId="63F631C1" w14:textId="1B6C8590" w:rsidR="0031269B" w:rsidRPr="00445C3D" w:rsidRDefault="0031269B" w:rsidP="007E3C9E">
      <w:pPr>
        <w:spacing w:after="0"/>
        <w:ind w:firstLine="461"/>
        <w:rPr>
          <w:rFonts w:cs="Times New Roman"/>
        </w:rPr>
      </w:pPr>
      <w:r w:rsidRPr="00445C3D">
        <w:rPr>
          <w:rFonts w:cs="Times New Roman" w:hint="eastAsia"/>
        </w:rPr>
        <w:t>反律法主义者争辩时，曾辩论一项问题，即</w:t>
      </w:r>
      <w:r w:rsidR="00512B20" w:rsidRPr="00445C3D">
        <w:rPr>
          <w:rFonts w:cs="Times New Roman" w:hint="eastAsia"/>
        </w:rPr>
        <w:t>：</w:t>
      </w:r>
      <w:r w:rsidRPr="00445C3D">
        <w:rPr>
          <w:rFonts w:cs="Times New Roman" w:hint="eastAsia"/>
        </w:rPr>
        <w:t>不信的罪是由律法来斥责</w:t>
      </w:r>
      <w:r w:rsidR="005C0F88" w:rsidRPr="00445C3D">
        <w:rPr>
          <w:rFonts w:cs="Times New Roman" w:hint="eastAsia"/>
        </w:rPr>
        <w:t>（</w:t>
      </w:r>
      <w:r w:rsidRPr="00445C3D">
        <w:rPr>
          <w:rFonts w:cs="Times New Roman"/>
        </w:rPr>
        <w:t>Gnesio Lutherans</w:t>
      </w:r>
      <w:r w:rsidRPr="00445C3D">
        <w:rPr>
          <w:rFonts w:cs="Times New Roman" w:hint="eastAsia"/>
        </w:rPr>
        <w:t>，纯正路德派</w:t>
      </w:r>
      <w:r w:rsidR="005C0F88" w:rsidRPr="00445C3D">
        <w:rPr>
          <w:rFonts w:cs="Times New Roman" w:hint="eastAsia"/>
        </w:rPr>
        <w:t>）</w:t>
      </w:r>
      <w:r w:rsidRPr="00445C3D">
        <w:rPr>
          <w:rFonts w:cs="Times New Roman" w:hint="eastAsia"/>
        </w:rPr>
        <w:t>，抑或是由福音来斥责</w:t>
      </w:r>
      <w:r w:rsidR="005C0F88" w:rsidRPr="00445C3D">
        <w:rPr>
          <w:rFonts w:cs="Times New Roman" w:hint="eastAsia"/>
        </w:rPr>
        <w:t>（</w:t>
      </w:r>
      <w:r w:rsidRPr="00445C3D">
        <w:rPr>
          <w:rFonts w:cs="Times New Roman" w:hint="eastAsia"/>
        </w:rPr>
        <w:t>墨兰顿派</w:t>
      </w:r>
      <w:r w:rsidR="005C0F88" w:rsidRPr="00445C3D">
        <w:rPr>
          <w:rFonts w:cs="Times New Roman" w:hint="eastAsia"/>
        </w:rPr>
        <w:t>）</w:t>
      </w:r>
      <w:r w:rsidRPr="00445C3D">
        <w:rPr>
          <w:rFonts w:cs="Times New Roman" w:hint="eastAsia"/>
        </w:rPr>
        <w:t>。协同式内赞成并采纳纯正路德派的答辞</w:t>
      </w:r>
      <w:r w:rsidR="005C0F88" w:rsidRPr="00445C3D">
        <w:rPr>
          <w:rFonts w:cs="Times New Roman" w:hint="eastAsia"/>
        </w:rPr>
        <w:t>（</w:t>
      </w:r>
      <w:r w:rsidRPr="00445C3D">
        <w:rPr>
          <w:rFonts w:cs="Times New Roman" w:hint="eastAsia"/>
        </w:rPr>
        <w:t>参考第</w:t>
      </w:r>
      <w:r w:rsidRPr="00445C3D">
        <w:rPr>
          <w:rFonts w:cs="Times New Roman"/>
        </w:rPr>
        <w:t>V</w:t>
      </w:r>
      <w:r w:rsidRPr="00445C3D">
        <w:rPr>
          <w:rFonts w:cs="Times New Roman" w:hint="eastAsia"/>
        </w:rPr>
        <w:t>与第Ⅵ条</w:t>
      </w:r>
      <w:r w:rsidR="005C0F88" w:rsidRPr="00445C3D">
        <w:rPr>
          <w:rFonts w:cs="Times New Roman" w:hint="eastAsia"/>
        </w:rPr>
        <w:t>）</w:t>
      </w:r>
      <w:r w:rsidRPr="00445C3D">
        <w:rPr>
          <w:rFonts w:cs="Times New Roman" w:hint="eastAsia"/>
        </w:rPr>
        <w:t>。墨兰顿派也许受人错误的引导而考虑到神圣律法既不知道基督和对祂的信心，所以它不能斥责罪和不信</w:t>
      </w:r>
      <w:r w:rsidR="00893BA9" w:rsidRPr="00445C3D">
        <w:rPr>
          <w:rFonts w:cs="Times New Roman" w:hint="eastAsia"/>
        </w:rPr>
        <w:t>。假</w:t>
      </w:r>
      <w:r w:rsidRPr="00445C3D">
        <w:rPr>
          <w:rFonts w:cs="Times New Roman" w:hint="eastAsia"/>
        </w:rPr>
        <w:t>使我们记得律法与福音的特殊范围和作用，就会迅即解决此问题</w:t>
      </w:r>
      <w:r w:rsidR="000F2EE2">
        <w:rPr>
          <w:rFonts w:cs="Times New Roman" w:hint="eastAsia"/>
        </w:rPr>
        <w:t>；</w:t>
      </w:r>
      <w:r w:rsidRPr="00445C3D">
        <w:rPr>
          <w:rFonts w:cs="Times New Roman" w:hint="eastAsia"/>
        </w:rPr>
        <w:t>律法时时有判断，咒诅，斥责人罪的作用，可是福音按其正确的意义，从不判断，咒诅，并斥责人，所以斥责的作用违反福音的真正性质。</w:t>
      </w:r>
    </w:p>
    <w:p w14:paraId="76DFA18F" w14:textId="2D4CAFB8"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福音斥责罪</w:t>
      </w:r>
      <w:r w:rsidRPr="00445C3D">
        <w:rPr>
          <w:rFonts w:cs="Times New Roman"/>
        </w:rPr>
        <w:t>”</w:t>
      </w:r>
      <w:r w:rsidR="005C0F88" w:rsidRPr="00445C3D">
        <w:rPr>
          <w:rFonts w:cs="Times New Roman" w:hint="eastAsia"/>
        </w:rPr>
        <w:t>（</w:t>
      </w:r>
      <w:r w:rsidR="009850A7" w:rsidRPr="00445C3D">
        <w:rPr>
          <w:rFonts w:cs="Times New Roman" w:hint="eastAsia"/>
        </w:rPr>
        <w:t>墨兰</w:t>
      </w:r>
      <w:r w:rsidR="0031269B" w:rsidRPr="00445C3D">
        <w:rPr>
          <w:rFonts w:cs="Times New Roman" w:hint="eastAsia"/>
        </w:rPr>
        <w:t>顿</w:t>
      </w:r>
      <w:r w:rsidR="005C0F88" w:rsidRPr="00445C3D">
        <w:rPr>
          <w:rFonts w:cs="Times New Roman" w:hint="eastAsia"/>
        </w:rPr>
        <w:t>）</w:t>
      </w:r>
      <w:r w:rsidR="0031269B" w:rsidRPr="00445C3D">
        <w:rPr>
          <w:rFonts w:cs="Times New Roman" w:hint="eastAsia"/>
        </w:rPr>
        <w:t>的陈述，仅在福音按广义使用的情形下方可维护，</w:t>
      </w:r>
      <w:r w:rsidR="009850A7" w:rsidRPr="00445C3D">
        <w:rPr>
          <w:rFonts w:cs="Times New Roman" w:hint="eastAsia"/>
        </w:rPr>
        <w:t>就是</w:t>
      </w:r>
      <w:r w:rsidR="0031269B" w:rsidRPr="00445C3D">
        <w:rPr>
          <w:rFonts w:cs="Times New Roman" w:hint="eastAsia"/>
        </w:rPr>
        <w:t>指基督的全部道理而言。但是福音按其严格的意义，并不斥责不信者的罪或任何其他的罪，此点有明显的事实为证，即</w:t>
      </w:r>
      <w:r w:rsidR="00512B20" w:rsidRPr="00445C3D">
        <w:rPr>
          <w:rFonts w:cs="Times New Roman" w:hint="eastAsia"/>
        </w:rPr>
        <w:t>：</w:t>
      </w:r>
      <w:r w:rsidR="0031269B" w:rsidRPr="00445C3D">
        <w:rPr>
          <w:rFonts w:cs="Times New Roman" w:hint="eastAsia"/>
        </w:rPr>
        <w:t>倘若福音适当地为斥责和咒诅的信息，则救赎即会是绝对不可能之事</w:t>
      </w:r>
      <w:r w:rsidR="000F2EE2">
        <w:rPr>
          <w:rFonts w:cs="Times New Roman" w:hint="eastAsia"/>
        </w:rPr>
        <w:t>；</w:t>
      </w:r>
      <w:r w:rsidR="00893BA9" w:rsidRPr="00445C3D">
        <w:rPr>
          <w:rFonts w:cs="Times New Roman" w:hint="eastAsia"/>
        </w:rPr>
        <w:t>在</w:t>
      </w:r>
      <w:r w:rsidR="0031269B" w:rsidRPr="00445C3D">
        <w:rPr>
          <w:rFonts w:cs="Times New Roman" w:hint="eastAsia"/>
        </w:rPr>
        <w:t>该种情形下，就没有救人的信息，使那按本性皆为不信者的罪人</w:t>
      </w:r>
      <w:r w:rsidR="00893BA9" w:rsidRPr="00445C3D">
        <w:rPr>
          <w:rFonts w:cs="Times New Roman" w:hint="eastAsia"/>
        </w:rPr>
        <w:t>，能</w:t>
      </w:r>
      <w:r w:rsidR="0031269B" w:rsidRPr="00445C3D">
        <w:rPr>
          <w:rFonts w:cs="Times New Roman" w:hint="eastAsia"/>
        </w:rPr>
        <w:t>以依赖而得救。福音能以救人，罗一</w:t>
      </w:r>
      <w:r w:rsidR="0031269B" w:rsidRPr="00445C3D">
        <w:rPr>
          <w:rFonts w:cs="Times New Roman"/>
        </w:rPr>
        <w:t>16</w:t>
      </w:r>
      <w:r w:rsidR="0031269B" w:rsidRPr="00445C3D">
        <w:rPr>
          <w:rFonts w:cs="Times New Roman" w:hint="eastAsia"/>
        </w:rPr>
        <w:t>，正是因为它只有救人的作用，而没有斥责或咒诅的作用</w:t>
      </w:r>
      <w:r w:rsidR="00893BA9" w:rsidRPr="00445C3D">
        <w:rPr>
          <w:rFonts w:cs="Times New Roman" w:hint="eastAsia"/>
        </w:rPr>
        <w:t>。墨</w:t>
      </w:r>
      <w:r w:rsidR="0031269B" w:rsidRPr="00445C3D">
        <w:rPr>
          <w:rFonts w:cs="Times New Roman" w:hint="eastAsia"/>
        </w:rPr>
        <w:t>兰顿派并非故意的，但却是实际</w:t>
      </w:r>
      <w:r w:rsidR="009850A7" w:rsidRPr="00445C3D">
        <w:rPr>
          <w:rFonts w:cs="Times New Roman" w:hint="eastAsia"/>
        </w:rPr>
        <w:t>地</w:t>
      </w:r>
      <w:r w:rsidR="0031269B" w:rsidRPr="00445C3D">
        <w:rPr>
          <w:rFonts w:cs="Times New Roman" w:hint="eastAsia"/>
        </w:rPr>
        <w:t>将福音改换为律法，因为他将斥责的职务照</w:t>
      </w:r>
      <w:r w:rsidR="009850A7" w:rsidRPr="00445C3D">
        <w:rPr>
          <w:rFonts w:cs="Times New Roman" w:hint="eastAsia"/>
        </w:rPr>
        <w:t>严格</w:t>
      </w:r>
      <w:r w:rsidR="0031269B" w:rsidRPr="00445C3D">
        <w:rPr>
          <w:rFonts w:cs="Times New Roman" w:hint="eastAsia"/>
        </w:rPr>
        <w:t>的意义归与福音。</w:t>
      </w:r>
    </w:p>
    <w:p w14:paraId="7C45F317" w14:textId="71FDE77A" w:rsidR="0031269B" w:rsidRPr="00445C3D" w:rsidRDefault="0031269B" w:rsidP="007E3C9E">
      <w:pPr>
        <w:spacing w:after="0"/>
        <w:ind w:firstLine="461"/>
        <w:rPr>
          <w:rFonts w:cs="Times New Roman"/>
        </w:rPr>
      </w:pPr>
      <w:r w:rsidRPr="00445C3D">
        <w:rPr>
          <w:rFonts w:cs="Times New Roman" w:hint="eastAsia"/>
        </w:rPr>
        <w:lastRenderedPageBreak/>
        <w:t>协同式</w:t>
      </w:r>
      <w:r w:rsidR="009850A7" w:rsidRPr="00445C3D">
        <w:rPr>
          <w:rFonts w:cs="Times New Roman" w:hint="eastAsia"/>
        </w:rPr>
        <w:t>认可</w:t>
      </w:r>
      <w:r w:rsidRPr="00445C3D">
        <w:rPr>
          <w:rFonts w:cs="Times New Roman" w:hint="eastAsia"/>
        </w:rPr>
        <w:t>福音</w:t>
      </w:r>
      <w:r w:rsidR="005C0F88" w:rsidRPr="00445C3D">
        <w:rPr>
          <w:rFonts w:cs="Times New Roman" w:hint="eastAsia"/>
        </w:rPr>
        <w:t>（</w:t>
      </w:r>
      <w:r w:rsidRPr="00445C3D">
        <w:rPr>
          <w:rFonts w:cs="Times New Roman" w:hint="eastAsia"/>
        </w:rPr>
        <w:t>或福音的事实，如</w:t>
      </w:r>
      <w:r w:rsidR="00512B20" w:rsidRPr="00445C3D">
        <w:rPr>
          <w:rFonts w:cs="Times New Roman" w:hint="eastAsia"/>
        </w:rPr>
        <w:t>：</w:t>
      </w:r>
      <w:r w:rsidRPr="00445C3D">
        <w:rPr>
          <w:rFonts w:cs="Times New Roman" w:hint="eastAsia"/>
        </w:rPr>
        <w:t>基督之苦难死亡</w:t>
      </w:r>
      <w:r w:rsidR="005C0F88" w:rsidRPr="00445C3D">
        <w:rPr>
          <w:rFonts w:cs="Times New Roman" w:hint="eastAsia"/>
        </w:rPr>
        <w:t>）</w:t>
      </w:r>
      <w:r w:rsidRPr="00445C3D">
        <w:rPr>
          <w:rFonts w:cs="Times New Roman" w:hint="eastAsia"/>
        </w:rPr>
        <w:t>确能使用于描写上帝因人的罪而生的烈怒，正如基督自己曾如此使用一样，路</w:t>
      </w:r>
      <w:r w:rsidR="00A62852" w:rsidRPr="00445C3D">
        <w:rPr>
          <w:rFonts w:cs="Times New Roman" w:hint="eastAsia"/>
        </w:rPr>
        <w:t>二十</w:t>
      </w:r>
      <w:r w:rsidRPr="00445C3D">
        <w:rPr>
          <w:rFonts w:cs="Times New Roman" w:hint="eastAsia"/>
        </w:rPr>
        <w:t>三</w:t>
      </w:r>
      <w:r w:rsidRPr="00445C3D">
        <w:rPr>
          <w:rFonts w:cs="Times New Roman"/>
        </w:rPr>
        <w:t>31</w:t>
      </w:r>
      <w:r w:rsidRPr="00445C3D">
        <w:rPr>
          <w:rFonts w:cs="Times New Roman" w:hint="eastAsia"/>
        </w:rPr>
        <w:t>。不过当福音按此种方式被使用时，它并非执行自己的正式职务</w:t>
      </w:r>
      <w:r w:rsidR="005C0F88" w:rsidRPr="00445C3D">
        <w:rPr>
          <w:rFonts w:cs="Times New Roman" w:hint="eastAsia"/>
        </w:rPr>
        <w:t>（</w:t>
      </w:r>
      <w:r w:rsidRPr="00445C3D">
        <w:rPr>
          <w:rFonts w:cs="Times New Roman"/>
        </w:rPr>
        <w:t>proprium suum officium</w:t>
      </w:r>
      <w:r w:rsidR="005C0F88" w:rsidRPr="00445C3D">
        <w:rPr>
          <w:rFonts w:cs="Times New Roman" w:hint="eastAsia"/>
        </w:rPr>
        <w:t>）</w:t>
      </w:r>
      <w:r w:rsidRPr="00445C3D">
        <w:rPr>
          <w:rFonts w:cs="Times New Roman" w:hint="eastAsia"/>
        </w:rPr>
        <w:t>，乃是实行局外的职务</w:t>
      </w:r>
      <w:r w:rsidR="005C0F88" w:rsidRPr="00445C3D">
        <w:rPr>
          <w:rFonts w:cs="Times New Roman" w:hint="eastAsia"/>
        </w:rPr>
        <w:t>（</w:t>
      </w:r>
      <w:r w:rsidRPr="00445C3D">
        <w:rPr>
          <w:rFonts w:cs="Times New Roman"/>
        </w:rPr>
        <w:t>alienum opus</w:t>
      </w:r>
      <w:r w:rsidR="005C0F88" w:rsidRPr="00445C3D">
        <w:rPr>
          <w:rFonts w:cs="Times New Roman" w:hint="eastAsia"/>
        </w:rPr>
        <w:t>）</w:t>
      </w:r>
      <w:r w:rsidRPr="00445C3D">
        <w:rPr>
          <w:rFonts w:cs="Times New Roman" w:hint="eastAsia"/>
        </w:rPr>
        <w:t>。我们的信条</w:t>
      </w:r>
      <w:r w:rsidR="005C0F88" w:rsidRPr="00445C3D">
        <w:rPr>
          <w:rFonts w:cs="Times New Roman" w:hint="eastAsia"/>
        </w:rPr>
        <w:t>（</w:t>
      </w:r>
      <w:r w:rsidRPr="00445C3D">
        <w:rPr>
          <w:rFonts w:cs="Times New Roman" w:hint="eastAsia"/>
        </w:rPr>
        <w:t>全</w:t>
      </w:r>
      <w:r w:rsidRPr="00445C3D">
        <w:rPr>
          <w:rFonts w:cs="Times New Roman"/>
        </w:rPr>
        <w:t>V, 12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不错</w:t>
      </w:r>
      <w:r w:rsidR="00893BA9" w:rsidRPr="00445C3D">
        <w:rPr>
          <w:rFonts w:cs="Times New Roman" w:hint="eastAsia"/>
        </w:rPr>
        <w:t>，除</w:t>
      </w:r>
      <w:r w:rsidRPr="00445C3D">
        <w:rPr>
          <w:rFonts w:cs="Times New Roman" w:hint="eastAsia"/>
        </w:rPr>
        <w:t>宣讲上帝因人之罪而生的忿怒外</w:t>
      </w:r>
      <w:r w:rsidR="00893BA9" w:rsidRPr="00445C3D">
        <w:rPr>
          <w:rFonts w:cs="Times New Roman" w:hint="eastAsia"/>
        </w:rPr>
        <w:t>，还</w:t>
      </w:r>
      <w:r w:rsidRPr="00445C3D">
        <w:rPr>
          <w:rFonts w:cs="Times New Roman" w:hint="eastAsia"/>
        </w:rPr>
        <w:t>能有</w:t>
      </w:r>
      <w:r w:rsidR="00E6032A" w:rsidRPr="00445C3D">
        <w:rPr>
          <w:rFonts w:cs="Times New Roman" w:hint="eastAsia"/>
        </w:rPr>
        <w:t>哪</w:t>
      </w:r>
      <w:r w:rsidRPr="00445C3D">
        <w:rPr>
          <w:rFonts w:cs="Times New Roman" w:hint="eastAsia"/>
        </w:rPr>
        <w:t>些事比宣讲祂爱子基督受苦而死更为有力呢</w:t>
      </w:r>
      <w:r w:rsidR="00893BA9" w:rsidRPr="00445C3D">
        <w:rPr>
          <w:rFonts w:cs="Times New Roman" w:hint="eastAsia"/>
        </w:rPr>
        <w:t>？但</w:t>
      </w:r>
      <w:r w:rsidRPr="00445C3D">
        <w:rPr>
          <w:rFonts w:cs="Times New Roman" w:hint="eastAsia"/>
        </w:rPr>
        <w:t>是这一切是传讲上帝的忿怒，令人恐怖，仍不算为福音或基督自己的宣讲，乃是宣讲摩西</w:t>
      </w:r>
      <w:r w:rsidR="0004203A" w:rsidRPr="00445C3D">
        <w:rPr>
          <w:rFonts w:cs="Times New Roman" w:hint="eastAsia"/>
        </w:rPr>
        <w:t>的、对付</w:t>
      </w:r>
      <w:r w:rsidRPr="00445C3D">
        <w:rPr>
          <w:rFonts w:cs="Times New Roman" w:hint="eastAsia"/>
        </w:rPr>
        <w:t>不懊悔者的律法。基督及祂的福音从未为了恐吓和咒诅人而设立的</w:t>
      </w:r>
      <w:r w:rsidR="00893BA9" w:rsidRPr="00445C3D">
        <w:rPr>
          <w:rFonts w:cs="Times New Roman" w:hint="eastAsia"/>
        </w:rPr>
        <w:t>，</w:t>
      </w:r>
      <w:r w:rsidR="001601E9" w:rsidRPr="00445C3D">
        <w:rPr>
          <w:rFonts w:cs="Times New Roman"/>
        </w:rPr>
        <w:t>“</w:t>
      </w:r>
      <w:r w:rsidRPr="00445C3D">
        <w:rPr>
          <w:rFonts w:cs="Times New Roman" w:hint="eastAsia"/>
        </w:rPr>
        <w:t>乃是为安慰鼓舞那已受惊恐胆怯的人而设。</w:t>
      </w:r>
      <w:r w:rsidR="001601E9" w:rsidRPr="00445C3D">
        <w:rPr>
          <w:rFonts w:cs="Times New Roman"/>
        </w:rPr>
        <w:t>”</w:t>
      </w:r>
      <w:r w:rsidRPr="00445C3D">
        <w:rPr>
          <w:rFonts w:cs="Times New Roman" w:hint="eastAsia"/>
        </w:rPr>
        <w:t>在此最后提及之真理，基督徒绝不可忘记</w:t>
      </w:r>
      <w:r w:rsidR="000F2EE2">
        <w:rPr>
          <w:rFonts w:cs="Times New Roman" w:hint="eastAsia"/>
        </w:rPr>
        <w:t>；</w:t>
      </w:r>
      <w:r w:rsidRPr="00445C3D">
        <w:rPr>
          <w:rFonts w:cs="Times New Roman" w:hint="eastAsia"/>
        </w:rPr>
        <w:t>因为福音按其</w:t>
      </w:r>
      <w:r w:rsidR="0004203A" w:rsidRPr="00445C3D">
        <w:rPr>
          <w:rFonts w:cs="Times New Roman" w:hint="eastAsia"/>
        </w:rPr>
        <w:t>恰当</w:t>
      </w:r>
      <w:r w:rsidRPr="00445C3D">
        <w:rPr>
          <w:rFonts w:cs="Times New Roman" w:hint="eastAsia"/>
        </w:rPr>
        <w:t>意义从不显示出罪或使罪人受惊恐，反而时常显示出神圣的恩爱并安慰受惊吓的人。</w:t>
      </w:r>
    </w:p>
    <w:p w14:paraId="2E3AF008" w14:textId="34A63805" w:rsidR="00BB75CD" w:rsidRPr="00445C3D" w:rsidRDefault="0031269B" w:rsidP="007E3C9E">
      <w:pPr>
        <w:spacing w:after="0"/>
        <w:ind w:firstLine="461"/>
        <w:rPr>
          <w:rFonts w:cs="Times New Roman"/>
        </w:rPr>
      </w:pPr>
      <w:r w:rsidRPr="00445C3D">
        <w:rPr>
          <w:rFonts w:cs="Times New Roman" w:hint="eastAsia"/>
        </w:rPr>
        <w:t>结束此一章时，请读者注意，律法与福音</w:t>
      </w:r>
      <w:r w:rsidR="00147A17" w:rsidRPr="00445C3D">
        <w:rPr>
          <w:rFonts w:cs="Times New Roman" w:hint="eastAsia"/>
        </w:rPr>
        <w:t>只</w:t>
      </w:r>
      <w:r w:rsidRPr="00445C3D">
        <w:rPr>
          <w:rFonts w:cs="Times New Roman" w:hint="eastAsia"/>
        </w:rPr>
        <w:t>不过是上</w:t>
      </w:r>
      <w:r w:rsidR="00893BA9" w:rsidRPr="00445C3D">
        <w:rPr>
          <w:rFonts w:cs="Times New Roman" w:hint="eastAsia"/>
        </w:rPr>
        <w:t>帝本</w:t>
      </w:r>
      <w:r w:rsidRPr="00445C3D">
        <w:rPr>
          <w:rFonts w:cs="Times New Roman" w:hint="eastAsia"/>
        </w:rPr>
        <w:t>身与罪人的关系</w:t>
      </w:r>
      <w:r w:rsidR="005B5DE0" w:rsidRPr="00445C3D">
        <w:rPr>
          <w:rFonts w:cs="Times New Roman" w:hint="eastAsia"/>
        </w:rPr>
        <w:t>的不同侧面</w:t>
      </w:r>
      <w:r w:rsidRPr="00445C3D">
        <w:rPr>
          <w:rFonts w:cs="Times New Roman" w:hint="eastAsia"/>
        </w:rPr>
        <w:t>。律法指出上帝因罪人犯罪</w:t>
      </w:r>
      <w:r w:rsidR="00893BA9" w:rsidRPr="00445C3D">
        <w:rPr>
          <w:rFonts w:cs="Times New Roman" w:hint="eastAsia"/>
        </w:rPr>
        <w:t>而定</w:t>
      </w:r>
      <w:r w:rsidRPr="00445C3D">
        <w:rPr>
          <w:rFonts w:cs="Times New Roman" w:hint="eastAsia"/>
        </w:rPr>
        <w:t>他的罪</w:t>
      </w:r>
      <w:r w:rsidR="005C0F88" w:rsidRPr="00445C3D">
        <w:rPr>
          <w:rFonts w:cs="Times New Roman" w:hint="eastAsia"/>
        </w:rPr>
        <w:t>（</w:t>
      </w:r>
      <w:r w:rsidRPr="00445C3D">
        <w:rPr>
          <w:rFonts w:cs="Times New Roman"/>
        </w:rPr>
        <w:t>Deus propter peccata damnans</w:t>
      </w:r>
      <w:r w:rsidR="005C0F88" w:rsidRPr="00445C3D">
        <w:rPr>
          <w:rFonts w:cs="Times New Roman" w:hint="eastAsia"/>
        </w:rPr>
        <w:t>）</w:t>
      </w:r>
      <w:r w:rsidR="000F2EE2">
        <w:rPr>
          <w:rFonts w:cs="Times New Roman" w:hint="eastAsia"/>
        </w:rPr>
        <w:t>；</w:t>
      </w:r>
      <w:r w:rsidRPr="00445C3D">
        <w:rPr>
          <w:rFonts w:cs="Times New Roman" w:hint="eastAsia"/>
        </w:rPr>
        <w:t>福音描写祂因基督的原故赦免罪人并称他为义</w:t>
      </w:r>
      <w:r w:rsidR="005C0F88" w:rsidRPr="00445C3D">
        <w:rPr>
          <w:rFonts w:cs="Times New Roman" w:hint="eastAsia"/>
        </w:rPr>
        <w:t>（</w:t>
      </w:r>
      <w:r w:rsidRPr="00445C3D">
        <w:rPr>
          <w:rFonts w:cs="Times New Roman"/>
        </w:rPr>
        <w:t>Deus propter Christum absolvens et iustif</w:t>
      </w:r>
      <w:r w:rsidR="005B5DE0" w:rsidRPr="00445C3D">
        <w:rPr>
          <w:rFonts w:cs="Times New Roman"/>
        </w:rPr>
        <w:t>i</w:t>
      </w:r>
      <w:r w:rsidRPr="00445C3D">
        <w:rPr>
          <w:rFonts w:cs="Times New Roman"/>
        </w:rPr>
        <w:t>cans</w:t>
      </w:r>
      <w:r w:rsidR="005C0F88" w:rsidRPr="00445C3D">
        <w:rPr>
          <w:rFonts w:cs="Times New Roman" w:hint="eastAsia"/>
        </w:rPr>
        <w:t>）</w:t>
      </w:r>
      <w:r w:rsidRPr="00445C3D">
        <w:rPr>
          <w:rFonts w:cs="Times New Roman" w:hint="eastAsia"/>
        </w:rPr>
        <w:t>。基督教的神学家</w:t>
      </w:r>
      <w:r w:rsidR="005B5DE0" w:rsidRPr="00445C3D">
        <w:rPr>
          <w:rFonts w:cs="Times New Roman" w:hint="eastAsia"/>
        </w:rPr>
        <w:t>在定义</w:t>
      </w:r>
      <w:r w:rsidRPr="00445C3D">
        <w:rPr>
          <w:rFonts w:cs="Times New Roman" w:hint="eastAsia"/>
        </w:rPr>
        <w:t>律法与福音的作用与范围时，当时时</w:t>
      </w:r>
      <w:r w:rsidR="005B5DE0" w:rsidRPr="00445C3D">
        <w:rPr>
          <w:rFonts w:cs="Times New Roman" w:hint="eastAsia"/>
        </w:rPr>
        <w:t>牢记</w:t>
      </w:r>
      <w:r w:rsidRPr="00445C3D">
        <w:rPr>
          <w:rFonts w:cs="Times New Roman" w:hint="eastAsia"/>
        </w:rPr>
        <w:t>此项事实。</w:t>
      </w:r>
    </w:p>
    <w:p w14:paraId="44A9C708" w14:textId="77777777" w:rsidR="00B3508A" w:rsidRPr="00445C3D" w:rsidRDefault="00B3508A" w:rsidP="007E3C9E">
      <w:pPr>
        <w:spacing w:after="0"/>
        <w:ind w:firstLine="461"/>
        <w:rPr>
          <w:rFonts w:cs="Times New Roman"/>
        </w:rPr>
      </w:pPr>
    </w:p>
    <w:p w14:paraId="2617413E" w14:textId="3623F83C" w:rsidR="00BB75CD" w:rsidRPr="00445C3D" w:rsidRDefault="0031269B" w:rsidP="00445C3D">
      <w:pPr>
        <w:pStyle w:val="2"/>
        <w:rPr>
          <w:rFonts w:cs="Times New Roman"/>
        </w:rPr>
      </w:pPr>
      <w:bookmarkStart w:id="180" w:name="_Toc220321286"/>
      <w:r w:rsidRPr="00445C3D">
        <w:rPr>
          <w:rFonts w:cs="Times New Roman" w:hint="eastAsia"/>
        </w:rPr>
        <w:lastRenderedPageBreak/>
        <w:t>律法与福音间的密切连结</w:t>
      </w:r>
      <w:bookmarkEnd w:id="180"/>
    </w:p>
    <w:p w14:paraId="310AD8C6" w14:textId="77777777" w:rsidR="00B3508A" w:rsidRPr="00445C3D" w:rsidRDefault="00B3508A" w:rsidP="007E3C9E">
      <w:pPr>
        <w:spacing w:after="0"/>
        <w:ind w:firstLine="461"/>
        <w:rPr>
          <w:rFonts w:cs="Times New Roman"/>
        </w:rPr>
      </w:pPr>
    </w:p>
    <w:p w14:paraId="5448CA9E" w14:textId="29482347" w:rsidR="0031269B" w:rsidRPr="00445C3D" w:rsidRDefault="0031269B" w:rsidP="007E3C9E">
      <w:pPr>
        <w:spacing w:after="0"/>
        <w:ind w:firstLine="461"/>
        <w:rPr>
          <w:rFonts w:cs="Times New Roman"/>
        </w:rPr>
      </w:pPr>
      <w:r w:rsidRPr="00445C3D">
        <w:rPr>
          <w:rFonts w:cs="Times New Roman" w:hint="eastAsia"/>
        </w:rPr>
        <w:t>律法与福音就其内容而言，彼此间根本不同，但是在实际应用时，仍须将它们予以密切的连合。路</w:t>
      </w:r>
      <w:r w:rsidR="000567C9">
        <w:rPr>
          <w:rFonts w:cs="Times New Roman" w:hint="eastAsia"/>
        </w:rPr>
        <w:t>德</w:t>
      </w:r>
      <w:r w:rsidRPr="00445C3D">
        <w:rPr>
          <w:rFonts w:cs="Times New Roman" w:hint="eastAsia"/>
        </w:rPr>
        <w:t>论这事说</w:t>
      </w:r>
      <w:r w:rsidR="005C0F88" w:rsidRPr="00445C3D">
        <w:rPr>
          <w:rFonts w:cs="Times New Roman" w:hint="eastAsia"/>
        </w:rPr>
        <w:t>（</w:t>
      </w:r>
      <w:r w:rsidRPr="00445C3D">
        <w:rPr>
          <w:rFonts w:cs="Times New Roman"/>
        </w:rPr>
        <w:t>St. L., IX, 454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这两种</w:t>
      </w:r>
      <w:r w:rsidR="00E605A4">
        <w:rPr>
          <w:rFonts w:cs="Times New Roman" w:hint="eastAsia"/>
        </w:rPr>
        <w:t>（</w:t>
      </w:r>
      <w:r w:rsidRPr="00445C3D">
        <w:rPr>
          <w:rFonts w:cs="Times New Roman" w:hint="eastAsia"/>
        </w:rPr>
        <w:t>道理</w:t>
      </w:r>
      <w:r w:rsidR="00E605A4">
        <w:rPr>
          <w:rFonts w:cs="Times New Roman" w:hint="eastAsia"/>
        </w:rPr>
        <w:t>）</w:t>
      </w:r>
      <w:r w:rsidRPr="00445C3D">
        <w:rPr>
          <w:rFonts w:cs="Times New Roman" w:hint="eastAsia"/>
        </w:rPr>
        <w:t>虽然就其内容而论</w:t>
      </w:r>
      <w:r w:rsidR="00BD162D" w:rsidRPr="00445C3D">
        <w:rPr>
          <w:rFonts w:cs="Times New Roman"/>
        </w:rPr>
        <w:t xml:space="preserve"> </w:t>
      </w:r>
      <w:r w:rsidR="005C0F88" w:rsidRPr="00445C3D">
        <w:rPr>
          <w:rFonts w:cs="Times New Roman" w:hint="eastAsia"/>
        </w:rPr>
        <w:t>（</w:t>
      </w:r>
      <w:r w:rsidRPr="00445C3D">
        <w:rPr>
          <w:rFonts w:cs="Times New Roman"/>
        </w:rPr>
        <w:t xml:space="preserve">re ipsa </w:t>
      </w:r>
      <w:r w:rsidRPr="00445C3D">
        <w:rPr>
          <w:rFonts w:cs="Times New Roman" w:hint="eastAsia"/>
        </w:rPr>
        <w:t>事情本身</w:t>
      </w:r>
      <w:r w:rsidR="005C0F88" w:rsidRPr="00445C3D">
        <w:rPr>
          <w:rFonts w:cs="Times New Roman" w:hint="eastAsia"/>
        </w:rPr>
        <w:t>）</w:t>
      </w:r>
      <w:r w:rsidRPr="00445C3D">
        <w:rPr>
          <w:rFonts w:cs="Times New Roman" w:hint="eastAsia"/>
        </w:rPr>
        <w:t>相距甚远，但它们却同时在同一的心内面，密切连结。没有任何事物能比恐惧和信心，律法和福音，罪与恩典，更快</w:t>
      </w:r>
      <w:r w:rsidR="00A94BB4" w:rsidRPr="00445C3D">
        <w:rPr>
          <w:rFonts w:cs="Times New Roman" w:hint="eastAsia"/>
        </w:rPr>
        <w:t>地</w:t>
      </w:r>
      <w:r w:rsidRPr="00445C3D">
        <w:rPr>
          <w:rFonts w:cs="Times New Roman" w:hint="eastAsia"/>
        </w:rPr>
        <w:t>连结在一起。它们是如此地连结，以致其中之一被另一个</w:t>
      </w:r>
      <w:r w:rsidR="00A94BB4" w:rsidRPr="00445C3D">
        <w:rPr>
          <w:rFonts w:cs="Times New Roman" w:hint="eastAsia"/>
        </w:rPr>
        <w:t>吞</w:t>
      </w:r>
      <w:r w:rsidRPr="00445C3D">
        <w:rPr>
          <w:rFonts w:cs="Times New Roman" w:hint="eastAsia"/>
        </w:rPr>
        <w:t>蚀</w:t>
      </w:r>
      <w:r w:rsidR="005C0F88" w:rsidRPr="00445C3D">
        <w:rPr>
          <w:rFonts w:cs="Times New Roman" w:hint="eastAsia"/>
        </w:rPr>
        <w:t>（</w:t>
      </w:r>
      <w:r w:rsidRPr="00445C3D">
        <w:rPr>
          <w:rFonts w:cs="Times New Roman"/>
        </w:rPr>
        <w:t>absorbeatur</w:t>
      </w:r>
      <w:r w:rsidR="005C0F88" w:rsidRPr="00445C3D">
        <w:rPr>
          <w:rFonts w:cs="Times New Roman" w:hint="eastAsia"/>
        </w:rPr>
        <w:t>）</w:t>
      </w:r>
      <w:r w:rsidRPr="00445C3D">
        <w:rPr>
          <w:rFonts w:cs="Times New Roman" w:hint="eastAsia"/>
        </w:rPr>
        <w:t>。因此不能再有像这样的正确连结。</w:t>
      </w:r>
    </w:p>
    <w:p w14:paraId="0791E1C0" w14:textId="4F7E1370" w:rsidR="0031269B" w:rsidRPr="00445C3D" w:rsidRDefault="0031269B" w:rsidP="007E3C9E">
      <w:pPr>
        <w:spacing w:after="0"/>
        <w:ind w:firstLine="461"/>
        <w:rPr>
          <w:rFonts w:cs="Times New Roman"/>
        </w:rPr>
      </w:pPr>
      <w:r w:rsidRPr="00445C3D">
        <w:rPr>
          <w:rFonts w:cs="Times New Roman" w:hint="eastAsia"/>
        </w:rPr>
        <w:t>律法与福音的此种密切连结，当我们考虑罪人悔改的事时，更为显然。正如我们在前一章内所指出，悔改的成就是在懊悔的罪人个人依赖福音的恩惠应许的那一刹那间</w:t>
      </w:r>
      <w:r w:rsidR="000F2EE2">
        <w:rPr>
          <w:rFonts w:cs="Times New Roman" w:hint="eastAsia"/>
        </w:rPr>
        <w:t>；</w:t>
      </w:r>
      <w:r w:rsidRPr="00445C3D">
        <w:rPr>
          <w:rFonts w:cs="Times New Roman" w:hint="eastAsia"/>
        </w:rPr>
        <w:t>或者我们可以简要的说，悔改乃是藉福音而成。可是，为使福音能成就其安慰救人的作用，必须先以律法指证他的罪和罪愆，恐吓他，降服他，使他对自己救自己的努力失望，罗三</w:t>
      </w:r>
      <w:r w:rsidRPr="00445C3D">
        <w:rPr>
          <w:rFonts w:cs="Times New Roman"/>
        </w:rPr>
        <w:t>19,</w:t>
      </w:r>
      <w:r w:rsidR="00BD162D" w:rsidRPr="00445C3D">
        <w:rPr>
          <w:rFonts w:cs="Times New Roman"/>
        </w:rPr>
        <w:t xml:space="preserve"> </w:t>
      </w:r>
      <w:r w:rsidRPr="00445C3D">
        <w:rPr>
          <w:rFonts w:cs="Times New Roman"/>
        </w:rPr>
        <w:t>20,</w:t>
      </w:r>
      <w:r w:rsidR="00BD162D" w:rsidRPr="00445C3D">
        <w:rPr>
          <w:rFonts w:cs="Times New Roman"/>
        </w:rPr>
        <w:t xml:space="preserve"> </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。这样，罪人的悔改须要律法与福音的宣讲，并以此种宣讲为</w:t>
      </w:r>
      <w:r w:rsidR="00892156" w:rsidRPr="00445C3D">
        <w:rPr>
          <w:rFonts w:cs="Times New Roman" w:hint="eastAsia"/>
        </w:rPr>
        <w:t>前提</w:t>
      </w:r>
      <w:r w:rsidRPr="00445C3D">
        <w:rPr>
          <w:rFonts w:cs="Times New Roman" w:hint="eastAsia"/>
        </w:rPr>
        <w:t>。律法须先指出罪人属灵的死，为要他喜乐</w:t>
      </w:r>
      <w:r w:rsidR="008218AA" w:rsidRPr="00445C3D">
        <w:rPr>
          <w:rFonts w:cs="Times New Roman" w:hint="eastAsia"/>
        </w:rPr>
        <w:t>地</w:t>
      </w:r>
      <w:r w:rsidRPr="00445C3D">
        <w:rPr>
          <w:rFonts w:cs="Times New Roman" w:hint="eastAsia"/>
        </w:rPr>
        <w:t>享受福音所赐属灵的生命。律法须使他信服上帝公义的要求，以便他能甘心乐意地，以信心接受福音的白白恩赐，律法必须宣告罪，为使福音能够宣告恩典。</w:t>
      </w:r>
      <w:r w:rsidRPr="00445C3D">
        <w:rPr>
          <w:rFonts w:cs="Times New Roman"/>
        </w:rPr>
        <w:t> </w:t>
      </w:r>
    </w:p>
    <w:p w14:paraId="028E27C5" w14:textId="07CC3C82" w:rsidR="0031269B" w:rsidRPr="00445C3D" w:rsidRDefault="0031269B" w:rsidP="007E3C9E">
      <w:pPr>
        <w:spacing w:after="0"/>
        <w:ind w:firstLine="461"/>
        <w:rPr>
          <w:rFonts w:cs="Times New Roman"/>
        </w:rPr>
      </w:pPr>
      <w:r w:rsidRPr="00445C3D">
        <w:rPr>
          <w:rFonts w:cs="Times New Roman" w:hint="eastAsia"/>
        </w:rPr>
        <w:t>当论及神圣律法的第二种用法时，我们的教义学家正确</w:t>
      </w:r>
      <w:r w:rsidR="008218AA" w:rsidRPr="00445C3D">
        <w:rPr>
          <w:rFonts w:cs="Times New Roman" w:hint="eastAsia"/>
        </w:rPr>
        <w:t>地</w:t>
      </w:r>
      <w:r w:rsidRPr="00445C3D">
        <w:rPr>
          <w:rFonts w:cs="Times New Roman" w:hint="eastAsia"/>
        </w:rPr>
        <w:t>分辨</w:t>
      </w:r>
      <w:r w:rsidRPr="00445C3D">
        <w:rPr>
          <w:rFonts w:cs="Times New Roman"/>
        </w:rPr>
        <w:t xml:space="preserve">usus elenchticus </w:t>
      </w:r>
      <w:r w:rsidR="005C0F88" w:rsidRPr="00445C3D">
        <w:rPr>
          <w:rFonts w:cs="Times New Roman" w:hint="eastAsia"/>
        </w:rPr>
        <w:t>（</w:t>
      </w:r>
      <w:r w:rsidRPr="00445C3D">
        <w:rPr>
          <w:rFonts w:cs="Times New Roman" w:hint="eastAsia"/>
        </w:rPr>
        <w:t>揭发并说服人</w:t>
      </w:r>
      <w:r w:rsidR="008218AA" w:rsidRPr="00445C3D">
        <w:rPr>
          <w:rFonts w:cs="Times New Roman" w:hint="eastAsia"/>
        </w:rPr>
        <w:t>有</w:t>
      </w:r>
      <w:r w:rsidRPr="00445C3D">
        <w:rPr>
          <w:rFonts w:cs="Times New Roman" w:hint="eastAsia"/>
        </w:rPr>
        <w:t>罪，罗二</w:t>
      </w:r>
      <w:r w:rsidRPr="00445C3D">
        <w:rPr>
          <w:rFonts w:cs="Times New Roman"/>
        </w:rPr>
        <w:t>20</w:t>
      </w:r>
      <w:r w:rsidR="005C0F88" w:rsidRPr="00445C3D">
        <w:rPr>
          <w:rFonts w:cs="Times New Roman" w:hint="eastAsia"/>
        </w:rPr>
        <w:t>）</w:t>
      </w:r>
      <w:r w:rsidRPr="00445C3D">
        <w:rPr>
          <w:rFonts w:cs="Times New Roman" w:hint="eastAsia"/>
        </w:rPr>
        <w:t>和</w:t>
      </w:r>
      <w:r w:rsidRPr="00445C3D">
        <w:rPr>
          <w:rFonts w:cs="Times New Roman"/>
        </w:rPr>
        <w:t xml:space="preserve">usus paedagogicus </w:t>
      </w:r>
      <w:r w:rsidR="005C0F88" w:rsidRPr="00445C3D">
        <w:rPr>
          <w:rFonts w:cs="Times New Roman" w:hint="eastAsia"/>
        </w:rPr>
        <w:t>（</w:t>
      </w:r>
      <w:r w:rsidR="001601E9" w:rsidRPr="00445C3D">
        <w:rPr>
          <w:rFonts w:cs="Times New Roman"/>
        </w:rPr>
        <w:t>“</w:t>
      </w:r>
      <w:r w:rsidRPr="00445C3D">
        <w:rPr>
          <w:rFonts w:cs="Times New Roman" w:hint="eastAsia"/>
        </w:rPr>
        <w:t>我们训蒙的师傅引我们到基督那里</w:t>
      </w:r>
      <w:r w:rsidR="001601E9" w:rsidRPr="00445C3D">
        <w:rPr>
          <w:rFonts w:cs="Times New Roman"/>
        </w:rPr>
        <w:t>”</w:t>
      </w:r>
      <w:r w:rsidRPr="00445C3D">
        <w:rPr>
          <w:rFonts w:cs="Times New Roman" w:hint="eastAsia"/>
        </w:rPr>
        <w:t>，加</w:t>
      </w:r>
      <w:r w:rsidR="00893BA9" w:rsidRPr="00445C3D">
        <w:rPr>
          <w:rFonts w:cs="Times New Roman" w:hint="eastAsia"/>
        </w:rPr>
        <w:t>三</w:t>
      </w:r>
      <w:r w:rsidR="00893BA9" w:rsidRPr="00445C3D">
        <w:rPr>
          <w:rFonts w:cs="Times New Roman"/>
        </w:rPr>
        <w:t>2</w:t>
      </w:r>
      <w:r w:rsidRPr="00445C3D">
        <w:rPr>
          <w:rFonts w:cs="Times New Roman"/>
        </w:rPr>
        <w:t>4</w:t>
      </w:r>
      <w:r w:rsidR="005C0F88" w:rsidRPr="00445C3D">
        <w:rPr>
          <w:rFonts w:cs="Times New Roman" w:hint="eastAsia"/>
        </w:rPr>
        <w:t>）</w:t>
      </w:r>
      <w:r w:rsidRPr="00445C3D">
        <w:rPr>
          <w:rFonts w:cs="Times New Roman"/>
        </w:rPr>
        <w:t>,</w:t>
      </w:r>
      <w:r w:rsidRPr="00445C3D">
        <w:rPr>
          <w:rFonts w:cs="Times New Roman" w:hint="eastAsia"/>
        </w:rPr>
        <w:t>这两种用法。然而当记得律法本身并不引人到基督那里，仅引人陷于</w:t>
      </w:r>
      <w:r w:rsidR="00336136" w:rsidRPr="00445C3D">
        <w:rPr>
          <w:rFonts w:cs="Times New Roman" w:hint="eastAsia"/>
        </w:rPr>
        <w:t>绝望</w:t>
      </w:r>
      <w:r w:rsidRPr="00445C3D">
        <w:rPr>
          <w:rFonts w:cs="Times New Roman" w:hint="eastAsia"/>
        </w:rPr>
        <w:t>。但律法由指出罪人的需要，而服侍人来到基督面前</w:t>
      </w:r>
      <w:r w:rsidR="005C0F88" w:rsidRPr="00445C3D">
        <w:rPr>
          <w:rFonts w:cs="Times New Roman" w:hint="eastAsia"/>
        </w:rPr>
        <w:t>（</w:t>
      </w:r>
      <w:r w:rsidRPr="00445C3D">
        <w:rPr>
          <w:rFonts w:cs="Times New Roman"/>
        </w:rPr>
        <w:t>compulsus indirectus</w:t>
      </w:r>
      <w:r w:rsidRPr="00445C3D">
        <w:rPr>
          <w:rFonts w:cs="Times New Roman" w:hint="eastAsia"/>
        </w:rPr>
        <w:t>非直接的强制</w:t>
      </w:r>
      <w:r w:rsidR="005C0F88" w:rsidRPr="00445C3D">
        <w:rPr>
          <w:rFonts w:cs="Times New Roman" w:hint="eastAsia"/>
        </w:rPr>
        <w:t>）</w:t>
      </w:r>
      <w:r w:rsidRPr="00445C3D">
        <w:rPr>
          <w:rFonts w:cs="Times New Roman" w:hint="eastAsia"/>
        </w:rPr>
        <w:t>。律法使罪人恐怖时，基督即在跟前向他宣讲福音的安慰。律法本身不能在罪人心内产生任何道德上的改变和改进，也不能预先使他接受福音</w:t>
      </w:r>
      <w:r w:rsidR="000F2EE2">
        <w:rPr>
          <w:rFonts w:cs="Times New Roman" w:hint="eastAsia"/>
        </w:rPr>
        <w:t>；</w:t>
      </w:r>
      <w:r w:rsidRPr="00445C3D">
        <w:rPr>
          <w:rFonts w:cs="Times New Roman" w:hint="eastAsia"/>
        </w:rPr>
        <w:t>这是林后三</w:t>
      </w:r>
      <w:r w:rsidRPr="00445C3D">
        <w:rPr>
          <w:rFonts w:cs="Times New Roman"/>
        </w:rPr>
        <w:t>6</w:t>
      </w:r>
      <w:r w:rsidRPr="00445C3D">
        <w:rPr>
          <w:rFonts w:cs="Times New Roman" w:hint="eastAsia"/>
        </w:rPr>
        <w:t>下</w:t>
      </w:r>
      <w:r w:rsidR="000F2EE2">
        <w:rPr>
          <w:rFonts w:cs="Times New Roman" w:hint="eastAsia"/>
        </w:rPr>
        <w:t>；</w:t>
      </w:r>
      <w:r w:rsidRPr="00445C3D">
        <w:rPr>
          <w:rFonts w:cs="Times New Roman" w:hint="eastAsia"/>
        </w:rPr>
        <w:t>罗七</w:t>
      </w:r>
      <w:r w:rsidRPr="00445C3D">
        <w:rPr>
          <w:rFonts w:cs="Times New Roman"/>
        </w:rPr>
        <w:t>5</w:t>
      </w:r>
      <w:r w:rsidRPr="00445C3D">
        <w:rPr>
          <w:rFonts w:cs="Times New Roman" w:hint="eastAsia"/>
        </w:rPr>
        <w:t>，</w:t>
      </w:r>
      <w:r w:rsidRPr="00445C3D">
        <w:rPr>
          <w:rFonts w:cs="Times New Roman"/>
        </w:rPr>
        <w:t>8</w:t>
      </w:r>
      <w:r w:rsidRPr="00445C3D">
        <w:rPr>
          <w:rFonts w:cs="Times New Roman" w:hint="eastAsia"/>
        </w:rPr>
        <w:t>等经文所教导的。因此福音与律法须携手并进，否则罪人不能悔改得救。</w:t>
      </w:r>
    </w:p>
    <w:p w14:paraId="229859B4" w14:textId="413A08F0" w:rsidR="0031269B" w:rsidRPr="00445C3D" w:rsidRDefault="0031269B" w:rsidP="007E3C9E">
      <w:pPr>
        <w:spacing w:after="0"/>
        <w:ind w:firstLine="461"/>
        <w:rPr>
          <w:rFonts w:cs="Times New Roman"/>
        </w:rPr>
      </w:pPr>
      <w:r w:rsidRPr="00445C3D">
        <w:rPr>
          <w:rFonts w:cs="Times New Roman" w:hint="eastAsia"/>
        </w:rPr>
        <w:t>反律法主义派否认律法与福音之间的此种密切连结，试图将律法逐出教会之外。但</w:t>
      </w:r>
      <w:r w:rsidR="00273414" w:rsidRPr="00445C3D">
        <w:rPr>
          <w:rFonts w:cs="Times New Roman" w:hint="eastAsia"/>
        </w:rPr>
        <w:t>事实上</w:t>
      </w:r>
      <w:r w:rsidRPr="00445C3D">
        <w:rPr>
          <w:rFonts w:cs="Times New Roman" w:hint="eastAsia"/>
        </w:rPr>
        <w:t>，他们反对律法即为反对福音</w:t>
      </w:r>
      <w:r w:rsidR="000F2EE2">
        <w:rPr>
          <w:rFonts w:cs="Times New Roman" w:hint="eastAsia"/>
        </w:rPr>
        <w:t>；</w:t>
      </w:r>
      <w:r w:rsidR="00893BA9" w:rsidRPr="00445C3D">
        <w:rPr>
          <w:rFonts w:cs="Times New Roman" w:hint="eastAsia"/>
        </w:rPr>
        <w:t>因</w:t>
      </w:r>
      <w:r w:rsidRPr="00445C3D">
        <w:rPr>
          <w:rFonts w:cs="Times New Roman" w:hint="eastAsia"/>
        </w:rPr>
        <w:t>为路德正确</w:t>
      </w:r>
      <w:r w:rsidR="00273414"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St. L. XX, 164</w:t>
      </w:r>
      <w:r w:rsidR="00893BA9" w:rsidRPr="00445C3D">
        <w:rPr>
          <w:rFonts w:cs="Times New Roman"/>
        </w:rPr>
        <w:t>6</w:t>
      </w:r>
      <w:r w:rsidR="005C0F88" w:rsidRPr="00445C3D">
        <w:rPr>
          <w:rFonts w:cs="Times New Roman" w:hint="eastAsia"/>
        </w:rPr>
        <w:t>）</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人若除</w:t>
      </w:r>
      <w:r w:rsidR="00893BA9" w:rsidRPr="00445C3D">
        <w:rPr>
          <w:rFonts w:cs="Times New Roman" w:hint="eastAsia"/>
        </w:rPr>
        <w:t>去律</w:t>
      </w:r>
      <w:r w:rsidRPr="00445C3D">
        <w:rPr>
          <w:rFonts w:cs="Times New Roman" w:hint="eastAsia"/>
        </w:rPr>
        <w:t>法，便无人能知道基督是谁，或知道祂在替我们成全律法之时曾作了何事。</w:t>
      </w:r>
      <w:r w:rsidR="001601E9" w:rsidRPr="00445C3D">
        <w:rPr>
          <w:rFonts w:cs="Times New Roman"/>
        </w:rPr>
        <w:t>”</w:t>
      </w:r>
      <w:r w:rsidRPr="00445C3D">
        <w:rPr>
          <w:rFonts w:cs="Times New Roman" w:hint="eastAsia"/>
        </w:rPr>
        <w:t>这位伟大的改教家</w:t>
      </w:r>
      <w:r w:rsidR="00273414" w:rsidRPr="00445C3D">
        <w:rPr>
          <w:rFonts w:cs="Times New Roman" w:hint="eastAsia"/>
        </w:rPr>
        <w:t>清楚</w:t>
      </w:r>
      <w:r w:rsidRPr="00445C3D">
        <w:rPr>
          <w:rFonts w:cs="Times New Roman" w:hint="eastAsia"/>
        </w:rPr>
        <w:t>知道</w:t>
      </w:r>
      <w:r w:rsidR="00BD162D" w:rsidRPr="00445C3D">
        <w:rPr>
          <w:rFonts w:cs="Times New Roman"/>
        </w:rPr>
        <w:t xml:space="preserve"> </w:t>
      </w:r>
      <w:r w:rsidR="001601E9" w:rsidRPr="00445C3D">
        <w:rPr>
          <w:rFonts w:cs="Times New Roman"/>
        </w:rPr>
        <w:t>“</w:t>
      </w:r>
      <w:r w:rsidRPr="00445C3D">
        <w:rPr>
          <w:rFonts w:cs="Times New Roman" w:hint="eastAsia"/>
        </w:rPr>
        <w:t>魔鬼藉着神感主义</w:t>
      </w:r>
      <w:r w:rsidR="005C0F88" w:rsidRPr="00445C3D">
        <w:rPr>
          <w:rFonts w:cs="Times New Roman" w:hint="eastAsia"/>
        </w:rPr>
        <w:t>（</w:t>
      </w:r>
      <w:r w:rsidRPr="00445C3D">
        <w:rPr>
          <w:rFonts w:cs="Times New Roman"/>
        </w:rPr>
        <w:t>Antinomianism</w:t>
      </w:r>
      <w:r w:rsidRPr="00445C3D">
        <w:rPr>
          <w:rFonts w:cs="Times New Roman" w:hint="eastAsia"/>
        </w:rPr>
        <w:t>反律法主义</w:t>
      </w:r>
      <w:r w:rsidR="005C0F88" w:rsidRPr="00445C3D">
        <w:rPr>
          <w:rFonts w:cs="Times New Roman" w:hint="eastAsia"/>
        </w:rPr>
        <w:t>）</w:t>
      </w:r>
      <w:r w:rsidR="00893BA9" w:rsidRPr="00445C3D">
        <w:rPr>
          <w:rFonts w:cs="Times New Roman" w:hint="eastAsia"/>
        </w:rPr>
        <w:t>并</w:t>
      </w:r>
      <w:r w:rsidRPr="00445C3D">
        <w:rPr>
          <w:rFonts w:cs="Times New Roman" w:hint="eastAsia"/>
        </w:rPr>
        <w:t>不是</w:t>
      </w:r>
      <w:r w:rsidR="00273414" w:rsidRPr="00445C3D">
        <w:rPr>
          <w:rFonts w:cs="Times New Roman" w:hint="eastAsia"/>
        </w:rPr>
        <w:t>要</w:t>
      </w:r>
      <w:r w:rsidRPr="00445C3D">
        <w:rPr>
          <w:rFonts w:cs="Times New Roman" w:hint="eastAsia"/>
        </w:rPr>
        <w:t>除去律法，而是</w:t>
      </w:r>
      <w:r w:rsidR="00273414" w:rsidRPr="00445C3D">
        <w:rPr>
          <w:rFonts w:cs="Times New Roman" w:hint="eastAsia"/>
        </w:rPr>
        <w:t>要</w:t>
      </w:r>
      <w:r w:rsidRPr="00445C3D">
        <w:rPr>
          <w:rFonts w:cs="Times New Roman" w:hint="eastAsia"/>
        </w:rPr>
        <w:t>除去成全律法的基督。</w:t>
      </w:r>
      <w:r w:rsidR="001601E9" w:rsidRPr="00445C3D">
        <w:rPr>
          <w:rFonts w:cs="Times New Roman"/>
        </w:rPr>
        <w:t>”</w:t>
      </w:r>
      <w:r w:rsidR="005C0F88" w:rsidRPr="00445C3D">
        <w:rPr>
          <w:rFonts w:cs="Times New Roman" w:hint="eastAsia"/>
        </w:rPr>
        <w:t>（</w:t>
      </w:r>
      <w:r w:rsidRPr="00445C3D">
        <w:rPr>
          <w:rFonts w:cs="Times New Roman"/>
        </w:rPr>
        <w:t>XX, 1614</w:t>
      </w:r>
      <w:r w:rsidR="005C0F88" w:rsidRPr="00445C3D">
        <w:rPr>
          <w:rFonts w:cs="Times New Roman" w:hint="eastAsia"/>
        </w:rPr>
        <w:t>）</w:t>
      </w:r>
      <w:r w:rsidRPr="00445C3D">
        <w:rPr>
          <w:rFonts w:cs="Times New Roman" w:hint="eastAsia"/>
        </w:rPr>
        <w:t>。</w:t>
      </w:r>
    </w:p>
    <w:p w14:paraId="49B61D84" w14:textId="6A75C47D" w:rsidR="0031269B" w:rsidRPr="00445C3D" w:rsidRDefault="0031269B" w:rsidP="007E3C9E">
      <w:pPr>
        <w:spacing w:after="0"/>
        <w:ind w:firstLine="461"/>
        <w:rPr>
          <w:rFonts w:cs="Times New Roman"/>
        </w:rPr>
      </w:pPr>
      <w:r w:rsidRPr="00445C3D">
        <w:rPr>
          <w:rFonts w:cs="Times New Roman" w:hint="eastAsia"/>
        </w:rPr>
        <w:t>再者，当我们考虑信徒的成圣，也显然看出律法与福音的密切连结</w:t>
      </w:r>
      <w:r w:rsidR="00893BA9" w:rsidRPr="00445C3D">
        <w:rPr>
          <w:rFonts w:cs="Times New Roman" w:hint="eastAsia"/>
        </w:rPr>
        <w:t>。当</w:t>
      </w:r>
      <w:r w:rsidRPr="00445C3D">
        <w:rPr>
          <w:rFonts w:cs="Times New Roman" w:hint="eastAsia"/>
        </w:rPr>
        <w:t>然，信徒按着内面的人，或新人，确实不需用律法，提前一</w:t>
      </w:r>
      <w:r w:rsidRPr="00445C3D">
        <w:rPr>
          <w:rFonts w:cs="Times New Roman"/>
        </w:rPr>
        <w:t>9</w:t>
      </w:r>
      <w:r w:rsidRPr="00445C3D">
        <w:rPr>
          <w:rFonts w:cs="Times New Roman" w:hint="eastAsia"/>
        </w:rPr>
        <w:t>，因为作为基督里新造的人，有律法写在他心上，耶</w:t>
      </w:r>
      <w:r w:rsidR="00C53A56" w:rsidRPr="00445C3D">
        <w:rPr>
          <w:rFonts w:cs="Times New Roman" w:hint="eastAsia"/>
        </w:rPr>
        <w:t>三十</w:t>
      </w:r>
      <w:r w:rsidRPr="00445C3D">
        <w:rPr>
          <w:rFonts w:cs="Times New Roman" w:hint="eastAsia"/>
        </w:rPr>
        <w:t>一</w:t>
      </w:r>
      <w:r w:rsidRPr="00445C3D">
        <w:rPr>
          <w:rFonts w:cs="Times New Roman"/>
        </w:rPr>
        <w:t>33</w:t>
      </w:r>
      <w:r w:rsidR="000F2EE2">
        <w:rPr>
          <w:rFonts w:cs="Times New Roman" w:hint="eastAsia"/>
        </w:rPr>
        <w:t>；</w:t>
      </w:r>
      <w:r w:rsidR="00893BA9" w:rsidRPr="00445C3D">
        <w:rPr>
          <w:rFonts w:cs="Times New Roman" w:hint="eastAsia"/>
        </w:rPr>
        <w:t>结</w:t>
      </w:r>
      <w:r w:rsidR="00C53A56" w:rsidRPr="00445C3D">
        <w:rPr>
          <w:rFonts w:cs="Times New Roman" w:hint="eastAsia"/>
        </w:rPr>
        <w:t>三十</w:t>
      </w:r>
      <w:r w:rsidRPr="00445C3D">
        <w:rPr>
          <w:rFonts w:cs="Times New Roman" w:hint="eastAsia"/>
        </w:rPr>
        <w:t>六</w:t>
      </w:r>
      <w:r w:rsidRPr="00445C3D">
        <w:rPr>
          <w:rFonts w:cs="Times New Roman"/>
        </w:rPr>
        <w:t>26</w:t>
      </w:r>
      <w:r w:rsidRPr="00445C3D">
        <w:rPr>
          <w:rFonts w:cs="Times New Roman" w:hint="eastAsia"/>
        </w:rPr>
        <w:t>，使他喜乐而自愿</w:t>
      </w:r>
      <w:r w:rsidR="00273414" w:rsidRPr="00445C3D">
        <w:rPr>
          <w:rFonts w:cs="Times New Roman" w:hint="eastAsia"/>
        </w:rPr>
        <w:t>地</w:t>
      </w:r>
      <w:r w:rsidRPr="00445C3D">
        <w:rPr>
          <w:rFonts w:cs="Times New Roman" w:hint="eastAsia"/>
        </w:rPr>
        <w:t>遵守律法</w:t>
      </w:r>
      <w:r w:rsidR="00893BA9" w:rsidRPr="00445C3D">
        <w:rPr>
          <w:rFonts w:cs="Times New Roman" w:hint="eastAsia"/>
        </w:rPr>
        <w:t>，正</w:t>
      </w:r>
      <w:r w:rsidRPr="00445C3D">
        <w:rPr>
          <w:rFonts w:cs="Times New Roman" w:hint="eastAsia"/>
        </w:rPr>
        <w:t>像亚当在堕落之前所行的，诗一百十</w:t>
      </w:r>
      <w:r w:rsidRPr="00445C3D">
        <w:rPr>
          <w:rFonts w:cs="Times New Roman"/>
        </w:rPr>
        <w:t>3</w:t>
      </w:r>
      <w:r w:rsidRPr="00445C3D">
        <w:rPr>
          <w:rFonts w:cs="Times New Roman" w:hint="eastAsia"/>
        </w:rPr>
        <w:t>。协同式正确</w:t>
      </w:r>
      <w:r w:rsidR="00273414" w:rsidRPr="00445C3D">
        <w:rPr>
          <w:rFonts w:cs="Times New Roman" w:hint="eastAsia"/>
        </w:rPr>
        <w:t>地</w:t>
      </w:r>
      <w:r w:rsidRPr="00445C3D">
        <w:rPr>
          <w:rFonts w:cs="Times New Roman" w:hint="eastAsia"/>
        </w:rPr>
        <w:t>宣告</w:t>
      </w:r>
      <w:r w:rsidR="00893BA9" w:rsidRPr="00445C3D">
        <w:rPr>
          <w:rFonts w:cs="Times New Roman" w:hint="eastAsia"/>
        </w:rPr>
        <w:t>说</w:t>
      </w:r>
      <w:r w:rsidR="005C0F88" w:rsidRPr="00445C3D">
        <w:rPr>
          <w:rFonts w:cs="Times New Roman" w:hint="eastAsia"/>
        </w:rPr>
        <w:t>（</w:t>
      </w:r>
      <w:r w:rsidRPr="00445C3D">
        <w:rPr>
          <w:rFonts w:cs="Times New Roman" w:hint="eastAsia"/>
        </w:rPr>
        <w:t>全Ⅵ</w:t>
      </w:r>
      <w:r w:rsidRPr="00445C3D">
        <w:rPr>
          <w:rFonts w:cs="Times New Roman"/>
        </w:rPr>
        <w:t>, 17</w:t>
      </w:r>
      <w:r w:rsidR="005C0F88" w:rsidRPr="00445C3D">
        <w:rPr>
          <w:rFonts w:cs="Times New Roman" w:hint="eastAsia"/>
        </w:rPr>
        <w:t>）</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但当人由上帝的灵重生并脱离了律法的约束</w:t>
      </w:r>
      <w:r w:rsidR="005C0F88" w:rsidRPr="00445C3D">
        <w:rPr>
          <w:rFonts w:cs="Times New Roman" w:hint="eastAsia"/>
        </w:rPr>
        <w:t>（</w:t>
      </w:r>
      <w:r w:rsidRPr="00445C3D">
        <w:rPr>
          <w:rFonts w:cs="Times New Roman"/>
        </w:rPr>
        <w:t>liberated from the Law</w:t>
      </w:r>
      <w:r w:rsidR="005C0F88" w:rsidRPr="00445C3D">
        <w:rPr>
          <w:rFonts w:cs="Times New Roman" w:hint="eastAsia"/>
        </w:rPr>
        <w:t>）</w:t>
      </w:r>
      <w:r w:rsidR="00893BA9" w:rsidRPr="00445C3D">
        <w:rPr>
          <w:rFonts w:cs="Times New Roman" w:hint="eastAsia"/>
        </w:rPr>
        <w:t>，即</w:t>
      </w:r>
      <w:r w:rsidRPr="00445C3D">
        <w:rPr>
          <w:rFonts w:cs="Times New Roman" w:hint="eastAsia"/>
        </w:rPr>
        <w:t>是脱离了这驱使者，而由基督的灵引导之时，他便按照律法内所包含的上帝无更改的旨意去行事为人，并且就他已</w:t>
      </w:r>
      <w:r w:rsidR="00273414" w:rsidRPr="00445C3D">
        <w:rPr>
          <w:rFonts w:cs="Times New Roman" w:hint="eastAsia"/>
        </w:rPr>
        <w:t>重生</w:t>
      </w:r>
      <w:r w:rsidRPr="00445C3D">
        <w:rPr>
          <w:rFonts w:cs="Times New Roman" w:hint="eastAsia"/>
        </w:rPr>
        <w:t>来说，出于自由喜乐的灵，行一切的事。</w:t>
      </w:r>
      <w:r w:rsidR="001601E9" w:rsidRPr="00445C3D">
        <w:rPr>
          <w:rFonts w:cs="Times New Roman"/>
        </w:rPr>
        <w:t>”</w:t>
      </w:r>
    </w:p>
    <w:p w14:paraId="6A973A9A" w14:textId="289D6F7A" w:rsidR="0031269B" w:rsidRPr="00445C3D" w:rsidRDefault="0031269B" w:rsidP="007E3C9E">
      <w:pPr>
        <w:spacing w:after="0"/>
        <w:ind w:firstLine="461"/>
        <w:rPr>
          <w:rFonts w:cs="Times New Roman"/>
        </w:rPr>
      </w:pPr>
      <w:r w:rsidRPr="00445C3D">
        <w:rPr>
          <w:rFonts w:cs="Times New Roman" w:hint="eastAsia"/>
        </w:rPr>
        <w:t>然而，</w:t>
      </w:r>
      <w:r w:rsidR="00BD162D" w:rsidRPr="00445C3D">
        <w:rPr>
          <w:rFonts w:cs="Times New Roman"/>
        </w:rPr>
        <w:t xml:space="preserve"> </w:t>
      </w:r>
      <w:r w:rsidRPr="00445C3D">
        <w:rPr>
          <w:rFonts w:cs="Times New Roman" w:hint="eastAsia"/>
        </w:rPr>
        <w:t>当我们按照那仍依附于信徒的肉体来观察信徒之时，情形又颇为不同，罗七</w:t>
      </w:r>
      <w:r w:rsidRPr="00445C3D">
        <w:rPr>
          <w:rFonts w:cs="Times New Roman"/>
        </w:rPr>
        <w:t>14</w:t>
      </w:r>
      <w:r w:rsidR="00273414" w:rsidRPr="00445C3D">
        <w:rPr>
          <w:rFonts w:cs="Times New Roman"/>
        </w:rPr>
        <w:t>-</w:t>
      </w:r>
      <w:r w:rsidRPr="00445C3D">
        <w:rPr>
          <w:rFonts w:cs="Times New Roman"/>
        </w:rPr>
        <w:t>24</w:t>
      </w:r>
      <w:r w:rsidRPr="00445C3D">
        <w:rPr>
          <w:rFonts w:cs="Times New Roman" w:hint="eastAsia"/>
        </w:rPr>
        <w:t>。信徒按照旧人，既不彻底知道律法，又不会甘愿遵守它，罗七</w:t>
      </w:r>
      <w:r w:rsidRPr="00445C3D">
        <w:rPr>
          <w:rFonts w:cs="Times New Roman"/>
        </w:rPr>
        <w:t>15</w:t>
      </w:r>
      <w:r w:rsidRPr="00445C3D">
        <w:rPr>
          <w:rFonts w:cs="Times New Roman" w:hint="eastAsia"/>
        </w:rPr>
        <w:t>，反而是时常违犯律法并反对它，罗七</w:t>
      </w:r>
      <w:r w:rsidRPr="00445C3D">
        <w:rPr>
          <w:rFonts w:cs="Times New Roman"/>
        </w:rPr>
        <w:t>18</w:t>
      </w:r>
      <w:r w:rsidRPr="00445C3D">
        <w:rPr>
          <w:rFonts w:cs="Times New Roman" w:hint="eastAsia"/>
        </w:rPr>
        <w:t>。</w:t>
      </w:r>
    </w:p>
    <w:p w14:paraId="46B00421" w14:textId="30683FC3" w:rsidR="0031269B" w:rsidRPr="00445C3D" w:rsidRDefault="0031269B" w:rsidP="007E3C9E">
      <w:pPr>
        <w:spacing w:after="0"/>
        <w:ind w:firstLine="461"/>
        <w:rPr>
          <w:rFonts w:cs="Times New Roman"/>
        </w:rPr>
      </w:pPr>
      <w:r w:rsidRPr="00445C3D">
        <w:rPr>
          <w:rFonts w:cs="Times New Roman" w:hint="eastAsia"/>
        </w:rPr>
        <w:t>路德说</w:t>
      </w:r>
      <w:r w:rsidR="00512B20" w:rsidRPr="00445C3D">
        <w:rPr>
          <w:rFonts w:cs="Times New Roman" w:hint="eastAsia"/>
        </w:rPr>
        <w:t>：</w:t>
      </w:r>
      <w:r w:rsidR="005C0F88" w:rsidRPr="00445C3D">
        <w:rPr>
          <w:rFonts w:cs="Times New Roman" w:hint="eastAsia"/>
        </w:rPr>
        <w:t>（</w:t>
      </w:r>
      <w:r w:rsidRPr="00445C3D">
        <w:rPr>
          <w:rFonts w:cs="Times New Roman"/>
        </w:rPr>
        <w:t>St. L., IX, 881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按照心灵来说，信徒是公义的，没有任何罪，也不须用律法</w:t>
      </w:r>
      <w:r w:rsidR="000F2EE2">
        <w:rPr>
          <w:rFonts w:cs="Times New Roman" w:hint="eastAsia"/>
        </w:rPr>
        <w:t>；</w:t>
      </w:r>
      <w:r w:rsidRPr="00445C3D">
        <w:rPr>
          <w:rFonts w:cs="Times New Roman" w:hint="eastAsia"/>
        </w:rPr>
        <w:t>但按着肉体说，他仍有罪</w:t>
      </w:r>
      <w:r w:rsidR="00893BA9" w:rsidRPr="00445C3D">
        <w:rPr>
          <w:rFonts w:cs="Times New Roman"/>
        </w:rPr>
        <w:t>……</w:t>
      </w:r>
      <w:r w:rsidRPr="00445C3D">
        <w:rPr>
          <w:rFonts w:cs="Times New Roman" w:hint="eastAsia"/>
        </w:rPr>
        <w:t>因为罪仍然</w:t>
      </w:r>
      <w:r w:rsidR="00E605A4">
        <w:rPr>
          <w:rFonts w:cs="Times New Roman" w:hint="eastAsia"/>
        </w:rPr>
        <w:t>（</w:t>
      </w:r>
      <w:r w:rsidRPr="00445C3D">
        <w:rPr>
          <w:rFonts w:cs="Times New Roman" w:hint="eastAsia"/>
        </w:rPr>
        <w:t>在我们内面</w:t>
      </w:r>
      <w:r w:rsidR="00E605A4">
        <w:rPr>
          <w:rFonts w:cs="Times New Roman" w:hint="eastAsia"/>
        </w:rPr>
        <w:t>）</w:t>
      </w:r>
      <w:r w:rsidRPr="00445C3D">
        <w:rPr>
          <w:rFonts w:cs="Times New Roman" w:hint="eastAsia"/>
        </w:rPr>
        <w:t>存在，圣经</w:t>
      </w:r>
      <w:r w:rsidRPr="00445C3D">
        <w:rPr>
          <w:rFonts w:cs="Times New Roman" w:hint="eastAsia"/>
        </w:rPr>
        <w:lastRenderedPageBreak/>
        <w:t>便判断我们为不义的，是罪人，所以照着肉体，我们须有律法，像他们需用律</w:t>
      </w:r>
      <w:r w:rsidR="00893BA9" w:rsidRPr="00445C3D">
        <w:rPr>
          <w:rFonts w:cs="Times New Roman" w:hint="eastAsia"/>
        </w:rPr>
        <w:t>法一</w:t>
      </w:r>
      <w:r w:rsidRPr="00445C3D">
        <w:rPr>
          <w:rFonts w:cs="Times New Roman" w:hint="eastAsia"/>
        </w:rPr>
        <w:t>样。</w:t>
      </w:r>
      <w:r w:rsidR="001601E9" w:rsidRPr="00445C3D">
        <w:rPr>
          <w:rFonts w:cs="Times New Roman"/>
        </w:rPr>
        <w:t>”</w:t>
      </w:r>
    </w:p>
    <w:p w14:paraId="699B4C30" w14:textId="18B45242" w:rsidR="0031269B" w:rsidRPr="00445C3D" w:rsidRDefault="0031269B" w:rsidP="007E3C9E">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全Ⅵ</w:t>
      </w:r>
      <w:r w:rsidRPr="00445C3D">
        <w:rPr>
          <w:rFonts w:cs="Times New Roman"/>
        </w:rPr>
        <w:t>,18</w:t>
      </w:r>
      <w:r w:rsidRPr="00445C3D">
        <w:rPr>
          <w:rFonts w:cs="Times New Roman" w:hint="eastAsia"/>
        </w:rPr>
        <w:t>下</w:t>
      </w:r>
      <w:r w:rsidR="005C0F88" w:rsidRPr="00445C3D">
        <w:rPr>
          <w:rFonts w:cs="Times New Roman" w:hint="eastAsia"/>
        </w:rPr>
        <w:t>）</w:t>
      </w:r>
      <w:r w:rsidRPr="00445C3D">
        <w:rPr>
          <w:rFonts w:cs="Times New Roman" w:hint="eastAsia"/>
        </w:rPr>
        <w:t>也照样说</w:t>
      </w:r>
      <w:r w:rsidR="00512B20" w:rsidRPr="00445C3D">
        <w:rPr>
          <w:rFonts w:cs="Times New Roman" w:hint="eastAsia"/>
        </w:rPr>
        <w:t>：</w:t>
      </w:r>
      <w:r w:rsidR="001601E9" w:rsidRPr="00445C3D">
        <w:rPr>
          <w:rFonts w:cs="Times New Roman"/>
        </w:rPr>
        <w:t>“</w:t>
      </w:r>
      <w:r w:rsidRPr="00445C3D">
        <w:rPr>
          <w:rFonts w:cs="Times New Roman" w:hint="eastAsia"/>
        </w:rPr>
        <w:t>信徒在世上既然不是完全更新</w:t>
      </w:r>
      <w:r w:rsidR="00893BA9" w:rsidRPr="00445C3D">
        <w:rPr>
          <w:rFonts w:cs="Times New Roman" w:hint="eastAsia"/>
        </w:rPr>
        <w:t>，而</w:t>
      </w:r>
      <w:r w:rsidRPr="00445C3D">
        <w:rPr>
          <w:rFonts w:cs="Times New Roman" w:hint="eastAsia"/>
        </w:rPr>
        <w:t>是有老亚当附着于他们身上直到进入坟墓之时，所以在他们内面也存有灵与肉体的争战。因此他们按照里面的人诚然是喜悦上帝的律法，但是他们肢体中的律法与他们心内的律法相争，于是他们永远不会没有律法，</w:t>
      </w:r>
      <w:r w:rsidR="00273414" w:rsidRPr="00445C3D">
        <w:rPr>
          <w:rFonts w:cs="Times New Roman" w:hint="eastAsia"/>
        </w:rPr>
        <w:t>虽然</w:t>
      </w:r>
      <w:r w:rsidRPr="00445C3D">
        <w:rPr>
          <w:rFonts w:cs="Times New Roman" w:hint="eastAsia"/>
        </w:rPr>
        <w:t>不是在律法之下，</w:t>
      </w:r>
      <w:r w:rsidR="00273414" w:rsidRPr="00445C3D">
        <w:rPr>
          <w:rFonts w:cs="Times New Roman" w:hint="eastAsia"/>
        </w:rPr>
        <w:t>但却</w:t>
      </w:r>
      <w:r w:rsidRPr="00445C3D">
        <w:rPr>
          <w:rFonts w:cs="Times New Roman" w:hint="eastAsia"/>
        </w:rPr>
        <w:t>在律法里面，生活行事在主的律法之中，从不因律法的强迫去行</w:t>
      </w:r>
      <w:r w:rsidR="00AE5E78" w:rsidRPr="00445C3D">
        <w:rPr>
          <w:rFonts w:cs="Times New Roman" w:hint="eastAsia"/>
        </w:rPr>
        <w:t>什么</w:t>
      </w:r>
      <w:r w:rsidRPr="00445C3D">
        <w:rPr>
          <w:rFonts w:cs="Times New Roman" w:hint="eastAsia"/>
        </w:rPr>
        <w:t>事。</w:t>
      </w:r>
      <w:r w:rsidR="001601E9" w:rsidRPr="00445C3D">
        <w:rPr>
          <w:rFonts w:cs="Times New Roman"/>
        </w:rPr>
        <w:t>”</w:t>
      </w:r>
    </w:p>
    <w:p w14:paraId="05C6C45A" w14:textId="6E4C7696" w:rsidR="0031269B" w:rsidRPr="00445C3D" w:rsidRDefault="0031269B" w:rsidP="007E3C9E">
      <w:pPr>
        <w:spacing w:after="0"/>
        <w:ind w:firstLine="461"/>
        <w:rPr>
          <w:rFonts w:cs="Times New Roman"/>
        </w:rPr>
      </w:pPr>
      <w:r w:rsidRPr="00445C3D">
        <w:rPr>
          <w:rFonts w:cs="Times New Roman" w:hint="eastAsia"/>
        </w:rPr>
        <w:t>所以信徒也应当和福音同时使用神圣的律法</w:t>
      </w:r>
      <w:r w:rsidR="00893BA9" w:rsidRPr="00445C3D">
        <w:rPr>
          <w:rFonts w:cs="Times New Roman" w:hint="eastAsia"/>
        </w:rPr>
        <w:t>，即</w:t>
      </w:r>
      <w:r w:rsidRPr="00445C3D">
        <w:rPr>
          <w:rFonts w:cs="Times New Roman" w:hint="eastAsia"/>
        </w:rPr>
        <w:t>如</w:t>
      </w:r>
      <w:r w:rsidR="00512B20" w:rsidRPr="00445C3D">
        <w:rPr>
          <w:rFonts w:cs="Times New Roman" w:hint="eastAsia"/>
        </w:rPr>
        <w:t>：</w:t>
      </w:r>
      <w:r w:rsidRPr="00445C3D">
        <w:rPr>
          <w:rFonts w:cs="Times New Roman" w:hint="eastAsia"/>
        </w:rPr>
        <w:t>甲、作为</w:t>
      </w:r>
      <w:r w:rsidR="00273414" w:rsidRPr="00445C3D">
        <w:rPr>
          <w:rFonts w:cs="Times New Roman" w:hint="eastAsia"/>
        </w:rPr>
        <w:t>马缰绳</w:t>
      </w:r>
      <w:r w:rsidRPr="00445C3D">
        <w:rPr>
          <w:rFonts w:cs="Times New Roman" w:hint="eastAsia"/>
        </w:rPr>
        <w:t>，将邪恶之肉体</w:t>
      </w:r>
      <w:r w:rsidR="00273414" w:rsidRPr="00445C3D">
        <w:rPr>
          <w:rFonts w:cs="Times New Roman" w:hint="eastAsia"/>
        </w:rPr>
        <w:t>钉</w:t>
      </w:r>
      <w:r w:rsidRPr="00445C3D">
        <w:rPr>
          <w:rFonts w:cs="Times New Roman" w:hint="eastAsia"/>
        </w:rPr>
        <w:t>十字架，罗八</w:t>
      </w:r>
      <w:r w:rsidRPr="00445C3D">
        <w:rPr>
          <w:rFonts w:cs="Times New Roman"/>
        </w:rPr>
        <w:t>7</w:t>
      </w:r>
      <w:r w:rsidR="000F2EE2">
        <w:rPr>
          <w:rFonts w:cs="Times New Roman" w:hint="eastAsia"/>
        </w:rPr>
        <w:t>；</w:t>
      </w:r>
      <w:r w:rsidRPr="00445C3D">
        <w:rPr>
          <w:rFonts w:cs="Times New Roman" w:hint="eastAsia"/>
        </w:rPr>
        <w:t>林前九</w:t>
      </w:r>
      <w:r w:rsidRPr="00445C3D">
        <w:rPr>
          <w:rFonts w:cs="Times New Roman"/>
        </w:rPr>
        <w:t>27</w:t>
      </w:r>
      <w:r w:rsidR="000F2EE2">
        <w:rPr>
          <w:rFonts w:cs="Times New Roman" w:hint="eastAsia"/>
        </w:rPr>
        <w:t>；</w:t>
      </w:r>
      <w:r w:rsidRPr="00445C3D">
        <w:rPr>
          <w:rFonts w:cs="Times New Roman" w:hint="eastAsia"/>
        </w:rPr>
        <w:t>乙</w:t>
      </w:r>
      <w:r w:rsidR="00893BA9" w:rsidRPr="00445C3D">
        <w:rPr>
          <w:rFonts w:cs="Times New Roman" w:hint="eastAsia"/>
        </w:rPr>
        <w:t>、作</w:t>
      </w:r>
      <w:r w:rsidRPr="00445C3D">
        <w:rPr>
          <w:rFonts w:cs="Times New Roman" w:hint="eastAsia"/>
        </w:rPr>
        <w:t>为镜子</w:t>
      </w:r>
      <w:r w:rsidR="00893BA9" w:rsidRPr="00445C3D">
        <w:rPr>
          <w:rFonts w:cs="Times New Roman" w:hint="eastAsia"/>
        </w:rPr>
        <w:t>，常</w:t>
      </w:r>
      <w:r w:rsidRPr="00445C3D">
        <w:rPr>
          <w:rFonts w:cs="Times New Roman" w:hint="eastAsia"/>
        </w:rPr>
        <w:t>显出他的罪，罗七</w:t>
      </w:r>
      <w:r w:rsidRPr="00445C3D">
        <w:rPr>
          <w:rFonts w:cs="Times New Roman"/>
        </w:rPr>
        <w:t>7</w:t>
      </w:r>
      <w:r w:rsidRPr="00445C3D">
        <w:rPr>
          <w:rFonts w:cs="Times New Roman" w:hint="eastAsia"/>
        </w:rPr>
        <w:t>，</w:t>
      </w:r>
      <w:r w:rsidRPr="00445C3D">
        <w:rPr>
          <w:rFonts w:cs="Times New Roman"/>
        </w:rPr>
        <w:t>13</w:t>
      </w:r>
      <w:r w:rsidR="000F2EE2">
        <w:rPr>
          <w:rFonts w:cs="Times New Roman" w:hint="eastAsia"/>
        </w:rPr>
        <w:t>；</w:t>
      </w:r>
      <w:r w:rsidR="00893BA9" w:rsidRPr="00445C3D">
        <w:rPr>
          <w:rFonts w:cs="Times New Roman" w:hint="eastAsia"/>
        </w:rPr>
        <w:t>加</w:t>
      </w:r>
      <w:r w:rsidRPr="00445C3D">
        <w:rPr>
          <w:rFonts w:cs="Times New Roman" w:hint="eastAsia"/>
        </w:rPr>
        <w:t>五</w:t>
      </w:r>
      <w:r w:rsidRPr="00445C3D">
        <w:rPr>
          <w:rFonts w:cs="Times New Roman"/>
        </w:rPr>
        <w:t>19-21</w:t>
      </w:r>
      <w:r w:rsidR="000F2EE2">
        <w:rPr>
          <w:rFonts w:cs="Times New Roman" w:hint="eastAsia"/>
        </w:rPr>
        <w:t>；</w:t>
      </w:r>
      <w:r w:rsidR="00893BA9" w:rsidRPr="00445C3D">
        <w:rPr>
          <w:rFonts w:cs="Times New Roman" w:hint="eastAsia"/>
        </w:rPr>
        <w:t>丙</w:t>
      </w:r>
      <w:r w:rsidRPr="00445C3D">
        <w:rPr>
          <w:rFonts w:cs="Times New Roman" w:hint="eastAsia"/>
        </w:rPr>
        <w:t>、作为</w:t>
      </w:r>
      <w:r w:rsidR="00273414" w:rsidRPr="00445C3D">
        <w:rPr>
          <w:rFonts w:cs="Times New Roman" w:hint="eastAsia"/>
        </w:rPr>
        <w:t>向导</w:t>
      </w:r>
      <w:r w:rsidR="00893BA9" w:rsidRPr="00445C3D">
        <w:rPr>
          <w:rFonts w:cs="Times New Roman" w:hint="eastAsia"/>
        </w:rPr>
        <w:t>，基</w:t>
      </w:r>
      <w:r w:rsidRPr="00445C3D">
        <w:rPr>
          <w:rFonts w:cs="Times New Roman" w:hint="eastAsia"/>
        </w:rPr>
        <w:t>督徒按此准绳制定并指引他的</w:t>
      </w:r>
      <w:r w:rsidR="00273414" w:rsidRPr="00445C3D">
        <w:rPr>
          <w:rFonts w:cs="Times New Roman" w:hint="eastAsia"/>
        </w:rPr>
        <w:t>整个</w:t>
      </w:r>
      <w:r w:rsidRPr="00445C3D">
        <w:rPr>
          <w:rFonts w:cs="Times New Roman" w:hint="eastAsia"/>
        </w:rPr>
        <w:t>生活，加五</w:t>
      </w:r>
      <w:r w:rsidRPr="00445C3D">
        <w:rPr>
          <w:rFonts w:cs="Times New Roman"/>
        </w:rPr>
        <w:t>22-25</w:t>
      </w:r>
      <w:r w:rsidRPr="00445C3D">
        <w:rPr>
          <w:rFonts w:cs="Times New Roman" w:hint="eastAsia"/>
        </w:rPr>
        <w:t>。因此，重生者也须时时将福音与律法密切连结而使用之，以律法在外部</w:t>
      </w:r>
      <w:r w:rsidR="00273414" w:rsidRPr="00445C3D">
        <w:rPr>
          <w:rFonts w:cs="Times New Roman" w:hint="eastAsia"/>
        </w:rPr>
        <w:t>克制</w:t>
      </w:r>
      <w:r w:rsidRPr="00445C3D">
        <w:rPr>
          <w:rFonts w:cs="Times New Roman" w:hint="eastAsia"/>
        </w:rPr>
        <w:t>肉体</w:t>
      </w:r>
      <w:r w:rsidR="00E605A4">
        <w:rPr>
          <w:rFonts w:cs="Times New Roman" w:hint="eastAsia"/>
        </w:rPr>
        <w:t>（</w:t>
      </w:r>
      <w:r w:rsidRPr="00445C3D">
        <w:rPr>
          <w:rFonts w:cs="Times New Roman" w:hint="eastAsia"/>
        </w:rPr>
        <w:t>违背上帝</w:t>
      </w:r>
      <w:r w:rsidR="00E605A4">
        <w:rPr>
          <w:rFonts w:cs="Times New Roman" w:hint="eastAsia"/>
        </w:rPr>
        <w:t>）</w:t>
      </w:r>
      <w:r w:rsidRPr="00445C3D">
        <w:rPr>
          <w:rFonts w:cs="Times New Roman" w:hint="eastAsia"/>
        </w:rPr>
        <w:t>，以福音</w:t>
      </w:r>
      <w:r w:rsidR="00273414" w:rsidRPr="00445C3D">
        <w:rPr>
          <w:rFonts w:cs="Times New Roman" w:hint="eastAsia"/>
        </w:rPr>
        <w:t>在</w:t>
      </w:r>
      <w:r w:rsidRPr="00445C3D">
        <w:rPr>
          <w:rFonts w:cs="Times New Roman" w:hint="eastAsia"/>
        </w:rPr>
        <w:t>里面毁灭肉体的私欲</w:t>
      </w:r>
      <w:r w:rsidR="000F2EE2">
        <w:rPr>
          <w:rFonts w:cs="Times New Roman" w:hint="eastAsia"/>
        </w:rPr>
        <w:t>；</w:t>
      </w:r>
      <w:r w:rsidRPr="00445C3D">
        <w:rPr>
          <w:rFonts w:cs="Times New Roman" w:hint="eastAsia"/>
        </w:rPr>
        <w:t>律法是指示出可</w:t>
      </w:r>
      <w:r w:rsidR="00273414" w:rsidRPr="00445C3D">
        <w:rPr>
          <w:rFonts w:cs="Times New Roman" w:hint="eastAsia"/>
        </w:rPr>
        <w:t>做</w:t>
      </w:r>
      <w:r w:rsidRPr="00445C3D">
        <w:rPr>
          <w:rFonts w:cs="Times New Roman" w:hint="eastAsia"/>
        </w:rPr>
        <w:t>的善行</w:t>
      </w:r>
      <w:r w:rsidR="00893BA9" w:rsidRPr="00445C3D">
        <w:rPr>
          <w:rFonts w:cs="Times New Roman" w:hint="eastAsia"/>
        </w:rPr>
        <w:t>，福</w:t>
      </w:r>
      <w:r w:rsidRPr="00445C3D">
        <w:rPr>
          <w:rFonts w:cs="Times New Roman" w:hint="eastAsia"/>
        </w:rPr>
        <w:t>音是赐他力量行出善行</w:t>
      </w:r>
      <w:r w:rsidR="000F2EE2">
        <w:rPr>
          <w:rFonts w:cs="Times New Roman" w:hint="eastAsia"/>
        </w:rPr>
        <w:t>；</w:t>
      </w:r>
      <w:r w:rsidRPr="00445C3D">
        <w:rPr>
          <w:rFonts w:cs="Times New Roman" w:hint="eastAsia"/>
        </w:rPr>
        <w:t>律法向他指出他的罪，福音指示他如何能以洗浄罪孽。</w:t>
      </w:r>
    </w:p>
    <w:p w14:paraId="35676E4A" w14:textId="73A597D2" w:rsidR="0031269B" w:rsidRPr="00445C3D" w:rsidRDefault="0031269B" w:rsidP="007E3C9E">
      <w:pPr>
        <w:spacing w:after="0"/>
        <w:ind w:firstLine="461"/>
        <w:rPr>
          <w:rFonts w:cs="Times New Roman"/>
        </w:rPr>
      </w:pPr>
      <w:r w:rsidRPr="00445C3D">
        <w:rPr>
          <w:rFonts w:cs="Times New Roman" w:hint="eastAsia"/>
        </w:rPr>
        <w:t>当然，在提前一</w:t>
      </w:r>
      <w:r w:rsidRPr="00445C3D">
        <w:rPr>
          <w:rFonts w:cs="Times New Roman"/>
        </w:rPr>
        <w:t>9</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律法不是为义人设立的</w:t>
      </w:r>
      <w:r w:rsidR="001601E9" w:rsidRPr="00445C3D">
        <w:rPr>
          <w:rFonts w:cs="Times New Roman"/>
        </w:rPr>
        <w:t>”</w:t>
      </w:r>
      <w:r w:rsidRPr="00445C3D">
        <w:rPr>
          <w:rFonts w:cs="Times New Roman" w:hint="eastAsia"/>
        </w:rPr>
        <w:t>，与那些按律法的全部用途将它应用于与基督徒身上的经文，如</w:t>
      </w:r>
      <w:r w:rsidR="00512B20" w:rsidRPr="00445C3D">
        <w:rPr>
          <w:rFonts w:cs="Times New Roman" w:hint="eastAsia"/>
        </w:rPr>
        <w:t>：</w:t>
      </w:r>
      <w:r w:rsidRPr="00445C3D">
        <w:rPr>
          <w:rFonts w:cs="Times New Roman" w:hint="eastAsia"/>
        </w:rPr>
        <w:t>罗七</w:t>
      </w:r>
      <w:r w:rsidRPr="00445C3D">
        <w:rPr>
          <w:rFonts w:cs="Times New Roman"/>
        </w:rPr>
        <w:t>23</w:t>
      </w:r>
      <w:r w:rsidRPr="00445C3D">
        <w:rPr>
          <w:rFonts w:cs="Times New Roman" w:hint="eastAsia"/>
        </w:rPr>
        <w:t>，</w:t>
      </w:r>
      <w:r w:rsidRPr="00445C3D">
        <w:rPr>
          <w:rFonts w:cs="Times New Roman"/>
        </w:rPr>
        <w:t>24</w:t>
      </w:r>
      <w:r w:rsidR="000F2EE2">
        <w:rPr>
          <w:rFonts w:cs="Times New Roman" w:hint="eastAsia"/>
        </w:rPr>
        <w:t>；</w:t>
      </w:r>
      <w:r w:rsidRPr="00445C3D">
        <w:rPr>
          <w:rFonts w:cs="Times New Roman" w:hint="eastAsia"/>
        </w:rPr>
        <w:t>林前九</w:t>
      </w:r>
      <w:r w:rsidRPr="00445C3D">
        <w:rPr>
          <w:rFonts w:cs="Times New Roman"/>
        </w:rPr>
        <w:t>27</w:t>
      </w:r>
      <w:r w:rsidRPr="00445C3D">
        <w:rPr>
          <w:rFonts w:cs="Times New Roman" w:hint="eastAsia"/>
        </w:rPr>
        <w:t>等</w:t>
      </w:r>
      <w:r w:rsidR="00273414" w:rsidRPr="00445C3D">
        <w:rPr>
          <w:rFonts w:cs="Times New Roman" w:hint="eastAsia"/>
        </w:rPr>
        <w:t>之间</w:t>
      </w:r>
      <w:r w:rsidRPr="00445C3D">
        <w:rPr>
          <w:rFonts w:cs="Times New Roman" w:hint="eastAsia"/>
        </w:rPr>
        <w:t>并无矛盾存在，在前者经文内，是按照新人来描写基督徒</w:t>
      </w:r>
      <w:r w:rsidR="000F2EE2">
        <w:rPr>
          <w:rFonts w:cs="Times New Roman" w:hint="eastAsia"/>
        </w:rPr>
        <w:t>；</w:t>
      </w:r>
      <w:r w:rsidRPr="00445C3D">
        <w:rPr>
          <w:rFonts w:cs="Times New Roman" w:hint="eastAsia"/>
        </w:rPr>
        <w:t>后者经文内，是按着他败坏的旧性来描写。路德正确</w:t>
      </w:r>
      <w:r w:rsidR="00273414"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rPr>
        <w:t>“Ein Christ ist zwischen zwei Zeiten geteilt. Sofern er Fleisch ist, ist er unter dem Gesetz</w:t>
      </w:r>
      <w:r w:rsidR="000F2EE2">
        <w:rPr>
          <w:rFonts w:cs="Times New Roman"/>
        </w:rPr>
        <w:t>；</w:t>
      </w:r>
      <w:r w:rsidRPr="00445C3D">
        <w:rPr>
          <w:rFonts w:cs="Times New Roman"/>
        </w:rPr>
        <w:t xml:space="preserve"> sofern er Geist ist, ist er unter der Gnade</w:t>
      </w:r>
      <w:r w:rsidRPr="00445C3D">
        <w:rPr>
          <w:rFonts w:cs="Times New Roman" w:hint="eastAsia"/>
        </w:rPr>
        <w:t>。基督徒被分在两个</w:t>
      </w:r>
      <w:r w:rsidR="0018624A" w:rsidRPr="00445C3D">
        <w:rPr>
          <w:rFonts w:cs="Times New Roman" w:hint="eastAsia"/>
        </w:rPr>
        <w:t>状态</w:t>
      </w:r>
      <w:r w:rsidRPr="00445C3D">
        <w:rPr>
          <w:rFonts w:cs="Times New Roman" w:hint="eastAsia"/>
        </w:rPr>
        <w:t>之间，他若按肉体生活，便在律法之下</w:t>
      </w:r>
      <w:r w:rsidR="000F2EE2">
        <w:rPr>
          <w:rFonts w:cs="Times New Roman" w:hint="eastAsia"/>
        </w:rPr>
        <w:t>；</w:t>
      </w:r>
      <w:r w:rsidRPr="00445C3D">
        <w:rPr>
          <w:rFonts w:cs="Times New Roman" w:hint="eastAsia"/>
        </w:rPr>
        <w:t>当他按心灵生活时，便在恩典之下</w:t>
      </w:r>
      <w:r w:rsidR="005C0F88" w:rsidRPr="00445C3D">
        <w:rPr>
          <w:rFonts w:cs="Times New Roman" w:hint="eastAsia"/>
        </w:rPr>
        <w:t>（</w:t>
      </w:r>
      <w:r w:rsidR="00273414" w:rsidRPr="00445C3D">
        <w:rPr>
          <w:rFonts w:cs="Times New Roman" w:hint="eastAsia"/>
        </w:rPr>
        <w:t>参考</w:t>
      </w:r>
      <w:r w:rsidRPr="00445C3D">
        <w:rPr>
          <w:rFonts w:cs="Times New Roman"/>
        </w:rPr>
        <w:t>St. L., IX, 452, 880</w:t>
      </w:r>
      <w:r w:rsidR="005C0F88" w:rsidRPr="00445C3D">
        <w:rPr>
          <w:rFonts w:cs="Times New Roman" w:hint="eastAsia"/>
        </w:rPr>
        <w:t>）</w:t>
      </w:r>
    </w:p>
    <w:p w14:paraId="5BFECC32" w14:textId="4ABB38C4" w:rsidR="0031269B" w:rsidRPr="00445C3D" w:rsidRDefault="0031269B" w:rsidP="007E3C9E">
      <w:pPr>
        <w:spacing w:after="0"/>
        <w:ind w:firstLine="461"/>
        <w:rPr>
          <w:rFonts w:cs="Times New Roman"/>
        </w:rPr>
      </w:pPr>
      <w:r w:rsidRPr="00445C3D">
        <w:rPr>
          <w:rFonts w:cs="Times New Roman" w:hint="eastAsia"/>
        </w:rPr>
        <w:t>所以，人的悔改和成圣乃是律法和福音合作的结果。单独宣讲律法的结果，乃是假冒为善或失望</w:t>
      </w:r>
      <w:r w:rsidR="000F2EE2">
        <w:rPr>
          <w:rFonts w:cs="Times New Roman" w:hint="eastAsia"/>
        </w:rPr>
        <w:t>；</w:t>
      </w:r>
      <w:r w:rsidRPr="00445C3D">
        <w:rPr>
          <w:rFonts w:cs="Times New Roman" w:hint="eastAsia"/>
        </w:rPr>
        <w:t>单独宣福音，其结果为冷淡和自负</w:t>
      </w:r>
      <w:r w:rsidR="005C0F88" w:rsidRPr="00445C3D">
        <w:rPr>
          <w:rFonts w:cs="Times New Roman" w:hint="eastAsia"/>
        </w:rPr>
        <w:t>（</w:t>
      </w:r>
      <w:r w:rsidR="0018624A" w:rsidRPr="00445C3D">
        <w:rPr>
          <w:rFonts w:cs="Times New Roman" w:hint="eastAsia"/>
        </w:rPr>
        <w:t>参考</w:t>
      </w:r>
      <w:r w:rsidRPr="00445C3D">
        <w:rPr>
          <w:rFonts w:cs="Times New Roman" w:hint="eastAsia"/>
        </w:rPr>
        <w:t>路德</w:t>
      </w:r>
      <w:r w:rsidRPr="00445C3D">
        <w:rPr>
          <w:rFonts w:cs="Times New Roman"/>
        </w:rPr>
        <w:t xml:space="preserve">St. L., </w:t>
      </w:r>
      <w:r w:rsidRPr="00445C3D">
        <w:rPr>
          <w:rFonts w:cs="Times New Roman" w:hint="eastAsia"/>
        </w:rPr>
        <w:t>Ⅱ</w:t>
      </w:r>
      <w:r w:rsidRPr="00445C3D">
        <w:rPr>
          <w:rFonts w:cs="Times New Roman"/>
        </w:rPr>
        <w:t xml:space="preserve"> , 988</w:t>
      </w:r>
      <w:r w:rsidR="000F2EE2">
        <w:rPr>
          <w:rFonts w:cs="Times New Roman" w:hint="eastAsia"/>
        </w:rPr>
        <w:t>；</w:t>
      </w:r>
      <w:r w:rsidRPr="00445C3D">
        <w:rPr>
          <w:rFonts w:cs="Times New Roman" w:hint="eastAsia"/>
        </w:rPr>
        <w:t>恩革德博士教义</w:t>
      </w:r>
      <w:r w:rsidR="0018624A" w:rsidRPr="00445C3D">
        <w:rPr>
          <w:rFonts w:cs="Times New Roman" w:hint="eastAsia"/>
        </w:rPr>
        <w:t>笔记</w:t>
      </w:r>
      <w:r w:rsidR="005C0F88" w:rsidRPr="00445C3D">
        <w:rPr>
          <w:rFonts w:cs="Times New Roman" w:hint="eastAsia"/>
        </w:rPr>
        <w:t>）</w:t>
      </w:r>
      <w:r w:rsidRPr="00445C3D">
        <w:rPr>
          <w:rFonts w:cs="Times New Roman"/>
        </w:rPr>
        <w:t> </w:t>
      </w:r>
    </w:p>
    <w:p w14:paraId="652EB54C" w14:textId="07B52E71" w:rsidR="00BB75CD" w:rsidRPr="00445C3D" w:rsidRDefault="0031269B" w:rsidP="007E3C9E">
      <w:pPr>
        <w:spacing w:after="0"/>
        <w:ind w:firstLine="461"/>
        <w:rPr>
          <w:rFonts w:cs="Times New Roman"/>
        </w:rPr>
      </w:pPr>
      <w:r w:rsidRPr="00445C3D">
        <w:rPr>
          <w:rFonts w:cs="Times New Roman" w:hint="eastAsia"/>
        </w:rPr>
        <w:t>为完整起见，我们在附加说，我们教义家提及神圣律法的四种用途，每一用途也可应用于信徒。律法约束基督徒的肉体，强制它有外面的训</w:t>
      </w:r>
      <w:r w:rsidR="00893BA9" w:rsidRPr="00445C3D">
        <w:rPr>
          <w:rFonts w:cs="Times New Roman" w:hint="eastAsia"/>
        </w:rPr>
        <w:t>练</w:t>
      </w:r>
      <w:r w:rsidR="005C0F88" w:rsidRPr="00445C3D">
        <w:rPr>
          <w:rFonts w:cs="Times New Roman" w:hint="eastAsia"/>
        </w:rPr>
        <w:t>（</w:t>
      </w:r>
      <w:r w:rsidRPr="00445C3D">
        <w:rPr>
          <w:rFonts w:cs="Times New Roman"/>
        </w:rPr>
        <w:t xml:space="preserve"> usus politicus</w:t>
      </w:r>
      <w:r w:rsidR="005C0F88" w:rsidRPr="00445C3D">
        <w:rPr>
          <w:rFonts w:cs="Times New Roman" w:hint="eastAsia"/>
        </w:rPr>
        <w:t>）</w:t>
      </w:r>
      <w:r w:rsidR="000F2EE2">
        <w:rPr>
          <w:rFonts w:cs="Times New Roman" w:hint="eastAsia"/>
        </w:rPr>
        <w:t>；</w:t>
      </w:r>
      <w:r w:rsidRPr="00445C3D">
        <w:rPr>
          <w:rFonts w:cs="Times New Roman" w:hint="eastAsia"/>
        </w:rPr>
        <w:t>显露出人的罪，并使他承认有</w:t>
      </w:r>
      <w:r w:rsidR="00893BA9" w:rsidRPr="00445C3D">
        <w:rPr>
          <w:rFonts w:cs="Times New Roman" w:hint="eastAsia"/>
        </w:rPr>
        <w:t>罪</w:t>
      </w:r>
      <w:r w:rsidR="005C0F88" w:rsidRPr="00445C3D">
        <w:rPr>
          <w:rFonts w:cs="Times New Roman" w:hint="eastAsia"/>
        </w:rPr>
        <w:t>（</w:t>
      </w:r>
      <w:r w:rsidRPr="00445C3D">
        <w:rPr>
          <w:rFonts w:cs="Times New Roman"/>
        </w:rPr>
        <w:t xml:space="preserve"> usus elenchticus</w:t>
      </w:r>
      <w:r w:rsidR="005C0F88" w:rsidRPr="00445C3D">
        <w:rPr>
          <w:rFonts w:cs="Times New Roman" w:hint="eastAsia"/>
        </w:rPr>
        <w:t>）</w:t>
      </w:r>
      <w:r w:rsidR="000F2EE2">
        <w:rPr>
          <w:rFonts w:cs="Times New Roman"/>
        </w:rPr>
        <w:t>；</w:t>
      </w:r>
      <w:r w:rsidR="00BD162D" w:rsidRPr="00445C3D">
        <w:rPr>
          <w:rFonts w:cs="Times New Roman"/>
        </w:rPr>
        <w:t xml:space="preserve"> </w:t>
      </w:r>
      <w:r w:rsidRPr="00445C3D">
        <w:rPr>
          <w:rFonts w:cs="Times New Roman" w:hint="eastAsia"/>
        </w:rPr>
        <w:t>它是引导</w:t>
      </w:r>
      <w:r w:rsidR="00C87AE1" w:rsidRPr="00445C3D">
        <w:rPr>
          <w:rFonts w:cs="Times New Roman" w:hint="eastAsia"/>
        </w:rPr>
        <w:t>人</w:t>
      </w:r>
      <w:r w:rsidRPr="00445C3D">
        <w:rPr>
          <w:rFonts w:cs="Times New Roman" w:hint="eastAsia"/>
        </w:rPr>
        <w:t>到基督那里去的训蒙</w:t>
      </w:r>
      <w:r w:rsidR="00C87AE1" w:rsidRPr="00445C3D">
        <w:rPr>
          <w:rFonts w:cs="Times New Roman" w:hint="eastAsia"/>
        </w:rPr>
        <w:t>师傅</w:t>
      </w:r>
      <w:r w:rsidR="005C0F88" w:rsidRPr="00445C3D">
        <w:rPr>
          <w:rFonts w:cs="Times New Roman" w:hint="eastAsia"/>
        </w:rPr>
        <w:t>（</w:t>
      </w:r>
      <w:r w:rsidRPr="00445C3D">
        <w:rPr>
          <w:rFonts w:cs="Times New Roman"/>
        </w:rPr>
        <w:t>usus paedagogicus</w:t>
      </w:r>
      <w:r w:rsidR="005C0F88" w:rsidRPr="00445C3D">
        <w:rPr>
          <w:rFonts w:cs="Times New Roman" w:hint="eastAsia"/>
        </w:rPr>
        <w:t>）</w:t>
      </w:r>
      <w:r w:rsidR="000F2EE2">
        <w:rPr>
          <w:rFonts w:cs="Times New Roman"/>
        </w:rPr>
        <w:t>；</w:t>
      </w:r>
      <w:r w:rsidR="00BD162D" w:rsidRPr="00445C3D">
        <w:rPr>
          <w:rFonts w:cs="Times New Roman"/>
        </w:rPr>
        <w:t xml:space="preserve"> </w:t>
      </w:r>
      <w:r w:rsidRPr="00445C3D">
        <w:rPr>
          <w:rFonts w:cs="Times New Roman" w:hint="eastAsia"/>
        </w:rPr>
        <w:t>最后它又供给他生活的安全准</w:t>
      </w:r>
      <w:r w:rsidR="00893BA9" w:rsidRPr="00445C3D">
        <w:rPr>
          <w:rFonts w:cs="Times New Roman" w:hint="eastAsia"/>
        </w:rPr>
        <w:t>则</w:t>
      </w:r>
      <w:r w:rsidR="005C0F88" w:rsidRPr="00445C3D">
        <w:rPr>
          <w:rFonts w:cs="Times New Roman" w:hint="eastAsia"/>
        </w:rPr>
        <w:t>（</w:t>
      </w:r>
      <w:r w:rsidRPr="00445C3D">
        <w:rPr>
          <w:rFonts w:cs="Times New Roman"/>
        </w:rPr>
        <w:t xml:space="preserve"> perpetua vivendi regula</w:t>
      </w:r>
      <w:r w:rsidRPr="00445C3D">
        <w:rPr>
          <w:rFonts w:cs="Times New Roman" w:hint="eastAsia"/>
        </w:rPr>
        <w:t>，太</w:t>
      </w:r>
      <w:r w:rsidR="00893BA9" w:rsidRPr="00445C3D">
        <w:rPr>
          <w:rFonts w:cs="Times New Roman" w:hint="eastAsia"/>
        </w:rPr>
        <w:t>五</w:t>
      </w:r>
      <w:r w:rsidR="00893BA9" w:rsidRPr="00445C3D">
        <w:rPr>
          <w:rFonts w:cs="Times New Roman"/>
        </w:rPr>
        <w:t>1</w:t>
      </w:r>
      <w:r w:rsidRPr="00445C3D">
        <w:rPr>
          <w:rFonts w:cs="Times New Roman"/>
        </w:rPr>
        <w:t>7</w:t>
      </w:r>
      <w:r w:rsidR="000F2EE2">
        <w:rPr>
          <w:rFonts w:cs="Times New Roman" w:hint="eastAsia"/>
        </w:rPr>
        <w:t>；</w:t>
      </w:r>
      <w:r w:rsidRPr="00445C3D">
        <w:rPr>
          <w:rFonts w:cs="Times New Roman"/>
        </w:rPr>
        <w:t>usus didacticus</w:t>
      </w:r>
      <w:r w:rsidR="005C0F88" w:rsidRPr="00445C3D">
        <w:rPr>
          <w:rFonts w:cs="Times New Roman" w:hint="eastAsia"/>
        </w:rPr>
        <w:t>）</w:t>
      </w:r>
      <w:r w:rsidRPr="00445C3D">
        <w:rPr>
          <w:rFonts w:cs="Times New Roman" w:hint="eastAsia"/>
        </w:rPr>
        <w:t>。</w:t>
      </w:r>
    </w:p>
    <w:p w14:paraId="3ABD2447" w14:textId="77777777" w:rsidR="00B3508A" w:rsidRPr="00445C3D" w:rsidRDefault="00B3508A" w:rsidP="007E3C9E">
      <w:pPr>
        <w:spacing w:after="0"/>
        <w:ind w:firstLine="461"/>
        <w:rPr>
          <w:rFonts w:cs="Times New Roman"/>
        </w:rPr>
      </w:pPr>
    </w:p>
    <w:p w14:paraId="4BEE1347" w14:textId="0B650BD6" w:rsidR="00BB75CD" w:rsidRPr="00445C3D" w:rsidRDefault="0031269B" w:rsidP="00445C3D">
      <w:pPr>
        <w:pStyle w:val="2"/>
        <w:rPr>
          <w:rFonts w:cs="Times New Roman"/>
        </w:rPr>
      </w:pPr>
      <w:bookmarkStart w:id="181" w:name="_Toc220321287"/>
      <w:r w:rsidRPr="00445C3D">
        <w:rPr>
          <w:rFonts w:cs="Times New Roman" w:hint="eastAsia"/>
        </w:rPr>
        <w:lastRenderedPageBreak/>
        <w:t>分辨律法与福音的技巧</w:t>
      </w:r>
      <w:bookmarkEnd w:id="181"/>
    </w:p>
    <w:p w14:paraId="71D31844" w14:textId="77777777" w:rsidR="00B3508A" w:rsidRPr="00445C3D" w:rsidRDefault="00B3508A" w:rsidP="007E3C9E">
      <w:pPr>
        <w:spacing w:after="0"/>
        <w:ind w:firstLine="461"/>
        <w:rPr>
          <w:rFonts w:cs="Times New Roman"/>
        </w:rPr>
      </w:pPr>
    </w:p>
    <w:p w14:paraId="671CE564" w14:textId="0EFF9BA9" w:rsidR="0031269B" w:rsidRPr="00445C3D" w:rsidRDefault="0031269B" w:rsidP="007E3C9E">
      <w:pPr>
        <w:spacing w:after="0"/>
        <w:ind w:firstLine="461"/>
        <w:rPr>
          <w:rFonts w:cs="Times New Roman"/>
        </w:rPr>
      </w:pPr>
      <w:r w:rsidRPr="00445C3D">
        <w:rPr>
          <w:rFonts w:cs="Times New Roman" w:hint="eastAsia"/>
        </w:rPr>
        <w:t>按着理论去分辨律法和福音比较容易，但是在实行上应用这区别却极端困难。路德很正确</w:t>
      </w:r>
      <w:r w:rsidR="00C87AE1" w:rsidRPr="00445C3D">
        <w:rPr>
          <w:rFonts w:cs="Times New Roman" w:hint="eastAsia"/>
        </w:rPr>
        <w:t>地</w:t>
      </w:r>
      <w:r w:rsidRPr="00445C3D">
        <w:rPr>
          <w:rFonts w:cs="Times New Roman" w:hint="eastAsia"/>
        </w:rPr>
        <w:t>说，在实行</w:t>
      </w:r>
      <w:r w:rsidR="00C87AE1" w:rsidRPr="00445C3D">
        <w:rPr>
          <w:rFonts w:cs="Times New Roman" w:hint="eastAsia"/>
        </w:rPr>
        <w:t>中</w:t>
      </w:r>
      <w:r w:rsidRPr="00445C3D">
        <w:rPr>
          <w:rFonts w:cs="Times New Roman" w:hint="eastAsia"/>
        </w:rPr>
        <w:t>，区分律法与福音的真正分别，是超过人的自然力量，只能藉着圣灵的工作才能完成。其</w:t>
      </w:r>
      <w:r w:rsidR="00F45703" w:rsidRPr="00445C3D">
        <w:rPr>
          <w:rFonts w:cs="Times New Roman" w:hint="eastAsia"/>
        </w:rPr>
        <w:t>缘由</w:t>
      </w:r>
      <w:r w:rsidRPr="00445C3D">
        <w:rPr>
          <w:rFonts w:cs="Times New Roman" w:hint="eastAsia"/>
        </w:rPr>
        <w:t>可以在人</w:t>
      </w:r>
      <w:r w:rsidR="00F45703" w:rsidRPr="00445C3D">
        <w:rPr>
          <w:rFonts w:cs="Times New Roman" w:hint="eastAsia"/>
        </w:rPr>
        <w:t>天然</w:t>
      </w:r>
      <w:r w:rsidRPr="00445C3D">
        <w:rPr>
          <w:rFonts w:cs="Times New Roman" w:hint="eastAsia"/>
        </w:rPr>
        <w:t>的</w:t>
      </w:r>
      <w:r w:rsidR="00F45703" w:rsidRPr="00445C3D">
        <w:rPr>
          <w:rFonts w:cs="Times New Roman" w:hint="eastAsia"/>
        </w:rPr>
        <w:t>倾向</w:t>
      </w:r>
      <w:r w:rsidRPr="00445C3D">
        <w:rPr>
          <w:rFonts w:cs="Times New Roman" w:hint="eastAsia"/>
        </w:rPr>
        <w:t>中发现</w:t>
      </w:r>
      <w:r w:rsidR="000F2EE2">
        <w:rPr>
          <w:rFonts w:cs="Times New Roman" w:hint="eastAsia"/>
        </w:rPr>
        <w:t>；</w:t>
      </w:r>
      <w:r w:rsidRPr="00445C3D">
        <w:rPr>
          <w:rFonts w:cs="Times New Roman" w:hint="eastAsia"/>
        </w:rPr>
        <w:t>人固执的坚持</w:t>
      </w:r>
      <w:r w:rsidRPr="00445C3D">
        <w:rPr>
          <w:rFonts w:cs="Times New Roman"/>
        </w:rPr>
        <w:t xml:space="preserve"> opinio legis</w:t>
      </w:r>
      <w:r w:rsidR="00E605A4">
        <w:rPr>
          <w:rFonts w:cs="Times New Roman" w:hint="eastAsia"/>
        </w:rPr>
        <w:t>（</w:t>
      </w:r>
      <w:r w:rsidRPr="00445C3D">
        <w:rPr>
          <w:rFonts w:cs="Times New Roman" w:hint="eastAsia"/>
        </w:rPr>
        <w:t>律法的意见</w:t>
      </w:r>
      <w:r w:rsidR="00E605A4">
        <w:rPr>
          <w:rFonts w:cs="Times New Roman" w:hint="eastAsia"/>
        </w:rPr>
        <w:t>）</w:t>
      </w:r>
      <w:r w:rsidRPr="00445C3D">
        <w:rPr>
          <w:rFonts w:cs="Times New Roman" w:hint="eastAsia"/>
        </w:rPr>
        <w:t>，就是坚持</w:t>
      </w:r>
      <w:r w:rsidR="00F45703" w:rsidRPr="00445C3D">
        <w:rPr>
          <w:rFonts w:cs="Times New Roman" w:hint="eastAsia"/>
        </w:rPr>
        <w:t>想要</w:t>
      </w:r>
      <w:r w:rsidRPr="00445C3D">
        <w:rPr>
          <w:rFonts w:cs="Times New Roman" w:hint="eastAsia"/>
        </w:rPr>
        <w:t>以行为的义拯救自己。信徒按照他肉身方面，也犯有这种基本错误。因此，他时常受试炼而错误</w:t>
      </w:r>
      <w:r w:rsidR="00F45703" w:rsidRPr="00445C3D">
        <w:rPr>
          <w:rFonts w:cs="Times New Roman" w:hint="eastAsia"/>
        </w:rPr>
        <w:t>地</w:t>
      </w:r>
      <w:r w:rsidRPr="00445C3D">
        <w:rPr>
          <w:rFonts w:cs="Times New Roman" w:hint="eastAsia"/>
        </w:rPr>
        <w:t>应用律法和福音</w:t>
      </w:r>
      <w:r w:rsidR="000F2EE2">
        <w:rPr>
          <w:rFonts w:cs="Times New Roman" w:hint="eastAsia"/>
        </w:rPr>
        <w:t>；</w:t>
      </w:r>
      <w:r w:rsidRPr="00445C3D">
        <w:rPr>
          <w:rFonts w:cs="Times New Roman" w:hint="eastAsia"/>
        </w:rPr>
        <w:t>所以他必须不住</w:t>
      </w:r>
      <w:r w:rsidR="00F45703" w:rsidRPr="00445C3D">
        <w:rPr>
          <w:rFonts w:cs="Times New Roman" w:hint="eastAsia"/>
        </w:rPr>
        <w:t>地</w:t>
      </w:r>
      <w:r w:rsidRPr="00445C3D">
        <w:rPr>
          <w:rFonts w:cs="Times New Roman" w:hint="eastAsia"/>
        </w:rPr>
        <w:t>求上帝以祂的圣灵光照他，诗一百四三</w:t>
      </w:r>
      <w:r w:rsidRPr="00445C3D">
        <w:rPr>
          <w:rFonts w:cs="Times New Roman"/>
        </w:rPr>
        <w:t>10</w:t>
      </w:r>
      <w:r w:rsidRPr="00445C3D">
        <w:rPr>
          <w:rFonts w:cs="Times New Roman" w:hint="eastAsia"/>
        </w:rPr>
        <w:t>。</w:t>
      </w:r>
    </w:p>
    <w:p w14:paraId="5A9929A2" w14:textId="7F035FD5" w:rsidR="0031269B" w:rsidRPr="00445C3D" w:rsidRDefault="0031269B" w:rsidP="007E3C9E">
      <w:pPr>
        <w:spacing w:after="0"/>
        <w:ind w:firstLine="461"/>
        <w:rPr>
          <w:rFonts w:cs="Times New Roman"/>
        </w:rPr>
      </w:pPr>
      <w:r w:rsidRPr="00445C3D">
        <w:rPr>
          <w:rFonts w:cs="Times New Roman" w:hint="eastAsia"/>
        </w:rPr>
        <w:t>然而基督教牧师的工作更为困难，因为他正式受职为耶稣基督的执事，须正确</w:t>
      </w:r>
      <w:r w:rsidR="00F45703" w:rsidRPr="00445C3D">
        <w:rPr>
          <w:rFonts w:cs="Times New Roman" w:hint="eastAsia"/>
        </w:rPr>
        <w:t>地</w:t>
      </w:r>
      <w:r w:rsidRPr="00445C3D">
        <w:rPr>
          <w:rFonts w:cs="Times New Roman" w:hint="eastAsia"/>
        </w:rPr>
        <w:t>分解真理的道，提后二</w:t>
      </w:r>
      <w:r w:rsidRPr="00445C3D">
        <w:rPr>
          <w:rFonts w:cs="Times New Roman"/>
        </w:rPr>
        <w:t>15</w:t>
      </w:r>
      <w:r w:rsidRPr="00445C3D">
        <w:rPr>
          <w:rFonts w:cs="Times New Roman" w:hint="eastAsia"/>
        </w:rPr>
        <w:t>。路德对此有效力</w:t>
      </w:r>
      <w:r w:rsidR="00F45703"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谁若知道善于分解律法和福音的技巧，</w:t>
      </w:r>
      <w:r w:rsidR="00BD162D" w:rsidRPr="00445C3D">
        <w:rPr>
          <w:rFonts w:cs="Times New Roman"/>
        </w:rPr>
        <w:t xml:space="preserve"> </w:t>
      </w:r>
      <w:r w:rsidRPr="00445C3D">
        <w:rPr>
          <w:rFonts w:cs="Times New Roman" w:hint="eastAsia"/>
        </w:rPr>
        <w:t>就使他坐首位，称他为圣经的博士。</w:t>
      </w:r>
      <w:r w:rsidR="001601E9" w:rsidRPr="00445C3D">
        <w:rPr>
          <w:rFonts w:cs="Times New Roman"/>
        </w:rPr>
        <w:t>”</w:t>
      </w:r>
      <w:r w:rsidR="00BD162D" w:rsidRPr="00445C3D">
        <w:rPr>
          <w:rFonts w:cs="Times New Roman"/>
        </w:rPr>
        <w:t xml:space="preserve"> </w:t>
      </w:r>
      <w:r w:rsidRPr="00445C3D">
        <w:rPr>
          <w:rFonts w:cs="Times New Roman" w:hint="eastAsia"/>
        </w:rPr>
        <w:t>基督教的牧师须时时一起</w:t>
      </w:r>
      <w:r w:rsidR="00F45703" w:rsidRPr="00445C3D">
        <w:rPr>
          <w:rFonts w:cs="Times New Roman" w:hint="eastAsia"/>
        </w:rPr>
        <w:t>教导</w:t>
      </w:r>
      <w:r w:rsidRPr="00445C3D">
        <w:rPr>
          <w:rFonts w:cs="Times New Roman" w:hint="eastAsia"/>
        </w:rPr>
        <w:t>律法和福音</w:t>
      </w:r>
      <w:r w:rsidR="00893BA9" w:rsidRPr="00445C3D">
        <w:rPr>
          <w:rFonts w:cs="Times New Roman" w:hint="eastAsia"/>
        </w:rPr>
        <w:t>，同</w:t>
      </w:r>
      <w:r w:rsidRPr="00445C3D">
        <w:rPr>
          <w:rFonts w:cs="Times New Roman" w:hint="eastAsia"/>
        </w:rPr>
        <w:t>时须正当</w:t>
      </w:r>
      <w:r w:rsidR="00F45703" w:rsidRPr="00445C3D">
        <w:rPr>
          <w:rFonts w:cs="Times New Roman" w:hint="eastAsia"/>
        </w:rPr>
        <w:t>地</w:t>
      </w:r>
      <w:r w:rsidRPr="00445C3D">
        <w:rPr>
          <w:rFonts w:cs="Times New Roman" w:hint="eastAsia"/>
        </w:rPr>
        <w:t>注视这两种道理的分别及其连结，使自负的人恐怖</w:t>
      </w:r>
      <w:r w:rsidR="000F2EE2">
        <w:rPr>
          <w:rFonts w:cs="Times New Roman" w:hint="eastAsia"/>
        </w:rPr>
        <w:t>；</w:t>
      </w:r>
      <w:r w:rsidR="00893BA9" w:rsidRPr="00445C3D">
        <w:rPr>
          <w:rFonts w:cs="Times New Roman" w:hint="eastAsia"/>
        </w:rPr>
        <w:t>恐</w:t>
      </w:r>
      <w:r w:rsidRPr="00445C3D">
        <w:rPr>
          <w:rFonts w:cs="Times New Roman" w:hint="eastAsia"/>
        </w:rPr>
        <w:t>怖的人得安慰，他决不可混杂这两种道理</w:t>
      </w:r>
      <w:r w:rsidR="00893BA9" w:rsidRPr="00445C3D">
        <w:rPr>
          <w:rFonts w:cs="Times New Roman" w:hint="eastAsia"/>
        </w:rPr>
        <w:t>，反</w:t>
      </w:r>
      <w:r w:rsidRPr="00445C3D">
        <w:rPr>
          <w:rFonts w:cs="Times New Roman" w:hint="eastAsia"/>
        </w:rPr>
        <w:t>而要按律法的全部严厉教导律法，并按福音的全部甘甜教导福音。</w:t>
      </w:r>
    </w:p>
    <w:p w14:paraId="40DF12CE" w14:textId="5DC9ABCB" w:rsidR="0031269B" w:rsidRPr="00445C3D" w:rsidRDefault="0031269B" w:rsidP="007E3C9E">
      <w:pPr>
        <w:spacing w:after="0"/>
        <w:ind w:firstLine="461"/>
        <w:rPr>
          <w:rFonts w:cs="Times New Roman"/>
        </w:rPr>
      </w:pPr>
      <w:r w:rsidRPr="00445C3D">
        <w:rPr>
          <w:rFonts w:cs="Times New Roman" w:hint="eastAsia"/>
        </w:rPr>
        <w:t>热诚从事此巨大工作的牧师，将易于同意路德的说法，他</w:t>
      </w:r>
      <w:r w:rsidR="00893BA9" w:rsidRPr="00445C3D">
        <w:rPr>
          <w:rFonts w:cs="Times New Roman" w:hint="eastAsia"/>
        </w:rPr>
        <w:t>说</w:t>
      </w:r>
      <w:r w:rsidR="005C0F88" w:rsidRPr="00445C3D">
        <w:rPr>
          <w:rFonts w:cs="Times New Roman" w:hint="eastAsia"/>
        </w:rPr>
        <w:t>（</w:t>
      </w:r>
      <w:r w:rsidRPr="00445C3D">
        <w:rPr>
          <w:rFonts w:cs="Times New Roman"/>
        </w:rPr>
        <w:t xml:space="preserve"> St. L., IX, 798</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若没有领受圣灵，更不能作成这种区分</w:t>
      </w:r>
      <w:r w:rsidR="00E605A4">
        <w:rPr>
          <w:rFonts w:cs="Times New Roman" w:hint="eastAsia"/>
        </w:rPr>
        <w:t>（</w:t>
      </w:r>
      <w:r w:rsidRPr="00445C3D">
        <w:rPr>
          <w:rFonts w:cs="Times New Roman" w:hint="eastAsia"/>
        </w:rPr>
        <w:t>即律法与福音的</w:t>
      </w:r>
      <w:r w:rsidR="00F45703" w:rsidRPr="00445C3D">
        <w:rPr>
          <w:rFonts w:cs="Times New Roman" w:hint="eastAsia"/>
        </w:rPr>
        <w:t>区别</w:t>
      </w:r>
      <w:r w:rsidR="00E605A4">
        <w:rPr>
          <w:rFonts w:cs="Times New Roman" w:hint="eastAsia"/>
        </w:rPr>
        <w:t>）</w:t>
      </w:r>
      <w:r w:rsidRPr="00445C3D">
        <w:rPr>
          <w:rFonts w:cs="Times New Roman" w:hint="eastAsia"/>
        </w:rPr>
        <w:t>。我由自己的经验知道</w:t>
      </w:r>
      <w:r w:rsidR="00893BA9" w:rsidRPr="00445C3D">
        <w:rPr>
          <w:rFonts w:cs="Times New Roman" w:hint="eastAsia"/>
        </w:rPr>
        <w:t>，并</w:t>
      </w:r>
      <w:r w:rsidRPr="00445C3D">
        <w:rPr>
          <w:rFonts w:cs="Times New Roman" w:hint="eastAsia"/>
        </w:rPr>
        <w:t>且也由别人身上感觉到区分律法和福音的道理是如何困难</w:t>
      </w:r>
      <w:r w:rsidR="00893BA9" w:rsidRPr="00445C3D">
        <w:rPr>
          <w:rFonts w:cs="Times New Roman" w:hint="eastAsia"/>
        </w:rPr>
        <w:t>，在</w:t>
      </w:r>
      <w:r w:rsidRPr="00445C3D">
        <w:rPr>
          <w:rFonts w:cs="Times New Roman" w:hint="eastAsia"/>
        </w:rPr>
        <w:t>此事上必须由圣灵作为夫子和牧师，否则世上没有人能</w:t>
      </w:r>
      <w:r w:rsidR="003750D5">
        <w:rPr>
          <w:rFonts w:cs="Times New Roman" w:hint="eastAsia"/>
        </w:rPr>
        <w:t>理解</w:t>
      </w:r>
      <w:r w:rsidRPr="00445C3D">
        <w:rPr>
          <w:rFonts w:cs="Times New Roman" w:hint="eastAsia"/>
        </w:rPr>
        <w:t>或教训它。此技巧很容易教导给人。人能很快</w:t>
      </w:r>
      <w:r w:rsidR="00F45703" w:rsidRPr="00445C3D">
        <w:rPr>
          <w:rFonts w:cs="Times New Roman" w:hint="eastAsia"/>
        </w:rPr>
        <w:t>地</w:t>
      </w:r>
      <w:r w:rsidRPr="00445C3D">
        <w:rPr>
          <w:rFonts w:cs="Times New Roman" w:hint="eastAsia"/>
        </w:rPr>
        <w:t>说</w:t>
      </w:r>
      <w:r w:rsidR="00F45703" w:rsidRPr="00445C3D">
        <w:rPr>
          <w:rFonts w:cs="Times New Roman" w:hint="eastAsia"/>
        </w:rPr>
        <w:t>出</w:t>
      </w:r>
      <w:r w:rsidRPr="00445C3D">
        <w:rPr>
          <w:rFonts w:cs="Times New Roman" w:hint="eastAsia"/>
        </w:rPr>
        <w:t>律法与福音不同的话和道理</w:t>
      </w:r>
      <w:r w:rsidR="000F2EE2">
        <w:rPr>
          <w:rFonts w:cs="Times New Roman" w:hint="eastAsia"/>
        </w:rPr>
        <w:t>；</w:t>
      </w:r>
      <w:r w:rsidRPr="00445C3D">
        <w:rPr>
          <w:rFonts w:cs="Times New Roman" w:hint="eastAsia"/>
        </w:rPr>
        <w:t>但是在</w:t>
      </w:r>
      <w:r w:rsidR="00F45703" w:rsidRPr="00445C3D">
        <w:rPr>
          <w:rFonts w:cs="Times New Roman" w:hint="eastAsia"/>
        </w:rPr>
        <w:t>实际信仰生活时，</w:t>
      </w:r>
      <w:r w:rsidRPr="00445C3D">
        <w:rPr>
          <w:rFonts w:cs="Times New Roman" w:hint="eastAsia"/>
        </w:rPr>
        <w:t>区分它们并应用此技巧乃是费力和悲哀的事。</w:t>
      </w:r>
      <w:r w:rsidR="001601E9" w:rsidRPr="00445C3D">
        <w:rPr>
          <w:rFonts w:cs="Times New Roman"/>
        </w:rPr>
        <w:t>”</w:t>
      </w:r>
    </w:p>
    <w:p w14:paraId="48E13257" w14:textId="1CD070BA" w:rsidR="0031269B" w:rsidRPr="00445C3D" w:rsidRDefault="0031269B" w:rsidP="007E3C9E">
      <w:pPr>
        <w:spacing w:after="0"/>
        <w:ind w:firstLine="461"/>
        <w:rPr>
          <w:rFonts w:cs="Times New Roman"/>
        </w:rPr>
      </w:pPr>
      <w:r w:rsidRPr="00445C3D">
        <w:rPr>
          <w:rFonts w:cs="Times New Roman" w:hint="eastAsia"/>
        </w:rPr>
        <w:t>虽然分辨律法和福音甚为困难</w:t>
      </w:r>
      <w:r w:rsidR="00893BA9" w:rsidRPr="00445C3D">
        <w:rPr>
          <w:rFonts w:cs="Times New Roman" w:hint="eastAsia"/>
        </w:rPr>
        <w:t>，但</w:t>
      </w:r>
      <w:r w:rsidRPr="00445C3D">
        <w:rPr>
          <w:rFonts w:cs="Times New Roman" w:hint="eastAsia"/>
        </w:rPr>
        <w:t>却为绝对需要，因为不</w:t>
      </w:r>
      <w:r w:rsidR="00E059A2" w:rsidRPr="00445C3D">
        <w:rPr>
          <w:rFonts w:cs="Times New Roman" w:hint="eastAsia"/>
        </w:rPr>
        <w:t>恰当地</w:t>
      </w:r>
      <w:r w:rsidRPr="00445C3D">
        <w:rPr>
          <w:rFonts w:cs="Times New Roman" w:hint="eastAsia"/>
        </w:rPr>
        <w:t>分解这两种道理，即不能有救人的</w:t>
      </w:r>
      <w:r w:rsidR="00F45703" w:rsidRPr="00445C3D">
        <w:rPr>
          <w:rFonts w:cs="Times New Roman" w:hint="eastAsia"/>
        </w:rPr>
        <w:t>信心</w:t>
      </w:r>
      <w:r w:rsidRPr="00445C3D">
        <w:rPr>
          <w:rFonts w:cs="Times New Roman" w:hint="eastAsia"/>
        </w:rPr>
        <w:t>，而因此也没有真基督教。路德使我们注意这事实，他</w:t>
      </w:r>
      <w:r w:rsidR="00893BA9" w:rsidRPr="00445C3D">
        <w:rPr>
          <w:rFonts w:cs="Times New Roman" w:hint="eastAsia"/>
        </w:rPr>
        <w:t>说</w:t>
      </w:r>
      <w:r w:rsidR="005C0F88" w:rsidRPr="00445C3D">
        <w:rPr>
          <w:rFonts w:cs="Times New Roman" w:hint="eastAsia"/>
        </w:rPr>
        <w:t>（</w:t>
      </w:r>
      <w:r w:rsidRPr="00445C3D">
        <w:rPr>
          <w:rFonts w:cs="Times New Roman"/>
        </w:rPr>
        <w:t xml:space="preserve"> St. L., IX, 798</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若在此点上发生错误，就不能认</w:t>
      </w:r>
      <w:r w:rsidR="00DD2014" w:rsidRPr="00445C3D">
        <w:rPr>
          <w:rFonts w:cs="Times New Roman" w:hint="eastAsia"/>
        </w:rPr>
        <w:t>清</w:t>
      </w:r>
      <w:r w:rsidRPr="00445C3D">
        <w:rPr>
          <w:rFonts w:cs="Times New Roman" w:hint="eastAsia"/>
        </w:rPr>
        <w:t>一个人是基督徒，外邦人，和犹太人</w:t>
      </w:r>
      <w:r w:rsidR="000F2EE2">
        <w:rPr>
          <w:rFonts w:cs="Times New Roman" w:hint="eastAsia"/>
        </w:rPr>
        <w:t>；</w:t>
      </w:r>
      <w:r w:rsidRPr="00445C3D">
        <w:rPr>
          <w:rFonts w:cs="Times New Roman" w:hint="eastAsia"/>
        </w:rPr>
        <w:t>所以这种区分是如此之重要。</w:t>
      </w:r>
      <w:r w:rsidR="001601E9" w:rsidRPr="00445C3D">
        <w:rPr>
          <w:rFonts w:cs="Times New Roman"/>
        </w:rPr>
        <w:t>”</w:t>
      </w:r>
    </w:p>
    <w:p w14:paraId="025514B7" w14:textId="03814B38" w:rsidR="0031269B" w:rsidRPr="00445C3D" w:rsidRDefault="0031269B" w:rsidP="007E3C9E">
      <w:pPr>
        <w:spacing w:after="0"/>
        <w:ind w:firstLine="461"/>
        <w:rPr>
          <w:rFonts w:cs="Times New Roman"/>
        </w:rPr>
      </w:pPr>
      <w:r w:rsidRPr="00445C3D">
        <w:rPr>
          <w:rFonts w:cs="Times New Roman" w:hint="eastAsia"/>
        </w:rPr>
        <w:t>路德下此判断的原因不难</w:t>
      </w:r>
      <w:r w:rsidR="00F45703" w:rsidRPr="00445C3D">
        <w:rPr>
          <w:rFonts w:cs="Times New Roman" w:hint="eastAsia"/>
        </w:rPr>
        <w:t>理解</w:t>
      </w:r>
      <w:r w:rsidRPr="00445C3D">
        <w:rPr>
          <w:rFonts w:cs="Times New Roman" w:hint="eastAsia"/>
        </w:rPr>
        <w:t>。基督徒信仰的首要道理是本乎上帝的恩典，藉信得称为</w:t>
      </w:r>
      <w:r w:rsidR="00893BA9" w:rsidRPr="00445C3D">
        <w:rPr>
          <w:rFonts w:cs="Times New Roman" w:hint="eastAsia"/>
        </w:rPr>
        <w:t>义</w:t>
      </w:r>
      <w:r w:rsidR="005C0F88" w:rsidRPr="00445C3D">
        <w:rPr>
          <w:rFonts w:cs="Times New Roman" w:hint="eastAsia"/>
        </w:rPr>
        <w:t>（</w:t>
      </w:r>
      <w:r w:rsidRPr="00445C3D">
        <w:rPr>
          <w:rFonts w:cs="Times New Roman"/>
        </w:rPr>
        <w:t xml:space="preserve"> sola gratia,</w:t>
      </w:r>
      <w:r w:rsidR="00BD162D" w:rsidRPr="00445C3D">
        <w:rPr>
          <w:rFonts w:cs="Times New Roman"/>
        </w:rPr>
        <w:t xml:space="preserve"> </w:t>
      </w:r>
      <w:r w:rsidRPr="00445C3D">
        <w:rPr>
          <w:rFonts w:cs="Times New Roman"/>
        </w:rPr>
        <w:t>sola fide</w:t>
      </w:r>
      <w:r w:rsidR="005C0F88" w:rsidRPr="00445C3D">
        <w:rPr>
          <w:rFonts w:cs="Times New Roman" w:hint="eastAsia"/>
        </w:rPr>
        <w:t>）</w:t>
      </w:r>
      <w:r w:rsidR="00893BA9" w:rsidRPr="00445C3D">
        <w:rPr>
          <w:rFonts w:cs="Times New Roman" w:hint="eastAsia"/>
        </w:rPr>
        <w:t>。</w:t>
      </w:r>
      <w:r w:rsidRPr="00445C3D">
        <w:rPr>
          <w:rFonts w:cs="Times New Roman" w:hint="eastAsia"/>
        </w:rPr>
        <w:t>为要按圣经纯正道理，就必须从这道理中除去律法的一切要求，或</w:t>
      </w:r>
      <w:r w:rsidR="00F6585B" w:rsidRPr="00445C3D">
        <w:rPr>
          <w:rFonts w:cs="Times New Roman" w:hint="eastAsia"/>
        </w:rPr>
        <w:t>每</w:t>
      </w:r>
      <w:r w:rsidRPr="00445C3D">
        <w:rPr>
          <w:rFonts w:cs="Times New Roman" w:hint="eastAsia"/>
        </w:rPr>
        <w:t>件善事。如路德所说，人称义的事</w:t>
      </w:r>
      <w:r w:rsidR="00141EE0" w:rsidRPr="00445C3D">
        <w:rPr>
          <w:rFonts w:cs="Times New Roman" w:hint="eastAsia"/>
        </w:rPr>
        <w:t>甚至不能去</w:t>
      </w:r>
      <w:r w:rsidR="0083441D" w:rsidRPr="00445C3D">
        <w:rPr>
          <w:rFonts w:cs="Times New Roman" w:hint="eastAsia"/>
        </w:rPr>
        <w:t>依靠</w:t>
      </w:r>
      <w:r w:rsidRPr="00445C3D">
        <w:rPr>
          <w:rFonts w:cs="Times New Roman" w:hint="eastAsia"/>
        </w:rPr>
        <w:t>虔诚</w:t>
      </w:r>
      <w:r w:rsidR="0083441D" w:rsidRPr="00445C3D">
        <w:rPr>
          <w:rFonts w:cs="Times New Roman" w:hint="eastAsia"/>
        </w:rPr>
        <w:t>地使用</w:t>
      </w:r>
      <w:r w:rsidRPr="00445C3D">
        <w:rPr>
          <w:rFonts w:cs="Times New Roman" w:hint="eastAsia"/>
        </w:rPr>
        <w:t>主祷文</w:t>
      </w:r>
      <w:r w:rsidR="0083441D" w:rsidRPr="00445C3D">
        <w:rPr>
          <w:rFonts w:cs="Times New Roman" w:hint="eastAsia"/>
        </w:rPr>
        <w:t>祈祷</w:t>
      </w:r>
      <w:r w:rsidRPr="00445C3D">
        <w:rPr>
          <w:rFonts w:cs="Times New Roman" w:hint="eastAsia"/>
        </w:rPr>
        <w:t>，否则就不能保全基督教道理的完整真理。若在此点上更改了神圣律法的威严，并且不能将基督内的神圣恩典按它在圣经内原有的甜美陈述出来，则罪人必不能真正忧伤痛悔，也不会为自己的救赎完全投靠上帝在基督耶稣里的慈悲</w:t>
      </w:r>
      <w:r w:rsidR="000F2EE2">
        <w:rPr>
          <w:rFonts w:cs="Times New Roman" w:hint="eastAsia"/>
        </w:rPr>
        <w:t>；</w:t>
      </w:r>
      <w:r w:rsidRPr="00445C3D">
        <w:rPr>
          <w:rFonts w:cs="Times New Roman" w:hint="eastAsia"/>
        </w:rPr>
        <w:t>总而言之，若不将福音与律法予以严格区分，即不可能教导藉信称义的事。</w:t>
      </w:r>
    </w:p>
    <w:p w14:paraId="1508738B" w14:textId="122F46F0" w:rsidR="0031269B" w:rsidRPr="00445C3D" w:rsidRDefault="0031269B" w:rsidP="007E3C9E">
      <w:pPr>
        <w:spacing w:after="0"/>
        <w:ind w:firstLine="461"/>
        <w:rPr>
          <w:rFonts w:cs="Times New Roman"/>
        </w:rPr>
      </w:pPr>
      <w:r w:rsidRPr="00445C3D">
        <w:rPr>
          <w:rFonts w:cs="Times New Roman" w:hint="eastAsia"/>
        </w:rPr>
        <w:t>由此而使我们进一步联想到</w:t>
      </w:r>
      <w:r w:rsidR="001913BF" w:rsidRPr="00445C3D">
        <w:rPr>
          <w:rFonts w:cs="Times New Roman" w:hint="eastAsia"/>
        </w:rPr>
        <w:t>，</w:t>
      </w:r>
      <w:r w:rsidR="00007B74" w:rsidRPr="00445C3D">
        <w:rPr>
          <w:rFonts w:cs="Times New Roman" w:hint="eastAsia"/>
        </w:rPr>
        <w:t>若使</w:t>
      </w:r>
      <w:r w:rsidRPr="00445C3D">
        <w:rPr>
          <w:rFonts w:cs="Times New Roman" w:hint="eastAsia"/>
        </w:rPr>
        <w:t>律法与福音混合，也就不能以救赎的保证安慰罪人。换一句话说，若是在称义之条款内将律法与福音混淆，致使人的救赎依赖于他成全上帝的公义要求，那么，他必会永远对他的恩典地位存有怀疑</w:t>
      </w:r>
      <w:r w:rsidR="000F2EE2">
        <w:rPr>
          <w:rFonts w:cs="Times New Roman" w:hint="eastAsia"/>
        </w:rPr>
        <w:t>；</w:t>
      </w:r>
      <w:r w:rsidR="00893BA9" w:rsidRPr="00445C3D">
        <w:rPr>
          <w:rFonts w:cs="Times New Roman" w:hint="eastAsia"/>
        </w:rPr>
        <w:t>因</w:t>
      </w:r>
      <w:r w:rsidRPr="00445C3D">
        <w:rPr>
          <w:rFonts w:cs="Times New Roman" w:hint="eastAsia"/>
        </w:rPr>
        <w:t>为那时救赎便由上帝全能的手中取去，放置在自己无力的手中。所以，这样混杂律法和福音，</w:t>
      </w:r>
      <w:r w:rsidR="00C97E65" w:rsidRPr="00445C3D">
        <w:rPr>
          <w:rFonts w:cs="Times New Roman" w:hint="eastAsia"/>
        </w:rPr>
        <w:t>就</w:t>
      </w:r>
      <w:r w:rsidRPr="00445C3D">
        <w:rPr>
          <w:rFonts w:cs="Times New Roman" w:hint="eastAsia"/>
        </w:rPr>
        <w:t>使人失去基督教提供给世人的最大福气，这大福气就是</w:t>
      </w:r>
      <w:r w:rsidRPr="00445C3D">
        <w:rPr>
          <w:rFonts w:cs="Times New Roman"/>
        </w:rPr>
        <w:t xml:space="preserve">certitudo gratiae et salutis </w:t>
      </w:r>
      <w:r w:rsidR="005C0F88" w:rsidRPr="00445C3D">
        <w:rPr>
          <w:rFonts w:cs="Times New Roman" w:hint="eastAsia"/>
        </w:rPr>
        <w:t>（</w:t>
      </w:r>
      <w:r w:rsidRPr="00445C3D">
        <w:rPr>
          <w:rFonts w:cs="Times New Roman" w:hint="eastAsia"/>
        </w:rPr>
        <w:t>恩典与救赎的</w:t>
      </w:r>
      <w:r w:rsidR="00C97E65" w:rsidRPr="00445C3D">
        <w:rPr>
          <w:rFonts w:cs="Times New Roman" w:hint="eastAsia"/>
        </w:rPr>
        <w:t>确据</w:t>
      </w:r>
      <w:r w:rsidR="005C0F88" w:rsidRPr="00445C3D">
        <w:rPr>
          <w:rFonts w:cs="Times New Roman" w:hint="eastAsia"/>
        </w:rPr>
        <w:t>）</w:t>
      </w:r>
      <w:r w:rsidRPr="00445C3D">
        <w:rPr>
          <w:rFonts w:cs="Times New Roman" w:hint="eastAsia"/>
        </w:rPr>
        <w:t>，藉信靠基督耶稣，上帝因基督的缘故，白白称那亏缺上帝荣耀的罪人为义，罗三</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w:t>
      </w:r>
    </w:p>
    <w:p w14:paraId="004564C8" w14:textId="58D192B7" w:rsidR="0031269B" w:rsidRPr="00445C3D" w:rsidRDefault="0031269B" w:rsidP="007E3C9E">
      <w:pPr>
        <w:spacing w:after="0"/>
        <w:ind w:firstLine="461"/>
        <w:rPr>
          <w:rFonts w:cs="Times New Roman"/>
        </w:rPr>
      </w:pPr>
      <w:r w:rsidRPr="00445C3D">
        <w:rPr>
          <w:rFonts w:cs="Times New Roman" w:hint="eastAsia"/>
        </w:rPr>
        <w:t>路德论及这事说</w:t>
      </w:r>
      <w:r w:rsidR="00512B20" w:rsidRPr="00445C3D">
        <w:rPr>
          <w:rFonts w:cs="Times New Roman" w:hint="eastAsia"/>
        </w:rPr>
        <w:t>：</w:t>
      </w:r>
      <w:r w:rsidR="005C0F88" w:rsidRPr="00445C3D">
        <w:rPr>
          <w:rFonts w:cs="Times New Roman" w:hint="eastAsia"/>
        </w:rPr>
        <w:t>（</w:t>
      </w:r>
      <w:r w:rsidRPr="00445C3D">
        <w:rPr>
          <w:rFonts w:cs="Times New Roman"/>
        </w:rPr>
        <w:t xml:space="preserve"> St. L., IX, 619</w:t>
      </w:r>
      <w:r w:rsidR="005C0F88" w:rsidRPr="00445C3D">
        <w:rPr>
          <w:rFonts w:cs="Times New Roman" w:hint="eastAsia"/>
        </w:rPr>
        <w:t>）</w:t>
      </w:r>
      <w:r w:rsidR="00BD162D"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rPr>
        <w:t xml:space="preserve"> </w:t>
      </w:r>
      <w:r w:rsidRPr="00445C3D">
        <w:rPr>
          <w:rFonts w:cs="Times New Roman" w:hint="eastAsia"/>
        </w:rPr>
        <w:t>基督和律法一同居于人心内，是不可能的</w:t>
      </w:r>
      <w:r w:rsidR="000F2EE2">
        <w:rPr>
          <w:rFonts w:cs="Times New Roman" w:hint="eastAsia"/>
        </w:rPr>
        <w:t>；</w:t>
      </w:r>
      <w:r w:rsidRPr="00445C3D">
        <w:rPr>
          <w:rFonts w:cs="Times New Roman" w:hint="eastAsia"/>
        </w:rPr>
        <w:t>不是基督要离去，就是律法要</w:t>
      </w:r>
      <w:r w:rsidR="000661D4" w:rsidRPr="00445C3D">
        <w:rPr>
          <w:rFonts w:cs="Times New Roman" w:hint="eastAsia"/>
        </w:rPr>
        <w:t>躲</w:t>
      </w:r>
      <w:r w:rsidRPr="00445C3D">
        <w:rPr>
          <w:rFonts w:cs="Times New Roman" w:hint="eastAsia"/>
        </w:rPr>
        <w:t>开。</w:t>
      </w:r>
      <w:r w:rsidR="001601E9" w:rsidRPr="00445C3D">
        <w:rPr>
          <w:rFonts w:cs="Times New Roman"/>
        </w:rPr>
        <w:t>”</w:t>
      </w:r>
      <w:r w:rsidRPr="00445C3D">
        <w:rPr>
          <w:rFonts w:cs="Times New Roman" w:hint="eastAsia"/>
        </w:rPr>
        <w:t>路德的意思称</w:t>
      </w:r>
      <w:r w:rsidR="00512B20" w:rsidRPr="00445C3D">
        <w:rPr>
          <w:rFonts w:cs="Times New Roman" w:hint="eastAsia"/>
        </w:rPr>
        <w:t>：</w:t>
      </w:r>
      <w:r w:rsidRPr="00445C3D">
        <w:rPr>
          <w:rFonts w:cs="Times New Roman" w:hint="eastAsia"/>
        </w:rPr>
        <w:t>人</w:t>
      </w:r>
      <w:r w:rsidR="0081202E" w:rsidRPr="00445C3D">
        <w:rPr>
          <w:rFonts w:cs="Times New Roman" w:hint="eastAsia"/>
        </w:rPr>
        <w:t>要么</w:t>
      </w:r>
      <w:r w:rsidRPr="00445C3D">
        <w:rPr>
          <w:rFonts w:cs="Times New Roman" w:hint="eastAsia"/>
        </w:rPr>
        <w:t>倚靠善行</w:t>
      </w:r>
      <w:r w:rsidR="0081202E" w:rsidRPr="00445C3D">
        <w:rPr>
          <w:rFonts w:cs="Times New Roman" w:hint="eastAsia"/>
        </w:rPr>
        <w:t>，要么</w:t>
      </w:r>
      <w:r w:rsidRPr="00445C3D">
        <w:rPr>
          <w:rFonts w:cs="Times New Roman" w:hint="eastAsia"/>
        </w:rPr>
        <w:t>倚靠基督得救赎</w:t>
      </w:r>
      <w:r w:rsidR="000F2EE2">
        <w:rPr>
          <w:rFonts w:cs="Times New Roman" w:hint="eastAsia"/>
        </w:rPr>
        <w:t>；</w:t>
      </w:r>
      <w:r w:rsidR="00893BA9" w:rsidRPr="00445C3D">
        <w:rPr>
          <w:rFonts w:cs="Times New Roman" w:hint="eastAsia"/>
        </w:rPr>
        <w:t>或</w:t>
      </w:r>
      <w:r w:rsidR="0081202E" w:rsidRPr="00445C3D">
        <w:rPr>
          <w:rFonts w:cs="Times New Roman" w:hint="eastAsia"/>
        </w:rPr>
        <w:t>者可说</w:t>
      </w:r>
      <w:r w:rsidRPr="00445C3D">
        <w:rPr>
          <w:rFonts w:cs="Times New Roman" w:hint="eastAsia"/>
        </w:rPr>
        <w:t>，人</w:t>
      </w:r>
      <w:r w:rsidR="0081202E" w:rsidRPr="00445C3D">
        <w:rPr>
          <w:rFonts w:cs="Times New Roman" w:hint="eastAsia"/>
        </w:rPr>
        <w:t>想要</w:t>
      </w:r>
      <w:r w:rsidRPr="00445C3D">
        <w:rPr>
          <w:rFonts w:cs="Times New Roman" w:hint="eastAsia"/>
        </w:rPr>
        <w:t>藉律法或藉福音得救。此两种道理之间没有中</w:t>
      </w:r>
      <w:r w:rsidRPr="00445C3D">
        <w:rPr>
          <w:rFonts w:cs="Times New Roman" w:hint="eastAsia"/>
        </w:rPr>
        <w:lastRenderedPageBreak/>
        <w:t>间地带。但是倚靠律法得救的罪人，是有祸了，加</w:t>
      </w:r>
      <w:r w:rsidR="00893BA9" w:rsidRPr="00445C3D">
        <w:rPr>
          <w:rFonts w:cs="Times New Roman" w:hint="eastAsia"/>
        </w:rPr>
        <w:t>三</w:t>
      </w:r>
      <w:r w:rsidR="00893BA9" w:rsidRPr="00445C3D">
        <w:rPr>
          <w:rFonts w:cs="Times New Roman"/>
        </w:rPr>
        <w:t>1</w:t>
      </w:r>
      <w:r w:rsidRPr="00445C3D">
        <w:rPr>
          <w:rFonts w:cs="Times New Roman"/>
        </w:rPr>
        <w:t>0</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。因为他无力遵守律法，所以必永远在咒诅之下。</w:t>
      </w:r>
      <w:r w:rsidR="0006317C" w:rsidRPr="00445C3D">
        <w:rPr>
          <w:rFonts w:cs="Times New Roman" w:hint="eastAsia"/>
        </w:rPr>
        <w:t>若</w:t>
      </w:r>
      <w:r w:rsidRPr="00445C3D">
        <w:rPr>
          <w:rFonts w:cs="Times New Roman" w:hint="eastAsia"/>
        </w:rPr>
        <w:t>律法与福音相混，即会使罪人失去了真安慰，这种安慰就是藉信靠耶稣基督有了救赎的确实盼望，唯有它能在生活中支持人，在死亡时安慰人。</w:t>
      </w:r>
    </w:p>
    <w:p w14:paraId="01380981" w14:textId="55A7A6AD" w:rsidR="0031269B" w:rsidRPr="00445C3D" w:rsidRDefault="0031269B" w:rsidP="007E3C9E">
      <w:pPr>
        <w:spacing w:after="0"/>
        <w:ind w:firstLine="461"/>
        <w:rPr>
          <w:rFonts w:cs="Times New Roman"/>
        </w:rPr>
      </w:pPr>
      <w:r w:rsidRPr="00445C3D">
        <w:rPr>
          <w:rFonts w:cs="Times New Roman" w:hint="eastAsia"/>
        </w:rPr>
        <w:t>最后，若不</w:t>
      </w:r>
      <w:r w:rsidR="00E059A2" w:rsidRPr="00445C3D">
        <w:rPr>
          <w:rFonts w:cs="Times New Roman" w:hint="eastAsia"/>
        </w:rPr>
        <w:t>恰当地</w:t>
      </w:r>
      <w:r w:rsidRPr="00445C3D">
        <w:rPr>
          <w:rFonts w:cs="Times New Roman" w:hint="eastAsia"/>
        </w:rPr>
        <w:t>分别律法与福音，</w:t>
      </w:r>
      <w:r w:rsidR="00EB4987">
        <w:rPr>
          <w:rFonts w:cs="Times New Roman" w:hint="eastAsia"/>
        </w:rPr>
        <w:t>也</w:t>
      </w:r>
      <w:r w:rsidRPr="00445C3D">
        <w:rPr>
          <w:rFonts w:cs="Times New Roman" w:hint="eastAsia"/>
        </w:rPr>
        <w:t>不能</w:t>
      </w:r>
      <w:r w:rsidR="0006317C" w:rsidRPr="00445C3D">
        <w:rPr>
          <w:rFonts w:cs="Times New Roman" w:hint="eastAsia"/>
        </w:rPr>
        <w:t>理解</w:t>
      </w:r>
      <w:r w:rsidRPr="00445C3D">
        <w:rPr>
          <w:rFonts w:cs="Times New Roman" w:hint="eastAsia"/>
        </w:rPr>
        <w:t>圣经。协同式指示我们要注意此点，称律法与福音的分别为</w:t>
      </w:r>
      <w:r w:rsidR="001601E9" w:rsidRPr="00445C3D">
        <w:rPr>
          <w:rFonts w:cs="Times New Roman"/>
        </w:rPr>
        <w:t>“</w:t>
      </w:r>
      <w:r w:rsidRPr="00445C3D">
        <w:rPr>
          <w:rFonts w:cs="Times New Roman" w:hint="eastAsia"/>
        </w:rPr>
        <w:t>特别的明灯，用作正确分解上帝的道，并使圣先知与使徒的圣经能得以</w:t>
      </w:r>
      <w:r w:rsidR="0006317C" w:rsidRPr="00445C3D">
        <w:rPr>
          <w:rFonts w:cs="Times New Roman" w:hint="eastAsia"/>
        </w:rPr>
        <w:t>恰当</w:t>
      </w:r>
      <w:r w:rsidRPr="00445C3D">
        <w:rPr>
          <w:rFonts w:cs="Times New Roman" w:hint="eastAsia"/>
        </w:rPr>
        <w:t>而明白</w:t>
      </w:r>
      <w:r w:rsidR="0006317C" w:rsidRPr="00445C3D">
        <w:rPr>
          <w:rFonts w:cs="Times New Roman" w:hint="eastAsia"/>
        </w:rPr>
        <w:t>地</w:t>
      </w:r>
      <w:r w:rsidRPr="00445C3D">
        <w:rPr>
          <w:rFonts w:cs="Times New Roman" w:hint="eastAsia"/>
        </w:rPr>
        <w:t>被解释</w:t>
      </w:r>
      <w:r w:rsidR="001601E9" w:rsidRPr="00445C3D">
        <w:rPr>
          <w:rFonts w:cs="Times New Roman"/>
        </w:rPr>
        <w:t>”</w:t>
      </w:r>
      <w:r w:rsidR="005C0F88" w:rsidRPr="00445C3D">
        <w:rPr>
          <w:rFonts w:cs="Times New Roman" w:hint="eastAsia"/>
        </w:rPr>
        <w:t>（</w:t>
      </w:r>
      <w:r w:rsidRPr="00445C3D">
        <w:rPr>
          <w:rFonts w:cs="Times New Roman" w:hint="eastAsia"/>
        </w:rPr>
        <w:t>全</w:t>
      </w:r>
      <w:r w:rsidRPr="00445C3D">
        <w:rPr>
          <w:rFonts w:cs="Times New Roman"/>
        </w:rPr>
        <w:t>V</w:t>
      </w:r>
      <w:r w:rsidRPr="00445C3D">
        <w:rPr>
          <w:rFonts w:cs="Times New Roman" w:hint="eastAsia"/>
        </w:rPr>
        <w:t>，</w:t>
      </w:r>
      <w:r w:rsidRPr="00445C3D">
        <w:rPr>
          <w:rFonts w:cs="Times New Roman"/>
        </w:rPr>
        <w:t>1</w:t>
      </w:r>
      <w:r w:rsidR="005C0F88" w:rsidRPr="00445C3D">
        <w:rPr>
          <w:rFonts w:cs="Times New Roman" w:hint="eastAsia"/>
        </w:rPr>
        <w:t>）</w:t>
      </w:r>
      <w:r w:rsidRPr="00445C3D">
        <w:rPr>
          <w:rFonts w:cs="Times New Roman" w:hint="eastAsia"/>
        </w:rPr>
        <w:t>。我们</w:t>
      </w:r>
      <w:r w:rsidR="0006317C" w:rsidRPr="00445C3D">
        <w:rPr>
          <w:rFonts w:cs="Times New Roman" w:hint="eastAsia"/>
        </w:rPr>
        <w:t>信仰告白</w:t>
      </w:r>
      <w:r w:rsidRPr="00445C3D">
        <w:rPr>
          <w:rFonts w:cs="Times New Roman" w:hint="eastAsia"/>
        </w:rPr>
        <w:t>的这种说法并非言过其实</w:t>
      </w:r>
      <w:r w:rsidR="000F2EE2">
        <w:rPr>
          <w:rFonts w:cs="Times New Roman" w:hint="eastAsia"/>
        </w:rPr>
        <w:t>；</w:t>
      </w:r>
      <w:r w:rsidRPr="00445C3D">
        <w:rPr>
          <w:rFonts w:cs="Times New Roman" w:hint="eastAsia"/>
        </w:rPr>
        <w:t>因为一方面圣经明明</w:t>
      </w:r>
      <w:r w:rsidR="0006317C"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他这样行，就必得永生</w:t>
      </w:r>
      <w:r w:rsidR="001601E9" w:rsidRPr="00445C3D">
        <w:rPr>
          <w:rFonts w:cs="Times New Roman"/>
        </w:rPr>
        <w:t>”</w:t>
      </w:r>
      <w:r w:rsidRPr="00445C3D">
        <w:rPr>
          <w:rFonts w:cs="Times New Roman" w:hint="eastAsia"/>
        </w:rPr>
        <w:t>，路十</w:t>
      </w:r>
      <w:r w:rsidRPr="00445C3D">
        <w:rPr>
          <w:rFonts w:cs="Times New Roman"/>
        </w:rPr>
        <w:t>28</w:t>
      </w:r>
      <w:r w:rsidR="000F2EE2">
        <w:rPr>
          <w:rFonts w:cs="Times New Roman" w:hint="eastAsia"/>
        </w:rPr>
        <w:t>；</w:t>
      </w:r>
      <w:r w:rsidR="00893BA9" w:rsidRPr="00445C3D">
        <w:rPr>
          <w:rFonts w:cs="Times New Roman" w:hint="eastAsia"/>
        </w:rPr>
        <w:t>一</w:t>
      </w:r>
      <w:r w:rsidRPr="00445C3D">
        <w:rPr>
          <w:rFonts w:cs="Times New Roman" w:hint="eastAsia"/>
        </w:rPr>
        <w:t>方面又说</w:t>
      </w:r>
      <w:r w:rsidR="00512B20" w:rsidRPr="00445C3D">
        <w:rPr>
          <w:rFonts w:cs="Times New Roman" w:hint="eastAsia"/>
        </w:rPr>
        <w:t>：</w:t>
      </w:r>
      <w:r w:rsidR="001601E9" w:rsidRPr="00445C3D">
        <w:rPr>
          <w:rFonts w:cs="Times New Roman"/>
        </w:rPr>
        <w:t>“</w:t>
      </w:r>
      <w:r w:rsidRPr="00445C3D">
        <w:rPr>
          <w:rFonts w:cs="Times New Roman" w:hint="eastAsia"/>
        </w:rPr>
        <w:t>人藉信称义，不在乎遵行律法，</w:t>
      </w:r>
      <w:r w:rsidR="001601E9" w:rsidRPr="00445C3D">
        <w:rPr>
          <w:rFonts w:cs="Times New Roman"/>
        </w:rPr>
        <w:t>”</w:t>
      </w:r>
      <w:r w:rsidRPr="00445C3D">
        <w:rPr>
          <w:rFonts w:cs="Times New Roman" w:hint="eastAsia"/>
        </w:rPr>
        <w:t>罗三</w:t>
      </w:r>
      <w:r w:rsidRPr="00445C3D">
        <w:rPr>
          <w:rFonts w:cs="Times New Roman"/>
        </w:rPr>
        <w:t>28</w:t>
      </w:r>
      <w:r w:rsidRPr="00445C3D">
        <w:rPr>
          <w:rFonts w:cs="Times New Roman" w:hint="eastAsia"/>
        </w:rPr>
        <w:t>。这些陈述本身彼此矛盾，正如是与不是这两个词正相反一样。为消除此种难处，反律法主义者努力将律法逐出于教会之外，使它归于</w:t>
      </w:r>
      <w:r w:rsidR="0006317C" w:rsidRPr="00445C3D">
        <w:rPr>
          <w:rFonts w:cs="Times New Roman" w:hint="eastAsia"/>
        </w:rPr>
        <w:t>民事</w:t>
      </w:r>
      <w:r w:rsidRPr="00445C3D">
        <w:rPr>
          <w:rFonts w:cs="Times New Roman" w:hint="eastAsia"/>
        </w:rPr>
        <w:t>法庭，以致在教会内不教训律法，唯独教导福音。可是这样处置是不合乎圣经的，因为上帝在祂的道中，曾明白地陈述祂的旨意，就是当无条件</w:t>
      </w:r>
      <w:r w:rsidR="0006317C" w:rsidRPr="00445C3D">
        <w:rPr>
          <w:rFonts w:cs="Times New Roman" w:hint="eastAsia"/>
        </w:rPr>
        <w:t>地、</w:t>
      </w:r>
      <w:r w:rsidRPr="00445C3D">
        <w:rPr>
          <w:rFonts w:cs="Times New Roman" w:hint="eastAsia"/>
        </w:rPr>
        <w:t>不更改</w:t>
      </w:r>
      <w:r w:rsidR="0006317C" w:rsidRPr="00445C3D">
        <w:rPr>
          <w:rFonts w:cs="Times New Roman" w:hint="eastAsia"/>
        </w:rPr>
        <w:t>地</w:t>
      </w:r>
      <w:r w:rsidRPr="00445C3D">
        <w:rPr>
          <w:rFonts w:cs="Times New Roman" w:hint="eastAsia"/>
        </w:rPr>
        <w:t>宣传律法</w:t>
      </w:r>
      <w:r w:rsidR="005C0F88" w:rsidRPr="00445C3D">
        <w:rPr>
          <w:rFonts w:cs="Times New Roman" w:hint="eastAsia"/>
        </w:rPr>
        <w:t>（</w:t>
      </w:r>
      <w:r w:rsidRPr="00445C3D">
        <w:rPr>
          <w:rFonts w:cs="Times New Roman" w:hint="eastAsia"/>
        </w:rPr>
        <w:t>道</w:t>
      </w:r>
      <w:r w:rsidR="000567C9">
        <w:rPr>
          <w:rFonts w:cs="Times New Roman" w:hint="eastAsia"/>
        </w:rPr>
        <w:t>德</w:t>
      </w:r>
      <w:r w:rsidRPr="00445C3D">
        <w:rPr>
          <w:rFonts w:cs="Times New Roman" w:hint="eastAsia"/>
        </w:rPr>
        <w:t>律</w:t>
      </w:r>
      <w:r w:rsidR="005C0F88" w:rsidRPr="00445C3D">
        <w:rPr>
          <w:rFonts w:cs="Times New Roman" w:hint="eastAsia"/>
        </w:rPr>
        <w:t>）</w:t>
      </w:r>
      <w:r w:rsidRPr="00445C3D">
        <w:rPr>
          <w:rFonts w:cs="Times New Roman" w:hint="eastAsia"/>
        </w:rPr>
        <w:t>直到时间的末了，太五</w:t>
      </w:r>
      <w:r w:rsidRPr="00445C3D">
        <w:rPr>
          <w:rFonts w:cs="Times New Roman"/>
        </w:rPr>
        <w:t>18</w:t>
      </w:r>
      <w:r w:rsidRPr="00445C3D">
        <w:rPr>
          <w:rFonts w:cs="Times New Roman" w:hint="eastAsia"/>
        </w:rPr>
        <w:t>。</w:t>
      </w:r>
    </w:p>
    <w:p w14:paraId="5DD139DC" w14:textId="4B3C7331" w:rsidR="0031269B" w:rsidRPr="00445C3D" w:rsidRDefault="0031269B" w:rsidP="007E3C9E">
      <w:pPr>
        <w:spacing w:after="0"/>
        <w:ind w:firstLine="461"/>
        <w:rPr>
          <w:rFonts w:cs="Times New Roman"/>
        </w:rPr>
      </w:pPr>
      <w:r w:rsidRPr="00445C3D">
        <w:rPr>
          <w:rFonts w:cs="Times New Roman" w:hint="eastAsia"/>
        </w:rPr>
        <w:t>现代理性神学家，曾试图藉</w:t>
      </w:r>
      <w:r w:rsidR="00B90095" w:rsidRPr="00445C3D">
        <w:rPr>
          <w:rFonts w:cs="Times New Roman" w:hint="eastAsia"/>
        </w:rPr>
        <w:t>着将</w:t>
      </w:r>
      <w:r w:rsidRPr="00445C3D">
        <w:rPr>
          <w:rFonts w:cs="Times New Roman" w:hint="eastAsia"/>
        </w:rPr>
        <w:t>福音</w:t>
      </w:r>
      <w:r w:rsidR="00B90095" w:rsidRPr="00445C3D">
        <w:rPr>
          <w:rFonts w:cs="Times New Roman" w:hint="eastAsia"/>
        </w:rPr>
        <w:t>变为</w:t>
      </w:r>
      <w:r w:rsidRPr="00445C3D">
        <w:rPr>
          <w:rFonts w:cs="Times New Roman" w:hint="eastAsia"/>
        </w:rPr>
        <w:t>律法来消除这两种道理的矛盾</w:t>
      </w:r>
      <w:r w:rsidR="000F2EE2">
        <w:rPr>
          <w:rFonts w:cs="Times New Roman" w:hint="eastAsia"/>
        </w:rPr>
        <w:t>；</w:t>
      </w:r>
      <w:r w:rsidRPr="00445C3D">
        <w:rPr>
          <w:rFonts w:cs="Times New Roman" w:hint="eastAsia"/>
        </w:rPr>
        <w:t>可是上帝的道对凡以此种方式将福音的荣耀内容倒空</w:t>
      </w:r>
      <w:r w:rsidR="00E605A4">
        <w:rPr>
          <w:rFonts w:cs="Times New Roman" w:hint="eastAsia"/>
        </w:rPr>
        <w:t>（</w:t>
      </w:r>
      <w:r w:rsidRPr="00445C3D">
        <w:rPr>
          <w:rFonts w:cs="Times New Roman" w:hint="eastAsia"/>
        </w:rPr>
        <w:t>以为可以不需要</w:t>
      </w:r>
      <w:r w:rsidR="00E605A4">
        <w:rPr>
          <w:rFonts w:cs="Times New Roman" w:hint="eastAsia"/>
        </w:rPr>
        <w:t>）</w:t>
      </w:r>
      <w:r w:rsidRPr="00445C3D">
        <w:rPr>
          <w:rFonts w:cs="Times New Roman" w:hint="eastAsia"/>
        </w:rPr>
        <w:t>的人，宣告神圣之咒诅</w:t>
      </w:r>
      <w:r w:rsidR="00893BA9" w:rsidRPr="00445C3D">
        <w:rPr>
          <w:rFonts w:cs="Times New Roman" w:hint="eastAsia"/>
        </w:rPr>
        <w:t>，加</w:t>
      </w:r>
      <w:r w:rsidRPr="00445C3D">
        <w:rPr>
          <w:rFonts w:cs="Times New Roman" w:hint="eastAsia"/>
        </w:rPr>
        <w:t>一</w:t>
      </w:r>
      <w:r w:rsidR="00893BA9" w:rsidRPr="00445C3D">
        <w:rPr>
          <w:rFonts w:cs="Times New Roman"/>
        </w:rPr>
        <w:t>8</w:t>
      </w:r>
      <w:r w:rsidR="000F2EE2">
        <w:rPr>
          <w:rFonts w:cs="Times New Roman" w:hint="eastAsia"/>
        </w:rPr>
        <w:t>；</w:t>
      </w:r>
      <w:r w:rsidRPr="00445C3D">
        <w:rPr>
          <w:rFonts w:cs="Times New Roman" w:hint="eastAsia"/>
        </w:rPr>
        <w:t>六</w:t>
      </w:r>
      <w:r w:rsidRPr="00445C3D">
        <w:rPr>
          <w:rFonts w:cs="Times New Roman"/>
        </w:rPr>
        <w:t>14</w:t>
      </w:r>
      <w:r w:rsidR="00893BA9" w:rsidRPr="00445C3D">
        <w:rPr>
          <w:rFonts w:cs="Times New Roman" w:hint="eastAsia"/>
        </w:rPr>
        <w:t>。总</w:t>
      </w:r>
      <w:r w:rsidRPr="00445C3D">
        <w:rPr>
          <w:rFonts w:cs="Times New Roman" w:hint="eastAsia"/>
        </w:rPr>
        <w:t>之，不可以由废止这两种道理的任何一种来消除其矛盾，反当正确</w:t>
      </w:r>
      <w:r w:rsidR="00B90095" w:rsidRPr="00445C3D">
        <w:rPr>
          <w:rFonts w:cs="Times New Roman" w:hint="eastAsia"/>
        </w:rPr>
        <w:t>地</w:t>
      </w:r>
      <w:r w:rsidRPr="00445C3D">
        <w:rPr>
          <w:rFonts w:cs="Times New Roman" w:hint="eastAsia"/>
        </w:rPr>
        <w:t>分辨</w:t>
      </w:r>
      <w:r w:rsidR="00B90095" w:rsidRPr="00445C3D">
        <w:rPr>
          <w:rFonts w:cs="Times New Roman" w:hint="eastAsia"/>
        </w:rPr>
        <w:t>之间</w:t>
      </w:r>
      <w:r w:rsidRPr="00445C3D">
        <w:rPr>
          <w:rFonts w:cs="Times New Roman" w:hint="eastAsia"/>
        </w:rPr>
        <w:t>的区分，并指定各自的适当范围。倘若如此行，我们便易于</w:t>
      </w:r>
      <w:r w:rsidR="00B90095" w:rsidRPr="00445C3D">
        <w:rPr>
          <w:rFonts w:cs="Times New Roman" w:hint="eastAsia"/>
        </w:rPr>
        <w:t>理解</w:t>
      </w:r>
      <w:r w:rsidRPr="00445C3D">
        <w:rPr>
          <w:rFonts w:cs="Times New Roman" w:hint="eastAsia"/>
        </w:rPr>
        <w:t>圣经为何一方面说</w:t>
      </w:r>
      <w:r w:rsidR="00512B20" w:rsidRPr="00445C3D">
        <w:rPr>
          <w:rFonts w:cs="Times New Roman" w:hint="eastAsia"/>
        </w:rPr>
        <w:t>：</w:t>
      </w:r>
      <w:r w:rsidR="001601E9" w:rsidRPr="00445C3D">
        <w:rPr>
          <w:rFonts w:cs="Times New Roman"/>
        </w:rPr>
        <w:t>“</w:t>
      </w:r>
      <w:r w:rsidRPr="00445C3D">
        <w:rPr>
          <w:rFonts w:cs="Times New Roman" w:hint="eastAsia"/>
        </w:rPr>
        <w:t>行这事的，就必因此活着</w:t>
      </w:r>
      <w:r w:rsidR="001601E9" w:rsidRPr="00445C3D">
        <w:rPr>
          <w:rFonts w:cs="Times New Roman"/>
        </w:rPr>
        <w:t>”</w:t>
      </w:r>
      <w:r w:rsidR="00893BA9" w:rsidRPr="00445C3D">
        <w:rPr>
          <w:rFonts w:cs="Times New Roman" w:hint="eastAsia"/>
        </w:rPr>
        <w:t>，加</w:t>
      </w:r>
      <w:r w:rsidRPr="00445C3D">
        <w:rPr>
          <w:rFonts w:cs="Times New Roman" w:hint="eastAsia"/>
        </w:rPr>
        <w:t>三</w:t>
      </w:r>
      <w:r w:rsidRPr="00445C3D">
        <w:rPr>
          <w:rFonts w:cs="Times New Roman"/>
        </w:rPr>
        <w:t>12</w:t>
      </w:r>
      <w:r w:rsidRPr="00445C3D">
        <w:rPr>
          <w:rFonts w:cs="Times New Roman" w:hint="eastAsia"/>
        </w:rPr>
        <w:t>，一方面又说</w:t>
      </w:r>
      <w:r w:rsidR="00512B20" w:rsidRPr="00445C3D">
        <w:rPr>
          <w:rFonts w:cs="Times New Roman" w:hint="eastAsia"/>
        </w:rPr>
        <w:t>：</w:t>
      </w:r>
      <w:r w:rsidR="001601E9" w:rsidRPr="00445C3D">
        <w:rPr>
          <w:rFonts w:cs="Times New Roman"/>
        </w:rPr>
        <w:t>“</w:t>
      </w:r>
      <w:r w:rsidRPr="00445C3D">
        <w:rPr>
          <w:rFonts w:cs="Times New Roman" w:hint="eastAsia"/>
        </w:rPr>
        <w:t>人称义，不是因行律法，乃是因信耶稣基督</w:t>
      </w:r>
      <w:r w:rsidR="001601E9" w:rsidRPr="00445C3D">
        <w:rPr>
          <w:rFonts w:cs="Times New Roman"/>
        </w:rPr>
        <w:t>”</w:t>
      </w:r>
      <w:r w:rsidRPr="00445C3D">
        <w:rPr>
          <w:rFonts w:cs="Times New Roman" w:hint="eastAsia"/>
        </w:rPr>
        <w:t>，加二</w:t>
      </w:r>
      <w:r w:rsidRPr="00445C3D">
        <w:rPr>
          <w:rFonts w:cs="Times New Roman"/>
        </w:rPr>
        <w:t>16</w:t>
      </w:r>
      <w:r w:rsidR="000F2EE2">
        <w:rPr>
          <w:rFonts w:cs="Times New Roman" w:hint="eastAsia"/>
        </w:rPr>
        <w:t>；</w:t>
      </w:r>
      <w:r w:rsidR="00893BA9" w:rsidRPr="00445C3D">
        <w:rPr>
          <w:rFonts w:cs="Times New Roman" w:hint="eastAsia"/>
        </w:rPr>
        <w:t>因</w:t>
      </w:r>
      <w:r w:rsidRPr="00445C3D">
        <w:rPr>
          <w:rFonts w:cs="Times New Roman" w:hint="eastAsia"/>
        </w:rPr>
        <w:t>为这样我们才能记住律法赐给我们，使我们知道自己的罪，罗三</w:t>
      </w:r>
      <w:r w:rsidRPr="00445C3D">
        <w:rPr>
          <w:rFonts w:cs="Times New Roman"/>
        </w:rPr>
        <w:t>20</w:t>
      </w:r>
      <w:r w:rsidRPr="00445C3D">
        <w:rPr>
          <w:rFonts w:cs="Times New Roman" w:hint="eastAsia"/>
        </w:rPr>
        <w:t>赐给我们福音，使我们能获得罪的赦免。总之，我们若</w:t>
      </w:r>
      <w:r w:rsidR="00B90095" w:rsidRPr="00445C3D">
        <w:rPr>
          <w:rFonts w:cs="Times New Roman" w:hint="eastAsia"/>
        </w:rPr>
        <w:t>恰当地</w:t>
      </w:r>
      <w:r w:rsidRPr="00445C3D">
        <w:rPr>
          <w:rFonts w:cs="Times New Roman" w:hint="eastAsia"/>
        </w:rPr>
        <w:t>区别律法与福音，圣经便是我们易于</w:t>
      </w:r>
      <w:r w:rsidR="00B90095" w:rsidRPr="00445C3D">
        <w:rPr>
          <w:rFonts w:cs="Times New Roman" w:hint="eastAsia"/>
        </w:rPr>
        <w:t>明白</w:t>
      </w:r>
      <w:r w:rsidRPr="00445C3D">
        <w:rPr>
          <w:rFonts w:cs="Times New Roman" w:hint="eastAsia"/>
        </w:rPr>
        <w:t>的书</w:t>
      </w:r>
      <w:r w:rsidR="000F2EE2">
        <w:rPr>
          <w:rFonts w:cs="Times New Roman" w:hint="eastAsia"/>
        </w:rPr>
        <w:t>；</w:t>
      </w:r>
      <w:r w:rsidRPr="00445C3D">
        <w:rPr>
          <w:rFonts w:cs="Times New Roman" w:hint="eastAsia"/>
        </w:rPr>
        <w:t>我们若不能识别律法和福音，必永远不明白并难以</w:t>
      </w:r>
      <w:r w:rsidR="00B90095" w:rsidRPr="00445C3D">
        <w:rPr>
          <w:rFonts w:cs="Times New Roman" w:hint="eastAsia"/>
        </w:rPr>
        <w:t>理解</w:t>
      </w:r>
      <w:r w:rsidRPr="00445C3D">
        <w:rPr>
          <w:rFonts w:cs="Times New Roman" w:hint="eastAsia"/>
        </w:rPr>
        <w:t>圣经。</w:t>
      </w:r>
    </w:p>
    <w:p w14:paraId="3EA58447" w14:textId="26C9527E" w:rsidR="0031269B" w:rsidRPr="00445C3D" w:rsidRDefault="0031269B" w:rsidP="007E3C9E">
      <w:pPr>
        <w:spacing w:after="0"/>
        <w:ind w:firstLine="461"/>
        <w:rPr>
          <w:rFonts w:cs="Times New Roman"/>
        </w:rPr>
      </w:pPr>
      <w:r w:rsidRPr="00445C3D">
        <w:rPr>
          <w:rFonts w:cs="Times New Roman" w:hint="eastAsia"/>
        </w:rPr>
        <w:t>这种陈述的真实性可以由罗马派和抗议派之协力主义者对于救赎的确证</w:t>
      </w:r>
      <w:r w:rsidR="005C0F88" w:rsidRPr="00445C3D">
        <w:rPr>
          <w:rFonts w:cs="Times New Roman" w:hint="eastAsia"/>
        </w:rPr>
        <w:t>（</w:t>
      </w:r>
      <w:r w:rsidRPr="00445C3D">
        <w:rPr>
          <w:rFonts w:cs="Times New Roman"/>
        </w:rPr>
        <w:t>certitudo salutis</w:t>
      </w:r>
      <w:r w:rsidR="005C0F88" w:rsidRPr="00445C3D">
        <w:rPr>
          <w:rFonts w:cs="Times New Roman" w:hint="eastAsia"/>
        </w:rPr>
        <w:t>）</w:t>
      </w:r>
      <w:r w:rsidRPr="00445C3D">
        <w:rPr>
          <w:rFonts w:cs="Times New Roman" w:hint="eastAsia"/>
        </w:rPr>
        <w:t>这个主要问题所怀的虚伪态度而得以证明。这些错误教派以否认</w:t>
      </w:r>
      <w:r w:rsidRPr="00445C3D">
        <w:rPr>
          <w:rFonts w:cs="Times New Roman"/>
        </w:rPr>
        <w:t>sola gratia</w:t>
      </w:r>
      <w:r w:rsidR="005C0F88" w:rsidRPr="00445C3D">
        <w:rPr>
          <w:rFonts w:cs="Times New Roman" w:hint="eastAsia"/>
        </w:rPr>
        <w:t>（</w:t>
      </w:r>
      <w:r w:rsidRPr="00445C3D">
        <w:rPr>
          <w:rFonts w:cs="Times New Roman" w:hint="eastAsia"/>
        </w:rPr>
        <w:t>唯一本乎恩典</w:t>
      </w:r>
      <w:r w:rsidR="005C0F88" w:rsidRPr="00445C3D">
        <w:rPr>
          <w:rFonts w:cs="Times New Roman" w:hint="eastAsia"/>
        </w:rPr>
        <w:t>）</w:t>
      </w:r>
      <w:r w:rsidRPr="00445C3D">
        <w:rPr>
          <w:rFonts w:cs="Times New Roman" w:hint="eastAsia"/>
        </w:rPr>
        <w:t>并教训直接或间接</w:t>
      </w:r>
      <w:r w:rsidR="00060CCB" w:rsidRPr="00445C3D">
        <w:rPr>
          <w:rFonts w:cs="Times New Roman" w:hint="eastAsia"/>
        </w:rPr>
        <w:t>地</w:t>
      </w:r>
      <w:r w:rsidRPr="00445C3D">
        <w:rPr>
          <w:rFonts w:cs="Times New Roman" w:hint="eastAsia"/>
        </w:rPr>
        <w:t>藉行为得救赎，来</w:t>
      </w:r>
      <w:r w:rsidR="00060CCB" w:rsidRPr="00445C3D">
        <w:rPr>
          <w:rFonts w:cs="Times New Roman" w:hint="eastAsia"/>
        </w:rPr>
        <w:t>掺杂</w:t>
      </w:r>
      <w:r w:rsidRPr="00445C3D">
        <w:rPr>
          <w:rFonts w:cs="Times New Roman" w:hint="eastAsia"/>
        </w:rPr>
        <w:t>律法和福音。结果他们坚持</w:t>
      </w:r>
      <w:r w:rsidR="00512B20" w:rsidRPr="00445C3D">
        <w:rPr>
          <w:rFonts w:cs="Times New Roman" w:hint="eastAsia"/>
        </w:rPr>
        <w:t>：</w:t>
      </w:r>
      <w:r w:rsidRPr="00445C3D">
        <w:rPr>
          <w:rFonts w:cs="Times New Roman" w:hint="eastAsia"/>
        </w:rPr>
        <w:t>信徒不能确知他的救赎</w:t>
      </w:r>
      <w:r w:rsidR="005C0F88" w:rsidRPr="00445C3D">
        <w:rPr>
          <w:rFonts w:cs="Times New Roman" w:hint="eastAsia"/>
        </w:rPr>
        <w:t>（</w:t>
      </w:r>
      <w:r w:rsidRPr="00445C3D">
        <w:rPr>
          <w:rFonts w:cs="Times New Roman"/>
        </w:rPr>
        <w:t>monstrum incertitudinis</w:t>
      </w:r>
      <w:r w:rsidRPr="00445C3D">
        <w:rPr>
          <w:rFonts w:cs="Times New Roman" w:hint="eastAsia"/>
        </w:rPr>
        <w:t>不</w:t>
      </w:r>
      <w:r w:rsidR="00060CCB" w:rsidRPr="00445C3D">
        <w:rPr>
          <w:rFonts w:cs="Times New Roman" w:hint="eastAsia"/>
        </w:rPr>
        <w:t>确定</w:t>
      </w:r>
      <w:r w:rsidRPr="00445C3D">
        <w:rPr>
          <w:rFonts w:cs="Times New Roman" w:hint="eastAsia"/>
        </w:rPr>
        <w:t>的异形怪物</w:t>
      </w:r>
      <w:r w:rsidR="005C0F88" w:rsidRPr="00445C3D">
        <w:rPr>
          <w:rFonts w:cs="Times New Roman" w:hint="eastAsia"/>
        </w:rPr>
        <w:t>）</w:t>
      </w:r>
      <w:r w:rsidRPr="00445C3D">
        <w:rPr>
          <w:rFonts w:cs="Times New Roman" w:hint="eastAsia"/>
        </w:rPr>
        <w:t>。这乃是故意弃绝圣经的明白道理，如</w:t>
      </w:r>
      <w:r w:rsidR="00512B20" w:rsidRPr="00445C3D">
        <w:rPr>
          <w:rFonts w:cs="Times New Roman" w:hint="eastAsia"/>
        </w:rPr>
        <w:t>：</w:t>
      </w:r>
      <w:r w:rsidRPr="00445C3D">
        <w:rPr>
          <w:rFonts w:cs="Times New Roman" w:hint="eastAsia"/>
        </w:rPr>
        <w:t>罗八</w:t>
      </w:r>
      <w:r w:rsidRPr="00445C3D">
        <w:rPr>
          <w:rFonts w:cs="Times New Roman"/>
        </w:rPr>
        <w:t>38</w:t>
      </w:r>
      <w:r w:rsidRPr="00445C3D">
        <w:rPr>
          <w:rFonts w:cs="Times New Roman" w:hint="eastAsia"/>
        </w:rPr>
        <w:t>，</w:t>
      </w:r>
      <w:r w:rsidRPr="00445C3D">
        <w:rPr>
          <w:rFonts w:cs="Times New Roman"/>
        </w:rPr>
        <w:t>39</w:t>
      </w:r>
      <w:r w:rsidR="000F2EE2">
        <w:rPr>
          <w:rFonts w:cs="Times New Roman" w:hint="eastAsia"/>
        </w:rPr>
        <w:t>；</w:t>
      </w:r>
      <w:r w:rsidRPr="00445C3D">
        <w:rPr>
          <w:rFonts w:cs="Times New Roman" w:hint="eastAsia"/>
        </w:rPr>
        <w:t>而且他们试图以圣经作为他们虚假主张的基础，林前十</w:t>
      </w:r>
      <w:r w:rsidRPr="00445C3D">
        <w:rPr>
          <w:rFonts w:cs="Times New Roman"/>
        </w:rPr>
        <w:t>12</w:t>
      </w:r>
      <w:r w:rsidR="00512B20" w:rsidRPr="00445C3D">
        <w:rPr>
          <w:rFonts w:cs="Times New Roman" w:hint="eastAsia"/>
        </w:rPr>
        <w:t>：</w:t>
      </w:r>
      <w:r w:rsidR="001601E9" w:rsidRPr="00445C3D">
        <w:rPr>
          <w:rFonts w:cs="Times New Roman"/>
        </w:rPr>
        <w:t>“</w:t>
      </w:r>
      <w:r w:rsidRPr="00445C3D">
        <w:rPr>
          <w:rFonts w:cs="Times New Roman" w:hint="eastAsia"/>
        </w:rPr>
        <w:t>所以自己以为站得稳的，须要谨</w:t>
      </w:r>
      <w:r w:rsidR="00AB5970" w:rsidRPr="00445C3D">
        <w:rPr>
          <w:rFonts w:cs="Times New Roman" w:hint="eastAsia"/>
        </w:rPr>
        <w:t>慎</w:t>
      </w:r>
      <w:r w:rsidRPr="00445C3D">
        <w:rPr>
          <w:rFonts w:cs="Times New Roman" w:hint="eastAsia"/>
        </w:rPr>
        <w:t>，免得跌倒。</w:t>
      </w:r>
      <w:r w:rsidR="001601E9" w:rsidRPr="00445C3D">
        <w:rPr>
          <w:rFonts w:cs="Times New Roman"/>
        </w:rPr>
        <w:t>”</w:t>
      </w:r>
      <w:r w:rsidRPr="00445C3D">
        <w:rPr>
          <w:rFonts w:cs="Times New Roman" w:hint="eastAsia"/>
        </w:rPr>
        <w:t>然而，他们却不分别律法和福音。他们由于这种基本错误的引导，忘记了林前十</w:t>
      </w:r>
      <w:r w:rsidRPr="00445C3D">
        <w:rPr>
          <w:rFonts w:cs="Times New Roman"/>
        </w:rPr>
        <w:t>12</w:t>
      </w:r>
      <w:r w:rsidR="000F2EE2">
        <w:rPr>
          <w:rFonts w:cs="Times New Roman" w:hint="eastAsia"/>
        </w:rPr>
        <w:t>；</w:t>
      </w:r>
      <w:r w:rsidRPr="00445C3D">
        <w:rPr>
          <w:rFonts w:cs="Times New Roman" w:hint="eastAsia"/>
        </w:rPr>
        <w:t>来十二</w:t>
      </w:r>
      <w:r w:rsidRPr="00445C3D">
        <w:rPr>
          <w:rFonts w:cs="Times New Roman"/>
        </w:rPr>
        <w:t>14</w:t>
      </w:r>
      <w:r w:rsidRPr="00445C3D">
        <w:rPr>
          <w:rFonts w:cs="Times New Roman" w:hint="eastAsia"/>
        </w:rPr>
        <w:t>等经文本是律法，是为了警戒和恐吓自负和冷淡的基督徒而制定的，但是罗八</w:t>
      </w:r>
      <w:r w:rsidRPr="00445C3D">
        <w:rPr>
          <w:rFonts w:cs="Times New Roman"/>
        </w:rPr>
        <w:t>38</w:t>
      </w:r>
      <w:r w:rsidRPr="00445C3D">
        <w:rPr>
          <w:rFonts w:cs="Times New Roman" w:hint="eastAsia"/>
        </w:rPr>
        <w:t>，</w:t>
      </w:r>
      <w:r w:rsidRPr="00445C3D">
        <w:rPr>
          <w:rFonts w:cs="Times New Roman"/>
        </w:rPr>
        <w:t>39</w:t>
      </w:r>
      <w:r w:rsidR="000F2EE2">
        <w:rPr>
          <w:rFonts w:cs="Times New Roman" w:hint="eastAsia"/>
        </w:rPr>
        <w:t>；</w:t>
      </w:r>
      <w:r w:rsidRPr="00445C3D">
        <w:rPr>
          <w:rFonts w:cs="Times New Roman" w:hint="eastAsia"/>
        </w:rPr>
        <w:t>约十</w:t>
      </w:r>
      <w:r w:rsidRPr="00445C3D">
        <w:rPr>
          <w:rFonts w:cs="Times New Roman"/>
        </w:rPr>
        <w:t>27</w:t>
      </w:r>
      <w:r w:rsidR="00060CCB" w:rsidRPr="00445C3D">
        <w:rPr>
          <w:rFonts w:cs="Times New Roman"/>
        </w:rPr>
        <w:t>-</w:t>
      </w:r>
      <w:r w:rsidRPr="00445C3D">
        <w:rPr>
          <w:rFonts w:cs="Times New Roman"/>
        </w:rPr>
        <w:t>29</w:t>
      </w:r>
      <w:r w:rsidR="000F2EE2">
        <w:rPr>
          <w:rFonts w:cs="Times New Roman"/>
        </w:rPr>
        <w:t>；</w:t>
      </w:r>
      <w:r w:rsidR="00893BA9" w:rsidRPr="00445C3D">
        <w:rPr>
          <w:rFonts w:cs="Times New Roman" w:hint="eastAsia"/>
        </w:rPr>
        <w:t>三</w:t>
      </w:r>
      <w:r w:rsidRPr="00445C3D">
        <w:rPr>
          <w:rFonts w:cs="Times New Roman"/>
        </w:rPr>
        <w:t>16</w:t>
      </w:r>
      <w:r w:rsidR="004F5144" w:rsidRPr="00445C3D">
        <w:rPr>
          <w:rFonts w:cs="Times New Roman"/>
        </w:rPr>
        <w:t>-</w:t>
      </w:r>
      <w:r w:rsidRPr="00445C3D">
        <w:rPr>
          <w:rFonts w:cs="Times New Roman"/>
        </w:rPr>
        <w:t>18</w:t>
      </w:r>
      <w:r w:rsidRPr="00445C3D">
        <w:rPr>
          <w:rFonts w:cs="Times New Roman" w:hint="eastAsia"/>
        </w:rPr>
        <w:t>等经文是福音，意欲安慰痛悔和悔改的信徒。按照旧人而言，信徒时常需要律法的警告，但按着新人他们因宝贵福音所给与的确实救赎盼望而喜乐，罗五</w:t>
      </w:r>
      <w:r w:rsidRPr="00445C3D">
        <w:rPr>
          <w:rFonts w:cs="Times New Roman"/>
        </w:rPr>
        <w:t>1</w:t>
      </w:r>
      <w:r w:rsidR="00060CCB" w:rsidRPr="00445C3D">
        <w:rPr>
          <w:rFonts w:cs="Times New Roman"/>
        </w:rPr>
        <w:t>-</w:t>
      </w:r>
      <w:r w:rsidRPr="00445C3D">
        <w:rPr>
          <w:rFonts w:cs="Times New Roman"/>
        </w:rPr>
        <w:t>5</w:t>
      </w:r>
      <w:r w:rsidRPr="00445C3D">
        <w:rPr>
          <w:rFonts w:cs="Times New Roman" w:hint="eastAsia"/>
        </w:rPr>
        <w:t>。故此普通信徒在私自判断自己的恩典地位时，绝对需要明晰而敏锐</w:t>
      </w:r>
      <w:r w:rsidR="00060CCB" w:rsidRPr="00445C3D">
        <w:rPr>
          <w:rFonts w:cs="Times New Roman" w:hint="eastAsia"/>
        </w:rPr>
        <w:t>地</w:t>
      </w:r>
      <w:r w:rsidRPr="00445C3D">
        <w:rPr>
          <w:rFonts w:cs="Times New Roman" w:hint="eastAsia"/>
        </w:rPr>
        <w:t>分辨律法和福音，提后二</w:t>
      </w:r>
      <w:r w:rsidRPr="00445C3D">
        <w:rPr>
          <w:rFonts w:cs="Times New Roman"/>
        </w:rPr>
        <w:t>5</w:t>
      </w:r>
      <w:r w:rsidRPr="00445C3D">
        <w:rPr>
          <w:rFonts w:cs="Times New Roman" w:hint="eastAsia"/>
        </w:rPr>
        <w:t>，尤其是基督教的执事</w:t>
      </w:r>
      <w:r w:rsidR="005C0F88" w:rsidRPr="00445C3D">
        <w:rPr>
          <w:rFonts w:cs="Times New Roman" w:hint="eastAsia"/>
        </w:rPr>
        <w:t>（</w:t>
      </w:r>
      <w:r w:rsidRPr="00445C3D">
        <w:rPr>
          <w:rFonts w:cs="Times New Roman"/>
        </w:rPr>
        <w:t>minister</w:t>
      </w:r>
      <w:r w:rsidRPr="00445C3D">
        <w:rPr>
          <w:rFonts w:cs="Times New Roman" w:hint="eastAsia"/>
        </w:rPr>
        <w:t>牧师</w:t>
      </w:r>
      <w:r w:rsidRPr="00445C3D">
        <w:rPr>
          <w:rFonts w:cs="Times New Roman"/>
        </w:rPr>
        <w:t>pastor</w:t>
      </w:r>
      <w:r w:rsidRPr="00445C3D">
        <w:rPr>
          <w:rFonts w:cs="Times New Roman" w:hint="eastAsia"/>
        </w:rPr>
        <w:t>等</w:t>
      </w:r>
      <w:r w:rsidR="005C0F88" w:rsidRPr="00445C3D">
        <w:rPr>
          <w:rFonts w:cs="Times New Roman" w:hint="eastAsia"/>
        </w:rPr>
        <w:t>）</w:t>
      </w:r>
      <w:r w:rsidRPr="00445C3D">
        <w:rPr>
          <w:rFonts w:cs="Times New Roman" w:hint="eastAsia"/>
        </w:rPr>
        <w:t>，当他因其职务的原故传讲神圣救赎的道路时，更当如此。</w:t>
      </w:r>
    </w:p>
    <w:p w14:paraId="07666F80" w14:textId="338D9693" w:rsidR="00BB75CD" w:rsidRPr="00445C3D" w:rsidRDefault="0031269B" w:rsidP="007E3C9E">
      <w:pPr>
        <w:spacing w:after="0"/>
        <w:ind w:firstLine="461"/>
        <w:rPr>
          <w:rFonts w:cs="Times New Roman"/>
        </w:rPr>
      </w:pPr>
      <w:r w:rsidRPr="00445C3D">
        <w:rPr>
          <w:rFonts w:cs="Times New Roman" w:hint="eastAsia"/>
        </w:rPr>
        <w:t>但是</w:t>
      </w:r>
      <w:r w:rsidR="00893BA9" w:rsidRPr="00445C3D">
        <w:rPr>
          <w:rFonts w:cs="Times New Roman" w:hint="eastAsia"/>
        </w:rPr>
        <w:t>，唯</w:t>
      </w:r>
      <w:r w:rsidRPr="00445C3D">
        <w:rPr>
          <w:rFonts w:cs="Times New Roman" w:hint="eastAsia"/>
        </w:rPr>
        <w:t>有在上帝施恩典给我们，并保存我们在祂</w:t>
      </w:r>
      <w:r w:rsidR="00893BA9" w:rsidRPr="00445C3D">
        <w:rPr>
          <w:rFonts w:cs="Times New Roman" w:hint="eastAsia"/>
        </w:rPr>
        <w:t>恩典</w:t>
      </w:r>
      <w:r w:rsidRPr="00445C3D">
        <w:rPr>
          <w:rFonts w:cs="Times New Roman" w:hint="eastAsia"/>
        </w:rPr>
        <w:t>之中的时候，才能成就这事</w:t>
      </w:r>
      <w:r w:rsidR="00893BA9" w:rsidRPr="00445C3D">
        <w:rPr>
          <w:rFonts w:cs="Times New Roman" w:hint="eastAsia"/>
        </w:rPr>
        <w:t>。祂</w:t>
      </w:r>
      <w:r w:rsidRPr="00445C3D">
        <w:rPr>
          <w:rFonts w:cs="Times New Roman" w:hint="eastAsia"/>
        </w:rPr>
        <w:t>的圣灵必须教训引导我们分辨法律和福音</w:t>
      </w:r>
      <w:r w:rsidR="00893BA9" w:rsidRPr="00445C3D">
        <w:rPr>
          <w:rFonts w:cs="Times New Roman" w:hint="eastAsia"/>
        </w:rPr>
        <w:t>，并</w:t>
      </w:r>
      <w:r w:rsidRPr="00445C3D">
        <w:rPr>
          <w:rFonts w:cs="Times New Roman" w:hint="eastAsia"/>
        </w:rPr>
        <w:t>按</w:t>
      </w:r>
      <w:r w:rsidR="00060CCB" w:rsidRPr="00445C3D">
        <w:rPr>
          <w:rFonts w:cs="Times New Roman" w:hint="eastAsia"/>
        </w:rPr>
        <w:t>恰当</w:t>
      </w:r>
      <w:r w:rsidRPr="00445C3D">
        <w:rPr>
          <w:rFonts w:cs="Times New Roman" w:hint="eastAsia"/>
        </w:rPr>
        <w:t>的次序应用这两种道理。若没有圣灵的光照和引导</w:t>
      </w:r>
      <w:r w:rsidR="00893BA9" w:rsidRPr="00445C3D">
        <w:rPr>
          <w:rFonts w:cs="Times New Roman" w:hint="eastAsia"/>
        </w:rPr>
        <w:t>，谁</w:t>
      </w:r>
      <w:r w:rsidRPr="00445C3D">
        <w:rPr>
          <w:rFonts w:cs="Times New Roman" w:hint="eastAsia"/>
        </w:rPr>
        <w:t>也不能由律法的咒诅转向可称颂的福音</w:t>
      </w:r>
      <w:r w:rsidR="00060CCB" w:rsidRPr="00445C3D">
        <w:rPr>
          <w:rFonts w:cs="Times New Roman" w:hint="eastAsia"/>
        </w:rPr>
        <w:t>求救，从</w:t>
      </w:r>
      <w:r w:rsidRPr="00445C3D">
        <w:rPr>
          <w:rFonts w:cs="Times New Roman" w:hint="eastAsia"/>
        </w:rPr>
        <w:t>而得到罪的赦免和生命救赎的应许，并依赖它。这原是圣灵在我们里面的工作，弗</w:t>
      </w:r>
      <w:r w:rsidR="00893BA9" w:rsidRPr="00445C3D">
        <w:rPr>
          <w:rFonts w:cs="Times New Roman" w:hint="eastAsia"/>
        </w:rPr>
        <w:t>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腓一</w:t>
      </w:r>
      <w:r w:rsidRPr="00445C3D">
        <w:rPr>
          <w:rFonts w:cs="Times New Roman"/>
        </w:rPr>
        <w:t>29</w:t>
      </w:r>
      <w:r w:rsidR="000F2EE2">
        <w:rPr>
          <w:rFonts w:cs="Times New Roman" w:hint="eastAsia"/>
        </w:rPr>
        <w:t>；</w:t>
      </w:r>
      <w:r w:rsidRPr="00445C3D">
        <w:rPr>
          <w:rFonts w:cs="Times New Roman" w:hint="eastAsia"/>
        </w:rPr>
        <w:t>西二</w:t>
      </w:r>
      <w:r w:rsidRPr="00445C3D">
        <w:rPr>
          <w:rFonts w:cs="Times New Roman"/>
        </w:rPr>
        <w:t>12</w:t>
      </w:r>
      <w:r w:rsidRPr="00445C3D">
        <w:rPr>
          <w:rFonts w:cs="Times New Roman" w:hint="eastAsia"/>
        </w:rPr>
        <w:t>，正如时时藉福音的应许，在信仰上忍耐到底，是上帝在我们内面的工作，彼前一</w:t>
      </w:r>
      <w:r w:rsidRPr="00445C3D">
        <w:rPr>
          <w:rFonts w:cs="Times New Roman"/>
        </w:rPr>
        <w:t>5</w:t>
      </w:r>
      <w:r w:rsidR="00893BA9" w:rsidRPr="00445C3D">
        <w:rPr>
          <w:rFonts w:cs="Times New Roman" w:hint="eastAsia"/>
        </w:rPr>
        <w:t>。再</w:t>
      </w:r>
      <w:r w:rsidRPr="00445C3D">
        <w:rPr>
          <w:rFonts w:cs="Times New Roman" w:hint="eastAsia"/>
        </w:rPr>
        <w:t>者，律法虽然控告咒诅人，然而律法主义</w:t>
      </w:r>
      <w:r w:rsidR="005C0F88" w:rsidRPr="00445C3D">
        <w:rPr>
          <w:rFonts w:cs="Times New Roman" w:hint="eastAsia"/>
        </w:rPr>
        <w:lastRenderedPageBreak/>
        <w:t>（</w:t>
      </w:r>
      <w:r w:rsidRPr="00445C3D">
        <w:rPr>
          <w:rFonts w:cs="Times New Roman"/>
        </w:rPr>
        <w:t>Nomism</w:t>
      </w:r>
      <w:r w:rsidR="005C0F88" w:rsidRPr="00445C3D">
        <w:rPr>
          <w:rFonts w:cs="Times New Roman" w:hint="eastAsia"/>
        </w:rPr>
        <w:t>）</w:t>
      </w:r>
      <w:r w:rsidR="00060CCB" w:rsidRPr="00445C3D">
        <w:rPr>
          <w:rFonts w:cs="Times New Roman" w:hint="eastAsia"/>
        </w:rPr>
        <w:t>——</w:t>
      </w:r>
      <w:r w:rsidRPr="00445C3D">
        <w:rPr>
          <w:rFonts w:cs="Times New Roman" w:hint="eastAsia"/>
        </w:rPr>
        <w:t>以成圣的方法使律法作为救赎的媒介</w:t>
      </w:r>
      <w:r w:rsidR="00060CCB" w:rsidRPr="00445C3D">
        <w:rPr>
          <w:rFonts w:cs="Times New Roman" w:hint="eastAsia"/>
        </w:rPr>
        <w:t>——</w:t>
      </w:r>
      <w:r w:rsidRPr="00445C3D">
        <w:rPr>
          <w:rFonts w:cs="Times New Roman" w:hint="eastAsia"/>
        </w:rPr>
        <w:t>在肉体内深深生根，以致他生来即为</w:t>
      </w:r>
      <w:r w:rsidR="00096CF0" w:rsidRPr="00445C3D">
        <w:rPr>
          <w:rFonts w:cs="Times New Roman" w:hint="eastAsia"/>
        </w:rPr>
        <w:t>律法主义者</w:t>
      </w:r>
      <w:r w:rsidRPr="00445C3D">
        <w:rPr>
          <w:rFonts w:cs="Times New Roman" w:hint="eastAsia"/>
        </w:rPr>
        <w:t>，依赖律法的行为得救，而且不愿</w:t>
      </w:r>
      <w:r w:rsidR="00096CF0" w:rsidRPr="00445C3D">
        <w:rPr>
          <w:rFonts w:cs="Times New Roman" w:hint="eastAsia"/>
        </w:rPr>
        <w:t>转离</w:t>
      </w:r>
      <w:r w:rsidRPr="00445C3D">
        <w:rPr>
          <w:rFonts w:cs="Times New Roman" w:hint="eastAsia"/>
        </w:rPr>
        <w:t>律法</w:t>
      </w:r>
      <w:r w:rsidR="00096CF0" w:rsidRPr="00445C3D">
        <w:rPr>
          <w:rFonts w:cs="Times New Roman" w:hint="eastAsia"/>
        </w:rPr>
        <w:t>，进而</w:t>
      </w:r>
      <w:r w:rsidRPr="00445C3D">
        <w:rPr>
          <w:rFonts w:cs="Times New Roman" w:hint="eastAsia"/>
        </w:rPr>
        <w:t>求助于福音，</w:t>
      </w:r>
      <w:r w:rsidR="00096CF0" w:rsidRPr="00445C3D">
        <w:rPr>
          <w:rFonts w:cs="Times New Roman" w:hint="eastAsia"/>
        </w:rPr>
        <w:t>因为这福音</w:t>
      </w:r>
      <w:r w:rsidRPr="00445C3D">
        <w:rPr>
          <w:rFonts w:cs="Times New Roman" w:hint="eastAsia"/>
        </w:rPr>
        <w:t>对肉体而言，是绊脚石和愚拙，林前一</w:t>
      </w:r>
      <w:r w:rsidRPr="00445C3D">
        <w:rPr>
          <w:rFonts w:cs="Times New Roman"/>
        </w:rPr>
        <w:t>23</w:t>
      </w:r>
      <w:r w:rsidRPr="00445C3D">
        <w:rPr>
          <w:rFonts w:cs="Times New Roman" w:hint="eastAsia"/>
        </w:rPr>
        <w:t>。故此，上帝必须帮助并救赎我们，成全在我们内面立志行善的事，腓二</w:t>
      </w:r>
      <w:r w:rsidRPr="00445C3D">
        <w:rPr>
          <w:rFonts w:cs="Times New Roman"/>
        </w:rPr>
        <w:t>13</w:t>
      </w:r>
      <w:r w:rsidRPr="00445C3D">
        <w:rPr>
          <w:rFonts w:cs="Times New Roman" w:hint="eastAsia"/>
        </w:rPr>
        <w:t>。没有祂的恩典，我们在</w:t>
      </w:r>
      <w:r w:rsidR="003B5702" w:rsidRPr="00445C3D">
        <w:rPr>
          <w:rFonts w:cs="Times New Roman" w:hint="eastAsia"/>
        </w:rPr>
        <w:t>恰当</w:t>
      </w:r>
      <w:r w:rsidRPr="00445C3D">
        <w:rPr>
          <w:rFonts w:cs="Times New Roman" w:hint="eastAsia"/>
        </w:rPr>
        <w:t>区分律法与福音的事上也不能作</w:t>
      </w:r>
      <w:r w:rsidR="00AE5E78" w:rsidRPr="00445C3D">
        <w:rPr>
          <w:rFonts w:cs="Times New Roman" w:hint="eastAsia"/>
        </w:rPr>
        <w:t>什么</w:t>
      </w:r>
      <w:r w:rsidR="00E605A4">
        <w:rPr>
          <w:rFonts w:cs="Times New Roman" w:hint="eastAsia"/>
        </w:rPr>
        <w:t>（</w:t>
      </w:r>
      <w:r w:rsidRPr="00445C3D">
        <w:rPr>
          <w:rFonts w:cs="Times New Roman" w:hint="eastAsia"/>
        </w:rPr>
        <w:t>约十五</w:t>
      </w:r>
      <w:r w:rsidRPr="00445C3D">
        <w:rPr>
          <w:rFonts w:cs="Times New Roman"/>
        </w:rPr>
        <w:t>5</w:t>
      </w:r>
      <w:r w:rsidR="00E605A4">
        <w:rPr>
          <w:rFonts w:cs="Times New Roman" w:hint="eastAsia"/>
        </w:rPr>
        <w:t>）</w:t>
      </w:r>
      <w:r w:rsidR="005C0F88" w:rsidRPr="00445C3D">
        <w:rPr>
          <w:rFonts w:cs="Times New Roman" w:hint="eastAsia"/>
        </w:rPr>
        <w:t>（</w:t>
      </w:r>
      <w:r w:rsidRPr="00445C3D">
        <w:rPr>
          <w:rFonts w:cs="Times New Roman" w:hint="eastAsia"/>
        </w:rPr>
        <w:t>比较路德</w:t>
      </w:r>
      <w:r w:rsidRPr="00445C3D">
        <w:rPr>
          <w:rFonts w:cs="Times New Roman"/>
        </w:rPr>
        <w:t xml:space="preserve"> St. L., </w:t>
      </w:r>
      <w:r w:rsidRPr="00445C3D">
        <w:rPr>
          <w:rFonts w:cs="Times New Roman" w:hint="eastAsia"/>
        </w:rPr>
        <w:t>Ⅳ</w:t>
      </w:r>
      <w:r w:rsidRPr="00445C3D">
        <w:rPr>
          <w:rFonts w:cs="Times New Roman"/>
        </w:rPr>
        <w:t>, 2077</w:t>
      </w:r>
      <w:r w:rsidRPr="00445C3D">
        <w:rPr>
          <w:rFonts w:cs="Times New Roman" w:hint="eastAsia"/>
        </w:rPr>
        <w:t>下</w:t>
      </w:r>
      <w:r w:rsidR="000F2EE2">
        <w:rPr>
          <w:rFonts w:cs="Times New Roman" w:hint="eastAsia"/>
        </w:rPr>
        <w:t>；</w:t>
      </w:r>
      <w:r w:rsidRPr="00445C3D">
        <w:rPr>
          <w:rFonts w:cs="Times New Roman"/>
        </w:rPr>
        <w:t>IX, 446</w:t>
      </w:r>
      <w:r w:rsidR="000F2EE2">
        <w:rPr>
          <w:rFonts w:cs="Times New Roman" w:hint="eastAsia"/>
        </w:rPr>
        <w:t>；</w:t>
      </w:r>
      <w:r w:rsidRPr="00445C3D">
        <w:rPr>
          <w:rFonts w:cs="Times New Roman"/>
        </w:rPr>
        <w:t>XXII, 760</w:t>
      </w:r>
      <w:r w:rsidR="000F2EE2">
        <w:rPr>
          <w:rFonts w:cs="Times New Roman" w:hint="eastAsia"/>
        </w:rPr>
        <w:t>；</w:t>
      </w:r>
      <w:r w:rsidRPr="00445C3D">
        <w:rPr>
          <w:rFonts w:cs="Times New Roman"/>
        </w:rPr>
        <w:t>V, 1171</w:t>
      </w:r>
      <w:r w:rsidRPr="00445C3D">
        <w:rPr>
          <w:rFonts w:cs="Times New Roman" w:hint="eastAsia"/>
        </w:rPr>
        <w:t>下</w:t>
      </w:r>
      <w:r w:rsidR="005C0F88" w:rsidRPr="00445C3D">
        <w:rPr>
          <w:rFonts w:cs="Times New Roman" w:hint="eastAsia"/>
        </w:rPr>
        <w:t>）</w:t>
      </w:r>
    </w:p>
    <w:p w14:paraId="093B0B26" w14:textId="77777777" w:rsidR="006B58E7" w:rsidRPr="00445C3D" w:rsidRDefault="006B58E7" w:rsidP="007E3C9E">
      <w:pPr>
        <w:spacing w:after="0"/>
        <w:ind w:firstLine="461"/>
        <w:rPr>
          <w:rFonts w:cs="Times New Roman"/>
        </w:rPr>
      </w:pPr>
    </w:p>
    <w:p w14:paraId="7FD039C5" w14:textId="66D1AF4B" w:rsidR="00BB75CD" w:rsidRPr="00445C3D" w:rsidRDefault="0031269B" w:rsidP="00445C3D">
      <w:pPr>
        <w:pStyle w:val="2"/>
        <w:rPr>
          <w:rFonts w:cs="Times New Roman"/>
        </w:rPr>
      </w:pPr>
      <w:bookmarkStart w:id="182" w:name="_Toc220321288"/>
      <w:r w:rsidRPr="00445C3D">
        <w:rPr>
          <w:rFonts w:cs="Times New Roman" w:hint="eastAsia"/>
        </w:rPr>
        <w:lastRenderedPageBreak/>
        <w:t>谁抛弃律法和福音的</w:t>
      </w:r>
      <w:r w:rsidR="00590DC6" w:rsidRPr="00445C3D">
        <w:rPr>
          <w:rFonts w:cs="Times New Roman" w:hint="eastAsia"/>
        </w:rPr>
        <w:t>恰当</w:t>
      </w:r>
      <w:r w:rsidRPr="00445C3D">
        <w:rPr>
          <w:rFonts w:cs="Times New Roman" w:hint="eastAsia"/>
        </w:rPr>
        <w:t>区分</w:t>
      </w:r>
      <w:bookmarkEnd w:id="182"/>
    </w:p>
    <w:p w14:paraId="40DE071B" w14:textId="77777777" w:rsidR="006B58E7" w:rsidRPr="00445C3D" w:rsidRDefault="006B58E7" w:rsidP="007E3C9E">
      <w:pPr>
        <w:spacing w:after="0"/>
        <w:ind w:firstLine="461"/>
        <w:rPr>
          <w:rFonts w:cs="Times New Roman"/>
        </w:rPr>
      </w:pPr>
    </w:p>
    <w:p w14:paraId="7D6034C0" w14:textId="153EBC72" w:rsidR="0031269B" w:rsidRPr="00445C3D" w:rsidRDefault="0031269B" w:rsidP="007E3C9E">
      <w:pPr>
        <w:spacing w:after="0"/>
        <w:ind w:firstLine="461"/>
        <w:rPr>
          <w:rFonts w:cs="Times New Roman"/>
        </w:rPr>
      </w:pPr>
      <w:r w:rsidRPr="00445C3D">
        <w:rPr>
          <w:rFonts w:cs="Times New Roman" w:hint="eastAsia"/>
        </w:rPr>
        <w:t>抛弃律法与福音间的区分</w:t>
      </w:r>
      <w:r w:rsidR="00893BA9" w:rsidRPr="00445C3D">
        <w:rPr>
          <w:rFonts w:cs="Times New Roman" w:hint="eastAsia"/>
        </w:rPr>
        <w:t>，因</w:t>
      </w:r>
      <w:r w:rsidR="00AF675F" w:rsidRPr="00445C3D">
        <w:rPr>
          <w:rFonts w:cs="Times New Roman" w:hint="eastAsia"/>
        </w:rPr>
        <w:t>此</w:t>
      </w:r>
      <w:r w:rsidRPr="00445C3D">
        <w:rPr>
          <w:rFonts w:cs="Times New Roman" w:hint="eastAsia"/>
        </w:rPr>
        <w:t>而混杂律法和福音的人，乃是</w:t>
      </w:r>
      <w:r w:rsidR="00512B20" w:rsidRPr="00445C3D">
        <w:rPr>
          <w:rFonts w:cs="Times New Roman" w:hint="eastAsia"/>
        </w:rPr>
        <w:t>：</w:t>
      </w:r>
    </w:p>
    <w:p w14:paraId="6ED4B21E" w14:textId="59D64C0F" w:rsidR="0031269B" w:rsidRPr="00445C3D" w:rsidRDefault="0031269B" w:rsidP="007E3C9E">
      <w:pPr>
        <w:spacing w:after="0"/>
        <w:ind w:firstLine="461"/>
        <w:rPr>
          <w:rFonts w:cs="Times New Roman"/>
        </w:rPr>
      </w:pPr>
      <w:r w:rsidRPr="00445C3D">
        <w:rPr>
          <w:rFonts w:cs="Times New Roman" w:hint="eastAsia"/>
        </w:rPr>
        <w:t>甲、罗马主义者，由他们论及以行为称义和救赎不确定的恶毒教训，而混杂律法与福音。天特议会特意咒诅</w:t>
      </w:r>
      <w:r w:rsidR="00590DC6" w:rsidRPr="00445C3D">
        <w:rPr>
          <w:rFonts w:cs="Times New Roman" w:hint="eastAsia"/>
        </w:rPr>
        <w:t>此项教导</w:t>
      </w:r>
      <w:r w:rsidR="00512B20" w:rsidRPr="00445C3D">
        <w:rPr>
          <w:rFonts w:cs="Times New Roman" w:hint="eastAsia"/>
        </w:rPr>
        <w:t>：</w:t>
      </w:r>
      <w:r w:rsidR="001601E9" w:rsidRPr="00445C3D">
        <w:rPr>
          <w:rFonts w:cs="Times New Roman"/>
        </w:rPr>
        <w:t>“</w:t>
      </w:r>
      <w:r w:rsidRPr="00445C3D">
        <w:rPr>
          <w:rFonts w:cs="Times New Roman" w:hint="eastAsia"/>
        </w:rPr>
        <w:t>福音乃是关于永生的绝对而不带条件的应许</w:t>
      </w:r>
      <w:r w:rsidR="000F2EE2">
        <w:rPr>
          <w:rFonts w:cs="Times New Roman" w:hint="eastAsia"/>
        </w:rPr>
        <w:t>；</w:t>
      </w:r>
      <w:r w:rsidRPr="00445C3D">
        <w:rPr>
          <w:rFonts w:cs="Times New Roman" w:hint="eastAsia"/>
        </w:rPr>
        <w:t>不须以人先遵守律法为条件</w:t>
      </w:r>
      <w:r w:rsidR="005C0F88" w:rsidRPr="00445C3D">
        <w:rPr>
          <w:rFonts w:cs="Times New Roman" w:hint="eastAsia"/>
        </w:rPr>
        <w:t>（</w:t>
      </w:r>
      <w:r w:rsidRPr="00445C3D">
        <w:rPr>
          <w:rFonts w:cs="Times New Roman" w:hint="eastAsia"/>
        </w:rPr>
        <w:t>Ⅵ会议，</w:t>
      </w:r>
      <w:r w:rsidRPr="00445C3D">
        <w:rPr>
          <w:rFonts w:cs="Times New Roman"/>
        </w:rPr>
        <w:t>20</w:t>
      </w:r>
      <w:r w:rsidRPr="00445C3D">
        <w:rPr>
          <w:rFonts w:cs="Times New Roman" w:hint="eastAsia"/>
        </w:rPr>
        <w:t>章</w:t>
      </w:r>
      <w:r w:rsidR="005C0F88" w:rsidRPr="00445C3D">
        <w:rPr>
          <w:rFonts w:cs="Times New Roman" w:hint="eastAsia"/>
        </w:rPr>
        <w:t>）</w:t>
      </w:r>
      <w:r w:rsidRPr="00445C3D">
        <w:rPr>
          <w:rFonts w:cs="Times New Roman" w:hint="eastAsia"/>
        </w:rPr>
        <w:t>。</w:t>
      </w:r>
    </w:p>
    <w:p w14:paraId="70C21937" w14:textId="0D30C04E" w:rsidR="0031269B" w:rsidRPr="00445C3D" w:rsidRDefault="0031269B" w:rsidP="007E3C9E">
      <w:pPr>
        <w:spacing w:after="0"/>
        <w:ind w:firstLine="461"/>
        <w:rPr>
          <w:rFonts w:cs="Times New Roman"/>
        </w:rPr>
      </w:pPr>
      <w:r w:rsidRPr="00445C3D">
        <w:rPr>
          <w:rFonts w:cs="Times New Roman" w:hint="eastAsia"/>
        </w:rPr>
        <w:t>乙、加尔文派，他们否认</w:t>
      </w:r>
      <w:r w:rsidRPr="00445C3D">
        <w:rPr>
          <w:rFonts w:cs="Times New Roman"/>
        </w:rPr>
        <w:t xml:space="preserve"> gratia universalis </w:t>
      </w:r>
      <w:r w:rsidR="005C0F88" w:rsidRPr="00445C3D">
        <w:rPr>
          <w:rFonts w:cs="Times New Roman" w:hint="eastAsia"/>
        </w:rPr>
        <w:t>（</w:t>
      </w:r>
      <w:r w:rsidR="00893BA9" w:rsidRPr="00445C3D">
        <w:rPr>
          <w:rFonts w:cs="Times New Roman" w:hint="eastAsia"/>
        </w:rPr>
        <w:t>普</w:t>
      </w:r>
      <w:r w:rsidR="002272DD" w:rsidRPr="00445C3D">
        <w:rPr>
          <w:rFonts w:cs="Times New Roman" w:hint="eastAsia"/>
        </w:rPr>
        <w:t>世</w:t>
      </w:r>
      <w:r w:rsidRPr="00445C3D">
        <w:rPr>
          <w:rFonts w:cs="Times New Roman" w:hint="eastAsia"/>
        </w:rPr>
        <w:t>的恩典</w:t>
      </w:r>
      <w:r w:rsidR="005C0F88" w:rsidRPr="00445C3D">
        <w:rPr>
          <w:rFonts w:cs="Times New Roman" w:hint="eastAsia"/>
        </w:rPr>
        <w:t>）</w:t>
      </w:r>
      <w:r w:rsidRPr="00445C3D">
        <w:rPr>
          <w:rFonts w:cs="Times New Roman" w:hint="eastAsia"/>
        </w:rPr>
        <w:t>以及圣灵藉着神圣规定之施恩具所行的工作。因这些异端之结果，他们不向罪人宣传福音恩典的应许，反而使罪人的救赎以其是否遵守所规定的条件来决定，上帝必因这些条件而悦纳罪人。按照长老会教义学家</w:t>
      </w:r>
      <w:r w:rsidR="00852E3D" w:rsidRPr="00445C3D">
        <w:rPr>
          <w:rFonts w:cs="Times New Roman" w:hint="eastAsia"/>
        </w:rPr>
        <w:t>贺</w:t>
      </w:r>
      <w:r w:rsidR="00893BA9" w:rsidRPr="00445C3D">
        <w:rPr>
          <w:rFonts w:cs="Times New Roman" w:hint="eastAsia"/>
        </w:rPr>
        <w:t>智</w:t>
      </w:r>
      <w:r w:rsidR="005C0F88" w:rsidRPr="00445C3D">
        <w:rPr>
          <w:rFonts w:cs="Times New Roman" w:hint="eastAsia"/>
        </w:rPr>
        <w:t>（</w:t>
      </w:r>
      <w:r w:rsidRPr="00445C3D">
        <w:rPr>
          <w:rFonts w:cs="Times New Roman"/>
        </w:rPr>
        <w:t xml:space="preserve"> Charles Hodge</w:t>
      </w:r>
      <w:r w:rsidR="005C0F88" w:rsidRPr="00445C3D">
        <w:rPr>
          <w:rFonts w:cs="Times New Roman" w:hint="eastAsia"/>
        </w:rPr>
        <w:t>）</w:t>
      </w:r>
      <w:r w:rsidR="00893BA9" w:rsidRPr="00445C3D">
        <w:rPr>
          <w:rFonts w:cs="Times New Roman" w:hint="eastAsia"/>
        </w:rPr>
        <w:t>所</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外表的呼召</w:t>
      </w:r>
      <w:r w:rsidR="001601E9" w:rsidRPr="00445C3D">
        <w:rPr>
          <w:rFonts w:cs="Times New Roman"/>
        </w:rPr>
        <w:t>”</w:t>
      </w:r>
      <w:r w:rsidRPr="00445C3D">
        <w:rPr>
          <w:rFonts w:cs="Times New Roman" w:hint="eastAsia"/>
        </w:rPr>
        <w:t>为</w:t>
      </w:r>
      <w:r w:rsidR="001601E9" w:rsidRPr="00445C3D">
        <w:rPr>
          <w:rFonts w:cs="Times New Roman"/>
        </w:rPr>
        <w:t>“</w:t>
      </w:r>
      <w:r w:rsidRPr="00445C3D">
        <w:rPr>
          <w:rFonts w:cs="Times New Roman" w:hint="eastAsia"/>
        </w:rPr>
        <w:t>接纳一切遵守条件之人的应许</w:t>
      </w:r>
      <w:r w:rsidR="001601E9" w:rsidRPr="00445C3D">
        <w:rPr>
          <w:rFonts w:cs="Times New Roman"/>
        </w:rPr>
        <w:t>”</w:t>
      </w:r>
      <w:r w:rsidR="000F2EE2">
        <w:rPr>
          <w:rFonts w:cs="Times New Roman"/>
        </w:rPr>
        <w:t>；</w:t>
      </w:r>
      <w:r w:rsidR="00BD162D" w:rsidRPr="00445C3D">
        <w:rPr>
          <w:rFonts w:cs="Times New Roman"/>
        </w:rPr>
        <w:t xml:space="preserve"> </w:t>
      </w:r>
      <w:r w:rsidRPr="00445C3D">
        <w:rPr>
          <w:rFonts w:cs="Times New Roman" w:hint="eastAsia"/>
        </w:rPr>
        <w:t>同时他说福音是</w:t>
      </w:r>
      <w:r w:rsidR="001601E9" w:rsidRPr="00445C3D">
        <w:rPr>
          <w:rFonts w:cs="Times New Roman"/>
        </w:rPr>
        <w:t>“</w:t>
      </w:r>
      <w:r w:rsidRPr="00445C3D">
        <w:rPr>
          <w:rFonts w:cs="Times New Roman" w:hint="eastAsia"/>
        </w:rPr>
        <w:t>上帝愿意救罪人条件的宣告，并且是堕落之人关于这计划</w:t>
      </w:r>
      <w:r w:rsidR="001601E9" w:rsidRPr="00445C3D">
        <w:rPr>
          <w:rFonts w:cs="Times New Roman"/>
        </w:rPr>
        <w:t>”</w:t>
      </w:r>
      <w:r w:rsidRPr="00445C3D">
        <w:rPr>
          <w:rFonts w:cs="Times New Roman" w:hint="eastAsia"/>
        </w:rPr>
        <w:t>应尽的义务的一种</w:t>
      </w:r>
      <w:r w:rsidR="002272DD" w:rsidRPr="00445C3D">
        <w:rPr>
          <w:rFonts w:cs="Times New Roman" w:hint="eastAsia"/>
        </w:rPr>
        <w:t>展示</w:t>
      </w:r>
      <w:r w:rsidRPr="00445C3D">
        <w:rPr>
          <w:rFonts w:cs="Times New Roman" w:hint="eastAsia"/>
        </w:rPr>
        <w:t>。</w:t>
      </w:r>
      <w:r w:rsidR="005C0F88" w:rsidRPr="00445C3D">
        <w:rPr>
          <w:rFonts w:cs="Times New Roman" w:hint="eastAsia"/>
          <w:lang w:val="en-US"/>
        </w:rPr>
        <w:t>（</w:t>
      </w:r>
      <w:r w:rsidR="00893BA9" w:rsidRPr="00445C3D">
        <w:rPr>
          <w:rFonts w:cs="Times New Roman"/>
          <w:lang w:val="en-US"/>
        </w:rPr>
        <w:t>“</w:t>
      </w:r>
      <w:r w:rsidRPr="00445C3D">
        <w:rPr>
          <w:rFonts w:cs="Times New Roman"/>
          <w:lang w:val="en-US"/>
        </w:rPr>
        <w:t xml:space="preserve">A proclamation </w:t>
      </w:r>
      <w:r w:rsidR="002272DD" w:rsidRPr="00445C3D">
        <w:rPr>
          <w:rFonts w:cs="Times New Roman"/>
          <w:lang w:val="en-US"/>
        </w:rPr>
        <w:t>of</w:t>
      </w:r>
      <w:r w:rsidRPr="00445C3D">
        <w:rPr>
          <w:rFonts w:cs="Times New Roman"/>
          <w:lang w:val="en-US"/>
        </w:rPr>
        <w:t xml:space="preserve"> the terms on which God is willing to save sinners and an exhibition of duty of fallen men in relation to that plan”, Systematic Theology, </w:t>
      </w:r>
      <w:r w:rsidRPr="00445C3D">
        <w:rPr>
          <w:rFonts w:cs="Times New Roman" w:hint="eastAsia"/>
          <w:lang w:val="en-US"/>
        </w:rPr>
        <w:t>Ⅱ</w:t>
      </w:r>
      <w:r w:rsidRPr="00445C3D">
        <w:rPr>
          <w:rFonts w:cs="Times New Roman"/>
          <w:lang w:val="en-US"/>
        </w:rPr>
        <w:t>, 642</w:t>
      </w:r>
      <w:r w:rsidR="005C0F88" w:rsidRPr="00445C3D">
        <w:rPr>
          <w:rFonts w:cs="Times New Roman" w:hint="eastAsia"/>
          <w:lang w:val="en-US"/>
        </w:rPr>
        <w:t>）</w:t>
      </w:r>
      <w:r w:rsidR="00893BA9" w:rsidRPr="00445C3D">
        <w:rPr>
          <w:rFonts w:cs="Times New Roman" w:hint="eastAsia"/>
        </w:rPr>
        <w:t>。</w:t>
      </w:r>
      <w:r w:rsidRPr="00445C3D">
        <w:rPr>
          <w:rFonts w:cs="Times New Roman" w:hint="eastAsia"/>
        </w:rPr>
        <w:t>因此，</w:t>
      </w:r>
      <w:r w:rsidR="002272DD" w:rsidRPr="00445C3D">
        <w:rPr>
          <w:rFonts w:cs="Times New Roman" w:hint="eastAsia"/>
        </w:rPr>
        <w:t>说到底</w:t>
      </w:r>
      <w:r w:rsidRPr="00445C3D">
        <w:rPr>
          <w:rFonts w:cs="Times New Roman" w:hint="eastAsia"/>
        </w:rPr>
        <w:t>，加尔文派与罗马派一样，犯有同样重大的错误。</w:t>
      </w:r>
    </w:p>
    <w:p w14:paraId="614E379C" w14:textId="15727FB6" w:rsidR="0031269B" w:rsidRPr="00445C3D" w:rsidRDefault="0031269B" w:rsidP="007E3C9E">
      <w:pPr>
        <w:spacing w:after="0"/>
        <w:ind w:firstLine="461"/>
        <w:rPr>
          <w:rFonts w:cs="Times New Roman"/>
        </w:rPr>
      </w:pPr>
      <w:r w:rsidRPr="00445C3D">
        <w:rPr>
          <w:rFonts w:cs="Times New Roman" w:hint="eastAsia"/>
        </w:rPr>
        <w:t>丙、协力派，他们否认</w:t>
      </w:r>
      <w:r w:rsidRPr="00445C3D">
        <w:rPr>
          <w:rFonts w:cs="Times New Roman"/>
        </w:rPr>
        <w:t>sola gratia</w:t>
      </w:r>
      <w:r w:rsidR="00BD162D" w:rsidRPr="00445C3D">
        <w:rPr>
          <w:rFonts w:cs="Times New Roman"/>
        </w:rPr>
        <w:t xml:space="preserve"> </w:t>
      </w:r>
      <w:r w:rsidR="005C0F88" w:rsidRPr="00445C3D">
        <w:rPr>
          <w:rFonts w:cs="Times New Roman" w:hint="eastAsia"/>
        </w:rPr>
        <w:t>（</w:t>
      </w:r>
      <w:r w:rsidR="00893BA9" w:rsidRPr="00445C3D">
        <w:rPr>
          <w:rFonts w:cs="Times New Roman" w:hint="eastAsia"/>
        </w:rPr>
        <w:t>唯</w:t>
      </w:r>
      <w:r w:rsidRPr="00445C3D">
        <w:rPr>
          <w:rFonts w:cs="Times New Roman" w:hint="eastAsia"/>
        </w:rPr>
        <w:t>一恩</w:t>
      </w:r>
      <w:r w:rsidR="00893BA9" w:rsidRPr="00445C3D">
        <w:rPr>
          <w:rFonts w:cs="Times New Roman" w:hint="eastAsia"/>
        </w:rPr>
        <w:t>典</w:t>
      </w:r>
      <w:r w:rsidR="005C0F88" w:rsidRPr="00445C3D">
        <w:rPr>
          <w:rFonts w:cs="Times New Roman" w:hint="eastAsia"/>
        </w:rPr>
        <w:t>）</w:t>
      </w:r>
      <w:r w:rsidRPr="00445C3D">
        <w:rPr>
          <w:rFonts w:cs="Times New Roman"/>
        </w:rPr>
        <w:t xml:space="preserve"> ,</w:t>
      </w:r>
      <w:r w:rsidR="00BD162D" w:rsidRPr="00445C3D">
        <w:rPr>
          <w:rFonts w:cs="Times New Roman"/>
        </w:rPr>
        <w:t xml:space="preserve"> </w:t>
      </w:r>
      <w:r w:rsidRPr="00445C3D">
        <w:rPr>
          <w:rFonts w:cs="Times New Roman" w:hint="eastAsia"/>
        </w:rPr>
        <w:t>并使救赎凭依于罪人自己归向恩典的决定。按照协力主义所说</w:t>
      </w:r>
      <w:r w:rsidR="00512B20" w:rsidRPr="00445C3D">
        <w:rPr>
          <w:rFonts w:cs="Times New Roman" w:hint="eastAsia"/>
        </w:rPr>
        <w:t>：</w:t>
      </w:r>
      <w:r w:rsidR="00893BA9" w:rsidRPr="00445C3D">
        <w:rPr>
          <w:rFonts w:cs="Times New Roman" w:hint="eastAsia"/>
        </w:rPr>
        <w:t>福</w:t>
      </w:r>
      <w:r w:rsidRPr="00445C3D">
        <w:rPr>
          <w:rFonts w:cs="Times New Roman" w:hint="eastAsia"/>
        </w:rPr>
        <w:t>音乃是上帝应许将恩典给与凡愿意使自己准备接受恩典的</w:t>
      </w:r>
      <w:r w:rsidR="00893BA9" w:rsidRPr="00445C3D">
        <w:rPr>
          <w:rFonts w:cs="Times New Roman" w:hint="eastAsia"/>
        </w:rPr>
        <w:t>人</w:t>
      </w:r>
      <w:r w:rsidR="005C0F88" w:rsidRPr="00445C3D">
        <w:rPr>
          <w:rFonts w:cs="Times New Roman" w:hint="eastAsia"/>
        </w:rPr>
        <w:t>（</w:t>
      </w:r>
      <w:r w:rsidRPr="00445C3D">
        <w:rPr>
          <w:rFonts w:cs="Times New Roman"/>
        </w:rPr>
        <w:t xml:space="preserve"> all who will apply themselves to grace</w:t>
      </w:r>
      <w:r w:rsidR="005C0F88" w:rsidRPr="00445C3D">
        <w:rPr>
          <w:rFonts w:cs="Times New Roman" w:hint="eastAsia"/>
        </w:rPr>
        <w:t>）</w:t>
      </w:r>
      <w:r w:rsidR="00893BA9" w:rsidRPr="00445C3D">
        <w:rPr>
          <w:rFonts w:cs="Times New Roman" w:hint="eastAsia"/>
        </w:rPr>
        <w:t>。</w:t>
      </w:r>
      <w:r w:rsidRPr="00445C3D">
        <w:rPr>
          <w:rFonts w:cs="Times New Roman" w:hint="eastAsia"/>
        </w:rPr>
        <w:t>所以协力主义转回到罗马主义，伯拉纠主义的门派下。</w:t>
      </w:r>
    </w:p>
    <w:p w14:paraId="10B8336B" w14:textId="2D8F53E8" w:rsidR="0031269B" w:rsidRPr="00445C3D" w:rsidRDefault="0031269B" w:rsidP="007E3C9E">
      <w:pPr>
        <w:spacing w:after="0"/>
        <w:ind w:firstLine="461"/>
        <w:rPr>
          <w:rFonts w:cs="Times New Roman"/>
        </w:rPr>
      </w:pPr>
      <w:r w:rsidRPr="00445C3D">
        <w:rPr>
          <w:rFonts w:cs="Times New Roman" w:hint="eastAsia"/>
        </w:rPr>
        <w:t>丁、一切现代主义派，</w:t>
      </w:r>
      <w:r w:rsidR="00BD162D" w:rsidRPr="00445C3D">
        <w:rPr>
          <w:rFonts w:cs="Times New Roman"/>
        </w:rPr>
        <w:t xml:space="preserve"> </w:t>
      </w:r>
      <w:r w:rsidRPr="00445C3D">
        <w:rPr>
          <w:rFonts w:cs="Times New Roman" w:hint="eastAsia"/>
        </w:rPr>
        <w:t>他们否认</w:t>
      </w:r>
      <w:r w:rsidRPr="00445C3D">
        <w:rPr>
          <w:rFonts w:cs="Times New Roman"/>
        </w:rPr>
        <w:t>satisfactio vicaria</w:t>
      </w:r>
      <w:r w:rsidR="00E605A4">
        <w:rPr>
          <w:rFonts w:cs="Times New Roman" w:hint="eastAsia"/>
        </w:rPr>
        <w:t>（</w:t>
      </w:r>
      <w:r w:rsidRPr="00445C3D">
        <w:rPr>
          <w:rFonts w:cs="Times New Roman" w:hint="eastAsia"/>
        </w:rPr>
        <w:t>代赎</w:t>
      </w:r>
      <w:r w:rsidR="00E605A4">
        <w:rPr>
          <w:rFonts w:cs="Times New Roman" w:hint="eastAsia"/>
        </w:rPr>
        <w:t>）</w:t>
      </w:r>
      <w:r w:rsidRPr="00445C3D">
        <w:rPr>
          <w:rFonts w:cs="Times New Roman" w:hint="eastAsia"/>
        </w:rPr>
        <w:t>，所以教导人以行为得救，或罪人救赎自己</w:t>
      </w:r>
      <w:r w:rsidR="004D40EB" w:rsidRPr="00445C3D">
        <w:rPr>
          <w:rFonts w:cs="Times New Roman" w:hint="eastAsia"/>
        </w:rPr>
        <w:t>脱离罪</w:t>
      </w:r>
      <w:r w:rsidRPr="00445C3D">
        <w:rPr>
          <w:rFonts w:cs="Times New Roman" w:hint="eastAsia"/>
        </w:rPr>
        <w:t>。</w:t>
      </w:r>
    </w:p>
    <w:p w14:paraId="059937E3" w14:textId="0AA4C15C" w:rsidR="0031269B" w:rsidRPr="00445C3D" w:rsidRDefault="0031269B" w:rsidP="007E3C9E">
      <w:pPr>
        <w:spacing w:after="0"/>
        <w:ind w:firstLine="461"/>
        <w:rPr>
          <w:rFonts w:cs="Times New Roman"/>
        </w:rPr>
      </w:pPr>
      <w:r w:rsidRPr="00445C3D">
        <w:rPr>
          <w:rFonts w:cs="Times New Roman" w:hint="eastAsia"/>
        </w:rPr>
        <w:t>戊、某些现代神学家，他们断言律法与福音之间较高度的合一</w:t>
      </w:r>
      <w:r w:rsidR="001601E9" w:rsidRPr="00445C3D">
        <w:rPr>
          <w:rFonts w:cs="Times New Roman"/>
        </w:rPr>
        <w:t>”</w:t>
      </w:r>
      <w:r w:rsidR="005C0F88" w:rsidRPr="00445C3D">
        <w:rPr>
          <w:rFonts w:cs="Times New Roman" w:hint="eastAsia"/>
        </w:rPr>
        <w:t>（</w:t>
      </w:r>
      <w:r w:rsidRPr="00445C3D">
        <w:rPr>
          <w:rFonts w:cs="Times New Roman"/>
        </w:rPr>
        <w:t>higher unity</w:t>
      </w:r>
      <w:r w:rsidR="005C0F88" w:rsidRPr="00445C3D">
        <w:rPr>
          <w:rFonts w:cs="Times New Roman" w:hint="eastAsia"/>
        </w:rPr>
        <w:t>）</w:t>
      </w:r>
      <w:r w:rsidR="00893BA9" w:rsidRPr="00445C3D">
        <w:rPr>
          <w:rFonts w:cs="Times New Roman" w:hint="eastAsia"/>
        </w:rPr>
        <w:t>。</w:t>
      </w:r>
      <w:r w:rsidRPr="00445C3D">
        <w:rPr>
          <w:rFonts w:cs="Times New Roman" w:hint="eastAsia"/>
        </w:rPr>
        <w:t>按照他们的意见，律法与福音之间仅有等级之分，并非种类有别</w:t>
      </w:r>
      <w:r w:rsidR="000F2EE2">
        <w:rPr>
          <w:rFonts w:cs="Times New Roman" w:hint="eastAsia"/>
        </w:rPr>
        <w:t>；</w:t>
      </w:r>
      <w:r w:rsidRPr="00445C3D">
        <w:rPr>
          <w:rFonts w:cs="Times New Roman" w:hint="eastAsia"/>
        </w:rPr>
        <w:t>因为按照他们虚妄的主张，两种道理都是要求罪人要有道</w:t>
      </w:r>
      <w:r w:rsidR="000567C9">
        <w:rPr>
          <w:rFonts w:cs="Times New Roman" w:hint="eastAsia"/>
        </w:rPr>
        <w:t>德</w:t>
      </w:r>
      <w:r w:rsidRPr="00445C3D">
        <w:rPr>
          <w:rFonts w:cs="Times New Roman" w:hint="eastAsia"/>
        </w:rPr>
        <w:t>上的行为。</w:t>
      </w:r>
      <w:r w:rsidR="004D40EB" w:rsidRPr="00445C3D">
        <w:rPr>
          <w:rFonts w:cs="Times New Roman" w:hint="eastAsia"/>
        </w:rPr>
        <w:t>说到底</w:t>
      </w:r>
      <w:r w:rsidRPr="00445C3D">
        <w:rPr>
          <w:rFonts w:cs="Times New Roman" w:hint="eastAsia"/>
        </w:rPr>
        <w:t>，在这种情形中福音无非是</w:t>
      </w:r>
      <w:r w:rsidR="001F5EFA" w:rsidRPr="00445C3D">
        <w:rPr>
          <w:rFonts w:cs="Times New Roman" w:hint="eastAsia"/>
        </w:rPr>
        <w:t>修订了</w:t>
      </w:r>
      <w:r w:rsidRPr="00445C3D">
        <w:rPr>
          <w:rFonts w:cs="Times New Roman" w:hint="eastAsia"/>
        </w:rPr>
        <w:t>的律法，这种错误的观点自然会整个</w:t>
      </w:r>
      <w:r w:rsidR="001F5EFA" w:rsidRPr="00445C3D">
        <w:rPr>
          <w:rFonts w:cs="Times New Roman" w:hint="eastAsia"/>
        </w:rPr>
        <w:t>地</w:t>
      </w:r>
      <w:r w:rsidRPr="00445C3D">
        <w:rPr>
          <w:rFonts w:cs="Times New Roman" w:hint="eastAsia"/>
        </w:rPr>
        <w:t>消除了这两种道理的区别，是将福音改变成律法，使罪人的救赎凭依于自己的顺从。</w:t>
      </w:r>
    </w:p>
    <w:p w14:paraId="6201B2CA" w14:textId="39DEB48C" w:rsidR="0031269B" w:rsidRPr="00445C3D" w:rsidRDefault="0031269B" w:rsidP="007E3C9E">
      <w:pPr>
        <w:spacing w:after="0"/>
        <w:ind w:firstLine="461"/>
        <w:rPr>
          <w:rFonts w:cs="Times New Roman"/>
        </w:rPr>
      </w:pPr>
      <w:r w:rsidRPr="00445C3D">
        <w:rPr>
          <w:rFonts w:cs="Times New Roman" w:hint="eastAsia"/>
        </w:rPr>
        <w:t>这些提倡异端者</w:t>
      </w:r>
      <w:r w:rsidR="004C16BC" w:rsidRPr="00445C3D">
        <w:rPr>
          <w:rFonts w:cs="Times New Roman" w:hint="eastAsia"/>
        </w:rPr>
        <w:t>竟然宣</w:t>
      </w:r>
      <w:r w:rsidRPr="00445C3D">
        <w:rPr>
          <w:rFonts w:cs="Times New Roman" w:hint="eastAsia"/>
        </w:rPr>
        <w:t>称路德偏向于</w:t>
      </w:r>
      <w:r w:rsidR="004C16BC" w:rsidRPr="00445C3D">
        <w:rPr>
          <w:rFonts w:cs="Times New Roman" w:hint="eastAsia"/>
        </w:rPr>
        <w:t>他们</w:t>
      </w:r>
      <w:r w:rsidRPr="00445C3D">
        <w:rPr>
          <w:rFonts w:cs="Times New Roman" w:hint="eastAsia"/>
        </w:rPr>
        <w:t>这恶毒的意见，然而在实际</w:t>
      </w:r>
      <w:r w:rsidR="004C16BC" w:rsidRPr="00445C3D">
        <w:rPr>
          <w:rFonts w:cs="Times New Roman" w:hint="eastAsia"/>
        </w:rPr>
        <w:t>中，</w:t>
      </w:r>
      <w:r w:rsidRPr="00445C3D">
        <w:rPr>
          <w:rFonts w:cs="Times New Roman" w:hint="eastAsia"/>
        </w:rPr>
        <w:t>路德分辨律法与福音为</w:t>
      </w:r>
      <w:r w:rsidRPr="00445C3D">
        <w:rPr>
          <w:rFonts w:cs="Times New Roman"/>
        </w:rPr>
        <w:t xml:space="preserve">plus quam contradictoria </w:t>
      </w:r>
      <w:r w:rsidR="005C0F88" w:rsidRPr="00445C3D">
        <w:rPr>
          <w:rFonts w:cs="Times New Roman" w:hint="eastAsia"/>
        </w:rPr>
        <w:t>（</w:t>
      </w:r>
      <w:r w:rsidR="000520FE" w:rsidRPr="00445C3D">
        <w:rPr>
          <w:rFonts w:cs="Times New Roman" w:hint="eastAsia"/>
        </w:rPr>
        <w:t>甚为相反，极其不同</w:t>
      </w:r>
      <w:r w:rsidR="005C0F88" w:rsidRPr="00445C3D">
        <w:rPr>
          <w:rFonts w:cs="Times New Roman" w:hint="eastAsia"/>
        </w:rPr>
        <w:t>）</w:t>
      </w:r>
      <w:r w:rsidRPr="00445C3D">
        <w:rPr>
          <w:rFonts w:cs="Times New Roman" w:hint="eastAsia"/>
        </w:rPr>
        <w:t>。</w:t>
      </w:r>
    </w:p>
    <w:p w14:paraId="7634D97A" w14:textId="649A2210" w:rsidR="0031269B" w:rsidRPr="00445C3D" w:rsidRDefault="0031269B" w:rsidP="007E3C9E">
      <w:pPr>
        <w:spacing w:after="0"/>
        <w:ind w:firstLine="461"/>
        <w:rPr>
          <w:rFonts w:cs="Times New Roman"/>
        </w:rPr>
      </w:pPr>
      <w:r w:rsidRPr="00445C3D">
        <w:rPr>
          <w:rFonts w:cs="Times New Roman" w:hint="eastAsia"/>
        </w:rPr>
        <w:t>于结束本章时，请读者注意一项事实</w:t>
      </w:r>
      <w:r w:rsidR="00893BA9" w:rsidRPr="00445C3D">
        <w:rPr>
          <w:rFonts w:cs="Times New Roman" w:hint="eastAsia"/>
        </w:rPr>
        <w:t>，即</w:t>
      </w:r>
      <w:r w:rsidR="00512B20" w:rsidRPr="00445C3D">
        <w:rPr>
          <w:rFonts w:cs="Times New Roman" w:hint="eastAsia"/>
        </w:rPr>
        <w:t>：</w:t>
      </w:r>
      <w:r w:rsidRPr="00445C3D">
        <w:rPr>
          <w:rFonts w:cs="Times New Roman" w:hint="eastAsia"/>
        </w:rPr>
        <w:t>每逢将律法与福音彼此混杂时，其目的均为一样，即是消除以被钉十字架并复活的救主作为人得救的独一盼望的</w:t>
      </w:r>
      <w:r w:rsidR="001601E9" w:rsidRPr="00445C3D">
        <w:rPr>
          <w:rFonts w:cs="Times New Roman"/>
        </w:rPr>
        <w:t>“</w:t>
      </w:r>
      <w:r w:rsidRPr="00445C3D">
        <w:rPr>
          <w:rFonts w:cs="Times New Roman" w:hint="eastAsia"/>
        </w:rPr>
        <w:t>愚拙宣讲</w:t>
      </w:r>
      <w:r w:rsidR="001601E9" w:rsidRPr="00445C3D">
        <w:rPr>
          <w:rFonts w:cs="Times New Roman"/>
        </w:rPr>
        <w:t>”</w:t>
      </w:r>
      <w:r w:rsidR="00893BA9" w:rsidRPr="00445C3D">
        <w:rPr>
          <w:rFonts w:cs="Times New Roman" w:hint="eastAsia"/>
        </w:rPr>
        <w:t>，并</w:t>
      </w:r>
      <w:r w:rsidRPr="00445C3D">
        <w:rPr>
          <w:rFonts w:cs="Times New Roman" w:hint="eastAsia"/>
        </w:rPr>
        <w:t>要</w:t>
      </w:r>
      <w:r w:rsidR="000520FE" w:rsidRPr="00445C3D">
        <w:rPr>
          <w:rFonts w:cs="Times New Roman" w:hint="eastAsia"/>
        </w:rPr>
        <w:t>宣认</w:t>
      </w:r>
      <w:r w:rsidRPr="00445C3D">
        <w:rPr>
          <w:rFonts w:cs="Times New Roman" w:hint="eastAsia"/>
        </w:rPr>
        <w:t>藉行为获得救赎的</w:t>
      </w:r>
      <w:r w:rsidR="00543625" w:rsidRPr="00445C3D">
        <w:rPr>
          <w:rFonts w:cs="Times New Roman" w:hint="eastAsia"/>
        </w:rPr>
        <w:t>异教</w:t>
      </w:r>
      <w:r w:rsidRPr="00445C3D">
        <w:rPr>
          <w:rFonts w:cs="Times New Roman" w:hint="eastAsia"/>
        </w:rPr>
        <w:t>道理</w:t>
      </w:r>
      <w:r w:rsidR="005C0F88" w:rsidRPr="00445C3D">
        <w:rPr>
          <w:rFonts w:cs="Times New Roman" w:hint="eastAsia"/>
        </w:rPr>
        <w:t>（</w:t>
      </w:r>
      <w:r w:rsidRPr="00445C3D">
        <w:rPr>
          <w:rFonts w:cs="Times New Roman"/>
        </w:rPr>
        <w:t>opinio legis</w:t>
      </w:r>
      <w:r w:rsidR="00543625" w:rsidRPr="00445C3D">
        <w:rPr>
          <w:rFonts w:cs="Times New Roman" w:hint="eastAsia"/>
        </w:rPr>
        <w:t>属律法的意见</w:t>
      </w:r>
      <w:r w:rsidR="005C0F88" w:rsidRPr="00445C3D">
        <w:rPr>
          <w:rFonts w:cs="Times New Roman" w:hint="eastAsia"/>
        </w:rPr>
        <w:t>）</w:t>
      </w:r>
      <w:r w:rsidRPr="00445C3D">
        <w:rPr>
          <w:rFonts w:cs="Times New Roman" w:hint="eastAsia"/>
        </w:rPr>
        <w:t>。</w:t>
      </w:r>
    </w:p>
    <w:p w14:paraId="64882550" w14:textId="6D9A8DE8" w:rsidR="0031269B" w:rsidRPr="00445C3D" w:rsidRDefault="00162999" w:rsidP="007E3C9E">
      <w:pPr>
        <w:spacing w:after="0"/>
        <w:ind w:firstLine="461"/>
        <w:rPr>
          <w:rFonts w:cs="Times New Roman"/>
        </w:rPr>
      </w:pPr>
      <w:r>
        <w:rPr>
          <w:rFonts w:cs="Times New Roman" w:hint="eastAsia"/>
        </w:rPr>
        <w:t>说到底</w:t>
      </w:r>
      <w:r w:rsidR="0031269B" w:rsidRPr="00445C3D">
        <w:rPr>
          <w:rFonts w:cs="Times New Roman" w:hint="eastAsia"/>
        </w:rPr>
        <w:t>，神学上一切异端的结果，</w:t>
      </w:r>
      <w:r w:rsidR="00543625" w:rsidRPr="00445C3D">
        <w:rPr>
          <w:rFonts w:cs="Times New Roman" w:hint="eastAsia"/>
        </w:rPr>
        <w:t>是</w:t>
      </w:r>
      <w:r w:rsidR="0031269B" w:rsidRPr="00445C3D">
        <w:rPr>
          <w:rFonts w:cs="Times New Roman" w:hint="eastAsia"/>
        </w:rPr>
        <w:t>排除了</w:t>
      </w:r>
      <w:r w:rsidR="001601E9" w:rsidRPr="00445C3D">
        <w:rPr>
          <w:rFonts w:cs="Times New Roman"/>
        </w:rPr>
        <w:t>“</w:t>
      </w:r>
      <w:r w:rsidR="0031269B" w:rsidRPr="00445C3D">
        <w:rPr>
          <w:rFonts w:cs="Times New Roman" w:hint="eastAsia"/>
        </w:rPr>
        <w:t>背负</w:t>
      </w:r>
      <w:r w:rsidR="00893BA9" w:rsidRPr="00445C3D">
        <w:rPr>
          <w:rFonts w:cs="Times New Roman" w:hint="eastAsia"/>
        </w:rPr>
        <w:t>世人</w:t>
      </w:r>
      <w:r w:rsidR="0031269B" w:rsidRPr="00445C3D">
        <w:rPr>
          <w:rFonts w:cs="Times New Roman" w:hint="eastAsia"/>
        </w:rPr>
        <w:t>罪孽的上帝的羔羊</w:t>
      </w:r>
      <w:r w:rsidR="001601E9" w:rsidRPr="00445C3D">
        <w:rPr>
          <w:rFonts w:cs="Times New Roman"/>
        </w:rPr>
        <w:t>”</w:t>
      </w:r>
      <w:r w:rsidR="0031269B" w:rsidRPr="00445C3D">
        <w:rPr>
          <w:rFonts w:cs="Times New Roman" w:hint="eastAsia"/>
        </w:rPr>
        <w:t>，约</w:t>
      </w:r>
      <w:r w:rsidR="00893BA9" w:rsidRPr="00445C3D">
        <w:rPr>
          <w:rFonts w:cs="Times New Roman" w:hint="eastAsia"/>
        </w:rPr>
        <w:t>一</w:t>
      </w:r>
      <w:r w:rsidR="00893BA9" w:rsidRPr="00445C3D">
        <w:rPr>
          <w:rFonts w:cs="Times New Roman"/>
        </w:rPr>
        <w:t>2</w:t>
      </w:r>
      <w:r w:rsidR="0031269B" w:rsidRPr="00445C3D">
        <w:rPr>
          <w:rFonts w:cs="Times New Roman"/>
        </w:rPr>
        <w:t>9</w:t>
      </w:r>
      <w:r w:rsidR="0031269B" w:rsidRPr="00445C3D">
        <w:rPr>
          <w:rFonts w:cs="Times New Roman" w:hint="eastAsia"/>
        </w:rPr>
        <w:t>。路德很正确</w:t>
      </w:r>
      <w:r w:rsidR="00543625" w:rsidRPr="00445C3D">
        <w:rPr>
          <w:rFonts w:cs="Times New Roman" w:hint="eastAsia"/>
        </w:rPr>
        <w:t>地</w:t>
      </w:r>
      <w:r w:rsidR="00893BA9" w:rsidRPr="00445C3D">
        <w:rPr>
          <w:rFonts w:cs="Times New Roman" w:hint="eastAsia"/>
        </w:rPr>
        <w:t>说</w:t>
      </w:r>
      <w:r w:rsidR="005C0F88" w:rsidRPr="00445C3D">
        <w:rPr>
          <w:rFonts w:cs="Times New Roman" w:hint="eastAsia"/>
        </w:rPr>
        <w:t>（</w:t>
      </w:r>
      <w:r w:rsidR="0031269B" w:rsidRPr="00445C3D">
        <w:rPr>
          <w:rFonts w:cs="Times New Roman"/>
        </w:rPr>
        <w:t xml:space="preserve"> St.L., XX, 873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凡在一点或一条上否认，</w:t>
      </w:r>
      <w:r w:rsidR="00543625" w:rsidRPr="00445C3D">
        <w:rPr>
          <w:rFonts w:cs="Times New Roman" w:hint="eastAsia"/>
        </w:rPr>
        <w:t>谤讟</w:t>
      </w:r>
      <w:r w:rsidR="0031269B" w:rsidRPr="00445C3D">
        <w:rPr>
          <w:rFonts w:cs="Times New Roman" w:hint="eastAsia"/>
        </w:rPr>
        <w:t>，或不尊敬基督的人，也不能在任何其他道理上</w:t>
      </w:r>
      <w:r w:rsidR="00543625" w:rsidRPr="00445C3D">
        <w:rPr>
          <w:rFonts w:cs="Times New Roman" w:hint="eastAsia"/>
        </w:rPr>
        <w:t>恰当地</w:t>
      </w:r>
      <w:r w:rsidR="0031269B" w:rsidRPr="00445C3D">
        <w:rPr>
          <w:rFonts w:cs="Times New Roman" w:hint="eastAsia"/>
        </w:rPr>
        <w:t>尊敬祂。</w:t>
      </w:r>
      <w:r w:rsidR="001601E9" w:rsidRPr="00445C3D">
        <w:rPr>
          <w:rFonts w:cs="Times New Roman"/>
        </w:rPr>
        <w:t>”</w:t>
      </w:r>
    </w:p>
    <w:p w14:paraId="72452436" w14:textId="5D42F2EB" w:rsidR="00BB75CD" w:rsidRPr="00445C3D" w:rsidRDefault="0031269B" w:rsidP="007E3C9E">
      <w:pPr>
        <w:spacing w:after="0"/>
        <w:ind w:firstLine="461"/>
        <w:rPr>
          <w:rFonts w:cs="Times New Roman"/>
        </w:rPr>
      </w:pPr>
      <w:r w:rsidRPr="00445C3D">
        <w:rPr>
          <w:rFonts w:cs="Times New Roman" w:hint="eastAsia"/>
        </w:rPr>
        <w:t>凡削减律法严厉的人是以一种更狡猾的方法混杂律法和福音，他们教训人说，人若尽其所能</w:t>
      </w:r>
      <w:r w:rsidR="00543625" w:rsidRPr="00445C3D">
        <w:rPr>
          <w:rFonts w:cs="Times New Roman" w:hint="eastAsia"/>
        </w:rPr>
        <w:t>地</w:t>
      </w:r>
      <w:r w:rsidRPr="00445C3D">
        <w:rPr>
          <w:rFonts w:cs="Times New Roman" w:hint="eastAsia"/>
        </w:rPr>
        <w:t>顺从律法，上帝便满意了</w:t>
      </w:r>
      <w:r w:rsidR="000F2EE2">
        <w:rPr>
          <w:rFonts w:cs="Times New Roman" w:hint="eastAsia"/>
        </w:rPr>
        <w:t>；</w:t>
      </w:r>
      <w:r w:rsidRPr="00445C3D">
        <w:rPr>
          <w:rFonts w:cs="Times New Roman" w:hint="eastAsia"/>
        </w:rPr>
        <w:t>又有人藉着将律法的元素注入福音内，而夺取福音的甘甜来混合律法与福音，也有人藉着将律法讲给受</w:t>
      </w:r>
      <w:r w:rsidR="00543625" w:rsidRPr="00445C3D">
        <w:rPr>
          <w:rFonts w:cs="Times New Roman" w:hint="eastAsia"/>
        </w:rPr>
        <w:t>惊吓</w:t>
      </w:r>
      <w:r w:rsidRPr="00445C3D">
        <w:rPr>
          <w:rFonts w:cs="Times New Roman" w:hint="eastAsia"/>
        </w:rPr>
        <w:t>的罪人，将福音讲给那自负并在肉体上</w:t>
      </w:r>
      <w:r w:rsidR="00543625" w:rsidRPr="00445C3D">
        <w:rPr>
          <w:rFonts w:cs="Times New Roman" w:hint="eastAsia"/>
        </w:rPr>
        <w:t>冷淡</w:t>
      </w:r>
      <w:r w:rsidRPr="00445C3D">
        <w:rPr>
          <w:rFonts w:cs="Times New Roman" w:hint="eastAsia"/>
        </w:rPr>
        <w:t>的人</w:t>
      </w:r>
      <w:r w:rsidR="00111FFA" w:rsidRPr="00445C3D">
        <w:rPr>
          <w:rFonts w:cs="Times New Roman" w:hint="eastAsia"/>
        </w:rPr>
        <w:t>等等，这些都是混淆了</w:t>
      </w:r>
      <w:r w:rsidRPr="00445C3D">
        <w:rPr>
          <w:rFonts w:cs="Times New Roman" w:hint="eastAsia"/>
        </w:rPr>
        <w:t>律法和福音。律法与福音由此而在他们的性质，内容，作用和</w:t>
      </w:r>
      <w:r w:rsidR="00013FE9" w:rsidRPr="00445C3D">
        <w:rPr>
          <w:rFonts w:cs="Times New Roman" w:hint="eastAsia"/>
        </w:rPr>
        <w:t>在人身上的工作</w:t>
      </w:r>
      <w:r w:rsidR="006A265B" w:rsidRPr="00445C3D">
        <w:rPr>
          <w:rFonts w:cs="Times New Roman" w:hint="eastAsia"/>
        </w:rPr>
        <w:t>方面产生混乱和糅杂</w:t>
      </w:r>
      <w:r w:rsidR="00893BA9" w:rsidRPr="00445C3D">
        <w:rPr>
          <w:rFonts w:cs="Times New Roman" w:hint="eastAsia"/>
        </w:rPr>
        <w:t>。但</w:t>
      </w:r>
      <w:r w:rsidRPr="00445C3D">
        <w:rPr>
          <w:rFonts w:cs="Times New Roman" w:hint="eastAsia"/>
        </w:rPr>
        <w:t>是每逢将律法与福音彼此相混，</w:t>
      </w:r>
      <w:r w:rsidR="006A265B" w:rsidRPr="00445C3D">
        <w:rPr>
          <w:rFonts w:cs="Times New Roman" w:hint="eastAsia"/>
        </w:rPr>
        <w:t>就</w:t>
      </w:r>
      <w:r w:rsidRPr="00445C3D">
        <w:rPr>
          <w:rFonts w:cs="Times New Roman" w:hint="eastAsia"/>
        </w:rPr>
        <w:t>毁灭了藉恩典称义的道理和救赎的确定性。事实上，凡不知道而且不实行律法与福音的区别的地方，就没有人能成为基督徒或仍为基督</w:t>
      </w:r>
      <w:r w:rsidRPr="00445C3D">
        <w:rPr>
          <w:rFonts w:cs="Times New Roman" w:hint="eastAsia"/>
        </w:rPr>
        <w:lastRenderedPageBreak/>
        <w:t>徒。所以路德的话</w:t>
      </w:r>
      <w:r w:rsidR="00B0602D" w:rsidRPr="00445C3D">
        <w:rPr>
          <w:rFonts w:cs="Times New Roman" w:hint="eastAsia"/>
        </w:rPr>
        <w:t>值</w:t>
      </w:r>
      <w:r w:rsidRPr="00445C3D">
        <w:rPr>
          <w:rFonts w:cs="Times New Roman" w:hint="eastAsia"/>
        </w:rPr>
        <w:t>得</w:t>
      </w:r>
      <w:r w:rsidR="00AB5970" w:rsidRPr="00445C3D">
        <w:rPr>
          <w:rFonts w:cs="Times New Roman" w:hint="eastAsia"/>
        </w:rPr>
        <w:t>慎</w:t>
      </w:r>
      <w:r w:rsidRPr="00445C3D">
        <w:rPr>
          <w:rFonts w:cs="Times New Roman" w:hint="eastAsia"/>
        </w:rPr>
        <w:t>重考虑，他说</w:t>
      </w:r>
      <w:r w:rsidR="00512B20" w:rsidRPr="00445C3D">
        <w:rPr>
          <w:rFonts w:cs="Times New Roman" w:hint="eastAsia"/>
        </w:rPr>
        <w:t>：</w:t>
      </w:r>
      <w:r w:rsidR="001601E9" w:rsidRPr="00445C3D">
        <w:rPr>
          <w:rFonts w:cs="Times New Roman"/>
        </w:rPr>
        <w:t>“</w:t>
      </w:r>
      <w:r w:rsidRPr="00445C3D">
        <w:rPr>
          <w:rFonts w:cs="Times New Roman" w:hint="eastAsia"/>
        </w:rPr>
        <w:t>律法与福音的区分，是基督教至高的艺术，凡以</w:t>
      </w:r>
      <w:r w:rsidR="006A265B" w:rsidRPr="00445C3D">
        <w:rPr>
          <w:rFonts w:cs="Times New Roman" w:hint="eastAsia"/>
        </w:rPr>
        <w:t>自己拥有了</w:t>
      </w:r>
      <w:r w:rsidRPr="00445C3D">
        <w:rPr>
          <w:rFonts w:cs="Times New Roman" w:hint="eastAsia"/>
        </w:rPr>
        <w:t>基督徒之名为荣的人，都能够而且应该</w:t>
      </w:r>
      <w:r w:rsidR="005177AC" w:rsidRPr="00445C3D">
        <w:rPr>
          <w:rFonts w:cs="Times New Roman" w:hint="eastAsia"/>
        </w:rPr>
        <w:t>理解</w:t>
      </w:r>
      <w:r w:rsidRPr="00445C3D">
        <w:rPr>
          <w:rFonts w:cs="Times New Roman" w:hint="eastAsia"/>
        </w:rPr>
        <w:t>它。</w:t>
      </w:r>
      <w:r w:rsidR="001601E9" w:rsidRPr="00445C3D">
        <w:rPr>
          <w:rFonts w:cs="Times New Roman"/>
        </w:rPr>
        <w:t>”</w:t>
      </w:r>
      <w:r w:rsidR="005C0F88" w:rsidRPr="00445C3D">
        <w:rPr>
          <w:rFonts w:cs="Times New Roman" w:hint="eastAsia"/>
        </w:rPr>
        <w:t>（</w:t>
      </w:r>
      <w:r w:rsidRPr="00445C3D">
        <w:rPr>
          <w:rFonts w:cs="Times New Roman"/>
        </w:rPr>
        <w:t>St. L., IX, 7</w:t>
      </w:r>
      <w:r w:rsidR="005177AC" w:rsidRPr="00445C3D">
        <w:rPr>
          <w:rFonts w:cs="Times New Roman"/>
        </w:rPr>
        <w:t>98</w:t>
      </w:r>
      <w:r w:rsidR="005C0F88" w:rsidRPr="00445C3D">
        <w:rPr>
          <w:rFonts w:cs="Times New Roman" w:hint="eastAsia"/>
        </w:rPr>
        <w:t>）</w:t>
      </w:r>
    </w:p>
    <w:p w14:paraId="443C8192" w14:textId="77777777" w:rsidR="00222A4C" w:rsidRPr="00445C3D" w:rsidRDefault="00222A4C" w:rsidP="007E3C9E">
      <w:pPr>
        <w:spacing w:after="0"/>
        <w:ind w:firstLine="461"/>
        <w:rPr>
          <w:rFonts w:cs="Times New Roman"/>
        </w:rPr>
      </w:pPr>
    </w:p>
    <w:p w14:paraId="6C4DB7B2" w14:textId="77777777" w:rsidR="0031269B" w:rsidRPr="00D16FF3" w:rsidRDefault="0031269B" w:rsidP="00445C3D">
      <w:pPr>
        <w:pStyle w:val="1"/>
      </w:pPr>
      <w:bookmarkStart w:id="183" w:name="_Toc220321289"/>
      <w:r w:rsidRPr="00D16FF3">
        <w:rPr>
          <w:rFonts w:hint="eastAsia"/>
        </w:rPr>
        <w:lastRenderedPageBreak/>
        <w:t>圣洗礼的道理</w:t>
      </w:r>
      <w:bookmarkEnd w:id="183"/>
    </w:p>
    <w:p w14:paraId="618B3050" w14:textId="7D6D011A"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Baptismo</w:t>
      </w:r>
      <w:r w:rsidRPr="00445C3D">
        <w:rPr>
          <w:rFonts w:cs="Times New Roman" w:hint="eastAsia"/>
        </w:rPr>
        <w:t>）</w:t>
      </w:r>
    </w:p>
    <w:p w14:paraId="0C49A3F8" w14:textId="77777777" w:rsidR="00222A4C" w:rsidRPr="00445C3D" w:rsidRDefault="00222A4C" w:rsidP="007E3C9E">
      <w:pPr>
        <w:spacing w:after="0"/>
        <w:ind w:firstLine="461"/>
        <w:rPr>
          <w:rFonts w:cs="Times New Roman"/>
        </w:rPr>
      </w:pPr>
    </w:p>
    <w:p w14:paraId="7CC925AD" w14:textId="2B6BF658" w:rsidR="00AA15C8" w:rsidRPr="00445C3D" w:rsidRDefault="0031269B" w:rsidP="00445C3D">
      <w:pPr>
        <w:pStyle w:val="2"/>
        <w:rPr>
          <w:rFonts w:cs="Times New Roman"/>
        </w:rPr>
      </w:pPr>
      <w:bookmarkStart w:id="184" w:name="_Toc220321290"/>
      <w:r w:rsidRPr="00445C3D">
        <w:rPr>
          <w:rFonts w:cs="Times New Roman" w:hint="eastAsia"/>
        </w:rPr>
        <w:lastRenderedPageBreak/>
        <w:t>洗礼的神圣设立</w:t>
      </w:r>
      <w:bookmarkEnd w:id="184"/>
    </w:p>
    <w:p w14:paraId="39D537BF" w14:textId="77777777" w:rsidR="006B58E7" w:rsidRPr="00445C3D" w:rsidRDefault="006B58E7" w:rsidP="007E3C9E">
      <w:pPr>
        <w:spacing w:after="0"/>
        <w:ind w:firstLine="461"/>
        <w:rPr>
          <w:rFonts w:cs="Times New Roman"/>
        </w:rPr>
      </w:pPr>
    </w:p>
    <w:p w14:paraId="5B95F9FF" w14:textId="03B5D9CD" w:rsidR="0031269B" w:rsidRPr="00445C3D" w:rsidRDefault="0031269B" w:rsidP="007E3C9E">
      <w:pPr>
        <w:spacing w:after="0"/>
        <w:ind w:firstLine="461"/>
        <w:rPr>
          <w:rFonts w:cs="Times New Roman"/>
        </w:rPr>
      </w:pPr>
      <w:r w:rsidRPr="00445C3D">
        <w:rPr>
          <w:rFonts w:cs="Times New Roman" w:hint="eastAsia"/>
        </w:rPr>
        <w:t>洗礼不仅是教会的礼仪，而且是一种神圣的制度</w:t>
      </w:r>
      <w:r w:rsidR="005C0F88" w:rsidRPr="00445C3D">
        <w:rPr>
          <w:rFonts w:cs="Times New Roman" w:hint="eastAsia"/>
        </w:rPr>
        <w:t>（</w:t>
      </w:r>
      <w:r w:rsidRPr="00445C3D">
        <w:rPr>
          <w:rFonts w:cs="Times New Roman"/>
        </w:rPr>
        <w:t>institutio divina</w:t>
      </w:r>
      <w:r w:rsidR="005C0F88" w:rsidRPr="00445C3D">
        <w:rPr>
          <w:rFonts w:cs="Times New Roman" w:hint="eastAsia"/>
        </w:rPr>
        <w:t>）</w:t>
      </w:r>
      <w:r w:rsidR="000F2EE2">
        <w:rPr>
          <w:rFonts w:cs="Times New Roman" w:hint="eastAsia"/>
        </w:rPr>
        <w:t>；</w:t>
      </w:r>
      <w:r w:rsidRPr="00445C3D">
        <w:rPr>
          <w:rFonts w:cs="Times New Roman" w:hint="eastAsia"/>
        </w:rPr>
        <w:t>这制度直至时间的末了仍是有效力的，而且是众基督徒都必须遵守的，可十六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00893BA9" w:rsidRPr="00445C3D">
        <w:rPr>
          <w:rFonts w:cs="Times New Roman" w:hint="eastAsia"/>
        </w:rPr>
        <w:t>。基</w:t>
      </w:r>
      <w:r w:rsidRPr="00445C3D">
        <w:rPr>
          <w:rFonts w:cs="Times New Roman" w:hint="eastAsia"/>
        </w:rPr>
        <w:t>督所赐要万民施洗的命令，与所赐下的传福音的命令是同样强调，这也是使徒们认真尽的义务，徒二</w:t>
      </w:r>
      <w:r w:rsidRPr="00445C3D">
        <w:rPr>
          <w:rFonts w:cs="Times New Roman"/>
        </w:rPr>
        <w:t>38</w:t>
      </w:r>
      <w:r w:rsidR="000F2EE2">
        <w:rPr>
          <w:rFonts w:cs="Times New Roman" w:hint="eastAsia"/>
        </w:rPr>
        <w:t>；</w:t>
      </w:r>
      <w:r w:rsidRPr="00445C3D">
        <w:rPr>
          <w:rFonts w:cs="Times New Roman" w:hint="eastAsia"/>
        </w:rPr>
        <w:t>十</w:t>
      </w:r>
      <w:r w:rsidRPr="00445C3D">
        <w:rPr>
          <w:rFonts w:cs="Times New Roman"/>
        </w:rPr>
        <w:t>48</w:t>
      </w:r>
      <w:r w:rsidRPr="00445C3D">
        <w:rPr>
          <w:rFonts w:cs="Times New Roman" w:hint="eastAsia"/>
        </w:rPr>
        <w:t>。这是基督教当坚持的事，虽然圣保罗的特别任务是去传福音给人听，并不是给人施洗，林前</w:t>
      </w:r>
      <w:r w:rsidR="00893BA9" w:rsidRPr="00445C3D">
        <w:rPr>
          <w:rFonts w:cs="Times New Roman" w:hint="eastAsia"/>
        </w:rPr>
        <w:t>一</w:t>
      </w:r>
      <w:r w:rsidR="00893BA9" w:rsidRPr="00445C3D">
        <w:rPr>
          <w:rFonts w:cs="Times New Roman"/>
        </w:rPr>
        <w:t>1</w:t>
      </w:r>
      <w:r w:rsidRPr="00445C3D">
        <w:rPr>
          <w:rFonts w:cs="Times New Roman"/>
        </w:rPr>
        <w:t>4</w:t>
      </w:r>
      <w:r w:rsidRPr="00445C3D">
        <w:rPr>
          <w:rFonts w:cs="Times New Roman" w:hint="eastAsia"/>
        </w:rPr>
        <w:t>，</w:t>
      </w:r>
      <w:r w:rsidRPr="00445C3D">
        <w:rPr>
          <w:rFonts w:cs="Times New Roman"/>
        </w:rPr>
        <w:t>15</w:t>
      </w:r>
      <w:r w:rsidR="000F2EE2">
        <w:rPr>
          <w:rFonts w:cs="Times New Roman" w:hint="eastAsia"/>
        </w:rPr>
        <w:t>；</w:t>
      </w:r>
      <w:r w:rsidR="00893BA9" w:rsidRPr="00445C3D">
        <w:rPr>
          <w:rFonts w:cs="Times New Roman" w:hint="eastAsia"/>
        </w:rPr>
        <w:t>因</w:t>
      </w:r>
      <w:r w:rsidRPr="00445C3D">
        <w:rPr>
          <w:rFonts w:cs="Times New Roman" w:hint="eastAsia"/>
        </w:rPr>
        <w:t>为他在全书信中教导洗礼的需要和效力，罗六</w:t>
      </w:r>
      <w:r w:rsidRPr="00445C3D">
        <w:rPr>
          <w:rFonts w:cs="Times New Roman"/>
        </w:rPr>
        <w:t>3</w:t>
      </w:r>
      <w:r w:rsidRPr="00445C3D">
        <w:rPr>
          <w:rFonts w:cs="Times New Roman" w:hint="eastAsia"/>
        </w:rPr>
        <w:t>，</w:t>
      </w:r>
      <w:r w:rsidRPr="00445C3D">
        <w:rPr>
          <w:rFonts w:cs="Times New Roman"/>
        </w:rPr>
        <w:t>4</w:t>
      </w:r>
      <w:r w:rsidR="000F2EE2">
        <w:rPr>
          <w:rFonts w:cs="Times New Roman" w:hint="eastAsia"/>
        </w:rPr>
        <w:t>；</w:t>
      </w:r>
      <w:r w:rsidRPr="00445C3D">
        <w:rPr>
          <w:rFonts w:cs="Times New Roman" w:hint="eastAsia"/>
        </w:rPr>
        <w:t>加三</w:t>
      </w:r>
      <w:r w:rsidRPr="00445C3D">
        <w:rPr>
          <w:rFonts w:cs="Times New Roman"/>
        </w:rPr>
        <w:t>27</w:t>
      </w:r>
      <w:r w:rsidR="000F2EE2">
        <w:rPr>
          <w:rFonts w:cs="Times New Roman" w:hint="eastAsia"/>
        </w:rPr>
        <w:t>；</w:t>
      </w:r>
      <w:r w:rsidRPr="00445C3D">
        <w:rPr>
          <w:rFonts w:cs="Times New Roman" w:hint="eastAsia"/>
        </w:rPr>
        <w:t>多三</w:t>
      </w:r>
      <w:r w:rsidRPr="00445C3D">
        <w:rPr>
          <w:rFonts w:cs="Times New Roman"/>
        </w:rPr>
        <w:t>4</w:t>
      </w:r>
      <w:r w:rsidRPr="00445C3D">
        <w:rPr>
          <w:rFonts w:cs="Times New Roman" w:hint="eastAsia"/>
        </w:rPr>
        <w:t>一</w:t>
      </w:r>
      <w:r w:rsidRPr="00445C3D">
        <w:rPr>
          <w:rFonts w:cs="Times New Roman"/>
        </w:rPr>
        <w:t>7</w:t>
      </w:r>
      <w:r w:rsidRPr="00445C3D">
        <w:rPr>
          <w:rFonts w:cs="Times New Roman" w:hint="eastAsia"/>
        </w:rPr>
        <w:t>等。故此</w:t>
      </w:r>
      <w:r w:rsidR="00893BA9" w:rsidRPr="00445C3D">
        <w:rPr>
          <w:rFonts w:cs="Times New Roman" w:hint="eastAsia"/>
        </w:rPr>
        <w:t>，若</w:t>
      </w:r>
      <w:r w:rsidRPr="00445C3D">
        <w:rPr>
          <w:rFonts w:cs="Times New Roman" w:hint="eastAsia"/>
        </w:rPr>
        <w:t>贵格会，救世</w:t>
      </w:r>
      <w:r w:rsidR="00893BA9" w:rsidRPr="00445C3D">
        <w:rPr>
          <w:rFonts w:cs="Times New Roman" w:hint="eastAsia"/>
        </w:rPr>
        <w:t>军</w:t>
      </w:r>
      <w:r w:rsidR="005C0F88" w:rsidRPr="00445C3D">
        <w:rPr>
          <w:rFonts w:cs="Times New Roman" w:hint="eastAsia"/>
        </w:rPr>
        <w:t>（</w:t>
      </w:r>
      <w:r w:rsidRPr="00445C3D">
        <w:rPr>
          <w:rFonts w:cs="Times New Roman"/>
        </w:rPr>
        <w:t xml:space="preserve"> Quakers, Salvation Army</w:t>
      </w:r>
      <w:r w:rsidR="005C0F88" w:rsidRPr="00445C3D">
        <w:rPr>
          <w:rFonts w:cs="Times New Roman" w:hint="eastAsia"/>
        </w:rPr>
        <w:t>）</w:t>
      </w:r>
      <w:r w:rsidR="00893BA9" w:rsidRPr="00445C3D">
        <w:rPr>
          <w:rFonts w:cs="Times New Roman" w:hint="eastAsia"/>
        </w:rPr>
        <w:t>和</w:t>
      </w:r>
      <w:r w:rsidRPr="00445C3D">
        <w:rPr>
          <w:rFonts w:cs="Times New Roman" w:hint="eastAsia"/>
        </w:rPr>
        <w:t>其他神感派弃绝洗礼为平常</w:t>
      </w:r>
      <w:r w:rsidR="001601E9" w:rsidRPr="00445C3D">
        <w:rPr>
          <w:rFonts w:cs="Times New Roman"/>
        </w:rPr>
        <w:t>“</w:t>
      </w:r>
      <w:r w:rsidR="002F5DA1" w:rsidRPr="00445C3D">
        <w:rPr>
          <w:rFonts w:cs="Times New Roman" w:hint="eastAsia"/>
        </w:rPr>
        <w:t>仪式</w:t>
      </w:r>
      <w:r w:rsidRPr="00445C3D">
        <w:rPr>
          <w:rFonts w:cs="Times New Roman" w:hint="eastAsia"/>
        </w:rPr>
        <w:t>，对人的良心无约束的力量</w:t>
      </w:r>
      <w:r w:rsidR="001601E9" w:rsidRPr="00445C3D">
        <w:rPr>
          <w:rFonts w:cs="Times New Roman"/>
        </w:rPr>
        <w:t>”</w:t>
      </w:r>
      <w:r w:rsidRPr="00445C3D">
        <w:rPr>
          <w:rFonts w:cs="Times New Roman" w:hint="eastAsia"/>
        </w:rPr>
        <w:t>，便为弃绝上帝自己的设立和制度。然而，他们弃绝圣洗礼只不过是他们否认施恩具一般道理的结果。</w:t>
      </w:r>
    </w:p>
    <w:p w14:paraId="23A49836" w14:textId="1FEEA372" w:rsidR="0031269B" w:rsidRPr="00445C3D" w:rsidRDefault="0031269B" w:rsidP="007E3C9E">
      <w:pPr>
        <w:spacing w:after="0"/>
        <w:ind w:firstLine="461"/>
        <w:rPr>
          <w:rFonts w:cs="Times New Roman"/>
        </w:rPr>
      </w:pPr>
      <w:r w:rsidRPr="00445C3D">
        <w:rPr>
          <w:rFonts w:cs="Times New Roman" w:hint="eastAsia"/>
        </w:rPr>
        <w:t>现代理性神学</w:t>
      </w:r>
      <w:r w:rsidR="00893BA9" w:rsidRPr="00445C3D">
        <w:rPr>
          <w:rFonts w:cs="Times New Roman" w:hint="eastAsia"/>
        </w:rPr>
        <w:t>家</w:t>
      </w:r>
      <w:r w:rsidR="005C0F88" w:rsidRPr="00445C3D">
        <w:rPr>
          <w:rFonts w:cs="Times New Roman" w:hint="eastAsia"/>
        </w:rPr>
        <w:t>（</w:t>
      </w:r>
      <w:r w:rsidRPr="00445C3D">
        <w:rPr>
          <w:rFonts w:cs="Times New Roman"/>
        </w:rPr>
        <w:t xml:space="preserve"> </w:t>
      </w:r>
      <w:r w:rsidRPr="00445C3D">
        <w:rPr>
          <w:rFonts w:cs="Times New Roman" w:hint="eastAsia"/>
        </w:rPr>
        <w:t>何扯曼</w:t>
      </w:r>
      <w:r w:rsidRPr="00445C3D">
        <w:rPr>
          <w:rFonts w:cs="Times New Roman"/>
        </w:rPr>
        <w:t>Holtzmann</w:t>
      </w:r>
      <w:r w:rsidR="005C0F88" w:rsidRPr="00445C3D">
        <w:rPr>
          <w:rFonts w:cs="Times New Roman" w:hint="eastAsia"/>
        </w:rPr>
        <w:t>）</w:t>
      </w:r>
      <w:r w:rsidR="00893BA9" w:rsidRPr="00445C3D">
        <w:rPr>
          <w:rFonts w:cs="Times New Roman" w:hint="eastAsia"/>
        </w:rPr>
        <w:t>否</w:t>
      </w:r>
      <w:r w:rsidRPr="00445C3D">
        <w:rPr>
          <w:rFonts w:cs="Times New Roman" w:hint="eastAsia"/>
        </w:rPr>
        <w:t>认洗礼为神圣的设立，虽然他们赞成洗礼在初期基督教会时是</w:t>
      </w:r>
      <w:r w:rsidR="00AA15C8" w:rsidRPr="00445C3D">
        <w:rPr>
          <w:rFonts w:cs="Times New Roman" w:hint="eastAsia"/>
        </w:rPr>
        <w:t>普遍地</w:t>
      </w:r>
      <w:r w:rsidRPr="00445C3D">
        <w:rPr>
          <w:rFonts w:cs="Times New Roman" w:hint="eastAsia"/>
        </w:rPr>
        <w:t>实施，但是他们一切的辩</w:t>
      </w:r>
      <w:r w:rsidR="00893BA9" w:rsidRPr="00445C3D">
        <w:rPr>
          <w:rFonts w:cs="Times New Roman" w:hint="eastAsia"/>
        </w:rPr>
        <w:t>证</w:t>
      </w:r>
      <w:r w:rsidR="005C0F88" w:rsidRPr="00445C3D">
        <w:rPr>
          <w:rFonts w:cs="Times New Roman" w:hint="eastAsia"/>
        </w:rPr>
        <w:t>（</w:t>
      </w:r>
      <w:r w:rsidRPr="00445C3D">
        <w:rPr>
          <w:rFonts w:cs="Times New Roman"/>
        </w:rPr>
        <w:t xml:space="preserve"> </w:t>
      </w:r>
      <w:r w:rsidRPr="00445C3D">
        <w:rPr>
          <w:rFonts w:cs="Times New Roman" w:hint="eastAsia"/>
        </w:rPr>
        <w:t>保罗只在特殊的时候施洗</w:t>
      </w:r>
      <w:r w:rsidR="00893BA9" w:rsidRPr="00445C3D">
        <w:rPr>
          <w:rFonts w:cs="Times New Roman" w:hint="eastAsia"/>
        </w:rPr>
        <w:t>，林</w:t>
      </w:r>
      <w:r w:rsidRPr="00445C3D">
        <w:rPr>
          <w:rFonts w:cs="Times New Roman" w:hint="eastAsia"/>
        </w:rPr>
        <w:t>前一</w:t>
      </w:r>
      <w:r w:rsidRPr="00445C3D">
        <w:rPr>
          <w:rFonts w:cs="Times New Roman"/>
        </w:rPr>
        <w:t>14</w:t>
      </w:r>
      <w:r w:rsidR="000F2EE2">
        <w:rPr>
          <w:rFonts w:cs="Times New Roman" w:hint="eastAsia"/>
        </w:rPr>
        <w:t>；</w:t>
      </w:r>
      <w:r w:rsidRPr="00445C3D">
        <w:rPr>
          <w:rFonts w:cs="Times New Roman" w:hint="eastAsia"/>
        </w:rPr>
        <w:t>彼得自己没有施洗，徒十</w:t>
      </w:r>
      <w:r w:rsidRPr="00445C3D">
        <w:rPr>
          <w:rFonts w:cs="Times New Roman"/>
        </w:rPr>
        <w:t>48</w:t>
      </w:r>
      <w:r w:rsidR="000F2EE2">
        <w:rPr>
          <w:rFonts w:cs="Times New Roman" w:hint="eastAsia"/>
        </w:rPr>
        <w:t>；</w:t>
      </w:r>
      <w:r w:rsidR="00893BA9" w:rsidRPr="00445C3D">
        <w:rPr>
          <w:rFonts w:cs="Times New Roman" w:hint="eastAsia"/>
        </w:rPr>
        <w:t>耶</w:t>
      </w:r>
      <w:r w:rsidRPr="00445C3D">
        <w:rPr>
          <w:rFonts w:cs="Times New Roman" w:hint="eastAsia"/>
        </w:rPr>
        <w:t>稣未曾予人施洗，只教导人，约</w:t>
      </w:r>
      <w:r w:rsidR="00893BA9" w:rsidRPr="00445C3D">
        <w:rPr>
          <w:rFonts w:cs="Times New Roman" w:hint="eastAsia"/>
        </w:rPr>
        <w:t>三</w:t>
      </w:r>
      <w:r w:rsidR="00893BA9" w:rsidRPr="00445C3D">
        <w:rPr>
          <w:rFonts w:cs="Times New Roman"/>
        </w:rPr>
        <w:t>22</w:t>
      </w:r>
      <w:r w:rsidR="000F2EE2">
        <w:rPr>
          <w:rFonts w:cs="Times New Roman" w:hint="eastAsia"/>
        </w:rPr>
        <w:t>；</w:t>
      </w:r>
      <w:r w:rsidRPr="00445C3D">
        <w:rPr>
          <w:rFonts w:cs="Times New Roman" w:hint="eastAsia"/>
        </w:rPr>
        <w:t>四</w:t>
      </w:r>
      <w:r w:rsidRPr="00445C3D">
        <w:rPr>
          <w:rFonts w:cs="Times New Roman"/>
        </w:rPr>
        <w:t>2</w:t>
      </w:r>
      <w:r w:rsidR="005C0F88" w:rsidRPr="00445C3D">
        <w:rPr>
          <w:rFonts w:cs="Times New Roman" w:hint="eastAsia"/>
        </w:rPr>
        <w:t>）</w:t>
      </w:r>
      <w:r w:rsidR="00893BA9" w:rsidRPr="00445C3D">
        <w:rPr>
          <w:rFonts w:cs="Times New Roman" w:hint="eastAsia"/>
        </w:rPr>
        <w:t>，不</w:t>
      </w:r>
      <w:r w:rsidRPr="00445C3D">
        <w:rPr>
          <w:rFonts w:cs="Times New Roman" w:hint="eastAsia"/>
        </w:rPr>
        <w:t>能推翻太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和可十六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893BA9" w:rsidRPr="00445C3D">
        <w:rPr>
          <w:rFonts w:cs="Times New Roman" w:hint="eastAsia"/>
        </w:rPr>
        <w:t>的</w:t>
      </w:r>
      <w:r w:rsidRPr="00445C3D">
        <w:rPr>
          <w:rFonts w:cs="Times New Roman" w:hint="eastAsia"/>
        </w:rPr>
        <w:t>话语</w:t>
      </w:r>
      <w:r w:rsidR="000F2EE2">
        <w:rPr>
          <w:rFonts w:cs="Times New Roman" w:hint="eastAsia"/>
        </w:rPr>
        <w:t>；</w:t>
      </w:r>
      <w:r w:rsidRPr="00445C3D">
        <w:rPr>
          <w:rFonts w:cs="Times New Roman" w:hint="eastAsia"/>
        </w:rPr>
        <w:t>该两节无错误</w:t>
      </w:r>
      <w:r w:rsidR="00AA15C8" w:rsidRPr="00445C3D">
        <w:rPr>
          <w:rFonts w:cs="Times New Roman" w:hint="eastAsia"/>
        </w:rPr>
        <w:t>地</w:t>
      </w:r>
      <w:r w:rsidRPr="00445C3D">
        <w:rPr>
          <w:rFonts w:cs="Times New Roman" w:hint="eastAsia"/>
        </w:rPr>
        <w:t>教训出圣洗礼的神圣设立。</w:t>
      </w:r>
    </w:p>
    <w:p w14:paraId="7C700AA8" w14:textId="210111CD" w:rsidR="0031269B" w:rsidRPr="00445C3D" w:rsidRDefault="0031269B" w:rsidP="007E3C9E">
      <w:pPr>
        <w:spacing w:after="0"/>
        <w:ind w:firstLine="461"/>
        <w:rPr>
          <w:rFonts w:cs="Times New Roman"/>
        </w:rPr>
      </w:pPr>
      <w:r w:rsidRPr="00445C3D">
        <w:rPr>
          <w:rFonts w:cs="Times New Roman" w:hint="eastAsia"/>
        </w:rPr>
        <w:t>偏向于较为保守的现代理性</w:t>
      </w:r>
      <w:r w:rsidR="00AA15C8" w:rsidRPr="00445C3D">
        <w:rPr>
          <w:rFonts w:cs="Times New Roman" w:hint="eastAsia"/>
        </w:rPr>
        <w:t>主义</w:t>
      </w:r>
      <w:r w:rsidRPr="00445C3D">
        <w:rPr>
          <w:rFonts w:cs="Times New Roman" w:hint="eastAsia"/>
        </w:rPr>
        <w:t>神学家赞成洗礼为神圣的设立，但他们反对所谓该制度的</w:t>
      </w:r>
      <w:r w:rsidR="001601E9" w:rsidRPr="00445C3D">
        <w:rPr>
          <w:rFonts w:cs="Times New Roman"/>
        </w:rPr>
        <w:t>“</w:t>
      </w:r>
      <w:r w:rsidRPr="00445C3D">
        <w:rPr>
          <w:rFonts w:cs="Times New Roman" w:hint="eastAsia"/>
        </w:rPr>
        <w:t>属律法性质</w:t>
      </w:r>
      <w:r w:rsidR="001601E9" w:rsidRPr="00445C3D">
        <w:rPr>
          <w:rFonts w:cs="Times New Roman"/>
        </w:rPr>
        <w:t>”</w:t>
      </w:r>
      <w:r w:rsidRPr="00445C3D">
        <w:rPr>
          <w:rFonts w:cs="Times New Roman" w:hint="eastAsia"/>
        </w:rPr>
        <w:t>。我们对于这种模糊不</w:t>
      </w:r>
      <w:r w:rsidR="00DD2014" w:rsidRPr="00445C3D">
        <w:rPr>
          <w:rFonts w:cs="Times New Roman" w:hint="eastAsia"/>
        </w:rPr>
        <w:t>清</w:t>
      </w:r>
      <w:r w:rsidRPr="00445C3D">
        <w:rPr>
          <w:rFonts w:cs="Times New Roman" w:hint="eastAsia"/>
        </w:rPr>
        <w:t>的议论，所予的回答是</w:t>
      </w:r>
      <w:r w:rsidR="00512B20" w:rsidRPr="00445C3D">
        <w:rPr>
          <w:rFonts w:cs="Times New Roman" w:hint="eastAsia"/>
        </w:rPr>
        <w:t>：</w:t>
      </w:r>
      <w:r w:rsidRPr="00445C3D">
        <w:rPr>
          <w:rFonts w:cs="Times New Roman" w:hint="eastAsia"/>
        </w:rPr>
        <w:t>教会施洗的责任并不比宣传福音的义务更为</w:t>
      </w:r>
      <w:r w:rsidR="001601E9" w:rsidRPr="00445C3D">
        <w:rPr>
          <w:rFonts w:cs="Times New Roman"/>
        </w:rPr>
        <w:t>“</w:t>
      </w:r>
      <w:r w:rsidRPr="00445C3D">
        <w:rPr>
          <w:rFonts w:cs="Times New Roman" w:hint="eastAsia"/>
        </w:rPr>
        <w:t>属律法的</w:t>
      </w:r>
      <w:r w:rsidR="001601E9" w:rsidRPr="00445C3D">
        <w:rPr>
          <w:rFonts w:cs="Times New Roman"/>
        </w:rPr>
        <w:t>”</w:t>
      </w:r>
      <w:r w:rsidRPr="00445C3D">
        <w:rPr>
          <w:rFonts w:cs="Times New Roman" w:hint="eastAsia"/>
        </w:rPr>
        <w:t>。人们若能不用洗礼而得救，其原因并非是因为洗礼比宣讲福音</w:t>
      </w:r>
      <w:r w:rsidR="001601E9" w:rsidRPr="00445C3D">
        <w:rPr>
          <w:rFonts w:cs="Times New Roman"/>
        </w:rPr>
        <w:t>“</w:t>
      </w:r>
      <w:r w:rsidR="006E625F" w:rsidRPr="00445C3D">
        <w:rPr>
          <w:rFonts w:cs="Times New Roman" w:hint="eastAsia"/>
        </w:rPr>
        <w:t>更加倾向</w:t>
      </w:r>
      <w:r w:rsidRPr="00445C3D">
        <w:rPr>
          <w:rFonts w:cs="Times New Roman" w:hint="eastAsia"/>
        </w:rPr>
        <w:t>律法</w:t>
      </w:r>
      <w:r w:rsidR="006E625F" w:rsidRPr="00445C3D">
        <w:rPr>
          <w:rFonts w:cs="Times New Roman" w:hint="eastAsia"/>
        </w:rPr>
        <w:t>主义</w:t>
      </w:r>
      <w:r w:rsidR="001601E9" w:rsidRPr="00445C3D">
        <w:rPr>
          <w:rFonts w:cs="Times New Roman"/>
        </w:rPr>
        <w:t>”</w:t>
      </w:r>
      <w:r w:rsidRPr="00445C3D">
        <w:rPr>
          <w:rFonts w:cs="Times New Roman" w:hint="eastAsia"/>
        </w:rPr>
        <w:t>，乃是因为上帝以祂无穷的恩典，已藉着福音将他整个恩典及整个的饶恕提供罪人。可是这项事实并不使洗礼成为多余的事</w:t>
      </w:r>
      <w:r w:rsidR="000F2EE2">
        <w:rPr>
          <w:rFonts w:cs="Times New Roman" w:hint="eastAsia"/>
        </w:rPr>
        <w:t>；</w:t>
      </w:r>
      <w:r w:rsidRPr="00445C3D">
        <w:rPr>
          <w:rFonts w:cs="Times New Roman" w:hint="eastAsia"/>
        </w:rPr>
        <w:t>因为上</w:t>
      </w:r>
      <w:r w:rsidR="00893BA9" w:rsidRPr="00445C3D">
        <w:rPr>
          <w:rFonts w:cs="Times New Roman" w:hint="eastAsia"/>
        </w:rPr>
        <w:t>帝</w:t>
      </w:r>
      <w:r w:rsidR="001601E9" w:rsidRPr="00445C3D">
        <w:rPr>
          <w:rFonts w:cs="Times New Roman"/>
        </w:rPr>
        <w:t>“</w:t>
      </w:r>
      <w:r w:rsidRPr="00445C3D">
        <w:rPr>
          <w:rFonts w:cs="Times New Roman" w:hint="eastAsia"/>
        </w:rPr>
        <w:t>有格外丰富的恩典</w:t>
      </w:r>
      <w:r w:rsidR="001601E9" w:rsidRPr="00445C3D">
        <w:rPr>
          <w:rFonts w:cs="Times New Roman"/>
        </w:rPr>
        <w:t>”</w:t>
      </w:r>
      <w:r w:rsidRPr="00445C3D">
        <w:rPr>
          <w:rFonts w:cs="Times New Roman" w:hint="eastAsia"/>
        </w:rPr>
        <w:t>，愿意将</w:t>
      </w:r>
      <w:r w:rsidR="001601E9" w:rsidRPr="00445C3D">
        <w:rPr>
          <w:rFonts w:cs="Times New Roman"/>
        </w:rPr>
        <w:t>“</w:t>
      </w:r>
      <w:r w:rsidRPr="00445C3D">
        <w:rPr>
          <w:rFonts w:cs="Times New Roman" w:hint="eastAsia"/>
        </w:rPr>
        <w:t>计划和帮助赐给我们，不仅以一种方法来</w:t>
      </w:r>
      <w:r w:rsidR="006E625F" w:rsidRPr="00445C3D">
        <w:rPr>
          <w:rFonts w:cs="Times New Roman" w:hint="eastAsia"/>
        </w:rPr>
        <w:t>对付</w:t>
      </w:r>
      <w:r w:rsidRPr="00445C3D">
        <w:rPr>
          <w:rFonts w:cs="Times New Roman" w:hint="eastAsia"/>
        </w:rPr>
        <w:t>罪</w:t>
      </w:r>
      <w:r w:rsidR="001601E9" w:rsidRPr="00445C3D">
        <w:rPr>
          <w:rFonts w:cs="Times New Roman"/>
        </w:rPr>
        <w:t>”</w:t>
      </w:r>
      <w:r w:rsidR="005C0F88" w:rsidRPr="00445C3D">
        <w:rPr>
          <w:rFonts w:cs="Times New Roman" w:hint="eastAsia"/>
        </w:rPr>
        <w:t>（</w:t>
      </w:r>
      <w:r w:rsidR="006E625F" w:rsidRPr="00445C3D">
        <w:rPr>
          <w:rFonts w:cs="Times New Roman" w:hint="eastAsia"/>
        </w:rPr>
        <w:t>施马加登信条</w:t>
      </w:r>
      <w:r w:rsidRPr="00445C3D">
        <w:rPr>
          <w:rFonts w:cs="Times New Roman"/>
        </w:rPr>
        <w:t xml:space="preserve">Smalcald Art., part </w:t>
      </w:r>
      <w:r w:rsidRPr="00445C3D">
        <w:rPr>
          <w:rFonts w:cs="Times New Roman" w:hint="eastAsia"/>
        </w:rPr>
        <w:t>Ⅲ，</w:t>
      </w:r>
      <w:r w:rsidRPr="00445C3D">
        <w:rPr>
          <w:rFonts w:cs="Times New Roman"/>
        </w:rPr>
        <w:t>art</w:t>
      </w:r>
      <w:r w:rsidR="00893BA9" w:rsidRPr="00445C3D">
        <w:rPr>
          <w:rFonts w:cs="Times New Roman"/>
        </w:rPr>
        <w:t>.</w:t>
      </w:r>
      <w:r w:rsidR="00893BA9" w:rsidRPr="00445C3D">
        <w:rPr>
          <w:rFonts w:cs="Times New Roman" w:hint="eastAsia"/>
        </w:rPr>
        <w:t>Ⅳ</w:t>
      </w:r>
      <w:r w:rsidR="005C0F88" w:rsidRPr="00445C3D">
        <w:rPr>
          <w:rFonts w:cs="Times New Roman" w:hint="eastAsia"/>
        </w:rPr>
        <w:t>）</w:t>
      </w:r>
      <w:r w:rsidR="00893BA9" w:rsidRPr="00445C3D">
        <w:rPr>
          <w:rFonts w:cs="Times New Roman" w:hint="eastAsia"/>
        </w:rPr>
        <w:t>。我</w:t>
      </w:r>
      <w:r w:rsidRPr="00445C3D">
        <w:rPr>
          <w:rFonts w:cs="Times New Roman" w:hint="eastAsia"/>
        </w:rPr>
        <w:t>们可称颂的救主设立了洗礼，祂当然不愿意我们轻视这圣洁救人的圣礼，路七</w:t>
      </w:r>
      <w:r w:rsidRPr="00445C3D">
        <w:rPr>
          <w:rFonts w:cs="Times New Roman"/>
        </w:rPr>
        <w:t>30</w:t>
      </w:r>
      <w:r w:rsidRPr="00445C3D">
        <w:rPr>
          <w:rFonts w:cs="Times New Roman" w:hint="eastAsia"/>
        </w:rPr>
        <w:t>。</w:t>
      </w:r>
    </w:p>
    <w:p w14:paraId="7155D453" w14:textId="4114B798" w:rsidR="0031269B" w:rsidRPr="00445C3D" w:rsidRDefault="0031269B" w:rsidP="007E3C9E">
      <w:pPr>
        <w:spacing w:after="0"/>
        <w:ind w:firstLine="461"/>
        <w:rPr>
          <w:rFonts w:cs="Times New Roman"/>
        </w:rPr>
      </w:pPr>
      <w:r w:rsidRPr="00445C3D">
        <w:rPr>
          <w:rFonts w:cs="Times New Roman" w:hint="eastAsia"/>
        </w:rPr>
        <w:t>神圣施洗的命令，时时要求以水作为这圣礼中应该使用和可见的物质</w:t>
      </w:r>
      <w:r w:rsidR="00893BA9" w:rsidRPr="00445C3D">
        <w:rPr>
          <w:rFonts w:cs="Times New Roman" w:hint="eastAsia"/>
        </w:rPr>
        <w:t>，约</w:t>
      </w:r>
      <w:r w:rsidRPr="00445C3D">
        <w:rPr>
          <w:rFonts w:cs="Times New Roman" w:hint="eastAsia"/>
        </w:rPr>
        <w:t>三</w:t>
      </w:r>
      <w:r w:rsidRPr="00445C3D">
        <w:rPr>
          <w:rFonts w:cs="Times New Roman"/>
        </w:rPr>
        <w:t>23</w:t>
      </w:r>
      <w:r w:rsidR="000F2EE2">
        <w:rPr>
          <w:rFonts w:cs="Times New Roman" w:hint="eastAsia"/>
        </w:rPr>
        <w:t>；</w:t>
      </w:r>
      <w:r w:rsidR="00893BA9" w:rsidRPr="00445C3D">
        <w:rPr>
          <w:rFonts w:cs="Times New Roman" w:hint="eastAsia"/>
        </w:rPr>
        <w:t>徒</w:t>
      </w:r>
      <w:r w:rsidRPr="00445C3D">
        <w:rPr>
          <w:rFonts w:cs="Times New Roman" w:hint="eastAsia"/>
        </w:rPr>
        <w:t>八</w:t>
      </w:r>
      <w:r w:rsidRPr="00445C3D">
        <w:rPr>
          <w:rFonts w:cs="Times New Roman"/>
        </w:rPr>
        <w:t>36,</w:t>
      </w:r>
      <w:r w:rsidR="00BD162D" w:rsidRPr="00445C3D">
        <w:rPr>
          <w:rFonts w:cs="Times New Roman"/>
        </w:rPr>
        <w:t xml:space="preserve"> </w:t>
      </w:r>
      <w:r w:rsidRPr="00445C3D">
        <w:rPr>
          <w:rFonts w:cs="Times New Roman" w:hint="eastAsia"/>
        </w:rPr>
        <w:t>因此若使用任何其他的物质代替水，洗礼便为无效。凡不能给与可靠证据的洗礼，虽是已经受洗，仍须视为没有受过洗</w:t>
      </w:r>
      <w:r w:rsidR="005C0F88" w:rsidRPr="00445C3D">
        <w:rPr>
          <w:rFonts w:cs="Times New Roman" w:hint="eastAsia"/>
        </w:rPr>
        <w:t>（</w:t>
      </w:r>
      <w:r w:rsidRPr="00445C3D">
        <w:rPr>
          <w:rFonts w:cs="Times New Roman" w:hint="eastAsia"/>
        </w:rPr>
        <w:t>参考路德，</w:t>
      </w:r>
      <w:r w:rsidRPr="00445C3D">
        <w:rPr>
          <w:rFonts w:cs="Times New Roman"/>
        </w:rPr>
        <w:t>St. L., X, 2128</w:t>
      </w:r>
      <w:r w:rsidRPr="00445C3D">
        <w:rPr>
          <w:rFonts w:cs="Times New Roman" w:hint="eastAsia"/>
        </w:rPr>
        <w:t>下</w:t>
      </w:r>
      <w:r w:rsidR="005C0F88" w:rsidRPr="00445C3D">
        <w:rPr>
          <w:rFonts w:cs="Times New Roman" w:hint="eastAsia"/>
        </w:rPr>
        <w:t>）</w:t>
      </w:r>
    </w:p>
    <w:p w14:paraId="04BF79C1" w14:textId="6C473346" w:rsidR="0031269B" w:rsidRPr="00445C3D" w:rsidRDefault="0031269B" w:rsidP="007E3C9E">
      <w:pPr>
        <w:spacing w:after="0"/>
        <w:ind w:firstLine="461"/>
        <w:rPr>
          <w:rFonts w:cs="Times New Roman"/>
        </w:rPr>
      </w:pPr>
      <w:r w:rsidRPr="00445C3D">
        <w:rPr>
          <w:rFonts w:cs="Times New Roman" w:hint="eastAsia"/>
        </w:rPr>
        <w:t>洗礼中使用水是必要的，但是应用水的方</w:t>
      </w:r>
      <w:r w:rsidR="00893BA9" w:rsidRPr="00445C3D">
        <w:rPr>
          <w:rFonts w:cs="Times New Roman" w:hint="eastAsia"/>
        </w:rPr>
        <w:t>式</w:t>
      </w:r>
      <w:r w:rsidR="005C0F88" w:rsidRPr="00445C3D">
        <w:rPr>
          <w:rFonts w:cs="Times New Roman" w:hint="eastAsia"/>
        </w:rPr>
        <w:t>（</w:t>
      </w:r>
      <w:r w:rsidRPr="00445C3D">
        <w:rPr>
          <w:rFonts w:cs="Times New Roman"/>
        </w:rPr>
        <w:t>modus applicandi</w:t>
      </w:r>
      <w:r w:rsidR="005C0F88" w:rsidRPr="00445C3D">
        <w:rPr>
          <w:rFonts w:cs="Times New Roman" w:hint="eastAsia"/>
        </w:rPr>
        <w:t>）</w:t>
      </w:r>
      <w:r w:rsidRPr="00445C3D">
        <w:rPr>
          <w:rFonts w:cs="Times New Roman" w:hint="eastAsia"/>
        </w:rPr>
        <w:t>可随意选择，因为希腊文的动词</w:t>
      </w:r>
      <w:r w:rsidR="006E625F" w:rsidRPr="00445C3D">
        <w:rPr>
          <w:rFonts w:cs="Times New Roman"/>
        </w:rPr>
        <w:t>βαπτιζειν</w:t>
      </w:r>
      <w:r w:rsidRPr="00445C3D">
        <w:rPr>
          <w:rFonts w:cs="Times New Roman" w:hint="eastAsia"/>
        </w:rPr>
        <w:t>不仅含有浸入的意思，也有洗濯的意</w:t>
      </w:r>
      <w:r w:rsidR="00893BA9" w:rsidRPr="00445C3D">
        <w:rPr>
          <w:rFonts w:cs="Times New Roman" w:hint="eastAsia"/>
        </w:rPr>
        <w:t>思</w:t>
      </w:r>
      <w:r w:rsidR="005C0F88" w:rsidRPr="00445C3D">
        <w:rPr>
          <w:rFonts w:cs="Times New Roman" w:hint="eastAsia"/>
        </w:rPr>
        <w:t>（</w:t>
      </w:r>
      <w:r w:rsidRPr="00445C3D">
        <w:rPr>
          <w:rFonts w:cs="Times New Roman" w:hint="eastAsia"/>
        </w:rPr>
        <w:t>参路十一</w:t>
      </w:r>
      <w:r w:rsidRPr="00445C3D">
        <w:rPr>
          <w:rFonts w:cs="Times New Roman"/>
        </w:rPr>
        <w:t>38</w:t>
      </w:r>
      <w:r w:rsidR="000F2EE2">
        <w:rPr>
          <w:rFonts w:cs="Times New Roman" w:hint="eastAsia"/>
        </w:rPr>
        <w:t>；</w:t>
      </w:r>
      <w:r w:rsidRPr="00445C3D">
        <w:rPr>
          <w:rFonts w:cs="Times New Roman" w:hint="eastAsia"/>
        </w:rPr>
        <w:t>可七</w:t>
      </w:r>
      <w:r w:rsidRPr="00445C3D">
        <w:rPr>
          <w:rFonts w:cs="Times New Roman"/>
        </w:rPr>
        <w:t>3</w:t>
      </w:r>
      <w:r w:rsidRPr="00445C3D">
        <w:rPr>
          <w:rFonts w:cs="Times New Roman" w:hint="eastAsia"/>
        </w:rPr>
        <w:t>所提出</w:t>
      </w:r>
      <w:r w:rsidR="006E625F" w:rsidRPr="00445C3D">
        <w:rPr>
          <w:rFonts w:cs="Times New Roman"/>
        </w:rPr>
        <w:t>βαπτιζεσθαι</w:t>
      </w:r>
      <w:r w:rsidRPr="00445C3D">
        <w:rPr>
          <w:rFonts w:cs="Times New Roman" w:hint="eastAsia"/>
        </w:rPr>
        <w:t>有</w:t>
      </w:r>
      <w:r w:rsidR="006E625F" w:rsidRPr="00445C3D">
        <w:rPr>
          <w:rFonts w:cs="Times New Roman"/>
        </w:rPr>
        <w:t>νιπτεσθαι</w:t>
      </w:r>
      <w:r w:rsidRPr="00445C3D">
        <w:rPr>
          <w:rFonts w:cs="Times New Roman" w:hint="eastAsia"/>
        </w:rPr>
        <w:t>或洗涤的意思</w:t>
      </w:r>
      <w:r w:rsidR="005C0F88" w:rsidRPr="00445C3D">
        <w:rPr>
          <w:rFonts w:cs="Times New Roman" w:hint="eastAsia"/>
        </w:rPr>
        <w:t>）</w:t>
      </w:r>
      <w:r w:rsidRPr="00445C3D">
        <w:rPr>
          <w:rFonts w:cs="Times New Roman" w:hint="eastAsia"/>
        </w:rPr>
        <w:t>。故此，本路德会小问答内正确</w:t>
      </w:r>
      <w:r w:rsidR="006E625F" w:rsidRPr="00445C3D">
        <w:rPr>
          <w:rFonts w:cs="Times New Roman" w:hint="eastAsia"/>
        </w:rPr>
        <w:t>地</w:t>
      </w:r>
      <w:r w:rsidRPr="00445C3D">
        <w:rPr>
          <w:rFonts w:cs="Times New Roman" w:hint="eastAsia"/>
        </w:rPr>
        <w:t>坚持施洗</w:t>
      </w:r>
      <w:r w:rsidR="005C0F88" w:rsidRPr="00445C3D">
        <w:rPr>
          <w:rFonts w:cs="Times New Roman" w:hint="eastAsia"/>
        </w:rPr>
        <w:t>（</w:t>
      </w:r>
      <w:r w:rsidRPr="00445C3D">
        <w:rPr>
          <w:rFonts w:cs="Times New Roman"/>
        </w:rPr>
        <w:t>baptize</w:t>
      </w:r>
      <w:r w:rsidR="005C0F88" w:rsidRPr="00445C3D">
        <w:rPr>
          <w:rFonts w:cs="Times New Roman" w:hint="eastAsia"/>
        </w:rPr>
        <w:t>）</w:t>
      </w:r>
      <w:r w:rsidRPr="00445C3D">
        <w:rPr>
          <w:rFonts w:cs="Times New Roman" w:hint="eastAsia"/>
        </w:rPr>
        <w:t>就是</w:t>
      </w:r>
      <w:r w:rsidR="001601E9" w:rsidRPr="00445C3D">
        <w:rPr>
          <w:rFonts w:cs="Times New Roman"/>
        </w:rPr>
        <w:t>“</w:t>
      </w:r>
      <w:r w:rsidRPr="00445C3D">
        <w:rPr>
          <w:rFonts w:cs="Times New Roman" w:hint="eastAsia"/>
        </w:rPr>
        <w:t>用水洗涤</w:t>
      </w:r>
      <w:r w:rsidR="00893BA9" w:rsidRPr="00445C3D">
        <w:rPr>
          <w:rFonts w:cs="Times New Roman" w:hint="eastAsia"/>
        </w:rPr>
        <w:t>，浇</w:t>
      </w:r>
      <w:r w:rsidRPr="00445C3D">
        <w:rPr>
          <w:rFonts w:cs="Times New Roman" w:hint="eastAsia"/>
        </w:rPr>
        <w:t>灌，泼洒，或浸入的意思。</w:t>
      </w:r>
      <w:r w:rsidR="006E625F" w:rsidRPr="00445C3D">
        <w:rPr>
          <w:rFonts w:cs="Times New Roman" w:hint="eastAsia"/>
        </w:rPr>
        <w:t>对于</w:t>
      </w:r>
      <w:r w:rsidRPr="00445C3D">
        <w:rPr>
          <w:rFonts w:cs="Times New Roman" w:hint="eastAsia"/>
        </w:rPr>
        <w:t>那些坚持洗礼必须藉着浸入才表明死和埋葬</w:t>
      </w:r>
      <w:r w:rsidR="006E625F" w:rsidRPr="00445C3D">
        <w:rPr>
          <w:rFonts w:cs="Times New Roman" w:hint="eastAsia"/>
        </w:rPr>
        <w:t>的</w:t>
      </w:r>
      <w:r w:rsidRPr="00445C3D">
        <w:rPr>
          <w:rFonts w:cs="Times New Roman" w:hint="eastAsia"/>
        </w:rPr>
        <w:t>，罗六</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，我们的教义学家所给与的答辩是</w:t>
      </w:r>
      <w:r w:rsidR="00512B20" w:rsidRPr="00445C3D">
        <w:rPr>
          <w:rFonts w:cs="Times New Roman" w:hint="eastAsia"/>
        </w:rPr>
        <w:t>：</w:t>
      </w:r>
      <w:r w:rsidRPr="00445C3D">
        <w:rPr>
          <w:rFonts w:cs="Times New Roman" w:hint="eastAsia"/>
        </w:rPr>
        <w:t>洗礼不只表明埋葬，同时也表明洗涤去罪，徒</w:t>
      </w:r>
      <w:r w:rsidR="00A62852" w:rsidRPr="00445C3D">
        <w:rPr>
          <w:rFonts w:cs="Times New Roman" w:hint="eastAsia"/>
        </w:rPr>
        <w:t>二十</w:t>
      </w:r>
      <w:r w:rsidRPr="00445C3D">
        <w:rPr>
          <w:rFonts w:cs="Times New Roman" w:hint="eastAsia"/>
        </w:rPr>
        <w:t>二</w:t>
      </w:r>
      <w:r w:rsidRPr="00445C3D">
        <w:rPr>
          <w:rFonts w:cs="Times New Roman"/>
        </w:rPr>
        <w:t>16</w:t>
      </w:r>
      <w:r w:rsidR="00893BA9" w:rsidRPr="00445C3D">
        <w:rPr>
          <w:rFonts w:cs="Times New Roman" w:hint="eastAsia"/>
        </w:rPr>
        <w:t>，又</w:t>
      </w:r>
      <w:r w:rsidRPr="00445C3D">
        <w:rPr>
          <w:rFonts w:cs="Times New Roman" w:hint="eastAsia"/>
        </w:rPr>
        <w:t>表明圣灵的浇灌，多三</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，和被基督的血泼洒，来十</w:t>
      </w:r>
      <w:r w:rsidRPr="00445C3D">
        <w:rPr>
          <w:rFonts w:cs="Times New Roman"/>
        </w:rPr>
        <w:t>22</w:t>
      </w:r>
      <w:r w:rsidR="00893BA9" w:rsidRPr="00445C3D">
        <w:rPr>
          <w:rFonts w:cs="Times New Roman" w:hint="eastAsia"/>
        </w:rPr>
        <w:t>，参</w:t>
      </w:r>
      <w:r w:rsidRPr="00445C3D">
        <w:rPr>
          <w:rFonts w:cs="Times New Roman" w:hint="eastAsia"/>
        </w:rPr>
        <w:t>看出</w:t>
      </w:r>
      <w:r w:rsidR="00A62852" w:rsidRPr="00445C3D">
        <w:rPr>
          <w:rFonts w:cs="Times New Roman" w:hint="eastAsia"/>
        </w:rPr>
        <w:t>二十</w:t>
      </w:r>
      <w:r w:rsidRPr="00445C3D">
        <w:rPr>
          <w:rFonts w:cs="Times New Roman" w:hint="eastAsia"/>
        </w:rPr>
        <w:t>四</w:t>
      </w:r>
      <w:r w:rsidRPr="00445C3D">
        <w:rPr>
          <w:rFonts w:cs="Times New Roman"/>
        </w:rPr>
        <w:t>8</w:t>
      </w:r>
      <w:r w:rsidR="000F2EE2">
        <w:rPr>
          <w:rFonts w:cs="Times New Roman" w:hint="eastAsia"/>
        </w:rPr>
        <w:t>；</w:t>
      </w:r>
      <w:r w:rsidRPr="00445C3D">
        <w:rPr>
          <w:rFonts w:cs="Times New Roman" w:hint="eastAsia"/>
        </w:rPr>
        <w:t>来九</w:t>
      </w:r>
      <w:r w:rsidRPr="00445C3D">
        <w:rPr>
          <w:rFonts w:cs="Times New Roman"/>
        </w:rPr>
        <w:t>19</w:t>
      </w:r>
      <w:r w:rsidR="000F2EE2">
        <w:rPr>
          <w:rFonts w:cs="Times New Roman" w:hint="eastAsia"/>
        </w:rPr>
        <w:t>；</w:t>
      </w:r>
      <w:r w:rsidRPr="00445C3D">
        <w:rPr>
          <w:rFonts w:cs="Times New Roman" w:hint="eastAsia"/>
        </w:rPr>
        <w:t>林前十</w:t>
      </w:r>
      <w:r w:rsidRPr="00445C3D">
        <w:rPr>
          <w:rFonts w:cs="Times New Roman"/>
        </w:rPr>
        <w:t>2</w:t>
      </w:r>
      <w:r w:rsidRPr="00445C3D">
        <w:rPr>
          <w:rFonts w:cs="Times New Roman" w:hint="eastAsia"/>
        </w:rPr>
        <w:t>，因此以任何一种方式来应用水，均表明其意思。</w:t>
      </w:r>
    </w:p>
    <w:p w14:paraId="40AE8F7F" w14:textId="02870802" w:rsidR="0031269B" w:rsidRPr="00445C3D" w:rsidRDefault="0031269B" w:rsidP="007E3C9E">
      <w:pPr>
        <w:spacing w:after="0"/>
        <w:ind w:firstLine="461"/>
        <w:rPr>
          <w:rFonts w:cs="Times New Roman"/>
        </w:rPr>
      </w:pPr>
      <w:r w:rsidRPr="00445C3D">
        <w:rPr>
          <w:rFonts w:cs="Times New Roman" w:hint="eastAsia"/>
        </w:rPr>
        <w:t>若有人反对说</w:t>
      </w:r>
      <w:r w:rsidR="00512B20" w:rsidRPr="00445C3D">
        <w:rPr>
          <w:rFonts w:cs="Times New Roman" w:hint="eastAsia"/>
        </w:rPr>
        <w:t>：</w:t>
      </w:r>
      <w:r w:rsidR="00893BA9" w:rsidRPr="00445C3D">
        <w:rPr>
          <w:rFonts w:cs="Times New Roman" w:hint="eastAsia"/>
        </w:rPr>
        <w:t>浸</w:t>
      </w:r>
      <w:r w:rsidRPr="00445C3D">
        <w:rPr>
          <w:rFonts w:cs="Times New Roman" w:hint="eastAsia"/>
        </w:rPr>
        <w:t>入是必需的，因为整个的人必需藉洗礼得以洁净，我们的回答</w:t>
      </w:r>
      <w:r w:rsidR="00512B20" w:rsidRPr="00445C3D">
        <w:rPr>
          <w:rFonts w:cs="Times New Roman" w:hint="eastAsia"/>
        </w:rPr>
        <w:t>：</w:t>
      </w:r>
      <w:r w:rsidRPr="00445C3D">
        <w:rPr>
          <w:rFonts w:cs="Times New Roman" w:hint="eastAsia"/>
        </w:rPr>
        <w:t>洗礼洁净人的力量不在乎水的多少，乃在乎圣礼本身</w:t>
      </w:r>
      <w:r w:rsidR="000F2EE2">
        <w:rPr>
          <w:rFonts w:cs="Times New Roman" w:hint="eastAsia"/>
        </w:rPr>
        <w:t>；</w:t>
      </w:r>
      <w:r w:rsidRPr="00445C3D">
        <w:rPr>
          <w:rFonts w:cs="Times New Roman" w:hint="eastAsia"/>
        </w:rPr>
        <w:t>凡按任何方式领洗的人，都是完全被洗净，约十三</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w:t>
      </w:r>
    </w:p>
    <w:p w14:paraId="03C3BF53" w14:textId="066C8743" w:rsidR="0031269B" w:rsidRPr="00445C3D" w:rsidRDefault="0031269B" w:rsidP="007E3C9E">
      <w:pPr>
        <w:spacing w:after="0"/>
        <w:ind w:firstLine="461"/>
        <w:rPr>
          <w:rFonts w:cs="Times New Roman"/>
        </w:rPr>
      </w:pPr>
      <w:r w:rsidRPr="00445C3D">
        <w:rPr>
          <w:rFonts w:cs="Times New Roman" w:hint="eastAsia"/>
        </w:rPr>
        <w:t>我们顺便提醒读者</w:t>
      </w:r>
      <w:r w:rsidR="00512B20" w:rsidRPr="00445C3D">
        <w:rPr>
          <w:rFonts w:cs="Times New Roman" w:hint="eastAsia"/>
        </w:rPr>
        <w:t>：</w:t>
      </w:r>
      <w:r w:rsidR="00893BA9" w:rsidRPr="00445C3D">
        <w:rPr>
          <w:rFonts w:cs="Times New Roman" w:hint="eastAsia"/>
        </w:rPr>
        <w:t>那</w:t>
      </w:r>
      <w:r w:rsidRPr="00445C3D">
        <w:rPr>
          <w:rFonts w:cs="Times New Roman" w:hint="eastAsia"/>
        </w:rPr>
        <w:t>些因认为</w:t>
      </w:r>
      <w:r w:rsidR="001601E9" w:rsidRPr="00445C3D">
        <w:rPr>
          <w:rFonts w:cs="Times New Roman"/>
        </w:rPr>
        <w:t>“</w:t>
      </w:r>
      <w:r w:rsidRPr="00445C3D">
        <w:rPr>
          <w:rFonts w:cs="Times New Roman" w:hint="eastAsia"/>
        </w:rPr>
        <w:t>洗礼表明埋葬归入死</w:t>
      </w:r>
      <w:r w:rsidR="001601E9" w:rsidRPr="00445C3D">
        <w:rPr>
          <w:rFonts w:cs="Times New Roman"/>
        </w:rPr>
        <w:t>”</w:t>
      </w:r>
      <w:r w:rsidRPr="00445C3D">
        <w:rPr>
          <w:rFonts w:cs="Times New Roman" w:hint="eastAsia"/>
        </w:rPr>
        <w:t>，而惯常坚持浸入受洗的人，是否认圣礼具有将受洗者归入基督之死的真正效力，就是说，</w:t>
      </w:r>
      <w:r w:rsidR="006E625F" w:rsidRPr="00445C3D">
        <w:rPr>
          <w:rFonts w:cs="Times New Roman" w:hint="eastAsia"/>
        </w:rPr>
        <w:t>让</w:t>
      </w:r>
      <w:r w:rsidRPr="00445C3D">
        <w:rPr>
          <w:rFonts w:cs="Times New Roman" w:hint="eastAsia"/>
        </w:rPr>
        <w:t>他获得基督</w:t>
      </w:r>
      <w:r w:rsidR="006E625F" w:rsidRPr="00445C3D">
        <w:rPr>
          <w:rFonts w:cs="Times New Roman" w:hint="eastAsia"/>
        </w:rPr>
        <w:lastRenderedPageBreak/>
        <w:t>代替性</w:t>
      </w:r>
      <w:r w:rsidRPr="00445C3D">
        <w:rPr>
          <w:rFonts w:cs="Times New Roman" w:hint="eastAsia"/>
        </w:rPr>
        <w:t>死亡的益处。他们坚持洗礼的方式，但同时弃绝洗礼的主要</w:t>
      </w:r>
      <w:r w:rsidR="000672A0" w:rsidRPr="00445C3D">
        <w:rPr>
          <w:rFonts w:cs="Times New Roman" w:hint="eastAsia"/>
        </w:rPr>
        <w:t>部分</w:t>
      </w:r>
      <w:r w:rsidRPr="00445C3D">
        <w:rPr>
          <w:rFonts w:cs="Times New Roman" w:hint="eastAsia"/>
        </w:rPr>
        <w:t>。他们保存了外壳，却抛弃了里面的</w:t>
      </w:r>
      <w:r w:rsidR="006E625F" w:rsidRPr="00445C3D">
        <w:rPr>
          <w:rFonts w:cs="Times New Roman" w:hint="eastAsia"/>
        </w:rPr>
        <w:t>核仁</w:t>
      </w:r>
      <w:r w:rsidRPr="00445C3D">
        <w:rPr>
          <w:rFonts w:cs="Times New Roman" w:hint="eastAsia"/>
        </w:rPr>
        <w:t>。</w:t>
      </w:r>
    </w:p>
    <w:p w14:paraId="33C96147" w14:textId="4A8AF8A3" w:rsidR="00BB75CD" w:rsidRPr="00445C3D" w:rsidRDefault="0031269B" w:rsidP="007E3C9E">
      <w:pPr>
        <w:spacing w:after="0"/>
        <w:ind w:firstLine="461"/>
        <w:rPr>
          <w:rFonts w:cs="Times New Roman"/>
        </w:rPr>
      </w:pPr>
      <w:r w:rsidRPr="00445C3D">
        <w:rPr>
          <w:rFonts w:cs="Times New Roman" w:hint="eastAsia"/>
        </w:rPr>
        <w:t>对圣洗礼的神圣设立的一切反对，是源于人自负不信</w:t>
      </w:r>
      <w:r w:rsidR="00893BA9" w:rsidRPr="00445C3D">
        <w:rPr>
          <w:rFonts w:cs="Times New Roman" w:hint="eastAsia"/>
        </w:rPr>
        <w:t>的理</w:t>
      </w:r>
      <w:r w:rsidRPr="00445C3D">
        <w:rPr>
          <w:rFonts w:cs="Times New Roman" w:hint="eastAsia"/>
        </w:rPr>
        <w:t>性，人的理性故意将圣经搁置一旁，不以它作为信仰的唯一根源，当人宣称洗礼是多余的</w:t>
      </w:r>
      <w:r w:rsidR="006E625F" w:rsidRPr="00445C3D">
        <w:rPr>
          <w:rFonts w:cs="Times New Roman" w:hint="eastAsia"/>
        </w:rPr>
        <w:t>——</w:t>
      </w:r>
      <w:r w:rsidRPr="00445C3D">
        <w:rPr>
          <w:rFonts w:cs="Times New Roman" w:hint="eastAsia"/>
        </w:rPr>
        <w:t>正如声称一切施恩具是多余的</w:t>
      </w:r>
      <w:r w:rsidR="006E625F" w:rsidRPr="00445C3D">
        <w:rPr>
          <w:rFonts w:cs="Times New Roman" w:hint="eastAsia"/>
        </w:rPr>
        <w:t>——</w:t>
      </w:r>
      <w:r w:rsidRPr="00445C3D">
        <w:rPr>
          <w:rFonts w:cs="Times New Roman" w:hint="eastAsia"/>
        </w:rPr>
        <w:t>因为唯独圣灵与火的洗礼是</w:t>
      </w:r>
      <w:r w:rsidR="006E625F" w:rsidRPr="00445C3D">
        <w:rPr>
          <w:rFonts w:cs="Times New Roman" w:hint="eastAsia"/>
        </w:rPr>
        <w:t>必要</w:t>
      </w:r>
      <w:r w:rsidRPr="00445C3D">
        <w:rPr>
          <w:rFonts w:cs="Times New Roman" w:hint="eastAsia"/>
        </w:rPr>
        <w:t>的</w:t>
      </w:r>
      <w:r w:rsidR="005C0F88" w:rsidRPr="00445C3D">
        <w:rPr>
          <w:rFonts w:cs="Times New Roman" w:hint="eastAsia"/>
        </w:rPr>
        <w:t>（</w:t>
      </w:r>
      <w:r w:rsidRPr="00445C3D">
        <w:rPr>
          <w:rFonts w:cs="Times New Roman" w:hint="eastAsia"/>
        </w:rPr>
        <w:t>贵格会</w:t>
      </w:r>
      <w:r w:rsidRPr="00445C3D">
        <w:rPr>
          <w:rFonts w:cs="Times New Roman"/>
        </w:rPr>
        <w:t>Quakers</w:t>
      </w:r>
      <w:r w:rsidR="005C0F88" w:rsidRPr="00445C3D">
        <w:rPr>
          <w:rFonts w:cs="Times New Roman" w:hint="eastAsia"/>
        </w:rPr>
        <w:t>）</w:t>
      </w:r>
      <w:r w:rsidRPr="00445C3D">
        <w:rPr>
          <w:rFonts w:cs="Times New Roman" w:hint="eastAsia"/>
        </w:rPr>
        <w:t>或因它是</w:t>
      </w:r>
      <w:r w:rsidR="001601E9" w:rsidRPr="00445C3D">
        <w:rPr>
          <w:rFonts w:cs="Times New Roman"/>
        </w:rPr>
        <w:t>“</w:t>
      </w:r>
      <w:r w:rsidRPr="00445C3D">
        <w:rPr>
          <w:rFonts w:cs="Times New Roman" w:hint="eastAsia"/>
        </w:rPr>
        <w:t>犹太人的</w:t>
      </w:r>
      <w:r w:rsidR="002F5DA1" w:rsidRPr="00445C3D">
        <w:rPr>
          <w:rFonts w:cs="Times New Roman" w:hint="eastAsia"/>
        </w:rPr>
        <w:t>仪式</w:t>
      </w:r>
      <w:r w:rsidR="001601E9" w:rsidRPr="00445C3D">
        <w:rPr>
          <w:rFonts w:cs="Times New Roman"/>
        </w:rPr>
        <w:t>”</w:t>
      </w:r>
      <w:r w:rsidR="005C0F88" w:rsidRPr="00445C3D">
        <w:rPr>
          <w:rFonts w:cs="Times New Roman" w:hint="eastAsia"/>
        </w:rPr>
        <w:t>（</w:t>
      </w:r>
      <w:r w:rsidRPr="00445C3D">
        <w:rPr>
          <w:rFonts w:cs="Times New Roman" w:hint="eastAsia"/>
        </w:rPr>
        <w:t>救世军</w:t>
      </w:r>
      <w:r w:rsidRPr="00445C3D">
        <w:rPr>
          <w:rFonts w:cs="Times New Roman"/>
        </w:rPr>
        <w:t>Salvation Army</w:t>
      </w:r>
      <w:r w:rsidR="005C0F88" w:rsidRPr="00445C3D">
        <w:rPr>
          <w:rFonts w:cs="Times New Roman" w:hint="eastAsia"/>
        </w:rPr>
        <w:t>）</w:t>
      </w:r>
      <w:r w:rsidR="000F2EE2">
        <w:rPr>
          <w:rFonts w:cs="Times New Roman" w:hint="eastAsia"/>
        </w:rPr>
        <w:t>；</w:t>
      </w:r>
      <w:r w:rsidRPr="00445C3D">
        <w:rPr>
          <w:rFonts w:cs="Times New Roman" w:hint="eastAsia"/>
        </w:rPr>
        <w:t>或是因为洗礼只不过是教会的一种礼仪而已</w:t>
      </w:r>
      <w:r w:rsidR="005C0F88" w:rsidRPr="00445C3D">
        <w:rPr>
          <w:rFonts w:cs="Times New Roman" w:hint="eastAsia"/>
        </w:rPr>
        <w:t>）</w:t>
      </w:r>
      <w:r w:rsidR="0006169B" w:rsidRPr="00445C3D">
        <w:rPr>
          <w:rFonts w:cs="Times New Roman" w:hint="eastAsia"/>
        </w:rPr>
        <w:t>现代</w:t>
      </w:r>
      <w:r w:rsidRPr="00445C3D">
        <w:rPr>
          <w:rFonts w:cs="Times New Roman" w:hint="eastAsia"/>
        </w:rPr>
        <w:t>主义</w:t>
      </w:r>
      <w:r w:rsidRPr="00445C3D">
        <w:rPr>
          <w:rFonts w:cs="Times New Roman"/>
        </w:rPr>
        <w:t>Modernists</w:t>
      </w:r>
      <w:r w:rsidR="000F2EE2">
        <w:rPr>
          <w:rFonts w:cs="Times New Roman" w:hint="eastAsia"/>
        </w:rPr>
        <w:t>；</w:t>
      </w:r>
      <w:r w:rsidRPr="00445C3D">
        <w:rPr>
          <w:rFonts w:cs="Times New Roman" w:hint="eastAsia"/>
        </w:rPr>
        <w:t>理性派神学家</w:t>
      </w:r>
      <w:r w:rsidR="005C0F88" w:rsidRPr="00445C3D">
        <w:rPr>
          <w:rFonts w:cs="Times New Roman" w:hint="eastAsia"/>
        </w:rPr>
        <w:t>）</w:t>
      </w:r>
      <w:r w:rsidRPr="00445C3D">
        <w:rPr>
          <w:rFonts w:cs="Times New Roman" w:hint="eastAsia"/>
        </w:rPr>
        <w:t>，或因为洗礼只是为了初期的教会所设立的</w:t>
      </w:r>
      <w:r w:rsidR="005C0F88" w:rsidRPr="00445C3D">
        <w:rPr>
          <w:rFonts w:cs="Times New Roman" w:hint="eastAsia"/>
        </w:rPr>
        <w:t>（</w:t>
      </w:r>
      <w:r w:rsidRPr="00445C3D">
        <w:rPr>
          <w:rFonts w:cs="Times New Roman" w:hint="eastAsia"/>
        </w:rPr>
        <w:t>首西尼派</w:t>
      </w:r>
      <w:r w:rsidRPr="00445C3D">
        <w:rPr>
          <w:rFonts w:cs="Times New Roman"/>
        </w:rPr>
        <w:t>Socinians</w:t>
      </w:r>
      <w:r w:rsidR="005C0F88" w:rsidRPr="00445C3D">
        <w:rPr>
          <w:rFonts w:cs="Times New Roman" w:hint="eastAsia"/>
        </w:rPr>
        <w:t>）</w:t>
      </w:r>
      <w:r w:rsidR="000F2EE2">
        <w:rPr>
          <w:rFonts w:cs="Times New Roman" w:hint="eastAsia"/>
        </w:rPr>
        <w:t>；</w:t>
      </w:r>
      <w:r w:rsidRPr="00445C3D">
        <w:rPr>
          <w:rFonts w:cs="Times New Roman" w:hint="eastAsia"/>
        </w:rPr>
        <w:t>或是因为奉三位一体施洗的方式</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005C0F88" w:rsidRPr="00445C3D">
        <w:rPr>
          <w:rFonts w:cs="Times New Roman" w:hint="eastAsia"/>
        </w:rPr>
        <w:t>）</w:t>
      </w:r>
      <w:r w:rsidRPr="00445C3D">
        <w:rPr>
          <w:rFonts w:cs="Times New Roman" w:hint="eastAsia"/>
        </w:rPr>
        <w:t>是以后插入的，因为该经文明白地表明三一的观念，对初期教会是一种生疏的</w:t>
      </w:r>
      <w:r w:rsidR="006E625F" w:rsidRPr="00445C3D">
        <w:rPr>
          <w:rFonts w:cs="Times New Roman" w:hint="eastAsia"/>
        </w:rPr>
        <w:t>概</w:t>
      </w:r>
      <w:r w:rsidRPr="00445C3D">
        <w:rPr>
          <w:rFonts w:cs="Times New Roman" w:hint="eastAsia"/>
        </w:rPr>
        <w:t>念</w:t>
      </w:r>
      <w:r w:rsidR="005C0F88" w:rsidRPr="00445C3D">
        <w:rPr>
          <w:rFonts w:cs="Times New Roman" w:hint="eastAsia"/>
        </w:rPr>
        <w:t>（</w:t>
      </w:r>
      <w:r w:rsidR="0006169B" w:rsidRPr="00445C3D">
        <w:rPr>
          <w:rFonts w:cs="Times New Roman" w:hint="eastAsia"/>
        </w:rPr>
        <w:t>现代</w:t>
      </w:r>
      <w:r w:rsidRPr="00445C3D">
        <w:rPr>
          <w:rFonts w:cs="Times New Roman" w:hint="eastAsia"/>
        </w:rPr>
        <w:t>主义神学家</w:t>
      </w:r>
      <w:r w:rsidR="000F2EE2">
        <w:rPr>
          <w:rFonts w:cs="Times New Roman" w:hint="eastAsia"/>
        </w:rPr>
        <w:t>；</w:t>
      </w:r>
      <w:r w:rsidR="006E625F" w:rsidRPr="00445C3D">
        <w:rPr>
          <w:rFonts w:cs="Times New Roman" w:hint="eastAsia"/>
        </w:rPr>
        <w:t>参考</w:t>
      </w:r>
      <w:r w:rsidRPr="00445C3D">
        <w:rPr>
          <w:rFonts w:cs="Times New Roman" w:hint="eastAsia"/>
        </w:rPr>
        <w:t>林后十三</w:t>
      </w:r>
      <w:r w:rsidR="000F2EE2">
        <w:rPr>
          <w:rFonts w:cs="Times New Roman" w:hint="eastAsia"/>
        </w:rPr>
        <w:t>；</w:t>
      </w:r>
      <w:r w:rsidRPr="00445C3D">
        <w:rPr>
          <w:rFonts w:cs="Times New Roman" w:hint="eastAsia"/>
        </w:rPr>
        <w:t>多三</w:t>
      </w:r>
      <w:r w:rsidR="00893BA9" w:rsidRPr="00445C3D">
        <w:rPr>
          <w:rFonts w:cs="Times New Roman"/>
        </w:rPr>
        <w:t>4-</w:t>
      </w:r>
      <w:r w:rsidRPr="00445C3D">
        <w:rPr>
          <w:rFonts w:cs="Times New Roman"/>
        </w:rPr>
        <w:t>7</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1</w:t>
      </w:r>
      <w:r w:rsidRPr="00445C3D">
        <w:rPr>
          <w:rFonts w:cs="Times New Roman"/>
        </w:rPr>
        <w:t>0</w:t>
      </w:r>
      <w:r w:rsidR="004F5144" w:rsidRPr="00445C3D">
        <w:rPr>
          <w:rFonts w:cs="Times New Roman"/>
        </w:rPr>
        <w:t>-</w:t>
      </w:r>
      <w:r w:rsidRPr="00445C3D">
        <w:rPr>
          <w:rFonts w:cs="Times New Roman"/>
        </w:rPr>
        <w:t>12</w:t>
      </w:r>
      <w:r w:rsidR="005C0F88" w:rsidRPr="00445C3D">
        <w:rPr>
          <w:rFonts w:cs="Times New Roman" w:hint="eastAsia"/>
        </w:rPr>
        <w:t>）</w:t>
      </w:r>
      <w:r w:rsidR="000F2EE2">
        <w:rPr>
          <w:rFonts w:cs="Times New Roman" w:hint="eastAsia"/>
        </w:rPr>
        <w:t>；</w:t>
      </w:r>
      <w:r w:rsidRPr="00445C3D">
        <w:rPr>
          <w:rFonts w:cs="Times New Roman" w:hint="eastAsia"/>
        </w:rPr>
        <w:t>或马太的记载不属历史，因为基督没有死里复活</w:t>
      </w:r>
      <w:r w:rsidR="000F2EE2">
        <w:rPr>
          <w:rFonts w:cs="Times New Roman" w:hint="eastAsia"/>
        </w:rPr>
        <w:t>；</w:t>
      </w:r>
      <w:r w:rsidRPr="00445C3D">
        <w:rPr>
          <w:rFonts w:cs="Times New Roman" w:hint="eastAsia"/>
        </w:rPr>
        <w:t>或因为根据林前二</w:t>
      </w:r>
      <w:r w:rsidRPr="00445C3D">
        <w:rPr>
          <w:rFonts w:cs="Times New Roman"/>
        </w:rPr>
        <w:t>14</w:t>
      </w:r>
      <w:r w:rsidR="000F2EE2">
        <w:rPr>
          <w:rFonts w:cs="Times New Roman" w:hint="eastAsia"/>
        </w:rPr>
        <w:t>；</w:t>
      </w:r>
      <w:r w:rsidRPr="00445C3D">
        <w:rPr>
          <w:rFonts w:cs="Times New Roman" w:hint="eastAsia"/>
        </w:rPr>
        <w:t>约三</w:t>
      </w:r>
      <w:r w:rsidRPr="00445C3D">
        <w:rPr>
          <w:rFonts w:cs="Times New Roman"/>
        </w:rPr>
        <w:t>22</w:t>
      </w:r>
      <w:r w:rsidR="000F2EE2">
        <w:rPr>
          <w:rFonts w:cs="Times New Roman" w:hint="eastAsia"/>
        </w:rPr>
        <w:t>；</w:t>
      </w:r>
      <w:r w:rsidRPr="00445C3D">
        <w:rPr>
          <w:rFonts w:cs="Times New Roman" w:hint="eastAsia"/>
        </w:rPr>
        <w:t>四</w:t>
      </w:r>
      <w:r w:rsidRPr="00445C3D">
        <w:rPr>
          <w:rFonts w:cs="Times New Roman"/>
        </w:rPr>
        <w:t>2</w:t>
      </w:r>
      <w:r w:rsidRPr="00445C3D">
        <w:rPr>
          <w:rFonts w:cs="Times New Roman" w:hint="eastAsia"/>
        </w:rPr>
        <w:t>等经文，太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的经文不能视为基督所颁发洗礼的命令，他们由此而证明出是故意抵挡圣经，并且高抬自己盲目的理性，置于上帝圣经之上。</w:t>
      </w:r>
    </w:p>
    <w:p w14:paraId="44F1B10D" w14:textId="77777777" w:rsidR="006B58E7" w:rsidRPr="00445C3D" w:rsidRDefault="006B58E7" w:rsidP="007E3C9E">
      <w:pPr>
        <w:spacing w:after="0"/>
        <w:ind w:firstLine="461"/>
        <w:rPr>
          <w:rFonts w:cs="Times New Roman"/>
        </w:rPr>
      </w:pPr>
    </w:p>
    <w:p w14:paraId="6B0594CE" w14:textId="38E1AEA1" w:rsidR="006B58E7" w:rsidRPr="00445C3D" w:rsidRDefault="00893BA9" w:rsidP="00445C3D">
      <w:pPr>
        <w:pStyle w:val="2"/>
        <w:rPr>
          <w:rFonts w:cs="Times New Roman"/>
        </w:rPr>
      </w:pPr>
      <w:bookmarkStart w:id="185" w:name="_Toc220321291"/>
      <w:r w:rsidRPr="00445C3D">
        <w:rPr>
          <w:rFonts w:cs="Times New Roman" w:hint="eastAsia"/>
        </w:rPr>
        <w:lastRenderedPageBreak/>
        <w:t>何</w:t>
      </w:r>
      <w:r w:rsidR="0031269B" w:rsidRPr="00445C3D">
        <w:rPr>
          <w:rFonts w:cs="Times New Roman" w:hint="eastAsia"/>
        </w:rPr>
        <w:t>事使洗礼成为圣礼</w:t>
      </w:r>
      <w:bookmarkEnd w:id="185"/>
    </w:p>
    <w:p w14:paraId="4FA5B011" w14:textId="06EA7134"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 xml:space="preserve">De Forma </w:t>
      </w:r>
      <w:r w:rsidR="006E625F" w:rsidRPr="00445C3D">
        <w:rPr>
          <w:rFonts w:cs="Times New Roman"/>
        </w:rPr>
        <w:t>B</w:t>
      </w:r>
      <w:r w:rsidR="0031269B" w:rsidRPr="00445C3D">
        <w:rPr>
          <w:rFonts w:cs="Times New Roman"/>
        </w:rPr>
        <w:t>aptismi</w:t>
      </w:r>
      <w:r w:rsidRPr="00445C3D">
        <w:rPr>
          <w:rFonts w:cs="Times New Roman" w:hint="eastAsia"/>
        </w:rPr>
        <w:t>）</w:t>
      </w:r>
    </w:p>
    <w:p w14:paraId="739FFC82" w14:textId="77777777" w:rsidR="006B58E7" w:rsidRPr="00445C3D" w:rsidRDefault="006B58E7" w:rsidP="007E3C9E">
      <w:pPr>
        <w:spacing w:after="0"/>
        <w:ind w:firstLine="461"/>
        <w:rPr>
          <w:rFonts w:cs="Times New Roman"/>
        </w:rPr>
      </w:pPr>
    </w:p>
    <w:p w14:paraId="1278C7C4" w14:textId="27D433B5" w:rsidR="0031269B" w:rsidRPr="00445C3D" w:rsidRDefault="0031269B" w:rsidP="007E3C9E">
      <w:pPr>
        <w:spacing w:after="0"/>
        <w:ind w:firstLine="461"/>
        <w:rPr>
          <w:rFonts w:cs="Times New Roman"/>
        </w:rPr>
      </w:pPr>
      <w:r w:rsidRPr="00445C3D">
        <w:rPr>
          <w:rFonts w:cs="Times New Roman" w:hint="eastAsia"/>
        </w:rPr>
        <w:t>为要能有效力</w:t>
      </w:r>
      <w:r w:rsidR="006E625F" w:rsidRPr="00445C3D">
        <w:rPr>
          <w:rFonts w:cs="Times New Roman" w:hint="eastAsia"/>
        </w:rPr>
        <w:t>地</w:t>
      </w:r>
      <w:r w:rsidRPr="00445C3D">
        <w:rPr>
          <w:rFonts w:cs="Times New Roman" w:hint="eastAsia"/>
        </w:rPr>
        <w:t>洗礼</w:t>
      </w:r>
      <w:r w:rsidR="00893BA9" w:rsidRPr="00445C3D">
        <w:rPr>
          <w:rFonts w:cs="Times New Roman" w:hint="eastAsia"/>
        </w:rPr>
        <w:t>，必</w:t>
      </w:r>
      <w:r w:rsidRPr="00445C3D">
        <w:rPr>
          <w:rFonts w:cs="Times New Roman" w:hint="eastAsia"/>
        </w:rPr>
        <w:t>须应用水在各个人的身上</w:t>
      </w:r>
      <w:r w:rsidR="000F2EE2">
        <w:rPr>
          <w:rFonts w:cs="Times New Roman" w:hint="eastAsia"/>
        </w:rPr>
        <w:t>；</w:t>
      </w:r>
      <w:r w:rsidRPr="00445C3D">
        <w:rPr>
          <w:rFonts w:cs="Times New Roman" w:hint="eastAsia"/>
        </w:rPr>
        <w:t>因为水及其应用是这神圣制度的主要原质，但是唯有水并不能使洗礼成为圣礼，正如路德于其问答书内正确</w:t>
      </w:r>
      <w:r w:rsidR="006E625F"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洗礼不但是寻常的水</w:t>
      </w:r>
      <w:r w:rsidR="00893BA9" w:rsidRPr="00445C3D">
        <w:rPr>
          <w:rFonts w:cs="Times New Roman" w:hint="eastAsia"/>
        </w:rPr>
        <w:t>，乃</w:t>
      </w:r>
      <w:r w:rsidRPr="00445C3D">
        <w:rPr>
          <w:rFonts w:cs="Times New Roman" w:hint="eastAsia"/>
        </w:rPr>
        <w:t>是水包含在上帝的命令中</w:t>
      </w:r>
      <w:r w:rsidR="00893BA9" w:rsidRPr="00445C3D">
        <w:rPr>
          <w:rFonts w:cs="Times New Roman" w:hint="eastAsia"/>
        </w:rPr>
        <w:t>，与</w:t>
      </w:r>
      <w:r w:rsidRPr="00445C3D">
        <w:rPr>
          <w:rFonts w:cs="Times New Roman" w:hint="eastAsia"/>
        </w:rPr>
        <w:t>上帝的道联合</w:t>
      </w:r>
      <w:r w:rsidR="001601E9" w:rsidRPr="00445C3D">
        <w:rPr>
          <w:rFonts w:cs="Times New Roman"/>
        </w:rPr>
        <w:t>”</w:t>
      </w:r>
      <w:r w:rsidR="00893BA9" w:rsidRPr="00445C3D">
        <w:rPr>
          <w:rFonts w:cs="Times New Roman" w:hint="eastAsia"/>
        </w:rPr>
        <w:t>。圣</w:t>
      </w:r>
      <w:r w:rsidRPr="00445C3D">
        <w:rPr>
          <w:rFonts w:cs="Times New Roman" w:hint="eastAsia"/>
        </w:rPr>
        <w:t>奥古斯丁说明同样的真理说</w:t>
      </w:r>
      <w:r w:rsidR="00512B20" w:rsidRPr="00445C3D">
        <w:rPr>
          <w:rFonts w:cs="Times New Roman" w:hint="eastAsia"/>
        </w:rPr>
        <w:t>：</w:t>
      </w:r>
      <w:r w:rsidR="001601E9" w:rsidRPr="00445C3D">
        <w:rPr>
          <w:rFonts w:cs="Times New Roman"/>
        </w:rPr>
        <w:t>“</w:t>
      </w:r>
      <w:r w:rsidRPr="00445C3D">
        <w:rPr>
          <w:rFonts w:cs="Times New Roman" w:hint="eastAsia"/>
        </w:rPr>
        <w:t>道与物质连结之时的行动即成为圣礼</w:t>
      </w:r>
      <w:r w:rsidR="001601E9" w:rsidRPr="00445C3D">
        <w:rPr>
          <w:rFonts w:cs="Times New Roman"/>
        </w:rPr>
        <w:t>”</w:t>
      </w:r>
      <w:r w:rsidR="005C0F88" w:rsidRPr="00445C3D">
        <w:rPr>
          <w:rFonts w:cs="Times New Roman" w:hint="eastAsia"/>
        </w:rPr>
        <w:t>（</w:t>
      </w:r>
      <w:r w:rsidRPr="00445C3D">
        <w:rPr>
          <w:rFonts w:cs="Times New Roman"/>
        </w:rPr>
        <w:t>Accedit Verbum ad elementvm et fit sacramentum</w:t>
      </w:r>
      <w:r w:rsidR="005C0F88" w:rsidRPr="00445C3D">
        <w:rPr>
          <w:rFonts w:cs="Times New Roman" w:hint="eastAsia"/>
        </w:rPr>
        <w:t>）</w:t>
      </w:r>
      <w:r w:rsidR="000F2EE2">
        <w:rPr>
          <w:rFonts w:cs="Times New Roman" w:hint="eastAsia"/>
        </w:rPr>
        <w:t>；</w:t>
      </w:r>
      <w:r w:rsidRPr="00445C3D">
        <w:rPr>
          <w:rFonts w:cs="Times New Roman" w:hint="eastAsia"/>
        </w:rPr>
        <w:t>就是说</w:t>
      </w:r>
      <w:r w:rsidR="00893BA9" w:rsidRPr="00445C3D">
        <w:rPr>
          <w:rFonts w:cs="Times New Roman" w:hint="eastAsia"/>
        </w:rPr>
        <w:t>，当</w:t>
      </w:r>
      <w:r w:rsidRPr="00445C3D">
        <w:rPr>
          <w:rFonts w:cs="Times New Roman" w:hint="eastAsia"/>
        </w:rPr>
        <w:t>人照着基督的设立实行行动时，该行动即成为圣礼，应用水虽是重要，但实际上是基督的话与应用连合，才使洗礼成为</w:t>
      </w:r>
      <w:r w:rsidR="001601E9" w:rsidRPr="00445C3D">
        <w:rPr>
          <w:rFonts w:cs="Times New Roman"/>
        </w:rPr>
        <w:t>“</w:t>
      </w:r>
      <w:r w:rsidRPr="00445C3D">
        <w:rPr>
          <w:rFonts w:cs="Times New Roman" w:hint="eastAsia"/>
        </w:rPr>
        <w:t>重生的洗和圣灵的更新。</w:t>
      </w:r>
      <w:r w:rsidR="001601E9" w:rsidRPr="00445C3D">
        <w:rPr>
          <w:rFonts w:cs="Times New Roman"/>
        </w:rPr>
        <w:t>”</w:t>
      </w:r>
      <w:r w:rsidRPr="00445C3D">
        <w:rPr>
          <w:rFonts w:cs="Times New Roman" w:hint="eastAsia"/>
        </w:rPr>
        <w:t>多三</w:t>
      </w:r>
      <w:r w:rsidRPr="00445C3D">
        <w:rPr>
          <w:rFonts w:cs="Times New Roman"/>
        </w:rPr>
        <w:t>5</w:t>
      </w:r>
      <w:r w:rsidRPr="00445C3D">
        <w:rPr>
          <w:rFonts w:cs="Times New Roman" w:hint="eastAsia"/>
        </w:rPr>
        <w:t>。</w:t>
      </w:r>
    </w:p>
    <w:p w14:paraId="3E9468EB" w14:textId="637A9D8B" w:rsidR="0031269B" w:rsidRPr="00445C3D" w:rsidRDefault="0031269B" w:rsidP="007E3C9E">
      <w:pPr>
        <w:spacing w:after="0"/>
        <w:ind w:firstLine="461"/>
        <w:rPr>
          <w:rFonts w:cs="Times New Roman"/>
        </w:rPr>
      </w:pPr>
      <w:r w:rsidRPr="00445C3D">
        <w:rPr>
          <w:rFonts w:cs="Times New Roman" w:hint="eastAsia"/>
        </w:rPr>
        <w:t>基督的话有双重的性质。一</w:t>
      </w:r>
      <w:r w:rsidR="00893BA9" w:rsidRPr="00445C3D">
        <w:rPr>
          <w:rFonts w:cs="Times New Roman" w:hint="eastAsia"/>
        </w:rPr>
        <w:t>、是</w:t>
      </w:r>
      <w:r w:rsidRPr="00445C3D">
        <w:rPr>
          <w:rFonts w:cs="Times New Roman" w:hint="eastAsia"/>
        </w:rPr>
        <w:t>命</w:t>
      </w:r>
      <w:r w:rsidR="00893BA9" w:rsidRPr="00445C3D">
        <w:rPr>
          <w:rFonts w:cs="Times New Roman" w:hint="eastAsia"/>
        </w:rPr>
        <w:t>令</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w:t>
      </w:r>
      <w:r w:rsidR="00893BA9" w:rsidRPr="00445C3D">
        <w:rPr>
          <w:rFonts w:cs="Times New Roman"/>
        </w:rPr>
        <w:t>9</w:t>
      </w:r>
      <w:r w:rsidR="00E605A4">
        <w:rPr>
          <w:rFonts w:cs="Times New Roman" w:hint="eastAsia"/>
        </w:rPr>
        <w:t>（</w:t>
      </w:r>
      <w:r w:rsidRPr="00445C3D">
        <w:rPr>
          <w:rFonts w:cs="Times New Roman" w:hint="eastAsia"/>
        </w:rPr>
        <w:t>按原文</w:t>
      </w:r>
      <w:r w:rsidR="00E605A4">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所以要去，以施洗使万民作门徒</w:t>
      </w:r>
      <w:r w:rsidR="001601E9" w:rsidRPr="00445C3D">
        <w:rPr>
          <w:rFonts w:cs="Times New Roman"/>
        </w:rPr>
        <w:t>”</w:t>
      </w:r>
      <w:r w:rsidR="005C0F88" w:rsidRPr="00445C3D">
        <w:rPr>
          <w:rFonts w:cs="Times New Roman" w:hint="eastAsia"/>
        </w:rPr>
        <w:t>）</w:t>
      </w:r>
      <w:r w:rsidRPr="00445C3D">
        <w:rPr>
          <w:rFonts w:cs="Times New Roman" w:hint="eastAsia"/>
        </w:rPr>
        <w:t>使徒既然要出去，所以他们就要以施洗使人作门徒</w:t>
      </w:r>
      <w:r w:rsidR="00893BA9" w:rsidRPr="00445C3D">
        <w:rPr>
          <w:rFonts w:cs="Times New Roman" w:hint="eastAsia"/>
        </w:rPr>
        <w:t>。因</w:t>
      </w:r>
      <w:r w:rsidRPr="00445C3D">
        <w:rPr>
          <w:rFonts w:cs="Times New Roman" w:hint="eastAsia"/>
        </w:rPr>
        <w:t>此施洗的命令是很</w:t>
      </w:r>
      <w:r w:rsidR="00DD2014" w:rsidRPr="00445C3D">
        <w:rPr>
          <w:rFonts w:cs="Times New Roman" w:hint="eastAsia"/>
        </w:rPr>
        <w:t>清</w:t>
      </w:r>
      <w:r w:rsidRPr="00445C3D">
        <w:rPr>
          <w:rFonts w:cs="Times New Roman" w:hint="eastAsia"/>
        </w:rPr>
        <w:t>楚的。</w:t>
      </w:r>
    </w:p>
    <w:p w14:paraId="5E89DA7B" w14:textId="37C13918" w:rsidR="0031269B" w:rsidRPr="00445C3D" w:rsidRDefault="0031269B" w:rsidP="007E3C9E">
      <w:pPr>
        <w:spacing w:after="0"/>
        <w:ind w:firstLine="461"/>
        <w:rPr>
          <w:rFonts w:cs="Times New Roman"/>
        </w:rPr>
      </w:pPr>
      <w:r w:rsidRPr="00445C3D">
        <w:rPr>
          <w:rFonts w:cs="Times New Roman" w:hint="eastAsia"/>
        </w:rPr>
        <w:t>二、那与洗礼联合的神圣之道，乃是应许的话</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奉父子圣灵的名</w:t>
      </w:r>
      <w:r w:rsidR="00E605A4">
        <w:rPr>
          <w:rFonts w:cs="Times New Roman" w:hint="eastAsia"/>
        </w:rPr>
        <w:t>（</w:t>
      </w:r>
      <w:r w:rsidR="006E625F" w:rsidRPr="00445C3D">
        <w:rPr>
          <w:rFonts w:cs="Times New Roman"/>
        </w:rPr>
        <w:t>ει</w:t>
      </w:r>
      <w:r w:rsidR="00893BA9" w:rsidRPr="00445C3D">
        <w:rPr>
          <w:rFonts w:cs="Times New Roman"/>
        </w:rPr>
        <w:t>ςτοο</w:t>
      </w:r>
      <w:r w:rsidR="006E625F" w:rsidRPr="00445C3D">
        <w:rPr>
          <w:rFonts w:cs="Times New Roman"/>
        </w:rPr>
        <w:t>νομα</w:t>
      </w:r>
      <w:r w:rsidR="00E605A4">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。这些话所说明的意思，就是洗礼不是虚空的</w:t>
      </w:r>
      <w:r w:rsidR="002F5DA1" w:rsidRPr="00445C3D">
        <w:rPr>
          <w:rFonts w:cs="Times New Roman" w:hint="eastAsia"/>
        </w:rPr>
        <w:t>仪式</w:t>
      </w:r>
      <w:r w:rsidRPr="00445C3D">
        <w:rPr>
          <w:rFonts w:cs="Times New Roman" w:hint="eastAsia"/>
        </w:rPr>
        <w:t>，乃为有效力的施恩具，受洗者</w:t>
      </w:r>
      <w:r w:rsidR="005C0F88" w:rsidRPr="00445C3D">
        <w:rPr>
          <w:rFonts w:cs="Times New Roman" w:hint="eastAsia"/>
        </w:rPr>
        <w:t>（</w:t>
      </w:r>
      <w:r w:rsidRPr="00445C3D">
        <w:rPr>
          <w:rFonts w:cs="Times New Roman" w:hint="eastAsia"/>
        </w:rPr>
        <w:t>自然是藉信，而不仅是</w:t>
      </w:r>
      <w:r w:rsidRPr="00445C3D">
        <w:rPr>
          <w:rFonts w:cs="Times New Roman"/>
        </w:rPr>
        <w:t>ex opere operato</w:t>
      </w:r>
      <w:r w:rsidR="00E605A4">
        <w:rPr>
          <w:rFonts w:cs="Times New Roman" w:hint="eastAsia"/>
        </w:rPr>
        <w:t>（</w:t>
      </w:r>
      <w:r w:rsidRPr="00445C3D">
        <w:rPr>
          <w:rFonts w:cs="Times New Roman" w:hint="eastAsia"/>
        </w:rPr>
        <w:t>因所行的外表事情</w:t>
      </w:r>
      <w:r w:rsidR="00E605A4">
        <w:rPr>
          <w:rFonts w:cs="Times New Roman" w:hint="eastAsia"/>
        </w:rPr>
        <w:t>）</w:t>
      </w:r>
      <w:r w:rsidR="005C0F88" w:rsidRPr="00445C3D">
        <w:rPr>
          <w:rFonts w:cs="Times New Roman" w:hint="eastAsia"/>
        </w:rPr>
        <w:t>）</w:t>
      </w:r>
      <w:r w:rsidRPr="00445C3D">
        <w:rPr>
          <w:rFonts w:cs="Times New Roman" w:hint="eastAsia"/>
        </w:rPr>
        <w:t>而与三位一体上帝有交通。于是这些话为最恩惠的应许，而且正因如此，便说明使徒为何能</w:t>
      </w:r>
      <w:r w:rsidR="001601E9" w:rsidRPr="00445C3D">
        <w:rPr>
          <w:rFonts w:cs="Times New Roman"/>
        </w:rPr>
        <w:t>“</w:t>
      </w:r>
      <w:r w:rsidR="006E625F" w:rsidRPr="00445C3D">
        <w:rPr>
          <w:rFonts w:cs="Times New Roman" w:hint="eastAsia"/>
        </w:rPr>
        <w:t>藉着</w:t>
      </w:r>
      <w:r w:rsidRPr="00445C3D">
        <w:rPr>
          <w:rFonts w:cs="Times New Roman" w:hint="eastAsia"/>
        </w:rPr>
        <w:t>施洗使人成为门徒</w:t>
      </w:r>
      <w:r w:rsidR="001601E9" w:rsidRPr="00445C3D">
        <w:rPr>
          <w:rFonts w:cs="Times New Roman"/>
        </w:rPr>
        <w:t>”</w:t>
      </w:r>
      <w:r w:rsidRPr="00445C3D">
        <w:rPr>
          <w:rFonts w:cs="Times New Roman" w:hint="eastAsia"/>
        </w:rPr>
        <w:t>。</w:t>
      </w:r>
      <w:r w:rsidRPr="00445C3D">
        <w:rPr>
          <w:rFonts w:cs="Times New Roman"/>
        </w:rPr>
        <w:t> </w:t>
      </w:r>
    </w:p>
    <w:p w14:paraId="698F9C17" w14:textId="31C17454" w:rsidR="0031269B" w:rsidRPr="00445C3D" w:rsidRDefault="0031269B" w:rsidP="007E3C9E">
      <w:pPr>
        <w:spacing w:after="0"/>
        <w:ind w:firstLine="461"/>
        <w:rPr>
          <w:rFonts w:cs="Times New Roman"/>
        </w:rPr>
      </w:pPr>
      <w:r w:rsidRPr="00445C3D">
        <w:rPr>
          <w:rFonts w:cs="Times New Roman" w:hint="eastAsia"/>
        </w:rPr>
        <w:t>洗礼的应许在可十六</w:t>
      </w:r>
      <w:r w:rsidRPr="00445C3D">
        <w:rPr>
          <w:rFonts w:cs="Times New Roman"/>
        </w:rPr>
        <w:t>16</w:t>
      </w:r>
      <w:r w:rsidRPr="00445C3D">
        <w:rPr>
          <w:rFonts w:cs="Times New Roman" w:hint="eastAsia"/>
        </w:rPr>
        <w:t>说得更</w:t>
      </w:r>
      <w:r w:rsidR="00DD2014" w:rsidRPr="00445C3D">
        <w:rPr>
          <w:rFonts w:cs="Times New Roman" w:hint="eastAsia"/>
        </w:rPr>
        <w:t>清</w:t>
      </w:r>
      <w:r w:rsidRPr="00445C3D">
        <w:rPr>
          <w:rFonts w:cs="Times New Roman" w:hint="eastAsia"/>
        </w:rPr>
        <w:t>楚</w:t>
      </w:r>
      <w:r w:rsidR="00512B20" w:rsidRPr="00445C3D">
        <w:rPr>
          <w:rFonts w:cs="Times New Roman" w:hint="eastAsia"/>
        </w:rPr>
        <w:t>：</w:t>
      </w:r>
      <w:r w:rsidR="001601E9" w:rsidRPr="00445C3D">
        <w:rPr>
          <w:rFonts w:cs="Times New Roman"/>
        </w:rPr>
        <w:t>“</w:t>
      </w:r>
      <w:r w:rsidRPr="00445C3D">
        <w:rPr>
          <w:rFonts w:cs="Times New Roman" w:hint="eastAsia"/>
        </w:rPr>
        <w:t>信而受洗的必然得救</w:t>
      </w:r>
      <w:r w:rsidR="001601E9" w:rsidRPr="00445C3D">
        <w:rPr>
          <w:rFonts w:cs="Times New Roman"/>
        </w:rPr>
        <w:t>”</w:t>
      </w:r>
      <w:r w:rsidRPr="00445C3D">
        <w:rPr>
          <w:rFonts w:cs="Times New Roman" w:hint="eastAsia"/>
        </w:rPr>
        <w:t>。在罗六</w:t>
      </w:r>
      <w:r w:rsidRPr="00445C3D">
        <w:rPr>
          <w:rFonts w:cs="Times New Roman"/>
        </w:rPr>
        <w:t>4</w:t>
      </w:r>
      <w:r w:rsidRPr="00445C3D">
        <w:rPr>
          <w:rFonts w:cs="Times New Roman" w:hint="eastAsia"/>
        </w:rPr>
        <w:t>的经文内，更为明确地指定应许说</w:t>
      </w:r>
      <w:r w:rsidR="00512B20" w:rsidRPr="00445C3D">
        <w:rPr>
          <w:rFonts w:cs="Times New Roman" w:hint="eastAsia"/>
        </w:rPr>
        <w:t>：</w:t>
      </w:r>
      <w:r w:rsidR="001601E9" w:rsidRPr="00445C3D">
        <w:rPr>
          <w:rFonts w:cs="Times New Roman"/>
        </w:rPr>
        <w:t>“</w:t>
      </w:r>
      <w:r w:rsidRPr="00445C3D">
        <w:rPr>
          <w:rFonts w:cs="Times New Roman" w:hint="eastAsia"/>
        </w:rPr>
        <w:t>我们藉着洗礼归入死，和祂一同埋葬</w:t>
      </w:r>
      <w:r w:rsidR="005C0F88" w:rsidRPr="00445C3D">
        <w:rPr>
          <w:rFonts w:cs="Times New Roman" w:hint="eastAsia"/>
        </w:rPr>
        <w:t>（</w:t>
      </w:r>
      <w:r w:rsidRPr="00445C3D">
        <w:rPr>
          <w:rFonts w:cs="Times New Roman" w:hint="eastAsia"/>
        </w:rPr>
        <w:t>即基督之死</w:t>
      </w:r>
      <w:r w:rsidR="005C0F88" w:rsidRPr="00445C3D">
        <w:rPr>
          <w:rFonts w:cs="Times New Roman" w:hint="eastAsia"/>
        </w:rPr>
        <w:t>）</w:t>
      </w:r>
      <w:r w:rsidRPr="00445C3D">
        <w:rPr>
          <w:rFonts w:cs="Times New Roman" w:hint="eastAsia"/>
        </w:rPr>
        <w:t>。圣保罗在加三</w:t>
      </w:r>
      <w:r w:rsidRPr="00445C3D">
        <w:rPr>
          <w:rFonts w:cs="Times New Roman"/>
        </w:rPr>
        <w:t>2</w:t>
      </w:r>
      <w:r w:rsidR="00893BA9" w:rsidRPr="00445C3D">
        <w:rPr>
          <w:rFonts w:cs="Times New Roman"/>
        </w:rPr>
        <w:t>7</w:t>
      </w:r>
      <w:r w:rsidR="00893BA9" w:rsidRPr="00445C3D">
        <w:rPr>
          <w:rFonts w:cs="Times New Roman" w:hint="eastAsia"/>
        </w:rPr>
        <w:t>宣</w:t>
      </w:r>
      <w:r w:rsidRPr="00445C3D">
        <w:rPr>
          <w:rFonts w:cs="Times New Roman" w:hint="eastAsia"/>
        </w:rPr>
        <w:t>告说</w:t>
      </w:r>
      <w:r w:rsidR="00893BA9" w:rsidRPr="00445C3D">
        <w:rPr>
          <w:rFonts w:cs="Times New Roman" w:hint="eastAsia"/>
        </w:rPr>
        <w:t>，那</w:t>
      </w:r>
      <w:r w:rsidRPr="00445C3D">
        <w:rPr>
          <w:rFonts w:cs="Times New Roman" w:hint="eastAsia"/>
        </w:rPr>
        <w:t>些受洗归入基督耶稣里的人，是披戴了基督，即是披戴了祂的义和功劳</w:t>
      </w:r>
      <w:r w:rsidR="005C0F88" w:rsidRPr="00445C3D">
        <w:rPr>
          <w:rFonts w:cs="Times New Roman" w:hint="eastAsia"/>
        </w:rPr>
        <w:t>（</w:t>
      </w:r>
      <w:r w:rsidRPr="00445C3D">
        <w:rPr>
          <w:rFonts w:cs="Times New Roman" w:hint="eastAsia"/>
        </w:rPr>
        <w:t>称义</w:t>
      </w:r>
      <w:r w:rsidR="005C0F88" w:rsidRPr="00445C3D">
        <w:rPr>
          <w:rFonts w:cs="Times New Roman" w:hint="eastAsia"/>
        </w:rPr>
        <w:t>）</w:t>
      </w:r>
      <w:r w:rsidRPr="00445C3D">
        <w:rPr>
          <w:rFonts w:cs="Times New Roman" w:hint="eastAsia"/>
        </w:rPr>
        <w:t>。</w:t>
      </w:r>
    </w:p>
    <w:p w14:paraId="4563FE6A" w14:textId="43EA13B6" w:rsidR="0031269B" w:rsidRPr="00445C3D" w:rsidRDefault="0031269B" w:rsidP="007E3C9E">
      <w:pPr>
        <w:spacing w:after="0"/>
        <w:ind w:firstLine="461"/>
        <w:rPr>
          <w:rFonts w:cs="Times New Roman"/>
        </w:rPr>
      </w:pPr>
      <w:r w:rsidRPr="00445C3D">
        <w:rPr>
          <w:rFonts w:cs="Times New Roman" w:hint="eastAsia"/>
        </w:rPr>
        <w:t>所以洗礼的正确定义是水包含在上帝的命令中，与上帝赦罪，赐生命和救恩的应许联合。</w:t>
      </w:r>
    </w:p>
    <w:p w14:paraId="2823FD1B" w14:textId="5F73934B" w:rsidR="0031269B" w:rsidRPr="00445C3D" w:rsidRDefault="0031269B" w:rsidP="007E3C9E">
      <w:pPr>
        <w:spacing w:after="0"/>
        <w:ind w:firstLine="461"/>
        <w:rPr>
          <w:rFonts w:cs="Times New Roman"/>
        </w:rPr>
      </w:pPr>
      <w:r w:rsidRPr="00445C3D">
        <w:rPr>
          <w:rFonts w:cs="Times New Roman" w:hint="eastAsia"/>
        </w:rPr>
        <w:t>有人曾指出</w:t>
      </w:r>
      <w:r w:rsidR="005C0F88" w:rsidRPr="00445C3D">
        <w:rPr>
          <w:rFonts w:cs="Times New Roman" w:hint="eastAsia"/>
        </w:rPr>
        <w:t>（</w:t>
      </w:r>
      <w:r w:rsidRPr="00445C3D">
        <w:rPr>
          <w:rFonts w:cs="Times New Roman" w:hint="eastAsia"/>
        </w:rPr>
        <w:t>特土良</w:t>
      </w:r>
      <w:r w:rsidRPr="00445C3D">
        <w:rPr>
          <w:rFonts w:cs="Times New Roman"/>
        </w:rPr>
        <w:t>Tertullian, De Bapt.,</w:t>
      </w:r>
      <w:r w:rsidRPr="00445C3D">
        <w:rPr>
          <w:rFonts w:cs="Times New Roman" w:hint="eastAsia"/>
        </w:rPr>
        <w:t>论洗礼，</w:t>
      </w:r>
      <w:r w:rsidRPr="00445C3D">
        <w:rPr>
          <w:rFonts w:cs="Times New Roman"/>
        </w:rPr>
        <w:t>5</w:t>
      </w:r>
      <w:r w:rsidRPr="00445C3D">
        <w:rPr>
          <w:rFonts w:cs="Times New Roman" w:hint="eastAsia"/>
        </w:rPr>
        <w:t>章</w:t>
      </w:r>
      <w:r w:rsidR="005C0F88" w:rsidRPr="00445C3D">
        <w:rPr>
          <w:rFonts w:cs="Times New Roman" w:hint="eastAsia"/>
        </w:rPr>
        <w:t>）</w:t>
      </w:r>
      <w:r w:rsidRPr="00445C3D">
        <w:rPr>
          <w:rFonts w:cs="Times New Roman" w:hint="eastAsia"/>
        </w:rPr>
        <w:t>，有些外邦宗教设有自己的洗礼</w:t>
      </w:r>
      <w:r w:rsidR="005C0F88" w:rsidRPr="00445C3D">
        <w:rPr>
          <w:rFonts w:cs="Times New Roman" w:hint="eastAsia"/>
        </w:rPr>
        <w:t>（</w:t>
      </w:r>
      <w:r w:rsidRPr="00445C3D">
        <w:rPr>
          <w:rFonts w:cs="Times New Roman"/>
        </w:rPr>
        <w:t xml:space="preserve">Sacris quibusdam </w:t>
      </w:r>
      <w:r w:rsidR="005C0F88" w:rsidRPr="00445C3D">
        <w:rPr>
          <w:rFonts w:cs="Times New Roman" w:hint="eastAsia"/>
        </w:rPr>
        <w:t>（</w:t>
      </w:r>
      <w:r w:rsidRPr="00445C3D">
        <w:rPr>
          <w:rFonts w:cs="Times New Roman"/>
        </w:rPr>
        <w:t>nationes exterae] per lavacrum initiantur Isidis alicuius aut Mithrae</w:t>
      </w:r>
      <w:r w:rsidRPr="00445C3D">
        <w:rPr>
          <w:rFonts w:cs="Times New Roman" w:hint="eastAsia"/>
        </w:rPr>
        <w:t>。外邦人有藉着洗濯奉献</w:t>
      </w:r>
      <w:r w:rsidR="00E605A4">
        <w:rPr>
          <w:rFonts w:cs="Times New Roman" w:hint="eastAsia"/>
        </w:rPr>
        <w:t>（</w:t>
      </w:r>
      <w:r w:rsidRPr="00445C3D">
        <w:rPr>
          <w:rFonts w:cs="Times New Roman" w:hint="eastAsia"/>
        </w:rPr>
        <w:t>自己</w:t>
      </w:r>
      <w:r w:rsidR="00E605A4">
        <w:rPr>
          <w:rFonts w:cs="Times New Roman" w:hint="eastAsia"/>
        </w:rPr>
        <w:t>）</w:t>
      </w:r>
      <w:r w:rsidRPr="00445C3D">
        <w:rPr>
          <w:rFonts w:cs="Times New Roman" w:hint="eastAsia"/>
        </w:rPr>
        <w:t>给伊西抵神或弥特勒神。</w:t>
      </w:r>
      <w:r w:rsidR="005C0F88" w:rsidRPr="00445C3D">
        <w:rPr>
          <w:rFonts w:cs="Times New Roman" w:hint="eastAsia"/>
        </w:rPr>
        <w:t>）</w:t>
      </w:r>
      <w:r w:rsidRPr="00445C3D">
        <w:rPr>
          <w:rFonts w:cs="Times New Roman" w:hint="eastAsia"/>
        </w:rPr>
        <w:t>这些洗濯是人所设立的，因此并无效力</w:t>
      </w:r>
      <w:r w:rsidR="000F2EE2">
        <w:rPr>
          <w:rFonts w:cs="Times New Roman" w:hint="eastAsia"/>
        </w:rPr>
        <w:t>；</w:t>
      </w:r>
      <w:r w:rsidRPr="00445C3D">
        <w:rPr>
          <w:rFonts w:cs="Times New Roman" w:hint="eastAsia"/>
        </w:rPr>
        <w:t>但是全能，全知的主基督，曾藉着祂的神圣命令设立了真正的洗礼</w:t>
      </w:r>
      <w:r w:rsidR="005C0F88" w:rsidRPr="00445C3D">
        <w:rPr>
          <w:rFonts w:cs="Times New Roman" w:hint="eastAsia"/>
        </w:rPr>
        <w:t>（</w:t>
      </w:r>
      <w:r w:rsidRPr="00445C3D">
        <w:rPr>
          <w:rFonts w:cs="Times New Roman" w:hint="eastAsia"/>
        </w:rPr>
        <w:t>一种神圣施恩具</w:t>
      </w:r>
      <w:r w:rsidR="005C0F88" w:rsidRPr="00445C3D">
        <w:rPr>
          <w:rFonts w:cs="Times New Roman" w:hint="eastAsia"/>
        </w:rPr>
        <w:t>）</w:t>
      </w:r>
      <w:r w:rsidRPr="00445C3D">
        <w:rPr>
          <w:rFonts w:cs="Times New Roman" w:hint="eastAsia"/>
        </w:rPr>
        <w:t>，受洗者藉这圣礼与真上帝相交并和祂诸般恩惠赦免和属灵的福气相联合</w:t>
      </w:r>
      <w:r w:rsidR="005C0F88" w:rsidRPr="00445C3D">
        <w:rPr>
          <w:rFonts w:cs="Times New Roman" w:hint="eastAsia"/>
        </w:rPr>
        <w:t>（</w:t>
      </w:r>
      <w:r w:rsidR="006E625F" w:rsidRPr="00445C3D">
        <w:rPr>
          <w:rFonts w:cs="Times New Roman"/>
        </w:rPr>
        <w:t>καθαρισμος, λουτρο</w:t>
      </w:r>
      <w:r w:rsidR="00893BA9" w:rsidRPr="00445C3D">
        <w:rPr>
          <w:rFonts w:cs="Times New Roman"/>
        </w:rPr>
        <w:t>ν</w:t>
      </w:r>
      <w:r w:rsidR="00DD217D">
        <w:rPr>
          <w:rFonts w:cs="Times New Roman"/>
        </w:rPr>
        <w:t xml:space="preserve"> </w:t>
      </w:r>
      <w:r w:rsidR="00893BA9" w:rsidRPr="00445C3D">
        <w:rPr>
          <w:rFonts w:cs="Times New Roman"/>
        </w:rPr>
        <w:t>π</w:t>
      </w:r>
      <w:r w:rsidR="006E625F" w:rsidRPr="00445C3D">
        <w:rPr>
          <w:rFonts w:cs="Times New Roman"/>
        </w:rPr>
        <w:t>αλιγγενεσια</w:t>
      </w:r>
      <w:r w:rsidR="00893BA9" w:rsidRPr="00445C3D">
        <w:rPr>
          <w:rFonts w:cs="Times New Roman"/>
        </w:rPr>
        <w:t>ς</w:t>
      </w:r>
      <w:r w:rsidR="00DD217D">
        <w:rPr>
          <w:rFonts w:cs="Times New Roman"/>
        </w:rPr>
        <w:t xml:space="preserve"> </w:t>
      </w:r>
      <w:r w:rsidR="00893BA9" w:rsidRPr="00445C3D">
        <w:rPr>
          <w:rFonts w:cs="Times New Roman"/>
        </w:rPr>
        <w:t>κ</w:t>
      </w:r>
      <w:r w:rsidR="006E625F" w:rsidRPr="00445C3D">
        <w:rPr>
          <w:rFonts w:cs="Times New Roman"/>
        </w:rPr>
        <w:t>α</w:t>
      </w:r>
      <w:r w:rsidR="00893BA9" w:rsidRPr="00445C3D">
        <w:rPr>
          <w:rFonts w:cs="Times New Roman"/>
        </w:rPr>
        <w:t>ι</w:t>
      </w:r>
      <w:r w:rsidR="001A53D5">
        <w:rPr>
          <w:rFonts w:cs="Times New Roman"/>
        </w:rPr>
        <w:t xml:space="preserve"> </w:t>
      </w:r>
      <w:r w:rsidR="00893BA9" w:rsidRPr="00445C3D">
        <w:rPr>
          <w:rFonts w:cs="Times New Roman"/>
        </w:rPr>
        <w:t>α</w:t>
      </w:r>
      <w:r w:rsidR="006E625F" w:rsidRPr="00445C3D">
        <w:rPr>
          <w:rFonts w:cs="Times New Roman"/>
        </w:rPr>
        <w:t>νακαινωσεω</w:t>
      </w:r>
      <w:r w:rsidR="00893BA9" w:rsidRPr="00445C3D">
        <w:rPr>
          <w:rFonts w:cs="Times New Roman"/>
        </w:rPr>
        <w:t>ς</w:t>
      </w:r>
      <w:r w:rsidR="001A53D5">
        <w:rPr>
          <w:rFonts w:cs="Times New Roman"/>
        </w:rPr>
        <w:t xml:space="preserve"> </w:t>
      </w:r>
      <w:r w:rsidR="00893BA9" w:rsidRPr="00445C3D">
        <w:rPr>
          <w:rFonts w:cs="Times New Roman"/>
        </w:rPr>
        <w:t>π</w:t>
      </w:r>
      <w:r w:rsidR="006E625F" w:rsidRPr="00445C3D">
        <w:rPr>
          <w:rFonts w:cs="Times New Roman"/>
        </w:rPr>
        <w:t>νευματο</w:t>
      </w:r>
      <w:r w:rsidR="00893BA9" w:rsidRPr="00445C3D">
        <w:rPr>
          <w:rFonts w:cs="Times New Roman"/>
        </w:rPr>
        <w:t>ς</w:t>
      </w:r>
      <w:r w:rsidR="001A53D5">
        <w:rPr>
          <w:rFonts w:cs="Times New Roman"/>
        </w:rPr>
        <w:t xml:space="preserve"> </w:t>
      </w:r>
      <w:r w:rsidR="00893BA9" w:rsidRPr="00445C3D">
        <w:rPr>
          <w:rFonts w:cs="Times New Roman"/>
        </w:rPr>
        <w:t>α</w:t>
      </w:r>
      <w:r w:rsidR="006E625F" w:rsidRPr="00445C3D">
        <w:rPr>
          <w:rFonts w:cs="Times New Roman"/>
        </w:rPr>
        <w:t>γιου</w:t>
      </w:r>
      <w:r w:rsidRPr="00445C3D">
        <w:rPr>
          <w:rFonts w:cs="Times New Roman"/>
        </w:rPr>
        <w:t>,</w:t>
      </w:r>
      <w:r w:rsidRPr="00445C3D">
        <w:rPr>
          <w:rFonts w:cs="Times New Roman" w:hint="eastAsia"/>
        </w:rPr>
        <w:t>多三</w:t>
      </w:r>
      <w:r w:rsidRPr="00445C3D">
        <w:rPr>
          <w:rFonts w:cs="Times New Roman"/>
        </w:rPr>
        <w:t>5</w:t>
      </w:r>
      <w:r w:rsidRPr="00445C3D">
        <w:rPr>
          <w:rFonts w:cs="Times New Roman" w:hint="eastAsia"/>
        </w:rPr>
        <w:t>下</w:t>
      </w:r>
      <w:r w:rsidR="005C0F88" w:rsidRPr="00445C3D">
        <w:rPr>
          <w:rFonts w:cs="Times New Roman" w:hint="eastAsia"/>
        </w:rPr>
        <w:t>）</w:t>
      </w:r>
      <w:r w:rsidRPr="00445C3D">
        <w:rPr>
          <w:rFonts w:cs="Times New Roman" w:hint="eastAsia"/>
        </w:rPr>
        <w:t>。</w:t>
      </w:r>
    </w:p>
    <w:p w14:paraId="1422BDA9" w14:textId="13A6C1FA" w:rsidR="00893BA9" w:rsidRPr="00445C3D" w:rsidRDefault="0031269B" w:rsidP="007E3C9E">
      <w:pPr>
        <w:spacing w:after="0"/>
        <w:ind w:firstLine="461"/>
        <w:rPr>
          <w:rFonts w:cs="Times New Roman"/>
        </w:rPr>
      </w:pPr>
      <w:r w:rsidRPr="00445C3D">
        <w:rPr>
          <w:rFonts w:cs="Times New Roman" w:hint="eastAsia"/>
        </w:rPr>
        <w:t>基督既然嘱咐祂的圣使徒，也嘱咐全基督教会要</w:t>
      </w:r>
      <w:r w:rsidR="001601E9" w:rsidRPr="00445C3D">
        <w:rPr>
          <w:rFonts w:cs="Times New Roman"/>
        </w:rPr>
        <w:t>“</w:t>
      </w:r>
      <w:r w:rsidRPr="00445C3D">
        <w:rPr>
          <w:rFonts w:cs="Times New Roman" w:hint="eastAsia"/>
        </w:rPr>
        <w:t>奉父子圣灵的名给人施洗，所以基督教信徒每逢施行圣洗礼的时候，</w:t>
      </w:r>
      <w:r w:rsidR="00893BA9" w:rsidRPr="00445C3D">
        <w:rPr>
          <w:rFonts w:cs="Times New Roman" w:hint="eastAsia"/>
        </w:rPr>
        <w:t>须</w:t>
      </w:r>
      <w:r w:rsidR="005C0F88" w:rsidRPr="00445C3D">
        <w:rPr>
          <w:rFonts w:cs="Times New Roman" w:hint="eastAsia"/>
        </w:rPr>
        <w:t>（</w:t>
      </w:r>
      <w:r w:rsidRPr="00445C3D">
        <w:rPr>
          <w:rFonts w:cs="Times New Roman" w:hint="eastAsia"/>
        </w:rPr>
        <w:t>使用这种施洗的仪式</w:t>
      </w:r>
      <w:r w:rsidRPr="00445C3D">
        <w:rPr>
          <w:rFonts w:cs="Times New Roman"/>
        </w:rPr>
        <w:t>Taufformel</w:t>
      </w:r>
      <w:r w:rsidR="005C0F88" w:rsidRPr="00445C3D">
        <w:rPr>
          <w:rFonts w:cs="Times New Roman" w:hint="eastAsia"/>
        </w:rPr>
        <w:t>）</w:t>
      </w:r>
      <w:r w:rsidRPr="00445C3D">
        <w:rPr>
          <w:rFonts w:cs="Times New Roman" w:hint="eastAsia"/>
        </w:rPr>
        <w:t>。圣经有时提及洗礼为</w:t>
      </w:r>
      <w:r w:rsidR="001601E9" w:rsidRPr="00445C3D">
        <w:rPr>
          <w:rFonts w:cs="Times New Roman"/>
        </w:rPr>
        <w:t>“</w:t>
      </w:r>
      <w:r w:rsidRPr="00445C3D">
        <w:rPr>
          <w:rFonts w:cs="Times New Roman" w:hint="eastAsia"/>
        </w:rPr>
        <w:t>归与基督</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奉基督的名</w:t>
      </w:r>
      <w:r w:rsidR="001601E9" w:rsidRPr="00445C3D">
        <w:rPr>
          <w:rFonts w:cs="Times New Roman"/>
        </w:rPr>
        <w:t>”</w:t>
      </w:r>
      <w:r w:rsidRPr="00445C3D">
        <w:rPr>
          <w:rFonts w:cs="Times New Roman" w:hint="eastAsia"/>
        </w:rPr>
        <w:t>去行</w:t>
      </w:r>
      <w:r w:rsidR="00893BA9" w:rsidRPr="00445C3D">
        <w:rPr>
          <w:rFonts w:cs="Times New Roman" w:hint="eastAsia"/>
        </w:rPr>
        <w:t>，这</w:t>
      </w:r>
      <w:r w:rsidRPr="00445C3D">
        <w:rPr>
          <w:rFonts w:cs="Times New Roman" w:hint="eastAsia"/>
        </w:rPr>
        <w:t>并不能反证以上所说，当奉</w:t>
      </w:r>
      <w:r w:rsidR="00893BA9" w:rsidRPr="00445C3D">
        <w:rPr>
          <w:rFonts w:cs="Times New Roman" w:hint="eastAsia"/>
        </w:rPr>
        <w:t>父，</w:t>
      </w:r>
      <w:r w:rsidRPr="00445C3D">
        <w:rPr>
          <w:rFonts w:cs="Times New Roman" w:hint="eastAsia"/>
        </w:rPr>
        <w:t>子，圣灵的名受洗</w:t>
      </w:r>
      <w:r w:rsidR="005C0F88" w:rsidRPr="00445C3D">
        <w:rPr>
          <w:rFonts w:cs="Times New Roman" w:hint="eastAsia"/>
        </w:rPr>
        <w:t>（</w:t>
      </w:r>
      <w:r w:rsidRPr="00445C3D">
        <w:rPr>
          <w:rFonts w:cs="Times New Roman" w:hint="eastAsia"/>
        </w:rPr>
        <w:t>徒二</w:t>
      </w:r>
      <w:r w:rsidRPr="00445C3D">
        <w:rPr>
          <w:rFonts w:cs="Times New Roman"/>
        </w:rPr>
        <w:t>38</w:t>
      </w:r>
      <w:r w:rsidR="00512B20" w:rsidRPr="00445C3D">
        <w:rPr>
          <w:rFonts w:cs="Times New Roman" w:hint="eastAsia"/>
        </w:rPr>
        <w:t>：</w:t>
      </w:r>
      <w:r w:rsidR="006E625F" w:rsidRPr="00445C3D">
        <w:rPr>
          <w:rFonts w:cs="Times New Roman"/>
        </w:rPr>
        <w:t>επ</w:t>
      </w:r>
      <w:r w:rsidR="00893BA9" w:rsidRPr="00445C3D">
        <w:rPr>
          <w:rFonts w:cs="Times New Roman"/>
        </w:rPr>
        <w:t>ι</w:t>
      </w:r>
      <w:r w:rsidR="00446826">
        <w:rPr>
          <w:rFonts w:cs="Times New Roman"/>
        </w:rPr>
        <w:t xml:space="preserve"> </w:t>
      </w:r>
      <w:r w:rsidR="00893BA9" w:rsidRPr="00445C3D">
        <w:rPr>
          <w:rFonts w:cs="Times New Roman"/>
        </w:rPr>
        <w:t>τω</w:t>
      </w:r>
      <w:r w:rsidR="00446826">
        <w:rPr>
          <w:rFonts w:cs="Times New Roman"/>
        </w:rPr>
        <w:t xml:space="preserve"> </w:t>
      </w:r>
      <w:r w:rsidR="00893BA9" w:rsidRPr="00445C3D">
        <w:rPr>
          <w:rFonts w:cs="Times New Roman"/>
        </w:rPr>
        <w:t>α</w:t>
      </w:r>
      <w:r w:rsidR="006E625F" w:rsidRPr="00445C3D">
        <w:rPr>
          <w:rFonts w:cs="Times New Roman"/>
        </w:rPr>
        <w:t>νοματ</w:t>
      </w:r>
      <w:r w:rsidR="00893BA9" w:rsidRPr="00445C3D">
        <w:rPr>
          <w:rFonts w:cs="Times New Roman"/>
        </w:rPr>
        <w:t>ι</w:t>
      </w:r>
      <w:r w:rsidR="00446826">
        <w:rPr>
          <w:rFonts w:cs="Times New Roman"/>
        </w:rPr>
        <w:t xml:space="preserve"> </w:t>
      </w:r>
      <w:r w:rsidR="00893BA9" w:rsidRPr="00445C3D">
        <w:rPr>
          <w:rFonts w:cs="Times New Roman"/>
        </w:rPr>
        <w:t>Ι</w:t>
      </w:r>
      <w:r w:rsidR="006E625F" w:rsidRPr="00445C3D">
        <w:rPr>
          <w:rFonts w:cs="Times New Roman"/>
        </w:rPr>
        <w:t>ησο</w:t>
      </w:r>
      <w:r w:rsidR="00893BA9" w:rsidRPr="00445C3D">
        <w:rPr>
          <w:rFonts w:cs="Times New Roman"/>
        </w:rPr>
        <w:t>υ</w:t>
      </w:r>
      <w:r w:rsidR="00446826">
        <w:rPr>
          <w:rFonts w:cs="Times New Roman"/>
        </w:rPr>
        <w:t xml:space="preserve"> </w:t>
      </w:r>
      <w:r w:rsidR="00893BA9" w:rsidRPr="00445C3D">
        <w:rPr>
          <w:rFonts w:cs="Times New Roman"/>
        </w:rPr>
        <w:t>Χ</w:t>
      </w:r>
      <w:r w:rsidR="006E625F" w:rsidRPr="00445C3D">
        <w:rPr>
          <w:rFonts w:cs="Times New Roman"/>
        </w:rPr>
        <w:t>ριστου</w:t>
      </w:r>
      <w:r w:rsidR="000F2EE2">
        <w:rPr>
          <w:rFonts w:cs="Times New Roman" w:hint="eastAsia"/>
        </w:rPr>
        <w:t>；</w:t>
      </w:r>
      <w:r w:rsidR="00893BA9" w:rsidRPr="00445C3D">
        <w:rPr>
          <w:rFonts w:cs="Times New Roman" w:hint="eastAsia"/>
        </w:rPr>
        <w:t>八</w:t>
      </w:r>
      <w:r w:rsidR="00893BA9" w:rsidRPr="00445C3D">
        <w:rPr>
          <w:rFonts w:cs="Times New Roman"/>
        </w:rPr>
        <w:t>1</w:t>
      </w:r>
      <w:r w:rsidRPr="00445C3D">
        <w:rPr>
          <w:rFonts w:cs="Times New Roman"/>
        </w:rPr>
        <w:t>6</w:t>
      </w:r>
      <w:r w:rsidR="00512B20" w:rsidRPr="00445C3D">
        <w:rPr>
          <w:rFonts w:cs="Times New Roman" w:hint="eastAsia"/>
        </w:rPr>
        <w:t>：</w:t>
      </w:r>
      <w:r w:rsidR="00893BA9" w:rsidRPr="00445C3D">
        <w:rPr>
          <w:rFonts w:cs="Times New Roman"/>
        </w:rPr>
        <w:t>ε</w:t>
      </w:r>
      <w:r w:rsidR="0047671F" w:rsidRPr="00445C3D">
        <w:rPr>
          <w:rFonts w:cs="Times New Roman"/>
        </w:rPr>
        <w:t>ι</w:t>
      </w:r>
      <w:r w:rsidR="00893BA9" w:rsidRPr="00445C3D">
        <w:rPr>
          <w:rFonts w:cs="Times New Roman"/>
        </w:rPr>
        <w:t>ς</w:t>
      </w:r>
      <w:r w:rsidR="00446826">
        <w:rPr>
          <w:rFonts w:cs="Times New Roman"/>
        </w:rPr>
        <w:t xml:space="preserve"> </w:t>
      </w:r>
      <w:r w:rsidR="00893BA9" w:rsidRPr="00445C3D">
        <w:rPr>
          <w:rFonts w:cs="Times New Roman"/>
        </w:rPr>
        <w:t>το</w:t>
      </w:r>
      <w:r w:rsidR="00446826">
        <w:rPr>
          <w:rFonts w:cs="Times New Roman"/>
        </w:rPr>
        <w:t xml:space="preserve"> </w:t>
      </w:r>
      <w:r w:rsidR="00893BA9" w:rsidRPr="00445C3D">
        <w:rPr>
          <w:rFonts w:cs="Times New Roman"/>
        </w:rPr>
        <w:t>ο</w:t>
      </w:r>
      <w:r w:rsidR="0047671F" w:rsidRPr="00445C3D">
        <w:rPr>
          <w:rFonts w:cs="Times New Roman"/>
        </w:rPr>
        <w:t>νομ</w:t>
      </w:r>
      <w:r w:rsidR="00893BA9" w:rsidRPr="00445C3D">
        <w:rPr>
          <w:rFonts w:cs="Times New Roman"/>
        </w:rPr>
        <w:t>α</w:t>
      </w:r>
      <w:r w:rsidR="00446826">
        <w:rPr>
          <w:rFonts w:cs="Times New Roman"/>
        </w:rPr>
        <w:t xml:space="preserve"> </w:t>
      </w:r>
      <w:r w:rsidR="00893BA9" w:rsidRPr="00445C3D">
        <w:rPr>
          <w:rFonts w:cs="Times New Roman"/>
        </w:rPr>
        <w:t>κ</w:t>
      </w:r>
      <w:r w:rsidR="0047671F" w:rsidRPr="00445C3D">
        <w:rPr>
          <w:rFonts w:cs="Times New Roman"/>
        </w:rPr>
        <w:t>υριο</w:t>
      </w:r>
      <w:r w:rsidR="00893BA9" w:rsidRPr="00445C3D">
        <w:rPr>
          <w:rFonts w:cs="Times New Roman"/>
        </w:rPr>
        <w:t>υ</w:t>
      </w:r>
      <w:r w:rsidR="00446826">
        <w:rPr>
          <w:rFonts w:cs="Times New Roman"/>
        </w:rPr>
        <w:t xml:space="preserve"> </w:t>
      </w:r>
      <w:r w:rsidR="00893BA9" w:rsidRPr="00445C3D">
        <w:rPr>
          <w:rFonts w:cs="Times New Roman"/>
        </w:rPr>
        <w:t>Ι</w:t>
      </w:r>
      <w:r w:rsidR="0047671F" w:rsidRPr="00445C3D">
        <w:rPr>
          <w:rFonts w:cs="Times New Roman"/>
        </w:rPr>
        <w:t>ησου</w:t>
      </w:r>
      <w:r w:rsidR="000F2EE2">
        <w:rPr>
          <w:rFonts w:cs="Times New Roman" w:hint="eastAsia"/>
        </w:rPr>
        <w:t>；</w:t>
      </w:r>
      <w:r w:rsidR="00893BA9" w:rsidRPr="00445C3D">
        <w:rPr>
          <w:rFonts w:cs="Times New Roman" w:hint="eastAsia"/>
        </w:rPr>
        <w:t>十</w:t>
      </w:r>
      <w:r w:rsidR="00893BA9" w:rsidRPr="00445C3D">
        <w:rPr>
          <w:rFonts w:cs="Times New Roman"/>
        </w:rPr>
        <w:t>4</w:t>
      </w:r>
      <w:r w:rsidRPr="00445C3D">
        <w:rPr>
          <w:rFonts w:cs="Times New Roman"/>
        </w:rPr>
        <w:t>8</w:t>
      </w:r>
      <w:r w:rsidR="00512B20" w:rsidRPr="00445C3D">
        <w:rPr>
          <w:rFonts w:cs="Times New Roman" w:hint="eastAsia"/>
        </w:rPr>
        <w:t>：</w:t>
      </w:r>
      <w:r w:rsidR="00893BA9" w:rsidRPr="00445C3D">
        <w:rPr>
          <w:rFonts w:cs="Times New Roman"/>
        </w:rPr>
        <w:t>εν</w:t>
      </w:r>
      <w:r w:rsidR="00446826">
        <w:rPr>
          <w:rFonts w:cs="Times New Roman"/>
        </w:rPr>
        <w:t xml:space="preserve"> </w:t>
      </w:r>
      <w:r w:rsidR="00893BA9" w:rsidRPr="00445C3D">
        <w:rPr>
          <w:rFonts w:cs="Times New Roman"/>
        </w:rPr>
        <w:t>τω</w:t>
      </w:r>
      <w:r w:rsidR="00446826">
        <w:rPr>
          <w:rFonts w:cs="Times New Roman"/>
        </w:rPr>
        <w:t xml:space="preserve"> </w:t>
      </w:r>
      <w:r w:rsidR="00893BA9" w:rsidRPr="00445C3D">
        <w:rPr>
          <w:rFonts w:cs="Times New Roman"/>
        </w:rPr>
        <w:t>ο</w:t>
      </w:r>
      <w:r w:rsidR="0047671F" w:rsidRPr="00445C3D">
        <w:rPr>
          <w:rFonts w:cs="Times New Roman"/>
        </w:rPr>
        <w:t>ν</w:t>
      </w:r>
      <w:r w:rsidRPr="00445C3D">
        <w:rPr>
          <w:rFonts w:cs="Times New Roman"/>
        </w:rPr>
        <w:t>όματ</w:t>
      </w:r>
      <w:r w:rsidR="00893BA9" w:rsidRPr="00445C3D">
        <w:rPr>
          <w:rFonts w:cs="Times New Roman"/>
        </w:rPr>
        <w:t>ι</w:t>
      </w:r>
      <w:r w:rsidR="00446826">
        <w:rPr>
          <w:rFonts w:cs="Times New Roman"/>
        </w:rPr>
        <w:t xml:space="preserve"> </w:t>
      </w:r>
      <w:r w:rsidR="00893BA9" w:rsidRPr="00445C3D">
        <w:rPr>
          <w:rFonts w:cs="Times New Roman"/>
        </w:rPr>
        <w:t>Ί</w:t>
      </w:r>
      <w:r w:rsidRPr="00445C3D">
        <w:rPr>
          <w:rFonts w:cs="Times New Roman"/>
        </w:rPr>
        <w:t>ησο</w:t>
      </w:r>
      <w:r w:rsidR="00893BA9" w:rsidRPr="00445C3D">
        <w:rPr>
          <w:rFonts w:cs="Times New Roman"/>
        </w:rPr>
        <w:t>ϋ</w:t>
      </w:r>
      <w:r w:rsidR="00446826">
        <w:rPr>
          <w:rFonts w:cs="Times New Roman"/>
        </w:rPr>
        <w:t xml:space="preserve"> </w:t>
      </w:r>
      <w:r w:rsidR="00893BA9" w:rsidRPr="00445C3D">
        <w:rPr>
          <w:rFonts w:cs="Times New Roman"/>
        </w:rPr>
        <w:t>Χ</w:t>
      </w:r>
      <w:r w:rsidRPr="00445C3D">
        <w:rPr>
          <w:rFonts w:cs="Times New Roman"/>
        </w:rPr>
        <w:t>ρίστου</w:t>
      </w:r>
      <w:r w:rsidR="000F2EE2">
        <w:rPr>
          <w:rFonts w:cs="Times New Roman" w:hint="eastAsia"/>
        </w:rPr>
        <w:t>；</w:t>
      </w:r>
      <w:r w:rsidR="00893BA9" w:rsidRPr="00445C3D">
        <w:rPr>
          <w:rFonts w:cs="Times New Roman" w:hint="eastAsia"/>
        </w:rPr>
        <w:t>加</w:t>
      </w:r>
      <w:r w:rsidR="00893BA9" w:rsidRPr="00445C3D">
        <w:rPr>
          <w:rFonts w:cs="Times New Roman"/>
        </w:rPr>
        <w:t>2</w:t>
      </w:r>
      <w:r w:rsidRPr="00445C3D">
        <w:rPr>
          <w:rFonts w:cs="Times New Roman"/>
        </w:rPr>
        <w:t>7</w:t>
      </w:r>
      <w:r w:rsidR="00512B20" w:rsidRPr="00445C3D">
        <w:rPr>
          <w:rFonts w:cs="Times New Roman" w:hint="eastAsia"/>
        </w:rPr>
        <w:t>：</w:t>
      </w:r>
      <w:r w:rsidR="0047671F" w:rsidRPr="00445C3D">
        <w:rPr>
          <w:rFonts w:cs="Times New Roman"/>
        </w:rPr>
        <w:t>ει</w:t>
      </w:r>
      <w:r w:rsidR="00893BA9" w:rsidRPr="00445C3D">
        <w:rPr>
          <w:rFonts w:cs="Times New Roman"/>
        </w:rPr>
        <w:t>ς</w:t>
      </w:r>
      <w:r w:rsidR="00446826">
        <w:rPr>
          <w:rFonts w:cs="Times New Roman"/>
        </w:rPr>
        <w:t xml:space="preserve"> </w:t>
      </w:r>
      <w:r w:rsidR="00893BA9" w:rsidRPr="00445C3D">
        <w:rPr>
          <w:rFonts w:cs="Times New Roman"/>
        </w:rPr>
        <w:t>Χ</w:t>
      </w:r>
      <w:r w:rsidR="0047671F" w:rsidRPr="00445C3D">
        <w:rPr>
          <w:rFonts w:cs="Times New Roman"/>
        </w:rPr>
        <w:t>ριστον</w:t>
      </w:r>
      <w:r w:rsidRPr="00445C3D">
        <w:rPr>
          <w:rFonts w:cs="Times New Roman" w:hint="eastAsia"/>
        </w:rPr>
        <w:t>罗六</w:t>
      </w:r>
      <w:r w:rsidRPr="00445C3D">
        <w:rPr>
          <w:rFonts w:cs="Times New Roman"/>
        </w:rPr>
        <w:t>3</w:t>
      </w:r>
      <w:r w:rsidR="00512B20" w:rsidRPr="00445C3D">
        <w:rPr>
          <w:rFonts w:cs="Times New Roman" w:hint="eastAsia"/>
        </w:rPr>
        <w:t>：</w:t>
      </w:r>
      <w:r w:rsidR="0047671F" w:rsidRPr="00445C3D">
        <w:rPr>
          <w:rFonts w:cs="Times New Roman"/>
        </w:rPr>
        <w:t>ει</w:t>
      </w:r>
      <w:r w:rsidR="00893BA9" w:rsidRPr="00445C3D">
        <w:rPr>
          <w:rFonts w:cs="Times New Roman"/>
        </w:rPr>
        <w:t>ς</w:t>
      </w:r>
      <w:r w:rsidR="00446826">
        <w:rPr>
          <w:rFonts w:cs="Times New Roman"/>
        </w:rPr>
        <w:t xml:space="preserve"> </w:t>
      </w:r>
      <w:r w:rsidR="00893BA9" w:rsidRPr="00445C3D">
        <w:rPr>
          <w:rFonts w:cs="Times New Roman"/>
        </w:rPr>
        <w:t>τ</w:t>
      </w:r>
      <w:r w:rsidR="0047671F" w:rsidRPr="00445C3D">
        <w:rPr>
          <w:rFonts w:cs="Times New Roman"/>
        </w:rPr>
        <w:t>ο</w:t>
      </w:r>
      <w:r w:rsidR="00893BA9" w:rsidRPr="00445C3D">
        <w:rPr>
          <w:rFonts w:cs="Times New Roman"/>
        </w:rPr>
        <w:t>ν</w:t>
      </w:r>
      <w:r w:rsidR="00446826">
        <w:rPr>
          <w:rFonts w:cs="Times New Roman"/>
        </w:rPr>
        <w:t xml:space="preserve"> </w:t>
      </w:r>
      <w:r w:rsidR="00893BA9" w:rsidRPr="00445C3D">
        <w:rPr>
          <w:rFonts w:cs="Times New Roman"/>
        </w:rPr>
        <w:t>Χ</w:t>
      </w:r>
      <w:r w:rsidR="0047671F" w:rsidRPr="00445C3D">
        <w:rPr>
          <w:rFonts w:cs="Times New Roman"/>
        </w:rPr>
        <w:t>ριστον</w:t>
      </w:r>
      <w:r w:rsidR="005C0F88" w:rsidRPr="00445C3D">
        <w:rPr>
          <w:rFonts w:cs="Times New Roman" w:hint="eastAsia"/>
        </w:rPr>
        <w:t>）</w:t>
      </w:r>
      <w:r w:rsidR="00AB6B52">
        <w:rPr>
          <w:rFonts w:cs="Times New Roman" w:hint="eastAsia"/>
        </w:rPr>
        <w:t>。</w:t>
      </w:r>
    </w:p>
    <w:p w14:paraId="45FC2568" w14:textId="15D61EE5"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奉基督的名</w:t>
      </w:r>
      <w:r w:rsidRPr="00445C3D">
        <w:rPr>
          <w:rFonts w:cs="Times New Roman"/>
        </w:rPr>
        <w:t>”</w:t>
      </w:r>
      <w:r w:rsidR="0031269B" w:rsidRPr="00445C3D">
        <w:rPr>
          <w:rFonts w:cs="Times New Roman" w:hint="eastAsia"/>
        </w:rPr>
        <w:t>或</w:t>
      </w:r>
      <w:r w:rsidRPr="00445C3D">
        <w:rPr>
          <w:rFonts w:cs="Times New Roman"/>
        </w:rPr>
        <w:t>“</w:t>
      </w:r>
      <w:r w:rsidR="0031269B" w:rsidRPr="00445C3D">
        <w:rPr>
          <w:rFonts w:cs="Times New Roman" w:hint="eastAsia"/>
        </w:rPr>
        <w:t>归与基督的名</w:t>
      </w:r>
      <w:r w:rsidRPr="00445C3D">
        <w:rPr>
          <w:rFonts w:cs="Times New Roman"/>
        </w:rPr>
        <w:t>”</w:t>
      </w:r>
      <w:r w:rsidR="0031269B" w:rsidRPr="00445C3D">
        <w:rPr>
          <w:rFonts w:cs="Times New Roman" w:hint="eastAsia"/>
        </w:rPr>
        <w:t>，与奉三位一体上帝的名的洗礼，不是对立的，因为一方面是基督设立了这圣礼</w:t>
      </w:r>
      <w:r w:rsidR="000F2EE2">
        <w:rPr>
          <w:rFonts w:cs="Times New Roman" w:hint="eastAsia"/>
        </w:rPr>
        <w:t>；</w:t>
      </w:r>
      <w:r w:rsidR="0031269B" w:rsidRPr="00445C3D">
        <w:rPr>
          <w:rFonts w:cs="Times New Roman" w:hint="eastAsia"/>
        </w:rPr>
        <w:t>另一方面，那些受洗的人，惟有藉信基督始与三位一体的上帝相交</w:t>
      </w:r>
      <w:r w:rsidR="00893BA9" w:rsidRPr="00445C3D">
        <w:rPr>
          <w:rFonts w:cs="Times New Roman" w:hint="eastAsia"/>
        </w:rPr>
        <w:t>。这</w:t>
      </w:r>
      <w:r w:rsidR="0031269B" w:rsidRPr="00445C3D">
        <w:rPr>
          <w:rFonts w:cs="Times New Roman" w:hint="eastAsia"/>
        </w:rPr>
        <w:t>两种经文记载并未彼此抵触，</w:t>
      </w:r>
      <w:r w:rsidR="00BD162D" w:rsidRPr="00445C3D">
        <w:rPr>
          <w:rFonts w:cs="Times New Roman"/>
        </w:rPr>
        <w:t xml:space="preserve"> </w:t>
      </w:r>
      <w:r w:rsidR="0031269B" w:rsidRPr="00445C3D">
        <w:rPr>
          <w:rFonts w:cs="Times New Roman" w:hint="eastAsia"/>
        </w:rPr>
        <w:t>乃是彼此包容</w:t>
      </w:r>
      <w:r w:rsidR="000F2EE2">
        <w:rPr>
          <w:rFonts w:cs="Times New Roman" w:hint="eastAsia"/>
        </w:rPr>
        <w:t>；</w:t>
      </w:r>
      <w:r w:rsidR="00893BA9" w:rsidRPr="00445C3D">
        <w:rPr>
          <w:rFonts w:cs="Times New Roman" w:hint="eastAsia"/>
        </w:rPr>
        <w:t>就</w:t>
      </w:r>
      <w:r w:rsidR="0031269B" w:rsidRPr="00445C3D">
        <w:rPr>
          <w:rFonts w:cs="Times New Roman" w:hint="eastAsia"/>
        </w:rPr>
        <w:t>是说</w:t>
      </w:r>
      <w:r w:rsidR="00512B20" w:rsidRPr="00445C3D">
        <w:rPr>
          <w:rFonts w:cs="Times New Roman" w:hint="eastAsia"/>
        </w:rPr>
        <w:t>：</w:t>
      </w:r>
      <w:r w:rsidR="00893BA9" w:rsidRPr="00445C3D">
        <w:rPr>
          <w:rFonts w:cs="Times New Roman" w:hint="eastAsia"/>
        </w:rPr>
        <w:t>受</w:t>
      </w:r>
      <w:r w:rsidR="0031269B" w:rsidRPr="00445C3D">
        <w:rPr>
          <w:rFonts w:cs="Times New Roman" w:hint="eastAsia"/>
        </w:rPr>
        <w:t>洗的人是奉基督的命令受洗，藉着基督归与三位一体的上帝</w:t>
      </w:r>
      <w:r w:rsidR="00893BA9" w:rsidRPr="00445C3D">
        <w:rPr>
          <w:rFonts w:cs="Times New Roman" w:hint="eastAsia"/>
        </w:rPr>
        <w:t>。换</w:t>
      </w:r>
      <w:r w:rsidR="0031269B" w:rsidRPr="00445C3D">
        <w:rPr>
          <w:rFonts w:cs="Times New Roman" w:hint="eastAsia"/>
        </w:rPr>
        <w:t>一句话说</w:t>
      </w:r>
      <w:r w:rsidR="00512B20" w:rsidRPr="00445C3D">
        <w:rPr>
          <w:rFonts w:cs="Times New Roman" w:hint="eastAsia"/>
        </w:rPr>
        <w:t>：</w:t>
      </w:r>
      <w:r w:rsidR="00893BA9" w:rsidRPr="00445C3D">
        <w:rPr>
          <w:rFonts w:cs="Times New Roman" w:hint="eastAsia"/>
        </w:rPr>
        <w:t>我</w:t>
      </w:r>
      <w:r w:rsidR="0031269B" w:rsidRPr="00445C3D">
        <w:rPr>
          <w:rFonts w:cs="Times New Roman" w:hint="eastAsia"/>
        </w:rPr>
        <w:t>们绝不</w:t>
      </w:r>
      <w:r w:rsidR="0031269B" w:rsidRPr="00445C3D">
        <w:rPr>
          <w:rFonts w:cs="Times New Roman" w:hint="eastAsia"/>
        </w:rPr>
        <w:lastRenderedPageBreak/>
        <w:t>可将洗礼和基督分离</w:t>
      </w:r>
      <w:r w:rsidR="000F2EE2">
        <w:rPr>
          <w:rFonts w:cs="Times New Roman" w:hint="eastAsia"/>
        </w:rPr>
        <w:t>；</w:t>
      </w:r>
      <w:r w:rsidR="0031269B" w:rsidRPr="00445C3D">
        <w:rPr>
          <w:rFonts w:cs="Times New Roman" w:hint="eastAsia"/>
        </w:rPr>
        <w:t>洗礼唯一是因为基督的吩咐而存在，并且惟一因为它基于祂的代赎而有效，基督藉着这代赎，获得了在洗礼里面所提供的所有属灵福气。</w:t>
      </w:r>
      <w:r w:rsidR="0031269B" w:rsidRPr="00445C3D">
        <w:rPr>
          <w:rFonts w:cs="Times New Roman"/>
        </w:rPr>
        <w:t> </w:t>
      </w:r>
    </w:p>
    <w:p w14:paraId="7533E124" w14:textId="526BE160" w:rsidR="0031269B" w:rsidRPr="00445C3D" w:rsidRDefault="0031269B" w:rsidP="007E3C9E">
      <w:pPr>
        <w:spacing w:after="0"/>
        <w:ind w:firstLine="461"/>
        <w:rPr>
          <w:rFonts w:cs="Times New Roman"/>
        </w:rPr>
      </w:pPr>
      <w:r w:rsidRPr="00445C3D">
        <w:rPr>
          <w:rFonts w:cs="Times New Roman" w:hint="eastAsia"/>
        </w:rPr>
        <w:t>这是圣保罗所说的明晰道理，他说</w:t>
      </w:r>
      <w:r w:rsidR="00512B20" w:rsidRPr="00445C3D">
        <w:rPr>
          <w:rFonts w:cs="Times New Roman" w:hint="eastAsia"/>
        </w:rPr>
        <w:t>：</w:t>
      </w:r>
      <w:r w:rsidR="001601E9" w:rsidRPr="00445C3D">
        <w:rPr>
          <w:rFonts w:cs="Times New Roman"/>
        </w:rPr>
        <w:t>“</w:t>
      </w:r>
      <w:r w:rsidRPr="00445C3D">
        <w:rPr>
          <w:rFonts w:cs="Times New Roman" w:hint="eastAsia"/>
        </w:rPr>
        <w:t>基督爱教会，为教会舍己</w:t>
      </w:r>
      <w:r w:rsidR="000F2EE2">
        <w:rPr>
          <w:rFonts w:cs="Times New Roman" w:hint="eastAsia"/>
        </w:rPr>
        <w:t>；</w:t>
      </w:r>
      <w:r w:rsidRPr="00445C3D">
        <w:rPr>
          <w:rFonts w:cs="Times New Roman" w:hint="eastAsia"/>
        </w:rPr>
        <w:t>要用水藉着道把</w:t>
      </w:r>
      <w:r w:rsidR="00C53A56" w:rsidRPr="00445C3D">
        <w:rPr>
          <w:rFonts w:cs="Times New Roman" w:hint="eastAsia"/>
        </w:rPr>
        <w:t>教</w:t>
      </w:r>
      <w:r w:rsidRPr="00445C3D">
        <w:rPr>
          <w:rFonts w:cs="Times New Roman" w:hint="eastAsia"/>
        </w:rPr>
        <w:t>会洗净，成为圣洁</w:t>
      </w:r>
      <w:r w:rsidR="001601E9" w:rsidRPr="00445C3D">
        <w:rPr>
          <w:rFonts w:cs="Times New Roman"/>
        </w:rPr>
        <w:t>”</w:t>
      </w:r>
      <w:r w:rsidRPr="00445C3D">
        <w:rPr>
          <w:rFonts w:cs="Times New Roman" w:hint="eastAsia"/>
        </w:rPr>
        <w:t>。弗五</w:t>
      </w:r>
      <w:r w:rsidRPr="00445C3D">
        <w:rPr>
          <w:rFonts w:cs="Times New Roman"/>
        </w:rPr>
        <w:t>25</w:t>
      </w:r>
      <w:r w:rsidRPr="00445C3D">
        <w:rPr>
          <w:rFonts w:cs="Times New Roman" w:hint="eastAsia"/>
        </w:rPr>
        <w:t>，</w:t>
      </w:r>
      <w:r w:rsidRPr="00445C3D">
        <w:rPr>
          <w:rFonts w:cs="Times New Roman"/>
        </w:rPr>
        <w:t>26</w:t>
      </w:r>
      <w:r w:rsidRPr="00445C3D">
        <w:rPr>
          <w:rFonts w:cs="Times New Roman" w:hint="eastAsia"/>
        </w:rPr>
        <w:t>。于是洗礼藉着所联合的道</w:t>
      </w:r>
      <w:r w:rsidR="005C0F88" w:rsidRPr="00445C3D">
        <w:rPr>
          <w:rFonts w:cs="Times New Roman" w:hint="eastAsia"/>
        </w:rPr>
        <w:t>（</w:t>
      </w:r>
      <w:r w:rsidRPr="00445C3D">
        <w:rPr>
          <w:rFonts w:cs="Times New Roman" w:hint="eastAsia"/>
        </w:rPr>
        <w:t>福音</w:t>
      </w:r>
      <w:r w:rsidR="005C0F88" w:rsidRPr="00445C3D">
        <w:rPr>
          <w:rFonts w:cs="Times New Roman" w:hint="eastAsia"/>
        </w:rPr>
        <w:t>）</w:t>
      </w:r>
      <w:r w:rsidRPr="00445C3D">
        <w:rPr>
          <w:rFonts w:cs="Times New Roman" w:hint="eastAsia"/>
        </w:rPr>
        <w:t>是洁净成圣的水，其中基督将祂所获得的功劳，白白赐与万民，这功劳是祂为全世界的罪舍己受死而获得的。因此，每一次的真正洗礼，总是与基督有关系，因此也与圣三位一体有关系。</w:t>
      </w:r>
    </w:p>
    <w:p w14:paraId="62512487" w14:textId="3B49C1B2" w:rsidR="0031269B" w:rsidRPr="00445C3D" w:rsidRDefault="0031269B" w:rsidP="007E3C9E">
      <w:pPr>
        <w:spacing w:after="0"/>
        <w:ind w:firstLine="461"/>
        <w:rPr>
          <w:rFonts w:cs="Times New Roman"/>
        </w:rPr>
      </w:pPr>
      <w:r w:rsidRPr="00445C3D">
        <w:rPr>
          <w:rFonts w:cs="Times New Roman" w:hint="eastAsia"/>
        </w:rPr>
        <w:t>策克勒尔</w:t>
      </w:r>
      <w:r w:rsidR="005C0F88" w:rsidRPr="00445C3D">
        <w:rPr>
          <w:rFonts w:cs="Times New Roman" w:hint="eastAsia"/>
        </w:rPr>
        <w:t>（</w:t>
      </w:r>
      <w:r w:rsidRPr="00445C3D">
        <w:rPr>
          <w:rFonts w:cs="Times New Roman"/>
        </w:rPr>
        <w:t>Zoeckler</w:t>
      </w:r>
      <w:r w:rsidR="005C0F88" w:rsidRPr="00445C3D">
        <w:rPr>
          <w:rFonts w:cs="Times New Roman" w:hint="eastAsia"/>
        </w:rPr>
        <w:t>）</w:t>
      </w:r>
      <w:r w:rsidR="00893BA9" w:rsidRPr="00445C3D">
        <w:rPr>
          <w:rFonts w:cs="Times New Roman" w:hint="eastAsia"/>
        </w:rPr>
        <w:t>神</w:t>
      </w:r>
      <w:r w:rsidRPr="00445C3D">
        <w:rPr>
          <w:rFonts w:cs="Times New Roman" w:hint="eastAsia"/>
        </w:rPr>
        <w:t>学家在他对徒二</w:t>
      </w:r>
      <w:r w:rsidRPr="00445C3D">
        <w:rPr>
          <w:rFonts w:cs="Times New Roman"/>
        </w:rPr>
        <w:t>38</w:t>
      </w:r>
      <w:r w:rsidRPr="00445C3D">
        <w:rPr>
          <w:rFonts w:cs="Times New Roman" w:hint="eastAsia"/>
        </w:rPr>
        <w:t>的注释内，正确</w:t>
      </w:r>
      <w:r w:rsidR="0047671F" w:rsidRPr="00445C3D">
        <w:rPr>
          <w:rFonts w:cs="Times New Roman" w:hint="eastAsia"/>
        </w:rPr>
        <w:t>地</w:t>
      </w:r>
      <w:r w:rsidRPr="00445C3D">
        <w:rPr>
          <w:rFonts w:cs="Times New Roman" w:hint="eastAsia"/>
        </w:rPr>
        <w:t>说</w:t>
      </w:r>
      <w:r w:rsidR="00893BA9" w:rsidRPr="00445C3D">
        <w:rPr>
          <w:rFonts w:cs="Times New Roman" w:hint="eastAsia"/>
        </w:rPr>
        <w:t>，当</w:t>
      </w:r>
      <w:r w:rsidRPr="00445C3D">
        <w:rPr>
          <w:rFonts w:cs="Times New Roman" w:hint="eastAsia"/>
        </w:rPr>
        <w:t>使徒们</w:t>
      </w:r>
      <w:r w:rsidR="001601E9" w:rsidRPr="00445C3D">
        <w:rPr>
          <w:rFonts w:cs="Times New Roman"/>
        </w:rPr>
        <w:t>“</w:t>
      </w:r>
      <w:r w:rsidRPr="00445C3D">
        <w:rPr>
          <w:rFonts w:cs="Times New Roman" w:hint="eastAsia"/>
        </w:rPr>
        <w:t>奉基督的名</w:t>
      </w:r>
      <w:r w:rsidR="001601E9" w:rsidRPr="00445C3D">
        <w:rPr>
          <w:rFonts w:cs="Times New Roman"/>
        </w:rPr>
        <w:t>”</w:t>
      </w:r>
      <w:r w:rsidRPr="00445C3D">
        <w:rPr>
          <w:rFonts w:cs="Times New Roman" w:hint="eastAsia"/>
        </w:rPr>
        <w:t>施洗时，无疑使用了太</w:t>
      </w:r>
      <w:r w:rsidR="00A62852" w:rsidRPr="00445C3D">
        <w:rPr>
          <w:rFonts w:cs="Times New Roman" w:hint="eastAsia"/>
        </w:rPr>
        <w:t>二十</w:t>
      </w:r>
      <w:r w:rsidR="00893BA9" w:rsidRPr="00445C3D">
        <w:rPr>
          <w:rFonts w:cs="Times New Roman" w:hint="eastAsia"/>
        </w:rPr>
        <w:t>八</w:t>
      </w:r>
      <w:r w:rsidR="00893BA9" w:rsidRPr="00445C3D">
        <w:rPr>
          <w:rFonts w:cs="Times New Roman"/>
        </w:rPr>
        <w:t>1</w:t>
      </w:r>
      <w:r w:rsidRPr="00445C3D">
        <w:rPr>
          <w:rFonts w:cs="Times New Roman"/>
        </w:rPr>
        <w:t>9</w:t>
      </w:r>
      <w:r w:rsidRPr="00445C3D">
        <w:rPr>
          <w:rFonts w:cs="Times New Roman" w:hint="eastAsia"/>
        </w:rPr>
        <w:t>内所规定的样式</w:t>
      </w:r>
      <w:r w:rsidR="0047671F" w:rsidRPr="00445C3D">
        <w:rPr>
          <w:rFonts w:cs="Times New Roman" w:hint="eastAsia"/>
        </w:rPr>
        <w:t>，</w:t>
      </w:r>
      <w:r w:rsidRPr="00445C3D">
        <w:rPr>
          <w:rFonts w:cs="Times New Roman" w:hint="eastAsia"/>
        </w:rPr>
        <w:t>他引录</w:t>
      </w:r>
      <w:r w:rsidR="0047671F" w:rsidRPr="00445C3D">
        <w:rPr>
          <w:rFonts w:cs="Times New Roman"/>
        </w:rPr>
        <w:t>Διδαχη</w:t>
      </w:r>
      <w:r w:rsidR="0047671F" w:rsidRPr="00445C3D">
        <w:rPr>
          <w:rFonts w:cs="Times New Roman" w:hint="eastAsia"/>
        </w:rPr>
        <w:t>证明此事</w:t>
      </w:r>
      <w:r w:rsidR="005C0F88" w:rsidRPr="00445C3D">
        <w:rPr>
          <w:rFonts w:cs="Times New Roman" w:hint="eastAsia"/>
        </w:rPr>
        <w:t>（</w:t>
      </w:r>
      <w:r w:rsidRPr="00445C3D">
        <w:rPr>
          <w:rFonts w:cs="Times New Roman" w:hint="eastAsia"/>
        </w:rPr>
        <w:t>使徒之教训，</w:t>
      </w:r>
      <w:r w:rsidRPr="00445C3D">
        <w:rPr>
          <w:rFonts w:cs="Times New Roman"/>
        </w:rPr>
        <w:t>7</w:t>
      </w:r>
      <w:r w:rsidRPr="00445C3D">
        <w:rPr>
          <w:rFonts w:cs="Times New Roman" w:hint="eastAsia"/>
        </w:rPr>
        <w:t>，</w:t>
      </w:r>
      <w:r w:rsidRPr="00445C3D">
        <w:rPr>
          <w:rFonts w:cs="Times New Roman"/>
        </w:rPr>
        <w:t>23</w:t>
      </w:r>
      <w:r w:rsidR="005C0F88" w:rsidRPr="00445C3D">
        <w:rPr>
          <w:rFonts w:cs="Times New Roman" w:hint="eastAsia"/>
        </w:rPr>
        <w:t>）</w:t>
      </w:r>
      <w:r w:rsidR="00893BA9" w:rsidRPr="00445C3D">
        <w:rPr>
          <w:rFonts w:cs="Times New Roman" w:hint="eastAsia"/>
        </w:rPr>
        <w:t>。这</w:t>
      </w:r>
      <w:r w:rsidRPr="00445C3D">
        <w:rPr>
          <w:rFonts w:cs="Times New Roman" w:hint="eastAsia"/>
        </w:rPr>
        <w:t>完全符合他们时常坚持以三位一体的上帝作为独一的真而活的上帝，并为一切灵性福气的泉源和创始者，林后十三</w:t>
      </w:r>
      <w:r w:rsidRPr="00445C3D">
        <w:rPr>
          <w:rFonts w:cs="Times New Roman"/>
        </w:rPr>
        <w:t>14</w:t>
      </w:r>
      <w:r w:rsidR="000F2EE2">
        <w:rPr>
          <w:rFonts w:cs="Times New Roman" w:hint="eastAsia"/>
        </w:rPr>
        <w:t>；</w:t>
      </w:r>
      <w:r w:rsidR="00893BA9" w:rsidRPr="00445C3D">
        <w:rPr>
          <w:rFonts w:cs="Times New Roman" w:hint="eastAsia"/>
        </w:rPr>
        <w:t>弗一</w:t>
      </w:r>
      <w:r w:rsidRPr="00445C3D">
        <w:rPr>
          <w:rFonts w:cs="Times New Roman"/>
        </w:rPr>
        <w:t>2</w:t>
      </w:r>
      <w:r w:rsidR="000F2EE2">
        <w:rPr>
          <w:rFonts w:cs="Times New Roman" w:hint="eastAsia"/>
        </w:rPr>
        <w:t>；</w:t>
      </w:r>
      <w:r w:rsidRPr="00445C3D">
        <w:rPr>
          <w:rFonts w:cs="Times New Roman" w:hint="eastAsia"/>
        </w:rPr>
        <w:t>彼前一</w:t>
      </w:r>
      <w:r w:rsidRPr="00445C3D">
        <w:rPr>
          <w:rFonts w:cs="Times New Roman"/>
        </w:rPr>
        <w:t>2</w:t>
      </w:r>
      <w:r w:rsidR="0047671F" w:rsidRPr="00445C3D">
        <w:rPr>
          <w:rFonts w:cs="Times New Roman"/>
        </w:rPr>
        <w:t>-</w:t>
      </w:r>
      <w:r w:rsidR="00893BA9" w:rsidRPr="00445C3D">
        <w:rPr>
          <w:rFonts w:cs="Times New Roman"/>
        </w:rPr>
        <w:t>4</w:t>
      </w:r>
      <w:r w:rsidR="00893BA9" w:rsidRPr="00445C3D">
        <w:rPr>
          <w:rFonts w:cs="Times New Roman" w:hint="eastAsia"/>
        </w:rPr>
        <w:t>。</w:t>
      </w:r>
    </w:p>
    <w:p w14:paraId="5DF33206" w14:textId="5312EB32" w:rsidR="0031269B" w:rsidRPr="00445C3D" w:rsidRDefault="0031269B" w:rsidP="007E3C9E">
      <w:pPr>
        <w:spacing w:after="0"/>
        <w:ind w:firstLine="461"/>
        <w:rPr>
          <w:rFonts w:cs="Times New Roman"/>
        </w:rPr>
      </w:pPr>
      <w:r w:rsidRPr="00445C3D">
        <w:rPr>
          <w:rFonts w:cs="Times New Roman" w:hint="eastAsia"/>
        </w:rPr>
        <w:t>牧师无论是用施洗仪式称</w:t>
      </w:r>
      <w:r w:rsidR="00512B20" w:rsidRPr="00445C3D">
        <w:rPr>
          <w:rFonts w:cs="Times New Roman" w:hint="eastAsia"/>
        </w:rPr>
        <w:t>：</w:t>
      </w:r>
      <w:r w:rsidR="001601E9" w:rsidRPr="00445C3D">
        <w:rPr>
          <w:rFonts w:cs="Times New Roman"/>
        </w:rPr>
        <w:t>“</w:t>
      </w:r>
      <w:r w:rsidRPr="00445C3D">
        <w:rPr>
          <w:rFonts w:cs="Times New Roman" w:hint="eastAsia"/>
        </w:rPr>
        <w:t>我奉父，子，圣灵的名给你施洗</w:t>
      </w:r>
      <w:r w:rsidR="001601E9" w:rsidRPr="00445C3D">
        <w:rPr>
          <w:rFonts w:cs="Times New Roman"/>
        </w:rPr>
        <w:t>”</w:t>
      </w:r>
      <w:r w:rsidR="005C0F88" w:rsidRPr="00445C3D">
        <w:rPr>
          <w:rFonts w:cs="Times New Roman" w:hint="eastAsia"/>
        </w:rPr>
        <w:t>（</w:t>
      </w:r>
      <w:r w:rsidRPr="00445C3D">
        <w:rPr>
          <w:rFonts w:cs="Times New Roman" w:hint="eastAsia"/>
        </w:rPr>
        <w:t>路德会，罗马公教派</w:t>
      </w:r>
      <w:r w:rsidR="005C0F88" w:rsidRPr="00445C3D">
        <w:rPr>
          <w:rFonts w:cs="Times New Roman" w:hint="eastAsia"/>
        </w:rPr>
        <w:t>）</w:t>
      </w:r>
      <w:r w:rsidRPr="00445C3D">
        <w:rPr>
          <w:rFonts w:cs="Times New Roman" w:hint="eastAsia"/>
        </w:rPr>
        <w:t>，或是使用希腊公教派的仪式称</w:t>
      </w:r>
      <w:r w:rsidR="00512B20" w:rsidRPr="00445C3D">
        <w:rPr>
          <w:rFonts w:cs="Times New Roman" w:hint="eastAsia"/>
        </w:rPr>
        <w:t>：</w:t>
      </w:r>
      <w:r w:rsidR="001601E9" w:rsidRPr="00445C3D">
        <w:rPr>
          <w:rFonts w:cs="Times New Roman"/>
        </w:rPr>
        <w:t>“</w:t>
      </w:r>
      <w:r w:rsidRPr="00445C3D">
        <w:rPr>
          <w:rFonts w:cs="Times New Roman" w:hint="eastAsia"/>
        </w:rPr>
        <w:t>这仆人受洗是奉父，子，圣灵的名</w:t>
      </w:r>
      <w:r w:rsidR="001601E9" w:rsidRPr="00445C3D">
        <w:rPr>
          <w:rFonts w:cs="Times New Roman"/>
        </w:rPr>
        <w:t>”</w:t>
      </w:r>
      <w:r w:rsidRPr="00445C3D">
        <w:rPr>
          <w:rFonts w:cs="Times New Roman" w:hint="eastAsia"/>
        </w:rPr>
        <w:t>是无关重要的。甚至连这样的仪式，说</w:t>
      </w:r>
      <w:r w:rsidR="00512B20" w:rsidRPr="00445C3D">
        <w:rPr>
          <w:rFonts w:cs="Times New Roman" w:hint="eastAsia"/>
        </w:rPr>
        <w:t>：</w:t>
      </w:r>
      <w:r w:rsidR="001601E9" w:rsidRPr="00445C3D">
        <w:rPr>
          <w:rFonts w:cs="Times New Roman"/>
        </w:rPr>
        <w:t>“</w:t>
      </w:r>
      <w:r w:rsidRPr="00445C3D">
        <w:rPr>
          <w:rFonts w:cs="Times New Roman" w:hint="eastAsia"/>
        </w:rPr>
        <w:t>我奉圣三位一体给你施洗</w:t>
      </w:r>
      <w:r w:rsidR="001601E9" w:rsidRPr="00445C3D">
        <w:rPr>
          <w:rFonts w:cs="Times New Roman"/>
        </w:rPr>
        <w:t>”</w:t>
      </w:r>
      <w:r w:rsidRPr="00445C3D">
        <w:rPr>
          <w:rFonts w:cs="Times New Roman" w:hint="eastAsia"/>
        </w:rPr>
        <w:t>，也是正当有效的。但是我们当谨记，最合宜的仪式，</w:t>
      </w:r>
      <w:r w:rsidR="0047671F" w:rsidRPr="00445C3D">
        <w:rPr>
          <w:rFonts w:cs="Times New Roman" w:hint="eastAsia"/>
        </w:rPr>
        <w:t>就是</w:t>
      </w:r>
      <w:r w:rsidRPr="00445C3D">
        <w:rPr>
          <w:rFonts w:cs="Times New Roman" w:hint="eastAsia"/>
        </w:rPr>
        <w:t>那最近于设立洗礼所说之话</w:t>
      </w:r>
      <w:r w:rsidR="0047671F" w:rsidRPr="00445C3D">
        <w:rPr>
          <w:rFonts w:cs="Times New Roman" w:hint="eastAsia"/>
        </w:rPr>
        <w:t>——</w:t>
      </w:r>
      <w:r w:rsidRPr="00445C3D">
        <w:rPr>
          <w:rFonts w:cs="Times New Roman" w:hint="eastAsia"/>
        </w:rPr>
        <w:t>任何执事不得更改在教会里所设立的施洗话语</w:t>
      </w:r>
      <w:r w:rsidR="0047671F" w:rsidRPr="00445C3D">
        <w:rPr>
          <w:rFonts w:cs="Times New Roman" w:hint="eastAsia"/>
        </w:rPr>
        <w:t>，</w:t>
      </w:r>
      <w:r w:rsidRPr="00445C3D">
        <w:rPr>
          <w:rFonts w:cs="Times New Roman" w:hint="eastAsia"/>
        </w:rPr>
        <w:t>因为若有所偏差一定导致疑惑，或唤起争辩。</w:t>
      </w:r>
    </w:p>
    <w:p w14:paraId="55D2E7FF" w14:textId="7FAD41FC" w:rsidR="0031269B" w:rsidRPr="00445C3D" w:rsidRDefault="0031269B" w:rsidP="007E3C9E">
      <w:pPr>
        <w:spacing w:after="0"/>
        <w:ind w:firstLine="461"/>
        <w:rPr>
          <w:rFonts w:cs="Times New Roman"/>
        </w:rPr>
      </w:pPr>
      <w:r w:rsidRPr="00445C3D">
        <w:rPr>
          <w:rFonts w:cs="Times New Roman" w:hint="eastAsia"/>
        </w:rPr>
        <w:t>关于我们对反三位一体的异端者所实行的</w:t>
      </w:r>
      <w:r w:rsidR="001601E9" w:rsidRPr="00445C3D">
        <w:rPr>
          <w:rFonts w:cs="Times New Roman"/>
        </w:rPr>
        <w:t>“</w:t>
      </w:r>
      <w:r w:rsidRPr="00445C3D">
        <w:rPr>
          <w:rFonts w:cs="Times New Roman" w:hint="eastAsia"/>
        </w:rPr>
        <w:t>奉父，子，圣灵的名给人施洗</w:t>
      </w:r>
      <w:r w:rsidR="001601E9" w:rsidRPr="00445C3D">
        <w:rPr>
          <w:rFonts w:cs="Times New Roman"/>
        </w:rPr>
        <w:t>”</w:t>
      </w:r>
      <w:r w:rsidRPr="00445C3D">
        <w:rPr>
          <w:rFonts w:cs="Times New Roman" w:hint="eastAsia"/>
        </w:rPr>
        <w:t>这种行动应有何种看法，这个问题已由全基督教教师予以明白一致的答复</w:t>
      </w:r>
      <w:r w:rsidR="00893BA9" w:rsidRPr="00445C3D">
        <w:rPr>
          <w:rFonts w:cs="Times New Roman" w:hint="eastAsia"/>
        </w:rPr>
        <w:t>。圣</w:t>
      </w:r>
      <w:r w:rsidRPr="00445C3D">
        <w:rPr>
          <w:rFonts w:cs="Times New Roman" w:hint="eastAsia"/>
        </w:rPr>
        <w:t>奥古斯丁报告说，</w:t>
      </w:r>
      <w:r w:rsidR="0047671F" w:rsidRPr="00445C3D">
        <w:rPr>
          <w:rFonts w:cs="Times New Roman" w:hint="eastAsia"/>
        </w:rPr>
        <w:t>在</w:t>
      </w:r>
      <w:r w:rsidRPr="00445C3D">
        <w:rPr>
          <w:rFonts w:cs="Times New Roman" w:hint="eastAsia"/>
        </w:rPr>
        <w:t>他的时代，异端者</w:t>
      </w:r>
      <w:r w:rsidR="0047671F" w:rsidRPr="00445C3D">
        <w:rPr>
          <w:rFonts w:cs="Times New Roman" w:hint="eastAsia"/>
        </w:rPr>
        <w:t>屡次</w:t>
      </w:r>
      <w:r w:rsidRPr="00445C3D">
        <w:rPr>
          <w:rFonts w:cs="Times New Roman" w:hint="eastAsia"/>
        </w:rPr>
        <w:t>奉三位一体上帝的名施洗，但是教会不承认这种洗礼有效。</w:t>
      </w:r>
    </w:p>
    <w:p w14:paraId="171AF6FC" w14:textId="17988FCD" w:rsidR="0031269B" w:rsidRPr="00445C3D" w:rsidRDefault="0031269B" w:rsidP="007E3C9E">
      <w:pPr>
        <w:spacing w:after="0"/>
        <w:ind w:firstLine="461"/>
        <w:rPr>
          <w:rFonts w:cs="Times New Roman"/>
        </w:rPr>
      </w:pPr>
      <w:r w:rsidRPr="00445C3D">
        <w:rPr>
          <w:rFonts w:cs="Times New Roman" w:hint="eastAsia"/>
        </w:rPr>
        <w:t>拒绝这种的洗礼是以圣经为根据</w:t>
      </w:r>
      <w:r w:rsidR="000F2EE2">
        <w:rPr>
          <w:rFonts w:cs="Times New Roman" w:hint="eastAsia"/>
        </w:rPr>
        <w:t>；</w:t>
      </w:r>
      <w:r w:rsidRPr="00445C3D">
        <w:rPr>
          <w:rFonts w:cs="Times New Roman" w:hint="eastAsia"/>
        </w:rPr>
        <w:t>虽然在这种洗礼内，确是使用圣三位一体的名，然而，这样用上帝的名其实不过是轻慢毁谤</w:t>
      </w:r>
      <w:r w:rsidR="00893BA9" w:rsidRPr="00445C3D">
        <w:rPr>
          <w:rFonts w:cs="Times New Roman" w:hint="eastAsia"/>
        </w:rPr>
        <w:t>，因</w:t>
      </w:r>
      <w:r w:rsidRPr="00445C3D">
        <w:rPr>
          <w:rFonts w:cs="Times New Roman" w:hint="eastAsia"/>
        </w:rPr>
        <w:t>为这些异端者并不相信予人施洗所奉之上帝之名。我们的教义学家因此而正确主张，在</w:t>
      </w:r>
      <w:r w:rsidR="0047671F" w:rsidRPr="00445C3D">
        <w:rPr>
          <w:rFonts w:cs="Times New Roman" w:hint="eastAsia"/>
        </w:rPr>
        <w:t>他们</w:t>
      </w:r>
      <w:r w:rsidRPr="00445C3D">
        <w:rPr>
          <w:rFonts w:cs="Times New Roman" w:hint="eastAsia"/>
        </w:rPr>
        <w:t>奉三位一体的名施洗的一切情形内缺少了上帝的道，所以是一个没有上帝之道</w:t>
      </w:r>
      <w:r w:rsidR="00893BA9" w:rsidRPr="00445C3D">
        <w:rPr>
          <w:rFonts w:cs="Times New Roman" w:hint="eastAsia"/>
        </w:rPr>
        <w:t>的</w:t>
      </w:r>
      <w:r w:rsidR="001601E9" w:rsidRPr="00445C3D">
        <w:rPr>
          <w:rFonts w:cs="Times New Roman"/>
        </w:rPr>
        <w:t>“</w:t>
      </w:r>
      <w:r w:rsidRPr="00445C3D">
        <w:rPr>
          <w:rFonts w:cs="Times New Roman" w:hint="eastAsia"/>
        </w:rPr>
        <w:t>洗礼</w:t>
      </w:r>
      <w:r w:rsidR="001601E9" w:rsidRPr="00445C3D">
        <w:rPr>
          <w:rFonts w:cs="Times New Roman"/>
        </w:rPr>
        <w:t>”</w:t>
      </w:r>
      <w:r w:rsidR="0047671F" w:rsidRPr="00445C3D">
        <w:rPr>
          <w:rFonts w:cs="Times New Roman" w:hint="eastAsia"/>
        </w:rPr>
        <w:t>，</w:t>
      </w:r>
      <w:r w:rsidRPr="00445C3D">
        <w:rPr>
          <w:rFonts w:cs="Times New Roman" w:hint="eastAsia"/>
        </w:rPr>
        <w:t>结果不是真洗礼。</w:t>
      </w:r>
    </w:p>
    <w:p w14:paraId="0081D0C2" w14:textId="60245165" w:rsidR="0031269B" w:rsidRPr="00445C3D" w:rsidRDefault="0031269B" w:rsidP="007E3C9E">
      <w:pPr>
        <w:spacing w:after="0"/>
        <w:ind w:firstLine="461"/>
        <w:rPr>
          <w:rFonts w:cs="Times New Roman"/>
        </w:rPr>
      </w:pPr>
      <w:r w:rsidRPr="00445C3D">
        <w:rPr>
          <w:rFonts w:cs="Times New Roman" w:hint="eastAsia"/>
        </w:rPr>
        <w:t>这样的情形当然与由不信的牧师</w:t>
      </w:r>
      <w:r w:rsidR="005C0F88" w:rsidRPr="00445C3D">
        <w:rPr>
          <w:rFonts w:cs="Times New Roman" w:hint="eastAsia"/>
        </w:rPr>
        <w:t>（</w:t>
      </w:r>
      <w:r w:rsidRPr="00445C3D">
        <w:rPr>
          <w:rFonts w:cs="Times New Roman" w:hint="eastAsia"/>
        </w:rPr>
        <w:t>假冒为善的</w:t>
      </w:r>
      <w:r w:rsidR="005C0F88" w:rsidRPr="00445C3D">
        <w:rPr>
          <w:rFonts w:cs="Times New Roman" w:hint="eastAsia"/>
        </w:rPr>
        <w:t>）</w:t>
      </w:r>
      <w:r w:rsidR="00893BA9" w:rsidRPr="00445C3D">
        <w:rPr>
          <w:rFonts w:cs="Times New Roman" w:hint="eastAsia"/>
        </w:rPr>
        <w:t>服</w:t>
      </w:r>
      <w:r w:rsidRPr="00445C3D">
        <w:rPr>
          <w:rFonts w:cs="Times New Roman" w:hint="eastAsia"/>
        </w:rPr>
        <w:t>事一个基督</w:t>
      </w:r>
      <w:r w:rsidR="00C53A56" w:rsidRPr="00445C3D">
        <w:rPr>
          <w:rFonts w:cs="Times New Roman" w:hint="eastAsia"/>
        </w:rPr>
        <w:t>教</w:t>
      </w:r>
      <w:r w:rsidRPr="00445C3D">
        <w:rPr>
          <w:rFonts w:cs="Times New Roman" w:hint="eastAsia"/>
        </w:rPr>
        <w:t>会这样另一种情形，有所不同</w:t>
      </w:r>
      <w:r w:rsidR="0047671F" w:rsidRPr="00445C3D">
        <w:rPr>
          <w:rFonts w:cs="Times New Roman" w:hint="eastAsia"/>
        </w:rPr>
        <w:t>。</w:t>
      </w:r>
      <w:r w:rsidRPr="00445C3D">
        <w:rPr>
          <w:rFonts w:cs="Times New Roman" w:hint="eastAsia"/>
        </w:rPr>
        <w:t>在该情形中，他个人的不信，不会使洗礼无效，因为当他举行洗礼时，他是代表基督教会来实行。</w:t>
      </w:r>
    </w:p>
    <w:p w14:paraId="22605CC3" w14:textId="52D15F8C" w:rsidR="00BB75CD" w:rsidRPr="00445C3D" w:rsidRDefault="0031269B" w:rsidP="007E3C9E">
      <w:pPr>
        <w:spacing w:after="0"/>
        <w:ind w:firstLine="461"/>
        <w:rPr>
          <w:rFonts w:cs="Times New Roman"/>
        </w:rPr>
      </w:pPr>
      <w:r w:rsidRPr="00445C3D">
        <w:rPr>
          <w:rFonts w:cs="Times New Roman" w:hint="eastAsia"/>
        </w:rPr>
        <w:t>每</w:t>
      </w:r>
      <w:r w:rsidR="0047671F" w:rsidRPr="00445C3D">
        <w:rPr>
          <w:rFonts w:cs="Times New Roman" w:hint="eastAsia"/>
        </w:rPr>
        <w:t>个</w:t>
      </w:r>
      <w:r w:rsidRPr="00445C3D">
        <w:rPr>
          <w:rFonts w:cs="Times New Roman" w:hint="eastAsia"/>
        </w:rPr>
        <w:t>洗礼当</w:t>
      </w:r>
      <w:r w:rsidR="0047671F" w:rsidRPr="00445C3D">
        <w:rPr>
          <w:rFonts w:cs="Times New Roman" w:hint="eastAsia"/>
        </w:rPr>
        <w:t>是</w:t>
      </w:r>
      <w:r w:rsidRPr="00445C3D">
        <w:rPr>
          <w:rFonts w:cs="Times New Roman" w:hint="eastAsia"/>
        </w:rPr>
        <w:t>绝对的确实</w:t>
      </w:r>
      <w:r w:rsidR="00893BA9" w:rsidRPr="00445C3D">
        <w:rPr>
          <w:rFonts w:cs="Times New Roman" w:hint="eastAsia"/>
        </w:rPr>
        <w:t>，以</w:t>
      </w:r>
      <w:r w:rsidRPr="00445C3D">
        <w:rPr>
          <w:rFonts w:cs="Times New Roman" w:hint="eastAsia"/>
        </w:rPr>
        <w:t>使受洗的信徒能以由圣洗礼内所设的恩约，真正</w:t>
      </w:r>
      <w:r w:rsidR="0047671F" w:rsidRPr="00445C3D">
        <w:rPr>
          <w:rFonts w:cs="Times New Roman" w:hint="eastAsia"/>
        </w:rPr>
        <w:t>地</w:t>
      </w:r>
      <w:r w:rsidRPr="00445C3D">
        <w:rPr>
          <w:rFonts w:cs="Times New Roman" w:hint="eastAsia"/>
        </w:rPr>
        <w:t>安慰自己</w:t>
      </w:r>
      <w:r w:rsidR="000F2EE2">
        <w:rPr>
          <w:rFonts w:cs="Times New Roman" w:hint="eastAsia"/>
        </w:rPr>
        <w:t>；</w:t>
      </w:r>
      <w:r w:rsidRPr="00445C3D">
        <w:rPr>
          <w:rFonts w:cs="Times New Roman" w:hint="eastAsia"/>
        </w:rPr>
        <w:t>这是无庸赘言的。当我们不确知某人是否受了洗的情形下</w:t>
      </w:r>
      <w:r w:rsidR="00893BA9" w:rsidRPr="00445C3D">
        <w:rPr>
          <w:rFonts w:cs="Times New Roman" w:hint="eastAsia"/>
        </w:rPr>
        <w:t>，就</w:t>
      </w:r>
      <w:r w:rsidRPr="00445C3D">
        <w:rPr>
          <w:rFonts w:cs="Times New Roman" w:hint="eastAsia"/>
        </w:rPr>
        <w:t>必须与他施洗</w:t>
      </w:r>
      <w:r w:rsidR="00893BA9" w:rsidRPr="00445C3D">
        <w:rPr>
          <w:rFonts w:cs="Times New Roman" w:hint="eastAsia"/>
        </w:rPr>
        <w:t>。但</w:t>
      </w:r>
      <w:r w:rsidRPr="00445C3D">
        <w:rPr>
          <w:rFonts w:cs="Times New Roman" w:hint="eastAsia"/>
        </w:rPr>
        <w:t>是这次的洗礼，不当视为第二次的洗礼，或为重洗礼，因为不确实的洗礼，实际上不是洗礼</w:t>
      </w:r>
      <w:r w:rsidR="00893BA9" w:rsidRPr="00445C3D">
        <w:rPr>
          <w:rFonts w:cs="Times New Roman" w:hint="eastAsia"/>
        </w:rPr>
        <w:t>。总</w:t>
      </w:r>
      <w:r w:rsidRPr="00445C3D">
        <w:rPr>
          <w:rFonts w:cs="Times New Roman" w:hint="eastAsia"/>
        </w:rPr>
        <w:t>之，我们可以说，我们接受凡在基督教会里面和由这</w:t>
      </w:r>
      <w:r w:rsidR="0047671F" w:rsidRPr="00445C3D">
        <w:rPr>
          <w:rFonts w:cs="Times New Roman" w:hint="eastAsia"/>
        </w:rPr>
        <w:t>教会</w:t>
      </w:r>
      <w:r w:rsidRPr="00445C3D">
        <w:rPr>
          <w:rFonts w:cs="Times New Roman" w:hint="eastAsia"/>
        </w:rPr>
        <w:t>所施行的一切洗礼举动为正当有效的。</w:t>
      </w:r>
    </w:p>
    <w:p w14:paraId="70A37798" w14:textId="77777777" w:rsidR="00FB5452" w:rsidRPr="00445C3D" w:rsidRDefault="00FB5452" w:rsidP="007E3C9E">
      <w:pPr>
        <w:spacing w:after="0"/>
        <w:ind w:firstLine="461"/>
        <w:rPr>
          <w:rFonts w:cs="Times New Roman"/>
        </w:rPr>
      </w:pPr>
    </w:p>
    <w:p w14:paraId="65D35D7C" w14:textId="17D5D01B" w:rsidR="00BB75CD" w:rsidRPr="00445C3D" w:rsidRDefault="0031269B" w:rsidP="00445C3D">
      <w:pPr>
        <w:pStyle w:val="2"/>
        <w:rPr>
          <w:rFonts w:cs="Times New Roman"/>
        </w:rPr>
      </w:pPr>
      <w:bookmarkStart w:id="186" w:name="_Toc220321292"/>
      <w:r w:rsidRPr="00445C3D">
        <w:rPr>
          <w:rFonts w:cs="Times New Roman" w:hint="eastAsia"/>
        </w:rPr>
        <w:lastRenderedPageBreak/>
        <w:t>洗礼为真正的施恩具</w:t>
      </w:r>
      <w:bookmarkEnd w:id="186"/>
    </w:p>
    <w:p w14:paraId="23F5ADCF" w14:textId="77777777" w:rsidR="00FB5452" w:rsidRPr="00445C3D" w:rsidRDefault="00FB5452" w:rsidP="007E3C9E">
      <w:pPr>
        <w:spacing w:after="0"/>
        <w:ind w:firstLine="461"/>
        <w:rPr>
          <w:rFonts w:cs="Times New Roman"/>
        </w:rPr>
      </w:pPr>
    </w:p>
    <w:p w14:paraId="7E862C11" w14:textId="31A08B08" w:rsidR="0031269B" w:rsidRPr="00445C3D" w:rsidRDefault="0031269B" w:rsidP="007E3C9E">
      <w:pPr>
        <w:spacing w:after="0"/>
        <w:ind w:firstLine="461"/>
        <w:rPr>
          <w:rFonts w:cs="Times New Roman"/>
        </w:rPr>
      </w:pPr>
      <w:r w:rsidRPr="00445C3D">
        <w:rPr>
          <w:rFonts w:cs="Times New Roman" w:hint="eastAsia"/>
        </w:rPr>
        <w:t>根据圣经所说，洗礼不仅是教会的礼仪，也是真正</w:t>
      </w:r>
      <w:r w:rsidR="0047671F" w:rsidRPr="00445C3D">
        <w:rPr>
          <w:rFonts w:cs="Times New Roman" w:hint="eastAsia"/>
        </w:rPr>
        <w:t>的</w:t>
      </w:r>
      <w:r w:rsidRPr="00445C3D">
        <w:rPr>
          <w:rFonts w:cs="Times New Roman" w:hint="eastAsia"/>
        </w:rPr>
        <w:t>施恩</w:t>
      </w:r>
      <w:r w:rsidR="00893BA9" w:rsidRPr="00445C3D">
        <w:rPr>
          <w:rFonts w:cs="Times New Roman" w:hint="eastAsia"/>
        </w:rPr>
        <w:t>具</w:t>
      </w:r>
      <w:r w:rsidR="005C0F88" w:rsidRPr="00445C3D">
        <w:rPr>
          <w:rFonts w:cs="Times New Roman" w:hint="eastAsia"/>
        </w:rPr>
        <w:t>（</w:t>
      </w:r>
      <w:r w:rsidRPr="00445C3D">
        <w:rPr>
          <w:rFonts w:cs="Times New Roman"/>
        </w:rPr>
        <w:t>aqua</w:t>
      </w:r>
      <w:r w:rsidR="00BD162D" w:rsidRPr="00445C3D">
        <w:rPr>
          <w:rFonts w:cs="Times New Roman"/>
        </w:rPr>
        <w:t xml:space="preserve"> </w:t>
      </w:r>
      <w:r w:rsidRPr="00445C3D">
        <w:rPr>
          <w:rFonts w:cs="Times New Roman"/>
        </w:rPr>
        <w:t>divino</w:t>
      </w:r>
      <w:r w:rsidR="00BD162D" w:rsidRPr="00445C3D">
        <w:rPr>
          <w:rFonts w:cs="Times New Roman"/>
        </w:rPr>
        <w:t xml:space="preserve"> </w:t>
      </w:r>
      <w:r w:rsidRPr="00445C3D">
        <w:rPr>
          <w:rFonts w:cs="Times New Roman"/>
        </w:rPr>
        <w:t>mandato</w:t>
      </w:r>
      <w:r w:rsidR="00BD162D" w:rsidRPr="00445C3D">
        <w:rPr>
          <w:rFonts w:cs="Times New Roman"/>
        </w:rPr>
        <w:t xml:space="preserve"> </w:t>
      </w:r>
      <w:r w:rsidRPr="00445C3D">
        <w:rPr>
          <w:rFonts w:cs="Times New Roman"/>
        </w:rPr>
        <w:t>comprehensa</w:t>
      </w:r>
      <w:r w:rsidR="00BD162D" w:rsidRPr="00445C3D">
        <w:rPr>
          <w:rFonts w:cs="Times New Roman"/>
        </w:rPr>
        <w:t xml:space="preserve"> </w:t>
      </w:r>
      <w:r w:rsidRPr="00445C3D">
        <w:rPr>
          <w:rFonts w:cs="Times New Roman"/>
        </w:rPr>
        <w:t>et</w:t>
      </w:r>
      <w:r w:rsidR="00BD162D" w:rsidRPr="00445C3D">
        <w:rPr>
          <w:rFonts w:cs="Times New Roman"/>
        </w:rPr>
        <w:t xml:space="preserve"> </w:t>
      </w:r>
      <w:r w:rsidRPr="00445C3D">
        <w:rPr>
          <w:rFonts w:cs="Times New Roman"/>
        </w:rPr>
        <w:t>Verbo Dei</w:t>
      </w:r>
      <w:r w:rsidR="00BD162D" w:rsidRPr="00445C3D">
        <w:rPr>
          <w:rFonts w:cs="Times New Roman"/>
        </w:rPr>
        <w:t xml:space="preserve"> </w:t>
      </w:r>
      <w:r w:rsidRPr="00445C3D">
        <w:rPr>
          <w:rFonts w:cs="Times New Roman"/>
        </w:rPr>
        <w:t>obsignata</w:t>
      </w:r>
      <w:r w:rsidRPr="00445C3D">
        <w:rPr>
          <w:rFonts w:cs="Times New Roman" w:hint="eastAsia"/>
        </w:rPr>
        <w:t>水包含在神圣命令中，并由上帝的道所印证</w:t>
      </w:r>
      <w:r w:rsidR="005C0F88" w:rsidRPr="00445C3D">
        <w:rPr>
          <w:rFonts w:cs="Times New Roman" w:hint="eastAsia"/>
        </w:rPr>
        <w:t>）</w:t>
      </w:r>
      <w:r w:rsidRPr="00445C3D">
        <w:rPr>
          <w:rFonts w:cs="Times New Roman" w:hint="eastAsia"/>
        </w:rPr>
        <w:t>，上帝藉这施恩具将基督由</w:t>
      </w:r>
      <w:r w:rsidR="0047671F" w:rsidRPr="00445C3D">
        <w:rPr>
          <w:rFonts w:cs="Times New Roman" w:hint="eastAsia"/>
        </w:rPr>
        <w:t>代替性</w:t>
      </w:r>
      <w:r w:rsidRPr="00445C3D">
        <w:rPr>
          <w:rFonts w:cs="Times New Roman" w:hint="eastAsia"/>
        </w:rPr>
        <w:t>补赎为世人所获得的功劳赐与人，徒二</w:t>
      </w:r>
      <w:r w:rsidRPr="00445C3D">
        <w:rPr>
          <w:rFonts w:cs="Times New Roman"/>
        </w:rPr>
        <w:t>38</w:t>
      </w:r>
      <w:r w:rsidR="00893BA9" w:rsidRPr="00445C3D">
        <w:rPr>
          <w:rFonts w:cs="Times New Roman" w:hint="eastAsia"/>
        </w:rPr>
        <w:t>。因</w:t>
      </w:r>
      <w:r w:rsidRPr="00445C3D">
        <w:rPr>
          <w:rFonts w:cs="Times New Roman" w:hint="eastAsia"/>
        </w:rPr>
        <w:t>此，路德在他的问答中说</w:t>
      </w:r>
      <w:r w:rsidR="00512B20" w:rsidRPr="00445C3D">
        <w:rPr>
          <w:rFonts w:cs="Times New Roman" w:hint="eastAsia"/>
        </w:rPr>
        <w:t>：</w:t>
      </w:r>
      <w:r w:rsidR="001601E9" w:rsidRPr="00445C3D">
        <w:rPr>
          <w:rFonts w:cs="Times New Roman"/>
        </w:rPr>
        <w:t>“</w:t>
      </w:r>
      <w:r w:rsidRPr="00445C3D">
        <w:rPr>
          <w:rFonts w:cs="Times New Roman" w:hint="eastAsia"/>
        </w:rPr>
        <w:t>洗礼使罪得赦，并救人脱离死亡和魔鬼，又赐永福给一切相信的人，正如上帝的道和应许所说明的。</w:t>
      </w:r>
      <w:r w:rsidR="001601E9" w:rsidRPr="00445C3D">
        <w:rPr>
          <w:rFonts w:cs="Times New Roman"/>
        </w:rPr>
        <w:t>”</w:t>
      </w:r>
      <w:r w:rsidR="005C0F88" w:rsidRPr="00445C3D">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5C0F88" w:rsidRPr="00445C3D">
        <w:rPr>
          <w:rFonts w:cs="Times New Roman" w:hint="eastAsia"/>
        </w:rPr>
        <w:t>）</w:t>
      </w:r>
      <w:r w:rsidRPr="00445C3D">
        <w:rPr>
          <w:rFonts w:cs="Times New Roman" w:hint="eastAsia"/>
        </w:rPr>
        <w:t>我们的教义学家非常</w:t>
      </w:r>
      <w:r w:rsidR="00E059A2" w:rsidRPr="00445C3D">
        <w:rPr>
          <w:rFonts w:cs="Times New Roman" w:hint="eastAsia"/>
        </w:rPr>
        <w:t>恰当地</w:t>
      </w:r>
      <w:r w:rsidRPr="00445C3D">
        <w:rPr>
          <w:rFonts w:cs="Times New Roman" w:hint="eastAsia"/>
        </w:rPr>
        <w:t>称洗礼为</w:t>
      </w:r>
      <w:r w:rsidR="001601E9" w:rsidRPr="00445C3D">
        <w:rPr>
          <w:rFonts w:cs="Times New Roman"/>
        </w:rPr>
        <w:t>“</w:t>
      </w:r>
      <w:r w:rsidRPr="00445C3D">
        <w:rPr>
          <w:rFonts w:cs="Times New Roman" w:hint="eastAsia"/>
        </w:rPr>
        <w:t>称义的媒介</w:t>
      </w:r>
      <w:r w:rsidR="001601E9" w:rsidRPr="00445C3D">
        <w:rPr>
          <w:rFonts w:cs="Times New Roman"/>
        </w:rPr>
        <w:t>”</w:t>
      </w:r>
      <w:r w:rsidR="005C0F88" w:rsidRPr="00445C3D">
        <w:rPr>
          <w:rFonts w:cs="Times New Roman" w:hint="eastAsia"/>
        </w:rPr>
        <w:t>（</w:t>
      </w:r>
      <w:r w:rsidRPr="00445C3D">
        <w:rPr>
          <w:rFonts w:cs="Times New Roman"/>
        </w:rPr>
        <w:t>medium iustificationis sive remissionis peccatorum</w:t>
      </w:r>
      <w:r w:rsidRPr="00445C3D">
        <w:rPr>
          <w:rFonts w:cs="Times New Roman" w:hint="eastAsia"/>
        </w:rPr>
        <w:t>称义或赦罪的媒介</w:t>
      </w:r>
      <w:r w:rsidR="005C0F88" w:rsidRPr="00445C3D">
        <w:rPr>
          <w:rFonts w:cs="Times New Roman" w:hint="eastAsia"/>
        </w:rPr>
        <w:t>）</w:t>
      </w:r>
      <w:r w:rsidRPr="00445C3D">
        <w:rPr>
          <w:rFonts w:cs="Times New Roman" w:hint="eastAsia"/>
        </w:rPr>
        <w:t>，是属于福音，不属于律法。这是说，洗礼救人，并非因它是我们向上帝所行的一件工作</w:t>
      </w:r>
      <w:r w:rsidR="005C0F88" w:rsidRPr="00445C3D">
        <w:rPr>
          <w:rFonts w:cs="Times New Roman" w:hint="eastAsia"/>
        </w:rPr>
        <w:t>（</w:t>
      </w:r>
      <w:r w:rsidRPr="00445C3D">
        <w:rPr>
          <w:rFonts w:cs="Times New Roman" w:hint="eastAsia"/>
        </w:rPr>
        <w:t>不是尽义务的一件事</w:t>
      </w:r>
      <w:r w:rsidR="005C0F88" w:rsidRPr="00445C3D">
        <w:rPr>
          <w:rFonts w:cs="Times New Roman" w:hint="eastAsia"/>
        </w:rPr>
        <w:t>）</w:t>
      </w:r>
      <w:r w:rsidRPr="00445C3D">
        <w:rPr>
          <w:rFonts w:cs="Times New Roman" w:hint="eastAsia"/>
        </w:rPr>
        <w:t>，而是上帝向我们所行并赐福给我们的事，</w:t>
      </w:r>
      <w:r w:rsidR="001601E9" w:rsidRPr="00445C3D">
        <w:rPr>
          <w:rFonts w:cs="Times New Roman"/>
        </w:rPr>
        <w:t>“</w:t>
      </w:r>
      <w:r w:rsidRPr="00445C3D">
        <w:rPr>
          <w:rFonts w:cs="Times New Roman" w:hint="eastAsia"/>
        </w:rPr>
        <w:t>在这事上没有我们所行的</w:t>
      </w:r>
      <w:r w:rsidR="00AE5E78" w:rsidRPr="00445C3D">
        <w:rPr>
          <w:rFonts w:cs="Times New Roman" w:hint="eastAsia"/>
        </w:rPr>
        <w:t>什么</w:t>
      </w:r>
      <w:r w:rsidRPr="00445C3D">
        <w:rPr>
          <w:rFonts w:cs="Times New Roman" w:hint="eastAsia"/>
        </w:rPr>
        <w:t>善工，乃是祂赐给我们的珍贵</w:t>
      </w:r>
      <w:r w:rsidR="0047671F" w:rsidRPr="00445C3D">
        <w:rPr>
          <w:rFonts w:cs="Times New Roman" w:hint="eastAsia"/>
        </w:rPr>
        <w:t>礼物</w:t>
      </w:r>
      <w:r w:rsidR="001601E9" w:rsidRPr="00445C3D">
        <w:rPr>
          <w:rFonts w:cs="Times New Roman"/>
        </w:rPr>
        <w:t>”</w:t>
      </w:r>
      <w:r w:rsidR="005C0F88" w:rsidRPr="00445C3D">
        <w:rPr>
          <w:rFonts w:cs="Times New Roman" w:hint="eastAsia"/>
        </w:rPr>
        <w:t>（</w:t>
      </w:r>
      <w:r w:rsidRPr="00445C3D">
        <w:rPr>
          <w:rFonts w:cs="Times New Roman" w:hint="eastAsia"/>
        </w:rPr>
        <w:t>路德，协同书</w:t>
      </w:r>
      <w:r w:rsidR="0047671F" w:rsidRPr="00445C3D">
        <w:rPr>
          <w:rFonts w:cs="Times New Roman" w:hint="eastAsia"/>
        </w:rPr>
        <w:t>三排本</w:t>
      </w:r>
      <w:r w:rsidR="0047671F" w:rsidRPr="00445C3D">
        <w:rPr>
          <w:rFonts w:cs="Times New Roman"/>
        </w:rPr>
        <w:t>Triglotta</w:t>
      </w:r>
      <w:r w:rsidR="00512B20" w:rsidRPr="00445C3D">
        <w:rPr>
          <w:rFonts w:cs="Times New Roman" w:hint="eastAsia"/>
        </w:rPr>
        <w:t>：</w:t>
      </w:r>
      <w:r w:rsidRPr="00445C3D">
        <w:rPr>
          <w:rFonts w:cs="Times New Roman"/>
        </w:rPr>
        <w:t>741</w:t>
      </w:r>
      <w:r w:rsidR="005C0F88" w:rsidRPr="00445C3D">
        <w:rPr>
          <w:rFonts w:cs="Times New Roman" w:hint="eastAsia"/>
        </w:rPr>
        <w:t>）</w:t>
      </w:r>
    </w:p>
    <w:p w14:paraId="7C559437" w14:textId="4F5D5309" w:rsidR="0031269B" w:rsidRPr="00445C3D" w:rsidRDefault="0031269B" w:rsidP="007E3C9E">
      <w:pPr>
        <w:spacing w:after="0"/>
        <w:ind w:firstLine="461"/>
        <w:rPr>
          <w:rFonts w:cs="Times New Roman"/>
        </w:rPr>
      </w:pPr>
      <w:r w:rsidRPr="00445C3D">
        <w:rPr>
          <w:rFonts w:cs="Times New Roman" w:hint="eastAsia"/>
        </w:rPr>
        <w:t>洗礼所施与的，也是福音所赐的</w:t>
      </w:r>
      <w:r w:rsidR="000F2EE2">
        <w:rPr>
          <w:rFonts w:cs="Times New Roman" w:hint="eastAsia"/>
        </w:rPr>
        <w:t>；</w:t>
      </w:r>
      <w:r w:rsidRPr="00445C3D">
        <w:rPr>
          <w:rFonts w:cs="Times New Roman" w:hint="eastAsia"/>
        </w:rPr>
        <w:t>洗礼使受洗者得着罪的赦免，徒二</w:t>
      </w:r>
      <w:r w:rsidRPr="00445C3D">
        <w:rPr>
          <w:rFonts w:cs="Times New Roman"/>
        </w:rPr>
        <w:t>38</w:t>
      </w:r>
      <w:r w:rsidRPr="00445C3D">
        <w:rPr>
          <w:rFonts w:cs="Times New Roman" w:hint="eastAsia"/>
        </w:rPr>
        <w:t>，洗除罪过，徒</w:t>
      </w:r>
      <w:r w:rsidR="00A62852" w:rsidRPr="00445C3D">
        <w:rPr>
          <w:rFonts w:cs="Times New Roman" w:hint="eastAsia"/>
        </w:rPr>
        <w:t>二十</w:t>
      </w:r>
      <w:r w:rsidRPr="00445C3D">
        <w:rPr>
          <w:rFonts w:cs="Times New Roman" w:hint="eastAsia"/>
        </w:rPr>
        <w:t>二</w:t>
      </w:r>
      <w:r w:rsidRPr="00445C3D">
        <w:rPr>
          <w:rFonts w:cs="Times New Roman"/>
        </w:rPr>
        <w:t>16</w:t>
      </w:r>
      <w:r w:rsidRPr="00445C3D">
        <w:rPr>
          <w:rFonts w:cs="Times New Roman" w:hint="eastAsia"/>
        </w:rPr>
        <w:t>，洁净而成圣，弗五</w:t>
      </w:r>
      <w:r w:rsidRPr="00445C3D">
        <w:rPr>
          <w:rFonts w:cs="Times New Roman"/>
        </w:rPr>
        <w:t>26</w:t>
      </w:r>
      <w:r w:rsidRPr="00445C3D">
        <w:rPr>
          <w:rFonts w:cs="Times New Roman" w:hint="eastAsia"/>
        </w:rPr>
        <w:t>，重生而得救，多三</w:t>
      </w:r>
      <w:r w:rsidRPr="00445C3D">
        <w:rPr>
          <w:rFonts w:cs="Times New Roman"/>
        </w:rPr>
        <w:t>5</w:t>
      </w:r>
      <w:r w:rsidR="000F2EE2">
        <w:rPr>
          <w:rFonts w:cs="Times New Roman" w:hint="eastAsia"/>
        </w:rPr>
        <w:t>；</w:t>
      </w:r>
      <w:r w:rsidRPr="00445C3D">
        <w:rPr>
          <w:rFonts w:cs="Times New Roman" w:hint="eastAsia"/>
        </w:rPr>
        <w:t>彼前三</w:t>
      </w:r>
      <w:r w:rsidRPr="00445C3D">
        <w:rPr>
          <w:rFonts w:cs="Times New Roman"/>
        </w:rPr>
        <w:t>21</w:t>
      </w:r>
      <w:r w:rsidRPr="00445C3D">
        <w:rPr>
          <w:rFonts w:cs="Times New Roman" w:hint="eastAsia"/>
        </w:rPr>
        <w:t>等。况且圣灵藉着福音造成并</w:t>
      </w:r>
      <w:r w:rsidR="0047671F" w:rsidRPr="00445C3D">
        <w:rPr>
          <w:rFonts w:cs="Times New Roman" w:hint="eastAsia"/>
        </w:rPr>
        <w:t>坚固</w:t>
      </w:r>
      <w:r w:rsidRPr="00445C3D">
        <w:rPr>
          <w:rFonts w:cs="Times New Roman" w:hint="eastAsia"/>
        </w:rPr>
        <w:t>信仰，罗</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00BD162D" w:rsidRPr="00445C3D">
        <w:rPr>
          <w:rFonts w:cs="Times New Roman"/>
        </w:rPr>
        <w:t xml:space="preserve"> </w:t>
      </w:r>
      <w:r w:rsidRPr="00445C3D">
        <w:rPr>
          <w:rFonts w:cs="Times New Roman" w:hint="eastAsia"/>
        </w:rPr>
        <w:t>林前二</w:t>
      </w:r>
      <w:r w:rsidRPr="00445C3D">
        <w:rPr>
          <w:rFonts w:cs="Times New Roman"/>
        </w:rPr>
        <w:t>4</w:t>
      </w:r>
      <w:r w:rsidRPr="00445C3D">
        <w:rPr>
          <w:rFonts w:cs="Times New Roman" w:hint="eastAsia"/>
        </w:rPr>
        <w:t>，祂也藉着洗礼行</w:t>
      </w:r>
      <w:r w:rsidR="0047671F" w:rsidRPr="00445C3D">
        <w:rPr>
          <w:rFonts w:cs="Times New Roman" w:hint="eastAsia"/>
        </w:rPr>
        <w:t>此事</w:t>
      </w:r>
      <w:r w:rsidRPr="00445C3D">
        <w:rPr>
          <w:rFonts w:cs="Times New Roman" w:hint="eastAsia"/>
        </w:rPr>
        <w:t>，彼前</w:t>
      </w:r>
      <w:r w:rsidR="00893BA9" w:rsidRPr="00445C3D">
        <w:rPr>
          <w:rFonts w:cs="Times New Roman" w:hint="eastAsia"/>
        </w:rPr>
        <w:t>一</w:t>
      </w:r>
      <w:r w:rsidR="00893BA9" w:rsidRPr="00445C3D">
        <w:rPr>
          <w:rFonts w:cs="Times New Roman"/>
        </w:rPr>
        <w:t>2</w:t>
      </w:r>
      <w:r w:rsidRPr="00445C3D">
        <w:rPr>
          <w:rFonts w:cs="Times New Roman"/>
        </w:rPr>
        <w:t>3</w:t>
      </w:r>
      <w:r w:rsidR="000F2EE2">
        <w:rPr>
          <w:rFonts w:cs="Times New Roman" w:hint="eastAsia"/>
        </w:rPr>
        <w:t>；</w:t>
      </w:r>
      <w:r w:rsidRPr="00445C3D">
        <w:rPr>
          <w:rFonts w:cs="Times New Roman" w:hint="eastAsia"/>
        </w:rPr>
        <w:t>多三</w:t>
      </w:r>
      <w:r w:rsidRPr="00445C3D">
        <w:rPr>
          <w:rFonts w:cs="Times New Roman"/>
        </w:rPr>
        <w:t>5</w:t>
      </w:r>
      <w:r w:rsidRPr="00445C3D">
        <w:rPr>
          <w:rFonts w:cs="Times New Roman" w:hint="eastAsia"/>
        </w:rPr>
        <w:t>。其实，洗礼供给一切神圣属灵的福气</w:t>
      </w:r>
      <w:r w:rsidR="00893BA9" w:rsidRPr="00445C3D">
        <w:rPr>
          <w:rFonts w:cs="Times New Roman" w:hint="eastAsia"/>
        </w:rPr>
        <w:t>，是</w:t>
      </w:r>
      <w:r w:rsidRPr="00445C3D">
        <w:rPr>
          <w:rFonts w:cs="Times New Roman" w:hint="eastAsia"/>
        </w:rPr>
        <w:t>因为水与赐恩典和救赎的福音应许联合。这些神圣应许既</w:t>
      </w:r>
      <w:r w:rsidR="0047671F" w:rsidRPr="00445C3D">
        <w:rPr>
          <w:rFonts w:cs="Times New Roman" w:hint="eastAsia"/>
        </w:rPr>
        <w:t>然</w:t>
      </w:r>
      <w:r w:rsidRPr="00445C3D">
        <w:rPr>
          <w:rFonts w:cs="Times New Roman" w:hint="eastAsia"/>
        </w:rPr>
        <w:t>在每逢听讲或诵读之时有效</w:t>
      </w:r>
      <w:r w:rsidR="00893BA9" w:rsidRPr="00445C3D">
        <w:rPr>
          <w:rFonts w:cs="Times New Roman" w:hint="eastAsia"/>
        </w:rPr>
        <w:t>，因</w:t>
      </w:r>
      <w:r w:rsidRPr="00445C3D">
        <w:rPr>
          <w:rFonts w:cs="Times New Roman" w:hint="eastAsia"/>
        </w:rPr>
        <w:t>此当它们在洗礼中被应用时，也是有效。</w:t>
      </w:r>
      <w:r w:rsidR="001601E9" w:rsidRPr="00445C3D">
        <w:rPr>
          <w:rFonts w:cs="Times New Roman"/>
        </w:rPr>
        <w:t>“</w:t>
      </w:r>
      <w:r w:rsidRPr="00445C3D">
        <w:rPr>
          <w:rFonts w:cs="Times New Roman" w:hint="eastAsia"/>
        </w:rPr>
        <w:t>藉着道，将此种能力交与洗礼，使洗礼成为重生的洗</w:t>
      </w:r>
      <w:r w:rsidR="001601E9" w:rsidRPr="00445C3D">
        <w:rPr>
          <w:rFonts w:cs="Times New Roman"/>
        </w:rPr>
        <w:t>”</w:t>
      </w:r>
      <w:r w:rsidR="005C0F88" w:rsidRPr="00445C3D">
        <w:rPr>
          <w:rFonts w:cs="Times New Roman" w:hint="eastAsia"/>
        </w:rPr>
        <w:t>（</w:t>
      </w:r>
      <w:r w:rsidRPr="00445C3D">
        <w:rPr>
          <w:rFonts w:cs="Times New Roman" w:hint="eastAsia"/>
        </w:rPr>
        <w:t>路德，协同书，</w:t>
      </w:r>
      <w:r w:rsidRPr="00445C3D">
        <w:rPr>
          <w:rFonts w:cs="Times New Roman"/>
        </w:rPr>
        <w:t>739</w:t>
      </w:r>
      <w:r w:rsidRPr="00445C3D">
        <w:rPr>
          <w:rFonts w:cs="Times New Roman" w:hint="eastAsia"/>
        </w:rPr>
        <w:t>页</w:t>
      </w:r>
      <w:r w:rsidR="005C0F88" w:rsidRPr="00445C3D">
        <w:rPr>
          <w:rFonts w:cs="Times New Roman" w:hint="eastAsia"/>
        </w:rPr>
        <w:t>）</w:t>
      </w:r>
      <w:r w:rsidRPr="00445C3D">
        <w:rPr>
          <w:rFonts w:cs="Times New Roman" w:hint="eastAsia"/>
        </w:rPr>
        <w:t>。</w:t>
      </w:r>
      <w:r w:rsidRPr="00445C3D">
        <w:rPr>
          <w:rFonts w:cs="Times New Roman"/>
        </w:rPr>
        <w:t> </w:t>
      </w:r>
    </w:p>
    <w:p w14:paraId="7A24057A" w14:textId="304FBF37" w:rsidR="0031269B" w:rsidRPr="00445C3D" w:rsidRDefault="0031269B" w:rsidP="007E3C9E">
      <w:pPr>
        <w:spacing w:after="0"/>
        <w:ind w:firstLine="461"/>
        <w:rPr>
          <w:rFonts w:cs="Times New Roman"/>
        </w:rPr>
      </w:pPr>
      <w:r w:rsidRPr="00445C3D">
        <w:rPr>
          <w:rFonts w:cs="Times New Roman" w:hint="eastAsia"/>
        </w:rPr>
        <w:t>洗礼与福音间的</w:t>
      </w:r>
      <w:r w:rsidR="0047671F" w:rsidRPr="00445C3D">
        <w:rPr>
          <w:rFonts w:cs="Times New Roman" w:hint="eastAsia"/>
        </w:rPr>
        <w:t>显著</w:t>
      </w:r>
      <w:r w:rsidRPr="00445C3D">
        <w:rPr>
          <w:rFonts w:cs="Times New Roman" w:hint="eastAsia"/>
        </w:rPr>
        <w:t>区分，一般来说，乃是上帝在圣洗礼内</w:t>
      </w:r>
      <w:r w:rsidR="00893BA9" w:rsidRPr="00445C3D">
        <w:rPr>
          <w:rFonts w:cs="Times New Roman" w:hint="eastAsia"/>
        </w:rPr>
        <w:t>，藉</w:t>
      </w:r>
      <w:r w:rsidRPr="00445C3D">
        <w:rPr>
          <w:rFonts w:cs="Times New Roman" w:hint="eastAsia"/>
        </w:rPr>
        <w:t>着水赐恩典给</w:t>
      </w:r>
      <w:r w:rsidR="00F6585B" w:rsidRPr="00445C3D">
        <w:rPr>
          <w:rFonts w:cs="Times New Roman" w:hint="eastAsia"/>
        </w:rPr>
        <w:t>每</w:t>
      </w:r>
      <w:r w:rsidRPr="00445C3D">
        <w:rPr>
          <w:rFonts w:cs="Times New Roman" w:hint="eastAsia"/>
        </w:rPr>
        <w:t>一个人，成了能见的道</w:t>
      </w:r>
      <w:r w:rsidR="005C0F88" w:rsidRPr="00445C3D">
        <w:rPr>
          <w:rFonts w:cs="Times New Roman" w:hint="eastAsia"/>
        </w:rPr>
        <w:t>（</w:t>
      </w:r>
      <w:r w:rsidRPr="00445C3D">
        <w:rPr>
          <w:rFonts w:cs="Times New Roman"/>
        </w:rPr>
        <w:t>Verbum visibile, visible</w:t>
      </w:r>
      <w:r w:rsidR="0047671F" w:rsidRPr="00445C3D">
        <w:rPr>
          <w:rFonts w:cs="Times New Roman"/>
        </w:rPr>
        <w:t xml:space="preserve"> </w:t>
      </w:r>
      <w:r w:rsidRPr="00445C3D">
        <w:rPr>
          <w:rFonts w:cs="Times New Roman"/>
        </w:rPr>
        <w:t>Word</w:t>
      </w:r>
      <w:r w:rsidR="005C0F88" w:rsidRPr="00445C3D">
        <w:rPr>
          <w:rFonts w:cs="Times New Roman" w:hint="eastAsia"/>
        </w:rPr>
        <w:t>）</w:t>
      </w:r>
      <w:r w:rsidRPr="00445C3D">
        <w:rPr>
          <w:rFonts w:cs="Times New Roman" w:hint="eastAsia"/>
        </w:rPr>
        <w:t>辩护论</w:t>
      </w:r>
      <w:r w:rsidRPr="00445C3D">
        <w:rPr>
          <w:rFonts w:cs="Times New Roman"/>
        </w:rPr>
        <w:t xml:space="preserve"> XIII</w:t>
      </w:r>
      <w:r w:rsidR="00E605A4">
        <w:rPr>
          <w:rFonts w:cs="Times New Roman" w:hint="eastAsia"/>
        </w:rPr>
        <w:t>（</w:t>
      </w:r>
      <w:r w:rsidRPr="00445C3D">
        <w:rPr>
          <w:rFonts w:cs="Times New Roman"/>
        </w:rPr>
        <w:t xml:space="preserve"> VII</w:t>
      </w:r>
      <w:r w:rsidR="00E605A4">
        <w:rPr>
          <w:rFonts w:cs="Times New Roman" w:hint="eastAsia"/>
        </w:rPr>
        <w:t>）</w:t>
      </w:r>
      <w:r w:rsidRPr="00445C3D">
        <w:rPr>
          <w:rFonts w:cs="Times New Roman" w:hint="eastAsia"/>
        </w:rPr>
        <w:t>条，</w:t>
      </w:r>
      <w:r w:rsidRPr="00445C3D">
        <w:rPr>
          <w:rFonts w:cs="Times New Roman"/>
        </w:rPr>
        <w:t>6</w:t>
      </w:r>
      <w:r w:rsidR="005C0F88" w:rsidRPr="00445C3D">
        <w:rPr>
          <w:rFonts w:cs="Times New Roman" w:hint="eastAsia"/>
        </w:rPr>
        <w:t>）</w:t>
      </w:r>
      <w:r w:rsidRPr="00445C3D">
        <w:rPr>
          <w:rFonts w:cs="Times New Roman" w:hint="eastAsia"/>
        </w:rPr>
        <w:t>。正确</w:t>
      </w:r>
      <w:r w:rsidR="0047671F"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正如真道入了耳，为打入我们的心</w:t>
      </w:r>
      <w:r w:rsidR="00893BA9" w:rsidRPr="00445C3D">
        <w:rPr>
          <w:rFonts w:cs="Times New Roman" w:hint="eastAsia"/>
        </w:rPr>
        <w:t>，照</w:t>
      </w:r>
      <w:r w:rsidRPr="00445C3D">
        <w:rPr>
          <w:rFonts w:cs="Times New Roman" w:hint="eastAsia"/>
        </w:rPr>
        <w:t>样这礼仪本身出现于人眼前，为要感动人心。道和礼仪的效果是同一的，如奥古斯丁曾有理</w:t>
      </w:r>
      <w:r w:rsidR="0047671F" w:rsidRPr="00445C3D">
        <w:rPr>
          <w:rFonts w:cs="Times New Roman" w:hint="eastAsia"/>
        </w:rPr>
        <w:t>地</w:t>
      </w:r>
      <w:r w:rsidRPr="00445C3D">
        <w:rPr>
          <w:rFonts w:cs="Times New Roman" w:hint="eastAsia"/>
        </w:rPr>
        <w:t>说，圣礼是能见的道，因为人以眼睛领受这礼仪，好似一幅圣道的</w:t>
      </w:r>
      <w:r w:rsidR="0047671F" w:rsidRPr="00445C3D">
        <w:rPr>
          <w:rFonts w:cs="Times New Roman" w:hint="eastAsia"/>
        </w:rPr>
        <w:t>鲜活画面</w:t>
      </w:r>
      <w:r w:rsidRPr="00445C3D">
        <w:rPr>
          <w:rFonts w:cs="Times New Roman" w:hint="eastAsia"/>
        </w:rPr>
        <w:t>，表明圣道同样的事情，故此其效果是相同的。</w:t>
      </w:r>
      <w:r w:rsidR="001601E9" w:rsidRPr="00445C3D">
        <w:rPr>
          <w:rFonts w:cs="Times New Roman"/>
        </w:rPr>
        <w:t>”</w:t>
      </w:r>
    </w:p>
    <w:p w14:paraId="52F31121" w14:textId="53A27B30" w:rsidR="0031269B" w:rsidRPr="00445C3D" w:rsidRDefault="0031269B" w:rsidP="007E3C9E">
      <w:pPr>
        <w:spacing w:after="0"/>
        <w:ind w:firstLine="461"/>
        <w:rPr>
          <w:rFonts w:cs="Times New Roman"/>
        </w:rPr>
      </w:pPr>
      <w:r w:rsidRPr="00445C3D">
        <w:rPr>
          <w:rFonts w:cs="Times New Roman" w:hint="eastAsia"/>
        </w:rPr>
        <w:t>刚才所提及的真理，我们必须加以维护</w:t>
      </w:r>
      <w:r w:rsidR="0047671F" w:rsidRPr="00445C3D">
        <w:rPr>
          <w:rFonts w:cs="Times New Roman" w:hint="eastAsia"/>
        </w:rPr>
        <w:t>，以</w:t>
      </w:r>
      <w:r w:rsidRPr="00445C3D">
        <w:rPr>
          <w:rFonts w:cs="Times New Roman" w:hint="eastAsia"/>
        </w:rPr>
        <w:t>反对罗马派与加尔文派。教皇实在也教导藉着洗礼将恩典</w:t>
      </w:r>
      <w:r w:rsidR="00E605A4">
        <w:rPr>
          <w:rFonts w:cs="Times New Roman" w:hint="eastAsia"/>
        </w:rPr>
        <w:t>（</w:t>
      </w:r>
      <w:r w:rsidRPr="00445C3D">
        <w:rPr>
          <w:rFonts w:cs="Times New Roman" w:hint="eastAsia"/>
        </w:rPr>
        <w:t>恩赐行善</w:t>
      </w:r>
      <w:r w:rsidR="0047671F" w:rsidRPr="00445C3D">
        <w:rPr>
          <w:rFonts w:cs="Times New Roman" w:hint="eastAsia"/>
        </w:rPr>
        <w:t>的能力</w:t>
      </w:r>
      <w:r w:rsidR="00E605A4">
        <w:rPr>
          <w:rFonts w:cs="Times New Roman" w:hint="eastAsia"/>
        </w:rPr>
        <w:t>）</w:t>
      </w:r>
      <w:r w:rsidRPr="00445C3D">
        <w:rPr>
          <w:rFonts w:cs="Times New Roman" w:hint="eastAsia"/>
        </w:rPr>
        <w:t>施与受洗者</w:t>
      </w:r>
      <w:r w:rsidR="005C0F88" w:rsidRPr="00445C3D">
        <w:rPr>
          <w:rFonts w:cs="Times New Roman" w:hint="eastAsia"/>
        </w:rPr>
        <w:t>（</w:t>
      </w:r>
      <w:r w:rsidRPr="00445C3D">
        <w:rPr>
          <w:rFonts w:cs="Times New Roman"/>
        </w:rPr>
        <w:t>gratia infusa</w:t>
      </w:r>
      <w:r w:rsidR="005C0F88" w:rsidRPr="00445C3D">
        <w:rPr>
          <w:rFonts w:cs="Times New Roman" w:hint="eastAsia"/>
        </w:rPr>
        <w:t>）</w:t>
      </w:r>
      <w:r w:rsidRPr="00445C3D">
        <w:rPr>
          <w:rFonts w:cs="Times New Roman" w:hint="eastAsia"/>
        </w:rPr>
        <w:t>，但他们主张说，这事的成就是</w:t>
      </w:r>
      <w:r w:rsidRPr="00445C3D">
        <w:rPr>
          <w:rFonts w:cs="Times New Roman"/>
        </w:rPr>
        <w:t>exopere operato</w:t>
      </w:r>
      <w:r w:rsidRPr="00445C3D">
        <w:rPr>
          <w:rFonts w:cs="Times New Roman" w:hint="eastAsia"/>
        </w:rPr>
        <w:t>，即受洗者这方面不需有信心，这种主张是错误的。辩护论反对这种异端而作证</w:t>
      </w:r>
      <w:r w:rsidR="005C0F88" w:rsidRPr="00445C3D">
        <w:rPr>
          <w:rFonts w:cs="Times New Roman" w:hint="eastAsia"/>
        </w:rPr>
        <w:t>（</w:t>
      </w:r>
      <w:r w:rsidRPr="00445C3D">
        <w:rPr>
          <w:rFonts w:cs="Times New Roman"/>
        </w:rPr>
        <w:t>Χ</w:t>
      </w:r>
      <w:r w:rsidR="0047671F" w:rsidRPr="00445C3D">
        <w:rPr>
          <w:rFonts w:cs="Times New Roman"/>
        </w:rPr>
        <w:t>III</w:t>
      </w:r>
      <w:r w:rsidR="00E605A4">
        <w:rPr>
          <w:rFonts w:cs="Times New Roman" w:hint="eastAsia"/>
        </w:rPr>
        <w:t>（</w:t>
      </w:r>
      <w:r w:rsidRPr="00445C3D">
        <w:rPr>
          <w:rFonts w:cs="Times New Roman"/>
        </w:rPr>
        <w:t>VII</w:t>
      </w:r>
      <w:r w:rsidR="00E605A4">
        <w:rPr>
          <w:rFonts w:cs="Times New Roman" w:hint="eastAsia"/>
        </w:rPr>
        <w:t>）</w:t>
      </w:r>
      <w:r w:rsidRPr="00445C3D">
        <w:rPr>
          <w:rFonts w:cs="Times New Roman" w:hint="eastAsia"/>
        </w:rPr>
        <w:t>，</w:t>
      </w:r>
      <w:r w:rsidRPr="00445C3D">
        <w:rPr>
          <w:rFonts w:cs="Times New Roman"/>
        </w:rPr>
        <w:t>18</w:t>
      </w:r>
      <w:r w:rsidRPr="00445C3D">
        <w:rPr>
          <w:rFonts w:cs="Times New Roman" w:hint="eastAsia"/>
        </w:rPr>
        <w:t>下</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这绝对是犹太人的意见，主张我们藉</w:t>
      </w:r>
      <w:r w:rsidR="002F5DA1" w:rsidRPr="00445C3D">
        <w:rPr>
          <w:rFonts w:cs="Times New Roman" w:hint="eastAsia"/>
        </w:rPr>
        <w:t>仪式</w:t>
      </w:r>
      <w:r w:rsidRPr="00445C3D">
        <w:rPr>
          <w:rFonts w:cs="Times New Roman" w:hint="eastAsia"/>
        </w:rPr>
        <w:t>称义，不需用人心内的善良性质，就是不在乎信心</w:t>
      </w:r>
      <w:r w:rsidRPr="00445C3D">
        <w:rPr>
          <w:rFonts w:cs="Times New Roman"/>
        </w:rPr>
        <w:t>……</w:t>
      </w:r>
      <w:r w:rsidRPr="00445C3D">
        <w:rPr>
          <w:rFonts w:cs="Times New Roman" w:hint="eastAsia"/>
        </w:rPr>
        <w:t>我们教导在使用圣礼时，当加上</w:t>
      </w:r>
      <w:r w:rsidR="0047671F" w:rsidRPr="00445C3D">
        <w:rPr>
          <w:rFonts w:cs="Times New Roman" w:hint="eastAsia"/>
        </w:rPr>
        <w:t>信心</w:t>
      </w:r>
      <w:r w:rsidRPr="00445C3D">
        <w:rPr>
          <w:rFonts w:cs="Times New Roman" w:hint="eastAsia"/>
        </w:rPr>
        <w:t>，</w:t>
      </w:r>
      <w:r w:rsidR="0047671F" w:rsidRPr="00445C3D">
        <w:rPr>
          <w:rFonts w:cs="Times New Roman" w:hint="eastAsia"/>
        </w:rPr>
        <w:t>信心</w:t>
      </w:r>
      <w:r w:rsidRPr="00445C3D">
        <w:rPr>
          <w:rFonts w:cs="Times New Roman" w:hint="eastAsia"/>
        </w:rPr>
        <w:t>使人相信这些应许，并领受圣礼内所应许的事。若不以信心领受</w:t>
      </w:r>
      <w:r w:rsidR="00E605A4">
        <w:rPr>
          <w:rFonts w:cs="Times New Roman" w:hint="eastAsia"/>
        </w:rPr>
        <w:t>（</w:t>
      </w:r>
      <w:r w:rsidRPr="00445C3D">
        <w:rPr>
          <w:rFonts w:cs="Times New Roman" w:hint="eastAsia"/>
        </w:rPr>
        <w:t>圣礼</w:t>
      </w:r>
      <w:r w:rsidR="00E605A4">
        <w:rPr>
          <w:rFonts w:cs="Times New Roman" w:hint="eastAsia"/>
        </w:rPr>
        <w:t>）</w:t>
      </w:r>
      <w:r w:rsidRPr="00445C3D">
        <w:rPr>
          <w:rFonts w:cs="Times New Roman" w:hint="eastAsia"/>
        </w:rPr>
        <w:t>，便为无益。</w:t>
      </w:r>
      <w:r w:rsidR="001601E9" w:rsidRPr="00445C3D">
        <w:rPr>
          <w:rFonts w:cs="Times New Roman"/>
        </w:rPr>
        <w:t>”</w:t>
      </w:r>
    </w:p>
    <w:p w14:paraId="51E509E9" w14:textId="52E99EDB" w:rsidR="0031269B" w:rsidRPr="00445C3D" w:rsidRDefault="0031269B" w:rsidP="007E3C9E">
      <w:pPr>
        <w:spacing w:after="0"/>
        <w:ind w:firstLine="461"/>
        <w:rPr>
          <w:rFonts w:cs="Times New Roman"/>
        </w:rPr>
      </w:pPr>
      <w:r w:rsidRPr="00445C3D">
        <w:rPr>
          <w:rFonts w:cs="Times New Roman" w:hint="eastAsia"/>
        </w:rPr>
        <w:t>天特议会</w:t>
      </w:r>
      <w:r w:rsidR="005C0F88" w:rsidRPr="00445C3D">
        <w:rPr>
          <w:rFonts w:cs="Times New Roman" w:hint="eastAsia"/>
        </w:rPr>
        <w:t>（</w:t>
      </w:r>
      <w:r w:rsidRPr="00445C3D">
        <w:rPr>
          <w:rFonts w:cs="Times New Roman" w:hint="eastAsia"/>
        </w:rPr>
        <w:t>第</w:t>
      </w:r>
      <w:r w:rsidRPr="00445C3D">
        <w:rPr>
          <w:rFonts w:cs="Times New Roman"/>
        </w:rPr>
        <w:t>VII</w:t>
      </w:r>
      <w:r w:rsidRPr="00445C3D">
        <w:rPr>
          <w:rFonts w:cs="Times New Roman" w:hint="eastAsia"/>
        </w:rPr>
        <w:t>，第八条</w:t>
      </w:r>
      <w:r w:rsidR="005C0F88" w:rsidRPr="00445C3D">
        <w:rPr>
          <w:rFonts w:cs="Times New Roman" w:hint="eastAsia"/>
        </w:rPr>
        <w:t>）</w:t>
      </w:r>
      <w:r w:rsidRPr="00445C3D">
        <w:rPr>
          <w:rFonts w:cs="Times New Roman" w:hint="eastAsia"/>
        </w:rPr>
        <w:t>特别咒诅圣经道理</w:t>
      </w:r>
      <w:r w:rsidR="005C0F88" w:rsidRPr="00445C3D">
        <w:rPr>
          <w:rFonts w:cs="Times New Roman" w:hint="eastAsia"/>
        </w:rPr>
        <w:t>（</w:t>
      </w:r>
      <w:r w:rsidRPr="00445C3D">
        <w:rPr>
          <w:rFonts w:cs="Times New Roman" w:hint="eastAsia"/>
        </w:rPr>
        <w:t>罗四</w:t>
      </w:r>
      <w:r w:rsidRPr="00445C3D">
        <w:rPr>
          <w:rFonts w:cs="Times New Roman"/>
        </w:rPr>
        <w:t>11</w:t>
      </w:r>
      <w:r w:rsidR="005C0F88" w:rsidRPr="00445C3D">
        <w:rPr>
          <w:rFonts w:cs="Times New Roman" w:hint="eastAsia"/>
        </w:rPr>
        <w:t>）</w:t>
      </w:r>
      <w:r w:rsidR="00512B20" w:rsidRPr="00445C3D">
        <w:rPr>
          <w:rFonts w:cs="Times New Roman" w:hint="eastAsia"/>
        </w:rPr>
        <w:t>：</w:t>
      </w:r>
      <w:r w:rsidRPr="00445C3D">
        <w:rPr>
          <w:rFonts w:cs="Times New Roman" w:hint="eastAsia"/>
        </w:rPr>
        <w:t>圣礼内所提供的神圣恩典，唯有藉信方可领受。于是敌基督者的教派，使其门人不可能获得恩典，因为圣经教导信</w:t>
      </w:r>
      <w:r w:rsidR="00893BA9" w:rsidRPr="00445C3D">
        <w:rPr>
          <w:rFonts w:cs="Times New Roman" w:hint="eastAsia"/>
        </w:rPr>
        <w:t>心</w:t>
      </w:r>
      <w:r w:rsidR="001601E9" w:rsidRPr="00445C3D">
        <w:rPr>
          <w:rFonts w:cs="Times New Roman"/>
        </w:rPr>
        <w:t>“</w:t>
      </w:r>
      <w:r w:rsidRPr="00445C3D">
        <w:rPr>
          <w:rFonts w:cs="Times New Roman" w:hint="eastAsia"/>
        </w:rPr>
        <w:t>是人获得罪的赦免，生命和救赎的唯一有效方法，可十六</w:t>
      </w:r>
      <w:r w:rsidRPr="00445C3D">
        <w:rPr>
          <w:rFonts w:cs="Times New Roman"/>
        </w:rPr>
        <w:t>15</w:t>
      </w:r>
      <w:r w:rsidR="00893BA9" w:rsidRPr="00445C3D">
        <w:rPr>
          <w:rFonts w:cs="Times New Roman" w:hint="eastAsia"/>
        </w:rPr>
        <w:t>，</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罗四</w:t>
      </w:r>
      <w:r w:rsidRPr="00445C3D">
        <w:rPr>
          <w:rFonts w:cs="Times New Roman"/>
        </w:rPr>
        <w:t>20</w:t>
      </w:r>
      <w:r w:rsidR="004F5144" w:rsidRPr="00445C3D">
        <w:rPr>
          <w:rFonts w:cs="Times New Roman"/>
        </w:rPr>
        <w:t>-</w:t>
      </w:r>
      <w:r w:rsidRPr="00445C3D">
        <w:rPr>
          <w:rFonts w:cs="Times New Roman"/>
        </w:rPr>
        <w:t>25</w:t>
      </w:r>
      <w:r w:rsidRPr="00445C3D">
        <w:rPr>
          <w:rFonts w:cs="Times New Roman" w:hint="eastAsia"/>
        </w:rPr>
        <w:t>。天主教所论洗礼的道理并非是为了</w:t>
      </w:r>
      <w:r w:rsidR="0047671F" w:rsidRPr="00445C3D">
        <w:rPr>
          <w:rFonts w:cs="Times New Roman" w:hint="eastAsia"/>
        </w:rPr>
        <w:t>赐予</w:t>
      </w:r>
      <w:r w:rsidRPr="00445C3D">
        <w:rPr>
          <w:rFonts w:cs="Times New Roman" w:hint="eastAsia"/>
        </w:rPr>
        <w:t>恩惠而定，乃是为使罪人得不到恩典而定</w:t>
      </w:r>
      <w:r w:rsidR="000F2EE2">
        <w:rPr>
          <w:rFonts w:cs="Times New Roman" w:hint="eastAsia"/>
        </w:rPr>
        <w:t>；</w:t>
      </w:r>
      <w:r w:rsidRPr="00445C3D">
        <w:rPr>
          <w:rFonts w:cs="Times New Roman" w:hint="eastAsia"/>
        </w:rPr>
        <w:t>不是为要安慰人，反而使人深深感觉</w:t>
      </w:r>
      <w:r w:rsidRPr="00445C3D">
        <w:rPr>
          <w:rFonts w:cs="Times New Roman"/>
        </w:rPr>
        <w:t xml:space="preserve">monstrum incertitudinis gratiae </w:t>
      </w:r>
      <w:r w:rsidR="005C0F88" w:rsidRPr="00445C3D">
        <w:rPr>
          <w:rFonts w:cs="Times New Roman" w:hint="eastAsia"/>
        </w:rPr>
        <w:t>（</w:t>
      </w:r>
      <w:r w:rsidR="0047671F" w:rsidRPr="00445C3D">
        <w:rPr>
          <w:rFonts w:cs="Times New Roman" w:hint="eastAsia"/>
        </w:rPr>
        <w:t>对</w:t>
      </w:r>
      <w:r w:rsidRPr="00445C3D">
        <w:rPr>
          <w:rFonts w:cs="Times New Roman" w:hint="eastAsia"/>
        </w:rPr>
        <w:t>恩典</w:t>
      </w:r>
      <w:r w:rsidR="0047671F" w:rsidRPr="00445C3D">
        <w:rPr>
          <w:rFonts w:cs="Times New Roman" w:hint="eastAsia"/>
        </w:rPr>
        <w:t>不确定</w:t>
      </w:r>
      <w:r w:rsidRPr="00445C3D">
        <w:rPr>
          <w:rFonts w:cs="Times New Roman" w:hint="eastAsia"/>
        </w:rPr>
        <w:t>的</w:t>
      </w:r>
      <w:r w:rsidR="0047671F" w:rsidRPr="00445C3D">
        <w:rPr>
          <w:rFonts w:cs="Times New Roman" w:hint="eastAsia"/>
        </w:rPr>
        <w:t>怪物</w:t>
      </w:r>
      <w:r w:rsidR="005C0F88" w:rsidRPr="00445C3D">
        <w:rPr>
          <w:rFonts w:cs="Times New Roman" w:hint="eastAsia"/>
        </w:rPr>
        <w:t>）</w:t>
      </w:r>
      <w:r w:rsidRPr="00445C3D">
        <w:rPr>
          <w:rFonts w:cs="Times New Roman" w:hint="eastAsia"/>
        </w:rPr>
        <w:t>。</w:t>
      </w:r>
    </w:p>
    <w:p w14:paraId="5ABA1133" w14:textId="38A3B6A8" w:rsidR="0031269B" w:rsidRPr="00445C3D" w:rsidRDefault="0031269B" w:rsidP="007E3C9E">
      <w:pPr>
        <w:spacing w:after="0"/>
        <w:ind w:firstLine="461"/>
        <w:rPr>
          <w:rFonts w:cs="Times New Roman"/>
        </w:rPr>
      </w:pPr>
      <w:r w:rsidRPr="00445C3D">
        <w:rPr>
          <w:rFonts w:cs="Times New Roman" w:hint="eastAsia"/>
        </w:rPr>
        <w:t>罗马教派假冒为基督教洗礼之真正维护者，但实际上是轻视它，以它为无效。按照罗马公教的道理，洗礼能完全灭绝遗传罪</w:t>
      </w:r>
      <w:r w:rsidR="00E605A4">
        <w:rPr>
          <w:rFonts w:cs="Times New Roman" w:hint="eastAsia"/>
        </w:rPr>
        <w:t>（</w:t>
      </w:r>
      <w:r w:rsidRPr="00445C3D">
        <w:rPr>
          <w:rFonts w:cs="Times New Roman" w:hint="eastAsia"/>
        </w:rPr>
        <w:t>原罪</w:t>
      </w:r>
      <w:r w:rsidR="00E605A4">
        <w:rPr>
          <w:rFonts w:cs="Times New Roman" w:hint="eastAsia"/>
        </w:rPr>
        <w:t>）</w:t>
      </w:r>
      <w:r w:rsidRPr="00445C3D">
        <w:rPr>
          <w:rFonts w:cs="Times New Roman" w:hint="eastAsia"/>
        </w:rPr>
        <w:t>，以致肉体中所剩余的邪情恶欲</w:t>
      </w:r>
      <w:r w:rsidR="005C0F88" w:rsidRPr="00445C3D">
        <w:rPr>
          <w:rFonts w:cs="Times New Roman" w:hint="eastAsia"/>
        </w:rPr>
        <w:t>（</w:t>
      </w:r>
      <w:r w:rsidRPr="00445C3D">
        <w:rPr>
          <w:rFonts w:cs="Times New Roman"/>
        </w:rPr>
        <w:t>concupiscentia vel fomes</w:t>
      </w:r>
      <w:r w:rsidR="005C0F88" w:rsidRPr="00445C3D">
        <w:rPr>
          <w:rFonts w:cs="Times New Roman" w:hint="eastAsia"/>
        </w:rPr>
        <w:t>）</w:t>
      </w:r>
      <w:r w:rsidRPr="00445C3D">
        <w:rPr>
          <w:rFonts w:cs="Times New Roman" w:hint="eastAsia"/>
        </w:rPr>
        <w:t>不再为罪，这是完全与圣经相反的道理，罗七</w:t>
      </w:r>
      <w:r w:rsidRPr="00445C3D">
        <w:rPr>
          <w:rFonts w:cs="Times New Roman"/>
        </w:rPr>
        <w:t>1</w:t>
      </w:r>
      <w:r w:rsidR="00893BA9" w:rsidRPr="00445C3D">
        <w:rPr>
          <w:rFonts w:cs="Times New Roman"/>
        </w:rPr>
        <w:t>7-</w:t>
      </w:r>
      <w:r w:rsidRPr="00445C3D">
        <w:rPr>
          <w:rFonts w:cs="Times New Roman"/>
        </w:rPr>
        <w:t>20</w:t>
      </w:r>
      <w:r w:rsidRPr="00445C3D">
        <w:rPr>
          <w:rFonts w:cs="Times New Roman" w:hint="eastAsia"/>
        </w:rPr>
        <w:t>。</w:t>
      </w:r>
      <w:r w:rsidRPr="00445C3D">
        <w:rPr>
          <w:rFonts w:cs="Times New Roman" w:hint="eastAsia"/>
        </w:rPr>
        <w:lastRenderedPageBreak/>
        <w:t>可是，罗马主义又附加上别的异端说</w:t>
      </w:r>
      <w:r w:rsidR="00512B20" w:rsidRPr="00445C3D">
        <w:rPr>
          <w:rFonts w:cs="Times New Roman" w:hint="eastAsia"/>
        </w:rPr>
        <w:t>：</w:t>
      </w:r>
      <w:r w:rsidRPr="00445C3D">
        <w:rPr>
          <w:rFonts w:cs="Times New Roman" w:hint="eastAsia"/>
        </w:rPr>
        <w:t>那些因</w:t>
      </w:r>
      <w:r w:rsidR="0047671F" w:rsidRPr="00445C3D">
        <w:rPr>
          <w:rFonts w:cs="Times New Roman" w:hint="eastAsia"/>
        </w:rPr>
        <w:t>致死的</w:t>
      </w:r>
      <w:r w:rsidRPr="00445C3D">
        <w:rPr>
          <w:rFonts w:cs="Times New Roman" w:hint="eastAsia"/>
        </w:rPr>
        <w:t>罪由恩典堕落的信徒，能归回恩典中，但绝不是藉着相信洗礼的应许而归回，乃是藉着</w:t>
      </w:r>
      <w:r w:rsidR="001601E9" w:rsidRPr="00445C3D">
        <w:rPr>
          <w:rFonts w:cs="Times New Roman"/>
        </w:rPr>
        <w:t>“</w:t>
      </w:r>
      <w:r w:rsidRPr="00445C3D">
        <w:rPr>
          <w:rFonts w:cs="Times New Roman" w:hint="eastAsia"/>
        </w:rPr>
        <w:t>第二</w:t>
      </w:r>
      <w:r w:rsidR="0047671F" w:rsidRPr="00445C3D">
        <w:rPr>
          <w:rFonts w:cs="Times New Roman" w:hint="eastAsia"/>
        </w:rPr>
        <w:t>块木</w:t>
      </w:r>
      <w:r w:rsidRPr="00445C3D">
        <w:rPr>
          <w:rFonts w:cs="Times New Roman" w:hint="eastAsia"/>
        </w:rPr>
        <w:t>板</w:t>
      </w:r>
      <w:r w:rsidR="001601E9" w:rsidRPr="00445C3D">
        <w:rPr>
          <w:rFonts w:cs="Times New Roman"/>
        </w:rPr>
        <w:t>”</w:t>
      </w:r>
      <w:r w:rsidRPr="00445C3D">
        <w:rPr>
          <w:rFonts w:cs="Times New Roman" w:hint="eastAsia"/>
        </w:rPr>
        <w:t>的媒介，就是说藉着告解，</w:t>
      </w:r>
      <w:r w:rsidR="005C0F88" w:rsidRPr="00445C3D">
        <w:rPr>
          <w:rFonts w:cs="Times New Roman" w:hint="eastAsia"/>
        </w:rPr>
        <w:t>（</w:t>
      </w:r>
      <w:r w:rsidRPr="00445C3D">
        <w:rPr>
          <w:rFonts w:cs="Times New Roman"/>
        </w:rPr>
        <w:t>penance</w:t>
      </w:r>
      <w:r w:rsidR="005C0F88" w:rsidRPr="00445C3D">
        <w:rPr>
          <w:rFonts w:cs="Times New Roman" w:hint="eastAsia"/>
        </w:rPr>
        <w:t>）</w:t>
      </w:r>
      <w:r w:rsidRPr="00445C3D">
        <w:rPr>
          <w:rFonts w:cs="Times New Roman" w:hint="eastAsia"/>
        </w:rPr>
        <w:t>，或者行出</w:t>
      </w:r>
      <w:r w:rsidRPr="00445C3D">
        <w:rPr>
          <w:rFonts w:cs="Times New Roman"/>
        </w:rPr>
        <w:t xml:space="preserve"> contritio cordis </w:t>
      </w:r>
      <w:r w:rsidR="005C0F88" w:rsidRPr="00445C3D">
        <w:rPr>
          <w:rFonts w:cs="Times New Roman" w:hint="eastAsia"/>
        </w:rPr>
        <w:t>（</w:t>
      </w:r>
      <w:r w:rsidRPr="00445C3D">
        <w:rPr>
          <w:rFonts w:cs="Times New Roman" w:hint="eastAsia"/>
        </w:rPr>
        <w:t>心内的忧伤</w:t>
      </w:r>
      <w:r w:rsidR="005C0F88" w:rsidRPr="00445C3D">
        <w:rPr>
          <w:rFonts w:cs="Times New Roman" w:hint="eastAsia"/>
        </w:rPr>
        <w:t>）</w:t>
      </w:r>
      <w:r w:rsidRPr="00445C3D">
        <w:rPr>
          <w:rFonts w:cs="Times New Roman" w:hint="eastAsia"/>
        </w:rPr>
        <w:t>，</w:t>
      </w:r>
      <w:r w:rsidRPr="00445C3D">
        <w:rPr>
          <w:rFonts w:cs="Times New Roman"/>
        </w:rPr>
        <w:t xml:space="preserve"> confessio oris </w:t>
      </w:r>
      <w:r w:rsidR="005C0F88" w:rsidRPr="00445C3D">
        <w:rPr>
          <w:rFonts w:cs="Times New Roman" w:hint="eastAsia"/>
        </w:rPr>
        <w:t>（</w:t>
      </w:r>
      <w:r w:rsidR="00893BA9" w:rsidRPr="00445C3D">
        <w:rPr>
          <w:rFonts w:cs="Times New Roman" w:hint="eastAsia"/>
        </w:rPr>
        <w:t>口</w:t>
      </w:r>
      <w:r w:rsidRPr="00445C3D">
        <w:rPr>
          <w:rFonts w:cs="Times New Roman" w:hint="eastAsia"/>
        </w:rPr>
        <w:t>里承认</w:t>
      </w:r>
      <w:r w:rsidR="005C0F88" w:rsidRPr="00445C3D">
        <w:rPr>
          <w:rFonts w:cs="Times New Roman" w:hint="eastAsia"/>
        </w:rPr>
        <w:t>）</w:t>
      </w:r>
      <w:r w:rsidRPr="00445C3D">
        <w:rPr>
          <w:rFonts w:cs="Times New Roman" w:hint="eastAsia"/>
        </w:rPr>
        <w:t>，</w:t>
      </w:r>
      <w:r w:rsidRPr="00445C3D">
        <w:rPr>
          <w:rFonts w:cs="Times New Roman"/>
        </w:rPr>
        <w:t xml:space="preserve">satisfactio operis </w:t>
      </w:r>
      <w:r w:rsidR="005C0F88" w:rsidRPr="00445C3D">
        <w:rPr>
          <w:rFonts w:cs="Times New Roman" w:hint="eastAsia"/>
        </w:rPr>
        <w:t>（</w:t>
      </w:r>
      <w:r w:rsidRPr="00445C3D">
        <w:rPr>
          <w:rFonts w:cs="Times New Roman" w:hint="eastAsia"/>
        </w:rPr>
        <w:t>善功的补赎</w:t>
      </w:r>
      <w:r w:rsidR="005C0F88" w:rsidRPr="00445C3D">
        <w:rPr>
          <w:rFonts w:cs="Times New Roman" w:hint="eastAsia"/>
        </w:rPr>
        <w:t>）</w:t>
      </w:r>
      <w:r w:rsidRPr="00445C3D">
        <w:rPr>
          <w:rFonts w:cs="Times New Roman" w:hint="eastAsia"/>
        </w:rPr>
        <w:t>。所以，罗马公教派论洗礼的道理，由始至终是为了支持教皇派以行为得救的道理而定的。</w:t>
      </w:r>
    </w:p>
    <w:p w14:paraId="2F32BE66" w14:textId="019199AF" w:rsidR="0031269B" w:rsidRPr="00445C3D" w:rsidRDefault="0031269B" w:rsidP="007E3C9E">
      <w:pPr>
        <w:spacing w:after="0"/>
        <w:ind w:firstLine="461"/>
        <w:rPr>
          <w:rFonts w:cs="Times New Roman"/>
        </w:rPr>
      </w:pPr>
      <w:r w:rsidRPr="00445C3D">
        <w:rPr>
          <w:rFonts w:cs="Times New Roman" w:hint="eastAsia"/>
        </w:rPr>
        <w:t>一切偏于罗马教的抗议派</w:t>
      </w:r>
      <w:r w:rsidR="005C0F88" w:rsidRPr="00445C3D">
        <w:rPr>
          <w:rFonts w:cs="Times New Roman" w:hint="eastAsia"/>
        </w:rPr>
        <w:t>（</w:t>
      </w:r>
      <w:r w:rsidRPr="00445C3D">
        <w:rPr>
          <w:rFonts w:cs="Times New Roman"/>
        </w:rPr>
        <w:t>Romanizing Protestants</w:t>
      </w:r>
      <w:r w:rsidR="005C0F88" w:rsidRPr="00445C3D">
        <w:rPr>
          <w:rFonts w:cs="Times New Roman" w:hint="eastAsia"/>
        </w:rPr>
        <w:t>）</w:t>
      </w:r>
      <w:r w:rsidR="00893BA9" w:rsidRPr="00445C3D">
        <w:rPr>
          <w:rFonts w:cs="Times New Roman" w:hint="eastAsia"/>
        </w:rPr>
        <w:t>，与</w:t>
      </w:r>
      <w:r w:rsidRPr="00445C3D">
        <w:rPr>
          <w:rFonts w:cs="Times New Roman" w:hint="eastAsia"/>
        </w:rPr>
        <w:t>罗马教派的见解一致，他们主张洗礼确实使人重生，但是不能实际上产生信心。他们认为洗礼的恩赐是</w:t>
      </w:r>
      <w:r w:rsidR="0047671F" w:rsidRPr="00445C3D">
        <w:rPr>
          <w:rFonts w:cs="Times New Roman" w:hint="eastAsia"/>
        </w:rPr>
        <w:t>赐与</w:t>
      </w:r>
      <w:r w:rsidRPr="00445C3D">
        <w:rPr>
          <w:rFonts w:cs="Times New Roman" w:hint="eastAsia"/>
        </w:rPr>
        <w:t>人</w:t>
      </w:r>
      <w:r w:rsidR="0047671F" w:rsidRPr="00445C3D">
        <w:rPr>
          <w:rFonts w:cs="Times New Roman" w:hint="eastAsia"/>
        </w:rPr>
        <w:t>、而</w:t>
      </w:r>
      <w:r w:rsidRPr="00445C3D">
        <w:rPr>
          <w:rFonts w:cs="Times New Roman" w:hint="eastAsia"/>
        </w:rPr>
        <w:t>在人这一方面不需要接受的媒介，其实圣经很明白</w:t>
      </w:r>
      <w:r w:rsidR="0047671F" w:rsidRPr="00445C3D">
        <w:rPr>
          <w:rFonts w:cs="Times New Roman" w:hint="eastAsia"/>
        </w:rPr>
        <w:t>地</w:t>
      </w:r>
      <w:r w:rsidRPr="00445C3D">
        <w:rPr>
          <w:rFonts w:cs="Times New Roman" w:hint="eastAsia"/>
        </w:rPr>
        <w:t>教导称</w:t>
      </w:r>
      <w:r w:rsidR="00512B20" w:rsidRPr="00445C3D">
        <w:rPr>
          <w:rFonts w:cs="Times New Roman" w:hint="eastAsia"/>
        </w:rPr>
        <w:t>：</w:t>
      </w:r>
      <w:r w:rsidRPr="00445C3D">
        <w:rPr>
          <w:rFonts w:cs="Times New Roman" w:hint="eastAsia"/>
        </w:rPr>
        <w:t>人若不相信基督所获得罪的赦免，就没有重生的事，约一</w:t>
      </w:r>
      <w:r w:rsidRPr="00445C3D">
        <w:rPr>
          <w:rFonts w:cs="Times New Roman"/>
        </w:rPr>
        <w:t>12</w:t>
      </w:r>
      <w:r w:rsidRPr="00445C3D">
        <w:rPr>
          <w:rFonts w:cs="Times New Roman" w:hint="eastAsia"/>
        </w:rPr>
        <w:t>，</w:t>
      </w:r>
      <w:r w:rsidRPr="00445C3D">
        <w:rPr>
          <w:rFonts w:cs="Times New Roman"/>
        </w:rPr>
        <w:t>13</w:t>
      </w:r>
      <w:r w:rsidR="000F2EE2">
        <w:rPr>
          <w:rFonts w:cs="Times New Roman" w:hint="eastAsia"/>
        </w:rPr>
        <w:t>；</w:t>
      </w:r>
      <w:r w:rsidR="00893BA9" w:rsidRPr="00445C3D">
        <w:rPr>
          <w:rFonts w:cs="Times New Roman" w:hint="eastAsia"/>
        </w:rPr>
        <w:t>三</w:t>
      </w:r>
      <w:r w:rsidR="00893BA9" w:rsidRPr="00445C3D">
        <w:rPr>
          <w:rFonts w:cs="Times New Roman"/>
        </w:rPr>
        <w:t>5</w:t>
      </w:r>
      <w:r w:rsidRPr="00445C3D">
        <w:rPr>
          <w:rFonts w:cs="Times New Roman" w:hint="eastAsia"/>
        </w:rPr>
        <w:t>，</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约壹五</w:t>
      </w:r>
      <w:r w:rsidR="00893BA9" w:rsidRPr="00445C3D">
        <w:rPr>
          <w:rFonts w:cs="Times New Roman"/>
        </w:rPr>
        <w:t>1</w:t>
      </w:r>
      <w:r w:rsidR="00893BA9" w:rsidRPr="00445C3D">
        <w:rPr>
          <w:rFonts w:cs="Times New Roman" w:hint="eastAsia"/>
        </w:rPr>
        <w:t>，</w:t>
      </w:r>
      <w:r w:rsidRPr="00445C3D">
        <w:rPr>
          <w:rFonts w:cs="Times New Roman" w:hint="eastAsia"/>
        </w:rPr>
        <w:t>并且重生和赦免是藉着施恩具赐与人。另一方面路德会正确</w:t>
      </w:r>
      <w:r w:rsidR="0047671F" w:rsidRPr="00445C3D">
        <w:rPr>
          <w:rFonts w:cs="Times New Roman" w:hint="eastAsia"/>
        </w:rPr>
        <w:t>地</w:t>
      </w:r>
      <w:r w:rsidRPr="00445C3D">
        <w:rPr>
          <w:rFonts w:cs="Times New Roman" w:hint="eastAsia"/>
        </w:rPr>
        <w:t>教导</w:t>
      </w:r>
      <w:r w:rsidR="00512B20" w:rsidRPr="00445C3D">
        <w:rPr>
          <w:rFonts w:cs="Times New Roman" w:hint="eastAsia"/>
        </w:rPr>
        <w:t>：</w:t>
      </w:r>
      <w:r w:rsidRPr="00445C3D">
        <w:rPr>
          <w:rFonts w:cs="Times New Roman" w:hint="eastAsia"/>
        </w:rPr>
        <w:t>洗礼是重生的媒介，因为它提供并交与罪的赦免，并藉其所供给的恩惠福音，造成并加强信心</w:t>
      </w:r>
      <w:r w:rsidR="000F2EE2">
        <w:rPr>
          <w:rFonts w:cs="Times New Roman" w:hint="eastAsia"/>
        </w:rPr>
        <w:t>；</w:t>
      </w:r>
      <w:r w:rsidRPr="00445C3D">
        <w:rPr>
          <w:rFonts w:cs="Times New Roman" w:hint="eastAsia"/>
        </w:rPr>
        <w:t>凡</w:t>
      </w:r>
      <w:r w:rsidR="005C0F88" w:rsidRPr="00445C3D">
        <w:rPr>
          <w:rFonts w:cs="Times New Roman" w:hint="eastAsia"/>
        </w:rPr>
        <w:t>（</w:t>
      </w:r>
      <w:r w:rsidRPr="00445C3D">
        <w:rPr>
          <w:rFonts w:cs="Times New Roman" w:hint="eastAsia"/>
        </w:rPr>
        <w:t>罗马派者和偏于罗马的抗议派者</w:t>
      </w:r>
      <w:r w:rsidR="005C0F88" w:rsidRPr="00445C3D">
        <w:rPr>
          <w:rFonts w:cs="Times New Roman" w:hint="eastAsia"/>
        </w:rPr>
        <w:t>）</w:t>
      </w:r>
      <w:r w:rsidRPr="00445C3D">
        <w:rPr>
          <w:rFonts w:cs="Times New Roman" w:hint="eastAsia"/>
        </w:rPr>
        <w:t>否认洗礼</w:t>
      </w:r>
      <w:r w:rsidRPr="00445C3D">
        <w:rPr>
          <w:rFonts w:cs="Times New Roman"/>
        </w:rPr>
        <w:t xml:space="preserve"> primo loco</w:t>
      </w:r>
      <w:r w:rsidR="005C0F88" w:rsidRPr="00445C3D">
        <w:rPr>
          <w:rFonts w:cs="Times New Roman" w:hint="eastAsia"/>
        </w:rPr>
        <w:t>（</w:t>
      </w:r>
      <w:r w:rsidRPr="00445C3D">
        <w:rPr>
          <w:rFonts w:cs="Times New Roman" w:hint="eastAsia"/>
        </w:rPr>
        <w:t>第一</w:t>
      </w:r>
      <w:r w:rsidR="005C0F88" w:rsidRPr="00445C3D">
        <w:rPr>
          <w:rFonts w:cs="Times New Roman" w:hint="eastAsia"/>
        </w:rPr>
        <w:t>）</w:t>
      </w:r>
      <w:r w:rsidRPr="00445C3D">
        <w:rPr>
          <w:rFonts w:cs="Times New Roman" w:hint="eastAsia"/>
        </w:rPr>
        <w:t>为藉相信所提供恩典</w:t>
      </w:r>
      <w:r w:rsidR="0047671F" w:rsidRPr="00445C3D">
        <w:rPr>
          <w:rFonts w:cs="Times New Roman" w:hint="eastAsia"/>
        </w:rPr>
        <w:t>、</w:t>
      </w:r>
      <w:r w:rsidRPr="00445C3D">
        <w:rPr>
          <w:rFonts w:cs="Times New Roman" w:hint="eastAsia"/>
        </w:rPr>
        <w:t>称义的媒介，</w:t>
      </w:r>
      <w:r w:rsidR="0047671F" w:rsidRPr="00445C3D">
        <w:rPr>
          <w:rFonts w:cs="Times New Roman" w:hint="eastAsia"/>
        </w:rPr>
        <w:t>反而</w:t>
      </w:r>
      <w:r w:rsidRPr="00445C3D">
        <w:rPr>
          <w:rFonts w:cs="Times New Roman" w:hint="eastAsia"/>
        </w:rPr>
        <w:t>藉着使洗礼作为成圣的媒介，不是藉信心，乃是藉行为，</w:t>
      </w:r>
      <w:r w:rsidR="0047671F" w:rsidRPr="00445C3D">
        <w:rPr>
          <w:rFonts w:cs="Times New Roman" w:hint="eastAsia"/>
        </w:rPr>
        <w:t>他们就因此</w:t>
      </w:r>
      <w:r w:rsidRPr="00445C3D">
        <w:rPr>
          <w:rFonts w:cs="Times New Roman" w:hint="eastAsia"/>
        </w:rPr>
        <w:t>混合律法和福音。</w:t>
      </w:r>
    </w:p>
    <w:p w14:paraId="48BF25F9" w14:textId="1E28AF99" w:rsidR="0031269B" w:rsidRPr="00445C3D" w:rsidRDefault="0031269B" w:rsidP="007E3C9E">
      <w:pPr>
        <w:spacing w:after="0"/>
        <w:ind w:firstLine="461"/>
        <w:rPr>
          <w:rFonts w:cs="Times New Roman"/>
        </w:rPr>
      </w:pPr>
      <w:r w:rsidRPr="00445C3D">
        <w:rPr>
          <w:rFonts w:cs="Times New Roman" w:hint="eastAsia"/>
        </w:rPr>
        <w:t>圣经中论及洗礼效力的道理</w:t>
      </w:r>
      <w:r w:rsidR="005C0F88" w:rsidRPr="00445C3D">
        <w:rPr>
          <w:rFonts w:cs="Times New Roman" w:hint="eastAsia"/>
        </w:rPr>
        <w:t>（</w:t>
      </w:r>
      <w:r w:rsidRPr="00445C3D">
        <w:rPr>
          <w:rFonts w:cs="Times New Roman"/>
        </w:rPr>
        <w:t>efiicacia, virtus</w:t>
      </w:r>
      <w:r w:rsidR="005C0F88" w:rsidRPr="00445C3D">
        <w:rPr>
          <w:rFonts w:cs="Times New Roman" w:hint="eastAsia"/>
        </w:rPr>
        <w:t>）</w:t>
      </w:r>
      <w:r w:rsidRPr="00445C3D">
        <w:rPr>
          <w:rFonts w:cs="Times New Roman" w:hint="eastAsia"/>
        </w:rPr>
        <w:t>也由</w:t>
      </w:r>
      <w:r w:rsidR="008F2E1B" w:rsidRPr="00445C3D">
        <w:rPr>
          <w:rFonts w:cs="Times New Roman" w:hint="eastAsia"/>
        </w:rPr>
        <w:t>改革宗</w:t>
      </w:r>
      <w:r w:rsidRPr="00445C3D">
        <w:rPr>
          <w:rFonts w:cs="Times New Roman" w:hint="eastAsia"/>
        </w:rPr>
        <w:t>全然</w:t>
      </w:r>
      <w:r w:rsidR="005C0F88" w:rsidRPr="00445C3D">
        <w:rPr>
          <w:rFonts w:cs="Times New Roman" w:hint="eastAsia"/>
        </w:rPr>
        <w:t>（</w:t>
      </w:r>
      <w:r w:rsidRPr="00445C3D">
        <w:rPr>
          <w:rFonts w:cs="Times New Roman"/>
        </w:rPr>
        <w:t>in toto</w:t>
      </w:r>
      <w:r w:rsidR="005C0F88" w:rsidRPr="00445C3D">
        <w:rPr>
          <w:rFonts w:cs="Times New Roman" w:hint="eastAsia"/>
        </w:rPr>
        <w:t>）</w:t>
      </w:r>
      <w:r w:rsidRPr="00445C3D">
        <w:rPr>
          <w:rFonts w:cs="Times New Roman" w:hint="eastAsia"/>
        </w:rPr>
        <w:t>弃绝。按慈运理的见解</w:t>
      </w:r>
      <w:r w:rsidR="00E95952" w:rsidRPr="00445C3D">
        <w:rPr>
          <w:rFonts w:cs="Times New Roman" w:hint="eastAsia"/>
        </w:rPr>
        <w:t>为</w:t>
      </w:r>
      <w:r w:rsidR="00512B20" w:rsidRPr="00445C3D">
        <w:rPr>
          <w:rFonts w:cs="Times New Roman" w:hint="eastAsia"/>
        </w:rPr>
        <w:t>：</w:t>
      </w:r>
      <w:r w:rsidRPr="00445C3D">
        <w:rPr>
          <w:rFonts w:cs="Times New Roman" w:hint="eastAsia"/>
        </w:rPr>
        <w:t>洗礼不是</w:t>
      </w:r>
      <w:r w:rsidR="00893BA9" w:rsidRPr="00445C3D">
        <w:rPr>
          <w:rFonts w:cs="Times New Roman" w:hint="eastAsia"/>
        </w:rPr>
        <w:t>媒介</w:t>
      </w:r>
      <w:r w:rsidR="005C0F88" w:rsidRPr="00445C3D">
        <w:rPr>
          <w:rFonts w:cs="Times New Roman" w:hint="eastAsia"/>
        </w:rPr>
        <w:t>（</w:t>
      </w:r>
      <w:r w:rsidRPr="00445C3D">
        <w:rPr>
          <w:rFonts w:cs="Times New Roman"/>
        </w:rPr>
        <w:t>vehiculum</w:t>
      </w:r>
      <w:r w:rsidR="005C0F88" w:rsidRPr="00445C3D">
        <w:rPr>
          <w:rFonts w:cs="Times New Roman" w:hint="eastAsia"/>
        </w:rPr>
        <w:t>）</w:t>
      </w:r>
      <w:r w:rsidRPr="00445C3D">
        <w:rPr>
          <w:rFonts w:cs="Times New Roman" w:hint="eastAsia"/>
        </w:rPr>
        <w:t>，仅为罪得赦免和重生的表号</w:t>
      </w:r>
      <w:r w:rsidR="00E605A4">
        <w:rPr>
          <w:rFonts w:cs="Times New Roman" w:hint="eastAsia"/>
        </w:rPr>
        <w:t>（</w:t>
      </w:r>
      <w:r w:rsidRPr="00445C3D">
        <w:rPr>
          <w:rFonts w:cs="Times New Roman"/>
        </w:rPr>
        <w:t>symbol</w:t>
      </w:r>
      <w:r w:rsidR="00E605A4">
        <w:rPr>
          <w:rFonts w:cs="Times New Roman" w:hint="eastAsia"/>
        </w:rPr>
        <w:t>）</w:t>
      </w:r>
      <w:r w:rsidR="005C0F88" w:rsidRPr="00445C3D">
        <w:rPr>
          <w:rFonts w:cs="Times New Roman" w:hint="eastAsia"/>
        </w:rPr>
        <w:t>（</w:t>
      </w:r>
      <w:r w:rsidRPr="00445C3D">
        <w:rPr>
          <w:rFonts w:cs="Times New Roman"/>
        </w:rPr>
        <w:t>factae gratiae signum</w:t>
      </w:r>
      <w:r w:rsidR="005C0F88" w:rsidRPr="00445C3D">
        <w:rPr>
          <w:rFonts w:cs="Times New Roman" w:hint="eastAsia"/>
        </w:rPr>
        <w:t>）</w:t>
      </w:r>
      <w:r w:rsidRPr="00445C3D">
        <w:rPr>
          <w:rFonts w:cs="Times New Roman" w:hint="eastAsia"/>
        </w:rPr>
        <w:t>，圣灵直接工作，使人重生。</w:t>
      </w:r>
      <w:r w:rsidR="005C0F88" w:rsidRPr="00445C3D">
        <w:rPr>
          <w:rFonts w:cs="Times New Roman" w:hint="eastAsia"/>
          <w:lang w:val="en-US"/>
        </w:rPr>
        <w:t>（</w:t>
      </w:r>
      <w:r w:rsidRPr="00445C3D">
        <w:rPr>
          <w:rFonts w:cs="Times New Roman"/>
          <w:lang w:val="en-US"/>
        </w:rPr>
        <w:t>Efficacious grace acts immediately</w:t>
      </w:r>
      <w:r w:rsidR="00512B20" w:rsidRPr="00445C3D">
        <w:rPr>
          <w:rFonts w:cs="Times New Roman" w:hint="eastAsia"/>
          <w:lang w:val="en-US"/>
        </w:rPr>
        <w:t>：</w:t>
      </w:r>
      <w:r w:rsidRPr="00445C3D">
        <w:rPr>
          <w:rFonts w:cs="Times New Roman" w:hint="eastAsia"/>
        </w:rPr>
        <w:t>有效力的恩典直接行事。</w:t>
      </w:r>
      <w:r w:rsidR="005C0F88" w:rsidRPr="00445C3D">
        <w:rPr>
          <w:rFonts w:cs="Times New Roman" w:hint="eastAsia"/>
        </w:rPr>
        <w:t>）</w:t>
      </w:r>
      <w:r w:rsidRPr="00445C3D">
        <w:rPr>
          <w:rFonts w:cs="Times New Roman"/>
        </w:rPr>
        <w:t xml:space="preserve"> Non offert gratiam baptismss</w:t>
      </w:r>
      <w:r w:rsidRPr="00445C3D">
        <w:rPr>
          <w:rFonts w:cs="Times New Roman" w:hint="eastAsia"/>
        </w:rPr>
        <w:t>，洗礼不提供恩典。</w:t>
      </w:r>
      <w:r w:rsidR="00BD162D" w:rsidRPr="00445C3D">
        <w:rPr>
          <w:rFonts w:cs="Times New Roman"/>
        </w:rPr>
        <w:t xml:space="preserve"> </w:t>
      </w:r>
      <w:r w:rsidR="005C0F88" w:rsidRPr="00445C3D">
        <w:rPr>
          <w:rFonts w:cs="Times New Roman" w:hint="eastAsia"/>
        </w:rPr>
        <w:t>（</w:t>
      </w:r>
      <w:r w:rsidRPr="00445C3D">
        <w:rPr>
          <w:rFonts w:cs="Times New Roman" w:hint="eastAsia"/>
        </w:rPr>
        <w:t>慈运理，论信</w:t>
      </w:r>
      <w:r w:rsidR="00E95952" w:rsidRPr="00445C3D">
        <w:rPr>
          <w:rFonts w:cs="Times New Roman" w:hint="eastAsia"/>
        </w:rPr>
        <w:t>的原理</w:t>
      </w:r>
      <w:r w:rsidRPr="00445C3D">
        <w:rPr>
          <w:rFonts w:cs="Times New Roman" w:hint="eastAsia"/>
        </w:rPr>
        <w:t>，</w:t>
      </w:r>
      <w:r w:rsidRPr="00445C3D">
        <w:rPr>
          <w:rFonts w:cs="Times New Roman"/>
        </w:rPr>
        <w:t xml:space="preserve"> Zwingli, Fidei</w:t>
      </w:r>
      <w:r w:rsidR="00BD162D" w:rsidRPr="00445C3D">
        <w:rPr>
          <w:rFonts w:cs="Times New Roman"/>
        </w:rPr>
        <w:t xml:space="preserve"> </w:t>
      </w:r>
      <w:r w:rsidRPr="00445C3D">
        <w:rPr>
          <w:rFonts w:cs="Times New Roman"/>
        </w:rPr>
        <w:t>Ratio Niemeyer, p</w:t>
      </w:r>
      <w:r w:rsidR="00893BA9" w:rsidRPr="00445C3D">
        <w:rPr>
          <w:rFonts w:cs="Times New Roman"/>
        </w:rPr>
        <w:t>.2</w:t>
      </w:r>
      <w:r w:rsidRPr="00445C3D">
        <w:rPr>
          <w:rFonts w:cs="Times New Roman"/>
        </w:rPr>
        <w:t>5</w:t>
      </w:r>
      <w:r w:rsidR="005C0F88" w:rsidRPr="00445C3D">
        <w:rPr>
          <w:rFonts w:cs="Times New Roman" w:hint="eastAsia"/>
        </w:rPr>
        <w:t>）</w:t>
      </w:r>
    </w:p>
    <w:p w14:paraId="68208FE8" w14:textId="0A7D2E6F" w:rsidR="0031269B" w:rsidRPr="00445C3D" w:rsidRDefault="0031269B" w:rsidP="007E3C9E">
      <w:pPr>
        <w:spacing w:after="0"/>
        <w:ind w:firstLine="461"/>
        <w:rPr>
          <w:rFonts w:cs="Times New Roman"/>
        </w:rPr>
      </w:pPr>
      <w:r w:rsidRPr="00445C3D">
        <w:rPr>
          <w:rFonts w:cs="Times New Roman" w:hint="eastAsia"/>
        </w:rPr>
        <w:t>按照加尔文派的道理，水不能单独行出此种大事</w:t>
      </w:r>
      <w:r w:rsidR="005C0F88" w:rsidRPr="00445C3D">
        <w:rPr>
          <w:rFonts w:cs="Times New Roman" w:hint="eastAsia"/>
        </w:rPr>
        <w:t>（</w:t>
      </w:r>
      <w:r w:rsidRPr="00445C3D">
        <w:rPr>
          <w:rFonts w:cs="Times New Roman" w:hint="eastAsia"/>
        </w:rPr>
        <w:t>背列</w:t>
      </w:r>
      <w:r w:rsidRPr="00445C3D">
        <w:rPr>
          <w:rFonts w:cs="Times New Roman"/>
        </w:rPr>
        <w:t xml:space="preserve"> Boehl</w:t>
      </w:r>
      <w:r w:rsidR="000F2EE2">
        <w:rPr>
          <w:rFonts w:cs="Times New Roman" w:hint="eastAsia"/>
        </w:rPr>
        <w:t>；</w:t>
      </w:r>
      <w:r w:rsidRPr="00445C3D">
        <w:rPr>
          <w:rFonts w:cs="Times New Roman"/>
        </w:rPr>
        <w:t>Das Wasser kann solche hohe Dirge nicht tun,</w:t>
      </w:r>
      <w:r w:rsidR="00BD162D" w:rsidRPr="00445C3D">
        <w:rPr>
          <w:rFonts w:cs="Times New Roman"/>
        </w:rPr>
        <w:t xml:space="preserve"> </w:t>
      </w:r>
      <w:r w:rsidRPr="00445C3D">
        <w:rPr>
          <w:rFonts w:cs="Times New Roman" w:hint="eastAsia"/>
        </w:rPr>
        <w:t>教义</w:t>
      </w:r>
      <w:r w:rsidR="00E95952" w:rsidRPr="00445C3D">
        <w:rPr>
          <w:rFonts w:cs="Times New Roman" w:hint="eastAsia"/>
        </w:rPr>
        <w:t>论</w:t>
      </w:r>
      <w:r w:rsidRPr="00445C3D">
        <w:rPr>
          <w:rFonts w:cs="Times New Roman"/>
        </w:rPr>
        <w:t>560</w:t>
      </w:r>
      <w:r w:rsidR="005C0F88" w:rsidRPr="00445C3D">
        <w:rPr>
          <w:rFonts w:cs="Times New Roman" w:hint="eastAsia"/>
        </w:rPr>
        <w:t>）</w:t>
      </w:r>
      <w:r w:rsidR="00E95952" w:rsidRPr="00445C3D">
        <w:rPr>
          <w:rFonts w:cs="Times New Roman" w:hint="eastAsia"/>
        </w:rPr>
        <w:t>。</w:t>
      </w:r>
      <w:r w:rsidRPr="00445C3D">
        <w:rPr>
          <w:rFonts w:cs="Times New Roman" w:hint="eastAsia"/>
        </w:rPr>
        <w:t>路德承认这事实，他说</w:t>
      </w:r>
      <w:r w:rsidR="00512B20" w:rsidRPr="00445C3D">
        <w:rPr>
          <w:rFonts w:cs="Times New Roman" w:hint="eastAsia"/>
        </w:rPr>
        <w:t>：</w:t>
      </w:r>
      <w:r w:rsidR="001601E9" w:rsidRPr="00445C3D">
        <w:rPr>
          <w:rFonts w:cs="Times New Roman"/>
        </w:rPr>
        <w:t>“</w:t>
      </w:r>
      <w:r w:rsidRPr="00445C3D">
        <w:rPr>
          <w:rFonts w:cs="Times New Roman" w:hint="eastAsia"/>
        </w:rPr>
        <w:t>水自然不能行这事</w:t>
      </w:r>
      <w:r w:rsidR="001601E9" w:rsidRPr="00445C3D">
        <w:rPr>
          <w:rFonts w:cs="Times New Roman"/>
        </w:rPr>
        <w:t>”</w:t>
      </w:r>
      <w:r w:rsidRPr="00445C3D">
        <w:rPr>
          <w:rFonts w:cs="Times New Roman" w:hint="eastAsia"/>
        </w:rPr>
        <w:t>但他随后解释说</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水自然不能行这事</w:t>
      </w:r>
      <w:r w:rsidR="00E605A4">
        <w:rPr>
          <w:rFonts w:cs="Times New Roman" w:hint="eastAsia"/>
        </w:rPr>
        <w:t>）</w:t>
      </w:r>
      <w:r w:rsidRPr="00445C3D">
        <w:rPr>
          <w:rFonts w:cs="Times New Roman" w:hint="eastAsia"/>
        </w:rPr>
        <w:t>，乃是与水联合的上帝之道</w:t>
      </w:r>
      <w:r w:rsidR="00E605A4">
        <w:rPr>
          <w:rFonts w:cs="Times New Roman" w:hint="eastAsia"/>
        </w:rPr>
        <w:t>（</w:t>
      </w:r>
      <w:r w:rsidRPr="00445C3D">
        <w:rPr>
          <w:rFonts w:cs="Times New Roman" w:hint="eastAsia"/>
        </w:rPr>
        <w:t>那交与的媒介</w:t>
      </w:r>
      <w:r w:rsidR="00E605A4">
        <w:rPr>
          <w:rFonts w:cs="Times New Roman" w:hint="eastAsia"/>
        </w:rPr>
        <w:t>）</w:t>
      </w:r>
      <w:r w:rsidRPr="00445C3D">
        <w:rPr>
          <w:rFonts w:cs="Times New Roman" w:hint="eastAsia"/>
        </w:rPr>
        <w:t>，并那依靠在水里面上帝道理的信心</w:t>
      </w:r>
      <w:r w:rsidR="005C0F88" w:rsidRPr="00445C3D">
        <w:rPr>
          <w:rFonts w:cs="Times New Roman" w:hint="eastAsia"/>
        </w:rPr>
        <w:t>（</w:t>
      </w:r>
      <w:r w:rsidRPr="00445C3D">
        <w:rPr>
          <w:rFonts w:cs="Times New Roman" w:hint="eastAsia"/>
        </w:rPr>
        <w:t>接受的媒介</w:t>
      </w:r>
      <w:r w:rsidR="005C0F88" w:rsidRPr="00445C3D">
        <w:rPr>
          <w:rFonts w:cs="Times New Roman" w:hint="eastAsia"/>
        </w:rPr>
        <w:t>）</w:t>
      </w:r>
      <w:r w:rsidRPr="00445C3D">
        <w:rPr>
          <w:rFonts w:cs="Times New Roman" w:hint="eastAsia"/>
        </w:rPr>
        <w:t>。因为没有上帝的道与水联合，这水就是寻常的水，不是洗礼。若有上帝的道与水联合，才是洗礼，这就是</w:t>
      </w:r>
      <w:r w:rsidR="00D5525A" w:rsidRPr="00445C3D">
        <w:rPr>
          <w:rFonts w:cs="Times New Roman" w:hint="eastAsia"/>
        </w:rPr>
        <w:t>赐</w:t>
      </w:r>
      <w:r w:rsidRPr="00445C3D">
        <w:rPr>
          <w:rFonts w:cs="Times New Roman" w:hint="eastAsia"/>
        </w:rPr>
        <w:t>鸿恩生命的水，和圣灵重生的洗，如圣保罗</w:t>
      </w:r>
      <w:r w:rsidR="00D5525A" w:rsidRPr="00445C3D">
        <w:rPr>
          <w:rFonts w:cs="Times New Roman" w:hint="eastAsia"/>
        </w:rPr>
        <w:t>在</w:t>
      </w:r>
      <w:r w:rsidRPr="00445C3D">
        <w:rPr>
          <w:rFonts w:cs="Times New Roman" w:hint="eastAsia"/>
        </w:rPr>
        <w:t>提多书第三章所说的。</w:t>
      </w:r>
      <w:r w:rsidR="001601E9" w:rsidRPr="00445C3D">
        <w:rPr>
          <w:rFonts w:cs="Times New Roman"/>
        </w:rPr>
        <w:t>”</w:t>
      </w:r>
      <w:r w:rsidRPr="00445C3D">
        <w:rPr>
          <w:rFonts w:cs="Times New Roman"/>
        </w:rPr>
        <w:t> </w:t>
      </w:r>
    </w:p>
    <w:p w14:paraId="443D97F0" w14:textId="1932835C" w:rsidR="0031269B" w:rsidRPr="00445C3D" w:rsidRDefault="0031269B" w:rsidP="007E3C9E">
      <w:pPr>
        <w:spacing w:after="0"/>
        <w:ind w:firstLine="461"/>
        <w:rPr>
          <w:rFonts w:cs="Times New Roman"/>
        </w:rPr>
      </w:pPr>
      <w:r w:rsidRPr="00445C3D">
        <w:rPr>
          <w:rFonts w:cs="Times New Roman" w:hint="eastAsia"/>
        </w:rPr>
        <w:t>按照路德的观点，</w:t>
      </w:r>
      <w:r w:rsidR="001601E9" w:rsidRPr="00445C3D">
        <w:rPr>
          <w:rFonts w:cs="Times New Roman"/>
        </w:rPr>
        <w:t>“</w:t>
      </w:r>
      <w:r w:rsidRPr="00445C3D">
        <w:rPr>
          <w:rFonts w:cs="Times New Roman" w:hint="eastAsia"/>
        </w:rPr>
        <w:t>洗礼使罪得救</w:t>
      </w:r>
      <w:r w:rsidR="00893BA9" w:rsidRPr="00445C3D">
        <w:rPr>
          <w:rFonts w:cs="Times New Roman" w:hint="eastAsia"/>
        </w:rPr>
        <w:t>，并</w:t>
      </w:r>
      <w:r w:rsidRPr="00445C3D">
        <w:rPr>
          <w:rFonts w:cs="Times New Roman" w:hint="eastAsia"/>
        </w:rPr>
        <w:t>救人脱离死亡和魔鬼，又赐永福给一切相信的人</w:t>
      </w:r>
      <w:r w:rsidR="001601E9" w:rsidRPr="00445C3D">
        <w:rPr>
          <w:rFonts w:cs="Times New Roman"/>
        </w:rPr>
        <w:t>”</w:t>
      </w:r>
      <w:r w:rsidRPr="00445C3D">
        <w:rPr>
          <w:rFonts w:cs="Times New Roman" w:hint="eastAsia"/>
        </w:rPr>
        <w:t>，这正是因为洗礼里面上帝的话和应许是如此的说明，或是因为</w:t>
      </w:r>
      <w:r w:rsidR="001601E9" w:rsidRPr="00445C3D">
        <w:rPr>
          <w:rFonts w:cs="Times New Roman"/>
        </w:rPr>
        <w:t>“</w:t>
      </w:r>
      <w:r w:rsidRPr="00445C3D">
        <w:rPr>
          <w:rFonts w:cs="Times New Roman" w:hint="eastAsia"/>
        </w:rPr>
        <w:t>洗礼不但是寻常的水，乃是水包含在上帝的命令中，与上帝的道</w:t>
      </w:r>
      <w:r w:rsidR="005C0F88" w:rsidRPr="00445C3D">
        <w:rPr>
          <w:rFonts w:cs="Times New Roman" w:hint="eastAsia"/>
        </w:rPr>
        <w:t>（</w:t>
      </w:r>
      <w:r w:rsidRPr="00445C3D">
        <w:rPr>
          <w:rFonts w:cs="Times New Roman" w:hint="eastAsia"/>
        </w:rPr>
        <w:t>应许</w:t>
      </w:r>
      <w:r w:rsidR="005C0F88" w:rsidRPr="00445C3D">
        <w:rPr>
          <w:rFonts w:cs="Times New Roman" w:hint="eastAsia"/>
        </w:rPr>
        <w:t>）</w:t>
      </w:r>
      <w:r w:rsidRPr="00445C3D">
        <w:rPr>
          <w:rFonts w:cs="Times New Roman" w:hint="eastAsia"/>
        </w:rPr>
        <w:t>联合。</w:t>
      </w:r>
      <w:r w:rsidR="001601E9" w:rsidRPr="00445C3D">
        <w:rPr>
          <w:rFonts w:cs="Times New Roman"/>
        </w:rPr>
        <w:t>”</w:t>
      </w:r>
    </w:p>
    <w:p w14:paraId="09FAB82B" w14:textId="574EAB1A" w:rsidR="0031269B" w:rsidRPr="00445C3D" w:rsidRDefault="0031269B" w:rsidP="007E3C9E">
      <w:pPr>
        <w:spacing w:after="0"/>
        <w:ind w:firstLine="461"/>
        <w:rPr>
          <w:rFonts w:cs="Times New Roman"/>
        </w:rPr>
      </w:pPr>
      <w:r w:rsidRPr="00445C3D">
        <w:rPr>
          <w:rFonts w:cs="Times New Roman" w:hint="eastAsia"/>
        </w:rPr>
        <w:t>如是，路德使洗礼的效力完全凭依于与水联合的福音应许</w:t>
      </w:r>
      <w:r w:rsidR="00893BA9"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000F2EE2">
        <w:rPr>
          <w:rFonts w:cs="Times New Roman" w:hint="eastAsia"/>
        </w:rPr>
        <w:t>；</w:t>
      </w:r>
      <w:r w:rsidRPr="00445C3D">
        <w:rPr>
          <w:rFonts w:cs="Times New Roman" w:hint="eastAsia"/>
        </w:rPr>
        <w:t>可十六</w:t>
      </w:r>
      <w:r w:rsidRPr="00445C3D">
        <w:rPr>
          <w:rFonts w:cs="Times New Roman"/>
        </w:rPr>
        <w:t>15</w:t>
      </w:r>
      <w:r w:rsidR="00EC58C8" w:rsidRPr="00445C3D">
        <w:rPr>
          <w:rFonts w:cs="Times New Roman"/>
        </w:rPr>
        <w:t>,</w:t>
      </w:r>
      <w:r w:rsidRPr="00445C3D">
        <w:rPr>
          <w:rFonts w:cs="Times New Roman"/>
        </w:rPr>
        <w:t>16</w:t>
      </w:r>
      <w:r w:rsidR="000F2EE2">
        <w:rPr>
          <w:rFonts w:cs="Times New Roman" w:hint="eastAsia"/>
        </w:rPr>
        <w:t>；</w:t>
      </w:r>
      <w:r w:rsidRPr="00445C3D">
        <w:rPr>
          <w:rFonts w:cs="Times New Roman" w:hint="eastAsia"/>
        </w:rPr>
        <w:t>徒二</w:t>
      </w:r>
      <w:r w:rsidRPr="00445C3D">
        <w:rPr>
          <w:rFonts w:cs="Times New Roman"/>
        </w:rPr>
        <w:t>38</w:t>
      </w:r>
      <w:r w:rsidR="000F2EE2">
        <w:rPr>
          <w:rFonts w:cs="Times New Roman" w:hint="eastAsia"/>
        </w:rPr>
        <w:t>；</w:t>
      </w:r>
      <w:r w:rsidRPr="00445C3D">
        <w:rPr>
          <w:rFonts w:cs="Times New Roman" w:hint="eastAsia"/>
        </w:rPr>
        <w:t>因为受洗者的</w:t>
      </w:r>
      <w:r w:rsidR="00EC58C8" w:rsidRPr="00445C3D">
        <w:rPr>
          <w:rFonts w:cs="Times New Roman" w:hint="eastAsia"/>
        </w:rPr>
        <w:t>信心</w:t>
      </w:r>
      <w:r w:rsidRPr="00445C3D">
        <w:rPr>
          <w:rFonts w:cs="Times New Roman" w:hint="eastAsia"/>
        </w:rPr>
        <w:t>系于这些应许。</w:t>
      </w:r>
      <w:r w:rsidR="001601E9" w:rsidRPr="00445C3D">
        <w:rPr>
          <w:rFonts w:cs="Times New Roman"/>
        </w:rPr>
        <w:t>“</w:t>
      </w:r>
      <w:r w:rsidR="00EC58C8" w:rsidRPr="00445C3D">
        <w:rPr>
          <w:rFonts w:cs="Times New Roman" w:hint="eastAsia"/>
        </w:rPr>
        <w:t>信心</w:t>
      </w:r>
      <w:r w:rsidRPr="00445C3D">
        <w:rPr>
          <w:rFonts w:cs="Times New Roman" w:hint="eastAsia"/>
        </w:rPr>
        <w:t>必须有所倚靠和根据的。</w:t>
      </w:r>
      <w:r w:rsidR="001601E9" w:rsidRPr="00445C3D">
        <w:rPr>
          <w:rFonts w:cs="Times New Roman"/>
        </w:rPr>
        <w:t>”</w:t>
      </w:r>
      <w:r w:rsidR="005C0F88" w:rsidRPr="00445C3D">
        <w:rPr>
          <w:rFonts w:cs="Times New Roman" w:hint="eastAsia"/>
        </w:rPr>
        <w:t>（</w:t>
      </w:r>
      <w:r w:rsidRPr="00445C3D">
        <w:rPr>
          <w:rFonts w:cs="Times New Roman" w:hint="eastAsia"/>
        </w:rPr>
        <w:t>路德，协同书</w:t>
      </w:r>
      <w:r w:rsidR="00EC58C8" w:rsidRPr="00445C3D">
        <w:rPr>
          <w:rFonts w:cs="Times New Roman" w:hint="eastAsia"/>
        </w:rPr>
        <w:t>三排本</w:t>
      </w:r>
      <w:r w:rsidR="00EC58C8" w:rsidRPr="00445C3D">
        <w:rPr>
          <w:rFonts w:cs="Times New Roman"/>
        </w:rPr>
        <w:t>Triglotta</w:t>
      </w:r>
      <w:r w:rsidR="00893BA9" w:rsidRPr="00445C3D">
        <w:rPr>
          <w:rFonts w:cs="Times New Roman" w:hint="eastAsia"/>
        </w:rPr>
        <w:t>，</w:t>
      </w:r>
      <w:r w:rsidR="00893BA9" w:rsidRPr="00445C3D">
        <w:rPr>
          <w:rFonts w:cs="Times New Roman"/>
        </w:rPr>
        <w:t>7</w:t>
      </w:r>
      <w:r w:rsidRPr="00445C3D">
        <w:rPr>
          <w:rFonts w:cs="Times New Roman"/>
        </w:rPr>
        <w:t>3</w:t>
      </w:r>
      <w:r w:rsidR="00893BA9" w:rsidRPr="00445C3D">
        <w:rPr>
          <w:rFonts w:cs="Times New Roman"/>
        </w:rPr>
        <w:t>9</w:t>
      </w:r>
      <w:r w:rsidR="00893BA9" w:rsidRPr="00445C3D">
        <w:rPr>
          <w:rFonts w:cs="Times New Roman" w:hint="eastAsia"/>
        </w:rPr>
        <w:t>页</w:t>
      </w:r>
      <w:r w:rsidR="005C0F88" w:rsidRPr="00445C3D">
        <w:rPr>
          <w:rFonts w:cs="Times New Roman" w:hint="eastAsia"/>
        </w:rPr>
        <w:t>）</w:t>
      </w:r>
      <w:r w:rsidRPr="00445C3D">
        <w:rPr>
          <w:rFonts w:cs="Times New Roman" w:hint="eastAsia"/>
        </w:rPr>
        <w:t>。</w:t>
      </w:r>
    </w:p>
    <w:p w14:paraId="72780543" w14:textId="363C6A00" w:rsidR="0031269B" w:rsidRPr="00445C3D" w:rsidRDefault="0031269B" w:rsidP="007E3C9E">
      <w:pPr>
        <w:spacing w:after="0"/>
        <w:ind w:firstLine="461"/>
        <w:rPr>
          <w:rFonts w:cs="Times New Roman"/>
        </w:rPr>
      </w:pPr>
      <w:r w:rsidRPr="00445C3D">
        <w:rPr>
          <w:rFonts w:cs="Times New Roman" w:hint="eastAsia"/>
        </w:rPr>
        <w:t>慈运理否认洗礼的效力，因他不肯相信上帝使祂的应许与这圣礼联合。路德说，若上帝将洗礼中所赐的那种应许连结与捡拾一根草</w:t>
      </w:r>
      <w:r w:rsidR="00EC58C8" w:rsidRPr="00445C3D">
        <w:rPr>
          <w:rFonts w:cs="Times New Roman" w:hint="eastAsia"/>
        </w:rPr>
        <w:t>这件事</w:t>
      </w:r>
      <w:r w:rsidRPr="00445C3D">
        <w:rPr>
          <w:rFonts w:cs="Times New Roman" w:hint="eastAsia"/>
        </w:rPr>
        <w:t>，他</w:t>
      </w:r>
      <w:r w:rsidR="00EC58C8" w:rsidRPr="00445C3D">
        <w:rPr>
          <w:rFonts w:cs="Times New Roman" w:hint="eastAsia"/>
        </w:rPr>
        <w:t>也</w:t>
      </w:r>
      <w:r w:rsidRPr="00445C3D">
        <w:rPr>
          <w:rFonts w:cs="Times New Roman" w:hint="eastAsia"/>
        </w:rPr>
        <w:t>会喜乐感恩的去作</w:t>
      </w:r>
      <w:r w:rsidR="005C0F88" w:rsidRPr="00445C3D">
        <w:rPr>
          <w:rFonts w:cs="Times New Roman" w:hint="eastAsia"/>
        </w:rPr>
        <w:t>（</w:t>
      </w:r>
      <w:r w:rsidRPr="00445C3D">
        <w:rPr>
          <w:rFonts w:cs="Times New Roman"/>
        </w:rPr>
        <w:t>St, L.,</w:t>
      </w:r>
      <w:r w:rsidR="00BD162D" w:rsidRPr="00445C3D">
        <w:rPr>
          <w:rFonts w:cs="Times New Roman"/>
        </w:rPr>
        <w:t xml:space="preserve"> </w:t>
      </w:r>
      <w:r w:rsidRPr="00445C3D">
        <w:rPr>
          <w:rFonts w:cs="Times New Roman"/>
        </w:rPr>
        <w:t xml:space="preserve"> XVI, 2296</w:t>
      </w:r>
      <w:r w:rsidR="005C0F88" w:rsidRPr="00445C3D">
        <w:rPr>
          <w:rFonts w:cs="Times New Roman" w:hint="eastAsia"/>
        </w:rPr>
        <w:t>）</w:t>
      </w:r>
      <w:r w:rsidRPr="00445C3D">
        <w:rPr>
          <w:rFonts w:cs="Times New Roman" w:hint="eastAsia"/>
        </w:rPr>
        <w:t>。但慈恩理却固执</w:t>
      </w:r>
      <w:r w:rsidR="00EC58C8" w:rsidRPr="00445C3D">
        <w:rPr>
          <w:rFonts w:cs="Times New Roman" w:hint="eastAsia"/>
        </w:rPr>
        <w:t>地</w:t>
      </w:r>
      <w:r w:rsidRPr="00445C3D">
        <w:rPr>
          <w:rFonts w:cs="Times New Roman" w:hint="eastAsia"/>
        </w:rPr>
        <w:t>重述他属理性的辩论说</w:t>
      </w:r>
      <w:r w:rsidR="00512B20" w:rsidRPr="00445C3D">
        <w:rPr>
          <w:rFonts w:cs="Times New Roman" w:hint="eastAsia"/>
        </w:rPr>
        <w:t>：</w:t>
      </w:r>
      <w:r w:rsidR="001601E9" w:rsidRPr="00445C3D">
        <w:rPr>
          <w:rFonts w:cs="Times New Roman"/>
        </w:rPr>
        <w:t>“</w:t>
      </w:r>
      <w:r w:rsidRPr="00445C3D">
        <w:rPr>
          <w:rFonts w:cs="Times New Roman" w:hint="eastAsia"/>
        </w:rPr>
        <w:t>水不能行这样的大事</w:t>
      </w:r>
      <w:r w:rsidR="001601E9" w:rsidRPr="00445C3D">
        <w:rPr>
          <w:rFonts w:cs="Times New Roman"/>
        </w:rPr>
        <w:t>”</w:t>
      </w:r>
      <w:r w:rsidRPr="00445C3D">
        <w:rPr>
          <w:rFonts w:cs="Times New Roman" w:hint="eastAsia"/>
        </w:rPr>
        <w:t>，并说他</w:t>
      </w:r>
      <w:r w:rsidR="001601E9" w:rsidRPr="00445C3D">
        <w:rPr>
          <w:rFonts w:cs="Times New Roman"/>
        </w:rPr>
        <w:t>“</w:t>
      </w:r>
      <w:r w:rsidRPr="00445C3D">
        <w:rPr>
          <w:rFonts w:cs="Times New Roman" w:hint="eastAsia"/>
        </w:rPr>
        <w:t>从来没有看过圣经说洗礼可提供并分配恩典</w:t>
      </w:r>
      <w:r w:rsidR="001601E9" w:rsidRPr="00445C3D">
        <w:rPr>
          <w:rFonts w:cs="Times New Roman"/>
        </w:rPr>
        <w:t>”</w:t>
      </w:r>
      <w:r w:rsidR="005C0F88" w:rsidRPr="00445C3D">
        <w:rPr>
          <w:rFonts w:cs="Times New Roman" w:hint="eastAsia"/>
        </w:rPr>
        <w:t>（</w:t>
      </w:r>
      <w:r w:rsidRPr="00445C3D">
        <w:rPr>
          <w:rFonts w:cs="Times New Roman"/>
        </w:rPr>
        <w:t>Fidei Ratio, Niemeyer p</w:t>
      </w:r>
      <w:r w:rsidR="00893BA9" w:rsidRPr="00445C3D">
        <w:rPr>
          <w:rFonts w:cs="Times New Roman"/>
        </w:rPr>
        <w:t>.2</w:t>
      </w:r>
      <w:r w:rsidRPr="00445C3D">
        <w:rPr>
          <w:rFonts w:cs="Times New Roman"/>
        </w:rPr>
        <w:t>4, 25</w:t>
      </w:r>
      <w:r w:rsidR="005C0F88" w:rsidRPr="00445C3D">
        <w:rPr>
          <w:rFonts w:cs="Times New Roman" w:hint="eastAsia"/>
        </w:rPr>
        <w:t>）</w:t>
      </w:r>
      <w:r w:rsidRPr="00445C3D">
        <w:rPr>
          <w:rFonts w:cs="Times New Roman" w:hint="eastAsia"/>
        </w:rPr>
        <w:t>，虽然他确切知道像徒二</w:t>
      </w:r>
      <w:r w:rsidRPr="00445C3D">
        <w:rPr>
          <w:rFonts w:cs="Times New Roman"/>
        </w:rPr>
        <w:t>38</w:t>
      </w:r>
      <w:r w:rsidR="000F2EE2">
        <w:rPr>
          <w:rFonts w:cs="Times New Roman" w:hint="eastAsia"/>
        </w:rPr>
        <w:t>；</w:t>
      </w:r>
      <w:r w:rsidR="00A62852" w:rsidRPr="00445C3D">
        <w:rPr>
          <w:rFonts w:cs="Times New Roman" w:hint="eastAsia"/>
        </w:rPr>
        <w:t>二十</w:t>
      </w:r>
      <w:r w:rsidRPr="00445C3D">
        <w:rPr>
          <w:rFonts w:cs="Times New Roman" w:hint="eastAsia"/>
        </w:rPr>
        <w:t>二</w:t>
      </w:r>
      <w:r w:rsidRPr="00445C3D">
        <w:rPr>
          <w:rFonts w:cs="Times New Roman"/>
        </w:rPr>
        <w:t>16</w:t>
      </w:r>
      <w:r w:rsidR="000F2EE2">
        <w:rPr>
          <w:rFonts w:cs="Times New Roman" w:hint="eastAsia"/>
        </w:rPr>
        <w:t>；</w:t>
      </w:r>
      <w:r w:rsidRPr="00445C3D">
        <w:rPr>
          <w:rFonts w:cs="Times New Roman" w:hint="eastAsia"/>
        </w:rPr>
        <w:t>弗五</w:t>
      </w:r>
      <w:r w:rsidRPr="00445C3D">
        <w:rPr>
          <w:rFonts w:cs="Times New Roman"/>
        </w:rPr>
        <w:t>26</w:t>
      </w:r>
      <w:r w:rsidR="000F2EE2">
        <w:rPr>
          <w:rFonts w:cs="Times New Roman" w:hint="eastAsia"/>
        </w:rPr>
        <w:t>；</w:t>
      </w:r>
      <w:r w:rsidRPr="00445C3D">
        <w:rPr>
          <w:rFonts w:cs="Times New Roman" w:hint="eastAsia"/>
        </w:rPr>
        <w:t>多三</w:t>
      </w:r>
      <w:r w:rsidRPr="00445C3D">
        <w:rPr>
          <w:rFonts w:cs="Times New Roman"/>
        </w:rPr>
        <w:t>5</w:t>
      </w:r>
      <w:r w:rsidRPr="00445C3D">
        <w:rPr>
          <w:rFonts w:cs="Times New Roman" w:hint="eastAsia"/>
        </w:rPr>
        <w:t>等明白的经句。路德为一真正神学家，忠于圣经</w:t>
      </w:r>
      <w:r w:rsidR="005C0F88" w:rsidRPr="00445C3D">
        <w:rPr>
          <w:rFonts w:cs="Times New Roman" w:hint="eastAsia"/>
        </w:rPr>
        <w:t>（</w:t>
      </w:r>
      <w:r w:rsidRPr="00445C3D">
        <w:rPr>
          <w:rFonts w:cs="Times New Roman"/>
        </w:rPr>
        <w:t>Schrifttheolog</w:t>
      </w:r>
      <w:r w:rsidR="00725EA9" w:rsidRPr="00445C3D">
        <w:rPr>
          <w:rFonts w:cs="Times New Roman" w:hint="eastAsia"/>
        </w:rPr>
        <w:t>圣经神学家</w:t>
      </w:r>
      <w:r w:rsidR="005C0F88" w:rsidRPr="00445C3D">
        <w:rPr>
          <w:rFonts w:cs="Times New Roman" w:hint="eastAsia"/>
        </w:rPr>
        <w:t>）</w:t>
      </w:r>
      <w:r w:rsidR="00893BA9" w:rsidRPr="00445C3D">
        <w:rPr>
          <w:rFonts w:cs="Times New Roman" w:hint="eastAsia"/>
        </w:rPr>
        <w:t>，然</w:t>
      </w:r>
      <w:r w:rsidRPr="00445C3D">
        <w:rPr>
          <w:rFonts w:cs="Times New Roman" w:hint="eastAsia"/>
        </w:rPr>
        <w:t>而慈运理，正像他的门人一样</w:t>
      </w:r>
      <w:r w:rsidR="005C0F88" w:rsidRPr="00445C3D">
        <w:rPr>
          <w:rFonts w:cs="Times New Roman" w:hint="eastAsia"/>
        </w:rPr>
        <w:t>（</w:t>
      </w:r>
      <w:r w:rsidRPr="00445C3D">
        <w:rPr>
          <w:rFonts w:cs="Times New Roman" w:hint="eastAsia"/>
        </w:rPr>
        <w:t>白勒</w:t>
      </w:r>
      <w:r w:rsidRPr="00445C3D">
        <w:rPr>
          <w:rFonts w:cs="Times New Roman"/>
        </w:rPr>
        <w:t>Boehl</w:t>
      </w:r>
      <w:r w:rsidRPr="00445C3D">
        <w:rPr>
          <w:rFonts w:cs="Times New Roman" w:hint="eastAsia"/>
        </w:rPr>
        <w:t>等</w:t>
      </w:r>
      <w:r w:rsidR="005C0F88" w:rsidRPr="00445C3D">
        <w:rPr>
          <w:rFonts w:cs="Times New Roman" w:hint="eastAsia"/>
        </w:rPr>
        <w:t>）</w:t>
      </w:r>
      <w:r w:rsidRPr="00445C3D">
        <w:rPr>
          <w:rFonts w:cs="Times New Roman" w:hint="eastAsia"/>
        </w:rPr>
        <w:t>以理性为根据评论洗礼的效力。</w:t>
      </w:r>
    </w:p>
    <w:p w14:paraId="016ECBA9" w14:textId="46BB4ECD" w:rsidR="0031269B" w:rsidRPr="00445C3D" w:rsidRDefault="008F2E1B" w:rsidP="007E3C9E">
      <w:pPr>
        <w:spacing w:after="0"/>
        <w:ind w:firstLine="461"/>
        <w:rPr>
          <w:rFonts w:cs="Times New Roman"/>
        </w:rPr>
      </w:pPr>
      <w:r w:rsidRPr="00445C3D">
        <w:rPr>
          <w:rFonts w:cs="Times New Roman" w:hint="eastAsia"/>
        </w:rPr>
        <w:t>改革宗</w:t>
      </w:r>
      <w:r w:rsidR="0031269B" w:rsidRPr="00445C3D">
        <w:rPr>
          <w:rFonts w:cs="Times New Roman" w:hint="eastAsia"/>
        </w:rPr>
        <w:t>既然否认洗礼是重生的媒介</w:t>
      </w:r>
      <w:r w:rsidR="005C0F88" w:rsidRPr="00445C3D">
        <w:rPr>
          <w:rFonts w:cs="Times New Roman" w:hint="eastAsia"/>
        </w:rPr>
        <w:t>（</w:t>
      </w:r>
      <w:r w:rsidR="0031269B" w:rsidRPr="00445C3D">
        <w:rPr>
          <w:rFonts w:cs="Times New Roman"/>
        </w:rPr>
        <w:t xml:space="preserve">initiationis et regenerationis sacramentum </w:t>
      </w:r>
      <w:r w:rsidR="0031269B" w:rsidRPr="00445C3D">
        <w:rPr>
          <w:rFonts w:cs="Times New Roman" w:hint="eastAsia"/>
        </w:rPr>
        <w:t>，以重生为原则的圣礼</w:t>
      </w:r>
      <w:r w:rsidR="005C0F88" w:rsidRPr="00445C3D">
        <w:rPr>
          <w:rFonts w:cs="Times New Roman" w:hint="eastAsia"/>
        </w:rPr>
        <w:t>）</w:t>
      </w:r>
      <w:r w:rsidR="0031269B" w:rsidRPr="00445C3D">
        <w:rPr>
          <w:rFonts w:cs="Times New Roman" w:hint="eastAsia"/>
        </w:rPr>
        <w:t>，所以他们也否认洗礼是使人与基督属灵的身体</w:t>
      </w:r>
      <w:r w:rsidR="00725EA9" w:rsidRPr="00445C3D">
        <w:rPr>
          <w:rFonts w:cs="Times New Roman" w:hint="eastAsia"/>
        </w:rPr>
        <w:t>，</w:t>
      </w:r>
      <w:r w:rsidR="0031269B" w:rsidRPr="00445C3D">
        <w:rPr>
          <w:rFonts w:cs="Times New Roman" w:hint="eastAsia"/>
        </w:rPr>
        <w:t>即教会</w:t>
      </w:r>
      <w:r w:rsidR="00725EA9" w:rsidRPr="00445C3D">
        <w:rPr>
          <w:rFonts w:cs="Times New Roman" w:hint="eastAsia"/>
        </w:rPr>
        <w:t>，</w:t>
      </w:r>
      <w:r w:rsidR="0031269B" w:rsidRPr="00445C3D">
        <w:rPr>
          <w:rFonts w:cs="Times New Roman" w:hint="eastAsia"/>
        </w:rPr>
        <w:t>联合所藉的一种媒介，林前十二</w:t>
      </w:r>
      <w:r w:rsidR="0031269B" w:rsidRPr="00445C3D">
        <w:rPr>
          <w:rFonts w:cs="Times New Roman"/>
        </w:rPr>
        <w:t>13</w:t>
      </w:r>
      <w:r w:rsidR="0031269B" w:rsidRPr="00445C3D">
        <w:rPr>
          <w:rFonts w:cs="Times New Roman" w:hint="eastAsia"/>
        </w:rPr>
        <w:t>，并且藉此而使重生者成圣，即是旧人被钉十字</w:t>
      </w:r>
      <w:r w:rsidR="0031269B" w:rsidRPr="00445C3D">
        <w:rPr>
          <w:rFonts w:cs="Times New Roman" w:hint="eastAsia"/>
        </w:rPr>
        <w:lastRenderedPageBreak/>
        <w:t>架，新人复兴，罗六</w:t>
      </w:r>
      <w:r w:rsidR="0031269B" w:rsidRPr="00445C3D">
        <w:rPr>
          <w:rFonts w:cs="Times New Roman"/>
        </w:rPr>
        <w:t>1</w:t>
      </w:r>
      <w:r w:rsidR="00725EA9" w:rsidRPr="00445C3D">
        <w:rPr>
          <w:rFonts w:cs="Times New Roman"/>
        </w:rPr>
        <w:t>-</w:t>
      </w:r>
      <w:r w:rsidR="0031269B" w:rsidRPr="00445C3D">
        <w:rPr>
          <w:rFonts w:cs="Times New Roman"/>
        </w:rPr>
        <w:t>16</w:t>
      </w:r>
      <w:r w:rsidR="0031269B" w:rsidRPr="00445C3D">
        <w:rPr>
          <w:rFonts w:cs="Times New Roman" w:hint="eastAsia"/>
        </w:rPr>
        <w:t>。按照</w:t>
      </w:r>
      <w:r w:rsidRPr="00445C3D">
        <w:rPr>
          <w:rFonts w:cs="Times New Roman" w:hint="eastAsia"/>
        </w:rPr>
        <w:t>改革宗</w:t>
      </w:r>
      <w:r w:rsidR="0031269B" w:rsidRPr="00445C3D">
        <w:rPr>
          <w:rFonts w:cs="Times New Roman" w:hint="eastAsia"/>
        </w:rPr>
        <w:t>的见解，这些事仅为洗礼的表号。因此慈运理主义</w:t>
      </w:r>
      <w:r w:rsidR="005C0F88" w:rsidRPr="00445C3D">
        <w:rPr>
          <w:rFonts w:cs="Times New Roman" w:hint="eastAsia"/>
        </w:rPr>
        <w:t>（</w:t>
      </w:r>
      <w:r w:rsidR="0031269B" w:rsidRPr="00445C3D">
        <w:rPr>
          <w:rFonts w:cs="Times New Roman" w:hint="eastAsia"/>
        </w:rPr>
        <w:t>加尔文主义</w:t>
      </w:r>
      <w:r w:rsidR="005C0F88" w:rsidRPr="00445C3D">
        <w:rPr>
          <w:rFonts w:cs="Times New Roman" w:hint="eastAsia"/>
        </w:rPr>
        <w:t>）</w:t>
      </w:r>
      <w:r w:rsidR="0031269B" w:rsidRPr="00445C3D">
        <w:rPr>
          <w:rFonts w:cs="Times New Roman" w:hint="eastAsia"/>
        </w:rPr>
        <w:t>正如以上所言，是全然否认洗礼</w:t>
      </w:r>
      <w:r w:rsidR="005C0F88" w:rsidRPr="00445C3D">
        <w:rPr>
          <w:rFonts w:cs="Times New Roman" w:hint="eastAsia"/>
        </w:rPr>
        <w:t>（</w:t>
      </w:r>
      <w:r w:rsidR="0031269B" w:rsidRPr="00445C3D">
        <w:rPr>
          <w:rFonts w:cs="Times New Roman"/>
        </w:rPr>
        <w:t>in toto</w:t>
      </w:r>
      <w:r w:rsidR="005C0F88" w:rsidRPr="00445C3D">
        <w:rPr>
          <w:rFonts w:cs="Times New Roman" w:hint="eastAsia"/>
        </w:rPr>
        <w:t>）</w:t>
      </w:r>
      <w:r w:rsidR="00725EA9" w:rsidRPr="00445C3D">
        <w:rPr>
          <w:rFonts w:cs="Times New Roman" w:hint="eastAsia"/>
        </w:rPr>
        <w:t>果效</w:t>
      </w:r>
      <w:r w:rsidR="0031269B" w:rsidRPr="00445C3D">
        <w:rPr>
          <w:rFonts w:cs="Times New Roman" w:hint="eastAsia"/>
        </w:rPr>
        <w:t>。圣经归与此种圣礼的每一种祝福，根据理性的格言而一致</w:t>
      </w:r>
      <w:r w:rsidR="00725EA9" w:rsidRPr="00445C3D">
        <w:rPr>
          <w:rFonts w:cs="Times New Roman" w:hint="eastAsia"/>
        </w:rPr>
        <w:t>地</w:t>
      </w:r>
      <w:r w:rsidR="0031269B" w:rsidRPr="00445C3D">
        <w:rPr>
          <w:rFonts w:cs="Times New Roman" w:hint="eastAsia"/>
        </w:rPr>
        <w:t>被否认</w:t>
      </w:r>
      <w:r w:rsidR="00512B20" w:rsidRPr="00445C3D">
        <w:rPr>
          <w:rFonts w:cs="Times New Roman" w:hint="eastAsia"/>
        </w:rPr>
        <w:t>：</w:t>
      </w:r>
      <w:r w:rsidR="001601E9" w:rsidRPr="00445C3D">
        <w:rPr>
          <w:rFonts w:cs="Times New Roman"/>
        </w:rPr>
        <w:t>“</w:t>
      </w:r>
      <w:r w:rsidR="0031269B" w:rsidRPr="00445C3D">
        <w:rPr>
          <w:rFonts w:cs="Times New Roman" w:hint="eastAsia"/>
        </w:rPr>
        <w:t>水不能作成这样的事</w:t>
      </w:r>
      <w:r w:rsidR="000F2EE2">
        <w:rPr>
          <w:rFonts w:cs="Times New Roman" w:hint="eastAsia"/>
        </w:rPr>
        <w:t>；</w:t>
      </w:r>
      <w:r w:rsidR="0031269B" w:rsidRPr="00445C3D">
        <w:rPr>
          <w:rFonts w:cs="Times New Roman" w:hint="eastAsia"/>
        </w:rPr>
        <w:t>只有圣灵能成全之</w:t>
      </w:r>
      <w:r w:rsidR="001601E9" w:rsidRPr="00445C3D">
        <w:rPr>
          <w:rFonts w:cs="Times New Roman"/>
        </w:rPr>
        <w:t>”</w:t>
      </w:r>
      <w:r w:rsidR="0031269B" w:rsidRPr="00445C3D">
        <w:rPr>
          <w:rFonts w:cs="Times New Roman" w:hint="eastAsia"/>
        </w:rPr>
        <w:t>。</w:t>
      </w:r>
    </w:p>
    <w:p w14:paraId="1287D0AA" w14:textId="1ACAEF48" w:rsidR="0031269B" w:rsidRPr="00445C3D" w:rsidRDefault="00725EA9" w:rsidP="007E3C9E">
      <w:pPr>
        <w:spacing w:after="0"/>
        <w:ind w:firstLine="461"/>
        <w:rPr>
          <w:rFonts w:cs="Times New Roman"/>
        </w:rPr>
      </w:pPr>
      <w:r w:rsidRPr="00445C3D">
        <w:rPr>
          <w:rFonts w:cs="Times New Roman" w:hint="eastAsia"/>
        </w:rPr>
        <w:t>从</w:t>
      </w:r>
      <w:r w:rsidR="0031269B" w:rsidRPr="00445C3D">
        <w:rPr>
          <w:rFonts w:cs="Times New Roman" w:hint="eastAsia"/>
        </w:rPr>
        <w:t>理性的观点来看，</w:t>
      </w:r>
      <w:r w:rsidR="008F2E1B" w:rsidRPr="00445C3D">
        <w:rPr>
          <w:rFonts w:cs="Times New Roman" w:hint="eastAsia"/>
        </w:rPr>
        <w:t>改革宗</w:t>
      </w:r>
      <w:r w:rsidR="0031269B" w:rsidRPr="00445C3D">
        <w:rPr>
          <w:rFonts w:cs="Times New Roman" w:hint="eastAsia"/>
        </w:rPr>
        <w:t>这种弃绝洗礼的效力是易于</w:t>
      </w:r>
      <w:r w:rsidRPr="00445C3D">
        <w:rPr>
          <w:rFonts w:cs="Times New Roman" w:hint="eastAsia"/>
        </w:rPr>
        <w:t>理解</w:t>
      </w:r>
      <w:r w:rsidR="0031269B" w:rsidRPr="00445C3D">
        <w:rPr>
          <w:rFonts w:cs="Times New Roman" w:hint="eastAsia"/>
        </w:rPr>
        <w:t>的。加尔文主义既不赞成圣经意思的任何施恩具</w:t>
      </w:r>
      <w:r w:rsidR="005C0F88" w:rsidRPr="00445C3D">
        <w:rPr>
          <w:rFonts w:cs="Times New Roman" w:hint="eastAsia"/>
        </w:rPr>
        <w:t>（</w:t>
      </w:r>
      <w:r w:rsidR="0031269B" w:rsidRPr="00445C3D">
        <w:rPr>
          <w:rFonts w:cs="Times New Roman" w:hint="eastAsia"/>
        </w:rPr>
        <w:t>他</w:t>
      </w:r>
      <w:r w:rsidR="00893BA9" w:rsidRPr="00445C3D">
        <w:rPr>
          <w:rFonts w:cs="Times New Roman" w:hint="eastAsia"/>
        </w:rPr>
        <w:t>们说</w:t>
      </w:r>
      <w:r w:rsidR="00512B20" w:rsidRPr="00445C3D">
        <w:rPr>
          <w:rFonts w:cs="Times New Roman" w:hint="eastAsia"/>
        </w:rPr>
        <w:t>：</w:t>
      </w:r>
      <w:r w:rsidR="001601E9" w:rsidRPr="00445C3D">
        <w:rPr>
          <w:rFonts w:cs="Times New Roman"/>
        </w:rPr>
        <w:t>“</w:t>
      </w:r>
      <w:r w:rsidR="0031269B" w:rsidRPr="00445C3D">
        <w:rPr>
          <w:rFonts w:cs="Times New Roman" w:hint="eastAsia"/>
        </w:rPr>
        <w:t>有效力的恩典是直接行事</w:t>
      </w:r>
      <w:r w:rsidR="001601E9" w:rsidRPr="00445C3D">
        <w:rPr>
          <w:rFonts w:cs="Times New Roman"/>
        </w:rPr>
        <w:t>”</w:t>
      </w:r>
      <w:r w:rsidR="000F2EE2">
        <w:rPr>
          <w:rFonts w:cs="Times New Roman" w:hint="eastAsia"/>
        </w:rPr>
        <w:t>；</w:t>
      </w:r>
      <w:r w:rsidR="001601E9" w:rsidRPr="00445C3D">
        <w:rPr>
          <w:rFonts w:cs="Times New Roman"/>
        </w:rPr>
        <w:t>“</w:t>
      </w:r>
      <w:r w:rsidR="0031269B" w:rsidRPr="00445C3D">
        <w:rPr>
          <w:rFonts w:cs="Times New Roman" w:hint="eastAsia"/>
        </w:rPr>
        <w:t>在圣灵的决意</w:t>
      </w:r>
      <w:r w:rsidR="005C0F88" w:rsidRPr="00445C3D">
        <w:rPr>
          <w:rFonts w:cs="Times New Roman" w:hint="eastAsia"/>
        </w:rPr>
        <w:t>（</w:t>
      </w:r>
      <w:r w:rsidR="0031269B" w:rsidRPr="00445C3D">
        <w:rPr>
          <w:rFonts w:cs="Times New Roman"/>
        </w:rPr>
        <w:t>volition</w:t>
      </w:r>
      <w:r w:rsidR="005C0F88" w:rsidRPr="00445C3D">
        <w:rPr>
          <w:rFonts w:cs="Times New Roman" w:hint="eastAsia"/>
        </w:rPr>
        <w:t>）</w:t>
      </w:r>
      <w:r w:rsidR="00893BA9" w:rsidRPr="00445C3D">
        <w:rPr>
          <w:rFonts w:cs="Times New Roman" w:hint="eastAsia"/>
        </w:rPr>
        <w:t>和</w:t>
      </w:r>
      <w:r w:rsidR="0031269B" w:rsidRPr="00445C3D">
        <w:rPr>
          <w:rFonts w:cs="Times New Roman" w:hint="eastAsia"/>
        </w:rPr>
        <w:t>灵魂的重生之间没有</w:t>
      </w:r>
      <w:r w:rsidR="00AE5E78" w:rsidRPr="00445C3D">
        <w:rPr>
          <w:rFonts w:cs="Times New Roman" w:hint="eastAsia"/>
        </w:rPr>
        <w:t>什么</w:t>
      </w:r>
      <w:r w:rsidR="0031269B" w:rsidRPr="00445C3D">
        <w:rPr>
          <w:rFonts w:cs="Times New Roman" w:hint="eastAsia"/>
        </w:rPr>
        <w:t>事夹在其中</w:t>
      </w:r>
      <w:r w:rsidR="005C0F88" w:rsidRPr="00445C3D">
        <w:rPr>
          <w:rFonts w:cs="Times New Roman" w:hint="eastAsia"/>
        </w:rPr>
        <w:t>（</w:t>
      </w:r>
      <w:r w:rsidR="0031269B" w:rsidRPr="00445C3D">
        <w:rPr>
          <w:rFonts w:cs="Times New Roman"/>
        </w:rPr>
        <w:t>intervenes</w:t>
      </w:r>
      <w:r w:rsidR="005C0F88" w:rsidRPr="00445C3D">
        <w:rPr>
          <w:rFonts w:cs="Times New Roman" w:hint="eastAsia"/>
        </w:rPr>
        <w:t>）</w:t>
      </w:r>
      <w:r w:rsidR="001601E9" w:rsidRPr="00445C3D">
        <w:rPr>
          <w:rFonts w:cs="Times New Roman"/>
        </w:rPr>
        <w:t>”</w:t>
      </w:r>
      <w:r w:rsidR="0031269B" w:rsidRPr="00445C3D">
        <w:rPr>
          <w:rFonts w:cs="Times New Roman" w:hint="eastAsia"/>
        </w:rPr>
        <w:t>，所以加尔文主义也弃绝此种特殊施恩具</w:t>
      </w:r>
      <w:r w:rsidRPr="00445C3D">
        <w:rPr>
          <w:rFonts w:cs="Times New Roman" w:hint="eastAsia"/>
        </w:rPr>
        <w:t>，即</w:t>
      </w:r>
      <w:r w:rsidR="0031269B" w:rsidRPr="00445C3D">
        <w:rPr>
          <w:rFonts w:cs="Times New Roman" w:hint="eastAsia"/>
        </w:rPr>
        <w:t>圣洗礼。</w:t>
      </w:r>
      <w:r w:rsidR="0031269B" w:rsidRPr="00445C3D">
        <w:rPr>
          <w:rFonts w:cs="Times New Roman"/>
        </w:rPr>
        <w:t> </w:t>
      </w:r>
    </w:p>
    <w:p w14:paraId="7F5CBB0F" w14:textId="1FEC7B85" w:rsidR="0031269B" w:rsidRPr="00445C3D" w:rsidRDefault="0031269B" w:rsidP="007E3C9E">
      <w:pPr>
        <w:spacing w:after="0"/>
        <w:ind w:firstLine="461"/>
        <w:rPr>
          <w:rFonts w:cs="Times New Roman"/>
        </w:rPr>
      </w:pPr>
      <w:r w:rsidRPr="00445C3D">
        <w:rPr>
          <w:rFonts w:cs="Times New Roman" w:hint="eastAsia"/>
        </w:rPr>
        <w:t>洗礼是</w:t>
      </w:r>
      <w:r w:rsidRPr="00445C3D">
        <w:rPr>
          <w:rFonts w:cs="Times New Roman"/>
        </w:rPr>
        <w:t xml:space="preserve"> medium remissionis peccatorum et regenerationis </w:t>
      </w:r>
      <w:r w:rsidR="005C0F88" w:rsidRPr="00445C3D">
        <w:rPr>
          <w:rFonts w:cs="Times New Roman" w:hint="eastAsia"/>
        </w:rPr>
        <w:t>（</w:t>
      </w:r>
      <w:r w:rsidRPr="00445C3D">
        <w:rPr>
          <w:rFonts w:cs="Times New Roman" w:hint="eastAsia"/>
        </w:rPr>
        <w:t>赦罪，重生的媒介</w:t>
      </w:r>
      <w:r w:rsidR="005C0F88" w:rsidRPr="00445C3D">
        <w:rPr>
          <w:rFonts w:cs="Times New Roman" w:hint="eastAsia"/>
        </w:rPr>
        <w:t>）</w:t>
      </w:r>
      <w:r w:rsidRPr="00445C3D">
        <w:rPr>
          <w:rFonts w:cs="Times New Roman" w:hint="eastAsia"/>
        </w:rPr>
        <w:t>，对于已藉福音重生的成年人也是如此。我们的教义学家声明这些</w:t>
      </w:r>
      <w:r w:rsidR="001601E9" w:rsidRPr="00445C3D">
        <w:rPr>
          <w:rFonts w:cs="Times New Roman"/>
        </w:rPr>
        <w:t>“</w:t>
      </w:r>
      <w:r w:rsidRPr="00445C3D">
        <w:rPr>
          <w:rFonts w:cs="Times New Roman" w:hint="eastAsia"/>
        </w:rPr>
        <w:t>成年人藉着洗礼更加领受这些恩赐</w:t>
      </w:r>
      <w:r w:rsidR="00E605A4">
        <w:rPr>
          <w:rFonts w:cs="Times New Roman" w:hint="eastAsia"/>
        </w:rPr>
        <w:t>（</w:t>
      </w:r>
      <w:r w:rsidRPr="00445C3D">
        <w:rPr>
          <w:rFonts w:cs="Times New Roman" w:hint="eastAsia"/>
        </w:rPr>
        <w:t>革哈德</w:t>
      </w:r>
      <w:r w:rsidR="00E605A4">
        <w:rPr>
          <w:rFonts w:cs="Times New Roman" w:hint="eastAsia"/>
        </w:rPr>
        <w:t>）</w:t>
      </w:r>
      <w:r w:rsidRPr="00445C3D">
        <w:rPr>
          <w:rFonts w:cs="Times New Roman" w:hint="eastAsia"/>
        </w:rPr>
        <w:t>，因为他藉着福音之应许得以坚固保存信心</w:t>
      </w:r>
      <w:r w:rsidR="00893BA9" w:rsidRPr="00445C3D">
        <w:rPr>
          <w:rFonts w:cs="Times New Roman" w:hint="eastAsia"/>
        </w:rPr>
        <w:t>。洗</w:t>
      </w:r>
      <w:r w:rsidRPr="00445C3D">
        <w:rPr>
          <w:rFonts w:cs="Times New Roman" w:hint="eastAsia"/>
        </w:rPr>
        <w:t>礼像福音本身一样是重生的种子，彼前一</w:t>
      </w:r>
      <w:r w:rsidRPr="00445C3D">
        <w:rPr>
          <w:rFonts w:cs="Times New Roman"/>
        </w:rPr>
        <w:t>23</w:t>
      </w:r>
      <w:r w:rsidRPr="00445C3D">
        <w:rPr>
          <w:rFonts w:cs="Times New Roman" w:hint="eastAsia"/>
        </w:rPr>
        <w:t>，不但在人悔改的时候产生信仰，并且</w:t>
      </w:r>
      <w:r w:rsidR="00A22898" w:rsidRPr="00445C3D">
        <w:rPr>
          <w:rFonts w:cs="Times New Roman" w:hint="eastAsia"/>
        </w:rPr>
        <w:t>继续</w:t>
      </w:r>
      <w:r w:rsidRPr="00445C3D">
        <w:rPr>
          <w:rFonts w:cs="Times New Roman" w:hint="eastAsia"/>
        </w:rPr>
        <w:t>不断</w:t>
      </w:r>
      <w:r w:rsidR="00A22898" w:rsidRPr="00445C3D">
        <w:rPr>
          <w:rFonts w:cs="Times New Roman" w:hint="eastAsia"/>
        </w:rPr>
        <w:t>地</w:t>
      </w:r>
      <w:r w:rsidRPr="00445C3D">
        <w:rPr>
          <w:rFonts w:cs="Times New Roman" w:hint="eastAsia"/>
        </w:rPr>
        <w:t>产生它，罗十</w:t>
      </w:r>
      <w:r w:rsidRPr="00445C3D">
        <w:rPr>
          <w:rFonts w:cs="Times New Roman"/>
        </w:rPr>
        <w:t>17</w:t>
      </w:r>
      <w:r w:rsidRPr="00445C3D">
        <w:rPr>
          <w:rFonts w:cs="Times New Roman" w:hint="eastAsia"/>
        </w:rPr>
        <w:t>。</w:t>
      </w:r>
    </w:p>
    <w:p w14:paraId="238127B9" w14:textId="7C6E6DFB" w:rsidR="0031269B" w:rsidRPr="00445C3D" w:rsidRDefault="0031269B" w:rsidP="007E3C9E">
      <w:pPr>
        <w:spacing w:after="0"/>
        <w:ind w:firstLine="461"/>
        <w:rPr>
          <w:rFonts w:cs="Times New Roman"/>
        </w:rPr>
      </w:pPr>
      <w:r w:rsidRPr="00445C3D">
        <w:rPr>
          <w:rFonts w:cs="Times New Roman" w:hint="eastAsia"/>
        </w:rPr>
        <w:t>圣洗礼的其他一切祝福</w:t>
      </w:r>
      <w:r w:rsidR="00893BA9" w:rsidRPr="00445C3D">
        <w:rPr>
          <w:rFonts w:cs="Times New Roman" w:hint="eastAsia"/>
        </w:rPr>
        <w:t>，如</w:t>
      </w:r>
      <w:r w:rsidR="00512B20" w:rsidRPr="00445C3D">
        <w:rPr>
          <w:rFonts w:cs="Times New Roman" w:hint="eastAsia"/>
        </w:rPr>
        <w:t>：</w:t>
      </w:r>
      <w:r w:rsidR="00893BA9" w:rsidRPr="00445C3D">
        <w:rPr>
          <w:rFonts w:cs="Times New Roman" w:hint="eastAsia"/>
        </w:rPr>
        <w:t>成</w:t>
      </w:r>
      <w:r w:rsidRPr="00445C3D">
        <w:rPr>
          <w:rFonts w:cs="Times New Roman" w:hint="eastAsia"/>
        </w:rPr>
        <w:t>圣，或在洗礼内开始不断的更新，多三</w:t>
      </w:r>
      <w:r w:rsidRPr="00445C3D">
        <w:rPr>
          <w:rFonts w:cs="Times New Roman"/>
        </w:rPr>
        <w:t>5</w:t>
      </w:r>
      <w:r w:rsidRPr="00445C3D">
        <w:rPr>
          <w:rFonts w:cs="Times New Roman" w:hint="eastAsia"/>
        </w:rPr>
        <w:t>，将旧人钉死十字架，复兴新人，罗六</w:t>
      </w:r>
      <w:r w:rsidRPr="00445C3D">
        <w:rPr>
          <w:rFonts w:cs="Times New Roman"/>
        </w:rPr>
        <w:t>3-6</w:t>
      </w:r>
      <w:r w:rsidRPr="00445C3D">
        <w:rPr>
          <w:rFonts w:cs="Times New Roman" w:hint="eastAsia"/>
        </w:rPr>
        <w:t>等都是洗礼作成称义和重生的结果。所以，信徒藉洗礼被</w:t>
      </w:r>
      <w:r w:rsidR="00A22898" w:rsidRPr="00445C3D">
        <w:rPr>
          <w:rFonts w:cs="Times New Roman" w:hint="eastAsia"/>
        </w:rPr>
        <w:t>嫁接在</w:t>
      </w:r>
      <w:r w:rsidRPr="00445C3D">
        <w:rPr>
          <w:rFonts w:cs="Times New Roman" w:hint="eastAsia"/>
        </w:rPr>
        <w:t>基督的身体</w:t>
      </w:r>
      <w:r w:rsidR="00A22898" w:rsidRPr="00445C3D">
        <w:rPr>
          <w:rFonts w:cs="Times New Roman" w:hint="eastAsia"/>
        </w:rPr>
        <w:t>上</w:t>
      </w:r>
      <w:r w:rsidRPr="00445C3D">
        <w:rPr>
          <w:rFonts w:cs="Times New Roman" w:hint="eastAsia"/>
        </w:rPr>
        <w:t>，林前十二</w:t>
      </w:r>
      <w:r w:rsidRPr="00445C3D">
        <w:rPr>
          <w:rFonts w:cs="Times New Roman"/>
        </w:rPr>
        <w:t>13</w:t>
      </w:r>
      <w:r w:rsidRPr="00445C3D">
        <w:rPr>
          <w:rFonts w:cs="Times New Roman" w:hint="eastAsia"/>
        </w:rPr>
        <w:t>，也与</w:t>
      </w:r>
      <w:r w:rsidR="00A22898" w:rsidRPr="00445C3D">
        <w:rPr>
          <w:rFonts w:cs="Times New Roman" w:hint="eastAsia"/>
        </w:rPr>
        <w:t>赐下信心</w:t>
      </w:r>
      <w:r w:rsidRPr="00445C3D">
        <w:rPr>
          <w:rFonts w:cs="Times New Roman" w:hint="eastAsia"/>
        </w:rPr>
        <w:t>和作成赦罪必须相辅而来。路德说</w:t>
      </w:r>
      <w:r w:rsidR="00512B20" w:rsidRPr="00445C3D">
        <w:rPr>
          <w:rFonts w:cs="Times New Roman" w:hint="eastAsia"/>
        </w:rPr>
        <w:t>：</w:t>
      </w:r>
      <w:r w:rsidR="001601E9" w:rsidRPr="00445C3D">
        <w:rPr>
          <w:rFonts w:cs="Times New Roman"/>
        </w:rPr>
        <w:t>“</w:t>
      </w:r>
      <w:r w:rsidRPr="00445C3D">
        <w:rPr>
          <w:rFonts w:cs="Times New Roman" w:hint="eastAsia"/>
        </w:rPr>
        <w:t>因此，你若过悔改的生活，就在洗礼里面行事为人，不但表明这样的新生活，同时也产生并开始实行它。因为在这内面赐下恩惠，圣灵，和压制旧人的力量，使新人能以生成并得坚强。</w:t>
      </w:r>
      <w:r w:rsidR="001601E9" w:rsidRPr="00445C3D">
        <w:rPr>
          <w:rFonts w:cs="Times New Roman"/>
        </w:rPr>
        <w:t>”</w:t>
      </w:r>
      <w:r w:rsidR="005C0F88" w:rsidRPr="00445C3D">
        <w:rPr>
          <w:rFonts w:cs="Times New Roman" w:hint="eastAsia"/>
        </w:rPr>
        <w:t>（</w:t>
      </w:r>
      <w:r w:rsidRPr="00445C3D">
        <w:rPr>
          <w:rFonts w:cs="Times New Roman" w:hint="eastAsia"/>
        </w:rPr>
        <w:t>大问答，论洗礼，</w:t>
      </w:r>
      <w:r w:rsidRPr="00445C3D">
        <w:rPr>
          <w:rFonts w:cs="Times New Roman"/>
        </w:rPr>
        <w:t>75</w:t>
      </w:r>
      <w:r w:rsidR="00A22898" w:rsidRPr="00445C3D">
        <w:rPr>
          <w:rFonts w:cs="Times New Roman" w:hint="eastAsia"/>
        </w:rPr>
        <w:t>页，</w:t>
      </w:r>
      <w:r w:rsidRPr="00445C3D">
        <w:rPr>
          <w:rFonts w:cs="Times New Roman"/>
        </w:rPr>
        <w:t>Large Catechism, De Baptismo75</w:t>
      </w:r>
      <w:r w:rsidR="005C0F88" w:rsidRPr="00445C3D">
        <w:rPr>
          <w:rFonts w:cs="Times New Roman" w:hint="eastAsia"/>
        </w:rPr>
        <w:t>）</w:t>
      </w:r>
      <w:r w:rsidRPr="00445C3D">
        <w:rPr>
          <w:rFonts w:cs="Times New Roman" w:hint="eastAsia"/>
        </w:rPr>
        <w:t>所以那使我们能遵守我们洗礼誓愿</w:t>
      </w:r>
      <w:r w:rsidR="00A22898" w:rsidRPr="00445C3D">
        <w:rPr>
          <w:rFonts w:cs="Times New Roman" w:hint="eastAsia"/>
        </w:rPr>
        <w:t>的</w:t>
      </w:r>
      <w:r w:rsidRPr="00445C3D">
        <w:rPr>
          <w:rFonts w:cs="Times New Roman" w:hint="eastAsia"/>
        </w:rPr>
        <w:t>，乃是洗礼。</w:t>
      </w:r>
    </w:p>
    <w:p w14:paraId="2CDDAA6B" w14:textId="337E31F8" w:rsidR="0031269B" w:rsidRPr="00445C3D" w:rsidRDefault="0031269B" w:rsidP="007E3C9E">
      <w:pPr>
        <w:spacing w:after="0"/>
        <w:ind w:firstLine="461"/>
        <w:rPr>
          <w:rFonts w:cs="Times New Roman"/>
        </w:rPr>
      </w:pPr>
      <w:r w:rsidRPr="00445C3D">
        <w:rPr>
          <w:rFonts w:cs="Times New Roman" w:hint="eastAsia"/>
        </w:rPr>
        <w:t>关于洗礼方面</w:t>
      </w:r>
      <w:r w:rsidR="00893BA9" w:rsidRPr="00445C3D">
        <w:rPr>
          <w:rFonts w:cs="Times New Roman" w:hint="eastAsia"/>
        </w:rPr>
        <w:t>，路</w:t>
      </w:r>
      <w:r w:rsidRPr="00445C3D">
        <w:rPr>
          <w:rFonts w:cs="Times New Roman" w:hint="eastAsia"/>
        </w:rPr>
        <w:t>德会的教义学家也曾</w:t>
      </w:r>
      <w:r w:rsidR="00336A33" w:rsidRPr="00445C3D">
        <w:rPr>
          <w:rFonts w:cs="Times New Roman" w:hint="eastAsia"/>
        </w:rPr>
        <w:t>讨论</w:t>
      </w:r>
      <w:r w:rsidRPr="00445C3D">
        <w:rPr>
          <w:rFonts w:cs="Times New Roman" w:hint="eastAsia"/>
        </w:rPr>
        <w:t>过</w:t>
      </w:r>
      <w:r w:rsidRPr="00445C3D">
        <w:rPr>
          <w:rFonts w:cs="Times New Roman"/>
        </w:rPr>
        <w:t>materia coelestis</w:t>
      </w:r>
      <w:r w:rsidR="005C0F88" w:rsidRPr="00445C3D">
        <w:rPr>
          <w:rFonts w:cs="Times New Roman" w:hint="eastAsia"/>
        </w:rPr>
        <w:t>（</w:t>
      </w:r>
      <w:r w:rsidRPr="00445C3D">
        <w:rPr>
          <w:rFonts w:cs="Times New Roman" w:hint="eastAsia"/>
        </w:rPr>
        <w:t>属天上的原质</w:t>
      </w:r>
      <w:r w:rsidR="005C0F88" w:rsidRPr="00445C3D">
        <w:rPr>
          <w:rFonts w:cs="Times New Roman" w:hint="eastAsia"/>
        </w:rPr>
        <w:t>）</w:t>
      </w:r>
      <w:r w:rsidRPr="00445C3D">
        <w:rPr>
          <w:rFonts w:cs="Times New Roman" w:hint="eastAsia"/>
        </w:rPr>
        <w:t>是否能在这圣礼中存在，如同在主的晚餐内有基督的身体和血</w:t>
      </w:r>
      <w:r w:rsidRPr="00445C3D">
        <w:rPr>
          <w:rFonts w:cs="Times New Roman"/>
        </w:rPr>
        <w:t>materia coeclestis</w:t>
      </w:r>
      <w:r w:rsidRPr="00445C3D">
        <w:rPr>
          <w:rFonts w:cs="Times New Roman" w:hint="eastAsia"/>
        </w:rPr>
        <w:t>存在一样</w:t>
      </w:r>
      <w:r w:rsidR="00893BA9" w:rsidRPr="00445C3D">
        <w:rPr>
          <w:rFonts w:cs="Times New Roman" w:hint="eastAsia"/>
        </w:rPr>
        <w:t>。对</w:t>
      </w:r>
      <w:r w:rsidRPr="00445C3D">
        <w:rPr>
          <w:rFonts w:cs="Times New Roman" w:hint="eastAsia"/>
        </w:rPr>
        <w:t>此问题</w:t>
      </w:r>
      <w:r w:rsidR="00893BA9" w:rsidRPr="00445C3D">
        <w:rPr>
          <w:rFonts w:cs="Times New Roman" w:hint="eastAsia"/>
        </w:rPr>
        <w:t>，虽</w:t>
      </w:r>
      <w:r w:rsidRPr="00445C3D">
        <w:rPr>
          <w:rFonts w:cs="Times New Roman" w:hint="eastAsia"/>
        </w:rPr>
        <w:t>有神学家</w:t>
      </w:r>
      <w:r w:rsidR="005C0F88" w:rsidRPr="00445C3D">
        <w:rPr>
          <w:rFonts w:cs="Times New Roman" w:hint="eastAsia"/>
        </w:rPr>
        <w:t>（</w:t>
      </w:r>
      <w:r w:rsidRPr="00445C3D">
        <w:rPr>
          <w:rFonts w:cs="Times New Roman" w:hint="eastAsia"/>
        </w:rPr>
        <w:t>革哈德</w:t>
      </w:r>
      <w:r w:rsidRPr="00445C3D">
        <w:rPr>
          <w:rFonts w:cs="Times New Roman"/>
        </w:rPr>
        <w:t>Gerhard</w:t>
      </w:r>
      <w:r w:rsidRPr="00445C3D">
        <w:rPr>
          <w:rFonts w:cs="Times New Roman" w:hint="eastAsia"/>
        </w:rPr>
        <w:t>，卡罗夫</w:t>
      </w:r>
      <w:r w:rsidRPr="00445C3D">
        <w:rPr>
          <w:rFonts w:cs="Times New Roman"/>
        </w:rPr>
        <w:t>Calov</w:t>
      </w:r>
      <w:r w:rsidR="00893BA9" w:rsidRPr="00445C3D">
        <w:rPr>
          <w:rFonts w:cs="Times New Roman" w:hint="eastAsia"/>
        </w:rPr>
        <w:t>，昆</w:t>
      </w:r>
      <w:r w:rsidRPr="00445C3D">
        <w:rPr>
          <w:rFonts w:cs="Times New Roman" w:hint="eastAsia"/>
        </w:rPr>
        <w:t>斯德</w:t>
      </w:r>
      <w:r w:rsidRPr="00445C3D">
        <w:rPr>
          <w:rFonts w:cs="Times New Roman"/>
        </w:rPr>
        <w:t>Quenstedt</w:t>
      </w:r>
      <w:r w:rsidR="005C0F88" w:rsidRPr="00445C3D">
        <w:rPr>
          <w:rFonts w:cs="Times New Roman" w:hint="eastAsia"/>
        </w:rPr>
        <w:t>）</w:t>
      </w:r>
      <w:r w:rsidRPr="00445C3D">
        <w:rPr>
          <w:rFonts w:cs="Times New Roman" w:hint="eastAsia"/>
        </w:rPr>
        <w:t>予以肯定断言</w:t>
      </w:r>
      <w:r w:rsidR="005C0F88" w:rsidRPr="00445C3D">
        <w:rPr>
          <w:rFonts w:cs="Times New Roman" w:hint="eastAsia"/>
        </w:rPr>
        <w:t>（</w:t>
      </w:r>
      <w:r w:rsidR="001601E9" w:rsidRPr="00445C3D">
        <w:rPr>
          <w:rFonts w:cs="Times New Roman"/>
        </w:rPr>
        <w:t>“</w:t>
      </w:r>
      <w:r w:rsidRPr="00445C3D">
        <w:rPr>
          <w:rFonts w:cs="Times New Roman" w:hint="eastAsia"/>
        </w:rPr>
        <w:t>洗礼内的</w:t>
      </w:r>
      <w:r w:rsidRPr="00445C3D">
        <w:rPr>
          <w:rFonts w:cs="Times New Roman"/>
        </w:rPr>
        <w:t xml:space="preserve">materia coelestis </w:t>
      </w:r>
      <w:r w:rsidRPr="00445C3D">
        <w:rPr>
          <w:rFonts w:cs="Times New Roman" w:hint="eastAsia"/>
        </w:rPr>
        <w:t>为上帝的道，圣灵，基督的血，圣三位一体等</w:t>
      </w:r>
      <w:r w:rsidR="005C0F88" w:rsidRPr="00445C3D">
        <w:rPr>
          <w:rFonts w:cs="Times New Roman" w:hint="eastAsia"/>
        </w:rPr>
        <w:t>）</w:t>
      </w:r>
      <w:r w:rsidRPr="00445C3D">
        <w:rPr>
          <w:rFonts w:cs="Times New Roman" w:hint="eastAsia"/>
        </w:rPr>
        <w:t>，但其他的神学家</w:t>
      </w:r>
      <w:r w:rsidR="005C0F88" w:rsidRPr="00445C3D">
        <w:rPr>
          <w:rFonts w:cs="Times New Roman" w:hint="eastAsia"/>
        </w:rPr>
        <w:t>（</w:t>
      </w:r>
      <w:r w:rsidR="00A22898" w:rsidRPr="00445C3D">
        <w:rPr>
          <w:rFonts w:cs="Times New Roman" w:hint="eastAsia"/>
        </w:rPr>
        <w:t>拜尔</w:t>
      </w:r>
      <w:r w:rsidRPr="00445C3D">
        <w:rPr>
          <w:rFonts w:cs="Times New Roman" w:hint="eastAsia"/>
        </w:rPr>
        <w:t>等</w:t>
      </w:r>
      <w:r w:rsidR="005C0F88" w:rsidRPr="00445C3D">
        <w:rPr>
          <w:rFonts w:cs="Times New Roman" w:hint="eastAsia"/>
        </w:rPr>
        <w:t>）</w:t>
      </w:r>
      <w:r w:rsidRPr="00445C3D">
        <w:rPr>
          <w:rFonts w:cs="Times New Roman" w:hint="eastAsia"/>
        </w:rPr>
        <w:t>提议，最好不谈到在洗礼内有</w:t>
      </w:r>
      <w:r w:rsidRPr="00445C3D">
        <w:rPr>
          <w:rFonts w:cs="Times New Roman"/>
        </w:rPr>
        <w:t>materia coelestis</w:t>
      </w:r>
      <w:r w:rsidR="00A22898" w:rsidRPr="00445C3D">
        <w:rPr>
          <w:rFonts w:cs="Times New Roman" w:hint="eastAsia"/>
        </w:rPr>
        <w:t>。</w:t>
      </w:r>
      <w:r w:rsidRPr="00445C3D">
        <w:rPr>
          <w:rFonts w:cs="Times New Roman" w:hint="eastAsia"/>
        </w:rPr>
        <w:t>因为圣灵，圣道，圣三位一体等，不按其严格意义，只按其广义而言，</w:t>
      </w:r>
      <w:r w:rsidR="00A22898" w:rsidRPr="00445C3D">
        <w:rPr>
          <w:rFonts w:cs="Times New Roman" w:hint="eastAsia"/>
        </w:rPr>
        <w:t>才可</w:t>
      </w:r>
      <w:r w:rsidRPr="00445C3D">
        <w:rPr>
          <w:rFonts w:cs="Times New Roman" w:hint="eastAsia"/>
        </w:rPr>
        <w:t>称为</w:t>
      </w:r>
      <w:r w:rsidRPr="00445C3D">
        <w:rPr>
          <w:rFonts w:cs="Times New Roman"/>
        </w:rPr>
        <w:t xml:space="preserve">materia coelestis </w:t>
      </w:r>
      <w:r w:rsidR="005C0F88" w:rsidRPr="00445C3D">
        <w:rPr>
          <w:rFonts w:cs="Times New Roman" w:hint="eastAsia"/>
        </w:rPr>
        <w:t>（</w:t>
      </w:r>
      <w:r w:rsidRPr="00445C3D">
        <w:rPr>
          <w:rFonts w:cs="Times New Roman" w:hint="eastAsia"/>
        </w:rPr>
        <w:t>何拉斯</w:t>
      </w:r>
      <w:r w:rsidRPr="00445C3D">
        <w:rPr>
          <w:rFonts w:cs="Times New Roman"/>
        </w:rPr>
        <w:t>Hollaz</w:t>
      </w:r>
      <w:r w:rsidR="005C0F88" w:rsidRPr="00445C3D">
        <w:rPr>
          <w:rFonts w:cs="Times New Roman" w:hint="eastAsia"/>
        </w:rPr>
        <w:t>）</w:t>
      </w:r>
      <w:r w:rsidR="00893BA9" w:rsidRPr="00445C3D">
        <w:rPr>
          <w:rFonts w:cs="Times New Roman" w:hint="eastAsia"/>
        </w:rPr>
        <w:t>。</w:t>
      </w:r>
      <w:r w:rsidRPr="00445C3D">
        <w:rPr>
          <w:rFonts w:cs="Times New Roman" w:hint="eastAsia"/>
        </w:rPr>
        <w:t>这要点是可采取的</w:t>
      </w:r>
      <w:r w:rsidR="00A22898" w:rsidRPr="00445C3D">
        <w:rPr>
          <w:rFonts w:cs="Times New Roman" w:hint="eastAsia"/>
        </w:rPr>
        <w:t>，</w:t>
      </w:r>
      <w:r w:rsidRPr="00445C3D">
        <w:rPr>
          <w:rFonts w:cs="Times New Roman" w:hint="eastAsia"/>
        </w:rPr>
        <w:t>因为</w:t>
      </w:r>
      <w:r w:rsidR="00E059A2" w:rsidRPr="00445C3D">
        <w:rPr>
          <w:rFonts w:cs="Times New Roman" w:hint="eastAsia"/>
        </w:rPr>
        <w:t>恰当地</w:t>
      </w:r>
      <w:r w:rsidRPr="00445C3D">
        <w:rPr>
          <w:rFonts w:cs="Times New Roman" w:hint="eastAsia"/>
        </w:rPr>
        <w:t>说</w:t>
      </w:r>
      <w:r w:rsidR="00512B20" w:rsidRPr="00445C3D">
        <w:rPr>
          <w:rFonts w:cs="Times New Roman" w:hint="eastAsia"/>
        </w:rPr>
        <w:t>：</w:t>
      </w:r>
      <w:r w:rsidRPr="00445C3D">
        <w:rPr>
          <w:rFonts w:cs="Times New Roman" w:hint="eastAsia"/>
        </w:rPr>
        <w:t>在洗礼</w:t>
      </w:r>
      <w:r w:rsidR="00A22898" w:rsidRPr="00445C3D">
        <w:rPr>
          <w:rFonts w:cs="Times New Roman" w:hint="eastAsia"/>
        </w:rPr>
        <w:t>中</w:t>
      </w:r>
      <w:r w:rsidRPr="00445C3D">
        <w:rPr>
          <w:rFonts w:cs="Times New Roman" w:hint="eastAsia"/>
        </w:rPr>
        <w:t>没有天上的原质</w:t>
      </w:r>
      <w:r w:rsidR="00A22898" w:rsidRPr="00445C3D">
        <w:rPr>
          <w:rFonts w:cs="Times New Roman" w:hint="eastAsia"/>
        </w:rPr>
        <w:t>，可</w:t>
      </w:r>
      <w:r w:rsidRPr="00445C3D">
        <w:rPr>
          <w:rFonts w:cs="Times New Roman" w:hint="eastAsia"/>
        </w:rPr>
        <w:t>与圣晚餐内主的身体和血相当。</w:t>
      </w:r>
    </w:p>
    <w:p w14:paraId="78B6442C" w14:textId="0DE2E927" w:rsidR="00BB75CD" w:rsidRPr="00445C3D" w:rsidRDefault="0031269B" w:rsidP="007E3C9E">
      <w:pPr>
        <w:spacing w:after="0"/>
        <w:ind w:firstLine="461"/>
        <w:rPr>
          <w:rFonts w:cs="Times New Roman"/>
        </w:rPr>
      </w:pPr>
      <w:r w:rsidRPr="00445C3D">
        <w:rPr>
          <w:rFonts w:cs="Times New Roman" w:hint="eastAsia"/>
        </w:rPr>
        <w:t>洗礼内面的道和水之间原存有密切的联合，以致我们不必区分</w:t>
      </w:r>
      <w:r w:rsidRPr="00445C3D">
        <w:rPr>
          <w:rFonts w:cs="Times New Roman"/>
        </w:rPr>
        <w:t>baptismus internus et extern</w:t>
      </w:r>
      <w:r w:rsidR="00A22898" w:rsidRPr="00445C3D">
        <w:rPr>
          <w:rFonts w:cs="Times New Roman"/>
        </w:rPr>
        <w:t>u</w:t>
      </w:r>
      <w:r w:rsidRPr="00445C3D">
        <w:rPr>
          <w:rFonts w:cs="Times New Roman"/>
        </w:rPr>
        <w:t>s</w:t>
      </w:r>
      <w:r w:rsidR="005C0F88" w:rsidRPr="00445C3D">
        <w:rPr>
          <w:rFonts w:cs="Times New Roman" w:hint="eastAsia"/>
        </w:rPr>
        <w:t>（</w:t>
      </w:r>
      <w:r w:rsidRPr="00445C3D">
        <w:rPr>
          <w:rFonts w:cs="Times New Roman" w:hint="eastAsia"/>
        </w:rPr>
        <w:t>内面和外面的洗礼</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只有一种洗礼和一种洗</w:t>
      </w:r>
      <w:r w:rsidR="00893BA9" w:rsidRPr="00445C3D">
        <w:rPr>
          <w:rFonts w:cs="Times New Roman" w:hint="eastAsia"/>
        </w:rPr>
        <w:t>濯。</w:t>
      </w:r>
      <w:r w:rsidR="001601E9" w:rsidRPr="00445C3D">
        <w:rPr>
          <w:rFonts w:cs="Times New Roman"/>
        </w:rPr>
        <w:t>”</w:t>
      </w:r>
      <w:r w:rsidR="005C0F88" w:rsidRPr="00445C3D">
        <w:rPr>
          <w:rFonts w:cs="Times New Roman" w:hint="eastAsia"/>
        </w:rPr>
        <w:t>（</w:t>
      </w:r>
      <w:r w:rsidRPr="00445C3D">
        <w:rPr>
          <w:rFonts w:cs="Times New Roman"/>
        </w:rPr>
        <w:t>Saxon Visitation Articles</w:t>
      </w:r>
      <w:r w:rsidR="000F2EE2">
        <w:rPr>
          <w:rFonts w:cs="Times New Roman"/>
        </w:rPr>
        <w:t>；</w:t>
      </w:r>
      <w:r w:rsidRPr="00445C3D">
        <w:rPr>
          <w:rFonts w:cs="Times New Roman"/>
        </w:rPr>
        <w:t xml:space="preserve"> Triglot, p</w:t>
      </w:r>
      <w:r w:rsidR="00893BA9" w:rsidRPr="00445C3D">
        <w:rPr>
          <w:rFonts w:cs="Times New Roman"/>
        </w:rPr>
        <w:t>.1</w:t>
      </w:r>
      <w:r w:rsidRPr="00445C3D">
        <w:rPr>
          <w:rFonts w:cs="Times New Roman"/>
        </w:rPr>
        <w:t>153</w:t>
      </w:r>
      <w:r w:rsidRPr="00445C3D">
        <w:rPr>
          <w:rFonts w:cs="Times New Roman" w:hint="eastAsia"/>
        </w:rPr>
        <w:t>撒克逊巡视条款。协同书</w:t>
      </w:r>
      <w:r w:rsidR="00A22898" w:rsidRPr="00445C3D">
        <w:rPr>
          <w:rFonts w:cs="Times New Roman" w:hint="eastAsia"/>
        </w:rPr>
        <w:t>三排本</w:t>
      </w:r>
      <w:r w:rsidRPr="00445C3D">
        <w:rPr>
          <w:rFonts w:cs="Times New Roman" w:hint="eastAsia"/>
        </w:rPr>
        <w:t>，</w:t>
      </w:r>
      <w:r w:rsidRPr="00445C3D">
        <w:rPr>
          <w:rFonts w:cs="Times New Roman"/>
        </w:rPr>
        <w:t>1153</w:t>
      </w:r>
      <w:r w:rsidR="005C0F88" w:rsidRPr="00445C3D">
        <w:rPr>
          <w:rFonts w:cs="Times New Roman" w:hint="eastAsia"/>
        </w:rPr>
        <w:t>）</w:t>
      </w:r>
      <w:r w:rsidR="00893BA9" w:rsidRPr="00445C3D">
        <w:rPr>
          <w:rFonts w:cs="Times New Roman" w:hint="eastAsia"/>
        </w:rPr>
        <w:t>也</w:t>
      </w:r>
      <w:r w:rsidR="00A22898" w:rsidRPr="00445C3D">
        <w:rPr>
          <w:rFonts w:cs="Times New Roman" w:hint="eastAsia"/>
        </w:rPr>
        <w:t>参考</w:t>
      </w:r>
      <w:r w:rsidR="00512B20" w:rsidRPr="00445C3D">
        <w:rPr>
          <w:rFonts w:cs="Times New Roman" w:hint="eastAsia"/>
        </w:rPr>
        <w:t>：</w:t>
      </w:r>
      <w:r w:rsidR="00E605A4">
        <w:rPr>
          <w:rFonts w:cs="Times New Roman" w:hint="eastAsia"/>
        </w:rPr>
        <w:t>（</w:t>
      </w:r>
      <w:r w:rsidRPr="00445C3D">
        <w:rPr>
          <w:rFonts w:cs="Times New Roman" w:hint="eastAsia"/>
        </w:rPr>
        <w:t>我们弃绝加尔文虚假错误的道理</w:t>
      </w:r>
      <w:r w:rsidR="00E605A4">
        <w:rPr>
          <w:rFonts w:cs="Times New Roman" w:hint="eastAsia"/>
        </w:rPr>
        <w:t>）</w:t>
      </w:r>
      <w:r w:rsidRPr="00445C3D">
        <w:rPr>
          <w:rFonts w:cs="Times New Roman" w:hint="eastAsia"/>
        </w:rPr>
        <w:t>洗礼是外面的沐浴，</w:t>
      </w:r>
      <w:r w:rsidR="001601E9" w:rsidRPr="00445C3D">
        <w:rPr>
          <w:rFonts w:cs="Times New Roman"/>
        </w:rPr>
        <w:t>“</w:t>
      </w:r>
      <w:r w:rsidRPr="00445C3D">
        <w:rPr>
          <w:rFonts w:cs="Times New Roman" w:hint="eastAsia"/>
        </w:rPr>
        <w:t>仅表明洗去内面罪过。</w:t>
      </w:r>
      <w:r w:rsidR="001601E9" w:rsidRPr="00445C3D">
        <w:rPr>
          <w:rFonts w:cs="Times New Roman"/>
        </w:rPr>
        <w:t>”</w:t>
      </w:r>
      <w:r w:rsidR="005C0F88" w:rsidRPr="00445C3D">
        <w:rPr>
          <w:rFonts w:cs="Times New Roman" w:hint="eastAsia"/>
        </w:rPr>
        <w:t>（</w:t>
      </w:r>
      <w:r w:rsidRPr="00445C3D">
        <w:rPr>
          <w:rFonts w:cs="Times New Roman" w:hint="eastAsia"/>
        </w:rPr>
        <w:t>协同书</w:t>
      </w:r>
      <w:r w:rsidR="00A22898" w:rsidRPr="00445C3D">
        <w:rPr>
          <w:rFonts w:cs="Times New Roman" w:hint="eastAsia"/>
        </w:rPr>
        <w:t>三排本</w:t>
      </w:r>
      <w:r w:rsidRPr="00445C3D">
        <w:rPr>
          <w:rFonts w:cs="Times New Roman"/>
        </w:rPr>
        <w:t>p</w:t>
      </w:r>
      <w:r w:rsidR="00893BA9" w:rsidRPr="00445C3D">
        <w:rPr>
          <w:rFonts w:cs="Times New Roman"/>
        </w:rPr>
        <w:t>.1</w:t>
      </w:r>
      <w:r w:rsidRPr="00445C3D">
        <w:rPr>
          <w:rFonts w:cs="Times New Roman"/>
        </w:rPr>
        <w:t>155</w:t>
      </w:r>
      <w:r w:rsidR="005C0F88" w:rsidRPr="00445C3D">
        <w:rPr>
          <w:rFonts w:cs="Times New Roman" w:hint="eastAsia"/>
        </w:rPr>
        <w:t>）</w:t>
      </w:r>
    </w:p>
    <w:p w14:paraId="015C2F53" w14:textId="77777777" w:rsidR="00FB5452" w:rsidRPr="00445C3D" w:rsidRDefault="00FB5452" w:rsidP="007E3C9E">
      <w:pPr>
        <w:spacing w:after="0"/>
        <w:ind w:firstLine="461"/>
        <w:rPr>
          <w:rFonts w:cs="Times New Roman"/>
        </w:rPr>
      </w:pPr>
    </w:p>
    <w:p w14:paraId="03623BEE" w14:textId="0C719C24" w:rsidR="00BB75CD" w:rsidRPr="00445C3D" w:rsidRDefault="0031269B" w:rsidP="00445C3D">
      <w:pPr>
        <w:pStyle w:val="2"/>
        <w:rPr>
          <w:rFonts w:cs="Times New Roman"/>
        </w:rPr>
      </w:pPr>
      <w:bookmarkStart w:id="187" w:name="_Toc220321293"/>
      <w:r w:rsidRPr="00445C3D">
        <w:rPr>
          <w:rFonts w:cs="Times New Roman" w:hint="eastAsia"/>
        </w:rPr>
        <w:lastRenderedPageBreak/>
        <w:t>洗礼的使用</w:t>
      </w:r>
      <w:bookmarkEnd w:id="187"/>
    </w:p>
    <w:p w14:paraId="44AB5D24" w14:textId="77777777" w:rsidR="00FB5452" w:rsidRPr="00445C3D" w:rsidRDefault="00FB5452" w:rsidP="007E3C9E">
      <w:pPr>
        <w:spacing w:after="0"/>
        <w:ind w:firstLine="461"/>
        <w:rPr>
          <w:rFonts w:cs="Times New Roman"/>
        </w:rPr>
      </w:pPr>
    </w:p>
    <w:p w14:paraId="5DBAFC5E" w14:textId="004B827F" w:rsidR="0031269B" w:rsidRPr="00445C3D" w:rsidRDefault="0031269B" w:rsidP="007E3C9E">
      <w:pPr>
        <w:spacing w:after="0"/>
        <w:ind w:firstLine="461"/>
        <w:rPr>
          <w:rFonts w:cs="Times New Roman"/>
        </w:rPr>
      </w:pPr>
      <w:r w:rsidRPr="00445C3D">
        <w:rPr>
          <w:rFonts w:cs="Times New Roman" w:hint="eastAsia"/>
        </w:rPr>
        <w:t>信徒虽然应当常使用主的晩餐</w:t>
      </w:r>
      <w:r w:rsidR="00893BA9" w:rsidRPr="00445C3D">
        <w:rPr>
          <w:rFonts w:cs="Times New Roman" w:hint="eastAsia"/>
        </w:rPr>
        <w:t>，林</w:t>
      </w:r>
      <w:r w:rsidRPr="00445C3D">
        <w:rPr>
          <w:rFonts w:cs="Times New Roman" w:hint="eastAsia"/>
        </w:rPr>
        <w:t>前十一</w:t>
      </w:r>
      <w:r w:rsidRPr="00445C3D">
        <w:rPr>
          <w:rFonts w:cs="Times New Roman"/>
        </w:rPr>
        <w:t>26</w:t>
      </w:r>
      <w:r w:rsidRPr="00445C3D">
        <w:rPr>
          <w:rFonts w:cs="Times New Roman" w:hint="eastAsia"/>
        </w:rPr>
        <w:t>，但是圣经没有一处是命令一个人再一次应用洗礼。</w:t>
      </w:r>
      <w:r w:rsidR="00BD162D" w:rsidRPr="00445C3D">
        <w:rPr>
          <w:rFonts w:cs="Times New Roman"/>
        </w:rPr>
        <w:t xml:space="preserve"> </w:t>
      </w:r>
      <w:r w:rsidRPr="00445C3D">
        <w:rPr>
          <w:rFonts w:cs="Times New Roman" w:hint="eastAsia"/>
        </w:rPr>
        <w:t>反之，洗礼一经使用，信徒就毕生得安慰，彼前三</w:t>
      </w:r>
      <w:r w:rsidRPr="00445C3D">
        <w:rPr>
          <w:rFonts w:cs="Times New Roman"/>
        </w:rPr>
        <w:t>21</w:t>
      </w:r>
      <w:r w:rsidR="000F2EE2">
        <w:rPr>
          <w:rFonts w:cs="Times New Roman" w:hint="eastAsia"/>
        </w:rPr>
        <w:t>；</w:t>
      </w:r>
      <w:r w:rsidRPr="00445C3D">
        <w:rPr>
          <w:rFonts w:cs="Times New Roman" w:hint="eastAsia"/>
        </w:rPr>
        <w:t>加三</w:t>
      </w:r>
      <w:r w:rsidRPr="00445C3D">
        <w:rPr>
          <w:rFonts w:cs="Times New Roman"/>
        </w:rPr>
        <w:t>26</w:t>
      </w:r>
      <w:r w:rsidRPr="00445C3D">
        <w:rPr>
          <w:rFonts w:cs="Times New Roman" w:hint="eastAsia"/>
        </w:rPr>
        <w:t>，</w:t>
      </w:r>
      <w:r w:rsidRPr="00445C3D">
        <w:rPr>
          <w:rFonts w:cs="Times New Roman"/>
        </w:rPr>
        <w:t>27</w:t>
      </w:r>
      <w:r w:rsidR="000F2EE2">
        <w:rPr>
          <w:rFonts w:cs="Times New Roman" w:hint="eastAsia"/>
        </w:rPr>
        <w:t>；</w:t>
      </w:r>
      <w:r w:rsidRPr="00445C3D">
        <w:rPr>
          <w:rFonts w:cs="Times New Roman" w:hint="eastAsia"/>
        </w:rPr>
        <w:t>罗六</w:t>
      </w:r>
      <w:r w:rsidRPr="00445C3D">
        <w:rPr>
          <w:rFonts w:cs="Times New Roman"/>
        </w:rPr>
        <w:t>3</w:t>
      </w:r>
      <w:r w:rsidRPr="00445C3D">
        <w:rPr>
          <w:rFonts w:cs="Times New Roman" w:hint="eastAsia"/>
        </w:rPr>
        <w:t>下。因此，使徒们在新约内一再提醒基督徒关于他们的洗礼，林前</w:t>
      </w:r>
      <w:r w:rsidR="00893BA9" w:rsidRPr="00445C3D">
        <w:rPr>
          <w:rFonts w:cs="Times New Roman" w:hint="eastAsia"/>
        </w:rPr>
        <w:t>一</w:t>
      </w:r>
      <w:r w:rsidR="00893BA9" w:rsidRPr="00445C3D">
        <w:rPr>
          <w:rFonts w:cs="Times New Roman"/>
        </w:rPr>
        <w:t>1</w:t>
      </w:r>
      <w:r w:rsidRPr="00445C3D">
        <w:rPr>
          <w:rFonts w:cs="Times New Roman"/>
        </w:rPr>
        <w:t>3</w:t>
      </w:r>
      <w:r w:rsidR="000F2EE2">
        <w:rPr>
          <w:rFonts w:cs="Times New Roman" w:hint="eastAsia"/>
        </w:rPr>
        <w:t>；</w:t>
      </w:r>
      <w:r w:rsidRPr="00445C3D">
        <w:rPr>
          <w:rFonts w:cs="Times New Roman" w:hint="eastAsia"/>
        </w:rPr>
        <w:t>六</w:t>
      </w:r>
      <w:r w:rsidRPr="00445C3D">
        <w:rPr>
          <w:rFonts w:cs="Times New Roman"/>
        </w:rPr>
        <w:t>11</w:t>
      </w:r>
      <w:r w:rsidR="000F2EE2">
        <w:rPr>
          <w:rFonts w:cs="Times New Roman" w:hint="eastAsia"/>
        </w:rPr>
        <w:t>；</w:t>
      </w:r>
      <w:r w:rsidRPr="00445C3D">
        <w:rPr>
          <w:rFonts w:cs="Times New Roman" w:hint="eastAsia"/>
        </w:rPr>
        <w:t>十二</w:t>
      </w:r>
      <w:r w:rsidRPr="00445C3D">
        <w:rPr>
          <w:rFonts w:cs="Times New Roman"/>
        </w:rPr>
        <w:t>13</w:t>
      </w:r>
      <w:r w:rsidR="000F2EE2">
        <w:rPr>
          <w:rFonts w:cs="Times New Roman" w:hint="eastAsia"/>
        </w:rPr>
        <w:t>；</w:t>
      </w:r>
      <w:r w:rsidRPr="00445C3D">
        <w:rPr>
          <w:rFonts w:cs="Times New Roman" w:hint="eastAsia"/>
        </w:rPr>
        <w:t>罗六</w:t>
      </w:r>
      <w:r w:rsidRPr="00445C3D">
        <w:rPr>
          <w:rFonts w:cs="Times New Roman"/>
        </w:rPr>
        <w:t>3</w:t>
      </w:r>
      <w:r w:rsidRPr="00445C3D">
        <w:rPr>
          <w:rFonts w:cs="Times New Roman" w:hint="eastAsia"/>
        </w:rPr>
        <w:t>下</w:t>
      </w:r>
      <w:r w:rsidR="000F2EE2">
        <w:rPr>
          <w:rFonts w:cs="Times New Roman" w:hint="eastAsia"/>
        </w:rPr>
        <w:t>；</w:t>
      </w:r>
      <w:r w:rsidRPr="00445C3D">
        <w:rPr>
          <w:rFonts w:cs="Times New Roman" w:hint="eastAsia"/>
        </w:rPr>
        <w:t>弗四</w:t>
      </w:r>
      <w:r w:rsidRPr="00445C3D">
        <w:rPr>
          <w:rFonts w:cs="Times New Roman"/>
        </w:rPr>
        <w:t>5</w:t>
      </w:r>
      <w:r w:rsidR="000F2EE2">
        <w:rPr>
          <w:rFonts w:cs="Times New Roman" w:hint="eastAsia"/>
        </w:rPr>
        <w:t>；</w:t>
      </w:r>
      <w:r w:rsidRPr="00445C3D">
        <w:rPr>
          <w:rFonts w:cs="Times New Roman" w:hint="eastAsia"/>
        </w:rPr>
        <w:t>西二</w:t>
      </w:r>
      <w:r w:rsidRPr="00445C3D">
        <w:rPr>
          <w:rFonts w:cs="Times New Roman"/>
        </w:rPr>
        <w:t>11, 12</w:t>
      </w:r>
      <w:r w:rsidR="000F2EE2">
        <w:rPr>
          <w:rFonts w:cs="Times New Roman" w:hint="eastAsia"/>
        </w:rPr>
        <w:t>；</w:t>
      </w:r>
      <w:r w:rsidRPr="00445C3D">
        <w:rPr>
          <w:rFonts w:cs="Times New Roman" w:hint="eastAsia"/>
        </w:rPr>
        <w:t>多三</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彼前三</w:t>
      </w:r>
      <w:r w:rsidRPr="00445C3D">
        <w:rPr>
          <w:rFonts w:cs="Times New Roman"/>
        </w:rPr>
        <w:t>21</w:t>
      </w:r>
      <w:r w:rsidRPr="00445C3D">
        <w:rPr>
          <w:rFonts w:cs="Times New Roman" w:hint="eastAsia"/>
        </w:rPr>
        <w:t>等，并促使他们不但要注意洗礼中甜蜜芬芳的安慰，同时也当注意洗礼对成圣的莫大意义。</w:t>
      </w:r>
      <w:r w:rsidRPr="00445C3D">
        <w:rPr>
          <w:rFonts w:cs="Times New Roman"/>
        </w:rPr>
        <w:t xml:space="preserve"> Baptismus semper exercendus est</w:t>
      </w:r>
      <w:r w:rsidRPr="00445C3D">
        <w:rPr>
          <w:rFonts w:cs="Times New Roman" w:hint="eastAsia"/>
        </w:rPr>
        <w:t>。当时常应用洗礼。</w:t>
      </w:r>
      <w:r w:rsidR="005C0F88" w:rsidRPr="00445C3D">
        <w:rPr>
          <w:rFonts w:cs="Times New Roman" w:hint="eastAsia"/>
        </w:rPr>
        <w:t>（</w:t>
      </w:r>
      <w:r w:rsidRPr="00445C3D">
        <w:rPr>
          <w:rFonts w:cs="Times New Roman"/>
        </w:rPr>
        <w:t>Large Catechism, De Baptismo, 6</w:t>
      </w:r>
      <w:r w:rsidR="00893BA9" w:rsidRPr="00445C3D">
        <w:rPr>
          <w:rFonts w:cs="Times New Roman"/>
        </w:rPr>
        <w:t>5</w:t>
      </w:r>
      <w:r w:rsidR="00893BA9" w:rsidRPr="00445C3D">
        <w:rPr>
          <w:rFonts w:cs="Times New Roman" w:hint="eastAsia"/>
        </w:rPr>
        <w:t>大</w:t>
      </w:r>
      <w:r w:rsidRPr="00445C3D">
        <w:rPr>
          <w:rFonts w:cs="Times New Roman" w:hint="eastAsia"/>
        </w:rPr>
        <w:t>问答论洗礼，</w:t>
      </w:r>
      <w:r w:rsidRPr="00445C3D">
        <w:rPr>
          <w:rFonts w:cs="Times New Roman"/>
        </w:rPr>
        <w:t>65</w:t>
      </w:r>
      <w:r w:rsidRPr="00445C3D">
        <w:rPr>
          <w:rFonts w:cs="Times New Roman" w:hint="eastAsia"/>
        </w:rPr>
        <w:t>页</w:t>
      </w:r>
      <w:r w:rsidR="005C0F88" w:rsidRPr="00445C3D">
        <w:rPr>
          <w:rFonts w:cs="Times New Roman" w:hint="eastAsia"/>
        </w:rPr>
        <w:t>）</w:t>
      </w:r>
      <w:r w:rsidRPr="00445C3D">
        <w:rPr>
          <w:rFonts w:cs="Times New Roman" w:hint="eastAsia"/>
        </w:rPr>
        <w:t>。</w:t>
      </w:r>
    </w:p>
    <w:p w14:paraId="697082BB" w14:textId="6BD9EB45" w:rsidR="0031269B" w:rsidRPr="00445C3D" w:rsidRDefault="0031269B" w:rsidP="007E3C9E">
      <w:pPr>
        <w:spacing w:after="0"/>
        <w:ind w:firstLine="461"/>
        <w:rPr>
          <w:rFonts w:cs="Times New Roman"/>
        </w:rPr>
      </w:pPr>
      <w:r w:rsidRPr="00445C3D">
        <w:rPr>
          <w:rFonts w:cs="Times New Roman" w:hint="eastAsia"/>
        </w:rPr>
        <w:t>基督教信徒日日的悔改</w:t>
      </w:r>
      <w:r w:rsidR="005C0F88" w:rsidRPr="00445C3D">
        <w:rPr>
          <w:rFonts w:cs="Times New Roman" w:hint="eastAsia"/>
        </w:rPr>
        <w:t>（</w:t>
      </w:r>
      <w:r w:rsidRPr="00445C3D">
        <w:rPr>
          <w:rFonts w:cs="Times New Roman"/>
        </w:rPr>
        <w:t>poenitentia stantium</w:t>
      </w:r>
      <w:r w:rsidRPr="00445C3D">
        <w:rPr>
          <w:rFonts w:cs="Times New Roman" w:hint="eastAsia"/>
        </w:rPr>
        <w:t>继续的悔改</w:t>
      </w:r>
      <w:r w:rsidR="005C0F88" w:rsidRPr="00445C3D">
        <w:rPr>
          <w:rFonts w:cs="Times New Roman" w:hint="eastAsia"/>
        </w:rPr>
        <w:t>）</w:t>
      </w:r>
      <w:r w:rsidRPr="00445C3D">
        <w:rPr>
          <w:rFonts w:cs="Times New Roman" w:hint="eastAsia"/>
        </w:rPr>
        <w:t>，就是一个恒心悔改的人，</w:t>
      </w:r>
      <w:r w:rsidR="006272BB" w:rsidRPr="00445C3D">
        <w:rPr>
          <w:rFonts w:cs="Times New Roman" w:hint="eastAsia"/>
        </w:rPr>
        <w:t>时常</w:t>
      </w:r>
      <w:r w:rsidRPr="00445C3D">
        <w:rPr>
          <w:rFonts w:cs="Times New Roman" w:hint="eastAsia"/>
        </w:rPr>
        <w:t>回到上帝在洗礼内所设立的恩约</w:t>
      </w:r>
      <w:r w:rsidR="000F2EE2">
        <w:rPr>
          <w:rFonts w:cs="Times New Roman" w:hint="eastAsia"/>
        </w:rPr>
        <w:t>；</w:t>
      </w:r>
      <w:r w:rsidRPr="00445C3D">
        <w:rPr>
          <w:rFonts w:cs="Times New Roman" w:hint="eastAsia"/>
        </w:rPr>
        <w:t>或说是藉信心时时获得这宝贵圣礼内赐与的罪得赦免，生命和救赎等恩惠的应许。所以，那些在基督教信仰上背信者，再次悔改时</w:t>
      </w:r>
      <w:r w:rsidR="005C0F88" w:rsidRPr="00445C3D">
        <w:rPr>
          <w:rFonts w:cs="Times New Roman" w:hint="eastAsia"/>
        </w:rPr>
        <w:t>（</w:t>
      </w:r>
      <w:r w:rsidRPr="00445C3D">
        <w:rPr>
          <w:rFonts w:cs="Times New Roman"/>
        </w:rPr>
        <w:t>poenitentia lapsorum</w:t>
      </w:r>
      <w:r w:rsidR="005C0F88" w:rsidRPr="00445C3D">
        <w:rPr>
          <w:rFonts w:cs="Times New Roman" w:hint="eastAsia"/>
        </w:rPr>
        <w:t>）</w:t>
      </w:r>
      <w:r w:rsidRPr="00445C3D">
        <w:rPr>
          <w:rFonts w:cs="Times New Roman" w:hint="eastAsia"/>
        </w:rPr>
        <w:t>也仅是回到他们的洗礼</w:t>
      </w:r>
      <w:r w:rsidR="005C0F88" w:rsidRPr="00445C3D">
        <w:rPr>
          <w:rFonts w:cs="Times New Roman" w:hint="eastAsia"/>
        </w:rPr>
        <w:t>（</w:t>
      </w:r>
      <w:r w:rsidRPr="00445C3D">
        <w:rPr>
          <w:rFonts w:cs="Times New Roman"/>
        </w:rPr>
        <w:t>reditus ad Baptismum</w:t>
      </w:r>
      <w:r w:rsidRPr="00445C3D">
        <w:rPr>
          <w:rFonts w:cs="Times New Roman" w:hint="eastAsia"/>
        </w:rPr>
        <w:t>归回于洗礼</w:t>
      </w:r>
      <w:r w:rsidR="005C0F88" w:rsidRPr="00445C3D">
        <w:rPr>
          <w:rFonts w:cs="Times New Roman" w:hint="eastAsia"/>
        </w:rPr>
        <w:t>）</w:t>
      </w:r>
      <w:r w:rsidRPr="00445C3D">
        <w:rPr>
          <w:rFonts w:cs="Times New Roman" w:hint="eastAsia"/>
        </w:rPr>
        <w:t>，并非</w:t>
      </w:r>
      <w:r w:rsidR="00893BA9" w:rsidRPr="00445C3D">
        <w:rPr>
          <w:rFonts w:cs="Times New Roman" w:hint="eastAsia"/>
        </w:rPr>
        <w:t>是他</w:t>
      </w:r>
      <w:r w:rsidRPr="00445C3D">
        <w:rPr>
          <w:rFonts w:cs="Times New Roman" w:hint="eastAsia"/>
        </w:rPr>
        <w:t>们应持守教皇</w:t>
      </w:r>
      <w:r w:rsidR="006272BB" w:rsidRPr="00445C3D">
        <w:rPr>
          <w:rFonts w:cs="Times New Roman" w:hint="eastAsia"/>
        </w:rPr>
        <w:t>的补救</w:t>
      </w:r>
      <w:r w:rsidR="005C0F88" w:rsidRPr="00445C3D">
        <w:rPr>
          <w:rFonts w:cs="Times New Roman" w:hint="eastAsia"/>
        </w:rPr>
        <w:t>（</w:t>
      </w:r>
      <w:r w:rsidRPr="00445C3D">
        <w:rPr>
          <w:rFonts w:cs="Times New Roman" w:hint="eastAsia"/>
        </w:rPr>
        <w:t>告解礼</w:t>
      </w:r>
      <w:r w:rsidRPr="00445C3D">
        <w:rPr>
          <w:rFonts w:cs="Times New Roman"/>
        </w:rPr>
        <w:t>satisfactio operis</w:t>
      </w:r>
      <w:r w:rsidR="005C0F88" w:rsidRPr="00445C3D">
        <w:rPr>
          <w:rFonts w:cs="Times New Roman" w:hint="eastAsia"/>
        </w:rPr>
        <w:t>）</w:t>
      </w:r>
      <w:r w:rsidRPr="00445C3D">
        <w:rPr>
          <w:rFonts w:cs="Times New Roman" w:hint="eastAsia"/>
        </w:rPr>
        <w:t>的</w:t>
      </w:r>
      <w:r w:rsidR="001601E9" w:rsidRPr="00445C3D">
        <w:rPr>
          <w:rFonts w:cs="Times New Roman"/>
        </w:rPr>
        <w:t>“</w:t>
      </w:r>
      <w:r w:rsidRPr="00445C3D">
        <w:rPr>
          <w:rFonts w:cs="Times New Roman" w:hint="eastAsia"/>
        </w:rPr>
        <w:t>第二</w:t>
      </w:r>
      <w:r w:rsidR="006272BB" w:rsidRPr="00445C3D">
        <w:rPr>
          <w:rFonts w:cs="Times New Roman" w:hint="eastAsia"/>
        </w:rPr>
        <w:t>木板</w:t>
      </w:r>
      <w:r w:rsidR="001601E9" w:rsidRPr="00445C3D">
        <w:rPr>
          <w:rFonts w:cs="Times New Roman"/>
        </w:rPr>
        <w:t>”</w:t>
      </w:r>
      <w:r w:rsidR="005C0F88" w:rsidRPr="00445C3D">
        <w:rPr>
          <w:rFonts w:cs="Times New Roman" w:hint="eastAsia"/>
        </w:rPr>
        <w:t>（</w:t>
      </w:r>
      <w:r w:rsidRPr="00445C3D">
        <w:rPr>
          <w:rFonts w:cs="Times New Roman"/>
        </w:rPr>
        <w:t>secunda tabula</w:t>
      </w:r>
      <w:r w:rsidR="005C0F88" w:rsidRPr="00445C3D">
        <w:rPr>
          <w:rFonts w:cs="Times New Roman" w:hint="eastAsia"/>
        </w:rPr>
        <w:t>）</w:t>
      </w:r>
      <w:r w:rsidRPr="00445C3D">
        <w:rPr>
          <w:rFonts w:cs="Times New Roman" w:hint="eastAsia"/>
        </w:rPr>
        <w:t>，基督教的</w:t>
      </w:r>
      <w:r w:rsidR="006272BB" w:rsidRPr="00445C3D">
        <w:rPr>
          <w:rFonts w:cs="Times New Roman" w:hint="eastAsia"/>
        </w:rPr>
        <w:t>执事</w:t>
      </w:r>
      <w:r w:rsidRPr="00445C3D">
        <w:rPr>
          <w:rFonts w:cs="Times New Roman" w:hint="eastAsia"/>
        </w:rPr>
        <w:t>须时常</w:t>
      </w:r>
      <w:r w:rsidR="006272BB" w:rsidRPr="00445C3D">
        <w:rPr>
          <w:rFonts w:cs="Times New Roman" w:hint="eastAsia"/>
        </w:rPr>
        <w:t>严肃地</w:t>
      </w:r>
      <w:r w:rsidRPr="00445C3D">
        <w:rPr>
          <w:rFonts w:cs="Times New Roman" w:hint="eastAsia"/>
        </w:rPr>
        <w:t>教导他的听众，特别是当他</w:t>
      </w:r>
      <w:r w:rsidR="006272BB" w:rsidRPr="00445C3D">
        <w:rPr>
          <w:rFonts w:cs="Times New Roman" w:hint="eastAsia"/>
        </w:rPr>
        <w:t>负责</w:t>
      </w:r>
      <w:r w:rsidRPr="00445C3D">
        <w:rPr>
          <w:rFonts w:cs="Times New Roman" w:hint="eastAsia"/>
        </w:rPr>
        <w:t>教导坚振礼的学道者</w:t>
      </w:r>
      <w:r w:rsidR="006272BB" w:rsidRPr="00445C3D">
        <w:rPr>
          <w:rFonts w:cs="Times New Roman" w:hint="eastAsia"/>
        </w:rPr>
        <w:t>之时</w:t>
      </w:r>
      <w:r w:rsidRPr="00445C3D">
        <w:rPr>
          <w:rFonts w:cs="Times New Roman" w:hint="eastAsia"/>
        </w:rPr>
        <w:t>。</w:t>
      </w:r>
    </w:p>
    <w:p w14:paraId="6AA1DB52" w14:textId="4D79479E" w:rsidR="00BB75CD" w:rsidRPr="00445C3D" w:rsidRDefault="0031269B" w:rsidP="007E3C9E">
      <w:pPr>
        <w:spacing w:after="0"/>
        <w:ind w:firstLine="461"/>
        <w:rPr>
          <w:rFonts w:cs="Times New Roman"/>
        </w:rPr>
      </w:pPr>
      <w:r w:rsidRPr="00445C3D">
        <w:rPr>
          <w:rFonts w:cs="Times New Roman" w:hint="eastAsia"/>
        </w:rPr>
        <w:t>坚振礼并不是</w:t>
      </w:r>
      <w:r w:rsidR="001601E9" w:rsidRPr="00445C3D">
        <w:rPr>
          <w:rFonts w:cs="Times New Roman"/>
        </w:rPr>
        <w:t>“</w:t>
      </w:r>
      <w:r w:rsidRPr="00445C3D">
        <w:rPr>
          <w:rFonts w:cs="Times New Roman" w:hint="eastAsia"/>
        </w:rPr>
        <w:t>洗礼的坚振</w:t>
      </w:r>
      <w:r w:rsidR="001601E9" w:rsidRPr="00445C3D">
        <w:rPr>
          <w:rFonts w:cs="Times New Roman"/>
        </w:rPr>
        <w:t>”</w:t>
      </w:r>
      <w:r w:rsidRPr="00445C3D">
        <w:rPr>
          <w:rFonts w:cs="Times New Roman" w:hint="eastAsia"/>
        </w:rPr>
        <w:t>，也不是</w:t>
      </w:r>
      <w:r w:rsidR="001601E9" w:rsidRPr="00445C3D">
        <w:rPr>
          <w:rFonts w:cs="Times New Roman"/>
        </w:rPr>
        <w:t>“</w:t>
      </w:r>
      <w:r w:rsidRPr="00445C3D">
        <w:rPr>
          <w:rFonts w:cs="Times New Roman" w:hint="eastAsia"/>
        </w:rPr>
        <w:t>补足完成洗礼而有的圣礼</w:t>
      </w:r>
      <w:r w:rsidR="001601E9" w:rsidRPr="00445C3D">
        <w:rPr>
          <w:rFonts w:cs="Times New Roman"/>
        </w:rPr>
        <w:t>”</w:t>
      </w:r>
      <w:r w:rsidRPr="00445C3D">
        <w:rPr>
          <w:rFonts w:cs="Times New Roman" w:hint="eastAsia"/>
        </w:rPr>
        <w:t>，</w:t>
      </w:r>
      <w:r w:rsidR="00BD162D" w:rsidRPr="00445C3D">
        <w:rPr>
          <w:rFonts w:cs="Times New Roman"/>
        </w:rPr>
        <w:t xml:space="preserve"> </w:t>
      </w:r>
      <w:r w:rsidRPr="00445C3D">
        <w:rPr>
          <w:rFonts w:cs="Times New Roman" w:hint="eastAsia"/>
        </w:rPr>
        <w:t>仅为公开</w:t>
      </w:r>
      <w:r w:rsidR="006272BB" w:rsidRPr="00445C3D">
        <w:rPr>
          <w:rFonts w:cs="Times New Roman" w:hint="eastAsia"/>
        </w:rPr>
        <w:t>地</w:t>
      </w:r>
      <w:r w:rsidRPr="00445C3D">
        <w:rPr>
          <w:rFonts w:cs="Times New Roman" w:hint="eastAsia"/>
        </w:rPr>
        <w:t>承认忠于真上帝，因为上帝在洗礼内与人设立了祂的恩约，坚振礼是信徒对洗礼的公开应答，或受洗者公然承认在洗礼内洁净他的基督，弗五</w:t>
      </w:r>
      <w:r w:rsidRPr="00445C3D">
        <w:rPr>
          <w:rFonts w:cs="Times New Roman"/>
        </w:rPr>
        <w:t>26</w:t>
      </w:r>
      <w:r w:rsidR="000F2EE2">
        <w:rPr>
          <w:rFonts w:cs="Times New Roman" w:hint="eastAsia"/>
        </w:rPr>
        <w:t>；</w:t>
      </w:r>
      <w:r w:rsidRPr="00445C3D">
        <w:rPr>
          <w:rFonts w:cs="Times New Roman" w:hint="eastAsia"/>
        </w:rPr>
        <w:t>太十</w:t>
      </w:r>
      <w:r w:rsidRPr="00445C3D">
        <w:rPr>
          <w:rFonts w:cs="Times New Roman"/>
        </w:rPr>
        <w:t>32</w:t>
      </w:r>
      <w:r w:rsidRPr="00445C3D">
        <w:rPr>
          <w:rFonts w:cs="Times New Roman" w:hint="eastAsia"/>
        </w:rPr>
        <w:t>。当然坚振礼不是基督所设立的</w:t>
      </w:r>
      <w:r w:rsidR="000F2EE2">
        <w:rPr>
          <w:rFonts w:cs="Times New Roman" w:hint="eastAsia"/>
        </w:rPr>
        <w:t>；</w:t>
      </w:r>
      <w:r w:rsidRPr="00445C3D">
        <w:rPr>
          <w:rFonts w:cs="Times New Roman" w:hint="eastAsia"/>
        </w:rPr>
        <w:t>但是我们仍保存它，并以它为可称赞的，有益的基督化习俗</w:t>
      </w:r>
      <w:r w:rsidR="005C0F88" w:rsidRPr="00445C3D">
        <w:rPr>
          <w:rFonts w:cs="Times New Roman" w:hint="eastAsia"/>
        </w:rPr>
        <w:t>（</w:t>
      </w:r>
      <w:r w:rsidRPr="00445C3D">
        <w:rPr>
          <w:rFonts w:cs="Times New Roman" w:hint="eastAsia"/>
        </w:rPr>
        <w:t>却不为圣礼</w:t>
      </w:r>
      <w:r w:rsidR="005C0F88" w:rsidRPr="00445C3D">
        <w:rPr>
          <w:rFonts w:cs="Times New Roman" w:hint="eastAsia"/>
        </w:rPr>
        <w:t>）</w:t>
      </w:r>
      <w:r w:rsidRPr="00445C3D">
        <w:rPr>
          <w:rFonts w:cs="Times New Roman" w:hint="eastAsia"/>
        </w:rPr>
        <w:t>，因为坚振礼是如此生动</w:t>
      </w:r>
      <w:r w:rsidR="006272BB" w:rsidRPr="00445C3D">
        <w:rPr>
          <w:rFonts w:cs="Times New Roman" w:hint="eastAsia"/>
        </w:rPr>
        <w:t>地</w:t>
      </w:r>
      <w:r w:rsidRPr="00445C3D">
        <w:rPr>
          <w:rFonts w:cs="Times New Roman" w:hint="eastAsia"/>
        </w:rPr>
        <w:t>提醒信徒要想起他的洗礼，和上帝在那无价之圣礼内所</w:t>
      </w:r>
      <w:r w:rsidR="006272BB" w:rsidRPr="00445C3D">
        <w:rPr>
          <w:rFonts w:cs="Times New Roman" w:hint="eastAsia"/>
        </w:rPr>
        <w:t>赐给</w:t>
      </w:r>
      <w:r w:rsidRPr="00445C3D">
        <w:rPr>
          <w:rFonts w:cs="Times New Roman" w:hint="eastAsia"/>
        </w:rPr>
        <w:t>他的至高恩典。</w:t>
      </w:r>
    </w:p>
    <w:p w14:paraId="7D1DC581" w14:textId="7D7FDABB" w:rsidR="00FB5452" w:rsidRPr="00445C3D" w:rsidRDefault="00C53A56" w:rsidP="00445C3D">
      <w:pPr>
        <w:pStyle w:val="2"/>
        <w:rPr>
          <w:rFonts w:cs="Times New Roman"/>
        </w:rPr>
      </w:pPr>
      <w:bookmarkStart w:id="188" w:name="_Toc220321294"/>
      <w:r w:rsidRPr="00445C3D">
        <w:rPr>
          <w:rFonts w:cs="Times New Roman" w:hint="eastAsia"/>
        </w:rPr>
        <w:lastRenderedPageBreak/>
        <w:t>教</w:t>
      </w:r>
      <w:r w:rsidR="0031269B" w:rsidRPr="00445C3D">
        <w:rPr>
          <w:rFonts w:cs="Times New Roman" w:hint="eastAsia"/>
        </w:rPr>
        <w:t>会当</w:t>
      </w:r>
      <w:r w:rsidR="006272BB" w:rsidRPr="00445C3D">
        <w:rPr>
          <w:rFonts w:cs="Times New Roman" w:hint="eastAsia"/>
        </w:rPr>
        <w:t>给</w:t>
      </w:r>
      <w:r w:rsidR="0031269B" w:rsidRPr="00445C3D">
        <w:rPr>
          <w:rFonts w:cs="Times New Roman" w:hint="eastAsia"/>
        </w:rPr>
        <w:t>何人施洗</w:t>
      </w:r>
      <w:bookmarkEnd w:id="188"/>
    </w:p>
    <w:p w14:paraId="7C9881CA" w14:textId="0C4639A2"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 xml:space="preserve">Obiectum </w:t>
      </w:r>
      <w:r w:rsidR="006272BB" w:rsidRPr="00445C3D">
        <w:rPr>
          <w:rFonts w:cs="Times New Roman"/>
        </w:rPr>
        <w:t>B</w:t>
      </w:r>
      <w:r w:rsidR="0031269B" w:rsidRPr="00445C3D">
        <w:rPr>
          <w:rFonts w:cs="Times New Roman"/>
        </w:rPr>
        <w:t>aptismi</w:t>
      </w:r>
      <w:r w:rsidRPr="00445C3D">
        <w:rPr>
          <w:rFonts w:cs="Times New Roman" w:hint="eastAsia"/>
        </w:rPr>
        <w:t>）</w:t>
      </w:r>
    </w:p>
    <w:p w14:paraId="0965EAE5" w14:textId="77777777" w:rsidR="00FB5452" w:rsidRPr="00445C3D" w:rsidRDefault="00FB5452" w:rsidP="007E3C9E">
      <w:pPr>
        <w:spacing w:after="0"/>
        <w:ind w:firstLine="461"/>
        <w:rPr>
          <w:rFonts w:cs="Times New Roman"/>
        </w:rPr>
      </w:pPr>
    </w:p>
    <w:p w14:paraId="284C21BB" w14:textId="21AE861D" w:rsidR="0031269B" w:rsidRPr="00445C3D" w:rsidRDefault="0031269B" w:rsidP="007E3C9E">
      <w:pPr>
        <w:spacing w:after="0"/>
        <w:ind w:firstLine="461"/>
        <w:rPr>
          <w:rFonts w:cs="Times New Roman"/>
        </w:rPr>
      </w:pPr>
      <w:r w:rsidRPr="00445C3D">
        <w:rPr>
          <w:rFonts w:cs="Times New Roman" w:hint="eastAsia"/>
        </w:rPr>
        <w:t>圣经教训我们，成年人和小孩都应当受洗。关于成人，圣经内明白指出，只当给那些相信并承认基督的人施洗，徒</w:t>
      </w:r>
      <w:r w:rsidR="00893BA9" w:rsidRPr="00445C3D">
        <w:rPr>
          <w:rFonts w:cs="Times New Roman" w:hint="eastAsia"/>
        </w:rPr>
        <w:t>二</w:t>
      </w:r>
      <w:r w:rsidR="00893BA9" w:rsidRPr="00445C3D">
        <w:rPr>
          <w:rFonts w:cs="Times New Roman"/>
        </w:rPr>
        <w:t>4</w:t>
      </w:r>
      <w:r w:rsidRPr="00445C3D">
        <w:rPr>
          <w:rFonts w:cs="Times New Roman"/>
        </w:rPr>
        <w:t>1</w:t>
      </w:r>
      <w:r w:rsidR="000F2EE2">
        <w:rPr>
          <w:rFonts w:cs="Times New Roman" w:hint="eastAsia"/>
        </w:rPr>
        <w:t>；</w:t>
      </w:r>
      <w:r w:rsidRPr="00445C3D">
        <w:rPr>
          <w:rFonts w:cs="Times New Roman" w:hint="eastAsia"/>
        </w:rPr>
        <w:t>八</w:t>
      </w:r>
      <w:r w:rsidRPr="00445C3D">
        <w:rPr>
          <w:rFonts w:cs="Times New Roman"/>
        </w:rPr>
        <w:t>36-38</w:t>
      </w:r>
      <w:r w:rsidR="00893BA9" w:rsidRPr="00445C3D">
        <w:rPr>
          <w:rFonts w:cs="Times New Roman" w:hint="eastAsia"/>
        </w:rPr>
        <w:t>。倘</w:t>
      </w:r>
      <w:r w:rsidRPr="00445C3D">
        <w:rPr>
          <w:rFonts w:cs="Times New Roman" w:hint="eastAsia"/>
        </w:rPr>
        <w:t>若儿童由他们父母或那些赋有父母权威的人将他们带来，为他们要求洗礼</w:t>
      </w:r>
      <w:r w:rsidR="00E605A4">
        <w:rPr>
          <w:rFonts w:cs="Times New Roman" w:hint="eastAsia"/>
        </w:rPr>
        <w:t>（</w:t>
      </w:r>
      <w:r w:rsidR="006272BB" w:rsidRPr="00445C3D">
        <w:rPr>
          <w:rFonts w:cs="Times New Roman" w:hint="eastAsia"/>
        </w:rPr>
        <w:t>或者</w:t>
      </w:r>
      <w:r w:rsidRPr="00445C3D">
        <w:rPr>
          <w:rFonts w:cs="Times New Roman" w:hint="eastAsia"/>
        </w:rPr>
        <w:t>许可他们受洗礼</w:t>
      </w:r>
      <w:r w:rsidR="00E605A4">
        <w:rPr>
          <w:rFonts w:cs="Times New Roman" w:hint="eastAsia"/>
        </w:rPr>
        <w:t>）</w:t>
      </w:r>
      <w:r w:rsidRPr="00445C3D">
        <w:rPr>
          <w:rFonts w:cs="Times New Roman" w:hint="eastAsia"/>
        </w:rPr>
        <w:t>，就当给他们施洗，可十</w:t>
      </w:r>
      <w:r w:rsidRPr="00445C3D">
        <w:rPr>
          <w:rFonts w:cs="Times New Roman"/>
        </w:rPr>
        <w:t>13</w:t>
      </w:r>
      <w:r w:rsidR="004F5144" w:rsidRPr="00445C3D">
        <w:rPr>
          <w:rFonts w:cs="Times New Roman"/>
        </w:rPr>
        <w:t>-</w:t>
      </w:r>
      <w:r w:rsidRPr="00445C3D">
        <w:rPr>
          <w:rFonts w:cs="Times New Roman"/>
        </w:rPr>
        <w:t>1</w:t>
      </w:r>
      <w:r w:rsidR="00893BA9" w:rsidRPr="00445C3D">
        <w:rPr>
          <w:rFonts w:cs="Times New Roman"/>
        </w:rPr>
        <w:t>6</w:t>
      </w:r>
      <w:r w:rsidR="00893BA9" w:rsidRPr="00445C3D">
        <w:rPr>
          <w:rFonts w:cs="Times New Roman" w:hint="eastAsia"/>
        </w:rPr>
        <w:t>。</w:t>
      </w:r>
      <w:r w:rsidRPr="00445C3D">
        <w:rPr>
          <w:rFonts w:cs="Times New Roman" w:hint="eastAsia"/>
        </w:rPr>
        <w:t>路</w:t>
      </w:r>
      <w:r w:rsidR="000567C9">
        <w:rPr>
          <w:rFonts w:cs="Times New Roman" w:hint="eastAsia"/>
        </w:rPr>
        <w:t>德</w:t>
      </w:r>
      <w:r w:rsidRPr="00445C3D">
        <w:rPr>
          <w:rFonts w:cs="Times New Roman" w:hint="eastAsia"/>
        </w:rPr>
        <w:t>会时常咒诅教皇派不合乎圣经的习惯</w:t>
      </w:r>
      <w:r w:rsidR="00893BA9" w:rsidRPr="00445C3D">
        <w:rPr>
          <w:rFonts w:cs="Times New Roman" w:hint="eastAsia"/>
        </w:rPr>
        <w:t>，他</w:t>
      </w:r>
      <w:r w:rsidRPr="00445C3D">
        <w:rPr>
          <w:rFonts w:cs="Times New Roman" w:hint="eastAsia"/>
        </w:rPr>
        <w:t>们在儿童父母不知道，或反对父母意志的情形下给儿女施洗</w:t>
      </w:r>
      <w:r w:rsidR="005C0F88" w:rsidRPr="00445C3D">
        <w:rPr>
          <w:rFonts w:cs="Times New Roman" w:hint="eastAsia"/>
        </w:rPr>
        <w:t>（</w:t>
      </w:r>
      <w:r w:rsidRPr="00445C3D">
        <w:rPr>
          <w:rFonts w:cs="Times New Roman" w:hint="eastAsia"/>
        </w:rPr>
        <w:t>秘密洗礼</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因此我们仅向那些由有父母之权的人带来求洗礼的儿童施洗。</w:t>
      </w:r>
      <w:r w:rsidRPr="00445C3D">
        <w:rPr>
          <w:rFonts w:cs="Times New Roman"/>
        </w:rPr>
        <w:tab/>
        <w:t>.</w:t>
      </w:r>
    </w:p>
    <w:p w14:paraId="0BB6B820" w14:textId="7124F1F6" w:rsidR="0031269B" w:rsidRPr="00445C3D" w:rsidRDefault="0031269B" w:rsidP="007E3C9E">
      <w:pPr>
        <w:spacing w:after="0"/>
        <w:ind w:firstLine="461"/>
        <w:rPr>
          <w:rFonts w:cs="Times New Roman"/>
        </w:rPr>
      </w:pPr>
      <w:r w:rsidRPr="00445C3D">
        <w:rPr>
          <w:rFonts w:cs="Times New Roman" w:hint="eastAsia"/>
        </w:rPr>
        <w:t>婴孩也应该受洗，这是圣经明白的道理</w:t>
      </w:r>
      <w:r w:rsidR="005C0F88" w:rsidRPr="00445C3D">
        <w:rPr>
          <w:rFonts w:cs="Times New Roman" w:hint="eastAsia"/>
        </w:rPr>
        <w:t>（</w:t>
      </w:r>
      <w:r w:rsidRPr="00445C3D">
        <w:rPr>
          <w:rFonts w:cs="Times New Roman" w:hint="eastAsia"/>
        </w:rPr>
        <w:t>可十</w:t>
      </w:r>
      <w:r w:rsidRPr="00445C3D">
        <w:rPr>
          <w:rFonts w:cs="Times New Roman"/>
        </w:rPr>
        <w:t>13</w:t>
      </w:r>
      <w:r w:rsidR="004F5144" w:rsidRPr="00445C3D">
        <w:rPr>
          <w:rFonts w:cs="Times New Roman"/>
        </w:rPr>
        <w:t>-</w:t>
      </w:r>
      <w:r w:rsidRPr="00445C3D">
        <w:rPr>
          <w:rFonts w:cs="Times New Roman"/>
        </w:rPr>
        <w:t>16</w:t>
      </w:r>
      <w:r w:rsidRPr="00445C3D">
        <w:rPr>
          <w:rFonts w:cs="Times New Roman" w:hint="eastAsia"/>
        </w:rPr>
        <w:t>，</w:t>
      </w:r>
      <w:r w:rsidR="006272BB" w:rsidRPr="00445C3D">
        <w:rPr>
          <w:rFonts w:cs="Times New Roman" w:hint="eastAsia"/>
        </w:rPr>
        <w:t>参考</w:t>
      </w:r>
      <w:r w:rsidRPr="00445C3D">
        <w:rPr>
          <w:rFonts w:cs="Times New Roman" w:hint="eastAsia"/>
        </w:rPr>
        <w:t>西二</w:t>
      </w:r>
      <w:r w:rsidRPr="00445C3D">
        <w:rPr>
          <w:rFonts w:cs="Times New Roman"/>
        </w:rPr>
        <w:t>11</w:t>
      </w:r>
      <w:r w:rsidRPr="00445C3D">
        <w:rPr>
          <w:rFonts w:cs="Times New Roman" w:hint="eastAsia"/>
        </w:rPr>
        <w:t>，</w:t>
      </w:r>
      <w:r w:rsidRPr="00445C3D">
        <w:rPr>
          <w:rFonts w:cs="Times New Roman"/>
        </w:rPr>
        <w:t>12</w:t>
      </w:r>
      <w:r w:rsidR="005C0F88" w:rsidRPr="00445C3D">
        <w:rPr>
          <w:rFonts w:cs="Times New Roman" w:hint="eastAsia"/>
        </w:rPr>
        <w:t>）</w:t>
      </w:r>
      <w:r w:rsidRPr="00445C3D">
        <w:rPr>
          <w:rFonts w:cs="Times New Roman" w:hint="eastAsia"/>
        </w:rPr>
        <w:t>。我们能将圣经中对婴孩洗礼的证明列举如下</w:t>
      </w:r>
      <w:r w:rsidR="00512B20" w:rsidRPr="00445C3D">
        <w:rPr>
          <w:rFonts w:cs="Times New Roman" w:hint="eastAsia"/>
        </w:rPr>
        <w:t>：</w:t>
      </w:r>
      <w:r w:rsidR="00893BA9" w:rsidRPr="00445C3D">
        <w:rPr>
          <w:rFonts w:cs="Times New Roman" w:hint="eastAsia"/>
        </w:rPr>
        <w:t>甲</w:t>
      </w:r>
      <w:r w:rsidRPr="00445C3D">
        <w:rPr>
          <w:rFonts w:cs="Times New Roman" w:hint="eastAsia"/>
        </w:rPr>
        <w:t>、婴孩是肉身生的肉身，是在罪恶里沉沦的，诗五</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Pr="00445C3D">
        <w:rPr>
          <w:rFonts w:cs="Times New Roman"/>
        </w:rPr>
        <w:t>6</w:t>
      </w:r>
      <w:r w:rsidR="00893BA9" w:rsidRPr="00445C3D">
        <w:rPr>
          <w:rFonts w:cs="Times New Roman" w:hint="eastAsia"/>
        </w:rPr>
        <w:t>。乙</w:t>
      </w:r>
      <w:r w:rsidRPr="00445C3D">
        <w:rPr>
          <w:rFonts w:cs="Times New Roman" w:hint="eastAsia"/>
        </w:rPr>
        <w:t>、上帝的旨意也要婴孩重生得救，可十</w:t>
      </w:r>
      <w:r w:rsidRPr="00445C3D">
        <w:rPr>
          <w:rFonts w:cs="Times New Roman"/>
        </w:rPr>
        <w:t>13</w:t>
      </w:r>
      <w:r w:rsidR="006272BB" w:rsidRPr="00445C3D">
        <w:rPr>
          <w:rFonts w:cs="Times New Roman"/>
        </w:rPr>
        <w:t>-</w:t>
      </w:r>
      <w:r w:rsidRPr="00445C3D">
        <w:rPr>
          <w:rFonts w:cs="Times New Roman"/>
        </w:rPr>
        <w:t>16</w:t>
      </w:r>
      <w:r w:rsidRPr="00445C3D">
        <w:rPr>
          <w:rFonts w:cs="Times New Roman" w:hint="eastAsia"/>
        </w:rPr>
        <w:t>，藉以带他们到基督那里，路十八</w:t>
      </w:r>
      <w:r w:rsidRPr="00445C3D">
        <w:rPr>
          <w:rFonts w:cs="Times New Roman"/>
        </w:rPr>
        <w:t>15-17</w:t>
      </w:r>
      <w:r w:rsidRPr="00445C3D">
        <w:rPr>
          <w:rFonts w:cs="Times New Roman" w:hint="eastAsia"/>
        </w:rPr>
        <w:t>。丙、带婴孩到基督那里所藉的媒介，就是洗礼，多三</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彼前三</w:t>
      </w:r>
      <w:r w:rsidRPr="00445C3D">
        <w:rPr>
          <w:rFonts w:cs="Times New Roman"/>
        </w:rPr>
        <w:t>21</w:t>
      </w:r>
      <w:r w:rsidR="000F2EE2">
        <w:rPr>
          <w:rFonts w:cs="Times New Roman" w:hint="eastAsia"/>
        </w:rPr>
        <w:t>；</w:t>
      </w:r>
      <w:r w:rsidRPr="00445C3D">
        <w:rPr>
          <w:rFonts w:cs="Times New Roman" w:hint="eastAsia"/>
        </w:rPr>
        <w:t>西</w:t>
      </w:r>
      <w:r w:rsidR="00893BA9" w:rsidRPr="00445C3D">
        <w:rPr>
          <w:rFonts w:cs="Times New Roman" w:hint="eastAsia"/>
        </w:rPr>
        <w:t>二</w:t>
      </w:r>
      <w:r w:rsidR="00893BA9" w:rsidRPr="00445C3D">
        <w:rPr>
          <w:rFonts w:cs="Times New Roman"/>
        </w:rPr>
        <w:t>1</w:t>
      </w:r>
      <w:r w:rsidRPr="00445C3D">
        <w:rPr>
          <w:rFonts w:cs="Times New Roman"/>
        </w:rPr>
        <w:t>1</w:t>
      </w:r>
      <w:r w:rsidRPr="00445C3D">
        <w:rPr>
          <w:rFonts w:cs="Times New Roman" w:hint="eastAsia"/>
        </w:rPr>
        <w:t>，</w:t>
      </w:r>
      <w:r w:rsidRPr="00445C3D">
        <w:rPr>
          <w:rFonts w:cs="Times New Roman"/>
        </w:rPr>
        <w:t>12</w:t>
      </w:r>
      <w:r w:rsidRPr="00445C3D">
        <w:rPr>
          <w:rFonts w:cs="Times New Roman" w:hint="eastAsia"/>
        </w:rPr>
        <w:t>。故此婴孩应当受洗。</w:t>
      </w:r>
    </w:p>
    <w:p w14:paraId="7BC26CDD" w14:textId="4E6F2F9D" w:rsidR="0031269B" w:rsidRPr="00445C3D" w:rsidRDefault="0031269B" w:rsidP="007E3C9E">
      <w:pPr>
        <w:spacing w:after="0"/>
        <w:ind w:firstLine="461"/>
        <w:rPr>
          <w:rFonts w:cs="Times New Roman"/>
        </w:rPr>
      </w:pPr>
      <w:r w:rsidRPr="00445C3D">
        <w:rPr>
          <w:rFonts w:cs="Times New Roman" w:hint="eastAsia"/>
        </w:rPr>
        <w:t>圣经特别</w:t>
      </w:r>
      <w:r w:rsidR="006272BB" w:rsidRPr="00445C3D">
        <w:rPr>
          <w:rFonts w:cs="Times New Roman" w:hint="eastAsia"/>
        </w:rPr>
        <w:t>地</w:t>
      </w:r>
      <w:r w:rsidRPr="00445C3D">
        <w:rPr>
          <w:rFonts w:cs="Times New Roman" w:hint="eastAsia"/>
        </w:rPr>
        <w:t>记着</w:t>
      </w:r>
      <w:r w:rsidR="00893BA9" w:rsidRPr="00445C3D">
        <w:rPr>
          <w:rFonts w:cs="Times New Roman" w:hint="eastAsia"/>
        </w:rPr>
        <w:t>，初</w:t>
      </w:r>
      <w:r w:rsidRPr="00445C3D">
        <w:rPr>
          <w:rFonts w:cs="Times New Roman" w:hint="eastAsia"/>
        </w:rPr>
        <w:t>期的基督教是</w:t>
      </w:r>
      <w:r w:rsidR="001601E9" w:rsidRPr="00445C3D">
        <w:rPr>
          <w:rFonts w:cs="Times New Roman"/>
        </w:rPr>
        <w:t>“</w:t>
      </w:r>
      <w:r w:rsidRPr="00445C3D">
        <w:rPr>
          <w:rFonts w:cs="Times New Roman" w:hint="eastAsia"/>
        </w:rPr>
        <w:t>信徒全家</w:t>
      </w:r>
      <w:r w:rsidR="001601E9" w:rsidRPr="00445C3D">
        <w:rPr>
          <w:rFonts w:cs="Times New Roman"/>
        </w:rPr>
        <w:t>”</w:t>
      </w:r>
      <w:r w:rsidRPr="00445C3D">
        <w:rPr>
          <w:rFonts w:cs="Times New Roman" w:hint="eastAsia"/>
        </w:rPr>
        <w:t>受洗</w:t>
      </w:r>
      <w:r w:rsidR="00893BA9" w:rsidRPr="00445C3D">
        <w:rPr>
          <w:rFonts w:cs="Times New Roman" w:hint="eastAsia"/>
        </w:rPr>
        <w:t>，林</w:t>
      </w:r>
      <w:r w:rsidRPr="00445C3D">
        <w:rPr>
          <w:rFonts w:cs="Times New Roman" w:hint="eastAsia"/>
        </w:rPr>
        <w:t>前</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徒十</w:t>
      </w:r>
      <w:r w:rsidR="00893BA9" w:rsidRPr="00445C3D">
        <w:rPr>
          <w:rFonts w:cs="Times New Roman" w:hint="eastAsia"/>
        </w:rPr>
        <w:t>一</w:t>
      </w:r>
      <w:r w:rsidR="00893BA9" w:rsidRPr="00445C3D">
        <w:rPr>
          <w:rFonts w:cs="Times New Roman"/>
        </w:rPr>
        <w:t>1</w:t>
      </w:r>
      <w:r w:rsidRPr="00445C3D">
        <w:rPr>
          <w:rFonts w:cs="Times New Roman"/>
        </w:rPr>
        <w:t>4</w:t>
      </w:r>
      <w:r w:rsidR="000F2EE2">
        <w:rPr>
          <w:rFonts w:cs="Times New Roman" w:hint="eastAsia"/>
        </w:rPr>
        <w:t>；</w:t>
      </w:r>
      <w:r w:rsidRPr="00445C3D">
        <w:rPr>
          <w:rFonts w:cs="Times New Roman" w:hint="eastAsia"/>
        </w:rPr>
        <w:t>十六</w:t>
      </w:r>
      <w:r w:rsidRPr="00445C3D">
        <w:rPr>
          <w:rFonts w:cs="Times New Roman"/>
        </w:rPr>
        <w:t>15</w:t>
      </w:r>
      <w:r w:rsidRPr="00445C3D">
        <w:rPr>
          <w:rFonts w:cs="Times New Roman" w:hint="eastAsia"/>
        </w:rPr>
        <w:t>，</w:t>
      </w:r>
      <w:r w:rsidRPr="00445C3D">
        <w:rPr>
          <w:rFonts w:cs="Times New Roman"/>
        </w:rPr>
        <w:t>33</w:t>
      </w:r>
      <w:r w:rsidRPr="00445C3D">
        <w:rPr>
          <w:rFonts w:cs="Times New Roman" w:hint="eastAsia"/>
        </w:rPr>
        <w:t>。凡否认该经文内所提的</w:t>
      </w:r>
      <w:r w:rsidR="001601E9" w:rsidRPr="00445C3D">
        <w:rPr>
          <w:rFonts w:cs="Times New Roman"/>
        </w:rPr>
        <w:t>“</w:t>
      </w:r>
      <w:r w:rsidRPr="00445C3D">
        <w:rPr>
          <w:rFonts w:cs="Times New Roman" w:hint="eastAsia"/>
        </w:rPr>
        <w:t>全家</w:t>
      </w:r>
      <w:r w:rsidR="001601E9" w:rsidRPr="00445C3D">
        <w:rPr>
          <w:rFonts w:cs="Times New Roman"/>
        </w:rPr>
        <w:t>”</w:t>
      </w:r>
      <w:r w:rsidR="006272BB" w:rsidRPr="00445C3D">
        <w:rPr>
          <w:rFonts w:cs="Times New Roman" w:hint="eastAsia"/>
        </w:rPr>
        <w:t>是</w:t>
      </w:r>
      <w:r w:rsidRPr="00445C3D">
        <w:rPr>
          <w:rFonts w:cs="Times New Roman" w:hint="eastAsia"/>
        </w:rPr>
        <w:t>包含婴孩在内，就必须为他们所主张的</w:t>
      </w:r>
      <w:r w:rsidR="006272BB" w:rsidRPr="00445C3D">
        <w:rPr>
          <w:rFonts w:cs="Times New Roman" w:hint="eastAsia"/>
        </w:rPr>
        <w:t>提供</w:t>
      </w:r>
      <w:r w:rsidRPr="00445C3D">
        <w:rPr>
          <w:rFonts w:cs="Times New Roman" w:hint="eastAsia"/>
        </w:rPr>
        <w:t>证据。</w:t>
      </w:r>
    </w:p>
    <w:p w14:paraId="6CD75C8C" w14:textId="209F2628" w:rsidR="0031269B" w:rsidRPr="00445C3D" w:rsidRDefault="0031269B" w:rsidP="007E3C9E">
      <w:pPr>
        <w:spacing w:after="0"/>
        <w:ind w:firstLine="461"/>
        <w:rPr>
          <w:rFonts w:cs="Times New Roman"/>
        </w:rPr>
      </w:pPr>
      <w:r w:rsidRPr="00445C3D">
        <w:rPr>
          <w:rFonts w:cs="Times New Roman" w:hint="eastAsia"/>
        </w:rPr>
        <w:t>对于所提出的异议称圣经没有提及婴孩的洗礼，因此在使徒时代并不实行婴孩洗礼，我们的回答是</w:t>
      </w:r>
      <w:r w:rsidR="00512B20" w:rsidRPr="00445C3D">
        <w:rPr>
          <w:rFonts w:cs="Times New Roman" w:hint="eastAsia"/>
        </w:rPr>
        <w:t>：</w:t>
      </w:r>
      <w:r w:rsidR="00893BA9" w:rsidRPr="00445C3D">
        <w:rPr>
          <w:rFonts w:cs="Times New Roman" w:hint="eastAsia"/>
        </w:rPr>
        <w:t>不</w:t>
      </w:r>
      <w:r w:rsidRPr="00445C3D">
        <w:rPr>
          <w:rFonts w:cs="Times New Roman" w:hint="eastAsia"/>
        </w:rPr>
        <w:t>可应用这种论辩，因为婴孩的洗礼，虽然可能未曾提及，但该事至为明显，无须提及。</w:t>
      </w:r>
    </w:p>
    <w:p w14:paraId="1D064BA4" w14:textId="18E95275" w:rsidR="0031269B" w:rsidRPr="00445C3D" w:rsidRDefault="0031269B" w:rsidP="007E3C9E">
      <w:pPr>
        <w:spacing w:after="0"/>
        <w:ind w:firstLine="461"/>
        <w:rPr>
          <w:rFonts w:cs="Times New Roman"/>
        </w:rPr>
      </w:pPr>
      <w:r w:rsidRPr="00445C3D">
        <w:rPr>
          <w:rFonts w:cs="Times New Roman" w:hint="eastAsia"/>
        </w:rPr>
        <w:t>我们由西二</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便知道，新约时以洗礼代替割礼</w:t>
      </w:r>
      <w:r w:rsidR="000F2EE2">
        <w:rPr>
          <w:rFonts w:cs="Times New Roman" w:hint="eastAsia"/>
        </w:rPr>
        <w:t>；</w:t>
      </w:r>
      <w:r w:rsidRPr="00445C3D">
        <w:rPr>
          <w:rFonts w:cs="Times New Roman" w:hint="eastAsia"/>
        </w:rPr>
        <w:t>割礼就是在男婴孩诞生后第八天所施行的一种圣礼。唯有此种事实可为小孩洗礼辨论，特别是由于我们的主命令他的使徒当给人施洗，使</w:t>
      </w:r>
      <w:r w:rsidR="001601E9" w:rsidRPr="00445C3D">
        <w:rPr>
          <w:rFonts w:cs="Times New Roman"/>
        </w:rPr>
        <w:t>“</w:t>
      </w:r>
      <w:r w:rsidRPr="00445C3D">
        <w:rPr>
          <w:rFonts w:cs="Times New Roman" w:hint="eastAsia"/>
        </w:rPr>
        <w:t>万民</w:t>
      </w:r>
      <w:r w:rsidR="001601E9" w:rsidRPr="00445C3D">
        <w:rPr>
          <w:rFonts w:cs="Times New Roman"/>
        </w:rPr>
        <w:t>”</w:t>
      </w:r>
      <w:r w:rsidRPr="00445C3D">
        <w:rPr>
          <w:rFonts w:cs="Times New Roman" w:hint="eastAsia"/>
        </w:rPr>
        <w:t>作门徒</w:t>
      </w:r>
      <w:r w:rsidR="006272BB" w:rsidRPr="00445C3D">
        <w:rPr>
          <w:rFonts w:cs="Times New Roman"/>
        </w:rPr>
        <w:t>παντ</w:t>
      </w:r>
      <w:r w:rsidR="00893BA9" w:rsidRPr="00445C3D">
        <w:rPr>
          <w:rFonts w:cs="Times New Roman"/>
        </w:rPr>
        <w:t>α</w:t>
      </w:r>
      <w:r w:rsidR="008F625C">
        <w:rPr>
          <w:rFonts w:cs="Times New Roman" w:hint="eastAsia"/>
        </w:rPr>
        <w:t xml:space="preserve"> </w:t>
      </w:r>
      <w:r w:rsidR="00893BA9" w:rsidRPr="00445C3D">
        <w:rPr>
          <w:rFonts w:cs="Times New Roman"/>
        </w:rPr>
        <w:t>τα</w:t>
      </w:r>
      <w:r w:rsidR="008F625C">
        <w:rPr>
          <w:rFonts w:cs="Times New Roman" w:hint="eastAsia"/>
        </w:rPr>
        <w:t xml:space="preserve"> </w:t>
      </w:r>
      <w:r w:rsidR="00893BA9" w:rsidRPr="00445C3D">
        <w:rPr>
          <w:rFonts w:cs="Times New Roman"/>
        </w:rPr>
        <w:t>ε</w:t>
      </w:r>
      <w:r w:rsidR="006272BB" w:rsidRPr="00445C3D">
        <w:rPr>
          <w:rFonts w:cs="Times New Roman"/>
        </w:rPr>
        <w:t>θνη</w:t>
      </w:r>
      <w:r w:rsidR="005C0F88" w:rsidRPr="00445C3D">
        <w:rPr>
          <w:rFonts w:cs="Times New Roman" w:hint="eastAsia"/>
        </w:rPr>
        <w:t>）</w:t>
      </w:r>
      <w:r w:rsidR="000F2EE2">
        <w:rPr>
          <w:rFonts w:cs="Times New Roman" w:hint="eastAsia"/>
        </w:rPr>
        <w:t>；</w:t>
      </w:r>
      <w:r w:rsidRPr="00445C3D">
        <w:rPr>
          <w:rFonts w:cs="Times New Roman" w:hint="eastAsia"/>
        </w:rPr>
        <w:t>这句话通常也包含小孩在内。</w:t>
      </w:r>
    </w:p>
    <w:p w14:paraId="159091E5" w14:textId="0DC66EC4" w:rsidR="0031269B" w:rsidRPr="00445C3D" w:rsidRDefault="0031269B" w:rsidP="007E3C9E">
      <w:pPr>
        <w:spacing w:after="0"/>
        <w:ind w:firstLine="461"/>
        <w:rPr>
          <w:rFonts w:cs="Times New Roman"/>
        </w:rPr>
      </w:pPr>
      <w:r w:rsidRPr="00445C3D">
        <w:rPr>
          <w:rFonts w:cs="Times New Roman" w:hint="eastAsia"/>
        </w:rPr>
        <w:t>简言之，圣经直接和间接</w:t>
      </w:r>
      <w:r w:rsidR="006272BB" w:rsidRPr="00445C3D">
        <w:rPr>
          <w:rFonts w:cs="Times New Roman" w:hint="eastAsia"/>
        </w:rPr>
        <w:t>地</w:t>
      </w:r>
      <w:r w:rsidRPr="00445C3D">
        <w:rPr>
          <w:rFonts w:cs="Times New Roman" w:hint="eastAsia"/>
        </w:rPr>
        <w:t>教导婴孩受洗的道理</w:t>
      </w:r>
      <w:r w:rsidR="00893BA9" w:rsidRPr="00445C3D">
        <w:rPr>
          <w:rFonts w:cs="Times New Roman" w:hint="eastAsia"/>
        </w:rPr>
        <w:t>，因</w:t>
      </w:r>
      <w:r w:rsidRPr="00445C3D">
        <w:rPr>
          <w:rFonts w:cs="Times New Roman" w:hint="eastAsia"/>
        </w:rPr>
        <w:t>此基督教会在此一道理上不必因神感派和狂热派的无根据反对而烦恼。他们反对小孩洗礼</w:t>
      </w:r>
      <w:r w:rsidR="006272BB" w:rsidRPr="00445C3D">
        <w:rPr>
          <w:rFonts w:cs="Times New Roman" w:hint="eastAsia"/>
        </w:rPr>
        <w:t>主要是</w:t>
      </w:r>
      <w:r w:rsidRPr="00445C3D">
        <w:rPr>
          <w:rFonts w:cs="Times New Roman" w:hint="eastAsia"/>
        </w:rPr>
        <w:t>根据他们假设婴孩不能相信。</w:t>
      </w:r>
    </w:p>
    <w:p w14:paraId="6639C453" w14:textId="7E9D5996" w:rsidR="0031269B" w:rsidRPr="00445C3D" w:rsidRDefault="0031269B" w:rsidP="007E3C9E">
      <w:pPr>
        <w:spacing w:after="0"/>
        <w:ind w:firstLine="461"/>
        <w:rPr>
          <w:rFonts w:cs="Times New Roman"/>
        </w:rPr>
      </w:pPr>
      <w:r w:rsidRPr="00445C3D">
        <w:rPr>
          <w:rFonts w:cs="Times New Roman" w:hint="eastAsia"/>
        </w:rPr>
        <w:t>圣经明白</w:t>
      </w:r>
      <w:r w:rsidR="006272BB" w:rsidRPr="00445C3D">
        <w:rPr>
          <w:rFonts w:cs="Times New Roman" w:hint="eastAsia"/>
        </w:rPr>
        <w:t>地</w:t>
      </w:r>
      <w:r w:rsidRPr="00445C3D">
        <w:rPr>
          <w:rFonts w:cs="Times New Roman" w:hint="eastAsia"/>
        </w:rPr>
        <w:t>宣称小孩能以相信，太十八</w:t>
      </w:r>
      <w:r w:rsidRPr="00445C3D">
        <w:rPr>
          <w:rFonts w:cs="Times New Roman"/>
        </w:rPr>
        <w:t>2</w:t>
      </w:r>
      <w:r w:rsidR="006272BB" w:rsidRPr="00445C3D">
        <w:rPr>
          <w:rFonts w:cs="Times New Roman"/>
        </w:rPr>
        <w:t>-</w:t>
      </w:r>
      <w:r w:rsidR="00893BA9" w:rsidRPr="00445C3D">
        <w:rPr>
          <w:rFonts w:cs="Times New Roman"/>
        </w:rPr>
        <w:t>6</w:t>
      </w:r>
      <w:r w:rsidR="000F2EE2">
        <w:rPr>
          <w:rFonts w:cs="Times New Roman" w:hint="eastAsia"/>
        </w:rPr>
        <w:t>；</w:t>
      </w:r>
      <w:r w:rsidRPr="00445C3D">
        <w:rPr>
          <w:rFonts w:cs="Times New Roman" w:hint="eastAsia"/>
        </w:rPr>
        <w:t>可</w:t>
      </w:r>
      <w:r w:rsidR="006272BB" w:rsidRPr="00445C3D">
        <w:rPr>
          <w:rFonts w:cs="Times New Roman" w:hint="eastAsia"/>
        </w:rPr>
        <w:t>十</w:t>
      </w:r>
      <w:r w:rsidRPr="00445C3D">
        <w:rPr>
          <w:rFonts w:cs="Times New Roman"/>
        </w:rPr>
        <w:t>3</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路十八</w:t>
      </w:r>
      <w:r w:rsidRPr="00445C3D">
        <w:rPr>
          <w:rFonts w:cs="Times New Roman"/>
        </w:rPr>
        <w:t>15-17</w:t>
      </w:r>
      <w:r w:rsidR="000F2EE2">
        <w:rPr>
          <w:rFonts w:cs="Times New Roman" w:hint="eastAsia"/>
        </w:rPr>
        <w:t>；</w:t>
      </w:r>
      <w:r w:rsidR="00893BA9" w:rsidRPr="00445C3D">
        <w:rPr>
          <w:rFonts w:cs="Times New Roman" w:hint="eastAsia"/>
        </w:rPr>
        <w:t>约</w:t>
      </w:r>
      <w:r w:rsidRPr="00445C3D">
        <w:rPr>
          <w:rFonts w:cs="Times New Roman" w:hint="eastAsia"/>
        </w:rPr>
        <w:t>壹二</w:t>
      </w:r>
      <w:r w:rsidRPr="00445C3D">
        <w:rPr>
          <w:rFonts w:cs="Times New Roman"/>
        </w:rPr>
        <w:t>13</w:t>
      </w:r>
      <w:r w:rsidRPr="00445C3D">
        <w:rPr>
          <w:rFonts w:cs="Times New Roman" w:hint="eastAsia"/>
        </w:rPr>
        <w:t>。并且他们的信心并非仅为</w:t>
      </w:r>
      <w:r w:rsidR="001601E9" w:rsidRPr="00445C3D">
        <w:rPr>
          <w:rFonts w:cs="Times New Roman"/>
        </w:rPr>
        <w:t>“</w:t>
      </w:r>
      <w:r w:rsidRPr="00445C3D">
        <w:rPr>
          <w:rFonts w:cs="Times New Roman" w:hint="eastAsia"/>
        </w:rPr>
        <w:t>可能的信心</w:t>
      </w:r>
      <w:r w:rsidR="001601E9" w:rsidRPr="00445C3D">
        <w:rPr>
          <w:rFonts w:cs="Times New Roman"/>
        </w:rPr>
        <w:t>”</w:t>
      </w:r>
      <w:r w:rsidR="005C0F88" w:rsidRPr="00445C3D">
        <w:rPr>
          <w:rFonts w:cs="Times New Roman" w:hint="eastAsia"/>
        </w:rPr>
        <w:t>（</w:t>
      </w:r>
      <w:r w:rsidRPr="00445C3D">
        <w:rPr>
          <w:rFonts w:cs="Times New Roman"/>
        </w:rPr>
        <w:t>potential faith, potentia credendi</w:t>
      </w:r>
      <w:r w:rsidR="005C0F88" w:rsidRPr="00445C3D">
        <w:rPr>
          <w:rFonts w:cs="Times New Roman" w:hint="eastAsia"/>
        </w:rPr>
        <w:t>）</w:t>
      </w:r>
      <w:r w:rsidRPr="00445C3D">
        <w:rPr>
          <w:rFonts w:cs="Times New Roman" w:hint="eastAsia"/>
        </w:rPr>
        <w:t>，乃是实际的</w:t>
      </w:r>
      <w:r w:rsidR="005C0F88" w:rsidRPr="00445C3D">
        <w:rPr>
          <w:rFonts w:cs="Times New Roman" w:hint="eastAsia"/>
        </w:rPr>
        <w:t>（</w:t>
      </w:r>
      <w:r w:rsidRPr="00445C3D">
        <w:rPr>
          <w:rFonts w:cs="Times New Roman"/>
        </w:rPr>
        <w:t>fides actualis</w:t>
      </w:r>
      <w:r w:rsidR="005C0F88" w:rsidRPr="00445C3D">
        <w:rPr>
          <w:rFonts w:cs="Times New Roman" w:hint="eastAsia"/>
        </w:rPr>
        <w:t>）</w:t>
      </w:r>
      <w:r w:rsidRPr="00445C3D">
        <w:rPr>
          <w:rFonts w:cs="Times New Roman" w:hint="eastAsia"/>
        </w:rPr>
        <w:t>，或直接的信心，真正获得在洗礼</w:t>
      </w:r>
      <w:r w:rsidR="00893BA9" w:rsidRPr="00445C3D">
        <w:rPr>
          <w:rFonts w:cs="Times New Roman" w:hint="eastAsia"/>
        </w:rPr>
        <w:t>中所</w:t>
      </w:r>
      <w:r w:rsidRPr="00445C3D">
        <w:rPr>
          <w:rFonts w:cs="Times New Roman" w:hint="eastAsia"/>
        </w:rPr>
        <w:t>应许的恩赐</w:t>
      </w:r>
      <w:r w:rsidR="006272BB" w:rsidRPr="00445C3D">
        <w:rPr>
          <w:rFonts w:cs="Times New Roman" w:hint="eastAsia"/>
        </w:rPr>
        <w:t>。</w:t>
      </w:r>
    </w:p>
    <w:p w14:paraId="512D7E97" w14:textId="14877E23" w:rsidR="0031269B" w:rsidRPr="00445C3D" w:rsidRDefault="0031269B" w:rsidP="007E3C9E">
      <w:pPr>
        <w:spacing w:after="0"/>
        <w:ind w:firstLine="461"/>
        <w:rPr>
          <w:rFonts w:cs="Times New Roman"/>
        </w:rPr>
      </w:pPr>
      <w:r w:rsidRPr="00445C3D">
        <w:rPr>
          <w:rFonts w:cs="Times New Roman" w:hint="eastAsia"/>
        </w:rPr>
        <w:t>人若提出异议</w:t>
      </w:r>
      <w:r w:rsidR="006272BB" w:rsidRPr="00445C3D">
        <w:rPr>
          <w:rFonts w:cs="Times New Roman" w:hint="eastAsia"/>
        </w:rPr>
        <w:t>，认为</w:t>
      </w:r>
      <w:r w:rsidRPr="00445C3D">
        <w:rPr>
          <w:rFonts w:cs="Times New Roman" w:hint="eastAsia"/>
        </w:rPr>
        <w:t>婴孩有直接的</w:t>
      </w:r>
      <w:r w:rsidR="006272BB" w:rsidRPr="00445C3D">
        <w:rPr>
          <w:rFonts w:cs="Times New Roman" w:hint="eastAsia"/>
        </w:rPr>
        <w:t>信心</w:t>
      </w:r>
      <w:r w:rsidRPr="00445C3D">
        <w:rPr>
          <w:rFonts w:cs="Times New Roman" w:hint="eastAsia"/>
        </w:rPr>
        <w:t>，是不可能的事，我们的回答是</w:t>
      </w:r>
      <w:r w:rsidR="00512B20" w:rsidRPr="00445C3D">
        <w:rPr>
          <w:rFonts w:cs="Times New Roman" w:hint="eastAsia"/>
        </w:rPr>
        <w:t>：</w:t>
      </w:r>
      <w:r w:rsidRPr="00445C3D">
        <w:rPr>
          <w:rFonts w:cs="Times New Roman" w:hint="eastAsia"/>
        </w:rPr>
        <w:t>成人在睡觉或昏睡</w:t>
      </w:r>
      <w:r w:rsidR="005C0F88" w:rsidRPr="00445C3D">
        <w:rPr>
          <w:rFonts w:cs="Times New Roman" w:hint="eastAsia"/>
        </w:rPr>
        <w:t>（</w:t>
      </w:r>
      <w:r w:rsidRPr="00445C3D">
        <w:rPr>
          <w:rFonts w:cs="Times New Roman" w:hint="eastAsia"/>
        </w:rPr>
        <w:t>不省人事</w:t>
      </w:r>
      <w:r w:rsidR="005C0F88" w:rsidRPr="00445C3D">
        <w:rPr>
          <w:rFonts w:cs="Times New Roman" w:hint="eastAsia"/>
        </w:rPr>
        <w:t>）</w:t>
      </w:r>
      <w:r w:rsidR="006272BB" w:rsidRPr="00445C3D">
        <w:rPr>
          <w:rFonts w:cs="Times New Roman" w:hint="eastAsia"/>
        </w:rPr>
        <w:t>时</w:t>
      </w:r>
      <w:r w:rsidRPr="00445C3D">
        <w:rPr>
          <w:rFonts w:cs="Times New Roman" w:hint="eastAsia"/>
        </w:rPr>
        <w:t>有直接信心，也是不可能之事。然而，问题不是于我们能否以理性</w:t>
      </w:r>
      <w:r w:rsidR="006272BB" w:rsidRPr="00445C3D">
        <w:rPr>
          <w:rFonts w:cs="Times New Roman" w:hint="eastAsia"/>
        </w:rPr>
        <w:t>理解</w:t>
      </w:r>
      <w:r w:rsidRPr="00445C3D">
        <w:rPr>
          <w:rFonts w:cs="Times New Roman" w:hint="eastAsia"/>
        </w:rPr>
        <w:t>信心的奥秘，乃是这些奥秘是否实际在圣经内所教导。</w:t>
      </w:r>
    </w:p>
    <w:p w14:paraId="595E49E9" w14:textId="2CFEC1A2" w:rsidR="0031269B" w:rsidRPr="00445C3D" w:rsidRDefault="0031269B" w:rsidP="007E3C9E">
      <w:pPr>
        <w:spacing w:after="0"/>
        <w:ind w:firstLine="461"/>
        <w:rPr>
          <w:rFonts w:cs="Times New Roman"/>
        </w:rPr>
      </w:pPr>
      <w:r w:rsidRPr="00445C3D">
        <w:rPr>
          <w:rFonts w:cs="Times New Roman" w:hint="eastAsia"/>
        </w:rPr>
        <w:t>关于婴孩洗礼，由历史已证明，第二世纪时曾普遍实行。俄利根</w:t>
      </w:r>
      <w:r w:rsidR="005C0F88" w:rsidRPr="00445C3D">
        <w:rPr>
          <w:rFonts w:cs="Times New Roman" w:hint="eastAsia"/>
        </w:rPr>
        <w:t>（</w:t>
      </w:r>
      <w:r w:rsidRPr="00445C3D">
        <w:rPr>
          <w:rFonts w:cs="Times New Roman"/>
        </w:rPr>
        <w:t>Origen, in Epist. ad Rom</w:t>
      </w:r>
      <w:r w:rsidR="00893BA9" w:rsidRPr="00445C3D">
        <w:rPr>
          <w:rFonts w:cs="Times New Roman"/>
        </w:rPr>
        <w:t>."</w:t>
      </w:r>
      <w:r w:rsidRPr="00445C3D">
        <w:rPr>
          <w:rFonts w:cs="Times New Roman"/>
        </w:rPr>
        <w:t>Ecclesia ab apostolis traditionem accepit etiam parvulis baptismum dare</w:t>
      </w:r>
      <w:r w:rsidR="00893BA9" w:rsidRPr="00445C3D">
        <w:rPr>
          <w:rFonts w:cs="Times New Roman"/>
        </w:rPr>
        <w:t>”</w:t>
      </w:r>
      <w:r w:rsidR="00893BA9" w:rsidRPr="00445C3D">
        <w:rPr>
          <w:rFonts w:cs="Times New Roman" w:hint="eastAsia"/>
        </w:rPr>
        <w:t>在</w:t>
      </w:r>
      <w:r w:rsidRPr="00445C3D">
        <w:rPr>
          <w:rFonts w:cs="Times New Roman" w:hint="eastAsia"/>
        </w:rPr>
        <w:t>其罗马书，第五段说</w:t>
      </w:r>
      <w:r w:rsidR="00512B20" w:rsidRPr="00445C3D">
        <w:rPr>
          <w:rFonts w:cs="Times New Roman" w:hint="eastAsia"/>
        </w:rPr>
        <w:t>：</w:t>
      </w:r>
      <w:r w:rsidRPr="00445C3D">
        <w:rPr>
          <w:rFonts w:cs="Times New Roman" w:hint="eastAsia"/>
        </w:rPr>
        <w:t>教会接受了使徒所遗传下来的，给小孩施洗</w:t>
      </w:r>
      <w:r w:rsidR="005C0F88" w:rsidRPr="00445C3D">
        <w:rPr>
          <w:rFonts w:cs="Times New Roman" w:hint="eastAsia"/>
        </w:rPr>
        <w:t>）</w:t>
      </w:r>
      <w:r w:rsidRPr="00445C3D">
        <w:rPr>
          <w:rFonts w:cs="Times New Roman" w:hint="eastAsia"/>
        </w:rPr>
        <w:t>引证婴孩洗礼为</w:t>
      </w:r>
      <w:r w:rsidR="006272BB" w:rsidRPr="00445C3D">
        <w:rPr>
          <w:rFonts w:cs="Times New Roman" w:hint="eastAsia"/>
        </w:rPr>
        <w:t>普遍</w:t>
      </w:r>
      <w:r w:rsidRPr="00445C3D">
        <w:rPr>
          <w:rFonts w:cs="Times New Roman" w:hint="eastAsia"/>
        </w:rPr>
        <w:t>的习俗，同时特土良</w:t>
      </w:r>
      <w:r w:rsidRPr="00445C3D">
        <w:rPr>
          <w:rFonts w:cs="Times New Roman"/>
        </w:rPr>
        <w:t>Tertullian</w:t>
      </w:r>
      <w:r w:rsidRPr="00445C3D">
        <w:rPr>
          <w:rFonts w:cs="Times New Roman" w:hint="eastAsia"/>
        </w:rPr>
        <w:t>，虽然由于自己基于异教的原因，不赞成婴孩洗礼，但是他证明</w:t>
      </w:r>
      <w:r w:rsidR="006272BB" w:rsidRPr="00445C3D">
        <w:rPr>
          <w:rFonts w:cs="Times New Roman" w:hint="eastAsia"/>
        </w:rPr>
        <w:t>了</w:t>
      </w:r>
      <w:r w:rsidRPr="00445C3D">
        <w:rPr>
          <w:rFonts w:cs="Times New Roman" w:hint="eastAsia"/>
        </w:rPr>
        <w:t>它普遍的流行。</w:t>
      </w:r>
    </w:p>
    <w:p w14:paraId="11464E6F" w14:textId="33D74EE6" w:rsidR="0031269B" w:rsidRPr="00445C3D" w:rsidRDefault="0031269B" w:rsidP="007E3C9E">
      <w:pPr>
        <w:spacing w:after="0"/>
        <w:ind w:firstLine="461"/>
        <w:rPr>
          <w:rFonts w:cs="Times New Roman"/>
        </w:rPr>
      </w:pPr>
      <w:r w:rsidRPr="00445C3D">
        <w:rPr>
          <w:rFonts w:cs="Times New Roman" w:hint="eastAsia"/>
        </w:rPr>
        <w:t>关于基督教信徒的婴孩</w:t>
      </w:r>
      <w:r w:rsidR="00AF0506" w:rsidRPr="00445C3D">
        <w:rPr>
          <w:rFonts w:cs="Times New Roman" w:hint="eastAsia"/>
        </w:rPr>
        <w:t>尚</w:t>
      </w:r>
      <w:r w:rsidRPr="00445C3D">
        <w:rPr>
          <w:rFonts w:cs="Times New Roman" w:hint="eastAsia"/>
        </w:rPr>
        <w:t>未受洗即去世这件事，最好</w:t>
      </w:r>
      <w:r w:rsidR="00893BA9" w:rsidRPr="00445C3D">
        <w:rPr>
          <w:rFonts w:cs="Times New Roman" w:hint="eastAsia"/>
        </w:rPr>
        <w:t>是将</w:t>
      </w:r>
      <w:r w:rsidRPr="00445C3D">
        <w:rPr>
          <w:rFonts w:cs="Times New Roman" w:hint="eastAsia"/>
        </w:rPr>
        <w:t>他们交托于上帝无穷的慈悲，祂有能力不用所设立的施恩具也能造成信心</w:t>
      </w:r>
      <w:r w:rsidR="005C0F88" w:rsidRPr="00445C3D">
        <w:rPr>
          <w:rFonts w:cs="Times New Roman" w:hint="eastAsia"/>
        </w:rPr>
        <w:t>（</w:t>
      </w:r>
      <w:r w:rsidRPr="00445C3D">
        <w:rPr>
          <w:rFonts w:cs="Times New Roman" w:hint="eastAsia"/>
        </w:rPr>
        <w:t>路一</w:t>
      </w:r>
      <w:r w:rsidRPr="00445C3D">
        <w:rPr>
          <w:rFonts w:cs="Times New Roman"/>
        </w:rPr>
        <w:t>44</w:t>
      </w:r>
      <w:r w:rsidRPr="00445C3D">
        <w:rPr>
          <w:rFonts w:cs="Times New Roman" w:hint="eastAsia"/>
        </w:rPr>
        <w:t>，</w:t>
      </w:r>
      <w:r w:rsidR="006272BB" w:rsidRPr="00445C3D">
        <w:rPr>
          <w:rFonts w:cs="Times New Roman" w:hint="eastAsia"/>
        </w:rPr>
        <w:t>参考</w:t>
      </w:r>
      <w:r w:rsidRPr="00445C3D">
        <w:rPr>
          <w:rFonts w:cs="Times New Roman" w:hint="eastAsia"/>
        </w:rPr>
        <w:t>路一</w:t>
      </w:r>
      <w:r w:rsidRPr="00445C3D">
        <w:rPr>
          <w:rFonts w:cs="Times New Roman"/>
        </w:rPr>
        <w:t>15</w:t>
      </w:r>
      <w:r w:rsidR="000F2EE2">
        <w:rPr>
          <w:rFonts w:cs="Times New Roman" w:hint="eastAsia"/>
        </w:rPr>
        <w:t>；</w:t>
      </w:r>
      <w:r w:rsidR="00EB4987">
        <w:rPr>
          <w:rFonts w:cs="Times New Roman" w:hint="eastAsia"/>
        </w:rPr>
        <w:t>也</w:t>
      </w:r>
      <w:r w:rsidRPr="00445C3D">
        <w:rPr>
          <w:rFonts w:cs="Times New Roman" w:hint="eastAsia"/>
        </w:rPr>
        <w:t>参考旧约女婴孩不受割礼的事</w:t>
      </w:r>
      <w:r w:rsidR="00893BA9" w:rsidRPr="00445C3D">
        <w:rPr>
          <w:rFonts w:cs="Times New Roman" w:hint="eastAsia"/>
        </w:rPr>
        <w:t>。论</w:t>
      </w:r>
      <w:r w:rsidRPr="00445C3D">
        <w:rPr>
          <w:rFonts w:cs="Times New Roman" w:hint="eastAsia"/>
        </w:rPr>
        <w:t>及非信徒和外邦人的婴孩方面，我们不敢断言他们</w:t>
      </w:r>
      <w:r w:rsidRPr="00445C3D">
        <w:rPr>
          <w:rFonts w:cs="Times New Roman" w:hint="eastAsia"/>
        </w:rPr>
        <w:lastRenderedPageBreak/>
        <w:t>得了救</w:t>
      </w:r>
      <w:r w:rsidR="00893BA9" w:rsidRPr="00445C3D">
        <w:rPr>
          <w:rFonts w:cs="Times New Roman" w:hint="eastAsia"/>
        </w:rPr>
        <w:t>，弗</w:t>
      </w:r>
      <w:r w:rsidRPr="00445C3D">
        <w:rPr>
          <w:rFonts w:cs="Times New Roman" w:hint="eastAsia"/>
        </w:rPr>
        <w:t>二</w:t>
      </w:r>
      <w:r w:rsidRPr="00445C3D">
        <w:rPr>
          <w:rFonts w:cs="Times New Roman"/>
        </w:rPr>
        <w:t>1</w:t>
      </w:r>
      <w:r w:rsidR="00893BA9" w:rsidRPr="00445C3D">
        <w:rPr>
          <w:rFonts w:cs="Times New Roman"/>
        </w:rPr>
        <w:t>2</w:t>
      </w:r>
      <w:r w:rsidR="00893BA9" w:rsidRPr="00445C3D">
        <w:rPr>
          <w:rFonts w:cs="Times New Roman" w:hint="eastAsia"/>
        </w:rPr>
        <w:t>。</w:t>
      </w:r>
      <w:r w:rsidRPr="00445C3D">
        <w:rPr>
          <w:rFonts w:cs="Times New Roman" w:hint="eastAsia"/>
        </w:rPr>
        <w:t>在此方面，我们宁可面对上帝难测的</w:t>
      </w:r>
      <w:r w:rsidR="00893BA9" w:rsidRPr="00445C3D">
        <w:rPr>
          <w:rFonts w:cs="Times New Roman" w:hint="eastAsia"/>
        </w:rPr>
        <w:t>判断</w:t>
      </w:r>
      <w:r w:rsidRPr="00445C3D">
        <w:rPr>
          <w:rFonts w:cs="Times New Roman" w:hint="eastAsia"/>
        </w:rPr>
        <w:t>，罗十一</w:t>
      </w:r>
      <w:r w:rsidRPr="00445C3D">
        <w:rPr>
          <w:rFonts w:cs="Times New Roman"/>
        </w:rPr>
        <w:t>33</w:t>
      </w:r>
      <w:r w:rsidRPr="00445C3D">
        <w:rPr>
          <w:rFonts w:cs="Times New Roman" w:hint="eastAsia"/>
        </w:rPr>
        <w:t>，协同式曾对这事给与警戒</w:t>
      </w:r>
      <w:r w:rsidR="00512B20" w:rsidRPr="00445C3D">
        <w:rPr>
          <w:rFonts w:cs="Times New Roman" w:hint="eastAsia"/>
        </w:rPr>
        <w:t>：</w:t>
      </w:r>
      <w:r w:rsidR="001601E9" w:rsidRPr="00445C3D">
        <w:rPr>
          <w:rFonts w:cs="Times New Roman"/>
        </w:rPr>
        <w:t>“</w:t>
      </w:r>
      <w:r w:rsidRPr="00445C3D">
        <w:rPr>
          <w:rFonts w:cs="Times New Roman" w:hint="eastAsia"/>
        </w:rPr>
        <w:t>我们不该以自己的思想理论，推论，也不该以好奇心探究这些事。</w:t>
      </w:r>
      <w:r w:rsidR="001601E9" w:rsidRPr="00445C3D">
        <w:rPr>
          <w:rFonts w:cs="Times New Roman"/>
        </w:rPr>
        <w:t>”</w:t>
      </w:r>
      <w:r w:rsidR="005C0F88" w:rsidRPr="00445C3D">
        <w:rPr>
          <w:rFonts w:cs="Times New Roman" w:hint="eastAsia"/>
        </w:rPr>
        <w:t>（</w:t>
      </w:r>
      <w:r w:rsidRPr="00445C3D">
        <w:rPr>
          <w:rFonts w:cs="Times New Roman" w:hint="eastAsia"/>
        </w:rPr>
        <w:t>协同书</w:t>
      </w:r>
      <w:r w:rsidR="005067CA" w:rsidRPr="00445C3D">
        <w:rPr>
          <w:rFonts w:cs="Times New Roman" w:hint="eastAsia"/>
        </w:rPr>
        <w:t>三排本</w:t>
      </w:r>
      <w:r w:rsidRPr="00445C3D">
        <w:rPr>
          <w:rFonts w:cs="Times New Roman" w:hint="eastAsia"/>
        </w:rPr>
        <w:t>，</w:t>
      </w:r>
      <w:r w:rsidRPr="00445C3D">
        <w:rPr>
          <w:rFonts w:cs="Times New Roman"/>
        </w:rPr>
        <w:t>Trigl., p</w:t>
      </w:r>
      <w:r w:rsidR="00893BA9" w:rsidRPr="00445C3D">
        <w:rPr>
          <w:rFonts w:cs="Times New Roman"/>
        </w:rPr>
        <w:t>.1</w:t>
      </w:r>
      <w:r w:rsidRPr="00445C3D">
        <w:rPr>
          <w:rFonts w:cs="Times New Roman"/>
        </w:rPr>
        <w:t>081</w:t>
      </w:r>
      <w:r w:rsidR="005C0F88" w:rsidRPr="00445C3D">
        <w:rPr>
          <w:rFonts w:cs="Times New Roman" w:hint="eastAsia"/>
        </w:rPr>
        <w:t>）</w:t>
      </w:r>
    </w:p>
    <w:p w14:paraId="513BA32F" w14:textId="65FA9A81" w:rsidR="0031269B" w:rsidRPr="00445C3D" w:rsidRDefault="0031269B" w:rsidP="007E3C9E">
      <w:pPr>
        <w:spacing w:after="0"/>
        <w:ind w:firstLine="461"/>
        <w:rPr>
          <w:rFonts w:cs="Times New Roman"/>
        </w:rPr>
      </w:pPr>
      <w:r w:rsidRPr="00445C3D">
        <w:rPr>
          <w:rFonts w:cs="Times New Roman" w:hint="eastAsia"/>
        </w:rPr>
        <w:t>对一切</w:t>
      </w:r>
      <w:r w:rsidRPr="00445C3D">
        <w:rPr>
          <w:rFonts w:cs="Times New Roman"/>
        </w:rPr>
        <w:t xml:space="preserve">res inanimatae </w:t>
      </w:r>
      <w:r w:rsidR="005C0F88" w:rsidRPr="00445C3D">
        <w:rPr>
          <w:rFonts w:cs="Times New Roman" w:hint="eastAsia"/>
        </w:rPr>
        <w:t>（</w:t>
      </w:r>
      <w:r w:rsidRPr="00445C3D">
        <w:rPr>
          <w:rFonts w:cs="Times New Roman" w:hint="eastAsia"/>
        </w:rPr>
        <w:t>无生命之物如</w:t>
      </w:r>
      <w:r w:rsidR="00512B20" w:rsidRPr="00445C3D">
        <w:rPr>
          <w:rFonts w:cs="Times New Roman" w:hint="eastAsia"/>
        </w:rPr>
        <w:t>：</w:t>
      </w:r>
      <w:r w:rsidRPr="00445C3D">
        <w:rPr>
          <w:rFonts w:cs="Times New Roman" w:hint="eastAsia"/>
        </w:rPr>
        <w:t>钟，铅，等</w:t>
      </w:r>
      <w:r w:rsidR="005C0F88" w:rsidRPr="00445C3D">
        <w:rPr>
          <w:rFonts w:cs="Times New Roman" w:hint="eastAsia"/>
        </w:rPr>
        <w:t>）</w:t>
      </w:r>
      <w:r w:rsidR="00893BA9" w:rsidRPr="00445C3D">
        <w:rPr>
          <w:rFonts w:cs="Times New Roman" w:hint="eastAsia"/>
        </w:rPr>
        <w:t>施</w:t>
      </w:r>
      <w:r w:rsidRPr="00445C3D">
        <w:rPr>
          <w:rFonts w:cs="Times New Roman" w:hint="eastAsia"/>
        </w:rPr>
        <w:t>洗，乃是轻慢圣洗礼</w:t>
      </w:r>
      <w:r w:rsidR="000F2EE2">
        <w:rPr>
          <w:rFonts w:cs="Times New Roman" w:hint="eastAsia"/>
        </w:rPr>
        <w:t>；</w:t>
      </w:r>
      <w:r w:rsidRPr="00445C3D">
        <w:rPr>
          <w:rFonts w:cs="Times New Roman" w:hint="eastAsia"/>
        </w:rPr>
        <w:t>凡诚恳的基督徒不应当赞成它。</w:t>
      </w:r>
    </w:p>
    <w:p w14:paraId="5E67CC07" w14:textId="021FE4EC" w:rsidR="00BB75CD" w:rsidRPr="00445C3D" w:rsidRDefault="0031269B" w:rsidP="007E3C9E">
      <w:pPr>
        <w:spacing w:after="0"/>
        <w:ind w:firstLine="461"/>
        <w:rPr>
          <w:rFonts w:cs="Times New Roman"/>
        </w:rPr>
      </w:pPr>
      <w:r w:rsidRPr="00445C3D">
        <w:rPr>
          <w:rFonts w:cs="Times New Roman" w:hint="eastAsia"/>
        </w:rPr>
        <w:t>不能由林前十五</w:t>
      </w:r>
      <w:r w:rsidRPr="00445C3D">
        <w:rPr>
          <w:rFonts w:cs="Times New Roman"/>
        </w:rPr>
        <w:t>29</w:t>
      </w:r>
      <w:r w:rsidRPr="00445C3D">
        <w:rPr>
          <w:rFonts w:cs="Times New Roman" w:hint="eastAsia"/>
        </w:rPr>
        <w:t>而辩称，能够为那些在临终前没有机会受洗的人举行洗礼</w:t>
      </w:r>
      <w:r w:rsidR="005C0F88" w:rsidRPr="00445C3D">
        <w:rPr>
          <w:rFonts w:cs="Times New Roman" w:hint="eastAsia"/>
        </w:rPr>
        <w:t>（</w:t>
      </w:r>
      <w:r w:rsidRPr="00445C3D">
        <w:rPr>
          <w:rFonts w:cs="Times New Roman" w:hint="eastAsia"/>
        </w:rPr>
        <w:t>摩门派</w:t>
      </w:r>
      <w:r w:rsidR="005C0F88" w:rsidRPr="00445C3D">
        <w:rPr>
          <w:rFonts w:cs="Times New Roman" w:hint="eastAsia"/>
        </w:rPr>
        <w:t>）</w:t>
      </w:r>
      <w:r w:rsidR="00893BA9" w:rsidRPr="00445C3D">
        <w:rPr>
          <w:rFonts w:cs="Times New Roman" w:hint="eastAsia"/>
        </w:rPr>
        <w:t>。希</w:t>
      </w:r>
      <w:r w:rsidRPr="00445C3D">
        <w:rPr>
          <w:rFonts w:cs="Times New Roman" w:hint="eastAsia"/>
        </w:rPr>
        <w:t>腊文的介系词</w:t>
      </w:r>
      <w:r w:rsidR="005067CA" w:rsidRPr="00445C3D">
        <w:rPr>
          <w:rFonts w:cs="Times New Roman"/>
        </w:rPr>
        <w:t>υ</w:t>
      </w:r>
      <w:r w:rsidRPr="00445C3D">
        <w:rPr>
          <w:rFonts w:cs="Times New Roman"/>
        </w:rPr>
        <w:t>πέρ</w:t>
      </w:r>
      <w:r w:rsidR="00893BA9" w:rsidRPr="00445C3D">
        <w:rPr>
          <w:rFonts w:cs="Times New Roman" w:hint="eastAsia"/>
        </w:rPr>
        <w:t>，在</w:t>
      </w:r>
      <w:r w:rsidRPr="00445C3D">
        <w:rPr>
          <w:rFonts w:cs="Times New Roman" w:hint="eastAsia"/>
        </w:rPr>
        <w:t>这经句中，无疑的是指地点</w:t>
      </w:r>
      <w:r w:rsidR="005C0F88" w:rsidRPr="00445C3D">
        <w:rPr>
          <w:rFonts w:cs="Times New Roman" w:hint="eastAsia"/>
        </w:rPr>
        <w:t>（</w:t>
      </w:r>
      <w:r w:rsidRPr="00445C3D">
        <w:rPr>
          <w:rFonts w:cs="Times New Roman"/>
        </w:rPr>
        <w:t>local</w:t>
      </w:r>
      <w:r w:rsidR="005C0F88" w:rsidRPr="00445C3D">
        <w:rPr>
          <w:rFonts w:cs="Times New Roman" w:hint="eastAsia"/>
        </w:rPr>
        <w:t>）</w:t>
      </w:r>
      <w:r w:rsidRPr="00445C3D">
        <w:rPr>
          <w:rFonts w:cs="Times New Roman" w:hint="eastAsia"/>
        </w:rPr>
        <w:t>，不是代替的意思。虽有些异端者</w:t>
      </w:r>
      <w:r w:rsidR="001601E9" w:rsidRPr="00445C3D">
        <w:rPr>
          <w:rFonts w:cs="Times New Roman"/>
        </w:rPr>
        <w:t>“</w:t>
      </w:r>
      <w:r w:rsidRPr="00445C3D">
        <w:rPr>
          <w:rFonts w:cs="Times New Roman" w:hint="eastAsia"/>
        </w:rPr>
        <w:t>为死人实行洗礼</w:t>
      </w:r>
      <w:r w:rsidR="001601E9" w:rsidRPr="00445C3D">
        <w:rPr>
          <w:rFonts w:cs="Times New Roman"/>
        </w:rPr>
        <w:t>”</w:t>
      </w:r>
      <w:r w:rsidRPr="00445C3D">
        <w:rPr>
          <w:rFonts w:cs="Times New Roman" w:hint="eastAsia"/>
        </w:rPr>
        <w:t>，但是教会史中没有记载古代基督教会曾用过这种洗礼的实例</w:t>
      </w:r>
      <w:r w:rsidR="00893BA9" w:rsidRPr="00445C3D">
        <w:rPr>
          <w:rFonts w:cs="Times New Roman" w:hint="eastAsia"/>
        </w:rPr>
        <w:t>。所</w:t>
      </w:r>
      <w:r w:rsidRPr="00445C3D">
        <w:rPr>
          <w:rFonts w:cs="Times New Roman" w:hint="eastAsia"/>
        </w:rPr>
        <w:t>以我们拒纳此种实施</w:t>
      </w:r>
      <w:r w:rsidR="00893BA9" w:rsidRPr="00445C3D">
        <w:rPr>
          <w:rFonts w:cs="Times New Roman" w:hint="eastAsia"/>
        </w:rPr>
        <w:t>，视</w:t>
      </w:r>
      <w:r w:rsidRPr="00445C3D">
        <w:rPr>
          <w:rFonts w:cs="Times New Roman" w:hint="eastAsia"/>
        </w:rPr>
        <w:t>之为非基督教的。义人必因他自己的信得生，不是藉别人的信心得生，这是圣经明白的道理，可十六</w:t>
      </w:r>
      <w:r w:rsidRPr="00445C3D">
        <w:rPr>
          <w:rFonts w:cs="Times New Roman"/>
        </w:rPr>
        <w:t>16</w:t>
      </w:r>
      <w:r w:rsidR="000F2EE2">
        <w:rPr>
          <w:rFonts w:cs="Times New Roman" w:hint="eastAsia"/>
        </w:rPr>
        <w:t>；</w:t>
      </w:r>
      <w:r w:rsidRPr="00445C3D">
        <w:rPr>
          <w:rFonts w:cs="Times New Roman" w:hint="eastAsia"/>
        </w:rPr>
        <w:t>约三</w:t>
      </w:r>
      <w:r w:rsidRPr="00445C3D">
        <w:rPr>
          <w:rFonts w:cs="Times New Roman"/>
        </w:rPr>
        <w:t>15</w:t>
      </w:r>
      <w:r w:rsidR="005067CA" w:rsidRPr="00445C3D">
        <w:rPr>
          <w:rFonts w:cs="Times New Roman"/>
        </w:rPr>
        <w:t>-</w:t>
      </w:r>
      <w:r w:rsidRPr="00445C3D">
        <w:rPr>
          <w:rFonts w:cs="Times New Roman"/>
        </w:rPr>
        <w:t>18</w:t>
      </w:r>
      <w:r w:rsidR="000F2EE2">
        <w:rPr>
          <w:rFonts w:cs="Times New Roman" w:hint="eastAsia"/>
        </w:rPr>
        <w:t>；</w:t>
      </w:r>
      <w:r w:rsidR="00893BA9" w:rsidRPr="00445C3D">
        <w:rPr>
          <w:rFonts w:cs="Times New Roman" w:hint="eastAsia"/>
        </w:rPr>
        <w:t>义</w:t>
      </w:r>
      <w:r w:rsidRPr="00445C3D">
        <w:rPr>
          <w:rFonts w:cs="Times New Roman" w:hint="eastAsia"/>
        </w:rPr>
        <w:t>人必藉其信得生的道理</w:t>
      </w:r>
      <w:r w:rsidR="00E605A4">
        <w:rPr>
          <w:rFonts w:cs="Times New Roman" w:hint="eastAsia"/>
        </w:rPr>
        <w:t>（</w:t>
      </w:r>
      <w:r w:rsidRPr="00445C3D">
        <w:rPr>
          <w:rFonts w:cs="Times New Roman" w:hint="eastAsia"/>
        </w:rPr>
        <w:t>罗一</w:t>
      </w:r>
      <w:r w:rsidRPr="00445C3D">
        <w:rPr>
          <w:rFonts w:cs="Times New Roman"/>
        </w:rPr>
        <w:t>17</w:t>
      </w:r>
      <w:r w:rsidR="000F2EE2">
        <w:rPr>
          <w:rFonts w:cs="Times New Roman" w:hint="eastAsia"/>
        </w:rPr>
        <w:t>；</w:t>
      </w:r>
      <w:r w:rsidRPr="00445C3D">
        <w:rPr>
          <w:rFonts w:cs="Times New Roman" w:hint="eastAsia"/>
        </w:rPr>
        <w:t>哈二</w:t>
      </w:r>
      <w:r w:rsidRPr="00445C3D">
        <w:rPr>
          <w:rFonts w:cs="Times New Roman"/>
        </w:rPr>
        <w:t>9</w:t>
      </w:r>
      <w:r w:rsidR="000F2EE2">
        <w:rPr>
          <w:rFonts w:cs="Times New Roman" w:hint="eastAsia"/>
        </w:rPr>
        <w:t>；</w:t>
      </w:r>
      <w:r w:rsidRPr="00445C3D">
        <w:rPr>
          <w:rFonts w:cs="Times New Roman" w:hint="eastAsia"/>
        </w:rPr>
        <w:t>加三</w:t>
      </w:r>
      <w:r w:rsidRPr="00445C3D">
        <w:rPr>
          <w:rFonts w:cs="Times New Roman"/>
        </w:rPr>
        <w:t>11</w:t>
      </w:r>
      <w:r w:rsidR="000F2EE2">
        <w:rPr>
          <w:rFonts w:cs="Times New Roman" w:hint="eastAsia"/>
        </w:rPr>
        <w:t>；</w:t>
      </w:r>
      <w:r w:rsidRPr="00445C3D">
        <w:rPr>
          <w:rFonts w:cs="Times New Roman" w:hint="eastAsia"/>
        </w:rPr>
        <w:t>来十</w:t>
      </w:r>
      <w:r w:rsidRPr="00445C3D">
        <w:rPr>
          <w:rFonts w:cs="Times New Roman"/>
        </w:rPr>
        <w:t>38</w:t>
      </w:r>
      <w:r w:rsidRPr="00445C3D">
        <w:rPr>
          <w:rFonts w:cs="Times New Roman" w:hint="eastAsia"/>
        </w:rPr>
        <w:t>等</w:t>
      </w:r>
      <w:r w:rsidR="00E605A4">
        <w:rPr>
          <w:rFonts w:cs="Times New Roman" w:hint="eastAsia"/>
        </w:rPr>
        <w:t>）</w:t>
      </w:r>
      <w:r w:rsidRPr="00445C3D">
        <w:rPr>
          <w:rFonts w:cs="Times New Roman" w:hint="eastAsia"/>
        </w:rPr>
        <w:t>，其本身即为驳倒此种异端</w:t>
      </w:r>
      <w:r w:rsidR="005067CA" w:rsidRPr="00445C3D">
        <w:rPr>
          <w:rFonts w:cs="Times New Roman" w:hint="eastAsia"/>
        </w:rPr>
        <w:t>实践</w:t>
      </w:r>
      <w:r w:rsidRPr="00445C3D">
        <w:rPr>
          <w:rFonts w:cs="Times New Roman" w:hint="eastAsia"/>
        </w:rPr>
        <w:t>的确证。</w:t>
      </w:r>
    </w:p>
    <w:p w14:paraId="34A15441" w14:textId="77777777" w:rsidR="00FB5452" w:rsidRPr="00445C3D" w:rsidRDefault="00FB5452" w:rsidP="007E3C9E">
      <w:pPr>
        <w:spacing w:after="0"/>
        <w:ind w:firstLine="461"/>
        <w:rPr>
          <w:rFonts w:cs="Times New Roman"/>
        </w:rPr>
      </w:pPr>
    </w:p>
    <w:p w14:paraId="12100C5F" w14:textId="72FF961A" w:rsidR="0031269B" w:rsidRPr="00445C3D" w:rsidRDefault="0031269B" w:rsidP="00445C3D">
      <w:pPr>
        <w:pStyle w:val="2"/>
        <w:rPr>
          <w:rFonts w:cs="Times New Roman"/>
        </w:rPr>
      </w:pPr>
      <w:bookmarkStart w:id="189" w:name="_Toc220321295"/>
      <w:r w:rsidRPr="00445C3D">
        <w:rPr>
          <w:rFonts w:cs="Times New Roman" w:hint="eastAsia"/>
        </w:rPr>
        <w:lastRenderedPageBreak/>
        <w:t>施行洗礼者</w:t>
      </w:r>
      <w:bookmarkEnd w:id="189"/>
    </w:p>
    <w:p w14:paraId="4F0B1051" w14:textId="2F214B70"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Causa Ministerialis Baptismi</w:t>
      </w:r>
      <w:r w:rsidRPr="00445C3D">
        <w:rPr>
          <w:rFonts w:cs="Times New Roman" w:hint="eastAsia"/>
        </w:rPr>
        <w:t>）</w:t>
      </w:r>
    </w:p>
    <w:p w14:paraId="6458FD3C" w14:textId="77777777" w:rsidR="00FB5452" w:rsidRPr="00445C3D" w:rsidRDefault="00FB5452" w:rsidP="007E3C9E">
      <w:pPr>
        <w:spacing w:after="0"/>
        <w:ind w:firstLine="461"/>
        <w:rPr>
          <w:rFonts w:cs="Times New Roman"/>
        </w:rPr>
      </w:pPr>
    </w:p>
    <w:p w14:paraId="7E9088CD" w14:textId="1C9DDDB8" w:rsidR="0031269B" w:rsidRPr="00445C3D" w:rsidRDefault="0031269B" w:rsidP="007E3C9E">
      <w:pPr>
        <w:spacing w:after="0"/>
        <w:ind w:firstLine="461"/>
        <w:rPr>
          <w:rFonts w:cs="Times New Roman"/>
        </w:rPr>
      </w:pPr>
      <w:r w:rsidRPr="00445C3D">
        <w:rPr>
          <w:rFonts w:cs="Times New Roman" w:hint="eastAsia"/>
        </w:rPr>
        <w:t>由于基督藉着自己</w:t>
      </w:r>
      <w:r w:rsidR="005067CA" w:rsidRPr="00445C3D">
        <w:rPr>
          <w:rFonts w:cs="Times New Roman" w:hint="eastAsia"/>
        </w:rPr>
        <w:t>代替性</w:t>
      </w:r>
      <w:r w:rsidRPr="00445C3D">
        <w:rPr>
          <w:rFonts w:cs="Times New Roman" w:hint="eastAsia"/>
        </w:rPr>
        <w:t>死亡所获得的一切属灵福气，立即直接</w:t>
      </w:r>
      <w:r w:rsidR="005067CA" w:rsidRPr="00445C3D">
        <w:rPr>
          <w:rFonts w:cs="Times New Roman" w:hint="eastAsia"/>
        </w:rPr>
        <w:t>地</w:t>
      </w:r>
      <w:r w:rsidRPr="00445C3D">
        <w:rPr>
          <w:rFonts w:cs="Times New Roman" w:hint="eastAsia"/>
        </w:rPr>
        <w:t>属于众信徒，林前三</w:t>
      </w:r>
      <w:r w:rsidRPr="00445C3D">
        <w:rPr>
          <w:rFonts w:cs="Times New Roman"/>
        </w:rPr>
        <w:t>21</w:t>
      </w:r>
      <w:r w:rsidRPr="00445C3D">
        <w:rPr>
          <w:rFonts w:cs="Times New Roman" w:hint="eastAsia"/>
        </w:rPr>
        <w:t>，</w:t>
      </w:r>
      <w:r w:rsidRPr="00445C3D">
        <w:rPr>
          <w:rFonts w:cs="Times New Roman"/>
        </w:rPr>
        <w:t>2</w:t>
      </w:r>
      <w:r w:rsidR="00893BA9" w:rsidRPr="00445C3D">
        <w:rPr>
          <w:rFonts w:cs="Times New Roman"/>
        </w:rPr>
        <w:t>2</w:t>
      </w:r>
      <w:r w:rsidR="005C0F88" w:rsidRPr="00445C3D">
        <w:rPr>
          <w:rFonts w:cs="Times New Roman" w:hint="eastAsia"/>
        </w:rPr>
        <w:t>（</w:t>
      </w:r>
      <w:r w:rsidRPr="00445C3D">
        <w:rPr>
          <w:rFonts w:cs="Times New Roman" w:hint="eastAsia"/>
        </w:rPr>
        <w:t>即不需用牧师身份的中间人</w:t>
      </w:r>
      <w:r w:rsidR="005C0F88" w:rsidRPr="00445C3D">
        <w:rPr>
          <w:rFonts w:cs="Times New Roman" w:hint="eastAsia"/>
        </w:rPr>
        <w:t>）</w:t>
      </w:r>
      <w:r w:rsidRPr="00445C3D">
        <w:rPr>
          <w:rFonts w:cs="Times New Roman" w:hint="eastAsia"/>
        </w:rPr>
        <w:t>，所以，洗礼的祝福也属于众信徒。为此，关于谁当施行圣洗礼这个问题，就成为最简单，最易于答复的问题。当被召而立的牧师不在场时，任</w:t>
      </w:r>
      <w:r w:rsidR="000241D4">
        <w:rPr>
          <w:rFonts w:cs="Times New Roman" w:hint="eastAsia"/>
        </w:rPr>
        <w:t>贺智</w:t>
      </w:r>
      <w:r w:rsidRPr="00445C3D">
        <w:rPr>
          <w:rFonts w:cs="Times New Roman" w:hint="eastAsia"/>
        </w:rPr>
        <w:t>督教信徒，不但有特权而且也有义务给人施洗</w:t>
      </w:r>
      <w:r w:rsidR="00BD162D" w:rsidRPr="00445C3D">
        <w:rPr>
          <w:rFonts w:cs="Times New Roman"/>
        </w:rPr>
        <w:t xml:space="preserve"> </w:t>
      </w:r>
      <w:r w:rsidR="005C0F88" w:rsidRPr="00445C3D">
        <w:rPr>
          <w:rFonts w:cs="Times New Roman" w:hint="eastAsia"/>
        </w:rPr>
        <w:t>（</w:t>
      </w:r>
      <w:r w:rsidRPr="00445C3D">
        <w:rPr>
          <w:rFonts w:cs="Times New Roman" w:hint="eastAsia"/>
        </w:rPr>
        <w:t>紧急洗礼，平信徒洗礼</w:t>
      </w:r>
      <w:r w:rsidR="005C0F88" w:rsidRPr="00445C3D">
        <w:rPr>
          <w:rFonts w:cs="Times New Roman" w:hint="eastAsia"/>
        </w:rPr>
        <w:t>）</w:t>
      </w:r>
      <w:r w:rsidR="00893BA9" w:rsidRPr="00445C3D">
        <w:rPr>
          <w:rFonts w:cs="Times New Roman" w:hint="eastAsia"/>
        </w:rPr>
        <w:t>。在</w:t>
      </w:r>
      <w:r w:rsidRPr="00445C3D">
        <w:rPr>
          <w:rFonts w:cs="Times New Roman" w:hint="eastAsia"/>
        </w:rPr>
        <w:t>有组织的基督教会内，那被召请而立的牧师因着他们的职分，奉那些召请他们之信徒的名施行洗礼。</w:t>
      </w:r>
    </w:p>
    <w:p w14:paraId="767DE337" w14:textId="5DCF1C35" w:rsidR="00BB75CD" w:rsidRPr="00445C3D" w:rsidRDefault="0031269B" w:rsidP="007E3C9E">
      <w:pPr>
        <w:spacing w:after="0"/>
        <w:ind w:firstLine="461"/>
        <w:rPr>
          <w:rFonts w:cs="Times New Roman"/>
        </w:rPr>
      </w:pPr>
      <w:r w:rsidRPr="00445C3D">
        <w:rPr>
          <w:rFonts w:cs="Times New Roman" w:hint="eastAsia"/>
        </w:rPr>
        <w:t>加尔文派不赞成由平信徒施洗</w:t>
      </w:r>
      <w:r w:rsidR="00893BA9" w:rsidRPr="00445C3D">
        <w:rPr>
          <w:rFonts w:cs="Times New Roman" w:hint="eastAsia"/>
        </w:rPr>
        <w:t>，尤</w:t>
      </w:r>
      <w:r w:rsidRPr="00445C3D">
        <w:rPr>
          <w:rFonts w:cs="Times New Roman" w:hint="eastAsia"/>
        </w:rPr>
        <w:t>其不赞成由妇人施洗，他们主张，</w:t>
      </w:r>
      <w:r w:rsidR="005067CA" w:rsidRPr="00445C3D">
        <w:rPr>
          <w:rFonts w:cs="Times New Roman" w:hint="eastAsia"/>
        </w:rPr>
        <w:t>只</w:t>
      </w:r>
      <w:r w:rsidRPr="00445C3D">
        <w:rPr>
          <w:rFonts w:cs="Times New Roman" w:hint="eastAsia"/>
        </w:rPr>
        <w:t>有受职的人能正式施行洗礼</w:t>
      </w:r>
      <w:r w:rsidR="00893BA9" w:rsidRPr="00445C3D">
        <w:rPr>
          <w:rFonts w:cs="Times New Roman" w:hint="eastAsia"/>
        </w:rPr>
        <w:t>。这</w:t>
      </w:r>
      <w:r w:rsidRPr="00445C3D">
        <w:rPr>
          <w:rFonts w:cs="Times New Roman" w:hint="eastAsia"/>
        </w:rPr>
        <w:t>种立场是超越圣经，也是真正反对圣经，林前三</w:t>
      </w:r>
      <w:r w:rsidRPr="00445C3D">
        <w:rPr>
          <w:rFonts w:cs="Times New Roman"/>
        </w:rPr>
        <w:t>21</w:t>
      </w:r>
      <w:r w:rsidRPr="00445C3D">
        <w:rPr>
          <w:rFonts w:cs="Times New Roman" w:hint="eastAsia"/>
        </w:rPr>
        <w:t>。他们采取这种立场的实在原因是他们错误</w:t>
      </w:r>
      <w:r w:rsidR="005067CA" w:rsidRPr="00445C3D">
        <w:rPr>
          <w:rFonts w:cs="Times New Roman" w:hint="eastAsia"/>
        </w:rPr>
        <w:t>地</w:t>
      </w:r>
      <w:r w:rsidRPr="00445C3D">
        <w:rPr>
          <w:rFonts w:cs="Times New Roman" w:hint="eastAsia"/>
        </w:rPr>
        <w:t>以为洗礼是不</w:t>
      </w:r>
      <w:r w:rsidR="005067CA" w:rsidRPr="00445C3D">
        <w:rPr>
          <w:rFonts w:cs="Times New Roman" w:hint="eastAsia"/>
        </w:rPr>
        <w:t>必要</w:t>
      </w:r>
      <w:r w:rsidRPr="00445C3D">
        <w:rPr>
          <w:rFonts w:cs="Times New Roman" w:hint="eastAsia"/>
        </w:rPr>
        <w:t>的，因为人的救赎不在乎</w:t>
      </w:r>
      <w:r w:rsidR="001601E9" w:rsidRPr="00445C3D">
        <w:rPr>
          <w:rFonts w:cs="Times New Roman"/>
        </w:rPr>
        <w:t>“</w:t>
      </w:r>
      <w:r w:rsidRPr="00445C3D">
        <w:rPr>
          <w:rFonts w:cs="Times New Roman" w:hint="eastAsia"/>
        </w:rPr>
        <w:t>使用水的洗礼</w:t>
      </w:r>
      <w:r w:rsidR="001601E9" w:rsidRPr="00445C3D">
        <w:rPr>
          <w:rFonts w:cs="Times New Roman"/>
        </w:rPr>
        <w:t>”</w:t>
      </w:r>
      <w:r w:rsidRPr="00445C3D">
        <w:rPr>
          <w:rFonts w:cs="Times New Roman"/>
        </w:rPr>
        <w:t>“water baptism</w:t>
      </w:r>
      <w:r w:rsidR="005067CA" w:rsidRPr="00445C3D">
        <w:rPr>
          <w:rFonts w:cs="Times New Roman" w:hint="eastAsia"/>
        </w:rPr>
        <w:t>”</w:t>
      </w:r>
      <w:r w:rsidR="00893BA9" w:rsidRPr="00445C3D">
        <w:rPr>
          <w:rFonts w:cs="Times New Roman" w:hint="eastAsia"/>
        </w:rPr>
        <w:t>，乃</w:t>
      </w:r>
      <w:r w:rsidRPr="00445C3D">
        <w:rPr>
          <w:rFonts w:cs="Times New Roman" w:hint="eastAsia"/>
        </w:rPr>
        <w:t>在乎拣选的恩典和神圣的约</w:t>
      </w:r>
      <w:r w:rsidR="00893BA9" w:rsidRPr="00445C3D">
        <w:rPr>
          <w:rFonts w:cs="Times New Roman" w:hint="eastAsia"/>
        </w:rPr>
        <w:t>。</w:t>
      </w:r>
      <w:r w:rsidR="005C0F88" w:rsidRPr="00445C3D">
        <w:rPr>
          <w:rFonts w:cs="Times New Roman" w:hint="eastAsia"/>
        </w:rPr>
        <w:t>（</w:t>
      </w:r>
      <w:r w:rsidRPr="00445C3D">
        <w:rPr>
          <w:rFonts w:cs="Times New Roman"/>
        </w:rPr>
        <w:t>Alting, Syllabus</w:t>
      </w:r>
      <w:r w:rsidR="005067CA" w:rsidRPr="00445C3D">
        <w:rPr>
          <w:rFonts w:cs="Times New Roman"/>
        </w:rPr>
        <w:t xml:space="preserve"> </w:t>
      </w:r>
      <w:r w:rsidRPr="00445C3D">
        <w:rPr>
          <w:rFonts w:cs="Times New Roman"/>
        </w:rPr>
        <w:t>Controversiarum etc., p</w:t>
      </w:r>
      <w:r w:rsidR="00893BA9" w:rsidRPr="00445C3D">
        <w:rPr>
          <w:rFonts w:cs="Times New Roman"/>
        </w:rPr>
        <w:t>.2</w:t>
      </w:r>
      <w:r w:rsidRPr="00445C3D">
        <w:rPr>
          <w:rFonts w:cs="Times New Roman"/>
        </w:rPr>
        <w:t>63</w:t>
      </w:r>
      <w:r w:rsidR="000F2EE2">
        <w:rPr>
          <w:rFonts w:cs="Times New Roman" w:hint="eastAsia"/>
        </w:rPr>
        <w:t>；</w:t>
      </w:r>
      <w:r w:rsidR="005067CA" w:rsidRPr="00445C3D">
        <w:rPr>
          <w:rFonts w:cs="Times New Roman" w:hint="eastAsia"/>
        </w:rPr>
        <w:t>参考</w:t>
      </w:r>
      <w:r w:rsidRPr="00445C3D">
        <w:rPr>
          <w:rFonts w:cs="Times New Roman"/>
        </w:rPr>
        <w:t xml:space="preserve">Pieper, Christi. Dogmatik, </w:t>
      </w:r>
      <w:r w:rsidRPr="00445C3D">
        <w:rPr>
          <w:rFonts w:cs="Times New Roman" w:hint="eastAsia"/>
        </w:rPr>
        <w:t>Ⅲ</w:t>
      </w:r>
      <w:r w:rsidRPr="00445C3D">
        <w:rPr>
          <w:rFonts w:cs="Times New Roman"/>
        </w:rPr>
        <w:t xml:space="preserve"> , p</w:t>
      </w:r>
      <w:r w:rsidR="00893BA9" w:rsidRPr="00445C3D">
        <w:rPr>
          <w:rFonts w:cs="Times New Roman"/>
        </w:rPr>
        <w:t>.3</w:t>
      </w:r>
      <w:r w:rsidRPr="00445C3D">
        <w:rPr>
          <w:rFonts w:cs="Times New Roman"/>
        </w:rPr>
        <w:t>28</w:t>
      </w:r>
      <w:r w:rsidR="005C0F88" w:rsidRPr="00445C3D">
        <w:rPr>
          <w:rFonts w:cs="Times New Roman" w:hint="eastAsia"/>
        </w:rPr>
        <w:t>）</w:t>
      </w:r>
      <w:r w:rsidR="00893BA9" w:rsidRPr="00445C3D">
        <w:rPr>
          <w:rFonts w:cs="Times New Roman" w:hint="eastAsia"/>
        </w:rPr>
        <w:t>他</w:t>
      </w:r>
      <w:r w:rsidRPr="00445C3D">
        <w:rPr>
          <w:rFonts w:cs="Times New Roman" w:hint="eastAsia"/>
        </w:rPr>
        <w:t>们对平信徒施洗竟敢执行传道职分一事所提的争辩，仅为一种托辞</w:t>
      </w:r>
      <w:r w:rsidR="000F2EE2">
        <w:rPr>
          <w:rFonts w:cs="Times New Roman" w:hint="eastAsia"/>
        </w:rPr>
        <w:t>；</w:t>
      </w:r>
      <w:r w:rsidRPr="00445C3D">
        <w:rPr>
          <w:rFonts w:cs="Times New Roman" w:hint="eastAsia"/>
        </w:rPr>
        <w:t>实际上，他们反对平信徒施洗的动机，乃是他们拒绝施恩具。他们主张平信徒所行的洗礼没有效力</w:t>
      </w:r>
      <w:r w:rsidR="005C0F88" w:rsidRPr="00445C3D">
        <w:rPr>
          <w:rFonts w:cs="Times New Roman" w:hint="eastAsia"/>
        </w:rPr>
        <w:t>（</w:t>
      </w:r>
      <w:r w:rsidRPr="00445C3D">
        <w:rPr>
          <w:rFonts w:cs="Times New Roman"/>
        </w:rPr>
        <w:t>Baptismi nullam vim esse</w:t>
      </w:r>
      <w:r w:rsidR="005C0F88" w:rsidRPr="00445C3D">
        <w:rPr>
          <w:rFonts w:cs="Times New Roman" w:hint="eastAsia"/>
        </w:rPr>
        <w:t>）</w:t>
      </w:r>
      <w:r w:rsidRPr="00445C3D">
        <w:rPr>
          <w:rFonts w:cs="Times New Roman" w:hint="eastAsia"/>
        </w:rPr>
        <w:t>。但是按照他们的原则，他们实际上是弃绝施恩具，</w:t>
      </w:r>
      <w:r w:rsidR="005067CA" w:rsidRPr="00445C3D">
        <w:rPr>
          <w:rFonts w:cs="Times New Roman" w:hint="eastAsia"/>
        </w:rPr>
        <w:t>认为</w:t>
      </w:r>
      <w:r w:rsidRPr="00445C3D">
        <w:rPr>
          <w:rFonts w:cs="Times New Roman" w:hint="eastAsia"/>
        </w:rPr>
        <w:t>洗礼并非在任何情形中均为有效，因为他们主张洗礼不能成就重生，只表明重生而已。</w:t>
      </w:r>
    </w:p>
    <w:p w14:paraId="59DFF6B7" w14:textId="77777777" w:rsidR="00B501BE" w:rsidRPr="00445C3D" w:rsidRDefault="00B501BE" w:rsidP="007E3C9E">
      <w:pPr>
        <w:spacing w:after="0"/>
        <w:ind w:firstLine="461"/>
        <w:rPr>
          <w:rFonts w:cs="Times New Roman"/>
        </w:rPr>
      </w:pPr>
    </w:p>
    <w:p w14:paraId="5682B57B" w14:textId="522E6632" w:rsidR="00BB75CD" w:rsidRPr="00445C3D" w:rsidRDefault="0031269B" w:rsidP="00445C3D">
      <w:pPr>
        <w:pStyle w:val="2"/>
        <w:rPr>
          <w:rFonts w:cs="Times New Roman"/>
        </w:rPr>
      </w:pPr>
      <w:bookmarkStart w:id="190" w:name="_Toc220321296"/>
      <w:r w:rsidRPr="00445C3D">
        <w:rPr>
          <w:rFonts w:cs="Times New Roman" w:hint="eastAsia"/>
        </w:rPr>
        <w:lastRenderedPageBreak/>
        <w:t>洗礼的</w:t>
      </w:r>
      <w:r w:rsidR="005067CA" w:rsidRPr="00445C3D">
        <w:rPr>
          <w:rFonts w:cs="Times New Roman" w:hint="eastAsia"/>
        </w:rPr>
        <w:t>必要性</w:t>
      </w:r>
      <w:bookmarkEnd w:id="190"/>
    </w:p>
    <w:p w14:paraId="4471D9B3" w14:textId="77777777" w:rsidR="00B501BE" w:rsidRPr="00445C3D" w:rsidRDefault="00B501BE" w:rsidP="007E3C9E">
      <w:pPr>
        <w:spacing w:after="0"/>
        <w:ind w:firstLine="461"/>
        <w:rPr>
          <w:rFonts w:cs="Times New Roman"/>
        </w:rPr>
      </w:pPr>
    </w:p>
    <w:p w14:paraId="3ED9E1A9" w14:textId="71F9A847" w:rsidR="0031269B" w:rsidRPr="00445C3D" w:rsidRDefault="0031269B" w:rsidP="007E3C9E">
      <w:pPr>
        <w:spacing w:after="0"/>
        <w:ind w:firstLine="461"/>
        <w:rPr>
          <w:rFonts w:cs="Times New Roman"/>
        </w:rPr>
      </w:pPr>
      <w:r w:rsidRPr="00445C3D">
        <w:rPr>
          <w:rFonts w:cs="Times New Roman" w:hint="eastAsia"/>
        </w:rPr>
        <w:t>洗礼不是</w:t>
      </w:r>
      <w:r w:rsidRPr="00445C3D">
        <w:rPr>
          <w:rFonts w:cs="Times New Roman"/>
        </w:rPr>
        <w:t>adiaphoron</w:t>
      </w:r>
      <w:r w:rsidR="00BD162D" w:rsidRPr="00445C3D">
        <w:rPr>
          <w:rFonts w:cs="Times New Roman"/>
        </w:rPr>
        <w:t xml:space="preserve"> </w:t>
      </w:r>
      <w:r w:rsidR="005C0F88" w:rsidRPr="00445C3D">
        <w:rPr>
          <w:rFonts w:cs="Times New Roman" w:hint="eastAsia"/>
        </w:rPr>
        <w:t>（</w:t>
      </w:r>
      <w:r w:rsidR="00893BA9" w:rsidRPr="00445C3D">
        <w:rPr>
          <w:rFonts w:cs="Times New Roman" w:hint="eastAsia"/>
        </w:rPr>
        <w:t>中</w:t>
      </w:r>
      <w:r w:rsidRPr="00445C3D">
        <w:rPr>
          <w:rFonts w:cs="Times New Roman" w:hint="eastAsia"/>
        </w:rPr>
        <w:t>间物，即可行可不行之</w:t>
      </w:r>
      <w:r w:rsidR="00893BA9" w:rsidRPr="00445C3D">
        <w:rPr>
          <w:rFonts w:cs="Times New Roman" w:hint="eastAsia"/>
        </w:rPr>
        <w:t>事</w:t>
      </w:r>
      <w:r w:rsidR="005C0F88" w:rsidRPr="00445C3D">
        <w:rPr>
          <w:rFonts w:cs="Times New Roman" w:hint="eastAsia"/>
        </w:rPr>
        <w:t>）</w:t>
      </w:r>
      <w:r w:rsidR="00893BA9" w:rsidRPr="00445C3D">
        <w:rPr>
          <w:rFonts w:cs="Times New Roman" w:hint="eastAsia"/>
        </w:rPr>
        <w:t>，乃</w:t>
      </w:r>
      <w:r w:rsidRPr="00445C3D">
        <w:rPr>
          <w:rFonts w:cs="Times New Roman" w:hint="eastAsia"/>
        </w:rPr>
        <w:t>是神圣的设立和制度，然而我们不必</w:t>
      </w:r>
      <w:r w:rsidR="005067CA" w:rsidRPr="00445C3D">
        <w:rPr>
          <w:rFonts w:cs="Times New Roman" w:hint="eastAsia"/>
        </w:rPr>
        <w:t>视它为绝对必要之事——好像</w:t>
      </w:r>
      <w:r w:rsidRPr="00445C3D">
        <w:rPr>
          <w:rFonts w:cs="Times New Roman" w:hint="eastAsia"/>
        </w:rPr>
        <w:t>凡没有受洗的，没有一人能获得罪的赦免而得救</w:t>
      </w:r>
      <w:r w:rsidR="00893BA9" w:rsidRPr="00445C3D">
        <w:rPr>
          <w:rFonts w:cs="Times New Roman" w:hint="eastAsia"/>
        </w:rPr>
        <w:t>。</w:t>
      </w:r>
      <w:r w:rsidR="00893BA9" w:rsidRPr="00445C3D">
        <w:rPr>
          <w:rFonts w:cs="Times New Roman"/>
        </w:rPr>
        <w:t>“</w:t>
      </w:r>
      <w:r w:rsidRPr="00445C3D">
        <w:rPr>
          <w:rFonts w:cs="Times New Roman"/>
        </w:rPr>
        <w:t>Necessitae baptismi non est absohita"</w:t>
      </w:r>
      <w:r w:rsidR="00BD162D" w:rsidRPr="00445C3D">
        <w:rPr>
          <w:rFonts w:cs="Times New Roman"/>
        </w:rPr>
        <w:t xml:space="preserve"> </w:t>
      </w:r>
      <w:r w:rsidRPr="00445C3D">
        <w:rPr>
          <w:rFonts w:cs="Times New Roman" w:hint="eastAsia"/>
        </w:rPr>
        <w:t>洗礼不是绝对</w:t>
      </w:r>
      <w:r w:rsidR="005067CA" w:rsidRPr="00445C3D">
        <w:rPr>
          <w:rFonts w:cs="Times New Roman" w:hint="eastAsia"/>
        </w:rPr>
        <w:t>必要</w:t>
      </w:r>
      <w:r w:rsidRPr="00445C3D">
        <w:rPr>
          <w:rFonts w:cs="Times New Roman" w:hint="eastAsia"/>
        </w:rPr>
        <w:t>。其原因为福音的传讲已经非常完全</w:t>
      </w:r>
      <w:r w:rsidR="005067CA" w:rsidRPr="00445C3D">
        <w:rPr>
          <w:rFonts w:cs="Times New Roman" w:hint="eastAsia"/>
        </w:rPr>
        <w:t>地</w:t>
      </w:r>
      <w:r w:rsidRPr="00445C3D">
        <w:rPr>
          <w:rFonts w:cs="Times New Roman" w:hint="eastAsia"/>
        </w:rPr>
        <w:t>提供神圣的赦罪，生命，和救赎，以致任何相信福音应许的人，就</w:t>
      </w:r>
      <w:r w:rsidR="005067CA" w:rsidRPr="00445C3D">
        <w:rPr>
          <w:rFonts w:cs="Times New Roman" w:hint="eastAsia"/>
        </w:rPr>
        <w:t>已经</w:t>
      </w:r>
      <w:r w:rsidRPr="00445C3D">
        <w:rPr>
          <w:rFonts w:cs="Times New Roman" w:hint="eastAsia"/>
        </w:rPr>
        <w:t>有了一切属灵的祝福。</w:t>
      </w:r>
    </w:p>
    <w:p w14:paraId="47B2E54A" w14:textId="6D7A09AC" w:rsidR="0031269B" w:rsidRPr="00445C3D" w:rsidRDefault="0031269B" w:rsidP="007E3C9E">
      <w:pPr>
        <w:spacing w:after="0"/>
        <w:ind w:firstLine="461"/>
        <w:rPr>
          <w:rFonts w:cs="Times New Roman"/>
        </w:rPr>
      </w:pPr>
      <w:r w:rsidRPr="00445C3D">
        <w:rPr>
          <w:rFonts w:cs="Times New Roman" w:hint="eastAsia"/>
        </w:rPr>
        <w:t>路德和路德会的一切教义学家，一致坚持此真理，以反对教皇派神学家</w:t>
      </w:r>
      <w:r w:rsidR="005067CA" w:rsidRPr="00445C3D">
        <w:rPr>
          <w:rFonts w:cs="Times New Roman" w:hint="eastAsia"/>
        </w:rPr>
        <w:t>——</w:t>
      </w:r>
      <w:r w:rsidRPr="00445C3D">
        <w:rPr>
          <w:rFonts w:cs="Times New Roman" w:hint="eastAsia"/>
        </w:rPr>
        <w:t>他们竭力证明洗礼之绝对需要，但他们</w:t>
      </w:r>
      <w:r w:rsidR="005067CA" w:rsidRPr="00445C3D">
        <w:rPr>
          <w:rFonts w:cs="Times New Roman" w:hint="eastAsia"/>
        </w:rPr>
        <w:t>也</w:t>
      </w:r>
      <w:r w:rsidRPr="00445C3D">
        <w:rPr>
          <w:rFonts w:cs="Times New Roman" w:hint="eastAsia"/>
        </w:rPr>
        <w:t>稍微修改他们的道理，教训说没有受洗而死去的婴孩仅是</w:t>
      </w:r>
      <w:r w:rsidR="002F5DA1" w:rsidRPr="00445C3D">
        <w:rPr>
          <w:rFonts w:cs="Times New Roman" w:hint="eastAsia"/>
        </w:rPr>
        <w:t>定罪性</w:t>
      </w:r>
      <w:r w:rsidRPr="00445C3D">
        <w:rPr>
          <w:rFonts w:cs="Times New Roman" w:hint="eastAsia"/>
        </w:rPr>
        <w:t>受</w:t>
      </w:r>
      <w:r w:rsidR="00893BA9" w:rsidRPr="00445C3D">
        <w:rPr>
          <w:rFonts w:cs="Times New Roman" w:hint="eastAsia"/>
        </w:rPr>
        <w:t>苦</w:t>
      </w:r>
      <w:r w:rsidR="005C0F88" w:rsidRPr="00445C3D">
        <w:rPr>
          <w:rFonts w:cs="Times New Roman" w:hint="eastAsia"/>
        </w:rPr>
        <w:t>（</w:t>
      </w:r>
      <w:r w:rsidRPr="00445C3D">
        <w:rPr>
          <w:rFonts w:cs="Times New Roman"/>
        </w:rPr>
        <w:t>poena damni,</w:t>
      </w:r>
      <w:r w:rsidR="00BD162D" w:rsidRPr="00445C3D">
        <w:rPr>
          <w:rFonts w:cs="Times New Roman"/>
        </w:rPr>
        <w:t xml:space="preserve"> </w:t>
      </w:r>
      <w:r w:rsidRPr="00445C3D">
        <w:rPr>
          <w:rFonts w:cs="Times New Roman" w:hint="eastAsia"/>
        </w:rPr>
        <w:t>即说</w:t>
      </w:r>
      <w:r w:rsidR="00512B20" w:rsidRPr="00445C3D">
        <w:rPr>
          <w:rFonts w:cs="Times New Roman" w:hint="eastAsia"/>
        </w:rPr>
        <w:t>：</w:t>
      </w:r>
      <w:r w:rsidRPr="00445C3D">
        <w:rPr>
          <w:rFonts w:cs="Times New Roman" w:hint="eastAsia"/>
        </w:rPr>
        <w:t>他们</w:t>
      </w:r>
      <w:r w:rsidR="005067CA" w:rsidRPr="00445C3D">
        <w:rPr>
          <w:rFonts w:cs="Times New Roman" w:hint="eastAsia"/>
        </w:rPr>
        <w:t>见不到</w:t>
      </w:r>
      <w:r w:rsidRPr="00445C3D">
        <w:rPr>
          <w:rFonts w:cs="Times New Roman" w:hint="eastAsia"/>
        </w:rPr>
        <w:t>上帝</w:t>
      </w:r>
      <w:r w:rsidR="005C0F88" w:rsidRPr="00445C3D">
        <w:rPr>
          <w:rFonts w:cs="Times New Roman" w:hint="eastAsia"/>
        </w:rPr>
        <w:t>）</w:t>
      </w:r>
      <w:r w:rsidR="000F2EE2">
        <w:rPr>
          <w:rFonts w:cs="Times New Roman" w:hint="eastAsia"/>
        </w:rPr>
        <w:t>；</w:t>
      </w:r>
      <w:r w:rsidRPr="00445C3D">
        <w:rPr>
          <w:rFonts w:cs="Times New Roman" w:hint="eastAsia"/>
        </w:rPr>
        <w:t>不是</w:t>
      </w:r>
      <w:r w:rsidR="005067CA" w:rsidRPr="00445C3D">
        <w:rPr>
          <w:rFonts w:cs="Times New Roman" w:hint="eastAsia"/>
        </w:rPr>
        <w:t>经验性</w:t>
      </w:r>
      <w:r w:rsidRPr="00445C3D">
        <w:rPr>
          <w:rFonts w:cs="Times New Roman" w:hint="eastAsia"/>
        </w:rPr>
        <w:t>受苦</w:t>
      </w:r>
      <w:r w:rsidR="00BD162D" w:rsidRPr="00445C3D">
        <w:rPr>
          <w:rFonts w:cs="Times New Roman"/>
        </w:rPr>
        <w:t xml:space="preserve"> </w:t>
      </w:r>
      <w:r w:rsidR="005C0F88" w:rsidRPr="00445C3D">
        <w:rPr>
          <w:rFonts w:cs="Times New Roman" w:hint="eastAsia"/>
        </w:rPr>
        <w:t>（</w:t>
      </w:r>
      <w:r w:rsidRPr="00445C3D">
        <w:rPr>
          <w:rFonts w:cs="Times New Roman"/>
        </w:rPr>
        <w:t>poena sensus,</w:t>
      </w:r>
      <w:r w:rsidR="00BD162D" w:rsidRPr="00445C3D">
        <w:rPr>
          <w:rFonts w:cs="Times New Roman"/>
        </w:rPr>
        <w:t xml:space="preserve"> </w:t>
      </w:r>
      <w:r w:rsidRPr="00445C3D">
        <w:rPr>
          <w:rFonts w:cs="Times New Roman" w:hint="eastAsia"/>
        </w:rPr>
        <w:t>即</w:t>
      </w:r>
      <w:r w:rsidR="00512B20" w:rsidRPr="00445C3D">
        <w:rPr>
          <w:rFonts w:cs="Times New Roman" w:hint="eastAsia"/>
        </w:rPr>
        <w:t>：</w:t>
      </w:r>
      <w:r w:rsidRPr="00445C3D">
        <w:rPr>
          <w:rFonts w:cs="Times New Roman" w:hint="eastAsia"/>
        </w:rPr>
        <w:t>他们不经验受咒诅之人的痛苦</w:t>
      </w:r>
      <w:r w:rsidR="005C0F88" w:rsidRPr="00445C3D">
        <w:rPr>
          <w:rFonts w:cs="Times New Roman" w:hint="eastAsia"/>
        </w:rPr>
        <w:t>）</w:t>
      </w:r>
      <w:r w:rsidRPr="00445C3D">
        <w:rPr>
          <w:rFonts w:cs="Times New Roman" w:hint="eastAsia"/>
        </w:rPr>
        <w:t>。</w:t>
      </w:r>
      <w:r w:rsidR="00852E3D" w:rsidRPr="00445C3D">
        <w:rPr>
          <w:rFonts w:cs="Times New Roman" w:hint="eastAsia"/>
        </w:rPr>
        <w:t>贺智</w:t>
      </w:r>
      <w:r w:rsidRPr="00445C3D">
        <w:rPr>
          <w:rFonts w:cs="Times New Roman" w:hint="eastAsia"/>
        </w:rPr>
        <w:t>说</w:t>
      </w:r>
      <w:r w:rsidR="00512B20" w:rsidRPr="00445C3D">
        <w:rPr>
          <w:rFonts w:cs="Times New Roman" w:hint="eastAsia"/>
        </w:rPr>
        <w:t>：</w:t>
      </w:r>
      <w:r w:rsidRPr="00445C3D">
        <w:rPr>
          <w:rFonts w:cs="Times New Roman" w:hint="eastAsia"/>
        </w:rPr>
        <w:t>路德会的神学家也教导洗礼是绝对</w:t>
      </w:r>
      <w:r w:rsidR="002F5DA1" w:rsidRPr="00445C3D">
        <w:rPr>
          <w:rFonts w:cs="Times New Roman" w:hint="eastAsia"/>
        </w:rPr>
        <w:t>必要</w:t>
      </w:r>
      <w:r w:rsidR="005C0F88" w:rsidRPr="00445C3D">
        <w:rPr>
          <w:rFonts w:cs="Times New Roman" w:hint="eastAsia"/>
        </w:rPr>
        <w:t>（</w:t>
      </w:r>
      <w:r w:rsidRPr="00445C3D">
        <w:rPr>
          <w:rFonts w:cs="Times New Roman"/>
        </w:rPr>
        <w:t>Outlines,</w:t>
      </w:r>
      <w:r w:rsidR="00BD162D" w:rsidRPr="00445C3D">
        <w:rPr>
          <w:rFonts w:cs="Times New Roman"/>
        </w:rPr>
        <w:t xml:space="preserve"> </w:t>
      </w:r>
      <w:r w:rsidRPr="00445C3D">
        <w:rPr>
          <w:rFonts w:cs="Times New Roman"/>
        </w:rPr>
        <w:t>p.</w:t>
      </w:r>
      <w:r w:rsidR="00BD162D" w:rsidRPr="00445C3D">
        <w:rPr>
          <w:rFonts w:cs="Times New Roman"/>
        </w:rPr>
        <w:t xml:space="preserve"> </w:t>
      </w:r>
      <w:r w:rsidRPr="00445C3D">
        <w:rPr>
          <w:rFonts w:cs="Times New Roman"/>
        </w:rPr>
        <w:t>502</w:t>
      </w:r>
      <w:r w:rsidR="005C0F88" w:rsidRPr="00445C3D">
        <w:rPr>
          <w:rFonts w:cs="Times New Roman" w:hint="eastAsia"/>
        </w:rPr>
        <w:t>）</w:t>
      </w:r>
      <w:r w:rsidRPr="00445C3D">
        <w:rPr>
          <w:rFonts w:cs="Times New Roman" w:hint="eastAsia"/>
        </w:rPr>
        <w:t>，但他却忽略了一项事实，即路德会的道理为</w:t>
      </w:r>
      <w:r w:rsidR="00512B20" w:rsidRPr="00445C3D">
        <w:rPr>
          <w:rFonts w:cs="Times New Roman" w:hint="eastAsia"/>
        </w:rPr>
        <w:t>：</w:t>
      </w:r>
      <w:r w:rsidR="001601E9" w:rsidRPr="00445C3D">
        <w:rPr>
          <w:rFonts w:cs="Times New Roman"/>
        </w:rPr>
        <w:t>“</w:t>
      </w:r>
      <w:r w:rsidRPr="00445C3D">
        <w:rPr>
          <w:rFonts w:cs="Times New Roman" w:hint="eastAsia"/>
        </w:rPr>
        <w:t>缺乏洗礼者不受咒诅，唯有轻蔑洗礼者受咒诅</w:t>
      </w:r>
      <w:r w:rsidR="001601E9" w:rsidRPr="00445C3D">
        <w:rPr>
          <w:rFonts w:cs="Times New Roman"/>
        </w:rPr>
        <w:t>”</w:t>
      </w:r>
      <w:r w:rsidR="005C0F88" w:rsidRPr="00445C3D">
        <w:rPr>
          <w:rFonts w:cs="Times New Roman" w:hint="eastAsia"/>
        </w:rPr>
        <w:t>（</w:t>
      </w:r>
      <w:r w:rsidRPr="00445C3D">
        <w:rPr>
          <w:rFonts w:cs="Times New Roman"/>
        </w:rPr>
        <w:t>Contemptus sacramenti damnat, non privatio</w:t>
      </w:r>
      <w:r w:rsidR="005C0F88" w:rsidRPr="00445C3D">
        <w:rPr>
          <w:rFonts w:cs="Times New Roman" w:hint="eastAsia"/>
        </w:rPr>
        <w:t>）</w:t>
      </w:r>
      <w:r w:rsidRPr="00445C3D">
        <w:rPr>
          <w:rFonts w:cs="Times New Roman" w:hint="eastAsia"/>
        </w:rPr>
        <w:t>。</w:t>
      </w:r>
    </w:p>
    <w:p w14:paraId="6F791D4D" w14:textId="6AFE112F" w:rsidR="00BB75CD" w:rsidRPr="00445C3D" w:rsidRDefault="002F5DA1" w:rsidP="007E3C9E">
      <w:pPr>
        <w:spacing w:after="0"/>
        <w:ind w:firstLine="461"/>
        <w:rPr>
          <w:rFonts w:cs="Times New Roman"/>
        </w:rPr>
      </w:pPr>
      <w:r w:rsidRPr="00445C3D">
        <w:rPr>
          <w:rFonts w:cs="Times New Roman" w:hint="eastAsia"/>
        </w:rPr>
        <w:t>认信</w:t>
      </w:r>
      <w:r w:rsidR="0031269B" w:rsidRPr="00445C3D">
        <w:rPr>
          <w:rFonts w:cs="Times New Roman" w:hint="eastAsia"/>
        </w:rPr>
        <w:t>的路</w:t>
      </w:r>
      <w:r w:rsidR="000567C9">
        <w:rPr>
          <w:rFonts w:cs="Times New Roman" w:hint="eastAsia"/>
        </w:rPr>
        <w:t>德</w:t>
      </w:r>
      <w:r w:rsidR="0031269B" w:rsidRPr="00445C3D">
        <w:rPr>
          <w:rFonts w:cs="Times New Roman" w:hint="eastAsia"/>
        </w:rPr>
        <w:t>会虽时常强调人相信因基督之故罪得赦</w:t>
      </w:r>
      <w:r w:rsidR="00893BA9" w:rsidRPr="00445C3D">
        <w:rPr>
          <w:rFonts w:cs="Times New Roman" w:hint="eastAsia"/>
        </w:rPr>
        <w:t>免</w:t>
      </w:r>
      <w:r w:rsidR="005C0F88" w:rsidRPr="00445C3D">
        <w:rPr>
          <w:rFonts w:cs="Times New Roman" w:hint="eastAsia"/>
        </w:rPr>
        <w:t>（</w:t>
      </w:r>
      <w:r w:rsidR="0031269B" w:rsidRPr="00445C3D">
        <w:rPr>
          <w:rFonts w:cs="Times New Roman"/>
        </w:rPr>
        <w:t>sola fide</w:t>
      </w:r>
      <w:r w:rsidR="005C0F88" w:rsidRPr="00445C3D">
        <w:rPr>
          <w:rFonts w:cs="Times New Roman" w:hint="eastAsia"/>
        </w:rPr>
        <w:t>）</w:t>
      </w:r>
      <w:r w:rsidR="00893BA9" w:rsidRPr="00445C3D">
        <w:rPr>
          <w:rFonts w:cs="Times New Roman" w:hint="eastAsia"/>
        </w:rPr>
        <w:t>的</w:t>
      </w:r>
      <w:r w:rsidR="0031269B" w:rsidRPr="00445C3D">
        <w:rPr>
          <w:rFonts w:cs="Times New Roman" w:hint="eastAsia"/>
        </w:rPr>
        <w:t>绝对</w:t>
      </w:r>
      <w:r w:rsidRPr="00445C3D">
        <w:rPr>
          <w:rFonts w:cs="Times New Roman" w:hint="eastAsia"/>
        </w:rPr>
        <w:t>必要</w:t>
      </w:r>
      <w:r w:rsidR="000F2EE2">
        <w:rPr>
          <w:rFonts w:cs="Times New Roman" w:hint="eastAsia"/>
        </w:rPr>
        <w:t>；</w:t>
      </w:r>
      <w:r w:rsidR="0031269B" w:rsidRPr="00445C3D">
        <w:rPr>
          <w:rFonts w:cs="Times New Roman" w:hint="eastAsia"/>
        </w:rPr>
        <w:t>但却从未教导过洗礼的绝对</w:t>
      </w:r>
      <w:r w:rsidRPr="00445C3D">
        <w:rPr>
          <w:rFonts w:cs="Times New Roman" w:hint="eastAsia"/>
        </w:rPr>
        <w:t>必要性</w:t>
      </w:r>
      <w:r w:rsidR="0031269B" w:rsidRPr="00445C3D">
        <w:rPr>
          <w:rFonts w:cs="Times New Roman" w:hint="eastAsia"/>
        </w:rPr>
        <w:t>。我们对那些试图由约三</w:t>
      </w:r>
      <w:r w:rsidR="0031269B" w:rsidRPr="00445C3D">
        <w:rPr>
          <w:rFonts w:cs="Times New Roman"/>
        </w:rPr>
        <w:t>5</w:t>
      </w:r>
      <w:r w:rsidR="0031269B" w:rsidRPr="00445C3D">
        <w:rPr>
          <w:rFonts w:cs="Times New Roman" w:hint="eastAsia"/>
        </w:rPr>
        <w:t>证明洗礼是绝对</w:t>
      </w:r>
      <w:r w:rsidRPr="00445C3D">
        <w:rPr>
          <w:rFonts w:cs="Times New Roman" w:hint="eastAsia"/>
        </w:rPr>
        <w:t>必要</w:t>
      </w:r>
      <w:r w:rsidR="0031269B" w:rsidRPr="00445C3D">
        <w:rPr>
          <w:rFonts w:cs="Times New Roman" w:hint="eastAsia"/>
        </w:rPr>
        <w:t>的人所予的回答是</w:t>
      </w:r>
      <w:r w:rsidR="00512B20" w:rsidRPr="00445C3D">
        <w:rPr>
          <w:rFonts w:cs="Times New Roman" w:hint="eastAsia"/>
        </w:rPr>
        <w:t>：</w:t>
      </w:r>
      <w:r w:rsidR="0031269B" w:rsidRPr="00445C3D">
        <w:rPr>
          <w:rFonts w:cs="Times New Roman" w:hint="eastAsia"/>
        </w:rPr>
        <w:t>基督在这经文中斥责法利赛人轻视洗礼的罪</w:t>
      </w:r>
      <w:r w:rsidR="000F2EE2">
        <w:rPr>
          <w:rFonts w:cs="Times New Roman" w:hint="eastAsia"/>
        </w:rPr>
        <w:t>；</w:t>
      </w:r>
      <w:r w:rsidR="0031269B" w:rsidRPr="00445C3D">
        <w:rPr>
          <w:rFonts w:cs="Times New Roman" w:hint="eastAsia"/>
        </w:rPr>
        <w:t>圣经特别告诉我们，</w:t>
      </w:r>
      <w:r w:rsidR="001601E9" w:rsidRPr="00445C3D">
        <w:rPr>
          <w:rFonts w:cs="Times New Roman"/>
        </w:rPr>
        <w:t>“</w:t>
      </w:r>
      <w:r w:rsidR="0031269B" w:rsidRPr="00445C3D">
        <w:rPr>
          <w:rFonts w:cs="Times New Roman" w:hint="eastAsia"/>
        </w:rPr>
        <w:t>法利赛人和律法师没有受过约翰的洗，竟为自己废弃了上帝的旨意</w:t>
      </w:r>
      <w:r w:rsidR="001601E9" w:rsidRPr="00445C3D">
        <w:rPr>
          <w:rFonts w:cs="Times New Roman"/>
        </w:rPr>
        <w:t>”</w:t>
      </w:r>
      <w:r w:rsidR="0031269B" w:rsidRPr="00445C3D">
        <w:rPr>
          <w:rFonts w:cs="Times New Roman" w:hint="eastAsia"/>
        </w:rPr>
        <w:t>，路七</w:t>
      </w:r>
      <w:r w:rsidR="0031269B" w:rsidRPr="00445C3D">
        <w:rPr>
          <w:rFonts w:cs="Times New Roman"/>
        </w:rPr>
        <w:t>30</w:t>
      </w:r>
      <w:r w:rsidR="000F2EE2">
        <w:rPr>
          <w:rFonts w:cs="Times New Roman" w:hint="eastAsia"/>
        </w:rPr>
        <w:t>；</w:t>
      </w:r>
      <w:r w:rsidR="0031269B" w:rsidRPr="00445C3D">
        <w:rPr>
          <w:rFonts w:cs="Times New Roman" w:hint="eastAsia"/>
        </w:rPr>
        <w:t>同时</w:t>
      </w:r>
      <w:r w:rsidR="001601E9" w:rsidRPr="00445C3D">
        <w:rPr>
          <w:rFonts w:cs="Times New Roman"/>
        </w:rPr>
        <w:t>“</w:t>
      </w:r>
      <w:r w:rsidR="0031269B" w:rsidRPr="00445C3D">
        <w:rPr>
          <w:rFonts w:cs="Times New Roman" w:hint="eastAsia"/>
        </w:rPr>
        <w:t>众百姓和税吏既受过约翰的洗，听了这话，就以上帝为义</w:t>
      </w:r>
      <w:r w:rsidR="001601E9" w:rsidRPr="00445C3D">
        <w:rPr>
          <w:rFonts w:cs="Times New Roman"/>
        </w:rPr>
        <w:t>”</w:t>
      </w:r>
      <w:r w:rsidR="0031269B" w:rsidRPr="00445C3D">
        <w:rPr>
          <w:rFonts w:cs="Times New Roman" w:hint="eastAsia"/>
        </w:rPr>
        <w:t>，</w:t>
      </w:r>
      <w:r w:rsidR="005C0F88" w:rsidRPr="00445C3D">
        <w:rPr>
          <w:rFonts w:cs="Times New Roman" w:hint="eastAsia"/>
        </w:rPr>
        <w:t>（</w:t>
      </w:r>
      <w:r w:rsidR="0031269B" w:rsidRPr="00445C3D">
        <w:rPr>
          <w:rFonts w:cs="Times New Roman" w:hint="eastAsia"/>
        </w:rPr>
        <w:t>赞成上帝救人的计划</w:t>
      </w:r>
      <w:r w:rsidR="005C0F88" w:rsidRPr="00445C3D">
        <w:rPr>
          <w:rFonts w:cs="Times New Roman" w:hint="eastAsia"/>
        </w:rPr>
        <w:t>）</w:t>
      </w:r>
      <w:r w:rsidR="0031269B" w:rsidRPr="00445C3D">
        <w:rPr>
          <w:rFonts w:cs="Times New Roman" w:hint="eastAsia"/>
        </w:rPr>
        <w:t>路七</w:t>
      </w:r>
      <w:r w:rsidR="0031269B" w:rsidRPr="00445C3D">
        <w:rPr>
          <w:rFonts w:cs="Times New Roman"/>
        </w:rPr>
        <w:t>29</w:t>
      </w:r>
      <w:r w:rsidR="0031269B" w:rsidRPr="00445C3D">
        <w:rPr>
          <w:rFonts w:cs="Times New Roman" w:hint="eastAsia"/>
        </w:rPr>
        <w:t>，</w:t>
      </w:r>
      <w:r w:rsidR="0031269B" w:rsidRPr="00445C3D">
        <w:rPr>
          <w:rFonts w:cs="Times New Roman"/>
        </w:rPr>
        <w:t>30</w:t>
      </w:r>
      <w:r w:rsidR="0031269B" w:rsidRPr="00445C3D">
        <w:rPr>
          <w:rFonts w:cs="Times New Roman" w:hint="eastAsia"/>
        </w:rPr>
        <w:t>。所以我们也当如基督所行的一样，坚持洗礼的</w:t>
      </w:r>
      <w:r w:rsidRPr="00445C3D">
        <w:rPr>
          <w:rFonts w:cs="Times New Roman" w:hint="eastAsia"/>
        </w:rPr>
        <w:t>必要</w:t>
      </w:r>
      <w:r w:rsidR="00893BA9" w:rsidRPr="00445C3D">
        <w:rPr>
          <w:rFonts w:cs="Times New Roman" w:hint="eastAsia"/>
        </w:rPr>
        <w:t>性</w:t>
      </w:r>
      <w:r w:rsidR="005C0F88" w:rsidRPr="00445C3D">
        <w:rPr>
          <w:rFonts w:cs="Times New Roman" w:hint="eastAsia"/>
        </w:rPr>
        <w:t>（</w:t>
      </w:r>
      <w:r w:rsidR="0031269B" w:rsidRPr="00445C3D">
        <w:rPr>
          <w:rFonts w:cs="Times New Roman"/>
        </w:rPr>
        <w:t>necessitas praecepti</w:t>
      </w:r>
      <w:r w:rsidR="000F2EE2">
        <w:rPr>
          <w:rFonts w:cs="Times New Roman"/>
        </w:rPr>
        <w:t>；</w:t>
      </w:r>
      <w:r w:rsidR="0031269B" w:rsidRPr="00445C3D">
        <w:rPr>
          <w:rFonts w:cs="Times New Roman"/>
        </w:rPr>
        <w:t xml:space="preserve"> necessitas medii</w:t>
      </w:r>
      <w:r w:rsidRPr="00445C3D">
        <w:rPr>
          <w:rFonts w:cs="Times New Roman" w:hint="eastAsia"/>
        </w:rPr>
        <w:t>吩咐的必要性</w:t>
      </w:r>
      <w:r w:rsidR="0031269B" w:rsidRPr="00445C3D">
        <w:rPr>
          <w:rFonts w:cs="Times New Roman" w:hint="eastAsia"/>
        </w:rPr>
        <w:t>，媒介的</w:t>
      </w:r>
      <w:r w:rsidRPr="00445C3D">
        <w:rPr>
          <w:rFonts w:cs="Times New Roman" w:hint="eastAsia"/>
        </w:rPr>
        <w:t>必要性</w:t>
      </w:r>
      <w:r w:rsidR="005C0F88" w:rsidRPr="00445C3D">
        <w:rPr>
          <w:rFonts w:cs="Times New Roman" w:hint="eastAsia"/>
        </w:rPr>
        <w:t>）</w:t>
      </w:r>
      <w:r w:rsidR="0031269B" w:rsidRPr="00445C3D">
        <w:rPr>
          <w:rFonts w:cs="Times New Roman" w:hint="eastAsia"/>
        </w:rPr>
        <w:t>，以对抗轻视这圣礼的人，重述我们的主所说的话</w:t>
      </w:r>
      <w:r w:rsidR="00512B20" w:rsidRPr="00445C3D">
        <w:rPr>
          <w:rFonts w:cs="Times New Roman" w:hint="eastAsia"/>
        </w:rPr>
        <w:t>：</w:t>
      </w:r>
      <w:r w:rsidR="001601E9" w:rsidRPr="00445C3D">
        <w:rPr>
          <w:rFonts w:cs="Times New Roman"/>
        </w:rPr>
        <w:t>“</w:t>
      </w:r>
      <w:r w:rsidR="0031269B" w:rsidRPr="00445C3D">
        <w:rPr>
          <w:rFonts w:cs="Times New Roman" w:hint="eastAsia"/>
        </w:rPr>
        <w:t>人若不是从水和圣灵生的，就不能进上帝的国。</w:t>
      </w:r>
      <w:r w:rsidR="001601E9" w:rsidRPr="00445C3D">
        <w:rPr>
          <w:rFonts w:cs="Times New Roman"/>
        </w:rPr>
        <w:t>”</w:t>
      </w:r>
      <w:r w:rsidR="0031269B" w:rsidRPr="00445C3D">
        <w:rPr>
          <w:rFonts w:cs="Times New Roman" w:hint="eastAsia"/>
        </w:rPr>
        <w:t>当牧师</w:t>
      </w:r>
      <w:r w:rsidRPr="00445C3D">
        <w:rPr>
          <w:rFonts w:cs="Times New Roman" w:hint="eastAsia"/>
        </w:rPr>
        <w:t>面对</w:t>
      </w:r>
      <w:r w:rsidR="0031269B" w:rsidRPr="00445C3D">
        <w:rPr>
          <w:rFonts w:cs="Times New Roman" w:hint="eastAsia"/>
        </w:rPr>
        <w:t>那轻蔑洗礼的人时，须</w:t>
      </w:r>
      <w:r w:rsidRPr="00445C3D">
        <w:rPr>
          <w:rFonts w:cs="Times New Roman" w:hint="eastAsia"/>
        </w:rPr>
        <w:t>着重</w:t>
      </w:r>
      <w:r w:rsidR="0031269B" w:rsidRPr="00445C3D">
        <w:rPr>
          <w:rFonts w:cs="Times New Roman" w:hint="eastAsia"/>
        </w:rPr>
        <w:t>宣讲神圣律法，在任何情形中均不可削弱律法。</w:t>
      </w:r>
    </w:p>
    <w:p w14:paraId="2C828B7C" w14:textId="77777777" w:rsidR="00B501BE" w:rsidRPr="00445C3D" w:rsidRDefault="00B501BE" w:rsidP="007E3C9E">
      <w:pPr>
        <w:spacing w:after="0"/>
        <w:ind w:firstLine="461"/>
        <w:rPr>
          <w:rFonts w:cs="Times New Roman"/>
        </w:rPr>
      </w:pPr>
    </w:p>
    <w:p w14:paraId="14660936" w14:textId="21351F59" w:rsidR="00BB75CD" w:rsidRPr="00445C3D" w:rsidRDefault="0031269B" w:rsidP="00445C3D">
      <w:pPr>
        <w:pStyle w:val="2"/>
        <w:rPr>
          <w:rFonts w:cs="Times New Roman"/>
        </w:rPr>
      </w:pPr>
      <w:bookmarkStart w:id="191" w:name="_Toc220321297"/>
      <w:r w:rsidRPr="00445C3D">
        <w:rPr>
          <w:rFonts w:cs="Times New Roman" w:hint="eastAsia"/>
        </w:rPr>
        <w:lastRenderedPageBreak/>
        <w:t>有关洗礼的规矩</w:t>
      </w:r>
      <w:bookmarkEnd w:id="191"/>
    </w:p>
    <w:p w14:paraId="2125790A" w14:textId="77777777" w:rsidR="00B501BE" w:rsidRPr="00445C3D" w:rsidRDefault="00B501BE" w:rsidP="007E3C9E">
      <w:pPr>
        <w:spacing w:after="0"/>
        <w:ind w:firstLine="461"/>
        <w:rPr>
          <w:rFonts w:cs="Times New Roman"/>
        </w:rPr>
      </w:pPr>
    </w:p>
    <w:p w14:paraId="686D9EB9" w14:textId="2E1B0CC4" w:rsidR="0031269B" w:rsidRPr="00445C3D" w:rsidRDefault="0031269B" w:rsidP="007E3C9E">
      <w:pPr>
        <w:spacing w:after="0"/>
        <w:ind w:firstLine="461"/>
        <w:rPr>
          <w:rFonts w:cs="Times New Roman"/>
        </w:rPr>
      </w:pPr>
      <w:r w:rsidRPr="00445C3D">
        <w:rPr>
          <w:rFonts w:cs="Times New Roman" w:hint="eastAsia"/>
        </w:rPr>
        <w:t>凡奉三位一体上帝的名应用水在人身上的洗礼行动，均为有效的圣事，然而在</w:t>
      </w:r>
      <w:r w:rsidR="002F5DA1" w:rsidRPr="00445C3D">
        <w:rPr>
          <w:rFonts w:cs="Times New Roman" w:hint="eastAsia"/>
        </w:rPr>
        <w:t>教会历史进程</w:t>
      </w:r>
      <w:r w:rsidRPr="00445C3D">
        <w:rPr>
          <w:rFonts w:cs="Times New Roman" w:hint="eastAsia"/>
        </w:rPr>
        <w:t>中</w:t>
      </w:r>
      <w:r w:rsidR="005C0F88" w:rsidRPr="00445C3D">
        <w:rPr>
          <w:rFonts w:cs="Times New Roman" w:hint="eastAsia"/>
        </w:rPr>
        <w:t>（</w:t>
      </w:r>
      <w:r w:rsidRPr="00445C3D">
        <w:rPr>
          <w:rFonts w:cs="Times New Roman"/>
        </w:rPr>
        <w:t>in the course of time</w:t>
      </w:r>
      <w:r w:rsidR="005C0F88" w:rsidRPr="00445C3D">
        <w:rPr>
          <w:rFonts w:cs="Times New Roman" w:hint="eastAsia"/>
        </w:rPr>
        <w:t>）</w:t>
      </w:r>
      <w:r w:rsidRPr="00445C3D">
        <w:rPr>
          <w:rFonts w:cs="Times New Roman" w:hint="eastAsia"/>
        </w:rPr>
        <w:t>有许多规矩和</w:t>
      </w:r>
      <w:r w:rsidR="002F5DA1" w:rsidRPr="00445C3D">
        <w:rPr>
          <w:rFonts w:cs="Times New Roman" w:hint="eastAsia"/>
        </w:rPr>
        <w:t>仪式</w:t>
      </w:r>
      <w:r w:rsidRPr="00445C3D">
        <w:rPr>
          <w:rFonts w:cs="Times New Roman" w:hint="eastAsia"/>
        </w:rPr>
        <w:t>连结于这重要的圣礼。革哈德</w:t>
      </w:r>
      <w:r w:rsidR="005C0F88" w:rsidRPr="00445C3D">
        <w:rPr>
          <w:rFonts w:cs="Times New Roman" w:hint="eastAsia"/>
        </w:rPr>
        <w:t>（</w:t>
      </w:r>
      <w:r w:rsidRPr="00445C3D">
        <w:rPr>
          <w:rFonts w:cs="Times New Roman"/>
        </w:rPr>
        <w:t>Locus de Baptismo, 258</w:t>
      </w:r>
      <w:r w:rsidR="004F5144" w:rsidRPr="00445C3D">
        <w:rPr>
          <w:rFonts w:cs="Times New Roman"/>
        </w:rPr>
        <w:t>-</w:t>
      </w:r>
      <w:r w:rsidRPr="00445C3D">
        <w:rPr>
          <w:rFonts w:cs="Times New Roman"/>
        </w:rPr>
        <w:t>269</w:t>
      </w:r>
      <w:r w:rsidRPr="00445C3D">
        <w:rPr>
          <w:rFonts w:cs="Times New Roman" w:hint="eastAsia"/>
        </w:rPr>
        <w:t>段</w:t>
      </w:r>
      <w:r w:rsidR="005C0F88" w:rsidRPr="00445C3D">
        <w:rPr>
          <w:rFonts w:cs="Times New Roman" w:hint="eastAsia"/>
        </w:rPr>
        <w:t>）</w:t>
      </w:r>
      <w:r w:rsidR="00893BA9" w:rsidRPr="00445C3D">
        <w:rPr>
          <w:rFonts w:cs="Times New Roman" w:hint="eastAsia"/>
        </w:rPr>
        <w:t>分</w:t>
      </w:r>
      <w:r w:rsidRPr="00445C3D">
        <w:rPr>
          <w:rFonts w:cs="Times New Roman" w:hint="eastAsia"/>
        </w:rPr>
        <w:t>这些礼仪为三等，即</w:t>
      </w:r>
      <w:r w:rsidR="00512B20" w:rsidRPr="00445C3D">
        <w:rPr>
          <w:rFonts w:cs="Times New Roman" w:hint="eastAsia"/>
        </w:rPr>
        <w:t>：</w:t>
      </w:r>
      <w:r w:rsidRPr="00445C3D">
        <w:rPr>
          <w:rFonts w:cs="Times New Roman" w:hint="eastAsia"/>
        </w:rPr>
        <w:t>甲、基于神圣命令的</w:t>
      </w:r>
      <w:r w:rsidR="002F5DA1" w:rsidRPr="00445C3D">
        <w:rPr>
          <w:rFonts w:cs="Times New Roman" w:hint="eastAsia"/>
        </w:rPr>
        <w:t>仪式</w:t>
      </w:r>
      <w:r w:rsidR="000F2EE2">
        <w:rPr>
          <w:rFonts w:cs="Times New Roman" w:hint="eastAsia"/>
        </w:rPr>
        <w:t>；</w:t>
      </w:r>
      <w:r w:rsidR="00893BA9" w:rsidRPr="00445C3D">
        <w:rPr>
          <w:rFonts w:cs="Times New Roman" w:hint="eastAsia"/>
        </w:rPr>
        <w:t>乙</w:t>
      </w:r>
      <w:r w:rsidRPr="00445C3D">
        <w:rPr>
          <w:rFonts w:cs="Times New Roman" w:hint="eastAsia"/>
        </w:rPr>
        <w:t>、使徒们所设立的</w:t>
      </w:r>
      <w:r w:rsidR="002F5DA1" w:rsidRPr="00445C3D">
        <w:rPr>
          <w:rFonts w:cs="Times New Roman" w:hint="eastAsia"/>
        </w:rPr>
        <w:t>仪式</w:t>
      </w:r>
      <w:r w:rsidR="000F2EE2">
        <w:rPr>
          <w:rFonts w:cs="Times New Roman" w:hint="eastAsia"/>
        </w:rPr>
        <w:t>；</w:t>
      </w:r>
      <w:r w:rsidR="00893BA9" w:rsidRPr="00445C3D">
        <w:rPr>
          <w:rFonts w:cs="Times New Roman" w:hint="eastAsia"/>
        </w:rPr>
        <w:t>丙</w:t>
      </w:r>
      <w:r w:rsidRPr="00445C3D">
        <w:rPr>
          <w:rFonts w:cs="Times New Roman" w:hint="eastAsia"/>
        </w:rPr>
        <w:t>、后来加</w:t>
      </w:r>
      <w:r w:rsidR="00893BA9" w:rsidRPr="00445C3D">
        <w:rPr>
          <w:rFonts w:cs="Times New Roman" w:hint="eastAsia"/>
        </w:rPr>
        <w:t>上的</w:t>
      </w:r>
      <w:r w:rsidR="002F5DA1" w:rsidRPr="00445C3D">
        <w:rPr>
          <w:rFonts w:cs="Times New Roman" w:hint="eastAsia"/>
        </w:rPr>
        <w:t>仪式</w:t>
      </w:r>
      <w:r w:rsidRPr="00445C3D">
        <w:rPr>
          <w:rFonts w:cs="Times New Roman" w:hint="eastAsia"/>
        </w:rPr>
        <w:t>。</w:t>
      </w:r>
    </w:p>
    <w:p w14:paraId="506F1DE9" w14:textId="15360E1A" w:rsidR="0031269B" w:rsidRPr="00445C3D" w:rsidRDefault="0031269B" w:rsidP="007E3C9E">
      <w:pPr>
        <w:spacing w:after="0"/>
        <w:ind w:firstLine="461"/>
        <w:rPr>
          <w:rFonts w:cs="Times New Roman"/>
        </w:rPr>
      </w:pPr>
      <w:r w:rsidRPr="00445C3D">
        <w:rPr>
          <w:rFonts w:cs="Times New Roman" w:hint="eastAsia"/>
        </w:rPr>
        <w:t>但是，当我们提到洗礼的</w:t>
      </w:r>
      <w:r w:rsidR="002F5DA1" w:rsidRPr="00445C3D">
        <w:rPr>
          <w:rFonts w:cs="Times New Roman" w:hint="eastAsia"/>
        </w:rPr>
        <w:t>传统</w:t>
      </w:r>
      <w:r w:rsidRPr="00445C3D">
        <w:rPr>
          <w:rFonts w:cs="Times New Roman" w:hint="eastAsia"/>
        </w:rPr>
        <w:t>和</w:t>
      </w:r>
      <w:r w:rsidR="002F5DA1" w:rsidRPr="00445C3D">
        <w:rPr>
          <w:rFonts w:cs="Times New Roman" w:hint="eastAsia"/>
        </w:rPr>
        <w:t>仪式</w:t>
      </w:r>
      <w:r w:rsidRPr="00445C3D">
        <w:rPr>
          <w:rFonts w:cs="Times New Roman" w:hint="eastAsia"/>
        </w:rPr>
        <w:t>时</w:t>
      </w:r>
      <w:r w:rsidR="00893BA9" w:rsidRPr="00445C3D">
        <w:rPr>
          <w:rFonts w:cs="Times New Roman" w:hint="eastAsia"/>
        </w:rPr>
        <w:t>，就</w:t>
      </w:r>
      <w:r w:rsidRPr="00445C3D">
        <w:rPr>
          <w:rFonts w:cs="Times New Roman" w:hint="eastAsia"/>
        </w:rPr>
        <w:t>应排除上帝所命令的一切行动</w:t>
      </w:r>
      <w:r w:rsidR="005C0F88" w:rsidRPr="00445C3D">
        <w:rPr>
          <w:rFonts w:cs="Times New Roman" w:hint="eastAsia"/>
        </w:rPr>
        <w:t>（</w:t>
      </w:r>
      <w:r w:rsidRPr="00445C3D">
        <w:rPr>
          <w:rFonts w:cs="Times New Roman" w:hint="eastAsia"/>
        </w:rPr>
        <w:t>奉圣三位一体上帝的名应用水</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只考虑到那些在教会</w:t>
      </w:r>
      <w:r w:rsidR="002F5DA1" w:rsidRPr="00445C3D">
        <w:rPr>
          <w:rFonts w:cs="Times New Roman" w:hint="eastAsia"/>
        </w:rPr>
        <w:t>历史进程</w:t>
      </w:r>
      <w:r w:rsidRPr="00445C3D">
        <w:rPr>
          <w:rFonts w:cs="Times New Roman" w:hint="eastAsia"/>
        </w:rPr>
        <w:t>中所</w:t>
      </w:r>
      <w:r w:rsidR="002F5DA1" w:rsidRPr="00445C3D">
        <w:rPr>
          <w:rFonts w:cs="Times New Roman" w:hint="eastAsia"/>
        </w:rPr>
        <w:t>发展</w:t>
      </w:r>
      <w:r w:rsidRPr="00445C3D">
        <w:rPr>
          <w:rFonts w:cs="Times New Roman" w:hint="eastAsia"/>
        </w:rPr>
        <w:t>的习俗。上帝由神圣命令所设立的事，不可与人所加上的</w:t>
      </w:r>
      <w:r w:rsidR="002F5DA1" w:rsidRPr="00445C3D">
        <w:rPr>
          <w:rFonts w:cs="Times New Roman" w:hint="eastAsia"/>
        </w:rPr>
        <w:t>仪式</w:t>
      </w:r>
      <w:r w:rsidRPr="00445C3D">
        <w:rPr>
          <w:rFonts w:cs="Times New Roman" w:hint="eastAsia"/>
        </w:rPr>
        <w:t>置于同一地位。</w:t>
      </w:r>
    </w:p>
    <w:p w14:paraId="51DB5367" w14:textId="68FDD3DA" w:rsidR="0031269B" w:rsidRPr="00445C3D" w:rsidRDefault="0031269B" w:rsidP="007E3C9E">
      <w:pPr>
        <w:spacing w:after="0"/>
        <w:ind w:firstLine="461"/>
        <w:rPr>
          <w:rFonts w:cs="Times New Roman"/>
        </w:rPr>
      </w:pPr>
      <w:r w:rsidRPr="00445C3D">
        <w:rPr>
          <w:rFonts w:cs="Times New Roman" w:hint="eastAsia"/>
        </w:rPr>
        <w:t>按照</w:t>
      </w:r>
      <w:r w:rsidR="002F5DA1" w:rsidRPr="00445C3D">
        <w:rPr>
          <w:rFonts w:cs="Times New Roman" w:hint="eastAsia"/>
        </w:rPr>
        <w:t>华达</w:t>
      </w:r>
      <w:r w:rsidRPr="00445C3D">
        <w:rPr>
          <w:rFonts w:cs="Times New Roman" w:hint="eastAsia"/>
        </w:rPr>
        <w:t>博士</w:t>
      </w:r>
      <w:r w:rsidR="005C0F88" w:rsidRPr="00445C3D">
        <w:rPr>
          <w:rFonts w:cs="Times New Roman" w:hint="eastAsia"/>
        </w:rPr>
        <w:t>（</w:t>
      </w:r>
      <w:r w:rsidRPr="00445C3D">
        <w:rPr>
          <w:rFonts w:cs="Times New Roman"/>
        </w:rPr>
        <w:t xml:space="preserve">Dr. C. F. W. Walther, Pastorale </w:t>
      </w:r>
      <w:r w:rsidR="002F5DA1" w:rsidRPr="00445C3D">
        <w:rPr>
          <w:rFonts w:cs="Times New Roman" w:hint="eastAsia"/>
        </w:rPr>
        <w:t>教牧</w:t>
      </w:r>
      <w:r w:rsidRPr="00445C3D">
        <w:rPr>
          <w:rFonts w:cs="Times New Roman" w:hint="eastAsia"/>
        </w:rPr>
        <w:t>学，</w:t>
      </w:r>
      <w:r w:rsidRPr="00445C3D">
        <w:rPr>
          <w:rFonts w:cs="Times New Roman"/>
        </w:rPr>
        <w:t>p</w:t>
      </w:r>
      <w:r w:rsidR="00893BA9" w:rsidRPr="00445C3D">
        <w:rPr>
          <w:rFonts w:cs="Times New Roman"/>
        </w:rPr>
        <w:t>.1</w:t>
      </w:r>
      <w:r w:rsidRPr="00445C3D">
        <w:rPr>
          <w:rFonts w:cs="Times New Roman"/>
        </w:rPr>
        <w:t>30</w:t>
      </w:r>
      <w:r w:rsidRPr="00445C3D">
        <w:rPr>
          <w:rFonts w:cs="Times New Roman" w:hint="eastAsia"/>
        </w:rPr>
        <w:t>下</w:t>
      </w:r>
      <w:r w:rsidR="005C0F88" w:rsidRPr="00445C3D">
        <w:rPr>
          <w:rFonts w:cs="Times New Roman" w:hint="eastAsia"/>
        </w:rPr>
        <w:t>）</w:t>
      </w:r>
      <w:r w:rsidRPr="00445C3D">
        <w:rPr>
          <w:rFonts w:cs="Times New Roman" w:hint="eastAsia"/>
        </w:rPr>
        <w:t>之意见</w:t>
      </w:r>
      <w:r w:rsidR="00893BA9" w:rsidRPr="00445C3D">
        <w:rPr>
          <w:rFonts w:cs="Times New Roman" w:hint="eastAsia"/>
        </w:rPr>
        <w:t>，我</w:t>
      </w:r>
      <w:r w:rsidRPr="00445C3D">
        <w:rPr>
          <w:rFonts w:cs="Times New Roman" w:hint="eastAsia"/>
        </w:rPr>
        <w:t>们所承认的洗礼</w:t>
      </w:r>
      <w:r w:rsidR="002F5DA1" w:rsidRPr="00445C3D">
        <w:rPr>
          <w:rFonts w:cs="Times New Roman" w:hint="eastAsia"/>
        </w:rPr>
        <w:t>传统</w:t>
      </w:r>
      <w:r w:rsidRPr="00445C3D">
        <w:rPr>
          <w:rFonts w:cs="Times New Roman" w:hint="eastAsia"/>
        </w:rPr>
        <w:t>和</w:t>
      </w:r>
      <w:r w:rsidR="002F5DA1" w:rsidRPr="00445C3D">
        <w:rPr>
          <w:rFonts w:cs="Times New Roman" w:hint="eastAsia"/>
        </w:rPr>
        <w:t>仪式</w:t>
      </w:r>
      <w:r w:rsidRPr="00445C3D">
        <w:rPr>
          <w:rFonts w:cs="Times New Roman" w:hint="eastAsia"/>
        </w:rPr>
        <w:t>如下</w:t>
      </w:r>
      <w:r w:rsidR="00512B20" w:rsidRPr="00445C3D">
        <w:rPr>
          <w:rFonts w:cs="Times New Roman" w:hint="eastAsia"/>
        </w:rPr>
        <w:t>：</w:t>
      </w:r>
      <w:r w:rsidRPr="00445C3D">
        <w:rPr>
          <w:rFonts w:cs="Times New Roman"/>
        </w:rPr>
        <w:t>1</w:t>
      </w:r>
      <w:r w:rsidR="00893BA9" w:rsidRPr="00445C3D">
        <w:rPr>
          <w:rFonts w:cs="Times New Roman"/>
        </w:rPr>
        <w:t>.</w:t>
      </w:r>
      <w:r w:rsidR="00893BA9" w:rsidRPr="00445C3D">
        <w:rPr>
          <w:rFonts w:cs="Times New Roman" w:hint="eastAsia"/>
        </w:rPr>
        <w:t>提</w:t>
      </w:r>
      <w:r w:rsidRPr="00445C3D">
        <w:rPr>
          <w:rFonts w:cs="Times New Roman" w:hint="eastAsia"/>
        </w:rPr>
        <w:t>及遗传罪</w:t>
      </w:r>
      <w:r w:rsidR="000F2EE2">
        <w:rPr>
          <w:rFonts w:cs="Times New Roman" w:hint="eastAsia"/>
        </w:rPr>
        <w:t>；</w:t>
      </w:r>
      <w:r w:rsidRPr="00445C3D">
        <w:rPr>
          <w:rFonts w:cs="Times New Roman"/>
        </w:rPr>
        <w:t>2</w:t>
      </w:r>
      <w:r w:rsidR="00893BA9" w:rsidRPr="00445C3D">
        <w:rPr>
          <w:rFonts w:cs="Times New Roman"/>
        </w:rPr>
        <w:t>.</w:t>
      </w:r>
      <w:r w:rsidR="00893BA9" w:rsidRPr="00445C3D">
        <w:rPr>
          <w:rFonts w:cs="Times New Roman" w:hint="eastAsia"/>
        </w:rPr>
        <w:t>起</w:t>
      </w:r>
      <w:r w:rsidRPr="00445C3D">
        <w:rPr>
          <w:rFonts w:cs="Times New Roman" w:hint="eastAsia"/>
        </w:rPr>
        <w:t>名</w:t>
      </w:r>
      <w:r w:rsidR="000F2EE2">
        <w:rPr>
          <w:rFonts w:cs="Times New Roman" w:hint="eastAsia"/>
        </w:rPr>
        <w:t>；</w:t>
      </w:r>
      <w:r w:rsidRPr="00445C3D">
        <w:rPr>
          <w:rFonts w:cs="Times New Roman"/>
        </w:rPr>
        <w:t>3</w:t>
      </w:r>
      <w:r w:rsidR="00893BA9" w:rsidRPr="00445C3D">
        <w:rPr>
          <w:rFonts w:cs="Times New Roman"/>
        </w:rPr>
        <w:t>.</w:t>
      </w:r>
      <w:r w:rsidR="00893BA9" w:rsidRPr="00445C3D">
        <w:rPr>
          <w:rFonts w:cs="Times New Roman" w:hint="eastAsia"/>
        </w:rPr>
        <w:t>所</w:t>
      </w:r>
      <w:r w:rsidRPr="00445C3D">
        <w:rPr>
          <w:rFonts w:cs="Times New Roman" w:hint="eastAsia"/>
        </w:rPr>
        <w:t>谓</w:t>
      </w:r>
      <w:r w:rsidR="002F5DA1" w:rsidRPr="00445C3D">
        <w:rPr>
          <w:rFonts w:cs="Times New Roman" w:hint="eastAsia"/>
        </w:rPr>
        <w:t>的</w:t>
      </w:r>
      <w:r w:rsidR="001601E9" w:rsidRPr="00445C3D">
        <w:rPr>
          <w:rFonts w:cs="Times New Roman"/>
        </w:rPr>
        <w:t>“</w:t>
      </w:r>
      <w:r w:rsidRPr="00445C3D">
        <w:rPr>
          <w:rFonts w:cs="Times New Roman" w:hint="eastAsia"/>
        </w:rPr>
        <w:t>小驱邪词</w:t>
      </w:r>
      <w:r w:rsidR="001601E9" w:rsidRPr="00445C3D">
        <w:rPr>
          <w:rFonts w:cs="Times New Roman"/>
        </w:rPr>
        <w:t>”</w:t>
      </w:r>
      <w:r w:rsidR="000F2EE2">
        <w:rPr>
          <w:rFonts w:cs="Times New Roman" w:hint="eastAsia"/>
        </w:rPr>
        <w:t>；</w:t>
      </w:r>
      <w:r w:rsidRPr="00445C3D">
        <w:rPr>
          <w:rFonts w:cs="Times New Roman"/>
        </w:rPr>
        <w:t>4</w:t>
      </w:r>
      <w:r w:rsidR="00893BA9" w:rsidRPr="00445C3D">
        <w:rPr>
          <w:rFonts w:cs="Times New Roman"/>
        </w:rPr>
        <w:t>.</w:t>
      </w:r>
      <w:r w:rsidR="00893BA9" w:rsidRPr="00445C3D">
        <w:rPr>
          <w:rFonts w:cs="Times New Roman" w:hint="eastAsia"/>
        </w:rPr>
        <w:t>划</w:t>
      </w:r>
      <w:r w:rsidRPr="00445C3D">
        <w:rPr>
          <w:rFonts w:cs="Times New Roman" w:hint="eastAsia"/>
        </w:rPr>
        <w:t>十字架记号</w:t>
      </w:r>
      <w:r w:rsidR="000F2EE2">
        <w:rPr>
          <w:rFonts w:cs="Times New Roman" w:hint="eastAsia"/>
        </w:rPr>
        <w:t>；</w:t>
      </w:r>
      <w:r w:rsidRPr="00445C3D">
        <w:rPr>
          <w:rFonts w:cs="Times New Roman"/>
        </w:rPr>
        <w:t>5</w:t>
      </w:r>
      <w:r w:rsidR="00893BA9" w:rsidRPr="00445C3D">
        <w:rPr>
          <w:rFonts w:cs="Times New Roman"/>
        </w:rPr>
        <w:t>.</w:t>
      </w:r>
      <w:r w:rsidR="00893BA9" w:rsidRPr="00445C3D">
        <w:rPr>
          <w:rFonts w:cs="Times New Roman" w:hint="eastAsia"/>
        </w:rPr>
        <w:t>祷</w:t>
      </w:r>
      <w:r w:rsidRPr="00445C3D">
        <w:rPr>
          <w:rFonts w:cs="Times New Roman" w:hint="eastAsia"/>
        </w:rPr>
        <w:t>告与祝福</w:t>
      </w:r>
      <w:r w:rsidR="000F2EE2">
        <w:rPr>
          <w:rFonts w:cs="Times New Roman" w:hint="eastAsia"/>
        </w:rPr>
        <w:t>；</w:t>
      </w:r>
      <w:r w:rsidRPr="00445C3D">
        <w:rPr>
          <w:rFonts w:cs="Times New Roman"/>
        </w:rPr>
        <w:t>6</w:t>
      </w:r>
      <w:r w:rsidR="00893BA9" w:rsidRPr="00445C3D">
        <w:rPr>
          <w:rFonts w:cs="Times New Roman"/>
        </w:rPr>
        <w:t>.</w:t>
      </w:r>
      <w:r w:rsidR="001601E9" w:rsidRPr="00445C3D">
        <w:rPr>
          <w:rFonts w:cs="Times New Roman"/>
        </w:rPr>
        <w:t>“</w:t>
      </w:r>
      <w:r w:rsidRPr="00445C3D">
        <w:rPr>
          <w:rFonts w:cs="Times New Roman" w:hint="eastAsia"/>
        </w:rPr>
        <w:t>大驱邪词</w:t>
      </w:r>
      <w:r w:rsidR="001601E9" w:rsidRPr="00445C3D">
        <w:rPr>
          <w:rFonts w:cs="Times New Roman"/>
        </w:rPr>
        <w:t>”</w:t>
      </w:r>
      <w:r w:rsidR="000F2EE2">
        <w:rPr>
          <w:rFonts w:cs="Times New Roman" w:hint="eastAsia"/>
        </w:rPr>
        <w:t>；</w:t>
      </w:r>
      <w:r w:rsidR="00893BA9" w:rsidRPr="00445C3D">
        <w:rPr>
          <w:rFonts w:cs="Times New Roman"/>
        </w:rPr>
        <w:t>7.</w:t>
      </w:r>
      <w:r w:rsidR="00893BA9" w:rsidRPr="00445C3D">
        <w:rPr>
          <w:rFonts w:cs="Times New Roman" w:hint="eastAsia"/>
        </w:rPr>
        <w:t>诵</w:t>
      </w:r>
      <w:r w:rsidRPr="00445C3D">
        <w:rPr>
          <w:rFonts w:cs="Times New Roman" w:hint="eastAsia"/>
        </w:rPr>
        <w:t>读可十</w:t>
      </w:r>
      <w:r w:rsidRPr="00445C3D">
        <w:rPr>
          <w:rFonts w:cs="Times New Roman"/>
        </w:rPr>
        <w:t>13</w:t>
      </w:r>
      <w:r w:rsidR="00893BA9" w:rsidRPr="00445C3D">
        <w:rPr>
          <w:rFonts w:cs="Times New Roman"/>
        </w:rPr>
        <w:t>-1</w:t>
      </w:r>
      <w:r w:rsidRPr="00445C3D">
        <w:rPr>
          <w:rFonts w:cs="Times New Roman"/>
        </w:rPr>
        <w:t>6</w:t>
      </w:r>
      <w:r w:rsidR="000F2EE2">
        <w:rPr>
          <w:rFonts w:cs="Times New Roman" w:hint="eastAsia"/>
        </w:rPr>
        <w:t>；</w:t>
      </w:r>
      <w:r w:rsidR="00893BA9" w:rsidRPr="00445C3D">
        <w:rPr>
          <w:rFonts w:cs="Times New Roman"/>
        </w:rPr>
        <w:t>8.</w:t>
      </w:r>
      <w:r w:rsidR="00893BA9" w:rsidRPr="00445C3D">
        <w:rPr>
          <w:rFonts w:cs="Times New Roman" w:hint="eastAsia"/>
        </w:rPr>
        <w:t>按</w:t>
      </w:r>
      <w:r w:rsidRPr="00445C3D">
        <w:rPr>
          <w:rFonts w:cs="Times New Roman" w:hint="eastAsia"/>
        </w:rPr>
        <w:t>手</w:t>
      </w:r>
      <w:r w:rsidR="000F2EE2">
        <w:rPr>
          <w:rFonts w:cs="Times New Roman" w:hint="eastAsia"/>
        </w:rPr>
        <w:t>；</w:t>
      </w:r>
      <w:r w:rsidRPr="00445C3D">
        <w:rPr>
          <w:rFonts w:cs="Times New Roman"/>
        </w:rPr>
        <w:t>9</w:t>
      </w:r>
      <w:r w:rsidR="00893BA9" w:rsidRPr="00445C3D">
        <w:rPr>
          <w:rFonts w:cs="Times New Roman"/>
        </w:rPr>
        <w:t>.</w:t>
      </w:r>
      <w:r w:rsidR="00893BA9" w:rsidRPr="00445C3D">
        <w:rPr>
          <w:rFonts w:cs="Times New Roman" w:hint="eastAsia"/>
        </w:rPr>
        <w:t>主</w:t>
      </w:r>
      <w:r w:rsidRPr="00445C3D">
        <w:rPr>
          <w:rFonts w:cs="Times New Roman" w:hint="eastAsia"/>
        </w:rPr>
        <w:t>祷文</w:t>
      </w:r>
      <w:r w:rsidR="000F2EE2">
        <w:rPr>
          <w:rFonts w:cs="Times New Roman" w:hint="eastAsia"/>
        </w:rPr>
        <w:t>；</w:t>
      </w:r>
      <w:r w:rsidRPr="00445C3D">
        <w:rPr>
          <w:rFonts w:cs="Times New Roman"/>
        </w:rPr>
        <w:t>10</w:t>
      </w:r>
      <w:r w:rsidR="00893BA9" w:rsidRPr="00445C3D">
        <w:rPr>
          <w:rFonts w:cs="Times New Roman"/>
        </w:rPr>
        <w:t>.</w:t>
      </w:r>
      <w:r w:rsidR="00893BA9" w:rsidRPr="00445C3D">
        <w:rPr>
          <w:rFonts w:cs="Times New Roman" w:hint="eastAsia"/>
        </w:rPr>
        <w:t>拒</w:t>
      </w:r>
      <w:r w:rsidRPr="00445C3D">
        <w:rPr>
          <w:rFonts w:cs="Times New Roman" w:hint="eastAsia"/>
        </w:rPr>
        <w:t>绝魔鬼并承认使徒信经</w:t>
      </w:r>
      <w:r w:rsidR="000F2EE2">
        <w:rPr>
          <w:rFonts w:cs="Times New Roman" w:hint="eastAsia"/>
        </w:rPr>
        <w:t>；</w:t>
      </w:r>
      <w:r w:rsidRPr="00445C3D">
        <w:rPr>
          <w:rFonts w:cs="Times New Roman"/>
        </w:rPr>
        <w:t>11</w:t>
      </w:r>
      <w:r w:rsidR="00893BA9" w:rsidRPr="00445C3D">
        <w:rPr>
          <w:rFonts w:cs="Times New Roman"/>
        </w:rPr>
        <w:t>.</w:t>
      </w:r>
      <w:r w:rsidR="00893BA9" w:rsidRPr="00445C3D">
        <w:rPr>
          <w:rFonts w:cs="Times New Roman" w:hint="eastAsia"/>
        </w:rPr>
        <w:t>使</w:t>
      </w:r>
      <w:r w:rsidRPr="00445C3D">
        <w:rPr>
          <w:rFonts w:cs="Times New Roman" w:hint="eastAsia"/>
        </w:rPr>
        <w:t>用代父母或见证人</w:t>
      </w:r>
      <w:r w:rsidR="000F2EE2">
        <w:rPr>
          <w:rFonts w:cs="Times New Roman" w:hint="eastAsia"/>
        </w:rPr>
        <w:t>；</w:t>
      </w:r>
      <w:r w:rsidR="00893BA9" w:rsidRPr="00445C3D">
        <w:rPr>
          <w:rFonts w:cs="Times New Roman"/>
        </w:rPr>
        <w:t>1</w:t>
      </w:r>
      <w:r w:rsidRPr="00445C3D">
        <w:rPr>
          <w:rFonts w:cs="Times New Roman"/>
        </w:rPr>
        <w:t>2.</w:t>
      </w:r>
      <w:r w:rsidR="00BD162D" w:rsidRPr="00445C3D">
        <w:rPr>
          <w:rFonts w:cs="Times New Roman"/>
        </w:rPr>
        <w:t xml:space="preserve"> </w:t>
      </w:r>
      <w:r w:rsidRPr="00445C3D">
        <w:rPr>
          <w:rFonts w:cs="Times New Roman" w:hint="eastAsia"/>
        </w:rPr>
        <w:t>以施洗</w:t>
      </w:r>
      <w:r w:rsidR="002F5DA1" w:rsidRPr="00445C3D">
        <w:rPr>
          <w:rFonts w:cs="Times New Roman" w:hint="eastAsia"/>
        </w:rPr>
        <w:t>外套</w:t>
      </w:r>
      <w:r w:rsidRPr="00445C3D">
        <w:rPr>
          <w:rFonts w:cs="Times New Roman" w:hint="eastAsia"/>
        </w:rPr>
        <w:t>遮盖婴孩</w:t>
      </w:r>
      <w:r w:rsidR="000F2EE2">
        <w:rPr>
          <w:rFonts w:cs="Times New Roman" w:hint="eastAsia"/>
        </w:rPr>
        <w:t>；</w:t>
      </w:r>
      <w:r w:rsidRPr="00445C3D">
        <w:rPr>
          <w:rFonts w:cs="Times New Roman"/>
        </w:rPr>
        <w:t>13</w:t>
      </w:r>
      <w:r w:rsidR="00893BA9" w:rsidRPr="00445C3D">
        <w:rPr>
          <w:rFonts w:cs="Times New Roman"/>
        </w:rPr>
        <w:t>.</w:t>
      </w:r>
      <w:r w:rsidR="00893BA9" w:rsidRPr="00445C3D">
        <w:rPr>
          <w:rFonts w:cs="Times New Roman" w:hint="eastAsia"/>
        </w:rPr>
        <w:t>最</w:t>
      </w:r>
      <w:r w:rsidRPr="00445C3D">
        <w:rPr>
          <w:rFonts w:cs="Times New Roman" w:hint="eastAsia"/>
        </w:rPr>
        <w:t>后祝福</w:t>
      </w:r>
      <w:r w:rsidR="00893BA9" w:rsidRPr="00445C3D">
        <w:rPr>
          <w:rFonts w:cs="Times New Roman" w:hint="eastAsia"/>
        </w:rPr>
        <w:t>。这</w:t>
      </w:r>
      <w:r w:rsidRPr="00445C3D">
        <w:rPr>
          <w:rFonts w:cs="Times New Roman" w:hint="eastAsia"/>
        </w:rPr>
        <w:t>一切习俗本身只是可有可无之事</w:t>
      </w:r>
      <w:r w:rsidRPr="00445C3D">
        <w:rPr>
          <w:rFonts w:cs="Times New Roman"/>
        </w:rPr>
        <w:t>res indifferentes adiaphora, indifferent things</w:t>
      </w:r>
      <w:r w:rsidRPr="00445C3D">
        <w:rPr>
          <w:rFonts w:cs="Times New Roman" w:hint="eastAsia"/>
        </w:rPr>
        <w:t>中立物</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教会牧师可以使用或省略，对圣礼无所损害。况且，协同式</w:t>
      </w:r>
      <w:r w:rsidR="00E059A2" w:rsidRPr="00445C3D">
        <w:rPr>
          <w:rFonts w:cs="Times New Roman" w:hint="eastAsia"/>
        </w:rPr>
        <w:t>恰当地</w:t>
      </w:r>
      <w:r w:rsidRPr="00445C3D">
        <w:rPr>
          <w:rFonts w:cs="Times New Roman" w:hint="eastAsia"/>
        </w:rPr>
        <w:t>说</w:t>
      </w:r>
      <w:r w:rsidR="005C0F88" w:rsidRPr="00445C3D">
        <w:rPr>
          <w:rFonts w:cs="Times New Roman" w:hint="eastAsia"/>
        </w:rPr>
        <w:t>（</w:t>
      </w:r>
      <w:r w:rsidRPr="00445C3D">
        <w:rPr>
          <w:rFonts w:cs="Times New Roman"/>
        </w:rPr>
        <w:t>Epit. X, 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在此事上，当免除一切轻浮和领人绊倒的事，也当特别谨</w:t>
      </w:r>
      <w:r w:rsidR="00AB5970" w:rsidRPr="00445C3D">
        <w:rPr>
          <w:rFonts w:cs="Times New Roman" w:hint="eastAsia"/>
        </w:rPr>
        <w:t>慎</w:t>
      </w:r>
      <w:r w:rsidRPr="00445C3D">
        <w:rPr>
          <w:rFonts w:cs="Times New Roman" w:hint="eastAsia"/>
        </w:rPr>
        <w:t>，向信心弱软的人存忍耐的心，林前八</w:t>
      </w:r>
      <w:r w:rsidRPr="00445C3D">
        <w:rPr>
          <w:rFonts w:cs="Times New Roman"/>
        </w:rPr>
        <w:t>9</w:t>
      </w:r>
      <w:r w:rsidR="000F2EE2">
        <w:rPr>
          <w:rFonts w:cs="Times New Roman" w:hint="eastAsia"/>
        </w:rPr>
        <w:t>；</w:t>
      </w:r>
      <w:r w:rsidRPr="00445C3D">
        <w:rPr>
          <w:rFonts w:cs="Times New Roman" w:hint="eastAsia"/>
        </w:rPr>
        <w:t>罗十四</w:t>
      </w:r>
      <w:r w:rsidRPr="00445C3D">
        <w:rPr>
          <w:rFonts w:cs="Times New Roman"/>
        </w:rPr>
        <w:t>13</w:t>
      </w:r>
      <w:r w:rsidRPr="00445C3D">
        <w:rPr>
          <w:rFonts w:cs="Times New Roman" w:hint="eastAsia"/>
        </w:rPr>
        <w:t>。</w:t>
      </w:r>
      <w:r w:rsidR="001601E9" w:rsidRPr="00445C3D">
        <w:rPr>
          <w:rFonts w:cs="Times New Roman"/>
        </w:rPr>
        <w:t>”</w:t>
      </w:r>
    </w:p>
    <w:p w14:paraId="661B7580" w14:textId="396CA772" w:rsidR="0031269B" w:rsidRPr="00445C3D" w:rsidRDefault="0031269B" w:rsidP="007E3C9E">
      <w:pPr>
        <w:spacing w:after="0"/>
        <w:ind w:firstLine="461"/>
        <w:rPr>
          <w:rFonts w:cs="Times New Roman"/>
        </w:rPr>
      </w:pPr>
      <w:r w:rsidRPr="00445C3D">
        <w:rPr>
          <w:rFonts w:cs="Times New Roman" w:hint="eastAsia"/>
        </w:rPr>
        <w:t>提及遗传罪是重要的</w:t>
      </w:r>
      <w:r w:rsidR="000F2EE2">
        <w:rPr>
          <w:rFonts w:cs="Times New Roman" w:hint="eastAsia"/>
        </w:rPr>
        <w:t>；</w:t>
      </w:r>
      <w:r w:rsidRPr="00445C3D">
        <w:rPr>
          <w:rFonts w:cs="Times New Roman" w:hint="eastAsia"/>
        </w:rPr>
        <w:t>因为引领人</w:t>
      </w:r>
      <w:r w:rsidR="002F5DA1" w:rsidRPr="00445C3D">
        <w:rPr>
          <w:rFonts w:cs="Times New Roman" w:hint="eastAsia"/>
        </w:rPr>
        <w:t>注意</w:t>
      </w:r>
      <w:r w:rsidRPr="00445C3D">
        <w:rPr>
          <w:rFonts w:cs="Times New Roman" w:hint="eastAsia"/>
        </w:rPr>
        <w:t>此种罪，</w:t>
      </w:r>
      <w:r w:rsidR="002F5DA1" w:rsidRPr="00445C3D">
        <w:rPr>
          <w:rFonts w:cs="Times New Roman" w:hint="eastAsia"/>
        </w:rPr>
        <w:t>就是</w:t>
      </w:r>
      <w:r w:rsidRPr="00445C3D">
        <w:rPr>
          <w:rFonts w:cs="Times New Roman" w:hint="eastAsia"/>
        </w:rPr>
        <w:t>指出圣洗礼的</w:t>
      </w:r>
      <w:r w:rsidR="002F5DA1" w:rsidRPr="00445C3D">
        <w:rPr>
          <w:rFonts w:cs="Times New Roman" w:hint="eastAsia"/>
        </w:rPr>
        <w:t>必要性</w:t>
      </w:r>
      <w:r w:rsidRPr="00445C3D">
        <w:rPr>
          <w:rFonts w:cs="Times New Roman" w:hint="eastAsia"/>
        </w:rPr>
        <w:t>。赐予名字的事又可赐下安慰又可劝勉人</w:t>
      </w:r>
      <w:r w:rsidR="000F2EE2">
        <w:rPr>
          <w:rFonts w:cs="Times New Roman" w:hint="eastAsia"/>
        </w:rPr>
        <w:t>；</w:t>
      </w:r>
      <w:r w:rsidR="00893BA9" w:rsidRPr="00445C3D">
        <w:rPr>
          <w:rFonts w:cs="Times New Roman" w:hint="eastAsia"/>
        </w:rPr>
        <w:t>因</w:t>
      </w:r>
      <w:r w:rsidRPr="00445C3D">
        <w:rPr>
          <w:rFonts w:cs="Times New Roman" w:hint="eastAsia"/>
        </w:rPr>
        <w:t>为它一方面提醒受洗者</w:t>
      </w:r>
      <w:r w:rsidR="00893BA9" w:rsidRPr="00445C3D">
        <w:rPr>
          <w:rFonts w:cs="Times New Roman" w:hint="eastAsia"/>
        </w:rPr>
        <w:t>，既</w:t>
      </w:r>
      <w:r w:rsidRPr="00445C3D">
        <w:rPr>
          <w:rFonts w:cs="Times New Roman" w:hint="eastAsia"/>
        </w:rPr>
        <w:t>是上帝与那被命名的个人立了约，因此他在想起自己的罪时，便能以洗礼的恩惠时常安慰自己</w:t>
      </w:r>
      <w:r w:rsidR="000F2EE2">
        <w:rPr>
          <w:rFonts w:cs="Times New Roman" w:hint="eastAsia"/>
        </w:rPr>
        <w:t>；</w:t>
      </w:r>
      <w:r w:rsidRPr="00445C3D">
        <w:rPr>
          <w:rFonts w:cs="Times New Roman" w:hint="eastAsia"/>
        </w:rPr>
        <w:t>另一方面，提醒他须时时以新生的样式行事为人，就是由水之洗濯所表明的，罗六</w:t>
      </w:r>
      <w:r w:rsidRPr="00445C3D">
        <w:rPr>
          <w:rFonts w:cs="Times New Roman"/>
        </w:rPr>
        <w:t>4</w:t>
      </w:r>
      <w:r w:rsidR="00893BA9" w:rsidRPr="00445C3D">
        <w:rPr>
          <w:rFonts w:cs="Times New Roman" w:hint="eastAsia"/>
        </w:rPr>
        <w:t>。驱</w:t>
      </w:r>
      <w:r w:rsidRPr="00445C3D">
        <w:rPr>
          <w:rFonts w:cs="Times New Roman" w:hint="eastAsia"/>
        </w:rPr>
        <w:t>逐魔鬼之礼己普遍被废弃</w:t>
      </w:r>
      <w:r w:rsidR="000F2EE2">
        <w:rPr>
          <w:rFonts w:cs="Times New Roman" w:hint="eastAsia"/>
        </w:rPr>
        <w:t>；</w:t>
      </w:r>
      <w:r w:rsidRPr="00445C3D">
        <w:rPr>
          <w:rFonts w:cs="Times New Roman" w:hint="eastAsia"/>
        </w:rPr>
        <w:t>仍保存此种</w:t>
      </w:r>
      <w:r w:rsidR="002F5DA1" w:rsidRPr="00445C3D">
        <w:rPr>
          <w:rFonts w:cs="Times New Roman" w:hint="eastAsia"/>
        </w:rPr>
        <w:t>仪式</w:t>
      </w:r>
      <w:r w:rsidRPr="00445C3D">
        <w:rPr>
          <w:rFonts w:cs="Times New Roman" w:hint="eastAsia"/>
        </w:rPr>
        <w:t>的</w:t>
      </w:r>
      <w:r w:rsidR="002F5DA1" w:rsidRPr="00445C3D">
        <w:rPr>
          <w:rFonts w:cs="Times New Roman" w:hint="eastAsia"/>
        </w:rPr>
        <w:t>教会</w:t>
      </w:r>
      <w:r w:rsidRPr="00445C3D">
        <w:rPr>
          <w:rFonts w:cs="Times New Roman" w:hint="eastAsia"/>
        </w:rPr>
        <w:t>，须仔细表明它不是论及</w:t>
      </w:r>
      <w:r w:rsidR="006C1E18" w:rsidRPr="00445C3D">
        <w:rPr>
          <w:rFonts w:cs="Times New Roman" w:hint="eastAsia"/>
        </w:rPr>
        <w:t>鬼附身</w:t>
      </w:r>
      <w:r w:rsidR="00893BA9" w:rsidRPr="00445C3D">
        <w:rPr>
          <w:rFonts w:cs="Times New Roman" w:hint="eastAsia"/>
        </w:rPr>
        <w:t>，乃</w:t>
      </w:r>
      <w:r w:rsidRPr="00445C3D">
        <w:rPr>
          <w:rFonts w:cs="Times New Roman" w:hint="eastAsia"/>
        </w:rPr>
        <w:t>指着撒但对于万人按自然的本性所施的属灵奴役而言</w:t>
      </w:r>
      <w:r w:rsidR="00893BA9" w:rsidRPr="00445C3D">
        <w:rPr>
          <w:rFonts w:cs="Times New Roman" w:hint="eastAsia"/>
        </w:rPr>
        <w:t>，弗二</w:t>
      </w:r>
      <w:r w:rsidR="00893BA9" w:rsidRPr="00445C3D">
        <w:rPr>
          <w:rFonts w:cs="Times New Roman"/>
        </w:rPr>
        <w:t>2</w:t>
      </w:r>
      <w:r w:rsidR="00893BA9" w:rsidRPr="00445C3D">
        <w:rPr>
          <w:rFonts w:cs="Times New Roman" w:hint="eastAsia"/>
        </w:rPr>
        <w:t>，</w:t>
      </w:r>
      <w:r w:rsidR="00893BA9" w:rsidRPr="00445C3D">
        <w:rPr>
          <w:rFonts w:cs="Times New Roman"/>
        </w:rPr>
        <w:t>3</w:t>
      </w:r>
      <w:r w:rsidRPr="00445C3D">
        <w:rPr>
          <w:rFonts w:cs="Times New Roman"/>
        </w:rPr>
        <w:t xml:space="preserve"> </w:t>
      </w:r>
      <w:r w:rsidRPr="00445C3D">
        <w:rPr>
          <w:rFonts w:cs="Times New Roman" w:hint="eastAsia"/>
        </w:rPr>
        <w:t>。</w:t>
      </w:r>
    </w:p>
    <w:p w14:paraId="46779C98" w14:textId="186098FB" w:rsidR="0031269B" w:rsidRPr="00445C3D" w:rsidRDefault="0031269B" w:rsidP="007E3C9E">
      <w:pPr>
        <w:spacing w:after="0"/>
        <w:ind w:firstLine="461"/>
        <w:rPr>
          <w:rFonts w:cs="Times New Roman"/>
        </w:rPr>
      </w:pPr>
      <w:r w:rsidRPr="00445C3D">
        <w:rPr>
          <w:rFonts w:cs="Times New Roman" w:hint="eastAsia"/>
        </w:rPr>
        <w:t>婴孩受洗设立代父母的事，常为基督教的牧师招致</w:t>
      </w:r>
      <w:r w:rsidR="00893BA9" w:rsidRPr="00445C3D">
        <w:rPr>
          <w:rFonts w:cs="Times New Roman" w:hint="eastAsia"/>
        </w:rPr>
        <w:t>困难</w:t>
      </w:r>
      <w:r w:rsidRPr="00445C3D">
        <w:rPr>
          <w:rFonts w:cs="Times New Roman" w:hint="eastAsia"/>
        </w:rPr>
        <w:t>，所以他最好趁早对此一方面给于适足的教训。惟独信徒同道方能被邀请</w:t>
      </w:r>
      <w:r w:rsidR="006C1E18" w:rsidRPr="00445C3D">
        <w:rPr>
          <w:rFonts w:cs="Times New Roman" w:hint="eastAsia"/>
        </w:rPr>
        <w:t>承担</w:t>
      </w:r>
      <w:r w:rsidRPr="00445C3D">
        <w:rPr>
          <w:rFonts w:cs="Times New Roman" w:hint="eastAsia"/>
        </w:rPr>
        <w:t>代父母的神圣责任，这一点是不言而</w:t>
      </w:r>
      <w:r w:rsidR="006C1E18" w:rsidRPr="00445C3D">
        <w:rPr>
          <w:rFonts w:cs="Times New Roman" w:hint="eastAsia"/>
        </w:rPr>
        <w:t>喻</w:t>
      </w:r>
      <w:r w:rsidRPr="00445C3D">
        <w:rPr>
          <w:rFonts w:cs="Times New Roman" w:hint="eastAsia"/>
        </w:rPr>
        <w:t>的</w:t>
      </w:r>
      <w:r w:rsidR="005C0F88" w:rsidRPr="00445C3D">
        <w:rPr>
          <w:rFonts w:cs="Times New Roman" w:hint="eastAsia"/>
        </w:rPr>
        <w:t>（</w:t>
      </w:r>
      <w:r w:rsidR="00893BA9" w:rsidRPr="00445C3D">
        <w:rPr>
          <w:rFonts w:cs="Times New Roman" w:hint="eastAsia"/>
        </w:rPr>
        <w:t>例如</w:t>
      </w:r>
      <w:r w:rsidR="00512B20" w:rsidRPr="00445C3D">
        <w:rPr>
          <w:rFonts w:cs="Times New Roman" w:hint="eastAsia"/>
        </w:rPr>
        <w:t>：</w:t>
      </w:r>
      <w:r w:rsidRPr="00445C3D">
        <w:rPr>
          <w:rFonts w:cs="Times New Roman" w:hint="eastAsia"/>
        </w:rPr>
        <w:t>当儿童父母离世的时候给予儿童基督</w:t>
      </w:r>
      <w:r w:rsidR="006C1E18" w:rsidRPr="00445C3D">
        <w:rPr>
          <w:rFonts w:cs="Times New Roman" w:hint="eastAsia"/>
        </w:rPr>
        <w:t>信仰</w:t>
      </w:r>
      <w:r w:rsidRPr="00445C3D">
        <w:rPr>
          <w:rFonts w:cs="Times New Roman" w:hint="eastAsia"/>
        </w:rPr>
        <w:t>的训练</w:t>
      </w:r>
      <w:r w:rsidR="005C0F88" w:rsidRPr="00445C3D">
        <w:rPr>
          <w:rFonts w:cs="Times New Roman" w:hint="eastAsia"/>
        </w:rPr>
        <w:t>）</w:t>
      </w:r>
      <w:r w:rsidRPr="00445C3D">
        <w:rPr>
          <w:rFonts w:cs="Times New Roman" w:hint="eastAsia"/>
        </w:rPr>
        <w:t>，因此在路德会内，</w:t>
      </w:r>
      <w:r w:rsidR="00BD162D" w:rsidRPr="00445C3D">
        <w:rPr>
          <w:rFonts w:cs="Times New Roman"/>
        </w:rPr>
        <w:t xml:space="preserve"> </w:t>
      </w:r>
      <w:r w:rsidRPr="00445C3D">
        <w:rPr>
          <w:rFonts w:cs="Times New Roman" w:hint="eastAsia"/>
        </w:rPr>
        <w:t>只有路德会同道，才能</w:t>
      </w:r>
      <w:r w:rsidR="006C1E18" w:rsidRPr="00445C3D">
        <w:rPr>
          <w:rFonts w:cs="Times New Roman" w:hint="eastAsia"/>
        </w:rPr>
        <w:t>承担</w:t>
      </w:r>
      <w:r w:rsidRPr="00445C3D">
        <w:rPr>
          <w:rFonts w:cs="Times New Roman" w:hint="eastAsia"/>
        </w:rPr>
        <w:t>代父母的义务。受洗者的</w:t>
      </w:r>
      <w:r w:rsidR="006C1E18" w:rsidRPr="00445C3D">
        <w:rPr>
          <w:rFonts w:cs="Times New Roman" w:hint="eastAsia"/>
        </w:rPr>
        <w:t>其他宗派</w:t>
      </w:r>
      <w:r w:rsidRPr="00445C3D">
        <w:rPr>
          <w:rFonts w:cs="Times New Roman" w:hint="eastAsia"/>
        </w:rPr>
        <w:t>朋友，只能作洗礼神圣行动之见证人。若此类</w:t>
      </w:r>
      <w:r w:rsidR="006C1E18" w:rsidRPr="00445C3D">
        <w:rPr>
          <w:rFonts w:cs="Times New Roman" w:hint="eastAsia"/>
        </w:rPr>
        <w:t>有错误的基督徒朋友</w:t>
      </w:r>
      <w:r w:rsidRPr="00445C3D">
        <w:rPr>
          <w:rFonts w:cs="Times New Roman" w:hint="eastAsia"/>
        </w:rPr>
        <w:t>，</w:t>
      </w:r>
      <w:r w:rsidR="006C1E18" w:rsidRPr="00445C3D">
        <w:rPr>
          <w:rFonts w:cs="Times New Roman" w:hint="eastAsia"/>
        </w:rPr>
        <w:t>是大言不惭地抵挡真理</w:t>
      </w:r>
      <w:r w:rsidRPr="00445C3D">
        <w:rPr>
          <w:rFonts w:cs="Times New Roman" w:hint="eastAsia"/>
        </w:rPr>
        <w:t>，</w:t>
      </w:r>
      <w:r w:rsidR="006C1E18" w:rsidRPr="00445C3D">
        <w:rPr>
          <w:rFonts w:cs="Times New Roman" w:hint="eastAsia"/>
        </w:rPr>
        <w:t>那么</w:t>
      </w:r>
      <w:r w:rsidRPr="00445C3D">
        <w:rPr>
          <w:rFonts w:cs="Times New Roman" w:hint="eastAsia"/>
        </w:rPr>
        <w:t>连作见证人都不可以</w:t>
      </w:r>
      <w:r w:rsidR="000F2EE2">
        <w:rPr>
          <w:rFonts w:cs="Times New Roman" w:hint="eastAsia"/>
        </w:rPr>
        <w:t>；</w:t>
      </w:r>
      <w:r w:rsidRPr="00445C3D">
        <w:rPr>
          <w:rFonts w:cs="Times New Roman" w:hint="eastAsia"/>
        </w:rPr>
        <w:t>因为他们以后可能会阻挡受洗者的基督教信仰，林前十五</w:t>
      </w:r>
      <w:r w:rsidRPr="00445C3D">
        <w:rPr>
          <w:rFonts w:cs="Times New Roman"/>
        </w:rPr>
        <w:t>30</w:t>
      </w:r>
      <w:r w:rsidRPr="00445C3D">
        <w:rPr>
          <w:rFonts w:cs="Times New Roman" w:hint="eastAsia"/>
        </w:rPr>
        <w:t>。若被请作代父母的人当中，没有一个有资格作代父母的，牧师便当请他们只作见证人，不可请他们</w:t>
      </w:r>
      <w:r w:rsidR="006C1E18" w:rsidRPr="00445C3D">
        <w:rPr>
          <w:rFonts w:cs="Times New Roman" w:hint="eastAsia"/>
        </w:rPr>
        <w:t>承担</w:t>
      </w:r>
      <w:r w:rsidRPr="00445C3D">
        <w:rPr>
          <w:rFonts w:cs="Times New Roman" w:hint="eastAsia"/>
        </w:rPr>
        <w:t>基督徒真正代父母的义务。</w:t>
      </w:r>
      <w:r w:rsidR="006C1E18" w:rsidRPr="00445C3D">
        <w:rPr>
          <w:rFonts w:cs="Times New Roman" w:hint="eastAsia"/>
        </w:rPr>
        <w:t>另外，</w:t>
      </w:r>
      <w:r w:rsidRPr="00445C3D">
        <w:rPr>
          <w:rFonts w:cs="Times New Roman" w:hint="eastAsia"/>
        </w:rPr>
        <w:t>罗马公教的道理所说，代父母与受洗者进入了属灵的亲族关系</w:t>
      </w:r>
      <w:r w:rsidR="00893BA9" w:rsidRPr="00445C3D">
        <w:rPr>
          <w:rFonts w:cs="Times New Roman" w:hint="eastAsia"/>
        </w:rPr>
        <w:t>，其</w:t>
      </w:r>
      <w:r w:rsidRPr="00445C3D">
        <w:rPr>
          <w:rFonts w:cs="Times New Roman" w:hint="eastAsia"/>
        </w:rPr>
        <w:t>道理不是基于圣经，而是依据敌对圣经的</w:t>
      </w:r>
      <w:r w:rsidR="006C1E18" w:rsidRPr="00445C3D">
        <w:rPr>
          <w:rFonts w:cs="Times New Roman" w:hint="eastAsia"/>
        </w:rPr>
        <w:t>遗传</w:t>
      </w:r>
      <w:r w:rsidRPr="00445C3D">
        <w:rPr>
          <w:rFonts w:cs="Times New Roman" w:hint="eastAsia"/>
        </w:rPr>
        <w:t>。</w:t>
      </w:r>
    </w:p>
    <w:p w14:paraId="75BF5F0A" w14:textId="54619EC4" w:rsidR="0031269B" w:rsidRPr="00445C3D" w:rsidRDefault="0031269B" w:rsidP="007E3C9E">
      <w:pPr>
        <w:spacing w:after="0"/>
        <w:ind w:firstLine="461"/>
        <w:rPr>
          <w:rFonts w:cs="Times New Roman"/>
        </w:rPr>
      </w:pPr>
      <w:r w:rsidRPr="00445C3D">
        <w:rPr>
          <w:rFonts w:cs="Times New Roman" w:hint="eastAsia"/>
        </w:rPr>
        <w:t>拒绝撒但之词</w:t>
      </w:r>
      <w:r w:rsidR="005C0F88" w:rsidRPr="00445C3D">
        <w:rPr>
          <w:rFonts w:cs="Times New Roman" w:hint="eastAsia"/>
        </w:rPr>
        <w:t>（</w:t>
      </w:r>
      <w:r w:rsidRPr="00445C3D">
        <w:rPr>
          <w:rFonts w:cs="Times New Roman"/>
        </w:rPr>
        <w:t>renunciation, abrenuntiatio Satanae</w:t>
      </w:r>
      <w:r w:rsidR="005C0F88" w:rsidRPr="00445C3D">
        <w:rPr>
          <w:rFonts w:cs="Times New Roman" w:hint="eastAsia"/>
        </w:rPr>
        <w:t>）</w:t>
      </w:r>
      <w:r w:rsidR="00893BA9" w:rsidRPr="00445C3D">
        <w:rPr>
          <w:rFonts w:cs="Times New Roman" w:hint="eastAsia"/>
        </w:rPr>
        <w:t>，与</w:t>
      </w:r>
      <w:r w:rsidRPr="00445C3D">
        <w:rPr>
          <w:rFonts w:cs="Times New Roman" w:hint="eastAsia"/>
        </w:rPr>
        <w:t>使徒信经相连，指出洗礼的效力</w:t>
      </w:r>
      <w:r w:rsidR="000F2EE2">
        <w:rPr>
          <w:rFonts w:cs="Times New Roman" w:hint="eastAsia"/>
        </w:rPr>
        <w:t>；</w:t>
      </w:r>
      <w:r w:rsidR="00893BA9" w:rsidRPr="00445C3D">
        <w:rPr>
          <w:rFonts w:cs="Times New Roman" w:hint="eastAsia"/>
        </w:rPr>
        <w:t>因</w:t>
      </w:r>
      <w:r w:rsidRPr="00445C3D">
        <w:rPr>
          <w:rFonts w:cs="Times New Roman" w:hint="eastAsia"/>
        </w:rPr>
        <w:t>为受洗者藉着此种施恩具得以由撒但的国迁移到我们的主耶稣基督的国里，约</w:t>
      </w:r>
      <w:r w:rsidR="00893BA9" w:rsidRPr="00445C3D">
        <w:rPr>
          <w:rFonts w:cs="Times New Roman" w:hint="eastAsia"/>
        </w:rPr>
        <w:t>三</w:t>
      </w:r>
      <w:r w:rsidR="00893BA9" w:rsidRPr="00445C3D">
        <w:rPr>
          <w:rFonts w:cs="Times New Roman"/>
        </w:rPr>
        <w:t>5</w:t>
      </w:r>
      <w:r w:rsidRPr="00445C3D">
        <w:rPr>
          <w:rFonts w:cs="Times New Roman" w:hint="eastAsia"/>
        </w:rPr>
        <w:t>。在这事上所问的话，虽然是由代父母代替受洗者的名来</w:t>
      </w:r>
      <w:r w:rsidR="006C1E18" w:rsidRPr="00445C3D">
        <w:rPr>
          <w:rFonts w:cs="Times New Roman" w:hint="eastAsia"/>
        </w:rPr>
        <w:t>答复</w:t>
      </w:r>
      <w:r w:rsidR="000F2EE2">
        <w:rPr>
          <w:rFonts w:cs="Times New Roman" w:hint="eastAsia"/>
        </w:rPr>
        <w:t>；</w:t>
      </w:r>
      <w:r w:rsidRPr="00445C3D">
        <w:rPr>
          <w:rFonts w:cs="Times New Roman" w:hint="eastAsia"/>
        </w:rPr>
        <w:t>但其问题是对小孩子说的，不是对代父母说</w:t>
      </w:r>
      <w:r w:rsidR="006C1E18" w:rsidRPr="00445C3D">
        <w:rPr>
          <w:rFonts w:cs="Times New Roman" w:hint="eastAsia"/>
        </w:rPr>
        <w:t>，</w:t>
      </w:r>
      <w:r w:rsidRPr="00445C3D">
        <w:rPr>
          <w:rFonts w:cs="Times New Roman" w:hint="eastAsia"/>
        </w:rPr>
        <w:t>因为凡受洗者</w:t>
      </w:r>
      <w:r w:rsidR="005C0F88" w:rsidRPr="00445C3D">
        <w:rPr>
          <w:rFonts w:cs="Times New Roman" w:hint="eastAsia"/>
        </w:rPr>
        <w:t>（</w:t>
      </w:r>
      <w:r w:rsidRPr="00445C3D">
        <w:rPr>
          <w:rFonts w:cs="Times New Roman" w:hint="eastAsia"/>
        </w:rPr>
        <w:t>包括小婴孩</w:t>
      </w:r>
      <w:r w:rsidR="005C0F88" w:rsidRPr="00445C3D">
        <w:rPr>
          <w:rFonts w:cs="Times New Roman" w:hint="eastAsia"/>
        </w:rPr>
        <w:t>）</w:t>
      </w:r>
      <w:r w:rsidRPr="00445C3D">
        <w:rPr>
          <w:rFonts w:cs="Times New Roman" w:hint="eastAsia"/>
        </w:rPr>
        <w:t>，都是基于自己的</w:t>
      </w:r>
      <w:r w:rsidR="006C1E18" w:rsidRPr="00445C3D">
        <w:rPr>
          <w:rFonts w:cs="Times New Roman" w:hint="eastAsia"/>
        </w:rPr>
        <w:t>信心</w:t>
      </w:r>
      <w:r w:rsidRPr="00445C3D">
        <w:rPr>
          <w:rFonts w:cs="Times New Roman" w:hint="eastAsia"/>
        </w:rPr>
        <w:t>受洗，不是基于代父母或基于一种将来可能有之信心</w:t>
      </w:r>
      <w:r w:rsidR="005C0F88" w:rsidRPr="00445C3D">
        <w:rPr>
          <w:rFonts w:cs="Times New Roman" w:hint="eastAsia"/>
        </w:rPr>
        <w:t>（</w:t>
      </w:r>
      <w:r w:rsidRPr="00445C3D">
        <w:rPr>
          <w:rFonts w:cs="Times New Roman"/>
        </w:rPr>
        <w:t>potential future faith</w:t>
      </w:r>
      <w:r w:rsidR="005C0F88" w:rsidRPr="00445C3D">
        <w:rPr>
          <w:rFonts w:cs="Times New Roman" w:hint="eastAsia"/>
        </w:rPr>
        <w:t>）</w:t>
      </w:r>
      <w:r w:rsidR="006C1E18" w:rsidRPr="00445C3D">
        <w:rPr>
          <w:rFonts w:cs="Times New Roman" w:hint="eastAsia"/>
        </w:rPr>
        <w:t>而</w:t>
      </w:r>
      <w:r w:rsidRPr="00445C3D">
        <w:rPr>
          <w:rFonts w:cs="Times New Roman" w:hint="eastAsia"/>
        </w:rPr>
        <w:t>受洗。</w:t>
      </w:r>
    </w:p>
    <w:p w14:paraId="49ADEB15" w14:textId="36EF47EB" w:rsidR="0031269B" w:rsidRPr="00445C3D" w:rsidRDefault="0031269B" w:rsidP="007E3C9E">
      <w:pPr>
        <w:spacing w:after="0"/>
        <w:ind w:firstLine="461"/>
        <w:rPr>
          <w:rFonts w:cs="Times New Roman"/>
        </w:rPr>
      </w:pPr>
      <w:r w:rsidRPr="00445C3D">
        <w:rPr>
          <w:rFonts w:cs="Times New Roman" w:hint="eastAsia"/>
        </w:rPr>
        <w:lastRenderedPageBreak/>
        <w:t>洗礼本身</w:t>
      </w:r>
      <w:r w:rsidR="003B2CA3" w:rsidRPr="00445C3D">
        <w:rPr>
          <w:rFonts w:cs="Times New Roman"/>
        </w:rPr>
        <w:t xml:space="preserve">, </w:t>
      </w:r>
      <w:r w:rsidR="003B2CA3" w:rsidRPr="00445C3D">
        <w:rPr>
          <w:rFonts w:cs="Times New Roman" w:hint="eastAsia"/>
        </w:rPr>
        <w:t>作为重生的媒介，</w:t>
      </w:r>
      <w:r w:rsidRPr="00445C3D">
        <w:rPr>
          <w:rFonts w:cs="Times New Roman" w:hint="eastAsia"/>
        </w:rPr>
        <w:t>造成这种信心，多三</w:t>
      </w:r>
      <w:r w:rsidRPr="00445C3D">
        <w:rPr>
          <w:rFonts w:cs="Times New Roman"/>
        </w:rPr>
        <w:t>5</w:t>
      </w:r>
      <w:r w:rsidRPr="00445C3D">
        <w:rPr>
          <w:rFonts w:cs="Times New Roman" w:hint="eastAsia"/>
        </w:rPr>
        <w:t>，是藉着与洗礼联合的福音而成的，罗</w:t>
      </w:r>
      <w:r w:rsidR="00893BA9" w:rsidRPr="00445C3D">
        <w:rPr>
          <w:rFonts w:cs="Times New Roman" w:hint="eastAsia"/>
        </w:rPr>
        <w:t>一</w:t>
      </w:r>
      <w:r w:rsidR="00893BA9" w:rsidRPr="00445C3D">
        <w:rPr>
          <w:rFonts w:cs="Times New Roman"/>
        </w:rPr>
        <w:t>1</w:t>
      </w:r>
      <w:r w:rsidRPr="00445C3D">
        <w:rPr>
          <w:rFonts w:cs="Times New Roman"/>
        </w:rPr>
        <w:t>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因为无论在何处宣传福音，该处就有圣灵存在</w:t>
      </w:r>
      <w:r w:rsidR="00893BA9" w:rsidRPr="00445C3D">
        <w:rPr>
          <w:rFonts w:cs="Times New Roman" w:hint="eastAsia"/>
        </w:rPr>
        <w:t>，作</w:t>
      </w:r>
      <w:r w:rsidRPr="00445C3D">
        <w:rPr>
          <w:rFonts w:cs="Times New Roman" w:hint="eastAsia"/>
        </w:rPr>
        <w:t>成</w:t>
      </w:r>
      <w:r w:rsidR="00F9309E" w:rsidRPr="00445C3D">
        <w:rPr>
          <w:rFonts w:cs="Times New Roman" w:hint="eastAsia"/>
        </w:rPr>
        <w:t>信心</w:t>
      </w:r>
      <w:r w:rsidRPr="00445C3D">
        <w:rPr>
          <w:rFonts w:cs="Times New Roman" w:hint="eastAsia"/>
        </w:rPr>
        <w:t>与重生，林前二</w:t>
      </w:r>
      <w:r w:rsidRPr="00445C3D">
        <w:rPr>
          <w:rFonts w:cs="Times New Roman"/>
        </w:rPr>
        <w:t>4</w:t>
      </w:r>
      <w:r w:rsidRPr="00445C3D">
        <w:rPr>
          <w:rFonts w:cs="Times New Roman" w:hint="eastAsia"/>
        </w:rPr>
        <w:t>，</w:t>
      </w:r>
      <w:r w:rsidRPr="00445C3D">
        <w:rPr>
          <w:rFonts w:cs="Times New Roman"/>
        </w:rPr>
        <w:t>5</w:t>
      </w:r>
      <w:r w:rsidR="000F2EE2">
        <w:rPr>
          <w:rFonts w:cs="Times New Roman" w:hint="eastAsia"/>
        </w:rPr>
        <w:t>；</w:t>
      </w:r>
      <w:r w:rsidRPr="00445C3D">
        <w:rPr>
          <w:rFonts w:cs="Times New Roman" w:hint="eastAsia"/>
        </w:rPr>
        <w:t>罗十</w:t>
      </w:r>
      <w:r w:rsidRPr="00445C3D">
        <w:rPr>
          <w:rFonts w:cs="Times New Roman"/>
        </w:rPr>
        <w:t>17</w:t>
      </w:r>
      <w:r w:rsidR="000F2EE2">
        <w:rPr>
          <w:rFonts w:cs="Times New Roman" w:hint="eastAsia"/>
        </w:rPr>
        <w:t>；</w:t>
      </w:r>
      <w:r w:rsidRPr="00445C3D">
        <w:rPr>
          <w:rFonts w:cs="Times New Roman" w:hint="eastAsia"/>
        </w:rPr>
        <w:t>雅</w:t>
      </w:r>
      <w:r w:rsidR="00893BA9" w:rsidRPr="00445C3D">
        <w:rPr>
          <w:rFonts w:cs="Times New Roman" w:hint="eastAsia"/>
        </w:rPr>
        <w:t>一</w:t>
      </w:r>
      <w:r w:rsidR="00893BA9" w:rsidRPr="00445C3D">
        <w:rPr>
          <w:rFonts w:cs="Times New Roman"/>
        </w:rPr>
        <w:t>1</w:t>
      </w:r>
      <w:r w:rsidRPr="00445C3D">
        <w:rPr>
          <w:rFonts w:cs="Times New Roman"/>
        </w:rPr>
        <w:t>8</w:t>
      </w:r>
      <w:r w:rsidR="000F2EE2">
        <w:rPr>
          <w:rFonts w:cs="Times New Roman" w:hint="eastAsia"/>
        </w:rPr>
        <w:t>；</w:t>
      </w:r>
      <w:r w:rsidRPr="00445C3D">
        <w:rPr>
          <w:rFonts w:cs="Times New Roman" w:hint="eastAsia"/>
        </w:rPr>
        <w:t>彼前二</w:t>
      </w:r>
      <w:r w:rsidRPr="00445C3D">
        <w:rPr>
          <w:rFonts w:cs="Times New Roman"/>
        </w:rPr>
        <w:t>2</w:t>
      </w:r>
      <w:r w:rsidR="00F9309E" w:rsidRPr="00445C3D">
        <w:rPr>
          <w:rFonts w:cs="Times New Roman"/>
        </w:rPr>
        <w:t>-</w:t>
      </w:r>
      <w:r w:rsidRPr="00445C3D">
        <w:rPr>
          <w:rFonts w:cs="Times New Roman"/>
        </w:rPr>
        <w:t>5</w:t>
      </w:r>
      <w:r w:rsidRPr="00445C3D">
        <w:rPr>
          <w:rFonts w:cs="Times New Roman" w:hint="eastAsia"/>
        </w:rPr>
        <w:t>。</w:t>
      </w:r>
    </w:p>
    <w:p w14:paraId="660B654C" w14:textId="75363604" w:rsidR="0031269B" w:rsidRPr="00445C3D" w:rsidRDefault="0031269B" w:rsidP="008F625C">
      <w:pPr>
        <w:spacing w:after="0"/>
        <w:ind w:firstLine="461"/>
        <w:rPr>
          <w:rFonts w:cs="Times New Roman"/>
        </w:rPr>
      </w:pPr>
      <w:r w:rsidRPr="00445C3D">
        <w:rPr>
          <w:rFonts w:cs="Times New Roman" w:hint="eastAsia"/>
        </w:rPr>
        <w:t>圣经非常</w:t>
      </w:r>
      <w:r w:rsidR="00F9309E" w:rsidRPr="00445C3D">
        <w:rPr>
          <w:rFonts w:cs="Times New Roman" w:hint="eastAsia"/>
        </w:rPr>
        <w:t>明确</w:t>
      </w:r>
      <w:r w:rsidRPr="00445C3D">
        <w:rPr>
          <w:rFonts w:cs="Times New Roman" w:hint="eastAsia"/>
        </w:rPr>
        <w:t>教导称</w:t>
      </w:r>
      <w:r w:rsidR="00512B20" w:rsidRPr="00445C3D">
        <w:rPr>
          <w:rFonts w:cs="Times New Roman" w:hint="eastAsia"/>
        </w:rPr>
        <w:t>：</w:t>
      </w:r>
      <w:r w:rsidRPr="00445C3D">
        <w:rPr>
          <w:rFonts w:cs="Times New Roman" w:hint="eastAsia"/>
        </w:rPr>
        <w:t>上帝在</w:t>
      </w:r>
      <w:r w:rsidR="00F9309E" w:rsidRPr="00445C3D">
        <w:rPr>
          <w:rFonts w:cs="Times New Roman" w:hint="eastAsia"/>
        </w:rPr>
        <w:t>赐与</w:t>
      </w:r>
      <w:r w:rsidRPr="00445C3D">
        <w:rPr>
          <w:rFonts w:cs="Times New Roman" w:hint="eastAsia"/>
        </w:rPr>
        <w:t>的媒介内</w:t>
      </w:r>
      <w:r w:rsidR="005C0F88" w:rsidRPr="00445C3D">
        <w:rPr>
          <w:rFonts w:cs="Times New Roman" w:hint="eastAsia"/>
        </w:rPr>
        <w:t>（</w:t>
      </w:r>
      <w:r w:rsidRPr="00445C3D">
        <w:rPr>
          <w:rFonts w:cs="Times New Roman"/>
        </w:rPr>
        <w:t>media</w:t>
      </w:r>
      <w:r w:rsidR="00BD162D" w:rsidRPr="00445C3D">
        <w:rPr>
          <w:rFonts w:cs="Times New Roman"/>
        </w:rPr>
        <w:t xml:space="preserve">    </w:t>
      </w:r>
      <w:r w:rsidR="00893BA9" w:rsidRPr="00445C3D">
        <w:rPr>
          <w:rFonts w:cs="Times New Roman"/>
        </w:rPr>
        <w:t xml:space="preserve"> δ</w:t>
      </w:r>
      <w:r w:rsidRPr="00445C3D">
        <w:rPr>
          <w:rFonts w:cs="Times New Roman"/>
        </w:rPr>
        <w:t>οτ</w:t>
      </w:r>
      <w:r w:rsidR="00F9309E" w:rsidRPr="00445C3D">
        <w:rPr>
          <w:rFonts w:cs="Times New Roman"/>
        </w:rPr>
        <w:t>ι</w:t>
      </w:r>
      <w:r w:rsidRPr="00445C3D">
        <w:rPr>
          <w:rFonts w:cs="Times New Roman"/>
        </w:rPr>
        <w:t>κά</w:t>
      </w:r>
      <w:r w:rsidR="005C0F88" w:rsidRPr="00445C3D">
        <w:rPr>
          <w:rFonts w:cs="Times New Roman" w:hint="eastAsia"/>
        </w:rPr>
        <w:t>）</w:t>
      </w:r>
      <w:r w:rsidRPr="00445C3D">
        <w:rPr>
          <w:rFonts w:cs="Times New Roman" w:hint="eastAsia"/>
        </w:rPr>
        <w:t>所提供的恩典唯有藉着信心作为接受的媒</w:t>
      </w:r>
      <w:r w:rsidR="00893BA9" w:rsidRPr="00445C3D">
        <w:rPr>
          <w:rFonts w:cs="Times New Roman" w:hint="eastAsia"/>
        </w:rPr>
        <w:t>介</w:t>
      </w:r>
      <w:r w:rsidR="005C0F88" w:rsidRPr="00445C3D">
        <w:rPr>
          <w:rFonts w:cs="Times New Roman" w:hint="eastAsia"/>
        </w:rPr>
        <w:t>（</w:t>
      </w:r>
      <w:r w:rsidRPr="00445C3D">
        <w:rPr>
          <w:rFonts w:cs="Times New Roman"/>
        </w:rPr>
        <w:t>medium ληπ</w:t>
      </w:r>
      <w:r w:rsidR="00F9309E" w:rsidRPr="00445C3D">
        <w:rPr>
          <w:rFonts w:cs="Times New Roman"/>
        </w:rPr>
        <w:t>τικον</w:t>
      </w:r>
      <w:r w:rsidR="005C0F88" w:rsidRPr="00445C3D">
        <w:rPr>
          <w:rFonts w:cs="Times New Roman" w:hint="eastAsia"/>
        </w:rPr>
        <w:t>）</w:t>
      </w:r>
      <w:r w:rsidRPr="00445C3D">
        <w:rPr>
          <w:rFonts w:cs="Times New Roman" w:hint="eastAsia"/>
        </w:rPr>
        <w:t>才能获得，所以我们就必须弃绝洗礼是</w:t>
      </w:r>
      <w:r w:rsidRPr="00445C3D">
        <w:rPr>
          <w:rFonts w:cs="Times New Roman"/>
        </w:rPr>
        <w:t xml:space="preserve">ex opere operato </w:t>
      </w:r>
      <w:r w:rsidR="005C0F88" w:rsidRPr="00445C3D">
        <w:rPr>
          <w:rFonts w:cs="Times New Roman" w:hint="eastAsia"/>
        </w:rPr>
        <w:t>（</w:t>
      </w:r>
      <w:r w:rsidRPr="00445C3D">
        <w:rPr>
          <w:rFonts w:cs="Times New Roman" w:hint="eastAsia"/>
        </w:rPr>
        <w:t>因行出之事的本身，而不在乎人的信</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徒十六</w:t>
      </w:r>
      <w:r w:rsidRPr="00445C3D">
        <w:rPr>
          <w:rFonts w:cs="Times New Roman"/>
        </w:rPr>
        <w:t>31</w:t>
      </w:r>
      <w:r w:rsidR="000F2EE2">
        <w:rPr>
          <w:rFonts w:cs="Times New Roman"/>
        </w:rPr>
        <w:t>；</w:t>
      </w:r>
      <w:r w:rsidR="00BD162D" w:rsidRPr="00445C3D">
        <w:rPr>
          <w:rFonts w:cs="Times New Roman"/>
        </w:rPr>
        <w:t xml:space="preserve"> </w:t>
      </w:r>
      <w:r w:rsidRPr="00445C3D">
        <w:rPr>
          <w:rFonts w:cs="Times New Roman" w:hint="eastAsia"/>
        </w:rPr>
        <w:t>罗一</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，或说不需要人的信心的任何道理，以之为邪恶的异端道理。由耶稣自己的话</w:t>
      </w:r>
      <w:r w:rsidR="00DD2014" w:rsidRPr="00445C3D">
        <w:rPr>
          <w:rFonts w:cs="Times New Roman" w:hint="eastAsia"/>
        </w:rPr>
        <w:t>清</w:t>
      </w:r>
      <w:r w:rsidRPr="00445C3D">
        <w:rPr>
          <w:rFonts w:cs="Times New Roman" w:hint="eastAsia"/>
        </w:rPr>
        <w:t>楚知道婴孩</w:t>
      </w:r>
      <w:r w:rsidR="005C0F88" w:rsidRPr="00445C3D">
        <w:rPr>
          <w:rFonts w:cs="Times New Roman" w:hint="eastAsia"/>
        </w:rPr>
        <w:t>（</w:t>
      </w:r>
      <w:r w:rsidR="00F9309E" w:rsidRPr="00445C3D">
        <w:rPr>
          <w:rFonts w:cs="Times New Roman"/>
        </w:rPr>
        <w:t>τ</w:t>
      </w:r>
      <w:r w:rsidR="00893BA9" w:rsidRPr="00445C3D">
        <w:rPr>
          <w:rFonts w:cs="Times New Roman"/>
        </w:rPr>
        <w:t>α</w:t>
      </w:r>
      <w:r w:rsidR="005B2121">
        <w:rPr>
          <w:rFonts w:cs="Times New Roman"/>
        </w:rPr>
        <w:t xml:space="preserve"> </w:t>
      </w:r>
      <w:r w:rsidR="00893BA9" w:rsidRPr="00445C3D">
        <w:rPr>
          <w:rFonts w:cs="Times New Roman"/>
        </w:rPr>
        <w:t>β</w:t>
      </w:r>
      <w:r w:rsidR="00F9309E" w:rsidRPr="00445C3D">
        <w:rPr>
          <w:rFonts w:cs="Times New Roman"/>
        </w:rPr>
        <w:t>ρεφη</w:t>
      </w:r>
      <w:r w:rsidR="005C0F88" w:rsidRPr="00445C3D">
        <w:rPr>
          <w:rFonts w:cs="Times New Roman" w:hint="eastAsia"/>
        </w:rPr>
        <w:t>）</w:t>
      </w:r>
      <w:r w:rsidRPr="00445C3D">
        <w:rPr>
          <w:rFonts w:cs="Times New Roman" w:hint="eastAsia"/>
        </w:rPr>
        <w:t>也能相信，太十八</w:t>
      </w:r>
      <w:r w:rsidRPr="00445C3D">
        <w:rPr>
          <w:rFonts w:cs="Times New Roman"/>
        </w:rPr>
        <w:t>6</w:t>
      </w:r>
      <w:r w:rsidR="000F2EE2">
        <w:rPr>
          <w:rFonts w:cs="Times New Roman" w:hint="eastAsia"/>
        </w:rPr>
        <w:t>；</w:t>
      </w:r>
      <w:r w:rsidRPr="00445C3D">
        <w:rPr>
          <w:rFonts w:cs="Times New Roman" w:hint="eastAsia"/>
        </w:rPr>
        <w:t>路十八</w:t>
      </w:r>
      <w:r w:rsidRPr="00445C3D">
        <w:rPr>
          <w:rFonts w:cs="Times New Roman"/>
        </w:rPr>
        <w:t>15</w:t>
      </w:r>
      <w:r w:rsidRPr="00445C3D">
        <w:rPr>
          <w:rFonts w:cs="Times New Roman" w:hint="eastAsia"/>
        </w:rPr>
        <w:t>下</w:t>
      </w:r>
      <w:r w:rsidR="000F2EE2">
        <w:rPr>
          <w:rFonts w:cs="Times New Roman" w:hint="eastAsia"/>
        </w:rPr>
        <w:t>；</w:t>
      </w:r>
      <w:r w:rsidRPr="00445C3D">
        <w:rPr>
          <w:rFonts w:cs="Times New Roman" w:hint="eastAsia"/>
        </w:rPr>
        <w:t>提后三</w:t>
      </w:r>
      <w:r w:rsidRPr="00445C3D">
        <w:rPr>
          <w:rFonts w:cs="Times New Roman"/>
        </w:rPr>
        <w:t>15</w:t>
      </w:r>
      <w:r w:rsidRPr="00445C3D">
        <w:rPr>
          <w:rFonts w:cs="Times New Roman" w:hint="eastAsia"/>
        </w:rPr>
        <w:t>。</w:t>
      </w:r>
    </w:p>
    <w:p w14:paraId="5E39FD48" w14:textId="4765A087" w:rsidR="0031269B" w:rsidRPr="00445C3D" w:rsidRDefault="0031269B" w:rsidP="007E3C9E">
      <w:pPr>
        <w:spacing w:after="0"/>
        <w:ind w:firstLine="461"/>
        <w:rPr>
          <w:rFonts w:cs="Times New Roman"/>
        </w:rPr>
      </w:pPr>
      <w:r w:rsidRPr="00445C3D">
        <w:rPr>
          <w:rFonts w:cs="Times New Roman" w:hint="eastAsia"/>
        </w:rPr>
        <w:t>路德论及婴孩的一般洗礼，</w:t>
      </w:r>
      <w:r w:rsidR="00BD162D" w:rsidRPr="00445C3D">
        <w:rPr>
          <w:rFonts w:cs="Times New Roman"/>
        </w:rPr>
        <w:t xml:space="preserve"> </w:t>
      </w:r>
      <w:r w:rsidRPr="00445C3D">
        <w:rPr>
          <w:rFonts w:cs="Times New Roman" w:hint="eastAsia"/>
        </w:rPr>
        <w:t>正确</w:t>
      </w:r>
      <w:r w:rsidR="00F9309E" w:rsidRPr="00445C3D">
        <w:rPr>
          <w:rFonts w:cs="Times New Roman" w:hint="eastAsia"/>
        </w:rPr>
        <w:t>地</w:t>
      </w:r>
      <w:r w:rsidRPr="00445C3D">
        <w:rPr>
          <w:rFonts w:cs="Times New Roman" w:hint="eastAsia"/>
        </w:rPr>
        <w:t>说</w:t>
      </w:r>
      <w:r w:rsidR="00BD162D" w:rsidRPr="00445C3D">
        <w:rPr>
          <w:rFonts w:cs="Times New Roman"/>
        </w:rPr>
        <w:t xml:space="preserve"> </w:t>
      </w:r>
      <w:r w:rsidR="005C0F88" w:rsidRPr="00445C3D">
        <w:rPr>
          <w:rFonts w:cs="Times New Roman" w:hint="eastAsia"/>
        </w:rPr>
        <w:t>（</w:t>
      </w:r>
      <w:r w:rsidRPr="00445C3D">
        <w:rPr>
          <w:rFonts w:cs="Times New Roman"/>
        </w:rPr>
        <w:t>St. L.,</w:t>
      </w:r>
      <w:r w:rsidR="00BD162D" w:rsidRPr="00445C3D">
        <w:rPr>
          <w:rFonts w:cs="Times New Roman"/>
        </w:rPr>
        <w:t xml:space="preserve"> </w:t>
      </w:r>
      <w:r w:rsidRPr="00445C3D">
        <w:rPr>
          <w:rFonts w:cs="Times New Roman"/>
        </w:rPr>
        <w:t>XI,</w:t>
      </w:r>
      <w:r w:rsidR="00BD162D" w:rsidRPr="00445C3D">
        <w:rPr>
          <w:rFonts w:cs="Times New Roman"/>
        </w:rPr>
        <w:t xml:space="preserve"> </w:t>
      </w:r>
      <w:r w:rsidRPr="00445C3D">
        <w:rPr>
          <w:rFonts w:cs="Times New Roman"/>
        </w:rPr>
        <w:t>49</w:t>
      </w:r>
      <w:r w:rsidR="00893BA9" w:rsidRPr="00445C3D">
        <w:rPr>
          <w:rFonts w:cs="Times New Roman"/>
        </w:rPr>
        <w:t>7</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婴孩的洗礼以及我们从它所得的安慰，是基于圣经中所记载的这句话</w:t>
      </w:r>
      <w:r w:rsidR="00512B20" w:rsidRPr="00445C3D">
        <w:rPr>
          <w:rFonts w:cs="Times New Roman" w:hint="eastAsia"/>
        </w:rPr>
        <w:t>：</w:t>
      </w:r>
      <w:r w:rsidR="008114BF" w:rsidRPr="00445C3D">
        <w:rPr>
          <w:rFonts w:cs="Times New Roman" w:hint="eastAsia"/>
        </w:rPr>
        <w:t>‘</w:t>
      </w:r>
      <w:r w:rsidRPr="00445C3D">
        <w:rPr>
          <w:rFonts w:cs="Times New Roman" w:hint="eastAsia"/>
        </w:rPr>
        <w:t>让小孩子到我这里来，不要禁止他们，因为在上帝国的，正是这样的人</w:t>
      </w:r>
      <w:r w:rsidR="008114BF" w:rsidRPr="00445C3D">
        <w:rPr>
          <w:rFonts w:cs="Times New Roman" w:hint="eastAsia"/>
        </w:rPr>
        <w:t>’</w:t>
      </w:r>
      <w:r w:rsidR="00893BA9" w:rsidRPr="00445C3D">
        <w:rPr>
          <w:rFonts w:cs="Times New Roman" w:hint="eastAsia"/>
        </w:rPr>
        <w:t>。祂</w:t>
      </w:r>
      <w:r w:rsidR="00E605A4">
        <w:rPr>
          <w:rFonts w:cs="Times New Roman" w:hint="eastAsia"/>
        </w:rPr>
        <w:t>（</w:t>
      </w:r>
      <w:r w:rsidRPr="00445C3D">
        <w:rPr>
          <w:rFonts w:cs="Times New Roman" w:hint="eastAsia"/>
        </w:rPr>
        <w:t>耶稣</w:t>
      </w:r>
      <w:r w:rsidR="00E605A4">
        <w:rPr>
          <w:rFonts w:cs="Times New Roman" w:hint="eastAsia"/>
        </w:rPr>
        <w:t>）</w:t>
      </w:r>
      <w:r w:rsidRPr="00445C3D">
        <w:rPr>
          <w:rFonts w:cs="Times New Roman" w:hint="eastAsia"/>
        </w:rPr>
        <w:t>曾说了这话</w:t>
      </w:r>
      <w:r w:rsidR="00893BA9" w:rsidRPr="00445C3D">
        <w:rPr>
          <w:rFonts w:cs="Times New Roman" w:hint="eastAsia"/>
        </w:rPr>
        <w:t>，而</w:t>
      </w:r>
      <w:r w:rsidRPr="00445C3D">
        <w:rPr>
          <w:rFonts w:cs="Times New Roman" w:hint="eastAsia"/>
        </w:rPr>
        <w:t>且祂从不说谎</w:t>
      </w:r>
      <w:r w:rsidR="00893BA9" w:rsidRPr="00445C3D">
        <w:rPr>
          <w:rFonts w:cs="Times New Roman" w:hint="eastAsia"/>
        </w:rPr>
        <w:t>。故</w:t>
      </w:r>
      <w:r w:rsidRPr="00445C3D">
        <w:rPr>
          <w:rFonts w:cs="Times New Roman" w:hint="eastAsia"/>
        </w:rPr>
        <w:t>此</w:t>
      </w:r>
      <w:r w:rsidR="00E605A4">
        <w:rPr>
          <w:rFonts w:cs="Times New Roman" w:hint="eastAsia"/>
        </w:rPr>
        <w:t>（</w:t>
      </w:r>
      <w:r w:rsidRPr="00445C3D">
        <w:rPr>
          <w:rFonts w:cs="Times New Roman" w:hint="eastAsia"/>
        </w:rPr>
        <w:t>父母</w:t>
      </w:r>
      <w:r w:rsidR="00E605A4">
        <w:rPr>
          <w:rFonts w:cs="Times New Roman" w:hint="eastAsia"/>
        </w:rPr>
        <w:t>）</w:t>
      </w:r>
      <w:r w:rsidRPr="00445C3D">
        <w:rPr>
          <w:rFonts w:cs="Times New Roman" w:hint="eastAsia"/>
        </w:rPr>
        <w:t>将小孩带到祂那里，一定是基督徒的正当行动，没有比藉着洗礼更好的方法来作成这事。为此，我们确知祂必祝福他们，并且将天国赐给那些按照这种方式来到祂那里的人</w:t>
      </w:r>
      <w:r w:rsidR="000F2EE2">
        <w:rPr>
          <w:rFonts w:cs="Times New Roman" w:hint="eastAsia"/>
        </w:rPr>
        <w:t>；</w:t>
      </w:r>
      <w:r w:rsidRPr="00445C3D">
        <w:rPr>
          <w:rFonts w:cs="Times New Roman" w:hint="eastAsia"/>
        </w:rPr>
        <w:t>祂又接着说</w:t>
      </w:r>
      <w:r w:rsidR="00512B20" w:rsidRPr="00445C3D">
        <w:rPr>
          <w:rFonts w:cs="Times New Roman" w:hint="eastAsia"/>
        </w:rPr>
        <w:t>：</w:t>
      </w:r>
      <w:r w:rsidR="008114BF" w:rsidRPr="00445C3D">
        <w:rPr>
          <w:rFonts w:cs="Times New Roman" w:hint="eastAsia"/>
        </w:rPr>
        <w:t>‘</w:t>
      </w:r>
      <w:r w:rsidRPr="00445C3D">
        <w:rPr>
          <w:rFonts w:cs="Times New Roman" w:hint="eastAsia"/>
        </w:rPr>
        <w:t>因为在上帝国的，正是这样的人。</w:t>
      </w:r>
      <w:r w:rsidR="008114BF" w:rsidRPr="00445C3D">
        <w:rPr>
          <w:rFonts w:cs="Times New Roman" w:hint="eastAsia"/>
        </w:rPr>
        <w:t>’</w:t>
      </w:r>
      <w:r w:rsidR="001601E9" w:rsidRPr="00445C3D">
        <w:rPr>
          <w:rFonts w:cs="Times New Roman"/>
        </w:rPr>
        <w:t>”</w:t>
      </w:r>
      <w:r w:rsidRPr="00445C3D">
        <w:rPr>
          <w:rFonts w:cs="Times New Roman"/>
        </w:rPr>
        <w:t> </w:t>
      </w:r>
    </w:p>
    <w:p w14:paraId="71B6A9D7" w14:textId="56408653" w:rsidR="0031269B" w:rsidRPr="00445C3D" w:rsidRDefault="0031269B" w:rsidP="007E3C9E">
      <w:pPr>
        <w:spacing w:after="0"/>
        <w:ind w:firstLine="461"/>
        <w:rPr>
          <w:rFonts w:cs="Times New Roman"/>
        </w:rPr>
      </w:pPr>
      <w:r w:rsidRPr="00445C3D">
        <w:rPr>
          <w:rFonts w:cs="Times New Roman" w:hint="eastAsia"/>
        </w:rPr>
        <w:t>路</w:t>
      </w:r>
      <w:r w:rsidR="000567C9">
        <w:rPr>
          <w:rFonts w:cs="Times New Roman" w:hint="eastAsia"/>
        </w:rPr>
        <w:t>德</w:t>
      </w:r>
      <w:r w:rsidR="00F9309E" w:rsidRPr="00445C3D">
        <w:rPr>
          <w:rFonts w:cs="Times New Roman" w:hint="eastAsia"/>
        </w:rPr>
        <w:t>特别</w:t>
      </w:r>
      <w:r w:rsidRPr="00445C3D">
        <w:rPr>
          <w:rFonts w:cs="Times New Roman" w:hint="eastAsia"/>
        </w:rPr>
        <w:t>论及婴孩的信心，他正确</w:t>
      </w:r>
      <w:r w:rsidR="00F9309E" w:rsidRPr="00445C3D">
        <w:rPr>
          <w:rFonts w:cs="Times New Roman" w:hint="eastAsia"/>
        </w:rPr>
        <w:t>地</w:t>
      </w:r>
      <w:r w:rsidRPr="00445C3D">
        <w:rPr>
          <w:rFonts w:cs="Times New Roman" w:hint="eastAsia"/>
        </w:rPr>
        <w:t>辩论说</w:t>
      </w:r>
      <w:r w:rsidR="00512B20" w:rsidRPr="00445C3D">
        <w:rPr>
          <w:rFonts w:cs="Times New Roman" w:hint="eastAsia"/>
        </w:rPr>
        <w:t>：</w:t>
      </w:r>
      <w:r w:rsidRPr="00445C3D">
        <w:rPr>
          <w:rFonts w:cs="Times New Roman" w:hint="eastAsia"/>
        </w:rPr>
        <w:t>我们对于婴孩的信心</w:t>
      </w:r>
      <w:r w:rsidR="00893BA9" w:rsidRPr="00445C3D">
        <w:rPr>
          <w:rFonts w:cs="Times New Roman" w:hint="eastAsia"/>
        </w:rPr>
        <w:t>，比</w:t>
      </w:r>
      <w:r w:rsidRPr="00445C3D">
        <w:rPr>
          <w:rFonts w:cs="Times New Roman" w:hint="eastAsia"/>
        </w:rPr>
        <w:t>成人的信心，更能确定，因为后者可能</w:t>
      </w:r>
      <w:r w:rsidR="00893BA9" w:rsidRPr="00445C3D">
        <w:rPr>
          <w:rFonts w:cs="Times New Roman" w:hint="eastAsia"/>
        </w:rPr>
        <w:t>故意</w:t>
      </w:r>
      <w:r w:rsidR="00F9309E" w:rsidRPr="00445C3D">
        <w:rPr>
          <w:rFonts w:cs="Times New Roman" w:hint="eastAsia"/>
        </w:rPr>
        <w:t>抵挡</w:t>
      </w:r>
      <w:r w:rsidRPr="00445C3D">
        <w:rPr>
          <w:rFonts w:cs="Times New Roman" w:hint="eastAsia"/>
        </w:rPr>
        <w:t>信心</w:t>
      </w:r>
      <w:r w:rsidR="000F2EE2">
        <w:rPr>
          <w:rFonts w:cs="Times New Roman" w:hint="eastAsia"/>
        </w:rPr>
        <w:t>；</w:t>
      </w:r>
      <w:r w:rsidRPr="00445C3D">
        <w:rPr>
          <w:rFonts w:cs="Times New Roman" w:hint="eastAsia"/>
        </w:rPr>
        <w:t>小孩不会</w:t>
      </w:r>
      <w:r w:rsidR="00F9309E" w:rsidRPr="00445C3D">
        <w:rPr>
          <w:rFonts w:cs="Times New Roman" w:hint="eastAsia"/>
        </w:rPr>
        <w:t>有</w:t>
      </w:r>
      <w:r w:rsidRPr="00445C3D">
        <w:rPr>
          <w:rFonts w:cs="Times New Roman" w:hint="eastAsia"/>
        </w:rPr>
        <w:t>故意抵抗的罪。</w:t>
      </w:r>
      <w:r w:rsidR="005C0F88" w:rsidRPr="00445C3D">
        <w:rPr>
          <w:rFonts w:cs="Times New Roman" w:hint="eastAsia"/>
        </w:rPr>
        <w:t>（</w:t>
      </w:r>
      <w:r w:rsidRPr="00445C3D">
        <w:rPr>
          <w:rFonts w:cs="Times New Roman"/>
        </w:rPr>
        <w:t>St.L., XI,496</w:t>
      </w:r>
      <w:r w:rsidRPr="00445C3D">
        <w:rPr>
          <w:rFonts w:cs="Times New Roman" w:hint="eastAsia"/>
        </w:rPr>
        <w:t>下</w:t>
      </w:r>
      <w:r w:rsidR="005C0F88" w:rsidRPr="00445C3D">
        <w:rPr>
          <w:rFonts w:cs="Times New Roman" w:hint="eastAsia"/>
        </w:rPr>
        <w:t>）</w:t>
      </w:r>
    </w:p>
    <w:p w14:paraId="079E9286" w14:textId="5C43C68C" w:rsidR="0031269B" w:rsidRPr="00445C3D" w:rsidRDefault="0031269B" w:rsidP="007E3C9E">
      <w:pPr>
        <w:spacing w:after="0"/>
        <w:ind w:firstLine="461"/>
        <w:rPr>
          <w:rFonts w:cs="Times New Roman"/>
        </w:rPr>
      </w:pPr>
      <w:r w:rsidRPr="00445C3D">
        <w:rPr>
          <w:rFonts w:cs="Times New Roman" w:hint="eastAsia"/>
        </w:rPr>
        <w:t>人若提出反对，</w:t>
      </w:r>
      <w:r w:rsidR="00F9309E" w:rsidRPr="00445C3D">
        <w:rPr>
          <w:rFonts w:cs="Times New Roman" w:hint="eastAsia"/>
        </w:rPr>
        <w:t>说</w:t>
      </w:r>
      <w:r w:rsidRPr="00445C3D">
        <w:rPr>
          <w:rFonts w:cs="Times New Roman" w:hint="eastAsia"/>
        </w:rPr>
        <w:t>婴孩承认</w:t>
      </w:r>
      <w:r w:rsidR="00F9309E" w:rsidRPr="00445C3D">
        <w:rPr>
          <w:rFonts w:cs="Times New Roman" w:hint="eastAsia"/>
        </w:rPr>
        <w:t>信仰是</w:t>
      </w:r>
      <w:r w:rsidRPr="00445C3D">
        <w:rPr>
          <w:rFonts w:cs="Times New Roman" w:hint="eastAsia"/>
        </w:rPr>
        <w:t>由代父母要求回答，岂非有些奇怪，我们便应回答</w:t>
      </w:r>
      <w:r w:rsidR="00512B20" w:rsidRPr="00445C3D">
        <w:rPr>
          <w:rFonts w:cs="Times New Roman" w:hint="eastAsia"/>
        </w:rPr>
        <w:t>：</w:t>
      </w:r>
      <w:r w:rsidRPr="00445C3D">
        <w:rPr>
          <w:rFonts w:cs="Times New Roman" w:hint="eastAsia"/>
        </w:rPr>
        <w:t>这是</w:t>
      </w:r>
      <w:r w:rsidR="004B3C67" w:rsidRPr="00445C3D">
        <w:rPr>
          <w:rFonts w:cs="Times New Roman" w:hint="eastAsia"/>
        </w:rPr>
        <w:t>我们</w:t>
      </w:r>
      <w:r w:rsidRPr="00445C3D">
        <w:rPr>
          <w:rFonts w:cs="Times New Roman" w:hint="eastAsia"/>
        </w:rPr>
        <w:t>公开</w:t>
      </w:r>
      <w:r w:rsidR="00F9309E" w:rsidRPr="00445C3D">
        <w:rPr>
          <w:rFonts w:cs="Times New Roman" w:hint="eastAsia"/>
        </w:rPr>
        <w:t>地</w:t>
      </w:r>
      <w:r w:rsidRPr="00445C3D">
        <w:rPr>
          <w:rFonts w:cs="Times New Roman" w:hint="eastAsia"/>
        </w:rPr>
        <w:t>承认我们</w:t>
      </w:r>
      <w:r w:rsidR="004B3C67" w:rsidRPr="00445C3D">
        <w:rPr>
          <w:rFonts w:cs="Times New Roman" w:hint="eastAsia"/>
        </w:rPr>
        <w:t>所信的</w:t>
      </w:r>
      <w:r w:rsidRPr="00445C3D">
        <w:rPr>
          <w:rFonts w:cs="Times New Roman" w:hint="eastAsia"/>
        </w:rPr>
        <w:t>，</w:t>
      </w:r>
      <w:r w:rsidR="004B3C67" w:rsidRPr="00445C3D">
        <w:rPr>
          <w:rFonts w:cs="Times New Roman" w:hint="eastAsia"/>
        </w:rPr>
        <w:t>即</w:t>
      </w:r>
      <w:r w:rsidRPr="00445C3D">
        <w:rPr>
          <w:rFonts w:cs="Times New Roman" w:hint="eastAsia"/>
        </w:rPr>
        <w:t>相信婴孩</w:t>
      </w:r>
      <w:r w:rsidR="004B3C67" w:rsidRPr="00445C3D">
        <w:rPr>
          <w:rFonts w:cs="Times New Roman" w:hint="eastAsia"/>
        </w:rPr>
        <w:t>确实</w:t>
      </w:r>
      <w:r w:rsidRPr="00445C3D">
        <w:rPr>
          <w:rFonts w:cs="Times New Roman" w:hint="eastAsia"/>
        </w:rPr>
        <w:t>有信心，虽然他无能力公开承认其</w:t>
      </w:r>
      <w:r w:rsidR="00893BA9" w:rsidRPr="00445C3D">
        <w:rPr>
          <w:rFonts w:cs="Times New Roman" w:hint="eastAsia"/>
        </w:rPr>
        <w:t>信仰</w:t>
      </w:r>
      <w:r w:rsidR="00F9309E" w:rsidRPr="00445C3D">
        <w:rPr>
          <w:rFonts w:cs="Times New Roman" w:hint="eastAsia"/>
        </w:rPr>
        <w:t>。我们必须坚持宣认此真理</w:t>
      </w:r>
      <w:r w:rsidRPr="00445C3D">
        <w:rPr>
          <w:rFonts w:cs="Times New Roman" w:hint="eastAsia"/>
        </w:rPr>
        <w:t>，因为有许多人自称是相信的基督徒，但却否认婴孩能有真信心，太十八</w:t>
      </w:r>
      <w:r w:rsidR="00893BA9" w:rsidRPr="00445C3D">
        <w:rPr>
          <w:rFonts w:cs="Times New Roman"/>
        </w:rPr>
        <w:t>6</w:t>
      </w:r>
      <w:r w:rsidR="005C0F88" w:rsidRPr="00445C3D">
        <w:rPr>
          <w:rFonts w:cs="Times New Roman" w:hint="eastAsia"/>
        </w:rPr>
        <w:t>（</w:t>
      </w:r>
      <w:r w:rsidRPr="00445C3D">
        <w:rPr>
          <w:rFonts w:cs="Times New Roman" w:hint="eastAsia"/>
        </w:rPr>
        <w:t>加尔文派</w:t>
      </w:r>
      <w:r w:rsidR="005C0F88" w:rsidRPr="00445C3D">
        <w:rPr>
          <w:rFonts w:cs="Times New Roman" w:hint="eastAsia"/>
        </w:rPr>
        <w:t>）</w:t>
      </w:r>
      <w:r w:rsidRPr="00445C3D">
        <w:rPr>
          <w:rFonts w:cs="Times New Roman" w:hint="eastAsia"/>
        </w:rPr>
        <w:t>。</w:t>
      </w:r>
    </w:p>
    <w:p w14:paraId="6967C411" w14:textId="5545B670" w:rsidR="0031269B" w:rsidRPr="00445C3D" w:rsidRDefault="0031269B" w:rsidP="007E3C9E">
      <w:pPr>
        <w:spacing w:after="0"/>
        <w:ind w:firstLine="461"/>
        <w:rPr>
          <w:rFonts w:cs="Times New Roman"/>
        </w:rPr>
      </w:pPr>
      <w:r w:rsidRPr="00445C3D">
        <w:rPr>
          <w:rFonts w:cs="Times New Roman" w:hint="eastAsia"/>
        </w:rPr>
        <w:t>有人说</w:t>
      </w:r>
      <w:r w:rsidR="00893BA9" w:rsidRPr="00445C3D">
        <w:rPr>
          <w:rFonts w:cs="Times New Roman" w:hint="eastAsia"/>
        </w:rPr>
        <w:t>，洗</w:t>
      </w:r>
      <w:r w:rsidRPr="00445C3D">
        <w:rPr>
          <w:rFonts w:cs="Times New Roman" w:hint="eastAsia"/>
        </w:rPr>
        <w:t>礼中</w:t>
      </w:r>
      <w:r w:rsidR="001601E9" w:rsidRPr="00445C3D">
        <w:rPr>
          <w:rFonts w:cs="Times New Roman"/>
        </w:rPr>
        <w:t>“</w:t>
      </w:r>
      <w:r w:rsidRPr="00445C3D">
        <w:rPr>
          <w:rFonts w:cs="Times New Roman" w:hint="eastAsia"/>
        </w:rPr>
        <w:t>你是否相信父，子</w:t>
      </w:r>
      <w:r w:rsidR="00893BA9" w:rsidRPr="00445C3D">
        <w:rPr>
          <w:rFonts w:cs="Times New Roman" w:hint="eastAsia"/>
        </w:rPr>
        <w:t>，圣</w:t>
      </w:r>
      <w:r w:rsidRPr="00445C3D">
        <w:rPr>
          <w:rFonts w:cs="Times New Roman" w:hint="eastAsia"/>
        </w:rPr>
        <w:t>灵上帝呢？</w:t>
      </w:r>
      <w:r w:rsidR="001601E9" w:rsidRPr="00445C3D">
        <w:rPr>
          <w:rFonts w:cs="Times New Roman"/>
        </w:rPr>
        <w:t>”</w:t>
      </w:r>
      <w:r w:rsidR="00893BA9" w:rsidRPr="00445C3D">
        <w:rPr>
          <w:rFonts w:cs="Times New Roman" w:hint="eastAsia"/>
        </w:rPr>
        <w:t>这句</w:t>
      </w:r>
      <w:r w:rsidRPr="00445C3D">
        <w:rPr>
          <w:rFonts w:cs="Times New Roman" w:hint="eastAsia"/>
        </w:rPr>
        <w:t>问话只应使用于成人，不应使用于婴孩，我们对此建议的回答是</w:t>
      </w:r>
      <w:r w:rsidR="00512B20" w:rsidRPr="00445C3D">
        <w:rPr>
          <w:rFonts w:cs="Times New Roman" w:hint="eastAsia"/>
        </w:rPr>
        <w:t>：</w:t>
      </w:r>
      <w:r w:rsidRPr="00445C3D">
        <w:rPr>
          <w:rFonts w:cs="Times New Roman" w:hint="eastAsia"/>
        </w:rPr>
        <w:t>教会中并没有两种洗</w:t>
      </w:r>
      <w:r w:rsidR="00893BA9" w:rsidRPr="00445C3D">
        <w:rPr>
          <w:rFonts w:cs="Times New Roman" w:hint="eastAsia"/>
        </w:rPr>
        <w:t>礼</w:t>
      </w:r>
      <w:r w:rsidR="005C0F88" w:rsidRPr="00445C3D">
        <w:rPr>
          <w:rFonts w:cs="Times New Roman" w:hint="eastAsia"/>
        </w:rPr>
        <w:t>（</w:t>
      </w:r>
      <w:r w:rsidRPr="00445C3D">
        <w:rPr>
          <w:rFonts w:cs="Times New Roman" w:hint="eastAsia"/>
        </w:rPr>
        <w:t>有的教派主张</w:t>
      </w:r>
      <w:r w:rsidR="00512B20" w:rsidRPr="00445C3D">
        <w:rPr>
          <w:rFonts w:cs="Times New Roman" w:hint="eastAsia"/>
        </w:rPr>
        <w:t>：</w:t>
      </w:r>
      <w:r w:rsidRPr="00445C3D">
        <w:rPr>
          <w:rFonts w:cs="Times New Roman" w:hint="eastAsia"/>
        </w:rPr>
        <w:t>儿童行</w:t>
      </w:r>
      <w:r w:rsidR="001601E9" w:rsidRPr="00445C3D">
        <w:rPr>
          <w:rFonts w:cs="Times New Roman"/>
        </w:rPr>
        <w:t>“</w:t>
      </w:r>
      <w:r w:rsidRPr="00445C3D">
        <w:rPr>
          <w:rFonts w:cs="Times New Roman" w:hint="eastAsia"/>
        </w:rPr>
        <w:t>泼洒</w:t>
      </w:r>
      <w:r w:rsidR="001601E9" w:rsidRPr="00445C3D">
        <w:rPr>
          <w:rFonts w:cs="Times New Roman"/>
        </w:rPr>
        <w:t>”</w:t>
      </w:r>
      <w:r w:rsidR="00893BA9" w:rsidRPr="00445C3D">
        <w:rPr>
          <w:rFonts w:cs="Times New Roman" w:hint="eastAsia"/>
        </w:rPr>
        <w:t>礼</w:t>
      </w:r>
      <w:r w:rsidRPr="00445C3D">
        <w:rPr>
          <w:rFonts w:cs="Times New Roman" w:hint="eastAsia"/>
        </w:rPr>
        <w:t>，</w:t>
      </w:r>
      <w:r w:rsidR="00BD162D" w:rsidRPr="00445C3D">
        <w:rPr>
          <w:rFonts w:cs="Times New Roman"/>
        </w:rPr>
        <w:t xml:space="preserve"> </w:t>
      </w:r>
      <w:r w:rsidRPr="00445C3D">
        <w:rPr>
          <w:rFonts w:cs="Times New Roman" w:hint="eastAsia"/>
        </w:rPr>
        <w:t>成人行</w:t>
      </w:r>
      <w:r w:rsidR="001601E9" w:rsidRPr="00445C3D">
        <w:rPr>
          <w:rFonts w:cs="Times New Roman"/>
        </w:rPr>
        <w:t>“</w:t>
      </w:r>
      <w:r w:rsidRPr="00445C3D">
        <w:rPr>
          <w:rFonts w:cs="Times New Roman" w:hint="eastAsia"/>
        </w:rPr>
        <w:t>洗礼</w:t>
      </w:r>
      <w:r w:rsidR="001601E9" w:rsidRPr="00445C3D">
        <w:rPr>
          <w:rFonts w:cs="Times New Roman"/>
        </w:rPr>
        <w:t>”</w:t>
      </w:r>
      <w:r w:rsidRPr="00445C3D">
        <w:rPr>
          <w:rFonts w:cs="Times New Roman" w:hint="eastAsia"/>
        </w:rPr>
        <w:t>即浸洗</w:t>
      </w:r>
      <w:r w:rsidR="005C0F88" w:rsidRPr="00445C3D">
        <w:rPr>
          <w:rFonts w:cs="Times New Roman" w:hint="eastAsia"/>
        </w:rPr>
        <w:t>）</w:t>
      </w:r>
      <w:r w:rsidRPr="00445C3D">
        <w:rPr>
          <w:rFonts w:cs="Times New Roman" w:hint="eastAsia"/>
        </w:rPr>
        <w:t>而是正如圣保罗所宣告的只有</w:t>
      </w:r>
      <w:r w:rsidR="00893BA9" w:rsidRPr="00445C3D">
        <w:rPr>
          <w:rFonts w:cs="Times New Roman" w:hint="eastAsia"/>
        </w:rPr>
        <w:t>一种</w:t>
      </w:r>
      <w:r w:rsidRPr="00445C3D">
        <w:rPr>
          <w:rFonts w:cs="Times New Roman" w:hint="eastAsia"/>
        </w:rPr>
        <w:t>洗礼</w:t>
      </w:r>
      <w:r w:rsidR="005C0F88" w:rsidRPr="00445C3D">
        <w:rPr>
          <w:rFonts w:cs="Times New Roman" w:hint="eastAsia"/>
        </w:rPr>
        <w:t>（</w:t>
      </w:r>
      <w:r w:rsidRPr="00445C3D">
        <w:rPr>
          <w:rFonts w:cs="Times New Roman" w:hint="eastAsia"/>
        </w:rPr>
        <w:t>弗四</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一主，一信，一洗。</w:t>
      </w:r>
      <w:r w:rsidR="001601E9" w:rsidRPr="00445C3D">
        <w:rPr>
          <w:rFonts w:cs="Times New Roman"/>
        </w:rPr>
        <w:t>”</w:t>
      </w:r>
      <w:r w:rsidR="005C0F88" w:rsidRPr="00445C3D">
        <w:rPr>
          <w:rFonts w:cs="Times New Roman" w:hint="eastAsia"/>
        </w:rPr>
        <w:t>）（</w:t>
      </w:r>
      <w:r w:rsidRPr="00445C3D">
        <w:rPr>
          <w:rFonts w:cs="Times New Roman" w:hint="eastAsia"/>
        </w:rPr>
        <w:t>参考</w:t>
      </w:r>
      <w:r w:rsidRPr="00445C3D">
        <w:rPr>
          <w:rFonts w:cs="Times New Roman"/>
        </w:rPr>
        <w:t>St.</w:t>
      </w:r>
      <w:r w:rsidR="004B3C67" w:rsidRPr="00445C3D">
        <w:rPr>
          <w:rFonts w:cs="Times New Roman"/>
        </w:rPr>
        <w:t xml:space="preserve"> </w:t>
      </w:r>
      <w:r w:rsidRPr="00445C3D">
        <w:rPr>
          <w:rFonts w:cs="Times New Roman"/>
        </w:rPr>
        <w:t>L., XI, 490</w:t>
      </w:r>
      <w:r w:rsidR="005C0F88" w:rsidRPr="00445C3D">
        <w:rPr>
          <w:rFonts w:cs="Times New Roman" w:hint="eastAsia"/>
        </w:rPr>
        <w:t>）</w:t>
      </w:r>
    </w:p>
    <w:p w14:paraId="4CD9B284" w14:textId="046DF0F4" w:rsidR="0031269B" w:rsidRPr="00445C3D" w:rsidRDefault="001601E9" w:rsidP="007E3C9E">
      <w:pPr>
        <w:spacing w:after="0"/>
        <w:ind w:firstLine="461"/>
        <w:rPr>
          <w:rFonts w:cs="Times New Roman"/>
        </w:rPr>
      </w:pPr>
      <w:r w:rsidRPr="00445C3D">
        <w:rPr>
          <w:rFonts w:cs="Times New Roman"/>
        </w:rPr>
        <w:t>“</w:t>
      </w:r>
      <w:r w:rsidR="0031269B" w:rsidRPr="00445C3D">
        <w:rPr>
          <w:rFonts w:cs="Times New Roman" w:hint="eastAsia"/>
        </w:rPr>
        <w:t>在举行洗礼之时，小孩的信心，是何时产生呢？</w:t>
      </w:r>
      <w:r w:rsidRPr="00445C3D">
        <w:rPr>
          <w:rFonts w:cs="Times New Roman"/>
        </w:rPr>
        <w:t>”</w:t>
      </w:r>
      <w:r w:rsidR="0031269B" w:rsidRPr="00445C3D">
        <w:rPr>
          <w:rFonts w:cs="Times New Roman" w:hint="eastAsia"/>
        </w:rPr>
        <w:t>我们对此问题不必多加关切，路德就是这样来处理这问题</w:t>
      </w:r>
      <w:r w:rsidR="00893BA9" w:rsidRPr="00445C3D">
        <w:rPr>
          <w:rFonts w:cs="Times New Roman" w:hint="eastAsia"/>
        </w:rPr>
        <w:t>。他</w:t>
      </w:r>
      <w:r w:rsidR="0031269B" w:rsidRPr="00445C3D">
        <w:rPr>
          <w:rFonts w:cs="Times New Roman" w:hint="eastAsia"/>
        </w:rPr>
        <w:t>的主张就是我们奉主的命令，带小孩子来受洗，</w:t>
      </w:r>
      <w:r w:rsidR="004B3C67" w:rsidRPr="00445C3D">
        <w:rPr>
          <w:rFonts w:cs="Times New Roman" w:hint="eastAsia"/>
        </w:rPr>
        <w:t>不管</w:t>
      </w:r>
      <w:r w:rsidR="0031269B" w:rsidRPr="00445C3D">
        <w:rPr>
          <w:rFonts w:cs="Times New Roman" w:hint="eastAsia"/>
        </w:rPr>
        <w:t>他们是在洗礼之前或在洗礼之后</w:t>
      </w:r>
      <w:r w:rsidRPr="00445C3D">
        <w:rPr>
          <w:rFonts w:cs="Times New Roman"/>
        </w:rPr>
        <w:t>”</w:t>
      </w:r>
      <w:r w:rsidR="0031269B" w:rsidRPr="00445C3D">
        <w:rPr>
          <w:rFonts w:cs="Times New Roman" w:hint="eastAsia"/>
        </w:rPr>
        <w:t>相信</w:t>
      </w:r>
      <w:r w:rsidR="005C0F88" w:rsidRPr="00445C3D">
        <w:rPr>
          <w:rFonts w:cs="Times New Roman" w:hint="eastAsia"/>
        </w:rPr>
        <w:t>（</w:t>
      </w:r>
      <w:r w:rsidR="0031269B" w:rsidRPr="00445C3D">
        <w:rPr>
          <w:rFonts w:cs="Times New Roman"/>
        </w:rPr>
        <w:t>St. L., XI, 489</w:t>
      </w:r>
      <w:r w:rsidR="005C0F88" w:rsidRPr="00445C3D">
        <w:rPr>
          <w:rFonts w:cs="Times New Roman" w:hint="eastAsia"/>
        </w:rPr>
        <w:t>）</w:t>
      </w:r>
      <w:r w:rsidR="00893BA9" w:rsidRPr="00445C3D">
        <w:rPr>
          <w:rFonts w:cs="Times New Roman" w:hint="eastAsia"/>
        </w:rPr>
        <w:t>。既</w:t>
      </w:r>
      <w:r w:rsidR="0031269B" w:rsidRPr="00445C3D">
        <w:rPr>
          <w:rFonts w:cs="Times New Roman" w:hint="eastAsia"/>
        </w:rPr>
        <w:t>然已经赐下这神圣的命令，可十一</w:t>
      </w:r>
      <w:r w:rsidR="0031269B" w:rsidRPr="00445C3D">
        <w:rPr>
          <w:rFonts w:cs="Times New Roman"/>
        </w:rPr>
        <w:t>16</w:t>
      </w:r>
      <w:r w:rsidR="000F2EE2">
        <w:rPr>
          <w:rFonts w:cs="Times New Roman" w:hint="eastAsia"/>
        </w:rPr>
        <w:t>；</w:t>
      </w:r>
      <w:r w:rsidR="0031269B" w:rsidRPr="00445C3D">
        <w:rPr>
          <w:rFonts w:cs="Times New Roman" w:hint="eastAsia"/>
        </w:rPr>
        <w:t>路十八</w:t>
      </w:r>
      <w:r w:rsidR="0031269B" w:rsidRPr="00445C3D">
        <w:rPr>
          <w:rFonts w:cs="Times New Roman"/>
        </w:rPr>
        <w:t>15</w:t>
      </w:r>
      <w:r w:rsidR="004F5144" w:rsidRPr="00445C3D">
        <w:rPr>
          <w:rFonts w:cs="Times New Roman"/>
        </w:rPr>
        <w:t>-</w:t>
      </w:r>
      <w:r w:rsidR="0031269B" w:rsidRPr="00445C3D">
        <w:rPr>
          <w:rFonts w:cs="Times New Roman"/>
        </w:rPr>
        <w:t>17</w:t>
      </w:r>
      <w:r w:rsidR="0031269B" w:rsidRPr="00445C3D">
        <w:rPr>
          <w:rFonts w:cs="Times New Roman" w:hint="eastAsia"/>
        </w:rPr>
        <w:t>，所以我们必须带自己的小孩到耶稣那里，并</w:t>
      </w:r>
      <w:r w:rsidR="004B3C67" w:rsidRPr="00445C3D">
        <w:rPr>
          <w:rFonts w:cs="Times New Roman" w:hint="eastAsia"/>
        </w:rPr>
        <w:t>信托</w:t>
      </w:r>
      <w:r w:rsidR="0031269B" w:rsidRPr="00445C3D">
        <w:rPr>
          <w:rFonts w:cs="Times New Roman" w:hint="eastAsia"/>
        </w:rPr>
        <w:t>祂必按所愿的时间和方式祝福他们。</w:t>
      </w:r>
      <w:r w:rsidR="005C0F88" w:rsidRPr="00445C3D">
        <w:rPr>
          <w:rFonts w:cs="Times New Roman" w:hint="eastAsia"/>
        </w:rPr>
        <w:t>（</w:t>
      </w:r>
      <w:r w:rsidR="0031269B" w:rsidRPr="00445C3D">
        <w:rPr>
          <w:rFonts w:cs="Times New Roman"/>
        </w:rPr>
        <w:t>St. L., XI, 495</w:t>
      </w:r>
      <w:r w:rsidR="005C0F88" w:rsidRPr="00445C3D">
        <w:rPr>
          <w:rFonts w:cs="Times New Roman" w:hint="eastAsia"/>
        </w:rPr>
        <w:t>）</w:t>
      </w:r>
    </w:p>
    <w:p w14:paraId="56A252D6" w14:textId="7EE9E794" w:rsidR="0031269B" w:rsidRPr="00445C3D" w:rsidRDefault="0031269B" w:rsidP="007E3C9E">
      <w:pPr>
        <w:spacing w:after="0"/>
        <w:ind w:firstLine="461"/>
        <w:rPr>
          <w:rFonts w:cs="Times New Roman"/>
        </w:rPr>
      </w:pPr>
      <w:r w:rsidRPr="00445C3D">
        <w:rPr>
          <w:rFonts w:cs="Times New Roman" w:hint="eastAsia"/>
        </w:rPr>
        <w:t>可是，既然任何属人的</w:t>
      </w:r>
      <w:r w:rsidR="002F5DA1" w:rsidRPr="00445C3D">
        <w:rPr>
          <w:rFonts w:cs="Times New Roman" w:hint="eastAsia"/>
        </w:rPr>
        <w:t>仪式</w:t>
      </w:r>
      <w:r w:rsidRPr="00445C3D">
        <w:rPr>
          <w:rFonts w:cs="Times New Roman" w:hint="eastAsia"/>
        </w:rPr>
        <w:t>不是正当地为洗礼的一部分</w:t>
      </w:r>
      <w:r w:rsidR="004B3C67" w:rsidRPr="00445C3D">
        <w:rPr>
          <w:rFonts w:cs="Times New Roman" w:hint="eastAsia"/>
        </w:rPr>
        <w:t>——因为</w:t>
      </w:r>
      <w:r w:rsidRPr="00445C3D">
        <w:rPr>
          <w:rFonts w:cs="Times New Roman" w:hint="eastAsia"/>
        </w:rPr>
        <w:t>没有神圣的应许与这些</w:t>
      </w:r>
      <w:r w:rsidR="002F5DA1" w:rsidRPr="00445C3D">
        <w:rPr>
          <w:rFonts w:cs="Times New Roman" w:hint="eastAsia"/>
        </w:rPr>
        <w:t>仪式</w:t>
      </w:r>
      <w:r w:rsidRPr="00445C3D">
        <w:rPr>
          <w:rFonts w:cs="Times New Roman" w:hint="eastAsia"/>
        </w:rPr>
        <w:t>联结，所以可以正确</w:t>
      </w:r>
      <w:r w:rsidR="004B3C67" w:rsidRPr="00445C3D">
        <w:rPr>
          <w:rFonts w:cs="Times New Roman" w:hint="eastAsia"/>
        </w:rPr>
        <w:t>地</w:t>
      </w:r>
      <w:r w:rsidRPr="00445C3D">
        <w:rPr>
          <w:rFonts w:cs="Times New Roman" w:hint="eastAsia"/>
        </w:rPr>
        <w:t>说</w:t>
      </w:r>
      <w:r w:rsidR="00893BA9" w:rsidRPr="00445C3D">
        <w:rPr>
          <w:rFonts w:cs="Times New Roman" w:hint="eastAsia"/>
        </w:rPr>
        <w:t>，当</w:t>
      </w:r>
      <w:r w:rsidRPr="00445C3D">
        <w:rPr>
          <w:rFonts w:cs="Times New Roman" w:hint="eastAsia"/>
        </w:rPr>
        <w:t>奉三位一体上帝的名应用水与婴孩施洗的时候，便在那一霎那间产生信心。倘若在这严肃的行动举行以前问小孩子</w:t>
      </w:r>
      <w:r w:rsidR="00512B20" w:rsidRPr="00445C3D">
        <w:rPr>
          <w:rFonts w:cs="Times New Roman" w:hint="eastAsia"/>
        </w:rPr>
        <w:t>：</w:t>
      </w:r>
      <w:r w:rsidR="001601E9" w:rsidRPr="00445C3D">
        <w:rPr>
          <w:rFonts w:cs="Times New Roman"/>
        </w:rPr>
        <w:t>“</w:t>
      </w:r>
      <w:r w:rsidRPr="00445C3D">
        <w:rPr>
          <w:rFonts w:cs="Times New Roman" w:hint="eastAsia"/>
        </w:rPr>
        <w:t>你信父，子，圣灵上帝的吗</w:t>
      </w:r>
      <w:r w:rsidR="001601E9" w:rsidRPr="00445C3D">
        <w:rPr>
          <w:rFonts w:cs="Times New Roman"/>
        </w:rPr>
        <w:t>”</w:t>
      </w:r>
      <w:r w:rsidRPr="00445C3D">
        <w:rPr>
          <w:rFonts w:cs="Times New Roman" w:hint="eastAsia"/>
        </w:rPr>
        <w:t>？这样作乃是以</w:t>
      </w:r>
      <w:r w:rsidR="004B3C67" w:rsidRPr="00445C3D">
        <w:rPr>
          <w:rFonts w:cs="Times New Roman" w:hint="eastAsia"/>
        </w:rPr>
        <w:t>前瞻</w:t>
      </w:r>
      <w:r w:rsidRPr="00445C3D">
        <w:rPr>
          <w:rFonts w:cs="Times New Roman" w:hint="eastAsia"/>
        </w:rPr>
        <w:t>的方式</w:t>
      </w:r>
      <w:r w:rsidR="005C0F88" w:rsidRPr="00445C3D">
        <w:rPr>
          <w:rFonts w:cs="Times New Roman" w:hint="eastAsia"/>
        </w:rPr>
        <w:t>（</w:t>
      </w:r>
      <w:r w:rsidR="004B3C67" w:rsidRPr="00445C3D">
        <w:rPr>
          <w:rFonts w:cs="Times New Roman"/>
        </w:rPr>
        <w:t>anticipation</w:t>
      </w:r>
      <w:r w:rsidR="005C0F88" w:rsidRPr="00445C3D">
        <w:rPr>
          <w:rFonts w:cs="Times New Roman" w:hint="eastAsia"/>
        </w:rPr>
        <w:t>）</w:t>
      </w:r>
      <w:r w:rsidRPr="00445C3D">
        <w:rPr>
          <w:rFonts w:cs="Times New Roman" w:hint="eastAsia"/>
        </w:rPr>
        <w:t>，</w:t>
      </w:r>
      <w:r w:rsidR="004B3C67" w:rsidRPr="00445C3D">
        <w:rPr>
          <w:rFonts w:cs="Times New Roman" w:hint="eastAsia"/>
        </w:rPr>
        <w:t>强调</w:t>
      </w:r>
      <w:r w:rsidRPr="00445C3D">
        <w:rPr>
          <w:rFonts w:cs="Times New Roman" w:hint="eastAsia"/>
        </w:rPr>
        <w:t>圣经的真理和基督教所承认的</w:t>
      </w:r>
      <w:r w:rsidR="00512B20" w:rsidRPr="00445C3D">
        <w:rPr>
          <w:rFonts w:cs="Times New Roman" w:hint="eastAsia"/>
        </w:rPr>
        <w:t>：</w:t>
      </w:r>
      <w:r w:rsidRPr="00445C3D">
        <w:rPr>
          <w:rFonts w:cs="Times New Roman" w:hint="eastAsia"/>
        </w:rPr>
        <w:t>洗礼确是</w:t>
      </w:r>
      <w:r w:rsidRPr="00445C3D">
        <w:rPr>
          <w:rFonts w:cs="Times New Roman"/>
        </w:rPr>
        <w:t xml:space="preserve">medium iustificationis </w:t>
      </w:r>
      <w:r w:rsidR="00E605A4">
        <w:rPr>
          <w:rFonts w:cs="Times New Roman" w:hint="eastAsia"/>
        </w:rPr>
        <w:t>（</w:t>
      </w:r>
      <w:r w:rsidRPr="00445C3D">
        <w:rPr>
          <w:rFonts w:cs="Times New Roman" w:hint="eastAsia"/>
        </w:rPr>
        <w:t>称义的媒介</w:t>
      </w:r>
      <w:r w:rsidR="00E605A4">
        <w:rPr>
          <w:rFonts w:cs="Times New Roman" w:hint="eastAsia"/>
        </w:rPr>
        <w:t>）</w:t>
      </w:r>
      <w:r w:rsidRPr="00445C3D">
        <w:rPr>
          <w:rFonts w:cs="Times New Roman" w:hint="eastAsia"/>
        </w:rPr>
        <w:t>，或重生的媒介，藉着它产生</w:t>
      </w:r>
      <w:r w:rsidR="004B3C67" w:rsidRPr="00445C3D">
        <w:rPr>
          <w:rFonts w:cs="Times New Roman" w:hint="eastAsia"/>
        </w:rPr>
        <w:t>信心</w:t>
      </w:r>
      <w:r w:rsidRPr="00445C3D">
        <w:rPr>
          <w:rFonts w:cs="Times New Roman" w:hint="eastAsia"/>
        </w:rPr>
        <w:t>。</w:t>
      </w:r>
    </w:p>
    <w:p w14:paraId="297C285F" w14:textId="6E661080" w:rsidR="00BB75CD" w:rsidRPr="00445C3D" w:rsidRDefault="0031269B" w:rsidP="007E3C9E">
      <w:pPr>
        <w:spacing w:after="0"/>
        <w:ind w:firstLine="461"/>
        <w:rPr>
          <w:rFonts w:cs="Times New Roman"/>
        </w:rPr>
      </w:pPr>
      <w:r w:rsidRPr="00445C3D">
        <w:rPr>
          <w:rFonts w:cs="Times New Roman" w:hint="eastAsia"/>
        </w:rPr>
        <w:t>我们可以总结来说</w:t>
      </w:r>
      <w:r w:rsidR="00512B20" w:rsidRPr="00445C3D">
        <w:rPr>
          <w:rFonts w:cs="Times New Roman" w:hint="eastAsia"/>
        </w:rPr>
        <w:t>：</w:t>
      </w:r>
      <w:r w:rsidRPr="00445C3D">
        <w:rPr>
          <w:rFonts w:cs="Times New Roman" w:hint="eastAsia"/>
        </w:rPr>
        <w:t>圣经论到婴孩信心的道理，本为试验人对于上帝之道的信心。我们若在这件事上与自己的理性磋商，就必定会否认小孩能相信，而且像那有错误的门徒一样斥责那些带小孩子到耶稣那里受洗的人，路十</w:t>
      </w:r>
      <w:r w:rsidRPr="00445C3D">
        <w:rPr>
          <w:rFonts w:cs="Times New Roman"/>
        </w:rPr>
        <w:t>15</w:t>
      </w:r>
      <w:r w:rsidRPr="00445C3D">
        <w:rPr>
          <w:rFonts w:cs="Times New Roman" w:hint="eastAsia"/>
        </w:rPr>
        <w:t>。那时，耶稣也必</w:t>
      </w:r>
      <w:r w:rsidR="001601E9" w:rsidRPr="00445C3D">
        <w:rPr>
          <w:rFonts w:cs="Times New Roman"/>
        </w:rPr>
        <w:t>“</w:t>
      </w:r>
      <w:r w:rsidRPr="00445C3D">
        <w:rPr>
          <w:rFonts w:cs="Times New Roman" w:hint="eastAsia"/>
        </w:rPr>
        <w:t>恼怒</w:t>
      </w:r>
      <w:r w:rsidR="001601E9" w:rsidRPr="00445C3D">
        <w:rPr>
          <w:rFonts w:cs="Times New Roman"/>
        </w:rPr>
        <w:t>”</w:t>
      </w:r>
      <w:r w:rsidRPr="00445C3D">
        <w:rPr>
          <w:rFonts w:cs="Times New Roman" w:hint="eastAsia"/>
        </w:rPr>
        <w:t>我们</w:t>
      </w:r>
      <w:r w:rsidR="00893BA9" w:rsidRPr="00445C3D">
        <w:rPr>
          <w:rFonts w:cs="Times New Roman" w:hint="eastAsia"/>
        </w:rPr>
        <w:t>，可</w:t>
      </w:r>
      <w:r w:rsidRPr="00445C3D">
        <w:rPr>
          <w:rFonts w:cs="Times New Roman" w:hint="eastAsia"/>
        </w:rPr>
        <w:t>十</w:t>
      </w:r>
      <w:r w:rsidRPr="00445C3D">
        <w:rPr>
          <w:rFonts w:cs="Times New Roman"/>
        </w:rPr>
        <w:t>14</w:t>
      </w:r>
      <w:r w:rsidRPr="00445C3D">
        <w:rPr>
          <w:rFonts w:cs="Times New Roman" w:hint="eastAsia"/>
        </w:rPr>
        <w:t>，而且带有责备的语气命令我们说</w:t>
      </w:r>
      <w:r w:rsidR="00512B20" w:rsidRPr="00445C3D">
        <w:rPr>
          <w:rFonts w:cs="Times New Roman" w:hint="eastAsia"/>
        </w:rPr>
        <w:t>：</w:t>
      </w:r>
      <w:r w:rsidR="001601E9" w:rsidRPr="00445C3D">
        <w:rPr>
          <w:rFonts w:cs="Times New Roman"/>
        </w:rPr>
        <w:t>“</w:t>
      </w:r>
      <w:r w:rsidRPr="00445C3D">
        <w:rPr>
          <w:rFonts w:cs="Times New Roman" w:hint="eastAsia"/>
        </w:rPr>
        <w:t>让小孩子到我这里来，不要禁止他们</w:t>
      </w:r>
      <w:r w:rsidR="000F2EE2">
        <w:rPr>
          <w:rFonts w:cs="Times New Roman" w:hint="eastAsia"/>
        </w:rPr>
        <w:t>；</w:t>
      </w:r>
      <w:r w:rsidR="00893BA9" w:rsidRPr="00445C3D">
        <w:rPr>
          <w:rFonts w:cs="Times New Roman" w:hint="eastAsia"/>
        </w:rPr>
        <w:t>因</w:t>
      </w:r>
      <w:r w:rsidRPr="00445C3D">
        <w:rPr>
          <w:rFonts w:cs="Times New Roman" w:hint="eastAsia"/>
        </w:rPr>
        <w:t>为在上帝国的正是这样的人。</w:t>
      </w:r>
      <w:r w:rsidR="001601E9" w:rsidRPr="00445C3D">
        <w:rPr>
          <w:rFonts w:cs="Times New Roman"/>
        </w:rPr>
        <w:t>”</w:t>
      </w:r>
      <w:r w:rsidRPr="00445C3D">
        <w:rPr>
          <w:rFonts w:cs="Times New Roman" w:hint="eastAsia"/>
        </w:rPr>
        <w:t>诚然，祂也警戒我们</w:t>
      </w:r>
      <w:r w:rsidR="00512B20" w:rsidRPr="00445C3D">
        <w:rPr>
          <w:rFonts w:cs="Times New Roman" w:hint="eastAsia"/>
        </w:rPr>
        <w:t>：</w:t>
      </w:r>
      <w:r w:rsidR="001601E9" w:rsidRPr="00445C3D">
        <w:rPr>
          <w:rFonts w:cs="Times New Roman"/>
        </w:rPr>
        <w:t>“</w:t>
      </w:r>
      <w:r w:rsidRPr="00445C3D">
        <w:rPr>
          <w:rFonts w:cs="Times New Roman" w:hint="eastAsia"/>
        </w:rPr>
        <w:t>若不像小孩</w:t>
      </w:r>
      <w:r w:rsidRPr="00445C3D">
        <w:rPr>
          <w:rFonts w:cs="Times New Roman" w:hint="eastAsia"/>
        </w:rPr>
        <w:lastRenderedPageBreak/>
        <w:t>子接受上帝的国，就不能进去，</w:t>
      </w:r>
      <w:r w:rsidR="001601E9" w:rsidRPr="00445C3D">
        <w:rPr>
          <w:rFonts w:cs="Times New Roman"/>
        </w:rPr>
        <w:t>”</w:t>
      </w:r>
      <w:r w:rsidRPr="00445C3D">
        <w:rPr>
          <w:rFonts w:cs="Times New Roman" w:hint="eastAsia"/>
        </w:rPr>
        <w:t>可十</w:t>
      </w:r>
      <w:r w:rsidRPr="00445C3D">
        <w:rPr>
          <w:rFonts w:cs="Times New Roman"/>
        </w:rPr>
        <w:t>1</w:t>
      </w:r>
      <w:r w:rsidR="00893BA9" w:rsidRPr="00445C3D">
        <w:rPr>
          <w:rFonts w:cs="Times New Roman"/>
        </w:rPr>
        <w:t>5</w:t>
      </w:r>
      <w:r w:rsidR="00893BA9" w:rsidRPr="00445C3D">
        <w:rPr>
          <w:rFonts w:cs="Times New Roman" w:hint="eastAsia"/>
        </w:rPr>
        <w:t>。</w:t>
      </w:r>
      <w:r w:rsidR="00BD162D" w:rsidRPr="00445C3D">
        <w:rPr>
          <w:rFonts w:cs="Times New Roman"/>
        </w:rPr>
        <w:t xml:space="preserve">  </w:t>
      </w:r>
      <w:r w:rsidRPr="00445C3D">
        <w:rPr>
          <w:rFonts w:cs="Times New Roman" w:hint="eastAsia"/>
        </w:rPr>
        <w:t>基督对于重生婴孩的信心方面，也劝勉我们说</w:t>
      </w:r>
      <w:r w:rsidR="00512B20" w:rsidRPr="00445C3D">
        <w:rPr>
          <w:rFonts w:cs="Times New Roman" w:hint="eastAsia"/>
        </w:rPr>
        <w:t>：</w:t>
      </w:r>
      <w:r w:rsidR="001601E9" w:rsidRPr="00445C3D">
        <w:rPr>
          <w:rFonts w:cs="Times New Roman"/>
        </w:rPr>
        <w:t>“</w:t>
      </w:r>
      <w:r w:rsidRPr="00445C3D">
        <w:rPr>
          <w:rFonts w:cs="Times New Roman" w:hint="eastAsia"/>
        </w:rPr>
        <w:t>不要疑惑，总要信</w:t>
      </w:r>
      <w:r w:rsidR="004B3C67" w:rsidRPr="00445C3D">
        <w:rPr>
          <w:rFonts w:cs="Times New Roman" w:hint="eastAsia"/>
        </w:rPr>
        <w:t>……</w:t>
      </w:r>
      <w:r w:rsidRPr="00445C3D">
        <w:rPr>
          <w:rFonts w:cs="Times New Roman" w:hint="eastAsia"/>
        </w:rPr>
        <w:t>那没有看见就信的，有福了，</w:t>
      </w:r>
      <w:r w:rsidR="001601E9" w:rsidRPr="00445C3D">
        <w:rPr>
          <w:rFonts w:cs="Times New Roman"/>
        </w:rPr>
        <w:t>”</w:t>
      </w:r>
      <w:r w:rsidRPr="00445C3D">
        <w:rPr>
          <w:rFonts w:cs="Times New Roman" w:hint="eastAsia"/>
        </w:rPr>
        <w:t>约</w:t>
      </w:r>
      <w:r w:rsidR="00A62852" w:rsidRPr="00445C3D">
        <w:rPr>
          <w:rFonts w:cs="Times New Roman" w:hint="eastAsia"/>
        </w:rPr>
        <w:t>二十</w:t>
      </w:r>
      <w:r w:rsidRPr="00445C3D">
        <w:rPr>
          <w:rFonts w:cs="Times New Roman"/>
        </w:rPr>
        <w:t>27-29</w:t>
      </w:r>
      <w:r w:rsidRPr="00445C3D">
        <w:rPr>
          <w:rFonts w:cs="Times New Roman" w:hint="eastAsia"/>
        </w:rPr>
        <w:t>。</w:t>
      </w:r>
    </w:p>
    <w:p w14:paraId="1C24A61B" w14:textId="77777777" w:rsidR="00B501BE" w:rsidRPr="00445C3D" w:rsidRDefault="00B501BE" w:rsidP="007E3C9E">
      <w:pPr>
        <w:spacing w:after="0"/>
        <w:ind w:firstLine="461"/>
        <w:rPr>
          <w:rFonts w:cs="Times New Roman"/>
        </w:rPr>
      </w:pPr>
    </w:p>
    <w:p w14:paraId="1B25907E" w14:textId="6D3039A2" w:rsidR="00BB75CD" w:rsidRPr="00445C3D" w:rsidRDefault="0031269B" w:rsidP="00445C3D">
      <w:pPr>
        <w:pStyle w:val="2"/>
        <w:rPr>
          <w:rFonts w:cs="Times New Roman"/>
        </w:rPr>
      </w:pPr>
      <w:bookmarkStart w:id="192" w:name="_Toc220321298"/>
      <w:r w:rsidRPr="00445C3D">
        <w:rPr>
          <w:rFonts w:cs="Times New Roman" w:hint="eastAsia"/>
        </w:rPr>
        <w:lastRenderedPageBreak/>
        <w:t>施洗约翰的洗礼</w:t>
      </w:r>
      <w:bookmarkEnd w:id="192"/>
    </w:p>
    <w:p w14:paraId="067596B3" w14:textId="77777777" w:rsidR="00B501BE" w:rsidRPr="00445C3D" w:rsidRDefault="00B501BE" w:rsidP="007E3C9E">
      <w:pPr>
        <w:spacing w:after="0"/>
        <w:ind w:firstLine="461"/>
        <w:rPr>
          <w:rFonts w:cs="Times New Roman"/>
        </w:rPr>
      </w:pPr>
    </w:p>
    <w:p w14:paraId="7D41F11C" w14:textId="306641C4" w:rsidR="0031269B" w:rsidRPr="00445C3D" w:rsidRDefault="0031269B" w:rsidP="007E3C9E">
      <w:pPr>
        <w:spacing w:after="0"/>
        <w:ind w:firstLine="461"/>
        <w:rPr>
          <w:rFonts w:cs="Times New Roman"/>
        </w:rPr>
      </w:pPr>
      <w:r w:rsidRPr="00445C3D">
        <w:rPr>
          <w:rFonts w:cs="Times New Roman" w:hint="eastAsia"/>
        </w:rPr>
        <w:t>本路</w:t>
      </w:r>
      <w:r w:rsidR="000567C9">
        <w:rPr>
          <w:rFonts w:cs="Times New Roman" w:hint="eastAsia"/>
        </w:rPr>
        <w:t>德</w:t>
      </w:r>
      <w:r w:rsidRPr="00445C3D">
        <w:rPr>
          <w:rFonts w:cs="Times New Roman" w:hint="eastAsia"/>
        </w:rPr>
        <w:t>会的神学家</w:t>
      </w:r>
      <w:r w:rsidR="005C0F88" w:rsidRPr="00445C3D">
        <w:rPr>
          <w:rFonts w:cs="Times New Roman" w:hint="eastAsia"/>
        </w:rPr>
        <w:t>（</w:t>
      </w:r>
      <w:r w:rsidRPr="00445C3D">
        <w:rPr>
          <w:rFonts w:cs="Times New Roman" w:hint="eastAsia"/>
        </w:rPr>
        <w:t>成尼慈，革哈德，厄革丢斯，洪牛斯</w:t>
      </w:r>
      <w:r w:rsidRPr="00445C3D">
        <w:rPr>
          <w:rFonts w:cs="Times New Roman"/>
        </w:rPr>
        <w:t xml:space="preserve"> Chemnitz, Gerhard, Aegidius Hunnius</w:t>
      </w:r>
      <w:r w:rsidRPr="00445C3D">
        <w:rPr>
          <w:rFonts w:cs="Times New Roman" w:hint="eastAsia"/>
        </w:rPr>
        <w:t>等</w:t>
      </w:r>
      <w:r w:rsidR="005C0F88" w:rsidRPr="00445C3D">
        <w:rPr>
          <w:rFonts w:cs="Times New Roman" w:hint="eastAsia"/>
        </w:rPr>
        <w:t>）</w:t>
      </w:r>
      <w:r w:rsidRPr="00445C3D">
        <w:rPr>
          <w:rFonts w:cs="Times New Roman" w:hint="eastAsia"/>
        </w:rPr>
        <w:t>，常将约翰的洗礼与基督教的洗礼就其目的和功效方面而论，视为同一。现代的神学家曾谴责约翰的洗礼和基督教的洗礼</w:t>
      </w:r>
      <w:r w:rsidR="001601E9" w:rsidRPr="00445C3D">
        <w:rPr>
          <w:rFonts w:cs="Times New Roman"/>
        </w:rPr>
        <w:t>“</w:t>
      </w:r>
      <w:r w:rsidRPr="00445C3D">
        <w:rPr>
          <w:rFonts w:cs="Times New Roman" w:hint="eastAsia"/>
        </w:rPr>
        <w:t>本质上，整个</w:t>
      </w:r>
      <w:r w:rsidR="004B3C67" w:rsidRPr="00445C3D">
        <w:rPr>
          <w:rFonts w:cs="Times New Roman" w:hint="eastAsia"/>
        </w:rPr>
        <w:t>地</w:t>
      </w:r>
      <w:r w:rsidR="001601E9" w:rsidRPr="00445C3D">
        <w:rPr>
          <w:rFonts w:cs="Times New Roman"/>
        </w:rPr>
        <w:t>”</w:t>
      </w:r>
      <w:r w:rsidR="004B3C67" w:rsidRPr="00445C3D">
        <w:rPr>
          <w:rFonts w:cs="Times New Roman" w:hint="eastAsia"/>
        </w:rPr>
        <w:t>的同一性</w:t>
      </w:r>
      <w:r w:rsidR="005C0F88" w:rsidRPr="00445C3D">
        <w:rPr>
          <w:rFonts w:cs="Times New Roman" w:hint="eastAsia"/>
        </w:rPr>
        <w:t>（</w:t>
      </w:r>
      <w:r w:rsidRPr="00445C3D">
        <w:rPr>
          <w:rFonts w:cs="Times New Roman"/>
        </w:rPr>
        <w:t>Thomasius, Dogmatik, IV, 10</w:t>
      </w:r>
      <w:r w:rsidR="005C0F88" w:rsidRPr="00445C3D">
        <w:rPr>
          <w:rFonts w:cs="Times New Roman" w:hint="eastAsia"/>
        </w:rPr>
        <w:t>）</w:t>
      </w:r>
      <w:r w:rsidR="00893BA9" w:rsidRPr="00445C3D">
        <w:rPr>
          <w:rFonts w:cs="Times New Roman" w:hint="eastAsia"/>
        </w:rPr>
        <w:t>。然</w:t>
      </w:r>
      <w:r w:rsidRPr="00445C3D">
        <w:rPr>
          <w:rFonts w:cs="Times New Roman" w:hint="eastAsia"/>
        </w:rPr>
        <w:t>而我们较老一代的教义学家，将他们的教训建立于圣经的</w:t>
      </w:r>
      <w:r w:rsidR="004B3C67" w:rsidRPr="00445C3D">
        <w:rPr>
          <w:rFonts w:cs="Times New Roman" w:hint="eastAsia"/>
        </w:rPr>
        <w:t>稳固</w:t>
      </w:r>
      <w:r w:rsidRPr="00445C3D">
        <w:rPr>
          <w:rFonts w:cs="Times New Roman" w:hint="eastAsia"/>
        </w:rPr>
        <w:t>基础上</w:t>
      </w:r>
      <w:r w:rsidR="000F2EE2">
        <w:rPr>
          <w:rFonts w:cs="Times New Roman" w:hint="eastAsia"/>
        </w:rPr>
        <w:t>；</w:t>
      </w:r>
      <w:r w:rsidRPr="00445C3D">
        <w:rPr>
          <w:rFonts w:cs="Times New Roman" w:hint="eastAsia"/>
        </w:rPr>
        <w:t>因为按照圣经所说，约翰的洗礼为真正施恩具，具有基督教洗礼的给予和効力的能力</w:t>
      </w:r>
      <w:r w:rsidR="005C0F88" w:rsidRPr="00445C3D">
        <w:rPr>
          <w:rFonts w:cs="Times New Roman" w:hint="eastAsia"/>
        </w:rPr>
        <w:t>（</w:t>
      </w:r>
      <w:r w:rsidRPr="00445C3D">
        <w:rPr>
          <w:rFonts w:cs="Times New Roman"/>
        </w:rPr>
        <w:t>vis dativa</w:t>
      </w:r>
      <w:r w:rsidRPr="00445C3D">
        <w:rPr>
          <w:rFonts w:cs="Times New Roman" w:hint="eastAsia"/>
        </w:rPr>
        <w:t>和</w:t>
      </w:r>
      <w:r w:rsidRPr="00445C3D">
        <w:rPr>
          <w:rFonts w:cs="Times New Roman"/>
        </w:rPr>
        <w:t>vis effectiva</w:t>
      </w:r>
      <w:r w:rsidR="005C0F88" w:rsidRPr="00445C3D">
        <w:rPr>
          <w:rFonts w:cs="Times New Roman" w:hint="eastAsia"/>
        </w:rPr>
        <w:t>）</w:t>
      </w:r>
      <w:r w:rsidRPr="00445C3D">
        <w:rPr>
          <w:rFonts w:cs="Times New Roman" w:hint="eastAsia"/>
        </w:rPr>
        <w:t>。</w:t>
      </w:r>
    </w:p>
    <w:p w14:paraId="65CBC524" w14:textId="5DF5C52F" w:rsidR="0031269B" w:rsidRPr="00445C3D" w:rsidRDefault="0031269B" w:rsidP="007E3C9E">
      <w:pPr>
        <w:spacing w:after="0"/>
        <w:ind w:firstLine="461"/>
        <w:rPr>
          <w:rFonts w:cs="Times New Roman"/>
        </w:rPr>
      </w:pPr>
      <w:r w:rsidRPr="00445C3D">
        <w:rPr>
          <w:rFonts w:cs="Times New Roman" w:hint="eastAsia"/>
        </w:rPr>
        <w:t>圣福音的作者明白地告诉我们</w:t>
      </w:r>
      <w:r w:rsidR="00512B20" w:rsidRPr="00445C3D">
        <w:rPr>
          <w:rFonts w:cs="Times New Roman" w:hint="eastAsia"/>
        </w:rPr>
        <w:t>：</w:t>
      </w:r>
      <w:r w:rsidRPr="00445C3D">
        <w:rPr>
          <w:rFonts w:cs="Times New Roman" w:hint="eastAsia"/>
        </w:rPr>
        <w:t>约翰传</w:t>
      </w:r>
      <w:r w:rsidR="001601E9" w:rsidRPr="00445C3D">
        <w:rPr>
          <w:rFonts w:cs="Times New Roman"/>
        </w:rPr>
        <w:t>“</w:t>
      </w:r>
      <w:r w:rsidRPr="00445C3D">
        <w:rPr>
          <w:rFonts w:cs="Times New Roman" w:hint="eastAsia"/>
        </w:rPr>
        <w:t>悔改的洗礼，使罪得赦</w:t>
      </w:r>
      <w:r w:rsidR="001601E9" w:rsidRPr="00445C3D">
        <w:rPr>
          <w:rFonts w:cs="Times New Roman"/>
        </w:rPr>
        <w:t>”</w:t>
      </w:r>
      <w:r w:rsidRPr="00445C3D">
        <w:rPr>
          <w:rFonts w:cs="Times New Roman" w:hint="eastAsia"/>
        </w:rPr>
        <w:t>，可</w:t>
      </w:r>
      <w:r w:rsidR="00893BA9" w:rsidRPr="00445C3D">
        <w:rPr>
          <w:rFonts w:cs="Times New Roman" w:hint="eastAsia"/>
        </w:rPr>
        <w:t>一</w:t>
      </w:r>
      <w:r w:rsidR="00893BA9" w:rsidRPr="00445C3D">
        <w:rPr>
          <w:rFonts w:cs="Times New Roman"/>
        </w:rPr>
        <w:t>4</w:t>
      </w:r>
      <w:r w:rsidR="000F2EE2">
        <w:rPr>
          <w:rFonts w:cs="Times New Roman"/>
        </w:rPr>
        <w:t>；</w:t>
      </w:r>
      <w:r w:rsidR="00BD162D" w:rsidRPr="00445C3D">
        <w:rPr>
          <w:rFonts w:cs="Times New Roman"/>
        </w:rPr>
        <w:t xml:space="preserve"> </w:t>
      </w:r>
      <w:r w:rsidRPr="00445C3D">
        <w:rPr>
          <w:rFonts w:cs="Times New Roman" w:hint="eastAsia"/>
        </w:rPr>
        <w:t>路三</w:t>
      </w:r>
      <w:r w:rsidRPr="00445C3D">
        <w:rPr>
          <w:rFonts w:cs="Times New Roman"/>
        </w:rPr>
        <w:t>3</w:t>
      </w:r>
      <w:r w:rsidRPr="00445C3D">
        <w:rPr>
          <w:rFonts w:cs="Times New Roman" w:hint="eastAsia"/>
        </w:rPr>
        <w:t>，正如彼得在五旬节，顺从我们主的指导，也传了洗礼</w:t>
      </w:r>
      <w:r w:rsidR="001601E9" w:rsidRPr="00445C3D">
        <w:rPr>
          <w:rFonts w:cs="Times New Roman"/>
        </w:rPr>
        <w:t>“</w:t>
      </w:r>
      <w:r w:rsidRPr="00445C3D">
        <w:rPr>
          <w:rFonts w:cs="Times New Roman" w:hint="eastAsia"/>
        </w:rPr>
        <w:t>叫你们的罪得赦，</w:t>
      </w:r>
      <w:r w:rsidR="001601E9" w:rsidRPr="00445C3D">
        <w:rPr>
          <w:rFonts w:cs="Times New Roman"/>
        </w:rPr>
        <w:t>”</w:t>
      </w:r>
      <w:r w:rsidRPr="00445C3D">
        <w:rPr>
          <w:rFonts w:cs="Times New Roman" w:hint="eastAsia"/>
        </w:rPr>
        <w:t>徒二</w:t>
      </w:r>
      <w:r w:rsidRPr="00445C3D">
        <w:rPr>
          <w:rFonts w:cs="Times New Roman"/>
        </w:rPr>
        <w:t>38</w:t>
      </w:r>
      <w:r w:rsidRPr="00445C3D">
        <w:rPr>
          <w:rFonts w:cs="Times New Roman" w:hint="eastAsia"/>
        </w:rPr>
        <w:t>。因此之故</w:t>
      </w:r>
      <w:r w:rsidR="00893BA9" w:rsidRPr="00445C3D">
        <w:rPr>
          <w:rFonts w:cs="Times New Roman" w:hint="eastAsia"/>
        </w:rPr>
        <w:t>，我</w:t>
      </w:r>
      <w:r w:rsidRPr="00445C3D">
        <w:rPr>
          <w:rFonts w:cs="Times New Roman" w:hint="eastAsia"/>
        </w:rPr>
        <w:t>们应当将约翰的洗礼与基督以后所设立的洗礼视为一致，正如我们早期的教义学家所正确断言的。</w:t>
      </w:r>
    </w:p>
    <w:p w14:paraId="5556ED96" w14:textId="389A72C4" w:rsidR="0031269B" w:rsidRPr="00445C3D" w:rsidRDefault="0031269B" w:rsidP="007E3C9E">
      <w:pPr>
        <w:spacing w:after="0"/>
        <w:ind w:firstLine="461"/>
        <w:rPr>
          <w:rFonts w:cs="Times New Roman"/>
        </w:rPr>
      </w:pPr>
      <w:r w:rsidRPr="00445C3D">
        <w:rPr>
          <w:rFonts w:cs="Times New Roman" w:hint="eastAsia"/>
        </w:rPr>
        <w:t>因为施洗约翰为耶稣之先锋，而且奉主的名显明在人前，路一</w:t>
      </w:r>
      <w:r w:rsidRPr="00445C3D">
        <w:rPr>
          <w:rFonts w:cs="Times New Roman"/>
        </w:rPr>
        <w:t>76</w:t>
      </w:r>
      <w:r w:rsidR="004F5144" w:rsidRPr="00445C3D">
        <w:rPr>
          <w:rFonts w:cs="Times New Roman"/>
        </w:rPr>
        <w:t>-</w:t>
      </w:r>
      <w:r w:rsidRPr="00445C3D">
        <w:rPr>
          <w:rFonts w:cs="Times New Roman"/>
        </w:rPr>
        <w:t>79</w:t>
      </w:r>
      <w:r w:rsidRPr="00445C3D">
        <w:rPr>
          <w:rFonts w:cs="Times New Roman" w:hint="eastAsia"/>
        </w:rPr>
        <w:t>，所以他的洗礼并不亚于他的宣讲同是奉神圣的命令，约一</w:t>
      </w:r>
      <w:r w:rsidRPr="00445C3D">
        <w:rPr>
          <w:rFonts w:cs="Times New Roman"/>
        </w:rPr>
        <w:t>32</w:t>
      </w:r>
      <w:r w:rsidR="004B3C67" w:rsidRPr="00445C3D">
        <w:rPr>
          <w:rFonts w:cs="Times New Roman"/>
        </w:rPr>
        <w:t>-</w:t>
      </w:r>
      <w:r w:rsidRPr="00445C3D">
        <w:rPr>
          <w:rFonts w:cs="Times New Roman"/>
        </w:rPr>
        <w:t>3</w:t>
      </w:r>
      <w:r w:rsidR="00893BA9" w:rsidRPr="00445C3D">
        <w:rPr>
          <w:rFonts w:cs="Times New Roman"/>
        </w:rPr>
        <w:t>6</w:t>
      </w:r>
      <w:r w:rsidR="000F2EE2">
        <w:rPr>
          <w:rFonts w:cs="Times New Roman" w:hint="eastAsia"/>
        </w:rPr>
        <w:t>；</w:t>
      </w:r>
      <w:r w:rsidRPr="00445C3D">
        <w:rPr>
          <w:rFonts w:cs="Times New Roman" w:hint="eastAsia"/>
        </w:rPr>
        <w:t>五</w:t>
      </w:r>
      <w:r w:rsidRPr="00445C3D">
        <w:rPr>
          <w:rFonts w:cs="Times New Roman"/>
        </w:rPr>
        <w:t>33</w:t>
      </w:r>
      <w:r w:rsidR="004F5144" w:rsidRPr="00445C3D">
        <w:rPr>
          <w:rFonts w:cs="Times New Roman"/>
        </w:rPr>
        <w:t>-</w:t>
      </w:r>
      <w:r w:rsidRPr="00445C3D">
        <w:rPr>
          <w:rFonts w:cs="Times New Roman"/>
        </w:rPr>
        <w:t>35</w:t>
      </w:r>
      <w:r w:rsidRPr="00445C3D">
        <w:rPr>
          <w:rFonts w:cs="Times New Roman" w:hint="eastAsia"/>
        </w:rPr>
        <w:t>。故此，约翰的洗礼也是</w:t>
      </w:r>
      <w:r w:rsidR="001601E9" w:rsidRPr="00445C3D">
        <w:rPr>
          <w:rFonts w:cs="Times New Roman"/>
        </w:rPr>
        <w:t>“</w:t>
      </w:r>
      <w:r w:rsidRPr="00445C3D">
        <w:rPr>
          <w:rFonts w:cs="Times New Roman" w:hint="eastAsia"/>
        </w:rPr>
        <w:t>水包含在上帝的命令中，与上帝的道联合</w:t>
      </w:r>
      <w:r w:rsidR="001601E9" w:rsidRPr="00445C3D">
        <w:rPr>
          <w:rFonts w:cs="Times New Roman"/>
        </w:rPr>
        <w:t>”</w:t>
      </w:r>
      <w:r w:rsidRPr="00445C3D">
        <w:rPr>
          <w:rFonts w:cs="Times New Roman" w:hint="eastAsia"/>
        </w:rPr>
        <w:t>，而为真正施恩具。</w:t>
      </w:r>
    </w:p>
    <w:p w14:paraId="36DCC11D" w14:textId="5A802924" w:rsidR="00893BA9" w:rsidRPr="00445C3D" w:rsidRDefault="0031269B" w:rsidP="007E3C9E">
      <w:pPr>
        <w:spacing w:after="0"/>
        <w:ind w:firstLine="461"/>
        <w:rPr>
          <w:rFonts w:cs="Times New Roman"/>
        </w:rPr>
      </w:pPr>
      <w:r w:rsidRPr="00445C3D">
        <w:rPr>
          <w:rFonts w:cs="Times New Roman" w:hint="eastAsia"/>
        </w:rPr>
        <w:t>当然，这问题在现今已没有实际上的重要性，因为约翰的洗礼已不再使用</w:t>
      </w:r>
      <w:r w:rsidR="00893BA9" w:rsidRPr="00445C3D">
        <w:rPr>
          <w:rFonts w:cs="Times New Roman" w:hint="eastAsia"/>
        </w:rPr>
        <w:t>。但</w:t>
      </w:r>
      <w:r w:rsidRPr="00445C3D">
        <w:rPr>
          <w:rFonts w:cs="Times New Roman" w:hint="eastAsia"/>
        </w:rPr>
        <w:t>是早期的基督教会必须</w:t>
      </w:r>
      <w:r w:rsidR="00AB5970" w:rsidRPr="00445C3D">
        <w:rPr>
          <w:rFonts w:cs="Times New Roman" w:hint="eastAsia"/>
        </w:rPr>
        <w:t>慎</w:t>
      </w:r>
      <w:r w:rsidRPr="00445C3D">
        <w:rPr>
          <w:rFonts w:cs="Times New Roman" w:hint="eastAsia"/>
        </w:rPr>
        <w:t>重考虑此事，圣经曾这样记载</w:t>
      </w:r>
      <w:r w:rsidR="00512B20" w:rsidRPr="00445C3D">
        <w:rPr>
          <w:rFonts w:cs="Times New Roman" w:hint="eastAsia"/>
        </w:rPr>
        <w:t>：</w:t>
      </w:r>
      <w:r w:rsidR="001601E9" w:rsidRPr="00445C3D">
        <w:rPr>
          <w:rFonts w:cs="Times New Roman"/>
        </w:rPr>
        <w:t>“</w:t>
      </w:r>
      <w:r w:rsidRPr="00445C3D">
        <w:rPr>
          <w:rFonts w:cs="Times New Roman" w:hint="eastAsia"/>
        </w:rPr>
        <w:t>保罗遇见几个门徒</w:t>
      </w:r>
      <w:r w:rsidR="001601E9" w:rsidRPr="00445C3D">
        <w:rPr>
          <w:rFonts w:cs="Times New Roman"/>
        </w:rPr>
        <w:t>”</w:t>
      </w:r>
      <w:r w:rsidRPr="00445C3D">
        <w:rPr>
          <w:rFonts w:cs="Times New Roman" w:hint="eastAsia"/>
        </w:rPr>
        <w:t>，他们已经受了</w:t>
      </w:r>
      <w:r w:rsidR="001601E9" w:rsidRPr="00445C3D">
        <w:rPr>
          <w:rFonts w:cs="Times New Roman"/>
        </w:rPr>
        <w:t>“</w:t>
      </w:r>
      <w:r w:rsidRPr="00445C3D">
        <w:rPr>
          <w:rFonts w:cs="Times New Roman" w:hint="eastAsia"/>
        </w:rPr>
        <w:t>约翰的洗</w:t>
      </w:r>
      <w:r w:rsidR="001601E9" w:rsidRPr="00445C3D">
        <w:rPr>
          <w:rFonts w:cs="Times New Roman"/>
        </w:rPr>
        <w:t>”</w:t>
      </w:r>
      <w:r w:rsidRPr="00445C3D">
        <w:rPr>
          <w:rFonts w:cs="Times New Roman" w:hint="eastAsia"/>
        </w:rPr>
        <w:t>，但他们按照圣使徒保罗的指导，</w:t>
      </w:r>
      <w:r w:rsidR="001601E9" w:rsidRPr="00445C3D">
        <w:rPr>
          <w:rFonts w:cs="Times New Roman"/>
        </w:rPr>
        <w:t>“</w:t>
      </w:r>
      <w:r w:rsidRPr="00445C3D">
        <w:rPr>
          <w:rFonts w:cs="Times New Roman" w:hint="eastAsia"/>
        </w:rPr>
        <w:t>奉主耶稣的名受洗</w:t>
      </w:r>
      <w:r w:rsidR="001601E9" w:rsidRPr="00445C3D">
        <w:rPr>
          <w:rFonts w:cs="Times New Roman"/>
        </w:rPr>
        <w:t>”</w:t>
      </w:r>
      <w:r w:rsidRPr="00445C3D">
        <w:rPr>
          <w:rFonts w:cs="Times New Roman" w:hint="eastAsia"/>
        </w:rPr>
        <w:t>。徒十九</w:t>
      </w:r>
      <w:r w:rsidRPr="00445C3D">
        <w:rPr>
          <w:rFonts w:cs="Times New Roman"/>
        </w:rPr>
        <w:t>1</w:t>
      </w:r>
      <w:r w:rsidR="004B3C67" w:rsidRPr="00445C3D">
        <w:rPr>
          <w:rFonts w:cs="Times New Roman"/>
        </w:rPr>
        <w:t>-</w:t>
      </w:r>
      <w:r w:rsidRPr="00445C3D">
        <w:rPr>
          <w:rFonts w:cs="Times New Roman"/>
        </w:rPr>
        <w:t>6</w:t>
      </w:r>
      <w:r w:rsidRPr="00445C3D">
        <w:rPr>
          <w:rFonts w:cs="Times New Roman" w:hint="eastAsia"/>
        </w:rPr>
        <w:t>。这样</w:t>
      </w:r>
      <w:r w:rsidR="004B3C67" w:rsidRPr="00445C3D">
        <w:rPr>
          <w:rFonts w:cs="Times New Roman" w:hint="eastAsia"/>
        </w:rPr>
        <w:t>做</w:t>
      </w:r>
      <w:r w:rsidRPr="00445C3D">
        <w:rPr>
          <w:rFonts w:cs="Times New Roman" w:hint="eastAsia"/>
        </w:rPr>
        <w:t>的原因甚为明显。约翰的洗礼虽是真圣礼</w:t>
      </w:r>
      <w:r w:rsidR="00893BA9" w:rsidRPr="00445C3D">
        <w:rPr>
          <w:rFonts w:cs="Times New Roman" w:hint="eastAsia"/>
        </w:rPr>
        <w:t>，但</w:t>
      </w:r>
      <w:r w:rsidRPr="00445C3D">
        <w:rPr>
          <w:rFonts w:cs="Times New Roman" w:hint="eastAsia"/>
        </w:rPr>
        <w:t>它仅在预备的时候有力，那就是说，直到耶稣显现并完成祂的工作之前有效力。到五旬节以后，约翰的洗礼就再没有价</w:t>
      </w:r>
      <w:r w:rsidR="00B0602D" w:rsidRPr="00445C3D">
        <w:rPr>
          <w:rFonts w:cs="Times New Roman" w:hint="eastAsia"/>
        </w:rPr>
        <w:t>值</w:t>
      </w:r>
      <w:r w:rsidRPr="00445C3D">
        <w:rPr>
          <w:rFonts w:cs="Times New Roman" w:hint="eastAsia"/>
        </w:rPr>
        <w:t>，正如旧约的割礼，虽仍有犹太基督徒实行它，但它仅为一种</w:t>
      </w:r>
      <w:r w:rsidR="002F5DA1" w:rsidRPr="00445C3D">
        <w:rPr>
          <w:rFonts w:cs="Times New Roman" w:hint="eastAsia"/>
        </w:rPr>
        <w:t>仪式</w:t>
      </w:r>
      <w:r w:rsidRPr="00445C3D">
        <w:rPr>
          <w:rFonts w:cs="Times New Roman" w:hint="eastAsia"/>
        </w:rPr>
        <w:t>而已</w:t>
      </w:r>
      <w:r w:rsidR="005C0F88" w:rsidRPr="00445C3D">
        <w:rPr>
          <w:rFonts w:cs="Times New Roman" w:hint="eastAsia"/>
        </w:rPr>
        <w:t>（</w:t>
      </w:r>
      <w:r w:rsidRPr="00445C3D">
        <w:rPr>
          <w:rFonts w:cs="Times New Roman"/>
        </w:rPr>
        <w:t>Kretzmann, Popular Commentary, Vol. I, 630</w:t>
      </w:r>
      <w:r w:rsidR="005C0F88" w:rsidRPr="00445C3D">
        <w:rPr>
          <w:rFonts w:cs="Times New Roman" w:hint="eastAsia"/>
        </w:rPr>
        <w:t>）</w:t>
      </w:r>
    </w:p>
    <w:p w14:paraId="3ABF1817" w14:textId="6137FC91" w:rsidR="0031269B" w:rsidRPr="00445C3D" w:rsidRDefault="0031269B" w:rsidP="007E3C9E">
      <w:pPr>
        <w:spacing w:after="0"/>
        <w:ind w:firstLine="461"/>
        <w:rPr>
          <w:rFonts w:cs="Times New Roman"/>
        </w:rPr>
      </w:pPr>
      <w:r w:rsidRPr="00445C3D">
        <w:rPr>
          <w:rFonts w:cs="Times New Roman" w:hint="eastAsia"/>
        </w:rPr>
        <w:t>并且，</w:t>
      </w:r>
      <w:r w:rsidR="00BD162D" w:rsidRPr="00445C3D">
        <w:rPr>
          <w:rFonts w:cs="Times New Roman"/>
        </w:rPr>
        <w:t xml:space="preserve"> </w:t>
      </w:r>
      <w:r w:rsidRPr="00445C3D">
        <w:rPr>
          <w:rFonts w:cs="Times New Roman" w:hint="eastAsia"/>
        </w:rPr>
        <w:t>我们</w:t>
      </w:r>
      <w:r w:rsidR="004B3C67" w:rsidRPr="00445C3D">
        <w:rPr>
          <w:rFonts w:cs="Times New Roman" w:hint="eastAsia"/>
        </w:rPr>
        <w:t>假设，</w:t>
      </w:r>
      <w:r w:rsidRPr="00445C3D">
        <w:rPr>
          <w:rFonts w:cs="Times New Roman" w:hint="eastAsia"/>
        </w:rPr>
        <w:t>那在以弗所的</w:t>
      </w:r>
      <w:r w:rsidR="001601E9" w:rsidRPr="00445C3D">
        <w:rPr>
          <w:rFonts w:cs="Times New Roman"/>
        </w:rPr>
        <w:t>“</w:t>
      </w:r>
      <w:r w:rsidRPr="00445C3D">
        <w:rPr>
          <w:rFonts w:cs="Times New Roman" w:hint="eastAsia"/>
        </w:rPr>
        <w:t>几个门徒</w:t>
      </w:r>
      <w:r w:rsidR="001601E9" w:rsidRPr="00445C3D">
        <w:rPr>
          <w:rFonts w:cs="Times New Roman"/>
        </w:rPr>
        <w:t>”</w:t>
      </w:r>
      <w:r w:rsidRPr="00445C3D">
        <w:rPr>
          <w:rFonts w:cs="Times New Roman" w:hint="eastAsia"/>
        </w:rPr>
        <w:t>，没有受过约翰亲自施洗，而是受了约翰门徒的洗，约翰门徒并不遵从他们夫子的命令以耶稣为</w:t>
      </w:r>
      <w:r w:rsidR="001601E9" w:rsidRPr="00445C3D">
        <w:rPr>
          <w:rFonts w:cs="Times New Roman"/>
        </w:rPr>
        <w:t>“</w:t>
      </w:r>
      <w:r w:rsidRPr="00445C3D">
        <w:rPr>
          <w:rFonts w:cs="Times New Roman" w:hint="eastAsia"/>
        </w:rPr>
        <w:t>上帝的羔羊</w:t>
      </w:r>
      <w:r w:rsidR="001601E9" w:rsidRPr="00445C3D">
        <w:rPr>
          <w:rFonts w:cs="Times New Roman"/>
        </w:rPr>
        <w:t>”</w:t>
      </w:r>
      <w:r w:rsidRPr="00445C3D">
        <w:rPr>
          <w:rFonts w:cs="Times New Roman" w:hint="eastAsia"/>
        </w:rPr>
        <w:t>，约一</w:t>
      </w:r>
      <w:r w:rsidRPr="00445C3D">
        <w:rPr>
          <w:rFonts w:cs="Times New Roman"/>
        </w:rPr>
        <w:t>35</w:t>
      </w:r>
      <w:r w:rsidR="004B3C67" w:rsidRPr="00445C3D">
        <w:rPr>
          <w:rFonts w:cs="Times New Roman"/>
        </w:rPr>
        <w:t>-</w:t>
      </w:r>
      <w:r w:rsidRPr="00445C3D">
        <w:rPr>
          <w:rFonts w:cs="Times New Roman"/>
        </w:rPr>
        <w:t>37</w:t>
      </w:r>
      <w:r w:rsidR="000F2EE2">
        <w:rPr>
          <w:rFonts w:cs="Times New Roman" w:hint="eastAsia"/>
        </w:rPr>
        <w:t>；</w:t>
      </w:r>
      <w:r w:rsidRPr="00445C3D">
        <w:rPr>
          <w:rFonts w:cs="Times New Roman" w:hint="eastAsia"/>
        </w:rPr>
        <w:t>太</w:t>
      </w:r>
      <w:r w:rsidR="00893BA9" w:rsidRPr="00445C3D">
        <w:rPr>
          <w:rFonts w:cs="Times New Roman" w:hint="eastAsia"/>
        </w:rPr>
        <w:t>九</w:t>
      </w:r>
      <w:r w:rsidR="00893BA9" w:rsidRPr="00445C3D">
        <w:rPr>
          <w:rFonts w:cs="Times New Roman"/>
        </w:rPr>
        <w:t>1</w:t>
      </w:r>
      <w:r w:rsidRPr="00445C3D">
        <w:rPr>
          <w:rFonts w:cs="Times New Roman"/>
        </w:rPr>
        <w:t>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路五</w:t>
      </w:r>
      <w:r w:rsidRPr="00445C3D">
        <w:rPr>
          <w:rFonts w:cs="Times New Roman"/>
        </w:rPr>
        <w:t>33</w:t>
      </w:r>
      <w:r w:rsidR="004B3C67" w:rsidRPr="00445C3D">
        <w:rPr>
          <w:rFonts w:cs="Times New Roman" w:hint="eastAsia"/>
        </w:rPr>
        <w:t>，</w:t>
      </w:r>
      <w:r w:rsidRPr="00445C3D">
        <w:rPr>
          <w:rFonts w:cs="Times New Roman" w:hint="eastAsia"/>
        </w:rPr>
        <w:t>这种</w:t>
      </w:r>
      <w:r w:rsidR="004B3C67" w:rsidRPr="00445C3D">
        <w:rPr>
          <w:rFonts w:cs="Times New Roman" w:hint="eastAsia"/>
        </w:rPr>
        <w:t>假设是可能的</w:t>
      </w:r>
      <w:r w:rsidRPr="00445C3D">
        <w:rPr>
          <w:rFonts w:cs="Times New Roman" w:hint="eastAsia"/>
        </w:rPr>
        <w:t>。</w:t>
      </w:r>
      <w:r w:rsidR="001601E9" w:rsidRPr="00445C3D">
        <w:rPr>
          <w:rFonts w:cs="Times New Roman" w:hint="eastAsia"/>
        </w:rPr>
        <w:t>“</w:t>
      </w:r>
      <w:r w:rsidRPr="00445C3D">
        <w:rPr>
          <w:rFonts w:cs="Times New Roman" w:hint="eastAsia"/>
        </w:rPr>
        <w:t>约翰的门徒</w:t>
      </w:r>
      <w:r w:rsidR="001601E9" w:rsidRPr="00445C3D">
        <w:rPr>
          <w:rFonts w:cs="Times New Roman"/>
        </w:rPr>
        <w:t>”</w:t>
      </w:r>
      <w:r w:rsidRPr="00445C3D">
        <w:rPr>
          <w:rFonts w:cs="Times New Roman" w:hint="eastAsia"/>
        </w:rPr>
        <w:t>既不愿意接待耶稣为所应许的救主，便堕落而成为犹太党派，所以</w:t>
      </w:r>
      <w:r w:rsidR="00E059A2" w:rsidRPr="00445C3D">
        <w:rPr>
          <w:rFonts w:cs="Times New Roman" w:hint="eastAsia"/>
        </w:rPr>
        <w:t>恰当地</w:t>
      </w:r>
      <w:r w:rsidRPr="00445C3D">
        <w:rPr>
          <w:rFonts w:cs="Times New Roman" w:hint="eastAsia"/>
        </w:rPr>
        <w:t>说他们的洗礼就不再是</w:t>
      </w:r>
      <w:r w:rsidR="001601E9" w:rsidRPr="00445C3D">
        <w:rPr>
          <w:rFonts w:cs="Times New Roman"/>
        </w:rPr>
        <w:t>“</w:t>
      </w:r>
      <w:r w:rsidRPr="00445C3D">
        <w:rPr>
          <w:rFonts w:cs="Times New Roman" w:hint="eastAsia"/>
        </w:rPr>
        <w:t>约翰的洗礼</w:t>
      </w:r>
      <w:r w:rsidR="001601E9" w:rsidRPr="00445C3D">
        <w:rPr>
          <w:rFonts w:cs="Times New Roman"/>
        </w:rPr>
        <w:t>”</w:t>
      </w:r>
      <w:r w:rsidRPr="00445C3D">
        <w:rPr>
          <w:rFonts w:cs="Times New Roman" w:hint="eastAsia"/>
        </w:rPr>
        <w:t>，乃是邪恶</w:t>
      </w:r>
      <w:r w:rsidR="00893BA9" w:rsidRPr="00445C3D">
        <w:rPr>
          <w:rFonts w:cs="Times New Roman" w:hint="eastAsia"/>
        </w:rPr>
        <w:t>的</w:t>
      </w:r>
      <w:r w:rsidR="001601E9" w:rsidRPr="00445C3D">
        <w:rPr>
          <w:rFonts w:cs="Times New Roman"/>
        </w:rPr>
        <w:t>“</w:t>
      </w:r>
      <w:r w:rsidR="004B3C67" w:rsidRPr="00445C3D">
        <w:rPr>
          <w:rFonts w:cs="Times New Roman" w:hint="eastAsia"/>
        </w:rPr>
        <w:t>对立争竞</w:t>
      </w:r>
      <w:r w:rsidRPr="00445C3D">
        <w:rPr>
          <w:rFonts w:cs="Times New Roman" w:hint="eastAsia"/>
        </w:rPr>
        <w:t>之洗礼</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hint="eastAsia"/>
        </w:rPr>
        <w:t>徒十九</w:t>
      </w:r>
      <w:r w:rsidR="00893BA9" w:rsidRPr="00445C3D">
        <w:rPr>
          <w:rFonts w:cs="Times New Roman"/>
        </w:rPr>
        <w:t>2</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我们</w:t>
      </w:r>
      <w:r w:rsidR="00E605A4">
        <w:rPr>
          <w:rFonts w:cs="Times New Roman" w:hint="eastAsia"/>
        </w:rPr>
        <w:t>）</w:t>
      </w:r>
      <w:r w:rsidRPr="00445C3D">
        <w:rPr>
          <w:rFonts w:cs="Times New Roman" w:hint="eastAsia"/>
        </w:rPr>
        <w:t>未曾听见有圣灵赐下来</w:t>
      </w:r>
      <w:r w:rsidR="001601E9" w:rsidRPr="00445C3D">
        <w:rPr>
          <w:rFonts w:cs="Times New Roman"/>
        </w:rPr>
        <w:t>”</w:t>
      </w:r>
      <w:r w:rsidR="000F2EE2">
        <w:rPr>
          <w:rFonts w:cs="Times New Roman" w:hint="eastAsia"/>
        </w:rPr>
        <w:t>；</w:t>
      </w:r>
      <w:r w:rsidR="00893BA9" w:rsidRPr="00445C3D">
        <w:rPr>
          <w:rFonts w:cs="Times New Roman" w:hint="eastAsia"/>
        </w:rPr>
        <w:t>参</w:t>
      </w:r>
      <w:r w:rsidRPr="00445C3D">
        <w:rPr>
          <w:rFonts w:cs="Times New Roman" w:hint="eastAsia"/>
        </w:rPr>
        <w:t>看约一</w:t>
      </w:r>
      <w:r w:rsidRPr="00445C3D">
        <w:rPr>
          <w:rFonts w:cs="Times New Roman"/>
        </w:rPr>
        <w:t>33</w:t>
      </w:r>
      <w:r w:rsidR="00512B20" w:rsidRPr="00445C3D">
        <w:rPr>
          <w:rFonts w:cs="Times New Roman" w:hint="eastAsia"/>
        </w:rPr>
        <w:t>：</w:t>
      </w:r>
      <w:r w:rsidR="001601E9" w:rsidRPr="00445C3D">
        <w:rPr>
          <w:rFonts w:cs="Times New Roman"/>
        </w:rPr>
        <w:t>“</w:t>
      </w:r>
      <w:r w:rsidRPr="00445C3D">
        <w:rPr>
          <w:rFonts w:cs="Times New Roman" w:hint="eastAsia"/>
        </w:rPr>
        <w:t>谁就是用圣灵施洗的</w:t>
      </w:r>
      <w:r w:rsidR="001601E9" w:rsidRPr="00445C3D">
        <w:rPr>
          <w:rFonts w:cs="Times New Roman"/>
        </w:rPr>
        <w:t>”</w:t>
      </w:r>
      <w:r w:rsidRPr="00445C3D">
        <w:rPr>
          <w:rFonts w:cs="Times New Roman" w:hint="eastAsia"/>
        </w:rPr>
        <w:t>。</w:t>
      </w:r>
      <w:r w:rsidR="005C0F88" w:rsidRPr="00445C3D">
        <w:rPr>
          <w:rFonts w:cs="Times New Roman" w:hint="eastAsia"/>
        </w:rPr>
        <w:t>）</w:t>
      </w:r>
      <w:r w:rsidR="00893BA9" w:rsidRPr="00445C3D">
        <w:rPr>
          <w:rFonts w:cs="Times New Roman" w:hint="eastAsia"/>
        </w:rPr>
        <w:t>显</w:t>
      </w:r>
      <w:r w:rsidRPr="00445C3D">
        <w:rPr>
          <w:rFonts w:cs="Times New Roman" w:hint="eastAsia"/>
        </w:rPr>
        <w:t>然的，他们不再知道约翰对基督所作的见证。</w:t>
      </w:r>
    </w:p>
    <w:p w14:paraId="500BF37D" w14:textId="3BE1259C" w:rsidR="0031269B" w:rsidRPr="00445C3D" w:rsidRDefault="0031269B" w:rsidP="007E3C9E">
      <w:pPr>
        <w:spacing w:after="0"/>
        <w:ind w:firstLine="461"/>
        <w:rPr>
          <w:rFonts w:cs="Times New Roman"/>
        </w:rPr>
      </w:pPr>
      <w:r w:rsidRPr="00445C3D">
        <w:rPr>
          <w:rFonts w:cs="Times New Roman" w:hint="eastAsia"/>
        </w:rPr>
        <w:t>此外仍有另一方法解释这节经文，根据这种解释，保罗根本没有给这</w:t>
      </w:r>
      <w:r w:rsidR="001601E9" w:rsidRPr="00445C3D">
        <w:rPr>
          <w:rFonts w:cs="Times New Roman"/>
        </w:rPr>
        <w:t>“</w:t>
      </w:r>
      <w:r w:rsidRPr="00445C3D">
        <w:rPr>
          <w:rFonts w:cs="Times New Roman" w:hint="eastAsia"/>
        </w:rPr>
        <w:t>几个门徒</w:t>
      </w:r>
      <w:r w:rsidR="001601E9" w:rsidRPr="00445C3D">
        <w:rPr>
          <w:rFonts w:cs="Times New Roman"/>
        </w:rPr>
        <w:t>”</w:t>
      </w:r>
      <w:r w:rsidRPr="00445C3D">
        <w:rPr>
          <w:rFonts w:cs="Times New Roman" w:hint="eastAsia"/>
        </w:rPr>
        <w:t>施洗，他只给他们按手，他们便领了圣灵</w:t>
      </w:r>
      <w:r w:rsidR="00893BA9" w:rsidRPr="00445C3D">
        <w:rPr>
          <w:rFonts w:cs="Times New Roman" w:hint="eastAsia"/>
        </w:rPr>
        <w:t>。根</w:t>
      </w:r>
      <w:r w:rsidRPr="00445C3D">
        <w:rPr>
          <w:rFonts w:cs="Times New Roman" w:hint="eastAsia"/>
        </w:rPr>
        <w:t>据此种解释第五节的话是保罗所说的话，不是路加的话，如此保罗在这话里面是提到百姓在听见施洗约翰催促他们相信基督耶稣的时候，所作的事。换一句话说</w:t>
      </w:r>
      <w:r w:rsidR="00512B20" w:rsidRPr="00445C3D">
        <w:rPr>
          <w:rFonts w:cs="Times New Roman" w:hint="eastAsia"/>
        </w:rPr>
        <w:t>：</w:t>
      </w:r>
      <w:r w:rsidRPr="00445C3D">
        <w:rPr>
          <w:rFonts w:cs="Times New Roman" w:hint="eastAsia"/>
        </w:rPr>
        <w:t>当百姓听见施洗约翰传讲耶稣之时，他们就奉主耶稣的名受了洗</w:t>
      </w:r>
      <w:r w:rsidR="000F2EE2">
        <w:rPr>
          <w:rFonts w:cs="Times New Roman" w:hint="eastAsia"/>
        </w:rPr>
        <w:t>；</w:t>
      </w:r>
      <w:r w:rsidRPr="00445C3D">
        <w:rPr>
          <w:rFonts w:cs="Times New Roman" w:hint="eastAsia"/>
        </w:rPr>
        <w:t>保罗在此经文内引用这事实，为要证实约翰的洗礼。这样单纯的解释颇有可取之处，但现代的注释家却弃绝它。</w:t>
      </w:r>
    </w:p>
    <w:p w14:paraId="0B24EC4C" w14:textId="476CB0D5" w:rsidR="00BB75CD" w:rsidRPr="00445C3D" w:rsidRDefault="0031269B" w:rsidP="007E3C9E">
      <w:pPr>
        <w:spacing w:after="0"/>
        <w:ind w:firstLine="461"/>
        <w:rPr>
          <w:rFonts w:cs="Times New Roman"/>
        </w:rPr>
      </w:pPr>
      <w:r w:rsidRPr="00445C3D">
        <w:rPr>
          <w:rFonts w:cs="Times New Roman" w:hint="eastAsia"/>
        </w:rPr>
        <w:t>为完全起见，我们可以附加上说</w:t>
      </w:r>
      <w:r w:rsidR="00512B20" w:rsidRPr="00445C3D">
        <w:rPr>
          <w:rFonts w:cs="Times New Roman" w:hint="eastAsia"/>
        </w:rPr>
        <w:t>：</w:t>
      </w:r>
      <w:r w:rsidRPr="00445C3D">
        <w:rPr>
          <w:rFonts w:cs="Times New Roman" w:hint="eastAsia"/>
        </w:rPr>
        <w:t>我们较早的教义学家仔细区分</w:t>
      </w:r>
      <w:r w:rsidRPr="00445C3D">
        <w:rPr>
          <w:rFonts w:cs="Times New Roman"/>
        </w:rPr>
        <w:t>baptismus fluminis</w:t>
      </w:r>
      <w:r w:rsidRPr="00445C3D">
        <w:rPr>
          <w:rFonts w:cs="Times New Roman" w:hint="eastAsia"/>
        </w:rPr>
        <w:t>或说</w:t>
      </w:r>
      <w:r w:rsidR="001601E9" w:rsidRPr="00445C3D">
        <w:rPr>
          <w:rFonts w:cs="Times New Roman"/>
        </w:rPr>
        <w:t>“</w:t>
      </w:r>
      <w:r w:rsidRPr="00445C3D">
        <w:rPr>
          <w:rFonts w:cs="Times New Roman" w:hint="eastAsia"/>
        </w:rPr>
        <w:t>水的洗礼</w:t>
      </w:r>
      <w:r w:rsidR="001601E9" w:rsidRPr="00445C3D">
        <w:rPr>
          <w:rFonts w:cs="Times New Roman"/>
        </w:rPr>
        <w:t>”</w:t>
      </w:r>
      <w:r w:rsidRPr="00445C3D">
        <w:rPr>
          <w:rFonts w:cs="Times New Roman" w:hint="eastAsia"/>
        </w:rPr>
        <w:t>，</w:t>
      </w:r>
      <w:r w:rsidR="00893BA9" w:rsidRPr="00445C3D">
        <w:rPr>
          <w:rFonts w:cs="Times New Roman"/>
        </w:rPr>
        <w:t xml:space="preserve"> </w:t>
      </w:r>
      <w:r w:rsidR="00893BA9" w:rsidRPr="00445C3D">
        <w:rPr>
          <w:rFonts w:cs="Times New Roman" w:hint="eastAsia"/>
        </w:rPr>
        <w:t>即</w:t>
      </w:r>
      <w:r w:rsidRPr="00445C3D">
        <w:rPr>
          <w:rFonts w:cs="Times New Roman" w:hint="eastAsia"/>
        </w:rPr>
        <w:t>耶稣为赦罪而设立的，太</w:t>
      </w:r>
      <w:r w:rsidR="00A62852" w:rsidRPr="00445C3D">
        <w:rPr>
          <w:rFonts w:cs="Times New Roman" w:hint="eastAsia"/>
        </w:rPr>
        <w:t>二十</w:t>
      </w:r>
      <w:r w:rsidRPr="00445C3D">
        <w:rPr>
          <w:rFonts w:cs="Times New Roman" w:hint="eastAsia"/>
        </w:rPr>
        <w:t>八</w:t>
      </w:r>
      <w:r w:rsidRPr="00445C3D">
        <w:rPr>
          <w:rFonts w:cs="Times New Roman"/>
        </w:rPr>
        <w:t>19</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893BA9" w:rsidRPr="00445C3D">
        <w:rPr>
          <w:rFonts w:cs="Times New Roman" w:hint="eastAsia"/>
        </w:rPr>
        <w:t>和</w:t>
      </w:r>
      <w:r w:rsidRPr="00445C3D">
        <w:rPr>
          <w:rFonts w:cs="Times New Roman"/>
        </w:rPr>
        <w:t>baptismus flaminis</w:t>
      </w:r>
      <w:r w:rsidRPr="00445C3D">
        <w:rPr>
          <w:rFonts w:cs="Times New Roman" w:hint="eastAsia"/>
        </w:rPr>
        <w:t>，或称圣灵恩赐的</w:t>
      </w:r>
      <w:r w:rsidR="004B3C67" w:rsidRPr="00445C3D">
        <w:rPr>
          <w:rFonts w:cs="Times New Roman" w:hint="eastAsia"/>
        </w:rPr>
        <w:t>浇灌</w:t>
      </w:r>
      <w:r w:rsidRPr="00445C3D">
        <w:rPr>
          <w:rFonts w:cs="Times New Roman" w:hint="eastAsia"/>
        </w:rPr>
        <w:t>，徒一</w:t>
      </w:r>
      <w:r w:rsidRPr="00445C3D">
        <w:rPr>
          <w:rFonts w:cs="Times New Roman"/>
        </w:rPr>
        <w:t>5</w:t>
      </w:r>
      <w:r w:rsidRPr="00445C3D">
        <w:rPr>
          <w:rFonts w:cs="Times New Roman" w:hint="eastAsia"/>
        </w:rPr>
        <w:t>以及</w:t>
      </w:r>
      <w:r w:rsidRPr="00445C3D">
        <w:rPr>
          <w:rFonts w:cs="Times New Roman"/>
        </w:rPr>
        <w:t>baptismus sanguinis</w:t>
      </w:r>
      <w:r w:rsidRPr="00445C3D">
        <w:rPr>
          <w:rFonts w:cs="Times New Roman" w:hint="eastAsia"/>
        </w:rPr>
        <w:t>或称为殉难的洗礼，太</w:t>
      </w:r>
      <w:r w:rsidR="00A62852" w:rsidRPr="00445C3D">
        <w:rPr>
          <w:rFonts w:cs="Times New Roman" w:hint="eastAsia"/>
        </w:rPr>
        <w:t>二十</w:t>
      </w:r>
      <w:r w:rsidRPr="00445C3D">
        <w:rPr>
          <w:rFonts w:cs="Times New Roman"/>
        </w:rPr>
        <w:t>22</w:t>
      </w:r>
      <w:r w:rsidRPr="00445C3D">
        <w:rPr>
          <w:rFonts w:cs="Times New Roman" w:hint="eastAsia"/>
        </w:rPr>
        <w:t>，三者间的不同。我们当然知道，这三种洗礼中，惟有第一种是圣礼，其他二种乃是将洗礼一词用于广泛或</w:t>
      </w:r>
      <w:r w:rsidR="004B3C67" w:rsidRPr="00445C3D">
        <w:rPr>
          <w:rFonts w:cs="Times New Roman" w:hint="eastAsia"/>
        </w:rPr>
        <w:t>比喻</w:t>
      </w:r>
      <w:r w:rsidRPr="00445C3D">
        <w:rPr>
          <w:rFonts w:cs="Times New Roman" w:hint="eastAsia"/>
        </w:rPr>
        <w:t>的意思。</w:t>
      </w:r>
      <w:r w:rsidRPr="00445C3D">
        <w:rPr>
          <w:rFonts w:cs="Times New Roman"/>
        </w:rPr>
        <w:t> </w:t>
      </w:r>
    </w:p>
    <w:p w14:paraId="6B2784F8" w14:textId="77777777" w:rsidR="00E41F3A" w:rsidRPr="00445C3D" w:rsidRDefault="00E41F3A" w:rsidP="007E3C9E">
      <w:pPr>
        <w:spacing w:after="0"/>
        <w:ind w:firstLine="461"/>
        <w:rPr>
          <w:rFonts w:cs="Times New Roman"/>
        </w:rPr>
      </w:pPr>
    </w:p>
    <w:p w14:paraId="653D3B2A" w14:textId="77777777" w:rsidR="0031269B" w:rsidRPr="00D16FF3" w:rsidRDefault="0031269B" w:rsidP="00445C3D">
      <w:pPr>
        <w:pStyle w:val="1"/>
      </w:pPr>
      <w:bookmarkStart w:id="193" w:name="_Toc220321299"/>
      <w:r w:rsidRPr="00D16FF3">
        <w:rPr>
          <w:rFonts w:hint="eastAsia"/>
        </w:rPr>
        <w:lastRenderedPageBreak/>
        <w:t>论主晚餐的道理</w:t>
      </w:r>
      <w:bookmarkEnd w:id="193"/>
    </w:p>
    <w:p w14:paraId="2289CDC4" w14:textId="7BE16E33"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Coena Sacra</w:t>
      </w:r>
      <w:r w:rsidRPr="00445C3D">
        <w:rPr>
          <w:rFonts w:cs="Times New Roman" w:hint="eastAsia"/>
        </w:rPr>
        <w:t>）</w:t>
      </w:r>
    </w:p>
    <w:p w14:paraId="4B842B2F" w14:textId="77777777" w:rsidR="00E41F3A" w:rsidRPr="00445C3D" w:rsidRDefault="00E41F3A" w:rsidP="007E3C9E">
      <w:pPr>
        <w:spacing w:after="0"/>
        <w:ind w:firstLine="461"/>
        <w:rPr>
          <w:rFonts w:cs="Times New Roman"/>
        </w:rPr>
      </w:pPr>
    </w:p>
    <w:p w14:paraId="1BA7ADD9" w14:textId="782EED58" w:rsidR="00BB75CD" w:rsidRPr="00445C3D" w:rsidRDefault="0031269B" w:rsidP="007E3C9E">
      <w:pPr>
        <w:pStyle w:val="2"/>
        <w:rPr>
          <w:rFonts w:cs="Times New Roman"/>
        </w:rPr>
      </w:pPr>
      <w:bookmarkStart w:id="194" w:name="_Toc220321300"/>
      <w:r w:rsidRPr="00445C3D">
        <w:rPr>
          <w:rFonts w:cs="Times New Roman" w:hint="eastAsia"/>
        </w:rPr>
        <w:lastRenderedPageBreak/>
        <w:t>主设立的神圣晩餐</w:t>
      </w:r>
      <w:bookmarkEnd w:id="194"/>
    </w:p>
    <w:p w14:paraId="26312697" w14:textId="77777777" w:rsidR="007D0969" w:rsidRPr="00445C3D" w:rsidRDefault="007D0969" w:rsidP="00445C3D">
      <w:pPr>
        <w:rPr>
          <w:rFonts w:cs="Times New Roman"/>
        </w:rPr>
      </w:pPr>
    </w:p>
    <w:p w14:paraId="41F9F161" w14:textId="400B4BF7" w:rsidR="0031269B" w:rsidRPr="00445C3D" w:rsidRDefault="0031269B" w:rsidP="007E3C9E">
      <w:pPr>
        <w:spacing w:after="0"/>
        <w:ind w:firstLine="461"/>
        <w:rPr>
          <w:rFonts w:cs="Times New Roman"/>
        </w:rPr>
      </w:pPr>
      <w:r w:rsidRPr="00445C3D">
        <w:rPr>
          <w:rFonts w:cs="Times New Roman" w:hint="eastAsia"/>
        </w:rPr>
        <w:t>主的晚餐正如洗礼</w:t>
      </w:r>
      <w:r w:rsidR="00893BA9"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，和宣传</w:t>
      </w:r>
      <w:r w:rsidR="004B3C67" w:rsidRPr="00445C3D">
        <w:rPr>
          <w:rFonts w:cs="Times New Roman" w:hint="eastAsia"/>
        </w:rPr>
        <w:t>的</w:t>
      </w:r>
      <w:r w:rsidRPr="00445C3D">
        <w:rPr>
          <w:rFonts w:cs="Times New Roman" w:hint="eastAsia"/>
        </w:rPr>
        <w:t>福音一样，可十</w:t>
      </w:r>
      <w:r w:rsidR="00893BA9" w:rsidRPr="00445C3D">
        <w:rPr>
          <w:rFonts w:cs="Times New Roman" w:hint="eastAsia"/>
        </w:rPr>
        <w:t>六</w:t>
      </w:r>
      <w:r w:rsidR="00893BA9" w:rsidRPr="00445C3D">
        <w:rPr>
          <w:rFonts w:cs="Times New Roman"/>
        </w:rPr>
        <w:t>1</w:t>
      </w:r>
      <w:r w:rsidRPr="00445C3D">
        <w:rPr>
          <w:rFonts w:cs="Times New Roman"/>
        </w:rPr>
        <w:t>5</w:t>
      </w:r>
      <w:r w:rsidRPr="00445C3D">
        <w:rPr>
          <w:rFonts w:cs="Times New Roman" w:hint="eastAsia"/>
        </w:rPr>
        <w:t>，</w:t>
      </w:r>
      <w:r w:rsidRPr="00445C3D">
        <w:rPr>
          <w:rFonts w:cs="Times New Roman"/>
        </w:rPr>
        <w:t>16</w:t>
      </w:r>
      <w:r w:rsidRPr="00445C3D">
        <w:rPr>
          <w:rFonts w:cs="Times New Roman" w:hint="eastAsia"/>
        </w:rPr>
        <w:t>，</w:t>
      </w:r>
      <w:r w:rsidR="00BD162D" w:rsidRPr="00445C3D">
        <w:rPr>
          <w:rFonts w:cs="Times New Roman"/>
        </w:rPr>
        <w:t xml:space="preserve"> </w:t>
      </w:r>
      <w:r w:rsidRPr="00445C3D">
        <w:rPr>
          <w:rFonts w:cs="Times New Roman" w:hint="eastAsia"/>
        </w:rPr>
        <w:t>同是神圣的设立和制度</w:t>
      </w:r>
      <w:r w:rsidR="005C0F88" w:rsidRPr="00445C3D">
        <w:rPr>
          <w:rFonts w:cs="Times New Roman" w:hint="eastAsia"/>
        </w:rPr>
        <w:t>（</w:t>
      </w:r>
      <w:r w:rsidRPr="00445C3D">
        <w:rPr>
          <w:rFonts w:cs="Times New Roman"/>
        </w:rPr>
        <w:t>institutio divina</w:t>
      </w:r>
      <w:r w:rsidR="005C0F88" w:rsidRPr="00445C3D">
        <w:rPr>
          <w:rFonts w:cs="Times New Roman" w:hint="eastAsia"/>
        </w:rPr>
        <w:t>）</w:t>
      </w:r>
      <w:r w:rsidRPr="00445C3D">
        <w:rPr>
          <w:rFonts w:cs="Times New Roman" w:hint="eastAsia"/>
        </w:rPr>
        <w:t>。我们的主在祂被卖的那一夜所设立的圣晚餐，是要由信徒继续实行，直到时间的末</w:t>
      </w:r>
      <w:r w:rsidR="00893BA9" w:rsidRPr="00445C3D">
        <w:rPr>
          <w:rFonts w:cs="Times New Roman" w:hint="eastAsia"/>
        </w:rPr>
        <w:t>了</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19</w:t>
      </w:r>
      <w:r w:rsidR="00512B20" w:rsidRPr="00445C3D">
        <w:rPr>
          <w:rFonts w:cs="Times New Roman" w:hint="eastAsia"/>
        </w:rPr>
        <w:t>：</w:t>
      </w:r>
      <w:r w:rsidR="001601E9" w:rsidRPr="00445C3D">
        <w:rPr>
          <w:rFonts w:cs="Times New Roman"/>
        </w:rPr>
        <w:t>“</w:t>
      </w:r>
      <w:r w:rsidRPr="00445C3D">
        <w:rPr>
          <w:rFonts w:cs="Times New Roman" w:hint="eastAsia"/>
        </w:rPr>
        <w:t>你们应当如此行，为的是记念我</w:t>
      </w:r>
      <w:r w:rsidR="001601E9" w:rsidRPr="00445C3D">
        <w:rPr>
          <w:rFonts w:cs="Times New Roman"/>
        </w:rPr>
        <w:t>”</w:t>
      </w:r>
      <w:r w:rsidR="000F2EE2">
        <w:rPr>
          <w:rFonts w:cs="Times New Roman" w:hint="eastAsia"/>
        </w:rPr>
        <w:t>；</w:t>
      </w:r>
      <w:r w:rsidRPr="00445C3D">
        <w:rPr>
          <w:rFonts w:cs="Times New Roman" w:hint="eastAsia"/>
        </w:rPr>
        <w:t>林前十一</w:t>
      </w:r>
      <w:r w:rsidRPr="00445C3D">
        <w:rPr>
          <w:rFonts w:cs="Times New Roman"/>
        </w:rPr>
        <w:t>25</w:t>
      </w:r>
      <w:r w:rsidR="00512B20" w:rsidRPr="00445C3D">
        <w:rPr>
          <w:rFonts w:cs="Times New Roman" w:hint="eastAsia"/>
        </w:rPr>
        <w:t>：</w:t>
      </w:r>
      <w:r w:rsidR="001601E9" w:rsidRPr="00445C3D">
        <w:rPr>
          <w:rFonts w:cs="Times New Roman"/>
        </w:rPr>
        <w:t>“</w:t>
      </w:r>
      <w:r w:rsidRPr="00445C3D">
        <w:rPr>
          <w:rFonts w:cs="Times New Roman" w:hint="eastAsia"/>
        </w:rPr>
        <w:t>你们每逢喝的时候，要如此行，为的是记念我</w:t>
      </w:r>
      <w:r w:rsidR="001601E9" w:rsidRPr="00445C3D">
        <w:rPr>
          <w:rFonts w:cs="Times New Roman"/>
        </w:rPr>
        <w:t>”</w:t>
      </w:r>
      <w:r w:rsidR="005C0F88" w:rsidRPr="00445C3D">
        <w:rPr>
          <w:rFonts w:cs="Times New Roman" w:hint="eastAsia"/>
        </w:rPr>
        <w:t>）</w:t>
      </w:r>
      <w:r w:rsidRPr="00445C3D">
        <w:rPr>
          <w:rFonts w:cs="Times New Roman" w:hint="eastAsia"/>
        </w:rPr>
        <w:t>圣使徒们和起初的基督教</w:t>
      </w:r>
      <w:r w:rsidR="004B3C67" w:rsidRPr="00445C3D">
        <w:rPr>
          <w:rFonts w:cs="Times New Roman" w:hint="eastAsia"/>
        </w:rPr>
        <w:t>理解</w:t>
      </w:r>
      <w:r w:rsidRPr="00445C3D">
        <w:rPr>
          <w:rFonts w:cs="Times New Roman" w:hint="eastAsia"/>
        </w:rPr>
        <w:t>这神圣的命令，林前十</w:t>
      </w:r>
      <w:r w:rsidRPr="00445C3D">
        <w:rPr>
          <w:rFonts w:cs="Times New Roman"/>
        </w:rPr>
        <w:t>16</w:t>
      </w:r>
      <w:r w:rsidR="004F5144" w:rsidRPr="00445C3D">
        <w:rPr>
          <w:rFonts w:cs="Times New Roman"/>
        </w:rPr>
        <w:t>-</w:t>
      </w:r>
      <w:r w:rsidRPr="00445C3D">
        <w:rPr>
          <w:rFonts w:cs="Times New Roman"/>
        </w:rPr>
        <w:t>22</w:t>
      </w:r>
      <w:r w:rsidR="000F2EE2">
        <w:rPr>
          <w:rFonts w:cs="Times New Roman" w:hint="eastAsia"/>
        </w:rPr>
        <w:t>；</w:t>
      </w:r>
      <w:r w:rsidR="00893BA9" w:rsidRPr="00445C3D">
        <w:rPr>
          <w:rFonts w:cs="Times New Roman" w:hint="eastAsia"/>
        </w:rPr>
        <w:t>十</w:t>
      </w:r>
      <w:r w:rsidRPr="00445C3D">
        <w:rPr>
          <w:rFonts w:cs="Times New Roman" w:hint="eastAsia"/>
        </w:rPr>
        <w:t>一</w:t>
      </w:r>
      <w:r w:rsidRPr="00445C3D">
        <w:rPr>
          <w:rFonts w:cs="Times New Roman"/>
        </w:rPr>
        <w:t>17</w:t>
      </w:r>
      <w:r w:rsidR="004F5144" w:rsidRPr="00445C3D">
        <w:rPr>
          <w:rFonts w:cs="Times New Roman"/>
        </w:rPr>
        <w:t>-</w:t>
      </w:r>
      <w:r w:rsidRPr="00445C3D">
        <w:rPr>
          <w:rFonts w:cs="Times New Roman"/>
        </w:rPr>
        <w:t>34</w:t>
      </w:r>
      <w:r w:rsidRPr="00445C3D">
        <w:rPr>
          <w:rFonts w:cs="Times New Roman" w:hint="eastAsia"/>
        </w:rPr>
        <w:t>，并按此命令举行了圣共领礼</w:t>
      </w:r>
      <w:r w:rsidR="005C0F88" w:rsidRPr="00445C3D">
        <w:rPr>
          <w:rFonts w:cs="Times New Roman" w:hint="eastAsia"/>
        </w:rPr>
        <w:t>（</w:t>
      </w:r>
      <w:r w:rsidRPr="00445C3D">
        <w:rPr>
          <w:rFonts w:cs="Times New Roman"/>
        </w:rPr>
        <w:t>Holy Communion</w:t>
      </w:r>
      <w:r w:rsidRPr="00445C3D">
        <w:rPr>
          <w:rFonts w:cs="Times New Roman" w:hint="eastAsia"/>
        </w:rPr>
        <w:t>即圣餐礼</w:t>
      </w:r>
      <w:r w:rsidR="005C0F88" w:rsidRPr="00445C3D">
        <w:rPr>
          <w:rFonts w:cs="Times New Roman" w:hint="eastAsia"/>
        </w:rPr>
        <w:t>）</w:t>
      </w:r>
      <w:r w:rsidRPr="00445C3D">
        <w:rPr>
          <w:rFonts w:cs="Times New Roman" w:hint="eastAsia"/>
        </w:rPr>
        <w:t>。</w:t>
      </w:r>
    </w:p>
    <w:p w14:paraId="2CADFEC4" w14:textId="1A3FCFFD" w:rsidR="0031269B" w:rsidRPr="00445C3D" w:rsidRDefault="0031269B" w:rsidP="007E3C9E">
      <w:pPr>
        <w:spacing w:after="0"/>
        <w:ind w:firstLine="461"/>
        <w:rPr>
          <w:rFonts w:cs="Times New Roman"/>
        </w:rPr>
      </w:pPr>
      <w:r w:rsidRPr="00445C3D">
        <w:rPr>
          <w:rFonts w:cs="Times New Roman" w:hint="eastAsia"/>
        </w:rPr>
        <w:t>主晚餐的神圣设立需要重视，因为现今有些神感派</w:t>
      </w:r>
      <w:r w:rsidR="005C0F88" w:rsidRPr="00445C3D">
        <w:rPr>
          <w:rFonts w:cs="Times New Roman" w:hint="eastAsia"/>
        </w:rPr>
        <w:t>（</w:t>
      </w:r>
      <w:r w:rsidRPr="00445C3D">
        <w:rPr>
          <w:rFonts w:cs="Times New Roman" w:hint="eastAsia"/>
        </w:rPr>
        <w:t>贵格会</w:t>
      </w:r>
      <w:r w:rsidRPr="00445C3D">
        <w:rPr>
          <w:rFonts w:cs="Times New Roman"/>
        </w:rPr>
        <w:t xml:space="preserve">Quakers, </w:t>
      </w:r>
      <w:r w:rsidRPr="00445C3D">
        <w:rPr>
          <w:rFonts w:cs="Times New Roman" w:hint="eastAsia"/>
        </w:rPr>
        <w:t>救世军</w:t>
      </w:r>
      <w:r w:rsidRPr="00445C3D">
        <w:rPr>
          <w:rFonts w:cs="Times New Roman"/>
        </w:rPr>
        <w:t>Salvation Army</w:t>
      </w:r>
      <w:r w:rsidR="005C0F88" w:rsidRPr="00445C3D">
        <w:rPr>
          <w:rFonts w:cs="Times New Roman" w:hint="eastAsia"/>
        </w:rPr>
        <w:t>）</w:t>
      </w:r>
      <w:r w:rsidRPr="00445C3D">
        <w:rPr>
          <w:rFonts w:cs="Times New Roman" w:hint="eastAsia"/>
        </w:rPr>
        <w:t>弃绝圣晚餐，</w:t>
      </w:r>
      <w:r w:rsidR="008114BF" w:rsidRPr="00445C3D">
        <w:rPr>
          <w:rFonts w:cs="Times New Roman" w:hint="eastAsia"/>
        </w:rPr>
        <w:t>‘</w:t>
      </w:r>
      <w:r w:rsidRPr="00445C3D">
        <w:rPr>
          <w:rFonts w:cs="Times New Roman" w:hint="eastAsia"/>
        </w:rPr>
        <w:t>视它仅为主未曾命令的</w:t>
      </w:r>
      <w:r w:rsidR="002F5DA1" w:rsidRPr="00445C3D">
        <w:rPr>
          <w:rFonts w:cs="Times New Roman" w:hint="eastAsia"/>
        </w:rPr>
        <w:t>仪式</w:t>
      </w:r>
      <w:r w:rsidRPr="00445C3D">
        <w:rPr>
          <w:rFonts w:cs="Times New Roman" w:hint="eastAsia"/>
        </w:rPr>
        <w:t>。</w:t>
      </w:r>
      <w:r w:rsidR="001601E9" w:rsidRPr="00445C3D">
        <w:rPr>
          <w:rFonts w:cs="Times New Roman"/>
        </w:rPr>
        <w:t>”</w:t>
      </w:r>
      <w:r w:rsidRPr="00445C3D">
        <w:rPr>
          <w:rFonts w:cs="Times New Roman" w:hint="eastAsia"/>
        </w:rPr>
        <w:t>这些神感派在这一方面所行的，是全然一致的。</w:t>
      </w:r>
      <w:r w:rsidR="004B3C67" w:rsidRPr="00445C3D">
        <w:rPr>
          <w:rFonts w:cs="Times New Roman" w:hint="eastAsia"/>
        </w:rPr>
        <w:t>前后不一</w:t>
      </w:r>
      <w:r w:rsidRPr="00445C3D">
        <w:rPr>
          <w:rFonts w:cs="Times New Roman" w:hint="eastAsia"/>
        </w:rPr>
        <w:t>的神感派</w:t>
      </w:r>
      <w:r w:rsidR="005C0F88" w:rsidRPr="00445C3D">
        <w:rPr>
          <w:rFonts w:cs="Times New Roman" w:hint="eastAsia"/>
        </w:rPr>
        <w:t>（</w:t>
      </w:r>
      <w:r w:rsidRPr="00445C3D">
        <w:rPr>
          <w:rFonts w:cs="Times New Roman" w:hint="eastAsia"/>
        </w:rPr>
        <w:t>加尔文者</w:t>
      </w:r>
      <w:r w:rsidR="005C0F88" w:rsidRPr="00445C3D">
        <w:rPr>
          <w:rFonts w:cs="Times New Roman" w:hint="eastAsia"/>
        </w:rPr>
        <w:t>）</w:t>
      </w:r>
      <w:r w:rsidRPr="00445C3D">
        <w:rPr>
          <w:rFonts w:cs="Times New Roman" w:hint="eastAsia"/>
        </w:rPr>
        <w:t>只弃绝圣晚餐里</w:t>
      </w:r>
      <w:r w:rsidR="004B3C67" w:rsidRPr="00445C3D">
        <w:rPr>
          <w:rFonts w:cs="Times New Roman" w:hint="eastAsia"/>
        </w:rPr>
        <w:t>是用嘴</w:t>
      </w:r>
      <w:r w:rsidRPr="00445C3D">
        <w:rPr>
          <w:rFonts w:cs="Times New Roman" w:hint="eastAsia"/>
        </w:rPr>
        <w:t>领受基督的身体和血</w:t>
      </w:r>
      <w:r w:rsidR="005C0F88" w:rsidRPr="00445C3D">
        <w:rPr>
          <w:rFonts w:cs="Times New Roman" w:hint="eastAsia"/>
        </w:rPr>
        <w:t>（</w:t>
      </w:r>
      <w:r w:rsidRPr="00445C3D">
        <w:rPr>
          <w:rFonts w:cs="Times New Roman"/>
        </w:rPr>
        <w:t>man</w:t>
      </w:r>
      <w:r w:rsidR="00EA3FC7" w:rsidRPr="00445C3D">
        <w:rPr>
          <w:rFonts w:cs="Times New Roman"/>
        </w:rPr>
        <w:t>u</w:t>
      </w:r>
      <w:r w:rsidRPr="00445C3D">
        <w:rPr>
          <w:rFonts w:cs="Times New Roman"/>
        </w:rPr>
        <w:t>ducatio oralis</w:t>
      </w:r>
      <w:r w:rsidR="005C0F88" w:rsidRPr="00445C3D">
        <w:rPr>
          <w:rFonts w:cs="Times New Roman" w:hint="eastAsia"/>
        </w:rPr>
        <w:t>）</w:t>
      </w:r>
      <w:r w:rsidRPr="00445C3D">
        <w:rPr>
          <w:rFonts w:cs="Times New Roman" w:hint="eastAsia"/>
        </w:rPr>
        <w:t>，他们根据的理由是</w:t>
      </w:r>
      <w:r w:rsidR="00512B20" w:rsidRPr="00445C3D">
        <w:rPr>
          <w:rFonts w:cs="Times New Roman" w:hint="eastAsia"/>
        </w:rPr>
        <w:t>：</w:t>
      </w:r>
      <w:r w:rsidR="001601E9" w:rsidRPr="00445C3D">
        <w:rPr>
          <w:rFonts w:cs="Times New Roman"/>
        </w:rPr>
        <w:t>“</w:t>
      </w:r>
      <w:r w:rsidRPr="00445C3D">
        <w:rPr>
          <w:rFonts w:cs="Times New Roman" w:hint="eastAsia"/>
        </w:rPr>
        <w:t>肉体是无益的</w:t>
      </w:r>
      <w:r w:rsidR="001601E9" w:rsidRPr="00445C3D">
        <w:rPr>
          <w:rFonts w:cs="Times New Roman"/>
        </w:rPr>
        <w:t>”</w:t>
      </w:r>
      <w:r w:rsidR="005C0F88" w:rsidRPr="00445C3D">
        <w:rPr>
          <w:rFonts w:cs="Times New Roman" w:hint="eastAsia"/>
        </w:rPr>
        <w:t>（</w:t>
      </w:r>
      <w:r w:rsidRPr="00445C3D">
        <w:rPr>
          <w:rFonts w:cs="Times New Roman" w:hint="eastAsia"/>
        </w:rPr>
        <w:t>错误</w:t>
      </w:r>
      <w:r w:rsidR="004B3C67" w:rsidRPr="00445C3D">
        <w:rPr>
          <w:rFonts w:cs="Times New Roman" w:hint="eastAsia"/>
        </w:rPr>
        <w:t>地</w:t>
      </w:r>
      <w:r w:rsidRPr="00445C3D">
        <w:rPr>
          <w:rFonts w:cs="Times New Roman" w:hint="eastAsia"/>
        </w:rPr>
        <w:t>应用约六</w:t>
      </w:r>
      <w:r w:rsidRPr="00445C3D">
        <w:rPr>
          <w:rFonts w:cs="Times New Roman"/>
        </w:rPr>
        <w:t>63</w:t>
      </w:r>
      <w:r w:rsidR="005C0F88" w:rsidRPr="00445C3D">
        <w:rPr>
          <w:rFonts w:cs="Times New Roman" w:hint="eastAsia"/>
        </w:rPr>
        <w:t>）</w:t>
      </w:r>
      <w:r w:rsidRPr="00445C3D">
        <w:rPr>
          <w:rFonts w:cs="Times New Roman" w:hint="eastAsia"/>
        </w:rPr>
        <w:t>，然而贵格会是完全弃绝这圣礼，说</w:t>
      </w:r>
      <w:r w:rsidR="001601E9" w:rsidRPr="00445C3D">
        <w:rPr>
          <w:rFonts w:cs="Times New Roman"/>
        </w:rPr>
        <w:t>“</w:t>
      </w:r>
      <w:r w:rsidRPr="00445C3D">
        <w:rPr>
          <w:rFonts w:cs="Times New Roman" w:hint="eastAsia"/>
        </w:rPr>
        <w:t>上帝的国不在乎吃喝</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错误的应用罗十四</w:t>
      </w:r>
      <w:r w:rsidRPr="00445C3D">
        <w:rPr>
          <w:rFonts w:cs="Times New Roman"/>
        </w:rPr>
        <w:t>17</w:t>
      </w:r>
      <w:r w:rsidR="005C0F88" w:rsidRPr="00445C3D">
        <w:rPr>
          <w:rFonts w:cs="Times New Roman" w:hint="eastAsia"/>
        </w:rPr>
        <w:t>）</w:t>
      </w:r>
      <w:r w:rsidRPr="00445C3D">
        <w:rPr>
          <w:rFonts w:cs="Times New Roman" w:hint="eastAsia"/>
        </w:rPr>
        <w:t>，并说，任何人不可</w:t>
      </w:r>
      <w:r w:rsidR="001601E9" w:rsidRPr="00445C3D">
        <w:rPr>
          <w:rFonts w:cs="Times New Roman"/>
        </w:rPr>
        <w:t>“</w:t>
      </w:r>
      <w:r w:rsidRPr="00445C3D">
        <w:rPr>
          <w:rFonts w:cs="Times New Roman" w:hint="eastAsia"/>
        </w:rPr>
        <w:t>在饮食上</w:t>
      </w:r>
      <w:r w:rsidR="001601E9" w:rsidRPr="00445C3D">
        <w:rPr>
          <w:rFonts w:cs="Times New Roman"/>
        </w:rPr>
        <w:t>”</w:t>
      </w:r>
      <w:r w:rsidRPr="00445C3D">
        <w:rPr>
          <w:rFonts w:cs="Times New Roman" w:hint="eastAsia"/>
        </w:rPr>
        <w:t>论断基督徒</w:t>
      </w:r>
      <w:r w:rsidR="005C0F88" w:rsidRPr="00445C3D">
        <w:rPr>
          <w:rFonts w:cs="Times New Roman" w:hint="eastAsia"/>
        </w:rPr>
        <w:t>（</w:t>
      </w:r>
      <w:r w:rsidRPr="00445C3D">
        <w:rPr>
          <w:rFonts w:cs="Times New Roman" w:hint="eastAsia"/>
        </w:rPr>
        <w:t>错误</w:t>
      </w:r>
      <w:r w:rsidR="004B3C67" w:rsidRPr="00445C3D">
        <w:rPr>
          <w:rFonts w:cs="Times New Roman" w:hint="eastAsia"/>
        </w:rPr>
        <w:t>地</w:t>
      </w:r>
      <w:r w:rsidRPr="00445C3D">
        <w:rPr>
          <w:rFonts w:cs="Times New Roman" w:hint="eastAsia"/>
        </w:rPr>
        <w:t>应用西二</w:t>
      </w:r>
      <w:r w:rsidRPr="00445C3D">
        <w:rPr>
          <w:rFonts w:cs="Times New Roman"/>
        </w:rPr>
        <w:t>26</w:t>
      </w:r>
      <w:r w:rsidR="005C0F88" w:rsidRPr="00445C3D">
        <w:rPr>
          <w:rFonts w:cs="Times New Roman" w:hint="eastAsia"/>
        </w:rPr>
        <w:t>）</w:t>
      </w:r>
      <w:r w:rsidRPr="00445C3D">
        <w:rPr>
          <w:rFonts w:cs="Times New Roman" w:hint="eastAsia"/>
        </w:rPr>
        <w:t>。</w:t>
      </w:r>
    </w:p>
    <w:p w14:paraId="2A136797" w14:textId="1D1AD748" w:rsidR="0031269B" w:rsidRPr="00445C3D" w:rsidRDefault="0031269B" w:rsidP="007E3C9E">
      <w:pPr>
        <w:spacing w:after="0"/>
        <w:ind w:firstLine="461"/>
        <w:rPr>
          <w:rFonts w:cs="Times New Roman"/>
        </w:rPr>
      </w:pPr>
      <w:r w:rsidRPr="00445C3D">
        <w:rPr>
          <w:rFonts w:cs="Times New Roman" w:hint="eastAsia"/>
        </w:rPr>
        <w:t>按照贵格会的道理，主的真正晚餐是在心内吃喝的</w:t>
      </w:r>
      <w:r w:rsidR="005C0F88" w:rsidRPr="00445C3D">
        <w:rPr>
          <w:rFonts w:cs="Times New Roman" w:hint="eastAsia"/>
        </w:rPr>
        <w:t>（</w:t>
      </w:r>
      <w:r w:rsidR="00893BA9" w:rsidRPr="00445C3D">
        <w:rPr>
          <w:rFonts w:cs="Times New Roman" w:hint="eastAsia"/>
        </w:rPr>
        <w:t>是错</w:t>
      </w:r>
      <w:r w:rsidRPr="00445C3D">
        <w:rPr>
          <w:rFonts w:cs="Times New Roman" w:hint="eastAsia"/>
        </w:rPr>
        <w:t>误</w:t>
      </w:r>
      <w:r w:rsidR="004B3C67" w:rsidRPr="00445C3D">
        <w:rPr>
          <w:rFonts w:cs="Times New Roman" w:hint="eastAsia"/>
        </w:rPr>
        <w:t>地</w:t>
      </w:r>
      <w:r w:rsidRPr="00445C3D">
        <w:rPr>
          <w:rFonts w:cs="Times New Roman" w:hint="eastAsia"/>
        </w:rPr>
        <w:t>应用启三</w:t>
      </w:r>
      <w:r w:rsidRPr="00445C3D">
        <w:rPr>
          <w:rFonts w:cs="Times New Roman"/>
        </w:rPr>
        <w:t>20</w:t>
      </w:r>
      <w:r w:rsidR="005C0F88" w:rsidRPr="00445C3D">
        <w:rPr>
          <w:rFonts w:cs="Times New Roman" w:hint="eastAsia"/>
        </w:rPr>
        <w:t>）</w:t>
      </w:r>
      <w:r w:rsidR="00893BA9" w:rsidRPr="00445C3D">
        <w:rPr>
          <w:rFonts w:cs="Times New Roman" w:hint="eastAsia"/>
        </w:rPr>
        <w:t>。况</w:t>
      </w:r>
      <w:r w:rsidRPr="00445C3D">
        <w:rPr>
          <w:rFonts w:cs="Times New Roman" w:hint="eastAsia"/>
        </w:rPr>
        <w:t>且，贵格主义教导称</w:t>
      </w:r>
      <w:r w:rsidR="00512B20" w:rsidRPr="00445C3D">
        <w:rPr>
          <w:rFonts w:cs="Times New Roman" w:hint="eastAsia"/>
        </w:rPr>
        <w:t>：</w:t>
      </w:r>
      <w:r w:rsidRPr="00445C3D">
        <w:rPr>
          <w:rFonts w:cs="Times New Roman" w:hint="eastAsia"/>
        </w:rPr>
        <w:t>基督举行第一次的晚餐，只是使</w:t>
      </w:r>
      <w:r w:rsidR="00893BA9" w:rsidRPr="00445C3D">
        <w:rPr>
          <w:rFonts w:cs="Times New Roman" w:hint="eastAsia"/>
        </w:rPr>
        <w:t>祂</w:t>
      </w:r>
      <w:r w:rsidR="001601E9" w:rsidRPr="00445C3D">
        <w:rPr>
          <w:rFonts w:cs="Times New Roman"/>
        </w:rPr>
        <w:t>“</w:t>
      </w:r>
      <w:r w:rsidRPr="00445C3D">
        <w:rPr>
          <w:rFonts w:cs="Times New Roman" w:hint="eastAsia"/>
        </w:rPr>
        <w:t>软弱的门徒</w:t>
      </w:r>
      <w:r w:rsidR="001601E9" w:rsidRPr="00445C3D">
        <w:rPr>
          <w:rFonts w:cs="Times New Roman"/>
        </w:rPr>
        <w:t>”</w:t>
      </w:r>
      <w:r w:rsidRPr="00445C3D">
        <w:rPr>
          <w:rFonts w:cs="Times New Roman" w:hint="eastAsia"/>
        </w:rPr>
        <w:t>得益处，因此这礼与</w:t>
      </w:r>
      <w:r w:rsidR="001601E9" w:rsidRPr="00445C3D">
        <w:rPr>
          <w:rFonts w:cs="Times New Roman"/>
        </w:rPr>
        <w:t>“</w:t>
      </w:r>
      <w:r w:rsidR="00893BA9" w:rsidRPr="00445C3D">
        <w:rPr>
          <w:rFonts w:cs="Times New Roman" w:hint="eastAsia"/>
        </w:rPr>
        <w:t>洗脚</w:t>
      </w:r>
      <w:r w:rsidR="001601E9" w:rsidRPr="00445C3D">
        <w:rPr>
          <w:rFonts w:cs="Times New Roman"/>
        </w:rPr>
        <w:t>”</w:t>
      </w:r>
      <w:r w:rsidRPr="00445C3D">
        <w:rPr>
          <w:rFonts w:cs="Times New Roman" w:hint="eastAsia"/>
        </w:rPr>
        <w:t>，约十三</w:t>
      </w:r>
      <w:r w:rsidRPr="00445C3D">
        <w:rPr>
          <w:rFonts w:cs="Times New Roman"/>
        </w:rPr>
        <w:t>5</w:t>
      </w:r>
      <w:r w:rsidRPr="00445C3D">
        <w:rPr>
          <w:rFonts w:cs="Times New Roman" w:hint="eastAsia"/>
        </w:rPr>
        <w:t>，或</w:t>
      </w:r>
      <w:r w:rsidR="001601E9" w:rsidRPr="00445C3D">
        <w:rPr>
          <w:rFonts w:cs="Times New Roman"/>
        </w:rPr>
        <w:t>“</w:t>
      </w:r>
      <w:r w:rsidRPr="00445C3D">
        <w:rPr>
          <w:rFonts w:cs="Times New Roman" w:hint="eastAsia"/>
        </w:rPr>
        <w:t>用油抹</w:t>
      </w:r>
      <w:r w:rsidR="001601E9" w:rsidRPr="00445C3D">
        <w:rPr>
          <w:rFonts w:cs="Times New Roman"/>
        </w:rPr>
        <w:t>”</w:t>
      </w:r>
      <w:r w:rsidRPr="00445C3D">
        <w:rPr>
          <w:rFonts w:cs="Times New Roman" w:hint="eastAsia"/>
        </w:rPr>
        <w:t>病人，雅五</w:t>
      </w:r>
      <w:r w:rsidRPr="00445C3D">
        <w:rPr>
          <w:rFonts w:cs="Times New Roman"/>
        </w:rPr>
        <w:t>14</w:t>
      </w:r>
      <w:r w:rsidRPr="00445C3D">
        <w:rPr>
          <w:rFonts w:cs="Times New Roman" w:hint="eastAsia"/>
        </w:rPr>
        <w:t>，</w:t>
      </w:r>
      <w:r w:rsidR="004B3C67" w:rsidRPr="00445C3D">
        <w:rPr>
          <w:rFonts w:cs="Times New Roman"/>
        </w:rPr>
        <w:t>1</w:t>
      </w:r>
      <w:r w:rsidRPr="00445C3D">
        <w:rPr>
          <w:rFonts w:cs="Times New Roman"/>
        </w:rPr>
        <w:t>5</w:t>
      </w:r>
      <w:r w:rsidRPr="00445C3D">
        <w:rPr>
          <w:rFonts w:cs="Times New Roman" w:hint="eastAsia"/>
        </w:rPr>
        <w:t>，或禁止</w:t>
      </w:r>
      <w:r w:rsidRPr="00445C3D">
        <w:rPr>
          <w:rFonts w:cs="Times New Roman"/>
        </w:rPr>
        <w:t>…</w:t>
      </w:r>
      <w:r w:rsidR="00893BA9" w:rsidRPr="00445C3D">
        <w:rPr>
          <w:rFonts w:cs="Times New Roman"/>
        </w:rPr>
        <w:t>…</w:t>
      </w:r>
      <w:r w:rsidR="00893BA9" w:rsidRPr="00445C3D">
        <w:rPr>
          <w:rFonts w:cs="Times New Roman" w:hint="eastAsia"/>
        </w:rPr>
        <w:t>血</w:t>
      </w:r>
      <w:r w:rsidRPr="00445C3D">
        <w:rPr>
          <w:rFonts w:cs="Times New Roman" w:hint="eastAsia"/>
        </w:rPr>
        <w:t>和勒死的牲畜</w:t>
      </w:r>
      <w:r w:rsidR="001601E9" w:rsidRPr="00445C3D">
        <w:rPr>
          <w:rFonts w:cs="Times New Roman"/>
        </w:rPr>
        <w:t>”</w:t>
      </w:r>
      <w:r w:rsidRPr="00445C3D">
        <w:rPr>
          <w:rFonts w:cs="Times New Roman" w:hint="eastAsia"/>
        </w:rPr>
        <w:t>，徒</w:t>
      </w:r>
      <w:r w:rsidR="004B3C67" w:rsidRPr="00445C3D">
        <w:rPr>
          <w:rFonts w:cs="Times New Roman" w:hint="eastAsia"/>
        </w:rPr>
        <w:t>十五，二十九</w:t>
      </w:r>
      <w:r w:rsidRPr="00445C3D">
        <w:rPr>
          <w:rFonts w:cs="Times New Roman" w:hint="eastAsia"/>
        </w:rPr>
        <w:t>等</w:t>
      </w:r>
      <w:r w:rsidR="004B3C67" w:rsidRPr="00445C3D">
        <w:rPr>
          <w:rFonts w:cs="Times New Roman" w:hint="eastAsia"/>
        </w:rPr>
        <w:t>实践是</w:t>
      </w:r>
      <w:r w:rsidRPr="00445C3D">
        <w:rPr>
          <w:rFonts w:cs="Times New Roman" w:hint="eastAsia"/>
        </w:rPr>
        <w:t>一</w:t>
      </w:r>
      <w:r w:rsidR="00380C45" w:rsidRPr="00445C3D">
        <w:rPr>
          <w:rFonts w:cs="Times New Roman" w:hint="eastAsia"/>
        </w:rPr>
        <w:t>样</w:t>
      </w:r>
      <w:r w:rsidR="004B3C67" w:rsidRPr="00445C3D">
        <w:rPr>
          <w:rFonts w:cs="Times New Roman" w:hint="eastAsia"/>
        </w:rPr>
        <w:t>的</w:t>
      </w:r>
      <w:r w:rsidRPr="00445C3D">
        <w:rPr>
          <w:rFonts w:cs="Times New Roman" w:hint="eastAsia"/>
        </w:rPr>
        <w:t>，不是为了永远实行的。在这方面贵格会不是唯一</w:t>
      </w:r>
      <w:r w:rsidR="004B3C67" w:rsidRPr="00445C3D">
        <w:rPr>
          <w:rFonts w:cs="Times New Roman" w:hint="eastAsia"/>
        </w:rPr>
        <w:t>冒犯人的</w:t>
      </w:r>
      <w:r w:rsidRPr="00445C3D">
        <w:rPr>
          <w:rFonts w:cs="Times New Roman" w:hint="eastAsia"/>
        </w:rPr>
        <w:t>。</w:t>
      </w:r>
    </w:p>
    <w:p w14:paraId="4579E326" w14:textId="29C1ABBE" w:rsidR="0031269B" w:rsidRPr="00445C3D" w:rsidRDefault="0031269B" w:rsidP="007E3C9E">
      <w:pPr>
        <w:spacing w:after="0"/>
        <w:ind w:firstLine="461"/>
        <w:rPr>
          <w:rFonts w:cs="Times New Roman"/>
        </w:rPr>
      </w:pPr>
      <w:r w:rsidRPr="00445C3D">
        <w:rPr>
          <w:rFonts w:cs="Times New Roman" w:hint="eastAsia"/>
        </w:rPr>
        <w:t>现代理性神学家</w:t>
      </w:r>
      <w:r w:rsidR="005C0F88" w:rsidRPr="00445C3D">
        <w:rPr>
          <w:rFonts w:cs="Times New Roman" w:hint="eastAsia"/>
        </w:rPr>
        <w:t>（</w:t>
      </w:r>
      <w:r w:rsidRPr="00445C3D">
        <w:rPr>
          <w:rFonts w:cs="Times New Roman" w:hint="eastAsia"/>
        </w:rPr>
        <w:t>威斯</w:t>
      </w:r>
      <w:r w:rsidRPr="00445C3D">
        <w:rPr>
          <w:rFonts w:cs="Times New Roman"/>
        </w:rPr>
        <w:t>B. Weiss,</w:t>
      </w:r>
      <w:r w:rsidRPr="00445C3D">
        <w:rPr>
          <w:rFonts w:cs="Times New Roman" w:hint="eastAsia"/>
        </w:rPr>
        <w:t>西利克</w:t>
      </w:r>
      <w:r w:rsidRPr="00445C3D">
        <w:rPr>
          <w:rFonts w:cs="Times New Roman"/>
        </w:rPr>
        <w:t>Juelicher,</w:t>
      </w:r>
      <w:r w:rsidRPr="00445C3D">
        <w:rPr>
          <w:rFonts w:cs="Times New Roman" w:hint="eastAsia"/>
        </w:rPr>
        <w:t>士皮塔</w:t>
      </w:r>
      <w:r w:rsidRPr="00445C3D">
        <w:rPr>
          <w:rFonts w:cs="Times New Roman"/>
        </w:rPr>
        <w:t>Spitta</w:t>
      </w:r>
      <w:r w:rsidR="005C0F88" w:rsidRPr="00445C3D">
        <w:rPr>
          <w:rFonts w:cs="Times New Roman" w:hint="eastAsia"/>
        </w:rPr>
        <w:t>）</w:t>
      </w:r>
      <w:r w:rsidRPr="00445C3D">
        <w:rPr>
          <w:rFonts w:cs="Times New Roman" w:hint="eastAsia"/>
        </w:rPr>
        <w:t>曾努力</w:t>
      </w:r>
      <w:r w:rsidR="004B3C67" w:rsidRPr="00445C3D">
        <w:rPr>
          <w:rFonts w:cs="Times New Roman" w:hint="eastAsia"/>
        </w:rPr>
        <w:t>摧毁</w:t>
      </w:r>
      <w:r w:rsidRPr="00445C3D">
        <w:rPr>
          <w:rFonts w:cs="Times New Roman" w:hint="eastAsia"/>
        </w:rPr>
        <w:t>主晚餐的神圣设立，他们的辩论并不比贵格主义所使用的辩论有效</w:t>
      </w:r>
      <w:r w:rsidR="005C0F88" w:rsidRPr="00445C3D">
        <w:rPr>
          <w:rFonts w:cs="Times New Roman" w:hint="eastAsia"/>
        </w:rPr>
        <w:t>（</w:t>
      </w:r>
      <w:r w:rsidR="001601E9" w:rsidRPr="00445C3D">
        <w:rPr>
          <w:rFonts w:cs="Times New Roman"/>
        </w:rPr>
        <w:t>“</w:t>
      </w:r>
      <w:r w:rsidRPr="00445C3D">
        <w:rPr>
          <w:rFonts w:cs="Times New Roman" w:hint="eastAsia"/>
        </w:rPr>
        <w:t>惟有保罗和路加引用那些话说</w:t>
      </w:r>
      <w:r w:rsidR="00512B20" w:rsidRPr="00445C3D">
        <w:rPr>
          <w:rFonts w:cs="Times New Roman" w:hint="eastAsia"/>
        </w:rPr>
        <w:t>：</w:t>
      </w:r>
      <w:r w:rsidR="001601E9" w:rsidRPr="00445C3D">
        <w:rPr>
          <w:rFonts w:cs="Times New Roman"/>
        </w:rPr>
        <w:t>“</w:t>
      </w:r>
      <w:r w:rsidRPr="00445C3D">
        <w:rPr>
          <w:rFonts w:cs="Times New Roman" w:hint="eastAsia"/>
        </w:rPr>
        <w:t>你们应当如此行，为的是记念我</w:t>
      </w:r>
      <w:r w:rsidR="001601E9" w:rsidRPr="00445C3D">
        <w:rPr>
          <w:rFonts w:cs="Times New Roman"/>
        </w:rPr>
        <w:t>”</w:t>
      </w:r>
      <w:r w:rsidRPr="00445C3D">
        <w:rPr>
          <w:rFonts w:cs="Times New Roman" w:hint="eastAsia"/>
        </w:rPr>
        <w:t>等</w:t>
      </w:r>
      <w:r w:rsidR="005C0F88" w:rsidRPr="00445C3D">
        <w:rPr>
          <w:rFonts w:cs="Times New Roman" w:hint="eastAsia"/>
        </w:rPr>
        <w:t>）</w:t>
      </w:r>
      <w:r w:rsidRPr="00445C3D">
        <w:rPr>
          <w:rFonts w:cs="Times New Roman" w:hint="eastAsia"/>
        </w:rPr>
        <w:t>。相反，克勒麦</w:t>
      </w:r>
      <w:r w:rsidR="005C0F88" w:rsidRPr="00445C3D">
        <w:rPr>
          <w:rFonts w:cs="Times New Roman" w:hint="eastAsia"/>
        </w:rPr>
        <w:t>（</w:t>
      </w:r>
      <w:r w:rsidRPr="00445C3D">
        <w:rPr>
          <w:rFonts w:cs="Times New Roman"/>
        </w:rPr>
        <w:t>Cremer</w:t>
      </w:r>
      <w:r w:rsidR="005C0F88" w:rsidRPr="00445C3D">
        <w:rPr>
          <w:rFonts w:cs="Times New Roman" w:hint="eastAsia"/>
        </w:rPr>
        <w:t>）</w:t>
      </w:r>
      <w:r w:rsidR="00893BA9" w:rsidRPr="00445C3D">
        <w:rPr>
          <w:rFonts w:cs="Times New Roman" w:hint="eastAsia"/>
        </w:rPr>
        <w:t>正</w:t>
      </w:r>
      <w:r w:rsidRPr="00445C3D">
        <w:rPr>
          <w:rFonts w:cs="Times New Roman" w:hint="eastAsia"/>
        </w:rPr>
        <w:t>确</w:t>
      </w:r>
      <w:r w:rsidR="004B3C67" w:rsidRPr="00445C3D">
        <w:rPr>
          <w:rFonts w:cs="Times New Roman" w:hint="eastAsia"/>
        </w:rPr>
        <w:t>地</w:t>
      </w:r>
      <w:r w:rsidRPr="00445C3D">
        <w:rPr>
          <w:rFonts w:cs="Times New Roman" w:hint="eastAsia"/>
        </w:rPr>
        <w:t>说，新约中除了所记载的圣晚餐神圣制度外，再没有其他事得到</w:t>
      </w:r>
      <w:r w:rsidR="004B3C67" w:rsidRPr="00445C3D">
        <w:rPr>
          <w:rFonts w:cs="Times New Roman" w:hint="eastAsia"/>
        </w:rPr>
        <w:t>比此圣事</w:t>
      </w:r>
      <w:r w:rsidRPr="00445C3D">
        <w:rPr>
          <w:rFonts w:cs="Times New Roman" w:hint="eastAsia"/>
        </w:rPr>
        <w:t>更多的见证</w:t>
      </w:r>
      <w:r w:rsidR="005C0F88" w:rsidRPr="00445C3D">
        <w:rPr>
          <w:rFonts w:cs="Times New Roman" w:hint="eastAsia"/>
        </w:rPr>
        <w:t>（</w:t>
      </w:r>
      <w:r w:rsidRPr="00445C3D">
        <w:rPr>
          <w:rFonts w:cs="Times New Roman"/>
        </w:rPr>
        <w:t>RE, 3</w:t>
      </w:r>
      <w:r w:rsidR="00893BA9" w:rsidRPr="00445C3D">
        <w:rPr>
          <w:rFonts w:cs="Times New Roman"/>
        </w:rPr>
        <w:t>.</w:t>
      </w:r>
      <w:r w:rsidR="00893BA9" w:rsidRPr="00445C3D">
        <w:rPr>
          <w:rFonts w:cs="Times New Roman" w:hint="eastAsia"/>
        </w:rPr>
        <w:t>Ⅰ</w:t>
      </w:r>
      <w:r w:rsidRPr="00445C3D">
        <w:rPr>
          <w:rFonts w:cs="Times New Roman"/>
        </w:rPr>
        <w:t>, 33</w:t>
      </w:r>
      <w:r w:rsidR="005C0F88" w:rsidRPr="00445C3D">
        <w:rPr>
          <w:rFonts w:cs="Times New Roman" w:hint="eastAsia"/>
        </w:rPr>
        <w:t>）</w:t>
      </w:r>
      <w:r w:rsidR="00893BA9" w:rsidRPr="00445C3D">
        <w:rPr>
          <w:rFonts w:cs="Times New Roman" w:hint="eastAsia"/>
        </w:rPr>
        <w:t>。</w:t>
      </w:r>
    </w:p>
    <w:p w14:paraId="700BF3BB" w14:textId="4CA38190" w:rsidR="0031269B" w:rsidRPr="00445C3D" w:rsidRDefault="0031269B" w:rsidP="007E3C9E">
      <w:pPr>
        <w:spacing w:after="0"/>
        <w:ind w:firstLine="461"/>
        <w:rPr>
          <w:rFonts w:cs="Times New Roman"/>
        </w:rPr>
      </w:pPr>
      <w:r w:rsidRPr="00445C3D">
        <w:rPr>
          <w:rFonts w:cs="Times New Roman" w:hint="eastAsia"/>
        </w:rPr>
        <w:t>主的晚餐与圣洗礼的分别</w:t>
      </w:r>
      <w:r w:rsidR="00512B20" w:rsidRPr="00445C3D">
        <w:rPr>
          <w:rFonts w:cs="Times New Roman" w:hint="eastAsia"/>
        </w:rPr>
        <w:t>：</w:t>
      </w:r>
      <w:r w:rsidRPr="00445C3D">
        <w:rPr>
          <w:rFonts w:cs="Times New Roman" w:hint="eastAsia"/>
        </w:rPr>
        <w:t>洗礼本为</w:t>
      </w:r>
      <w:r w:rsidRPr="00445C3D">
        <w:rPr>
          <w:rFonts w:cs="Times New Roman"/>
        </w:rPr>
        <w:t>sacramentum initiationis</w:t>
      </w:r>
      <w:r w:rsidRPr="00445C3D">
        <w:rPr>
          <w:rFonts w:cs="Times New Roman" w:hint="eastAsia"/>
        </w:rPr>
        <w:t>或是产生信心的圣礼</w:t>
      </w:r>
      <w:r w:rsidR="000F2EE2">
        <w:rPr>
          <w:rFonts w:cs="Times New Roman" w:hint="eastAsia"/>
        </w:rPr>
        <w:t>；</w:t>
      </w:r>
      <w:r w:rsidRPr="00445C3D">
        <w:rPr>
          <w:rFonts w:cs="Times New Roman" w:hint="eastAsia"/>
        </w:rPr>
        <w:t>主的晚餐是</w:t>
      </w:r>
      <w:r w:rsidRPr="00445C3D">
        <w:rPr>
          <w:rFonts w:cs="Times New Roman"/>
        </w:rPr>
        <w:t xml:space="preserve">sacramentum cofirmationis, </w:t>
      </w:r>
      <w:r w:rsidRPr="00445C3D">
        <w:rPr>
          <w:rFonts w:cs="Times New Roman" w:hint="eastAsia"/>
        </w:rPr>
        <w:t>即是加强信心的圣礼。华哈德说</w:t>
      </w:r>
      <w:r w:rsidR="00512B20" w:rsidRPr="00445C3D">
        <w:rPr>
          <w:rFonts w:cs="Times New Roman" w:hint="eastAsia"/>
        </w:rPr>
        <w:t>：</w:t>
      </w:r>
      <w:r w:rsidRPr="00445C3D">
        <w:rPr>
          <w:rFonts w:cs="Times New Roman"/>
        </w:rPr>
        <w:t xml:space="preserve"> Per</w:t>
      </w:r>
      <w:r w:rsidR="004B3C67" w:rsidRPr="00445C3D">
        <w:rPr>
          <w:rFonts w:cs="Times New Roman"/>
        </w:rPr>
        <w:t xml:space="preserve"> </w:t>
      </w:r>
      <w:r w:rsidRPr="00445C3D">
        <w:rPr>
          <w:rFonts w:cs="Times New Roman"/>
        </w:rPr>
        <w:t>baptismum in foedus Dei recipimur</w:t>
      </w:r>
      <w:r w:rsidR="000F2EE2">
        <w:rPr>
          <w:rFonts w:cs="Times New Roman"/>
        </w:rPr>
        <w:t>；</w:t>
      </w:r>
      <w:r w:rsidRPr="00445C3D">
        <w:rPr>
          <w:rFonts w:cs="Times New Roman"/>
        </w:rPr>
        <w:t xml:space="preserve"> per usum sacrae coenae in eo conservamur. </w:t>
      </w:r>
      <w:r w:rsidRPr="00445C3D">
        <w:rPr>
          <w:rFonts w:cs="Times New Roman"/>
          <w:lang w:val="en-US"/>
        </w:rPr>
        <w:t>Per baptismum fides et reliqua Spiritus dona in nobis accendentur</w:t>
      </w:r>
      <w:r w:rsidR="000F2EE2">
        <w:rPr>
          <w:rFonts w:cs="Times New Roman"/>
          <w:lang w:val="en-US"/>
        </w:rPr>
        <w:t>；</w:t>
      </w:r>
      <w:r w:rsidRPr="00445C3D">
        <w:rPr>
          <w:rFonts w:cs="Times New Roman"/>
          <w:lang w:val="en-US"/>
        </w:rPr>
        <w:t xml:space="preserve"> per usum sacrae coenae augentur et confirmantur.</w:t>
      </w:r>
      <w:r w:rsidR="00BD162D" w:rsidRPr="00445C3D">
        <w:rPr>
          <w:rFonts w:cs="Times New Roman"/>
          <w:lang w:val="en-US"/>
        </w:rPr>
        <w:t xml:space="preserve"> </w:t>
      </w:r>
      <w:r w:rsidR="005C0F88" w:rsidRPr="00445C3D">
        <w:rPr>
          <w:rFonts w:cs="Times New Roman" w:hint="eastAsia"/>
        </w:rPr>
        <w:t>（</w:t>
      </w:r>
      <w:r w:rsidRPr="00445C3D">
        <w:rPr>
          <w:rFonts w:cs="Times New Roman" w:hint="eastAsia"/>
        </w:rPr>
        <w:t>我们藉着洗礼被接待与上帝联合</w:t>
      </w:r>
      <w:r w:rsidR="000F2EE2">
        <w:rPr>
          <w:rFonts w:cs="Times New Roman" w:hint="eastAsia"/>
        </w:rPr>
        <w:t>；</w:t>
      </w:r>
      <w:r w:rsidRPr="00445C3D">
        <w:rPr>
          <w:rFonts w:cs="Times New Roman" w:hint="eastAsia"/>
        </w:rPr>
        <w:t>藉着使用圣餐我们得以在祂里面保存。信和圣灵的恩赐藉着洗礼在我们内面点燃</w:t>
      </w:r>
      <w:r w:rsidR="000F2EE2">
        <w:rPr>
          <w:rFonts w:cs="Times New Roman" w:hint="eastAsia"/>
        </w:rPr>
        <w:t>；</w:t>
      </w:r>
      <w:r w:rsidRPr="00445C3D">
        <w:rPr>
          <w:rFonts w:cs="Times New Roman" w:hint="eastAsia"/>
        </w:rPr>
        <w:t>我们藉着使用圣餐，使这些恩赐得以增加坚振</w:t>
      </w:r>
      <w:r w:rsidR="002279A7" w:rsidRPr="00445C3D">
        <w:rPr>
          <w:rFonts w:cs="Times New Roman" w:hint="eastAsia"/>
        </w:rPr>
        <w:t>。</w:t>
      </w:r>
      <w:r w:rsidR="005C0F88" w:rsidRPr="00445C3D">
        <w:rPr>
          <w:rFonts w:cs="Times New Roman" w:hint="eastAsia"/>
        </w:rPr>
        <w:t>）</w:t>
      </w:r>
    </w:p>
    <w:p w14:paraId="15923F5A" w14:textId="3526E199" w:rsidR="0031269B" w:rsidRPr="00445C3D" w:rsidRDefault="0031269B" w:rsidP="007E3C9E">
      <w:pPr>
        <w:spacing w:after="0"/>
        <w:ind w:firstLine="461"/>
        <w:rPr>
          <w:rFonts w:cs="Times New Roman"/>
        </w:rPr>
      </w:pPr>
      <w:r w:rsidRPr="00445C3D">
        <w:rPr>
          <w:rFonts w:cs="Times New Roman" w:hint="eastAsia"/>
        </w:rPr>
        <w:t>因此应在领圣餐之前先领受洗礼。五旬节时，圣使徒彼得催促懊悔的犹太人受洗，并不是催促他们领受主的晚餐</w:t>
      </w:r>
      <w:r w:rsidR="00893BA9" w:rsidRPr="00445C3D">
        <w:rPr>
          <w:rFonts w:cs="Times New Roman" w:hint="eastAsia"/>
        </w:rPr>
        <w:t>，徒</w:t>
      </w:r>
      <w:r w:rsidRPr="00445C3D">
        <w:rPr>
          <w:rFonts w:cs="Times New Roman" w:hint="eastAsia"/>
        </w:rPr>
        <w:t>二。此项事实，在实行上是非常重要</w:t>
      </w:r>
      <w:r w:rsidR="000F2EE2">
        <w:rPr>
          <w:rFonts w:cs="Times New Roman" w:hint="eastAsia"/>
        </w:rPr>
        <w:t>；</w:t>
      </w:r>
      <w:r w:rsidRPr="00445C3D">
        <w:rPr>
          <w:rFonts w:cs="Times New Roman" w:hint="eastAsia"/>
        </w:rPr>
        <w:t>因为那些希望领受圣餐礼的人，应当先受洗，才得以准许赴主的筵席。</w:t>
      </w:r>
      <w:r w:rsidR="005C0F88" w:rsidRPr="00445C3D">
        <w:rPr>
          <w:rFonts w:cs="Times New Roman" w:hint="eastAsia"/>
        </w:rPr>
        <w:t>（</w:t>
      </w:r>
      <w:r w:rsidRPr="00445C3D">
        <w:rPr>
          <w:rFonts w:cs="Times New Roman" w:hint="eastAsia"/>
        </w:rPr>
        <w:t>参考西二</w:t>
      </w:r>
      <w:r w:rsidRPr="00445C3D">
        <w:rPr>
          <w:rFonts w:cs="Times New Roman"/>
        </w:rPr>
        <w:t>11</w:t>
      </w:r>
      <w:r w:rsidRPr="00445C3D">
        <w:rPr>
          <w:rFonts w:cs="Times New Roman" w:hint="eastAsia"/>
        </w:rPr>
        <w:t>，</w:t>
      </w:r>
      <w:r w:rsidRPr="00445C3D">
        <w:rPr>
          <w:rFonts w:cs="Times New Roman"/>
        </w:rPr>
        <w:t>1</w:t>
      </w:r>
      <w:r w:rsidR="00893BA9" w:rsidRPr="00445C3D">
        <w:rPr>
          <w:rFonts w:cs="Times New Roman"/>
        </w:rPr>
        <w:t>2</w:t>
      </w:r>
      <w:r w:rsidR="00512B20" w:rsidRPr="00445C3D">
        <w:rPr>
          <w:rFonts w:cs="Times New Roman" w:hint="eastAsia"/>
        </w:rPr>
        <w:t>：</w:t>
      </w:r>
      <w:r w:rsidRPr="00445C3D">
        <w:rPr>
          <w:rFonts w:cs="Times New Roman"/>
        </w:rPr>
        <w:t xml:space="preserve"> </w:t>
      </w:r>
      <w:r w:rsidRPr="00445C3D">
        <w:rPr>
          <w:rFonts w:cs="Times New Roman" w:hint="eastAsia"/>
        </w:rPr>
        <w:t>洗礼在新约时代是代替割礼</w:t>
      </w:r>
      <w:r w:rsidR="000F2EE2">
        <w:rPr>
          <w:rFonts w:cs="Times New Roman" w:hint="eastAsia"/>
        </w:rPr>
        <w:t>；</w:t>
      </w:r>
      <w:r w:rsidR="00893BA9" w:rsidRPr="00445C3D">
        <w:rPr>
          <w:rFonts w:cs="Times New Roman" w:hint="eastAsia"/>
        </w:rPr>
        <w:t>并</w:t>
      </w:r>
      <w:r w:rsidRPr="00445C3D">
        <w:rPr>
          <w:rFonts w:cs="Times New Roman" w:hint="eastAsia"/>
        </w:rPr>
        <w:t>且在旧约时代惟独受割礼的人才得许可吃逾越羔羊，出十二</w:t>
      </w:r>
      <w:r w:rsidRPr="00445C3D">
        <w:rPr>
          <w:rFonts w:cs="Times New Roman"/>
        </w:rPr>
        <w:t>48</w:t>
      </w:r>
      <w:r w:rsidRPr="00445C3D">
        <w:rPr>
          <w:rFonts w:cs="Times New Roman" w:hint="eastAsia"/>
        </w:rPr>
        <w:t>。</w:t>
      </w:r>
      <w:r w:rsidR="005C0F88" w:rsidRPr="00445C3D">
        <w:rPr>
          <w:rFonts w:cs="Times New Roman" w:hint="eastAsia"/>
        </w:rPr>
        <w:t>）</w:t>
      </w:r>
    </w:p>
    <w:p w14:paraId="26952142" w14:textId="3AC8CEDF" w:rsidR="0031269B" w:rsidRPr="00445C3D" w:rsidRDefault="0031269B" w:rsidP="007E3C9E">
      <w:pPr>
        <w:spacing w:after="0"/>
        <w:ind w:firstLine="461"/>
        <w:rPr>
          <w:rFonts w:cs="Times New Roman"/>
        </w:rPr>
      </w:pPr>
      <w:r w:rsidRPr="00445C3D">
        <w:rPr>
          <w:rFonts w:cs="Times New Roman" w:hint="eastAsia"/>
        </w:rPr>
        <w:t>这圣礼所使用的名称，</w:t>
      </w:r>
      <w:r w:rsidR="002279A7" w:rsidRPr="00445C3D">
        <w:rPr>
          <w:rFonts w:cs="Times New Roman" w:hint="eastAsia"/>
        </w:rPr>
        <w:t>或者</w:t>
      </w:r>
      <w:r w:rsidRPr="00445C3D">
        <w:rPr>
          <w:rFonts w:cs="Times New Roman" w:hint="eastAsia"/>
        </w:rPr>
        <w:t>是在圣经里面直接提及</w:t>
      </w:r>
      <w:r w:rsidR="00893BA9" w:rsidRPr="00445C3D">
        <w:rPr>
          <w:rFonts w:cs="Times New Roman" w:hint="eastAsia"/>
        </w:rPr>
        <w:t>的</w:t>
      </w:r>
      <w:r w:rsidR="005C0F88" w:rsidRPr="00445C3D">
        <w:rPr>
          <w:rFonts w:cs="Times New Roman" w:hint="eastAsia"/>
        </w:rPr>
        <w:t>（</w:t>
      </w:r>
      <w:r w:rsidRPr="00445C3D">
        <w:rPr>
          <w:rFonts w:cs="Times New Roman" w:hint="eastAsia"/>
        </w:rPr>
        <w:t>擘饼，</w:t>
      </w:r>
      <w:r w:rsidR="002279A7" w:rsidRPr="00445C3D">
        <w:rPr>
          <w:rFonts w:cs="Times New Roman"/>
        </w:rPr>
        <w:t>κλασι</w:t>
      </w:r>
      <w:r w:rsidR="00893BA9" w:rsidRPr="00445C3D">
        <w:rPr>
          <w:rFonts w:cs="Times New Roman"/>
        </w:rPr>
        <w:t>ς</w:t>
      </w:r>
      <w:r w:rsidR="000A53E6">
        <w:rPr>
          <w:rFonts w:cs="Times New Roman" w:hint="eastAsia"/>
        </w:rPr>
        <w:t xml:space="preserve"> </w:t>
      </w:r>
      <w:r w:rsidR="00893BA9" w:rsidRPr="00445C3D">
        <w:rPr>
          <w:rFonts w:cs="Times New Roman"/>
        </w:rPr>
        <w:t>τ</w:t>
      </w:r>
      <w:r w:rsidR="002279A7" w:rsidRPr="00445C3D">
        <w:rPr>
          <w:rFonts w:cs="Times New Roman"/>
        </w:rPr>
        <w:t>ο</w:t>
      </w:r>
      <w:r w:rsidR="00893BA9" w:rsidRPr="00445C3D">
        <w:rPr>
          <w:rFonts w:cs="Times New Roman"/>
        </w:rPr>
        <w:t>υα</w:t>
      </w:r>
      <w:r w:rsidR="002279A7" w:rsidRPr="00445C3D">
        <w:rPr>
          <w:rFonts w:cs="Times New Roman"/>
        </w:rPr>
        <w:t>ρτου,</w:t>
      </w:r>
      <w:r w:rsidRPr="00445C3D">
        <w:rPr>
          <w:rFonts w:cs="Times New Roman" w:hint="eastAsia"/>
        </w:rPr>
        <w:t>徒二</w:t>
      </w:r>
      <w:r w:rsidRPr="00445C3D">
        <w:rPr>
          <w:rFonts w:cs="Times New Roman"/>
        </w:rPr>
        <w:t>42</w:t>
      </w:r>
      <w:r w:rsidR="000F2EE2">
        <w:rPr>
          <w:rFonts w:cs="Times New Roman" w:hint="eastAsia"/>
        </w:rPr>
        <w:t>；</w:t>
      </w:r>
      <w:r w:rsidRPr="00445C3D">
        <w:rPr>
          <w:rFonts w:cs="Times New Roman" w:hint="eastAsia"/>
        </w:rPr>
        <w:t>主的晚餐</w:t>
      </w:r>
      <w:r w:rsidR="002279A7" w:rsidRPr="00445C3D">
        <w:rPr>
          <w:rFonts w:cs="Times New Roman"/>
        </w:rPr>
        <w:t>δειπνο</w:t>
      </w:r>
      <w:r w:rsidR="00893BA9" w:rsidRPr="00445C3D">
        <w:rPr>
          <w:rFonts w:cs="Times New Roman"/>
        </w:rPr>
        <w:t>ν</w:t>
      </w:r>
      <w:r w:rsidR="000A53E6">
        <w:rPr>
          <w:rFonts w:cs="Times New Roman" w:hint="eastAsia"/>
        </w:rPr>
        <w:t xml:space="preserve"> </w:t>
      </w:r>
      <w:r w:rsidR="00893BA9" w:rsidRPr="00445C3D">
        <w:rPr>
          <w:rFonts w:cs="Times New Roman"/>
        </w:rPr>
        <w:t>κ</w:t>
      </w:r>
      <w:r w:rsidR="002279A7" w:rsidRPr="00445C3D">
        <w:rPr>
          <w:rFonts w:cs="Times New Roman"/>
        </w:rPr>
        <w:t>υρια</w:t>
      </w:r>
      <w:r w:rsidR="00AD4232">
        <w:rPr>
          <w:rFonts w:cs="Times New Roman"/>
        </w:rPr>
        <w:t>κ</w:t>
      </w:r>
      <w:r w:rsidR="002279A7" w:rsidRPr="00445C3D">
        <w:rPr>
          <w:rFonts w:cs="Times New Roman"/>
        </w:rPr>
        <w:t>ον</w:t>
      </w:r>
      <w:r w:rsidRPr="00445C3D">
        <w:rPr>
          <w:rFonts w:cs="Times New Roman"/>
        </w:rPr>
        <w:t xml:space="preserve">, </w:t>
      </w:r>
      <w:r w:rsidRPr="00445C3D">
        <w:rPr>
          <w:rFonts w:cs="Times New Roman" w:hint="eastAsia"/>
        </w:rPr>
        <w:t>林前十一</w:t>
      </w:r>
      <w:r w:rsidRPr="00445C3D">
        <w:rPr>
          <w:rFonts w:cs="Times New Roman"/>
        </w:rPr>
        <w:t>20</w:t>
      </w:r>
      <w:r w:rsidR="000F2EE2">
        <w:rPr>
          <w:rFonts w:cs="Times New Roman" w:hint="eastAsia"/>
        </w:rPr>
        <w:t>；</w:t>
      </w:r>
      <w:r w:rsidRPr="00445C3D">
        <w:rPr>
          <w:rFonts w:cs="Times New Roman" w:hint="eastAsia"/>
        </w:rPr>
        <w:t>主的</w:t>
      </w:r>
      <w:r w:rsidR="002279A7" w:rsidRPr="00445C3D">
        <w:rPr>
          <w:rFonts w:cs="Times New Roman" w:hint="eastAsia"/>
        </w:rPr>
        <w:t>餐桌</w:t>
      </w:r>
      <w:r w:rsidRPr="00445C3D">
        <w:rPr>
          <w:rFonts w:cs="Times New Roman" w:hint="eastAsia"/>
        </w:rPr>
        <w:t>，</w:t>
      </w:r>
      <w:r w:rsidR="002279A7" w:rsidRPr="00445C3D">
        <w:rPr>
          <w:rFonts w:cs="Times New Roman"/>
        </w:rPr>
        <w:t>τραπεζ</w:t>
      </w:r>
      <w:r w:rsidR="00893BA9" w:rsidRPr="00445C3D">
        <w:rPr>
          <w:rFonts w:cs="Times New Roman"/>
        </w:rPr>
        <w:t>α</w:t>
      </w:r>
      <w:r w:rsidR="001E102F">
        <w:rPr>
          <w:rFonts w:cs="Times New Roman" w:hint="eastAsia"/>
        </w:rPr>
        <w:t xml:space="preserve"> </w:t>
      </w:r>
      <w:r w:rsidR="00893BA9" w:rsidRPr="00445C3D">
        <w:rPr>
          <w:rFonts w:cs="Times New Roman"/>
        </w:rPr>
        <w:t>κ</w:t>
      </w:r>
      <w:r w:rsidR="002279A7" w:rsidRPr="00445C3D">
        <w:rPr>
          <w:rFonts w:cs="Times New Roman"/>
        </w:rPr>
        <w:t>υριου</w:t>
      </w:r>
      <w:r w:rsidRPr="00445C3D">
        <w:rPr>
          <w:rFonts w:cs="Times New Roman" w:hint="eastAsia"/>
        </w:rPr>
        <w:t>林前十</w:t>
      </w:r>
      <w:r w:rsidRPr="00445C3D">
        <w:rPr>
          <w:rFonts w:cs="Times New Roman"/>
        </w:rPr>
        <w:t>21</w:t>
      </w:r>
      <w:r w:rsidR="005C0F88" w:rsidRPr="00445C3D">
        <w:rPr>
          <w:rFonts w:cs="Times New Roman" w:hint="eastAsia"/>
        </w:rPr>
        <w:t>）</w:t>
      </w:r>
      <w:r w:rsidRPr="00445C3D">
        <w:rPr>
          <w:rFonts w:cs="Times New Roman" w:hint="eastAsia"/>
        </w:rPr>
        <w:t>，</w:t>
      </w:r>
      <w:r w:rsidR="002279A7" w:rsidRPr="00445C3D">
        <w:rPr>
          <w:rFonts w:cs="Times New Roman" w:hint="eastAsia"/>
        </w:rPr>
        <w:t>或者</w:t>
      </w:r>
      <w:r w:rsidRPr="00445C3D">
        <w:rPr>
          <w:rFonts w:cs="Times New Roman" w:hint="eastAsia"/>
        </w:rPr>
        <w:t>是圣经所暗示的</w:t>
      </w:r>
      <w:r w:rsidR="005C0F88" w:rsidRPr="00445C3D">
        <w:rPr>
          <w:rFonts w:cs="Times New Roman" w:hint="eastAsia"/>
        </w:rPr>
        <w:t>（</w:t>
      </w:r>
      <w:r w:rsidR="002279A7" w:rsidRPr="00445C3D">
        <w:rPr>
          <w:rFonts w:cs="Times New Roman"/>
        </w:rPr>
        <w:t>ευχαριστησας</w:t>
      </w:r>
      <w:r w:rsidRPr="00445C3D">
        <w:rPr>
          <w:rFonts w:cs="Times New Roman" w:hint="eastAsia"/>
        </w:rPr>
        <w:t>祝谢餐，可十四</w:t>
      </w:r>
      <w:r w:rsidRPr="00445C3D">
        <w:rPr>
          <w:rFonts w:cs="Times New Roman"/>
        </w:rPr>
        <w:t>23</w:t>
      </w:r>
      <w:r w:rsidR="000F2EE2">
        <w:rPr>
          <w:rFonts w:cs="Times New Roman" w:hint="eastAsia"/>
        </w:rPr>
        <w:t>；</w:t>
      </w:r>
      <w:r w:rsidRPr="00445C3D">
        <w:rPr>
          <w:rFonts w:cs="Times New Roman" w:hint="eastAsia"/>
        </w:rPr>
        <w:t>共领礼，林前十</w:t>
      </w:r>
      <w:r w:rsidRPr="00445C3D">
        <w:rPr>
          <w:rFonts w:cs="Times New Roman"/>
        </w:rPr>
        <w:t>16</w:t>
      </w:r>
      <w:r w:rsidR="000F2EE2">
        <w:rPr>
          <w:rFonts w:cs="Times New Roman"/>
        </w:rPr>
        <w:t>；</w:t>
      </w:r>
      <w:r w:rsidR="00BD162D" w:rsidRPr="00445C3D">
        <w:rPr>
          <w:rFonts w:cs="Times New Roman"/>
        </w:rPr>
        <w:t xml:space="preserve"> </w:t>
      </w:r>
      <w:r w:rsidRPr="00445C3D">
        <w:rPr>
          <w:rFonts w:cs="Times New Roman" w:hint="eastAsia"/>
        </w:rPr>
        <w:lastRenderedPageBreak/>
        <w:t>晚餐或</w:t>
      </w:r>
      <w:r w:rsidR="002279A7" w:rsidRPr="00445C3D">
        <w:rPr>
          <w:rFonts w:cs="Times New Roman" w:hint="eastAsia"/>
        </w:rPr>
        <w:t>晚饭，德语</w:t>
      </w:r>
      <w:r w:rsidR="002279A7" w:rsidRPr="00445C3D">
        <w:rPr>
          <w:rFonts w:cs="Times New Roman"/>
        </w:rPr>
        <w:t>Abendmahl or Nachtmahl</w:t>
      </w:r>
      <w:r w:rsidRPr="00445C3D">
        <w:rPr>
          <w:rFonts w:cs="Times New Roman" w:hint="eastAsia"/>
        </w:rPr>
        <w:t>，林前十一</w:t>
      </w:r>
      <w:r w:rsidRPr="00445C3D">
        <w:rPr>
          <w:rFonts w:cs="Times New Roman"/>
        </w:rPr>
        <w:t>23</w:t>
      </w:r>
      <w:r w:rsidR="005C0F88" w:rsidRPr="00445C3D">
        <w:rPr>
          <w:rFonts w:cs="Times New Roman" w:hint="eastAsia"/>
        </w:rPr>
        <w:t>）</w:t>
      </w:r>
      <w:r w:rsidR="00893BA9" w:rsidRPr="00445C3D">
        <w:rPr>
          <w:rFonts w:cs="Times New Roman" w:hint="eastAsia"/>
        </w:rPr>
        <w:t>。</w:t>
      </w:r>
      <w:r w:rsidRPr="00445C3D">
        <w:rPr>
          <w:rFonts w:cs="Times New Roman" w:hint="eastAsia"/>
        </w:rPr>
        <w:t>在教父著作中，这种圣礼也称为</w:t>
      </w:r>
      <w:r w:rsidR="001601E9" w:rsidRPr="00445C3D">
        <w:rPr>
          <w:rFonts w:cs="Times New Roman"/>
        </w:rPr>
        <w:t>“</w:t>
      </w:r>
      <w:r w:rsidRPr="00445C3D">
        <w:rPr>
          <w:rFonts w:cs="Times New Roman" w:hint="eastAsia"/>
        </w:rPr>
        <w:t>宗教礼拜</w:t>
      </w:r>
      <w:r w:rsidR="002279A7" w:rsidRPr="00445C3D">
        <w:rPr>
          <w:rFonts w:cs="Times New Roman"/>
        </w:rPr>
        <w:t>religious service</w:t>
      </w:r>
      <w:r w:rsidRPr="00445C3D">
        <w:rPr>
          <w:rFonts w:cs="Times New Roman"/>
        </w:rPr>
        <w:t xml:space="preserve"> </w:t>
      </w:r>
      <w:r w:rsidR="005C0F88" w:rsidRPr="00445C3D">
        <w:rPr>
          <w:rFonts w:cs="Times New Roman" w:hint="eastAsia"/>
        </w:rPr>
        <w:t>（</w:t>
      </w:r>
      <w:r w:rsidR="002279A7" w:rsidRPr="00445C3D">
        <w:rPr>
          <w:rFonts w:cs="Times New Roman"/>
        </w:rPr>
        <w:t>συναξις</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爱筵</w:t>
      </w:r>
      <w:r w:rsidRPr="00445C3D">
        <w:rPr>
          <w:rFonts w:cs="Times New Roman"/>
        </w:rPr>
        <w:t>love-feast</w:t>
      </w:r>
      <w:r w:rsidR="001601E9" w:rsidRPr="00445C3D">
        <w:rPr>
          <w:rFonts w:cs="Times New Roman"/>
        </w:rPr>
        <w:t>”</w:t>
      </w:r>
      <w:r w:rsidR="005C0F88" w:rsidRPr="00445C3D">
        <w:rPr>
          <w:rFonts w:cs="Times New Roman" w:hint="eastAsia"/>
        </w:rPr>
        <w:t>（</w:t>
      </w:r>
      <w:r w:rsidRPr="00445C3D">
        <w:rPr>
          <w:rFonts w:cs="Times New Roman"/>
        </w:rPr>
        <w:t>αγάπη</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礼仪</w:t>
      </w:r>
      <w:r w:rsidRPr="00445C3D">
        <w:rPr>
          <w:rFonts w:cs="Times New Roman"/>
        </w:rPr>
        <w:t xml:space="preserve"> liturgy </w:t>
      </w:r>
      <w:r w:rsidR="001601E9" w:rsidRPr="00445C3D">
        <w:rPr>
          <w:rFonts w:cs="Times New Roman"/>
        </w:rPr>
        <w:t>”</w:t>
      </w:r>
      <w:r w:rsidR="005C0F88" w:rsidRPr="00445C3D">
        <w:rPr>
          <w:rFonts w:cs="Times New Roman" w:hint="eastAsia"/>
        </w:rPr>
        <w:t>（</w:t>
      </w:r>
      <w:r w:rsidR="002279A7" w:rsidRPr="00445C3D">
        <w:rPr>
          <w:rFonts w:cs="Times New Roman"/>
        </w:rPr>
        <w:t>λειτουγια</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祭祀</w:t>
      </w:r>
      <w:r w:rsidRPr="00445C3D">
        <w:rPr>
          <w:rFonts w:cs="Times New Roman"/>
        </w:rPr>
        <w:t xml:space="preserve"> sacrifice</w:t>
      </w:r>
      <w:r w:rsidR="001601E9" w:rsidRPr="00445C3D">
        <w:rPr>
          <w:rFonts w:cs="Times New Roman"/>
        </w:rPr>
        <w:t>”</w:t>
      </w:r>
      <w:r w:rsidR="005C0F88" w:rsidRPr="00445C3D">
        <w:rPr>
          <w:rFonts w:cs="Times New Roman" w:hint="eastAsia"/>
        </w:rPr>
        <w:t>（</w:t>
      </w:r>
      <w:r w:rsidR="002279A7" w:rsidRPr="00445C3D">
        <w:rPr>
          <w:rFonts w:cs="Times New Roman"/>
        </w:rPr>
        <w:t>θυσια</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供物</w:t>
      </w:r>
      <w:r w:rsidRPr="00445C3D">
        <w:rPr>
          <w:rFonts w:cs="Times New Roman"/>
        </w:rPr>
        <w:t xml:space="preserve"> offering</w:t>
      </w:r>
      <w:r w:rsidR="001601E9" w:rsidRPr="00445C3D">
        <w:rPr>
          <w:rFonts w:cs="Times New Roman"/>
        </w:rPr>
        <w:t>”</w:t>
      </w:r>
      <w:r w:rsidR="005C0F88" w:rsidRPr="00445C3D">
        <w:rPr>
          <w:rFonts w:cs="Times New Roman" w:hint="eastAsia"/>
        </w:rPr>
        <w:t>（</w:t>
      </w:r>
      <w:r w:rsidRPr="00445C3D">
        <w:rPr>
          <w:rFonts w:cs="Times New Roman"/>
        </w:rPr>
        <w:t>προσφορά</w:t>
      </w:r>
      <w:r w:rsidR="005C0F88" w:rsidRPr="00445C3D">
        <w:rPr>
          <w:rFonts w:cs="Times New Roman" w:hint="eastAsia"/>
        </w:rPr>
        <w:t>）</w:t>
      </w:r>
      <w:r w:rsidR="00893BA9" w:rsidRPr="00445C3D">
        <w:rPr>
          <w:rFonts w:cs="Times New Roman" w:hint="eastAsia"/>
        </w:rPr>
        <w:t>，</w:t>
      </w:r>
      <w:r w:rsidR="001601E9" w:rsidRPr="00445C3D">
        <w:rPr>
          <w:rFonts w:cs="Times New Roman"/>
        </w:rPr>
        <w:t>“</w:t>
      </w:r>
      <w:r w:rsidRPr="00445C3D">
        <w:rPr>
          <w:rFonts w:cs="Times New Roman" w:hint="eastAsia"/>
        </w:rPr>
        <w:t>奥秘</w:t>
      </w:r>
      <w:r w:rsidRPr="00445C3D">
        <w:rPr>
          <w:rFonts w:cs="Times New Roman"/>
        </w:rPr>
        <w:t xml:space="preserve"> mystery</w:t>
      </w:r>
      <w:r w:rsidR="001601E9" w:rsidRPr="00445C3D">
        <w:rPr>
          <w:rFonts w:cs="Times New Roman"/>
        </w:rPr>
        <w:t>”</w:t>
      </w:r>
      <w:r w:rsidR="005C0F88" w:rsidRPr="00445C3D">
        <w:rPr>
          <w:rFonts w:cs="Times New Roman" w:hint="eastAsia"/>
        </w:rPr>
        <w:t>（</w:t>
      </w:r>
      <w:r w:rsidR="002279A7" w:rsidRPr="00445C3D">
        <w:rPr>
          <w:rFonts w:cs="Times New Roman"/>
        </w:rPr>
        <w:t>μυστηριον</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祝谢</w:t>
      </w:r>
      <w:r w:rsidRPr="00445C3D">
        <w:rPr>
          <w:rFonts w:cs="Times New Roman"/>
        </w:rPr>
        <w:t xml:space="preserve"> thanksgiving</w:t>
      </w:r>
      <w:r w:rsidR="001601E9" w:rsidRPr="00445C3D">
        <w:rPr>
          <w:rFonts w:cs="Times New Roman"/>
        </w:rPr>
        <w:t>”</w:t>
      </w:r>
      <w:r w:rsidR="005C0F88" w:rsidRPr="00445C3D">
        <w:rPr>
          <w:rFonts w:cs="Times New Roman" w:hint="eastAsia"/>
        </w:rPr>
        <w:t>（</w:t>
      </w:r>
      <w:r w:rsidRPr="00445C3D">
        <w:rPr>
          <w:rFonts w:cs="Times New Roman"/>
        </w:rPr>
        <w:t>ευχαριστία,</w:t>
      </w:r>
      <w:r w:rsidR="00751938">
        <w:rPr>
          <w:rFonts w:cs="Times New Roman"/>
        </w:rPr>
        <w:t xml:space="preserve"> </w:t>
      </w:r>
      <w:r w:rsidR="002279A7" w:rsidRPr="00445C3D">
        <w:rPr>
          <w:rFonts w:cs="Times New Roman"/>
        </w:rPr>
        <w:t>ευλογια</w:t>
      </w:r>
      <w:r w:rsidR="005C0F88" w:rsidRPr="00445C3D">
        <w:rPr>
          <w:rFonts w:cs="Times New Roman" w:hint="eastAsia"/>
        </w:rPr>
        <w:t>）</w:t>
      </w:r>
      <w:r w:rsidRPr="00445C3D">
        <w:rPr>
          <w:rFonts w:cs="Times New Roman" w:hint="eastAsia"/>
        </w:rPr>
        <w:t>等，</w:t>
      </w:r>
      <w:r w:rsidR="00893BA9" w:rsidRPr="00445C3D">
        <w:rPr>
          <w:rFonts w:cs="Times New Roman"/>
        </w:rPr>
        <w:t xml:space="preserve"> </w:t>
      </w:r>
      <w:r w:rsidR="00893BA9" w:rsidRPr="00445C3D">
        <w:rPr>
          <w:rFonts w:cs="Times New Roman" w:hint="eastAsia"/>
        </w:rPr>
        <w:t>又</w:t>
      </w:r>
      <w:r w:rsidRPr="00445C3D">
        <w:rPr>
          <w:rFonts w:cs="Times New Roman" w:hint="eastAsia"/>
        </w:rPr>
        <w:t>有拉丁教父称此种圣礼为</w:t>
      </w:r>
      <w:r w:rsidR="001601E9" w:rsidRPr="00445C3D">
        <w:rPr>
          <w:rFonts w:cs="Times New Roman"/>
        </w:rPr>
        <w:t>“</w:t>
      </w:r>
      <w:r w:rsidRPr="00445C3D">
        <w:rPr>
          <w:rFonts w:cs="Times New Roman" w:hint="eastAsia"/>
        </w:rPr>
        <w:t>弥撒</w:t>
      </w:r>
      <w:r w:rsidRPr="00445C3D">
        <w:rPr>
          <w:rFonts w:cs="Times New Roman"/>
        </w:rPr>
        <w:t>mass</w:t>
      </w:r>
      <w:r w:rsidR="001601E9" w:rsidRPr="00445C3D">
        <w:rPr>
          <w:rFonts w:cs="Times New Roman"/>
        </w:rPr>
        <w:t>”</w:t>
      </w:r>
      <w:r w:rsidR="005C0F88" w:rsidRPr="00445C3D">
        <w:rPr>
          <w:rFonts w:cs="Times New Roman" w:hint="eastAsia"/>
        </w:rPr>
        <w:t>（</w:t>
      </w:r>
      <w:r w:rsidRPr="00445C3D">
        <w:rPr>
          <w:rFonts w:cs="Times New Roman"/>
        </w:rPr>
        <w:t>missa</w:t>
      </w:r>
      <w:r w:rsidR="005C0F88" w:rsidRPr="00445C3D">
        <w:rPr>
          <w:rFonts w:cs="Times New Roman" w:hint="eastAsia"/>
        </w:rPr>
        <w:t>）</w:t>
      </w:r>
      <w:r w:rsidRPr="00445C3D">
        <w:rPr>
          <w:rFonts w:cs="Times New Roman" w:hint="eastAsia"/>
        </w:rPr>
        <w:t>，</w:t>
      </w:r>
      <w:r w:rsidRPr="00445C3D">
        <w:rPr>
          <w:rFonts w:cs="Times New Roman"/>
        </w:rPr>
        <w:t>coena Domini</w:t>
      </w:r>
      <w:r w:rsidRPr="00445C3D">
        <w:rPr>
          <w:rFonts w:cs="Times New Roman" w:hint="eastAsia"/>
        </w:rPr>
        <w:t>，主的餐，</w:t>
      </w:r>
      <w:r w:rsidRPr="00445C3D">
        <w:rPr>
          <w:rFonts w:cs="Times New Roman"/>
        </w:rPr>
        <w:t>sacramentum altaris</w:t>
      </w:r>
      <w:r w:rsidRPr="00445C3D">
        <w:rPr>
          <w:rFonts w:cs="Times New Roman" w:hint="eastAsia"/>
        </w:rPr>
        <w:t>坛上圣礼。</w:t>
      </w:r>
    </w:p>
    <w:p w14:paraId="0AC528EA" w14:textId="15BBDCA7" w:rsidR="00BB75CD" w:rsidRPr="00445C3D" w:rsidRDefault="0031269B" w:rsidP="007E3C9E">
      <w:pPr>
        <w:spacing w:after="0"/>
        <w:ind w:firstLine="461"/>
        <w:rPr>
          <w:rFonts w:cs="Times New Roman"/>
        </w:rPr>
      </w:pPr>
      <w:r w:rsidRPr="00445C3D">
        <w:rPr>
          <w:rFonts w:cs="Times New Roman" w:hint="eastAsia"/>
        </w:rPr>
        <w:t>假使</w:t>
      </w:r>
      <w:r w:rsidR="002279A7" w:rsidRPr="00445C3D">
        <w:rPr>
          <w:rFonts w:cs="Times New Roman" w:hint="eastAsia"/>
        </w:rPr>
        <w:t>人们</w:t>
      </w:r>
      <w:r w:rsidRPr="00445C3D">
        <w:rPr>
          <w:rFonts w:cs="Times New Roman" w:hint="eastAsia"/>
        </w:rPr>
        <w:t>不</w:t>
      </w:r>
      <w:r w:rsidR="002279A7" w:rsidRPr="00445C3D">
        <w:rPr>
          <w:rFonts w:cs="Times New Roman" w:hint="eastAsia"/>
        </w:rPr>
        <w:t>假借</w:t>
      </w:r>
      <w:r w:rsidRPr="00445C3D">
        <w:rPr>
          <w:rFonts w:cs="Times New Roman" w:hint="eastAsia"/>
        </w:rPr>
        <w:t>圣礼</w:t>
      </w:r>
      <w:r w:rsidR="002279A7" w:rsidRPr="00445C3D">
        <w:rPr>
          <w:rFonts w:cs="Times New Roman" w:hint="eastAsia"/>
        </w:rPr>
        <w:t>名称</w:t>
      </w:r>
      <w:r w:rsidRPr="00445C3D">
        <w:rPr>
          <w:rFonts w:cs="Times New Roman" w:hint="eastAsia"/>
        </w:rPr>
        <w:t>表达非圣经的道理</w:t>
      </w:r>
      <w:r w:rsidR="00893BA9" w:rsidRPr="00445C3D">
        <w:rPr>
          <w:rFonts w:cs="Times New Roman" w:hint="eastAsia"/>
        </w:rPr>
        <w:t>，就</w:t>
      </w:r>
      <w:r w:rsidR="002279A7" w:rsidRPr="00445C3D">
        <w:rPr>
          <w:rFonts w:cs="Times New Roman" w:hint="eastAsia"/>
        </w:rPr>
        <w:t>不应该对这些词汇有异议</w:t>
      </w:r>
      <w:r w:rsidR="005C0F88" w:rsidRPr="00445C3D">
        <w:rPr>
          <w:rFonts w:cs="Times New Roman" w:hint="eastAsia"/>
        </w:rPr>
        <w:t>（</w:t>
      </w:r>
      <w:r w:rsidRPr="00445C3D">
        <w:rPr>
          <w:rFonts w:cs="Times New Roman" w:hint="eastAsia"/>
        </w:rPr>
        <w:t>参考路德</w:t>
      </w:r>
      <w:r w:rsidRPr="00445C3D">
        <w:rPr>
          <w:rFonts w:cs="Times New Roman"/>
        </w:rPr>
        <w:t>St. L., XX, 174</w:t>
      </w:r>
      <w:r w:rsidRPr="00445C3D">
        <w:rPr>
          <w:rFonts w:cs="Times New Roman" w:hint="eastAsia"/>
        </w:rPr>
        <w:t>下</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路德虽然明白地弃绝教皇派论弥撒的道理，但有时使用弥撒</w:t>
      </w:r>
      <w:r w:rsidR="005C0F88" w:rsidRPr="00445C3D">
        <w:rPr>
          <w:rFonts w:cs="Times New Roman" w:hint="eastAsia"/>
        </w:rPr>
        <w:t>（</w:t>
      </w:r>
      <w:r w:rsidRPr="00445C3D">
        <w:rPr>
          <w:rFonts w:cs="Times New Roman"/>
        </w:rPr>
        <w:t>mass</w:t>
      </w:r>
      <w:r w:rsidR="005C0F88" w:rsidRPr="00445C3D">
        <w:rPr>
          <w:rFonts w:cs="Times New Roman" w:hint="eastAsia"/>
        </w:rPr>
        <w:t>）</w:t>
      </w:r>
      <w:r w:rsidRPr="00445C3D">
        <w:rPr>
          <w:rFonts w:cs="Times New Roman" w:hint="eastAsia"/>
        </w:rPr>
        <w:t>这个名词，并维护此种使用，抵挡他那狂热的</w:t>
      </w:r>
      <w:r w:rsidR="002279A7" w:rsidRPr="00445C3D">
        <w:rPr>
          <w:rFonts w:cs="Times New Roman" w:hint="eastAsia"/>
        </w:rPr>
        <w:t>对头</w:t>
      </w:r>
      <w:r w:rsidRPr="00445C3D">
        <w:rPr>
          <w:rFonts w:cs="Times New Roman" w:hint="eastAsia"/>
        </w:rPr>
        <w:t>迦勒斯大</w:t>
      </w:r>
      <w:r w:rsidR="005C0F88" w:rsidRPr="00445C3D">
        <w:rPr>
          <w:rFonts w:cs="Times New Roman" w:hint="eastAsia"/>
        </w:rPr>
        <w:t>（</w:t>
      </w:r>
      <w:r w:rsidRPr="00445C3D">
        <w:rPr>
          <w:rFonts w:cs="Times New Roman"/>
        </w:rPr>
        <w:t>Carlstadt</w:t>
      </w:r>
      <w:r w:rsidR="005C0F88" w:rsidRPr="00445C3D">
        <w:rPr>
          <w:rFonts w:cs="Times New Roman" w:hint="eastAsia"/>
        </w:rPr>
        <w:t>）</w:t>
      </w:r>
      <w:r w:rsidRPr="00445C3D">
        <w:rPr>
          <w:rFonts w:cs="Times New Roman" w:hint="eastAsia"/>
        </w:rPr>
        <w:t>。现代德国神学家</w:t>
      </w:r>
      <w:r w:rsidR="005C0F88" w:rsidRPr="00445C3D">
        <w:rPr>
          <w:rFonts w:cs="Times New Roman" w:hint="eastAsia"/>
        </w:rPr>
        <w:t>（</w:t>
      </w:r>
      <w:r w:rsidRPr="00445C3D">
        <w:rPr>
          <w:rFonts w:cs="Times New Roman" w:hint="eastAsia"/>
        </w:rPr>
        <w:t>何扯曼，</w:t>
      </w:r>
      <w:r w:rsidRPr="00445C3D">
        <w:rPr>
          <w:rFonts w:cs="Times New Roman"/>
        </w:rPr>
        <w:t>Holtzmann</w:t>
      </w:r>
      <w:r w:rsidRPr="00445C3D">
        <w:rPr>
          <w:rFonts w:cs="Times New Roman" w:hint="eastAsia"/>
        </w:rPr>
        <w:t>，挪斯根，</w:t>
      </w:r>
      <w:r w:rsidRPr="00445C3D">
        <w:rPr>
          <w:rFonts w:cs="Times New Roman"/>
        </w:rPr>
        <w:t>Noesg</w:t>
      </w:r>
      <w:r w:rsidR="002279A7" w:rsidRPr="00445C3D">
        <w:rPr>
          <w:rFonts w:cs="Times New Roman"/>
        </w:rPr>
        <w:t>e</w:t>
      </w:r>
      <w:r w:rsidRPr="00445C3D">
        <w:rPr>
          <w:rFonts w:cs="Times New Roman"/>
        </w:rPr>
        <w:t>n</w:t>
      </w:r>
      <w:r w:rsidRPr="00445C3D">
        <w:rPr>
          <w:rFonts w:cs="Times New Roman" w:hint="eastAsia"/>
        </w:rPr>
        <w:t>等</w:t>
      </w:r>
      <w:r w:rsidR="005C0F88" w:rsidRPr="00445C3D">
        <w:rPr>
          <w:rFonts w:cs="Times New Roman" w:hint="eastAsia"/>
        </w:rPr>
        <w:t>）</w:t>
      </w:r>
      <w:r w:rsidRPr="00445C3D">
        <w:rPr>
          <w:rFonts w:cs="Times New Roman" w:hint="eastAsia"/>
        </w:rPr>
        <w:t>屡次使用</w:t>
      </w:r>
      <w:r w:rsidRPr="00445C3D">
        <w:rPr>
          <w:rFonts w:cs="Times New Roman"/>
        </w:rPr>
        <w:t xml:space="preserve">Herrenmahl </w:t>
      </w:r>
      <w:r w:rsidRPr="00445C3D">
        <w:rPr>
          <w:rFonts w:cs="Times New Roman" w:hint="eastAsia"/>
        </w:rPr>
        <w:t>一字，</w:t>
      </w:r>
      <w:r w:rsidR="00BD162D" w:rsidRPr="00445C3D">
        <w:rPr>
          <w:rFonts w:cs="Times New Roman"/>
        </w:rPr>
        <w:t xml:space="preserve"> </w:t>
      </w:r>
      <w:r w:rsidRPr="00445C3D">
        <w:rPr>
          <w:rFonts w:cs="Times New Roman" w:hint="eastAsia"/>
        </w:rPr>
        <w:t>该字与英文的</w:t>
      </w:r>
      <w:r w:rsidRPr="00445C3D">
        <w:rPr>
          <w:rFonts w:cs="Times New Roman"/>
        </w:rPr>
        <w:t>"Lord's Supper</w:t>
      </w:r>
      <w:r w:rsidR="00893BA9" w:rsidRPr="00445C3D">
        <w:rPr>
          <w:rFonts w:cs="Times New Roman"/>
        </w:rPr>
        <w:t>"</w:t>
      </w:r>
      <w:r w:rsidR="00893BA9" w:rsidRPr="00445C3D">
        <w:rPr>
          <w:rFonts w:cs="Times New Roman" w:hint="eastAsia"/>
        </w:rPr>
        <w:t>以</w:t>
      </w:r>
      <w:r w:rsidRPr="00445C3D">
        <w:rPr>
          <w:rFonts w:cs="Times New Roman" w:hint="eastAsia"/>
        </w:rPr>
        <w:t>及中文的</w:t>
      </w:r>
      <w:r w:rsidR="001601E9" w:rsidRPr="00445C3D">
        <w:rPr>
          <w:rFonts w:cs="Times New Roman"/>
        </w:rPr>
        <w:t>“</w:t>
      </w:r>
      <w:r w:rsidRPr="00445C3D">
        <w:rPr>
          <w:rFonts w:cs="Times New Roman" w:hint="eastAsia"/>
        </w:rPr>
        <w:t>主的晚餐</w:t>
      </w:r>
      <w:r w:rsidR="001601E9" w:rsidRPr="00445C3D">
        <w:rPr>
          <w:rFonts w:cs="Times New Roman"/>
        </w:rPr>
        <w:t>”</w:t>
      </w:r>
      <w:r w:rsidRPr="00445C3D">
        <w:rPr>
          <w:rFonts w:cs="Times New Roman" w:hint="eastAsia"/>
        </w:rPr>
        <w:t>为同义词。</w:t>
      </w:r>
    </w:p>
    <w:p w14:paraId="14559F1A" w14:textId="77777777" w:rsidR="007D0969" w:rsidRPr="00445C3D" w:rsidRDefault="007D0969" w:rsidP="007E3C9E">
      <w:pPr>
        <w:spacing w:after="0"/>
        <w:ind w:firstLine="461"/>
        <w:rPr>
          <w:rFonts w:cs="Times New Roman"/>
        </w:rPr>
      </w:pPr>
    </w:p>
    <w:p w14:paraId="48BF4CA2" w14:textId="2FA8BFFF" w:rsidR="00BB75CD" w:rsidRPr="00445C3D" w:rsidRDefault="0031269B" w:rsidP="00445C3D">
      <w:pPr>
        <w:pStyle w:val="2"/>
        <w:rPr>
          <w:rFonts w:cs="Times New Roman"/>
        </w:rPr>
      </w:pPr>
      <w:bookmarkStart w:id="195" w:name="_Toc220321301"/>
      <w:r w:rsidRPr="00445C3D">
        <w:rPr>
          <w:rFonts w:cs="Times New Roman" w:hint="eastAsia"/>
        </w:rPr>
        <w:lastRenderedPageBreak/>
        <w:t>主的晩餐与其他</w:t>
      </w:r>
      <w:r w:rsidR="002279A7" w:rsidRPr="00445C3D">
        <w:rPr>
          <w:rFonts w:cs="Times New Roman" w:hint="eastAsia"/>
        </w:rPr>
        <w:t>施恩</w:t>
      </w:r>
      <w:r w:rsidRPr="00445C3D">
        <w:rPr>
          <w:rFonts w:cs="Times New Roman" w:hint="eastAsia"/>
        </w:rPr>
        <w:t>具的关系</w:t>
      </w:r>
      <w:bookmarkEnd w:id="195"/>
    </w:p>
    <w:p w14:paraId="4DF93B2D" w14:textId="77777777" w:rsidR="007D0969" w:rsidRPr="00445C3D" w:rsidRDefault="007D0969" w:rsidP="007E3C9E">
      <w:pPr>
        <w:spacing w:after="0"/>
        <w:ind w:firstLine="461"/>
        <w:rPr>
          <w:rFonts w:cs="Times New Roman"/>
        </w:rPr>
      </w:pPr>
    </w:p>
    <w:p w14:paraId="6E742726" w14:textId="44B517B4" w:rsidR="0031269B" w:rsidRPr="00445C3D" w:rsidRDefault="0031269B" w:rsidP="007E3C9E">
      <w:pPr>
        <w:spacing w:after="0"/>
        <w:ind w:firstLine="461"/>
        <w:rPr>
          <w:rFonts w:cs="Times New Roman"/>
        </w:rPr>
      </w:pPr>
      <w:r w:rsidRPr="00445C3D">
        <w:rPr>
          <w:rFonts w:cs="Times New Roman" w:hint="eastAsia"/>
        </w:rPr>
        <w:t>福音按其</w:t>
      </w:r>
      <w:r w:rsidR="002279A7" w:rsidRPr="00445C3D">
        <w:rPr>
          <w:rFonts w:cs="Times New Roman" w:hint="eastAsia"/>
        </w:rPr>
        <w:t>恰当</w:t>
      </w:r>
      <w:r w:rsidRPr="00445C3D">
        <w:rPr>
          <w:rFonts w:cs="Times New Roman" w:hint="eastAsia"/>
        </w:rPr>
        <w:t>的意义，与圣洗礼同为称义和赦罪的媒</w:t>
      </w:r>
      <w:r w:rsidR="00893BA9" w:rsidRPr="00445C3D">
        <w:rPr>
          <w:rFonts w:cs="Times New Roman" w:hint="eastAsia"/>
        </w:rPr>
        <w:t>介</w:t>
      </w:r>
      <w:r w:rsidR="005C0F88" w:rsidRPr="00445C3D">
        <w:rPr>
          <w:rFonts w:cs="Times New Roman" w:hint="eastAsia"/>
        </w:rPr>
        <w:t>（</w:t>
      </w:r>
      <w:r w:rsidRPr="00445C3D">
        <w:rPr>
          <w:rFonts w:cs="Times New Roman"/>
        </w:rPr>
        <w:t>medium iustficationis sive remissionis peccatorum</w:t>
      </w:r>
      <w:r w:rsidR="005C0F88" w:rsidRPr="00445C3D">
        <w:rPr>
          <w:rFonts w:cs="Times New Roman" w:hint="eastAsia"/>
        </w:rPr>
        <w:t>）</w:t>
      </w:r>
      <w:r w:rsidRPr="00445C3D">
        <w:rPr>
          <w:rFonts w:cs="Times New Roman" w:hint="eastAsia"/>
        </w:rPr>
        <w:t>，主的晚餐</w:t>
      </w:r>
      <w:r w:rsidR="00EB4987">
        <w:rPr>
          <w:rFonts w:cs="Times New Roman" w:hint="eastAsia"/>
        </w:rPr>
        <w:t>也</w:t>
      </w:r>
      <w:r w:rsidRPr="00445C3D">
        <w:rPr>
          <w:rFonts w:cs="Times New Roman" w:hint="eastAsia"/>
        </w:rPr>
        <w:t>是如此。这就是说，主的晩餐不是律法，或人为上帝所行的善工，乃是纯粹的福音，或基督所行最恩惠的工作。基督藉这圣礼与人</w:t>
      </w:r>
      <w:r w:rsidR="002279A7" w:rsidRPr="00445C3D">
        <w:rPr>
          <w:rFonts w:cs="Times New Roman" w:hint="eastAsia"/>
        </w:rPr>
        <w:t>交通</w:t>
      </w:r>
      <w:r w:rsidRPr="00445C3D">
        <w:rPr>
          <w:rFonts w:cs="Times New Roman" w:hint="eastAsia"/>
        </w:rPr>
        <w:t>，将祂藉着十字架的死亡替世人所获得的恩典和功劳，提供给一切领受圣餐的人。故此主的晚餐真正是施恩具，圣灵藉着这圣礼向所有领受者保证，有一位施恩的上帝，因基督的原故白白赦免他们的罪。</w:t>
      </w:r>
    </w:p>
    <w:p w14:paraId="790EC494" w14:textId="2FF234A2" w:rsidR="0031269B" w:rsidRPr="00445C3D" w:rsidRDefault="0031269B" w:rsidP="007E3C9E">
      <w:pPr>
        <w:spacing w:after="0"/>
        <w:ind w:firstLine="461"/>
        <w:rPr>
          <w:rFonts w:cs="Times New Roman"/>
        </w:rPr>
      </w:pPr>
      <w:r w:rsidRPr="00445C3D">
        <w:rPr>
          <w:rFonts w:cs="Times New Roman" w:hint="eastAsia"/>
        </w:rPr>
        <w:t>这项真理是在设立圣餐文内所教导的</w:t>
      </w:r>
      <w:r w:rsidR="00512B20" w:rsidRPr="00445C3D">
        <w:rPr>
          <w:rFonts w:cs="Times New Roman" w:hint="eastAsia"/>
        </w:rPr>
        <w:t>：</w:t>
      </w:r>
      <w:r w:rsidR="001601E9" w:rsidRPr="00445C3D">
        <w:rPr>
          <w:rFonts w:cs="Times New Roman"/>
        </w:rPr>
        <w:t>“</w:t>
      </w:r>
      <w:r w:rsidRPr="00445C3D">
        <w:rPr>
          <w:rFonts w:cs="Times New Roman" w:hint="eastAsia"/>
        </w:rPr>
        <w:t>你们拿着吃</w:t>
      </w:r>
      <w:r w:rsidR="000F2EE2">
        <w:rPr>
          <w:rFonts w:cs="Times New Roman" w:hint="eastAsia"/>
        </w:rPr>
        <w:t>；</w:t>
      </w:r>
      <w:r w:rsidRPr="00445C3D">
        <w:rPr>
          <w:rFonts w:cs="Times New Roman" w:hint="eastAsia"/>
        </w:rPr>
        <w:t>这是我的身体，为你们舍的</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你们都喝这个，这杯是我的血，为你们流出来的</w:t>
      </w:r>
      <w:r w:rsidR="001601E9" w:rsidRPr="00445C3D">
        <w:rPr>
          <w:rFonts w:cs="Times New Roman"/>
        </w:rPr>
        <w:t>”</w:t>
      </w:r>
      <w:r w:rsidR="00893BA9" w:rsidRPr="00445C3D">
        <w:rPr>
          <w:rFonts w:cs="Times New Roman" w:hint="eastAsia"/>
        </w:rPr>
        <w:t>。这</w:t>
      </w:r>
      <w:r w:rsidRPr="00445C3D">
        <w:rPr>
          <w:rFonts w:cs="Times New Roman" w:hint="eastAsia"/>
        </w:rPr>
        <w:t>些话至为明显</w:t>
      </w:r>
      <w:r w:rsidR="002279A7" w:rsidRPr="00445C3D">
        <w:rPr>
          <w:rFonts w:cs="Times New Roman" w:hint="eastAsia"/>
        </w:rPr>
        <w:t>地</w:t>
      </w:r>
      <w:r w:rsidRPr="00445C3D">
        <w:rPr>
          <w:rFonts w:cs="Times New Roman" w:hint="eastAsia"/>
        </w:rPr>
        <w:t>说明恩惠的福音信息，就是说我们不需要为我们的罪补赎，因为基督亲自在十字架上流出祂的血，替我们补赎了，我们藉着真信接受了祂在圣餐礼内赐予可称颂的福音，即能完全</w:t>
      </w:r>
      <w:r w:rsidR="002279A7" w:rsidRPr="00445C3D">
        <w:rPr>
          <w:rFonts w:cs="Times New Roman" w:hint="eastAsia"/>
        </w:rPr>
        <w:t>地</w:t>
      </w:r>
      <w:r w:rsidRPr="00445C3D">
        <w:rPr>
          <w:rFonts w:cs="Times New Roman" w:hint="eastAsia"/>
        </w:rPr>
        <w:t>获有这些天上属灵的恩赐。</w:t>
      </w:r>
    </w:p>
    <w:p w14:paraId="469851A2" w14:textId="206958CC" w:rsidR="0031269B" w:rsidRPr="00445C3D" w:rsidRDefault="0031269B" w:rsidP="007E3C9E">
      <w:pPr>
        <w:spacing w:after="0"/>
        <w:ind w:firstLine="461"/>
        <w:rPr>
          <w:rFonts w:cs="Times New Roman"/>
        </w:rPr>
      </w:pPr>
      <w:r w:rsidRPr="00445C3D">
        <w:rPr>
          <w:rFonts w:cs="Times New Roman" w:hint="eastAsia"/>
        </w:rPr>
        <w:t>路德说的好</w:t>
      </w:r>
      <w:r w:rsidR="005C0F88" w:rsidRPr="00445C3D">
        <w:rPr>
          <w:rFonts w:cs="Times New Roman" w:hint="eastAsia"/>
        </w:rPr>
        <w:t>（</w:t>
      </w:r>
      <w:r w:rsidRPr="00445C3D">
        <w:rPr>
          <w:rFonts w:cs="Times New Roman"/>
        </w:rPr>
        <w:t>St. L., XIX, 346</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弥撒</w:t>
      </w:r>
      <w:r w:rsidR="00E605A4">
        <w:rPr>
          <w:rFonts w:cs="Times New Roman" w:hint="eastAsia"/>
        </w:rPr>
        <w:t>（</w:t>
      </w:r>
      <w:r w:rsidRPr="00445C3D">
        <w:rPr>
          <w:rFonts w:cs="Times New Roman" w:hint="eastAsia"/>
        </w:rPr>
        <w:t>主的晚餐</w:t>
      </w:r>
      <w:r w:rsidR="00E605A4">
        <w:rPr>
          <w:rFonts w:cs="Times New Roman" w:hint="eastAsia"/>
        </w:rPr>
        <w:t>）</w:t>
      </w:r>
      <w:r w:rsidRPr="00445C3D">
        <w:rPr>
          <w:rFonts w:cs="Times New Roman" w:hint="eastAsia"/>
        </w:rPr>
        <w:t>不是善行或祭祀</w:t>
      </w:r>
      <w:r w:rsidR="005C0F88" w:rsidRPr="00445C3D">
        <w:rPr>
          <w:rFonts w:cs="Times New Roman" w:hint="eastAsia"/>
        </w:rPr>
        <w:t>（</w:t>
      </w:r>
      <w:r w:rsidRPr="00445C3D">
        <w:rPr>
          <w:rFonts w:cs="Times New Roman" w:hint="eastAsia"/>
        </w:rPr>
        <w:t>人必须供奉的</w:t>
      </w:r>
      <w:r w:rsidR="005C0F88" w:rsidRPr="00445C3D">
        <w:rPr>
          <w:rFonts w:cs="Times New Roman" w:hint="eastAsia"/>
        </w:rPr>
        <w:t>）</w:t>
      </w:r>
      <w:r w:rsidRPr="00445C3D">
        <w:rPr>
          <w:rFonts w:cs="Times New Roman" w:hint="eastAsia"/>
        </w:rPr>
        <w:t>，乃是神圣恩惠的道或表号，上帝</w:t>
      </w:r>
      <w:r w:rsidR="00F3719F" w:rsidRPr="00445C3D">
        <w:rPr>
          <w:rFonts w:cs="Times New Roman" w:hint="eastAsia"/>
        </w:rPr>
        <w:t>为</w:t>
      </w:r>
      <w:r w:rsidRPr="00445C3D">
        <w:rPr>
          <w:rFonts w:cs="Times New Roman" w:hint="eastAsia"/>
        </w:rPr>
        <w:t>我们的缘故使用它，为建立并加强我们对祂的信心。</w:t>
      </w:r>
      <w:r w:rsidR="001601E9" w:rsidRPr="00445C3D">
        <w:rPr>
          <w:rFonts w:cs="Times New Roman"/>
        </w:rPr>
        <w:t>”</w:t>
      </w:r>
      <w:r w:rsidRPr="00445C3D">
        <w:rPr>
          <w:rFonts w:cs="Times New Roman" w:hint="eastAsia"/>
        </w:rPr>
        <w:t>辩护论也是这样宣称</w:t>
      </w:r>
      <w:r w:rsidR="005C0F88" w:rsidRPr="00445C3D">
        <w:rPr>
          <w:rFonts w:cs="Times New Roman" w:hint="eastAsia"/>
        </w:rPr>
        <w:t>（</w:t>
      </w:r>
      <w:r w:rsidRPr="00445C3D">
        <w:rPr>
          <w:rFonts w:cs="Times New Roman"/>
        </w:rPr>
        <w:t>XXIV [</w:t>
      </w:r>
      <w:r w:rsidRPr="00445C3D">
        <w:rPr>
          <w:rFonts w:cs="Times New Roman" w:hint="eastAsia"/>
        </w:rPr>
        <w:t>Ⅻ</w:t>
      </w:r>
      <w:r w:rsidRPr="00445C3D">
        <w:rPr>
          <w:rFonts w:cs="Times New Roman"/>
        </w:rPr>
        <w:t>]</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该圣礼被设立的目的，为要作为白白赦罪的见证和</w:t>
      </w:r>
      <w:r w:rsidR="00F3719F" w:rsidRPr="00445C3D">
        <w:rPr>
          <w:rFonts w:cs="Times New Roman" w:hint="eastAsia"/>
        </w:rPr>
        <w:t>印鉴</w:t>
      </w:r>
      <w:r w:rsidR="000F2EE2">
        <w:rPr>
          <w:rFonts w:cs="Times New Roman" w:hint="eastAsia"/>
        </w:rPr>
        <w:t>；</w:t>
      </w:r>
      <w:r w:rsidRPr="00445C3D">
        <w:rPr>
          <w:rFonts w:cs="Times New Roman" w:hint="eastAsia"/>
        </w:rPr>
        <w:t>因此，它应当能劝勉受惊吓的良心，真正信赖并相信祂们的罪已白白得了赦免。</w:t>
      </w:r>
      <w:r w:rsidR="001601E9" w:rsidRPr="00445C3D">
        <w:rPr>
          <w:rFonts w:cs="Times New Roman"/>
        </w:rPr>
        <w:t>”</w:t>
      </w:r>
      <w:r w:rsidR="00F3719F" w:rsidRPr="00445C3D">
        <w:rPr>
          <w:rFonts w:cs="Times New Roman" w:hint="eastAsia"/>
        </w:rPr>
        <w:t>施马加登信条</w:t>
      </w:r>
      <w:r w:rsidRPr="00445C3D">
        <w:rPr>
          <w:rFonts w:cs="Times New Roman" w:hint="eastAsia"/>
        </w:rPr>
        <w:t>同样地将主的晚餐列于施恩具内，</w:t>
      </w:r>
      <w:r w:rsidR="00BD162D" w:rsidRPr="00445C3D">
        <w:rPr>
          <w:rFonts w:cs="Times New Roman"/>
        </w:rPr>
        <w:t xml:space="preserve"> </w:t>
      </w:r>
      <w:r w:rsidR="001601E9" w:rsidRPr="00445C3D">
        <w:rPr>
          <w:rFonts w:cs="Times New Roman"/>
        </w:rPr>
        <w:t>“</w:t>
      </w:r>
      <w:r w:rsidRPr="00445C3D">
        <w:rPr>
          <w:rFonts w:cs="Times New Roman" w:hint="eastAsia"/>
        </w:rPr>
        <w:t>藉其宣讲赦罪</w:t>
      </w:r>
      <w:r w:rsidR="001601E9" w:rsidRPr="00445C3D">
        <w:rPr>
          <w:rFonts w:cs="Times New Roman"/>
        </w:rPr>
        <w:t>”</w:t>
      </w:r>
      <w:r w:rsidR="005C0F88" w:rsidRPr="00445C3D">
        <w:rPr>
          <w:rFonts w:cs="Times New Roman" w:hint="eastAsia"/>
        </w:rPr>
        <w:t>（</w:t>
      </w:r>
      <w:r w:rsidR="00893BA9" w:rsidRPr="00445C3D">
        <w:rPr>
          <w:rFonts w:cs="Times New Roman" w:hint="eastAsia"/>
        </w:rPr>
        <w:t>Ⅲ部</w:t>
      </w:r>
      <w:r w:rsidRPr="00445C3D">
        <w:rPr>
          <w:rFonts w:cs="Times New Roman" w:hint="eastAsia"/>
        </w:rPr>
        <w:t>，Ⅳ条</w:t>
      </w:r>
      <w:r w:rsidR="005C0F88" w:rsidRPr="00445C3D">
        <w:rPr>
          <w:rFonts w:cs="Times New Roman" w:hint="eastAsia"/>
        </w:rPr>
        <w:t>）</w:t>
      </w:r>
      <w:r w:rsidRPr="00445C3D">
        <w:rPr>
          <w:rFonts w:cs="Times New Roman" w:hint="eastAsia"/>
        </w:rPr>
        <w:t>。</w:t>
      </w:r>
    </w:p>
    <w:p w14:paraId="5C809508" w14:textId="49AFF3AB" w:rsidR="0031269B" w:rsidRPr="00445C3D" w:rsidRDefault="0031269B" w:rsidP="007E3C9E">
      <w:pPr>
        <w:spacing w:after="0"/>
        <w:ind w:firstLine="461"/>
        <w:rPr>
          <w:rFonts w:cs="Times New Roman"/>
        </w:rPr>
      </w:pPr>
      <w:r w:rsidRPr="00445C3D">
        <w:rPr>
          <w:rFonts w:cs="Times New Roman" w:hint="eastAsia"/>
        </w:rPr>
        <w:t>主的晚餐与圣礼和私认罪礼</w:t>
      </w:r>
      <w:r w:rsidR="005C0F88" w:rsidRPr="00445C3D">
        <w:rPr>
          <w:rFonts w:cs="Times New Roman" w:hint="eastAsia"/>
        </w:rPr>
        <w:t>（</w:t>
      </w:r>
      <w:r w:rsidRPr="00445C3D">
        <w:rPr>
          <w:rFonts w:cs="Times New Roman"/>
        </w:rPr>
        <w:t>private absolution</w:t>
      </w:r>
      <w:r w:rsidR="005C0F88" w:rsidRPr="00445C3D">
        <w:rPr>
          <w:rFonts w:cs="Times New Roman" w:hint="eastAsia"/>
        </w:rPr>
        <w:t>）</w:t>
      </w:r>
      <w:r w:rsidRPr="00445C3D">
        <w:rPr>
          <w:rFonts w:cs="Times New Roman" w:hint="eastAsia"/>
        </w:rPr>
        <w:t>一样，提供罪的赦免，生命和永福给每一个罪人，所以将福音向罪人所宣告的同一恩典，</w:t>
      </w:r>
      <w:r w:rsidR="00F3719F" w:rsidRPr="00445C3D">
        <w:rPr>
          <w:rFonts w:cs="Times New Roman" w:hint="eastAsia"/>
        </w:rPr>
        <w:t>个别性地</w:t>
      </w:r>
      <w:r w:rsidRPr="00445C3D">
        <w:rPr>
          <w:rFonts w:cs="Times New Roman" w:hint="eastAsia"/>
        </w:rPr>
        <w:t>提供给每一个赴主之筵席的人。但是主的晚餐赋有任何其他施恩具所没有的特性。在这圣礼内，基督藉着</w:t>
      </w:r>
      <w:r w:rsidR="00F3719F" w:rsidRPr="00445C3D">
        <w:rPr>
          <w:rFonts w:cs="Times New Roman" w:hint="eastAsia"/>
        </w:rPr>
        <w:t>赐下</w:t>
      </w:r>
      <w:r w:rsidRPr="00445C3D">
        <w:rPr>
          <w:rFonts w:cs="Times New Roman" w:hint="eastAsia"/>
        </w:rPr>
        <w:t>祂自己的身体和血，领圣餐者在饼和酒之内，同着饼和酒，藉着饼和酒领受了祂的圣体圣血，由此而坚定并印证祂施给人恩惠的赦罪，林前十</w:t>
      </w:r>
      <w:r w:rsidRPr="00445C3D">
        <w:rPr>
          <w:rFonts w:cs="Times New Roman"/>
        </w:rPr>
        <w:t>16</w:t>
      </w:r>
      <w:r w:rsidR="000F2EE2">
        <w:rPr>
          <w:rFonts w:cs="Times New Roman" w:hint="eastAsia"/>
        </w:rPr>
        <w:t>；</w:t>
      </w:r>
      <w:r w:rsidRPr="00445C3D">
        <w:rPr>
          <w:rFonts w:cs="Times New Roman" w:hint="eastAsia"/>
        </w:rPr>
        <w:t>十一</w:t>
      </w:r>
      <w:r w:rsidRPr="00445C3D">
        <w:rPr>
          <w:rFonts w:cs="Times New Roman"/>
        </w:rPr>
        <w:t>27-29</w:t>
      </w:r>
      <w:r w:rsidRPr="00445C3D">
        <w:rPr>
          <w:rFonts w:cs="Times New Roman" w:hint="eastAsia"/>
        </w:rPr>
        <w:t>。于是主的晚餐含有真正</w:t>
      </w:r>
      <w:r w:rsidRPr="00445C3D">
        <w:rPr>
          <w:rFonts w:cs="Times New Roman"/>
        </w:rPr>
        <w:t>materia coelestis</w:t>
      </w:r>
      <w:r w:rsidRPr="00445C3D">
        <w:rPr>
          <w:rFonts w:cs="Times New Roman" w:hint="eastAsia"/>
        </w:rPr>
        <w:t>天上的原质</w:t>
      </w:r>
      <w:r w:rsidR="005C0F88" w:rsidRPr="00445C3D">
        <w:rPr>
          <w:rFonts w:cs="Times New Roman" w:hint="eastAsia"/>
        </w:rPr>
        <w:t>（</w:t>
      </w:r>
      <w:r w:rsidRPr="00445C3D">
        <w:rPr>
          <w:rFonts w:cs="Times New Roman" w:hint="eastAsia"/>
        </w:rPr>
        <w:t>基督之身体和血</w:t>
      </w:r>
      <w:r w:rsidR="005C0F88" w:rsidRPr="00445C3D">
        <w:rPr>
          <w:rFonts w:cs="Times New Roman" w:hint="eastAsia"/>
        </w:rPr>
        <w:t>）</w:t>
      </w:r>
      <w:r w:rsidRPr="00445C3D">
        <w:rPr>
          <w:rFonts w:cs="Times New Roman" w:hint="eastAsia"/>
        </w:rPr>
        <w:t>，这是洗礼所没有的</w:t>
      </w:r>
      <w:r w:rsidR="000F2EE2">
        <w:rPr>
          <w:rFonts w:cs="Times New Roman" w:hint="eastAsia"/>
        </w:rPr>
        <w:t>；</w:t>
      </w:r>
      <w:r w:rsidRPr="00445C3D">
        <w:rPr>
          <w:rFonts w:cs="Times New Roman" w:hint="eastAsia"/>
        </w:rPr>
        <w:t>基督藉着这</w:t>
      </w:r>
      <w:r w:rsidR="001601E9" w:rsidRPr="00445C3D">
        <w:rPr>
          <w:rFonts w:cs="Times New Roman"/>
        </w:rPr>
        <w:t>“</w:t>
      </w:r>
      <w:r w:rsidRPr="00445C3D">
        <w:rPr>
          <w:rFonts w:cs="Times New Roman" w:hint="eastAsia"/>
        </w:rPr>
        <w:t>天上原质</w:t>
      </w:r>
      <w:r w:rsidR="001601E9" w:rsidRPr="00445C3D">
        <w:rPr>
          <w:rFonts w:cs="Times New Roman"/>
        </w:rPr>
        <w:t>”</w:t>
      </w:r>
      <w:r w:rsidR="005C0F88" w:rsidRPr="00445C3D">
        <w:rPr>
          <w:rFonts w:cs="Times New Roman" w:hint="eastAsia"/>
        </w:rPr>
        <w:t>（</w:t>
      </w:r>
      <w:r w:rsidRPr="00445C3D">
        <w:rPr>
          <w:rFonts w:cs="Times New Roman"/>
        </w:rPr>
        <w:t>heavenly matter</w:t>
      </w:r>
      <w:r w:rsidR="005C0F88" w:rsidRPr="00445C3D">
        <w:rPr>
          <w:rFonts w:cs="Times New Roman" w:hint="eastAsia"/>
        </w:rPr>
        <w:t>）</w:t>
      </w:r>
      <w:r w:rsidRPr="00445C3D">
        <w:rPr>
          <w:rFonts w:cs="Times New Roman" w:hint="eastAsia"/>
        </w:rPr>
        <w:t>向领受者保证他的罪已蒙恩惠的赦免。</w:t>
      </w:r>
    </w:p>
    <w:p w14:paraId="4BE2444C" w14:textId="5EC9BC1B" w:rsidR="0031269B" w:rsidRPr="00445C3D" w:rsidRDefault="0031269B" w:rsidP="007E3C9E">
      <w:pPr>
        <w:spacing w:after="0"/>
        <w:ind w:firstLine="461"/>
        <w:rPr>
          <w:rFonts w:cs="Times New Roman"/>
        </w:rPr>
      </w:pPr>
      <w:r w:rsidRPr="00445C3D">
        <w:rPr>
          <w:rFonts w:cs="Times New Roman" w:hint="eastAsia"/>
        </w:rPr>
        <w:t>所以主的晚餐为最有益的圣礼，每位信徒当因此而大大喜乐。唉！这宝贵的圣礼曾被人最可耻</w:t>
      </w:r>
      <w:r w:rsidR="00F3719F" w:rsidRPr="00445C3D">
        <w:rPr>
          <w:rFonts w:cs="Times New Roman" w:hint="eastAsia"/>
        </w:rPr>
        <w:t>地</w:t>
      </w:r>
      <w:r w:rsidRPr="00445C3D">
        <w:rPr>
          <w:rFonts w:cs="Times New Roman" w:hint="eastAsia"/>
        </w:rPr>
        <w:t>曲解了</w:t>
      </w:r>
      <w:r w:rsidR="000F2EE2">
        <w:rPr>
          <w:rFonts w:cs="Times New Roman" w:hint="eastAsia"/>
        </w:rPr>
        <w:t>；</w:t>
      </w:r>
      <w:r w:rsidRPr="00445C3D">
        <w:rPr>
          <w:rFonts w:cs="Times New Roman" w:hint="eastAsia"/>
        </w:rPr>
        <w:t>这些人自负的理性，高</w:t>
      </w:r>
      <w:r w:rsidR="00F3719F" w:rsidRPr="00445C3D">
        <w:rPr>
          <w:rFonts w:cs="Times New Roman" w:hint="eastAsia"/>
        </w:rPr>
        <w:t>居</w:t>
      </w:r>
      <w:r w:rsidRPr="00445C3D">
        <w:rPr>
          <w:rFonts w:cs="Times New Roman" w:hint="eastAsia"/>
        </w:rPr>
        <w:t>于上帝的道之上。罗马派者不但毁损它</w:t>
      </w:r>
      <w:r w:rsidR="005C0F88" w:rsidRPr="00445C3D">
        <w:rPr>
          <w:rFonts w:cs="Times New Roman" w:hint="eastAsia"/>
        </w:rPr>
        <w:t>（</w:t>
      </w:r>
      <w:r w:rsidRPr="00445C3D">
        <w:rPr>
          <w:rFonts w:cs="Times New Roman"/>
        </w:rPr>
        <w:t>sub una specie</w:t>
      </w:r>
      <w:r w:rsidRPr="00445C3D">
        <w:rPr>
          <w:rFonts w:cs="Times New Roman" w:hint="eastAsia"/>
        </w:rPr>
        <w:t>在一个</w:t>
      </w:r>
      <w:r w:rsidR="00E605A4">
        <w:rPr>
          <w:rFonts w:cs="Times New Roman" w:hint="eastAsia"/>
        </w:rPr>
        <w:t>（</w:t>
      </w:r>
      <w:r w:rsidRPr="00445C3D">
        <w:rPr>
          <w:rFonts w:cs="Times New Roman" w:hint="eastAsia"/>
        </w:rPr>
        <w:t>饼的</w:t>
      </w:r>
      <w:r w:rsidR="00E605A4">
        <w:rPr>
          <w:rFonts w:cs="Times New Roman" w:hint="eastAsia"/>
        </w:rPr>
        <w:t>）</w:t>
      </w:r>
      <w:r w:rsidRPr="00445C3D">
        <w:rPr>
          <w:rFonts w:cs="Times New Roman" w:hint="eastAsia"/>
        </w:rPr>
        <w:t>原质下</w:t>
      </w:r>
      <w:r w:rsidR="005C0F88" w:rsidRPr="00445C3D">
        <w:rPr>
          <w:rFonts w:cs="Times New Roman" w:hint="eastAsia"/>
        </w:rPr>
        <w:t>）</w:t>
      </w:r>
      <w:r w:rsidRPr="00445C3D">
        <w:rPr>
          <w:rFonts w:cs="Times New Roman" w:hint="eastAsia"/>
        </w:rPr>
        <w:t>，并且将这有效力的施恩具，改变成反对圣经的</w:t>
      </w:r>
      <w:r w:rsidR="001601E9" w:rsidRPr="00445C3D">
        <w:rPr>
          <w:rFonts w:cs="Times New Roman"/>
        </w:rPr>
        <w:t>“</w:t>
      </w:r>
      <w:r w:rsidRPr="00445C3D">
        <w:rPr>
          <w:rFonts w:cs="Times New Roman" w:hint="eastAsia"/>
        </w:rPr>
        <w:t>不流血的祭祀</w:t>
      </w:r>
      <w:r w:rsidR="001601E9" w:rsidRPr="00445C3D">
        <w:rPr>
          <w:rFonts w:cs="Times New Roman"/>
        </w:rPr>
        <w:t>”</w:t>
      </w:r>
      <w:r w:rsidR="005C0F88" w:rsidRPr="00445C3D">
        <w:rPr>
          <w:rFonts w:cs="Times New Roman" w:hint="eastAsia"/>
        </w:rPr>
        <w:t>（</w:t>
      </w:r>
      <w:r w:rsidRPr="00445C3D">
        <w:rPr>
          <w:rFonts w:cs="Times New Roman"/>
        </w:rPr>
        <w:t>“unbloody sacrifice</w:t>
      </w:r>
      <w:r w:rsidR="00F3719F" w:rsidRPr="00445C3D">
        <w:rPr>
          <w:rFonts w:cs="Times New Roman" w:hint="eastAsia"/>
        </w:rPr>
        <w:t>”</w:t>
      </w:r>
      <w:r w:rsidRPr="00445C3D">
        <w:rPr>
          <w:rFonts w:cs="Times New Roman" w:hint="eastAsia"/>
        </w:rPr>
        <w:t>，</w:t>
      </w:r>
      <w:r w:rsidRPr="00445C3D">
        <w:rPr>
          <w:rFonts w:cs="Times New Roman"/>
        </w:rPr>
        <w:t>transubstantiation</w:t>
      </w:r>
      <w:r w:rsidRPr="00445C3D">
        <w:rPr>
          <w:rFonts w:cs="Times New Roman" w:hint="eastAsia"/>
        </w:rPr>
        <w:t>改变原质</w:t>
      </w:r>
      <w:r w:rsidR="000F2EE2">
        <w:rPr>
          <w:rFonts w:cs="Times New Roman" w:hint="eastAsia"/>
        </w:rPr>
        <w:t>；</w:t>
      </w:r>
      <w:r w:rsidRPr="00445C3D">
        <w:rPr>
          <w:rFonts w:cs="Times New Roman" w:hint="eastAsia"/>
        </w:rPr>
        <w:t>教皇派为活人死人之罪所举行的弥撒</w:t>
      </w:r>
      <w:r w:rsidR="000F2EE2">
        <w:rPr>
          <w:rFonts w:cs="Times New Roman" w:hint="eastAsia"/>
        </w:rPr>
        <w:t>；</w:t>
      </w:r>
      <w:r w:rsidR="00893BA9" w:rsidRPr="00445C3D">
        <w:rPr>
          <w:rFonts w:cs="Times New Roman" w:hint="eastAsia"/>
        </w:rPr>
        <w:t>参</w:t>
      </w:r>
      <w:r w:rsidR="00F3719F" w:rsidRPr="00445C3D">
        <w:rPr>
          <w:rFonts w:cs="Times New Roman" w:hint="eastAsia"/>
        </w:rPr>
        <w:t>考</w:t>
      </w:r>
      <w:r w:rsidRPr="00445C3D">
        <w:rPr>
          <w:rFonts w:cs="Times New Roman" w:hint="eastAsia"/>
        </w:rPr>
        <w:t>路</w:t>
      </w:r>
      <w:r w:rsidR="000567C9">
        <w:rPr>
          <w:rFonts w:cs="Times New Roman" w:hint="eastAsia"/>
        </w:rPr>
        <w:t>德</w:t>
      </w:r>
      <w:r w:rsidRPr="00445C3D">
        <w:rPr>
          <w:rFonts w:cs="Times New Roman" w:hint="eastAsia"/>
        </w:rPr>
        <w:t>，</w:t>
      </w:r>
      <w:r w:rsidRPr="00445C3D">
        <w:rPr>
          <w:rFonts w:cs="Times New Roman"/>
        </w:rPr>
        <w:t>St. L., XIX</w:t>
      </w:r>
      <w:r w:rsidR="00893BA9" w:rsidRPr="00445C3D">
        <w:rPr>
          <w:rFonts w:cs="Times New Roman"/>
        </w:rPr>
        <w:t>.1</w:t>
      </w:r>
      <w:r w:rsidRPr="00445C3D">
        <w:rPr>
          <w:rFonts w:cs="Times New Roman"/>
        </w:rPr>
        <w:t>303</w:t>
      </w:r>
      <w:r w:rsidR="005C0F88" w:rsidRPr="00445C3D">
        <w:rPr>
          <w:rFonts w:cs="Times New Roman" w:hint="eastAsia"/>
        </w:rPr>
        <w:t>）</w:t>
      </w:r>
      <w:r w:rsidRPr="00445C3D">
        <w:rPr>
          <w:rFonts w:cs="Times New Roman" w:hint="eastAsia"/>
        </w:rPr>
        <w:t>。另一方面，加尔文派</w:t>
      </w:r>
      <w:r w:rsidR="005C0F88" w:rsidRPr="00445C3D">
        <w:rPr>
          <w:rFonts w:cs="Times New Roman" w:hint="eastAsia"/>
        </w:rPr>
        <w:t>（</w:t>
      </w:r>
      <w:r w:rsidRPr="00445C3D">
        <w:rPr>
          <w:rFonts w:cs="Times New Roman" w:hint="eastAsia"/>
        </w:rPr>
        <w:t>慈运理派</w:t>
      </w:r>
      <w:r w:rsidR="005C0F88" w:rsidRPr="00445C3D">
        <w:rPr>
          <w:rFonts w:cs="Times New Roman" w:hint="eastAsia"/>
        </w:rPr>
        <w:t>）</w:t>
      </w:r>
      <w:r w:rsidRPr="00445C3D">
        <w:rPr>
          <w:rFonts w:cs="Times New Roman" w:hint="eastAsia"/>
        </w:rPr>
        <w:t>否认我们主的身体和血</w:t>
      </w:r>
      <w:r w:rsidR="00F3719F" w:rsidRPr="00445C3D">
        <w:rPr>
          <w:rFonts w:cs="Times New Roman" w:hint="eastAsia"/>
        </w:rPr>
        <w:t>真实地临在</w:t>
      </w:r>
      <w:r w:rsidRPr="00445C3D">
        <w:rPr>
          <w:rFonts w:cs="Times New Roman" w:hint="eastAsia"/>
        </w:rPr>
        <w:t>于圣晚餐内，并且亵渎</w:t>
      </w:r>
      <w:r w:rsidR="00F3719F" w:rsidRPr="00445C3D">
        <w:rPr>
          <w:rFonts w:cs="Times New Roman" w:hint="eastAsia"/>
        </w:rPr>
        <w:t>地</w:t>
      </w:r>
      <w:r w:rsidRPr="00445C3D">
        <w:rPr>
          <w:rFonts w:cs="Times New Roman" w:hint="eastAsia"/>
        </w:rPr>
        <w:t>控告路德会信徒是嗜食人肉，赴</w:t>
      </w:r>
      <w:r w:rsidR="00F3719F" w:rsidRPr="00445C3D">
        <w:rPr>
          <w:rFonts w:cs="Times New Roman" w:hint="eastAsia"/>
        </w:rPr>
        <w:t>梯厄斯忒斯</w:t>
      </w:r>
      <w:r w:rsidR="005C0F88" w:rsidRPr="00445C3D">
        <w:rPr>
          <w:rFonts w:cs="Times New Roman" w:hint="eastAsia"/>
        </w:rPr>
        <w:t>（</w:t>
      </w:r>
      <w:r w:rsidR="00F3719F" w:rsidRPr="00445C3D">
        <w:rPr>
          <w:rFonts w:cs="Times New Roman"/>
        </w:rPr>
        <w:t>Thyestean</w:t>
      </w:r>
      <w:r w:rsidR="005C0F88" w:rsidRPr="00445C3D">
        <w:rPr>
          <w:rFonts w:cs="Times New Roman" w:hint="eastAsia"/>
        </w:rPr>
        <w:t>）</w:t>
      </w:r>
      <w:r w:rsidR="00F3719F" w:rsidRPr="00445C3D">
        <w:rPr>
          <w:rFonts w:cs="Times New Roman" w:hint="eastAsia"/>
        </w:rPr>
        <w:t>那吃人肉</w:t>
      </w:r>
      <w:r w:rsidRPr="00445C3D">
        <w:rPr>
          <w:rFonts w:cs="Times New Roman" w:hint="eastAsia"/>
        </w:rPr>
        <w:t>的筵席等，因为本路德会坚持圣经的道理，论及基督身体和血是</w:t>
      </w:r>
      <w:r w:rsidR="00F3719F" w:rsidRPr="00445C3D">
        <w:rPr>
          <w:rFonts w:cs="Times New Roman" w:hint="eastAsia"/>
        </w:rPr>
        <w:t>真实</w:t>
      </w:r>
      <w:r w:rsidRPr="00445C3D">
        <w:rPr>
          <w:rFonts w:cs="Times New Roman" w:hint="eastAsia"/>
        </w:rPr>
        <w:t>的存在</w:t>
      </w:r>
      <w:r w:rsidR="005C0F88" w:rsidRPr="00445C3D">
        <w:rPr>
          <w:rFonts w:cs="Times New Roman" w:hint="eastAsia"/>
        </w:rPr>
        <w:t>（</w:t>
      </w:r>
      <w:r w:rsidRPr="00445C3D">
        <w:rPr>
          <w:rFonts w:cs="Times New Roman"/>
        </w:rPr>
        <w:t>realis praesentia</w:t>
      </w:r>
      <w:r w:rsidR="005C0F88" w:rsidRPr="00445C3D">
        <w:rPr>
          <w:rFonts w:cs="Times New Roman" w:hint="eastAsia"/>
        </w:rPr>
        <w:t>）</w:t>
      </w:r>
      <w:r w:rsidR="00F3719F" w:rsidRPr="00445C3D">
        <w:rPr>
          <w:rFonts w:cs="Times New Roman" w:hint="eastAsia"/>
        </w:rPr>
        <w:t>。此恶意控告，</w:t>
      </w:r>
      <w:r w:rsidRPr="00445C3D">
        <w:rPr>
          <w:rFonts w:cs="Times New Roman" w:hint="eastAsia"/>
        </w:rPr>
        <w:t>参看协同式</w:t>
      </w:r>
      <w:r w:rsidR="00F3719F" w:rsidRPr="00445C3D">
        <w:rPr>
          <w:rFonts w:cs="Times New Roman" w:hint="eastAsia"/>
        </w:rPr>
        <w:t>，</w:t>
      </w:r>
      <w:r w:rsidRPr="00445C3D">
        <w:rPr>
          <w:rFonts w:cs="Times New Roman" w:hint="eastAsia"/>
        </w:rPr>
        <w:t>全</w:t>
      </w:r>
      <w:r w:rsidR="00F3719F" w:rsidRPr="00445C3D">
        <w:rPr>
          <w:rFonts w:cs="Times New Roman" w:hint="eastAsia"/>
        </w:rPr>
        <w:t>，</w:t>
      </w:r>
      <w:r w:rsidRPr="00445C3D">
        <w:rPr>
          <w:rFonts w:cs="Times New Roman" w:hint="eastAsia"/>
        </w:rPr>
        <w:t>Ⅶ</w:t>
      </w:r>
      <w:r w:rsidR="00F3719F" w:rsidRPr="00445C3D">
        <w:rPr>
          <w:rFonts w:cs="Times New Roman" w:hint="eastAsia"/>
        </w:rPr>
        <w:t>，</w:t>
      </w:r>
      <w:r w:rsidRPr="00445C3D">
        <w:rPr>
          <w:rFonts w:cs="Times New Roman"/>
        </w:rPr>
        <w:t>67</w:t>
      </w:r>
      <w:r w:rsidR="00512B20" w:rsidRPr="00445C3D">
        <w:rPr>
          <w:rFonts w:cs="Times New Roman" w:hint="eastAsia"/>
        </w:rPr>
        <w:t>：</w:t>
      </w:r>
      <w:r w:rsidR="00BD162D" w:rsidRPr="00445C3D">
        <w:rPr>
          <w:rFonts w:cs="Times New Roman"/>
        </w:rPr>
        <w:t xml:space="preserve"> </w:t>
      </w:r>
      <w:r w:rsidRPr="00445C3D">
        <w:rPr>
          <w:rFonts w:cs="Times New Roman"/>
        </w:rPr>
        <w:t xml:space="preserve"> duos pilas caudae equinae et com mentum, cuius vel ipsum Satanam pudeat</w:t>
      </w:r>
      <w:r w:rsidR="000F2EE2">
        <w:rPr>
          <w:rFonts w:cs="Times New Roman"/>
        </w:rPr>
        <w:t>；</w:t>
      </w:r>
      <w:r w:rsidRPr="00445C3D">
        <w:rPr>
          <w:rFonts w:cs="Times New Roman"/>
        </w:rPr>
        <w:t xml:space="preserve"> excrementum Satanas, quo diabolus sibi ipsi et hominibus illudat </w:t>
      </w:r>
      <w:r w:rsidRPr="00445C3D">
        <w:rPr>
          <w:rFonts w:cs="Times New Roman" w:hint="eastAsia"/>
        </w:rPr>
        <w:t>马尾两根毛，和空想，即或撒但自己以为可耻的</w:t>
      </w:r>
      <w:r w:rsidR="000F2EE2">
        <w:rPr>
          <w:rFonts w:cs="Times New Roman" w:hint="eastAsia"/>
        </w:rPr>
        <w:t>；</w:t>
      </w:r>
      <w:r w:rsidRPr="00445C3D">
        <w:rPr>
          <w:rFonts w:cs="Times New Roman" w:hint="eastAsia"/>
        </w:rPr>
        <w:t>撒但的粪</w:t>
      </w:r>
      <w:r w:rsidR="000F2EE2">
        <w:rPr>
          <w:rFonts w:cs="Times New Roman" w:hint="eastAsia"/>
        </w:rPr>
        <w:t>；</w:t>
      </w:r>
      <w:r w:rsidRPr="00445C3D">
        <w:rPr>
          <w:rFonts w:cs="Times New Roman" w:hint="eastAsia"/>
        </w:rPr>
        <w:t>魔鬼和人戏弄自己</w:t>
      </w:r>
      <w:r w:rsidR="00905EEF" w:rsidRPr="00445C3D">
        <w:rPr>
          <w:rFonts w:cs="Times New Roman" w:hint="eastAsia"/>
        </w:rPr>
        <w:t>。</w:t>
      </w:r>
    </w:p>
    <w:p w14:paraId="062794CD" w14:textId="36571401" w:rsidR="007D0969" w:rsidRPr="00445C3D" w:rsidRDefault="0031269B" w:rsidP="004D076A">
      <w:pPr>
        <w:spacing w:after="0"/>
        <w:ind w:firstLine="461"/>
        <w:rPr>
          <w:rFonts w:cs="Times New Roman"/>
        </w:rPr>
      </w:pPr>
      <w:r w:rsidRPr="00445C3D">
        <w:rPr>
          <w:rFonts w:cs="Times New Roman" w:hint="eastAsia"/>
        </w:rPr>
        <w:lastRenderedPageBreak/>
        <w:t>其他</w:t>
      </w:r>
      <w:r w:rsidR="00F3719F" w:rsidRPr="00445C3D">
        <w:rPr>
          <w:rFonts w:cs="Times New Roman" w:hint="eastAsia"/>
        </w:rPr>
        <w:t>犯错误的甚至超越</w:t>
      </w:r>
      <w:r w:rsidRPr="00445C3D">
        <w:rPr>
          <w:rFonts w:cs="Times New Roman" w:hint="eastAsia"/>
        </w:rPr>
        <w:t>圣经，将</w:t>
      </w:r>
      <w:r w:rsidR="001601E9" w:rsidRPr="00445C3D">
        <w:rPr>
          <w:rFonts w:cs="Times New Roman"/>
        </w:rPr>
        <w:t>“</w:t>
      </w:r>
      <w:r w:rsidRPr="00445C3D">
        <w:rPr>
          <w:rFonts w:cs="Times New Roman" w:hint="eastAsia"/>
        </w:rPr>
        <w:t>物质的</w:t>
      </w:r>
      <w:r w:rsidR="001601E9" w:rsidRPr="00445C3D">
        <w:rPr>
          <w:rFonts w:cs="Times New Roman"/>
        </w:rPr>
        <w:t>”</w:t>
      </w:r>
      <w:r w:rsidRPr="00445C3D">
        <w:rPr>
          <w:rFonts w:cs="Times New Roman"/>
        </w:rPr>
        <w:t xml:space="preserve"> </w:t>
      </w:r>
      <w:r w:rsidR="004D076A">
        <w:rPr>
          <w:rFonts w:cs="Times New Roman" w:hint="eastAsia"/>
        </w:rPr>
        <w:t>p</w:t>
      </w:r>
      <w:r w:rsidRPr="00445C3D">
        <w:rPr>
          <w:rFonts w:cs="Times New Roman"/>
        </w:rPr>
        <w:t>hysical</w:t>
      </w:r>
      <w:r w:rsidRPr="00445C3D">
        <w:rPr>
          <w:rFonts w:cs="Times New Roman" w:hint="eastAsia"/>
        </w:rPr>
        <w:t>，或</w:t>
      </w:r>
      <w:r w:rsidR="001601E9" w:rsidRPr="00445C3D">
        <w:rPr>
          <w:rFonts w:cs="Times New Roman"/>
        </w:rPr>
        <w:t>“</w:t>
      </w:r>
      <w:r w:rsidR="00F3719F" w:rsidRPr="00445C3D">
        <w:rPr>
          <w:rFonts w:cs="Times New Roman" w:hint="eastAsia"/>
        </w:rPr>
        <w:t>天然</w:t>
      </w:r>
      <w:r w:rsidR="001601E9" w:rsidRPr="00445C3D">
        <w:rPr>
          <w:rFonts w:cs="Times New Roman"/>
        </w:rPr>
        <w:t>”</w:t>
      </w:r>
      <w:r w:rsidRPr="00445C3D">
        <w:rPr>
          <w:rFonts w:cs="Times New Roman"/>
        </w:rPr>
        <w:t xml:space="preserve">natural </w:t>
      </w:r>
      <w:r w:rsidRPr="00445C3D">
        <w:rPr>
          <w:rFonts w:cs="Times New Roman" w:hint="eastAsia"/>
        </w:rPr>
        <w:t>的工作</w:t>
      </w:r>
      <w:r w:rsidR="005C0F88" w:rsidRPr="00445C3D">
        <w:rPr>
          <w:rFonts w:cs="Times New Roman" w:hint="eastAsia"/>
        </w:rPr>
        <w:t>（</w:t>
      </w:r>
      <w:r w:rsidRPr="00445C3D">
        <w:rPr>
          <w:rFonts w:cs="Times New Roman"/>
        </w:rPr>
        <w:t>physische Wirkung, Naturwirkung</w:t>
      </w:r>
      <w:r w:rsidR="005C0F88" w:rsidRPr="00445C3D">
        <w:rPr>
          <w:rFonts w:cs="Times New Roman" w:hint="eastAsia"/>
        </w:rPr>
        <w:t>）</w:t>
      </w:r>
      <w:r w:rsidR="00893BA9" w:rsidRPr="00445C3D">
        <w:rPr>
          <w:rFonts w:cs="Times New Roman" w:hint="eastAsia"/>
        </w:rPr>
        <w:t>归</w:t>
      </w:r>
      <w:r w:rsidRPr="00445C3D">
        <w:rPr>
          <w:rFonts w:cs="Times New Roman" w:hint="eastAsia"/>
        </w:rPr>
        <w:t>与主的晚餐，如是将基督徒的注意力远离圣晚餐的实在目的和作用。为驳倒这些异端，需要很详细</w:t>
      </w:r>
      <w:r w:rsidR="00F3719F" w:rsidRPr="00445C3D">
        <w:rPr>
          <w:rFonts w:cs="Times New Roman" w:hint="eastAsia"/>
        </w:rPr>
        <w:t>地</w:t>
      </w:r>
      <w:r w:rsidRPr="00445C3D">
        <w:rPr>
          <w:rFonts w:cs="Times New Roman" w:hint="eastAsia"/>
        </w:rPr>
        <w:t>讨论圣餐礼的道理。</w:t>
      </w:r>
    </w:p>
    <w:p w14:paraId="088FFA05" w14:textId="45A74C98" w:rsidR="00BB75CD" w:rsidRPr="00445C3D" w:rsidRDefault="0031269B" w:rsidP="00445C3D">
      <w:pPr>
        <w:pStyle w:val="2"/>
        <w:rPr>
          <w:rFonts w:cs="Times New Roman"/>
        </w:rPr>
      </w:pPr>
      <w:bookmarkStart w:id="196" w:name="_Toc220321302"/>
      <w:r w:rsidRPr="00445C3D">
        <w:rPr>
          <w:rFonts w:cs="Times New Roman" w:hint="eastAsia"/>
        </w:rPr>
        <w:lastRenderedPageBreak/>
        <w:t>圣经中所论主晚餐的道理</w:t>
      </w:r>
      <w:bookmarkEnd w:id="196"/>
    </w:p>
    <w:p w14:paraId="16024A82" w14:textId="77777777" w:rsidR="007D0969" w:rsidRPr="00445C3D" w:rsidRDefault="007D0969" w:rsidP="007E3C9E">
      <w:pPr>
        <w:spacing w:after="0"/>
        <w:ind w:firstLine="461"/>
        <w:rPr>
          <w:rFonts w:cs="Times New Roman"/>
        </w:rPr>
      </w:pPr>
    </w:p>
    <w:p w14:paraId="6E6A1D89" w14:textId="3E324214" w:rsidR="0031269B" w:rsidRPr="00445C3D" w:rsidRDefault="0031269B" w:rsidP="007E3C9E">
      <w:pPr>
        <w:spacing w:after="0"/>
        <w:ind w:firstLine="461"/>
        <w:rPr>
          <w:rFonts w:cs="Times New Roman"/>
        </w:rPr>
      </w:pPr>
      <w:r w:rsidRPr="00445C3D">
        <w:rPr>
          <w:rFonts w:cs="Times New Roman" w:hint="eastAsia"/>
        </w:rPr>
        <w:t>在基督教内，关于主的晚餐曾有下列三种不同的道理</w:t>
      </w:r>
      <w:r w:rsidR="00512B20" w:rsidRPr="00445C3D">
        <w:rPr>
          <w:rFonts w:cs="Times New Roman" w:hint="eastAsia"/>
        </w:rPr>
        <w:t>：</w:t>
      </w:r>
      <w:r w:rsidRPr="00445C3D">
        <w:rPr>
          <w:rFonts w:cs="Times New Roman"/>
        </w:rPr>
        <w:t> </w:t>
      </w:r>
    </w:p>
    <w:p w14:paraId="77FC0847" w14:textId="7C422E1F" w:rsidR="0031269B" w:rsidRPr="00445C3D" w:rsidRDefault="0031269B" w:rsidP="007E3C9E">
      <w:pPr>
        <w:spacing w:after="0"/>
        <w:ind w:firstLine="461"/>
        <w:rPr>
          <w:rFonts w:cs="Times New Roman"/>
        </w:rPr>
      </w:pPr>
      <w:r w:rsidRPr="00445C3D">
        <w:rPr>
          <w:rFonts w:cs="Times New Roman" w:hint="eastAsia"/>
        </w:rPr>
        <w:t>甲、在圣晚餐里</w:t>
      </w:r>
      <w:r w:rsidR="00F3719F" w:rsidRPr="00445C3D">
        <w:rPr>
          <w:rFonts w:cs="Times New Roman" w:hint="eastAsia"/>
        </w:rPr>
        <w:t>只有</w:t>
      </w:r>
      <w:r w:rsidRPr="00445C3D">
        <w:rPr>
          <w:rFonts w:cs="Times New Roman" w:hint="eastAsia"/>
        </w:rPr>
        <w:t>我们主耶稣基督的身体和血存在，就是说，在祝谢餐</w:t>
      </w:r>
      <w:r w:rsidR="005C0F88" w:rsidRPr="00445C3D">
        <w:rPr>
          <w:rFonts w:cs="Times New Roman" w:hint="eastAsia"/>
        </w:rPr>
        <w:t>（</w:t>
      </w:r>
      <w:r w:rsidRPr="00445C3D">
        <w:rPr>
          <w:rFonts w:cs="Times New Roman"/>
        </w:rPr>
        <w:t>Eucharist</w:t>
      </w:r>
      <w:r w:rsidR="005C0F88" w:rsidRPr="00445C3D">
        <w:rPr>
          <w:rFonts w:cs="Times New Roman" w:hint="eastAsia"/>
        </w:rPr>
        <w:t>）</w:t>
      </w:r>
      <w:r w:rsidRPr="00445C3D">
        <w:rPr>
          <w:rFonts w:cs="Times New Roman" w:hint="eastAsia"/>
        </w:rPr>
        <w:t>内之饼和酒是改变成为我们主的身体和血</w:t>
      </w:r>
      <w:r w:rsidR="005C0F88" w:rsidRPr="00445C3D">
        <w:rPr>
          <w:rFonts w:cs="Times New Roman" w:hint="eastAsia"/>
        </w:rPr>
        <w:t>（</w:t>
      </w:r>
      <w:r w:rsidRPr="00445C3D">
        <w:rPr>
          <w:rFonts w:cs="Times New Roman" w:hint="eastAsia"/>
        </w:rPr>
        <w:t>变质说</w:t>
      </w:r>
      <w:r w:rsidRPr="00445C3D">
        <w:rPr>
          <w:rFonts w:cs="Times New Roman"/>
        </w:rPr>
        <w:t>Transubstantiation</w:t>
      </w:r>
      <w:r w:rsidR="005C0F88" w:rsidRPr="00445C3D">
        <w:rPr>
          <w:rFonts w:cs="Times New Roman" w:hint="eastAsia"/>
        </w:rPr>
        <w:t>）</w:t>
      </w:r>
      <w:r w:rsidR="000F2EE2">
        <w:rPr>
          <w:rFonts w:cs="Times New Roman" w:hint="eastAsia"/>
        </w:rPr>
        <w:t>；</w:t>
      </w:r>
      <w:r w:rsidR="00893BA9" w:rsidRPr="00445C3D">
        <w:rPr>
          <w:rFonts w:cs="Times New Roman"/>
        </w:rPr>
        <w:t>1</w:t>
      </w:r>
      <w:r w:rsidRPr="00445C3D">
        <w:rPr>
          <w:rFonts w:cs="Times New Roman"/>
        </w:rPr>
        <w:t>215</w:t>
      </w:r>
      <w:r w:rsidRPr="00445C3D">
        <w:rPr>
          <w:rFonts w:cs="Times New Roman" w:hint="eastAsia"/>
        </w:rPr>
        <w:t>年拉特兰议会，作为罗马公教之教义，并由天特议会确定，ⅩⅢ次开会，第二条</w:t>
      </w:r>
      <w:r w:rsidR="005C0F88" w:rsidRPr="00445C3D">
        <w:rPr>
          <w:rFonts w:cs="Times New Roman" w:hint="eastAsia"/>
        </w:rPr>
        <w:t>）</w:t>
      </w:r>
      <w:r w:rsidRPr="00445C3D">
        <w:rPr>
          <w:rFonts w:cs="Times New Roman" w:hint="eastAsia"/>
        </w:rPr>
        <w:t>。</w:t>
      </w:r>
    </w:p>
    <w:p w14:paraId="1AD68135" w14:textId="13140A30" w:rsidR="0031269B" w:rsidRPr="00445C3D" w:rsidRDefault="0031269B" w:rsidP="007E3C9E">
      <w:pPr>
        <w:spacing w:after="0"/>
        <w:ind w:firstLine="461"/>
        <w:rPr>
          <w:rFonts w:cs="Times New Roman"/>
        </w:rPr>
      </w:pPr>
      <w:r w:rsidRPr="00445C3D">
        <w:rPr>
          <w:rFonts w:cs="Times New Roman" w:hint="eastAsia"/>
        </w:rPr>
        <w:t>乙、在圣晚餐内的饼酒仅为不存在之基督身体和血的表征和记号</w:t>
      </w:r>
      <w:r w:rsidR="005C0F88" w:rsidRPr="00445C3D">
        <w:rPr>
          <w:rFonts w:cs="Times New Roman" w:hint="eastAsia"/>
        </w:rPr>
        <w:t>（</w:t>
      </w:r>
      <w:r w:rsidRPr="00445C3D">
        <w:rPr>
          <w:rFonts w:cs="Times New Roman"/>
        </w:rPr>
        <w:t>"Abesse Christi corpus et sanguinem a signis tanto intervallo dicimus, quanto abest terra ab altissimis coelis"</w:t>
      </w:r>
      <w:r w:rsidRPr="00445C3D">
        <w:rPr>
          <w:rFonts w:cs="Times New Roman" w:hint="eastAsia"/>
        </w:rPr>
        <w:t>我们说基督身体和血</w:t>
      </w:r>
      <w:r w:rsidR="0001549D" w:rsidRPr="00445C3D">
        <w:rPr>
          <w:rFonts w:cs="Times New Roman" w:hint="eastAsia"/>
        </w:rPr>
        <w:t>离圣餐中的记号</w:t>
      </w:r>
      <w:r w:rsidRPr="00445C3D">
        <w:rPr>
          <w:rFonts w:cs="Times New Roman" w:hint="eastAsia"/>
        </w:rPr>
        <w:t>很远，像地离天一般的遥远</w:t>
      </w:r>
      <w:r w:rsidR="000F2EE2">
        <w:rPr>
          <w:rFonts w:cs="Times New Roman" w:hint="eastAsia"/>
        </w:rPr>
        <w:t>；</w:t>
      </w:r>
      <w:r w:rsidRPr="00445C3D">
        <w:rPr>
          <w:rFonts w:cs="Times New Roman" w:hint="eastAsia"/>
        </w:rPr>
        <w:t>参考协同式全Ⅶ，</w:t>
      </w:r>
      <w:r w:rsidRPr="00445C3D">
        <w:rPr>
          <w:rFonts w:cs="Times New Roman"/>
        </w:rPr>
        <w:t>4</w:t>
      </w:r>
      <w:r w:rsidRPr="00445C3D">
        <w:rPr>
          <w:rFonts w:cs="Times New Roman" w:hint="eastAsia"/>
        </w:rPr>
        <w:t>，</w:t>
      </w:r>
      <w:r w:rsidRPr="00445C3D">
        <w:rPr>
          <w:rFonts w:cs="Times New Roman"/>
        </w:rPr>
        <w:t>5</w:t>
      </w:r>
      <w:r w:rsidR="000F2EE2">
        <w:rPr>
          <w:rFonts w:cs="Times New Roman" w:hint="eastAsia"/>
        </w:rPr>
        <w:t>；</w:t>
      </w:r>
      <w:r w:rsidR="00EB4987">
        <w:rPr>
          <w:rFonts w:cs="Times New Roman" w:hint="eastAsia"/>
        </w:rPr>
        <w:t>也</w:t>
      </w:r>
      <w:r w:rsidRPr="00445C3D">
        <w:rPr>
          <w:rFonts w:cs="Times New Roman" w:hint="eastAsia"/>
        </w:rPr>
        <w:t>参看</w:t>
      </w:r>
      <w:r w:rsidRPr="00445C3D">
        <w:rPr>
          <w:rFonts w:cs="Times New Roman"/>
        </w:rPr>
        <w:t>Consensus Tigurinus ΧΧΠ, Niemeyer, p</w:t>
      </w:r>
      <w:r w:rsidR="00893BA9" w:rsidRPr="00445C3D">
        <w:rPr>
          <w:rFonts w:cs="Times New Roman"/>
        </w:rPr>
        <w:t>.1</w:t>
      </w:r>
      <w:r w:rsidRPr="00445C3D">
        <w:rPr>
          <w:rFonts w:cs="Times New Roman"/>
        </w:rPr>
        <w:t>96</w:t>
      </w:r>
      <w:r w:rsidRPr="00445C3D">
        <w:rPr>
          <w:rFonts w:cs="Times New Roman" w:hint="eastAsia"/>
        </w:rPr>
        <w:t>，该处弃绝路德会的道理，视为不合理的道理。</w:t>
      </w:r>
      <w:r w:rsidR="005C0F88" w:rsidRPr="00445C3D">
        <w:rPr>
          <w:rFonts w:cs="Times New Roman" w:hint="eastAsia"/>
        </w:rPr>
        <w:t>）</w:t>
      </w:r>
    </w:p>
    <w:p w14:paraId="32279A02" w14:textId="76F0FB3D" w:rsidR="0031269B" w:rsidRPr="00445C3D" w:rsidRDefault="0031269B" w:rsidP="007E3C9E">
      <w:pPr>
        <w:spacing w:after="0"/>
        <w:ind w:firstLine="461"/>
        <w:rPr>
          <w:rFonts w:cs="Times New Roman"/>
        </w:rPr>
      </w:pPr>
      <w:r w:rsidRPr="00445C3D">
        <w:rPr>
          <w:rFonts w:cs="Times New Roman" w:hint="eastAsia"/>
        </w:rPr>
        <w:t>丙、圣晩餐中，基于基督之设立发生特有的联合</w:t>
      </w:r>
      <w:r w:rsidR="005C0F88" w:rsidRPr="00445C3D">
        <w:rPr>
          <w:rFonts w:cs="Times New Roman" w:hint="eastAsia"/>
        </w:rPr>
        <w:t>（</w:t>
      </w:r>
      <w:r w:rsidRPr="00445C3D">
        <w:rPr>
          <w:rFonts w:cs="Times New Roman" w:hint="eastAsia"/>
        </w:rPr>
        <w:t>圣礼的联合</w:t>
      </w:r>
      <w:r w:rsidR="005C0F88" w:rsidRPr="00445C3D">
        <w:rPr>
          <w:rFonts w:cs="Times New Roman" w:hint="eastAsia"/>
        </w:rPr>
        <w:t>）</w:t>
      </w:r>
      <w:r w:rsidRPr="00445C3D">
        <w:rPr>
          <w:rFonts w:cs="Times New Roman" w:hint="eastAsia"/>
        </w:rPr>
        <w:t>，一方面是饼与酒，一方面是基督的身体和血，两方联合，因着这种联合，一切领圣餐者</w:t>
      </w:r>
      <w:r w:rsidR="005C0F88" w:rsidRPr="00445C3D">
        <w:rPr>
          <w:rFonts w:cs="Times New Roman" w:hint="eastAsia"/>
        </w:rPr>
        <w:t>（</w:t>
      </w:r>
      <w:r w:rsidRPr="00445C3D">
        <w:rPr>
          <w:rFonts w:cs="Times New Roman"/>
        </w:rPr>
        <w:t>manducatio generalis</w:t>
      </w:r>
      <w:r w:rsidR="005C0F88" w:rsidRPr="00445C3D">
        <w:rPr>
          <w:rFonts w:cs="Times New Roman" w:hint="eastAsia"/>
        </w:rPr>
        <w:t>）</w:t>
      </w:r>
      <w:r w:rsidRPr="00445C3D">
        <w:rPr>
          <w:rFonts w:cs="Times New Roman" w:hint="eastAsia"/>
        </w:rPr>
        <w:t>在饼酒之内，同着饼酒，藉着饼酒，以一种超自然的</w:t>
      </w:r>
      <w:r w:rsidR="0001549D" w:rsidRPr="00445C3D">
        <w:rPr>
          <w:rFonts w:cs="Times New Roman" w:hint="eastAsia"/>
        </w:rPr>
        <w:t>、</w:t>
      </w:r>
      <w:r w:rsidRPr="00445C3D">
        <w:rPr>
          <w:rFonts w:cs="Times New Roman" w:hint="eastAsia"/>
        </w:rPr>
        <w:t>不能理解的方法，领受到基督的真身体和血</w:t>
      </w:r>
      <w:r w:rsidR="005C0F88" w:rsidRPr="00445C3D">
        <w:rPr>
          <w:rFonts w:cs="Times New Roman" w:hint="eastAsia"/>
        </w:rPr>
        <w:t>（</w:t>
      </w:r>
      <w:r w:rsidRPr="00445C3D">
        <w:rPr>
          <w:rFonts w:cs="Times New Roman"/>
        </w:rPr>
        <w:t>manducatio oralis</w:t>
      </w:r>
      <w:r w:rsidR="005C0F88" w:rsidRPr="00445C3D">
        <w:rPr>
          <w:rFonts w:cs="Times New Roman" w:hint="eastAsia"/>
        </w:rPr>
        <w:t>）</w:t>
      </w:r>
      <w:r w:rsidRPr="00445C3D">
        <w:rPr>
          <w:rFonts w:cs="Times New Roman"/>
        </w:rPr>
        <w:t xml:space="preserve">, </w:t>
      </w:r>
      <w:r w:rsidRPr="00445C3D">
        <w:rPr>
          <w:rFonts w:cs="Times New Roman" w:hint="eastAsia"/>
        </w:rPr>
        <w:t>作为他们得恩惠赦罪的保证。</w:t>
      </w:r>
    </w:p>
    <w:p w14:paraId="344C0AB4" w14:textId="57B2FC29" w:rsidR="0031269B" w:rsidRPr="00445C3D" w:rsidRDefault="0031269B" w:rsidP="007E3C9E">
      <w:pPr>
        <w:spacing w:after="0"/>
        <w:ind w:firstLine="461"/>
        <w:rPr>
          <w:rFonts w:cs="Times New Roman"/>
        </w:rPr>
      </w:pPr>
      <w:r w:rsidRPr="00445C3D">
        <w:rPr>
          <w:rFonts w:cs="Times New Roman" w:hint="eastAsia"/>
        </w:rPr>
        <w:t>这种联合不是像基督二性联合</w:t>
      </w:r>
      <w:r w:rsidR="0001549D" w:rsidRPr="00445C3D">
        <w:rPr>
          <w:rFonts w:cs="Times New Roman" w:hint="eastAsia"/>
        </w:rPr>
        <w:t>那样</w:t>
      </w:r>
      <w:r w:rsidRPr="00445C3D">
        <w:rPr>
          <w:rFonts w:cs="Times New Roman" w:hint="eastAsia"/>
        </w:rPr>
        <w:t>的位格联合，也不是像基督与信徒间联合那样的</w:t>
      </w:r>
      <w:r w:rsidR="0001549D" w:rsidRPr="00445C3D">
        <w:rPr>
          <w:rFonts w:cs="Times New Roman" w:hint="eastAsia"/>
        </w:rPr>
        <w:t>奥秘</w:t>
      </w:r>
      <w:r w:rsidRPr="00445C3D">
        <w:rPr>
          <w:rFonts w:cs="Times New Roman" w:hint="eastAsia"/>
        </w:rPr>
        <w:t>联合</w:t>
      </w:r>
      <w:r w:rsidR="005C0F88" w:rsidRPr="00445C3D">
        <w:rPr>
          <w:rFonts w:cs="Times New Roman" w:hint="eastAsia"/>
        </w:rPr>
        <w:t>（</w:t>
      </w:r>
      <w:r w:rsidRPr="00445C3D">
        <w:rPr>
          <w:rFonts w:cs="Times New Roman"/>
        </w:rPr>
        <w:t>unio mystica</w:t>
      </w:r>
      <w:r w:rsidR="005C0F88" w:rsidRPr="00445C3D">
        <w:rPr>
          <w:rFonts w:cs="Times New Roman" w:hint="eastAsia"/>
        </w:rPr>
        <w:t>）</w:t>
      </w:r>
      <w:r w:rsidRPr="00445C3D">
        <w:rPr>
          <w:rFonts w:cs="Times New Roman" w:hint="eastAsia"/>
        </w:rPr>
        <w:t>，乃是属圣礼的联合，就是说，惟独在圣晚餐</w:t>
      </w:r>
      <w:r w:rsidR="005C0F88" w:rsidRPr="00445C3D">
        <w:rPr>
          <w:rFonts w:cs="Times New Roman" w:hint="eastAsia"/>
        </w:rPr>
        <w:t>（</w:t>
      </w:r>
      <w:r w:rsidRPr="00445C3D">
        <w:rPr>
          <w:rFonts w:cs="Times New Roman"/>
        </w:rPr>
        <w:t>praesentia sacramentalis</w:t>
      </w:r>
      <w:r w:rsidRPr="00445C3D">
        <w:rPr>
          <w:rFonts w:cs="Times New Roman" w:hint="eastAsia"/>
        </w:rPr>
        <w:t>里面才发生这种</w:t>
      </w:r>
      <w:r w:rsidRPr="00445C3D">
        <w:rPr>
          <w:rFonts w:cs="Times New Roman"/>
        </w:rPr>
        <w:t>unio sacramentalis</w:t>
      </w:r>
      <w:r w:rsidR="005C0F88" w:rsidRPr="00445C3D">
        <w:rPr>
          <w:rFonts w:cs="Times New Roman" w:hint="eastAsia"/>
        </w:rPr>
        <w:t>（</w:t>
      </w:r>
      <w:r w:rsidRPr="00445C3D">
        <w:rPr>
          <w:rFonts w:cs="Times New Roman" w:hint="eastAsia"/>
        </w:rPr>
        <w:t>圣礼的联合</w:t>
      </w:r>
      <w:r w:rsidR="005C0F88" w:rsidRPr="00445C3D">
        <w:rPr>
          <w:rFonts w:cs="Times New Roman" w:hint="eastAsia"/>
        </w:rPr>
        <w:t>）</w:t>
      </w:r>
      <w:r w:rsidRPr="00445C3D">
        <w:rPr>
          <w:rFonts w:cs="Times New Roman" w:hint="eastAsia"/>
        </w:rPr>
        <w:t>。这种联合不是自然的或</w:t>
      </w:r>
      <w:r w:rsidR="0001549D" w:rsidRPr="00445C3D">
        <w:rPr>
          <w:rFonts w:cs="Times New Roman" w:hint="eastAsia"/>
        </w:rPr>
        <w:t>空间性</w:t>
      </w:r>
      <w:r w:rsidRPr="00445C3D">
        <w:rPr>
          <w:rFonts w:cs="Times New Roman" w:hint="eastAsia"/>
        </w:rPr>
        <w:t>的，而是非</w:t>
      </w:r>
      <w:r w:rsidR="0001549D" w:rsidRPr="00445C3D">
        <w:rPr>
          <w:rFonts w:cs="Times New Roman" w:hint="eastAsia"/>
        </w:rPr>
        <w:t>空间</w:t>
      </w:r>
      <w:r w:rsidRPr="00445C3D">
        <w:rPr>
          <w:rFonts w:cs="Times New Roman" w:hint="eastAsia"/>
        </w:rPr>
        <w:t>性的，超自然的，不可</w:t>
      </w:r>
      <w:r w:rsidR="0001549D" w:rsidRPr="00445C3D">
        <w:rPr>
          <w:rFonts w:cs="Times New Roman" w:hint="eastAsia"/>
        </w:rPr>
        <w:t>透知</w:t>
      </w:r>
      <w:r w:rsidRPr="00445C3D">
        <w:rPr>
          <w:rFonts w:cs="Times New Roman" w:hint="eastAsia"/>
        </w:rPr>
        <w:t>的，但却是实在的联合。</w:t>
      </w:r>
    </w:p>
    <w:p w14:paraId="0C035DF4" w14:textId="6236148B" w:rsidR="0031269B" w:rsidRPr="00445C3D" w:rsidRDefault="00A47F71" w:rsidP="007E3C9E">
      <w:pPr>
        <w:spacing w:after="0"/>
        <w:ind w:firstLine="461"/>
        <w:rPr>
          <w:rFonts w:cs="Times New Roman"/>
        </w:rPr>
      </w:pPr>
      <w:r w:rsidRPr="00445C3D">
        <w:rPr>
          <w:rFonts w:cs="Times New Roman" w:hint="eastAsia"/>
        </w:rPr>
        <w:t>认信的</w:t>
      </w:r>
      <w:r w:rsidR="0031269B" w:rsidRPr="00445C3D">
        <w:rPr>
          <w:rFonts w:cs="Times New Roman" w:hint="eastAsia"/>
        </w:rPr>
        <w:t>路德会曾时时坚持此道理，以之为圣经的真</w:t>
      </w:r>
      <w:r w:rsidR="00893BA9" w:rsidRPr="00445C3D">
        <w:rPr>
          <w:rFonts w:cs="Times New Roman" w:hint="eastAsia"/>
        </w:rPr>
        <w:t>道理。路</w:t>
      </w:r>
      <w:r w:rsidR="0031269B" w:rsidRPr="00445C3D">
        <w:rPr>
          <w:rFonts w:cs="Times New Roman" w:hint="eastAsia"/>
        </w:rPr>
        <w:t>德小问答内陈述说</w:t>
      </w:r>
      <w:r w:rsidR="00512B20" w:rsidRPr="00445C3D">
        <w:rPr>
          <w:rFonts w:cs="Times New Roman" w:hint="eastAsia"/>
        </w:rPr>
        <w:t>：</w:t>
      </w:r>
      <w:r w:rsidR="001601E9" w:rsidRPr="00445C3D">
        <w:rPr>
          <w:rFonts w:cs="Times New Roman"/>
        </w:rPr>
        <w:t>“</w:t>
      </w:r>
      <w:r w:rsidR="0031269B" w:rsidRPr="00445C3D">
        <w:rPr>
          <w:rFonts w:cs="Times New Roman" w:hint="eastAsia"/>
        </w:rPr>
        <w:t>圣餐礼是我们主耶稣基督的真身体和血，藉着饼与酒，赐给我们基督徒吃喝，为基督亲自设立的</w:t>
      </w:r>
      <w:r w:rsidR="001601E9" w:rsidRPr="00445C3D">
        <w:rPr>
          <w:rFonts w:cs="Times New Roman"/>
        </w:rPr>
        <w:t>”</w:t>
      </w:r>
      <w:r w:rsidR="000F2EE2">
        <w:rPr>
          <w:rFonts w:cs="Times New Roman" w:hint="eastAsia"/>
        </w:rPr>
        <w:t>；</w:t>
      </w:r>
      <w:r w:rsidR="0031269B" w:rsidRPr="00445C3D">
        <w:rPr>
          <w:rFonts w:cs="Times New Roman" w:hint="eastAsia"/>
        </w:rPr>
        <w:t>奥斯堡信条</w:t>
      </w:r>
      <w:r w:rsidR="005C0F88" w:rsidRPr="00445C3D">
        <w:rPr>
          <w:rFonts w:cs="Times New Roman" w:hint="eastAsia"/>
        </w:rPr>
        <w:t>（</w:t>
      </w:r>
      <w:r w:rsidR="0031269B" w:rsidRPr="00445C3D">
        <w:rPr>
          <w:rFonts w:cs="Times New Roman"/>
        </w:rPr>
        <w:t>X</w:t>
      </w:r>
      <w:r w:rsidR="0031269B" w:rsidRPr="00445C3D">
        <w:rPr>
          <w:rFonts w:cs="Times New Roman" w:hint="eastAsia"/>
        </w:rPr>
        <w:t>条</w:t>
      </w:r>
      <w:r w:rsidR="005C0F88" w:rsidRPr="00445C3D">
        <w:rPr>
          <w:rFonts w:cs="Times New Roman" w:hint="eastAsia"/>
        </w:rPr>
        <w:t>）</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论到圣餐，我们教会教导人</w:t>
      </w:r>
      <w:r w:rsidR="00512B20" w:rsidRPr="00445C3D">
        <w:rPr>
          <w:rFonts w:cs="Times New Roman" w:hint="eastAsia"/>
        </w:rPr>
        <w:t>：</w:t>
      </w:r>
      <w:r w:rsidR="0031269B" w:rsidRPr="00445C3D">
        <w:rPr>
          <w:rFonts w:cs="Times New Roman" w:hint="eastAsia"/>
        </w:rPr>
        <w:t>基督的身体和血是真实的</w:t>
      </w:r>
      <w:r w:rsidR="0001549D" w:rsidRPr="00445C3D">
        <w:rPr>
          <w:rFonts w:cs="Times New Roman" w:hint="eastAsia"/>
        </w:rPr>
        <w:t>临在</w:t>
      </w:r>
      <w:r w:rsidR="0031269B" w:rsidRPr="00445C3D">
        <w:rPr>
          <w:rFonts w:cs="Times New Roman" w:hint="eastAsia"/>
        </w:rPr>
        <w:t>，分给一切领受圣餐的人。我们教会拒绝与此相反的道理</w:t>
      </w:r>
      <w:r w:rsidR="000F2EE2">
        <w:rPr>
          <w:rFonts w:cs="Times New Roman" w:hint="eastAsia"/>
        </w:rPr>
        <w:t>；</w:t>
      </w:r>
      <w:r w:rsidR="0031269B" w:rsidRPr="00445C3D">
        <w:rPr>
          <w:rFonts w:cs="Times New Roman" w:hint="eastAsia"/>
        </w:rPr>
        <w:t>协同式，简，Ⅶ</w:t>
      </w:r>
      <w:r w:rsidR="0031269B" w:rsidRPr="00445C3D">
        <w:rPr>
          <w:rFonts w:cs="Times New Roman"/>
        </w:rPr>
        <w:t xml:space="preserve"> , 6</w:t>
      </w:r>
      <w:r w:rsidR="0031269B" w:rsidRPr="00445C3D">
        <w:rPr>
          <w:rFonts w:cs="Times New Roman" w:hint="eastAsia"/>
        </w:rPr>
        <w:t>，</w:t>
      </w:r>
      <w:r w:rsidR="0031269B" w:rsidRPr="00445C3D">
        <w:rPr>
          <w:rFonts w:cs="Times New Roman"/>
        </w:rPr>
        <w:t>7</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我们相信</w:t>
      </w:r>
      <w:r w:rsidR="0031269B" w:rsidRPr="00445C3D">
        <w:rPr>
          <w:rFonts w:cs="Times New Roman"/>
        </w:rPr>
        <w:t>……</w:t>
      </w:r>
      <w:r w:rsidR="0031269B" w:rsidRPr="00445C3D">
        <w:rPr>
          <w:rFonts w:cs="Times New Roman" w:hint="eastAsia"/>
        </w:rPr>
        <w:t>在圣晚餐中，基督的身体和血是真正并按本质</w:t>
      </w:r>
      <w:r w:rsidR="0001549D" w:rsidRPr="00445C3D">
        <w:rPr>
          <w:rFonts w:cs="Times New Roman" w:hint="eastAsia"/>
        </w:rPr>
        <w:t>地临</w:t>
      </w:r>
      <w:r w:rsidR="0031269B" w:rsidRPr="00445C3D">
        <w:rPr>
          <w:rFonts w:cs="Times New Roman" w:hint="eastAsia"/>
        </w:rPr>
        <w:t>在。我们相信</w:t>
      </w:r>
      <w:r w:rsidR="0031269B" w:rsidRPr="00445C3D">
        <w:rPr>
          <w:rFonts w:cs="Times New Roman"/>
        </w:rPr>
        <w:t>……</w:t>
      </w:r>
      <w:r w:rsidR="0031269B" w:rsidRPr="00445C3D">
        <w:rPr>
          <w:rFonts w:cs="Times New Roman" w:hint="eastAsia"/>
        </w:rPr>
        <w:t>基督立约的话，不可按其</w:t>
      </w:r>
      <w:r w:rsidR="0001549D" w:rsidRPr="00445C3D">
        <w:rPr>
          <w:rFonts w:cs="Times New Roman" w:hint="eastAsia"/>
        </w:rPr>
        <w:t>字面意思</w:t>
      </w:r>
      <w:r w:rsidR="0031269B" w:rsidRPr="00445C3D">
        <w:rPr>
          <w:rFonts w:cs="Times New Roman" w:hint="eastAsia"/>
        </w:rPr>
        <w:t>以外的方法去</w:t>
      </w:r>
      <w:r w:rsidR="0001549D" w:rsidRPr="00445C3D">
        <w:rPr>
          <w:rFonts w:cs="Times New Roman" w:hint="eastAsia"/>
        </w:rPr>
        <w:t>理解</w:t>
      </w:r>
      <w:r w:rsidR="0031269B" w:rsidRPr="00445C3D">
        <w:rPr>
          <w:rFonts w:cs="Times New Roman" w:hint="eastAsia"/>
        </w:rPr>
        <w:t>，因此饼并非是表明那未</w:t>
      </w:r>
      <w:r w:rsidR="0001549D" w:rsidRPr="00445C3D">
        <w:rPr>
          <w:rFonts w:cs="Times New Roman" w:hint="eastAsia"/>
        </w:rPr>
        <w:t>临在</w:t>
      </w:r>
      <w:r w:rsidR="0031269B" w:rsidRPr="00445C3D">
        <w:rPr>
          <w:rFonts w:cs="Times New Roman" w:hint="eastAsia"/>
        </w:rPr>
        <w:t>的基督身体，酒不是表明基督未</w:t>
      </w:r>
      <w:r w:rsidR="0001549D" w:rsidRPr="00445C3D">
        <w:rPr>
          <w:rFonts w:cs="Times New Roman" w:hint="eastAsia"/>
        </w:rPr>
        <w:t>临在</w:t>
      </w:r>
      <w:r w:rsidR="0031269B" w:rsidRPr="00445C3D">
        <w:rPr>
          <w:rFonts w:cs="Times New Roman" w:hint="eastAsia"/>
        </w:rPr>
        <w:t>的血</w:t>
      </w:r>
      <w:r w:rsidR="00893BA9" w:rsidRPr="00445C3D">
        <w:rPr>
          <w:rFonts w:cs="Times New Roman" w:hint="eastAsia"/>
        </w:rPr>
        <w:t>，而</w:t>
      </w:r>
      <w:r w:rsidR="0031269B" w:rsidRPr="00445C3D">
        <w:rPr>
          <w:rFonts w:cs="Times New Roman" w:hint="eastAsia"/>
        </w:rPr>
        <w:t>是因了圣礼的联合，它们</w:t>
      </w:r>
      <w:r w:rsidR="00E605A4">
        <w:rPr>
          <w:rFonts w:cs="Times New Roman" w:hint="eastAsia"/>
        </w:rPr>
        <w:t>（</w:t>
      </w:r>
      <w:r w:rsidR="0031269B" w:rsidRPr="00445C3D">
        <w:rPr>
          <w:rFonts w:cs="Times New Roman" w:hint="eastAsia"/>
        </w:rPr>
        <w:t>饼酒</w:t>
      </w:r>
      <w:r w:rsidR="00E605A4">
        <w:rPr>
          <w:rFonts w:cs="Times New Roman" w:hint="eastAsia"/>
        </w:rPr>
        <w:t>）</w:t>
      </w:r>
      <w:r w:rsidR="00893BA9" w:rsidRPr="00445C3D">
        <w:rPr>
          <w:rFonts w:cs="Times New Roman" w:hint="eastAsia"/>
        </w:rPr>
        <w:t>，真</w:t>
      </w:r>
      <w:r w:rsidR="0031269B" w:rsidRPr="00445C3D">
        <w:rPr>
          <w:rFonts w:cs="Times New Roman" w:hint="eastAsia"/>
        </w:rPr>
        <w:t>是基督的身体和血。</w:t>
      </w:r>
      <w:r w:rsidR="001601E9" w:rsidRPr="00445C3D">
        <w:rPr>
          <w:rFonts w:cs="Times New Roman"/>
        </w:rPr>
        <w:t>”</w:t>
      </w:r>
    </w:p>
    <w:p w14:paraId="783808EB" w14:textId="27EDF6AF" w:rsidR="0031269B" w:rsidRPr="00445C3D" w:rsidRDefault="0031269B" w:rsidP="007E3C9E">
      <w:pPr>
        <w:spacing w:after="0"/>
        <w:ind w:firstLine="461"/>
        <w:rPr>
          <w:rFonts w:cs="Times New Roman"/>
        </w:rPr>
      </w:pPr>
      <w:r w:rsidRPr="00445C3D">
        <w:rPr>
          <w:rFonts w:cs="Times New Roman" w:hint="eastAsia"/>
        </w:rPr>
        <w:t>我们若将以上所提三种教义与圣经相比较，便知道惟有路德会的道理能被证明是属圣经的道理。圣保罗在林前十一</w:t>
      </w:r>
      <w:r w:rsidRPr="00445C3D">
        <w:rPr>
          <w:rFonts w:cs="Times New Roman"/>
        </w:rPr>
        <w:t>27</w:t>
      </w:r>
      <w:r w:rsidR="0001549D" w:rsidRPr="00445C3D">
        <w:rPr>
          <w:rFonts w:cs="Times New Roman" w:hint="eastAsia"/>
        </w:rPr>
        <w:t>，</w:t>
      </w:r>
      <w:r w:rsidRPr="00445C3D">
        <w:rPr>
          <w:rFonts w:cs="Times New Roman" w:hint="eastAsia"/>
        </w:rPr>
        <w:t>十</w:t>
      </w:r>
      <w:r w:rsidRPr="00445C3D">
        <w:rPr>
          <w:rFonts w:cs="Times New Roman"/>
        </w:rPr>
        <w:t>16</w:t>
      </w:r>
      <w:r w:rsidRPr="00445C3D">
        <w:rPr>
          <w:rFonts w:cs="Times New Roman" w:hint="eastAsia"/>
        </w:rPr>
        <w:t>指出圣晚餐中不会有变质</w:t>
      </w:r>
      <w:r w:rsidR="005C0F88" w:rsidRPr="00445C3D">
        <w:rPr>
          <w:rFonts w:cs="Times New Roman" w:hint="eastAsia"/>
        </w:rPr>
        <w:t>（</w:t>
      </w:r>
      <w:r w:rsidRPr="00445C3D">
        <w:rPr>
          <w:rFonts w:cs="Times New Roman"/>
        </w:rPr>
        <w:t>transubstantiation</w:t>
      </w:r>
      <w:r w:rsidR="005C0F88" w:rsidRPr="00445C3D">
        <w:rPr>
          <w:rFonts w:cs="Times New Roman" w:hint="eastAsia"/>
        </w:rPr>
        <w:t>）</w:t>
      </w:r>
      <w:r w:rsidRPr="00445C3D">
        <w:rPr>
          <w:rFonts w:cs="Times New Roman" w:hint="eastAsia"/>
        </w:rPr>
        <w:t>发生，他宣称属地上的原质</w:t>
      </w:r>
      <w:r w:rsidR="00E605A4">
        <w:rPr>
          <w:rFonts w:cs="Times New Roman" w:hint="eastAsia"/>
        </w:rPr>
        <w:t>（</w:t>
      </w:r>
      <w:r w:rsidRPr="00445C3D">
        <w:rPr>
          <w:rFonts w:cs="Times New Roman" w:hint="eastAsia"/>
        </w:rPr>
        <w:t>饼与酒</w:t>
      </w:r>
      <w:r w:rsidR="00E605A4">
        <w:rPr>
          <w:rFonts w:cs="Times New Roman" w:hint="eastAsia"/>
        </w:rPr>
        <w:t>）</w:t>
      </w:r>
      <w:r w:rsidRPr="00445C3D">
        <w:rPr>
          <w:rFonts w:cs="Times New Roman" w:hint="eastAsia"/>
        </w:rPr>
        <w:t>既使在分别为圣</w:t>
      </w:r>
      <w:r w:rsidR="005C0F88" w:rsidRPr="00445C3D">
        <w:rPr>
          <w:rFonts w:cs="Times New Roman" w:hint="eastAsia"/>
        </w:rPr>
        <w:t>（</w:t>
      </w:r>
      <w:r w:rsidRPr="00445C3D">
        <w:rPr>
          <w:rFonts w:cs="Times New Roman"/>
        </w:rPr>
        <w:t>consecration</w:t>
      </w:r>
      <w:r w:rsidR="005C0F88" w:rsidRPr="00445C3D">
        <w:rPr>
          <w:rFonts w:cs="Times New Roman" w:hint="eastAsia"/>
        </w:rPr>
        <w:t>）</w:t>
      </w:r>
      <w:r w:rsidR="00893BA9" w:rsidRPr="00445C3D">
        <w:rPr>
          <w:rFonts w:cs="Times New Roman" w:hint="eastAsia"/>
        </w:rPr>
        <w:t>之</w:t>
      </w:r>
      <w:r w:rsidRPr="00445C3D">
        <w:rPr>
          <w:rFonts w:cs="Times New Roman" w:hint="eastAsia"/>
        </w:rPr>
        <w:t>后仍存在于饼酒内。罗马派主张只有属地上原质的</w:t>
      </w:r>
      <w:r w:rsidR="001601E9" w:rsidRPr="00445C3D">
        <w:rPr>
          <w:rFonts w:cs="Times New Roman"/>
        </w:rPr>
        <w:t>“</w:t>
      </w:r>
      <w:r w:rsidRPr="00445C3D">
        <w:rPr>
          <w:rFonts w:cs="Times New Roman" w:hint="eastAsia"/>
        </w:rPr>
        <w:t>外表现象和滋味</w:t>
      </w:r>
      <w:r w:rsidR="001601E9" w:rsidRPr="00445C3D">
        <w:rPr>
          <w:rFonts w:cs="Times New Roman"/>
        </w:rPr>
        <w:t>”</w:t>
      </w:r>
      <w:r w:rsidR="005C0F88" w:rsidRPr="00445C3D">
        <w:rPr>
          <w:rFonts w:cs="Times New Roman" w:hint="eastAsia"/>
        </w:rPr>
        <w:t>（</w:t>
      </w:r>
      <w:r w:rsidRPr="00445C3D">
        <w:rPr>
          <w:rFonts w:cs="Times New Roman"/>
        </w:rPr>
        <w:t>visus et gustus corporeus</w:t>
      </w:r>
      <w:r w:rsidR="005C0F88" w:rsidRPr="00445C3D">
        <w:rPr>
          <w:rFonts w:cs="Times New Roman" w:hint="eastAsia"/>
        </w:rPr>
        <w:t>）</w:t>
      </w:r>
      <w:r w:rsidRPr="00445C3D">
        <w:rPr>
          <w:rFonts w:cs="Times New Roman" w:hint="eastAsia"/>
        </w:rPr>
        <w:t>，原质的本质已消失了，这种主张为强词狡猾的诡辩</w:t>
      </w:r>
      <w:r w:rsidR="001601E9" w:rsidRPr="00445C3D">
        <w:rPr>
          <w:rFonts w:cs="Times New Roman"/>
        </w:rPr>
        <w:t>”</w:t>
      </w:r>
      <w:r w:rsidR="005C0F88" w:rsidRPr="00445C3D">
        <w:rPr>
          <w:rFonts w:cs="Times New Roman" w:hint="eastAsia"/>
        </w:rPr>
        <w:t>（</w:t>
      </w:r>
      <w:r w:rsidRPr="00445C3D">
        <w:rPr>
          <w:rFonts w:cs="Times New Roman"/>
        </w:rPr>
        <w:t>"sophistical subtlety"</w:t>
      </w:r>
      <w:r w:rsidR="005C0F88" w:rsidRPr="00445C3D">
        <w:rPr>
          <w:rFonts w:cs="Times New Roman" w:hint="eastAsia"/>
        </w:rPr>
        <w:t>）</w:t>
      </w:r>
      <w:r w:rsidRPr="00445C3D">
        <w:rPr>
          <w:rFonts w:cs="Times New Roman" w:hint="eastAsia"/>
        </w:rPr>
        <w:t>，在林前十</w:t>
      </w:r>
      <w:r w:rsidRPr="00445C3D">
        <w:rPr>
          <w:rFonts w:cs="Times New Roman"/>
        </w:rPr>
        <w:t>16</w:t>
      </w:r>
      <w:r w:rsidRPr="00445C3D">
        <w:rPr>
          <w:rFonts w:cs="Times New Roman" w:hint="eastAsia"/>
        </w:rPr>
        <w:t>与林前十一</w:t>
      </w:r>
      <w:r w:rsidRPr="00445C3D">
        <w:rPr>
          <w:rFonts w:cs="Times New Roman"/>
        </w:rPr>
        <w:t>28</w:t>
      </w:r>
      <w:r w:rsidRPr="00445C3D">
        <w:rPr>
          <w:rFonts w:cs="Times New Roman" w:hint="eastAsia"/>
        </w:rPr>
        <w:t>，圣使徒保罗陈述正相反的道理为真理</w:t>
      </w:r>
      <w:r w:rsidR="000F2EE2">
        <w:rPr>
          <w:rFonts w:cs="Times New Roman" w:hint="eastAsia"/>
        </w:rPr>
        <w:t>；</w:t>
      </w:r>
      <w:r w:rsidRPr="00445C3D">
        <w:rPr>
          <w:rFonts w:cs="Times New Roman" w:hint="eastAsia"/>
        </w:rPr>
        <w:t>他提及分别为圣的饼仍然是饼等。</w:t>
      </w:r>
    </w:p>
    <w:p w14:paraId="18BB10D1" w14:textId="6F1D5756" w:rsidR="0031269B" w:rsidRPr="00445C3D" w:rsidRDefault="0031269B" w:rsidP="007E3C9E">
      <w:pPr>
        <w:spacing w:after="0"/>
        <w:ind w:firstLine="461"/>
        <w:rPr>
          <w:rFonts w:cs="Times New Roman"/>
        </w:rPr>
      </w:pPr>
      <w:r w:rsidRPr="00445C3D">
        <w:rPr>
          <w:rFonts w:cs="Times New Roman" w:hint="eastAsia"/>
        </w:rPr>
        <w:t>路德说的实在有理，他说</w:t>
      </w:r>
      <w:r w:rsidR="005C0F88" w:rsidRPr="00445C3D">
        <w:rPr>
          <w:rFonts w:cs="Times New Roman" w:hint="eastAsia"/>
        </w:rPr>
        <w:t>（</w:t>
      </w:r>
      <w:r w:rsidR="0001549D" w:rsidRPr="00445C3D">
        <w:rPr>
          <w:rFonts w:cs="Times New Roman" w:hint="eastAsia"/>
        </w:rPr>
        <w:t>施马加登信条</w:t>
      </w:r>
      <w:r w:rsidRPr="00445C3D">
        <w:rPr>
          <w:rFonts w:cs="Times New Roman" w:hint="eastAsia"/>
        </w:rPr>
        <w:t>，三段六条</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至于变质的说法，我们不必注意那强词巧辩的狡辩</w:t>
      </w:r>
      <w:r w:rsidR="00893BA9" w:rsidRPr="00445C3D">
        <w:rPr>
          <w:rFonts w:cs="Times New Roman" w:hint="eastAsia"/>
        </w:rPr>
        <w:t>，他</w:t>
      </w:r>
      <w:r w:rsidRPr="00445C3D">
        <w:rPr>
          <w:rFonts w:cs="Times New Roman" w:hint="eastAsia"/>
        </w:rPr>
        <w:t>们藉此教训人说</w:t>
      </w:r>
      <w:r w:rsidR="00512B20" w:rsidRPr="00445C3D">
        <w:rPr>
          <w:rFonts w:cs="Times New Roman" w:hint="eastAsia"/>
        </w:rPr>
        <w:t>：</w:t>
      </w:r>
      <w:r w:rsidRPr="00445C3D">
        <w:rPr>
          <w:rFonts w:cs="Times New Roman" w:hint="eastAsia"/>
        </w:rPr>
        <w:t>饼与酒离开或丧失了它们原有的本质，只留下饼之形状与颜色，不是真饼存在。可是我们说饼还是饼，这是完全</w:t>
      </w:r>
      <w:r w:rsidRPr="00445C3D">
        <w:rPr>
          <w:rFonts w:cs="Times New Roman" w:hint="eastAsia"/>
        </w:rPr>
        <w:lastRenderedPageBreak/>
        <w:t>符合圣经的，如保罗在林前十</w:t>
      </w:r>
      <w:r w:rsidRPr="00445C3D">
        <w:rPr>
          <w:rFonts w:cs="Times New Roman"/>
        </w:rPr>
        <w:t>16</w:t>
      </w:r>
      <w:r w:rsidRPr="00445C3D">
        <w:rPr>
          <w:rFonts w:cs="Times New Roman" w:hint="eastAsia"/>
        </w:rPr>
        <w:t>说</w:t>
      </w:r>
      <w:r w:rsidR="00512B20" w:rsidRPr="00445C3D">
        <w:rPr>
          <w:rFonts w:cs="Times New Roman" w:hint="eastAsia"/>
        </w:rPr>
        <w:t>：</w:t>
      </w:r>
      <w:r w:rsidR="008114BF" w:rsidRPr="00445C3D">
        <w:rPr>
          <w:rFonts w:cs="Times New Roman" w:hint="eastAsia"/>
        </w:rPr>
        <w:t>‘</w:t>
      </w:r>
      <w:r w:rsidRPr="00445C3D">
        <w:rPr>
          <w:rFonts w:cs="Times New Roman" w:hint="eastAsia"/>
        </w:rPr>
        <w:t>我们所擘开的饼</w:t>
      </w:r>
      <w:r w:rsidR="008114BF" w:rsidRPr="00445C3D">
        <w:rPr>
          <w:rFonts w:cs="Times New Roman" w:hint="eastAsia"/>
        </w:rPr>
        <w:t>’</w:t>
      </w:r>
      <w:r w:rsidR="000F2EE2">
        <w:rPr>
          <w:rFonts w:cs="Times New Roman" w:hint="eastAsia"/>
        </w:rPr>
        <w:t>；</w:t>
      </w:r>
      <w:r w:rsidRPr="00445C3D">
        <w:rPr>
          <w:rFonts w:cs="Times New Roman" w:hint="eastAsia"/>
        </w:rPr>
        <w:t>又十一</w:t>
      </w:r>
      <w:r w:rsidRPr="00445C3D">
        <w:rPr>
          <w:rFonts w:cs="Times New Roman"/>
        </w:rPr>
        <w:t>28</w:t>
      </w:r>
      <w:r w:rsidR="00512B20" w:rsidRPr="00445C3D">
        <w:rPr>
          <w:rFonts w:cs="Times New Roman" w:hint="eastAsia"/>
        </w:rPr>
        <w:t>：</w:t>
      </w:r>
      <w:r w:rsidR="008114BF" w:rsidRPr="00445C3D">
        <w:rPr>
          <w:rFonts w:cs="Times New Roman" w:hint="eastAsia"/>
        </w:rPr>
        <w:t>‘</w:t>
      </w:r>
      <w:r w:rsidRPr="00445C3D">
        <w:rPr>
          <w:rFonts w:cs="Times New Roman" w:hint="eastAsia"/>
        </w:rPr>
        <w:t>然后吃这饼。</w:t>
      </w:r>
      <w:r w:rsidR="008114BF" w:rsidRPr="00445C3D">
        <w:rPr>
          <w:rFonts w:cs="Times New Roman" w:hint="eastAsia"/>
        </w:rPr>
        <w:t>’</w:t>
      </w:r>
      <w:r w:rsidR="001601E9" w:rsidRPr="00445C3D">
        <w:rPr>
          <w:rFonts w:cs="Times New Roman"/>
        </w:rPr>
        <w:t>”</w:t>
      </w:r>
    </w:p>
    <w:p w14:paraId="5B80D5B3" w14:textId="12FA9475" w:rsidR="0031269B" w:rsidRPr="00445C3D" w:rsidRDefault="0031269B" w:rsidP="007E3C9E">
      <w:pPr>
        <w:spacing w:after="0"/>
        <w:ind w:firstLine="461"/>
        <w:rPr>
          <w:rFonts w:cs="Times New Roman"/>
        </w:rPr>
      </w:pPr>
      <w:r w:rsidRPr="00445C3D">
        <w:rPr>
          <w:rFonts w:cs="Times New Roman" w:hint="eastAsia"/>
        </w:rPr>
        <w:t>与此变质说的邪恶道理有密切关系的是教皇派的以</w:t>
      </w:r>
      <w:r w:rsidR="001601E9" w:rsidRPr="00445C3D">
        <w:rPr>
          <w:rFonts w:cs="Times New Roman"/>
        </w:rPr>
        <w:t>“</w:t>
      </w:r>
      <w:r w:rsidRPr="00445C3D">
        <w:rPr>
          <w:rFonts w:cs="Times New Roman" w:hint="eastAsia"/>
        </w:rPr>
        <w:t>弥撒祭祀</w:t>
      </w:r>
      <w:r w:rsidR="001601E9" w:rsidRPr="00445C3D">
        <w:rPr>
          <w:rFonts w:cs="Times New Roman"/>
        </w:rPr>
        <w:t>”</w:t>
      </w:r>
      <w:r w:rsidRPr="00445C3D">
        <w:rPr>
          <w:rFonts w:cs="Times New Roman" w:hint="eastAsia"/>
        </w:rPr>
        <w:t>的异端，藉此种祭礼，基督之身体，</w:t>
      </w:r>
      <w:r w:rsidR="001601E9" w:rsidRPr="00445C3D">
        <w:rPr>
          <w:rFonts w:cs="Times New Roman"/>
        </w:rPr>
        <w:t>“</w:t>
      </w:r>
      <w:r w:rsidRPr="00445C3D">
        <w:rPr>
          <w:rFonts w:cs="Times New Roman" w:hint="eastAsia"/>
        </w:rPr>
        <w:t>以非流血之方式，为活人死人的罪，时时不断的被献上</w:t>
      </w:r>
      <w:r w:rsidR="001601E9" w:rsidRPr="00445C3D">
        <w:rPr>
          <w:rFonts w:cs="Times New Roman"/>
        </w:rPr>
        <w:t>”</w:t>
      </w:r>
      <w:r w:rsidR="000F2EE2">
        <w:rPr>
          <w:rFonts w:cs="Times New Roman" w:hint="eastAsia"/>
        </w:rPr>
        <w:t>；</w:t>
      </w:r>
      <w:r w:rsidR="0001549D" w:rsidRPr="00445C3D">
        <w:rPr>
          <w:rFonts w:cs="Times New Roman" w:hint="eastAsia"/>
        </w:rPr>
        <w:t>他们</w:t>
      </w:r>
      <w:r w:rsidRPr="00445C3D">
        <w:rPr>
          <w:rFonts w:cs="Times New Roman" w:hint="eastAsia"/>
        </w:rPr>
        <w:t>又</w:t>
      </w:r>
      <w:r w:rsidR="001601E9" w:rsidRPr="00445C3D">
        <w:rPr>
          <w:rFonts w:cs="Times New Roman"/>
        </w:rPr>
        <w:t>“</w:t>
      </w:r>
      <w:r w:rsidRPr="00445C3D">
        <w:rPr>
          <w:rFonts w:cs="Times New Roman" w:hint="eastAsia"/>
        </w:rPr>
        <w:t>崇拜圣饼</w:t>
      </w:r>
      <w:r w:rsidR="001601E9" w:rsidRPr="00445C3D">
        <w:rPr>
          <w:rFonts w:cs="Times New Roman"/>
        </w:rPr>
        <w:t>”</w:t>
      </w:r>
      <w:r w:rsidRPr="00445C3D">
        <w:rPr>
          <w:rFonts w:cs="Times New Roman" w:hint="eastAsia"/>
        </w:rPr>
        <w:t>，</w:t>
      </w:r>
      <w:r w:rsidRPr="00445C3D">
        <w:rPr>
          <w:rFonts w:cs="Times New Roman"/>
        </w:rPr>
        <w:t>corpus Christi festivals</w:t>
      </w:r>
      <w:r w:rsidR="000F2EE2">
        <w:rPr>
          <w:rFonts w:cs="Times New Roman"/>
        </w:rPr>
        <w:t>；</w:t>
      </w:r>
      <w:r w:rsidRPr="00445C3D">
        <w:rPr>
          <w:rFonts w:cs="Times New Roman"/>
        </w:rPr>
        <w:t xml:space="preserve"> Eucharistic congresses</w:t>
      </w:r>
      <w:r w:rsidR="00512B20" w:rsidRPr="00445C3D">
        <w:rPr>
          <w:rFonts w:cs="Times New Roman" w:hint="eastAsia"/>
        </w:rPr>
        <w:t>：</w:t>
      </w:r>
      <w:r w:rsidR="00893BA9" w:rsidRPr="00445C3D">
        <w:rPr>
          <w:rFonts w:cs="Times New Roman" w:hint="eastAsia"/>
        </w:rPr>
        <w:t>基</w:t>
      </w:r>
      <w:r w:rsidRPr="00445C3D">
        <w:rPr>
          <w:rFonts w:cs="Times New Roman" w:hint="eastAsia"/>
        </w:rPr>
        <w:t>督</w:t>
      </w:r>
      <w:r w:rsidR="0001549D" w:rsidRPr="00445C3D">
        <w:rPr>
          <w:rFonts w:cs="Times New Roman" w:hint="eastAsia"/>
        </w:rPr>
        <w:t>圣体</w:t>
      </w:r>
      <w:r w:rsidRPr="00445C3D">
        <w:rPr>
          <w:rFonts w:cs="Times New Roman" w:hint="eastAsia"/>
        </w:rPr>
        <w:t>节</w:t>
      </w:r>
      <w:r w:rsidR="000F2EE2">
        <w:rPr>
          <w:rFonts w:cs="Times New Roman" w:hint="eastAsia"/>
        </w:rPr>
        <w:t>；</w:t>
      </w:r>
      <w:r w:rsidRPr="00445C3D">
        <w:rPr>
          <w:rFonts w:cs="Times New Roman" w:hint="eastAsia"/>
        </w:rPr>
        <w:t>祝谢大会</w:t>
      </w:r>
      <w:r w:rsidR="005C0F88" w:rsidRPr="00445C3D">
        <w:rPr>
          <w:rFonts w:cs="Times New Roman" w:hint="eastAsia"/>
        </w:rPr>
        <w:t>）</w:t>
      </w:r>
      <w:r w:rsidRPr="00445C3D">
        <w:rPr>
          <w:rFonts w:cs="Times New Roman" w:hint="eastAsia"/>
        </w:rPr>
        <w:t>，并有</w:t>
      </w:r>
      <w:r w:rsidRPr="00445C3D">
        <w:rPr>
          <w:rFonts w:cs="Times New Roman"/>
        </w:rPr>
        <w:t xml:space="preserve">sub una specie </w:t>
      </w:r>
      <w:r w:rsidR="005C0F88" w:rsidRPr="00445C3D">
        <w:rPr>
          <w:rFonts w:cs="Times New Roman" w:hint="eastAsia"/>
        </w:rPr>
        <w:t>（</w:t>
      </w:r>
      <w:r w:rsidR="00893BA9" w:rsidRPr="00445C3D">
        <w:rPr>
          <w:rFonts w:cs="Times New Roman" w:hint="eastAsia"/>
        </w:rPr>
        <w:t>一</w:t>
      </w:r>
      <w:r w:rsidRPr="00445C3D">
        <w:rPr>
          <w:rFonts w:cs="Times New Roman" w:hint="eastAsia"/>
        </w:rPr>
        <w:t>种原质</w:t>
      </w:r>
      <w:r w:rsidR="005C0F88" w:rsidRPr="00445C3D">
        <w:rPr>
          <w:rFonts w:cs="Times New Roman" w:hint="eastAsia"/>
        </w:rPr>
        <w:t>）</w:t>
      </w:r>
      <w:r w:rsidRPr="00445C3D">
        <w:rPr>
          <w:rFonts w:cs="Times New Roman" w:hint="eastAsia"/>
        </w:rPr>
        <w:t>，即禁止平信徒喝圣餐之杯</w:t>
      </w:r>
      <w:r w:rsidR="005C0F88" w:rsidRPr="00445C3D">
        <w:rPr>
          <w:rFonts w:cs="Times New Roman" w:hint="eastAsia"/>
        </w:rPr>
        <w:t>（</w:t>
      </w:r>
      <w:r w:rsidRPr="00445C3D">
        <w:rPr>
          <w:rFonts w:cs="Times New Roman" w:hint="eastAsia"/>
        </w:rPr>
        <w:t>参考</w:t>
      </w:r>
      <w:r w:rsidR="0001549D" w:rsidRPr="00445C3D">
        <w:rPr>
          <w:rFonts w:cs="Times New Roman" w:hint="eastAsia"/>
        </w:rPr>
        <w:t>，</w:t>
      </w:r>
      <w:r w:rsidRPr="00445C3D">
        <w:rPr>
          <w:rFonts w:cs="Times New Roman" w:hint="eastAsia"/>
        </w:rPr>
        <w:t>论到</w:t>
      </w:r>
      <w:r w:rsidR="0001549D" w:rsidRPr="00445C3D">
        <w:rPr>
          <w:rFonts w:cs="Times New Roman" w:hint="eastAsia"/>
        </w:rPr>
        <w:t>“</w:t>
      </w:r>
      <w:r w:rsidRPr="00445C3D">
        <w:rPr>
          <w:rFonts w:cs="Times New Roman" w:hint="eastAsia"/>
        </w:rPr>
        <w:t>相伴之说</w:t>
      </w:r>
      <w:r w:rsidR="0001549D" w:rsidRPr="00445C3D">
        <w:rPr>
          <w:rFonts w:cs="Times New Roman" w:hint="eastAsia"/>
        </w:rPr>
        <w:t>”</w:t>
      </w:r>
      <w:r w:rsidRPr="00445C3D">
        <w:rPr>
          <w:rFonts w:cs="Times New Roman" w:hint="eastAsia"/>
        </w:rPr>
        <w:t>的恶毒道理</w:t>
      </w:r>
      <w:r w:rsidR="005C0F88" w:rsidRPr="00445C3D">
        <w:rPr>
          <w:rFonts w:cs="Times New Roman" w:hint="eastAsia"/>
        </w:rPr>
        <w:t>）</w:t>
      </w:r>
      <w:r w:rsidR="00512B20" w:rsidRPr="00445C3D">
        <w:rPr>
          <w:rFonts w:cs="Times New Roman" w:hint="eastAsia"/>
        </w:rPr>
        <w:t>：</w:t>
      </w:r>
      <w:r w:rsidRPr="00445C3D">
        <w:rPr>
          <w:rFonts w:cs="Times New Roman" w:hint="eastAsia"/>
        </w:rPr>
        <w:t>领圣餐者随着分别为圣之饼</w:t>
      </w:r>
      <w:r w:rsidR="001601E9" w:rsidRPr="00445C3D">
        <w:rPr>
          <w:rFonts w:cs="Times New Roman"/>
        </w:rPr>
        <w:t>“</w:t>
      </w:r>
      <w:r w:rsidRPr="00445C3D">
        <w:rPr>
          <w:rFonts w:cs="Times New Roman"/>
        </w:rPr>
        <w:t>host</w:t>
      </w:r>
      <w:r w:rsidRPr="00445C3D">
        <w:rPr>
          <w:rFonts w:cs="Times New Roman" w:hint="eastAsia"/>
        </w:rPr>
        <w:t>主之圣身体</w:t>
      </w:r>
      <w:r w:rsidR="001601E9" w:rsidRPr="00445C3D">
        <w:rPr>
          <w:rFonts w:cs="Times New Roman"/>
        </w:rPr>
        <w:t>”</w:t>
      </w:r>
      <w:r w:rsidRPr="00445C3D">
        <w:rPr>
          <w:rFonts w:cs="Times New Roman" w:hint="eastAsia"/>
        </w:rPr>
        <w:t>一同</w:t>
      </w:r>
      <w:r w:rsidR="0001549D" w:rsidRPr="00445C3D">
        <w:rPr>
          <w:rFonts w:cs="Times New Roman" w:hint="eastAsia"/>
        </w:rPr>
        <w:t>领受</w:t>
      </w:r>
      <w:r w:rsidRPr="00445C3D">
        <w:rPr>
          <w:rFonts w:cs="Times New Roman" w:hint="eastAsia"/>
        </w:rPr>
        <w:t>到我们主之身体和血</w:t>
      </w:r>
      <w:r w:rsidR="005C0F88" w:rsidRPr="00445C3D">
        <w:rPr>
          <w:rFonts w:cs="Times New Roman" w:hint="eastAsia"/>
        </w:rPr>
        <w:t>）</w:t>
      </w:r>
      <w:r w:rsidRPr="00445C3D">
        <w:rPr>
          <w:rFonts w:cs="Times New Roman" w:hint="eastAsia"/>
        </w:rPr>
        <w:t>。这三种属教皇派的异端，在圣经中找不到丝毫的证据</w:t>
      </w:r>
      <w:r w:rsidR="000F2EE2">
        <w:rPr>
          <w:rFonts w:cs="Times New Roman" w:hint="eastAsia"/>
        </w:rPr>
        <w:t>；</w:t>
      </w:r>
      <w:r w:rsidRPr="00445C3D">
        <w:rPr>
          <w:rFonts w:cs="Times New Roman" w:hint="eastAsia"/>
        </w:rPr>
        <w:t>圣经当然严格</w:t>
      </w:r>
      <w:r w:rsidR="0001549D" w:rsidRPr="00445C3D">
        <w:rPr>
          <w:rFonts w:cs="Times New Roman" w:hint="eastAsia"/>
        </w:rPr>
        <w:t>地</w:t>
      </w:r>
      <w:r w:rsidRPr="00445C3D">
        <w:rPr>
          <w:rFonts w:cs="Times New Roman" w:hint="eastAsia"/>
        </w:rPr>
        <w:t>反对这些异端，来十</w:t>
      </w:r>
      <w:r w:rsidRPr="00445C3D">
        <w:rPr>
          <w:rFonts w:cs="Times New Roman"/>
        </w:rPr>
        <w:t>10-14</w:t>
      </w:r>
      <w:r w:rsidR="000F2EE2">
        <w:rPr>
          <w:rFonts w:cs="Times New Roman" w:hint="eastAsia"/>
        </w:rPr>
        <w:t>；</w:t>
      </w:r>
      <w:r w:rsidR="00893BA9" w:rsidRPr="00445C3D">
        <w:rPr>
          <w:rFonts w:cs="Times New Roman" w:hint="eastAsia"/>
        </w:rPr>
        <w:t>太</w:t>
      </w:r>
      <w:r w:rsidR="00A62852" w:rsidRPr="00445C3D">
        <w:rPr>
          <w:rFonts w:cs="Times New Roman" w:hint="eastAsia"/>
        </w:rPr>
        <w:t>二十</w:t>
      </w:r>
      <w:r w:rsidR="00893BA9" w:rsidRPr="00445C3D">
        <w:rPr>
          <w:rFonts w:cs="Times New Roman" w:hint="eastAsia"/>
        </w:rPr>
        <w:t>六</w:t>
      </w:r>
      <w:r w:rsidR="00893BA9" w:rsidRPr="00445C3D">
        <w:rPr>
          <w:rFonts w:cs="Times New Roman"/>
        </w:rPr>
        <w:t>2</w:t>
      </w:r>
      <w:r w:rsidRPr="00445C3D">
        <w:rPr>
          <w:rFonts w:cs="Times New Roman"/>
        </w:rPr>
        <w:t>7</w:t>
      </w:r>
      <w:r w:rsidR="000F2EE2">
        <w:rPr>
          <w:rFonts w:cs="Times New Roman" w:hint="eastAsia"/>
        </w:rPr>
        <w:t>；</w:t>
      </w:r>
      <w:r w:rsidRPr="00445C3D">
        <w:rPr>
          <w:rFonts w:cs="Times New Roman" w:hint="eastAsia"/>
        </w:rPr>
        <w:t>林前十一</w:t>
      </w:r>
      <w:r w:rsidRPr="00445C3D">
        <w:rPr>
          <w:rFonts w:cs="Times New Roman"/>
        </w:rPr>
        <w:t>24</w:t>
      </w:r>
      <w:r w:rsidR="004F5144" w:rsidRPr="00445C3D">
        <w:rPr>
          <w:rFonts w:cs="Times New Roman"/>
        </w:rPr>
        <w:t>-</w:t>
      </w:r>
      <w:r w:rsidRPr="00445C3D">
        <w:rPr>
          <w:rFonts w:cs="Times New Roman"/>
        </w:rPr>
        <w:t>26</w:t>
      </w:r>
      <w:r w:rsidRPr="00445C3D">
        <w:rPr>
          <w:rFonts w:cs="Times New Roman" w:hint="eastAsia"/>
        </w:rPr>
        <w:t>。</w:t>
      </w:r>
    </w:p>
    <w:p w14:paraId="78932192" w14:textId="51D9E135" w:rsidR="0031269B" w:rsidRPr="00445C3D" w:rsidRDefault="008F2E1B" w:rsidP="007E3C9E">
      <w:pPr>
        <w:spacing w:after="0"/>
        <w:ind w:firstLine="461"/>
        <w:rPr>
          <w:rFonts w:cs="Times New Roman"/>
        </w:rPr>
      </w:pPr>
      <w:r w:rsidRPr="00445C3D">
        <w:rPr>
          <w:rFonts w:cs="Times New Roman" w:hint="eastAsia"/>
        </w:rPr>
        <w:t>改革宗</w:t>
      </w:r>
      <w:r w:rsidR="0031269B" w:rsidRPr="00445C3D">
        <w:rPr>
          <w:rFonts w:cs="Times New Roman" w:hint="eastAsia"/>
        </w:rPr>
        <w:t>的道</w:t>
      </w:r>
      <w:r w:rsidR="00893BA9" w:rsidRPr="00445C3D">
        <w:rPr>
          <w:rFonts w:cs="Times New Roman" w:hint="eastAsia"/>
        </w:rPr>
        <w:t>理</w:t>
      </w:r>
      <w:r w:rsidR="005C0F88" w:rsidRPr="00445C3D">
        <w:rPr>
          <w:rFonts w:cs="Times New Roman" w:hint="eastAsia"/>
        </w:rPr>
        <w:t>（</w:t>
      </w:r>
      <w:r w:rsidR="001601E9" w:rsidRPr="00445C3D">
        <w:rPr>
          <w:rFonts w:cs="Times New Roman"/>
        </w:rPr>
        <w:t>“</w:t>
      </w:r>
      <w:r w:rsidR="0031269B" w:rsidRPr="00445C3D">
        <w:rPr>
          <w:rFonts w:cs="Times New Roman" w:hint="eastAsia"/>
        </w:rPr>
        <w:t>身体和血不在主之晚餐里</w:t>
      </w:r>
      <w:r w:rsidR="0001549D" w:rsidRPr="00445C3D">
        <w:rPr>
          <w:rFonts w:cs="Times New Roman" w:hint="eastAsia"/>
        </w:rPr>
        <w:t>临在</w:t>
      </w:r>
      <w:r w:rsidR="00893BA9" w:rsidRPr="00445C3D">
        <w:rPr>
          <w:rFonts w:cs="Times New Roman" w:hint="eastAsia"/>
        </w:rPr>
        <w:t>，乃</w:t>
      </w:r>
      <w:r w:rsidR="0031269B" w:rsidRPr="00445C3D">
        <w:rPr>
          <w:rFonts w:cs="Times New Roman" w:hint="eastAsia"/>
        </w:rPr>
        <w:t>是按属灵的方法，或藉信领受的</w:t>
      </w:r>
      <w:r w:rsidR="001601E9" w:rsidRPr="00445C3D">
        <w:rPr>
          <w:rFonts w:cs="Times New Roman"/>
        </w:rPr>
        <w:t>”</w:t>
      </w:r>
      <w:r w:rsidR="005C0F88" w:rsidRPr="00445C3D">
        <w:rPr>
          <w:rFonts w:cs="Times New Roman" w:hint="eastAsia"/>
        </w:rPr>
        <w:t>）</w:t>
      </w:r>
      <w:r w:rsidR="00893BA9" w:rsidRPr="00445C3D">
        <w:rPr>
          <w:rFonts w:cs="Times New Roman" w:hint="eastAsia"/>
        </w:rPr>
        <w:t>由</w:t>
      </w:r>
      <w:r w:rsidR="0031269B" w:rsidRPr="00445C3D">
        <w:rPr>
          <w:rFonts w:cs="Times New Roman" w:hint="eastAsia"/>
        </w:rPr>
        <w:t>基督设立圣餐的话而证明是伪道理</w:t>
      </w:r>
      <w:r w:rsidR="0001549D" w:rsidRPr="00445C3D">
        <w:rPr>
          <w:rFonts w:cs="Times New Roman" w:hint="eastAsia"/>
        </w:rPr>
        <w:t>。</w:t>
      </w:r>
      <w:r w:rsidR="0031269B" w:rsidRPr="00445C3D">
        <w:rPr>
          <w:rFonts w:cs="Times New Roman" w:hint="eastAsia"/>
        </w:rPr>
        <w:t>基督很明白</w:t>
      </w:r>
      <w:r w:rsidR="0001549D" w:rsidRPr="00445C3D">
        <w:rPr>
          <w:rFonts w:cs="Times New Roman" w:hint="eastAsia"/>
        </w:rPr>
        <w:t>地</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拿着吃，这是我的身体</w:t>
      </w:r>
      <w:r w:rsidR="000F2EE2">
        <w:rPr>
          <w:rFonts w:cs="Times New Roman" w:hint="eastAsia"/>
        </w:rPr>
        <w:t>；</w:t>
      </w:r>
      <w:r w:rsidR="0031269B" w:rsidRPr="00445C3D">
        <w:rPr>
          <w:rFonts w:cs="Times New Roman" w:hint="eastAsia"/>
        </w:rPr>
        <w:t>拿着喝，这是我的血</w:t>
      </w:r>
      <w:r w:rsidR="001601E9" w:rsidRPr="00445C3D">
        <w:rPr>
          <w:rFonts w:cs="Times New Roman"/>
        </w:rPr>
        <w:t>”</w:t>
      </w:r>
      <w:r w:rsidR="0031269B" w:rsidRPr="00445C3D">
        <w:rPr>
          <w:rFonts w:cs="Times New Roman" w:hint="eastAsia"/>
        </w:rPr>
        <w:t>。换言之，我们的主</w:t>
      </w:r>
      <w:r w:rsidR="0001549D" w:rsidRPr="00445C3D">
        <w:rPr>
          <w:rFonts w:cs="Times New Roman" w:hint="eastAsia"/>
        </w:rPr>
        <w:t>清楚</w:t>
      </w:r>
      <w:r w:rsidR="0031269B" w:rsidRPr="00445C3D">
        <w:rPr>
          <w:rFonts w:cs="Times New Roman" w:hint="eastAsia"/>
        </w:rPr>
        <w:t>说到</w:t>
      </w:r>
      <w:r w:rsidR="0001549D" w:rsidRPr="00445C3D">
        <w:rPr>
          <w:rFonts w:cs="Times New Roman" w:hint="eastAsia"/>
        </w:rPr>
        <w:t>，</w:t>
      </w:r>
      <w:r w:rsidR="0031269B" w:rsidRPr="00445C3D">
        <w:rPr>
          <w:rFonts w:cs="Times New Roman" w:hint="eastAsia"/>
        </w:rPr>
        <w:t>所吃的饼，就是他的身体</w:t>
      </w:r>
      <w:r w:rsidR="000F2EE2">
        <w:rPr>
          <w:rFonts w:cs="Times New Roman" w:hint="eastAsia"/>
        </w:rPr>
        <w:t>；</w:t>
      </w:r>
      <w:r w:rsidR="0031269B" w:rsidRPr="00445C3D">
        <w:rPr>
          <w:rFonts w:cs="Times New Roman" w:hint="eastAsia"/>
        </w:rPr>
        <w:t>所喝的酒，就是祂的血。成尼</w:t>
      </w:r>
      <w:r w:rsidR="00893BA9" w:rsidRPr="00445C3D">
        <w:rPr>
          <w:rFonts w:cs="Times New Roman" w:hint="eastAsia"/>
        </w:rPr>
        <w:t>慈</w:t>
      </w:r>
      <w:r w:rsidR="005C0F88" w:rsidRPr="00445C3D">
        <w:rPr>
          <w:rFonts w:cs="Times New Roman" w:hint="eastAsia"/>
        </w:rPr>
        <w:t>（</w:t>
      </w:r>
      <w:r w:rsidR="0031269B" w:rsidRPr="00445C3D">
        <w:rPr>
          <w:rFonts w:cs="Times New Roman"/>
        </w:rPr>
        <w:t>Chemnitz</w:t>
      </w:r>
      <w:r w:rsidR="005C0F88" w:rsidRPr="00445C3D">
        <w:rPr>
          <w:rFonts w:cs="Times New Roman" w:hint="eastAsia"/>
        </w:rPr>
        <w:t>）</w:t>
      </w:r>
      <w:r w:rsidR="00BD162D" w:rsidRPr="00445C3D">
        <w:rPr>
          <w:rFonts w:cs="Times New Roman"/>
        </w:rPr>
        <w:t xml:space="preserve"> </w:t>
      </w:r>
      <w:r w:rsidR="0031269B" w:rsidRPr="00445C3D">
        <w:rPr>
          <w:rFonts w:cs="Times New Roman" w:hint="eastAsia"/>
        </w:rPr>
        <w:t>正确</w:t>
      </w:r>
      <w:r w:rsidR="0001549D" w:rsidRPr="00445C3D">
        <w:rPr>
          <w:rFonts w:cs="Times New Roman" w:hint="eastAsia"/>
        </w:rPr>
        <w:t>地</w:t>
      </w:r>
      <w:r w:rsidR="0031269B" w:rsidRPr="00445C3D">
        <w:rPr>
          <w:rFonts w:cs="Times New Roman" w:hint="eastAsia"/>
        </w:rPr>
        <w:t>断言，当基督说</w:t>
      </w:r>
      <w:r w:rsidR="00512B20" w:rsidRPr="00445C3D">
        <w:rPr>
          <w:rFonts w:cs="Times New Roman" w:hint="eastAsia"/>
        </w:rPr>
        <w:t>：</w:t>
      </w:r>
      <w:r w:rsidR="001601E9" w:rsidRPr="00445C3D">
        <w:rPr>
          <w:rFonts w:cs="Times New Roman"/>
        </w:rPr>
        <w:t>“</w:t>
      </w:r>
      <w:r w:rsidR="0031269B" w:rsidRPr="00445C3D">
        <w:rPr>
          <w:rFonts w:cs="Times New Roman" w:hint="eastAsia"/>
        </w:rPr>
        <w:t>吃，喝的时候，祂便直接规定了领受的方式或方法</w:t>
      </w:r>
      <w:r w:rsidR="005C0F88" w:rsidRPr="00445C3D">
        <w:rPr>
          <w:rFonts w:cs="Times New Roman" w:hint="eastAsia"/>
        </w:rPr>
        <w:t>（</w:t>
      </w:r>
      <w:r w:rsidR="0031269B" w:rsidRPr="00445C3D">
        <w:rPr>
          <w:rFonts w:cs="Times New Roman"/>
        </w:rPr>
        <w:t>modus sumtionis</w:t>
      </w:r>
      <w:r w:rsidR="005C0F88" w:rsidRPr="00445C3D">
        <w:rPr>
          <w:rFonts w:cs="Times New Roman" w:hint="eastAsia"/>
        </w:rPr>
        <w:t>）</w:t>
      </w:r>
      <w:r w:rsidR="00893BA9" w:rsidRPr="00445C3D">
        <w:rPr>
          <w:rFonts w:cs="Times New Roman" w:hint="eastAsia"/>
        </w:rPr>
        <w:t>，因</w:t>
      </w:r>
      <w:r w:rsidR="0031269B" w:rsidRPr="00445C3D">
        <w:rPr>
          <w:rFonts w:cs="Times New Roman" w:hint="eastAsia"/>
        </w:rPr>
        <w:t>此我们确实以口</w:t>
      </w:r>
      <w:r w:rsidR="0001549D" w:rsidRPr="00445C3D">
        <w:rPr>
          <w:rFonts w:cs="Times New Roman" w:hint="eastAsia"/>
        </w:rPr>
        <w:t>嘴</w:t>
      </w:r>
      <w:r w:rsidR="0031269B" w:rsidRPr="00445C3D">
        <w:rPr>
          <w:rFonts w:cs="Times New Roman" w:hint="eastAsia"/>
        </w:rPr>
        <w:t>领受到祂的身体和血</w:t>
      </w:r>
      <w:r w:rsidR="005C0F88" w:rsidRPr="00445C3D">
        <w:rPr>
          <w:rFonts w:cs="Times New Roman" w:hint="eastAsia"/>
        </w:rPr>
        <w:t>（</w:t>
      </w:r>
      <w:r w:rsidR="0031269B" w:rsidRPr="00445C3D">
        <w:rPr>
          <w:rFonts w:cs="Times New Roman"/>
        </w:rPr>
        <w:t>oral reception</w:t>
      </w:r>
      <w:r w:rsidR="000F2EE2">
        <w:rPr>
          <w:rFonts w:cs="Times New Roman"/>
        </w:rPr>
        <w:t>；</w:t>
      </w:r>
      <w:r w:rsidR="0001549D" w:rsidRPr="00445C3D">
        <w:rPr>
          <w:rFonts w:cs="Times New Roman"/>
        </w:rPr>
        <w:t xml:space="preserve"> </w:t>
      </w:r>
      <w:r w:rsidR="0031269B" w:rsidRPr="00445C3D">
        <w:rPr>
          <w:rFonts w:cs="Times New Roman"/>
        </w:rPr>
        <w:t>manducatio oralis</w:t>
      </w:r>
      <w:r w:rsidR="005C0F88" w:rsidRPr="00445C3D">
        <w:rPr>
          <w:rFonts w:cs="Times New Roman" w:hint="eastAsia"/>
        </w:rPr>
        <w:t>）</w:t>
      </w:r>
      <w:r w:rsidR="0031269B" w:rsidRPr="00445C3D">
        <w:rPr>
          <w:rFonts w:cs="Times New Roman" w:hint="eastAsia"/>
        </w:rPr>
        <w:t>。</w:t>
      </w:r>
    </w:p>
    <w:p w14:paraId="3F7BCD4F" w14:textId="2EA17DAE" w:rsidR="0031269B" w:rsidRPr="00445C3D" w:rsidRDefault="0031269B" w:rsidP="007E3C9E">
      <w:pPr>
        <w:spacing w:after="0"/>
        <w:ind w:firstLine="461"/>
        <w:rPr>
          <w:rFonts w:cs="Times New Roman"/>
        </w:rPr>
      </w:pPr>
      <w:r w:rsidRPr="00445C3D">
        <w:rPr>
          <w:rFonts w:cs="Times New Roman" w:hint="eastAsia"/>
        </w:rPr>
        <w:t>成尼慈当然不是拥护迦伯农式的或自然的吃喝主的</w:t>
      </w:r>
      <w:r w:rsidR="00893BA9" w:rsidRPr="00445C3D">
        <w:rPr>
          <w:rFonts w:cs="Times New Roman" w:hint="eastAsia"/>
        </w:rPr>
        <w:t>身体</w:t>
      </w:r>
      <w:r w:rsidRPr="00445C3D">
        <w:rPr>
          <w:rFonts w:cs="Times New Roman" w:hint="eastAsia"/>
        </w:rPr>
        <w:t>和血</w:t>
      </w:r>
      <w:r w:rsidR="000F2EE2">
        <w:rPr>
          <w:rFonts w:cs="Times New Roman" w:hint="eastAsia"/>
        </w:rPr>
        <w:t>；</w:t>
      </w:r>
      <w:r w:rsidRPr="00445C3D">
        <w:rPr>
          <w:rFonts w:cs="Times New Roman" w:hint="eastAsia"/>
        </w:rPr>
        <w:t>因为他明确</w:t>
      </w:r>
      <w:r w:rsidR="0001549D" w:rsidRPr="00445C3D">
        <w:rPr>
          <w:rFonts w:cs="Times New Roman" w:hint="eastAsia"/>
        </w:rPr>
        <w:t>地</w:t>
      </w:r>
      <w:r w:rsidRPr="00445C3D">
        <w:rPr>
          <w:rFonts w:cs="Times New Roman" w:hint="eastAsia"/>
        </w:rPr>
        <w:t>教导说</w:t>
      </w:r>
      <w:r w:rsidR="00512B20" w:rsidRPr="00445C3D">
        <w:rPr>
          <w:rFonts w:cs="Times New Roman" w:hint="eastAsia"/>
        </w:rPr>
        <w:t>：</w:t>
      </w:r>
      <w:r w:rsidRPr="00445C3D">
        <w:rPr>
          <w:rFonts w:cs="Times New Roman" w:hint="eastAsia"/>
        </w:rPr>
        <w:t>饼酒虽是按自然的方式领受，但同时我们主的身体和血按超自然不可理解的方式领受。照着设立的话，信徒是确实真正用口领受了基督的身体和血。</w:t>
      </w:r>
    </w:p>
    <w:p w14:paraId="0B801F80" w14:textId="08FCB727" w:rsidR="0031269B" w:rsidRPr="00445C3D" w:rsidRDefault="0001549D" w:rsidP="007E3C9E">
      <w:pPr>
        <w:spacing w:after="0"/>
        <w:ind w:firstLine="461"/>
        <w:rPr>
          <w:rFonts w:cs="Times New Roman"/>
        </w:rPr>
      </w:pPr>
      <w:r w:rsidRPr="00445C3D">
        <w:rPr>
          <w:rFonts w:cs="Times New Roman" w:hint="eastAsia"/>
        </w:rPr>
        <w:t>是的</w:t>
      </w:r>
      <w:r w:rsidR="0031269B" w:rsidRPr="00445C3D">
        <w:rPr>
          <w:rFonts w:cs="Times New Roman" w:hint="eastAsia"/>
        </w:rPr>
        <w:t>，设立圣餐的话也要求属灵的吃喝，或相信</w:t>
      </w:r>
      <w:r w:rsidR="00512B20" w:rsidRPr="00445C3D">
        <w:rPr>
          <w:rFonts w:cs="Times New Roman" w:hint="eastAsia"/>
        </w:rPr>
        <w:t>：</w:t>
      </w:r>
      <w:r w:rsidR="001601E9" w:rsidRPr="00445C3D">
        <w:rPr>
          <w:rFonts w:cs="Times New Roman"/>
        </w:rPr>
        <w:t>“</w:t>
      </w:r>
      <w:r w:rsidR="0031269B" w:rsidRPr="00445C3D">
        <w:rPr>
          <w:rFonts w:cs="Times New Roman" w:hint="eastAsia"/>
        </w:rPr>
        <w:t>为赦免你们的罪流出来的</w:t>
      </w:r>
      <w:r w:rsidR="001601E9" w:rsidRPr="00445C3D">
        <w:rPr>
          <w:rFonts w:cs="Times New Roman"/>
        </w:rPr>
        <w:t>”</w:t>
      </w:r>
      <w:r w:rsidR="0031269B" w:rsidRPr="00445C3D">
        <w:rPr>
          <w:rFonts w:cs="Times New Roman" w:hint="eastAsia"/>
        </w:rPr>
        <w:t>这句话</w:t>
      </w:r>
      <w:r w:rsidRPr="00445C3D">
        <w:rPr>
          <w:rFonts w:cs="Times New Roman" w:hint="eastAsia"/>
        </w:rPr>
        <w:t>。</w:t>
      </w:r>
      <w:r w:rsidR="0031269B" w:rsidRPr="00445C3D">
        <w:rPr>
          <w:rFonts w:cs="Times New Roman" w:hint="eastAsia"/>
        </w:rPr>
        <w:t>此点已由基督的命令得以证明，祂说</w:t>
      </w:r>
      <w:r w:rsidR="00512B20" w:rsidRPr="00445C3D">
        <w:rPr>
          <w:rFonts w:cs="Times New Roman" w:hint="eastAsia"/>
        </w:rPr>
        <w:t>：</w:t>
      </w:r>
      <w:r w:rsidR="001601E9" w:rsidRPr="00445C3D">
        <w:rPr>
          <w:rFonts w:cs="Times New Roman"/>
        </w:rPr>
        <w:t>“</w:t>
      </w:r>
      <w:r w:rsidR="0031269B" w:rsidRPr="00445C3D">
        <w:rPr>
          <w:rFonts w:cs="Times New Roman" w:hint="eastAsia"/>
        </w:rPr>
        <w:t>你们应当如此行，为的是记念我</w:t>
      </w:r>
      <w:r w:rsidR="001601E9" w:rsidRPr="00445C3D">
        <w:rPr>
          <w:rFonts w:cs="Times New Roman"/>
        </w:rPr>
        <w:t>”</w:t>
      </w:r>
      <w:r w:rsidR="0031269B" w:rsidRPr="00445C3D">
        <w:rPr>
          <w:rFonts w:cs="Times New Roman" w:hint="eastAsia"/>
        </w:rPr>
        <w:t>。可是设立的话所特别说明的，就是</w:t>
      </w:r>
      <w:r w:rsidR="00512B20" w:rsidRPr="00445C3D">
        <w:rPr>
          <w:rFonts w:cs="Times New Roman" w:hint="eastAsia"/>
        </w:rPr>
        <w:t>：</w:t>
      </w:r>
      <w:r w:rsidR="001601E9" w:rsidRPr="00445C3D">
        <w:rPr>
          <w:rFonts w:cs="Times New Roman"/>
        </w:rPr>
        <w:t>“</w:t>
      </w:r>
      <w:r w:rsidR="0031269B" w:rsidRPr="00445C3D">
        <w:rPr>
          <w:rFonts w:cs="Times New Roman" w:hint="eastAsia"/>
        </w:rPr>
        <w:t>在饼酒内，同着饼酒，藉着饼酒，基督</w:t>
      </w:r>
      <w:r w:rsidRPr="00445C3D">
        <w:rPr>
          <w:rFonts w:cs="Times New Roman" w:hint="eastAsia"/>
        </w:rPr>
        <w:t>赐予</w:t>
      </w:r>
      <w:r w:rsidR="0031269B" w:rsidRPr="00445C3D">
        <w:rPr>
          <w:rFonts w:cs="Times New Roman" w:hint="eastAsia"/>
        </w:rPr>
        <w:t>祂的真身体和血，由我们真实而按本质吃喝。</w:t>
      </w:r>
      <w:r w:rsidR="001601E9" w:rsidRPr="00445C3D">
        <w:rPr>
          <w:rFonts w:cs="Times New Roman"/>
        </w:rPr>
        <w:t>”</w:t>
      </w:r>
      <w:r w:rsidR="0031269B" w:rsidRPr="00445C3D">
        <w:rPr>
          <w:rFonts w:cs="Times New Roman" w:hint="eastAsia"/>
        </w:rPr>
        <w:t>换一句话说</w:t>
      </w:r>
      <w:r w:rsidR="00893BA9" w:rsidRPr="00445C3D">
        <w:rPr>
          <w:rFonts w:cs="Times New Roman" w:hint="eastAsia"/>
        </w:rPr>
        <w:t>，设</w:t>
      </w:r>
      <w:r w:rsidR="0031269B" w:rsidRPr="00445C3D">
        <w:rPr>
          <w:rFonts w:cs="Times New Roman" w:hint="eastAsia"/>
        </w:rPr>
        <w:t>立的话说</w:t>
      </w:r>
      <w:r w:rsidR="00512B20" w:rsidRPr="00445C3D">
        <w:rPr>
          <w:rFonts w:cs="Times New Roman" w:hint="eastAsia"/>
        </w:rPr>
        <w:t>：</w:t>
      </w:r>
      <w:r w:rsidR="001601E9" w:rsidRPr="00445C3D">
        <w:rPr>
          <w:rFonts w:cs="Times New Roman"/>
        </w:rPr>
        <w:t>“</w:t>
      </w:r>
      <w:r w:rsidR="0031269B" w:rsidRPr="00445C3D">
        <w:rPr>
          <w:rFonts w:cs="Times New Roman" w:hint="eastAsia"/>
        </w:rPr>
        <w:t>我所提供与你们的</w:t>
      </w:r>
      <w:r w:rsidR="00893BA9" w:rsidRPr="00445C3D">
        <w:rPr>
          <w:rFonts w:cs="Times New Roman" w:hint="eastAsia"/>
        </w:rPr>
        <w:t>，你</w:t>
      </w:r>
      <w:r w:rsidR="0031269B" w:rsidRPr="00445C3D">
        <w:rPr>
          <w:rFonts w:cs="Times New Roman" w:hint="eastAsia"/>
        </w:rPr>
        <w:t>们要领受而吃，并非只是饼，也是我的身体。我所提供与你们的，你们所领受而喝的，并非只是酒，也是我的血。</w:t>
      </w:r>
      <w:r w:rsidR="001601E9" w:rsidRPr="00445C3D">
        <w:rPr>
          <w:rFonts w:cs="Times New Roman"/>
        </w:rPr>
        <w:t>”</w:t>
      </w:r>
    </w:p>
    <w:p w14:paraId="4D453622" w14:textId="5EEA9881" w:rsidR="0031269B" w:rsidRPr="00445C3D" w:rsidRDefault="0031269B" w:rsidP="007E3C9E">
      <w:pPr>
        <w:spacing w:after="0"/>
        <w:ind w:firstLine="461"/>
        <w:rPr>
          <w:rFonts w:cs="Times New Roman"/>
        </w:rPr>
      </w:pPr>
      <w:r w:rsidRPr="00445C3D">
        <w:rPr>
          <w:rFonts w:cs="Times New Roman" w:hint="eastAsia"/>
        </w:rPr>
        <w:t>教皇派的道理使饼成为</w:t>
      </w:r>
      <w:r w:rsidR="001601E9" w:rsidRPr="00445C3D">
        <w:rPr>
          <w:rFonts w:cs="Times New Roman"/>
        </w:rPr>
        <w:t>“</w:t>
      </w:r>
      <w:r w:rsidR="0001549D" w:rsidRPr="00445C3D">
        <w:rPr>
          <w:rFonts w:cs="Times New Roman" w:hint="eastAsia"/>
        </w:rPr>
        <w:t>虚幻</w:t>
      </w:r>
      <w:r w:rsidRPr="00445C3D">
        <w:rPr>
          <w:rFonts w:cs="Times New Roman" w:hint="eastAsia"/>
        </w:rPr>
        <w:t>的饼</w:t>
      </w:r>
      <w:r w:rsidR="001601E9" w:rsidRPr="00445C3D">
        <w:rPr>
          <w:rFonts w:cs="Times New Roman"/>
        </w:rPr>
        <w:t>”</w:t>
      </w:r>
      <w:r w:rsidR="005C0F88" w:rsidRPr="00445C3D">
        <w:rPr>
          <w:rFonts w:cs="Times New Roman" w:hint="eastAsia"/>
        </w:rPr>
        <w:t>（</w:t>
      </w:r>
      <w:r w:rsidRPr="00445C3D">
        <w:rPr>
          <w:rFonts w:cs="Times New Roman"/>
        </w:rPr>
        <w:t>Scheinbrot</w:t>
      </w:r>
      <w:r w:rsidR="005C0F88" w:rsidRPr="00445C3D">
        <w:rPr>
          <w:rFonts w:cs="Times New Roman" w:hint="eastAsia"/>
        </w:rPr>
        <w:t>）</w:t>
      </w:r>
      <w:r w:rsidR="00893BA9" w:rsidRPr="00445C3D">
        <w:rPr>
          <w:rFonts w:cs="Times New Roman" w:hint="eastAsia"/>
        </w:rPr>
        <w:t>，他</w:t>
      </w:r>
      <w:r w:rsidRPr="00445C3D">
        <w:rPr>
          <w:rFonts w:cs="Times New Roman" w:hint="eastAsia"/>
        </w:rPr>
        <w:t>们的教训是饼变质为基督的身体</w:t>
      </w:r>
      <w:r w:rsidR="005C0F88" w:rsidRPr="00445C3D">
        <w:rPr>
          <w:rFonts w:cs="Times New Roman" w:hint="eastAsia"/>
        </w:rPr>
        <w:t>（</w:t>
      </w:r>
      <w:r w:rsidRPr="00445C3D">
        <w:rPr>
          <w:rFonts w:cs="Times New Roman"/>
        </w:rPr>
        <w:t>transubstantiated</w:t>
      </w:r>
      <w:r w:rsidR="005C0F88" w:rsidRPr="00445C3D">
        <w:rPr>
          <w:rFonts w:cs="Times New Roman" w:hint="eastAsia"/>
        </w:rPr>
        <w:t>）</w:t>
      </w:r>
      <w:r w:rsidR="00893BA9" w:rsidRPr="00445C3D">
        <w:rPr>
          <w:rFonts w:cs="Times New Roman" w:hint="eastAsia"/>
        </w:rPr>
        <w:t>，同</w:t>
      </w:r>
      <w:r w:rsidRPr="00445C3D">
        <w:rPr>
          <w:rFonts w:cs="Times New Roman" w:hint="eastAsia"/>
        </w:rPr>
        <w:t>时</w:t>
      </w:r>
      <w:r w:rsidR="008F2E1B" w:rsidRPr="00445C3D">
        <w:rPr>
          <w:rFonts w:cs="Times New Roman" w:hint="eastAsia"/>
        </w:rPr>
        <w:t>改革宗</w:t>
      </w:r>
      <w:r w:rsidRPr="00445C3D">
        <w:rPr>
          <w:rFonts w:cs="Times New Roman" w:hint="eastAsia"/>
        </w:rPr>
        <w:t>使基督的身体成为</w:t>
      </w:r>
      <w:r w:rsidR="001601E9" w:rsidRPr="00445C3D">
        <w:rPr>
          <w:rFonts w:cs="Times New Roman"/>
        </w:rPr>
        <w:t>“</w:t>
      </w:r>
      <w:r w:rsidR="0001549D" w:rsidRPr="00445C3D">
        <w:rPr>
          <w:rFonts w:cs="Times New Roman" w:hint="eastAsia"/>
        </w:rPr>
        <w:t>虚晃</w:t>
      </w:r>
      <w:r w:rsidRPr="00445C3D">
        <w:rPr>
          <w:rFonts w:cs="Times New Roman" w:hint="eastAsia"/>
        </w:rPr>
        <w:t>的身体</w:t>
      </w:r>
      <w:r w:rsidR="001601E9" w:rsidRPr="00445C3D">
        <w:rPr>
          <w:rFonts w:cs="Times New Roman"/>
        </w:rPr>
        <w:t>”</w:t>
      </w:r>
      <w:r w:rsidRPr="00445C3D">
        <w:rPr>
          <w:rFonts w:cs="Times New Roman" w:hint="eastAsia"/>
        </w:rPr>
        <w:t>，主张饼仅为不在场之基督身体的象征。相反，路德会之道理却是断言</w:t>
      </w:r>
      <w:r w:rsidR="00512B20" w:rsidRPr="00445C3D">
        <w:rPr>
          <w:rFonts w:cs="Times New Roman" w:hint="eastAsia"/>
        </w:rPr>
        <w:t>：</w:t>
      </w:r>
      <w:r w:rsidR="00893BA9" w:rsidRPr="00445C3D">
        <w:rPr>
          <w:rFonts w:cs="Times New Roman" w:hint="eastAsia"/>
        </w:rPr>
        <w:t>饼</w:t>
      </w:r>
      <w:r w:rsidRPr="00445C3D">
        <w:rPr>
          <w:rFonts w:cs="Times New Roman" w:hint="eastAsia"/>
        </w:rPr>
        <w:t>甚至在分别为圣之后仍是饼，</w:t>
      </w:r>
      <w:r w:rsidR="0001549D" w:rsidRPr="00445C3D">
        <w:rPr>
          <w:rFonts w:cs="Times New Roman" w:hint="eastAsia"/>
        </w:rPr>
        <w:t>然而</w:t>
      </w:r>
      <w:r w:rsidRPr="00445C3D">
        <w:rPr>
          <w:rFonts w:cs="Times New Roman" w:hint="eastAsia"/>
        </w:rPr>
        <w:t>由于圣礼的联合，基督的真身体按本质</w:t>
      </w:r>
      <w:r w:rsidR="0001549D" w:rsidRPr="00445C3D">
        <w:rPr>
          <w:rFonts w:cs="Times New Roman" w:hint="eastAsia"/>
        </w:rPr>
        <w:t>真实地临</w:t>
      </w:r>
      <w:r w:rsidRPr="00445C3D">
        <w:rPr>
          <w:rFonts w:cs="Times New Roman" w:hint="eastAsia"/>
        </w:rPr>
        <w:t>在饼之内，同着饼，藉着饼</w:t>
      </w:r>
      <w:r w:rsidR="0001549D" w:rsidRPr="00445C3D">
        <w:rPr>
          <w:rFonts w:cs="Times New Roman" w:hint="eastAsia"/>
        </w:rPr>
        <w:t>临在</w:t>
      </w:r>
      <w:r w:rsidRPr="00445C3D">
        <w:rPr>
          <w:rFonts w:cs="Times New Roman" w:hint="eastAsia"/>
        </w:rPr>
        <w:t>。这就是说，路德会主张</w:t>
      </w:r>
      <w:r w:rsidR="005C0F88" w:rsidRPr="00445C3D">
        <w:rPr>
          <w:rFonts w:cs="Times New Roman" w:hint="eastAsia"/>
        </w:rPr>
        <w:t>（</w:t>
      </w:r>
      <w:r w:rsidRPr="00445C3D">
        <w:rPr>
          <w:rFonts w:cs="Times New Roman"/>
        </w:rPr>
        <w:t>Lutheranism</w:t>
      </w:r>
      <w:r w:rsidR="005C0F88" w:rsidRPr="00445C3D">
        <w:rPr>
          <w:rFonts w:cs="Times New Roman" w:hint="eastAsia"/>
        </w:rPr>
        <w:t>）</w:t>
      </w:r>
      <w:r w:rsidR="00893BA9" w:rsidRPr="00445C3D">
        <w:rPr>
          <w:rFonts w:cs="Times New Roman" w:hint="eastAsia"/>
        </w:rPr>
        <w:t>照</w:t>
      </w:r>
      <w:r w:rsidRPr="00445C3D">
        <w:rPr>
          <w:rFonts w:cs="Times New Roman" w:hint="eastAsia"/>
        </w:rPr>
        <w:t>着所读的字接受设立的话，或说</w:t>
      </w:r>
      <w:r w:rsidR="00512B20" w:rsidRPr="00445C3D">
        <w:rPr>
          <w:rFonts w:cs="Times New Roman" w:hint="eastAsia"/>
        </w:rPr>
        <w:t>：</w:t>
      </w:r>
      <w:r w:rsidRPr="00445C3D">
        <w:rPr>
          <w:rFonts w:cs="Times New Roman" w:hint="eastAsia"/>
        </w:rPr>
        <w:t>是按照字面的意思接受它。路德会主张设立晚餐时，我们的主使用易于</w:t>
      </w:r>
      <w:r w:rsidR="0001549D" w:rsidRPr="00445C3D">
        <w:rPr>
          <w:rFonts w:cs="Times New Roman" w:hint="eastAsia"/>
        </w:rPr>
        <w:t>理解</w:t>
      </w:r>
      <w:r w:rsidRPr="00445C3D">
        <w:rPr>
          <w:rFonts w:cs="Times New Roman" w:hint="eastAsia"/>
        </w:rPr>
        <w:t>，即所谓</w:t>
      </w:r>
      <w:r w:rsidRPr="00445C3D">
        <w:rPr>
          <w:rFonts w:cs="Times New Roman"/>
        </w:rPr>
        <w:t xml:space="preserve">locutio exhibitiva </w:t>
      </w:r>
      <w:r w:rsidR="005C0F88" w:rsidRPr="00445C3D">
        <w:rPr>
          <w:rFonts w:cs="Times New Roman" w:hint="eastAsia"/>
        </w:rPr>
        <w:t>（</w:t>
      </w:r>
      <w:r w:rsidR="00F9773C" w:rsidRPr="00445C3D">
        <w:rPr>
          <w:rFonts w:cs="Times New Roman" w:hint="eastAsia"/>
        </w:rPr>
        <w:t>指示的话语</w:t>
      </w:r>
      <w:r w:rsidR="005C0F88" w:rsidRPr="00445C3D">
        <w:rPr>
          <w:rFonts w:cs="Times New Roman" w:hint="eastAsia"/>
        </w:rPr>
        <w:t>）</w:t>
      </w:r>
      <w:r w:rsidR="00893BA9" w:rsidRPr="00445C3D">
        <w:rPr>
          <w:rFonts w:cs="Times New Roman" w:hint="eastAsia"/>
        </w:rPr>
        <w:t>的</w:t>
      </w:r>
      <w:r w:rsidRPr="00445C3D">
        <w:rPr>
          <w:rFonts w:cs="Times New Roman" w:hint="eastAsia"/>
        </w:rPr>
        <w:t>谈话方式，按此话语，只是提醒读者当注意已指明的对</w:t>
      </w:r>
      <w:r w:rsidR="00893BA9" w:rsidRPr="00445C3D">
        <w:rPr>
          <w:rFonts w:cs="Times New Roman" w:hint="eastAsia"/>
        </w:rPr>
        <w:t>象</w:t>
      </w:r>
      <w:r w:rsidR="005C0F88" w:rsidRPr="00445C3D">
        <w:rPr>
          <w:rFonts w:cs="Times New Roman" w:hint="eastAsia"/>
        </w:rPr>
        <w:t>（</w:t>
      </w:r>
      <w:r w:rsidRPr="00445C3D">
        <w:rPr>
          <w:rFonts w:cs="Times New Roman"/>
        </w:rPr>
        <w:t>synecdoche</w:t>
      </w:r>
      <w:r w:rsidR="0001549D" w:rsidRPr="00445C3D">
        <w:rPr>
          <w:rFonts w:cs="Times New Roman" w:hint="eastAsia"/>
        </w:rPr>
        <w:t>举隅</w:t>
      </w:r>
      <w:r w:rsidRPr="00445C3D">
        <w:rPr>
          <w:rFonts w:cs="Times New Roman" w:hint="eastAsia"/>
        </w:rPr>
        <w:t>法</w:t>
      </w:r>
      <w:r w:rsidR="005C0F88" w:rsidRPr="00445C3D">
        <w:rPr>
          <w:rFonts w:cs="Times New Roman" w:hint="eastAsia"/>
        </w:rPr>
        <w:t>）</w:t>
      </w:r>
      <w:r w:rsidRPr="00445C3D">
        <w:rPr>
          <w:rFonts w:cs="Times New Roman" w:hint="eastAsia"/>
        </w:rPr>
        <w:t>。</w:t>
      </w:r>
    </w:p>
    <w:p w14:paraId="733A9EE0" w14:textId="71A23F3A" w:rsidR="0031269B" w:rsidRPr="00445C3D" w:rsidRDefault="0031269B" w:rsidP="007E3C9E">
      <w:pPr>
        <w:spacing w:after="0"/>
        <w:ind w:firstLine="461"/>
        <w:rPr>
          <w:rFonts w:cs="Times New Roman"/>
        </w:rPr>
      </w:pPr>
      <w:r w:rsidRPr="00445C3D">
        <w:rPr>
          <w:rFonts w:cs="Times New Roman" w:hint="eastAsia"/>
        </w:rPr>
        <w:t>我们的救主说</w:t>
      </w:r>
      <w:r w:rsidR="00512B20" w:rsidRPr="00445C3D">
        <w:rPr>
          <w:rFonts w:cs="Times New Roman" w:hint="eastAsia"/>
        </w:rPr>
        <w:t>：</w:t>
      </w:r>
      <w:r w:rsidR="001601E9" w:rsidRPr="00445C3D">
        <w:rPr>
          <w:rFonts w:cs="Times New Roman"/>
        </w:rPr>
        <w:t>“</w:t>
      </w:r>
      <w:r w:rsidRPr="00445C3D">
        <w:rPr>
          <w:rFonts w:cs="Times New Roman" w:hint="eastAsia"/>
        </w:rPr>
        <w:t>这</w:t>
      </w:r>
      <w:r w:rsidR="00E605A4">
        <w:rPr>
          <w:rFonts w:cs="Times New Roman" w:hint="eastAsia"/>
        </w:rPr>
        <w:t>（</w:t>
      </w:r>
      <w:r w:rsidRPr="00445C3D">
        <w:rPr>
          <w:rFonts w:cs="Times New Roman" w:hint="eastAsia"/>
        </w:rPr>
        <w:t>饼</w:t>
      </w:r>
      <w:r w:rsidR="00E605A4">
        <w:rPr>
          <w:rFonts w:cs="Times New Roman" w:hint="eastAsia"/>
        </w:rPr>
        <w:t>）</w:t>
      </w:r>
      <w:r w:rsidR="00F9773C" w:rsidRPr="00445C3D">
        <w:rPr>
          <w:rFonts w:cs="Times New Roman" w:hint="eastAsia"/>
        </w:rPr>
        <w:t>是我的身体</w:t>
      </w:r>
      <w:r w:rsidR="000F2EE2">
        <w:rPr>
          <w:rFonts w:cs="Times New Roman" w:hint="eastAsia"/>
        </w:rPr>
        <w:t>；</w:t>
      </w:r>
      <w:r w:rsidRPr="00445C3D">
        <w:rPr>
          <w:rFonts w:cs="Times New Roman" w:hint="eastAsia"/>
        </w:rPr>
        <w:t>这</w:t>
      </w:r>
      <w:r w:rsidR="00E605A4">
        <w:rPr>
          <w:rFonts w:cs="Times New Roman" w:hint="eastAsia"/>
        </w:rPr>
        <w:t>（</w:t>
      </w:r>
      <w:r w:rsidRPr="00445C3D">
        <w:rPr>
          <w:rFonts w:cs="Times New Roman" w:hint="eastAsia"/>
        </w:rPr>
        <w:t>酒</w:t>
      </w:r>
      <w:r w:rsidR="00E605A4">
        <w:rPr>
          <w:rFonts w:cs="Times New Roman" w:hint="eastAsia"/>
        </w:rPr>
        <w:t>）</w:t>
      </w:r>
      <w:r w:rsidRPr="00445C3D">
        <w:rPr>
          <w:rFonts w:cs="Times New Roman" w:hint="eastAsia"/>
        </w:rPr>
        <w:t>是我的血</w:t>
      </w:r>
      <w:r w:rsidR="001601E9" w:rsidRPr="00445C3D">
        <w:rPr>
          <w:rFonts w:cs="Times New Roman"/>
        </w:rPr>
        <w:t>”</w:t>
      </w:r>
      <w:r w:rsidR="00F9773C" w:rsidRPr="00445C3D">
        <w:rPr>
          <w:rFonts w:cs="Times New Roman" w:hint="eastAsia"/>
        </w:rPr>
        <w:t>。</w:t>
      </w:r>
      <w:r w:rsidRPr="00445C3D">
        <w:rPr>
          <w:rFonts w:cs="Times New Roman" w:hint="eastAsia"/>
        </w:rPr>
        <w:t>这话使引门徒所当注意的并非是能见的饼与酒，而是要注意</w:t>
      </w:r>
      <w:r w:rsidR="001601E9" w:rsidRPr="00445C3D">
        <w:rPr>
          <w:rFonts w:cs="Times New Roman"/>
        </w:rPr>
        <w:t>“</w:t>
      </w:r>
      <w:r w:rsidRPr="00445C3D">
        <w:rPr>
          <w:rFonts w:cs="Times New Roman" w:hint="eastAsia"/>
        </w:rPr>
        <w:t>那藉着饼酒的媒介所</w:t>
      </w:r>
      <w:r w:rsidR="00F9773C" w:rsidRPr="00445C3D">
        <w:rPr>
          <w:rFonts w:cs="Times New Roman" w:hint="eastAsia"/>
        </w:rPr>
        <w:t>指示</w:t>
      </w:r>
      <w:r w:rsidRPr="00445C3D">
        <w:rPr>
          <w:rFonts w:cs="Times New Roman" w:hint="eastAsia"/>
        </w:rPr>
        <w:t>的身体和血。</w:t>
      </w:r>
      <w:r w:rsidR="001601E9" w:rsidRPr="00445C3D">
        <w:rPr>
          <w:rFonts w:cs="Times New Roman"/>
        </w:rPr>
        <w:t>”</w:t>
      </w:r>
      <w:r w:rsidRPr="00445C3D">
        <w:rPr>
          <w:rFonts w:cs="Times New Roman" w:hint="eastAsia"/>
        </w:rPr>
        <w:t>此点由祂所附加上的话</w:t>
      </w:r>
      <w:r w:rsidR="00512B20" w:rsidRPr="00445C3D">
        <w:rPr>
          <w:rFonts w:cs="Times New Roman" w:hint="eastAsia"/>
        </w:rPr>
        <w:t>：</w:t>
      </w:r>
      <w:r w:rsidR="001601E9" w:rsidRPr="00445C3D">
        <w:rPr>
          <w:rFonts w:cs="Times New Roman"/>
        </w:rPr>
        <w:t>“</w:t>
      </w:r>
      <w:r w:rsidRPr="00445C3D">
        <w:rPr>
          <w:rFonts w:cs="Times New Roman" w:hint="eastAsia"/>
        </w:rPr>
        <w:t>为你们舍的，为你们流出来的</w:t>
      </w:r>
      <w:r w:rsidR="001601E9" w:rsidRPr="00445C3D">
        <w:rPr>
          <w:rFonts w:cs="Times New Roman"/>
        </w:rPr>
        <w:t>”</w:t>
      </w:r>
      <w:r w:rsidRPr="00445C3D">
        <w:rPr>
          <w:rFonts w:cs="Times New Roman" w:hint="eastAsia"/>
        </w:rPr>
        <w:t>，也得以证明</w:t>
      </w:r>
      <w:r w:rsidR="00F9773C" w:rsidRPr="00445C3D">
        <w:rPr>
          <w:rFonts w:cs="Times New Roman" w:hint="eastAsia"/>
        </w:rPr>
        <w:t>，</w:t>
      </w:r>
      <w:r w:rsidRPr="00445C3D">
        <w:rPr>
          <w:rFonts w:cs="Times New Roman" w:hint="eastAsia"/>
        </w:rPr>
        <w:t>因为这些话表示出基督设立圣晚餐时，是想到祂实在的</w:t>
      </w:r>
      <w:r w:rsidR="00F9773C" w:rsidRPr="00445C3D">
        <w:rPr>
          <w:rFonts w:cs="Times New Roman" w:hint="eastAsia"/>
        </w:rPr>
        <w:t>身体</w:t>
      </w:r>
      <w:r w:rsidRPr="00445C3D">
        <w:rPr>
          <w:rFonts w:cs="Times New Roman" w:hint="eastAsia"/>
        </w:rPr>
        <w:t>和祂实在的血。</w:t>
      </w:r>
      <w:r w:rsidRPr="00445C3D">
        <w:rPr>
          <w:rFonts w:cs="Times New Roman"/>
        </w:rPr>
        <w:t> </w:t>
      </w:r>
    </w:p>
    <w:p w14:paraId="2AEDE020" w14:textId="28ACDB37" w:rsidR="0031269B" w:rsidRPr="00445C3D" w:rsidRDefault="0031269B" w:rsidP="007E3C9E">
      <w:pPr>
        <w:spacing w:after="0"/>
        <w:ind w:firstLine="461"/>
        <w:rPr>
          <w:rFonts w:cs="Times New Roman"/>
        </w:rPr>
      </w:pP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在前者的主题内</w:t>
      </w:r>
      <w:r w:rsidR="005C0F88" w:rsidRPr="00445C3D">
        <w:rPr>
          <w:rFonts w:cs="Times New Roman" w:hint="eastAsia"/>
        </w:rPr>
        <w:t>（</w:t>
      </w:r>
      <w:r w:rsidR="008114BF" w:rsidRPr="00445C3D">
        <w:rPr>
          <w:rFonts w:cs="Times New Roman" w:hint="eastAsia"/>
        </w:rPr>
        <w:t>‘</w:t>
      </w:r>
      <w:r w:rsidRPr="00445C3D">
        <w:rPr>
          <w:rFonts w:cs="Times New Roman" w:hint="eastAsia"/>
        </w:rPr>
        <w:t>这是我的身体</w:t>
      </w:r>
      <w:r w:rsidR="008114BF" w:rsidRPr="00445C3D">
        <w:rPr>
          <w:rFonts w:cs="Times New Roman" w:hint="eastAsia"/>
        </w:rPr>
        <w:t>’</w:t>
      </w:r>
      <w:r w:rsidR="005C0F88" w:rsidRPr="00445C3D">
        <w:rPr>
          <w:rFonts w:cs="Times New Roman" w:hint="eastAsia"/>
        </w:rPr>
        <w:t>）</w:t>
      </w:r>
      <w:r w:rsidRPr="00445C3D">
        <w:rPr>
          <w:rFonts w:cs="Times New Roman" w:hint="eastAsia"/>
        </w:rPr>
        <w:t>，指示代名词</w:t>
      </w:r>
      <w:r w:rsidR="008114BF" w:rsidRPr="00445C3D">
        <w:rPr>
          <w:rFonts w:cs="Times New Roman" w:hint="eastAsia"/>
        </w:rPr>
        <w:t>‘</w:t>
      </w:r>
      <w:r w:rsidRPr="00445C3D">
        <w:rPr>
          <w:rFonts w:cs="Times New Roman" w:hint="eastAsia"/>
        </w:rPr>
        <w:t>这</w:t>
      </w:r>
      <w:r w:rsidR="008114BF" w:rsidRPr="00445C3D">
        <w:rPr>
          <w:rFonts w:cs="Times New Roman" w:hint="eastAsia"/>
        </w:rPr>
        <w:t>’</w:t>
      </w:r>
      <w:r w:rsidR="00893BA9" w:rsidRPr="00445C3D">
        <w:rPr>
          <w:rFonts w:cs="Times New Roman" w:hint="eastAsia"/>
        </w:rPr>
        <w:t>是</w:t>
      </w:r>
      <w:r w:rsidRPr="00445C3D">
        <w:rPr>
          <w:rFonts w:cs="Times New Roman" w:hint="eastAsia"/>
        </w:rPr>
        <w:t>指明全圣礼的集合</w:t>
      </w:r>
      <w:r w:rsidR="00893BA9" w:rsidRPr="00445C3D">
        <w:rPr>
          <w:rFonts w:cs="Times New Roman" w:hint="eastAsia"/>
        </w:rPr>
        <w:t>体</w:t>
      </w:r>
      <w:r w:rsidR="005C0F88" w:rsidRPr="00445C3D">
        <w:rPr>
          <w:rFonts w:cs="Times New Roman" w:hint="eastAsia"/>
        </w:rPr>
        <w:t>（</w:t>
      </w:r>
      <w:r w:rsidRPr="00445C3D">
        <w:rPr>
          <w:rFonts w:cs="Times New Roman"/>
        </w:rPr>
        <w:t>sacramental complex</w:t>
      </w:r>
      <w:r w:rsidR="005C0F88" w:rsidRPr="00445C3D">
        <w:rPr>
          <w:rFonts w:cs="Times New Roman" w:hint="eastAsia"/>
        </w:rPr>
        <w:t>）</w:t>
      </w:r>
      <w:r w:rsidRPr="00445C3D">
        <w:rPr>
          <w:rFonts w:cs="Times New Roman" w:hint="eastAsia"/>
        </w:rPr>
        <w:t>，即是由饼和基督之身体所组成的</w:t>
      </w:r>
      <w:r w:rsidR="000F2EE2">
        <w:rPr>
          <w:rFonts w:cs="Times New Roman" w:hint="eastAsia"/>
        </w:rPr>
        <w:t>；</w:t>
      </w:r>
      <w:r w:rsidRPr="00445C3D">
        <w:rPr>
          <w:rFonts w:cs="Times New Roman" w:hint="eastAsia"/>
        </w:rPr>
        <w:t>在后者主题内</w:t>
      </w:r>
      <w:r w:rsidR="005C0F88" w:rsidRPr="00445C3D">
        <w:rPr>
          <w:rFonts w:cs="Times New Roman" w:hint="eastAsia"/>
        </w:rPr>
        <w:t>（</w:t>
      </w:r>
      <w:r w:rsidR="008114BF" w:rsidRPr="00445C3D">
        <w:rPr>
          <w:rFonts w:cs="Times New Roman" w:hint="eastAsia"/>
        </w:rPr>
        <w:t>‘</w:t>
      </w:r>
      <w:r w:rsidRPr="00445C3D">
        <w:rPr>
          <w:rFonts w:cs="Times New Roman" w:hint="eastAsia"/>
        </w:rPr>
        <w:t>这是我</w:t>
      </w:r>
      <w:r w:rsidR="00893BA9" w:rsidRPr="00445C3D">
        <w:rPr>
          <w:rFonts w:cs="Times New Roman" w:hint="eastAsia"/>
        </w:rPr>
        <w:t>的血</w:t>
      </w:r>
      <w:r w:rsidR="008114BF" w:rsidRPr="00445C3D">
        <w:rPr>
          <w:rFonts w:cs="Times New Roman" w:hint="eastAsia"/>
        </w:rPr>
        <w:t>’</w:t>
      </w:r>
      <w:r w:rsidR="005C0F88" w:rsidRPr="00445C3D">
        <w:rPr>
          <w:rFonts w:cs="Times New Roman" w:hint="eastAsia"/>
        </w:rPr>
        <w:t>）</w:t>
      </w:r>
      <w:r w:rsidRPr="00445C3D">
        <w:rPr>
          <w:rFonts w:cs="Times New Roman" w:hint="eastAsia"/>
        </w:rPr>
        <w:t>，也是指明全集合体</w:t>
      </w:r>
      <w:r w:rsidR="00F9773C" w:rsidRPr="00445C3D">
        <w:rPr>
          <w:rFonts w:cs="Times New Roman" w:hint="eastAsia"/>
        </w:rPr>
        <w:t>，</w:t>
      </w:r>
      <w:r w:rsidRPr="00445C3D">
        <w:rPr>
          <w:rFonts w:cs="Times New Roman" w:hint="eastAsia"/>
        </w:rPr>
        <w:t>即由酒与基督的血奥秘的联合所组成。因为代名词</w:t>
      </w:r>
      <w:r w:rsidR="001601E9" w:rsidRPr="00445C3D">
        <w:rPr>
          <w:rFonts w:cs="Times New Roman"/>
        </w:rPr>
        <w:t>“</w:t>
      </w:r>
      <w:r w:rsidRPr="00445C3D">
        <w:rPr>
          <w:rFonts w:cs="Times New Roman" w:hint="eastAsia"/>
        </w:rPr>
        <w:t>这</w:t>
      </w:r>
      <w:r w:rsidR="001601E9" w:rsidRPr="00445C3D">
        <w:rPr>
          <w:rFonts w:cs="Times New Roman"/>
        </w:rPr>
        <w:t>”</w:t>
      </w:r>
      <w:r w:rsidRPr="00445C3D">
        <w:rPr>
          <w:rFonts w:cs="Times New Roman" w:hint="eastAsia"/>
        </w:rPr>
        <w:t>是用于论及饼与身体两方面，所以罗马教派的变质论道理应被排除。实质动词是</w:t>
      </w:r>
      <w:r w:rsidRPr="00445C3D">
        <w:rPr>
          <w:rFonts w:cs="Times New Roman"/>
        </w:rPr>
        <w:t xml:space="preserve">is </w:t>
      </w:r>
      <w:r w:rsidR="005C0F88" w:rsidRPr="00445C3D">
        <w:rPr>
          <w:rFonts w:cs="Times New Roman" w:hint="eastAsia"/>
        </w:rPr>
        <w:t>（</w:t>
      </w:r>
      <w:r w:rsidRPr="00445C3D">
        <w:rPr>
          <w:rFonts w:cs="Times New Roman"/>
        </w:rPr>
        <w:t>substantive verb</w:t>
      </w:r>
      <w:r w:rsidR="005C0F88" w:rsidRPr="00445C3D">
        <w:rPr>
          <w:rFonts w:cs="Times New Roman" w:hint="eastAsia"/>
        </w:rPr>
        <w:t>）</w:t>
      </w:r>
      <w:r w:rsidRPr="00445C3D">
        <w:rPr>
          <w:rFonts w:cs="Times New Roman" w:hint="eastAsia"/>
        </w:rPr>
        <w:t>将述语与主格连结，并指出在圣晚餐内所</w:t>
      </w:r>
      <w:r w:rsidRPr="00445C3D">
        <w:rPr>
          <w:rFonts w:cs="Times New Roman" w:hint="eastAsia"/>
        </w:rPr>
        <w:lastRenderedPageBreak/>
        <w:t>提供的，实际上不仅是饼</w:t>
      </w:r>
      <w:r w:rsidR="000F2EE2">
        <w:rPr>
          <w:rFonts w:cs="Times New Roman" w:hint="eastAsia"/>
        </w:rPr>
        <w:t>；</w:t>
      </w:r>
      <w:r w:rsidRPr="00445C3D">
        <w:rPr>
          <w:rFonts w:cs="Times New Roman" w:hint="eastAsia"/>
        </w:rPr>
        <w:t>而且也是基督的身体。</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.5</w:t>
      </w:r>
      <w:r w:rsidRPr="00445C3D">
        <w:rPr>
          <w:rFonts w:cs="Times New Roman"/>
        </w:rPr>
        <w:t>59</w:t>
      </w:r>
      <w:r w:rsidR="00893BA9" w:rsidRPr="00445C3D">
        <w:rPr>
          <w:rFonts w:cs="Times New Roman"/>
        </w:rPr>
        <w:t>.</w:t>
      </w:r>
      <w:r w:rsidR="00893BA9" w:rsidRPr="00445C3D">
        <w:rPr>
          <w:rFonts w:cs="Times New Roman" w:hint="eastAsia"/>
        </w:rPr>
        <w:t>也</w:t>
      </w:r>
      <w:r w:rsidR="00F9773C" w:rsidRPr="00445C3D">
        <w:rPr>
          <w:rFonts w:cs="Times New Roman" w:hint="eastAsia"/>
        </w:rPr>
        <w:t>参考</w:t>
      </w:r>
      <w:r w:rsidRPr="00445C3D">
        <w:rPr>
          <w:rFonts w:cs="Times New Roman" w:hint="eastAsia"/>
        </w:rPr>
        <w:t>路德</w:t>
      </w:r>
      <w:r w:rsidRPr="00445C3D">
        <w:rPr>
          <w:rFonts w:cs="Times New Roman"/>
        </w:rPr>
        <w:t>St. L., XX, 1034</w:t>
      </w:r>
      <w:r w:rsidRPr="00445C3D">
        <w:rPr>
          <w:rFonts w:cs="Times New Roman" w:hint="eastAsia"/>
        </w:rPr>
        <w:t>下</w:t>
      </w:r>
      <w:r w:rsidR="005C0F88" w:rsidRPr="00445C3D">
        <w:rPr>
          <w:rFonts w:cs="Times New Roman" w:hint="eastAsia"/>
        </w:rPr>
        <w:t>）</w:t>
      </w:r>
    </w:p>
    <w:p w14:paraId="02BC0312" w14:textId="08780B55" w:rsidR="0031269B" w:rsidRPr="00445C3D" w:rsidRDefault="008F2E1B" w:rsidP="007E3C9E">
      <w:pPr>
        <w:spacing w:after="0"/>
        <w:ind w:firstLine="461"/>
        <w:rPr>
          <w:rFonts w:cs="Times New Roman"/>
        </w:rPr>
      </w:pPr>
      <w:r w:rsidRPr="00445C3D">
        <w:rPr>
          <w:rFonts w:cs="Times New Roman" w:hint="eastAsia"/>
        </w:rPr>
        <w:t>改革宗</w:t>
      </w:r>
      <w:r w:rsidR="005C0F88" w:rsidRPr="00445C3D">
        <w:rPr>
          <w:rFonts w:cs="Times New Roman" w:hint="eastAsia"/>
        </w:rPr>
        <w:t>（</w:t>
      </w:r>
      <w:r w:rsidR="00852E3D" w:rsidRPr="00445C3D">
        <w:rPr>
          <w:rFonts w:cs="Times New Roman" w:hint="eastAsia"/>
        </w:rPr>
        <w:t>贺智</w:t>
      </w:r>
      <w:r w:rsidR="0031269B" w:rsidRPr="00445C3D">
        <w:rPr>
          <w:rFonts w:cs="Times New Roman"/>
        </w:rPr>
        <w:t xml:space="preserve"> Hodge, Syst. Theol., </w:t>
      </w:r>
      <w:r w:rsidR="0031269B" w:rsidRPr="00445C3D">
        <w:rPr>
          <w:rFonts w:cs="Times New Roman" w:hint="eastAsia"/>
        </w:rPr>
        <w:t>Ⅲ</w:t>
      </w:r>
      <w:r w:rsidR="0031269B" w:rsidRPr="00445C3D">
        <w:rPr>
          <w:rFonts w:cs="Times New Roman"/>
        </w:rPr>
        <w:t>, 662</w:t>
      </w:r>
      <w:r w:rsidR="005C0F88" w:rsidRPr="00445C3D">
        <w:rPr>
          <w:rFonts w:cs="Times New Roman" w:hint="eastAsia"/>
        </w:rPr>
        <w:t>）</w:t>
      </w:r>
      <w:r w:rsidR="0031269B" w:rsidRPr="00445C3D">
        <w:rPr>
          <w:rFonts w:cs="Times New Roman" w:hint="eastAsia"/>
        </w:rPr>
        <w:t>称</w:t>
      </w:r>
      <w:r w:rsidR="00512B20" w:rsidRPr="00445C3D">
        <w:rPr>
          <w:rFonts w:cs="Times New Roman" w:hint="eastAsia"/>
        </w:rPr>
        <w:t>：</w:t>
      </w:r>
      <w:r w:rsidR="001601E9" w:rsidRPr="00445C3D">
        <w:rPr>
          <w:rFonts w:cs="Times New Roman"/>
        </w:rPr>
        <w:t>“</w:t>
      </w:r>
      <w:r w:rsidR="0031269B" w:rsidRPr="00445C3D">
        <w:rPr>
          <w:rFonts w:cs="Times New Roman" w:hint="eastAsia"/>
        </w:rPr>
        <w:t>假使饼按字面的意思是基督的身体</w:t>
      </w:r>
      <w:r w:rsidR="00893BA9" w:rsidRPr="00445C3D">
        <w:rPr>
          <w:rFonts w:cs="Times New Roman" w:hint="eastAsia"/>
        </w:rPr>
        <w:t>，那</w:t>
      </w:r>
      <w:r w:rsidR="0031269B" w:rsidRPr="00445C3D">
        <w:rPr>
          <w:rFonts w:cs="Times New Roman" w:hint="eastAsia"/>
        </w:rPr>
        <w:t>么，它</w:t>
      </w:r>
      <w:r w:rsidR="00E605A4">
        <w:rPr>
          <w:rFonts w:cs="Times New Roman" w:hint="eastAsia"/>
        </w:rPr>
        <w:t>（</w:t>
      </w:r>
      <w:r w:rsidR="0031269B" w:rsidRPr="00445C3D">
        <w:rPr>
          <w:rFonts w:cs="Times New Roman" w:hint="eastAsia"/>
        </w:rPr>
        <w:t>饼</w:t>
      </w:r>
      <w:r w:rsidR="00E605A4">
        <w:rPr>
          <w:rFonts w:cs="Times New Roman" w:hint="eastAsia"/>
        </w:rPr>
        <w:t>）</w:t>
      </w:r>
      <w:r w:rsidR="0031269B" w:rsidRPr="00445C3D">
        <w:rPr>
          <w:rFonts w:cs="Times New Roman" w:hint="eastAsia"/>
        </w:rPr>
        <w:t>就不再是饼</w:t>
      </w:r>
      <w:r w:rsidR="000F2EE2">
        <w:rPr>
          <w:rFonts w:cs="Times New Roman" w:hint="eastAsia"/>
        </w:rPr>
        <w:t>；</w:t>
      </w:r>
      <w:r w:rsidR="0031269B" w:rsidRPr="00445C3D">
        <w:rPr>
          <w:rFonts w:cs="Times New Roman" w:hint="eastAsia"/>
        </w:rPr>
        <w:t>谁也不能断言同样的物体能在同样的时间内又作饼又作肉</w:t>
      </w:r>
      <w:r w:rsidR="00E605A4">
        <w:rPr>
          <w:rFonts w:cs="Times New Roman" w:hint="eastAsia"/>
        </w:rPr>
        <w:t>（</w:t>
      </w:r>
      <w:r w:rsidR="0031269B" w:rsidRPr="00445C3D">
        <w:rPr>
          <w:rFonts w:cs="Times New Roman" w:hint="eastAsia"/>
        </w:rPr>
        <w:t>或肉体</w:t>
      </w:r>
      <w:r w:rsidR="00E605A4">
        <w:rPr>
          <w:rFonts w:cs="Times New Roman" w:hint="eastAsia"/>
        </w:rPr>
        <w:t>）</w:t>
      </w:r>
      <w:r w:rsidR="0031269B" w:rsidRPr="00445C3D">
        <w:rPr>
          <w:rFonts w:cs="Times New Roman" w:hint="eastAsia"/>
        </w:rPr>
        <w:t>。我们对此异议的回答是</w:t>
      </w:r>
      <w:r w:rsidR="00512B20" w:rsidRPr="00445C3D">
        <w:rPr>
          <w:rFonts w:cs="Times New Roman" w:hint="eastAsia"/>
        </w:rPr>
        <w:t>：</w:t>
      </w:r>
      <w:r w:rsidR="0031269B" w:rsidRPr="00445C3D">
        <w:rPr>
          <w:rFonts w:cs="Times New Roman" w:hint="eastAsia"/>
        </w:rPr>
        <w:t>这样的</w:t>
      </w:r>
      <w:r w:rsidR="00F9773C" w:rsidRPr="00445C3D">
        <w:rPr>
          <w:rFonts w:cs="Times New Roman" w:hint="eastAsia"/>
        </w:rPr>
        <w:t>前设</w:t>
      </w:r>
      <w:r w:rsidR="0031269B" w:rsidRPr="00445C3D">
        <w:rPr>
          <w:rFonts w:cs="Times New Roman" w:hint="eastAsia"/>
        </w:rPr>
        <w:t>，连加尔文派也不赞成。圣经虽然将同样的</w:t>
      </w:r>
      <w:r w:rsidR="00F9773C" w:rsidRPr="00445C3D">
        <w:rPr>
          <w:rFonts w:cs="Times New Roman" w:hint="eastAsia"/>
        </w:rPr>
        <w:t>指示</w:t>
      </w:r>
      <w:r w:rsidR="0031269B" w:rsidRPr="00445C3D">
        <w:rPr>
          <w:rFonts w:cs="Times New Roman" w:hint="eastAsia"/>
        </w:rPr>
        <w:t>话语</w:t>
      </w:r>
      <w:r w:rsidR="005C0F88" w:rsidRPr="00445C3D">
        <w:rPr>
          <w:rFonts w:cs="Times New Roman" w:hint="eastAsia"/>
        </w:rPr>
        <w:t>（</w:t>
      </w:r>
      <w:r w:rsidR="0031269B" w:rsidRPr="00445C3D">
        <w:rPr>
          <w:rFonts w:cs="Times New Roman"/>
        </w:rPr>
        <w:t>locutio exhibitiva</w:t>
      </w:r>
      <w:r w:rsidR="005C0F88" w:rsidRPr="00445C3D">
        <w:rPr>
          <w:rFonts w:cs="Times New Roman" w:hint="eastAsia"/>
        </w:rPr>
        <w:t>）</w:t>
      </w:r>
      <w:r w:rsidR="00893BA9" w:rsidRPr="00445C3D">
        <w:rPr>
          <w:rFonts w:cs="Times New Roman" w:hint="eastAsia"/>
        </w:rPr>
        <w:t>应</w:t>
      </w:r>
      <w:r w:rsidR="0031269B" w:rsidRPr="00445C3D">
        <w:rPr>
          <w:rFonts w:cs="Times New Roman" w:hint="eastAsia"/>
        </w:rPr>
        <w:t>用于基督</w:t>
      </w:r>
      <w:r w:rsidR="005C0F88" w:rsidRPr="00445C3D">
        <w:rPr>
          <w:rFonts w:cs="Times New Roman" w:hint="eastAsia"/>
        </w:rPr>
        <w:t>（</w:t>
      </w:r>
      <w:r w:rsidR="0031269B" w:rsidRPr="00445C3D">
        <w:rPr>
          <w:rFonts w:cs="Times New Roman" w:hint="eastAsia"/>
        </w:rPr>
        <w:t>路一</w:t>
      </w:r>
      <w:r w:rsidR="0031269B" w:rsidRPr="00445C3D">
        <w:rPr>
          <w:rFonts w:cs="Times New Roman"/>
        </w:rPr>
        <w:t>35</w:t>
      </w:r>
      <w:r w:rsidR="00512B20" w:rsidRPr="00445C3D">
        <w:rPr>
          <w:rFonts w:cs="Times New Roman" w:hint="eastAsia"/>
        </w:rPr>
        <w:t>：</w:t>
      </w:r>
      <w:r w:rsidR="001601E9" w:rsidRPr="00445C3D">
        <w:rPr>
          <w:rFonts w:cs="Times New Roman"/>
        </w:rPr>
        <w:t>“</w:t>
      </w:r>
      <w:r w:rsidR="0031269B" w:rsidRPr="00445C3D">
        <w:rPr>
          <w:rFonts w:cs="Times New Roman" w:hint="eastAsia"/>
        </w:rPr>
        <w:t>圣灵要临到你身上，至高者的能力要荫庇你，因此所要生的圣者，必称为上帝的儿子</w:t>
      </w:r>
      <w:r w:rsidR="005C0F88" w:rsidRPr="00445C3D">
        <w:rPr>
          <w:rFonts w:cs="Times New Roman" w:hint="eastAsia"/>
        </w:rPr>
        <w:t>）</w:t>
      </w:r>
      <w:r w:rsidR="0031269B" w:rsidRPr="00445C3D">
        <w:rPr>
          <w:rFonts w:cs="Times New Roman" w:hint="eastAsia"/>
        </w:rPr>
        <w:t>，但他们仍然承认基督不但是真上帝，同时也是真人</w:t>
      </w:r>
      <w:r w:rsidR="005C0F88" w:rsidRPr="00445C3D">
        <w:rPr>
          <w:rFonts w:cs="Times New Roman" w:hint="eastAsia"/>
        </w:rPr>
        <w:t>（</w:t>
      </w:r>
      <w:r w:rsidR="00F9773C" w:rsidRPr="00445C3D">
        <w:rPr>
          <w:rFonts w:cs="Times New Roman" w:hint="eastAsia"/>
        </w:rPr>
        <w:t>参考</w:t>
      </w:r>
      <w:r w:rsidR="0031269B" w:rsidRPr="00445C3D">
        <w:rPr>
          <w:rFonts w:cs="Times New Roman" w:hint="eastAsia"/>
        </w:rPr>
        <w:t>太十六</w:t>
      </w:r>
      <w:r w:rsidR="0031269B" w:rsidRPr="00445C3D">
        <w:rPr>
          <w:rFonts w:cs="Times New Roman"/>
        </w:rPr>
        <w:t>16</w:t>
      </w:r>
      <w:r w:rsidR="005C0F88" w:rsidRPr="00445C3D">
        <w:rPr>
          <w:rFonts w:cs="Times New Roman" w:hint="eastAsia"/>
        </w:rPr>
        <w:t>）</w:t>
      </w:r>
      <w:r w:rsidR="00893BA9" w:rsidRPr="00445C3D">
        <w:rPr>
          <w:rFonts w:cs="Times New Roman" w:hint="eastAsia"/>
        </w:rPr>
        <w:t>。因</w:t>
      </w:r>
      <w:r w:rsidR="0031269B" w:rsidRPr="00445C3D">
        <w:rPr>
          <w:rFonts w:cs="Times New Roman" w:hint="eastAsia"/>
        </w:rPr>
        <w:t>此，他们所辩称的</w:t>
      </w:r>
      <w:r w:rsidR="00512B20" w:rsidRPr="00445C3D">
        <w:rPr>
          <w:rFonts w:cs="Times New Roman" w:hint="eastAsia"/>
        </w:rPr>
        <w:t>：</w:t>
      </w:r>
      <w:r w:rsidR="001601E9" w:rsidRPr="00445C3D">
        <w:rPr>
          <w:rFonts w:cs="Times New Roman"/>
        </w:rPr>
        <w:t>“</w:t>
      </w:r>
      <w:r w:rsidR="0031269B" w:rsidRPr="00445C3D">
        <w:rPr>
          <w:rFonts w:cs="Times New Roman" w:hint="eastAsia"/>
        </w:rPr>
        <w:t>假使基督的话是按字面来解释，就是教导我们变质论</w:t>
      </w:r>
      <w:r w:rsidR="001601E9" w:rsidRPr="00445C3D">
        <w:rPr>
          <w:rFonts w:cs="Times New Roman"/>
        </w:rPr>
        <w:t>”</w:t>
      </w:r>
      <w:r w:rsidR="005C0F88" w:rsidRPr="00445C3D">
        <w:rPr>
          <w:rFonts w:cs="Times New Roman" w:hint="eastAsia"/>
        </w:rPr>
        <w:t>（</w:t>
      </w:r>
      <w:r w:rsidR="00852E3D" w:rsidRPr="00445C3D">
        <w:rPr>
          <w:rFonts w:cs="Times New Roman" w:hint="eastAsia"/>
        </w:rPr>
        <w:t>贺智</w:t>
      </w:r>
      <w:r w:rsidR="005C0F88" w:rsidRPr="00445C3D">
        <w:rPr>
          <w:rFonts w:cs="Times New Roman" w:hint="eastAsia"/>
        </w:rPr>
        <w:t>）</w:t>
      </w:r>
      <w:r w:rsidR="0031269B" w:rsidRPr="00445C3D">
        <w:rPr>
          <w:rFonts w:cs="Times New Roman" w:hint="eastAsia"/>
        </w:rPr>
        <w:t>，是难以拥护的。路一</w:t>
      </w:r>
      <w:r w:rsidR="0031269B" w:rsidRPr="00445C3D">
        <w:rPr>
          <w:rFonts w:cs="Times New Roman"/>
        </w:rPr>
        <w:t>35</w:t>
      </w:r>
      <w:r w:rsidR="0031269B" w:rsidRPr="00445C3D">
        <w:rPr>
          <w:rFonts w:cs="Times New Roman" w:hint="eastAsia"/>
        </w:rPr>
        <w:t>的</w:t>
      </w:r>
      <w:r w:rsidR="0031269B" w:rsidRPr="00445C3D">
        <w:rPr>
          <w:rFonts w:cs="Times New Roman"/>
        </w:rPr>
        <w:t>locutio</w:t>
      </w:r>
      <w:r w:rsidR="00BD162D" w:rsidRPr="00445C3D">
        <w:rPr>
          <w:rFonts w:cs="Times New Roman"/>
        </w:rPr>
        <w:t xml:space="preserve"> </w:t>
      </w:r>
      <w:r w:rsidR="0031269B" w:rsidRPr="00445C3D">
        <w:rPr>
          <w:rFonts w:cs="Times New Roman"/>
        </w:rPr>
        <w:t>exhibitiva</w:t>
      </w:r>
      <w:r w:rsidR="00E605A4">
        <w:rPr>
          <w:rFonts w:cs="Times New Roman" w:hint="eastAsia"/>
        </w:rPr>
        <w:t>（</w:t>
      </w:r>
      <w:r w:rsidR="00F9773C" w:rsidRPr="00445C3D">
        <w:rPr>
          <w:rFonts w:cs="Times New Roman" w:hint="eastAsia"/>
        </w:rPr>
        <w:t>指示</w:t>
      </w:r>
      <w:r w:rsidR="0031269B" w:rsidRPr="00445C3D">
        <w:rPr>
          <w:rFonts w:cs="Times New Roman" w:hint="eastAsia"/>
        </w:rPr>
        <w:t>话语</w:t>
      </w:r>
      <w:r w:rsidR="00E605A4">
        <w:rPr>
          <w:rFonts w:cs="Times New Roman" w:hint="eastAsia"/>
        </w:rPr>
        <w:t>）</w:t>
      </w:r>
      <w:r w:rsidR="0031269B" w:rsidRPr="00445C3D">
        <w:rPr>
          <w:rFonts w:cs="Times New Roman" w:hint="eastAsia"/>
        </w:rPr>
        <w:t>既未曾除去基督的真人性，照样太</w:t>
      </w:r>
      <w:r w:rsidR="00A62852" w:rsidRPr="00445C3D">
        <w:rPr>
          <w:rFonts w:cs="Times New Roman" w:hint="eastAsia"/>
        </w:rPr>
        <w:t>二十</w:t>
      </w:r>
      <w:r w:rsidR="0031269B" w:rsidRPr="00445C3D">
        <w:rPr>
          <w:rFonts w:cs="Times New Roman" w:hint="eastAsia"/>
        </w:rPr>
        <w:t>六</w:t>
      </w:r>
      <w:r w:rsidR="0031269B" w:rsidRPr="00445C3D">
        <w:rPr>
          <w:rFonts w:cs="Times New Roman"/>
        </w:rPr>
        <w:t>26</w:t>
      </w:r>
      <w:r w:rsidR="004F5144" w:rsidRPr="00445C3D">
        <w:rPr>
          <w:rFonts w:cs="Times New Roman"/>
        </w:rPr>
        <w:t>-</w:t>
      </w:r>
      <w:r w:rsidR="0031269B" w:rsidRPr="00445C3D">
        <w:rPr>
          <w:rFonts w:cs="Times New Roman"/>
        </w:rPr>
        <w:t>28</w:t>
      </w:r>
      <w:r w:rsidR="0031269B" w:rsidRPr="00445C3D">
        <w:rPr>
          <w:rFonts w:cs="Times New Roman" w:hint="eastAsia"/>
        </w:rPr>
        <w:t>所含的</w:t>
      </w:r>
      <w:r w:rsidR="0031269B" w:rsidRPr="00445C3D">
        <w:rPr>
          <w:rFonts w:cs="Times New Roman"/>
        </w:rPr>
        <w:t>locutio exhibitiva</w:t>
      </w:r>
      <w:r w:rsidR="00E605A4">
        <w:rPr>
          <w:rFonts w:cs="Times New Roman" w:hint="eastAsia"/>
        </w:rPr>
        <w:t>（</w:t>
      </w:r>
      <w:r w:rsidR="00F9773C" w:rsidRPr="00445C3D">
        <w:rPr>
          <w:rFonts w:cs="Times New Roman" w:hint="eastAsia"/>
        </w:rPr>
        <w:t>指示话语</w:t>
      </w:r>
      <w:r w:rsidR="00E605A4">
        <w:rPr>
          <w:rFonts w:cs="Times New Roman" w:hint="eastAsia"/>
        </w:rPr>
        <w:t>）</w:t>
      </w:r>
      <w:r w:rsidR="0031269B" w:rsidRPr="00445C3D">
        <w:rPr>
          <w:rFonts w:cs="Times New Roman" w:hint="eastAsia"/>
        </w:rPr>
        <w:t>，也不能排除主晚餐内真饼酒的存在。</w:t>
      </w:r>
    </w:p>
    <w:p w14:paraId="01CE7C0B" w14:textId="00576159" w:rsidR="0031269B" w:rsidRPr="00445C3D" w:rsidRDefault="0031269B" w:rsidP="007E3C9E">
      <w:pPr>
        <w:spacing w:after="0"/>
        <w:ind w:firstLine="461"/>
        <w:rPr>
          <w:rFonts w:cs="Times New Roman"/>
        </w:rPr>
      </w:pPr>
      <w:r w:rsidRPr="00445C3D">
        <w:rPr>
          <w:rFonts w:cs="Times New Roman" w:hint="eastAsia"/>
        </w:rPr>
        <w:t>曾有人指出</w:t>
      </w:r>
      <w:r w:rsidR="00512B20" w:rsidRPr="00445C3D">
        <w:rPr>
          <w:rFonts w:cs="Times New Roman" w:hint="eastAsia"/>
        </w:rPr>
        <w:t>：</w:t>
      </w:r>
      <w:r w:rsidR="001601E9" w:rsidRPr="00445C3D">
        <w:rPr>
          <w:rFonts w:cs="Times New Roman"/>
        </w:rPr>
        <w:t>“</w:t>
      </w:r>
      <w:r w:rsidR="008F2E1B" w:rsidRPr="00445C3D">
        <w:rPr>
          <w:rFonts w:cs="Times New Roman" w:hint="eastAsia"/>
        </w:rPr>
        <w:t>改革宗</w:t>
      </w:r>
      <w:r w:rsidRPr="00445C3D">
        <w:rPr>
          <w:rFonts w:cs="Times New Roman" w:hint="eastAsia"/>
        </w:rPr>
        <w:t>对此事彼此不一致</w:t>
      </w:r>
      <w:r w:rsidR="001601E9" w:rsidRPr="00445C3D">
        <w:rPr>
          <w:rFonts w:cs="Times New Roman"/>
        </w:rPr>
        <w:t>”</w:t>
      </w:r>
      <w:r w:rsidR="005C0F88" w:rsidRPr="00445C3D">
        <w:rPr>
          <w:rFonts w:cs="Times New Roman" w:hint="eastAsia"/>
        </w:rPr>
        <w:t>（</w:t>
      </w:r>
      <w:r w:rsidR="00852E3D" w:rsidRPr="00445C3D">
        <w:rPr>
          <w:rFonts w:cs="Times New Roman" w:hint="eastAsia"/>
        </w:rPr>
        <w:t>贺智</w:t>
      </w:r>
      <w:r w:rsidR="005C0F88" w:rsidRPr="00445C3D">
        <w:rPr>
          <w:rFonts w:cs="Times New Roman" w:hint="eastAsia"/>
        </w:rPr>
        <w:t>）</w:t>
      </w:r>
      <w:r w:rsidRPr="00445C3D">
        <w:rPr>
          <w:rFonts w:cs="Times New Roman" w:hint="eastAsia"/>
        </w:rPr>
        <w:t>，这位著名的</w:t>
      </w:r>
      <w:r w:rsidR="008F2E1B" w:rsidRPr="00445C3D">
        <w:rPr>
          <w:rFonts w:cs="Times New Roman" w:hint="eastAsia"/>
        </w:rPr>
        <w:t>改革宗</w:t>
      </w:r>
      <w:r w:rsidRPr="00445C3D">
        <w:rPr>
          <w:rFonts w:cs="Times New Roman" w:hint="eastAsia"/>
        </w:rPr>
        <w:t>神学家说</w:t>
      </w:r>
      <w:r w:rsidR="005C0F88" w:rsidRPr="00445C3D">
        <w:rPr>
          <w:rFonts w:cs="Times New Roman" w:hint="eastAsia"/>
        </w:rPr>
        <w:t>（</w:t>
      </w:r>
      <w:r w:rsidRPr="00445C3D">
        <w:rPr>
          <w:rFonts w:cs="Times New Roman"/>
        </w:rPr>
        <w:t>Syst. Theol.,</w:t>
      </w:r>
      <w:r w:rsidRPr="00445C3D">
        <w:rPr>
          <w:rFonts w:cs="Times New Roman" w:hint="eastAsia"/>
        </w:rPr>
        <w:t>Ⅲ，</w:t>
      </w:r>
      <w:r w:rsidRPr="00445C3D">
        <w:rPr>
          <w:rFonts w:cs="Times New Roman"/>
        </w:rPr>
        <w:t>626</w:t>
      </w:r>
      <w:r w:rsidR="005C0F88" w:rsidRPr="00445C3D">
        <w:rPr>
          <w:rFonts w:cs="Times New Roman" w:hint="eastAsia"/>
        </w:rPr>
        <w:t>）</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在他们中间有三种不同的道理，慈运理的，加尔文的，和中间的样式</w:t>
      </w:r>
      <w:r w:rsidR="00B312CF" w:rsidRPr="00445C3D">
        <w:rPr>
          <w:rFonts w:cs="Times New Roman" w:hint="eastAsia"/>
        </w:rPr>
        <w:t>——</w:t>
      </w:r>
      <w:r w:rsidRPr="00445C3D">
        <w:rPr>
          <w:rFonts w:cs="Times New Roman" w:hint="eastAsia"/>
        </w:rPr>
        <w:t>最后成为</w:t>
      </w:r>
      <w:r w:rsidR="000E2067" w:rsidRPr="00445C3D">
        <w:rPr>
          <w:rFonts w:cs="Times New Roman" w:hint="eastAsia"/>
        </w:rPr>
        <w:t>认信教义</w:t>
      </w:r>
      <w:r w:rsidRPr="00445C3D">
        <w:rPr>
          <w:rFonts w:cs="Times New Roman" w:hint="eastAsia"/>
        </w:rPr>
        <w:t>，被采用为教会有</w:t>
      </w:r>
      <w:r w:rsidR="00B312CF" w:rsidRPr="00445C3D">
        <w:rPr>
          <w:rFonts w:cs="Times New Roman" w:hint="eastAsia"/>
        </w:rPr>
        <w:t>权威</w:t>
      </w:r>
      <w:r w:rsidRPr="00445C3D">
        <w:rPr>
          <w:rFonts w:cs="Times New Roman" w:hint="eastAsia"/>
        </w:rPr>
        <w:t>的标准</w:t>
      </w:r>
      <w:r w:rsidR="000E2067" w:rsidRPr="00445C3D">
        <w:rPr>
          <w:rFonts w:cs="Times New Roman" w:hint="eastAsia"/>
        </w:rPr>
        <w:t>立场</w:t>
      </w:r>
      <w:r w:rsidRPr="00445C3D">
        <w:rPr>
          <w:rFonts w:cs="Times New Roman" w:hint="eastAsia"/>
        </w:rPr>
        <w:t>。</w:t>
      </w:r>
      <w:r w:rsidR="001601E9" w:rsidRPr="00445C3D">
        <w:rPr>
          <w:rFonts w:cs="Times New Roman"/>
        </w:rPr>
        <w:t>”</w:t>
      </w:r>
      <w:r w:rsidRPr="00445C3D">
        <w:rPr>
          <w:rFonts w:cs="Times New Roman" w:hint="eastAsia"/>
        </w:rPr>
        <w:t>可是，另一位加尔文派神学家</w:t>
      </w:r>
      <w:r w:rsidR="000E2067" w:rsidRPr="00445C3D">
        <w:rPr>
          <w:rFonts w:cs="Times New Roman"/>
        </w:rPr>
        <w:t>Shedd</w:t>
      </w:r>
      <w:r w:rsidRPr="00445C3D">
        <w:rPr>
          <w:rFonts w:cs="Times New Roman" w:hint="eastAsia"/>
        </w:rPr>
        <w:t>谢得</w:t>
      </w:r>
      <w:r w:rsidR="005C0F88" w:rsidRPr="00445C3D">
        <w:rPr>
          <w:rFonts w:cs="Times New Roman" w:hint="eastAsia"/>
        </w:rPr>
        <w:t>（</w:t>
      </w:r>
      <w:r w:rsidRPr="00445C3D">
        <w:rPr>
          <w:rFonts w:cs="Times New Roman"/>
        </w:rPr>
        <w:t xml:space="preserve">Dogm. Theol., </w:t>
      </w:r>
      <w:r w:rsidRPr="00445C3D">
        <w:rPr>
          <w:rFonts w:cs="Times New Roman" w:hint="eastAsia"/>
        </w:rPr>
        <w:t>Ⅱ</w:t>
      </w:r>
      <w:r w:rsidRPr="00445C3D">
        <w:rPr>
          <w:rFonts w:cs="Times New Roman"/>
        </w:rPr>
        <w:t>, 569</w:t>
      </w:r>
      <w:r w:rsidR="005C0F88" w:rsidRPr="00445C3D">
        <w:rPr>
          <w:rFonts w:cs="Times New Roman" w:hint="eastAsia"/>
        </w:rPr>
        <w:t>）</w:t>
      </w:r>
      <w:r w:rsidR="000E2067" w:rsidRPr="00445C3D">
        <w:rPr>
          <w:rFonts w:cs="Times New Roman" w:hint="eastAsia"/>
        </w:rPr>
        <w:t>又说</w:t>
      </w:r>
      <w:r w:rsidR="00512B20" w:rsidRPr="00445C3D">
        <w:rPr>
          <w:rFonts w:cs="Times New Roman" w:hint="eastAsia"/>
        </w:rPr>
        <w:t>：</w:t>
      </w:r>
      <w:r w:rsidR="001601E9" w:rsidRPr="00445C3D">
        <w:rPr>
          <w:rFonts w:cs="Times New Roman"/>
        </w:rPr>
        <w:t>“</w:t>
      </w:r>
      <w:r w:rsidRPr="00445C3D">
        <w:rPr>
          <w:rFonts w:cs="Times New Roman" w:hint="eastAsia"/>
        </w:rPr>
        <w:t>慈运</w:t>
      </w:r>
      <w:r w:rsidR="000E2067" w:rsidRPr="00445C3D">
        <w:rPr>
          <w:rFonts w:cs="Times New Roman" w:hint="eastAsia"/>
        </w:rPr>
        <w:t>理</w:t>
      </w:r>
      <w:r w:rsidRPr="00445C3D">
        <w:rPr>
          <w:rFonts w:cs="Times New Roman" w:hint="eastAsia"/>
        </w:rPr>
        <w:t>与加尔文对圣礼方面观点之差异</w:t>
      </w:r>
      <w:r w:rsidR="00893BA9" w:rsidRPr="00445C3D">
        <w:rPr>
          <w:rFonts w:cs="Times New Roman" w:hint="eastAsia"/>
        </w:rPr>
        <w:t>，曾</w:t>
      </w:r>
      <w:r w:rsidRPr="00445C3D">
        <w:rPr>
          <w:rFonts w:cs="Times New Roman" w:hint="eastAsia"/>
        </w:rPr>
        <w:t>被人过份夸张。</w:t>
      </w:r>
      <w:r w:rsidR="001601E9" w:rsidRPr="00445C3D">
        <w:rPr>
          <w:rFonts w:cs="Times New Roman"/>
        </w:rPr>
        <w:t>”</w:t>
      </w:r>
      <w:r w:rsidR="000E2067" w:rsidRPr="00445C3D">
        <w:rPr>
          <w:rFonts w:cs="Times New Roman" w:hint="eastAsia"/>
        </w:rPr>
        <w:t>当然说到底</w:t>
      </w:r>
      <w:r w:rsidRPr="00445C3D">
        <w:rPr>
          <w:rFonts w:cs="Times New Roman" w:hint="eastAsia"/>
        </w:rPr>
        <w:t>，所有</w:t>
      </w:r>
      <w:r w:rsidR="008F2E1B" w:rsidRPr="00445C3D">
        <w:rPr>
          <w:rFonts w:cs="Times New Roman" w:hint="eastAsia"/>
        </w:rPr>
        <w:t>改革宗</w:t>
      </w:r>
      <w:r w:rsidRPr="00445C3D">
        <w:rPr>
          <w:rFonts w:cs="Times New Roman" w:hint="eastAsia"/>
        </w:rPr>
        <w:t>神学家关于</w:t>
      </w:r>
      <w:r w:rsidR="001601E9" w:rsidRPr="00445C3D">
        <w:rPr>
          <w:rFonts w:cs="Times New Roman"/>
        </w:rPr>
        <w:t>“</w:t>
      </w:r>
      <w:r w:rsidRPr="00445C3D">
        <w:rPr>
          <w:rFonts w:cs="Times New Roman" w:hint="eastAsia"/>
        </w:rPr>
        <w:t>圣礼的各要点</w:t>
      </w:r>
      <w:r w:rsidR="001601E9" w:rsidRPr="00445C3D">
        <w:rPr>
          <w:rFonts w:cs="Times New Roman"/>
        </w:rPr>
        <w:t>”</w:t>
      </w:r>
      <w:r w:rsidRPr="00445C3D">
        <w:rPr>
          <w:rFonts w:cs="Times New Roman" w:hint="eastAsia"/>
        </w:rPr>
        <w:t>，完全一致。他们的区别是在于辞句</w:t>
      </w:r>
      <w:r w:rsidR="000E2067" w:rsidRPr="00445C3D">
        <w:rPr>
          <w:rFonts w:cs="Times New Roman" w:hint="eastAsia"/>
        </w:rPr>
        <w:t>描述</w:t>
      </w:r>
      <w:r w:rsidRPr="00445C3D">
        <w:rPr>
          <w:rFonts w:cs="Times New Roman" w:hint="eastAsia"/>
        </w:rPr>
        <w:t>，</w:t>
      </w:r>
      <w:r w:rsidR="005C0F88" w:rsidRPr="00445C3D">
        <w:rPr>
          <w:rFonts w:cs="Times New Roman" w:hint="eastAsia"/>
        </w:rPr>
        <w:t>（</w:t>
      </w:r>
      <w:r w:rsidRPr="00445C3D">
        <w:rPr>
          <w:rFonts w:cs="Times New Roman"/>
        </w:rPr>
        <w:t>expressions</w:t>
      </w:r>
      <w:r w:rsidR="005C0F88" w:rsidRPr="00445C3D">
        <w:rPr>
          <w:rFonts w:cs="Times New Roman" w:hint="eastAsia"/>
        </w:rPr>
        <w:t>）</w:t>
      </w:r>
      <w:r w:rsidRPr="00445C3D">
        <w:rPr>
          <w:rFonts w:cs="Times New Roman" w:hint="eastAsia"/>
        </w:rPr>
        <w:t>，而不是关于道理</w:t>
      </w:r>
      <w:r w:rsidR="000F2EE2">
        <w:rPr>
          <w:rFonts w:cs="Times New Roman" w:hint="eastAsia"/>
        </w:rPr>
        <w:t>；</w:t>
      </w:r>
      <w:r w:rsidRPr="00445C3D">
        <w:rPr>
          <w:rFonts w:cs="Times New Roman" w:hint="eastAsia"/>
        </w:rPr>
        <w:t>他们都主张基督的身体只有一种</w:t>
      </w:r>
      <w:r w:rsidR="000E2067" w:rsidRPr="00445C3D">
        <w:rPr>
          <w:rFonts w:cs="Times New Roman" w:hint="eastAsia"/>
        </w:rPr>
        <w:t>空间</w:t>
      </w:r>
      <w:r w:rsidRPr="00445C3D">
        <w:rPr>
          <w:rFonts w:cs="Times New Roman" w:hint="eastAsia"/>
        </w:rPr>
        <w:t>性与能见的存在方式</w:t>
      </w:r>
      <w:r w:rsidR="005C0F88" w:rsidRPr="00445C3D">
        <w:rPr>
          <w:rFonts w:cs="Times New Roman" w:hint="eastAsia"/>
        </w:rPr>
        <w:t>（</w:t>
      </w:r>
      <w:r w:rsidRPr="00445C3D">
        <w:rPr>
          <w:rFonts w:cs="Times New Roman"/>
        </w:rPr>
        <w:t>praesentia localis</w:t>
      </w:r>
      <w:r w:rsidR="005C0F88" w:rsidRPr="00445C3D">
        <w:rPr>
          <w:rFonts w:cs="Times New Roman" w:hint="eastAsia"/>
        </w:rPr>
        <w:t>）</w:t>
      </w:r>
      <w:r w:rsidR="00893BA9" w:rsidRPr="00445C3D">
        <w:rPr>
          <w:rFonts w:cs="Times New Roman" w:hint="eastAsia"/>
        </w:rPr>
        <w:t>，因</w:t>
      </w:r>
      <w:r w:rsidRPr="00445C3D">
        <w:rPr>
          <w:rFonts w:cs="Times New Roman" w:hint="eastAsia"/>
        </w:rPr>
        <w:t>为现在祂的身体按</w:t>
      </w:r>
      <w:r w:rsidR="000E2067" w:rsidRPr="00445C3D">
        <w:rPr>
          <w:rFonts w:cs="Times New Roman" w:hint="eastAsia"/>
        </w:rPr>
        <w:t>空间</w:t>
      </w:r>
      <w:r w:rsidRPr="00445C3D">
        <w:rPr>
          <w:rFonts w:cs="Times New Roman" w:hint="eastAsia"/>
        </w:rPr>
        <w:t>来说是局限在天堂里，所以不能实际</w:t>
      </w:r>
      <w:r w:rsidR="000E2067" w:rsidRPr="00445C3D">
        <w:rPr>
          <w:rFonts w:cs="Times New Roman" w:hint="eastAsia"/>
        </w:rPr>
        <w:t>临在</w:t>
      </w:r>
      <w:r w:rsidRPr="00445C3D">
        <w:rPr>
          <w:rFonts w:cs="Times New Roman" w:hint="eastAsia"/>
        </w:rPr>
        <w:t>于圣晩餐内。</w:t>
      </w:r>
    </w:p>
    <w:p w14:paraId="697975CE" w14:textId="333E3FEA" w:rsidR="0031269B" w:rsidRPr="00445C3D" w:rsidRDefault="0031269B" w:rsidP="007E3C9E">
      <w:pPr>
        <w:spacing w:after="0"/>
        <w:ind w:firstLine="461"/>
        <w:rPr>
          <w:rFonts w:cs="Times New Roman"/>
        </w:rPr>
      </w:pPr>
      <w:r w:rsidRPr="00445C3D">
        <w:rPr>
          <w:rFonts w:cs="Times New Roman" w:hint="eastAsia"/>
        </w:rPr>
        <w:t>协同式</w:t>
      </w:r>
      <w:r w:rsidR="005C0F88" w:rsidRPr="00445C3D">
        <w:rPr>
          <w:rFonts w:cs="Times New Roman" w:hint="eastAsia"/>
        </w:rPr>
        <w:t>（</w:t>
      </w:r>
      <w:r w:rsidRPr="00445C3D">
        <w:rPr>
          <w:rFonts w:cs="Times New Roman" w:hint="eastAsia"/>
        </w:rPr>
        <w:t>全，Ⅷ，</w:t>
      </w:r>
      <w:r w:rsidRPr="00445C3D">
        <w:rPr>
          <w:rFonts w:cs="Times New Roman"/>
        </w:rPr>
        <w:t>2</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当路德博士</w:t>
      </w:r>
      <w:r w:rsidRPr="00445C3D">
        <w:rPr>
          <w:rFonts w:cs="Times New Roman"/>
        </w:rPr>
        <w:t>……</w:t>
      </w:r>
      <w:r w:rsidRPr="00445C3D">
        <w:rPr>
          <w:rFonts w:cs="Times New Roman" w:hint="eastAsia"/>
        </w:rPr>
        <w:t>由设立圣餐的话而坚定</w:t>
      </w:r>
      <w:r w:rsidR="000E2067" w:rsidRPr="00445C3D">
        <w:rPr>
          <w:rFonts w:cs="Times New Roman" w:hint="eastAsia"/>
        </w:rPr>
        <w:t>地</w:t>
      </w:r>
      <w:r w:rsidRPr="00445C3D">
        <w:rPr>
          <w:rFonts w:cs="Times New Roman" w:hint="eastAsia"/>
        </w:rPr>
        <w:t>辩论，坚持基督的身体和血是真实实质</w:t>
      </w:r>
      <w:r w:rsidR="000E2067" w:rsidRPr="00445C3D">
        <w:rPr>
          <w:rFonts w:cs="Times New Roman" w:hint="eastAsia"/>
        </w:rPr>
        <w:t>地</w:t>
      </w:r>
      <w:r w:rsidRPr="00445C3D">
        <w:rPr>
          <w:rFonts w:cs="Times New Roman" w:hint="eastAsia"/>
        </w:rPr>
        <w:t>存在于晩餐内</w:t>
      </w:r>
      <w:r w:rsidR="00893BA9" w:rsidRPr="00445C3D">
        <w:rPr>
          <w:rFonts w:cs="Times New Roman" w:hint="eastAsia"/>
        </w:rPr>
        <w:t>，慈</w:t>
      </w:r>
      <w:r w:rsidRPr="00445C3D">
        <w:rPr>
          <w:rFonts w:cs="Times New Roman" w:hint="eastAsia"/>
        </w:rPr>
        <w:t>运理派就急迫反对他，称</w:t>
      </w:r>
      <w:r w:rsidR="00512B20" w:rsidRPr="00445C3D">
        <w:rPr>
          <w:rFonts w:cs="Times New Roman" w:hint="eastAsia"/>
        </w:rPr>
        <w:t>：</w:t>
      </w:r>
      <w:r w:rsidRPr="00445C3D">
        <w:rPr>
          <w:rFonts w:cs="Times New Roman" w:hint="eastAsia"/>
        </w:rPr>
        <w:t>倘若基督的身体，能在同一时间在天堂和世上圣晚餐里存在，那么祂的身体就不能为真正实在的</w:t>
      </w:r>
      <w:r w:rsidR="000E2067" w:rsidRPr="00445C3D">
        <w:rPr>
          <w:rFonts w:cs="Times New Roman" w:hint="eastAsia"/>
        </w:rPr>
        <w:t>人性身体</w:t>
      </w:r>
      <w:r w:rsidR="000F2EE2">
        <w:rPr>
          <w:rFonts w:cs="Times New Roman" w:hint="eastAsia"/>
        </w:rPr>
        <w:t>；</w:t>
      </w:r>
      <w:r w:rsidRPr="00445C3D">
        <w:rPr>
          <w:rFonts w:cs="Times New Roman" w:hint="eastAsia"/>
        </w:rPr>
        <w:t>因为这种</w:t>
      </w:r>
      <w:r w:rsidR="005C0F88" w:rsidRPr="00445C3D">
        <w:rPr>
          <w:rFonts w:cs="Times New Roman" w:hint="eastAsia"/>
        </w:rPr>
        <w:t>（</w:t>
      </w:r>
      <w:r w:rsidR="005A73D2" w:rsidRPr="00445C3D">
        <w:rPr>
          <w:rFonts w:cs="Times New Roman" w:hint="eastAsia"/>
        </w:rPr>
        <w:t>无所不在的</w:t>
      </w:r>
      <w:r w:rsidR="005C0F88" w:rsidRPr="00445C3D">
        <w:rPr>
          <w:rFonts w:cs="Times New Roman" w:hint="eastAsia"/>
        </w:rPr>
        <w:t>）</w:t>
      </w:r>
      <w:r w:rsidR="000E2067" w:rsidRPr="00445C3D">
        <w:rPr>
          <w:rFonts w:cs="Times New Roman" w:hint="eastAsia"/>
        </w:rPr>
        <w:t>威荣</w:t>
      </w:r>
      <w:r w:rsidR="000E2067" w:rsidRPr="00445C3D">
        <w:rPr>
          <w:rFonts w:cs="Times New Roman"/>
        </w:rPr>
        <w:t>majesty</w:t>
      </w:r>
      <w:r w:rsidRPr="00445C3D">
        <w:rPr>
          <w:rFonts w:cs="Times New Roman" w:hint="eastAsia"/>
        </w:rPr>
        <w:t>，据说只是特属于上帝，是基督的身体所不能</w:t>
      </w:r>
      <w:r w:rsidR="005A73D2" w:rsidRPr="00445C3D">
        <w:rPr>
          <w:rFonts w:cs="Times New Roman" w:hint="eastAsia"/>
        </w:rPr>
        <w:t>拥有的</w:t>
      </w:r>
      <w:r w:rsidRPr="00445C3D">
        <w:rPr>
          <w:rFonts w:cs="Times New Roman" w:hint="eastAsia"/>
        </w:rPr>
        <w:t>。</w:t>
      </w:r>
    </w:p>
    <w:p w14:paraId="73A95F6E" w14:textId="1ABD51AC" w:rsidR="0031269B" w:rsidRPr="00445C3D" w:rsidRDefault="0031269B" w:rsidP="007E3C9E">
      <w:pPr>
        <w:spacing w:after="0"/>
        <w:ind w:firstLine="461"/>
        <w:rPr>
          <w:rFonts w:cs="Times New Roman"/>
        </w:rPr>
      </w:pPr>
      <w:r w:rsidRPr="00445C3D">
        <w:rPr>
          <w:rFonts w:cs="Times New Roman" w:hint="eastAsia"/>
        </w:rPr>
        <w:t>加尔文像慈运理一样，对路德会教师所论基督</w:t>
      </w:r>
      <w:r w:rsidR="005A73D2" w:rsidRPr="00445C3D">
        <w:rPr>
          <w:rFonts w:cs="Times New Roman" w:hint="eastAsia"/>
        </w:rPr>
        <w:t>的真实临在</w:t>
      </w:r>
      <w:r w:rsidRPr="00445C3D">
        <w:rPr>
          <w:rFonts w:cs="Times New Roman" w:hint="eastAsia"/>
        </w:rPr>
        <w:t>，予以</w:t>
      </w:r>
      <w:r w:rsidR="005A73D2" w:rsidRPr="00445C3D">
        <w:rPr>
          <w:rFonts w:cs="Times New Roman" w:hint="eastAsia"/>
        </w:rPr>
        <w:t>强烈</w:t>
      </w:r>
      <w:r w:rsidRPr="00445C3D">
        <w:rPr>
          <w:rFonts w:cs="Times New Roman" w:hint="eastAsia"/>
        </w:rPr>
        <w:t>否认</w:t>
      </w:r>
      <w:r w:rsidR="002D0A75" w:rsidRPr="00445C3D">
        <w:rPr>
          <w:rFonts w:cs="Times New Roman" w:hint="eastAsia"/>
        </w:rPr>
        <w:t>——</w:t>
      </w:r>
      <w:r w:rsidR="005A73D2" w:rsidRPr="00445C3D">
        <w:rPr>
          <w:rFonts w:cs="Times New Roman" w:hint="eastAsia"/>
        </w:rPr>
        <w:t>这是</w:t>
      </w:r>
      <w:r w:rsidR="00852E3D" w:rsidRPr="00445C3D">
        <w:rPr>
          <w:rFonts w:cs="Times New Roman" w:hint="eastAsia"/>
        </w:rPr>
        <w:t>贺智</w:t>
      </w:r>
      <w:r w:rsidR="005A73D2" w:rsidRPr="00445C3D">
        <w:rPr>
          <w:rFonts w:cs="Times New Roman" w:hint="eastAsia"/>
        </w:rPr>
        <w:t>所</w:t>
      </w:r>
      <w:r w:rsidRPr="00445C3D">
        <w:rPr>
          <w:rFonts w:cs="Times New Roman" w:hint="eastAsia"/>
        </w:rPr>
        <w:t>承认</w:t>
      </w:r>
      <w:r w:rsidR="005A73D2" w:rsidRPr="00445C3D">
        <w:rPr>
          <w:rFonts w:cs="Times New Roman" w:hint="eastAsia"/>
        </w:rPr>
        <w:t>的。</w:t>
      </w:r>
      <w:r w:rsidRPr="00445C3D">
        <w:rPr>
          <w:rFonts w:cs="Times New Roman" w:hint="eastAsia"/>
        </w:rPr>
        <w:t>协同式对此说明如下</w:t>
      </w:r>
      <w:r w:rsidR="005C0F88" w:rsidRPr="00445C3D">
        <w:rPr>
          <w:rFonts w:cs="Times New Roman" w:hint="eastAsia"/>
        </w:rPr>
        <w:t>（</w:t>
      </w:r>
      <w:r w:rsidRPr="00445C3D">
        <w:rPr>
          <w:rFonts w:cs="Times New Roman" w:hint="eastAsia"/>
        </w:rPr>
        <w:t>全</w:t>
      </w:r>
      <w:r w:rsidR="00893BA9" w:rsidRPr="00445C3D">
        <w:rPr>
          <w:rFonts w:cs="Times New Roman" w:hint="eastAsia"/>
        </w:rPr>
        <w:t>，Ⅶ</w:t>
      </w:r>
      <w:r w:rsidRPr="00445C3D">
        <w:rPr>
          <w:rFonts w:cs="Times New Roman" w:hint="eastAsia"/>
        </w:rPr>
        <w:t>，</w:t>
      </w:r>
      <w:r w:rsidRPr="00445C3D">
        <w:rPr>
          <w:rFonts w:cs="Times New Roman"/>
        </w:rPr>
        <w:t>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以后，当他们因基督的话而不能不承认祂的身体在晚餐里存在之时，</w:t>
      </w:r>
      <w:r w:rsidR="00BD162D" w:rsidRPr="00445C3D">
        <w:rPr>
          <w:rFonts w:cs="Times New Roman"/>
        </w:rPr>
        <w:t xml:space="preserve"> </w:t>
      </w:r>
      <w:r w:rsidRPr="00445C3D">
        <w:rPr>
          <w:rFonts w:cs="Times New Roman" w:hint="eastAsia"/>
        </w:rPr>
        <w:t>他们仍是按属灵的方法去</w:t>
      </w:r>
      <w:r w:rsidR="002D0A75" w:rsidRPr="00445C3D">
        <w:rPr>
          <w:rFonts w:cs="Times New Roman" w:hint="eastAsia"/>
        </w:rPr>
        <w:t>理解</w:t>
      </w:r>
      <w:r w:rsidRPr="00445C3D">
        <w:rPr>
          <w:rFonts w:cs="Times New Roman" w:hint="eastAsia"/>
        </w:rPr>
        <w:t>并陈述它，就是说，藉信心分享到祂的能力，功效，和利益，因为他们说，藉着基督无所不在的灵，</w:t>
      </w:r>
      <w:r w:rsidR="00204CB2" w:rsidRPr="00445C3D">
        <w:rPr>
          <w:rFonts w:cs="Times New Roman" w:hint="eastAsia"/>
        </w:rPr>
        <w:t>即</w:t>
      </w:r>
      <w:r w:rsidRPr="00445C3D">
        <w:rPr>
          <w:rFonts w:cs="Times New Roman" w:hint="eastAsia"/>
        </w:rPr>
        <w:t>圣灵</w:t>
      </w:r>
      <w:r w:rsidR="00204CB2" w:rsidRPr="00445C3D">
        <w:rPr>
          <w:rFonts w:cs="Times New Roman" w:hint="eastAsia"/>
        </w:rPr>
        <w:t>，</w:t>
      </w:r>
      <w:r w:rsidRPr="00445C3D">
        <w:rPr>
          <w:rFonts w:cs="Times New Roman" w:hint="eastAsia"/>
        </w:rPr>
        <w:t>我们的身体</w:t>
      </w:r>
      <w:r w:rsidR="00204CB2" w:rsidRPr="00445C3D">
        <w:rPr>
          <w:rFonts w:cs="Times New Roman" w:hint="eastAsia"/>
        </w:rPr>
        <w:t>——也是圣灵在地上居住的所在</w:t>
      </w:r>
      <w:r w:rsidRPr="00445C3D">
        <w:rPr>
          <w:rFonts w:cs="Times New Roman" w:hint="eastAsia"/>
        </w:rPr>
        <w:t>，</w:t>
      </w:r>
      <w:r w:rsidR="00204CB2" w:rsidRPr="00445C3D">
        <w:rPr>
          <w:rFonts w:cs="Times New Roman" w:hint="eastAsia"/>
        </w:rPr>
        <w:t>得以</w:t>
      </w:r>
      <w:r w:rsidRPr="00445C3D">
        <w:rPr>
          <w:rFonts w:cs="Times New Roman" w:hint="eastAsia"/>
        </w:rPr>
        <w:t>与基督在天堂的身体联合。</w:t>
      </w:r>
      <w:r w:rsidR="001601E9" w:rsidRPr="00445C3D">
        <w:rPr>
          <w:rFonts w:cs="Times New Roman"/>
        </w:rPr>
        <w:t>”</w:t>
      </w:r>
    </w:p>
    <w:p w14:paraId="43BF0455" w14:textId="6BF2E5E9" w:rsidR="0031269B" w:rsidRPr="00445C3D" w:rsidRDefault="0031269B" w:rsidP="007E3C9E">
      <w:pPr>
        <w:spacing w:after="0"/>
        <w:ind w:firstLine="461"/>
        <w:rPr>
          <w:rFonts w:cs="Times New Roman"/>
        </w:rPr>
      </w:pPr>
      <w:r w:rsidRPr="00445C3D">
        <w:rPr>
          <w:rFonts w:cs="Times New Roman" w:hint="eastAsia"/>
        </w:rPr>
        <w:t>加尔文</w:t>
      </w:r>
      <w:r w:rsidR="00204CB2" w:rsidRPr="00445C3D">
        <w:rPr>
          <w:rFonts w:cs="Times New Roman" w:hint="eastAsia"/>
        </w:rPr>
        <w:t>如此迁就</w:t>
      </w:r>
      <w:r w:rsidRPr="00445C3D">
        <w:rPr>
          <w:rFonts w:cs="Times New Roman" w:hint="eastAsia"/>
        </w:rPr>
        <w:t>路德会的名词，主要是为了促成众抗议派</w:t>
      </w:r>
      <w:r w:rsidR="00893BA9" w:rsidRPr="00445C3D">
        <w:rPr>
          <w:rFonts w:cs="Times New Roman" w:hint="eastAsia"/>
        </w:rPr>
        <w:t>的联</w:t>
      </w:r>
      <w:r w:rsidRPr="00445C3D">
        <w:rPr>
          <w:rFonts w:cs="Times New Roman" w:hint="eastAsia"/>
        </w:rPr>
        <w:t>合，即</w:t>
      </w:r>
      <w:r w:rsidR="008F2E1B" w:rsidRPr="00445C3D">
        <w:rPr>
          <w:rFonts w:cs="Times New Roman" w:hint="eastAsia"/>
        </w:rPr>
        <w:t>改革宗</w:t>
      </w:r>
      <w:r w:rsidRPr="00445C3D">
        <w:rPr>
          <w:rFonts w:cs="Times New Roman" w:hint="eastAsia"/>
        </w:rPr>
        <w:t>与路德会之联合，本特博士</w:t>
      </w:r>
      <w:r w:rsidRPr="00445C3D">
        <w:rPr>
          <w:rFonts w:cs="Times New Roman"/>
        </w:rPr>
        <w:t xml:space="preserve"> Dr. F. Bente</w:t>
      </w:r>
      <w:r w:rsidRPr="00445C3D">
        <w:rPr>
          <w:rFonts w:cs="Times New Roman" w:hint="eastAsia"/>
        </w:rPr>
        <w:t>正确</w:t>
      </w:r>
      <w:r w:rsidR="00204CB2"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加尔文的道理无非是将慈运理的粗鲁教训变成文雅的样式，尽他所能的，使</w:t>
      </w:r>
      <w:r w:rsidR="00204CB2" w:rsidRPr="00445C3D">
        <w:rPr>
          <w:rFonts w:cs="Times New Roman" w:hint="eastAsia"/>
        </w:rPr>
        <w:t>自己</w:t>
      </w:r>
      <w:r w:rsidRPr="00445C3D">
        <w:rPr>
          <w:rFonts w:cs="Times New Roman" w:hint="eastAsia"/>
        </w:rPr>
        <w:t>与路德会之名词相近。</w:t>
      </w:r>
      <w:r w:rsidR="001601E9" w:rsidRPr="00445C3D">
        <w:rPr>
          <w:rFonts w:cs="Times New Roman"/>
        </w:rPr>
        <w:t>”</w:t>
      </w:r>
      <w:r w:rsidR="005C0F88" w:rsidRPr="00445C3D">
        <w:rPr>
          <w:rFonts w:cs="Times New Roman" w:hint="eastAsia"/>
        </w:rPr>
        <w:t>（</w:t>
      </w:r>
      <w:r w:rsidRPr="00445C3D">
        <w:rPr>
          <w:rFonts w:cs="Times New Roman" w:hint="eastAsia"/>
        </w:rPr>
        <w:t>协同</w:t>
      </w:r>
      <w:r w:rsidR="00204CB2" w:rsidRPr="00445C3D">
        <w:rPr>
          <w:rFonts w:cs="Times New Roman" w:hint="eastAsia"/>
        </w:rPr>
        <w:t>书三排本</w:t>
      </w:r>
      <w:r w:rsidRPr="00445C3D">
        <w:rPr>
          <w:rFonts w:cs="Times New Roman" w:hint="eastAsia"/>
        </w:rPr>
        <w:t>，历史</w:t>
      </w:r>
      <w:r w:rsidR="00380CF8" w:rsidRPr="00445C3D">
        <w:rPr>
          <w:rFonts w:cs="Times New Roman" w:hint="eastAsia"/>
        </w:rPr>
        <w:t>绪</w:t>
      </w:r>
      <w:r w:rsidRPr="00445C3D">
        <w:rPr>
          <w:rFonts w:cs="Times New Roman" w:hint="eastAsia"/>
        </w:rPr>
        <w:t>言，</w:t>
      </w:r>
      <w:r w:rsidRPr="00445C3D">
        <w:rPr>
          <w:rFonts w:cs="Times New Roman"/>
        </w:rPr>
        <w:t>X</w:t>
      </w:r>
      <w:r w:rsidRPr="00445C3D">
        <w:rPr>
          <w:rFonts w:cs="Times New Roman" w:hint="eastAsia"/>
        </w:rPr>
        <w:t>Ⅷ，</w:t>
      </w:r>
      <w:r w:rsidRPr="00445C3D">
        <w:rPr>
          <w:rFonts w:cs="Times New Roman"/>
        </w:rPr>
        <w:t>174</w:t>
      </w:r>
      <w:r w:rsidRPr="00445C3D">
        <w:rPr>
          <w:rFonts w:cs="Times New Roman" w:hint="eastAsia"/>
        </w:rPr>
        <w:t>下</w:t>
      </w:r>
      <w:r w:rsidR="005C0F88" w:rsidRPr="00445C3D">
        <w:rPr>
          <w:rFonts w:cs="Times New Roman" w:hint="eastAsia"/>
        </w:rPr>
        <w:t>）</w:t>
      </w:r>
    </w:p>
    <w:p w14:paraId="12161702" w14:textId="606AFED9" w:rsidR="0031269B" w:rsidRPr="00445C3D" w:rsidRDefault="0031269B" w:rsidP="007E3C9E">
      <w:pPr>
        <w:spacing w:after="0"/>
        <w:ind w:firstLine="461"/>
        <w:rPr>
          <w:rFonts w:cs="Times New Roman"/>
        </w:rPr>
      </w:pPr>
      <w:r w:rsidRPr="00445C3D">
        <w:rPr>
          <w:rFonts w:cs="Times New Roman" w:hint="eastAsia"/>
        </w:rPr>
        <w:t>各</w:t>
      </w:r>
      <w:r w:rsidR="008F2E1B" w:rsidRPr="00445C3D">
        <w:rPr>
          <w:rFonts w:cs="Times New Roman" w:hint="eastAsia"/>
        </w:rPr>
        <w:t>改革宗</w:t>
      </w:r>
      <w:r w:rsidR="000F00B9" w:rsidRPr="00445C3D">
        <w:rPr>
          <w:rFonts w:cs="Times New Roman" w:hint="eastAsia"/>
        </w:rPr>
        <w:t>都</w:t>
      </w:r>
      <w:r w:rsidRPr="00445C3D">
        <w:rPr>
          <w:rFonts w:cs="Times New Roman" w:hint="eastAsia"/>
        </w:rPr>
        <w:t>同意基督身体不在圣晚餐里的道理，因此有信心的领受者仅按属灵的方法去领受祂的身体</w:t>
      </w:r>
      <w:r w:rsidR="00893BA9" w:rsidRPr="00445C3D">
        <w:rPr>
          <w:rFonts w:cs="Times New Roman" w:hint="eastAsia"/>
        </w:rPr>
        <w:t>。但</w:t>
      </w:r>
      <w:r w:rsidRPr="00445C3D">
        <w:rPr>
          <w:rFonts w:cs="Times New Roman" w:hint="eastAsia"/>
        </w:rPr>
        <w:t>他们却对设立圣餐文的解释有不同的意见。迦勒斯大</w:t>
      </w:r>
      <w:r w:rsidR="005C0F88" w:rsidRPr="00445C3D">
        <w:rPr>
          <w:rFonts w:cs="Times New Roman" w:hint="eastAsia"/>
        </w:rPr>
        <w:t>（</w:t>
      </w:r>
      <w:r w:rsidRPr="00445C3D">
        <w:rPr>
          <w:rFonts w:cs="Times New Roman"/>
        </w:rPr>
        <w:t>Carlstadt</w:t>
      </w:r>
      <w:r w:rsidR="005C0F88" w:rsidRPr="00445C3D">
        <w:rPr>
          <w:rFonts w:cs="Times New Roman" w:hint="eastAsia"/>
        </w:rPr>
        <w:t>）</w:t>
      </w:r>
      <w:r w:rsidR="00893BA9" w:rsidRPr="00445C3D">
        <w:rPr>
          <w:rFonts w:cs="Times New Roman" w:hint="eastAsia"/>
        </w:rPr>
        <w:t>说</w:t>
      </w:r>
      <w:r w:rsidRPr="00445C3D">
        <w:rPr>
          <w:rFonts w:cs="Times New Roman"/>
        </w:rPr>
        <w:t xml:space="preserve"> </w:t>
      </w:r>
      <w:r w:rsidR="001601E9" w:rsidRPr="00445C3D">
        <w:rPr>
          <w:rFonts w:cs="Times New Roman"/>
        </w:rPr>
        <w:t>“</w:t>
      </w:r>
      <w:r w:rsidRPr="00445C3D">
        <w:rPr>
          <w:rFonts w:cs="Times New Roman" w:hint="eastAsia"/>
        </w:rPr>
        <w:t>这</w:t>
      </w:r>
      <w:r w:rsidR="001601E9" w:rsidRPr="00445C3D">
        <w:rPr>
          <w:rFonts w:cs="Times New Roman"/>
        </w:rPr>
        <w:t>”</w:t>
      </w:r>
      <w:r w:rsidRPr="00445C3D">
        <w:rPr>
          <w:rFonts w:cs="Times New Roman" w:hint="eastAsia"/>
        </w:rPr>
        <w:t>字并非指饼而言，乃指基督存在的身体，基督在说出设立文之时，是在</w:t>
      </w:r>
      <w:r w:rsidR="001601E9" w:rsidRPr="00445C3D">
        <w:rPr>
          <w:rFonts w:cs="Times New Roman"/>
        </w:rPr>
        <w:t>“</w:t>
      </w:r>
      <w:r w:rsidRPr="00445C3D">
        <w:rPr>
          <w:rFonts w:cs="Times New Roman" w:hint="eastAsia"/>
        </w:rPr>
        <w:t>指着祂自己的身体</w:t>
      </w:r>
      <w:r w:rsidR="001601E9" w:rsidRPr="00445C3D">
        <w:rPr>
          <w:rFonts w:cs="Times New Roman"/>
        </w:rPr>
        <w:t>”</w:t>
      </w:r>
      <w:r w:rsidRPr="00445C3D">
        <w:rPr>
          <w:rFonts w:cs="Times New Roman" w:hint="eastAsia"/>
        </w:rPr>
        <w:t>。</w:t>
      </w:r>
      <w:r w:rsidR="005C0F88" w:rsidRPr="00445C3D">
        <w:rPr>
          <w:rFonts w:cs="Times New Roman" w:hint="eastAsia"/>
        </w:rPr>
        <w:t>（</w:t>
      </w:r>
      <w:r w:rsidR="001601E9" w:rsidRPr="00445C3D">
        <w:rPr>
          <w:rFonts w:cs="Times New Roman"/>
        </w:rPr>
        <w:t>“</w:t>
      </w:r>
      <w:r w:rsidRPr="00445C3D">
        <w:rPr>
          <w:rFonts w:cs="Times New Roman" w:hint="eastAsia"/>
        </w:rPr>
        <w:t>我常这样解释</w:t>
      </w:r>
      <w:r w:rsidR="00512B20" w:rsidRPr="00445C3D">
        <w:rPr>
          <w:rFonts w:cs="Times New Roman" w:hint="eastAsia"/>
        </w:rPr>
        <w:t>：</w:t>
      </w:r>
      <w:r w:rsidRPr="00445C3D">
        <w:rPr>
          <w:rFonts w:cs="Times New Roman" w:hint="eastAsia"/>
        </w:rPr>
        <w:t>当基督说，</w:t>
      </w:r>
      <w:r w:rsidR="008114BF" w:rsidRPr="00445C3D">
        <w:rPr>
          <w:rFonts w:cs="Times New Roman" w:hint="eastAsia"/>
        </w:rPr>
        <w:t>‘</w:t>
      </w:r>
      <w:r w:rsidRPr="00445C3D">
        <w:rPr>
          <w:rFonts w:cs="Times New Roman" w:hint="eastAsia"/>
        </w:rPr>
        <w:t>这是我的身体</w:t>
      </w:r>
      <w:r w:rsidR="008114BF" w:rsidRPr="00445C3D">
        <w:rPr>
          <w:rFonts w:cs="Times New Roman" w:hint="eastAsia"/>
        </w:rPr>
        <w:t>’</w:t>
      </w:r>
      <w:r w:rsidR="00893BA9" w:rsidRPr="00445C3D">
        <w:rPr>
          <w:rFonts w:cs="Times New Roman" w:hint="eastAsia"/>
        </w:rPr>
        <w:t>之</w:t>
      </w:r>
      <w:r w:rsidRPr="00445C3D">
        <w:rPr>
          <w:rFonts w:cs="Times New Roman" w:hint="eastAsia"/>
        </w:rPr>
        <w:t>时</w:t>
      </w:r>
      <w:r w:rsidR="00893BA9" w:rsidRPr="00445C3D">
        <w:rPr>
          <w:rFonts w:cs="Times New Roman" w:hint="eastAsia"/>
        </w:rPr>
        <w:t>，是</w:t>
      </w:r>
      <w:r w:rsidRPr="00445C3D">
        <w:rPr>
          <w:rFonts w:cs="Times New Roman" w:hint="eastAsia"/>
        </w:rPr>
        <w:t>指着祂的身体。</w:t>
      </w:r>
      <w:r w:rsidRPr="00445C3D">
        <w:rPr>
          <w:rFonts w:cs="Times New Roman"/>
        </w:rPr>
        <w:t xml:space="preserve"> St.</w:t>
      </w:r>
      <w:r w:rsidR="00161163" w:rsidRPr="00445C3D">
        <w:rPr>
          <w:rFonts w:cs="Times New Roman"/>
        </w:rPr>
        <w:t xml:space="preserve"> </w:t>
      </w:r>
      <w:r w:rsidRPr="00445C3D">
        <w:rPr>
          <w:rFonts w:cs="Times New Roman"/>
        </w:rPr>
        <w:t>L., XX, 3325</w:t>
      </w:r>
      <w:r w:rsidR="005C0F88" w:rsidRPr="00445C3D">
        <w:rPr>
          <w:rFonts w:cs="Times New Roman" w:hint="eastAsia"/>
        </w:rPr>
        <w:t>）</w:t>
      </w:r>
    </w:p>
    <w:p w14:paraId="747D714E" w14:textId="03BFB78F" w:rsidR="0031269B" w:rsidRPr="00445C3D" w:rsidRDefault="0031269B" w:rsidP="007E3C9E">
      <w:pPr>
        <w:spacing w:after="0"/>
        <w:ind w:firstLine="461"/>
        <w:rPr>
          <w:rFonts w:cs="Times New Roman"/>
        </w:rPr>
      </w:pPr>
      <w:r w:rsidRPr="00445C3D">
        <w:rPr>
          <w:rFonts w:cs="Times New Roman" w:hint="eastAsia"/>
        </w:rPr>
        <w:lastRenderedPageBreak/>
        <w:t>另一方面</w:t>
      </w:r>
      <w:r w:rsidR="00893BA9" w:rsidRPr="00445C3D">
        <w:rPr>
          <w:rFonts w:cs="Times New Roman" w:hint="eastAsia"/>
        </w:rPr>
        <w:t>，慈</w:t>
      </w:r>
      <w:r w:rsidRPr="00445C3D">
        <w:rPr>
          <w:rFonts w:cs="Times New Roman" w:hint="eastAsia"/>
        </w:rPr>
        <w:t>运理解释基督设立圣餐的话，将动词</w:t>
      </w:r>
      <w:r w:rsidR="001601E9" w:rsidRPr="00445C3D">
        <w:rPr>
          <w:rFonts w:cs="Times New Roman"/>
        </w:rPr>
        <w:t>“</w:t>
      </w:r>
      <w:r w:rsidRPr="00445C3D">
        <w:rPr>
          <w:rFonts w:cs="Times New Roman" w:hint="eastAsia"/>
        </w:rPr>
        <w:t>是</w:t>
      </w:r>
      <w:r w:rsidR="001601E9" w:rsidRPr="00445C3D">
        <w:rPr>
          <w:rFonts w:cs="Times New Roman"/>
        </w:rPr>
        <w:t>”</w:t>
      </w:r>
      <w:r w:rsidR="00893BA9" w:rsidRPr="00445C3D">
        <w:rPr>
          <w:rFonts w:cs="Times New Roman" w:hint="eastAsia"/>
        </w:rPr>
        <w:t>字</w:t>
      </w:r>
      <w:r w:rsidRPr="00445C3D">
        <w:rPr>
          <w:rFonts w:cs="Times New Roman" w:hint="eastAsia"/>
        </w:rPr>
        <w:t>解为表明</w:t>
      </w:r>
      <w:r w:rsidR="005C0F88" w:rsidRPr="00445C3D">
        <w:rPr>
          <w:rFonts w:cs="Times New Roman" w:hint="eastAsia"/>
        </w:rPr>
        <w:t>（</w:t>
      </w:r>
      <w:r w:rsidRPr="00445C3D">
        <w:rPr>
          <w:rFonts w:cs="Times New Roman"/>
        </w:rPr>
        <w:t>signify, significat</w:t>
      </w:r>
      <w:r w:rsidR="005C0F88" w:rsidRPr="00445C3D">
        <w:rPr>
          <w:rFonts w:cs="Times New Roman" w:hint="eastAsia"/>
        </w:rPr>
        <w:t>）</w:t>
      </w:r>
      <w:r w:rsidRPr="00445C3D">
        <w:rPr>
          <w:rFonts w:cs="Times New Roman" w:hint="eastAsia"/>
        </w:rPr>
        <w:t>之义</w:t>
      </w:r>
      <w:r w:rsidR="00893BA9" w:rsidRPr="00445C3D">
        <w:rPr>
          <w:rFonts w:cs="Times New Roman" w:hint="eastAsia"/>
        </w:rPr>
        <w:t>，因</w:t>
      </w:r>
      <w:r w:rsidRPr="00445C3D">
        <w:rPr>
          <w:rFonts w:cs="Times New Roman" w:hint="eastAsia"/>
        </w:rPr>
        <w:t>此其意义为</w:t>
      </w:r>
      <w:r w:rsidR="00512B20" w:rsidRPr="00445C3D">
        <w:rPr>
          <w:rFonts w:cs="Times New Roman" w:hint="eastAsia"/>
        </w:rPr>
        <w:t>：</w:t>
      </w:r>
      <w:r w:rsidR="001601E9" w:rsidRPr="00445C3D">
        <w:rPr>
          <w:rFonts w:cs="Times New Roman"/>
        </w:rPr>
        <w:t>“</w:t>
      </w:r>
      <w:r w:rsidRPr="00445C3D">
        <w:rPr>
          <w:rFonts w:cs="Times New Roman" w:hint="eastAsia"/>
        </w:rPr>
        <w:t>这表明或代表我的身体。</w:t>
      </w:r>
      <w:r w:rsidR="001601E9" w:rsidRPr="00445C3D">
        <w:rPr>
          <w:rFonts w:cs="Times New Roman"/>
        </w:rPr>
        <w:t>”</w:t>
      </w:r>
    </w:p>
    <w:p w14:paraId="0B70A56A" w14:textId="6CF18B90" w:rsidR="0031269B" w:rsidRPr="00445C3D" w:rsidRDefault="0031269B" w:rsidP="007E3C9E">
      <w:pPr>
        <w:spacing w:after="0"/>
        <w:ind w:firstLine="461"/>
        <w:rPr>
          <w:rFonts w:cs="Times New Roman"/>
        </w:rPr>
      </w:pPr>
      <w:r w:rsidRPr="00445C3D">
        <w:rPr>
          <w:rFonts w:cs="Times New Roman" w:hint="eastAsia"/>
        </w:rPr>
        <w:t>加尔文</w:t>
      </w:r>
      <w:r w:rsidR="005C0F88" w:rsidRPr="00445C3D">
        <w:rPr>
          <w:rFonts w:cs="Times New Roman" w:hint="eastAsia"/>
        </w:rPr>
        <w:t>（</w:t>
      </w:r>
      <w:r w:rsidR="00164AE0" w:rsidRPr="00445C3D">
        <w:rPr>
          <w:rFonts w:cs="Times New Roman" w:hint="eastAsia"/>
        </w:rPr>
        <w:t>以及</w:t>
      </w:r>
      <w:r w:rsidRPr="00445C3D">
        <w:rPr>
          <w:rFonts w:cs="Times New Roman" w:hint="eastAsia"/>
        </w:rPr>
        <w:t>尼科兰巴丢</w:t>
      </w:r>
      <w:r w:rsidRPr="00445C3D">
        <w:rPr>
          <w:rFonts w:cs="Times New Roman"/>
        </w:rPr>
        <w:t>Oecolampadius</w:t>
      </w:r>
      <w:r w:rsidR="005C0F88" w:rsidRPr="00445C3D">
        <w:rPr>
          <w:rFonts w:cs="Times New Roman" w:hint="eastAsia"/>
        </w:rPr>
        <w:t>）</w:t>
      </w:r>
      <w:r w:rsidRPr="00445C3D">
        <w:rPr>
          <w:rFonts w:cs="Times New Roman" w:hint="eastAsia"/>
        </w:rPr>
        <w:t>，又在</w:t>
      </w:r>
      <w:r w:rsidR="001601E9" w:rsidRPr="00445C3D">
        <w:rPr>
          <w:rFonts w:cs="Times New Roman"/>
        </w:rPr>
        <w:t>“</w:t>
      </w:r>
      <w:r w:rsidRPr="00445C3D">
        <w:rPr>
          <w:rFonts w:cs="Times New Roman" w:hint="eastAsia"/>
        </w:rPr>
        <w:t>我的身体</w:t>
      </w:r>
      <w:r w:rsidR="001601E9" w:rsidRPr="00445C3D">
        <w:rPr>
          <w:rFonts w:cs="Times New Roman"/>
        </w:rPr>
        <w:t>”</w:t>
      </w:r>
      <w:r w:rsidR="00893BA9" w:rsidRPr="00445C3D">
        <w:rPr>
          <w:rFonts w:cs="Times New Roman" w:hint="eastAsia"/>
        </w:rPr>
        <w:t>四</w:t>
      </w:r>
      <w:r w:rsidRPr="00445C3D">
        <w:rPr>
          <w:rFonts w:cs="Times New Roman" w:hint="eastAsia"/>
        </w:rPr>
        <w:t>字里寻求比喻式修辞</w:t>
      </w:r>
      <w:r w:rsidR="00893BA9" w:rsidRPr="00445C3D">
        <w:rPr>
          <w:rFonts w:cs="Times New Roman" w:hint="eastAsia"/>
        </w:rPr>
        <w:t>，而</w:t>
      </w:r>
      <w:r w:rsidRPr="00445C3D">
        <w:rPr>
          <w:rFonts w:cs="Times New Roman" w:hint="eastAsia"/>
        </w:rPr>
        <w:t>解释为</w:t>
      </w:r>
      <w:r w:rsidR="00512B20" w:rsidRPr="00445C3D">
        <w:rPr>
          <w:rFonts w:cs="Times New Roman" w:hint="eastAsia"/>
        </w:rPr>
        <w:t>：</w:t>
      </w:r>
      <w:r w:rsidR="001601E9" w:rsidRPr="00445C3D">
        <w:rPr>
          <w:rFonts w:cs="Times New Roman"/>
        </w:rPr>
        <w:t>“</w:t>
      </w:r>
      <w:r w:rsidRPr="00445C3D">
        <w:rPr>
          <w:rFonts w:cs="Times New Roman" w:hint="eastAsia"/>
        </w:rPr>
        <w:t>我所赐给你们的，是我身体的表记</w:t>
      </w:r>
      <w:r w:rsidR="005C0F88" w:rsidRPr="00445C3D">
        <w:rPr>
          <w:rFonts w:cs="Times New Roman" w:hint="eastAsia"/>
        </w:rPr>
        <w:t>（</w:t>
      </w:r>
      <w:r w:rsidRPr="00445C3D">
        <w:rPr>
          <w:rFonts w:cs="Times New Roman"/>
        </w:rPr>
        <w:t>signum corporis</w:t>
      </w:r>
      <w:r w:rsidR="005C0F88" w:rsidRPr="00445C3D">
        <w:rPr>
          <w:rFonts w:cs="Times New Roman" w:hint="eastAsia"/>
        </w:rPr>
        <w:t>）</w:t>
      </w:r>
      <w:r w:rsidRPr="00445C3D">
        <w:rPr>
          <w:rFonts w:cs="Times New Roman" w:hint="eastAsia"/>
        </w:rPr>
        <w:t>。</w:t>
      </w:r>
      <w:r w:rsidR="001601E9" w:rsidRPr="00445C3D">
        <w:rPr>
          <w:rFonts w:cs="Times New Roman"/>
        </w:rPr>
        <w:t>”</w:t>
      </w:r>
      <w:r w:rsidR="00893BA9" w:rsidRPr="00445C3D">
        <w:rPr>
          <w:rFonts w:cs="Times New Roman" w:hint="eastAsia"/>
        </w:rPr>
        <w:t>迦</w:t>
      </w:r>
      <w:r w:rsidRPr="00445C3D">
        <w:rPr>
          <w:rFonts w:cs="Times New Roman" w:hint="eastAsia"/>
        </w:rPr>
        <w:t>勒斯达对设立文的解释被</w:t>
      </w:r>
      <w:r w:rsidR="008F2E1B" w:rsidRPr="00445C3D">
        <w:rPr>
          <w:rFonts w:cs="Times New Roman" w:hint="eastAsia"/>
        </w:rPr>
        <w:t>改革宗</w:t>
      </w:r>
      <w:r w:rsidRPr="00445C3D">
        <w:rPr>
          <w:rFonts w:cs="Times New Roman" w:hint="eastAsia"/>
        </w:rPr>
        <w:t>学</w:t>
      </w:r>
      <w:r w:rsidR="00893BA9" w:rsidRPr="00445C3D">
        <w:rPr>
          <w:rFonts w:cs="Times New Roman" w:hint="eastAsia"/>
        </w:rPr>
        <w:t>者</w:t>
      </w:r>
      <w:r w:rsidR="005C0F88" w:rsidRPr="00445C3D">
        <w:rPr>
          <w:rFonts w:cs="Times New Roman" w:hint="eastAsia"/>
        </w:rPr>
        <w:t>（</w:t>
      </w:r>
      <w:r w:rsidRPr="00445C3D">
        <w:rPr>
          <w:rFonts w:cs="Times New Roman"/>
        </w:rPr>
        <w:t xml:space="preserve"> </w:t>
      </w:r>
      <w:r w:rsidRPr="00445C3D">
        <w:rPr>
          <w:rFonts w:cs="Times New Roman" w:hint="eastAsia"/>
        </w:rPr>
        <w:t>沈克</w:t>
      </w:r>
      <w:r w:rsidRPr="00445C3D">
        <w:rPr>
          <w:rFonts w:cs="Times New Roman"/>
        </w:rPr>
        <w:t xml:space="preserve"> Schenkel</w:t>
      </w:r>
      <w:r w:rsidR="005C0F88" w:rsidRPr="00445C3D">
        <w:rPr>
          <w:rFonts w:cs="Times New Roman" w:hint="eastAsia"/>
        </w:rPr>
        <w:t>）</w:t>
      </w:r>
      <w:r w:rsidR="00893BA9" w:rsidRPr="00445C3D">
        <w:rPr>
          <w:rFonts w:cs="Times New Roman" w:hint="eastAsia"/>
        </w:rPr>
        <w:t>迅</w:t>
      </w:r>
      <w:r w:rsidRPr="00445C3D">
        <w:rPr>
          <w:rFonts w:cs="Times New Roman" w:hint="eastAsia"/>
        </w:rPr>
        <w:t>速弃绝</w:t>
      </w:r>
      <w:r w:rsidR="00164AE0" w:rsidRPr="00445C3D">
        <w:rPr>
          <w:rFonts w:cs="Times New Roman" w:hint="eastAsia"/>
        </w:rPr>
        <w:t>，</w:t>
      </w:r>
      <w:r w:rsidRPr="00445C3D">
        <w:rPr>
          <w:rFonts w:cs="Times New Roman" w:hint="eastAsia"/>
        </w:rPr>
        <w:t>视为无意识之谈，但慈运理和加尔文的解释，虽是一</w:t>
      </w:r>
      <w:r w:rsidR="00380C45" w:rsidRPr="00445C3D">
        <w:rPr>
          <w:rFonts w:cs="Times New Roman" w:hint="eastAsia"/>
        </w:rPr>
        <w:t>样</w:t>
      </w:r>
      <w:r w:rsidR="00164AE0" w:rsidRPr="00445C3D">
        <w:rPr>
          <w:rFonts w:cs="Times New Roman" w:hint="eastAsia"/>
        </w:rPr>
        <w:t>地</w:t>
      </w:r>
      <w:r w:rsidRPr="00445C3D">
        <w:rPr>
          <w:rFonts w:cs="Times New Roman" w:hint="eastAsia"/>
        </w:rPr>
        <w:t>任意滥解，但却为人一般接受。</w:t>
      </w:r>
    </w:p>
    <w:p w14:paraId="7B869285" w14:textId="010E4BA1" w:rsidR="0031269B" w:rsidRPr="00445C3D" w:rsidRDefault="0031269B" w:rsidP="007E3C9E">
      <w:pPr>
        <w:spacing w:after="0"/>
        <w:ind w:firstLine="461"/>
        <w:rPr>
          <w:rFonts w:cs="Times New Roman"/>
        </w:rPr>
      </w:pPr>
      <w:r w:rsidRPr="00445C3D">
        <w:rPr>
          <w:rFonts w:cs="Times New Roman" w:hint="eastAsia"/>
        </w:rPr>
        <w:t>对于慈运理所主张的，动词</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的意思等于</w:t>
      </w:r>
      <w:r w:rsidR="000C49A9" w:rsidRPr="00445C3D">
        <w:rPr>
          <w:rFonts w:cs="Times New Roman" w:hint="eastAsia"/>
        </w:rPr>
        <w:t>“象征”</w:t>
      </w:r>
      <w:r w:rsidRPr="00445C3D">
        <w:rPr>
          <w:rFonts w:cs="Times New Roman" w:hint="eastAsia"/>
        </w:rPr>
        <w:t>之义</w:t>
      </w:r>
      <w:r w:rsidR="00893BA9" w:rsidRPr="00445C3D">
        <w:rPr>
          <w:rFonts w:cs="Times New Roman" w:hint="eastAsia"/>
        </w:rPr>
        <w:t>，克</w:t>
      </w:r>
      <w:r w:rsidRPr="00445C3D">
        <w:rPr>
          <w:rFonts w:cs="Times New Roman" w:hint="eastAsia"/>
        </w:rPr>
        <w:t>劳</w:t>
      </w:r>
      <w:r w:rsidR="00893BA9" w:rsidRPr="00445C3D">
        <w:rPr>
          <w:rFonts w:cs="Times New Roman" w:hint="eastAsia"/>
        </w:rPr>
        <w:t>特</w:t>
      </w:r>
      <w:r w:rsidR="005C0F88" w:rsidRPr="00445C3D">
        <w:rPr>
          <w:rFonts w:cs="Times New Roman" w:hint="eastAsia"/>
        </w:rPr>
        <w:t>（</w:t>
      </w:r>
      <w:r w:rsidRPr="00445C3D">
        <w:rPr>
          <w:rFonts w:cs="Times New Roman"/>
        </w:rPr>
        <w:t xml:space="preserve"> Krauth, Cons. Ref., p</w:t>
      </w:r>
      <w:r w:rsidR="00893BA9" w:rsidRPr="00445C3D">
        <w:rPr>
          <w:rFonts w:cs="Times New Roman"/>
        </w:rPr>
        <w:t>.6</w:t>
      </w:r>
      <w:r w:rsidRPr="00445C3D">
        <w:rPr>
          <w:rFonts w:cs="Times New Roman"/>
        </w:rPr>
        <w:t>1</w:t>
      </w:r>
      <w:r w:rsidR="00893BA9" w:rsidRPr="00445C3D">
        <w:rPr>
          <w:rFonts w:cs="Times New Roman"/>
        </w:rPr>
        <w:t>9</w:t>
      </w:r>
      <w:r w:rsidR="005C0F88" w:rsidRPr="00445C3D">
        <w:rPr>
          <w:rFonts w:cs="Times New Roman" w:hint="eastAsia"/>
        </w:rPr>
        <w:t>）</w:t>
      </w:r>
      <w:r w:rsidRPr="00445C3D">
        <w:rPr>
          <w:rFonts w:cs="Times New Roman"/>
        </w:rPr>
        <w:t xml:space="preserve"> </w:t>
      </w:r>
      <w:r w:rsidRPr="00445C3D">
        <w:rPr>
          <w:rFonts w:cs="Times New Roman" w:hint="eastAsia"/>
        </w:rPr>
        <w:t>正确</w:t>
      </w:r>
      <w:r w:rsidR="000C49A9" w:rsidRPr="00445C3D">
        <w:rPr>
          <w:rFonts w:cs="Times New Roman" w:hint="eastAsia"/>
        </w:rPr>
        <w:t>地</w:t>
      </w:r>
      <w:r w:rsidRPr="00445C3D">
        <w:rPr>
          <w:rFonts w:cs="Times New Roman" w:hint="eastAsia"/>
        </w:rPr>
        <w:t>说明</w:t>
      </w:r>
      <w:r w:rsidR="00512B20" w:rsidRPr="00445C3D">
        <w:rPr>
          <w:rFonts w:cs="Times New Roman" w:hint="eastAsia"/>
        </w:rPr>
        <w:t>：</w:t>
      </w:r>
      <w:r w:rsidR="001601E9" w:rsidRPr="00445C3D">
        <w:rPr>
          <w:rFonts w:cs="Times New Roman"/>
        </w:rPr>
        <w:t>“</w:t>
      </w:r>
      <w:r w:rsidRPr="00445C3D">
        <w:rPr>
          <w:rFonts w:cs="Times New Roman" w:hint="eastAsia"/>
        </w:rPr>
        <w:t>话语本身若能忍受实动词</w:t>
      </w:r>
      <w:r w:rsidR="001601E9" w:rsidRPr="00445C3D">
        <w:rPr>
          <w:rFonts w:cs="Times New Roman"/>
        </w:rPr>
        <w:t>“</w:t>
      </w:r>
      <w:r w:rsidRPr="00445C3D">
        <w:rPr>
          <w:rFonts w:cs="Times New Roman" w:hint="eastAsia"/>
        </w:rPr>
        <w:t>是</w:t>
      </w:r>
      <w:r w:rsidR="001601E9" w:rsidRPr="00445C3D">
        <w:rPr>
          <w:rFonts w:cs="Times New Roman"/>
        </w:rPr>
        <w:t>”</w:t>
      </w:r>
      <w:r w:rsidR="000C49A9" w:rsidRPr="00445C3D">
        <w:rPr>
          <w:rFonts w:cs="Times New Roman" w:hint="eastAsia"/>
        </w:rPr>
        <w:t>并非</w:t>
      </w:r>
      <w:r w:rsidRPr="00445C3D">
        <w:rPr>
          <w:rFonts w:cs="Times New Roman" w:hint="eastAsia"/>
        </w:rPr>
        <w:t>说明实质，而是表示象征，便为扼杀自身。</w:t>
      </w:r>
      <w:r w:rsidR="001601E9" w:rsidRPr="00445C3D">
        <w:rPr>
          <w:rFonts w:cs="Times New Roman"/>
        </w:rPr>
        <w:t>”</w:t>
      </w:r>
      <w:r w:rsidRPr="00445C3D">
        <w:rPr>
          <w:rFonts w:cs="Times New Roman" w:hint="eastAsia"/>
        </w:rPr>
        <w:t>对这一点，也当</w:t>
      </w:r>
      <w:r w:rsidR="000C49A9" w:rsidRPr="00445C3D">
        <w:rPr>
          <w:rFonts w:cs="Times New Roman" w:hint="eastAsia"/>
        </w:rPr>
        <w:t>参考</w:t>
      </w:r>
      <w:r w:rsidRPr="00445C3D">
        <w:rPr>
          <w:rFonts w:cs="Times New Roman" w:hint="eastAsia"/>
        </w:rPr>
        <w:t>路德，</w:t>
      </w:r>
      <w:r w:rsidRPr="00445C3D">
        <w:rPr>
          <w:rFonts w:cs="Times New Roman"/>
        </w:rPr>
        <w:t>St. L., XX, 909</w:t>
      </w:r>
      <w:r w:rsidRPr="00445C3D">
        <w:rPr>
          <w:rFonts w:cs="Times New Roman" w:hint="eastAsia"/>
        </w:rPr>
        <w:t>下</w:t>
      </w:r>
      <w:r w:rsidR="000F2EE2">
        <w:rPr>
          <w:rFonts w:cs="Times New Roman" w:hint="eastAsia"/>
        </w:rPr>
        <w:t>；</w:t>
      </w:r>
      <w:r w:rsidR="00EB4987">
        <w:rPr>
          <w:rFonts w:cs="Times New Roman" w:hint="eastAsia"/>
        </w:rPr>
        <w:t>也</w:t>
      </w:r>
      <w:r w:rsidR="000C49A9" w:rsidRPr="00445C3D">
        <w:rPr>
          <w:rFonts w:cs="Times New Roman" w:hint="eastAsia"/>
        </w:rPr>
        <w:t>参考</w:t>
      </w:r>
      <w:r w:rsidRPr="00445C3D">
        <w:rPr>
          <w:rFonts w:cs="Times New Roman" w:hint="eastAsia"/>
        </w:rPr>
        <w:t>每</w:t>
      </w:r>
      <w:r w:rsidR="00893BA9" w:rsidRPr="00445C3D">
        <w:rPr>
          <w:rFonts w:cs="Times New Roman" w:hint="eastAsia"/>
        </w:rPr>
        <w:t>耳</w:t>
      </w:r>
      <w:r w:rsidR="005C0F88" w:rsidRPr="00445C3D">
        <w:rPr>
          <w:rFonts w:cs="Times New Roman" w:hint="eastAsia"/>
        </w:rPr>
        <w:t>（</w:t>
      </w:r>
      <w:r w:rsidRPr="00445C3D">
        <w:rPr>
          <w:rFonts w:cs="Times New Roman"/>
        </w:rPr>
        <w:t xml:space="preserve"> Meyer</w:t>
      </w:r>
      <w:r w:rsidR="005C0F88" w:rsidRPr="00445C3D">
        <w:rPr>
          <w:rFonts w:cs="Times New Roman" w:hint="eastAsia"/>
        </w:rPr>
        <w:t>）</w:t>
      </w:r>
      <w:r w:rsidR="00BD162D" w:rsidRPr="00445C3D">
        <w:rPr>
          <w:rFonts w:cs="Times New Roman"/>
        </w:rPr>
        <w:t xml:space="preserve"> </w:t>
      </w:r>
      <w:r w:rsidRPr="00445C3D">
        <w:rPr>
          <w:rFonts w:cs="Times New Roman" w:hint="eastAsia"/>
        </w:rPr>
        <w:t>对林前十</w:t>
      </w:r>
      <w:r w:rsidRPr="00445C3D">
        <w:rPr>
          <w:rFonts w:cs="Times New Roman"/>
        </w:rPr>
        <w:t>16</w:t>
      </w:r>
      <w:r w:rsidRPr="00445C3D">
        <w:rPr>
          <w:rFonts w:cs="Times New Roman" w:hint="eastAsia"/>
        </w:rPr>
        <w:t>的解释，他虽个人偏爱</w:t>
      </w:r>
      <w:r w:rsidR="008F2E1B" w:rsidRPr="00445C3D">
        <w:rPr>
          <w:rFonts w:cs="Times New Roman" w:hint="eastAsia"/>
        </w:rPr>
        <w:t>改革宗</w:t>
      </w:r>
      <w:r w:rsidRPr="00445C3D">
        <w:rPr>
          <w:rFonts w:cs="Times New Roman" w:hint="eastAsia"/>
        </w:rPr>
        <w:t>的解释，然而却说明</w:t>
      </w:r>
      <w:r w:rsidR="00893BA9" w:rsidRPr="00445C3D">
        <w:rPr>
          <w:rFonts w:cs="Times New Roman" w:hint="eastAsia"/>
        </w:rPr>
        <w:t>见</w:t>
      </w:r>
      <w:r w:rsidR="00893BA9" w:rsidRPr="00445C3D">
        <w:rPr>
          <w:rFonts w:cs="Times New Roman"/>
        </w:rPr>
        <w:t>“</w:t>
      </w:r>
      <w:r w:rsidR="00B366C2" w:rsidRPr="00445C3D">
        <w:rPr>
          <w:rFonts w:cs="Times New Roman"/>
        </w:rPr>
        <w:t>Εστι</w:t>
      </w:r>
      <w:r w:rsidR="00B366C2" w:rsidRPr="00445C3D">
        <w:rPr>
          <w:rFonts w:cs="Times New Roman" w:hint="eastAsia"/>
        </w:rPr>
        <w:t>”</w:t>
      </w:r>
      <w:r w:rsidRPr="00445C3D">
        <w:rPr>
          <w:rFonts w:cs="Times New Roman" w:hint="eastAsia"/>
        </w:rPr>
        <w:t>从没有</w:t>
      </w:r>
      <w:r w:rsidR="00B366C2" w:rsidRPr="00445C3D">
        <w:rPr>
          <w:rFonts w:cs="Times New Roman" w:hint="eastAsia"/>
        </w:rPr>
        <w:t>“</w:t>
      </w:r>
      <w:r w:rsidRPr="00445C3D">
        <w:rPr>
          <w:rFonts w:cs="Times New Roman" w:hint="eastAsia"/>
        </w:rPr>
        <w:t>是</w:t>
      </w:r>
      <w:r w:rsidR="00B366C2" w:rsidRPr="00445C3D">
        <w:rPr>
          <w:rFonts w:cs="Times New Roman" w:hint="eastAsia"/>
        </w:rPr>
        <w:t>”</w:t>
      </w:r>
      <w:r w:rsidRPr="00445C3D">
        <w:rPr>
          <w:rFonts w:cs="Times New Roman" w:hint="eastAsia"/>
        </w:rPr>
        <w:t>以外的意思</w:t>
      </w:r>
      <w:r w:rsidR="000F2EE2">
        <w:rPr>
          <w:rFonts w:cs="Times New Roman" w:hint="eastAsia"/>
        </w:rPr>
        <w:t>；</w:t>
      </w:r>
      <w:r w:rsidRPr="00445C3D">
        <w:rPr>
          <w:rFonts w:cs="Times New Roman" w:hint="eastAsia"/>
        </w:rPr>
        <w:t>也从没有</w:t>
      </w:r>
      <w:r w:rsidR="00B366C2" w:rsidRPr="00445C3D">
        <w:rPr>
          <w:rFonts w:cs="Times New Roman" w:hint="eastAsia"/>
        </w:rPr>
        <w:t>“</w:t>
      </w:r>
      <w:r w:rsidRPr="00445C3D">
        <w:rPr>
          <w:rFonts w:cs="Times New Roman" w:hint="eastAsia"/>
        </w:rPr>
        <w:t>表明</w:t>
      </w:r>
      <w:r w:rsidR="00B366C2" w:rsidRPr="00445C3D">
        <w:rPr>
          <w:rFonts w:cs="Times New Roman" w:hint="eastAsia"/>
        </w:rPr>
        <w:t>”</w:t>
      </w:r>
      <w:r w:rsidR="005C0F88" w:rsidRPr="00445C3D">
        <w:rPr>
          <w:rFonts w:cs="Times New Roman" w:hint="eastAsia"/>
        </w:rPr>
        <w:t>（</w:t>
      </w:r>
      <w:r w:rsidRPr="00445C3D">
        <w:rPr>
          <w:rFonts w:cs="Times New Roman"/>
        </w:rPr>
        <w:t>significat</w:t>
      </w:r>
      <w:r w:rsidR="005C0F88" w:rsidRPr="00445C3D">
        <w:rPr>
          <w:rFonts w:cs="Times New Roman" w:hint="eastAsia"/>
        </w:rPr>
        <w:t>）</w:t>
      </w:r>
      <w:r w:rsidRPr="00445C3D">
        <w:rPr>
          <w:rFonts w:cs="Times New Roman" w:hint="eastAsia"/>
        </w:rPr>
        <w:t>的意思</w:t>
      </w:r>
      <w:r w:rsidR="000F2EE2">
        <w:rPr>
          <w:rFonts w:cs="Times New Roman" w:hint="eastAsia"/>
        </w:rPr>
        <w:t>；</w:t>
      </w:r>
      <w:r w:rsidRPr="00445C3D">
        <w:rPr>
          <w:rFonts w:cs="Times New Roman" w:hint="eastAsia"/>
        </w:rPr>
        <w:t>这个</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字是</w:t>
      </w:r>
      <w:r w:rsidR="00B366C2" w:rsidRPr="00445C3D">
        <w:rPr>
          <w:rFonts w:cs="Times New Roman" w:hint="eastAsia"/>
        </w:rPr>
        <w:t>系动词</w:t>
      </w:r>
      <w:r w:rsidRPr="00445C3D">
        <w:rPr>
          <w:rFonts w:cs="Times New Roman" w:hint="eastAsia"/>
        </w:rPr>
        <w:t>，时常说明那</w:t>
      </w:r>
      <w:r w:rsidR="00B366C2" w:rsidRPr="00445C3D">
        <w:rPr>
          <w:rFonts w:cs="Times New Roman" w:hint="eastAsia"/>
        </w:rPr>
        <w:t>本质</w:t>
      </w:r>
      <w:r w:rsidR="005C0F88" w:rsidRPr="00445C3D">
        <w:rPr>
          <w:rFonts w:cs="Times New Roman" w:hint="eastAsia"/>
        </w:rPr>
        <w:t>（</w:t>
      </w:r>
      <w:r w:rsidRPr="00445C3D">
        <w:rPr>
          <w:rFonts w:cs="Times New Roman"/>
        </w:rPr>
        <w:t>die Kopula des Seins</w:t>
      </w:r>
      <w:r w:rsidR="005C0F88" w:rsidRPr="00445C3D">
        <w:rPr>
          <w:rFonts w:cs="Times New Roman" w:hint="eastAsia"/>
        </w:rPr>
        <w:t>）</w:t>
      </w:r>
      <w:r w:rsidRPr="00445C3D">
        <w:rPr>
          <w:rFonts w:cs="Times New Roman" w:hint="eastAsia"/>
        </w:rPr>
        <w:t>。</w:t>
      </w:r>
    </w:p>
    <w:p w14:paraId="74AFEF4D" w14:textId="6DFA2859" w:rsidR="0031269B" w:rsidRPr="00445C3D" w:rsidRDefault="0031269B" w:rsidP="007E3C9E">
      <w:pPr>
        <w:spacing w:after="0"/>
        <w:ind w:firstLine="461"/>
        <w:rPr>
          <w:rFonts w:cs="Times New Roman"/>
        </w:rPr>
      </w:pPr>
      <w:r w:rsidRPr="00445C3D">
        <w:rPr>
          <w:rFonts w:cs="Times New Roman" w:hint="eastAsia"/>
        </w:rPr>
        <w:t>慈运理为证明他的道理所引用的经句，</w:t>
      </w:r>
      <w:r w:rsidR="005C0F88" w:rsidRPr="00445C3D">
        <w:rPr>
          <w:rFonts w:cs="Times New Roman" w:hint="eastAsia"/>
        </w:rPr>
        <w:t>（</w:t>
      </w:r>
      <w:r w:rsidRPr="00445C3D">
        <w:rPr>
          <w:rFonts w:cs="Times New Roman" w:hint="eastAsia"/>
        </w:rPr>
        <w:t>约十</w:t>
      </w:r>
      <w:r w:rsidRPr="00445C3D">
        <w:rPr>
          <w:rFonts w:cs="Times New Roman"/>
        </w:rPr>
        <w:t>9</w:t>
      </w:r>
      <w:r w:rsidR="000F2EE2">
        <w:rPr>
          <w:rFonts w:cs="Times New Roman" w:hint="eastAsia"/>
        </w:rPr>
        <w:t>；</w:t>
      </w:r>
      <w:r w:rsidRPr="00445C3D">
        <w:rPr>
          <w:rFonts w:cs="Times New Roman" w:hint="eastAsia"/>
        </w:rPr>
        <w:t>十五</w:t>
      </w:r>
      <w:r w:rsidRPr="00445C3D">
        <w:rPr>
          <w:rFonts w:cs="Times New Roman"/>
        </w:rPr>
        <w:t>5</w:t>
      </w:r>
      <w:r w:rsidR="000F2EE2">
        <w:rPr>
          <w:rFonts w:cs="Times New Roman" w:hint="eastAsia"/>
        </w:rPr>
        <w:t>；</w:t>
      </w:r>
      <w:r w:rsidR="00893BA9" w:rsidRPr="00445C3D">
        <w:rPr>
          <w:rFonts w:cs="Times New Roman" w:hint="eastAsia"/>
        </w:rPr>
        <w:t>林</w:t>
      </w:r>
      <w:r w:rsidRPr="00445C3D">
        <w:rPr>
          <w:rFonts w:cs="Times New Roman" w:hint="eastAsia"/>
        </w:rPr>
        <w:t>前十</w:t>
      </w:r>
      <w:r w:rsidRPr="00445C3D">
        <w:rPr>
          <w:rFonts w:cs="Times New Roman"/>
        </w:rPr>
        <w:t>4</w:t>
      </w:r>
      <w:r w:rsidR="000F2EE2">
        <w:rPr>
          <w:rFonts w:cs="Times New Roman" w:hint="eastAsia"/>
        </w:rPr>
        <w:t>；</w:t>
      </w:r>
      <w:r w:rsidRPr="00445C3D">
        <w:rPr>
          <w:rFonts w:cs="Times New Roman" w:hint="eastAsia"/>
        </w:rPr>
        <w:t>路八</w:t>
      </w:r>
      <w:r w:rsidR="00B366C2" w:rsidRPr="00445C3D">
        <w:rPr>
          <w:rFonts w:cs="Times New Roman"/>
        </w:rPr>
        <w:t>11</w:t>
      </w:r>
      <w:r w:rsidR="000F2EE2">
        <w:rPr>
          <w:rFonts w:cs="Times New Roman" w:hint="eastAsia"/>
        </w:rPr>
        <w:t>；</w:t>
      </w:r>
      <w:r w:rsidRPr="00445C3D">
        <w:rPr>
          <w:rFonts w:cs="Times New Roman" w:hint="eastAsia"/>
        </w:rPr>
        <w:t>太十三</w:t>
      </w:r>
      <w:r w:rsidRPr="00445C3D">
        <w:rPr>
          <w:rFonts w:cs="Times New Roman"/>
        </w:rPr>
        <w:t>38</w:t>
      </w:r>
      <w:r w:rsidR="000F2EE2">
        <w:rPr>
          <w:rFonts w:cs="Times New Roman" w:hint="eastAsia"/>
        </w:rPr>
        <w:t>；</w:t>
      </w:r>
      <w:r w:rsidRPr="00445C3D">
        <w:rPr>
          <w:rFonts w:cs="Times New Roman" w:hint="eastAsia"/>
        </w:rPr>
        <w:t>十一</w:t>
      </w:r>
      <w:r w:rsidRPr="00445C3D">
        <w:rPr>
          <w:rFonts w:cs="Times New Roman"/>
        </w:rPr>
        <w:t>14</w:t>
      </w:r>
      <w:r w:rsidR="000F2EE2">
        <w:rPr>
          <w:rFonts w:cs="Times New Roman" w:hint="eastAsia"/>
        </w:rPr>
        <w:t>；</w:t>
      </w:r>
      <w:r w:rsidRPr="00445C3D">
        <w:rPr>
          <w:rFonts w:cs="Times New Roman" w:hint="eastAsia"/>
        </w:rPr>
        <w:t>加四</w:t>
      </w:r>
      <w:r w:rsidRPr="00445C3D">
        <w:rPr>
          <w:rFonts w:cs="Times New Roman"/>
        </w:rPr>
        <w:t>24</w:t>
      </w:r>
      <w:r w:rsidR="005C0F88" w:rsidRPr="00445C3D">
        <w:rPr>
          <w:rFonts w:cs="Times New Roman" w:hint="eastAsia"/>
        </w:rPr>
        <w:t>）</w:t>
      </w:r>
      <w:r w:rsidRPr="00445C3D">
        <w:rPr>
          <w:rFonts w:cs="Times New Roman" w:hint="eastAsia"/>
        </w:rPr>
        <w:t>对他的主张并没有帮助。例如，若说</w:t>
      </w:r>
      <w:r w:rsidR="001601E9" w:rsidRPr="00445C3D">
        <w:rPr>
          <w:rFonts w:cs="Times New Roman"/>
        </w:rPr>
        <w:t>“</w:t>
      </w:r>
      <w:r w:rsidRPr="00445C3D">
        <w:rPr>
          <w:rFonts w:cs="Times New Roman" w:hint="eastAsia"/>
        </w:rPr>
        <w:t>基督是门</w:t>
      </w:r>
      <w:r w:rsidR="001601E9" w:rsidRPr="00445C3D">
        <w:rPr>
          <w:rFonts w:cs="Times New Roman"/>
        </w:rPr>
        <w:t>”</w:t>
      </w:r>
      <w:r w:rsidRPr="00445C3D">
        <w:rPr>
          <w:rFonts w:cs="Times New Roman" w:hint="eastAsia"/>
        </w:rPr>
        <w:t>，动词</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并没有</w:t>
      </w:r>
      <w:r w:rsidR="001601E9" w:rsidRPr="00445C3D">
        <w:rPr>
          <w:rFonts w:cs="Times New Roman"/>
        </w:rPr>
        <w:t>“</w:t>
      </w:r>
      <w:r w:rsidRPr="00445C3D">
        <w:rPr>
          <w:rFonts w:cs="Times New Roman" w:hint="eastAsia"/>
        </w:rPr>
        <w:t>表明</w:t>
      </w:r>
      <w:r w:rsidR="001601E9" w:rsidRPr="00445C3D">
        <w:rPr>
          <w:rFonts w:cs="Times New Roman"/>
        </w:rPr>
        <w:t>”</w:t>
      </w:r>
      <w:r w:rsidRPr="00445C3D">
        <w:rPr>
          <w:rFonts w:cs="Times New Roman" w:hint="eastAsia"/>
        </w:rPr>
        <w:t>的意思，乃为是的意思，因为基督在属天事物范围中，实际上正是世上的门一样。换言之</w:t>
      </w:r>
      <w:r w:rsidR="00512B20" w:rsidRPr="00445C3D">
        <w:rPr>
          <w:rFonts w:cs="Times New Roman" w:hint="eastAsia"/>
        </w:rPr>
        <w:t>：</w:t>
      </w:r>
      <w:r w:rsidRPr="00445C3D">
        <w:rPr>
          <w:rFonts w:cs="Times New Roman" w:hint="eastAsia"/>
        </w:rPr>
        <w:t>门怎样使人能进入房屋，照样基督能使人进入天堂。所以在所引用的经句内的</w:t>
      </w:r>
      <w:r w:rsidR="00B366C2" w:rsidRPr="00445C3D">
        <w:rPr>
          <w:rFonts w:cs="Times New Roman" w:hint="eastAsia"/>
        </w:rPr>
        <w:t>比喻</w:t>
      </w:r>
      <w:r w:rsidRPr="00445C3D">
        <w:rPr>
          <w:rFonts w:cs="Times New Roman" w:hint="eastAsia"/>
        </w:rPr>
        <w:t>式修</w:t>
      </w:r>
      <w:r w:rsidR="00893BA9" w:rsidRPr="00445C3D">
        <w:rPr>
          <w:rFonts w:cs="Times New Roman" w:hint="eastAsia"/>
        </w:rPr>
        <w:t>辞</w:t>
      </w:r>
      <w:r w:rsidR="005C0F88" w:rsidRPr="00445C3D">
        <w:rPr>
          <w:rFonts w:cs="Times New Roman" w:hint="eastAsia"/>
        </w:rPr>
        <w:t>（</w:t>
      </w:r>
      <w:r w:rsidRPr="00445C3D">
        <w:rPr>
          <w:rFonts w:cs="Times New Roman"/>
        </w:rPr>
        <w:t>tropus</w:t>
      </w:r>
      <w:r w:rsidR="005C0F88" w:rsidRPr="00445C3D">
        <w:rPr>
          <w:rFonts w:cs="Times New Roman" w:hint="eastAsia"/>
        </w:rPr>
        <w:t>）</w:t>
      </w:r>
      <w:r w:rsidRPr="00445C3D">
        <w:rPr>
          <w:rFonts w:cs="Times New Roman" w:hint="eastAsia"/>
        </w:rPr>
        <w:t>，不应在是动词中寻求，应当在述语名词</w:t>
      </w:r>
      <w:r w:rsidR="005C0F88" w:rsidRPr="00445C3D">
        <w:rPr>
          <w:rFonts w:cs="Times New Roman" w:hint="eastAsia"/>
        </w:rPr>
        <w:t>（</w:t>
      </w:r>
      <w:r w:rsidRPr="00445C3D">
        <w:rPr>
          <w:rFonts w:cs="Times New Roman"/>
        </w:rPr>
        <w:t xml:space="preserve">predicate </w:t>
      </w:r>
      <w:r w:rsidR="00B366C2" w:rsidRPr="00445C3D">
        <w:rPr>
          <w:rFonts w:cs="Times New Roman"/>
        </w:rPr>
        <w:t>noun</w:t>
      </w:r>
      <w:r w:rsidRPr="00445C3D">
        <w:rPr>
          <w:rFonts w:cs="Times New Roman"/>
        </w:rPr>
        <w:t>, door, rock, vine</w:t>
      </w:r>
      <w:r w:rsidRPr="00445C3D">
        <w:rPr>
          <w:rFonts w:cs="Times New Roman" w:hint="eastAsia"/>
        </w:rPr>
        <w:t>门，</w:t>
      </w:r>
      <w:r w:rsidR="00B366C2" w:rsidRPr="00445C3D">
        <w:rPr>
          <w:rFonts w:cs="Times New Roman" w:hint="eastAsia"/>
        </w:rPr>
        <w:t>磐石</w:t>
      </w:r>
      <w:r w:rsidRPr="00445C3D">
        <w:rPr>
          <w:rFonts w:cs="Times New Roman" w:hint="eastAsia"/>
        </w:rPr>
        <w:t>，葡萄树等</w:t>
      </w:r>
      <w:r w:rsidR="005C0F88" w:rsidRPr="00445C3D">
        <w:rPr>
          <w:rFonts w:cs="Times New Roman" w:hint="eastAsia"/>
        </w:rPr>
        <w:t>）</w:t>
      </w:r>
      <w:r w:rsidR="00893BA9" w:rsidRPr="00445C3D">
        <w:rPr>
          <w:rFonts w:cs="Times New Roman" w:hint="eastAsia"/>
        </w:rPr>
        <w:t>中</w:t>
      </w:r>
      <w:r w:rsidRPr="00445C3D">
        <w:rPr>
          <w:rFonts w:cs="Times New Roman" w:hint="eastAsia"/>
        </w:rPr>
        <w:t>寻找。路德说，谁也无法证实是字在一句经文中，或在世界所有的话语中，为表明之</w:t>
      </w:r>
      <w:r w:rsidR="00893BA9" w:rsidRPr="00445C3D">
        <w:rPr>
          <w:rFonts w:cs="Times New Roman" w:hint="eastAsia"/>
        </w:rPr>
        <w:t>义</w:t>
      </w:r>
      <w:r w:rsidR="005C0F88" w:rsidRPr="00445C3D">
        <w:rPr>
          <w:rFonts w:cs="Times New Roman" w:hint="eastAsia"/>
        </w:rPr>
        <w:t>（</w:t>
      </w:r>
      <w:r w:rsidRPr="00445C3D">
        <w:rPr>
          <w:rFonts w:cs="Times New Roman"/>
        </w:rPr>
        <w:t xml:space="preserve"> St. L., XX, 905</w:t>
      </w:r>
      <w:r w:rsidRPr="00445C3D">
        <w:rPr>
          <w:rFonts w:cs="Times New Roman" w:hint="eastAsia"/>
        </w:rPr>
        <w:t>下</w:t>
      </w:r>
      <w:r w:rsidR="005C0F88" w:rsidRPr="00445C3D">
        <w:rPr>
          <w:rFonts w:cs="Times New Roman" w:hint="eastAsia"/>
        </w:rPr>
        <w:t>）</w:t>
      </w:r>
    </w:p>
    <w:p w14:paraId="1C7C47E6" w14:textId="1888D382" w:rsidR="0031269B" w:rsidRPr="00445C3D" w:rsidRDefault="0031269B" w:rsidP="007E3C9E">
      <w:pPr>
        <w:spacing w:after="0"/>
        <w:ind w:firstLine="461"/>
        <w:rPr>
          <w:rFonts w:cs="Times New Roman"/>
        </w:rPr>
      </w:pPr>
      <w:r w:rsidRPr="00445C3D">
        <w:rPr>
          <w:rFonts w:cs="Times New Roman" w:hint="eastAsia"/>
        </w:rPr>
        <w:t>克劳</w:t>
      </w:r>
      <w:r w:rsidR="00893BA9" w:rsidRPr="00445C3D">
        <w:rPr>
          <w:rFonts w:cs="Times New Roman" w:hint="eastAsia"/>
        </w:rPr>
        <w:t>特</w:t>
      </w:r>
      <w:r w:rsidR="005C0F88" w:rsidRPr="00445C3D">
        <w:rPr>
          <w:rFonts w:cs="Times New Roman" w:hint="eastAsia"/>
        </w:rPr>
        <w:t>（</w:t>
      </w:r>
      <w:r w:rsidRPr="00445C3D">
        <w:rPr>
          <w:rFonts w:cs="Times New Roman"/>
        </w:rPr>
        <w:t xml:space="preserve"> Krauth</w:t>
      </w:r>
      <w:r w:rsidR="005C0F88" w:rsidRPr="00445C3D">
        <w:rPr>
          <w:rFonts w:cs="Times New Roman" w:hint="eastAsia"/>
        </w:rPr>
        <w:t>）</w:t>
      </w:r>
      <w:r w:rsidR="00893BA9" w:rsidRPr="00445C3D">
        <w:rPr>
          <w:rFonts w:cs="Times New Roman" w:hint="eastAsia"/>
        </w:rPr>
        <w:t>博</w:t>
      </w:r>
      <w:r w:rsidRPr="00445C3D">
        <w:rPr>
          <w:rFonts w:cs="Times New Roman" w:hint="eastAsia"/>
        </w:rPr>
        <w:t>士甚为正确</w:t>
      </w:r>
      <w:r w:rsidR="00B366C2" w:rsidRPr="00445C3D">
        <w:rPr>
          <w:rFonts w:cs="Times New Roman" w:hint="eastAsia"/>
        </w:rPr>
        <w:t>地</w:t>
      </w:r>
      <w:r w:rsidR="00893BA9" w:rsidRPr="00445C3D">
        <w:rPr>
          <w:rFonts w:cs="Times New Roman" w:hint="eastAsia"/>
        </w:rPr>
        <w:t>说</w:t>
      </w:r>
      <w:r w:rsidR="005C0F88" w:rsidRPr="00445C3D">
        <w:rPr>
          <w:rFonts w:cs="Times New Roman" w:hint="eastAsia"/>
        </w:rPr>
        <w:t>（</w:t>
      </w:r>
      <w:r w:rsidRPr="00445C3D">
        <w:rPr>
          <w:rFonts w:cs="Times New Roman"/>
        </w:rPr>
        <w:t xml:space="preserve"> Cons. Ref., 618</w:t>
      </w:r>
      <w:r w:rsidR="005C0F88" w:rsidRPr="00445C3D">
        <w:rPr>
          <w:rFonts w:cs="Times New Roman" w:hint="eastAsia"/>
        </w:rPr>
        <w:t>）</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在批注上擅将该</w:t>
      </w:r>
      <w:r w:rsidR="00B366C2" w:rsidRPr="00445C3D">
        <w:rPr>
          <w:rFonts w:cs="Times New Roman" w:hint="eastAsia"/>
        </w:rPr>
        <w:t>“</w:t>
      </w:r>
      <w:r w:rsidRPr="00445C3D">
        <w:rPr>
          <w:rFonts w:cs="Times New Roman" w:hint="eastAsia"/>
        </w:rPr>
        <w:t>是</w:t>
      </w:r>
      <w:r w:rsidR="00B366C2" w:rsidRPr="00445C3D">
        <w:rPr>
          <w:rFonts w:cs="Times New Roman" w:hint="eastAsia"/>
        </w:rPr>
        <w:t>”</w:t>
      </w:r>
      <w:r w:rsidRPr="00445C3D">
        <w:rPr>
          <w:rFonts w:cs="Times New Roman" w:hint="eastAsia"/>
        </w:rPr>
        <w:t>字解作表明</w:t>
      </w:r>
      <w:r w:rsidR="00B366C2" w:rsidRPr="00445C3D">
        <w:rPr>
          <w:rFonts w:cs="Times New Roman" w:hint="eastAsia"/>
        </w:rPr>
        <w:t>、</w:t>
      </w:r>
      <w:r w:rsidRPr="00445C3D">
        <w:rPr>
          <w:rFonts w:cs="Times New Roman" w:hint="eastAsia"/>
        </w:rPr>
        <w:t>象征的意思，所产生更为危险的虚假，是难于想象的。因为上帝每条的道理必须按此解释法被分解，那时</w:t>
      </w:r>
      <w:r w:rsidR="008114BF" w:rsidRPr="00445C3D">
        <w:rPr>
          <w:rFonts w:cs="Times New Roman" w:hint="eastAsia"/>
        </w:rPr>
        <w:t>‘</w:t>
      </w:r>
      <w:r w:rsidRPr="00445C3D">
        <w:rPr>
          <w:rFonts w:cs="Times New Roman" w:hint="eastAsia"/>
        </w:rPr>
        <w:t>道就是上帝</w:t>
      </w:r>
      <w:r w:rsidR="008114BF" w:rsidRPr="00445C3D">
        <w:rPr>
          <w:rFonts w:cs="Times New Roman" w:hint="eastAsia"/>
        </w:rPr>
        <w:t>’</w:t>
      </w:r>
      <w:r w:rsidRPr="00445C3D">
        <w:rPr>
          <w:rFonts w:cs="Times New Roman" w:hint="eastAsia"/>
        </w:rPr>
        <w:t>的意思就会是</w:t>
      </w:r>
      <w:r w:rsidR="00512B20" w:rsidRPr="00445C3D">
        <w:rPr>
          <w:rFonts w:cs="Times New Roman" w:hint="eastAsia"/>
        </w:rPr>
        <w:t>：</w:t>
      </w:r>
      <w:r w:rsidR="008114BF" w:rsidRPr="00445C3D">
        <w:rPr>
          <w:rFonts w:cs="Times New Roman" w:hint="eastAsia"/>
        </w:rPr>
        <w:t>‘</w:t>
      </w:r>
      <w:r w:rsidRPr="00445C3D">
        <w:rPr>
          <w:rFonts w:cs="Times New Roman" w:hint="eastAsia"/>
        </w:rPr>
        <w:t>道表明上帝，或为上帝的表征。</w:t>
      </w:r>
      <w:r w:rsidR="001601E9" w:rsidRPr="00445C3D">
        <w:rPr>
          <w:rFonts w:cs="Times New Roman"/>
        </w:rPr>
        <w:t>”</w:t>
      </w:r>
      <w:r w:rsidR="008114BF" w:rsidRPr="00445C3D">
        <w:rPr>
          <w:rFonts w:cs="Times New Roman" w:hint="eastAsia"/>
        </w:rPr>
        <w:t>‘</w:t>
      </w:r>
      <w:r w:rsidRPr="00445C3D">
        <w:rPr>
          <w:rFonts w:cs="Times New Roman" w:hint="eastAsia"/>
        </w:rPr>
        <w:t>上帝是个灵</w:t>
      </w:r>
      <w:r w:rsidR="001601E9" w:rsidRPr="00445C3D">
        <w:rPr>
          <w:rFonts w:cs="Times New Roman"/>
        </w:rPr>
        <w:t>”</w:t>
      </w:r>
      <w:r w:rsidRPr="00445C3D">
        <w:rPr>
          <w:rFonts w:cs="Times New Roman" w:hint="eastAsia"/>
        </w:rPr>
        <w:t>的意思就会是</w:t>
      </w:r>
      <w:r w:rsidR="00512B20" w:rsidRPr="00445C3D">
        <w:rPr>
          <w:rFonts w:cs="Times New Roman" w:hint="eastAsia"/>
        </w:rPr>
        <w:t>：</w:t>
      </w:r>
      <w:r w:rsidR="008114BF" w:rsidRPr="00445C3D">
        <w:rPr>
          <w:rFonts w:cs="Times New Roman" w:hint="eastAsia"/>
        </w:rPr>
        <w:t>‘</w:t>
      </w:r>
      <w:r w:rsidRPr="00445C3D">
        <w:rPr>
          <w:rFonts w:cs="Times New Roman" w:hint="eastAsia"/>
        </w:rPr>
        <w:t>上帝是灵的表征</w:t>
      </w:r>
      <w:r w:rsidR="008114BF" w:rsidRPr="00445C3D">
        <w:rPr>
          <w:rFonts w:cs="Times New Roman" w:hint="eastAsia"/>
        </w:rPr>
        <w:t>’</w:t>
      </w:r>
      <w:r w:rsidRPr="00445C3D">
        <w:rPr>
          <w:rFonts w:cs="Times New Roman" w:hint="eastAsia"/>
        </w:rPr>
        <w:t>，当圣经论及耶稣基督说</w:t>
      </w:r>
      <w:r w:rsidR="00512B20" w:rsidRPr="00445C3D">
        <w:rPr>
          <w:rFonts w:cs="Times New Roman" w:hint="eastAsia"/>
        </w:rPr>
        <w:t>：</w:t>
      </w:r>
      <w:r w:rsidR="008114BF" w:rsidRPr="00445C3D">
        <w:rPr>
          <w:rFonts w:cs="Times New Roman" w:hint="eastAsia"/>
        </w:rPr>
        <w:t>‘</w:t>
      </w:r>
      <w:r w:rsidRPr="00445C3D">
        <w:rPr>
          <w:rFonts w:cs="Times New Roman" w:hint="eastAsia"/>
        </w:rPr>
        <w:t>这是真神</w:t>
      </w:r>
      <w:r w:rsidR="008114BF" w:rsidRPr="00445C3D">
        <w:rPr>
          <w:rFonts w:cs="Times New Roman" w:hint="eastAsia"/>
        </w:rPr>
        <w:t>’</w:t>
      </w:r>
      <w:r w:rsidRPr="00445C3D">
        <w:rPr>
          <w:rFonts w:cs="Times New Roman" w:hint="eastAsia"/>
        </w:rPr>
        <w:t>其意思就会是，祂是真神的表征或形</w:t>
      </w:r>
      <w:r w:rsidR="00893BA9" w:rsidRPr="00445C3D">
        <w:rPr>
          <w:rFonts w:cs="Times New Roman" w:hint="eastAsia"/>
        </w:rPr>
        <w:t>像</w:t>
      </w:r>
      <w:r w:rsidR="005C0F88" w:rsidRPr="00445C3D">
        <w:rPr>
          <w:rFonts w:cs="Times New Roman" w:hint="eastAsia"/>
        </w:rPr>
        <w:t>（</w:t>
      </w:r>
      <w:r w:rsidRPr="00445C3D">
        <w:rPr>
          <w:rFonts w:cs="Times New Roman"/>
        </w:rPr>
        <w:t xml:space="preserve"> image</w:t>
      </w:r>
      <w:r w:rsidR="005C0F88" w:rsidRPr="00445C3D">
        <w:rPr>
          <w:rFonts w:cs="Times New Roman" w:hint="eastAsia"/>
        </w:rPr>
        <w:t>）</w:t>
      </w:r>
      <w:r w:rsidR="00893BA9" w:rsidRPr="00445C3D">
        <w:rPr>
          <w:rFonts w:cs="Times New Roman" w:hint="eastAsia"/>
        </w:rPr>
        <w:t>。</w:t>
      </w:r>
      <w:r w:rsidRPr="00445C3D">
        <w:rPr>
          <w:rFonts w:cs="Times New Roman" w:hint="eastAsia"/>
        </w:rPr>
        <w:t>按这种解释，基督就不再为道路，真理和生命，仅为这些事的表征</w:t>
      </w:r>
      <w:r w:rsidRPr="00445C3D">
        <w:rPr>
          <w:rFonts w:cs="Times New Roman"/>
        </w:rPr>
        <w:t>……</w:t>
      </w:r>
      <w:r w:rsidRPr="00445C3D">
        <w:rPr>
          <w:rFonts w:cs="Times New Roman" w:hint="eastAsia"/>
        </w:rPr>
        <w:t>创造，救赎，成圣都必在这种解释的锅炉内镕化净尽。这样的解释必将我们的圣经夺走，并将那</w:t>
      </w:r>
      <w:r w:rsidR="003D7115" w:rsidRPr="00445C3D">
        <w:rPr>
          <w:rFonts w:cs="Times New Roman" w:hint="eastAsia"/>
        </w:rPr>
        <w:t>瑞登伯</w:t>
      </w:r>
      <w:r w:rsidR="00893BA9" w:rsidRPr="00445C3D">
        <w:rPr>
          <w:rFonts w:cs="Times New Roman" w:hint="eastAsia"/>
        </w:rPr>
        <w:t>格</w:t>
      </w:r>
      <w:r w:rsidR="005C0F88" w:rsidRPr="00445C3D">
        <w:rPr>
          <w:rFonts w:cs="Times New Roman" w:hint="eastAsia"/>
        </w:rPr>
        <w:t>（</w:t>
      </w:r>
      <w:r w:rsidRPr="00445C3D">
        <w:rPr>
          <w:rFonts w:cs="Times New Roman"/>
        </w:rPr>
        <w:t xml:space="preserve"> Swedenborgian</w:t>
      </w:r>
      <w:r w:rsidR="005C0F88" w:rsidRPr="00445C3D">
        <w:rPr>
          <w:rFonts w:cs="Times New Roman" w:hint="eastAsia"/>
        </w:rPr>
        <w:t>）</w:t>
      </w:r>
      <w:r w:rsidR="00893BA9" w:rsidRPr="00445C3D">
        <w:rPr>
          <w:rFonts w:cs="Times New Roman" w:hint="eastAsia"/>
        </w:rPr>
        <w:t>的</w:t>
      </w:r>
      <w:r w:rsidR="003D7115" w:rsidRPr="00445C3D">
        <w:rPr>
          <w:rFonts w:cs="Times New Roman" w:hint="eastAsia"/>
        </w:rPr>
        <w:t>呼应</w:t>
      </w:r>
      <w:r w:rsidR="00B366C2" w:rsidRPr="00445C3D">
        <w:rPr>
          <w:rFonts w:cs="Times New Roman" w:hint="eastAsia"/>
        </w:rPr>
        <w:t>噩梦</w:t>
      </w:r>
      <w:r w:rsidR="005C0F88" w:rsidRPr="00445C3D">
        <w:rPr>
          <w:rFonts w:cs="Times New Roman" w:hint="eastAsia"/>
        </w:rPr>
        <w:t>（</w:t>
      </w:r>
      <w:r w:rsidRPr="00445C3D">
        <w:rPr>
          <w:rFonts w:cs="Times New Roman"/>
        </w:rPr>
        <w:t>nightmare</w:t>
      </w:r>
      <w:r w:rsidR="005C0F88" w:rsidRPr="00445C3D">
        <w:rPr>
          <w:rFonts w:cs="Times New Roman" w:hint="eastAsia"/>
        </w:rPr>
        <w:t>）</w:t>
      </w:r>
      <w:r w:rsidRPr="00445C3D">
        <w:rPr>
          <w:rFonts w:cs="Times New Roman" w:hint="eastAsia"/>
        </w:rPr>
        <w:t>，又冷又重</w:t>
      </w:r>
      <w:r w:rsidR="003D7115" w:rsidRPr="00445C3D">
        <w:rPr>
          <w:rFonts w:cs="Times New Roman" w:hint="eastAsia"/>
        </w:rPr>
        <w:t>地</w:t>
      </w:r>
      <w:r w:rsidRPr="00445C3D">
        <w:rPr>
          <w:rFonts w:cs="Times New Roman" w:hint="eastAsia"/>
        </w:rPr>
        <w:t>搁放在我们的胸怀上。</w:t>
      </w:r>
      <w:r w:rsidR="001601E9" w:rsidRPr="00445C3D">
        <w:rPr>
          <w:rFonts w:cs="Times New Roman"/>
        </w:rPr>
        <w:t>”</w:t>
      </w:r>
      <w:r w:rsidRPr="00445C3D">
        <w:rPr>
          <w:rFonts w:cs="Times New Roman"/>
        </w:rPr>
        <w:t> </w:t>
      </w:r>
    </w:p>
    <w:p w14:paraId="66DEFDD2" w14:textId="5426EC8E" w:rsidR="0031269B" w:rsidRPr="00445C3D" w:rsidRDefault="0031269B" w:rsidP="007E3C9E">
      <w:pPr>
        <w:spacing w:after="0"/>
        <w:ind w:firstLine="461"/>
        <w:rPr>
          <w:rFonts w:cs="Times New Roman"/>
        </w:rPr>
      </w:pPr>
      <w:r w:rsidRPr="00445C3D">
        <w:rPr>
          <w:rFonts w:cs="Times New Roman" w:hint="eastAsia"/>
        </w:rPr>
        <w:t>在</w:t>
      </w:r>
      <w:r w:rsidR="008F2E1B" w:rsidRPr="00445C3D">
        <w:rPr>
          <w:rFonts w:cs="Times New Roman" w:hint="eastAsia"/>
        </w:rPr>
        <w:t>改革宗</w:t>
      </w:r>
      <w:r w:rsidRPr="00445C3D">
        <w:rPr>
          <w:rFonts w:cs="Times New Roman" w:hint="eastAsia"/>
        </w:rPr>
        <w:t>神学家中</w:t>
      </w:r>
      <w:r w:rsidR="003D7115" w:rsidRPr="00445C3D">
        <w:rPr>
          <w:rFonts w:cs="Times New Roman" w:hint="eastAsia"/>
        </w:rPr>
        <w:t>弃绝</w:t>
      </w:r>
      <w:r w:rsidRPr="00445C3D">
        <w:rPr>
          <w:rFonts w:cs="Times New Roman" w:hint="eastAsia"/>
        </w:rPr>
        <w:t>慈运理解释的，我们可以提及克克曼</w:t>
      </w:r>
      <w:r w:rsidR="005C0F88" w:rsidRPr="00445C3D">
        <w:rPr>
          <w:rFonts w:cs="Times New Roman" w:hint="eastAsia"/>
        </w:rPr>
        <w:t>（</w:t>
      </w:r>
      <w:r w:rsidRPr="00445C3D">
        <w:rPr>
          <w:rFonts w:cs="Times New Roman"/>
        </w:rPr>
        <w:t>Keckermann,</w:t>
      </w:r>
      <w:r w:rsidR="00BD162D" w:rsidRPr="00445C3D">
        <w:rPr>
          <w:rFonts w:cs="Times New Roman"/>
        </w:rPr>
        <w:t xml:space="preserve"> </w:t>
      </w:r>
      <w:r w:rsidRPr="00445C3D">
        <w:rPr>
          <w:rFonts w:cs="Times New Roman" w:hint="eastAsia"/>
        </w:rPr>
        <w:t>死于</w:t>
      </w:r>
      <w:r w:rsidRPr="00445C3D">
        <w:rPr>
          <w:rFonts w:cs="Times New Roman"/>
        </w:rPr>
        <w:t>1609</w:t>
      </w:r>
      <w:r w:rsidRPr="00445C3D">
        <w:rPr>
          <w:rFonts w:cs="Times New Roman" w:hint="eastAsia"/>
        </w:rPr>
        <w:t>年</w:t>
      </w:r>
      <w:r w:rsidR="005C0F88" w:rsidRPr="00445C3D">
        <w:rPr>
          <w:rFonts w:cs="Times New Roman" w:hint="eastAsia"/>
        </w:rPr>
        <w:t>）</w:t>
      </w:r>
      <w:r w:rsidR="00893BA9" w:rsidRPr="00445C3D">
        <w:rPr>
          <w:rFonts w:cs="Times New Roman" w:hint="eastAsia"/>
        </w:rPr>
        <w:t>和</w:t>
      </w:r>
      <w:r w:rsidRPr="00445C3D">
        <w:rPr>
          <w:rFonts w:cs="Times New Roman" w:hint="eastAsia"/>
        </w:rPr>
        <w:t>皮斯卡都约</w:t>
      </w:r>
      <w:r w:rsidR="00893BA9" w:rsidRPr="00445C3D">
        <w:rPr>
          <w:rFonts w:cs="Times New Roman" w:hint="eastAsia"/>
        </w:rPr>
        <w:t>翰</w:t>
      </w:r>
      <w:r w:rsidR="005C0F88" w:rsidRPr="00445C3D">
        <w:rPr>
          <w:rFonts w:cs="Times New Roman" w:hint="eastAsia"/>
        </w:rPr>
        <w:t>（</w:t>
      </w:r>
      <w:r w:rsidRPr="00445C3D">
        <w:rPr>
          <w:rFonts w:cs="Times New Roman"/>
        </w:rPr>
        <w:t>John Piscator,</w:t>
      </w:r>
      <w:r w:rsidRPr="00445C3D">
        <w:rPr>
          <w:rFonts w:cs="Times New Roman" w:hint="eastAsia"/>
        </w:rPr>
        <w:t>死于</w:t>
      </w:r>
      <w:r w:rsidRPr="00445C3D">
        <w:rPr>
          <w:rFonts w:cs="Times New Roman"/>
        </w:rPr>
        <w:t>1625</w:t>
      </w:r>
      <w:r w:rsidRPr="00445C3D">
        <w:rPr>
          <w:rFonts w:cs="Times New Roman" w:hint="eastAsia"/>
        </w:rPr>
        <w:t>年</w:t>
      </w:r>
      <w:r w:rsidR="005C0F88" w:rsidRPr="00445C3D">
        <w:rPr>
          <w:rFonts w:cs="Times New Roman" w:hint="eastAsia"/>
        </w:rPr>
        <w:t>）</w:t>
      </w:r>
      <w:r w:rsidRPr="00445C3D">
        <w:rPr>
          <w:rFonts w:cs="Times New Roman" w:hint="eastAsia"/>
        </w:rPr>
        <w:t>。皮氏说</w:t>
      </w:r>
      <w:r w:rsidR="00512B20" w:rsidRPr="00445C3D">
        <w:rPr>
          <w:rFonts w:cs="Times New Roman" w:hint="eastAsia"/>
        </w:rPr>
        <w:t>：</w:t>
      </w:r>
      <w:r w:rsidR="001601E9" w:rsidRPr="00445C3D">
        <w:rPr>
          <w:rFonts w:cs="Times New Roman"/>
        </w:rPr>
        <w:t>“</w:t>
      </w:r>
      <w:r w:rsidRPr="00445C3D">
        <w:rPr>
          <w:rFonts w:cs="Times New Roman" w:hint="eastAsia"/>
        </w:rPr>
        <w:t>在系动</w:t>
      </w:r>
      <w:r w:rsidR="003D7115" w:rsidRPr="00445C3D">
        <w:rPr>
          <w:rFonts w:cs="Times New Roman" w:hint="eastAsia"/>
        </w:rPr>
        <w:t>词“</w:t>
      </w:r>
      <w:r w:rsidRPr="00445C3D">
        <w:rPr>
          <w:rFonts w:cs="Times New Roman" w:hint="eastAsia"/>
        </w:rPr>
        <w:t>是</w:t>
      </w:r>
      <w:r w:rsidR="003D7115" w:rsidRPr="00445C3D">
        <w:rPr>
          <w:rFonts w:cs="Times New Roman" w:hint="eastAsia"/>
        </w:rPr>
        <w:t>”</w:t>
      </w:r>
      <w:r w:rsidRPr="00445C3D">
        <w:rPr>
          <w:rFonts w:cs="Times New Roman" w:hint="eastAsia"/>
        </w:rPr>
        <w:t>内，不可能有</w:t>
      </w:r>
      <w:r w:rsidR="003D7115" w:rsidRPr="00445C3D">
        <w:rPr>
          <w:rFonts w:cs="Times New Roman" w:hint="eastAsia"/>
        </w:rPr>
        <w:t>比喻</w:t>
      </w:r>
      <w:r w:rsidRPr="00445C3D">
        <w:rPr>
          <w:rFonts w:cs="Times New Roman" w:hint="eastAsia"/>
        </w:rPr>
        <w:t>式修辞</w:t>
      </w:r>
      <w:r w:rsidR="001601E9" w:rsidRPr="00445C3D">
        <w:rPr>
          <w:rFonts w:cs="Times New Roman"/>
        </w:rPr>
        <w:t>”</w:t>
      </w:r>
      <w:r w:rsidR="005C0F88" w:rsidRPr="00445C3D">
        <w:rPr>
          <w:rFonts w:cs="Times New Roman" w:hint="eastAsia"/>
        </w:rPr>
        <w:t>（</w:t>
      </w:r>
      <w:r w:rsidRPr="00445C3D">
        <w:rPr>
          <w:rFonts w:cs="Times New Roman"/>
        </w:rPr>
        <w:t>in copula EST non posse esse tropum</w:t>
      </w:r>
      <w:r w:rsidR="005C0F88" w:rsidRPr="00445C3D">
        <w:rPr>
          <w:rFonts w:cs="Times New Roman" w:hint="eastAsia"/>
        </w:rPr>
        <w:t>）</w:t>
      </w:r>
      <w:r w:rsidR="00893BA9" w:rsidRPr="00445C3D">
        <w:rPr>
          <w:rFonts w:cs="Times New Roman" w:hint="eastAsia"/>
        </w:rPr>
        <w:t>。</w:t>
      </w:r>
    </w:p>
    <w:p w14:paraId="13BC5522" w14:textId="6B4863DA" w:rsidR="0031269B" w:rsidRPr="00445C3D" w:rsidRDefault="0031269B" w:rsidP="007E3C9E">
      <w:pPr>
        <w:spacing w:after="0"/>
        <w:ind w:firstLine="461"/>
        <w:rPr>
          <w:rFonts w:cs="Times New Roman"/>
        </w:rPr>
      </w:pPr>
      <w:r w:rsidRPr="00445C3D">
        <w:rPr>
          <w:rFonts w:cs="Times New Roman" w:hint="eastAsia"/>
        </w:rPr>
        <w:t>那么，我们岂不是不应接受加尔文的解释呢？正如以上所说，他曾解释设立文为</w:t>
      </w:r>
      <w:r w:rsidR="00512B20" w:rsidRPr="00445C3D">
        <w:rPr>
          <w:rFonts w:cs="Times New Roman" w:hint="eastAsia"/>
        </w:rPr>
        <w:t>：</w:t>
      </w:r>
      <w:r w:rsidR="001601E9" w:rsidRPr="00445C3D">
        <w:rPr>
          <w:rFonts w:cs="Times New Roman"/>
        </w:rPr>
        <w:t>“</w:t>
      </w:r>
      <w:r w:rsidRPr="00445C3D">
        <w:rPr>
          <w:rFonts w:cs="Times New Roman" w:hint="eastAsia"/>
        </w:rPr>
        <w:t>这是我身体的表</w:t>
      </w:r>
      <w:r w:rsidR="00893BA9" w:rsidRPr="00445C3D">
        <w:rPr>
          <w:rFonts w:cs="Times New Roman" w:hint="eastAsia"/>
        </w:rPr>
        <w:t>记</w:t>
      </w:r>
      <w:r w:rsidR="005C0F88" w:rsidRPr="00445C3D">
        <w:rPr>
          <w:rFonts w:cs="Times New Roman" w:hint="eastAsia"/>
        </w:rPr>
        <w:t>（</w:t>
      </w:r>
      <w:r w:rsidRPr="00445C3D">
        <w:rPr>
          <w:rFonts w:cs="Times New Roman"/>
        </w:rPr>
        <w:t>signum corporis</w:t>
      </w:r>
      <w:r w:rsidR="005C0F88" w:rsidRPr="00445C3D">
        <w:rPr>
          <w:rFonts w:cs="Times New Roman" w:hint="eastAsia"/>
        </w:rPr>
        <w:t>）</w:t>
      </w:r>
      <w:r w:rsidR="001601E9" w:rsidRPr="00445C3D">
        <w:rPr>
          <w:rFonts w:cs="Times New Roman"/>
        </w:rPr>
        <w:t>”</w:t>
      </w:r>
      <w:r w:rsidRPr="00445C3D">
        <w:rPr>
          <w:rFonts w:cs="Times New Roman" w:hint="eastAsia"/>
        </w:rPr>
        <w:t>。换言之，他是断言</w:t>
      </w:r>
      <w:r w:rsidR="001601E9" w:rsidRPr="00445C3D">
        <w:rPr>
          <w:rFonts w:cs="Times New Roman"/>
        </w:rPr>
        <w:t>“</w:t>
      </w:r>
      <w:r w:rsidRPr="00445C3D">
        <w:rPr>
          <w:rFonts w:cs="Times New Roman" w:hint="eastAsia"/>
        </w:rPr>
        <w:t>我的身体我的血</w:t>
      </w:r>
      <w:r w:rsidR="001601E9" w:rsidRPr="00445C3D">
        <w:rPr>
          <w:rFonts w:cs="Times New Roman"/>
        </w:rPr>
        <w:t>”</w:t>
      </w:r>
      <w:r w:rsidRPr="00445C3D">
        <w:rPr>
          <w:rFonts w:cs="Times New Roman" w:hint="eastAsia"/>
        </w:rPr>
        <w:t>这句话</w:t>
      </w:r>
      <w:r w:rsidR="00893BA9" w:rsidRPr="00445C3D">
        <w:rPr>
          <w:rFonts w:cs="Times New Roman" w:hint="eastAsia"/>
        </w:rPr>
        <w:t>，须</w:t>
      </w:r>
      <w:r w:rsidRPr="00445C3D">
        <w:rPr>
          <w:rFonts w:cs="Times New Roman" w:hint="eastAsia"/>
        </w:rPr>
        <w:t>用</w:t>
      </w:r>
      <w:r w:rsidR="003D7115" w:rsidRPr="00445C3D">
        <w:rPr>
          <w:rFonts w:cs="Times New Roman" w:hint="eastAsia"/>
        </w:rPr>
        <w:t>比喻</w:t>
      </w:r>
      <w:r w:rsidRPr="00445C3D">
        <w:rPr>
          <w:rFonts w:cs="Times New Roman" w:hint="eastAsia"/>
        </w:rPr>
        <w:t>来解释。路德会反对这种主张，并说明</w:t>
      </w:r>
      <w:r w:rsidR="00512B20" w:rsidRPr="00445C3D">
        <w:rPr>
          <w:rFonts w:cs="Times New Roman" w:hint="eastAsia"/>
        </w:rPr>
        <w:t>：</w:t>
      </w:r>
      <w:r w:rsidRPr="00445C3D">
        <w:rPr>
          <w:rFonts w:cs="Times New Roman" w:hint="eastAsia"/>
        </w:rPr>
        <w:t>这些言语不许用</w:t>
      </w:r>
      <w:r w:rsidR="003D7115" w:rsidRPr="00445C3D">
        <w:rPr>
          <w:rFonts w:cs="Times New Roman" w:hint="eastAsia"/>
        </w:rPr>
        <w:t>比喻</w:t>
      </w:r>
      <w:r w:rsidRPr="00445C3D">
        <w:rPr>
          <w:rFonts w:cs="Times New Roman" w:hint="eastAsia"/>
        </w:rPr>
        <w:t>的解释，因为基督在这经文中是提及那牺牲死亡的身体和那为赦罪而流出来的血</w:t>
      </w:r>
      <w:r w:rsidR="00BD162D" w:rsidRPr="00445C3D">
        <w:rPr>
          <w:rFonts w:cs="Times New Roman"/>
        </w:rPr>
        <w:t xml:space="preserve"> </w:t>
      </w:r>
      <w:r w:rsidR="005C0F88" w:rsidRPr="00445C3D">
        <w:rPr>
          <w:rFonts w:cs="Times New Roman" w:hint="eastAsia"/>
        </w:rPr>
        <w:t>（</w:t>
      </w:r>
      <w:r w:rsidR="00893BA9" w:rsidRPr="00445C3D">
        <w:rPr>
          <w:rFonts w:cs="Times New Roman" w:hint="eastAsia"/>
        </w:rPr>
        <w:t>路</w:t>
      </w:r>
      <w:r w:rsidRPr="00445C3D">
        <w:rPr>
          <w:rFonts w:cs="Times New Roman" w:hint="eastAsia"/>
        </w:rPr>
        <w:t>德</w:t>
      </w:r>
      <w:r w:rsidRPr="00445C3D">
        <w:rPr>
          <w:rFonts w:cs="Times New Roman"/>
        </w:rPr>
        <w:t>St. L.,</w:t>
      </w:r>
      <w:r w:rsidR="00BD162D" w:rsidRPr="00445C3D">
        <w:rPr>
          <w:rFonts w:cs="Times New Roman"/>
        </w:rPr>
        <w:t xml:space="preserve"> </w:t>
      </w:r>
      <w:r w:rsidRPr="00445C3D">
        <w:rPr>
          <w:rFonts w:cs="Times New Roman"/>
        </w:rPr>
        <w:t>XX,</w:t>
      </w:r>
      <w:r w:rsidR="00BD162D" w:rsidRPr="00445C3D">
        <w:rPr>
          <w:rFonts w:cs="Times New Roman"/>
        </w:rPr>
        <w:t xml:space="preserve"> </w:t>
      </w:r>
      <w:r w:rsidRPr="00445C3D">
        <w:rPr>
          <w:rFonts w:cs="Times New Roman"/>
        </w:rPr>
        <w:t>1046</w:t>
      </w:r>
      <w:r w:rsidRPr="00445C3D">
        <w:rPr>
          <w:rFonts w:cs="Times New Roman" w:hint="eastAsia"/>
        </w:rPr>
        <w:t>下</w:t>
      </w:r>
      <w:r w:rsidR="005C0F88" w:rsidRPr="00445C3D">
        <w:rPr>
          <w:rFonts w:cs="Times New Roman" w:hint="eastAsia"/>
        </w:rPr>
        <w:t>）</w:t>
      </w:r>
    </w:p>
    <w:p w14:paraId="3B1AA5C9" w14:textId="7A315D9C" w:rsidR="0031269B" w:rsidRPr="00445C3D" w:rsidRDefault="0031269B" w:rsidP="007E3C9E">
      <w:pPr>
        <w:spacing w:after="0"/>
        <w:ind w:firstLine="461"/>
        <w:rPr>
          <w:rFonts w:cs="Times New Roman"/>
        </w:rPr>
      </w:pPr>
      <w:r w:rsidRPr="00445C3D">
        <w:rPr>
          <w:rFonts w:cs="Times New Roman" w:hint="eastAsia"/>
        </w:rPr>
        <w:t>何拉斯说</w:t>
      </w:r>
      <w:r w:rsidR="00512B20" w:rsidRPr="00445C3D">
        <w:rPr>
          <w:rFonts w:cs="Times New Roman" w:hint="eastAsia"/>
        </w:rPr>
        <w:t>：</w:t>
      </w:r>
      <w:r w:rsidR="001601E9" w:rsidRPr="00445C3D">
        <w:rPr>
          <w:rFonts w:cs="Times New Roman"/>
        </w:rPr>
        <w:t>“</w:t>
      </w:r>
      <w:r w:rsidRPr="00445C3D">
        <w:rPr>
          <w:rFonts w:cs="Times New Roman" w:hint="eastAsia"/>
        </w:rPr>
        <w:t>人</w:t>
      </w:r>
      <w:r w:rsidR="003D7115" w:rsidRPr="00445C3D">
        <w:rPr>
          <w:rFonts w:cs="Times New Roman" w:hint="eastAsia"/>
        </w:rPr>
        <w:t>很容易推导出，</w:t>
      </w:r>
      <w:r w:rsidRPr="00445C3D">
        <w:rPr>
          <w:rFonts w:cs="Times New Roman" w:hint="eastAsia"/>
        </w:rPr>
        <w:t>祝谢餐</w:t>
      </w:r>
      <w:r w:rsidR="00BD162D" w:rsidRPr="00445C3D">
        <w:rPr>
          <w:rFonts w:cs="Times New Roman"/>
        </w:rPr>
        <w:t xml:space="preserve"> </w:t>
      </w:r>
      <w:r w:rsidR="005C0F88" w:rsidRPr="00445C3D">
        <w:rPr>
          <w:rFonts w:cs="Times New Roman" w:hint="eastAsia"/>
        </w:rPr>
        <w:t>（</w:t>
      </w:r>
      <w:r w:rsidRPr="00445C3D">
        <w:rPr>
          <w:rFonts w:cs="Times New Roman"/>
        </w:rPr>
        <w:t>Eucharist</w:t>
      </w:r>
      <w:r w:rsidR="005C0F88" w:rsidRPr="00445C3D">
        <w:rPr>
          <w:rFonts w:cs="Times New Roman" w:hint="eastAsia"/>
        </w:rPr>
        <w:t>）</w:t>
      </w:r>
      <w:r w:rsidR="00BD162D" w:rsidRPr="00445C3D">
        <w:rPr>
          <w:rFonts w:cs="Times New Roman"/>
        </w:rPr>
        <w:t xml:space="preserve"> </w:t>
      </w:r>
      <w:r w:rsidRPr="00445C3D">
        <w:rPr>
          <w:rFonts w:cs="Times New Roman" w:hint="eastAsia"/>
        </w:rPr>
        <w:t>及分别为圣的饼赐给我们吃，并不是代表性的身体</w:t>
      </w:r>
      <w:r w:rsidR="00BD162D" w:rsidRPr="00445C3D">
        <w:rPr>
          <w:rFonts w:cs="Times New Roman"/>
        </w:rPr>
        <w:t xml:space="preserve"> </w:t>
      </w:r>
      <w:r w:rsidR="005C0F88" w:rsidRPr="00445C3D">
        <w:rPr>
          <w:rFonts w:cs="Times New Roman" w:hint="eastAsia"/>
        </w:rPr>
        <w:t>（</w:t>
      </w:r>
      <w:r w:rsidRPr="00445C3D">
        <w:rPr>
          <w:rFonts w:cs="Times New Roman"/>
        </w:rPr>
        <w:t>typical</w:t>
      </w:r>
      <w:r w:rsidR="005C0F88" w:rsidRPr="00445C3D">
        <w:rPr>
          <w:rFonts w:cs="Times New Roman" w:hint="eastAsia"/>
        </w:rPr>
        <w:t>）</w:t>
      </w:r>
      <w:r w:rsidR="00893BA9" w:rsidRPr="00445C3D">
        <w:rPr>
          <w:rFonts w:cs="Times New Roman" w:hint="eastAsia"/>
        </w:rPr>
        <w:t>或</w:t>
      </w:r>
      <w:r w:rsidRPr="00445C3D">
        <w:rPr>
          <w:rFonts w:cs="Times New Roman" w:hint="eastAsia"/>
        </w:rPr>
        <w:t>象征性的身体，像逾越节羔羊的身体一样，是基督身体的预表和影儿</w:t>
      </w:r>
      <w:r w:rsidR="000F2EE2">
        <w:rPr>
          <w:rFonts w:cs="Times New Roman" w:hint="eastAsia"/>
        </w:rPr>
        <w:t>；</w:t>
      </w:r>
      <w:r w:rsidRPr="00445C3D">
        <w:rPr>
          <w:rFonts w:cs="Times New Roman" w:hint="eastAsia"/>
        </w:rPr>
        <w:t>也不是奥秘的身体</w:t>
      </w:r>
      <w:r w:rsidR="000F2EE2">
        <w:rPr>
          <w:rFonts w:cs="Times New Roman" w:hint="eastAsia"/>
        </w:rPr>
        <w:t>；</w:t>
      </w:r>
      <w:r w:rsidRPr="00445C3D">
        <w:rPr>
          <w:rFonts w:cs="Times New Roman" w:hint="eastAsia"/>
        </w:rPr>
        <w:t>奥秘的身体乃是教会，弗一</w:t>
      </w:r>
      <w:r w:rsidRPr="00445C3D">
        <w:rPr>
          <w:rFonts w:cs="Times New Roman"/>
        </w:rPr>
        <w:t>23</w:t>
      </w:r>
      <w:r w:rsidR="000F2EE2">
        <w:rPr>
          <w:rFonts w:cs="Times New Roman" w:hint="eastAsia"/>
        </w:rPr>
        <w:t>；</w:t>
      </w:r>
      <w:r w:rsidRPr="00445C3D">
        <w:rPr>
          <w:rFonts w:cs="Times New Roman" w:hint="eastAsia"/>
        </w:rPr>
        <w:t>又不是</w:t>
      </w:r>
      <w:r w:rsidRPr="00445C3D">
        <w:rPr>
          <w:rFonts w:cs="Times New Roman" w:hint="eastAsia"/>
        </w:rPr>
        <w:lastRenderedPageBreak/>
        <w:t>身体的记号，因为</w:t>
      </w:r>
      <w:r w:rsidR="003D7115" w:rsidRPr="00445C3D">
        <w:rPr>
          <w:rFonts w:cs="Times New Roman" w:hint="eastAsia"/>
        </w:rPr>
        <w:t>这记号并</w:t>
      </w:r>
      <w:r w:rsidRPr="00445C3D">
        <w:rPr>
          <w:rFonts w:cs="Times New Roman" w:hint="eastAsia"/>
        </w:rPr>
        <w:t>没有为我们被钉十字架</w:t>
      </w:r>
      <w:r w:rsidR="000F2EE2">
        <w:rPr>
          <w:rFonts w:cs="Times New Roman" w:hint="eastAsia"/>
        </w:rPr>
        <w:t>；</w:t>
      </w:r>
      <w:r w:rsidRPr="00445C3D">
        <w:rPr>
          <w:rFonts w:cs="Times New Roman" w:hint="eastAsia"/>
        </w:rPr>
        <w:t>乃是基督个人</w:t>
      </w:r>
      <w:r w:rsidR="005C0F88" w:rsidRPr="00445C3D">
        <w:rPr>
          <w:rFonts w:cs="Times New Roman" w:hint="eastAsia"/>
        </w:rPr>
        <w:t>（</w:t>
      </w:r>
      <w:r w:rsidRPr="00445C3D">
        <w:rPr>
          <w:rFonts w:cs="Times New Roman"/>
        </w:rPr>
        <w:t>personal</w:t>
      </w:r>
      <w:r w:rsidR="005C0F88" w:rsidRPr="00445C3D">
        <w:rPr>
          <w:rFonts w:cs="Times New Roman" w:hint="eastAsia"/>
        </w:rPr>
        <w:t>）</w:t>
      </w:r>
      <w:r w:rsidRPr="00445C3D">
        <w:rPr>
          <w:rFonts w:cs="Times New Roman" w:hint="eastAsia"/>
        </w:rPr>
        <w:t>的真身体，属于上帝的儿子所有。</w:t>
      </w:r>
      <w:r w:rsidR="001601E9" w:rsidRPr="00445C3D">
        <w:rPr>
          <w:rFonts w:cs="Times New Roman"/>
        </w:rPr>
        <w:t>”</w:t>
      </w:r>
      <w:r w:rsidR="005C0F88" w:rsidRPr="00445C3D">
        <w:rPr>
          <w:rFonts w:cs="Times New Roman" w:hint="eastAsia"/>
        </w:rPr>
        <w:t>（</w:t>
      </w:r>
      <w:r w:rsidRPr="00445C3D">
        <w:rPr>
          <w:rFonts w:cs="Times New Roman"/>
        </w:rPr>
        <w:t>Doctr Theol. p</w:t>
      </w:r>
      <w:r w:rsidR="00893BA9" w:rsidRPr="00445C3D">
        <w:rPr>
          <w:rFonts w:cs="Times New Roman"/>
        </w:rPr>
        <w:t>.5</w:t>
      </w:r>
      <w:r w:rsidRPr="00445C3D">
        <w:rPr>
          <w:rFonts w:cs="Times New Roman"/>
        </w:rPr>
        <w:t>61</w:t>
      </w:r>
      <w:r w:rsidR="005C0F88" w:rsidRPr="00445C3D">
        <w:rPr>
          <w:rFonts w:cs="Times New Roman" w:hint="eastAsia"/>
        </w:rPr>
        <w:t>）</w:t>
      </w:r>
    </w:p>
    <w:p w14:paraId="0856DED9" w14:textId="231327EB" w:rsidR="0031269B" w:rsidRPr="00445C3D" w:rsidRDefault="0031269B" w:rsidP="007E3C9E">
      <w:pPr>
        <w:spacing w:after="0"/>
        <w:ind w:firstLine="461"/>
        <w:rPr>
          <w:rFonts w:cs="Times New Roman"/>
        </w:rPr>
      </w:pPr>
      <w:r w:rsidRPr="00445C3D">
        <w:rPr>
          <w:rFonts w:cs="Times New Roman" w:hint="eastAsia"/>
        </w:rPr>
        <w:t>甚至那</w:t>
      </w:r>
      <w:r w:rsidR="003D7115" w:rsidRPr="00445C3D">
        <w:rPr>
          <w:rFonts w:cs="Times New Roman" w:hint="eastAsia"/>
        </w:rPr>
        <w:t>显著</w:t>
      </w:r>
      <w:r w:rsidRPr="00445C3D">
        <w:rPr>
          <w:rFonts w:cs="Times New Roman" w:hint="eastAsia"/>
        </w:rPr>
        <w:t>的加尔文派</w:t>
      </w:r>
      <w:r w:rsidR="00BD162D" w:rsidRPr="00445C3D">
        <w:rPr>
          <w:rFonts w:cs="Times New Roman"/>
        </w:rPr>
        <w:t xml:space="preserve"> </w:t>
      </w:r>
      <w:r w:rsidR="005C0F88" w:rsidRPr="00445C3D">
        <w:rPr>
          <w:rFonts w:cs="Times New Roman" w:hint="eastAsia"/>
        </w:rPr>
        <w:t>（</w:t>
      </w:r>
      <w:r w:rsidR="00893BA9" w:rsidRPr="00445C3D">
        <w:rPr>
          <w:rFonts w:cs="Times New Roman" w:hint="eastAsia"/>
        </w:rPr>
        <w:t>伯</w:t>
      </w:r>
      <w:r w:rsidRPr="00445C3D">
        <w:rPr>
          <w:rFonts w:cs="Times New Roman" w:hint="eastAsia"/>
        </w:rPr>
        <w:t>撒</w:t>
      </w:r>
      <w:r w:rsidRPr="00445C3D">
        <w:rPr>
          <w:rFonts w:cs="Times New Roman"/>
        </w:rPr>
        <w:t>Beza</w:t>
      </w:r>
      <w:r w:rsidR="005C0F88" w:rsidRPr="00445C3D">
        <w:rPr>
          <w:rFonts w:cs="Times New Roman" w:hint="eastAsia"/>
        </w:rPr>
        <w:t>）</w:t>
      </w:r>
      <w:r w:rsidR="00893BA9" w:rsidRPr="00445C3D">
        <w:rPr>
          <w:rFonts w:cs="Times New Roman" w:hint="eastAsia"/>
        </w:rPr>
        <w:t>也</w:t>
      </w:r>
      <w:r w:rsidRPr="00445C3D">
        <w:rPr>
          <w:rFonts w:cs="Times New Roman" w:hint="eastAsia"/>
        </w:rPr>
        <w:t>断言</w:t>
      </w:r>
      <w:r w:rsidR="00512B20" w:rsidRPr="00445C3D">
        <w:rPr>
          <w:rFonts w:cs="Times New Roman" w:hint="eastAsia"/>
        </w:rPr>
        <w:t>：</w:t>
      </w:r>
      <w:r w:rsidRPr="00445C3D">
        <w:rPr>
          <w:rFonts w:cs="Times New Roman" w:hint="eastAsia"/>
        </w:rPr>
        <w:t>身体二字在此不可解释为身体的记号，因为基督描写所舍的身体和所流出的血为属物质</w:t>
      </w:r>
      <w:r w:rsidR="00893BA9" w:rsidRPr="00445C3D">
        <w:rPr>
          <w:rFonts w:cs="Times New Roman" w:hint="eastAsia"/>
        </w:rPr>
        <w:t>的</w:t>
      </w:r>
      <w:r w:rsidR="005C0F88" w:rsidRPr="00445C3D">
        <w:rPr>
          <w:rFonts w:cs="Times New Roman" w:hint="eastAsia"/>
        </w:rPr>
        <w:t>（</w:t>
      </w:r>
      <w:r w:rsidRPr="00445C3D">
        <w:rPr>
          <w:rFonts w:cs="Times New Roman"/>
        </w:rPr>
        <w:t xml:space="preserve"> material</w:t>
      </w:r>
      <w:r w:rsidR="005C0F88" w:rsidRPr="00445C3D">
        <w:rPr>
          <w:rFonts w:cs="Times New Roman" w:hint="eastAsia"/>
        </w:rPr>
        <w:t>）</w:t>
      </w:r>
      <w:r w:rsidR="00893BA9" w:rsidRPr="00445C3D">
        <w:rPr>
          <w:rFonts w:cs="Times New Roman" w:hint="eastAsia"/>
        </w:rPr>
        <w:t>。因</w:t>
      </w:r>
      <w:r w:rsidRPr="00445C3D">
        <w:rPr>
          <w:rFonts w:cs="Times New Roman" w:hint="eastAsia"/>
        </w:rPr>
        <w:t>此身体一字须认为是指基督真正，实在，本质的身</w:t>
      </w:r>
      <w:r w:rsidR="00893BA9" w:rsidRPr="00445C3D">
        <w:rPr>
          <w:rFonts w:cs="Times New Roman" w:hint="eastAsia"/>
        </w:rPr>
        <w:t>体。</w:t>
      </w:r>
      <w:r w:rsidRPr="00445C3D">
        <w:rPr>
          <w:rFonts w:cs="Times New Roman"/>
        </w:rPr>
        <w:t>Beza</w:t>
      </w:r>
      <w:r w:rsidR="003D7115" w:rsidRPr="00445C3D">
        <w:rPr>
          <w:rFonts w:cs="Times New Roman"/>
        </w:rPr>
        <w:t xml:space="preserve">, </w:t>
      </w:r>
      <w:r w:rsidRPr="00445C3D">
        <w:rPr>
          <w:rFonts w:cs="Times New Roman"/>
        </w:rPr>
        <w:t>Hom.</w:t>
      </w:r>
      <w:r w:rsidR="00BD162D" w:rsidRPr="00445C3D">
        <w:rPr>
          <w:rFonts w:cs="Times New Roman"/>
        </w:rPr>
        <w:t xml:space="preserve"> </w:t>
      </w:r>
      <w:r w:rsidRPr="00445C3D">
        <w:rPr>
          <w:rFonts w:cs="Times New Roman"/>
        </w:rPr>
        <w:t>2,</w:t>
      </w:r>
      <w:r w:rsidR="00BD162D" w:rsidRPr="00445C3D">
        <w:rPr>
          <w:rFonts w:cs="Times New Roman"/>
        </w:rPr>
        <w:t xml:space="preserve"> </w:t>
      </w:r>
      <w:r w:rsidRPr="00445C3D">
        <w:rPr>
          <w:rFonts w:cs="Times New Roman"/>
        </w:rPr>
        <w:t>De Coena</w:t>
      </w:r>
      <w:r w:rsidR="00512B20" w:rsidRPr="00445C3D">
        <w:rPr>
          <w:rFonts w:cs="Times New Roman" w:hint="eastAsia"/>
        </w:rPr>
        <w:t>：</w:t>
      </w:r>
      <w:r w:rsidR="003D7115" w:rsidRPr="00445C3D">
        <w:rPr>
          <w:rFonts w:cs="Times New Roman" w:hint="eastAsia"/>
        </w:rPr>
        <w:t>“</w:t>
      </w:r>
      <w:r w:rsidR="003D7115" w:rsidRPr="00445C3D">
        <w:rPr>
          <w:rFonts w:cs="Times New Roman"/>
        </w:rPr>
        <w:t>Confiteor hic nullum tropum esse, quia SIGNUM proprie EXPONI necesse fuit, ne FALLEREMUR</w:t>
      </w:r>
      <w:r w:rsidRPr="00445C3D">
        <w:rPr>
          <w:rFonts w:cs="Times New Roman" w:hint="eastAsia"/>
        </w:rPr>
        <w:t>，我承认不是</w:t>
      </w:r>
      <w:r w:rsidR="003D7115" w:rsidRPr="00445C3D">
        <w:rPr>
          <w:rFonts w:cs="Times New Roman" w:hint="eastAsia"/>
        </w:rPr>
        <w:t>比喻</w:t>
      </w:r>
      <w:r w:rsidRPr="00445C3D">
        <w:rPr>
          <w:rFonts w:cs="Times New Roman" w:hint="eastAsia"/>
        </w:rPr>
        <w:t>，因为对于记号</w:t>
      </w:r>
      <w:r w:rsidR="003D7115" w:rsidRPr="00445C3D">
        <w:rPr>
          <w:rFonts w:cs="Times New Roman" w:hint="eastAsia"/>
        </w:rPr>
        <w:t>之说</w:t>
      </w:r>
      <w:r w:rsidRPr="00445C3D">
        <w:rPr>
          <w:rFonts w:cs="Times New Roman" w:hint="eastAsia"/>
        </w:rPr>
        <w:t>，</w:t>
      </w:r>
      <w:r w:rsidR="00E605A4">
        <w:rPr>
          <w:rFonts w:cs="Times New Roman" w:hint="eastAsia"/>
        </w:rPr>
        <w:t>（</w:t>
      </w:r>
      <w:r w:rsidR="003D7115" w:rsidRPr="00445C3D">
        <w:rPr>
          <w:rFonts w:cs="Times New Roman" w:hint="eastAsia"/>
        </w:rPr>
        <w:t>提倡者</w:t>
      </w:r>
      <w:r w:rsidR="00E605A4">
        <w:rPr>
          <w:rFonts w:cs="Times New Roman" w:hint="eastAsia"/>
        </w:rPr>
        <w:t>）</w:t>
      </w:r>
      <w:r w:rsidRPr="00445C3D">
        <w:rPr>
          <w:rFonts w:cs="Times New Roman" w:hint="eastAsia"/>
        </w:rPr>
        <w:t>须给予解释，免得人被欺骗。</w:t>
      </w:r>
      <w:r w:rsidRPr="00445C3D">
        <w:rPr>
          <w:rFonts w:cs="Times New Roman"/>
        </w:rPr>
        <w:t>”</w:t>
      </w:r>
    </w:p>
    <w:p w14:paraId="07AFE19C" w14:textId="58CC3EB2" w:rsidR="0031269B" w:rsidRPr="00445C3D" w:rsidRDefault="0031269B" w:rsidP="007E3C9E">
      <w:pPr>
        <w:spacing w:after="0"/>
        <w:ind w:firstLine="461"/>
        <w:rPr>
          <w:rFonts w:cs="Times New Roman"/>
        </w:rPr>
      </w:pPr>
      <w:r w:rsidRPr="00445C3D">
        <w:rPr>
          <w:rFonts w:cs="Times New Roman" w:hint="eastAsia"/>
        </w:rPr>
        <w:t>伯撒也弃绝设立圣餐文内的身体和血乃指着基督之死与果效</w:t>
      </w:r>
      <w:r w:rsidR="003D7115" w:rsidRPr="00445C3D">
        <w:rPr>
          <w:rFonts w:cs="Times New Roman" w:hint="eastAsia"/>
        </w:rPr>
        <w:t>这种立场——</w:t>
      </w:r>
      <w:r w:rsidR="00852E3D" w:rsidRPr="00445C3D">
        <w:rPr>
          <w:rFonts w:cs="Times New Roman" w:hint="eastAsia"/>
        </w:rPr>
        <w:t>贺智</w:t>
      </w:r>
      <w:r w:rsidRPr="00445C3D">
        <w:rPr>
          <w:rFonts w:cs="Times New Roman" w:hint="eastAsia"/>
        </w:rPr>
        <w:t>接受这种解</w:t>
      </w:r>
      <w:r w:rsidR="00893BA9" w:rsidRPr="00445C3D">
        <w:rPr>
          <w:rFonts w:cs="Times New Roman" w:hint="eastAsia"/>
        </w:rPr>
        <w:t>释</w:t>
      </w:r>
      <w:r w:rsidR="005C0F88" w:rsidRPr="00445C3D">
        <w:rPr>
          <w:rFonts w:cs="Times New Roman" w:hint="eastAsia"/>
        </w:rPr>
        <w:t>（</w:t>
      </w:r>
      <w:r w:rsidRPr="00445C3D">
        <w:rPr>
          <w:rFonts w:cs="Times New Roman"/>
        </w:rPr>
        <w:t xml:space="preserve"> </w:t>
      </w:r>
      <w:r w:rsidRPr="00445C3D">
        <w:rPr>
          <w:rFonts w:cs="Times New Roman" w:hint="eastAsia"/>
        </w:rPr>
        <w:t>在圣礼内领受所提供之身体与血</w:t>
      </w:r>
      <w:r w:rsidRPr="00445C3D">
        <w:rPr>
          <w:rFonts w:cs="Times New Roman"/>
        </w:rPr>
        <w:t>……</w:t>
      </w:r>
      <w:r w:rsidRPr="00445C3D">
        <w:rPr>
          <w:rFonts w:cs="Times New Roman" w:hint="eastAsia"/>
        </w:rPr>
        <w:t>乃为领受基督十架死亡供献的权力或効能。</w:t>
      </w:r>
      <w:r w:rsidR="001601E9" w:rsidRPr="00445C3D">
        <w:rPr>
          <w:rFonts w:cs="Times New Roman"/>
        </w:rPr>
        <w:t>”</w:t>
      </w:r>
      <w:r w:rsidRPr="00445C3D">
        <w:rPr>
          <w:rFonts w:cs="Times New Roman"/>
        </w:rPr>
        <w:t xml:space="preserve">Syst. Theol., </w:t>
      </w:r>
      <w:r w:rsidR="003D7115" w:rsidRPr="00445C3D">
        <w:rPr>
          <w:rFonts w:cs="Times New Roman"/>
        </w:rPr>
        <w:t>III</w:t>
      </w:r>
      <w:r w:rsidRPr="00445C3D">
        <w:rPr>
          <w:rFonts w:cs="Times New Roman"/>
        </w:rPr>
        <w:t>, 646</w:t>
      </w:r>
      <w:r w:rsidR="005C0F88" w:rsidRPr="00445C3D">
        <w:rPr>
          <w:rFonts w:cs="Times New Roman" w:hint="eastAsia"/>
        </w:rPr>
        <w:t>）</w:t>
      </w:r>
      <w:r w:rsidRPr="00445C3D">
        <w:rPr>
          <w:rFonts w:cs="Times New Roman" w:hint="eastAsia"/>
        </w:rPr>
        <w:t>。</w:t>
      </w:r>
    </w:p>
    <w:p w14:paraId="016EC8AF" w14:textId="005C203C" w:rsidR="0031269B" w:rsidRPr="00445C3D" w:rsidRDefault="0031269B" w:rsidP="007E3C9E">
      <w:pPr>
        <w:spacing w:after="0"/>
        <w:ind w:firstLine="461"/>
        <w:rPr>
          <w:rFonts w:cs="Times New Roman"/>
        </w:rPr>
      </w:pPr>
      <w:r w:rsidRPr="00445C3D">
        <w:rPr>
          <w:rFonts w:cs="Times New Roman" w:hint="eastAsia"/>
        </w:rPr>
        <w:t>伯撒</w:t>
      </w:r>
      <w:r w:rsidR="005C0F88" w:rsidRPr="00445C3D">
        <w:rPr>
          <w:rFonts w:cs="Times New Roman" w:hint="eastAsia"/>
        </w:rPr>
        <w:t>（</w:t>
      </w:r>
      <w:r w:rsidRPr="00445C3D">
        <w:rPr>
          <w:rFonts w:cs="Times New Roman"/>
        </w:rPr>
        <w:t>Beza</w:t>
      </w:r>
      <w:r w:rsidR="005C0F88" w:rsidRPr="00445C3D">
        <w:rPr>
          <w:rFonts w:cs="Times New Roman" w:hint="eastAsia"/>
        </w:rPr>
        <w:t>）</w:t>
      </w:r>
      <w:r w:rsidRPr="00445C3D">
        <w:rPr>
          <w:rFonts w:cs="Times New Roman" w:hint="eastAsia"/>
        </w:rPr>
        <w:t>论及这种</w:t>
      </w:r>
      <w:r w:rsidR="003D7115" w:rsidRPr="00445C3D">
        <w:rPr>
          <w:rFonts w:cs="Times New Roman" w:hint="eastAsia"/>
        </w:rPr>
        <w:t>解释</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假使将身体和血解释为基督死亡的结果和效力，当然是荒诞的事。</w:t>
      </w:r>
      <w:r w:rsidR="001601E9" w:rsidRPr="00445C3D">
        <w:rPr>
          <w:rFonts w:cs="Times New Roman"/>
          <w:lang w:val="en-US"/>
        </w:rPr>
        <w:t>”</w:t>
      </w:r>
      <w:r w:rsidR="00BD162D" w:rsidRPr="00445C3D">
        <w:rPr>
          <w:rFonts w:cs="Times New Roman"/>
          <w:lang w:val="en-US"/>
        </w:rPr>
        <w:t xml:space="preserve"> </w:t>
      </w:r>
      <w:r w:rsidR="005C0F88" w:rsidRPr="00445C3D">
        <w:rPr>
          <w:rFonts w:cs="Times New Roman" w:hint="eastAsia"/>
          <w:lang w:val="en-US"/>
        </w:rPr>
        <w:t>（</w:t>
      </w:r>
      <w:r w:rsidRPr="00445C3D">
        <w:rPr>
          <w:rFonts w:cs="Times New Roman"/>
          <w:lang w:val="en-US"/>
        </w:rPr>
        <w:t>Epist</w:t>
      </w:r>
      <w:r w:rsidR="00893BA9" w:rsidRPr="00445C3D">
        <w:rPr>
          <w:rFonts w:cs="Times New Roman"/>
          <w:lang w:val="en-US"/>
        </w:rPr>
        <w:t>.5</w:t>
      </w:r>
      <w:r w:rsidRPr="00445C3D">
        <w:rPr>
          <w:rFonts w:cs="Times New Roman"/>
          <w:lang w:val="en-US"/>
        </w:rPr>
        <w:t xml:space="preserve"> ad Alemannum, 57, p. ed. </w:t>
      </w:r>
      <w:r w:rsidRPr="00445C3D">
        <w:rPr>
          <w:rFonts w:cs="Times New Roman"/>
        </w:rPr>
        <w:t>Geneva</w:t>
      </w:r>
      <w:r w:rsidR="005C0F88" w:rsidRPr="00445C3D">
        <w:rPr>
          <w:rFonts w:cs="Times New Roman" w:hint="eastAsia"/>
        </w:rPr>
        <w:t>）</w:t>
      </w:r>
      <w:r w:rsidRPr="00445C3D">
        <w:rPr>
          <w:rFonts w:cs="Times New Roman" w:hint="eastAsia"/>
        </w:rPr>
        <w:t>。伯撒自己否认路德会有力教导的基督真实</w:t>
      </w:r>
      <w:r w:rsidR="00D66AA1" w:rsidRPr="00445C3D">
        <w:rPr>
          <w:rFonts w:cs="Times New Roman" w:hint="eastAsia"/>
        </w:rPr>
        <w:t>临在</w:t>
      </w:r>
      <w:r w:rsidRPr="00445C3D">
        <w:rPr>
          <w:rFonts w:cs="Times New Roman" w:hint="eastAsia"/>
        </w:rPr>
        <w:t>于圣晚餐内的道理，但他也弃绝加尔文的解释为</w:t>
      </w:r>
      <w:r w:rsidR="00C464FA" w:rsidRPr="00445C3D">
        <w:rPr>
          <w:rFonts w:cs="Times New Roman" w:hint="eastAsia"/>
        </w:rPr>
        <w:t>荒谬</w:t>
      </w:r>
      <w:r w:rsidRPr="00445C3D">
        <w:rPr>
          <w:rFonts w:cs="Times New Roman" w:hint="eastAsia"/>
        </w:rPr>
        <w:t>和不可能的事。</w:t>
      </w:r>
      <w:r w:rsidR="005C0F88" w:rsidRPr="00445C3D">
        <w:rPr>
          <w:rFonts w:cs="Times New Roman" w:hint="eastAsia"/>
        </w:rPr>
        <w:t>（</w:t>
      </w:r>
      <w:r w:rsidRPr="00445C3D">
        <w:rPr>
          <w:rFonts w:cs="Times New Roman" w:hint="eastAsia"/>
        </w:rPr>
        <w:t>参考</w:t>
      </w:r>
      <w:r w:rsidRPr="00445C3D">
        <w:rPr>
          <w:rFonts w:cs="Times New Roman"/>
        </w:rPr>
        <w:t>Christi. Dogm.,</w:t>
      </w:r>
      <w:r w:rsidR="00BD162D" w:rsidRPr="00445C3D">
        <w:rPr>
          <w:rFonts w:cs="Times New Roman"/>
        </w:rPr>
        <w:t xml:space="preserve"> </w:t>
      </w:r>
      <w:r w:rsidRPr="00445C3D">
        <w:rPr>
          <w:rFonts w:cs="Times New Roman" w:hint="eastAsia"/>
        </w:rPr>
        <w:t>Ⅲ</w:t>
      </w:r>
      <w:r w:rsidRPr="00445C3D">
        <w:rPr>
          <w:rFonts w:cs="Times New Roman"/>
        </w:rPr>
        <w:t>, 368ff</w:t>
      </w:r>
      <w:r w:rsidR="005C0F88" w:rsidRPr="00445C3D">
        <w:rPr>
          <w:rFonts w:cs="Times New Roman" w:hint="eastAsia"/>
        </w:rPr>
        <w:t>）</w:t>
      </w:r>
    </w:p>
    <w:p w14:paraId="12159F18" w14:textId="11367C4A" w:rsidR="0031269B" w:rsidRPr="00445C3D" w:rsidRDefault="0031269B" w:rsidP="007E3C9E">
      <w:pPr>
        <w:spacing w:after="0"/>
        <w:ind w:firstLine="461"/>
        <w:rPr>
          <w:rFonts w:cs="Times New Roman"/>
        </w:rPr>
      </w:pPr>
      <w:r w:rsidRPr="00445C3D">
        <w:rPr>
          <w:rFonts w:cs="Times New Roman" w:hint="eastAsia"/>
        </w:rPr>
        <w:t>加尔文的错误，可以完全由圣保罗的教训而驳倒</w:t>
      </w:r>
      <w:r w:rsidR="000F2EE2">
        <w:rPr>
          <w:rFonts w:cs="Times New Roman" w:hint="eastAsia"/>
        </w:rPr>
        <w:t>；</w:t>
      </w:r>
      <w:r w:rsidRPr="00445C3D">
        <w:rPr>
          <w:rFonts w:cs="Times New Roman" w:hint="eastAsia"/>
        </w:rPr>
        <w:t>他教导</w:t>
      </w:r>
      <w:r w:rsidR="005C0F88" w:rsidRPr="00445C3D">
        <w:rPr>
          <w:rFonts w:cs="Times New Roman" w:hint="eastAsia"/>
        </w:rPr>
        <w:t>（</w:t>
      </w:r>
      <w:r w:rsidRPr="00445C3D">
        <w:rPr>
          <w:rFonts w:cs="Times New Roman" w:hint="eastAsia"/>
        </w:rPr>
        <w:t>不是将身体二字解释为身体的记号</w:t>
      </w:r>
      <w:r w:rsidR="005C0F88" w:rsidRPr="00445C3D">
        <w:rPr>
          <w:rFonts w:cs="Times New Roman" w:hint="eastAsia"/>
        </w:rPr>
        <w:t>）</w:t>
      </w:r>
      <w:r w:rsidRPr="00445C3D">
        <w:rPr>
          <w:rFonts w:cs="Times New Roman" w:hint="eastAsia"/>
        </w:rPr>
        <w:t>，所领的饼是</w:t>
      </w:r>
      <w:r w:rsidR="005C0F88" w:rsidRPr="00445C3D">
        <w:rPr>
          <w:rFonts w:cs="Times New Roman" w:hint="eastAsia"/>
        </w:rPr>
        <w:t>（</w:t>
      </w:r>
      <w:r w:rsidRPr="00445C3D">
        <w:rPr>
          <w:rFonts w:cs="Times New Roman"/>
        </w:rPr>
        <w:t>κοι</w:t>
      </w:r>
      <w:r w:rsidR="00D66AA1" w:rsidRPr="00445C3D">
        <w:rPr>
          <w:rFonts w:cs="Times New Roman"/>
        </w:rPr>
        <w:t>ν</w:t>
      </w:r>
      <w:r w:rsidRPr="00445C3D">
        <w:rPr>
          <w:rFonts w:cs="Times New Roman"/>
        </w:rPr>
        <w:t>ωνία</w:t>
      </w:r>
      <w:r w:rsidR="005C0F88" w:rsidRPr="00445C3D">
        <w:rPr>
          <w:rFonts w:cs="Times New Roman" w:hint="eastAsia"/>
        </w:rPr>
        <w:t>）</w:t>
      </w:r>
      <w:r w:rsidRPr="00445C3D">
        <w:rPr>
          <w:rFonts w:cs="Times New Roman" w:hint="eastAsia"/>
        </w:rPr>
        <w:t>基督的身体</w:t>
      </w:r>
      <w:r w:rsidR="00893BA9" w:rsidRPr="00445C3D">
        <w:rPr>
          <w:rFonts w:cs="Times New Roman" w:hint="eastAsia"/>
        </w:rPr>
        <w:t>，而</w:t>
      </w:r>
      <w:r w:rsidRPr="00445C3D">
        <w:rPr>
          <w:rFonts w:cs="Times New Roman" w:hint="eastAsia"/>
        </w:rPr>
        <w:t>杯</w:t>
      </w:r>
      <w:r w:rsidR="005C0F88" w:rsidRPr="00445C3D">
        <w:rPr>
          <w:rFonts w:cs="Times New Roman" w:hint="eastAsia"/>
        </w:rPr>
        <w:t>（</w:t>
      </w:r>
      <w:r w:rsidRPr="00445C3D">
        <w:rPr>
          <w:rFonts w:cs="Times New Roman" w:hint="eastAsia"/>
        </w:rPr>
        <w:t>酒</w:t>
      </w:r>
      <w:r w:rsidR="005C0F88" w:rsidRPr="00445C3D">
        <w:rPr>
          <w:rFonts w:cs="Times New Roman" w:hint="eastAsia"/>
        </w:rPr>
        <w:t>）</w:t>
      </w:r>
      <w:r w:rsidRPr="00445C3D">
        <w:rPr>
          <w:rFonts w:cs="Times New Roman" w:hint="eastAsia"/>
        </w:rPr>
        <w:t>是同领基督的血，林前十</w:t>
      </w:r>
      <w:r w:rsidRPr="00445C3D">
        <w:rPr>
          <w:rFonts w:cs="Times New Roman"/>
        </w:rPr>
        <w:t>16</w:t>
      </w:r>
      <w:r w:rsidRPr="00445C3D">
        <w:rPr>
          <w:rFonts w:cs="Times New Roman" w:hint="eastAsia"/>
        </w:rPr>
        <w:t>，以致</w:t>
      </w:r>
      <w:r w:rsidR="001601E9" w:rsidRPr="00445C3D">
        <w:rPr>
          <w:rFonts w:cs="Times New Roman" w:hint="eastAsia"/>
        </w:rPr>
        <w:t>“</w:t>
      </w:r>
      <w:r w:rsidRPr="00445C3D">
        <w:rPr>
          <w:rFonts w:cs="Times New Roman" w:hint="eastAsia"/>
        </w:rPr>
        <w:t>无论何人，不按理吃主的饼，喝主的杯，就是干犯主的身</w:t>
      </w:r>
      <w:r w:rsidR="00D66AA1" w:rsidRPr="00445C3D">
        <w:rPr>
          <w:rFonts w:cs="Times New Roman" w:hint="eastAsia"/>
        </w:rPr>
        <w:t>、</w:t>
      </w:r>
      <w:r w:rsidRPr="00445C3D">
        <w:rPr>
          <w:rFonts w:cs="Times New Roman" w:hint="eastAsia"/>
        </w:rPr>
        <w:t>主的血了，</w:t>
      </w:r>
      <w:r w:rsidR="001601E9" w:rsidRPr="00445C3D">
        <w:rPr>
          <w:rFonts w:cs="Times New Roman" w:hint="eastAsia"/>
        </w:rPr>
        <w:t>”</w:t>
      </w:r>
      <w:r w:rsidRPr="00445C3D">
        <w:rPr>
          <w:rFonts w:cs="Times New Roman" w:hint="eastAsia"/>
        </w:rPr>
        <w:t>林前十一</w:t>
      </w:r>
      <w:r w:rsidRPr="00445C3D">
        <w:rPr>
          <w:rFonts w:cs="Times New Roman"/>
        </w:rPr>
        <w:t>27</w:t>
      </w:r>
      <w:r w:rsidR="000F2EE2">
        <w:rPr>
          <w:rFonts w:cs="Times New Roman" w:hint="eastAsia"/>
        </w:rPr>
        <w:t>；</w:t>
      </w:r>
      <w:r w:rsidRPr="00445C3D">
        <w:rPr>
          <w:rFonts w:cs="Times New Roman" w:hint="eastAsia"/>
        </w:rPr>
        <w:t>又说</w:t>
      </w:r>
      <w:r w:rsidR="00512B20" w:rsidRPr="00445C3D">
        <w:rPr>
          <w:rFonts w:cs="Times New Roman" w:hint="eastAsia"/>
        </w:rPr>
        <w:t>：</w:t>
      </w:r>
      <w:r w:rsidR="001601E9" w:rsidRPr="00445C3D">
        <w:rPr>
          <w:rFonts w:cs="Times New Roman" w:hint="eastAsia"/>
        </w:rPr>
        <w:t>“</w:t>
      </w:r>
      <w:r w:rsidRPr="00445C3D">
        <w:rPr>
          <w:rFonts w:cs="Times New Roman" w:hint="eastAsia"/>
        </w:rPr>
        <w:t>人吃喝，若不分辨是主的身体，就是吃喝自己的罪了</w:t>
      </w:r>
      <w:r w:rsidR="001601E9" w:rsidRPr="00445C3D">
        <w:rPr>
          <w:rFonts w:cs="Times New Roman" w:hint="eastAsia"/>
        </w:rPr>
        <w:t>”</w:t>
      </w:r>
      <w:r w:rsidRPr="00445C3D">
        <w:rPr>
          <w:rFonts w:cs="Times New Roman" w:hint="eastAsia"/>
        </w:rPr>
        <w:t>，林前十一</w:t>
      </w:r>
      <w:r w:rsidRPr="00445C3D">
        <w:rPr>
          <w:rFonts w:cs="Times New Roman"/>
        </w:rPr>
        <w:t>29</w:t>
      </w:r>
      <w:r w:rsidRPr="00445C3D">
        <w:rPr>
          <w:rFonts w:cs="Times New Roman" w:hint="eastAsia"/>
        </w:rPr>
        <w:t>。神圣默示所给予的这种解释，</w:t>
      </w:r>
      <w:r w:rsidR="00D66AA1" w:rsidRPr="00445C3D">
        <w:rPr>
          <w:rFonts w:cs="Times New Roman" w:hint="eastAsia"/>
        </w:rPr>
        <w:t>一次彻底地解决了此纷争</w:t>
      </w:r>
      <w:r w:rsidRPr="00445C3D">
        <w:rPr>
          <w:rFonts w:cs="Times New Roman" w:hint="eastAsia"/>
        </w:rPr>
        <w:t>，并建立圣礼的联合</w:t>
      </w:r>
      <w:r w:rsidR="00D66AA1" w:rsidRPr="00445C3D">
        <w:rPr>
          <w:rFonts w:cs="Times New Roman" w:hint="eastAsia"/>
        </w:rPr>
        <w:t>以及</w:t>
      </w:r>
      <w:r w:rsidRPr="00445C3D">
        <w:rPr>
          <w:rFonts w:cs="Times New Roman" w:hint="eastAsia"/>
        </w:rPr>
        <w:t>人</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以口领受</w:t>
      </w:r>
      <w:r w:rsidR="00D66AA1" w:rsidRPr="00445C3D">
        <w:rPr>
          <w:rFonts w:cs="Times New Roman" w:hint="eastAsia"/>
        </w:rPr>
        <w:t>圣体血</w:t>
      </w:r>
      <w:r w:rsidRPr="00445C3D">
        <w:rPr>
          <w:rFonts w:cs="Times New Roman" w:hint="eastAsia"/>
        </w:rPr>
        <w:t>的真理。</w:t>
      </w:r>
    </w:p>
    <w:p w14:paraId="62851410" w14:textId="5038002C" w:rsidR="0031269B" w:rsidRPr="00445C3D" w:rsidRDefault="0031269B" w:rsidP="007E3C9E">
      <w:pPr>
        <w:spacing w:after="0"/>
        <w:ind w:firstLine="461"/>
        <w:rPr>
          <w:rFonts w:cs="Times New Roman"/>
        </w:rPr>
      </w:pPr>
      <w:r w:rsidRPr="00445C3D">
        <w:rPr>
          <w:rFonts w:cs="Times New Roman" w:hint="eastAsia"/>
        </w:rPr>
        <w:t>有些</w:t>
      </w:r>
      <w:r w:rsidR="008F2E1B" w:rsidRPr="00445C3D">
        <w:rPr>
          <w:rFonts w:cs="Times New Roman" w:hint="eastAsia"/>
        </w:rPr>
        <w:t>改革宗</w:t>
      </w:r>
      <w:r w:rsidRPr="00445C3D">
        <w:rPr>
          <w:rFonts w:cs="Times New Roman" w:hint="eastAsia"/>
        </w:rPr>
        <w:t>神学家</w:t>
      </w:r>
      <w:r w:rsidR="005C0F88" w:rsidRPr="00445C3D">
        <w:rPr>
          <w:rFonts w:cs="Times New Roman" w:hint="eastAsia"/>
        </w:rPr>
        <w:t>（</w:t>
      </w:r>
      <w:r w:rsidRPr="00445C3D">
        <w:rPr>
          <w:rFonts w:cs="Times New Roman" w:hint="eastAsia"/>
        </w:rPr>
        <w:t>克克曼</w:t>
      </w:r>
      <w:r w:rsidRPr="00445C3D">
        <w:rPr>
          <w:rFonts w:cs="Times New Roman"/>
        </w:rPr>
        <w:t>Keckermann</w:t>
      </w:r>
      <w:r w:rsidRPr="00445C3D">
        <w:rPr>
          <w:rFonts w:cs="Times New Roman" w:hint="eastAsia"/>
        </w:rPr>
        <w:t>，山起</w:t>
      </w:r>
      <w:r w:rsidRPr="00445C3D">
        <w:rPr>
          <w:rFonts w:cs="Times New Roman"/>
        </w:rPr>
        <w:t>Zanchi</w:t>
      </w:r>
      <w:r w:rsidRPr="00445C3D">
        <w:rPr>
          <w:rFonts w:cs="Times New Roman" w:hint="eastAsia"/>
        </w:rPr>
        <w:t>，布迦挪斯</w:t>
      </w:r>
      <w:r w:rsidRPr="00445C3D">
        <w:rPr>
          <w:rFonts w:cs="Times New Roman"/>
        </w:rPr>
        <w:t>Bucanus</w:t>
      </w:r>
      <w:r w:rsidRPr="00445C3D">
        <w:rPr>
          <w:rFonts w:cs="Times New Roman" w:hint="eastAsia"/>
        </w:rPr>
        <w:t>等</w:t>
      </w:r>
      <w:r w:rsidR="005C0F88" w:rsidRPr="00445C3D">
        <w:rPr>
          <w:rFonts w:cs="Times New Roman" w:hint="eastAsia"/>
        </w:rPr>
        <w:t>）</w:t>
      </w:r>
      <w:r w:rsidR="00893BA9" w:rsidRPr="00445C3D">
        <w:rPr>
          <w:rFonts w:cs="Times New Roman" w:hint="eastAsia"/>
        </w:rPr>
        <w:t>假</w:t>
      </w:r>
      <w:r w:rsidRPr="00445C3D">
        <w:rPr>
          <w:rFonts w:cs="Times New Roman" w:hint="eastAsia"/>
        </w:rPr>
        <w:t>定说</w:t>
      </w:r>
      <w:r w:rsidR="00512B20" w:rsidRPr="00445C3D">
        <w:rPr>
          <w:rFonts w:cs="Times New Roman" w:hint="eastAsia"/>
        </w:rPr>
        <w:t>：</w:t>
      </w:r>
      <w:r w:rsidR="001601E9" w:rsidRPr="00445C3D">
        <w:rPr>
          <w:rFonts w:cs="Times New Roman"/>
        </w:rPr>
        <w:t>“</w:t>
      </w:r>
      <w:r w:rsidRPr="00445C3D">
        <w:rPr>
          <w:rFonts w:cs="Times New Roman" w:hint="eastAsia"/>
        </w:rPr>
        <w:t>不应当在设立文内的特别词句上寻求</w:t>
      </w:r>
      <w:r w:rsidR="003D7115" w:rsidRPr="00445C3D">
        <w:rPr>
          <w:rFonts w:cs="Times New Roman" w:hint="eastAsia"/>
        </w:rPr>
        <w:t>比喻</w:t>
      </w:r>
      <w:r w:rsidRPr="00445C3D">
        <w:rPr>
          <w:rFonts w:cs="Times New Roman" w:hint="eastAsia"/>
        </w:rPr>
        <w:t>式修辞，而应在全部陈述</w:t>
      </w:r>
      <w:r w:rsidR="00893BA9" w:rsidRPr="00445C3D">
        <w:rPr>
          <w:rFonts w:cs="Times New Roman" w:hint="eastAsia"/>
        </w:rPr>
        <w:t>中</w:t>
      </w:r>
      <w:r w:rsidR="005C0F88" w:rsidRPr="00445C3D">
        <w:rPr>
          <w:rFonts w:cs="Times New Roman" w:hint="eastAsia"/>
        </w:rPr>
        <w:t>（</w:t>
      </w:r>
      <w:r w:rsidR="001601E9" w:rsidRPr="00445C3D">
        <w:rPr>
          <w:rFonts w:cs="Times New Roman"/>
        </w:rPr>
        <w:t>“</w:t>
      </w:r>
      <w:r w:rsidRPr="00445C3D">
        <w:rPr>
          <w:rFonts w:cs="Times New Roman" w:hint="eastAsia"/>
        </w:rPr>
        <w:t>这是我的身体</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这是我的血</w:t>
      </w:r>
      <w:r w:rsidR="001601E9" w:rsidRPr="00445C3D">
        <w:rPr>
          <w:rFonts w:cs="Times New Roman"/>
        </w:rPr>
        <w:t>”</w:t>
      </w:r>
      <w:r w:rsidR="005C0F88" w:rsidRPr="00445C3D">
        <w:rPr>
          <w:rFonts w:cs="Times New Roman" w:hint="eastAsia"/>
        </w:rPr>
        <w:t>）</w:t>
      </w:r>
      <w:r w:rsidRPr="00445C3D">
        <w:rPr>
          <w:rFonts w:cs="Times New Roman" w:hint="eastAsia"/>
        </w:rPr>
        <w:t>去寻求。可是</w:t>
      </w:r>
      <w:r w:rsidR="00893BA9" w:rsidRPr="00445C3D">
        <w:rPr>
          <w:rFonts w:cs="Times New Roman" w:hint="eastAsia"/>
        </w:rPr>
        <w:t>，</w:t>
      </w:r>
      <w:r w:rsidR="00162999">
        <w:rPr>
          <w:rFonts w:cs="Times New Roman" w:hint="eastAsia"/>
        </w:rPr>
        <w:t>说到底</w:t>
      </w:r>
      <w:r w:rsidRPr="00445C3D">
        <w:rPr>
          <w:rFonts w:cs="Times New Roman" w:hint="eastAsia"/>
        </w:rPr>
        <w:t>，他们的解释与加尔文的解释是同样的</w:t>
      </w:r>
      <w:r w:rsidR="005C0F88" w:rsidRPr="00445C3D">
        <w:rPr>
          <w:rFonts w:cs="Times New Roman" w:hint="eastAsia"/>
        </w:rPr>
        <w:t>（</w:t>
      </w:r>
      <w:r w:rsidRPr="00445C3D">
        <w:rPr>
          <w:rFonts w:cs="Times New Roman"/>
        </w:rPr>
        <w:t>“panis est symbolum sive signam corporis Christi” ,</w:t>
      </w:r>
      <w:r w:rsidR="001560B7" w:rsidRPr="00445C3D">
        <w:rPr>
          <w:rFonts w:cs="Times New Roman"/>
        </w:rPr>
        <w:t xml:space="preserve"> </w:t>
      </w:r>
      <w:r w:rsidRPr="00445C3D">
        <w:rPr>
          <w:rFonts w:cs="Times New Roman" w:hint="eastAsia"/>
        </w:rPr>
        <w:t>饼是基督之身体的表号或记号</w:t>
      </w:r>
      <w:r w:rsidR="005C0F88" w:rsidRPr="00445C3D">
        <w:rPr>
          <w:rFonts w:cs="Times New Roman" w:hint="eastAsia"/>
        </w:rPr>
        <w:t>）</w:t>
      </w:r>
      <w:r w:rsidRPr="00445C3D">
        <w:rPr>
          <w:rFonts w:cs="Times New Roman" w:hint="eastAsia"/>
        </w:rPr>
        <w:t>。</w:t>
      </w:r>
    </w:p>
    <w:p w14:paraId="265FA5EF" w14:textId="0F6B7366" w:rsidR="0031269B" w:rsidRPr="00445C3D" w:rsidRDefault="0031269B" w:rsidP="007E3C9E">
      <w:pPr>
        <w:spacing w:after="0"/>
        <w:ind w:firstLine="461"/>
        <w:rPr>
          <w:rFonts w:cs="Times New Roman"/>
        </w:rPr>
      </w:pPr>
      <w:r w:rsidRPr="00445C3D">
        <w:rPr>
          <w:rFonts w:cs="Times New Roman" w:hint="eastAsia"/>
        </w:rPr>
        <w:t>倘若全部陈述须以</w:t>
      </w:r>
      <w:r w:rsidR="00C464FA" w:rsidRPr="00445C3D">
        <w:rPr>
          <w:rFonts w:cs="Times New Roman" w:hint="eastAsia"/>
        </w:rPr>
        <w:t>寓意</w:t>
      </w:r>
      <w:r w:rsidRPr="00445C3D">
        <w:rPr>
          <w:rFonts w:cs="Times New Roman" w:hint="eastAsia"/>
        </w:rPr>
        <w:t>而解释，那么，一切的字语，都当按</w:t>
      </w:r>
      <w:r w:rsidR="00C464FA" w:rsidRPr="00445C3D">
        <w:rPr>
          <w:rFonts w:cs="Times New Roman" w:hint="eastAsia"/>
        </w:rPr>
        <w:t>“象征”</w:t>
      </w:r>
      <w:r w:rsidRPr="00445C3D">
        <w:rPr>
          <w:rFonts w:cs="Times New Roman" w:hint="eastAsia"/>
        </w:rPr>
        <w:t>来解释，不仅是在个别的几个字上如此解释，这是不言而喻的。克劳</w:t>
      </w:r>
      <w:r w:rsidR="00893BA9" w:rsidRPr="00445C3D">
        <w:rPr>
          <w:rFonts w:cs="Times New Roman" w:hint="eastAsia"/>
        </w:rPr>
        <w:t>特</w:t>
      </w:r>
      <w:r w:rsidR="005C0F88" w:rsidRPr="00445C3D">
        <w:rPr>
          <w:rFonts w:cs="Times New Roman" w:hint="eastAsia"/>
        </w:rPr>
        <w:t>（</w:t>
      </w:r>
      <w:r w:rsidRPr="00445C3D">
        <w:rPr>
          <w:rFonts w:cs="Times New Roman"/>
        </w:rPr>
        <w:t>Krauth</w:t>
      </w:r>
      <w:r w:rsidR="005C0F88" w:rsidRPr="00445C3D">
        <w:rPr>
          <w:rFonts w:cs="Times New Roman" w:hint="eastAsia"/>
        </w:rPr>
        <w:t>）</w:t>
      </w:r>
      <w:r w:rsidR="00893BA9" w:rsidRPr="00445C3D">
        <w:rPr>
          <w:rFonts w:cs="Times New Roman" w:hint="eastAsia"/>
        </w:rPr>
        <w:t>要</w:t>
      </w:r>
      <w:r w:rsidRPr="00445C3D">
        <w:rPr>
          <w:rFonts w:cs="Times New Roman" w:hint="eastAsia"/>
        </w:rPr>
        <w:t>我们注意此事，他写着说</w:t>
      </w:r>
      <w:r w:rsidR="005C0F88" w:rsidRPr="00445C3D">
        <w:rPr>
          <w:rFonts w:cs="Times New Roman" w:hint="eastAsia"/>
        </w:rPr>
        <w:t>（</w:t>
      </w:r>
      <w:r w:rsidRPr="00445C3D">
        <w:rPr>
          <w:rFonts w:cs="Times New Roman"/>
        </w:rPr>
        <w:t xml:space="preserve">Cons· Ref., </w:t>
      </w:r>
      <w:r w:rsidR="00FC4BBA" w:rsidRPr="00445C3D">
        <w:rPr>
          <w:rFonts w:cs="Times New Roman"/>
        </w:rPr>
        <w:t>p</w:t>
      </w:r>
      <w:r w:rsidR="00893BA9" w:rsidRPr="00445C3D">
        <w:rPr>
          <w:rFonts w:cs="Times New Roman"/>
        </w:rPr>
        <w:t>.6</w:t>
      </w:r>
      <w:r w:rsidRPr="00445C3D">
        <w:rPr>
          <w:rFonts w:cs="Times New Roman"/>
        </w:rPr>
        <w:t>08</w:t>
      </w:r>
      <w:r w:rsidR="005C0F88" w:rsidRPr="00445C3D">
        <w:rPr>
          <w:rFonts w:cs="Times New Roman" w:hint="eastAsia"/>
        </w:rPr>
        <w:t>）</w:t>
      </w:r>
      <w:r w:rsidR="00512B20" w:rsidRPr="00445C3D">
        <w:rPr>
          <w:rFonts w:cs="Times New Roman" w:hint="eastAsia"/>
        </w:rPr>
        <w:t>：</w:t>
      </w:r>
      <w:r w:rsidR="008114BF" w:rsidRPr="00445C3D">
        <w:rPr>
          <w:rFonts w:cs="Times New Roman" w:hint="eastAsia"/>
        </w:rPr>
        <w:t>‘</w:t>
      </w:r>
      <w:r w:rsidRPr="00445C3D">
        <w:rPr>
          <w:rFonts w:cs="Times New Roman" w:hint="eastAsia"/>
        </w:rPr>
        <w:t>吃</w:t>
      </w:r>
      <w:r w:rsidR="008114BF" w:rsidRPr="00445C3D">
        <w:rPr>
          <w:rFonts w:cs="Times New Roman" w:hint="eastAsia"/>
        </w:rPr>
        <w:t>’</w:t>
      </w:r>
      <w:r w:rsidRPr="00445C3D">
        <w:rPr>
          <w:rFonts w:cs="Times New Roman" w:hint="eastAsia"/>
        </w:rPr>
        <w:t>这个字他们</w:t>
      </w:r>
      <w:r w:rsidR="005C0F88" w:rsidRPr="00445C3D">
        <w:rPr>
          <w:rFonts w:cs="Times New Roman" w:hint="eastAsia"/>
        </w:rPr>
        <w:t>（</w:t>
      </w:r>
      <w:r w:rsidR="008F2E1B" w:rsidRPr="00445C3D">
        <w:rPr>
          <w:rFonts w:cs="Times New Roman" w:hint="eastAsia"/>
        </w:rPr>
        <w:t>改革宗</w:t>
      </w:r>
      <w:r w:rsidR="005C0F88" w:rsidRPr="00445C3D">
        <w:rPr>
          <w:rFonts w:cs="Times New Roman" w:hint="eastAsia"/>
        </w:rPr>
        <w:t>）</w:t>
      </w:r>
      <w:r w:rsidRPr="00445C3D">
        <w:rPr>
          <w:rFonts w:cs="Times New Roman" w:hint="eastAsia"/>
        </w:rPr>
        <w:t>曾按字义解释</w:t>
      </w:r>
      <w:r w:rsidR="000F2EE2">
        <w:rPr>
          <w:rFonts w:cs="Times New Roman" w:hint="eastAsia"/>
        </w:rPr>
        <w:t>；</w:t>
      </w:r>
      <w:r w:rsidRPr="00445C3D">
        <w:rPr>
          <w:rFonts w:cs="Times New Roman" w:hint="eastAsia"/>
        </w:rPr>
        <w:t>他们对于为何不以象征性的或</w:t>
      </w:r>
      <w:r w:rsidR="00C464FA" w:rsidRPr="00445C3D">
        <w:rPr>
          <w:rFonts w:cs="Times New Roman" w:hint="eastAsia"/>
        </w:rPr>
        <w:t>心灵</w:t>
      </w:r>
      <w:r w:rsidRPr="00445C3D">
        <w:rPr>
          <w:rFonts w:cs="Times New Roman" w:hint="eastAsia"/>
        </w:rPr>
        <w:t>上的</w:t>
      </w:r>
      <w:r w:rsidR="001601E9" w:rsidRPr="00445C3D">
        <w:rPr>
          <w:rFonts w:cs="Times New Roman"/>
        </w:rPr>
        <w:t>“</w:t>
      </w:r>
      <w:r w:rsidRPr="00445C3D">
        <w:rPr>
          <w:rFonts w:cs="Times New Roman" w:hint="eastAsia"/>
        </w:rPr>
        <w:t>吃</w:t>
      </w:r>
      <w:r w:rsidR="001601E9" w:rsidRPr="00445C3D">
        <w:rPr>
          <w:rFonts w:cs="Times New Roman"/>
        </w:rPr>
        <w:t>”</w:t>
      </w:r>
      <w:r w:rsidR="0031088D" w:rsidRPr="00445C3D">
        <w:rPr>
          <w:rFonts w:cs="Times New Roman" w:hint="eastAsia"/>
        </w:rPr>
        <w:t>来适配身体的</w:t>
      </w:r>
      <w:r w:rsidRPr="00445C3D">
        <w:rPr>
          <w:rFonts w:cs="Times New Roman" w:hint="eastAsia"/>
        </w:rPr>
        <w:t>象征性或</w:t>
      </w:r>
      <w:r w:rsidR="0031088D" w:rsidRPr="00445C3D">
        <w:rPr>
          <w:rFonts w:cs="Times New Roman" w:hint="eastAsia"/>
        </w:rPr>
        <w:t>灵性</w:t>
      </w:r>
      <w:r w:rsidRPr="00445C3D">
        <w:rPr>
          <w:rFonts w:cs="Times New Roman" w:hint="eastAsia"/>
        </w:rPr>
        <w:t>，这一层却不能说明。当然有许多例证将</w:t>
      </w:r>
      <w:r w:rsidR="001601E9" w:rsidRPr="00445C3D">
        <w:rPr>
          <w:rFonts w:cs="Times New Roman"/>
        </w:rPr>
        <w:t>“</w:t>
      </w:r>
      <w:r w:rsidRPr="00445C3D">
        <w:rPr>
          <w:rFonts w:cs="Times New Roman" w:hint="eastAsia"/>
        </w:rPr>
        <w:t>吃</w:t>
      </w:r>
      <w:r w:rsidR="001601E9" w:rsidRPr="00445C3D">
        <w:rPr>
          <w:rFonts w:cs="Times New Roman"/>
        </w:rPr>
        <w:t>”</w:t>
      </w:r>
      <w:r w:rsidRPr="00445C3D">
        <w:rPr>
          <w:rFonts w:cs="Times New Roman" w:hint="eastAsia"/>
        </w:rPr>
        <w:t>字用于</w:t>
      </w:r>
      <w:r w:rsidR="003D7115" w:rsidRPr="00445C3D">
        <w:rPr>
          <w:rFonts w:cs="Times New Roman" w:hint="eastAsia"/>
        </w:rPr>
        <w:t>比喻</w:t>
      </w:r>
      <w:r w:rsidRPr="00445C3D">
        <w:rPr>
          <w:rFonts w:cs="Times New Roman" w:hint="eastAsia"/>
        </w:rPr>
        <w:t>式的用法，但却没有一次以这样的用法用于</w:t>
      </w:r>
      <w:r w:rsidR="0031088D" w:rsidRPr="00445C3D">
        <w:rPr>
          <w:rFonts w:cs="Times New Roman" w:hint="eastAsia"/>
        </w:rPr>
        <w:t>“</w:t>
      </w:r>
      <w:r w:rsidRPr="00445C3D">
        <w:rPr>
          <w:rFonts w:cs="Times New Roman" w:hint="eastAsia"/>
        </w:rPr>
        <w:t>是</w:t>
      </w:r>
      <w:r w:rsidR="0031088D" w:rsidRPr="00445C3D">
        <w:rPr>
          <w:rFonts w:cs="Times New Roman" w:hint="eastAsia"/>
        </w:rPr>
        <w:t>”</w:t>
      </w:r>
      <w:r w:rsidRPr="00445C3D">
        <w:rPr>
          <w:rFonts w:cs="Times New Roman" w:hint="eastAsia"/>
        </w:rPr>
        <w:t>字。贵格派在这事上较为一致。</w:t>
      </w:r>
    </w:p>
    <w:p w14:paraId="3E6D8436" w14:textId="2836DA9C" w:rsidR="0031269B" w:rsidRPr="00445C3D" w:rsidRDefault="0031269B" w:rsidP="007E3C9E">
      <w:pPr>
        <w:spacing w:after="0"/>
        <w:ind w:firstLine="461"/>
        <w:rPr>
          <w:rFonts w:cs="Times New Roman"/>
        </w:rPr>
      </w:pPr>
      <w:r w:rsidRPr="00445C3D">
        <w:rPr>
          <w:rFonts w:cs="Times New Roman" w:hint="eastAsia"/>
        </w:rPr>
        <w:t>总之，显而易见的，</w:t>
      </w:r>
      <w:r w:rsidR="008F2E1B" w:rsidRPr="00445C3D">
        <w:rPr>
          <w:rFonts w:cs="Times New Roman" w:hint="eastAsia"/>
        </w:rPr>
        <w:t>改革宗</w:t>
      </w:r>
      <w:r w:rsidRPr="00445C3D">
        <w:rPr>
          <w:rFonts w:cs="Times New Roman" w:hint="eastAsia"/>
        </w:rPr>
        <w:t>将设立圣餐文作</w:t>
      </w:r>
      <w:r w:rsidR="003D7115" w:rsidRPr="00445C3D">
        <w:rPr>
          <w:rFonts w:cs="Times New Roman" w:hint="eastAsia"/>
        </w:rPr>
        <w:t>比喻</w:t>
      </w:r>
      <w:r w:rsidRPr="00445C3D">
        <w:rPr>
          <w:rFonts w:cs="Times New Roman" w:hint="eastAsia"/>
        </w:rPr>
        <w:t>性的解释，是没有圣经根据的。他们的道理只是基于那理性的格言</w:t>
      </w:r>
      <w:r w:rsidR="005C0F88" w:rsidRPr="00445C3D">
        <w:rPr>
          <w:rFonts w:cs="Times New Roman" w:hint="eastAsia"/>
        </w:rPr>
        <w:t>（</w:t>
      </w:r>
      <w:r w:rsidR="00893BA9" w:rsidRPr="00445C3D">
        <w:rPr>
          <w:rFonts w:cs="Times New Roman" w:hint="eastAsia"/>
        </w:rPr>
        <w:t>如</w:t>
      </w:r>
      <w:r w:rsidRPr="00445C3D">
        <w:rPr>
          <w:rFonts w:cs="Times New Roman" w:hint="eastAsia"/>
        </w:rPr>
        <w:t>路</w:t>
      </w:r>
      <w:r w:rsidR="000567C9">
        <w:rPr>
          <w:rFonts w:cs="Times New Roman" w:hint="eastAsia"/>
        </w:rPr>
        <w:t>德</w:t>
      </w:r>
      <w:r w:rsidRPr="00445C3D">
        <w:rPr>
          <w:rFonts w:cs="Times New Roman" w:hint="eastAsia"/>
        </w:rPr>
        <w:t>所说</w:t>
      </w:r>
      <w:r w:rsidR="005C0F88" w:rsidRPr="00445C3D">
        <w:rPr>
          <w:rFonts w:cs="Times New Roman" w:hint="eastAsia"/>
        </w:rPr>
        <w:t>）</w:t>
      </w:r>
      <w:r w:rsidR="001601E9" w:rsidRPr="00445C3D">
        <w:rPr>
          <w:rFonts w:cs="Times New Roman"/>
        </w:rPr>
        <w:t>“</w:t>
      </w:r>
      <w:r w:rsidRPr="00445C3D">
        <w:rPr>
          <w:rFonts w:cs="Times New Roman" w:hint="eastAsia"/>
        </w:rPr>
        <w:t>基督的身体须有形有体</w:t>
      </w:r>
      <w:r w:rsidR="0031088D" w:rsidRPr="00445C3D">
        <w:rPr>
          <w:rFonts w:cs="Times New Roman" w:hint="eastAsia"/>
        </w:rPr>
        <w:t>地</w:t>
      </w:r>
      <w:r w:rsidRPr="00445C3D">
        <w:rPr>
          <w:rFonts w:cs="Times New Roman" w:hint="eastAsia"/>
        </w:rPr>
        <w:t>且是可</w:t>
      </w:r>
      <w:r w:rsidR="0031088D" w:rsidRPr="00445C3D">
        <w:rPr>
          <w:rFonts w:cs="Times New Roman" w:hint="eastAsia"/>
        </w:rPr>
        <w:t>触摸地临</w:t>
      </w:r>
      <w:r w:rsidRPr="00445C3D">
        <w:rPr>
          <w:rFonts w:cs="Times New Roman" w:hint="eastAsia"/>
        </w:rPr>
        <w:t>在一个地方，像农人在</w:t>
      </w:r>
      <w:r w:rsidR="0031088D" w:rsidRPr="00445C3D">
        <w:rPr>
          <w:rFonts w:cs="Times New Roman" w:hint="eastAsia"/>
        </w:rPr>
        <w:t>衣服内</w:t>
      </w:r>
      <w:r w:rsidRPr="00445C3D">
        <w:rPr>
          <w:rFonts w:cs="Times New Roman" w:hint="eastAsia"/>
        </w:rPr>
        <w:t>一样</w:t>
      </w:r>
      <w:r w:rsidR="001601E9" w:rsidRPr="00445C3D">
        <w:rPr>
          <w:rFonts w:cs="Times New Roman"/>
        </w:rPr>
        <w:t>”</w:t>
      </w:r>
      <w:r w:rsidR="005C0F88" w:rsidRPr="00445C3D">
        <w:rPr>
          <w:rFonts w:cs="Times New Roman" w:hint="eastAsia"/>
        </w:rPr>
        <w:t>（</w:t>
      </w:r>
      <w:r w:rsidRPr="00445C3D">
        <w:rPr>
          <w:rFonts w:cs="Times New Roman"/>
        </w:rPr>
        <w:t>St. L., XX, 950, 953,1776</w:t>
      </w:r>
      <w:r w:rsidR="005C0F88" w:rsidRPr="00445C3D">
        <w:rPr>
          <w:rFonts w:cs="Times New Roman" w:hint="eastAsia"/>
        </w:rPr>
        <w:t>）</w:t>
      </w:r>
      <w:r w:rsidRPr="00445C3D">
        <w:rPr>
          <w:rFonts w:cs="Times New Roman" w:hint="eastAsia"/>
        </w:rPr>
        <w:t>，因为它只能有</w:t>
      </w:r>
      <w:r w:rsidR="0031088D" w:rsidRPr="00445C3D">
        <w:rPr>
          <w:rFonts w:cs="Times New Roman" w:hint="eastAsia"/>
        </w:rPr>
        <w:t>空间性的</w:t>
      </w:r>
      <w:r w:rsidRPr="00445C3D">
        <w:rPr>
          <w:rFonts w:cs="Times New Roman" w:hint="eastAsia"/>
        </w:rPr>
        <w:t>和</w:t>
      </w:r>
      <w:r w:rsidR="0031088D" w:rsidRPr="00445C3D">
        <w:rPr>
          <w:rFonts w:cs="Times New Roman" w:hint="eastAsia"/>
        </w:rPr>
        <w:t>可见</w:t>
      </w:r>
      <w:r w:rsidRPr="00445C3D">
        <w:rPr>
          <w:rFonts w:cs="Times New Roman" w:hint="eastAsia"/>
        </w:rPr>
        <w:t>的存在</w:t>
      </w:r>
      <w:r w:rsidR="005C0F88" w:rsidRPr="00445C3D">
        <w:rPr>
          <w:rFonts w:cs="Times New Roman" w:hint="eastAsia"/>
        </w:rPr>
        <w:t>（</w:t>
      </w:r>
      <w:r w:rsidRPr="00445C3D">
        <w:rPr>
          <w:rFonts w:cs="Times New Roman"/>
        </w:rPr>
        <w:t>localis et visiblis pra</w:t>
      </w:r>
      <w:r w:rsidR="0031088D" w:rsidRPr="00445C3D">
        <w:rPr>
          <w:rFonts w:cs="Times New Roman"/>
        </w:rPr>
        <w:t>e</w:t>
      </w:r>
      <w:r w:rsidRPr="00445C3D">
        <w:rPr>
          <w:rFonts w:cs="Times New Roman"/>
        </w:rPr>
        <w:t>sentia</w:t>
      </w:r>
      <w:r w:rsidR="005C0F88" w:rsidRPr="00445C3D">
        <w:rPr>
          <w:rFonts w:cs="Times New Roman" w:hint="eastAsia"/>
        </w:rPr>
        <w:t>）</w:t>
      </w:r>
      <w:r w:rsidRPr="00445C3D">
        <w:rPr>
          <w:rFonts w:cs="Times New Roman" w:hint="eastAsia"/>
        </w:rPr>
        <w:t>。</w:t>
      </w:r>
    </w:p>
    <w:p w14:paraId="0A75E2EA" w14:textId="0E5EE0FC" w:rsidR="0031269B" w:rsidRPr="00445C3D" w:rsidRDefault="0031269B" w:rsidP="007E3C9E">
      <w:pPr>
        <w:spacing w:after="0"/>
        <w:ind w:firstLine="461"/>
        <w:rPr>
          <w:rFonts w:cs="Times New Roman"/>
        </w:rPr>
      </w:pPr>
      <w:r w:rsidRPr="00445C3D">
        <w:rPr>
          <w:rFonts w:cs="Times New Roman" w:hint="eastAsia"/>
        </w:rPr>
        <w:t>加尔文</w:t>
      </w:r>
      <w:r w:rsidR="0031088D" w:rsidRPr="00445C3D">
        <w:rPr>
          <w:rFonts w:cs="Times New Roman" w:hint="eastAsia"/>
        </w:rPr>
        <w:t>清楚</w:t>
      </w:r>
      <w:r w:rsidRPr="00445C3D">
        <w:rPr>
          <w:rFonts w:cs="Times New Roman" w:hint="eastAsia"/>
        </w:rPr>
        <w:t>称路德会论及基督的人性不受</w:t>
      </w:r>
      <w:r w:rsidR="0031088D" w:rsidRPr="00445C3D">
        <w:rPr>
          <w:rFonts w:cs="Times New Roman" w:hint="eastAsia"/>
        </w:rPr>
        <w:t>空间</w:t>
      </w:r>
      <w:r w:rsidRPr="00445C3D">
        <w:rPr>
          <w:rFonts w:cs="Times New Roman" w:hint="eastAsia"/>
        </w:rPr>
        <w:t>限制存在</w:t>
      </w:r>
      <w:r w:rsidRPr="00445C3D">
        <w:rPr>
          <w:rFonts w:cs="Times New Roman"/>
        </w:rPr>
        <w:t> </w:t>
      </w:r>
      <w:r w:rsidR="005C0F88" w:rsidRPr="00445C3D">
        <w:rPr>
          <w:rFonts w:cs="Times New Roman" w:hint="eastAsia"/>
        </w:rPr>
        <w:t>（</w:t>
      </w:r>
      <w:r w:rsidRPr="00445C3D">
        <w:rPr>
          <w:rFonts w:cs="Times New Roman" w:hint="eastAsia"/>
        </w:rPr>
        <w:t>无所不在的</w:t>
      </w:r>
      <w:r w:rsidR="005C0F88" w:rsidRPr="00445C3D">
        <w:rPr>
          <w:rFonts w:cs="Times New Roman" w:hint="eastAsia"/>
        </w:rPr>
        <w:t>）</w:t>
      </w:r>
      <w:r w:rsidRPr="00445C3D">
        <w:rPr>
          <w:rFonts w:cs="Times New Roman" w:hint="eastAsia"/>
        </w:rPr>
        <w:t>的道理</w:t>
      </w:r>
      <w:r w:rsidR="005C0F88" w:rsidRPr="00445C3D">
        <w:rPr>
          <w:rFonts w:cs="Times New Roman" w:hint="eastAsia"/>
        </w:rPr>
        <w:t>（</w:t>
      </w:r>
      <w:r w:rsidRPr="00445C3D">
        <w:rPr>
          <w:rFonts w:cs="Times New Roman" w:hint="eastAsia"/>
        </w:rPr>
        <w:t>约十九</w:t>
      </w:r>
      <w:r w:rsidRPr="00445C3D">
        <w:rPr>
          <w:rFonts w:cs="Times New Roman"/>
        </w:rPr>
        <w:t>20</w:t>
      </w:r>
      <w:r w:rsidR="000F2EE2">
        <w:rPr>
          <w:rFonts w:cs="Times New Roman" w:hint="eastAsia"/>
        </w:rPr>
        <w:t>；</w:t>
      </w:r>
      <w:r w:rsidRPr="00445C3D">
        <w:rPr>
          <w:rFonts w:cs="Times New Roman" w:hint="eastAsia"/>
        </w:rPr>
        <w:t>弗一</w:t>
      </w:r>
      <w:r w:rsidRPr="00445C3D">
        <w:rPr>
          <w:rFonts w:cs="Times New Roman"/>
        </w:rPr>
        <w:t>20</w:t>
      </w:r>
      <w:r w:rsidR="004F5144" w:rsidRPr="00445C3D">
        <w:rPr>
          <w:rFonts w:cs="Times New Roman"/>
        </w:rPr>
        <w:t>-</w:t>
      </w:r>
      <w:r w:rsidRPr="00445C3D">
        <w:rPr>
          <w:rFonts w:cs="Times New Roman"/>
        </w:rPr>
        <w:t>23</w:t>
      </w:r>
      <w:r w:rsidR="000F2EE2">
        <w:rPr>
          <w:rFonts w:cs="Times New Roman" w:hint="eastAsia"/>
        </w:rPr>
        <w:t>；</w:t>
      </w:r>
      <w:r w:rsidRPr="00445C3D">
        <w:rPr>
          <w:rFonts w:cs="Times New Roman" w:hint="eastAsia"/>
        </w:rPr>
        <w:t>四</w:t>
      </w:r>
      <w:r w:rsidRPr="00445C3D">
        <w:rPr>
          <w:rFonts w:cs="Times New Roman"/>
        </w:rPr>
        <w:t>10</w:t>
      </w:r>
      <w:r w:rsidR="005C0F88" w:rsidRPr="00445C3D">
        <w:rPr>
          <w:rFonts w:cs="Times New Roman" w:hint="eastAsia"/>
        </w:rPr>
        <w:t>）</w:t>
      </w:r>
      <w:r w:rsidRPr="00445C3D">
        <w:rPr>
          <w:rFonts w:cs="Times New Roman" w:hint="eastAsia"/>
        </w:rPr>
        <w:t>为可笑的</w:t>
      </w:r>
      <w:r w:rsidR="0031088D" w:rsidRPr="00445C3D">
        <w:rPr>
          <w:rFonts w:cs="Times New Roman" w:hint="eastAsia"/>
        </w:rPr>
        <w:t>观念</w:t>
      </w:r>
      <w:r w:rsidR="005C0F88" w:rsidRPr="00445C3D">
        <w:rPr>
          <w:rFonts w:cs="Times New Roman" w:hint="eastAsia"/>
        </w:rPr>
        <w:t>（</w:t>
      </w:r>
      <w:r w:rsidRPr="00445C3D">
        <w:rPr>
          <w:rFonts w:cs="Times New Roman"/>
        </w:rPr>
        <w:t>stultum commentum, ridiculous notion</w:t>
      </w:r>
      <w:r w:rsidR="005C0F88" w:rsidRPr="00445C3D">
        <w:rPr>
          <w:rFonts w:cs="Times New Roman" w:hint="eastAsia"/>
        </w:rPr>
        <w:t>）</w:t>
      </w:r>
      <w:r w:rsidRPr="00445C3D">
        <w:rPr>
          <w:rFonts w:cs="Times New Roman" w:hint="eastAsia"/>
        </w:rPr>
        <w:t>，</w:t>
      </w:r>
      <w:r w:rsidR="001560B7" w:rsidRPr="00445C3D">
        <w:rPr>
          <w:rFonts w:cs="Times New Roman"/>
        </w:rPr>
        <w:t xml:space="preserve"> </w:t>
      </w:r>
      <w:r w:rsidRPr="00445C3D">
        <w:rPr>
          <w:rFonts w:cs="Times New Roman" w:hint="eastAsia"/>
        </w:rPr>
        <w:t>因为那样，基督的人性必被毁灭。他在</w:t>
      </w:r>
      <w:r w:rsidRPr="00445C3D">
        <w:rPr>
          <w:rFonts w:cs="Times New Roman"/>
        </w:rPr>
        <w:t xml:space="preserve"> Inst.,</w:t>
      </w:r>
      <w:r w:rsidR="00BD162D" w:rsidRPr="00445C3D">
        <w:rPr>
          <w:rFonts w:cs="Times New Roman"/>
        </w:rPr>
        <w:t xml:space="preserve"> </w:t>
      </w:r>
      <w:r w:rsidRPr="00445C3D">
        <w:rPr>
          <w:rFonts w:cs="Times New Roman"/>
        </w:rPr>
        <w:t>IV,</w:t>
      </w:r>
      <w:r w:rsidR="00BD162D" w:rsidRPr="00445C3D">
        <w:rPr>
          <w:rFonts w:cs="Times New Roman"/>
        </w:rPr>
        <w:t xml:space="preserve"> </w:t>
      </w:r>
      <w:r w:rsidRPr="00445C3D">
        <w:rPr>
          <w:rFonts w:cs="Times New Roman"/>
        </w:rPr>
        <w:t>17</w:t>
      </w:r>
      <w:r w:rsidR="00893BA9" w:rsidRPr="00445C3D">
        <w:rPr>
          <w:rFonts w:cs="Times New Roman"/>
        </w:rPr>
        <w:t>.29</w:t>
      </w:r>
      <w:r w:rsidR="005C0F88" w:rsidRPr="00445C3D">
        <w:rPr>
          <w:rFonts w:cs="Times New Roman" w:hint="eastAsia"/>
        </w:rPr>
        <w:t>（</w:t>
      </w:r>
      <w:r w:rsidRPr="00445C3D">
        <w:rPr>
          <w:rFonts w:cs="Times New Roman" w:hint="eastAsia"/>
        </w:rPr>
        <w:t>约翰阿冷</w:t>
      </w:r>
      <w:r w:rsidRPr="00445C3D">
        <w:rPr>
          <w:rFonts w:cs="Times New Roman"/>
        </w:rPr>
        <w:t>John Allen</w:t>
      </w:r>
      <w:r w:rsidRPr="00445C3D">
        <w:rPr>
          <w:rFonts w:cs="Times New Roman" w:hint="eastAsia"/>
        </w:rPr>
        <w:t>译</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对真实身体来说，最主要的是要有特殊的形像和尺寸，并要包含在某一空间内。惟愿我们再不要听到那种将人的心意和基督本身连系于饼上的可笑观念。</w:t>
      </w:r>
      <w:r w:rsidR="001601E9" w:rsidRPr="00445C3D">
        <w:rPr>
          <w:rFonts w:cs="Times New Roman"/>
        </w:rPr>
        <w:t>”</w:t>
      </w:r>
    </w:p>
    <w:p w14:paraId="678ECF92" w14:textId="4153D7A9" w:rsidR="0031269B" w:rsidRPr="00445C3D" w:rsidRDefault="0031269B" w:rsidP="007E3C9E">
      <w:pPr>
        <w:spacing w:after="0"/>
        <w:ind w:firstLine="461"/>
        <w:rPr>
          <w:rFonts w:cs="Times New Roman"/>
        </w:rPr>
      </w:pPr>
      <w:r w:rsidRPr="00445C3D">
        <w:rPr>
          <w:rFonts w:cs="Times New Roman" w:hint="eastAsia"/>
        </w:rPr>
        <w:lastRenderedPageBreak/>
        <w:t>在这一点上</w:t>
      </w:r>
      <w:r w:rsidR="00893BA9" w:rsidRPr="00445C3D">
        <w:rPr>
          <w:rFonts w:cs="Times New Roman" w:hint="eastAsia"/>
        </w:rPr>
        <w:t>，加</w:t>
      </w:r>
      <w:r w:rsidRPr="00445C3D">
        <w:rPr>
          <w:rFonts w:cs="Times New Roman" w:hint="eastAsia"/>
        </w:rPr>
        <w:t>尔文派是以理性</w:t>
      </w:r>
      <w:r w:rsidR="0031088D" w:rsidRPr="00445C3D">
        <w:rPr>
          <w:rFonts w:cs="Times New Roman" w:hint="eastAsia"/>
        </w:rPr>
        <w:t>主义来</w:t>
      </w:r>
      <w:r w:rsidRPr="00445C3D">
        <w:rPr>
          <w:rFonts w:cs="Times New Roman" w:hint="eastAsia"/>
        </w:rPr>
        <w:t>辩论，正如他们根据实际上并非万人均得救这一点否认</w:t>
      </w:r>
      <w:r w:rsidRPr="00445C3D">
        <w:rPr>
          <w:rFonts w:cs="Times New Roman"/>
        </w:rPr>
        <w:t xml:space="preserve">gratia universalis </w:t>
      </w:r>
      <w:r w:rsidR="005C0F88" w:rsidRPr="00445C3D">
        <w:rPr>
          <w:rFonts w:cs="Times New Roman" w:hint="eastAsia"/>
        </w:rPr>
        <w:t>（</w:t>
      </w:r>
      <w:r w:rsidRPr="00445C3D">
        <w:rPr>
          <w:rFonts w:cs="Times New Roman" w:hint="eastAsia"/>
        </w:rPr>
        <w:t>普世恩典</w:t>
      </w:r>
      <w:r w:rsidR="005C0F88" w:rsidRPr="00445C3D">
        <w:rPr>
          <w:rFonts w:cs="Times New Roman" w:hint="eastAsia"/>
        </w:rPr>
        <w:t>）</w:t>
      </w:r>
      <w:r w:rsidRPr="00445C3D">
        <w:rPr>
          <w:rFonts w:cs="Times New Roman" w:hint="eastAsia"/>
        </w:rPr>
        <w:t>一样，</w:t>
      </w:r>
      <w:r w:rsidR="0031088D" w:rsidRPr="00445C3D">
        <w:rPr>
          <w:rFonts w:cs="Times New Roman" w:hint="eastAsia"/>
        </w:rPr>
        <w:t>或者像</w:t>
      </w:r>
      <w:r w:rsidRPr="00445C3D">
        <w:rPr>
          <w:rFonts w:cs="Times New Roman" w:hint="eastAsia"/>
        </w:rPr>
        <w:t>他们根据有限者不能承受无限者</w:t>
      </w:r>
      <w:r w:rsidR="005C0F88" w:rsidRPr="00445C3D">
        <w:rPr>
          <w:rFonts w:cs="Times New Roman" w:hint="eastAsia"/>
        </w:rPr>
        <w:t>（</w:t>
      </w:r>
      <w:r w:rsidRPr="00445C3D">
        <w:rPr>
          <w:rFonts w:cs="Times New Roman"/>
        </w:rPr>
        <w:t>Finitum</w:t>
      </w:r>
      <w:r w:rsidR="0031088D" w:rsidRPr="00445C3D">
        <w:rPr>
          <w:rFonts w:cs="Times New Roman"/>
        </w:rPr>
        <w:t xml:space="preserve"> </w:t>
      </w:r>
      <w:r w:rsidRPr="00445C3D">
        <w:rPr>
          <w:rFonts w:cs="Times New Roman"/>
        </w:rPr>
        <w:t>non est capax infiniti</w:t>
      </w:r>
      <w:r w:rsidR="005C0F88" w:rsidRPr="00445C3D">
        <w:rPr>
          <w:rFonts w:cs="Times New Roman" w:hint="eastAsia"/>
        </w:rPr>
        <w:t>）</w:t>
      </w:r>
      <w:r w:rsidRPr="00445C3D">
        <w:rPr>
          <w:rFonts w:cs="Times New Roman" w:hint="eastAsia"/>
        </w:rPr>
        <w:t>，而否认基督内两性的真交通</w:t>
      </w:r>
      <w:r w:rsidR="005C0F88" w:rsidRPr="00445C3D">
        <w:rPr>
          <w:rFonts w:cs="Times New Roman" w:hint="eastAsia"/>
        </w:rPr>
        <w:t>（</w:t>
      </w:r>
      <w:r w:rsidRPr="00445C3D">
        <w:rPr>
          <w:rFonts w:cs="Times New Roman"/>
        </w:rPr>
        <w:t>realis communio</w:t>
      </w:r>
      <w:r w:rsidR="005C0F88" w:rsidRPr="00445C3D">
        <w:rPr>
          <w:rFonts w:cs="Times New Roman" w:hint="eastAsia"/>
        </w:rPr>
        <w:t>）</w:t>
      </w:r>
      <w:r w:rsidR="0031088D" w:rsidRPr="00445C3D">
        <w:rPr>
          <w:rFonts w:cs="Times New Roman" w:hint="eastAsia"/>
        </w:rPr>
        <w:t>那样</w:t>
      </w:r>
      <w:r w:rsidRPr="00445C3D">
        <w:rPr>
          <w:rFonts w:cs="Times New Roman" w:hint="eastAsia"/>
        </w:rPr>
        <w:t>。</w:t>
      </w:r>
      <w:r w:rsidR="005C0F88" w:rsidRPr="00445C3D">
        <w:rPr>
          <w:rFonts w:cs="Times New Roman" w:hint="eastAsia"/>
        </w:rPr>
        <w:t>（</w:t>
      </w:r>
      <w:r w:rsidRPr="00445C3D">
        <w:rPr>
          <w:rFonts w:cs="Times New Roman" w:hint="eastAsia"/>
        </w:rPr>
        <w:t>参看厄克冷巴丢斯</w:t>
      </w:r>
      <w:r w:rsidRPr="00445C3D">
        <w:rPr>
          <w:rFonts w:cs="Times New Roman"/>
        </w:rPr>
        <w:t>Oecolampadius</w:t>
      </w:r>
      <w:r w:rsidRPr="00445C3D">
        <w:rPr>
          <w:rFonts w:cs="Times New Roman" w:hint="eastAsia"/>
        </w:rPr>
        <w:t>反对路德说</w:t>
      </w:r>
      <w:r w:rsidR="00512B20" w:rsidRPr="00445C3D">
        <w:rPr>
          <w:rFonts w:cs="Times New Roman" w:hint="eastAsia"/>
        </w:rPr>
        <w:t>：</w:t>
      </w:r>
      <w:r w:rsidR="001601E9" w:rsidRPr="00445C3D">
        <w:rPr>
          <w:rFonts w:cs="Times New Roman"/>
        </w:rPr>
        <w:t>“</w:t>
      </w:r>
      <w:r w:rsidRPr="00445C3D">
        <w:rPr>
          <w:rFonts w:cs="Times New Roman" w:hint="eastAsia"/>
        </w:rPr>
        <w:t>我们的理由是因基督的身体在天堂，这是的确，而不会错误的。</w:t>
      </w:r>
      <w:r w:rsidR="001601E9" w:rsidRPr="00445C3D">
        <w:rPr>
          <w:rFonts w:cs="Times New Roman"/>
        </w:rPr>
        <w:t>”</w:t>
      </w:r>
      <w:r w:rsidR="005C0F88" w:rsidRPr="00445C3D">
        <w:rPr>
          <w:rFonts w:cs="Times New Roman" w:hint="eastAsia"/>
        </w:rPr>
        <w:t>（</w:t>
      </w:r>
      <w:r w:rsidRPr="00445C3D">
        <w:rPr>
          <w:rFonts w:cs="Times New Roman"/>
        </w:rPr>
        <w:t>St. L., XX, 59</w:t>
      </w:r>
      <w:r w:rsidR="00893BA9" w:rsidRPr="00445C3D">
        <w:rPr>
          <w:rFonts w:cs="Times New Roman"/>
        </w:rPr>
        <w:t>1</w:t>
      </w:r>
      <w:r w:rsidR="00893BA9" w:rsidRPr="00445C3D">
        <w:rPr>
          <w:rFonts w:cs="Times New Roman" w:hint="eastAsia"/>
        </w:rPr>
        <w:t>下</w:t>
      </w:r>
      <w:r w:rsidR="005C0F88" w:rsidRPr="00445C3D">
        <w:rPr>
          <w:rFonts w:cs="Times New Roman" w:hint="eastAsia"/>
        </w:rPr>
        <w:t>）</w:t>
      </w:r>
    </w:p>
    <w:p w14:paraId="6CBE0674" w14:textId="22A9D040" w:rsidR="0031269B" w:rsidRPr="00445C3D" w:rsidRDefault="0031269B" w:rsidP="007E3C9E">
      <w:pPr>
        <w:spacing w:after="0"/>
        <w:ind w:firstLine="461"/>
        <w:rPr>
          <w:rFonts w:cs="Times New Roman"/>
        </w:rPr>
      </w:pPr>
      <w:r w:rsidRPr="00445C3D">
        <w:rPr>
          <w:rFonts w:cs="Times New Roman" w:hint="eastAsia"/>
        </w:rPr>
        <w:t>加尔文贯彻一致地使用此种属理性的圣经释义。按照加尔文的解释</w:t>
      </w:r>
      <w:r w:rsidR="00893BA9" w:rsidRPr="00445C3D">
        <w:rPr>
          <w:rFonts w:cs="Times New Roman" w:hint="eastAsia"/>
        </w:rPr>
        <w:t>，基</w:t>
      </w:r>
      <w:r w:rsidRPr="00445C3D">
        <w:rPr>
          <w:rFonts w:cs="Times New Roman" w:hint="eastAsia"/>
        </w:rPr>
        <w:t>督未曾通过关闭的门显现于祂的门徒</w:t>
      </w:r>
      <w:r w:rsidR="0031088D" w:rsidRPr="00445C3D">
        <w:rPr>
          <w:rFonts w:cs="Times New Roman" w:hint="eastAsia"/>
        </w:rPr>
        <w:t>面前</w:t>
      </w:r>
      <w:r w:rsidRPr="00445C3D">
        <w:rPr>
          <w:rFonts w:cs="Times New Roman" w:hint="eastAsia"/>
        </w:rPr>
        <w:t>，约</w:t>
      </w:r>
      <w:r w:rsidR="00A62852" w:rsidRPr="00445C3D">
        <w:rPr>
          <w:rFonts w:cs="Times New Roman" w:hint="eastAsia"/>
        </w:rPr>
        <w:t>二十</w:t>
      </w:r>
      <w:r w:rsidRPr="00445C3D">
        <w:rPr>
          <w:rFonts w:cs="Times New Roman"/>
        </w:rPr>
        <w:t>19</w:t>
      </w:r>
      <w:r w:rsidRPr="00445C3D">
        <w:rPr>
          <w:rFonts w:cs="Times New Roman" w:hint="eastAsia"/>
        </w:rPr>
        <w:t>，而是开了门十分自然地进到他们那里去</w:t>
      </w:r>
      <w:r w:rsidR="00893BA9" w:rsidRPr="00445C3D">
        <w:rPr>
          <w:rFonts w:cs="Times New Roman" w:hint="eastAsia"/>
        </w:rPr>
        <w:t>。再</w:t>
      </w:r>
      <w:r w:rsidRPr="00445C3D">
        <w:rPr>
          <w:rFonts w:cs="Times New Roman" w:hint="eastAsia"/>
        </w:rPr>
        <w:t>者，基督未曾在那两个往以马忤斯的门徒面前忽然不</w:t>
      </w:r>
      <w:r w:rsidR="00893BA9" w:rsidRPr="00445C3D">
        <w:rPr>
          <w:rFonts w:cs="Times New Roman" w:hint="eastAsia"/>
        </w:rPr>
        <w:t>见</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31</w:t>
      </w:r>
      <w:r w:rsidR="005C0F88" w:rsidRPr="00445C3D">
        <w:rPr>
          <w:rFonts w:cs="Times New Roman" w:hint="eastAsia"/>
        </w:rPr>
        <w:t>）</w:t>
      </w:r>
      <w:r w:rsidRPr="00445C3D">
        <w:rPr>
          <w:rFonts w:cs="Times New Roman" w:hint="eastAsia"/>
        </w:rPr>
        <w:t>，只不过是将他们的眼睛闭上，使他们不能看见祂而已。况且上帝的右边并非是正如圣经所明白教导的，是上帝的威严和全能，</w:t>
      </w:r>
      <w:r w:rsidR="00893BA9" w:rsidRPr="00445C3D">
        <w:rPr>
          <w:rFonts w:cs="Times New Roman" w:hint="eastAsia"/>
        </w:rPr>
        <w:t>赛四</w:t>
      </w:r>
      <w:r w:rsidRPr="00445C3D">
        <w:rPr>
          <w:rFonts w:cs="Times New Roman" w:hint="eastAsia"/>
        </w:rPr>
        <w:t>八</w:t>
      </w:r>
      <w:r w:rsidRPr="00445C3D">
        <w:rPr>
          <w:rFonts w:cs="Times New Roman"/>
        </w:rPr>
        <w:t>13</w:t>
      </w:r>
      <w:r w:rsidR="000F2EE2">
        <w:rPr>
          <w:rFonts w:cs="Times New Roman" w:hint="eastAsia"/>
        </w:rPr>
        <w:t>；</w:t>
      </w:r>
      <w:r w:rsidRPr="00445C3D">
        <w:rPr>
          <w:rFonts w:cs="Times New Roman" w:hint="eastAsia"/>
        </w:rPr>
        <w:t>诗八九</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一一八</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00A62852" w:rsidRPr="00445C3D">
        <w:rPr>
          <w:rFonts w:cs="Times New Roman" w:hint="eastAsia"/>
        </w:rPr>
        <w:t>二十</w:t>
      </w:r>
      <w:r w:rsidRPr="00445C3D">
        <w:rPr>
          <w:rFonts w:cs="Times New Roman"/>
        </w:rPr>
        <w:t>6</w:t>
      </w:r>
      <w:r w:rsidR="000F2EE2">
        <w:rPr>
          <w:rFonts w:cs="Times New Roman" w:hint="eastAsia"/>
        </w:rPr>
        <w:t>；</w:t>
      </w:r>
      <w:r w:rsidRPr="00445C3D">
        <w:rPr>
          <w:rFonts w:cs="Times New Roman" w:hint="eastAsia"/>
        </w:rPr>
        <w:t>出十五</w:t>
      </w:r>
      <w:r w:rsidRPr="00445C3D">
        <w:rPr>
          <w:rFonts w:cs="Times New Roman"/>
        </w:rPr>
        <w:t>6</w:t>
      </w:r>
      <w:r w:rsidRPr="00445C3D">
        <w:rPr>
          <w:rFonts w:cs="Times New Roman" w:hint="eastAsia"/>
        </w:rPr>
        <w:t>，</w:t>
      </w:r>
      <w:r w:rsidRPr="00445C3D">
        <w:rPr>
          <w:rFonts w:cs="Times New Roman"/>
        </w:rPr>
        <w:t>12</w:t>
      </w:r>
      <w:r w:rsidRPr="00445C3D">
        <w:rPr>
          <w:rFonts w:cs="Times New Roman" w:hint="eastAsia"/>
        </w:rPr>
        <w:t>，乃是某一</w:t>
      </w:r>
      <w:r w:rsidR="0031088D" w:rsidRPr="00445C3D">
        <w:rPr>
          <w:rFonts w:cs="Times New Roman" w:hint="eastAsia"/>
        </w:rPr>
        <w:t>特</w:t>
      </w:r>
      <w:r w:rsidRPr="00445C3D">
        <w:rPr>
          <w:rFonts w:cs="Times New Roman" w:hint="eastAsia"/>
        </w:rPr>
        <w:t>定的地方，基督</w:t>
      </w:r>
      <w:r w:rsidR="00475654" w:rsidRPr="00445C3D">
        <w:rPr>
          <w:rFonts w:cs="Times New Roman" w:hint="eastAsia"/>
        </w:rPr>
        <w:t>空间性地临</w:t>
      </w:r>
      <w:r w:rsidRPr="00445C3D">
        <w:rPr>
          <w:rFonts w:cs="Times New Roman" w:hint="eastAsia"/>
        </w:rPr>
        <w:t>在该处，直到世界的末了。</w:t>
      </w:r>
      <w:r w:rsidR="0031088D" w:rsidRPr="00445C3D">
        <w:rPr>
          <w:rFonts w:cs="Times New Roman" w:hint="eastAsia"/>
        </w:rPr>
        <w:t>虽然</w:t>
      </w:r>
      <w:r w:rsidRPr="00445C3D">
        <w:rPr>
          <w:rFonts w:cs="Times New Roman" w:hint="eastAsia"/>
        </w:rPr>
        <w:t>基督的全在，曾在太</w:t>
      </w:r>
      <w:r w:rsidR="00A62852" w:rsidRPr="00445C3D">
        <w:rPr>
          <w:rFonts w:cs="Times New Roman" w:hint="eastAsia"/>
        </w:rPr>
        <w:t>二十</w:t>
      </w:r>
      <w:r w:rsidRPr="00445C3D">
        <w:rPr>
          <w:rFonts w:cs="Times New Roman" w:hint="eastAsia"/>
        </w:rPr>
        <w:t>八</w:t>
      </w:r>
      <w:r w:rsidRPr="00445C3D">
        <w:rPr>
          <w:rFonts w:cs="Times New Roman"/>
        </w:rPr>
        <w:t>20</w:t>
      </w:r>
      <w:r w:rsidRPr="00445C3D">
        <w:rPr>
          <w:rFonts w:cs="Times New Roman" w:hint="eastAsia"/>
        </w:rPr>
        <w:t>中非常有力</w:t>
      </w:r>
      <w:r w:rsidR="0031088D" w:rsidRPr="00445C3D">
        <w:rPr>
          <w:rFonts w:cs="Times New Roman" w:hint="eastAsia"/>
        </w:rPr>
        <w:t>地</w:t>
      </w:r>
      <w:r w:rsidRPr="00445C3D">
        <w:rPr>
          <w:rFonts w:cs="Times New Roman" w:hint="eastAsia"/>
        </w:rPr>
        <w:t>予以证明，但加尔文却述说为</w:t>
      </w:r>
      <w:r w:rsidR="00512B20" w:rsidRPr="00445C3D">
        <w:rPr>
          <w:rFonts w:cs="Times New Roman" w:hint="eastAsia"/>
        </w:rPr>
        <w:t>：</w:t>
      </w:r>
      <w:r w:rsidRPr="00445C3D">
        <w:rPr>
          <w:rFonts w:cs="Times New Roman" w:hint="eastAsia"/>
        </w:rPr>
        <w:t>这仅是论及基督的神性而言。</w:t>
      </w:r>
    </w:p>
    <w:p w14:paraId="510A77FE" w14:textId="54D730EA" w:rsidR="0031269B" w:rsidRPr="00445C3D" w:rsidRDefault="0031269B" w:rsidP="007E3C9E">
      <w:pPr>
        <w:spacing w:after="0"/>
        <w:ind w:firstLine="461"/>
        <w:rPr>
          <w:rFonts w:cs="Times New Roman"/>
        </w:rPr>
      </w:pPr>
      <w:r w:rsidRPr="00445C3D">
        <w:rPr>
          <w:rFonts w:cs="Times New Roman" w:hint="eastAsia"/>
        </w:rPr>
        <w:t>加尔文既为根深蒂固的属理性主义者，</w:t>
      </w:r>
      <w:r w:rsidR="00475654" w:rsidRPr="00445C3D">
        <w:rPr>
          <w:rFonts w:cs="Times New Roman" w:hint="eastAsia"/>
        </w:rPr>
        <w:t>就因此</w:t>
      </w:r>
      <w:r w:rsidRPr="00445C3D">
        <w:rPr>
          <w:rFonts w:cs="Times New Roman" w:hint="eastAsia"/>
        </w:rPr>
        <w:t>辩论说</w:t>
      </w:r>
      <w:r w:rsidR="00512B20" w:rsidRPr="00445C3D">
        <w:rPr>
          <w:rFonts w:cs="Times New Roman" w:hint="eastAsia"/>
        </w:rPr>
        <w:t>：</w:t>
      </w:r>
      <w:r w:rsidRPr="00445C3D">
        <w:rPr>
          <w:rFonts w:cs="Times New Roman" w:hint="eastAsia"/>
        </w:rPr>
        <w:t>若将全在性</w:t>
      </w:r>
      <w:r w:rsidR="00E605A4">
        <w:rPr>
          <w:rFonts w:cs="Times New Roman" w:hint="eastAsia"/>
        </w:rPr>
        <w:t>（</w:t>
      </w:r>
      <w:r w:rsidR="00475654" w:rsidRPr="00445C3D">
        <w:rPr>
          <w:rFonts w:cs="Times New Roman" w:hint="eastAsia"/>
        </w:rPr>
        <w:t>真实</w:t>
      </w:r>
      <w:r w:rsidRPr="00445C3D">
        <w:rPr>
          <w:rFonts w:cs="Times New Roman" w:hint="eastAsia"/>
        </w:rPr>
        <w:t>的</w:t>
      </w:r>
      <w:r w:rsidR="00475654" w:rsidRPr="00445C3D">
        <w:rPr>
          <w:rFonts w:cs="Times New Roman" w:hint="eastAsia"/>
        </w:rPr>
        <w:t>临在</w:t>
      </w:r>
      <w:r w:rsidR="00E605A4">
        <w:rPr>
          <w:rFonts w:cs="Times New Roman" w:hint="eastAsia"/>
        </w:rPr>
        <w:t>）</w:t>
      </w:r>
      <w:r w:rsidRPr="00445C3D">
        <w:rPr>
          <w:rFonts w:cs="Times New Roman" w:hint="eastAsia"/>
        </w:rPr>
        <w:t>归与基督的人性，则其人性必按</w:t>
      </w:r>
      <w:r w:rsidR="00475654" w:rsidRPr="00445C3D">
        <w:rPr>
          <w:rFonts w:cs="Times New Roman" w:hint="eastAsia"/>
        </w:rPr>
        <w:t>空间</w:t>
      </w:r>
      <w:r w:rsidRPr="00445C3D">
        <w:rPr>
          <w:rFonts w:cs="Times New Roman" w:hint="eastAsia"/>
        </w:rPr>
        <w:t>扩展</w:t>
      </w:r>
      <w:r w:rsidR="005C0F88" w:rsidRPr="00445C3D">
        <w:rPr>
          <w:rFonts w:cs="Times New Roman" w:hint="eastAsia"/>
        </w:rPr>
        <w:t>（</w:t>
      </w:r>
      <w:r w:rsidRPr="00445C3D">
        <w:rPr>
          <w:rFonts w:cs="Times New Roman"/>
        </w:rPr>
        <w:t>locally extended</w:t>
      </w:r>
      <w:r w:rsidR="005C0F88" w:rsidRPr="00445C3D">
        <w:rPr>
          <w:rFonts w:cs="Times New Roman" w:hint="eastAsia"/>
        </w:rPr>
        <w:t>）</w:t>
      </w:r>
      <w:r w:rsidRPr="00445C3D">
        <w:rPr>
          <w:rFonts w:cs="Times New Roman" w:hint="eastAsia"/>
        </w:rPr>
        <w:t>，或成为无限的</w:t>
      </w:r>
      <w:r w:rsidR="005C0F88" w:rsidRPr="00445C3D">
        <w:rPr>
          <w:rFonts w:cs="Times New Roman" w:hint="eastAsia"/>
        </w:rPr>
        <w:t>（</w:t>
      </w:r>
      <w:r w:rsidRPr="00445C3D">
        <w:rPr>
          <w:rFonts w:cs="Times New Roman"/>
        </w:rPr>
        <w:t>immense</w:t>
      </w:r>
      <w:r w:rsidR="005C0F88" w:rsidRPr="00445C3D">
        <w:rPr>
          <w:rFonts w:cs="Times New Roman" w:hint="eastAsia"/>
        </w:rPr>
        <w:t>）</w:t>
      </w:r>
      <w:r w:rsidRPr="00445C3D">
        <w:rPr>
          <w:rFonts w:cs="Times New Roman" w:hint="eastAsia"/>
        </w:rPr>
        <w:t>。故此</w:t>
      </w:r>
      <w:r w:rsidR="00893BA9" w:rsidRPr="00445C3D">
        <w:rPr>
          <w:rFonts w:cs="Times New Roman" w:hint="eastAsia"/>
        </w:rPr>
        <w:t>，加</w:t>
      </w:r>
      <w:r w:rsidRPr="00445C3D">
        <w:rPr>
          <w:rFonts w:cs="Times New Roman" w:hint="eastAsia"/>
        </w:rPr>
        <w:t>尔文说</w:t>
      </w:r>
      <w:r w:rsidR="00893BA9" w:rsidRPr="00445C3D">
        <w:rPr>
          <w:rFonts w:cs="Times New Roman" w:hint="eastAsia"/>
        </w:rPr>
        <w:t>，除</w:t>
      </w:r>
      <w:r w:rsidRPr="00445C3D">
        <w:rPr>
          <w:rFonts w:cs="Times New Roman" w:hint="eastAsia"/>
        </w:rPr>
        <w:t>了无罪性外</w:t>
      </w:r>
      <w:r w:rsidR="00893BA9" w:rsidRPr="00445C3D">
        <w:rPr>
          <w:rFonts w:cs="Times New Roman" w:hint="eastAsia"/>
        </w:rPr>
        <w:t>，那</w:t>
      </w:r>
      <w:r w:rsidRPr="00445C3D">
        <w:rPr>
          <w:rFonts w:cs="Times New Roman" w:hint="eastAsia"/>
        </w:rPr>
        <w:t>些不能</w:t>
      </w:r>
      <w:r w:rsidR="00475654" w:rsidRPr="00445C3D">
        <w:rPr>
          <w:rFonts w:cs="Times New Roman" w:hint="eastAsia"/>
        </w:rPr>
        <w:t>应用于</w:t>
      </w:r>
      <w:r w:rsidRPr="00445C3D">
        <w:rPr>
          <w:rFonts w:cs="Times New Roman" w:hint="eastAsia"/>
        </w:rPr>
        <w:t>任何其他人性的事，也不应该</w:t>
      </w:r>
      <w:r w:rsidR="00475654" w:rsidRPr="00445C3D">
        <w:rPr>
          <w:rFonts w:cs="Times New Roman" w:hint="eastAsia"/>
        </w:rPr>
        <w:t>用于</w:t>
      </w:r>
      <w:r w:rsidRPr="00445C3D">
        <w:rPr>
          <w:rFonts w:cs="Times New Roman" w:hint="eastAsia"/>
        </w:rPr>
        <w:t>基督的人性。因此加尔文主义在这一点上像神体一位主义一样是属理性的</w:t>
      </w:r>
      <w:r w:rsidR="000F2EE2">
        <w:rPr>
          <w:rFonts w:cs="Times New Roman" w:hint="eastAsia"/>
        </w:rPr>
        <w:t>；</w:t>
      </w:r>
      <w:r w:rsidRPr="00445C3D">
        <w:rPr>
          <w:rFonts w:cs="Times New Roman" w:hint="eastAsia"/>
        </w:rPr>
        <w:t>两者之间的唯一不同是神体一位主义不幸地一致否认圣经的全部超自然内容，而加尔文派幸亏是不一致的，并且没有推论出其属理性的</w:t>
      </w:r>
      <w:r w:rsidR="00892156" w:rsidRPr="00445C3D">
        <w:rPr>
          <w:rFonts w:cs="Times New Roman" w:hint="eastAsia"/>
        </w:rPr>
        <w:t>前提</w:t>
      </w:r>
      <w:r w:rsidRPr="00445C3D">
        <w:rPr>
          <w:rFonts w:cs="Times New Roman" w:hint="eastAsia"/>
        </w:rPr>
        <w:t>所要求的全部结论。</w:t>
      </w:r>
    </w:p>
    <w:p w14:paraId="19AA1BD3" w14:textId="639F0989" w:rsidR="0031269B" w:rsidRPr="00445C3D" w:rsidRDefault="0031269B" w:rsidP="007E3C9E">
      <w:pPr>
        <w:spacing w:after="0"/>
        <w:ind w:firstLine="461"/>
        <w:rPr>
          <w:rFonts w:cs="Times New Roman"/>
        </w:rPr>
      </w:pPr>
      <w:r w:rsidRPr="00445C3D">
        <w:rPr>
          <w:rFonts w:cs="Times New Roman" w:hint="eastAsia"/>
        </w:rPr>
        <w:t>加尔文派控告路德会教导基督身体的</w:t>
      </w:r>
      <w:r w:rsidR="00475654" w:rsidRPr="00445C3D">
        <w:rPr>
          <w:rFonts w:cs="Times New Roman" w:hint="eastAsia"/>
        </w:rPr>
        <w:t>空间</w:t>
      </w:r>
      <w:r w:rsidRPr="00445C3D">
        <w:rPr>
          <w:rFonts w:cs="Times New Roman" w:hint="eastAsia"/>
        </w:rPr>
        <w:t>扩展</w:t>
      </w:r>
      <w:r w:rsidR="005C0F88" w:rsidRPr="00445C3D">
        <w:rPr>
          <w:rFonts w:cs="Times New Roman" w:hint="eastAsia"/>
        </w:rPr>
        <w:t>（</w:t>
      </w:r>
      <w:r w:rsidRPr="00445C3D">
        <w:rPr>
          <w:rFonts w:cs="Times New Roman"/>
        </w:rPr>
        <w:t>local extension, ubiquitas localis, extensio localis</w:t>
      </w:r>
      <w:r w:rsidR="005C0F88" w:rsidRPr="00445C3D">
        <w:rPr>
          <w:rFonts w:cs="Times New Roman" w:hint="eastAsia"/>
        </w:rPr>
        <w:t>）</w:t>
      </w:r>
      <w:r w:rsidRPr="00445C3D">
        <w:rPr>
          <w:rFonts w:cs="Times New Roman" w:hint="eastAsia"/>
        </w:rPr>
        <w:t>，但是我们的教义学家对他们声明说</w:t>
      </w:r>
      <w:r w:rsidR="00512B20" w:rsidRPr="00445C3D">
        <w:rPr>
          <w:rFonts w:cs="Times New Roman" w:hint="eastAsia"/>
        </w:rPr>
        <w:t>：</w:t>
      </w:r>
      <w:r w:rsidR="001601E9" w:rsidRPr="00445C3D">
        <w:rPr>
          <w:rFonts w:cs="Times New Roman"/>
        </w:rPr>
        <w:t>“</w:t>
      </w:r>
      <w:r w:rsidRPr="00445C3D">
        <w:rPr>
          <w:rFonts w:cs="Times New Roman" w:hint="eastAsia"/>
        </w:rPr>
        <w:t>我们诚然承认所</w:t>
      </w:r>
      <w:r w:rsidR="00475654" w:rsidRPr="00445C3D">
        <w:rPr>
          <w:rFonts w:cs="Times New Roman" w:hint="eastAsia"/>
        </w:rPr>
        <w:t>分享给</w:t>
      </w:r>
      <w:r w:rsidRPr="00445C3D">
        <w:rPr>
          <w:rFonts w:cs="Times New Roman" w:hint="eastAsia"/>
        </w:rPr>
        <w:t>基督人性的全在性</w:t>
      </w:r>
      <w:r w:rsidR="005C0F88" w:rsidRPr="00445C3D">
        <w:rPr>
          <w:rFonts w:cs="Times New Roman" w:hint="eastAsia"/>
        </w:rPr>
        <w:t>（</w:t>
      </w:r>
      <w:r w:rsidRPr="00445C3D">
        <w:rPr>
          <w:rFonts w:cs="Times New Roman"/>
        </w:rPr>
        <w:t>ubiquitas personalis et supernaturalis, i. e. ommipraesentia</w:t>
      </w:r>
      <w:r w:rsidR="005C0F88" w:rsidRPr="00445C3D">
        <w:rPr>
          <w:rFonts w:cs="Times New Roman" w:hint="eastAsia"/>
        </w:rPr>
        <w:t>）</w:t>
      </w:r>
      <w:r w:rsidRPr="00445C3D">
        <w:rPr>
          <w:rFonts w:cs="Times New Roman" w:hint="eastAsia"/>
        </w:rPr>
        <w:t>，但是</w:t>
      </w:r>
      <w:r w:rsidR="00475654" w:rsidRPr="00445C3D">
        <w:rPr>
          <w:rFonts w:cs="Times New Roman" w:hint="eastAsia"/>
        </w:rPr>
        <w:t>不承认空间性</w:t>
      </w:r>
      <w:r w:rsidRPr="00445C3D">
        <w:rPr>
          <w:rFonts w:cs="Times New Roman" w:hint="eastAsia"/>
        </w:rPr>
        <w:t>的扩展之说</w:t>
      </w:r>
      <w:r w:rsidR="005C0F88" w:rsidRPr="00445C3D">
        <w:rPr>
          <w:rFonts w:cs="Times New Roman" w:hint="eastAsia"/>
        </w:rPr>
        <w:t>（</w:t>
      </w:r>
      <w:r w:rsidRPr="00445C3D">
        <w:rPr>
          <w:rFonts w:cs="Times New Roman"/>
        </w:rPr>
        <w:t>ubiquitas localis</w:t>
      </w:r>
      <w:r w:rsidR="005C0F88" w:rsidRPr="00445C3D">
        <w:rPr>
          <w:rFonts w:cs="Times New Roman" w:hint="eastAsia"/>
        </w:rPr>
        <w:t>）</w:t>
      </w:r>
      <w:r w:rsidR="00893BA9" w:rsidRPr="00445C3D">
        <w:rPr>
          <w:rFonts w:cs="Times New Roman" w:hint="eastAsia"/>
        </w:rPr>
        <w:t>。那</w:t>
      </w:r>
      <w:r w:rsidRPr="00445C3D">
        <w:rPr>
          <w:rFonts w:cs="Times New Roman" w:hint="eastAsia"/>
        </w:rPr>
        <w:t>论及</w:t>
      </w:r>
      <w:r w:rsidR="005C0F88" w:rsidRPr="00445C3D">
        <w:rPr>
          <w:rFonts w:cs="Times New Roman" w:hint="eastAsia"/>
        </w:rPr>
        <w:t>（</w:t>
      </w:r>
      <w:r w:rsidRPr="00445C3D">
        <w:rPr>
          <w:rFonts w:cs="Times New Roman" w:hint="eastAsia"/>
        </w:rPr>
        <w:t>地点</w:t>
      </w:r>
      <w:r w:rsidR="005C0F88" w:rsidRPr="00445C3D">
        <w:rPr>
          <w:rFonts w:cs="Times New Roman" w:hint="eastAsia"/>
        </w:rPr>
        <w:t>）</w:t>
      </w:r>
      <w:r w:rsidRPr="00445C3D">
        <w:rPr>
          <w:rFonts w:cs="Times New Roman" w:hint="eastAsia"/>
        </w:rPr>
        <w:t>的全在，是加尔文派归给路德会的道理，是加尔文派的虚构，他们</w:t>
      </w:r>
      <w:r w:rsidR="00250E30" w:rsidRPr="00445C3D">
        <w:rPr>
          <w:rFonts w:cs="Times New Roman" w:hint="eastAsia"/>
        </w:rPr>
        <w:t>捏</w:t>
      </w:r>
      <w:r w:rsidRPr="00445C3D">
        <w:rPr>
          <w:rFonts w:cs="Times New Roman" w:hint="eastAsia"/>
        </w:rPr>
        <w:t>造它为要讥笑并否证路德会论到</w:t>
      </w:r>
      <w:r w:rsidR="00E605A4">
        <w:rPr>
          <w:rFonts w:cs="Times New Roman" w:hint="eastAsia"/>
        </w:rPr>
        <w:t>（</w:t>
      </w:r>
      <w:r w:rsidRPr="00445C3D">
        <w:rPr>
          <w:rFonts w:cs="Times New Roman" w:hint="eastAsia"/>
        </w:rPr>
        <w:t>基督身体与血</w:t>
      </w:r>
      <w:r w:rsidR="00E605A4">
        <w:rPr>
          <w:rFonts w:cs="Times New Roman" w:hint="eastAsia"/>
        </w:rPr>
        <w:t>）</w:t>
      </w:r>
      <w:r w:rsidRPr="00445C3D">
        <w:rPr>
          <w:rFonts w:cs="Times New Roman" w:hint="eastAsia"/>
        </w:rPr>
        <w:t>实际</w:t>
      </w:r>
      <w:r w:rsidR="00475654" w:rsidRPr="00445C3D">
        <w:rPr>
          <w:rFonts w:cs="Times New Roman" w:hint="eastAsia"/>
        </w:rPr>
        <w:t>临在</w:t>
      </w:r>
      <w:r w:rsidRPr="00445C3D">
        <w:rPr>
          <w:rFonts w:cs="Times New Roman" w:hint="eastAsia"/>
        </w:rPr>
        <w:t>于圣餐里的道理。</w:t>
      </w:r>
    </w:p>
    <w:p w14:paraId="2DFA2B3F" w14:textId="2EE4EC71" w:rsidR="0031269B" w:rsidRPr="00445C3D" w:rsidRDefault="0031269B" w:rsidP="007E3C9E">
      <w:pPr>
        <w:spacing w:after="0"/>
        <w:ind w:firstLine="461"/>
        <w:rPr>
          <w:rFonts w:cs="Times New Roman"/>
        </w:rPr>
      </w:pPr>
      <w:r w:rsidRPr="00445C3D">
        <w:rPr>
          <w:rFonts w:cs="Times New Roman" w:hint="eastAsia"/>
        </w:rPr>
        <w:t>加尔文派既不能由设立圣餐文来证明他们所固执坚持的错误道理，即他们反对基督的身体和血</w:t>
      </w:r>
      <w:r w:rsidR="00475654" w:rsidRPr="00445C3D">
        <w:rPr>
          <w:rFonts w:cs="Times New Roman" w:hint="eastAsia"/>
        </w:rPr>
        <w:t>真实临在</w:t>
      </w:r>
      <w:r w:rsidRPr="00445C3D">
        <w:rPr>
          <w:rFonts w:cs="Times New Roman" w:hint="eastAsia"/>
        </w:rPr>
        <w:t>，于是他们便以约六</w:t>
      </w:r>
      <w:r w:rsidRPr="00445C3D">
        <w:rPr>
          <w:rFonts w:cs="Times New Roman"/>
        </w:rPr>
        <w:t>53</w:t>
      </w:r>
      <w:r w:rsidR="004F5144" w:rsidRPr="00445C3D">
        <w:rPr>
          <w:rFonts w:cs="Times New Roman"/>
        </w:rPr>
        <w:t>-</w:t>
      </w:r>
      <w:r w:rsidRPr="00445C3D">
        <w:rPr>
          <w:rFonts w:cs="Times New Roman"/>
        </w:rPr>
        <w:t>56</w:t>
      </w:r>
      <w:r w:rsidRPr="00445C3D">
        <w:rPr>
          <w:rFonts w:cs="Times New Roman" w:hint="eastAsia"/>
        </w:rPr>
        <w:t>的经句作为证据。他们的辩论是</w:t>
      </w:r>
      <w:r w:rsidR="00512B20" w:rsidRPr="00445C3D">
        <w:rPr>
          <w:rFonts w:cs="Times New Roman" w:hint="eastAsia"/>
        </w:rPr>
        <w:t>：</w:t>
      </w:r>
      <w:r w:rsidR="00475654" w:rsidRPr="00445C3D">
        <w:rPr>
          <w:rFonts w:cs="Times New Roman" w:hint="eastAsia"/>
        </w:rPr>
        <w:t>既然</w:t>
      </w:r>
      <w:r w:rsidRPr="00445C3D">
        <w:rPr>
          <w:rFonts w:cs="Times New Roman" w:hint="eastAsia"/>
        </w:rPr>
        <w:t>吃基督的肉并喝基督之血的话，在此经文中须按属灵的意思来</w:t>
      </w:r>
      <w:r w:rsidR="00475654" w:rsidRPr="00445C3D">
        <w:rPr>
          <w:rFonts w:cs="Times New Roman" w:hint="eastAsia"/>
        </w:rPr>
        <w:t>理解</w:t>
      </w:r>
      <w:r w:rsidRPr="00445C3D">
        <w:rPr>
          <w:rFonts w:cs="Times New Roman" w:hint="eastAsia"/>
        </w:rPr>
        <w:t>，或按</w:t>
      </w:r>
      <w:r w:rsidR="00475654" w:rsidRPr="00445C3D">
        <w:rPr>
          <w:rFonts w:cs="Times New Roman" w:hint="eastAsia"/>
        </w:rPr>
        <w:t>信心</w:t>
      </w:r>
      <w:r w:rsidRPr="00445C3D">
        <w:rPr>
          <w:rFonts w:cs="Times New Roman" w:hint="eastAsia"/>
        </w:rPr>
        <w:t>的意思解释，那么，对设立晚餐的话，也应当作这样的解释。但是这两处经句不是</w:t>
      </w:r>
      <w:r w:rsidR="00475654" w:rsidRPr="00445C3D">
        <w:rPr>
          <w:rFonts w:cs="Times New Roman" w:hint="eastAsia"/>
        </w:rPr>
        <w:t>平行经文</w:t>
      </w:r>
      <w:r w:rsidR="005C0F88" w:rsidRPr="00445C3D">
        <w:rPr>
          <w:rFonts w:cs="Times New Roman" w:hint="eastAsia"/>
        </w:rPr>
        <w:t>（</w:t>
      </w:r>
      <w:r w:rsidRPr="00445C3D">
        <w:rPr>
          <w:rFonts w:cs="Times New Roman"/>
        </w:rPr>
        <w:t>parallel</w:t>
      </w:r>
      <w:r w:rsidR="005C0F88" w:rsidRPr="00445C3D">
        <w:rPr>
          <w:rFonts w:cs="Times New Roman" w:hint="eastAsia"/>
        </w:rPr>
        <w:t>）</w:t>
      </w:r>
      <w:r w:rsidRPr="00445C3D">
        <w:rPr>
          <w:rFonts w:cs="Times New Roman" w:hint="eastAsia"/>
        </w:rPr>
        <w:t>，而且不是讨论同一的事件，此点可由下述事实而明显看出，即基督在约六</w:t>
      </w:r>
      <w:r w:rsidRPr="00445C3D">
        <w:rPr>
          <w:rFonts w:cs="Times New Roman"/>
        </w:rPr>
        <w:t>53</w:t>
      </w:r>
      <w:r w:rsidR="00475654" w:rsidRPr="00445C3D">
        <w:rPr>
          <w:rFonts w:cs="Times New Roman"/>
        </w:rPr>
        <w:t>-</w:t>
      </w:r>
      <w:r w:rsidRPr="00445C3D">
        <w:rPr>
          <w:rFonts w:cs="Times New Roman"/>
        </w:rPr>
        <w:t>56</w:t>
      </w:r>
      <w:r w:rsidRPr="00445C3D">
        <w:rPr>
          <w:rFonts w:cs="Times New Roman" w:hint="eastAsia"/>
        </w:rPr>
        <w:t>保证将永生赐给一切</w:t>
      </w:r>
      <w:r w:rsidR="001601E9" w:rsidRPr="00445C3D">
        <w:rPr>
          <w:rFonts w:cs="Times New Roman" w:hint="eastAsia"/>
        </w:rPr>
        <w:t>“</w:t>
      </w:r>
      <w:r w:rsidRPr="00445C3D">
        <w:rPr>
          <w:rFonts w:cs="Times New Roman" w:hint="eastAsia"/>
        </w:rPr>
        <w:t>吃祂肉，喝祂血</w:t>
      </w:r>
      <w:r w:rsidR="001601E9" w:rsidRPr="00445C3D">
        <w:rPr>
          <w:rFonts w:cs="Times New Roman" w:hint="eastAsia"/>
        </w:rPr>
        <w:t>”</w:t>
      </w:r>
      <w:r w:rsidRPr="00445C3D">
        <w:rPr>
          <w:rFonts w:cs="Times New Roman" w:hint="eastAsia"/>
        </w:rPr>
        <w:t>的人，同时在圣晚餐里人吃基督的身体可能吃到自己的罪</w:t>
      </w:r>
      <w:r w:rsidR="005C0F88" w:rsidRPr="00445C3D">
        <w:rPr>
          <w:rFonts w:cs="Times New Roman" w:hint="eastAsia"/>
        </w:rPr>
        <w:t>（</w:t>
      </w:r>
      <w:r w:rsidRPr="00445C3D">
        <w:rPr>
          <w:rFonts w:cs="Times New Roman" w:hint="eastAsia"/>
        </w:rPr>
        <w:t>或自己的咒诅</w:t>
      </w:r>
      <w:r w:rsidR="005C0F88" w:rsidRPr="00445C3D">
        <w:rPr>
          <w:rFonts w:cs="Times New Roman" w:hint="eastAsia"/>
        </w:rPr>
        <w:t>）</w:t>
      </w:r>
      <w:r w:rsidRPr="00445C3D">
        <w:rPr>
          <w:rFonts w:cs="Times New Roman" w:hint="eastAsia"/>
        </w:rPr>
        <w:t>，林前十一</w:t>
      </w:r>
      <w:r w:rsidRPr="00445C3D">
        <w:rPr>
          <w:rFonts w:cs="Times New Roman"/>
        </w:rPr>
        <w:t>29</w:t>
      </w:r>
      <w:r w:rsidRPr="00445C3D">
        <w:rPr>
          <w:rFonts w:cs="Times New Roman" w:hint="eastAsia"/>
        </w:rPr>
        <w:t>。</w:t>
      </w:r>
    </w:p>
    <w:p w14:paraId="7159CF33" w14:textId="1F4F7768" w:rsidR="0031269B" w:rsidRPr="00445C3D" w:rsidRDefault="0031269B" w:rsidP="007E3C9E">
      <w:pPr>
        <w:spacing w:after="0"/>
        <w:ind w:firstLine="461"/>
        <w:rPr>
          <w:rFonts w:cs="Times New Roman"/>
        </w:rPr>
      </w:pPr>
      <w:r w:rsidRPr="00445C3D">
        <w:rPr>
          <w:rFonts w:cs="Times New Roman" w:hint="eastAsia"/>
        </w:rPr>
        <w:t>所以路德会的教义学家教导</w:t>
      </w:r>
      <w:r w:rsidR="00512B20" w:rsidRPr="00445C3D">
        <w:rPr>
          <w:rFonts w:cs="Times New Roman" w:hint="eastAsia"/>
        </w:rPr>
        <w:t>：</w:t>
      </w:r>
      <w:r w:rsidRPr="00445C3D">
        <w:rPr>
          <w:rFonts w:cs="Times New Roman" w:hint="eastAsia"/>
        </w:rPr>
        <w:t>在约六</w:t>
      </w:r>
      <w:r w:rsidRPr="00445C3D">
        <w:rPr>
          <w:rFonts w:cs="Times New Roman"/>
        </w:rPr>
        <w:t>53</w:t>
      </w:r>
      <w:r w:rsidR="004F5144" w:rsidRPr="00445C3D">
        <w:rPr>
          <w:rFonts w:cs="Times New Roman"/>
        </w:rPr>
        <w:t>-</w:t>
      </w:r>
      <w:r w:rsidRPr="00445C3D">
        <w:rPr>
          <w:rFonts w:cs="Times New Roman"/>
        </w:rPr>
        <w:t>56</w:t>
      </w:r>
      <w:r w:rsidRPr="00445C3D">
        <w:rPr>
          <w:rFonts w:cs="Times New Roman" w:hint="eastAsia"/>
        </w:rPr>
        <w:t>基督确实是讲到信</w:t>
      </w:r>
      <w:r w:rsidR="00893BA9" w:rsidRPr="00445C3D">
        <w:rPr>
          <w:rFonts w:cs="Times New Roman" w:hint="eastAsia"/>
        </w:rPr>
        <w:t>心</w:t>
      </w:r>
      <w:r w:rsidR="005C0F88" w:rsidRPr="00445C3D">
        <w:rPr>
          <w:rFonts w:cs="Times New Roman" w:hint="eastAsia"/>
        </w:rPr>
        <w:t>（</w:t>
      </w:r>
      <w:r w:rsidRPr="00445C3D">
        <w:rPr>
          <w:rFonts w:cs="Times New Roman" w:hint="eastAsia"/>
        </w:rPr>
        <w:t>此点是反对罗马派的，他们使用此经文支持他们的变质说异端</w:t>
      </w:r>
      <w:r w:rsidR="005C0F88" w:rsidRPr="00445C3D">
        <w:rPr>
          <w:rFonts w:cs="Times New Roman" w:hint="eastAsia"/>
        </w:rPr>
        <w:t>）</w:t>
      </w:r>
      <w:r w:rsidRPr="00445C3D">
        <w:rPr>
          <w:rFonts w:cs="Times New Roman" w:hint="eastAsia"/>
        </w:rPr>
        <w:t>，可是在太</w:t>
      </w:r>
      <w:r w:rsidR="00A62852" w:rsidRPr="00445C3D">
        <w:rPr>
          <w:rFonts w:cs="Times New Roman" w:hint="eastAsia"/>
        </w:rPr>
        <w:t>二十</w:t>
      </w:r>
      <w:r w:rsidRPr="00445C3D">
        <w:rPr>
          <w:rFonts w:cs="Times New Roman" w:hint="eastAsia"/>
        </w:rPr>
        <w:t>六</w:t>
      </w:r>
      <w:r w:rsidRPr="00445C3D">
        <w:rPr>
          <w:rFonts w:cs="Times New Roman"/>
        </w:rPr>
        <w:t>26-28</w:t>
      </w:r>
      <w:r w:rsidRPr="00445C3D">
        <w:rPr>
          <w:rFonts w:cs="Times New Roman" w:hint="eastAsia"/>
        </w:rPr>
        <w:t>，以及一切相同的经文内，祂却是讨论真正属圣礼的吃喝</w:t>
      </w:r>
      <w:r w:rsidR="005C0F88" w:rsidRPr="00445C3D">
        <w:rPr>
          <w:rFonts w:cs="Times New Roman" w:hint="eastAsia"/>
        </w:rPr>
        <w:t>（</w:t>
      </w:r>
      <w:r w:rsidRPr="00445C3D">
        <w:rPr>
          <w:rFonts w:cs="Times New Roman" w:hint="eastAsia"/>
        </w:rPr>
        <w:t>这是反驳</w:t>
      </w:r>
      <w:r w:rsidR="008F2E1B" w:rsidRPr="00445C3D">
        <w:rPr>
          <w:rFonts w:cs="Times New Roman" w:hint="eastAsia"/>
        </w:rPr>
        <w:t>改革宗</w:t>
      </w:r>
      <w:r w:rsidRPr="00445C3D">
        <w:rPr>
          <w:rFonts w:cs="Times New Roman" w:hint="eastAsia"/>
        </w:rPr>
        <w:t>的</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参考</w:t>
      </w:r>
      <w:r w:rsidRPr="00445C3D">
        <w:rPr>
          <w:rFonts w:cs="Times New Roman"/>
        </w:rPr>
        <w:t xml:space="preserve"> Christian Dogmatics,</w:t>
      </w:r>
      <w:r w:rsidR="00475654" w:rsidRPr="00445C3D">
        <w:rPr>
          <w:rFonts w:cs="Times New Roman"/>
        </w:rPr>
        <w:t xml:space="preserve"> </w:t>
      </w:r>
      <w:r w:rsidRPr="00445C3D">
        <w:rPr>
          <w:rFonts w:cs="Times New Roman" w:hint="eastAsia"/>
        </w:rPr>
        <w:t>Ⅲ，</w:t>
      </w:r>
      <w:r w:rsidRPr="00445C3D">
        <w:rPr>
          <w:rFonts w:cs="Times New Roman"/>
        </w:rPr>
        <w:t>384</w:t>
      </w:r>
      <w:r w:rsidRPr="00445C3D">
        <w:rPr>
          <w:rFonts w:cs="Times New Roman" w:hint="eastAsia"/>
        </w:rPr>
        <w:t>下</w:t>
      </w:r>
      <w:r w:rsidR="005C0F88" w:rsidRPr="00445C3D">
        <w:rPr>
          <w:rFonts w:cs="Times New Roman" w:hint="eastAsia"/>
        </w:rPr>
        <w:t>）</w:t>
      </w:r>
    </w:p>
    <w:p w14:paraId="1D6EC407" w14:textId="78D08F8D" w:rsidR="0031269B" w:rsidRPr="00445C3D" w:rsidRDefault="0031269B" w:rsidP="007E3C9E">
      <w:pPr>
        <w:spacing w:after="0"/>
        <w:ind w:firstLine="461"/>
        <w:rPr>
          <w:rFonts w:cs="Times New Roman"/>
        </w:rPr>
      </w:pPr>
      <w:r w:rsidRPr="00445C3D">
        <w:rPr>
          <w:rFonts w:cs="Times New Roman" w:hint="eastAsia"/>
        </w:rPr>
        <w:t>有人主张称</w:t>
      </w:r>
      <w:r w:rsidR="00512B20" w:rsidRPr="00445C3D">
        <w:rPr>
          <w:rFonts w:cs="Times New Roman" w:hint="eastAsia"/>
        </w:rPr>
        <w:t>：</w:t>
      </w:r>
      <w:r w:rsidR="00893BA9" w:rsidRPr="00445C3D">
        <w:rPr>
          <w:rFonts w:cs="Times New Roman" w:hint="eastAsia"/>
        </w:rPr>
        <w:t>设</w:t>
      </w:r>
      <w:r w:rsidRPr="00445C3D">
        <w:rPr>
          <w:rFonts w:cs="Times New Roman" w:hint="eastAsia"/>
        </w:rPr>
        <w:t>立文引致过多的争辩，所以该文不得视为足以</w:t>
      </w:r>
      <w:r w:rsidR="00475654" w:rsidRPr="00445C3D">
        <w:rPr>
          <w:rFonts w:cs="Times New Roman" w:hint="eastAsia"/>
        </w:rPr>
        <w:t>定义</w:t>
      </w:r>
      <w:r w:rsidRPr="00445C3D">
        <w:rPr>
          <w:rFonts w:cs="Times New Roman" w:hint="eastAsia"/>
        </w:rPr>
        <w:t>主晚餐的道理</w:t>
      </w:r>
      <w:r w:rsidR="00893BA9" w:rsidRPr="00445C3D">
        <w:rPr>
          <w:rFonts w:cs="Times New Roman" w:hint="eastAsia"/>
        </w:rPr>
        <w:t>，我</w:t>
      </w:r>
      <w:r w:rsidRPr="00445C3D">
        <w:rPr>
          <w:rFonts w:cs="Times New Roman" w:hint="eastAsia"/>
        </w:rPr>
        <w:t>们对此说法的回答是</w:t>
      </w:r>
      <w:r w:rsidR="00512B20" w:rsidRPr="00445C3D">
        <w:rPr>
          <w:rFonts w:cs="Times New Roman" w:hint="eastAsia"/>
        </w:rPr>
        <w:t>：</w:t>
      </w:r>
      <w:r w:rsidRPr="00445C3D">
        <w:rPr>
          <w:rFonts w:cs="Times New Roman" w:hint="eastAsia"/>
        </w:rPr>
        <w:t>按最后之分析</w:t>
      </w:r>
      <w:r w:rsidR="00475654" w:rsidRPr="00445C3D">
        <w:rPr>
          <w:rFonts w:cs="Times New Roman" w:hint="eastAsia"/>
        </w:rPr>
        <w:t>，</w:t>
      </w:r>
      <w:r w:rsidRPr="00445C3D">
        <w:rPr>
          <w:rFonts w:cs="Times New Roman" w:hint="eastAsia"/>
        </w:rPr>
        <w:t>此种原理会使全圣经的使用成为不可能，因为全圣经内总免不了有争辩之处。所以此种争论是无根据的。</w:t>
      </w:r>
      <w:r w:rsidR="00BD162D" w:rsidRPr="00445C3D">
        <w:rPr>
          <w:rFonts w:cs="Times New Roman"/>
        </w:rPr>
        <w:t xml:space="preserve"> </w:t>
      </w:r>
      <w:r w:rsidRPr="00445C3D">
        <w:rPr>
          <w:rFonts w:cs="Times New Roman" w:hint="eastAsia"/>
        </w:rPr>
        <w:t>对于有人反对说，设立的话太难，不能作为</w:t>
      </w:r>
      <w:r w:rsidRPr="00445C3D">
        <w:rPr>
          <w:rFonts w:cs="Times New Roman"/>
        </w:rPr>
        <w:t xml:space="preserve">sedes doctrinae </w:t>
      </w:r>
      <w:r w:rsidR="005C0F88" w:rsidRPr="00445C3D">
        <w:rPr>
          <w:rFonts w:cs="Times New Roman" w:hint="eastAsia"/>
        </w:rPr>
        <w:t>（</w:t>
      </w:r>
      <w:r w:rsidRPr="00445C3D">
        <w:rPr>
          <w:rFonts w:cs="Times New Roman" w:hint="eastAsia"/>
        </w:rPr>
        <w:t>道理之主要经文</w:t>
      </w:r>
      <w:r w:rsidR="005C0F88" w:rsidRPr="00445C3D">
        <w:rPr>
          <w:rFonts w:cs="Times New Roman" w:hint="eastAsia"/>
        </w:rPr>
        <w:t>）</w:t>
      </w:r>
      <w:r w:rsidR="00162F7F" w:rsidRPr="00445C3D">
        <w:rPr>
          <w:rFonts w:cs="Times New Roman" w:hint="eastAsia"/>
        </w:rPr>
        <w:t>教义底座</w:t>
      </w:r>
      <w:r w:rsidRPr="00445C3D">
        <w:rPr>
          <w:rFonts w:cs="Times New Roman" w:hint="eastAsia"/>
        </w:rPr>
        <w:t>，我们应回答，只有在人不愿相信其所说明的时候，这些话</w:t>
      </w:r>
      <w:r w:rsidR="00162F7F" w:rsidRPr="00445C3D">
        <w:rPr>
          <w:rFonts w:cs="Times New Roman" w:hint="eastAsia"/>
        </w:rPr>
        <w:t>才</w:t>
      </w:r>
      <w:r w:rsidRPr="00445C3D">
        <w:rPr>
          <w:rFonts w:cs="Times New Roman" w:hint="eastAsia"/>
        </w:rPr>
        <w:t>是艰深难懂的</w:t>
      </w:r>
      <w:r w:rsidR="00893BA9" w:rsidRPr="00445C3D">
        <w:rPr>
          <w:rFonts w:cs="Times New Roman" w:hint="eastAsia"/>
        </w:rPr>
        <w:t>。我</w:t>
      </w:r>
      <w:r w:rsidRPr="00445C3D">
        <w:rPr>
          <w:rFonts w:cs="Times New Roman" w:hint="eastAsia"/>
        </w:rPr>
        <w:t>们的教义家</w:t>
      </w:r>
      <w:r w:rsidRPr="00445C3D">
        <w:rPr>
          <w:rFonts w:cs="Times New Roman" w:hint="eastAsia"/>
        </w:rPr>
        <w:lastRenderedPageBreak/>
        <w:t>时时强调称</w:t>
      </w:r>
      <w:r w:rsidR="00512B20" w:rsidRPr="00445C3D">
        <w:rPr>
          <w:rFonts w:cs="Times New Roman" w:hint="eastAsia"/>
        </w:rPr>
        <w:t>：</w:t>
      </w:r>
      <w:r w:rsidRPr="00445C3D">
        <w:rPr>
          <w:rFonts w:cs="Times New Roman" w:hint="eastAsia"/>
        </w:rPr>
        <w:t>设立的话本身是明白的，只是不信之人的自负理性，使这些话成为不易明白的。</w:t>
      </w:r>
    </w:p>
    <w:p w14:paraId="3D62F49E" w14:textId="480D0837" w:rsidR="0031269B" w:rsidRPr="00445C3D" w:rsidRDefault="0031269B" w:rsidP="007E3C9E">
      <w:pPr>
        <w:spacing w:after="0"/>
        <w:ind w:firstLine="461"/>
        <w:rPr>
          <w:rFonts w:cs="Times New Roman"/>
        </w:rPr>
      </w:pPr>
      <w:r w:rsidRPr="00445C3D">
        <w:rPr>
          <w:rFonts w:cs="Times New Roman" w:hint="eastAsia"/>
        </w:rPr>
        <w:t>加尔文派虽然强烈反对路</w:t>
      </w:r>
      <w:r w:rsidR="000567C9">
        <w:rPr>
          <w:rFonts w:cs="Times New Roman" w:hint="eastAsia"/>
        </w:rPr>
        <w:t>德</w:t>
      </w:r>
      <w:r w:rsidRPr="00445C3D">
        <w:rPr>
          <w:rFonts w:cs="Times New Roman" w:hint="eastAsia"/>
        </w:rPr>
        <w:t>会，仍不能确知自己的道</w:t>
      </w:r>
      <w:r w:rsidR="00893BA9" w:rsidRPr="00445C3D">
        <w:rPr>
          <w:rFonts w:cs="Times New Roman" w:hint="eastAsia"/>
        </w:rPr>
        <w:t>理立</w:t>
      </w:r>
      <w:r w:rsidRPr="00445C3D">
        <w:rPr>
          <w:rFonts w:cs="Times New Roman" w:hint="eastAsia"/>
        </w:rPr>
        <w:t>场</w:t>
      </w:r>
      <w:r w:rsidR="00162F7F" w:rsidRPr="00445C3D">
        <w:rPr>
          <w:rFonts w:cs="Times New Roman" w:hint="eastAsia"/>
        </w:rPr>
        <w:t>是否</w:t>
      </w:r>
      <w:r w:rsidRPr="00445C3D">
        <w:rPr>
          <w:rFonts w:cs="Times New Roman" w:hint="eastAsia"/>
        </w:rPr>
        <w:t>有根基，此事由他们联合主义的精神</w:t>
      </w:r>
      <w:r w:rsidR="005C0F88" w:rsidRPr="00445C3D">
        <w:rPr>
          <w:rFonts w:cs="Times New Roman" w:hint="eastAsia"/>
        </w:rPr>
        <w:t>（</w:t>
      </w:r>
      <w:r w:rsidR="00162F7F" w:rsidRPr="00445C3D">
        <w:rPr>
          <w:rFonts w:cs="Times New Roman"/>
        </w:rPr>
        <w:t>unionistic spirit</w:t>
      </w:r>
      <w:r w:rsidR="005C0F88" w:rsidRPr="00445C3D">
        <w:rPr>
          <w:rFonts w:cs="Times New Roman" w:hint="eastAsia"/>
        </w:rPr>
        <w:t>）</w:t>
      </w:r>
      <w:r w:rsidRPr="00445C3D">
        <w:rPr>
          <w:rFonts w:cs="Times New Roman" w:hint="eastAsia"/>
        </w:rPr>
        <w:t>可以证实。加尔文一方面咒诅路德会的道理为</w:t>
      </w:r>
      <w:r w:rsidR="001601E9" w:rsidRPr="00445C3D">
        <w:rPr>
          <w:rFonts w:cs="Times New Roman"/>
        </w:rPr>
        <w:t>“</w:t>
      </w:r>
      <w:r w:rsidRPr="00445C3D">
        <w:rPr>
          <w:rFonts w:cs="Times New Roman" w:hint="eastAsia"/>
        </w:rPr>
        <w:t>撤但的念咒，</w:t>
      </w:r>
      <w:r w:rsidRPr="00445C3D">
        <w:rPr>
          <w:rFonts w:cs="Times New Roman"/>
        </w:rPr>
        <w:t xml:space="preserve">incantation of Satan </w:t>
      </w:r>
      <w:r w:rsidR="005C0F88" w:rsidRPr="00445C3D">
        <w:rPr>
          <w:rFonts w:cs="Times New Roman" w:hint="eastAsia"/>
        </w:rPr>
        <w:t>（</w:t>
      </w:r>
      <w:r w:rsidRPr="00445C3D">
        <w:rPr>
          <w:rFonts w:cs="Times New Roman"/>
        </w:rPr>
        <w:t>diaboli incantatio</w:t>
      </w:r>
      <w:r w:rsidR="005C0F88" w:rsidRPr="00445C3D">
        <w:rPr>
          <w:rFonts w:cs="Times New Roman" w:hint="eastAsia"/>
        </w:rPr>
        <w:t>）</w:t>
      </w:r>
      <w:r w:rsidR="00893BA9" w:rsidRPr="00445C3D">
        <w:rPr>
          <w:rFonts w:cs="Times New Roman" w:hint="eastAsia"/>
        </w:rPr>
        <w:t>，</w:t>
      </w:r>
      <w:r w:rsidR="00162F7F" w:rsidRPr="00445C3D">
        <w:rPr>
          <w:rFonts w:cs="Times New Roman" w:hint="eastAsia"/>
        </w:rPr>
        <w:t>另一方面</w:t>
      </w:r>
      <w:r w:rsidRPr="00445C3D">
        <w:rPr>
          <w:rFonts w:cs="Times New Roman" w:hint="eastAsia"/>
        </w:rPr>
        <w:t>也像慈运理一样，要求路德会视他们为弟兄，和他们保有基督化的交通</w:t>
      </w:r>
      <w:r w:rsidR="00162F7F" w:rsidRPr="00445C3D">
        <w:rPr>
          <w:rFonts w:cs="Times New Roman" w:hint="eastAsia"/>
        </w:rPr>
        <w:t>团契</w:t>
      </w:r>
      <w:r w:rsidRPr="00445C3D">
        <w:rPr>
          <w:rFonts w:cs="Times New Roman" w:hint="eastAsia"/>
        </w:rPr>
        <w:t>。墨兰顿论这事说</w:t>
      </w:r>
      <w:r w:rsidR="00512B20" w:rsidRPr="00445C3D">
        <w:rPr>
          <w:rFonts w:cs="Times New Roman" w:hint="eastAsia"/>
        </w:rPr>
        <w:t>：</w:t>
      </w:r>
      <w:r w:rsidR="001601E9" w:rsidRPr="00445C3D">
        <w:rPr>
          <w:rFonts w:cs="Times New Roman"/>
        </w:rPr>
        <w:t>“</w:t>
      </w:r>
      <w:r w:rsidRPr="00445C3D">
        <w:rPr>
          <w:rFonts w:cs="Times New Roman" w:hint="eastAsia"/>
        </w:rPr>
        <w:t>他们很迫切</w:t>
      </w:r>
      <w:r w:rsidR="00162F7F" w:rsidRPr="00445C3D">
        <w:rPr>
          <w:rFonts w:cs="Times New Roman" w:hint="eastAsia"/>
        </w:rPr>
        <w:t>地想</w:t>
      </w:r>
      <w:r w:rsidRPr="00445C3D">
        <w:rPr>
          <w:rFonts w:cs="Times New Roman" w:hint="eastAsia"/>
        </w:rPr>
        <w:t>要我们称他们为弟兄，但是请看他们是何等的愚顽！他们虽然咒诅我</w:t>
      </w:r>
      <w:r w:rsidR="00893BA9" w:rsidRPr="00445C3D">
        <w:rPr>
          <w:rFonts w:cs="Times New Roman" w:hint="eastAsia"/>
        </w:rPr>
        <w:t>们</w:t>
      </w:r>
      <w:r w:rsidR="005C0F88" w:rsidRPr="00445C3D">
        <w:rPr>
          <w:rFonts w:cs="Times New Roman" w:hint="eastAsia"/>
        </w:rPr>
        <w:t>（</w:t>
      </w:r>
      <w:r w:rsidRPr="00445C3D">
        <w:rPr>
          <w:rFonts w:cs="Times New Roman"/>
        </w:rPr>
        <w:t xml:space="preserve"> </w:t>
      </w:r>
      <w:r w:rsidRPr="00445C3D">
        <w:rPr>
          <w:rFonts w:cs="Times New Roman" w:hint="eastAsia"/>
        </w:rPr>
        <w:t>是假教</w:t>
      </w:r>
      <w:r w:rsidR="00893BA9" w:rsidRPr="00445C3D">
        <w:rPr>
          <w:rFonts w:cs="Times New Roman" w:hint="eastAsia"/>
        </w:rPr>
        <w:t>师</w:t>
      </w:r>
      <w:r w:rsidR="005C0F88" w:rsidRPr="00445C3D">
        <w:rPr>
          <w:rFonts w:cs="Times New Roman" w:hint="eastAsia"/>
        </w:rPr>
        <w:t>）</w:t>
      </w:r>
      <w:r w:rsidRPr="00445C3D">
        <w:rPr>
          <w:rFonts w:cs="Times New Roman"/>
        </w:rPr>
        <w:t xml:space="preserve"> </w:t>
      </w:r>
      <w:r w:rsidR="00162F7F" w:rsidRPr="00445C3D">
        <w:rPr>
          <w:rFonts w:cs="Times New Roman" w:hint="eastAsia"/>
        </w:rPr>
        <w:t>，</w:t>
      </w:r>
      <w:r w:rsidRPr="00445C3D">
        <w:rPr>
          <w:rFonts w:cs="Times New Roman" w:hint="eastAsia"/>
        </w:rPr>
        <w:t>却盼望我们认他们为弟兄。</w:t>
      </w:r>
      <w:r w:rsidR="001601E9" w:rsidRPr="00445C3D">
        <w:rPr>
          <w:rFonts w:cs="Times New Roman"/>
        </w:rPr>
        <w:t>”</w:t>
      </w:r>
      <w:r w:rsidR="005C0F88" w:rsidRPr="00445C3D">
        <w:rPr>
          <w:rFonts w:cs="Times New Roman" w:hint="eastAsia"/>
        </w:rPr>
        <w:t>（</w:t>
      </w:r>
      <w:r w:rsidRPr="00445C3D">
        <w:rPr>
          <w:rFonts w:cs="Times New Roman"/>
        </w:rPr>
        <w:t>St. L., XVII, 1956</w:t>
      </w:r>
      <w:r w:rsidR="005C0F88" w:rsidRPr="00445C3D">
        <w:rPr>
          <w:rFonts w:cs="Times New Roman" w:hint="eastAsia"/>
        </w:rPr>
        <w:t>）</w:t>
      </w:r>
      <w:r w:rsidRPr="00445C3D">
        <w:rPr>
          <w:rFonts w:cs="Times New Roman" w:hint="eastAsia"/>
        </w:rPr>
        <w:t>这种联合主义狂妄</w:t>
      </w:r>
      <w:r w:rsidR="00162F7F" w:rsidRPr="00445C3D">
        <w:rPr>
          <w:rFonts w:cs="Times New Roman" w:hint="eastAsia"/>
        </w:rPr>
        <w:t>地</w:t>
      </w:r>
      <w:r w:rsidRPr="00445C3D">
        <w:rPr>
          <w:rFonts w:cs="Times New Roman" w:hint="eastAsia"/>
        </w:rPr>
        <w:t>抛弃上帝的道，提议设立合乎理性但为圣经所咒诅的协议，罗十六</w:t>
      </w:r>
      <w:r w:rsidRPr="00445C3D">
        <w:rPr>
          <w:rFonts w:cs="Times New Roman"/>
        </w:rPr>
        <w:t>17</w:t>
      </w:r>
      <w:r w:rsidR="000F2EE2">
        <w:rPr>
          <w:rFonts w:cs="Times New Roman" w:hint="eastAsia"/>
        </w:rPr>
        <w:t>；</w:t>
      </w:r>
      <w:r w:rsidRPr="00445C3D">
        <w:rPr>
          <w:rFonts w:cs="Times New Roman" w:hint="eastAsia"/>
        </w:rPr>
        <w:t>多三</w:t>
      </w:r>
      <w:r w:rsidRPr="00445C3D">
        <w:rPr>
          <w:rFonts w:cs="Times New Roman"/>
        </w:rPr>
        <w:t>10</w:t>
      </w:r>
      <w:r w:rsidRPr="00445C3D">
        <w:rPr>
          <w:rFonts w:cs="Times New Roman" w:hint="eastAsia"/>
        </w:rPr>
        <w:t>。所以联合主义者的提议正如属理性主义一样，是弃绝圣经所论基督的身体与血</w:t>
      </w:r>
      <w:r w:rsidR="00162F7F" w:rsidRPr="00445C3D">
        <w:rPr>
          <w:rFonts w:cs="Times New Roman" w:hint="eastAsia"/>
        </w:rPr>
        <w:t>真实</w:t>
      </w:r>
      <w:r w:rsidRPr="00445C3D">
        <w:rPr>
          <w:rFonts w:cs="Times New Roman" w:hint="eastAsia"/>
        </w:rPr>
        <w:t>存在于圣晚餐里的道理。</w:t>
      </w:r>
    </w:p>
    <w:p w14:paraId="184F3475" w14:textId="4F2F30D2" w:rsidR="0031269B" w:rsidRPr="00445C3D" w:rsidRDefault="0031269B" w:rsidP="007E3C9E">
      <w:pPr>
        <w:spacing w:after="0"/>
        <w:ind w:firstLine="461"/>
        <w:rPr>
          <w:rFonts w:cs="Times New Roman"/>
        </w:rPr>
      </w:pPr>
      <w:r w:rsidRPr="00445C3D">
        <w:rPr>
          <w:rFonts w:cs="Times New Roman" w:hint="eastAsia"/>
        </w:rPr>
        <w:t>对于</w:t>
      </w:r>
      <w:r w:rsidR="008F2E1B" w:rsidRPr="00445C3D">
        <w:rPr>
          <w:rFonts w:cs="Times New Roman" w:hint="eastAsia"/>
        </w:rPr>
        <w:t>改革宗</w:t>
      </w:r>
      <w:r w:rsidRPr="00445C3D">
        <w:rPr>
          <w:rFonts w:cs="Times New Roman" w:hint="eastAsia"/>
        </w:rPr>
        <w:t>归与路德会所论及圣礼联合之道理的误解，我们的教义学</w:t>
      </w:r>
      <w:r w:rsidR="00893BA9" w:rsidRPr="00445C3D">
        <w:rPr>
          <w:rFonts w:cs="Times New Roman" w:hint="eastAsia"/>
        </w:rPr>
        <w:t>家</w:t>
      </w:r>
      <w:r w:rsidR="005C0F88" w:rsidRPr="00445C3D">
        <w:rPr>
          <w:rFonts w:cs="Times New Roman" w:hint="eastAsia"/>
        </w:rPr>
        <w:t>（</w:t>
      </w:r>
      <w:r w:rsidRPr="00445C3D">
        <w:rPr>
          <w:rFonts w:cs="Times New Roman"/>
        </w:rPr>
        <w:t xml:space="preserve"> </w:t>
      </w:r>
      <w:r w:rsidRPr="00445C3D">
        <w:rPr>
          <w:rFonts w:cs="Times New Roman" w:hint="eastAsia"/>
        </w:rPr>
        <w:t>哈分勒费尔</w:t>
      </w:r>
      <w:r w:rsidRPr="00445C3D">
        <w:rPr>
          <w:rFonts w:cs="Times New Roman"/>
        </w:rPr>
        <w:t>Hafenreffer</w:t>
      </w:r>
      <w:r w:rsidR="005C0F88" w:rsidRPr="00445C3D">
        <w:rPr>
          <w:rFonts w:cs="Times New Roman" w:hint="eastAsia"/>
        </w:rPr>
        <w:t>）</w:t>
      </w:r>
      <w:r w:rsidR="00893BA9" w:rsidRPr="00445C3D">
        <w:rPr>
          <w:rFonts w:cs="Times New Roman" w:hint="eastAsia"/>
        </w:rPr>
        <w:t>曾</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圣礼联合</w:t>
      </w:r>
      <w:r w:rsidR="00512B20" w:rsidRPr="00445C3D">
        <w:rPr>
          <w:rFonts w:cs="Times New Roman" w:hint="eastAsia"/>
        </w:rPr>
        <w:t>：</w:t>
      </w:r>
      <w:r w:rsidRPr="00445C3D">
        <w:rPr>
          <w:rFonts w:cs="Times New Roman" w:hint="eastAsia"/>
        </w:rPr>
        <w:t>甲、不是饼变质为主的身</w:t>
      </w:r>
      <w:r w:rsidR="00893BA9" w:rsidRPr="00445C3D">
        <w:rPr>
          <w:rFonts w:cs="Times New Roman" w:hint="eastAsia"/>
        </w:rPr>
        <w:t>体</w:t>
      </w:r>
      <w:r w:rsidR="005C0F88" w:rsidRPr="00445C3D">
        <w:rPr>
          <w:rFonts w:cs="Times New Roman" w:hint="eastAsia"/>
        </w:rPr>
        <w:t>（</w:t>
      </w:r>
      <w:r w:rsidRPr="00445C3D">
        <w:rPr>
          <w:rFonts w:cs="Times New Roman"/>
        </w:rPr>
        <w:t xml:space="preserve"> transubstantiation</w:t>
      </w:r>
      <w:r w:rsidR="005C0F88" w:rsidRPr="00445C3D">
        <w:rPr>
          <w:rFonts w:cs="Times New Roman" w:hint="eastAsia"/>
        </w:rPr>
        <w:t>）</w:t>
      </w:r>
      <w:r w:rsidR="000F2EE2">
        <w:rPr>
          <w:rFonts w:cs="Times New Roman" w:hint="eastAsia"/>
        </w:rPr>
        <w:t>；</w:t>
      </w:r>
      <w:r w:rsidRPr="00445C3D">
        <w:rPr>
          <w:rFonts w:cs="Times New Roman"/>
        </w:rPr>
        <w:t xml:space="preserve"> </w:t>
      </w:r>
      <w:r w:rsidRPr="00445C3D">
        <w:rPr>
          <w:rFonts w:cs="Times New Roman" w:hint="eastAsia"/>
        </w:rPr>
        <w:t>乙、不是相伴物</w:t>
      </w:r>
      <w:r w:rsidR="005C0F88" w:rsidRPr="00445C3D">
        <w:rPr>
          <w:rFonts w:cs="Times New Roman" w:hint="eastAsia"/>
        </w:rPr>
        <w:t>（</w:t>
      </w:r>
      <w:r w:rsidRPr="00445C3D">
        <w:rPr>
          <w:rFonts w:cs="Times New Roman"/>
        </w:rPr>
        <w:t>consubstantiation</w:t>
      </w:r>
      <w:r w:rsidR="00162F7F" w:rsidRPr="00445C3D">
        <w:rPr>
          <w:rFonts w:cs="Times New Roman" w:hint="eastAsia"/>
        </w:rPr>
        <w:t>共存主义</w:t>
      </w:r>
      <w:r w:rsidR="005C0F88" w:rsidRPr="00445C3D">
        <w:rPr>
          <w:rFonts w:cs="Times New Roman" w:hint="eastAsia"/>
        </w:rPr>
        <w:t>）</w:t>
      </w:r>
      <w:r w:rsidRPr="00445C3D">
        <w:rPr>
          <w:rFonts w:cs="Times New Roman" w:hint="eastAsia"/>
        </w:rPr>
        <w:t>，或两种本质的混合</w:t>
      </w:r>
      <w:r w:rsidR="00893BA9" w:rsidRPr="00445C3D">
        <w:rPr>
          <w:rFonts w:cs="Times New Roman" w:hint="eastAsia"/>
        </w:rPr>
        <w:t>物</w:t>
      </w:r>
      <w:r w:rsidR="005C0F88" w:rsidRPr="00445C3D">
        <w:rPr>
          <w:rFonts w:cs="Times New Roman" w:hint="eastAsia"/>
        </w:rPr>
        <w:t>（</w:t>
      </w:r>
      <w:r w:rsidRPr="00445C3D">
        <w:rPr>
          <w:rFonts w:cs="Times New Roman"/>
        </w:rPr>
        <w:t>commixture</w:t>
      </w:r>
      <w:r w:rsidR="005C0F88" w:rsidRPr="00445C3D">
        <w:rPr>
          <w:rFonts w:cs="Times New Roman" w:hint="eastAsia"/>
        </w:rPr>
        <w:t>）</w:t>
      </w:r>
      <w:r w:rsidR="00893BA9" w:rsidRPr="00445C3D">
        <w:rPr>
          <w:rFonts w:cs="Times New Roman" w:hint="eastAsia"/>
        </w:rPr>
        <w:t>，</w:t>
      </w:r>
      <w:r w:rsidRPr="00445C3D">
        <w:rPr>
          <w:rFonts w:cs="Times New Roman" w:hint="eastAsia"/>
        </w:rPr>
        <w:t>乃是在饼和酒之中有基督的身体和血两种实质存在，但却未混合</w:t>
      </w:r>
      <w:r w:rsidR="000F2EE2">
        <w:rPr>
          <w:rFonts w:cs="Times New Roman" w:hint="eastAsia"/>
        </w:rPr>
        <w:t>；</w:t>
      </w:r>
      <w:r w:rsidRPr="00445C3D">
        <w:rPr>
          <w:rFonts w:cs="Times New Roman" w:hint="eastAsia"/>
        </w:rPr>
        <w:t>丙、不是</w:t>
      </w:r>
      <w:r w:rsidR="00162F7F" w:rsidRPr="00445C3D">
        <w:rPr>
          <w:rFonts w:cs="Times New Roman" w:hint="eastAsia"/>
        </w:rPr>
        <w:t>空间性地</w:t>
      </w:r>
      <w:r w:rsidRPr="00445C3D">
        <w:rPr>
          <w:rFonts w:cs="Times New Roman" w:hint="eastAsia"/>
        </w:rPr>
        <w:t>或持久</w:t>
      </w:r>
      <w:r w:rsidR="00162F7F" w:rsidRPr="00445C3D">
        <w:rPr>
          <w:rFonts w:cs="Times New Roman" w:hint="eastAsia"/>
        </w:rPr>
        <w:t>地</w:t>
      </w:r>
      <w:r w:rsidRPr="00445C3D">
        <w:rPr>
          <w:rFonts w:cs="Times New Roman" w:hint="eastAsia"/>
        </w:rPr>
        <w:t>粘贴在一</w:t>
      </w:r>
      <w:r w:rsidR="00893BA9" w:rsidRPr="00445C3D">
        <w:rPr>
          <w:rFonts w:cs="Times New Roman" w:hint="eastAsia"/>
        </w:rPr>
        <w:t>起</w:t>
      </w:r>
      <w:r w:rsidR="005C0F88" w:rsidRPr="00445C3D">
        <w:rPr>
          <w:rFonts w:cs="Times New Roman" w:hint="eastAsia"/>
        </w:rPr>
        <w:t>（</w:t>
      </w:r>
      <w:r w:rsidRPr="00445C3D">
        <w:rPr>
          <w:rFonts w:cs="Times New Roman"/>
        </w:rPr>
        <w:t>local or durable adhesion</w:t>
      </w:r>
      <w:r w:rsidR="005C0F88" w:rsidRPr="00445C3D">
        <w:rPr>
          <w:rFonts w:cs="Times New Roman" w:hint="eastAsia"/>
        </w:rPr>
        <w:t>）</w:t>
      </w:r>
      <w:r w:rsidRPr="00445C3D">
        <w:rPr>
          <w:rFonts w:cs="Times New Roman" w:hint="eastAsia"/>
        </w:rPr>
        <w:t>或饼酒在晚餐之使用以外</w:t>
      </w:r>
      <w:r w:rsidR="00893BA9" w:rsidRPr="00445C3D">
        <w:rPr>
          <w:rFonts w:cs="Times New Roman" w:hint="eastAsia"/>
        </w:rPr>
        <w:t>的连</w:t>
      </w:r>
      <w:r w:rsidRPr="00445C3D">
        <w:rPr>
          <w:rFonts w:cs="Times New Roman" w:hint="eastAsia"/>
        </w:rPr>
        <w:t>结</w:t>
      </w:r>
      <w:r w:rsidR="005C0F88" w:rsidRPr="00445C3D">
        <w:rPr>
          <w:rFonts w:cs="Times New Roman" w:hint="eastAsia"/>
        </w:rPr>
        <w:t>（</w:t>
      </w:r>
      <w:r w:rsidRPr="00445C3D">
        <w:rPr>
          <w:rFonts w:cs="Times New Roman"/>
        </w:rPr>
        <w:t>conjunction</w:t>
      </w:r>
      <w:r w:rsidR="005C0F88" w:rsidRPr="00445C3D">
        <w:rPr>
          <w:rFonts w:cs="Times New Roman" w:hint="eastAsia"/>
        </w:rPr>
        <w:t>）</w:t>
      </w:r>
      <w:r w:rsidR="000F2EE2">
        <w:rPr>
          <w:rFonts w:cs="Times New Roman" w:hint="eastAsia"/>
        </w:rPr>
        <w:t>；</w:t>
      </w:r>
      <w:r w:rsidRPr="00445C3D">
        <w:rPr>
          <w:rFonts w:cs="Times New Roman"/>
        </w:rPr>
        <w:t xml:space="preserve"> </w:t>
      </w:r>
      <w:r w:rsidRPr="00445C3D">
        <w:rPr>
          <w:rFonts w:cs="Times New Roman" w:hint="eastAsia"/>
        </w:rPr>
        <w:t>丁、更不是包含在面包</w:t>
      </w:r>
      <w:r w:rsidR="00893BA9" w:rsidRPr="00445C3D">
        <w:rPr>
          <w:rFonts w:cs="Times New Roman" w:hint="eastAsia"/>
        </w:rPr>
        <w:t>内</w:t>
      </w:r>
      <w:r w:rsidR="005C0F88" w:rsidRPr="00445C3D">
        <w:rPr>
          <w:rFonts w:cs="Times New Roman" w:hint="eastAsia"/>
        </w:rPr>
        <w:t>（</w:t>
      </w:r>
      <w:r w:rsidRPr="00445C3D">
        <w:rPr>
          <w:rFonts w:cs="Times New Roman"/>
        </w:rPr>
        <w:t>impanation</w:t>
      </w:r>
      <w:r w:rsidR="005C0F88" w:rsidRPr="00445C3D">
        <w:rPr>
          <w:rFonts w:cs="Times New Roman" w:hint="eastAsia"/>
        </w:rPr>
        <w:t>）</w:t>
      </w:r>
      <w:r w:rsidR="00893BA9" w:rsidRPr="00445C3D">
        <w:rPr>
          <w:rFonts w:cs="Times New Roman" w:hint="eastAsia"/>
        </w:rPr>
        <w:t>，</w:t>
      </w:r>
      <w:r w:rsidR="00162F7F" w:rsidRPr="00445C3D">
        <w:rPr>
          <w:rFonts w:cs="Times New Roman" w:hint="eastAsia"/>
        </w:rPr>
        <w:t>好像一</w:t>
      </w:r>
      <w:r w:rsidRPr="00445C3D">
        <w:rPr>
          <w:rFonts w:cs="Times New Roman" w:hint="eastAsia"/>
        </w:rPr>
        <w:t>些小微粒子藏匿在饼内</w:t>
      </w:r>
      <w:r w:rsidR="000F2EE2">
        <w:rPr>
          <w:rFonts w:cs="Times New Roman" w:hint="eastAsia"/>
        </w:rPr>
        <w:t>；</w:t>
      </w:r>
      <w:r w:rsidRPr="00445C3D">
        <w:rPr>
          <w:rFonts w:cs="Times New Roman" w:hint="eastAsia"/>
        </w:rPr>
        <w:t>戊、最后，也不是饼与基督之身体的一种位格联合</w:t>
      </w:r>
      <w:r w:rsidR="005C0F88" w:rsidRPr="00445C3D">
        <w:rPr>
          <w:rFonts w:cs="Times New Roman" w:hint="eastAsia"/>
        </w:rPr>
        <w:t>（</w:t>
      </w:r>
      <w:r w:rsidRPr="00445C3D">
        <w:rPr>
          <w:rFonts w:cs="Times New Roman"/>
        </w:rPr>
        <w:t>a personal union</w:t>
      </w:r>
      <w:r w:rsidR="005C0F88" w:rsidRPr="00445C3D">
        <w:rPr>
          <w:rFonts w:cs="Times New Roman" w:hint="eastAsia"/>
        </w:rPr>
        <w:t>）</w:t>
      </w:r>
      <w:r w:rsidRPr="00445C3D">
        <w:rPr>
          <w:rFonts w:cs="Times New Roman" w:hint="eastAsia"/>
        </w:rPr>
        <w:t>，像上帝的儿子和所接受人性之间所存在的联合。</w:t>
      </w:r>
      <w:r w:rsidR="001601E9" w:rsidRPr="00445C3D">
        <w:rPr>
          <w:rFonts w:cs="Times New Roman"/>
        </w:rPr>
        <w:t>”</w:t>
      </w:r>
      <w:r w:rsidR="005C0F88" w:rsidRPr="00445C3D">
        <w:rPr>
          <w:rFonts w:cs="Times New Roman" w:hint="eastAsia"/>
        </w:rPr>
        <w:t>（</w:t>
      </w:r>
      <w:r w:rsidRPr="00445C3D">
        <w:rPr>
          <w:rFonts w:cs="Times New Roman"/>
        </w:rPr>
        <w:t xml:space="preserve">Doctr· Theol., </w:t>
      </w:r>
      <w:r w:rsidR="00FC4BBA" w:rsidRPr="00445C3D">
        <w:rPr>
          <w:rFonts w:cs="Times New Roman"/>
        </w:rPr>
        <w:t>p</w:t>
      </w:r>
      <w:r w:rsidR="00893BA9" w:rsidRPr="00445C3D">
        <w:rPr>
          <w:rFonts w:cs="Times New Roman"/>
        </w:rPr>
        <w:t>.5</w:t>
      </w:r>
      <w:r w:rsidRPr="00445C3D">
        <w:rPr>
          <w:rFonts w:cs="Times New Roman"/>
        </w:rPr>
        <w:t>71</w:t>
      </w:r>
      <w:r w:rsidR="005C0F88" w:rsidRPr="00445C3D">
        <w:rPr>
          <w:rFonts w:cs="Times New Roman" w:hint="eastAsia"/>
        </w:rPr>
        <w:t>）</w:t>
      </w:r>
    </w:p>
    <w:p w14:paraId="16773A81" w14:textId="12BC23B7" w:rsidR="00BB75CD" w:rsidRPr="00445C3D" w:rsidRDefault="0031269B" w:rsidP="007E3C9E">
      <w:pPr>
        <w:spacing w:after="0"/>
        <w:ind w:firstLine="461"/>
        <w:rPr>
          <w:rFonts w:cs="Times New Roman"/>
        </w:rPr>
      </w:pPr>
      <w:r w:rsidRPr="00445C3D">
        <w:rPr>
          <w:rFonts w:cs="Times New Roman" w:hint="eastAsia"/>
        </w:rPr>
        <w:t>昆斯</w:t>
      </w:r>
      <w:r w:rsidR="00893BA9" w:rsidRPr="00445C3D">
        <w:rPr>
          <w:rFonts w:cs="Times New Roman" w:hint="eastAsia"/>
        </w:rPr>
        <w:t>德</w:t>
      </w:r>
      <w:r w:rsidR="005C0F88" w:rsidRPr="00445C3D">
        <w:rPr>
          <w:rFonts w:cs="Times New Roman" w:hint="eastAsia"/>
        </w:rPr>
        <w:t>（</w:t>
      </w:r>
      <w:r w:rsidRPr="00445C3D">
        <w:rPr>
          <w:rFonts w:cs="Times New Roman"/>
        </w:rPr>
        <w:t xml:space="preserve"> Quenstedt</w:t>
      </w:r>
      <w:r w:rsidR="005C0F88" w:rsidRPr="00445C3D">
        <w:rPr>
          <w:rFonts w:cs="Times New Roman" w:hint="eastAsia"/>
        </w:rPr>
        <w:t>）</w:t>
      </w:r>
      <w:r w:rsidR="00893BA9" w:rsidRPr="00445C3D">
        <w:rPr>
          <w:rFonts w:cs="Times New Roman" w:hint="eastAsia"/>
        </w:rPr>
        <w:t>加</w:t>
      </w:r>
      <w:r w:rsidRPr="00445C3D">
        <w:rPr>
          <w:rFonts w:cs="Times New Roman" w:hint="eastAsia"/>
        </w:rPr>
        <w:t>上另一</w:t>
      </w:r>
      <w:r w:rsidR="00162F7F" w:rsidRPr="00445C3D">
        <w:rPr>
          <w:rFonts w:cs="Times New Roman" w:hint="eastAsia"/>
        </w:rPr>
        <w:t>思路</w:t>
      </w:r>
      <w:r w:rsidRPr="00445C3D">
        <w:rPr>
          <w:rFonts w:cs="Times New Roman" w:hint="eastAsia"/>
        </w:rPr>
        <w:t>，为要说明圣经中论到圣礼联合的道理。他说</w:t>
      </w:r>
      <w:r w:rsidR="00512B20" w:rsidRPr="00445C3D">
        <w:rPr>
          <w:rFonts w:cs="Times New Roman" w:hint="eastAsia"/>
        </w:rPr>
        <w:t>：</w:t>
      </w:r>
      <w:r w:rsidR="001601E9" w:rsidRPr="00445C3D">
        <w:rPr>
          <w:rFonts w:cs="Times New Roman"/>
        </w:rPr>
        <w:t>“</w:t>
      </w:r>
      <w:r w:rsidRPr="00445C3D">
        <w:rPr>
          <w:rFonts w:cs="Times New Roman" w:hint="eastAsia"/>
        </w:rPr>
        <w:t>我们说，仅有基督的身体与饼联合，或仅有血与酒联合，而</w:t>
      </w:r>
      <w:r w:rsidR="00893BA9" w:rsidRPr="00445C3D">
        <w:rPr>
          <w:rFonts w:cs="Times New Roman" w:hint="eastAsia"/>
        </w:rPr>
        <w:t>且</w:t>
      </w:r>
      <w:r w:rsidR="005C0F88" w:rsidRPr="00445C3D">
        <w:rPr>
          <w:rFonts w:cs="Times New Roman" w:hint="eastAsia"/>
        </w:rPr>
        <w:t>（</w:t>
      </w:r>
      <w:r w:rsidRPr="00445C3D">
        <w:rPr>
          <w:rFonts w:cs="Times New Roman" w:hint="eastAsia"/>
        </w:rPr>
        <w:t>两种</w:t>
      </w:r>
      <w:r w:rsidR="005C0F88" w:rsidRPr="00445C3D">
        <w:rPr>
          <w:rFonts w:cs="Times New Roman" w:hint="eastAsia"/>
        </w:rPr>
        <w:t>）</w:t>
      </w:r>
      <w:r w:rsidR="00893BA9" w:rsidRPr="00445C3D">
        <w:rPr>
          <w:rFonts w:cs="Times New Roman" w:hint="eastAsia"/>
        </w:rPr>
        <w:t>都</w:t>
      </w:r>
      <w:r w:rsidRPr="00445C3D">
        <w:rPr>
          <w:rFonts w:cs="Times New Roman" w:hint="eastAsia"/>
        </w:rPr>
        <w:t>是按圣礼的方法由人</w:t>
      </w:r>
      <w:r w:rsidR="00162F7F" w:rsidRPr="00445C3D">
        <w:rPr>
          <w:rFonts w:cs="Times New Roman" w:hint="eastAsia"/>
        </w:rPr>
        <w:t>身体的口</w:t>
      </w:r>
      <w:r w:rsidRPr="00445C3D">
        <w:rPr>
          <w:rFonts w:cs="Times New Roman" w:hint="eastAsia"/>
        </w:rPr>
        <w:t>所领受的。可是完全整个的基督是以相信的口，按属灵的方法而领受的。</w:t>
      </w:r>
      <w:r w:rsidR="001601E9" w:rsidRPr="00445C3D">
        <w:rPr>
          <w:rFonts w:cs="Times New Roman"/>
        </w:rPr>
        <w:t>”</w:t>
      </w:r>
      <w:r w:rsidR="005C0F88" w:rsidRPr="00445C3D">
        <w:rPr>
          <w:rFonts w:cs="Times New Roman" w:hint="eastAsia"/>
        </w:rPr>
        <w:t>（</w:t>
      </w:r>
      <w:r w:rsidRPr="00445C3D">
        <w:rPr>
          <w:rFonts w:cs="Times New Roman"/>
        </w:rPr>
        <w:t>Doctr. Theol., p570</w:t>
      </w:r>
      <w:r w:rsidRPr="00445C3D">
        <w:rPr>
          <w:rFonts w:cs="Times New Roman" w:hint="eastAsia"/>
        </w:rPr>
        <w:t>。</w:t>
      </w:r>
      <w:r w:rsidR="005C0F88" w:rsidRPr="00445C3D">
        <w:rPr>
          <w:rFonts w:cs="Times New Roman" w:hint="eastAsia"/>
        </w:rPr>
        <w:t>）</w:t>
      </w:r>
    </w:p>
    <w:p w14:paraId="3DF7DC12" w14:textId="77777777" w:rsidR="00F670FA" w:rsidRPr="00445C3D" w:rsidRDefault="00F670FA" w:rsidP="007E3C9E">
      <w:pPr>
        <w:spacing w:after="0"/>
        <w:ind w:firstLine="461"/>
        <w:rPr>
          <w:rFonts w:cs="Times New Roman"/>
        </w:rPr>
      </w:pPr>
    </w:p>
    <w:p w14:paraId="10FEC8AB" w14:textId="2706FA01" w:rsidR="00BB75CD" w:rsidRPr="00445C3D" w:rsidRDefault="00893BA9" w:rsidP="00445C3D">
      <w:pPr>
        <w:pStyle w:val="2"/>
        <w:rPr>
          <w:rFonts w:cs="Times New Roman"/>
        </w:rPr>
      </w:pPr>
      <w:bookmarkStart w:id="197" w:name="_Toc220321303"/>
      <w:r w:rsidRPr="00445C3D">
        <w:rPr>
          <w:rFonts w:cs="Times New Roman" w:hint="eastAsia"/>
        </w:rPr>
        <w:lastRenderedPageBreak/>
        <w:t>路</w:t>
      </w:r>
      <w:r w:rsidR="0031269B" w:rsidRPr="00445C3D">
        <w:rPr>
          <w:rFonts w:cs="Times New Roman" w:hint="eastAsia"/>
        </w:rPr>
        <w:t>德会</w:t>
      </w:r>
      <w:r w:rsidR="00F8486C" w:rsidRPr="00445C3D">
        <w:rPr>
          <w:rFonts w:cs="Times New Roman" w:hint="eastAsia"/>
        </w:rPr>
        <w:t>的教义</w:t>
      </w:r>
      <w:r w:rsidR="0031269B" w:rsidRPr="00445C3D">
        <w:rPr>
          <w:rFonts w:cs="Times New Roman" w:hint="eastAsia"/>
        </w:rPr>
        <w:t>与设立圣餐文</w:t>
      </w:r>
      <w:bookmarkEnd w:id="197"/>
    </w:p>
    <w:p w14:paraId="7D993772" w14:textId="77777777" w:rsidR="00F670FA" w:rsidRPr="00445C3D" w:rsidRDefault="00F670FA" w:rsidP="007E3C9E">
      <w:pPr>
        <w:spacing w:after="0"/>
        <w:ind w:firstLine="461"/>
        <w:rPr>
          <w:rFonts w:cs="Times New Roman"/>
        </w:rPr>
      </w:pPr>
    </w:p>
    <w:p w14:paraId="2BFFEDF9" w14:textId="6070D083" w:rsidR="0031269B" w:rsidRPr="00445C3D" w:rsidRDefault="0031269B" w:rsidP="007E3C9E">
      <w:pPr>
        <w:spacing w:after="0"/>
        <w:ind w:firstLine="461"/>
        <w:rPr>
          <w:rFonts w:cs="Times New Roman"/>
        </w:rPr>
      </w:pPr>
      <w:r w:rsidRPr="00445C3D">
        <w:rPr>
          <w:rFonts w:cs="Times New Roman" w:hint="eastAsia"/>
        </w:rPr>
        <w:t>有人说关于主晚餐的各种不同道理，只不过是由于对设立的话语有不同之</w:t>
      </w:r>
      <w:r w:rsidR="001601E9" w:rsidRPr="00445C3D">
        <w:rPr>
          <w:rFonts w:cs="Times New Roman"/>
        </w:rPr>
        <w:t>“</w:t>
      </w:r>
      <w:r w:rsidRPr="00445C3D">
        <w:rPr>
          <w:rFonts w:cs="Times New Roman" w:hint="eastAsia"/>
        </w:rPr>
        <w:t>解释</w:t>
      </w:r>
      <w:r w:rsidR="001601E9" w:rsidRPr="00445C3D">
        <w:rPr>
          <w:rFonts w:cs="Times New Roman"/>
        </w:rPr>
        <w:t>”</w:t>
      </w:r>
      <w:r w:rsidRPr="00445C3D">
        <w:rPr>
          <w:rFonts w:cs="Times New Roman" w:hint="eastAsia"/>
        </w:rPr>
        <w:t>的结果。但</w:t>
      </w:r>
      <w:r w:rsidR="00E059A2" w:rsidRPr="00445C3D">
        <w:rPr>
          <w:rFonts w:cs="Times New Roman" w:hint="eastAsia"/>
        </w:rPr>
        <w:t>恰当地</w:t>
      </w:r>
      <w:r w:rsidRPr="00445C3D">
        <w:rPr>
          <w:rFonts w:cs="Times New Roman" w:hint="eastAsia"/>
        </w:rPr>
        <w:t>说，路</w:t>
      </w:r>
      <w:r w:rsidR="000567C9">
        <w:rPr>
          <w:rFonts w:cs="Times New Roman" w:hint="eastAsia"/>
        </w:rPr>
        <w:t>德</w:t>
      </w:r>
      <w:r w:rsidRPr="00445C3D">
        <w:rPr>
          <w:rFonts w:cs="Times New Roman" w:hint="eastAsia"/>
        </w:rPr>
        <w:t>会的</w:t>
      </w:r>
      <w:r w:rsidR="00F8486C" w:rsidRPr="00445C3D">
        <w:rPr>
          <w:rFonts w:cs="Times New Roman" w:hint="eastAsia"/>
        </w:rPr>
        <w:t>教义</w:t>
      </w:r>
      <w:r w:rsidRPr="00445C3D">
        <w:rPr>
          <w:rFonts w:cs="Times New Roman" w:hint="eastAsia"/>
        </w:rPr>
        <w:t>不是对设立文的一种</w:t>
      </w:r>
      <w:r w:rsidR="001601E9" w:rsidRPr="00445C3D">
        <w:rPr>
          <w:rFonts w:cs="Times New Roman"/>
        </w:rPr>
        <w:t>“</w:t>
      </w:r>
      <w:r w:rsidRPr="00445C3D">
        <w:rPr>
          <w:rFonts w:cs="Times New Roman" w:hint="eastAsia"/>
        </w:rPr>
        <w:t>解释</w:t>
      </w:r>
      <w:r w:rsidR="001601E9" w:rsidRPr="00445C3D">
        <w:rPr>
          <w:rFonts w:cs="Times New Roman"/>
        </w:rPr>
        <w:t>”</w:t>
      </w:r>
      <w:r w:rsidRPr="00445C3D">
        <w:rPr>
          <w:rFonts w:cs="Times New Roman" w:hint="eastAsia"/>
        </w:rPr>
        <w:t>，乃仅仅是简易坦白地述出在这些话内所显明的圣经道理。</w:t>
      </w:r>
    </w:p>
    <w:p w14:paraId="14592434" w14:textId="7E1DC0CA" w:rsidR="0031269B" w:rsidRPr="00445C3D" w:rsidRDefault="0031269B" w:rsidP="007E3C9E">
      <w:pPr>
        <w:spacing w:after="0"/>
        <w:ind w:firstLine="461"/>
        <w:rPr>
          <w:rFonts w:cs="Times New Roman"/>
        </w:rPr>
      </w:pPr>
      <w:r w:rsidRPr="00445C3D">
        <w:rPr>
          <w:rFonts w:cs="Times New Roman" w:hint="eastAsia"/>
        </w:rPr>
        <w:t>教皇派者确实需要许多</w:t>
      </w:r>
      <w:r w:rsidR="001601E9" w:rsidRPr="00445C3D">
        <w:rPr>
          <w:rFonts w:cs="Times New Roman"/>
        </w:rPr>
        <w:t>“</w:t>
      </w:r>
      <w:r w:rsidRPr="00445C3D">
        <w:rPr>
          <w:rFonts w:cs="Times New Roman" w:hint="eastAsia"/>
        </w:rPr>
        <w:t>解释</w:t>
      </w:r>
      <w:r w:rsidR="001601E9" w:rsidRPr="00445C3D">
        <w:rPr>
          <w:rFonts w:cs="Times New Roman"/>
        </w:rPr>
        <w:t>”</w:t>
      </w:r>
      <w:r w:rsidRPr="00445C3D">
        <w:rPr>
          <w:rFonts w:cs="Times New Roman" w:hint="eastAsia"/>
        </w:rPr>
        <w:t>为显明饼是变质</w:t>
      </w:r>
      <w:r w:rsidR="005C0F88" w:rsidRPr="00445C3D">
        <w:rPr>
          <w:rFonts w:cs="Times New Roman" w:hint="eastAsia"/>
        </w:rPr>
        <w:t>（</w:t>
      </w:r>
      <w:r w:rsidRPr="00445C3D">
        <w:rPr>
          <w:rFonts w:cs="Times New Roman"/>
        </w:rPr>
        <w:t>transubstantiated</w:t>
      </w:r>
      <w:r w:rsidR="005C0F88" w:rsidRPr="00445C3D">
        <w:rPr>
          <w:rFonts w:cs="Times New Roman" w:hint="eastAsia"/>
        </w:rPr>
        <w:t>）</w:t>
      </w:r>
      <w:r w:rsidRPr="00445C3D">
        <w:rPr>
          <w:rFonts w:cs="Times New Roman" w:hint="eastAsia"/>
        </w:rPr>
        <w:t>成为肉身，并须表明不该将杯分与平信</w:t>
      </w:r>
      <w:r w:rsidR="00893BA9" w:rsidRPr="00445C3D">
        <w:rPr>
          <w:rFonts w:cs="Times New Roman" w:hint="eastAsia"/>
        </w:rPr>
        <w:t>徒</w:t>
      </w:r>
      <w:r w:rsidR="005C0F88" w:rsidRPr="00445C3D">
        <w:rPr>
          <w:rFonts w:cs="Times New Roman" w:hint="eastAsia"/>
        </w:rPr>
        <w:t>（</w:t>
      </w:r>
      <w:r w:rsidRPr="00445C3D">
        <w:rPr>
          <w:rFonts w:cs="Times New Roman"/>
        </w:rPr>
        <w:t>concomitance</w:t>
      </w:r>
      <w:r w:rsidRPr="00445C3D">
        <w:rPr>
          <w:rFonts w:cs="Times New Roman" w:hint="eastAsia"/>
        </w:rPr>
        <w:t>相伴同身体领血</w:t>
      </w:r>
      <w:r w:rsidR="005C0F88" w:rsidRPr="00445C3D">
        <w:rPr>
          <w:rFonts w:cs="Times New Roman" w:hint="eastAsia"/>
        </w:rPr>
        <w:t>）</w:t>
      </w:r>
      <w:r w:rsidRPr="00445C3D">
        <w:rPr>
          <w:rFonts w:cs="Times New Roman" w:hint="eastAsia"/>
        </w:rPr>
        <w:t>，又显示必须将全圣礼当作为活人死人的罪孽所行的不流血祭祀。他们当然需用很多错误的解释和</w:t>
      </w:r>
      <w:r w:rsidR="00F8486C" w:rsidRPr="00445C3D">
        <w:rPr>
          <w:rFonts w:cs="Times New Roman" w:hint="eastAsia"/>
        </w:rPr>
        <w:t>“</w:t>
      </w:r>
      <w:r w:rsidRPr="00445C3D">
        <w:rPr>
          <w:rFonts w:cs="Times New Roman"/>
        </w:rPr>
        <w:t>eisegesis”</w:t>
      </w:r>
      <w:r w:rsidR="005C0F88" w:rsidRPr="00445C3D">
        <w:rPr>
          <w:rFonts w:cs="Times New Roman" w:hint="eastAsia"/>
        </w:rPr>
        <w:t>（</w:t>
      </w:r>
      <w:r w:rsidR="001601E9" w:rsidRPr="00445C3D">
        <w:rPr>
          <w:rFonts w:cs="Times New Roman"/>
        </w:rPr>
        <w:t>“</w:t>
      </w:r>
      <w:r w:rsidR="00F8486C" w:rsidRPr="00445C3D">
        <w:rPr>
          <w:rFonts w:cs="Times New Roman" w:hint="eastAsia"/>
        </w:rPr>
        <w:t>引入额外意思到</w:t>
      </w:r>
      <w:r w:rsidRPr="00445C3D">
        <w:rPr>
          <w:rFonts w:cs="Times New Roman" w:hint="eastAsia"/>
        </w:rPr>
        <w:t>经文</w:t>
      </w:r>
      <w:r w:rsidR="00F8486C" w:rsidRPr="00445C3D">
        <w:rPr>
          <w:rFonts w:cs="Times New Roman" w:hint="eastAsia"/>
        </w:rPr>
        <w:t>中，而不是释经导出经文本身的意思</w:t>
      </w:r>
      <w:r w:rsidR="001601E9" w:rsidRPr="00445C3D">
        <w:rPr>
          <w:rFonts w:cs="Times New Roman"/>
        </w:rPr>
        <w:t>”</w:t>
      </w:r>
      <w:r w:rsidR="005C0F88" w:rsidRPr="00445C3D">
        <w:rPr>
          <w:rFonts w:cs="Times New Roman" w:hint="eastAsia"/>
        </w:rPr>
        <w:t>）</w:t>
      </w:r>
      <w:r w:rsidRPr="00445C3D">
        <w:rPr>
          <w:rFonts w:cs="Times New Roman" w:hint="eastAsia"/>
        </w:rPr>
        <w:t>，以证明这些曲解是出自圣经经文，其实这些经文所教导的与他们所说的正为相反，林前十</w:t>
      </w:r>
      <w:r w:rsidRPr="00445C3D">
        <w:rPr>
          <w:rFonts w:cs="Times New Roman"/>
        </w:rPr>
        <w:t>16</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来九</w:t>
      </w:r>
      <w:r w:rsidRPr="00445C3D">
        <w:rPr>
          <w:rFonts w:cs="Times New Roman"/>
        </w:rPr>
        <w:t>11</w:t>
      </w:r>
      <w:r w:rsidR="00E720C4" w:rsidRPr="00445C3D">
        <w:rPr>
          <w:rFonts w:cs="Times New Roman"/>
        </w:rPr>
        <w:t>-</w:t>
      </w:r>
      <w:r w:rsidRPr="00445C3D">
        <w:rPr>
          <w:rFonts w:cs="Times New Roman"/>
        </w:rPr>
        <w:t>1</w:t>
      </w:r>
      <w:r w:rsidR="00893BA9" w:rsidRPr="00445C3D">
        <w:rPr>
          <w:rFonts w:cs="Times New Roman"/>
        </w:rPr>
        <w:t>5</w:t>
      </w:r>
      <w:r w:rsidR="00893BA9" w:rsidRPr="00445C3D">
        <w:rPr>
          <w:rFonts w:cs="Times New Roman" w:hint="eastAsia"/>
        </w:rPr>
        <w:t>。</w:t>
      </w:r>
    </w:p>
    <w:p w14:paraId="3ACEA1F4" w14:textId="1FBF997D" w:rsidR="0031269B" w:rsidRPr="00445C3D" w:rsidRDefault="008F2E1B" w:rsidP="007E3C9E">
      <w:pPr>
        <w:spacing w:after="0"/>
        <w:ind w:firstLine="461"/>
        <w:rPr>
          <w:rFonts w:cs="Times New Roman"/>
        </w:rPr>
      </w:pPr>
      <w:r w:rsidRPr="00445C3D">
        <w:rPr>
          <w:rFonts w:cs="Times New Roman" w:hint="eastAsia"/>
        </w:rPr>
        <w:t>改革宗</w:t>
      </w:r>
      <w:r w:rsidR="0031269B" w:rsidRPr="00445C3D">
        <w:rPr>
          <w:rFonts w:cs="Times New Roman" w:hint="eastAsia"/>
        </w:rPr>
        <w:t>同样</w:t>
      </w:r>
      <w:r w:rsidR="00E720C4" w:rsidRPr="00445C3D">
        <w:rPr>
          <w:rFonts w:cs="Times New Roman" w:hint="eastAsia"/>
        </w:rPr>
        <w:t>有</w:t>
      </w:r>
      <w:r w:rsidR="0031269B" w:rsidRPr="00445C3D">
        <w:rPr>
          <w:rFonts w:cs="Times New Roman" w:hint="eastAsia"/>
        </w:rPr>
        <w:t>其许多分歧的见解</w:t>
      </w:r>
      <w:r w:rsidR="00E720C4" w:rsidRPr="00445C3D">
        <w:rPr>
          <w:rFonts w:cs="Times New Roman" w:hint="eastAsia"/>
        </w:rPr>
        <w:t>，从</w:t>
      </w:r>
      <w:r w:rsidR="0031269B" w:rsidRPr="00445C3D">
        <w:rPr>
          <w:rFonts w:cs="Times New Roman" w:hint="eastAsia"/>
        </w:rPr>
        <w:t>而证明他们根据圣经来制定其错误实在是</w:t>
      </w:r>
      <w:r w:rsidR="001601E9" w:rsidRPr="00445C3D">
        <w:rPr>
          <w:rFonts w:cs="Times New Roman"/>
        </w:rPr>
        <w:t>“</w:t>
      </w:r>
      <w:r w:rsidR="0031269B" w:rsidRPr="00445C3D">
        <w:rPr>
          <w:rFonts w:cs="Times New Roman" w:hint="eastAsia"/>
        </w:rPr>
        <w:t>苦恼愁烦</w:t>
      </w:r>
      <w:r w:rsidR="001601E9" w:rsidRPr="00445C3D">
        <w:rPr>
          <w:rFonts w:cs="Times New Roman"/>
        </w:rPr>
        <w:t>”</w:t>
      </w:r>
      <w:r w:rsidR="0031269B" w:rsidRPr="00445C3D">
        <w:rPr>
          <w:rFonts w:cs="Times New Roman" w:hint="eastAsia"/>
        </w:rPr>
        <w:t>。他们必须以过多痛苦的</w:t>
      </w:r>
      <w:r w:rsidR="001601E9" w:rsidRPr="00445C3D">
        <w:rPr>
          <w:rFonts w:cs="Times New Roman"/>
        </w:rPr>
        <w:t>“</w:t>
      </w:r>
      <w:r w:rsidR="0031269B" w:rsidRPr="00445C3D">
        <w:rPr>
          <w:rFonts w:cs="Times New Roman" w:hint="eastAsia"/>
        </w:rPr>
        <w:t>解释</w:t>
      </w:r>
      <w:r w:rsidR="001601E9" w:rsidRPr="00445C3D">
        <w:rPr>
          <w:rFonts w:cs="Times New Roman"/>
        </w:rPr>
        <w:t>”</w:t>
      </w:r>
      <w:r w:rsidR="0031269B" w:rsidRPr="00445C3D">
        <w:rPr>
          <w:rFonts w:cs="Times New Roman" w:hint="eastAsia"/>
        </w:rPr>
        <w:t>去证明</w:t>
      </w:r>
      <w:r w:rsidR="001601E9" w:rsidRPr="00445C3D">
        <w:rPr>
          <w:rFonts w:cs="Times New Roman"/>
        </w:rPr>
        <w:t>“</w:t>
      </w:r>
      <w:r w:rsidR="0031269B" w:rsidRPr="00445C3D">
        <w:rPr>
          <w:rFonts w:cs="Times New Roman" w:hint="eastAsia"/>
        </w:rPr>
        <w:t>这是我的身体，为你们舍的</w:t>
      </w:r>
      <w:r w:rsidR="000F2EE2">
        <w:rPr>
          <w:rFonts w:cs="Times New Roman" w:hint="eastAsia"/>
        </w:rPr>
        <w:t>；</w:t>
      </w:r>
      <w:r w:rsidR="0031269B" w:rsidRPr="00445C3D">
        <w:rPr>
          <w:rFonts w:cs="Times New Roman" w:hint="eastAsia"/>
        </w:rPr>
        <w:t>这是我的血，为你们流出来的</w:t>
      </w:r>
      <w:r w:rsidR="001601E9" w:rsidRPr="00445C3D">
        <w:rPr>
          <w:rFonts w:cs="Times New Roman"/>
        </w:rPr>
        <w:t>”</w:t>
      </w:r>
      <w:r w:rsidR="0031269B" w:rsidRPr="00445C3D">
        <w:rPr>
          <w:rFonts w:cs="Times New Roman" w:hint="eastAsia"/>
        </w:rPr>
        <w:t>这句话</w:t>
      </w:r>
      <w:r w:rsidR="005222FD" w:rsidRPr="00445C3D">
        <w:rPr>
          <w:rFonts w:cs="Times New Roman" w:hint="eastAsia"/>
        </w:rPr>
        <w:t>并非如经文</w:t>
      </w:r>
      <w:r w:rsidR="0031269B" w:rsidRPr="00445C3D">
        <w:rPr>
          <w:rFonts w:cs="Times New Roman" w:hint="eastAsia"/>
        </w:rPr>
        <w:t>所说的意思，而是</w:t>
      </w:r>
      <w:r w:rsidR="005222FD" w:rsidRPr="00445C3D">
        <w:rPr>
          <w:rFonts w:cs="Times New Roman" w:hint="eastAsia"/>
        </w:rPr>
        <w:t>怀疑论者</w:t>
      </w:r>
      <w:r w:rsidR="0031269B" w:rsidRPr="00445C3D">
        <w:rPr>
          <w:rFonts w:cs="Times New Roman" w:hint="eastAsia"/>
        </w:rPr>
        <w:t>的慈运理派的悖逆理性要</w:t>
      </w:r>
      <w:r w:rsidR="005222FD" w:rsidRPr="00445C3D">
        <w:rPr>
          <w:rFonts w:cs="Times New Roman" w:hint="eastAsia"/>
        </w:rPr>
        <w:t>经文</w:t>
      </w:r>
      <w:r w:rsidR="0031269B" w:rsidRPr="00445C3D">
        <w:rPr>
          <w:rFonts w:cs="Times New Roman" w:hint="eastAsia"/>
        </w:rPr>
        <w:t>说的意思</w:t>
      </w:r>
      <w:r w:rsidR="005222FD" w:rsidRPr="00445C3D">
        <w:rPr>
          <w:rFonts w:cs="Times New Roman" w:hint="eastAsia"/>
        </w:rPr>
        <w:t>——</w:t>
      </w:r>
      <w:r w:rsidR="00E720C4" w:rsidRPr="00445C3D">
        <w:rPr>
          <w:rFonts w:cs="Times New Roman" w:hint="eastAsia"/>
        </w:rPr>
        <w:t>即</w:t>
      </w:r>
      <w:r w:rsidR="0031269B" w:rsidRPr="00445C3D">
        <w:rPr>
          <w:rFonts w:cs="Times New Roman" w:hint="eastAsia"/>
        </w:rPr>
        <w:t>信徒的</w:t>
      </w:r>
      <w:r w:rsidR="00E720C4" w:rsidRPr="00445C3D">
        <w:rPr>
          <w:rFonts w:cs="Times New Roman" w:hint="eastAsia"/>
        </w:rPr>
        <w:t>信心</w:t>
      </w:r>
      <w:r w:rsidR="0031269B" w:rsidRPr="00445C3D">
        <w:rPr>
          <w:rFonts w:cs="Times New Roman" w:hint="eastAsia"/>
        </w:rPr>
        <w:t>必将自己提升至天堂，在那里按属灵的方式与基督联合</w:t>
      </w:r>
      <w:r w:rsidR="000F2EE2">
        <w:rPr>
          <w:rFonts w:cs="Times New Roman" w:hint="eastAsia"/>
        </w:rPr>
        <w:t>；</w:t>
      </w:r>
      <w:r w:rsidR="0031269B" w:rsidRPr="00445C3D">
        <w:rPr>
          <w:rFonts w:cs="Times New Roman" w:hint="eastAsia"/>
        </w:rPr>
        <w:t>他们说基督的人性</w:t>
      </w:r>
      <w:r w:rsidR="00E720C4" w:rsidRPr="00445C3D">
        <w:rPr>
          <w:rFonts w:cs="Times New Roman" w:hint="eastAsia"/>
        </w:rPr>
        <w:t>是局限</w:t>
      </w:r>
      <w:r w:rsidR="0031269B" w:rsidRPr="00445C3D">
        <w:rPr>
          <w:rFonts w:cs="Times New Roman" w:hint="eastAsia"/>
        </w:rPr>
        <w:t>在天</w:t>
      </w:r>
      <w:r w:rsidR="00E720C4" w:rsidRPr="00445C3D">
        <w:rPr>
          <w:rFonts w:cs="Times New Roman" w:hint="eastAsia"/>
        </w:rPr>
        <w:t>上</w:t>
      </w:r>
      <w:r w:rsidR="0031269B" w:rsidRPr="00445C3D">
        <w:rPr>
          <w:rFonts w:cs="Times New Roman" w:hint="eastAsia"/>
        </w:rPr>
        <w:t>。</w:t>
      </w:r>
    </w:p>
    <w:p w14:paraId="2427D6EC" w14:textId="00235300" w:rsidR="0031269B" w:rsidRPr="00445C3D" w:rsidRDefault="0031269B" w:rsidP="007E3C9E">
      <w:pPr>
        <w:spacing w:after="0"/>
        <w:ind w:firstLine="461"/>
        <w:rPr>
          <w:rFonts w:cs="Times New Roman"/>
        </w:rPr>
      </w:pPr>
      <w:r w:rsidRPr="00445C3D">
        <w:rPr>
          <w:rFonts w:cs="Times New Roman" w:hint="eastAsia"/>
        </w:rPr>
        <w:t>尤其，他们须将林前十</w:t>
      </w:r>
      <w:r w:rsidRPr="00445C3D">
        <w:rPr>
          <w:rFonts w:cs="Times New Roman"/>
        </w:rPr>
        <w:t>16</w:t>
      </w:r>
      <w:r w:rsidRPr="00445C3D">
        <w:rPr>
          <w:rFonts w:cs="Times New Roman" w:hint="eastAsia"/>
        </w:rPr>
        <w:t>和十一</w:t>
      </w:r>
      <w:r w:rsidRPr="00445C3D">
        <w:rPr>
          <w:rFonts w:cs="Times New Roman"/>
        </w:rPr>
        <w:t>27</w:t>
      </w:r>
      <w:r w:rsidR="004F5144" w:rsidRPr="00445C3D">
        <w:rPr>
          <w:rFonts w:cs="Times New Roman"/>
        </w:rPr>
        <w:t>-</w:t>
      </w:r>
      <w:r w:rsidRPr="00445C3D">
        <w:rPr>
          <w:rFonts w:cs="Times New Roman"/>
        </w:rPr>
        <w:t>29</w:t>
      </w:r>
      <w:r w:rsidRPr="00445C3D">
        <w:rPr>
          <w:rFonts w:cs="Times New Roman" w:hint="eastAsia"/>
        </w:rPr>
        <w:t>的话置于一旁，不予解释。他们须进一步解释</w:t>
      </w:r>
      <w:r w:rsidR="005222FD" w:rsidRPr="00445C3D">
        <w:rPr>
          <w:rFonts w:cs="Times New Roman" w:hint="eastAsia"/>
        </w:rPr>
        <w:t>，</w:t>
      </w:r>
      <w:r w:rsidRPr="00445C3D">
        <w:rPr>
          <w:rFonts w:cs="Times New Roman" w:hint="eastAsia"/>
        </w:rPr>
        <w:t>在设立圣餐文内</w:t>
      </w:r>
      <w:r w:rsidR="005222FD" w:rsidRPr="00445C3D">
        <w:rPr>
          <w:rFonts w:cs="Times New Roman" w:hint="eastAsia"/>
        </w:rPr>
        <w:t>，</w:t>
      </w:r>
      <w:r w:rsidRPr="00445C3D">
        <w:rPr>
          <w:rFonts w:cs="Times New Roman" w:hint="eastAsia"/>
        </w:rPr>
        <w:t>基督为何没有说出按他们的见解应该说出的话。此后，他们还须解释主的晚餐为何根本是必需之事</w:t>
      </w:r>
      <w:r w:rsidR="00893BA9" w:rsidRPr="00445C3D">
        <w:rPr>
          <w:rFonts w:cs="Times New Roman" w:hint="eastAsia"/>
        </w:rPr>
        <w:t>，因</w:t>
      </w:r>
      <w:r w:rsidRPr="00445C3D">
        <w:rPr>
          <w:rFonts w:cs="Times New Roman" w:hint="eastAsia"/>
        </w:rPr>
        <w:t>为他们以为它不过是信心联合的象征而已，就是在圣礼之外也有。总之，他们遭遇到不可能的工作，要证明基督身体的未在场，但圣经着重教导并证明祂身体是</w:t>
      </w:r>
      <w:r w:rsidR="005222FD" w:rsidRPr="00445C3D">
        <w:rPr>
          <w:rFonts w:cs="Times New Roman" w:hint="eastAsia"/>
        </w:rPr>
        <w:t>真实地临在</w:t>
      </w:r>
      <w:r w:rsidRPr="00445C3D">
        <w:rPr>
          <w:rFonts w:cs="Times New Roman" w:hint="eastAsia"/>
        </w:rPr>
        <w:t>。</w:t>
      </w:r>
    </w:p>
    <w:p w14:paraId="276CE7F0" w14:textId="14701798" w:rsidR="0031269B" w:rsidRPr="00445C3D" w:rsidRDefault="0031269B" w:rsidP="007E3C9E">
      <w:pPr>
        <w:spacing w:after="0"/>
        <w:ind w:firstLine="461"/>
        <w:rPr>
          <w:rFonts w:cs="Times New Roman"/>
        </w:rPr>
      </w:pPr>
      <w:r w:rsidRPr="00445C3D">
        <w:rPr>
          <w:rFonts w:cs="Times New Roman" w:hint="eastAsia"/>
        </w:rPr>
        <w:t>相反的，路德会按设立圣餐文的单纯意义，正如其所</w:t>
      </w:r>
      <w:r w:rsidR="00893BA9" w:rsidRPr="00445C3D">
        <w:rPr>
          <w:rFonts w:cs="Times New Roman" w:hint="eastAsia"/>
        </w:rPr>
        <w:t>读的</w:t>
      </w:r>
      <w:r w:rsidRPr="00445C3D">
        <w:rPr>
          <w:rFonts w:cs="Times New Roman" w:hint="eastAsia"/>
        </w:rPr>
        <w:t>，来接受该文，并且信赖，赐给应许的基督也能够成全祂的应许。他们如此行，乃追随自古以来被尊重的</w:t>
      </w:r>
      <w:r w:rsidR="005222FD" w:rsidRPr="00445C3D">
        <w:rPr>
          <w:rFonts w:cs="Times New Roman" w:hint="eastAsia"/>
        </w:rPr>
        <w:t>释经方法</w:t>
      </w:r>
      <w:r w:rsidRPr="00445C3D">
        <w:rPr>
          <w:rFonts w:cs="Times New Roman" w:hint="eastAsia"/>
        </w:rPr>
        <w:t>的</w:t>
      </w:r>
      <w:r w:rsidR="005222FD" w:rsidRPr="00445C3D">
        <w:rPr>
          <w:rFonts w:cs="Times New Roman" w:hint="eastAsia"/>
        </w:rPr>
        <w:t>原则</w:t>
      </w:r>
      <w:r w:rsidR="00512B20" w:rsidRPr="00445C3D">
        <w:rPr>
          <w:rFonts w:cs="Times New Roman" w:hint="eastAsia"/>
        </w:rPr>
        <w:t>：</w:t>
      </w:r>
      <w:r w:rsidR="00893BA9" w:rsidRPr="00445C3D">
        <w:rPr>
          <w:rFonts w:cs="Times New Roman" w:hint="eastAsia"/>
        </w:rPr>
        <w:t>不</w:t>
      </w:r>
      <w:r w:rsidRPr="00445C3D">
        <w:rPr>
          <w:rFonts w:cs="Times New Roman" w:hint="eastAsia"/>
        </w:rPr>
        <w:t>可抛弃经文的字义，除非经文本身迫使我们不得不如</w:t>
      </w:r>
      <w:r w:rsidR="00893BA9" w:rsidRPr="00445C3D">
        <w:rPr>
          <w:rFonts w:cs="Times New Roman" w:hint="eastAsia"/>
        </w:rPr>
        <w:t>此［</w:t>
      </w:r>
      <w:r w:rsidRPr="00445C3D">
        <w:rPr>
          <w:rFonts w:cs="Times New Roman" w:hint="eastAsia"/>
        </w:rPr>
        <w:t>而以</w:t>
      </w:r>
      <w:r w:rsidR="003D7115" w:rsidRPr="00445C3D">
        <w:rPr>
          <w:rFonts w:cs="Times New Roman" w:hint="eastAsia"/>
        </w:rPr>
        <w:t>比喻</w:t>
      </w:r>
      <w:r w:rsidRPr="00445C3D">
        <w:rPr>
          <w:rFonts w:cs="Times New Roman" w:hint="eastAsia"/>
        </w:rPr>
        <w:t>解释它</w:t>
      </w:r>
      <w:r w:rsidR="00E605A4">
        <w:rPr>
          <w:rFonts w:cs="Times New Roman" w:hint="eastAsia"/>
        </w:rPr>
        <w:t>）</w:t>
      </w:r>
      <w:r w:rsidRPr="00445C3D">
        <w:rPr>
          <w:rFonts w:cs="Times New Roman" w:hint="eastAsia"/>
        </w:rPr>
        <w:t>。因此路德会的道理是以圣经为依据</w:t>
      </w:r>
      <w:r w:rsidR="005222FD" w:rsidRPr="00445C3D">
        <w:rPr>
          <w:rFonts w:cs="Times New Roman" w:hint="eastAsia"/>
        </w:rPr>
        <w:t>，</w:t>
      </w:r>
      <w:r w:rsidRPr="00445C3D">
        <w:rPr>
          <w:rFonts w:cs="Times New Roman" w:hint="eastAsia"/>
        </w:rPr>
        <w:t>不仅是与设立的话符合一致，而且也与讨论圣晚餐的各经文一致。</w:t>
      </w:r>
    </w:p>
    <w:p w14:paraId="6D4C9C30" w14:textId="3459FA5A" w:rsidR="0031269B" w:rsidRPr="00445C3D" w:rsidRDefault="0031269B" w:rsidP="007E3C9E">
      <w:pPr>
        <w:spacing w:after="0"/>
        <w:ind w:firstLine="461"/>
        <w:rPr>
          <w:rFonts w:cs="Times New Roman"/>
        </w:rPr>
      </w:pPr>
      <w:r w:rsidRPr="00445C3D">
        <w:rPr>
          <w:rFonts w:cs="Times New Roman" w:hint="eastAsia"/>
        </w:rPr>
        <w:t>对于路德会所主张的他们的道理是依据设立文的</w:t>
      </w:r>
      <w:r w:rsidR="005222FD" w:rsidRPr="00445C3D">
        <w:rPr>
          <w:rFonts w:cs="Times New Roman" w:hint="eastAsia"/>
        </w:rPr>
        <w:t>字面</w:t>
      </w:r>
      <w:r w:rsidR="00893BA9" w:rsidRPr="00445C3D">
        <w:rPr>
          <w:rFonts w:cs="Times New Roman" w:hint="eastAsia"/>
        </w:rPr>
        <w:t>意义</w:t>
      </w:r>
      <w:r w:rsidRPr="00445C3D">
        <w:rPr>
          <w:rFonts w:cs="Times New Roman" w:hint="eastAsia"/>
        </w:rPr>
        <w:t>，</w:t>
      </w:r>
      <w:r w:rsidR="008F2E1B" w:rsidRPr="00445C3D">
        <w:rPr>
          <w:rFonts w:cs="Times New Roman" w:hint="eastAsia"/>
        </w:rPr>
        <w:t>改革宗</w:t>
      </w:r>
      <w:r w:rsidRPr="00445C3D">
        <w:rPr>
          <w:rFonts w:cs="Times New Roman" w:hint="eastAsia"/>
        </w:rPr>
        <w:t>者</w:t>
      </w:r>
      <w:r w:rsidR="005C0F88" w:rsidRPr="00445C3D">
        <w:rPr>
          <w:rFonts w:cs="Times New Roman" w:hint="eastAsia"/>
        </w:rPr>
        <w:t>（</w:t>
      </w:r>
      <w:r w:rsidRPr="00445C3D">
        <w:rPr>
          <w:rFonts w:cs="Times New Roman" w:hint="eastAsia"/>
        </w:rPr>
        <w:t>包括</w:t>
      </w:r>
      <w:r w:rsidR="00852E3D" w:rsidRPr="00445C3D">
        <w:rPr>
          <w:rFonts w:cs="Times New Roman" w:hint="eastAsia"/>
        </w:rPr>
        <w:t>贺智</w:t>
      </w:r>
      <w:r w:rsidRPr="00445C3D">
        <w:rPr>
          <w:rFonts w:cs="Times New Roman" w:hint="eastAsia"/>
        </w:rPr>
        <w:t>，</w:t>
      </w:r>
      <w:r w:rsidRPr="00445C3D">
        <w:rPr>
          <w:rFonts w:cs="Times New Roman"/>
        </w:rPr>
        <w:t xml:space="preserve">Syst. Theol. , </w:t>
      </w:r>
      <w:r w:rsidRPr="00445C3D">
        <w:rPr>
          <w:rFonts w:cs="Times New Roman" w:hint="eastAsia"/>
        </w:rPr>
        <w:t>Ⅲ</w:t>
      </w:r>
      <w:r w:rsidRPr="00445C3D">
        <w:rPr>
          <w:rFonts w:cs="Times New Roman"/>
        </w:rPr>
        <w:t>, 662</w:t>
      </w:r>
      <w:r w:rsidR="005C0F88" w:rsidRPr="00445C3D">
        <w:rPr>
          <w:rFonts w:cs="Times New Roman" w:hint="eastAsia"/>
        </w:rPr>
        <w:t>）</w:t>
      </w:r>
      <w:r w:rsidRPr="00445C3D">
        <w:rPr>
          <w:rFonts w:cs="Times New Roman" w:hint="eastAsia"/>
        </w:rPr>
        <w:t>，曾</w:t>
      </w:r>
      <w:r w:rsidR="005222FD" w:rsidRPr="00445C3D">
        <w:rPr>
          <w:rFonts w:cs="Times New Roman" w:hint="eastAsia"/>
        </w:rPr>
        <w:t>反驳</w:t>
      </w:r>
      <w:r w:rsidRPr="00445C3D">
        <w:rPr>
          <w:rFonts w:cs="Times New Roman" w:hint="eastAsia"/>
        </w:rPr>
        <w:t>主张说</w:t>
      </w:r>
      <w:r w:rsidR="00512B20" w:rsidRPr="00445C3D">
        <w:rPr>
          <w:rFonts w:cs="Times New Roman" w:hint="eastAsia"/>
        </w:rPr>
        <w:t>：</w:t>
      </w:r>
      <w:r w:rsidR="00893BA9" w:rsidRPr="00445C3D">
        <w:rPr>
          <w:rFonts w:cs="Times New Roman" w:hint="eastAsia"/>
        </w:rPr>
        <w:t>路</w:t>
      </w:r>
      <w:r w:rsidRPr="00445C3D">
        <w:rPr>
          <w:rFonts w:cs="Times New Roman" w:hint="eastAsia"/>
        </w:rPr>
        <w:t>德会也曾</w:t>
      </w:r>
      <w:r w:rsidR="001601E9" w:rsidRPr="00445C3D">
        <w:rPr>
          <w:rFonts w:cs="Times New Roman"/>
        </w:rPr>
        <w:t>“</w:t>
      </w:r>
      <w:r w:rsidRPr="00445C3D">
        <w:rPr>
          <w:rFonts w:cs="Times New Roman" w:hint="eastAsia"/>
        </w:rPr>
        <w:t>放弃了那设立文</w:t>
      </w:r>
      <w:r w:rsidR="005222FD" w:rsidRPr="00445C3D">
        <w:rPr>
          <w:rFonts w:cs="Times New Roman" w:hint="eastAsia"/>
        </w:rPr>
        <w:t>的字面</w:t>
      </w:r>
      <w:r w:rsidRPr="00445C3D">
        <w:rPr>
          <w:rFonts w:cs="Times New Roman" w:hint="eastAsia"/>
        </w:rPr>
        <w:t>意义。</w:t>
      </w:r>
      <w:r w:rsidR="001601E9" w:rsidRPr="00445C3D">
        <w:rPr>
          <w:rFonts w:cs="Times New Roman"/>
        </w:rPr>
        <w:t>”</w:t>
      </w:r>
      <w:r w:rsidR="00893BA9" w:rsidRPr="00445C3D">
        <w:rPr>
          <w:rFonts w:cs="Times New Roman" w:hint="eastAsia"/>
        </w:rPr>
        <w:t>这</w:t>
      </w:r>
      <w:r w:rsidRPr="00445C3D">
        <w:rPr>
          <w:rFonts w:cs="Times New Roman" w:hint="eastAsia"/>
        </w:rPr>
        <w:t>项控告所根据的是路德会承认</w:t>
      </w:r>
      <w:r w:rsidR="00512B20" w:rsidRPr="00445C3D">
        <w:rPr>
          <w:rFonts w:cs="Times New Roman" w:hint="eastAsia"/>
        </w:rPr>
        <w:t>：</w:t>
      </w:r>
      <w:r w:rsidR="001601E9" w:rsidRPr="00445C3D">
        <w:rPr>
          <w:rFonts w:cs="Times New Roman"/>
        </w:rPr>
        <w:t>“</w:t>
      </w:r>
      <w:r w:rsidRPr="00445C3D">
        <w:rPr>
          <w:rFonts w:cs="Times New Roman" w:hint="eastAsia"/>
        </w:rPr>
        <w:t>杯是按</w:t>
      </w:r>
      <w:r w:rsidR="005222FD" w:rsidRPr="00445C3D">
        <w:rPr>
          <w:rFonts w:cs="Times New Roman" w:hint="eastAsia"/>
        </w:rPr>
        <w:t>替换</w:t>
      </w:r>
      <w:r w:rsidRPr="00445C3D">
        <w:rPr>
          <w:rFonts w:cs="Times New Roman" w:hint="eastAsia"/>
        </w:rPr>
        <w:t>法</w:t>
      </w:r>
      <w:r w:rsidR="005C0F88" w:rsidRPr="00445C3D">
        <w:rPr>
          <w:rFonts w:cs="Times New Roman" w:hint="eastAsia"/>
        </w:rPr>
        <w:t>（</w:t>
      </w:r>
      <w:r w:rsidRPr="00445C3D">
        <w:rPr>
          <w:rFonts w:cs="Times New Roman"/>
        </w:rPr>
        <w:t>metonymically</w:t>
      </w:r>
      <w:r w:rsidR="005C0F88" w:rsidRPr="00445C3D">
        <w:rPr>
          <w:rFonts w:cs="Times New Roman" w:hint="eastAsia"/>
        </w:rPr>
        <w:t>）</w:t>
      </w:r>
      <w:r w:rsidRPr="00445C3D">
        <w:rPr>
          <w:rFonts w:cs="Times New Roman" w:hint="eastAsia"/>
        </w:rPr>
        <w:t>用于指杯内之酒</w:t>
      </w:r>
      <w:r w:rsidR="001601E9" w:rsidRPr="00445C3D">
        <w:rPr>
          <w:rFonts w:cs="Times New Roman"/>
        </w:rPr>
        <w:t>”</w:t>
      </w:r>
      <w:r w:rsidRPr="00445C3D">
        <w:rPr>
          <w:rFonts w:cs="Times New Roman" w:hint="eastAsia"/>
        </w:rPr>
        <w:t>。我们回答</w:t>
      </w:r>
      <w:r w:rsidR="00512B20" w:rsidRPr="00445C3D">
        <w:rPr>
          <w:rFonts w:cs="Times New Roman" w:hint="eastAsia"/>
        </w:rPr>
        <w:t>：</w:t>
      </w:r>
      <w:r w:rsidRPr="00445C3D">
        <w:rPr>
          <w:rFonts w:cs="Times New Roman" w:hint="eastAsia"/>
        </w:rPr>
        <w:t>我们确实承认此种</w:t>
      </w:r>
      <w:r w:rsidR="005222FD" w:rsidRPr="00445C3D">
        <w:rPr>
          <w:rFonts w:cs="Times New Roman" w:hint="eastAsia"/>
        </w:rPr>
        <w:t>举隅</w:t>
      </w:r>
      <w:r w:rsidRPr="00445C3D">
        <w:rPr>
          <w:rFonts w:cs="Times New Roman" w:hint="eastAsia"/>
        </w:rPr>
        <w:t>法</w:t>
      </w:r>
      <w:r w:rsidR="005C0F88" w:rsidRPr="00445C3D">
        <w:rPr>
          <w:rFonts w:cs="Times New Roman" w:hint="eastAsia"/>
        </w:rPr>
        <w:t>（</w:t>
      </w:r>
      <w:r w:rsidRPr="00445C3D">
        <w:rPr>
          <w:rFonts w:cs="Times New Roman"/>
        </w:rPr>
        <w:t>synechdoche</w:t>
      </w:r>
      <w:r w:rsidR="005C0F88" w:rsidRPr="00445C3D">
        <w:rPr>
          <w:rFonts w:cs="Times New Roman" w:hint="eastAsia"/>
        </w:rPr>
        <w:t>）</w:t>
      </w:r>
      <w:r w:rsidRPr="00445C3D">
        <w:rPr>
          <w:rFonts w:cs="Times New Roman" w:hint="eastAsia"/>
        </w:rPr>
        <w:t>，容器</w:t>
      </w:r>
      <w:r w:rsidR="005C0F88" w:rsidRPr="00445C3D">
        <w:rPr>
          <w:rFonts w:cs="Times New Roman" w:hint="eastAsia"/>
        </w:rPr>
        <w:t>（</w:t>
      </w:r>
      <w:r w:rsidR="001601E9" w:rsidRPr="00445C3D">
        <w:rPr>
          <w:rFonts w:cs="Times New Roman"/>
        </w:rPr>
        <w:t>“</w:t>
      </w:r>
      <w:r w:rsidRPr="00445C3D">
        <w:rPr>
          <w:rFonts w:cs="Times New Roman" w:hint="eastAsia"/>
        </w:rPr>
        <w:t>这杯</w:t>
      </w:r>
      <w:r w:rsidR="001601E9" w:rsidRPr="00445C3D">
        <w:rPr>
          <w:rFonts w:cs="Times New Roman"/>
        </w:rPr>
        <w:t>”</w:t>
      </w:r>
      <w:r w:rsidR="005C0F88" w:rsidRPr="00445C3D">
        <w:rPr>
          <w:rFonts w:cs="Times New Roman" w:hint="eastAsia"/>
        </w:rPr>
        <w:t>）</w:t>
      </w:r>
      <w:r w:rsidRPr="00445C3D">
        <w:rPr>
          <w:rFonts w:cs="Times New Roman" w:hint="eastAsia"/>
        </w:rPr>
        <w:t>乃指该容器内所包含之物</w:t>
      </w:r>
      <w:r w:rsidR="000F2EE2">
        <w:rPr>
          <w:rFonts w:cs="Times New Roman" w:hint="eastAsia"/>
        </w:rPr>
        <w:t>；</w:t>
      </w:r>
      <w:r w:rsidRPr="00445C3D">
        <w:rPr>
          <w:rFonts w:cs="Times New Roman" w:hint="eastAsia"/>
        </w:rPr>
        <w:t>因为圣经本身说</w:t>
      </w:r>
      <w:r w:rsidR="00512B20" w:rsidRPr="00445C3D">
        <w:rPr>
          <w:rFonts w:cs="Times New Roman" w:hint="eastAsia"/>
        </w:rPr>
        <w:t>：</w:t>
      </w:r>
      <w:r w:rsidR="001601E9" w:rsidRPr="00445C3D">
        <w:rPr>
          <w:rFonts w:cs="Times New Roman"/>
        </w:rPr>
        <w:t>“</w:t>
      </w:r>
      <w:r w:rsidRPr="00445C3D">
        <w:rPr>
          <w:rFonts w:cs="Times New Roman" w:hint="eastAsia"/>
        </w:rPr>
        <w:t>他们都喝了</w:t>
      </w:r>
      <w:r w:rsidR="001601E9" w:rsidRPr="00445C3D">
        <w:rPr>
          <w:rFonts w:cs="Times New Roman"/>
        </w:rPr>
        <w:t>”</w:t>
      </w:r>
      <w:r w:rsidRPr="00445C3D">
        <w:rPr>
          <w:rFonts w:cs="Times New Roman" w:hint="eastAsia"/>
        </w:rPr>
        <w:t>，可十</w:t>
      </w:r>
      <w:r w:rsidR="00893BA9" w:rsidRPr="00445C3D">
        <w:rPr>
          <w:rFonts w:cs="Times New Roman" w:hint="eastAsia"/>
        </w:rPr>
        <w:t>四</w:t>
      </w:r>
      <w:r w:rsidR="00893BA9" w:rsidRPr="00445C3D">
        <w:rPr>
          <w:rFonts w:cs="Times New Roman"/>
        </w:rPr>
        <w:t>23</w:t>
      </w:r>
      <w:r w:rsidR="00893BA9" w:rsidRPr="00445C3D">
        <w:rPr>
          <w:rFonts w:cs="Times New Roman" w:hint="eastAsia"/>
        </w:rPr>
        <w:t>。</w:t>
      </w:r>
      <w:r w:rsidRPr="00445C3D">
        <w:rPr>
          <w:rFonts w:cs="Times New Roman" w:hint="eastAsia"/>
        </w:rPr>
        <w:t>门徒所喝的不是杯，乃是杯内的酒。换一句话说</w:t>
      </w:r>
      <w:r w:rsidR="00512B20" w:rsidRPr="00445C3D">
        <w:rPr>
          <w:rFonts w:cs="Times New Roman" w:hint="eastAsia"/>
        </w:rPr>
        <w:t>：</w:t>
      </w:r>
      <w:r w:rsidRPr="00445C3D">
        <w:rPr>
          <w:rFonts w:cs="Times New Roman" w:hint="eastAsia"/>
        </w:rPr>
        <w:t>圣经本身在这件事上设立了</w:t>
      </w:r>
      <w:r w:rsidR="005222FD" w:rsidRPr="00445C3D">
        <w:rPr>
          <w:rFonts w:cs="Times New Roman" w:hint="eastAsia"/>
        </w:rPr>
        <w:t>举隅描述</w:t>
      </w:r>
      <w:r w:rsidRPr="00445C3D">
        <w:rPr>
          <w:rFonts w:cs="Times New Roman" w:hint="eastAsia"/>
        </w:rPr>
        <w:t>。但是这一点是在问题的范围之外，因为路德会所固执坚持的按字文直接解释，并不应用于杯这个字，乃应用于</w:t>
      </w:r>
      <w:r w:rsidR="001601E9" w:rsidRPr="00445C3D">
        <w:rPr>
          <w:rFonts w:cs="Times New Roman"/>
        </w:rPr>
        <w:t>“</w:t>
      </w:r>
      <w:r w:rsidRPr="00445C3D">
        <w:rPr>
          <w:rFonts w:cs="Times New Roman" w:hint="eastAsia"/>
        </w:rPr>
        <w:t>这是我的身体</w:t>
      </w:r>
      <w:r w:rsidR="001601E9" w:rsidRPr="00445C3D">
        <w:rPr>
          <w:rFonts w:cs="Times New Roman"/>
        </w:rPr>
        <w:t>”</w:t>
      </w:r>
      <w:r w:rsidR="000F2EE2">
        <w:rPr>
          <w:rFonts w:cs="Times New Roman" w:hint="eastAsia"/>
        </w:rPr>
        <w:t>；</w:t>
      </w:r>
      <w:r w:rsidR="001601E9" w:rsidRPr="00445C3D">
        <w:rPr>
          <w:rFonts w:cs="Times New Roman"/>
        </w:rPr>
        <w:t>“</w:t>
      </w:r>
      <w:r w:rsidRPr="00445C3D">
        <w:rPr>
          <w:rFonts w:cs="Times New Roman" w:hint="eastAsia"/>
        </w:rPr>
        <w:t>这是我的血</w:t>
      </w:r>
      <w:r w:rsidR="001601E9" w:rsidRPr="00445C3D">
        <w:rPr>
          <w:rFonts w:cs="Times New Roman"/>
        </w:rPr>
        <w:t>”</w:t>
      </w:r>
      <w:r w:rsidRPr="00445C3D">
        <w:rPr>
          <w:rFonts w:cs="Times New Roman" w:hint="eastAsia"/>
        </w:rPr>
        <w:t>这两句话。饼果然是祂的身体，酒果真是祂的血，但却不像教皇派所教导的，这事是因</w:t>
      </w:r>
      <w:r w:rsidRPr="00445C3D">
        <w:rPr>
          <w:rFonts w:cs="Times New Roman"/>
        </w:rPr>
        <w:t>transubstantiation</w:t>
      </w:r>
      <w:r w:rsidR="005C0F88" w:rsidRPr="00445C3D">
        <w:rPr>
          <w:rFonts w:cs="Times New Roman" w:hint="eastAsia"/>
        </w:rPr>
        <w:t>（</w:t>
      </w:r>
      <w:r w:rsidRPr="00445C3D">
        <w:rPr>
          <w:rFonts w:cs="Times New Roman" w:hint="eastAsia"/>
        </w:rPr>
        <w:t>化质</w:t>
      </w:r>
      <w:r w:rsidR="005C0F88" w:rsidRPr="00445C3D">
        <w:rPr>
          <w:rFonts w:cs="Times New Roman" w:hint="eastAsia"/>
        </w:rPr>
        <w:t>）</w:t>
      </w:r>
      <w:r w:rsidRPr="00445C3D">
        <w:rPr>
          <w:rFonts w:cs="Times New Roman" w:hint="eastAsia"/>
        </w:rPr>
        <w:t>而成，而是由于</w:t>
      </w:r>
      <w:r w:rsidRPr="00445C3D">
        <w:rPr>
          <w:rFonts w:cs="Times New Roman"/>
        </w:rPr>
        <w:t xml:space="preserve"> sacramental union </w:t>
      </w:r>
      <w:r w:rsidRPr="00445C3D">
        <w:rPr>
          <w:rFonts w:cs="Times New Roman" w:hint="eastAsia"/>
        </w:rPr>
        <w:t>所致</w:t>
      </w:r>
      <w:r w:rsidR="005C0F88" w:rsidRPr="00445C3D">
        <w:rPr>
          <w:rFonts w:cs="Times New Roman" w:hint="eastAsia"/>
        </w:rPr>
        <w:t>（</w:t>
      </w:r>
      <w:r w:rsidRPr="00445C3D">
        <w:rPr>
          <w:rFonts w:cs="Times New Roman"/>
        </w:rPr>
        <w:t>propter unionem sacramentalem</w:t>
      </w:r>
      <w:r w:rsidR="005222FD" w:rsidRPr="00445C3D">
        <w:rPr>
          <w:rFonts w:cs="Times New Roman" w:hint="eastAsia"/>
        </w:rPr>
        <w:t>，</w:t>
      </w:r>
      <w:r w:rsidRPr="00445C3D">
        <w:rPr>
          <w:rFonts w:cs="Times New Roman" w:hint="eastAsia"/>
        </w:rPr>
        <w:t>圣礼的联合</w:t>
      </w:r>
      <w:r w:rsidR="005C0F88" w:rsidRPr="00445C3D">
        <w:rPr>
          <w:rFonts w:cs="Times New Roman" w:hint="eastAsia"/>
        </w:rPr>
        <w:t>）</w:t>
      </w:r>
      <w:r w:rsidRPr="00445C3D">
        <w:rPr>
          <w:rFonts w:cs="Times New Roman" w:hint="eastAsia"/>
        </w:rPr>
        <w:t>。</w:t>
      </w:r>
    </w:p>
    <w:p w14:paraId="2F10DA92" w14:textId="66751211" w:rsidR="0031269B" w:rsidRPr="00445C3D" w:rsidRDefault="0031269B" w:rsidP="007E3C9E">
      <w:pPr>
        <w:spacing w:after="0"/>
        <w:ind w:firstLine="461"/>
        <w:rPr>
          <w:rFonts w:cs="Times New Roman"/>
        </w:rPr>
      </w:pPr>
      <w:r w:rsidRPr="00445C3D">
        <w:rPr>
          <w:rFonts w:cs="Times New Roman" w:hint="eastAsia"/>
        </w:rPr>
        <w:t>再者</w:t>
      </w:r>
      <w:r w:rsidR="00893BA9" w:rsidRPr="00445C3D">
        <w:rPr>
          <w:rFonts w:cs="Times New Roman" w:hint="eastAsia"/>
        </w:rPr>
        <w:t>，改</w:t>
      </w:r>
      <w:r w:rsidR="008F2E1B" w:rsidRPr="00445C3D">
        <w:rPr>
          <w:rFonts w:cs="Times New Roman" w:hint="eastAsia"/>
        </w:rPr>
        <w:t>革宗</w:t>
      </w:r>
      <w:r w:rsidRPr="00445C3D">
        <w:rPr>
          <w:rFonts w:cs="Times New Roman" w:hint="eastAsia"/>
        </w:rPr>
        <w:t>为证实其向路德会</w:t>
      </w:r>
      <w:r w:rsidR="005222FD" w:rsidRPr="00445C3D">
        <w:rPr>
          <w:rFonts w:cs="Times New Roman" w:hint="eastAsia"/>
        </w:rPr>
        <w:t>发出</w:t>
      </w:r>
      <w:r w:rsidRPr="00445C3D">
        <w:rPr>
          <w:rFonts w:cs="Times New Roman" w:hint="eastAsia"/>
        </w:rPr>
        <w:t>的指</w:t>
      </w:r>
      <w:r w:rsidR="00893BA9" w:rsidRPr="00445C3D">
        <w:rPr>
          <w:rFonts w:cs="Times New Roman" w:hint="eastAsia"/>
        </w:rPr>
        <w:t>控</w:t>
      </w:r>
      <w:r w:rsidR="001601E9" w:rsidRPr="00445C3D">
        <w:rPr>
          <w:rFonts w:cs="Times New Roman"/>
        </w:rPr>
        <w:t>“</w:t>
      </w:r>
      <w:r w:rsidRPr="00445C3D">
        <w:rPr>
          <w:rFonts w:cs="Times New Roman" w:hint="eastAsia"/>
        </w:rPr>
        <w:t>他们</w:t>
      </w:r>
      <w:r w:rsidR="00E605A4">
        <w:rPr>
          <w:rFonts w:cs="Times New Roman" w:hint="eastAsia"/>
        </w:rPr>
        <w:t>（</w:t>
      </w:r>
      <w:r w:rsidRPr="00445C3D">
        <w:rPr>
          <w:rFonts w:cs="Times New Roman" w:hint="eastAsia"/>
        </w:rPr>
        <w:t>指路德会</w:t>
      </w:r>
      <w:r w:rsidR="00E605A4">
        <w:rPr>
          <w:rFonts w:cs="Times New Roman" w:hint="eastAsia"/>
        </w:rPr>
        <w:t>）</w:t>
      </w:r>
      <w:r w:rsidRPr="00445C3D">
        <w:rPr>
          <w:rFonts w:cs="Times New Roman" w:hint="eastAsia"/>
        </w:rPr>
        <w:t>放弃了字义</w:t>
      </w:r>
      <w:r w:rsidR="001601E9" w:rsidRPr="00445C3D">
        <w:rPr>
          <w:rFonts w:cs="Times New Roman"/>
        </w:rPr>
        <w:t>”</w:t>
      </w:r>
      <w:r w:rsidRPr="00445C3D">
        <w:rPr>
          <w:rFonts w:cs="Times New Roman" w:hint="eastAsia"/>
        </w:rPr>
        <w:t>而</w:t>
      </w:r>
      <w:r w:rsidR="005222FD" w:rsidRPr="00445C3D">
        <w:rPr>
          <w:rFonts w:cs="Times New Roman" w:hint="eastAsia"/>
        </w:rPr>
        <w:t>指出</w:t>
      </w:r>
      <w:r w:rsidRPr="00445C3D">
        <w:rPr>
          <w:rFonts w:cs="Times New Roman" w:hint="eastAsia"/>
        </w:rPr>
        <w:t>路德会的解释</w:t>
      </w:r>
      <w:r w:rsidR="00512B20" w:rsidRPr="00445C3D">
        <w:rPr>
          <w:rFonts w:cs="Times New Roman" w:hint="eastAsia"/>
        </w:rPr>
        <w:t>：</w:t>
      </w:r>
      <w:r w:rsidR="001601E9" w:rsidRPr="00445C3D">
        <w:rPr>
          <w:rFonts w:cs="Times New Roman"/>
        </w:rPr>
        <w:t>“</w:t>
      </w:r>
      <w:r w:rsidRPr="00445C3D">
        <w:rPr>
          <w:rFonts w:cs="Times New Roman" w:hint="eastAsia"/>
        </w:rPr>
        <w:t>在</w:t>
      </w:r>
      <w:r w:rsidRPr="00445C3D">
        <w:rPr>
          <w:rFonts w:cs="Times New Roman"/>
        </w:rPr>
        <w:t>……</w:t>
      </w:r>
      <w:r w:rsidRPr="00445C3D">
        <w:rPr>
          <w:rFonts w:cs="Times New Roman" w:hint="eastAsia"/>
        </w:rPr>
        <w:t>内，同着</w:t>
      </w:r>
      <w:r w:rsidRPr="00445C3D">
        <w:rPr>
          <w:rFonts w:cs="Times New Roman"/>
        </w:rPr>
        <w:t>……</w:t>
      </w:r>
      <w:r w:rsidRPr="00445C3D">
        <w:rPr>
          <w:rFonts w:cs="Times New Roman" w:hint="eastAsia"/>
        </w:rPr>
        <w:t>藉着</w:t>
      </w:r>
      <w:r w:rsidRPr="00445C3D">
        <w:rPr>
          <w:rFonts w:cs="Times New Roman"/>
        </w:rPr>
        <w:t>……</w:t>
      </w:r>
      <w:r w:rsidR="001601E9" w:rsidRPr="00445C3D">
        <w:rPr>
          <w:rFonts w:cs="Times New Roman"/>
        </w:rPr>
        <w:t>”</w:t>
      </w:r>
      <w:r w:rsidRPr="00445C3D">
        <w:rPr>
          <w:rFonts w:cs="Times New Roman" w:hint="eastAsia"/>
        </w:rPr>
        <w:t>。可是，我们使用这种语法并未含有离开设立文字义的意义，不过是</w:t>
      </w:r>
      <w:r w:rsidR="005222FD" w:rsidRPr="00445C3D">
        <w:rPr>
          <w:rFonts w:cs="Times New Roman" w:hint="eastAsia"/>
        </w:rPr>
        <w:t>放大</w:t>
      </w:r>
      <w:r w:rsidRPr="00445C3D">
        <w:rPr>
          <w:rFonts w:cs="Times New Roman" w:hint="eastAsia"/>
        </w:rPr>
        <w:t>那语句的意义。</w:t>
      </w:r>
      <w:r w:rsidR="00852E3D" w:rsidRPr="00445C3D">
        <w:rPr>
          <w:rFonts w:cs="Times New Roman" w:hint="eastAsia"/>
        </w:rPr>
        <w:t>贺智</w:t>
      </w:r>
      <w:r w:rsidRPr="00445C3D">
        <w:rPr>
          <w:rFonts w:cs="Times New Roman" w:hint="eastAsia"/>
        </w:rPr>
        <w:t>也是如此，将</w:t>
      </w:r>
      <w:r w:rsidR="001601E9" w:rsidRPr="00445C3D">
        <w:rPr>
          <w:rFonts w:cs="Times New Roman"/>
        </w:rPr>
        <w:t>“</w:t>
      </w:r>
      <w:r w:rsidRPr="00445C3D">
        <w:rPr>
          <w:rFonts w:cs="Times New Roman" w:hint="eastAsia"/>
        </w:rPr>
        <w:t>在父怀里的独生子</w:t>
      </w:r>
      <w:r w:rsidR="001601E9" w:rsidRPr="00445C3D">
        <w:rPr>
          <w:rFonts w:cs="Times New Roman"/>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8</w:t>
      </w:r>
      <w:r w:rsidR="00893BA9" w:rsidRPr="00445C3D">
        <w:rPr>
          <w:rFonts w:cs="Times New Roman" w:hint="eastAsia"/>
        </w:rPr>
        <w:t>，这</w:t>
      </w:r>
      <w:r w:rsidRPr="00445C3D">
        <w:rPr>
          <w:rFonts w:cs="Times New Roman" w:hint="eastAsia"/>
        </w:rPr>
        <w:t>个语句</w:t>
      </w:r>
      <w:r w:rsidR="005222FD" w:rsidRPr="00445C3D">
        <w:rPr>
          <w:rFonts w:cs="Times New Roman" w:hint="eastAsia"/>
        </w:rPr>
        <w:t>放大</w:t>
      </w:r>
      <w:r w:rsidRPr="00445C3D">
        <w:rPr>
          <w:rFonts w:cs="Times New Roman" w:hint="eastAsia"/>
        </w:rPr>
        <w:t>为</w:t>
      </w:r>
      <w:r w:rsidR="00512B20" w:rsidRPr="00445C3D">
        <w:rPr>
          <w:rFonts w:cs="Times New Roman" w:hint="eastAsia"/>
        </w:rPr>
        <w:t>：</w:t>
      </w:r>
      <w:r w:rsidR="001601E9" w:rsidRPr="00445C3D">
        <w:rPr>
          <w:rFonts w:cs="Times New Roman"/>
        </w:rPr>
        <w:t>“</w:t>
      </w:r>
      <w:r w:rsidRPr="00445C3D">
        <w:rPr>
          <w:rFonts w:cs="Times New Roman" w:hint="eastAsia"/>
        </w:rPr>
        <w:t>祂现在是，过去是而且永远是在父的</w:t>
      </w:r>
      <w:r w:rsidRPr="00445C3D">
        <w:rPr>
          <w:rFonts w:cs="Times New Roman" w:hint="eastAsia"/>
        </w:rPr>
        <w:lastRenderedPageBreak/>
        <w:t>怀里</w:t>
      </w:r>
      <w:r w:rsidR="001601E9" w:rsidRPr="00445C3D">
        <w:rPr>
          <w:rFonts w:cs="Times New Roman"/>
        </w:rPr>
        <w:t>”</w:t>
      </w:r>
      <w:r w:rsidR="005C0F88" w:rsidRPr="00445C3D">
        <w:rPr>
          <w:rFonts w:cs="Times New Roman" w:hint="eastAsia"/>
        </w:rPr>
        <w:t>（</w:t>
      </w:r>
      <w:r w:rsidRPr="00445C3D">
        <w:rPr>
          <w:rFonts w:cs="Times New Roman"/>
        </w:rPr>
        <w:t>who is, was, and ever shall be in the bosom of the Father</w:t>
      </w:r>
      <w:r w:rsidRPr="00445C3D">
        <w:rPr>
          <w:rFonts w:cs="Times New Roman" w:hint="eastAsia"/>
        </w:rPr>
        <w:t>。</w:t>
      </w:r>
      <w:r w:rsidR="001601E9" w:rsidRPr="00445C3D">
        <w:rPr>
          <w:rFonts w:cs="Times New Roman"/>
        </w:rPr>
        <w:t>”</w:t>
      </w:r>
      <w:r w:rsidR="00893BA9" w:rsidRPr="00445C3D">
        <w:rPr>
          <w:rFonts w:cs="Times New Roman" w:hint="eastAsia"/>
        </w:rPr>
        <w:t>贺</w:t>
      </w:r>
      <w:r w:rsidR="00852E3D" w:rsidRPr="00445C3D">
        <w:rPr>
          <w:rFonts w:cs="Times New Roman" w:hint="eastAsia"/>
        </w:rPr>
        <w:t>智</w:t>
      </w:r>
      <w:r w:rsidRPr="00445C3D">
        <w:rPr>
          <w:rFonts w:cs="Times New Roman" w:hint="eastAsia"/>
        </w:rPr>
        <w:t>在此处所写的甚为正确，无论是</w:t>
      </w:r>
      <w:r w:rsidR="008F2E1B" w:rsidRPr="00445C3D">
        <w:rPr>
          <w:rFonts w:cs="Times New Roman" w:hint="eastAsia"/>
        </w:rPr>
        <w:t>改革宗</w:t>
      </w:r>
      <w:r w:rsidRPr="00445C3D">
        <w:rPr>
          <w:rFonts w:cs="Times New Roman" w:hint="eastAsia"/>
        </w:rPr>
        <w:t>或路德会神学</w:t>
      </w:r>
      <w:r w:rsidR="005222FD" w:rsidRPr="00445C3D">
        <w:rPr>
          <w:rFonts w:cs="Times New Roman" w:hint="eastAsia"/>
        </w:rPr>
        <w:t>家</w:t>
      </w:r>
      <w:r w:rsidRPr="00445C3D">
        <w:rPr>
          <w:rFonts w:cs="Times New Roman" w:hint="eastAsia"/>
        </w:rPr>
        <w:t>在此</w:t>
      </w:r>
      <w:r w:rsidR="005222FD" w:rsidRPr="00445C3D">
        <w:rPr>
          <w:rFonts w:cs="Times New Roman" w:hint="eastAsia"/>
        </w:rPr>
        <w:t>都</w:t>
      </w:r>
      <w:r w:rsidRPr="00445C3D">
        <w:rPr>
          <w:rFonts w:cs="Times New Roman" w:hint="eastAsia"/>
        </w:rPr>
        <w:t>不得指责他是使用</w:t>
      </w:r>
      <w:r w:rsidR="001601E9" w:rsidRPr="00445C3D">
        <w:rPr>
          <w:rFonts w:cs="Times New Roman"/>
        </w:rPr>
        <w:t>“</w:t>
      </w:r>
      <w:r w:rsidR="005222FD" w:rsidRPr="00445C3D">
        <w:rPr>
          <w:rFonts w:cs="Times New Roman" w:hint="eastAsia"/>
        </w:rPr>
        <w:t>寓意描述</w:t>
      </w:r>
      <w:r w:rsidRPr="00445C3D">
        <w:rPr>
          <w:rFonts w:cs="Times New Roman" w:hint="eastAsia"/>
        </w:rPr>
        <w:t>。</w:t>
      </w:r>
      <w:r w:rsidR="001601E9" w:rsidRPr="00445C3D">
        <w:rPr>
          <w:rFonts w:cs="Times New Roman"/>
        </w:rPr>
        <w:t>”“</w:t>
      </w:r>
      <w:r w:rsidRPr="00445C3D">
        <w:rPr>
          <w:rFonts w:cs="Times New Roman" w:hint="eastAsia"/>
        </w:rPr>
        <w:t>在</w:t>
      </w:r>
      <w:r w:rsidRPr="00445C3D">
        <w:rPr>
          <w:rFonts w:cs="Times New Roman"/>
        </w:rPr>
        <w:t>……</w:t>
      </w:r>
      <w:r w:rsidRPr="00445C3D">
        <w:rPr>
          <w:rFonts w:cs="Times New Roman" w:hint="eastAsia"/>
        </w:rPr>
        <w:t>内，</w:t>
      </w:r>
      <w:r w:rsidRPr="00445C3D">
        <w:rPr>
          <w:rFonts w:cs="Times New Roman"/>
        </w:rPr>
        <w:t>……</w:t>
      </w:r>
      <w:r w:rsidRPr="00445C3D">
        <w:rPr>
          <w:rFonts w:cs="Times New Roman" w:hint="eastAsia"/>
        </w:rPr>
        <w:t>同着</w:t>
      </w:r>
      <w:r w:rsidRPr="00445C3D">
        <w:rPr>
          <w:rFonts w:cs="Times New Roman"/>
        </w:rPr>
        <w:t>……</w:t>
      </w:r>
      <w:r w:rsidRPr="00445C3D">
        <w:rPr>
          <w:rFonts w:cs="Times New Roman" w:hint="eastAsia"/>
        </w:rPr>
        <w:t>并藉着</w:t>
      </w:r>
      <w:r w:rsidRPr="00445C3D">
        <w:rPr>
          <w:rFonts w:cs="Times New Roman"/>
        </w:rPr>
        <w:t>……</w:t>
      </w:r>
      <w:r w:rsidR="001601E9" w:rsidRPr="00445C3D">
        <w:rPr>
          <w:rFonts w:cs="Times New Roman"/>
        </w:rPr>
        <w:t>”</w:t>
      </w:r>
      <w:r w:rsidRPr="00445C3D">
        <w:rPr>
          <w:rFonts w:cs="Times New Roman" w:hint="eastAsia"/>
        </w:rPr>
        <w:t>等片语</w:t>
      </w:r>
      <w:r w:rsidR="005222FD" w:rsidRPr="00445C3D">
        <w:rPr>
          <w:rFonts w:cs="Times New Roman" w:hint="eastAsia"/>
        </w:rPr>
        <w:t>，足</w:t>
      </w:r>
      <w:r w:rsidRPr="00445C3D">
        <w:rPr>
          <w:rFonts w:cs="Times New Roman" w:hint="eastAsia"/>
        </w:rPr>
        <w:t>以弃绝教皇派的变质异端，并且为反对</w:t>
      </w:r>
      <w:r w:rsidR="008F2E1B" w:rsidRPr="00445C3D">
        <w:rPr>
          <w:rFonts w:cs="Times New Roman" w:hint="eastAsia"/>
        </w:rPr>
        <w:t>改革宗</w:t>
      </w:r>
      <w:r w:rsidRPr="00445C3D">
        <w:rPr>
          <w:rFonts w:cs="Times New Roman" w:hint="eastAsia"/>
        </w:rPr>
        <w:t>的异端，明确说明圣经中论圣礼联合的道理。</w:t>
      </w:r>
    </w:p>
    <w:p w14:paraId="349DD3B4" w14:textId="3442FEB4" w:rsidR="0031269B" w:rsidRPr="00445C3D" w:rsidRDefault="0031269B" w:rsidP="007E3C9E">
      <w:pPr>
        <w:spacing w:after="0"/>
        <w:ind w:firstLine="461"/>
        <w:rPr>
          <w:rFonts w:cs="Times New Roman"/>
        </w:rPr>
      </w:pPr>
      <w:r w:rsidRPr="00445C3D">
        <w:rPr>
          <w:rFonts w:cs="Times New Roman" w:hint="eastAsia"/>
        </w:rPr>
        <w:t>但是</w:t>
      </w:r>
      <w:r w:rsidR="00893BA9" w:rsidRPr="00445C3D">
        <w:rPr>
          <w:rFonts w:cs="Times New Roman" w:hint="eastAsia"/>
        </w:rPr>
        <w:t>，贺</w:t>
      </w:r>
      <w:r w:rsidR="00852E3D" w:rsidRPr="00445C3D">
        <w:rPr>
          <w:rFonts w:cs="Times New Roman" w:hint="eastAsia"/>
        </w:rPr>
        <w:t>智</w:t>
      </w:r>
      <w:r w:rsidRPr="00445C3D">
        <w:rPr>
          <w:rFonts w:cs="Times New Roman" w:hint="eastAsia"/>
        </w:rPr>
        <w:t>也基于另外一点来指控。他说</w:t>
      </w:r>
      <w:r w:rsidR="00512B20" w:rsidRPr="00445C3D">
        <w:rPr>
          <w:rFonts w:cs="Times New Roman" w:hint="eastAsia"/>
        </w:rPr>
        <w:t>：</w:t>
      </w:r>
      <w:r w:rsidR="001601E9" w:rsidRPr="00445C3D">
        <w:rPr>
          <w:rFonts w:cs="Times New Roman"/>
        </w:rPr>
        <w:t>“</w:t>
      </w:r>
      <w:r w:rsidRPr="00445C3D">
        <w:rPr>
          <w:rFonts w:cs="Times New Roman" w:hint="eastAsia"/>
        </w:rPr>
        <w:t>基督的话语，若按字面上的意思来解释，便是教导变质的道</w:t>
      </w:r>
      <w:r w:rsidR="00893BA9" w:rsidRPr="00445C3D">
        <w:rPr>
          <w:rFonts w:cs="Times New Roman" w:hint="eastAsia"/>
        </w:rPr>
        <w:t>理</w:t>
      </w:r>
      <w:r w:rsidR="00893BA9" w:rsidRPr="00445C3D">
        <w:rPr>
          <w:rFonts w:cs="Times New Roman"/>
        </w:rPr>
        <w:t>…</w:t>
      </w:r>
      <w:r w:rsidRPr="00445C3D">
        <w:rPr>
          <w:rFonts w:cs="Times New Roman"/>
        </w:rPr>
        <w:t>…</w:t>
      </w:r>
      <w:r w:rsidRPr="00445C3D">
        <w:rPr>
          <w:rFonts w:cs="Times New Roman" w:hint="eastAsia"/>
        </w:rPr>
        <w:t>倘若饼实际是基督的身体，便再不是饼</w:t>
      </w:r>
      <w:r w:rsidR="000F2EE2">
        <w:rPr>
          <w:rFonts w:cs="Times New Roman" w:hint="eastAsia"/>
        </w:rPr>
        <w:t>；</w:t>
      </w:r>
      <w:r w:rsidRPr="00445C3D">
        <w:rPr>
          <w:rFonts w:cs="Times New Roman" w:hint="eastAsia"/>
        </w:rPr>
        <w:t>因没有人能断言说</w:t>
      </w:r>
      <w:r w:rsidR="00512B20" w:rsidRPr="00445C3D">
        <w:rPr>
          <w:rFonts w:cs="Times New Roman" w:hint="eastAsia"/>
        </w:rPr>
        <w:t>：</w:t>
      </w:r>
      <w:r w:rsidR="00893BA9" w:rsidRPr="00445C3D">
        <w:rPr>
          <w:rFonts w:cs="Times New Roman" w:hint="eastAsia"/>
        </w:rPr>
        <w:t>一</w:t>
      </w:r>
      <w:r w:rsidRPr="00445C3D">
        <w:rPr>
          <w:rFonts w:cs="Times New Roman" w:hint="eastAsia"/>
        </w:rPr>
        <w:t>件东西在同一的时间内能作饼又能作</w:t>
      </w:r>
      <w:r w:rsidR="00893BA9" w:rsidRPr="00445C3D">
        <w:rPr>
          <w:rFonts w:cs="Times New Roman" w:hint="eastAsia"/>
        </w:rPr>
        <w:t>肉</w:t>
      </w:r>
      <w:r w:rsidR="005C0F88" w:rsidRPr="00445C3D">
        <w:rPr>
          <w:rFonts w:cs="Times New Roman" w:hint="eastAsia"/>
        </w:rPr>
        <w:t>（</w:t>
      </w:r>
      <w:r w:rsidRPr="00445C3D">
        <w:rPr>
          <w:rFonts w:cs="Times New Roman" w:hint="eastAsia"/>
        </w:rPr>
        <w:t>更不可作基督的身体</w:t>
      </w:r>
      <w:r w:rsidR="005C0F88" w:rsidRPr="00445C3D">
        <w:rPr>
          <w:rFonts w:cs="Times New Roman" w:hint="eastAsia"/>
        </w:rPr>
        <w:t>）</w:t>
      </w:r>
      <w:r w:rsidR="001601E9" w:rsidRPr="00445C3D">
        <w:rPr>
          <w:rFonts w:cs="Times New Roman"/>
        </w:rPr>
        <w:t>”</w:t>
      </w:r>
      <w:r w:rsidRPr="00445C3D">
        <w:rPr>
          <w:rFonts w:cs="Times New Roman" w:hint="eastAsia"/>
        </w:rPr>
        <w:t>。这种辩论在我们说到</w:t>
      </w:r>
      <w:r w:rsidRPr="00445C3D">
        <w:rPr>
          <w:rFonts w:cs="Times New Roman"/>
        </w:rPr>
        <w:t>locutio exhibitiva</w:t>
      </w:r>
      <w:r w:rsidR="005C0F88" w:rsidRPr="00445C3D">
        <w:rPr>
          <w:rFonts w:cs="Times New Roman" w:hint="eastAsia"/>
        </w:rPr>
        <w:t>（</w:t>
      </w:r>
      <w:r w:rsidR="005222FD" w:rsidRPr="00445C3D">
        <w:rPr>
          <w:rFonts w:cs="Times New Roman" w:hint="eastAsia"/>
        </w:rPr>
        <w:t>指示话语</w:t>
      </w:r>
      <w:r w:rsidR="005C0F88" w:rsidRPr="00445C3D">
        <w:rPr>
          <w:rFonts w:cs="Times New Roman" w:hint="eastAsia"/>
        </w:rPr>
        <w:t>）</w:t>
      </w:r>
      <w:r w:rsidR="005222FD" w:rsidRPr="00445C3D">
        <w:rPr>
          <w:rFonts w:cs="Times New Roman" w:hint="eastAsia"/>
        </w:rPr>
        <w:t>时</w:t>
      </w:r>
      <w:r w:rsidRPr="00445C3D">
        <w:rPr>
          <w:rFonts w:cs="Times New Roman" w:hint="eastAsia"/>
        </w:rPr>
        <w:t>，已经讨论过</w:t>
      </w:r>
      <w:r w:rsidR="005222FD" w:rsidRPr="00445C3D">
        <w:rPr>
          <w:rFonts w:cs="Times New Roman" w:hint="eastAsia"/>
        </w:rPr>
        <w:t>。</w:t>
      </w:r>
      <w:r w:rsidRPr="00445C3D">
        <w:rPr>
          <w:rFonts w:cs="Times New Roman" w:hint="eastAsia"/>
        </w:rPr>
        <w:t>我们曾指出，甚至连</w:t>
      </w:r>
      <w:r w:rsidR="00852E3D" w:rsidRPr="00445C3D">
        <w:rPr>
          <w:rFonts w:cs="Times New Roman" w:hint="eastAsia"/>
        </w:rPr>
        <w:t>贺智</w:t>
      </w:r>
      <w:r w:rsidRPr="00445C3D">
        <w:rPr>
          <w:rFonts w:cs="Times New Roman" w:hint="eastAsia"/>
        </w:rPr>
        <w:t>也不愿在另外一点上</w:t>
      </w:r>
      <w:r w:rsidR="005C0F88" w:rsidRPr="00445C3D">
        <w:rPr>
          <w:rFonts w:cs="Times New Roman" w:hint="eastAsia"/>
        </w:rPr>
        <w:t>（</w:t>
      </w:r>
      <w:r w:rsidRPr="00445C3D">
        <w:rPr>
          <w:rFonts w:cs="Times New Roman" w:hint="eastAsia"/>
        </w:rPr>
        <w:t>路一</w:t>
      </w:r>
      <w:r w:rsidRPr="00445C3D">
        <w:rPr>
          <w:rFonts w:cs="Times New Roman"/>
        </w:rPr>
        <w:t>3</w:t>
      </w:r>
      <w:r w:rsidR="00893BA9" w:rsidRPr="00445C3D">
        <w:rPr>
          <w:rFonts w:cs="Times New Roman"/>
        </w:rPr>
        <w:t>5</w:t>
      </w:r>
      <w:r w:rsidR="00512B20" w:rsidRPr="00445C3D">
        <w:rPr>
          <w:rFonts w:cs="Times New Roman" w:hint="eastAsia"/>
        </w:rPr>
        <w:t>：</w:t>
      </w:r>
      <w:r w:rsidR="001601E9" w:rsidRPr="00445C3D">
        <w:rPr>
          <w:rFonts w:cs="Times New Roman"/>
        </w:rPr>
        <w:t>“</w:t>
      </w:r>
      <w:r w:rsidRPr="00445C3D">
        <w:rPr>
          <w:rFonts w:cs="Times New Roman" w:hint="eastAsia"/>
        </w:rPr>
        <w:t>所要生的圣者，必称为上帝的儿子</w:t>
      </w:r>
      <w:r w:rsidR="001601E9" w:rsidRPr="00445C3D">
        <w:rPr>
          <w:rFonts w:cs="Times New Roman"/>
        </w:rPr>
        <w:t>”</w:t>
      </w:r>
      <w:r w:rsidRPr="00445C3D">
        <w:rPr>
          <w:rFonts w:cs="Times New Roman" w:hint="eastAsia"/>
        </w:rPr>
        <w:t>。</w:t>
      </w:r>
      <w:r w:rsidR="005C0F88" w:rsidRPr="00445C3D">
        <w:rPr>
          <w:rFonts w:cs="Times New Roman" w:hint="eastAsia"/>
        </w:rPr>
        <w:t>）</w:t>
      </w:r>
      <w:r w:rsidR="005222FD" w:rsidRPr="00445C3D">
        <w:rPr>
          <w:rFonts w:cs="Times New Roman" w:hint="eastAsia"/>
        </w:rPr>
        <w:t>应用自己的思路逻辑。</w:t>
      </w:r>
      <w:r w:rsidR="00852E3D" w:rsidRPr="00445C3D">
        <w:rPr>
          <w:rFonts w:cs="Times New Roman" w:hint="eastAsia"/>
        </w:rPr>
        <w:t>贺智</w:t>
      </w:r>
      <w:r w:rsidRPr="00445C3D">
        <w:rPr>
          <w:rFonts w:cs="Times New Roman" w:hint="eastAsia"/>
        </w:rPr>
        <w:t>所称</w:t>
      </w:r>
      <w:r w:rsidR="00512B20" w:rsidRPr="00445C3D">
        <w:rPr>
          <w:rFonts w:cs="Times New Roman" w:hint="eastAsia"/>
        </w:rPr>
        <w:t>：</w:t>
      </w:r>
      <w:r w:rsidR="001601E9" w:rsidRPr="00445C3D">
        <w:rPr>
          <w:rFonts w:cs="Times New Roman"/>
        </w:rPr>
        <w:t>“</w:t>
      </w:r>
      <w:r w:rsidRPr="00445C3D">
        <w:rPr>
          <w:rFonts w:cs="Times New Roman" w:hint="eastAsia"/>
        </w:rPr>
        <w:t>饼若是基督的身体，便不再是饼，只是个身体</w:t>
      </w:r>
      <w:r w:rsidR="001601E9" w:rsidRPr="00445C3D">
        <w:rPr>
          <w:rFonts w:cs="Times New Roman"/>
        </w:rPr>
        <w:t>”</w:t>
      </w:r>
      <w:r w:rsidRPr="00445C3D">
        <w:rPr>
          <w:rFonts w:cs="Times New Roman" w:hint="eastAsia"/>
        </w:rPr>
        <w:t>并无根据，因为圣保罗藉神圣的默示，向我们保证，就是分别为圣之后，饼仍然是饼，林前十</w:t>
      </w:r>
      <w:r w:rsidRPr="00445C3D">
        <w:rPr>
          <w:rFonts w:cs="Times New Roman"/>
        </w:rPr>
        <w:t>16</w:t>
      </w:r>
      <w:r w:rsidRPr="00445C3D">
        <w:rPr>
          <w:rFonts w:cs="Times New Roman" w:hint="eastAsia"/>
        </w:rPr>
        <w:t>。所以</w:t>
      </w:r>
      <w:r w:rsidR="00852E3D" w:rsidRPr="00445C3D">
        <w:rPr>
          <w:rFonts w:cs="Times New Roman" w:hint="eastAsia"/>
        </w:rPr>
        <w:t>贺智</w:t>
      </w:r>
      <w:r w:rsidRPr="00445C3D">
        <w:rPr>
          <w:rFonts w:cs="Times New Roman" w:hint="eastAsia"/>
        </w:rPr>
        <w:t>的辩论，不是针对着路德而发，乃是对圣经而发的。有人控告说</w:t>
      </w:r>
      <w:r w:rsidR="00512B20" w:rsidRPr="00445C3D">
        <w:rPr>
          <w:rFonts w:cs="Times New Roman" w:hint="eastAsia"/>
        </w:rPr>
        <w:t>：</w:t>
      </w:r>
      <w:r w:rsidRPr="00445C3D">
        <w:rPr>
          <w:rFonts w:cs="Times New Roman" w:hint="eastAsia"/>
        </w:rPr>
        <w:t>人若说</w:t>
      </w:r>
      <w:r w:rsidR="001601E9" w:rsidRPr="00445C3D">
        <w:rPr>
          <w:rFonts w:cs="Times New Roman"/>
        </w:rPr>
        <w:t>“</w:t>
      </w:r>
      <w:r w:rsidRPr="00445C3D">
        <w:rPr>
          <w:rFonts w:cs="Times New Roman" w:hint="eastAsia"/>
        </w:rPr>
        <w:t>饼是基督的身体，</w:t>
      </w:r>
      <w:r w:rsidR="001601E9" w:rsidRPr="00445C3D">
        <w:rPr>
          <w:rFonts w:cs="Times New Roman"/>
        </w:rPr>
        <w:t>”</w:t>
      </w:r>
      <w:r w:rsidRPr="00445C3D">
        <w:rPr>
          <w:rFonts w:cs="Times New Roman" w:hint="eastAsia"/>
        </w:rPr>
        <w:t>就是一种亵渎的话，我们对此的回答是</w:t>
      </w:r>
      <w:r w:rsidR="00512B20" w:rsidRPr="00445C3D">
        <w:rPr>
          <w:rFonts w:cs="Times New Roman" w:hint="eastAsia"/>
        </w:rPr>
        <w:t>：</w:t>
      </w:r>
      <w:r w:rsidRPr="00445C3D">
        <w:rPr>
          <w:rFonts w:cs="Times New Roman" w:hint="eastAsia"/>
        </w:rPr>
        <w:t>基督亲自说的这句话，因此这件事的</w:t>
      </w:r>
      <w:r w:rsidR="005222FD" w:rsidRPr="00445C3D">
        <w:rPr>
          <w:rFonts w:cs="Times New Roman" w:hint="eastAsia"/>
        </w:rPr>
        <w:t>最终裁决</w:t>
      </w:r>
      <w:r w:rsidRPr="00445C3D">
        <w:rPr>
          <w:rFonts w:cs="Times New Roman" w:hint="eastAsia"/>
        </w:rPr>
        <w:t>在于祂。圣经从不亵渎上帝，反而时时荣耀上帝。</w:t>
      </w:r>
    </w:p>
    <w:p w14:paraId="25CF70DE" w14:textId="463A31F7" w:rsidR="0031269B" w:rsidRPr="00445C3D" w:rsidRDefault="0031269B" w:rsidP="007E3C9E">
      <w:pPr>
        <w:spacing w:after="0"/>
        <w:ind w:firstLine="461"/>
        <w:rPr>
          <w:rFonts w:cs="Times New Roman"/>
        </w:rPr>
      </w:pPr>
      <w:r w:rsidRPr="00445C3D">
        <w:rPr>
          <w:rFonts w:cs="Times New Roman" w:hint="eastAsia"/>
        </w:rPr>
        <w:t>对路德会的</w:t>
      </w:r>
      <w:r w:rsidR="005222FD" w:rsidRPr="00445C3D">
        <w:rPr>
          <w:rFonts w:cs="Times New Roman" w:hint="eastAsia"/>
        </w:rPr>
        <w:t>常见</w:t>
      </w:r>
      <w:r w:rsidRPr="00445C3D">
        <w:rPr>
          <w:rFonts w:cs="Times New Roman" w:hint="eastAsia"/>
        </w:rPr>
        <w:t>指控就是说，路德会论及基督的身体和血</w:t>
      </w:r>
      <w:r w:rsidR="005222FD" w:rsidRPr="00445C3D">
        <w:rPr>
          <w:rFonts w:cs="Times New Roman" w:hint="eastAsia"/>
        </w:rPr>
        <w:t>真实临在</w:t>
      </w:r>
      <w:r w:rsidRPr="00445C3D">
        <w:rPr>
          <w:rFonts w:cs="Times New Roman" w:hint="eastAsia"/>
        </w:rPr>
        <w:t>的道理，不是依据于设立文，而是依据于论基督位格的道理</w:t>
      </w:r>
      <w:r w:rsidR="00893BA9" w:rsidRPr="00445C3D">
        <w:rPr>
          <w:rFonts w:cs="Times New Roman" w:hint="eastAsia"/>
        </w:rPr>
        <w:t>。这</w:t>
      </w:r>
      <w:r w:rsidRPr="00445C3D">
        <w:rPr>
          <w:rFonts w:cs="Times New Roman" w:hint="eastAsia"/>
        </w:rPr>
        <w:t>种指控是荒诞无意义的，因为</w:t>
      </w:r>
      <w:r w:rsidR="005222FD" w:rsidRPr="00445C3D">
        <w:rPr>
          <w:rFonts w:cs="Times New Roman" w:hint="eastAsia"/>
        </w:rPr>
        <w:t>这</w:t>
      </w:r>
      <w:r w:rsidRPr="00445C3D">
        <w:rPr>
          <w:rFonts w:cs="Times New Roman" w:hint="eastAsia"/>
        </w:rPr>
        <w:t>正表明</w:t>
      </w:r>
      <w:r w:rsidR="005222FD" w:rsidRPr="00445C3D">
        <w:rPr>
          <w:rFonts w:cs="Times New Roman" w:hint="eastAsia"/>
        </w:rPr>
        <w:t>事实恰恰相反</w:t>
      </w:r>
      <w:r w:rsidRPr="00445C3D">
        <w:rPr>
          <w:rFonts w:cs="Times New Roman" w:hint="eastAsia"/>
        </w:rPr>
        <w:t>。路德会信徒若不是因他们的反对者强迫他们去证实基督的身体能实际在主的晚餐内</w:t>
      </w:r>
      <w:r w:rsidR="005222FD" w:rsidRPr="00445C3D">
        <w:rPr>
          <w:rFonts w:cs="Times New Roman" w:hint="eastAsia"/>
        </w:rPr>
        <w:t>临在</w:t>
      </w:r>
      <w:r w:rsidRPr="00445C3D">
        <w:rPr>
          <w:rFonts w:cs="Times New Roman" w:hint="eastAsia"/>
        </w:rPr>
        <w:t>，他们绝不会将基督位格的道理牵引至圣晚餐的辩论中。</w:t>
      </w:r>
    </w:p>
    <w:p w14:paraId="637F18AD" w14:textId="5E7B0695" w:rsidR="00E74A3F" w:rsidRPr="00445C3D" w:rsidRDefault="0031269B" w:rsidP="00F61F1B">
      <w:pPr>
        <w:spacing w:after="0"/>
        <w:ind w:firstLine="461"/>
        <w:rPr>
          <w:rFonts w:cs="Times New Roman"/>
        </w:rPr>
      </w:pPr>
      <w:r w:rsidRPr="00445C3D">
        <w:rPr>
          <w:rFonts w:cs="Times New Roman" w:hint="eastAsia"/>
        </w:rPr>
        <w:t>因为</w:t>
      </w:r>
      <w:r w:rsidR="008F2E1B" w:rsidRPr="00445C3D">
        <w:rPr>
          <w:rFonts w:cs="Times New Roman" w:hint="eastAsia"/>
        </w:rPr>
        <w:t>改革宗</w:t>
      </w:r>
      <w:r w:rsidRPr="00445C3D">
        <w:rPr>
          <w:rFonts w:cs="Times New Roman" w:hint="eastAsia"/>
        </w:rPr>
        <w:t>论到基督的身体，只有</w:t>
      </w:r>
      <w:r w:rsidR="005222FD" w:rsidRPr="00445C3D">
        <w:rPr>
          <w:rFonts w:cs="Times New Roman" w:hint="eastAsia"/>
        </w:rPr>
        <w:t>空间</w:t>
      </w:r>
      <w:r w:rsidRPr="00445C3D">
        <w:rPr>
          <w:rFonts w:cs="Times New Roman" w:hint="eastAsia"/>
        </w:rPr>
        <w:t>和看得见的</w:t>
      </w:r>
      <w:r w:rsidR="005222FD" w:rsidRPr="00445C3D">
        <w:rPr>
          <w:rFonts w:cs="Times New Roman" w:hint="eastAsia"/>
        </w:rPr>
        <w:t>临在</w:t>
      </w:r>
      <w:r w:rsidRPr="00445C3D">
        <w:rPr>
          <w:rFonts w:cs="Times New Roman" w:hint="eastAsia"/>
        </w:rPr>
        <w:t>，所以路德会不得不指出</w:t>
      </w:r>
      <w:r w:rsidR="00512B20" w:rsidRPr="00445C3D">
        <w:rPr>
          <w:rFonts w:cs="Times New Roman" w:hint="eastAsia"/>
        </w:rPr>
        <w:t>：</w:t>
      </w:r>
      <w:r w:rsidRPr="00445C3D">
        <w:rPr>
          <w:rFonts w:cs="Times New Roman" w:hint="eastAsia"/>
        </w:rPr>
        <w:t>圣经不但归与祂</w:t>
      </w:r>
      <w:r w:rsidR="005222FD" w:rsidRPr="00445C3D">
        <w:rPr>
          <w:rFonts w:cs="Times New Roman" w:hint="eastAsia"/>
        </w:rPr>
        <w:t>空间性</w:t>
      </w:r>
      <w:r w:rsidRPr="00445C3D">
        <w:rPr>
          <w:rFonts w:cs="Times New Roman" w:hint="eastAsia"/>
        </w:rPr>
        <w:t>的</w:t>
      </w:r>
      <w:r w:rsidR="005222FD" w:rsidRPr="00445C3D">
        <w:rPr>
          <w:rFonts w:cs="Times New Roman" w:hint="eastAsia"/>
        </w:rPr>
        <w:t>临在</w:t>
      </w:r>
      <w:r w:rsidR="005C0F88" w:rsidRPr="00445C3D">
        <w:rPr>
          <w:rFonts w:cs="Times New Roman" w:hint="eastAsia"/>
        </w:rPr>
        <w:t>（</w:t>
      </w:r>
      <w:r w:rsidRPr="00445C3D">
        <w:rPr>
          <w:rFonts w:cs="Times New Roman"/>
        </w:rPr>
        <w:t>Praesentia localis, circumscriptiva</w:t>
      </w:r>
      <w:r w:rsidR="005C0F88" w:rsidRPr="00445C3D">
        <w:rPr>
          <w:rFonts w:cs="Times New Roman" w:hint="eastAsia"/>
        </w:rPr>
        <w:t>）</w:t>
      </w:r>
      <w:r w:rsidRPr="00445C3D">
        <w:rPr>
          <w:rFonts w:cs="Times New Roman" w:hint="eastAsia"/>
        </w:rPr>
        <w:t>，同时也将非</w:t>
      </w:r>
      <w:r w:rsidR="005222FD" w:rsidRPr="00445C3D">
        <w:rPr>
          <w:rFonts w:cs="Times New Roman" w:hint="eastAsia"/>
        </w:rPr>
        <w:t>空间</w:t>
      </w:r>
      <w:r w:rsidRPr="00445C3D">
        <w:rPr>
          <w:rFonts w:cs="Times New Roman" w:hint="eastAsia"/>
        </w:rPr>
        <w:t>性的</w:t>
      </w:r>
      <w:r w:rsidR="005222FD" w:rsidRPr="00445C3D">
        <w:rPr>
          <w:rFonts w:cs="Times New Roman" w:hint="eastAsia"/>
        </w:rPr>
        <w:t>临</w:t>
      </w:r>
      <w:r w:rsidR="00893BA9" w:rsidRPr="00445C3D">
        <w:rPr>
          <w:rFonts w:cs="Times New Roman" w:hint="eastAsia"/>
        </w:rPr>
        <w:t>在</w:t>
      </w:r>
      <w:r w:rsidR="005C0F88" w:rsidRPr="00445C3D">
        <w:rPr>
          <w:rFonts w:cs="Times New Roman" w:hint="eastAsia"/>
        </w:rPr>
        <w:t>（</w:t>
      </w:r>
      <w:r w:rsidRPr="00445C3D">
        <w:rPr>
          <w:rFonts w:cs="Times New Roman"/>
        </w:rPr>
        <w:t>praesentia illocalis, invisibilis, definitiva</w:t>
      </w:r>
      <w:r w:rsidR="005C0F88" w:rsidRPr="00445C3D">
        <w:rPr>
          <w:rFonts w:cs="Times New Roman" w:hint="eastAsia"/>
        </w:rPr>
        <w:t>）</w:t>
      </w:r>
      <w:r w:rsidRPr="00445C3D">
        <w:rPr>
          <w:rFonts w:cs="Times New Roman" w:hint="eastAsia"/>
        </w:rPr>
        <w:t>，以及一种特别固有的神圣</w:t>
      </w:r>
      <w:r w:rsidR="005222FD" w:rsidRPr="00445C3D">
        <w:rPr>
          <w:rFonts w:cs="Times New Roman" w:hint="eastAsia"/>
        </w:rPr>
        <w:t>临在</w:t>
      </w:r>
      <w:r w:rsidR="005C0F88" w:rsidRPr="00445C3D">
        <w:rPr>
          <w:rFonts w:cs="Times New Roman" w:hint="eastAsia"/>
        </w:rPr>
        <w:t>（</w:t>
      </w:r>
      <w:r w:rsidRPr="00445C3D">
        <w:rPr>
          <w:rFonts w:cs="Times New Roman"/>
        </w:rPr>
        <w:t>praesentia divinae et repletiva</w:t>
      </w:r>
      <w:r w:rsidR="005C0F88" w:rsidRPr="00445C3D">
        <w:rPr>
          <w:rFonts w:cs="Times New Roman" w:hint="eastAsia"/>
        </w:rPr>
        <w:t>）</w:t>
      </w:r>
      <w:r w:rsidRPr="00445C3D">
        <w:rPr>
          <w:rFonts w:cs="Times New Roman" w:hint="eastAsia"/>
        </w:rPr>
        <w:t>归与祂。第一种存在记在约四</w:t>
      </w:r>
      <w:r w:rsidRPr="00445C3D">
        <w:rPr>
          <w:rFonts w:cs="Times New Roman"/>
        </w:rPr>
        <w:t>4</w:t>
      </w:r>
      <w:r w:rsidR="000F2EE2">
        <w:rPr>
          <w:rFonts w:cs="Times New Roman" w:hint="eastAsia"/>
        </w:rPr>
        <w:t>；</w:t>
      </w:r>
      <w:r w:rsidRPr="00445C3D">
        <w:rPr>
          <w:rFonts w:cs="Times New Roman" w:hint="eastAsia"/>
        </w:rPr>
        <w:t>第二种存在记于约</w:t>
      </w:r>
      <w:r w:rsidR="00A62852" w:rsidRPr="00445C3D">
        <w:rPr>
          <w:rFonts w:cs="Times New Roman" w:hint="eastAsia"/>
        </w:rPr>
        <w:t>二十</w:t>
      </w:r>
      <w:r w:rsidRPr="00445C3D">
        <w:rPr>
          <w:rFonts w:cs="Times New Roman"/>
        </w:rPr>
        <w:t>19</w:t>
      </w:r>
      <w:r w:rsidR="000F2EE2">
        <w:rPr>
          <w:rFonts w:cs="Times New Roman" w:hint="eastAsia"/>
        </w:rPr>
        <w:t>；</w:t>
      </w:r>
      <w:r w:rsidR="00BD162D" w:rsidRPr="00445C3D">
        <w:rPr>
          <w:rFonts w:cs="Times New Roman"/>
        </w:rPr>
        <w:t xml:space="preserve"> </w:t>
      </w:r>
      <w:r w:rsidRPr="00445C3D">
        <w:rPr>
          <w:rFonts w:cs="Times New Roman" w:hint="eastAsia"/>
        </w:rPr>
        <w:t>第三种记在弗四</w:t>
      </w:r>
      <w:r w:rsidRPr="00445C3D">
        <w:rPr>
          <w:rFonts w:cs="Times New Roman"/>
        </w:rPr>
        <w:t>1</w:t>
      </w:r>
      <w:r w:rsidR="00893BA9" w:rsidRPr="00445C3D">
        <w:rPr>
          <w:rFonts w:cs="Times New Roman"/>
        </w:rPr>
        <w:t>0</w:t>
      </w:r>
      <w:r w:rsidR="005C0F88" w:rsidRPr="00445C3D">
        <w:rPr>
          <w:rFonts w:cs="Times New Roman" w:hint="eastAsia"/>
        </w:rPr>
        <w:t>（</w:t>
      </w:r>
      <w:r w:rsidR="005222FD" w:rsidRPr="00445C3D">
        <w:rPr>
          <w:rFonts w:cs="Times New Roman" w:hint="eastAsia"/>
        </w:rPr>
        <w:t>在此</w:t>
      </w:r>
      <w:r w:rsidRPr="00445C3D">
        <w:rPr>
          <w:rFonts w:cs="Times New Roman" w:hint="eastAsia"/>
        </w:rPr>
        <w:t>只提出少许</w:t>
      </w:r>
      <w:r w:rsidR="005222FD" w:rsidRPr="00445C3D">
        <w:rPr>
          <w:rFonts w:cs="Times New Roman" w:hint="eastAsia"/>
        </w:rPr>
        <w:t>经文证据</w:t>
      </w:r>
      <w:r w:rsidR="005C0F88" w:rsidRPr="00445C3D">
        <w:rPr>
          <w:rFonts w:cs="Times New Roman" w:hint="eastAsia"/>
        </w:rPr>
        <w:t>）</w:t>
      </w:r>
      <w:r w:rsidRPr="00445C3D">
        <w:rPr>
          <w:rFonts w:cs="Times New Roman" w:hint="eastAsia"/>
        </w:rPr>
        <w:t>。所以当路德会教友读到太</w:t>
      </w:r>
      <w:r w:rsidR="00A62852" w:rsidRPr="00445C3D">
        <w:rPr>
          <w:rFonts w:cs="Times New Roman" w:hint="eastAsia"/>
        </w:rPr>
        <w:t>二十</w:t>
      </w:r>
      <w:r w:rsidR="00893BA9" w:rsidRPr="00445C3D">
        <w:rPr>
          <w:rFonts w:cs="Times New Roman" w:hint="eastAsia"/>
        </w:rPr>
        <w:t>八</w:t>
      </w:r>
      <w:r w:rsidR="00893BA9" w:rsidRPr="00445C3D">
        <w:rPr>
          <w:rFonts w:cs="Times New Roman"/>
        </w:rPr>
        <w:t>2</w:t>
      </w:r>
      <w:r w:rsidRPr="00445C3D">
        <w:rPr>
          <w:rFonts w:cs="Times New Roman"/>
        </w:rPr>
        <w:t>0</w:t>
      </w:r>
      <w:r w:rsidRPr="00445C3D">
        <w:rPr>
          <w:rFonts w:cs="Times New Roman" w:hint="eastAsia"/>
        </w:rPr>
        <w:t>时</w:t>
      </w:r>
      <w:r w:rsidR="00893BA9" w:rsidRPr="00445C3D">
        <w:rPr>
          <w:rFonts w:cs="Times New Roman" w:hint="eastAsia"/>
        </w:rPr>
        <w:t>，他</w:t>
      </w:r>
      <w:r w:rsidRPr="00445C3D">
        <w:rPr>
          <w:rFonts w:cs="Times New Roman" w:hint="eastAsia"/>
        </w:rPr>
        <w:t>们不但想到基督按祂神性的存在</w:t>
      </w:r>
      <w:r w:rsidR="005C0F88" w:rsidRPr="00445C3D">
        <w:rPr>
          <w:rFonts w:cs="Times New Roman" w:hint="eastAsia"/>
        </w:rPr>
        <w:t>（</w:t>
      </w:r>
      <w:r w:rsidRPr="00445C3D">
        <w:rPr>
          <w:rFonts w:cs="Times New Roman" w:hint="eastAsia"/>
        </w:rPr>
        <w:t>像加尔文所行的</w:t>
      </w:r>
      <w:r w:rsidR="005C0F88" w:rsidRPr="00445C3D">
        <w:rPr>
          <w:rFonts w:cs="Times New Roman" w:hint="eastAsia"/>
        </w:rPr>
        <w:t>）</w:t>
      </w:r>
      <w:r w:rsidR="00893BA9" w:rsidRPr="00445C3D">
        <w:rPr>
          <w:rFonts w:cs="Times New Roman" w:hint="eastAsia"/>
        </w:rPr>
        <w:t>，而</w:t>
      </w:r>
      <w:r w:rsidRPr="00445C3D">
        <w:rPr>
          <w:rFonts w:cs="Times New Roman" w:hint="eastAsia"/>
        </w:rPr>
        <w:t>且也想到那由于归与祂人性的</w:t>
      </w:r>
      <w:r w:rsidRPr="00445C3D">
        <w:rPr>
          <w:rFonts w:cs="Times New Roman"/>
        </w:rPr>
        <w:t>praesentia illocalis</w:t>
      </w:r>
      <w:r w:rsidR="005C0F88" w:rsidRPr="00445C3D">
        <w:rPr>
          <w:rFonts w:cs="Times New Roman" w:hint="eastAsia"/>
        </w:rPr>
        <w:t>（</w:t>
      </w:r>
      <w:r w:rsidR="00534A86" w:rsidRPr="00445C3D">
        <w:rPr>
          <w:rFonts w:cs="Times New Roman" w:hint="eastAsia"/>
        </w:rPr>
        <w:t>非空间性</w:t>
      </w:r>
      <w:r w:rsidRPr="00445C3D">
        <w:rPr>
          <w:rFonts w:cs="Times New Roman" w:hint="eastAsia"/>
        </w:rPr>
        <w:t>的存在</w:t>
      </w:r>
      <w:r w:rsidR="005C0F88" w:rsidRPr="00445C3D">
        <w:rPr>
          <w:rFonts w:cs="Times New Roman" w:hint="eastAsia"/>
        </w:rPr>
        <w:t>）</w:t>
      </w:r>
      <w:r w:rsidRPr="00445C3D">
        <w:rPr>
          <w:rFonts w:cs="Times New Roman" w:hint="eastAsia"/>
        </w:rPr>
        <w:t>，</w:t>
      </w:r>
      <w:r w:rsidRPr="00445C3D">
        <w:rPr>
          <w:rFonts w:cs="Times New Roman"/>
        </w:rPr>
        <w:t>divina</w:t>
      </w:r>
      <w:r w:rsidR="005C0F88" w:rsidRPr="00445C3D">
        <w:rPr>
          <w:rFonts w:cs="Times New Roman" w:hint="eastAsia"/>
        </w:rPr>
        <w:t>（</w:t>
      </w:r>
      <w:r w:rsidRPr="00445C3D">
        <w:rPr>
          <w:rFonts w:cs="Times New Roman" w:hint="eastAsia"/>
        </w:rPr>
        <w:t>神圣存在</w:t>
      </w:r>
      <w:r w:rsidR="005C0F88" w:rsidRPr="00445C3D">
        <w:rPr>
          <w:rFonts w:cs="Times New Roman" w:hint="eastAsia"/>
        </w:rPr>
        <w:t>）</w:t>
      </w:r>
      <w:r w:rsidR="00534A86" w:rsidRPr="00445C3D">
        <w:rPr>
          <w:rFonts w:cs="Times New Roman" w:hint="eastAsia"/>
        </w:rPr>
        <w:t>以及</w:t>
      </w:r>
      <w:r w:rsidRPr="00445C3D">
        <w:rPr>
          <w:rFonts w:cs="Times New Roman"/>
        </w:rPr>
        <w:t>repletiva</w:t>
      </w:r>
      <w:r w:rsidR="005C0F88" w:rsidRPr="00445C3D">
        <w:rPr>
          <w:rFonts w:cs="Times New Roman" w:hint="eastAsia"/>
        </w:rPr>
        <w:t>（</w:t>
      </w:r>
      <w:r w:rsidRPr="00445C3D">
        <w:rPr>
          <w:rFonts w:cs="Times New Roman" w:hint="eastAsia"/>
        </w:rPr>
        <w:t>无所不在的</w:t>
      </w:r>
      <w:r w:rsidR="005C0F88" w:rsidRPr="00445C3D">
        <w:rPr>
          <w:rFonts w:cs="Times New Roman" w:hint="eastAsia"/>
        </w:rPr>
        <w:t>）</w:t>
      </w:r>
      <w:r w:rsidRPr="00445C3D">
        <w:rPr>
          <w:rFonts w:cs="Times New Roman" w:hint="eastAsia"/>
        </w:rPr>
        <w:t>而有的按祂人性的</w:t>
      </w:r>
      <w:r w:rsidR="00534A86" w:rsidRPr="00445C3D">
        <w:rPr>
          <w:rFonts w:cs="Times New Roman" w:hint="eastAsia"/>
        </w:rPr>
        <w:t>临在</w:t>
      </w:r>
      <w:r w:rsidRPr="00445C3D">
        <w:rPr>
          <w:rFonts w:cs="Times New Roman" w:hint="eastAsia"/>
        </w:rPr>
        <w:t>。基督整个的</w:t>
      </w:r>
      <w:r w:rsidR="00534A86" w:rsidRPr="00445C3D">
        <w:rPr>
          <w:rFonts w:cs="Times New Roman" w:hint="eastAsia"/>
        </w:rPr>
        <w:t>神人</w:t>
      </w:r>
      <w:r w:rsidRPr="00445C3D">
        <w:rPr>
          <w:rFonts w:cs="Times New Roman" w:hint="eastAsia"/>
        </w:rPr>
        <w:t>二性直到时间的末了，仍与祂教会同在。</w:t>
      </w:r>
    </w:p>
    <w:p w14:paraId="515CF688" w14:textId="15577A8C" w:rsidR="00BB75CD" w:rsidRPr="00445C3D" w:rsidRDefault="00893BA9" w:rsidP="00445C3D">
      <w:pPr>
        <w:pStyle w:val="2"/>
        <w:rPr>
          <w:rFonts w:cs="Times New Roman"/>
        </w:rPr>
      </w:pPr>
      <w:bookmarkStart w:id="198" w:name="_Toc220321304"/>
      <w:r w:rsidRPr="00445C3D">
        <w:rPr>
          <w:rFonts w:cs="Times New Roman" w:hint="eastAsia"/>
        </w:rPr>
        <w:lastRenderedPageBreak/>
        <w:t>设</w:t>
      </w:r>
      <w:r w:rsidR="0031269B" w:rsidRPr="00445C3D">
        <w:rPr>
          <w:rFonts w:cs="Times New Roman" w:hint="eastAsia"/>
        </w:rPr>
        <w:t>立圣餐文不同之记载</w:t>
      </w:r>
      <w:bookmarkEnd w:id="198"/>
    </w:p>
    <w:p w14:paraId="0DAC5FB4" w14:textId="77777777" w:rsidR="00E74A3F" w:rsidRPr="00445C3D" w:rsidRDefault="00E74A3F" w:rsidP="007E3C9E">
      <w:pPr>
        <w:spacing w:after="0"/>
        <w:ind w:firstLine="461"/>
        <w:rPr>
          <w:rFonts w:cs="Times New Roman"/>
        </w:rPr>
      </w:pPr>
    </w:p>
    <w:p w14:paraId="715EC651" w14:textId="58051444" w:rsidR="0031269B" w:rsidRPr="00445C3D" w:rsidRDefault="0031269B" w:rsidP="007E3C9E">
      <w:pPr>
        <w:spacing w:after="0"/>
        <w:ind w:firstLine="461"/>
        <w:rPr>
          <w:rFonts w:cs="Times New Roman"/>
        </w:rPr>
      </w:pPr>
      <w:r w:rsidRPr="00445C3D">
        <w:rPr>
          <w:rFonts w:cs="Times New Roman" w:hint="eastAsia"/>
        </w:rPr>
        <w:t>每位</w:t>
      </w:r>
      <w:r w:rsidR="00B0602D" w:rsidRPr="00445C3D">
        <w:rPr>
          <w:rFonts w:cs="Times New Roman" w:hint="eastAsia"/>
        </w:rPr>
        <w:t>研</w:t>
      </w:r>
      <w:r w:rsidRPr="00445C3D">
        <w:rPr>
          <w:rFonts w:cs="Times New Roman" w:hint="eastAsia"/>
        </w:rPr>
        <w:t>究圣经的学者都知道，圣经的全体作者并非是</w:t>
      </w:r>
      <w:r w:rsidR="00893BA9" w:rsidRPr="00445C3D">
        <w:rPr>
          <w:rFonts w:cs="Times New Roman" w:hint="eastAsia"/>
        </w:rPr>
        <w:t>拘泥</w:t>
      </w:r>
      <w:r w:rsidRPr="00445C3D">
        <w:rPr>
          <w:rFonts w:cs="Times New Roman" w:hint="eastAsia"/>
        </w:rPr>
        <w:t>于同一的样式，</w:t>
      </w:r>
      <w:r w:rsidR="00534A86" w:rsidRPr="00445C3D">
        <w:rPr>
          <w:rFonts w:cs="Times New Roman" w:hint="eastAsia"/>
        </w:rPr>
        <w:t>记载</w:t>
      </w:r>
      <w:r w:rsidRPr="00445C3D">
        <w:rPr>
          <w:rFonts w:cs="Times New Roman" w:hint="eastAsia"/>
        </w:rPr>
        <w:t>圣餐</w:t>
      </w:r>
      <w:r w:rsidR="00534A86" w:rsidRPr="00445C3D">
        <w:rPr>
          <w:rFonts w:cs="Times New Roman" w:hint="eastAsia"/>
        </w:rPr>
        <w:t>设立</w:t>
      </w:r>
      <w:r w:rsidRPr="00445C3D">
        <w:rPr>
          <w:rFonts w:cs="Times New Roman" w:hint="eastAsia"/>
        </w:rPr>
        <w:t>文</w:t>
      </w:r>
      <w:r w:rsidR="00893BA9" w:rsidRPr="00445C3D">
        <w:rPr>
          <w:rFonts w:cs="Times New Roman" w:hint="eastAsia"/>
        </w:rPr>
        <w:t>。因</w:t>
      </w:r>
      <w:r w:rsidRPr="00445C3D">
        <w:rPr>
          <w:rFonts w:cs="Times New Roman" w:hint="eastAsia"/>
        </w:rPr>
        <w:t>此，现代注释家曾耗费心力以求确定基督在设立圣餐时所使用的原文</w:t>
      </w:r>
      <w:r w:rsidR="005C0F88" w:rsidRPr="00445C3D">
        <w:rPr>
          <w:rFonts w:cs="Times New Roman" w:hint="eastAsia"/>
        </w:rPr>
        <w:t>（</w:t>
      </w:r>
      <w:r w:rsidRPr="00445C3D">
        <w:rPr>
          <w:rFonts w:cs="Times New Roman"/>
        </w:rPr>
        <w:t>ipsissima verba</w:t>
      </w:r>
      <w:r w:rsidR="005C0F88" w:rsidRPr="00445C3D">
        <w:rPr>
          <w:rFonts w:cs="Times New Roman" w:hint="eastAsia"/>
        </w:rPr>
        <w:t>）</w:t>
      </w:r>
      <w:r w:rsidR="00534A86" w:rsidRPr="00445C3D">
        <w:rPr>
          <w:rFonts w:cs="Times New Roman" w:hint="eastAsia"/>
        </w:rPr>
        <w:t>到底是什么</w:t>
      </w:r>
      <w:r w:rsidRPr="00445C3D">
        <w:rPr>
          <w:rFonts w:cs="Times New Roman" w:hint="eastAsia"/>
        </w:rPr>
        <w:t>。但克力墨</w:t>
      </w:r>
      <w:r w:rsidR="005C0F88" w:rsidRPr="00445C3D">
        <w:rPr>
          <w:rFonts w:cs="Times New Roman" w:hint="eastAsia"/>
        </w:rPr>
        <w:t>（</w:t>
      </w:r>
      <w:r w:rsidRPr="00445C3D">
        <w:rPr>
          <w:rFonts w:cs="Times New Roman"/>
        </w:rPr>
        <w:t>Cremer</w:t>
      </w:r>
      <w:r w:rsidR="005C0F88" w:rsidRPr="00445C3D">
        <w:rPr>
          <w:rFonts w:cs="Times New Roman" w:hint="eastAsia"/>
        </w:rPr>
        <w:t>）</w:t>
      </w:r>
      <w:r w:rsidRPr="00445C3D">
        <w:rPr>
          <w:rFonts w:cs="Times New Roman" w:hint="eastAsia"/>
        </w:rPr>
        <w:t>正确</w:t>
      </w:r>
      <w:r w:rsidR="00534A86"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RE</w:t>
      </w:r>
      <w:r w:rsidR="00893BA9" w:rsidRPr="00445C3D">
        <w:rPr>
          <w:rFonts w:cs="Times New Roman"/>
        </w:rPr>
        <w:t>.3</w:t>
      </w:r>
      <w:r w:rsidR="00534A86" w:rsidRPr="00445C3D">
        <w:rPr>
          <w:rFonts w:cs="Times New Roman" w:hint="eastAsia"/>
        </w:rPr>
        <w:t>，</w:t>
      </w:r>
      <w:r w:rsidR="00534A86" w:rsidRPr="00445C3D">
        <w:rPr>
          <w:rFonts w:cs="Times New Roman"/>
        </w:rPr>
        <w:t>I</w:t>
      </w:r>
      <w:r w:rsidRPr="00445C3D">
        <w:rPr>
          <w:rFonts w:cs="Times New Roman"/>
        </w:rPr>
        <w:t>, 35</w:t>
      </w:r>
      <w:r w:rsidR="005C0F88" w:rsidRPr="00445C3D">
        <w:rPr>
          <w:rFonts w:cs="Times New Roman" w:hint="eastAsia"/>
        </w:rPr>
        <w:t>）</w:t>
      </w:r>
      <w:r w:rsidR="00512B20" w:rsidRPr="00445C3D">
        <w:rPr>
          <w:rFonts w:cs="Times New Roman" w:hint="eastAsia"/>
        </w:rPr>
        <w:t>：</w:t>
      </w:r>
      <w:r w:rsidRPr="00445C3D">
        <w:rPr>
          <w:rFonts w:cs="Times New Roman"/>
        </w:rPr>
        <w:t xml:space="preserve"> </w:t>
      </w:r>
      <w:r w:rsidR="001601E9" w:rsidRPr="00445C3D">
        <w:rPr>
          <w:rFonts w:cs="Times New Roman"/>
        </w:rPr>
        <w:t>“</w:t>
      </w:r>
      <w:r w:rsidRPr="00445C3D">
        <w:rPr>
          <w:rFonts w:cs="Times New Roman" w:hint="eastAsia"/>
        </w:rPr>
        <w:t>何为原文，人不能决定。</w:t>
      </w:r>
      <w:r w:rsidR="001601E9" w:rsidRPr="00445C3D">
        <w:rPr>
          <w:rFonts w:cs="Times New Roman"/>
        </w:rPr>
        <w:t>”</w:t>
      </w:r>
      <w:r w:rsidR="00BD162D" w:rsidRPr="00445C3D">
        <w:rPr>
          <w:rFonts w:cs="Times New Roman"/>
        </w:rPr>
        <w:t xml:space="preserve"> </w:t>
      </w:r>
      <w:r w:rsidRPr="00445C3D">
        <w:rPr>
          <w:rFonts w:cs="Times New Roman" w:hint="eastAsia"/>
        </w:rPr>
        <w:t>然而我们不可由于不</w:t>
      </w:r>
      <w:r w:rsidR="00534A86" w:rsidRPr="00445C3D">
        <w:rPr>
          <w:rFonts w:cs="Times New Roman" w:hint="eastAsia"/>
        </w:rPr>
        <w:t>同</w:t>
      </w:r>
      <w:r w:rsidRPr="00445C3D">
        <w:rPr>
          <w:rFonts w:cs="Times New Roman" w:hint="eastAsia"/>
        </w:rPr>
        <w:t>的记载而断定圣经不是按</w:t>
      </w:r>
      <w:r w:rsidR="00534A86" w:rsidRPr="00445C3D">
        <w:rPr>
          <w:rFonts w:cs="Times New Roman" w:hint="eastAsia"/>
        </w:rPr>
        <w:t>字词</w:t>
      </w:r>
      <w:r w:rsidRPr="00445C3D">
        <w:rPr>
          <w:rFonts w:cs="Times New Roman" w:hint="eastAsia"/>
        </w:rPr>
        <w:t>被默示的</w:t>
      </w:r>
      <w:r w:rsidR="005C0F88" w:rsidRPr="00445C3D">
        <w:rPr>
          <w:rFonts w:cs="Times New Roman" w:hint="eastAsia"/>
        </w:rPr>
        <w:t>（</w:t>
      </w:r>
      <w:r w:rsidR="00534A86" w:rsidRPr="00445C3D">
        <w:rPr>
          <w:rFonts w:cs="Times New Roman" w:hint="eastAsia"/>
        </w:rPr>
        <w:t>参考</w:t>
      </w:r>
      <w:r w:rsidRPr="00445C3D">
        <w:rPr>
          <w:rFonts w:cs="Times New Roman" w:hint="eastAsia"/>
        </w:rPr>
        <w:t>迦尼斯</w:t>
      </w:r>
      <w:r w:rsidRPr="00445C3D">
        <w:rPr>
          <w:rFonts w:cs="Times New Roman"/>
        </w:rPr>
        <w:t>Kahnis, Dogmatik, I, 666ff</w:t>
      </w:r>
      <w:r w:rsidR="005C0F88" w:rsidRPr="00445C3D">
        <w:rPr>
          <w:rFonts w:cs="Times New Roman" w:hint="eastAsia"/>
        </w:rPr>
        <w:t>）</w:t>
      </w:r>
      <w:r w:rsidRPr="00445C3D">
        <w:rPr>
          <w:rFonts w:cs="Times New Roman" w:hint="eastAsia"/>
        </w:rPr>
        <w:t>，</w:t>
      </w:r>
      <w:r w:rsidR="00534A86" w:rsidRPr="00445C3D">
        <w:rPr>
          <w:rFonts w:cs="Times New Roman" w:hint="eastAsia"/>
        </w:rPr>
        <w:t>事实上，</w:t>
      </w:r>
      <w:r w:rsidR="001601E9" w:rsidRPr="00445C3D">
        <w:rPr>
          <w:rFonts w:cs="Times New Roman"/>
        </w:rPr>
        <w:t>“</w:t>
      </w:r>
      <w:r w:rsidRPr="00445C3D">
        <w:rPr>
          <w:rFonts w:cs="Times New Roman" w:hint="eastAsia"/>
        </w:rPr>
        <w:t>基督在设立圣礼时，不是按同一固定的样式重复那些话</w:t>
      </w:r>
      <w:r w:rsidR="001601E9" w:rsidRPr="00445C3D">
        <w:rPr>
          <w:rFonts w:cs="Times New Roman"/>
        </w:rPr>
        <w:t>”</w:t>
      </w:r>
      <w:r w:rsidR="005C0F88" w:rsidRPr="00445C3D">
        <w:rPr>
          <w:rFonts w:cs="Times New Roman" w:hint="eastAsia"/>
        </w:rPr>
        <w:t>（</w:t>
      </w:r>
      <w:r w:rsidRPr="00445C3D">
        <w:rPr>
          <w:rFonts w:cs="Times New Roman" w:hint="eastAsia"/>
        </w:rPr>
        <w:t>挪斯根</w:t>
      </w:r>
      <w:r w:rsidRPr="00445C3D">
        <w:rPr>
          <w:rFonts w:cs="Times New Roman"/>
        </w:rPr>
        <w:t>Noesgen</w:t>
      </w:r>
      <w:r w:rsidR="005C0F88" w:rsidRPr="00445C3D">
        <w:rPr>
          <w:rFonts w:cs="Times New Roman" w:hint="eastAsia"/>
        </w:rPr>
        <w:t>）</w:t>
      </w:r>
      <w:r w:rsidRPr="00445C3D">
        <w:rPr>
          <w:rFonts w:cs="Times New Roman" w:hint="eastAsia"/>
        </w:rPr>
        <w:t>，因此，一切</w:t>
      </w:r>
      <w:r w:rsidR="00534A86" w:rsidRPr="00445C3D">
        <w:rPr>
          <w:rFonts w:cs="Times New Roman" w:hint="eastAsia"/>
        </w:rPr>
        <w:t>圣经作者</w:t>
      </w:r>
      <w:r w:rsidRPr="00445C3D">
        <w:rPr>
          <w:rFonts w:cs="Times New Roman" w:hint="eastAsia"/>
        </w:rPr>
        <w:t>虽是按各种不同方式引用</w:t>
      </w:r>
      <w:r w:rsidR="00534A86" w:rsidRPr="00445C3D">
        <w:rPr>
          <w:rFonts w:cs="Times New Roman" w:hint="eastAsia"/>
        </w:rPr>
        <w:t>记载</w:t>
      </w:r>
      <w:r w:rsidRPr="00445C3D">
        <w:rPr>
          <w:rFonts w:cs="Times New Roman" w:hint="eastAsia"/>
        </w:rPr>
        <w:t>它们，但</w:t>
      </w:r>
      <w:r w:rsidR="00534A86" w:rsidRPr="00445C3D">
        <w:rPr>
          <w:rFonts w:cs="Times New Roman" w:hint="eastAsia"/>
        </w:rPr>
        <w:t>都是正确的</w:t>
      </w:r>
      <w:r w:rsidRPr="00445C3D">
        <w:rPr>
          <w:rFonts w:cs="Times New Roman" w:hint="eastAsia"/>
        </w:rPr>
        <w:t>。</w:t>
      </w:r>
    </w:p>
    <w:p w14:paraId="5BEB14B3" w14:textId="697F7EBC" w:rsidR="0031269B" w:rsidRPr="00445C3D" w:rsidRDefault="0031269B" w:rsidP="007E3C9E">
      <w:pPr>
        <w:spacing w:after="0"/>
        <w:ind w:firstLine="461"/>
        <w:rPr>
          <w:rFonts w:cs="Times New Roman"/>
        </w:rPr>
      </w:pPr>
      <w:r w:rsidRPr="00445C3D">
        <w:rPr>
          <w:rFonts w:cs="Times New Roman" w:hint="eastAsia"/>
        </w:rPr>
        <w:t>关于设立文内所教训的道理，在各种的记载中根本没有实际上的区别</w:t>
      </w:r>
      <w:r w:rsidR="00893BA9" w:rsidRPr="00445C3D">
        <w:rPr>
          <w:rFonts w:cs="Times New Roman" w:hint="eastAsia"/>
        </w:rPr>
        <w:t>。论</w:t>
      </w:r>
      <w:r w:rsidRPr="00445C3D">
        <w:rPr>
          <w:rFonts w:cs="Times New Roman" w:hint="eastAsia"/>
        </w:rPr>
        <w:t>及饼的话语时，是同心一意地断言同</w:t>
      </w:r>
      <w:r w:rsidR="00893BA9" w:rsidRPr="00445C3D">
        <w:rPr>
          <w:rFonts w:cs="Times New Roman" w:hint="eastAsia"/>
        </w:rPr>
        <w:t>一的</w:t>
      </w:r>
      <w:r w:rsidRPr="00445C3D">
        <w:rPr>
          <w:rFonts w:cs="Times New Roman" w:hint="eastAsia"/>
        </w:rPr>
        <w:t>真理</w:t>
      </w:r>
      <w:r w:rsidR="00512B20" w:rsidRPr="00445C3D">
        <w:rPr>
          <w:rFonts w:cs="Times New Roman" w:hint="eastAsia"/>
        </w:rPr>
        <w:t>：</w:t>
      </w:r>
      <w:r w:rsidR="001601E9" w:rsidRPr="00445C3D">
        <w:rPr>
          <w:rFonts w:cs="Times New Roman"/>
        </w:rPr>
        <w:t>“</w:t>
      </w:r>
      <w:r w:rsidRPr="00445C3D">
        <w:rPr>
          <w:rFonts w:cs="Times New Roman" w:hint="eastAsia"/>
        </w:rPr>
        <w:t>这是我的身体，太</w:t>
      </w:r>
      <w:r w:rsidR="00A62852" w:rsidRPr="00445C3D">
        <w:rPr>
          <w:rFonts w:cs="Times New Roman" w:hint="eastAsia"/>
        </w:rPr>
        <w:t>二十</w:t>
      </w:r>
      <w:r w:rsidRPr="00445C3D">
        <w:rPr>
          <w:rFonts w:cs="Times New Roman" w:hint="eastAsia"/>
        </w:rPr>
        <w:t>六</w:t>
      </w:r>
      <w:r w:rsidRPr="00445C3D">
        <w:rPr>
          <w:rFonts w:cs="Times New Roman"/>
        </w:rPr>
        <w:t>26</w:t>
      </w:r>
      <w:r w:rsidR="000F2EE2">
        <w:rPr>
          <w:rFonts w:cs="Times New Roman" w:hint="eastAsia"/>
        </w:rPr>
        <w:t>；</w:t>
      </w:r>
      <w:r w:rsidRPr="00445C3D">
        <w:rPr>
          <w:rFonts w:cs="Times New Roman" w:hint="eastAsia"/>
        </w:rPr>
        <w:t>可十四</w:t>
      </w:r>
      <w:r w:rsidRPr="00445C3D">
        <w:rPr>
          <w:rFonts w:cs="Times New Roman"/>
        </w:rPr>
        <w:t>22</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19</w:t>
      </w:r>
      <w:r w:rsidR="000F2EE2">
        <w:rPr>
          <w:rFonts w:cs="Times New Roman" w:hint="eastAsia"/>
        </w:rPr>
        <w:t>；</w:t>
      </w:r>
      <w:r w:rsidR="00893BA9" w:rsidRPr="00445C3D">
        <w:rPr>
          <w:rFonts w:cs="Times New Roman" w:hint="eastAsia"/>
        </w:rPr>
        <w:t>林</w:t>
      </w:r>
      <w:r w:rsidRPr="00445C3D">
        <w:rPr>
          <w:rFonts w:cs="Times New Roman" w:hint="eastAsia"/>
        </w:rPr>
        <w:t>前十一</w:t>
      </w:r>
      <w:r w:rsidRPr="00445C3D">
        <w:rPr>
          <w:rFonts w:cs="Times New Roman"/>
        </w:rPr>
        <w:t>24</w:t>
      </w:r>
      <w:r w:rsidR="00893BA9" w:rsidRPr="00445C3D">
        <w:rPr>
          <w:rFonts w:cs="Times New Roman" w:hint="eastAsia"/>
        </w:rPr>
        <w:t>。论</w:t>
      </w:r>
      <w:r w:rsidRPr="00445C3D">
        <w:rPr>
          <w:rFonts w:cs="Times New Roman" w:hint="eastAsia"/>
        </w:rPr>
        <w:t>及杯的话语表现出有较大的不同，虽</w:t>
      </w:r>
      <w:r w:rsidR="00534A86" w:rsidRPr="00445C3D">
        <w:rPr>
          <w:rFonts w:cs="Times New Roman" w:hint="eastAsia"/>
        </w:rPr>
        <w:t>有不一样的描述，却也</w:t>
      </w:r>
      <w:r w:rsidRPr="00445C3D">
        <w:rPr>
          <w:rFonts w:cs="Times New Roman" w:hint="eastAsia"/>
        </w:rPr>
        <w:t>说明同一的道理。马太与马可直接指明</w:t>
      </w:r>
      <w:r w:rsidR="00534A86" w:rsidRPr="00445C3D">
        <w:rPr>
          <w:rFonts w:cs="Times New Roman" w:hint="eastAsia"/>
        </w:rPr>
        <w:t>，</w:t>
      </w:r>
      <w:r w:rsidRPr="00445C3D">
        <w:rPr>
          <w:rFonts w:cs="Times New Roman" w:hint="eastAsia"/>
        </w:rPr>
        <w:t>血为圣礼的恩赐</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28</w:t>
      </w:r>
      <w:r w:rsidR="00512B20" w:rsidRPr="00445C3D">
        <w:rPr>
          <w:rFonts w:cs="Times New Roman" w:hint="eastAsia"/>
        </w:rPr>
        <w:t>：</w:t>
      </w:r>
      <w:r w:rsidR="001601E9" w:rsidRPr="00445C3D">
        <w:rPr>
          <w:rFonts w:cs="Times New Roman"/>
        </w:rPr>
        <w:t>“</w:t>
      </w:r>
      <w:r w:rsidRPr="00445C3D">
        <w:rPr>
          <w:rFonts w:cs="Times New Roman" w:hint="eastAsia"/>
        </w:rPr>
        <w:t>这是我立约的血，为多人流出来的，使罪得赦</w:t>
      </w:r>
      <w:r w:rsidR="000F2EE2">
        <w:rPr>
          <w:rFonts w:cs="Times New Roman" w:hint="eastAsia"/>
        </w:rPr>
        <w:t>；</w:t>
      </w:r>
      <w:r w:rsidR="00893BA9" w:rsidRPr="00445C3D">
        <w:rPr>
          <w:rFonts w:cs="Times New Roman" w:hint="eastAsia"/>
        </w:rPr>
        <w:t>可</w:t>
      </w:r>
      <w:r w:rsidRPr="00445C3D">
        <w:rPr>
          <w:rFonts w:cs="Times New Roman" w:hint="eastAsia"/>
        </w:rPr>
        <w:t>十四</w:t>
      </w:r>
      <w:r w:rsidRPr="00445C3D">
        <w:rPr>
          <w:rFonts w:cs="Times New Roman"/>
        </w:rPr>
        <w:t>24</w:t>
      </w:r>
      <w:r w:rsidR="00512B20" w:rsidRPr="00445C3D">
        <w:rPr>
          <w:rFonts w:cs="Times New Roman" w:hint="eastAsia"/>
        </w:rPr>
        <w:t>：</w:t>
      </w:r>
      <w:r w:rsidR="001601E9" w:rsidRPr="00445C3D">
        <w:rPr>
          <w:rFonts w:cs="Times New Roman"/>
        </w:rPr>
        <w:t>“</w:t>
      </w:r>
      <w:r w:rsidRPr="00445C3D">
        <w:rPr>
          <w:rFonts w:cs="Times New Roman" w:hint="eastAsia"/>
        </w:rPr>
        <w:t>这是我立约的血，为多人流出来的。</w:t>
      </w:r>
      <w:r w:rsidR="001601E9" w:rsidRPr="00445C3D">
        <w:rPr>
          <w:rFonts w:cs="Times New Roman"/>
        </w:rPr>
        <w:t>”</w:t>
      </w:r>
      <w:r w:rsidRPr="00445C3D">
        <w:rPr>
          <w:rFonts w:cs="Times New Roman" w:hint="eastAsia"/>
        </w:rPr>
        <w:t>在另一方面，路加和保罗的话直接指明</w:t>
      </w:r>
      <w:r w:rsidR="00534A86" w:rsidRPr="00445C3D">
        <w:rPr>
          <w:rFonts w:cs="Times New Roman" w:hint="eastAsia"/>
        </w:rPr>
        <w:t>，</w:t>
      </w:r>
      <w:r w:rsidRPr="00445C3D">
        <w:rPr>
          <w:rFonts w:cs="Times New Roman" w:hint="eastAsia"/>
        </w:rPr>
        <w:t>圣晚餐的</w:t>
      </w:r>
      <w:r w:rsidR="00534A86" w:rsidRPr="00445C3D">
        <w:rPr>
          <w:rFonts w:cs="Times New Roman" w:hint="eastAsia"/>
        </w:rPr>
        <w:t>目的</w:t>
      </w:r>
      <w:r w:rsidR="005C0F88" w:rsidRPr="00445C3D">
        <w:rPr>
          <w:rFonts w:cs="Times New Roman" w:hint="eastAsia"/>
        </w:rPr>
        <w:t>（</w:t>
      </w:r>
      <w:r w:rsidRPr="00445C3D">
        <w:rPr>
          <w:rFonts w:cs="Times New Roman"/>
        </w:rPr>
        <w:t>finis</w:t>
      </w:r>
      <w:r w:rsidR="005C0F88" w:rsidRPr="00445C3D">
        <w:rPr>
          <w:rFonts w:cs="Times New Roman" w:hint="eastAsia"/>
        </w:rPr>
        <w:t>）</w:t>
      </w:r>
      <w:r w:rsidR="00893BA9" w:rsidRPr="00445C3D">
        <w:rPr>
          <w:rFonts w:cs="Times New Roman" w:hint="eastAsia"/>
        </w:rPr>
        <w:t>为</w:t>
      </w:r>
      <w:r w:rsidRPr="00445C3D">
        <w:rPr>
          <w:rFonts w:cs="Times New Roman" w:hint="eastAsia"/>
        </w:rPr>
        <w:t>施恩具，就是</w:t>
      </w:r>
      <w:r w:rsidR="001601E9" w:rsidRPr="00445C3D">
        <w:rPr>
          <w:rFonts w:cs="Times New Roman"/>
        </w:rPr>
        <w:t>“</w:t>
      </w:r>
      <w:r w:rsidRPr="00445C3D">
        <w:rPr>
          <w:rFonts w:cs="Times New Roman" w:hint="eastAsia"/>
        </w:rPr>
        <w:t>新约</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赦罪</w:t>
      </w:r>
      <w:r w:rsidR="001601E9" w:rsidRPr="00445C3D">
        <w:rPr>
          <w:rFonts w:cs="Times New Roman"/>
        </w:rPr>
        <w:t>”</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2</w:t>
      </w:r>
      <w:r w:rsidR="00893BA9" w:rsidRPr="00445C3D">
        <w:rPr>
          <w:rFonts w:cs="Times New Roman"/>
        </w:rPr>
        <w:t>0</w:t>
      </w:r>
      <w:r w:rsidR="00512B20" w:rsidRPr="00445C3D">
        <w:rPr>
          <w:rFonts w:cs="Times New Roman" w:hint="eastAsia"/>
        </w:rPr>
        <w:t>：</w:t>
      </w:r>
      <w:r w:rsidR="001601E9" w:rsidRPr="00445C3D">
        <w:rPr>
          <w:rFonts w:cs="Times New Roman"/>
        </w:rPr>
        <w:t>“</w:t>
      </w:r>
      <w:r w:rsidRPr="00445C3D">
        <w:rPr>
          <w:rFonts w:cs="Times New Roman" w:hint="eastAsia"/>
        </w:rPr>
        <w:t>这杯是用我血所立的新约，是为你们流出来的</w:t>
      </w:r>
      <w:r w:rsidR="001601E9" w:rsidRPr="00445C3D">
        <w:rPr>
          <w:rFonts w:cs="Times New Roman"/>
        </w:rPr>
        <w:t>”</w:t>
      </w:r>
      <w:r w:rsidR="000F2EE2">
        <w:rPr>
          <w:rFonts w:cs="Times New Roman" w:hint="eastAsia"/>
        </w:rPr>
        <w:t>；</w:t>
      </w:r>
      <w:r w:rsidRPr="00445C3D">
        <w:rPr>
          <w:rFonts w:cs="Times New Roman" w:hint="eastAsia"/>
        </w:rPr>
        <w:t>林前十一</w:t>
      </w:r>
      <w:r w:rsidRPr="00445C3D">
        <w:rPr>
          <w:rFonts w:cs="Times New Roman"/>
        </w:rPr>
        <w:t>25</w:t>
      </w:r>
      <w:r w:rsidR="00512B20" w:rsidRPr="00445C3D">
        <w:rPr>
          <w:rFonts w:cs="Times New Roman" w:hint="eastAsia"/>
        </w:rPr>
        <w:t>：</w:t>
      </w:r>
      <w:r w:rsidR="001601E9" w:rsidRPr="00445C3D">
        <w:rPr>
          <w:rFonts w:cs="Times New Roman"/>
        </w:rPr>
        <w:t>“</w:t>
      </w:r>
      <w:r w:rsidRPr="00445C3D">
        <w:rPr>
          <w:rFonts w:cs="Times New Roman" w:hint="eastAsia"/>
        </w:rPr>
        <w:t>这杯是用我的血所立的新约</w:t>
      </w:r>
      <w:r w:rsidR="001601E9" w:rsidRPr="00445C3D">
        <w:rPr>
          <w:rFonts w:cs="Times New Roman"/>
        </w:rPr>
        <w:t>”</w:t>
      </w:r>
      <w:r w:rsidR="005C0F88" w:rsidRPr="00445C3D">
        <w:rPr>
          <w:rFonts w:cs="Times New Roman" w:hint="eastAsia"/>
        </w:rPr>
        <w:t>）</w:t>
      </w:r>
      <w:r w:rsidRPr="00445C3D">
        <w:rPr>
          <w:rFonts w:cs="Times New Roman" w:hint="eastAsia"/>
        </w:rPr>
        <w:t>。</w:t>
      </w:r>
    </w:p>
    <w:p w14:paraId="6485F9DB" w14:textId="4B9A5F6C" w:rsidR="0031269B" w:rsidRPr="00445C3D" w:rsidRDefault="0031269B" w:rsidP="007E3C9E">
      <w:pPr>
        <w:spacing w:after="0"/>
        <w:ind w:firstLine="461"/>
        <w:rPr>
          <w:rFonts w:cs="Times New Roman"/>
        </w:rPr>
      </w:pPr>
      <w:r w:rsidRPr="00445C3D">
        <w:rPr>
          <w:rFonts w:cs="Times New Roman" w:hint="eastAsia"/>
        </w:rPr>
        <w:t>由圣经直接的证据可</w:t>
      </w:r>
      <w:r w:rsidR="00DD2014" w:rsidRPr="00445C3D">
        <w:rPr>
          <w:rFonts w:cs="Times New Roman" w:hint="eastAsia"/>
        </w:rPr>
        <w:t>清</w:t>
      </w:r>
      <w:r w:rsidRPr="00445C3D">
        <w:rPr>
          <w:rFonts w:cs="Times New Roman" w:hint="eastAsia"/>
        </w:rPr>
        <w:t>楚地知道新约在本质上原为上帝恩惠的赦罪</w:t>
      </w:r>
      <w:r w:rsidR="005C0F88" w:rsidRPr="00445C3D">
        <w:rPr>
          <w:rFonts w:cs="Times New Roman" w:hint="eastAsia"/>
        </w:rPr>
        <w:t>（</w:t>
      </w:r>
      <w:r w:rsidRPr="00445C3D">
        <w:rPr>
          <w:rFonts w:cs="Times New Roman" w:hint="eastAsia"/>
        </w:rPr>
        <w:t>参考耶</w:t>
      </w:r>
      <w:r w:rsidR="00C53A56" w:rsidRPr="00445C3D">
        <w:rPr>
          <w:rFonts w:cs="Times New Roman" w:hint="eastAsia"/>
        </w:rPr>
        <w:t>三十</w:t>
      </w:r>
      <w:r w:rsidRPr="00445C3D">
        <w:rPr>
          <w:rFonts w:cs="Times New Roman" w:hint="eastAsia"/>
        </w:rPr>
        <w:t>一</w:t>
      </w:r>
      <w:r w:rsidRPr="00445C3D">
        <w:rPr>
          <w:rFonts w:cs="Times New Roman"/>
        </w:rPr>
        <w:t>31-3</w:t>
      </w:r>
      <w:r w:rsidR="00893BA9" w:rsidRPr="00445C3D">
        <w:rPr>
          <w:rFonts w:cs="Times New Roman"/>
        </w:rPr>
        <w:t>4</w:t>
      </w:r>
      <w:r w:rsidR="00893BA9" w:rsidRPr="00445C3D">
        <w:rPr>
          <w:rFonts w:cs="Times New Roman" w:hint="eastAsia"/>
        </w:rPr>
        <w:t>与</w:t>
      </w:r>
      <w:r w:rsidRPr="00445C3D">
        <w:rPr>
          <w:rFonts w:cs="Times New Roman" w:hint="eastAsia"/>
        </w:rPr>
        <w:t>罗十一</w:t>
      </w:r>
      <w:r w:rsidRPr="00445C3D">
        <w:rPr>
          <w:rFonts w:cs="Times New Roman"/>
        </w:rPr>
        <w:t>27</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我要另立新约</w:t>
      </w:r>
      <w:r w:rsidRPr="00445C3D">
        <w:rPr>
          <w:rFonts w:cs="Times New Roman"/>
        </w:rPr>
        <w:t>……</w:t>
      </w:r>
      <w:r w:rsidRPr="00445C3D">
        <w:rPr>
          <w:rFonts w:cs="Times New Roman" w:hint="eastAsia"/>
        </w:rPr>
        <w:t>赦免他们的罪孽</w:t>
      </w:r>
      <w:r w:rsidR="001601E9" w:rsidRPr="00445C3D">
        <w:rPr>
          <w:rFonts w:cs="Times New Roman"/>
        </w:rPr>
        <w:t>”</w:t>
      </w:r>
      <w:r w:rsidR="000F2EE2">
        <w:rPr>
          <w:rFonts w:cs="Times New Roman" w:hint="eastAsia"/>
        </w:rPr>
        <w:t>；</w:t>
      </w:r>
      <w:r w:rsidRPr="00445C3D">
        <w:rPr>
          <w:rFonts w:cs="Times New Roman" w:hint="eastAsia"/>
        </w:rPr>
        <w:t>又</w:t>
      </w:r>
      <w:r w:rsidR="00534A86" w:rsidRPr="00445C3D">
        <w:rPr>
          <w:rFonts w:cs="Times New Roman" w:hint="eastAsia"/>
        </w:rPr>
        <w:t>参考</w:t>
      </w:r>
      <w:r w:rsidRPr="00445C3D">
        <w:rPr>
          <w:rFonts w:cs="Times New Roman" w:hint="eastAsia"/>
        </w:rPr>
        <w:t>来八</w:t>
      </w:r>
      <w:r w:rsidRPr="00445C3D">
        <w:rPr>
          <w:rFonts w:cs="Times New Roman"/>
        </w:rPr>
        <w:t>8</w:t>
      </w:r>
      <w:r w:rsidR="00534A86" w:rsidRPr="00445C3D">
        <w:rPr>
          <w:rFonts w:cs="Times New Roman"/>
        </w:rPr>
        <w:t>-</w:t>
      </w:r>
      <w:r w:rsidRPr="00445C3D">
        <w:rPr>
          <w:rFonts w:cs="Times New Roman"/>
        </w:rPr>
        <w:t>12</w:t>
      </w:r>
      <w:r w:rsidR="000F2EE2">
        <w:rPr>
          <w:rFonts w:cs="Times New Roman" w:hint="eastAsia"/>
        </w:rPr>
        <w:t>；</w:t>
      </w:r>
      <w:r w:rsidRPr="00445C3D">
        <w:rPr>
          <w:rFonts w:cs="Times New Roman" w:hint="eastAsia"/>
        </w:rPr>
        <w:t>十</w:t>
      </w:r>
      <w:r w:rsidRPr="00445C3D">
        <w:rPr>
          <w:rFonts w:cs="Times New Roman"/>
        </w:rPr>
        <w:t>16</w:t>
      </w:r>
      <w:r w:rsidRPr="00445C3D">
        <w:rPr>
          <w:rFonts w:cs="Times New Roman" w:hint="eastAsia"/>
        </w:rPr>
        <w:t>，</w:t>
      </w:r>
      <w:r w:rsidR="00534A86" w:rsidRPr="00445C3D">
        <w:rPr>
          <w:rFonts w:cs="Times New Roman"/>
        </w:rPr>
        <w:t>17</w:t>
      </w:r>
      <w:r w:rsidR="005C0F88" w:rsidRPr="00445C3D">
        <w:rPr>
          <w:rFonts w:cs="Times New Roman" w:hint="eastAsia"/>
        </w:rPr>
        <w:t>）</w:t>
      </w:r>
      <w:r w:rsidR="00534A86" w:rsidRPr="00445C3D">
        <w:rPr>
          <w:rFonts w:cs="Times New Roman" w:hint="eastAsia"/>
        </w:rPr>
        <w:t>。旧约原是律法的约，是将罪归与人并宣告他们受咒诅</w:t>
      </w:r>
      <w:r w:rsidR="005C0F88" w:rsidRPr="00445C3D">
        <w:rPr>
          <w:rFonts w:cs="Times New Roman" w:hint="eastAsia"/>
        </w:rPr>
        <w:t>（</w:t>
      </w:r>
      <w:r w:rsidR="00534A86" w:rsidRPr="00445C3D">
        <w:rPr>
          <w:rFonts w:cs="Times New Roman" w:hint="eastAsia"/>
        </w:rPr>
        <w:t>林后</w:t>
      </w:r>
      <w:r w:rsidR="00893BA9" w:rsidRPr="00445C3D">
        <w:rPr>
          <w:rFonts w:cs="Times New Roman" w:hint="eastAsia"/>
        </w:rPr>
        <w:t>三</w:t>
      </w:r>
      <w:r w:rsidR="00893BA9" w:rsidRPr="00445C3D">
        <w:rPr>
          <w:rFonts w:cs="Times New Roman"/>
        </w:rPr>
        <w:t>9</w:t>
      </w:r>
      <w:r w:rsidR="00512B20" w:rsidRPr="00445C3D">
        <w:rPr>
          <w:rFonts w:cs="Times New Roman" w:hint="eastAsia"/>
        </w:rPr>
        <w:t>：</w:t>
      </w:r>
      <w:r w:rsidR="001601E9" w:rsidRPr="00445C3D">
        <w:rPr>
          <w:rFonts w:cs="Times New Roman" w:hint="eastAsia"/>
        </w:rPr>
        <w:t>“</w:t>
      </w:r>
      <w:r w:rsidR="00534A86" w:rsidRPr="00445C3D">
        <w:rPr>
          <w:rFonts w:cs="Times New Roman" w:hint="eastAsia"/>
        </w:rPr>
        <w:t>定罪的职事</w:t>
      </w:r>
      <w:r w:rsidR="001601E9" w:rsidRPr="00445C3D">
        <w:rPr>
          <w:rFonts w:cs="Times New Roman" w:hint="eastAsia"/>
        </w:rPr>
        <w:t>”</w:t>
      </w:r>
      <w:r w:rsidR="005C0F88" w:rsidRPr="00445C3D">
        <w:rPr>
          <w:rFonts w:cs="Times New Roman" w:hint="eastAsia"/>
        </w:rPr>
        <w:t>）</w:t>
      </w:r>
      <w:r w:rsidR="000F2EE2">
        <w:rPr>
          <w:rFonts w:cs="Times New Roman" w:hint="eastAsia"/>
        </w:rPr>
        <w:t>；</w:t>
      </w:r>
      <w:r w:rsidRPr="00445C3D">
        <w:rPr>
          <w:rFonts w:cs="Times New Roman" w:hint="eastAsia"/>
        </w:rPr>
        <w:t>可是新约是福音的约，是赦罪并藉着基督的血宣告救赎</w:t>
      </w:r>
      <w:r w:rsidR="005C0F88" w:rsidRPr="00445C3D">
        <w:rPr>
          <w:rFonts w:cs="Times New Roman" w:hint="eastAsia"/>
        </w:rPr>
        <w:t>（</w:t>
      </w:r>
      <w:r w:rsidRPr="00445C3D">
        <w:rPr>
          <w:rFonts w:cs="Times New Roman" w:hint="eastAsia"/>
        </w:rPr>
        <w:t>林后三</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称义的职事</w:t>
      </w:r>
      <w:r w:rsidR="001601E9" w:rsidRPr="00445C3D">
        <w:rPr>
          <w:rFonts w:cs="Times New Roman"/>
        </w:rPr>
        <w:t>”</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义</w:t>
      </w:r>
      <w:r w:rsidR="001601E9" w:rsidRPr="00445C3D">
        <w:rPr>
          <w:rFonts w:cs="Times New Roman"/>
        </w:rPr>
        <w:t>”</w:t>
      </w:r>
      <w:r w:rsidRPr="00445C3D">
        <w:rPr>
          <w:rFonts w:cs="Times New Roman" w:hint="eastAsia"/>
        </w:rPr>
        <w:t>在此处是指</w:t>
      </w:r>
      <w:r w:rsidRPr="00445C3D">
        <w:rPr>
          <w:rFonts w:cs="Times New Roman"/>
        </w:rPr>
        <w:t xml:space="preserve"> iustitia imputata</w:t>
      </w:r>
      <w:r w:rsidR="005C0F88" w:rsidRPr="00445C3D">
        <w:rPr>
          <w:rFonts w:cs="Times New Roman" w:hint="eastAsia"/>
        </w:rPr>
        <w:t>（</w:t>
      </w:r>
      <w:r w:rsidRPr="00445C3D">
        <w:rPr>
          <w:rFonts w:cs="Times New Roman" w:hint="eastAsia"/>
        </w:rPr>
        <w:t>归与人的义</w:t>
      </w:r>
      <w:r w:rsidR="005C0F88" w:rsidRPr="00445C3D">
        <w:rPr>
          <w:rFonts w:cs="Times New Roman" w:hint="eastAsia"/>
        </w:rPr>
        <w:t>）</w:t>
      </w:r>
      <w:r w:rsidRPr="00445C3D">
        <w:rPr>
          <w:rFonts w:cs="Times New Roman" w:hint="eastAsia"/>
        </w:rPr>
        <w:t>，或指因基督的原故赦罪</w:t>
      </w:r>
      <w:r w:rsidR="000F2EE2">
        <w:rPr>
          <w:rFonts w:cs="Times New Roman" w:hint="eastAsia"/>
        </w:rPr>
        <w:t>；</w:t>
      </w:r>
      <w:r w:rsidR="00893BA9" w:rsidRPr="00445C3D">
        <w:rPr>
          <w:rFonts w:cs="Times New Roman" w:hint="eastAsia"/>
        </w:rPr>
        <w:t>因</w:t>
      </w:r>
      <w:r w:rsidRPr="00445C3D">
        <w:rPr>
          <w:rFonts w:cs="Times New Roman" w:hint="eastAsia"/>
        </w:rPr>
        <w:t>为这义与</w:t>
      </w:r>
      <w:r w:rsidR="001601E9" w:rsidRPr="00445C3D">
        <w:rPr>
          <w:rFonts w:cs="Times New Roman"/>
        </w:rPr>
        <w:t>“</w:t>
      </w:r>
      <w:r w:rsidRPr="00445C3D">
        <w:rPr>
          <w:rFonts w:cs="Times New Roman" w:hint="eastAsia"/>
        </w:rPr>
        <w:t>定罪</w:t>
      </w:r>
      <w:r w:rsidR="001601E9" w:rsidRPr="00445C3D">
        <w:rPr>
          <w:rFonts w:cs="Times New Roman"/>
        </w:rPr>
        <w:t>”</w:t>
      </w:r>
      <w:r w:rsidRPr="00445C3D">
        <w:rPr>
          <w:rFonts w:cs="Times New Roman" w:hint="eastAsia"/>
        </w:rPr>
        <w:t>是对立的。路德论及这一点说</w:t>
      </w:r>
      <w:r w:rsidR="005C0F88" w:rsidRPr="00445C3D">
        <w:rPr>
          <w:rFonts w:cs="Times New Roman" w:hint="eastAsia"/>
        </w:rPr>
        <w:t>（</w:t>
      </w:r>
      <w:r w:rsidRPr="00445C3D">
        <w:rPr>
          <w:rFonts w:cs="Times New Roman"/>
        </w:rPr>
        <w:t>St. L., XX, 278ff</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新约就是罪得赦免，是基督替我们获得并在圣礼内提供</w:t>
      </w:r>
      <w:r w:rsidR="00534A86" w:rsidRPr="00445C3D">
        <w:rPr>
          <w:rFonts w:cs="Times New Roman" w:hint="eastAsia"/>
        </w:rPr>
        <w:t>给</w:t>
      </w:r>
      <w:r w:rsidRPr="00445C3D">
        <w:rPr>
          <w:rFonts w:cs="Times New Roman" w:hint="eastAsia"/>
        </w:rPr>
        <w:t>我们的，除此以外，它还会是</w:t>
      </w:r>
      <w:r w:rsidR="00AE5E78" w:rsidRPr="00445C3D">
        <w:rPr>
          <w:rFonts w:cs="Times New Roman" w:hint="eastAsia"/>
        </w:rPr>
        <w:t>什么</w:t>
      </w:r>
      <w:r w:rsidRPr="00445C3D">
        <w:rPr>
          <w:rFonts w:cs="Times New Roman" w:hint="eastAsia"/>
        </w:rPr>
        <w:t>呢</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我的血所立的新约</w:t>
      </w:r>
      <w:r w:rsidR="001601E9" w:rsidRPr="00445C3D">
        <w:rPr>
          <w:rFonts w:cs="Times New Roman"/>
        </w:rPr>
        <w:t>”</w:t>
      </w:r>
      <w:r w:rsidR="005C0F88" w:rsidRPr="00445C3D">
        <w:rPr>
          <w:rFonts w:cs="Times New Roman" w:hint="eastAsia"/>
        </w:rPr>
        <w:t>（</w:t>
      </w:r>
      <w:r w:rsidRPr="00445C3D">
        <w:rPr>
          <w:rFonts w:cs="Times New Roman" w:hint="eastAsia"/>
        </w:rPr>
        <w:t>路加，保罗</w:t>
      </w:r>
      <w:r w:rsidR="005C0F88" w:rsidRPr="00445C3D">
        <w:rPr>
          <w:rFonts w:cs="Times New Roman" w:hint="eastAsia"/>
        </w:rPr>
        <w:t>）</w:t>
      </w:r>
      <w:r w:rsidR="00893BA9" w:rsidRPr="00445C3D">
        <w:rPr>
          <w:rFonts w:cs="Times New Roman" w:hint="eastAsia"/>
        </w:rPr>
        <w:t>指</w:t>
      </w:r>
      <w:r w:rsidRPr="00445C3D">
        <w:rPr>
          <w:rFonts w:cs="Times New Roman" w:hint="eastAsia"/>
        </w:rPr>
        <w:t>出杯为何就是新约或罪的赦免的理由</w:t>
      </w:r>
      <w:r w:rsidR="000F2EE2">
        <w:rPr>
          <w:rFonts w:cs="Times New Roman" w:hint="eastAsia"/>
        </w:rPr>
        <w:t>；</w:t>
      </w:r>
      <w:r w:rsidRPr="00445C3D">
        <w:rPr>
          <w:rFonts w:cs="Times New Roman" w:hint="eastAsia"/>
        </w:rPr>
        <w:t>因为在杯之内提供了基督的血，所以它就是新约</w:t>
      </w:r>
      <w:r w:rsidR="005C0F88" w:rsidRPr="00445C3D">
        <w:rPr>
          <w:rFonts w:cs="Times New Roman" w:hint="eastAsia"/>
        </w:rPr>
        <w:t>（</w:t>
      </w:r>
      <w:r w:rsidRPr="00445C3D">
        <w:rPr>
          <w:rFonts w:cs="Times New Roman" w:hint="eastAsia"/>
        </w:rPr>
        <w:t>路德</w:t>
      </w:r>
      <w:r w:rsidR="00512B20" w:rsidRPr="00445C3D">
        <w:rPr>
          <w:rFonts w:cs="Times New Roman" w:hint="eastAsia"/>
        </w:rPr>
        <w:t>：</w:t>
      </w:r>
      <w:r w:rsidR="00893BA9" w:rsidRPr="00445C3D">
        <w:rPr>
          <w:rFonts w:cs="Times New Roman"/>
        </w:rPr>
        <w:t>“</w:t>
      </w:r>
      <w:r w:rsidRPr="00445C3D">
        <w:rPr>
          <w:rFonts w:cs="Times New Roman"/>
        </w:rPr>
        <w:t>meines Blutes halben”</w:t>
      </w:r>
      <w:r w:rsidR="005C0F88" w:rsidRPr="00445C3D">
        <w:rPr>
          <w:rFonts w:cs="Times New Roman" w:hint="eastAsia"/>
        </w:rPr>
        <w:t>（</w:t>
      </w:r>
      <w:r w:rsidRPr="00445C3D">
        <w:rPr>
          <w:rFonts w:cs="Times New Roman" w:hint="eastAsia"/>
        </w:rPr>
        <w:t>因着我的血</w:t>
      </w:r>
      <w:r w:rsidR="005C0F88" w:rsidRPr="00445C3D">
        <w:rPr>
          <w:rFonts w:cs="Times New Roman" w:hint="eastAsia"/>
        </w:rPr>
        <w:t>）</w:t>
      </w:r>
      <w:r w:rsidR="000F2EE2">
        <w:rPr>
          <w:rFonts w:cs="Times New Roman" w:hint="eastAsia"/>
        </w:rPr>
        <w:t>；</w:t>
      </w:r>
      <w:r w:rsidR="00893BA9" w:rsidRPr="00445C3D">
        <w:rPr>
          <w:rFonts w:cs="Times New Roman"/>
        </w:rPr>
        <w:t xml:space="preserve"> </w:t>
      </w:r>
      <w:r w:rsidR="00893BA9" w:rsidRPr="00445C3D">
        <w:rPr>
          <w:rFonts w:cs="Times New Roman" w:hint="eastAsia"/>
        </w:rPr>
        <w:t>成</w:t>
      </w:r>
      <w:r w:rsidRPr="00445C3D">
        <w:rPr>
          <w:rFonts w:cs="Times New Roman" w:hint="eastAsia"/>
        </w:rPr>
        <w:t>尼慈</w:t>
      </w:r>
      <w:r w:rsidRPr="00445C3D">
        <w:rPr>
          <w:rFonts w:cs="Times New Roman"/>
        </w:rPr>
        <w:t>Chemnitz</w:t>
      </w:r>
      <w:r w:rsidR="00512B20" w:rsidRPr="00445C3D">
        <w:rPr>
          <w:rFonts w:cs="Times New Roman" w:hint="eastAsia"/>
        </w:rPr>
        <w:t>：</w:t>
      </w:r>
      <w:r w:rsidR="00893BA9" w:rsidRPr="00445C3D">
        <w:rPr>
          <w:rFonts w:cs="Times New Roman"/>
        </w:rPr>
        <w:t>“</w:t>
      </w:r>
      <w:r w:rsidRPr="00445C3D">
        <w:rPr>
          <w:rFonts w:cs="Times New Roman"/>
        </w:rPr>
        <w:t>propter sanguinem meum”</w:t>
      </w:r>
      <w:r w:rsidR="005C0F88" w:rsidRPr="00445C3D">
        <w:rPr>
          <w:rFonts w:cs="Times New Roman" w:hint="eastAsia"/>
        </w:rPr>
        <w:t>（</w:t>
      </w:r>
      <w:r w:rsidRPr="00445C3D">
        <w:rPr>
          <w:rFonts w:cs="Times New Roman" w:hint="eastAsia"/>
        </w:rPr>
        <w:t>因我的血</w:t>
      </w:r>
      <w:r w:rsidR="005C0F88" w:rsidRPr="00445C3D">
        <w:rPr>
          <w:rFonts w:cs="Times New Roman" w:hint="eastAsia"/>
        </w:rPr>
        <w:t>）</w:t>
      </w:r>
      <w:r w:rsidR="000F2EE2">
        <w:rPr>
          <w:rFonts w:cs="Times New Roman" w:hint="eastAsia"/>
        </w:rPr>
        <w:t>；</w:t>
      </w:r>
      <w:r w:rsidRPr="00445C3D">
        <w:rPr>
          <w:rFonts w:cs="Times New Roman" w:hint="eastAsia"/>
        </w:rPr>
        <w:t>梅尔</w:t>
      </w:r>
      <w:r w:rsidRPr="00445C3D">
        <w:rPr>
          <w:rFonts w:cs="Times New Roman"/>
        </w:rPr>
        <w:t xml:space="preserve">Meyer </w:t>
      </w:r>
      <w:r w:rsidR="00512B20" w:rsidRPr="00445C3D">
        <w:rPr>
          <w:rFonts w:cs="Times New Roman" w:hint="eastAsia"/>
        </w:rPr>
        <w:t>：</w:t>
      </w:r>
      <w:r w:rsidR="00893BA9" w:rsidRPr="00445C3D">
        <w:rPr>
          <w:rFonts w:cs="Times New Roman"/>
        </w:rPr>
        <w:t>“</w:t>
      </w:r>
      <w:r w:rsidRPr="00445C3D">
        <w:rPr>
          <w:rFonts w:cs="Times New Roman"/>
        </w:rPr>
        <w:t>vermoege meines Bl</w:t>
      </w:r>
      <w:r w:rsidR="00534A86" w:rsidRPr="00445C3D">
        <w:rPr>
          <w:rFonts w:cs="Times New Roman"/>
        </w:rPr>
        <w:t>u</w:t>
      </w:r>
      <w:r w:rsidRPr="00445C3D">
        <w:rPr>
          <w:rFonts w:cs="Times New Roman"/>
        </w:rPr>
        <w:t>tes”</w:t>
      </w:r>
      <w:r w:rsidR="005C0F88" w:rsidRPr="00445C3D">
        <w:rPr>
          <w:rFonts w:cs="Times New Roman" w:hint="eastAsia"/>
        </w:rPr>
        <w:t>（</w:t>
      </w:r>
      <w:r w:rsidRPr="00445C3D">
        <w:rPr>
          <w:rFonts w:cs="Times New Roman" w:hint="eastAsia"/>
        </w:rPr>
        <w:t>因我血的</w:t>
      </w:r>
      <w:r w:rsidR="00EC19CE" w:rsidRPr="00445C3D">
        <w:rPr>
          <w:rFonts w:cs="Times New Roman" w:hint="eastAsia"/>
        </w:rPr>
        <w:t>权能</w:t>
      </w:r>
      <w:r w:rsidR="005C0F88" w:rsidRPr="00445C3D">
        <w:rPr>
          <w:rFonts w:cs="Times New Roman" w:hint="eastAsia"/>
        </w:rPr>
        <w:t>）</w:t>
      </w:r>
      <w:r w:rsidRPr="00445C3D">
        <w:rPr>
          <w:rFonts w:cs="Times New Roman" w:hint="eastAsia"/>
        </w:rPr>
        <w:t>。</w:t>
      </w:r>
    </w:p>
    <w:p w14:paraId="02CF36CE" w14:textId="3C61C17C" w:rsidR="0031269B" w:rsidRPr="00445C3D" w:rsidRDefault="0031269B" w:rsidP="007E3C9E">
      <w:pPr>
        <w:spacing w:after="0"/>
        <w:ind w:firstLine="461"/>
        <w:rPr>
          <w:rFonts w:cs="Times New Roman"/>
        </w:rPr>
      </w:pPr>
      <w:r w:rsidRPr="00445C3D">
        <w:rPr>
          <w:rFonts w:cs="Times New Roman" w:hint="eastAsia"/>
        </w:rPr>
        <w:t>若有人提出反对说</w:t>
      </w:r>
      <w:r w:rsidR="00512B20" w:rsidRPr="00445C3D">
        <w:rPr>
          <w:rFonts w:cs="Times New Roman" w:hint="eastAsia"/>
        </w:rPr>
        <w:t>：</w:t>
      </w:r>
      <w:r w:rsidR="001601E9" w:rsidRPr="00445C3D">
        <w:rPr>
          <w:rFonts w:cs="Times New Roman"/>
        </w:rPr>
        <w:t>“</w:t>
      </w:r>
      <w:r w:rsidRPr="00445C3D">
        <w:rPr>
          <w:rFonts w:cs="Times New Roman" w:hint="eastAsia"/>
        </w:rPr>
        <w:t>这杯凭着我的血，是新约</w:t>
      </w:r>
      <w:r w:rsidR="001601E9" w:rsidRPr="00445C3D">
        <w:rPr>
          <w:rFonts w:cs="Times New Roman"/>
        </w:rPr>
        <w:t>”</w:t>
      </w:r>
      <w:r w:rsidR="00893BA9" w:rsidRPr="00445C3D">
        <w:rPr>
          <w:rFonts w:cs="Times New Roman" w:hint="eastAsia"/>
        </w:rPr>
        <w:t>这</w:t>
      </w:r>
      <w:r w:rsidRPr="00445C3D">
        <w:rPr>
          <w:rFonts w:cs="Times New Roman" w:hint="eastAsia"/>
        </w:rPr>
        <w:t>个句子内的</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字</w:t>
      </w:r>
      <w:r w:rsidR="00893BA9" w:rsidRPr="00445C3D">
        <w:rPr>
          <w:rFonts w:cs="Times New Roman" w:hint="eastAsia"/>
        </w:rPr>
        <w:t>，须</w:t>
      </w:r>
      <w:r w:rsidRPr="00445C3D">
        <w:rPr>
          <w:rFonts w:cs="Times New Roman" w:hint="eastAsia"/>
        </w:rPr>
        <w:t>按</w:t>
      </w:r>
      <w:r w:rsidR="008114BF" w:rsidRPr="00445C3D">
        <w:rPr>
          <w:rFonts w:cs="Times New Roman" w:hint="eastAsia"/>
        </w:rPr>
        <w:t>‘</w:t>
      </w:r>
      <w:r w:rsidRPr="00445C3D">
        <w:rPr>
          <w:rFonts w:cs="Times New Roman" w:hint="eastAsia"/>
        </w:rPr>
        <w:t>表明</w:t>
      </w:r>
      <w:r w:rsidR="008114BF" w:rsidRPr="00445C3D">
        <w:rPr>
          <w:rFonts w:cs="Times New Roman" w:hint="eastAsia"/>
        </w:rPr>
        <w:t>’</w:t>
      </w:r>
      <w:r w:rsidRPr="00445C3D">
        <w:rPr>
          <w:rFonts w:cs="Times New Roman" w:hint="eastAsia"/>
        </w:rPr>
        <w:t>的意思解释，我们便请读者注意以下的经文，如</w:t>
      </w:r>
      <w:r w:rsidR="00512B20" w:rsidRPr="00445C3D">
        <w:rPr>
          <w:rFonts w:cs="Times New Roman" w:hint="eastAsia"/>
        </w:rPr>
        <w:t>：</w:t>
      </w:r>
      <w:r w:rsidRPr="00445C3D">
        <w:rPr>
          <w:rFonts w:cs="Times New Roman" w:hint="eastAsia"/>
        </w:rPr>
        <w:t>约十一</w:t>
      </w:r>
      <w:r w:rsidRPr="00445C3D">
        <w:rPr>
          <w:rFonts w:cs="Times New Roman"/>
        </w:rPr>
        <w:t>25</w:t>
      </w:r>
      <w:r w:rsidR="00512B20" w:rsidRPr="00445C3D">
        <w:rPr>
          <w:rFonts w:cs="Times New Roman" w:hint="eastAsia"/>
        </w:rPr>
        <w:t>：</w:t>
      </w:r>
      <w:r w:rsidR="001601E9" w:rsidRPr="00445C3D">
        <w:rPr>
          <w:rFonts w:cs="Times New Roman"/>
        </w:rPr>
        <w:t>“</w:t>
      </w:r>
      <w:r w:rsidRPr="00445C3D">
        <w:rPr>
          <w:rFonts w:cs="Times New Roman" w:hint="eastAsia"/>
        </w:rPr>
        <w:t>我是复活</w:t>
      </w:r>
      <w:r w:rsidR="00E605A4">
        <w:rPr>
          <w:rFonts w:cs="Times New Roman" w:hint="eastAsia"/>
        </w:rPr>
        <w:t>（</w:t>
      </w:r>
      <w:r w:rsidRPr="00445C3D">
        <w:rPr>
          <w:rFonts w:cs="Times New Roman" w:hint="eastAsia"/>
        </w:rPr>
        <w:t>原文</w:t>
      </w:r>
      <w:r w:rsidR="00E605A4">
        <w:rPr>
          <w:rFonts w:cs="Times New Roman" w:hint="eastAsia"/>
        </w:rPr>
        <w:t>）</w:t>
      </w:r>
      <w:r w:rsidR="000F2EE2">
        <w:rPr>
          <w:rFonts w:cs="Times New Roman" w:hint="eastAsia"/>
        </w:rPr>
        <w:t>；</w:t>
      </w:r>
      <w:r w:rsidRPr="00445C3D">
        <w:rPr>
          <w:rFonts w:cs="Times New Roman" w:hint="eastAsia"/>
        </w:rPr>
        <w:t>我是生命</w:t>
      </w:r>
      <w:r w:rsidR="001601E9" w:rsidRPr="00445C3D">
        <w:rPr>
          <w:rFonts w:cs="Times New Roman"/>
        </w:rPr>
        <w:t>”</w:t>
      </w:r>
      <w:r w:rsidRPr="00445C3D">
        <w:rPr>
          <w:rFonts w:cs="Times New Roman" w:hint="eastAsia"/>
        </w:rPr>
        <w:t>，和六</w:t>
      </w:r>
      <w:r w:rsidRPr="00445C3D">
        <w:rPr>
          <w:rFonts w:cs="Times New Roman"/>
        </w:rPr>
        <w:t>6</w:t>
      </w:r>
      <w:r w:rsidR="00893BA9"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我的话就是灵，就是生命</w:t>
      </w:r>
      <w:r w:rsidR="001601E9" w:rsidRPr="00445C3D">
        <w:rPr>
          <w:rFonts w:cs="Times New Roman"/>
        </w:rPr>
        <w:t>”</w:t>
      </w:r>
      <w:r w:rsidRPr="00445C3D">
        <w:rPr>
          <w:rFonts w:cs="Times New Roman" w:hint="eastAsia"/>
        </w:rPr>
        <w:t>。按照第一句经文，基督并非只是表明复活与生命，而实际上就是复活和生命，因为这些天上的恩赐在祂里面是祂所有的</w:t>
      </w:r>
      <w:r w:rsidR="00EC19CE" w:rsidRPr="00445C3D">
        <w:rPr>
          <w:rFonts w:cs="Times New Roman" w:hint="eastAsia"/>
        </w:rPr>
        <w:t>，</w:t>
      </w:r>
      <w:r w:rsidRPr="00445C3D">
        <w:rPr>
          <w:rFonts w:cs="Times New Roman" w:hint="eastAsia"/>
        </w:rPr>
        <w:t>并由祂提供与我们。按照第二节经文，基督的话不仅表明灵和生命，而是实际上是灵和生命，因为这些话有这些天上的恩赐，并藉着这些话把恩赐供给我们。按照同样的方式，杯不仅表明新约，实际上就是新约，或赦罪</w:t>
      </w:r>
      <w:r w:rsidR="000F2EE2">
        <w:rPr>
          <w:rFonts w:cs="Times New Roman" w:hint="eastAsia"/>
        </w:rPr>
        <w:t>；</w:t>
      </w:r>
      <w:r w:rsidRPr="00445C3D">
        <w:rPr>
          <w:rFonts w:cs="Times New Roman" w:hint="eastAsia"/>
        </w:rPr>
        <w:t>因为在杯里所包含的基督所流的血，真正提供了基督藉着死替我们在十字架上所获得的赦免。</w:t>
      </w:r>
      <w:r w:rsidR="005C0F88" w:rsidRPr="00445C3D">
        <w:rPr>
          <w:rFonts w:cs="Times New Roman" w:hint="eastAsia"/>
        </w:rPr>
        <w:t>（</w:t>
      </w:r>
      <w:r w:rsidR="00EC19CE" w:rsidRPr="00445C3D">
        <w:rPr>
          <w:rFonts w:cs="Times New Roman" w:hint="eastAsia"/>
        </w:rPr>
        <w:t>参考</w:t>
      </w:r>
      <w:r w:rsidRPr="00445C3D">
        <w:rPr>
          <w:rFonts w:cs="Times New Roman"/>
        </w:rPr>
        <w:t xml:space="preserve">Christian Dogmatics, </w:t>
      </w:r>
      <w:r w:rsidRPr="00445C3D">
        <w:rPr>
          <w:rFonts w:cs="Times New Roman" w:hint="eastAsia"/>
        </w:rPr>
        <w:t>Ⅲ</w:t>
      </w:r>
      <w:r w:rsidRPr="00445C3D">
        <w:rPr>
          <w:rFonts w:cs="Times New Roman"/>
        </w:rPr>
        <w:t>, 410 ff</w:t>
      </w:r>
      <w:r w:rsidR="005C0F88" w:rsidRPr="00445C3D">
        <w:rPr>
          <w:rFonts w:cs="Times New Roman" w:hint="eastAsia"/>
        </w:rPr>
        <w:t>）</w:t>
      </w:r>
    </w:p>
    <w:p w14:paraId="766A93FF" w14:textId="1FA3E7CE" w:rsidR="00BB75CD" w:rsidRPr="00445C3D" w:rsidRDefault="0031269B" w:rsidP="007E3C9E">
      <w:pPr>
        <w:spacing w:after="0"/>
        <w:ind w:firstLine="461"/>
        <w:rPr>
          <w:rFonts w:cs="Times New Roman"/>
        </w:rPr>
      </w:pPr>
      <w:r w:rsidRPr="00445C3D">
        <w:rPr>
          <w:rFonts w:cs="Times New Roman" w:hint="eastAsia"/>
        </w:rPr>
        <w:t>这便是圣经在设立文中所教导的明晰道理，不拘任何人对此点以他的理性来反对，路德会仍是按照此种道理教训并且</w:t>
      </w:r>
      <w:r w:rsidR="003A1B7C" w:rsidRPr="00445C3D">
        <w:rPr>
          <w:rFonts w:cs="Times New Roman" w:hint="eastAsia"/>
        </w:rPr>
        <w:t>宣认</w:t>
      </w:r>
      <w:r w:rsidRPr="00445C3D">
        <w:rPr>
          <w:rFonts w:cs="Times New Roman" w:hint="eastAsia"/>
        </w:rPr>
        <w:t>。根据路德会的道理来说，不论如何</w:t>
      </w:r>
      <w:r w:rsidR="003A1B7C" w:rsidRPr="00445C3D">
        <w:rPr>
          <w:rFonts w:cs="Times New Roman" w:hint="eastAsia"/>
        </w:rPr>
        <w:t>记载描述</w:t>
      </w:r>
      <w:r w:rsidRPr="00445C3D">
        <w:rPr>
          <w:rFonts w:cs="Times New Roman" w:hint="eastAsia"/>
        </w:rPr>
        <w:t>设立圣餐文，都说明同一的高</w:t>
      </w:r>
      <w:r w:rsidR="00AF0506" w:rsidRPr="00445C3D">
        <w:rPr>
          <w:rFonts w:cs="Times New Roman" w:hint="eastAsia"/>
        </w:rPr>
        <w:t>尚</w:t>
      </w:r>
      <w:r w:rsidRPr="00445C3D">
        <w:rPr>
          <w:rFonts w:cs="Times New Roman" w:hint="eastAsia"/>
        </w:rPr>
        <w:t>真理，即是在饼酒之内，同着饼酒，藉着饼酒，正如藉着真的</w:t>
      </w:r>
      <w:r w:rsidR="00955C50" w:rsidRPr="00445C3D">
        <w:rPr>
          <w:rFonts w:cs="Times New Roman" w:hint="eastAsia"/>
        </w:rPr>
        <w:t>传递</w:t>
      </w:r>
      <w:r w:rsidR="00DD6691" w:rsidRPr="00445C3D">
        <w:rPr>
          <w:rFonts w:cs="Times New Roman" w:hint="eastAsia"/>
        </w:rPr>
        <w:t>工具</w:t>
      </w:r>
      <w:r w:rsidRPr="00445C3D">
        <w:rPr>
          <w:rFonts w:cs="Times New Roman" w:hint="eastAsia"/>
        </w:rPr>
        <w:t>和联合的媒介一样</w:t>
      </w:r>
      <w:r w:rsidR="005C0F88" w:rsidRPr="00445C3D">
        <w:rPr>
          <w:rFonts w:cs="Times New Roman" w:hint="eastAsia"/>
        </w:rPr>
        <w:t>（</w:t>
      </w:r>
      <w:r w:rsidRPr="00445C3D">
        <w:rPr>
          <w:rFonts w:cs="Times New Roman"/>
        </w:rPr>
        <w:t>vehiciila et media collativa</w:t>
      </w:r>
      <w:r w:rsidR="005C0F88" w:rsidRPr="00445C3D">
        <w:rPr>
          <w:rFonts w:cs="Times New Roman" w:hint="eastAsia"/>
        </w:rPr>
        <w:t>）</w:t>
      </w:r>
      <w:r w:rsidRPr="00445C3D">
        <w:rPr>
          <w:rFonts w:cs="Times New Roman" w:hint="eastAsia"/>
        </w:rPr>
        <w:t>，使领圣</w:t>
      </w:r>
      <w:r w:rsidRPr="00445C3D">
        <w:rPr>
          <w:rFonts w:cs="Times New Roman" w:hint="eastAsia"/>
        </w:rPr>
        <w:lastRenderedPageBreak/>
        <w:t>餐者领受到基督真正的身体和血，而获得罪的赦免</w:t>
      </w:r>
      <w:r w:rsidR="005C0F88" w:rsidRPr="00445C3D">
        <w:rPr>
          <w:rFonts w:cs="Times New Roman" w:hint="eastAsia"/>
        </w:rPr>
        <w:t>（</w:t>
      </w:r>
      <w:r w:rsidRPr="00445C3D">
        <w:rPr>
          <w:rFonts w:cs="Times New Roman"/>
        </w:rPr>
        <w:t>ad veniam peccatorum impetrandam</w:t>
      </w:r>
      <w:r w:rsidR="005C0F88" w:rsidRPr="00445C3D">
        <w:rPr>
          <w:rFonts w:cs="Times New Roman" w:hint="eastAsia"/>
        </w:rPr>
        <w:t>）</w:t>
      </w:r>
      <w:r w:rsidRPr="00445C3D">
        <w:rPr>
          <w:rFonts w:cs="Times New Roman" w:hint="eastAsia"/>
        </w:rPr>
        <w:t>。</w:t>
      </w:r>
    </w:p>
    <w:p w14:paraId="1537B64B" w14:textId="77777777" w:rsidR="005821CF" w:rsidRPr="00445C3D" w:rsidRDefault="005821CF" w:rsidP="007E3C9E">
      <w:pPr>
        <w:spacing w:after="0"/>
        <w:ind w:firstLine="461"/>
        <w:rPr>
          <w:rFonts w:cs="Times New Roman"/>
        </w:rPr>
      </w:pPr>
    </w:p>
    <w:p w14:paraId="71BCA09C" w14:textId="29000D48" w:rsidR="00BB75CD" w:rsidRPr="00445C3D" w:rsidRDefault="00893BA9" w:rsidP="00445C3D">
      <w:pPr>
        <w:pStyle w:val="2"/>
        <w:rPr>
          <w:rFonts w:cs="Times New Roman"/>
        </w:rPr>
      </w:pPr>
      <w:bookmarkStart w:id="199" w:name="_Toc220321305"/>
      <w:r w:rsidRPr="00445C3D">
        <w:rPr>
          <w:rFonts w:cs="Times New Roman" w:hint="eastAsia"/>
        </w:rPr>
        <w:lastRenderedPageBreak/>
        <w:t>主</w:t>
      </w:r>
      <w:r w:rsidR="0031269B" w:rsidRPr="00445C3D">
        <w:rPr>
          <w:rFonts w:cs="Times New Roman" w:hint="eastAsia"/>
        </w:rPr>
        <w:t>晚餐中的物质元素</w:t>
      </w:r>
      <w:bookmarkEnd w:id="199"/>
    </w:p>
    <w:p w14:paraId="68D423D5" w14:textId="77777777" w:rsidR="005821CF" w:rsidRPr="00445C3D" w:rsidRDefault="005821CF" w:rsidP="007E3C9E">
      <w:pPr>
        <w:spacing w:after="0"/>
        <w:ind w:firstLine="461"/>
        <w:rPr>
          <w:rFonts w:cs="Times New Roman"/>
        </w:rPr>
      </w:pPr>
    </w:p>
    <w:p w14:paraId="4C22BCA2" w14:textId="0D4888D1" w:rsidR="0031269B" w:rsidRPr="00445C3D" w:rsidRDefault="0031269B" w:rsidP="007E3C9E">
      <w:pPr>
        <w:spacing w:after="0"/>
        <w:ind w:firstLine="461"/>
        <w:rPr>
          <w:rFonts w:cs="Times New Roman"/>
        </w:rPr>
      </w:pPr>
      <w:r w:rsidRPr="00445C3D">
        <w:rPr>
          <w:rFonts w:cs="Times New Roman" w:hint="eastAsia"/>
        </w:rPr>
        <w:t>路德会与古代基督教同承认</w:t>
      </w:r>
      <w:r w:rsidRPr="00445C3D">
        <w:rPr>
          <w:rFonts w:cs="Times New Roman"/>
        </w:rPr>
        <w:t xml:space="preserve">, </w:t>
      </w:r>
      <w:r w:rsidR="001601E9" w:rsidRPr="00445C3D">
        <w:rPr>
          <w:rFonts w:cs="Times New Roman"/>
        </w:rPr>
        <w:t>“</w:t>
      </w:r>
      <w:r w:rsidRPr="00445C3D">
        <w:rPr>
          <w:rFonts w:cs="Times New Roman" w:hint="eastAsia"/>
        </w:rPr>
        <w:t>按照爱任纽</w:t>
      </w:r>
      <w:r w:rsidR="00BD162D" w:rsidRPr="00445C3D">
        <w:rPr>
          <w:rFonts w:cs="Times New Roman"/>
        </w:rPr>
        <w:t xml:space="preserve"> </w:t>
      </w:r>
      <w:r w:rsidR="005C0F88" w:rsidRPr="00445C3D">
        <w:rPr>
          <w:rFonts w:cs="Times New Roman" w:hint="eastAsia"/>
        </w:rPr>
        <w:t>（</w:t>
      </w:r>
      <w:r w:rsidRPr="00445C3D">
        <w:rPr>
          <w:rFonts w:cs="Times New Roman"/>
        </w:rPr>
        <w:t>Ireneus</w:t>
      </w:r>
      <w:r w:rsidR="005C0F88" w:rsidRPr="00445C3D">
        <w:rPr>
          <w:rFonts w:cs="Times New Roman" w:hint="eastAsia"/>
        </w:rPr>
        <w:t>）</w:t>
      </w:r>
      <w:r w:rsidR="00BD162D" w:rsidRPr="00445C3D">
        <w:rPr>
          <w:rFonts w:cs="Times New Roman"/>
        </w:rPr>
        <w:t xml:space="preserve"> </w:t>
      </w:r>
      <w:r w:rsidRPr="00445C3D">
        <w:rPr>
          <w:rFonts w:cs="Times New Roman" w:hint="eastAsia"/>
        </w:rPr>
        <w:t>的话，在此圣礼内有两件事</w:t>
      </w:r>
      <w:r w:rsidR="00512B20" w:rsidRPr="00445C3D">
        <w:rPr>
          <w:rFonts w:cs="Times New Roman" w:hint="eastAsia"/>
        </w:rPr>
        <w:t>：</w:t>
      </w:r>
      <w:r w:rsidRPr="00445C3D">
        <w:rPr>
          <w:rFonts w:cs="Times New Roman" w:hint="eastAsia"/>
        </w:rPr>
        <w:t>属天上的与属地上的事</w:t>
      </w:r>
      <w:r w:rsidR="001601E9" w:rsidRPr="00445C3D">
        <w:rPr>
          <w:rFonts w:cs="Times New Roman"/>
        </w:rPr>
        <w:t>”</w:t>
      </w:r>
      <w:r w:rsidR="00BD162D" w:rsidRPr="00445C3D">
        <w:rPr>
          <w:rFonts w:cs="Times New Roman"/>
        </w:rPr>
        <w:t xml:space="preserve"> </w:t>
      </w:r>
      <w:r w:rsidR="005C0F88" w:rsidRPr="00445C3D">
        <w:rPr>
          <w:rFonts w:cs="Times New Roman" w:hint="eastAsia"/>
        </w:rPr>
        <w:t>（</w:t>
      </w:r>
      <w:r w:rsidRPr="00445C3D">
        <w:rPr>
          <w:rFonts w:cs="Times New Roman" w:hint="eastAsia"/>
        </w:rPr>
        <w:t>协同式全，</w:t>
      </w:r>
      <w:r w:rsidRPr="00445C3D">
        <w:rPr>
          <w:rFonts w:cs="Times New Roman"/>
        </w:rPr>
        <w:t>VII, 14</w:t>
      </w:r>
      <w:r w:rsidR="005C0F88" w:rsidRPr="00445C3D">
        <w:rPr>
          <w:rFonts w:cs="Times New Roman" w:hint="eastAsia"/>
        </w:rPr>
        <w:t>）</w:t>
      </w:r>
      <w:r w:rsidR="00893BA9" w:rsidRPr="00445C3D">
        <w:rPr>
          <w:rFonts w:cs="Times New Roman" w:hint="eastAsia"/>
        </w:rPr>
        <w:t>。</w:t>
      </w:r>
      <w:r w:rsidRPr="00445C3D">
        <w:rPr>
          <w:rFonts w:cs="Times New Roman"/>
        </w:rPr>
        <w:t xml:space="preserve"> </w:t>
      </w:r>
      <w:r w:rsidRPr="00445C3D">
        <w:rPr>
          <w:rFonts w:cs="Times New Roman" w:hint="eastAsia"/>
        </w:rPr>
        <w:t>天上的元</w:t>
      </w:r>
      <w:r w:rsidR="00893BA9" w:rsidRPr="00445C3D">
        <w:rPr>
          <w:rFonts w:cs="Times New Roman" w:hint="eastAsia"/>
        </w:rPr>
        <w:t>素</w:t>
      </w:r>
      <w:r w:rsidR="005C0F88" w:rsidRPr="00445C3D">
        <w:rPr>
          <w:rFonts w:cs="Times New Roman" w:hint="eastAsia"/>
        </w:rPr>
        <w:t>（</w:t>
      </w:r>
      <w:r w:rsidRPr="00445C3D">
        <w:rPr>
          <w:rFonts w:cs="Times New Roman"/>
        </w:rPr>
        <w:t>materiae coelestes</w:t>
      </w:r>
      <w:r w:rsidR="005C0F88" w:rsidRPr="00445C3D">
        <w:rPr>
          <w:rFonts w:cs="Times New Roman" w:hint="eastAsia"/>
        </w:rPr>
        <w:t>）</w:t>
      </w:r>
      <w:r w:rsidR="00893BA9" w:rsidRPr="00445C3D">
        <w:rPr>
          <w:rFonts w:cs="Times New Roman" w:hint="eastAsia"/>
        </w:rPr>
        <w:t>就</w:t>
      </w:r>
      <w:r w:rsidRPr="00445C3D">
        <w:rPr>
          <w:rFonts w:cs="Times New Roman" w:hint="eastAsia"/>
        </w:rPr>
        <w:t>是基督的真身体和血。协同式这样说</w:t>
      </w:r>
      <w:r w:rsidR="00512B20" w:rsidRPr="00445C3D">
        <w:rPr>
          <w:rFonts w:cs="Times New Roman" w:hint="eastAsia"/>
        </w:rPr>
        <w:t>：</w:t>
      </w:r>
      <w:r w:rsidR="001601E9" w:rsidRPr="00445C3D">
        <w:rPr>
          <w:rFonts w:cs="Times New Roman"/>
        </w:rPr>
        <w:t>“</w:t>
      </w:r>
      <w:r w:rsidRPr="00445C3D">
        <w:rPr>
          <w:rFonts w:cs="Times New Roman" w:hint="eastAsia"/>
        </w:rPr>
        <w:t>基督的身体和血同着饼酒是真正而本质</w:t>
      </w:r>
      <w:r w:rsidR="00726389" w:rsidRPr="00445C3D">
        <w:rPr>
          <w:rFonts w:cs="Times New Roman" w:hint="eastAsia"/>
        </w:rPr>
        <w:t>地临在</w:t>
      </w:r>
      <w:r w:rsidRPr="00445C3D">
        <w:rPr>
          <w:rFonts w:cs="Times New Roman" w:hint="eastAsia"/>
        </w:rPr>
        <w:t>，提供并由人领受。</w:t>
      </w:r>
      <w:r w:rsidR="001601E9" w:rsidRPr="00445C3D">
        <w:rPr>
          <w:rFonts w:cs="Times New Roman"/>
        </w:rPr>
        <w:t>”</w:t>
      </w:r>
      <w:r w:rsidRPr="00445C3D">
        <w:rPr>
          <w:rFonts w:cs="Times New Roman" w:hint="eastAsia"/>
        </w:rPr>
        <w:t>属地上的元素</w:t>
      </w:r>
      <w:r w:rsidR="00BD162D" w:rsidRPr="00445C3D">
        <w:rPr>
          <w:rFonts w:cs="Times New Roman"/>
        </w:rPr>
        <w:t xml:space="preserve"> </w:t>
      </w:r>
      <w:r w:rsidR="005C0F88" w:rsidRPr="00445C3D">
        <w:rPr>
          <w:rFonts w:cs="Times New Roman" w:hint="eastAsia"/>
        </w:rPr>
        <w:t>（</w:t>
      </w:r>
      <w:r w:rsidRPr="00445C3D">
        <w:rPr>
          <w:rFonts w:cs="Times New Roman"/>
        </w:rPr>
        <w:t>materia terrenae</w:t>
      </w:r>
      <w:r w:rsidR="005C0F88" w:rsidRPr="00445C3D">
        <w:rPr>
          <w:rFonts w:cs="Times New Roman" w:hint="eastAsia"/>
        </w:rPr>
        <w:t>）</w:t>
      </w:r>
      <w:r w:rsidRPr="00445C3D">
        <w:rPr>
          <w:rFonts w:cs="Times New Roman" w:hint="eastAsia"/>
        </w:rPr>
        <w:t>在这圣晚餐神圣设立的行</w:t>
      </w:r>
      <w:r w:rsidR="00893BA9" w:rsidRPr="00445C3D">
        <w:rPr>
          <w:rFonts w:cs="Times New Roman" w:hint="eastAsia"/>
        </w:rPr>
        <w:t>动</w:t>
      </w:r>
      <w:r w:rsidR="005C0F88" w:rsidRPr="00445C3D">
        <w:rPr>
          <w:rFonts w:cs="Times New Roman" w:hint="eastAsia"/>
        </w:rPr>
        <w:t>（</w:t>
      </w:r>
      <w:r w:rsidRPr="00445C3D">
        <w:rPr>
          <w:rFonts w:cs="Times New Roman"/>
        </w:rPr>
        <w:t>actio</w:t>
      </w:r>
      <w:r w:rsidR="005C0F88" w:rsidRPr="00445C3D">
        <w:rPr>
          <w:rFonts w:cs="Times New Roman" w:hint="eastAsia"/>
        </w:rPr>
        <w:t>）</w:t>
      </w:r>
      <w:r w:rsidR="00893BA9" w:rsidRPr="00445C3D">
        <w:rPr>
          <w:rFonts w:cs="Times New Roman" w:hint="eastAsia"/>
        </w:rPr>
        <w:t>中</w:t>
      </w:r>
      <w:r w:rsidRPr="00445C3D">
        <w:rPr>
          <w:rFonts w:cs="Times New Roman" w:hint="eastAsia"/>
        </w:rPr>
        <w:t>，是真的饼和酒。在洗礼中，我们不敢使用水之外的任何元素，照样在圣餐内，我们不敢远离基督明确规定的元素。设立文明白地说出基督使用饼，太</w:t>
      </w:r>
      <w:r w:rsidR="00A62852" w:rsidRPr="00445C3D">
        <w:rPr>
          <w:rFonts w:cs="Times New Roman" w:hint="eastAsia"/>
        </w:rPr>
        <w:t>二十</w:t>
      </w:r>
      <w:r w:rsidRPr="00445C3D">
        <w:rPr>
          <w:rFonts w:cs="Times New Roman" w:hint="eastAsia"/>
        </w:rPr>
        <w:t>六</w:t>
      </w:r>
      <w:r w:rsidRPr="00445C3D">
        <w:rPr>
          <w:rFonts w:cs="Times New Roman"/>
        </w:rPr>
        <w:t>26</w:t>
      </w:r>
      <w:r w:rsidR="000F2EE2">
        <w:rPr>
          <w:rFonts w:cs="Times New Roman" w:hint="eastAsia"/>
        </w:rPr>
        <w:t>；</w:t>
      </w:r>
      <w:r w:rsidR="001601E9" w:rsidRPr="00445C3D">
        <w:rPr>
          <w:rFonts w:cs="Times New Roman"/>
        </w:rPr>
        <w:t>“</w:t>
      </w:r>
      <w:r w:rsidRPr="00445C3D">
        <w:rPr>
          <w:rFonts w:cs="Times New Roman" w:hint="eastAsia"/>
        </w:rPr>
        <w:t>这葡萄汁</w:t>
      </w:r>
      <w:r w:rsidR="001601E9" w:rsidRPr="00445C3D">
        <w:rPr>
          <w:rFonts w:cs="Times New Roman"/>
        </w:rPr>
        <w:t>”</w:t>
      </w:r>
      <w:r w:rsidR="00893BA9" w:rsidRPr="00445C3D">
        <w:rPr>
          <w:rFonts w:cs="Times New Roman" w:hint="eastAsia"/>
        </w:rPr>
        <w:t>的</w:t>
      </w:r>
      <w:r w:rsidRPr="00445C3D">
        <w:rPr>
          <w:rFonts w:cs="Times New Roman" w:hint="eastAsia"/>
        </w:rPr>
        <w:t>字</w:t>
      </w:r>
      <w:r w:rsidR="00893BA9" w:rsidRPr="00445C3D">
        <w:rPr>
          <w:rFonts w:cs="Times New Roman" w:hint="eastAsia"/>
        </w:rPr>
        <w:t>语</w:t>
      </w:r>
      <w:r w:rsidR="005C0F88" w:rsidRPr="00445C3D">
        <w:rPr>
          <w:rFonts w:cs="Times New Roman" w:hint="eastAsia"/>
        </w:rPr>
        <w:t>（</w:t>
      </w:r>
      <w:r w:rsidRPr="00445C3D">
        <w:rPr>
          <w:rFonts w:cs="Times New Roman"/>
        </w:rPr>
        <w:t>ε</w:t>
      </w:r>
      <w:r w:rsidR="00893BA9" w:rsidRPr="00445C3D">
        <w:rPr>
          <w:rFonts w:cs="Times New Roman"/>
        </w:rPr>
        <w:t>κ</w:t>
      </w:r>
      <w:r w:rsidR="00F61F1B">
        <w:rPr>
          <w:rFonts w:cs="Times New Roman" w:hint="eastAsia"/>
        </w:rPr>
        <w:t xml:space="preserve"> </w:t>
      </w:r>
      <w:r w:rsidR="00893BA9" w:rsidRPr="00445C3D">
        <w:rPr>
          <w:rFonts w:cs="Times New Roman"/>
        </w:rPr>
        <w:t>τ</w:t>
      </w:r>
      <w:r w:rsidRPr="00445C3D">
        <w:rPr>
          <w:rFonts w:cs="Times New Roman"/>
        </w:rPr>
        <w:t>ούτο</w:t>
      </w:r>
      <w:r w:rsidR="00893BA9" w:rsidRPr="00445C3D">
        <w:rPr>
          <w:rFonts w:cs="Times New Roman"/>
        </w:rPr>
        <w:t>υ</w:t>
      </w:r>
      <w:r w:rsidR="00F61F1B">
        <w:rPr>
          <w:rFonts w:cs="Times New Roman" w:hint="eastAsia"/>
        </w:rPr>
        <w:t xml:space="preserve"> </w:t>
      </w:r>
      <w:r w:rsidR="00893BA9" w:rsidRPr="00445C3D">
        <w:rPr>
          <w:rFonts w:cs="Times New Roman"/>
        </w:rPr>
        <w:t>τ</w:t>
      </w:r>
      <w:r w:rsidRPr="00445C3D">
        <w:rPr>
          <w:rFonts w:cs="Times New Roman"/>
        </w:rPr>
        <w:t>ο</w:t>
      </w:r>
      <w:r w:rsidR="00893BA9" w:rsidRPr="00445C3D">
        <w:rPr>
          <w:rFonts w:cs="Times New Roman"/>
        </w:rPr>
        <w:t>ΰ</w:t>
      </w:r>
      <w:r w:rsidR="009647F0">
        <w:rPr>
          <w:rFonts w:cs="Times New Roman" w:hint="eastAsia"/>
        </w:rPr>
        <w:t xml:space="preserve"> </w:t>
      </w:r>
      <w:r w:rsidR="00893BA9" w:rsidRPr="00445C3D">
        <w:rPr>
          <w:rFonts w:cs="Times New Roman"/>
        </w:rPr>
        <w:t>γ</w:t>
      </w:r>
      <w:r w:rsidRPr="00445C3D">
        <w:rPr>
          <w:rFonts w:cs="Times New Roman"/>
        </w:rPr>
        <w:t>εννήματο</w:t>
      </w:r>
      <w:r w:rsidR="00893BA9" w:rsidRPr="00445C3D">
        <w:rPr>
          <w:rFonts w:cs="Times New Roman"/>
        </w:rPr>
        <w:t>ς</w:t>
      </w:r>
      <w:r w:rsidR="009647F0">
        <w:rPr>
          <w:rFonts w:cs="Times New Roman" w:hint="eastAsia"/>
        </w:rPr>
        <w:t xml:space="preserve"> </w:t>
      </w:r>
      <w:r w:rsidR="00893BA9" w:rsidRPr="00445C3D">
        <w:rPr>
          <w:rFonts w:cs="Times New Roman"/>
        </w:rPr>
        <w:t>τ</w:t>
      </w:r>
      <w:r w:rsidRPr="00445C3D">
        <w:rPr>
          <w:rFonts w:cs="Times New Roman"/>
        </w:rPr>
        <w:t>η</w:t>
      </w:r>
      <w:r w:rsidR="00893BA9" w:rsidRPr="00445C3D">
        <w:rPr>
          <w:rFonts w:cs="Times New Roman"/>
        </w:rPr>
        <w:t>ς</w:t>
      </w:r>
      <w:r w:rsidR="009647F0">
        <w:rPr>
          <w:rFonts w:cs="Times New Roman" w:hint="eastAsia"/>
        </w:rPr>
        <w:t xml:space="preserve"> </w:t>
      </w:r>
      <w:r w:rsidR="00893BA9" w:rsidRPr="00445C3D">
        <w:rPr>
          <w:rFonts w:cs="Times New Roman"/>
        </w:rPr>
        <w:t>α</w:t>
      </w:r>
      <w:r w:rsidRPr="00445C3D">
        <w:rPr>
          <w:rFonts w:cs="Times New Roman"/>
        </w:rPr>
        <w:t>μπέλου</w:t>
      </w:r>
      <w:r w:rsidR="005C0F88" w:rsidRPr="00445C3D">
        <w:rPr>
          <w:rFonts w:cs="Times New Roman" w:hint="eastAsia"/>
        </w:rPr>
        <w:t>）</w:t>
      </w:r>
      <w:r w:rsidRPr="00445C3D">
        <w:rPr>
          <w:rFonts w:cs="Times New Roman" w:hint="eastAsia"/>
        </w:rPr>
        <w:t>，而证明祂用了</w:t>
      </w:r>
      <w:r w:rsidR="00893BA9" w:rsidRPr="00445C3D">
        <w:rPr>
          <w:rFonts w:cs="Times New Roman" w:hint="eastAsia"/>
        </w:rPr>
        <w:t>酒</w:t>
      </w:r>
      <w:r w:rsidR="005C0F88" w:rsidRPr="00445C3D">
        <w:rPr>
          <w:rFonts w:cs="Times New Roman" w:hint="eastAsia"/>
        </w:rPr>
        <w:t>（</w:t>
      </w:r>
      <w:r w:rsidRPr="00445C3D">
        <w:rPr>
          <w:rFonts w:cs="Times New Roman"/>
        </w:rPr>
        <w:t>οϊνος</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00893BA9" w:rsidRPr="00445C3D">
        <w:rPr>
          <w:rFonts w:cs="Times New Roman" w:hint="eastAsia"/>
        </w:rPr>
        <w:t>六</w:t>
      </w:r>
      <w:r w:rsidR="00893BA9" w:rsidRPr="00445C3D">
        <w:rPr>
          <w:rFonts w:cs="Times New Roman"/>
        </w:rPr>
        <w:t>27</w:t>
      </w:r>
      <w:r w:rsidR="00893BA9" w:rsidRPr="00445C3D">
        <w:rPr>
          <w:rFonts w:cs="Times New Roman" w:hint="eastAsia"/>
        </w:rPr>
        <w:t>。</w:t>
      </w:r>
    </w:p>
    <w:p w14:paraId="6BAB826B" w14:textId="67F65DA6" w:rsidR="0031269B" w:rsidRPr="00445C3D" w:rsidRDefault="0031269B" w:rsidP="007E3C9E">
      <w:pPr>
        <w:spacing w:after="0"/>
        <w:ind w:firstLine="461"/>
        <w:rPr>
          <w:rFonts w:cs="Times New Roman"/>
        </w:rPr>
      </w:pPr>
      <w:r w:rsidRPr="00445C3D">
        <w:rPr>
          <w:rFonts w:cs="Times New Roman" w:hint="eastAsia"/>
        </w:rPr>
        <w:t>虽然在古代教会的</w:t>
      </w:r>
      <w:r w:rsidR="004C7731" w:rsidRPr="00445C3D">
        <w:rPr>
          <w:rFonts w:cs="Times New Roman" w:hint="eastAsia"/>
        </w:rPr>
        <w:t>异端</w:t>
      </w:r>
      <w:r w:rsidRPr="00445C3D">
        <w:rPr>
          <w:rFonts w:cs="Times New Roman" w:hint="eastAsia"/>
        </w:rPr>
        <w:t>经常使用代用品代替</w:t>
      </w:r>
      <w:r w:rsidR="00893BA9" w:rsidRPr="00445C3D">
        <w:rPr>
          <w:rFonts w:cs="Times New Roman" w:hint="eastAsia"/>
        </w:rPr>
        <w:t>酒</w:t>
      </w:r>
      <w:r w:rsidR="005C0F88" w:rsidRPr="00445C3D">
        <w:rPr>
          <w:rFonts w:cs="Times New Roman" w:hint="eastAsia"/>
        </w:rPr>
        <w:t>（</w:t>
      </w:r>
      <w:r w:rsidRPr="00445C3D">
        <w:rPr>
          <w:rFonts w:cs="Times New Roman" w:hint="eastAsia"/>
        </w:rPr>
        <w:t>禁戒派</w:t>
      </w:r>
      <w:r w:rsidRPr="00445C3D">
        <w:rPr>
          <w:rFonts w:cs="Times New Roman"/>
        </w:rPr>
        <w:t xml:space="preserve"> Encratites </w:t>
      </w:r>
      <w:r w:rsidR="00512B20" w:rsidRPr="00445C3D">
        <w:rPr>
          <w:rFonts w:cs="Times New Roman" w:hint="eastAsia"/>
        </w:rPr>
        <w:t>：</w:t>
      </w:r>
      <w:r w:rsidRPr="00445C3D">
        <w:rPr>
          <w:rFonts w:cs="Times New Roman" w:hint="eastAsia"/>
        </w:rPr>
        <w:t>奶，蜂蜜，未发醛的葡萄汁</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但基督教会常咒诅不许使用此种代用物。有人辩论称</w:t>
      </w:r>
      <w:r w:rsidR="00512B20" w:rsidRPr="00445C3D">
        <w:rPr>
          <w:rFonts w:cs="Times New Roman" w:hint="eastAsia"/>
        </w:rPr>
        <w:t>：</w:t>
      </w:r>
      <w:r w:rsidR="001601E9" w:rsidRPr="00445C3D">
        <w:rPr>
          <w:rFonts w:cs="Times New Roman"/>
        </w:rPr>
        <w:t>“</w:t>
      </w:r>
      <w:r w:rsidRPr="00445C3D">
        <w:rPr>
          <w:rFonts w:cs="Times New Roman" w:hint="eastAsia"/>
        </w:rPr>
        <w:t>葡萄汁</w:t>
      </w:r>
      <w:r w:rsidR="001601E9" w:rsidRPr="00445C3D">
        <w:rPr>
          <w:rFonts w:cs="Times New Roman"/>
        </w:rPr>
        <w:t>”</w:t>
      </w:r>
      <w:r w:rsidRPr="00445C3D">
        <w:rPr>
          <w:rFonts w:cs="Times New Roman" w:hint="eastAsia"/>
        </w:rPr>
        <w:t>是种类名词</w:t>
      </w:r>
      <w:r w:rsidR="005C0F88" w:rsidRPr="00445C3D">
        <w:rPr>
          <w:rFonts w:cs="Times New Roman" w:hint="eastAsia"/>
        </w:rPr>
        <w:t>（</w:t>
      </w:r>
      <w:r w:rsidRPr="00445C3D">
        <w:rPr>
          <w:rFonts w:cs="Times New Roman"/>
        </w:rPr>
        <w:t>generic term</w:t>
      </w:r>
      <w:r w:rsidR="005C0F88" w:rsidRPr="00445C3D">
        <w:rPr>
          <w:rFonts w:cs="Times New Roman" w:hint="eastAsia"/>
        </w:rPr>
        <w:t>）</w:t>
      </w:r>
      <w:r w:rsidRPr="00445C3D">
        <w:rPr>
          <w:rFonts w:cs="Times New Roman" w:hint="eastAsia"/>
        </w:rPr>
        <w:t>，包含葡萄树上的一切产物，这种辩论不能成立，因为基督以这名词作为酒的特殊名词，犹太人常在他们过圣节的时期</w:t>
      </w:r>
      <w:r w:rsidR="00B2772C" w:rsidRPr="00445C3D">
        <w:rPr>
          <w:rFonts w:cs="Times New Roman" w:hint="eastAsia"/>
        </w:rPr>
        <w:t>不更改地</w:t>
      </w:r>
      <w:r w:rsidRPr="00445C3D">
        <w:rPr>
          <w:rFonts w:cs="Times New Roman" w:hint="eastAsia"/>
        </w:rPr>
        <w:t>使用</w:t>
      </w:r>
      <w:r w:rsidR="00B2772C" w:rsidRPr="00445C3D">
        <w:rPr>
          <w:rFonts w:cs="Times New Roman" w:hint="eastAsia"/>
        </w:rPr>
        <w:t>酒</w:t>
      </w:r>
      <w:r w:rsidRPr="00445C3D">
        <w:rPr>
          <w:rFonts w:cs="Times New Roman" w:hint="eastAsia"/>
        </w:rPr>
        <w:t>。至为显然的，</w:t>
      </w:r>
      <w:r w:rsidRPr="00445C3D">
        <w:rPr>
          <w:rFonts w:cs="Times New Roman"/>
        </w:rPr>
        <w:t>γέννημ</w:t>
      </w:r>
      <w:r w:rsidR="00893BA9" w:rsidRPr="00445C3D">
        <w:rPr>
          <w:rFonts w:cs="Times New Roman"/>
        </w:rPr>
        <w:t>ατ</w:t>
      </w:r>
      <w:r w:rsidR="00605307" w:rsidRPr="00445C3D">
        <w:rPr>
          <w:rFonts w:cs="Times New Roman"/>
        </w:rPr>
        <w:t>η</w:t>
      </w:r>
      <w:r w:rsidR="00893BA9" w:rsidRPr="00445C3D">
        <w:rPr>
          <w:rFonts w:cs="Times New Roman"/>
        </w:rPr>
        <w:t>ς</w:t>
      </w:r>
      <w:r w:rsidR="00BD67C1">
        <w:rPr>
          <w:rFonts w:cs="Times New Roman" w:hint="cs"/>
          <w:rtl/>
          <w:lang w:bidi="he-IL"/>
        </w:rPr>
        <w:t xml:space="preserve"> </w:t>
      </w:r>
      <w:r w:rsidR="00893BA9" w:rsidRPr="00445C3D">
        <w:rPr>
          <w:rFonts w:cs="Times New Roman"/>
        </w:rPr>
        <w:t>α</w:t>
      </w:r>
      <w:r w:rsidR="00605307" w:rsidRPr="00445C3D">
        <w:rPr>
          <w:rFonts w:cs="Times New Roman"/>
        </w:rPr>
        <w:t>μπελου</w:t>
      </w:r>
      <w:r w:rsidRPr="00445C3D">
        <w:rPr>
          <w:rFonts w:cs="Times New Roman" w:hint="eastAsia"/>
        </w:rPr>
        <w:t>这句希腊文，就是</w:t>
      </w:r>
      <w:r w:rsidR="00877604" w:rsidRPr="00445C3D">
        <w:rPr>
          <w:rFonts w:cs="Times New Roman"/>
          <w:rtl/>
          <w:lang w:bidi="he-IL"/>
        </w:rPr>
        <w:t>פר</w:t>
      </w:r>
      <w:r w:rsidR="00893BA9" w:rsidRPr="00445C3D">
        <w:rPr>
          <w:rFonts w:cs="Times New Roman"/>
          <w:rtl/>
          <w:lang w:bidi="he-IL"/>
        </w:rPr>
        <w:t>יה</w:t>
      </w:r>
      <w:r w:rsidR="009923AA" w:rsidRPr="00445C3D">
        <w:rPr>
          <w:rFonts w:cs="Times New Roman"/>
          <w:rtl/>
          <w:lang w:bidi="he-IL"/>
        </w:rPr>
        <w:t>נפ</w:t>
      </w:r>
      <w:r w:rsidR="001A2A04" w:rsidRPr="00445C3D">
        <w:rPr>
          <w:rFonts w:cs="Times New Roman"/>
          <w:rtl/>
          <w:lang w:bidi="he-IL"/>
        </w:rPr>
        <w:t>ן</w:t>
      </w:r>
      <w:r w:rsidRPr="00445C3D">
        <w:rPr>
          <w:rFonts w:cs="Times New Roman" w:hint="eastAsia"/>
        </w:rPr>
        <w:t>，真正今日的犹太人也使用该词</w:t>
      </w:r>
      <w:r w:rsidR="00CD19AB" w:rsidRPr="00445C3D">
        <w:rPr>
          <w:rFonts w:cs="Times New Roman" w:hint="eastAsia"/>
        </w:rPr>
        <w:t>用于</w:t>
      </w:r>
      <w:r w:rsidRPr="00445C3D">
        <w:rPr>
          <w:rFonts w:cs="Times New Roman" w:hint="eastAsia"/>
        </w:rPr>
        <w:t>分别为圣的那克都西杯上</w:t>
      </w:r>
      <w:r w:rsidR="005C0F88" w:rsidRPr="00445C3D">
        <w:rPr>
          <w:rFonts w:cs="Times New Roman" w:hint="eastAsia"/>
        </w:rPr>
        <w:t>（</w:t>
      </w:r>
      <w:r w:rsidRPr="00445C3D">
        <w:rPr>
          <w:rFonts w:cs="Times New Roman"/>
        </w:rPr>
        <w:t>kiddush cup</w:t>
      </w:r>
      <w:r w:rsidR="005C0F88" w:rsidRPr="00445C3D">
        <w:rPr>
          <w:rFonts w:cs="Times New Roman" w:hint="eastAsia"/>
        </w:rPr>
        <w:t>）（</w:t>
      </w:r>
      <w:r w:rsidRPr="00445C3D">
        <w:rPr>
          <w:rFonts w:cs="Times New Roman" w:hint="eastAsia"/>
        </w:rPr>
        <w:t>主啊，我们的上帝，世界的王，创造葡萄汁，</w:t>
      </w:r>
      <w:r w:rsidR="00CD19AB" w:rsidRPr="00445C3D">
        <w:rPr>
          <w:rFonts w:cs="Times New Roman" w:hint="eastAsia"/>
        </w:rPr>
        <w:t>你</w:t>
      </w:r>
      <w:r w:rsidRPr="00445C3D">
        <w:rPr>
          <w:rFonts w:cs="Times New Roman" w:hint="eastAsia"/>
        </w:rPr>
        <w:t>是可称颂的</w:t>
      </w:r>
      <w:r w:rsidR="001601E9" w:rsidRPr="00445C3D">
        <w:rPr>
          <w:rFonts w:cs="Times New Roman"/>
        </w:rPr>
        <w:t>”</w:t>
      </w:r>
      <w:r w:rsidR="00364285" w:rsidRPr="00445C3D">
        <w:rPr>
          <w:rFonts w:cs="Times New Roman"/>
          <w:rtl/>
          <w:lang w:bidi="he-IL"/>
        </w:rPr>
        <w:t>בָּרוּך</w:t>
      </w:r>
      <w:r w:rsidR="00893BA9" w:rsidRPr="00445C3D">
        <w:rPr>
          <w:rFonts w:cs="Times New Roman"/>
          <w:rtl/>
          <w:lang w:bidi="he-IL"/>
        </w:rPr>
        <w:t>ְ</w:t>
      </w:r>
      <w:r w:rsidR="00871760">
        <w:rPr>
          <w:rFonts w:cs="Times New Roman" w:hint="cs"/>
          <w:rtl/>
          <w:lang w:bidi="he-IL"/>
        </w:rPr>
        <w:t xml:space="preserve"> </w:t>
      </w:r>
      <w:r w:rsidR="00893BA9" w:rsidRPr="00445C3D">
        <w:rPr>
          <w:rFonts w:cs="Times New Roman"/>
          <w:rtl/>
          <w:lang w:bidi="he-IL"/>
        </w:rPr>
        <w:t>א</w:t>
      </w:r>
      <w:r w:rsidR="00364285" w:rsidRPr="00445C3D">
        <w:rPr>
          <w:rFonts w:cs="Times New Roman"/>
          <w:rtl/>
          <w:lang w:bidi="he-IL"/>
        </w:rPr>
        <w:t>ַתָּ</w:t>
      </w:r>
      <w:r w:rsidR="00893BA9" w:rsidRPr="00445C3D">
        <w:rPr>
          <w:rFonts w:cs="Times New Roman"/>
          <w:rtl/>
          <w:lang w:bidi="he-IL"/>
        </w:rPr>
        <w:t>ה</w:t>
      </w:r>
      <w:r w:rsidR="00BD67C1">
        <w:rPr>
          <w:rFonts w:cs="Times New Roman" w:hint="cs"/>
          <w:rtl/>
          <w:lang w:bidi="he-IL"/>
        </w:rPr>
        <w:t xml:space="preserve"> </w:t>
      </w:r>
      <w:r w:rsidR="00893BA9" w:rsidRPr="00445C3D">
        <w:rPr>
          <w:rFonts w:cs="Times New Roman"/>
          <w:rtl/>
          <w:lang w:bidi="he-IL"/>
        </w:rPr>
        <w:t>י</w:t>
      </w:r>
      <w:r w:rsidR="00364285" w:rsidRPr="00445C3D">
        <w:rPr>
          <w:rFonts w:cs="Times New Roman"/>
          <w:rtl/>
          <w:lang w:bidi="he-IL"/>
        </w:rPr>
        <w:t>ְי</w:t>
      </w:r>
      <w:r w:rsidR="00893BA9" w:rsidRPr="00445C3D">
        <w:rPr>
          <w:rFonts w:cs="Times New Roman"/>
          <w:rtl/>
          <w:lang w:bidi="he-IL"/>
        </w:rPr>
        <w:t>ָ</w:t>
      </w:r>
      <w:r w:rsidR="00BD67C1">
        <w:rPr>
          <w:rFonts w:cs="Times New Roman" w:hint="cs"/>
          <w:rtl/>
          <w:lang w:bidi="he-IL"/>
        </w:rPr>
        <w:t xml:space="preserve"> </w:t>
      </w:r>
      <w:r w:rsidR="00893BA9" w:rsidRPr="00445C3D">
        <w:rPr>
          <w:rFonts w:cs="Times New Roman"/>
          <w:rtl/>
          <w:lang w:bidi="he-IL"/>
        </w:rPr>
        <w:t>א</w:t>
      </w:r>
      <w:r w:rsidR="00364285" w:rsidRPr="00445C3D">
        <w:rPr>
          <w:rFonts w:cs="Times New Roman"/>
          <w:rtl/>
          <w:lang w:bidi="he-IL"/>
        </w:rPr>
        <w:t>ֱלֹהֵינו</w:t>
      </w:r>
      <w:r w:rsidR="00893BA9" w:rsidRPr="00445C3D">
        <w:rPr>
          <w:rFonts w:cs="Times New Roman"/>
          <w:rtl/>
          <w:lang w:bidi="he-IL"/>
        </w:rPr>
        <w:t>ּ</w:t>
      </w:r>
      <w:r w:rsidR="0011325C">
        <w:rPr>
          <w:rFonts w:cs="Times New Roman" w:hint="cs"/>
          <w:rtl/>
          <w:lang w:bidi="he-IL"/>
        </w:rPr>
        <w:t xml:space="preserve"> </w:t>
      </w:r>
      <w:r w:rsidR="00893BA9" w:rsidRPr="00445C3D">
        <w:rPr>
          <w:rFonts w:cs="Times New Roman"/>
          <w:rtl/>
          <w:lang w:bidi="he-IL"/>
        </w:rPr>
        <w:t>מ</w:t>
      </w:r>
      <w:r w:rsidR="00364285" w:rsidRPr="00445C3D">
        <w:rPr>
          <w:rFonts w:cs="Times New Roman"/>
          <w:rtl/>
          <w:lang w:bidi="he-IL"/>
        </w:rPr>
        <w:t>ֶלֶך</w:t>
      </w:r>
      <w:r w:rsidR="00893BA9" w:rsidRPr="00445C3D">
        <w:rPr>
          <w:rFonts w:cs="Times New Roman"/>
          <w:rtl/>
          <w:lang w:bidi="he-IL"/>
        </w:rPr>
        <w:t>ְ</w:t>
      </w:r>
      <w:r w:rsidR="0076435A">
        <w:rPr>
          <w:rFonts w:cs="Times New Roman" w:hint="cs"/>
          <w:rtl/>
          <w:lang w:bidi="he-IL"/>
        </w:rPr>
        <w:t xml:space="preserve"> </w:t>
      </w:r>
      <w:r w:rsidR="00893BA9" w:rsidRPr="00445C3D">
        <w:rPr>
          <w:rFonts w:cs="Times New Roman"/>
          <w:rtl/>
          <w:lang w:bidi="he-IL"/>
        </w:rPr>
        <w:t>ה</w:t>
      </w:r>
      <w:r w:rsidR="00364285" w:rsidRPr="00445C3D">
        <w:rPr>
          <w:rFonts w:cs="Times New Roman"/>
          <w:rtl/>
          <w:lang w:bidi="he-IL"/>
        </w:rPr>
        <w:t>ָעוֹלָם, בּוֹרֵ</w:t>
      </w:r>
      <w:r w:rsidR="00893BA9" w:rsidRPr="00445C3D">
        <w:rPr>
          <w:rFonts w:cs="Times New Roman"/>
          <w:rtl/>
          <w:lang w:bidi="he-IL"/>
        </w:rPr>
        <w:t>א</w:t>
      </w:r>
      <w:r w:rsidR="0076435A">
        <w:rPr>
          <w:rFonts w:cs="Times New Roman" w:hint="cs"/>
          <w:rtl/>
          <w:lang w:bidi="he-IL"/>
        </w:rPr>
        <w:t xml:space="preserve"> </w:t>
      </w:r>
      <w:r w:rsidR="00893BA9" w:rsidRPr="00445C3D">
        <w:rPr>
          <w:rFonts w:cs="Times New Roman"/>
          <w:rtl/>
          <w:lang w:bidi="he-IL"/>
        </w:rPr>
        <w:t>פ</w:t>
      </w:r>
      <w:r w:rsidR="00364285" w:rsidRPr="00445C3D">
        <w:rPr>
          <w:rFonts w:cs="Times New Roman"/>
          <w:rtl/>
          <w:lang w:bidi="he-IL"/>
        </w:rPr>
        <w:t>ְּרִ</w:t>
      </w:r>
      <w:r w:rsidR="00893BA9" w:rsidRPr="00445C3D">
        <w:rPr>
          <w:rFonts w:cs="Times New Roman"/>
          <w:rtl/>
          <w:lang w:bidi="he-IL"/>
        </w:rPr>
        <w:t>י</w:t>
      </w:r>
      <w:r w:rsidR="0076435A">
        <w:rPr>
          <w:rFonts w:cs="Times New Roman" w:hint="cs"/>
          <w:rtl/>
          <w:lang w:bidi="he-IL"/>
        </w:rPr>
        <w:t xml:space="preserve"> </w:t>
      </w:r>
      <w:r w:rsidR="00893BA9" w:rsidRPr="00445C3D">
        <w:rPr>
          <w:rFonts w:cs="Times New Roman"/>
          <w:rtl/>
          <w:lang w:bidi="he-IL"/>
        </w:rPr>
        <w:t>ה</w:t>
      </w:r>
      <w:r w:rsidR="00364285" w:rsidRPr="00445C3D">
        <w:rPr>
          <w:rFonts w:cs="Times New Roman"/>
          <w:rtl/>
          <w:lang w:bidi="he-IL"/>
        </w:rPr>
        <w:t>ַגָּפֶן</w:t>
      </w:r>
      <w:r w:rsidR="00126B9C" w:rsidRPr="00445C3D">
        <w:rPr>
          <w:rFonts w:cs="Times New Roman"/>
          <w:rtl/>
          <w:lang w:bidi="he-IL"/>
        </w:rPr>
        <w:t>ַַ</w:t>
      </w:r>
      <w:r w:rsidR="005C0F88" w:rsidRPr="00445C3D">
        <w:rPr>
          <w:rFonts w:cs="Times New Roman" w:hint="eastAsia"/>
        </w:rPr>
        <w:t>）</w:t>
      </w:r>
      <w:r w:rsidR="009A2902">
        <w:rPr>
          <w:rFonts w:cs="Times New Roman" w:hint="eastAsia"/>
        </w:rPr>
        <w:t>。</w:t>
      </w:r>
    </w:p>
    <w:p w14:paraId="2DB72E78" w14:textId="77270396" w:rsidR="0031269B" w:rsidRPr="00445C3D" w:rsidRDefault="0031269B" w:rsidP="007E3C9E">
      <w:pPr>
        <w:spacing w:after="0"/>
        <w:ind w:firstLine="461"/>
        <w:rPr>
          <w:rFonts w:cs="Times New Roman"/>
        </w:rPr>
      </w:pPr>
      <w:r w:rsidRPr="00445C3D">
        <w:rPr>
          <w:rFonts w:cs="Times New Roman" w:hint="eastAsia"/>
        </w:rPr>
        <w:t>假使狂热主义不声称反对使用酒，则绝不会有人对</w:t>
      </w:r>
      <w:r w:rsidR="00893BA9" w:rsidRPr="00445C3D">
        <w:rPr>
          <w:rFonts w:cs="Times New Roman" w:hint="eastAsia"/>
        </w:rPr>
        <w:t>圣晩</w:t>
      </w:r>
      <w:r w:rsidRPr="00445C3D">
        <w:rPr>
          <w:rFonts w:cs="Times New Roman" w:hint="eastAsia"/>
        </w:rPr>
        <w:t>餐内使用酒之举提出异议，但这种异议与圣经上的</w:t>
      </w:r>
      <w:r w:rsidR="00DD2014" w:rsidRPr="00445C3D">
        <w:rPr>
          <w:rFonts w:cs="Times New Roman" w:hint="eastAsia"/>
        </w:rPr>
        <w:t>清</w:t>
      </w:r>
      <w:r w:rsidRPr="00445C3D">
        <w:rPr>
          <w:rFonts w:cs="Times New Roman" w:hint="eastAsia"/>
        </w:rPr>
        <w:t>晰话语相抵触，提前五</w:t>
      </w:r>
      <w:r w:rsidRPr="00445C3D">
        <w:rPr>
          <w:rFonts w:cs="Times New Roman"/>
        </w:rPr>
        <w:t>23</w:t>
      </w:r>
      <w:r w:rsidR="000F2EE2">
        <w:rPr>
          <w:rFonts w:cs="Times New Roman" w:hint="eastAsia"/>
        </w:rPr>
        <w:t>；</w:t>
      </w:r>
      <w:r w:rsidRPr="00445C3D">
        <w:rPr>
          <w:rFonts w:cs="Times New Roman" w:hint="eastAsia"/>
        </w:rPr>
        <w:t>传九</w:t>
      </w:r>
      <w:r w:rsidRPr="00445C3D">
        <w:rPr>
          <w:rFonts w:cs="Times New Roman"/>
        </w:rPr>
        <w:t>7</w:t>
      </w:r>
      <w:r w:rsidR="000F2EE2">
        <w:rPr>
          <w:rFonts w:cs="Times New Roman" w:hint="eastAsia"/>
        </w:rPr>
        <w:t>；</w:t>
      </w:r>
      <w:r w:rsidRPr="00445C3D">
        <w:rPr>
          <w:rFonts w:cs="Times New Roman" w:hint="eastAsia"/>
        </w:rPr>
        <w:t>诗一百零七</w:t>
      </w:r>
      <w:r w:rsidRPr="00445C3D">
        <w:rPr>
          <w:rFonts w:cs="Times New Roman"/>
        </w:rPr>
        <w:t>15</w:t>
      </w:r>
      <w:r w:rsidRPr="00445C3D">
        <w:rPr>
          <w:rFonts w:cs="Times New Roman" w:hint="eastAsia"/>
        </w:rPr>
        <w:t>。</w:t>
      </w:r>
    </w:p>
    <w:p w14:paraId="677E8523" w14:textId="2EC176B9" w:rsidR="0031269B" w:rsidRPr="00445C3D" w:rsidRDefault="0031269B" w:rsidP="007E3C9E">
      <w:pPr>
        <w:spacing w:after="0"/>
        <w:ind w:firstLine="461"/>
        <w:rPr>
          <w:rFonts w:cs="Times New Roman"/>
        </w:rPr>
      </w:pPr>
      <w:r w:rsidRPr="00445C3D">
        <w:rPr>
          <w:rFonts w:cs="Times New Roman" w:hint="eastAsia"/>
        </w:rPr>
        <w:t>关于路</w:t>
      </w:r>
      <w:r w:rsidR="000567C9">
        <w:rPr>
          <w:rFonts w:cs="Times New Roman" w:hint="eastAsia"/>
        </w:rPr>
        <w:t>德</w:t>
      </w:r>
      <w:r w:rsidRPr="00445C3D">
        <w:rPr>
          <w:rFonts w:cs="Times New Roman" w:hint="eastAsia"/>
        </w:rPr>
        <w:t>会所使用的无酵饼</w:t>
      </w:r>
      <w:r w:rsidR="005C0F88" w:rsidRPr="00445C3D">
        <w:rPr>
          <w:rFonts w:cs="Times New Roman" w:hint="eastAsia"/>
        </w:rPr>
        <w:t>（</w:t>
      </w:r>
      <w:r w:rsidRPr="00445C3D">
        <w:rPr>
          <w:rFonts w:cs="Times New Roman"/>
        </w:rPr>
        <w:t>wafers, Hostien</w:t>
      </w:r>
      <w:r w:rsidR="005C0F88" w:rsidRPr="00445C3D">
        <w:rPr>
          <w:rFonts w:cs="Times New Roman" w:hint="eastAsia"/>
        </w:rPr>
        <w:t>）</w:t>
      </w:r>
      <w:r w:rsidRPr="00445C3D">
        <w:rPr>
          <w:rFonts w:cs="Times New Roman" w:hint="eastAsia"/>
        </w:rPr>
        <w:t>基督教的牧师须仔细教导信徒，这些饼是按该字的真意是饼，但本身不是比寻常的面包较好的</w:t>
      </w:r>
      <w:r w:rsidRPr="00445C3D">
        <w:rPr>
          <w:rFonts w:cs="Times New Roman"/>
        </w:rPr>
        <w:t>materia terrena</w:t>
      </w:r>
      <w:r w:rsidR="005C0F88" w:rsidRPr="00445C3D">
        <w:rPr>
          <w:rFonts w:cs="Times New Roman" w:hint="eastAsia"/>
        </w:rPr>
        <w:t>（</w:t>
      </w:r>
      <w:r w:rsidRPr="00445C3D">
        <w:rPr>
          <w:rFonts w:cs="Times New Roman" w:hint="eastAsia"/>
        </w:rPr>
        <w:t>地上的物质</w:t>
      </w:r>
      <w:r w:rsidR="005C0F88" w:rsidRPr="00445C3D">
        <w:rPr>
          <w:rFonts w:cs="Times New Roman" w:hint="eastAsia"/>
        </w:rPr>
        <w:t>）</w:t>
      </w:r>
      <w:r w:rsidRPr="00445C3D">
        <w:rPr>
          <w:rFonts w:cs="Times New Roman" w:hint="eastAsia"/>
        </w:rPr>
        <w:t>。</w:t>
      </w:r>
    </w:p>
    <w:p w14:paraId="7BC67DDB" w14:textId="235B67F9" w:rsidR="0031269B" w:rsidRPr="00445C3D" w:rsidRDefault="0031269B" w:rsidP="007E3C9E">
      <w:pPr>
        <w:spacing w:after="0"/>
        <w:ind w:firstLine="461"/>
        <w:rPr>
          <w:rFonts w:cs="Times New Roman"/>
        </w:rPr>
      </w:pPr>
      <w:r w:rsidRPr="00445C3D">
        <w:rPr>
          <w:rFonts w:cs="Times New Roman" w:hint="eastAsia"/>
        </w:rPr>
        <w:t>实际上分发物质的元素</w:t>
      </w:r>
      <w:r w:rsidR="005C0F88" w:rsidRPr="00445C3D">
        <w:rPr>
          <w:rFonts w:cs="Times New Roman" w:hint="eastAsia"/>
        </w:rPr>
        <w:t>（</w:t>
      </w:r>
      <w:r w:rsidRPr="00445C3D">
        <w:rPr>
          <w:rFonts w:cs="Times New Roman"/>
        </w:rPr>
        <w:t>distribut</w:t>
      </w:r>
      <w:r w:rsidR="007210C8" w:rsidRPr="00445C3D">
        <w:rPr>
          <w:rFonts w:cs="Times New Roman"/>
        </w:rPr>
        <w:t>io</w:t>
      </w:r>
      <w:r w:rsidR="005C0F88" w:rsidRPr="00445C3D">
        <w:rPr>
          <w:rFonts w:cs="Times New Roman" w:hint="eastAsia"/>
        </w:rPr>
        <w:t>）</w:t>
      </w:r>
      <w:r w:rsidR="00893BA9" w:rsidRPr="00445C3D">
        <w:rPr>
          <w:rFonts w:cs="Times New Roman" w:hint="eastAsia"/>
        </w:rPr>
        <w:t>，并</w:t>
      </w:r>
      <w:r w:rsidRPr="00445C3D">
        <w:rPr>
          <w:rFonts w:cs="Times New Roman" w:hint="eastAsia"/>
        </w:rPr>
        <w:t>由领圣餐者接受</w:t>
      </w:r>
      <w:r w:rsidR="005C0F88" w:rsidRPr="00445C3D">
        <w:rPr>
          <w:rFonts w:cs="Times New Roman" w:hint="eastAsia"/>
        </w:rPr>
        <w:t>（</w:t>
      </w:r>
      <w:r w:rsidRPr="00445C3D">
        <w:rPr>
          <w:rFonts w:cs="Times New Roman"/>
        </w:rPr>
        <w:t>sumptio</w:t>
      </w:r>
      <w:r w:rsidR="005C0F88" w:rsidRPr="00445C3D">
        <w:rPr>
          <w:rFonts w:cs="Times New Roman" w:hint="eastAsia"/>
        </w:rPr>
        <w:t>）</w:t>
      </w:r>
      <w:r w:rsidR="00893BA9" w:rsidRPr="00445C3D">
        <w:rPr>
          <w:rFonts w:cs="Times New Roman" w:hint="eastAsia"/>
        </w:rPr>
        <w:t>，对</w:t>
      </w:r>
      <w:r w:rsidRPr="00445C3D">
        <w:rPr>
          <w:rFonts w:cs="Times New Roman" w:hint="eastAsia"/>
        </w:rPr>
        <w:t>圣礼的联合是必需之事。因为圣礼的联合仅在举行圣礼时</w:t>
      </w:r>
      <w:r w:rsidR="007210C8" w:rsidRPr="00445C3D">
        <w:rPr>
          <w:rFonts w:cs="Times New Roman" w:hint="eastAsia"/>
        </w:rPr>
        <w:t>发生</w:t>
      </w:r>
      <w:r w:rsidRPr="00445C3D">
        <w:rPr>
          <w:rFonts w:cs="Times New Roman" w:hint="eastAsia"/>
        </w:rPr>
        <w:t>，不在举行之外成</w:t>
      </w:r>
      <w:r w:rsidR="00893BA9" w:rsidRPr="00445C3D">
        <w:rPr>
          <w:rFonts w:cs="Times New Roman" w:hint="eastAsia"/>
        </w:rPr>
        <w:t>就。</w:t>
      </w:r>
      <w:r w:rsidRPr="00445C3D">
        <w:rPr>
          <w:rFonts w:cs="Times New Roman"/>
        </w:rPr>
        <w:t xml:space="preserve">Ipsa sacramentalis unio non fit nisi in distributione </w:t>
      </w:r>
      <w:r w:rsidR="005C0F88" w:rsidRPr="00445C3D">
        <w:rPr>
          <w:rFonts w:cs="Times New Roman" w:hint="eastAsia"/>
        </w:rPr>
        <w:t>（</w:t>
      </w:r>
      <w:r w:rsidRPr="00445C3D">
        <w:rPr>
          <w:rFonts w:cs="Times New Roman" w:hint="eastAsia"/>
        </w:rPr>
        <w:t>若不在分递中，便无圣礼的联合</w:t>
      </w:r>
      <w:r w:rsidR="005C0F88" w:rsidRPr="00445C3D">
        <w:rPr>
          <w:rFonts w:cs="Times New Roman" w:hint="eastAsia"/>
        </w:rPr>
        <w:t>）</w:t>
      </w:r>
      <w:r w:rsidRPr="00445C3D">
        <w:rPr>
          <w:rFonts w:cs="Times New Roman" w:hint="eastAsia"/>
        </w:rPr>
        <w:t>，故此，罗马派用以敬拜的</w:t>
      </w:r>
      <w:r w:rsidR="001601E9" w:rsidRPr="00445C3D">
        <w:rPr>
          <w:rFonts w:cs="Times New Roman"/>
        </w:rPr>
        <w:t>“</w:t>
      </w:r>
      <w:r w:rsidRPr="00445C3D">
        <w:rPr>
          <w:rFonts w:cs="Times New Roman" w:hint="eastAsia"/>
        </w:rPr>
        <w:t>分别为圣的饼</w:t>
      </w:r>
      <w:r w:rsidR="001601E9" w:rsidRPr="00445C3D">
        <w:rPr>
          <w:rFonts w:cs="Times New Roman"/>
        </w:rPr>
        <w:t>”</w:t>
      </w:r>
      <w:r w:rsidRPr="00445C3D">
        <w:rPr>
          <w:rFonts w:cs="Times New Roman" w:hint="eastAsia"/>
        </w:rPr>
        <w:t>，并非为基督的真身体，不过是一块面包，敬拜它等于是拜偶像。</w:t>
      </w:r>
      <w:r w:rsidRPr="00445C3D">
        <w:rPr>
          <w:rFonts w:cs="Times New Roman"/>
        </w:rPr>
        <w:t xml:space="preserve">Panis extra usum a Christo institutum non est corpus Christi </w:t>
      </w:r>
      <w:r w:rsidR="005C0F88" w:rsidRPr="00445C3D">
        <w:rPr>
          <w:rFonts w:cs="Times New Roman" w:hint="eastAsia"/>
        </w:rPr>
        <w:t>（</w:t>
      </w:r>
      <w:r w:rsidRPr="00445C3D">
        <w:rPr>
          <w:rFonts w:cs="Times New Roman" w:hint="eastAsia"/>
        </w:rPr>
        <w:t>在基督设立之外所用的饼，不是基督的身体</w:t>
      </w:r>
      <w:r w:rsidR="005C0F88" w:rsidRPr="00445C3D">
        <w:rPr>
          <w:rFonts w:cs="Times New Roman" w:hint="eastAsia"/>
        </w:rPr>
        <w:t>）</w:t>
      </w:r>
      <w:r w:rsidRPr="00445C3D">
        <w:rPr>
          <w:rFonts w:cs="Times New Roman" w:hint="eastAsia"/>
        </w:rPr>
        <w:t>。</w:t>
      </w:r>
    </w:p>
    <w:p w14:paraId="08D73B37" w14:textId="461D5BB7" w:rsidR="0031269B" w:rsidRPr="00445C3D" w:rsidRDefault="0031269B" w:rsidP="007E3C9E">
      <w:pPr>
        <w:spacing w:after="0"/>
        <w:ind w:firstLine="461"/>
        <w:rPr>
          <w:rFonts w:cs="Times New Roman"/>
        </w:rPr>
      </w:pPr>
      <w:r w:rsidRPr="00445C3D">
        <w:rPr>
          <w:rFonts w:cs="Times New Roman" w:hint="eastAsia"/>
        </w:rPr>
        <w:t>古代基督教及路德会的格言是</w:t>
      </w:r>
      <w:r w:rsidR="00512B20" w:rsidRPr="00445C3D">
        <w:rPr>
          <w:rFonts w:cs="Times New Roman" w:hint="eastAsia"/>
        </w:rPr>
        <w:t>：</w:t>
      </w:r>
      <w:r w:rsidR="001601E9" w:rsidRPr="00445C3D">
        <w:rPr>
          <w:rFonts w:cs="Times New Roman"/>
        </w:rPr>
        <w:t>“</w:t>
      </w:r>
      <w:r w:rsidRPr="00445C3D">
        <w:rPr>
          <w:rFonts w:cs="Times New Roman" w:hint="eastAsia"/>
        </w:rPr>
        <w:t>凡圣礼不使用基督所设立的话，即没有圣礼的</w:t>
      </w:r>
      <w:r w:rsidR="00490038" w:rsidRPr="00445C3D">
        <w:rPr>
          <w:rFonts w:cs="Times New Roman" w:hint="eastAsia"/>
        </w:rPr>
        <w:t>实质</w:t>
      </w:r>
      <w:r w:rsidR="001601E9" w:rsidRPr="00445C3D">
        <w:rPr>
          <w:rFonts w:cs="Times New Roman"/>
        </w:rPr>
        <w:t>”</w:t>
      </w:r>
      <w:r w:rsidR="005C0F88" w:rsidRPr="00445C3D">
        <w:rPr>
          <w:rFonts w:cs="Times New Roman" w:hint="eastAsia"/>
        </w:rPr>
        <w:t>（</w:t>
      </w:r>
      <w:r w:rsidRPr="00445C3D">
        <w:rPr>
          <w:rFonts w:cs="Times New Roman"/>
        </w:rPr>
        <w:t>Nihil habet rationem sacramenti extra usam a Christo institutum</w:t>
      </w:r>
      <w:r w:rsidR="005C0F88" w:rsidRPr="00445C3D">
        <w:rPr>
          <w:rFonts w:cs="Times New Roman" w:hint="eastAsia"/>
        </w:rPr>
        <w:t>）</w:t>
      </w:r>
      <w:r w:rsidRPr="00445C3D">
        <w:rPr>
          <w:rFonts w:cs="Times New Roman" w:hint="eastAsia"/>
        </w:rPr>
        <w:t>这句格言是直接根据设立的话</w:t>
      </w:r>
      <w:r w:rsidR="005C0F88" w:rsidRPr="00445C3D">
        <w:rPr>
          <w:rFonts w:cs="Times New Roman" w:hint="eastAsia"/>
        </w:rPr>
        <w:t>（</w:t>
      </w:r>
      <w:r w:rsidR="001601E9" w:rsidRPr="00445C3D">
        <w:rPr>
          <w:rFonts w:cs="Times New Roman"/>
        </w:rPr>
        <w:t>“</w:t>
      </w:r>
      <w:r w:rsidRPr="00445C3D">
        <w:rPr>
          <w:rFonts w:cs="Times New Roman" w:hint="eastAsia"/>
        </w:rPr>
        <w:t>吃</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喝</w:t>
      </w:r>
      <w:r w:rsidR="001601E9" w:rsidRPr="00445C3D">
        <w:rPr>
          <w:rFonts w:cs="Times New Roman"/>
        </w:rPr>
        <w:t>”</w:t>
      </w:r>
      <w:r w:rsidR="005C0F88" w:rsidRPr="00445C3D">
        <w:rPr>
          <w:rFonts w:cs="Times New Roman" w:hint="eastAsia"/>
        </w:rPr>
        <w:t>）</w:t>
      </w:r>
      <w:r w:rsidRPr="00445C3D">
        <w:rPr>
          <w:rFonts w:cs="Times New Roman" w:hint="eastAsia"/>
        </w:rPr>
        <w:t>，</w:t>
      </w:r>
      <w:r w:rsidR="00AF675F" w:rsidRPr="00445C3D">
        <w:rPr>
          <w:rFonts w:cs="Times New Roman" w:hint="eastAsia"/>
        </w:rPr>
        <w:t>因此</w:t>
      </w:r>
      <w:r w:rsidRPr="00445C3D">
        <w:rPr>
          <w:rFonts w:cs="Times New Roman" w:hint="eastAsia"/>
        </w:rPr>
        <w:t>是属于圣经的</w:t>
      </w:r>
      <w:r w:rsidR="005C0F88" w:rsidRPr="00445C3D">
        <w:rPr>
          <w:rFonts w:cs="Times New Roman" w:hint="eastAsia"/>
        </w:rPr>
        <w:t>（</w:t>
      </w:r>
      <w:r w:rsidRPr="00445C3D">
        <w:rPr>
          <w:rFonts w:cs="Times New Roman" w:hint="eastAsia"/>
        </w:rPr>
        <w:t>参考协同式全，Ⅶ</w:t>
      </w:r>
      <w:r w:rsidRPr="00445C3D">
        <w:rPr>
          <w:rFonts w:cs="Times New Roman"/>
        </w:rPr>
        <w:t xml:space="preserve"> , 85</w:t>
      </w:r>
      <w:r w:rsidR="005C0F88" w:rsidRPr="00445C3D">
        <w:rPr>
          <w:rFonts w:cs="Times New Roman" w:hint="eastAsia"/>
        </w:rPr>
        <w:t>）</w:t>
      </w:r>
    </w:p>
    <w:p w14:paraId="44075BD0" w14:textId="4EF459F8" w:rsidR="0031269B" w:rsidRPr="00445C3D" w:rsidRDefault="0031269B" w:rsidP="007E3C9E">
      <w:pPr>
        <w:spacing w:after="0"/>
        <w:ind w:firstLine="461"/>
        <w:rPr>
          <w:rFonts w:cs="Times New Roman"/>
        </w:rPr>
      </w:pPr>
      <w:r w:rsidRPr="00445C3D">
        <w:rPr>
          <w:rFonts w:cs="Times New Roman" w:hint="eastAsia"/>
        </w:rPr>
        <w:t>当牧师分发饼的时候，是信徒直接用口接受或领圣餐</w:t>
      </w:r>
      <w:r w:rsidR="00893BA9" w:rsidRPr="00445C3D">
        <w:rPr>
          <w:rFonts w:cs="Times New Roman" w:hint="eastAsia"/>
        </w:rPr>
        <w:t>者先</w:t>
      </w:r>
      <w:r w:rsidRPr="00445C3D">
        <w:rPr>
          <w:rFonts w:cs="Times New Roman" w:hint="eastAsia"/>
        </w:rPr>
        <w:t>用自己的手去接</w:t>
      </w:r>
      <w:r w:rsidR="00893BA9" w:rsidRPr="00445C3D">
        <w:rPr>
          <w:rFonts w:cs="Times New Roman" w:hint="eastAsia"/>
        </w:rPr>
        <w:t>，这</w:t>
      </w:r>
      <w:r w:rsidRPr="00445C3D">
        <w:rPr>
          <w:rFonts w:cs="Times New Roman" w:hint="eastAsia"/>
        </w:rPr>
        <w:t>都是不重要的</w:t>
      </w:r>
      <w:r w:rsidR="00893BA9" w:rsidRPr="00445C3D">
        <w:rPr>
          <w:rFonts w:cs="Times New Roman" w:hint="eastAsia"/>
        </w:rPr>
        <w:t>事</w:t>
      </w:r>
      <w:r w:rsidR="005C0F88" w:rsidRPr="00445C3D">
        <w:rPr>
          <w:rFonts w:cs="Times New Roman" w:hint="eastAsia"/>
        </w:rPr>
        <w:t>（</w:t>
      </w:r>
      <w:r w:rsidRPr="00445C3D">
        <w:rPr>
          <w:rFonts w:cs="Times New Roman"/>
        </w:rPr>
        <w:t xml:space="preserve"> </w:t>
      </w:r>
      <w:r w:rsidR="005D2A04" w:rsidRPr="00445C3D">
        <w:rPr>
          <w:rFonts w:cs="Times New Roman"/>
        </w:rPr>
        <w:t>adiaphoron</w:t>
      </w:r>
      <w:r w:rsidRPr="00445C3D">
        <w:rPr>
          <w:rFonts w:cs="Times New Roman"/>
        </w:rPr>
        <w:t xml:space="preserve"> ,</w:t>
      </w:r>
      <w:r w:rsidR="00BD162D" w:rsidRPr="00445C3D">
        <w:rPr>
          <w:rFonts w:cs="Times New Roman"/>
        </w:rPr>
        <w:t xml:space="preserve"> </w:t>
      </w:r>
      <w:r w:rsidRPr="00445C3D">
        <w:rPr>
          <w:rFonts w:cs="Times New Roman" w:hint="eastAsia"/>
        </w:rPr>
        <w:t>可行可不行之事</w:t>
      </w:r>
      <w:r w:rsidR="005C0F88" w:rsidRPr="00445C3D">
        <w:rPr>
          <w:rFonts w:cs="Times New Roman" w:hint="eastAsia"/>
        </w:rPr>
        <w:t>）</w:t>
      </w:r>
      <w:r w:rsidR="000F2EE2">
        <w:rPr>
          <w:rFonts w:cs="Times New Roman" w:hint="eastAsia"/>
        </w:rPr>
        <w:t>；</w:t>
      </w:r>
      <w:r w:rsidR="00BD162D" w:rsidRPr="00445C3D">
        <w:rPr>
          <w:rFonts w:cs="Times New Roman"/>
        </w:rPr>
        <w:t xml:space="preserve"> </w:t>
      </w:r>
      <w:r w:rsidRPr="00445C3D">
        <w:rPr>
          <w:rFonts w:cs="Times New Roman" w:hint="eastAsia"/>
        </w:rPr>
        <w:t>有些</w:t>
      </w:r>
      <w:r w:rsidR="008F2E1B" w:rsidRPr="00445C3D">
        <w:rPr>
          <w:rFonts w:cs="Times New Roman" w:hint="eastAsia"/>
        </w:rPr>
        <w:t>改革宗</w:t>
      </w:r>
      <w:r w:rsidRPr="00445C3D">
        <w:rPr>
          <w:rFonts w:cs="Times New Roman" w:hint="eastAsia"/>
        </w:rPr>
        <w:t>者错误主张，唯有第二种</w:t>
      </w:r>
      <w:r w:rsidR="005D2A04" w:rsidRPr="00445C3D">
        <w:rPr>
          <w:rFonts w:cs="Times New Roman" w:hint="eastAsia"/>
        </w:rPr>
        <w:t>领受的</w:t>
      </w:r>
      <w:r w:rsidRPr="00445C3D">
        <w:rPr>
          <w:rFonts w:cs="Times New Roman" w:hint="eastAsia"/>
        </w:rPr>
        <w:t>方式为正确的方法。</w:t>
      </w:r>
    </w:p>
    <w:p w14:paraId="695A0231" w14:textId="3D5D4FD8" w:rsidR="0031269B" w:rsidRPr="00445C3D" w:rsidRDefault="0031269B" w:rsidP="007E3C9E">
      <w:pPr>
        <w:spacing w:after="0"/>
        <w:ind w:firstLine="461"/>
        <w:rPr>
          <w:rFonts w:cs="Times New Roman"/>
        </w:rPr>
      </w:pPr>
      <w:r w:rsidRPr="00445C3D">
        <w:rPr>
          <w:rFonts w:cs="Times New Roman" w:hint="eastAsia"/>
        </w:rPr>
        <w:t>用手</w:t>
      </w:r>
      <w:r w:rsidR="001601E9" w:rsidRPr="00445C3D">
        <w:rPr>
          <w:rFonts w:cs="Times New Roman"/>
        </w:rPr>
        <w:t>“</w:t>
      </w:r>
      <w:r w:rsidRPr="00445C3D">
        <w:rPr>
          <w:rFonts w:cs="Times New Roman" w:hint="eastAsia"/>
        </w:rPr>
        <w:t>擘饼</w:t>
      </w:r>
      <w:r w:rsidR="001601E9" w:rsidRPr="00445C3D">
        <w:rPr>
          <w:rFonts w:cs="Times New Roman"/>
        </w:rPr>
        <w:t>”</w:t>
      </w:r>
      <w:r w:rsidR="00EB4987">
        <w:rPr>
          <w:rFonts w:cs="Times New Roman" w:hint="eastAsia"/>
        </w:rPr>
        <w:t>也</w:t>
      </w:r>
      <w:r w:rsidRPr="00445C3D">
        <w:rPr>
          <w:rFonts w:cs="Times New Roman" w:hint="eastAsia"/>
        </w:rPr>
        <w:t>须视为可行不行之事</w:t>
      </w:r>
      <w:r w:rsidR="00893BA9" w:rsidRPr="00445C3D">
        <w:rPr>
          <w:rFonts w:cs="Times New Roman" w:hint="eastAsia"/>
        </w:rPr>
        <w:t>，虽</w:t>
      </w:r>
      <w:r w:rsidRPr="00445C3D">
        <w:rPr>
          <w:rFonts w:cs="Times New Roman" w:hint="eastAsia"/>
        </w:rPr>
        <w:t>然有些</w:t>
      </w:r>
      <w:r w:rsidR="008F2E1B" w:rsidRPr="00445C3D">
        <w:rPr>
          <w:rFonts w:cs="Times New Roman" w:hint="eastAsia"/>
        </w:rPr>
        <w:t>改革宗</w:t>
      </w:r>
      <w:r w:rsidRPr="00445C3D">
        <w:rPr>
          <w:rFonts w:cs="Times New Roman" w:hint="eastAsia"/>
        </w:rPr>
        <w:t>神学家坚持此种举动</w:t>
      </w:r>
      <w:r w:rsidR="000F2EE2">
        <w:rPr>
          <w:rFonts w:cs="Times New Roman" w:hint="eastAsia"/>
        </w:rPr>
        <w:t>；</w:t>
      </w:r>
      <w:r w:rsidR="00893BA9" w:rsidRPr="00445C3D">
        <w:rPr>
          <w:rFonts w:cs="Times New Roman" w:hint="eastAsia"/>
        </w:rPr>
        <w:t>按</w:t>
      </w:r>
      <w:r w:rsidRPr="00445C3D">
        <w:rPr>
          <w:rFonts w:cs="Times New Roman" w:hint="eastAsia"/>
        </w:rPr>
        <w:t>照他们的见解，擘</w:t>
      </w:r>
      <w:r w:rsidR="00062182" w:rsidRPr="00445C3D">
        <w:rPr>
          <w:rFonts w:cs="Times New Roman" w:hint="eastAsia"/>
        </w:rPr>
        <w:t>饼的动作</w:t>
      </w:r>
      <w:r w:rsidRPr="00445C3D">
        <w:rPr>
          <w:rFonts w:cs="Times New Roman" w:hint="eastAsia"/>
        </w:rPr>
        <w:t>表明基督在十字架上的死</w:t>
      </w:r>
      <w:r w:rsidR="005C0F88" w:rsidRPr="00445C3D">
        <w:rPr>
          <w:rFonts w:cs="Times New Roman" w:hint="eastAsia"/>
        </w:rPr>
        <w:t>（</w:t>
      </w:r>
      <w:r w:rsidRPr="00445C3D">
        <w:rPr>
          <w:rFonts w:cs="Times New Roman" w:hint="eastAsia"/>
        </w:rPr>
        <w:t>但</w:t>
      </w:r>
      <w:r w:rsidR="00F9374D" w:rsidRPr="00445C3D">
        <w:rPr>
          <w:rFonts w:cs="Times New Roman" w:hint="eastAsia"/>
        </w:rPr>
        <w:t>圣经说，</w:t>
      </w:r>
      <w:r w:rsidRPr="00445C3D">
        <w:rPr>
          <w:rFonts w:cs="Times New Roman" w:hint="eastAsia"/>
        </w:rPr>
        <w:t>祂的骨头未被打断，约十九</w:t>
      </w:r>
      <w:r w:rsidRPr="00445C3D">
        <w:rPr>
          <w:rFonts w:cs="Times New Roman"/>
        </w:rPr>
        <w:t>33</w:t>
      </w:r>
      <w:r w:rsidRPr="00445C3D">
        <w:rPr>
          <w:rFonts w:cs="Times New Roman" w:hint="eastAsia"/>
        </w:rPr>
        <w:t>，</w:t>
      </w:r>
      <w:r w:rsidRPr="00445C3D">
        <w:rPr>
          <w:rFonts w:cs="Times New Roman"/>
        </w:rPr>
        <w:t>36</w:t>
      </w:r>
      <w:r w:rsidR="005C0F88" w:rsidRPr="00445C3D">
        <w:rPr>
          <w:rFonts w:cs="Times New Roman" w:hint="eastAsia"/>
        </w:rPr>
        <w:t>）</w:t>
      </w:r>
      <w:r w:rsidRPr="00445C3D">
        <w:rPr>
          <w:rFonts w:cs="Times New Roman" w:hint="eastAsia"/>
        </w:rPr>
        <w:t>。当基督举行头一次的圣餐时，</w:t>
      </w:r>
      <w:r w:rsidR="001601E9" w:rsidRPr="00445C3D">
        <w:rPr>
          <w:rFonts w:cs="Times New Roman"/>
        </w:rPr>
        <w:t>“</w:t>
      </w:r>
      <w:r w:rsidRPr="00445C3D">
        <w:rPr>
          <w:rFonts w:cs="Times New Roman" w:hint="eastAsia"/>
        </w:rPr>
        <w:t>擘饼</w:t>
      </w:r>
      <w:r w:rsidR="001601E9" w:rsidRPr="00445C3D">
        <w:rPr>
          <w:rFonts w:cs="Times New Roman"/>
        </w:rPr>
        <w:t>”</w:t>
      </w:r>
      <w:r w:rsidRPr="00445C3D">
        <w:rPr>
          <w:rFonts w:cs="Times New Roman" w:hint="eastAsia"/>
        </w:rPr>
        <w:t>是偶然的事</w:t>
      </w:r>
      <w:r w:rsidR="005C0F88" w:rsidRPr="00445C3D">
        <w:rPr>
          <w:rFonts w:cs="Times New Roman" w:hint="eastAsia"/>
        </w:rPr>
        <w:t>（</w:t>
      </w:r>
      <w:r w:rsidRPr="00445C3D">
        <w:rPr>
          <w:rFonts w:cs="Times New Roman"/>
        </w:rPr>
        <w:t>accidental</w:t>
      </w:r>
      <w:r w:rsidR="005C0F88" w:rsidRPr="00445C3D">
        <w:rPr>
          <w:rFonts w:cs="Times New Roman" w:hint="eastAsia"/>
        </w:rPr>
        <w:t>）</w:t>
      </w:r>
      <w:r w:rsidR="000F2EE2">
        <w:rPr>
          <w:rFonts w:cs="Times New Roman"/>
        </w:rPr>
        <w:t>；</w:t>
      </w:r>
      <w:r w:rsidR="00893BA9" w:rsidRPr="00445C3D">
        <w:rPr>
          <w:rFonts w:cs="Times New Roman" w:hint="eastAsia"/>
        </w:rPr>
        <w:t>擘</w:t>
      </w:r>
      <w:r w:rsidRPr="00445C3D">
        <w:rPr>
          <w:rFonts w:cs="Times New Roman" w:hint="eastAsia"/>
        </w:rPr>
        <w:t>开饼只是为了便于分递，路</w:t>
      </w:r>
      <w:r w:rsidR="00A62852" w:rsidRPr="00445C3D">
        <w:rPr>
          <w:rFonts w:cs="Times New Roman" w:hint="eastAsia"/>
        </w:rPr>
        <w:t>二十</w:t>
      </w:r>
      <w:r w:rsidRPr="00445C3D">
        <w:rPr>
          <w:rFonts w:cs="Times New Roman" w:hint="eastAsia"/>
        </w:rPr>
        <w:t>四</w:t>
      </w:r>
      <w:r w:rsidRPr="00445C3D">
        <w:rPr>
          <w:rFonts w:cs="Times New Roman"/>
        </w:rPr>
        <w:t>30</w:t>
      </w:r>
      <w:r w:rsidR="000F2EE2">
        <w:rPr>
          <w:rFonts w:cs="Times New Roman" w:hint="eastAsia"/>
        </w:rPr>
        <w:t>；</w:t>
      </w:r>
      <w:r w:rsidRPr="00445C3D">
        <w:rPr>
          <w:rFonts w:cs="Times New Roman" w:hint="eastAsia"/>
        </w:rPr>
        <w:t>林前十</w:t>
      </w:r>
      <w:r w:rsidRPr="00445C3D">
        <w:rPr>
          <w:rFonts w:cs="Times New Roman"/>
        </w:rPr>
        <w:t>16</w:t>
      </w:r>
      <w:r w:rsidRPr="00445C3D">
        <w:rPr>
          <w:rFonts w:cs="Times New Roman" w:hint="eastAsia"/>
        </w:rPr>
        <w:t>。</w:t>
      </w:r>
    </w:p>
    <w:p w14:paraId="3D130484" w14:textId="6F54625B" w:rsidR="0031269B" w:rsidRPr="00445C3D" w:rsidRDefault="0031269B" w:rsidP="007E3C9E">
      <w:pPr>
        <w:spacing w:after="0"/>
        <w:ind w:firstLine="461"/>
        <w:rPr>
          <w:rFonts w:cs="Times New Roman"/>
        </w:rPr>
      </w:pPr>
      <w:r w:rsidRPr="00445C3D">
        <w:rPr>
          <w:rFonts w:cs="Times New Roman" w:hint="eastAsia"/>
        </w:rPr>
        <w:t>由于基督所用的属物质元素不应改变，同样地，天上的元素也必原样保留。乃是说，除了基督的身体和血以外，我们不可指定任何其他</w:t>
      </w:r>
      <w:r w:rsidR="00FA665B" w:rsidRPr="00445C3D">
        <w:rPr>
          <w:rFonts w:cs="Times New Roman" w:hint="eastAsia"/>
        </w:rPr>
        <w:t>的</w:t>
      </w:r>
      <w:r w:rsidRPr="00445C3D">
        <w:rPr>
          <w:rFonts w:cs="Times New Roman" w:hint="eastAsia"/>
        </w:rPr>
        <w:t>作为</w:t>
      </w:r>
      <w:r w:rsidRPr="00445C3D">
        <w:rPr>
          <w:rFonts w:cs="Times New Roman"/>
        </w:rPr>
        <w:t xml:space="preserve">materia coelestis </w:t>
      </w:r>
      <w:r w:rsidR="005C0F88" w:rsidRPr="00445C3D">
        <w:rPr>
          <w:rFonts w:cs="Times New Roman" w:hint="eastAsia"/>
        </w:rPr>
        <w:t>（</w:t>
      </w:r>
      <w:r w:rsidRPr="00445C3D">
        <w:rPr>
          <w:rFonts w:cs="Times New Roman" w:hint="eastAsia"/>
        </w:rPr>
        <w:t>天上原质</w:t>
      </w:r>
      <w:r w:rsidR="005C0F88" w:rsidRPr="00445C3D">
        <w:rPr>
          <w:rFonts w:cs="Times New Roman" w:hint="eastAsia"/>
        </w:rPr>
        <w:t>）</w:t>
      </w:r>
      <w:r w:rsidRPr="00445C3D">
        <w:rPr>
          <w:rFonts w:cs="Times New Roman" w:hint="eastAsia"/>
        </w:rPr>
        <w:t>。我们尤其不可视下列各事为属天上的原质</w:t>
      </w:r>
      <w:r w:rsidR="00512B20" w:rsidRPr="00445C3D">
        <w:rPr>
          <w:rFonts w:cs="Times New Roman" w:hint="eastAsia"/>
        </w:rPr>
        <w:t>：</w:t>
      </w:r>
    </w:p>
    <w:p w14:paraId="1DA11951" w14:textId="3FCCEDEE" w:rsidR="0031269B" w:rsidRPr="00445C3D" w:rsidRDefault="0031269B" w:rsidP="007E3C9E">
      <w:pPr>
        <w:spacing w:after="0"/>
        <w:ind w:firstLine="461"/>
        <w:rPr>
          <w:rFonts w:cs="Times New Roman"/>
        </w:rPr>
      </w:pPr>
      <w:r w:rsidRPr="00445C3D">
        <w:rPr>
          <w:rFonts w:cs="Times New Roman" w:hint="eastAsia"/>
        </w:rPr>
        <w:lastRenderedPageBreak/>
        <w:t>甲、</w:t>
      </w:r>
      <w:r w:rsidR="001601E9" w:rsidRPr="00445C3D">
        <w:rPr>
          <w:rFonts w:cs="Times New Roman"/>
        </w:rPr>
        <w:t>“</w:t>
      </w:r>
      <w:r w:rsidRPr="00445C3D">
        <w:rPr>
          <w:rFonts w:cs="Times New Roman" w:hint="eastAsia"/>
        </w:rPr>
        <w:t>全基督</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基督全位格</w:t>
      </w:r>
      <w:r w:rsidR="001601E9" w:rsidRPr="00445C3D">
        <w:rPr>
          <w:rFonts w:cs="Times New Roman"/>
        </w:rPr>
        <w:t>”</w:t>
      </w:r>
      <w:r w:rsidR="005C0F88" w:rsidRPr="00445C3D">
        <w:rPr>
          <w:rFonts w:cs="Times New Roman" w:hint="eastAsia"/>
        </w:rPr>
        <w:t>（</w:t>
      </w:r>
      <w:r w:rsidRPr="00445C3D">
        <w:rPr>
          <w:rFonts w:cs="Times New Roman" w:hint="eastAsia"/>
        </w:rPr>
        <w:t>加尔文派，罗马</w:t>
      </w:r>
      <w:r w:rsidR="00893BA9" w:rsidRPr="00445C3D">
        <w:rPr>
          <w:rFonts w:cs="Times New Roman" w:hint="eastAsia"/>
        </w:rPr>
        <w:t>派，</w:t>
      </w:r>
      <w:r w:rsidRPr="00445C3D">
        <w:rPr>
          <w:rFonts w:cs="Times New Roman" w:hint="eastAsia"/>
        </w:rPr>
        <w:t>某些路德会现代神学家</w:t>
      </w:r>
      <w:r w:rsidR="005C0F88" w:rsidRPr="00445C3D">
        <w:rPr>
          <w:rFonts w:cs="Times New Roman" w:hint="eastAsia"/>
        </w:rPr>
        <w:t>）</w:t>
      </w:r>
      <w:r w:rsidRPr="00445C3D">
        <w:rPr>
          <w:rFonts w:cs="Times New Roman" w:hint="eastAsia"/>
        </w:rPr>
        <w:t>，因为基督</w:t>
      </w:r>
      <w:r w:rsidR="009F6782" w:rsidRPr="00445C3D">
        <w:rPr>
          <w:rFonts w:cs="Times New Roman" w:hint="eastAsia"/>
        </w:rPr>
        <w:t>乃是</w:t>
      </w:r>
      <w:r w:rsidRPr="00445C3D">
        <w:rPr>
          <w:rFonts w:cs="Times New Roman" w:hint="eastAsia"/>
        </w:rPr>
        <w:t>特别</w:t>
      </w:r>
      <w:r w:rsidR="00FA665B" w:rsidRPr="00445C3D">
        <w:rPr>
          <w:rFonts w:cs="Times New Roman" w:hint="eastAsia"/>
        </w:rPr>
        <w:t>地</w:t>
      </w:r>
      <w:r w:rsidRPr="00445C3D">
        <w:rPr>
          <w:rFonts w:cs="Times New Roman" w:hint="eastAsia"/>
        </w:rPr>
        <w:t>将祂的身体和血供给我们吃喝，我们不敢在设立的言语</w:t>
      </w:r>
      <w:r w:rsidR="005C0F88" w:rsidRPr="00445C3D">
        <w:rPr>
          <w:rFonts w:cs="Times New Roman" w:hint="eastAsia"/>
        </w:rPr>
        <w:t>（</w:t>
      </w:r>
      <w:r w:rsidR="001601E9" w:rsidRPr="00445C3D">
        <w:rPr>
          <w:rFonts w:cs="Times New Roman" w:hint="eastAsia"/>
        </w:rPr>
        <w:t>“</w:t>
      </w:r>
      <w:r w:rsidRPr="00445C3D">
        <w:rPr>
          <w:rFonts w:cs="Times New Roman" w:hint="eastAsia"/>
        </w:rPr>
        <w:t>这是我的身体</w:t>
      </w:r>
      <w:r w:rsidR="000F2EE2">
        <w:rPr>
          <w:rFonts w:cs="Times New Roman" w:hint="eastAsia"/>
        </w:rPr>
        <w:t>；</w:t>
      </w:r>
      <w:r w:rsidRPr="00445C3D">
        <w:rPr>
          <w:rFonts w:cs="Times New Roman" w:hint="eastAsia"/>
        </w:rPr>
        <w:t>这是我的血</w:t>
      </w:r>
      <w:r w:rsidR="001601E9" w:rsidRPr="00445C3D">
        <w:rPr>
          <w:rFonts w:cs="Times New Roman" w:hint="eastAsia"/>
        </w:rPr>
        <w:t>”</w:t>
      </w:r>
      <w:r w:rsidR="005C0F88" w:rsidRPr="00445C3D">
        <w:rPr>
          <w:rFonts w:cs="Times New Roman" w:hint="eastAsia"/>
        </w:rPr>
        <w:t>）</w:t>
      </w:r>
      <w:r w:rsidRPr="00445C3D">
        <w:rPr>
          <w:rFonts w:cs="Times New Roman" w:hint="eastAsia"/>
        </w:rPr>
        <w:t>以外，</w:t>
      </w:r>
      <w:r w:rsidR="00BD162D" w:rsidRPr="00445C3D">
        <w:rPr>
          <w:rFonts w:cs="Times New Roman"/>
        </w:rPr>
        <w:t xml:space="preserve"> </w:t>
      </w:r>
      <w:r w:rsidRPr="00445C3D">
        <w:rPr>
          <w:rFonts w:cs="Times New Roman" w:hint="eastAsia"/>
        </w:rPr>
        <w:t>争辩有关基督在圣礼</w:t>
      </w:r>
      <w:r w:rsidR="00925E6F" w:rsidRPr="00445C3D">
        <w:rPr>
          <w:rFonts w:cs="Times New Roman" w:hint="eastAsia"/>
        </w:rPr>
        <w:t>中的其他临在</w:t>
      </w:r>
      <w:r w:rsidRPr="00445C3D">
        <w:rPr>
          <w:rFonts w:cs="Times New Roman" w:hint="eastAsia"/>
        </w:rPr>
        <w:t>之事。</w:t>
      </w:r>
      <w:r w:rsidR="001601E9" w:rsidRPr="00445C3D">
        <w:rPr>
          <w:rFonts w:cs="Times New Roman" w:hint="eastAsia"/>
        </w:rPr>
        <w:t>“</w:t>
      </w:r>
      <w:r w:rsidRPr="00445C3D">
        <w:rPr>
          <w:rFonts w:cs="Times New Roman" w:hint="eastAsia"/>
        </w:rPr>
        <w:t>惟有祂的身体和血与元素联合</w:t>
      </w:r>
      <w:r w:rsidR="00893BA9" w:rsidRPr="00445C3D">
        <w:rPr>
          <w:rFonts w:cs="Times New Roman" w:hint="eastAsia"/>
        </w:rPr>
        <w:t>，以</w:t>
      </w:r>
      <w:r w:rsidRPr="00445C3D">
        <w:rPr>
          <w:rFonts w:cs="Times New Roman" w:hint="eastAsia"/>
        </w:rPr>
        <w:t>人的口去领受。</w:t>
      </w:r>
      <w:r w:rsidR="001601E9" w:rsidRPr="00445C3D">
        <w:rPr>
          <w:rFonts w:cs="Times New Roman" w:hint="eastAsia"/>
        </w:rPr>
        <w:t>”</w:t>
      </w:r>
      <w:r w:rsidR="005C0F88" w:rsidRPr="00445C3D">
        <w:rPr>
          <w:rFonts w:cs="Times New Roman" w:hint="eastAsia"/>
        </w:rPr>
        <w:t>（</w:t>
      </w:r>
      <w:r w:rsidRPr="00445C3D">
        <w:rPr>
          <w:rFonts w:cs="Times New Roman" w:hint="eastAsia"/>
        </w:rPr>
        <w:t>路他德</w:t>
      </w:r>
      <w:r w:rsidRPr="00445C3D">
        <w:rPr>
          <w:rFonts w:cs="Times New Roman"/>
        </w:rPr>
        <w:t xml:space="preserve"> Luthardt.</w:t>
      </w:r>
      <w:r w:rsidR="005C0F88" w:rsidRPr="00445C3D">
        <w:rPr>
          <w:rFonts w:cs="Times New Roman" w:hint="eastAsia"/>
        </w:rPr>
        <w:t>）</w:t>
      </w:r>
      <w:r w:rsidRPr="00445C3D">
        <w:rPr>
          <w:rFonts w:cs="Times New Roman" w:hint="eastAsia"/>
        </w:rPr>
        <w:t>教皇派所论之</w:t>
      </w:r>
      <w:r w:rsidR="001601E9" w:rsidRPr="00445C3D">
        <w:rPr>
          <w:rFonts w:cs="Times New Roman" w:hint="eastAsia"/>
        </w:rPr>
        <w:t>“</w:t>
      </w:r>
      <w:r w:rsidRPr="00445C3D">
        <w:rPr>
          <w:rFonts w:cs="Times New Roman" w:hint="eastAsia"/>
        </w:rPr>
        <w:t>相附</w:t>
      </w:r>
      <w:r w:rsidR="001601E9" w:rsidRPr="00445C3D">
        <w:rPr>
          <w:rFonts w:cs="Times New Roman" w:hint="eastAsia"/>
        </w:rPr>
        <w:t>”</w:t>
      </w:r>
      <w:r w:rsidRPr="00445C3D">
        <w:rPr>
          <w:rFonts w:cs="Times New Roman" w:hint="eastAsia"/>
        </w:rPr>
        <w:t>的道理，</w:t>
      </w:r>
      <w:r w:rsidR="005C0F88" w:rsidRPr="00445C3D">
        <w:rPr>
          <w:rFonts w:cs="Times New Roman" w:hint="eastAsia"/>
        </w:rPr>
        <w:t>（</w:t>
      </w:r>
      <w:r w:rsidRPr="00445C3D">
        <w:rPr>
          <w:rFonts w:cs="Times New Roman" w:hint="eastAsia"/>
        </w:rPr>
        <w:t>同着身体，信徒也领受血</w:t>
      </w:r>
      <w:r w:rsidR="005C0F88" w:rsidRPr="00445C3D">
        <w:rPr>
          <w:rFonts w:cs="Times New Roman" w:hint="eastAsia"/>
        </w:rPr>
        <w:t>）</w:t>
      </w:r>
      <w:r w:rsidRPr="00445C3D">
        <w:rPr>
          <w:rFonts w:cs="Times New Roman" w:hint="eastAsia"/>
        </w:rPr>
        <w:t>，与变质的道理一</w:t>
      </w:r>
      <w:r w:rsidR="00380C45" w:rsidRPr="00445C3D">
        <w:rPr>
          <w:rFonts w:cs="Times New Roman" w:hint="eastAsia"/>
        </w:rPr>
        <w:t>样</w:t>
      </w:r>
      <w:r w:rsidRPr="00445C3D">
        <w:rPr>
          <w:rFonts w:cs="Times New Roman" w:hint="eastAsia"/>
        </w:rPr>
        <w:t>，是不属乎圣经的。</w:t>
      </w:r>
    </w:p>
    <w:p w14:paraId="4854F857" w14:textId="7FAD9AD8" w:rsidR="0031269B" w:rsidRPr="00445C3D" w:rsidRDefault="0031269B" w:rsidP="007E3C9E">
      <w:pPr>
        <w:spacing w:after="0"/>
        <w:ind w:firstLine="461"/>
        <w:rPr>
          <w:rFonts w:cs="Times New Roman"/>
        </w:rPr>
      </w:pPr>
      <w:r w:rsidRPr="00445C3D">
        <w:rPr>
          <w:rFonts w:cs="Times New Roman" w:hint="eastAsia"/>
        </w:rPr>
        <w:t>乙、我们也不可将基督的利益</w:t>
      </w:r>
      <w:r w:rsidR="005C0F88" w:rsidRPr="00445C3D">
        <w:rPr>
          <w:rFonts w:cs="Times New Roman" w:hint="eastAsia"/>
        </w:rPr>
        <w:t>（</w:t>
      </w:r>
      <w:r w:rsidRPr="00445C3D">
        <w:rPr>
          <w:rFonts w:cs="Times New Roman"/>
        </w:rPr>
        <w:t>beneficia</w:t>
      </w:r>
      <w:r w:rsidR="005C0F88" w:rsidRPr="00445C3D">
        <w:rPr>
          <w:rFonts w:cs="Times New Roman" w:hint="eastAsia"/>
        </w:rPr>
        <w:t>）</w:t>
      </w:r>
      <w:r w:rsidRPr="00445C3D">
        <w:rPr>
          <w:rFonts w:cs="Times New Roman" w:hint="eastAsia"/>
        </w:rPr>
        <w:t>或祂身体和血的效力</w:t>
      </w:r>
      <w:r w:rsidR="005C0F88" w:rsidRPr="00445C3D">
        <w:rPr>
          <w:rFonts w:cs="Times New Roman" w:hint="eastAsia"/>
        </w:rPr>
        <w:t>（</w:t>
      </w:r>
      <w:r w:rsidRPr="00445C3D">
        <w:rPr>
          <w:rFonts w:cs="Times New Roman"/>
        </w:rPr>
        <w:t>virtus</w:t>
      </w:r>
      <w:r w:rsidR="005C0F88" w:rsidRPr="00445C3D">
        <w:rPr>
          <w:rFonts w:cs="Times New Roman" w:hint="eastAsia"/>
        </w:rPr>
        <w:t>）</w:t>
      </w:r>
      <w:r w:rsidRPr="00445C3D">
        <w:rPr>
          <w:rFonts w:cs="Times New Roman" w:hint="eastAsia"/>
        </w:rPr>
        <w:t>，或祂的功劳</w:t>
      </w:r>
      <w:r w:rsidR="005C0F88" w:rsidRPr="00445C3D">
        <w:rPr>
          <w:rFonts w:cs="Times New Roman" w:hint="eastAsia"/>
        </w:rPr>
        <w:t>（</w:t>
      </w:r>
      <w:r w:rsidRPr="00445C3D">
        <w:rPr>
          <w:rFonts w:cs="Times New Roman"/>
        </w:rPr>
        <w:t>merita</w:t>
      </w:r>
      <w:r w:rsidR="005C0F88" w:rsidRPr="00445C3D">
        <w:rPr>
          <w:rFonts w:cs="Times New Roman" w:hint="eastAsia"/>
        </w:rPr>
        <w:t>）</w:t>
      </w:r>
      <w:r w:rsidRPr="00445C3D">
        <w:rPr>
          <w:rFonts w:cs="Times New Roman" w:hint="eastAsia"/>
        </w:rPr>
        <w:t>等</w:t>
      </w:r>
      <w:r w:rsidR="00893BA9" w:rsidRPr="00445C3D">
        <w:rPr>
          <w:rFonts w:cs="Times New Roman" w:hint="eastAsia"/>
        </w:rPr>
        <w:t>，代</w:t>
      </w:r>
      <w:r w:rsidRPr="00445C3D">
        <w:rPr>
          <w:rFonts w:cs="Times New Roman" w:hint="eastAsia"/>
        </w:rPr>
        <w:t>替基督的身体和血作为属天的元素</w:t>
      </w:r>
      <w:r w:rsidR="005C0F88" w:rsidRPr="00445C3D">
        <w:rPr>
          <w:rFonts w:cs="Times New Roman" w:hint="eastAsia"/>
        </w:rPr>
        <w:t>（</w:t>
      </w:r>
      <w:r w:rsidR="008F2E1B" w:rsidRPr="00445C3D">
        <w:rPr>
          <w:rFonts w:cs="Times New Roman" w:hint="eastAsia"/>
        </w:rPr>
        <w:t>改革宗</w:t>
      </w:r>
      <w:r w:rsidRPr="00445C3D">
        <w:rPr>
          <w:rFonts w:cs="Times New Roman" w:hint="eastAsia"/>
        </w:rPr>
        <w:t>与现代神学家</w:t>
      </w:r>
      <w:r w:rsidR="005C0F88" w:rsidRPr="00445C3D">
        <w:rPr>
          <w:rFonts w:cs="Times New Roman" w:hint="eastAsia"/>
        </w:rPr>
        <w:t>）</w:t>
      </w:r>
      <w:r w:rsidRPr="00445C3D">
        <w:rPr>
          <w:rFonts w:cs="Times New Roman" w:hint="eastAsia"/>
        </w:rPr>
        <w:t>。实在的，我们是藉信领受了基督一切的祝福，但是这些祝福并非是替我们</w:t>
      </w:r>
      <w:r w:rsidR="001601E9" w:rsidRPr="00445C3D">
        <w:rPr>
          <w:rFonts w:cs="Times New Roman"/>
        </w:rPr>
        <w:t>“</w:t>
      </w:r>
      <w:r w:rsidRPr="00445C3D">
        <w:rPr>
          <w:rFonts w:cs="Times New Roman" w:hint="eastAsia"/>
        </w:rPr>
        <w:t>舍并流出来的</w:t>
      </w:r>
      <w:r w:rsidR="001601E9" w:rsidRPr="00445C3D">
        <w:rPr>
          <w:rFonts w:cs="Times New Roman"/>
        </w:rPr>
        <w:t>”</w:t>
      </w:r>
      <w:r w:rsidR="00236789" w:rsidRPr="00445C3D">
        <w:rPr>
          <w:rFonts w:cs="Times New Roman" w:hint="eastAsia"/>
        </w:rPr>
        <w:t>——</w:t>
      </w:r>
      <w:r w:rsidRPr="00445C3D">
        <w:rPr>
          <w:rFonts w:cs="Times New Roman" w:hint="eastAsia"/>
        </w:rPr>
        <w:t>在主的晚餐内，我们并未藉自己的口领受它们</w:t>
      </w:r>
      <w:r w:rsidR="005C0F88" w:rsidRPr="00445C3D">
        <w:rPr>
          <w:rFonts w:cs="Times New Roman" w:hint="eastAsia"/>
        </w:rPr>
        <w:t>（</w:t>
      </w:r>
      <w:r w:rsidRPr="00445C3D">
        <w:rPr>
          <w:rFonts w:cs="Times New Roman" w:hint="eastAsia"/>
        </w:rPr>
        <w:t>以口之</w:t>
      </w:r>
      <w:r w:rsidR="00CE78C2" w:rsidRPr="00445C3D">
        <w:rPr>
          <w:rFonts w:cs="Times New Roman" w:hint="eastAsia"/>
        </w:rPr>
        <w:t>领受</w:t>
      </w:r>
      <w:r w:rsidRPr="00445C3D">
        <w:rPr>
          <w:rFonts w:cs="Times New Roman"/>
        </w:rPr>
        <w:t>oral reception</w:t>
      </w:r>
      <w:r w:rsidR="005C0F88" w:rsidRPr="00445C3D">
        <w:rPr>
          <w:rFonts w:cs="Times New Roman" w:hint="eastAsia"/>
        </w:rPr>
        <w:t>）</w:t>
      </w:r>
      <w:r w:rsidRPr="00445C3D">
        <w:rPr>
          <w:rFonts w:cs="Times New Roman" w:hint="eastAsia"/>
        </w:rPr>
        <w:t>。</w:t>
      </w:r>
    </w:p>
    <w:p w14:paraId="7EC7F91E" w14:textId="134E25F6" w:rsidR="0031269B" w:rsidRPr="00445C3D" w:rsidRDefault="0031269B" w:rsidP="007E3C9E">
      <w:pPr>
        <w:spacing w:after="0"/>
        <w:ind w:firstLine="461"/>
        <w:rPr>
          <w:rFonts w:cs="Times New Roman"/>
        </w:rPr>
      </w:pPr>
      <w:r w:rsidRPr="00445C3D">
        <w:rPr>
          <w:rFonts w:cs="Times New Roman" w:hint="eastAsia"/>
        </w:rPr>
        <w:t>丙、再者，</w:t>
      </w:r>
      <w:r w:rsidRPr="00445C3D">
        <w:rPr>
          <w:rFonts w:cs="Times New Roman"/>
        </w:rPr>
        <w:t xml:space="preserve"> materia coelestis</w:t>
      </w:r>
      <w:r w:rsidR="005C0F88" w:rsidRPr="00445C3D">
        <w:rPr>
          <w:rFonts w:cs="Times New Roman" w:hint="eastAsia"/>
        </w:rPr>
        <w:t>（</w:t>
      </w:r>
      <w:r w:rsidRPr="00445C3D">
        <w:rPr>
          <w:rFonts w:cs="Times New Roman" w:hint="eastAsia"/>
        </w:rPr>
        <w:t>天上原质</w:t>
      </w:r>
      <w:r w:rsidR="005C0F88" w:rsidRPr="00445C3D">
        <w:rPr>
          <w:rFonts w:cs="Times New Roman" w:hint="eastAsia"/>
        </w:rPr>
        <w:t>）</w:t>
      </w:r>
      <w:r w:rsidRPr="00445C3D">
        <w:rPr>
          <w:rFonts w:cs="Times New Roman" w:hint="eastAsia"/>
        </w:rPr>
        <w:t>不是圣灵或祂超自然的工作</w:t>
      </w:r>
      <w:r w:rsidR="005C0F88" w:rsidRPr="00445C3D">
        <w:rPr>
          <w:rFonts w:cs="Times New Roman" w:hint="eastAsia"/>
        </w:rPr>
        <w:t>（</w:t>
      </w:r>
      <w:r w:rsidRPr="00445C3D">
        <w:rPr>
          <w:rFonts w:cs="Times New Roman" w:hint="eastAsia"/>
        </w:rPr>
        <w:t>加尔文</w:t>
      </w:r>
      <w:r w:rsidR="005C0F88" w:rsidRPr="00445C3D">
        <w:rPr>
          <w:rFonts w:cs="Times New Roman" w:hint="eastAsia"/>
        </w:rPr>
        <w:t>）</w:t>
      </w:r>
      <w:r w:rsidRPr="00445C3D">
        <w:rPr>
          <w:rFonts w:cs="Times New Roman" w:hint="eastAsia"/>
        </w:rPr>
        <w:t>。既使伯撒</w:t>
      </w:r>
      <w:r w:rsidR="005C0F88" w:rsidRPr="00445C3D">
        <w:rPr>
          <w:rFonts w:cs="Times New Roman" w:hint="eastAsia"/>
        </w:rPr>
        <w:t>（</w:t>
      </w:r>
      <w:r w:rsidRPr="00445C3D">
        <w:rPr>
          <w:rFonts w:cs="Times New Roman"/>
        </w:rPr>
        <w:t>B</w:t>
      </w:r>
      <w:r w:rsidR="00236789" w:rsidRPr="00445C3D">
        <w:rPr>
          <w:rFonts w:cs="Times New Roman"/>
        </w:rPr>
        <w:t>e</w:t>
      </w:r>
      <w:r w:rsidRPr="00445C3D">
        <w:rPr>
          <w:rFonts w:cs="Times New Roman"/>
        </w:rPr>
        <w:t>za</w:t>
      </w:r>
      <w:r w:rsidR="005C0F88" w:rsidRPr="00445C3D">
        <w:rPr>
          <w:rFonts w:cs="Times New Roman" w:hint="eastAsia"/>
        </w:rPr>
        <w:t>）</w:t>
      </w:r>
      <w:r w:rsidRPr="00445C3D">
        <w:rPr>
          <w:rFonts w:cs="Times New Roman" w:hint="eastAsia"/>
        </w:rPr>
        <w:t>也说明</w:t>
      </w:r>
      <w:r w:rsidR="00512B20" w:rsidRPr="00445C3D">
        <w:rPr>
          <w:rFonts w:cs="Times New Roman" w:hint="eastAsia"/>
        </w:rPr>
        <w:t>：</w:t>
      </w:r>
      <w:r w:rsidRPr="00445C3D">
        <w:rPr>
          <w:rFonts w:cs="Times New Roman" w:hint="eastAsia"/>
        </w:rPr>
        <w:t>若将圣灵及其神圣工作代替圣礼内基督的身体和血，乃是荒诞无稽之谈，因为圣灵和祂的工作，并没有为我们献上以至于死。</w:t>
      </w:r>
    </w:p>
    <w:p w14:paraId="58ACFA18" w14:textId="03AA29FB" w:rsidR="0031269B" w:rsidRPr="00445C3D" w:rsidRDefault="0031269B" w:rsidP="007E3C9E">
      <w:pPr>
        <w:spacing w:after="0"/>
        <w:ind w:firstLine="461"/>
        <w:rPr>
          <w:rFonts w:cs="Times New Roman"/>
        </w:rPr>
      </w:pPr>
      <w:r w:rsidRPr="00445C3D">
        <w:rPr>
          <w:rFonts w:cs="Times New Roman" w:hint="eastAsia"/>
        </w:rPr>
        <w:t>丁、再者，</w:t>
      </w:r>
      <w:r w:rsidRPr="00445C3D">
        <w:rPr>
          <w:rFonts w:cs="Times New Roman"/>
        </w:rPr>
        <w:t>materia coelestis</w:t>
      </w:r>
      <w:r w:rsidR="005C0F88" w:rsidRPr="00445C3D">
        <w:rPr>
          <w:rFonts w:cs="Times New Roman" w:hint="eastAsia"/>
        </w:rPr>
        <w:t>（</w:t>
      </w:r>
      <w:r w:rsidRPr="00445C3D">
        <w:rPr>
          <w:rFonts w:cs="Times New Roman" w:hint="eastAsia"/>
        </w:rPr>
        <w:t>天上原质</w:t>
      </w:r>
      <w:r w:rsidR="005C0F88" w:rsidRPr="00445C3D">
        <w:rPr>
          <w:rFonts w:cs="Times New Roman" w:hint="eastAsia"/>
        </w:rPr>
        <w:t>）</w:t>
      </w:r>
      <w:r w:rsidRPr="00445C3D">
        <w:rPr>
          <w:rFonts w:cs="Times New Roman" w:hint="eastAsia"/>
        </w:rPr>
        <w:t>不是与基督的属灵交通以及接待信徒进入祂的身体</w:t>
      </w:r>
      <w:r w:rsidR="00236789" w:rsidRPr="00445C3D">
        <w:rPr>
          <w:rFonts w:cs="Times New Roman" w:hint="eastAsia"/>
        </w:rPr>
        <w:t>——</w:t>
      </w:r>
      <w:r w:rsidRPr="00445C3D">
        <w:rPr>
          <w:rFonts w:cs="Times New Roman" w:hint="eastAsia"/>
        </w:rPr>
        <w:t>教会属灵的交通</w:t>
      </w:r>
      <w:r w:rsidR="00477C44" w:rsidRPr="00445C3D">
        <w:rPr>
          <w:rFonts w:cs="Times New Roman" w:hint="eastAsia"/>
        </w:rPr>
        <w:t>确实</w:t>
      </w:r>
      <w:r w:rsidRPr="00445C3D">
        <w:rPr>
          <w:rFonts w:cs="Times New Roman" w:hint="eastAsia"/>
        </w:rPr>
        <w:t>是圣礼的效果，一切相信神圣应许的人都能得着，但由于以上所提的原因，</w:t>
      </w:r>
      <w:r w:rsidR="00477C44" w:rsidRPr="00445C3D">
        <w:rPr>
          <w:rFonts w:cs="Times New Roman" w:hint="eastAsia"/>
        </w:rPr>
        <w:t>其本身</w:t>
      </w:r>
      <w:r w:rsidRPr="00445C3D">
        <w:rPr>
          <w:rFonts w:cs="Times New Roman" w:hint="eastAsia"/>
        </w:rPr>
        <w:t>却不是</w:t>
      </w:r>
      <w:r w:rsidRPr="00445C3D">
        <w:rPr>
          <w:rFonts w:cs="Times New Roman"/>
        </w:rPr>
        <w:t xml:space="preserve">materia coelestis </w:t>
      </w:r>
      <w:r w:rsidR="005C0F88" w:rsidRPr="00445C3D">
        <w:rPr>
          <w:rFonts w:cs="Times New Roman" w:hint="eastAsia"/>
        </w:rPr>
        <w:t>（</w:t>
      </w:r>
      <w:r w:rsidRPr="00445C3D">
        <w:rPr>
          <w:rFonts w:cs="Times New Roman" w:hint="eastAsia"/>
        </w:rPr>
        <w:t>天上原质</w:t>
      </w:r>
      <w:r w:rsidR="005C0F88" w:rsidRPr="00445C3D">
        <w:rPr>
          <w:rFonts w:cs="Times New Roman" w:hint="eastAsia"/>
        </w:rPr>
        <w:t>）</w:t>
      </w:r>
      <w:r w:rsidRPr="00445C3D">
        <w:rPr>
          <w:rFonts w:cs="Times New Roman" w:hint="eastAsia"/>
        </w:rPr>
        <w:t>。</w:t>
      </w:r>
    </w:p>
    <w:p w14:paraId="7F0350D8" w14:textId="33D0A2D9" w:rsidR="0031269B" w:rsidRPr="00445C3D" w:rsidRDefault="0031269B" w:rsidP="007E3C9E">
      <w:pPr>
        <w:spacing w:after="0"/>
        <w:ind w:firstLine="461"/>
        <w:rPr>
          <w:rFonts w:cs="Times New Roman"/>
        </w:rPr>
      </w:pPr>
      <w:r w:rsidRPr="00445C3D">
        <w:rPr>
          <w:rFonts w:cs="Times New Roman" w:hint="eastAsia"/>
        </w:rPr>
        <w:t>戌、最后再提到基督荣耀的身体，或说是荣耀的基督，也并非像加尔文和一些现代神学学家所主张的，是天上原质，因为我们的主曾指定惟独祂所舍的身体和所流的血，才是天上原质。基督的荣耀</w:t>
      </w:r>
      <w:r w:rsidR="00F63D59" w:rsidRPr="00445C3D">
        <w:rPr>
          <w:rFonts w:cs="Times New Roman" w:hint="eastAsia"/>
        </w:rPr>
        <w:t>并不涉及</w:t>
      </w:r>
      <w:r w:rsidRPr="00445C3D">
        <w:rPr>
          <w:rFonts w:cs="Times New Roman" w:hint="eastAsia"/>
        </w:rPr>
        <w:t>祂在圣餐内真正</w:t>
      </w:r>
      <w:r w:rsidR="00477C44" w:rsidRPr="00445C3D">
        <w:rPr>
          <w:rFonts w:cs="Times New Roman" w:hint="eastAsia"/>
        </w:rPr>
        <w:t>临在</w:t>
      </w:r>
      <w:r w:rsidRPr="00445C3D">
        <w:rPr>
          <w:rFonts w:cs="Times New Roman" w:hint="eastAsia"/>
        </w:rPr>
        <w:t>一事。这存在完全基于</w:t>
      </w:r>
      <w:r w:rsidR="00F63D59" w:rsidRPr="00445C3D">
        <w:rPr>
          <w:rFonts w:cs="Times New Roman" w:hint="eastAsia"/>
        </w:rPr>
        <w:t>，</w:t>
      </w:r>
      <w:r w:rsidRPr="00445C3D">
        <w:rPr>
          <w:rFonts w:cs="Times New Roman" w:hint="eastAsia"/>
        </w:rPr>
        <w:t>甲、祂神圣的应许</w:t>
      </w:r>
      <w:r w:rsidR="00512B20" w:rsidRPr="00445C3D">
        <w:rPr>
          <w:rFonts w:cs="Times New Roman" w:hint="eastAsia"/>
        </w:rPr>
        <w:t>：</w:t>
      </w:r>
      <w:r w:rsidR="001601E9" w:rsidRPr="00445C3D">
        <w:rPr>
          <w:rFonts w:cs="Times New Roman"/>
        </w:rPr>
        <w:t>“</w:t>
      </w:r>
      <w:r w:rsidRPr="00445C3D">
        <w:rPr>
          <w:rFonts w:cs="Times New Roman" w:hint="eastAsia"/>
        </w:rPr>
        <w:t>拿着吃</w:t>
      </w:r>
      <w:r w:rsidR="000F2EE2">
        <w:rPr>
          <w:rFonts w:cs="Times New Roman" w:hint="eastAsia"/>
        </w:rPr>
        <w:t>；</w:t>
      </w:r>
      <w:r w:rsidRPr="00445C3D">
        <w:rPr>
          <w:rFonts w:cs="Times New Roman" w:hint="eastAsia"/>
        </w:rPr>
        <w:t>这是我的身体</w:t>
      </w:r>
      <w:r w:rsidR="001601E9" w:rsidRPr="00445C3D">
        <w:rPr>
          <w:rFonts w:cs="Times New Roman"/>
        </w:rPr>
        <w:t>”</w:t>
      </w:r>
      <w:r w:rsidR="00893BA9" w:rsidRPr="00445C3D">
        <w:rPr>
          <w:rFonts w:cs="Times New Roman" w:hint="eastAsia"/>
        </w:rPr>
        <w:t>以</w:t>
      </w:r>
      <w:r w:rsidRPr="00445C3D">
        <w:rPr>
          <w:rFonts w:cs="Times New Roman" w:hint="eastAsia"/>
        </w:rPr>
        <w:t>及乙、位格联合的事实，藉此种联合，基督的人性领受了真正神圣的特性</w:t>
      </w:r>
      <w:r w:rsidR="005C0F88" w:rsidRPr="00445C3D">
        <w:rPr>
          <w:rFonts w:cs="Times New Roman" w:hint="eastAsia"/>
        </w:rPr>
        <w:t>（</w:t>
      </w:r>
      <w:r w:rsidRPr="00445C3D">
        <w:rPr>
          <w:rFonts w:cs="Times New Roman" w:hint="eastAsia"/>
        </w:rPr>
        <w:t>全在</w:t>
      </w:r>
      <w:r w:rsidR="005C0F88" w:rsidRPr="00445C3D">
        <w:rPr>
          <w:rFonts w:cs="Times New Roman" w:hint="eastAsia"/>
        </w:rPr>
        <w:t>）</w:t>
      </w:r>
      <w:r w:rsidRPr="00445C3D">
        <w:rPr>
          <w:rFonts w:cs="Times New Roman" w:hint="eastAsia"/>
        </w:rPr>
        <w:t>，以致祂的人性能</w:t>
      </w:r>
      <w:r w:rsidR="00DF685C" w:rsidRPr="00445C3D">
        <w:rPr>
          <w:rFonts w:cs="Times New Roman" w:hint="eastAsia"/>
        </w:rPr>
        <w:t>真实地在</w:t>
      </w:r>
      <w:r w:rsidRPr="00445C3D">
        <w:rPr>
          <w:rFonts w:cs="Times New Roman" w:hint="eastAsia"/>
        </w:rPr>
        <w:t>圣晚餐内</w:t>
      </w:r>
      <w:r w:rsidR="00DF685C" w:rsidRPr="00445C3D">
        <w:rPr>
          <w:rFonts w:cs="Times New Roman" w:hint="eastAsia"/>
        </w:rPr>
        <w:t>临在</w:t>
      </w:r>
      <w:r w:rsidR="00893BA9" w:rsidRPr="00445C3D">
        <w:rPr>
          <w:rFonts w:cs="Times New Roman" w:hint="eastAsia"/>
        </w:rPr>
        <w:t>。换</w:t>
      </w:r>
      <w:r w:rsidRPr="00445C3D">
        <w:rPr>
          <w:rFonts w:cs="Times New Roman" w:hint="eastAsia"/>
        </w:rPr>
        <w:t>一句话说</w:t>
      </w:r>
      <w:r w:rsidR="00512B20" w:rsidRPr="00445C3D">
        <w:rPr>
          <w:rFonts w:cs="Times New Roman" w:hint="eastAsia"/>
        </w:rPr>
        <w:t>：</w:t>
      </w:r>
      <w:r w:rsidRPr="00445C3D">
        <w:rPr>
          <w:rFonts w:cs="Times New Roman" w:hint="eastAsia"/>
        </w:rPr>
        <w:t>真正的</w:t>
      </w:r>
      <w:r w:rsidR="00DF685C" w:rsidRPr="00445C3D">
        <w:rPr>
          <w:rFonts w:cs="Times New Roman" w:hint="eastAsia"/>
        </w:rPr>
        <w:t>临在</w:t>
      </w:r>
      <w:r w:rsidRPr="00445C3D">
        <w:rPr>
          <w:rFonts w:cs="Times New Roman" w:hint="eastAsia"/>
        </w:rPr>
        <w:t>乃是基于基督之身体是上帝儿子之身体这项事实。</w:t>
      </w:r>
    </w:p>
    <w:p w14:paraId="3D415E6A" w14:textId="03AA9B05" w:rsidR="0031269B" w:rsidRPr="00445C3D" w:rsidRDefault="0031269B" w:rsidP="007E3C9E">
      <w:pPr>
        <w:spacing w:after="0"/>
        <w:ind w:firstLine="461"/>
        <w:rPr>
          <w:rFonts w:cs="Times New Roman"/>
        </w:rPr>
      </w:pPr>
      <w:r w:rsidRPr="00445C3D">
        <w:rPr>
          <w:rFonts w:cs="Times New Roman" w:hint="eastAsia"/>
        </w:rPr>
        <w:t>总之，我们不可将基督在设立的话中未曾提出的任何事，代替基督的身体和血，作为天上原</w:t>
      </w:r>
      <w:r w:rsidR="00893BA9" w:rsidRPr="00445C3D">
        <w:rPr>
          <w:rFonts w:cs="Times New Roman" w:hint="eastAsia"/>
        </w:rPr>
        <w:t>质</w:t>
      </w:r>
      <w:r w:rsidR="005C0F88" w:rsidRPr="00445C3D">
        <w:rPr>
          <w:rFonts w:cs="Times New Roman" w:hint="eastAsia"/>
        </w:rPr>
        <w:t>（</w:t>
      </w:r>
      <w:r w:rsidRPr="00445C3D">
        <w:rPr>
          <w:rFonts w:cs="Times New Roman"/>
        </w:rPr>
        <w:t>materia coelestis</w:t>
      </w:r>
      <w:r w:rsidR="005C0F88" w:rsidRPr="00445C3D">
        <w:rPr>
          <w:rFonts w:cs="Times New Roman" w:hint="eastAsia"/>
        </w:rPr>
        <w:t>）</w:t>
      </w:r>
      <w:r w:rsidRPr="00445C3D">
        <w:rPr>
          <w:rFonts w:cs="Times New Roman" w:hint="eastAsia"/>
        </w:rPr>
        <w:t>，因为这样必会反对圣经，同时必招致混乱。圣礼的联合只为饼与身体的联合，酒与血的联合。</w:t>
      </w:r>
    </w:p>
    <w:p w14:paraId="0FCFCA60" w14:textId="09A6ECA5" w:rsidR="0031269B" w:rsidRPr="00445C3D" w:rsidRDefault="0031269B" w:rsidP="007E3C9E">
      <w:pPr>
        <w:spacing w:after="0"/>
        <w:ind w:firstLine="461"/>
        <w:rPr>
          <w:rFonts w:cs="Times New Roman"/>
        </w:rPr>
      </w:pPr>
      <w:r w:rsidRPr="00445C3D">
        <w:rPr>
          <w:rFonts w:cs="Times New Roman" w:hint="eastAsia"/>
        </w:rPr>
        <w:t>教皇派弃绝圣礼整个联</w:t>
      </w:r>
      <w:r w:rsidR="00893BA9" w:rsidRPr="00445C3D">
        <w:rPr>
          <w:rFonts w:cs="Times New Roman" w:hint="eastAsia"/>
        </w:rPr>
        <w:t>合</w:t>
      </w:r>
      <w:r w:rsidR="005C0F88" w:rsidRPr="00445C3D">
        <w:rPr>
          <w:rFonts w:cs="Times New Roman" w:hint="eastAsia"/>
        </w:rPr>
        <w:t>（</w:t>
      </w:r>
      <w:r w:rsidRPr="00445C3D">
        <w:rPr>
          <w:rFonts w:cs="Times New Roman"/>
        </w:rPr>
        <w:t>in toto</w:t>
      </w:r>
      <w:r w:rsidR="005C0F88" w:rsidRPr="00445C3D">
        <w:rPr>
          <w:rFonts w:cs="Times New Roman" w:hint="eastAsia"/>
        </w:rPr>
        <w:t>）</w:t>
      </w:r>
      <w:r w:rsidR="00893BA9" w:rsidRPr="00445C3D">
        <w:rPr>
          <w:rFonts w:cs="Times New Roman" w:hint="eastAsia"/>
        </w:rPr>
        <w:t>的</w:t>
      </w:r>
      <w:r w:rsidRPr="00445C3D">
        <w:rPr>
          <w:rFonts w:cs="Times New Roman" w:hint="eastAsia"/>
        </w:rPr>
        <w:t>圣经道理，并以变质说代替之，但另一方面，加尔文派却承认教导</w:t>
      </w:r>
      <w:r w:rsidRPr="00445C3D">
        <w:rPr>
          <w:rFonts w:cs="Times New Roman"/>
        </w:rPr>
        <w:t>unio sacramentalis</w:t>
      </w:r>
      <w:r w:rsidR="00BD162D" w:rsidRPr="00445C3D">
        <w:rPr>
          <w:rFonts w:cs="Times New Roman"/>
        </w:rPr>
        <w:t xml:space="preserve"> </w:t>
      </w:r>
      <w:r w:rsidR="005C0F88" w:rsidRPr="00445C3D">
        <w:rPr>
          <w:rFonts w:cs="Times New Roman" w:hint="eastAsia"/>
        </w:rPr>
        <w:t>（</w:t>
      </w:r>
      <w:r w:rsidRPr="00445C3D">
        <w:rPr>
          <w:rFonts w:cs="Times New Roman" w:hint="eastAsia"/>
        </w:rPr>
        <w:t>圣礼的联合</w:t>
      </w:r>
      <w:r w:rsidR="005C0F88" w:rsidRPr="00445C3D">
        <w:rPr>
          <w:rFonts w:cs="Times New Roman" w:hint="eastAsia"/>
        </w:rPr>
        <w:t>）</w:t>
      </w:r>
      <w:r w:rsidR="00893BA9" w:rsidRPr="00445C3D">
        <w:rPr>
          <w:rFonts w:cs="Times New Roman" w:hint="eastAsia"/>
        </w:rPr>
        <w:t>。然</w:t>
      </w:r>
      <w:r w:rsidRPr="00445C3D">
        <w:rPr>
          <w:rFonts w:cs="Times New Roman" w:hint="eastAsia"/>
        </w:rPr>
        <w:t>而他们由这个名词所</w:t>
      </w:r>
      <w:r w:rsidR="00036A80" w:rsidRPr="00445C3D">
        <w:rPr>
          <w:rFonts w:cs="Times New Roman" w:hint="eastAsia"/>
        </w:rPr>
        <w:t>理解</w:t>
      </w:r>
      <w:r w:rsidRPr="00445C3D">
        <w:rPr>
          <w:rFonts w:cs="Times New Roman" w:hint="eastAsia"/>
        </w:rPr>
        <w:t>的无非是信徒藉信与那不在场的基督联合，因此实际上说，他们的圣礼联合只是表明性的，代表性的，或象征性的联合</w:t>
      </w:r>
      <w:r w:rsidR="005C0F88" w:rsidRPr="00445C3D">
        <w:rPr>
          <w:rFonts w:cs="Times New Roman" w:hint="eastAsia"/>
        </w:rPr>
        <w:t>（</w:t>
      </w:r>
      <w:r w:rsidRPr="00445C3D">
        <w:rPr>
          <w:rFonts w:cs="Times New Roman"/>
        </w:rPr>
        <w:t>unio significativa, repraesentativa, symbolica</w:t>
      </w:r>
      <w:r w:rsidR="005C0F88" w:rsidRPr="00445C3D">
        <w:rPr>
          <w:rFonts w:cs="Times New Roman" w:hint="eastAsia"/>
        </w:rPr>
        <w:t>）</w:t>
      </w:r>
      <w:r w:rsidRPr="00445C3D">
        <w:rPr>
          <w:rFonts w:cs="Times New Roman" w:hint="eastAsia"/>
        </w:rPr>
        <w:t>。</w:t>
      </w:r>
    </w:p>
    <w:p w14:paraId="31936B64" w14:textId="66041B13" w:rsidR="0031269B" w:rsidRPr="00445C3D" w:rsidRDefault="0031269B" w:rsidP="007E3C9E">
      <w:pPr>
        <w:spacing w:after="0"/>
        <w:ind w:firstLine="461"/>
        <w:rPr>
          <w:rFonts w:cs="Times New Roman"/>
        </w:rPr>
      </w:pPr>
      <w:r w:rsidRPr="00445C3D">
        <w:rPr>
          <w:rFonts w:cs="Times New Roman" w:hint="eastAsia"/>
        </w:rPr>
        <w:t>所以，他们的圣礼联合，并不比向基督被钉十架或基督的像瞥上一眼而产生的联合，更为真实，这些事可唤起我们对基督的记忆，使祂在我们的心内。加尔文派也屡次提及圣礼的联合为真正，实际，本质的联合等，</w:t>
      </w:r>
      <w:r w:rsidR="005C0F88" w:rsidRPr="00445C3D">
        <w:rPr>
          <w:rFonts w:cs="Times New Roman" w:hint="eastAsia"/>
        </w:rPr>
        <w:t>（</w:t>
      </w:r>
      <w:r w:rsidRPr="00445C3D">
        <w:rPr>
          <w:rFonts w:cs="Times New Roman"/>
        </w:rPr>
        <w:t>unio vera, realis, substantialis</w:t>
      </w:r>
      <w:r w:rsidR="005C0F88" w:rsidRPr="00445C3D">
        <w:rPr>
          <w:rFonts w:cs="Times New Roman" w:hint="eastAsia"/>
        </w:rPr>
        <w:t>）</w:t>
      </w:r>
      <w:r w:rsidR="000F2EE2">
        <w:rPr>
          <w:rFonts w:cs="Times New Roman" w:hint="eastAsia"/>
        </w:rPr>
        <w:t>；</w:t>
      </w:r>
      <w:r w:rsidRPr="00445C3D">
        <w:rPr>
          <w:rFonts w:cs="Times New Roman" w:hint="eastAsia"/>
        </w:rPr>
        <w:t>但是，虽有这些事实，他们仍否认基督的</w:t>
      </w:r>
      <w:r w:rsidR="00893BA9" w:rsidRPr="00445C3D">
        <w:rPr>
          <w:rFonts w:cs="Times New Roman" w:hint="eastAsia"/>
        </w:rPr>
        <w:t>身体</w:t>
      </w:r>
      <w:r w:rsidRPr="00445C3D">
        <w:rPr>
          <w:rFonts w:cs="Times New Roman" w:hint="eastAsia"/>
        </w:rPr>
        <w:t>在圣礼中本质的</w:t>
      </w:r>
      <w:r w:rsidR="00222821" w:rsidRPr="00445C3D">
        <w:rPr>
          <w:rFonts w:cs="Times New Roman" w:hint="eastAsia"/>
        </w:rPr>
        <w:t>临在</w:t>
      </w:r>
      <w:r w:rsidR="005C0F88" w:rsidRPr="00445C3D">
        <w:rPr>
          <w:rFonts w:cs="Times New Roman" w:hint="eastAsia"/>
        </w:rPr>
        <w:t>（</w:t>
      </w:r>
      <w:r w:rsidRPr="00445C3D">
        <w:rPr>
          <w:rFonts w:cs="Times New Roman"/>
        </w:rPr>
        <w:t>realis praesentia</w:t>
      </w:r>
      <w:r w:rsidR="005C0F88" w:rsidRPr="00445C3D">
        <w:rPr>
          <w:rFonts w:cs="Times New Roman" w:hint="eastAsia"/>
        </w:rPr>
        <w:t>）</w:t>
      </w:r>
      <w:r w:rsidRPr="00445C3D">
        <w:rPr>
          <w:rFonts w:cs="Times New Roman" w:hint="eastAsia"/>
        </w:rPr>
        <w:t>，因此，他们根本没有教导圣礼的联合。</w:t>
      </w:r>
    </w:p>
    <w:p w14:paraId="7F8B9CBD" w14:textId="45CD8467" w:rsidR="0031269B" w:rsidRPr="00445C3D" w:rsidRDefault="0031269B" w:rsidP="007E3C9E">
      <w:pPr>
        <w:spacing w:after="0"/>
        <w:ind w:firstLine="461"/>
        <w:rPr>
          <w:rFonts w:cs="Times New Roman"/>
        </w:rPr>
      </w:pPr>
      <w:r w:rsidRPr="00445C3D">
        <w:rPr>
          <w:rFonts w:cs="Times New Roman" w:hint="eastAsia"/>
        </w:rPr>
        <w:t>相反的，路德会的信徒</w:t>
      </w:r>
      <w:r w:rsidR="009410DA" w:rsidRPr="00445C3D">
        <w:rPr>
          <w:rFonts w:cs="Times New Roman" w:hint="eastAsia"/>
        </w:rPr>
        <w:t>将</w:t>
      </w:r>
      <w:r w:rsidRPr="00445C3D">
        <w:rPr>
          <w:rFonts w:cs="Times New Roman" w:hint="eastAsia"/>
        </w:rPr>
        <w:t>饼与身体，酒与血在圣礼</w:t>
      </w:r>
      <w:r w:rsidR="00893BA9" w:rsidRPr="00445C3D">
        <w:rPr>
          <w:rFonts w:cs="Times New Roman" w:hint="eastAsia"/>
        </w:rPr>
        <w:t>中彼</w:t>
      </w:r>
      <w:r w:rsidRPr="00445C3D">
        <w:rPr>
          <w:rFonts w:cs="Times New Roman" w:hint="eastAsia"/>
        </w:rPr>
        <w:t>此</w:t>
      </w:r>
      <w:r w:rsidR="009410DA" w:rsidRPr="00445C3D">
        <w:rPr>
          <w:rFonts w:cs="Times New Roman" w:hint="eastAsia"/>
        </w:rPr>
        <w:t>的</w:t>
      </w:r>
      <w:r w:rsidRPr="00445C3D">
        <w:rPr>
          <w:rFonts w:cs="Times New Roman" w:hint="eastAsia"/>
        </w:rPr>
        <w:t>联合</w:t>
      </w:r>
      <w:r w:rsidR="009410DA" w:rsidRPr="00445C3D">
        <w:rPr>
          <w:rFonts w:cs="Times New Roman" w:hint="eastAsia"/>
        </w:rPr>
        <w:t>视为</w:t>
      </w:r>
      <w:r w:rsidRPr="00445C3D">
        <w:rPr>
          <w:rFonts w:cs="Times New Roman" w:hint="eastAsia"/>
        </w:rPr>
        <w:t>非常实在而密切的</w:t>
      </w:r>
      <w:r w:rsidR="009410DA" w:rsidRPr="00445C3D">
        <w:rPr>
          <w:rFonts w:cs="Times New Roman" w:hint="eastAsia"/>
        </w:rPr>
        <w:t>。</w:t>
      </w:r>
      <w:r w:rsidRPr="00445C3D">
        <w:rPr>
          <w:rFonts w:cs="Times New Roman" w:hint="eastAsia"/>
        </w:rPr>
        <w:t>信徒在圣礼时，在饼酒之内</w:t>
      </w:r>
      <w:r w:rsidR="00893BA9" w:rsidRPr="00445C3D">
        <w:rPr>
          <w:rFonts w:cs="Times New Roman" w:hint="eastAsia"/>
        </w:rPr>
        <w:t>，同</w:t>
      </w:r>
      <w:r w:rsidRPr="00445C3D">
        <w:rPr>
          <w:rFonts w:cs="Times New Roman" w:hint="eastAsia"/>
        </w:rPr>
        <w:t>着</w:t>
      </w:r>
      <w:r w:rsidR="005F4E9C" w:rsidRPr="00445C3D">
        <w:rPr>
          <w:rFonts w:cs="Times New Roman" w:hint="eastAsia"/>
        </w:rPr>
        <w:t>饼酒</w:t>
      </w:r>
      <w:r w:rsidR="00893BA9" w:rsidRPr="00445C3D">
        <w:rPr>
          <w:rFonts w:cs="Times New Roman" w:hint="eastAsia"/>
        </w:rPr>
        <w:t>，藉</w:t>
      </w:r>
      <w:r w:rsidRPr="00445C3D">
        <w:rPr>
          <w:rFonts w:cs="Times New Roman" w:hint="eastAsia"/>
        </w:rPr>
        <w:t>着饼酒</w:t>
      </w:r>
      <w:r w:rsidRPr="00445C3D">
        <w:rPr>
          <w:rFonts w:cs="Times New Roman"/>
        </w:rPr>
        <w:t>,</w:t>
      </w:r>
      <w:r w:rsidRPr="00445C3D">
        <w:rPr>
          <w:rFonts w:cs="Times New Roman" w:hint="eastAsia"/>
        </w:rPr>
        <w:t>以口吃喝</w:t>
      </w:r>
      <w:r w:rsidR="005C0F88" w:rsidRPr="00445C3D">
        <w:rPr>
          <w:rFonts w:cs="Times New Roman" w:hint="eastAsia"/>
        </w:rPr>
        <w:t>（</w:t>
      </w:r>
      <w:r w:rsidR="005F4E9C" w:rsidRPr="00445C3D">
        <w:rPr>
          <w:rFonts w:cs="Times New Roman"/>
        </w:rPr>
        <w:t>manducatio oralis</w:t>
      </w:r>
      <w:r w:rsidR="005C0F88" w:rsidRPr="00445C3D">
        <w:rPr>
          <w:rFonts w:cs="Times New Roman" w:hint="eastAsia"/>
        </w:rPr>
        <w:t>）</w:t>
      </w:r>
      <w:r w:rsidRPr="00445C3D">
        <w:rPr>
          <w:rFonts w:cs="Times New Roman" w:hint="eastAsia"/>
        </w:rPr>
        <w:t>领受到基督的真身体和血，饼和酒诚然是按自然的方式领受</w:t>
      </w:r>
      <w:r w:rsidR="005C0F88" w:rsidRPr="00445C3D">
        <w:rPr>
          <w:rFonts w:cs="Times New Roman" w:hint="eastAsia"/>
        </w:rPr>
        <w:lastRenderedPageBreak/>
        <w:t>（</w:t>
      </w:r>
      <w:r w:rsidRPr="00445C3D">
        <w:rPr>
          <w:rFonts w:cs="Times New Roman"/>
        </w:rPr>
        <w:t>manducatio naturalis</w:t>
      </w:r>
      <w:r w:rsidRPr="00445C3D">
        <w:rPr>
          <w:rFonts w:cs="Times New Roman" w:hint="eastAsia"/>
        </w:rPr>
        <w:t>自然吃喝之</w:t>
      </w:r>
      <w:r w:rsidR="005C0F88" w:rsidRPr="00445C3D">
        <w:rPr>
          <w:rFonts w:cs="Times New Roman" w:hint="eastAsia"/>
        </w:rPr>
        <w:t>）</w:t>
      </w:r>
      <w:r w:rsidRPr="00445C3D">
        <w:rPr>
          <w:rFonts w:cs="Times New Roman" w:hint="eastAsia"/>
        </w:rPr>
        <w:t>，但是身体和血是按超自然，不可</w:t>
      </w:r>
      <w:r w:rsidR="00E13DF9" w:rsidRPr="00445C3D">
        <w:rPr>
          <w:rFonts w:cs="Times New Roman" w:hint="eastAsia"/>
        </w:rPr>
        <w:t>理解</w:t>
      </w:r>
      <w:r w:rsidRPr="00445C3D">
        <w:rPr>
          <w:rFonts w:cs="Times New Roman" w:hint="eastAsia"/>
        </w:rPr>
        <w:t>的方式而吃喝的。</w:t>
      </w:r>
    </w:p>
    <w:p w14:paraId="2A08EE74" w14:textId="4F8CF6DE" w:rsidR="0031269B" w:rsidRPr="00445C3D" w:rsidRDefault="0031269B" w:rsidP="007E3C9E">
      <w:pPr>
        <w:spacing w:after="0"/>
        <w:ind w:firstLine="461"/>
        <w:rPr>
          <w:rFonts w:cs="Times New Roman"/>
        </w:rPr>
      </w:pPr>
      <w:r w:rsidRPr="00445C3D">
        <w:rPr>
          <w:rFonts w:cs="Times New Roman" w:hint="eastAsia"/>
        </w:rPr>
        <w:t>路德会信徒有力</w:t>
      </w:r>
      <w:r w:rsidR="00E13DF9" w:rsidRPr="00445C3D">
        <w:rPr>
          <w:rFonts w:cs="Times New Roman" w:hint="eastAsia"/>
        </w:rPr>
        <w:t>地</w:t>
      </w:r>
      <w:r w:rsidRPr="00445C3D">
        <w:rPr>
          <w:rFonts w:cs="Times New Roman" w:hint="eastAsia"/>
        </w:rPr>
        <w:t>弃绝有人指控</w:t>
      </w:r>
      <w:r w:rsidR="00E13DF9" w:rsidRPr="00445C3D">
        <w:rPr>
          <w:rFonts w:cs="Times New Roman" w:hint="eastAsia"/>
        </w:rPr>
        <w:t>说</w:t>
      </w:r>
      <w:r w:rsidR="00512B20" w:rsidRPr="00445C3D">
        <w:rPr>
          <w:rFonts w:cs="Times New Roman" w:hint="eastAsia"/>
        </w:rPr>
        <w:t>：</w:t>
      </w:r>
      <w:r w:rsidR="00E13DF9" w:rsidRPr="00445C3D">
        <w:rPr>
          <w:rFonts w:cs="Times New Roman" w:hint="eastAsia"/>
        </w:rPr>
        <w:t>真实的临在</w:t>
      </w:r>
      <w:r w:rsidRPr="00445C3D">
        <w:rPr>
          <w:rFonts w:cs="Times New Roman" w:hint="eastAsia"/>
        </w:rPr>
        <w:t>隐含一种</w:t>
      </w:r>
      <w:r w:rsidR="00E13DF9" w:rsidRPr="00445C3D">
        <w:rPr>
          <w:rFonts w:cs="Times New Roman" w:hint="eastAsia"/>
        </w:rPr>
        <w:t>空间性</w:t>
      </w:r>
      <w:r w:rsidRPr="00445C3D">
        <w:rPr>
          <w:rFonts w:cs="Times New Roman" w:hint="eastAsia"/>
        </w:rPr>
        <w:t>的</w:t>
      </w:r>
      <w:r w:rsidR="00E13DF9" w:rsidRPr="00445C3D">
        <w:rPr>
          <w:rFonts w:cs="Times New Roman" w:hint="eastAsia"/>
        </w:rPr>
        <w:t>包</w:t>
      </w:r>
      <w:r w:rsidR="00893BA9" w:rsidRPr="00445C3D">
        <w:rPr>
          <w:rFonts w:cs="Times New Roman" w:hint="eastAsia"/>
        </w:rPr>
        <w:t>裹</w:t>
      </w:r>
      <w:r w:rsidR="005C0F88" w:rsidRPr="00445C3D">
        <w:rPr>
          <w:rFonts w:cs="Times New Roman" w:hint="eastAsia"/>
        </w:rPr>
        <w:t>（</w:t>
      </w:r>
      <w:r w:rsidRPr="00445C3D">
        <w:rPr>
          <w:rFonts w:cs="Times New Roman"/>
        </w:rPr>
        <w:t>local inclusion</w:t>
      </w:r>
      <w:r w:rsidR="005C0F88" w:rsidRPr="00445C3D">
        <w:rPr>
          <w:rFonts w:cs="Times New Roman" w:hint="eastAsia"/>
        </w:rPr>
        <w:t>）</w:t>
      </w:r>
      <w:r w:rsidRPr="00445C3D">
        <w:rPr>
          <w:rFonts w:cs="Times New Roman" w:hint="eastAsia"/>
        </w:rPr>
        <w:t>，或相伴，或同</w:t>
      </w:r>
      <w:r w:rsidR="00893BA9" w:rsidRPr="00445C3D">
        <w:rPr>
          <w:rFonts w:cs="Times New Roman" w:hint="eastAsia"/>
        </w:rPr>
        <w:t>质</w:t>
      </w:r>
      <w:r w:rsidR="005C0F88" w:rsidRPr="00445C3D">
        <w:rPr>
          <w:rFonts w:cs="Times New Roman" w:hint="eastAsia"/>
        </w:rPr>
        <w:t>（</w:t>
      </w:r>
      <w:r w:rsidRPr="00445C3D">
        <w:rPr>
          <w:rFonts w:cs="Times New Roman"/>
        </w:rPr>
        <w:t>localis inclusio, impanatio, consubstantiatio</w:t>
      </w:r>
      <w:r w:rsidR="005C0F88" w:rsidRPr="00445C3D">
        <w:rPr>
          <w:rFonts w:cs="Times New Roman" w:hint="eastAsia"/>
        </w:rPr>
        <w:t>）</w:t>
      </w:r>
      <w:r w:rsidR="00893BA9" w:rsidRPr="00445C3D">
        <w:rPr>
          <w:rFonts w:cs="Times New Roman" w:hint="eastAsia"/>
        </w:rPr>
        <w:t>的</w:t>
      </w:r>
      <w:r w:rsidRPr="00445C3D">
        <w:rPr>
          <w:rFonts w:cs="Times New Roman" w:hint="eastAsia"/>
        </w:rPr>
        <w:t>意思</w:t>
      </w:r>
      <w:r w:rsidR="00893BA9" w:rsidRPr="00445C3D">
        <w:rPr>
          <w:rFonts w:cs="Times New Roman" w:hint="eastAsia"/>
        </w:rPr>
        <w:t>。协</w:t>
      </w:r>
      <w:r w:rsidRPr="00445C3D">
        <w:rPr>
          <w:rFonts w:cs="Times New Roman" w:hint="eastAsia"/>
        </w:rPr>
        <w:t>同</w:t>
      </w:r>
      <w:r w:rsidR="00893BA9" w:rsidRPr="00445C3D">
        <w:rPr>
          <w:rFonts w:cs="Times New Roman" w:hint="eastAsia"/>
        </w:rPr>
        <w:t>式</w:t>
      </w:r>
      <w:r w:rsidR="005C0F88" w:rsidRPr="00445C3D">
        <w:rPr>
          <w:rFonts w:cs="Times New Roman" w:hint="eastAsia"/>
        </w:rPr>
        <w:t>（</w:t>
      </w:r>
      <w:r w:rsidRPr="00445C3D">
        <w:rPr>
          <w:rFonts w:cs="Times New Roman" w:hint="eastAsia"/>
        </w:rPr>
        <w:t>全</w:t>
      </w:r>
      <w:r w:rsidR="00893BA9" w:rsidRPr="00445C3D">
        <w:rPr>
          <w:rFonts w:cs="Times New Roman" w:hint="eastAsia"/>
        </w:rPr>
        <w:t>，Ⅶ</w:t>
      </w:r>
      <w:r w:rsidRPr="00445C3D">
        <w:rPr>
          <w:rFonts w:cs="Times New Roman" w:hint="eastAsia"/>
        </w:rPr>
        <w:t>，</w:t>
      </w:r>
      <w:r w:rsidRPr="00445C3D">
        <w:rPr>
          <w:rFonts w:cs="Times New Roman"/>
        </w:rPr>
        <w:t>64</w:t>
      </w:r>
      <w:r w:rsidR="005C0F88" w:rsidRPr="00445C3D">
        <w:rPr>
          <w:rFonts w:cs="Times New Roman" w:hint="eastAsia"/>
        </w:rPr>
        <w:t>）</w:t>
      </w:r>
      <w:r w:rsidR="00BD162D" w:rsidRPr="00445C3D">
        <w:rPr>
          <w:rFonts w:cs="Times New Roman"/>
        </w:rPr>
        <w:t xml:space="preserve"> </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这命令语</w:t>
      </w:r>
      <w:r w:rsidR="00E605A4">
        <w:rPr>
          <w:rFonts w:cs="Times New Roman" w:hint="eastAsia"/>
        </w:rPr>
        <w:t>（</w:t>
      </w:r>
      <w:r w:rsidRPr="00445C3D">
        <w:rPr>
          <w:rFonts w:cs="Times New Roman" w:hint="eastAsia"/>
        </w:rPr>
        <w:t>吃，喝</w:t>
      </w:r>
      <w:r w:rsidR="00E605A4">
        <w:rPr>
          <w:rFonts w:cs="Times New Roman" w:hint="eastAsia"/>
        </w:rPr>
        <w:t>）</w:t>
      </w:r>
      <w:r w:rsidRPr="00445C3D">
        <w:rPr>
          <w:rFonts w:cs="Times New Roman" w:hint="eastAsia"/>
        </w:rPr>
        <w:t>不能以其他的方法去</w:t>
      </w:r>
      <w:r w:rsidR="00E13DF9" w:rsidRPr="00445C3D">
        <w:rPr>
          <w:rFonts w:cs="Times New Roman" w:hint="eastAsia"/>
        </w:rPr>
        <w:t>理解</w:t>
      </w:r>
      <w:r w:rsidRPr="00445C3D">
        <w:rPr>
          <w:rFonts w:cs="Times New Roman" w:hint="eastAsia"/>
        </w:rPr>
        <w:t>，只能</w:t>
      </w:r>
      <w:r w:rsidR="00E13DF9" w:rsidRPr="00445C3D">
        <w:rPr>
          <w:rFonts w:cs="Times New Roman" w:hint="eastAsia"/>
        </w:rPr>
        <w:t>理解</w:t>
      </w:r>
      <w:r w:rsidRPr="00445C3D">
        <w:rPr>
          <w:rFonts w:cs="Times New Roman" w:hint="eastAsia"/>
        </w:rPr>
        <w:t>为指口里的吃喝而言</w:t>
      </w:r>
      <w:r w:rsidR="000F2EE2">
        <w:rPr>
          <w:rFonts w:cs="Times New Roman" w:hint="eastAsia"/>
        </w:rPr>
        <w:t>；</w:t>
      </w:r>
      <w:r w:rsidR="00E13DF9" w:rsidRPr="00445C3D">
        <w:rPr>
          <w:rFonts w:cs="Times New Roman" w:hint="eastAsia"/>
        </w:rPr>
        <w:t>但</w:t>
      </w:r>
      <w:r w:rsidRPr="00445C3D">
        <w:rPr>
          <w:rFonts w:cs="Times New Roman" w:hint="eastAsia"/>
        </w:rPr>
        <w:t>不是以一种粗率的，属肉体，属迦伯农的方式去吃喝，乃按超自然，不可思议的方式吃喝。</w:t>
      </w:r>
      <w:r w:rsidR="001601E9" w:rsidRPr="00445C3D">
        <w:rPr>
          <w:rFonts w:cs="Times New Roman"/>
        </w:rPr>
        <w:t>”</w:t>
      </w:r>
    </w:p>
    <w:p w14:paraId="6C6A6DFD" w14:textId="6DE7785D" w:rsidR="00BB75CD" w:rsidRPr="00445C3D" w:rsidRDefault="008F2E1B" w:rsidP="007E3C9E">
      <w:pPr>
        <w:spacing w:after="0"/>
        <w:ind w:firstLine="461"/>
        <w:rPr>
          <w:rFonts w:cs="Times New Roman"/>
        </w:rPr>
      </w:pPr>
      <w:r w:rsidRPr="00445C3D">
        <w:rPr>
          <w:rFonts w:cs="Times New Roman" w:hint="eastAsia"/>
        </w:rPr>
        <w:t>改革宗</w:t>
      </w:r>
      <w:r w:rsidR="0031269B" w:rsidRPr="00445C3D">
        <w:rPr>
          <w:rFonts w:cs="Times New Roman" w:hint="eastAsia"/>
        </w:rPr>
        <w:t>和非</w:t>
      </w:r>
      <w:r w:rsidRPr="00445C3D">
        <w:rPr>
          <w:rFonts w:cs="Times New Roman" w:hint="eastAsia"/>
        </w:rPr>
        <w:t>改革宗</w:t>
      </w:r>
      <w:r w:rsidR="0031269B" w:rsidRPr="00445C3D">
        <w:rPr>
          <w:rFonts w:cs="Times New Roman" w:hint="eastAsia"/>
        </w:rPr>
        <w:t>神学家</w:t>
      </w:r>
      <w:r w:rsidR="005C0F88" w:rsidRPr="00445C3D">
        <w:rPr>
          <w:rFonts w:cs="Times New Roman" w:hint="eastAsia"/>
        </w:rPr>
        <w:t>（</w:t>
      </w:r>
      <w:r w:rsidR="0031269B" w:rsidRPr="00445C3D">
        <w:rPr>
          <w:rFonts w:cs="Times New Roman" w:hint="eastAsia"/>
        </w:rPr>
        <w:t>哈那克</w:t>
      </w:r>
      <w:r w:rsidR="0031269B" w:rsidRPr="00445C3D">
        <w:rPr>
          <w:rFonts w:cs="Times New Roman"/>
        </w:rPr>
        <w:t>Harnack</w:t>
      </w:r>
      <w:r w:rsidR="0031269B" w:rsidRPr="00445C3D">
        <w:rPr>
          <w:rFonts w:cs="Times New Roman" w:hint="eastAsia"/>
        </w:rPr>
        <w:t>，弗兰克</w:t>
      </w:r>
      <w:r w:rsidR="0031269B" w:rsidRPr="00445C3D">
        <w:rPr>
          <w:rFonts w:cs="Times New Roman"/>
        </w:rPr>
        <w:t xml:space="preserve"> Frank</w:t>
      </w:r>
      <w:r w:rsidR="0031269B" w:rsidRPr="00445C3D">
        <w:rPr>
          <w:rFonts w:cs="Times New Roman" w:hint="eastAsia"/>
        </w:rPr>
        <w:t>等</w:t>
      </w:r>
      <w:r w:rsidR="005C0F88" w:rsidRPr="00445C3D">
        <w:rPr>
          <w:rFonts w:cs="Times New Roman" w:hint="eastAsia"/>
        </w:rPr>
        <w:t>）</w:t>
      </w:r>
      <w:r w:rsidR="0031269B" w:rsidRPr="00445C3D">
        <w:rPr>
          <w:rFonts w:cs="Times New Roman" w:hint="eastAsia"/>
        </w:rPr>
        <w:t>指控路德教是教导自然的</w:t>
      </w:r>
      <w:r w:rsidR="00893BA9" w:rsidRPr="00445C3D">
        <w:rPr>
          <w:rFonts w:cs="Times New Roman" w:hint="eastAsia"/>
        </w:rPr>
        <w:t>、迦</w:t>
      </w:r>
      <w:r w:rsidR="0031269B" w:rsidRPr="00445C3D">
        <w:rPr>
          <w:rFonts w:cs="Times New Roman" w:hint="eastAsia"/>
        </w:rPr>
        <w:t>伯农似的吃喝</w:t>
      </w:r>
      <w:r w:rsidR="00893BA9" w:rsidRPr="00445C3D">
        <w:rPr>
          <w:rFonts w:cs="Times New Roman" w:hint="eastAsia"/>
        </w:rPr>
        <w:t>。</w:t>
      </w:r>
      <w:r w:rsidR="005C0F88" w:rsidRPr="00445C3D">
        <w:rPr>
          <w:rFonts w:cs="Times New Roman" w:hint="eastAsia"/>
        </w:rPr>
        <w:t>（</w:t>
      </w:r>
      <w:r w:rsidR="0031269B" w:rsidRPr="00445C3D">
        <w:rPr>
          <w:rFonts w:cs="Times New Roman" w:hint="eastAsia"/>
        </w:rPr>
        <w:t>参考基督教教义</w:t>
      </w:r>
      <w:r w:rsidR="0031269B" w:rsidRPr="00445C3D">
        <w:rPr>
          <w:rFonts w:cs="Times New Roman"/>
        </w:rPr>
        <w:t xml:space="preserve"> Christliche Dogmatik,</w:t>
      </w:r>
      <w:r w:rsidR="00BD162D" w:rsidRPr="00445C3D">
        <w:rPr>
          <w:rFonts w:cs="Times New Roman"/>
        </w:rPr>
        <w:t xml:space="preserve"> </w:t>
      </w:r>
      <w:r w:rsidR="0031269B" w:rsidRPr="00445C3D">
        <w:rPr>
          <w:rFonts w:cs="Times New Roman" w:hint="eastAsia"/>
        </w:rPr>
        <w:t>Ⅲ</w:t>
      </w:r>
      <w:r w:rsidR="0031269B" w:rsidRPr="00445C3D">
        <w:rPr>
          <w:rFonts w:cs="Times New Roman"/>
        </w:rPr>
        <w:t>,</w:t>
      </w:r>
      <w:r w:rsidR="00BD162D" w:rsidRPr="00445C3D">
        <w:rPr>
          <w:rFonts w:cs="Times New Roman"/>
        </w:rPr>
        <w:t xml:space="preserve"> </w:t>
      </w:r>
      <w:r w:rsidR="0031269B" w:rsidRPr="00445C3D">
        <w:rPr>
          <w:rFonts w:cs="Times New Roman"/>
        </w:rPr>
        <w:t>423 ff</w:t>
      </w:r>
      <w:r w:rsidR="005C0F88" w:rsidRPr="00445C3D">
        <w:rPr>
          <w:rFonts w:cs="Times New Roman" w:hint="eastAsia"/>
        </w:rPr>
        <w:t>）</w:t>
      </w:r>
      <w:r w:rsidR="00893BA9" w:rsidRPr="00445C3D">
        <w:rPr>
          <w:rFonts w:cs="Times New Roman" w:hint="eastAsia"/>
        </w:rPr>
        <w:t>但</w:t>
      </w:r>
      <w:r w:rsidR="0031269B" w:rsidRPr="00445C3D">
        <w:rPr>
          <w:rFonts w:cs="Times New Roman" w:hint="eastAsia"/>
        </w:rPr>
        <w:t>是，不仅是路德与路德会信条</w:t>
      </w:r>
      <w:r w:rsidR="005C0F88" w:rsidRPr="00445C3D">
        <w:rPr>
          <w:rFonts w:cs="Times New Roman" w:hint="eastAsia"/>
        </w:rPr>
        <w:t>（</w:t>
      </w:r>
      <w:r w:rsidR="0031269B" w:rsidRPr="00445C3D">
        <w:rPr>
          <w:rFonts w:cs="Times New Roman"/>
        </w:rPr>
        <w:t>St. L., XX, 811</w:t>
      </w:r>
      <w:r w:rsidR="000F2EE2">
        <w:rPr>
          <w:rFonts w:cs="Times New Roman" w:hint="eastAsia"/>
        </w:rPr>
        <w:t>；</w:t>
      </w:r>
      <w:r w:rsidR="0031269B" w:rsidRPr="00445C3D">
        <w:rPr>
          <w:rFonts w:cs="Times New Roman" w:hint="eastAsia"/>
        </w:rPr>
        <w:t>协同式全，Ⅶ，</w:t>
      </w:r>
      <w:r w:rsidR="0031269B" w:rsidRPr="00445C3D">
        <w:rPr>
          <w:rFonts w:cs="Times New Roman"/>
        </w:rPr>
        <w:t>16</w:t>
      </w:r>
      <w:r w:rsidR="005C0F88" w:rsidRPr="00445C3D">
        <w:rPr>
          <w:rFonts w:cs="Times New Roman" w:hint="eastAsia"/>
        </w:rPr>
        <w:t>）</w:t>
      </w:r>
      <w:r w:rsidR="00893BA9" w:rsidRPr="00445C3D">
        <w:rPr>
          <w:rFonts w:cs="Times New Roman" w:hint="eastAsia"/>
        </w:rPr>
        <w:t>否</w:t>
      </w:r>
      <w:r w:rsidR="0031269B" w:rsidRPr="00445C3D">
        <w:rPr>
          <w:rFonts w:cs="Times New Roman" w:hint="eastAsia"/>
        </w:rPr>
        <w:t>认这错误的道理，而且路德会历代的教义学家也以明晰</w:t>
      </w:r>
      <w:r w:rsidR="007E695D" w:rsidRPr="00445C3D">
        <w:rPr>
          <w:rFonts w:cs="Times New Roman" w:hint="eastAsia"/>
        </w:rPr>
        <w:t>无误</w:t>
      </w:r>
      <w:r w:rsidR="0031269B" w:rsidRPr="00445C3D">
        <w:rPr>
          <w:rFonts w:cs="Times New Roman" w:hint="eastAsia"/>
        </w:rPr>
        <w:t>的话语否认它。</w:t>
      </w:r>
    </w:p>
    <w:p w14:paraId="53727A7E" w14:textId="77777777" w:rsidR="005821CF" w:rsidRPr="00445C3D" w:rsidRDefault="005821CF" w:rsidP="007E3C9E">
      <w:pPr>
        <w:spacing w:after="0"/>
        <w:ind w:firstLine="461"/>
        <w:rPr>
          <w:rFonts w:cs="Times New Roman"/>
        </w:rPr>
      </w:pPr>
    </w:p>
    <w:p w14:paraId="49554183" w14:textId="64169821" w:rsidR="0031269B" w:rsidRPr="00445C3D" w:rsidRDefault="007E695D" w:rsidP="00445C3D">
      <w:pPr>
        <w:pStyle w:val="2"/>
        <w:rPr>
          <w:rFonts w:cs="Times New Roman"/>
        </w:rPr>
      </w:pPr>
      <w:bookmarkStart w:id="200" w:name="_Toc220321306"/>
      <w:r w:rsidRPr="00445C3D">
        <w:rPr>
          <w:rFonts w:cs="Times New Roman" w:hint="eastAsia"/>
        </w:rPr>
        <w:lastRenderedPageBreak/>
        <w:t>什么</w:t>
      </w:r>
      <w:r w:rsidR="0031269B" w:rsidRPr="00445C3D">
        <w:rPr>
          <w:rFonts w:cs="Times New Roman" w:hint="eastAsia"/>
        </w:rPr>
        <w:t>使主的晚餐成为圣礼</w:t>
      </w:r>
      <w:bookmarkEnd w:id="200"/>
    </w:p>
    <w:p w14:paraId="4A0A83B6" w14:textId="66AA3C30"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Forma Coenae Sacrae</w:t>
      </w:r>
      <w:r w:rsidRPr="00445C3D">
        <w:rPr>
          <w:rFonts w:cs="Times New Roman" w:hint="eastAsia"/>
        </w:rPr>
        <w:t>）</w:t>
      </w:r>
    </w:p>
    <w:p w14:paraId="64AFECED" w14:textId="77777777" w:rsidR="005821CF" w:rsidRPr="00445C3D" w:rsidRDefault="005821CF" w:rsidP="007E3C9E">
      <w:pPr>
        <w:spacing w:after="0"/>
        <w:ind w:firstLine="461"/>
        <w:rPr>
          <w:rFonts w:cs="Times New Roman"/>
        </w:rPr>
      </w:pPr>
    </w:p>
    <w:p w14:paraId="4FD81A00" w14:textId="64018031" w:rsidR="0031269B" w:rsidRPr="00445C3D" w:rsidRDefault="0031269B" w:rsidP="007E3C9E">
      <w:pPr>
        <w:spacing w:after="0"/>
        <w:ind w:firstLine="461"/>
        <w:rPr>
          <w:rFonts w:cs="Times New Roman"/>
        </w:rPr>
      </w:pPr>
      <w:r w:rsidRPr="00445C3D">
        <w:rPr>
          <w:rFonts w:cs="Times New Roman" w:hint="eastAsia"/>
        </w:rPr>
        <w:t>因为主的晚餐是一种直到末日应该常常举行的圣礼，林前十一</w:t>
      </w:r>
      <w:r w:rsidRPr="00445C3D">
        <w:rPr>
          <w:rFonts w:cs="Times New Roman"/>
        </w:rPr>
        <w:t>26</w:t>
      </w:r>
      <w:r w:rsidRPr="00445C3D">
        <w:rPr>
          <w:rFonts w:cs="Times New Roman" w:hint="eastAsia"/>
        </w:rPr>
        <w:t>，所以我们</w:t>
      </w:r>
      <w:r w:rsidR="00EB4987">
        <w:rPr>
          <w:rFonts w:cs="Times New Roman" w:hint="eastAsia"/>
        </w:rPr>
        <w:t>也</w:t>
      </w:r>
      <w:r w:rsidRPr="00445C3D">
        <w:rPr>
          <w:rFonts w:cs="Times New Roman" w:hint="eastAsia"/>
        </w:rPr>
        <w:t>须讨论一个重要的问题，即</w:t>
      </w:r>
      <w:r w:rsidR="00512B20" w:rsidRPr="00445C3D">
        <w:rPr>
          <w:rFonts w:cs="Times New Roman" w:hint="eastAsia"/>
        </w:rPr>
        <w:t>：</w:t>
      </w:r>
      <w:r w:rsidRPr="00445C3D">
        <w:rPr>
          <w:rFonts w:cs="Times New Roman" w:hint="eastAsia"/>
        </w:rPr>
        <w:t>何事使基督的身体和血在圣晚餐里真正</w:t>
      </w:r>
      <w:r w:rsidR="00891514" w:rsidRPr="00445C3D">
        <w:rPr>
          <w:rFonts w:cs="Times New Roman" w:hint="eastAsia"/>
        </w:rPr>
        <w:t>地临在</w:t>
      </w:r>
      <w:r w:rsidRPr="00445C3D">
        <w:rPr>
          <w:rFonts w:cs="Times New Roman" w:hint="eastAsia"/>
        </w:rPr>
        <w:t>？根据</w:t>
      </w:r>
      <w:r w:rsidR="008F2E1B" w:rsidRPr="00445C3D">
        <w:rPr>
          <w:rFonts w:cs="Times New Roman" w:hint="eastAsia"/>
        </w:rPr>
        <w:t>改革宗</w:t>
      </w:r>
      <w:r w:rsidRPr="00445C3D">
        <w:rPr>
          <w:rFonts w:cs="Times New Roman" w:hint="eastAsia"/>
        </w:rPr>
        <w:t>的观点，领圣餐者若没有信心，则不可能有真的圣礼。换句话说</w:t>
      </w:r>
      <w:r w:rsidR="00512B20" w:rsidRPr="00445C3D">
        <w:rPr>
          <w:rFonts w:cs="Times New Roman" w:hint="eastAsia"/>
        </w:rPr>
        <w:t>：</w:t>
      </w:r>
      <w:r w:rsidRPr="00445C3D">
        <w:rPr>
          <w:rFonts w:cs="Times New Roman" w:hint="eastAsia"/>
        </w:rPr>
        <w:t>是信徒的</w:t>
      </w:r>
      <w:r w:rsidR="00891514" w:rsidRPr="00445C3D">
        <w:rPr>
          <w:rFonts w:cs="Times New Roman" w:hint="eastAsia"/>
        </w:rPr>
        <w:t>信心</w:t>
      </w:r>
      <w:r w:rsidRPr="00445C3D">
        <w:rPr>
          <w:rFonts w:cs="Times New Roman" w:hint="eastAsia"/>
        </w:rPr>
        <w:t>使吃喝成为真圣礼。</w:t>
      </w:r>
    </w:p>
    <w:p w14:paraId="306A5A60" w14:textId="053F6059" w:rsidR="0031269B" w:rsidRPr="00445C3D" w:rsidRDefault="0031269B" w:rsidP="007E3C9E">
      <w:pPr>
        <w:spacing w:after="0"/>
        <w:ind w:firstLine="461"/>
        <w:rPr>
          <w:rFonts w:cs="Times New Roman"/>
        </w:rPr>
      </w:pPr>
      <w:r w:rsidRPr="00445C3D">
        <w:rPr>
          <w:rFonts w:cs="Times New Roman" w:hint="eastAsia"/>
        </w:rPr>
        <w:t>协同式驳斥这种异端</w:t>
      </w:r>
      <w:r w:rsidR="005C0F88" w:rsidRPr="00445C3D">
        <w:rPr>
          <w:rFonts w:cs="Times New Roman" w:hint="eastAsia"/>
        </w:rPr>
        <w:t>（</w:t>
      </w:r>
      <w:r w:rsidRPr="00445C3D">
        <w:rPr>
          <w:rFonts w:cs="Times New Roman" w:hint="eastAsia"/>
        </w:rPr>
        <w:t>全，Ⅶ，</w:t>
      </w:r>
      <w:r w:rsidRPr="00445C3D">
        <w:rPr>
          <w:rFonts w:cs="Times New Roman"/>
        </w:rPr>
        <w:t>74</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任何人的话或行为都不能使基督身体和血在圣晚餐中真正存在，无论是执事的功劳或诵读，或是领受者的吃喝</w:t>
      </w:r>
      <w:r w:rsidR="00BB3487" w:rsidRPr="00445C3D">
        <w:rPr>
          <w:rFonts w:cs="Times New Roman" w:hint="eastAsia"/>
        </w:rPr>
        <w:t>或</w:t>
      </w:r>
      <w:r w:rsidR="00891514" w:rsidRPr="00445C3D">
        <w:rPr>
          <w:rFonts w:cs="Times New Roman" w:hint="eastAsia"/>
        </w:rPr>
        <w:t>信心</w:t>
      </w:r>
      <w:r w:rsidRPr="00445C3D">
        <w:rPr>
          <w:rFonts w:cs="Times New Roman" w:hint="eastAsia"/>
        </w:rPr>
        <w:t>都不能产生此事</w:t>
      </w:r>
      <w:r w:rsidR="000F2EE2">
        <w:rPr>
          <w:rFonts w:cs="Times New Roman" w:hint="eastAsia"/>
        </w:rPr>
        <w:t>；</w:t>
      </w:r>
      <w:r w:rsidR="00893BA9" w:rsidRPr="00445C3D">
        <w:rPr>
          <w:rFonts w:cs="Times New Roman" w:hint="eastAsia"/>
        </w:rPr>
        <w:t>这一</w:t>
      </w:r>
      <w:r w:rsidRPr="00445C3D">
        <w:rPr>
          <w:rFonts w:cs="Times New Roman" w:hint="eastAsia"/>
        </w:rPr>
        <w:t>切事</w:t>
      </w:r>
      <w:r w:rsidR="00E605A4">
        <w:rPr>
          <w:rFonts w:cs="Times New Roman" w:hint="eastAsia"/>
        </w:rPr>
        <w:t>（</w:t>
      </w:r>
      <w:r w:rsidRPr="00445C3D">
        <w:rPr>
          <w:rFonts w:cs="Times New Roman" w:hint="eastAsia"/>
        </w:rPr>
        <w:t>使基督身体和血</w:t>
      </w:r>
      <w:r w:rsidR="00BB3487" w:rsidRPr="00445C3D">
        <w:rPr>
          <w:rFonts w:cs="Times New Roman" w:hint="eastAsia"/>
        </w:rPr>
        <w:t>临在</w:t>
      </w:r>
      <w:r w:rsidRPr="00445C3D">
        <w:rPr>
          <w:rFonts w:cs="Times New Roman" w:hint="eastAsia"/>
        </w:rPr>
        <w:t>的大事</w:t>
      </w:r>
      <w:r w:rsidR="00E605A4">
        <w:rPr>
          <w:rFonts w:cs="Times New Roman" w:hint="eastAsia"/>
        </w:rPr>
        <w:t>）</w:t>
      </w:r>
      <w:r w:rsidRPr="00445C3D">
        <w:rPr>
          <w:rFonts w:cs="Times New Roman" w:hint="eastAsia"/>
        </w:rPr>
        <w:t>只应当归于全能上帝的大能和我们主基督的话语，设立和制度</w:t>
      </w:r>
      <w:r w:rsidR="001601E9" w:rsidRPr="00445C3D">
        <w:rPr>
          <w:rFonts w:cs="Times New Roman"/>
        </w:rPr>
        <w:t>”</w:t>
      </w:r>
      <w:r w:rsidRPr="00445C3D">
        <w:rPr>
          <w:rFonts w:cs="Times New Roman" w:hint="eastAsia"/>
        </w:rPr>
        <w:t>。</w:t>
      </w:r>
    </w:p>
    <w:p w14:paraId="7B19EFAF" w14:textId="5B4C7E60" w:rsidR="0031269B" w:rsidRPr="00445C3D" w:rsidRDefault="0031269B" w:rsidP="007E3C9E">
      <w:pPr>
        <w:spacing w:after="0"/>
        <w:ind w:firstLine="461"/>
        <w:rPr>
          <w:rFonts w:cs="Times New Roman"/>
        </w:rPr>
      </w:pPr>
      <w:r w:rsidRPr="00445C3D">
        <w:rPr>
          <w:rFonts w:cs="Times New Roman" w:hint="eastAsia"/>
        </w:rPr>
        <w:t>协同式在此处</w:t>
      </w:r>
      <w:r w:rsidR="00EB4987">
        <w:rPr>
          <w:rFonts w:cs="Times New Roman" w:hint="eastAsia"/>
        </w:rPr>
        <w:t>也</w:t>
      </w:r>
      <w:r w:rsidRPr="00445C3D">
        <w:rPr>
          <w:rFonts w:cs="Times New Roman" w:hint="eastAsia"/>
        </w:rPr>
        <w:t>引录路德所声明的话</w:t>
      </w:r>
      <w:r w:rsidR="00512B20" w:rsidRPr="00445C3D">
        <w:rPr>
          <w:rFonts w:cs="Times New Roman" w:hint="eastAsia"/>
        </w:rPr>
        <w:t>：</w:t>
      </w:r>
      <w:r w:rsidR="001601E9" w:rsidRPr="00445C3D">
        <w:rPr>
          <w:rFonts w:cs="Times New Roman"/>
        </w:rPr>
        <w:t>“</w:t>
      </w:r>
      <w:r w:rsidRPr="00445C3D">
        <w:rPr>
          <w:rFonts w:cs="Times New Roman" w:hint="eastAsia"/>
        </w:rPr>
        <w:t>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的命令和设立赋有这种能力和效果，致使我们不是只递给并领受饼和酒，而且也递给并领受祂的身体和血，正如祂的话内所说明的</w:t>
      </w:r>
      <w:r w:rsidR="00512B20" w:rsidRPr="00445C3D">
        <w:rPr>
          <w:rFonts w:cs="Times New Roman" w:hint="eastAsia"/>
        </w:rPr>
        <w:t>：</w:t>
      </w:r>
      <w:r w:rsidR="008114BF" w:rsidRPr="00445C3D">
        <w:rPr>
          <w:rFonts w:cs="Times New Roman" w:hint="eastAsia"/>
        </w:rPr>
        <w:t>‘</w:t>
      </w:r>
      <w:r w:rsidRPr="00445C3D">
        <w:rPr>
          <w:rFonts w:cs="Times New Roman" w:hint="eastAsia"/>
        </w:rPr>
        <w:t>这是我的身体</w:t>
      </w:r>
      <w:r w:rsidR="008114BF" w:rsidRPr="00445C3D">
        <w:rPr>
          <w:rFonts w:cs="Times New Roman" w:hint="eastAsia"/>
        </w:rPr>
        <w:t>’</w:t>
      </w:r>
      <w:r w:rsidRPr="00445C3D">
        <w:rPr>
          <w:rFonts w:cs="Times New Roman" w:hint="eastAsia"/>
        </w:rPr>
        <w:t>等</w:t>
      </w:r>
      <w:r w:rsidR="000F2EE2">
        <w:rPr>
          <w:rFonts w:cs="Times New Roman" w:hint="eastAsia"/>
        </w:rPr>
        <w:t>；</w:t>
      </w:r>
      <w:r w:rsidR="008114BF" w:rsidRPr="00445C3D">
        <w:rPr>
          <w:rFonts w:cs="Times New Roman" w:hint="eastAsia"/>
        </w:rPr>
        <w:t>‘</w:t>
      </w:r>
      <w:r w:rsidRPr="00445C3D">
        <w:rPr>
          <w:rFonts w:cs="Times New Roman" w:hint="eastAsia"/>
        </w:rPr>
        <w:t>这是我的血等</w:t>
      </w:r>
      <w:r w:rsidR="008114BF" w:rsidRPr="00445C3D">
        <w:rPr>
          <w:rFonts w:cs="Times New Roman" w:hint="eastAsia"/>
        </w:rPr>
        <w:t>’</w:t>
      </w:r>
      <w:r w:rsidR="000F2EE2">
        <w:rPr>
          <w:rFonts w:cs="Times New Roman" w:hint="eastAsia"/>
        </w:rPr>
        <w:t>；</w:t>
      </w:r>
      <w:r w:rsidRPr="00445C3D">
        <w:rPr>
          <w:rFonts w:cs="Times New Roman" w:hint="eastAsia"/>
        </w:rPr>
        <w:t>因此并不是我们的行为或言语，乃是基督的命令和制度，才能使饼成为身体，酒成为血，这事自第一次圣晚餐开始，直到世界的末了均是如此。</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77</w:t>
      </w:r>
      <w:r w:rsidRPr="00445C3D">
        <w:rPr>
          <w:rFonts w:cs="Times New Roman" w:hint="eastAsia"/>
        </w:rPr>
        <w:t>。</w:t>
      </w:r>
      <w:r w:rsidR="005C0F88" w:rsidRPr="00445C3D">
        <w:rPr>
          <w:rFonts w:cs="Times New Roman" w:hint="eastAsia"/>
        </w:rPr>
        <w:t>）</w:t>
      </w:r>
    </w:p>
    <w:p w14:paraId="2D0D1279" w14:textId="6E438DC9" w:rsidR="0031269B" w:rsidRPr="00445C3D" w:rsidRDefault="0031269B" w:rsidP="007E3C9E">
      <w:pPr>
        <w:spacing w:after="0"/>
        <w:ind w:firstLine="461"/>
        <w:rPr>
          <w:rFonts w:cs="Times New Roman"/>
        </w:rPr>
      </w:pPr>
      <w:r w:rsidRPr="00445C3D">
        <w:rPr>
          <w:rFonts w:cs="Times New Roman" w:hint="eastAsia"/>
        </w:rPr>
        <w:t>又说</w:t>
      </w:r>
      <w:r w:rsidR="00512B20" w:rsidRPr="00445C3D">
        <w:rPr>
          <w:rFonts w:cs="Times New Roman" w:hint="eastAsia"/>
        </w:rPr>
        <w:t>：</w:t>
      </w:r>
      <w:r w:rsidR="00BD162D" w:rsidRPr="00445C3D">
        <w:rPr>
          <w:rFonts w:cs="Times New Roman"/>
        </w:rPr>
        <w:t xml:space="preserve"> </w:t>
      </w:r>
      <w:r w:rsidR="001601E9" w:rsidRPr="00445C3D">
        <w:rPr>
          <w:rFonts w:cs="Times New Roman"/>
        </w:rPr>
        <w:t>“</w:t>
      </w:r>
      <w:r w:rsidRPr="00445C3D">
        <w:rPr>
          <w:rFonts w:cs="Times New Roman" w:hint="eastAsia"/>
        </w:rPr>
        <w:t>如是在这里也是这样</w:t>
      </w:r>
      <w:r w:rsidR="000F2EE2">
        <w:rPr>
          <w:rFonts w:cs="Times New Roman" w:hint="eastAsia"/>
        </w:rPr>
        <w:t>；</w:t>
      </w:r>
      <w:r w:rsidRPr="00445C3D">
        <w:rPr>
          <w:rFonts w:cs="Times New Roman" w:hint="eastAsia"/>
        </w:rPr>
        <w:t>我虽然应该对一切饼宣告说</w:t>
      </w:r>
      <w:r w:rsidR="00512B20" w:rsidRPr="00445C3D">
        <w:rPr>
          <w:rFonts w:cs="Times New Roman" w:hint="eastAsia"/>
        </w:rPr>
        <w:t>：</w:t>
      </w:r>
      <w:r w:rsidR="008114BF" w:rsidRPr="00445C3D">
        <w:rPr>
          <w:rFonts w:cs="Times New Roman" w:hint="eastAsia"/>
        </w:rPr>
        <w:t>‘</w:t>
      </w:r>
      <w:r w:rsidRPr="00445C3D">
        <w:rPr>
          <w:rFonts w:cs="Times New Roman" w:hint="eastAsia"/>
        </w:rPr>
        <w:t>这是基督的身体</w:t>
      </w:r>
      <w:r w:rsidR="008114BF"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然而当然不会由此产生</w:t>
      </w:r>
      <w:r w:rsidR="00AE5E78" w:rsidRPr="00445C3D">
        <w:rPr>
          <w:rFonts w:cs="Times New Roman" w:hint="eastAsia"/>
        </w:rPr>
        <w:t>什么</w:t>
      </w:r>
      <w:r w:rsidRPr="00445C3D">
        <w:rPr>
          <w:rFonts w:cs="Times New Roman" w:hint="eastAsia"/>
        </w:rPr>
        <w:t>结果</w:t>
      </w:r>
      <w:r w:rsidR="000F2EE2">
        <w:rPr>
          <w:rFonts w:cs="Times New Roman" w:hint="eastAsia"/>
        </w:rPr>
        <w:t>；</w:t>
      </w:r>
      <w:r w:rsidRPr="00445C3D">
        <w:rPr>
          <w:rFonts w:cs="Times New Roman" w:hint="eastAsia"/>
        </w:rPr>
        <w:t>但是，当我们在晚餐里，照着祂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的设立和命令说</w:t>
      </w:r>
      <w:r w:rsidR="00512B20" w:rsidRPr="00445C3D">
        <w:rPr>
          <w:rFonts w:cs="Times New Roman" w:hint="eastAsia"/>
        </w:rPr>
        <w:t>：</w:t>
      </w:r>
      <w:r w:rsidR="008114BF" w:rsidRPr="00445C3D">
        <w:rPr>
          <w:rFonts w:cs="Times New Roman" w:hint="eastAsia"/>
        </w:rPr>
        <w:t>‘</w:t>
      </w:r>
      <w:r w:rsidRPr="00445C3D">
        <w:rPr>
          <w:rFonts w:cs="Times New Roman" w:hint="eastAsia"/>
        </w:rPr>
        <w:t>这是我的身体</w:t>
      </w:r>
      <w:r w:rsidR="008114BF" w:rsidRPr="00445C3D">
        <w:rPr>
          <w:rFonts w:cs="Times New Roman" w:hint="eastAsia"/>
        </w:rPr>
        <w:t>’</w:t>
      </w:r>
      <w:r w:rsidRPr="00445C3D">
        <w:rPr>
          <w:rFonts w:cs="Times New Roman" w:hint="eastAsia"/>
        </w:rPr>
        <w:t>，便是祂的身体，不是因为我们所说的话，或所发出的言语，乃是因了祂的命令，祂曾命令我们这样行事说话</w:t>
      </w:r>
      <w:r w:rsidR="000F2EE2">
        <w:rPr>
          <w:rFonts w:cs="Times New Roman" w:hint="eastAsia"/>
        </w:rPr>
        <w:t>；</w:t>
      </w:r>
      <w:r w:rsidRPr="00445C3D">
        <w:rPr>
          <w:rFonts w:cs="Times New Roman" w:hint="eastAsia"/>
        </w:rPr>
        <w:t>祂曾将祂的命令和行事与我们的话语联合。</w:t>
      </w:r>
      <w:r w:rsidR="001601E9" w:rsidRPr="00445C3D">
        <w:rPr>
          <w:rFonts w:cs="Times New Roman"/>
        </w:rPr>
        <w:t>”</w:t>
      </w:r>
      <w:r w:rsidR="005C0F88" w:rsidRPr="00445C3D">
        <w:rPr>
          <w:rFonts w:cs="Times New Roman" w:hint="eastAsia"/>
        </w:rPr>
        <w:t>（</w:t>
      </w:r>
      <w:r w:rsidRPr="00445C3D">
        <w:rPr>
          <w:rFonts w:cs="Times New Roman" w:hint="eastAsia"/>
        </w:rPr>
        <w:t>同上</w:t>
      </w:r>
      <w:r w:rsidR="00D27E69" w:rsidRPr="00445C3D">
        <w:rPr>
          <w:rFonts w:cs="Times New Roman" w:hint="eastAsia"/>
        </w:rPr>
        <w:t>，</w:t>
      </w:r>
      <w:r w:rsidRPr="00445C3D">
        <w:rPr>
          <w:rFonts w:cs="Times New Roman"/>
        </w:rPr>
        <w:t>7</w:t>
      </w:r>
      <w:r w:rsidR="00D27E69" w:rsidRPr="00445C3D">
        <w:rPr>
          <w:rFonts w:cs="Times New Roman"/>
        </w:rPr>
        <w:t>7</w:t>
      </w:r>
      <w:r w:rsidR="005C0F88" w:rsidRPr="00445C3D">
        <w:rPr>
          <w:rFonts w:cs="Times New Roman" w:hint="eastAsia"/>
        </w:rPr>
        <w:t>）</w:t>
      </w:r>
    </w:p>
    <w:p w14:paraId="698A7635" w14:textId="74E2F573" w:rsidR="0031269B" w:rsidRPr="00445C3D" w:rsidRDefault="0031269B" w:rsidP="007E3C9E">
      <w:pPr>
        <w:spacing w:after="0"/>
        <w:ind w:firstLine="461"/>
        <w:rPr>
          <w:rFonts w:cs="Times New Roman"/>
        </w:rPr>
      </w:pPr>
      <w:r w:rsidRPr="00445C3D">
        <w:rPr>
          <w:rFonts w:cs="Times New Roman" w:hint="eastAsia"/>
        </w:rPr>
        <w:t>此种道理是</w:t>
      </w:r>
      <w:r w:rsidR="00D27E69" w:rsidRPr="00445C3D">
        <w:rPr>
          <w:rFonts w:cs="Times New Roman" w:hint="eastAsia"/>
        </w:rPr>
        <w:t>基于</w:t>
      </w:r>
      <w:r w:rsidRPr="00445C3D">
        <w:rPr>
          <w:rFonts w:cs="Times New Roman" w:hint="eastAsia"/>
        </w:rPr>
        <w:t>圣经的</w:t>
      </w:r>
      <w:r w:rsidR="00512B20" w:rsidRPr="00445C3D">
        <w:rPr>
          <w:rFonts w:cs="Times New Roman" w:hint="eastAsia"/>
        </w:rPr>
        <w:t>：</w:t>
      </w:r>
      <w:r w:rsidRPr="00445C3D">
        <w:rPr>
          <w:rFonts w:cs="Times New Roman" w:hint="eastAsia"/>
        </w:rPr>
        <w:t>不是人的信心</w:t>
      </w:r>
      <w:r w:rsidR="005C0F88" w:rsidRPr="00445C3D">
        <w:rPr>
          <w:rFonts w:cs="Times New Roman" w:hint="eastAsia"/>
        </w:rPr>
        <w:t>（</w:t>
      </w:r>
      <w:r w:rsidR="008F2E1B" w:rsidRPr="00445C3D">
        <w:rPr>
          <w:rFonts w:cs="Times New Roman" w:hint="eastAsia"/>
        </w:rPr>
        <w:t>改革宗</w:t>
      </w:r>
      <w:r w:rsidR="005C0F88" w:rsidRPr="00445C3D">
        <w:rPr>
          <w:rFonts w:cs="Times New Roman" w:hint="eastAsia"/>
        </w:rPr>
        <w:t>）</w:t>
      </w:r>
      <w:r w:rsidRPr="00445C3D">
        <w:rPr>
          <w:rFonts w:cs="Times New Roman" w:hint="eastAsia"/>
        </w:rPr>
        <w:t>，或神父的能力</w:t>
      </w:r>
      <w:r w:rsidR="005C0F88" w:rsidRPr="00445C3D">
        <w:rPr>
          <w:rFonts w:cs="Times New Roman" w:hint="eastAsia"/>
        </w:rPr>
        <w:t>（</w:t>
      </w:r>
      <w:r w:rsidRPr="00445C3D">
        <w:rPr>
          <w:rFonts w:cs="Times New Roman" w:hint="eastAsia"/>
        </w:rPr>
        <w:t>罗马派</w:t>
      </w:r>
      <w:r w:rsidR="005C0F88" w:rsidRPr="00445C3D">
        <w:rPr>
          <w:rFonts w:cs="Times New Roman" w:hint="eastAsia"/>
        </w:rPr>
        <w:t>）</w:t>
      </w:r>
      <w:r w:rsidRPr="00445C3D">
        <w:rPr>
          <w:rFonts w:cs="Times New Roman" w:hint="eastAsia"/>
        </w:rPr>
        <w:t>，也不是所说话语的奇幻魔力，使吃喝成为主的晚餐或圣礼，只是因为基督的设立和命令说</w:t>
      </w:r>
      <w:r w:rsidR="00512B20" w:rsidRPr="00445C3D">
        <w:rPr>
          <w:rFonts w:cs="Times New Roman" w:hint="eastAsia"/>
        </w:rPr>
        <w:t>：</w:t>
      </w:r>
      <w:r w:rsidR="001601E9" w:rsidRPr="00445C3D">
        <w:rPr>
          <w:rFonts w:cs="Times New Roman"/>
        </w:rPr>
        <w:t>“</w:t>
      </w:r>
      <w:r w:rsidRPr="00445C3D">
        <w:rPr>
          <w:rFonts w:cs="Times New Roman" w:hint="eastAsia"/>
        </w:rPr>
        <w:t>你们应当如此行。</w:t>
      </w:r>
      <w:r w:rsidR="001601E9" w:rsidRPr="00445C3D">
        <w:rPr>
          <w:rFonts w:cs="Times New Roman"/>
        </w:rPr>
        <w:t>”</w:t>
      </w:r>
    </w:p>
    <w:p w14:paraId="7FE5CFAD" w14:textId="057921DD" w:rsidR="0031269B" w:rsidRPr="00445C3D" w:rsidRDefault="0031269B" w:rsidP="007E3C9E">
      <w:pPr>
        <w:spacing w:after="0"/>
        <w:ind w:firstLine="461"/>
        <w:rPr>
          <w:rFonts w:cs="Times New Roman"/>
        </w:rPr>
      </w:pPr>
      <w:r w:rsidRPr="00445C3D">
        <w:rPr>
          <w:rFonts w:cs="Times New Roman" w:hint="eastAsia"/>
        </w:rPr>
        <w:t>协同式根据圣经的稳固基础，宣告说</w:t>
      </w:r>
      <w:r w:rsidR="00512B20" w:rsidRPr="00445C3D">
        <w:rPr>
          <w:rFonts w:cs="Times New Roman" w:hint="eastAsia"/>
        </w:rPr>
        <w:t>：</w:t>
      </w:r>
      <w:r w:rsidR="001601E9" w:rsidRPr="00445C3D">
        <w:rPr>
          <w:rFonts w:cs="Times New Roman"/>
        </w:rPr>
        <w:t>“</w:t>
      </w:r>
      <w:r w:rsidRPr="00445C3D">
        <w:rPr>
          <w:rFonts w:cs="Times New Roman" w:hint="eastAsia"/>
        </w:rPr>
        <w:t>耶稣基督在首次设立圣餐时所讲的真实全能的话语，不但在第一次晚餐时有效，</w:t>
      </w:r>
      <w:r w:rsidR="00BD162D" w:rsidRPr="00445C3D">
        <w:rPr>
          <w:rFonts w:cs="Times New Roman"/>
        </w:rPr>
        <w:t xml:space="preserve"> </w:t>
      </w:r>
      <w:r w:rsidRPr="00445C3D">
        <w:rPr>
          <w:rFonts w:cs="Times New Roman" w:hint="eastAsia"/>
        </w:rPr>
        <w:t>而且是永远持续行使工作，继续有效</w:t>
      </w:r>
      <w:r w:rsidRPr="00445C3D">
        <w:rPr>
          <w:rFonts w:cs="Times New Roman"/>
        </w:rPr>
        <w:t>……</w:t>
      </w:r>
      <w:r w:rsidRPr="00445C3D">
        <w:rPr>
          <w:rFonts w:cs="Times New Roman" w:hint="eastAsia"/>
        </w:rPr>
        <w:t>所以凡按照基督的设立，使用祂的话而举行晚餐的地方，基督的身体和血是真正的存在，分递并由人领受，这是由于基督在第一次晚餐时，所说的话的权能和效力</w:t>
      </w:r>
      <w:r w:rsidRPr="00445C3D">
        <w:rPr>
          <w:rFonts w:cs="Times New Roman"/>
        </w:rPr>
        <w:t>……</w:t>
      </w:r>
      <w:r w:rsidR="00BD162D" w:rsidRPr="00445C3D">
        <w:rPr>
          <w:rFonts w:cs="Times New Roman"/>
        </w:rPr>
        <w:t xml:space="preserve"> </w:t>
      </w:r>
      <w:r w:rsidRPr="00445C3D">
        <w:rPr>
          <w:rFonts w:cs="Times New Roman" w:hint="eastAsia"/>
        </w:rPr>
        <w:t>屈梭多模</w:t>
      </w:r>
      <w:r w:rsidR="005C0F88" w:rsidRPr="00445C3D">
        <w:rPr>
          <w:rFonts w:cs="Times New Roman" w:hint="eastAsia"/>
        </w:rPr>
        <w:t>（</w:t>
      </w:r>
      <w:r w:rsidRPr="00445C3D">
        <w:rPr>
          <w:rFonts w:cs="Times New Roman"/>
        </w:rPr>
        <w:t>Chrysostom</w:t>
      </w:r>
      <w:r w:rsidR="005C0F88" w:rsidRPr="00445C3D">
        <w:rPr>
          <w:rFonts w:cs="Times New Roman" w:hint="eastAsia"/>
        </w:rPr>
        <w:t>）</w:t>
      </w:r>
      <w:r w:rsidRPr="00445C3D">
        <w:rPr>
          <w:rFonts w:cs="Times New Roman" w:hint="eastAsia"/>
        </w:rPr>
        <w:t>在他论到</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苦难的讲题内说</w:t>
      </w:r>
      <w:r w:rsidR="00512B20" w:rsidRPr="00445C3D">
        <w:rPr>
          <w:rFonts w:cs="Times New Roman" w:hint="eastAsia"/>
        </w:rPr>
        <w:t>：</w:t>
      </w:r>
      <w:r w:rsidR="008114BF" w:rsidRPr="00445C3D">
        <w:rPr>
          <w:rFonts w:cs="Times New Roman" w:hint="eastAsia"/>
        </w:rPr>
        <w:t>‘</w:t>
      </w:r>
      <w:r w:rsidRPr="00445C3D">
        <w:rPr>
          <w:rFonts w:cs="Times New Roman" w:hint="eastAsia"/>
        </w:rPr>
        <w:t>基督亲自预备这桌并且祝福它</w:t>
      </w:r>
      <w:r w:rsidR="000F2EE2">
        <w:rPr>
          <w:rFonts w:cs="Times New Roman" w:hint="eastAsia"/>
        </w:rPr>
        <w:t>；</w:t>
      </w:r>
      <w:r w:rsidRPr="00445C3D">
        <w:rPr>
          <w:rFonts w:cs="Times New Roman" w:hint="eastAsia"/>
        </w:rPr>
        <w:t>没有任何人能使那摆在我们面前的饼酒成为基督的身体和血，惟有替我们被钉十字架的基督能作这事</w:t>
      </w:r>
      <w:r w:rsidRPr="00445C3D">
        <w:rPr>
          <w:rFonts w:cs="Times New Roman"/>
        </w:rPr>
        <w:t>……</w:t>
      </w:r>
      <w:r w:rsidRPr="00445C3D">
        <w:rPr>
          <w:rFonts w:cs="Times New Roman" w:hint="eastAsia"/>
        </w:rPr>
        <w:t>正如创一</w:t>
      </w:r>
      <w:r w:rsidRPr="00445C3D">
        <w:rPr>
          <w:rFonts w:cs="Times New Roman"/>
        </w:rPr>
        <w:t>28</w:t>
      </w:r>
      <w:r w:rsidRPr="00445C3D">
        <w:rPr>
          <w:rFonts w:cs="Times New Roman" w:hint="eastAsia"/>
        </w:rPr>
        <w:t>所宣告的</w:t>
      </w:r>
      <w:r w:rsidR="00512B20" w:rsidRPr="00445C3D">
        <w:rPr>
          <w:rFonts w:cs="Times New Roman" w:hint="eastAsia"/>
        </w:rPr>
        <w:t>：</w:t>
      </w:r>
      <w:r w:rsidR="001601E9" w:rsidRPr="00445C3D">
        <w:rPr>
          <w:rFonts w:cs="Times New Roman"/>
        </w:rPr>
        <w:t>“</w:t>
      </w:r>
      <w:r w:rsidRPr="00445C3D">
        <w:rPr>
          <w:rFonts w:cs="Times New Roman" w:hint="eastAsia"/>
        </w:rPr>
        <w:t>要生养众多，遍满地面</w:t>
      </w:r>
      <w:r w:rsidR="001601E9" w:rsidRPr="00445C3D">
        <w:rPr>
          <w:rFonts w:cs="Times New Roman"/>
        </w:rPr>
        <w:t>”</w:t>
      </w:r>
      <w:r w:rsidRPr="00445C3D">
        <w:rPr>
          <w:rFonts w:cs="Times New Roman" w:hint="eastAsia"/>
        </w:rPr>
        <w:t>，这句话只说出一次，但在自然界中是永远有效，以致自然界中生养众多，照样，这圣餐的宣告</w:t>
      </w:r>
      <w:r w:rsidR="00E605A4">
        <w:rPr>
          <w:rFonts w:cs="Times New Roman" w:hint="eastAsia"/>
        </w:rPr>
        <w:t>（</w:t>
      </w:r>
      <w:r w:rsidRPr="00445C3D">
        <w:rPr>
          <w:rFonts w:cs="Times New Roman" w:hint="eastAsia"/>
        </w:rPr>
        <w:t>这是我的身体</w:t>
      </w:r>
      <w:r w:rsidR="000F2EE2">
        <w:rPr>
          <w:rFonts w:cs="Times New Roman" w:hint="eastAsia"/>
        </w:rPr>
        <w:t>；</w:t>
      </w:r>
      <w:r w:rsidRPr="00445C3D">
        <w:rPr>
          <w:rFonts w:cs="Times New Roman" w:hint="eastAsia"/>
        </w:rPr>
        <w:t>这是我的血</w:t>
      </w:r>
      <w:r w:rsidR="00E605A4">
        <w:rPr>
          <w:rFonts w:cs="Times New Roman" w:hint="eastAsia"/>
        </w:rPr>
        <w:t>）</w:t>
      </w:r>
      <w:r w:rsidRPr="00445C3D">
        <w:rPr>
          <w:rFonts w:cs="Times New Roman" w:hint="eastAsia"/>
        </w:rPr>
        <w:t>也只一次说出</w:t>
      </w:r>
      <w:r w:rsidR="000F2EE2">
        <w:rPr>
          <w:rFonts w:cs="Times New Roman" w:hint="eastAsia"/>
        </w:rPr>
        <w:t>；</w:t>
      </w:r>
      <w:r w:rsidRPr="00445C3D">
        <w:rPr>
          <w:rFonts w:cs="Times New Roman" w:hint="eastAsia"/>
        </w:rPr>
        <w:t>但自始至今并且直到祂的复临，这话一直有效而且行动，所以在教会的晚餐里</w:t>
      </w:r>
      <w:r w:rsidR="00893BA9" w:rsidRPr="00445C3D">
        <w:rPr>
          <w:rFonts w:cs="Times New Roman" w:hint="eastAsia"/>
        </w:rPr>
        <w:t>，祂</w:t>
      </w:r>
      <w:r w:rsidRPr="00445C3D">
        <w:rPr>
          <w:rFonts w:cs="Times New Roman" w:hint="eastAsia"/>
        </w:rPr>
        <w:t>的真身体和血是真实存在。</w:t>
      </w:r>
      <w:r w:rsidR="008114BF"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75</w:t>
      </w:r>
      <w:r w:rsidRPr="00445C3D">
        <w:rPr>
          <w:rFonts w:cs="Times New Roman" w:hint="eastAsia"/>
        </w:rPr>
        <w:t>，</w:t>
      </w:r>
      <w:r w:rsidRPr="00445C3D">
        <w:rPr>
          <w:rFonts w:cs="Times New Roman"/>
        </w:rPr>
        <w:t>76</w:t>
      </w:r>
      <w:r w:rsidR="005C0F88" w:rsidRPr="00445C3D">
        <w:rPr>
          <w:rFonts w:cs="Times New Roman" w:hint="eastAsia"/>
        </w:rPr>
        <w:t>）</w:t>
      </w:r>
    </w:p>
    <w:p w14:paraId="2E5D2CCA" w14:textId="11FAE1DA" w:rsidR="0031269B" w:rsidRPr="00445C3D" w:rsidRDefault="0031269B" w:rsidP="007E3C9E">
      <w:pPr>
        <w:spacing w:after="0"/>
        <w:ind w:firstLine="461"/>
        <w:rPr>
          <w:rFonts w:cs="Times New Roman"/>
        </w:rPr>
      </w:pPr>
      <w:r w:rsidRPr="00445C3D">
        <w:rPr>
          <w:rFonts w:cs="Times New Roman" w:hint="eastAsia"/>
        </w:rPr>
        <w:t>由此看来</w:t>
      </w:r>
      <w:r w:rsidR="00893BA9" w:rsidRPr="00445C3D">
        <w:rPr>
          <w:rFonts w:cs="Times New Roman" w:hint="eastAsia"/>
        </w:rPr>
        <w:t>，加</w:t>
      </w:r>
      <w:r w:rsidRPr="00445C3D">
        <w:rPr>
          <w:rFonts w:cs="Times New Roman" w:hint="eastAsia"/>
        </w:rPr>
        <w:t>尔文派指控路德教会信徒像罗马教会一样，将主晚餐内的</w:t>
      </w:r>
      <w:r w:rsidR="00E4642A" w:rsidRPr="00445C3D">
        <w:rPr>
          <w:rFonts w:cs="Times New Roman" w:hint="eastAsia"/>
        </w:rPr>
        <w:t>真实临在</w:t>
      </w:r>
      <w:r w:rsidRPr="00445C3D">
        <w:rPr>
          <w:rFonts w:cs="Times New Roman" w:hint="eastAsia"/>
        </w:rPr>
        <w:t>归因于人的话语和</w:t>
      </w:r>
      <w:r w:rsidR="00E4642A" w:rsidRPr="00445C3D">
        <w:rPr>
          <w:rFonts w:cs="Times New Roman" w:hint="eastAsia"/>
        </w:rPr>
        <w:t>权威</w:t>
      </w:r>
      <w:r w:rsidRPr="00445C3D">
        <w:rPr>
          <w:rFonts w:cs="Times New Roman" w:hint="eastAsia"/>
        </w:rPr>
        <w:t>，这种指控是绝对虚假的。</w:t>
      </w:r>
    </w:p>
    <w:p w14:paraId="478C0E7C" w14:textId="1F66EADC" w:rsidR="0031269B" w:rsidRPr="00445C3D" w:rsidRDefault="0031269B" w:rsidP="007E3C9E">
      <w:pPr>
        <w:spacing w:after="0"/>
        <w:ind w:firstLine="461"/>
        <w:rPr>
          <w:rFonts w:cs="Times New Roman"/>
        </w:rPr>
      </w:pPr>
      <w:r w:rsidRPr="00445C3D">
        <w:rPr>
          <w:rFonts w:cs="Times New Roman" w:hint="eastAsia"/>
        </w:rPr>
        <w:t>正因为路德会教导说，基督的身体和血在圣晚餐里真正</w:t>
      </w:r>
      <w:r w:rsidR="00E4642A" w:rsidRPr="00445C3D">
        <w:rPr>
          <w:rFonts w:cs="Times New Roman" w:hint="eastAsia"/>
        </w:rPr>
        <w:t>临在</w:t>
      </w:r>
      <w:r w:rsidRPr="00445C3D">
        <w:rPr>
          <w:rFonts w:cs="Times New Roman" w:hint="eastAsia"/>
        </w:rPr>
        <w:t>，是赖于基督的设立和命令，于是他们</w:t>
      </w:r>
      <w:r w:rsidR="00E605A4">
        <w:rPr>
          <w:rFonts w:cs="Times New Roman" w:hint="eastAsia"/>
        </w:rPr>
        <w:t>（</w:t>
      </w:r>
      <w:r w:rsidRPr="00445C3D">
        <w:rPr>
          <w:rFonts w:cs="Times New Roman" w:hint="eastAsia"/>
        </w:rPr>
        <w:t>路德会</w:t>
      </w:r>
      <w:r w:rsidR="00E605A4">
        <w:rPr>
          <w:rFonts w:cs="Times New Roman" w:hint="eastAsia"/>
        </w:rPr>
        <w:t>）</w:t>
      </w:r>
      <w:r w:rsidRPr="00445C3D">
        <w:rPr>
          <w:rFonts w:cs="Times New Roman" w:hint="eastAsia"/>
        </w:rPr>
        <w:t>与古教会一致，林前十</w:t>
      </w:r>
      <w:r w:rsidR="00E4642A" w:rsidRPr="00445C3D">
        <w:rPr>
          <w:rFonts w:cs="Times New Roman"/>
        </w:rPr>
        <w:t>1</w:t>
      </w:r>
      <w:r w:rsidRPr="00445C3D">
        <w:rPr>
          <w:rFonts w:cs="Times New Roman"/>
        </w:rPr>
        <w:t>6</w:t>
      </w:r>
      <w:r w:rsidRPr="00445C3D">
        <w:rPr>
          <w:rFonts w:cs="Times New Roman" w:hint="eastAsia"/>
        </w:rPr>
        <w:t>，仍保存以设立的话，将物质的元素分别为圣</w:t>
      </w:r>
      <w:r w:rsidR="005C0F88" w:rsidRPr="00445C3D">
        <w:rPr>
          <w:rFonts w:cs="Times New Roman" w:hint="eastAsia"/>
        </w:rPr>
        <w:t>（</w:t>
      </w:r>
      <w:r w:rsidRPr="00445C3D">
        <w:rPr>
          <w:rFonts w:cs="Times New Roman"/>
        </w:rPr>
        <w:t>cons</w:t>
      </w:r>
      <w:r w:rsidR="00E4642A" w:rsidRPr="00445C3D">
        <w:rPr>
          <w:rFonts w:cs="Times New Roman"/>
        </w:rPr>
        <w:t>e</w:t>
      </w:r>
      <w:r w:rsidRPr="00445C3D">
        <w:rPr>
          <w:rFonts w:cs="Times New Roman"/>
        </w:rPr>
        <w:t xml:space="preserve">cratio, </w:t>
      </w:r>
      <w:r w:rsidR="00E4642A" w:rsidRPr="00445C3D">
        <w:rPr>
          <w:rFonts w:cs="Times New Roman"/>
        </w:rPr>
        <w:t>ευ</w:t>
      </w:r>
      <w:r w:rsidRPr="00445C3D">
        <w:rPr>
          <w:rFonts w:cs="Times New Roman"/>
        </w:rPr>
        <w:t>λογία</w:t>
      </w:r>
      <w:r w:rsidR="005C0F88" w:rsidRPr="00445C3D">
        <w:rPr>
          <w:rFonts w:cs="Times New Roman" w:hint="eastAsia"/>
        </w:rPr>
        <w:t>）</w:t>
      </w:r>
      <w:r w:rsidRPr="00445C3D">
        <w:rPr>
          <w:rFonts w:cs="Times New Roman" w:hint="eastAsia"/>
        </w:rPr>
        <w:t>。加尔文反对教皇派</w:t>
      </w:r>
      <w:r w:rsidR="00055913" w:rsidRPr="00445C3D">
        <w:rPr>
          <w:rFonts w:cs="Times New Roman" w:hint="eastAsia"/>
        </w:rPr>
        <w:t>，称他们的</w:t>
      </w:r>
      <w:r w:rsidRPr="00445C3D">
        <w:rPr>
          <w:rFonts w:cs="Times New Roman" w:hint="eastAsia"/>
        </w:rPr>
        <w:t>祝圣乃</w:t>
      </w:r>
      <w:r w:rsidRPr="00445C3D">
        <w:rPr>
          <w:rFonts w:cs="Times New Roman" w:hint="eastAsia"/>
        </w:rPr>
        <w:lastRenderedPageBreak/>
        <w:t>是</w:t>
      </w:r>
      <w:r w:rsidR="001601E9" w:rsidRPr="00445C3D">
        <w:rPr>
          <w:rFonts w:cs="Times New Roman"/>
        </w:rPr>
        <w:t>“</w:t>
      </w:r>
      <w:r w:rsidRPr="00445C3D">
        <w:rPr>
          <w:rFonts w:cs="Times New Roman" w:hint="eastAsia"/>
        </w:rPr>
        <w:t>魔鬼的念咒</w:t>
      </w:r>
      <w:r w:rsidR="001601E9" w:rsidRPr="00445C3D">
        <w:rPr>
          <w:rFonts w:cs="Times New Roman"/>
        </w:rPr>
        <w:t>”</w:t>
      </w:r>
      <w:r w:rsidRPr="00445C3D">
        <w:rPr>
          <w:rFonts w:cs="Times New Roman" w:hint="eastAsia"/>
        </w:rPr>
        <w:t>，</w:t>
      </w:r>
      <w:r w:rsidR="00AF675F" w:rsidRPr="00445C3D">
        <w:rPr>
          <w:rFonts w:cs="Times New Roman" w:hint="eastAsia"/>
        </w:rPr>
        <w:t>因此</w:t>
      </w:r>
      <w:r w:rsidR="00055913" w:rsidRPr="00445C3D">
        <w:rPr>
          <w:rFonts w:cs="Times New Roman" w:hint="eastAsia"/>
        </w:rPr>
        <w:t>特别</w:t>
      </w:r>
      <w:r w:rsidRPr="00445C3D">
        <w:rPr>
          <w:rFonts w:cs="Times New Roman" w:hint="eastAsia"/>
        </w:rPr>
        <w:t>否认分别为圣的必要性</w:t>
      </w:r>
      <w:r w:rsidR="003376EF" w:rsidRPr="00445C3D">
        <w:rPr>
          <w:rFonts w:cs="Times New Roman" w:hint="eastAsia"/>
        </w:rPr>
        <w:t>——认为祝圣</w:t>
      </w:r>
      <w:r w:rsidRPr="00445C3D">
        <w:rPr>
          <w:rFonts w:cs="Times New Roman" w:hint="eastAsia"/>
        </w:rPr>
        <w:t>与圣礼的举行毫无关系。</w:t>
      </w:r>
    </w:p>
    <w:p w14:paraId="6314815D" w14:textId="7DFD8D2F" w:rsidR="0031269B" w:rsidRPr="00445C3D" w:rsidRDefault="0031269B" w:rsidP="007E3C9E">
      <w:pPr>
        <w:spacing w:after="0"/>
        <w:ind w:firstLine="461"/>
        <w:rPr>
          <w:rFonts w:cs="Times New Roman"/>
        </w:rPr>
      </w:pPr>
      <w:r w:rsidRPr="00445C3D">
        <w:rPr>
          <w:rFonts w:cs="Times New Roman" w:hint="eastAsia"/>
        </w:rPr>
        <w:t>为反对这种非属圣经的观</w:t>
      </w:r>
      <w:r w:rsidR="00893BA9" w:rsidRPr="00445C3D">
        <w:rPr>
          <w:rFonts w:cs="Times New Roman" w:hint="eastAsia"/>
        </w:rPr>
        <w:t>念</w:t>
      </w:r>
      <w:r w:rsidR="005C0F88" w:rsidRPr="00445C3D">
        <w:rPr>
          <w:rFonts w:cs="Times New Roman" w:hint="eastAsia"/>
        </w:rPr>
        <w:t>（</w:t>
      </w:r>
      <w:r w:rsidRPr="00445C3D">
        <w:rPr>
          <w:rFonts w:cs="Times New Roman" w:hint="eastAsia"/>
        </w:rPr>
        <w:t>林前十</w:t>
      </w:r>
      <w:r w:rsidRPr="00445C3D">
        <w:rPr>
          <w:rFonts w:cs="Times New Roman"/>
        </w:rPr>
        <w:t>16</w:t>
      </w:r>
      <w:r w:rsidR="005C0F88" w:rsidRPr="00445C3D">
        <w:rPr>
          <w:rFonts w:cs="Times New Roman" w:hint="eastAsia"/>
        </w:rPr>
        <w:t>）</w:t>
      </w:r>
      <w:r w:rsidRPr="00445C3D">
        <w:rPr>
          <w:rFonts w:cs="Times New Roman" w:hint="eastAsia"/>
        </w:rPr>
        <w:t>，协同</w:t>
      </w:r>
      <w:r w:rsidR="00893BA9" w:rsidRPr="00445C3D">
        <w:rPr>
          <w:rFonts w:cs="Times New Roman" w:hint="eastAsia"/>
        </w:rPr>
        <w:t>式</w:t>
      </w:r>
      <w:r w:rsidR="005C0F88" w:rsidRPr="00445C3D">
        <w:rPr>
          <w:rFonts w:cs="Times New Roman" w:hint="eastAsia"/>
        </w:rPr>
        <w:t>（</w:t>
      </w:r>
      <w:r w:rsidRPr="00445C3D">
        <w:rPr>
          <w:rFonts w:cs="Times New Roman" w:hint="eastAsia"/>
        </w:rPr>
        <w:t>Ⅶ，</w:t>
      </w:r>
      <w:r w:rsidRPr="00445C3D">
        <w:rPr>
          <w:rFonts w:cs="Times New Roman"/>
        </w:rPr>
        <w:t>79-82</w:t>
      </w:r>
      <w:r w:rsidR="005C0F88" w:rsidRPr="00445C3D">
        <w:rPr>
          <w:rFonts w:cs="Times New Roman" w:hint="eastAsia"/>
        </w:rPr>
        <w:t>）</w:t>
      </w:r>
      <w:r w:rsidR="00893BA9" w:rsidRPr="00445C3D">
        <w:rPr>
          <w:rFonts w:cs="Times New Roman" w:hint="eastAsia"/>
        </w:rPr>
        <w:t>坚</w:t>
      </w:r>
      <w:r w:rsidRPr="00445C3D">
        <w:rPr>
          <w:rFonts w:cs="Times New Roman" w:hint="eastAsia"/>
        </w:rPr>
        <w:t>持由于下列三点原因而必须诵读设立圣晚餐文</w:t>
      </w:r>
      <w:r w:rsidR="00512B20" w:rsidRPr="00445C3D">
        <w:rPr>
          <w:rFonts w:cs="Times New Roman" w:hint="eastAsia"/>
        </w:rPr>
        <w:t>：</w:t>
      </w:r>
      <w:r w:rsidR="00893BA9" w:rsidRPr="00445C3D">
        <w:rPr>
          <w:rFonts w:cs="Times New Roman" w:hint="eastAsia"/>
        </w:rPr>
        <w:t>甲</w:t>
      </w:r>
      <w:r w:rsidRPr="00445C3D">
        <w:rPr>
          <w:rFonts w:cs="Times New Roman" w:hint="eastAsia"/>
        </w:rPr>
        <w:t>、</w:t>
      </w:r>
      <w:r w:rsidR="001601E9" w:rsidRPr="00445C3D">
        <w:rPr>
          <w:rFonts w:cs="Times New Roman"/>
        </w:rPr>
        <w:t>“</w:t>
      </w:r>
      <w:r w:rsidRPr="00445C3D">
        <w:rPr>
          <w:rFonts w:cs="Times New Roman" w:hint="eastAsia"/>
        </w:rPr>
        <w:t>好叫我顺从基督的命令</w:t>
      </w:r>
      <w:r w:rsidR="001601E9" w:rsidRPr="00445C3D">
        <w:rPr>
          <w:rFonts w:cs="Times New Roman"/>
        </w:rPr>
        <w:t>”</w:t>
      </w:r>
      <w:r w:rsidR="000F2EE2">
        <w:rPr>
          <w:rFonts w:cs="Times New Roman" w:hint="eastAsia"/>
        </w:rPr>
        <w:t>；</w:t>
      </w:r>
      <w:r w:rsidRPr="00445C3D">
        <w:rPr>
          <w:rFonts w:cs="Times New Roman" w:hint="eastAsia"/>
        </w:rPr>
        <w:t>乙、</w:t>
      </w:r>
      <w:r w:rsidR="001601E9" w:rsidRPr="00445C3D">
        <w:rPr>
          <w:rFonts w:cs="Times New Roman"/>
        </w:rPr>
        <w:t>“</w:t>
      </w:r>
      <w:r w:rsidRPr="00445C3D">
        <w:rPr>
          <w:rFonts w:cs="Times New Roman" w:hint="eastAsia"/>
        </w:rPr>
        <w:t>使听道者对这圣礼的性质和结果所</w:t>
      </w:r>
      <w:r w:rsidR="003376EF" w:rsidRPr="00445C3D">
        <w:rPr>
          <w:rFonts w:cs="Times New Roman" w:hint="eastAsia"/>
        </w:rPr>
        <w:t>怀</w:t>
      </w:r>
      <w:r w:rsidRPr="00445C3D">
        <w:rPr>
          <w:rFonts w:cs="Times New Roman" w:hint="eastAsia"/>
        </w:rPr>
        <w:t>的信心，能得以激励，加强，并坚定</w:t>
      </w:r>
      <w:r w:rsidR="001601E9" w:rsidRPr="00445C3D">
        <w:rPr>
          <w:rFonts w:cs="Times New Roman"/>
        </w:rPr>
        <w:t>”</w:t>
      </w:r>
      <w:r w:rsidR="000F2EE2">
        <w:rPr>
          <w:rFonts w:cs="Times New Roman" w:hint="eastAsia"/>
        </w:rPr>
        <w:t>；</w:t>
      </w:r>
      <w:r w:rsidRPr="00445C3D">
        <w:rPr>
          <w:rFonts w:cs="Times New Roman" w:hint="eastAsia"/>
        </w:rPr>
        <w:t>丙、</w:t>
      </w:r>
      <w:r w:rsidR="001601E9" w:rsidRPr="00445C3D">
        <w:rPr>
          <w:rFonts w:cs="Times New Roman"/>
        </w:rPr>
        <w:t>“</w:t>
      </w:r>
      <w:r w:rsidRPr="00445C3D">
        <w:rPr>
          <w:rFonts w:cs="Times New Roman" w:hint="eastAsia"/>
        </w:rPr>
        <w:t>使饼酒元素能得分别为圣或被祝福为这圣洁</w:t>
      </w:r>
      <w:r w:rsidR="003376EF" w:rsidRPr="00445C3D">
        <w:rPr>
          <w:rFonts w:cs="Times New Roman" w:hint="eastAsia"/>
        </w:rPr>
        <w:t>用途</w:t>
      </w:r>
      <w:r w:rsidRPr="00445C3D">
        <w:rPr>
          <w:rFonts w:cs="Times New Roman" w:hint="eastAsia"/>
        </w:rPr>
        <w:t>。</w:t>
      </w:r>
    </w:p>
    <w:p w14:paraId="24B3B038" w14:textId="031E4362" w:rsidR="0031269B" w:rsidRPr="00445C3D" w:rsidRDefault="0031269B" w:rsidP="007E3C9E">
      <w:pPr>
        <w:spacing w:after="0"/>
        <w:ind w:firstLine="461"/>
        <w:rPr>
          <w:rFonts w:cs="Times New Roman"/>
        </w:rPr>
      </w:pPr>
      <w:r w:rsidRPr="00445C3D">
        <w:rPr>
          <w:rFonts w:cs="Times New Roman" w:hint="eastAsia"/>
        </w:rPr>
        <w:t>甚至连</w:t>
      </w:r>
      <w:r w:rsidR="00852E3D" w:rsidRPr="00445C3D">
        <w:rPr>
          <w:rFonts w:cs="Times New Roman" w:hint="eastAsia"/>
        </w:rPr>
        <w:t>贺智</w:t>
      </w:r>
      <w:r w:rsidRPr="00445C3D">
        <w:rPr>
          <w:rFonts w:cs="Times New Roman"/>
        </w:rPr>
        <w:t>Hodge</w:t>
      </w:r>
      <w:r w:rsidR="005C0F88" w:rsidRPr="00445C3D">
        <w:rPr>
          <w:rFonts w:cs="Times New Roman" w:hint="eastAsia"/>
        </w:rPr>
        <w:t>（</w:t>
      </w:r>
      <w:r w:rsidRPr="00445C3D">
        <w:rPr>
          <w:rFonts w:cs="Times New Roman"/>
        </w:rPr>
        <w:t>Syst.</w:t>
      </w:r>
      <w:r w:rsidR="00BD162D" w:rsidRPr="00445C3D">
        <w:rPr>
          <w:rFonts w:cs="Times New Roman"/>
        </w:rPr>
        <w:t xml:space="preserve"> </w:t>
      </w:r>
      <w:r w:rsidRPr="00445C3D">
        <w:rPr>
          <w:rFonts w:cs="Times New Roman"/>
        </w:rPr>
        <w:t>Theol.,</w:t>
      </w:r>
      <w:r w:rsidR="00BD162D" w:rsidRPr="00445C3D">
        <w:rPr>
          <w:rFonts w:cs="Times New Roman"/>
        </w:rPr>
        <w:t xml:space="preserve"> </w:t>
      </w:r>
      <w:r w:rsidRPr="00445C3D">
        <w:rPr>
          <w:rFonts w:cs="Times New Roman" w:hint="eastAsia"/>
        </w:rPr>
        <w:t>Ⅲ</w:t>
      </w:r>
      <w:r w:rsidRPr="00445C3D">
        <w:rPr>
          <w:rFonts w:cs="Times New Roman"/>
        </w:rPr>
        <w:t>,</w:t>
      </w:r>
      <w:r w:rsidR="00BD162D" w:rsidRPr="00445C3D">
        <w:rPr>
          <w:rFonts w:cs="Times New Roman"/>
        </w:rPr>
        <w:t xml:space="preserve"> </w:t>
      </w:r>
      <w:r w:rsidRPr="00445C3D">
        <w:rPr>
          <w:rFonts w:cs="Times New Roman"/>
        </w:rPr>
        <w:t>618</w:t>
      </w:r>
      <w:r w:rsidR="005C0F88" w:rsidRPr="00445C3D">
        <w:rPr>
          <w:rFonts w:cs="Times New Roman" w:hint="eastAsia"/>
        </w:rPr>
        <w:t>）</w:t>
      </w:r>
      <w:r w:rsidRPr="00445C3D">
        <w:rPr>
          <w:rFonts w:cs="Times New Roman" w:hint="eastAsia"/>
        </w:rPr>
        <w:t>也声称</w:t>
      </w:r>
      <w:r w:rsidR="00512B20" w:rsidRPr="00445C3D">
        <w:rPr>
          <w:rFonts w:cs="Times New Roman" w:hint="eastAsia"/>
        </w:rPr>
        <w:t>：</w:t>
      </w:r>
      <w:r w:rsidR="001601E9" w:rsidRPr="00445C3D">
        <w:rPr>
          <w:rFonts w:cs="Times New Roman"/>
        </w:rPr>
        <w:t>“</w:t>
      </w:r>
      <w:r w:rsidRPr="00445C3D">
        <w:rPr>
          <w:rFonts w:cs="Times New Roman" w:hint="eastAsia"/>
        </w:rPr>
        <w:t>祝福饼与杯，以便能作为祂身体与血的象征。</w:t>
      </w:r>
      <w:r w:rsidR="001601E9" w:rsidRPr="00445C3D">
        <w:rPr>
          <w:rFonts w:cs="Times New Roman"/>
        </w:rPr>
        <w:t>”</w:t>
      </w:r>
      <w:r w:rsidR="00BD162D" w:rsidRPr="00445C3D">
        <w:rPr>
          <w:rFonts w:cs="Times New Roman"/>
        </w:rPr>
        <w:t xml:space="preserve"> </w:t>
      </w:r>
      <w:r w:rsidRPr="00445C3D">
        <w:rPr>
          <w:rFonts w:cs="Times New Roman" w:hint="eastAsia"/>
        </w:rPr>
        <w:t>可是按照林前</w:t>
      </w:r>
      <w:r w:rsidR="00893BA9" w:rsidRPr="00445C3D">
        <w:rPr>
          <w:rFonts w:cs="Times New Roman" w:hint="eastAsia"/>
        </w:rPr>
        <w:t>十</w:t>
      </w:r>
      <w:r w:rsidR="00893BA9" w:rsidRPr="00445C3D">
        <w:rPr>
          <w:rFonts w:cs="Times New Roman"/>
        </w:rPr>
        <w:t>1</w:t>
      </w:r>
      <w:r w:rsidRPr="00445C3D">
        <w:rPr>
          <w:rFonts w:cs="Times New Roman"/>
        </w:rPr>
        <w:t>6</w:t>
      </w:r>
      <w:r w:rsidRPr="00445C3D">
        <w:rPr>
          <w:rFonts w:cs="Times New Roman" w:hint="eastAsia"/>
        </w:rPr>
        <w:t>，他应当说</w:t>
      </w:r>
      <w:r w:rsidR="00512B20" w:rsidRPr="00445C3D">
        <w:rPr>
          <w:rFonts w:cs="Times New Roman" w:hint="eastAsia"/>
        </w:rPr>
        <w:t>：</w:t>
      </w:r>
      <w:r w:rsidR="001601E9" w:rsidRPr="00445C3D">
        <w:rPr>
          <w:rFonts w:cs="Times New Roman"/>
        </w:rPr>
        <w:t>“</w:t>
      </w:r>
      <w:r w:rsidR="002D1BB5" w:rsidRPr="00445C3D">
        <w:rPr>
          <w:rFonts w:cs="Times New Roman" w:hint="eastAsia"/>
        </w:rPr>
        <w:t>吃的</w:t>
      </w:r>
      <w:r w:rsidRPr="00445C3D">
        <w:rPr>
          <w:rFonts w:cs="Times New Roman" w:hint="eastAsia"/>
        </w:rPr>
        <w:t>饼</w:t>
      </w:r>
      <w:r w:rsidR="002D1BB5" w:rsidRPr="00445C3D">
        <w:rPr>
          <w:rFonts w:cs="Times New Roman" w:hint="eastAsia"/>
        </w:rPr>
        <w:t>就是</w:t>
      </w:r>
      <w:r w:rsidRPr="00445C3D">
        <w:rPr>
          <w:rFonts w:cs="Times New Roman" w:hint="eastAsia"/>
        </w:rPr>
        <w:t>同领基督的身体</w:t>
      </w:r>
      <w:r w:rsidR="000F2EE2">
        <w:rPr>
          <w:rFonts w:cs="Times New Roman" w:hint="eastAsia"/>
        </w:rPr>
        <w:t>；</w:t>
      </w:r>
      <w:r w:rsidR="002D1BB5" w:rsidRPr="00445C3D">
        <w:rPr>
          <w:rFonts w:cs="Times New Roman" w:hint="eastAsia"/>
        </w:rPr>
        <w:t>喝的</w:t>
      </w:r>
      <w:r w:rsidRPr="00445C3D">
        <w:rPr>
          <w:rFonts w:cs="Times New Roman" w:hint="eastAsia"/>
        </w:rPr>
        <w:t>酒能同领</w:t>
      </w:r>
      <w:r w:rsidR="002D1BB5" w:rsidRPr="00445C3D">
        <w:rPr>
          <w:rFonts w:cs="Times New Roman" w:hint="eastAsia"/>
        </w:rPr>
        <w:t>祂的</w:t>
      </w:r>
      <w:r w:rsidRPr="00445C3D">
        <w:rPr>
          <w:rFonts w:cs="Times New Roman" w:hint="eastAsia"/>
        </w:rPr>
        <w:t>血。</w:t>
      </w:r>
      <w:r w:rsidR="001601E9" w:rsidRPr="00445C3D">
        <w:rPr>
          <w:rFonts w:cs="Times New Roman"/>
        </w:rPr>
        <w:t>”</w:t>
      </w:r>
      <w:r w:rsidR="00852E3D" w:rsidRPr="00445C3D">
        <w:rPr>
          <w:rFonts w:cs="Times New Roman" w:hint="eastAsia"/>
        </w:rPr>
        <w:t>贺智</w:t>
      </w:r>
      <w:r w:rsidRPr="00445C3D">
        <w:rPr>
          <w:rFonts w:cs="Times New Roman" w:hint="eastAsia"/>
        </w:rPr>
        <w:t>至少赞成祝福</w:t>
      </w:r>
      <w:r w:rsidR="005C0F88" w:rsidRPr="00445C3D">
        <w:rPr>
          <w:rFonts w:cs="Times New Roman" w:hint="eastAsia"/>
        </w:rPr>
        <w:t>（</w:t>
      </w:r>
      <w:r w:rsidRPr="00445C3D">
        <w:rPr>
          <w:rFonts w:cs="Times New Roman" w:hint="eastAsia"/>
        </w:rPr>
        <w:t>分别为圣</w:t>
      </w:r>
      <w:r w:rsidR="005C0F88" w:rsidRPr="00445C3D">
        <w:rPr>
          <w:rFonts w:cs="Times New Roman" w:hint="eastAsia"/>
        </w:rPr>
        <w:t>）</w:t>
      </w:r>
      <w:r w:rsidRPr="00445C3D">
        <w:rPr>
          <w:rFonts w:cs="Times New Roman" w:hint="eastAsia"/>
        </w:rPr>
        <w:t>是与圣礼的举动有关，并非像加尔文所教的仅与人有关。</w:t>
      </w:r>
    </w:p>
    <w:p w14:paraId="1C7C093F" w14:textId="2B798758" w:rsidR="0031269B" w:rsidRPr="00445C3D" w:rsidRDefault="0031269B" w:rsidP="007E3C9E">
      <w:pPr>
        <w:spacing w:after="0"/>
        <w:ind w:firstLine="461"/>
        <w:rPr>
          <w:rFonts w:cs="Times New Roman"/>
        </w:rPr>
      </w:pPr>
      <w:r w:rsidRPr="00445C3D">
        <w:rPr>
          <w:rFonts w:cs="Times New Roman" w:hint="eastAsia"/>
        </w:rPr>
        <w:t>路德会正确</w:t>
      </w:r>
      <w:r w:rsidR="00045284" w:rsidRPr="00445C3D">
        <w:rPr>
          <w:rFonts w:cs="Times New Roman" w:hint="eastAsia"/>
        </w:rPr>
        <w:t>地</w:t>
      </w:r>
      <w:r w:rsidRPr="00445C3D">
        <w:rPr>
          <w:rFonts w:cs="Times New Roman" w:hint="eastAsia"/>
        </w:rPr>
        <w:t>坚持在圣晚餐内使用设立的话，正如在圣洗礼中诵读设立圣洗礼的话一样，他们从不以为在祝圣时偶然省略一字或误读一个字音，或无意的错误能使人绊倒，使全圣礼无效，同时他们要求</w:t>
      </w:r>
      <w:r w:rsidR="001601E9" w:rsidRPr="00445C3D">
        <w:rPr>
          <w:rFonts w:cs="Times New Roman"/>
        </w:rPr>
        <w:t>“</w:t>
      </w:r>
      <w:r w:rsidRPr="00445C3D">
        <w:rPr>
          <w:rFonts w:cs="Times New Roman" w:hint="eastAsia"/>
        </w:rPr>
        <w:t>设立的话应明晰</w:t>
      </w:r>
      <w:r w:rsidR="00A25BFD" w:rsidRPr="00445C3D">
        <w:rPr>
          <w:rFonts w:cs="Times New Roman" w:hint="eastAsia"/>
        </w:rPr>
        <w:t>地</w:t>
      </w:r>
      <w:r w:rsidRPr="00445C3D">
        <w:rPr>
          <w:rFonts w:cs="Times New Roman" w:hint="eastAsia"/>
        </w:rPr>
        <w:t>公开念读或吟咏，决不可省略。</w:t>
      </w:r>
      <w:r w:rsidR="001601E9" w:rsidRPr="00445C3D">
        <w:rPr>
          <w:rFonts w:cs="Times New Roman"/>
        </w:rPr>
        <w:t>”</w:t>
      </w:r>
      <w:r w:rsidR="005C0F88" w:rsidRPr="00445C3D">
        <w:rPr>
          <w:rFonts w:cs="Times New Roman" w:hint="eastAsia"/>
        </w:rPr>
        <w:t>（</w:t>
      </w:r>
      <w:r w:rsidRPr="00445C3D">
        <w:rPr>
          <w:rFonts w:cs="Times New Roman" w:hint="eastAsia"/>
        </w:rPr>
        <w:t>协同式，全</w:t>
      </w:r>
      <w:r w:rsidRPr="00445C3D">
        <w:rPr>
          <w:rFonts w:cs="Times New Roman"/>
        </w:rPr>
        <w:t>VII</w:t>
      </w:r>
      <w:r w:rsidRPr="00445C3D">
        <w:rPr>
          <w:rFonts w:cs="Times New Roman" w:hint="eastAsia"/>
        </w:rPr>
        <w:t>，</w:t>
      </w:r>
      <w:r w:rsidRPr="00445C3D">
        <w:rPr>
          <w:rFonts w:cs="Times New Roman"/>
        </w:rPr>
        <w:t>79</w:t>
      </w:r>
      <w:r w:rsidR="005C0F88" w:rsidRPr="00445C3D">
        <w:rPr>
          <w:rFonts w:cs="Times New Roman" w:hint="eastAsia"/>
        </w:rPr>
        <w:t>）</w:t>
      </w:r>
    </w:p>
    <w:p w14:paraId="5D7B7281" w14:textId="36BCA0DD" w:rsidR="0031269B" w:rsidRPr="00445C3D" w:rsidRDefault="0031269B" w:rsidP="007E3C9E">
      <w:pPr>
        <w:spacing w:after="0"/>
        <w:ind w:firstLine="461"/>
        <w:rPr>
          <w:rFonts w:cs="Times New Roman"/>
        </w:rPr>
      </w:pPr>
      <w:r w:rsidRPr="00445C3D">
        <w:rPr>
          <w:rFonts w:cs="Times New Roman" w:hint="eastAsia"/>
        </w:rPr>
        <w:t>举行圣餐者，若有良好的意向，是否即足以将物质元素分别为圣，这个问题</w:t>
      </w:r>
      <w:r w:rsidR="000B7627" w:rsidRPr="00445C3D">
        <w:rPr>
          <w:rFonts w:cs="Times New Roman" w:hint="eastAsia"/>
        </w:rPr>
        <w:t>完全没有</w:t>
      </w:r>
      <w:r w:rsidRPr="00445C3D">
        <w:rPr>
          <w:rFonts w:cs="Times New Roman" w:hint="eastAsia"/>
        </w:rPr>
        <w:t>讨论</w:t>
      </w:r>
      <w:r w:rsidR="000B7627" w:rsidRPr="00445C3D">
        <w:rPr>
          <w:rFonts w:cs="Times New Roman" w:hint="eastAsia"/>
        </w:rPr>
        <w:t>的必要</w:t>
      </w:r>
      <w:r w:rsidR="00893BA9" w:rsidRPr="00445C3D">
        <w:rPr>
          <w:rFonts w:cs="Times New Roman" w:hint="eastAsia"/>
        </w:rPr>
        <w:t>。它</w:t>
      </w:r>
      <w:r w:rsidRPr="00445C3D">
        <w:rPr>
          <w:rFonts w:cs="Times New Roman" w:hint="eastAsia"/>
        </w:rPr>
        <w:t>属于那</w:t>
      </w:r>
      <w:r w:rsidRPr="00445C3D">
        <w:rPr>
          <w:rFonts w:cs="Times New Roman"/>
        </w:rPr>
        <w:t xml:space="preserve">curiosae questiones </w:t>
      </w:r>
      <w:r w:rsidR="005C0F88" w:rsidRPr="00445C3D">
        <w:rPr>
          <w:rFonts w:cs="Times New Roman" w:hint="eastAsia"/>
        </w:rPr>
        <w:t>（</w:t>
      </w:r>
      <w:r w:rsidRPr="00445C3D">
        <w:rPr>
          <w:rFonts w:cs="Times New Roman" w:hint="eastAsia"/>
        </w:rPr>
        <w:t>好奇的问题</w:t>
      </w:r>
      <w:r w:rsidR="005C0F88" w:rsidRPr="00445C3D">
        <w:rPr>
          <w:rFonts w:cs="Times New Roman" w:hint="eastAsia"/>
        </w:rPr>
        <w:t>）</w:t>
      </w:r>
      <w:r w:rsidRPr="00445C3D">
        <w:rPr>
          <w:rFonts w:cs="Times New Roman" w:hint="eastAsia"/>
        </w:rPr>
        <w:t>，我们最好的答复就是不予注意。</w:t>
      </w:r>
    </w:p>
    <w:p w14:paraId="63E496AD" w14:textId="60EB3E5C" w:rsidR="0031269B" w:rsidRPr="00445C3D" w:rsidRDefault="0031269B" w:rsidP="007E3C9E">
      <w:pPr>
        <w:spacing w:after="0"/>
        <w:ind w:firstLine="461"/>
        <w:rPr>
          <w:rFonts w:cs="Times New Roman"/>
        </w:rPr>
      </w:pPr>
      <w:r w:rsidRPr="00445C3D">
        <w:rPr>
          <w:rFonts w:cs="Times New Roman" w:hint="eastAsia"/>
        </w:rPr>
        <w:t>主的晚餐既然不是由于人的功劳或</w:t>
      </w:r>
      <w:r w:rsidR="000B7627" w:rsidRPr="00445C3D">
        <w:rPr>
          <w:rFonts w:cs="Times New Roman" w:hint="eastAsia"/>
        </w:rPr>
        <w:t>信心</w:t>
      </w:r>
      <w:r w:rsidRPr="00445C3D">
        <w:rPr>
          <w:rFonts w:cs="Times New Roman" w:hint="eastAsia"/>
        </w:rPr>
        <w:t>而为圣礼，只是藉着主之设立与命令为圣礼，因此不配领圣餐的人，或不信的同领者，也领受了基督的真身体和</w:t>
      </w:r>
      <w:r w:rsidR="00893BA9" w:rsidRPr="00445C3D">
        <w:rPr>
          <w:rFonts w:cs="Times New Roman" w:hint="eastAsia"/>
        </w:rPr>
        <w:t>血</w:t>
      </w:r>
      <w:r w:rsidR="005C0F88" w:rsidRPr="00445C3D">
        <w:rPr>
          <w:rFonts w:cs="Times New Roman" w:hint="eastAsia"/>
        </w:rPr>
        <w:t>（</w:t>
      </w:r>
      <w:r w:rsidRPr="00445C3D">
        <w:rPr>
          <w:rFonts w:cs="Times New Roman"/>
        </w:rPr>
        <w:t>mandicatio</w:t>
      </w:r>
      <w:r w:rsidR="00BD162D" w:rsidRPr="00445C3D">
        <w:rPr>
          <w:rFonts w:cs="Times New Roman"/>
        </w:rPr>
        <w:t xml:space="preserve"> </w:t>
      </w:r>
      <w:r w:rsidRPr="00445C3D">
        <w:rPr>
          <w:rFonts w:cs="Times New Roman"/>
        </w:rPr>
        <w:t>generalis</w:t>
      </w:r>
      <w:r w:rsidR="006E4A6A" w:rsidRPr="00445C3D">
        <w:rPr>
          <w:rFonts w:cs="Times New Roman" w:hint="eastAsia"/>
        </w:rPr>
        <w:t>都</w:t>
      </w:r>
      <w:r w:rsidRPr="00445C3D">
        <w:rPr>
          <w:rFonts w:cs="Times New Roman" w:hint="eastAsia"/>
        </w:rPr>
        <w:t>吃喝</w:t>
      </w:r>
      <w:r w:rsidR="006E4A6A" w:rsidRPr="00445C3D">
        <w:rPr>
          <w:rFonts w:cs="Times New Roman" w:hint="eastAsia"/>
        </w:rPr>
        <w:t>了</w:t>
      </w:r>
      <w:r w:rsidR="005C0F88" w:rsidRPr="00445C3D">
        <w:rPr>
          <w:rFonts w:cs="Times New Roman" w:hint="eastAsia"/>
        </w:rPr>
        <w:t>）</w:t>
      </w:r>
      <w:r w:rsidRPr="00445C3D">
        <w:rPr>
          <w:rFonts w:cs="Times New Roman" w:hint="eastAsia"/>
        </w:rPr>
        <w:t>。圣经在林前十一</w:t>
      </w:r>
      <w:r w:rsidRPr="00445C3D">
        <w:rPr>
          <w:rFonts w:cs="Times New Roman"/>
        </w:rPr>
        <w:t>27</w:t>
      </w:r>
      <w:r w:rsidRPr="00445C3D">
        <w:rPr>
          <w:rFonts w:cs="Times New Roman" w:hint="eastAsia"/>
        </w:rPr>
        <w:t>，</w:t>
      </w:r>
      <w:r w:rsidRPr="00445C3D">
        <w:rPr>
          <w:rFonts w:cs="Times New Roman"/>
        </w:rPr>
        <w:t>29</w:t>
      </w:r>
      <w:r w:rsidRPr="00445C3D">
        <w:rPr>
          <w:rFonts w:cs="Times New Roman" w:hint="eastAsia"/>
        </w:rPr>
        <w:t>，特别提及这真理，因此否认</w:t>
      </w:r>
      <w:r w:rsidRPr="00445C3D">
        <w:rPr>
          <w:rFonts w:cs="Times New Roman"/>
        </w:rPr>
        <w:t xml:space="preserve"> manducatio indignorum</w:t>
      </w:r>
      <w:r w:rsidR="005C0F88" w:rsidRPr="00445C3D">
        <w:rPr>
          <w:rFonts w:cs="Times New Roman" w:hint="eastAsia"/>
        </w:rPr>
        <w:t>（</w:t>
      </w:r>
      <w:r w:rsidRPr="00445C3D">
        <w:rPr>
          <w:rFonts w:cs="Times New Roman" w:hint="eastAsia"/>
        </w:rPr>
        <w:t>不</w:t>
      </w:r>
      <w:r w:rsidR="0053672C" w:rsidRPr="00445C3D">
        <w:rPr>
          <w:rFonts w:cs="Times New Roman" w:hint="eastAsia"/>
        </w:rPr>
        <w:t>按理、亵渎性的</w:t>
      </w:r>
      <w:r w:rsidRPr="00445C3D">
        <w:rPr>
          <w:rFonts w:cs="Times New Roman" w:hint="eastAsia"/>
        </w:rPr>
        <w:t>吃喝</w:t>
      </w:r>
      <w:r w:rsidR="005C0F88" w:rsidRPr="00445C3D">
        <w:rPr>
          <w:rFonts w:cs="Times New Roman" w:hint="eastAsia"/>
        </w:rPr>
        <w:t>）</w:t>
      </w:r>
      <w:r w:rsidRPr="00445C3D">
        <w:rPr>
          <w:rFonts w:cs="Times New Roman" w:hint="eastAsia"/>
        </w:rPr>
        <w:t>的</w:t>
      </w:r>
      <w:r w:rsidR="008F2E1B" w:rsidRPr="00445C3D">
        <w:rPr>
          <w:rFonts w:cs="Times New Roman" w:hint="eastAsia"/>
        </w:rPr>
        <w:t>改革宗</w:t>
      </w:r>
      <w:r w:rsidRPr="00445C3D">
        <w:rPr>
          <w:rFonts w:cs="Times New Roman" w:hint="eastAsia"/>
        </w:rPr>
        <w:t>就是否认圣经明白的教训。但是正因他们弃绝</w:t>
      </w:r>
      <w:r w:rsidRPr="00445C3D">
        <w:rPr>
          <w:rFonts w:cs="Times New Roman"/>
        </w:rPr>
        <w:t>manducatio indignorum</w:t>
      </w:r>
      <w:r w:rsidR="00BD162D" w:rsidRPr="00445C3D">
        <w:rPr>
          <w:rFonts w:cs="Times New Roman"/>
        </w:rPr>
        <w:t xml:space="preserve"> </w:t>
      </w:r>
      <w:r w:rsidR="005C0F88" w:rsidRPr="00445C3D">
        <w:rPr>
          <w:rFonts w:cs="Times New Roman" w:hint="eastAsia"/>
        </w:rPr>
        <w:t>（</w:t>
      </w:r>
      <w:r w:rsidR="0053672C" w:rsidRPr="00445C3D">
        <w:rPr>
          <w:rFonts w:cs="Times New Roman" w:hint="eastAsia"/>
        </w:rPr>
        <w:t>不按理、亵渎性的吃喝</w:t>
      </w:r>
      <w:r w:rsidR="005C0F88" w:rsidRPr="00445C3D">
        <w:rPr>
          <w:rFonts w:cs="Times New Roman" w:hint="eastAsia"/>
        </w:rPr>
        <w:t>）</w:t>
      </w:r>
      <w:r w:rsidRPr="00445C3D">
        <w:rPr>
          <w:rFonts w:cs="Times New Roman" w:hint="eastAsia"/>
        </w:rPr>
        <w:t>，</w:t>
      </w:r>
      <w:r w:rsidR="00BD162D" w:rsidRPr="00445C3D">
        <w:rPr>
          <w:rFonts w:cs="Times New Roman"/>
        </w:rPr>
        <w:t xml:space="preserve"> </w:t>
      </w:r>
      <w:r w:rsidRPr="00445C3D">
        <w:rPr>
          <w:rFonts w:cs="Times New Roman" w:hint="eastAsia"/>
        </w:rPr>
        <w:t>他们照样也弃绝</w:t>
      </w:r>
      <w:r w:rsidRPr="00445C3D">
        <w:rPr>
          <w:rFonts w:cs="Times New Roman"/>
        </w:rPr>
        <w:t xml:space="preserve"> manducatio dignorum</w:t>
      </w:r>
      <w:r w:rsidR="00BD162D" w:rsidRPr="00445C3D">
        <w:rPr>
          <w:rFonts w:cs="Times New Roman"/>
        </w:rPr>
        <w:t xml:space="preserve"> </w:t>
      </w:r>
      <w:r w:rsidR="005C0F88" w:rsidRPr="00445C3D">
        <w:rPr>
          <w:rFonts w:cs="Times New Roman" w:hint="eastAsia"/>
        </w:rPr>
        <w:t>（</w:t>
      </w:r>
      <w:r w:rsidR="0053672C" w:rsidRPr="00445C3D">
        <w:rPr>
          <w:rFonts w:cs="Times New Roman" w:hint="eastAsia"/>
        </w:rPr>
        <w:t>按理的、配得的</w:t>
      </w:r>
      <w:r w:rsidRPr="00445C3D">
        <w:rPr>
          <w:rFonts w:cs="Times New Roman" w:hint="eastAsia"/>
        </w:rPr>
        <w:t>吃喝</w:t>
      </w:r>
      <w:r w:rsidR="005C0F88" w:rsidRPr="00445C3D">
        <w:rPr>
          <w:rFonts w:cs="Times New Roman" w:hint="eastAsia"/>
        </w:rPr>
        <w:t>）</w:t>
      </w:r>
      <w:r w:rsidR="00893BA9" w:rsidRPr="00445C3D">
        <w:rPr>
          <w:rFonts w:cs="Times New Roman" w:hint="eastAsia"/>
        </w:rPr>
        <w:t>，就</w:t>
      </w:r>
      <w:r w:rsidRPr="00445C3D">
        <w:rPr>
          <w:rFonts w:cs="Times New Roman" w:hint="eastAsia"/>
        </w:rPr>
        <w:t>是信徒用口领受基督的身体和血。</w:t>
      </w:r>
    </w:p>
    <w:p w14:paraId="5375668E" w14:textId="65174DBC" w:rsidR="0031269B" w:rsidRPr="00445C3D" w:rsidRDefault="0031269B" w:rsidP="007E3C9E">
      <w:pPr>
        <w:spacing w:after="0"/>
        <w:ind w:firstLine="461"/>
        <w:rPr>
          <w:rFonts w:cs="Times New Roman"/>
        </w:rPr>
      </w:pPr>
      <w:r w:rsidRPr="00445C3D">
        <w:rPr>
          <w:rFonts w:cs="Times New Roman" w:hint="eastAsia"/>
        </w:rPr>
        <w:t>按照</w:t>
      </w:r>
      <w:r w:rsidR="008F2E1B" w:rsidRPr="00445C3D">
        <w:rPr>
          <w:rFonts w:cs="Times New Roman" w:hint="eastAsia"/>
        </w:rPr>
        <w:t>改革宗</w:t>
      </w:r>
      <w:r w:rsidRPr="00445C3D">
        <w:rPr>
          <w:rFonts w:cs="Times New Roman" w:hint="eastAsia"/>
        </w:rPr>
        <w:t>的教训，基督的身体根本没有在圣晚餐内</w:t>
      </w:r>
      <w:r w:rsidR="0053672C" w:rsidRPr="00445C3D">
        <w:rPr>
          <w:rFonts w:cs="Times New Roman" w:hint="eastAsia"/>
        </w:rPr>
        <w:t>临在</w:t>
      </w:r>
      <w:r w:rsidRPr="00445C3D">
        <w:rPr>
          <w:rFonts w:cs="Times New Roman" w:hint="eastAsia"/>
        </w:rPr>
        <w:t>，因此配领者或不配领者都没有以口领受基督的身体和血。慈运理</w:t>
      </w:r>
      <w:r w:rsidRPr="00445C3D">
        <w:rPr>
          <w:rFonts w:cs="Times New Roman"/>
        </w:rPr>
        <w:t xml:space="preserve">Zwingli </w:t>
      </w:r>
      <w:r w:rsidRPr="00445C3D">
        <w:rPr>
          <w:rFonts w:cs="Times New Roman" w:hint="eastAsia"/>
        </w:rPr>
        <w:t>说</w:t>
      </w:r>
      <w:r w:rsidR="00512B20" w:rsidRPr="00445C3D">
        <w:rPr>
          <w:rFonts w:cs="Times New Roman" w:hint="eastAsia"/>
        </w:rPr>
        <w:t>：</w:t>
      </w:r>
      <w:r w:rsidR="00BD162D" w:rsidRPr="00445C3D">
        <w:rPr>
          <w:rFonts w:cs="Times New Roman"/>
        </w:rPr>
        <w:t xml:space="preserve"> </w:t>
      </w:r>
      <w:r w:rsidRPr="00445C3D">
        <w:rPr>
          <w:rFonts w:cs="Times New Roman"/>
        </w:rPr>
        <w:t>“In eucharistia nihil aliud est quam commemoratio</w:t>
      </w:r>
      <w:r w:rsidR="00512B20" w:rsidRPr="00445C3D">
        <w:rPr>
          <w:rFonts w:cs="Times New Roman" w:hint="eastAsia"/>
        </w:rPr>
        <w:t>：</w:t>
      </w:r>
      <w:r w:rsidRPr="00445C3D">
        <w:rPr>
          <w:rFonts w:cs="Times New Roman" w:hint="eastAsia"/>
        </w:rPr>
        <w:t>在圣礼</w:t>
      </w:r>
      <w:r w:rsidR="0053672C" w:rsidRPr="00445C3D">
        <w:rPr>
          <w:rFonts w:cs="Times New Roman" w:hint="eastAsia"/>
        </w:rPr>
        <w:t>中</w:t>
      </w:r>
      <w:r w:rsidRPr="00445C3D">
        <w:rPr>
          <w:rFonts w:cs="Times New Roman" w:hint="eastAsia"/>
        </w:rPr>
        <w:t>除了记念</w:t>
      </w:r>
      <w:r w:rsidR="00E605A4">
        <w:rPr>
          <w:rFonts w:cs="Times New Roman" w:hint="eastAsia"/>
        </w:rPr>
        <w:t>（</w:t>
      </w:r>
      <w:r w:rsidRPr="00445C3D">
        <w:rPr>
          <w:rFonts w:cs="Times New Roman" w:hint="eastAsia"/>
        </w:rPr>
        <w:t>耶稣的事</w:t>
      </w:r>
      <w:r w:rsidR="00E605A4">
        <w:rPr>
          <w:rFonts w:cs="Times New Roman" w:hint="eastAsia"/>
        </w:rPr>
        <w:t>）</w:t>
      </w:r>
      <w:r w:rsidRPr="00445C3D">
        <w:rPr>
          <w:rFonts w:cs="Times New Roman" w:hint="eastAsia"/>
        </w:rPr>
        <w:t>，没有</w:t>
      </w:r>
      <w:r w:rsidR="00AE5E78" w:rsidRPr="00445C3D">
        <w:rPr>
          <w:rFonts w:cs="Times New Roman" w:hint="eastAsia"/>
        </w:rPr>
        <w:t>什么</w:t>
      </w:r>
      <w:r w:rsidRPr="00445C3D">
        <w:rPr>
          <w:rFonts w:cs="Times New Roman" w:hint="eastAsia"/>
        </w:rPr>
        <w:t>别的。</w:t>
      </w:r>
      <w:r w:rsidR="00893BA9" w:rsidRPr="00445C3D">
        <w:rPr>
          <w:rFonts w:cs="Times New Roman"/>
        </w:rPr>
        <w:t>”“</w:t>
      </w:r>
      <w:r w:rsidRPr="00445C3D">
        <w:rPr>
          <w:rFonts w:cs="Times New Roman"/>
        </w:rPr>
        <w:t>Quanto fides est maior et sanctior, tanto magis contenta est spiritual</w:t>
      </w:r>
      <w:r w:rsidR="00A917C6" w:rsidRPr="00445C3D">
        <w:rPr>
          <w:rFonts w:cs="Times New Roman"/>
        </w:rPr>
        <w:t>i</w:t>
      </w:r>
      <w:r w:rsidRPr="00445C3D">
        <w:rPr>
          <w:rFonts w:cs="Times New Roman"/>
        </w:rPr>
        <w:t xml:space="preserve"> manducatione</w:t>
      </w:r>
      <w:r w:rsidR="00512B20" w:rsidRPr="00445C3D">
        <w:rPr>
          <w:rFonts w:cs="Times New Roman" w:hint="eastAsia"/>
        </w:rPr>
        <w:t>：</w:t>
      </w:r>
      <w:r w:rsidRPr="00445C3D">
        <w:rPr>
          <w:rFonts w:cs="Times New Roman" w:hint="eastAsia"/>
        </w:rPr>
        <w:t>信心越大越圣洁，属灵的吃喝也便有更大的容量。</w:t>
      </w:r>
      <w:r w:rsidRPr="00445C3D">
        <w:rPr>
          <w:rFonts w:cs="Times New Roman"/>
        </w:rPr>
        <w:t>”</w:t>
      </w:r>
      <w:r w:rsidR="00BD162D" w:rsidRPr="00445C3D">
        <w:rPr>
          <w:rFonts w:cs="Times New Roman"/>
        </w:rPr>
        <w:t xml:space="preserve"> </w:t>
      </w:r>
      <w:r w:rsidRPr="00445C3D">
        <w:rPr>
          <w:rFonts w:cs="Times New Roman" w:hint="eastAsia"/>
        </w:rPr>
        <w:t>路德在威登堡</w:t>
      </w:r>
      <w:r w:rsidR="00D97A42" w:rsidRPr="00445C3D">
        <w:rPr>
          <w:rFonts w:cs="Times New Roman" w:hint="eastAsia"/>
        </w:rPr>
        <w:t>协议</w:t>
      </w:r>
      <w:r w:rsidR="005C0F88" w:rsidRPr="00445C3D">
        <w:rPr>
          <w:rFonts w:cs="Times New Roman" w:hint="eastAsia"/>
        </w:rPr>
        <w:t>（</w:t>
      </w:r>
      <w:r w:rsidR="007C59DB" w:rsidRPr="00445C3D">
        <w:rPr>
          <w:rFonts w:cs="Times New Roman"/>
        </w:rPr>
        <w:t>Wittenberg Concord</w:t>
      </w:r>
      <w:r w:rsidRPr="00445C3D">
        <w:rPr>
          <w:rFonts w:cs="Times New Roman"/>
        </w:rPr>
        <w:t>1536</w:t>
      </w:r>
      <w:r w:rsidR="005C0F88" w:rsidRPr="00445C3D">
        <w:rPr>
          <w:rFonts w:cs="Times New Roman" w:hint="eastAsia"/>
        </w:rPr>
        <w:t>）</w:t>
      </w:r>
      <w:r w:rsidRPr="00445C3D">
        <w:rPr>
          <w:rFonts w:cs="Times New Roman" w:hint="eastAsia"/>
        </w:rPr>
        <w:t>内明白地坚称</w:t>
      </w:r>
      <w:r w:rsidRPr="00445C3D">
        <w:rPr>
          <w:rFonts w:cs="Times New Roman"/>
        </w:rPr>
        <w:t>,</w:t>
      </w:r>
      <w:r w:rsidR="00893BA9" w:rsidRPr="00445C3D">
        <w:rPr>
          <w:rFonts w:cs="Times New Roman"/>
        </w:rPr>
        <w:t xml:space="preserve"> </w:t>
      </w:r>
      <w:r w:rsidR="00893BA9" w:rsidRPr="00445C3D">
        <w:rPr>
          <w:rFonts w:cs="Times New Roman" w:hint="eastAsia"/>
        </w:rPr>
        <w:t>圣</w:t>
      </w:r>
      <w:r w:rsidRPr="00445C3D">
        <w:rPr>
          <w:rFonts w:cs="Times New Roman" w:hint="eastAsia"/>
        </w:rPr>
        <w:t>礼的反对者应当赞成</w:t>
      </w:r>
      <w:r w:rsidR="00463853" w:rsidRPr="00445C3D">
        <w:rPr>
          <w:rFonts w:cs="Times New Roman" w:hint="eastAsia"/>
        </w:rPr>
        <w:t>确实有</w:t>
      </w:r>
      <w:r w:rsidRPr="00445C3D">
        <w:rPr>
          <w:rFonts w:cs="Times New Roman"/>
        </w:rPr>
        <w:t>manducatio indignorum</w:t>
      </w:r>
      <w:r w:rsidR="00E605A4">
        <w:rPr>
          <w:rFonts w:cs="Times New Roman" w:hint="eastAsia"/>
        </w:rPr>
        <w:t>（</w:t>
      </w:r>
      <w:r w:rsidR="00D97A42" w:rsidRPr="00445C3D">
        <w:rPr>
          <w:rFonts w:cs="Times New Roman" w:hint="eastAsia"/>
        </w:rPr>
        <w:t>不按理、亵渎性的吃喝</w:t>
      </w:r>
      <w:r w:rsidR="00E605A4">
        <w:rPr>
          <w:rFonts w:cs="Times New Roman" w:hint="eastAsia"/>
        </w:rPr>
        <w:t>）</w:t>
      </w:r>
      <w:r w:rsidR="00463853" w:rsidRPr="00445C3D">
        <w:rPr>
          <w:rFonts w:cs="Times New Roman" w:hint="eastAsia"/>
        </w:rPr>
        <w:t>，而且可以凭此问题，</w:t>
      </w:r>
      <w:r w:rsidR="0043163C" w:rsidRPr="00445C3D">
        <w:rPr>
          <w:rFonts w:cs="Times New Roman" w:hint="eastAsia"/>
        </w:rPr>
        <w:t>查验</w:t>
      </w:r>
      <w:r w:rsidRPr="00445C3D">
        <w:rPr>
          <w:rFonts w:cs="Times New Roman" w:hint="eastAsia"/>
        </w:rPr>
        <w:t>他们是否赞同真实</w:t>
      </w:r>
      <w:r w:rsidR="0043163C" w:rsidRPr="00445C3D">
        <w:rPr>
          <w:rFonts w:cs="Times New Roman" w:hint="eastAsia"/>
        </w:rPr>
        <w:t>临在</w:t>
      </w:r>
      <w:r w:rsidRPr="00445C3D">
        <w:rPr>
          <w:rFonts w:cs="Times New Roman" w:hint="eastAsia"/>
        </w:rPr>
        <w:t>的道理。</w:t>
      </w:r>
    </w:p>
    <w:p w14:paraId="59EC2B27" w14:textId="0C053D75" w:rsidR="0031269B" w:rsidRPr="00445C3D" w:rsidRDefault="0031269B" w:rsidP="007E3C9E">
      <w:pPr>
        <w:spacing w:after="0"/>
        <w:ind w:firstLine="461"/>
        <w:rPr>
          <w:rFonts w:cs="Times New Roman"/>
        </w:rPr>
      </w:pPr>
      <w:r w:rsidRPr="00445C3D">
        <w:rPr>
          <w:rFonts w:cs="Times New Roman" w:hint="eastAsia"/>
        </w:rPr>
        <w:t>主晚餐得以成为圣礼，施恩具，惟一是由于基督的设立和命令，所以无论是教皇派或加尔文派，都没有我们救主所设立的真正圣餐。他们的</w:t>
      </w:r>
      <w:r w:rsidR="001601E9" w:rsidRPr="00445C3D">
        <w:rPr>
          <w:rFonts w:cs="Times New Roman"/>
        </w:rPr>
        <w:t>“</w:t>
      </w:r>
      <w:r w:rsidRPr="00445C3D">
        <w:rPr>
          <w:rFonts w:cs="Times New Roman" w:hint="eastAsia"/>
        </w:rPr>
        <w:t>晩餐</w:t>
      </w:r>
      <w:r w:rsidR="001601E9" w:rsidRPr="00445C3D">
        <w:rPr>
          <w:rFonts w:cs="Times New Roman"/>
        </w:rPr>
        <w:t>”</w:t>
      </w:r>
      <w:r w:rsidRPr="00445C3D">
        <w:rPr>
          <w:rFonts w:cs="Times New Roman" w:hint="eastAsia"/>
        </w:rPr>
        <w:t>，完全是在我们的主设立</w:t>
      </w:r>
      <w:r w:rsidR="000057C1" w:rsidRPr="00445C3D">
        <w:rPr>
          <w:rFonts w:cs="Times New Roman" w:hint="eastAsia"/>
        </w:rPr>
        <w:t>的圣餐</w:t>
      </w:r>
      <w:r w:rsidRPr="00445C3D">
        <w:rPr>
          <w:rFonts w:cs="Times New Roman" w:hint="eastAsia"/>
        </w:rPr>
        <w:t>以外</w:t>
      </w:r>
      <w:r w:rsidR="005C0F88" w:rsidRPr="00445C3D">
        <w:rPr>
          <w:rFonts w:cs="Times New Roman" w:hint="eastAsia"/>
        </w:rPr>
        <w:t>（</w:t>
      </w:r>
      <w:r w:rsidRPr="00445C3D">
        <w:rPr>
          <w:rFonts w:cs="Times New Roman"/>
        </w:rPr>
        <w:t>extra usum a Christo institutum</w:t>
      </w:r>
      <w:r w:rsidR="00BD162D" w:rsidRPr="00445C3D">
        <w:rPr>
          <w:rFonts w:cs="Times New Roman"/>
        </w:rPr>
        <w:t xml:space="preserve"> </w:t>
      </w:r>
      <w:r w:rsidRPr="00445C3D">
        <w:rPr>
          <w:rFonts w:cs="Times New Roman" w:hint="eastAsia"/>
        </w:rPr>
        <w:t>基督所设立的用处之外</w:t>
      </w:r>
      <w:r w:rsidR="005C0F88" w:rsidRPr="00445C3D">
        <w:rPr>
          <w:rFonts w:cs="Times New Roman" w:hint="eastAsia"/>
        </w:rPr>
        <w:t>）</w:t>
      </w:r>
      <w:r w:rsidRPr="00445C3D">
        <w:rPr>
          <w:rFonts w:cs="Times New Roman" w:hint="eastAsia"/>
        </w:rPr>
        <w:t>，既不基于设立的话，也不与这话符合一致。</w:t>
      </w:r>
    </w:p>
    <w:p w14:paraId="544061A4" w14:textId="4C7F057B" w:rsidR="0031269B" w:rsidRPr="00445C3D" w:rsidRDefault="0031269B" w:rsidP="007E3C9E">
      <w:pPr>
        <w:spacing w:after="0"/>
        <w:ind w:firstLine="461"/>
        <w:rPr>
          <w:rFonts w:cs="Times New Roman"/>
        </w:rPr>
      </w:pPr>
      <w:r w:rsidRPr="00445C3D">
        <w:rPr>
          <w:rFonts w:cs="Times New Roman" w:hint="eastAsia"/>
        </w:rPr>
        <w:t>关于罗马派所施行的弥撒，协同式</w:t>
      </w:r>
      <w:r w:rsidR="005C0F88" w:rsidRPr="00445C3D">
        <w:rPr>
          <w:rFonts w:cs="Times New Roman" w:hint="eastAsia"/>
        </w:rPr>
        <w:t>（</w:t>
      </w:r>
      <w:r w:rsidRPr="00445C3D">
        <w:rPr>
          <w:rFonts w:cs="Times New Roman" w:hint="eastAsia"/>
        </w:rPr>
        <w:t>全，Ⅶ，</w:t>
      </w:r>
      <w:r w:rsidRPr="00445C3D">
        <w:rPr>
          <w:rFonts w:cs="Times New Roman"/>
        </w:rPr>
        <w:t>86</w:t>
      </w:r>
      <w:r w:rsidRPr="00445C3D">
        <w:rPr>
          <w:rFonts w:cs="Times New Roman" w:hint="eastAsia"/>
        </w:rPr>
        <w:t>，</w:t>
      </w:r>
      <w:r w:rsidRPr="00445C3D">
        <w:rPr>
          <w:rFonts w:cs="Times New Roman"/>
        </w:rPr>
        <w:t>87</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假使不按基督所指定的遵守祂所设立的事，便没有圣餐</w:t>
      </w:r>
      <w:r w:rsidRPr="00445C3D">
        <w:rPr>
          <w:rFonts w:cs="Times New Roman"/>
        </w:rPr>
        <w:t>……</w:t>
      </w:r>
      <w:r w:rsidRPr="00445C3D">
        <w:rPr>
          <w:rFonts w:cs="Times New Roman" w:hint="eastAsia"/>
        </w:rPr>
        <w:t>而且在此处所说的使用，或举行，并不是主要的指</w:t>
      </w:r>
      <w:r w:rsidR="00C55037" w:rsidRPr="00445C3D">
        <w:rPr>
          <w:rFonts w:cs="Times New Roman" w:hint="eastAsia"/>
        </w:rPr>
        <w:t>信心</w:t>
      </w:r>
      <w:r w:rsidRPr="00445C3D">
        <w:rPr>
          <w:rFonts w:cs="Times New Roman" w:hint="eastAsia"/>
        </w:rPr>
        <w:t>，或只是由口领受而言，乃是基督所设立的圣晚餐的外部，可见的全部行动，如</w:t>
      </w:r>
      <w:r w:rsidR="00512B20" w:rsidRPr="00445C3D">
        <w:rPr>
          <w:rFonts w:cs="Times New Roman" w:hint="eastAsia"/>
        </w:rPr>
        <w:t>：</w:t>
      </w:r>
      <w:r w:rsidRPr="00445C3D">
        <w:rPr>
          <w:rFonts w:cs="Times New Roman" w:hint="eastAsia"/>
        </w:rPr>
        <w:t>祝圣，或设立文</w:t>
      </w:r>
      <w:r w:rsidR="000F2EE2">
        <w:rPr>
          <w:rFonts w:cs="Times New Roman" w:hint="eastAsia"/>
        </w:rPr>
        <w:t>；</w:t>
      </w:r>
      <w:r w:rsidRPr="00445C3D">
        <w:rPr>
          <w:rFonts w:cs="Times New Roman" w:hint="eastAsia"/>
        </w:rPr>
        <w:t>分递与领受，或用口共领到祝圣之饼酒，</w:t>
      </w:r>
      <w:r w:rsidR="00E605A4">
        <w:rPr>
          <w:rFonts w:cs="Times New Roman" w:hint="eastAsia"/>
        </w:rPr>
        <w:t>（</w:t>
      </w:r>
      <w:r w:rsidRPr="00445C3D">
        <w:rPr>
          <w:rFonts w:cs="Times New Roman" w:hint="eastAsia"/>
        </w:rPr>
        <w:t>同样也</w:t>
      </w:r>
      <w:r w:rsidRPr="00445C3D">
        <w:rPr>
          <w:rFonts w:cs="Times New Roman" w:hint="eastAsia"/>
        </w:rPr>
        <w:lastRenderedPageBreak/>
        <w:t>领受</w:t>
      </w:r>
      <w:r w:rsidR="00E605A4">
        <w:rPr>
          <w:rFonts w:cs="Times New Roman" w:hint="eastAsia"/>
        </w:rPr>
        <w:t>）</w:t>
      </w:r>
      <w:r w:rsidRPr="00445C3D">
        <w:rPr>
          <w:rFonts w:cs="Times New Roman" w:hint="eastAsia"/>
        </w:rPr>
        <w:t>基督的身体和血。除此种用法之外，教皇派所行的弥撒内不分递饼，而是将饼献上，或携带游行，或陈列敬拜，我们不可将它视为圣礼</w:t>
      </w:r>
      <w:r w:rsidR="001601E9" w:rsidRPr="00445C3D">
        <w:rPr>
          <w:rFonts w:cs="Times New Roman"/>
        </w:rPr>
        <w:t>”</w:t>
      </w:r>
      <w:r w:rsidRPr="00445C3D">
        <w:rPr>
          <w:rFonts w:cs="Times New Roman" w:hint="eastAsia"/>
        </w:rPr>
        <w:t>。</w:t>
      </w:r>
    </w:p>
    <w:p w14:paraId="44EEAEB0" w14:textId="43AAF3A9" w:rsidR="0031269B" w:rsidRPr="00445C3D" w:rsidRDefault="0031269B" w:rsidP="007E3C9E">
      <w:pPr>
        <w:spacing w:after="0"/>
        <w:ind w:firstLine="461"/>
        <w:rPr>
          <w:rFonts w:cs="Times New Roman"/>
        </w:rPr>
      </w:pPr>
      <w:r w:rsidRPr="00445C3D">
        <w:rPr>
          <w:rFonts w:cs="Times New Roman" w:hint="eastAsia"/>
        </w:rPr>
        <w:t>路德相似</w:t>
      </w:r>
      <w:r w:rsidR="00C55037" w:rsidRPr="00445C3D">
        <w:rPr>
          <w:rFonts w:cs="Times New Roman" w:hint="eastAsia"/>
        </w:rPr>
        <w:t>地</w:t>
      </w:r>
      <w:r w:rsidRPr="00445C3D">
        <w:rPr>
          <w:rFonts w:cs="Times New Roman" w:hint="eastAsia"/>
        </w:rPr>
        <w:t>论到个人弥撒</w:t>
      </w:r>
      <w:r w:rsidR="005C0F88" w:rsidRPr="00445C3D">
        <w:rPr>
          <w:rFonts w:cs="Times New Roman" w:hint="eastAsia"/>
        </w:rPr>
        <w:t>（</w:t>
      </w:r>
      <w:r w:rsidRPr="00445C3D">
        <w:rPr>
          <w:rFonts w:cs="Times New Roman"/>
        </w:rPr>
        <w:t>Winkelmessen</w:t>
      </w:r>
      <w:r w:rsidR="00C55037" w:rsidRPr="00445C3D">
        <w:rPr>
          <w:rFonts w:cs="Times New Roman" w:hint="eastAsia"/>
        </w:rPr>
        <w:t>角落</w:t>
      </w:r>
      <w:r w:rsidRPr="00445C3D">
        <w:rPr>
          <w:rFonts w:cs="Times New Roman" w:hint="eastAsia"/>
        </w:rPr>
        <w:t>弥撒，</w:t>
      </w:r>
      <w:r w:rsidRPr="00445C3D">
        <w:rPr>
          <w:rFonts w:cs="Times New Roman"/>
        </w:rPr>
        <w:t>St,L., XIX</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在个人弥撒中，我们不仅发觉神</w:t>
      </w:r>
      <w:r w:rsidR="00C55037" w:rsidRPr="00445C3D">
        <w:rPr>
          <w:rFonts w:cs="Times New Roman" w:hint="eastAsia"/>
        </w:rPr>
        <w:t>父</w:t>
      </w:r>
      <w:r w:rsidRPr="00445C3D">
        <w:rPr>
          <w:rFonts w:cs="Times New Roman" w:hint="eastAsia"/>
        </w:rPr>
        <w:t>行没有价</w:t>
      </w:r>
      <w:r w:rsidR="00B0602D" w:rsidRPr="00445C3D">
        <w:rPr>
          <w:rFonts w:cs="Times New Roman" w:hint="eastAsia"/>
        </w:rPr>
        <w:t>值</w:t>
      </w:r>
      <w:r w:rsidRPr="00445C3D">
        <w:rPr>
          <w:rFonts w:cs="Times New Roman" w:hint="eastAsia"/>
        </w:rPr>
        <w:t>的行动和领受这样的滥用和犯罪</w:t>
      </w:r>
      <w:r w:rsidR="000F2EE2">
        <w:rPr>
          <w:rFonts w:cs="Times New Roman" w:hint="eastAsia"/>
        </w:rPr>
        <w:t>；</w:t>
      </w:r>
      <w:r w:rsidRPr="00445C3D">
        <w:rPr>
          <w:rFonts w:cs="Times New Roman" w:hint="eastAsia"/>
        </w:rPr>
        <w:t>而且即令神父是圣洁合格的，但是已将基督设立的实质移去</w:t>
      </w:r>
      <w:r w:rsidR="005C0F88" w:rsidRPr="00445C3D">
        <w:rPr>
          <w:rFonts w:cs="Times New Roman" w:hint="eastAsia"/>
        </w:rPr>
        <w:t>（</w:t>
      </w:r>
      <w:r w:rsidRPr="00445C3D">
        <w:rPr>
          <w:rFonts w:cs="Times New Roman"/>
        </w:rPr>
        <w:t xml:space="preserve">tamen ipsa substantia Christi </w:t>
      </w:r>
      <w:r w:rsidR="007D3264" w:rsidRPr="00445C3D">
        <w:rPr>
          <w:rFonts w:cs="Times New Roman"/>
        </w:rPr>
        <w:t>s</w:t>
      </w:r>
      <w:r w:rsidRPr="00445C3D">
        <w:rPr>
          <w:rFonts w:cs="Times New Roman"/>
        </w:rPr>
        <w:t>ublata est</w:t>
      </w:r>
      <w:r w:rsidR="000F2EE2">
        <w:rPr>
          <w:rFonts w:cs="Times New Roman" w:hint="eastAsia"/>
        </w:rPr>
        <w:t>；</w:t>
      </w:r>
      <w:r w:rsidRPr="00445C3D">
        <w:rPr>
          <w:rFonts w:cs="Times New Roman" w:hint="eastAsia"/>
        </w:rPr>
        <w:t>可是基督自己的本质被</w:t>
      </w:r>
      <w:r w:rsidR="009B2CD1" w:rsidRPr="00445C3D">
        <w:rPr>
          <w:rFonts w:cs="Times New Roman" w:hint="eastAsia"/>
        </w:rPr>
        <w:t>挪去</w:t>
      </w:r>
      <w:r w:rsidR="005C0F88" w:rsidRPr="00445C3D">
        <w:rPr>
          <w:rFonts w:cs="Times New Roman" w:hint="eastAsia"/>
        </w:rPr>
        <w:t>）</w:t>
      </w:r>
      <w:r w:rsidR="000F2EE2">
        <w:rPr>
          <w:rFonts w:cs="Times New Roman" w:hint="eastAsia"/>
        </w:rPr>
        <w:t>；</w:t>
      </w:r>
      <w:r w:rsidRPr="00445C3D">
        <w:rPr>
          <w:rFonts w:cs="Times New Roman" w:hint="eastAsia"/>
        </w:rPr>
        <w:t>他们将基督的真正制度与设立除去并</w:t>
      </w:r>
      <w:r w:rsidR="0030330E" w:rsidRPr="00445C3D">
        <w:rPr>
          <w:rFonts w:cs="Times New Roman" w:hint="eastAsia"/>
        </w:rPr>
        <w:t>设立</w:t>
      </w:r>
      <w:r w:rsidRPr="00445C3D">
        <w:rPr>
          <w:rFonts w:cs="Times New Roman" w:hint="eastAsia"/>
        </w:rPr>
        <w:t>自己的制度</w:t>
      </w:r>
      <w:r w:rsidRPr="00445C3D">
        <w:rPr>
          <w:rFonts w:cs="Times New Roman"/>
        </w:rPr>
        <w:t>……</w:t>
      </w:r>
      <w:r w:rsidRPr="00445C3D">
        <w:rPr>
          <w:rFonts w:cs="Times New Roman" w:hint="eastAsia"/>
        </w:rPr>
        <w:t>故此谁也不能而且也不该相信弥撒中有基督的身体和心血，因为祂的设立不在那里。</w:t>
      </w:r>
    </w:p>
    <w:p w14:paraId="13B0752D" w14:textId="6319B5E5" w:rsidR="0031269B" w:rsidRPr="00445C3D" w:rsidRDefault="0031269B" w:rsidP="007E3C9E">
      <w:pPr>
        <w:spacing w:after="0"/>
        <w:ind w:firstLine="461"/>
        <w:rPr>
          <w:rFonts w:cs="Times New Roman"/>
        </w:rPr>
      </w:pPr>
      <w:r w:rsidRPr="00445C3D">
        <w:rPr>
          <w:rFonts w:cs="Times New Roman" w:hint="eastAsia"/>
        </w:rPr>
        <w:t>关于</w:t>
      </w:r>
      <w:r w:rsidR="008F2E1B" w:rsidRPr="00445C3D">
        <w:rPr>
          <w:rFonts w:cs="Times New Roman" w:hint="eastAsia"/>
        </w:rPr>
        <w:t>改革宗</w:t>
      </w:r>
      <w:r w:rsidRPr="00445C3D">
        <w:rPr>
          <w:rFonts w:cs="Times New Roman" w:hint="eastAsia"/>
        </w:rPr>
        <w:t>的</w:t>
      </w:r>
      <w:r w:rsidR="001601E9" w:rsidRPr="00445C3D">
        <w:rPr>
          <w:rFonts w:cs="Times New Roman"/>
        </w:rPr>
        <w:t>“</w:t>
      </w:r>
      <w:r w:rsidRPr="00445C3D">
        <w:rPr>
          <w:rFonts w:cs="Times New Roman" w:hint="eastAsia"/>
        </w:rPr>
        <w:t>晚餐</w:t>
      </w:r>
      <w:r w:rsidR="001601E9" w:rsidRPr="00445C3D">
        <w:rPr>
          <w:rFonts w:cs="Times New Roman"/>
        </w:rPr>
        <w:t>”</w:t>
      </w:r>
      <w:r w:rsidRPr="00445C3D">
        <w:rPr>
          <w:rFonts w:cs="Times New Roman" w:hint="eastAsia"/>
        </w:rPr>
        <w:t>，</w:t>
      </w:r>
      <w:r w:rsidR="00BD162D" w:rsidRPr="00445C3D">
        <w:rPr>
          <w:rFonts w:cs="Times New Roman"/>
        </w:rPr>
        <w:t xml:space="preserve"> </w:t>
      </w:r>
      <w:r w:rsidRPr="00445C3D">
        <w:rPr>
          <w:rFonts w:cs="Times New Roman" w:hint="eastAsia"/>
        </w:rPr>
        <w:t>有些路德会教义学</w:t>
      </w:r>
      <w:r w:rsidR="00893BA9" w:rsidRPr="00445C3D">
        <w:rPr>
          <w:rFonts w:cs="Times New Roman" w:hint="eastAsia"/>
        </w:rPr>
        <w:t>家</w:t>
      </w:r>
      <w:r w:rsidR="005C0F88" w:rsidRPr="00445C3D">
        <w:rPr>
          <w:rFonts w:cs="Times New Roman" w:hint="eastAsia"/>
        </w:rPr>
        <w:t>（</w:t>
      </w:r>
      <w:r w:rsidRPr="00445C3D">
        <w:rPr>
          <w:rFonts w:cs="Times New Roman" w:hint="eastAsia"/>
        </w:rPr>
        <w:t>费赫特</w:t>
      </w:r>
      <w:r w:rsidRPr="00445C3D">
        <w:rPr>
          <w:rFonts w:cs="Times New Roman"/>
        </w:rPr>
        <w:t>Fecht,</w:t>
      </w:r>
      <w:r w:rsidRPr="00445C3D">
        <w:rPr>
          <w:rFonts w:cs="Times New Roman" w:hint="eastAsia"/>
        </w:rPr>
        <w:t>单好尔</w:t>
      </w:r>
      <w:r w:rsidRPr="00445C3D">
        <w:rPr>
          <w:rFonts w:cs="Times New Roman"/>
        </w:rPr>
        <w:t>Dannhauer</w:t>
      </w:r>
      <w:r w:rsidRPr="00445C3D">
        <w:rPr>
          <w:rFonts w:cs="Times New Roman" w:hint="eastAsia"/>
        </w:rPr>
        <w:t>等</w:t>
      </w:r>
      <w:r w:rsidR="005C0F88" w:rsidRPr="00445C3D">
        <w:rPr>
          <w:rFonts w:cs="Times New Roman" w:hint="eastAsia"/>
        </w:rPr>
        <w:t>）</w:t>
      </w:r>
      <w:r w:rsidRPr="00445C3D">
        <w:rPr>
          <w:rFonts w:cs="Times New Roman" w:hint="eastAsia"/>
        </w:rPr>
        <w:t>判断称</w:t>
      </w:r>
      <w:r w:rsidR="00512B20" w:rsidRPr="00445C3D">
        <w:rPr>
          <w:rFonts w:cs="Times New Roman" w:hint="eastAsia"/>
        </w:rPr>
        <w:t>：</w:t>
      </w:r>
      <w:r w:rsidRPr="00445C3D">
        <w:rPr>
          <w:rFonts w:cs="Times New Roman" w:hint="eastAsia"/>
        </w:rPr>
        <w:t>他们有了基督所设立的真正圣餐，因此他们每逢同领时，便领受到基督的身体和血。这种辩论所根据的事实是加尔文派保留了设立的话</w:t>
      </w:r>
      <w:r w:rsidR="00893BA9" w:rsidRPr="00445C3D">
        <w:rPr>
          <w:rFonts w:cs="Times New Roman" w:hint="eastAsia"/>
        </w:rPr>
        <w:t>。但</w:t>
      </w:r>
      <w:r w:rsidRPr="00445C3D">
        <w:rPr>
          <w:rFonts w:cs="Times New Roman" w:hint="eastAsia"/>
        </w:rPr>
        <w:t>是加尔文派的</w:t>
      </w:r>
      <w:r w:rsidR="001601E9" w:rsidRPr="00445C3D">
        <w:rPr>
          <w:rFonts w:cs="Times New Roman"/>
        </w:rPr>
        <w:t>“</w:t>
      </w:r>
      <w:r w:rsidRPr="00445C3D">
        <w:rPr>
          <w:rFonts w:cs="Times New Roman" w:hint="eastAsia"/>
        </w:rPr>
        <w:t>晩餐</w:t>
      </w:r>
      <w:r w:rsidR="001601E9" w:rsidRPr="00445C3D">
        <w:rPr>
          <w:rFonts w:cs="Times New Roman"/>
        </w:rPr>
        <w:t>”</w:t>
      </w:r>
      <w:r w:rsidRPr="00445C3D">
        <w:rPr>
          <w:rFonts w:cs="Times New Roman" w:hint="eastAsia"/>
        </w:rPr>
        <w:t>，不赖于基督的设立，因为他们公然弃绝设立文，声称</w:t>
      </w:r>
      <w:r w:rsidR="00A059F9" w:rsidRPr="00445C3D">
        <w:rPr>
          <w:rFonts w:cs="Times New Roman" w:hint="eastAsia"/>
        </w:rPr>
        <w:t>真实临在</w:t>
      </w:r>
      <w:r w:rsidRPr="00445C3D">
        <w:rPr>
          <w:rFonts w:cs="Times New Roman" w:hint="eastAsia"/>
        </w:rPr>
        <w:t>的道理为</w:t>
      </w:r>
      <w:r w:rsidR="001601E9" w:rsidRPr="00445C3D">
        <w:rPr>
          <w:rFonts w:cs="Times New Roman"/>
        </w:rPr>
        <w:t>“</w:t>
      </w:r>
      <w:r w:rsidRPr="00445C3D">
        <w:rPr>
          <w:rFonts w:cs="Times New Roman" w:hint="eastAsia"/>
        </w:rPr>
        <w:t>可憎恶之事</w:t>
      </w:r>
      <w:r w:rsidR="001601E9" w:rsidRPr="00445C3D">
        <w:rPr>
          <w:rFonts w:cs="Times New Roman"/>
        </w:rPr>
        <w:t>”</w:t>
      </w:r>
      <w:r w:rsidRPr="00445C3D">
        <w:rPr>
          <w:rFonts w:cs="Times New Roman" w:hint="eastAsia"/>
        </w:rPr>
        <w:t>，并且他们聚集不是为去行这种</w:t>
      </w:r>
      <w:r w:rsidR="00772774" w:rsidRPr="00445C3D">
        <w:rPr>
          <w:rFonts w:cs="Times New Roman" w:hint="eastAsia"/>
        </w:rPr>
        <w:t>“绊倒人的事”</w:t>
      </w:r>
      <w:r w:rsidRPr="00445C3D">
        <w:rPr>
          <w:rFonts w:cs="Times New Roman" w:hint="eastAsia"/>
        </w:rPr>
        <w:t>，而是为守</w:t>
      </w:r>
      <w:r w:rsidR="001601E9" w:rsidRPr="00445C3D">
        <w:rPr>
          <w:rFonts w:cs="Times New Roman"/>
        </w:rPr>
        <w:t>“</w:t>
      </w:r>
      <w:r w:rsidRPr="00445C3D">
        <w:rPr>
          <w:rFonts w:cs="Times New Roman" w:hint="eastAsia"/>
        </w:rPr>
        <w:t>记念性筵席</w:t>
      </w:r>
      <w:r w:rsidR="001601E9" w:rsidRPr="00445C3D">
        <w:rPr>
          <w:rFonts w:cs="Times New Roman"/>
        </w:rPr>
        <w:t>”</w:t>
      </w:r>
      <w:r w:rsidRPr="00445C3D">
        <w:rPr>
          <w:rFonts w:cs="Times New Roman" w:hint="eastAsia"/>
        </w:rPr>
        <w:t>，记念耶稣之死</w:t>
      </w:r>
      <w:r w:rsidR="00893BA9" w:rsidRPr="00445C3D">
        <w:rPr>
          <w:rFonts w:cs="Times New Roman" w:hint="eastAsia"/>
        </w:rPr>
        <w:t>。慈</w:t>
      </w:r>
      <w:r w:rsidRPr="00445C3D">
        <w:rPr>
          <w:rFonts w:cs="Times New Roman" w:hint="eastAsia"/>
        </w:rPr>
        <w:t>运理说</w:t>
      </w:r>
      <w:r w:rsidR="00512B20" w:rsidRPr="00445C3D">
        <w:rPr>
          <w:rFonts w:cs="Times New Roman" w:hint="eastAsia"/>
        </w:rPr>
        <w:t>：</w:t>
      </w:r>
      <w:r w:rsidR="001601E9" w:rsidRPr="00445C3D">
        <w:rPr>
          <w:rFonts w:cs="Times New Roman"/>
        </w:rPr>
        <w:t>“</w:t>
      </w:r>
      <w:r w:rsidRPr="00445C3D">
        <w:rPr>
          <w:rFonts w:cs="Times New Roman" w:hint="eastAsia"/>
        </w:rPr>
        <w:t>我们岂可为食人者乎</w:t>
      </w:r>
      <w:r w:rsidR="005C0F88" w:rsidRPr="00445C3D">
        <w:rPr>
          <w:rFonts w:cs="Times New Roman" w:hint="eastAsia"/>
        </w:rPr>
        <w:t>（</w:t>
      </w:r>
      <w:r w:rsidRPr="00445C3D">
        <w:rPr>
          <w:rFonts w:cs="Times New Roman"/>
        </w:rPr>
        <w:t>anthropophagi</w:t>
      </w:r>
      <w:r w:rsidR="005C0F88" w:rsidRPr="00445C3D">
        <w:rPr>
          <w:rFonts w:cs="Times New Roman" w:hint="eastAsia"/>
        </w:rPr>
        <w:t>）</w:t>
      </w:r>
      <w:r w:rsidRPr="00445C3D">
        <w:rPr>
          <w:rFonts w:cs="Times New Roman"/>
        </w:rPr>
        <w:t>?</w:t>
      </w:r>
      <w:r w:rsidR="001601E9" w:rsidRPr="00445C3D">
        <w:rPr>
          <w:rFonts w:cs="Times New Roman"/>
        </w:rPr>
        <w:t>”</w:t>
      </w:r>
      <w:r w:rsidR="00893BA9" w:rsidRPr="00445C3D">
        <w:rPr>
          <w:rFonts w:cs="Times New Roman" w:hint="eastAsia"/>
        </w:rPr>
        <w:t>由</w:t>
      </w:r>
      <w:r w:rsidRPr="00445C3D">
        <w:rPr>
          <w:rFonts w:cs="Times New Roman" w:hint="eastAsia"/>
        </w:rPr>
        <w:t>此可见，</w:t>
      </w:r>
      <w:r w:rsidR="008F2E1B" w:rsidRPr="00445C3D">
        <w:rPr>
          <w:rFonts w:cs="Times New Roman" w:hint="eastAsia"/>
        </w:rPr>
        <w:t>改革宗</w:t>
      </w:r>
      <w:r w:rsidRPr="00445C3D">
        <w:rPr>
          <w:rFonts w:cs="Times New Roman" w:hint="eastAsia"/>
        </w:rPr>
        <w:t>之</w:t>
      </w:r>
      <w:r w:rsidR="001601E9" w:rsidRPr="00445C3D">
        <w:rPr>
          <w:rFonts w:cs="Times New Roman"/>
        </w:rPr>
        <w:t>“</w:t>
      </w:r>
      <w:r w:rsidRPr="00445C3D">
        <w:rPr>
          <w:rFonts w:cs="Times New Roman" w:hint="eastAsia"/>
        </w:rPr>
        <w:t>晚餐</w:t>
      </w:r>
      <w:r w:rsidR="001601E9" w:rsidRPr="00445C3D">
        <w:rPr>
          <w:rFonts w:cs="Times New Roman"/>
        </w:rPr>
        <w:t>”</w:t>
      </w:r>
      <w:r w:rsidRPr="00445C3D">
        <w:rPr>
          <w:rFonts w:cs="Times New Roman" w:hint="eastAsia"/>
        </w:rPr>
        <w:t>，是没有基督之道和应许的，以致不能作为主的真晚餐。</w:t>
      </w:r>
      <w:r w:rsidRPr="00445C3D">
        <w:rPr>
          <w:rFonts w:cs="Times New Roman"/>
        </w:rPr>
        <w:t> </w:t>
      </w:r>
    </w:p>
    <w:p w14:paraId="738BEDA7" w14:textId="105263E7" w:rsidR="0031269B" w:rsidRPr="00445C3D" w:rsidRDefault="0031269B" w:rsidP="007E3C9E">
      <w:pPr>
        <w:spacing w:after="0"/>
        <w:ind w:firstLine="461"/>
        <w:rPr>
          <w:rFonts w:cs="Times New Roman"/>
        </w:rPr>
      </w:pPr>
      <w:r w:rsidRPr="00445C3D">
        <w:rPr>
          <w:rFonts w:cs="Times New Roman" w:hint="eastAsia"/>
        </w:rPr>
        <w:t>路德对这一点的判断甚为有力。他说</w:t>
      </w:r>
      <w:r w:rsidR="00512B20" w:rsidRPr="00445C3D">
        <w:rPr>
          <w:rFonts w:cs="Times New Roman" w:hint="eastAsia"/>
        </w:rPr>
        <w:t>：</w:t>
      </w:r>
      <w:r w:rsidR="001601E9" w:rsidRPr="00445C3D">
        <w:rPr>
          <w:rFonts w:cs="Times New Roman"/>
        </w:rPr>
        <w:t>“</w:t>
      </w:r>
      <w:r w:rsidRPr="00445C3D">
        <w:rPr>
          <w:rFonts w:cs="Times New Roman" w:hint="eastAsia"/>
        </w:rPr>
        <w:t>我们圣礼的敌对者</w:t>
      </w:r>
      <w:r w:rsidR="00B440DF" w:rsidRPr="00445C3D">
        <w:rPr>
          <w:rFonts w:cs="Times New Roman" w:hint="eastAsia"/>
        </w:rPr>
        <w:t>在举行圣餐时</w:t>
      </w:r>
      <w:r w:rsidRPr="00445C3D">
        <w:rPr>
          <w:rFonts w:cs="Times New Roman" w:hint="eastAsia"/>
        </w:rPr>
        <w:t>只有饼和酒</w:t>
      </w:r>
      <w:r w:rsidR="000F2EE2">
        <w:rPr>
          <w:rFonts w:cs="Times New Roman" w:hint="eastAsia"/>
        </w:rPr>
        <w:t>；</w:t>
      </w:r>
      <w:r w:rsidRPr="00445C3D">
        <w:rPr>
          <w:rFonts w:cs="Times New Roman" w:hint="eastAsia"/>
        </w:rPr>
        <w:t>因为他们没有上帝的道及所制定的制度，而是按照他们自己所想象的观念曲解，并改变这些话和制度</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协同式，全，Ⅶ，</w:t>
      </w:r>
      <w:r w:rsidRPr="00445C3D">
        <w:rPr>
          <w:rFonts w:cs="Times New Roman"/>
        </w:rPr>
        <w:t>32</w:t>
      </w:r>
      <w:r w:rsidR="005C0F88" w:rsidRPr="00445C3D">
        <w:rPr>
          <w:rFonts w:cs="Times New Roman" w:hint="eastAsia"/>
        </w:rPr>
        <w:t>）</w:t>
      </w:r>
    </w:p>
    <w:p w14:paraId="5A29033F" w14:textId="24C15DF2" w:rsidR="0031269B" w:rsidRPr="00445C3D" w:rsidRDefault="0031269B" w:rsidP="007E3C9E">
      <w:pPr>
        <w:spacing w:after="0"/>
        <w:ind w:firstLine="461"/>
        <w:rPr>
          <w:rFonts w:cs="Times New Roman"/>
        </w:rPr>
      </w:pPr>
      <w:r w:rsidRPr="00445C3D">
        <w:rPr>
          <w:rFonts w:cs="Times New Roman" w:hint="eastAsia"/>
        </w:rPr>
        <w:t>我们正当</w:t>
      </w:r>
      <w:r w:rsidR="00B440DF" w:rsidRPr="00445C3D">
        <w:rPr>
          <w:rFonts w:cs="Times New Roman" w:hint="eastAsia"/>
        </w:rPr>
        <w:t>地</w:t>
      </w:r>
      <w:r w:rsidRPr="00445C3D">
        <w:rPr>
          <w:rFonts w:cs="Times New Roman" w:hint="eastAsia"/>
        </w:rPr>
        <w:t>弃绝</w:t>
      </w:r>
      <w:r w:rsidR="008F2E1B" w:rsidRPr="00445C3D">
        <w:rPr>
          <w:rFonts w:cs="Times New Roman" w:hint="eastAsia"/>
        </w:rPr>
        <w:t>改革宗</w:t>
      </w:r>
      <w:r w:rsidRPr="00445C3D">
        <w:rPr>
          <w:rFonts w:cs="Times New Roman" w:hint="eastAsia"/>
        </w:rPr>
        <w:t>的</w:t>
      </w:r>
      <w:r w:rsidR="001601E9" w:rsidRPr="00445C3D">
        <w:rPr>
          <w:rFonts w:cs="Times New Roman"/>
        </w:rPr>
        <w:t>“</w:t>
      </w:r>
      <w:r w:rsidRPr="00445C3D">
        <w:rPr>
          <w:rFonts w:cs="Times New Roman" w:hint="eastAsia"/>
        </w:rPr>
        <w:t>晚餐</w:t>
      </w:r>
      <w:r w:rsidR="001601E9" w:rsidRPr="00445C3D">
        <w:rPr>
          <w:rFonts w:cs="Times New Roman"/>
        </w:rPr>
        <w:t>”</w:t>
      </w:r>
      <w:r w:rsidRPr="00445C3D">
        <w:rPr>
          <w:rFonts w:cs="Times New Roman" w:hint="eastAsia"/>
        </w:rPr>
        <w:t>，</w:t>
      </w:r>
      <w:r w:rsidR="00BD162D" w:rsidRPr="00445C3D">
        <w:rPr>
          <w:rFonts w:cs="Times New Roman"/>
        </w:rPr>
        <w:t xml:space="preserve"> </w:t>
      </w:r>
      <w:r w:rsidRPr="00445C3D">
        <w:rPr>
          <w:rFonts w:cs="Times New Roman" w:hint="eastAsia"/>
        </w:rPr>
        <w:t>视为完全不是主的晩餐</w:t>
      </w:r>
      <w:r w:rsidR="00893BA9" w:rsidRPr="00445C3D">
        <w:rPr>
          <w:rFonts w:cs="Times New Roman" w:hint="eastAsia"/>
        </w:rPr>
        <w:t>，然</w:t>
      </w:r>
      <w:r w:rsidRPr="00445C3D">
        <w:rPr>
          <w:rFonts w:cs="Times New Roman" w:hint="eastAsia"/>
        </w:rPr>
        <w:t>而我们承认他们的洗礼是有效的，因为他们的对这圣礼的谬见，并非是关乎其实质，只是关乎它的结果和效力。</w:t>
      </w:r>
      <w:r w:rsidR="005C0F88" w:rsidRPr="00445C3D">
        <w:rPr>
          <w:rFonts w:cs="Times New Roman" w:hint="eastAsia"/>
        </w:rPr>
        <w:t>（</w:t>
      </w:r>
      <w:r w:rsidR="00B440DF" w:rsidRPr="00445C3D">
        <w:rPr>
          <w:rFonts w:cs="Times New Roman" w:hint="eastAsia"/>
        </w:rPr>
        <w:t>参考</w:t>
      </w:r>
      <w:r w:rsidR="00B440DF" w:rsidRPr="00445C3D">
        <w:rPr>
          <w:rFonts w:cs="Times New Roman"/>
        </w:rPr>
        <w:t>Walther</w:t>
      </w:r>
      <w:r w:rsidR="00B440DF" w:rsidRPr="00445C3D">
        <w:rPr>
          <w:rFonts w:cs="Times New Roman" w:hint="eastAsia"/>
        </w:rPr>
        <w:t>华达博士</w:t>
      </w:r>
      <w:r w:rsidRPr="00445C3D">
        <w:rPr>
          <w:rFonts w:cs="Times New Roman" w:hint="eastAsia"/>
        </w:rPr>
        <w:t>，牧师学</w:t>
      </w:r>
      <w:r w:rsidR="00B440DF" w:rsidRPr="00445C3D">
        <w:rPr>
          <w:rFonts w:cs="Times New Roman"/>
        </w:rPr>
        <w:t>Pastoral Theology</w:t>
      </w:r>
      <w:r w:rsidRPr="00445C3D">
        <w:rPr>
          <w:rFonts w:cs="Times New Roman" w:hint="eastAsia"/>
        </w:rPr>
        <w:t>，</w:t>
      </w:r>
      <w:r w:rsidRPr="00445C3D">
        <w:rPr>
          <w:rFonts w:cs="Times New Roman"/>
        </w:rPr>
        <w:t>181</w:t>
      </w:r>
      <w:r w:rsidR="005C0F88" w:rsidRPr="00445C3D">
        <w:rPr>
          <w:rFonts w:cs="Times New Roman" w:hint="eastAsia"/>
        </w:rPr>
        <w:t>）</w:t>
      </w:r>
    </w:p>
    <w:p w14:paraId="726E7129" w14:textId="53ACFAAF" w:rsidR="0031269B" w:rsidRPr="00445C3D" w:rsidRDefault="0031269B" w:rsidP="007E3C9E">
      <w:pPr>
        <w:spacing w:after="0"/>
        <w:ind w:firstLine="461"/>
        <w:rPr>
          <w:rFonts w:cs="Times New Roman"/>
        </w:rPr>
      </w:pPr>
      <w:r w:rsidRPr="00445C3D">
        <w:rPr>
          <w:rFonts w:cs="Times New Roman" w:hint="eastAsia"/>
        </w:rPr>
        <w:t>关于圣礼的</w:t>
      </w:r>
      <w:r w:rsidR="00B440DF" w:rsidRPr="00445C3D">
        <w:rPr>
          <w:rFonts w:cs="Times New Roman" w:hint="eastAsia"/>
        </w:rPr>
        <w:t>联合</w:t>
      </w:r>
      <w:r w:rsidR="005C0F88" w:rsidRPr="00445C3D">
        <w:rPr>
          <w:rFonts w:cs="Times New Roman" w:hint="eastAsia"/>
        </w:rPr>
        <w:t>（</w:t>
      </w:r>
      <w:r w:rsidRPr="00445C3D">
        <w:rPr>
          <w:rFonts w:cs="Times New Roman"/>
        </w:rPr>
        <w:t>unio sacramentalis</w:t>
      </w:r>
      <w:r w:rsidR="005C0F88" w:rsidRPr="00445C3D">
        <w:rPr>
          <w:rFonts w:cs="Times New Roman" w:hint="eastAsia"/>
        </w:rPr>
        <w:t>）</w:t>
      </w:r>
      <w:r w:rsidRPr="00445C3D">
        <w:rPr>
          <w:rFonts w:cs="Times New Roman" w:hint="eastAsia"/>
        </w:rPr>
        <w:t>是否在分递领受饼酒之前</w:t>
      </w:r>
      <w:r w:rsidR="005C0F88" w:rsidRPr="00445C3D">
        <w:rPr>
          <w:rFonts w:cs="Times New Roman" w:hint="eastAsia"/>
        </w:rPr>
        <w:t>（</w:t>
      </w:r>
      <w:r w:rsidRPr="00445C3D">
        <w:rPr>
          <w:rFonts w:cs="Times New Roman"/>
        </w:rPr>
        <w:t>ante usum</w:t>
      </w:r>
      <w:r w:rsidRPr="00445C3D">
        <w:rPr>
          <w:rFonts w:cs="Times New Roman" w:hint="eastAsia"/>
        </w:rPr>
        <w:t>使用之前</w:t>
      </w:r>
      <w:r w:rsidR="005C0F88" w:rsidRPr="00445C3D">
        <w:rPr>
          <w:rFonts w:cs="Times New Roman" w:hint="eastAsia"/>
        </w:rPr>
        <w:t>）</w:t>
      </w:r>
      <w:r w:rsidR="00B440DF" w:rsidRPr="00445C3D">
        <w:rPr>
          <w:rFonts w:cs="Times New Roman" w:hint="eastAsia"/>
        </w:rPr>
        <w:t>的</w:t>
      </w:r>
      <w:r w:rsidRPr="00445C3D">
        <w:rPr>
          <w:rFonts w:cs="Times New Roman" w:hint="eastAsia"/>
        </w:rPr>
        <w:t>分别为圣之礼中立即发生的这个问题</w:t>
      </w:r>
      <w:r w:rsidR="00B440DF" w:rsidRPr="00445C3D">
        <w:rPr>
          <w:rFonts w:cs="Times New Roman" w:hint="eastAsia"/>
        </w:rPr>
        <w:t>——</w:t>
      </w:r>
      <w:r w:rsidRPr="00445C3D">
        <w:rPr>
          <w:rFonts w:cs="Times New Roman" w:hint="eastAsia"/>
        </w:rPr>
        <w:t>这是撒利革约翰</w:t>
      </w:r>
      <w:r w:rsidRPr="00445C3D">
        <w:rPr>
          <w:rFonts w:cs="Times New Roman"/>
        </w:rPr>
        <w:t>John Saliger</w:t>
      </w:r>
      <w:r w:rsidR="005C0F88" w:rsidRPr="00445C3D">
        <w:rPr>
          <w:rFonts w:cs="Times New Roman" w:hint="eastAsia"/>
        </w:rPr>
        <w:t>（</w:t>
      </w:r>
      <w:r w:rsidRPr="00445C3D">
        <w:rPr>
          <w:rFonts w:cs="Times New Roman" w:hint="eastAsia"/>
        </w:rPr>
        <w:t>吕佰克和罗斯都克</w:t>
      </w:r>
      <w:r w:rsidRPr="00445C3D">
        <w:rPr>
          <w:rFonts w:cs="Times New Roman"/>
        </w:rPr>
        <w:t>Luebeck and Rostock</w:t>
      </w:r>
      <w:r w:rsidRPr="00445C3D">
        <w:rPr>
          <w:rFonts w:cs="Times New Roman" w:hint="eastAsia"/>
        </w:rPr>
        <w:t>的牧师</w:t>
      </w:r>
      <w:r w:rsidR="005C0F88" w:rsidRPr="00445C3D">
        <w:rPr>
          <w:rFonts w:cs="Times New Roman" w:hint="eastAsia"/>
        </w:rPr>
        <w:t>）</w:t>
      </w:r>
      <w:r w:rsidRPr="00445C3D">
        <w:rPr>
          <w:rFonts w:cs="Times New Roman" w:hint="eastAsia"/>
        </w:rPr>
        <w:t>所坚持的意见，协同式正确</w:t>
      </w:r>
      <w:r w:rsidR="00B440DF" w:rsidRPr="00445C3D">
        <w:rPr>
          <w:rFonts w:cs="Times New Roman" w:hint="eastAsia"/>
        </w:rPr>
        <w:t>地</w:t>
      </w:r>
      <w:r w:rsidRPr="00445C3D">
        <w:rPr>
          <w:rFonts w:cs="Times New Roman" w:hint="eastAsia"/>
        </w:rPr>
        <w:t>判断说</w:t>
      </w:r>
      <w:r w:rsidR="005C0F88" w:rsidRPr="00445C3D">
        <w:rPr>
          <w:rFonts w:cs="Times New Roman" w:hint="eastAsia"/>
        </w:rPr>
        <w:t>（</w:t>
      </w:r>
      <w:r w:rsidRPr="00445C3D">
        <w:rPr>
          <w:rFonts w:cs="Times New Roman" w:hint="eastAsia"/>
        </w:rPr>
        <w:t>全，</w:t>
      </w:r>
      <w:r w:rsidRPr="00445C3D">
        <w:rPr>
          <w:rFonts w:cs="Times New Roman"/>
        </w:rPr>
        <w:t>VII</w:t>
      </w:r>
      <w:r w:rsidRPr="00445C3D">
        <w:rPr>
          <w:rFonts w:cs="Times New Roman" w:hint="eastAsia"/>
        </w:rPr>
        <w:t>，</w:t>
      </w:r>
      <w:r w:rsidRPr="00445C3D">
        <w:rPr>
          <w:rFonts w:cs="Times New Roman"/>
        </w:rPr>
        <w:t>83</w:t>
      </w:r>
      <w:r w:rsidRPr="00445C3D">
        <w:rPr>
          <w:rFonts w:cs="Times New Roman" w:hint="eastAsia"/>
        </w:rPr>
        <w:t>，</w:t>
      </w:r>
      <w:r w:rsidRPr="00445C3D">
        <w:rPr>
          <w:rFonts w:cs="Times New Roman"/>
        </w:rPr>
        <w:t>84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若不遵守基督所设立的圣晩餐的全部行动，只有这种祝福或仅念读基督设立的话，并不成全圣礼</w:t>
      </w:r>
      <w:r w:rsidRPr="00445C3D">
        <w:rPr>
          <w:rFonts w:cs="Times New Roman"/>
        </w:rPr>
        <w:t>……</w:t>
      </w:r>
      <w:r w:rsidRPr="00445C3D">
        <w:rPr>
          <w:rFonts w:cs="Times New Roman" w:hint="eastAsia"/>
        </w:rPr>
        <w:t>乃是必须毫不分割</w:t>
      </w:r>
      <w:r w:rsidR="00B440DF" w:rsidRPr="00445C3D">
        <w:rPr>
          <w:rFonts w:cs="Times New Roman" w:hint="eastAsia"/>
        </w:rPr>
        <w:t>、</w:t>
      </w:r>
      <w:r w:rsidRPr="00445C3D">
        <w:rPr>
          <w:rFonts w:cs="Times New Roman" w:hint="eastAsia"/>
        </w:rPr>
        <w:t>不可忽略地遵奉基督的命令，</w:t>
      </w:r>
      <w:r w:rsidR="008114BF" w:rsidRPr="00445C3D">
        <w:rPr>
          <w:rFonts w:cs="Times New Roman" w:hint="eastAsia"/>
        </w:rPr>
        <w:t>‘</w:t>
      </w:r>
      <w:r w:rsidRPr="00445C3D">
        <w:rPr>
          <w:rFonts w:cs="Times New Roman" w:hint="eastAsia"/>
        </w:rPr>
        <w:t>你们要如此行</w:t>
      </w:r>
      <w:r w:rsidR="008114BF"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即包括举行圣礼之全行动</w:t>
      </w:r>
      <w:r w:rsidRPr="00445C3D">
        <w:rPr>
          <w:rFonts w:cs="Times New Roman"/>
        </w:rPr>
        <w:t>……</w:t>
      </w:r>
      <w:r w:rsidR="005C0F88" w:rsidRPr="00445C3D">
        <w:rPr>
          <w:rFonts w:cs="Times New Roman" w:hint="eastAsia"/>
        </w:rPr>
        <w:t>）</w:t>
      </w:r>
      <w:r w:rsidR="00893BA9" w:rsidRPr="00445C3D">
        <w:rPr>
          <w:rFonts w:cs="Times New Roman" w:hint="eastAsia"/>
        </w:rPr>
        <w:t>，正</w:t>
      </w:r>
      <w:r w:rsidRPr="00445C3D">
        <w:rPr>
          <w:rFonts w:cs="Times New Roman" w:hint="eastAsia"/>
        </w:rPr>
        <w:t>如圣保罗也将擘饼或分递饼以及人领受饼的全部行动置于我们眼前</w:t>
      </w:r>
      <w:r w:rsidR="00B440DF" w:rsidRPr="00445C3D">
        <w:rPr>
          <w:rFonts w:cs="Times New Roman" w:hint="eastAsia"/>
        </w:rPr>
        <w:t>，</w:t>
      </w:r>
      <w:r w:rsidRPr="00445C3D">
        <w:rPr>
          <w:rFonts w:cs="Times New Roman" w:hint="eastAsia"/>
        </w:rPr>
        <w:t>林前十</w:t>
      </w:r>
      <w:r w:rsidRPr="00445C3D">
        <w:rPr>
          <w:rFonts w:cs="Times New Roman"/>
        </w:rPr>
        <w:t>16</w:t>
      </w:r>
      <w:r w:rsidRPr="00445C3D">
        <w:rPr>
          <w:rFonts w:cs="Times New Roman" w:hint="eastAsia"/>
        </w:rPr>
        <w:t>。</w:t>
      </w:r>
      <w:r w:rsidR="001601E9" w:rsidRPr="00445C3D">
        <w:rPr>
          <w:rFonts w:cs="Times New Roman"/>
        </w:rPr>
        <w:t>”</w:t>
      </w:r>
    </w:p>
    <w:p w14:paraId="11F8139B" w14:textId="43CF4FA9" w:rsidR="0031269B" w:rsidRPr="00445C3D" w:rsidRDefault="0031269B" w:rsidP="007E3C9E">
      <w:pPr>
        <w:spacing w:after="0"/>
        <w:ind w:firstLine="461"/>
        <w:rPr>
          <w:rFonts w:cs="Times New Roman"/>
        </w:rPr>
      </w:pPr>
      <w:r w:rsidRPr="00445C3D">
        <w:rPr>
          <w:rFonts w:cs="Times New Roman" w:hint="eastAsia"/>
        </w:rPr>
        <w:t>这种决议在</w:t>
      </w:r>
      <w:r w:rsidR="00F24F6F" w:rsidRPr="00445C3D">
        <w:rPr>
          <w:rFonts w:cs="Times New Roman" w:hint="eastAsia"/>
        </w:rPr>
        <w:t>实践</w:t>
      </w:r>
      <w:r w:rsidRPr="00445C3D">
        <w:rPr>
          <w:rFonts w:cs="Times New Roman" w:hint="eastAsia"/>
        </w:rPr>
        <w:t>上是非常重要的</w:t>
      </w:r>
      <w:r w:rsidR="000F2EE2">
        <w:rPr>
          <w:rFonts w:cs="Times New Roman" w:hint="eastAsia"/>
        </w:rPr>
        <w:t>；</w:t>
      </w:r>
      <w:r w:rsidRPr="00445C3D">
        <w:rPr>
          <w:rFonts w:cs="Times New Roman" w:hint="eastAsia"/>
        </w:rPr>
        <w:t>惟独分别为圣之礼与实际的分递及领受相联结，才能向我们保证在主晚餐内，有基督身体和血</w:t>
      </w:r>
      <w:r w:rsidR="00F24F6F" w:rsidRPr="00445C3D">
        <w:rPr>
          <w:rFonts w:cs="Times New Roman" w:hint="eastAsia"/>
        </w:rPr>
        <w:t>真实的临在</w:t>
      </w:r>
      <w:r w:rsidRPr="00445C3D">
        <w:rPr>
          <w:rFonts w:cs="Times New Roman" w:hint="eastAsia"/>
        </w:rPr>
        <w:t>，正如基督所指定的。若是仅仅将元素分别为圣，而不分递领受它，便无主的晚餐。</w:t>
      </w:r>
    </w:p>
    <w:p w14:paraId="106BC040" w14:textId="1B3C223D" w:rsidR="00BB75CD" w:rsidRPr="00445C3D" w:rsidRDefault="0031269B" w:rsidP="007E3C9E">
      <w:pPr>
        <w:spacing w:after="0"/>
        <w:ind w:firstLine="461"/>
        <w:rPr>
          <w:rFonts w:cs="Times New Roman"/>
        </w:rPr>
      </w:pP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很机智</w:t>
      </w:r>
      <w:r w:rsidR="00F24F6F" w:rsidRPr="00445C3D">
        <w:rPr>
          <w:rFonts w:cs="Times New Roman" w:hint="eastAsia"/>
        </w:rPr>
        <w:t>地</w:t>
      </w:r>
      <w:r w:rsidRPr="00445C3D">
        <w:rPr>
          <w:rFonts w:cs="Times New Roman" w:hint="eastAsia"/>
        </w:rPr>
        <w:t>辩护此种真理，反对伯喇尔明</w:t>
      </w:r>
      <w:r w:rsidR="005C0F88" w:rsidRPr="00445C3D">
        <w:rPr>
          <w:rFonts w:cs="Times New Roman" w:hint="eastAsia"/>
        </w:rPr>
        <w:t>（</w:t>
      </w:r>
      <w:r w:rsidRPr="00445C3D">
        <w:rPr>
          <w:rFonts w:cs="Times New Roman"/>
        </w:rPr>
        <w:t>Bellarmin</w:t>
      </w:r>
      <w:r w:rsidR="005C0F88" w:rsidRPr="00445C3D">
        <w:rPr>
          <w:rFonts w:cs="Times New Roman" w:hint="eastAsia"/>
        </w:rPr>
        <w:t>）</w:t>
      </w:r>
      <w:r w:rsidRPr="00445C3D">
        <w:rPr>
          <w:rFonts w:cs="Times New Roman" w:hint="eastAsia"/>
        </w:rPr>
        <w:t>所</w:t>
      </w:r>
      <w:r w:rsidR="00404DF4" w:rsidRPr="00445C3D">
        <w:rPr>
          <w:rFonts w:cs="Times New Roman" w:hint="eastAsia"/>
        </w:rPr>
        <w:t>错误</w:t>
      </w:r>
      <w:r w:rsidRPr="00445C3D">
        <w:rPr>
          <w:rFonts w:cs="Times New Roman" w:hint="eastAsia"/>
        </w:rPr>
        <w:t>主张的</w:t>
      </w:r>
      <w:r w:rsidR="00404DF4" w:rsidRPr="00445C3D">
        <w:rPr>
          <w:rFonts w:cs="Times New Roman" w:hint="eastAsia"/>
        </w:rPr>
        <w:t>——</w:t>
      </w:r>
      <w:r w:rsidRPr="00445C3D">
        <w:rPr>
          <w:rFonts w:cs="Times New Roman" w:hint="eastAsia"/>
        </w:rPr>
        <w:t>基督的身体由于分别为圣之礼而</w:t>
      </w:r>
      <w:r w:rsidR="00F24F6F" w:rsidRPr="00445C3D">
        <w:rPr>
          <w:rFonts w:cs="Times New Roman" w:hint="eastAsia"/>
        </w:rPr>
        <w:t>临在</w:t>
      </w:r>
      <w:r w:rsidRPr="00445C3D">
        <w:rPr>
          <w:rFonts w:cs="Times New Roman" w:hint="eastAsia"/>
        </w:rPr>
        <w:t>，即使无分递之举动，仍必</w:t>
      </w:r>
      <w:r w:rsidR="00404DF4" w:rsidRPr="00445C3D">
        <w:rPr>
          <w:rFonts w:cs="Times New Roman" w:hint="eastAsia"/>
        </w:rPr>
        <w:t>临在</w:t>
      </w:r>
      <w:r w:rsidRPr="00445C3D">
        <w:rPr>
          <w:rFonts w:cs="Times New Roman" w:hint="eastAsia"/>
        </w:rPr>
        <w:t>，因为基督说</w:t>
      </w:r>
      <w:r w:rsidR="00512B20" w:rsidRPr="00445C3D">
        <w:rPr>
          <w:rFonts w:cs="Times New Roman" w:hint="eastAsia"/>
        </w:rPr>
        <w:t>：</w:t>
      </w:r>
      <w:r w:rsidR="001601E9" w:rsidRPr="00445C3D">
        <w:rPr>
          <w:rFonts w:cs="Times New Roman"/>
        </w:rPr>
        <w:t>“</w:t>
      </w:r>
      <w:r w:rsidRPr="00445C3D">
        <w:rPr>
          <w:rFonts w:cs="Times New Roman" w:hint="eastAsia"/>
        </w:rPr>
        <w:t>这是我的身体</w:t>
      </w:r>
      <w:r w:rsidR="001601E9" w:rsidRPr="00445C3D">
        <w:rPr>
          <w:rFonts w:cs="Times New Roman"/>
        </w:rPr>
        <w:t>”</w:t>
      </w:r>
      <w:r w:rsidRPr="00445C3D">
        <w:rPr>
          <w:rFonts w:cs="Times New Roman" w:hint="eastAsia"/>
        </w:rPr>
        <w:t>。昆斯德反驳他说</w:t>
      </w:r>
      <w:r w:rsidR="00512B20" w:rsidRPr="00445C3D">
        <w:rPr>
          <w:rFonts w:cs="Times New Roman" w:hint="eastAsia"/>
        </w:rPr>
        <w:t>：</w:t>
      </w:r>
      <w:r w:rsidR="001601E9" w:rsidRPr="00445C3D">
        <w:rPr>
          <w:rFonts w:cs="Times New Roman"/>
        </w:rPr>
        <w:t>“</w:t>
      </w:r>
      <w:r w:rsidRPr="00445C3D">
        <w:rPr>
          <w:rFonts w:cs="Times New Roman" w:hint="eastAsia"/>
        </w:rPr>
        <w:t>基督说，这是我的身体</w:t>
      </w:r>
      <w:r w:rsidR="001601E9" w:rsidRPr="00445C3D">
        <w:rPr>
          <w:rFonts w:cs="Times New Roman"/>
        </w:rPr>
        <w:t>”</w:t>
      </w:r>
      <w:r w:rsidRPr="00445C3D">
        <w:rPr>
          <w:rFonts w:cs="Times New Roman" w:hint="eastAsia"/>
        </w:rPr>
        <w:t>，是论到祂以先曾说过</w:t>
      </w:r>
      <w:r w:rsidR="00512B20" w:rsidRPr="00445C3D">
        <w:rPr>
          <w:rFonts w:cs="Times New Roman" w:hint="eastAsia"/>
        </w:rPr>
        <w:t>：</w:t>
      </w:r>
      <w:r w:rsidR="001601E9" w:rsidRPr="00445C3D">
        <w:rPr>
          <w:rFonts w:cs="Times New Roman"/>
        </w:rPr>
        <w:t>“</w:t>
      </w:r>
      <w:r w:rsidRPr="00445C3D">
        <w:rPr>
          <w:rFonts w:cs="Times New Roman" w:hint="eastAsia"/>
        </w:rPr>
        <w:t>拿着吃的饼说的</w:t>
      </w:r>
      <w:r w:rsidR="001601E9" w:rsidRPr="00445C3D">
        <w:rPr>
          <w:rFonts w:cs="Times New Roman"/>
        </w:rPr>
        <w:t>”</w:t>
      </w:r>
      <w:r w:rsidR="005C0F88" w:rsidRPr="00445C3D">
        <w:rPr>
          <w:rFonts w:cs="Times New Roman" w:hint="eastAsia"/>
        </w:rPr>
        <w:t>（</w:t>
      </w:r>
      <w:r w:rsidRPr="00445C3D">
        <w:rPr>
          <w:rFonts w:cs="Times New Roman" w:hint="eastAsia"/>
        </w:rPr>
        <w:t>Ⅱ，</w:t>
      </w:r>
      <w:r w:rsidRPr="00445C3D">
        <w:rPr>
          <w:rFonts w:cs="Times New Roman"/>
        </w:rPr>
        <w:t>1268</w:t>
      </w:r>
      <w:r w:rsidR="005C0F88" w:rsidRPr="00445C3D">
        <w:rPr>
          <w:rFonts w:cs="Times New Roman" w:hint="eastAsia"/>
        </w:rPr>
        <w:t>）</w:t>
      </w:r>
      <w:r w:rsidRPr="00445C3D">
        <w:rPr>
          <w:rFonts w:cs="Times New Roman" w:hint="eastAsia"/>
        </w:rPr>
        <w:t>。故此，基督的身体和血，与那分别为圣的地上元素，唯有在我们吃喝这些元素的时候，才是真实的</w:t>
      </w:r>
      <w:r w:rsidR="00404DF4" w:rsidRPr="00445C3D">
        <w:rPr>
          <w:rFonts w:cs="Times New Roman" w:hint="eastAsia"/>
        </w:rPr>
        <w:t>临在</w:t>
      </w:r>
      <w:r w:rsidRPr="00445C3D">
        <w:rPr>
          <w:rFonts w:cs="Times New Roman" w:hint="eastAsia"/>
        </w:rPr>
        <w:t>。</w:t>
      </w:r>
      <w:r w:rsidRPr="00445C3D">
        <w:rPr>
          <w:rFonts w:cs="Times New Roman"/>
        </w:rPr>
        <w:t>"Ad externam actionem r</w:t>
      </w:r>
      <w:r w:rsidR="00404DF4" w:rsidRPr="00445C3D">
        <w:rPr>
          <w:rFonts w:cs="Times New Roman"/>
        </w:rPr>
        <w:t>e</w:t>
      </w:r>
      <w:r w:rsidRPr="00445C3D">
        <w:rPr>
          <w:rFonts w:cs="Times New Roman"/>
        </w:rPr>
        <w:t>quiritur</w:t>
      </w:r>
      <w:r w:rsidR="00404DF4" w:rsidRPr="00445C3D">
        <w:rPr>
          <w:rFonts w:cs="Times New Roman"/>
        </w:rPr>
        <w:t>,</w:t>
      </w:r>
      <w:r w:rsidRPr="00445C3D">
        <w:rPr>
          <w:rFonts w:cs="Times New Roman"/>
        </w:rPr>
        <w:t xml:space="preserve"> consecratio, distributio et sumptio</w:t>
      </w:r>
      <w:r w:rsidRPr="00445C3D">
        <w:rPr>
          <w:rFonts w:cs="Times New Roman" w:hint="eastAsia"/>
        </w:rPr>
        <w:t>，外表的举动是</w:t>
      </w:r>
      <w:r w:rsidR="00404DF4" w:rsidRPr="00445C3D">
        <w:rPr>
          <w:rFonts w:cs="Times New Roman" w:hint="eastAsia"/>
        </w:rPr>
        <w:t>必要</w:t>
      </w:r>
      <w:r w:rsidRPr="00445C3D">
        <w:rPr>
          <w:rFonts w:cs="Times New Roman" w:hint="eastAsia"/>
        </w:rPr>
        <w:t>的，如分别为圣之礼，分递与领受。</w:t>
      </w:r>
      <w:r w:rsidRPr="00445C3D">
        <w:rPr>
          <w:rFonts w:cs="Times New Roman"/>
        </w:rPr>
        <w:t>''</w:t>
      </w:r>
      <w:r w:rsidR="005C0F88" w:rsidRPr="00445C3D">
        <w:rPr>
          <w:rFonts w:cs="Times New Roman" w:hint="eastAsia"/>
        </w:rPr>
        <w:t>（</w:t>
      </w:r>
      <w:r w:rsidRPr="00445C3D">
        <w:rPr>
          <w:rFonts w:cs="Times New Roman" w:hint="eastAsia"/>
        </w:rPr>
        <w:t>协同式，全</w:t>
      </w:r>
      <w:r w:rsidRPr="00445C3D">
        <w:rPr>
          <w:rFonts w:cs="Times New Roman"/>
        </w:rPr>
        <w:t xml:space="preserve">, </w:t>
      </w:r>
      <w:r w:rsidRPr="00445C3D">
        <w:rPr>
          <w:rFonts w:cs="Times New Roman" w:hint="eastAsia"/>
        </w:rPr>
        <w:t>Ⅶ，</w:t>
      </w:r>
      <w:r w:rsidRPr="00445C3D">
        <w:rPr>
          <w:rFonts w:cs="Times New Roman"/>
        </w:rPr>
        <w:t>86</w:t>
      </w:r>
      <w:r w:rsidR="005C0F88" w:rsidRPr="00445C3D">
        <w:rPr>
          <w:rFonts w:cs="Times New Roman" w:hint="eastAsia"/>
        </w:rPr>
        <w:t>）</w:t>
      </w:r>
      <w:r w:rsidRPr="00445C3D">
        <w:rPr>
          <w:rFonts w:cs="Times New Roman"/>
        </w:rPr>
        <w:t> </w:t>
      </w:r>
    </w:p>
    <w:p w14:paraId="0C09F753" w14:textId="77777777" w:rsidR="005821CF" w:rsidRPr="00445C3D" w:rsidRDefault="005821CF" w:rsidP="007E3C9E">
      <w:pPr>
        <w:spacing w:after="0"/>
        <w:ind w:firstLine="461"/>
        <w:rPr>
          <w:rFonts w:cs="Times New Roman"/>
        </w:rPr>
      </w:pPr>
    </w:p>
    <w:p w14:paraId="57CB19DE" w14:textId="6CFA3C33" w:rsidR="00893BA9" w:rsidRPr="00445C3D" w:rsidRDefault="0031269B" w:rsidP="00445C3D">
      <w:pPr>
        <w:pStyle w:val="2"/>
        <w:rPr>
          <w:rFonts w:cs="Times New Roman"/>
        </w:rPr>
      </w:pPr>
      <w:bookmarkStart w:id="201" w:name="_Toc220321307"/>
      <w:r w:rsidRPr="00445C3D">
        <w:rPr>
          <w:rFonts w:cs="Times New Roman" w:hint="eastAsia"/>
        </w:rPr>
        <w:lastRenderedPageBreak/>
        <w:t>主晩餐的目</w:t>
      </w:r>
      <w:r w:rsidR="00893BA9" w:rsidRPr="00445C3D">
        <w:rPr>
          <w:rFonts w:cs="Times New Roman" w:hint="eastAsia"/>
        </w:rPr>
        <w:t>的</w:t>
      </w:r>
      <w:bookmarkEnd w:id="201"/>
    </w:p>
    <w:p w14:paraId="10BB16A4" w14:textId="3CBC9A98" w:rsidR="00BB75C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Finis Cuius Coenae Sacrae</w:t>
      </w:r>
      <w:r w:rsidRPr="00445C3D">
        <w:rPr>
          <w:rFonts w:cs="Times New Roman" w:hint="eastAsia"/>
          <w:lang w:val="en-US"/>
        </w:rPr>
        <w:t>）</w:t>
      </w:r>
    </w:p>
    <w:p w14:paraId="1013E3DA" w14:textId="77777777" w:rsidR="005821CF" w:rsidRPr="00445C3D" w:rsidRDefault="005821CF" w:rsidP="007E3C9E">
      <w:pPr>
        <w:spacing w:after="0"/>
        <w:ind w:firstLine="461"/>
        <w:rPr>
          <w:rFonts w:cs="Times New Roman"/>
          <w:lang w:val="en-US"/>
        </w:rPr>
      </w:pPr>
    </w:p>
    <w:p w14:paraId="615C5E3A" w14:textId="547AAA60" w:rsidR="0031269B" w:rsidRPr="00445C3D" w:rsidRDefault="0031269B" w:rsidP="007E3C9E">
      <w:pPr>
        <w:spacing w:after="0"/>
        <w:ind w:firstLine="461"/>
        <w:rPr>
          <w:rFonts w:cs="Times New Roman"/>
        </w:rPr>
      </w:pPr>
      <w:r w:rsidRPr="00445C3D">
        <w:rPr>
          <w:rFonts w:cs="Times New Roman" w:hint="eastAsia"/>
        </w:rPr>
        <w:t>我们在前一章已经谈及圣晚餐的</w:t>
      </w:r>
      <w:r w:rsidR="009817E2" w:rsidRPr="00445C3D">
        <w:rPr>
          <w:rFonts w:cs="Times New Roman" w:hint="eastAsia"/>
        </w:rPr>
        <w:t>制度</w:t>
      </w:r>
      <w:r w:rsidR="005C0F88" w:rsidRPr="00445C3D">
        <w:rPr>
          <w:rFonts w:cs="Times New Roman" w:hint="eastAsia"/>
        </w:rPr>
        <w:t>（</w:t>
      </w:r>
      <w:r w:rsidRPr="00445C3D">
        <w:rPr>
          <w:rFonts w:cs="Times New Roman"/>
        </w:rPr>
        <w:t>design</w:t>
      </w:r>
      <w:r w:rsidR="005C0F88" w:rsidRPr="00445C3D">
        <w:rPr>
          <w:rFonts w:cs="Times New Roman" w:hint="eastAsia"/>
        </w:rPr>
        <w:t>）</w:t>
      </w:r>
      <w:r w:rsidRPr="00445C3D">
        <w:rPr>
          <w:rFonts w:cs="Times New Roman" w:hint="eastAsia"/>
        </w:rPr>
        <w:t>，因为该圣礼的目的与其本质</w:t>
      </w:r>
      <w:r w:rsidR="005C0F88" w:rsidRPr="00445C3D">
        <w:rPr>
          <w:rFonts w:cs="Times New Roman" w:hint="eastAsia"/>
        </w:rPr>
        <w:t>（</w:t>
      </w:r>
      <w:r w:rsidRPr="00445C3D">
        <w:rPr>
          <w:rFonts w:cs="Times New Roman"/>
        </w:rPr>
        <w:t>forma</w:t>
      </w:r>
      <w:r w:rsidR="005C0F88" w:rsidRPr="00445C3D">
        <w:rPr>
          <w:rFonts w:cs="Times New Roman" w:hint="eastAsia"/>
        </w:rPr>
        <w:t>）</w:t>
      </w:r>
      <w:r w:rsidRPr="00445C3D">
        <w:rPr>
          <w:rFonts w:cs="Times New Roman" w:hint="eastAsia"/>
        </w:rPr>
        <w:t>密切连结。由于此事的重要性，我们在此重述以前所讲之事，以便对此事有更</w:t>
      </w:r>
      <w:r w:rsidR="00DD2014" w:rsidRPr="00445C3D">
        <w:rPr>
          <w:rFonts w:cs="Times New Roman" w:hint="eastAsia"/>
        </w:rPr>
        <w:t>清</w:t>
      </w:r>
      <w:r w:rsidRPr="00445C3D">
        <w:rPr>
          <w:rFonts w:cs="Times New Roman" w:hint="eastAsia"/>
        </w:rPr>
        <w:t>晰的</w:t>
      </w:r>
      <w:r w:rsidR="009817E2" w:rsidRPr="00445C3D">
        <w:rPr>
          <w:rFonts w:cs="Times New Roman" w:hint="eastAsia"/>
        </w:rPr>
        <w:t>理解</w:t>
      </w:r>
      <w:r w:rsidRPr="00445C3D">
        <w:rPr>
          <w:rFonts w:cs="Times New Roman" w:hint="eastAsia"/>
        </w:rPr>
        <w:t>和重视。</w:t>
      </w:r>
    </w:p>
    <w:p w14:paraId="2F97C37E" w14:textId="61101491" w:rsidR="0031269B" w:rsidRPr="00445C3D" w:rsidRDefault="0031269B" w:rsidP="007E3C9E">
      <w:pPr>
        <w:spacing w:after="0"/>
        <w:ind w:firstLine="461"/>
        <w:rPr>
          <w:rFonts w:cs="Times New Roman"/>
        </w:rPr>
      </w:pPr>
      <w:r w:rsidRPr="00445C3D">
        <w:rPr>
          <w:rFonts w:cs="Times New Roman" w:hint="eastAsia"/>
        </w:rPr>
        <w:t>路德小问答内</w:t>
      </w:r>
      <w:r w:rsidR="00893BA9" w:rsidRPr="00445C3D">
        <w:rPr>
          <w:rFonts w:cs="Times New Roman" w:hint="eastAsia"/>
        </w:rPr>
        <w:t>，概</w:t>
      </w:r>
      <w:r w:rsidR="00FF51F4" w:rsidRPr="00445C3D">
        <w:rPr>
          <w:rFonts w:cs="Times New Roman" w:hint="eastAsia"/>
        </w:rPr>
        <w:t>要</w:t>
      </w:r>
      <w:r w:rsidRPr="00445C3D">
        <w:rPr>
          <w:rFonts w:cs="Times New Roman" w:hint="eastAsia"/>
        </w:rPr>
        <w:t>说明圣餐的目的，问题是</w:t>
      </w:r>
      <w:r w:rsidR="00512B20" w:rsidRPr="00445C3D">
        <w:rPr>
          <w:rFonts w:cs="Times New Roman" w:hint="eastAsia"/>
        </w:rPr>
        <w:t>：</w:t>
      </w:r>
      <w:r w:rsidRPr="00445C3D">
        <w:rPr>
          <w:rFonts w:cs="Times New Roman" w:hint="eastAsia"/>
        </w:rPr>
        <w:t>这样的吃喝有</w:t>
      </w:r>
      <w:r w:rsidR="00AE5E78" w:rsidRPr="00445C3D">
        <w:rPr>
          <w:rFonts w:cs="Times New Roman" w:hint="eastAsia"/>
        </w:rPr>
        <w:t>什么</w:t>
      </w:r>
      <w:r w:rsidRPr="00445C3D">
        <w:rPr>
          <w:rFonts w:cs="Times New Roman" w:hint="eastAsia"/>
        </w:rPr>
        <w:t>益处呢</w:t>
      </w:r>
      <w:r w:rsidR="00893BA9" w:rsidRPr="00445C3D">
        <w:rPr>
          <w:rFonts w:cs="Times New Roman" w:hint="eastAsia"/>
        </w:rPr>
        <w:t>？答</w:t>
      </w:r>
      <w:r w:rsidR="00512B20" w:rsidRPr="00445C3D">
        <w:rPr>
          <w:rFonts w:cs="Times New Roman" w:hint="eastAsia"/>
        </w:rPr>
        <w:t>：</w:t>
      </w:r>
      <w:r w:rsidR="001601E9" w:rsidRPr="00445C3D">
        <w:rPr>
          <w:rFonts w:cs="Times New Roman"/>
        </w:rPr>
        <w:t>“</w:t>
      </w:r>
      <w:r w:rsidR="008114BF" w:rsidRPr="00445C3D">
        <w:rPr>
          <w:rFonts w:cs="Times New Roman" w:hint="eastAsia"/>
        </w:rPr>
        <w:t>‘</w:t>
      </w:r>
      <w:r w:rsidRPr="00445C3D">
        <w:rPr>
          <w:rFonts w:cs="Times New Roman" w:hint="eastAsia"/>
        </w:rPr>
        <w:t>为你们舍的，为你们流出来的，使罪得赦</w:t>
      </w:r>
      <w:r w:rsidR="008114BF" w:rsidRPr="00445C3D">
        <w:rPr>
          <w:rFonts w:cs="Times New Roman" w:hint="eastAsia"/>
        </w:rPr>
        <w:t>’</w:t>
      </w:r>
      <w:r w:rsidRPr="00445C3D">
        <w:rPr>
          <w:rFonts w:cs="Times New Roman" w:hint="eastAsia"/>
        </w:rPr>
        <w:t>的话，便指示了我们</w:t>
      </w:r>
      <w:r w:rsidR="000F2EE2">
        <w:rPr>
          <w:rFonts w:cs="Times New Roman" w:hint="eastAsia"/>
        </w:rPr>
        <w:t>；</w:t>
      </w:r>
      <w:r w:rsidRPr="00445C3D">
        <w:rPr>
          <w:rFonts w:cs="Times New Roman" w:hint="eastAsia"/>
        </w:rPr>
        <w:t>就是在圣礼中，藉着这些话，赐给我们罪的赦免，生命和永福。因为</w:t>
      </w:r>
      <w:r w:rsidR="00FF51F4" w:rsidRPr="00445C3D">
        <w:rPr>
          <w:rFonts w:cs="Times New Roman" w:hint="eastAsia"/>
        </w:rPr>
        <w:t>哪</w:t>
      </w:r>
      <w:r w:rsidRPr="00445C3D">
        <w:rPr>
          <w:rFonts w:cs="Times New Roman" w:hint="eastAsia"/>
        </w:rPr>
        <w:t>里有了罪的赦免，那里也就有了生命和永福。</w:t>
      </w:r>
      <w:r w:rsidR="001601E9" w:rsidRPr="00445C3D">
        <w:rPr>
          <w:rFonts w:cs="Times New Roman"/>
        </w:rPr>
        <w:t>”</w:t>
      </w:r>
      <w:r w:rsidRPr="00445C3D">
        <w:rPr>
          <w:rFonts w:cs="Times New Roman" w:hint="eastAsia"/>
        </w:rPr>
        <w:t>这位伟大的改教家在这里指出，基督的解释</w:t>
      </w:r>
      <w:r w:rsidR="001601E9" w:rsidRPr="00445C3D">
        <w:rPr>
          <w:rFonts w:cs="Times New Roman"/>
        </w:rPr>
        <w:t>“</w:t>
      </w:r>
      <w:r w:rsidRPr="00445C3D">
        <w:rPr>
          <w:rFonts w:cs="Times New Roman" w:hint="eastAsia"/>
        </w:rPr>
        <w:t>为你们舍的</w:t>
      </w:r>
      <w:r w:rsidR="001601E9" w:rsidRPr="00445C3D">
        <w:rPr>
          <w:rFonts w:cs="Times New Roman"/>
        </w:rPr>
        <w:t>”</w:t>
      </w:r>
      <w:r w:rsidRPr="00445C3D">
        <w:rPr>
          <w:rFonts w:cs="Times New Roman" w:hint="eastAsia"/>
        </w:rPr>
        <w:t>并</w:t>
      </w:r>
      <w:r w:rsidR="001601E9" w:rsidRPr="00445C3D">
        <w:rPr>
          <w:rFonts w:cs="Times New Roman"/>
        </w:rPr>
        <w:t>“</w:t>
      </w:r>
      <w:r w:rsidRPr="00445C3D">
        <w:rPr>
          <w:rFonts w:cs="Times New Roman" w:hint="eastAsia"/>
        </w:rPr>
        <w:t>为你们流出来的</w:t>
      </w:r>
      <w:r w:rsidR="001601E9" w:rsidRPr="00445C3D">
        <w:rPr>
          <w:rFonts w:cs="Times New Roman"/>
        </w:rPr>
        <w:t>”</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19</w:t>
      </w:r>
      <w:r w:rsidR="00893BA9" w:rsidRPr="00445C3D">
        <w:rPr>
          <w:rFonts w:cs="Times New Roman" w:hint="eastAsia"/>
        </w:rPr>
        <w:t>，</w:t>
      </w:r>
      <w:r w:rsidR="00893BA9" w:rsidRPr="00445C3D">
        <w:rPr>
          <w:rFonts w:cs="Times New Roman"/>
        </w:rPr>
        <w:t>2</w:t>
      </w:r>
      <w:r w:rsidRPr="00445C3D">
        <w:rPr>
          <w:rFonts w:cs="Times New Roman"/>
        </w:rPr>
        <w:t>0</w:t>
      </w:r>
      <w:r w:rsidR="005C0F88" w:rsidRPr="00445C3D">
        <w:rPr>
          <w:rFonts w:cs="Times New Roman" w:hint="eastAsia"/>
        </w:rPr>
        <w:t>）</w:t>
      </w:r>
      <w:r w:rsidRPr="00445C3D">
        <w:rPr>
          <w:rFonts w:cs="Times New Roman" w:hint="eastAsia"/>
        </w:rPr>
        <w:t>加在</w:t>
      </w:r>
      <w:r w:rsidR="001601E9" w:rsidRPr="00445C3D">
        <w:rPr>
          <w:rFonts w:cs="Times New Roman"/>
        </w:rPr>
        <w:t>“</w:t>
      </w:r>
      <w:r w:rsidRPr="00445C3D">
        <w:rPr>
          <w:rFonts w:cs="Times New Roman" w:hint="eastAsia"/>
        </w:rPr>
        <w:t>这是我们的身体</w:t>
      </w:r>
      <w:r w:rsidR="000F2EE2">
        <w:rPr>
          <w:rFonts w:cs="Times New Roman" w:hint="eastAsia"/>
        </w:rPr>
        <w:t>；</w:t>
      </w:r>
      <w:r w:rsidRPr="00445C3D">
        <w:rPr>
          <w:rFonts w:cs="Times New Roman" w:hint="eastAsia"/>
        </w:rPr>
        <w:t>这是我的血</w:t>
      </w:r>
      <w:r w:rsidR="001601E9" w:rsidRPr="00445C3D">
        <w:rPr>
          <w:rFonts w:cs="Times New Roman"/>
        </w:rPr>
        <w:t>”</w:t>
      </w:r>
      <w:r w:rsidRPr="00445C3D">
        <w:rPr>
          <w:rFonts w:cs="Times New Roman" w:hint="eastAsia"/>
        </w:rPr>
        <w:t>的话内，为要表明吃喝或圣晩餐的益处或目的。</w:t>
      </w:r>
    </w:p>
    <w:p w14:paraId="6C338C3E" w14:textId="2943F8BB" w:rsidR="0031269B" w:rsidRPr="00445C3D" w:rsidRDefault="0031269B" w:rsidP="007E3C9E">
      <w:pPr>
        <w:spacing w:after="0"/>
        <w:ind w:firstLine="461"/>
        <w:rPr>
          <w:rFonts w:cs="Times New Roman"/>
        </w:rPr>
      </w:pPr>
      <w:r w:rsidRPr="00445C3D">
        <w:rPr>
          <w:rFonts w:cs="Times New Roman" w:hint="eastAsia"/>
        </w:rPr>
        <w:t>实在的，这些话描写</w:t>
      </w:r>
      <w:r w:rsidR="00282BDB" w:rsidRPr="00445C3D">
        <w:rPr>
          <w:rFonts w:cs="Times New Roman" w:hint="eastAsia"/>
        </w:rPr>
        <w:t>了</w:t>
      </w:r>
      <w:r w:rsidRPr="00445C3D">
        <w:rPr>
          <w:rFonts w:cs="Times New Roman" w:hint="eastAsia"/>
        </w:rPr>
        <w:t>基督的身体和血是祂真实的身体和血。然而，这些话也同时显示出吃喝的目的</w:t>
      </w:r>
      <w:r w:rsidR="00512B20" w:rsidRPr="00445C3D">
        <w:rPr>
          <w:rFonts w:cs="Times New Roman" w:hint="eastAsia"/>
        </w:rPr>
        <w:t>：</w:t>
      </w:r>
      <w:r w:rsidRPr="00445C3D">
        <w:rPr>
          <w:rFonts w:cs="Times New Roman" w:hint="eastAsia"/>
        </w:rPr>
        <w:t>身体如何归与死，血如何为使我们的罪得赦免而流出来，照样在圣晚餐里也将身体和血提供并赐予领受的人，为要赦免他的罪。由于此种事实，</w:t>
      </w:r>
      <w:r w:rsidR="00BD162D" w:rsidRPr="00445C3D">
        <w:rPr>
          <w:rFonts w:cs="Times New Roman"/>
        </w:rPr>
        <w:t xml:space="preserve"> </w:t>
      </w:r>
      <w:r w:rsidRPr="00445C3D">
        <w:rPr>
          <w:rFonts w:cs="Times New Roman" w:hint="eastAsia"/>
        </w:rPr>
        <w:t>因此有些圣作者</w:t>
      </w:r>
      <w:r w:rsidR="005C0F88" w:rsidRPr="00445C3D">
        <w:rPr>
          <w:rFonts w:cs="Times New Roman" w:hint="eastAsia"/>
        </w:rPr>
        <w:t>（</w:t>
      </w:r>
      <w:r w:rsidRPr="00445C3D">
        <w:rPr>
          <w:rFonts w:cs="Times New Roman" w:hint="eastAsia"/>
        </w:rPr>
        <w:t>路加和圣保罗</w:t>
      </w:r>
      <w:r w:rsidR="005C0F88" w:rsidRPr="00445C3D">
        <w:rPr>
          <w:rFonts w:cs="Times New Roman" w:hint="eastAsia"/>
        </w:rPr>
        <w:t>）</w:t>
      </w:r>
      <w:r w:rsidRPr="00445C3D">
        <w:rPr>
          <w:rFonts w:cs="Times New Roman" w:hint="eastAsia"/>
        </w:rPr>
        <w:t>直接说</w:t>
      </w:r>
      <w:r w:rsidR="00512B20" w:rsidRPr="00445C3D">
        <w:rPr>
          <w:rFonts w:cs="Times New Roman" w:hint="eastAsia"/>
        </w:rPr>
        <w:t>：</w:t>
      </w:r>
      <w:r w:rsidR="001601E9" w:rsidRPr="00445C3D">
        <w:rPr>
          <w:rFonts w:cs="Times New Roman"/>
        </w:rPr>
        <w:t>“</w:t>
      </w:r>
      <w:r w:rsidRPr="00445C3D">
        <w:rPr>
          <w:rFonts w:cs="Times New Roman" w:hint="eastAsia"/>
        </w:rPr>
        <w:t>这杯是用我血所立的新约</w:t>
      </w:r>
      <w:r w:rsidR="001601E9" w:rsidRPr="00445C3D">
        <w:rPr>
          <w:rFonts w:cs="Times New Roman"/>
        </w:rPr>
        <w:t>”</w:t>
      </w:r>
      <w:r w:rsidRPr="00445C3D">
        <w:rPr>
          <w:rFonts w:cs="Times New Roman" w:hint="eastAsia"/>
        </w:rPr>
        <w:t>，路</w:t>
      </w:r>
      <w:r w:rsidR="00A62852" w:rsidRPr="00445C3D">
        <w:rPr>
          <w:rFonts w:cs="Times New Roman" w:hint="eastAsia"/>
        </w:rPr>
        <w:t>二十</w:t>
      </w:r>
      <w:r w:rsidRPr="00445C3D">
        <w:rPr>
          <w:rFonts w:cs="Times New Roman"/>
        </w:rPr>
        <w:t>20</w:t>
      </w:r>
      <w:r w:rsidR="000F2EE2">
        <w:rPr>
          <w:rFonts w:cs="Times New Roman" w:hint="eastAsia"/>
        </w:rPr>
        <w:t>；</w:t>
      </w:r>
      <w:r w:rsidRPr="00445C3D">
        <w:rPr>
          <w:rFonts w:cs="Times New Roman" w:hint="eastAsia"/>
        </w:rPr>
        <w:t>林前十一</w:t>
      </w:r>
      <w:r w:rsidRPr="00445C3D">
        <w:rPr>
          <w:rFonts w:cs="Times New Roman"/>
        </w:rPr>
        <w:t>25</w:t>
      </w:r>
      <w:r w:rsidR="000F2EE2">
        <w:rPr>
          <w:rFonts w:cs="Times New Roman" w:hint="eastAsia"/>
        </w:rPr>
        <w:t>；</w:t>
      </w:r>
      <w:r w:rsidRPr="00445C3D">
        <w:rPr>
          <w:rFonts w:cs="Times New Roman" w:hint="eastAsia"/>
        </w:rPr>
        <w:t>这些话所含的意思是</w:t>
      </w:r>
      <w:r w:rsidR="00BD162D" w:rsidRPr="00445C3D">
        <w:rPr>
          <w:rFonts w:cs="Times New Roman"/>
        </w:rPr>
        <w:t xml:space="preserve"> </w:t>
      </w:r>
      <w:r w:rsidR="001601E9" w:rsidRPr="00445C3D">
        <w:rPr>
          <w:rFonts w:cs="Times New Roman"/>
        </w:rPr>
        <w:t>“</w:t>
      </w:r>
      <w:r w:rsidR="00893BA9" w:rsidRPr="00445C3D">
        <w:rPr>
          <w:rFonts w:cs="Times New Roman" w:hint="eastAsia"/>
        </w:rPr>
        <w:t>同</w:t>
      </w:r>
      <w:r w:rsidRPr="00445C3D">
        <w:rPr>
          <w:rFonts w:cs="Times New Roman" w:hint="eastAsia"/>
        </w:rPr>
        <w:t>着这身体和血，我将新约，或将恩惠的赦免供给你们。</w:t>
      </w:r>
      <w:r w:rsidR="001601E9" w:rsidRPr="00445C3D">
        <w:rPr>
          <w:rFonts w:cs="Times New Roman"/>
        </w:rPr>
        <w:t>”</w:t>
      </w:r>
      <w:r w:rsidR="00BD162D" w:rsidRPr="00445C3D">
        <w:rPr>
          <w:rFonts w:cs="Times New Roman"/>
        </w:rPr>
        <w:t xml:space="preserve"> </w:t>
      </w:r>
      <w:r w:rsidRPr="00445C3D">
        <w:rPr>
          <w:rFonts w:cs="Times New Roman" w:hint="eastAsia"/>
        </w:rPr>
        <w:t>所以正如路德所说，主晚餐内特有的恩赐，就是罪的赦免，生命和救赎，或说，正与福音一般性地以及洗礼个别地所</w:t>
      </w:r>
      <w:r w:rsidR="00282BDB" w:rsidRPr="00445C3D">
        <w:rPr>
          <w:rFonts w:cs="Times New Roman" w:hint="eastAsia"/>
        </w:rPr>
        <w:t>呈递</w:t>
      </w:r>
      <w:r w:rsidRPr="00445C3D">
        <w:rPr>
          <w:rFonts w:cs="Times New Roman" w:hint="eastAsia"/>
        </w:rPr>
        <w:t>的福音</w:t>
      </w:r>
      <w:r w:rsidR="00282BDB" w:rsidRPr="00445C3D">
        <w:rPr>
          <w:rFonts w:cs="Times New Roman" w:hint="eastAsia"/>
        </w:rPr>
        <w:t>完全一样</w:t>
      </w:r>
      <w:r w:rsidRPr="00445C3D">
        <w:rPr>
          <w:rFonts w:cs="Times New Roman" w:hint="eastAsia"/>
        </w:rPr>
        <w:t>。洗礼藉着应用水，提供这种恩赐</w:t>
      </w:r>
      <w:r w:rsidR="000F2EE2">
        <w:rPr>
          <w:rFonts w:cs="Times New Roman" w:hint="eastAsia"/>
        </w:rPr>
        <w:t>；</w:t>
      </w:r>
      <w:r w:rsidRPr="00445C3D">
        <w:rPr>
          <w:rFonts w:cs="Times New Roman" w:hint="eastAsia"/>
        </w:rPr>
        <w:t>在主的晚餐内，是藉着同领者在饼酒之内，同着饼酒，藉着饼酒，领受基督的身体和血，而提供这种恩赐。</w:t>
      </w:r>
    </w:p>
    <w:p w14:paraId="10980DB4" w14:textId="5C6C582E" w:rsidR="0031269B" w:rsidRPr="00445C3D" w:rsidRDefault="0031269B" w:rsidP="007E3C9E">
      <w:pPr>
        <w:spacing w:after="0"/>
        <w:ind w:firstLine="461"/>
        <w:rPr>
          <w:rFonts w:cs="Times New Roman"/>
        </w:rPr>
      </w:pPr>
      <w:r w:rsidRPr="00445C3D">
        <w:rPr>
          <w:rFonts w:cs="Times New Roman" w:hint="eastAsia"/>
        </w:rPr>
        <w:t>与此有关的事，我们可以指出</w:t>
      </w:r>
      <w:r w:rsidR="008F2E1B" w:rsidRPr="00445C3D">
        <w:rPr>
          <w:rFonts w:cs="Times New Roman" w:hint="eastAsia"/>
        </w:rPr>
        <w:t>改革宗</w:t>
      </w:r>
      <w:r w:rsidRPr="00445C3D">
        <w:rPr>
          <w:rFonts w:cs="Times New Roman" w:hint="eastAsia"/>
        </w:rPr>
        <w:t>和现代神学家</w:t>
      </w:r>
      <w:r w:rsidR="005C0F88" w:rsidRPr="00445C3D">
        <w:rPr>
          <w:rFonts w:cs="Times New Roman" w:hint="eastAsia"/>
        </w:rPr>
        <w:t>（</w:t>
      </w:r>
      <w:r w:rsidRPr="00445C3D">
        <w:rPr>
          <w:rFonts w:cs="Times New Roman" w:hint="eastAsia"/>
        </w:rPr>
        <w:t>哈那克</w:t>
      </w:r>
      <w:r w:rsidRPr="00445C3D">
        <w:rPr>
          <w:rFonts w:cs="Times New Roman"/>
        </w:rPr>
        <w:t>Harnack</w:t>
      </w:r>
      <w:r w:rsidR="005C0F88" w:rsidRPr="00445C3D">
        <w:rPr>
          <w:rFonts w:cs="Times New Roman" w:hint="eastAsia"/>
        </w:rPr>
        <w:t>）</w:t>
      </w:r>
      <w:r w:rsidRPr="00445C3D">
        <w:rPr>
          <w:rFonts w:cs="Times New Roman" w:hint="eastAsia"/>
        </w:rPr>
        <w:t>指控路德</w:t>
      </w:r>
      <w:r w:rsidR="008B5A30" w:rsidRPr="00445C3D">
        <w:rPr>
          <w:rFonts w:cs="Times New Roman" w:hint="eastAsia"/>
        </w:rPr>
        <w:t>，说他</w:t>
      </w:r>
      <w:r w:rsidRPr="00445C3D">
        <w:rPr>
          <w:rFonts w:cs="Times New Roman" w:hint="eastAsia"/>
        </w:rPr>
        <w:t>过于</w:t>
      </w:r>
      <w:r w:rsidR="00282BDB" w:rsidRPr="00445C3D">
        <w:rPr>
          <w:rFonts w:cs="Times New Roman" w:hint="eastAsia"/>
        </w:rPr>
        <w:t>强调真实临在</w:t>
      </w:r>
      <w:r w:rsidRPr="00445C3D">
        <w:rPr>
          <w:rFonts w:cs="Times New Roman" w:hint="eastAsia"/>
        </w:rPr>
        <w:t>以致忽略了主</w:t>
      </w:r>
      <w:r w:rsidR="00893BA9" w:rsidRPr="00445C3D">
        <w:rPr>
          <w:rFonts w:cs="Times New Roman" w:hint="eastAsia"/>
        </w:rPr>
        <w:t>晚餐</w:t>
      </w:r>
      <w:r w:rsidRPr="00445C3D">
        <w:rPr>
          <w:rFonts w:cs="Times New Roman" w:hint="eastAsia"/>
        </w:rPr>
        <w:t>的最后目的</w:t>
      </w:r>
      <w:r w:rsidR="00282BDB" w:rsidRPr="00445C3D">
        <w:rPr>
          <w:rFonts w:cs="Times New Roman" w:hint="eastAsia"/>
        </w:rPr>
        <w:t>——</w:t>
      </w:r>
      <w:r w:rsidRPr="00445C3D">
        <w:rPr>
          <w:rFonts w:cs="Times New Roman" w:hint="eastAsia"/>
        </w:rPr>
        <w:t>即藉信获得基督的功劳。可是这是一种显然的错误陈述，学者在教会史内必能寻见许多</w:t>
      </w:r>
      <w:r w:rsidR="00EB09CA" w:rsidRPr="00445C3D">
        <w:rPr>
          <w:rFonts w:cs="Times New Roman" w:hint="eastAsia"/>
        </w:rPr>
        <w:t>此类的虚假指控</w:t>
      </w:r>
      <w:r w:rsidRPr="00445C3D">
        <w:rPr>
          <w:rFonts w:cs="Times New Roman" w:hint="eastAsia"/>
        </w:rPr>
        <w:t>。实在地，路德是强调</w:t>
      </w:r>
      <w:r w:rsidR="00EB09CA" w:rsidRPr="00445C3D">
        <w:rPr>
          <w:rFonts w:cs="Times New Roman" w:hint="eastAsia"/>
        </w:rPr>
        <w:t>真实临在</w:t>
      </w:r>
      <w:r w:rsidRPr="00445C3D">
        <w:rPr>
          <w:rFonts w:cs="Times New Roman" w:hint="eastAsia"/>
        </w:rPr>
        <w:t>的道理，其原因至为单纯，乃是因为真实的</w:t>
      </w:r>
      <w:r w:rsidR="00EB09CA" w:rsidRPr="00445C3D">
        <w:rPr>
          <w:rFonts w:cs="Times New Roman" w:hint="eastAsia"/>
        </w:rPr>
        <w:t>临在</w:t>
      </w:r>
      <w:r w:rsidRPr="00445C3D">
        <w:rPr>
          <w:rFonts w:cs="Times New Roman" w:hint="eastAsia"/>
        </w:rPr>
        <w:t>，在当时是他与圣礼派者</w:t>
      </w:r>
      <w:r w:rsidR="005C0F88" w:rsidRPr="00445C3D">
        <w:rPr>
          <w:rFonts w:cs="Times New Roman" w:hint="eastAsia"/>
        </w:rPr>
        <w:t>（</w:t>
      </w:r>
      <w:r w:rsidRPr="00445C3D">
        <w:rPr>
          <w:rFonts w:cs="Times New Roman"/>
        </w:rPr>
        <w:t>Sacramentarians</w:t>
      </w:r>
      <w:r w:rsidR="005C0F88" w:rsidRPr="00445C3D">
        <w:rPr>
          <w:rFonts w:cs="Times New Roman" w:hint="eastAsia"/>
        </w:rPr>
        <w:t>）</w:t>
      </w:r>
      <w:r w:rsidR="00EB09CA" w:rsidRPr="00445C3D">
        <w:rPr>
          <w:rFonts w:cs="Times New Roman" w:hint="eastAsia"/>
        </w:rPr>
        <w:t>争辩</w:t>
      </w:r>
      <w:r w:rsidRPr="00445C3D">
        <w:rPr>
          <w:rFonts w:cs="Times New Roman" w:hint="eastAsia"/>
        </w:rPr>
        <w:t>之时首要的</w:t>
      </w:r>
      <w:r w:rsidRPr="00445C3D">
        <w:rPr>
          <w:rFonts w:cs="Times New Roman"/>
        </w:rPr>
        <w:t>status contraversiae</w:t>
      </w:r>
      <w:r w:rsidRPr="00445C3D">
        <w:rPr>
          <w:rFonts w:cs="Times New Roman" w:hint="eastAsia"/>
        </w:rPr>
        <w:t>争辩点</w:t>
      </w:r>
      <w:r w:rsidR="00893BA9" w:rsidRPr="00445C3D">
        <w:rPr>
          <w:rFonts w:cs="Times New Roman" w:hint="eastAsia"/>
        </w:rPr>
        <w:t>。其</w:t>
      </w:r>
      <w:r w:rsidRPr="00445C3D">
        <w:rPr>
          <w:rFonts w:cs="Times New Roman" w:hint="eastAsia"/>
        </w:rPr>
        <w:t>实，他只以真实的</w:t>
      </w:r>
      <w:r w:rsidR="00742F02" w:rsidRPr="00445C3D">
        <w:rPr>
          <w:rFonts w:cs="Times New Roman" w:hint="eastAsia"/>
        </w:rPr>
        <w:t>临在</w:t>
      </w:r>
      <w:r w:rsidRPr="00445C3D">
        <w:rPr>
          <w:rFonts w:cs="Times New Roman" w:hint="eastAsia"/>
        </w:rPr>
        <w:t>，作为达到目标的媒介。他坚持基督的身体与血在圣礼内真实</w:t>
      </w:r>
      <w:r w:rsidR="00742F02" w:rsidRPr="00445C3D">
        <w:rPr>
          <w:rFonts w:cs="Times New Roman" w:hint="eastAsia"/>
        </w:rPr>
        <w:t>临在</w:t>
      </w:r>
      <w:r w:rsidRPr="00445C3D">
        <w:rPr>
          <w:rFonts w:cs="Times New Roman" w:hint="eastAsia"/>
        </w:rPr>
        <w:t>，为要更加明白</w:t>
      </w:r>
      <w:r w:rsidR="00893BA9" w:rsidRPr="00445C3D">
        <w:rPr>
          <w:rFonts w:cs="Times New Roman" w:hint="eastAsia"/>
        </w:rPr>
        <w:t>、且</w:t>
      </w:r>
      <w:r w:rsidRPr="00445C3D">
        <w:rPr>
          <w:rFonts w:cs="Times New Roman" w:hint="eastAsia"/>
        </w:rPr>
        <w:t>有保证</w:t>
      </w:r>
      <w:r w:rsidR="00742F02" w:rsidRPr="00445C3D">
        <w:rPr>
          <w:rFonts w:cs="Times New Roman" w:hint="eastAsia"/>
        </w:rPr>
        <w:t>地</w:t>
      </w:r>
      <w:r w:rsidRPr="00445C3D">
        <w:rPr>
          <w:rFonts w:cs="Times New Roman" w:hint="eastAsia"/>
        </w:rPr>
        <w:t>宣讲它</w:t>
      </w:r>
      <w:r w:rsidR="00742F02" w:rsidRPr="00445C3D">
        <w:rPr>
          <w:rFonts w:cs="Times New Roman" w:hint="eastAsia"/>
        </w:rPr>
        <w:t>给</w:t>
      </w:r>
      <w:r w:rsidRPr="00445C3D">
        <w:rPr>
          <w:rFonts w:cs="Times New Roman" w:hint="eastAsia"/>
        </w:rPr>
        <w:t>予人的安慰，并宣布其益处，就是罪孽被恩惠</w:t>
      </w:r>
      <w:r w:rsidR="00742F02" w:rsidRPr="00445C3D">
        <w:rPr>
          <w:rFonts w:cs="Times New Roman" w:hint="eastAsia"/>
        </w:rPr>
        <w:t>地</w:t>
      </w:r>
      <w:r w:rsidRPr="00445C3D">
        <w:rPr>
          <w:rFonts w:cs="Times New Roman" w:hint="eastAsia"/>
        </w:rPr>
        <w:t>赦免。</w:t>
      </w:r>
    </w:p>
    <w:p w14:paraId="34526A83" w14:textId="2B525C63" w:rsidR="0031269B" w:rsidRPr="00445C3D" w:rsidRDefault="0031269B" w:rsidP="007E3C9E">
      <w:pPr>
        <w:spacing w:after="0"/>
        <w:ind w:firstLine="461"/>
        <w:rPr>
          <w:rFonts w:cs="Times New Roman"/>
        </w:rPr>
      </w:pPr>
      <w:r w:rsidRPr="00445C3D">
        <w:rPr>
          <w:rFonts w:cs="Times New Roman" w:hint="eastAsia"/>
        </w:rPr>
        <w:t>路</w:t>
      </w:r>
      <w:r w:rsidR="000567C9">
        <w:rPr>
          <w:rFonts w:cs="Times New Roman" w:hint="eastAsia"/>
        </w:rPr>
        <w:t>德</w:t>
      </w:r>
      <w:r w:rsidRPr="00445C3D">
        <w:rPr>
          <w:rFonts w:cs="Times New Roman" w:hint="eastAsia"/>
        </w:rPr>
        <w:t>未曾像哈那克所主张的</w:t>
      </w:r>
      <w:r w:rsidR="00765C0D" w:rsidRPr="00445C3D">
        <w:rPr>
          <w:rFonts w:cs="Times New Roman" w:hint="eastAsia"/>
        </w:rPr>
        <w:t>，</w:t>
      </w:r>
      <w:r w:rsidRPr="00445C3D">
        <w:rPr>
          <w:rFonts w:cs="Times New Roman" w:hint="eastAsia"/>
        </w:rPr>
        <w:t>以</w:t>
      </w:r>
      <w:r w:rsidR="00765C0D" w:rsidRPr="00445C3D">
        <w:rPr>
          <w:rFonts w:cs="Times New Roman" w:hint="eastAsia"/>
        </w:rPr>
        <w:t>真实临在</w:t>
      </w:r>
      <w:r w:rsidRPr="00445C3D">
        <w:rPr>
          <w:rFonts w:cs="Times New Roman" w:hint="eastAsia"/>
        </w:rPr>
        <w:t>代替</w:t>
      </w:r>
      <w:r w:rsidRPr="00445C3D">
        <w:rPr>
          <w:rFonts w:cs="Times New Roman"/>
        </w:rPr>
        <w:t>sola fide</w:t>
      </w:r>
      <w:r w:rsidR="00BD162D" w:rsidRPr="00445C3D">
        <w:rPr>
          <w:rFonts w:cs="Times New Roman"/>
        </w:rPr>
        <w:t xml:space="preserve"> </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，他反而教导</w:t>
      </w:r>
      <w:r w:rsidR="00512B20"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为人获得主晩餐内所提供的上帝恩惠的赦免，所藉的唯一媒介。他在小问答内说</w:t>
      </w:r>
      <w:r w:rsidR="00512B20" w:rsidRPr="00445C3D">
        <w:rPr>
          <w:rFonts w:cs="Times New Roman" w:hint="eastAsia"/>
        </w:rPr>
        <w:t>：</w:t>
      </w:r>
      <w:r w:rsidR="001601E9" w:rsidRPr="00445C3D">
        <w:rPr>
          <w:rFonts w:cs="Times New Roman"/>
        </w:rPr>
        <w:t>“</w:t>
      </w:r>
      <w:r w:rsidRPr="00445C3D">
        <w:rPr>
          <w:rFonts w:cs="Times New Roman" w:hint="eastAsia"/>
        </w:rPr>
        <w:t>凡相信</w:t>
      </w:r>
      <w:r w:rsidR="00E605A4">
        <w:rPr>
          <w:rFonts w:cs="Times New Roman" w:hint="eastAsia"/>
        </w:rPr>
        <w:t>（</w:t>
      </w:r>
      <w:r w:rsidRPr="00445C3D">
        <w:rPr>
          <w:rFonts w:cs="Times New Roman" w:hint="eastAsia"/>
        </w:rPr>
        <w:t>为你舍，为你流，使罪得赦</w:t>
      </w:r>
      <w:r w:rsidR="00E605A4">
        <w:rPr>
          <w:rFonts w:cs="Times New Roman" w:hint="eastAsia"/>
        </w:rPr>
        <w:t>）</w:t>
      </w:r>
      <w:r w:rsidRPr="00445C3D">
        <w:rPr>
          <w:rFonts w:cs="Times New Roman" w:hint="eastAsia"/>
        </w:rPr>
        <w:t>的话，</w:t>
      </w:r>
      <w:r w:rsidR="00BD162D" w:rsidRPr="00445C3D">
        <w:rPr>
          <w:rFonts w:cs="Times New Roman"/>
        </w:rPr>
        <w:t xml:space="preserve"> </w:t>
      </w:r>
      <w:r w:rsidRPr="00445C3D">
        <w:rPr>
          <w:rFonts w:cs="Times New Roman" w:hint="eastAsia"/>
        </w:rPr>
        <w:t>便得着这些话所说所申明的</w:t>
      </w:r>
      <w:r w:rsidR="00765C0D" w:rsidRPr="00445C3D">
        <w:rPr>
          <w:rFonts w:cs="Times New Roman" w:hint="eastAsia"/>
        </w:rPr>
        <w:t>，</w:t>
      </w:r>
      <w:r w:rsidRPr="00445C3D">
        <w:rPr>
          <w:rFonts w:cs="Times New Roman" w:hint="eastAsia"/>
        </w:rPr>
        <w:t>就是罪的赦免。</w:t>
      </w:r>
      <w:r w:rsidR="001601E9" w:rsidRPr="00445C3D">
        <w:rPr>
          <w:rFonts w:cs="Times New Roman"/>
        </w:rPr>
        <w:t>”</w:t>
      </w:r>
      <w:r w:rsidRPr="00445C3D">
        <w:rPr>
          <w:rFonts w:cs="Times New Roman" w:hint="eastAsia"/>
        </w:rPr>
        <w:t>路德进一步又强调圣经的道理说</w:t>
      </w:r>
      <w:r w:rsidR="00512B20" w:rsidRPr="00445C3D">
        <w:rPr>
          <w:rFonts w:cs="Times New Roman" w:hint="eastAsia"/>
        </w:rPr>
        <w:t>：</w:t>
      </w:r>
      <w:r w:rsidRPr="00445C3D">
        <w:rPr>
          <w:rFonts w:cs="Times New Roman" w:hint="eastAsia"/>
        </w:rPr>
        <w:t>用口领受基督的身体和血，若没有信心，便没有用处，而且有害，林前十一</w:t>
      </w:r>
      <w:r w:rsidRPr="00445C3D">
        <w:rPr>
          <w:rFonts w:cs="Times New Roman"/>
        </w:rPr>
        <w:t>29</w:t>
      </w:r>
      <w:r w:rsidRPr="00445C3D">
        <w:rPr>
          <w:rFonts w:cs="Times New Roman" w:hint="eastAsia"/>
        </w:rPr>
        <w:t>。他在小问答内说</w:t>
      </w:r>
      <w:r w:rsidR="00512B20" w:rsidRPr="00445C3D">
        <w:rPr>
          <w:rFonts w:cs="Times New Roman" w:hint="eastAsia"/>
        </w:rPr>
        <w:t>：</w:t>
      </w:r>
      <w:r w:rsidR="001601E9" w:rsidRPr="00445C3D">
        <w:rPr>
          <w:rFonts w:cs="Times New Roman"/>
        </w:rPr>
        <w:t>“</w:t>
      </w:r>
      <w:r w:rsidRPr="00445C3D">
        <w:rPr>
          <w:rFonts w:cs="Times New Roman" w:hint="eastAsia"/>
        </w:rPr>
        <w:t>但不信，或疑惑这话的，便是不配领受和未预备</w:t>
      </w:r>
      <w:r w:rsidR="00765C0D" w:rsidRPr="00445C3D">
        <w:rPr>
          <w:rFonts w:cs="Times New Roman" w:hint="eastAsia"/>
        </w:rPr>
        <w:t>好</w:t>
      </w:r>
      <w:r w:rsidRPr="00445C3D">
        <w:rPr>
          <w:rFonts w:cs="Times New Roman" w:hint="eastAsia"/>
        </w:rPr>
        <w:t>的</w:t>
      </w:r>
      <w:r w:rsidR="000F2EE2">
        <w:rPr>
          <w:rFonts w:cs="Times New Roman" w:hint="eastAsia"/>
        </w:rPr>
        <w:t>；</w:t>
      </w:r>
      <w:r w:rsidRPr="00445C3D">
        <w:rPr>
          <w:rFonts w:cs="Times New Roman" w:hint="eastAsia"/>
        </w:rPr>
        <w:t>因为这</w:t>
      </w:r>
      <w:r w:rsidR="008114BF" w:rsidRPr="00445C3D">
        <w:rPr>
          <w:rFonts w:cs="Times New Roman" w:hint="eastAsia"/>
        </w:rPr>
        <w:t>‘</w:t>
      </w:r>
      <w:r w:rsidRPr="00445C3D">
        <w:rPr>
          <w:rFonts w:cs="Times New Roman" w:hint="eastAsia"/>
        </w:rPr>
        <w:t>为你们</w:t>
      </w:r>
      <w:r w:rsidR="008114BF" w:rsidRPr="00445C3D">
        <w:rPr>
          <w:rFonts w:cs="Times New Roman" w:hint="eastAsia"/>
        </w:rPr>
        <w:t>’</w:t>
      </w:r>
      <w:r w:rsidRPr="00445C3D">
        <w:rPr>
          <w:rFonts w:cs="Times New Roman" w:hint="eastAsia"/>
        </w:rPr>
        <w:t>三字是要人一心相信。</w:t>
      </w:r>
      <w:r w:rsidR="001601E9" w:rsidRPr="00445C3D">
        <w:rPr>
          <w:rFonts w:cs="Times New Roman"/>
        </w:rPr>
        <w:t>”</w:t>
      </w:r>
    </w:p>
    <w:p w14:paraId="58CCFF4D" w14:textId="11AF0448" w:rsidR="0031269B" w:rsidRPr="00445C3D" w:rsidRDefault="0031269B" w:rsidP="007E3C9E">
      <w:pPr>
        <w:spacing w:after="0"/>
        <w:ind w:firstLine="461"/>
        <w:rPr>
          <w:rFonts w:cs="Times New Roman"/>
        </w:rPr>
      </w:pPr>
      <w:r w:rsidRPr="00445C3D">
        <w:rPr>
          <w:rFonts w:cs="Times New Roman" w:hint="eastAsia"/>
        </w:rPr>
        <w:t>路德自始至终说明这种道理，协同式陈述</w:t>
      </w:r>
      <w:r w:rsidR="005C0F88" w:rsidRPr="00445C3D">
        <w:rPr>
          <w:rFonts w:cs="Times New Roman" w:hint="eastAsia"/>
        </w:rPr>
        <w:t>（</w:t>
      </w:r>
      <w:r w:rsidRPr="00445C3D">
        <w:rPr>
          <w:rFonts w:cs="Times New Roman" w:hint="eastAsia"/>
        </w:rPr>
        <w:t>全，</w:t>
      </w:r>
      <w:r w:rsidRPr="00445C3D">
        <w:rPr>
          <w:rFonts w:cs="Times New Roman"/>
        </w:rPr>
        <w:t>VII</w:t>
      </w:r>
      <w:r w:rsidRPr="00445C3D">
        <w:rPr>
          <w:rFonts w:cs="Times New Roman" w:hint="eastAsia"/>
        </w:rPr>
        <w:t>，</w:t>
      </w:r>
      <w:r w:rsidRPr="00445C3D">
        <w:rPr>
          <w:rFonts w:cs="Times New Roman"/>
        </w:rPr>
        <w:t>53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无疑的，路加和保罗所说的这些话</w:t>
      </w:r>
      <w:r w:rsidR="00512B20" w:rsidRPr="00445C3D">
        <w:rPr>
          <w:rFonts w:cs="Times New Roman" w:hint="eastAsia"/>
        </w:rPr>
        <w:t>：</w:t>
      </w:r>
      <w:r w:rsidR="008114BF" w:rsidRPr="00445C3D">
        <w:rPr>
          <w:rFonts w:cs="Times New Roman" w:hint="eastAsia"/>
        </w:rPr>
        <w:t>‘</w:t>
      </w:r>
      <w:r w:rsidRPr="00445C3D">
        <w:rPr>
          <w:rFonts w:cs="Times New Roman" w:hint="eastAsia"/>
        </w:rPr>
        <w:t>这杯是我立新约的血</w:t>
      </w:r>
      <w:r w:rsidR="008114BF" w:rsidRPr="00445C3D">
        <w:rPr>
          <w:rFonts w:cs="Times New Roman" w:hint="eastAsia"/>
        </w:rPr>
        <w:t>’</w:t>
      </w:r>
      <w:r w:rsidRPr="00445C3D">
        <w:rPr>
          <w:rFonts w:cs="Times New Roman" w:hint="eastAsia"/>
        </w:rPr>
        <w:t>，除了马太和马可所给与的意思以外，不可能有其他</w:t>
      </w:r>
      <w:r w:rsidR="00765C0D" w:rsidRPr="00445C3D">
        <w:rPr>
          <w:rFonts w:cs="Times New Roman" w:hint="eastAsia"/>
        </w:rPr>
        <w:t>意思</w:t>
      </w:r>
      <w:r w:rsidRPr="00445C3D">
        <w:rPr>
          <w:rFonts w:cs="Times New Roman" w:hint="eastAsia"/>
        </w:rPr>
        <w:t>，马太和马可说</w:t>
      </w:r>
      <w:r w:rsidR="00512B20" w:rsidRPr="00445C3D">
        <w:rPr>
          <w:rFonts w:cs="Times New Roman" w:hint="eastAsia"/>
        </w:rPr>
        <w:t>：</w:t>
      </w:r>
      <w:r w:rsidR="008114BF" w:rsidRPr="00445C3D">
        <w:rPr>
          <w:rFonts w:cs="Times New Roman" w:hint="eastAsia"/>
        </w:rPr>
        <w:t>‘</w:t>
      </w:r>
      <w:r w:rsidRPr="00445C3D">
        <w:rPr>
          <w:rFonts w:cs="Times New Roman" w:hint="eastAsia"/>
        </w:rPr>
        <w:t>这</w:t>
      </w:r>
      <w:r w:rsidR="008114BF" w:rsidRPr="00445C3D">
        <w:rPr>
          <w:rFonts w:cs="Times New Roman" w:hint="eastAsia"/>
        </w:rPr>
        <w:t>’</w:t>
      </w:r>
      <w:r w:rsidR="005C0F88" w:rsidRPr="00445C3D">
        <w:rPr>
          <w:rFonts w:cs="Times New Roman" w:hint="eastAsia"/>
        </w:rPr>
        <w:t>（</w:t>
      </w:r>
      <w:r w:rsidRPr="00445C3D">
        <w:rPr>
          <w:rFonts w:cs="Times New Roman" w:hint="eastAsia"/>
        </w:rPr>
        <w:t>即你们用口从杯所喝的</w:t>
      </w:r>
      <w:r w:rsidR="005C0F88" w:rsidRPr="00445C3D">
        <w:rPr>
          <w:rFonts w:cs="Times New Roman" w:hint="eastAsia"/>
        </w:rPr>
        <w:t>）</w:t>
      </w:r>
      <w:r w:rsidR="008114BF" w:rsidRPr="00445C3D">
        <w:rPr>
          <w:rFonts w:cs="Times New Roman" w:hint="eastAsia"/>
        </w:rPr>
        <w:t>‘</w:t>
      </w:r>
      <w:r w:rsidRPr="00445C3D">
        <w:rPr>
          <w:rFonts w:cs="Times New Roman" w:hint="eastAsia"/>
        </w:rPr>
        <w:t>是我新约的血</w:t>
      </w:r>
      <w:r w:rsidR="008114BF" w:rsidRPr="00445C3D">
        <w:rPr>
          <w:rFonts w:cs="Times New Roman" w:hint="eastAsia"/>
        </w:rPr>
        <w:t>’</w:t>
      </w:r>
      <w:r w:rsidRPr="00445C3D">
        <w:rPr>
          <w:rFonts w:cs="Times New Roman" w:hint="eastAsia"/>
        </w:rPr>
        <w:t>，我藉此而设立，印证并坚定了与你们</w:t>
      </w:r>
      <w:r w:rsidR="00EB417B" w:rsidRPr="00445C3D">
        <w:rPr>
          <w:rFonts w:cs="Times New Roman" w:hint="eastAsia"/>
        </w:rPr>
        <w:t>众人</w:t>
      </w:r>
      <w:r w:rsidRPr="00445C3D">
        <w:rPr>
          <w:rFonts w:cs="Times New Roman" w:hint="eastAsia"/>
        </w:rPr>
        <w:t>所立的新约，就是</w:t>
      </w:r>
      <w:r w:rsidR="00512B20" w:rsidRPr="00445C3D">
        <w:rPr>
          <w:rFonts w:cs="Times New Roman" w:hint="eastAsia"/>
        </w:rPr>
        <w:t>：</w:t>
      </w:r>
      <w:r w:rsidRPr="00445C3D">
        <w:rPr>
          <w:rFonts w:cs="Times New Roman" w:hint="eastAsia"/>
        </w:rPr>
        <w:t>罪的赦免。</w:t>
      </w:r>
      <w:r w:rsidR="001601E9" w:rsidRPr="00445C3D">
        <w:rPr>
          <w:rFonts w:cs="Times New Roman"/>
        </w:rPr>
        <w:t>”</w:t>
      </w:r>
      <w:r w:rsidRPr="00445C3D">
        <w:rPr>
          <w:rFonts w:cs="Times New Roman" w:hint="eastAsia"/>
        </w:rPr>
        <w:t>路德在他论此问题的一切讨论上，从未忽略圣餐中所提供并交与的恩惠赦罪。</w:t>
      </w:r>
      <w:r w:rsidRPr="00445C3D">
        <w:rPr>
          <w:rFonts w:cs="Times New Roman" w:hint="eastAsia"/>
        </w:rPr>
        <w:lastRenderedPageBreak/>
        <w:t>对他而言，主晚餐是</w:t>
      </w:r>
      <w:r w:rsidR="001601E9" w:rsidRPr="00445C3D">
        <w:rPr>
          <w:rFonts w:cs="Times New Roman"/>
        </w:rPr>
        <w:t>“</w:t>
      </w:r>
      <w:r w:rsidRPr="00445C3D">
        <w:rPr>
          <w:rFonts w:cs="Times New Roman" w:hint="eastAsia"/>
        </w:rPr>
        <w:t>一种可爱并赐福的圣晚餐</w:t>
      </w:r>
      <w:r w:rsidR="001601E9" w:rsidRPr="00445C3D">
        <w:rPr>
          <w:rFonts w:cs="Times New Roman"/>
        </w:rPr>
        <w:t>”</w:t>
      </w:r>
      <w:r w:rsidRPr="00445C3D">
        <w:rPr>
          <w:rFonts w:cs="Times New Roman" w:hint="eastAsia"/>
        </w:rPr>
        <w:t>，正因基督将祂的身体和血与那恩惠的应许</w:t>
      </w:r>
      <w:r w:rsidR="00512B20" w:rsidRPr="00445C3D">
        <w:rPr>
          <w:rFonts w:cs="Times New Roman" w:hint="eastAsia"/>
        </w:rPr>
        <w:t>：</w:t>
      </w:r>
      <w:r w:rsidR="001601E9" w:rsidRPr="00445C3D">
        <w:rPr>
          <w:rFonts w:cs="Times New Roman"/>
        </w:rPr>
        <w:t>“</w:t>
      </w:r>
      <w:r w:rsidRPr="00445C3D">
        <w:rPr>
          <w:rFonts w:cs="Times New Roman" w:hint="eastAsia"/>
        </w:rPr>
        <w:t>为你们舍的</w:t>
      </w:r>
      <w:r w:rsidR="000F2EE2">
        <w:rPr>
          <w:rFonts w:cs="Times New Roman" w:hint="eastAsia"/>
        </w:rPr>
        <w:t>；</w:t>
      </w:r>
      <w:r w:rsidRPr="00445C3D">
        <w:rPr>
          <w:rFonts w:cs="Times New Roman" w:hint="eastAsia"/>
        </w:rPr>
        <w:t>为你们流出来的</w:t>
      </w:r>
      <w:r w:rsidR="001601E9" w:rsidRPr="00445C3D">
        <w:rPr>
          <w:rFonts w:cs="Times New Roman"/>
        </w:rPr>
        <w:t>”</w:t>
      </w:r>
      <w:r w:rsidRPr="00445C3D">
        <w:rPr>
          <w:rFonts w:cs="Times New Roman" w:hint="eastAsia"/>
        </w:rPr>
        <w:t>相联。</w:t>
      </w:r>
      <w:r w:rsidR="005C0F88" w:rsidRPr="00445C3D">
        <w:rPr>
          <w:rFonts w:cs="Times New Roman" w:hint="eastAsia"/>
        </w:rPr>
        <w:t>（</w:t>
      </w:r>
      <w:r w:rsidRPr="00445C3D">
        <w:rPr>
          <w:rFonts w:cs="Times New Roman"/>
        </w:rPr>
        <w:t>St. L., XIX,1292</w:t>
      </w:r>
      <w:r w:rsidR="005C0F88" w:rsidRPr="00445C3D">
        <w:rPr>
          <w:rFonts w:cs="Times New Roman" w:hint="eastAsia"/>
        </w:rPr>
        <w:t>）</w:t>
      </w:r>
    </w:p>
    <w:p w14:paraId="4B6B1366" w14:textId="0243E81F" w:rsidR="0031269B" w:rsidRPr="00445C3D" w:rsidRDefault="0031269B" w:rsidP="007E3C9E">
      <w:pPr>
        <w:spacing w:after="0"/>
        <w:ind w:firstLine="461"/>
        <w:rPr>
          <w:rFonts w:cs="Times New Roman"/>
        </w:rPr>
      </w:pPr>
      <w:r w:rsidRPr="00445C3D">
        <w:rPr>
          <w:rFonts w:cs="Times New Roman" w:hint="eastAsia"/>
        </w:rPr>
        <w:t>关于这一点，我们也可以讨论领圣餐者信心的特殊目标这个问题。领圣餐者自然需要相信真上帝真人耶稣基督是为他的罪而死。况且，他须相信这一位基督在圣餐内，将祂的真身体和血交予他</w:t>
      </w:r>
      <w:r w:rsidR="000F2EE2">
        <w:rPr>
          <w:rFonts w:cs="Times New Roman" w:hint="eastAsia"/>
        </w:rPr>
        <w:t>；</w:t>
      </w:r>
      <w:r w:rsidRPr="00445C3D">
        <w:rPr>
          <w:rFonts w:cs="Times New Roman" w:hint="eastAsia"/>
        </w:rPr>
        <w:t>凡不愿意相信这道的人，就是不配领受，并且是吃喝自己的罪，</w:t>
      </w:r>
      <w:r w:rsidR="001601E9" w:rsidRPr="00445C3D">
        <w:rPr>
          <w:rFonts w:cs="Times New Roman"/>
        </w:rPr>
        <w:t>“</w:t>
      </w:r>
      <w:r w:rsidRPr="00445C3D">
        <w:rPr>
          <w:rFonts w:cs="Times New Roman" w:hint="eastAsia"/>
        </w:rPr>
        <w:t>因他不分辨是主的身体，林前十</w:t>
      </w:r>
      <w:r w:rsidRPr="00445C3D">
        <w:rPr>
          <w:rFonts w:cs="Times New Roman"/>
        </w:rPr>
        <w:t>29</w:t>
      </w:r>
      <w:r w:rsidRPr="00445C3D">
        <w:rPr>
          <w:rFonts w:cs="Times New Roman" w:hint="eastAsia"/>
        </w:rPr>
        <w:t>。但是既便相信真实</w:t>
      </w:r>
      <w:r w:rsidR="00EB78F6" w:rsidRPr="00445C3D">
        <w:rPr>
          <w:rFonts w:cs="Times New Roman" w:hint="eastAsia"/>
        </w:rPr>
        <w:t>临在</w:t>
      </w:r>
      <w:r w:rsidRPr="00445C3D">
        <w:rPr>
          <w:rFonts w:cs="Times New Roman" w:hint="eastAsia"/>
        </w:rPr>
        <w:t>，仍不</w:t>
      </w:r>
      <w:r w:rsidR="00EB78F6" w:rsidRPr="00445C3D">
        <w:rPr>
          <w:rFonts w:cs="Times New Roman" w:hint="eastAsia"/>
        </w:rPr>
        <w:t>算是</w:t>
      </w:r>
      <w:r w:rsidRPr="00445C3D">
        <w:rPr>
          <w:rFonts w:cs="Times New Roman" w:hint="eastAsia"/>
        </w:rPr>
        <w:t>救人的</w:t>
      </w:r>
      <w:r w:rsidR="00EB78F6" w:rsidRPr="00445C3D">
        <w:rPr>
          <w:rFonts w:cs="Times New Roman" w:hint="eastAsia"/>
        </w:rPr>
        <w:t>信心</w:t>
      </w:r>
      <w:r w:rsidRPr="00445C3D">
        <w:rPr>
          <w:rFonts w:cs="Times New Roman" w:hint="eastAsia"/>
        </w:rPr>
        <w:t>。路德有力</w:t>
      </w:r>
      <w:r w:rsidR="00272DEF" w:rsidRPr="00445C3D">
        <w:rPr>
          <w:rFonts w:cs="Times New Roman" w:hint="eastAsia"/>
        </w:rPr>
        <w:t>地</w:t>
      </w:r>
      <w:r w:rsidRPr="00445C3D">
        <w:rPr>
          <w:rFonts w:cs="Times New Roman" w:hint="eastAsia"/>
        </w:rPr>
        <w:t>指出</w:t>
      </w:r>
      <w:r w:rsidR="00512B20" w:rsidRPr="00445C3D">
        <w:rPr>
          <w:rFonts w:cs="Times New Roman" w:hint="eastAsia"/>
        </w:rPr>
        <w:t>：</w:t>
      </w:r>
      <w:r w:rsidR="00893BA9" w:rsidRPr="00445C3D">
        <w:rPr>
          <w:rFonts w:cs="Times New Roman" w:hint="eastAsia"/>
        </w:rPr>
        <w:t>配</w:t>
      </w:r>
      <w:r w:rsidRPr="00445C3D">
        <w:rPr>
          <w:rFonts w:cs="Times New Roman" w:hint="eastAsia"/>
        </w:rPr>
        <w:t>领者</w:t>
      </w:r>
      <w:r w:rsidR="00272DEF" w:rsidRPr="00445C3D">
        <w:rPr>
          <w:rFonts w:cs="Times New Roman" w:hint="eastAsia"/>
        </w:rPr>
        <w:t>是</w:t>
      </w:r>
      <w:r w:rsidRPr="00445C3D">
        <w:rPr>
          <w:rFonts w:cs="Times New Roman" w:hint="eastAsia"/>
        </w:rPr>
        <w:t>相信基督所说的</w:t>
      </w:r>
      <w:r w:rsidR="00512B20" w:rsidRPr="00445C3D">
        <w:rPr>
          <w:rFonts w:cs="Times New Roman" w:hint="eastAsia"/>
        </w:rPr>
        <w:t>：</w:t>
      </w:r>
      <w:r w:rsidR="001601E9" w:rsidRPr="00445C3D">
        <w:rPr>
          <w:rFonts w:cs="Times New Roman"/>
        </w:rPr>
        <w:t>“</w:t>
      </w:r>
      <w:r w:rsidRPr="00445C3D">
        <w:rPr>
          <w:rFonts w:cs="Times New Roman" w:hint="eastAsia"/>
        </w:rPr>
        <w:t>为你舍，为你流</w:t>
      </w:r>
      <w:r w:rsidR="001601E9" w:rsidRPr="00445C3D">
        <w:rPr>
          <w:rFonts w:cs="Times New Roman"/>
        </w:rPr>
        <w:t>”</w:t>
      </w:r>
      <w:r w:rsidRPr="00445C3D">
        <w:rPr>
          <w:rFonts w:cs="Times New Roman" w:hint="eastAsia"/>
        </w:rPr>
        <w:t>这句话。这就是说</w:t>
      </w:r>
      <w:r w:rsidR="00512B20" w:rsidRPr="00445C3D">
        <w:rPr>
          <w:rFonts w:cs="Times New Roman" w:hint="eastAsia"/>
        </w:rPr>
        <w:t>：</w:t>
      </w:r>
      <w:r w:rsidR="00893BA9" w:rsidRPr="00445C3D">
        <w:rPr>
          <w:rFonts w:cs="Times New Roman" w:hint="eastAsia"/>
        </w:rPr>
        <w:t>若</w:t>
      </w:r>
      <w:r w:rsidRPr="00445C3D">
        <w:rPr>
          <w:rFonts w:cs="Times New Roman" w:hint="eastAsia"/>
        </w:rPr>
        <w:t>有人希望作配领者，他就必须相信他是藉着领受基督为他</w:t>
      </w:r>
      <w:r w:rsidR="00272DEF" w:rsidRPr="00445C3D">
        <w:rPr>
          <w:rFonts w:cs="Times New Roman" w:hint="eastAsia"/>
        </w:rPr>
        <w:t>舍弃</w:t>
      </w:r>
      <w:r w:rsidRPr="00445C3D">
        <w:rPr>
          <w:rFonts w:cs="Times New Roman" w:hint="eastAsia"/>
        </w:rPr>
        <w:t>的身体和流出的血，个人</w:t>
      </w:r>
      <w:r w:rsidR="006E21FC" w:rsidRPr="00445C3D">
        <w:rPr>
          <w:rFonts w:cs="Times New Roman" w:hint="eastAsia"/>
        </w:rPr>
        <w:t>性地</w:t>
      </w:r>
      <w:r w:rsidRPr="00445C3D">
        <w:rPr>
          <w:rFonts w:cs="Times New Roman" w:hint="eastAsia"/>
        </w:rPr>
        <w:t>领受到罪的赦免，生命和永福。</w:t>
      </w:r>
    </w:p>
    <w:p w14:paraId="65D41581" w14:textId="022C95F4" w:rsidR="0031269B" w:rsidRPr="00445C3D" w:rsidRDefault="0031269B" w:rsidP="007E3C9E">
      <w:pPr>
        <w:spacing w:after="0"/>
        <w:ind w:firstLine="461"/>
        <w:rPr>
          <w:rFonts w:cs="Times New Roman"/>
        </w:rPr>
      </w:pPr>
      <w:r w:rsidRPr="00445C3D">
        <w:rPr>
          <w:rFonts w:cs="Times New Roman" w:hint="eastAsia"/>
        </w:rPr>
        <w:t>这是主晚餐全部道理的要点。路德为辩论此要点而问</w:t>
      </w:r>
      <w:r w:rsidR="00893BA9" w:rsidRPr="00445C3D">
        <w:rPr>
          <w:rFonts w:cs="Times New Roman" w:hint="eastAsia"/>
        </w:rPr>
        <w:t>谁配</w:t>
      </w:r>
      <w:r w:rsidRPr="00445C3D">
        <w:rPr>
          <w:rFonts w:cs="Times New Roman" w:hint="eastAsia"/>
        </w:rPr>
        <w:t>领受这圣礼呢？他在小问答内说</w:t>
      </w:r>
      <w:r w:rsidR="00512B20" w:rsidRPr="00445C3D">
        <w:rPr>
          <w:rFonts w:cs="Times New Roman" w:hint="eastAsia"/>
        </w:rPr>
        <w:t>：</w:t>
      </w:r>
      <w:r w:rsidR="001601E9" w:rsidRPr="00445C3D">
        <w:rPr>
          <w:rFonts w:cs="Times New Roman"/>
        </w:rPr>
        <w:t>“</w:t>
      </w:r>
      <w:r w:rsidRPr="00445C3D">
        <w:rPr>
          <w:rFonts w:cs="Times New Roman" w:hint="eastAsia"/>
        </w:rPr>
        <w:t>惟有相信</w:t>
      </w:r>
      <w:r w:rsidR="008114BF" w:rsidRPr="00445C3D">
        <w:rPr>
          <w:rFonts w:cs="Times New Roman" w:hint="eastAsia"/>
        </w:rPr>
        <w:t>‘</w:t>
      </w:r>
      <w:r w:rsidRPr="00445C3D">
        <w:rPr>
          <w:rFonts w:cs="Times New Roman" w:hint="eastAsia"/>
        </w:rPr>
        <w:t>为你们</w:t>
      </w:r>
      <w:r w:rsidR="00893BA9" w:rsidRPr="00445C3D">
        <w:rPr>
          <w:rFonts w:cs="Times New Roman" w:hint="eastAsia"/>
        </w:rPr>
        <w:t>舍的</w:t>
      </w:r>
      <w:r w:rsidRPr="00445C3D">
        <w:rPr>
          <w:rFonts w:cs="Times New Roman" w:hint="eastAsia"/>
        </w:rPr>
        <w:t>，为你们流出来的，使罪得赦</w:t>
      </w:r>
      <w:r w:rsidR="008114BF" w:rsidRPr="00445C3D">
        <w:rPr>
          <w:rFonts w:cs="Times New Roman" w:hint="eastAsia"/>
        </w:rPr>
        <w:t>’</w:t>
      </w:r>
      <w:r w:rsidRPr="00445C3D">
        <w:rPr>
          <w:rFonts w:cs="Times New Roman" w:hint="eastAsia"/>
        </w:rPr>
        <w:t>的话，才是预备妥善和真配领受的。</w:t>
      </w:r>
      <w:r w:rsidR="001601E9" w:rsidRPr="00445C3D">
        <w:rPr>
          <w:rFonts w:cs="Times New Roman"/>
        </w:rPr>
        <w:t>”</w:t>
      </w:r>
      <w:r w:rsidR="00893BA9" w:rsidRPr="00445C3D">
        <w:rPr>
          <w:rFonts w:cs="Times New Roman" w:hint="eastAsia"/>
        </w:rPr>
        <w:t>正</w:t>
      </w:r>
      <w:r w:rsidRPr="00445C3D">
        <w:rPr>
          <w:rFonts w:cs="Times New Roman" w:hint="eastAsia"/>
        </w:rPr>
        <w:t>如路德指出，这些话是向每一位同领圣餐者直接的应许赦罪</w:t>
      </w:r>
      <w:r w:rsidR="000F2EE2">
        <w:rPr>
          <w:rFonts w:cs="Times New Roman" w:hint="eastAsia"/>
        </w:rPr>
        <w:t>；</w:t>
      </w:r>
      <w:r w:rsidRPr="00445C3D">
        <w:rPr>
          <w:rFonts w:cs="Times New Roman" w:hint="eastAsia"/>
        </w:rPr>
        <w:t>凡愿作配领圣餐的人须信赖这种神圣的应许。</w:t>
      </w:r>
      <w:r w:rsidR="00893BA9" w:rsidRPr="00445C3D">
        <w:rPr>
          <w:rFonts w:cs="Times New Roman" w:hint="eastAsia"/>
        </w:rPr>
        <w:t>换句</w:t>
      </w:r>
      <w:r w:rsidRPr="00445C3D">
        <w:rPr>
          <w:rFonts w:cs="Times New Roman" w:hint="eastAsia"/>
        </w:rPr>
        <w:t>话说</w:t>
      </w:r>
      <w:r w:rsidR="00512B20" w:rsidRPr="00445C3D">
        <w:rPr>
          <w:rFonts w:cs="Times New Roman" w:hint="eastAsia"/>
        </w:rPr>
        <w:t>：</w:t>
      </w:r>
      <w:r w:rsidRPr="00445C3D">
        <w:rPr>
          <w:rFonts w:cs="Times New Roman" w:hint="eastAsia"/>
        </w:rPr>
        <w:t>他们必须相信圣经关于圣餐本质和目的</w:t>
      </w:r>
      <w:r w:rsidR="005C0F88" w:rsidRPr="00445C3D">
        <w:rPr>
          <w:rFonts w:cs="Times New Roman" w:hint="eastAsia"/>
        </w:rPr>
        <w:t>（</w:t>
      </w:r>
      <w:r w:rsidRPr="00445C3D">
        <w:rPr>
          <w:rFonts w:cs="Times New Roman"/>
        </w:rPr>
        <w:t>essence and object</w:t>
      </w:r>
      <w:r w:rsidR="005C0F88" w:rsidRPr="00445C3D">
        <w:rPr>
          <w:rFonts w:cs="Times New Roman" w:hint="eastAsia"/>
        </w:rPr>
        <w:t>）</w:t>
      </w:r>
      <w:r w:rsidR="00893BA9" w:rsidRPr="00445C3D">
        <w:rPr>
          <w:rFonts w:cs="Times New Roman" w:hint="eastAsia"/>
        </w:rPr>
        <w:t>所</w:t>
      </w:r>
      <w:r w:rsidRPr="00445C3D">
        <w:rPr>
          <w:rFonts w:cs="Times New Roman" w:hint="eastAsia"/>
        </w:rPr>
        <w:t>论</w:t>
      </w:r>
      <w:r w:rsidR="006E21FC" w:rsidRPr="00445C3D">
        <w:rPr>
          <w:rFonts w:cs="Times New Roman" w:hint="eastAsia"/>
        </w:rPr>
        <w:t>的</w:t>
      </w:r>
      <w:r w:rsidRPr="00445C3D">
        <w:rPr>
          <w:rFonts w:cs="Times New Roman" w:hint="eastAsia"/>
        </w:rPr>
        <w:t>话。</w:t>
      </w:r>
    </w:p>
    <w:p w14:paraId="1449F3D2" w14:textId="2A2EFFDD" w:rsidR="0031269B" w:rsidRPr="00445C3D" w:rsidRDefault="0031269B" w:rsidP="007E3C9E">
      <w:pPr>
        <w:spacing w:after="0"/>
        <w:ind w:firstLine="461"/>
        <w:rPr>
          <w:rFonts w:cs="Times New Roman"/>
        </w:rPr>
      </w:pPr>
      <w:r w:rsidRPr="00445C3D">
        <w:rPr>
          <w:rFonts w:cs="Times New Roman" w:hint="eastAsia"/>
        </w:rPr>
        <w:t>教皇派反对基督在圣晚餐内提供罪的赦免给领圣餐者这种道理。天特议会直接咒诅那些将恩惠的赦罪指定为主晚餐首要目的的人</w:t>
      </w:r>
      <w:r w:rsidR="005C0F88" w:rsidRPr="00445C3D">
        <w:rPr>
          <w:rFonts w:cs="Times New Roman" w:hint="eastAsia"/>
        </w:rPr>
        <w:t>（</w:t>
      </w:r>
      <w:r w:rsidRPr="00445C3D">
        <w:rPr>
          <w:rFonts w:cs="Times New Roman"/>
        </w:rPr>
        <w:t xml:space="preserve">Trid. </w:t>
      </w:r>
      <w:r w:rsidRPr="00445C3D">
        <w:rPr>
          <w:rFonts w:cs="Times New Roman"/>
          <w:lang w:val="en-US"/>
        </w:rPr>
        <w:t>De Sacrosancto E</w:t>
      </w:r>
      <w:r w:rsidR="008C4285" w:rsidRPr="00445C3D">
        <w:rPr>
          <w:rFonts w:cs="Times New Roman"/>
          <w:lang w:val="en-US"/>
        </w:rPr>
        <w:t>u</w:t>
      </w:r>
      <w:r w:rsidRPr="00445C3D">
        <w:rPr>
          <w:rFonts w:cs="Times New Roman"/>
          <w:lang w:val="en-US"/>
        </w:rPr>
        <w:t>charistiae Sacramento, Can</w:t>
      </w:r>
      <w:r w:rsidR="00893BA9" w:rsidRPr="00445C3D">
        <w:rPr>
          <w:rFonts w:cs="Times New Roman"/>
          <w:lang w:val="en-US"/>
        </w:rPr>
        <w:t>.3</w:t>
      </w:r>
      <w:r w:rsidR="005C0F88" w:rsidRPr="00445C3D">
        <w:rPr>
          <w:rFonts w:cs="Times New Roman" w:hint="eastAsia"/>
          <w:lang w:val="en-US"/>
        </w:rPr>
        <w:t>）</w:t>
      </w:r>
      <w:r w:rsidRPr="00445C3D">
        <w:rPr>
          <w:rFonts w:cs="Times New Roman" w:hint="eastAsia"/>
        </w:rPr>
        <w:t>。迦斯</w:t>
      </w:r>
      <w:r w:rsidR="00893BA9" w:rsidRPr="00445C3D">
        <w:rPr>
          <w:rFonts w:cs="Times New Roman" w:hint="eastAsia"/>
        </w:rPr>
        <w:t>达</w:t>
      </w:r>
      <w:r w:rsidR="005C0F88" w:rsidRPr="00445C3D">
        <w:rPr>
          <w:rFonts w:cs="Times New Roman" w:hint="eastAsia"/>
        </w:rPr>
        <w:t>（</w:t>
      </w:r>
      <w:r w:rsidRPr="00445C3D">
        <w:rPr>
          <w:rFonts w:cs="Times New Roman"/>
        </w:rPr>
        <w:t>Carlstadt</w:t>
      </w:r>
      <w:r w:rsidR="005C0F88" w:rsidRPr="00445C3D">
        <w:rPr>
          <w:rFonts w:cs="Times New Roman" w:hint="eastAsia"/>
        </w:rPr>
        <w:t>）</w:t>
      </w:r>
      <w:r w:rsidR="00893BA9" w:rsidRPr="00445C3D">
        <w:rPr>
          <w:rFonts w:cs="Times New Roman" w:hint="eastAsia"/>
        </w:rPr>
        <w:t>同</w:t>
      </w:r>
      <w:r w:rsidRPr="00445C3D">
        <w:rPr>
          <w:rFonts w:cs="Times New Roman" w:hint="eastAsia"/>
        </w:rPr>
        <w:t>样视我们基督徒在圣礼内</w:t>
      </w:r>
      <w:r w:rsidR="001601E9" w:rsidRPr="00445C3D">
        <w:rPr>
          <w:rFonts w:cs="Times New Roman"/>
        </w:rPr>
        <w:t>“</w:t>
      </w:r>
      <w:r w:rsidRPr="00445C3D">
        <w:rPr>
          <w:rFonts w:cs="Times New Roman" w:hint="eastAsia"/>
        </w:rPr>
        <w:t>寻求罪的赦免为</w:t>
      </w:r>
      <w:r w:rsidR="008C4285" w:rsidRPr="00445C3D">
        <w:rPr>
          <w:rFonts w:cs="Times New Roman" w:hint="eastAsia"/>
        </w:rPr>
        <w:t>虚假、</w:t>
      </w:r>
      <w:r w:rsidRPr="00445C3D">
        <w:rPr>
          <w:rFonts w:cs="Times New Roman" w:hint="eastAsia"/>
        </w:rPr>
        <w:t>可憎的损害。</w:t>
      </w:r>
      <w:r w:rsidR="001601E9" w:rsidRPr="00445C3D">
        <w:rPr>
          <w:rFonts w:cs="Times New Roman"/>
        </w:rPr>
        <w:t>”</w:t>
      </w:r>
      <w:r w:rsidR="005C0F88" w:rsidRPr="00445C3D">
        <w:rPr>
          <w:rFonts w:cs="Times New Roman" w:hint="eastAsia"/>
        </w:rPr>
        <w:t>（</w:t>
      </w:r>
      <w:r w:rsidRPr="00445C3D">
        <w:rPr>
          <w:rFonts w:cs="Times New Roman"/>
        </w:rPr>
        <w:t>St.L., XX, 94.</w:t>
      </w:r>
      <w:r w:rsidR="005C0F88" w:rsidRPr="00445C3D">
        <w:rPr>
          <w:rFonts w:cs="Times New Roman" w:hint="eastAsia"/>
        </w:rPr>
        <w:t>）</w:t>
      </w:r>
      <w:r w:rsidR="00BD162D" w:rsidRPr="00445C3D">
        <w:rPr>
          <w:rFonts w:cs="Times New Roman"/>
        </w:rPr>
        <w:t xml:space="preserve"> </w:t>
      </w:r>
      <w:r w:rsidRPr="00445C3D">
        <w:rPr>
          <w:rFonts w:cs="Times New Roman" w:hint="eastAsia"/>
        </w:rPr>
        <w:t>慈运理与加尔文同样发出警告，反对以圣礼为</w:t>
      </w:r>
      <w:r w:rsidR="001601E9" w:rsidRPr="00445C3D">
        <w:rPr>
          <w:rFonts w:cs="Times New Roman"/>
        </w:rPr>
        <w:t>“</w:t>
      </w:r>
      <w:r w:rsidRPr="00445C3D">
        <w:rPr>
          <w:rFonts w:cs="Times New Roman" w:hint="eastAsia"/>
        </w:rPr>
        <w:t>可见的记号，在提供之时，也产生上帝的恩典</w:t>
      </w:r>
      <w:r w:rsidR="001601E9" w:rsidRPr="00445C3D">
        <w:rPr>
          <w:rFonts w:cs="Times New Roman"/>
        </w:rPr>
        <w:t>”</w:t>
      </w:r>
      <w:r w:rsidRPr="00445C3D">
        <w:rPr>
          <w:rFonts w:cs="Times New Roman" w:hint="eastAsia"/>
        </w:rPr>
        <w:t>这种思想</w:t>
      </w:r>
      <w:r w:rsidR="00893BA9" w:rsidRPr="00445C3D">
        <w:rPr>
          <w:rFonts w:cs="Times New Roman" w:hint="eastAsia"/>
        </w:rPr>
        <w:t>。</w:t>
      </w:r>
      <w:r w:rsidR="005C0F88" w:rsidRPr="00445C3D">
        <w:rPr>
          <w:rFonts w:cs="Times New Roman" w:hint="eastAsia"/>
        </w:rPr>
        <w:t>（</w:t>
      </w:r>
      <w:r w:rsidRPr="00445C3D">
        <w:rPr>
          <w:rFonts w:cs="Times New Roman"/>
        </w:rPr>
        <w:t>Consensus Tigurinus</w:t>
      </w:r>
      <w:r w:rsidR="005C0F88" w:rsidRPr="00445C3D">
        <w:rPr>
          <w:rFonts w:cs="Times New Roman" w:hint="eastAsia"/>
        </w:rPr>
        <w:t>）</w:t>
      </w:r>
      <w:r w:rsidRPr="00445C3D">
        <w:rPr>
          <w:rFonts w:cs="Times New Roman" w:hint="eastAsia"/>
        </w:rPr>
        <w:t>。</w:t>
      </w:r>
    </w:p>
    <w:p w14:paraId="741B7FB9" w14:textId="038156F6" w:rsidR="0031269B" w:rsidRPr="00445C3D" w:rsidRDefault="004B5CBC" w:rsidP="007E3C9E">
      <w:pPr>
        <w:spacing w:after="0"/>
        <w:ind w:firstLine="461"/>
        <w:rPr>
          <w:rFonts w:cs="Times New Roman"/>
        </w:rPr>
      </w:pPr>
      <w:r w:rsidRPr="00445C3D">
        <w:rPr>
          <w:rFonts w:cs="Times New Roman" w:hint="eastAsia"/>
        </w:rPr>
        <w:t>鉴于</w:t>
      </w:r>
      <w:r w:rsidR="0031269B" w:rsidRPr="00445C3D">
        <w:rPr>
          <w:rFonts w:cs="Times New Roman" w:hint="eastAsia"/>
        </w:rPr>
        <w:t>加尔文主义的观点</w:t>
      </w:r>
      <w:r w:rsidR="00893BA9" w:rsidRPr="00445C3D">
        <w:rPr>
          <w:rFonts w:cs="Times New Roman" w:hint="eastAsia"/>
        </w:rPr>
        <w:t>，这</w:t>
      </w:r>
      <w:r w:rsidR="0031269B" w:rsidRPr="00445C3D">
        <w:rPr>
          <w:rFonts w:cs="Times New Roman" w:hint="eastAsia"/>
        </w:rPr>
        <w:t>种</w:t>
      </w:r>
      <w:r w:rsidRPr="00445C3D">
        <w:rPr>
          <w:rFonts w:cs="Times New Roman" w:hint="eastAsia"/>
        </w:rPr>
        <w:t>警告</w:t>
      </w:r>
      <w:r w:rsidR="0031269B" w:rsidRPr="00445C3D">
        <w:rPr>
          <w:rFonts w:cs="Times New Roman" w:hint="eastAsia"/>
        </w:rPr>
        <w:t>是</w:t>
      </w:r>
      <w:r w:rsidRPr="00445C3D">
        <w:rPr>
          <w:rFonts w:cs="Times New Roman" w:hint="eastAsia"/>
        </w:rPr>
        <w:t>很容易明白的</w:t>
      </w:r>
      <w:r w:rsidR="000F2EE2">
        <w:rPr>
          <w:rFonts w:cs="Times New Roman" w:hint="eastAsia"/>
        </w:rPr>
        <w:t>；</w:t>
      </w:r>
      <w:r w:rsidR="0031269B" w:rsidRPr="00445C3D">
        <w:rPr>
          <w:rFonts w:cs="Times New Roman" w:hint="eastAsia"/>
        </w:rPr>
        <w:t>按照改革</w:t>
      </w:r>
      <w:r w:rsidRPr="00445C3D">
        <w:rPr>
          <w:rFonts w:cs="Times New Roman" w:hint="eastAsia"/>
        </w:rPr>
        <w:t>宗</w:t>
      </w:r>
      <w:r w:rsidR="0031269B" w:rsidRPr="00445C3D">
        <w:rPr>
          <w:rFonts w:cs="Times New Roman" w:hint="eastAsia"/>
        </w:rPr>
        <w:t>的见解，主的晩餐不能提供恩典给众罪人，一方面，因为神圣的恩典不是为万人所预定</w:t>
      </w:r>
      <w:r w:rsidR="00893BA9" w:rsidRPr="00445C3D">
        <w:rPr>
          <w:rFonts w:cs="Times New Roman" w:hint="eastAsia"/>
        </w:rPr>
        <w:t>的</w:t>
      </w:r>
      <w:r w:rsidR="005C0F88" w:rsidRPr="00445C3D">
        <w:rPr>
          <w:rFonts w:cs="Times New Roman" w:hint="eastAsia"/>
        </w:rPr>
        <w:t>（</w:t>
      </w:r>
      <w:r w:rsidR="0031269B" w:rsidRPr="00445C3D">
        <w:rPr>
          <w:rFonts w:cs="Times New Roman"/>
        </w:rPr>
        <w:t xml:space="preserve">gratia universalis </w:t>
      </w:r>
      <w:r w:rsidRPr="00445C3D">
        <w:rPr>
          <w:rFonts w:cs="Times New Roman" w:hint="eastAsia"/>
        </w:rPr>
        <w:t>普世</w:t>
      </w:r>
      <w:r w:rsidR="0031269B" w:rsidRPr="00445C3D">
        <w:rPr>
          <w:rFonts w:cs="Times New Roman" w:hint="eastAsia"/>
        </w:rPr>
        <w:t>的恩典</w:t>
      </w:r>
      <w:r w:rsidR="005C0F88" w:rsidRPr="00445C3D">
        <w:rPr>
          <w:rFonts w:cs="Times New Roman" w:hint="eastAsia"/>
        </w:rPr>
        <w:t>）</w:t>
      </w:r>
      <w:r w:rsidR="0031269B" w:rsidRPr="00445C3D">
        <w:rPr>
          <w:rFonts w:cs="Times New Roman" w:hint="eastAsia"/>
        </w:rPr>
        <w:t>，另一方面，没有任何施恩的媒介，能将赦罪，生命和永福提供</w:t>
      </w:r>
      <w:r w:rsidR="001804D9" w:rsidRPr="00445C3D">
        <w:rPr>
          <w:rFonts w:cs="Times New Roman" w:hint="eastAsia"/>
        </w:rPr>
        <w:t>、证实</w:t>
      </w:r>
      <w:r w:rsidR="0031269B" w:rsidRPr="00445C3D">
        <w:rPr>
          <w:rFonts w:cs="Times New Roman" w:hint="eastAsia"/>
        </w:rPr>
        <w:t>并赠与人。</w:t>
      </w:r>
      <w:r w:rsidR="00BD162D" w:rsidRPr="00445C3D">
        <w:rPr>
          <w:rFonts w:cs="Times New Roman"/>
        </w:rPr>
        <w:t xml:space="preserve"> </w:t>
      </w:r>
      <w:r w:rsidR="005C0F88" w:rsidRPr="00445C3D">
        <w:rPr>
          <w:rFonts w:cs="Times New Roman" w:hint="eastAsia"/>
        </w:rPr>
        <w:t>（</w:t>
      </w:r>
      <w:r w:rsidR="001601E9" w:rsidRPr="00445C3D">
        <w:rPr>
          <w:rFonts w:cs="Times New Roman"/>
        </w:rPr>
        <w:t>“</w:t>
      </w:r>
      <w:r w:rsidR="0031269B" w:rsidRPr="00445C3D">
        <w:rPr>
          <w:rFonts w:cs="Times New Roman" w:hint="eastAsia"/>
        </w:rPr>
        <w:t>在重生的工作上排除一切次要的因。</w:t>
      </w:r>
      <w:r w:rsidR="001601E9" w:rsidRPr="00445C3D">
        <w:rPr>
          <w:rFonts w:cs="Times New Roman"/>
        </w:rPr>
        <w:t>”“</w:t>
      </w:r>
      <w:r w:rsidR="0031269B" w:rsidRPr="00445C3D">
        <w:rPr>
          <w:rFonts w:cs="Times New Roman" w:hint="eastAsia"/>
        </w:rPr>
        <w:t>在圣灵的意志与灵魂的重生之间，</w:t>
      </w:r>
      <w:r w:rsidR="00AE5E78" w:rsidRPr="00445C3D">
        <w:rPr>
          <w:rFonts w:cs="Times New Roman" w:hint="eastAsia"/>
        </w:rPr>
        <w:t>什么</w:t>
      </w:r>
      <w:r w:rsidR="0031269B" w:rsidRPr="00445C3D">
        <w:rPr>
          <w:rFonts w:cs="Times New Roman" w:hint="eastAsia"/>
        </w:rPr>
        <w:t>都</w:t>
      </w:r>
      <w:r w:rsidR="001804D9" w:rsidRPr="00445C3D">
        <w:rPr>
          <w:rFonts w:cs="Times New Roman" w:hint="eastAsia"/>
        </w:rPr>
        <w:t>没有</w:t>
      </w:r>
      <w:r w:rsidR="0031269B" w:rsidRPr="00445C3D">
        <w:rPr>
          <w:rFonts w:cs="Times New Roman" w:hint="eastAsia"/>
        </w:rPr>
        <w:t>。</w:t>
      </w:r>
      <w:r w:rsidR="001601E9" w:rsidRPr="00445C3D">
        <w:rPr>
          <w:rFonts w:cs="Times New Roman"/>
        </w:rPr>
        <w:t>”“</w:t>
      </w:r>
      <w:r w:rsidR="0031269B" w:rsidRPr="00445C3D">
        <w:rPr>
          <w:rFonts w:cs="Times New Roman" w:hint="eastAsia"/>
        </w:rPr>
        <w:t>浇灌新生命于灵魂中，为圣灵直接的工作。</w:t>
      </w:r>
      <w:r w:rsidR="001601E9" w:rsidRPr="00445C3D">
        <w:rPr>
          <w:rFonts w:cs="Times New Roman"/>
        </w:rPr>
        <w:t>”</w:t>
      </w:r>
      <w:r w:rsidR="005C0F88" w:rsidRPr="00445C3D">
        <w:rPr>
          <w:rFonts w:cs="Times New Roman" w:hint="eastAsia"/>
        </w:rPr>
        <w:t>）</w:t>
      </w:r>
    </w:p>
    <w:p w14:paraId="5DFFE480" w14:textId="79FB11B7" w:rsidR="0031269B" w:rsidRPr="00445C3D" w:rsidRDefault="0031269B" w:rsidP="007E3C9E">
      <w:pPr>
        <w:spacing w:after="0"/>
        <w:ind w:firstLine="461"/>
        <w:rPr>
          <w:rFonts w:cs="Times New Roman"/>
        </w:rPr>
      </w:pPr>
      <w:r w:rsidRPr="00445C3D">
        <w:rPr>
          <w:rFonts w:cs="Times New Roman" w:hint="eastAsia"/>
        </w:rPr>
        <w:t>然而</w:t>
      </w:r>
      <w:r w:rsidR="00893BA9" w:rsidRPr="00445C3D">
        <w:rPr>
          <w:rFonts w:cs="Times New Roman" w:hint="eastAsia"/>
        </w:rPr>
        <w:t>，由</w:t>
      </w:r>
      <w:r w:rsidRPr="00445C3D">
        <w:rPr>
          <w:rFonts w:cs="Times New Roman" w:hint="eastAsia"/>
        </w:rPr>
        <w:t>于此种事实，加尔文派无权提及圣晩餐为藉耶稣基督的神圣恩典所获得的记号，</w:t>
      </w:r>
      <w:r w:rsidR="00A11650" w:rsidRPr="00445C3D">
        <w:rPr>
          <w:rFonts w:cs="Times New Roman" w:hint="eastAsia"/>
        </w:rPr>
        <w:t>印鉴</w:t>
      </w:r>
      <w:r w:rsidRPr="00445C3D">
        <w:rPr>
          <w:rFonts w:cs="Times New Roman" w:hint="eastAsia"/>
        </w:rPr>
        <w:t>和保</w:t>
      </w:r>
      <w:r w:rsidR="00893BA9" w:rsidRPr="00445C3D">
        <w:rPr>
          <w:rFonts w:cs="Times New Roman" w:hint="eastAsia"/>
        </w:rPr>
        <w:t>证</w:t>
      </w:r>
      <w:r w:rsidR="005C0F88" w:rsidRPr="00445C3D">
        <w:rPr>
          <w:rFonts w:cs="Times New Roman" w:hint="eastAsia"/>
        </w:rPr>
        <w:t>（</w:t>
      </w:r>
      <w:r w:rsidRPr="00445C3D">
        <w:rPr>
          <w:rFonts w:cs="Times New Roman"/>
        </w:rPr>
        <w:t>signum, tessera, pignus</w:t>
      </w:r>
      <w:r w:rsidR="005C0F88" w:rsidRPr="00445C3D">
        <w:rPr>
          <w:rFonts w:cs="Times New Roman" w:hint="eastAsia"/>
        </w:rPr>
        <w:t>）</w:t>
      </w:r>
      <w:r w:rsidRPr="00445C3D">
        <w:rPr>
          <w:rFonts w:cs="Times New Roman" w:hint="eastAsia"/>
        </w:rPr>
        <w:t>，因为照他们的见解，圣餐仅为</w:t>
      </w:r>
      <w:r w:rsidR="001601E9" w:rsidRPr="00445C3D">
        <w:rPr>
          <w:rFonts w:cs="Times New Roman"/>
        </w:rPr>
        <w:t>“</w:t>
      </w:r>
      <w:r w:rsidRPr="00445C3D">
        <w:rPr>
          <w:rFonts w:cs="Times New Roman" w:hint="eastAsia"/>
        </w:rPr>
        <w:t>记念筵席</w:t>
      </w:r>
      <w:r w:rsidR="001601E9" w:rsidRPr="00445C3D">
        <w:rPr>
          <w:rFonts w:cs="Times New Roman"/>
        </w:rPr>
        <w:t>”</w:t>
      </w:r>
      <w:r w:rsidRPr="00445C3D">
        <w:rPr>
          <w:rFonts w:cs="Times New Roman" w:hint="eastAsia"/>
        </w:rPr>
        <w:t>，为记念耶稣的死而举行的。</w:t>
      </w:r>
    </w:p>
    <w:p w14:paraId="3CEDEBED" w14:textId="3EEC3466" w:rsidR="0031269B" w:rsidRPr="00445C3D" w:rsidRDefault="0031269B" w:rsidP="007E3C9E">
      <w:pPr>
        <w:spacing w:after="0"/>
        <w:ind w:firstLine="461"/>
        <w:rPr>
          <w:rFonts w:cs="Times New Roman"/>
        </w:rPr>
      </w:pPr>
      <w:r w:rsidRPr="00445C3D">
        <w:rPr>
          <w:rFonts w:cs="Times New Roman" w:hint="eastAsia"/>
        </w:rPr>
        <w:t>罪的恩惠赦免，与生命和救恩为圣晚餐最大的恩赐</w:t>
      </w:r>
      <w:r w:rsidR="000F2EE2">
        <w:rPr>
          <w:rFonts w:cs="Times New Roman" w:hint="eastAsia"/>
        </w:rPr>
        <w:t>；</w:t>
      </w:r>
      <w:r w:rsidRPr="00445C3D">
        <w:rPr>
          <w:rFonts w:cs="Times New Roman" w:hint="eastAsia"/>
        </w:rPr>
        <w:t>其中所提供的其他一切祝</w:t>
      </w:r>
      <w:r w:rsidR="00893BA9" w:rsidRPr="00445C3D">
        <w:rPr>
          <w:rFonts w:cs="Times New Roman" w:hint="eastAsia"/>
        </w:rPr>
        <w:t>福</w:t>
      </w:r>
      <w:r w:rsidR="005C0F88" w:rsidRPr="00445C3D">
        <w:rPr>
          <w:rFonts w:cs="Times New Roman" w:hint="eastAsia"/>
        </w:rPr>
        <w:t>（</w:t>
      </w:r>
      <w:r w:rsidRPr="00445C3D">
        <w:rPr>
          <w:rFonts w:cs="Times New Roman"/>
        </w:rPr>
        <w:t>beneficia</w:t>
      </w:r>
      <w:r w:rsidR="005C0F88" w:rsidRPr="00445C3D">
        <w:rPr>
          <w:rFonts w:cs="Times New Roman" w:hint="eastAsia"/>
        </w:rPr>
        <w:t>）</w:t>
      </w:r>
      <w:r w:rsidR="00893BA9" w:rsidRPr="00445C3D">
        <w:rPr>
          <w:rFonts w:cs="Times New Roman" w:hint="eastAsia"/>
        </w:rPr>
        <w:t>仅</w:t>
      </w:r>
      <w:r w:rsidRPr="00445C3D">
        <w:rPr>
          <w:rFonts w:cs="Times New Roman" w:hint="eastAsia"/>
        </w:rPr>
        <w:t>为相伴物。这些祝福之中，可</w:t>
      </w:r>
      <w:r w:rsidR="00031E32" w:rsidRPr="00445C3D">
        <w:rPr>
          <w:rFonts w:cs="Times New Roman" w:hint="eastAsia"/>
        </w:rPr>
        <w:t>提及</w:t>
      </w:r>
      <w:r w:rsidRPr="00445C3D">
        <w:rPr>
          <w:rFonts w:cs="Times New Roman" w:hint="eastAsia"/>
        </w:rPr>
        <w:t>此种圣礼的恩惠结果，如</w:t>
      </w:r>
      <w:r w:rsidR="00512B20" w:rsidRPr="00445C3D">
        <w:rPr>
          <w:rFonts w:cs="Times New Roman" w:hint="eastAsia"/>
        </w:rPr>
        <w:t>：</w:t>
      </w:r>
      <w:r w:rsidRPr="00445C3D">
        <w:rPr>
          <w:rFonts w:cs="Times New Roman" w:hint="eastAsia"/>
        </w:rPr>
        <w:t>坚固信心</w:t>
      </w:r>
      <w:r w:rsidR="000F2EE2">
        <w:rPr>
          <w:rFonts w:cs="Times New Roman" w:hint="eastAsia"/>
        </w:rPr>
        <w:t>；</w:t>
      </w:r>
      <w:r w:rsidRPr="00445C3D">
        <w:rPr>
          <w:rFonts w:cs="Times New Roman" w:hint="eastAsia"/>
        </w:rPr>
        <w:t>与基督的</w:t>
      </w:r>
      <w:r w:rsidR="00031E32" w:rsidRPr="00445C3D">
        <w:rPr>
          <w:rFonts w:cs="Times New Roman" w:hint="eastAsia"/>
        </w:rPr>
        <w:t>属灵身</w:t>
      </w:r>
      <w:r w:rsidRPr="00445C3D">
        <w:rPr>
          <w:rFonts w:cs="Times New Roman" w:hint="eastAsia"/>
        </w:rPr>
        <w:t>体</w:t>
      </w:r>
      <w:r w:rsidR="00031E32" w:rsidRPr="00445C3D">
        <w:rPr>
          <w:rFonts w:cs="Times New Roman" w:hint="eastAsia"/>
        </w:rPr>
        <w:t>——</w:t>
      </w:r>
      <w:r w:rsidRPr="00445C3D">
        <w:rPr>
          <w:rFonts w:cs="Times New Roman" w:hint="eastAsia"/>
        </w:rPr>
        <w:t>教会联合，成圣中增长，对上帝和邻居之爱心扩大，</w:t>
      </w:r>
      <w:r w:rsidR="00893BA9" w:rsidRPr="00445C3D">
        <w:rPr>
          <w:rFonts w:cs="Times New Roman" w:hint="eastAsia"/>
        </w:rPr>
        <w:t>增加</w:t>
      </w:r>
      <w:r w:rsidRPr="00445C3D">
        <w:rPr>
          <w:rFonts w:cs="Times New Roman" w:hint="eastAsia"/>
        </w:rPr>
        <w:t>忍耐，并得永生的盼望，承认基督</w:t>
      </w:r>
      <w:r w:rsidR="00031E32" w:rsidRPr="00445C3D">
        <w:rPr>
          <w:rFonts w:cs="Times New Roman" w:hint="eastAsia"/>
        </w:rPr>
        <w:t>，</w:t>
      </w:r>
      <w:r w:rsidRPr="00445C3D">
        <w:rPr>
          <w:rFonts w:cs="Times New Roman" w:hint="eastAsia"/>
        </w:rPr>
        <w:t>更加喜乐，林前十一</w:t>
      </w:r>
      <w:r w:rsidRPr="00445C3D">
        <w:rPr>
          <w:rFonts w:cs="Times New Roman"/>
        </w:rPr>
        <w:t>2</w:t>
      </w:r>
      <w:r w:rsidR="00893BA9" w:rsidRPr="00445C3D">
        <w:rPr>
          <w:rFonts w:cs="Times New Roman"/>
        </w:rPr>
        <w:t>6</w:t>
      </w:r>
      <w:r w:rsidR="00893BA9" w:rsidRPr="00445C3D">
        <w:rPr>
          <w:rFonts w:cs="Times New Roman" w:hint="eastAsia"/>
        </w:rPr>
        <w:t>等</w:t>
      </w:r>
      <w:r w:rsidRPr="00445C3D">
        <w:rPr>
          <w:rFonts w:cs="Times New Roman" w:hint="eastAsia"/>
        </w:rPr>
        <w:t>。附带说</w:t>
      </w:r>
      <w:r w:rsidR="00031E32" w:rsidRPr="00445C3D">
        <w:rPr>
          <w:rFonts w:cs="Times New Roman" w:hint="eastAsia"/>
        </w:rPr>
        <w:t>下</w:t>
      </w:r>
      <w:r w:rsidRPr="00445C3D">
        <w:rPr>
          <w:rFonts w:cs="Times New Roman" w:hint="eastAsia"/>
        </w:rPr>
        <w:t>，主的晚餐也有将基督徒和异教不信的人分别出来的目的。</w:t>
      </w:r>
    </w:p>
    <w:p w14:paraId="0E80AC62" w14:textId="36F784A4" w:rsidR="0031269B" w:rsidRPr="00445C3D" w:rsidRDefault="0031269B" w:rsidP="007E3C9E">
      <w:pPr>
        <w:spacing w:after="0"/>
        <w:ind w:firstLine="461"/>
        <w:rPr>
          <w:rFonts w:cs="Times New Roman"/>
        </w:rPr>
      </w:pPr>
      <w:r w:rsidRPr="00445C3D">
        <w:rPr>
          <w:rFonts w:cs="Times New Roman" w:hint="eastAsia"/>
        </w:rPr>
        <w:t>这一切赐福的</w:t>
      </w:r>
      <w:r w:rsidR="00031E32" w:rsidRPr="00445C3D">
        <w:rPr>
          <w:rFonts w:cs="Times New Roman" w:hint="eastAsia"/>
        </w:rPr>
        <w:t>果效</w:t>
      </w:r>
      <w:r w:rsidRPr="00445C3D">
        <w:rPr>
          <w:rFonts w:cs="Times New Roman" w:hint="eastAsia"/>
        </w:rPr>
        <w:t>，得以施给信徒，乃是由于主的晚餐是</w:t>
      </w:r>
      <w:r w:rsidRPr="00445C3D">
        <w:rPr>
          <w:rFonts w:cs="Times New Roman"/>
        </w:rPr>
        <w:t xml:space="preserve"> medium iustificationis </w:t>
      </w:r>
      <w:r w:rsidR="005C0F88" w:rsidRPr="00445C3D">
        <w:rPr>
          <w:rFonts w:cs="Times New Roman" w:hint="eastAsia"/>
        </w:rPr>
        <w:t>（</w:t>
      </w:r>
      <w:r w:rsidRPr="00445C3D">
        <w:rPr>
          <w:rFonts w:cs="Times New Roman" w:hint="eastAsia"/>
        </w:rPr>
        <w:t>称义媒介</w:t>
      </w:r>
      <w:r w:rsidR="005C0F88" w:rsidRPr="00445C3D">
        <w:rPr>
          <w:rFonts w:cs="Times New Roman" w:hint="eastAsia"/>
        </w:rPr>
        <w:t>）</w:t>
      </w:r>
      <w:r w:rsidRPr="00445C3D">
        <w:rPr>
          <w:rFonts w:cs="Times New Roman" w:hint="eastAsia"/>
        </w:rPr>
        <w:t>，或说是我们领受罪的赦免的媒介</w:t>
      </w:r>
      <w:r w:rsidR="000F2EE2">
        <w:rPr>
          <w:rFonts w:cs="Times New Roman" w:hint="eastAsia"/>
        </w:rPr>
        <w:t>；</w:t>
      </w:r>
      <w:r w:rsidRPr="00445C3D">
        <w:rPr>
          <w:rFonts w:cs="Times New Roman" w:hint="eastAsia"/>
        </w:rPr>
        <w:t>因为信徒按照他对赦罪保证的</w:t>
      </w:r>
      <w:r w:rsidR="00DA54C2" w:rsidRPr="00445C3D">
        <w:rPr>
          <w:rFonts w:cs="Times New Roman" w:hint="eastAsia"/>
        </w:rPr>
        <w:t>程度比例</w:t>
      </w:r>
      <w:r w:rsidRPr="00445C3D">
        <w:rPr>
          <w:rFonts w:cs="Times New Roman" w:hint="eastAsia"/>
        </w:rPr>
        <w:t>，信心得以坚固，爱心得以增长，永生盼望得以坚振，信徒</w:t>
      </w:r>
      <w:r w:rsidR="00EB4987">
        <w:rPr>
          <w:rFonts w:cs="Times New Roman" w:hint="eastAsia"/>
        </w:rPr>
        <w:t>也</w:t>
      </w:r>
      <w:r w:rsidRPr="00445C3D">
        <w:rPr>
          <w:rFonts w:cs="Times New Roman" w:hint="eastAsia"/>
        </w:rPr>
        <w:t>得保证，他在基督耶稣内为上帝的儿女，所以他也与罪孽争战</w:t>
      </w:r>
      <w:r w:rsidR="00893BA9" w:rsidRPr="00445C3D">
        <w:rPr>
          <w:rFonts w:cs="Times New Roman" w:hint="eastAsia"/>
        </w:rPr>
        <w:t>，而</w:t>
      </w:r>
      <w:r w:rsidRPr="00445C3D">
        <w:rPr>
          <w:rFonts w:cs="Times New Roman" w:hint="eastAsia"/>
        </w:rPr>
        <w:t>且向着为他死而复活的主活着。一言以蔽之，他爱上帝，因为上帝先爱他，约壹四</w:t>
      </w:r>
      <w:r w:rsidRPr="00445C3D">
        <w:rPr>
          <w:rFonts w:cs="Times New Roman"/>
        </w:rPr>
        <w:t>19</w:t>
      </w:r>
      <w:r w:rsidRPr="00445C3D">
        <w:rPr>
          <w:rFonts w:cs="Times New Roman" w:hint="eastAsia"/>
        </w:rPr>
        <w:t>。</w:t>
      </w:r>
    </w:p>
    <w:p w14:paraId="7961D170" w14:textId="50A863F7" w:rsidR="0031269B" w:rsidRPr="00445C3D" w:rsidRDefault="0031269B" w:rsidP="007E3C9E">
      <w:pPr>
        <w:spacing w:after="0"/>
        <w:ind w:firstLine="461"/>
        <w:rPr>
          <w:rFonts w:cs="Times New Roman"/>
        </w:rPr>
      </w:pPr>
      <w:r w:rsidRPr="00445C3D">
        <w:rPr>
          <w:rFonts w:cs="Times New Roman" w:hint="eastAsia"/>
        </w:rPr>
        <w:t>凡否认主的晚餐主要为称义的媒介，或为赦罪媒介的</w:t>
      </w:r>
      <w:r w:rsidR="00893BA9" w:rsidRPr="00445C3D">
        <w:rPr>
          <w:rFonts w:cs="Times New Roman" w:hint="eastAsia"/>
        </w:rPr>
        <w:t>人</w:t>
      </w:r>
      <w:r w:rsidR="005C0F88" w:rsidRPr="00445C3D">
        <w:rPr>
          <w:rFonts w:cs="Times New Roman" w:hint="eastAsia"/>
        </w:rPr>
        <w:t>（</w:t>
      </w:r>
      <w:r w:rsidRPr="00445C3D">
        <w:rPr>
          <w:rFonts w:cs="Times New Roman" w:hint="eastAsia"/>
        </w:rPr>
        <w:t>罗马派，加尔文派等</w:t>
      </w:r>
      <w:r w:rsidR="005C0F88" w:rsidRPr="00445C3D">
        <w:rPr>
          <w:rFonts w:cs="Times New Roman" w:hint="eastAsia"/>
        </w:rPr>
        <w:t>）</w:t>
      </w:r>
      <w:r w:rsidRPr="00445C3D">
        <w:rPr>
          <w:rFonts w:cs="Times New Roman" w:hint="eastAsia"/>
        </w:rPr>
        <w:t>，实际上是使圣晚餐的这些恩惠</w:t>
      </w:r>
      <w:r w:rsidR="00904614" w:rsidRPr="00445C3D">
        <w:rPr>
          <w:rFonts w:cs="Times New Roman" w:hint="eastAsia"/>
        </w:rPr>
        <w:t>果效</w:t>
      </w:r>
      <w:r w:rsidRPr="00445C3D">
        <w:rPr>
          <w:rFonts w:cs="Times New Roman" w:hint="eastAsia"/>
        </w:rPr>
        <w:t>成为不可能，祂们将这有益的</w:t>
      </w:r>
      <w:r w:rsidR="001601E9" w:rsidRPr="00445C3D">
        <w:rPr>
          <w:rFonts w:cs="Times New Roman"/>
        </w:rPr>
        <w:t>“</w:t>
      </w:r>
      <w:r w:rsidRPr="00445C3D">
        <w:rPr>
          <w:rFonts w:cs="Times New Roman" w:hint="eastAsia"/>
        </w:rPr>
        <w:t>上帝在我们身上的工作</w:t>
      </w:r>
      <w:r w:rsidR="001601E9" w:rsidRPr="00445C3D">
        <w:rPr>
          <w:rFonts w:cs="Times New Roman"/>
        </w:rPr>
        <w:t>”</w:t>
      </w:r>
      <w:r w:rsidRPr="00445C3D">
        <w:rPr>
          <w:rFonts w:cs="Times New Roman" w:hint="eastAsia"/>
        </w:rPr>
        <w:t>，改变成为</w:t>
      </w:r>
      <w:r w:rsidR="001601E9" w:rsidRPr="00445C3D">
        <w:rPr>
          <w:rFonts w:cs="Times New Roman"/>
        </w:rPr>
        <w:t>“</w:t>
      </w:r>
      <w:r w:rsidRPr="00445C3D">
        <w:rPr>
          <w:rFonts w:cs="Times New Roman" w:hint="eastAsia"/>
        </w:rPr>
        <w:t>人替上帝</w:t>
      </w:r>
      <w:r w:rsidR="00904614" w:rsidRPr="00445C3D">
        <w:rPr>
          <w:rFonts w:cs="Times New Roman" w:hint="eastAsia"/>
        </w:rPr>
        <w:t>做</w:t>
      </w:r>
      <w:r w:rsidRPr="00445C3D">
        <w:rPr>
          <w:rFonts w:cs="Times New Roman" w:hint="eastAsia"/>
        </w:rPr>
        <w:t>的工作</w:t>
      </w:r>
      <w:r w:rsidR="001601E9" w:rsidRPr="00445C3D">
        <w:rPr>
          <w:rFonts w:cs="Times New Roman"/>
        </w:rPr>
        <w:t>”</w:t>
      </w:r>
      <w:r w:rsidRPr="00445C3D">
        <w:rPr>
          <w:rFonts w:cs="Times New Roman" w:hint="eastAsia"/>
        </w:rPr>
        <w:t>，或是与这</w:t>
      </w:r>
      <w:r w:rsidR="00904614" w:rsidRPr="00445C3D">
        <w:rPr>
          <w:rFonts w:cs="Times New Roman" w:hint="eastAsia"/>
        </w:rPr>
        <w:t>类似</w:t>
      </w:r>
      <w:r w:rsidRPr="00445C3D">
        <w:rPr>
          <w:rFonts w:cs="Times New Roman" w:hint="eastAsia"/>
        </w:rPr>
        <w:t>的事，将圣餐的福音信</w:t>
      </w:r>
      <w:r w:rsidRPr="00445C3D">
        <w:rPr>
          <w:rFonts w:cs="Times New Roman" w:hint="eastAsia"/>
        </w:rPr>
        <w:lastRenderedPageBreak/>
        <w:t>息改变成为属律法和善行的事，如是使</w:t>
      </w:r>
      <w:r w:rsidR="00B432A9" w:rsidRPr="00445C3D">
        <w:rPr>
          <w:rFonts w:cs="Times New Roman" w:hint="eastAsia"/>
        </w:rPr>
        <w:t>领</w:t>
      </w:r>
      <w:r w:rsidRPr="00445C3D">
        <w:rPr>
          <w:rFonts w:cs="Times New Roman" w:hint="eastAsia"/>
        </w:rPr>
        <w:t>圣餐者处于咒诅之下，加三</w:t>
      </w:r>
      <w:r w:rsidRPr="00445C3D">
        <w:rPr>
          <w:rFonts w:cs="Times New Roman"/>
        </w:rPr>
        <w:t>10</w:t>
      </w:r>
      <w:r w:rsidR="000F2EE2">
        <w:rPr>
          <w:rFonts w:cs="Times New Roman" w:hint="eastAsia"/>
        </w:rPr>
        <w:t>；</w:t>
      </w:r>
      <w:r w:rsidRPr="00445C3D">
        <w:rPr>
          <w:rFonts w:cs="Times New Roman" w:hint="eastAsia"/>
        </w:rPr>
        <w:t>他们实在为不配领的人，是依靠他们自己的义，所以是吃喝自己的罪，林前十一</w:t>
      </w:r>
      <w:r w:rsidRPr="00445C3D">
        <w:rPr>
          <w:rFonts w:cs="Times New Roman"/>
        </w:rPr>
        <w:t>29</w:t>
      </w:r>
      <w:r w:rsidRPr="00445C3D">
        <w:rPr>
          <w:rFonts w:cs="Times New Roman" w:hint="eastAsia"/>
        </w:rPr>
        <w:t>。</w:t>
      </w:r>
    </w:p>
    <w:p w14:paraId="38ACAB7A" w14:textId="13B7A231" w:rsidR="0031269B" w:rsidRPr="00445C3D" w:rsidRDefault="0031269B" w:rsidP="007E3C9E">
      <w:pPr>
        <w:spacing w:after="0"/>
        <w:ind w:firstLine="461"/>
        <w:rPr>
          <w:rFonts w:cs="Times New Roman"/>
        </w:rPr>
      </w:pPr>
      <w:r w:rsidRPr="00445C3D">
        <w:rPr>
          <w:rFonts w:cs="Times New Roman" w:hint="eastAsia"/>
        </w:rPr>
        <w:t>由下列天特议会决议</w:t>
      </w:r>
      <w:r w:rsidR="00893BA9" w:rsidRPr="00445C3D">
        <w:rPr>
          <w:rFonts w:cs="Times New Roman"/>
        </w:rPr>
        <w:t xml:space="preserve"> </w:t>
      </w:r>
      <w:r w:rsidR="005C0F88" w:rsidRPr="00445C3D">
        <w:rPr>
          <w:rFonts w:cs="Times New Roman" w:hint="eastAsia"/>
        </w:rPr>
        <w:t>（</w:t>
      </w:r>
      <w:r w:rsidRPr="00445C3D">
        <w:rPr>
          <w:rFonts w:cs="Times New Roman"/>
        </w:rPr>
        <w:t>decisions of the council, of Trent</w:t>
      </w:r>
      <w:r w:rsidR="005C0F88" w:rsidRPr="00445C3D">
        <w:rPr>
          <w:rFonts w:cs="Times New Roman" w:hint="eastAsia"/>
        </w:rPr>
        <w:t>）</w:t>
      </w:r>
      <w:r w:rsidRPr="00445C3D">
        <w:rPr>
          <w:rFonts w:cs="Times New Roman" w:hint="eastAsia"/>
        </w:rPr>
        <w:t>，我们可以知道罗马派是如何彻底地曲解主晚餐的目的之道理</w:t>
      </w:r>
      <w:r w:rsidR="00512B20" w:rsidRPr="00445C3D">
        <w:rPr>
          <w:rFonts w:cs="Times New Roman" w:hint="eastAsia"/>
        </w:rPr>
        <w:t>：</w:t>
      </w:r>
      <w:r w:rsidRPr="00445C3D">
        <w:rPr>
          <w:rFonts w:cs="Times New Roman"/>
        </w:rPr>
        <w:t>“Si quis dixerit, praecipuum fructum eucharistiae esse REMISSIONEM PECCATOREM, anathema sit</w:t>
      </w:r>
      <w:r w:rsidR="00512B20" w:rsidRPr="00445C3D">
        <w:rPr>
          <w:rFonts w:cs="Times New Roman" w:hint="eastAsia"/>
        </w:rPr>
        <w:t>：</w:t>
      </w:r>
      <w:r w:rsidR="00893BA9" w:rsidRPr="00445C3D">
        <w:rPr>
          <w:rFonts w:cs="Times New Roman" w:hint="eastAsia"/>
        </w:rPr>
        <w:t>，</w:t>
      </w:r>
      <w:r w:rsidR="00893BA9" w:rsidRPr="00445C3D">
        <w:rPr>
          <w:rFonts w:cs="Times New Roman"/>
        </w:rPr>
        <w:t>“</w:t>
      </w:r>
      <w:r w:rsidRPr="00445C3D">
        <w:rPr>
          <w:rFonts w:cs="Times New Roman" w:hint="eastAsia"/>
        </w:rPr>
        <w:t>若有人说，</w:t>
      </w:r>
      <w:r w:rsidR="00A81B1A" w:rsidRPr="00445C3D">
        <w:rPr>
          <w:rFonts w:cs="Times New Roman" w:hint="eastAsia"/>
        </w:rPr>
        <w:t>祝谢礼</w:t>
      </w:r>
      <w:r w:rsidRPr="00445C3D">
        <w:rPr>
          <w:rFonts w:cs="Times New Roman" w:hint="eastAsia"/>
        </w:rPr>
        <w:t>的主要</w:t>
      </w:r>
      <w:r w:rsidR="00A81B1A" w:rsidRPr="00445C3D">
        <w:rPr>
          <w:rFonts w:cs="Times New Roman" w:hint="eastAsia"/>
        </w:rPr>
        <w:t>果子</w:t>
      </w:r>
      <w:r w:rsidRPr="00445C3D">
        <w:rPr>
          <w:rFonts w:cs="Times New Roman" w:hint="eastAsia"/>
        </w:rPr>
        <w:t>是罪的赦免，他便受咒诅</w:t>
      </w:r>
      <w:r w:rsidRPr="00445C3D">
        <w:rPr>
          <w:rFonts w:cs="Times New Roman"/>
        </w:rPr>
        <w:t>”</w:t>
      </w:r>
      <w:r w:rsidR="00893BA9" w:rsidRPr="00445C3D">
        <w:rPr>
          <w:rFonts w:cs="Times New Roman" w:hint="eastAsia"/>
        </w:rPr>
        <w:t>。</w:t>
      </w:r>
      <w:r w:rsidR="00893BA9" w:rsidRPr="00445C3D">
        <w:rPr>
          <w:rFonts w:cs="Times New Roman"/>
          <w:lang w:val="en-US"/>
        </w:rPr>
        <w:t>“</w:t>
      </w:r>
      <w:r w:rsidRPr="00445C3D">
        <w:rPr>
          <w:rFonts w:cs="Times New Roman"/>
          <w:lang w:val="en-US"/>
        </w:rPr>
        <w:t>Si quis dixerit, missae sacrificium</w:t>
      </w:r>
      <w:r w:rsidR="00A65CE7" w:rsidRPr="00445C3D">
        <w:rPr>
          <w:rFonts w:cs="Times New Roman" w:hint="eastAsia"/>
          <w:lang w:val="en-US"/>
        </w:rPr>
        <w:t>……</w:t>
      </w:r>
      <w:r w:rsidRPr="00445C3D">
        <w:rPr>
          <w:rFonts w:cs="Times New Roman"/>
          <w:lang w:val="en-US"/>
        </w:rPr>
        <w:t>NON ESSE PROPITIATORIUM……non pro peccatis, poenis, satisfactionibus et aliis necessitatibus offerri debere, anathema sit</w:t>
      </w:r>
      <w:r w:rsidRPr="00445C3D">
        <w:rPr>
          <w:rFonts w:cs="Times New Roman" w:hint="eastAsia"/>
        </w:rPr>
        <w:t>。人若教导，弥撒的祭祀不是救赎，不必为罪</w:t>
      </w:r>
      <w:r w:rsidR="00225713" w:rsidRPr="00445C3D">
        <w:rPr>
          <w:rFonts w:cs="Times New Roman" w:hint="eastAsia"/>
        </w:rPr>
        <w:t>、</w:t>
      </w:r>
      <w:r w:rsidRPr="00445C3D">
        <w:rPr>
          <w:rFonts w:cs="Times New Roman" w:hint="eastAsia"/>
        </w:rPr>
        <w:t>刑罚</w:t>
      </w:r>
      <w:r w:rsidR="00893BA9" w:rsidRPr="00445C3D">
        <w:rPr>
          <w:rFonts w:cs="Times New Roman" w:hint="eastAsia"/>
        </w:rPr>
        <w:t>、补</w:t>
      </w:r>
      <w:r w:rsidR="00254AE6" w:rsidRPr="00445C3D">
        <w:rPr>
          <w:rFonts w:cs="Times New Roman" w:hint="eastAsia"/>
        </w:rPr>
        <w:t>赎</w:t>
      </w:r>
      <w:r w:rsidRPr="00445C3D">
        <w:rPr>
          <w:rFonts w:cs="Times New Roman" w:hint="eastAsia"/>
        </w:rPr>
        <w:t>及其他需要而献上，愿他受咒诅</w:t>
      </w:r>
      <w:r w:rsidRPr="00445C3D">
        <w:rPr>
          <w:rFonts w:cs="Times New Roman"/>
        </w:rPr>
        <w:t>”</w:t>
      </w:r>
      <w:r w:rsidRPr="00445C3D">
        <w:rPr>
          <w:rFonts w:cs="Times New Roman" w:hint="eastAsia"/>
        </w:rPr>
        <w:t>。</w:t>
      </w:r>
      <w:r w:rsidRPr="00445C3D">
        <w:rPr>
          <w:rFonts w:cs="Times New Roman"/>
        </w:rPr>
        <w:t xml:space="preserve"> Sess</w:t>
      </w:r>
      <w:r w:rsidR="00893BA9" w:rsidRPr="00445C3D">
        <w:rPr>
          <w:rFonts w:cs="Times New Roman"/>
        </w:rPr>
        <w:t>.</w:t>
      </w:r>
      <w:r w:rsidR="00893BA9" w:rsidRPr="00445C3D">
        <w:rPr>
          <w:rFonts w:cs="Times New Roman" w:hint="eastAsia"/>
        </w:rPr>
        <w:t>Ⅹ</w:t>
      </w:r>
      <w:r w:rsidRPr="00445C3D">
        <w:rPr>
          <w:rFonts w:cs="Times New Roman" w:hint="eastAsia"/>
        </w:rPr>
        <w:t>Ⅻ</w:t>
      </w:r>
      <w:r w:rsidRPr="00445C3D">
        <w:rPr>
          <w:rFonts w:cs="Times New Roman"/>
        </w:rPr>
        <w:t>, Cans</w:t>
      </w:r>
      <w:r w:rsidR="00893BA9" w:rsidRPr="00445C3D">
        <w:rPr>
          <w:rFonts w:cs="Times New Roman"/>
        </w:rPr>
        <w:t>.1</w:t>
      </w:r>
      <w:r w:rsidRPr="00445C3D">
        <w:rPr>
          <w:rFonts w:cs="Times New Roman" w:hint="eastAsia"/>
        </w:rPr>
        <w:t>，</w:t>
      </w:r>
      <w:r w:rsidRPr="00445C3D">
        <w:rPr>
          <w:rFonts w:cs="Times New Roman"/>
        </w:rPr>
        <w:t>3</w:t>
      </w:r>
      <w:r w:rsidRPr="00445C3D">
        <w:rPr>
          <w:rFonts w:cs="Times New Roman" w:hint="eastAsia"/>
        </w:rPr>
        <w:t>，第二十二会议，第一，第三条</w:t>
      </w:r>
      <w:r w:rsidR="005C0F88" w:rsidRPr="00445C3D">
        <w:rPr>
          <w:rFonts w:cs="Times New Roman" w:hint="eastAsia"/>
        </w:rPr>
        <w:t>）</w:t>
      </w:r>
      <w:r w:rsidR="00893BA9" w:rsidRPr="00445C3D">
        <w:rPr>
          <w:rFonts w:cs="Times New Roman" w:hint="eastAsia"/>
        </w:rPr>
        <w:t>并</w:t>
      </w:r>
      <w:r w:rsidRPr="00445C3D">
        <w:rPr>
          <w:rFonts w:cs="Times New Roman" w:hint="eastAsia"/>
        </w:rPr>
        <w:t>且，罗马派虽是如此</w:t>
      </w:r>
      <w:r w:rsidR="004C6ED9" w:rsidRPr="00445C3D">
        <w:rPr>
          <w:rFonts w:cs="Times New Roman" w:hint="eastAsia"/>
        </w:rPr>
        <w:t>强调</w:t>
      </w:r>
      <w:r w:rsidRPr="00445C3D">
        <w:rPr>
          <w:rFonts w:cs="Times New Roman" w:hint="eastAsia"/>
        </w:rPr>
        <w:t>弥撒的祭祀，但其要理问答</w:t>
      </w:r>
      <w:r w:rsidR="00893BA9" w:rsidRPr="00445C3D">
        <w:rPr>
          <w:rFonts w:cs="Times New Roman" w:hint="eastAsia"/>
        </w:rPr>
        <w:t>内</w:t>
      </w:r>
      <w:r w:rsidR="005C0F88" w:rsidRPr="00445C3D">
        <w:rPr>
          <w:rFonts w:cs="Times New Roman" w:hint="eastAsia"/>
        </w:rPr>
        <w:t>（</w:t>
      </w:r>
      <w:r w:rsidRPr="00445C3D">
        <w:rPr>
          <w:rFonts w:cs="Times New Roman" w:hint="eastAsia"/>
        </w:rPr>
        <w:t>Ⅱ</w:t>
      </w:r>
      <w:r w:rsidRPr="00445C3D">
        <w:rPr>
          <w:rFonts w:cs="Times New Roman"/>
        </w:rPr>
        <w:t>, C</w:t>
      </w:r>
      <w:r w:rsidR="00893BA9" w:rsidRPr="00445C3D">
        <w:rPr>
          <w:rFonts w:cs="Times New Roman"/>
        </w:rPr>
        <w:t>.</w:t>
      </w:r>
      <w:r w:rsidR="00893BA9" w:rsidRPr="00445C3D">
        <w:rPr>
          <w:rFonts w:cs="Times New Roman" w:hint="eastAsia"/>
        </w:rPr>
        <w:t>Ⅳ</w:t>
      </w:r>
      <w:r w:rsidRPr="00445C3D">
        <w:rPr>
          <w:rFonts w:cs="Times New Roman"/>
        </w:rPr>
        <w:t>, Qu</w:t>
      </w:r>
      <w:r w:rsidR="00893BA9" w:rsidRPr="00445C3D">
        <w:rPr>
          <w:rFonts w:cs="Times New Roman"/>
        </w:rPr>
        <w:t>.4</w:t>
      </w:r>
      <w:r w:rsidRPr="00445C3D">
        <w:rPr>
          <w:rFonts w:cs="Times New Roman"/>
        </w:rPr>
        <w:t>1</w:t>
      </w:r>
      <w:r w:rsidR="005C0F88" w:rsidRPr="00445C3D">
        <w:rPr>
          <w:rFonts w:cs="Times New Roman" w:hint="eastAsia"/>
        </w:rPr>
        <w:t>）</w:t>
      </w:r>
      <w:r w:rsidRPr="00445C3D">
        <w:rPr>
          <w:rFonts w:cs="Times New Roman" w:hint="eastAsia"/>
        </w:rPr>
        <w:t>仍说明祝谢</w:t>
      </w:r>
      <w:r w:rsidR="00893BA9" w:rsidRPr="00445C3D">
        <w:rPr>
          <w:rFonts w:cs="Times New Roman" w:hint="eastAsia"/>
        </w:rPr>
        <w:t>餐</w:t>
      </w:r>
      <w:r w:rsidR="005C0F88" w:rsidRPr="00445C3D">
        <w:rPr>
          <w:rFonts w:cs="Times New Roman" w:hint="eastAsia"/>
        </w:rPr>
        <w:t>（</w:t>
      </w:r>
      <w:r w:rsidRPr="00445C3D">
        <w:rPr>
          <w:rFonts w:cs="Times New Roman"/>
        </w:rPr>
        <w:t>Eucharist</w:t>
      </w:r>
      <w:r w:rsidR="005C0F88" w:rsidRPr="00445C3D">
        <w:rPr>
          <w:rFonts w:cs="Times New Roman" w:hint="eastAsia"/>
        </w:rPr>
        <w:t>）</w:t>
      </w:r>
      <w:r w:rsidR="00893BA9" w:rsidRPr="00445C3D">
        <w:rPr>
          <w:rFonts w:cs="Times New Roman" w:hint="eastAsia"/>
        </w:rPr>
        <w:t>仅</w:t>
      </w:r>
      <w:r w:rsidRPr="00445C3D">
        <w:rPr>
          <w:rFonts w:cs="Times New Roman" w:hint="eastAsia"/>
        </w:rPr>
        <w:t>能赦免轻微</w:t>
      </w:r>
      <w:r w:rsidR="00444BDC" w:rsidRPr="00445C3D">
        <w:rPr>
          <w:rFonts w:cs="Times New Roman" w:hint="eastAsia"/>
        </w:rPr>
        <w:t>、</w:t>
      </w:r>
      <w:r w:rsidRPr="00445C3D">
        <w:rPr>
          <w:rFonts w:cs="Times New Roman" w:hint="eastAsia"/>
        </w:rPr>
        <w:t>可以原谅的罪</w:t>
      </w:r>
      <w:r w:rsidR="005C0F88" w:rsidRPr="00445C3D">
        <w:rPr>
          <w:rFonts w:cs="Times New Roman" w:hint="eastAsia"/>
        </w:rPr>
        <w:t>（</w:t>
      </w:r>
      <w:r w:rsidRPr="00445C3D">
        <w:rPr>
          <w:rFonts w:cs="Times New Roman"/>
        </w:rPr>
        <w:t>venial sins</w:t>
      </w:r>
      <w:r w:rsidR="005C0F88" w:rsidRPr="00445C3D">
        <w:rPr>
          <w:rFonts w:cs="Times New Roman" w:hint="eastAsia"/>
        </w:rPr>
        <w:t>）</w:t>
      </w:r>
      <w:r w:rsidRPr="00445C3D">
        <w:rPr>
          <w:rFonts w:cs="Times New Roman" w:hint="eastAsia"/>
        </w:rPr>
        <w:t>。</w:t>
      </w:r>
    </w:p>
    <w:p w14:paraId="74605EAD" w14:textId="053A7E9A" w:rsidR="00BB75CD" w:rsidRPr="00445C3D" w:rsidRDefault="0031269B" w:rsidP="007E3C9E">
      <w:pPr>
        <w:spacing w:after="0"/>
        <w:ind w:firstLine="461"/>
        <w:rPr>
          <w:rFonts w:cs="Times New Roman"/>
        </w:rPr>
      </w:pPr>
      <w:r w:rsidRPr="00445C3D">
        <w:rPr>
          <w:rFonts w:cs="Times New Roman" w:hint="eastAsia"/>
        </w:rPr>
        <w:t>加尔文派也如罗马派一样否认</w:t>
      </w:r>
      <w:r w:rsidR="0011772B" w:rsidRPr="00445C3D">
        <w:rPr>
          <w:rFonts w:cs="Times New Roman" w:hint="eastAsia"/>
        </w:rPr>
        <w:t>这一教导</w:t>
      </w:r>
      <w:r w:rsidR="00512B20" w:rsidRPr="00445C3D">
        <w:rPr>
          <w:rFonts w:cs="Times New Roman" w:hint="eastAsia"/>
        </w:rPr>
        <w:t>：</w:t>
      </w:r>
      <w:r w:rsidRPr="00445C3D">
        <w:rPr>
          <w:rFonts w:cs="Times New Roman" w:hint="eastAsia"/>
        </w:rPr>
        <w:t>在主的晚餐内</w:t>
      </w:r>
      <w:r w:rsidR="0011772B" w:rsidRPr="00445C3D">
        <w:rPr>
          <w:rFonts w:cs="Times New Roman" w:hint="eastAsia"/>
        </w:rPr>
        <w:t>，</w:t>
      </w:r>
      <w:r w:rsidRPr="00445C3D">
        <w:rPr>
          <w:rFonts w:cs="Times New Roman" w:hint="eastAsia"/>
        </w:rPr>
        <w:t>基督提供并交与罪的赦免。慈运理</w:t>
      </w:r>
      <w:r w:rsidR="005C0F88" w:rsidRPr="00445C3D">
        <w:rPr>
          <w:rFonts w:cs="Times New Roman" w:hint="eastAsia"/>
        </w:rPr>
        <w:t>（</w:t>
      </w:r>
      <w:r w:rsidRPr="00445C3D">
        <w:rPr>
          <w:rFonts w:cs="Times New Roman"/>
        </w:rPr>
        <w:t>Zwingli</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Pr="00445C3D">
        <w:rPr>
          <w:rFonts w:cs="Times New Roman"/>
        </w:rPr>
        <w:t>“Coena dominica mortis commemoratio est, non peccatorum remissio</w:t>
      </w:r>
      <w:r w:rsidR="00893BA9" w:rsidRPr="00445C3D">
        <w:rPr>
          <w:rFonts w:cs="Times New Roman"/>
        </w:rPr>
        <w:t>.</w:t>
      </w:r>
      <w:r w:rsidR="00893BA9" w:rsidRPr="00445C3D">
        <w:rPr>
          <w:rFonts w:cs="Times New Roman" w:hint="eastAsia"/>
        </w:rPr>
        <w:t>主</w:t>
      </w:r>
      <w:r w:rsidRPr="00445C3D">
        <w:rPr>
          <w:rFonts w:cs="Times New Roman" w:hint="eastAsia"/>
        </w:rPr>
        <w:t>的晩餐是</w:t>
      </w:r>
      <w:r w:rsidR="00E605A4">
        <w:rPr>
          <w:rFonts w:cs="Times New Roman" w:hint="eastAsia"/>
        </w:rPr>
        <w:t>（</w:t>
      </w:r>
      <w:r w:rsidRPr="00445C3D">
        <w:rPr>
          <w:rFonts w:cs="Times New Roman" w:hint="eastAsia"/>
        </w:rPr>
        <w:t>主之</w:t>
      </w:r>
      <w:r w:rsidR="00E605A4">
        <w:rPr>
          <w:rFonts w:cs="Times New Roman" w:hint="eastAsia"/>
        </w:rPr>
        <w:t>）</w:t>
      </w:r>
      <w:r w:rsidRPr="00445C3D">
        <w:rPr>
          <w:rFonts w:cs="Times New Roman" w:hint="eastAsia"/>
        </w:rPr>
        <w:t>死的记念，不是罪的赦免</w:t>
      </w:r>
      <w:r w:rsidRPr="00445C3D">
        <w:rPr>
          <w:rFonts w:cs="Times New Roman"/>
        </w:rPr>
        <w:t>”</w:t>
      </w:r>
      <w:r w:rsidR="00893BA9" w:rsidRPr="00445C3D">
        <w:rPr>
          <w:rFonts w:cs="Times New Roman" w:hint="eastAsia"/>
        </w:rPr>
        <w:t>。斯</w:t>
      </w:r>
      <w:r w:rsidR="005A1D9C" w:rsidRPr="00445C3D">
        <w:rPr>
          <w:rFonts w:cs="Times New Roman" w:hint="eastAsia"/>
        </w:rPr>
        <w:t>特让</w:t>
      </w:r>
      <w:r w:rsidR="005C0F88" w:rsidRPr="00445C3D">
        <w:rPr>
          <w:rFonts w:cs="Times New Roman" w:hint="eastAsia"/>
        </w:rPr>
        <w:t>（</w:t>
      </w:r>
      <w:r w:rsidRPr="00445C3D">
        <w:rPr>
          <w:rFonts w:cs="Times New Roman"/>
        </w:rPr>
        <w:t>Strong</w:t>
      </w:r>
      <w:r w:rsidR="005C0F88" w:rsidRPr="00445C3D">
        <w:rPr>
          <w:rFonts w:cs="Times New Roman" w:hint="eastAsia"/>
        </w:rPr>
        <w:t>）</w:t>
      </w:r>
      <w:r w:rsidR="00BD162D" w:rsidRPr="00445C3D">
        <w:rPr>
          <w:rFonts w:cs="Times New Roman"/>
        </w:rPr>
        <w:t xml:space="preserve"> </w:t>
      </w:r>
      <w:r w:rsidRPr="00445C3D">
        <w:rPr>
          <w:rFonts w:cs="Times New Roman" w:hint="eastAsia"/>
        </w:rPr>
        <w:t>说</w:t>
      </w:r>
      <w:r w:rsidR="00512B20" w:rsidRPr="00445C3D">
        <w:rPr>
          <w:rFonts w:cs="Times New Roman" w:hint="eastAsia"/>
        </w:rPr>
        <w:t>：</w:t>
      </w:r>
      <w:r w:rsidRPr="00445C3D">
        <w:rPr>
          <w:rFonts w:cs="Times New Roman"/>
        </w:rPr>
        <w:t>"It symbolizes the death of Christ for our sins.</w:t>
      </w:r>
      <w:r w:rsidRPr="00445C3D">
        <w:rPr>
          <w:rFonts w:cs="Times New Roman" w:hint="eastAsia"/>
        </w:rPr>
        <w:t>它</w:t>
      </w:r>
      <w:r w:rsidR="00E605A4">
        <w:rPr>
          <w:rFonts w:cs="Times New Roman" w:hint="eastAsia"/>
        </w:rPr>
        <w:t>（</w:t>
      </w:r>
      <w:r w:rsidRPr="00445C3D">
        <w:rPr>
          <w:rFonts w:cs="Times New Roman" w:hint="eastAsia"/>
        </w:rPr>
        <w:t>圣餐</w:t>
      </w:r>
      <w:r w:rsidR="00E605A4">
        <w:rPr>
          <w:rFonts w:cs="Times New Roman" w:hint="eastAsia"/>
        </w:rPr>
        <w:t>）</w:t>
      </w:r>
      <w:r w:rsidRPr="00445C3D">
        <w:rPr>
          <w:rFonts w:cs="Times New Roman" w:hint="eastAsia"/>
        </w:rPr>
        <w:t>是基督为我们的罪而死的象征。</w:t>
      </w:r>
      <w:r w:rsidR="00893BA9" w:rsidRPr="00445C3D">
        <w:rPr>
          <w:rFonts w:cs="Times New Roman"/>
        </w:rPr>
        <w:t>”“</w:t>
      </w:r>
      <w:r w:rsidRPr="00445C3D">
        <w:rPr>
          <w:rFonts w:cs="Times New Roman"/>
        </w:rPr>
        <w:t>Baptism and the Lord</w:t>
      </w:r>
      <w:r w:rsidR="004E651A" w:rsidRPr="00445C3D">
        <w:rPr>
          <w:rFonts w:cs="Times New Roman"/>
        </w:rPr>
        <w:t xml:space="preserve">’s </w:t>
      </w:r>
      <w:r w:rsidRPr="00445C3D">
        <w:rPr>
          <w:rFonts w:cs="Times New Roman"/>
        </w:rPr>
        <w:t>Supper tell the story of redemption</w:t>
      </w:r>
      <w:r w:rsidR="00893BA9" w:rsidRPr="00445C3D">
        <w:rPr>
          <w:rFonts w:cs="Times New Roman"/>
        </w:rPr>
        <w:t>.</w:t>
      </w:r>
      <w:r w:rsidR="00893BA9" w:rsidRPr="00445C3D">
        <w:rPr>
          <w:rFonts w:cs="Times New Roman" w:hint="eastAsia"/>
        </w:rPr>
        <w:t>洗</w:t>
      </w:r>
      <w:r w:rsidRPr="00445C3D">
        <w:rPr>
          <w:rFonts w:cs="Times New Roman" w:hint="eastAsia"/>
        </w:rPr>
        <w:t>礼和主的晩餐是传扬救赎的故事</w:t>
      </w:r>
      <w:r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Watchman-Examiner.</w:t>
      </w:r>
      <w:r w:rsidR="005C0F88" w:rsidRPr="00445C3D">
        <w:rPr>
          <w:rFonts w:cs="Times New Roman" w:hint="eastAsia"/>
        </w:rPr>
        <w:t>）</w:t>
      </w:r>
    </w:p>
    <w:p w14:paraId="789D56E1" w14:textId="77777777" w:rsidR="005821CF" w:rsidRPr="00445C3D" w:rsidRDefault="005821CF" w:rsidP="007E3C9E">
      <w:pPr>
        <w:spacing w:after="0"/>
        <w:ind w:firstLine="461"/>
        <w:rPr>
          <w:rFonts w:cs="Times New Roman"/>
        </w:rPr>
      </w:pPr>
    </w:p>
    <w:p w14:paraId="30235CDF" w14:textId="1E3D795D" w:rsidR="0031269B" w:rsidRPr="00445C3D" w:rsidRDefault="0031269B" w:rsidP="00445C3D">
      <w:pPr>
        <w:pStyle w:val="2"/>
        <w:rPr>
          <w:rFonts w:cs="Times New Roman"/>
        </w:rPr>
      </w:pPr>
      <w:bookmarkStart w:id="202" w:name="_Toc220321308"/>
      <w:r w:rsidRPr="00445C3D">
        <w:rPr>
          <w:rFonts w:cs="Times New Roman" w:hint="eastAsia"/>
        </w:rPr>
        <w:lastRenderedPageBreak/>
        <w:t>何人得蒙许可赴主的晩餐</w:t>
      </w:r>
      <w:bookmarkEnd w:id="202"/>
    </w:p>
    <w:p w14:paraId="301D0F88" w14:textId="67A09B66" w:rsidR="00BB75CD" w:rsidRPr="00445C3D" w:rsidRDefault="005C0F88" w:rsidP="00445C3D">
      <w:pPr>
        <w:spacing w:after="0"/>
        <w:ind w:firstLine="461"/>
        <w:jc w:val="center"/>
        <w:rPr>
          <w:rFonts w:cs="Times New Roman"/>
          <w:lang w:val="en-US"/>
        </w:rPr>
      </w:pPr>
      <w:r w:rsidRPr="00445C3D">
        <w:rPr>
          <w:rFonts w:cs="Times New Roman" w:hint="eastAsia"/>
          <w:lang w:val="en-US"/>
        </w:rPr>
        <w:t>（</w:t>
      </w:r>
      <w:r w:rsidR="0031269B" w:rsidRPr="00445C3D">
        <w:rPr>
          <w:rFonts w:cs="Times New Roman"/>
          <w:lang w:val="en-US"/>
        </w:rPr>
        <w:t>Finis Cui Coenae Sacrae</w:t>
      </w:r>
      <w:r w:rsidRPr="00445C3D">
        <w:rPr>
          <w:rFonts w:cs="Times New Roman" w:hint="eastAsia"/>
          <w:lang w:val="en-US"/>
        </w:rPr>
        <w:t>）</w:t>
      </w:r>
    </w:p>
    <w:p w14:paraId="43BDBC4A" w14:textId="77777777" w:rsidR="005821CF" w:rsidRPr="00445C3D" w:rsidRDefault="005821CF" w:rsidP="007E3C9E">
      <w:pPr>
        <w:spacing w:after="0"/>
        <w:ind w:firstLine="461"/>
        <w:rPr>
          <w:rFonts w:cs="Times New Roman"/>
          <w:lang w:val="en-US"/>
        </w:rPr>
      </w:pPr>
    </w:p>
    <w:p w14:paraId="63A9B60A" w14:textId="30179BE2" w:rsidR="0031269B" w:rsidRPr="00445C3D" w:rsidRDefault="0031269B" w:rsidP="007E3C9E">
      <w:pPr>
        <w:spacing w:after="0"/>
        <w:ind w:firstLine="461"/>
        <w:rPr>
          <w:rFonts w:cs="Times New Roman"/>
        </w:rPr>
      </w:pPr>
      <w:r w:rsidRPr="00445C3D">
        <w:rPr>
          <w:rFonts w:cs="Times New Roman" w:hint="eastAsia"/>
        </w:rPr>
        <w:t>基督教的牧师仅为</w:t>
      </w:r>
      <w:r w:rsidR="001601E9" w:rsidRPr="00445C3D">
        <w:rPr>
          <w:rFonts w:cs="Times New Roman"/>
        </w:rPr>
        <w:t>“</w:t>
      </w:r>
      <w:r w:rsidRPr="00445C3D">
        <w:rPr>
          <w:rFonts w:cs="Times New Roman" w:hint="eastAsia"/>
        </w:rPr>
        <w:t>管家</w:t>
      </w:r>
      <w:r w:rsidR="001601E9" w:rsidRPr="00445C3D">
        <w:rPr>
          <w:rFonts w:cs="Times New Roman"/>
        </w:rPr>
        <w:t>”</w:t>
      </w:r>
      <w:r w:rsidRPr="00445C3D">
        <w:rPr>
          <w:rFonts w:cs="Times New Roman" w:hint="eastAsia"/>
        </w:rPr>
        <w:t>，不是上帝奥秘事的主人，林前四</w:t>
      </w:r>
      <w:r w:rsidRPr="00445C3D">
        <w:rPr>
          <w:rFonts w:cs="Times New Roman"/>
        </w:rPr>
        <w:t>1</w:t>
      </w:r>
      <w:r w:rsidRPr="00445C3D">
        <w:rPr>
          <w:rFonts w:cs="Times New Roman" w:hint="eastAsia"/>
        </w:rPr>
        <w:t>。</w:t>
      </w:r>
      <w:r w:rsidR="00BD162D" w:rsidRPr="00445C3D">
        <w:rPr>
          <w:rFonts w:cs="Times New Roman"/>
        </w:rPr>
        <w:t xml:space="preserve"> </w:t>
      </w:r>
      <w:r w:rsidRPr="00445C3D">
        <w:rPr>
          <w:rFonts w:cs="Times New Roman" w:hint="eastAsia"/>
        </w:rPr>
        <w:t>为此，他们须执行施恩具</w:t>
      </w:r>
      <w:r w:rsidR="005C0F88" w:rsidRPr="00445C3D">
        <w:rPr>
          <w:rFonts w:cs="Times New Roman" w:hint="eastAsia"/>
        </w:rPr>
        <w:t>（</w:t>
      </w:r>
      <w:r w:rsidRPr="00445C3D">
        <w:rPr>
          <w:rFonts w:cs="Times New Roman" w:hint="eastAsia"/>
        </w:rPr>
        <w:t>福音和圣礼</w:t>
      </w:r>
      <w:r w:rsidR="005C0F88" w:rsidRPr="00445C3D">
        <w:rPr>
          <w:rFonts w:cs="Times New Roman" w:hint="eastAsia"/>
        </w:rPr>
        <w:t>）</w:t>
      </w:r>
      <w:r w:rsidRPr="00445C3D">
        <w:rPr>
          <w:rFonts w:cs="Times New Roman" w:hint="eastAsia"/>
        </w:rPr>
        <w:t>，正因基督曾设立了它，林前四</w:t>
      </w:r>
      <w:r w:rsidRPr="00445C3D">
        <w:rPr>
          <w:rFonts w:cs="Times New Roman"/>
        </w:rPr>
        <w:t>2</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20</w:t>
      </w:r>
      <w:r w:rsidRPr="00445C3D">
        <w:rPr>
          <w:rFonts w:cs="Times New Roman" w:hint="eastAsia"/>
        </w:rPr>
        <w:t>。</w:t>
      </w:r>
      <w:r w:rsidR="00224BBE" w:rsidRPr="00445C3D">
        <w:rPr>
          <w:rFonts w:cs="Times New Roman" w:hint="eastAsia"/>
        </w:rPr>
        <w:t>教会</w:t>
      </w:r>
      <w:r w:rsidRPr="00445C3D">
        <w:rPr>
          <w:rFonts w:cs="Times New Roman" w:hint="eastAsia"/>
        </w:rPr>
        <w:t>的执事若不按基督所设立之话，去执行圣晚餐，就抛弃祂的</w:t>
      </w:r>
      <w:r w:rsidR="003A6042" w:rsidRPr="00445C3D">
        <w:rPr>
          <w:rFonts w:cs="Times New Roman" w:hint="eastAsia"/>
        </w:rPr>
        <w:t>权威</w:t>
      </w:r>
      <w:r w:rsidRPr="00445C3D">
        <w:rPr>
          <w:rFonts w:cs="Times New Roman" w:hint="eastAsia"/>
        </w:rPr>
        <w:t>，反抗祂的旨意，妄用宝贵的圣礼，因此是</w:t>
      </w:r>
      <w:r w:rsidR="001601E9" w:rsidRPr="00445C3D">
        <w:rPr>
          <w:rFonts w:cs="Times New Roman"/>
        </w:rPr>
        <w:t>“</w:t>
      </w:r>
      <w:r w:rsidRPr="00445C3D">
        <w:rPr>
          <w:rFonts w:cs="Times New Roman" w:hint="eastAsia"/>
        </w:rPr>
        <w:t>聚会吃喝自己的罪</w:t>
      </w:r>
      <w:r w:rsidR="001601E9" w:rsidRPr="00445C3D">
        <w:rPr>
          <w:rFonts w:cs="Times New Roman"/>
        </w:rPr>
        <w:t>”</w:t>
      </w:r>
      <w:r w:rsidRPr="00445C3D">
        <w:rPr>
          <w:rFonts w:cs="Times New Roman" w:hint="eastAsia"/>
        </w:rPr>
        <w:t>，林前十一</w:t>
      </w:r>
      <w:r w:rsidRPr="00445C3D">
        <w:rPr>
          <w:rFonts w:cs="Times New Roman"/>
        </w:rPr>
        <w:t>29</w:t>
      </w:r>
      <w:r w:rsidR="00367F4D" w:rsidRPr="00445C3D">
        <w:rPr>
          <w:rFonts w:cs="Times New Roman"/>
        </w:rPr>
        <w:t>-</w:t>
      </w:r>
      <w:r w:rsidRPr="00445C3D">
        <w:rPr>
          <w:rFonts w:cs="Times New Roman"/>
        </w:rPr>
        <w:t>34</w:t>
      </w:r>
      <w:r w:rsidRPr="00445C3D">
        <w:rPr>
          <w:rFonts w:cs="Times New Roman" w:hint="eastAsia"/>
        </w:rPr>
        <w:t>。圣经论及主的晚餐的正当举行，教导真理如下</w:t>
      </w:r>
      <w:r w:rsidR="00512B20" w:rsidRPr="00445C3D">
        <w:rPr>
          <w:rFonts w:cs="Times New Roman" w:hint="eastAsia"/>
        </w:rPr>
        <w:t>：</w:t>
      </w:r>
    </w:p>
    <w:p w14:paraId="00B990CD" w14:textId="14C400F3" w:rsidR="0031269B" w:rsidRPr="00445C3D" w:rsidRDefault="0031269B" w:rsidP="007E3C9E">
      <w:pPr>
        <w:spacing w:after="0"/>
        <w:ind w:firstLine="461"/>
        <w:rPr>
          <w:rFonts w:cs="Times New Roman"/>
        </w:rPr>
      </w:pPr>
      <w:r w:rsidRPr="00445C3D">
        <w:rPr>
          <w:rFonts w:cs="Times New Roman" w:hint="eastAsia"/>
        </w:rPr>
        <w:t>甲、基督教不该</w:t>
      </w:r>
      <w:r w:rsidR="001B184D" w:rsidRPr="00445C3D">
        <w:rPr>
          <w:rFonts w:cs="Times New Roman" w:hint="eastAsia"/>
        </w:rPr>
        <w:t>开放式地</w:t>
      </w:r>
      <w:r w:rsidR="005C0F88" w:rsidRPr="00445C3D">
        <w:rPr>
          <w:rFonts w:cs="Times New Roman" w:hint="eastAsia"/>
        </w:rPr>
        <w:t>（</w:t>
      </w:r>
      <w:r w:rsidRPr="00445C3D">
        <w:rPr>
          <w:rFonts w:cs="Times New Roman"/>
        </w:rPr>
        <w:t>open</w:t>
      </w:r>
      <w:r w:rsidR="005C0F88" w:rsidRPr="00445C3D">
        <w:rPr>
          <w:rFonts w:cs="Times New Roman" w:hint="eastAsia"/>
        </w:rPr>
        <w:t>）</w:t>
      </w:r>
      <w:r w:rsidRPr="00445C3D">
        <w:rPr>
          <w:rFonts w:cs="Times New Roman" w:hint="eastAsia"/>
        </w:rPr>
        <w:t>实行圣餐，却应当</w:t>
      </w:r>
      <w:r w:rsidR="001B184D" w:rsidRPr="00445C3D">
        <w:rPr>
          <w:rFonts w:cs="Times New Roman" w:hint="eastAsia"/>
        </w:rPr>
        <w:t>封闭式</w:t>
      </w:r>
      <w:r w:rsidR="00893BA9" w:rsidRPr="00445C3D">
        <w:rPr>
          <w:rFonts w:cs="Times New Roman" w:hint="eastAsia"/>
        </w:rPr>
        <w:t>地</w:t>
      </w:r>
      <w:r w:rsidR="005C0F88" w:rsidRPr="00445C3D">
        <w:rPr>
          <w:rFonts w:cs="Times New Roman" w:hint="eastAsia"/>
        </w:rPr>
        <w:t>（</w:t>
      </w:r>
      <w:r w:rsidRPr="00445C3D">
        <w:rPr>
          <w:rFonts w:cs="Times New Roman"/>
        </w:rPr>
        <w:t>close</w:t>
      </w:r>
      <w:r w:rsidR="005C0F88" w:rsidRPr="00445C3D">
        <w:rPr>
          <w:rFonts w:cs="Times New Roman" w:hint="eastAsia"/>
        </w:rPr>
        <w:t>）</w:t>
      </w:r>
      <w:r w:rsidRPr="00445C3D">
        <w:rPr>
          <w:rFonts w:cs="Times New Roman" w:hint="eastAsia"/>
        </w:rPr>
        <w:t>实行，因为上帝的旨意是只有信徒才可赴主的桌，林前十一</w:t>
      </w:r>
      <w:r w:rsidRPr="00445C3D">
        <w:rPr>
          <w:rFonts w:cs="Times New Roman"/>
        </w:rPr>
        <w:t>26-28</w:t>
      </w:r>
      <w:r w:rsidRPr="00445C3D">
        <w:rPr>
          <w:rFonts w:cs="Times New Roman" w:hint="eastAsia"/>
        </w:rPr>
        <w:t>。虽然应当将福音同样</w:t>
      </w:r>
      <w:r w:rsidR="001B184D" w:rsidRPr="00445C3D">
        <w:rPr>
          <w:rFonts w:cs="Times New Roman" w:hint="eastAsia"/>
        </w:rPr>
        <w:t>地</w:t>
      </w:r>
      <w:r w:rsidRPr="00445C3D">
        <w:rPr>
          <w:rFonts w:cs="Times New Roman" w:hint="eastAsia"/>
        </w:rPr>
        <w:t>宣讲给相信的与不相信的，可十六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，但是主的晩餐被指定只为重生者所设立，此点由基督设立的话和使徒的</w:t>
      </w:r>
      <w:r w:rsidR="00494F19" w:rsidRPr="00445C3D">
        <w:rPr>
          <w:rFonts w:cs="Times New Roman" w:hint="eastAsia"/>
        </w:rPr>
        <w:t>恒常实践</w:t>
      </w:r>
      <w:r w:rsidRPr="00445C3D">
        <w:rPr>
          <w:rFonts w:cs="Times New Roman" w:hint="eastAsia"/>
        </w:rPr>
        <w:t>可证明，林前十</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十一</w:t>
      </w:r>
      <w:r w:rsidRPr="00445C3D">
        <w:rPr>
          <w:rFonts w:cs="Times New Roman"/>
        </w:rPr>
        <w:t>26</w:t>
      </w:r>
      <w:r w:rsidR="004F5144" w:rsidRPr="00445C3D">
        <w:rPr>
          <w:rFonts w:cs="Times New Roman"/>
        </w:rPr>
        <w:t>-</w:t>
      </w:r>
      <w:r w:rsidRPr="00445C3D">
        <w:rPr>
          <w:rFonts w:cs="Times New Roman"/>
        </w:rPr>
        <w:t>3</w:t>
      </w:r>
      <w:r w:rsidR="00893BA9" w:rsidRPr="00445C3D">
        <w:rPr>
          <w:rFonts w:cs="Times New Roman"/>
        </w:rPr>
        <w:t>4</w:t>
      </w:r>
      <w:r w:rsidR="00893BA9" w:rsidRPr="00445C3D">
        <w:rPr>
          <w:rFonts w:cs="Times New Roman" w:hint="eastAsia"/>
        </w:rPr>
        <w:t>。</w:t>
      </w:r>
    </w:p>
    <w:p w14:paraId="69F4C2EA" w14:textId="4F85A2EE" w:rsidR="0031269B" w:rsidRPr="00445C3D" w:rsidRDefault="0031269B" w:rsidP="007E3C9E">
      <w:pPr>
        <w:spacing w:after="0"/>
        <w:ind w:firstLine="461"/>
        <w:rPr>
          <w:rFonts w:cs="Times New Roman"/>
        </w:rPr>
      </w:pPr>
      <w:r w:rsidRPr="00445C3D">
        <w:rPr>
          <w:rFonts w:cs="Times New Roman" w:hint="eastAsia"/>
        </w:rPr>
        <w:t>路德对这一</w:t>
      </w:r>
      <w:r w:rsidR="00893BA9" w:rsidRPr="00445C3D">
        <w:rPr>
          <w:rFonts w:cs="Times New Roman" w:hint="eastAsia"/>
        </w:rPr>
        <w:t>点</w:t>
      </w:r>
      <w:r w:rsidR="005C0F88" w:rsidRPr="00445C3D">
        <w:rPr>
          <w:rFonts w:cs="Times New Roman" w:hint="eastAsia"/>
        </w:rPr>
        <w:t>（</w:t>
      </w:r>
      <w:r w:rsidRPr="00445C3D">
        <w:rPr>
          <w:rFonts w:cs="Times New Roman"/>
        </w:rPr>
        <w:t xml:space="preserve">St. L., </w:t>
      </w:r>
      <w:r w:rsidRPr="00445C3D">
        <w:rPr>
          <w:rFonts w:cs="Times New Roman" w:hint="eastAsia"/>
        </w:rPr>
        <w:t>Ⅺ</w:t>
      </w:r>
      <w:r w:rsidRPr="00445C3D">
        <w:rPr>
          <w:rFonts w:cs="Times New Roman"/>
        </w:rPr>
        <w:t>, 615</w:t>
      </w:r>
      <w:r w:rsidR="005C0F88" w:rsidRPr="00445C3D">
        <w:rPr>
          <w:rFonts w:cs="Times New Roman" w:hint="eastAsia"/>
        </w:rPr>
        <w:t>）</w:t>
      </w:r>
      <w:r w:rsidR="00BD162D" w:rsidRPr="00445C3D">
        <w:rPr>
          <w:rFonts w:cs="Times New Roman"/>
        </w:rPr>
        <w:t xml:space="preserve"> </w:t>
      </w:r>
      <w:r w:rsidRPr="00445C3D">
        <w:rPr>
          <w:rFonts w:cs="Times New Roman" w:hint="eastAsia"/>
        </w:rPr>
        <w:t>写着说</w:t>
      </w:r>
      <w:r w:rsidR="00512B20" w:rsidRPr="00445C3D">
        <w:rPr>
          <w:rFonts w:cs="Times New Roman" w:hint="eastAsia"/>
        </w:rPr>
        <w:t>：</w:t>
      </w:r>
      <w:r w:rsidR="001601E9" w:rsidRPr="00445C3D">
        <w:rPr>
          <w:rFonts w:cs="Times New Roman"/>
        </w:rPr>
        <w:t>“</w:t>
      </w:r>
      <w:r w:rsidRPr="00445C3D">
        <w:rPr>
          <w:rFonts w:cs="Times New Roman" w:hint="eastAsia"/>
        </w:rPr>
        <w:t>基督是这样行的</w:t>
      </w:r>
      <w:r w:rsidR="000F2EE2">
        <w:rPr>
          <w:rFonts w:cs="Times New Roman" w:hint="eastAsia"/>
        </w:rPr>
        <w:t>；</w:t>
      </w:r>
      <w:r w:rsidRPr="00445C3D">
        <w:rPr>
          <w:rFonts w:cs="Times New Roman" w:hint="eastAsia"/>
        </w:rPr>
        <w:t>祂准许</w:t>
      </w:r>
      <w:r w:rsidR="00E605A4">
        <w:rPr>
          <w:rFonts w:cs="Times New Roman" w:hint="eastAsia"/>
        </w:rPr>
        <w:t>（</w:t>
      </w:r>
      <w:r w:rsidRPr="00445C3D">
        <w:rPr>
          <w:rFonts w:cs="Times New Roman" w:hint="eastAsia"/>
        </w:rPr>
        <w:t>福音的</w:t>
      </w:r>
      <w:r w:rsidR="00E605A4">
        <w:rPr>
          <w:rFonts w:cs="Times New Roman" w:hint="eastAsia"/>
        </w:rPr>
        <w:t>）</w:t>
      </w:r>
      <w:r w:rsidRPr="00445C3D">
        <w:rPr>
          <w:rFonts w:cs="Times New Roman" w:hint="eastAsia"/>
        </w:rPr>
        <w:t>宣讲达到人类大众，如使徒们后来所行的，使大家都能听见福音，无论是信的人，或不信的人</w:t>
      </w:r>
      <w:r w:rsidRPr="00445C3D">
        <w:rPr>
          <w:rFonts w:cs="Times New Roman"/>
        </w:rPr>
        <w:t>……</w:t>
      </w:r>
      <w:r w:rsidRPr="00445C3D">
        <w:rPr>
          <w:rFonts w:cs="Times New Roman" w:hint="eastAsia"/>
        </w:rPr>
        <w:t>我们也当这样行。但是我们不可将圣礼抛给</w:t>
      </w:r>
      <w:r w:rsidR="00BC18A3" w:rsidRPr="00445C3D">
        <w:rPr>
          <w:rFonts w:cs="Times New Roman" w:hint="eastAsia"/>
        </w:rPr>
        <w:t>所有人</w:t>
      </w:r>
      <w:r w:rsidRPr="00445C3D">
        <w:rPr>
          <w:rFonts w:cs="Times New Roman" w:hint="eastAsia"/>
        </w:rPr>
        <w:t>。我若讲福音，并不知道福音会落到谁的心内</w:t>
      </w:r>
      <w:r w:rsidR="000F2EE2">
        <w:rPr>
          <w:rFonts w:cs="Times New Roman" w:hint="eastAsia"/>
        </w:rPr>
        <w:t>；</w:t>
      </w:r>
      <w:r w:rsidRPr="00445C3D">
        <w:rPr>
          <w:rFonts w:cs="Times New Roman" w:hint="eastAsia"/>
        </w:rPr>
        <w:t>可是对于圣礼</w:t>
      </w:r>
      <w:r w:rsidR="00867F6C" w:rsidRPr="00445C3D">
        <w:rPr>
          <w:rFonts w:cs="Times New Roman" w:hint="eastAsia"/>
        </w:rPr>
        <w:t>，</w:t>
      </w:r>
      <w:r w:rsidRPr="00445C3D">
        <w:rPr>
          <w:rFonts w:cs="Times New Roman" w:hint="eastAsia"/>
        </w:rPr>
        <w:t>我必须</w:t>
      </w:r>
      <w:r w:rsidR="00867F6C" w:rsidRPr="00445C3D">
        <w:rPr>
          <w:rFonts w:cs="Times New Roman" w:hint="eastAsia"/>
        </w:rPr>
        <w:t>确实</w:t>
      </w:r>
      <w:r w:rsidRPr="00445C3D">
        <w:rPr>
          <w:rFonts w:cs="Times New Roman" w:hint="eastAsia"/>
        </w:rPr>
        <w:t>知道</w:t>
      </w:r>
      <w:r w:rsidR="00867F6C" w:rsidRPr="00445C3D">
        <w:rPr>
          <w:rFonts w:cs="Times New Roman" w:hint="eastAsia"/>
        </w:rPr>
        <w:t>福音</w:t>
      </w:r>
      <w:r w:rsidRPr="00445C3D">
        <w:rPr>
          <w:rFonts w:cs="Times New Roman" w:hint="eastAsia"/>
        </w:rPr>
        <w:t>已</w:t>
      </w:r>
      <w:r w:rsidR="00356008" w:rsidRPr="00445C3D">
        <w:rPr>
          <w:rFonts w:cs="Times New Roman" w:hint="eastAsia"/>
        </w:rPr>
        <w:t>得着</w:t>
      </w:r>
      <w:r w:rsidRPr="00445C3D">
        <w:rPr>
          <w:rFonts w:cs="Times New Roman" w:hint="eastAsia"/>
        </w:rPr>
        <w:t>那赴圣礼的人。所以我</w:t>
      </w:r>
      <w:r w:rsidR="00443DDD" w:rsidRPr="00445C3D">
        <w:rPr>
          <w:rFonts w:cs="Times New Roman" w:hint="eastAsia"/>
        </w:rPr>
        <w:t>不能</w:t>
      </w:r>
      <w:r w:rsidRPr="00445C3D">
        <w:rPr>
          <w:rFonts w:cs="Times New Roman" w:hint="eastAsia"/>
        </w:rPr>
        <w:t>怀疑</w:t>
      </w:r>
      <w:r w:rsidR="00356008" w:rsidRPr="00445C3D">
        <w:rPr>
          <w:rFonts w:cs="Times New Roman" w:hint="eastAsia"/>
        </w:rPr>
        <w:t>，反而</w:t>
      </w:r>
      <w:r w:rsidR="00443DDD" w:rsidRPr="00445C3D">
        <w:rPr>
          <w:rFonts w:cs="Times New Roman" w:hint="eastAsia"/>
        </w:rPr>
        <w:t>需要</w:t>
      </w:r>
      <w:r w:rsidRPr="00445C3D">
        <w:rPr>
          <w:rFonts w:cs="Times New Roman" w:hint="eastAsia"/>
        </w:rPr>
        <w:t>确知</w:t>
      </w:r>
      <w:r w:rsidR="00B720C7" w:rsidRPr="00445C3D">
        <w:rPr>
          <w:rFonts w:cs="Times New Roman" w:hint="eastAsia"/>
        </w:rPr>
        <w:t>，从</w:t>
      </w:r>
      <w:r w:rsidRPr="00445C3D">
        <w:rPr>
          <w:rFonts w:cs="Times New Roman" w:hint="eastAsia"/>
        </w:rPr>
        <w:t>我手中领受圣礼的人已明白福音并且正确</w:t>
      </w:r>
      <w:r w:rsidR="00B720C7" w:rsidRPr="00445C3D">
        <w:rPr>
          <w:rFonts w:cs="Times New Roman" w:hint="eastAsia"/>
        </w:rPr>
        <w:t>地</w:t>
      </w:r>
      <w:r w:rsidRPr="00445C3D">
        <w:rPr>
          <w:rFonts w:cs="Times New Roman" w:hint="eastAsia"/>
        </w:rPr>
        <w:t>相信它。</w:t>
      </w:r>
      <w:r w:rsidR="001601E9" w:rsidRPr="00445C3D">
        <w:rPr>
          <w:rFonts w:cs="Times New Roman"/>
        </w:rPr>
        <w:t>”</w:t>
      </w:r>
    </w:p>
    <w:p w14:paraId="6DE67EEC" w14:textId="54C8759A" w:rsidR="0031269B" w:rsidRPr="00445C3D" w:rsidRDefault="0031269B" w:rsidP="007E3C9E">
      <w:pPr>
        <w:spacing w:after="0"/>
        <w:ind w:firstLine="461"/>
        <w:rPr>
          <w:rFonts w:cs="Times New Roman"/>
          <w:lang w:val="de-DE"/>
        </w:rPr>
      </w:pPr>
      <w:r w:rsidRPr="00445C3D">
        <w:rPr>
          <w:rFonts w:cs="Times New Roman" w:hint="eastAsia"/>
        </w:rPr>
        <w:t>不仅</w:t>
      </w:r>
      <w:r w:rsidR="00443DDD" w:rsidRPr="00445C3D">
        <w:rPr>
          <w:rFonts w:cs="Times New Roman" w:hint="eastAsia"/>
        </w:rPr>
        <w:t>针</w:t>
      </w:r>
      <w:r w:rsidRPr="00445C3D">
        <w:rPr>
          <w:rFonts w:cs="Times New Roman" w:hint="eastAsia"/>
        </w:rPr>
        <w:t>对改革</w:t>
      </w:r>
      <w:r w:rsidR="00443DDD" w:rsidRPr="00445C3D">
        <w:rPr>
          <w:rFonts w:cs="Times New Roman" w:hint="eastAsia"/>
        </w:rPr>
        <w:t>宗，我们</w:t>
      </w:r>
      <w:r w:rsidRPr="00445C3D">
        <w:rPr>
          <w:rFonts w:cs="Times New Roman" w:hint="eastAsia"/>
        </w:rPr>
        <w:t>须坚持圣餐的道理，就是对于路德会内的错误者也须坚持此道理</w:t>
      </w:r>
      <w:r w:rsidR="00893BA9" w:rsidRPr="00445C3D">
        <w:rPr>
          <w:rFonts w:cs="Times New Roman" w:hint="eastAsia"/>
        </w:rPr>
        <w:t>。</w:t>
      </w:r>
      <w:r w:rsidR="005C0F88" w:rsidRPr="00445C3D">
        <w:rPr>
          <w:rFonts w:cs="Times New Roman" w:hint="eastAsia"/>
          <w:lang w:val="de-DE"/>
        </w:rPr>
        <w:t>（</w:t>
      </w:r>
      <w:r w:rsidRPr="00445C3D">
        <w:rPr>
          <w:rFonts w:cs="Times New Roman"/>
          <w:lang w:val="de-DE"/>
        </w:rPr>
        <w:t>Cp. Geschichte der Luth. Kirche, by A. L. Graebner, sub Abendmahl</w:t>
      </w:r>
      <w:r w:rsidR="000F2EE2">
        <w:rPr>
          <w:rFonts w:cs="Times New Roman"/>
          <w:lang w:val="de-DE"/>
        </w:rPr>
        <w:t>；</w:t>
      </w:r>
      <w:r w:rsidRPr="00445C3D">
        <w:rPr>
          <w:rFonts w:cs="Times New Roman"/>
          <w:lang w:val="de-DE"/>
        </w:rPr>
        <w:t xml:space="preserve"> Lehre und Wehre, 1888 pp</w:t>
      </w:r>
      <w:r w:rsidR="00893BA9" w:rsidRPr="00445C3D">
        <w:rPr>
          <w:rFonts w:cs="Times New Roman"/>
          <w:lang w:val="de-DE"/>
        </w:rPr>
        <w:t>.2</w:t>
      </w:r>
      <w:r w:rsidRPr="00445C3D">
        <w:rPr>
          <w:rFonts w:cs="Times New Roman"/>
          <w:lang w:val="de-DE"/>
        </w:rPr>
        <w:t>57 ff, 302 ff</w:t>
      </w:r>
      <w:r w:rsidR="005C0F88" w:rsidRPr="00445C3D">
        <w:rPr>
          <w:rFonts w:cs="Times New Roman" w:hint="eastAsia"/>
          <w:lang w:val="de-DE"/>
        </w:rPr>
        <w:t>）</w:t>
      </w:r>
    </w:p>
    <w:p w14:paraId="3EA008F7" w14:textId="3AD47108" w:rsidR="0031269B" w:rsidRPr="00445C3D" w:rsidRDefault="0031269B" w:rsidP="007E3C9E">
      <w:pPr>
        <w:spacing w:after="0"/>
        <w:ind w:firstLine="461"/>
        <w:rPr>
          <w:rFonts w:cs="Times New Roman"/>
        </w:rPr>
      </w:pPr>
      <w:r w:rsidRPr="00445C3D">
        <w:rPr>
          <w:rFonts w:cs="Times New Roman" w:hint="eastAsia"/>
        </w:rPr>
        <w:t>乙、基督徒当中，得蒙许可赴主圣餐者如下</w:t>
      </w:r>
      <w:r w:rsidR="00512B20" w:rsidRPr="00445C3D">
        <w:rPr>
          <w:rFonts w:cs="Times New Roman" w:hint="eastAsia"/>
        </w:rPr>
        <w:t>：</w:t>
      </w:r>
      <w:r w:rsidRPr="00445C3D">
        <w:rPr>
          <w:rFonts w:cs="Times New Roman"/>
        </w:rPr>
        <w:t> </w:t>
      </w:r>
    </w:p>
    <w:p w14:paraId="1C84AE7E" w14:textId="2954796D" w:rsidR="0031269B" w:rsidRPr="00445C3D" w:rsidRDefault="0031269B" w:rsidP="007E3C9E">
      <w:pPr>
        <w:spacing w:after="0"/>
        <w:ind w:firstLine="461"/>
        <w:rPr>
          <w:rFonts w:cs="Times New Roman"/>
        </w:rPr>
      </w:pPr>
      <w:r w:rsidRPr="00445C3D">
        <w:rPr>
          <w:rFonts w:cs="Times New Roman"/>
        </w:rPr>
        <w:t>1</w:t>
      </w:r>
      <w:r w:rsidRPr="00445C3D">
        <w:rPr>
          <w:rFonts w:cs="Times New Roman"/>
        </w:rPr>
        <w:tab/>
        <w:t>.</w:t>
      </w:r>
      <w:r w:rsidRPr="00445C3D">
        <w:rPr>
          <w:rFonts w:cs="Times New Roman" w:hint="eastAsia"/>
        </w:rPr>
        <w:t>已受洗者</w:t>
      </w:r>
      <w:r w:rsidR="000F2EE2">
        <w:rPr>
          <w:rFonts w:cs="Times New Roman" w:hint="eastAsia"/>
        </w:rPr>
        <w:t>；</w:t>
      </w:r>
    </w:p>
    <w:p w14:paraId="2926EB8C" w14:textId="26950493" w:rsidR="0031269B" w:rsidRPr="00445C3D" w:rsidRDefault="0031269B" w:rsidP="007E3C9E">
      <w:pPr>
        <w:spacing w:after="0"/>
        <w:ind w:firstLine="461"/>
        <w:rPr>
          <w:rFonts w:cs="Times New Roman"/>
        </w:rPr>
      </w:pPr>
      <w:r w:rsidRPr="00445C3D">
        <w:rPr>
          <w:rFonts w:cs="Times New Roman"/>
        </w:rPr>
        <w:t>2</w:t>
      </w:r>
      <w:r w:rsidRPr="00445C3D">
        <w:rPr>
          <w:rFonts w:cs="Times New Roman"/>
        </w:rPr>
        <w:tab/>
        <w:t>.</w:t>
      </w:r>
      <w:r w:rsidRPr="00445C3D">
        <w:rPr>
          <w:rFonts w:cs="Times New Roman" w:hint="eastAsia"/>
        </w:rPr>
        <w:t>能省察自己者</w:t>
      </w:r>
      <w:r w:rsidR="00893BA9" w:rsidRPr="00445C3D">
        <w:rPr>
          <w:rFonts w:cs="Times New Roman" w:hint="eastAsia"/>
        </w:rPr>
        <w:t>，林</w:t>
      </w:r>
      <w:r w:rsidRPr="00445C3D">
        <w:rPr>
          <w:rFonts w:cs="Times New Roman" w:hint="eastAsia"/>
        </w:rPr>
        <w:t>前十一</w:t>
      </w:r>
      <w:r w:rsidRPr="00445C3D">
        <w:rPr>
          <w:rFonts w:cs="Times New Roman"/>
        </w:rPr>
        <w:t>28</w:t>
      </w:r>
      <w:r w:rsidRPr="00445C3D">
        <w:rPr>
          <w:rFonts w:cs="Times New Roman" w:hint="eastAsia"/>
        </w:rPr>
        <w:t>。</w:t>
      </w:r>
      <w:r w:rsidR="00443DDD" w:rsidRPr="00445C3D">
        <w:rPr>
          <w:rFonts w:cs="Times New Roman" w:hint="eastAsia"/>
        </w:rPr>
        <w:t>因此</w:t>
      </w:r>
      <w:r w:rsidRPr="00445C3D">
        <w:rPr>
          <w:rFonts w:cs="Times New Roman" w:hint="eastAsia"/>
        </w:rPr>
        <w:t>应</w:t>
      </w:r>
      <w:r w:rsidR="00443DDD" w:rsidRPr="00445C3D">
        <w:rPr>
          <w:rFonts w:cs="Times New Roman" w:hint="eastAsia"/>
        </w:rPr>
        <w:t>排除</w:t>
      </w:r>
      <w:r w:rsidRPr="00445C3D">
        <w:rPr>
          <w:rFonts w:cs="Times New Roman" w:hint="eastAsia"/>
        </w:rPr>
        <w:t>小孩，失去知觉的人，昏睡不醒者，以及精神错乱者</w:t>
      </w:r>
      <w:r w:rsidR="005C0F88" w:rsidRPr="00445C3D">
        <w:rPr>
          <w:rFonts w:cs="Times New Roman" w:hint="eastAsia"/>
        </w:rPr>
        <w:t>（</w:t>
      </w:r>
      <w:r w:rsidR="006E6002" w:rsidRPr="00445C3D">
        <w:rPr>
          <w:rFonts w:cs="Times New Roman"/>
        </w:rPr>
        <w:t xml:space="preserve">not </w:t>
      </w:r>
      <w:r w:rsidRPr="00445C3D">
        <w:rPr>
          <w:rFonts w:cs="Times New Roman"/>
        </w:rPr>
        <w:t>compos mentis</w:t>
      </w:r>
      <w:r w:rsidR="005C0F88" w:rsidRPr="00445C3D">
        <w:rPr>
          <w:rFonts w:cs="Times New Roman" w:hint="eastAsia"/>
        </w:rPr>
        <w:t>）</w:t>
      </w:r>
      <w:r w:rsidRPr="00445C3D">
        <w:rPr>
          <w:rFonts w:cs="Times New Roman" w:hint="eastAsia"/>
        </w:rPr>
        <w:t>。</w:t>
      </w:r>
    </w:p>
    <w:p w14:paraId="5527102E" w14:textId="2B5FEA52" w:rsidR="0031269B" w:rsidRPr="00445C3D" w:rsidRDefault="0031269B" w:rsidP="007E3C9E">
      <w:pPr>
        <w:spacing w:after="0"/>
        <w:ind w:firstLine="461"/>
        <w:rPr>
          <w:rFonts w:cs="Times New Roman"/>
        </w:rPr>
      </w:pPr>
      <w:r w:rsidRPr="00445C3D">
        <w:rPr>
          <w:rFonts w:cs="Times New Roman"/>
        </w:rPr>
        <w:t>3</w:t>
      </w:r>
      <w:r w:rsidRPr="00445C3D">
        <w:rPr>
          <w:rFonts w:cs="Times New Roman"/>
        </w:rPr>
        <w:tab/>
        <w:t>.</w:t>
      </w:r>
      <w:r w:rsidRPr="00445C3D">
        <w:rPr>
          <w:rFonts w:cs="Times New Roman" w:hint="eastAsia"/>
        </w:rPr>
        <w:t>相信我们在圣礼中在饼酒之内，同着饼酒，藉着饼酒，领受基督的身体和血而获得罪的恩惠赦免者，太</w:t>
      </w:r>
      <w:r w:rsidR="00A62852" w:rsidRPr="00445C3D">
        <w:rPr>
          <w:rFonts w:cs="Times New Roman" w:hint="eastAsia"/>
        </w:rPr>
        <w:t>二十</w:t>
      </w:r>
      <w:r w:rsidRPr="00445C3D">
        <w:rPr>
          <w:rFonts w:cs="Times New Roman" w:hint="eastAsia"/>
        </w:rPr>
        <w:t>六</w:t>
      </w:r>
      <w:r w:rsidRPr="00445C3D">
        <w:rPr>
          <w:rFonts w:cs="Times New Roman"/>
        </w:rPr>
        <w:t>26</w:t>
      </w:r>
      <w:r w:rsidR="00063B98" w:rsidRPr="00445C3D">
        <w:rPr>
          <w:rFonts w:cs="Times New Roman"/>
        </w:rPr>
        <w:t>-</w:t>
      </w:r>
      <w:r w:rsidRPr="00445C3D">
        <w:rPr>
          <w:rFonts w:cs="Times New Roman"/>
        </w:rPr>
        <w:t>2</w:t>
      </w:r>
      <w:r w:rsidR="00893BA9" w:rsidRPr="00445C3D">
        <w:rPr>
          <w:rFonts w:cs="Times New Roman"/>
        </w:rPr>
        <w:t>8</w:t>
      </w:r>
      <w:r w:rsidR="00893BA9" w:rsidRPr="00445C3D">
        <w:rPr>
          <w:rFonts w:cs="Times New Roman" w:hint="eastAsia"/>
        </w:rPr>
        <w:t>。</w:t>
      </w:r>
      <w:r w:rsidRPr="00445C3D">
        <w:rPr>
          <w:rFonts w:cs="Times New Roman" w:hint="eastAsia"/>
        </w:rPr>
        <w:t>在此方面应</w:t>
      </w:r>
      <w:r w:rsidR="00063B98" w:rsidRPr="00445C3D">
        <w:rPr>
          <w:rFonts w:cs="Times New Roman" w:hint="eastAsia"/>
        </w:rPr>
        <w:t>排除</w:t>
      </w:r>
      <w:r w:rsidRPr="00445C3D">
        <w:rPr>
          <w:rFonts w:cs="Times New Roman" w:hint="eastAsia"/>
        </w:rPr>
        <w:t>一切</w:t>
      </w:r>
      <w:r w:rsidR="008F2E1B" w:rsidRPr="00445C3D">
        <w:rPr>
          <w:rFonts w:cs="Times New Roman" w:hint="eastAsia"/>
        </w:rPr>
        <w:t>改革宗</w:t>
      </w:r>
      <w:r w:rsidRPr="00445C3D">
        <w:rPr>
          <w:rFonts w:cs="Times New Roman" w:hint="eastAsia"/>
        </w:rPr>
        <w:t>者，唯理主义者等</w:t>
      </w:r>
      <w:r w:rsidR="000F2EE2">
        <w:rPr>
          <w:rFonts w:cs="Times New Roman" w:hint="eastAsia"/>
        </w:rPr>
        <w:t>；</w:t>
      </w:r>
      <w:r w:rsidRPr="00445C3D">
        <w:rPr>
          <w:rFonts w:cs="Times New Roman" w:hint="eastAsia"/>
        </w:rPr>
        <w:t>他们否认</w:t>
      </w:r>
      <w:r w:rsidR="00063B98" w:rsidRPr="00445C3D">
        <w:rPr>
          <w:rFonts w:cs="Times New Roman" w:hint="eastAsia"/>
        </w:rPr>
        <w:t>基督</w:t>
      </w:r>
      <w:r w:rsidRPr="00445C3D">
        <w:rPr>
          <w:rFonts w:cs="Times New Roman" w:hint="eastAsia"/>
        </w:rPr>
        <w:t>真实</w:t>
      </w:r>
      <w:r w:rsidR="00063B98" w:rsidRPr="00445C3D">
        <w:rPr>
          <w:rFonts w:cs="Times New Roman" w:hint="eastAsia"/>
        </w:rPr>
        <w:t>的临在</w:t>
      </w:r>
      <w:r w:rsidR="000F2EE2">
        <w:rPr>
          <w:rFonts w:cs="Times New Roman" w:hint="eastAsia"/>
        </w:rPr>
        <w:t>；</w:t>
      </w:r>
      <w:r w:rsidRPr="00445C3D">
        <w:rPr>
          <w:rFonts w:cs="Times New Roman" w:hint="eastAsia"/>
        </w:rPr>
        <w:t>同时也应</w:t>
      </w:r>
      <w:r w:rsidR="00063B98" w:rsidRPr="00445C3D">
        <w:rPr>
          <w:rFonts w:cs="Times New Roman" w:hint="eastAsia"/>
        </w:rPr>
        <w:t>排除</w:t>
      </w:r>
      <w:r w:rsidRPr="00445C3D">
        <w:rPr>
          <w:rFonts w:cs="Times New Roman" w:hint="eastAsia"/>
        </w:rPr>
        <w:t>一切教皇主义者</w:t>
      </w:r>
      <w:r w:rsidR="005C0F88" w:rsidRPr="00445C3D">
        <w:rPr>
          <w:rFonts w:cs="Times New Roman" w:hint="eastAsia"/>
        </w:rPr>
        <w:t>（</w:t>
      </w:r>
      <w:r w:rsidRPr="00445C3D">
        <w:rPr>
          <w:rFonts w:cs="Times New Roman" w:hint="eastAsia"/>
        </w:rPr>
        <w:t>偏于罗马主义的路德会者</w:t>
      </w:r>
      <w:r w:rsidR="005C0F88" w:rsidRPr="00445C3D">
        <w:rPr>
          <w:rFonts w:cs="Times New Roman" w:hint="eastAsia"/>
        </w:rPr>
        <w:t>）</w:t>
      </w:r>
      <w:r w:rsidRPr="00445C3D">
        <w:rPr>
          <w:rFonts w:cs="Times New Roman" w:hint="eastAsia"/>
        </w:rPr>
        <w:t>，他们教导圣礼</w:t>
      </w:r>
      <w:r w:rsidR="006C1CF2" w:rsidRPr="00445C3D">
        <w:rPr>
          <w:rFonts w:cs="Times New Roman" w:hint="eastAsia"/>
        </w:rPr>
        <w:t>所为是因功生效</w:t>
      </w:r>
      <w:r w:rsidRPr="00445C3D">
        <w:rPr>
          <w:rFonts w:cs="Times New Roman" w:hint="eastAsia"/>
        </w:rPr>
        <w:t>，</w:t>
      </w:r>
      <w:r w:rsidRPr="00445C3D">
        <w:rPr>
          <w:rFonts w:cs="Times New Roman"/>
        </w:rPr>
        <w:t xml:space="preserve">ex opere operato </w:t>
      </w:r>
      <w:r w:rsidR="005C0F88" w:rsidRPr="00445C3D">
        <w:rPr>
          <w:rFonts w:cs="Times New Roman" w:hint="eastAsia"/>
        </w:rPr>
        <w:t>（</w:t>
      </w:r>
      <w:r w:rsidRPr="00445C3D">
        <w:rPr>
          <w:rFonts w:cs="Times New Roman" w:hint="eastAsia"/>
        </w:rPr>
        <w:t>因所行之行动不在乎人的信心</w:t>
      </w:r>
      <w:r w:rsidR="005C0F88" w:rsidRPr="00445C3D">
        <w:rPr>
          <w:rFonts w:cs="Times New Roman" w:hint="eastAsia"/>
        </w:rPr>
        <w:t>）</w:t>
      </w:r>
      <w:r w:rsidRPr="00445C3D">
        <w:rPr>
          <w:rFonts w:cs="Times New Roman" w:hint="eastAsia"/>
        </w:rPr>
        <w:t>，所以他们否认信心是提供赦罪的媒介。</w:t>
      </w:r>
      <w:r w:rsidR="005C0F88" w:rsidRPr="00445C3D">
        <w:rPr>
          <w:rFonts w:cs="Times New Roman" w:hint="eastAsia"/>
        </w:rPr>
        <w:t>（</w:t>
      </w:r>
      <w:r w:rsidRPr="00445C3D">
        <w:rPr>
          <w:rFonts w:cs="Times New Roman"/>
        </w:rPr>
        <w:t>medium λη</w:t>
      </w:r>
      <w:r w:rsidR="006C1CF2" w:rsidRPr="00445C3D">
        <w:rPr>
          <w:rFonts w:cs="Times New Roman"/>
        </w:rPr>
        <w:t>π</w:t>
      </w:r>
      <w:r w:rsidRPr="00445C3D">
        <w:rPr>
          <w:rFonts w:cs="Times New Roman"/>
        </w:rPr>
        <w:t>τικόν</w:t>
      </w:r>
      <w:r w:rsidR="005C0F88" w:rsidRPr="00445C3D">
        <w:rPr>
          <w:rFonts w:cs="Times New Roman" w:hint="eastAsia"/>
        </w:rPr>
        <w:t>）</w:t>
      </w:r>
      <w:r w:rsidR="000F2EE2">
        <w:rPr>
          <w:rFonts w:cs="Times New Roman" w:hint="eastAsia"/>
        </w:rPr>
        <w:t>；</w:t>
      </w:r>
    </w:p>
    <w:p w14:paraId="56A4A900" w14:textId="16A3CC88" w:rsidR="0031269B" w:rsidRPr="00445C3D" w:rsidRDefault="0031269B" w:rsidP="007E3C9E">
      <w:pPr>
        <w:spacing w:after="0"/>
        <w:ind w:firstLine="461"/>
        <w:rPr>
          <w:rFonts w:cs="Times New Roman"/>
        </w:rPr>
      </w:pPr>
      <w:r w:rsidRPr="00445C3D">
        <w:rPr>
          <w:rFonts w:cs="Times New Roman"/>
        </w:rPr>
        <w:t>4</w:t>
      </w:r>
      <w:r w:rsidRPr="00445C3D">
        <w:rPr>
          <w:rFonts w:cs="Times New Roman"/>
        </w:rPr>
        <w:tab/>
        <w:t>.</w:t>
      </w:r>
      <w:r w:rsidRPr="00445C3D">
        <w:rPr>
          <w:rFonts w:cs="Times New Roman" w:hint="eastAsia"/>
        </w:rPr>
        <w:t>凡能领圣餐而不令他人跌倒</w:t>
      </w:r>
      <w:r w:rsidR="00A93205" w:rsidRPr="00445C3D">
        <w:rPr>
          <w:rFonts w:cs="Times New Roman" w:hint="eastAsia"/>
        </w:rPr>
        <w:t>之人</w:t>
      </w:r>
      <w:r w:rsidRPr="00445C3D">
        <w:rPr>
          <w:rFonts w:cs="Times New Roman" w:hint="eastAsia"/>
        </w:rPr>
        <w:t>，林后六</w:t>
      </w:r>
      <w:r w:rsidRPr="00445C3D">
        <w:rPr>
          <w:rFonts w:cs="Times New Roman"/>
        </w:rPr>
        <w:t>3</w:t>
      </w:r>
      <w:r w:rsidR="000F2EE2">
        <w:rPr>
          <w:rFonts w:cs="Times New Roman" w:hint="eastAsia"/>
        </w:rPr>
        <w:t>；</w:t>
      </w:r>
      <w:r w:rsidRPr="00445C3D">
        <w:rPr>
          <w:rFonts w:cs="Times New Roman" w:hint="eastAsia"/>
        </w:rPr>
        <w:t>太十八</w:t>
      </w:r>
      <w:r w:rsidRPr="00445C3D">
        <w:rPr>
          <w:rFonts w:cs="Times New Roman"/>
        </w:rPr>
        <w:t>7</w:t>
      </w:r>
      <w:r w:rsidRPr="00445C3D">
        <w:rPr>
          <w:rFonts w:cs="Times New Roman" w:hint="eastAsia"/>
        </w:rPr>
        <w:t>。在此方面应</w:t>
      </w:r>
      <w:r w:rsidR="00BA1905" w:rsidRPr="00445C3D">
        <w:rPr>
          <w:rFonts w:cs="Times New Roman" w:hint="eastAsia"/>
        </w:rPr>
        <w:t>排</w:t>
      </w:r>
      <w:r w:rsidR="00893BA9" w:rsidRPr="00445C3D">
        <w:rPr>
          <w:rFonts w:cs="Times New Roman" w:hint="eastAsia"/>
        </w:rPr>
        <w:t>除</w:t>
      </w:r>
      <w:r w:rsidR="00893BA9" w:rsidRPr="00445C3D">
        <w:rPr>
          <w:rFonts w:ascii="Cambria Math" w:hAnsi="Cambria Math" w:cs="Times New Roman" w:hint="eastAsia"/>
        </w:rPr>
        <w:t>①</w:t>
      </w:r>
      <w:r w:rsidRPr="00445C3D">
        <w:rPr>
          <w:rFonts w:cs="Times New Roman" w:hint="eastAsia"/>
        </w:rPr>
        <w:t>犯重大罪过者，林前五</w:t>
      </w:r>
      <w:r w:rsidRPr="00445C3D">
        <w:rPr>
          <w:rFonts w:cs="Times New Roman"/>
        </w:rPr>
        <w:t>11</w:t>
      </w:r>
      <w:r w:rsidR="000F2EE2">
        <w:rPr>
          <w:rFonts w:cs="Times New Roman" w:hint="eastAsia"/>
        </w:rPr>
        <w:t>；</w:t>
      </w:r>
      <w:r w:rsidR="00893BA9" w:rsidRPr="00445C3D">
        <w:rPr>
          <w:rFonts w:ascii="Cambria Math" w:hAnsi="Cambria Math" w:cs="Times New Roman" w:hint="eastAsia"/>
        </w:rPr>
        <w:t>②</w:t>
      </w:r>
      <w:r w:rsidRPr="00445C3D">
        <w:rPr>
          <w:rFonts w:cs="Times New Roman" w:hint="eastAsia"/>
        </w:rPr>
        <w:t>不愿意饶恕人，与人和好者，太十八</w:t>
      </w:r>
      <w:r w:rsidRPr="00445C3D">
        <w:rPr>
          <w:rFonts w:cs="Times New Roman"/>
        </w:rPr>
        <w:t>15</w:t>
      </w:r>
      <w:r w:rsidR="004F5144" w:rsidRPr="00445C3D">
        <w:rPr>
          <w:rFonts w:cs="Times New Roman"/>
        </w:rPr>
        <w:t>-</w:t>
      </w:r>
      <w:r w:rsidRPr="00445C3D">
        <w:rPr>
          <w:rFonts w:cs="Times New Roman"/>
        </w:rPr>
        <w:t>17</w:t>
      </w:r>
      <w:r w:rsidRPr="00445C3D">
        <w:rPr>
          <w:rFonts w:cs="Times New Roman" w:hint="eastAsia"/>
        </w:rPr>
        <w:t>，</w:t>
      </w:r>
      <w:r w:rsidRPr="00445C3D">
        <w:rPr>
          <w:rFonts w:cs="Times New Roman"/>
        </w:rPr>
        <w:t>35</w:t>
      </w:r>
      <w:r w:rsidR="000F2EE2">
        <w:rPr>
          <w:rFonts w:cs="Times New Roman" w:hint="eastAsia"/>
        </w:rPr>
        <w:t>；</w:t>
      </w:r>
      <w:r w:rsidRPr="00445C3D">
        <w:rPr>
          <w:rFonts w:cs="Times New Roman" w:hint="eastAsia"/>
        </w:rPr>
        <w:t>五</w:t>
      </w:r>
      <w:r w:rsidRPr="00445C3D">
        <w:rPr>
          <w:rFonts w:cs="Times New Roman"/>
        </w:rPr>
        <w:t>23</w:t>
      </w:r>
      <w:r w:rsidRPr="00445C3D">
        <w:rPr>
          <w:rFonts w:cs="Times New Roman" w:hint="eastAsia"/>
        </w:rPr>
        <w:t>，</w:t>
      </w:r>
      <w:r w:rsidRPr="00445C3D">
        <w:rPr>
          <w:rFonts w:cs="Times New Roman"/>
        </w:rPr>
        <w:t>24</w:t>
      </w:r>
      <w:r w:rsidR="000F2EE2">
        <w:rPr>
          <w:rFonts w:cs="Times New Roman" w:hint="eastAsia"/>
        </w:rPr>
        <w:t>；</w:t>
      </w:r>
      <w:r w:rsidRPr="00445C3D">
        <w:rPr>
          <w:rFonts w:ascii="Cambria Math" w:hAnsi="Cambria Math" w:cs="Times New Roman" w:hint="eastAsia"/>
        </w:rPr>
        <w:t>③</w:t>
      </w:r>
      <w:r w:rsidRPr="00445C3D">
        <w:rPr>
          <w:rFonts w:cs="Times New Roman" w:hint="eastAsia"/>
        </w:rPr>
        <w:t>犯有联合主义或混合主义</w:t>
      </w:r>
      <w:r w:rsidR="005C0F88" w:rsidRPr="00445C3D">
        <w:rPr>
          <w:rFonts w:cs="Times New Roman" w:hint="eastAsia"/>
        </w:rPr>
        <w:t>（</w:t>
      </w:r>
      <w:r w:rsidRPr="00445C3D">
        <w:rPr>
          <w:rFonts w:cs="Times New Roman"/>
        </w:rPr>
        <w:t>syncretism</w:t>
      </w:r>
      <w:r w:rsidR="005C0F88" w:rsidRPr="00445C3D">
        <w:rPr>
          <w:rFonts w:cs="Times New Roman" w:hint="eastAsia"/>
        </w:rPr>
        <w:t>）</w:t>
      </w:r>
      <w:r w:rsidRPr="00445C3D">
        <w:rPr>
          <w:rFonts w:cs="Times New Roman" w:hint="eastAsia"/>
        </w:rPr>
        <w:t>之错误的人，罗十六</w:t>
      </w:r>
      <w:r w:rsidRPr="00445C3D">
        <w:rPr>
          <w:rFonts w:cs="Times New Roman"/>
        </w:rPr>
        <w:t>17</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1</w:t>
      </w:r>
      <w:r w:rsidR="00893BA9" w:rsidRPr="00445C3D">
        <w:rPr>
          <w:rFonts w:cs="Times New Roman"/>
        </w:rPr>
        <w:t>0</w:t>
      </w:r>
      <w:r w:rsidR="00893BA9" w:rsidRPr="00445C3D">
        <w:rPr>
          <w:rFonts w:cs="Times New Roman" w:hint="eastAsia"/>
        </w:rPr>
        <w:t>，</w:t>
      </w:r>
      <w:r w:rsidRPr="00445C3D">
        <w:rPr>
          <w:rFonts w:cs="Times New Roman"/>
        </w:rPr>
        <w:t>11</w:t>
      </w:r>
      <w:r w:rsidR="00893BA9" w:rsidRPr="00445C3D">
        <w:rPr>
          <w:rFonts w:cs="Times New Roman" w:hint="eastAsia"/>
        </w:rPr>
        <w:t>。此</w:t>
      </w:r>
      <w:r w:rsidRPr="00445C3D">
        <w:rPr>
          <w:rFonts w:cs="Times New Roman" w:hint="eastAsia"/>
        </w:rPr>
        <w:t>圣礼不应给予那些与传异端的教会</w:t>
      </w:r>
      <w:r w:rsidR="00422B61" w:rsidRPr="00445C3D">
        <w:rPr>
          <w:rFonts w:cs="Times New Roman" w:hint="eastAsia"/>
        </w:rPr>
        <w:t>、</w:t>
      </w:r>
      <w:r w:rsidRPr="00445C3D">
        <w:rPr>
          <w:rFonts w:cs="Times New Roman" w:hint="eastAsia"/>
        </w:rPr>
        <w:t>非基督教并敌基督教的崇拜有所</w:t>
      </w:r>
      <w:r w:rsidR="00BA1905" w:rsidRPr="00445C3D">
        <w:rPr>
          <w:rFonts w:cs="Times New Roman" w:hint="eastAsia"/>
        </w:rPr>
        <w:t>联合</w:t>
      </w:r>
      <w:r w:rsidRPr="00445C3D">
        <w:rPr>
          <w:rFonts w:cs="Times New Roman" w:hint="eastAsia"/>
        </w:rPr>
        <w:t>的人</w:t>
      </w:r>
      <w:r w:rsidR="000F2EE2">
        <w:rPr>
          <w:rFonts w:cs="Times New Roman" w:hint="eastAsia"/>
        </w:rPr>
        <w:t>；</w:t>
      </w:r>
      <w:r w:rsidRPr="00445C3D">
        <w:rPr>
          <w:rFonts w:cs="Times New Roman" w:hint="eastAsia"/>
        </w:rPr>
        <w:t>弗四</w:t>
      </w:r>
      <w:r w:rsidRPr="00445C3D">
        <w:rPr>
          <w:rFonts w:cs="Times New Roman"/>
        </w:rPr>
        <w:t>1</w:t>
      </w:r>
      <w:r w:rsidR="00422B61" w:rsidRPr="00445C3D">
        <w:rPr>
          <w:rFonts w:cs="Times New Roman"/>
        </w:rPr>
        <w:t>-</w:t>
      </w:r>
      <w:r w:rsidRPr="00445C3D">
        <w:rPr>
          <w:rFonts w:cs="Times New Roman"/>
        </w:rPr>
        <w:t>6</w:t>
      </w:r>
      <w:r w:rsidR="000F2EE2">
        <w:rPr>
          <w:rFonts w:cs="Times New Roman" w:hint="eastAsia"/>
        </w:rPr>
        <w:t>；</w:t>
      </w:r>
      <w:r w:rsidRPr="00445C3D">
        <w:rPr>
          <w:rFonts w:cs="Times New Roman" w:hint="eastAsia"/>
        </w:rPr>
        <w:t>五</w:t>
      </w:r>
      <w:r w:rsidR="00893BA9" w:rsidRPr="00445C3D">
        <w:rPr>
          <w:rFonts w:cs="Times New Roman"/>
        </w:rPr>
        <w:t>7</w:t>
      </w:r>
      <w:r w:rsidR="00893BA9" w:rsidRPr="00445C3D">
        <w:rPr>
          <w:rFonts w:cs="Times New Roman" w:hint="eastAsia"/>
        </w:rPr>
        <w:t>一</w:t>
      </w:r>
      <w:r w:rsidRPr="00445C3D">
        <w:rPr>
          <w:rFonts w:cs="Times New Roman"/>
        </w:rPr>
        <w:t>11</w:t>
      </w:r>
      <w:r w:rsidR="000F2EE2">
        <w:rPr>
          <w:rFonts w:cs="Times New Roman" w:hint="eastAsia"/>
        </w:rPr>
        <w:t>；</w:t>
      </w:r>
      <w:r w:rsidRPr="00445C3D">
        <w:rPr>
          <w:rFonts w:cs="Times New Roman" w:hint="eastAsia"/>
        </w:rPr>
        <w:t>林后六</w:t>
      </w:r>
      <w:r w:rsidRPr="00445C3D">
        <w:rPr>
          <w:rFonts w:cs="Times New Roman"/>
        </w:rPr>
        <w:t>14</w:t>
      </w:r>
      <w:r w:rsidR="00422B61" w:rsidRPr="00445C3D">
        <w:rPr>
          <w:rFonts w:cs="Times New Roman"/>
        </w:rPr>
        <w:t>-</w:t>
      </w:r>
      <w:r w:rsidRPr="00445C3D">
        <w:rPr>
          <w:rFonts w:cs="Times New Roman"/>
        </w:rPr>
        <w:t>18</w:t>
      </w:r>
      <w:r w:rsidRPr="00445C3D">
        <w:rPr>
          <w:rFonts w:cs="Times New Roman" w:hint="eastAsia"/>
        </w:rPr>
        <w:t>。</w:t>
      </w:r>
    </w:p>
    <w:p w14:paraId="05F43B3F" w14:textId="24EA3C33" w:rsidR="0031269B" w:rsidRPr="00445C3D" w:rsidRDefault="0031269B" w:rsidP="007E3C9E">
      <w:pPr>
        <w:spacing w:after="0"/>
        <w:ind w:firstLine="461"/>
        <w:rPr>
          <w:rFonts w:cs="Times New Roman"/>
        </w:rPr>
      </w:pPr>
      <w:r w:rsidRPr="00445C3D">
        <w:rPr>
          <w:rFonts w:cs="Times New Roman" w:hint="eastAsia"/>
        </w:rPr>
        <w:t>由于</w:t>
      </w:r>
      <w:r w:rsidR="004D3D7F" w:rsidRPr="00445C3D">
        <w:rPr>
          <w:rFonts w:cs="Times New Roman" w:hint="eastAsia"/>
        </w:rPr>
        <w:t>各种帮</w:t>
      </w:r>
      <w:r w:rsidRPr="00445C3D">
        <w:rPr>
          <w:rFonts w:cs="Times New Roman" w:hint="eastAsia"/>
        </w:rPr>
        <w:t>会</w:t>
      </w:r>
      <w:r w:rsidR="007A030C" w:rsidRPr="00445C3D">
        <w:rPr>
          <w:rFonts w:cs="Times New Roman"/>
        </w:rPr>
        <w:t>Lodges</w:t>
      </w:r>
      <w:r w:rsidR="005C0F88" w:rsidRPr="00445C3D">
        <w:rPr>
          <w:rFonts w:cs="Times New Roman" w:hint="eastAsia"/>
        </w:rPr>
        <w:t>（</w:t>
      </w:r>
      <w:r w:rsidR="00727412" w:rsidRPr="00445C3D">
        <w:rPr>
          <w:rFonts w:cs="Times New Roman" w:hint="eastAsia"/>
        </w:rPr>
        <w:t>编者注</w:t>
      </w:r>
      <w:r w:rsidR="00512B20" w:rsidRPr="00445C3D">
        <w:rPr>
          <w:rFonts w:cs="Times New Roman" w:hint="eastAsia"/>
        </w:rPr>
        <w:t>：</w:t>
      </w:r>
      <w:r w:rsidR="00727412" w:rsidRPr="00445C3D">
        <w:rPr>
          <w:rFonts w:cs="Times New Roman" w:hint="eastAsia"/>
        </w:rPr>
        <w:t>如</w:t>
      </w:r>
      <w:r w:rsidR="00477661" w:rsidRPr="00445C3D">
        <w:rPr>
          <w:rFonts w:cs="Times New Roman" w:hint="eastAsia"/>
        </w:rPr>
        <w:t>共济会</w:t>
      </w:r>
      <w:r w:rsidR="007A030C" w:rsidRPr="00445C3D">
        <w:rPr>
          <w:rFonts w:cs="Times New Roman"/>
        </w:rPr>
        <w:t>Masonic Lodges</w:t>
      </w:r>
      <w:r w:rsidR="00477661" w:rsidRPr="00445C3D">
        <w:rPr>
          <w:rFonts w:cs="Times New Roman" w:hint="eastAsia"/>
        </w:rPr>
        <w:t>，</w:t>
      </w:r>
      <w:r w:rsidR="007A030C" w:rsidRPr="00445C3D">
        <w:rPr>
          <w:rFonts w:cs="Times New Roman" w:hint="eastAsia"/>
        </w:rPr>
        <w:t>玫瑰十字会</w:t>
      </w:r>
      <w:r w:rsidR="007A030C" w:rsidRPr="00445C3D">
        <w:rPr>
          <w:rFonts w:cs="Times New Roman"/>
        </w:rPr>
        <w:t>Rosicurcian Lodges</w:t>
      </w:r>
      <w:r w:rsidR="005C0F88" w:rsidRPr="00445C3D">
        <w:rPr>
          <w:rFonts w:cs="Times New Roman" w:hint="eastAsia"/>
        </w:rPr>
        <w:t>）</w:t>
      </w:r>
      <w:r w:rsidRPr="00445C3D">
        <w:rPr>
          <w:rFonts w:cs="Times New Roman" w:hint="eastAsia"/>
        </w:rPr>
        <w:t>是拜偶像的礼仪，以行为的义为基础，并且他们不承认圣餐的目的</w:t>
      </w:r>
      <w:r w:rsidR="000F2EE2">
        <w:rPr>
          <w:rFonts w:cs="Times New Roman" w:hint="eastAsia"/>
        </w:rPr>
        <w:t>；</w:t>
      </w:r>
      <w:r w:rsidRPr="00445C3D">
        <w:rPr>
          <w:rFonts w:cs="Times New Roman" w:hint="eastAsia"/>
        </w:rPr>
        <w:t>就是说不承认藉信基督交给罪的赦</w:t>
      </w:r>
      <w:r w:rsidR="00893BA9" w:rsidRPr="00445C3D">
        <w:rPr>
          <w:rFonts w:cs="Times New Roman" w:hint="eastAsia"/>
        </w:rPr>
        <w:t>免</w:t>
      </w:r>
      <w:r w:rsidR="005C0F88" w:rsidRPr="00445C3D">
        <w:rPr>
          <w:rFonts w:cs="Times New Roman" w:hint="eastAsia"/>
        </w:rPr>
        <w:t>（</w:t>
      </w:r>
      <w:r w:rsidRPr="00445C3D">
        <w:rPr>
          <w:rFonts w:cs="Times New Roman"/>
        </w:rPr>
        <w:t>sola fide</w:t>
      </w:r>
      <w:r w:rsidRPr="00445C3D">
        <w:rPr>
          <w:rFonts w:cs="Times New Roman" w:hint="eastAsia"/>
        </w:rPr>
        <w:t>唯一因信</w:t>
      </w:r>
      <w:r w:rsidR="005C0F88" w:rsidRPr="00445C3D">
        <w:rPr>
          <w:rFonts w:cs="Times New Roman" w:hint="eastAsia"/>
        </w:rPr>
        <w:t>）</w:t>
      </w:r>
      <w:r w:rsidRPr="00445C3D">
        <w:rPr>
          <w:rFonts w:cs="Times New Roman" w:hint="eastAsia"/>
        </w:rPr>
        <w:t>，因此，显而易见</w:t>
      </w:r>
      <w:r w:rsidR="002D1E6B" w:rsidRPr="00445C3D">
        <w:rPr>
          <w:rFonts w:cs="Times New Roman" w:hint="eastAsia"/>
        </w:rPr>
        <w:t>地，帮会</w:t>
      </w:r>
      <w:r w:rsidRPr="00445C3D">
        <w:rPr>
          <w:rFonts w:cs="Times New Roman" w:hint="eastAsia"/>
        </w:rPr>
        <w:t>之交通与对基督教信仰的真承认是毫不符合的。所以</w:t>
      </w:r>
      <w:r w:rsidR="002D1E6B" w:rsidRPr="00445C3D">
        <w:rPr>
          <w:rFonts w:cs="Times New Roman" w:hint="eastAsia"/>
        </w:rPr>
        <w:t>帮会</w:t>
      </w:r>
      <w:r w:rsidRPr="00445C3D">
        <w:rPr>
          <w:rFonts w:cs="Times New Roman" w:hint="eastAsia"/>
        </w:rPr>
        <w:t>的</w:t>
      </w:r>
      <w:r w:rsidR="00372F91" w:rsidRPr="00445C3D">
        <w:rPr>
          <w:rFonts w:cs="Times New Roman" w:hint="eastAsia"/>
        </w:rPr>
        <w:t>会友</w:t>
      </w:r>
      <w:r w:rsidRPr="00445C3D">
        <w:rPr>
          <w:rFonts w:cs="Times New Roman" w:hint="eastAsia"/>
        </w:rPr>
        <w:t>不该</w:t>
      </w:r>
      <w:r w:rsidR="002D1E6B" w:rsidRPr="00445C3D">
        <w:rPr>
          <w:rFonts w:cs="Times New Roman" w:hint="eastAsia"/>
        </w:rPr>
        <w:t>与我们</w:t>
      </w:r>
      <w:r w:rsidRPr="00445C3D">
        <w:rPr>
          <w:rFonts w:cs="Times New Roman" w:hint="eastAsia"/>
        </w:rPr>
        <w:t>同领圣餐，而应当</w:t>
      </w:r>
      <w:r w:rsidR="00727412" w:rsidRPr="00445C3D">
        <w:rPr>
          <w:rFonts w:cs="Times New Roman" w:hint="eastAsia"/>
        </w:rPr>
        <w:t>排除</w:t>
      </w:r>
      <w:r w:rsidRPr="00445C3D">
        <w:rPr>
          <w:rFonts w:cs="Times New Roman" w:hint="eastAsia"/>
        </w:rPr>
        <w:t>他们，因为甲、他们是敌基督的崇拜团体，否认基督教的</w:t>
      </w:r>
      <w:r w:rsidRPr="00445C3D">
        <w:rPr>
          <w:rFonts w:cs="Times New Roman" w:hint="eastAsia"/>
        </w:rPr>
        <w:lastRenderedPageBreak/>
        <w:t>特殊教</w:t>
      </w:r>
      <w:r w:rsidR="00893BA9" w:rsidRPr="00445C3D">
        <w:rPr>
          <w:rFonts w:cs="Times New Roman" w:hint="eastAsia"/>
        </w:rPr>
        <w:t>训</w:t>
      </w:r>
      <w:r w:rsidR="005C0F88" w:rsidRPr="00445C3D">
        <w:rPr>
          <w:rFonts w:cs="Times New Roman" w:hint="eastAsia"/>
        </w:rPr>
        <w:t>（</w:t>
      </w:r>
      <w:r w:rsidRPr="00445C3D">
        <w:rPr>
          <w:rFonts w:cs="Times New Roman" w:hint="eastAsia"/>
        </w:rPr>
        <w:t>三位一体，基督的神性，祂的代赎，本乎恩典得救等</w:t>
      </w:r>
      <w:r w:rsidR="005C0F88" w:rsidRPr="00445C3D">
        <w:rPr>
          <w:rFonts w:cs="Times New Roman" w:hint="eastAsia"/>
        </w:rPr>
        <w:t>）</w:t>
      </w:r>
      <w:r w:rsidR="00893BA9" w:rsidRPr="00445C3D">
        <w:rPr>
          <w:rFonts w:cs="Times New Roman" w:hint="eastAsia"/>
        </w:rPr>
        <w:t>。乙、因</w:t>
      </w:r>
      <w:r w:rsidRPr="00445C3D">
        <w:rPr>
          <w:rFonts w:cs="Times New Roman" w:hint="eastAsia"/>
        </w:rPr>
        <w:t>为他们在持有敌基督社团之</w:t>
      </w:r>
      <w:r w:rsidR="00372F91" w:rsidRPr="00445C3D">
        <w:rPr>
          <w:rFonts w:cs="Times New Roman" w:hint="eastAsia"/>
        </w:rPr>
        <w:t>会友</w:t>
      </w:r>
      <w:r w:rsidRPr="00445C3D">
        <w:rPr>
          <w:rFonts w:cs="Times New Roman" w:hint="eastAsia"/>
        </w:rPr>
        <w:t>身份时去领圣餐，会使那承认基督的信徒绊倒，太十</w:t>
      </w:r>
      <w:r w:rsidRPr="00445C3D">
        <w:rPr>
          <w:rFonts w:cs="Times New Roman"/>
        </w:rPr>
        <w:t>32</w:t>
      </w:r>
      <w:r w:rsidR="004F5144" w:rsidRPr="00445C3D">
        <w:rPr>
          <w:rFonts w:cs="Times New Roman"/>
        </w:rPr>
        <w:t>-</w:t>
      </w:r>
      <w:r w:rsidRPr="00445C3D">
        <w:rPr>
          <w:rFonts w:cs="Times New Roman"/>
        </w:rPr>
        <w:t>39</w:t>
      </w:r>
      <w:r w:rsidRPr="00445C3D">
        <w:rPr>
          <w:rFonts w:cs="Times New Roman" w:hint="eastAsia"/>
        </w:rPr>
        <w:t>。</w:t>
      </w:r>
    </w:p>
    <w:p w14:paraId="059195FD" w14:textId="49142C3F" w:rsidR="0031269B" w:rsidRPr="00445C3D" w:rsidRDefault="0031269B" w:rsidP="007E3C9E">
      <w:pPr>
        <w:spacing w:after="0"/>
        <w:ind w:firstLine="461"/>
        <w:rPr>
          <w:rFonts w:cs="Times New Roman"/>
        </w:rPr>
      </w:pPr>
      <w:r w:rsidRPr="00445C3D">
        <w:rPr>
          <w:rFonts w:cs="Times New Roman" w:hint="eastAsia"/>
        </w:rPr>
        <w:t>因为圣晚餐能使人领受</w:t>
      </w:r>
      <w:r w:rsidR="004510F4" w:rsidRPr="00445C3D">
        <w:rPr>
          <w:rFonts w:cs="Times New Roman" w:hint="eastAsia"/>
        </w:rPr>
        <w:t>时反而</w:t>
      </w:r>
      <w:r w:rsidRPr="00445C3D">
        <w:rPr>
          <w:rFonts w:cs="Times New Roman" w:hint="eastAsia"/>
        </w:rPr>
        <w:t>受审判</w:t>
      </w:r>
      <w:r w:rsidR="005C0F88" w:rsidRPr="00445C3D">
        <w:rPr>
          <w:rFonts w:cs="Times New Roman" w:hint="eastAsia"/>
        </w:rPr>
        <w:t>（</w:t>
      </w:r>
      <w:r w:rsidRPr="00445C3D">
        <w:rPr>
          <w:rFonts w:cs="Times New Roman" w:hint="eastAsia"/>
        </w:rPr>
        <w:t>林前十一</w:t>
      </w:r>
      <w:r w:rsidRPr="00445C3D">
        <w:rPr>
          <w:rFonts w:cs="Times New Roman"/>
        </w:rPr>
        <w:t>29</w:t>
      </w:r>
      <w:r w:rsidR="009238A5">
        <w:rPr>
          <w:rFonts w:cs="Times New Roman" w:hint="eastAsia"/>
          <w:lang w:bidi="he-IL"/>
        </w:rPr>
        <w:t>，</w:t>
      </w:r>
      <w:r w:rsidR="004510F4" w:rsidRPr="00445C3D">
        <w:rPr>
          <w:rFonts w:cs="Times New Roman"/>
        </w:rPr>
        <w:t>κριμα</w:t>
      </w:r>
      <w:r w:rsidR="005C0F88" w:rsidRPr="00445C3D">
        <w:rPr>
          <w:rFonts w:cs="Times New Roman" w:hint="eastAsia"/>
        </w:rPr>
        <w:t>）</w:t>
      </w:r>
      <w:r w:rsidRPr="00445C3D">
        <w:rPr>
          <w:rFonts w:cs="Times New Roman" w:hint="eastAsia"/>
        </w:rPr>
        <w:t>，所以基督教的牧师们不但需要催促一切同领者勤勉地省察自己，林前十一</w:t>
      </w:r>
      <w:r w:rsidRPr="00445C3D">
        <w:rPr>
          <w:rFonts w:cs="Times New Roman"/>
        </w:rPr>
        <w:t>28</w:t>
      </w:r>
      <w:r w:rsidRPr="00445C3D">
        <w:rPr>
          <w:rFonts w:cs="Times New Roman" w:hint="eastAsia"/>
        </w:rPr>
        <w:t>，也当在他们省察自身的事上给予帮助。为达到此目的</w:t>
      </w:r>
      <w:r w:rsidR="00893BA9" w:rsidRPr="00445C3D">
        <w:rPr>
          <w:rFonts w:cs="Times New Roman" w:hint="eastAsia"/>
        </w:rPr>
        <w:t>，他</w:t>
      </w:r>
      <w:r w:rsidRPr="00445C3D">
        <w:rPr>
          <w:rFonts w:cs="Times New Roman" w:hint="eastAsia"/>
        </w:rPr>
        <w:t>应当举行认罪礼拜和路德会</w:t>
      </w:r>
      <w:r w:rsidR="005764C3" w:rsidRPr="00445C3D">
        <w:rPr>
          <w:rFonts w:cs="Times New Roman" w:hint="eastAsia"/>
        </w:rPr>
        <w:t>传统</w:t>
      </w:r>
      <w:r w:rsidR="001601E9" w:rsidRPr="00445C3D">
        <w:rPr>
          <w:rFonts w:cs="Times New Roman"/>
        </w:rPr>
        <w:t>“</w:t>
      </w:r>
      <w:r w:rsidR="005764C3" w:rsidRPr="00445C3D">
        <w:rPr>
          <w:rFonts w:cs="Times New Roman" w:hint="eastAsia"/>
        </w:rPr>
        <w:t>登记</w:t>
      </w:r>
      <w:r w:rsidRPr="00445C3D">
        <w:rPr>
          <w:rFonts w:cs="Times New Roman" w:hint="eastAsia"/>
        </w:rPr>
        <w:t>领圣餐</w:t>
      </w:r>
      <w:r w:rsidR="001601E9" w:rsidRPr="00445C3D">
        <w:rPr>
          <w:rFonts w:cs="Times New Roman"/>
        </w:rPr>
        <w:t>”</w:t>
      </w:r>
      <w:r w:rsidR="005C0F88" w:rsidRPr="00445C3D">
        <w:rPr>
          <w:rFonts w:cs="Times New Roman" w:hint="eastAsia"/>
        </w:rPr>
        <w:t>（</w:t>
      </w:r>
      <w:r w:rsidRPr="00445C3D">
        <w:rPr>
          <w:rFonts w:cs="Times New Roman"/>
        </w:rPr>
        <w:t>Beichtanmeldung</w:t>
      </w:r>
      <w:r w:rsidR="005C0F88" w:rsidRPr="00445C3D">
        <w:rPr>
          <w:rFonts w:cs="Times New Roman" w:hint="eastAsia"/>
        </w:rPr>
        <w:t>）</w:t>
      </w:r>
      <w:r w:rsidRPr="00445C3D">
        <w:rPr>
          <w:rFonts w:cs="Times New Roman" w:hint="eastAsia"/>
        </w:rPr>
        <w:t>，为使牧师有机会</w:t>
      </w:r>
      <w:r w:rsidR="00802055" w:rsidRPr="00445C3D">
        <w:rPr>
          <w:rFonts w:cs="Times New Roman" w:hint="eastAsia"/>
        </w:rPr>
        <w:t>个别有针对性地</w:t>
      </w:r>
      <w:r w:rsidRPr="00445C3D">
        <w:rPr>
          <w:rFonts w:cs="Times New Roman" w:hint="eastAsia"/>
        </w:rPr>
        <w:t>劝勉那想要赴主之</w:t>
      </w:r>
      <w:r w:rsidR="00802055" w:rsidRPr="00445C3D">
        <w:rPr>
          <w:rFonts w:cs="Times New Roman" w:hint="eastAsia"/>
        </w:rPr>
        <w:t>餐</w:t>
      </w:r>
      <w:r w:rsidRPr="00445C3D">
        <w:rPr>
          <w:rFonts w:cs="Times New Roman" w:hint="eastAsia"/>
        </w:rPr>
        <w:t>桌的人。</w:t>
      </w:r>
    </w:p>
    <w:p w14:paraId="3D33C3EE" w14:textId="094E482D" w:rsidR="0031269B" w:rsidRPr="00445C3D" w:rsidRDefault="0031269B" w:rsidP="007E3C9E">
      <w:pPr>
        <w:spacing w:after="0"/>
        <w:ind w:firstLine="461"/>
        <w:rPr>
          <w:rFonts w:cs="Times New Roman"/>
        </w:rPr>
      </w:pPr>
      <w:r w:rsidRPr="00445C3D">
        <w:rPr>
          <w:rFonts w:cs="Times New Roman" w:hint="eastAsia"/>
        </w:rPr>
        <w:t>但是牧师不应准许任何不配</w:t>
      </w:r>
      <w:r w:rsidR="00802055" w:rsidRPr="00445C3D">
        <w:rPr>
          <w:rFonts w:cs="Times New Roman" w:hint="eastAsia"/>
        </w:rPr>
        <w:t>领</w:t>
      </w:r>
      <w:r w:rsidRPr="00445C3D">
        <w:rPr>
          <w:rFonts w:cs="Times New Roman" w:hint="eastAsia"/>
        </w:rPr>
        <w:t>的人领受圣餐，他须谨</w:t>
      </w:r>
      <w:r w:rsidR="00AB5970" w:rsidRPr="00445C3D">
        <w:rPr>
          <w:rFonts w:cs="Times New Roman" w:hint="eastAsia"/>
        </w:rPr>
        <w:t>慎</w:t>
      </w:r>
      <w:r w:rsidRPr="00445C3D">
        <w:rPr>
          <w:rFonts w:cs="Times New Roman" w:hint="eastAsia"/>
        </w:rPr>
        <w:t>不可禁止任何合格的人。一般说来，凡受过洗的基督徒，诚心懊悔其罪，真信耶稣基督，并视圣餐为基督所设立的，对于基督教的每项道理和生活欢迎接受教训，能省察自己，并过基督化的生活，并且定意靠圣灵的力量，改正他们的行为，这样的人当蒙准许赴主的筵席。</w:t>
      </w:r>
    </w:p>
    <w:p w14:paraId="05F06412" w14:textId="593A0EA1" w:rsidR="0031269B" w:rsidRPr="00445C3D" w:rsidRDefault="0031269B" w:rsidP="007E3C9E">
      <w:pPr>
        <w:spacing w:after="0"/>
        <w:ind w:firstLine="461"/>
        <w:rPr>
          <w:rFonts w:cs="Times New Roman"/>
        </w:rPr>
      </w:pPr>
      <w:r w:rsidRPr="00445C3D">
        <w:rPr>
          <w:rFonts w:cs="Times New Roman" w:hint="eastAsia"/>
        </w:rPr>
        <w:t>因为圣礼的价</w:t>
      </w:r>
      <w:r w:rsidR="00B0602D" w:rsidRPr="00445C3D">
        <w:rPr>
          <w:rFonts w:cs="Times New Roman" w:hint="eastAsia"/>
        </w:rPr>
        <w:t>值</w:t>
      </w:r>
      <w:r w:rsidRPr="00445C3D">
        <w:rPr>
          <w:rFonts w:cs="Times New Roman" w:hint="eastAsia"/>
        </w:rPr>
        <w:t>主要是在于真信心，圣礼会坚固并增加这信心，所以那信心软弱的人，也当得蒙许可领受这圣礼，太</w:t>
      </w:r>
      <w:r w:rsidR="00893BA9" w:rsidRPr="00445C3D">
        <w:rPr>
          <w:rFonts w:cs="Times New Roman" w:hint="eastAsia"/>
        </w:rPr>
        <w:t>十一</w:t>
      </w:r>
      <w:r w:rsidRPr="00445C3D">
        <w:rPr>
          <w:rFonts w:cs="Times New Roman"/>
        </w:rPr>
        <w:t>28</w:t>
      </w:r>
      <w:r w:rsidR="000F2EE2">
        <w:rPr>
          <w:rFonts w:cs="Times New Roman" w:hint="eastAsia"/>
        </w:rPr>
        <w:t>；</w:t>
      </w:r>
      <w:r w:rsidRPr="00445C3D">
        <w:rPr>
          <w:rFonts w:cs="Times New Roman" w:hint="eastAsia"/>
        </w:rPr>
        <w:t>约六</w:t>
      </w:r>
      <w:r w:rsidRPr="00445C3D">
        <w:rPr>
          <w:rFonts w:cs="Times New Roman"/>
        </w:rPr>
        <w:t>37</w:t>
      </w:r>
      <w:r w:rsidR="000F2EE2">
        <w:rPr>
          <w:rFonts w:cs="Times New Roman" w:hint="eastAsia"/>
        </w:rPr>
        <w:t>；</w:t>
      </w:r>
      <w:r w:rsidRPr="00445C3D">
        <w:rPr>
          <w:rFonts w:cs="Times New Roman" w:hint="eastAsia"/>
        </w:rPr>
        <w:t>其实应当</w:t>
      </w:r>
      <w:r w:rsidR="00571995" w:rsidRPr="00445C3D">
        <w:rPr>
          <w:rFonts w:cs="Times New Roman" w:hint="eastAsia"/>
        </w:rPr>
        <w:t>催促和邀请</w:t>
      </w:r>
      <w:r w:rsidRPr="00445C3D">
        <w:rPr>
          <w:rFonts w:cs="Times New Roman" w:hint="eastAsia"/>
        </w:rPr>
        <w:t>这等人来赴主的筵席。</w:t>
      </w:r>
    </w:p>
    <w:p w14:paraId="723BBB83" w14:textId="2510C5A4" w:rsidR="0031269B" w:rsidRPr="00445C3D" w:rsidRDefault="0031269B" w:rsidP="007E3C9E">
      <w:pPr>
        <w:spacing w:after="0"/>
        <w:ind w:firstLine="461"/>
        <w:rPr>
          <w:rFonts w:cs="Times New Roman"/>
        </w:rPr>
      </w:pPr>
      <w:r w:rsidRPr="00445C3D">
        <w:rPr>
          <w:rFonts w:cs="Times New Roman" w:hint="eastAsia"/>
        </w:rPr>
        <w:t>在各种情形内，牧师不但对</w:t>
      </w:r>
      <w:r w:rsidR="00691162" w:rsidRPr="00445C3D">
        <w:rPr>
          <w:rFonts w:cs="Times New Roman" w:hint="eastAsia"/>
        </w:rPr>
        <w:t>教会</w:t>
      </w:r>
      <w:r w:rsidRPr="00445C3D">
        <w:rPr>
          <w:rFonts w:cs="Times New Roman" w:hint="eastAsia"/>
        </w:rPr>
        <w:t>，而且对上帝也负有忠心</w:t>
      </w:r>
      <w:r w:rsidR="00107064" w:rsidRPr="00445C3D">
        <w:rPr>
          <w:rFonts w:cs="Times New Roman" w:hint="eastAsia"/>
        </w:rPr>
        <w:t>地</w:t>
      </w:r>
      <w:r w:rsidRPr="00445C3D">
        <w:rPr>
          <w:rFonts w:cs="Times New Roman" w:hint="eastAsia"/>
        </w:rPr>
        <w:t>执行其职务的责任，林前四</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他若不愿在某个人的罪上有分，提前五</w:t>
      </w:r>
      <w:r w:rsidRPr="00445C3D">
        <w:rPr>
          <w:rFonts w:cs="Times New Roman"/>
        </w:rPr>
        <w:t>22</w:t>
      </w:r>
      <w:r w:rsidRPr="00445C3D">
        <w:rPr>
          <w:rFonts w:cs="Times New Roman" w:hint="eastAsia"/>
        </w:rPr>
        <w:t>，即不该接受该人为主</w:t>
      </w:r>
      <w:r w:rsidR="00107064" w:rsidRPr="00445C3D">
        <w:rPr>
          <w:rFonts w:cs="Times New Roman" w:hint="eastAsia"/>
        </w:rPr>
        <w:t>餐桌</w:t>
      </w:r>
      <w:r w:rsidRPr="00445C3D">
        <w:rPr>
          <w:rFonts w:cs="Times New Roman" w:hint="eastAsia"/>
        </w:rPr>
        <w:t>的客</w:t>
      </w:r>
      <w:r w:rsidR="00107064" w:rsidRPr="00445C3D">
        <w:rPr>
          <w:rFonts w:cs="Times New Roman" w:hint="eastAsia"/>
        </w:rPr>
        <w:t>人</w:t>
      </w:r>
      <w:r w:rsidRPr="00445C3D">
        <w:rPr>
          <w:rFonts w:cs="Times New Roman" w:hint="eastAsia"/>
        </w:rPr>
        <w:t>，他有义务停发教会会友的圣餐</w:t>
      </w:r>
      <w:r w:rsidR="005C0F88" w:rsidRPr="00445C3D">
        <w:rPr>
          <w:rFonts w:cs="Times New Roman" w:hint="eastAsia"/>
        </w:rPr>
        <w:t>（</w:t>
      </w:r>
      <w:r w:rsidRPr="00445C3D">
        <w:rPr>
          <w:rFonts w:cs="Times New Roman" w:hint="eastAsia"/>
        </w:rPr>
        <w:t>例如</w:t>
      </w:r>
      <w:r w:rsidR="00512B20" w:rsidRPr="00445C3D">
        <w:rPr>
          <w:rFonts w:cs="Times New Roman" w:hint="eastAsia"/>
        </w:rPr>
        <w:t>：</w:t>
      </w:r>
      <w:r w:rsidRPr="00445C3D">
        <w:rPr>
          <w:rFonts w:cs="Times New Roman" w:hint="eastAsia"/>
        </w:rPr>
        <w:t>当一个人不愿意与他弟兄和睦，太</w:t>
      </w:r>
      <w:r w:rsidR="00893BA9" w:rsidRPr="00445C3D">
        <w:rPr>
          <w:rFonts w:cs="Times New Roman" w:hint="eastAsia"/>
        </w:rPr>
        <w:t>五</w:t>
      </w:r>
      <w:r w:rsidR="00893BA9" w:rsidRPr="00445C3D">
        <w:rPr>
          <w:rFonts w:cs="Times New Roman"/>
        </w:rPr>
        <w:t>2</w:t>
      </w:r>
      <w:r w:rsidRPr="00445C3D">
        <w:rPr>
          <w:rFonts w:cs="Times New Roman"/>
        </w:rPr>
        <w:t>3</w:t>
      </w:r>
      <w:r w:rsidR="004F5144" w:rsidRPr="00445C3D">
        <w:rPr>
          <w:rFonts w:cs="Times New Roman"/>
        </w:rPr>
        <w:t>-</w:t>
      </w:r>
      <w:r w:rsidRPr="00445C3D">
        <w:rPr>
          <w:rFonts w:cs="Times New Roman"/>
        </w:rPr>
        <w:t>25</w:t>
      </w:r>
      <w:r w:rsidR="000F2EE2">
        <w:rPr>
          <w:rFonts w:cs="Times New Roman" w:hint="eastAsia"/>
        </w:rPr>
        <w:t>；</w:t>
      </w:r>
      <w:r w:rsidRPr="00445C3D">
        <w:rPr>
          <w:rFonts w:cs="Times New Roman" w:hint="eastAsia"/>
        </w:rPr>
        <w:t>十八</w:t>
      </w:r>
      <w:r w:rsidRPr="00445C3D">
        <w:rPr>
          <w:rFonts w:cs="Times New Roman"/>
        </w:rPr>
        <w:t>28</w:t>
      </w:r>
      <w:r w:rsidR="000F2EE2">
        <w:rPr>
          <w:rFonts w:cs="Times New Roman" w:hint="eastAsia"/>
        </w:rPr>
        <w:t>；</w:t>
      </w:r>
      <w:r w:rsidRPr="00445C3D">
        <w:rPr>
          <w:rFonts w:cs="Times New Roman" w:hint="eastAsia"/>
        </w:rPr>
        <w:t>路十七</w:t>
      </w:r>
      <w:r w:rsidRPr="00445C3D">
        <w:rPr>
          <w:rFonts w:cs="Times New Roman"/>
        </w:rPr>
        <w:t>2</w:t>
      </w:r>
      <w:r w:rsidR="005C0F88" w:rsidRPr="00445C3D">
        <w:rPr>
          <w:rFonts w:cs="Times New Roman" w:hint="eastAsia"/>
        </w:rPr>
        <w:t>）</w:t>
      </w:r>
      <w:r w:rsidRPr="00445C3D">
        <w:rPr>
          <w:rFonts w:cs="Times New Roman" w:hint="eastAsia"/>
        </w:rPr>
        <w:t>。</w:t>
      </w:r>
    </w:p>
    <w:p w14:paraId="78957A89" w14:textId="2A7A858B" w:rsidR="0031269B" w:rsidRPr="00445C3D" w:rsidRDefault="00241ABA" w:rsidP="007E3C9E">
      <w:pPr>
        <w:spacing w:after="0"/>
        <w:ind w:firstLine="461"/>
        <w:rPr>
          <w:rFonts w:cs="Times New Roman"/>
        </w:rPr>
      </w:pPr>
      <w:r w:rsidRPr="00445C3D">
        <w:rPr>
          <w:rFonts w:cs="Times New Roman" w:hint="eastAsia"/>
        </w:rPr>
        <w:t>给一个人</w:t>
      </w:r>
      <w:r w:rsidR="0031269B" w:rsidRPr="00445C3D">
        <w:rPr>
          <w:rFonts w:cs="Times New Roman" w:hint="eastAsia"/>
        </w:rPr>
        <w:t>停发圣餐并非等于</w:t>
      </w:r>
      <w:r w:rsidR="00B1265D" w:rsidRPr="00445C3D">
        <w:rPr>
          <w:rFonts w:cs="Times New Roman" w:hint="eastAsia"/>
        </w:rPr>
        <w:t>断交</w:t>
      </w:r>
      <w:r w:rsidR="005C0F88" w:rsidRPr="00445C3D">
        <w:rPr>
          <w:rFonts w:cs="Times New Roman" w:hint="eastAsia"/>
        </w:rPr>
        <w:t>（</w:t>
      </w:r>
      <w:r w:rsidR="0031269B" w:rsidRPr="00445C3D">
        <w:rPr>
          <w:rFonts w:cs="Times New Roman"/>
        </w:rPr>
        <w:t>ban</w:t>
      </w:r>
      <w:r w:rsidR="005C0F88" w:rsidRPr="00445C3D">
        <w:rPr>
          <w:rFonts w:cs="Times New Roman" w:hint="eastAsia"/>
        </w:rPr>
        <w:t>）</w:t>
      </w:r>
      <w:r w:rsidR="0031269B" w:rsidRPr="00445C3D">
        <w:rPr>
          <w:rFonts w:cs="Times New Roman" w:hint="eastAsia"/>
        </w:rPr>
        <w:t>或</w:t>
      </w:r>
      <w:r w:rsidR="00691162" w:rsidRPr="00445C3D">
        <w:rPr>
          <w:rFonts w:cs="Times New Roman" w:hint="eastAsia"/>
        </w:rPr>
        <w:t>教会</w:t>
      </w:r>
      <w:r w:rsidR="0031269B" w:rsidRPr="00445C3D">
        <w:rPr>
          <w:rFonts w:cs="Times New Roman" w:hint="eastAsia"/>
        </w:rPr>
        <w:t>正式将一罪人逐出教会，林前五</w:t>
      </w:r>
      <w:r w:rsidR="0031269B" w:rsidRPr="00445C3D">
        <w:rPr>
          <w:rFonts w:cs="Times New Roman"/>
        </w:rPr>
        <w:t>13</w:t>
      </w:r>
      <w:r w:rsidR="0031269B" w:rsidRPr="00445C3D">
        <w:rPr>
          <w:rFonts w:cs="Times New Roman" w:hint="eastAsia"/>
        </w:rPr>
        <w:t>，乃是牧师郑重申明某</w:t>
      </w:r>
      <w:r w:rsidR="00372F91" w:rsidRPr="00445C3D">
        <w:rPr>
          <w:rFonts w:cs="Times New Roman" w:hint="eastAsia"/>
        </w:rPr>
        <w:t>会友</w:t>
      </w:r>
      <w:r w:rsidR="0031269B" w:rsidRPr="00445C3D">
        <w:rPr>
          <w:rFonts w:cs="Times New Roman" w:hint="eastAsia"/>
        </w:rPr>
        <w:t>暂时不配领圣餐。停止圣餐的</w:t>
      </w:r>
      <w:r w:rsidR="00372F91" w:rsidRPr="00445C3D">
        <w:rPr>
          <w:rFonts w:cs="Times New Roman" w:hint="eastAsia"/>
        </w:rPr>
        <w:t>会友</w:t>
      </w:r>
      <w:r w:rsidR="0031269B" w:rsidRPr="00445C3D">
        <w:rPr>
          <w:rFonts w:cs="Times New Roman" w:hint="eastAsia"/>
        </w:rPr>
        <w:t>自然能够将牧师的判断上诉于</w:t>
      </w:r>
      <w:r w:rsidR="00691162" w:rsidRPr="00445C3D">
        <w:rPr>
          <w:rFonts w:cs="Times New Roman" w:hint="eastAsia"/>
        </w:rPr>
        <w:t>教会</w:t>
      </w:r>
      <w:r w:rsidR="0031269B" w:rsidRPr="00445C3D">
        <w:rPr>
          <w:rFonts w:cs="Times New Roman" w:hint="eastAsia"/>
        </w:rPr>
        <w:t>，以求判断，但</w:t>
      </w:r>
      <w:r w:rsidR="00691162" w:rsidRPr="00445C3D">
        <w:rPr>
          <w:rFonts w:cs="Times New Roman" w:hint="eastAsia"/>
        </w:rPr>
        <w:t>教会</w:t>
      </w:r>
      <w:r w:rsidR="0031269B" w:rsidRPr="00445C3D">
        <w:rPr>
          <w:rFonts w:cs="Times New Roman" w:hint="eastAsia"/>
        </w:rPr>
        <w:t>若有错误的决议，反对牧师的判断，</w:t>
      </w:r>
      <w:r w:rsidR="00BD162D" w:rsidRPr="00445C3D">
        <w:rPr>
          <w:rFonts w:cs="Times New Roman"/>
        </w:rPr>
        <w:t xml:space="preserve"> </w:t>
      </w:r>
      <w:r w:rsidR="0031269B" w:rsidRPr="00445C3D">
        <w:rPr>
          <w:rFonts w:cs="Times New Roman" w:hint="eastAsia"/>
        </w:rPr>
        <w:t>那时基督教的执事</w:t>
      </w:r>
      <w:r w:rsidR="005C0F88" w:rsidRPr="00445C3D">
        <w:rPr>
          <w:rFonts w:cs="Times New Roman" w:hint="eastAsia"/>
        </w:rPr>
        <w:t>（</w:t>
      </w:r>
      <w:r w:rsidR="0031269B" w:rsidRPr="00445C3D">
        <w:rPr>
          <w:rFonts w:cs="Times New Roman" w:hint="eastAsia"/>
        </w:rPr>
        <w:t>牧师</w:t>
      </w:r>
      <w:r w:rsidR="005C0F88" w:rsidRPr="00445C3D">
        <w:rPr>
          <w:rFonts w:cs="Times New Roman" w:hint="eastAsia"/>
        </w:rPr>
        <w:t>）</w:t>
      </w:r>
      <w:r w:rsidR="0031269B" w:rsidRPr="00445C3D">
        <w:rPr>
          <w:rFonts w:cs="Times New Roman" w:hint="eastAsia"/>
        </w:rPr>
        <w:t>，应该宁可忍受职务被</w:t>
      </w:r>
      <w:r w:rsidR="0016398A" w:rsidRPr="00445C3D">
        <w:rPr>
          <w:rFonts w:cs="Times New Roman" w:hint="eastAsia"/>
        </w:rPr>
        <w:t>剥去</w:t>
      </w:r>
      <w:r w:rsidR="0031269B" w:rsidRPr="00445C3D">
        <w:rPr>
          <w:rFonts w:cs="Times New Roman" w:hint="eastAsia"/>
        </w:rPr>
        <w:t>，而不应</w:t>
      </w:r>
      <w:r w:rsidR="006B4CC9" w:rsidRPr="00445C3D">
        <w:rPr>
          <w:rFonts w:cs="Times New Roman" w:hint="eastAsia"/>
        </w:rPr>
        <w:t>抛弃</w:t>
      </w:r>
      <w:r w:rsidR="0016398A" w:rsidRPr="00445C3D">
        <w:rPr>
          <w:rFonts w:cs="Times New Roman" w:hint="eastAsia"/>
        </w:rPr>
        <w:t>他</w:t>
      </w:r>
      <w:r w:rsidR="0031269B" w:rsidRPr="00445C3D">
        <w:rPr>
          <w:rFonts w:cs="Times New Roman" w:hint="eastAsia"/>
        </w:rPr>
        <w:t>照着</w:t>
      </w:r>
      <w:r w:rsidR="006B4CC9" w:rsidRPr="00445C3D">
        <w:rPr>
          <w:rFonts w:cs="Times New Roman" w:hint="eastAsia"/>
        </w:rPr>
        <w:t>上帝</w:t>
      </w:r>
      <w:r w:rsidR="0031269B" w:rsidRPr="00445C3D">
        <w:rPr>
          <w:rFonts w:cs="Times New Roman" w:hint="eastAsia"/>
        </w:rPr>
        <w:t>的道所</w:t>
      </w:r>
      <w:r w:rsidR="006B4CC9" w:rsidRPr="00445C3D">
        <w:rPr>
          <w:rFonts w:cs="Times New Roman" w:hint="eastAsia"/>
        </w:rPr>
        <w:t>承担</w:t>
      </w:r>
      <w:r w:rsidR="0031269B" w:rsidRPr="00445C3D">
        <w:rPr>
          <w:rFonts w:cs="Times New Roman" w:hint="eastAsia"/>
        </w:rPr>
        <w:t>的停发圣餐的责任。</w:t>
      </w:r>
    </w:p>
    <w:p w14:paraId="65E99179" w14:textId="7D59FED0" w:rsidR="00BB75CD" w:rsidRPr="00445C3D" w:rsidRDefault="0031269B" w:rsidP="007E3C9E">
      <w:pPr>
        <w:spacing w:after="0"/>
        <w:ind w:firstLine="461"/>
        <w:rPr>
          <w:rFonts w:cs="Times New Roman"/>
        </w:rPr>
      </w:pPr>
      <w:r w:rsidRPr="00445C3D">
        <w:rPr>
          <w:rFonts w:cs="Times New Roman" w:hint="eastAsia"/>
        </w:rPr>
        <w:t>认罪礼</w:t>
      </w:r>
      <w:r w:rsidR="00E605A4">
        <w:rPr>
          <w:rFonts w:cs="Times New Roman" w:hint="eastAsia"/>
        </w:rPr>
        <w:t>（</w:t>
      </w:r>
      <w:r w:rsidRPr="00445C3D">
        <w:rPr>
          <w:rFonts w:cs="Times New Roman" w:hint="eastAsia"/>
        </w:rPr>
        <w:t>或公开认罪或私认罪</w:t>
      </w:r>
      <w:r w:rsidR="00E605A4">
        <w:rPr>
          <w:rFonts w:cs="Times New Roman" w:hint="eastAsia"/>
        </w:rPr>
        <w:t>）</w:t>
      </w:r>
      <w:r w:rsidRPr="00445C3D">
        <w:rPr>
          <w:rFonts w:cs="Times New Roman" w:hint="eastAsia"/>
        </w:rPr>
        <w:t>虽不是神圣的设立，</w:t>
      </w:r>
      <w:r w:rsidR="00BD162D" w:rsidRPr="00445C3D">
        <w:rPr>
          <w:rFonts w:cs="Times New Roman"/>
        </w:rPr>
        <w:t xml:space="preserve"> </w:t>
      </w:r>
      <w:r w:rsidRPr="00445C3D">
        <w:rPr>
          <w:rFonts w:cs="Times New Roman" w:hint="eastAsia"/>
        </w:rPr>
        <w:t>但是我们当保存它，特别是由于其中宣告解罪的话。</w:t>
      </w:r>
      <w:r w:rsidR="005C0F88" w:rsidRPr="00445C3D">
        <w:rPr>
          <w:rFonts w:cs="Times New Roman" w:hint="eastAsia"/>
        </w:rPr>
        <w:t>（</w:t>
      </w:r>
      <w:r w:rsidRPr="00445C3D">
        <w:rPr>
          <w:rFonts w:cs="Times New Roman" w:hint="eastAsia"/>
        </w:rPr>
        <w:t>参考路德</w:t>
      </w:r>
      <w:r w:rsidR="00512B20" w:rsidRPr="00445C3D">
        <w:rPr>
          <w:rFonts w:cs="Times New Roman" w:hint="eastAsia"/>
        </w:rPr>
        <w:t>：</w:t>
      </w:r>
      <w:r w:rsidRPr="00445C3D">
        <w:rPr>
          <w:rFonts w:cs="Times New Roman"/>
        </w:rPr>
        <w:t>St. L., X, 1955</w:t>
      </w:r>
      <w:r w:rsidR="000F2EE2">
        <w:rPr>
          <w:rFonts w:cs="Times New Roman" w:hint="eastAsia"/>
        </w:rPr>
        <w:t>；</w:t>
      </w:r>
      <w:r w:rsidR="00893BA9" w:rsidRPr="00445C3D">
        <w:rPr>
          <w:rFonts w:cs="Times New Roman" w:hint="eastAsia"/>
        </w:rPr>
        <w:t>Ⅺ</w:t>
      </w:r>
      <w:r w:rsidRPr="00445C3D">
        <w:rPr>
          <w:rFonts w:cs="Times New Roman"/>
        </w:rPr>
        <w:t>, 585-590</w:t>
      </w:r>
      <w:r w:rsidR="005C0F88" w:rsidRPr="00445C3D">
        <w:rPr>
          <w:rFonts w:cs="Times New Roman" w:hint="eastAsia"/>
        </w:rPr>
        <w:t>）</w:t>
      </w:r>
      <w:r w:rsidRPr="00445C3D">
        <w:rPr>
          <w:rFonts w:cs="Times New Roman" w:hint="eastAsia"/>
        </w:rPr>
        <w:t>有关此论题的其他一切问题乃属于牧师神学的范围。</w:t>
      </w:r>
    </w:p>
    <w:p w14:paraId="56CAFAB7" w14:textId="77777777" w:rsidR="00B70A2E" w:rsidRPr="00445C3D" w:rsidRDefault="00B70A2E" w:rsidP="007E3C9E">
      <w:pPr>
        <w:spacing w:after="0"/>
        <w:ind w:firstLine="461"/>
        <w:rPr>
          <w:rFonts w:cs="Times New Roman"/>
        </w:rPr>
      </w:pPr>
    </w:p>
    <w:p w14:paraId="4C7EAA38" w14:textId="2FBCE5BE" w:rsidR="00BB75CD" w:rsidRPr="00445C3D" w:rsidRDefault="00893BA9" w:rsidP="00445C3D">
      <w:pPr>
        <w:pStyle w:val="2"/>
        <w:rPr>
          <w:rFonts w:cs="Times New Roman"/>
        </w:rPr>
      </w:pPr>
      <w:bookmarkStart w:id="203" w:name="_Toc220321309"/>
      <w:r w:rsidRPr="00445C3D">
        <w:rPr>
          <w:rFonts w:cs="Times New Roman" w:hint="eastAsia"/>
        </w:rPr>
        <w:lastRenderedPageBreak/>
        <w:t>主</w:t>
      </w:r>
      <w:r w:rsidR="0031269B" w:rsidRPr="00445C3D">
        <w:rPr>
          <w:rFonts w:cs="Times New Roman" w:hint="eastAsia"/>
        </w:rPr>
        <w:t>晚餐的</w:t>
      </w:r>
      <w:r w:rsidR="00D05BCD" w:rsidRPr="00445C3D">
        <w:rPr>
          <w:rFonts w:cs="Times New Roman" w:hint="eastAsia"/>
        </w:rPr>
        <w:t>必要性</w:t>
      </w:r>
      <w:bookmarkEnd w:id="203"/>
    </w:p>
    <w:p w14:paraId="76F3B59A" w14:textId="77777777" w:rsidR="00B70A2E" w:rsidRPr="00445C3D" w:rsidRDefault="00B70A2E" w:rsidP="007E3C9E">
      <w:pPr>
        <w:spacing w:after="0"/>
        <w:ind w:firstLine="461"/>
        <w:rPr>
          <w:rFonts w:cs="Times New Roman"/>
        </w:rPr>
      </w:pPr>
    </w:p>
    <w:p w14:paraId="1E743F08" w14:textId="00915D8A" w:rsidR="0031269B" w:rsidRPr="00445C3D" w:rsidRDefault="0031269B" w:rsidP="007E3C9E">
      <w:pPr>
        <w:spacing w:after="0"/>
        <w:ind w:firstLine="461"/>
        <w:rPr>
          <w:rFonts w:cs="Times New Roman"/>
        </w:rPr>
      </w:pPr>
      <w:r w:rsidRPr="00445C3D">
        <w:rPr>
          <w:rFonts w:cs="Times New Roman" w:hint="eastAsia"/>
        </w:rPr>
        <w:t>基督徒当常常按照圣经所规定的样式赴主的筵席，林前十一</w:t>
      </w:r>
      <w:r w:rsidRPr="00445C3D">
        <w:rPr>
          <w:rFonts w:cs="Times New Roman"/>
        </w:rPr>
        <w:t>26</w:t>
      </w:r>
      <w:r w:rsidR="004F5144" w:rsidRPr="00445C3D">
        <w:rPr>
          <w:rFonts w:cs="Times New Roman"/>
        </w:rPr>
        <w:t>-</w:t>
      </w:r>
      <w:r w:rsidRPr="00445C3D">
        <w:rPr>
          <w:rFonts w:cs="Times New Roman"/>
        </w:rPr>
        <w:t>29</w:t>
      </w:r>
      <w:r w:rsidR="00893BA9" w:rsidRPr="00445C3D">
        <w:rPr>
          <w:rFonts w:cs="Times New Roman" w:hint="eastAsia"/>
        </w:rPr>
        <w:t>，但</w:t>
      </w:r>
      <w:r w:rsidRPr="00445C3D">
        <w:rPr>
          <w:rFonts w:cs="Times New Roman" w:hint="eastAsia"/>
        </w:rPr>
        <w:t>我们不能说主晚餐是绝对</w:t>
      </w:r>
      <w:r w:rsidR="008B57DD" w:rsidRPr="00445C3D">
        <w:rPr>
          <w:rFonts w:cs="Times New Roman" w:hint="eastAsia"/>
        </w:rPr>
        <w:t>必要</w:t>
      </w:r>
      <w:r w:rsidRPr="00445C3D">
        <w:rPr>
          <w:rFonts w:cs="Times New Roman" w:hint="eastAsia"/>
        </w:rPr>
        <w:t>。按属灵的方式吃喝基督的身体，约六</w:t>
      </w:r>
      <w:r w:rsidRPr="00445C3D">
        <w:rPr>
          <w:rFonts w:cs="Times New Roman"/>
        </w:rPr>
        <w:t>53</w:t>
      </w:r>
      <w:r w:rsidRPr="00445C3D">
        <w:rPr>
          <w:rFonts w:cs="Times New Roman" w:hint="eastAsia"/>
        </w:rPr>
        <w:t>，或相信基督</w:t>
      </w:r>
      <w:r w:rsidR="005C0F88" w:rsidRPr="00445C3D">
        <w:rPr>
          <w:rFonts w:cs="Times New Roman" w:hint="eastAsia"/>
        </w:rPr>
        <w:t>（</w:t>
      </w:r>
      <w:r w:rsidRPr="00445C3D">
        <w:rPr>
          <w:rFonts w:cs="Times New Roman"/>
        </w:rPr>
        <w:t>sola fide</w:t>
      </w:r>
      <w:r w:rsidRPr="00445C3D">
        <w:rPr>
          <w:rFonts w:cs="Times New Roman" w:hint="eastAsia"/>
        </w:rPr>
        <w:t>唯一藉信</w:t>
      </w:r>
      <w:r w:rsidR="005C0F88" w:rsidRPr="00445C3D">
        <w:rPr>
          <w:rFonts w:cs="Times New Roman" w:hint="eastAsia"/>
        </w:rPr>
        <w:t>）</w:t>
      </w:r>
      <w:r w:rsidR="00893BA9" w:rsidRPr="00445C3D">
        <w:rPr>
          <w:rFonts w:cs="Times New Roman" w:hint="eastAsia"/>
        </w:rPr>
        <w:t>对</w:t>
      </w:r>
      <w:r w:rsidRPr="00445C3D">
        <w:rPr>
          <w:rFonts w:cs="Times New Roman" w:hint="eastAsia"/>
        </w:rPr>
        <w:t>救赎方面确实是绝对</w:t>
      </w:r>
      <w:r w:rsidR="008B57DD" w:rsidRPr="00445C3D">
        <w:rPr>
          <w:rFonts w:cs="Times New Roman" w:hint="eastAsia"/>
        </w:rPr>
        <w:t>必要</w:t>
      </w:r>
      <w:r w:rsidR="000F2EE2">
        <w:rPr>
          <w:rFonts w:cs="Times New Roman" w:hint="eastAsia"/>
        </w:rPr>
        <w:t>；</w:t>
      </w:r>
      <w:r w:rsidRPr="00445C3D">
        <w:rPr>
          <w:rFonts w:cs="Times New Roman" w:hint="eastAsia"/>
        </w:rPr>
        <w:t>但是按圣礼的方式吃喝祂的身体，不是绝对</w:t>
      </w:r>
      <w:r w:rsidR="00693D03" w:rsidRPr="00445C3D">
        <w:rPr>
          <w:rFonts w:cs="Times New Roman" w:hint="eastAsia"/>
        </w:rPr>
        <w:t>必要</w:t>
      </w:r>
      <w:r w:rsidRPr="00445C3D">
        <w:rPr>
          <w:rFonts w:cs="Times New Roman" w:hint="eastAsia"/>
        </w:rPr>
        <w:t>。在此也可应用奥古斯丁的话</w:t>
      </w:r>
      <w:r w:rsidR="00512B20" w:rsidRPr="00445C3D">
        <w:rPr>
          <w:rFonts w:cs="Times New Roman" w:hint="eastAsia"/>
        </w:rPr>
        <w:t>：</w:t>
      </w:r>
      <w:r w:rsidR="001601E9" w:rsidRPr="00445C3D">
        <w:rPr>
          <w:rFonts w:cs="Times New Roman"/>
        </w:rPr>
        <w:t>“</w:t>
      </w:r>
      <w:r w:rsidRPr="00445C3D">
        <w:rPr>
          <w:rFonts w:cs="Times New Roman" w:hint="eastAsia"/>
        </w:rPr>
        <w:t>不是缺乏圣礼的人被定罪，乃是轻视圣礼的人才被定罪</w:t>
      </w:r>
      <w:r w:rsidR="001601E9" w:rsidRPr="00445C3D">
        <w:rPr>
          <w:rFonts w:cs="Times New Roman"/>
        </w:rPr>
        <w:t>”</w:t>
      </w:r>
      <w:r w:rsidR="005C0F88" w:rsidRPr="00445C3D">
        <w:rPr>
          <w:rFonts w:cs="Times New Roman" w:hint="eastAsia"/>
        </w:rPr>
        <w:t>（</w:t>
      </w:r>
      <w:r w:rsidRPr="00445C3D">
        <w:rPr>
          <w:rFonts w:cs="Times New Roman"/>
        </w:rPr>
        <w:t>Contemptus</w:t>
      </w:r>
      <w:r w:rsidR="00693D03" w:rsidRPr="00445C3D">
        <w:rPr>
          <w:rFonts w:cs="Times New Roman"/>
        </w:rPr>
        <w:t xml:space="preserve"> </w:t>
      </w:r>
      <w:r w:rsidRPr="00445C3D">
        <w:rPr>
          <w:rFonts w:cs="Times New Roman"/>
        </w:rPr>
        <w:t>sacramenti damnat, non privatio</w:t>
      </w:r>
      <w:r w:rsidR="005C0F88" w:rsidRPr="00445C3D">
        <w:rPr>
          <w:rFonts w:cs="Times New Roman" w:hint="eastAsia"/>
        </w:rPr>
        <w:t>）</w:t>
      </w:r>
      <w:r w:rsidRPr="00445C3D">
        <w:rPr>
          <w:rFonts w:cs="Times New Roman" w:hint="eastAsia"/>
        </w:rPr>
        <w:t>。</w:t>
      </w:r>
    </w:p>
    <w:p w14:paraId="32550953" w14:textId="6461E21D" w:rsidR="00BB75CD" w:rsidRPr="00445C3D" w:rsidRDefault="0031269B" w:rsidP="007E3C9E">
      <w:pPr>
        <w:spacing w:after="0"/>
        <w:ind w:firstLine="461"/>
        <w:rPr>
          <w:rFonts w:cs="Times New Roman"/>
        </w:rPr>
      </w:pPr>
      <w:r w:rsidRPr="00445C3D">
        <w:rPr>
          <w:rFonts w:cs="Times New Roman" w:hint="eastAsia"/>
        </w:rPr>
        <w:t>愿基督教的执事忠诚地提醒</w:t>
      </w:r>
      <w:r w:rsidR="00693D03" w:rsidRPr="00445C3D">
        <w:rPr>
          <w:rFonts w:cs="Times New Roman" w:hint="eastAsia"/>
        </w:rPr>
        <w:t>教会</w:t>
      </w:r>
      <w:r w:rsidRPr="00445C3D">
        <w:rPr>
          <w:rFonts w:cs="Times New Roman" w:hint="eastAsia"/>
        </w:rPr>
        <w:t>内</w:t>
      </w:r>
      <w:r w:rsidR="00693D03" w:rsidRPr="00445C3D">
        <w:rPr>
          <w:rFonts w:cs="Times New Roman" w:hint="eastAsia"/>
        </w:rPr>
        <w:t>的</w:t>
      </w:r>
      <w:r w:rsidRPr="00445C3D">
        <w:rPr>
          <w:rFonts w:cs="Times New Roman" w:hint="eastAsia"/>
        </w:rPr>
        <w:t>信徒，对圣餐怀冷淡或疏忽的心，含有轻视圣礼的意思，并且轻视主的设立</w:t>
      </w:r>
      <w:r w:rsidR="00893BA9" w:rsidRPr="00445C3D">
        <w:rPr>
          <w:rFonts w:cs="Times New Roman" w:hint="eastAsia"/>
        </w:rPr>
        <w:t>，就</w:t>
      </w:r>
      <w:r w:rsidRPr="00445C3D">
        <w:rPr>
          <w:rFonts w:cs="Times New Roman" w:hint="eastAsia"/>
        </w:rPr>
        <w:t>是等于背信。</w:t>
      </w:r>
      <w:r w:rsidR="005C0F88" w:rsidRPr="00445C3D">
        <w:rPr>
          <w:rFonts w:cs="Times New Roman" w:hint="eastAsia"/>
        </w:rPr>
        <w:t>（</w:t>
      </w:r>
      <w:r w:rsidRPr="00445C3D">
        <w:rPr>
          <w:rFonts w:cs="Times New Roman" w:hint="eastAsia"/>
        </w:rPr>
        <w:t>参考路德之大问答，</w:t>
      </w:r>
      <w:r w:rsidR="001601E9" w:rsidRPr="00445C3D">
        <w:rPr>
          <w:rFonts w:cs="Times New Roman"/>
        </w:rPr>
        <w:t>“</w:t>
      </w:r>
      <w:r w:rsidRPr="00445C3D">
        <w:rPr>
          <w:rFonts w:cs="Times New Roman" w:hint="eastAsia"/>
        </w:rPr>
        <w:t>坛上圣礼</w:t>
      </w:r>
      <w:r w:rsidR="001601E9" w:rsidRPr="00445C3D">
        <w:rPr>
          <w:rFonts w:cs="Times New Roman"/>
        </w:rPr>
        <w:t>”</w:t>
      </w:r>
      <w:r w:rsidRPr="00445C3D">
        <w:rPr>
          <w:rFonts w:cs="Times New Roman" w:hint="eastAsia"/>
        </w:rPr>
        <w:t>，</w:t>
      </w:r>
      <w:r w:rsidRPr="00445C3D">
        <w:rPr>
          <w:rFonts w:cs="Times New Roman"/>
        </w:rPr>
        <w:t>42</w:t>
      </w:r>
      <w:r w:rsidRPr="00445C3D">
        <w:rPr>
          <w:rFonts w:cs="Times New Roman" w:hint="eastAsia"/>
        </w:rPr>
        <w:t>下</w:t>
      </w:r>
      <w:r w:rsidR="00512B20" w:rsidRPr="00445C3D">
        <w:rPr>
          <w:rFonts w:cs="Times New Roman" w:hint="eastAsia"/>
        </w:rPr>
        <w:t>：</w:t>
      </w:r>
      <w:r w:rsidR="001601E9" w:rsidRPr="00445C3D">
        <w:rPr>
          <w:rFonts w:cs="Times New Roman"/>
        </w:rPr>
        <w:t>“</w:t>
      </w:r>
      <w:r w:rsidRPr="00445C3D">
        <w:rPr>
          <w:rFonts w:cs="Times New Roman" w:hint="eastAsia"/>
        </w:rPr>
        <w:t>像那些使自身长久</w:t>
      </w:r>
      <w:r w:rsidR="008854FA" w:rsidRPr="00445C3D">
        <w:rPr>
          <w:rFonts w:cs="Times New Roman" w:hint="eastAsia"/>
        </w:rPr>
        <w:t>不领圣餐</w:t>
      </w:r>
      <w:r w:rsidRPr="00445C3D">
        <w:rPr>
          <w:rFonts w:cs="Times New Roman" w:hint="eastAsia"/>
        </w:rPr>
        <w:t>并</w:t>
      </w:r>
      <w:r w:rsidR="008854FA" w:rsidRPr="00445C3D">
        <w:rPr>
          <w:rFonts w:cs="Times New Roman" w:hint="eastAsia"/>
        </w:rPr>
        <w:t>远离</w:t>
      </w:r>
      <w:r w:rsidRPr="00445C3D">
        <w:rPr>
          <w:rFonts w:cs="Times New Roman" w:hint="eastAsia"/>
        </w:rPr>
        <w:t>的人，就不得视为基督徒。</w:t>
      </w:r>
      <w:r w:rsidR="001601E9" w:rsidRPr="00445C3D">
        <w:rPr>
          <w:rFonts w:cs="Times New Roman"/>
        </w:rPr>
        <w:t>”</w:t>
      </w:r>
    </w:p>
    <w:p w14:paraId="52C7C1B6" w14:textId="77777777" w:rsidR="00E41F3A" w:rsidRPr="00445C3D" w:rsidRDefault="00E41F3A" w:rsidP="007E3C9E">
      <w:pPr>
        <w:spacing w:after="0"/>
        <w:ind w:firstLine="461"/>
        <w:rPr>
          <w:rFonts w:cs="Times New Roman"/>
        </w:rPr>
      </w:pPr>
    </w:p>
    <w:p w14:paraId="02467FAB" w14:textId="41340D48" w:rsidR="0031269B" w:rsidRPr="00445C3D" w:rsidRDefault="0031269B" w:rsidP="00445C3D">
      <w:pPr>
        <w:pStyle w:val="1"/>
        <w:rPr>
          <w:lang w:eastAsia="zh-CN"/>
        </w:rPr>
      </w:pPr>
      <w:bookmarkStart w:id="204" w:name="_Toc220321310"/>
      <w:r w:rsidRPr="00445C3D">
        <w:rPr>
          <w:rFonts w:hint="eastAsia"/>
          <w:lang w:eastAsia="zh-CN"/>
        </w:rPr>
        <w:lastRenderedPageBreak/>
        <w:t>论基督教会的道理</w:t>
      </w:r>
      <w:r w:rsidR="005C0F88" w:rsidRPr="00445C3D">
        <w:rPr>
          <w:rFonts w:hint="eastAsia"/>
          <w:lang w:eastAsia="zh-CN"/>
        </w:rPr>
        <w:t>（</w:t>
      </w:r>
      <w:r w:rsidR="003B6794" w:rsidRPr="00445C3D">
        <w:rPr>
          <w:rFonts w:hint="eastAsia"/>
          <w:lang w:eastAsia="zh-CN"/>
        </w:rPr>
        <w:t>教会论</w:t>
      </w:r>
      <w:r w:rsidR="005C0F88" w:rsidRPr="00445C3D">
        <w:rPr>
          <w:rFonts w:hint="eastAsia"/>
          <w:lang w:eastAsia="zh-CN"/>
        </w:rPr>
        <w:t>）</w:t>
      </w:r>
      <w:bookmarkEnd w:id="204"/>
    </w:p>
    <w:p w14:paraId="03538CF9" w14:textId="5A13A4DC"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Ecclesia</w:t>
      </w:r>
      <w:r w:rsidRPr="00445C3D">
        <w:rPr>
          <w:rFonts w:cs="Times New Roman" w:hint="eastAsia"/>
        </w:rPr>
        <w:t>）</w:t>
      </w:r>
    </w:p>
    <w:p w14:paraId="7A9C4BD7" w14:textId="77777777" w:rsidR="00E41F3A" w:rsidRPr="00445C3D" w:rsidRDefault="00E41F3A" w:rsidP="007E3C9E">
      <w:pPr>
        <w:spacing w:after="0"/>
        <w:ind w:firstLine="461"/>
        <w:rPr>
          <w:rFonts w:cs="Times New Roman"/>
        </w:rPr>
      </w:pPr>
    </w:p>
    <w:p w14:paraId="3753DB70" w14:textId="63BE20DE" w:rsidR="00BB75CD" w:rsidRPr="00445C3D" w:rsidRDefault="0031269B" w:rsidP="007E3C9E">
      <w:pPr>
        <w:spacing w:after="0"/>
        <w:ind w:firstLine="461"/>
        <w:rPr>
          <w:rFonts w:cs="Times New Roman"/>
        </w:rPr>
      </w:pPr>
      <w:r w:rsidRPr="00445C3D">
        <w:rPr>
          <w:rFonts w:cs="Times New Roman" w:hint="eastAsia"/>
        </w:rPr>
        <w:t>我们由下列两标题讨论此论题</w:t>
      </w:r>
      <w:r w:rsidR="00512B20" w:rsidRPr="00445C3D">
        <w:rPr>
          <w:rFonts w:cs="Times New Roman" w:hint="eastAsia"/>
        </w:rPr>
        <w:t>：</w:t>
      </w:r>
      <w:r w:rsidRPr="00445C3D">
        <w:rPr>
          <w:rFonts w:cs="Times New Roman" w:hint="eastAsia"/>
        </w:rPr>
        <w:t>甲、普世教会</w:t>
      </w:r>
      <w:r w:rsidR="000F2EE2">
        <w:rPr>
          <w:rFonts w:cs="Times New Roman" w:hint="eastAsia"/>
        </w:rPr>
        <w:t>；</w:t>
      </w:r>
      <w:r w:rsidRPr="00445C3D">
        <w:rPr>
          <w:rFonts w:cs="Times New Roman" w:hint="eastAsia"/>
        </w:rPr>
        <w:t>乙、地方教会。</w:t>
      </w:r>
    </w:p>
    <w:p w14:paraId="37D83517" w14:textId="77777777" w:rsidR="00E20529" w:rsidRPr="00445C3D" w:rsidRDefault="00E20529" w:rsidP="007E3C9E">
      <w:pPr>
        <w:spacing w:after="0"/>
        <w:ind w:firstLine="461"/>
        <w:rPr>
          <w:rFonts w:cs="Times New Roman"/>
        </w:rPr>
      </w:pPr>
    </w:p>
    <w:p w14:paraId="17D2E8F9" w14:textId="339FAC56" w:rsidR="00E20529" w:rsidRPr="00445C3D" w:rsidRDefault="0031269B" w:rsidP="00445C3D">
      <w:pPr>
        <w:pStyle w:val="2"/>
        <w:rPr>
          <w:rFonts w:cs="Times New Roman"/>
        </w:rPr>
      </w:pPr>
      <w:bookmarkStart w:id="205" w:name="_Toc220321311"/>
      <w:r w:rsidRPr="00445C3D">
        <w:rPr>
          <w:rFonts w:cs="Times New Roman" w:hint="eastAsia"/>
        </w:rPr>
        <w:lastRenderedPageBreak/>
        <w:t>普世教</w:t>
      </w:r>
      <w:r w:rsidR="00893BA9" w:rsidRPr="00445C3D">
        <w:rPr>
          <w:rFonts w:cs="Times New Roman" w:hint="eastAsia"/>
        </w:rPr>
        <w:t>会</w:t>
      </w:r>
      <w:bookmarkEnd w:id="205"/>
    </w:p>
    <w:p w14:paraId="27162D43" w14:textId="449B6087" w:rsidR="00BB75CD" w:rsidRPr="00445C3D" w:rsidRDefault="005C0F88" w:rsidP="00445C3D">
      <w:pPr>
        <w:jc w:val="center"/>
        <w:rPr>
          <w:rFonts w:cs="Times New Roman"/>
        </w:rPr>
      </w:pPr>
      <w:r w:rsidRPr="00445C3D">
        <w:rPr>
          <w:rFonts w:cs="Times New Roman" w:hint="eastAsia"/>
        </w:rPr>
        <w:t>（</w:t>
      </w:r>
      <w:r w:rsidR="0031269B" w:rsidRPr="00445C3D">
        <w:rPr>
          <w:rFonts w:cs="Times New Roman"/>
        </w:rPr>
        <w:t>De Ecclesia U</w:t>
      </w:r>
      <w:r w:rsidR="009B172E" w:rsidRPr="00445C3D">
        <w:rPr>
          <w:rFonts w:cs="Times New Roman"/>
        </w:rPr>
        <w:t>n</w:t>
      </w:r>
      <w:r w:rsidR="0031269B" w:rsidRPr="00445C3D">
        <w:rPr>
          <w:rFonts w:cs="Times New Roman"/>
        </w:rPr>
        <w:t>iversalis</w:t>
      </w:r>
      <w:r w:rsidRPr="00445C3D">
        <w:rPr>
          <w:rFonts w:cs="Times New Roman" w:hint="eastAsia"/>
        </w:rPr>
        <w:t>）</w:t>
      </w:r>
    </w:p>
    <w:p w14:paraId="0CF08B8B" w14:textId="77777777" w:rsidR="00E20529" w:rsidRPr="00445C3D" w:rsidRDefault="00E20529" w:rsidP="00445C3D">
      <w:pPr>
        <w:pStyle w:val="ab"/>
        <w:ind w:left="821"/>
        <w:rPr>
          <w:rFonts w:cs="Times New Roman"/>
        </w:rPr>
      </w:pPr>
    </w:p>
    <w:p w14:paraId="6DE9F134" w14:textId="0FA335A3" w:rsidR="0031269B" w:rsidRPr="00445C3D" w:rsidRDefault="0031269B" w:rsidP="00445C3D">
      <w:pPr>
        <w:pStyle w:val="3"/>
        <w:rPr>
          <w:rFonts w:cs="Times New Roman"/>
        </w:rPr>
      </w:pPr>
      <w:bookmarkStart w:id="206" w:name="_Toc220321312"/>
      <w:r w:rsidRPr="00445C3D">
        <w:rPr>
          <w:rFonts w:cs="Times New Roman" w:hint="eastAsia"/>
        </w:rPr>
        <w:t>名词之定义</w:t>
      </w:r>
      <w:bookmarkEnd w:id="206"/>
    </w:p>
    <w:p w14:paraId="5656416A" w14:textId="2269EC9D" w:rsidR="003462A8" w:rsidRPr="00445C3D" w:rsidRDefault="0031269B" w:rsidP="00F40F9F">
      <w:pPr>
        <w:spacing w:after="0"/>
        <w:ind w:firstLine="461"/>
        <w:rPr>
          <w:rFonts w:cs="Times New Roman"/>
        </w:rPr>
      </w:pPr>
      <w:r w:rsidRPr="00445C3D">
        <w:rPr>
          <w:rFonts w:cs="Times New Roman" w:hint="eastAsia"/>
        </w:rPr>
        <w:t>圣灵藉着有效力的施恩具，赛五五</w:t>
      </w:r>
      <w:r w:rsidRPr="00445C3D">
        <w:rPr>
          <w:rFonts w:cs="Times New Roman"/>
        </w:rPr>
        <w:t>10</w:t>
      </w:r>
      <w:r w:rsidRPr="00445C3D">
        <w:rPr>
          <w:rFonts w:cs="Times New Roman" w:hint="eastAsia"/>
        </w:rPr>
        <w:t>，</w:t>
      </w:r>
      <w:r w:rsidRPr="00445C3D">
        <w:rPr>
          <w:rFonts w:cs="Times New Roman"/>
        </w:rPr>
        <w:t>11</w:t>
      </w:r>
      <w:r w:rsidR="000F2EE2">
        <w:rPr>
          <w:rFonts w:cs="Times New Roman" w:hint="eastAsia"/>
        </w:rPr>
        <w:t>；</w:t>
      </w:r>
      <w:r w:rsidRPr="00445C3D">
        <w:rPr>
          <w:rFonts w:cs="Times New Roman" w:hint="eastAsia"/>
        </w:rPr>
        <w:t>罗十</w:t>
      </w:r>
      <w:r w:rsidRPr="00445C3D">
        <w:rPr>
          <w:rFonts w:cs="Times New Roman"/>
        </w:rPr>
        <w:t>17</w:t>
      </w:r>
      <w:r w:rsidRPr="00445C3D">
        <w:rPr>
          <w:rFonts w:cs="Times New Roman" w:hint="eastAsia"/>
        </w:rPr>
        <w:t>，不断地将那些真正相信他们唯一是藉着世人的救主神人基督的代赎，才得救的人聚集在天国之内，徒二</w:t>
      </w:r>
      <w:r w:rsidRPr="00445C3D">
        <w:rPr>
          <w:rFonts w:cs="Times New Roman"/>
        </w:rPr>
        <w:t>44-47</w:t>
      </w:r>
      <w:r w:rsidR="000F2EE2">
        <w:rPr>
          <w:rFonts w:cs="Times New Roman" w:hint="eastAsia"/>
        </w:rPr>
        <w:t>；</w:t>
      </w:r>
      <w:r w:rsidRPr="00445C3D">
        <w:rPr>
          <w:rFonts w:cs="Times New Roman" w:hint="eastAsia"/>
        </w:rPr>
        <w:t>五</w:t>
      </w:r>
      <w:r w:rsidRPr="00445C3D">
        <w:rPr>
          <w:rFonts w:cs="Times New Roman"/>
        </w:rPr>
        <w:t>42</w:t>
      </w:r>
      <w:r w:rsidR="000F2EE2">
        <w:rPr>
          <w:rFonts w:cs="Times New Roman" w:hint="eastAsia"/>
        </w:rPr>
        <w:t>；</w:t>
      </w:r>
      <w:r w:rsidRPr="00445C3D">
        <w:rPr>
          <w:rFonts w:cs="Times New Roman" w:hint="eastAsia"/>
        </w:rPr>
        <w:t>十一</w:t>
      </w:r>
      <w:r w:rsidRPr="00445C3D">
        <w:rPr>
          <w:rFonts w:cs="Times New Roman"/>
        </w:rPr>
        <w:t>21</w:t>
      </w:r>
      <w:r w:rsidR="000F2EE2">
        <w:rPr>
          <w:rFonts w:cs="Times New Roman" w:hint="eastAsia"/>
        </w:rPr>
        <w:t>；</w:t>
      </w:r>
      <w:r w:rsidR="00CF3A4C" w:rsidRPr="00445C3D">
        <w:rPr>
          <w:rFonts w:cs="Times New Roman" w:hint="eastAsia"/>
        </w:rPr>
        <w:t>十三</w:t>
      </w:r>
      <w:r w:rsidRPr="00445C3D">
        <w:rPr>
          <w:rFonts w:cs="Times New Roman"/>
        </w:rPr>
        <w:t>48</w:t>
      </w:r>
      <w:r w:rsidRPr="00445C3D">
        <w:rPr>
          <w:rFonts w:cs="Times New Roman" w:hint="eastAsia"/>
        </w:rPr>
        <w:t>。圣灵由此藉福音召集有信心的圣徒成为一体</w:t>
      </w:r>
      <w:r w:rsidR="005C0F88" w:rsidRPr="00445C3D">
        <w:rPr>
          <w:rFonts w:cs="Times New Roman" w:hint="eastAsia"/>
        </w:rPr>
        <w:t>（</w:t>
      </w:r>
      <w:r w:rsidRPr="00445C3D">
        <w:rPr>
          <w:rFonts w:cs="Times New Roman"/>
        </w:rPr>
        <w:t>Communion of believing saints</w:t>
      </w:r>
      <w:r w:rsidR="005C0F88" w:rsidRPr="00445C3D">
        <w:rPr>
          <w:rFonts w:cs="Times New Roman" w:hint="eastAsia"/>
        </w:rPr>
        <w:t>）</w:t>
      </w:r>
      <w:r w:rsidRPr="00445C3D">
        <w:rPr>
          <w:rFonts w:cs="Times New Roman" w:hint="eastAsia"/>
        </w:rPr>
        <w:t>，此种圣徒团体我们称之为教会</w:t>
      </w:r>
      <w:r w:rsidR="005C0F88" w:rsidRPr="00445C3D">
        <w:rPr>
          <w:rFonts w:cs="Times New Roman" w:hint="eastAsia"/>
        </w:rPr>
        <w:t>（</w:t>
      </w:r>
      <w:r w:rsidRPr="00445C3D">
        <w:rPr>
          <w:rFonts w:cs="Times New Roman"/>
        </w:rPr>
        <w:t>Church</w:t>
      </w:r>
      <w:r w:rsidR="00E224F4" w:rsidRPr="00445C3D">
        <w:rPr>
          <w:rFonts w:cs="Times New Roman" w:hint="eastAsia"/>
        </w:rPr>
        <w:t>，</w:t>
      </w:r>
      <w:r w:rsidR="00E224F4" w:rsidRPr="00445C3D">
        <w:rPr>
          <w:rFonts w:cs="Times New Roman"/>
          <w:rtl/>
          <w:lang w:bidi="he-IL"/>
        </w:rPr>
        <w:t>קָהָ</w:t>
      </w:r>
      <w:r w:rsidR="00893BA9" w:rsidRPr="00445C3D">
        <w:rPr>
          <w:rFonts w:cs="Times New Roman"/>
          <w:rtl/>
          <w:lang w:bidi="he-IL"/>
        </w:rPr>
        <w:t>ל</w:t>
      </w:r>
      <w:r w:rsidR="00031670">
        <w:rPr>
          <w:rFonts w:cs="Times New Roman" w:hint="cs"/>
          <w:rtl/>
          <w:lang w:val="en-US" w:bidi="he-IL"/>
        </w:rPr>
        <w:t xml:space="preserve"> </w:t>
      </w:r>
      <w:r w:rsidR="00893BA9" w:rsidRPr="00445C3D">
        <w:rPr>
          <w:rFonts w:cs="Times New Roman"/>
          <w:rtl/>
          <w:lang w:bidi="he-IL"/>
        </w:rPr>
        <w:t>מ</w:t>
      </w:r>
      <w:r w:rsidR="00E224F4" w:rsidRPr="00445C3D">
        <w:rPr>
          <w:rFonts w:cs="Times New Roman"/>
          <w:rtl/>
          <w:lang w:bidi="he-IL"/>
        </w:rPr>
        <w:t>ִקְרָ</w:t>
      </w:r>
      <w:r w:rsidR="00893BA9" w:rsidRPr="00445C3D">
        <w:rPr>
          <w:rFonts w:cs="Times New Roman"/>
          <w:rtl/>
          <w:lang w:bidi="he-IL"/>
        </w:rPr>
        <w:t>א</w:t>
      </w:r>
      <w:r w:rsidR="00031670">
        <w:rPr>
          <w:rFonts w:cs="Times New Roman" w:hint="cs"/>
          <w:rtl/>
          <w:lang w:bidi="he-IL"/>
        </w:rPr>
        <w:t xml:space="preserve"> </w:t>
      </w:r>
      <w:r w:rsidR="00893BA9" w:rsidRPr="00445C3D">
        <w:rPr>
          <w:rFonts w:cs="Times New Roman"/>
          <w:rtl/>
          <w:lang w:bidi="he-IL"/>
        </w:rPr>
        <w:t>ע</w:t>
      </w:r>
      <w:r w:rsidR="00E224F4" w:rsidRPr="00445C3D">
        <w:rPr>
          <w:rFonts w:cs="Times New Roman"/>
          <w:rtl/>
          <w:lang w:bidi="he-IL"/>
        </w:rPr>
        <w:t>ֵדָה</w:t>
      </w:r>
      <w:r w:rsidR="00E224F4" w:rsidRPr="00445C3D">
        <w:rPr>
          <w:rFonts w:cs="Times New Roman" w:hint="eastAsia"/>
        </w:rPr>
        <w:t>，</w:t>
      </w:r>
      <w:r w:rsidR="00BB68BD" w:rsidRPr="00445C3D">
        <w:rPr>
          <w:rFonts w:cs="Times New Roman"/>
        </w:rPr>
        <w:t>συναγωγ</w:t>
      </w:r>
      <w:r w:rsidR="00893BA9" w:rsidRPr="00445C3D">
        <w:rPr>
          <w:rFonts w:cs="Times New Roman"/>
        </w:rPr>
        <w:t>η</w:t>
      </w:r>
      <w:r w:rsidR="009241A8">
        <w:rPr>
          <w:rFonts w:cs="Times New Roman" w:hint="eastAsia"/>
        </w:rPr>
        <w:t xml:space="preserve"> </w:t>
      </w:r>
      <w:r w:rsidR="00893BA9" w:rsidRPr="00445C3D">
        <w:rPr>
          <w:rFonts w:cs="Times New Roman"/>
        </w:rPr>
        <w:t>ε</w:t>
      </w:r>
      <w:r w:rsidR="00BB68BD" w:rsidRPr="00445C3D">
        <w:rPr>
          <w:rFonts w:cs="Times New Roman"/>
        </w:rPr>
        <w:t>χχλησια,</w:t>
      </w:r>
      <w:r w:rsidRPr="00445C3D">
        <w:rPr>
          <w:rFonts w:cs="Times New Roman"/>
        </w:rPr>
        <w:t xml:space="preserve"> communio sanctorum</w:t>
      </w:r>
      <w:r w:rsidRPr="00445C3D">
        <w:rPr>
          <w:rFonts w:cs="Times New Roman" w:hint="eastAsia"/>
        </w:rPr>
        <w:t>，</w:t>
      </w:r>
      <w:r w:rsidRPr="00445C3D">
        <w:rPr>
          <w:rFonts w:cs="Times New Roman"/>
        </w:rPr>
        <w:t xml:space="preserve"> congregatio vere credentium</w:t>
      </w:r>
      <w:r w:rsidRPr="00445C3D">
        <w:rPr>
          <w:rFonts w:cs="Times New Roman" w:hint="eastAsia"/>
        </w:rPr>
        <w:t>，</w:t>
      </w:r>
      <w:r w:rsidRPr="00445C3D">
        <w:rPr>
          <w:rFonts w:cs="Times New Roman"/>
        </w:rPr>
        <w:t>coetus fidelium</w:t>
      </w:r>
      <w:r w:rsidR="005C0F88" w:rsidRPr="00445C3D">
        <w:rPr>
          <w:rFonts w:cs="Times New Roman" w:hint="eastAsia"/>
        </w:rPr>
        <w:t>）</w:t>
      </w:r>
      <w:r w:rsidRPr="00445C3D">
        <w:rPr>
          <w:rFonts w:cs="Times New Roman" w:hint="eastAsia"/>
        </w:rPr>
        <w:t>，这是按照圣经的榜样，弗五</w:t>
      </w:r>
      <w:r w:rsidRPr="00445C3D">
        <w:rPr>
          <w:rFonts w:cs="Times New Roman"/>
        </w:rPr>
        <w:t>24-27</w:t>
      </w:r>
      <w:r w:rsidRPr="00445C3D">
        <w:rPr>
          <w:rFonts w:cs="Times New Roman" w:hint="eastAsia"/>
        </w:rPr>
        <w:t>。因此基督的教会是由真正相信福音的人所组成，即是由那些相信上帝恩惠的信息</w:t>
      </w:r>
      <w:r w:rsidRPr="00445C3D">
        <w:rPr>
          <w:rFonts w:cs="Times New Roman"/>
        </w:rPr>
        <w:t>“</w:t>
      </w:r>
      <w:r w:rsidRPr="00445C3D">
        <w:rPr>
          <w:rFonts w:cs="Times New Roman" w:hint="eastAsia"/>
        </w:rPr>
        <w:t>因基督代赎的缘故，他们白白得着罪的赦免，生命和永福</w:t>
      </w:r>
      <w:r w:rsidRPr="00445C3D">
        <w:rPr>
          <w:rFonts w:cs="Times New Roman"/>
        </w:rPr>
        <w:t>”</w:t>
      </w:r>
      <w:r w:rsidRPr="00445C3D">
        <w:rPr>
          <w:rFonts w:cs="Times New Roman" w:hint="eastAsia"/>
        </w:rPr>
        <w:t>的人组成</w:t>
      </w:r>
      <w:r w:rsidR="000F2EE2">
        <w:rPr>
          <w:rFonts w:cs="Times New Roman" w:hint="eastAsia"/>
        </w:rPr>
        <w:t>；</w:t>
      </w:r>
      <w:r w:rsidRPr="00445C3D">
        <w:rPr>
          <w:rFonts w:cs="Times New Roman" w:hint="eastAsia"/>
        </w:rPr>
        <w:t>或者更简要</w:t>
      </w:r>
      <w:r w:rsidR="003462A8"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就是那相信</w:t>
      </w:r>
      <w:r w:rsidRPr="00445C3D">
        <w:rPr>
          <w:rFonts w:cs="Times New Roman"/>
        </w:rPr>
        <w:t>“</w:t>
      </w:r>
      <w:r w:rsidRPr="00445C3D">
        <w:rPr>
          <w:rFonts w:cs="Times New Roman" w:hint="eastAsia"/>
        </w:rPr>
        <w:t>基督是上帝的羔羊，除去世人罪孽</w:t>
      </w:r>
      <w:r w:rsidRPr="00445C3D">
        <w:rPr>
          <w:rFonts w:cs="Times New Roman"/>
        </w:rPr>
        <w:t>”</w:t>
      </w:r>
      <w:r w:rsidRPr="00445C3D">
        <w:rPr>
          <w:rFonts w:cs="Times New Roman" w:hint="eastAsia"/>
        </w:rPr>
        <w:t>的人，约一</w:t>
      </w:r>
      <w:r w:rsidRPr="00445C3D">
        <w:rPr>
          <w:rFonts w:cs="Times New Roman"/>
        </w:rPr>
        <w:t>29</w:t>
      </w:r>
      <w:r w:rsidRPr="00445C3D">
        <w:rPr>
          <w:rFonts w:cs="Times New Roman" w:hint="eastAsia"/>
        </w:rPr>
        <w:t>。</w:t>
      </w:r>
    </w:p>
    <w:p w14:paraId="18D6A3B1" w14:textId="010D5674" w:rsidR="007B21DA" w:rsidRPr="00445C3D" w:rsidRDefault="0031269B" w:rsidP="00F40F9F">
      <w:pPr>
        <w:spacing w:after="0"/>
        <w:ind w:firstLine="461"/>
        <w:rPr>
          <w:rFonts w:cs="Times New Roman"/>
        </w:rPr>
      </w:pPr>
      <w:r w:rsidRPr="00445C3D">
        <w:rPr>
          <w:rFonts w:cs="Times New Roman" w:hint="eastAsia"/>
        </w:rPr>
        <w:t>教会一词的定义，由于有人对此点坚持许多异端，因而甚为重要。照着圣经所教训的惟独相信基督</w:t>
      </w:r>
      <w:r w:rsidR="005C0F88" w:rsidRPr="00445C3D">
        <w:rPr>
          <w:rFonts w:cs="Times New Roman" w:hint="eastAsia"/>
        </w:rPr>
        <w:t>（</w:t>
      </w:r>
      <w:r w:rsidRPr="00445C3D">
        <w:rPr>
          <w:rFonts w:cs="Times New Roman"/>
        </w:rPr>
        <w:t xml:space="preserve">fiducia cordis </w:t>
      </w:r>
      <w:r w:rsidRPr="00445C3D">
        <w:rPr>
          <w:rFonts w:cs="Times New Roman" w:hint="eastAsia"/>
        </w:rPr>
        <w:t>信心的倚赖</w:t>
      </w:r>
      <w:r w:rsidR="005C0F88" w:rsidRPr="00445C3D">
        <w:rPr>
          <w:rFonts w:cs="Times New Roman" w:hint="eastAsia"/>
        </w:rPr>
        <w:t>）</w:t>
      </w:r>
      <w:r w:rsidR="00495A00" w:rsidRPr="00445C3D">
        <w:rPr>
          <w:rFonts w:cs="Times New Roman" w:hint="eastAsia"/>
        </w:rPr>
        <w:t>——祂</w:t>
      </w:r>
      <w:r w:rsidRPr="00445C3D">
        <w:rPr>
          <w:rFonts w:cs="Times New Roman" w:hint="eastAsia"/>
        </w:rPr>
        <w:t>替世人的罪孽而死，方能使人成为教会的</w:t>
      </w:r>
      <w:r w:rsidR="00372F91" w:rsidRPr="00445C3D">
        <w:rPr>
          <w:rFonts w:cs="Times New Roman" w:hint="eastAsia"/>
        </w:rPr>
        <w:t>会友</w:t>
      </w:r>
      <w:r w:rsidR="000F2EE2">
        <w:rPr>
          <w:rFonts w:cs="Times New Roman" w:hint="eastAsia"/>
        </w:rPr>
        <w:t>；</w:t>
      </w:r>
      <w:r w:rsidRPr="00445C3D">
        <w:rPr>
          <w:rFonts w:cs="Times New Roman" w:hint="eastAsia"/>
        </w:rPr>
        <w:t>并不是外表上参加地方的教会或外表使用施恩具，也不是外表承认基督教的信仰，尤其不是人在所能见的有形教会尽职务，更不是由外表跟随基督，努力效法祂的榜样等事，使人成为教会的一员，徒五</w:t>
      </w:r>
      <w:r w:rsidRPr="00445C3D">
        <w:rPr>
          <w:rFonts w:cs="Times New Roman"/>
        </w:rPr>
        <w:t>14</w:t>
      </w:r>
      <w:r w:rsidRPr="00445C3D">
        <w:rPr>
          <w:rFonts w:cs="Times New Roman" w:hint="eastAsia"/>
        </w:rPr>
        <w:t>。故此，我们教义学家所陈述的实在是圣经真理，他们说</w:t>
      </w:r>
      <w:r w:rsidR="00512B20" w:rsidRPr="00445C3D">
        <w:rPr>
          <w:rFonts w:cs="Times New Roman" w:hint="eastAsia"/>
        </w:rPr>
        <w:t>：</w:t>
      </w:r>
      <w:r w:rsidRPr="00445C3D">
        <w:rPr>
          <w:rFonts w:cs="Times New Roman"/>
        </w:rPr>
        <w:t>Sola fides in Christum membra ecclesiae constituit</w:t>
      </w:r>
      <w:r w:rsidR="000F2EE2">
        <w:rPr>
          <w:rFonts w:cs="Times New Roman" w:hint="eastAsia"/>
        </w:rPr>
        <w:t>；</w:t>
      </w:r>
      <w:r w:rsidRPr="00445C3D">
        <w:rPr>
          <w:rFonts w:cs="Times New Roman"/>
        </w:rPr>
        <w:t xml:space="preserve">Christiani sunt ecclesia </w:t>
      </w:r>
      <w:r w:rsidR="005C0F88" w:rsidRPr="00445C3D">
        <w:rPr>
          <w:rFonts w:cs="Times New Roman" w:hint="eastAsia"/>
        </w:rPr>
        <w:t>（</w:t>
      </w:r>
      <w:r w:rsidRPr="00445C3D">
        <w:rPr>
          <w:rFonts w:cs="Times New Roman" w:hint="eastAsia"/>
        </w:rPr>
        <w:t>信基督的人是教会的</w:t>
      </w:r>
      <w:r w:rsidR="00372F91" w:rsidRPr="00445C3D">
        <w:rPr>
          <w:rFonts w:cs="Times New Roman" w:hint="eastAsia"/>
        </w:rPr>
        <w:t>会友</w:t>
      </w:r>
      <w:r w:rsidR="000F2EE2">
        <w:rPr>
          <w:rFonts w:cs="Times New Roman" w:hint="eastAsia"/>
        </w:rPr>
        <w:t>；</w:t>
      </w:r>
      <w:r w:rsidRPr="00445C3D">
        <w:rPr>
          <w:rFonts w:cs="Times New Roman" w:hint="eastAsia"/>
        </w:rPr>
        <w:t>基督徒</w:t>
      </w:r>
      <w:r w:rsidR="007B21DA" w:rsidRPr="00445C3D">
        <w:rPr>
          <w:rFonts w:cs="Times New Roman" w:hint="eastAsia"/>
        </w:rPr>
        <w:t>们就</w:t>
      </w:r>
      <w:r w:rsidRPr="00445C3D">
        <w:rPr>
          <w:rFonts w:cs="Times New Roman" w:hint="eastAsia"/>
        </w:rPr>
        <w:t>是教会</w:t>
      </w:r>
      <w:r w:rsidR="005C0F88" w:rsidRPr="00445C3D">
        <w:rPr>
          <w:rFonts w:cs="Times New Roman" w:hint="eastAsia"/>
        </w:rPr>
        <w:t>）</w:t>
      </w:r>
      <w:r w:rsidRPr="00445C3D">
        <w:rPr>
          <w:rFonts w:cs="Times New Roman" w:hint="eastAsia"/>
        </w:rPr>
        <w:t>，因为惟独真信基督的人，才是祂圣教会的肢体，徒十六</w:t>
      </w:r>
      <w:r w:rsidRPr="00445C3D">
        <w:rPr>
          <w:rFonts w:cs="Times New Roman"/>
        </w:rPr>
        <w:t>31</w:t>
      </w:r>
      <w:r w:rsidRPr="00445C3D">
        <w:rPr>
          <w:rFonts w:cs="Times New Roman" w:hint="eastAsia"/>
        </w:rPr>
        <w:t>。</w:t>
      </w:r>
    </w:p>
    <w:p w14:paraId="1A76B157" w14:textId="4026FD17" w:rsidR="0031269B" w:rsidRPr="00445C3D" w:rsidRDefault="0031269B" w:rsidP="00F40F9F">
      <w:pPr>
        <w:spacing w:after="0"/>
        <w:ind w:firstLine="461"/>
        <w:rPr>
          <w:rFonts w:cs="Times New Roman"/>
        </w:rPr>
      </w:pPr>
      <w:r w:rsidRPr="00445C3D">
        <w:rPr>
          <w:rFonts w:cs="Times New Roman" w:hint="eastAsia"/>
        </w:rPr>
        <w:t>实在的，一个人一旦相信了基督，他便开始成圣或更新，作为称义的必然</w:t>
      </w:r>
      <w:r w:rsidR="007B21DA" w:rsidRPr="00445C3D">
        <w:rPr>
          <w:rFonts w:cs="Times New Roman" w:hint="eastAsia"/>
        </w:rPr>
        <w:t>结果</w:t>
      </w:r>
      <w:r w:rsidRPr="00445C3D">
        <w:rPr>
          <w:rFonts w:cs="Times New Roman" w:hint="eastAsia"/>
        </w:rPr>
        <w:t>，林后五</w:t>
      </w:r>
      <w:r w:rsidRPr="00445C3D">
        <w:rPr>
          <w:rFonts w:cs="Times New Roman"/>
        </w:rPr>
        <w:t>17</w:t>
      </w:r>
      <w:r w:rsidRPr="00445C3D">
        <w:rPr>
          <w:rFonts w:cs="Times New Roman" w:hint="eastAsia"/>
        </w:rPr>
        <w:t>，</w:t>
      </w:r>
      <w:r w:rsidRPr="00445C3D">
        <w:rPr>
          <w:rFonts w:cs="Times New Roman"/>
        </w:rPr>
        <w:t>18</w:t>
      </w:r>
      <w:r w:rsidRPr="00445C3D">
        <w:rPr>
          <w:rFonts w:cs="Times New Roman" w:hint="eastAsia"/>
        </w:rPr>
        <w:t>。因此，圣经时常按着他们成圣的特性，林前六</w:t>
      </w:r>
      <w:r w:rsidRPr="00445C3D">
        <w:rPr>
          <w:rFonts w:cs="Times New Roman"/>
        </w:rPr>
        <w:t>15-20</w:t>
      </w:r>
      <w:r w:rsidR="000F2EE2">
        <w:rPr>
          <w:rFonts w:cs="Times New Roman" w:hint="eastAsia"/>
        </w:rPr>
        <w:t>；</w:t>
      </w:r>
      <w:r w:rsidRPr="00445C3D">
        <w:rPr>
          <w:rFonts w:cs="Times New Roman" w:hint="eastAsia"/>
        </w:rPr>
        <w:t>彼前二</w:t>
      </w:r>
      <w:r w:rsidRPr="00445C3D">
        <w:rPr>
          <w:rFonts w:cs="Times New Roman"/>
        </w:rPr>
        <w:t>5</w:t>
      </w:r>
      <w:r w:rsidRPr="00445C3D">
        <w:rPr>
          <w:rFonts w:cs="Times New Roman" w:hint="eastAsia"/>
        </w:rPr>
        <w:t>，或按照他们因信而行的圣洁行为，彼前二</w:t>
      </w:r>
      <w:r w:rsidRPr="00445C3D">
        <w:rPr>
          <w:rFonts w:cs="Times New Roman"/>
        </w:rPr>
        <w:t>9-25</w:t>
      </w:r>
      <w:r w:rsidRPr="00445C3D">
        <w:rPr>
          <w:rFonts w:cs="Times New Roman" w:hint="eastAsia"/>
        </w:rPr>
        <w:t>，描写教会的真肢体。但是重生的人得为教会的</w:t>
      </w:r>
      <w:r w:rsidR="00372F91" w:rsidRPr="00445C3D">
        <w:rPr>
          <w:rFonts w:cs="Times New Roman" w:hint="eastAsia"/>
        </w:rPr>
        <w:t>会友</w:t>
      </w:r>
      <w:r w:rsidRPr="00445C3D">
        <w:rPr>
          <w:rFonts w:cs="Times New Roman" w:hint="eastAsia"/>
        </w:rPr>
        <w:t>，不是因为他们藉圣灵成圣，或因他们藉圣灵的能力结出信心的果实，约十五</w:t>
      </w:r>
      <w:r w:rsidRPr="00445C3D">
        <w:rPr>
          <w:rFonts w:cs="Times New Roman"/>
        </w:rPr>
        <w:t>4</w:t>
      </w:r>
      <w:r w:rsidR="003B6794" w:rsidRPr="00445C3D">
        <w:rPr>
          <w:rFonts w:cs="Times New Roman"/>
        </w:rPr>
        <w:t>-</w:t>
      </w:r>
      <w:r w:rsidRPr="00445C3D">
        <w:rPr>
          <w:rFonts w:cs="Times New Roman"/>
        </w:rPr>
        <w:t>5</w:t>
      </w:r>
      <w:r w:rsidRPr="00445C3D">
        <w:rPr>
          <w:rFonts w:cs="Times New Roman" w:hint="eastAsia"/>
        </w:rPr>
        <w:t>，乃惟独因他们倚赖基督得救赎，不用行为得救，罗三</w:t>
      </w:r>
      <w:r w:rsidRPr="00445C3D">
        <w:rPr>
          <w:rFonts w:cs="Times New Roman"/>
        </w:rPr>
        <w:t>28</w:t>
      </w:r>
      <w:r w:rsidR="000F2EE2">
        <w:rPr>
          <w:rFonts w:cs="Times New Roman" w:hint="eastAsia"/>
        </w:rPr>
        <w:t>；</w:t>
      </w:r>
      <w:r w:rsidRPr="00445C3D">
        <w:rPr>
          <w:rFonts w:cs="Times New Roman" w:hint="eastAsia"/>
        </w:rPr>
        <w:t>四</w:t>
      </w:r>
      <w:r w:rsidRPr="00445C3D">
        <w:rPr>
          <w:rFonts w:cs="Times New Roman"/>
        </w:rPr>
        <w:t>3-5</w:t>
      </w:r>
      <w:r w:rsidRPr="00445C3D">
        <w:rPr>
          <w:rFonts w:cs="Times New Roman" w:hint="eastAsia"/>
        </w:rPr>
        <w:t>。换句话说，由于我们称义是</w:t>
      </w:r>
      <w:r w:rsidRPr="00445C3D">
        <w:rPr>
          <w:rFonts w:cs="Times New Roman"/>
        </w:rPr>
        <w:t>sola fide</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，所以我们也</w:t>
      </w:r>
      <w:r w:rsidRPr="00445C3D">
        <w:rPr>
          <w:rFonts w:cs="Times New Roman"/>
        </w:rPr>
        <w:t>sola fide</w:t>
      </w:r>
      <w:r w:rsidRPr="00445C3D">
        <w:rPr>
          <w:rFonts w:cs="Times New Roman" w:hint="eastAsia"/>
        </w:rPr>
        <w:t>而成为基督教会的肢体。路德论到藉信称义方面，正确</w:t>
      </w:r>
      <w:r w:rsidR="003B6794" w:rsidRPr="00445C3D">
        <w:rPr>
          <w:rFonts w:cs="Times New Roman" w:hint="eastAsia"/>
        </w:rPr>
        <w:t>地</w:t>
      </w:r>
      <w:r w:rsidRPr="00445C3D">
        <w:rPr>
          <w:rFonts w:cs="Times New Roman" w:hint="eastAsia"/>
        </w:rPr>
        <w:t>说，惟独此条款能产生</w:t>
      </w:r>
      <w:r w:rsidR="003B6794" w:rsidRPr="00445C3D">
        <w:rPr>
          <w:rFonts w:cs="Times New Roman" w:hint="eastAsia"/>
        </w:rPr>
        <w:t>、</w:t>
      </w:r>
      <w:r w:rsidRPr="00445C3D">
        <w:rPr>
          <w:rFonts w:cs="Times New Roman" w:hint="eastAsia"/>
        </w:rPr>
        <w:t>培育、建立、保存、维护上帝的教会，而且上帝的教会若缺少这一条道理，就不能片刻存在</w:t>
      </w:r>
      <w:r w:rsidR="005C0F88" w:rsidRPr="00445C3D">
        <w:rPr>
          <w:rFonts w:cs="Times New Roman" w:hint="eastAsia"/>
        </w:rPr>
        <w:t>（</w:t>
      </w:r>
      <w:r w:rsidRPr="00445C3D">
        <w:rPr>
          <w:rFonts w:cs="Times New Roman"/>
        </w:rPr>
        <w:t>St. L. XIV</w:t>
      </w:r>
      <w:r w:rsidRPr="00445C3D">
        <w:rPr>
          <w:rFonts w:cs="Times New Roman" w:hint="eastAsia"/>
        </w:rPr>
        <w:t>，</w:t>
      </w:r>
      <w:r w:rsidRPr="00445C3D">
        <w:rPr>
          <w:rFonts w:cs="Times New Roman"/>
        </w:rPr>
        <w:t>168</w:t>
      </w:r>
      <w:r w:rsidR="005C0F88" w:rsidRPr="00445C3D">
        <w:rPr>
          <w:rFonts w:cs="Times New Roman" w:hint="eastAsia"/>
        </w:rPr>
        <w:t>）</w:t>
      </w:r>
      <w:r w:rsidR="00893BA9" w:rsidRPr="00445C3D">
        <w:rPr>
          <w:rFonts w:cs="Times New Roman" w:hint="eastAsia"/>
        </w:rPr>
        <w:t>。</w:t>
      </w:r>
    </w:p>
    <w:p w14:paraId="3B0F5AC2" w14:textId="25A4CEA6" w:rsidR="004D1DDD" w:rsidRPr="00445C3D" w:rsidRDefault="0031269B" w:rsidP="00F40F9F">
      <w:pPr>
        <w:spacing w:after="0"/>
        <w:ind w:firstLine="461"/>
        <w:rPr>
          <w:rFonts w:cs="Times New Roman"/>
        </w:rPr>
      </w:pPr>
      <w:r w:rsidRPr="00445C3D">
        <w:rPr>
          <w:rFonts w:cs="Times New Roman" w:hint="eastAsia"/>
        </w:rPr>
        <w:t>由此可知，一切非信徒和外表属于那能看见的有形教会的假冒为善者</w:t>
      </w:r>
      <w:r w:rsidR="005C0F88" w:rsidRPr="00445C3D">
        <w:rPr>
          <w:rFonts w:cs="Times New Roman" w:hint="eastAsia"/>
        </w:rPr>
        <w:t>（</w:t>
      </w:r>
      <w:r w:rsidRPr="00445C3D">
        <w:rPr>
          <w:rFonts w:cs="Times New Roman"/>
        </w:rPr>
        <w:t>mali et hypocritae</w:t>
      </w:r>
      <w:r w:rsidR="005C0F88" w:rsidRPr="00445C3D">
        <w:rPr>
          <w:rFonts w:cs="Times New Roman" w:hint="eastAsia"/>
        </w:rPr>
        <w:t>）</w:t>
      </w:r>
      <w:r w:rsidRPr="00445C3D">
        <w:rPr>
          <w:rFonts w:cs="Times New Roman" w:hint="eastAsia"/>
        </w:rPr>
        <w:t>，其实都是在基督教会之外。虽然他们在外表上持有地方教会</w:t>
      </w:r>
      <w:r w:rsidR="00372F91" w:rsidRPr="00445C3D">
        <w:rPr>
          <w:rFonts w:cs="Times New Roman" w:hint="eastAsia"/>
        </w:rPr>
        <w:t>会友</w:t>
      </w:r>
      <w:r w:rsidRPr="00445C3D">
        <w:rPr>
          <w:rFonts w:cs="Times New Roman" w:hint="eastAsia"/>
        </w:rPr>
        <w:t>的身份</w:t>
      </w:r>
      <w:r w:rsidR="005C0F88" w:rsidRPr="00445C3D">
        <w:rPr>
          <w:rFonts w:cs="Times New Roman" w:hint="eastAsia"/>
        </w:rPr>
        <w:t>（</w:t>
      </w:r>
      <w:r w:rsidRPr="00445C3D">
        <w:rPr>
          <w:rFonts w:cs="Times New Roman"/>
        </w:rPr>
        <w:t>ecclesiae admixti sunt secundum societatem externam</w:t>
      </w:r>
      <w:r w:rsidR="005C0F88" w:rsidRPr="00445C3D">
        <w:rPr>
          <w:rFonts w:cs="Times New Roman" w:hint="eastAsia"/>
        </w:rPr>
        <w:t>）</w:t>
      </w:r>
      <w:r w:rsidRPr="00445C3D">
        <w:rPr>
          <w:rFonts w:cs="Times New Roman" w:hint="eastAsia"/>
        </w:rPr>
        <w:t>，他们从不能成为教会之一</w:t>
      </w:r>
      <w:r w:rsidR="000672A0" w:rsidRPr="00445C3D">
        <w:rPr>
          <w:rFonts w:cs="Times New Roman" w:hint="eastAsia"/>
        </w:rPr>
        <w:t>部分</w:t>
      </w:r>
      <w:r w:rsidR="005C0F88" w:rsidRPr="00445C3D">
        <w:rPr>
          <w:rFonts w:cs="Times New Roman" w:hint="eastAsia"/>
        </w:rPr>
        <w:t>（</w:t>
      </w:r>
      <w:r w:rsidRPr="00445C3D">
        <w:rPr>
          <w:rFonts w:cs="Times New Roman"/>
        </w:rPr>
        <w:t>non sunt pars ecclesiae</w:t>
      </w:r>
      <w:r w:rsidR="005C0F88" w:rsidRPr="00445C3D">
        <w:rPr>
          <w:rFonts w:cs="Times New Roman" w:hint="eastAsia"/>
        </w:rPr>
        <w:t>）</w:t>
      </w:r>
      <w:r w:rsidRPr="00445C3D">
        <w:rPr>
          <w:rFonts w:cs="Times New Roman" w:hint="eastAsia"/>
        </w:rPr>
        <w:t>。教会的真</w:t>
      </w:r>
      <w:r w:rsidR="00372F91" w:rsidRPr="00445C3D">
        <w:rPr>
          <w:rFonts w:cs="Times New Roman" w:hint="eastAsia"/>
        </w:rPr>
        <w:t>会友</w:t>
      </w:r>
      <w:r w:rsidRPr="00445C3D">
        <w:rPr>
          <w:rFonts w:cs="Times New Roman" w:hint="eastAsia"/>
        </w:rPr>
        <w:t>就是藉着他们内面与三位一体上帝有信心属灵的交通而连结于教会的人，因此之故他们是上帝的家，提前</w:t>
      </w:r>
      <w:r w:rsidR="00893BA9" w:rsidRPr="00445C3D">
        <w:rPr>
          <w:rFonts w:cs="Times New Roman" w:hint="eastAsia"/>
        </w:rPr>
        <w:t>一</w:t>
      </w:r>
      <w:r w:rsidR="00893BA9" w:rsidRPr="00445C3D">
        <w:rPr>
          <w:rFonts w:cs="Times New Roman"/>
        </w:rPr>
        <w:t>3</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上帝的殿，林前三</w:t>
      </w:r>
      <w:r w:rsidRPr="00445C3D">
        <w:rPr>
          <w:rFonts w:cs="Times New Roman"/>
        </w:rPr>
        <w:t>9</w:t>
      </w:r>
      <w:r w:rsidR="000F2EE2">
        <w:rPr>
          <w:rFonts w:cs="Times New Roman" w:hint="eastAsia"/>
        </w:rPr>
        <w:t>；</w:t>
      </w:r>
      <w:r w:rsidRPr="00445C3D">
        <w:rPr>
          <w:rFonts w:cs="Times New Roman" w:hint="eastAsia"/>
        </w:rPr>
        <w:t>林后六</w:t>
      </w:r>
      <w:r w:rsidRPr="00445C3D">
        <w:rPr>
          <w:rFonts w:cs="Times New Roman"/>
        </w:rPr>
        <w:t>16</w:t>
      </w:r>
      <w:r w:rsidR="000F2EE2">
        <w:rPr>
          <w:rFonts w:cs="Times New Roman" w:hint="eastAsia"/>
        </w:rPr>
        <w:t>；</w:t>
      </w:r>
      <w:r w:rsidRPr="00445C3D">
        <w:rPr>
          <w:rFonts w:cs="Times New Roman" w:hint="eastAsia"/>
        </w:rPr>
        <w:t>圣灵的殿，六</w:t>
      </w:r>
      <w:r w:rsidRPr="00445C3D">
        <w:rPr>
          <w:rFonts w:cs="Times New Roman"/>
        </w:rPr>
        <w:t>19</w:t>
      </w:r>
      <w:r w:rsidR="000F2EE2">
        <w:rPr>
          <w:rFonts w:cs="Times New Roman" w:hint="eastAsia"/>
        </w:rPr>
        <w:t>；</w:t>
      </w:r>
      <w:r w:rsidRPr="00445C3D">
        <w:rPr>
          <w:rFonts w:cs="Times New Roman" w:hint="eastAsia"/>
        </w:rPr>
        <w:t>基督的身体，</w:t>
      </w:r>
      <w:r w:rsidR="00893BA9" w:rsidRPr="00445C3D">
        <w:rPr>
          <w:rFonts w:cs="Times New Roman" w:hint="eastAsia"/>
        </w:rPr>
        <w:t>弗一</w:t>
      </w:r>
      <w:r w:rsidRPr="00445C3D">
        <w:rPr>
          <w:rFonts w:cs="Times New Roman"/>
        </w:rPr>
        <w:t>23</w:t>
      </w:r>
      <w:r w:rsidR="000F2EE2">
        <w:rPr>
          <w:rFonts w:cs="Times New Roman" w:hint="eastAsia"/>
        </w:rPr>
        <w:t>；</w:t>
      </w:r>
      <w:r w:rsidRPr="00445C3D">
        <w:rPr>
          <w:rFonts w:cs="Times New Roman" w:hint="eastAsia"/>
        </w:rPr>
        <w:t>上帝的儿女，约十一</w:t>
      </w:r>
      <w:r w:rsidRPr="00445C3D">
        <w:rPr>
          <w:rFonts w:cs="Times New Roman"/>
        </w:rPr>
        <w:t>52</w:t>
      </w:r>
      <w:r w:rsidR="000F2EE2">
        <w:rPr>
          <w:rFonts w:cs="Times New Roman" w:hint="eastAsia"/>
        </w:rPr>
        <w:t>；</w:t>
      </w:r>
      <w:r w:rsidRPr="00445C3D">
        <w:rPr>
          <w:rFonts w:cs="Times New Roman" w:hint="eastAsia"/>
        </w:rPr>
        <w:t>加三</w:t>
      </w:r>
      <w:r w:rsidRPr="00445C3D">
        <w:rPr>
          <w:rFonts w:cs="Times New Roman"/>
        </w:rPr>
        <w:t>26-29</w:t>
      </w:r>
      <w:r w:rsidRPr="00445C3D">
        <w:rPr>
          <w:rFonts w:cs="Times New Roman" w:hint="eastAsia"/>
        </w:rPr>
        <w:t>等。反之，不信的人按照圣经所说，不是上帝的家，或殿，乃是撒但的工场，撒但在他们</w:t>
      </w:r>
      <w:r w:rsidR="001601E9" w:rsidRPr="00445C3D">
        <w:rPr>
          <w:rFonts w:cs="Times New Roman"/>
        </w:rPr>
        <w:t>“</w:t>
      </w:r>
      <w:r w:rsidRPr="00445C3D">
        <w:rPr>
          <w:rFonts w:cs="Times New Roman" w:hint="eastAsia"/>
        </w:rPr>
        <w:t>悖逆之心中运行</w:t>
      </w:r>
      <w:r w:rsidR="001601E9" w:rsidRPr="00445C3D">
        <w:rPr>
          <w:rFonts w:cs="Times New Roman"/>
        </w:rPr>
        <w:t>”</w:t>
      </w:r>
      <w:r w:rsidRPr="00445C3D">
        <w:rPr>
          <w:rFonts w:cs="Times New Roman" w:hint="eastAsia"/>
        </w:rPr>
        <w:t>弗二</w:t>
      </w:r>
      <w:r w:rsidRPr="00445C3D">
        <w:rPr>
          <w:rFonts w:cs="Times New Roman"/>
        </w:rPr>
        <w:t>1-3</w:t>
      </w:r>
      <w:r w:rsidRPr="00445C3D">
        <w:rPr>
          <w:rFonts w:cs="Times New Roman" w:hint="eastAsia"/>
        </w:rPr>
        <w:t>，关于</w:t>
      </w:r>
      <w:r w:rsidR="001601E9" w:rsidRPr="00445C3D">
        <w:rPr>
          <w:rFonts w:cs="Times New Roman"/>
        </w:rPr>
        <w:t>“</w:t>
      </w:r>
      <w:r w:rsidRPr="00445C3D">
        <w:rPr>
          <w:rFonts w:cs="Times New Roman" w:hint="eastAsia"/>
        </w:rPr>
        <w:t>教会是选民的</w:t>
      </w:r>
      <w:r w:rsidR="0034599D" w:rsidRPr="00445C3D">
        <w:rPr>
          <w:rFonts w:cs="Times New Roman" w:hint="eastAsia"/>
        </w:rPr>
        <w:t>团契</w:t>
      </w:r>
      <w:r w:rsidRPr="00445C3D">
        <w:rPr>
          <w:rFonts w:cs="Times New Roman" w:hint="eastAsia"/>
        </w:rPr>
        <w:t>交通</w:t>
      </w:r>
      <w:r w:rsidR="001601E9" w:rsidRPr="00445C3D">
        <w:rPr>
          <w:rFonts w:cs="Times New Roman"/>
        </w:rPr>
        <w:t>”</w:t>
      </w:r>
      <w:r w:rsidRPr="00445C3D">
        <w:rPr>
          <w:rFonts w:cs="Times New Roman" w:hint="eastAsia"/>
        </w:rPr>
        <w:t>这种释义为胡斯</w:t>
      </w:r>
      <w:r w:rsidR="005C0F88" w:rsidRPr="00445C3D">
        <w:rPr>
          <w:rFonts w:cs="Times New Roman" w:hint="eastAsia"/>
        </w:rPr>
        <w:t>（</w:t>
      </w:r>
      <w:r w:rsidRPr="00445C3D">
        <w:rPr>
          <w:rFonts w:cs="Times New Roman"/>
        </w:rPr>
        <w:t>Huss</w:t>
      </w:r>
      <w:r w:rsidR="005C0F88" w:rsidRPr="00445C3D">
        <w:rPr>
          <w:rFonts w:cs="Times New Roman" w:hint="eastAsia"/>
        </w:rPr>
        <w:t>）</w:t>
      </w:r>
      <w:r w:rsidRPr="00445C3D">
        <w:rPr>
          <w:rFonts w:cs="Times New Roman" w:hint="eastAsia"/>
        </w:rPr>
        <w:t>所使用，并由路德所推</w:t>
      </w:r>
      <w:r w:rsidR="00893BA9" w:rsidRPr="00445C3D">
        <w:rPr>
          <w:rFonts w:cs="Times New Roman" w:hint="eastAsia"/>
        </w:rPr>
        <w:t>荐</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V</w:t>
      </w:r>
      <w:r w:rsidRPr="00445C3D">
        <w:rPr>
          <w:rFonts w:cs="Times New Roman" w:hint="eastAsia"/>
        </w:rPr>
        <w:t>，</w:t>
      </w:r>
      <w:r w:rsidRPr="00445C3D">
        <w:rPr>
          <w:rFonts w:cs="Times New Roman"/>
        </w:rPr>
        <w:t>1234 ff</w:t>
      </w:r>
      <w:r w:rsidR="005C0F88" w:rsidRPr="00445C3D">
        <w:rPr>
          <w:rFonts w:cs="Times New Roman" w:hint="eastAsia"/>
        </w:rPr>
        <w:t>）</w:t>
      </w:r>
      <w:r w:rsidRPr="00445C3D">
        <w:rPr>
          <w:rFonts w:cs="Times New Roman" w:hint="eastAsia"/>
        </w:rPr>
        <w:t>，我们接受这定义为真正合乎圣经，彼前二</w:t>
      </w:r>
      <w:r w:rsidRPr="00445C3D">
        <w:rPr>
          <w:rFonts w:cs="Times New Roman"/>
        </w:rPr>
        <w:t>9</w:t>
      </w:r>
      <w:r w:rsidRPr="00445C3D">
        <w:rPr>
          <w:rFonts w:cs="Times New Roman" w:hint="eastAsia"/>
        </w:rPr>
        <w:t>，因为基督里的真信徒乃是上帝所拣选</w:t>
      </w:r>
      <w:r w:rsidRPr="00445C3D">
        <w:rPr>
          <w:rFonts w:cs="Times New Roman" w:hint="eastAsia"/>
        </w:rPr>
        <w:lastRenderedPageBreak/>
        <w:t>的。</w:t>
      </w:r>
      <w:r w:rsidR="005C0F88" w:rsidRPr="00445C3D">
        <w:rPr>
          <w:rFonts w:cs="Times New Roman" w:hint="eastAsia"/>
        </w:rPr>
        <w:t>（</w:t>
      </w:r>
      <w:r w:rsidR="0034599D" w:rsidRPr="00445C3D">
        <w:rPr>
          <w:rFonts w:cs="Times New Roman" w:hint="eastAsia"/>
        </w:rPr>
        <w:t>拜尔</w:t>
      </w:r>
      <w:r w:rsidRPr="00445C3D">
        <w:rPr>
          <w:rFonts w:cs="Times New Roman"/>
        </w:rPr>
        <w:t xml:space="preserve">Baier </w:t>
      </w:r>
      <w:r w:rsidR="00512B20" w:rsidRPr="00445C3D">
        <w:rPr>
          <w:rFonts w:cs="Times New Roman" w:hint="eastAsia"/>
        </w:rPr>
        <w:t>：</w:t>
      </w:r>
      <w:r w:rsidR="00893BA9" w:rsidRPr="00445C3D">
        <w:rPr>
          <w:rFonts w:cs="Times New Roman"/>
        </w:rPr>
        <w:t>“</w:t>
      </w:r>
      <w:r w:rsidRPr="00445C3D">
        <w:rPr>
          <w:rFonts w:cs="Times New Roman"/>
        </w:rPr>
        <w:t>Homines illi</w:t>
      </w:r>
      <w:r w:rsidRPr="00445C3D">
        <w:rPr>
          <w:rFonts w:cs="Times New Roman" w:hint="eastAsia"/>
        </w:rPr>
        <w:t>，</w:t>
      </w:r>
      <w:r w:rsidRPr="00445C3D">
        <w:rPr>
          <w:rFonts w:cs="Times New Roman"/>
        </w:rPr>
        <w:t>quos Deus iuxta aeternum suum decretum fide et gratia sua donavit</w:t>
      </w:r>
      <w:r w:rsidRPr="00445C3D">
        <w:rPr>
          <w:rFonts w:cs="Times New Roman" w:hint="eastAsia"/>
        </w:rPr>
        <w:t>，</w:t>
      </w:r>
      <w:r w:rsidRPr="00445C3D">
        <w:rPr>
          <w:rFonts w:cs="Times New Roman"/>
        </w:rPr>
        <w:t xml:space="preserve"> collectiva sumpti dicuntur ecclesia.”III</w:t>
      </w:r>
      <w:r w:rsidRPr="00445C3D">
        <w:rPr>
          <w:rFonts w:cs="Times New Roman" w:hint="eastAsia"/>
        </w:rPr>
        <w:t>，</w:t>
      </w:r>
      <w:r w:rsidRPr="00445C3D">
        <w:rPr>
          <w:rFonts w:cs="Times New Roman"/>
        </w:rPr>
        <w:t>614</w:t>
      </w:r>
      <w:r w:rsidR="00512B20" w:rsidRPr="00445C3D">
        <w:rPr>
          <w:rFonts w:cs="Times New Roman" w:hint="eastAsia"/>
        </w:rPr>
        <w:t>：</w:t>
      </w:r>
      <w:r w:rsidRPr="00445C3D">
        <w:rPr>
          <w:rFonts w:cs="Times New Roman" w:hint="eastAsia"/>
        </w:rPr>
        <w:t>上帝自永远</w:t>
      </w:r>
      <w:r w:rsidR="004D1DDD" w:rsidRPr="00445C3D">
        <w:rPr>
          <w:rFonts w:cs="Times New Roman" w:hint="eastAsia"/>
        </w:rPr>
        <w:t>预定</w:t>
      </w:r>
      <w:r w:rsidRPr="00445C3D">
        <w:rPr>
          <w:rFonts w:cs="Times New Roman" w:hint="eastAsia"/>
        </w:rPr>
        <w:t>赐给信心和恩典的那些人，都</w:t>
      </w:r>
      <w:r w:rsidR="004D1DDD" w:rsidRPr="00445C3D">
        <w:rPr>
          <w:rFonts w:cs="Times New Roman" w:hint="eastAsia"/>
        </w:rPr>
        <w:t>聚集</w:t>
      </w:r>
      <w:r w:rsidRPr="00445C3D">
        <w:rPr>
          <w:rFonts w:cs="Times New Roman" w:hint="eastAsia"/>
        </w:rPr>
        <w:t>称为教会。</w:t>
      </w:r>
      <w:r w:rsidR="005C0F88" w:rsidRPr="00445C3D">
        <w:rPr>
          <w:rFonts w:cs="Times New Roman" w:hint="eastAsia"/>
        </w:rPr>
        <w:t>）</w:t>
      </w:r>
    </w:p>
    <w:p w14:paraId="5BF6CC17" w14:textId="57BBAC0C" w:rsidR="0031269B" w:rsidRPr="00445C3D" w:rsidRDefault="0031269B" w:rsidP="00F40F9F">
      <w:pPr>
        <w:spacing w:after="0"/>
        <w:ind w:firstLine="461"/>
        <w:rPr>
          <w:rFonts w:cs="Times New Roman"/>
        </w:rPr>
      </w:pPr>
      <w:r w:rsidRPr="00445C3D">
        <w:rPr>
          <w:rFonts w:cs="Times New Roman" w:hint="eastAsia"/>
        </w:rPr>
        <w:t>本路德会</w:t>
      </w:r>
      <w:r w:rsidR="004D1DDD" w:rsidRPr="00445C3D">
        <w:rPr>
          <w:rFonts w:cs="Times New Roman" w:hint="eastAsia"/>
        </w:rPr>
        <w:t>信仰告白</w:t>
      </w:r>
      <w:r w:rsidRPr="00445C3D">
        <w:rPr>
          <w:rFonts w:cs="Times New Roman" w:hint="eastAsia"/>
        </w:rPr>
        <w:t>坚定</w:t>
      </w:r>
      <w:r w:rsidR="004D1DDD" w:rsidRPr="00445C3D">
        <w:rPr>
          <w:rFonts w:cs="Times New Roman" w:hint="eastAsia"/>
        </w:rPr>
        <w:t>地</w:t>
      </w:r>
      <w:r w:rsidRPr="00445C3D">
        <w:rPr>
          <w:rFonts w:cs="Times New Roman" w:hint="eastAsia"/>
        </w:rPr>
        <w:t>维护</w:t>
      </w:r>
      <w:r w:rsidR="00512B20" w:rsidRPr="00445C3D">
        <w:rPr>
          <w:rFonts w:cs="Times New Roman" w:hint="eastAsia"/>
        </w:rPr>
        <w:t>：</w:t>
      </w:r>
      <w:r w:rsidRPr="00445C3D">
        <w:rPr>
          <w:rFonts w:cs="Times New Roman" w:hint="eastAsia"/>
        </w:rPr>
        <w:t>基督</w:t>
      </w:r>
      <w:r w:rsidR="004D1DDD" w:rsidRPr="00445C3D">
        <w:rPr>
          <w:rFonts w:cs="Times New Roman" w:hint="eastAsia"/>
        </w:rPr>
        <w:t>教会</w:t>
      </w:r>
      <w:r w:rsidRPr="00445C3D">
        <w:rPr>
          <w:rFonts w:cs="Times New Roman" w:hint="eastAsia"/>
        </w:rPr>
        <w:t>只由基督里的真正信徒所组成，并以此反对教皇派的错误教义</w:t>
      </w:r>
      <w:r w:rsidR="008A61CC" w:rsidRPr="00445C3D">
        <w:rPr>
          <w:rFonts w:cs="Times New Roman" w:hint="eastAsia"/>
        </w:rPr>
        <w:t>，他们宣称</w:t>
      </w:r>
      <w:r w:rsidRPr="00445C3D">
        <w:rPr>
          <w:rFonts w:cs="Times New Roman"/>
        </w:rPr>
        <w:t>“Ecclesia est regnum divinum</w:t>
      </w:r>
      <w:r w:rsidRPr="00445C3D">
        <w:rPr>
          <w:rFonts w:cs="Times New Roman" w:hint="eastAsia"/>
        </w:rPr>
        <w:t>，</w:t>
      </w:r>
      <w:r w:rsidRPr="00445C3D">
        <w:rPr>
          <w:rFonts w:cs="Times New Roman"/>
        </w:rPr>
        <w:t>unicum veritatis salutisque</w:t>
      </w:r>
      <w:r w:rsidR="004D1DDD" w:rsidRPr="00445C3D">
        <w:rPr>
          <w:rFonts w:cs="Times New Roman"/>
        </w:rPr>
        <w:t xml:space="preserve"> </w:t>
      </w:r>
      <w:r w:rsidRPr="00445C3D">
        <w:rPr>
          <w:rFonts w:cs="Times New Roman"/>
        </w:rPr>
        <w:t>fundamentum</w:t>
      </w:r>
      <w:r w:rsidRPr="00445C3D">
        <w:rPr>
          <w:rFonts w:cs="Times New Roman" w:hint="eastAsia"/>
        </w:rPr>
        <w:t>，</w:t>
      </w:r>
      <w:r w:rsidRPr="00445C3D">
        <w:rPr>
          <w:rFonts w:cs="Times New Roman"/>
        </w:rPr>
        <w:t>a Christo in orbe terrarum conditum</w:t>
      </w:r>
      <w:r w:rsidRPr="00445C3D">
        <w:rPr>
          <w:rFonts w:cs="Times New Roman" w:hint="eastAsia"/>
        </w:rPr>
        <w:t>，</w:t>
      </w:r>
      <w:r w:rsidRPr="00445C3D">
        <w:rPr>
          <w:rFonts w:cs="Times New Roman"/>
        </w:rPr>
        <w:t>QUOD PONTIFEX MAXIMUS PER</w:t>
      </w:r>
      <w:r w:rsidR="001F7ADD" w:rsidRPr="00445C3D">
        <w:rPr>
          <w:rFonts w:cs="Times New Roman"/>
        </w:rPr>
        <w:t xml:space="preserve"> </w:t>
      </w:r>
      <w:r w:rsidRPr="00445C3D">
        <w:rPr>
          <w:rFonts w:cs="Times New Roman"/>
        </w:rPr>
        <w:t>EPISCOPOS SECUNDUM CANONES ADMINISTRAT”</w:t>
      </w:r>
      <w:r w:rsidR="005C0F88" w:rsidRPr="00445C3D">
        <w:rPr>
          <w:rFonts w:cs="Times New Roman" w:hint="eastAsia"/>
        </w:rPr>
        <w:t>（</w:t>
      </w:r>
      <w:r w:rsidRPr="00445C3D">
        <w:rPr>
          <w:rFonts w:cs="Times New Roman" w:hint="eastAsia"/>
        </w:rPr>
        <w:t>教会是神圣的国，惟一的真救赎基础，是由基督在地上所建立的，即至高祭司教皇</w:t>
      </w:r>
      <w:r w:rsidR="008A61CC" w:rsidRPr="00445C3D">
        <w:rPr>
          <w:rFonts w:cs="Times New Roman" w:hint="eastAsia"/>
        </w:rPr>
        <w:t>，</w:t>
      </w:r>
      <w:r w:rsidRPr="00445C3D">
        <w:rPr>
          <w:rFonts w:cs="Times New Roman" w:hint="eastAsia"/>
        </w:rPr>
        <w:t>藉着主教</w:t>
      </w:r>
      <w:r w:rsidR="008A61CC" w:rsidRPr="00445C3D">
        <w:rPr>
          <w:rFonts w:cs="Times New Roman" w:hint="eastAsia"/>
        </w:rPr>
        <w:t>们，</w:t>
      </w:r>
      <w:r w:rsidRPr="00445C3D">
        <w:rPr>
          <w:rFonts w:cs="Times New Roman" w:hint="eastAsia"/>
        </w:rPr>
        <w:t>照着教典所管理的</w:t>
      </w:r>
      <w:r w:rsidR="005C0F88" w:rsidRPr="00445C3D">
        <w:rPr>
          <w:rFonts w:cs="Times New Roman" w:hint="eastAsia"/>
        </w:rPr>
        <w:t>）</w:t>
      </w:r>
      <w:r w:rsidRPr="00445C3D">
        <w:rPr>
          <w:rFonts w:cs="Times New Roman" w:hint="eastAsia"/>
        </w:rPr>
        <w:t>。</w:t>
      </w:r>
    </w:p>
    <w:p w14:paraId="69119138" w14:textId="785A3BA6" w:rsidR="00EE256A" w:rsidRPr="00445C3D" w:rsidRDefault="0031269B" w:rsidP="00F40F9F">
      <w:pPr>
        <w:spacing w:after="0"/>
        <w:ind w:firstLine="461"/>
        <w:rPr>
          <w:rFonts w:cs="Times New Roman"/>
        </w:rPr>
      </w:pPr>
      <w:r w:rsidRPr="00445C3D">
        <w:rPr>
          <w:rFonts w:cs="Times New Roman" w:hint="eastAsia"/>
        </w:rPr>
        <w:t>奥斯堡信条</w:t>
      </w:r>
      <w:r w:rsidR="005C0F88" w:rsidRPr="00445C3D">
        <w:rPr>
          <w:rFonts w:cs="Times New Roman" w:hint="eastAsia"/>
        </w:rPr>
        <w:t>（</w:t>
      </w:r>
      <w:r w:rsidRPr="00445C3D">
        <w:rPr>
          <w:rFonts w:cs="Times New Roman" w:hint="eastAsia"/>
        </w:rPr>
        <w:t>第八条</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教会本是圣徒和真实相信者的结合。</w:t>
      </w:r>
      <w:r w:rsidR="001601E9" w:rsidRPr="00445C3D">
        <w:rPr>
          <w:rFonts w:cs="Times New Roman"/>
        </w:rPr>
        <w:t>”</w:t>
      </w:r>
      <w:r w:rsidRPr="00445C3D">
        <w:rPr>
          <w:rFonts w:cs="Times New Roman" w:hint="eastAsia"/>
        </w:rPr>
        <w:t>辩护论</w:t>
      </w:r>
      <w:r w:rsidR="005C0F88" w:rsidRPr="00445C3D">
        <w:rPr>
          <w:rFonts w:cs="Times New Roman" w:hint="eastAsia"/>
        </w:rPr>
        <w:t>（</w:t>
      </w:r>
      <w:r w:rsidRPr="00445C3D">
        <w:rPr>
          <w:rFonts w:cs="Times New Roman"/>
        </w:rPr>
        <w:t>VII</w:t>
      </w:r>
      <w:r w:rsidR="00E605A4">
        <w:rPr>
          <w:rFonts w:cs="Times New Roman" w:hint="eastAsia"/>
        </w:rPr>
        <w:t>（</w:t>
      </w:r>
      <w:r w:rsidRPr="00445C3D">
        <w:rPr>
          <w:rFonts w:cs="Times New Roman"/>
        </w:rPr>
        <w:t>VIII</w:t>
      </w:r>
      <w:r w:rsidR="00E605A4">
        <w:rPr>
          <w:rFonts w:cs="Times New Roman" w:hint="eastAsia"/>
        </w:rPr>
        <w:t>）</w:t>
      </w:r>
      <w:r w:rsidRPr="00445C3D">
        <w:rPr>
          <w:rFonts w:cs="Times New Roman" w:hint="eastAsia"/>
        </w:rPr>
        <w:t>，</w:t>
      </w:r>
      <w:r w:rsidRPr="00445C3D">
        <w:rPr>
          <w:rFonts w:cs="Times New Roman"/>
        </w:rPr>
        <w:t>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教会不但像其他的政治组织一样，为外表事物和礼仪的交通，</w:t>
      </w:r>
      <w:r w:rsidR="00C30625" w:rsidRPr="00445C3D">
        <w:rPr>
          <w:rFonts w:cs="Times New Roman" w:hint="eastAsia"/>
        </w:rPr>
        <w:t>事实上，教会</w:t>
      </w:r>
      <w:r w:rsidRPr="00445C3D">
        <w:rPr>
          <w:rFonts w:cs="Times New Roman" w:hint="eastAsia"/>
        </w:rPr>
        <w:t>原本是一种信仰的交通，和圣灵在人心内的交通。</w:t>
      </w:r>
      <w:r w:rsidR="001601E9" w:rsidRPr="00445C3D">
        <w:rPr>
          <w:rFonts w:cs="Times New Roman"/>
        </w:rPr>
        <w:t>”</w:t>
      </w:r>
      <w:r w:rsidRPr="00445C3D">
        <w:rPr>
          <w:rFonts w:cs="Times New Roman" w:hint="eastAsia"/>
        </w:rPr>
        <w:t>又说</w:t>
      </w:r>
      <w:r w:rsidR="005C0F88" w:rsidRPr="00445C3D">
        <w:rPr>
          <w:rFonts w:cs="Times New Roman" w:hint="eastAsia"/>
        </w:rPr>
        <w:t>（</w:t>
      </w:r>
      <w:r w:rsidRPr="00445C3D">
        <w:rPr>
          <w:rFonts w:cs="Times New Roman" w:hint="eastAsia"/>
        </w:rPr>
        <w:t>同上</w:t>
      </w:r>
      <w:r w:rsidRPr="00445C3D">
        <w:rPr>
          <w:rFonts w:cs="Times New Roman"/>
        </w:rPr>
        <w:t>16</w:t>
      </w:r>
      <w:r w:rsidRPr="00445C3D">
        <w:rPr>
          <w:rFonts w:cs="Times New Roman" w:hint="eastAsia"/>
        </w:rPr>
        <w:t>段</w:t>
      </w:r>
      <w:r w:rsidR="005C0F88" w:rsidRPr="00445C3D">
        <w:rPr>
          <w:rFonts w:cs="Times New Roman" w:hint="eastAsia"/>
        </w:rPr>
        <w:t>）</w:t>
      </w:r>
      <w:r w:rsidR="001601E9" w:rsidRPr="00445C3D">
        <w:rPr>
          <w:rFonts w:cs="Times New Roman"/>
        </w:rPr>
        <w:t>“</w:t>
      </w:r>
      <w:r w:rsidRPr="00445C3D">
        <w:rPr>
          <w:rFonts w:cs="Times New Roman" w:hint="eastAsia"/>
        </w:rPr>
        <w:t>教会实在是基督的国，完全是圣徒的</w:t>
      </w:r>
      <w:r w:rsidR="00C30625" w:rsidRPr="00445C3D">
        <w:rPr>
          <w:rFonts w:cs="Times New Roman" w:hint="eastAsia"/>
        </w:rPr>
        <w:t>聚集</w:t>
      </w:r>
      <w:r w:rsidRPr="00445C3D">
        <w:rPr>
          <w:rFonts w:cs="Times New Roman" w:hint="eastAsia"/>
        </w:rPr>
        <w:t>。因为恶人由魔鬼所统治，作魔鬼的俘掳</w:t>
      </w:r>
      <w:r w:rsidR="000F2EE2">
        <w:rPr>
          <w:rFonts w:cs="Times New Roman" w:hint="eastAsia"/>
        </w:rPr>
        <w:t>；</w:t>
      </w:r>
      <w:r w:rsidRPr="00445C3D">
        <w:rPr>
          <w:rFonts w:cs="Times New Roman" w:hint="eastAsia"/>
        </w:rPr>
        <w:t>不受基督的灵管理</w:t>
      </w:r>
      <w:r w:rsidR="001601E9" w:rsidRPr="00445C3D">
        <w:rPr>
          <w:rFonts w:cs="Times New Roman"/>
        </w:rPr>
        <w:t>”</w:t>
      </w:r>
      <w:r w:rsidRPr="00445C3D">
        <w:rPr>
          <w:rFonts w:cs="Times New Roman" w:hint="eastAsia"/>
        </w:rPr>
        <w:t>。按照辩护论所</w:t>
      </w:r>
      <w:r w:rsidR="00893BA9" w:rsidRPr="00445C3D">
        <w:rPr>
          <w:rFonts w:cs="Times New Roman" w:hint="eastAsia"/>
        </w:rPr>
        <w:t>说</w:t>
      </w:r>
      <w:r w:rsidR="005C0F88" w:rsidRPr="00445C3D">
        <w:rPr>
          <w:rFonts w:cs="Times New Roman" w:hint="eastAsia"/>
        </w:rPr>
        <w:t>（</w:t>
      </w:r>
      <w:r w:rsidRPr="00445C3D">
        <w:rPr>
          <w:rFonts w:cs="Times New Roman" w:hint="eastAsia"/>
        </w:rPr>
        <w:t>同上</w:t>
      </w:r>
      <w:r w:rsidRPr="00445C3D">
        <w:rPr>
          <w:rFonts w:cs="Times New Roman"/>
        </w:rPr>
        <w:t>17-19</w:t>
      </w:r>
      <w:r w:rsidRPr="00445C3D">
        <w:rPr>
          <w:rFonts w:cs="Times New Roman" w:hint="eastAsia"/>
        </w:rPr>
        <w:t>段</w:t>
      </w:r>
      <w:r w:rsidR="005C0F88" w:rsidRPr="00445C3D">
        <w:rPr>
          <w:rFonts w:cs="Times New Roman" w:hint="eastAsia"/>
        </w:rPr>
        <w:t>）</w:t>
      </w:r>
      <w:r w:rsidR="001601E9" w:rsidRPr="00445C3D">
        <w:rPr>
          <w:rFonts w:cs="Times New Roman"/>
        </w:rPr>
        <w:t>“</w:t>
      </w:r>
      <w:r w:rsidRPr="00445C3D">
        <w:rPr>
          <w:rFonts w:cs="Times New Roman" w:hint="eastAsia"/>
        </w:rPr>
        <w:t>基督的国仍未显现，因此恶人能混杂在教会中，并占有职位</w:t>
      </w:r>
      <w:r w:rsidR="000F2EE2">
        <w:rPr>
          <w:rFonts w:cs="Times New Roman" w:hint="eastAsia"/>
        </w:rPr>
        <w:t>；</w:t>
      </w:r>
      <w:r w:rsidRPr="00445C3D">
        <w:rPr>
          <w:rFonts w:cs="Times New Roman" w:hint="eastAsia"/>
        </w:rPr>
        <w:t>但是恶人不是基督的国</w:t>
      </w:r>
      <w:r w:rsidR="00E605A4">
        <w:rPr>
          <w:rFonts w:cs="Times New Roman" w:hint="eastAsia"/>
        </w:rPr>
        <w:t>（</w:t>
      </w:r>
      <w:r w:rsidRPr="00445C3D">
        <w:rPr>
          <w:rFonts w:cs="Times New Roman" w:hint="eastAsia"/>
        </w:rPr>
        <w:t>的一份子</w:t>
      </w:r>
      <w:r w:rsidR="00E605A4">
        <w:rPr>
          <w:rFonts w:cs="Times New Roman" w:hint="eastAsia"/>
        </w:rPr>
        <w:t>）</w:t>
      </w:r>
      <w:r w:rsidR="000F2EE2">
        <w:rPr>
          <w:rFonts w:cs="Times New Roman" w:hint="eastAsia"/>
        </w:rPr>
        <w:t>；</w:t>
      </w:r>
      <w:r w:rsidRPr="00445C3D">
        <w:rPr>
          <w:rFonts w:cs="Times New Roman" w:hint="eastAsia"/>
        </w:rPr>
        <w:t>因基督的国乃是永远被圣灵光照的国。</w:t>
      </w:r>
      <w:r w:rsidR="001601E9" w:rsidRPr="00445C3D">
        <w:rPr>
          <w:rFonts w:cs="Times New Roman"/>
        </w:rPr>
        <w:t>”</w:t>
      </w:r>
    </w:p>
    <w:p w14:paraId="18CEA4E1" w14:textId="71595E36" w:rsidR="00EE256A" w:rsidRPr="00445C3D" w:rsidRDefault="0031269B" w:rsidP="00F40F9F">
      <w:pPr>
        <w:spacing w:after="0"/>
        <w:ind w:firstLine="461"/>
        <w:rPr>
          <w:rFonts w:cs="Times New Roman"/>
        </w:rPr>
      </w:pPr>
      <w:r w:rsidRPr="00445C3D">
        <w:rPr>
          <w:rFonts w:cs="Times New Roman" w:hint="eastAsia"/>
        </w:rPr>
        <w:t>于是路德会承认圣经上所说</w:t>
      </w:r>
      <w:r w:rsidR="00512B20" w:rsidRPr="00445C3D">
        <w:rPr>
          <w:rFonts w:cs="Times New Roman" w:hint="eastAsia"/>
        </w:rPr>
        <w:t>：</w:t>
      </w:r>
      <w:r w:rsidRPr="00445C3D">
        <w:rPr>
          <w:rFonts w:cs="Times New Roman" w:hint="eastAsia"/>
        </w:rPr>
        <w:t>一切真信徒是教会的肢体</w:t>
      </w:r>
      <w:r w:rsidR="00893BA9" w:rsidRPr="00445C3D">
        <w:rPr>
          <w:rFonts w:cs="Times New Roman" w:hint="eastAsia"/>
        </w:rPr>
        <w:t>，不</w:t>
      </w:r>
      <w:r w:rsidRPr="00445C3D">
        <w:rPr>
          <w:rFonts w:cs="Times New Roman" w:hint="eastAsia"/>
        </w:rPr>
        <w:t>信的人虽然外表上作看得见之教会的</w:t>
      </w:r>
      <w:r w:rsidR="00372F91" w:rsidRPr="00445C3D">
        <w:rPr>
          <w:rFonts w:cs="Times New Roman" w:hint="eastAsia"/>
        </w:rPr>
        <w:t>会友</w:t>
      </w:r>
      <w:r w:rsidRPr="00445C3D">
        <w:rPr>
          <w:rFonts w:cs="Times New Roman" w:hint="eastAsia"/>
        </w:rPr>
        <w:t>，但并非是教会的肢体。路德会真诚相信并承认她是能见的真教会，同时也坚持</w:t>
      </w:r>
      <w:r w:rsidR="00C30625" w:rsidRPr="00445C3D">
        <w:rPr>
          <w:rFonts w:cs="Times New Roman" w:hint="eastAsia"/>
        </w:rPr>
        <w:t>，</w:t>
      </w:r>
      <w:r w:rsidRPr="00445C3D">
        <w:rPr>
          <w:rFonts w:cs="Times New Roman" w:hint="eastAsia"/>
        </w:rPr>
        <w:t>在传异端之教派内的一切真信徒，也是基督教会的真肢体</w:t>
      </w:r>
      <w:r w:rsidR="005C0F88" w:rsidRPr="00445C3D">
        <w:rPr>
          <w:rFonts w:cs="Times New Roman" w:hint="eastAsia"/>
        </w:rPr>
        <w:t>（</w:t>
      </w:r>
      <w:r w:rsidRPr="00445C3D">
        <w:rPr>
          <w:rFonts w:cs="Times New Roman"/>
        </w:rPr>
        <w:t>ecclesia invisibilis</w:t>
      </w:r>
      <w:r w:rsidRPr="00445C3D">
        <w:rPr>
          <w:rFonts w:cs="Times New Roman" w:hint="eastAsia"/>
        </w:rPr>
        <w:t>无形而看不见的教会</w:t>
      </w:r>
      <w:r w:rsidR="005C0F88" w:rsidRPr="00445C3D">
        <w:rPr>
          <w:rFonts w:cs="Times New Roman" w:hint="eastAsia"/>
        </w:rPr>
        <w:t>）</w:t>
      </w:r>
      <w:r w:rsidRPr="00445C3D">
        <w:rPr>
          <w:rFonts w:cs="Times New Roman" w:hint="eastAsia"/>
        </w:rPr>
        <w:t>。照着路德会的道理，信心绝对是一个人与教会</w:t>
      </w:r>
      <w:r w:rsidR="00C30625" w:rsidRPr="00445C3D">
        <w:rPr>
          <w:rFonts w:cs="Times New Roman" w:hint="eastAsia"/>
        </w:rPr>
        <w:t>连接</w:t>
      </w:r>
      <w:r w:rsidRPr="00445C3D">
        <w:rPr>
          <w:rFonts w:cs="Times New Roman" w:hint="eastAsia"/>
        </w:rPr>
        <w:t>所藉的媒介，因</w:t>
      </w:r>
      <w:r w:rsidR="00893BA9" w:rsidRPr="00445C3D">
        <w:rPr>
          <w:rFonts w:cs="Times New Roman" w:hint="eastAsia"/>
        </w:rPr>
        <w:t>此即</w:t>
      </w:r>
      <w:r w:rsidRPr="00445C3D">
        <w:rPr>
          <w:rFonts w:cs="Times New Roman" w:hint="eastAsia"/>
        </w:rPr>
        <w:t>使是不公正实行的</w:t>
      </w:r>
      <w:r w:rsidR="00EE256A" w:rsidRPr="00445C3D">
        <w:rPr>
          <w:rFonts w:cs="Times New Roman" w:hint="eastAsia"/>
        </w:rPr>
        <w:t>惩戒</w:t>
      </w:r>
      <w:r w:rsidRPr="00445C3D">
        <w:rPr>
          <w:rFonts w:cs="Times New Roman" w:hint="eastAsia"/>
        </w:rPr>
        <w:t>，或自地方教会内驱逐，也不能取消某信徒在基督教会内的</w:t>
      </w:r>
      <w:r w:rsidR="00372F91" w:rsidRPr="00445C3D">
        <w:rPr>
          <w:rFonts w:cs="Times New Roman" w:hint="eastAsia"/>
        </w:rPr>
        <w:t>会友</w:t>
      </w:r>
      <w:r w:rsidRPr="00445C3D">
        <w:rPr>
          <w:rFonts w:cs="Times New Roman" w:hint="eastAsia"/>
        </w:rPr>
        <w:t>资格。</w:t>
      </w:r>
    </w:p>
    <w:p w14:paraId="18D31818" w14:textId="45D70F91" w:rsidR="00BB75CD" w:rsidRPr="00445C3D" w:rsidRDefault="0031269B" w:rsidP="00F40F9F">
      <w:pPr>
        <w:spacing w:after="0"/>
        <w:ind w:firstLine="461"/>
        <w:rPr>
          <w:rFonts w:cs="Times New Roman"/>
        </w:rPr>
      </w:pPr>
      <w:r w:rsidRPr="00445C3D">
        <w:rPr>
          <w:rFonts w:cs="Times New Roman" w:hint="eastAsia"/>
        </w:rPr>
        <w:t>相信耶稣基督却未受过洗的成年人，不用说当然是教会的真</w:t>
      </w:r>
      <w:r w:rsidR="00372F91" w:rsidRPr="00445C3D">
        <w:rPr>
          <w:rFonts w:cs="Times New Roman" w:hint="eastAsia"/>
        </w:rPr>
        <w:t>会友</w:t>
      </w:r>
      <w:r w:rsidRPr="00445C3D">
        <w:rPr>
          <w:rFonts w:cs="Times New Roman" w:hint="eastAsia"/>
        </w:rPr>
        <w:t>，因为洗礼不是绝对的</w:t>
      </w:r>
      <w:r w:rsidR="00EE256A" w:rsidRPr="00445C3D">
        <w:rPr>
          <w:rFonts w:cs="Times New Roman" w:hint="eastAsia"/>
        </w:rPr>
        <w:t>必要</w:t>
      </w:r>
      <w:r w:rsidRPr="00445C3D">
        <w:rPr>
          <w:rFonts w:cs="Times New Roman" w:hint="eastAsia"/>
        </w:rPr>
        <w:t>，正如在前一章所指明的</w:t>
      </w:r>
      <w:r w:rsidR="00893BA9" w:rsidRPr="00445C3D">
        <w:rPr>
          <w:rFonts w:cs="Times New Roman" w:hint="eastAsia"/>
        </w:rPr>
        <w:t>。另</w:t>
      </w:r>
      <w:r w:rsidRPr="00445C3D">
        <w:rPr>
          <w:rFonts w:cs="Times New Roman" w:hint="eastAsia"/>
        </w:rPr>
        <w:t>一方面，一位真诚的信徒，绝不会藐视基督的制度，路</w:t>
      </w:r>
      <w:r w:rsidR="00893BA9" w:rsidRPr="00445C3D">
        <w:rPr>
          <w:rFonts w:cs="Times New Roman" w:hint="eastAsia"/>
        </w:rPr>
        <w:t>七</w:t>
      </w:r>
      <w:r w:rsidR="00893BA9" w:rsidRPr="00445C3D">
        <w:rPr>
          <w:rFonts w:cs="Times New Roman"/>
        </w:rPr>
        <w:t>2</w:t>
      </w:r>
      <w:r w:rsidRPr="00445C3D">
        <w:rPr>
          <w:rFonts w:cs="Times New Roman"/>
        </w:rPr>
        <w:t>9</w:t>
      </w:r>
      <w:r w:rsidRPr="00445C3D">
        <w:rPr>
          <w:rFonts w:cs="Times New Roman" w:hint="eastAsia"/>
        </w:rPr>
        <w:t>，</w:t>
      </w:r>
      <w:r w:rsidRPr="00445C3D">
        <w:rPr>
          <w:rFonts w:cs="Times New Roman"/>
        </w:rPr>
        <w:t>30</w:t>
      </w:r>
      <w:r w:rsidRPr="00445C3D">
        <w:rPr>
          <w:rFonts w:cs="Times New Roman" w:hint="eastAsia"/>
        </w:rPr>
        <w:t>，这也是实在的，因此教会的真</w:t>
      </w:r>
      <w:r w:rsidR="00372F91" w:rsidRPr="00445C3D">
        <w:rPr>
          <w:rFonts w:cs="Times New Roman" w:hint="eastAsia"/>
        </w:rPr>
        <w:t>会友</w:t>
      </w:r>
      <w:r w:rsidRPr="00445C3D">
        <w:rPr>
          <w:rFonts w:cs="Times New Roman" w:hint="eastAsia"/>
        </w:rPr>
        <w:t>不应疏忽洗礼，也不应疏忽主的晚餐礼。</w:t>
      </w:r>
    </w:p>
    <w:p w14:paraId="1B19878F" w14:textId="77777777" w:rsidR="009544E7" w:rsidRPr="00445C3D" w:rsidRDefault="009544E7" w:rsidP="00F40F9F">
      <w:pPr>
        <w:spacing w:after="0"/>
        <w:ind w:firstLine="461"/>
        <w:rPr>
          <w:rFonts w:cs="Times New Roman"/>
        </w:rPr>
      </w:pPr>
    </w:p>
    <w:p w14:paraId="7795414A" w14:textId="0C802A57" w:rsidR="00EE256A" w:rsidRPr="00445C3D" w:rsidRDefault="0031269B" w:rsidP="00445C3D">
      <w:pPr>
        <w:pStyle w:val="3"/>
        <w:rPr>
          <w:rFonts w:cs="Times New Roman"/>
        </w:rPr>
      </w:pPr>
      <w:bookmarkStart w:id="207" w:name="_Toc220321313"/>
      <w:r w:rsidRPr="00445C3D">
        <w:rPr>
          <w:rFonts w:cs="Times New Roman" w:hint="eastAsia"/>
        </w:rPr>
        <w:t>关于教会的错误道理</w:t>
      </w:r>
      <w:bookmarkEnd w:id="207"/>
    </w:p>
    <w:p w14:paraId="722E745C" w14:textId="38C37D63" w:rsidR="0031269B" w:rsidRPr="00445C3D" w:rsidRDefault="0031269B" w:rsidP="00F40F9F">
      <w:pPr>
        <w:spacing w:after="0"/>
        <w:ind w:firstLine="461"/>
        <w:rPr>
          <w:rFonts w:cs="Times New Roman"/>
        </w:rPr>
      </w:pPr>
      <w:r w:rsidRPr="00445C3D">
        <w:rPr>
          <w:rFonts w:cs="Times New Roman" w:hint="eastAsia"/>
        </w:rPr>
        <w:t>显而易见的，凡对基督教的显著道理</w:t>
      </w:r>
      <w:r w:rsidR="00EE256A" w:rsidRPr="00445C3D">
        <w:rPr>
          <w:rFonts w:cs="Times New Roman" w:hint="eastAsia"/>
        </w:rPr>
        <w:t>持有</w:t>
      </w:r>
      <w:r w:rsidRPr="00445C3D">
        <w:rPr>
          <w:rFonts w:cs="Times New Roman" w:hint="eastAsia"/>
        </w:rPr>
        <w:t>错误的人，也</w:t>
      </w:r>
      <w:r w:rsidR="00893BA9" w:rsidRPr="00445C3D">
        <w:rPr>
          <w:rFonts w:cs="Times New Roman" w:hint="eastAsia"/>
        </w:rPr>
        <w:t>在有</w:t>
      </w:r>
      <w:r w:rsidRPr="00445C3D">
        <w:rPr>
          <w:rFonts w:cs="Times New Roman" w:hint="eastAsia"/>
        </w:rPr>
        <w:t>关教会的道理上犯有错误。论及教会的错误道理，最主要的是将教会作为</w:t>
      </w:r>
      <w:r w:rsidR="001601E9" w:rsidRPr="00445C3D">
        <w:rPr>
          <w:rFonts w:cs="Times New Roman" w:hint="eastAsia"/>
        </w:rPr>
        <w:t>“</w:t>
      </w:r>
      <w:r w:rsidRPr="00445C3D">
        <w:rPr>
          <w:rFonts w:cs="Times New Roman" w:hint="eastAsia"/>
        </w:rPr>
        <w:t>善人恶人的外表</w:t>
      </w:r>
      <w:r w:rsidR="00E569E6" w:rsidRPr="00445C3D">
        <w:rPr>
          <w:rFonts w:cs="Times New Roman" w:hint="eastAsia"/>
        </w:rPr>
        <w:t>群体</w:t>
      </w:r>
      <w:r w:rsidR="001601E9" w:rsidRPr="00445C3D">
        <w:rPr>
          <w:rFonts w:cs="Times New Roman" w:hint="eastAsia"/>
        </w:rPr>
        <w:t>”</w:t>
      </w:r>
      <w:r w:rsidR="005C0F88" w:rsidRPr="00445C3D">
        <w:rPr>
          <w:rFonts w:cs="Times New Roman" w:hint="eastAsia"/>
        </w:rPr>
        <w:t>（</w:t>
      </w:r>
      <w:r w:rsidRPr="00445C3D">
        <w:rPr>
          <w:rFonts w:cs="Times New Roman"/>
        </w:rPr>
        <w:t>externa politia</w:t>
      </w:r>
      <w:r w:rsidRPr="00445C3D">
        <w:rPr>
          <w:rFonts w:cs="Times New Roman" w:hint="eastAsia"/>
        </w:rPr>
        <w:t>，</w:t>
      </w:r>
      <w:r w:rsidRPr="00445C3D">
        <w:rPr>
          <w:rFonts w:cs="Times New Roman"/>
        </w:rPr>
        <w:t>“aeusserliche Polizei</w:t>
      </w:r>
      <w:r w:rsidR="000536C6" w:rsidRPr="00445C3D">
        <w:rPr>
          <w:rFonts w:cs="Times New Roman" w:hint="eastAsia"/>
        </w:rPr>
        <w:t>德文</w:t>
      </w:r>
      <w:r w:rsidR="00967822" w:rsidRPr="00445C3D">
        <w:rPr>
          <w:rFonts w:cs="Times New Roman" w:hint="eastAsia"/>
        </w:rPr>
        <w:t>中所说外表的团体</w:t>
      </w:r>
      <w:r w:rsidRPr="00445C3D">
        <w:rPr>
          <w:rFonts w:cs="Times New Roman" w:hint="eastAsia"/>
        </w:rPr>
        <w:t>，</w:t>
      </w:r>
      <w:r w:rsidRPr="00445C3D">
        <w:rPr>
          <w:rFonts w:cs="Times New Roman"/>
        </w:rPr>
        <w:t>Heilsanstalt</w:t>
      </w:r>
      <w:r w:rsidR="00D306BF" w:rsidRPr="00445C3D">
        <w:rPr>
          <w:rFonts w:cs="Times New Roman" w:hint="eastAsia"/>
        </w:rPr>
        <w:t>拯救机关</w:t>
      </w:r>
      <w:r w:rsidRPr="00445C3D">
        <w:rPr>
          <w:rFonts w:cs="Times New Roman"/>
        </w:rPr>
        <w:t>”</w:t>
      </w:r>
      <w:r w:rsidR="005C0F88" w:rsidRPr="00445C3D">
        <w:rPr>
          <w:rFonts w:cs="Times New Roman" w:hint="eastAsia"/>
        </w:rPr>
        <w:t>）</w:t>
      </w:r>
      <w:r w:rsidR="006618A6" w:rsidRPr="00445C3D">
        <w:rPr>
          <w:rFonts w:cs="Times New Roman" w:hint="eastAsia"/>
        </w:rPr>
        <w:t>，</w:t>
      </w:r>
      <w:r w:rsidRPr="00445C3D">
        <w:rPr>
          <w:rFonts w:cs="Times New Roman" w:hint="eastAsia"/>
        </w:rPr>
        <w:t>辩护</w:t>
      </w:r>
      <w:r w:rsidR="00893BA9" w:rsidRPr="00445C3D">
        <w:rPr>
          <w:rFonts w:cs="Times New Roman" w:hint="eastAsia"/>
        </w:rPr>
        <w:t>论，</w:t>
      </w:r>
      <w:r w:rsidRPr="00445C3D">
        <w:rPr>
          <w:rFonts w:cs="Times New Roman"/>
        </w:rPr>
        <w:t>VII</w:t>
      </w:r>
      <w:r w:rsidR="00E605A4">
        <w:rPr>
          <w:rFonts w:cs="Times New Roman" w:hint="eastAsia"/>
        </w:rPr>
        <w:t>（</w:t>
      </w:r>
      <w:r w:rsidRPr="00445C3D">
        <w:rPr>
          <w:rFonts w:cs="Times New Roman"/>
        </w:rPr>
        <w:t>VIII</w:t>
      </w:r>
      <w:r w:rsidR="00E605A4">
        <w:rPr>
          <w:rFonts w:cs="Times New Roman" w:hint="eastAsia"/>
        </w:rPr>
        <w:t>）</w:t>
      </w:r>
      <w:r w:rsidRPr="00445C3D">
        <w:rPr>
          <w:rFonts w:cs="Times New Roman" w:hint="eastAsia"/>
        </w:rPr>
        <w:t>，</w:t>
      </w:r>
      <w:r w:rsidRPr="00445C3D">
        <w:rPr>
          <w:rFonts w:cs="Times New Roman"/>
        </w:rPr>
        <w:t>13</w:t>
      </w:r>
      <w:r w:rsidRPr="00445C3D">
        <w:rPr>
          <w:rFonts w:cs="Times New Roman" w:hint="eastAsia"/>
        </w:rPr>
        <w:t>下</w:t>
      </w:r>
      <w:r w:rsidR="006618A6" w:rsidRPr="00445C3D">
        <w:rPr>
          <w:rFonts w:cs="Times New Roman" w:hint="eastAsia"/>
        </w:rPr>
        <w:t>，提及此</w:t>
      </w:r>
      <w:r w:rsidR="001B7741" w:rsidRPr="00445C3D">
        <w:rPr>
          <w:rFonts w:cs="Times New Roman" w:hint="eastAsia"/>
        </w:rPr>
        <w:t>“善人和恶人”</w:t>
      </w:r>
      <w:r w:rsidR="00D45E43" w:rsidRPr="00445C3D">
        <w:rPr>
          <w:rFonts w:cs="Times New Roman" w:hint="eastAsia"/>
        </w:rPr>
        <w:t>组成的</w:t>
      </w:r>
      <w:r w:rsidR="006618A6" w:rsidRPr="00445C3D">
        <w:rPr>
          <w:rFonts w:cs="Times New Roman" w:hint="eastAsia"/>
        </w:rPr>
        <w:t>外在团体</w:t>
      </w:r>
      <w:r w:rsidR="00E569E6" w:rsidRPr="00445C3D">
        <w:rPr>
          <w:rFonts w:cs="Times New Roman" w:hint="eastAsia"/>
        </w:rPr>
        <w:t>，</w:t>
      </w:r>
      <w:r w:rsidRPr="00445C3D">
        <w:rPr>
          <w:rFonts w:cs="Times New Roman" w:hint="eastAsia"/>
        </w:rPr>
        <w:t>人</w:t>
      </w:r>
      <w:r w:rsidR="00E569E6" w:rsidRPr="00445C3D">
        <w:rPr>
          <w:rFonts w:cs="Times New Roman" w:hint="eastAsia"/>
        </w:rPr>
        <w:t>乃是</w:t>
      </w:r>
      <w:r w:rsidRPr="00445C3D">
        <w:rPr>
          <w:rFonts w:cs="Times New Roman" w:hint="eastAsia"/>
        </w:rPr>
        <w:t>藉其外表的</w:t>
      </w:r>
      <w:r w:rsidR="00372F91" w:rsidRPr="00445C3D">
        <w:rPr>
          <w:rFonts w:cs="Times New Roman" w:hint="eastAsia"/>
        </w:rPr>
        <w:t>会友</w:t>
      </w:r>
      <w:r w:rsidRPr="00445C3D">
        <w:rPr>
          <w:rFonts w:cs="Times New Roman" w:hint="eastAsia"/>
        </w:rPr>
        <w:t>身份与</w:t>
      </w:r>
      <w:r w:rsidR="00E569E6" w:rsidRPr="00445C3D">
        <w:rPr>
          <w:rFonts w:cs="Times New Roman" w:hint="eastAsia"/>
        </w:rPr>
        <w:t>此群体</w:t>
      </w:r>
      <w:r w:rsidRPr="00445C3D">
        <w:rPr>
          <w:rFonts w:cs="Times New Roman" w:hint="eastAsia"/>
        </w:rPr>
        <w:t>连结。</w:t>
      </w:r>
    </w:p>
    <w:p w14:paraId="4B81F222" w14:textId="0E56750F" w:rsidR="003E5FDC" w:rsidRPr="00445C3D" w:rsidRDefault="0031269B" w:rsidP="00F40F9F">
      <w:pPr>
        <w:spacing w:after="0"/>
        <w:ind w:firstLine="461"/>
        <w:rPr>
          <w:rFonts w:cs="Times New Roman"/>
        </w:rPr>
      </w:pPr>
      <w:r w:rsidRPr="00445C3D">
        <w:rPr>
          <w:rFonts w:cs="Times New Roman" w:hint="eastAsia"/>
        </w:rPr>
        <w:t>与此种错误有密切关联的，属于教会本质</w:t>
      </w:r>
      <w:r w:rsidR="005C0F88" w:rsidRPr="00445C3D">
        <w:rPr>
          <w:rFonts w:cs="Times New Roman" w:hint="eastAsia"/>
        </w:rPr>
        <w:t>（</w:t>
      </w:r>
      <w:r w:rsidRPr="00445C3D">
        <w:rPr>
          <w:rFonts w:cs="Times New Roman"/>
        </w:rPr>
        <w:t>forma</w:t>
      </w:r>
      <w:r w:rsidR="005C0F88" w:rsidRPr="00445C3D">
        <w:rPr>
          <w:rFonts w:cs="Times New Roman" w:hint="eastAsia"/>
        </w:rPr>
        <w:t>）</w:t>
      </w:r>
      <w:r w:rsidRPr="00445C3D">
        <w:rPr>
          <w:rFonts w:cs="Times New Roman" w:hint="eastAsia"/>
        </w:rPr>
        <w:t>方面</w:t>
      </w:r>
      <w:r w:rsidR="00A663D4" w:rsidRPr="00445C3D">
        <w:rPr>
          <w:rFonts w:cs="Times New Roman" w:hint="eastAsia"/>
        </w:rPr>
        <w:t>的</w:t>
      </w:r>
      <w:r w:rsidRPr="00445C3D">
        <w:rPr>
          <w:rFonts w:cs="Times New Roman" w:hint="eastAsia"/>
        </w:rPr>
        <w:t>错误</w:t>
      </w:r>
      <w:r w:rsidR="00A663D4" w:rsidRPr="00445C3D">
        <w:rPr>
          <w:rFonts w:cs="Times New Roman" w:hint="eastAsia"/>
        </w:rPr>
        <w:t>，</w:t>
      </w:r>
      <w:r w:rsidRPr="00445C3D">
        <w:rPr>
          <w:rFonts w:cs="Times New Roman" w:hint="eastAsia"/>
        </w:rPr>
        <w:t>就是目的方面的异端，说</w:t>
      </w:r>
      <w:r w:rsidR="00512B20" w:rsidRPr="00445C3D">
        <w:rPr>
          <w:rFonts w:cs="Times New Roman" w:hint="eastAsia"/>
        </w:rPr>
        <w:t>：</w:t>
      </w:r>
      <w:r w:rsidRPr="00445C3D">
        <w:rPr>
          <w:rFonts w:cs="Times New Roman" w:hint="eastAsia"/>
        </w:rPr>
        <w:t>教会是</w:t>
      </w:r>
      <w:r w:rsidR="001601E9" w:rsidRPr="00445C3D">
        <w:rPr>
          <w:rFonts w:cs="Times New Roman"/>
        </w:rPr>
        <w:t>“</w:t>
      </w:r>
      <w:r w:rsidRPr="00445C3D">
        <w:rPr>
          <w:rFonts w:cs="Times New Roman" w:hint="eastAsia"/>
        </w:rPr>
        <w:t>为其</w:t>
      </w:r>
      <w:r w:rsidR="00372F91" w:rsidRPr="00445C3D">
        <w:rPr>
          <w:rFonts w:cs="Times New Roman" w:hint="eastAsia"/>
        </w:rPr>
        <w:t>会友</w:t>
      </w:r>
      <w:r w:rsidRPr="00445C3D">
        <w:rPr>
          <w:rFonts w:cs="Times New Roman" w:hint="eastAsia"/>
        </w:rPr>
        <w:t>成圣的协会</w:t>
      </w:r>
      <w:r w:rsidR="001601E9" w:rsidRPr="00445C3D">
        <w:rPr>
          <w:rFonts w:cs="Times New Roman"/>
        </w:rPr>
        <w:t>”</w:t>
      </w:r>
      <w:r w:rsidRPr="00445C3D">
        <w:rPr>
          <w:rFonts w:cs="Times New Roman" w:hint="eastAsia"/>
        </w:rPr>
        <w:t>，或称</w:t>
      </w:r>
      <w:r w:rsidR="00512B20" w:rsidRPr="00445C3D">
        <w:rPr>
          <w:rFonts w:cs="Times New Roman" w:hint="eastAsia"/>
        </w:rPr>
        <w:t>：</w:t>
      </w:r>
      <w:r w:rsidRPr="00445C3D">
        <w:rPr>
          <w:rFonts w:cs="Times New Roman" w:hint="eastAsia"/>
        </w:rPr>
        <w:t>教会是以藉善事救灵魂为目的的组织。这等基本的异端，并不是偶然的错误，而是弃绝基督教论到本乎恩典，藉信称义的主要条款之结果。</w:t>
      </w:r>
    </w:p>
    <w:p w14:paraId="1575B5D7" w14:textId="25D575E0" w:rsidR="00693E4B" w:rsidRPr="00445C3D" w:rsidRDefault="0031269B" w:rsidP="00F40F9F">
      <w:pPr>
        <w:spacing w:after="0"/>
        <w:ind w:firstLine="461"/>
        <w:rPr>
          <w:rFonts w:cs="Times New Roman"/>
        </w:rPr>
      </w:pPr>
      <w:r w:rsidRPr="00445C3D">
        <w:rPr>
          <w:rFonts w:cs="Times New Roman" w:hint="eastAsia"/>
        </w:rPr>
        <w:t>其实，凡否认</w:t>
      </w:r>
      <w:r w:rsidRPr="00445C3D">
        <w:rPr>
          <w:rFonts w:cs="Times New Roman"/>
        </w:rPr>
        <w:t xml:space="preserve">satisfactio vicaria </w:t>
      </w:r>
      <w:r w:rsidR="005C0F88" w:rsidRPr="00445C3D">
        <w:rPr>
          <w:rFonts w:cs="Times New Roman" w:hint="eastAsia"/>
        </w:rPr>
        <w:t>（</w:t>
      </w:r>
      <w:r w:rsidRPr="00445C3D">
        <w:rPr>
          <w:rFonts w:cs="Times New Roman" w:hint="eastAsia"/>
        </w:rPr>
        <w:t>代赎</w:t>
      </w:r>
      <w:r w:rsidR="005C0F88" w:rsidRPr="00445C3D">
        <w:rPr>
          <w:rFonts w:cs="Times New Roman" w:hint="eastAsia"/>
        </w:rPr>
        <w:t>）</w:t>
      </w:r>
      <w:r w:rsidRPr="00445C3D">
        <w:rPr>
          <w:rFonts w:cs="Times New Roman" w:hint="eastAsia"/>
        </w:rPr>
        <w:t>，施恩具的效力，并</w:t>
      </w:r>
      <w:r w:rsidRPr="00445C3D">
        <w:rPr>
          <w:rFonts w:cs="Times New Roman"/>
        </w:rPr>
        <w:t>sola fide</w:t>
      </w:r>
      <w:r w:rsidR="005C0F88" w:rsidRPr="00445C3D">
        <w:rPr>
          <w:rFonts w:cs="Times New Roman" w:hint="eastAsia"/>
        </w:rPr>
        <w:t>（</w:t>
      </w:r>
      <w:r w:rsidRPr="00445C3D">
        <w:rPr>
          <w:rFonts w:cs="Times New Roman" w:hint="eastAsia"/>
        </w:rPr>
        <w:t>唯一信心</w:t>
      </w:r>
      <w:r w:rsidR="005C0F88" w:rsidRPr="00445C3D">
        <w:rPr>
          <w:rFonts w:cs="Times New Roman" w:hint="eastAsia"/>
        </w:rPr>
        <w:t>）</w:t>
      </w:r>
      <w:r w:rsidR="00693E4B" w:rsidRPr="00445C3D">
        <w:rPr>
          <w:rFonts w:cs="Times New Roman" w:hint="eastAsia"/>
        </w:rPr>
        <w:t>的人</w:t>
      </w:r>
      <w:r w:rsidRPr="00445C3D">
        <w:rPr>
          <w:rFonts w:cs="Times New Roman" w:hint="eastAsia"/>
        </w:rPr>
        <w:t>，就必会视教会为一种感化</w:t>
      </w:r>
      <w:r w:rsidR="00693E4B" w:rsidRPr="00445C3D">
        <w:rPr>
          <w:rFonts w:cs="Times New Roman" w:hint="eastAsia"/>
        </w:rPr>
        <w:t>机构</w:t>
      </w:r>
      <w:r w:rsidR="005C0F88" w:rsidRPr="00445C3D">
        <w:rPr>
          <w:rFonts w:cs="Times New Roman" w:hint="eastAsia"/>
        </w:rPr>
        <w:t>（</w:t>
      </w:r>
      <w:r w:rsidRPr="00445C3D">
        <w:rPr>
          <w:rFonts w:cs="Times New Roman"/>
        </w:rPr>
        <w:t>reform school</w:t>
      </w:r>
      <w:r w:rsidR="005C0F88" w:rsidRPr="00445C3D">
        <w:rPr>
          <w:rFonts w:cs="Times New Roman" w:hint="eastAsia"/>
        </w:rPr>
        <w:t>）</w:t>
      </w:r>
      <w:r w:rsidRPr="00445C3D">
        <w:rPr>
          <w:rFonts w:cs="Times New Roman" w:hint="eastAsia"/>
        </w:rPr>
        <w:t>，人在那里学习</w:t>
      </w:r>
      <w:r w:rsidR="00693E4B" w:rsidRPr="00445C3D">
        <w:rPr>
          <w:rFonts w:cs="Times New Roman" w:hint="eastAsia"/>
        </w:rPr>
        <w:t>做个</w:t>
      </w:r>
      <w:r w:rsidRPr="00445C3D">
        <w:rPr>
          <w:rFonts w:cs="Times New Roman" w:hint="eastAsia"/>
        </w:rPr>
        <w:t>好人赚得救赎。另一面，圣经中论及教会的道理是建立在本乎恩典，藉信称义的中心道理上，所以教会的兴衰以此种道理为依据。论教会的道理特别以下列各道理为依据</w:t>
      </w:r>
      <w:r w:rsidR="00512B20" w:rsidRPr="00445C3D">
        <w:rPr>
          <w:rFonts w:cs="Times New Roman" w:hint="eastAsia"/>
        </w:rPr>
        <w:t>：</w:t>
      </w:r>
    </w:p>
    <w:p w14:paraId="381B410F" w14:textId="3EAE19A1" w:rsidR="001C6524" w:rsidRPr="00445C3D" w:rsidRDefault="0031269B" w:rsidP="00F40F9F">
      <w:pPr>
        <w:spacing w:after="0"/>
        <w:ind w:firstLine="461"/>
        <w:rPr>
          <w:rFonts w:cs="Times New Roman"/>
        </w:rPr>
      </w:pPr>
      <w:r w:rsidRPr="00445C3D">
        <w:rPr>
          <w:rFonts w:cs="Times New Roman" w:hint="eastAsia"/>
        </w:rPr>
        <w:lastRenderedPageBreak/>
        <w:t>甲、基督代赎道理</w:t>
      </w:r>
      <w:r w:rsidR="000F2EE2">
        <w:rPr>
          <w:rFonts w:cs="Times New Roman" w:hint="eastAsia"/>
        </w:rPr>
        <w:t>；</w:t>
      </w:r>
      <w:r w:rsidRPr="00445C3D">
        <w:rPr>
          <w:rFonts w:cs="Times New Roman" w:hint="eastAsia"/>
        </w:rPr>
        <w:t>按照圣经所说，教会是由相信</w:t>
      </w:r>
      <w:r w:rsidRPr="00445C3D">
        <w:rPr>
          <w:rFonts w:cs="Times New Roman"/>
        </w:rPr>
        <w:t>“</w:t>
      </w:r>
      <w:r w:rsidRPr="00445C3D">
        <w:rPr>
          <w:rFonts w:cs="Times New Roman" w:hint="eastAsia"/>
        </w:rPr>
        <w:t>那位为世人罪孽而死的基督</w:t>
      </w:r>
      <w:r w:rsidRPr="00445C3D">
        <w:rPr>
          <w:rFonts w:cs="Times New Roman"/>
        </w:rPr>
        <w:t>”</w:t>
      </w:r>
      <w:r w:rsidRPr="00445C3D">
        <w:rPr>
          <w:rFonts w:cs="Times New Roman" w:hint="eastAsia"/>
        </w:rPr>
        <w:t>的一切人所组成。凡不愿相信此事的人是在教会之外，彼前二</w:t>
      </w:r>
      <w:r w:rsidRPr="00445C3D">
        <w:rPr>
          <w:rFonts w:cs="Times New Roman"/>
        </w:rPr>
        <w:t>8</w:t>
      </w:r>
      <w:r w:rsidRPr="00445C3D">
        <w:rPr>
          <w:rFonts w:cs="Times New Roman" w:hint="eastAsia"/>
        </w:rPr>
        <w:t>。此道理被一切理性派</w:t>
      </w:r>
      <w:r w:rsidR="005C0F88" w:rsidRPr="00445C3D">
        <w:rPr>
          <w:rFonts w:cs="Times New Roman" w:hint="eastAsia"/>
        </w:rPr>
        <w:t>（</w:t>
      </w:r>
      <w:r w:rsidRPr="00445C3D">
        <w:rPr>
          <w:rFonts w:cs="Times New Roman" w:hint="eastAsia"/>
        </w:rPr>
        <w:t>阜丢斯</w:t>
      </w:r>
      <w:r w:rsidRPr="00445C3D">
        <w:rPr>
          <w:rFonts w:cs="Times New Roman"/>
        </w:rPr>
        <w:t>Photinians</w:t>
      </w:r>
      <w:r w:rsidRPr="00445C3D">
        <w:rPr>
          <w:rFonts w:cs="Times New Roman" w:hint="eastAsia"/>
        </w:rPr>
        <w:t>，首西尼者</w:t>
      </w:r>
      <w:r w:rsidRPr="00445C3D">
        <w:rPr>
          <w:rFonts w:cs="Times New Roman"/>
        </w:rPr>
        <w:t>Socinians</w:t>
      </w:r>
      <w:r w:rsidRPr="00445C3D">
        <w:rPr>
          <w:rFonts w:cs="Times New Roman" w:hint="eastAsia"/>
        </w:rPr>
        <w:t>，神体一位派</w:t>
      </w:r>
      <w:r w:rsidRPr="00445C3D">
        <w:rPr>
          <w:rFonts w:cs="Times New Roman"/>
        </w:rPr>
        <w:t xml:space="preserve"> Unitarians</w:t>
      </w:r>
      <w:r w:rsidRPr="00445C3D">
        <w:rPr>
          <w:rFonts w:cs="Times New Roman" w:hint="eastAsia"/>
        </w:rPr>
        <w:t>，</w:t>
      </w:r>
      <w:r w:rsidR="0006169B" w:rsidRPr="00445C3D">
        <w:rPr>
          <w:rFonts w:cs="Times New Roman" w:hint="eastAsia"/>
        </w:rPr>
        <w:t>现代</w:t>
      </w:r>
      <w:r w:rsidRPr="00445C3D">
        <w:rPr>
          <w:rFonts w:cs="Times New Roman" w:hint="eastAsia"/>
        </w:rPr>
        <w:t>主义派</w:t>
      </w:r>
      <w:r w:rsidRPr="00445C3D">
        <w:rPr>
          <w:rFonts w:cs="Times New Roman"/>
        </w:rPr>
        <w:t>Modernists</w:t>
      </w:r>
      <w:r w:rsidRPr="00445C3D">
        <w:rPr>
          <w:rFonts w:cs="Times New Roman" w:hint="eastAsia"/>
        </w:rPr>
        <w:t>等</w:t>
      </w:r>
      <w:r w:rsidR="005C0F88" w:rsidRPr="00445C3D">
        <w:rPr>
          <w:rFonts w:cs="Times New Roman" w:hint="eastAsia"/>
        </w:rPr>
        <w:t>）</w:t>
      </w:r>
      <w:r w:rsidRPr="00445C3D">
        <w:rPr>
          <w:rFonts w:cs="Times New Roman" w:hint="eastAsia"/>
        </w:rPr>
        <w:t>所反对，他们弃绝藉信仰基督的血得救恩的道理，约壹一</w:t>
      </w:r>
      <w:r w:rsidRPr="00445C3D">
        <w:rPr>
          <w:rFonts w:cs="Times New Roman"/>
        </w:rPr>
        <w:t>7</w:t>
      </w:r>
      <w:r w:rsidRPr="00445C3D">
        <w:rPr>
          <w:rFonts w:cs="Times New Roman" w:hint="eastAsia"/>
        </w:rPr>
        <w:t>，并称之为</w:t>
      </w:r>
      <w:r w:rsidR="001601E9" w:rsidRPr="00445C3D">
        <w:rPr>
          <w:rFonts w:cs="Times New Roman"/>
        </w:rPr>
        <w:t>“</w:t>
      </w:r>
      <w:r w:rsidRPr="00445C3D">
        <w:rPr>
          <w:rFonts w:cs="Times New Roman" w:hint="eastAsia"/>
        </w:rPr>
        <w:t>可憎的</w:t>
      </w:r>
      <w:r w:rsidR="008F6604" w:rsidRPr="00445C3D">
        <w:rPr>
          <w:rFonts w:cs="Times New Roman" w:hint="eastAsia"/>
        </w:rPr>
        <w:t>流</w:t>
      </w:r>
      <w:r w:rsidRPr="00445C3D">
        <w:rPr>
          <w:rFonts w:cs="Times New Roman" w:hint="eastAsia"/>
        </w:rPr>
        <w:t>血神学</w:t>
      </w:r>
      <w:r w:rsidRPr="00445C3D">
        <w:rPr>
          <w:rFonts w:cs="Times New Roman"/>
        </w:rPr>
        <w:t>obnoxious blood theology</w:t>
      </w:r>
      <w:r w:rsidRPr="00445C3D">
        <w:rPr>
          <w:rFonts w:cs="Times New Roman" w:hint="eastAsia"/>
        </w:rPr>
        <w:t>，他们视钉十字架的基督福音为愚拙和绊脚石，林前一</w:t>
      </w:r>
      <w:r w:rsidRPr="00445C3D">
        <w:rPr>
          <w:rFonts w:cs="Times New Roman"/>
        </w:rPr>
        <w:t>23</w:t>
      </w:r>
      <w:r w:rsidRPr="00445C3D">
        <w:rPr>
          <w:rFonts w:cs="Times New Roman" w:hint="eastAsia"/>
        </w:rPr>
        <w:t>。故此他们没有别的方法解释教会</w:t>
      </w:r>
      <w:r w:rsidR="004F13AF" w:rsidRPr="00445C3D">
        <w:rPr>
          <w:rFonts w:cs="Times New Roman" w:hint="eastAsia"/>
        </w:rPr>
        <w:t>——其实他们并不在乎教会——</w:t>
      </w:r>
      <w:r w:rsidRPr="00445C3D">
        <w:rPr>
          <w:rFonts w:cs="Times New Roman" w:hint="eastAsia"/>
        </w:rPr>
        <w:t>除了称教会为</w:t>
      </w:r>
      <w:r w:rsidR="00512B20" w:rsidRPr="00445C3D">
        <w:rPr>
          <w:rFonts w:cs="Times New Roman" w:hint="eastAsia"/>
        </w:rPr>
        <w:t>：</w:t>
      </w:r>
      <w:r w:rsidR="001601E9" w:rsidRPr="00445C3D">
        <w:rPr>
          <w:rFonts w:cs="Times New Roman"/>
        </w:rPr>
        <w:t>“</w:t>
      </w:r>
      <w:r w:rsidRPr="00445C3D">
        <w:rPr>
          <w:rFonts w:cs="Times New Roman" w:hint="eastAsia"/>
        </w:rPr>
        <w:t>有理性的人类所组成的一个自由社团，为要实现地上天上的福气，以人在宗教上的启迪和道德为条件</w:t>
      </w:r>
      <w:r w:rsidR="005C0F88" w:rsidRPr="00445C3D">
        <w:rPr>
          <w:rFonts w:cs="Times New Roman" w:hint="eastAsia"/>
        </w:rPr>
        <w:t>（</w:t>
      </w:r>
      <w:r w:rsidRPr="00445C3D">
        <w:rPr>
          <w:rFonts w:cs="Times New Roman" w:hint="eastAsia"/>
        </w:rPr>
        <w:t>热尔斯</w:t>
      </w:r>
      <w:r w:rsidRPr="00445C3D">
        <w:rPr>
          <w:rFonts w:cs="Times New Roman"/>
        </w:rPr>
        <w:t>Roehrs</w:t>
      </w:r>
      <w:r w:rsidR="005C0F88" w:rsidRPr="00445C3D">
        <w:rPr>
          <w:rFonts w:cs="Times New Roman" w:hint="eastAsia"/>
        </w:rPr>
        <w:t>）</w:t>
      </w:r>
      <w:r w:rsidRPr="00445C3D">
        <w:rPr>
          <w:rFonts w:cs="Times New Roman" w:hint="eastAsia"/>
        </w:rPr>
        <w:t>。</w:t>
      </w:r>
    </w:p>
    <w:p w14:paraId="36286E46" w14:textId="72FC4C1C" w:rsidR="001C6524" w:rsidRPr="00445C3D" w:rsidRDefault="0031269B" w:rsidP="00F40F9F">
      <w:pPr>
        <w:spacing w:after="0"/>
        <w:ind w:firstLine="461"/>
        <w:rPr>
          <w:rFonts w:cs="Times New Roman"/>
        </w:rPr>
      </w:pPr>
      <w:r w:rsidRPr="00445C3D">
        <w:rPr>
          <w:rFonts w:cs="Times New Roman" w:hint="eastAsia"/>
        </w:rPr>
        <w:t>按照一切理性神学家对教会一词所下的比较简要的定义为</w:t>
      </w:r>
      <w:r w:rsidR="00512B20" w:rsidRPr="00445C3D">
        <w:rPr>
          <w:rFonts w:cs="Times New Roman" w:hint="eastAsia"/>
        </w:rPr>
        <w:t>：</w:t>
      </w:r>
      <w:r w:rsidRPr="00445C3D">
        <w:rPr>
          <w:rFonts w:cs="Times New Roman" w:hint="eastAsia"/>
        </w:rPr>
        <w:t>一个属人的社团，这些人期望以宗教的默祷和其他的善行，在今世和来生获得福气。按他们的</w:t>
      </w:r>
      <w:r w:rsidR="001C6524" w:rsidRPr="00445C3D">
        <w:rPr>
          <w:rFonts w:cs="Times New Roman" w:hint="eastAsia"/>
        </w:rPr>
        <w:t>评价</w:t>
      </w:r>
      <w:r w:rsidRPr="00445C3D">
        <w:rPr>
          <w:rFonts w:cs="Times New Roman" w:hint="eastAsia"/>
        </w:rPr>
        <w:t>，教会仅为</w:t>
      </w:r>
      <w:r w:rsidR="001601E9" w:rsidRPr="00445C3D">
        <w:rPr>
          <w:rFonts w:cs="Times New Roman"/>
        </w:rPr>
        <w:t>“</w:t>
      </w:r>
      <w:r w:rsidRPr="00445C3D">
        <w:rPr>
          <w:rFonts w:cs="Times New Roman" w:hint="eastAsia"/>
        </w:rPr>
        <w:t>道德或伦理的社团</w:t>
      </w:r>
      <w:r w:rsidR="001601E9" w:rsidRPr="00445C3D">
        <w:rPr>
          <w:rFonts w:cs="Times New Roman"/>
        </w:rPr>
        <w:t>”</w:t>
      </w:r>
      <w:r w:rsidRPr="00445C3D">
        <w:rPr>
          <w:rFonts w:cs="Times New Roman" w:hint="eastAsia"/>
        </w:rPr>
        <w:t>，其所包含的</w:t>
      </w:r>
      <w:r w:rsidR="00372F91" w:rsidRPr="00445C3D">
        <w:rPr>
          <w:rFonts w:cs="Times New Roman" w:hint="eastAsia"/>
        </w:rPr>
        <w:t>会友</w:t>
      </w:r>
      <w:r w:rsidRPr="00445C3D">
        <w:rPr>
          <w:rFonts w:cs="Times New Roman" w:hint="eastAsia"/>
        </w:rPr>
        <w:t>，都自愿尽该社团所交付的义务。</w:t>
      </w:r>
    </w:p>
    <w:p w14:paraId="02305753" w14:textId="381A0716" w:rsidR="0031269B" w:rsidRPr="00445C3D" w:rsidRDefault="0031269B" w:rsidP="00F40F9F">
      <w:pPr>
        <w:spacing w:after="0"/>
        <w:ind w:firstLine="461"/>
        <w:rPr>
          <w:rFonts w:cs="Times New Roman"/>
        </w:rPr>
      </w:pPr>
      <w:r w:rsidRPr="00445C3D">
        <w:rPr>
          <w:rFonts w:cs="Times New Roman" w:hint="eastAsia"/>
        </w:rPr>
        <w:t>属理性的教皇派者也像一般理性主义者一样，特别视教会为虔诚人的一个社团，以善行使自己成圣。按照教皇派的道理，人不能藉信仰基督成为教会的</w:t>
      </w:r>
      <w:r w:rsidR="00372F91" w:rsidRPr="00445C3D">
        <w:rPr>
          <w:rFonts w:cs="Times New Roman" w:hint="eastAsia"/>
        </w:rPr>
        <w:t>会友</w:t>
      </w:r>
      <w:r w:rsidRPr="00445C3D">
        <w:rPr>
          <w:rFonts w:cs="Times New Roman" w:hint="eastAsia"/>
        </w:rPr>
        <w:t>，而是藉他所承认的自愿顺从上帝和教会的教导</w:t>
      </w:r>
      <w:r w:rsidR="005C0F88" w:rsidRPr="00445C3D">
        <w:rPr>
          <w:rFonts w:cs="Times New Roman" w:hint="eastAsia"/>
        </w:rPr>
        <w:t>（</w:t>
      </w:r>
      <w:r w:rsidRPr="00445C3D">
        <w:rPr>
          <w:rFonts w:cs="Times New Roman" w:hint="eastAsia"/>
        </w:rPr>
        <w:t>天特议会，</w:t>
      </w:r>
      <w:r w:rsidRPr="00445C3D">
        <w:rPr>
          <w:rFonts w:cs="Times New Roman"/>
        </w:rPr>
        <w:t>VI</w:t>
      </w:r>
      <w:r w:rsidRPr="00445C3D">
        <w:rPr>
          <w:rFonts w:cs="Times New Roman" w:hint="eastAsia"/>
        </w:rPr>
        <w:t>，</w:t>
      </w:r>
      <w:r w:rsidRPr="00445C3D">
        <w:rPr>
          <w:rFonts w:cs="Times New Roman"/>
        </w:rPr>
        <w:t>20</w:t>
      </w:r>
      <w:r w:rsidRPr="00445C3D">
        <w:rPr>
          <w:rFonts w:cs="Times New Roman" w:hint="eastAsia"/>
        </w:rPr>
        <w:t>条</w:t>
      </w:r>
      <w:r w:rsidR="005C0F88" w:rsidRPr="00445C3D">
        <w:rPr>
          <w:rFonts w:cs="Times New Roman" w:hint="eastAsia"/>
        </w:rPr>
        <w:t>）</w:t>
      </w:r>
      <w:r w:rsidRPr="00445C3D">
        <w:rPr>
          <w:rFonts w:cs="Times New Roman" w:hint="eastAsia"/>
        </w:rPr>
        <w:t>，或藉实行教会所指定的善行</w:t>
      </w:r>
      <w:r w:rsidR="005C0F88" w:rsidRPr="00445C3D">
        <w:rPr>
          <w:rFonts w:cs="Times New Roman" w:hint="eastAsia"/>
        </w:rPr>
        <w:t>（</w:t>
      </w:r>
      <w:r w:rsidRPr="00445C3D">
        <w:rPr>
          <w:rFonts w:cs="Times New Roman"/>
        </w:rPr>
        <w:t>VI</w:t>
      </w:r>
      <w:r w:rsidRPr="00445C3D">
        <w:rPr>
          <w:rFonts w:cs="Times New Roman" w:hint="eastAsia"/>
        </w:rPr>
        <w:t>会议，</w:t>
      </w:r>
      <w:r w:rsidRPr="00445C3D">
        <w:rPr>
          <w:rFonts w:cs="Times New Roman"/>
        </w:rPr>
        <w:t>32</w:t>
      </w:r>
      <w:r w:rsidRPr="00445C3D">
        <w:rPr>
          <w:rFonts w:cs="Times New Roman" w:hint="eastAsia"/>
        </w:rPr>
        <w:t>条</w:t>
      </w:r>
      <w:r w:rsidR="005C0F88" w:rsidRPr="00445C3D">
        <w:rPr>
          <w:rFonts w:cs="Times New Roman" w:hint="eastAsia"/>
        </w:rPr>
        <w:t>）</w:t>
      </w:r>
      <w:r w:rsidRPr="00445C3D">
        <w:rPr>
          <w:rFonts w:cs="Times New Roman" w:hint="eastAsia"/>
        </w:rPr>
        <w:t>。这种</w:t>
      </w:r>
      <w:r w:rsidR="00C729FA" w:rsidRPr="00445C3D">
        <w:rPr>
          <w:rFonts w:cs="Times New Roman" w:hint="eastAsia"/>
        </w:rPr>
        <w:t>根本</w:t>
      </w:r>
      <w:r w:rsidRPr="00445C3D">
        <w:rPr>
          <w:rFonts w:cs="Times New Roman" w:hint="eastAsia"/>
        </w:rPr>
        <w:t>的异端实在是将教皇派置于教会之外</w:t>
      </w:r>
      <w:r w:rsidR="005C0F88" w:rsidRPr="00445C3D">
        <w:rPr>
          <w:rFonts w:cs="Times New Roman" w:hint="eastAsia"/>
        </w:rPr>
        <w:t>（</w:t>
      </w:r>
      <w:r w:rsidRPr="00445C3D">
        <w:rPr>
          <w:rFonts w:cs="Times New Roman"/>
        </w:rPr>
        <w:t>extra ecclesiam</w:t>
      </w:r>
      <w:r w:rsidR="005C0F88" w:rsidRPr="00445C3D">
        <w:rPr>
          <w:rFonts w:cs="Times New Roman" w:hint="eastAsia"/>
        </w:rPr>
        <w:t>）</w:t>
      </w:r>
      <w:r w:rsidR="000F2EE2">
        <w:rPr>
          <w:rFonts w:cs="Times New Roman" w:hint="eastAsia"/>
        </w:rPr>
        <w:t>；</w:t>
      </w:r>
      <w:r w:rsidRPr="00445C3D">
        <w:rPr>
          <w:rFonts w:cs="Times New Roman" w:hint="eastAsia"/>
        </w:rPr>
        <w:t>因为圣经证明凡靠行律法得救的，是从恩典中堕落了，加五</w:t>
      </w:r>
      <w:r w:rsidRPr="00445C3D">
        <w:rPr>
          <w:rFonts w:cs="Times New Roman"/>
        </w:rPr>
        <w:t>4</w:t>
      </w:r>
      <w:r w:rsidRPr="00445C3D">
        <w:rPr>
          <w:rFonts w:cs="Times New Roman" w:hint="eastAsia"/>
        </w:rPr>
        <w:t>，并处于咒诅之下，加三</w:t>
      </w:r>
      <w:r w:rsidRPr="00445C3D">
        <w:rPr>
          <w:rFonts w:cs="Times New Roman"/>
        </w:rPr>
        <w:t>10</w:t>
      </w:r>
      <w:r w:rsidRPr="00445C3D">
        <w:rPr>
          <w:rFonts w:cs="Times New Roman" w:hint="eastAsia"/>
        </w:rPr>
        <w:t>。</w:t>
      </w:r>
    </w:p>
    <w:p w14:paraId="3007AA9A" w14:textId="05A34512" w:rsidR="009136AB" w:rsidRPr="00445C3D" w:rsidRDefault="0031269B" w:rsidP="00F40F9F">
      <w:pPr>
        <w:spacing w:after="0"/>
        <w:ind w:firstLine="461"/>
        <w:rPr>
          <w:rFonts w:cs="Times New Roman"/>
        </w:rPr>
      </w:pPr>
      <w:r w:rsidRPr="00445C3D">
        <w:rPr>
          <w:rFonts w:cs="Times New Roman" w:hint="eastAsia"/>
        </w:rPr>
        <w:t>罗马教敌基督的态度更可由他们宣告咒诅真基督教会一事得以证明，他们咒诅凡相信唯有本乎恩，藉着信基督而得称义的人</w:t>
      </w:r>
      <w:r w:rsidR="005C0F88" w:rsidRPr="00445C3D">
        <w:rPr>
          <w:rFonts w:cs="Times New Roman" w:hint="eastAsia"/>
        </w:rPr>
        <w:t>（</w:t>
      </w:r>
      <w:r w:rsidRPr="00445C3D">
        <w:rPr>
          <w:rFonts w:cs="Times New Roman" w:hint="eastAsia"/>
        </w:rPr>
        <w:t>天特议会，</w:t>
      </w:r>
      <w:r w:rsidRPr="00445C3D">
        <w:rPr>
          <w:rFonts w:cs="Times New Roman"/>
        </w:rPr>
        <w:t>VI</w:t>
      </w:r>
      <w:r w:rsidRPr="00445C3D">
        <w:rPr>
          <w:rFonts w:cs="Times New Roman" w:hint="eastAsia"/>
        </w:rPr>
        <w:t>，</w:t>
      </w:r>
      <w:r w:rsidRPr="00445C3D">
        <w:rPr>
          <w:rFonts w:cs="Times New Roman"/>
        </w:rPr>
        <w:t>11</w:t>
      </w:r>
      <w:r w:rsidRPr="00445C3D">
        <w:rPr>
          <w:rFonts w:cs="Times New Roman" w:hint="eastAsia"/>
        </w:rPr>
        <w:t>，</w:t>
      </w:r>
      <w:r w:rsidRPr="00445C3D">
        <w:rPr>
          <w:rFonts w:cs="Times New Roman"/>
        </w:rPr>
        <w:t>12</w:t>
      </w:r>
      <w:r w:rsidR="005C0F88" w:rsidRPr="00445C3D">
        <w:rPr>
          <w:rFonts w:cs="Times New Roman" w:hint="eastAsia"/>
        </w:rPr>
        <w:t>）</w:t>
      </w:r>
      <w:r w:rsidRPr="00445C3D">
        <w:rPr>
          <w:rFonts w:cs="Times New Roman" w:hint="eastAsia"/>
        </w:rPr>
        <w:t>，同时对</w:t>
      </w:r>
      <w:r w:rsidR="001601E9" w:rsidRPr="00445C3D">
        <w:rPr>
          <w:rFonts w:cs="Times New Roman"/>
        </w:rPr>
        <w:t>“</w:t>
      </w:r>
      <w:r w:rsidRPr="00445C3D">
        <w:rPr>
          <w:rFonts w:cs="Times New Roman" w:hint="eastAsia"/>
        </w:rPr>
        <w:t>真教会</w:t>
      </w:r>
      <w:r w:rsidR="001601E9" w:rsidRPr="00445C3D">
        <w:rPr>
          <w:rFonts w:cs="Times New Roman"/>
        </w:rPr>
        <w:t>”</w:t>
      </w:r>
      <w:r w:rsidRPr="00445C3D">
        <w:rPr>
          <w:rFonts w:cs="Times New Roman" w:hint="eastAsia"/>
        </w:rPr>
        <w:t>所下的定义</w:t>
      </w:r>
      <w:r w:rsidR="00893BA9" w:rsidRPr="00445C3D">
        <w:rPr>
          <w:rFonts w:cs="Times New Roman" w:hint="eastAsia"/>
        </w:rPr>
        <w:t>为</w:t>
      </w:r>
      <w:r w:rsidR="005C0F88" w:rsidRPr="00445C3D">
        <w:rPr>
          <w:rFonts w:cs="Times New Roman" w:hint="eastAsia"/>
        </w:rPr>
        <w:t>（</w:t>
      </w:r>
      <w:r w:rsidRPr="00445C3D">
        <w:rPr>
          <w:rFonts w:cs="Times New Roman" w:hint="eastAsia"/>
        </w:rPr>
        <w:t>即罗马公教</w:t>
      </w:r>
      <w:r w:rsidR="005C0F88" w:rsidRPr="00445C3D">
        <w:rPr>
          <w:rFonts w:cs="Times New Roman" w:hint="eastAsia"/>
        </w:rPr>
        <w:t>）</w:t>
      </w:r>
      <w:r w:rsidR="001601E9" w:rsidRPr="00445C3D">
        <w:rPr>
          <w:rFonts w:cs="Times New Roman"/>
        </w:rPr>
        <w:t>“</w:t>
      </w:r>
      <w:r w:rsidRPr="00445C3D">
        <w:rPr>
          <w:rFonts w:cs="Times New Roman" w:hint="eastAsia"/>
        </w:rPr>
        <w:t>人在合法被召的牧师管理之下的集会，并特别由基督在世上的代表，罗马大祭司</w:t>
      </w:r>
      <w:r w:rsidRPr="00445C3D">
        <w:rPr>
          <w:rFonts w:cs="Times New Roman"/>
        </w:rPr>
        <w:t>pontiff</w:t>
      </w:r>
      <w:r w:rsidR="001601E9" w:rsidRPr="00445C3D">
        <w:rPr>
          <w:rFonts w:cs="Times New Roman"/>
        </w:rPr>
        <w:t>”</w:t>
      </w:r>
      <w:r w:rsidRPr="00445C3D">
        <w:rPr>
          <w:rFonts w:cs="Times New Roman" w:hint="eastAsia"/>
        </w:rPr>
        <w:t>管理之下</w:t>
      </w:r>
      <w:r w:rsidR="005C0F88" w:rsidRPr="00445C3D">
        <w:rPr>
          <w:rFonts w:cs="Times New Roman" w:hint="eastAsia"/>
        </w:rPr>
        <w:t>（</w:t>
      </w:r>
      <w:r w:rsidRPr="00445C3D">
        <w:rPr>
          <w:rFonts w:cs="Times New Roman"/>
        </w:rPr>
        <w:t>coetus hominum ……sub regimine legitimorum pastorum ac praecipue unius Christi in terris vicarii</w:t>
      </w:r>
      <w:r w:rsidRPr="00445C3D">
        <w:rPr>
          <w:rFonts w:cs="Times New Roman" w:hint="eastAsia"/>
        </w:rPr>
        <w:t>，</w:t>
      </w:r>
      <w:r w:rsidRPr="00445C3D">
        <w:rPr>
          <w:rFonts w:cs="Times New Roman"/>
        </w:rPr>
        <w:t>Romani pontificis. Bellarmine</w:t>
      </w:r>
      <w:r w:rsidRPr="00445C3D">
        <w:rPr>
          <w:rFonts w:cs="Times New Roman" w:hint="eastAsia"/>
        </w:rPr>
        <w:t>伯喇尔明</w:t>
      </w:r>
      <w:r w:rsidR="005C0F88" w:rsidRPr="00445C3D">
        <w:rPr>
          <w:rFonts w:cs="Times New Roman" w:hint="eastAsia"/>
        </w:rPr>
        <w:t>）</w:t>
      </w:r>
      <w:r w:rsidRPr="00445C3D">
        <w:rPr>
          <w:rFonts w:cs="Times New Roman" w:hint="eastAsia"/>
        </w:rPr>
        <w:t>。罗马由此而正式地使其</w:t>
      </w:r>
      <w:r w:rsidR="00372F91" w:rsidRPr="00445C3D">
        <w:rPr>
          <w:rFonts w:cs="Times New Roman" w:hint="eastAsia"/>
        </w:rPr>
        <w:t>会友</w:t>
      </w:r>
      <w:r w:rsidRPr="00445C3D">
        <w:rPr>
          <w:rFonts w:cs="Times New Roman" w:hint="eastAsia"/>
        </w:rPr>
        <w:t>不可能作基督圣教会的</w:t>
      </w:r>
      <w:r w:rsidR="00AA34EF" w:rsidRPr="00445C3D">
        <w:rPr>
          <w:rFonts w:cs="Times New Roman" w:hint="eastAsia"/>
        </w:rPr>
        <w:t>成员</w:t>
      </w:r>
      <w:r w:rsidRPr="00445C3D">
        <w:rPr>
          <w:rFonts w:cs="Times New Roman" w:hint="eastAsia"/>
        </w:rPr>
        <w:t>。</w:t>
      </w:r>
    </w:p>
    <w:p w14:paraId="7BFF1AB7" w14:textId="721AB1EF" w:rsidR="0031269B" w:rsidRPr="00445C3D" w:rsidRDefault="0031269B" w:rsidP="00F40F9F">
      <w:pPr>
        <w:spacing w:after="0"/>
        <w:ind w:firstLine="461"/>
        <w:rPr>
          <w:rFonts w:cs="Times New Roman"/>
        </w:rPr>
      </w:pPr>
      <w:r w:rsidRPr="00445C3D">
        <w:rPr>
          <w:rFonts w:cs="Times New Roman" w:hint="eastAsia"/>
        </w:rPr>
        <w:t>倘若天主教徒虽有他们教会恶毒的理性主义，却仍为基督教会的</w:t>
      </w:r>
      <w:r w:rsidR="00AA34EF" w:rsidRPr="00445C3D">
        <w:rPr>
          <w:rFonts w:cs="Times New Roman" w:hint="eastAsia"/>
        </w:rPr>
        <w:t>真成员</w:t>
      </w:r>
      <w:r w:rsidRPr="00445C3D">
        <w:rPr>
          <w:rFonts w:cs="Times New Roman" w:hint="eastAsia"/>
        </w:rPr>
        <w:t>，其原因乃是他们</w:t>
      </w:r>
      <w:r w:rsidR="00E605A4">
        <w:rPr>
          <w:rFonts w:cs="Times New Roman" w:hint="eastAsia"/>
        </w:rPr>
        <w:t>（</w:t>
      </w:r>
      <w:r w:rsidR="00372F91" w:rsidRPr="00445C3D">
        <w:rPr>
          <w:rFonts w:cs="Times New Roman" w:hint="eastAsia"/>
        </w:rPr>
        <w:t>会友</w:t>
      </w:r>
      <w:r w:rsidR="00E605A4">
        <w:rPr>
          <w:rFonts w:cs="Times New Roman" w:hint="eastAsia"/>
        </w:rPr>
        <w:t>）</w:t>
      </w:r>
      <w:r w:rsidRPr="00445C3D">
        <w:rPr>
          <w:rFonts w:cs="Times New Roman" w:hint="eastAsia"/>
        </w:rPr>
        <w:t>在良心恐惧之</w:t>
      </w:r>
      <w:r w:rsidR="00893BA9" w:rsidRPr="00445C3D">
        <w:rPr>
          <w:rFonts w:cs="Times New Roman" w:hint="eastAsia"/>
        </w:rPr>
        <w:t>时</w:t>
      </w:r>
      <w:r w:rsidR="005C0F88" w:rsidRPr="00445C3D">
        <w:rPr>
          <w:rFonts w:cs="Times New Roman" w:hint="eastAsia"/>
        </w:rPr>
        <w:t>（</w:t>
      </w:r>
      <w:r w:rsidRPr="00445C3D">
        <w:rPr>
          <w:rFonts w:cs="Times New Roman"/>
        </w:rPr>
        <w:t>terrores conscientiae</w:t>
      </w:r>
      <w:r w:rsidR="005C0F88" w:rsidRPr="00445C3D">
        <w:rPr>
          <w:rFonts w:cs="Times New Roman" w:hint="eastAsia"/>
        </w:rPr>
        <w:t>）</w:t>
      </w:r>
      <w:r w:rsidRPr="00445C3D">
        <w:rPr>
          <w:rFonts w:cs="Times New Roman" w:hint="eastAsia"/>
        </w:rPr>
        <w:t>，以拒绝自己教会靠行为称义的道理，并反对他们教会的旨意和命令，相信</w:t>
      </w:r>
      <w:r w:rsidRPr="00445C3D">
        <w:rPr>
          <w:rFonts w:cs="Times New Roman"/>
        </w:rPr>
        <w:t xml:space="preserve">sola fide </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。我们所以承认教皇的教会为基督教会，不是因他在</w:t>
      </w:r>
      <w:r w:rsidR="004F4C26" w:rsidRPr="00445C3D">
        <w:rPr>
          <w:rFonts w:cs="Times New Roman" w:hint="eastAsia"/>
        </w:rPr>
        <w:t>公布</w:t>
      </w:r>
      <w:r w:rsidRPr="00445C3D">
        <w:rPr>
          <w:rFonts w:cs="Times New Roman" w:hint="eastAsia"/>
        </w:rPr>
        <w:t>的神学内弃绝基督教的道理</w:t>
      </w:r>
      <w:r w:rsidR="005C0F88" w:rsidRPr="00445C3D">
        <w:rPr>
          <w:rFonts w:cs="Times New Roman" w:hint="eastAsia"/>
        </w:rPr>
        <w:t>（</w:t>
      </w:r>
      <w:r w:rsidRPr="00445C3D">
        <w:rPr>
          <w:rFonts w:cs="Times New Roman" w:hint="eastAsia"/>
        </w:rPr>
        <w:t>天特议会的决议和教令</w:t>
      </w:r>
      <w:r w:rsidR="005C0F88" w:rsidRPr="00445C3D">
        <w:rPr>
          <w:rFonts w:cs="Times New Roman" w:hint="eastAsia"/>
        </w:rPr>
        <w:t>）</w:t>
      </w:r>
      <w:r w:rsidRPr="00445C3D">
        <w:rPr>
          <w:rFonts w:cs="Times New Roman" w:hint="eastAsia"/>
        </w:rPr>
        <w:t>，而因为他承认使徒信经</w:t>
      </w:r>
      <w:r w:rsidR="000F2EE2">
        <w:rPr>
          <w:rFonts w:cs="Times New Roman" w:hint="eastAsia"/>
        </w:rPr>
        <w:t>；</w:t>
      </w:r>
      <w:r w:rsidRPr="00445C3D">
        <w:rPr>
          <w:rFonts w:cs="Times New Roman" w:hint="eastAsia"/>
        </w:rPr>
        <w:t>这信经在个别的天主教徒心内，有更正信仰的作用，虽然这样的承认，与他们的</w:t>
      </w:r>
      <w:r w:rsidR="00D1215B" w:rsidRPr="00445C3D">
        <w:rPr>
          <w:rFonts w:cs="Times New Roman" w:hint="eastAsia"/>
        </w:rPr>
        <w:t>普遍</w:t>
      </w:r>
      <w:r w:rsidRPr="00445C3D">
        <w:rPr>
          <w:rFonts w:cs="Times New Roman" w:hint="eastAsia"/>
        </w:rPr>
        <w:t>神学系统甚为矛盾。正式说来，罗马公教主义不属于基督教，乃是外邦拜偶像的，因为它承认靠行为得救为首要的教义。</w:t>
      </w:r>
    </w:p>
    <w:p w14:paraId="0DC0CF54" w14:textId="13E51624" w:rsidR="0031269B" w:rsidRPr="00445C3D" w:rsidRDefault="00625436" w:rsidP="00F40F9F">
      <w:pPr>
        <w:spacing w:after="0"/>
        <w:ind w:firstLine="461"/>
        <w:rPr>
          <w:rFonts w:cs="Times New Roman"/>
        </w:rPr>
      </w:pPr>
      <w:r w:rsidRPr="00445C3D">
        <w:rPr>
          <w:rFonts w:cs="Times New Roman" w:hint="eastAsia"/>
        </w:rPr>
        <w:t>既然</w:t>
      </w:r>
      <w:r w:rsidR="0031269B" w:rsidRPr="00445C3D">
        <w:rPr>
          <w:rFonts w:cs="Times New Roman" w:hint="eastAsia"/>
        </w:rPr>
        <w:t>多数现代</w:t>
      </w:r>
      <w:r w:rsidR="001601E9" w:rsidRPr="00445C3D">
        <w:rPr>
          <w:rFonts w:cs="Times New Roman"/>
        </w:rPr>
        <w:t>“</w:t>
      </w:r>
      <w:r w:rsidR="0031269B" w:rsidRPr="00445C3D">
        <w:rPr>
          <w:rFonts w:cs="Times New Roman" w:hint="eastAsia"/>
        </w:rPr>
        <w:t>积极的</w:t>
      </w:r>
      <w:r w:rsidR="001601E9" w:rsidRPr="00445C3D">
        <w:rPr>
          <w:rFonts w:cs="Times New Roman"/>
        </w:rPr>
        <w:t>”</w:t>
      </w:r>
      <w:r w:rsidR="0031269B" w:rsidRPr="00445C3D">
        <w:rPr>
          <w:rFonts w:cs="Times New Roman" w:hint="eastAsia"/>
        </w:rPr>
        <w:t>神学家</w:t>
      </w:r>
      <w:r w:rsidR="005C0F88" w:rsidRPr="00445C3D">
        <w:rPr>
          <w:rFonts w:cs="Times New Roman" w:hint="eastAsia"/>
        </w:rPr>
        <w:t>（</w:t>
      </w:r>
      <w:r w:rsidR="0031269B" w:rsidRPr="00445C3D">
        <w:rPr>
          <w:rFonts w:cs="Times New Roman" w:hint="eastAsia"/>
        </w:rPr>
        <w:t>何夫曼</w:t>
      </w:r>
      <w:r w:rsidR="0031269B" w:rsidRPr="00445C3D">
        <w:rPr>
          <w:rFonts w:cs="Times New Roman"/>
        </w:rPr>
        <w:t xml:space="preserve">Hofmann </w:t>
      </w:r>
      <w:r w:rsidR="0031269B" w:rsidRPr="00445C3D">
        <w:rPr>
          <w:rFonts w:cs="Times New Roman" w:hint="eastAsia"/>
        </w:rPr>
        <w:t>，克尔尼</w:t>
      </w:r>
      <w:r w:rsidR="0031269B" w:rsidRPr="00445C3D">
        <w:rPr>
          <w:rFonts w:cs="Times New Roman"/>
        </w:rPr>
        <w:t>Kirn</w:t>
      </w:r>
      <w:r w:rsidR="005C0F88" w:rsidRPr="00445C3D">
        <w:rPr>
          <w:rFonts w:cs="Times New Roman" w:hint="eastAsia"/>
        </w:rPr>
        <w:t>）</w:t>
      </w:r>
      <w:r w:rsidR="0031269B" w:rsidRPr="00445C3D">
        <w:rPr>
          <w:rFonts w:cs="Times New Roman" w:hint="eastAsia"/>
        </w:rPr>
        <w:t>否认</w:t>
      </w:r>
      <w:r w:rsidR="0031269B" w:rsidRPr="00445C3D">
        <w:rPr>
          <w:rFonts w:cs="Times New Roman"/>
        </w:rPr>
        <w:t xml:space="preserve">satisfactio vicaria </w:t>
      </w:r>
      <w:r w:rsidR="005C0F88" w:rsidRPr="00445C3D">
        <w:rPr>
          <w:rFonts w:cs="Times New Roman" w:hint="eastAsia"/>
        </w:rPr>
        <w:t>（</w:t>
      </w:r>
      <w:r w:rsidR="0031269B" w:rsidRPr="00445C3D">
        <w:rPr>
          <w:rFonts w:cs="Times New Roman" w:hint="eastAsia"/>
        </w:rPr>
        <w:t>代赎</w:t>
      </w:r>
      <w:r w:rsidR="005C0F88" w:rsidRPr="00445C3D">
        <w:rPr>
          <w:rFonts w:cs="Times New Roman" w:hint="eastAsia"/>
        </w:rPr>
        <w:t>）</w:t>
      </w:r>
      <w:r w:rsidR="0031269B" w:rsidRPr="00445C3D">
        <w:rPr>
          <w:rFonts w:cs="Times New Roman" w:hint="eastAsia"/>
        </w:rPr>
        <w:t>，所以他们也在论教会的定义上犯有错误。根据克尔尼的意见说，教会是</w:t>
      </w:r>
      <w:r w:rsidR="001601E9" w:rsidRPr="00445C3D">
        <w:rPr>
          <w:rFonts w:cs="Times New Roman"/>
        </w:rPr>
        <w:t>“</w:t>
      </w:r>
      <w:r w:rsidR="0031269B" w:rsidRPr="00445C3D">
        <w:rPr>
          <w:rFonts w:cs="Times New Roman" w:hint="eastAsia"/>
        </w:rPr>
        <w:t>宗教与道德生活的交通，是由基督的灵所规定</w:t>
      </w:r>
      <w:r w:rsidR="001601E9" w:rsidRPr="00445C3D">
        <w:rPr>
          <w:rFonts w:cs="Times New Roman"/>
        </w:rPr>
        <w:t>”</w:t>
      </w:r>
      <w:r w:rsidR="005C0F88" w:rsidRPr="00445C3D">
        <w:rPr>
          <w:rFonts w:cs="Times New Roman" w:hint="eastAsia"/>
        </w:rPr>
        <w:t>（</w:t>
      </w:r>
      <w:r w:rsidR="0031269B" w:rsidRPr="00445C3D">
        <w:rPr>
          <w:rFonts w:cs="Times New Roman"/>
        </w:rPr>
        <w:t>Ev. Dogmatik</w:t>
      </w:r>
      <w:r w:rsidR="0031269B" w:rsidRPr="00445C3D">
        <w:rPr>
          <w:rFonts w:cs="Times New Roman" w:hint="eastAsia"/>
        </w:rPr>
        <w:t>，</w:t>
      </w:r>
      <w:r w:rsidR="0031269B" w:rsidRPr="00445C3D">
        <w:rPr>
          <w:rFonts w:cs="Times New Roman"/>
        </w:rPr>
        <w:t xml:space="preserve"> p</w:t>
      </w:r>
      <w:r w:rsidR="00893BA9" w:rsidRPr="00445C3D">
        <w:rPr>
          <w:rFonts w:cs="Times New Roman"/>
        </w:rPr>
        <w:t>.1</w:t>
      </w:r>
      <w:r w:rsidR="0031269B" w:rsidRPr="00445C3D">
        <w:rPr>
          <w:rFonts w:cs="Times New Roman"/>
        </w:rPr>
        <w:t>18</w:t>
      </w:r>
      <w:r w:rsidR="005C0F88" w:rsidRPr="00445C3D">
        <w:rPr>
          <w:rFonts w:cs="Times New Roman" w:hint="eastAsia"/>
        </w:rPr>
        <w:t>）</w:t>
      </w:r>
      <w:r w:rsidR="000F2EE2">
        <w:rPr>
          <w:rFonts w:cs="Times New Roman" w:hint="eastAsia"/>
        </w:rPr>
        <w:t>；</w:t>
      </w:r>
      <w:r w:rsidR="0031269B" w:rsidRPr="00445C3D">
        <w:rPr>
          <w:rFonts w:cs="Times New Roman" w:hint="eastAsia"/>
        </w:rPr>
        <w:t>就是说</w:t>
      </w:r>
      <w:r w:rsidR="00512B20" w:rsidRPr="00445C3D">
        <w:rPr>
          <w:rFonts w:cs="Times New Roman" w:hint="eastAsia"/>
        </w:rPr>
        <w:t>：</w:t>
      </w:r>
      <w:r w:rsidR="004B4708" w:rsidRPr="00445C3D">
        <w:rPr>
          <w:rFonts w:cs="Times New Roman" w:hint="eastAsia"/>
        </w:rPr>
        <w:t>教会是</w:t>
      </w:r>
      <w:r w:rsidR="0031269B" w:rsidRPr="00445C3D">
        <w:rPr>
          <w:rFonts w:cs="Times New Roman" w:hint="eastAsia"/>
        </w:rPr>
        <w:t>凡在基督的灵内过道德生活之人的交通</w:t>
      </w:r>
      <w:r w:rsidR="004B4708" w:rsidRPr="00445C3D">
        <w:rPr>
          <w:rFonts w:cs="Times New Roman" w:hint="eastAsia"/>
        </w:rPr>
        <w:t>团契</w:t>
      </w:r>
      <w:r w:rsidR="0031269B" w:rsidRPr="00445C3D">
        <w:rPr>
          <w:rFonts w:cs="Times New Roman" w:hint="eastAsia"/>
        </w:rPr>
        <w:t>，</w:t>
      </w:r>
      <w:r w:rsidR="00162999">
        <w:rPr>
          <w:rFonts w:cs="Times New Roman" w:hint="eastAsia"/>
        </w:rPr>
        <w:t>说到底</w:t>
      </w:r>
      <w:r w:rsidR="0031269B" w:rsidRPr="00445C3D">
        <w:rPr>
          <w:rFonts w:cs="Times New Roman" w:hint="eastAsia"/>
        </w:rPr>
        <w:t>这定义，</w:t>
      </w:r>
      <w:r w:rsidR="00983E4F" w:rsidRPr="00445C3D">
        <w:rPr>
          <w:rFonts w:cs="Times New Roman" w:hint="eastAsia"/>
        </w:rPr>
        <w:t>乃是</w:t>
      </w:r>
      <w:r w:rsidR="0031269B" w:rsidRPr="00445C3D">
        <w:rPr>
          <w:rFonts w:cs="Times New Roman" w:hint="eastAsia"/>
        </w:rPr>
        <w:t>将教会缩减成为</w:t>
      </w:r>
      <w:r w:rsidR="001601E9" w:rsidRPr="00445C3D">
        <w:rPr>
          <w:rFonts w:cs="Times New Roman"/>
        </w:rPr>
        <w:t>“</w:t>
      </w:r>
      <w:r w:rsidR="0031269B" w:rsidRPr="00445C3D">
        <w:rPr>
          <w:rFonts w:cs="Times New Roman" w:hint="eastAsia"/>
        </w:rPr>
        <w:t>伦理会</w:t>
      </w:r>
      <w:r w:rsidR="001601E9" w:rsidRPr="00445C3D">
        <w:rPr>
          <w:rFonts w:cs="Times New Roman"/>
        </w:rPr>
        <w:t>”</w:t>
      </w:r>
      <w:r w:rsidR="0031269B" w:rsidRPr="00445C3D">
        <w:rPr>
          <w:rFonts w:cs="Times New Roman" w:hint="eastAsia"/>
        </w:rPr>
        <w:t>。</w:t>
      </w:r>
      <w:r w:rsidR="0031269B" w:rsidRPr="00445C3D">
        <w:rPr>
          <w:rFonts w:cs="Times New Roman"/>
        </w:rPr>
        <w:t> </w:t>
      </w:r>
    </w:p>
    <w:p w14:paraId="4AF507DE" w14:textId="64CCFE38" w:rsidR="0031269B" w:rsidRPr="00445C3D" w:rsidRDefault="0031269B" w:rsidP="00F40F9F">
      <w:pPr>
        <w:spacing w:after="0"/>
        <w:ind w:firstLine="461"/>
        <w:rPr>
          <w:rFonts w:cs="Times New Roman"/>
        </w:rPr>
      </w:pPr>
      <w:r w:rsidRPr="00445C3D">
        <w:rPr>
          <w:rFonts w:cs="Times New Roman" w:hint="eastAsia"/>
        </w:rPr>
        <w:t>因为加尔文派否认</w:t>
      </w:r>
      <w:r w:rsidRPr="00445C3D">
        <w:rPr>
          <w:rFonts w:cs="Times New Roman"/>
        </w:rPr>
        <w:t xml:space="preserve">gratia universalis </w:t>
      </w:r>
      <w:r w:rsidR="005C0F88" w:rsidRPr="00445C3D">
        <w:rPr>
          <w:rFonts w:cs="Times New Roman" w:hint="eastAsia"/>
        </w:rPr>
        <w:t>（</w:t>
      </w:r>
      <w:r w:rsidRPr="00445C3D">
        <w:rPr>
          <w:rFonts w:cs="Times New Roman" w:hint="eastAsia"/>
        </w:rPr>
        <w:t>普遍的恩典</w:t>
      </w:r>
      <w:r w:rsidR="005C0F88" w:rsidRPr="00445C3D">
        <w:rPr>
          <w:rFonts w:cs="Times New Roman" w:hint="eastAsia"/>
        </w:rPr>
        <w:t>）</w:t>
      </w:r>
      <w:r w:rsidRPr="00445C3D">
        <w:rPr>
          <w:rFonts w:cs="Times New Roman" w:hint="eastAsia"/>
        </w:rPr>
        <w:t>，并且否认施恩具的效力为</w:t>
      </w:r>
      <w:r w:rsidRPr="00445C3D">
        <w:rPr>
          <w:rFonts w:cs="Times New Roman"/>
        </w:rPr>
        <w:t xml:space="preserve">media iustificationis </w:t>
      </w:r>
      <w:r w:rsidR="005C0F88" w:rsidRPr="00445C3D">
        <w:rPr>
          <w:rFonts w:cs="Times New Roman" w:hint="eastAsia"/>
        </w:rPr>
        <w:t>（</w:t>
      </w:r>
      <w:r w:rsidRPr="00445C3D">
        <w:rPr>
          <w:rFonts w:cs="Times New Roman" w:hint="eastAsia"/>
        </w:rPr>
        <w:t>称义媒介</w:t>
      </w:r>
      <w:r w:rsidR="005C0F88" w:rsidRPr="00445C3D">
        <w:rPr>
          <w:rFonts w:cs="Times New Roman" w:hint="eastAsia"/>
        </w:rPr>
        <w:t>）</w:t>
      </w:r>
      <w:r w:rsidRPr="00445C3D">
        <w:rPr>
          <w:rFonts w:cs="Times New Roman" w:hint="eastAsia"/>
        </w:rPr>
        <w:t>，所以他们也不能正确</w:t>
      </w:r>
      <w:r w:rsidR="004436A3" w:rsidRPr="00445C3D">
        <w:rPr>
          <w:rFonts w:cs="Times New Roman" w:hint="eastAsia"/>
        </w:rPr>
        <w:t>地</w:t>
      </w:r>
      <w:r w:rsidRPr="00445C3D">
        <w:rPr>
          <w:rFonts w:cs="Times New Roman" w:hint="eastAsia"/>
        </w:rPr>
        <w:t>将教会一词释义为基督内一切真信徒的交通，反而须在理论上认为教会是</w:t>
      </w:r>
      <w:r w:rsidR="001601E9" w:rsidRPr="00445C3D">
        <w:rPr>
          <w:rFonts w:cs="Times New Roman"/>
        </w:rPr>
        <w:t>“</w:t>
      </w:r>
      <w:r w:rsidRPr="00445C3D">
        <w:rPr>
          <w:rFonts w:cs="Times New Roman" w:hint="eastAsia"/>
        </w:rPr>
        <w:t>选民的交通</w:t>
      </w:r>
      <w:r w:rsidR="001601E9" w:rsidRPr="00445C3D">
        <w:rPr>
          <w:rFonts w:cs="Times New Roman"/>
        </w:rPr>
        <w:t>”</w:t>
      </w:r>
      <w:r w:rsidRPr="00445C3D">
        <w:rPr>
          <w:rFonts w:cs="Times New Roman" w:hint="eastAsia"/>
        </w:rPr>
        <w:t>，并在实行上认为它是一切具有</w:t>
      </w:r>
      <w:r w:rsidRPr="00445C3D">
        <w:rPr>
          <w:rFonts w:cs="Times New Roman"/>
        </w:rPr>
        <w:t xml:space="preserve">gratia infusa </w:t>
      </w:r>
      <w:r w:rsidR="005C0F88" w:rsidRPr="00445C3D">
        <w:rPr>
          <w:rFonts w:cs="Times New Roman" w:hint="eastAsia"/>
        </w:rPr>
        <w:t>（</w:t>
      </w:r>
      <w:r w:rsidRPr="00445C3D">
        <w:rPr>
          <w:rFonts w:cs="Times New Roman" w:hint="eastAsia"/>
        </w:rPr>
        <w:t>浇灌的恩典</w:t>
      </w:r>
      <w:r w:rsidR="005C0F88" w:rsidRPr="00445C3D">
        <w:rPr>
          <w:rFonts w:cs="Times New Roman" w:hint="eastAsia"/>
        </w:rPr>
        <w:t>）</w:t>
      </w:r>
      <w:r w:rsidRPr="00445C3D">
        <w:rPr>
          <w:rFonts w:cs="Times New Roman" w:hint="eastAsia"/>
        </w:rPr>
        <w:t>的人的交通，或在内心有圣灵直接工作和居</w:t>
      </w:r>
      <w:r w:rsidRPr="00445C3D">
        <w:rPr>
          <w:rFonts w:cs="Times New Roman" w:hint="eastAsia"/>
        </w:rPr>
        <w:lastRenderedPageBreak/>
        <w:t>住的人的交通。在加尔文教会教派内</w:t>
      </w:r>
      <w:r w:rsidR="007656E7" w:rsidRPr="00445C3D">
        <w:rPr>
          <w:rFonts w:cs="Times New Roman" w:hint="eastAsia"/>
        </w:rPr>
        <w:t>的</w:t>
      </w:r>
      <w:r w:rsidRPr="00445C3D">
        <w:rPr>
          <w:rFonts w:cs="Times New Roman" w:hint="eastAsia"/>
        </w:rPr>
        <w:t>真教会</w:t>
      </w:r>
      <w:r w:rsidR="00372F91" w:rsidRPr="00445C3D">
        <w:rPr>
          <w:rFonts w:cs="Times New Roman" w:hint="eastAsia"/>
        </w:rPr>
        <w:t>会友</w:t>
      </w:r>
      <w:r w:rsidR="007656E7" w:rsidRPr="00445C3D">
        <w:rPr>
          <w:rFonts w:cs="Times New Roman" w:hint="eastAsia"/>
        </w:rPr>
        <w:t>，乃</w:t>
      </w:r>
      <w:r w:rsidRPr="00445C3D">
        <w:rPr>
          <w:rFonts w:cs="Times New Roman" w:hint="eastAsia"/>
        </w:rPr>
        <w:t>是</w:t>
      </w:r>
      <w:r w:rsidR="005C0F88" w:rsidRPr="00445C3D">
        <w:rPr>
          <w:rFonts w:cs="Times New Roman" w:hint="eastAsia"/>
        </w:rPr>
        <w:t>（</w:t>
      </w:r>
      <w:r w:rsidR="00540427" w:rsidRPr="00445C3D">
        <w:rPr>
          <w:rFonts w:cs="Times New Roman" w:hint="eastAsia"/>
        </w:rPr>
        <w:t>私下</w:t>
      </w:r>
      <w:r w:rsidR="005C0F88" w:rsidRPr="00445C3D">
        <w:rPr>
          <w:rFonts w:cs="Times New Roman" w:hint="eastAsia"/>
        </w:rPr>
        <w:t>）</w:t>
      </w:r>
      <w:r w:rsidRPr="00445C3D">
        <w:rPr>
          <w:rFonts w:cs="Times New Roman" w:hint="eastAsia"/>
        </w:rPr>
        <w:t>否认</w:t>
      </w:r>
      <w:r w:rsidR="00540427" w:rsidRPr="00445C3D">
        <w:rPr>
          <w:rFonts w:cs="Times New Roman" w:hint="eastAsia"/>
        </w:rPr>
        <w:t>了</w:t>
      </w:r>
      <w:r w:rsidR="00687033" w:rsidRPr="00445C3D">
        <w:rPr>
          <w:rFonts w:cs="Times New Roman" w:hint="eastAsia"/>
        </w:rPr>
        <w:t>他们所认信的</w:t>
      </w:r>
      <w:r w:rsidRPr="00445C3D">
        <w:rPr>
          <w:rFonts w:cs="Times New Roman"/>
        </w:rPr>
        <w:t>gratia particularis</w:t>
      </w:r>
      <w:r w:rsidRPr="00445C3D">
        <w:rPr>
          <w:rFonts w:cs="Times New Roman" w:hint="eastAsia"/>
        </w:rPr>
        <w:t>的</w:t>
      </w:r>
      <w:r w:rsidR="005C0F88" w:rsidRPr="00445C3D">
        <w:rPr>
          <w:rFonts w:cs="Times New Roman" w:hint="eastAsia"/>
        </w:rPr>
        <w:t>（</w:t>
      </w:r>
      <w:r w:rsidR="00540427" w:rsidRPr="00445C3D">
        <w:rPr>
          <w:rFonts w:cs="Times New Roman" w:hint="eastAsia"/>
        </w:rPr>
        <w:t>特殊</w:t>
      </w:r>
      <w:r w:rsidRPr="00445C3D">
        <w:rPr>
          <w:rFonts w:cs="Times New Roman" w:hint="eastAsia"/>
        </w:rPr>
        <w:t>恩典</w:t>
      </w:r>
      <w:r w:rsidR="005C0F88" w:rsidRPr="00445C3D">
        <w:rPr>
          <w:rFonts w:cs="Times New Roman" w:hint="eastAsia"/>
        </w:rPr>
        <w:t>）</w:t>
      </w:r>
      <w:r w:rsidR="00893BA9" w:rsidRPr="00445C3D">
        <w:rPr>
          <w:rFonts w:cs="Times New Roman" w:hint="eastAsia"/>
        </w:rPr>
        <w:t>，并</w:t>
      </w:r>
      <w:r w:rsidRPr="00445C3D">
        <w:rPr>
          <w:rFonts w:cs="Times New Roman" w:hint="eastAsia"/>
        </w:rPr>
        <w:t>且在他们属灵的苦难中，持守上帝在福音内提供与众罪人的恩惠应许</w:t>
      </w:r>
      <w:r w:rsidR="00687033" w:rsidRPr="00445C3D">
        <w:rPr>
          <w:rFonts w:cs="Times New Roman" w:hint="eastAsia"/>
        </w:rPr>
        <w:t>。</w:t>
      </w:r>
      <w:r w:rsidRPr="00445C3D">
        <w:rPr>
          <w:rFonts w:cs="Times New Roman" w:hint="eastAsia"/>
        </w:rPr>
        <w:t>就是由于这项事实的，他们</w:t>
      </w:r>
      <w:r w:rsidR="00687033" w:rsidRPr="00445C3D">
        <w:rPr>
          <w:rFonts w:cs="Times New Roman" w:hint="eastAsia"/>
        </w:rPr>
        <w:t>才为</w:t>
      </w:r>
      <w:r w:rsidRPr="00445C3D">
        <w:rPr>
          <w:rFonts w:cs="Times New Roman" w:hint="eastAsia"/>
        </w:rPr>
        <w:t>基督教会的肢体。</w:t>
      </w:r>
    </w:p>
    <w:p w14:paraId="4C88D617" w14:textId="4A5877A5" w:rsidR="0031269B" w:rsidRPr="00445C3D" w:rsidRDefault="0031269B" w:rsidP="00F40F9F">
      <w:pPr>
        <w:spacing w:after="0"/>
        <w:ind w:firstLine="461"/>
        <w:rPr>
          <w:rFonts w:cs="Times New Roman"/>
        </w:rPr>
      </w:pPr>
      <w:r w:rsidRPr="00445C3D">
        <w:rPr>
          <w:rFonts w:cs="Times New Roman" w:hint="eastAsia"/>
        </w:rPr>
        <w:t>乙、施恩具的道理。我们的意思就是若无施恩具便无教会。按照圣经明白的教训，一个人得以成为基督教</w:t>
      </w:r>
      <w:r w:rsidR="00372F91" w:rsidRPr="00445C3D">
        <w:rPr>
          <w:rFonts w:cs="Times New Roman" w:hint="eastAsia"/>
        </w:rPr>
        <w:t>会友</w:t>
      </w:r>
      <w:r w:rsidRPr="00445C3D">
        <w:rPr>
          <w:rFonts w:cs="Times New Roman" w:hint="eastAsia"/>
        </w:rPr>
        <w:t>，唯一是藉着将基督的功劳归为自己所有，罗四</w:t>
      </w:r>
      <w:r w:rsidRPr="00445C3D">
        <w:rPr>
          <w:rFonts w:cs="Times New Roman"/>
        </w:rPr>
        <w:t>3</w:t>
      </w:r>
      <w:r w:rsidR="000F2EE2">
        <w:rPr>
          <w:rFonts w:cs="Times New Roman" w:hint="eastAsia"/>
        </w:rPr>
        <w:t>；</w:t>
      </w:r>
      <w:r w:rsidRPr="00445C3D">
        <w:rPr>
          <w:rFonts w:cs="Times New Roman" w:hint="eastAsia"/>
        </w:rPr>
        <w:t>徒十</w:t>
      </w:r>
      <w:r w:rsidRPr="00445C3D">
        <w:rPr>
          <w:rFonts w:cs="Times New Roman"/>
        </w:rPr>
        <w:t>43-4</w:t>
      </w:r>
      <w:r w:rsidR="00893BA9" w:rsidRPr="00445C3D">
        <w:rPr>
          <w:rFonts w:cs="Times New Roman"/>
        </w:rPr>
        <w:t>8</w:t>
      </w:r>
      <w:r w:rsidR="00893BA9" w:rsidRPr="00445C3D">
        <w:rPr>
          <w:rFonts w:cs="Times New Roman" w:hint="eastAsia"/>
        </w:rPr>
        <w:t>。</w:t>
      </w:r>
      <w:r w:rsidRPr="00445C3D">
        <w:rPr>
          <w:rFonts w:cs="Times New Roman" w:hint="eastAsia"/>
        </w:rPr>
        <w:t>可是，若上帝不藉着祂交与的媒介</w:t>
      </w:r>
      <w:r w:rsidR="005C0F88" w:rsidRPr="00445C3D">
        <w:rPr>
          <w:rFonts w:cs="Times New Roman" w:hint="eastAsia"/>
        </w:rPr>
        <w:t>（</w:t>
      </w:r>
      <w:r w:rsidRPr="00445C3D">
        <w:rPr>
          <w:rFonts w:cs="Times New Roman" w:hint="eastAsia"/>
        </w:rPr>
        <w:t>道和圣礼</w:t>
      </w:r>
      <w:r w:rsidR="005C0F88" w:rsidRPr="00445C3D">
        <w:rPr>
          <w:rFonts w:cs="Times New Roman" w:hint="eastAsia"/>
        </w:rPr>
        <w:t>）</w:t>
      </w:r>
      <w:r w:rsidRPr="00445C3D">
        <w:rPr>
          <w:rFonts w:cs="Times New Roman" w:hint="eastAsia"/>
        </w:rPr>
        <w:t>，将基督的功劳提供给罪人，人就根本不能将基督的功劳归属自己。</w:t>
      </w:r>
      <w:r w:rsidR="008F2E1B" w:rsidRPr="00445C3D">
        <w:rPr>
          <w:rFonts w:cs="Times New Roman" w:hint="eastAsia"/>
        </w:rPr>
        <w:t>改革宗</w:t>
      </w:r>
      <w:r w:rsidRPr="00445C3D">
        <w:rPr>
          <w:rFonts w:cs="Times New Roman" w:hint="eastAsia"/>
        </w:rPr>
        <w:t>的异端论到</w:t>
      </w:r>
      <w:r w:rsidR="001601E9" w:rsidRPr="00445C3D">
        <w:rPr>
          <w:rFonts w:cs="Times New Roman"/>
        </w:rPr>
        <w:t>“</w:t>
      </w:r>
      <w:r w:rsidRPr="00445C3D">
        <w:rPr>
          <w:rFonts w:cs="Times New Roman" w:hint="eastAsia"/>
        </w:rPr>
        <w:t>直接</w:t>
      </w:r>
      <w:r w:rsidR="00C87ABA" w:rsidRPr="00445C3D">
        <w:rPr>
          <w:rFonts w:cs="Times New Roman" w:hint="eastAsia"/>
        </w:rPr>
        <w:t>有效作工的</w:t>
      </w:r>
      <w:r w:rsidRPr="00445C3D">
        <w:rPr>
          <w:rFonts w:cs="Times New Roman" w:hint="eastAsia"/>
        </w:rPr>
        <w:t>恩典</w:t>
      </w:r>
      <w:r w:rsidR="001601E9" w:rsidRPr="00445C3D">
        <w:rPr>
          <w:rFonts w:cs="Times New Roman"/>
        </w:rPr>
        <w:t>”</w:t>
      </w:r>
      <w:r w:rsidR="005C0F88" w:rsidRPr="00445C3D">
        <w:rPr>
          <w:rFonts w:cs="Times New Roman" w:hint="eastAsia"/>
        </w:rPr>
        <w:t>（</w:t>
      </w:r>
      <w:r w:rsidRPr="00445C3D">
        <w:rPr>
          <w:rFonts w:cs="Times New Roman"/>
        </w:rPr>
        <w:t>Efficacious grace acts immediately</w:t>
      </w:r>
      <w:r w:rsidR="005C0F88" w:rsidRPr="00445C3D">
        <w:rPr>
          <w:rFonts w:cs="Times New Roman" w:hint="eastAsia"/>
        </w:rPr>
        <w:t>）</w:t>
      </w:r>
      <w:r w:rsidR="00893BA9" w:rsidRPr="00445C3D">
        <w:rPr>
          <w:rFonts w:cs="Times New Roman" w:hint="eastAsia"/>
        </w:rPr>
        <w:t>须</w:t>
      </w:r>
      <w:r w:rsidRPr="00445C3D">
        <w:rPr>
          <w:rFonts w:cs="Times New Roman" w:hint="eastAsia"/>
        </w:rPr>
        <w:t>弃绝为不合圣经的谬论，罗十</w:t>
      </w:r>
      <w:r w:rsidRPr="00445C3D">
        <w:rPr>
          <w:rFonts w:cs="Times New Roman"/>
        </w:rPr>
        <w:t>13-17</w:t>
      </w:r>
      <w:r w:rsidR="000F2EE2">
        <w:rPr>
          <w:rFonts w:cs="Times New Roman" w:hint="eastAsia"/>
        </w:rPr>
        <w:t>；</w:t>
      </w:r>
      <w:r w:rsidRPr="00445C3D">
        <w:rPr>
          <w:rFonts w:cs="Times New Roman" w:hint="eastAsia"/>
        </w:rPr>
        <w:t>徒二</w:t>
      </w:r>
      <w:r w:rsidRPr="00445C3D">
        <w:rPr>
          <w:rFonts w:cs="Times New Roman"/>
        </w:rPr>
        <w:t>38</w:t>
      </w:r>
      <w:r w:rsidRPr="00445C3D">
        <w:rPr>
          <w:rFonts w:cs="Times New Roman" w:hint="eastAsia"/>
        </w:rPr>
        <w:t>。加尔文派否认施恩具，如是而使信心和称义为不可能</w:t>
      </w:r>
      <w:r w:rsidR="00C87ABA" w:rsidRPr="00445C3D">
        <w:rPr>
          <w:rFonts w:cs="Times New Roman" w:hint="eastAsia"/>
        </w:rPr>
        <w:t>的</w:t>
      </w:r>
      <w:r w:rsidRPr="00445C3D">
        <w:rPr>
          <w:rFonts w:cs="Times New Roman" w:hint="eastAsia"/>
        </w:rPr>
        <w:t>事，结果也就使教会的存在成为不可能之事。</w:t>
      </w:r>
    </w:p>
    <w:p w14:paraId="248A7CC2" w14:textId="3EF2DAB2" w:rsidR="0031269B" w:rsidRPr="00445C3D" w:rsidRDefault="0031269B" w:rsidP="00F40F9F">
      <w:pPr>
        <w:spacing w:after="0"/>
        <w:ind w:firstLine="461"/>
        <w:rPr>
          <w:rFonts w:cs="Times New Roman"/>
        </w:rPr>
      </w:pPr>
      <w:r w:rsidRPr="00445C3D">
        <w:rPr>
          <w:rFonts w:cs="Times New Roman" w:hint="eastAsia"/>
        </w:rPr>
        <w:t>一些现代</w:t>
      </w:r>
      <w:r w:rsidR="001601E9" w:rsidRPr="00445C3D">
        <w:rPr>
          <w:rFonts w:cs="Times New Roman"/>
        </w:rPr>
        <w:t>“</w:t>
      </w:r>
      <w:r w:rsidRPr="00445C3D">
        <w:rPr>
          <w:rFonts w:cs="Times New Roman" w:hint="eastAsia"/>
        </w:rPr>
        <w:t>积极</w:t>
      </w:r>
      <w:r w:rsidR="001601E9" w:rsidRPr="00445C3D">
        <w:rPr>
          <w:rFonts w:cs="Times New Roman"/>
        </w:rPr>
        <w:t>”</w:t>
      </w:r>
      <w:r w:rsidR="005C0F88" w:rsidRPr="00445C3D">
        <w:rPr>
          <w:rFonts w:cs="Times New Roman" w:hint="eastAsia"/>
        </w:rPr>
        <w:t>（</w:t>
      </w:r>
      <w:r w:rsidRPr="00445C3D">
        <w:rPr>
          <w:rFonts w:cs="Times New Roman"/>
        </w:rPr>
        <w:t>positive</w:t>
      </w:r>
      <w:r w:rsidR="005C0F88" w:rsidRPr="00445C3D">
        <w:rPr>
          <w:rFonts w:cs="Times New Roman" w:hint="eastAsia"/>
        </w:rPr>
        <w:t>）</w:t>
      </w:r>
      <w:r w:rsidRPr="00445C3D">
        <w:rPr>
          <w:rFonts w:cs="Times New Roman" w:hint="eastAsia"/>
        </w:rPr>
        <w:t>神学家将</w:t>
      </w:r>
      <w:r w:rsidR="001601E9" w:rsidRPr="00445C3D">
        <w:rPr>
          <w:rFonts w:cs="Times New Roman"/>
        </w:rPr>
        <w:t>“</w:t>
      </w:r>
      <w:r w:rsidRPr="00445C3D">
        <w:rPr>
          <w:rFonts w:cs="Times New Roman" w:hint="eastAsia"/>
        </w:rPr>
        <w:t>基督徒的经验</w:t>
      </w:r>
      <w:r w:rsidR="001601E9" w:rsidRPr="00445C3D">
        <w:rPr>
          <w:rFonts w:cs="Times New Roman"/>
        </w:rPr>
        <w:t>”</w:t>
      </w:r>
      <w:r w:rsidR="005C0F88" w:rsidRPr="00445C3D">
        <w:rPr>
          <w:rFonts w:cs="Times New Roman" w:hint="eastAsia"/>
        </w:rPr>
        <w:t>（</w:t>
      </w:r>
      <w:r w:rsidRPr="00445C3D">
        <w:rPr>
          <w:rFonts w:cs="Times New Roman"/>
        </w:rPr>
        <w:t>Christian experience</w:t>
      </w:r>
      <w:r w:rsidRPr="00445C3D">
        <w:rPr>
          <w:rFonts w:cs="Times New Roman" w:hint="eastAsia"/>
        </w:rPr>
        <w:t>，</w:t>
      </w:r>
      <w:r w:rsidRPr="00445C3D">
        <w:rPr>
          <w:rFonts w:cs="Times New Roman"/>
        </w:rPr>
        <w:t xml:space="preserve"> Erlebnistheologie</w:t>
      </w:r>
      <w:r w:rsidR="005C0F88" w:rsidRPr="00445C3D">
        <w:rPr>
          <w:rFonts w:cs="Times New Roman" w:hint="eastAsia"/>
        </w:rPr>
        <w:t>）</w:t>
      </w:r>
      <w:r w:rsidRPr="00445C3D">
        <w:rPr>
          <w:rFonts w:cs="Times New Roman" w:hint="eastAsia"/>
        </w:rPr>
        <w:t>代替施恩具</w:t>
      </w:r>
      <w:r w:rsidR="000F2EE2">
        <w:rPr>
          <w:rFonts w:cs="Times New Roman" w:hint="eastAsia"/>
        </w:rPr>
        <w:t>；</w:t>
      </w:r>
      <w:r w:rsidRPr="00445C3D">
        <w:rPr>
          <w:rFonts w:cs="Times New Roman" w:hint="eastAsia"/>
        </w:rPr>
        <w:t>但是圣经不承认基督徒的经验为施恩具，反而以它为信心的结果。故此只有一条路</w:t>
      </w:r>
      <w:r w:rsidR="00E123A4" w:rsidRPr="00445C3D">
        <w:rPr>
          <w:rFonts w:cs="Times New Roman" w:hint="eastAsia"/>
        </w:rPr>
        <w:t>让人</w:t>
      </w:r>
      <w:r w:rsidRPr="00445C3D">
        <w:rPr>
          <w:rFonts w:cs="Times New Roman" w:hint="eastAsia"/>
        </w:rPr>
        <w:t>成为基督教会的</w:t>
      </w:r>
      <w:r w:rsidR="00372F91" w:rsidRPr="00445C3D">
        <w:rPr>
          <w:rFonts w:cs="Times New Roman" w:hint="eastAsia"/>
        </w:rPr>
        <w:t>会友</w:t>
      </w:r>
      <w:r w:rsidRPr="00445C3D">
        <w:rPr>
          <w:rFonts w:cs="Times New Roman" w:hint="eastAsia"/>
        </w:rPr>
        <w:t>，就是相信在福音和圣礼中所提供的施恩的神圣应许，林后五</w:t>
      </w:r>
      <w:r w:rsidRPr="00445C3D">
        <w:rPr>
          <w:rFonts w:cs="Times New Roman"/>
        </w:rPr>
        <w:t>19-20</w:t>
      </w:r>
      <w:r w:rsidRPr="00445C3D">
        <w:rPr>
          <w:rFonts w:cs="Times New Roman" w:hint="eastAsia"/>
        </w:rPr>
        <w:t>。</w:t>
      </w:r>
    </w:p>
    <w:p w14:paraId="21A38FA1" w14:textId="32165486" w:rsidR="0031269B" w:rsidRPr="00445C3D" w:rsidRDefault="0031269B" w:rsidP="00F40F9F">
      <w:pPr>
        <w:spacing w:after="0"/>
        <w:ind w:firstLine="461"/>
        <w:rPr>
          <w:rFonts w:cs="Times New Roman"/>
        </w:rPr>
      </w:pPr>
      <w:r w:rsidRPr="00445C3D">
        <w:rPr>
          <w:rFonts w:cs="Times New Roman" w:hint="eastAsia"/>
        </w:rPr>
        <w:t>丙、信心为接受的媒介</w:t>
      </w:r>
      <w:r w:rsidR="005C0F88" w:rsidRPr="00445C3D">
        <w:rPr>
          <w:rFonts w:cs="Times New Roman" w:hint="eastAsia"/>
        </w:rPr>
        <w:t>（</w:t>
      </w:r>
      <w:r w:rsidRPr="00445C3D">
        <w:rPr>
          <w:rFonts w:cs="Times New Roman"/>
        </w:rPr>
        <w:t>medium ληπτικόν</w:t>
      </w:r>
      <w:r w:rsidR="005C0F88" w:rsidRPr="00445C3D">
        <w:rPr>
          <w:rFonts w:cs="Times New Roman" w:hint="eastAsia"/>
        </w:rPr>
        <w:t>）</w:t>
      </w:r>
      <w:r w:rsidRPr="00445C3D">
        <w:rPr>
          <w:rFonts w:cs="Times New Roman" w:hint="eastAsia"/>
        </w:rPr>
        <w:t>。此事甚为显然，因为唯独那相信基督的人才是教会的</w:t>
      </w:r>
      <w:r w:rsidR="00372F91" w:rsidRPr="00445C3D">
        <w:rPr>
          <w:rFonts w:cs="Times New Roman" w:hint="eastAsia"/>
        </w:rPr>
        <w:t>会友</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w:t>
      </w:r>
      <w:r w:rsidR="00893BA9" w:rsidRPr="00445C3D">
        <w:rPr>
          <w:rFonts w:cs="Times New Roman"/>
        </w:rPr>
        <w:t>6</w:t>
      </w:r>
      <w:r w:rsidR="000F2EE2">
        <w:rPr>
          <w:rFonts w:cs="Times New Roman" w:hint="eastAsia"/>
        </w:rPr>
        <w:t>；</w:t>
      </w:r>
      <w:r w:rsidRPr="00445C3D">
        <w:rPr>
          <w:rFonts w:cs="Times New Roman" w:hint="eastAsia"/>
        </w:rPr>
        <w:t>徒十六</w:t>
      </w:r>
      <w:r w:rsidRPr="00445C3D">
        <w:rPr>
          <w:rFonts w:cs="Times New Roman"/>
        </w:rPr>
        <w:t>31</w:t>
      </w:r>
      <w:r w:rsidRPr="00445C3D">
        <w:rPr>
          <w:rFonts w:cs="Times New Roman" w:hint="eastAsia"/>
        </w:rPr>
        <w:t>。凡否认信心为</w:t>
      </w:r>
      <w:r w:rsidR="007829C0" w:rsidRPr="00445C3D">
        <w:rPr>
          <w:rFonts w:cs="Times New Roman" w:hint="eastAsia"/>
        </w:rPr>
        <w:t>领受</w:t>
      </w:r>
      <w:r w:rsidRPr="00445C3D">
        <w:rPr>
          <w:rFonts w:cs="Times New Roman" w:hint="eastAsia"/>
        </w:rPr>
        <w:t>上帝提供恩典的媒介</w:t>
      </w:r>
      <w:r w:rsidR="005C0F88" w:rsidRPr="00445C3D">
        <w:rPr>
          <w:rFonts w:cs="Times New Roman" w:hint="eastAsia"/>
        </w:rPr>
        <w:t>（</w:t>
      </w:r>
      <w:r w:rsidRPr="00445C3D">
        <w:rPr>
          <w:rFonts w:cs="Times New Roman"/>
        </w:rPr>
        <w:t>medium</w:t>
      </w:r>
      <w:r w:rsidR="007829C0" w:rsidRPr="00445C3D">
        <w:rPr>
          <w:rFonts w:cs="Times New Roman"/>
        </w:rPr>
        <w:t xml:space="preserve"> ληπτικο</w:t>
      </w:r>
      <w:r w:rsidR="00893BA9" w:rsidRPr="00445C3D">
        <w:rPr>
          <w:rFonts w:cs="Times New Roman"/>
        </w:rPr>
        <w:t>ν</w:t>
      </w:r>
      <w:r w:rsidR="005C0F88" w:rsidRPr="00445C3D">
        <w:rPr>
          <w:rFonts w:cs="Times New Roman" w:hint="eastAsia"/>
        </w:rPr>
        <w:t>）</w:t>
      </w:r>
      <w:r w:rsidRPr="00445C3D">
        <w:rPr>
          <w:rFonts w:cs="Times New Roman" w:hint="eastAsia"/>
        </w:rPr>
        <w:t>的人，就不能按圣经的意思来解释教会的定义为真信徒之交通。那些视圣礼为</w:t>
      </w:r>
      <w:r w:rsidRPr="00445C3D">
        <w:rPr>
          <w:rFonts w:cs="Times New Roman"/>
        </w:rPr>
        <w:t xml:space="preserve">ex opere operato </w:t>
      </w:r>
      <w:r w:rsidR="005C0F88" w:rsidRPr="00445C3D">
        <w:rPr>
          <w:rFonts w:cs="Times New Roman" w:hint="eastAsia"/>
        </w:rPr>
        <w:t>（</w:t>
      </w:r>
      <w:r w:rsidRPr="00445C3D">
        <w:rPr>
          <w:rFonts w:cs="Times New Roman" w:hint="eastAsia"/>
        </w:rPr>
        <w:t>因其实行而有功效</w:t>
      </w:r>
      <w:r w:rsidR="00512B20" w:rsidRPr="00445C3D">
        <w:rPr>
          <w:rFonts w:cs="Times New Roman" w:hint="eastAsia"/>
        </w:rPr>
        <w:t>：</w:t>
      </w:r>
      <w:r w:rsidRPr="00445C3D">
        <w:rPr>
          <w:rFonts w:cs="Times New Roman" w:hint="eastAsia"/>
        </w:rPr>
        <w:t>罗马派，偏于罗马派之抗议派</w:t>
      </w:r>
      <w:r w:rsidR="005C0F88" w:rsidRPr="00445C3D">
        <w:rPr>
          <w:rFonts w:cs="Times New Roman" w:hint="eastAsia"/>
        </w:rPr>
        <w:t>）</w:t>
      </w:r>
      <w:r w:rsidRPr="00445C3D">
        <w:rPr>
          <w:rFonts w:cs="Times New Roman" w:hint="eastAsia"/>
        </w:rPr>
        <w:t>，</w:t>
      </w:r>
      <w:r w:rsidR="00877C30" w:rsidRPr="00445C3D">
        <w:rPr>
          <w:rFonts w:cs="Times New Roman" w:hint="eastAsia"/>
        </w:rPr>
        <w:t>只能</w:t>
      </w:r>
      <w:r w:rsidRPr="00445C3D">
        <w:rPr>
          <w:rFonts w:cs="Times New Roman" w:hint="eastAsia"/>
        </w:rPr>
        <w:t>解释教会为那些藉圣灵的帮助，努力过道德生活的人的交通</w:t>
      </w:r>
      <w:r w:rsidR="000F2EE2">
        <w:rPr>
          <w:rFonts w:cs="Times New Roman" w:hint="eastAsia"/>
        </w:rPr>
        <w:t>；</w:t>
      </w:r>
      <w:r w:rsidRPr="00445C3D">
        <w:rPr>
          <w:rFonts w:cs="Times New Roman" w:hint="eastAsia"/>
        </w:rPr>
        <w:t>因为他们弃绝</w:t>
      </w:r>
      <w:r w:rsidRPr="00445C3D">
        <w:rPr>
          <w:rFonts w:cs="Times New Roman"/>
        </w:rPr>
        <w:t>sola fide</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称义，便仅剩下善行作为称义的媒介了</w:t>
      </w:r>
      <w:r w:rsidR="005C0F88" w:rsidRPr="00445C3D">
        <w:rPr>
          <w:rFonts w:cs="Times New Roman" w:hint="eastAsia"/>
        </w:rPr>
        <w:t>（</w:t>
      </w:r>
      <w:r w:rsidRPr="00445C3D">
        <w:rPr>
          <w:rFonts w:cs="Times New Roman"/>
        </w:rPr>
        <w:t>medium iustificationis</w:t>
      </w:r>
      <w:r w:rsidR="005C0F88" w:rsidRPr="00445C3D">
        <w:rPr>
          <w:rFonts w:cs="Times New Roman" w:hint="eastAsia"/>
        </w:rPr>
        <w:t>）</w:t>
      </w:r>
      <w:r w:rsidRPr="00445C3D">
        <w:rPr>
          <w:rFonts w:cs="Times New Roman" w:hint="eastAsia"/>
        </w:rPr>
        <w:t>。</w:t>
      </w:r>
      <w:r w:rsidRPr="00445C3D">
        <w:rPr>
          <w:rFonts w:cs="Times New Roman"/>
        </w:rPr>
        <w:t> </w:t>
      </w:r>
    </w:p>
    <w:p w14:paraId="754FFF65" w14:textId="3F73D249" w:rsidR="00BB75CD" w:rsidRPr="00445C3D" w:rsidRDefault="0031269B" w:rsidP="00F40F9F">
      <w:pPr>
        <w:spacing w:after="0"/>
        <w:ind w:firstLine="461"/>
        <w:rPr>
          <w:rFonts w:cs="Times New Roman"/>
        </w:rPr>
      </w:pPr>
      <w:r w:rsidRPr="00445C3D">
        <w:rPr>
          <w:rFonts w:cs="Times New Roman" w:hint="eastAsia"/>
        </w:rPr>
        <w:t>丁、唯一藉信</w:t>
      </w:r>
      <w:r w:rsidRPr="00445C3D">
        <w:rPr>
          <w:rFonts w:cs="Times New Roman"/>
        </w:rPr>
        <w:t>sola fide</w:t>
      </w:r>
      <w:r w:rsidRPr="00445C3D">
        <w:rPr>
          <w:rFonts w:cs="Times New Roman" w:hint="eastAsia"/>
        </w:rPr>
        <w:t>，这一点是根据前面所说过的。教会是真信徒的交通</w:t>
      </w:r>
      <w:r w:rsidR="000F2EE2">
        <w:rPr>
          <w:rFonts w:cs="Times New Roman" w:hint="eastAsia"/>
        </w:rPr>
        <w:t>；</w:t>
      </w:r>
      <w:r w:rsidRPr="00445C3D">
        <w:rPr>
          <w:rFonts w:cs="Times New Roman" w:hint="eastAsia"/>
        </w:rPr>
        <w:t>而真信徒只是那些</w:t>
      </w:r>
      <w:r w:rsidRPr="00445C3D">
        <w:rPr>
          <w:rFonts w:cs="Times New Roman"/>
        </w:rPr>
        <w:t>“</w:t>
      </w:r>
      <w:r w:rsidRPr="00445C3D">
        <w:rPr>
          <w:rFonts w:cs="Times New Roman" w:hint="eastAsia"/>
        </w:rPr>
        <w:t>期望藉着信本乎上帝的恩典而得救，不</w:t>
      </w:r>
      <w:r w:rsidR="0013239D" w:rsidRPr="00445C3D">
        <w:rPr>
          <w:rFonts w:cs="Times New Roman" w:hint="eastAsia"/>
        </w:rPr>
        <w:t>靠</w:t>
      </w:r>
      <w:r w:rsidRPr="00445C3D">
        <w:rPr>
          <w:rFonts w:cs="Times New Roman" w:hint="eastAsia"/>
        </w:rPr>
        <w:t>自己的行为</w:t>
      </w:r>
      <w:r w:rsidRPr="00445C3D">
        <w:rPr>
          <w:rFonts w:cs="Times New Roman"/>
        </w:rPr>
        <w:t>”</w:t>
      </w:r>
      <w:r w:rsidRPr="00445C3D">
        <w:rPr>
          <w:rFonts w:cs="Times New Roman" w:hint="eastAsia"/>
        </w:rPr>
        <w:t>的人，罗三</w:t>
      </w:r>
      <w:r w:rsidRPr="00445C3D">
        <w:rPr>
          <w:rFonts w:cs="Times New Roman"/>
        </w:rPr>
        <w:t>28</w:t>
      </w:r>
      <w:r w:rsidR="000F2EE2">
        <w:rPr>
          <w:rFonts w:cs="Times New Roman" w:hint="eastAsia"/>
        </w:rPr>
        <w:t>；</w:t>
      </w:r>
      <w:r w:rsidRPr="00445C3D">
        <w:rPr>
          <w:rFonts w:cs="Times New Roman" w:hint="eastAsia"/>
        </w:rPr>
        <w:t>四</w:t>
      </w:r>
      <w:r w:rsidRPr="00445C3D">
        <w:rPr>
          <w:rFonts w:cs="Times New Roman"/>
        </w:rPr>
        <w:t>3-</w:t>
      </w:r>
      <w:r w:rsidR="00893BA9" w:rsidRPr="00445C3D">
        <w:rPr>
          <w:rFonts w:cs="Times New Roman"/>
        </w:rPr>
        <w:t>5</w:t>
      </w:r>
      <w:r w:rsidR="00893BA9" w:rsidRPr="00445C3D">
        <w:rPr>
          <w:rFonts w:cs="Times New Roman" w:hint="eastAsia"/>
        </w:rPr>
        <w:t>。</w:t>
      </w:r>
      <w:r w:rsidRPr="00445C3D">
        <w:rPr>
          <w:rFonts w:cs="Times New Roman" w:hint="eastAsia"/>
        </w:rPr>
        <w:t>为此，一切伯拉纠者，</w:t>
      </w:r>
      <w:r w:rsidR="00B019DB" w:rsidRPr="00445C3D">
        <w:rPr>
          <w:rFonts w:cs="Times New Roman" w:hint="eastAsia"/>
        </w:rPr>
        <w:t>阿民念</w:t>
      </w:r>
      <w:r w:rsidRPr="00445C3D">
        <w:rPr>
          <w:rFonts w:cs="Times New Roman" w:hint="eastAsia"/>
        </w:rPr>
        <w:t>派和协力派</w:t>
      </w:r>
      <w:r w:rsidR="005C0F88" w:rsidRPr="00445C3D">
        <w:rPr>
          <w:rFonts w:cs="Times New Roman" w:hint="eastAsia"/>
        </w:rPr>
        <w:t>（</w:t>
      </w:r>
      <w:r w:rsidRPr="00445C3D">
        <w:rPr>
          <w:rFonts w:cs="Times New Roman"/>
        </w:rPr>
        <w:t>Pelagians</w:t>
      </w:r>
      <w:r w:rsidRPr="00445C3D">
        <w:rPr>
          <w:rFonts w:cs="Times New Roman" w:hint="eastAsia"/>
        </w:rPr>
        <w:t>，</w:t>
      </w:r>
      <w:r w:rsidRPr="00445C3D">
        <w:rPr>
          <w:rFonts w:cs="Times New Roman"/>
        </w:rPr>
        <w:t>Arminians and synergists</w:t>
      </w:r>
      <w:r w:rsidR="005C0F88" w:rsidRPr="00445C3D">
        <w:rPr>
          <w:rFonts w:cs="Times New Roman" w:hint="eastAsia"/>
        </w:rPr>
        <w:t>）</w:t>
      </w:r>
      <w:r w:rsidRPr="00445C3D">
        <w:rPr>
          <w:rFonts w:cs="Times New Roman" w:hint="eastAsia"/>
        </w:rPr>
        <w:t>乃</w:t>
      </w:r>
      <w:r w:rsidR="0061340A" w:rsidRPr="00445C3D">
        <w:rPr>
          <w:rFonts w:cs="Times New Roman" w:hint="eastAsia"/>
        </w:rPr>
        <w:t>不得不</w:t>
      </w:r>
      <w:r w:rsidRPr="00445C3D">
        <w:rPr>
          <w:rFonts w:cs="Times New Roman" w:hint="eastAsia"/>
        </w:rPr>
        <w:t>放弃他们论到行为称义的道理，</w:t>
      </w:r>
      <w:r w:rsidR="0061340A" w:rsidRPr="00445C3D">
        <w:rPr>
          <w:rFonts w:cs="Times New Roman" w:hint="eastAsia"/>
        </w:rPr>
        <w:t>不然他们只能</w:t>
      </w:r>
      <w:r w:rsidRPr="00445C3D">
        <w:rPr>
          <w:rFonts w:cs="Times New Roman" w:hint="eastAsia"/>
        </w:rPr>
        <w:t>放弃圣经对教会的释义。由基督教教义的历史，证明他</w:t>
      </w:r>
      <w:r w:rsidR="00893BA9" w:rsidRPr="00445C3D">
        <w:rPr>
          <w:rFonts w:cs="Times New Roman" w:hint="eastAsia"/>
        </w:rPr>
        <w:t>们一</w:t>
      </w:r>
      <w:r w:rsidRPr="00445C3D">
        <w:rPr>
          <w:rFonts w:cs="Times New Roman" w:hint="eastAsia"/>
        </w:rPr>
        <w:t>贯地放弃后者，如此而视教会为一切以行为寻求救赎者的集团。</w:t>
      </w:r>
      <w:r w:rsidR="005C0F88" w:rsidRPr="00445C3D">
        <w:rPr>
          <w:rFonts w:cs="Times New Roman" w:hint="eastAsia"/>
        </w:rPr>
        <w:t>（</w:t>
      </w:r>
      <w:r w:rsidR="00C4753C" w:rsidRPr="00445C3D">
        <w:rPr>
          <w:rFonts w:cs="Times New Roman" w:hint="eastAsia"/>
        </w:rPr>
        <w:t>参考</w:t>
      </w:r>
      <w:r w:rsidRPr="00445C3D">
        <w:rPr>
          <w:rFonts w:cs="Times New Roman"/>
        </w:rPr>
        <w:t>Christi. Dogmatik</w:t>
      </w:r>
      <w:r w:rsidRPr="00445C3D">
        <w:rPr>
          <w:rFonts w:cs="Times New Roman" w:hint="eastAsia"/>
        </w:rPr>
        <w:t>，</w:t>
      </w:r>
      <w:r w:rsidRPr="00445C3D">
        <w:rPr>
          <w:rFonts w:cs="Times New Roman"/>
        </w:rPr>
        <w:t xml:space="preserve"> III</w:t>
      </w:r>
      <w:r w:rsidR="00893BA9" w:rsidRPr="00445C3D">
        <w:rPr>
          <w:rFonts w:cs="Times New Roman" w:hint="eastAsia"/>
        </w:rPr>
        <w:t>，</w:t>
      </w:r>
      <w:r w:rsidR="00893BA9" w:rsidRPr="00445C3D">
        <w:rPr>
          <w:rFonts w:cs="Times New Roman"/>
        </w:rPr>
        <w:t>4</w:t>
      </w:r>
      <w:r w:rsidRPr="00445C3D">
        <w:rPr>
          <w:rFonts w:cs="Times New Roman"/>
        </w:rPr>
        <w:t>64 ff</w:t>
      </w:r>
      <w:r w:rsidR="005C0F88" w:rsidRPr="00445C3D">
        <w:rPr>
          <w:rFonts w:cs="Times New Roman" w:hint="eastAsia"/>
        </w:rPr>
        <w:t>）</w:t>
      </w:r>
      <w:r w:rsidRPr="00445C3D">
        <w:rPr>
          <w:rFonts w:cs="Times New Roman" w:hint="eastAsia"/>
        </w:rPr>
        <w:t>他们采取这种不幸的</w:t>
      </w:r>
      <w:r w:rsidR="00C4753C" w:rsidRPr="00445C3D">
        <w:rPr>
          <w:rFonts w:cs="Times New Roman" w:hint="eastAsia"/>
        </w:rPr>
        <w:t>决定</w:t>
      </w:r>
      <w:r w:rsidRPr="00445C3D">
        <w:rPr>
          <w:rFonts w:cs="Times New Roman" w:hint="eastAsia"/>
        </w:rPr>
        <w:t>，甚</w:t>
      </w:r>
      <w:r w:rsidR="00C4753C" w:rsidRPr="00445C3D">
        <w:rPr>
          <w:rFonts w:cs="Times New Roman" w:hint="eastAsia"/>
        </w:rPr>
        <w:t>为一致</w:t>
      </w:r>
      <w:r w:rsidR="000F2EE2">
        <w:rPr>
          <w:rFonts w:cs="Times New Roman" w:hint="eastAsia"/>
        </w:rPr>
        <w:t>；</w:t>
      </w:r>
      <w:r w:rsidRPr="00445C3D">
        <w:rPr>
          <w:rFonts w:cs="Times New Roman" w:hint="eastAsia"/>
        </w:rPr>
        <w:t>因为唯独固守圣经藉信称义的道</w:t>
      </w:r>
      <w:r w:rsidR="00893BA9" w:rsidRPr="00445C3D">
        <w:rPr>
          <w:rFonts w:cs="Times New Roman" w:hint="eastAsia"/>
        </w:rPr>
        <w:t>理</w:t>
      </w:r>
      <w:r w:rsidR="005C0F88" w:rsidRPr="00445C3D">
        <w:rPr>
          <w:rFonts w:cs="Times New Roman" w:hint="eastAsia"/>
        </w:rPr>
        <w:t>（</w:t>
      </w:r>
      <w:r w:rsidRPr="00445C3D">
        <w:rPr>
          <w:rFonts w:cs="Times New Roman"/>
        </w:rPr>
        <w:t>sola fide</w:t>
      </w:r>
      <w:r w:rsidR="005C0F88" w:rsidRPr="00445C3D">
        <w:rPr>
          <w:rFonts w:cs="Times New Roman" w:hint="eastAsia"/>
        </w:rPr>
        <w:t>）</w:t>
      </w:r>
      <w:r w:rsidRPr="00445C3D">
        <w:rPr>
          <w:rFonts w:cs="Times New Roman" w:hint="eastAsia"/>
        </w:rPr>
        <w:t>的人，才能</w:t>
      </w:r>
      <w:r w:rsidR="00E059A2" w:rsidRPr="00445C3D">
        <w:rPr>
          <w:rFonts w:cs="Times New Roman" w:hint="eastAsia"/>
        </w:rPr>
        <w:t>恰当地</w:t>
      </w:r>
      <w:r w:rsidRPr="00445C3D">
        <w:rPr>
          <w:rFonts w:cs="Times New Roman" w:hint="eastAsia"/>
        </w:rPr>
        <w:t>将教会</w:t>
      </w:r>
      <w:r w:rsidR="00C4753C" w:rsidRPr="00445C3D">
        <w:rPr>
          <w:rFonts w:cs="Times New Roman" w:hint="eastAsia"/>
        </w:rPr>
        <w:t>定义</w:t>
      </w:r>
      <w:r w:rsidRPr="00445C3D">
        <w:rPr>
          <w:rFonts w:cs="Times New Roman" w:hint="eastAsia"/>
        </w:rPr>
        <w:t>为信徒的交通。</w:t>
      </w:r>
    </w:p>
    <w:p w14:paraId="5161B42B" w14:textId="77777777" w:rsidR="009544E7" w:rsidRPr="00445C3D" w:rsidRDefault="009544E7" w:rsidP="00F40F9F">
      <w:pPr>
        <w:spacing w:after="0"/>
        <w:ind w:firstLine="461"/>
        <w:rPr>
          <w:rFonts w:cs="Times New Roman"/>
        </w:rPr>
      </w:pPr>
    </w:p>
    <w:p w14:paraId="05AF1412" w14:textId="7798DEB8" w:rsidR="009544E7" w:rsidRPr="00445C3D" w:rsidRDefault="0031269B" w:rsidP="00445C3D">
      <w:pPr>
        <w:pStyle w:val="3"/>
        <w:rPr>
          <w:rFonts w:cs="Times New Roman"/>
        </w:rPr>
      </w:pPr>
      <w:bookmarkStart w:id="208" w:name="_Toc220321314"/>
      <w:r w:rsidRPr="00445C3D">
        <w:rPr>
          <w:rFonts w:cs="Times New Roman" w:hint="eastAsia"/>
        </w:rPr>
        <w:t>基督教会的特性</w:t>
      </w:r>
      <w:bookmarkEnd w:id="208"/>
    </w:p>
    <w:p w14:paraId="0F11DEA4" w14:textId="62465071" w:rsidR="009544E7"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Attributa Ecclesiae</w:t>
      </w:r>
      <w:r w:rsidRPr="00445C3D">
        <w:rPr>
          <w:rFonts w:cs="Times New Roman" w:hint="eastAsia"/>
        </w:rPr>
        <w:t>）</w:t>
      </w:r>
    </w:p>
    <w:p w14:paraId="1ACDC0BF" w14:textId="3EA54230" w:rsidR="00356AB2" w:rsidRPr="00445C3D" w:rsidRDefault="0031269B" w:rsidP="00F40F9F">
      <w:pPr>
        <w:spacing w:after="0"/>
        <w:ind w:firstLine="461"/>
        <w:rPr>
          <w:rFonts w:cs="Times New Roman"/>
        </w:rPr>
      </w:pPr>
      <w:r w:rsidRPr="00445C3D">
        <w:rPr>
          <w:rFonts w:cs="Times New Roman" w:hint="eastAsia"/>
        </w:rPr>
        <w:t>正因为基督教会是一切真信徒间的交通，所以它赋有某些不容否认的性质</w:t>
      </w:r>
      <w:r w:rsidR="005C0F88" w:rsidRPr="00445C3D">
        <w:rPr>
          <w:rFonts w:cs="Times New Roman" w:hint="eastAsia"/>
        </w:rPr>
        <w:t>（</w:t>
      </w:r>
      <w:r w:rsidRPr="00445C3D">
        <w:rPr>
          <w:rFonts w:cs="Times New Roman"/>
        </w:rPr>
        <w:t>comm</w:t>
      </w:r>
      <w:r w:rsidR="00C75E6D" w:rsidRPr="00445C3D">
        <w:rPr>
          <w:rFonts w:cs="Times New Roman"/>
        </w:rPr>
        <w:t>u</w:t>
      </w:r>
      <w:r w:rsidRPr="00445C3D">
        <w:rPr>
          <w:rFonts w:cs="Times New Roman"/>
        </w:rPr>
        <w:t>nio omnium fidelium</w:t>
      </w:r>
      <w:r w:rsidR="005C0F88" w:rsidRPr="00445C3D">
        <w:rPr>
          <w:rFonts w:cs="Times New Roman" w:hint="eastAsia"/>
        </w:rPr>
        <w:t>）</w:t>
      </w:r>
      <w:r w:rsidRPr="00445C3D">
        <w:rPr>
          <w:rFonts w:cs="Times New Roman" w:hint="eastAsia"/>
        </w:rPr>
        <w:t>。我们可以将这些性质分类如下</w:t>
      </w:r>
      <w:r w:rsidR="00512B20" w:rsidRPr="00445C3D">
        <w:rPr>
          <w:rFonts w:cs="Times New Roman" w:hint="eastAsia"/>
        </w:rPr>
        <w:t>：</w:t>
      </w:r>
    </w:p>
    <w:p w14:paraId="5EAE5CC9" w14:textId="20724A10" w:rsidR="00424CC5" w:rsidRPr="00445C3D" w:rsidRDefault="0031269B" w:rsidP="00F40F9F">
      <w:pPr>
        <w:spacing w:after="0"/>
        <w:ind w:firstLine="461"/>
        <w:rPr>
          <w:rFonts w:cs="Times New Roman"/>
        </w:rPr>
      </w:pPr>
      <w:r w:rsidRPr="00445C3D">
        <w:rPr>
          <w:rFonts w:cs="Times New Roman" w:hint="eastAsia"/>
        </w:rPr>
        <w:t>甲、教会是眼所不能见的</w:t>
      </w:r>
      <w:r w:rsidR="00893BA9" w:rsidRPr="00445C3D">
        <w:rPr>
          <w:rFonts w:cs="Times New Roman" w:hint="eastAsia"/>
        </w:rPr>
        <w:t>。</w:t>
      </w:r>
      <w:r w:rsidR="005C0F88" w:rsidRPr="00445C3D">
        <w:rPr>
          <w:rFonts w:cs="Times New Roman" w:hint="eastAsia"/>
        </w:rPr>
        <w:t>（</w:t>
      </w:r>
      <w:r w:rsidRPr="00445C3D">
        <w:rPr>
          <w:rFonts w:cs="Times New Roman"/>
        </w:rPr>
        <w:t>Ecclesia est invisibilis</w:t>
      </w:r>
      <w:r w:rsidR="005C0F88" w:rsidRPr="00445C3D">
        <w:rPr>
          <w:rFonts w:cs="Times New Roman" w:hint="eastAsia"/>
        </w:rPr>
        <w:t>）</w:t>
      </w:r>
      <w:r w:rsidRPr="00445C3D">
        <w:rPr>
          <w:rFonts w:cs="Times New Roman" w:hint="eastAsia"/>
        </w:rPr>
        <w:t>这道理是由于那使人成为并且保留为教会</w:t>
      </w:r>
      <w:r w:rsidR="0062222F" w:rsidRPr="00445C3D">
        <w:rPr>
          <w:rFonts w:cs="Times New Roman" w:hint="eastAsia"/>
        </w:rPr>
        <w:t>成员</w:t>
      </w:r>
      <w:r w:rsidRPr="00445C3D">
        <w:rPr>
          <w:rFonts w:cs="Times New Roman" w:hint="eastAsia"/>
        </w:rPr>
        <w:t>所藉的媒介</w:t>
      </w:r>
      <w:r w:rsidR="0062222F" w:rsidRPr="00445C3D">
        <w:rPr>
          <w:rFonts w:cs="Times New Roman" w:hint="eastAsia"/>
        </w:rPr>
        <w:t>，即拯</w:t>
      </w:r>
      <w:r w:rsidRPr="00445C3D">
        <w:rPr>
          <w:rFonts w:cs="Times New Roman" w:hint="eastAsia"/>
        </w:rPr>
        <w:t>救人</w:t>
      </w:r>
      <w:r w:rsidR="0062222F" w:rsidRPr="00445C3D">
        <w:rPr>
          <w:rFonts w:cs="Times New Roman" w:hint="eastAsia"/>
        </w:rPr>
        <w:t>的</w:t>
      </w:r>
      <w:r w:rsidRPr="00445C3D">
        <w:rPr>
          <w:rFonts w:cs="Times New Roman" w:hint="eastAsia"/>
        </w:rPr>
        <w:t>信心</w:t>
      </w:r>
      <w:r w:rsidR="0062222F" w:rsidRPr="00445C3D">
        <w:rPr>
          <w:rFonts w:cs="Times New Roman" w:hint="eastAsia"/>
        </w:rPr>
        <w:t>，</w:t>
      </w:r>
      <w:r w:rsidRPr="00445C3D">
        <w:rPr>
          <w:rFonts w:cs="Times New Roman" w:hint="eastAsia"/>
        </w:rPr>
        <w:t>是人所不能看见的，王上八</w:t>
      </w:r>
      <w:r w:rsidRPr="00445C3D">
        <w:rPr>
          <w:rFonts w:cs="Times New Roman"/>
        </w:rPr>
        <w:t>39</w:t>
      </w:r>
      <w:r w:rsidR="000F2EE2">
        <w:rPr>
          <w:rFonts w:cs="Times New Roman" w:hint="eastAsia"/>
        </w:rPr>
        <w:t>；</w:t>
      </w:r>
      <w:r w:rsidRPr="00445C3D">
        <w:rPr>
          <w:rFonts w:cs="Times New Roman" w:hint="eastAsia"/>
        </w:rPr>
        <w:t>十九</w:t>
      </w:r>
      <w:r w:rsidRPr="00445C3D">
        <w:rPr>
          <w:rFonts w:cs="Times New Roman"/>
        </w:rPr>
        <w:t>18</w:t>
      </w:r>
      <w:r w:rsidR="000F2EE2">
        <w:rPr>
          <w:rFonts w:cs="Times New Roman" w:hint="eastAsia"/>
        </w:rPr>
        <w:t>；</w:t>
      </w:r>
      <w:r w:rsidRPr="00445C3D">
        <w:rPr>
          <w:rFonts w:cs="Times New Roman" w:hint="eastAsia"/>
        </w:rPr>
        <w:t>罗十</w:t>
      </w:r>
      <w:r w:rsidR="00893BA9" w:rsidRPr="00445C3D">
        <w:rPr>
          <w:rFonts w:cs="Times New Roman" w:hint="eastAsia"/>
        </w:rPr>
        <w:t>一</w:t>
      </w:r>
      <w:r w:rsidR="00893BA9" w:rsidRPr="00445C3D">
        <w:rPr>
          <w:rFonts w:cs="Times New Roman"/>
        </w:rPr>
        <w:t>3</w:t>
      </w:r>
      <w:r w:rsidRPr="00445C3D">
        <w:rPr>
          <w:rFonts w:cs="Times New Roman"/>
        </w:rPr>
        <w:t>-5</w:t>
      </w:r>
      <w:r w:rsidR="000F2EE2">
        <w:rPr>
          <w:rFonts w:cs="Times New Roman" w:hint="eastAsia"/>
        </w:rPr>
        <w:t>；</w:t>
      </w:r>
      <w:r w:rsidRPr="00445C3D">
        <w:rPr>
          <w:rFonts w:cs="Times New Roman" w:hint="eastAsia"/>
        </w:rPr>
        <w:t>徒一</w:t>
      </w:r>
      <w:r w:rsidRPr="00445C3D">
        <w:rPr>
          <w:rFonts w:cs="Times New Roman"/>
        </w:rPr>
        <w:t>24</w:t>
      </w:r>
      <w:r w:rsidRPr="00445C3D">
        <w:rPr>
          <w:rFonts w:cs="Times New Roman" w:hint="eastAsia"/>
        </w:rPr>
        <w:t>。教会的这种不可见性质，仅是对人而言，并非是对上帝方面而言。基督在路十七</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的话是论及人的方面，保罗在提后二</w:t>
      </w:r>
      <w:r w:rsidRPr="00445C3D">
        <w:rPr>
          <w:rFonts w:cs="Times New Roman"/>
        </w:rPr>
        <w:t>19</w:t>
      </w:r>
      <w:r w:rsidRPr="00445C3D">
        <w:rPr>
          <w:rFonts w:cs="Times New Roman" w:hint="eastAsia"/>
        </w:rPr>
        <w:t>所说的是应用于上帝方面</w:t>
      </w:r>
      <w:r w:rsidR="005C0F88" w:rsidRPr="00445C3D">
        <w:rPr>
          <w:rFonts w:cs="Times New Roman" w:hint="eastAsia"/>
        </w:rPr>
        <w:t>（</w:t>
      </w:r>
      <w:r w:rsidRPr="00445C3D">
        <w:rPr>
          <w:rFonts w:cs="Times New Roman" w:hint="eastAsia"/>
        </w:rPr>
        <w:t>参考约十</w:t>
      </w:r>
      <w:r w:rsidRPr="00445C3D">
        <w:rPr>
          <w:rFonts w:cs="Times New Roman"/>
        </w:rPr>
        <w:t>14</w:t>
      </w:r>
      <w:r w:rsidRPr="00445C3D">
        <w:rPr>
          <w:rFonts w:cs="Times New Roman" w:hint="eastAsia"/>
        </w:rPr>
        <w:t>，</w:t>
      </w:r>
      <w:r w:rsidRPr="00445C3D">
        <w:rPr>
          <w:rFonts w:cs="Times New Roman"/>
        </w:rPr>
        <w:t>27</w:t>
      </w:r>
      <w:r w:rsidRPr="00445C3D">
        <w:rPr>
          <w:rFonts w:cs="Times New Roman" w:hint="eastAsia"/>
        </w:rPr>
        <w:t>，</w:t>
      </w:r>
      <w:r w:rsidRPr="00445C3D">
        <w:rPr>
          <w:rFonts w:cs="Times New Roman"/>
        </w:rPr>
        <w:t>28</w:t>
      </w:r>
      <w:r w:rsidR="005C0F88" w:rsidRPr="00445C3D">
        <w:rPr>
          <w:rFonts w:cs="Times New Roman" w:hint="eastAsia"/>
        </w:rPr>
        <w:t>）</w:t>
      </w:r>
    </w:p>
    <w:p w14:paraId="51683B5F" w14:textId="402BFA96" w:rsidR="0031269B" w:rsidRPr="00445C3D" w:rsidRDefault="0031269B" w:rsidP="00F40F9F">
      <w:pPr>
        <w:spacing w:after="0"/>
        <w:ind w:firstLine="461"/>
        <w:rPr>
          <w:rFonts w:cs="Times New Roman"/>
        </w:rPr>
      </w:pPr>
      <w:r w:rsidRPr="00445C3D">
        <w:rPr>
          <w:rFonts w:cs="Times New Roman" w:hint="eastAsia"/>
        </w:rPr>
        <w:t>凡断言教会是完全可见</w:t>
      </w:r>
      <w:r w:rsidR="005C0F88" w:rsidRPr="00445C3D">
        <w:rPr>
          <w:rFonts w:cs="Times New Roman" w:hint="eastAsia"/>
        </w:rPr>
        <w:t>（</w:t>
      </w:r>
      <w:r w:rsidRPr="00445C3D">
        <w:rPr>
          <w:rFonts w:cs="Times New Roman" w:hint="eastAsia"/>
        </w:rPr>
        <w:t>教皇派</w:t>
      </w:r>
      <w:r w:rsidR="005C0F88" w:rsidRPr="00445C3D">
        <w:rPr>
          <w:rFonts w:cs="Times New Roman" w:hint="eastAsia"/>
        </w:rPr>
        <w:t>）</w:t>
      </w:r>
      <w:r w:rsidRPr="00445C3D">
        <w:rPr>
          <w:rFonts w:cs="Times New Roman" w:hint="eastAsia"/>
        </w:rPr>
        <w:t>，或部分可见</w:t>
      </w:r>
      <w:r w:rsidR="005C0F88" w:rsidRPr="00445C3D">
        <w:rPr>
          <w:rFonts w:cs="Times New Roman" w:hint="eastAsia"/>
        </w:rPr>
        <w:t>（</w:t>
      </w:r>
      <w:r w:rsidRPr="00445C3D">
        <w:rPr>
          <w:rFonts w:cs="Times New Roman" w:hint="eastAsia"/>
        </w:rPr>
        <w:t>现代路德会神学家</w:t>
      </w:r>
      <w:r w:rsidR="005C0F88" w:rsidRPr="00445C3D">
        <w:rPr>
          <w:rFonts w:cs="Times New Roman" w:hint="eastAsia"/>
        </w:rPr>
        <w:t>）</w:t>
      </w:r>
      <w:r w:rsidRPr="00445C3D">
        <w:rPr>
          <w:rFonts w:cs="Times New Roman" w:hint="eastAsia"/>
        </w:rPr>
        <w:t>的说法，毁灭圣经中论到教会的概念，将她由信徒</w:t>
      </w:r>
      <w:r w:rsidR="00424CC5" w:rsidRPr="00445C3D">
        <w:rPr>
          <w:rFonts w:cs="Times New Roman" w:hint="eastAsia"/>
        </w:rPr>
        <w:t>的</w:t>
      </w:r>
      <w:r w:rsidRPr="00445C3D">
        <w:rPr>
          <w:rFonts w:cs="Times New Roman" w:hint="eastAsia"/>
        </w:rPr>
        <w:t>交通，改变为</w:t>
      </w:r>
      <w:r w:rsidR="001601E9" w:rsidRPr="00445C3D">
        <w:rPr>
          <w:rFonts w:cs="Times New Roman"/>
        </w:rPr>
        <w:t>“</w:t>
      </w:r>
      <w:r w:rsidRPr="00445C3D">
        <w:rPr>
          <w:rFonts w:cs="Times New Roman" w:hint="eastAsia"/>
        </w:rPr>
        <w:t>善人恶人的外表政体</w:t>
      </w:r>
      <w:r w:rsidR="001601E9" w:rsidRPr="00445C3D">
        <w:rPr>
          <w:rFonts w:cs="Times New Roman"/>
        </w:rPr>
        <w:t>”</w:t>
      </w:r>
      <w:r w:rsidR="005C0F88" w:rsidRPr="00445C3D">
        <w:rPr>
          <w:rFonts w:cs="Times New Roman" w:hint="eastAsia"/>
        </w:rPr>
        <w:lastRenderedPageBreak/>
        <w:t>（</w:t>
      </w:r>
      <w:r w:rsidRPr="00445C3D">
        <w:rPr>
          <w:rFonts w:cs="Times New Roman"/>
        </w:rPr>
        <w:t>externa politia bonorum et malorum</w:t>
      </w:r>
      <w:r w:rsidR="000F2EE2">
        <w:rPr>
          <w:rFonts w:cs="Times New Roman" w:hint="eastAsia"/>
        </w:rPr>
        <w:t>；</w:t>
      </w:r>
      <w:r w:rsidRPr="00445C3D">
        <w:rPr>
          <w:rFonts w:cs="Times New Roman"/>
        </w:rPr>
        <w:t>aeussre Anstalt</w:t>
      </w:r>
      <w:r w:rsidR="000F2EE2">
        <w:rPr>
          <w:rFonts w:cs="Times New Roman" w:hint="eastAsia"/>
        </w:rPr>
        <w:t>；</w:t>
      </w:r>
      <w:r w:rsidRPr="00445C3D">
        <w:rPr>
          <w:rFonts w:cs="Times New Roman"/>
        </w:rPr>
        <w:t>Heilsanstalt</w:t>
      </w:r>
      <w:r w:rsidR="005C0F88" w:rsidRPr="00445C3D">
        <w:rPr>
          <w:rFonts w:cs="Times New Roman" w:hint="eastAsia"/>
        </w:rPr>
        <w:t>）</w:t>
      </w:r>
      <w:r w:rsidRPr="00445C3D">
        <w:rPr>
          <w:rFonts w:cs="Times New Roman" w:hint="eastAsia"/>
        </w:rPr>
        <w:t>，信徒在其中只或多或少地处于重要的地位。</w:t>
      </w:r>
    </w:p>
    <w:p w14:paraId="5BD1686B" w14:textId="7802EF40" w:rsidR="0031269B" w:rsidRPr="00445C3D" w:rsidRDefault="0031269B" w:rsidP="00F40F9F">
      <w:pPr>
        <w:spacing w:after="0"/>
        <w:ind w:firstLine="461"/>
        <w:rPr>
          <w:rFonts w:cs="Times New Roman"/>
        </w:rPr>
      </w:pPr>
      <w:r w:rsidRPr="00445C3D">
        <w:rPr>
          <w:rFonts w:cs="Times New Roman" w:hint="eastAsia"/>
        </w:rPr>
        <w:t>有时，现今路德会神学家谈到教会的两面</w:t>
      </w:r>
      <w:r w:rsidR="005C0F88" w:rsidRPr="00445C3D">
        <w:rPr>
          <w:rFonts w:cs="Times New Roman" w:hint="eastAsia"/>
        </w:rPr>
        <w:t>（</w:t>
      </w:r>
      <w:r w:rsidRPr="00445C3D">
        <w:rPr>
          <w:rFonts w:cs="Times New Roman"/>
        </w:rPr>
        <w:t>aspect</w:t>
      </w:r>
      <w:r w:rsidR="00E35FBF" w:rsidRPr="00445C3D">
        <w:rPr>
          <w:rFonts w:cs="Times New Roman"/>
        </w:rPr>
        <w:t>s</w:t>
      </w:r>
      <w:r w:rsidR="005C0F88" w:rsidRPr="00445C3D">
        <w:rPr>
          <w:rFonts w:cs="Times New Roman" w:hint="eastAsia"/>
        </w:rPr>
        <w:t>）</w:t>
      </w:r>
      <w:r w:rsidRPr="00445C3D">
        <w:rPr>
          <w:rFonts w:cs="Times New Roman" w:hint="eastAsia"/>
        </w:rPr>
        <w:t>，即眼所能见的</w:t>
      </w:r>
      <w:r w:rsidR="00424CC5" w:rsidRPr="00445C3D">
        <w:rPr>
          <w:rFonts w:cs="Times New Roman" w:hint="eastAsia"/>
        </w:rPr>
        <w:t>方</w:t>
      </w:r>
      <w:r w:rsidRPr="00445C3D">
        <w:rPr>
          <w:rFonts w:cs="Times New Roman" w:hint="eastAsia"/>
        </w:rPr>
        <w:t>面</w:t>
      </w:r>
      <w:r w:rsidR="00512B20" w:rsidRPr="00445C3D">
        <w:rPr>
          <w:rFonts w:cs="Times New Roman" w:hint="eastAsia"/>
        </w:rPr>
        <w:t>：</w:t>
      </w:r>
      <w:r w:rsidRPr="00445C3D">
        <w:rPr>
          <w:rFonts w:cs="Times New Roman" w:hint="eastAsia"/>
        </w:rPr>
        <w:t>道和圣礼</w:t>
      </w:r>
      <w:r w:rsidR="000F2EE2">
        <w:rPr>
          <w:rFonts w:cs="Times New Roman" w:hint="eastAsia"/>
        </w:rPr>
        <w:t>；</w:t>
      </w:r>
      <w:r w:rsidR="00E35FBF" w:rsidRPr="00445C3D">
        <w:rPr>
          <w:rFonts w:cs="Times New Roman" w:hint="eastAsia"/>
        </w:rPr>
        <w:t>和</w:t>
      </w:r>
      <w:r w:rsidRPr="00445C3D">
        <w:rPr>
          <w:rFonts w:cs="Times New Roman" w:hint="eastAsia"/>
        </w:rPr>
        <w:t>眼所不能见的</w:t>
      </w:r>
      <w:r w:rsidR="00E35FBF" w:rsidRPr="00445C3D">
        <w:rPr>
          <w:rFonts w:cs="Times New Roman" w:hint="eastAsia"/>
        </w:rPr>
        <w:t>方面</w:t>
      </w:r>
      <w:r w:rsidR="00512B20" w:rsidRPr="00445C3D">
        <w:rPr>
          <w:rFonts w:cs="Times New Roman" w:hint="eastAsia"/>
        </w:rPr>
        <w:t>：</w:t>
      </w:r>
      <w:r w:rsidRPr="00445C3D">
        <w:rPr>
          <w:rFonts w:cs="Times New Roman" w:hint="eastAsia"/>
        </w:rPr>
        <w:t>教会的真会友</w:t>
      </w:r>
      <w:r w:rsidR="00E35FBF" w:rsidRPr="00445C3D">
        <w:rPr>
          <w:rFonts w:cs="Times New Roman" w:hint="eastAsia"/>
        </w:rPr>
        <w:t>。</w:t>
      </w:r>
      <w:r w:rsidRPr="00445C3D">
        <w:rPr>
          <w:rFonts w:cs="Times New Roman" w:hint="eastAsia"/>
        </w:rPr>
        <w:t>可是，</w:t>
      </w:r>
      <w:r w:rsidR="00E35FBF" w:rsidRPr="00445C3D">
        <w:rPr>
          <w:rFonts w:cs="Times New Roman" w:hint="eastAsia"/>
        </w:rPr>
        <w:t>把</w:t>
      </w:r>
      <w:r w:rsidRPr="00445C3D">
        <w:rPr>
          <w:rFonts w:cs="Times New Roman" w:hint="eastAsia"/>
        </w:rPr>
        <w:t>教会的记号</w:t>
      </w:r>
      <w:r w:rsidR="005C0F88" w:rsidRPr="00445C3D">
        <w:rPr>
          <w:rFonts w:cs="Times New Roman" w:hint="eastAsia"/>
        </w:rPr>
        <w:t>（</w:t>
      </w:r>
      <w:r w:rsidRPr="00445C3D">
        <w:rPr>
          <w:rFonts w:cs="Times New Roman"/>
        </w:rPr>
        <w:t>notae ecclesia</w:t>
      </w:r>
      <w:r w:rsidR="005C0F88" w:rsidRPr="00445C3D">
        <w:rPr>
          <w:rFonts w:cs="Times New Roman" w:hint="eastAsia"/>
        </w:rPr>
        <w:t>）</w:t>
      </w:r>
      <w:r w:rsidRPr="00445C3D">
        <w:rPr>
          <w:rFonts w:cs="Times New Roman" w:hint="eastAsia"/>
        </w:rPr>
        <w:t>描述为教会的本质</w:t>
      </w:r>
      <w:r w:rsidR="000672A0" w:rsidRPr="00445C3D">
        <w:rPr>
          <w:rFonts w:cs="Times New Roman" w:hint="eastAsia"/>
        </w:rPr>
        <w:t>部分</w:t>
      </w:r>
      <w:r w:rsidRPr="00445C3D">
        <w:rPr>
          <w:rFonts w:cs="Times New Roman" w:hint="eastAsia"/>
        </w:rPr>
        <w:t>在逻辑上是不对的。实在说来</w:t>
      </w:r>
      <w:r w:rsidR="00512B20" w:rsidRPr="00445C3D">
        <w:rPr>
          <w:rFonts w:cs="Times New Roman" w:hint="eastAsia"/>
        </w:rPr>
        <w:t>：</w:t>
      </w:r>
      <w:r w:rsidRPr="00445C3D">
        <w:rPr>
          <w:rFonts w:cs="Times New Roman" w:hint="eastAsia"/>
        </w:rPr>
        <w:t>福音和圣礼确实是教会的真记号</w:t>
      </w:r>
      <w:r w:rsidR="000F2EE2">
        <w:rPr>
          <w:rFonts w:cs="Times New Roman" w:hint="eastAsia"/>
        </w:rPr>
        <w:t>；</w:t>
      </w:r>
      <w:r w:rsidRPr="00445C3D">
        <w:rPr>
          <w:rFonts w:cs="Times New Roman" w:hint="eastAsia"/>
        </w:rPr>
        <w:t>因为何处不使用福音和圣礼，该处就绝不会发现有教会。况且福音和圣礼也是媒介，教会藉此媒介得以设立和保存</w:t>
      </w:r>
      <w:r w:rsidR="000F2EE2">
        <w:rPr>
          <w:rFonts w:cs="Times New Roman" w:hint="eastAsia"/>
        </w:rPr>
        <w:t>；</w:t>
      </w:r>
      <w:r w:rsidRPr="00445C3D">
        <w:rPr>
          <w:rFonts w:cs="Times New Roman" w:hint="eastAsia"/>
        </w:rPr>
        <w:t>假使无施恩的媒介，即不能有信徒，赛</w:t>
      </w:r>
      <w:r w:rsidR="00C53A56" w:rsidRPr="00445C3D">
        <w:rPr>
          <w:rFonts w:cs="Times New Roman" w:hint="eastAsia"/>
        </w:rPr>
        <w:t>三十</w:t>
      </w:r>
      <w:r w:rsidRPr="00445C3D">
        <w:rPr>
          <w:rFonts w:cs="Times New Roman" w:hint="eastAsia"/>
        </w:rPr>
        <w:t>五</w:t>
      </w:r>
      <w:r w:rsidRPr="00445C3D">
        <w:rPr>
          <w:rFonts w:cs="Times New Roman"/>
        </w:rPr>
        <w:t>10</w:t>
      </w:r>
      <w:r w:rsidRPr="00445C3D">
        <w:rPr>
          <w:rFonts w:cs="Times New Roman" w:hint="eastAsia"/>
        </w:rPr>
        <w:t>下</w:t>
      </w:r>
      <w:r w:rsidR="000F2EE2">
        <w:rPr>
          <w:rFonts w:cs="Times New Roman" w:hint="eastAsia"/>
        </w:rPr>
        <w:t>；</w:t>
      </w:r>
      <w:r w:rsidRPr="00445C3D">
        <w:rPr>
          <w:rFonts w:cs="Times New Roman" w:hint="eastAsia"/>
        </w:rPr>
        <w:t>罗</w:t>
      </w:r>
      <w:r w:rsidR="00893BA9" w:rsidRPr="00445C3D">
        <w:rPr>
          <w:rFonts w:cs="Times New Roman" w:hint="eastAsia"/>
        </w:rPr>
        <w:t>十</w:t>
      </w:r>
      <w:r w:rsidR="00893BA9" w:rsidRPr="00445C3D">
        <w:rPr>
          <w:rFonts w:cs="Times New Roman"/>
        </w:rPr>
        <w:t>1</w:t>
      </w:r>
      <w:r w:rsidRPr="00445C3D">
        <w:rPr>
          <w:rFonts w:cs="Times New Roman"/>
        </w:rPr>
        <w:t>7</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。但是若称施恩具是教会本身或是教会的一</w:t>
      </w:r>
      <w:r w:rsidR="000672A0" w:rsidRPr="00445C3D">
        <w:rPr>
          <w:rFonts w:cs="Times New Roman" w:hint="eastAsia"/>
        </w:rPr>
        <w:t>部分</w:t>
      </w:r>
      <w:r w:rsidRPr="00445C3D">
        <w:rPr>
          <w:rFonts w:cs="Times New Roman" w:hint="eastAsia"/>
        </w:rPr>
        <w:t>，就是荒谬无稽之谈。</w:t>
      </w:r>
    </w:p>
    <w:p w14:paraId="111B48AE" w14:textId="4C97559A" w:rsidR="00DB0C19" w:rsidRPr="00445C3D" w:rsidRDefault="0031269B" w:rsidP="00F40F9F">
      <w:pPr>
        <w:spacing w:after="0"/>
        <w:ind w:firstLine="461"/>
        <w:rPr>
          <w:rFonts w:cs="Times New Roman"/>
        </w:rPr>
      </w:pPr>
      <w:r w:rsidRPr="00445C3D">
        <w:rPr>
          <w:rFonts w:cs="Times New Roman" w:hint="eastAsia"/>
        </w:rPr>
        <w:t>教会是信徒一体</w:t>
      </w:r>
      <w:r w:rsidR="005C0F88" w:rsidRPr="00445C3D">
        <w:rPr>
          <w:rFonts w:cs="Times New Roman" w:hint="eastAsia"/>
        </w:rPr>
        <w:t>（</w:t>
      </w:r>
      <w:r w:rsidRPr="00445C3D">
        <w:rPr>
          <w:rFonts w:cs="Times New Roman" w:hint="eastAsia"/>
        </w:rPr>
        <w:t>交通</w:t>
      </w:r>
      <w:r w:rsidR="005C0F88" w:rsidRPr="00445C3D">
        <w:rPr>
          <w:rFonts w:cs="Times New Roman" w:hint="eastAsia"/>
        </w:rPr>
        <w:t>）</w:t>
      </w:r>
      <w:r w:rsidRPr="00445C3D">
        <w:rPr>
          <w:rFonts w:cs="Times New Roman" w:hint="eastAsia"/>
        </w:rPr>
        <w:t>，</w:t>
      </w:r>
      <w:r w:rsidR="00CE7196" w:rsidRPr="00445C3D">
        <w:rPr>
          <w:rFonts w:cs="Times New Roman" w:hint="eastAsia"/>
        </w:rPr>
        <w:t>既然</w:t>
      </w:r>
      <w:r w:rsidRPr="00445C3D">
        <w:rPr>
          <w:rFonts w:cs="Times New Roman" w:hint="eastAsia"/>
        </w:rPr>
        <w:t>个人的</w:t>
      </w:r>
      <w:r w:rsidR="00CE7196" w:rsidRPr="00445C3D">
        <w:rPr>
          <w:rFonts w:cs="Times New Roman" w:hint="eastAsia"/>
        </w:rPr>
        <w:t>信心是</w:t>
      </w:r>
      <w:r w:rsidRPr="00445C3D">
        <w:rPr>
          <w:rFonts w:cs="Times New Roman" w:hint="eastAsia"/>
        </w:rPr>
        <w:t>为人的眼所不能见的，所以我们正确</w:t>
      </w:r>
      <w:r w:rsidR="00CE7196"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rPr>
        <w:t>Ecclesia est invisibilis</w:t>
      </w:r>
      <w:r w:rsidRPr="00445C3D">
        <w:rPr>
          <w:rFonts w:cs="Times New Roman" w:hint="eastAsia"/>
        </w:rPr>
        <w:t>，教会是人所不能见的。照此说来，我们须视每一位承认基督教信仰，并以基督徒的生活或行为表现出这种承认的人，便是教会的真肢体。</w:t>
      </w:r>
      <w:r w:rsidR="006F06B3" w:rsidRPr="00445C3D">
        <w:rPr>
          <w:rFonts w:cs="Times New Roman" w:hint="eastAsia"/>
        </w:rPr>
        <w:t>越过</w:t>
      </w:r>
      <w:r w:rsidRPr="00445C3D">
        <w:rPr>
          <w:rFonts w:cs="Times New Roman" w:hint="eastAsia"/>
        </w:rPr>
        <w:t>此种说法，并努力以</w:t>
      </w:r>
      <w:r w:rsidR="00E3561F" w:rsidRPr="00445C3D">
        <w:rPr>
          <w:rFonts w:cs="Times New Roman" w:hint="eastAsia"/>
        </w:rPr>
        <w:t>其他方式</w:t>
      </w:r>
      <w:r w:rsidRPr="00445C3D">
        <w:rPr>
          <w:rFonts w:cs="Times New Roman" w:hint="eastAsia"/>
        </w:rPr>
        <w:t>探查某个人是否有信心，乃是圣经所明白禁止的，林前四</w:t>
      </w:r>
      <w:r w:rsidRPr="00445C3D">
        <w:rPr>
          <w:rFonts w:cs="Times New Roman"/>
        </w:rPr>
        <w:t>5</w:t>
      </w:r>
      <w:r w:rsidR="000F2EE2">
        <w:rPr>
          <w:rFonts w:cs="Times New Roman" w:hint="eastAsia"/>
        </w:rPr>
        <w:t>；</w:t>
      </w:r>
      <w:r w:rsidRPr="00445C3D">
        <w:rPr>
          <w:rFonts w:cs="Times New Roman" w:hint="eastAsia"/>
        </w:rPr>
        <w:t>因为知道谁是属于上帝的乃是上帝的特权，提后二</w:t>
      </w:r>
      <w:r w:rsidRPr="00445C3D">
        <w:rPr>
          <w:rFonts w:cs="Times New Roman"/>
        </w:rPr>
        <w:t>19</w:t>
      </w:r>
      <w:r w:rsidR="000F2EE2">
        <w:rPr>
          <w:rFonts w:cs="Times New Roman" w:hint="eastAsia"/>
        </w:rPr>
        <w:t>；</w:t>
      </w:r>
      <w:r w:rsidRPr="00445C3D">
        <w:rPr>
          <w:rFonts w:cs="Times New Roman" w:hint="eastAsia"/>
        </w:rPr>
        <w:t>西三</w:t>
      </w:r>
      <w:r w:rsidRPr="00445C3D">
        <w:rPr>
          <w:rFonts w:cs="Times New Roman"/>
        </w:rPr>
        <w:t>3</w:t>
      </w:r>
      <w:r w:rsidR="000F2EE2">
        <w:rPr>
          <w:rFonts w:cs="Times New Roman" w:hint="eastAsia"/>
        </w:rPr>
        <w:t>；</w:t>
      </w:r>
      <w:r w:rsidRPr="00445C3D">
        <w:rPr>
          <w:rFonts w:cs="Times New Roman" w:hint="eastAsia"/>
        </w:rPr>
        <w:t>林后五</w:t>
      </w:r>
      <w:r w:rsidRPr="00445C3D">
        <w:rPr>
          <w:rFonts w:cs="Times New Roman"/>
        </w:rPr>
        <w:t>4</w:t>
      </w:r>
      <w:r w:rsidRPr="00445C3D">
        <w:rPr>
          <w:rFonts w:cs="Times New Roman" w:hint="eastAsia"/>
        </w:rPr>
        <w:t>，</w:t>
      </w:r>
      <w:r w:rsidRPr="00445C3D">
        <w:rPr>
          <w:rFonts w:cs="Times New Roman"/>
        </w:rPr>
        <w:t>5</w:t>
      </w:r>
      <w:r w:rsidRPr="00445C3D">
        <w:rPr>
          <w:rFonts w:cs="Times New Roman" w:hint="eastAsia"/>
        </w:rPr>
        <w:t>。即或我们能实际上确认出</w:t>
      </w:r>
      <w:r w:rsidR="00BD1118" w:rsidRPr="00445C3D">
        <w:rPr>
          <w:rFonts w:cs="Times New Roman" w:hint="eastAsia"/>
        </w:rPr>
        <w:t>本地</w:t>
      </w:r>
      <w:r w:rsidRPr="00445C3D">
        <w:rPr>
          <w:rFonts w:cs="Times New Roman" w:hint="eastAsia"/>
        </w:rPr>
        <w:t>教会中</w:t>
      </w:r>
      <w:r w:rsidR="00F33187" w:rsidRPr="00445C3D">
        <w:rPr>
          <w:rFonts w:cs="Times New Roman" w:hint="eastAsia"/>
        </w:rPr>
        <w:t>活泼</w:t>
      </w:r>
      <w:r w:rsidRPr="00445C3D">
        <w:rPr>
          <w:rFonts w:cs="Times New Roman" w:hint="eastAsia"/>
        </w:rPr>
        <w:t>的</w:t>
      </w:r>
      <w:r w:rsidR="00372F91" w:rsidRPr="00445C3D">
        <w:rPr>
          <w:rFonts w:cs="Times New Roman" w:hint="eastAsia"/>
        </w:rPr>
        <w:t>会友</w:t>
      </w:r>
      <w:r w:rsidRPr="00445C3D">
        <w:rPr>
          <w:rFonts w:cs="Times New Roman" w:hint="eastAsia"/>
        </w:rPr>
        <w:t>，但整个教会的圣徒一体仍是我们看不见的</w:t>
      </w:r>
      <w:r w:rsidR="000F2EE2">
        <w:rPr>
          <w:rFonts w:cs="Times New Roman" w:hint="eastAsia"/>
        </w:rPr>
        <w:t>；</w:t>
      </w:r>
      <w:r w:rsidRPr="00445C3D">
        <w:rPr>
          <w:rFonts w:cs="Times New Roman" w:hint="eastAsia"/>
        </w:rPr>
        <w:t>因为在末日的审判日，基督必显出祂在荣耀里的教会，太</w:t>
      </w:r>
      <w:r w:rsidR="00A62852" w:rsidRPr="00445C3D">
        <w:rPr>
          <w:rFonts w:cs="Times New Roman" w:hint="eastAsia"/>
        </w:rPr>
        <w:t>二十</w:t>
      </w:r>
      <w:r w:rsidRPr="00445C3D">
        <w:rPr>
          <w:rFonts w:cs="Times New Roman" w:hint="eastAsia"/>
        </w:rPr>
        <w:t>五</w:t>
      </w:r>
      <w:r w:rsidRPr="00445C3D">
        <w:rPr>
          <w:rFonts w:cs="Times New Roman"/>
        </w:rPr>
        <w:t>24</w:t>
      </w:r>
      <w:r w:rsidR="000F2EE2">
        <w:rPr>
          <w:rFonts w:cs="Times New Roman" w:hint="eastAsia"/>
        </w:rPr>
        <w:t>；</w:t>
      </w:r>
      <w:r w:rsidRPr="00445C3D">
        <w:rPr>
          <w:rFonts w:cs="Times New Roman" w:hint="eastAsia"/>
        </w:rPr>
        <w:t>西三</w:t>
      </w:r>
      <w:r w:rsidRPr="00445C3D">
        <w:rPr>
          <w:rFonts w:cs="Times New Roman"/>
        </w:rPr>
        <w:t>4</w:t>
      </w:r>
      <w:r w:rsidR="000F2EE2">
        <w:rPr>
          <w:rFonts w:cs="Times New Roman" w:hint="eastAsia"/>
        </w:rPr>
        <w:t>；</w:t>
      </w:r>
      <w:r w:rsidRPr="00445C3D">
        <w:rPr>
          <w:rFonts w:cs="Times New Roman" w:hint="eastAsia"/>
        </w:rPr>
        <w:t>约壹三</w:t>
      </w:r>
      <w:r w:rsidRPr="00445C3D">
        <w:rPr>
          <w:rFonts w:cs="Times New Roman"/>
        </w:rPr>
        <w:t>2</w:t>
      </w:r>
      <w:r w:rsidRPr="00445C3D">
        <w:rPr>
          <w:rFonts w:cs="Times New Roman" w:hint="eastAsia"/>
        </w:rPr>
        <w:t>。</w:t>
      </w:r>
    </w:p>
    <w:p w14:paraId="22E2BC50" w14:textId="129A1679" w:rsidR="00F7558A" w:rsidRPr="00445C3D" w:rsidRDefault="0031269B" w:rsidP="00F40F9F">
      <w:pPr>
        <w:spacing w:after="0"/>
        <w:ind w:firstLine="461"/>
        <w:rPr>
          <w:rFonts w:cs="Times New Roman"/>
        </w:rPr>
      </w:pPr>
      <w:r w:rsidRPr="00445C3D">
        <w:rPr>
          <w:rFonts w:cs="Times New Roman" w:hint="eastAsia"/>
        </w:rPr>
        <w:t>罗马派主张教会是</w:t>
      </w:r>
      <w:r w:rsidR="001601E9" w:rsidRPr="00445C3D">
        <w:rPr>
          <w:rFonts w:cs="Times New Roman"/>
        </w:rPr>
        <w:t>“</w:t>
      </w:r>
      <w:r w:rsidRPr="00445C3D">
        <w:rPr>
          <w:rFonts w:cs="Times New Roman" w:hint="eastAsia"/>
        </w:rPr>
        <w:t>能清晰可见，可触摸的人类集团，就像罗马人或高庐王朝</w:t>
      </w:r>
      <w:r w:rsidR="005C0F88" w:rsidRPr="00445C3D">
        <w:rPr>
          <w:rFonts w:cs="Times New Roman" w:hint="eastAsia"/>
        </w:rPr>
        <w:t>（</w:t>
      </w:r>
      <w:r w:rsidRPr="00445C3D">
        <w:rPr>
          <w:rFonts w:cs="Times New Roman"/>
        </w:rPr>
        <w:t>Gaul</w:t>
      </w:r>
      <w:r w:rsidR="005C0F88" w:rsidRPr="00445C3D">
        <w:rPr>
          <w:rFonts w:cs="Times New Roman" w:hint="eastAsia"/>
        </w:rPr>
        <w:t>）</w:t>
      </w:r>
      <w:r w:rsidRPr="00445C3D">
        <w:rPr>
          <w:rFonts w:cs="Times New Roman" w:hint="eastAsia"/>
        </w:rPr>
        <w:t>，或威尼斯共和国一样，</w:t>
      </w:r>
      <w:r w:rsidR="005C0F88" w:rsidRPr="00445C3D">
        <w:rPr>
          <w:rFonts w:cs="Times New Roman" w:hint="eastAsia"/>
        </w:rPr>
        <w:t>（</w:t>
      </w:r>
      <w:r w:rsidRPr="00445C3D">
        <w:rPr>
          <w:rFonts w:cs="Times New Roman" w:hint="eastAsia"/>
        </w:rPr>
        <w:t>伯拉尔明</w:t>
      </w:r>
      <w:r w:rsidRPr="00445C3D">
        <w:rPr>
          <w:rFonts w:cs="Times New Roman"/>
        </w:rPr>
        <w:t>Bellarmine</w:t>
      </w:r>
      <w:r w:rsidR="005C0F88" w:rsidRPr="00445C3D">
        <w:rPr>
          <w:rFonts w:cs="Times New Roman" w:hint="eastAsia"/>
        </w:rPr>
        <w:t>）</w:t>
      </w:r>
      <w:r w:rsidR="00893BA9" w:rsidRPr="00445C3D">
        <w:rPr>
          <w:rFonts w:cs="Times New Roman" w:hint="eastAsia"/>
        </w:rPr>
        <w:t>，</w:t>
      </w:r>
      <w:r w:rsidRPr="00445C3D">
        <w:rPr>
          <w:rFonts w:cs="Times New Roman" w:hint="eastAsia"/>
        </w:rPr>
        <w:t>至于由真信徒组成的眼所不能见的教会，只不过为</w:t>
      </w:r>
      <w:r w:rsidR="001601E9" w:rsidRPr="00445C3D">
        <w:rPr>
          <w:rFonts w:cs="Times New Roman"/>
        </w:rPr>
        <w:t>“</w:t>
      </w:r>
      <w:r w:rsidRPr="00445C3D">
        <w:rPr>
          <w:rFonts w:cs="Times New Roman" w:hint="eastAsia"/>
        </w:rPr>
        <w:t>柏拉图式的观念或</w:t>
      </w:r>
      <w:r w:rsidR="001601E9" w:rsidRPr="00445C3D">
        <w:rPr>
          <w:rFonts w:cs="Times New Roman"/>
        </w:rPr>
        <w:t>“</w:t>
      </w:r>
      <w:r w:rsidRPr="00445C3D">
        <w:rPr>
          <w:rFonts w:cs="Times New Roman" w:hint="eastAsia"/>
        </w:rPr>
        <w:t>心意的虚构</w:t>
      </w:r>
      <w:r w:rsidR="001601E9" w:rsidRPr="00445C3D">
        <w:rPr>
          <w:rFonts w:cs="Times New Roman"/>
        </w:rPr>
        <w:t>”</w:t>
      </w:r>
      <w:r w:rsidRPr="00445C3D">
        <w:rPr>
          <w:rFonts w:cs="Times New Roman" w:hint="eastAsia"/>
        </w:rPr>
        <w:t>而</w:t>
      </w:r>
      <w:r w:rsidR="00F7558A" w:rsidRPr="00445C3D">
        <w:rPr>
          <w:rFonts w:cs="Times New Roman" w:hint="eastAsia"/>
        </w:rPr>
        <w:t>已。</w:t>
      </w:r>
      <w:r w:rsidRPr="00445C3D">
        <w:rPr>
          <w:rFonts w:cs="Times New Roman" w:hint="eastAsia"/>
        </w:rPr>
        <w:t>我们对罗马派的谬论回答说</w:t>
      </w:r>
      <w:r w:rsidR="00512B20" w:rsidRPr="00445C3D">
        <w:rPr>
          <w:rFonts w:cs="Times New Roman" w:hint="eastAsia"/>
        </w:rPr>
        <w:t>：</w:t>
      </w:r>
      <w:r w:rsidRPr="00445C3D">
        <w:rPr>
          <w:rFonts w:cs="Times New Roman" w:hint="eastAsia"/>
        </w:rPr>
        <w:t>这种圣徒交通是非常真实的，以致上帝知道并仁爱</w:t>
      </w:r>
      <w:r w:rsidR="00F7558A" w:rsidRPr="00445C3D">
        <w:rPr>
          <w:rFonts w:cs="Times New Roman" w:hint="eastAsia"/>
        </w:rPr>
        <w:t>地</w:t>
      </w:r>
      <w:r w:rsidRPr="00445C3D">
        <w:rPr>
          <w:rFonts w:cs="Times New Roman" w:hint="eastAsia"/>
        </w:rPr>
        <w:t>承认其一切肢体均属于祂，提后二</w:t>
      </w:r>
      <w:r w:rsidRPr="00445C3D">
        <w:rPr>
          <w:rFonts w:cs="Times New Roman"/>
        </w:rPr>
        <w:t>19</w:t>
      </w:r>
      <w:r w:rsidR="000F2EE2">
        <w:rPr>
          <w:rFonts w:cs="Times New Roman" w:hint="eastAsia"/>
        </w:rPr>
        <w:t>；</w:t>
      </w:r>
      <w:r w:rsidRPr="00445C3D">
        <w:rPr>
          <w:rFonts w:cs="Times New Roman" w:hint="eastAsia"/>
        </w:rPr>
        <w:t>约十</w:t>
      </w:r>
      <w:r w:rsidRPr="00445C3D">
        <w:rPr>
          <w:rFonts w:cs="Times New Roman"/>
        </w:rPr>
        <w:t>27</w:t>
      </w:r>
      <w:r w:rsidRPr="00445C3D">
        <w:rPr>
          <w:rFonts w:cs="Times New Roman" w:hint="eastAsia"/>
        </w:rPr>
        <w:t>，</w:t>
      </w:r>
      <w:r w:rsidRPr="00445C3D">
        <w:rPr>
          <w:rFonts w:cs="Times New Roman"/>
        </w:rPr>
        <w:t>28</w:t>
      </w:r>
      <w:r w:rsidRPr="00445C3D">
        <w:rPr>
          <w:rFonts w:cs="Times New Roman" w:hint="eastAsia"/>
        </w:rPr>
        <w:t>，祂也打击阴间的权柄，保存此</w:t>
      </w:r>
      <w:r w:rsidR="00F7558A" w:rsidRPr="00445C3D">
        <w:rPr>
          <w:rFonts w:cs="Times New Roman" w:hint="eastAsia"/>
        </w:rPr>
        <w:t>教会</w:t>
      </w:r>
      <w:r w:rsidRPr="00445C3D">
        <w:rPr>
          <w:rFonts w:cs="Times New Roman" w:hint="eastAsia"/>
        </w:rPr>
        <w:t>，太十六</w:t>
      </w:r>
      <w:r w:rsidRPr="00445C3D">
        <w:rPr>
          <w:rFonts w:cs="Times New Roman"/>
        </w:rPr>
        <w:t>18</w:t>
      </w:r>
      <w:r w:rsidRPr="00445C3D">
        <w:rPr>
          <w:rFonts w:cs="Times New Roman" w:hint="eastAsia"/>
        </w:rPr>
        <w:t>，使教会成为祂的神圣命定中最关心的事，罗八</w:t>
      </w:r>
      <w:r w:rsidRPr="00445C3D">
        <w:rPr>
          <w:rFonts w:cs="Times New Roman"/>
        </w:rPr>
        <w:t>2</w:t>
      </w:r>
      <w:r w:rsidR="00893BA9" w:rsidRPr="00445C3D">
        <w:rPr>
          <w:rFonts w:cs="Times New Roman"/>
        </w:rPr>
        <w:t>8</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22-24</w:t>
      </w:r>
      <w:r w:rsidRPr="00445C3D">
        <w:rPr>
          <w:rFonts w:cs="Times New Roman" w:hint="eastAsia"/>
        </w:rPr>
        <w:t>，最后必接她到永远的荣耀里，路十二</w:t>
      </w:r>
      <w:r w:rsidRPr="00445C3D">
        <w:rPr>
          <w:rFonts w:cs="Times New Roman"/>
        </w:rPr>
        <w:t>32</w:t>
      </w:r>
      <w:r w:rsidRPr="00445C3D">
        <w:rPr>
          <w:rFonts w:cs="Times New Roman" w:hint="eastAsia"/>
        </w:rPr>
        <w:t>。</w:t>
      </w:r>
    </w:p>
    <w:p w14:paraId="632D35DF" w14:textId="3C5CD708" w:rsidR="0031269B" w:rsidRPr="00445C3D" w:rsidRDefault="0031269B" w:rsidP="00F40F9F">
      <w:pPr>
        <w:spacing w:after="0"/>
        <w:ind w:firstLine="461"/>
        <w:rPr>
          <w:rFonts w:cs="Times New Roman"/>
        </w:rPr>
      </w:pPr>
      <w:r w:rsidRPr="00445C3D">
        <w:rPr>
          <w:rFonts w:cs="Times New Roman" w:hint="eastAsia"/>
        </w:rPr>
        <w:t>又一方面罗马的教会，根本不是基督的教会，只是一种属人的组织，建立于人的诚命之上，太十五</w:t>
      </w:r>
      <w:r w:rsidRPr="00445C3D">
        <w:rPr>
          <w:rFonts w:cs="Times New Roman"/>
        </w:rPr>
        <w:t>9</w:t>
      </w:r>
      <w:r w:rsidR="00F7558A" w:rsidRPr="00445C3D">
        <w:rPr>
          <w:rFonts w:cs="Times New Roman" w:hint="eastAsia"/>
        </w:rPr>
        <w:t>，</w:t>
      </w:r>
      <w:r w:rsidRPr="00445C3D">
        <w:rPr>
          <w:rFonts w:cs="Times New Roman" w:hint="eastAsia"/>
        </w:rPr>
        <w:t>由一个欺骗者来统治，经</w:t>
      </w:r>
      <w:r w:rsidR="00317577" w:rsidRPr="00445C3D">
        <w:rPr>
          <w:rFonts w:cs="Times New Roman" w:hint="eastAsia"/>
        </w:rPr>
        <w:t>上</w:t>
      </w:r>
      <w:r w:rsidRPr="00445C3D">
        <w:rPr>
          <w:rFonts w:cs="Times New Roman" w:hint="eastAsia"/>
        </w:rPr>
        <w:t>称该人为敌基督者与沉沦之子，帖后二</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w:t>
      </w:r>
      <w:r w:rsidR="00AF675F" w:rsidRPr="00445C3D">
        <w:rPr>
          <w:rFonts w:cs="Times New Roman" w:hint="eastAsia"/>
        </w:rPr>
        <w:t>因此</w:t>
      </w:r>
      <w:r w:rsidRPr="00445C3D">
        <w:rPr>
          <w:rFonts w:cs="Times New Roman" w:hint="eastAsia"/>
        </w:rPr>
        <w:t>，她实在是在</w:t>
      </w:r>
      <w:r w:rsidR="00317577" w:rsidRPr="00445C3D">
        <w:rPr>
          <w:rFonts w:cs="Times New Roman" w:hint="eastAsia"/>
        </w:rPr>
        <w:t>在</w:t>
      </w:r>
      <w:r w:rsidRPr="00445C3D">
        <w:rPr>
          <w:rFonts w:cs="Times New Roman" w:hint="eastAsia"/>
        </w:rPr>
        <w:t>真教会之外</w:t>
      </w:r>
      <w:r w:rsidR="005C0F88" w:rsidRPr="00445C3D">
        <w:rPr>
          <w:rFonts w:cs="Times New Roman" w:hint="eastAsia"/>
        </w:rPr>
        <w:t>（</w:t>
      </w:r>
      <w:r w:rsidRPr="00445C3D">
        <w:rPr>
          <w:rFonts w:cs="Times New Roman"/>
        </w:rPr>
        <w:t>extra ecclesiam</w:t>
      </w:r>
      <w:r w:rsidR="005C0F88" w:rsidRPr="00445C3D">
        <w:rPr>
          <w:rFonts w:cs="Times New Roman" w:hint="eastAsia"/>
        </w:rPr>
        <w:t>）</w:t>
      </w:r>
      <w:r w:rsidRPr="00445C3D">
        <w:rPr>
          <w:rFonts w:cs="Times New Roman" w:hint="eastAsia"/>
        </w:rPr>
        <w:t>，不论是今世的，</w:t>
      </w:r>
      <w:r w:rsidR="00893BA9" w:rsidRPr="00445C3D">
        <w:rPr>
          <w:rFonts w:cs="Times New Roman" w:hint="eastAsia"/>
        </w:rPr>
        <w:t>加五</w:t>
      </w:r>
      <w:r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10</w:t>
      </w:r>
      <w:r w:rsidRPr="00445C3D">
        <w:rPr>
          <w:rFonts w:cs="Times New Roman" w:hint="eastAsia"/>
        </w:rPr>
        <w:t>，还是来世的，加四</w:t>
      </w:r>
      <w:r w:rsidRPr="00445C3D">
        <w:rPr>
          <w:rFonts w:cs="Times New Roman"/>
        </w:rPr>
        <w:t>3</w:t>
      </w:r>
      <w:r w:rsidRPr="00445C3D">
        <w:rPr>
          <w:rFonts w:cs="Times New Roman" w:hint="eastAsia"/>
        </w:rPr>
        <w:t>。</w:t>
      </w:r>
    </w:p>
    <w:p w14:paraId="271A9B2C" w14:textId="0CB6F709" w:rsidR="0031269B" w:rsidRPr="00445C3D" w:rsidRDefault="0031269B" w:rsidP="00F40F9F">
      <w:pPr>
        <w:spacing w:after="0"/>
        <w:ind w:firstLine="461"/>
        <w:rPr>
          <w:rFonts w:cs="Times New Roman"/>
        </w:rPr>
      </w:pPr>
      <w:r w:rsidRPr="00445C3D">
        <w:rPr>
          <w:rFonts w:cs="Times New Roman" w:hint="eastAsia"/>
        </w:rPr>
        <w:t>乙、教会合一。</w:t>
      </w:r>
      <w:r w:rsidR="005C0F88" w:rsidRPr="00445C3D">
        <w:rPr>
          <w:rFonts w:cs="Times New Roman" w:hint="eastAsia"/>
        </w:rPr>
        <w:t>（</w:t>
      </w:r>
      <w:r w:rsidRPr="00445C3D">
        <w:rPr>
          <w:rFonts w:cs="Times New Roman"/>
        </w:rPr>
        <w:t>Ecclesiam una est.</w:t>
      </w:r>
      <w:r w:rsidR="005C0F88" w:rsidRPr="00445C3D">
        <w:rPr>
          <w:rFonts w:cs="Times New Roman" w:hint="eastAsia"/>
        </w:rPr>
        <w:t>）</w:t>
      </w:r>
      <w:r w:rsidRPr="00445C3D">
        <w:rPr>
          <w:rFonts w:cs="Times New Roman" w:hint="eastAsia"/>
        </w:rPr>
        <w:t>基督明白地教导基督教的合一</w:t>
      </w:r>
      <w:r w:rsidR="005C0F88" w:rsidRPr="00445C3D">
        <w:rPr>
          <w:rFonts w:cs="Times New Roman" w:hint="eastAsia"/>
        </w:rPr>
        <w:t>（</w:t>
      </w:r>
      <w:r w:rsidRPr="00445C3D">
        <w:rPr>
          <w:rFonts w:cs="Times New Roman"/>
        </w:rPr>
        <w:t>unity</w:t>
      </w:r>
      <w:r w:rsidR="005C0F88" w:rsidRPr="00445C3D">
        <w:rPr>
          <w:rFonts w:cs="Times New Roman" w:hint="eastAsia"/>
        </w:rPr>
        <w:t>）</w:t>
      </w:r>
      <w:r w:rsidRPr="00445C3D">
        <w:rPr>
          <w:rFonts w:cs="Times New Roman" w:hint="eastAsia"/>
        </w:rPr>
        <w:t>，约</w:t>
      </w:r>
      <w:r w:rsidR="00787B1B" w:rsidRPr="00445C3D">
        <w:rPr>
          <w:rFonts w:cs="Times New Roman" w:hint="eastAsia"/>
        </w:rPr>
        <w:t>十，十六</w:t>
      </w:r>
      <w:r w:rsidR="000F2EE2">
        <w:rPr>
          <w:rFonts w:cs="Times New Roman" w:hint="eastAsia"/>
        </w:rPr>
        <w:t>；</w:t>
      </w:r>
      <w:r w:rsidRPr="00445C3D">
        <w:rPr>
          <w:rFonts w:cs="Times New Roman" w:hint="eastAsia"/>
        </w:rPr>
        <w:t>这合一是基于全教会的信仰合一，相信一位救主，弗四</w:t>
      </w:r>
      <w:r w:rsidRPr="00445C3D">
        <w:rPr>
          <w:rFonts w:cs="Times New Roman"/>
        </w:rPr>
        <w:t>3</w:t>
      </w:r>
      <w:r w:rsidR="00787B1B" w:rsidRPr="00445C3D">
        <w:rPr>
          <w:rFonts w:cs="Times New Roman"/>
        </w:rPr>
        <w:t>-</w:t>
      </w:r>
      <w:r w:rsidRPr="00445C3D">
        <w:rPr>
          <w:rFonts w:cs="Times New Roman"/>
        </w:rPr>
        <w:t>6</w:t>
      </w:r>
      <w:r w:rsidR="000F2EE2">
        <w:rPr>
          <w:rFonts w:cs="Times New Roman" w:hint="eastAsia"/>
        </w:rPr>
        <w:t>；</w:t>
      </w:r>
      <w:r w:rsidRPr="00445C3D">
        <w:rPr>
          <w:rFonts w:cs="Times New Roman" w:hint="eastAsia"/>
        </w:rPr>
        <w:t>既然教会是信徒的交通，所以她只由那些</w:t>
      </w:r>
      <w:r w:rsidRPr="00445C3D">
        <w:rPr>
          <w:rFonts w:cs="Times New Roman"/>
        </w:rPr>
        <w:t>“</w:t>
      </w:r>
      <w:r w:rsidRPr="00445C3D">
        <w:rPr>
          <w:rFonts w:cs="Times New Roman" w:hint="eastAsia"/>
        </w:rPr>
        <w:t>相信自己为丧失受咒诅的，罗三</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，惟有本乎恩典，藉信基督替他们赎罪而得救，罗三</w:t>
      </w:r>
      <w:r w:rsidRPr="00445C3D">
        <w:rPr>
          <w:rFonts w:cs="Times New Roman"/>
        </w:rPr>
        <w:t>28</w:t>
      </w:r>
      <w:r w:rsidR="00A47DA8" w:rsidRPr="00445C3D">
        <w:rPr>
          <w:rFonts w:cs="Times New Roman" w:hint="eastAsia"/>
        </w:rPr>
        <w:t>，</w:t>
      </w:r>
      <w:r w:rsidRPr="00445C3D">
        <w:rPr>
          <w:rFonts w:cs="Times New Roman" w:hint="eastAsia"/>
        </w:rPr>
        <w:t>这样的人所组成。凡不承认此种基督教信仰的，就不是教会的肢体，而是处于教会之外，约壹二</w:t>
      </w:r>
      <w:r w:rsidRPr="00445C3D">
        <w:rPr>
          <w:rFonts w:cs="Times New Roman"/>
        </w:rPr>
        <w:t>23</w:t>
      </w:r>
      <w:r w:rsidR="000F2EE2">
        <w:rPr>
          <w:rFonts w:cs="Times New Roman" w:hint="eastAsia"/>
        </w:rPr>
        <w:t>；</w:t>
      </w:r>
      <w:r w:rsidRPr="00445C3D">
        <w:rPr>
          <w:rFonts w:cs="Times New Roman" w:hint="eastAsia"/>
        </w:rPr>
        <w:t>加五</w:t>
      </w:r>
      <w:r w:rsidRPr="00445C3D">
        <w:rPr>
          <w:rFonts w:cs="Times New Roman"/>
        </w:rPr>
        <w:t>4</w:t>
      </w:r>
      <w:r w:rsidR="000F2EE2">
        <w:rPr>
          <w:rFonts w:cs="Times New Roman" w:hint="eastAsia"/>
        </w:rPr>
        <w:t>；</w:t>
      </w:r>
      <w:r w:rsidRPr="00445C3D">
        <w:rPr>
          <w:rFonts w:cs="Times New Roman" w:hint="eastAsia"/>
        </w:rPr>
        <w:t>三</w:t>
      </w:r>
      <w:r w:rsidRPr="00445C3D">
        <w:rPr>
          <w:rFonts w:cs="Times New Roman"/>
        </w:rPr>
        <w:t>10</w:t>
      </w:r>
      <w:r w:rsidRPr="00445C3D">
        <w:rPr>
          <w:rFonts w:cs="Times New Roman" w:hint="eastAsia"/>
        </w:rPr>
        <w:t>。圣保罗对教会的真</w:t>
      </w:r>
      <w:r w:rsidR="00372F91" w:rsidRPr="00445C3D">
        <w:rPr>
          <w:rFonts w:cs="Times New Roman" w:hint="eastAsia"/>
        </w:rPr>
        <w:t>会友</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你们在基督耶稣里，都成为一了，</w:t>
      </w:r>
      <w:r w:rsidR="001601E9" w:rsidRPr="00445C3D">
        <w:rPr>
          <w:rFonts w:cs="Times New Roman"/>
        </w:rPr>
        <w:t>”</w:t>
      </w:r>
      <w:r w:rsidRPr="00445C3D">
        <w:rPr>
          <w:rFonts w:cs="Times New Roman" w:hint="eastAsia"/>
        </w:rPr>
        <w:t>加</w:t>
      </w:r>
      <w:r w:rsidR="00893BA9" w:rsidRPr="00445C3D">
        <w:rPr>
          <w:rFonts w:cs="Times New Roman" w:hint="eastAsia"/>
        </w:rPr>
        <w:t>三</w:t>
      </w:r>
      <w:r w:rsidR="00893BA9" w:rsidRPr="00445C3D">
        <w:rPr>
          <w:rFonts w:cs="Times New Roman"/>
        </w:rPr>
        <w:t>2</w:t>
      </w:r>
      <w:r w:rsidRPr="00445C3D">
        <w:rPr>
          <w:rFonts w:cs="Times New Roman"/>
        </w:rPr>
        <w:t>8</w:t>
      </w:r>
      <w:r w:rsidRPr="00445C3D">
        <w:rPr>
          <w:rFonts w:cs="Times New Roman" w:hint="eastAsia"/>
        </w:rPr>
        <w:t>，所以我们教义学家所述</w:t>
      </w:r>
      <w:r w:rsidR="00512B20" w:rsidRPr="00445C3D">
        <w:rPr>
          <w:rFonts w:cs="Times New Roman" w:hint="eastAsia"/>
        </w:rPr>
        <w:t>：</w:t>
      </w:r>
      <w:r w:rsidRPr="00445C3D">
        <w:rPr>
          <w:rFonts w:cs="Times New Roman"/>
        </w:rPr>
        <w:t>Omnes Christiani de evangelio consentiunt</w:t>
      </w:r>
      <w:r w:rsidR="005C0F88" w:rsidRPr="00445C3D">
        <w:rPr>
          <w:rFonts w:cs="Times New Roman" w:hint="eastAsia"/>
        </w:rPr>
        <w:t>（</w:t>
      </w:r>
      <w:r w:rsidRPr="00445C3D">
        <w:rPr>
          <w:rFonts w:cs="Times New Roman" w:hint="eastAsia"/>
        </w:rPr>
        <w:t>众基督徒由于福音而合一</w:t>
      </w:r>
      <w:r w:rsidR="005C0F88" w:rsidRPr="00445C3D">
        <w:rPr>
          <w:rFonts w:cs="Times New Roman" w:hint="eastAsia"/>
        </w:rPr>
        <w:t>）</w:t>
      </w:r>
      <w:r w:rsidRPr="00445C3D">
        <w:rPr>
          <w:rFonts w:cs="Times New Roman" w:hint="eastAsia"/>
        </w:rPr>
        <w:t>确实是真实的。</w:t>
      </w:r>
    </w:p>
    <w:p w14:paraId="50A2F857" w14:textId="5D3CE57F" w:rsidR="0031269B" w:rsidRPr="00445C3D" w:rsidRDefault="0031269B" w:rsidP="00F40F9F">
      <w:pPr>
        <w:spacing w:after="0"/>
        <w:ind w:firstLine="461"/>
        <w:rPr>
          <w:rFonts w:cs="Times New Roman"/>
        </w:rPr>
      </w:pPr>
      <w:r w:rsidRPr="00445C3D">
        <w:rPr>
          <w:rFonts w:cs="Times New Roman" w:hint="eastAsia"/>
        </w:rPr>
        <w:t>丙、教会是圣洁的。</w:t>
      </w:r>
      <w:r w:rsidR="005C0F88" w:rsidRPr="00445C3D">
        <w:rPr>
          <w:rFonts w:cs="Times New Roman" w:hint="eastAsia"/>
        </w:rPr>
        <w:t>（</w:t>
      </w:r>
      <w:r w:rsidRPr="00445C3D">
        <w:rPr>
          <w:rFonts w:cs="Times New Roman"/>
        </w:rPr>
        <w:t>Ecclesia sancta est.</w:t>
      </w:r>
      <w:r w:rsidR="005C0F88" w:rsidRPr="00445C3D">
        <w:rPr>
          <w:rFonts w:cs="Times New Roman" w:hint="eastAsia"/>
        </w:rPr>
        <w:t>）</w:t>
      </w:r>
      <w:r w:rsidRPr="00445C3D">
        <w:rPr>
          <w:rFonts w:cs="Times New Roman" w:hint="eastAsia"/>
        </w:rPr>
        <w:t>这是实在的</w:t>
      </w:r>
      <w:r w:rsidR="00512B20" w:rsidRPr="00445C3D">
        <w:rPr>
          <w:rFonts w:cs="Times New Roman" w:hint="eastAsia"/>
        </w:rPr>
        <w:t>：</w:t>
      </w:r>
      <w:r w:rsidRPr="00445C3D">
        <w:rPr>
          <w:rFonts w:cs="Times New Roman"/>
        </w:rPr>
        <w:t>1.</w:t>
      </w:r>
      <w:r w:rsidRPr="00445C3D">
        <w:rPr>
          <w:rFonts w:cs="Times New Roman" w:hint="eastAsia"/>
        </w:rPr>
        <w:t>因为信徒藉着信有了基督完全的义</w:t>
      </w:r>
      <w:r w:rsidR="005C0F88" w:rsidRPr="00445C3D">
        <w:rPr>
          <w:rFonts w:cs="Times New Roman" w:hint="eastAsia"/>
        </w:rPr>
        <w:t>（</w:t>
      </w:r>
      <w:r w:rsidRPr="00445C3D">
        <w:rPr>
          <w:rFonts w:cs="Times New Roman"/>
        </w:rPr>
        <w:t>iustitia fide imputata</w:t>
      </w:r>
      <w:r w:rsidRPr="00445C3D">
        <w:rPr>
          <w:rFonts w:cs="Times New Roman" w:hint="eastAsia"/>
        </w:rPr>
        <w:t>腓三</w:t>
      </w:r>
      <w:r w:rsidRPr="00445C3D">
        <w:rPr>
          <w:rFonts w:cs="Times New Roman"/>
        </w:rPr>
        <w:t>8</w:t>
      </w:r>
      <w:r w:rsidRPr="00445C3D">
        <w:rPr>
          <w:rFonts w:cs="Times New Roman" w:hint="eastAsia"/>
        </w:rPr>
        <w:t>，</w:t>
      </w:r>
      <w:r w:rsidRPr="00445C3D">
        <w:rPr>
          <w:rFonts w:cs="Times New Roman"/>
        </w:rPr>
        <w:t>9</w:t>
      </w:r>
      <w:r w:rsidR="005C0F88" w:rsidRPr="00445C3D">
        <w:rPr>
          <w:rFonts w:cs="Times New Roman" w:hint="eastAsia"/>
        </w:rPr>
        <w:t>）</w:t>
      </w:r>
      <w:r w:rsidR="000F2EE2">
        <w:rPr>
          <w:rFonts w:cs="Times New Roman" w:hint="eastAsia"/>
        </w:rPr>
        <w:t>；</w:t>
      </w:r>
      <w:r w:rsidRPr="00445C3D">
        <w:rPr>
          <w:rFonts w:cs="Times New Roman"/>
        </w:rPr>
        <w:t>2.</w:t>
      </w:r>
      <w:r w:rsidRPr="00445C3D">
        <w:rPr>
          <w:rFonts w:cs="Times New Roman" w:hint="eastAsia"/>
        </w:rPr>
        <w:t>因为藉着信而产生圣洁的行为</w:t>
      </w:r>
      <w:r w:rsidR="005C0F88" w:rsidRPr="00445C3D">
        <w:rPr>
          <w:rFonts w:cs="Times New Roman" w:hint="eastAsia"/>
        </w:rPr>
        <w:t>（</w:t>
      </w:r>
      <w:r w:rsidRPr="00445C3D">
        <w:rPr>
          <w:rFonts w:cs="Times New Roman"/>
        </w:rPr>
        <w:t>iustitia vitae</w:t>
      </w:r>
      <w:r w:rsidRPr="00445C3D">
        <w:rPr>
          <w:rFonts w:cs="Times New Roman" w:hint="eastAsia"/>
        </w:rPr>
        <w:t>仁义的生活</w:t>
      </w:r>
      <w:r w:rsidR="005C0F88" w:rsidRPr="00445C3D">
        <w:rPr>
          <w:rFonts w:cs="Times New Roman" w:hint="eastAsia"/>
        </w:rPr>
        <w:t>）</w:t>
      </w:r>
      <w:r w:rsidRPr="00445C3D">
        <w:rPr>
          <w:rFonts w:cs="Times New Roman" w:hint="eastAsia"/>
        </w:rPr>
        <w:t>，罗六</w:t>
      </w:r>
      <w:r w:rsidRPr="00445C3D">
        <w:rPr>
          <w:rFonts w:cs="Times New Roman"/>
        </w:rPr>
        <w:t>14</w:t>
      </w:r>
      <w:r w:rsidRPr="00445C3D">
        <w:rPr>
          <w:rFonts w:cs="Times New Roman" w:hint="eastAsia"/>
        </w:rPr>
        <w:t>。信徒按照那归与他们的义，在上帝眼中是完全的</w:t>
      </w:r>
      <w:r w:rsidR="000F2EE2">
        <w:rPr>
          <w:rFonts w:cs="Times New Roman" w:hint="eastAsia"/>
        </w:rPr>
        <w:t>；</w:t>
      </w:r>
      <w:r w:rsidRPr="00445C3D">
        <w:rPr>
          <w:rFonts w:cs="Times New Roman" w:hint="eastAsia"/>
        </w:rPr>
        <w:t>按照他们</w:t>
      </w:r>
      <w:r w:rsidRPr="00445C3D">
        <w:rPr>
          <w:rFonts w:cs="Times New Roman"/>
        </w:rPr>
        <w:t xml:space="preserve">iustitia vitae </w:t>
      </w:r>
      <w:r w:rsidR="005C0F88" w:rsidRPr="00445C3D">
        <w:rPr>
          <w:rFonts w:cs="Times New Roman" w:hint="eastAsia"/>
        </w:rPr>
        <w:t>（</w:t>
      </w:r>
      <w:r w:rsidRPr="00445C3D">
        <w:rPr>
          <w:rFonts w:cs="Times New Roman" w:hint="eastAsia"/>
        </w:rPr>
        <w:t>仁义的生活</w:t>
      </w:r>
      <w:r w:rsidR="005C0F88" w:rsidRPr="00445C3D">
        <w:rPr>
          <w:rFonts w:cs="Times New Roman" w:hint="eastAsia"/>
        </w:rPr>
        <w:t>）</w:t>
      </w:r>
      <w:r w:rsidRPr="00445C3D">
        <w:rPr>
          <w:rFonts w:cs="Times New Roman" w:hint="eastAsia"/>
        </w:rPr>
        <w:t>，他们毕生仍是不完全的</w:t>
      </w:r>
      <w:r w:rsidR="005C0F88" w:rsidRPr="00445C3D">
        <w:rPr>
          <w:rFonts w:cs="Times New Roman" w:hint="eastAsia"/>
        </w:rPr>
        <w:t>（</w:t>
      </w:r>
      <w:r w:rsidRPr="00445C3D">
        <w:rPr>
          <w:rFonts w:cs="Times New Roman"/>
        </w:rPr>
        <w:t>iustitia inchoata</w:t>
      </w:r>
      <w:r w:rsidR="00334F6A" w:rsidRPr="00445C3D">
        <w:rPr>
          <w:rFonts w:cs="Times New Roman" w:hint="eastAsia"/>
        </w:rPr>
        <w:t>，</w:t>
      </w:r>
      <w:r w:rsidRPr="00445C3D">
        <w:rPr>
          <w:rFonts w:cs="Times New Roman"/>
        </w:rPr>
        <w:t>imperfecta</w:t>
      </w:r>
      <w:r w:rsidRPr="00445C3D">
        <w:rPr>
          <w:rFonts w:cs="Times New Roman" w:hint="eastAsia"/>
        </w:rPr>
        <w:t>未成就而不完全的义</w:t>
      </w:r>
      <w:r w:rsidR="005C0F88" w:rsidRPr="00445C3D">
        <w:rPr>
          <w:rFonts w:cs="Times New Roman" w:hint="eastAsia"/>
        </w:rPr>
        <w:t>）</w:t>
      </w:r>
      <w:r w:rsidRPr="00445C3D">
        <w:rPr>
          <w:rFonts w:cs="Times New Roman" w:hint="eastAsia"/>
        </w:rPr>
        <w:t>，腓三</w:t>
      </w:r>
      <w:r w:rsidRPr="00445C3D">
        <w:rPr>
          <w:rFonts w:cs="Times New Roman"/>
        </w:rPr>
        <w:t>12-16</w:t>
      </w:r>
      <w:r w:rsidRPr="00445C3D">
        <w:rPr>
          <w:rFonts w:cs="Times New Roman" w:hint="eastAsia"/>
        </w:rPr>
        <w:t>。</w:t>
      </w:r>
    </w:p>
    <w:p w14:paraId="77FE6B26" w14:textId="7618EE9F" w:rsidR="0031269B" w:rsidRPr="00445C3D" w:rsidRDefault="0031269B" w:rsidP="00F40F9F">
      <w:pPr>
        <w:spacing w:after="0"/>
        <w:ind w:firstLine="461"/>
        <w:rPr>
          <w:rFonts w:cs="Times New Roman"/>
        </w:rPr>
      </w:pPr>
      <w:r w:rsidRPr="00445C3D">
        <w:rPr>
          <w:rFonts w:cs="Times New Roman" w:hint="eastAsia"/>
        </w:rPr>
        <w:lastRenderedPageBreak/>
        <w:t>丁、教会是</w:t>
      </w:r>
      <w:r w:rsidR="00334F6A" w:rsidRPr="00445C3D">
        <w:rPr>
          <w:rFonts w:cs="Times New Roman" w:hint="eastAsia"/>
        </w:rPr>
        <w:t>普世</w:t>
      </w:r>
      <w:r w:rsidRPr="00445C3D">
        <w:rPr>
          <w:rFonts w:cs="Times New Roman" w:hint="eastAsia"/>
        </w:rPr>
        <w:t>的，或</w:t>
      </w:r>
      <w:r w:rsidR="000A071F" w:rsidRPr="00445C3D">
        <w:rPr>
          <w:rFonts w:cs="Times New Roman" w:hint="eastAsia"/>
        </w:rPr>
        <w:t>大公</w:t>
      </w:r>
      <w:r w:rsidRPr="00445C3D">
        <w:rPr>
          <w:rFonts w:cs="Times New Roman" w:hint="eastAsia"/>
        </w:rPr>
        <w:t>的。</w:t>
      </w:r>
      <w:r w:rsidR="005C0F88" w:rsidRPr="00445C3D">
        <w:rPr>
          <w:rFonts w:cs="Times New Roman" w:hint="eastAsia"/>
        </w:rPr>
        <w:t>（</w:t>
      </w:r>
      <w:r w:rsidRPr="00445C3D">
        <w:rPr>
          <w:rFonts w:cs="Times New Roman"/>
        </w:rPr>
        <w:t>Ecclesia est unversalis siva catholica.</w:t>
      </w:r>
      <w:r w:rsidR="005C0F88" w:rsidRPr="00445C3D">
        <w:rPr>
          <w:rFonts w:cs="Times New Roman" w:hint="eastAsia"/>
        </w:rPr>
        <w:t>）</w:t>
      </w:r>
      <w:r w:rsidRPr="00445C3D">
        <w:rPr>
          <w:rFonts w:cs="Times New Roman" w:hint="eastAsia"/>
        </w:rPr>
        <w:t>这是真的</w:t>
      </w:r>
      <w:r w:rsidR="000F2EE2">
        <w:rPr>
          <w:rFonts w:cs="Times New Roman" w:hint="eastAsia"/>
        </w:rPr>
        <w:t>；</w:t>
      </w:r>
      <w:r w:rsidRPr="00445C3D">
        <w:rPr>
          <w:rFonts w:cs="Times New Roman" w:hint="eastAsia"/>
        </w:rPr>
        <w:t>因为教会包括了每一时代每一地区的真信徒，徒十</w:t>
      </w:r>
      <w:r w:rsidRPr="00445C3D">
        <w:rPr>
          <w:rFonts w:cs="Times New Roman"/>
        </w:rPr>
        <w:t>43</w:t>
      </w:r>
      <w:r w:rsidR="000F2EE2">
        <w:rPr>
          <w:rFonts w:cs="Times New Roman" w:hint="eastAsia"/>
        </w:rPr>
        <w:t>；</w:t>
      </w:r>
      <w:r w:rsidRPr="00445C3D">
        <w:rPr>
          <w:rFonts w:cs="Times New Roman" w:hint="eastAsia"/>
        </w:rPr>
        <w:t>约八</w:t>
      </w:r>
      <w:r w:rsidRPr="00445C3D">
        <w:rPr>
          <w:rFonts w:cs="Times New Roman"/>
        </w:rPr>
        <w:t>56</w:t>
      </w:r>
      <w:r w:rsidR="000F2EE2">
        <w:rPr>
          <w:rFonts w:cs="Times New Roman" w:hint="eastAsia"/>
        </w:rPr>
        <w:t>；</w:t>
      </w:r>
      <w:r w:rsidRPr="00445C3D">
        <w:rPr>
          <w:rFonts w:cs="Times New Roman" w:hint="eastAsia"/>
        </w:rPr>
        <w:t>罗四</w:t>
      </w:r>
      <w:r w:rsidR="000F2EE2">
        <w:rPr>
          <w:rFonts w:cs="Times New Roman" w:hint="eastAsia"/>
        </w:rPr>
        <w:t>；</w:t>
      </w:r>
      <w:r w:rsidRPr="00445C3D">
        <w:rPr>
          <w:rFonts w:cs="Times New Roman" w:hint="eastAsia"/>
        </w:rPr>
        <w:t>加三</w:t>
      </w:r>
      <w:r w:rsidRPr="00445C3D">
        <w:rPr>
          <w:rFonts w:cs="Times New Roman"/>
        </w:rPr>
        <w:t>6</w:t>
      </w:r>
      <w:r w:rsidRPr="00445C3D">
        <w:rPr>
          <w:rFonts w:cs="Times New Roman" w:hint="eastAsia"/>
        </w:rPr>
        <w:t>下。甚至旧约时代的上帝圣徒也是圣徒，只因他们也相信所应许的世人救主基督耶稣，罗三</w:t>
      </w:r>
      <w:r w:rsidRPr="00445C3D">
        <w:rPr>
          <w:rFonts w:cs="Times New Roman"/>
        </w:rPr>
        <w:t>2</w:t>
      </w:r>
      <w:r w:rsidR="00B705BF" w:rsidRPr="00445C3D">
        <w:rPr>
          <w:rFonts w:cs="Times New Roman"/>
        </w:rPr>
        <w:t>1</w:t>
      </w:r>
      <w:r w:rsidRPr="00445C3D">
        <w:rPr>
          <w:rFonts w:cs="Times New Roman" w:hint="eastAsia"/>
        </w:rPr>
        <w:t>，</w:t>
      </w:r>
      <w:r w:rsidRPr="00445C3D">
        <w:rPr>
          <w:rFonts w:cs="Times New Roman"/>
        </w:rPr>
        <w:t>22</w:t>
      </w:r>
      <w:r w:rsidR="000F2EE2">
        <w:rPr>
          <w:rFonts w:cs="Times New Roman" w:hint="eastAsia"/>
        </w:rPr>
        <w:t>；</w:t>
      </w:r>
      <w:r w:rsidRPr="00445C3D">
        <w:rPr>
          <w:rFonts w:cs="Times New Roman" w:hint="eastAsia"/>
        </w:rPr>
        <w:t>四</w:t>
      </w:r>
      <w:r w:rsidRPr="00445C3D">
        <w:rPr>
          <w:rFonts w:cs="Times New Roman"/>
        </w:rPr>
        <w:t>3</w:t>
      </w:r>
      <w:r w:rsidRPr="00445C3D">
        <w:rPr>
          <w:rFonts w:cs="Times New Roman" w:hint="eastAsia"/>
        </w:rPr>
        <w:t>下。</w:t>
      </w:r>
    </w:p>
    <w:p w14:paraId="14223839" w14:textId="0123360D" w:rsidR="0031269B" w:rsidRPr="00445C3D" w:rsidRDefault="0031269B" w:rsidP="00F40F9F">
      <w:pPr>
        <w:spacing w:after="0"/>
        <w:ind w:firstLine="461"/>
        <w:rPr>
          <w:rFonts w:cs="Times New Roman"/>
        </w:rPr>
      </w:pPr>
      <w:r w:rsidRPr="00445C3D">
        <w:rPr>
          <w:rFonts w:cs="Times New Roman" w:hint="eastAsia"/>
        </w:rPr>
        <w:t>戊、教会是</w:t>
      </w:r>
      <w:r w:rsidR="00B705BF" w:rsidRPr="00445C3D">
        <w:rPr>
          <w:rFonts w:cs="Times New Roman" w:hint="eastAsia"/>
        </w:rPr>
        <w:t>属</w:t>
      </w:r>
      <w:r w:rsidRPr="00445C3D">
        <w:rPr>
          <w:rFonts w:cs="Times New Roman" w:hint="eastAsia"/>
        </w:rPr>
        <w:t>使徒的。</w:t>
      </w:r>
      <w:r w:rsidR="005C0F88" w:rsidRPr="00445C3D">
        <w:rPr>
          <w:rFonts w:cs="Times New Roman" w:hint="eastAsia"/>
        </w:rPr>
        <w:t>（</w:t>
      </w:r>
      <w:r w:rsidRPr="00445C3D">
        <w:rPr>
          <w:rFonts w:cs="Times New Roman"/>
        </w:rPr>
        <w:t>Ecclesia apostolica est.</w:t>
      </w:r>
      <w:r w:rsidR="005C0F88" w:rsidRPr="00445C3D">
        <w:rPr>
          <w:rFonts w:cs="Times New Roman" w:hint="eastAsia"/>
        </w:rPr>
        <w:t>）</w:t>
      </w:r>
      <w:r w:rsidRPr="00445C3D">
        <w:rPr>
          <w:rFonts w:cs="Times New Roman" w:hint="eastAsia"/>
        </w:rPr>
        <w:t>这也是真实的，因为教会的全体</w:t>
      </w:r>
      <w:r w:rsidR="00372F91" w:rsidRPr="00445C3D">
        <w:rPr>
          <w:rFonts w:cs="Times New Roman" w:hint="eastAsia"/>
        </w:rPr>
        <w:t>会友</w:t>
      </w:r>
      <w:r w:rsidRPr="00445C3D">
        <w:rPr>
          <w:rFonts w:cs="Times New Roman" w:hint="eastAsia"/>
        </w:rPr>
        <w:t>，直到世界之末了，是藉着使徒的话相信基督，约十七</w:t>
      </w:r>
      <w:r w:rsidRPr="00445C3D">
        <w:rPr>
          <w:rFonts w:cs="Times New Roman"/>
        </w:rPr>
        <w:t>20</w:t>
      </w:r>
      <w:r w:rsidR="000F2EE2">
        <w:rPr>
          <w:rFonts w:cs="Times New Roman" w:hint="eastAsia"/>
        </w:rPr>
        <w:t>；</w:t>
      </w:r>
      <w:r w:rsidRPr="00445C3D">
        <w:rPr>
          <w:rFonts w:cs="Times New Roman" w:hint="eastAsia"/>
        </w:rPr>
        <w:t>徒二</w:t>
      </w:r>
      <w:r w:rsidRPr="00445C3D">
        <w:rPr>
          <w:rFonts w:cs="Times New Roman"/>
        </w:rPr>
        <w:t>42</w:t>
      </w:r>
      <w:r w:rsidR="000F2EE2">
        <w:rPr>
          <w:rFonts w:cs="Times New Roman" w:hint="eastAsia"/>
        </w:rPr>
        <w:t>；</w:t>
      </w:r>
      <w:r w:rsidRPr="00445C3D">
        <w:rPr>
          <w:rFonts w:cs="Times New Roman" w:hint="eastAsia"/>
        </w:rPr>
        <w:t>弗二</w:t>
      </w:r>
      <w:r w:rsidRPr="00445C3D">
        <w:rPr>
          <w:rFonts w:cs="Times New Roman"/>
        </w:rPr>
        <w:t>20</w:t>
      </w:r>
      <w:r w:rsidR="000F2EE2">
        <w:rPr>
          <w:rFonts w:cs="Times New Roman" w:hint="eastAsia"/>
        </w:rPr>
        <w:t>；</w:t>
      </w:r>
      <w:r w:rsidRPr="00445C3D">
        <w:rPr>
          <w:rFonts w:cs="Times New Roman" w:hint="eastAsia"/>
        </w:rPr>
        <w:t>罗</w:t>
      </w:r>
      <w:r w:rsidR="00893BA9" w:rsidRPr="00445C3D">
        <w:rPr>
          <w:rFonts w:cs="Times New Roman" w:hint="eastAsia"/>
        </w:rPr>
        <w:t>十六</w:t>
      </w:r>
      <w:r w:rsidRPr="00445C3D">
        <w:rPr>
          <w:rFonts w:cs="Times New Roman"/>
        </w:rPr>
        <w:t xml:space="preserve"> 17</w:t>
      </w:r>
      <w:r w:rsidRPr="00445C3D">
        <w:rPr>
          <w:rFonts w:cs="Times New Roman" w:hint="eastAsia"/>
        </w:rPr>
        <w:t>。</w:t>
      </w:r>
      <w:r w:rsidRPr="00445C3D">
        <w:rPr>
          <w:rFonts w:cs="Times New Roman"/>
          <w:lang w:val="en-US"/>
        </w:rPr>
        <w:t>“APOSTOLICA dicitur ecclesia</w:t>
      </w:r>
      <w:r w:rsidR="00B705BF" w:rsidRPr="00445C3D">
        <w:rPr>
          <w:rFonts w:cs="Times New Roman" w:hint="eastAsia"/>
          <w:lang w:val="en-US"/>
        </w:rPr>
        <w:t>，</w:t>
      </w:r>
      <w:r w:rsidRPr="00445C3D">
        <w:rPr>
          <w:rFonts w:cs="Times New Roman"/>
          <w:lang w:val="en-US"/>
        </w:rPr>
        <w:t>quod doctrinam apostolicam fide amplectitur et integram tenet</w:t>
      </w:r>
      <w:r w:rsidRPr="00445C3D">
        <w:rPr>
          <w:rFonts w:cs="Times New Roman" w:hint="eastAsia"/>
        </w:rPr>
        <w:t>。教会称为使徒的，因为她有使徒完全纯正道理的信仰。</w:t>
      </w:r>
      <w:r w:rsidRPr="00445C3D">
        <w:rPr>
          <w:rFonts w:cs="Times New Roman"/>
        </w:rPr>
        <w:t>”</w:t>
      </w:r>
      <w:r w:rsidRPr="00445C3D">
        <w:rPr>
          <w:rFonts w:cs="Times New Roman" w:hint="eastAsia"/>
        </w:rPr>
        <w:t>罗马派与主教派</w:t>
      </w:r>
      <w:r w:rsidR="005C0F88" w:rsidRPr="00445C3D">
        <w:rPr>
          <w:rFonts w:cs="Times New Roman" w:hint="eastAsia"/>
        </w:rPr>
        <w:t>（</w:t>
      </w:r>
      <w:r w:rsidRPr="00445C3D">
        <w:rPr>
          <w:rFonts w:cs="Times New Roman" w:hint="eastAsia"/>
        </w:rPr>
        <w:t>圣公会</w:t>
      </w:r>
      <w:r w:rsidR="005C0F88" w:rsidRPr="00445C3D">
        <w:rPr>
          <w:rFonts w:cs="Times New Roman" w:hint="eastAsia"/>
        </w:rPr>
        <w:t>）</w:t>
      </w:r>
      <w:r w:rsidRPr="00445C3D">
        <w:rPr>
          <w:rFonts w:cs="Times New Roman" w:hint="eastAsia"/>
        </w:rPr>
        <w:t>以教会中</w:t>
      </w:r>
      <w:r w:rsidR="00646417" w:rsidRPr="00445C3D">
        <w:rPr>
          <w:rFonts w:cs="Times New Roman" w:hint="eastAsia"/>
        </w:rPr>
        <w:t>属使徒的</w:t>
      </w:r>
      <w:r w:rsidRPr="00445C3D">
        <w:rPr>
          <w:rFonts w:cs="Times New Roman" w:hint="eastAsia"/>
        </w:rPr>
        <w:t>性质为</w:t>
      </w:r>
      <w:r w:rsidR="001601E9" w:rsidRPr="00445C3D">
        <w:rPr>
          <w:rFonts w:cs="Times New Roman"/>
        </w:rPr>
        <w:t>“</w:t>
      </w:r>
      <w:r w:rsidRPr="00445C3D">
        <w:rPr>
          <w:rFonts w:cs="Times New Roman" w:hint="eastAsia"/>
        </w:rPr>
        <w:t>使徒统绪</w:t>
      </w:r>
      <w:r w:rsidR="001601E9" w:rsidRPr="00445C3D">
        <w:rPr>
          <w:rFonts w:cs="Times New Roman"/>
        </w:rPr>
        <w:t>”</w:t>
      </w:r>
      <w:r w:rsidR="005C0F88" w:rsidRPr="00445C3D">
        <w:rPr>
          <w:rFonts w:cs="Times New Roman" w:hint="eastAsia"/>
        </w:rPr>
        <w:t>（</w:t>
      </w:r>
      <w:r w:rsidRPr="00445C3D">
        <w:rPr>
          <w:rFonts w:cs="Times New Roman"/>
        </w:rPr>
        <w:t>apostolic succession</w:t>
      </w:r>
      <w:r w:rsidR="005C0F88" w:rsidRPr="00445C3D">
        <w:rPr>
          <w:rFonts w:cs="Times New Roman" w:hint="eastAsia"/>
        </w:rPr>
        <w:t>）</w:t>
      </w:r>
      <w:r w:rsidR="000F2EE2">
        <w:rPr>
          <w:rFonts w:cs="Times New Roman" w:hint="eastAsia"/>
        </w:rPr>
        <w:t>；</w:t>
      </w:r>
      <w:r w:rsidRPr="00445C3D">
        <w:rPr>
          <w:rFonts w:cs="Times New Roman" w:hint="eastAsia"/>
        </w:rPr>
        <w:t>可是</w:t>
      </w:r>
      <w:r w:rsidR="001601E9" w:rsidRPr="00445C3D">
        <w:rPr>
          <w:rFonts w:cs="Times New Roman"/>
        </w:rPr>
        <w:t>“</w:t>
      </w:r>
      <w:r w:rsidRPr="00445C3D">
        <w:rPr>
          <w:rFonts w:cs="Times New Roman" w:hint="eastAsia"/>
        </w:rPr>
        <w:t>使徒统绪</w:t>
      </w:r>
      <w:r w:rsidR="001601E9" w:rsidRPr="00445C3D">
        <w:rPr>
          <w:rFonts w:cs="Times New Roman"/>
        </w:rPr>
        <w:t>”</w:t>
      </w:r>
      <w:r w:rsidRPr="00445C3D">
        <w:rPr>
          <w:rFonts w:cs="Times New Roman" w:hint="eastAsia"/>
        </w:rPr>
        <w:t>的道理显然是与圣经相反，因为圣经没有划分出监督，长老，或执事间的不同，徒二</w:t>
      </w:r>
      <w:r w:rsidRPr="00445C3D">
        <w:rPr>
          <w:rFonts w:cs="Times New Roman"/>
        </w:rPr>
        <w:t>17</w:t>
      </w:r>
      <w:r w:rsidRPr="00445C3D">
        <w:rPr>
          <w:rFonts w:cs="Times New Roman" w:hint="eastAsia"/>
        </w:rPr>
        <w:t>，</w:t>
      </w:r>
      <w:r w:rsidRPr="00445C3D">
        <w:rPr>
          <w:rFonts w:cs="Times New Roman"/>
        </w:rPr>
        <w:t>28</w:t>
      </w:r>
      <w:r w:rsidR="000F2EE2">
        <w:rPr>
          <w:rFonts w:cs="Times New Roman" w:hint="eastAsia"/>
        </w:rPr>
        <w:t>；</w:t>
      </w:r>
      <w:r w:rsidRPr="00445C3D">
        <w:rPr>
          <w:rFonts w:cs="Times New Roman" w:hint="eastAsia"/>
        </w:rPr>
        <w:t>多一</w:t>
      </w:r>
      <w:r w:rsidRPr="00445C3D">
        <w:rPr>
          <w:rFonts w:cs="Times New Roman"/>
        </w:rPr>
        <w:t>5-7</w:t>
      </w:r>
      <w:r w:rsidRPr="00445C3D">
        <w:rPr>
          <w:rFonts w:cs="Times New Roman" w:hint="eastAsia"/>
        </w:rPr>
        <w:t>。此外，圣经劝促众基督徒，当远避那些</w:t>
      </w:r>
      <w:r w:rsidRPr="00445C3D">
        <w:rPr>
          <w:rFonts w:cs="Times New Roman"/>
        </w:rPr>
        <w:t>“</w:t>
      </w:r>
      <w:r w:rsidRPr="00445C3D">
        <w:rPr>
          <w:rFonts w:cs="Times New Roman" w:hint="eastAsia"/>
        </w:rPr>
        <w:t>教导一些蒙福之使徒未曾教过的道理</w:t>
      </w:r>
      <w:r w:rsidRPr="00445C3D">
        <w:rPr>
          <w:rFonts w:cs="Times New Roman"/>
        </w:rPr>
        <w:t>”</w:t>
      </w:r>
      <w:r w:rsidRPr="00445C3D">
        <w:rPr>
          <w:rFonts w:cs="Times New Roman" w:hint="eastAsia"/>
        </w:rPr>
        <w:t>的人，罗十六</w:t>
      </w:r>
      <w:r w:rsidR="0082391D" w:rsidRPr="00445C3D">
        <w:rPr>
          <w:rFonts w:cs="Times New Roman" w:hint="eastAsia"/>
        </w:rPr>
        <w:t>，十七</w:t>
      </w:r>
      <w:r w:rsidR="000F2EE2">
        <w:rPr>
          <w:rFonts w:cs="Times New Roman" w:hint="eastAsia"/>
        </w:rPr>
        <w:t>；</w:t>
      </w:r>
      <w:r w:rsidRPr="00445C3D">
        <w:rPr>
          <w:rFonts w:cs="Times New Roman" w:hint="eastAsia"/>
        </w:rPr>
        <w:t>加</w:t>
      </w:r>
      <w:r w:rsidR="0082391D" w:rsidRPr="00445C3D">
        <w:rPr>
          <w:rFonts w:cs="Times New Roman" w:hint="eastAsia"/>
        </w:rPr>
        <w:t>一</w:t>
      </w:r>
      <w:r w:rsidRPr="00445C3D">
        <w:rPr>
          <w:rFonts w:cs="Times New Roman"/>
        </w:rPr>
        <w:t>6-8</w:t>
      </w:r>
      <w:r w:rsidRPr="00445C3D">
        <w:rPr>
          <w:rFonts w:cs="Times New Roman" w:hint="eastAsia"/>
        </w:rPr>
        <w:t>，他们虽自称赋有使徒的</w:t>
      </w:r>
      <w:r w:rsidR="003A6042" w:rsidRPr="00445C3D">
        <w:rPr>
          <w:rFonts w:cs="Times New Roman" w:hint="eastAsia"/>
        </w:rPr>
        <w:t>权威</w:t>
      </w:r>
      <w:r w:rsidRPr="00445C3D">
        <w:rPr>
          <w:rFonts w:cs="Times New Roman" w:hint="eastAsia"/>
        </w:rPr>
        <w:t>，</w:t>
      </w:r>
      <w:r w:rsidR="00E605A4">
        <w:rPr>
          <w:rFonts w:cs="Times New Roman" w:hint="eastAsia"/>
        </w:rPr>
        <w:t>（</w:t>
      </w:r>
      <w:r w:rsidRPr="00445C3D">
        <w:rPr>
          <w:rFonts w:cs="Times New Roman" w:hint="eastAsia"/>
        </w:rPr>
        <w:t>但所传的却不出于真理</w:t>
      </w:r>
      <w:r w:rsidR="00E605A4">
        <w:rPr>
          <w:rFonts w:cs="Times New Roman" w:hint="eastAsia"/>
        </w:rPr>
        <w:t>）</w:t>
      </w:r>
      <w:r w:rsidR="00893BA9" w:rsidRPr="00445C3D">
        <w:rPr>
          <w:rFonts w:cs="Times New Roman" w:hint="eastAsia"/>
        </w:rPr>
        <w:t>，林</w:t>
      </w:r>
      <w:r w:rsidRPr="00445C3D">
        <w:rPr>
          <w:rFonts w:cs="Times New Roman" w:hint="eastAsia"/>
        </w:rPr>
        <w:t>后</w:t>
      </w:r>
      <w:r w:rsidR="00893BA9" w:rsidRPr="00445C3D">
        <w:rPr>
          <w:rFonts w:cs="Times New Roman" w:hint="eastAsia"/>
        </w:rPr>
        <w:t>一</w:t>
      </w:r>
      <w:r w:rsidR="00893BA9" w:rsidRPr="00445C3D">
        <w:rPr>
          <w:rFonts w:cs="Times New Roman"/>
        </w:rPr>
        <w:t>1</w:t>
      </w:r>
      <w:r w:rsidRPr="00445C3D">
        <w:rPr>
          <w:rFonts w:cs="Times New Roman"/>
        </w:rPr>
        <w:t>2-14</w:t>
      </w:r>
      <w:r w:rsidR="000F2EE2">
        <w:rPr>
          <w:rFonts w:cs="Times New Roman" w:hint="eastAsia"/>
        </w:rPr>
        <w:t>；</w:t>
      </w:r>
      <w:r w:rsidRPr="00445C3D">
        <w:rPr>
          <w:rFonts w:cs="Times New Roman" w:hint="eastAsia"/>
        </w:rPr>
        <w:t>加二</w:t>
      </w:r>
      <w:r w:rsidRPr="00445C3D">
        <w:rPr>
          <w:rFonts w:cs="Times New Roman"/>
        </w:rPr>
        <w:t>4</w:t>
      </w:r>
      <w:r w:rsidRPr="00445C3D">
        <w:rPr>
          <w:rFonts w:cs="Times New Roman" w:hint="eastAsia"/>
        </w:rPr>
        <w:t>下</w:t>
      </w:r>
      <w:r w:rsidR="000F2EE2">
        <w:rPr>
          <w:rFonts w:cs="Times New Roman" w:hint="eastAsia"/>
        </w:rPr>
        <w:t>；</w:t>
      </w:r>
      <w:r w:rsidRPr="00445C3D">
        <w:rPr>
          <w:rFonts w:cs="Times New Roman" w:hint="eastAsia"/>
        </w:rPr>
        <w:t>彼后二</w:t>
      </w:r>
      <w:r w:rsidRPr="00445C3D">
        <w:rPr>
          <w:rFonts w:cs="Times New Roman"/>
        </w:rPr>
        <w:t>1</w:t>
      </w:r>
      <w:r w:rsidRPr="00445C3D">
        <w:rPr>
          <w:rFonts w:cs="Times New Roman" w:hint="eastAsia"/>
        </w:rPr>
        <w:t>，</w:t>
      </w:r>
      <w:r w:rsidR="00893BA9" w:rsidRPr="00445C3D">
        <w:rPr>
          <w:rFonts w:cs="Times New Roman"/>
        </w:rPr>
        <w:t>2</w:t>
      </w:r>
      <w:r w:rsidR="00893BA9" w:rsidRPr="00445C3D">
        <w:rPr>
          <w:rFonts w:cs="Times New Roman" w:hint="eastAsia"/>
        </w:rPr>
        <w:t>。</w:t>
      </w:r>
    </w:p>
    <w:p w14:paraId="3B2A398D" w14:textId="511D063F" w:rsidR="00893BA9" w:rsidRPr="00445C3D" w:rsidRDefault="00350DFB" w:rsidP="00F40F9F">
      <w:pPr>
        <w:spacing w:after="0"/>
        <w:ind w:firstLine="461"/>
        <w:rPr>
          <w:rFonts w:cs="Times New Roman"/>
        </w:rPr>
      </w:pPr>
      <w:r w:rsidRPr="00445C3D">
        <w:rPr>
          <w:rFonts w:cs="Times New Roman" w:hint="eastAsia"/>
        </w:rPr>
        <w:t>己</w:t>
      </w:r>
      <w:r w:rsidR="0031269B" w:rsidRPr="00445C3D">
        <w:rPr>
          <w:rFonts w:cs="Times New Roman" w:hint="eastAsia"/>
        </w:rPr>
        <w:t>、教会之外别无拯救。</w:t>
      </w:r>
      <w:r w:rsidR="005C0F88" w:rsidRPr="00445C3D">
        <w:rPr>
          <w:rFonts w:cs="Times New Roman" w:hint="eastAsia"/>
        </w:rPr>
        <w:t>（</w:t>
      </w:r>
      <w:r w:rsidR="0031269B" w:rsidRPr="00445C3D">
        <w:rPr>
          <w:rFonts w:cs="Times New Roman"/>
        </w:rPr>
        <w:t>Extra ecclesiam nulla salus.</w:t>
      </w:r>
      <w:r w:rsidR="005C0F88" w:rsidRPr="00445C3D">
        <w:rPr>
          <w:rFonts w:cs="Times New Roman" w:hint="eastAsia"/>
        </w:rPr>
        <w:t>）</w:t>
      </w:r>
      <w:r w:rsidR="00893BA9" w:rsidRPr="00445C3D">
        <w:rPr>
          <w:rFonts w:cs="Times New Roman" w:hint="eastAsia"/>
        </w:rPr>
        <w:t>凡</w:t>
      </w:r>
      <w:r w:rsidR="0031269B" w:rsidRPr="00445C3D">
        <w:rPr>
          <w:rFonts w:cs="Times New Roman" w:hint="eastAsia"/>
        </w:rPr>
        <w:t>希望得救的人，必须为基督教会的</w:t>
      </w:r>
      <w:r w:rsidR="00372F91" w:rsidRPr="00445C3D">
        <w:rPr>
          <w:rFonts w:cs="Times New Roman" w:hint="eastAsia"/>
        </w:rPr>
        <w:t>会友</w:t>
      </w:r>
      <w:r w:rsidR="0031269B" w:rsidRPr="00445C3D">
        <w:rPr>
          <w:rFonts w:cs="Times New Roman" w:hint="eastAsia"/>
        </w:rPr>
        <w:t>。教皇派将这句格</w:t>
      </w:r>
      <w:r w:rsidR="00893BA9" w:rsidRPr="00445C3D">
        <w:rPr>
          <w:rFonts w:cs="Times New Roman" w:hint="eastAsia"/>
        </w:rPr>
        <w:t>言</w:t>
      </w:r>
    </w:p>
    <w:p w14:paraId="0E744948" w14:textId="486BD743" w:rsidR="00BB75CD" w:rsidRPr="00445C3D" w:rsidRDefault="0031269B" w:rsidP="00F40F9F">
      <w:pPr>
        <w:spacing w:after="0"/>
        <w:ind w:firstLine="461"/>
        <w:rPr>
          <w:rFonts w:cs="Times New Roman"/>
        </w:rPr>
      </w:pPr>
      <w:r w:rsidRPr="00445C3D">
        <w:rPr>
          <w:rFonts w:cs="Times New Roman" w:hint="eastAsia"/>
        </w:rPr>
        <w:t>错误</w:t>
      </w:r>
      <w:r w:rsidR="00350DFB" w:rsidRPr="00445C3D">
        <w:rPr>
          <w:rFonts w:cs="Times New Roman" w:hint="eastAsia"/>
        </w:rPr>
        <w:t>地</w:t>
      </w:r>
      <w:r w:rsidRPr="00445C3D">
        <w:rPr>
          <w:rFonts w:cs="Times New Roman" w:hint="eastAsia"/>
        </w:rPr>
        <w:t>应用于</w:t>
      </w:r>
      <w:r w:rsidR="003C1286" w:rsidRPr="00445C3D">
        <w:rPr>
          <w:rFonts w:cs="Times New Roman" w:hint="eastAsia"/>
        </w:rPr>
        <w:t>他们</w:t>
      </w:r>
      <w:r w:rsidR="008F1063" w:rsidRPr="00445C3D">
        <w:rPr>
          <w:rFonts w:cs="Times New Roman" w:hint="eastAsia"/>
        </w:rPr>
        <w:t>教皇，即</w:t>
      </w:r>
      <w:r w:rsidRPr="00445C3D">
        <w:rPr>
          <w:rFonts w:cs="Times New Roman" w:hint="eastAsia"/>
        </w:rPr>
        <w:t>敌基督者的教会，论及这种教会，我们宁可说</w:t>
      </w:r>
      <w:r w:rsidR="00512B20" w:rsidRPr="00445C3D">
        <w:rPr>
          <w:rFonts w:cs="Times New Roman" w:hint="eastAsia"/>
        </w:rPr>
        <w:t>：</w:t>
      </w:r>
      <w:r w:rsidRPr="00445C3D">
        <w:rPr>
          <w:rFonts w:cs="Times New Roman"/>
        </w:rPr>
        <w:t xml:space="preserve"> Intra ecclesiam nulla salus </w:t>
      </w:r>
      <w:r w:rsidR="005C0F88" w:rsidRPr="00445C3D">
        <w:rPr>
          <w:rFonts w:cs="Times New Roman" w:hint="eastAsia"/>
        </w:rPr>
        <w:t>（</w:t>
      </w:r>
      <w:r w:rsidRPr="00445C3D">
        <w:rPr>
          <w:rFonts w:cs="Times New Roman" w:hint="eastAsia"/>
        </w:rPr>
        <w:t>教会内无救赎</w:t>
      </w:r>
      <w:r w:rsidR="005C0F88" w:rsidRPr="00445C3D">
        <w:rPr>
          <w:rFonts w:cs="Times New Roman" w:hint="eastAsia"/>
        </w:rPr>
        <w:t>）</w:t>
      </w:r>
      <w:r w:rsidRPr="00445C3D">
        <w:rPr>
          <w:rFonts w:cs="Times New Roman" w:hint="eastAsia"/>
        </w:rPr>
        <w:t>，</w:t>
      </w:r>
      <w:r w:rsidR="00890867" w:rsidRPr="00445C3D">
        <w:rPr>
          <w:rFonts w:cs="Times New Roman" w:hint="eastAsia"/>
        </w:rPr>
        <w:t>只要他们</w:t>
      </w:r>
      <w:r w:rsidRPr="00445C3D">
        <w:rPr>
          <w:rFonts w:cs="Times New Roman" w:hint="eastAsia"/>
        </w:rPr>
        <w:t>教会之</w:t>
      </w:r>
      <w:r w:rsidR="00372F91" w:rsidRPr="00445C3D">
        <w:rPr>
          <w:rFonts w:cs="Times New Roman" w:hint="eastAsia"/>
        </w:rPr>
        <w:t>会友</w:t>
      </w:r>
      <w:r w:rsidRPr="00445C3D">
        <w:rPr>
          <w:rFonts w:cs="Times New Roman" w:hint="eastAsia"/>
        </w:rPr>
        <w:t>相信敌基督者所教训的，启十三</w:t>
      </w:r>
      <w:r w:rsidRPr="00445C3D">
        <w:rPr>
          <w:rFonts w:cs="Times New Roman"/>
        </w:rPr>
        <w:t>1</w:t>
      </w:r>
      <w:r w:rsidR="00893BA9" w:rsidRPr="00445C3D">
        <w:rPr>
          <w:rFonts w:cs="Times New Roman"/>
        </w:rPr>
        <w:t>-9</w:t>
      </w:r>
      <w:r w:rsidR="000F2EE2">
        <w:rPr>
          <w:rFonts w:cs="Times New Roman" w:hint="eastAsia"/>
        </w:rPr>
        <w:t>；</w:t>
      </w:r>
      <w:r w:rsidRPr="00445C3D">
        <w:rPr>
          <w:rFonts w:cs="Times New Roman" w:hint="eastAsia"/>
        </w:rPr>
        <w:t>十四</w:t>
      </w:r>
      <w:r w:rsidRPr="00445C3D">
        <w:rPr>
          <w:rFonts w:cs="Times New Roman"/>
        </w:rPr>
        <w:t>8-12</w:t>
      </w:r>
      <w:r w:rsidR="000F2EE2">
        <w:rPr>
          <w:rFonts w:cs="Times New Roman" w:hint="eastAsia"/>
        </w:rPr>
        <w:t>；</w:t>
      </w:r>
      <w:r w:rsidR="00A62852" w:rsidRPr="00445C3D">
        <w:rPr>
          <w:rFonts w:cs="Times New Roman" w:hint="eastAsia"/>
        </w:rPr>
        <w:t>二</w:t>
      </w:r>
      <w:r w:rsidR="00893BA9" w:rsidRPr="00445C3D">
        <w:rPr>
          <w:rFonts w:cs="Times New Roman" w:hint="eastAsia"/>
        </w:rPr>
        <w:t>十</w:t>
      </w:r>
      <w:r w:rsidR="00893BA9" w:rsidRPr="00445C3D">
        <w:rPr>
          <w:rFonts w:cs="Times New Roman"/>
        </w:rPr>
        <w:t>1</w:t>
      </w:r>
      <w:r w:rsidRPr="00445C3D">
        <w:rPr>
          <w:rFonts w:cs="Times New Roman"/>
        </w:rPr>
        <w:t>0</w:t>
      </w:r>
      <w:r w:rsidRPr="00445C3D">
        <w:rPr>
          <w:rFonts w:cs="Times New Roman" w:hint="eastAsia"/>
        </w:rPr>
        <w:t>。</w:t>
      </w:r>
      <w:r w:rsidRPr="00445C3D">
        <w:rPr>
          <w:rFonts w:cs="Times New Roman"/>
        </w:rPr>
        <w:t xml:space="preserve">Extra ecclesiam nulla salus </w:t>
      </w:r>
      <w:r w:rsidR="005C0F88" w:rsidRPr="00445C3D">
        <w:rPr>
          <w:rFonts w:cs="Times New Roman" w:hint="eastAsia"/>
        </w:rPr>
        <w:t>（</w:t>
      </w:r>
      <w:r w:rsidRPr="00445C3D">
        <w:rPr>
          <w:rFonts w:cs="Times New Roman" w:hint="eastAsia"/>
        </w:rPr>
        <w:t>教会之外无拯救</w:t>
      </w:r>
      <w:r w:rsidR="005C0F88" w:rsidRPr="00445C3D">
        <w:rPr>
          <w:rFonts w:cs="Times New Roman" w:hint="eastAsia"/>
        </w:rPr>
        <w:t>）</w:t>
      </w:r>
      <w:r w:rsidRPr="00445C3D">
        <w:rPr>
          <w:rFonts w:cs="Times New Roman" w:hint="eastAsia"/>
        </w:rPr>
        <w:t>这句格言对于基督的教会而言，是千真万确的，因为唯有那些相信基督福音的人，才有生命和永福，并且藉此信心而为教会的</w:t>
      </w:r>
      <w:r w:rsidR="00372F91" w:rsidRPr="00445C3D">
        <w:rPr>
          <w:rFonts w:cs="Times New Roman" w:hint="eastAsia"/>
        </w:rPr>
        <w:t>会友</w:t>
      </w:r>
      <w:r w:rsidRPr="00445C3D">
        <w:rPr>
          <w:rFonts w:cs="Times New Roman" w:hint="eastAsia"/>
        </w:rPr>
        <w:t>，约三</w:t>
      </w:r>
      <w:r w:rsidRPr="00445C3D">
        <w:rPr>
          <w:rFonts w:cs="Times New Roman"/>
        </w:rPr>
        <w:t>16-18</w:t>
      </w:r>
      <w:r w:rsidRPr="00445C3D">
        <w:rPr>
          <w:rFonts w:cs="Times New Roman" w:hint="eastAsia"/>
        </w:rPr>
        <w:t>，</w:t>
      </w:r>
      <w:r w:rsidRPr="00445C3D">
        <w:rPr>
          <w:rFonts w:cs="Times New Roman"/>
        </w:rPr>
        <w:t>36</w:t>
      </w:r>
      <w:r w:rsidRPr="00445C3D">
        <w:rPr>
          <w:rFonts w:cs="Times New Roman" w:hint="eastAsia"/>
        </w:rPr>
        <w:t>。相反的，敌基督者的教会</w:t>
      </w:r>
      <w:r w:rsidR="005C0F88" w:rsidRPr="00445C3D">
        <w:rPr>
          <w:rFonts w:cs="Times New Roman" w:hint="eastAsia"/>
        </w:rPr>
        <w:t>（</w:t>
      </w:r>
      <w:r w:rsidRPr="00445C3D">
        <w:rPr>
          <w:rFonts w:cs="Times New Roman" w:hint="eastAsia"/>
        </w:rPr>
        <w:t>教皇派的公教或天主堂</w:t>
      </w:r>
      <w:r w:rsidR="005C0F88" w:rsidRPr="00445C3D">
        <w:rPr>
          <w:rFonts w:cs="Times New Roman" w:hint="eastAsia"/>
        </w:rPr>
        <w:t>）</w:t>
      </w:r>
      <w:r w:rsidRPr="00445C3D">
        <w:rPr>
          <w:rFonts w:cs="Times New Roman" w:hint="eastAsia"/>
        </w:rPr>
        <w:t>，他们主张救赎是凭赖于遵守律法</w:t>
      </w:r>
      <w:r w:rsidR="005C0F88" w:rsidRPr="00445C3D">
        <w:rPr>
          <w:rFonts w:cs="Times New Roman" w:hint="eastAsia"/>
        </w:rPr>
        <w:t>（</w:t>
      </w:r>
      <w:r w:rsidRPr="00445C3D">
        <w:rPr>
          <w:rFonts w:cs="Times New Roman" w:hint="eastAsia"/>
        </w:rPr>
        <w:t>天特议会，第</w:t>
      </w:r>
      <w:r w:rsidRPr="00445C3D">
        <w:rPr>
          <w:rFonts w:cs="Times New Roman"/>
        </w:rPr>
        <w:t>VI</w:t>
      </w:r>
      <w:r w:rsidRPr="00445C3D">
        <w:rPr>
          <w:rFonts w:cs="Times New Roman" w:hint="eastAsia"/>
        </w:rPr>
        <w:t>，第</w:t>
      </w:r>
      <w:r w:rsidRPr="00445C3D">
        <w:rPr>
          <w:rFonts w:cs="Times New Roman"/>
        </w:rPr>
        <w:t>20</w:t>
      </w:r>
      <w:r w:rsidRPr="00445C3D">
        <w:rPr>
          <w:rFonts w:cs="Times New Roman" w:hint="eastAsia"/>
        </w:rPr>
        <w:t>条</w:t>
      </w:r>
      <w:r w:rsidR="005C0F88" w:rsidRPr="00445C3D">
        <w:rPr>
          <w:rFonts w:cs="Times New Roman" w:hint="eastAsia"/>
        </w:rPr>
        <w:t>）</w:t>
      </w:r>
      <w:r w:rsidRPr="00445C3D">
        <w:rPr>
          <w:rFonts w:cs="Times New Roman" w:hint="eastAsia"/>
        </w:rPr>
        <w:t>，如是而将他们的</w:t>
      </w:r>
      <w:r w:rsidR="00372F91" w:rsidRPr="00445C3D">
        <w:rPr>
          <w:rFonts w:cs="Times New Roman" w:hint="eastAsia"/>
        </w:rPr>
        <w:t>会友</w:t>
      </w:r>
      <w:r w:rsidRPr="00445C3D">
        <w:rPr>
          <w:rFonts w:cs="Times New Roman" w:hint="eastAsia"/>
        </w:rPr>
        <w:t>置于神圣咒诅之下，</w:t>
      </w:r>
      <w:r w:rsidR="00893BA9" w:rsidRPr="00445C3D">
        <w:rPr>
          <w:rFonts w:cs="Times New Roman" w:hint="eastAsia"/>
        </w:rPr>
        <w:t>加三</w:t>
      </w:r>
      <w:r w:rsidRPr="00445C3D">
        <w:rPr>
          <w:rFonts w:cs="Times New Roman"/>
        </w:rPr>
        <w:t>10</w:t>
      </w:r>
      <w:r w:rsidRPr="00445C3D">
        <w:rPr>
          <w:rFonts w:cs="Times New Roman" w:hint="eastAsia"/>
        </w:rPr>
        <w:t>。</w:t>
      </w:r>
    </w:p>
    <w:p w14:paraId="152C4A06" w14:textId="77777777" w:rsidR="009544E7" w:rsidRPr="00445C3D" w:rsidRDefault="009544E7" w:rsidP="00F40F9F">
      <w:pPr>
        <w:spacing w:after="0"/>
        <w:ind w:firstLine="461"/>
        <w:rPr>
          <w:rFonts w:cs="Times New Roman"/>
        </w:rPr>
      </w:pPr>
    </w:p>
    <w:p w14:paraId="2802E891" w14:textId="29024C0F" w:rsidR="009544E7" w:rsidRPr="00445C3D" w:rsidRDefault="0031269B" w:rsidP="00445C3D">
      <w:pPr>
        <w:pStyle w:val="3"/>
        <w:rPr>
          <w:rFonts w:cs="Times New Roman"/>
        </w:rPr>
      </w:pPr>
      <w:bookmarkStart w:id="209" w:name="_Toc220321315"/>
      <w:r w:rsidRPr="00445C3D">
        <w:rPr>
          <w:rFonts w:cs="Times New Roman" w:hint="eastAsia"/>
        </w:rPr>
        <w:t>基督教会的荣耀</w:t>
      </w:r>
      <w:bookmarkEnd w:id="209"/>
    </w:p>
    <w:p w14:paraId="3D426621" w14:textId="2BE9D257" w:rsidR="0031269B" w:rsidRPr="00445C3D" w:rsidRDefault="0031269B" w:rsidP="00F40F9F">
      <w:pPr>
        <w:spacing w:after="0"/>
        <w:ind w:firstLine="461"/>
        <w:rPr>
          <w:rFonts w:cs="Times New Roman"/>
        </w:rPr>
      </w:pPr>
      <w:r w:rsidRPr="00445C3D">
        <w:rPr>
          <w:rFonts w:cs="Times New Roman" w:hint="eastAsia"/>
        </w:rPr>
        <w:t>基督教会的</w:t>
      </w:r>
      <w:r w:rsidR="00372F91" w:rsidRPr="00445C3D">
        <w:rPr>
          <w:rFonts w:cs="Times New Roman" w:hint="eastAsia"/>
        </w:rPr>
        <w:t>会友</w:t>
      </w:r>
      <w:r w:rsidRPr="00445C3D">
        <w:rPr>
          <w:rFonts w:cs="Times New Roman" w:hint="eastAsia"/>
        </w:rPr>
        <w:t>享有至高的特权，唯一属于神圣的主和夫子，基督，林前三</w:t>
      </w:r>
      <w:r w:rsidRPr="00445C3D">
        <w:rPr>
          <w:rFonts w:cs="Times New Roman"/>
        </w:rPr>
        <w:t>23</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rPr>
        <w:t>8</w:t>
      </w:r>
      <w:r w:rsidRPr="00445C3D">
        <w:rPr>
          <w:rFonts w:cs="Times New Roman" w:hint="eastAsia"/>
        </w:rPr>
        <w:t>，并不属于人类中的任何教师，林前七</w:t>
      </w:r>
      <w:r w:rsidRPr="00445C3D">
        <w:rPr>
          <w:rFonts w:cs="Times New Roman"/>
        </w:rPr>
        <w:t>23</w:t>
      </w:r>
      <w:r w:rsidR="000F2EE2">
        <w:rPr>
          <w:rFonts w:cs="Times New Roman" w:hint="eastAsia"/>
        </w:rPr>
        <w:t>；</w:t>
      </w:r>
      <w:r w:rsidRPr="00445C3D">
        <w:rPr>
          <w:rFonts w:cs="Times New Roman" w:hint="eastAsia"/>
        </w:rPr>
        <w:t>太十五</w:t>
      </w:r>
      <w:r w:rsidRPr="00445C3D">
        <w:rPr>
          <w:rFonts w:cs="Times New Roman"/>
        </w:rPr>
        <w:t>9</w:t>
      </w:r>
      <w:r w:rsidRPr="00445C3D">
        <w:rPr>
          <w:rFonts w:cs="Times New Roman" w:hint="eastAsia"/>
        </w:rPr>
        <w:t>。罗马城的教皇</w:t>
      </w:r>
      <w:r w:rsidR="005C0F88" w:rsidRPr="00445C3D">
        <w:rPr>
          <w:rFonts w:cs="Times New Roman" w:hint="eastAsia"/>
        </w:rPr>
        <w:t>（</w:t>
      </w:r>
      <w:r w:rsidRPr="00445C3D">
        <w:rPr>
          <w:rFonts w:cs="Times New Roman"/>
        </w:rPr>
        <w:t>pope</w:t>
      </w:r>
      <w:r w:rsidR="005C0F88" w:rsidRPr="00445C3D">
        <w:rPr>
          <w:rFonts w:cs="Times New Roman" w:hint="eastAsia"/>
        </w:rPr>
        <w:t>）</w:t>
      </w:r>
      <w:r w:rsidRPr="00445C3D">
        <w:rPr>
          <w:rFonts w:cs="Times New Roman" w:hint="eastAsia"/>
        </w:rPr>
        <w:t>是敌基督者，其原因是他坐在上帝的殿里，高抬自己超过一切称为神的，帖后二</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，他将自己的话作为信仰与行为的规则和标准。不错，上帝是在各时代都曾施下特别的恩赐给教会中的某</w:t>
      </w:r>
      <w:r w:rsidR="00372F91" w:rsidRPr="00445C3D">
        <w:rPr>
          <w:rFonts w:cs="Times New Roman" w:hint="eastAsia"/>
        </w:rPr>
        <w:t>会友</w:t>
      </w:r>
      <w:r w:rsidRPr="00445C3D">
        <w:rPr>
          <w:rFonts w:cs="Times New Roman" w:hint="eastAsia"/>
        </w:rPr>
        <w:t>，并召请他们为其他信徒的教师，弗四</w:t>
      </w:r>
      <w:r w:rsidRPr="00445C3D">
        <w:rPr>
          <w:rFonts w:cs="Times New Roman"/>
        </w:rPr>
        <w:t>11-12</w:t>
      </w:r>
      <w:r w:rsidRPr="00445C3D">
        <w:rPr>
          <w:rFonts w:cs="Times New Roman" w:hint="eastAsia"/>
        </w:rPr>
        <w:t>，但是这些教师，只应当教导祂的道，彼前四</w:t>
      </w:r>
      <w:r w:rsidRPr="00445C3D">
        <w:rPr>
          <w:rFonts w:cs="Times New Roman"/>
        </w:rPr>
        <w:t>11</w:t>
      </w:r>
      <w:r w:rsidR="000F2EE2">
        <w:rPr>
          <w:rFonts w:cs="Times New Roman" w:hint="eastAsia"/>
        </w:rPr>
        <w:t>；</w:t>
      </w:r>
      <w:r w:rsidRPr="00445C3D">
        <w:rPr>
          <w:rFonts w:cs="Times New Roman" w:hint="eastAsia"/>
        </w:rPr>
        <w:t>耶</w:t>
      </w:r>
      <w:r w:rsidR="00A62852" w:rsidRPr="00445C3D">
        <w:rPr>
          <w:rFonts w:cs="Times New Roman" w:hint="eastAsia"/>
        </w:rPr>
        <w:t>二十</w:t>
      </w:r>
      <w:r w:rsidRPr="00445C3D">
        <w:rPr>
          <w:rFonts w:cs="Times New Roman" w:hint="eastAsia"/>
        </w:rPr>
        <w:t>三</w:t>
      </w:r>
      <w:r w:rsidRPr="00445C3D">
        <w:rPr>
          <w:rFonts w:cs="Times New Roman"/>
        </w:rPr>
        <w:t>16</w:t>
      </w:r>
      <w:r w:rsidRPr="00445C3D">
        <w:rPr>
          <w:rFonts w:cs="Times New Roman" w:hint="eastAsia"/>
        </w:rPr>
        <w:t>，</w:t>
      </w:r>
      <w:r w:rsidRPr="00445C3D">
        <w:rPr>
          <w:rFonts w:cs="Times New Roman"/>
        </w:rPr>
        <w:t>18</w:t>
      </w:r>
      <w:r w:rsidRPr="00445C3D">
        <w:rPr>
          <w:rFonts w:cs="Times New Roman" w:hint="eastAsia"/>
        </w:rPr>
        <w:t>，不可教导自己的话。</w:t>
      </w:r>
    </w:p>
    <w:p w14:paraId="1E2C1358" w14:textId="10480916" w:rsidR="00BB75CD" w:rsidRPr="00445C3D" w:rsidRDefault="0031269B" w:rsidP="00F40F9F">
      <w:pPr>
        <w:spacing w:after="0"/>
        <w:ind w:firstLine="461"/>
        <w:rPr>
          <w:rFonts w:cs="Times New Roman"/>
        </w:rPr>
      </w:pPr>
      <w:r w:rsidRPr="00445C3D">
        <w:rPr>
          <w:rFonts w:cs="Times New Roman" w:hint="eastAsia"/>
        </w:rPr>
        <w:t>按照圣经所说，凡是教导自己的话和道理的教师都是</w:t>
      </w:r>
      <w:r w:rsidR="001601E9" w:rsidRPr="00445C3D">
        <w:rPr>
          <w:rFonts w:cs="Times New Roman"/>
        </w:rPr>
        <w:t>“</w:t>
      </w:r>
      <w:r w:rsidRPr="00445C3D">
        <w:rPr>
          <w:rFonts w:cs="Times New Roman" w:hint="eastAsia"/>
        </w:rPr>
        <w:t>自高自大，一无所知</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自负的愚人</w:t>
      </w:r>
      <w:r w:rsidR="001601E9" w:rsidRPr="00445C3D">
        <w:rPr>
          <w:rFonts w:cs="Times New Roman"/>
        </w:rPr>
        <w:t>”</w:t>
      </w:r>
      <w:r w:rsidRPr="00445C3D">
        <w:rPr>
          <w:rFonts w:cs="Times New Roman" w:hint="eastAsia"/>
        </w:rPr>
        <w:t>，教会应当弃绝并远避这些人，视之为曲解者和败坏者，提前六</w:t>
      </w:r>
      <w:r w:rsidRPr="00445C3D">
        <w:rPr>
          <w:rFonts w:cs="Times New Roman"/>
        </w:rPr>
        <w:t>3-5</w:t>
      </w:r>
      <w:r w:rsidRPr="00445C3D">
        <w:rPr>
          <w:rFonts w:cs="Times New Roman" w:hint="eastAsia"/>
        </w:rPr>
        <w:t>，实在的，应视他们为诱惑人的灵，教导魔鬼的道理，提前四</w:t>
      </w:r>
      <w:r w:rsidRPr="00445C3D">
        <w:rPr>
          <w:rFonts w:cs="Times New Roman"/>
        </w:rPr>
        <w:t>1-3</w:t>
      </w:r>
      <w:r w:rsidR="000F2EE2">
        <w:rPr>
          <w:rFonts w:cs="Times New Roman" w:hint="eastAsia"/>
        </w:rPr>
        <w:t>；</w:t>
      </w:r>
      <w:r w:rsidRPr="00445C3D">
        <w:rPr>
          <w:rFonts w:cs="Times New Roman" w:hint="eastAsia"/>
        </w:rPr>
        <w:t>西二</w:t>
      </w:r>
      <w:r w:rsidRPr="00445C3D">
        <w:rPr>
          <w:rFonts w:cs="Times New Roman"/>
        </w:rPr>
        <w:t>18-23</w:t>
      </w:r>
      <w:r w:rsidRPr="00445C3D">
        <w:rPr>
          <w:rFonts w:cs="Times New Roman" w:hint="eastAsia"/>
        </w:rPr>
        <w:t>。即使是圣使徒也未曾命令人要顺从他们，因为他们是属于人类，林前三</w:t>
      </w:r>
      <w:r w:rsidRPr="00445C3D">
        <w:rPr>
          <w:rFonts w:cs="Times New Roman"/>
        </w:rPr>
        <w:t>21-23</w:t>
      </w:r>
      <w:r w:rsidRPr="00445C3D">
        <w:rPr>
          <w:rFonts w:cs="Times New Roman" w:hint="eastAsia"/>
        </w:rPr>
        <w:t>，人必须听从他们的话的唯一原因，就是他们是说上帝的道，是藉着神圣默示赐给他们的，林前四</w:t>
      </w:r>
      <w:r w:rsidRPr="00445C3D">
        <w:rPr>
          <w:rFonts w:cs="Times New Roman"/>
        </w:rPr>
        <w:t>1</w:t>
      </w:r>
      <w:r w:rsidR="000F2EE2">
        <w:rPr>
          <w:rFonts w:cs="Times New Roman" w:hint="eastAsia"/>
        </w:rPr>
        <w:t>；</w:t>
      </w:r>
      <w:r w:rsidRPr="00445C3D">
        <w:rPr>
          <w:rFonts w:cs="Times New Roman" w:hint="eastAsia"/>
        </w:rPr>
        <w:t>二</w:t>
      </w:r>
      <w:r w:rsidRPr="00445C3D">
        <w:rPr>
          <w:rFonts w:cs="Times New Roman"/>
        </w:rPr>
        <w:t>12</w:t>
      </w:r>
      <w:r w:rsidRPr="00445C3D">
        <w:rPr>
          <w:rFonts w:cs="Times New Roman" w:hint="eastAsia"/>
        </w:rPr>
        <w:t>，</w:t>
      </w:r>
      <w:r w:rsidRPr="00445C3D">
        <w:rPr>
          <w:rFonts w:cs="Times New Roman"/>
        </w:rPr>
        <w:t>13</w:t>
      </w:r>
      <w:r w:rsidRPr="00445C3D">
        <w:rPr>
          <w:rFonts w:cs="Times New Roman" w:hint="eastAsia"/>
        </w:rPr>
        <w:t>。</w:t>
      </w:r>
    </w:p>
    <w:p w14:paraId="22594C81" w14:textId="5EA0C8EA" w:rsidR="0031269B" w:rsidRPr="00445C3D" w:rsidRDefault="0031269B" w:rsidP="00F40F9F">
      <w:pPr>
        <w:spacing w:after="0"/>
        <w:ind w:firstLine="461"/>
        <w:rPr>
          <w:rFonts w:cs="Times New Roman"/>
        </w:rPr>
      </w:pPr>
      <w:r w:rsidRPr="00445C3D">
        <w:rPr>
          <w:rFonts w:cs="Times New Roman" w:hint="eastAsia"/>
        </w:rPr>
        <w:t>基督教的执事</w:t>
      </w:r>
      <w:r w:rsidR="005C0F88" w:rsidRPr="00445C3D">
        <w:rPr>
          <w:rFonts w:cs="Times New Roman" w:hint="eastAsia"/>
        </w:rPr>
        <w:t>（</w:t>
      </w:r>
      <w:r w:rsidRPr="00445C3D">
        <w:rPr>
          <w:rFonts w:cs="Times New Roman" w:hint="eastAsia"/>
        </w:rPr>
        <w:t>牧师</w:t>
      </w:r>
      <w:r w:rsidR="005C0F88" w:rsidRPr="00445C3D">
        <w:rPr>
          <w:rFonts w:cs="Times New Roman" w:hint="eastAsia"/>
        </w:rPr>
        <w:t>）</w:t>
      </w:r>
      <w:r w:rsidRPr="00445C3D">
        <w:rPr>
          <w:rFonts w:cs="Times New Roman" w:hint="eastAsia"/>
        </w:rPr>
        <w:t>并非是上帝和信徒之间的中保</w:t>
      </w:r>
      <w:r w:rsidR="005C0F88" w:rsidRPr="00445C3D">
        <w:rPr>
          <w:rFonts w:cs="Times New Roman" w:hint="eastAsia"/>
        </w:rPr>
        <w:t>（</w:t>
      </w:r>
      <w:r w:rsidRPr="00445C3D">
        <w:rPr>
          <w:rFonts w:cs="Times New Roman" w:hint="eastAsia"/>
        </w:rPr>
        <w:t>神父，祭司</w:t>
      </w:r>
      <w:r w:rsidR="005C0F88" w:rsidRPr="00445C3D">
        <w:rPr>
          <w:rFonts w:cs="Times New Roman" w:hint="eastAsia"/>
        </w:rPr>
        <w:t>）</w:t>
      </w:r>
      <w:r w:rsidRPr="00445C3D">
        <w:rPr>
          <w:rFonts w:cs="Times New Roman" w:hint="eastAsia"/>
        </w:rPr>
        <w:t>，因为所有基督徒已经藉着所信靠的惟一中保基督，近身到上帝的宝座前，罗五</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弗三</w:t>
      </w:r>
      <w:r w:rsidRPr="00445C3D">
        <w:rPr>
          <w:rFonts w:cs="Times New Roman"/>
        </w:rPr>
        <w:t>12</w:t>
      </w:r>
      <w:r w:rsidR="000F2EE2">
        <w:rPr>
          <w:rFonts w:cs="Times New Roman" w:hint="eastAsia"/>
        </w:rPr>
        <w:t>；</w:t>
      </w:r>
      <w:r w:rsidRPr="00445C3D">
        <w:rPr>
          <w:rFonts w:cs="Times New Roman" w:hint="eastAsia"/>
        </w:rPr>
        <w:t>来四</w:t>
      </w:r>
      <w:r w:rsidRPr="00445C3D">
        <w:rPr>
          <w:rFonts w:cs="Times New Roman"/>
        </w:rPr>
        <w:t>16</w:t>
      </w:r>
      <w:r w:rsidRPr="00445C3D">
        <w:rPr>
          <w:rFonts w:cs="Times New Roman" w:hint="eastAsia"/>
        </w:rPr>
        <w:t>。事实上</w:t>
      </w:r>
      <w:r w:rsidR="00893BA9" w:rsidRPr="00445C3D">
        <w:rPr>
          <w:rFonts w:cs="Times New Roman" w:hint="eastAsia"/>
        </w:rPr>
        <w:t>，一</w:t>
      </w:r>
      <w:r w:rsidRPr="00445C3D">
        <w:rPr>
          <w:rFonts w:cs="Times New Roman" w:hint="eastAsia"/>
        </w:rPr>
        <w:t>切信徒是直接据有了基督为祂教会所获得的各种恩赐和祝福，如</w:t>
      </w:r>
      <w:r w:rsidR="00512B20" w:rsidRPr="00445C3D">
        <w:rPr>
          <w:rFonts w:cs="Times New Roman" w:hint="eastAsia"/>
        </w:rPr>
        <w:t>：</w:t>
      </w:r>
      <w:r w:rsidRPr="00445C3D">
        <w:rPr>
          <w:rFonts w:cs="Times New Roman" w:hint="eastAsia"/>
        </w:rPr>
        <w:t>施恩具及天国的钥匙，太十六</w:t>
      </w:r>
      <w:r w:rsidRPr="00445C3D">
        <w:rPr>
          <w:rFonts w:cs="Times New Roman"/>
        </w:rPr>
        <w:t>19</w:t>
      </w:r>
      <w:r w:rsidR="000F2EE2">
        <w:rPr>
          <w:rFonts w:cs="Times New Roman" w:hint="eastAsia"/>
        </w:rPr>
        <w:t>；</w:t>
      </w:r>
      <w:r w:rsidRPr="00445C3D">
        <w:rPr>
          <w:rFonts w:cs="Times New Roman" w:hint="eastAsia"/>
        </w:rPr>
        <w:t>十八</w:t>
      </w:r>
      <w:r w:rsidRPr="00445C3D">
        <w:rPr>
          <w:rFonts w:cs="Times New Roman"/>
        </w:rPr>
        <w:t>18</w:t>
      </w:r>
      <w:r w:rsidR="000F2EE2">
        <w:rPr>
          <w:rFonts w:cs="Times New Roman" w:hint="eastAsia"/>
        </w:rPr>
        <w:t>；</w:t>
      </w:r>
      <w:r w:rsidRPr="00445C3D">
        <w:rPr>
          <w:rFonts w:cs="Times New Roman" w:hint="eastAsia"/>
        </w:rPr>
        <w:t>约</w:t>
      </w:r>
      <w:r w:rsidR="00A62852" w:rsidRPr="00445C3D">
        <w:rPr>
          <w:rFonts w:cs="Times New Roman" w:hint="eastAsia"/>
        </w:rPr>
        <w:t>二十</w:t>
      </w:r>
      <w:r w:rsidRPr="00445C3D">
        <w:rPr>
          <w:rFonts w:cs="Times New Roman"/>
        </w:rPr>
        <w:t>23</w:t>
      </w:r>
      <w:r w:rsidR="000F2EE2">
        <w:rPr>
          <w:rFonts w:cs="Times New Roman" w:hint="eastAsia"/>
        </w:rPr>
        <w:t>；</w:t>
      </w:r>
      <w:r w:rsidR="00893BA9" w:rsidRPr="00445C3D">
        <w:rPr>
          <w:rFonts w:cs="Times New Roman" w:hint="eastAsia"/>
        </w:rPr>
        <w:t>林</w:t>
      </w:r>
      <w:r w:rsidRPr="00445C3D">
        <w:rPr>
          <w:rFonts w:cs="Times New Roman" w:hint="eastAsia"/>
        </w:rPr>
        <w:t>前五</w:t>
      </w:r>
      <w:r w:rsidRPr="00445C3D">
        <w:rPr>
          <w:rFonts w:cs="Times New Roman"/>
        </w:rPr>
        <w:t>3-5</w:t>
      </w:r>
      <w:r w:rsidR="00D9242E" w:rsidRPr="00445C3D">
        <w:rPr>
          <w:rFonts w:cs="Times New Roman"/>
        </w:rPr>
        <w:t xml:space="preserve">, </w:t>
      </w:r>
      <w:r w:rsidRPr="00445C3D">
        <w:rPr>
          <w:rFonts w:cs="Times New Roman"/>
        </w:rPr>
        <w:t>13</w:t>
      </w:r>
      <w:r w:rsidRPr="00445C3D">
        <w:rPr>
          <w:rFonts w:cs="Times New Roman" w:hint="eastAsia"/>
        </w:rPr>
        <w:t>。惟</w:t>
      </w:r>
      <w:r w:rsidRPr="00445C3D">
        <w:rPr>
          <w:rFonts w:cs="Times New Roman" w:hint="eastAsia"/>
        </w:rPr>
        <w:lastRenderedPageBreak/>
        <w:t>有他们有特权宣扬福音，举行圣礼</w:t>
      </w:r>
      <w:r w:rsidR="000F2EE2">
        <w:rPr>
          <w:rFonts w:cs="Times New Roman" w:hint="eastAsia"/>
        </w:rPr>
        <w:t>；</w:t>
      </w:r>
      <w:r w:rsidRPr="00445C3D">
        <w:rPr>
          <w:rFonts w:cs="Times New Roman" w:hint="eastAsia"/>
        </w:rPr>
        <w:t>简言之，他们有特权执行全部钥匙职，因此，被召立受职的牧师仅可奉那召请他的教会的名，去行传道职务的事。</w:t>
      </w:r>
    </w:p>
    <w:p w14:paraId="5175C025" w14:textId="5186B15F" w:rsidR="0031269B" w:rsidRPr="00445C3D" w:rsidRDefault="0031269B" w:rsidP="00F40F9F">
      <w:pPr>
        <w:spacing w:after="0"/>
        <w:ind w:firstLine="461"/>
        <w:rPr>
          <w:rFonts w:cs="Times New Roman"/>
        </w:rPr>
      </w:pPr>
      <w:r w:rsidRPr="00445C3D">
        <w:rPr>
          <w:rFonts w:cs="Times New Roman" w:hint="eastAsia"/>
        </w:rPr>
        <w:t>罗马派称</w:t>
      </w:r>
      <w:r w:rsidR="00512B20" w:rsidRPr="00445C3D">
        <w:rPr>
          <w:rFonts w:cs="Times New Roman" w:hint="eastAsia"/>
        </w:rPr>
        <w:t>：</w:t>
      </w:r>
      <w:r w:rsidRPr="00445C3D">
        <w:rPr>
          <w:rFonts w:cs="Times New Roman" w:hint="eastAsia"/>
        </w:rPr>
        <w:t>在太十六</w:t>
      </w:r>
      <w:r w:rsidRPr="00445C3D">
        <w:rPr>
          <w:rFonts w:cs="Times New Roman"/>
        </w:rPr>
        <w:t>18</w:t>
      </w:r>
      <w:r w:rsidRPr="00445C3D">
        <w:rPr>
          <w:rFonts w:cs="Times New Roman" w:hint="eastAsia"/>
        </w:rPr>
        <w:t>中基督是将祂的教会建立在彼得身上，路德对此种谬论正确</w:t>
      </w:r>
      <w:r w:rsidR="00A52678" w:rsidRPr="00445C3D">
        <w:rPr>
          <w:rFonts w:cs="Times New Roman" w:hint="eastAsia"/>
        </w:rPr>
        <w:t>地</w:t>
      </w:r>
      <w:r w:rsidRPr="00445C3D">
        <w:rPr>
          <w:rFonts w:cs="Times New Roman" w:hint="eastAsia"/>
        </w:rPr>
        <w:t>回答说</w:t>
      </w:r>
      <w:r w:rsidR="00512B20" w:rsidRPr="00445C3D">
        <w:rPr>
          <w:rFonts w:cs="Times New Roman" w:hint="eastAsia"/>
        </w:rPr>
        <w:t>：</w:t>
      </w:r>
      <w:r w:rsidR="001601E9" w:rsidRPr="00445C3D">
        <w:rPr>
          <w:rFonts w:cs="Times New Roman"/>
        </w:rPr>
        <w:t>“</w:t>
      </w:r>
      <w:r w:rsidRPr="00445C3D">
        <w:rPr>
          <w:rFonts w:cs="Times New Roman" w:hint="eastAsia"/>
        </w:rPr>
        <w:t>每位基督徒</w:t>
      </w:r>
      <w:r w:rsidR="00A52678" w:rsidRPr="00445C3D">
        <w:rPr>
          <w:rFonts w:cs="Times New Roman" w:hint="eastAsia"/>
        </w:rPr>
        <w:t>都</w:t>
      </w:r>
      <w:r w:rsidRPr="00445C3D">
        <w:rPr>
          <w:rFonts w:cs="Times New Roman" w:hint="eastAsia"/>
        </w:rPr>
        <w:t>是一个彼得，因为他们承认彼得在这里所承认的</w:t>
      </w:r>
      <w:r w:rsidR="000F2EE2">
        <w:rPr>
          <w:rFonts w:cs="Times New Roman" w:hint="eastAsia"/>
        </w:rPr>
        <w:t>；</w:t>
      </w:r>
      <w:r w:rsidRPr="00445C3D">
        <w:rPr>
          <w:rFonts w:cs="Times New Roman" w:hint="eastAsia"/>
        </w:rPr>
        <w:t>这种</w:t>
      </w:r>
      <w:r w:rsidR="00A52678" w:rsidRPr="00445C3D">
        <w:rPr>
          <w:rFonts w:cs="Times New Roman" w:hint="eastAsia"/>
        </w:rPr>
        <w:t>认信</w:t>
      </w:r>
      <w:r w:rsidRPr="00445C3D">
        <w:rPr>
          <w:rFonts w:cs="Times New Roman" w:hint="eastAsia"/>
        </w:rPr>
        <w:t>就是磐石</w:t>
      </w:r>
      <w:r w:rsidR="00893BA9" w:rsidRPr="00445C3D">
        <w:rPr>
          <w:rFonts w:cs="Times New Roman" w:hint="eastAsia"/>
        </w:rPr>
        <w:t>，和</w:t>
      </w:r>
      <w:r w:rsidRPr="00445C3D">
        <w:rPr>
          <w:rFonts w:cs="Times New Roman" w:hint="eastAsia"/>
        </w:rPr>
        <w:t>众彼得都建立在它上面。</w:t>
      </w:r>
      <w:r w:rsidR="001601E9" w:rsidRPr="00445C3D">
        <w:rPr>
          <w:rFonts w:cs="Times New Roman"/>
        </w:rPr>
        <w:t>”</w:t>
      </w:r>
      <w:r w:rsidRPr="00445C3D">
        <w:rPr>
          <w:rFonts w:cs="Times New Roman" w:hint="eastAsia"/>
        </w:rPr>
        <w:t>主在以上所提的话，不是涉及彼得个人为首要的使徒，或是使徒的代表</w:t>
      </w:r>
      <w:r w:rsidR="000F2EE2">
        <w:rPr>
          <w:rFonts w:cs="Times New Roman" w:hint="eastAsia"/>
        </w:rPr>
        <w:t>；</w:t>
      </w:r>
      <w:r w:rsidRPr="00445C3D">
        <w:rPr>
          <w:rFonts w:cs="Times New Roman" w:hint="eastAsia"/>
        </w:rPr>
        <w:t>因为该经文的上下文而显示出</w:t>
      </w:r>
      <w:r w:rsidR="000F00A8" w:rsidRPr="00445C3D">
        <w:rPr>
          <w:rFonts w:cs="Times New Roman" w:hint="eastAsia"/>
        </w:rPr>
        <w:t>，</w:t>
      </w:r>
      <w:r w:rsidRPr="00445C3D">
        <w:rPr>
          <w:rFonts w:cs="Times New Roman" w:hint="eastAsia"/>
        </w:rPr>
        <w:t>彼得在那时根本没有使徒的行动，仅是一位有信心的基督徒</w:t>
      </w:r>
      <w:r w:rsidR="000F00A8" w:rsidRPr="00445C3D">
        <w:rPr>
          <w:rFonts w:cs="Times New Roman" w:hint="eastAsia"/>
        </w:rPr>
        <w:t>。</w:t>
      </w:r>
      <w:r w:rsidRPr="00445C3D">
        <w:rPr>
          <w:rFonts w:cs="Times New Roman" w:hint="eastAsia"/>
        </w:rPr>
        <w:t>基督的意思，不是彼得自己为那建立教会的磐石，而是他的基督徒式的</w:t>
      </w:r>
      <w:r w:rsidR="000F00A8" w:rsidRPr="00445C3D">
        <w:rPr>
          <w:rFonts w:cs="Times New Roman" w:hint="eastAsia"/>
        </w:rPr>
        <w:t>宣信</w:t>
      </w:r>
      <w:r w:rsidRPr="00445C3D">
        <w:rPr>
          <w:rFonts w:cs="Times New Roman" w:hint="eastAsia"/>
        </w:rPr>
        <w:t>是磐石，这是经文的话所正确指明的。</w:t>
      </w:r>
      <w:r w:rsidR="005C0F88" w:rsidRPr="00445C3D">
        <w:rPr>
          <w:rFonts w:cs="Times New Roman" w:hint="eastAsia"/>
        </w:rPr>
        <w:t>（</w:t>
      </w:r>
      <w:r w:rsidRPr="00445C3D">
        <w:rPr>
          <w:rFonts w:cs="Times New Roman"/>
        </w:rPr>
        <w:t>Πέτρος</w:t>
      </w:r>
      <w:r w:rsidRPr="00445C3D">
        <w:rPr>
          <w:rFonts w:cs="Times New Roman" w:hint="eastAsia"/>
        </w:rPr>
        <w:t>，</w:t>
      </w:r>
      <w:r w:rsidRPr="00445C3D">
        <w:rPr>
          <w:rFonts w:cs="Times New Roman"/>
        </w:rPr>
        <w:t>πέτρα</w:t>
      </w:r>
      <w:r w:rsidR="005C0F88" w:rsidRPr="00445C3D">
        <w:rPr>
          <w:rFonts w:cs="Times New Roman" w:hint="eastAsia"/>
        </w:rPr>
        <w:t>）</w:t>
      </w:r>
      <w:r w:rsidRPr="00445C3D">
        <w:rPr>
          <w:rFonts w:cs="Times New Roman" w:hint="eastAsia"/>
        </w:rPr>
        <w:t>。</w:t>
      </w:r>
    </w:p>
    <w:p w14:paraId="52621106" w14:textId="7E0D498F" w:rsidR="0031269B" w:rsidRPr="00445C3D" w:rsidRDefault="0031269B" w:rsidP="00F40F9F">
      <w:pPr>
        <w:spacing w:after="0"/>
        <w:ind w:firstLine="461"/>
        <w:rPr>
          <w:rFonts w:cs="Times New Roman"/>
        </w:rPr>
      </w:pPr>
      <w:r w:rsidRPr="00445C3D">
        <w:rPr>
          <w:rFonts w:cs="Times New Roman" w:hint="eastAsia"/>
        </w:rPr>
        <w:t>路德说，在这句经文内，基督清清楚楚</w:t>
      </w:r>
      <w:r w:rsidR="000F00A8" w:rsidRPr="00445C3D">
        <w:rPr>
          <w:rFonts w:cs="Times New Roman" w:hint="eastAsia"/>
        </w:rPr>
        <w:t>地</w:t>
      </w:r>
      <w:r w:rsidRPr="00445C3D">
        <w:rPr>
          <w:rFonts w:cs="Times New Roman" w:hint="eastAsia"/>
        </w:rPr>
        <w:t>区分彼得和他的</w:t>
      </w:r>
      <w:r w:rsidR="0007474F" w:rsidRPr="00445C3D">
        <w:rPr>
          <w:rFonts w:cs="Times New Roman" w:hint="eastAsia"/>
        </w:rPr>
        <w:t>宣认</w:t>
      </w:r>
      <w:r w:rsidR="000F2EE2">
        <w:rPr>
          <w:rFonts w:cs="Times New Roman" w:hint="eastAsia"/>
        </w:rPr>
        <w:t>；</w:t>
      </w:r>
      <w:r w:rsidRPr="00445C3D">
        <w:rPr>
          <w:rFonts w:cs="Times New Roman" w:hint="eastAsia"/>
        </w:rPr>
        <w:t>祂若有意使彼得作教会的磐石，祂便应该说</w:t>
      </w:r>
      <w:r w:rsidR="00512B20" w:rsidRPr="00445C3D">
        <w:rPr>
          <w:rFonts w:cs="Times New Roman" w:hint="eastAsia"/>
        </w:rPr>
        <w:t>：</w:t>
      </w:r>
      <w:r w:rsidR="001601E9" w:rsidRPr="00445C3D">
        <w:rPr>
          <w:rFonts w:cs="Times New Roman"/>
        </w:rPr>
        <w:t>“</w:t>
      </w:r>
      <w:r w:rsidRPr="00445C3D">
        <w:rPr>
          <w:rFonts w:cs="Times New Roman" w:hint="eastAsia"/>
        </w:rPr>
        <w:t>你是彼得，我必在你身上建立我的教会。</w:t>
      </w:r>
      <w:r w:rsidR="001601E9" w:rsidRPr="00445C3D">
        <w:rPr>
          <w:rFonts w:cs="Times New Roman"/>
        </w:rPr>
        <w:t>”</w:t>
      </w:r>
      <w:r w:rsidR="005C0F88" w:rsidRPr="00445C3D">
        <w:rPr>
          <w:rFonts w:cs="Times New Roman" w:hint="eastAsia"/>
        </w:rPr>
        <w:t>（</w:t>
      </w:r>
      <w:r w:rsidRPr="00445C3D">
        <w:rPr>
          <w:rFonts w:cs="Times New Roman" w:hint="eastAsia"/>
        </w:rPr>
        <w:t>参考路德</w:t>
      </w:r>
      <w:r w:rsidRPr="00445C3D">
        <w:rPr>
          <w:rFonts w:cs="Times New Roman"/>
        </w:rPr>
        <w:t>St. L.</w:t>
      </w:r>
      <w:r w:rsidRPr="00445C3D">
        <w:rPr>
          <w:rFonts w:cs="Times New Roman" w:hint="eastAsia"/>
        </w:rPr>
        <w:t>，</w:t>
      </w:r>
      <w:r w:rsidRPr="00445C3D">
        <w:rPr>
          <w:rFonts w:cs="Times New Roman"/>
        </w:rPr>
        <w:t xml:space="preserve"> XX</w:t>
      </w:r>
      <w:r w:rsidR="00893BA9" w:rsidRPr="00445C3D">
        <w:rPr>
          <w:rFonts w:cs="Times New Roman" w:hint="eastAsia"/>
        </w:rPr>
        <w:t>，</w:t>
      </w:r>
      <w:r w:rsidR="00893BA9" w:rsidRPr="00445C3D">
        <w:rPr>
          <w:rFonts w:cs="Times New Roman"/>
        </w:rPr>
        <w:t>2</w:t>
      </w:r>
      <w:r w:rsidRPr="00445C3D">
        <w:rPr>
          <w:rFonts w:cs="Times New Roman"/>
        </w:rPr>
        <w:t>82</w:t>
      </w:r>
      <w:r w:rsidR="000F2EE2">
        <w:rPr>
          <w:rFonts w:cs="Times New Roman" w:hint="eastAsia"/>
        </w:rPr>
        <w:t>；</w:t>
      </w:r>
      <w:r w:rsidRPr="00445C3D">
        <w:rPr>
          <w:rFonts w:cs="Times New Roman"/>
        </w:rPr>
        <w:t xml:space="preserve"> XVIII</w:t>
      </w:r>
      <w:r w:rsidR="00893BA9" w:rsidRPr="00445C3D">
        <w:rPr>
          <w:rFonts w:cs="Times New Roman" w:hint="eastAsia"/>
        </w:rPr>
        <w:t>，</w:t>
      </w:r>
      <w:r w:rsidR="00893BA9" w:rsidRPr="00445C3D">
        <w:rPr>
          <w:rFonts w:cs="Times New Roman"/>
        </w:rPr>
        <w:t>1</w:t>
      </w:r>
      <w:r w:rsidRPr="00445C3D">
        <w:rPr>
          <w:rFonts w:cs="Times New Roman"/>
        </w:rPr>
        <w:t>375</w:t>
      </w:r>
      <w:r w:rsidRPr="00445C3D">
        <w:rPr>
          <w:rFonts w:cs="Times New Roman" w:hint="eastAsia"/>
        </w:rPr>
        <w:t>下</w:t>
      </w:r>
      <w:r w:rsidR="005C0F88" w:rsidRPr="00445C3D">
        <w:rPr>
          <w:rFonts w:cs="Times New Roman" w:hint="eastAsia"/>
        </w:rPr>
        <w:t>）</w:t>
      </w:r>
    </w:p>
    <w:p w14:paraId="3D7A919A" w14:textId="777A7E4F" w:rsidR="0031269B" w:rsidRPr="00445C3D" w:rsidRDefault="0031269B" w:rsidP="00F40F9F">
      <w:pPr>
        <w:spacing w:after="0"/>
        <w:ind w:firstLine="461"/>
        <w:rPr>
          <w:rFonts w:cs="Times New Roman"/>
        </w:rPr>
      </w:pPr>
      <w:r w:rsidRPr="00445C3D">
        <w:rPr>
          <w:rFonts w:cs="Times New Roman" w:hint="eastAsia"/>
        </w:rPr>
        <w:t>现代抗议派的注释家中</w:t>
      </w:r>
      <w:r w:rsidR="005C0F88" w:rsidRPr="00445C3D">
        <w:rPr>
          <w:rFonts w:cs="Times New Roman" w:hint="eastAsia"/>
        </w:rPr>
        <w:t>（</w:t>
      </w:r>
      <w:r w:rsidRPr="00445C3D">
        <w:rPr>
          <w:rFonts w:cs="Times New Roman" w:hint="eastAsia"/>
        </w:rPr>
        <w:t>例如买尔</w:t>
      </w:r>
      <w:r w:rsidRPr="00445C3D">
        <w:rPr>
          <w:rFonts w:cs="Times New Roman"/>
        </w:rPr>
        <w:t>Meyer</w:t>
      </w:r>
      <w:r w:rsidR="005C0F88" w:rsidRPr="00445C3D">
        <w:rPr>
          <w:rFonts w:cs="Times New Roman" w:hint="eastAsia"/>
        </w:rPr>
        <w:t>）</w:t>
      </w:r>
      <w:r w:rsidRPr="00445C3D">
        <w:rPr>
          <w:rFonts w:cs="Times New Roman" w:hint="eastAsia"/>
        </w:rPr>
        <w:t>有人以为名词</w:t>
      </w:r>
      <w:r w:rsidR="0007474F" w:rsidRPr="00445C3D">
        <w:rPr>
          <w:rFonts w:cs="Times New Roman"/>
        </w:rPr>
        <w:t>πετρα</w:t>
      </w:r>
      <w:r w:rsidRPr="00445C3D">
        <w:rPr>
          <w:rFonts w:cs="Times New Roman" w:hint="eastAsia"/>
        </w:rPr>
        <w:t>是论及彼得</w:t>
      </w:r>
      <w:r w:rsidR="00791C7F" w:rsidRPr="00445C3D">
        <w:rPr>
          <w:rFonts w:cs="Times New Roman" w:hint="eastAsia"/>
        </w:rPr>
        <w:t>这个人</w:t>
      </w:r>
      <w:r w:rsidR="005C0F88" w:rsidRPr="00445C3D">
        <w:rPr>
          <w:rFonts w:cs="Times New Roman" w:hint="eastAsia"/>
        </w:rPr>
        <w:t>（</w:t>
      </w:r>
      <w:r w:rsidRPr="00445C3D">
        <w:rPr>
          <w:rFonts w:cs="Times New Roman"/>
        </w:rPr>
        <w:t>person of Peter</w:t>
      </w:r>
      <w:r w:rsidR="005C0F88" w:rsidRPr="00445C3D">
        <w:rPr>
          <w:rFonts w:cs="Times New Roman" w:hint="eastAsia"/>
        </w:rPr>
        <w:t>）</w:t>
      </w:r>
      <w:r w:rsidRPr="00445C3D">
        <w:rPr>
          <w:rFonts w:cs="Times New Roman" w:hint="eastAsia"/>
        </w:rPr>
        <w:t>，好像这位使徒在经文中须有使徒们中的首位</w:t>
      </w:r>
      <w:r w:rsidR="005C0F88" w:rsidRPr="00445C3D">
        <w:rPr>
          <w:rFonts w:cs="Times New Roman" w:hint="eastAsia"/>
        </w:rPr>
        <w:t>（</w:t>
      </w:r>
      <w:r w:rsidRPr="00445C3D">
        <w:rPr>
          <w:rFonts w:cs="Times New Roman"/>
        </w:rPr>
        <w:t>primus enter pares</w:t>
      </w:r>
      <w:r w:rsidRPr="00445C3D">
        <w:rPr>
          <w:rFonts w:cs="Times New Roman" w:hint="eastAsia"/>
        </w:rPr>
        <w:t>，在平等者中为首位</w:t>
      </w:r>
      <w:r w:rsidR="005C0F88" w:rsidRPr="00445C3D">
        <w:rPr>
          <w:rFonts w:cs="Times New Roman" w:hint="eastAsia"/>
        </w:rPr>
        <w:t>）</w:t>
      </w:r>
      <w:r w:rsidRPr="00445C3D">
        <w:rPr>
          <w:rFonts w:cs="Times New Roman" w:hint="eastAsia"/>
        </w:rPr>
        <w:t>，但是他们却否认教皇派关于罗马的教皇推论。其他的现代注释家，正确</w:t>
      </w:r>
      <w:r w:rsidR="00420219" w:rsidRPr="00445C3D">
        <w:rPr>
          <w:rFonts w:cs="Times New Roman" w:hint="eastAsia"/>
        </w:rPr>
        <w:t>地</w:t>
      </w:r>
      <w:r w:rsidRPr="00445C3D">
        <w:rPr>
          <w:rFonts w:cs="Times New Roman" w:hint="eastAsia"/>
        </w:rPr>
        <w:t>以为建立教会的话是提及彼得的</w:t>
      </w:r>
      <w:r w:rsidR="00420219" w:rsidRPr="00445C3D">
        <w:rPr>
          <w:rFonts w:cs="Times New Roman" w:hint="eastAsia"/>
        </w:rPr>
        <w:t>宣认</w:t>
      </w:r>
      <w:r w:rsidR="005C0F88" w:rsidRPr="00445C3D">
        <w:rPr>
          <w:rFonts w:cs="Times New Roman" w:hint="eastAsia"/>
        </w:rPr>
        <w:t>（</w:t>
      </w:r>
      <w:r w:rsidRPr="00445C3D">
        <w:rPr>
          <w:rFonts w:cs="Times New Roman" w:hint="eastAsia"/>
        </w:rPr>
        <w:t>朗格</w:t>
      </w:r>
      <w:r w:rsidRPr="00445C3D">
        <w:rPr>
          <w:rFonts w:cs="Times New Roman"/>
        </w:rPr>
        <w:t>Lange</w:t>
      </w:r>
      <w:r w:rsidRPr="00445C3D">
        <w:rPr>
          <w:rFonts w:cs="Times New Roman" w:hint="eastAsia"/>
        </w:rPr>
        <w:t>，依瓦德</w:t>
      </w:r>
      <w:r w:rsidRPr="00445C3D">
        <w:rPr>
          <w:rFonts w:cs="Times New Roman"/>
        </w:rPr>
        <w:t>Ewald</w:t>
      </w:r>
      <w:r w:rsidRPr="00445C3D">
        <w:rPr>
          <w:rFonts w:cs="Times New Roman" w:hint="eastAsia"/>
        </w:rPr>
        <w:t>，威色勒</w:t>
      </w:r>
      <w:r w:rsidRPr="00445C3D">
        <w:rPr>
          <w:rFonts w:cs="Times New Roman"/>
        </w:rPr>
        <w:t>Wieseler</w:t>
      </w:r>
      <w:r w:rsidR="005C0F88" w:rsidRPr="00445C3D">
        <w:rPr>
          <w:rFonts w:cs="Times New Roman" w:hint="eastAsia"/>
        </w:rPr>
        <w:t>）</w:t>
      </w:r>
      <w:r w:rsidRPr="00445C3D">
        <w:rPr>
          <w:rFonts w:cs="Times New Roman" w:hint="eastAsia"/>
        </w:rPr>
        <w:t>。</w:t>
      </w:r>
    </w:p>
    <w:p w14:paraId="023EF9C6" w14:textId="0CA1E0F7" w:rsidR="00B156DD" w:rsidRPr="00445C3D" w:rsidRDefault="00B156DD" w:rsidP="00F40F9F">
      <w:pPr>
        <w:spacing w:after="0"/>
        <w:ind w:firstLine="461"/>
        <w:rPr>
          <w:rFonts w:cs="Times New Roman"/>
        </w:rPr>
      </w:pPr>
      <w:r w:rsidRPr="00445C3D">
        <w:rPr>
          <w:rFonts w:cs="Times New Roman"/>
        </w:rPr>
        <w:t>πετρα</w:t>
      </w:r>
      <w:r w:rsidR="0031269B" w:rsidRPr="00445C3D">
        <w:rPr>
          <w:rFonts w:cs="Times New Roman" w:hint="eastAsia"/>
        </w:rPr>
        <w:t>一词不论是指着基督自己，或是指着对基督的</w:t>
      </w:r>
      <w:r w:rsidRPr="00445C3D">
        <w:rPr>
          <w:rFonts w:cs="Times New Roman" w:hint="eastAsia"/>
        </w:rPr>
        <w:t>宣认</w:t>
      </w:r>
      <w:r w:rsidR="0031269B" w:rsidRPr="00445C3D">
        <w:rPr>
          <w:rFonts w:cs="Times New Roman" w:hint="eastAsia"/>
        </w:rPr>
        <w:t>，都是无关紧要之事，因为那建造在对基督</w:t>
      </w:r>
      <w:r w:rsidR="00680C6B" w:rsidRPr="00445C3D">
        <w:rPr>
          <w:rFonts w:cs="Times New Roman" w:hint="eastAsia"/>
        </w:rPr>
        <w:t>的</w:t>
      </w:r>
      <w:r w:rsidRPr="00445C3D">
        <w:rPr>
          <w:rFonts w:cs="Times New Roman" w:hint="eastAsia"/>
        </w:rPr>
        <w:t>宣认</w:t>
      </w:r>
      <w:r w:rsidR="0031269B" w:rsidRPr="00445C3D">
        <w:rPr>
          <w:rFonts w:cs="Times New Roman" w:hint="eastAsia"/>
        </w:rPr>
        <w:t>上的教会就是建立在基督身上。</w:t>
      </w:r>
    </w:p>
    <w:p w14:paraId="215F2C27" w14:textId="5ECBEF07" w:rsidR="009544E7" w:rsidRPr="00445C3D" w:rsidRDefault="0031269B" w:rsidP="00F40F9F">
      <w:pPr>
        <w:spacing w:after="0"/>
        <w:ind w:firstLine="461"/>
        <w:rPr>
          <w:rFonts w:cs="Times New Roman"/>
        </w:rPr>
      </w:pPr>
      <w:r w:rsidRPr="00445C3D">
        <w:rPr>
          <w:rFonts w:cs="Times New Roman" w:hint="eastAsia"/>
        </w:rPr>
        <w:t>信徒既然享有上帝在基督耶稣里的一切属灵恩赐和祝福，所以也享有一切属世的恩赐和福气，甚至现在并将来的一切事，都是他们的，林前三</w:t>
      </w:r>
      <w:r w:rsidRPr="00445C3D">
        <w:rPr>
          <w:rFonts w:cs="Times New Roman"/>
        </w:rPr>
        <w:t>21-23</w:t>
      </w:r>
      <w:r w:rsidR="000F2EE2">
        <w:rPr>
          <w:rFonts w:cs="Times New Roman" w:hint="eastAsia"/>
        </w:rPr>
        <w:t>；</w:t>
      </w:r>
      <w:r w:rsidRPr="00445C3D">
        <w:rPr>
          <w:rFonts w:cs="Times New Roman" w:hint="eastAsia"/>
        </w:rPr>
        <w:t>他们是上帝的儿女，与基督同作后嗣，罗八</w:t>
      </w:r>
      <w:r w:rsidRPr="00445C3D">
        <w:rPr>
          <w:rFonts w:cs="Times New Roman"/>
        </w:rPr>
        <w:t>14-17</w:t>
      </w:r>
      <w:r w:rsidRPr="00445C3D">
        <w:rPr>
          <w:rFonts w:cs="Times New Roman" w:hint="eastAsia"/>
        </w:rPr>
        <w:t>。</w:t>
      </w:r>
    </w:p>
    <w:p w14:paraId="1BEED5B0" w14:textId="0F03D716" w:rsidR="00BB75CD" w:rsidRPr="00445C3D" w:rsidRDefault="0031269B" w:rsidP="00F40F9F">
      <w:pPr>
        <w:spacing w:after="0"/>
        <w:ind w:firstLine="461"/>
        <w:rPr>
          <w:rFonts w:cs="Times New Roman"/>
        </w:rPr>
      </w:pPr>
      <w:r w:rsidRPr="00445C3D">
        <w:rPr>
          <w:rFonts w:cs="Times New Roman"/>
        </w:rPr>
        <w:t> </w:t>
      </w:r>
    </w:p>
    <w:p w14:paraId="3EC320EE" w14:textId="6D86D4CE" w:rsidR="008215AB" w:rsidRPr="00445C3D" w:rsidRDefault="0031269B" w:rsidP="00445C3D">
      <w:pPr>
        <w:pStyle w:val="3"/>
        <w:rPr>
          <w:rFonts w:cs="Times New Roman"/>
        </w:rPr>
      </w:pPr>
      <w:bookmarkStart w:id="210" w:name="_Toc220321316"/>
      <w:r w:rsidRPr="00445C3D">
        <w:rPr>
          <w:rFonts w:cs="Times New Roman" w:hint="eastAsia"/>
        </w:rPr>
        <w:t>教会如何被建立而得保存</w:t>
      </w:r>
      <w:bookmarkEnd w:id="210"/>
    </w:p>
    <w:p w14:paraId="46976479" w14:textId="0DDF3837" w:rsidR="008215AB" w:rsidRPr="00445C3D" w:rsidRDefault="0031269B" w:rsidP="00F40F9F">
      <w:pPr>
        <w:spacing w:after="0"/>
        <w:ind w:firstLine="461"/>
        <w:rPr>
          <w:rFonts w:cs="Times New Roman"/>
        </w:rPr>
      </w:pPr>
      <w:r w:rsidRPr="00445C3D">
        <w:rPr>
          <w:rFonts w:cs="Times New Roman" w:hint="eastAsia"/>
        </w:rPr>
        <w:t>既然使人成为教会</w:t>
      </w:r>
      <w:r w:rsidR="00372F91" w:rsidRPr="00445C3D">
        <w:rPr>
          <w:rFonts w:cs="Times New Roman" w:hint="eastAsia"/>
        </w:rPr>
        <w:t>会友</w:t>
      </w:r>
      <w:r w:rsidRPr="00445C3D">
        <w:rPr>
          <w:rFonts w:cs="Times New Roman" w:hint="eastAsia"/>
        </w:rPr>
        <w:t>的救人信心，惟独是上帝的工作</w:t>
      </w:r>
      <w:r w:rsidR="00893BA9" w:rsidRPr="00445C3D">
        <w:rPr>
          <w:rFonts w:cs="Times New Roman" w:hint="eastAsia"/>
        </w:rPr>
        <w:t>，弗一</w:t>
      </w:r>
      <w:r w:rsidR="00893BA9" w:rsidRPr="00445C3D">
        <w:rPr>
          <w:rFonts w:cs="Times New Roman"/>
        </w:rPr>
        <w:t>1</w:t>
      </w:r>
      <w:r w:rsidRPr="00445C3D">
        <w:rPr>
          <w:rFonts w:cs="Times New Roman"/>
        </w:rPr>
        <w:t>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彼前</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约</w:t>
      </w:r>
      <w:r w:rsidR="00893BA9" w:rsidRPr="00445C3D">
        <w:rPr>
          <w:rFonts w:cs="Times New Roman" w:hint="eastAsia"/>
        </w:rPr>
        <w:t>一</w:t>
      </w:r>
      <w:r w:rsidR="00893BA9" w:rsidRPr="00445C3D">
        <w:rPr>
          <w:rFonts w:cs="Times New Roman"/>
        </w:rPr>
        <w:t>1</w:t>
      </w:r>
      <w:r w:rsidRPr="00445C3D">
        <w:rPr>
          <w:rFonts w:cs="Times New Roman"/>
        </w:rPr>
        <w:t>3</w:t>
      </w:r>
      <w:r w:rsidRPr="00445C3D">
        <w:rPr>
          <w:rFonts w:cs="Times New Roman" w:hint="eastAsia"/>
        </w:rPr>
        <w:t>，教会便因着神圣的恩典，才得存在而蒙保存，诗一百</w:t>
      </w:r>
      <w:r w:rsidRPr="00445C3D">
        <w:rPr>
          <w:rFonts w:cs="Times New Roman"/>
        </w:rPr>
        <w:t>3</w:t>
      </w:r>
      <w:r w:rsidR="000F2EE2">
        <w:rPr>
          <w:rFonts w:cs="Times New Roman" w:hint="eastAsia"/>
        </w:rPr>
        <w:t>；</w:t>
      </w:r>
      <w:r w:rsidRPr="00445C3D">
        <w:rPr>
          <w:rFonts w:cs="Times New Roman" w:hint="eastAsia"/>
        </w:rPr>
        <w:t>彼前二</w:t>
      </w:r>
      <w:r w:rsidRPr="00445C3D">
        <w:rPr>
          <w:rFonts w:cs="Times New Roman"/>
        </w:rPr>
        <w:t>9</w:t>
      </w:r>
      <w:r w:rsidRPr="00445C3D">
        <w:rPr>
          <w:rFonts w:cs="Times New Roman" w:hint="eastAsia"/>
        </w:rPr>
        <w:t>，</w:t>
      </w:r>
      <w:r w:rsidRPr="00445C3D">
        <w:rPr>
          <w:rFonts w:cs="Times New Roman"/>
        </w:rPr>
        <w:t>10</w:t>
      </w:r>
      <w:r w:rsidRPr="00445C3D">
        <w:rPr>
          <w:rFonts w:cs="Times New Roman" w:hint="eastAsia"/>
        </w:rPr>
        <w:t>。</w:t>
      </w:r>
    </w:p>
    <w:p w14:paraId="0814F971" w14:textId="071E0544" w:rsidR="008215AB" w:rsidRPr="00445C3D" w:rsidRDefault="0031269B" w:rsidP="00F40F9F">
      <w:pPr>
        <w:spacing w:after="0"/>
        <w:ind w:firstLine="461"/>
        <w:rPr>
          <w:rFonts w:cs="Times New Roman"/>
        </w:rPr>
      </w:pPr>
      <w:r w:rsidRPr="00445C3D">
        <w:rPr>
          <w:rFonts w:cs="Times New Roman" w:hint="eastAsia"/>
        </w:rPr>
        <w:t>协力主义使人的信心，</w:t>
      </w:r>
      <w:r w:rsidR="000672A0" w:rsidRPr="00445C3D">
        <w:rPr>
          <w:rFonts w:cs="Times New Roman" w:hint="eastAsia"/>
        </w:rPr>
        <w:t>部分</w:t>
      </w:r>
      <w:r w:rsidRPr="00445C3D">
        <w:rPr>
          <w:rFonts w:cs="Times New Roman" w:hint="eastAsia"/>
        </w:rPr>
        <w:t>赖于他自己功劳的努力，因此该主义颠覆了教会的真基础。</w:t>
      </w:r>
    </w:p>
    <w:p w14:paraId="7EC7BA3B" w14:textId="04465443" w:rsidR="001C3AC9" w:rsidRPr="00445C3D" w:rsidRDefault="0031269B" w:rsidP="00F40F9F">
      <w:pPr>
        <w:spacing w:after="0"/>
        <w:ind w:firstLine="461"/>
        <w:rPr>
          <w:rFonts w:cs="Times New Roman"/>
        </w:rPr>
      </w:pPr>
      <w:r w:rsidRPr="00445C3D">
        <w:rPr>
          <w:rFonts w:cs="Times New Roman" w:hint="eastAsia"/>
        </w:rPr>
        <w:t>上帝聚集并保存祂教会所藉的媒介或器具</w:t>
      </w:r>
      <w:r w:rsidR="00721C2E" w:rsidRPr="00445C3D">
        <w:rPr>
          <w:rFonts w:cs="Times New Roman" w:hint="eastAsia"/>
        </w:rPr>
        <w:t>，</w:t>
      </w:r>
      <w:r w:rsidR="001C3AC9" w:rsidRPr="00445C3D">
        <w:rPr>
          <w:rFonts w:cs="Times New Roman" w:hint="eastAsia"/>
        </w:rPr>
        <w:t>就是</w:t>
      </w:r>
      <w:r w:rsidRPr="00445C3D">
        <w:rPr>
          <w:rFonts w:cs="Times New Roman" w:hint="eastAsia"/>
        </w:rPr>
        <w:t>福音按其一切不同的应用方式</w:t>
      </w:r>
      <w:r w:rsidR="005C0F88" w:rsidRPr="00445C3D">
        <w:rPr>
          <w:rFonts w:cs="Times New Roman" w:hint="eastAsia"/>
        </w:rPr>
        <w:t>（</w:t>
      </w:r>
      <w:r w:rsidRPr="00445C3D">
        <w:rPr>
          <w:rFonts w:cs="Times New Roman" w:hint="eastAsia"/>
        </w:rPr>
        <w:t>道与圣礼</w:t>
      </w:r>
      <w:r w:rsidR="005C0F88" w:rsidRPr="00445C3D">
        <w:rPr>
          <w:rFonts w:cs="Times New Roman" w:hint="eastAsia"/>
        </w:rPr>
        <w:t>）</w:t>
      </w:r>
      <w:r w:rsidR="001C3AC9" w:rsidRPr="00445C3D">
        <w:rPr>
          <w:rFonts w:cs="Times New Roman" w:hint="eastAsia"/>
        </w:rPr>
        <w:t>。</w:t>
      </w:r>
      <w:r w:rsidRPr="00445C3D">
        <w:rPr>
          <w:rFonts w:cs="Times New Roman" w:hint="eastAsia"/>
        </w:rPr>
        <w:t>圣灵藉着这些媒介，产生并保存信心，罗十</w:t>
      </w:r>
      <w:r w:rsidRPr="00445C3D">
        <w:rPr>
          <w:rFonts w:cs="Times New Roman"/>
        </w:rPr>
        <w:t>13-17</w:t>
      </w:r>
      <w:r w:rsidR="000F2EE2">
        <w:rPr>
          <w:rFonts w:cs="Times New Roman" w:hint="eastAsia"/>
        </w:rPr>
        <w:t>；</w:t>
      </w:r>
      <w:r w:rsidRPr="00445C3D">
        <w:rPr>
          <w:rFonts w:cs="Times New Roman" w:hint="eastAsia"/>
        </w:rPr>
        <w:t>彼前一</w:t>
      </w:r>
      <w:r w:rsidRPr="00445C3D">
        <w:rPr>
          <w:rFonts w:cs="Times New Roman"/>
        </w:rPr>
        <w:t>23-25</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St. L.</w:t>
      </w:r>
      <w:r w:rsidRPr="00445C3D">
        <w:rPr>
          <w:rFonts w:cs="Times New Roman" w:hint="eastAsia"/>
        </w:rPr>
        <w:t>，</w:t>
      </w:r>
      <w:r w:rsidRPr="00445C3D">
        <w:rPr>
          <w:rFonts w:cs="Times New Roman"/>
        </w:rPr>
        <w:t>V</w:t>
      </w:r>
      <w:r w:rsidRPr="00445C3D">
        <w:rPr>
          <w:rFonts w:cs="Times New Roman" w:hint="eastAsia"/>
        </w:rPr>
        <w:t>，</w:t>
      </w:r>
      <w:r w:rsidRPr="00445C3D">
        <w:rPr>
          <w:rFonts w:cs="Times New Roman"/>
        </w:rPr>
        <w:t>990 ff</w:t>
      </w:r>
      <w:r w:rsidR="000F2EE2">
        <w:rPr>
          <w:rFonts w:cs="Times New Roman" w:hint="eastAsia"/>
        </w:rPr>
        <w:t>；</w:t>
      </w:r>
      <w:r w:rsidRPr="00445C3D">
        <w:rPr>
          <w:rFonts w:cs="Times New Roman"/>
        </w:rPr>
        <w:t xml:space="preserve"> VI</w:t>
      </w:r>
      <w:r w:rsidR="00893BA9" w:rsidRPr="00445C3D">
        <w:rPr>
          <w:rFonts w:cs="Times New Roman" w:hint="eastAsia"/>
        </w:rPr>
        <w:t>，</w:t>
      </w:r>
      <w:r w:rsidR="00893BA9" w:rsidRPr="00445C3D">
        <w:rPr>
          <w:rFonts w:cs="Times New Roman"/>
        </w:rPr>
        <w:t>2</w:t>
      </w:r>
      <w:r w:rsidRPr="00445C3D">
        <w:rPr>
          <w:rFonts w:cs="Times New Roman"/>
        </w:rPr>
        <w:t>1ff</w:t>
      </w:r>
      <w:r w:rsidR="005C0F88" w:rsidRPr="00445C3D">
        <w:rPr>
          <w:rFonts w:cs="Times New Roman" w:hint="eastAsia"/>
        </w:rPr>
        <w:t>）</w:t>
      </w:r>
    </w:p>
    <w:p w14:paraId="08636C51" w14:textId="191B2E90" w:rsidR="00A45ADE" w:rsidRPr="00445C3D" w:rsidRDefault="0031269B" w:rsidP="00F40F9F">
      <w:pPr>
        <w:spacing w:after="0"/>
        <w:ind w:firstLine="461"/>
        <w:rPr>
          <w:rFonts w:cs="Times New Roman"/>
        </w:rPr>
      </w:pPr>
      <w:r w:rsidRPr="00445C3D">
        <w:rPr>
          <w:rFonts w:cs="Times New Roman" w:hint="eastAsia"/>
        </w:rPr>
        <w:t>加尔文主义否认施恩具的效力，并教导</w:t>
      </w:r>
      <w:r w:rsidR="001C3AC9" w:rsidRPr="00445C3D">
        <w:rPr>
          <w:rFonts w:cs="Times New Roman" w:hint="eastAsia"/>
        </w:rPr>
        <w:t>信心</w:t>
      </w:r>
      <w:r w:rsidRPr="00445C3D">
        <w:rPr>
          <w:rFonts w:cs="Times New Roman" w:hint="eastAsia"/>
        </w:rPr>
        <w:t>的造成是圣灵直接的工作，所以移去了教会所倚赖的真正基础。所幸加尔文</w:t>
      </w:r>
      <w:r w:rsidR="00FB3D14" w:rsidRPr="00445C3D">
        <w:rPr>
          <w:rFonts w:cs="Times New Roman" w:hint="eastAsia"/>
        </w:rPr>
        <w:t>派</w:t>
      </w:r>
      <w:r w:rsidRPr="00445C3D">
        <w:rPr>
          <w:rFonts w:cs="Times New Roman" w:hint="eastAsia"/>
        </w:rPr>
        <w:t>的</w:t>
      </w:r>
      <w:r w:rsidR="00FB3D14" w:rsidRPr="00445C3D">
        <w:rPr>
          <w:rFonts w:cs="Times New Roman" w:hint="eastAsia"/>
        </w:rPr>
        <w:t>实践，</w:t>
      </w:r>
      <w:r w:rsidRPr="00445C3D">
        <w:rPr>
          <w:rFonts w:cs="Times New Roman" w:hint="eastAsia"/>
        </w:rPr>
        <w:t>比他们的理论更合乎圣经</w:t>
      </w:r>
      <w:r w:rsidR="005C0F88" w:rsidRPr="00445C3D">
        <w:rPr>
          <w:rFonts w:cs="Times New Roman" w:hint="eastAsia"/>
        </w:rPr>
        <w:t>（</w:t>
      </w:r>
      <w:r w:rsidRPr="00445C3D">
        <w:rPr>
          <w:rFonts w:cs="Times New Roman" w:hint="eastAsia"/>
        </w:rPr>
        <w:t>他们不像那言行一致的贵格派</w:t>
      </w:r>
      <w:r w:rsidR="005C0F88" w:rsidRPr="00445C3D">
        <w:rPr>
          <w:rFonts w:cs="Times New Roman" w:hint="eastAsia"/>
        </w:rPr>
        <w:t>）</w:t>
      </w:r>
      <w:r w:rsidRPr="00445C3D">
        <w:rPr>
          <w:rFonts w:cs="Times New Roman" w:hint="eastAsia"/>
        </w:rPr>
        <w:t>，因为他们使用并应用施恩具</w:t>
      </w:r>
      <w:r w:rsidR="000F2EE2">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他们虽然不</w:t>
      </w:r>
      <w:r w:rsidR="00FB3D14" w:rsidRPr="00445C3D">
        <w:rPr>
          <w:rFonts w:cs="Times New Roman" w:hint="eastAsia"/>
        </w:rPr>
        <w:t>依照</w:t>
      </w:r>
      <w:r w:rsidRPr="00445C3D">
        <w:rPr>
          <w:rFonts w:cs="Times New Roman" w:hint="eastAsia"/>
        </w:rPr>
        <w:t>圣经纯洁</w:t>
      </w:r>
      <w:r w:rsidR="00F15CE3" w:rsidRPr="00445C3D">
        <w:rPr>
          <w:rFonts w:cs="Times New Roman" w:hint="eastAsia"/>
        </w:rPr>
        <w:t>地</w:t>
      </w:r>
      <w:r w:rsidRPr="00445C3D">
        <w:rPr>
          <w:rFonts w:cs="Times New Roman" w:hint="eastAsia"/>
        </w:rPr>
        <w:t>教训</w:t>
      </w:r>
      <w:r w:rsidR="00F15CE3" w:rsidRPr="00445C3D">
        <w:rPr>
          <w:rFonts w:cs="Times New Roman" w:hint="eastAsia"/>
        </w:rPr>
        <w:t>人</w:t>
      </w:r>
      <w:r w:rsidRPr="00445C3D">
        <w:rPr>
          <w:rFonts w:cs="Times New Roman" w:hint="eastAsia"/>
        </w:rPr>
        <w:t>，但</w:t>
      </w:r>
      <w:r w:rsidR="00A45ADE" w:rsidRPr="00445C3D">
        <w:rPr>
          <w:rFonts w:cs="Times New Roman" w:hint="eastAsia"/>
        </w:rPr>
        <w:t>仍然是</w:t>
      </w:r>
      <w:r w:rsidRPr="00445C3D">
        <w:rPr>
          <w:rFonts w:cs="Times New Roman" w:hint="eastAsia"/>
        </w:rPr>
        <w:t>传讲福音并保存圣礼。</w:t>
      </w:r>
    </w:p>
    <w:p w14:paraId="774F23C1" w14:textId="27113913" w:rsidR="00A45ADE" w:rsidRPr="00445C3D" w:rsidRDefault="0031269B" w:rsidP="00F40F9F">
      <w:pPr>
        <w:spacing w:after="0"/>
        <w:ind w:firstLine="461"/>
        <w:rPr>
          <w:rFonts w:cs="Times New Roman"/>
        </w:rPr>
      </w:pPr>
      <w:r w:rsidRPr="00445C3D">
        <w:rPr>
          <w:rFonts w:cs="Times New Roman" w:hint="eastAsia"/>
        </w:rPr>
        <w:t>信徒是教会的</w:t>
      </w:r>
      <w:r w:rsidR="0037264E" w:rsidRPr="00445C3D">
        <w:rPr>
          <w:rFonts w:cs="Times New Roman" w:hint="eastAsia"/>
        </w:rPr>
        <w:t>工具</w:t>
      </w:r>
      <w:r w:rsidRPr="00445C3D">
        <w:rPr>
          <w:rFonts w:cs="Times New Roman" w:hint="eastAsia"/>
        </w:rPr>
        <w:t>因</w:t>
      </w:r>
      <w:r w:rsidR="005C0F88" w:rsidRPr="00445C3D">
        <w:rPr>
          <w:rFonts w:cs="Times New Roman" w:hint="eastAsia"/>
        </w:rPr>
        <w:t>（</w:t>
      </w:r>
      <w:r w:rsidRPr="00445C3D">
        <w:rPr>
          <w:rFonts w:cs="Times New Roman"/>
        </w:rPr>
        <w:t>causae instrumentales</w:t>
      </w:r>
      <w:r w:rsidR="005C0F88" w:rsidRPr="00445C3D">
        <w:rPr>
          <w:rFonts w:cs="Times New Roman" w:hint="eastAsia"/>
        </w:rPr>
        <w:t>）</w:t>
      </w:r>
      <w:r w:rsidR="00893BA9" w:rsidRPr="00445C3D">
        <w:rPr>
          <w:rFonts w:cs="Times New Roman" w:hint="eastAsia"/>
        </w:rPr>
        <w:t>，</w:t>
      </w:r>
      <w:r w:rsidRPr="00445C3D">
        <w:rPr>
          <w:rFonts w:cs="Times New Roman" w:hint="eastAsia"/>
        </w:rPr>
        <w:t>因为他们宣传福音，举行圣礼，赛四十</w:t>
      </w:r>
      <w:r w:rsidRPr="00445C3D">
        <w:rPr>
          <w:rFonts w:cs="Times New Roman"/>
        </w:rPr>
        <w:t>9</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太</w:t>
      </w:r>
      <w:r w:rsidR="00A62852" w:rsidRPr="00445C3D">
        <w:rPr>
          <w:rFonts w:cs="Times New Roman" w:hint="eastAsia"/>
        </w:rPr>
        <w:t>二十</w:t>
      </w:r>
      <w:r w:rsidR="00893BA9" w:rsidRPr="00445C3D">
        <w:rPr>
          <w:rFonts w:cs="Times New Roman" w:hint="eastAsia"/>
        </w:rPr>
        <w:t>八</w:t>
      </w:r>
      <w:r w:rsidR="00893BA9" w:rsidRPr="00445C3D">
        <w:rPr>
          <w:rFonts w:cs="Times New Roman"/>
        </w:rPr>
        <w:t>2</w:t>
      </w:r>
      <w:r w:rsidRPr="00445C3D">
        <w:rPr>
          <w:rFonts w:cs="Times New Roman"/>
        </w:rPr>
        <w:t>0</w:t>
      </w:r>
      <w:r w:rsidRPr="00445C3D">
        <w:rPr>
          <w:rFonts w:cs="Times New Roman" w:hint="eastAsia"/>
        </w:rPr>
        <w:t>。</w:t>
      </w:r>
    </w:p>
    <w:p w14:paraId="348875B0" w14:textId="5AC74892" w:rsidR="00BB75CD" w:rsidRPr="00445C3D" w:rsidRDefault="0031269B" w:rsidP="00F40F9F">
      <w:pPr>
        <w:spacing w:after="0"/>
        <w:ind w:firstLine="461"/>
        <w:rPr>
          <w:rFonts w:cs="Times New Roman"/>
        </w:rPr>
      </w:pPr>
      <w:r w:rsidRPr="00445C3D">
        <w:rPr>
          <w:rFonts w:cs="Times New Roman" w:hint="eastAsia"/>
        </w:rPr>
        <w:t>按照此种意义，地上能见的教会是众信徒之母</w:t>
      </w:r>
      <w:r w:rsidR="005C0F88" w:rsidRPr="00445C3D">
        <w:rPr>
          <w:rFonts w:cs="Times New Roman" w:hint="eastAsia"/>
        </w:rPr>
        <w:t>（</w:t>
      </w:r>
      <w:r w:rsidRPr="00445C3D">
        <w:rPr>
          <w:rFonts w:cs="Times New Roman"/>
        </w:rPr>
        <w:t>mater fidelium</w:t>
      </w:r>
      <w:r w:rsidR="005C0F88" w:rsidRPr="00445C3D">
        <w:rPr>
          <w:rFonts w:cs="Times New Roman" w:hint="eastAsia"/>
        </w:rPr>
        <w:t>）</w:t>
      </w:r>
      <w:r w:rsidRPr="00445C3D">
        <w:rPr>
          <w:rFonts w:cs="Times New Roman" w:hint="eastAsia"/>
        </w:rPr>
        <w:t>，信徒像以撒一样是应许的儿女，加四</w:t>
      </w:r>
      <w:r w:rsidRPr="00445C3D">
        <w:rPr>
          <w:rFonts w:cs="Times New Roman"/>
        </w:rPr>
        <w:t>26-28</w:t>
      </w:r>
      <w:r w:rsidRPr="00445C3D">
        <w:rPr>
          <w:rFonts w:cs="Times New Roman" w:hint="eastAsia"/>
        </w:rPr>
        <w:t>。路德这样宣告说</w:t>
      </w:r>
      <w:r w:rsidR="005C0F88" w:rsidRPr="00445C3D">
        <w:rPr>
          <w:rFonts w:cs="Times New Roman" w:hint="eastAsia"/>
        </w:rPr>
        <w:t>（</w:t>
      </w:r>
      <w:r w:rsidRPr="00445C3D">
        <w:rPr>
          <w:rFonts w:cs="Times New Roman"/>
        </w:rPr>
        <w:t>St. L.</w:t>
      </w:r>
      <w:r w:rsidR="00893BA9" w:rsidRPr="00445C3D">
        <w:rPr>
          <w:rFonts w:cs="Times New Roman" w:hint="eastAsia"/>
        </w:rPr>
        <w:t>，</w:t>
      </w:r>
      <w:r w:rsidR="00893BA9" w:rsidRPr="00445C3D">
        <w:rPr>
          <w:rFonts w:cs="Times New Roman"/>
        </w:rPr>
        <w:t>5</w:t>
      </w:r>
      <w:r w:rsidRPr="00445C3D">
        <w:rPr>
          <w:rFonts w:cs="Times New Roman"/>
        </w:rPr>
        <w:t>73 ff</w:t>
      </w:r>
      <w:r w:rsidRPr="00445C3D">
        <w:rPr>
          <w:rFonts w:cs="Times New Roman" w:hint="eastAsia"/>
        </w:rPr>
        <w:t>，特别看</w:t>
      </w:r>
      <w:r w:rsidRPr="00445C3D">
        <w:rPr>
          <w:rFonts w:cs="Times New Roman"/>
        </w:rPr>
        <w:t>575 ff</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撒拉，或耶路撒冷，是我们的自由之母，即是说教会是基督的新娘，我们藉她得生。可是她藉道的职务，就是藉教导并传扬福音继续不断</w:t>
      </w:r>
      <w:r w:rsidR="00CB4C47" w:rsidRPr="00445C3D">
        <w:rPr>
          <w:rFonts w:cs="Times New Roman" w:hint="eastAsia"/>
        </w:rPr>
        <w:t>地</w:t>
      </w:r>
      <w:r w:rsidRPr="00445C3D">
        <w:rPr>
          <w:rFonts w:cs="Times New Roman" w:hint="eastAsia"/>
        </w:rPr>
        <w:t>生儿女，直到世界的末了</w:t>
      </w:r>
      <w:r w:rsidR="000F2EE2">
        <w:rPr>
          <w:rFonts w:cs="Times New Roman" w:hint="eastAsia"/>
        </w:rPr>
        <w:t>；</w:t>
      </w:r>
      <w:r w:rsidRPr="00445C3D">
        <w:rPr>
          <w:rFonts w:cs="Times New Roman" w:hint="eastAsia"/>
        </w:rPr>
        <w:lastRenderedPageBreak/>
        <w:t>这就是生产所含的意思。教会不应该作别的事，只当按福音的纯正教导它，因此而产生儿女。</w:t>
      </w:r>
      <w:r w:rsidR="001601E9" w:rsidRPr="00445C3D">
        <w:rPr>
          <w:rFonts w:cs="Times New Roman"/>
        </w:rPr>
        <w:t>”</w:t>
      </w:r>
    </w:p>
    <w:p w14:paraId="2E5254BC" w14:textId="0A854F4F" w:rsidR="00BB75CD" w:rsidRPr="00445C3D" w:rsidRDefault="0031269B" w:rsidP="00F40F9F">
      <w:pPr>
        <w:spacing w:after="0"/>
        <w:ind w:firstLine="461"/>
        <w:rPr>
          <w:rFonts w:cs="Times New Roman"/>
        </w:rPr>
      </w:pPr>
      <w:r w:rsidRPr="00445C3D">
        <w:rPr>
          <w:rFonts w:cs="Times New Roman" w:hint="eastAsia"/>
        </w:rPr>
        <w:t>由此得知国家</w:t>
      </w:r>
      <w:r w:rsidR="005C0F88" w:rsidRPr="00445C3D">
        <w:rPr>
          <w:rFonts w:cs="Times New Roman" w:hint="eastAsia"/>
        </w:rPr>
        <w:t>（</w:t>
      </w:r>
      <w:r w:rsidRPr="00445C3D">
        <w:rPr>
          <w:rFonts w:cs="Times New Roman" w:hint="eastAsia"/>
        </w:rPr>
        <w:t>人民政府</w:t>
      </w:r>
      <w:r w:rsidR="005C0F88" w:rsidRPr="00445C3D">
        <w:rPr>
          <w:rFonts w:cs="Times New Roman" w:hint="eastAsia"/>
        </w:rPr>
        <w:t>）</w:t>
      </w:r>
      <w:r w:rsidRPr="00445C3D">
        <w:rPr>
          <w:rFonts w:cs="Times New Roman" w:hint="eastAsia"/>
        </w:rPr>
        <w:t>不是</w:t>
      </w:r>
      <w:r w:rsidR="0035329E" w:rsidRPr="00445C3D">
        <w:rPr>
          <w:rFonts w:cs="Times New Roman" w:hint="eastAsia"/>
        </w:rPr>
        <w:t>教会的</w:t>
      </w:r>
      <w:r w:rsidRPr="00445C3D">
        <w:rPr>
          <w:rFonts w:cs="Times New Roman" w:hint="eastAsia"/>
        </w:rPr>
        <w:t>使女</w:t>
      </w:r>
      <w:r w:rsidR="005C0F88" w:rsidRPr="00445C3D">
        <w:rPr>
          <w:rFonts w:cs="Times New Roman" w:hint="eastAsia"/>
        </w:rPr>
        <w:t>（</w:t>
      </w:r>
      <w:r w:rsidRPr="00445C3D">
        <w:rPr>
          <w:rFonts w:cs="Times New Roman"/>
        </w:rPr>
        <w:t>ancilla ecclesiae</w:t>
      </w:r>
      <w:r w:rsidR="005C0F88" w:rsidRPr="00445C3D">
        <w:rPr>
          <w:rFonts w:cs="Times New Roman" w:hint="eastAsia"/>
        </w:rPr>
        <w:t>）</w:t>
      </w:r>
      <w:r w:rsidR="0035329E" w:rsidRPr="00445C3D">
        <w:rPr>
          <w:rFonts w:cs="Times New Roman" w:hint="eastAsia"/>
        </w:rPr>
        <w:t>——</w:t>
      </w:r>
      <w:r w:rsidRPr="00445C3D">
        <w:rPr>
          <w:rFonts w:cs="Times New Roman" w:hint="eastAsia"/>
        </w:rPr>
        <w:t>须在为基督得人的神圣工作上，扶助教会。教皇派和加尔文派在原则及实行上，将教会与政府混合，但是路德根据圣经，反对混合这两个团体的各种企图。按照路德会的道理，把教会与政府混合，只能产生损害，总不会有任何好</w:t>
      </w:r>
      <w:r w:rsidR="00893BA9" w:rsidRPr="00445C3D">
        <w:rPr>
          <w:rFonts w:cs="Times New Roman" w:hint="eastAsia"/>
        </w:rPr>
        <w:t>处</w:t>
      </w:r>
      <w:r w:rsidR="005C0F88" w:rsidRPr="00445C3D">
        <w:rPr>
          <w:rFonts w:cs="Times New Roman" w:hint="eastAsia"/>
        </w:rPr>
        <w:t>（</w:t>
      </w:r>
      <w:r w:rsidRPr="00445C3D">
        <w:rPr>
          <w:rFonts w:cs="Times New Roman" w:hint="eastAsia"/>
        </w:rPr>
        <w:t>参考欧洲各国国教的情形</w:t>
      </w:r>
      <w:r w:rsidR="005C0F88" w:rsidRPr="00445C3D">
        <w:rPr>
          <w:rFonts w:cs="Times New Roman" w:hint="eastAsia"/>
        </w:rPr>
        <w:t>）</w:t>
      </w:r>
      <w:r w:rsidRPr="00445C3D">
        <w:rPr>
          <w:rFonts w:cs="Times New Roman" w:hint="eastAsia"/>
        </w:rPr>
        <w:t>。教会不依赖国民政府，并不失去她的尊严或权柄。反之，公民法律不限制教会的自由，使她能更加有效力</w:t>
      </w:r>
      <w:r w:rsidR="0035329E" w:rsidRPr="00445C3D">
        <w:rPr>
          <w:rFonts w:cs="Times New Roman" w:hint="eastAsia"/>
        </w:rPr>
        <w:t>地执行</w:t>
      </w:r>
      <w:r w:rsidRPr="00445C3D">
        <w:rPr>
          <w:rFonts w:cs="Times New Roman" w:hint="eastAsia"/>
        </w:rPr>
        <w:t>宣传上帝的道的神圣义务。</w:t>
      </w:r>
    </w:p>
    <w:p w14:paraId="020B8257" w14:textId="3242E82E" w:rsidR="00BB75CD" w:rsidRPr="00445C3D" w:rsidRDefault="0031269B" w:rsidP="00F40F9F">
      <w:pPr>
        <w:spacing w:after="0"/>
        <w:ind w:firstLine="461"/>
        <w:rPr>
          <w:rFonts w:cs="Times New Roman"/>
        </w:rPr>
      </w:pPr>
      <w:r w:rsidRPr="00445C3D">
        <w:rPr>
          <w:rFonts w:cs="Times New Roman" w:hint="eastAsia"/>
        </w:rPr>
        <w:t>但是另一方面，不可将教会的</w:t>
      </w:r>
      <w:r w:rsidR="00433ED4" w:rsidRPr="00445C3D">
        <w:rPr>
          <w:rFonts w:cs="Times New Roman" w:hint="eastAsia"/>
        </w:rPr>
        <w:t>独立</w:t>
      </w:r>
      <w:r w:rsidRPr="00445C3D">
        <w:rPr>
          <w:rFonts w:cs="Times New Roman" w:hint="eastAsia"/>
        </w:rPr>
        <w:t>自由组织</w:t>
      </w:r>
      <w:r w:rsidR="00433ED4" w:rsidRPr="00445C3D">
        <w:rPr>
          <w:rFonts w:cs="Times New Roman" w:hint="eastAsia"/>
        </w:rPr>
        <w:t>架构</w:t>
      </w:r>
      <w:r w:rsidR="005C0F88" w:rsidRPr="00445C3D">
        <w:rPr>
          <w:rFonts w:cs="Times New Roman" w:hint="eastAsia"/>
        </w:rPr>
        <w:t>（</w:t>
      </w:r>
      <w:r w:rsidRPr="00445C3D">
        <w:rPr>
          <w:rFonts w:cs="Times New Roman"/>
        </w:rPr>
        <w:t>die freikirchliche Verfassung</w:t>
      </w:r>
      <w:r w:rsidRPr="00445C3D">
        <w:rPr>
          <w:rFonts w:cs="Times New Roman" w:hint="eastAsia"/>
        </w:rPr>
        <w:t>自由教会</w:t>
      </w:r>
      <w:r w:rsidR="00433ED4" w:rsidRPr="00445C3D">
        <w:rPr>
          <w:rFonts w:cs="Times New Roman" w:hint="eastAsia"/>
        </w:rPr>
        <w:t>的</w:t>
      </w:r>
      <w:r w:rsidRPr="00445C3D">
        <w:rPr>
          <w:rFonts w:cs="Times New Roman" w:hint="eastAsia"/>
        </w:rPr>
        <w:t>构成</w:t>
      </w:r>
      <w:r w:rsidR="005C0F88" w:rsidRPr="00445C3D">
        <w:rPr>
          <w:rFonts w:cs="Times New Roman" w:hint="eastAsia"/>
        </w:rPr>
        <w:t>）</w:t>
      </w:r>
      <w:r w:rsidRPr="00445C3D">
        <w:rPr>
          <w:rFonts w:cs="Times New Roman" w:hint="eastAsia"/>
        </w:rPr>
        <w:t>解释为一种施恩具，</w:t>
      </w:r>
      <w:r w:rsidR="00433ED4" w:rsidRPr="00445C3D">
        <w:rPr>
          <w:rFonts w:cs="Times New Roman" w:hint="eastAsia"/>
        </w:rPr>
        <w:t>好像</w:t>
      </w:r>
      <w:r w:rsidRPr="00445C3D">
        <w:rPr>
          <w:rFonts w:cs="Times New Roman" w:hint="eastAsia"/>
        </w:rPr>
        <w:t>其本身在救灵魂方面更有效力。教会的成效，完全在乎福音按其真实所作的见证，以及照着基督的设立举行圣礼，这就是教会的特权和能力。</w:t>
      </w:r>
    </w:p>
    <w:p w14:paraId="64D5A701" w14:textId="66447285" w:rsidR="00BB75CD" w:rsidRPr="00445C3D" w:rsidRDefault="0031269B" w:rsidP="00F40F9F">
      <w:pPr>
        <w:spacing w:after="0"/>
        <w:ind w:firstLine="461"/>
        <w:rPr>
          <w:rFonts w:cs="Times New Roman"/>
        </w:rPr>
      </w:pPr>
      <w:r w:rsidRPr="00445C3D">
        <w:rPr>
          <w:rFonts w:cs="Times New Roman" w:hint="eastAsia"/>
        </w:rPr>
        <w:t>关于政府存在的形式</w:t>
      </w:r>
      <w:r w:rsidR="005C0F88" w:rsidRPr="00445C3D">
        <w:rPr>
          <w:rFonts w:cs="Times New Roman" w:hint="eastAsia"/>
        </w:rPr>
        <w:t>（</w:t>
      </w:r>
      <w:r w:rsidRPr="00445C3D">
        <w:rPr>
          <w:rFonts w:cs="Times New Roman" w:hint="eastAsia"/>
        </w:rPr>
        <w:t>专制</w:t>
      </w:r>
      <w:r w:rsidR="000F2EE2">
        <w:rPr>
          <w:rFonts w:cs="Times New Roman" w:hint="eastAsia"/>
        </w:rPr>
        <w:t>；</w:t>
      </w:r>
      <w:r w:rsidRPr="00445C3D">
        <w:rPr>
          <w:rFonts w:cs="Times New Roman" w:hint="eastAsia"/>
        </w:rPr>
        <w:t>立宪</w:t>
      </w:r>
      <w:r w:rsidR="000F2EE2">
        <w:rPr>
          <w:rFonts w:cs="Times New Roman" w:hint="eastAsia"/>
        </w:rPr>
        <w:t>；</w:t>
      </w:r>
      <w:r w:rsidRPr="00445C3D">
        <w:rPr>
          <w:rFonts w:cs="Times New Roman" w:hint="eastAsia"/>
        </w:rPr>
        <w:t>君主国</w:t>
      </w:r>
      <w:r w:rsidR="000F2EE2">
        <w:rPr>
          <w:rFonts w:cs="Times New Roman" w:hint="eastAsia"/>
        </w:rPr>
        <w:t>；</w:t>
      </w:r>
      <w:r w:rsidRPr="00445C3D">
        <w:rPr>
          <w:rFonts w:cs="Times New Roman" w:hint="eastAsia"/>
        </w:rPr>
        <w:t>共和</w:t>
      </w:r>
      <w:r w:rsidR="000F2EE2">
        <w:rPr>
          <w:rFonts w:cs="Times New Roman" w:hint="eastAsia"/>
        </w:rPr>
        <w:t>；</w:t>
      </w:r>
      <w:r w:rsidRPr="00445C3D">
        <w:rPr>
          <w:rFonts w:cs="Times New Roman" w:hint="eastAsia"/>
        </w:rPr>
        <w:t>慈运理赞成共和政体</w:t>
      </w:r>
      <w:r w:rsidR="000F2EE2">
        <w:rPr>
          <w:rFonts w:cs="Times New Roman" w:hint="eastAsia"/>
        </w:rPr>
        <w:t>；</w:t>
      </w:r>
      <w:r w:rsidRPr="00445C3D">
        <w:rPr>
          <w:rFonts w:cs="Times New Roman" w:hint="eastAsia"/>
        </w:rPr>
        <w:t>加尔文偏爱于寡头政府</w:t>
      </w:r>
      <w:r w:rsidR="005C0F88" w:rsidRPr="00445C3D">
        <w:rPr>
          <w:rFonts w:cs="Times New Roman" w:hint="eastAsia"/>
        </w:rPr>
        <w:t>）</w:t>
      </w:r>
      <w:r w:rsidRPr="00445C3D">
        <w:rPr>
          <w:rFonts w:cs="Times New Roman" w:hint="eastAsia"/>
        </w:rPr>
        <w:t>，奥斯堡信条</w:t>
      </w:r>
      <w:r w:rsidR="005C0F88" w:rsidRPr="00445C3D">
        <w:rPr>
          <w:rFonts w:cs="Times New Roman" w:hint="eastAsia"/>
        </w:rPr>
        <w:t>（</w:t>
      </w:r>
      <w:r w:rsidRPr="00445C3D">
        <w:rPr>
          <w:rFonts w:cs="Times New Roman"/>
        </w:rPr>
        <w:t xml:space="preserve">XVI </w:t>
      </w:r>
      <w:r w:rsidRPr="00445C3D">
        <w:rPr>
          <w:rFonts w:cs="Times New Roman" w:hint="eastAsia"/>
        </w:rPr>
        <w:t>条</w:t>
      </w:r>
      <w:r w:rsidR="005C0F88" w:rsidRPr="00445C3D">
        <w:rPr>
          <w:rFonts w:cs="Times New Roman" w:hint="eastAsia"/>
        </w:rPr>
        <w:t>）</w:t>
      </w:r>
      <w:r w:rsidRPr="00445C3D">
        <w:rPr>
          <w:rFonts w:cs="Times New Roman" w:hint="eastAsia"/>
        </w:rPr>
        <w:t>正确</w:t>
      </w:r>
      <w:r w:rsidR="00A42DEA"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福音教导一种属于心灵之永远的义。但福音并不摧毁政府与家庭，反倒切切要求我们要保存，维持他们，当作上帝自己的律例，并在这些律例上以爱来实行。所以</w:t>
      </w:r>
      <w:r w:rsidR="00A42DEA" w:rsidRPr="00445C3D">
        <w:rPr>
          <w:rFonts w:cs="Times New Roman" w:hint="eastAsia"/>
        </w:rPr>
        <w:t>除非</w:t>
      </w:r>
      <w:r w:rsidRPr="00445C3D">
        <w:rPr>
          <w:rFonts w:cs="Times New Roman" w:hint="eastAsia"/>
        </w:rPr>
        <w:t>吩咐我们去</w:t>
      </w:r>
      <w:r w:rsidR="00A42DEA" w:rsidRPr="00445C3D">
        <w:rPr>
          <w:rFonts w:cs="Times New Roman" w:hint="eastAsia"/>
        </w:rPr>
        <w:t>违背上帝而</w:t>
      </w:r>
      <w:r w:rsidRPr="00445C3D">
        <w:rPr>
          <w:rFonts w:cs="Times New Roman" w:hint="eastAsia"/>
        </w:rPr>
        <w:t>犯罪，基督徒必须顺从他们的长官和法律</w:t>
      </w:r>
      <w:r w:rsidR="000F2EE2">
        <w:rPr>
          <w:rFonts w:cs="Times New Roman" w:hint="eastAsia"/>
        </w:rPr>
        <w:t>；</w:t>
      </w:r>
      <w:r w:rsidRPr="00445C3D">
        <w:rPr>
          <w:rFonts w:cs="Times New Roman" w:hint="eastAsia"/>
        </w:rPr>
        <w:t>因为若吩咐我们犯罪，就当顺从上帝过于顺从人，徒五</w:t>
      </w:r>
      <w:r w:rsidRPr="00445C3D">
        <w:rPr>
          <w:rFonts w:cs="Times New Roman"/>
        </w:rPr>
        <w:t>29</w:t>
      </w:r>
      <w:r w:rsidRPr="00445C3D">
        <w:rPr>
          <w:rFonts w:cs="Times New Roman" w:hint="eastAsia"/>
        </w:rPr>
        <w:t>。</w:t>
      </w:r>
      <w:r w:rsidR="001601E9" w:rsidRPr="00445C3D">
        <w:rPr>
          <w:rFonts w:cs="Times New Roman"/>
        </w:rPr>
        <w:t>”</w:t>
      </w:r>
      <w:r w:rsidRPr="00445C3D">
        <w:rPr>
          <w:rFonts w:cs="Times New Roman" w:hint="eastAsia"/>
        </w:rPr>
        <w:t>奥斯保信条并未提出赞成</w:t>
      </w:r>
      <w:r w:rsidR="00A42DEA" w:rsidRPr="00445C3D">
        <w:rPr>
          <w:rFonts w:cs="Times New Roman" w:hint="eastAsia"/>
        </w:rPr>
        <w:t>哪</w:t>
      </w:r>
      <w:r w:rsidRPr="00445C3D">
        <w:rPr>
          <w:rFonts w:cs="Times New Roman" w:hint="eastAsia"/>
        </w:rPr>
        <w:t>种政体，只教导称</w:t>
      </w:r>
      <w:r w:rsidR="00512B20" w:rsidRPr="00445C3D">
        <w:rPr>
          <w:rFonts w:cs="Times New Roman" w:hint="eastAsia"/>
        </w:rPr>
        <w:t>：</w:t>
      </w:r>
      <w:r w:rsidRPr="00445C3D">
        <w:rPr>
          <w:rFonts w:cs="Times New Roman" w:hint="eastAsia"/>
        </w:rPr>
        <w:t>基督徒须赞成并顺从凡</w:t>
      </w:r>
      <w:r w:rsidR="001601E9" w:rsidRPr="00445C3D">
        <w:rPr>
          <w:rFonts w:cs="Times New Roman"/>
        </w:rPr>
        <w:t>“</w:t>
      </w:r>
      <w:r w:rsidRPr="00445C3D">
        <w:rPr>
          <w:rFonts w:cs="Times New Roman" w:hint="eastAsia"/>
        </w:rPr>
        <w:t>在上有权柄的</w:t>
      </w:r>
      <w:r w:rsidR="001601E9" w:rsidRPr="00445C3D">
        <w:rPr>
          <w:rFonts w:cs="Times New Roman"/>
        </w:rPr>
        <w:t>”</w:t>
      </w:r>
      <w:r w:rsidRPr="00445C3D">
        <w:rPr>
          <w:rFonts w:cs="Times New Roman" w:hint="eastAsia"/>
        </w:rPr>
        <w:t>。罗十三</w:t>
      </w:r>
      <w:r w:rsidRPr="00445C3D">
        <w:rPr>
          <w:rFonts w:cs="Times New Roman"/>
        </w:rPr>
        <w:t>1-7</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21</w:t>
      </w:r>
      <w:r w:rsidR="000F2EE2">
        <w:rPr>
          <w:rFonts w:cs="Times New Roman" w:hint="eastAsia"/>
        </w:rPr>
        <w:t>；</w:t>
      </w:r>
      <w:r w:rsidRPr="00445C3D">
        <w:rPr>
          <w:rFonts w:cs="Times New Roman" w:hint="eastAsia"/>
        </w:rPr>
        <w:t>彼前二</w:t>
      </w:r>
      <w:r w:rsidRPr="00445C3D">
        <w:rPr>
          <w:rFonts w:cs="Times New Roman"/>
        </w:rPr>
        <w:t>13</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提前二</w:t>
      </w:r>
      <w:r w:rsidRPr="00445C3D">
        <w:rPr>
          <w:rFonts w:cs="Times New Roman"/>
        </w:rPr>
        <w:t>1-3</w:t>
      </w:r>
      <w:r w:rsidR="000F2EE2">
        <w:rPr>
          <w:rFonts w:cs="Times New Roman" w:hint="eastAsia"/>
        </w:rPr>
        <w:t>；</w:t>
      </w:r>
      <w:r w:rsidRPr="00445C3D">
        <w:rPr>
          <w:rFonts w:cs="Times New Roman" w:hint="eastAsia"/>
        </w:rPr>
        <w:t>耶</w:t>
      </w:r>
      <w:r w:rsidR="00A62852" w:rsidRPr="00445C3D">
        <w:rPr>
          <w:rFonts w:cs="Times New Roman" w:hint="eastAsia"/>
        </w:rPr>
        <w:t>二十</w:t>
      </w:r>
      <w:r w:rsidRPr="00445C3D">
        <w:rPr>
          <w:rFonts w:cs="Times New Roman" w:hint="eastAsia"/>
        </w:rPr>
        <w:t>九</w:t>
      </w:r>
      <w:r w:rsidRPr="00445C3D">
        <w:rPr>
          <w:rFonts w:cs="Times New Roman"/>
        </w:rPr>
        <w:t>7</w:t>
      </w:r>
      <w:r w:rsidRPr="00445C3D">
        <w:rPr>
          <w:rFonts w:cs="Times New Roman" w:hint="eastAsia"/>
        </w:rPr>
        <w:t>。</w:t>
      </w:r>
    </w:p>
    <w:p w14:paraId="2E70FBF2" w14:textId="3B0DBB18" w:rsidR="00BB75CD" w:rsidRPr="00445C3D" w:rsidRDefault="0031269B" w:rsidP="00F40F9F">
      <w:pPr>
        <w:spacing w:after="0"/>
        <w:ind w:firstLine="461"/>
        <w:rPr>
          <w:rFonts w:cs="Times New Roman"/>
        </w:rPr>
      </w:pPr>
      <w:r w:rsidRPr="00445C3D">
        <w:rPr>
          <w:rFonts w:cs="Times New Roman" w:hint="eastAsia"/>
        </w:rPr>
        <w:t>基督教的信徒若被选在政府中</w:t>
      </w:r>
      <w:r w:rsidR="00A42DEA" w:rsidRPr="00445C3D">
        <w:rPr>
          <w:rFonts w:cs="Times New Roman" w:hint="eastAsia"/>
        </w:rPr>
        <w:t>担任</w:t>
      </w:r>
      <w:r w:rsidRPr="00445C3D">
        <w:rPr>
          <w:rFonts w:cs="Times New Roman" w:hint="eastAsia"/>
        </w:rPr>
        <w:t>公职，不应隐藏或否认他们的信仰，反而应该作一个忠诚的基督徒，一有机会就更加忠心地为福音的真理作见证，徒十七</w:t>
      </w:r>
      <w:r w:rsidRPr="00445C3D">
        <w:rPr>
          <w:rFonts w:cs="Times New Roman"/>
        </w:rPr>
        <w:t>34</w:t>
      </w:r>
      <w:r w:rsidR="000F2EE2">
        <w:rPr>
          <w:rFonts w:cs="Times New Roman" w:hint="eastAsia"/>
        </w:rPr>
        <w:t>；</w:t>
      </w:r>
      <w:r w:rsidRPr="00445C3D">
        <w:rPr>
          <w:rFonts w:cs="Times New Roman" w:hint="eastAsia"/>
        </w:rPr>
        <w:t>罗十六</w:t>
      </w:r>
      <w:r w:rsidRPr="00445C3D">
        <w:rPr>
          <w:rFonts w:cs="Times New Roman"/>
        </w:rPr>
        <w:t>23</w:t>
      </w:r>
      <w:r w:rsidRPr="00445C3D">
        <w:rPr>
          <w:rFonts w:cs="Times New Roman" w:hint="eastAsia"/>
        </w:rPr>
        <w:t>，同时他们必须仔细分辨教会的地位</w:t>
      </w:r>
      <w:r w:rsidR="001F4AE1" w:rsidRPr="00445C3D">
        <w:rPr>
          <w:rFonts w:cs="Times New Roman" w:hint="eastAsia"/>
        </w:rPr>
        <w:t>，</w:t>
      </w:r>
      <w:r w:rsidRPr="00445C3D">
        <w:rPr>
          <w:rFonts w:cs="Times New Roman" w:hint="eastAsia"/>
        </w:rPr>
        <w:t>政府与教会的各自范围</w:t>
      </w:r>
      <w:r w:rsidR="001F4AE1" w:rsidRPr="00445C3D">
        <w:rPr>
          <w:rFonts w:cs="Times New Roman" w:hint="eastAsia"/>
        </w:rPr>
        <w:t>。</w:t>
      </w:r>
      <w:r w:rsidRPr="00445C3D">
        <w:rPr>
          <w:rFonts w:cs="Times New Roman" w:hint="eastAsia"/>
        </w:rPr>
        <w:t>一方面须谨记，政府不能由上帝的道或</w:t>
      </w:r>
      <w:r w:rsidR="001601E9" w:rsidRPr="00445C3D">
        <w:rPr>
          <w:rFonts w:cs="Times New Roman"/>
        </w:rPr>
        <w:t>“</w:t>
      </w:r>
      <w:r w:rsidRPr="00445C3D">
        <w:rPr>
          <w:rFonts w:cs="Times New Roman" w:hint="eastAsia"/>
        </w:rPr>
        <w:t>基督化的原则</w:t>
      </w:r>
      <w:r w:rsidR="001601E9" w:rsidRPr="00445C3D">
        <w:rPr>
          <w:rFonts w:cs="Times New Roman"/>
        </w:rPr>
        <w:t>”</w:t>
      </w:r>
      <w:r w:rsidRPr="00445C3D">
        <w:rPr>
          <w:rFonts w:cs="Times New Roman" w:hint="eastAsia"/>
        </w:rPr>
        <w:t>来统治，只能由理性和一般常识统治人民</w:t>
      </w:r>
      <w:r w:rsidR="005C0F88" w:rsidRPr="00445C3D">
        <w:rPr>
          <w:rFonts w:cs="Times New Roman" w:hint="eastAsia"/>
        </w:rPr>
        <w:t>（</w:t>
      </w:r>
      <w:r w:rsidRPr="00445C3D">
        <w:rPr>
          <w:rFonts w:cs="Times New Roman"/>
        </w:rPr>
        <w:t>lex naturalis</w:t>
      </w:r>
      <w:r w:rsidR="005C0F88" w:rsidRPr="00445C3D">
        <w:rPr>
          <w:rFonts w:cs="Times New Roman" w:hint="eastAsia"/>
        </w:rPr>
        <w:t>）</w:t>
      </w:r>
      <w:r w:rsidR="000F2EE2">
        <w:rPr>
          <w:rFonts w:cs="Times New Roman" w:hint="eastAsia"/>
        </w:rPr>
        <w:t>；</w:t>
      </w:r>
      <w:r w:rsidRPr="00445C3D">
        <w:rPr>
          <w:rFonts w:cs="Times New Roman" w:hint="eastAsia"/>
        </w:rPr>
        <w:t>另一方面须知道基督教会唯一是藉着上帝的道来统治，不由任何理性的命令，或外表属律法的强制所管理，换一句话说</w:t>
      </w:r>
      <w:r w:rsidR="00512B20" w:rsidRPr="00445C3D">
        <w:rPr>
          <w:rFonts w:cs="Times New Roman" w:hint="eastAsia"/>
        </w:rPr>
        <w:t>：</w:t>
      </w:r>
      <w:r w:rsidRPr="00445C3D">
        <w:rPr>
          <w:rFonts w:cs="Times New Roman" w:hint="eastAsia"/>
        </w:rPr>
        <w:t>基督徒虽应当</w:t>
      </w:r>
      <w:r w:rsidR="00F558D8" w:rsidRPr="00445C3D">
        <w:rPr>
          <w:rFonts w:cs="Times New Roman" w:hint="eastAsia"/>
        </w:rPr>
        <w:t>用</w:t>
      </w:r>
      <w:r w:rsidRPr="00445C3D">
        <w:rPr>
          <w:rFonts w:cs="Times New Roman" w:hint="eastAsia"/>
        </w:rPr>
        <w:t>自己因</w:t>
      </w:r>
      <w:r w:rsidR="00F558D8" w:rsidRPr="00445C3D">
        <w:rPr>
          <w:rFonts w:cs="Times New Roman" w:hint="eastAsia"/>
        </w:rPr>
        <w:t>社会</w:t>
      </w:r>
      <w:r w:rsidRPr="00445C3D">
        <w:rPr>
          <w:rFonts w:cs="Times New Roman" w:hint="eastAsia"/>
        </w:rPr>
        <w:t>地位高所能有的影响来服事基督，如同他们用自己的钱及其他的才能来服事主一样，但是不可为了</w:t>
      </w:r>
      <w:r w:rsidR="00946640" w:rsidRPr="00445C3D">
        <w:rPr>
          <w:rFonts w:cs="Times New Roman" w:hint="eastAsia"/>
        </w:rPr>
        <w:t>教会与国家</w:t>
      </w:r>
      <w:r w:rsidRPr="00445C3D">
        <w:rPr>
          <w:rFonts w:cs="Times New Roman" w:hint="eastAsia"/>
        </w:rPr>
        <w:t>任何</w:t>
      </w:r>
      <w:r w:rsidR="00946640" w:rsidRPr="00445C3D">
        <w:rPr>
          <w:rFonts w:cs="Times New Roman" w:hint="eastAsia"/>
        </w:rPr>
        <w:t>一边</w:t>
      </w:r>
      <w:r w:rsidRPr="00445C3D">
        <w:rPr>
          <w:rFonts w:cs="Times New Roman" w:hint="eastAsia"/>
        </w:rPr>
        <w:t>的利益，便将</w:t>
      </w:r>
      <w:r w:rsidR="00946640" w:rsidRPr="00445C3D">
        <w:rPr>
          <w:rFonts w:cs="Times New Roman" w:hint="eastAsia"/>
        </w:rPr>
        <w:t>两者</w:t>
      </w:r>
      <w:r w:rsidRPr="00445C3D">
        <w:rPr>
          <w:rFonts w:cs="Times New Roman" w:hint="eastAsia"/>
        </w:rPr>
        <w:t>混合起来。</w:t>
      </w:r>
    </w:p>
    <w:p w14:paraId="5520A37C" w14:textId="18CF5114" w:rsidR="00BB75CD" w:rsidRPr="00445C3D" w:rsidRDefault="0031269B" w:rsidP="00F40F9F">
      <w:pPr>
        <w:spacing w:after="0"/>
        <w:ind w:firstLine="461"/>
        <w:rPr>
          <w:rFonts w:cs="Times New Roman"/>
        </w:rPr>
      </w:pPr>
      <w:r w:rsidRPr="00445C3D">
        <w:rPr>
          <w:rFonts w:cs="Times New Roman" w:hint="eastAsia"/>
        </w:rPr>
        <w:t>改教运动时期所流行的情形，</w:t>
      </w:r>
      <w:r w:rsidR="00435741" w:rsidRPr="00445C3D">
        <w:rPr>
          <w:rFonts w:cs="Times New Roman" w:hint="eastAsia"/>
        </w:rPr>
        <w:t>阻碍了</w:t>
      </w:r>
      <w:r w:rsidRPr="00445C3D">
        <w:rPr>
          <w:rFonts w:cs="Times New Roman" w:hint="eastAsia"/>
        </w:rPr>
        <w:t>路德实行他对教会和国家彼此分隔的原则</w:t>
      </w:r>
      <w:r w:rsidR="000F2EE2">
        <w:rPr>
          <w:rFonts w:cs="Times New Roman" w:hint="eastAsia"/>
        </w:rPr>
        <w:t>；</w:t>
      </w:r>
      <w:r w:rsidRPr="00445C3D">
        <w:rPr>
          <w:rFonts w:cs="Times New Roman" w:hint="eastAsia"/>
        </w:rPr>
        <w:t>但是他却从不止息地宣告这种原则为唯一正确</w:t>
      </w:r>
      <w:r w:rsidR="00435741" w:rsidRPr="00445C3D">
        <w:rPr>
          <w:rFonts w:cs="Times New Roman" w:hint="eastAsia"/>
        </w:rPr>
        <w:t>、</w:t>
      </w:r>
      <w:r w:rsidRPr="00445C3D">
        <w:rPr>
          <w:rFonts w:cs="Times New Roman" w:hint="eastAsia"/>
        </w:rPr>
        <w:t>合乎圣经的原则，</w:t>
      </w:r>
      <w:r w:rsidR="005C0F88" w:rsidRPr="00445C3D">
        <w:rPr>
          <w:rFonts w:cs="Times New Roman" w:hint="eastAsia"/>
        </w:rPr>
        <w:t>（</w:t>
      </w:r>
      <w:r w:rsidRPr="00445C3D">
        <w:rPr>
          <w:rFonts w:cs="Times New Roman" w:hint="eastAsia"/>
        </w:rPr>
        <w:t>参考</w:t>
      </w:r>
      <w:r w:rsidRPr="00445C3D">
        <w:rPr>
          <w:rFonts w:cs="Times New Roman"/>
        </w:rPr>
        <w:t>Christl. 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481 ff</w:t>
      </w:r>
      <w:r w:rsidR="005C0F88" w:rsidRPr="00445C3D">
        <w:rPr>
          <w:rFonts w:cs="Times New Roman" w:hint="eastAsia"/>
        </w:rPr>
        <w:t>）</w:t>
      </w:r>
    </w:p>
    <w:p w14:paraId="469B6DF6" w14:textId="77777777" w:rsidR="0079577D" w:rsidRPr="00445C3D" w:rsidRDefault="0079577D" w:rsidP="00F40F9F">
      <w:pPr>
        <w:spacing w:after="0"/>
        <w:ind w:firstLine="461"/>
        <w:rPr>
          <w:rFonts w:cs="Times New Roman"/>
        </w:rPr>
      </w:pPr>
    </w:p>
    <w:p w14:paraId="11995C3E" w14:textId="5DBE2E43" w:rsidR="0031269B" w:rsidRPr="00445C3D" w:rsidRDefault="0031269B" w:rsidP="00445C3D">
      <w:pPr>
        <w:pStyle w:val="2"/>
        <w:rPr>
          <w:rFonts w:cs="Times New Roman"/>
        </w:rPr>
      </w:pPr>
      <w:bookmarkStart w:id="211" w:name="_Toc220321317"/>
      <w:r w:rsidRPr="00445C3D">
        <w:rPr>
          <w:rFonts w:cs="Times New Roman" w:hint="eastAsia"/>
        </w:rPr>
        <w:lastRenderedPageBreak/>
        <w:t>论及地方教会</w:t>
      </w:r>
      <w:bookmarkEnd w:id="211"/>
    </w:p>
    <w:p w14:paraId="533E8ACA" w14:textId="7D9FD397"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Ecclesia Particularibus</w:t>
      </w:r>
      <w:r w:rsidRPr="00445C3D">
        <w:rPr>
          <w:rFonts w:cs="Times New Roman" w:hint="eastAsia"/>
        </w:rPr>
        <w:t>）</w:t>
      </w:r>
    </w:p>
    <w:p w14:paraId="7AF325BD" w14:textId="77777777" w:rsidR="0079577D" w:rsidRPr="00445C3D" w:rsidRDefault="0079577D" w:rsidP="00F40F9F">
      <w:pPr>
        <w:spacing w:after="0"/>
        <w:ind w:firstLine="461"/>
        <w:rPr>
          <w:rFonts w:cs="Times New Roman"/>
        </w:rPr>
      </w:pPr>
    </w:p>
    <w:p w14:paraId="50CF1BDA" w14:textId="6401BB98" w:rsidR="0031269B" w:rsidRPr="00445C3D" w:rsidRDefault="0031269B" w:rsidP="00445C3D">
      <w:pPr>
        <w:pStyle w:val="3"/>
        <w:rPr>
          <w:rFonts w:cs="Times New Roman"/>
        </w:rPr>
      </w:pPr>
      <w:bookmarkStart w:id="212" w:name="_Toc220321318"/>
      <w:r w:rsidRPr="00445C3D">
        <w:rPr>
          <w:rFonts w:cs="Times New Roman" w:hint="eastAsia"/>
        </w:rPr>
        <w:t>名词的定义</w:t>
      </w:r>
      <w:bookmarkEnd w:id="212"/>
    </w:p>
    <w:p w14:paraId="01BE793A" w14:textId="6F09150F" w:rsidR="00BB75CD" w:rsidRPr="00445C3D" w:rsidRDefault="0031269B" w:rsidP="00F40F9F">
      <w:pPr>
        <w:spacing w:after="0"/>
        <w:ind w:firstLine="461"/>
        <w:rPr>
          <w:rFonts w:cs="Times New Roman"/>
        </w:rPr>
      </w:pPr>
      <w:r w:rsidRPr="00445C3D">
        <w:rPr>
          <w:rFonts w:cs="Times New Roman" w:hint="eastAsia"/>
        </w:rPr>
        <w:t>以上所述至此为止乃是论及普世教会</w:t>
      </w:r>
      <w:r w:rsidR="005C0F88" w:rsidRPr="00445C3D">
        <w:rPr>
          <w:rFonts w:cs="Times New Roman" w:hint="eastAsia"/>
        </w:rPr>
        <w:t>（</w:t>
      </w:r>
      <w:r w:rsidRPr="00445C3D">
        <w:rPr>
          <w:rFonts w:cs="Times New Roman"/>
        </w:rPr>
        <w:t>Church Universal</w:t>
      </w:r>
      <w:r w:rsidR="005C0F88" w:rsidRPr="00445C3D">
        <w:rPr>
          <w:rFonts w:cs="Times New Roman" w:hint="eastAsia"/>
        </w:rPr>
        <w:t>）</w:t>
      </w:r>
      <w:r w:rsidR="00893BA9" w:rsidRPr="00445C3D">
        <w:rPr>
          <w:rFonts w:cs="Times New Roman" w:hint="eastAsia"/>
        </w:rPr>
        <w:t>或</w:t>
      </w:r>
      <w:r w:rsidRPr="00445C3D">
        <w:rPr>
          <w:rFonts w:cs="Times New Roman" w:hint="eastAsia"/>
        </w:rPr>
        <w:t>是按教会的主要意义来论述，即</w:t>
      </w:r>
      <w:r w:rsidR="001601E9" w:rsidRPr="00445C3D">
        <w:rPr>
          <w:rFonts w:cs="Times New Roman"/>
        </w:rPr>
        <w:t>“</w:t>
      </w:r>
      <w:r w:rsidRPr="00445C3D">
        <w:rPr>
          <w:rFonts w:cs="Times New Roman" w:hint="eastAsia"/>
        </w:rPr>
        <w:t>一群</w:t>
      </w:r>
      <w:r w:rsidR="001601E9" w:rsidRPr="00445C3D">
        <w:rPr>
          <w:rFonts w:cs="Times New Roman"/>
        </w:rPr>
        <w:t>”</w:t>
      </w:r>
      <w:r w:rsidRPr="00445C3D">
        <w:rPr>
          <w:rFonts w:cs="Times New Roman" w:hint="eastAsia"/>
        </w:rPr>
        <w:t>，约十</w:t>
      </w:r>
      <w:r w:rsidRPr="00445C3D">
        <w:rPr>
          <w:rFonts w:cs="Times New Roman"/>
        </w:rPr>
        <w:t>16</w:t>
      </w:r>
      <w:r w:rsidRPr="00445C3D">
        <w:rPr>
          <w:rFonts w:cs="Times New Roman" w:hint="eastAsia"/>
        </w:rPr>
        <w:t>，或信徒交通，太十六</w:t>
      </w:r>
      <w:r w:rsidRPr="00445C3D">
        <w:rPr>
          <w:rFonts w:cs="Times New Roman"/>
        </w:rPr>
        <w:t>18</w:t>
      </w:r>
      <w:r w:rsidRPr="00445C3D">
        <w:rPr>
          <w:rFonts w:cs="Times New Roman" w:hint="eastAsia"/>
        </w:rPr>
        <w:t>，信徒一体是圣灵藉着传福音继续不断地聚合的，罗十一</w:t>
      </w:r>
      <w:r w:rsidRPr="00445C3D">
        <w:rPr>
          <w:rFonts w:cs="Times New Roman"/>
        </w:rPr>
        <w:t>2-</w:t>
      </w:r>
      <w:r w:rsidR="00893BA9" w:rsidRPr="00445C3D">
        <w:rPr>
          <w:rFonts w:cs="Times New Roman"/>
        </w:rPr>
        <w:t>5</w:t>
      </w:r>
      <w:r w:rsidR="00893BA9" w:rsidRPr="00445C3D">
        <w:rPr>
          <w:rFonts w:cs="Times New Roman" w:hint="eastAsia"/>
        </w:rPr>
        <w:t>。</w:t>
      </w:r>
      <w:r w:rsidRPr="00445C3D">
        <w:rPr>
          <w:rFonts w:cs="Times New Roman" w:hint="eastAsia"/>
        </w:rPr>
        <w:t>然而，圣经也将教会一词应用于地方</w:t>
      </w:r>
      <w:r w:rsidR="00691162" w:rsidRPr="00445C3D">
        <w:rPr>
          <w:rFonts w:cs="Times New Roman" w:hint="eastAsia"/>
        </w:rPr>
        <w:t>教会</w:t>
      </w:r>
      <w:r w:rsidRPr="00445C3D">
        <w:rPr>
          <w:rFonts w:cs="Times New Roman" w:hint="eastAsia"/>
        </w:rPr>
        <w:t>，林前十六</w:t>
      </w:r>
      <w:r w:rsidRPr="00445C3D">
        <w:rPr>
          <w:rFonts w:cs="Times New Roman"/>
        </w:rPr>
        <w:t>19</w:t>
      </w:r>
      <w:r w:rsidR="000F2EE2">
        <w:rPr>
          <w:rFonts w:cs="Times New Roman" w:hint="eastAsia"/>
        </w:rPr>
        <w:t>；</w:t>
      </w:r>
      <w:r w:rsidRPr="00445C3D">
        <w:rPr>
          <w:rFonts w:cs="Times New Roman" w:hint="eastAsia"/>
        </w:rPr>
        <w:t>一</w:t>
      </w:r>
      <w:r w:rsidRPr="00445C3D">
        <w:rPr>
          <w:rFonts w:cs="Times New Roman"/>
        </w:rPr>
        <w:t>2</w:t>
      </w:r>
      <w:r w:rsidR="000F2EE2">
        <w:rPr>
          <w:rFonts w:cs="Times New Roman" w:hint="eastAsia"/>
        </w:rPr>
        <w:t>；</w:t>
      </w:r>
      <w:r w:rsidRPr="00445C3D">
        <w:rPr>
          <w:rFonts w:cs="Times New Roman" w:hint="eastAsia"/>
        </w:rPr>
        <w:t>十</w:t>
      </w:r>
      <w:r w:rsidR="00893BA9" w:rsidRPr="00445C3D">
        <w:rPr>
          <w:rFonts w:cs="Times New Roman" w:hint="eastAsia"/>
        </w:rPr>
        <w:t>一</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徒八</w:t>
      </w:r>
      <w:r w:rsidRPr="00445C3D">
        <w:rPr>
          <w:rFonts w:cs="Times New Roman"/>
        </w:rPr>
        <w:t>1</w:t>
      </w:r>
      <w:r w:rsidR="000F2EE2">
        <w:rPr>
          <w:rFonts w:cs="Times New Roman" w:hint="eastAsia"/>
        </w:rPr>
        <w:t>；</w:t>
      </w:r>
      <w:r w:rsidRPr="00445C3D">
        <w:rPr>
          <w:rFonts w:cs="Times New Roman" w:hint="eastAsia"/>
        </w:rPr>
        <w:t>罗十六</w:t>
      </w:r>
      <w:r w:rsidRPr="00445C3D">
        <w:rPr>
          <w:rFonts w:cs="Times New Roman"/>
        </w:rPr>
        <w:t>16</w:t>
      </w:r>
      <w:r w:rsidRPr="00445C3D">
        <w:rPr>
          <w:rFonts w:cs="Times New Roman" w:hint="eastAsia"/>
        </w:rPr>
        <w:t>，所以，这些</w:t>
      </w:r>
      <w:r w:rsidR="00691162" w:rsidRPr="00445C3D">
        <w:rPr>
          <w:rFonts w:cs="Times New Roman" w:hint="eastAsia"/>
        </w:rPr>
        <w:t>教会</w:t>
      </w:r>
      <w:r w:rsidRPr="00445C3D">
        <w:rPr>
          <w:rFonts w:cs="Times New Roman" w:hint="eastAsia"/>
        </w:rPr>
        <w:t>也称为地方教会</w:t>
      </w:r>
      <w:r w:rsidR="005C0F88" w:rsidRPr="00445C3D">
        <w:rPr>
          <w:rFonts w:cs="Times New Roman" w:hint="eastAsia"/>
        </w:rPr>
        <w:t>（</w:t>
      </w:r>
      <w:r w:rsidRPr="00445C3D">
        <w:rPr>
          <w:rFonts w:cs="Times New Roman"/>
        </w:rPr>
        <w:t>local churches or congregations</w:t>
      </w:r>
      <w:r w:rsidR="000F2EE2">
        <w:rPr>
          <w:rFonts w:cs="Times New Roman" w:hint="eastAsia"/>
        </w:rPr>
        <w:t>；</w:t>
      </w:r>
      <w:r w:rsidRPr="00445C3D">
        <w:rPr>
          <w:rFonts w:cs="Times New Roman"/>
        </w:rPr>
        <w:t xml:space="preserve"> ecclesiae particulares</w:t>
      </w:r>
      <w:r w:rsidR="005C0F88" w:rsidRPr="00445C3D">
        <w:rPr>
          <w:rFonts w:cs="Times New Roman" w:hint="eastAsia"/>
        </w:rPr>
        <w:t>）</w:t>
      </w:r>
      <w:r w:rsidRPr="00445C3D">
        <w:rPr>
          <w:rFonts w:cs="Times New Roman" w:hint="eastAsia"/>
        </w:rPr>
        <w:t>，此种地方教会是信徒的集合</w:t>
      </w:r>
      <w:r w:rsidR="005C0F88" w:rsidRPr="00445C3D">
        <w:rPr>
          <w:rFonts w:cs="Times New Roman" w:hint="eastAsia"/>
        </w:rPr>
        <w:t>（</w:t>
      </w:r>
      <w:r w:rsidRPr="00445C3D">
        <w:rPr>
          <w:rFonts w:cs="Times New Roman"/>
        </w:rPr>
        <w:t>assemblies of believers</w:t>
      </w:r>
      <w:r w:rsidR="005C0F88" w:rsidRPr="00445C3D">
        <w:rPr>
          <w:rFonts w:cs="Times New Roman" w:hint="eastAsia"/>
        </w:rPr>
        <w:t>）</w:t>
      </w:r>
      <w:r w:rsidRPr="00445C3D">
        <w:rPr>
          <w:rFonts w:cs="Times New Roman" w:hint="eastAsia"/>
        </w:rPr>
        <w:t>，基督徒在一处聚集起来，为要宣传福音，并执行圣礼，简言之，就是要执行钥匙职，徒二</w:t>
      </w:r>
      <w:r w:rsidRPr="00445C3D">
        <w:rPr>
          <w:rFonts w:cs="Times New Roman"/>
        </w:rPr>
        <w:t>28</w:t>
      </w:r>
      <w:r w:rsidR="000F2EE2">
        <w:rPr>
          <w:rFonts w:cs="Times New Roman" w:hint="eastAsia"/>
        </w:rPr>
        <w:t>；</w:t>
      </w:r>
      <w:r w:rsidRPr="00445C3D">
        <w:rPr>
          <w:rFonts w:cs="Times New Roman" w:hint="eastAsia"/>
        </w:rPr>
        <w:t>十四</w:t>
      </w:r>
      <w:r w:rsidRPr="00445C3D">
        <w:rPr>
          <w:rFonts w:cs="Times New Roman"/>
        </w:rPr>
        <w:t>23</w:t>
      </w:r>
      <w:r w:rsidR="000F2EE2">
        <w:rPr>
          <w:rFonts w:cs="Times New Roman" w:hint="eastAsia"/>
        </w:rPr>
        <w:t>；</w:t>
      </w:r>
      <w:r w:rsidRPr="00445C3D">
        <w:rPr>
          <w:rFonts w:cs="Times New Roman" w:hint="eastAsia"/>
        </w:rPr>
        <w:t>提前</w:t>
      </w:r>
      <w:r w:rsidR="00893BA9" w:rsidRPr="00445C3D">
        <w:rPr>
          <w:rFonts w:cs="Times New Roman" w:hint="eastAsia"/>
        </w:rPr>
        <w:t>三</w:t>
      </w:r>
      <w:r w:rsidR="00893BA9" w:rsidRPr="00445C3D">
        <w:rPr>
          <w:rFonts w:cs="Times New Roman"/>
        </w:rPr>
        <w:t>5</w:t>
      </w:r>
      <w:r w:rsidR="000F2EE2">
        <w:rPr>
          <w:rFonts w:cs="Times New Roman" w:hint="eastAsia"/>
        </w:rPr>
        <w:t>；</w:t>
      </w:r>
      <w:r w:rsidRPr="00445C3D">
        <w:rPr>
          <w:rFonts w:cs="Times New Roman" w:hint="eastAsia"/>
        </w:rPr>
        <w:t>太十八</w:t>
      </w:r>
      <w:r w:rsidRPr="00445C3D">
        <w:rPr>
          <w:rFonts w:cs="Times New Roman"/>
        </w:rPr>
        <w:t>17</w:t>
      </w:r>
      <w:r w:rsidR="000F2EE2">
        <w:rPr>
          <w:rFonts w:cs="Times New Roman" w:hint="eastAsia"/>
        </w:rPr>
        <w:t>；</w:t>
      </w:r>
      <w:r w:rsidRPr="00445C3D">
        <w:rPr>
          <w:rFonts w:cs="Times New Roman" w:hint="eastAsia"/>
        </w:rPr>
        <w:t>林前十四</w:t>
      </w:r>
      <w:r w:rsidRPr="00445C3D">
        <w:rPr>
          <w:rFonts w:cs="Times New Roman"/>
        </w:rPr>
        <w:t>23</w:t>
      </w:r>
      <w:r w:rsidRPr="00445C3D">
        <w:rPr>
          <w:rFonts w:cs="Times New Roman" w:hint="eastAsia"/>
        </w:rPr>
        <w:t>。</w:t>
      </w:r>
    </w:p>
    <w:p w14:paraId="297915B5" w14:textId="4A79DA35" w:rsidR="00BB75CD" w:rsidRPr="00445C3D" w:rsidRDefault="0031269B" w:rsidP="00F40F9F">
      <w:pPr>
        <w:spacing w:after="0"/>
        <w:ind w:firstLine="461"/>
        <w:rPr>
          <w:rFonts w:cs="Times New Roman"/>
        </w:rPr>
      </w:pPr>
      <w:r w:rsidRPr="00445C3D">
        <w:rPr>
          <w:rFonts w:cs="Times New Roman" w:hint="eastAsia"/>
        </w:rPr>
        <w:t>关于普世教会和各地方教会间的关系，圣经明白</w:t>
      </w:r>
      <w:r w:rsidR="00D52F13" w:rsidRPr="00445C3D">
        <w:rPr>
          <w:rFonts w:cs="Times New Roman" w:hint="eastAsia"/>
        </w:rPr>
        <w:t>地</w:t>
      </w:r>
      <w:r w:rsidRPr="00445C3D">
        <w:rPr>
          <w:rFonts w:cs="Times New Roman" w:hint="eastAsia"/>
        </w:rPr>
        <w:t>教导称</w:t>
      </w:r>
      <w:r w:rsidR="00512B20" w:rsidRPr="00445C3D">
        <w:rPr>
          <w:rFonts w:cs="Times New Roman" w:hint="eastAsia"/>
        </w:rPr>
        <w:t>：</w:t>
      </w:r>
      <w:r w:rsidRPr="00445C3D">
        <w:rPr>
          <w:rFonts w:cs="Times New Roman" w:hint="eastAsia"/>
        </w:rPr>
        <w:t>这两者不是两种不同的教会，</w:t>
      </w:r>
      <w:r w:rsidR="00EF27E7" w:rsidRPr="00445C3D">
        <w:rPr>
          <w:rFonts w:cs="Times New Roman" w:hint="eastAsia"/>
        </w:rPr>
        <w:t>因为</w:t>
      </w:r>
      <w:r w:rsidRPr="00445C3D">
        <w:rPr>
          <w:rFonts w:cs="Times New Roman" w:hint="eastAsia"/>
        </w:rPr>
        <w:t>普世教会是由各地方教会内之所有真信徒组成。上帝的旨意既是要众信徒参加各处的地方教会，所以若有某个别的信徒，因特殊情形，暂时不为某</w:t>
      </w:r>
      <w:r w:rsidR="00691162" w:rsidRPr="00445C3D">
        <w:rPr>
          <w:rFonts w:cs="Times New Roman" w:hint="eastAsia"/>
        </w:rPr>
        <w:t>教会</w:t>
      </w:r>
      <w:r w:rsidRPr="00445C3D">
        <w:rPr>
          <w:rFonts w:cs="Times New Roman" w:hint="eastAsia"/>
        </w:rPr>
        <w:t>的</w:t>
      </w:r>
      <w:r w:rsidR="00372F91" w:rsidRPr="00445C3D">
        <w:rPr>
          <w:rFonts w:cs="Times New Roman" w:hint="eastAsia"/>
        </w:rPr>
        <w:t>会友</w:t>
      </w:r>
      <w:r w:rsidRPr="00445C3D">
        <w:rPr>
          <w:rFonts w:cs="Times New Roman" w:hint="eastAsia"/>
        </w:rPr>
        <w:t>时，这样情形须视为例外的事，在此处不需要考虑。所以，地方教会就是真信徒或普世教会的真</w:t>
      </w:r>
      <w:r w:rsidR="00372F91" w:rsidRPr="00445C3D">
        <w:rPr>
          <w:rFonts w:cs="Times New Roman" w:hint="eastAsia"/>
        </w:rPr>
        <w:t>会友</w:t>
      </w:r>
      <w:r w:rsidRPr="00445C3D">
        <w:rPr>
          <w:rFonts w:cs="Times New Roman" w:hint="eastAsia"/>
        </w:rPr>
        <w:t>，在看得见的团体中联合在一起，为要执行基督赐给祂在地上之教会的钥匙职，或教会特权。这一点，我们当清楚</w:t>
      </w:r>
      <w:r w:rsidR="00EF27E7" w:rsidRPr="00445C3D">
        <w:rPr>
          <w:rFonts w:cs="Times New Roman" w:hint="eastAsia"/>
        </w:rPr>
        <w:t>地</w:t>
      </w:r>
      <w:r w:rsidR="003750D5">
        <w:rPr>
          <w:rFonts w:cs="Times New Roman" w:hint="eastAsia"/>
        </w:rPr>
        <w:t>理解</w:t>
      </w:r>
      <w:r w:rsidR="000F2EE2">
        <w:rPr>
          <w:rFonts w:cs="Times New Roman" w:hint="eastAsia"/>
        </w:rPr>
        <w:t>；</w:t>
      </w:r>
      <w:r w:rsidRPr="00445C3D">
        <w:rPr>
          <w:rFonts w:cs="Times New Roman" w:hint="eastAsia"/>
        </w:rPr>
        <w:t>因为地方教会，按该词的正当意义只是由真信徒所组成。</w:t>
      </w:r>
    </w:p>
    <w:p w14:paraId="254298B9" w14:textId="1E558845" w:rsidR="00BB75CD" w:rsidRPr="00445C3D" w:rsidRDefault="0031269B" w:rsidP="00F40F9F">
      <w:pPr>
        <w:spacing w:after="0"/>
        <w:ind w:firstLine="461"/>
        <w:rPr>
          <w:rFonts w:cs="Times New Roman"/>
        </w:rPr>
      </w:pPr>
      <w:r w:rsidRPr="00445C3D">
        <w:rPr>
          <w:rFonts w:cs="Times New Roman" w:hint="eastAsia"/>
        </w:rPr>
        <w:t>一切假冒为善者</w:t>
      </w:r>
      <w:r w:rsidR="005C0F88" w:rsidRPr="00445C3D">
        <w:rPr>
          <w:rFonts w:cs="Times New Roman" w:hint="eastAsia"/>
        </w:rPr>
        <w:t>（</w:t>
      </w:r>
      <w:r w:rsidRPr="00445C3D">
        <w:rPr>
          <w:rFonts w:cs="Times New Roman"/>
        </w:rPr>
        <w:t>hypocrites</w:t>
      </w:r>
      <w:r w:rsidR="005C0F88" w:rsidRPr="00445C3D">
        <w:rPr>
          <w:rFonts w:cs="Times New Roman" w:hint="eastAsia"/>
        </w:rPr>
        <w:t>）</w:t>
      </w:r>
      <w:r w:rsidRPr="00445C3D">
        <w:rPr>
          <w:rFonts w:cs="Times New Roman" w:hint="eastAsia"/>
        </w:rPr>
        <w:t>，不是普世教会的</w:t>
      </w:r>
      <w:r w:rsidR="00372F91" w:rsidRPr="00445C3D">
        <w:rPr>
          <w:rFonts w:cs="Times New Roman" w:hint="eastAsia"/>
        </w:rPr>
        <w:t>会友</w:t>
      </w:r>
      <w:r w:rsidRPr="00445C3D">
        <w:rPr>
          <w:rFonts w:cs="Times New Roman" w:hint="eastAsia"/>
        </w:rPr>
        <w:t>，同样也就不是地方教会的真</w:t>
      </w:r>
      <w:r w:rsidR="00372F91" w:rsidRPr="00445C3D">
        <w:rPr>
          <w:rFonts w:cs="Times New Roman" w:hint="eastAsia"/>
        </w:rPr>
        <w:t>会友</w:t>
      </w:r>
      <w:r w:rsidRPr="00445C3D">
        <w:rPr>
          <w:rFonts w:cs="Times New Roman" w:hint="eastAsia"/>
        </w:rPr>
        <w:t>，太十三</w:t>
      </w:r>
      <w:r w:rsidRPr="00445C3D">
        <w:rPr>
          <w:rFonts w:cs="Times New Roman"/>
        </w:rPr>
        <w:t>24</w:t>
      </w:r>
      <w:r w:rsidRPr="00445C3D">
        <w:rPr>
          <w:rFonts w:cs="Times New Roman" w:hint="eastAsia"/>
        </w:rPr>
        <w:t>下</w:t>
      </w:r>
      <w:r w:rsidR="000F2EE2">
        <w:rPr>
          <w:rFonts w:cs="Times New Roman" w:hint="eastAsia"/>
        </w:rPr>
        <w:t>；</w:t>
      </w:r>
      <w:r w:rsidR="00A62852" w:rsidRPr="00445C3D">
        <w:rPr>
          <w:rFonts w:cs="Times New Roman" w:hint="eastAsia"/>
        </w:rPr>
        <w:t>二十</w:t>
      </w:r>
      <w:r w:rsidRPr="00445C3D">
        <w:rPr>
          <w:rFonts w:cs="Times New Roman"/>
        </w:rPr>
        <w:t>12-14</w:t>
      </w:r>
      <w:r w:rsidRPr="00445C3D">
        <w:rPr>
          <w:rFonts w:cs="Times New Roman" w:hint="eastAsia"/>
        </w:rPr>
        <w:t>，</w:t>
      </w:r>
      <w:r w:rsidR="00A62852" w:rsidRPr="00445C3D">
        <w:rPr>
          <w:rFonts w:cs="Times New Roman" w:hint="eastAsia"/>
        </w:rPr>
        <w:t>二十</w:t>
      </w:r>
      <w:r w:rsidRPr="00445C3D">
        <w:rPr>
          <w:rFonts w:cs="Times New Roman"/>
        </w:rPr>
        <w:t>10-16</w:t>
      </w:r>
      <w:r w:rsidR="000F2EE2">
        <w:rPr>
          <w:rFonts w:cs="Times New Roman" w:hint="eastAsia"/>
        </w:rPr>
        <w:t>；</w:t>
      </w:r>
      <w:r w:rsidRPr="00445C3D">
        <w:rPr>
          <w:rFonts w:cs="Times New Roman" w:hint="eastAsia"/>
        </w:rPr>
        <w:t>十三</w:t>
      </w:r>
      <w:r w:rsidRPr="00445C3D">
        <w:rPr>
          <w:rFonts w:cs="Times New Roman"/>
        </w:rPr>
        <w:t>47-48</w:t>
      </w:r>
      <w:r w:rsidRPr="00445C3D">
        <w:rPr>
          <w:rFonts w:cs="Times New Roman" w:hint="eastAsia"/>
        </w:rPr>
        <w:t>等。他们与地方教会或</w:t>
      </w:r>
      <w:r w:rsidR="00691162" w:rsidRPr="00445C3D">
        <w:rPr>
          <w:rFonts w:cs="Times New Roman" w:hint="eastAsia"/>
        </w:rPr>
        <w:t>教会</w:t>
      </w:r>
      <w:r w:rsidRPr="00445C3D">
        <w:rPr>
          <w:rFonts w:cs="Times New Roman" w:hint="eastAsia"/>
        </w:rPr>
        <w:t>的连系，无非是外表</w:t>
      </w:r>
      <w:r w:rsidR="00A825C1" w:rsidRPr="00445C3D">
        <w:rPr>
          <w:rFonts w:cs="Times New Roman" w:hint="eastAsia"/>
        </w:rPr>
        <w:t>上的、</w:t>
      </w:r>
      <w:r w:rsidR="00D02BD4" w:rsidRPr="00445C3D">
        <w:rPr>
          <w:rFonts w:cs="Times New Roman" w:hint="eastAsia"/>
        </w:rPr>
        <w:t>非实质</w:t>
      </w:r>
      <w:r w:rsidRPr="00445C3D">
        <w:rPr>
          <w:rFonts w:cs="Times New Roman" w:hint="eastAsia"/>
        </w:rPr>
        <w:t>的事。是以，当圣保罗写信给哥林多教会</w:t>
      </w:r>
      <w:r w:rsidR="00893BA9" w:rsidRPr="00445C3D">
        <w:rPr>
          <w:rFonts w:cs="Times New Roman" w:hint="eastAsia"/>
        </w:rPr>
        <w:t>时</w:t>
      </w:r>
      <w:r w:rsidR="005C0F88" w:rsidRPr="00445C3D">
        <w:rPr>
          <w:rFonts w:cs="Times New Roman" w:hint="eastAsia"/>
        </w:rPr>
        <w:t>（</w:t>
      </w:r>
      <w:r w:rsidR="001601E9" w:rsidRPr="00445C3D">
        <w:rPr>
          <w:rFonts w:cs="Times New Roman"/>
        </w:rPr>
        <w:t>“</w:t>
      </w:r>
      <w:r w:rsidRPr="00445C3D">
        <w:rPr>
          <w:rFonts w:cs="Times New Roman" w:hint="eastAsia"/>
        </w:rPr>
        <w:t>在哥林多的上帝教会</w:t>
      </w:r>
      <w:r w:rsidR="001601E9" w:rsidRPr="00445C3D">
        <w:rPr>
          <w:rFonts w:cs="Times New Roman"/>
        </w:rPr>
        <w:t>”</w:t>
      </w:r>
      <w:r w:rsidR="005C0F88" w:rsidRPr="00445C3D">
        <w:rPr>
          <w:rFonts w:cs="Times New Roman" w:hint="eastAsia"/>
        </w:rPr>
        <w:t>）</w:t>
      </w:r>
      <w:r w:rsidRPr="00445C3D">
        <w:rPr>
          <w:rFonts w:cs="Times New Roman" w:hint="eastAsia"/>
        </w:rPr>
        <w:t>，他便称其</w:t>
      </w:r>
      <w:r w:rsidR="00372F91" w:rsidRPr="00445C3D">
        <w:rPr>
          <w:rFonts w:cs="Times New Roman" w:hint="eastAsia"/>
        </w:rPr>
        <w:t>会友</w:t>
      </w:r>
      <w:r w:rsidRPr="00445C3D">
        <w:rPr>
          <w:rFonts w:cs="Times New Roman" w:hint="eastAsia"/>
        </w:rPr>
        <w:t>为</w:t>
      </w:r>
      <w:r w:rsidR="001601E9" w:rsidRPr="00445C3D">
        <w:rPr>
          <w:rFonts w:cs="Times New Roman"/>
        </w:rPr>
        <w:t>“</w:t>
      </w:r>
      <w:r w:rsidRPr="00445C3D">
        <w:rPr>
          <w:rFonts w:cs="Times New Roman" w:hint="eastAsia"/>
        </w:rPr>
        <w:t>在基督耶稣里成圣蒙召作圣徒的，以及所有在各处求告我主耶稣基督的人</w:t>
      </w:r>
      <w:r w:rsidR="001601E9" w:rsidRPr="00445C3D">
        <w:rPr>
          <w:rFonts w:cs="Times New Roman"/>
        </w:rPr>
        <w:t>”</w:t>
      </w:r>
      <w:r w:rsidRPr="00445C3D">
        <w:rPr>
          <w:rFonts w:cs="Times New Roman" w:hint="eastAsia"/>
        </w:rPr>
        <w:t>，林前</w:t>
      </w:r>
      <w:r w:rsidR="00893BA9" w:rsidRPr="00445C3D">
        <w:rPr>
          <w:rFonts w:cs="Times New Roman" w:hint="eastAsia"/>
        </w:rPr>
        <w:t>一</w:t>
      </w:r>
      <w:r w:rsidR="00893BA9" w:rsidRPr="00445C3D">
        <w:rPr>
          <w:rFonts w:cs="Times New Roman"/>
        </w:rPr>
        <w:t>2</w:t>
      </w:r>
      <w:r w:rsidRPr="00445C3D">
        <w:rPr>
          <w:rFonts w:cs="Times New Roman" w:hint="eastAsia"/>
        </w:rPr>
        <w:t>。这种描写当然不包括外表上参加教会</w:t>
      </w:r>
      <w:r w:rsidR="005C0F88" w:rsidRPr="00445C3D">
        <w:rPr>
          <w:rFonts w:cs="Times New Roman" w:hint="eastAsia"/>
        </w:rPr>
        <w:t>（</w:t>
      </w:r>
      <w:r w:rsidRPr="00445C3D">
        <w:rPr>
          <w:rFonts w:cs="Times New Roman"/>
        </w:rPr>
        <w:t>ecclesiae admixit secundum societatem externam</w:t>
      </w:r>
      <w:r w:rsidRPr="00445C3D">
        <w:rPr>
          <w:rFonts w:cs="Times New Roman" w:hint="eastAsia"/>
        </w:rPr>
        <w:t>，照外表参加教会的</w:t>
      </w:r>
      <w:r w:rsidR="005C0F88" w:rsidRPr="00445C3D">
        <w:rPr>
          <w:rFonts w:cs="Times New Roman" w:hint="eastAsia"/>
        </w:rPr>
        <w:t>）</w:t>
      </w:r>
      <w:r w:rsidRPr="00445C3D">
        <w:rPr>
          <w:rFonts w:cs="Times New Roman" w:hint="eastAsia"/>
        </w:rPr>
        <w:t>的假冒为善者在内</w:t>
      </w:r>
      <w:r w:rsidR="005C0F88" w:rsidRPr="00445C3D">
        <w:rPr>
          <w:rFonts w:cs="Times New Roman" w:hint="eastAsia"/>
        </w:rPr>
        <w:t>（</w:t>
      </w:r>
      <w:r w:rsidRPr="00445C3D">
        <w:rPr>
          <w:rFonts w:cs="Times New Roman"/>
        </w:rPr>
        <w:t>mali et hypocritae</w:t>
      </w:r>
      <w:r w:rsidRPr="00445C3D">
        <w:rPr>
          <w:rFonts w:cs="Times New Roman" w:hint="eastAsia"/>
        </w:rPr>
        <w:t>恶人与假冒者</w:t>
      </w:r>
      <w:r w:rsidR="005C0F88" w:rsidRPr="00445C3D">
        <w:rPr>
          <w:rFonts w:cs="Times New Roman" w:hint="eastAsia"/>
        </w:rPr>
        <w:t>）</w:t>
      </w:r>
      <w:r w:rsidRPr="00445C3D">
        <w:rPr>
          <w:rFonts w:cs="Times New Roman" w:hint="eastAsia"/>
        </w:rPr>
        <w:t>。</w:t>
      </w:r>
    </w:p>
    <w:p w14:paraId="06E9AE21" w14:textId="52598F50" w:rsidR="00BB75CD" w:rsidRPr="00445C3D" w:rsidRDefault="0031269B" w:rsidP="00F40F9F">
      <w:pPr>
        <w:spacing w:after="0"/>
        <w:ind w:firstLine="461"/>
        <w:rPr>
          <w:rFonts w:cs="Times New Roman"/>
        </w:rPr>
      </w:pPr>
      <w:r w:rsidRPr="00445C3D">
        <w:rPr>
          <w:rFonts w:cs="Times New Roman" w:hint="eastAsia"/>
        </w:rPr>
        <w:t>再者，当假冒为善者显露其伪善之时，按基督的清晰命令，应当革除他们教籍，太十八</w:t>
      </w:r>
      <w:r w:rsidRPr="00445C3D">
        <w:rPr>
          <w:rFonts w:cs="Times New Roman"/>
        </w:rPr>
        <w:t>15-18</w:t>
      </w:r>
      <w:r w:rsidR="000F2EE2">
        <w:rPr>
          <w:rFonts w:cs="Times New Roman" w:hint="eastAsia"/>
        </w:rPr>
        <w:t>；</w:t>
      </w:r>
      <w:r w:rsidRPr="00445C3D">
        <w:rPr>
          <w:rFonts w:cs="Times New Roman" w:hint="eastAsia"/>
        </w:rPr>
        <w:t>他们既不是教会的</w:t>
      </w:r>
      <w:r w:rsidR="00372F91" w:rsidRPr="00445C3D">
        <w:rPr>
          <w:rFonts w:cs="Times New Roman" w:hint="eastAsia"/>
        </w:rPr>
        <w:t>会友</w:t>
      </w:r>
      <w:r w:rsidRPr="00445C3D">
        <w:rPr>
          <w:rFonts w:cs="Times New Roman" w:hint="eastAsia"/>
        </w:rPr>
        <w:t>，便不该</w:t>
      </w:r>
      <w:r w:rsidR="0091090A" w:rsidRPr="00445C3D">
        <w:rPr>
          <w:rFonts w:cs="Times New Roman" w:hint="eastAsia"/>
        </w:rPr>
        <w:t>因为</w:t>
      </w:r>
      <w:r w:rsidRPr="00445C3D">
        <w:rPr>
          <w:rFonts w:cs="Times New Roman" w:hint="eastAsia"/>
        </w:rPr>
        <w:t>他们</w:t>
      </w:r>
      <w:r w:rsidR="0091090A" w:rsidRPr="00445C3D">
        <w:rPr>
          <w:rFonts w:cs="Times New Roman" w:hint="eastAsia"/>
        </w:rPr>
        <w:t>仍在其中</w:t>
      </w:r>
      <w:r w:rsidRPr="00445C3D">
        <w:rPr>
          <w:rFonts w:cs="Times New Roman" w:hint="eastAsia"/>
        </w:rPr>
        <w:t>而使地方教会受辱或损害，林前五</w:t>
      </w:r>
      <w:r w:rsidRPr="00445C3D">
        <w:rPr>
          <w:rFonts w:cs="Times New Roman"/>
        </w:rPr>
        <w:t>6-13</w:t>
      </w:r>
      <w:r w:rsidRPr="00445C3D">
        <w:rPr>
          <w:rFonts w:cs="Times New Roman" w:hint="eastAsia"/>
        </w:rPr>
        <w:t>。</w:t>
      </w:r>
    </w:p>
    <w:p w14:paraId="4DC9CEF3" w14:textId="55A2DA47" w:rsidR="00BB75CD" w:rsidRPr="00445C3D" w:rsidRDefault="0031269B" w:rsidP="00F40F9F">
      <w:pPr>
        <w:spacing w:after="0"/>
        <w:ind w:firstLine="461"/>
        <w:rPr>
          <w:rFonts w:cs="Times New Roman"/>
        </w:rPr>
      </w:pPr>
      <w:r w:rsidRPr="00445C3D">
        <w:rPr>
          <w:rFonts w:cs="Times New Roman" w:hint="eastAsia"/>
        </w:rPr>
        <w:t>最后，上帝给予地方教会的责任，</w:t>
      </w:r>
      <w:r w:rsidR="007251D1" w:rsidRPr="00445C3D">
        <w:rPr>
          <w:rFonts w:cs="Times New Roman" w:hint="eastAsia"/>
        </w:rPr>
        <w:t>意味着</w:t>
      </w:r>
      <w:r w:rsidRPr="00445C3D">
        <w:rPr>
          <w:rFonts w:cs="Times New Roman" w:hint="eastAsia"/>
        </w:rPr>
        <w:t>凡克尽职责的人就是真信徒</w:t>
      </w:r>
      <w:r w:rsidR="000F2EE2">
        <w:rPr>
          <w:rFonts w:cs="Times New Roman" w:hint="eastAsia"/>
        </w:rPr>
        <w:t>；</w:t>
      </w:r>
      <w:r w:rsidRPr="00445C3D">
        <w:rPr>
          <w:rFonts w:cs="Times New Roman" w:hint="eastAsia"/>
        </w:rPr>
        <w:t>因为只有真正重生的人才能</w:t>
      </w:r>
      <w:r w:rsidR="007251D1" w:rsidRPr="00445C3D">
        <w:rPr>
          <w:rFonts w:cs="Times New Roman" w:hint="eastAsia"/>
        </w:rPr>
        <w:t>真正</w:t>
      </w:r>
      <w:r w:rsidRPr="00445C3D">
        <w:rPr>
          <w:rFonts w:cs="Times New Roman" w:hint="eastAsia"/>
        </w:rPr>
        <w:t>成全这些基督徒的责任，例如</w:t>
      </w:r>
      <w:r w:rsidR="00512B20" w:rsidRPr="00445C3D">
        <w:rPr>
          <w:rFonts w:cs="Times New Roman" w:hint="eastAsia"/>
        </w:rPr>
        <w:t>：</w:t>
      </w:r>
      <w:r w:rsidRPr="00445C3D">
        <w:rPr>
          <w:rFonts w:cs="Times New Roman" w:hint="eastAsia"/>
        </w:rPr>
        <w:t>彼此的教导和劝勉，西三</w:t>
      </w:r>
      <w:r w:rsidRPr="00445C3D">
        <w:rPr>
          <w:rFonts w:cs="Times New Roman"/>
        </w:rPr>
        <w:t>16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教会的管教，太十八</w:t>
      </w:r>
      <w:r w:rsidRPr="00445C3D">
        <w:rPr>
          <w:rFonts w:cs="Times New Roman"/>
        </w:rPr>
        <w:t>15-18</w:t>
      </w:r>
      <w:r w:rsidR="000F2EE2">
        <w:rPr>
          <w:rFonts w:cs="Times New Roman" w:hint="eastAsia"/>
        </w:rPr>
        <w:t>；</w:t>
      </w:r>
      <w:r w:rsidRPr="00445C3D">
        <w:rPr>
          <w:rFonts w:cs="Times New Roman" w:hint="eastAsia"/>
        </w:rPr>
        <w:t>林前五</w:t>
      </w:r>
      <w:r w:rsidR="00893BA9" w:rsidRPr="00445C3D">
        <w:rPr>
          <w:rFonts w:cs="Times New Roman"/>
        </w:rPr>
        <w:t>1-</w:t>
      </w:r>
      <w:r w:rsidRPr="00445C3D">
        <w:rPr>
          <w:rFonts w:cs="Times New Roman"/>
        </w:rPr>
        <w:t>13</w:t>
      </w:r>
      <w:r w:rsidR="000F2EE2">
        <w:rPr>
          <w:rFonts w:cs="Times New Roman" w:hint="eastAsia"/>
        </w:rPr>
        <w:t>；</w:t>
      </w:r>
      <w:r w:rsidRPr="00445C3D">
        <w:rPr>
          <w:rFonts w:cs="Times New Roman" w:hint="eastAsia"/>
        </w:rPr>
        <w:t>保存真道理和在属灵方面</w:t>
      </w:r>
      <w:r w:rsidR="00470163" w:rsidRPr="00445C3D">
        <w:rPr>
          <w:rFonts w:cs="Times New Roman" w:hint="eastAsia"/>
        </w:rPr>
        <w:t>护卫</w:t>
      </w:r>
      <w:r w:rsidRPr="00445C3D">
        <w:rPr>
          <w:rFonts w:cs="Times New Roman" w:hint="eastAsia"/>
        </w:rPr>
        <w:t>教师，罗十六</w:t>
      </w:r>
      <w:r w:rsidRPr="00445C3D">
        <w:rPr>
          <w:rFonts w:cs="Times New Roman"/>
        </w:rPr>
        <w:t>17</w:t>
      </w:r>
      <w:r w:rsidR="000F2EE2">
        <w:rPr>
          <w:rFonts w:cs="Times New Roman" w:hint="eastAsia"/>
        </w:rPr>
        <w:t>；</w:t>
      </w:r>
      <w:r w:rsidRPr="00445C3D">
        <w:rPr>
          <w:rFonts w:cs="Times New Roman" w:hint="eastAsia"/>
        </w:rPr>
        <w:t>西四</w:t>
      </w:r>
      <w:r w:rsidRPr="00445C3D">
        <w:rPr>
          <w:rFonts w:cs="Times New Roman"/>
        </w:rPr>
        <w:t>17</w:t>
      </w:r>
      <w:r w:rsidR="000F2EE2">
        <w:rPr>
          <w:rFonts w:cs="Times New Roman" w:hint="eastAsia"/>
        </w:rPr>
        <w:t>；</w:t>
      </w:r>
      <w:r w:rsidRPr="00445C3D">
        <w:rPr>
          <w:rFonts w:cs="Times New Roman" w:hint="eastAsia"/>
        </w:rPr>
        <w:t>宣传福音，彼前二</w:t>
      </w:r>
      <w:r w:rsidRPr="00445C3D">
        <w:rPr>
          <w:rFonts w:cs="Times New Roman"/>
        </w:rPr>
        <w:t>9</w:t>
      </w:r>
      <w:r w:rsidR="000F2EE2">
        <w:rPr>
          <w:rFonts w:cs="Times New Roman" w:hint="eastAsia"/>
        </w:rPr>
        <w:t>；</w:t>
      </w:r>
      <w:r w:rsidRPr="00445C3D">
        <w:rPr>
          <w:rFonts w:cs="Times New Roman" w:hint="eastAsia"/>
        </w:rPr>
        <w:t>因敬畏上帝而有的基督化的品行，彼前三</w:t>
      </w:r>
      <w:r w:rsidRPr="00445C3D">
        <w:rPr>
          <w:rFonts w:cs="Times New Roman"/>
        </w:rPr>
        <w:t>8-17</w:t>
      </w:r>
      <w:r w:rsidR="00470163" w:rsidRPr="00445C3D">
        <w:rPr>
          <w:rFonts w:cs="Times New Roman" w:hint="eastAsia"/>
        </w:rPr>
        <w:t>，</w:t>
      </w:r>
      <w:r w:rsidRPr="00445C3D">
        <w:rPr>
          <w:rFonts w:cs="Times New Roman" w:hint="eastAsia"/>
        </w:rPr>
        <w:t>等。假冒为善者在</w:t>
      </w:r>
      <w:r w:rsidR="006B3BCF" w:rsidRPr="00445C3D">
        <w:rPr>
          <w:rFonts w:cs="Times New Roman" w:hint="eastAsia"/>
        </w:rPr>
        <w:t>自己</w:t>
      </w:r>
      <w:r w:rsidRPr="00445C3D">
        <w:rPr>
          <w:rFonts w:cs="Times New Roman" w:hint="eastAsia"/>
        </w:rPr>
        <w:t>成为地方教会</w:t>
      </w:r>
      <w:r w:rsidR="00372F91" w:rsidRPr="00445C3D">
        <w:rPr>
          <w:rFonts w:cs="Times New Roman" w:hint="eastAsia"/>
        </w:rPr>
        <w:t>会友</w:t>
      </w:r>
      <w:r w:rsidRPr="00445C3D">
        <w:rPr>
          <w:rFonts w:cs="Times New Roman" w:hint="eastAsia"/>
        </w:rPr>
        <w:t>之前，须先</w:t>
      </w:r>
      <w:r w:rsidR="001601E9" w:rsidRPr="00445C3D">
        <w:rPr>
          <w:rFonts w:cs="Times New Roman"/>
        </w:rPr>
        <w:t>“</w:t>
      </w:r>
      <w:r w:rsidRPr="00445C3D">
        <w:rPr>
          <w:rFonts w:cs="Times New Roman" w:hint="eastAsia"/>
        </w:rPr>
        <w:t>悔改归正</w:t>
      </w:r>
      <w:r w:rsidR="001601E9" w:rsidRPr="00445C3D">
        <w:rPr>
          <w:rFonts w:cs="Times New Roman"/>
        </w:rPr>
        <w:t>”</w:t>
      </w:r>
      <w:r w:rsidRPr="00445C3D">
        <w:rPr>
          <w:rFonts w:cs="Times New Roman" w:hint="eastAsia"/>
        </w:rPr>
        <w:t>，徒三</w:t>
      </w:r>
      <w:r w:rsidRPr="00445C3D">
        <w:rPr>
          <w:rFonts w:cs="Times New Roman"/>
        </w:rPr>
        <w:t>19</w:t>
      </w:r>
      <w:r w:rsidRPr="00445C3D">
        <w:rPr>
          <w:rFonts w:cs="Times New Roman" w:hint="eastAsia"/>
        </w:rPr>
        <w:t>。</w:t>
      </w:r>
    </w:p>
    <w:p w14:paraId="52152B80" w14:textId="639CC835" w:rsidR="00BB75CD" w:rsidRPr="00445C3D" w:rsidRDefault="0031269B" w:rsidP="00F40F9F">
      <w:pPr>
        <w:spacing w:after="0"/>
        <w:ind w:firstLine="461"/>
        <w:rPr>
          <w:rFonts w:cs="Times New Roman"/>
        </w:rPr>
      </w:pPr>
      <w:r w:rsidRPr="00445C3D">
        <w:rPr>
          <w:rFonts w:cs="Times New Roman" w:hint="eastAsia"/>
        </w:rPr>
        <w:t>因此，我们正确</w:t>
      </w:r>
      <w:r w:rsidR="006B3BCF" w:rsidRPr="00445C3D">
        <w:rPr>
          <w:rFonts w:cs="Times New Roman" w:hint="eastAsia"/>
        </w:rPr>
        <w:t>地</w:t>
      </w:r>
      <w:r w:rsidRPr="00445C3D">
        <w:rPr>
          <w:rFonts w:cs="Times New Roman" w:hint="eastAsia"/>
        </w:rPr>
        <w:t>解释地方教会为真信徒的聚会，他们在某一定的地区聚集，为要宣讲福音并举行圣礼。倘若我们按一般的方式也将该词应用于异教</w:t>
      </w:r>
      <w:r w:rsidR="00691162" w:rsidRPr="00445C3D">
        <w:rPr>
          <w:rFonts w:cs="Times New Roman" w:hint="eastAsia"/>
        </w:rPr>
        <w:t>教会</w:t>
      </w:r>
      <w:r w:rsidRPr="00445C3D">
        <w:rPr>
          <w:rFonts w:cs="Times New Roman" w:hint="eastAsia"/>
        </w:rPr>
        <w:t>，或者甚至应用于敌基督者的宗派，</w:t>
      </w:r>
      <w:r w:rsidR="00F76F8B" w:rsidRPr="00445C3D">
        <w:rPr>
          <w:rFonts w:cs="Times New Roman" w:hint="eastAsia"/>
        </w:rPr>
        <w:t>其乃是</w:t>
      </w:r>
      <w:r w:rsidRPr="00445C3D">
        <w:rPr>
          <w:rFonts w:cs="Times New Roman" w:hint="eastAsia"/>
        </w:rPr>
        <w:t>按广义来</w:t>
      </w:r>
      <w:r w:rsidR="00F76F8B" w:rsidRPr="00445C3D">
        <w:rPr>
          <w:rFonts w:cs="Times New Roman" w:hint="eastAsia"/>
        </w:rPr>
        <w:t>定义</w:t>
      </w:r>
      <w:r w:rsidRPr="00445C3D">
        <w:rPr>
          <w:rFonts w:cs="Times New Roman" w:hint="eastAsia"/>
        </w:rPr>
        <w:t>该词</w:t>
      </w:r>
      <w:r w:rsidR="00F76F8B" w:rsidRPr="00445C3D">
        <w:rPr>
          <w:rFonts w:cs="Times New Roman" w:hint="eastAsia"/>
        </w:rPr>
        <w:t>的——</w:t>
      </w:r>
      <w:r w:rsidRPr="00445C3D">
        <w:rPr>
          <w:rFonts w:cs="Times New Roman" w:hint="eastAsia"/>
        </w:rPr>
        <w:t>也许是按</w:t>
      </w:r>
      <w:r w:rsidR="0044202D" w:rsidRPr="00445C3D">
        <w:rPr>
          <w:rFonts w:cs="Times New Roman" w:hint="eastAsia"/>
        </w:rPr>
        <w:t>举隅</w:t>
      </w:r>
      <w:r w:rsidR="00893BA9" w:rsidRPr="00445C3D">
        <w:rPr>
          <w:rFonts w:cs="Times New Roman" w:hint="eastAsia"/>
        </w:rPr>
        <w:t>法</w:t>
      </w:r>
      <w:r w:rsidR="005C0F88" w:rsidRPr="00445C3D">
        <w:rPr>
          <w:rFonts w:cs="Times New Roman" w:hint="eastAsia"/>
        </w:rPr>
        <w:t>（</w:t>
      </w:r>
      <w:r w:rsidRPr="00445C3D">
        <w:rPr>
          <w:rFonts w:cs="Times New Roman"/>
        </w:rPr>
        <w:t>synechdoche</w:t>
      </w:r>
      <w:r w:rsidR="005C0F88" w:rsidRPr="00445C3D">
        <w:rPr>
          <w:rFonts w:cs="Times New Roman" w:hint="eastAsia"/>
        </w:rPr>
        <w:t>）</w:t>
      </w:r>
      <w:r w:rsidRPr="00445C3D">
        <w:rPr>
          <w:rFonts w:cs="Times New Roman" w:hint="eastAsia"/>
        </w:rPr>
        <w:t>来说，因为在</w:t>
      </w:r>
      <w:r w:rsidR="0044202D" w:rsidRPr="00445C3D">
        <w:rPr>
          <w:rFonts w:cs="Times New Roman" w:hint="eastAsia"/>
        </w:rPr>
        <w:t>有错误教训</w:t>
      </w:r>
      <w:r w:rsidRPr="00445C3D">
        <w:rPr>
          <w:rFonts w:cs="Times New Roman" w:hint="eastAsia"/>
        </w:rPr>
        <w:t>的地方教会内，也可能有普世教会的</w:t>
      </w:r>
      <w:r w:rsidR="00372F91" w:rsidRPr="00445C3D">
        <w:rPr>
          <w:rFonts w:cs="Times New Roman" w:hint="eastAsia"/>
        </w:rPr>
        <w:t>会友</w:t>
      </w:r>
      <w:r w:rsidR="000F2EE2">
        <w:rPr>
          <w:rFonts w:cs="Times New Roman" w:hint="eastAsia"/>
        </w:rPr>
        <w:t>；</w:t>
      </w:r>
      <w:r w:rsidRPr="00445C3D">
        <w:rPr>
          <w:rFonts w:cs="Times New Roman" w:hint="eastAsia"/>
        </w:rPr>
        <w:t>或许是按不</w:t>
      </w:r>
      <w:r w:rsidR="00E059A2" w:rsidRPr="00445C3D">
        <w:rPr>
          <w:rFonts w:cs="Times New Roman" w:hint="eastAsia"/>
        </w:rPr>
        <w:t>恰当地</w:t>
      </w:r>
      <w:r w:rsidRPr="00445C3D">
        <w:rPr>
          <w:rFonts w:cs="Times New Roman" w:hint="eastAsia"/>
        </w:rPr>
        <w:t>方式</w:t>
      </w:r>
      <w:r w:rsidR="005C0F88" w:rsidRPr="00445C3D">
        <w:rPr>
          <w:rFonts w:cs="Times New Roman" w:hint="eastAsia"/>
        </w:rPr>
        <w:t>（</w:t>
      </w:r>
      <w:r w:rsidRPr="00445C3D">
        <w:rPr>
          <w:rFonts w:cs="Times New Roman"/>
        </w:rPr>
        <w:t>improprie</w:t>
      </w:r>
      <w:r w:rsidR="005C0F88" w:rsidRPr="00445C3D">
        <w:rPr>
          <w:rFonts w:cs="Times New Roman" w:hint="eastAsia"/>
        </w:rPr>
        <w:t>）</w:t>
      </w:r>
      <w:r w:rsidRPr="00445C3D">
        <w:rPr>
          <w:rFonts w:cs="Times New Roman" w:hint="eastAsia"/>
        </w:rPr>
        <w:t>来说，称异教集会团体为地方教会</w:t>
      </w:r>
      <w:r w:rsidR="005C0F88" w:rsidRPr="00445C3D">
        <w:rPr>
          <w:rFonts w:cs="Times New Roman" w:hint="eastAsia"/>
        </w:rPr>
        <w:t>（</w:t>
      </w:r>
      <w:r w:rsidRPr="00445C3D">
        <w:rPr>
          <w:rFonts w:cs="Times New Roman"/>
        </w:rPr>
        <w:t>unchristian cults</w:t>
      </w:r>
      <w:r w:rsidR="005B355D" w:rsidRPr="00445C3D">
        <w:rPr>
          <w:rFonts w:cs="Times New Roman" w:hint="eastAsia"/>
        </w:rPr>
        <w:t>，编者注</w:t>
      </w:r>
      <w:r w:rsidR="00512B20" w:rsidRPr="00445C3D">
        <w:rPr>
          <w:rFonts w:cs="Times New Roman" w:hint="eastAsia"/>
        </w:rPr>
        <w:t>：</w:t>
      </w:r>
      <w:r w:rsidR="005B355D" w:rsidRPr="00445C3D">
        <w:rPr>
          <w:rFonts w:cs="Times New Roman" w:hint="eastAsia"/>
        </w:rPr>
        <w:t>如摩门教</w:t>
      </w:r>
      <w:r w:rsidR="005C0F88" w:rsidRPr="00445C3D">
        <w:rPr>
          <w:rFonts w:cs="Times New Roman" w:hint="eastAsia"/>
        </w:rPr>
        <w:t>）</w:t>
      </w:r>
      <w:r w:rsidRPr="00445C3D">
        <w:rPr>
          <w:rFonts w:cs="Times New Roman" w:hint="eastAsia"/>
        </w:rPr>
        <w:t>，</w:t>
      </w:r>
      <w:r w:rsidR="005B355D" w:rsidRPr="00445C3D">
        <w:rPr>
          <w:rFonts w:cs="Times New Roman" w:hint="eastAsia"/>
        </w:rPr>
        <w:t>其乃</w:t>
      </w:r>
      <w:r w:rsidRPr="00445C3D">
        <w:rPr>
          <w:rFonts w:cs="Times New Roman" w:hint="eastAsia"/>
        </w:rPr>
        <w:t>是照平常说话的方式。</w:t>
      </w:r>
    </w:p>
    <w:p w14:paraId="317FEF74" w14:textId="77777777" w:rsidR="00F025B3" w:rsidRPr="00445C3D" w:rsidRDefault="00F025B3" w:rsidP="00F40F9F">
      <w:pPr>
        <w:spacing w:after="0"/>
        <w:ind w:firstLine="461"/>
        <w:rPr>
          <w:rFonts w:cs="Times New Roman"/>
        </w:rPr>
      </w:pPr>
    </w:p>
    <w:p w14:paraId="21EC0A47" w14:textId="23A2E6D4" w:rsidR="0031269B" w:rsidRPr="00445C3D" w:rsidRDefault="0031269B" w:rsidP="00445C3D">
      <w:pPr>
        <w:pStyle w:val="3"/>
        <w:rPr>
          <w:rFonts w:cs="Times New Roman"/>
        </w:rPr>
      </w:pPr>
      <w:bookmarkStart w:id="213" w:name="_Toc220321319"/>
      <w:r w:rsidRPr="00445C3D">
        <w:rPr>
          <w:rFonts w:cs="Times New Roman" w:hint="eastAsia"/>
        </w:rPr>
        <w:lastRenderedPageBreak/>
        <w:t>地方教会的神圣设立</w:t>
      </w:r>
      <w:bookmarkEnd w:id="213"/>
    </w:p>
    <w:p w14:paraId="1132A492" w14:textId="2B73C80D" w:rsidR="00BB75CD" w:rsidRPr="00445C3D" w:rsidRDefault="0031269B" w:rsidP="00F40F9F">
      <w:pPr>
        <w:spacing w:after="0"/>
        <w:ind w:firstLine="461"/>
        <w:rPr>
          <w:rFonts w:cs="Times New Roman"/>
        </w:rPr>
      </w:pPr>
      <w:r w:rsidRPr="00445C3D">
        <w:rPr>
          <w:rFonts w:cs="Times New Roman" w:hint="eastAsia"/>
        </w:rPr>
        <w:t>地方教会是否由于神圣的设立或命令而得以存在的这个问题，是非常重要的</w:t>
      </w:r>
      <w:r w:rsidR="00E3764A" w:rsidRPr="00445C3D">
        <w:rPr>
          <w:rFonts w:cs="Times New Roman" w:hint="eastAsia"/>
        </w:rPr>
        <w:t>，</w:t>
      </w:r>
      <w:r w:rsidRPr="00445C3D">
        <w:rPr>
          <w:rFonts w:cs="Times New Roman" w:hint="eastAsia"/>
        </w:rPr>
        <w:t>因为居住在一处的信徒，若该处无地方教会，就必须组织这种教会，若有地方教会则须参加。</w:t>
      </w:r>
    </w:p>
    <w:p w14:paraId="5EE02B10" w14:textId="3B7E09DD" w:rsidR="00BB75CD" w:rsidRPr="00445C3D" w:rsidRDefault="0031269B" w:rsidP="00F40F9F">
      <w:pPr>
        <w:spacing w:after="0"/>
        <w:ind w:firstLine="461"/>
        <w:rPr>
          <w:rFonts w:cs="Times New Roman"/>
        </w:rPr>
      </w:pPr>
      <w:r w:rsidRPr="00445C3D">
        <w:rPr>
          <w:rFonts w:cs="Times New Roman" w:hint="eastAsia"/>
        </w:rPr>
        <w:t>那些否认这一点的人，以为信徒作普世教会的</w:t>
      </w:r>
      <w:r w:rsidR="00372F91" w:rsidRPr="00445C3D">
        <w:rPr>
          <w:rFonts w:cs="Times New Roman" w:hint="eastAsia"/>
        </w:rPr>
        <w:t>会友</w:t>
      </w:r>
      <w:r w:rsidRPr="00445C3D">
        <w:rPr>
          <w:rFonts w:cs="Times New Roman" w:hint="eastAsia"/>
        </w:rPr>
        <w:t>即足以获得救赎，并且</w:t>
      </w:r>
      <w:r w:rsidR="00E3764A" w:rsidRPr="00445C3D">
        <w:rPr>
          <w:rFonts w:cs="Times New Roman" w:hint="eastAsia"/>
        </w:rPr>
        <w:t>还说</w:t>
      </w:r>
      <w:r w:rsidRPr="00445C3D">
        <w:rPr>
          <w:rFonts w:cs="Times New Roman" w:hint="eastAsia"/>
        </w:rPr>
        <w:t>基督未曾直接命令祂的门徒要设立或参加地方教会，因此地方教会是自由</w:t>
      </w:r>
      <w:r w:rsidR="00F67BF0" w:rsidRPr="00445C3D">
        <w:rPr>
          <w:rFonts w:cs="Times New Roman" w:hint="eastAsia"/>
        </w:rPr>
        <w:t>联合</w:t>
      </w:r>
      <w:r w:rsidRPr="00445C3D">
        <w:rPr>
          <w:rFonts w:cs="Times New Roman" w:hint="eastAsia"/>
        </w:rPr>
        <w:t>的组织，是人所创设的，合乎信徒在这世界上的实际需要。我们对此种异议的回答是，地方教会确是合乎上帝的旨意和指定</w:t>
      </w:r>
      <w:r w:rsidR="00512B20" w:rsidRPr="00445C3D">
        <w:rPr>
          <w:rFonts w:cs="Times New Roman" w:hint="eastAsia"/>
        </w:rPr>
        <w:t>：</w:t>
      </w:r>
    </w:p>
    <w:p w14:paraId="58E0DD3A" w14:textId="3E9401E1" w:rsidR="00BB75CD" w:rsidRPr="00445C3D" w:rsidRDefault="0031269B" w:rsidP="00F40F9F">
      <w:pPr>
        <w:spacing w:after="0"/>
        <w:ind w:firstLine="461"/>
        <w:rPr>
          <w:rFonts w:cs="Times New Roman"/>
        </w:rPr>
      </w:pPr>
      <w:r w:rsidRPr="00445C3D">
        <w:rPr>
          <w:rFonts w:cs="Times New Roman" w:hint="eastAsia"/>
        </w:rPr>
        <w:t>甲、居住在一处的信徒应在他们中间设立公共的传道职分，他们当</w:t>
      </w:r>
      <w:r w:rsidR="00AC5D57" w:rsidRPr="00445C3D">
        <w:rPr>
          <w:rFonts w:cs="Times New Roman" w:hint="eastAsia"/>
        </w:rPr>
        <w:t>殷勤</w:t>
      </w:r>
      <w:r w:rsidRPr="00445C3D">
        <w:rPr>
          <w:rFonts w:cs="Times New Roman" w:hint="eastAsia"/>
        </w:rPr>
        <w:t>使用这职分，当神圣召请的执事宣讲上帝的道时，他们应当聆听学习，</w:t>
      </w:r>
      <w:r w:rsidR="00AC5D57" w:rsidRPr="00445C3D">
        <w:rPr>
          <w:rFonts w:cs="Times New Roman" w:hint="eastAsia"/>
        </w:rPr>
        <w:t>弗</w:t>
      </w:r>
      <w:r w:rsidRPr="00445C3D">
        <w:rPr>
          <w:rFonts w:cs="Times New Roman" w:hint="eastAsia"/>
        </w:rPr>
        <w:t>四</w:t>
      </w:r>
      <w:r w:rsidRPr="00445C3D">
        <w:rPr>
          <w:rFonts w:cs="Times New Roman"/>
        </w:rPr>
        <w:t>3-6</w:t>
      </w:r>
      <w:r w:rsidR="000F2EE2">
        <w:rPr>
          <w:rFonts w:cs="Times New Roman" w:hint="eastAsia"/>
        </w:rPr>
        <w:t>；</w:t>
      </w:r>
      <w:r w:rsidRPr="00445C3D">
        <w:rPr>
          <w:rFonts w:cs="Times New Roman" w:hint="eastAsia"/>
        </w:rPr>
        <w:t>徒二</w:t>
      </w:r>
      <w:r w:rsidRPr="00445C3D">
        <w:rPr>
          <w:rFonts w:cs="Times New Roman"/>
        </w:rPr>
        <w:t>42-47</w:t>
      </w:r>
      <w:r w:rsidR="000F2EE2">
        <w:rPr>
          <w:rFonts w:cs="Times New Roman" w:hint="eastAsia"/>
        </w:rPr>
        <w:t>；</w:t>
      </w:r>
      <w:r w:rsidRPr="00445C3D">
        <w:rPr>
          <w:rFonts w:cs="Times New Roman" w:hint="eastAsia"/>
        </w:rPr>
        <w:t>十四</w:t>
      </w:r>
      <w:r w:rsidRPr="00445C3D">
        <w:rPr>
          <w:rFonts w:cs="Times New Roman"/>
        </w:rPr>
        <w:t>23</w:t>
      </w:r>
      <w:r w:rsidR="000F2EE2">
        <w:rPr>
          <w:rFonts w:cs="Times New Roman" w:hint="eastAsia"/>
        </w:rPr>
        <w:t>；</w:t>
      </w:r>
      <w:r w:rsidR="00A62852" w:rsidRPr="00445C3D">
        <w:rPr>
          <w:rFonts w:cs="Times New Roman" w:hint="eastAsia"/>
        </w:rPr>
        <w:t>二十</w:t>
      </w:r>
      <w:r w:rsidRPr="00445C3D">
        <w:rPr>
          <w:rFonts w:cs="Times New Roman"/>
        </w:rPr>
        <w:t>28</w:t>
      </w:r>
      <w:r w:rsidR="000F2EE2">
        <w:rPr>
          <w:rFonts w:cs="Times New Roman" w:hint="eastAsia"/>
        </w:rPr>
        <w:t>；</w:t>
      </w:r>
      <w:r w:rsidRPr="00445C3D">
        <w:rPr>
          <w:rFonts w:cs="Times New Roman" w:hint="eastAsia"/>
        </w:rPr>
        <w:t>林前十二</w:t>
      </w:r>
      <w:r w:rsidRPr="00445C3D">
        <w:rPr>
          <w:rFonts w:cs="Times New Roman"/>
        </w:rPr>
        <w:t>28</w:t>
      </w:r>
      <w:r w:rsidR="000F2EE2">
        <w:rPr>
          <w:rFonts w:cs="Times New Roman" w:hint="eastAsia"/>
        </w:rPr>
        <w:t>；</w:t>
      </w:r>
      <w:r w:rsidRPr="00445C3D">
        <w:rPr>
          <w:rFonts w:cs="Times New Roman" w:hint="eastAsia"/>
        </w:rPr>
        <w:t>彼前五</w:t>
      </w:r>
      <w:r w:rsidRPr="00445C3D">
        <w:rPr>
          <w:rFonts w:cs="Times New Roman"/>
        </w:rPr>
        <w:t>2</w:t>
      </w:r>
      <w:r w:rsidRPr="00445C3D">
        <w:rPr>
          <w:rFonts w:cs="Times New Roman" w:hint="eastAsia"/>
        </w:rPr>
        <w:t>，</w:t>
      </w:r>
      <w:r w:rsidRPr="00445C3D">
        <w:rPr>
          <w:rFonts w:cs="Times New Roman"/>
        </w:rPr>
        <w:t>3</w:t>
      </w:r>
      <w:r w:rsidR="000F2EE2">
        <w:rPr>
          <w:rFonts w:cs="Times New Roman" w:hint="eastAsia"/>
        </w:rPr>
        <w:t>；</w:t>
      </w:r>
      <w:r w:rsidRPr="00445C3D">
        <w:rPr>
          <w:rFonts w:cs="Times New Roman" w:hint="eastAsia"/>
        </w:rPr>
        <w:t>多一</w:t>
      </w:r>
      <w:r w:rsidRPr="00445C3D">
        <w:rPr>
          <w:rFonts w:cs="Times New Roman"/>
        </w:rPr>
        <w:t>5</w:t>
      </w:r>
      <w:r w:rsidRPr="00445C3D">
        <w:rPr>
          <w:rFonts w:cs="Times New Roman" w:hint="eastAsia"/>
        </w:rPr>
        <w:t>。</w:t>
      </w:r>
    </w:p>
    <w:p w14:paraId="4593E0CC" w14:textId="30B37B85" w:rsidR="00BB75CD" w:rsidRPr="00445C3D" w:rsidRDefault="0031269B" w:rsidP="00F40F9F">
      <w:pPr>
        <w:spacing w:after="0"/>
        <w:ind w:firstLine="461"/>
        <w:rPr>
          <w:rFonts w:cs="Times New Roman"/>
        </w:rPr>
      </w:pPr>
      <w:r w:rsidRPr="00445C3D">
        <w:rPr>
          <w:rFonts w:cs="Times New Roman" w:hint="eastAsia"/>
        </w:rPr>
        <w:t>乙、使他们</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能联合举行圣晚餐，林前一</w:t>
      </w:r>
      <w:r w:rsidRPr="00445C3D">
        <w:rPr>
          <w:rFonts w:cs="Times New Roman"/>
        </w:rPr>
        <w:t>26</w:t>
      </w:r>
      <w:r w:rsidR="000F2EE2">
        <w:rPr>
          <w:rFonts w:cs="Times New Roman" w:hint="eastAsia"/>
        </w:rPr>
        <w:t>；</w:t>
      </w:r>
      <w:r w:rsidRPr="00445C3D">
        <w:rPr>
          <w:rFonts w:cs="Times New Roman" w:hint="eastAsia"/>
        </w:rPr>
        <w:t>十</w:t>
      </w:r>
      <w:r w:rsidRPr="00445C3D">
        <w:rPr>
          <w:rFonts w:cs="Times New Roman"/>
        </w:rPr>
        <w:t>17</w:t>
      </w:r>
      <w:r w:rsidR="000F2EE2">
        <w:rPr>
          <w:rFonts w:cs="Times New Roman" w:hint="eastAsia"/>
        </w:rPr>
        <w:t>；</w:t>
      </w:r>
      <w:r w:rsidR="00893BA9" w:rsidRPr="00445C3D">
        <w:rPr>
          <w:rFonts w:cs="Times New Roman" w:hint="eastAsia"/>
        </w:rPr>
        <w:t>并</w:t>
      </w:r>
      <w:r w:rsidRPr="00445C3D">
        <w:rPr>
          <w:rFonts w:cs="Times New Roman" w:hint="eastAsia"/>
        </w:rPr>
        <w:t>实行基督徒交通和爱心的责任，林前十一</w:t>
      </w:r>
      <w:r w:rsidRPr="00445C3D">
        <w:rPr>
          <w:rFonts w:cs="Times New Roman"/>
        </w:rPr>
        <w:t>33</w:t>
      </w:r>
      <w:r w:rsidR="000F2EE2">
        <w:rPr>
          <w:rFonts w:cs="Times New Roman" w:hint="eastAsia"/>
        </w:rPr>
        <w:t>；</w:t>
      </w:r>
      <w:r w:rsidR="00893BA9" w:rsidRPr="00445C3D">
        <w:rPr>
          <w:rFonts w:cs="Times New Roman" w:hint="eastAsia"/>
        </w:rPr>
        <w:t>一</w:t>
      </w:r>
      <w:r w:rsidRPr="00445C3D">
        <w:rPr>
          <w:rFonts w:cs="Times New Roman"/>
        </w:rPr>
        <w:t>10</w:t>
      </w:r>
      <w:r w:rsidR="000F2EE2">
        <w:rPr>
          <w:rFonts w:cs="Times New Roman" w:hint="eastAsia"/>
        </w:rPr>
        <w:t>；</w:t>
      </w:r>
      <w:r w:rsidRPr="00445C3D">
        <w:rPr>
          <w:rFonts w:cs="Times New Roman" w:hint="eastAsia"/>
        </w:rPr>
        <w:t>徒六</w:t>
      </w:r>
      <w:r w:rsidRPr="00445C3D">
        <w:rPr>
          <w:rFonts w:cs="Times New Roman"/>
        </w:rPr>
        <w:t>1-6</w:t>
      </w:r>
      <w:r w:rsidR="000F2EE2">
        <w:rPr>
          <w:rFonts w:cs="Times New Roman" w:hint="eastAsia"/>
        </w:rPr>
        <w:t>；</w:t>
      </w:r>
      <w:r w:rsidRPr="00445C3D">
        <w:rPr>
          <w:rFonts w:cs="Times New Roman" w:hint="eastAsia"/>
        </w:rPr>
        <w:t>西</w:t>
      </w:r>
      <w:r w:rsidR="00893BA9" w:rsidRPr="00445C3D">
        <w:rPr>
          <w:rFonts w:cs="Times New Roman" w:hint="eastAsia"/>
        </w:rPr>
        <w:t>三</w:t>
      </w:r>
      <w:r w:rsidR="00893BA9" w:rsidRPr="00445C3D">
        <w:rPr>
          <w:rFonts w:cs="Times New Roman"/>
        </w:rPr>
        <w:t>1</w:t>
      </w:r>
      <w:r w:rsidRPr="00445C3D">
        <w:rPr>
          <w:rFonts w:cs="Times New Roman"/>
        </w:rPr>
        <w:t>5</w:t>
      </w:r>
      <w:r w:rsidRPr="00445C3D">
        <w:rPr>
          <w:rFonts w:cs="Times New Roman" w:hint="eastAsia"/>
        </w:rPr>
        <w:t>，</w:t>
      </w:r>
      <w:r w:rsidRPr="00445C3D">
        <w:rPr>
          <w:rFonts w:cs="Times New Roman"/>
        </w:rPr>
        <w:t>16</w:t>
      </w:r>
      <w:r w:rsidRPr="00445C3D">
        <w:rPr>
          <w:rFonts w:cs="Times New Roman" w:hint="eastAsia"/>
        </w:rPr>
        <w:t>。</w:t>
      </w:r>
    </w:p>
    <w:p w14:paraId="5523CD12" w14:textId="709663E5" w:rsidR="00BB75CD" w:rsidRPr="00445C3D" w:rsidRDefault="0031269B" w:rsidP="00F40F9F">
      <w:pPr>
        <w:spacing w:after="0"/>
        <w:ind w:firstLine="461"/>
        <w:rPr>
          <w:rFonts w:cs="Times New Roman"/>
        </w:rPr>
      </w:pPr>
      <w:r w:rsidRPr="00445C3D">
        <w:rPr>
          <w:rFonts w:cs="Times New Roman" w:hint="eastAsia"/>
        </w:rPr>
        <w:t>丙、他们不但</w:t>
      </w:r>
      <w:r w:rsidR="000301BB" w:rsidRPr="00445C3D">
        <w:rPr>
          <w:rFonts w:cs="Times New Roman" w:hint="eastAsia"/>
        </w:rPr>
        <w:t>私下</w:t>
      </w:r>
      <w:r w:rsidRPr="00445C3D">
        <w:rPr>
          <w:rFonts w:cs="Times New Roman" w:hint="eastAsia"/>
        </w:rPr>
        <w:t>训戒犯罪的弟兄，太十八</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，同时也</w:t>
      </w:r>
      <w:r w:rsidR="00145246" w:rsidRPr="00445C3D">
        <w:rPr>
          <w:rFonts w:cs="Times New Roman" w:hint="eastAsia"/>
        </w:rPr>
        <w:t>代表整个</w:t>
      </w:r>
      <w:r w:rsidRPr="00445C3D">
        <w:rPr>
          <w:rFonts w:cs="Times New Roman" w:hint="eastAsia"/>
        </w:rPr>
        <w:t>教会或</w:t>
      </w:r>
      <w:r w:rsidR="00691162" w:rsidRPr="00445C3D">
        <w:rPr>
          <w:rFonts w:cs="Times New Roman" w:hint="eastAsia"/>
        </w:rPr>
        <w:t>教会</w:t>
      </w:r>
      <w:r w:rsidRPr="00445C3D">
        <w:rPr>
          <w:rFonts w:cs="Times New Roman" w:hint="eastAsia"/>
        </w:rPr>
        <w:t>方面</w:t>
      </w:r>
      <w:r w:rsidR="00145246" w:rsidRPr="00445C3D">
        <w:rPr>
          <w:rFonts w:cs="Times New Roman" w:hint="eastAsia"/>
        </w:rPr>
        <w:t>，</w:t>
      </w:r>
      <w:r w:rsidR="000301BB" w:rsidRPr="00445C3D">
        <w:rPr>
          <w:rFonts w:cs="Times New Roman" w:hint="eastAsia"/>
        </w:rPr>
        <w:t>公开</w:t>
      </w:r>
      <w:r w:rsidRPr="00445C3D">
        <w:rPr>
          <w:rFonts w:cs="Times New Roman" w:hint="eastAsia"/>
        </w:rPr>
        <w:t>斥责并管教不悔改的罪人，太十八</w:t>
      </w:r>
      <w:r w:rsidRPr="00445C3D">
        <w:rPr>
          <w:rFonts w:cs="Times New Roman"/>
        </w:rPr>
        <w:t>17</w:t>
      </w:r>
      <w:r w:rsidR="000F2EE2">
        <w:rPr>
          <w:rFonts w:cs="Times New Roman" w:hint="eastAsia"/>
        </w:rPr>
        <w:t>；</w:t>
      </w:r>
      <w:r w:rsidRPr="00445C3D">
        <w:rPr>
          <w:rFonts w:cs="Times New Roman" w:hint="eastAsia"/>
        </w:rPr>
        <w:t>林前五</w:t>
      </w:r>
      <w:r w:rsidRPr="00445C3D">
        <w:rPr>
          <w:rFonts w:cs="Times New Roman"/>
        </w:rPr>
        <w:t>13</w:t>
      </w:r>
      <w:r w:rsidRPr="00445C3D">
        <w:rPr>
          <w:rFonts w:cs="Times New Roman" w:hint="eastAsia"/>
        </w:rPr>
        <w:t>。</w:t>
      </w:r>
    </w:p>
    <w:p w14:paraId="597F1902" w14:textId="69711838" w:rsidR="00BB75CD" w:rsidRPr="00445C3D" w:rsidRDefault="0031269B" w:rsidP="00F40F9F">
      <w:pPr>
        <w:spacing w:after="0"/>
        <w:ind w:firstLine="461"/>
        <w:rPr>
          <w:rFonts w:cs="Times New Roman"/>
        </w:rPr>
      </w:pPr>
      <w:r w:rsidRPr="00445C3D">
        <w:rPr>
          <w:rFonts w:cs="Times New Roman" w:hint="eastAsia"/>
        </w:rPr>
        <w:t>由于这一切，可知上帝的旨意和制度确是要基督徒设立并维持地方教会或</w:t>
      </w:r>
      <w:r w:rsidR="00691162" w:rsidRPr="00445C3D">
        <w:rPr>
          <w:rFonts w:cs="Times New Roman" w:hint="eastAsia"/>
        </w:rPr>
        <w:t>教会</w:t>
      </w:r>
      <w:r w:rsidRPr="00445C3D">
        <w:rPr>
          <w:rFonts w:cs="Times New Roman" w:hint="eastAsia"/>
        </w:rPr>
        <w:t>，若没有地方教会，即不能尽到为基督徒明确规定的这些义务。</w:t>
      </w:r>
    </w:p>
    <w:p w14:paraId="7BEF4A06" w14:textId="2A25B7D5" w:rsidR="00BB75CD" w:rsidRPr="00445C3D" w:rsidRDefault="0031269B" w:rsidP="00F40F9F">
      <w:pPr>
        <w:spacing w:after="0"/>
        <w:ind w:firstLine="461"/>
        <w:rPr>
          <w:rFonts w:cs="Times New Roman"/>
        </w:rPr>
      </w:pPr>
      <w:r w:rsidRPr="00445C3D">
        <w:rPr>
          <w:rFonts w:cs="Times New Roman" w:hint="eastAsia"/>
        </w:rPr>
        <w:t>这种原则与使徒及其门徒所实行的完全符合</w:t>
      </w:r>
      <w:r w:rsidR="000F2EE2">
        <w:rPr>
          <w:rFonts w:cs="Times New Roman" w:hint="eastAsia"/>
        </w:rPr>
        <w:t>；</w:t>
      </w:r>
      <w:r w:rsidRPr="00445C3D">
        <w:rPr>
          <w:rFonts w:cs="Times New Roman" w:hint="eastAsia"/>
        </w:rPr>
        <w:t>他们一致</w:t>
      </w:r>
      <w:r w:rsidR="00145246" w:rsidRPr="00445C3D">
        <w:rPr>
          <w:rFonts w:cs="Times New Roman" w:hint="eastAsia"/>
        </w:rPr>
        <w:t>地</w:t>
      </w:r>
      <w:r w:rsidRPr="00445C3D">
        <w:rPr>
          <w:rFonts w:cs="Times New Roman" w:hint="eastAsia"/>
        </w:rPr>
        <w:t>将信徒聚集于地方教会内，并且在他们所写的书信内向这些地方教会给予教导，劝勉和安慰，林前</w:t>
      </w:r>
      <w:r w:rsidR="00893BA9" w:rsidRPr="00445C3D">
        <w:rPr>
          <w:rFonts w:cs="Times New Roman" w:hint="eastAsia"/>
        </w:rPr>
        <w:t>一</w:t>
      </w:r>
      <w:r w:rsidR="00893BA9" w:rsidRPr="00445C3D">
        <w:rPr>
          <w:rFonts w:cs="Times New Roman"/>
        </w:rPr>
        <w:t>2</w:t>
      </w:r>
      <w:r w:rsidR="000F2EE2">
        <w:rPr>
          <w:rFonts w:cs="Times New Roman" w:hint="eastAsia"/>
        </w:rPr>
        <w:t>；</w:t>
      </w:r>
      <w:r w:rsidRPr="00445C3D">
        <w:rPr>
          <w:rFonts w:cs="Times New Roman" w:hint="eastAsia"/>
        </w:rPr>
        <w:t>罗</w:t>
      </w:r>
      <w:r w:rsidR="00893BA9" w:rsidRPr="00445C3D">
        <w:rPr>
          <w:rFonts w:cs="Times New Roman" w:hint="eastAsia"/>
        </w:rPr>
        <w:t>一</w:t>
      </w:r>
      <w:r w:rsidR="00893BA9" w:rsidRPr="00445C3D">
        <w:rPr>
          <w:rFonts w:cs="Times New Roman"/>
        </w:rPr>
        <w:t>7</w:t>
      </w:r>
      <w:r w:rsidR="000F2EE2">
        <w:rPr>
          <w:rFonts w:cs="Times New Roman" w:hint="eastAsia"/>
        </w:rPr>
        <w:t>；</w:t>
      </w:r>
      <w:r w:rsidRPr="00445C3D">
        <w:rPr>
          <w:rFonts w:cs="Times New Roman" w:hint="eastAsia"/>
        </w:rPr>
        <w:t>加一</w:t>
      </w:r>
      <w:r w:rsidRPr="00445C3D">
        <w:rPr>
          <w:rFonts w:cs="Times New Roman"/>
        </w:rPr>
        <w:t>2</w:t>
      </w:r>
      <w:r w:rsidR="000F2EE2">
        <w:rPr>
          <w:rFonts w:cs="Times New Roman" w:hint="eastAsia"/>
        </w:rPr>
        <w:t>；</w:t>
      </w:r>
      <w:r w:rsidRPr="00445C3D">
        <w:rPr>
          <w:rFonts w:cs="Times New Roman" w:hint="eastAsia"/>
        </w:rPr>
        <w:t>弗一</w:t>
      </w:r>
      <w:r w:rsidRPr="00445C3D">
        <w:rPr>
          <w:rFonts w:cs="Times New Roman"/>
        </w:rPr>
        <w:t>1</w:t>
      </w:r>
      <w:r w:rsidR="000F2EE2">
        <w:rPr>
          <w:rFonts w:cs="Times New Roman" w:hint="eastAsia"/>
        </w:rPr>
        <w:t>；</w:t>
      </w:r>
      <w:r w:rsidRPr="00445C3D">
        <w:rPr>
          <w:rFonts w:cs="Times New Roman" w:hint="eastAsia"/>
        </w:rPr>
        <w:t>腓</w:t>
      </w:r>
      <w:r w:rsidR="00893BA9" w:rsidRPr="00445C3D">
        <w:rPr>
          <w:rFonts w:cs="Times New Roman" w:hint="eastAsia"/>
        </w:rPr>
        <w:t>一</w:t>
      </w:r>
      <w:r w:rsidR="00893BA9" w:rsidRPr="00445C3D">
        <w:rPr>
          <w:rFonts w:cs="Times New Roman"/>
        </w:rPr>
        <w:t>1</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rPr>
        <w:t>28</w:t>
      </w:r>
      <w:r w:rsidR="000F2EE2">
        <w:rPr>
          <w:rFonts w:cs="Times New Roman" w:hint="eastAsia"/>
        </w:rPr>
        <w:t>；</w:t>
      </w:r>
      <w:r w:rsidRPr="00445C3D">
        <w:rPr>
          <w:rFonts w:cs="Times New Roman" w:hint="eastAsia"/>
        </w:rPr>
        <w:t>十四</w:t>
      </w:r>
      <w:r w:rsidRPr="00445C3D">
        <w:rPr>
          <w:rFonts w:cs="Times New Roman"/>
        </w:rPr>
        <w:t>23</w:t>
      </w:r>
      <w:r w:rsidR="000F2EE2">
        <w:rPr>
          <w:rFonts w:cs="Times New Roman" w:hint="eastAsia"/>
        </w:rPr>
        <w:t>；</w:t>
      </w:r>
      <w:r w:rsidRPr="00445C3D">
        <w:rPr>
          <w:rFonts w:cs="Times New Roman" w:hint="eastAsia"/>
        </w:rPr>
        <w:t>林前五</w:t>
      </w:r>
      <w:r w:rsidRPr="00445C3D">
        <w:rPr>
          <w:rFonts w:cs="Times New Roman"/>
        </w:rPr>
        <w:t>13</w:t>
      </w:r>
      <w:r w:rsidR="000F2EE2">
        <w:rPr>
          <w:rFonts w:cs="Times New Roman" w:hint="eastAsia"/>
        </w:rPr>
        <w:t>；</w:t>
      </w:r>
      <w:r w:rsidRPr="00445C3D">
        <w:rPr>
          <w:rFonts w:cs="Times New Roman" w:hint="eastAsia"/>
        </w:rPr>
        <w:t>林后二</w:t>
      </w:r>
      <w:r w:rsidRPr="00445C3D">
        <w:rPr>
          <w:rFonts w:cs="Times New Roman"/>
        </w:rPr>
        <w:t>6-8</w:t>
      </w:r>
      <w:r w:rsidR="000F2EE2">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5</w:t>
      </w:r>
      <w:r w:rsidR="000F2EE2">
        <w:rPr>
          <w:rFonts w:cs="Times New Roman" w:hint="eastAsia"/>
        </w:rPr>
        <w:t>；</w:t>
      </w:r>
      <w:r w:rsidRPr="00445C3D">
        <w:rPr>
          <w:rFonts w:cs="Times New Roman" w:hint="eastAsia"/>
        </w:rPr>
        <w:t>启一至三章。</w:t>
      </w:r>
    </w:p>
    <w:p w14:paraId="25F7C264" w14:textId="7DC32BA5" w:rsidR="00BB75CD" w:rsidRPr="00445C3D" w:rsidRDefault="0031269B" w:rsidP="00F40F9F">
      <w:pPr>
        <w:spacing w:after="0"/>
        <w:ind w:firstLine="461"/>
        <w:rPr>
          <w:rFonts w:cs="Times New Roman"/>
        </w:rPr>
      </w:pPr>
      <w:r w:rsidRPr="00445C3D">
        <w:rPr>
          <w:rFonts w:cs="Times New Roman" w:hint="eastAsia"/>
        </w:rPr>
        <w:t>因此，我们正确地坚决要求，将不悔改的</w:t>
      </w:r>
      <w:r w:rsidR="00372F91" w:rsidRPr="00445C3D">
        <w:rPr>
          <w:rFonts w:cs="Times New Roman" w:hint="eastAsia"/>
        </w:rPr>
        <w:t>会友</w:t>
      </w:r>
      <w:r w:rsidRPr="00445C3D">
        <w:rPr>
          <w:rFonts w:cs="Times New Roman" w:hint="eastAsia"/>
        </w:rPr>
        <w:t>逐出教会或革除教藉的事，太十八</w:t>
      </w:r>
      <w:r w:rsidRPr="00445C3D">
        <w:rPr>
          <w:rFonts w:cs="Times New Roman"/>
        </w:rPr>
        <w:t>17</w:t>
      </w:r>
      <w:r w:rsidR="000F2EE2">
        <w:rPr>
          <w:rFonts w:cs="Times New Roman" w:hint="eastAsia"/>
        </w:rPr>
        <w:t>；</w:t>
      </w:r>
      <w:r w:rsidRPr="00445C3D">
        <w:rPr>
          <w:rFonts w:cs="Times New Roman" w:hint="eastAsia"/>
        </w:rPr>
        <w:t>林前五</w:t>
      </w:r>
      <w:r w:rsidRPr="00445C3D">
        <w:rPr>
          <w:rFonts w:cs="Times New Roman"/>
        </w:rPr>
        <w:t>13</w:t>
      </w:r>
      <w:r w:rsidRPr="00445C3D">
        <w:rPr>
          <w:rFonts w:cs="Times New Roman" w:hint="eastAsia"/>
        </w:rPr>
        <w:t>，当由地方教会所宣告，不应</w:t>
      </w:r>
      <w:r w:rsidR="006E6E00" w:rsidRPr="00445C3D">
        <w:rPr>
          <w:rFonts w:cs="Times New Roman" w:hint="eastAsia"/>
        </w:rPr>
        <w:t>由</w:t>
      </w:r>
      <w:r w:rsidR="005F06EA" w:rsidRPr="00445C3D">
        <w:rPr>
          <w:rFonts w:cs="Times New Roman" w:hint="eastAsia"/>
        </w:rPr>
        <w:t>那些没有</w:t>
      </w:r>
      <w:r w:rsidRPr="00445C3D">
        <w:rPr>
          <w:rFonts w:cs="Times New Roman" w:hint="eastAsia"/>
        </w:rPr>
        <w:t>神圣</w:t>
      </w:r>
      <w:r w:rsidR="006E6E00" w:rsidRPr="00445C3D">
        <w:rPr>
          <w:rFonts w:cs="Times New Roman" w:hint="eastAsia"/>
        </w:rPr>
        <w:t>命令</w:t>
      </w:r>
      <w:r w:rsidR="005F06EA" w:rsidRPr="00445C3D">
        <w:rPr>
          <w:rFonts w:cs="Times New Roman" w:hint="eastAsia"/>
        </w:rPr>
        <w:t>的吩咐</w:t>
      </w:r>
      <w:r w:rsidR="005209F2" w:rsidRPr="00445C3D">
        <w:rPr>
          <w:rFonts w:cs="Times New Roman" w:hint="eastAsia"/>
        </w:rPr>
        <w:t>却</w:t>
      </w:r>
      <w:r w:rsidRPr="00445C3D">
        <w:rPr>
          <w:rFonts w:cs="Times New Roman" w:hint="eastAsia"/>
        </w:rPr>
        <w:t>设立之基督徒</w:t>
      </w:r>
      <w:r w:rsidR="000B2DC9" w:rsidRPr="00445C3D">
        <w:rPr>
          <w:rFonts w:cs="Times New Roman" w:hint="eastAsia"/>
        </w:rPr>
        <w:t>团体</w:t>
      </w:r>
      <w:r w:rsidRPr="00445C3D">
        <w:rPr>
          <w:rFonts w:cs="Times New Roman" w:hint="eastAsia"/>
        </w:rPr>
        <w:t>所宣告。此类团体</w:t>
      </w:r>
      <w:r w:rsidR="005209F2" w:rsidRPr="00445C3D">
        <w:rPr>
          <w:rFonts w:cs="Times New Roman" w:hint="eastAsia"/>
        </w:rPr>
        <w:t>，</w:t>
      </w:r>
      <w:r w:rsidRPr="00445C3D">
        <w:rPr>
          <w:rFonts w:cs="Times New Roman" w:hint="eastAsia"/>
        </w:rPr>
        <w:t>我们可以</w:t>
      </w:r>
      <w:r w:rsidR="00655367" w:rsidRPr="00445C3D">
        <w:rPr>
          <w:rFonts w:cs="Times New Roman" w:hint="eastAsia"/>
        </w:rPr>
        <w:t>罗列</w:t>
      </w:r>
      <w:r w:rsidR="00512B20" w:rsidRPr="00445C3D">
        <w:rPr>
          <w:rFonts w:cs="Times New Roman" w:hint="eastAsia"/>
        </w:rPr>
        <w:t>：</w:t>
      </w:r>
      <w:r w:rsidRPr="00445C3D">
        <w:rPr>
          <w:rFonts w:cs="Times New Roman" w:hint="eastAsia"/>
        </w:rPr>
        <w:t>所有的牧师会议，议会等类的集会</w:t>
      </w:r>
      <w:r w:rsidR="00655367" w:rsidRPr="00445C3D">
        <w:rPr>
          <w:rFonts w:cs="Times New Roman" w:hint="eastAsia"/>
        </w:rPr>
        <w:t>——</w:t>
      </w:r>
      <w:r w:rsidRPr="00445C3D">
        <w:rPr>
          <w:rFonts w:cs="Times New Roman" w:hint="eastAsia"/>
        </w:rPr>
        <w:t>这些召集是为了促进基督之国度及其目的而设立的。然而，即使在教会议会，牧师会等类组织方面，基督徒也必须时时由基督徒爱心的准则引导行事，林后十三</w:t>
      </w:r>
      <w:r w:rsidRPr="00445C3D">
        <w:rPr>
          <w:rFonts w:cs="Times New Roman"/>
        </w:rPr>
        <w:t>11</w:t>
      </w:r>
      <w:r w:rsidR="000F2EE2">
        <w:rPr>
          <w:rFonts w:cs="Times New Roman" w:hint="eastAsia"/>
        </w:rPr>
        <w:t>；</w:t>
      </w:r>
      <w:r w:rsidRPr="00445C3D">
        <w:rPr>
          <w:rFonts w:cs="Times New Roman" w:hint="eastAsia"/>
        </w:rPr>
        <w:t>林前十六</w:t>
      </w:r>
      <w:r w:rsidR="0061504E" w:rsidRPr="00445C3D">
        <w:rPr>
          <w:rFonts w:cs="Times New Roman"/>
        </w:rPr>
        <w:t>1</w:t>
      </w:r>
      <w:r w:rsidRPr="00445C3D">
        <w:rPr>
          <w:rFonts w:cs="Times New Roman"/>
        </w:rPr>
        <w:t>4</w:t>
      </w:r>
      <w:r w:rsidR="000F2EE2">
        <w:rPr>
          <w:rFonts w:cs="Times New Roman" w:hint="eastAsia"/>
        </w:rPr>
        <w:t>；</w:t>
      </w:r>
      <w:r w:rsidRPr="00445C3D">
        <w:rPr>
          <w:rFonts w:cs="Times New Roman" w:hint="eastAsia"/>
        </w:rPr>
        <w:t>罗十三</w:t>
      </w:r>
      <w:r w:rsidRPr="00445C3D">
        <w:rPr>
          <w:rFonts w:cs="Times New Roman"/>
        </w:rPr>
        <w:t>1</w:t>
      </w:r>
      <w:r w:rsidR="002A24C3" w:rsidRPr="00445C3D">
        <w:rPr>
          <w:rFonts w:cs="Times New Roman"/>
        </w:rPr>
        <w:t>0</w:t>
      </w:r>
      <w:r w:rsidRPr="00445C3D">
        <w:rPr>
          <w:rFonts w:cs="Times New Roman" w:hint="eastAsia"/>
        </w:rPr>
        <w:t>。</w:t>
      </w:r>
    </w:p>
    <w:p w14:paraId="7CB5A97A" w14:textId="77777777" w:rsidR="00F025B3" w:rsidRPr="00445C3D" w:rsidRDefault="00F025B3" w:rsidP="00F40F9F">
      <w:pPr>
        <w:spacing w:after="0"/>
        <w:ind w:firstLine="461"/>
        <w:rPr>
          <w:rFonts w:cs="Times New Roman"/>
        </w:rPr>
      </w:pPr>
    </w:p>
    <w:p w14:paraId="5326B17C" w14:textId="46F548E2" w:rsidR="0031269B" w:rsidRPr="00445C3D" w:rsidRDefault="0031269B" w:rsidP="00445C3D">
      <w:pPr>
        <w:pStyle w:val="3"/>
        <w:rPr>
          <w:rFonts w:cs="Times New Roman"/>
        </w:rPr>
      </w:pPr>
      <w:bookmarkStart w:id="214" w:name="_Toc220321320"/>
      <w:r w:rsidRPr="00445C3D">
        <w:rPr>
          <w:rFonts w:cs="Times New Roman" w:hint="eastAsia"/>
        </w:rPr>
        <w:t>正统教会与异端教会</w:t>
      </w:r>
      <w:bookmarkEnd w:id="214"/>
    </w:p>
    <w:p w14:paraId="2CE933B2" w14:textId="5495331D" w:rsidR="00BB75CD" w:rsidRPr="00445C3D" w:rsidRDefault="0031269B" w:rsidP="00F40F9F">
      <w:pPr>
        <w:spacing w:after="0"/>
        <w:ind w:firstLine="461"/>
        <w:rPr>
          <w:rFonts w:cs="Times New Roman"/>
        </w:rPr>
      </w:pPr>
      <w:r w:rsidRPr="00445C3D">
        <w:rPr>
          <w:rFonts w:cs="Times New Roman" w:hint="eastAsia"/>
        </w:rPr>
        <w:t>上帝的旨意和命令是众信徒只当听从，学习并宣传祂亲自在圣经内所赐给他们的纯正之道，耶</w:t>
      </w:r>
      <w:r w:rsidR="00A62852" w:rsidRPr="00445C3D">
        <w:rPr>
          <w:rFonts w:cs="Times New Roman" w:hint="eastAsia"/>
        </w:rPr>
        <w:t>二十</w:t>
      </w:r>
      <w:r w:rsidRPr="00445C3D">
        <w:rPr>
          <w:rFonts w:cs="Times New Roman" w:hint="eastAsia"/>
        </w:rPr>
        <w:t>三</w:t>
      </w:r>
      <w:r w:rsidRPr="00445C3D">
        <w:rPr>
          <w:rFonts w:cs="Times New Roman"/>
        </w:rPr>
        <w:t>30-32</w:t>
      </w:r>
      <w:r w:rsidR="000F2EE2">
        <w:rPr>
          <w:rFonts w:cs="Times New Roman" w:hint="eastAsia"/>
        </w:rPr>
        <w:t>；</w:t>
      </w:r>
      <w:r w:rsidRPr="00445C3D">
        <w:rPr>
          <w:rFonts w:cs="Times New Roman" w:hint="eastAsia"/>
        </w:rPr>
        <w:t>提前六</w:t>
      </w:r>
      <w:r w:rsidR="00893BA9" w:rsidRPr="00445C3D">
        <w:rPr>
          <w:rFonts w:cs="Times New Roman"/>
        </w:rPr>
        <w:t>3-</w:t>
      </w:r>
      <w:r w:rsidRPr="00445C3D">
        <w:rPr>
          <w:rFonts w:cs="Times New Roman"/>
        </w:rPr>
        <w:t>5</w:t>
      </w:r>
      <w:r w:rsidRPr="00445C3D">
        <w:rPr>
          <w:rFonts w:cs="Times New Roman" w:hint="eastAsia"/>
        </w:rPr>
        <w:t>。凡曲解上帝的道，并教导自己的道理，以代替上帝所启示的真理的人，太十五</w:t>
      </w:r>
      <w:r w:rsidRPr="00445C3D">
        <w:rPr>
          <w:rFonts w:cs="Times New Roman"/>
        </w:rPr>
        <w:t>9</w:t>
      </w:r>
      <w:r w:rsidRPr="00445C3D">
        <w:rPr>
          <w:rFonts w:cs="Times New Roman" w:hint="eastAsia"/>
        </w:rPr>
        <w:t>，圣经咒诅他们为假先知，太七</w:t>
      </w:r>
      <w:r w:rsidRPr="00445C3D">
        <w:rPr>
          <w:rFonts w:cs="Times New Roman"/>
        </w:rPr>
        <w:t>15</w:t>
      </w:r>
      <w:r w:rsidRPr="00445C3D">
        <w:rPr>
          <w:rFonts w:cs="Times New Roman" w:hint="eastAsia"/>
        </w:rPr>
        <w:t>，为教导</w:t>
      </w:r>
      <w:r w:rsidR="001601E9" w:rsidRPr="00445C3D">
        <w:rPr>
          <w:rFonts w:cs="Times New Roman"/>
        </w:rPr>
        <w:t>“</w:t>
      </w:r>
      <w:r w:rsidRPr="00445C3D">
        <w:rPr>
          <w:rFonts w:cs="Times New Roman" w:hint="eastAsia"/>
        </w:rPr>
        <w:t>荒渺无凭的话语</w:t>
      </w:r>
      <w:r w:rsidR="001601E9" w:rsidRPr="00445C3D">
        <w:rPr>
          <w:rFonts w:cs="Times New Roman"/>
        </w:rPr>
        <w:t>”</w:t>
      </w:r>
      <w:r w:rsidRPr="00445C3D">
        <w:rPr>
          <w:rFonts w:cs="Times New Roman" w:hint="eastAsia"/>
        </w:rPr>
        <w:t>的教师，提前</w:t>
      </w:r>
      <w:r w:rsidR="00893BA9" w:rsidRPr="00445C3D">
        <w:rPr>
          <w:rFonts w:cs="Times New Roman" w:hint="eastAsia"/>
        </w:rPr>
        <w:t>一</w:t>
      </w:r>
      <w:r w:rsidR="00893BA9" w:rsidRPr="00445C3D">
        <w:rPr>
          <w:rFonts w:cs="Times New Roman"/>
        </w:rPr>
        <w:t>3</w:t>
      </w:r>
      <w:r w:rsidRPr="00445C3D">
        <w:rPr>
          <w:rFonts w:cs="Times New Roman"/>
        </w:rPr>
        <w:t>-7</w:t>
      </w:r>
      <w:r w:rsidR="000F2EE2">
        <w:rPr>
          <w:rFonts w:cs="Times New Roman" w:hint="eastAsia"/>
        </w:rPr>
        <w:t>；</w:t>
      </w:r>
      <w:r w:rsidRPr="00445C3D">
        <w:rPr>
          <w:rFonts w:cs="Times New Roman" w:hint="eastAsia"/>
        </w:rPr>
        <w:t>彼后二</w:t>
      </w:r>
      <w:r w:rsidRPr="00445C3D">
        <w:rPr>
          <w:rFonts w:cs="Times New Roman"/>
        </w:rPr>
        <w:t>1</w:t>
      </w:r>
      <w:r w:rsidRPr="00445C3D">
        <w:rPr>
          <w:rFonts w:cs="Times New Roman" w:hint="eastAsia"/>
        </w:rPr>
        <w:t>，为</w:t>
      </w:r>
      <w:r w:rsidR="001601E9" w:rsidRPr="00445C3D">
        <w:rPr>
          <w:rFonts w:cs="Times New Roman"/>
        </w:rPr>
        <w:t>“</w:t>
      </w:r>
      <w:r w:rsidRPr="00445C3D">
        <w:rPr>
          <w:rFonts w:cs="Times New Roman" w:hint="eastAsia"/>
        </w:rPr>
        <w:t>不虔诚的</w:t>
      </w:r>
      <w:r w:rsidR="001601E9" w:rsidRPr="00445C3D">
        <w:rPr>
          <w:rFonts w:cs="Times New Roman"/>
        </w:rPr>
        <w:t>”</w:t>
      </w:r>
      <w:r w:rsidR="000F2EE2">
        <w:rPr>
          <w:rFonts w:cs="Times New Roman" w:hint="eastAsia"/>
        </w:rPr>
        <w:t>；</w:t>
      </w:r>
      <w:r w:rsidRPr="00445C3D">
        <w:rPr>
          <w:rFonts w:cs="Times New Roman" w:hint="eastAsia"/>
        </w:rPr>
        <w:t>犹</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，为</w:t>
      </w:r>
      <w:r w:rsidR="001601E9" w:rsidRPr="00445C3D">
        <w:rPr>
          <w:rFonts w:cs="Times New Roman"/>
        </w:rPr>
        <w:t>“</w:t>
      </w:r>
      <w:r w:rsidRPr="00445C3D">
        <w:rPr>
          <w:rFonts w:cs="Times New Roman" w:hint="eastAsia"/>
        </w:rPr>
        <w:t>心地坏了，在真道上是可废弃的</w:t>
      </w:r>
      <w:r w:rsidR="001601E9" w:rsidRPr="00445C3D">
        <w:rPr>
          <w:rFonts w:cs="Times New Roman"/>
        </w:rPr>
        <w:t>”</w:t>
      </w:r>
      <w:r w:rsidR="000F2EE2">
        <w:rPr>
          <w:rFonts w:cs="Times New Roman" w:hint="eastAsia"/>
        </w:rPr>
        <w:t>；</w:t>
      </w:r>
      <w:r w:rsidR="00893BA9" w:rsidRPr="00445C3D">
        <w:rPr>
          <w:rFonts w:cs="Times New Roman" w:hint="eastAsia"/>
        </w:rPr>
        <w:t>提</w:t>
      </w:r>
      <w:r w:rsidRPr="00445C3D">
        <w:rPr>
          <w:rFonts w:cs="Times New Roman" w:hint="eastAsia"/>
        </w:rPr>
        <w:t>后三</w:t>
      </w:r>
      <w:r w:rsidRPr="00445C3D">
        <w:rPr>
          <w:rFonts w:cs="Times New Roman"/>
        </w:rPr>
        <w:t>1-8</w:t>
      </w:r>
      <w:r w:rsidRPr="00445C3D">
        <w:rPr>
          <w:rFonts w:cs="Times New Roman" w:hint="eastAsia"/>
        </w:rPr>
        <w:t>，为</w:t>
      </w:r>
      <w:r w:rsidR="001601E9" w:rsidRPr="00445C3D">
        <w:rPr>
          <w:rFonts w:cs="Times New Roman"/>
        </w:rPr>
        <w:t>“</w:t>
      </w:r>
      <w:r w:rsidRPr="00445C3D">
        <w:rPr>
          <w:rFonts w:cs="Times New Roman" w:hint="eastAsia"/>
        </w:rPr>
        <w:t>迷惑人和敌基督的</w:t>
      </w:r>
      <w:r w:rsidR="001601E9" w:rsidRPr="00445C3D">
        <w:rPr>
          <w:rFonts w:cs="Times New Roman"/>
        </w:rPr>
        <w:t>”</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7</w:t>
      </w:r>
      <w:r w:rsidRPr="00445C3D">
        <w:rPr>
          <w:rFonts w:cs="Times New Roman" w:hint="eastAsia"/>
        </w:rPr>
        <w:t>，是众基督徒须</w:t>
      </w:r>
      <w:r w:rsidR="001601E9" w:rsidRPr="00445C3D">
        <w:rPr>
          <w:rFonts w:cs="Times New Roman"/>
        </w:rPr>
        <w:t>“</w:t>
      </w:r>
      <w:r w:rsidRPr="00445C3D">
        <w:rPr>
          <w:rFonts w:cs="Times New Roman" w:hint="eastAsia"/>
        </w:rPr>
        <w:t>躲避的</w:t>
      </w:r>
      <w:r w:rsidR="001601E9" w:rsidRPr="00445C3D">
        <w:rPr>
          <w:rFonts w:cs="Times New Roman"/>
        </w:rPr>
        <w:t>”</w:t>
      </w:r>
      <w:r w:rsidRPr="00445C3D">
        <w:rPr>
          <w:rFonts w:cs="Times New Roman" w:hint="eastAsia"/>
        </w:rPr>
        <w:t>，罗十六</w:t>
      </w:r>
      <w:r w:rsidRPr="00445C3D">
        <w:rPr>
          <w:rFonts w:cs="Times New Roman"/>
        </w:rPr>
        <w:t>17</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10</w:t>
      </w:r>
      <w:r w:rsidRPr="00445C3D">
        <w:rPr>
          <w:rFonts w:cs="Times New Roman" w:hint="eastAsia"/>
        </w:rPr>
        <w:t>，为</w:t>
      </w:r>
      <w:r w:rsidR="001601E9" w:rsidRPr="00445C3D">
        <w:rPr>
          <w:rFonts w:cs="Times New Roman"/>
        </w:rPr>
        <w:t>“</w:t>
      </w:r>
      <w:r w:rsidRPr="00445C3D">
        <w:rPr>
          <w:rFonts w:cs="Times New Roman" w:hint="eastAsia"/>
        </w:rPr>
        <w:t>自高自大，一无所知</w:t>
      </w:r>
      <w:r w:rsidR="001601E9" w:rsidRPr="00445C3D">
        <w:rPr>
          <w:rFonts w:cs="Times New Roman"/>
        </w:rPr>
        <w:t>”</w:t>
      </w:r>
      <w:r w:rsidRPr="00445C3D">
        <w:rPr>
          <w:rFonts w:cs="Times New Roman" w:hint="eastAsia"/>
        </w:rPr>
        <w:t>的</w:t>
      </w:r>
      <w:r w:rsidR="000F2EE2">
        <w:rPr>
          <w:rFonts w:cs="Times New Roman" w:hint="eastAsia"/>
        </w:rPr>
        <w:t>；</w:t>
      </w:r>
      <w:r w:rsidRPr="00445C3D">
        <w:rPr>
          <w:rFonts w:cs="Times New Roman" w:hint="eastAsia"/>
        </w:rPr>
        <w:t>提前六</w:t>
      </w:r>
      <w:r w:rsidRPr="00445C3D">
        <w:rPr>
          <w:rFonts w:cs="Times New Roman"/>
        </w:rPr>
        <w:t>3-5</w:t>
      </w:r>
      <w:r w:rsidRPr="00445C3D">
        <w:rPr>
          <w:rFonts w:cs="Times New Roman" w:hint="eastAsia"/>
        </w:rPr>
        <w:t>，为处于上帝</w:t>
      </w:r>
      <w:r w:rsidR="001601E9" w:rsidRPr="00445C3D">
        <w:rPr>
          <w:rFonts w:cs="Times New Roman"/>
        </w:rPr>
        <w:t>“</w:t>
      </w:r>
      <w:r w:rsidRPr="00445C3D">
        <w:rPr>
          <w:rFonts w:cs="Times New Roman" w:hint="eastAsia"/>
        </w:rPr>
        <w:t>咒诅</w:t>
      </w:r>
      <w:r w:rsidR="001601E9" w:rsidRPr="00445C3D">
        <w:rPr>
          <w:rFonts w:cs="Times New Roman"/>
        </w:rPr>
        <w:t>”</w:t>
      </w:r>
      <w:r w:rsidRPr="00445C3D">
        <w:rPr>
          <w:rFonts w:cs="Times New Roman" w:hint="eastAsia"/>
        </w:rPr>
        <w:t>之下的</w:t>
      </w:r>
      <w:r w:rsidR="000F2EE2">
        <w:rPr>
          <w:rFonts w:cs="Times New Roman" w:hint="eastAsia"/>
        </w:rPr>
        <w:t>；</w:t>
      </w:r>
      <w:r w:rsidRPr="00445C3D">
        <w:rPr>
          <w:rFonts w:cs="Times New Roman" w:hint="eastAsia"/>
        </w:rPr>
        <w:t>加</w:t>
      </w:r>
      <w:r w:rsidR="00893BA9" w:rsidRPr="00445C3D">
        <w:rPr>
          <w:rFonts w:cs="Times New Roman" w:hint="eastAsia"/>
        </w:rPr>
        <w:t>一</w:t>
      </w:r>
      <w:r w:rsidR="00893BA9" w:rsidRPr="00445C3D">
        <w:rPr>
          <w:rFonts w:cs="Times New Roman"/>
        </w:rPr>
        <w:t>8</w:t>
      </w:r>
      <w:r w:rsidRPr="00445C3D">
        <w:rPr>
          <w:rFonts w:cs="Times New Roman" w:hint="eastAsia"/>
        </w:rPr>
        <w:t>，等</w:t>
      </w:r>
      <w:r w:rsidR="00893BA9" w:rsidRPr="00445C3D">
        <w:rPr>
          <w:rFonts w:cs="Times New Roman" w:hint="eastAsia"/>
        </w:rPr>
        <w:t>。由</w:t>
      </w:r>
      <w:r w:rsidRPr="00445C3D">
        <w:rPr>
          <w:rFonts w:cs="Times New Roman" w:hint="eastAsia"/>
        </w:rPr>
        <w:t>于圣经上咒诅一切犯罪的行为，林前五</w:t>
      </w:r>
      <w:r w:rsidRPr="00445C3D">
        <w:rPr>
          <w:rFonts w:cs="Times New Roman"/>
        </w:rPr>
        <w:t>9-11</w:t>
      </w:r>
      <w:r w:rsidR="000F2EE2">
        <w:rPr>
          <w:rFonts w:cs="Times New Roman" w:hint="eastAsia"/>
        </w:rPr>
        <w:t>；</w:t>
      </w:r>
      <w:r w:rsidRPr="00445C3D">
        <w:rPr>
          <w:rFonts w:cs="Times New Roman" w:hint="eastAsia"/>
        </w:rPr>
        <w:t>启</w:t>
      </w:r>
      <w:r w:rsidR="00A62852" w:rsidRPr="00445C3D">
        <w:rPr>
          <w:rFonts w:cs="Times New Roman" w:hint="eastAsia"/>
        </w:rPr>
        <w:t>二十</w:t>
      </w:r>
      <w:r w:rsidR="00893BA9" w:rsidRPr="00445C3D">
        <w:rPr>
          <w:rFonts w:cs="Times New Roman" w:hint="eastAsia"/>
        </w:rPr>
        <w:t>一</w:t>
      </w:r>
      <w:r w:rsidR="00893BA9" w:rsidRPr="00445C3D">
        <w:rPr>
          <w:rFonts w:cs="Times New Roman"/>
        </w:rPr>
        <w:t>8</w:t>
      </w:r>
      <w:r w:rsidR="000F2EE2">
        <w:rPr>
          <w:rFonts w:cs="Times New Roman" w:hint="eastAsia"/>
        </w:rPr>
        <w:t>；</w:t>
      </w:r>
      <w:r w:rsidR="00893BA9" w:rsidRPr="00445C3D">
        <w:rPr>
          <w:rFonts w:cs="Times New Roman" w:hint="eastAsia"/>
        </w:rPr>
        <w:t>二</w:t>
      </w:r>
      <w:r w:rsidR="00A62852" w:rsidRPr="00445C3D">
        <w:rPr>
          <w:rFonts w:cs="Times New Roman" w:hint="eastAsia"/>
        </w:rPr>
        <w:t>十</w:t>
      </w:r>
      <w:r w:rsidRPr="00445C3D">
        <w:rPr>
          <w:rFonts w:cs="Times New Roman" w:hint="eastAsia"/>
        </w:rPr>
        <w:t>二</w:t>
      </w:r>
      <w:r w:rsidRPr="00445C3D">
        <w:rPr>
          <w:rFonts w:cs="Times New Roman"/>
        </w:rPr>
        <w:t>15</w:t>
      </w:r>
      <w:r w:rsidRPr="00445C3D">
        <w:rPr>
          <w:rFonts w:cs="Times New Roman" w:hint="eastAsia"/>
        </w:rPr>
        <w:t>，所以它也照样咒诅</w:t>
      </w:r>
      <w:r w:rsidR="00F43D8F" w:rsidRPr="00445C3D">
        <w:rPr>
          <w:rFonts w:cs="Times New Roman" w:hint="eastAsia"/>
        </w:rPr>
        <w:t>败坏</w:t>
      </w:r>
      <w:r w:rsidRPr="00445C3D">
        <w:rPr>
          <w:rFonts w:cs="Times New Roman" w:hint="eastAsia"/>
        </w:rPr>
        <w:t>基督徒信仰的</w:t>
      </w:r>
      <w:r w:rsidR="00F43D8F" w:rsidRPr="00445C3D">
        <w:rPr>
          <w:rFonts w:cs="Times New Roman" w:hint="eastAsia"/>
        </w:rPr>
        <w:t>事</w:t>
      </w:r>
      <w:r w:rsidRPr="00445C3D">
        <w:rPr>
          <w:rFonts w:cs="Times New Roman" w:hint="eastAsia"/>
        </w:rPr>
        <w:t>，正如上帝的道在这事上所说明的，加三</w:t>
      </w:r>
      <w:r w:rsidRPr="00445C3D">
        <w:rPr>
          <w:rFonts w:cs="Times New Roman"/>
        </w:rPr>
        <w:t>10</w:t>
      </w:r>
      <w:r w:rsidR="000F2EE2">
        <w:rPr>
          <w:rFonts w:cs="Times New Roman" w:hint="eastAsia"/>
        </w:rPr>
        <w:t>；</w:t>
      </w:r>
      <w:r w:rsidRPr="00445C3D">
        <w:rPr>
          <w:rFonts w:cs="Times New Roman" w:hint="eastAsia"/>
        </w:rPr>
        <w:t>五</w:t>
      </w:r>
      <w:r w:rsidRPr="00445C3D">
        <w:rPr>
          <w:rFonts w:cs="Times New Roman"/>
        </w:rPr>
        <w:t>10-12</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二</w:t>
      </w:r>
      <w:r w:rsidRPr="00445C3D">
        <w:rPr>
          <w:rFonts w:cs="Times New Roman"/>
        </w:rPr>
        <w:t>18</w:t>
      </w:r>
      <w:r w:rsidRPr="00445C3D">
        <w:rPr>
          <w:rFonts w:cs="Times New Roman" w:hint="eastAsia"/>
        </w:rPr>
        <w:t>，</w:t>
      </w:r>
      <w:r w:rsidRPr="00445C3D">
        <w:rPr>
          <w:rFonts w:cs="Times New Roman"/>
        </w:rPr>
        <w:t>19</w:t>
      </w:r>
      <w:r w:rsidR="000F2EE2">
        <w:rPr>
          <w:rFonts w:cs="Times New Roman" w:hint="eastAsia"/>
        </w:rPr>
        <w:t>；</w:t>
      </w:r>
      <w:r w:rsidR="00893BA9" w:rsidRPr="00445C3D">
        <w:rPr>
          <w:rFonts w:cs="Times New Roman" w:hint="eastAsia"/>
        </w:rPr>
        <w:t>太</w:t>
      </w:r>
      <w:r w:rsidRPr="00445C3D">
        <w:rPr>
          <w:rFonts w:cs="Times New Roman" w:hint="eastAsia"/>
        </w:rPr>
        <w:t>十八</w:t>
      </w:r>
      <w:r w:rsidRPr="00445C3D">
        <w:rPr>
          <w:rFonts w:cs="Times New Roman"/>
        </w:rPr>
        <w:t>6</w:t>
      </w:r>
      <w:r w:rsidRPr="00445C3D">
        <w:rPr>
          <w:rFonts w:cs="Times New Roman" w:hint="eastAsia"/>
        </w:rPr>
        <w:t>，</w:t>
      </w:r>
      <w:r w:rsidRPr="00445C3D">
        <w:rPr>
          <w:rFonts w:cs="Times New Roman"/>
        </w:rPr>
        <w:t>7</w:t>
      </w:r>
      <w:r w:rsidR="000F2EE2">
        <w:rPr>
          <w:rFonts w:cs="Times New Roman" w:hint="eastAsia"/>
        </w:rPr>
        <w:t>；</w:t>
      </w:r>
      <w:r w:rsidRPr="00445C3D">
        <w:rPr>
          <w:rFonts w:cs="Times New Roman" w:hint="eastAsia"/>
        </w:rPr>
        <w:t>五</w:t>
      </w:r>
      <w:r w:rsidRPr="00445C3D">
        <w:rPr>
          <w:rFonts w:cs="Times New Roman"/>
        </w:rPr>
        <w:t>19</w:t>
      </w:r>
      <w:r w:rsidRPr="00445C3D">
        <w:rPr>
          <w:rFonts w:cs="Times New Roman" w:hint="eastAsia"/>
        </w:rPr>
        <w:t>。</w:t>
      </w:r>
    </w:p>
    <w:p w14:paraId="09710471" w14:textId="2DFDCD8B" w:rsidR="00BB75CD" w:rsidRPr="00445C3D" w:rsidRDefault="0031269B" w:rsidP="00F40F9F">
      <w:pPr>
        <w:spacing w:after="0"/>
        <w:ind w:firstLine="461"/>
        <w:rPr>
          <w:rFonts w:cs="Times New Roman"/>
        </w:rPr>
      </w:pPr>
      <w:r w:rsidRPr="00445C3D">
        <w:rPr>
          <w:rFonts w:cs="Times New Roman" w:hint="eastAsia"/>
        </w:rPr>
        <w:t>凡宽容并顺从这种曲解神圣真理的教会，就被认为是</w:t>
      </w:r>
      <w:r w:rsidR="00981132" w:rsidRPr="00445C3D">
        <w:rPr>
          <w:rFonts w:cs="Times New Roman" w:hint="eastAsia"/>
        </w:rPr>
        <w:t>非正统、不纯正的</w:t>
      </w:r>
      <w:r w:rsidRPr="00445C3D">
        <w:rPr>
          <w:rFonts w:cs="Times New Roman" w:hint="eastAsia"/>
        </w:rPr>
        <w:t>教</w:t>
      </w:r>
      <w:r w:rsidR="00893BA9" w:rsidRPr="00445C3D">
        <w:rPr>
          <w:rFonts w:cs="Times New Roman" w:hint="eastAsia"/>
        </w:rPr>
        <w:t>会</w:t>
      </w:r>
      <w:r w:rsidR="005C0F88" w:rsidRPr="00445C3D">
        <w:rPr>
          <w:rFonts w:cs="Times New Roman" w:hint="eastAsia"/>
        </w:rPr>
        <w:t>（</w:t>
      </w:r>
      <w:r w:rsidRPr="00445C3D">
        <w:rPr>
          <w:rFonts w:cs="Times New Roman"/>
        </w:rPr>
        <w:t>ecclesiae heterodoxae</w:t>
      </w:r>
      <w:r w:rsidRPr="00445C3D">
        <w:rPr>
          <w:rFonts w:cs="Times New Roman" w:hint="eastAsia"/>
        </w:rPr>
        <w:t>，</w:t>
      </w:r>
      <w:r w:rsidRPr="00445C3D">
        <w:rPr>
          <w:rFonts w:cs="Times New Roman"/>
        </w:rPr>
        <w:t xml:space="preserve"> ecclesiae impurae</w:t>
      </w:r>
      <w:r w:rsidR="005C0F88" w:rsidRPr="00445C3D">
        <w:rPr>
          <w:rFonts w:cs="Times New Roman" w:hint="eastAsia"/>
        </w:rPr>
        <w:t>）</w:t>
      </w:r>
      <w:r w:rsidRPr="00445C3D">
        <w:rPr>
          <w:rFonts w:cs="Times New Roman" w:hint="eastAsia"/>
        </w:rPr>
        <w:t>。但是，凡按着纯正和真实教导上帝的</w:t>
      </w:r>
      <w:r w:rsidRPr="00445C3D">
        <w:rPr>
          <w:rFonts w:cs="Times New Roman" w:hint="eastAsia"/>
        </w:rPr>
        <w:lastRenderedPageBreak/>
        <w:t>道，并按照基督的设立举行圣礼的教会就是正统教会，或称为纯正的教会</w:t>
      </w:r>
      <w:r w:rsidR="005C0F88" w:rsidRPr="00445C3D">
        <w:rPr>
          <w:rFonts w:cs="Times New Roman" w:hint="eastAsia"/>
        </w:rPr>
        <w:t>（</w:t>
      </w:r>
      <w:r w:rsidRPr="00445C3D">
        <w:rPr>
          <w:rFonts w:cs="Times New Roman"/>
        </w:rPr>
        <w:t>ecclesiae orthodoxae</w:t>
      </w:r>
      <w:r w:rsidRPr="00445C3D">
        <w:rPr>
          <w:rFonts w:cs="Times New Roman" w:hint="eastAsia"/>
        </w:rPr>
        <w:t>，</w:t>
      </w:r>
      <w:r w:rsidRPr="00445C3D">
        <w:rPr>
          <w:rFonts w:cs="Times New Roman"/>
        </w:rPr>
        <w:t>ecclesiae purae</w:t>
      </w:r>
      <w:r w:rsidR="005C0F88" w:rsidRPr="00445C3D">
        <w:rPr>
          <w:rFonts w:cs="Times New Roman" w:hint="eastAsia"/>
        </w:rPr>
        <w:t>）</w:t>
      </w:r>
      <w:r w:rsidRPr="00445C3D">
        <w:rPr>
          <w:rFonts w:cs="Times New Roman" w:hint="eastAsia"/>
        </w:rPr>
        <w:t>。</w:t>
      </w:r>
    </w:p>
    <w:p w14:paraId="4FC40F2F" w14:textId="3EDB6B48" w:rsidR="00BB75CD" w:rsidRPr="00445C3D" w:rsidRDefault="0031269B" w:rsidP="00F40F9F">
      <w:pPr>
        <w:spacing w:after="0"/>
        <w:ind w:firstLine="461"/>
        <w:rPr>
          <w:rFonts w:cs="Times New Roman"/>
        </w:rPr>
      </w:pPr>
      <w:r w:rsidRPr="00445C3D">
        <w:rPr>
          <w:rFonts w:cs="Times New Roman" w:hint="eastAsia"/>
        </w:rPr>
        <w:t>真诚的基督徒均须仔细注意此种区分，特别是在此时，冷淡主义的灵，令人惊奇地散播在许多教会中，并且显然有抛弃基督教道理的倾向</w:t>
      </w:r>
      <w:r w:rsidR="005C0F88" w:rsidRPr="00445C3D">
        <w:rPr>
          <w:rFonts w:cs="Times New Roman" w:hint="eastAsia"/>
        </w:rPr>
        <w:t>（</w:t>
      </w:r>
      <w:r w:rsidRPr="00445C3D">
        <w:rPr>
          <w:rFonts w:cs="Times New Roman" w:hint="eastAsia"/>
        </w:rPr>
        <w:t>废止信经</w:t>
      </w:r>
      <w:r w:rsidR="005C0F88" w:rsidRPr="00445C3D">
        <w:rPr>
          <w:rFonts w:cs="Times New Roman" w:hint="eastAsia"/>
        </w:rPr>
        <w:t>）</w:t>
      </w:r>
      <w:r w:rsidRPr="00445C3D">
        <w:rPr>
          <w:rFonts w:cs="Times New Roman" w:hint="eastAsia"/>
        </w:rPr>
        <w:t>，根据</w:t>
      </w:r>
      <w:r w:rsidR="001601E9" w:rsidRPr="00445C3D">
        <w:rPr>
          <w:rFonts w:cs="Times New Roman"/>
        </w:rPr>
        <w:t>“</w:t>
      </w:r>
      <w:r w:rsidRPr="00445C3D">
        <w:rPr>
          <w:rFonts w:cs="Times New Roman" w:hint="eastAsia"/>
        </w:rPr>
        <w:t>社会服务的广泛基础</w:t>
      </w:r>
      <w:r w:rsidR="001601E9" w:rsidRPr="00445C3D">
        <w:rPr>
          <w:rFonts w:cs="Times New Roman"/>
        </w:rPr>
        <w:t>”</w:t>
      </w:r>
      <w:r w:rsidR="005C0F88" w:rsidRPr="00445C3D">
        <w:rPr>
          <w:rFonts w:cs="Times New Roman" w:hint="eastAsia"/>
        </w:rPr>
        <w:t>（</w:t>
      </w:r>
      <w:r w:rsidRPr="00445C3D">
        <w:rPr>
          <w:rFonts w:cs="Times New Roman"/>
        </w:rPr>
        <w:t>"broader basis of social service"</w:t>
      </w:r>
      <w:r w:rsidR="005C0F88" w:rsidRPr="00445C3D">
        <w:rPr>
          <w:rFonts w:cs="Times New Roman" w:hint="eastAsia"/>
        </w:rPr>
        <w:t>）</w:t>
      </w:r>
      <w:r w:rsidRPr="00445C3D">
        <w:rPr>
          <w:rFonts w:cs="Times New Roman" w:hint="eastAsia"/>
        </w:rPr>
        <w:t>重新改组各教会</w:t>
      </w:r>
      <w:r w:rsidR="005C0F88" w:rsidRPr="00445C3D">
        <w:rPr>
          <w:rFonts w:cs="Times New Roman" w:hint="eastAsia"/>
        </w:rPr>
        <w:t>（</w:t>
      </w:r>
      <w:r w:rsidRPr="00445C3D">
        <w:rPr>
          <w:rFonts w:cs="Times New Roman" w:hint="eastAsia"/>
        </w:rPr>
        <w:t>应用</w:t>
      </w:r>
      <w:r w:rsidR="00470A69" w:rsidRPr="00445C3D">
        <w:rPr>
          <w:rFonts w:cs="Times New Roman" w:hint="eastAsia"/>
        </w:rPr>
        <w:t>型</w:t>
      </w:r>
      <w:r w:rsidRPr="00445C3D">
        <w:rPr>
          <w:rFonts w:cs="Times New Roman" w:hint="eastAsia"/>
        </w:rPr>
        <w:t>的基督教</w:t>
      </w:r>
      <w:r w:rsidR="000F2EE2">
        <w:rPr>
          <w:rFonts w:cs="Times New Roman" w:hint="eastAsia"/>
        </w:rPr>
        <w:t>；</w:t>
      </w:r>
      <w:r w:rsidRPr="00445C3D">
        <w:rPr>
          <w:rFonts w:cs="Times New Roman" w:hint="eastAsia"/>
        </w:rPr>
        <w:t>社会服务之福音</w:t>
      </w:r>
      <w:r w:rsidR="005C0F88" w:rsidRPr="00445C3D">
        <w:rPr>
          <w:rFonts w:cs="Times New Roman" w:hint="eastAsia"/>
        </w:rPr>
        <w:t>）</w:t>
      </w:r>
      <w:r w:rsidRPr="00445C3D">
        <w:rPr>
          <w:rFonts w:cs="Times New Roman" w:hint="eastAsia"/>
        </w:rPr>
        <w:t>。今日现代主义的计划，要求废除各种承认信仰的根基，因此与基督直接赐与祂教会的命令大相径庭，可十六</w:t>
      </w:r>
      <w:r w:rsidR="00470A69" w:rsidRPr="00445C3D">
        <w:rPr>
          <w:rFonts w:cs="Times New Roman"/>
        </w:rPr>
        <w:t>15</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20</w:t>
      </w:r>
      <w:r w:rsidR="000F2EE2">
        <w:rPr>
          <w:rFonts w:cs="Times New Roman" w:hint="eastAsia"/>
        </w:rPr>
        <w:t>；</w:t>
      </w:r>
      <w:r w:rsidRPr="00445C3D">
        <w:rPr>
          <w:rFonts w:cs="Times New Roman" w:hint="eastAsia"/>
        </w:rPr>
        <w:t>十</w:t>
      </w:r>
      <w:r w:rsidRPr="00445C3D">
        <w:rPr>
          <w:rFonts w:cs="Times New Roman"/>
        </w:rPr>
        <w:t>32-39</w:t>
      </w:r>
      <w:r w:rsidRPr="00445C3D">
        <w:rPr>
          <w:rFonts w:cs="Times New Roman" w:hint="eastAsia"/>
        </w:rPr>
        <w:t>。</w:t>
      </w:r>
    </w:p>
    <w:p w14:paraId="2F875764" w14:textId="4AF9E556" w:rsidR="00BB75CD" w:rsidRPr="00445C3D" w:rsidRDefault="0031269B" w:rsidP="00F40F9F">
      <w:pPr>
        <w:spacing w:after="0"/>
        <w:ind w:firstLine="461"/>
        <w:rPr>
          <w:rFonts w:cs="Times New Roman"/>
        </w:rPr>
      </w:pPr>
      <w:r w:rsidRPr="00445C3D">
        <w:rPr>
          <w:rFonts w:cs="Times New Roman" w:hint="eastAsia"/>
        </w:rPr>
        <w:t>为使信徒</w:t>
      </w:r>
      <w:r w:rsidR="00D95088" w:rsidRPr="00445C3D">
        <w:rPr>
          <w:rFonts w:cs="Times New Roman" w:hint="eastAsia"/>
        </w:rPr>
        <w:t>能</w:t>
      </w:r>
      <w:r w:rsidRPr="00445C3D">
        <w:rPr>
          <w:rFonts w:cs="Times New Roman" w:hint="eastAsia"/>
        </w:rPr>
        <w:t>正确</w:t>
      </w:r>
      <w:r w:rsidR="00D95088" w:rsidRPr="00445C3D">
        <w:rPr>
          <w:rFonts w:cs="Times New Roman" w:hint="eastAsia"/>
        </w:rPr>
        <w:t>地</w:t>
      </w:r>
      <w:r w:rsidRPr="00445C3D">
        <w:rPr>
          <w:rFonts w:cs="Times New Roman" w:hint="eastAsia"/>
        </w:rPr>
        <w:t>分辨正统教会与异端教会彼此间之不同，须注意下列各点</w:t>
      </w:r>
      <w:r w:rsidR="00512B20" w:rsidRPr="00445C3D">
        <w:rPr>
          <w:rFonts w:cs="Times New Roman" w:hint="eastAsia"/>
        </w:rPr>
        <w:t>：</w:t>
      </w:r>
    </w:p>
    <w:p w14:paraId="76305E95" w14:textId="17BEBC68" w:rsidR="00BB75CD" w:rsidRPr="00445C3D" w:rsidRDefault="0031269B" w:rsidP="00F40F9F">
      <w:pPr>
        <w:spacing w:after="0"/>
        <w:ind w:firstLine="461"/>
        <w:rPr>
          <w:rFonts w:cs="Times New Roman"/>
        </w:rPr>
      </w:pPr>
      <w:r w:rsidRPr="00445C3D">
        <w:rPr>
          <w:rFonts w:cs="Times New Roman" w:hint="eastAsia"/>
        </w:rPr>
        <w:t>第一，一个教会属于正统的或纯正的教会</w:t>
      </w:r>
      <w:r w:rsidR="005C0F88" w:rsidRPr="00445C3D">
        <w:rPr>
          <w:rFonts w:cs="Times New Roman" w:hint="eastAsia"/>
        </w:rPr>
        <w:t>（</w:t>
      </w:r>
      <w:r w:rsidRPr="00445C3D">
        <w:rPr>
          <w:rFonts w:cs="Times New Roman"/>
        </w:rPr>
        <w:t>ecclesia vera seu pura</w:t>
      </w:r>
      <w:r w:rsidR="005C0F88" w:rsidRPr="00445C3D">
        <w:rPr>
          <w:rFonts w:cs="Times New Roman" w:hint="eastAsia"/>
        </w:rPr>
        <w:t>）</w:t>
      </w:r>
      <w:r w:rsidRPr="00445C3D">
        <w:rPr>
          <w:rFonts w:cs="Times New Roman" w:hint="eastAsia"/>
        </w:rPr>
        <w:t>，不仅在于她藉着与圣经相合的信条承认一般的神圣真理，乃是她毫无条件</w:t>
      </w:r>
      <w:r w:rsidR="00D95088" w:rsidRPr="00445C3D">
        <w:rPr>
          <w:rFonts w:cs="Times New Roman" w:hint="eastAsia"/>
        </w:rPr>
        <w:t>地</w:t>
      </w:r>
      <w:r w:rsidRPr="00445C3D">
        <w:rPr>
          <w:rFonts w:cs="Times New Roman" w:hint="eastAsia"/>
        </w:rPr>
        <w:t>实际上教导神圣的真理，并预防或制止一切的异端。换一句话说</w:t>
      </w:r>
      <w:r w:rsidR="00512B20" w:rsidRPr="00445C3D">
        <w:rPr>
          <w:rFonts w:cs="Times New Roman" w:hint="eastAsia"/>
        </w:rPr>
        <w:t>：</w:t>
      </w:r>
      <w:r w:rsidRPr="00445C3D">
        <w:rPr>
          <w:rFonts w:cs="Times New Roman" w:hint="eastAsia"/>
        </w:rPr>
        <w:t>一个教会必须</w:t>
      </w:r>
      <w:r w:rsidR="007F63C1" w:rsidRPr="00445C3D">
        <w:rPr>
          <w:rFonts w:cs="Times New Roman" w:hint="eastAsia"/>
        </w:rPr>
        <w:t>是</w:t>
      </w:r>
      <w:r w:rsidRPr="00445C3D">
        <w:rPr>
          <w:rFonts w:cs="Times New Roman" w:hint="eastAsia"/>
        </w:rPr>
        <w:t>纯正或正统的</w:t>
      </w:r>
      <w:r w:rsidR="00512B20" w:rsidRPr="00445C3D">
        <w:rPr>
          <w:rFonts w:cs="Times New Roman" w:hint="eastAsia"/>
        </w:rPr>
        <w:t>：</w:t>
      </w:r>
      <w:r w:rsidRPr="00445C3D">
        <w:rPr>
          <w:rFonts w:cs="Times New Roman" w:hint="eastAsia"/>
        </w:rPr>
        <w:t>不只在原则上，同时在</w:t>
      </w:r>
      <w:r w:rsidR="007F63C1" w:rsidRPr="00445C3D">
        <w:rPr>
          <w:rFonts w:cs="Times New Roman" w:hint="eastAsia"/>
        </w:rPr>
        <w:t>实践</w:t>
      </w:r>
      <w:r w:rsidRPr="00445C3D">
        <w:rPr>
          <w:rFonts w:cs="Times New Roman" w:hint="eastAsia"/>
        </w:rPr>
        <w:t>上也当如此</w:t>
      </w:r>
      <w:r w:rsidR="000F2EE2">
        <w:rPr>
          <w:rFonts w:cs="Times New Roman" w:hint="eastAsia"/>
        </w:rPr>
        <w:t>；</w:t>
      </w:r>
      <w:r w:rsidR="00C5314E" w:rsidRPr="00445C3D">
        <w:rPr>
          <w:rFonts w:cs="Times New Roman" w:hint="eastAsia"/>
        </w:rPr>
        <w:t>并且因此</w:t>
      </w:r>
      <w:r w:rsidRPr="00445C3D">
        <w:rPr>
          <w:rFonts w:cs="Times New Roman" w:hint="eastAsia"/>
        </w:rPr>
        <w:t>可以热诚</w:t>
      </w:r>
      <w:r w:rsidR="00C5314E" w:rsidRPr="00445C3D">
        <w:rPr>
          <w:rFonts w:cs="Times New Roman" w:hint="eastAsia"/>
        </w:rPr>
        <w:t>地</w:t>
      </w:r>
      <w:r w:rsidRPr="00445C3D">
        <w:rPr>
          <w:rFonts w:cs="Times New Roman" w:hint="eastAsia"/>
        </w:rPr>
        <w:t>斥责并管教讲论假道的人。不但如此，一个教会若期望作真正的正统教会，不仅要依据圣经去教训人，并且也要坚决要求人严厉实行上帝之道所教导的一切</w:t>
      </w:r>
      <w:r w:rsidR="005C0F88" w:rsidRPr="00445C3D">
        <w:rPr>
          <w:rFonts w:cs="Times New Roman" w:hint="eastAsia"/>
        </w:rPr>
        <w:t>（</w:t>
      </w:r>
      <w:r w:rsidRPr="00445C3D">
        <w:rPr>
          <w:rFonts w:cs="Times New Roman" w:hint="eastAsia"/>
        </w:rPr>
        <w:t>作教会</w:t>
      </w:r>
      <w:r w:rsidR="00372F91" w:rsidRPr="00445C3D">
        <w:rPr>
          <w:rFonts w:cs="Times New Roman" w:hint="eastAsia"/>
        </w:rPr>
        <w:t>会友</w:t>
      </w:r>
      <w:r w:rsidRPr="00445C3D">
        <w:rPr>
          <w:rFonts w:cs="Times New Roman" w:hint="eastAsia"/>
        </w:rPr>
        <w:t>的条件，如何赴圣餐礼，</w:t>
      </w:r>
      <w:r w:rsidR="00372F91" w:rsidRPr="00445C3D">
        <w:rPr>
          <w:rFonts w:cs="Times New Roman" w:hint="eastAsia"/>
        </w:rPr>
        <w:t>会友</w:t>
      </w:r>
      <w:r w:rsidRPr="00445C3D">
        <w:rPr>
          <w:rFonts w:cs="Times New Roman" w:hint="eastAsia"/>
        </w:rPr>
        <w:t>过基督化生活的规则，反对宗教冷淡主义和联合主义等</w:t>
      </w:r>
      <w:r w:rsidR="005C0F88" w:rsidRPr="00445C3D">
        <w:rPr>
          <w:rFonts w:cs="Times New Roman" w:hint="eastAsia"/>
        </w:rPr>
        <w:t>）</w:t>
      </w:r>
      <w:r w:rsidRPr="00445C3D">
        <w:rPr>
          <w:rFonts w:cs="Times New Roman" w:hint="eastAsia"/>
        </w:rPr>
        <w:t>。一个教会若仅在理论上属于正统，但在</w:t>
      </w:r>
      <w:r w:rsidR="00162996" w:rsidRPr="00445C3D">
        <w:rPr>
          <w:rFonts w:cs="Times New Roman" w:hint="eastAsia"/>
        </w:rPr>
        <w:t>实践</w:t>
      </w:r>
      <w:r w:rsidRPr="00445C3D">
        <w:rPr>
          <w:rFonts w:cs="Times New Roman" w:hint="eastAsia"/>
        </w:rPr>
        <w:t>上并非正统，不能算为真正的正统教会，因为她不理会圣经所坚决要求的</w:t>
      </w:r>
      <w:r w:rsidR="00914CF5" w:rsidRPr="00445C3D">
        <w:rPr>
          <w:rFonts w:cs="Times New Roman" w:hint="eastAsia"/>
        </w:rPr>
        <w:t>事——</w:t>
      </w:r>
      <w:r w:rsidRPr="00445C3D">
        <w:rPr>
          <w:rFonts w:cs="Times New Roman" w:hint="eastAsia"/>
        </w:rPr>
        <w:t>将神圣真理</w:t>
      </w:r>
      <w:r w:rsidR="00E059A2" w:rsidRPr="00445C3D">
        <w:rPr>
          <w:rFonts w:cs="Times New Roman" w:hint="eastAsia"/>
        </w:rPr>
        <w:t>恰当地</w:t>
      </w:r>
      <w:r w:rsidRPr="00445C3D">
        <w:rPr>
          <w:rFonts w:cs="Times New Roman" w:hint="eastAsia"/>
        </w:rPr>
        <w:t>应用于生活中，林前五</w:t>
      </w:r>
      <w:r w:rsidRPr="00445C3D">
        <w:rPr>
          <w:rFonts w:cs="Times New Roman"/>
        </w:rPr>
        <w:t>13</w:t>
      </w:r>
      <w:r w:rsidR="000F2EE2">
        <w:rPr>
          <w:rFonts w:cs="Times New Roman" w:hint="eastAsia"/>
        </w:rPr>
        <w:t>；</w:t>
      </w:r>
      <w:r w:rsidRPr="00445C3D">
        <w:rPr>
          <w:rFonts w:cs="Times New Roman" w:hint="eastAsia"/>
        </w:rPr>
        <w:t>十一</w:t>
      </w:r>
      <w:r w:rsidRPr="00445C3D">
        <w:rPr>
          <w:rFonts w:cs="Times New Roman"/>
        </w:rPr>
        <w:t>2</w:t>
      </w:r>
      <w:r w:rsidR="00893BA9" w:rsidRPr="00445C3D">
        <w:rPr>
          <w:rFonts w:cs="Times New Roman"/>
        </w:rPr>
        <w:t>0-</w:t>
      </w:r>
      <w:r w:rsidRPr="00445C3D">
        <w:rPr>
          <w:rFonts w:cs="Times New Roman"/>
        </w:rPr>
        <w:t>22</w:t>
      </w:r>
      <w:r w:rsidR="000F2EE2">
        <w:rPr>
          <w:rFonts w:cs="Times New Roman" w:hint="eastAsia"/>
        </w:rPr>
        <w:t>；</w:t>
      </w:r>
      <w:r w:rsidR="00893BA9" w:rsidRPr="00445C3D">
        <w:rPr>
          <w:rFonts w:cs="Times New Roman" w:hint="eastAsia"/>
        </w:rPr>
        <w:t>六</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十四</w:t>
      </w:r>
      <w:r w:rsidRPr="00445C3D">
        <w:rPr>
          <w:rFonts w:cs="Times New Roman"/>
        </w:rPr>
        <w:t>34-40</w:t>
      </w:r>
      <w:r w:rsidRPr="00445C3D">
        <w:rPr>
          <w:rFonts w:cs="Times New Roman" w:hint="eastAsia"/>
        </w:rPr>
        <w:t>等。</w:t>
      </w:r>
    </w:p>
    <w:p w14:paraId="38A9705E" w14:textId="7629FB9A" w:rsidR="00BB75CD" w:rsidRPr="00445C3D" w:rsidRDefault="0031269B" w:rsidP="00F40F9F">
      <w:pPr>
        <w:spacing w:after="0"/>
        <w:ind w:firstLine="461"/>
        <w:rPr>
          <w:rFonts w:cs="Times New Roman"/>
        </w:rPr>
      </w:pPr>
      <w:r w:rsidRPr="00445C3D">
        <w:rPr>
          <w:rFonts w:cs="Times New Roman" w:hint="eastAsia"/>
        </w:rPr>
        <w:t>第二，一个正统教会不会由于偶然在其中发生异端而成为</w:t>
      </w:r>
      <w:r w:rsidR="00CB197A" w:rsidRPr="00445C3D">
        <w:rPr>
          <w:rFonts w:cs="Times New Roman" w:hint="eastAsia"/>
        </w:rPr>
        <w:t>败坏的</w:t>
      </w:r>
      <w:r w:rsidRPr="00445C3D">
        <w:rPr>
          <w:rFonts w:cs="Times New Roman" w:hint="eastAsia"/>
        </w:rPr>
        <w:t>教会</w:t>
      </w:r>
      <w:r w:rsidR="005C0F88" w:rsidRPr="00445C3D">
        <w:rPr>
          <w:rFonts w:cs="Times New Roman" w:hint="eastAsia"/>
        </w:rPr>
        <w:t>（</w:t>
      </w:r>
      <w:r w:rsidRPr="00445C3D">
        <w:rPr>
          <w:rFonts w:cs="Times New Roman"/>
        </w:rPr>
        <w:t>ecclesia corrupta</w:t>
      </w:r>
      <w:r w:rsidR="005C0F88" w:rsidRPr="00445C3D">
        <w:rPr>
          <w:rFonts w:cs="Times New Roman" w:hint="eastAsia"/>
        </w:rPr>
        <w:t>）</w:t>
      </w:r>
      <w:r w:rsidR="000F2EE2">
        <w:rPr>
          <w:rFonts w:cs="Times New Roman" w:hint="eastAsia"/>
        </w:rPr>
        <w:t>；</w:t>
      </w:r>
      <w:r w:rsidRPr="00445C3D">
        <w:rPr>
          <w:rFonts w:cs="Times New Roman" w:hint="eastAsia"/>
        </w:rPr>
        <w:t>因为唯有容忍假道理和非圣经的</w:t>
      </w:r>
      <w:r w:rsidR="00CB197A" w:rsidRPr="00445C3D">
        <w:rPr>
          <w:rFonts w:cs="Times New Roman" w:hint="eastAsia"/>
        </w:rPr>
        <w:t>实践</w:t>
      </w:r>
      <w:r w:rsidRPr="00445C3D">
        <w:rPr>
          <w:rFonts w:cs="Times New Roman" w:hint="eastAsia"/>
        </w:rPr>
        <w:t>，才使一个教会成为</w:t>
      </w:r>
      <w:r w:rsidR="00BE77CE" w:rsidRPr="00445C3D">
        <w:rPr>
          <w:rFonts w:cs="Times New Roman" w:hint="eastAsia"/>
        </w:rPr>
        <w:t>非正统</w:t>
      </w:r>
      <w:r w:rsidRPr="00445C3D">
        <w:rPr>
          <w:rFonts w:cs="Times New Roman" w:hint="eastAsia"/>
        </w:rPr>
        <w:t>的教会。就是在使徒们所设立的教会中，也有人提倡异端，他们在传播假道上甚有成就，徒</w:t>
      </w:r>
      <w:r w:rsidR="00A62852" w:rsidRPr="00445C3D">
        <w:rPr>
          <w:rFonts w:cs="Times New Roman" w:hint="eastAsia"/>
        </w:rPr>
        <w:t>二十</w:t>
      </w:r>
      <w:r w:rsidRPr="00445C3D">
        <w:rPr>
          <w:rFonts w:cs="Times New Roman"/>
        </w:rPr>
        <w:t>30</w:t>
      </w:r>
      <w:r w:rsidR="000F2EE2">
        <w:rPr>
          <w:rFonts w:cs="Times New Roman" w:hint="eastAsia"/>
        </w:rPr>
        <w:t>；</w:t>
      </w:r>
      <w:r w:rsidRPr="00445C3D">
        <w:rPr>
          <w:rFonts w:cs="Times New Roman" w:hint="eastAsia"/>
        </w:rPr>
        <w:t>加</w:t>
      </w:r>
      <w:r w:rsidR="00893BA9" w:rsidRPr="00445C3D">
        <w:rPr>
          <w:rFonts w:cs="Times New Roman" w:hint="eastAsia"/>
        </w:rPr>
        <w:t>一</w:t>
      </w:r>
      <w:r w:rsidR="00893BA9" w:rsidRPr="00445C3D">
        <w:rPr>
          <w:rFonts w:cs="Times New Roman"/>
        </w:rPr>
        <w:t>6</w:t>
      </w:r>
      <w:r w:rsidRPr="00445C3D">
        <w:rPr>
          <w:rFonts w:cs="Times New Roman"/>
        </w:rPr>
        <w:t>-9</w:t>
      </w:r>
      <w:r w:rsidR="000F2EE2">
        <w:rPr>
          <w:rFonts w:cs="Times New Roman" w:hint="eastAsia"/>
        </w:rPr>
        <w:t>；</w:t>
      </w:r>
      <w:r w:rsidRPr="00445C3D">
        <w:rPr>
          <w:rFonts w:cs="Times New Roman" w:hint="eastAsia"/>
        </w:rPr>
        <w:t>林前十五</w:t>
      </w:r>
      <w:r w:rsidRPr="00445C3D">
        <w:rPr>
          <w:rFonts w:cs="Times New Roman"/>
        </w:rPr>
        <w:t>1-19</w:t>
      </w:r>
      <w:r w:rsidR="000F2EE2">
        <w:rPr>
          <w:rFonts w:cs="Times New Roman" w:hint="eastAsia"/>
        </w:rPr>
        <w:t>；</w:t>
      </w:r>
      <w:r w:rsidRPr="00445C3D">
        <w:rPr>
          <w:rFonts w:cs="Times New Roman" w:hint="eastAsia"/>
        </w:rPr>
        <w:t>但是这些教会曾</w:t>
      </w:r>
      <w:r w:rsidR="00BE77CE" w:rsidRPr="00445C3D">
        <w:rPr>
          <w:rFonts w:cs="Times New Roman" w:hint="eastAsia"/>
        </w:rPr>
        <w:t>为此</w:t>
      </w:r>
      <w:r w:rsidRPr="00445C3D">
        <w:rPr>
          <w:rFonts w:cs="Times New Roman" w:hint="eastAsia"/>
        </w:rPr>
        <w:t>受责备和定罪。</w:t>
      </w:r>
    </w:p>
    <w:p w14:paraId="574891E6" w14:textId="59E1462A" w:rsidR="00BB75CD" w:rsidRPr="00445C3D" w:rsidRDefault="0031269B" w:rsidP="00F40F9F">
      <w:pPr>
        <w:spacing w:after="0"/>
        <w:ind w:firstLine="461"/>
        <w:rPr>
          <w:rFonts w:cs="Times New Roman"/>
        </w:rPr>
      </w:pPr>
      <w:r w:rsidRPr="00445C3D">
        <w:rPr>
          <w:rFonts w:cs="Times New Roman" w:hint="eastAsia"/>
        </w:rPr>
        <w:t>故此，一个教会只有当其停止应用上帝在罗十六</w:t>
      </w:r>
      <w:r w:rsidRPr="00445C3D">
        <w:rPr>
          <w:rFonts w:cs="Times New Roman"/>
        </w:rPr>
        <w:t>17</w:t>
      </w:r>
      <w:r w:rsidR="000F2EE2">
        <w:rPr>
          <w:rFonts w:cs="Times New Roman" w:hint="eastAsia"/>
        </w:rPr>
        <w:t>；</w:t>
      </w:r>
      <w:r w:rsidRPr="00445C3D">
        <w:rPr>
          <w:rFonts w:cs="Times New Roman" w:hint="eastAsia"/>
        </w:rPr>
        <w:t>约</w:t>
      </w:r>
      <w:r w:rsidR="00893BA9" w:rsidRPr="00445C3D">
        <w:rPr>
          <w:rFonts w:cs="Times New Roman" w:hint="eastAsia"/>
        </w:rPr>
        <w:t>二</w:t>
      </w:r>
      <w:r w:rsidR="00893BA9" w:rsidRPr="00445C3D">
        <w:rPr>
          <w:rFonts w:cs="Times New Roman"/>
        </w:rPr>
        <w:t>1</w:t>
      </w:r>
      <w:r w:rsidRPr="00445C3D">
        <w:rPr>
          <w:rFonts w:cs="Times New Roman"/>
        </w:rPr>
        <w:t>0</w:t>
      </w:r>
      <w:r w:rsidRPr="00445C3D">
        <w:rPr>
          <w:rFonts w:cs="Times New Roman" w:hint="eastAsia"/>
        </w:rPr>
        <w:t>，</w:t>
      </w:r>
      <w:r w:rsidRPr="00445C3D">
        <w:rPr>
          <w:rFonts w:cs="Times New Roman"/>
        </w:rPr>
        <w:t>11</w:t>
      </w:r>
      <w:r w:rsidR="000F2EE2">
        <w:rPr>
          <w:rFonts w:cs="Times New Roman" w:hint="eastAsia"/>
        </w:rPr>
        <w:t>；</w:t>
      </w:r>
      <w:r w:rsidRPr="00445C3D">
        <w:rPr>
          <w:rFonts w:cs="Times New Roman" w:hint="eastAsia"/>
        </w:rPr>
        <w:t>太十八</w:t>
      </w:r>
      <w:r w:rsidRPr="00445C3D">
        <w:rPr>
          <w:rFonts w:cs="Times New Roman"/>
        </w:rPr>
        <w:t>17</w:t>
      </w:r>
      <w:r w:rsidRPr="00445C3D">
        <w:rPr>
          <w:rFonts w:cs="Times New Roman" w:hint="eastAsia"/>
        </w:rPr>
        <w:t>等所给与的训示，准许异端和不敬虔之事与真理一同存在，甚或胜过真理，</w:t>
      </w:r>
      <w:r w:rsidR="00A0632A" w:rsidRPr="00445C3D">
        <w:rPr>
          <w:rFonts w:cs="Times New Roman" w:hint="eastAsia"/>
        </w:rPr>
        <w:t>她才成为</w:t>
      </w:r>
      <w:r w:rsidRPr="00445C3D">
        <w:rPr>
          <w:rFonts w:cs="Times New Roman" w:hint="eastAsia"/>
        </w:rPr>
        <w:t>不纯正的</w:t>
      </w:r>
      <w:r w:rsidR="00F270ED" w:rsidRPr="00445C3D">
        <w:rPr>
          <w:rFonts w:cs="Times New Roman" w:hint="eastAsia"/>
        </w:rPr>
        <w:t>、或</w:t>
      </w:r>
      <w:r w:rsidR="00A0632A" w:rsidRPr="00445C3D">
        <w:rPr>
          <w:rFonts w:cs="Times New Roman" w:hint="eastAsia"/>
        </w:rPr>
        <w:t>非正统</w:t>
      </w:r>
      <w:r w:rsidR="00F270ED" w:rsidRPr="00445C3D">
        <w:rPr>
          <w:rFonts w:cs="Times New Roman" w:hint="eastAsia"/>
        </w:rPr>
        <w:t>的</w:t>
      </w:r>
      <w:r w:rsidRPr="00445C3D">
        <w:rPr>
          <w:rFonts w:cs="Times New Roman" w:hint="eastAsia"/>
        </w:rPr>
        <w:t>教会。</w:t>
      </w:r>
    </w:p>
    <w:p w14:paraId="161216E6" w14:textId="752344FD" w:rsidR="00BB75CD" w:rsidRPr="00445C3D" w:rsidRDefault="00624D62" w:rsidP="00F40F9F">
      <w:pPr>
        <w:spacing w:after="0"/>
        <w:ind w:firstLine="461"/>
        <w:rPr>
          <w:rFonts w:cs="Times New Roman"/>
        </w:rPr>
      </w:pPr>
      <w:r w:rsidRPr="00445C3D">
        <w:rPr>
          <w:rFonts w:cs="Times New Roman" w:hint="eastAsia"/>
        </w:rPr>
        <w:t>非正统</w:t>
      </w:r>
      <w:r w:rsidR="0031269B" w:rsidRPr="00445C3D">
        <w:rPr>
          <w:rFonts w:cs="Times New Roman" w:hint="eastAsia"/>
        </w:rPr>
        <w:t>教会是党派</w:t>
      </w:r>
      <w:r w:rsidR="005C0F88" w:rsidRPr="00445C3D">
        <w:rPr>
          <w:rFonts w:cs="Times New Roman" w:hint="eastAsia"/>
        </w:rPr>
        <w:t>（</w:t>
      </w:r>
      <w:r w:rsidR="0031269B" w:rsidRPr="00445C3D">
        <w:rPr>
          <w:rFonts w:cs="Times New Roman"/>
        </w:rPr>
        <w:t>sects</w:t>
      </w:r>
      <w:r w:rsidR="005C0F88" w:rsidRPr="00445C3D">
        <w:rPr>
          <w:rFonts w:cs="Times New Roman" w:hint="eastAsia"/>
        </w:rPr>
        <w:t>）</w:t>
      </w:r>
      <w:r w:rsidR="000F2EE2">
        <w:rPr>
          <w:rFonts w:cs="Times New Roman" w:hint="eastAsia"/>
        </w:rPr>
        <w:t>；</w:t>
      </w:r>
      <w:r w:rsidR="0031269B" w:rsidRPr="00445C3D">
        <w:rPr>
          <w:rFonts w:cs="Times New Roman" w:hint="eastAsia"/>
        </w:rPr>
        <w:t>因为他们坚持异端</w:t>
      </w:r>
      <w:r w:rsidRPr="00445C3D">
        <w:rPr>
          <w:rFonts w:cs="Times New Roman" w:hint="eastAsia"/>
        </w:rPr>
        <w:t>教训</w:t>
      </w:r>
      <w:r w:rsidR="0031269B" w:rsidRPr="00445C3D">
        <w:rPr>
          <w:rFonts w:cs="Times New Roman" w:hint="eastAsia"/>
        </w:rPr>
        <w:t>，使他们与</w:t>
      </w:r>
      <w:r w:rsidR="002F4605" w:rsidRPr="00445C3D">
        <w:rPr>
          <w:rFonts w:cs="Times New Roman" w:hint="eastAsia"/>
        </w:rPr>
        <w:t>独一真</w:t>
      </w:r>
      <w:r w:rsidR="0031269B" w:rsidRPr="00445C3D">
        <w:rPr>
          <w:rFonts w:cs="Times New Roman" w:hint="eastAsia"/>
        </w:rPr>
        <w:t>教会分离。</w:t>
      </w:r>
      <w:r w:rsidR="0031269B" w:rsidRPr="00445C3D">
        <w:rPr>
          <w:rFonts w:cs="Times New Roman"/>
        </w:rPr>
        <w:t>“Ecclesia quatenus impura</w:t>
      </w:r>
      <w:r w:rsidR="002F4605" w:rsidRPr="00445C3D">
        <w:rPr>
          <w:rFonts w:cs="Times New Roman" w:hint="eastAsia"/>
        </w:rPr>
        <w:t>，</w:t>
      </w:r>
      <w:r w:rsidR="0031269B" w:rsidRPr="00445C3D">
        <w:rPr>
          <w:rFonts w:cs="Times New Roman"/>
        </w:rPr>
        <w:t xml:space="preserve">non est ecclesia </w:t>
      </w:r>
      <w:r w:rsidR="0031269B" w:rsidRPr="00445C3D">
        <w:rPr>
          <w:rFonts w:cs="Times New Roman" w:hint="eastAsia"/>
        </w:rPr>
        <w:t>，教会因含有不纯正</w:t>
      </w:r>
      <w:r w:rsidR="00E605A4">
        <w:rPr>
          <w:rFonts w:cs="Times New Roman" w:hint="eastAsia"/>
        </w:rPr>
        <w:t>（</w:t>
      </w:r>
      <w:r w:rsidR="0031269B" w:rsidRPr="00445C3D">
        <w:rPr>
          <w:rFonts w:cs="Times New Roman" w:hint="eastAsia"/>
        </w:rPr>
        <w:t>的道理</w:t>
      </w:r>
      <w:r w:rsidR="00E605A4">
        <w:rPr>
          <w:rFonts w:cs="Times New Roman" w:hint="eastAsia"/>
        </w:rPr>
        <w:t>）</w:t>
      </w:r>
      <w:r w:rsidR="0031269B" w:rsidRPr="00445C3D">
        <w:rPr>
          <w:rFonts w:cs="Times New Roman" w:hint="eastAsia"/>
        </w:rPr>
        <w:t>，而不是教会。</w:t>
      </w:r>
      <w:r w:rsidR="0031269B" w:rsidRPr="00445C3D">
        <w:rPr>
          <w:rFonts w:cs="Times New Roman"/>
        </w:rPr>
        <w:t>”</w:t>
      </w:r>
      <w:r w:rsidR="00225F61" w:rsidRPr="00445C3D">
        <w:rPr>
          <w:rFonts w:cs="Times New Roman" w:hint="eastAsia"/>
        </w:rPr>
        <w:t>她</w:t>
      </w:r>
      <w:r w:rsidR="0031269B" w:rsidRPr="00445C3D">
        <w:rPr>
          <w:rFonts w:cs="Times New Roman" w:hint="eastAsia"/>
        </w:rPr>
        <w:t>们</w:t>
      </w:r>
      <w:r w:rsidR="004D59C3" w:rsidRPr="00445C3D">
        <w:rPr>
          <w:rFonts w:cs="Times New Roman" w:hint="eastAsia"/>
        </w:rPr>
        <w:t>却仍</w:t>
      </w:r>
      <w:r w:rsidR="0031269B" w:rsidRPr="00445C3D">
        <w:rPr>
          <w:rFonts w:cs="Times New Roman" w:hint="eastAsia"/>
        </w:rPr>
        <w:t>是教会，</w:t>
      </w:r>
      <w:r w:rsidR="00225F61" w:rsidRPr="00445C3D">
        <w:rPr>
          <w:rFonts w:cs="Times New Roman" w:hint="eastAsia"/>
        </w:rPr>
        <w:t>只</w:t>
      </w:r>
      <w:r w:rsidR="0031269B" w:rsidRPr="00445C3D">
        <w:rPr>
          <w:rFonts w:cs="Times New Roman" w:hint="eastAsia"/>
        </w:rPr>
        <w:t>因为他们仍然坚持基督教的真理，并由此与教会连结</w:t>
      </w:r>
      <w:r w:rsidR="00CF28A5" w:rsidRPr="00445C3D">
        <w:rPr>
          <w:rFonts w:cs="Times New Roman" w:hint="eastAsia"/>
        </w:rPr>
        <w:t>。</w:t>
      </w:r>
      <w:r w:rsidR="0031269B" w:rsidRPr="00445C3D">
        <w:rPr>
          <w:rFonts w:cs="Times New Roman" w:hint="eastAsia"/>
        </w:rPr>
        <w:t>当然</w:t>
      </w:r>
      <w:r w:rsidR="00756928" w:rsidRPr="00445C3D">
        <w:rPr>
          <w:rFonts w:cs="Times New Roman" w:hint="eastAsia"/>
        </w:rPr>
        <w:t>，</w:t>
      </w:r>
      <w:r w:rsidR="0031269B" w:rsidRPr="00445C3D">
        <w:rPr>
          <w:rFonts w:cs="Times New Roman" w:hint="eastAsia"/>
        </w:rPr>
        <w:t>他们的异端</w:t>
      </w:r>
      <w:r w:rsidR="00756928" w:rsidRPr="00445C3D">
        <w:rPr>
          <w:rFonts w:cs="Times New Roman" w:hint="eastAsia"/>
        </w:rPr>
        <w:t>教训必须是没有</w:t>
      </w:r>
      <w:r w:rsidR="0031269B" w:rsidRPr="00445C3D">
        <w:rPr>
          <w:rFonts w:cs="Times New Roman" w:hint="eastAsia"/>
        </w:rPr>
        <w:t>否认基督教信仰的基本道理</w:t>
      </w:r>
      <w:r w:rsidR="00756928" w:rsidRPr="00445C3D">
        <w:rPr>
          <w:rFonts w:cs="Times New Roman" w:hint="eastAsia"/>
        </w:rPr>
        <w:t>。</w:t>
      </w:r>
      <w:r w:rsidR="0031269B" w:rsidRPr="00445C3D">
        <w:rPr>
          <w:rFonts w:cs="Times New Roman" w:hint="eastAsia"/>
        </w:rPr>
        <w:t>他们若否认基本的道理，便停止为</w:t>
      </w:r>
      <w:r w:rsidR="00107D91" w:rsidRPr="00445C3D">
        <w:rPr>
          <w:rFonts w:cs="Times New Roman" w:hint="eastAsia"/>
        </w:rPr>
        <w:t>非正统</w:t>
      </w:r>
      <w:r w:rsidR="0031269B" w:rsidRPr="00445C3D">
        <w:rPr>
          <w:rFonts w:cs="Times New Roman" w:hint="eastAsia"/>
        </w:rPr>
        <w:t>的教会，而成了</w:t>
      </w:r>
      <w:r w:rsidR="000A2E06" w:rsidRPr="00445C3D">
        <w:rPr>
          <w:rFonts w:cs="Times New Roman" w:hint="eastAsia"/>
        </w:rPr>
        <w:t>抵挡基督教的团体</w:t>
      </w:r>
      <w:r w:rsidR="005C0F88" w:rsidRPr="00445C3D">
        <w:rPr>
          <w:rFonts w:cs="Times New Roman" w:hint="eastAsia"/>
        </w:rPr>
        <w:t>（</w:t>
      </w:r>
      <w:r w:rsidR="0031269B" w:rsidRPr="00445C3D">
        <w:rPr>
          <w:rFonts w:cs="Times New Roman" w:hint="eastAsia"/>
        </w:rPr>
        <w:t>加尔文主义</w:t>
      </w:r>
      <w:r w:rsidR="000A2E06" w:rsidRPr="00445C3D">
        <w:rPr>
          <w:rFonts w:cs="Times New Roman" w:hint="eastAsia"/>
        </w:rPr>
        <w:t>属于前者，而</w:t>
      </w:r>
      <w:r w:rsidR="0031269B" w:rsidRPr="00445C3D">
        <w:rPr>
          <w:rFonts w:cs="Times New Roman" w:hint="eastAsia"/>
        </w:rPr>
        <w:t>神体一位主义</w:t>
      </w:r>
      <w:r w:rsidR="006C2D1C" w:rsidRPr="00445C3D">
        <w:rPr>
          <w:rFonts w:cs="Times New Roman" w:hint="eastAsia"/>
        </w:rPr>
        <w:t>属于后者</w:t>
      </w:r>
      <w:r w:rsidR="000F2EE2">
        <w:rPr>
          <w:rFonts w:cs="Times New Roman" w:hint="eastAsia"/>
        </w:rPr>
        <w:t>；</w:t>
      </w:r>
      <w:r w:rsidR="0031269B" w:rsidRPr="00445C3D">
        <w:rPr>
          <w:rFonts w:cs="Times New Roman" w:hint="eastAsia"/>
        </w:rPr>
        <w:t>提前六</w:t>
      </w:r>
      <w:r w:rsidR="0031269B" w:rsidRPr="00445C3D">
        <w:rPr>
          <w:rFonts w:cs="Times New Roman"/>
        </w:rPr>
        <w:t>20</w:t>
      </w:r>
      <w:r w:rsidR="0031269B" w:rsidRPr="00445C3D">
        <w:rPr>
          <w:rFonts w:cs="Times New Roman" w:hint="eastAsia"/>
        </w:rPr>
        <w:t>，</w:t>
      </w:r>
      <w:r w:rsidR="0031269B" w:rsidRPr="00445C3D">
        <w:rPr>
          <w:rFonts w:cs="Times New Roman"/>
        </w:rPr>
        <w:t>21</w:t>
      </w:r>
      <w:r w:rsidR="000F2EE2">
        <w:rPr>
          <w:rFonts w:cs="Times New Roman" w:hint="eastAsia"/>
        </w:rPr>
        <w:t>；</w:t>
      </w:r>
      <w:r w:rsidR="0031269B" w:rsidRPr="00445C3D">
        <w:rPr>
          <w:rFonts w:cs="Times New Roman" w:hint="eastAsia"/>
        </w:rPr>
        <w:t>提后二</w:t>
      </w:r>
      <w:r w:rsidR="0031269B" w:rsidRPr="00445C3D">
        <w:rPr>
          <w:rFonts w:cs="Times New Roman"/>
        </w:rPr>
        <w:t>16-18</w:t>
      </w:r>
      <w:r w:rsidR="005C0F88" w:rsidRPr="00445C3D">
        <w:rPr>
          <w:rFonts w:cs="Times New Roman" w:hint="eastAsia"/>
        </w:rPr>
        <w:t>）</w:t>
      </w:r>
    </w:p>
    <w:p w14:paraId="4F053013" w14:textId="49478F3F" w:rsidR="00BB75CD" w:rsidRPr="00445C3D" w:rsidRDefault="00CF28A5" w:rsidP="00F40F9F">
      <w:pPr>
        <w:spacing w:after="0"/>
        <w:ind w:firstLine="461"/>
        <w:rPr>
          <w:rFonts w:cs="Times New Roman"/>
        </w:rPr>
      </w:pPr>
      <w:r w:rsidRPr="00445C3D">
        <w:rPr>
          <w:rFonts w:cs="Times New Roman" w:hint="eastAsia"/>
        </w:rPr>
        <w:t>非正统</w:t>
      </w:r>
      <w:r w:rsidR="0031269B" w:rsidRPr="00445C3D">
        <w:rPr>
          <w:rFonts w:cs="Times New Roman" w:hint="eastAsia"/>
        </w:rPr>
        <w:t>教会，虽按其名词的通常意义，仍然持守基督教的基本信仰，所以其</w:t>
      </w:r>
      <w:r w:rsidRPr="00445C3D">
        <w:rPr>
          <w:rFonts w:cs="Times New Roman" w:hint="eastAsia"/>
        </w:rPr>
        <w:t>中</w:t>
      </w:r>
      <w:r w:rsidR="0031269B" w:rsidRPr="00445C3D">
        <w:rPr>
          <w:rFonts w:cs="Times New Roman" w:hint="eastAsia"/>
        </w:rPr>
        <w:t>也含有真信徒，然而凡认清其错误的基督徒，就应有脱离此种教会的责任，一方面是因为一种异端必会导致其他的异端</w:t>
      </w:r>
      <w:r w:rsidR="00C51353" w:rsidRPr="00445C3D">
        <w:rPr>
          <w:rFonts w:cs="Times New Roman" w:hint="eastAsia"/>
        </w:rPr>
        <w:t>教训</w:t>
      </w:r>
      <w:r w:rsidR="0031269B" w:rsidRPr="00445C3D">
        <w:rPr>
          <w:rFonts w:cs="Times New Roman" w:hint="eastAsia"/>
        </w:rPr>
        <w:t>，加五</w:t>
      </w:r>
      <w:r w:rsidR="0031269B" w:rsidRPr="00445C3D">
        <w:rPr>
          <w:rFonts w:cs="Times New Roman"/>
        </w:rPr>
        <w:t>9</w:t>
      </w:r>
      <w:r w:rsidR="0031269B" w:rsidRPr="00445C3D">
        <w:rPr>
          <w:rFonts w:cs="Times New Roman" w:hint="eastAsia"/>
        </w:rPr>
        <w:t>，另一方面，明知其为异端而予以容忍，便等于不承认神圣真理，太十</w:t>
      </w:r>
      <w:r w:rsidR="0031269B" w:rsidRPr="00445C3D">
        <w:rPr>
          <w:rFonts w:cs="Times New Roman"/>
        </w:rPr>
        <w:t>32-36</w:t>
      </w:r>
      <w:r w:rsidR="0031269B" w:rsidRPr="00445C3D">
        <w:rPr>
          <w:rFonts w:cs="Times New Roman" w:hint="eastAsia"/>
        </w:rPr>
        <w:t>，这是与真基督教</w:t>
      </w:r>
      <w:r w:rsidR="004A0074" w:rsidRPr="00445C3D">
        <w:rPr>
          <w:rFonts w:cs="Times New Roman" w:hint="eastAsia"/>
        </w:rPr>
        <w:t>信仰宣认</w:t>
      </w:r>
      <w:r w:rsidR="0031269B" w:rsidRPr="00445C3D">
        <w:rPr>
          <w:rFonts w:cs="Times New Roman" w:hint="eastAsia"/>
        </w:rPr>
        <w:t>不相符合的</w:t>
      </w:r>
      <w:r w:rsidR="000F2EE2">
        <w:rPr>
          <w:rFonts w:cs="Times New Roman" w:hint="eastAsia"/>
        </w:rPr>
        <w:t>；</w:t>
      </w:r>
      <w:r w:rsidR="0031269B" w:rsidRPr="00445C3D">
        <w:rPr>
          <w:rFonts w:cs="Times New Roman" w:hint="eastAsia"/>
        </w:rPr>
        <w:t>罗十六</w:t>
      </w:r>
      <w:r w:rsidR="0031269B" w:rsidRPr="00445C3D">
        <w:rPr>
          <w:rFonts w:cs="Times New Roman"/>
        </w:rPr>
        <w:t>17</w:t>
      </w:r>
      <w:r w:rsidR="000F2EE2">
        <w:rPr>
          <w:rFonts w:cs="Times New Roman" w:hint="eastAsia"/>
        </w:rPr>
        <w:t>；</w:t>
      </w:r>
      <w:r w:rsidR="0031269B" w:rsidRPr="00445C3D">
        <w:rPr>
          <w:rFonts w:cs="Times New Roman" w:hint="eastAsia"/>
        </w:rPr>
        <w:t>林后六</w:t>
      </w:r>
      <w:r w:rsidR="0031269B" w:rsidRPr="00445C3D">
        <w:rPr>
          <w:rFonts w:cs="Times New Roman"/>
        </w:rPr>
        <w:t>14-18</w:t>
      </w:r>
      <w:r w:rsidR="0031269B" w:rsidRPr="00445C3D">
        <w:rPr>
          <w:rFonts w:cs="Times New Roman" w:hint="eastAsia"/>
        </w:rPr>
        <w:t>。</w:t>
      </w:r>
    </w:p>
    <w:p w14:paraId="41E44135" w14:textId="77777777" w:rsidR="00F025B3" w:rsidRPr="00445C3D" w:rsidRDefault="00F025B3" w:rsidP="00F40F9F">
      <w:pPr>
        <w:spacing w:after="0"/>
        <w:ind w:firstLine="461"/>
        <w:rPr>
          <w:rFonts w:cs="Times New Roman"/>
        </w:rPr>
      </w:pPr>
    </w:p>
    <w:p w14:paraId="2A06BD52" w14:textId="511C71FB" w:rsidR="0031269B" w:rsidRPr="00445C3D" w:rsidRDefault="002D78EB" w:rsidP="00445C3D">
      <w:pPr>
        <w:pStyle w:val="3"/>
        <w:rPr>
          <w:rFonts w:cs="Times New Roman"/>
        </w:rPr>
      </w:pPr>
      <w:bookmarkStart w:id="215" w:name="_Toc220321321"/>
      <w:r w:rsidRPr="00445C3D">
        <w:rPr>
          <w:rFonts w:cs="Times New Roman" w:hint="eastAsia"/>
        </w:rPr>
        <w:t>非正统</w:t>
      </w:r>
      <w:r w:rsidR="0031269B" w:rsidRPr="00445C3D">
        <w:rPr>
          <w:rFonts w:cs="Times New Roman" w:hint="eastAsia"/>
        </w:rPr>
        <w:t>教会和真门徒</w:t>
      </w:r>
      <w:bookmarkEnd w:id="215"/>
    </w:p>
    <w:p w14:paraId="15121D6D" w14:textId="594F49A3" w:rsidR="00BB75CD" w:rsidRPr="00445C3D" w:rsidRDefault="003E4776" w:rsidP="00F40F9F">
      <w:pPr>
        <w:spacing w:after="0"/>
        <w:ind w:firstLine="461"/>
        <w:rPr>
          <w:rFonts w:cs="Times New Roman"/>
        </w:rPr>
      </w:pPr>
      <w:r w:rsidRPr="00445C3D">
        <w:rPr>
          <w:rFonts w:cs="Times New Roman" w:hint="eastAsia"/>
        </w:rPr>
        <w:t>非正统</w:t>
      </w:r>
      <w:r w:rsidR="0031269B" w:rsidRPr="00445C3D">
        <w:rPr>
          <w:rFonts w:cs="Times New Roman" w:hint="eastAsia"/>
        </w:rPr>
        <w:t>教会的存在，不是</w:t>
      </w:r>
      <w:r w:rsidRPr="00445C3D">
        <w:rPr>
          <w:rFonts w:cs="Times New Roman" w:hint="eastAsia"/>
        </w:rPr>
        <w:t>出于</w:t>
      </w:r>
      <w:r w:rsidR="0031269B" w:rsidRPr="00445C3D">
        <w:rPr>
          <w:rFonts w:cs="Times New Roman" w:hint="eastAsia"/>
        </w:rPr>
        <w:t>上帝的旨意，太</w:t>
      </w:r>
      <w:r w:rsidR="00A62852" w:rsidRPr="00445C3D">
        <w:rPr>
          <w:rFonts w:cs="Times New Roman" w:hint="eastAsia"/>
        </w:rPr>
        <w:t>二十</w:t>
      </w:r>
      <w:r w:rsidR="0031269B" w:rsidRPr="00445C3D">
        <w:rPr>
          <w:rFonts w:cs="Times New Roman" w:hint="eastAsia"/>
        </w:rPr>
        <w:t>八</w:t>
      </w:r>
      <w:r w:rsidR="0031269B" w:rsidRPr="00445C3D">
        <w:rPr>
          <w:rFonts w:cs="Times New Roman"/>
        </w:rPr>
        <w:t>20</w:t>
      </w:r>
      <w:r w:rsidR="0031269B" w:rsidRPr="00445C3D">
        <w:rPr>
          <w:rFonts w:cs="Times New Roman" w:hint="eastAsia"/>
        </w:rPr>
        <w:t>，乃是</w:t>
      </w:r>
      <w:r w:rsidRPr="00445C3D">
        <w:rPr>
          <w:rFonts w:cs="Times New Roman" w:hint="eastAsia"/>
        </w:rPr>
        <w:t>抵挡</w:t>
      </w:r>
      <w:r w:rsidR="0031269B" w:rsidRPr="00445C3D">
        <w:rPr>
          <w:rFonts w:cs="Times New Roman" w:hint="eastAsia"/>
        </w:rPr>
        <w:t>祂的旨意而存在，耶</w:t>
      </w:r>
      <w:r w:rsidR="00A62852" w:rsidRPr="00445C3D">
        <w:rPr>
          <w:rFonts w:cs="Times New Roman" w:hint="eastAsia"/>
        </w:rPr>
        <w:t>二十</w:t>
      </w:r>
      <w:r w:rsidR="0031269B" w:rsidRPr="00445C3D">
        <w:rPr>
          <w:rFonts w:cs="Times New Roman" w:hint="eastAsia"/>
        </w:rPr>
        <w:t>三</w:t>
      </w:r>
      <w:r w:rsidR="0031269B" w:rsidRPr="00445C3D">
        <w:rPr>
          <w:rFonts w:cs="Times New Roman"/>
        </w:rPr>
        <w:t>29-40</w:t>
      </w:r>
      <w:r w:rsidR="000F2EE2">
        <w:rPr>
          <w:rFonts w:cs="Times New Roman" w:hint="eastAsia"/>
        </w:rPr>
        <w:t>；</w:t>
      </w:r>
      <w:r w:rsidR="0031269B" w:rsidRPr="00445C3D">
        <w:rPr>
          <w:rFonts w:cs="Times New Roman" w:hint="eastAsia"/>
        </w:rPr>
        <w:t>林前三</w:t>
      </w:r>
      <w:r w:rsidR="0031269B" w:rsidRPr="00445C3D">
        <w:rPr>
          <w:rFonts w:cs="Times New Roman"/>
        </w:rPr>
        <w:t>15-17</w:t>
      </w:r>
      <w:r w:rsidR="0031269B" w:rsidRPr="00445C3D">
        <w:rPr>
          <w:rFonts w:cs="Times New Roman" w:hint="eastAsia"/>
        </w:rPr>
        <w:t>。上帝准许其存在的原因，一方面为要证实祂</w:t>
      </w:r>
      <w:r w:rsidR="0031269B" w:rsidRPr="00445C3D">
        <w:rPr>
          <w:rFonts w:cs="Times New Roman" w:hint="eastAsia"/>
        </w:rPr>
        <w:lastRenderedPageBreak/>
        <w:t>真门徒的信心，林前十</w:t>
      </w:r>
      <w:r w:rsidR="00893BA9" w:rsidRPr="00445C3D">
        <w:rPr>
          <w:rFonts w:cs="Times New Roman" w:hint="eastAsia"/>
        </w:rPr>
        <w:t>一</w:t>
      </w:r>
      <w:r w:rsidR="00893BA9" w:rsidRPr="00445C3D">
        <w:rPr>
          <w:rFonts w:cs="Times New Roman"/>
        </w:rPr>
        <w:t>1</w:t>
      </w:r>
      <w:r w:rsidR="0031269B" w:rsidRPr="00445C3D">
        <w:rPr>
          <w:rFonts w:cs="Times New Roman"/>
        </w:rPr>
        <w:t>9</w:t>
      </w:r>
      <w:r w:rsidR="0031269B" w:rsidRPr="00445C3D">
        <w:rPr>
          <w:rFonts w:cs="Times New Roman" w:hint="eastAsia"/>
        </w:rPr>
        <w:t>，另一方面为刑罚不虔诚人的冷淡，忘恩负义和不信，帖后二</w:t>
      </w:r>
      <w:r w:rsidR="0031269B" w:rsidRPr="00445C3D">
        <w:rPr>
          <w:rFonts w:cs="Times New Roman"/>
        </w:rPr>
        <w:t>11</w:t>
      </w:r>
      <w:r w:rsidR="0031269B" w:rsidRPr="00445C3D">
        <w:rPr>
          <w:rFonts w:cs="Times New Roman" w:hint="eastAsia"/>
        </w:rPr>
        <w:t>，</w:t>
      </w:r>
      <w:r w:rsidR="0031269B" w:rsidRPr="00445C3D">
        <w:rPr>
          <w:rFonts w:cs="Times New Roman"/>
        </w:rPr>
        <w:t>12</w:t>
      </w:r>
      <w:r w:rsidR="0031269B" w:rsidRPr="00445C3D">
        <w:rPr>
          <w:rFonts w:cs="Times New Roman" w:hint="eastAsia"/>
        </w:rPr>
        <w:t>。</w:t>
      </w:r>
    </w:p>
    <w:p w14:paraId="72FF8DE0" w14:textId="23201A88" w:rsidR="00BB75CD" w:rsidRPr="00445C3D" w:rsidRDefault="0031269B" w:rsidP="00F40F9F">
      <w:pPr>
        <w:spacing w:after="0"/>
        <w:ind w:firstLine="461"/>
        <w:rPr>
          <w:rFonts w:cs="Times New Roman"/>
        </w:rPr>
      </w:pPr>
      <w:r w:rsidRPr="00445C3D">
        <w:rPr>
          <w:rFonts w:cs="Times New Roman" w:hint="eastAsia"/>
        </w:rPr>
        <w:t>故此，基督徒不应当以</w:t>
      </w:r>
      <w:r w:rsidR="0045268D" w:rsidRPr="00445C3D">
        <w:rPr>
          <w:rFonts w:cs="Times New Roman" w:hint="eastAsia"/>
        </w:rPr>
        <w:t>无所谓</w:t>
      </w:r>
      <w:r w:rsidRPr="00445C3D">
        <w:rPr>
          <w:rFonts w:cs="Times New Roman" w:hint="eastAsia"/>
        </w:rPr>
        <w:t>的态度来看</w:t>
      </w:r>
      <w:r w:rsidR="0045268D" w:rsidRPr="00445C3D">
        <w:rPr>
          <w:rFonts w:cs="Times New Roman" w:hint="eastAsia"/>
        </w:rPr>
        <w:t>非正统</w:t>
      </w:r>
      <w:r w:rsidRPr="00445C3D">
        <w:rPr>
          <w:rFonts w:cs="Times New Roman" w:hint="eastAsia"/>
        </w:rPr>
        <w:t>教会的存在</w:t>
      </w:r>
      <w:r w:rsidR="00893BA9" w:rsidRPr="00445C3D">
        <w:rPr>
          <w:rFonts w:cs="Times New Roman" w:hint="eastAsia"/>
        </w:rPr>
        <w:t>，却</w:t>
      </w:r>
      <w:r w:rsidRPr="00445C3D">
        <w:rPr>
          <w:rFonts w:cs="Times New Roman" w:hint="eastAsia"/>
        </w:rPr>
        <w:t>当</w:t>
      </w:r>
      <w:r w:rsidR="0045268D" w:rsidRPr="00445C3D">
        <w:rPr>
          <w:rFonts w:cs="Times New Roman" w:hint="eastAsia"/>
        </w:rPr>
        <w:t>有</w:t>
      </w:r>
      <w:r w:rsidRPr="00445C3D">
        <w:rPr>
          <w:rFonts w:cs="Times New Roman" w:hint="eastAsia"/>
        </w:rPr>
        <w:t>憎恶之心，因为每一种异端</w:t>
      </w:r>
      <w:r w:rsidR="00052556" w:rsidRPr="00445C3D">
        <w:rPr>
          <w:rFonts w:cs="Times New Roman" w:hint="eastAsia"/>
        </w:rPr>
        <w:t>教训</w:t>
      </w:r>
      <w:r w:rsidRPr="00445C3D">
        <w:rPr>
          <w:rFonts w:cs="Times New Roman" w:hint="eastAsia"/>
        </w:rPr>
        <w:t>都可令人绊倒</w:t>
      </w:r>
      <w:r w:rsidR="005C0F88" w:rsidRPr="00445C3D">
        <w:rPr>
          <w:rFonts w:cs="Times New Roman" w:hint="eastAsia"/>
        </w:rPr>
        <w:t>（</w:t>
      </w:r>
      <w:r w:rsidR="00E60EAF" w:rsidRPr="00445C3D">
        <w:rPr>
          <w:rFonts w:cs="Times New Roman"/>
        </w:rPr>
        <w:t>σκανδαλον</w:t>
      </w:r>
      <w:r w:rsidR="005C0F88" w:rsidRPr="00445C3D">
        <w:rPr>
          <w:rFonts w:cs="Times New Roman" w:hint="eastAsia"/>
        </w:rPr>
        <w:t>）</w:t>
      </w:r>
      <w:r w:rsidRPr="00445C3D">
        <w:rPr>
          <w:rFonts w:cs="Times New Roman" w:hint="eastAsia"/>
        </w:rPr>
        <w:t>，不但惹起上帝发怒，申</w:t>
      </w:r>
      <w:r w:rsidR="00C53A56" w:rsidRPr="00445C3D">
        <w:rPr>
          <w:rFonts w:cs="Times New Roman" w:hint="eastAsia"/>
        </w:rPr>
        <w:t>三十</w:t>
      </w:r>
      <w:r w:rsidRPr="00445C3D">
        <w:rPr>
          <w:rFonts w:cs="Times New Roman" w:hint="eastAsia"/>
        </w:rPr>
        <w:t>二</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00A62852" w:rsidRPr="00445C3D">
        <w:rPr>
          <w:rFonts w:cs="Times New Roman" w:hint="eastAsia"/>
        </w:rPr>
        <w:t>二十</w:t>
      </w:r>
      <w:r w:rsidRPr="00445C3D">
        <w:rPr>
          <w:rFonts w:cs="Times New Roman" w:hint="eastAsia"/>
        </w:rPr>
        <w:t>八</w:t>
      </w:r>
      <w:r w:rsidRPr="00445C3D">
        <w:rPr>
          <w:rFonts w:cs="Times New Roman"/>
        </w:rPr>
        <w:t>15-68</w:t>
      </w:r>
      <w:r w:rsidRPr="00445C3D">
        <w:rPr>
          <w:rFonts w:cs="Times New Roman" w:hint="eastAsia"/>
        </w:rPr>
        <w:t>，并且也使一切接触此异端</w:t>
      </w:r>
      <w:r w:rsidR="00052556" w:rsidRPr="00445C3D">
        <w:rPr>
          <w:rFonts w:cs="Times New Roman" w:hint="eastAsia"/>
        </w:rPr>
        <w:t>教训</w:t>
      </w:r>
      <w:r w:rsidRPr="00445C3D">
        <w:rPr>
          <w:rFonts w:cs="Times New Roman" w:hint="eastAsia"/>
        </w:rPr>
        <w:t>的信徒在救赎上蒙受危机，林前十五</w:t>
      </w:r>
      <w:r w:rsidRPr="00445C3D">
        <w:rPr>
          <w:rFonts w:cs="Times New Roman"/>
        </w:rPr>
        <w:t>23</w:t>
      </w:r>
      <w:r w:rsidR="000F2EE2">
        <w:rPr>
          <w:rFonts w:cs="Times New Roman" w:hint="eastAsia"/>
        </w:rPr>
        <w:t>；</w:t>
      </w:r>
      <w:r w:rsidRPr="00445C3D">
        <w:rPr>
          <w:rFonts w:cs="Times New Roman" w:hint="eastAsia"/>
        </w:rPr>
        <w:t>提后三</w:t>
      </w:r>
      <w:r w:rsidRPr="00445C3D">
        <w:rPr>
          <w:rFonts w:cs="Times New Roman"/>
        </w:rPr>
        <w:t>16</w:t>
      </w:r>
      <w:r w:rsidRPr="00445C3D">
        <w:rPr>
          <w:rFonts w:cs="Times New Roman" w:hint="eastAsia"/>
        </w:rPr>
        <w:t>，</w:t>
      </w:r>
      <w:r w:rsidRPr="00445C3D">
        <w:rPr>
          <w:rFonts w:cs="Times New Roman"/>
        </w:rPr>
        <w:t>1</w:t>
      </w:r>
      <w:r w:rsidR="00893BA9" w:rsidRPr="00445C3D">
        <w:rPr>
          <w:rFonts w:cs="Times New Roman"/>
        </w:rPr>
        <w:t>7</w:t>
      </w:r>
      <w:r w:rsidR="00893BA9" w:rsidRPr="00445C3D">
        <w:rPr>
          <w:rFonts w:cs="Times New Roman" w:hint="eastAsia"/>
        </w:rPr>
        <w:t>。</w:t>
      </w:r>
    </w:p>
    <w:p w14:paraId="50F2BBD1" w14:textId="4275A3FA" w:rsidR="00BB75CD" w:rsidRPr="00445C3D" w:rsidRDefault="0031269B" w:rsidP="00F40F9F">
      <w:pPr>
        <w:spacing w:after="0"/>
        <w:ind w:firstLine="461"/>
        <w:rPr>
          <w:rFonts w:cs="Times New Roman"/>
        </w:rPr>
      </w:pPr>
      <w:r w:rsidRPr="00445C3D">
        <w:rPr>
          <w:rFonts w:cs="Times New Roman" w:hint="eastAsia"/>
        </w:rPr>
        <w:t>虽然如此，即使在</w:t>
      </w:r>
      <w:r w:rsidR="00052556" w:rsidRPr="00445C3D">
        <w:rPr>
          <w:rFonts w:cs="Times New Roman" w:hint="eastAsia"/>
        </w:rPr>
        <w:t>非正统</w:t>
      </w:r>
      <w:r w:rsidRPr="00445C3D">
        <w:rPr>
          <w:rFonts w:cs="Times New Roman" w:hint="eastAsia"/>
        </w:rPr>
        <w:t>教会内也能有真信徒存在，其原因并非是由于这教会</w:t>
      </w:r>
      <w:r w:rsidR="00EF6A7C" w:rsidRPr="00445C3D">
        <w:rPr>
          <w:rFonts w:cs="Times New Roman" w:hint="eastAsia"/>
        </w:rPr>
        <w:t>本身——</w:t>
      </w:r>
      <w:r w:rsidRPr="00445C3D">
        <w:rPr>
          <w:rFonts w:cs="Times New Roman" w:hint="eastAsia"/>
        </w:rPr>
        <w:t>假道时常</w:t>
      </w:r>
      <w:r w:rsidR="00FF5648" w:rsidRPr="00445C3D">
        <w:rPr>
          <w:rFonts w:cs="Times New Roman" w:hint="eastAsia"/>
        </w:rPr>
        <w:t>抵挡能够</w:t>
      </w:r>
      <w:r w:rsidRPr="00445C3D">
        <w:rPr>
          <w:rFonts w:cs="Times New Roman" w:hint="eastAsia"/>
        </w:rPr>
        <w:t>救人的</w:t>
      </w:r>
      <w:r w:rsidR="00FF5648" w:rsidRPr="00445C3D">
        <w:rPr>
          <w:rFonts w:cs="Times New Roman" w:hint="eastAsia"/>
        </w:rPr>
        <w:t>信心</w:t>
      </w:r>
      <w:r w:rsidR="00EF6A7C" w:rsidRPr="00445C3D">
        <w:rPr>
          <w:rFonts w:cs="Times New Roman" w:hint="eastAsia"/>
        </w:rPr>
        <w:t>，</w:t>
      </w:r>
      <w:r w:rsidRPr="00445C3D">
        <w:rPr>
          <w:rFonts w:cs="Times New Roman" w:hint="eastAsia"/>
        </w:rPr>
        <w:t>乃是由于他们</w:t>
      </w:r>
      <w:r w:rsidR="005C0F88" w:rsidRPr="00445C3D">
        <w:rPr>
          <w:rFonts w:cs="Times New Roman" w:hint="eastAsia"/>
        </w:rPr>
        <w:t>（</w:t>
      </w:r>
      <w:r w:rsidRPr="00445C3D">
        <w:rPr>
          <w:rFonts w:cs="Times New Roman" w:hint="eastAsia"/>
        </w:rPr>
        <w:t>教会</w:t>
      </w:r>
      <w:r w:rsidR="005C0F88" w:rsidRPr="00445C3D">
        <w:rPr>
          <w:rFonts w:cs="Times New Roman" w:hint="eastAsia"/>
        </w:rPr>
        <w:t>）</w:t>
      </w:r>
      <w:r w:rsidRPr="00445C3D">
        <w:rPr>
          <w:rFonts w:cs="Times New Roman" w:hint="eastAsia"/>
        </w:rPr>
        <w:t>本乎上帝的恩典，仍然保存福音的基本道理。</w:t>
      </w:r>
    </w:p>
    <w:p w14:paraId="0B1C1B11" w14:textId="67390A6F" w:rsidR="00BB75CD" w:rsidRPr="00445C3D" w:rsidRDefault="0031269B" w:rsidP="00F40F9F">
      <w:pPr>
        <w:spacing w:after="0"/>
        <w:ind w:firstLine="461"/>
        <w:rPr>
          <w:rFonts w:cs="Times New Roman"/>
        </w:rPr>
      </w:pPr>
      <w:r w:rsidRPr="00445C3D">
        <w:rPr>
          <w:rFonts w:cs="Times New Roman" w:hint="eastAsia"/>
        </w:rPr>
        <w:t>我们的救主曾亲自责备撒玛利亚人的宗教和敬拜，约</w:t>
      </w:r>
      <w:r w:rsidR="00893BA9" w:rsidRPr="00445C3D">
        <w:rPr>
          <w:rFonts w:cs="Times New Roman" w:hint="eastAsia"/>
        </w:rPr>
        <w:t>四</w:t>
      </w:r>
      <w:r w:rsidR="00893BA9" w:rsidRPr="00445C3D">
        <w:rPr>
          <w:rFonts w:cs="Times New Roman"/>
        </w:rPr>
        <w:t>2</w:t>
      </w:r>
      <w:r w:rsidRPr="00445C3D">
        <w:rPr>
          <w:rFonts w:cs="Times New Roman"/>
        </w:rPr>
        <w:t>2</w:t>
      </w:r>
      <w:r w:rsidRPr="00445C3D">
        <w:rPr>
          <w:rFonts w:cs="Times New Roman" w:hint="eastAsia"/>
        </w:rPr>
        <w:t>，但仍然承认个别有信心的撒玛利亚人为真门徒，路十</w:t>
      </w:r>
      <w:r w:rsidR="00893BA9" w:rsidRPr="00445C3D">
        <w:rPr>
          <w:rFonts w:cs="Times New Roman" w:hint="eastAsia"/>
        </w:rPr>
        <w:t>七</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十</w:t>
      </w:r>
      <w:r w:rsidRPr="00445C3D">
        <w:rPr>
          <w:rFonts w:cs="Times New Roman"/>
        </w:rPr>
        <w:t>33</w:t>
      </w:r>
      <w:r w:rsidRPr="00445C3D">
        <w:rPr>
          <w:rFonts w:cs="Times New Roman" w:hint="eastAsia"/>
        </w:rPr>
        <w:t>。路德也是如此去行</w:t>
      </w:r>
      <w:r w:rsidR="000F2EE2">
        <w:rPr>
          <w:rFonts w:cs="Times New Roman" w:hint="eastAsia"/>
        </w:rPr>
        <w:t>；</w:t>
      </w:r>
      <w:r w:rsidRPr="00445C3D">
        <w:rPr>
          <w:rFonts w:cs="Times New Roman" w:hint="eastAsia"/>
        </w:rPr>
        <w:t>他虽然咒诅教皇制度为魔鬼所设立的，但仍然承认在此败坏的教会里也有真信徒</w:t>
      </w:r>
      <w:r w:rsidR="005C0F88" w:rsidRPr="00445C3D">
        <w:rPr>
          <w:rFonts w:cs="Times New Roman" w:hint="eastAsia"/>
        </w:rPr>
        <w:t>（</w:t>
      </w:r>
      <w:r w:rsidRPr="00445C3D">
        <w:rPr>
          <w:rFonts w:cs="Times New Roman" w:hint="eastAsia"/>
        </w:rPr>
        <w:t>受过洗的儿童</w:t>
      </w:r>
      <w:r w:rsidR="000F2EE2">
        <w:rPr>
          <w:rFonts w:cs="Times New Roman" w:hint="eastAsia"/>
        </w:rPr>
        <w:t>；</w:t>
      </w:r>
      <w:r w:rsidRPr="00445C3D">
        <w:rPr>
          <w:rFonts w:cs="Times New Roman" w:hint="eastAsia"/>
        </w:rPr>
        <w:t>反对教皇的教训</w:t>
      </w:r>
      <w:r w:rsidR="006D75EA" w:rsidRPr="00445C3D">
        <w:rPr>
          <w:rFonts w:cs="Times New Roman" w:hint="eastAsia"/>
        </w:rPr>
        <w:t>、</w:t>
      </w:r>
      <w:r w:rsidRPr="00445C3D">
        <w:rPr>
          <w:rFonts w:cs="Times New Roman" w:hint="eastAsia"/>
        </w:rPr>
        <w:t>坚持</w:t>
      </w:r>
      <w:r w:rsidRPr="00445C3D">
        <w:rPr>
          <w:rFonts w:cs="Times New Roman"/>
        </w:rPr>
        <w:t>sola gratia</w:t>
      </w:r>
      <w:r w:rsidR="00E605A4">
        <w:rPr>
          <w:rFonts w:cs="Times New Roman" w:hint="eastAsia"/>
        </w:rPr>
        <w:t>（</w:t>
      </w:r>
      <w:r w:rsidRPr="00445C3D">
        <w:rPr>
          <w:rFonts w:cs="Times New Roman" w:hint="eastAsia"/>
        </w:rPr>
        <w:t>唯一因恩典</w:t>
      </w:r>
      <w:r w:rsidR="00E605A4">
        <w:rPr>
          <w:rFonts w:cs="Times New Roman" w:hint="eastAsia"/>
        </w:rPr>
        <w:t>）</w:t>
      </w:r>
      <w:r w:rsidRPr="00445C3D">
        <w:rPr>
          <w:rFonts w:cs="Times New Roman" w:hint="eastAsia"/>
        </w:rPr>
        <w:t>的成人</w:t>
      </w:r>
      <w:r w:rsidR="005C0F88" w:rsidRPr="00445C3D">
        <w:rPr>
          <w:rFonts w:cs="Times New Roman" w:hint="eastAsia"/>
        </w:rPr>
        <w:t>）</w:t>
      </w:r>
      <w:r w:rsidRPr="00445C3D">
        <w:rPr>
          <w:rFonts w:cs="Times New Roman" w:hint="eastAsia"/>
        </w:rPr>
        <w:t>。</w:t>
      </w:r>
      <w:r w:rsidR="006D75EA" w:rsidRPr="00445C3D">
        <w:rPr>
          <w:rFonts w:cs="Times New Roman" w:hint="eastAsia"/>
        </w:rPr>
        <w:t>伟大的改教</w:t>
      </w:r>
      <w:r w:rsidRPr="00445C3D">
        <w:rPr>
          <w:rFonts w:cs="Times New Roman" w:hint="eastAsia"/>
        </w:rPr>
        <w:t>家路德也同样地主张，在慈运理和加尔文的门人当中，也有真信徒，因为他们是无知</w:t>
      </w:r>
      <w:r w:rsidR="007C6318" w:rsidRPr="00445C3D">
        <w:rPr>
          <w:rFonts w:cs="Times New Roman" w:hint="eastAsia"/>
        </w:rPr>
        <w:t>地</w:t>
      </w:r>
      <w:r w:rsidRPr="00445C3D">
        <w:rPr>
          <w:rFonts w:cs="Times New Roman" w:hint="eastAsia"/>
        </w:rPr>
        <w:t>顺从其</w:t>
      </w:r>
      <w:r w:rsidR="007C6318" w:rsidRPr="00445C3D">
        <w:rPr>
          <w:rFonts w:cs="Times New Roman" w:hint="eastAsia"/>
        </w:rPr>
        <w:t>创始</w:t>
      </w:r>
      <w:r w:rsidR="00893BA9" w:rsidRPr="00445C3D">
        <w:rPr>
          <w:rFonts w:cs="Times New Roman" w:hint="eastAsia"/>
        </w:rPr>
        <w:t>人</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IX</w:t>
      </w:r>
      <w:r w:rsidRPr="00445C3D">
        <w:rPr>
          <w:rFonts w:cs="Times New Roman" w:hint="eastAsia"/>
        </w:rPr>
        <w:t>，</w:t>
      </w:r>
      <w:r w:rsidRPr="00445C3D">
        <w:rPr>
          <w:rFonts w:cs="Times New Roman"/>
        </w:rPr>
        <w:t>44</w:t>
      </w:r>
      <w:r w:rsidR="005C0F88" w:rsidRPr="00445C3D">
        <w:rPr>
          <w:rFonts w:cs="Times New Roman" w:hint="eastAsia"/>
        </w:rPr>
        <w:t>）</w:t>
      </w:r>
      <w:r w:rsidRPr="00445C3D">
        <w:rPr>
          <w:rFonts w:cs="Times New Roman" w:hint="eastAsia"/>
        </w:rPr>
        <w:t>。</w:t>
      </w:r>
    </w:p>
    <w:p w14:paraId="5047225B" w14:textId="12524043" w:rsidR="00BB75CD" w:rsidRPr="00445C3D" w:rsidRDefault="00A47F71" w:rsidP="00F40F9F">
      <w:pPr>
        <w:spacing w:after="0"/>
        <w:ind w:firstLine="461"/>
        <w:rPr>
          <w:rFonts w:cs="Times New Roman"/>
        </w:rPr>
      </w:pPr>
      <w:r w:rsidRPr="00445C3D">
        <w:rPr>
          <w:rFonts w:cs="Times New Roman" w:hint="eastAsia"/>
        </w:rPr>
        <w:t>认信的</w:t>
      </w:r>
      <w:r w:rsidR="0031269B" w:rsidRPr="00445C3D">
        <w:rPr>
          <w:rFonts w:cs="Times New Roman" w:hint="eastAsia"/>
        </w:rPr>
        <w:t>路德会，虽坚持本身赋有真正统教会的特权</w:t>
      </w:r>
      <w:r w:rsidR="00893BA9" w:rsidRPr="00445C3D">
        <w:rPr>
          <w:rFonts w:cs="Times New Roman" w:hint="eastAsia"/>
        </w:rPr>
        <w:t>，但</w:t>
      </w:r>
      <w:r w:rsidR="0031269B" w:rsidRPr="00445C3D">
        <w:rPr>
          <w:rFonts w:cs="Times New Roman" w:hint="eastAsia"/>
        </w:rPr>
        <w:t>从未将自己视为唯一</w:t>
      </w:r>
      <w:r w:rsidR="007C6318" w:rsidRPr="00445C3D">
        <w:rPr>
          <w:rFonts w:cs="Times New Roman" w:hint="eastAsia"/>
        </w:rPr>
        <w:t>的</w:t>
      </w:r>
      <w:r w:rsidR="0031269B" w:rsidRPr="00445C3D">
        <w:rPr>
          <w:rFonts w:cs="Times New Roman" w:hint="eastAsia"/>
        </w:rPr>
        <w:t>圣教会</w:t>
      </w:r>
      <w:r w:rsidR="007C6318" w:rsidRPr="00445C3D">
        <w:rPr>
          <w:rFonts w:cs="Times New Roman" w:hint="eastAsia"/>
        </w:rPr>
        <w:t>——</w:t>
      </w:r>
      <w:r w:rsidR="0031269B" w:rsidRPr="00445C3D">
        <w:rPr>
          <w:rFonts w:cs="Times New Roman"/>
        </w:rPr>
        <w:t xml:space="preserve">Una sancta ecclesia extra quam nulla est salus </w:t>
      </w:r>
      <w:r w:rsidR="005C0F88" w:rsidRPr="00445C3D">
        <w:rPr>
          <w:rFonts w:cs="Times New Roman" w:hint="eastAsia"/>
        </w:rPr>
        <w:t>（</w:t>
      </w:r>
      <w:r w:rsidR="0031269B" w:rsidRPr="00445C3D">
        <w:rPr>
          <w:rFonts w:cs="Times New Roman" w:hint="eastAsia"/>
        </w:rPr>
        <w:t>除她之外，别无救赎的唯一圣教会</w:t>
      </w:r>
      <w:r w:rsidR="005C0F88" w:rsidRPr="00445C3D">
        <w:rPr>
          <w:rFonts w:cs="Times New Roman" w:hint="eastAsia"/>
        </w:rPr>
        <w:t>）</w:t>
      </w:r>
      <w:r w:rsidR="0031269B" w:rsidRPr="00445C3D">
        <w:rPr>
          <w:rFonts w:cs="Times New Roman" w:hint="eastAsia"/>
        </w:rPr>
        <w:t>，反而时常教导称</w:t>
      </w:r>
      <w:r w:rsidR="00512B20" w:rsidRPr="00445C3D">
        <w:rPr>
          <w:rFonts w:cs="Times New Roman" w:hint="eastAsia"/>
        </w:rPr>
        <w:t>：</w:t>
      </w:r>
      <w:r w:rsidR="0031269B" w:rsidRPr="00445C3D">
        <w:rPr>
          <w:rFonts w:cs="Times New Roman" w:hint="eastAsia"/>
        </w:rPr>
        <w:t>普世教会乃是信徒的一体交通，他们将救赎的盼望唯一基于基督的代赎。</w:t>
      </w:r>
      <w:r w:rsidR="005C0F88" w:rsidRPr="00445C3D">
        <w:rPr>
          <w:rFonts w:cs="Times New Roman" w:hint="eastAsia"/>
        </w:rPr>
        <w:t>（</w:t>
      </w:r>
      <w:r w:rsidR="007C6318" w:rsidRPr="00445C3D">
        <w:rPr>
          <w:rFonts w:cs="Times New Roman" w:hint="eastAsia"/>
        </w:rPr>
        <w:t>华达</w:t>
      </w:r>
      <w:r w:rsidR="0031269B" w:rsidRPr="00445C3D">
        <w:rPr>
          <w:rFonts w:cs="Times New Roman"/>
        </w:rPr>
        <w:t>Walther</w:t>
      </w:r>
      <w:r w:rsidR="00512B20" w:rsidRPr="00445C3D">
        <w:rPr>
          <w:rFonts w:cs="Times New Roman" w:hint="eastAsia"/>
        </w:rPr>
        <w:t>：</w:t>
      </w:r>
      <w:r w:rsidR="0031269B" w:rsidRPr="00445C3D">
        <w:rPr>
          <w:rFonts w:cs="Times New Roman"/>
        </w:rPr>
        <w:t xml:space="preserve"> Kirche und Amt</w:t>
      </w:r>
      <w:r w:rsidR="0031269B" w:rsidRPr="00445C3D">
        <w:rPr>
          <w:rFonts w:cs="Times New Roman" w:hint="eastAsia"/>
        </w:rPr>
        <w:t>，教会与职务，</w:t>
      </w:r>
      <w:r w:rsidR="0031269B" w:rsidRPr="00445C3D">
        <w:rPr>
          <w:rFonts w:cs="Times New Roman"/>
        </w:rPr>
        <w:t>95-113</w:t>
      </w:r>
      <w:r w:rsidR="000F2EE2">
        <w:rPr>
          <w:rFonts w:cs="Times New Roman" w:hint="eastAsia"/>
        </w:rPr>
        <w:t>；</w:t>
      </w:r>
      <w:r w:rsidR="0031269B" w:rsidRPr="00445C3D">
        <w:rPr>
          <w:rFonts w:cs="Times New Roman"/>
        </w:rPr>
        <w:t>16 ff</w:t>
      </w:r>
      <w:r w:rsidR="005C0F88" w:rsidRPr="00445C3D">
        <w:rPr>
          <w:rFonts w:cs="Times New Roman" w:hint="eastAsia"/>
        </w:rPr>
        <w:t>）</w:t>
      </w:r>
      <w:r w:rsidR="007C6318" w:rsidRPr="00445C3D">
        <w:rPr>
          <w:rFonts w:cs="Times New Roman" w:hint="eastAsia"/>
        </w:rPr>
        <w:t>华达</w:t>
      </w:r>
      <w:r w:rsidR="0031269B" w:rsidRPr="00445C3D">
        <w:rPr>
          <w:rFonts w:cs="Times New Roman" w:hint="eastAsia"/>
        </w:rPr>
        <w:t>博士说</w:t>
      </w:r>
      <w:r w:rsidR="00512B20" w:rsidRPr="00445C3D">
        <w:rPr>
          <w:rFonts w:cs="Times New Roman" w:hint="eastAsia"/>
        </w:rPr>
        <w:t>：</w:t>
      </w:r>
      <w:r w:rsidR="001601E9" w:rsidRPr="00445C3D">
        <w:rPr>
          <w:rFonts w:cs="Times New Roman"/>
        </w:rPr>
        <w:t>“</w:t>
      </w:r>
      <w:r w:rsidR="0031269B" w:rsidRPr="00445C3D">
        <w:rPr>
          <w:rFonts w:cs="Times New Roman" w:hint="eastAsia"/>
        </w:rPr>
        <w:t>人若以为任何能见的教会</w:t>
      </w:r>
      <w:r w:rsidR="00372F91" w:rsidRPr="00445C3D">
        <w:rPr>
          <w:rFonts w:cs="Times New Roman" w:hint="eastAsia"/>
        </w:rPr>
        <w:t>会友</w:t>
      </w:r>
      <w:r w:rsidR="0031269B" w:rsidRPr="00445C3D">
        <w:rPr>
          <w:rFonts w:cs="Times New Roman" w:hint="eastAsia"/>
        </w:rPr>
        <w:t>均有救赎，便是废除唯一</w:t>
      </w:r>
      <w:r w:rsidR="006769A6" w:rsidRPr="00445C3D">
        <w:rPr>
          <w:rFonts w:cs="Times New Roman" w:hint="eastAsia"/>
        </w:rPr>
        <w:t>因</w:t>
      </w:r>
      <w:r w:rsidR="0031269B" w:rsidRPr="00445C3D">
        <w:rPr>
          <w:rFonts w:cs="Times New Roman" w:hint="eastAsia"/>
        </w:rPr>
        <w:t>恩典藉信称义的</w:t>
      </w:r>
      <w:r w:rsidR="006769A6" w:rsidRPr="00445C3D">
        <w:rPr>
          <w:rFonts w:cs="Times New Roman" w:hint="eastAsia"/>
        </w:rPr>
        <w:t>信仰条款</w:t>
      </w:r>
      <w:r w:rsidR="0031269B" w:rsidRPr="00445C3D">
        <w:rPr>
          <w:rFonts w:cs="Times New Roman" w:hint="eastAsia"/>
        </w:rPr>
        <w:t>。</w:t>
      </w:r>
      <w:r w:rsidR="001601E9" w:rsidRPr="00445C3D">
        <w:rPr>
          <w:rFonts w:cs="Times New Roman"/>
        </w:rPr>
        <w:t>”</w:t>
      </w:r>
    </w:p>
    <w:p w14:paraId="5CBB8A6F" w14:textId="77777777" w:rsidR="00F025B3" w:rsidRPr="00445C3D" w:rsidRDefault="00F025B3" w:rsidP="00F40F9F">
      <w:pPr>
        <w:spacing w:after="0"/>
        <w:ind w:firstLine="461"/>
        <w:rPr>
          <w:rFonts w:cs="Times New Roman"/>
        </w:rPr>
      </w:pPr>
    </w:p>
    <w:p w14:paraId="2731D336" w14:textId="5460B549" w:rsidR="0031269B" w:rsidRPr="00445C3D" w:rsidRDefault="0031269B" w:rsidP="00445C3D">
      <w:pPr>
        <w:pStyle w:val="3"/>
        <w:rPr>
          <w:rFonts w:cs="Times New Roman"/>
        </w:rPr>
      </w:pPr>
      <w:bookmarkStart w:id="216" w:name="_Toc220321322"/>
      <w:r w:rsidRPr="00445C3D">
        <w:rPr>
          <w:rFonts w:cs="Times New Roman" w:hint="eastAsia"/>
        </w:rPr>
        <w:t>不可与异端教会有属灵交通</w:t>
      </w:r>
      <w:bookmarkEnd w:id="216"/>
    </w:p>
    <w:p w14:paraId="53FDEC54" w14:textId="2BE14250"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Religious Unionism</w:t>
      </w:r>
      <w:r w:rsidRPr="00445C3D">
        <w:rPr>
          <w:rFonts w:cs="Times New Roman" w:hint="eastAsia"/>
        </w:rPr>
        <w:t>）</w:t>
      </w:r>
    </w:p>
    <w:p w14:paraId="67B535E5" w14:textId="77777777" w:rsidR="00F025B3" w:rsidRPr="00445C3D" w:rsidRDefault="00F025B3" w:rsidP="00F40F9F">
      <w:pPr>
        <w:spacing w:after="0"/>
        <w:ind w:firstLine="461"/>
        <w:rPr>
          <w:rFonts w:cs="Times New Roman"/>
        </w:rPr>
      </w:pPr>
    </w:p>
    <w:p w14:paraId="4F60223D" w14:textId="1592BF96" w:rsidR="00BB75CD" w:rsidRPr="00445C3D" w:rsidRDefault="0031269B" w:rsidP="00F40F9F">
      <w:pPr>
        <w:spacing w:after="0"/>
        <w:ind w:firstLine="461"/>
        <w:rPr>
          <w:rFonts w:cs="Times New Roman"/>
        </w:rPr>
      </w:pPr>
      <w:r w:rsidRPr="00445C3D">
        <w:rPr>
          <w:rFonts w:cs="Times New Roman" w:hint="eastAsia"/>
        </w:rPr>
        <w:t>上面所述不应引导人以为宗教联合主义</w:t>
      </w:r>
      <w:r w:rsidR="005C0F88" w:rsidRPr="00445C3D">
        <w:rPr>
          <w:rFonts w:cs="Times New Roman" w:hint="eastAsia"/>
        </w:rPr>
        <w:t>（</w:t>
      </w:r>
      <w:r w:rsidRPr="00445C3D">
        <w:rPr>
          <w:rFonts w:cs="Times New Roman"/>
        </w:rPr>
        <w:t>syncretism</w:t>
      </w:r>
      <w:r w:rsidRPr="00445C3D">
        <w:rPr>
          <w:rFonts w:cs="Times New Roman" w:hint="eastAsia"/>
        </w:rPr>
        <w:t>，</w:t>
      </w:r>
      <w:r w:rsidRPr="00445C3D">
        <w:rPr>
          <w:rFonts w:cs="Times New Roman"/>
        </w:rPr>
        <w:t> </w:t>
      </w:r>
      <w:r w:rsidRPr="00445C3D">
        <w:rPr>
          <w:rFonts w:cs="Times New Roman"/>
        </w:rPr>
        <w:t>Unionism</w:t>
      </w:r>
      <w:r w:rsidRPr="00445C3D">
        <w:rPr>
          <w:rFonts w:cs="Times New Roman" w:hint="eastAsia"/>
        </w:rPr>
        <w:t>，</w:t>
      </w:r>
      <w:r w:rsidRPr="00445C3D">
        <w:rPr>
          <w:rFonts w:cs="Times New Roman"/>
        </w:rPr>
        <w:t>Religionsmengerei</w:t>
      </w:r>
      <w:r w:rsidR="005C0F88" w:rsidRPr="00445C3D">
        <w:rPr>
          <w:rFonts w:cs="Times New Roman" w:hint="eastAsia"/>
        </w:rPr>
        <w:t>）</w:t>
      </w:r>
      <w:r w:rsidRPr="00445C3D">
        <w:rPr>
          <w:rFonts w:cs="Times New Roman" w:hint="eastAsia"/>
        </w:rPr>
        <w:t>为可容许之事，尤其不可称赞该主义。</w:t>
      </w:r>
      <w:r w:rsidR="001601E9" w:rsidRPr="00445C3D">
        <w:rPr>
          <w:rFonts w:cs="Times New Roman"/>
        </w:rPr>
        <w:t>“</w:t>
      </w:r>
      <w:r w:rsidRPr="00445C3D">
        <w:rPr>
          <w:rFonts w:cs="Times New Roman" w:hint="eastAsia"/>
        </w:rPr>
        <w:t>普爱万人</w:t>
      </w:r>
      <w:r w:rsidR="001601E9" w:rsidRPr="00445C3D">
        <w:rPr>
          <w:rFonts w:cs="Times New Roman"/>
        </w:rPr>
        <w:t>”</w:t>
      </w:r>
      <w:r w:rsidR="005C0F88" w:rsidRPr="00445C3D">
        <w:rPr>
          <w:rFonts w:cs="Times New Roman" w:hint="eastAsia"/>
        </w:rPr>
        <w:t>（</w:t>
      </w:r>
      <w:r w:rsidRPr="00445C3D">
        <w:rPr>
          <w:rFonts w:cs="Times New Roman"/>
        </w:rPr>
        <w:t>with charity toward all</w:t>
      </w:r>
      <w:r w:rsidR="005C0F88" w:rsidRPr="00445C3D">
        <w:rPr>
          <w:rFonts w:cs="Times New Roman" w:hint="eastAsia"/>
        </w:rPr>
        <w:t>）</w:t>
      </w:r>
      <w:r w:rsidRPr="00445C3D">
        <w:rPr>
          <w:rFonts w:cs="Times New Roman" w:hint="eastAsia"/>
        </w:rPr>
        <w:t>这句话对一切人均适用，因为基督徒领受主的命令应当爱众人，太</w:t>
      </w:r>
      <w:r w:rsidR="00A62852" w:rsidRPr="00445C3D">
        <w:rPr>
          <w:rFonts w:cs="Times New Roman" w:hint="eastAsia"/>
        </w:rPr>
        <w:t>二十</w:t>
      </w:r>
      <w:r w:rsidRPr="00445C3D">
        <w:rPr>
          <w:rFonts w:cs="Times New Roman" w:hint="eastAsia"/>
        </w:rPr>
        <w:t>二</w:t>
      </w:r>
      <w:r w:rsidRPr="00445C3D">
        <w:rPr>
          <w:rFonts w:cs="Times New Roman"/>
        </w:rPr>
        <w:t>39</w:t>
      </w:r>
      <w:r w:rsidR="000F2EE2">
        <w:rPr>
          <w:rFonts w:cs="Times New Roman" w:hint="eastAsia"/>
        </w:rPr>
        <w:t>；</w:t>
      </w:r>
      <w:r w:rsidRPr="00445C3D">
        <w:rPr>
          <w:rFonts w:cs="Times New Roman" w:hint="eastAsia"/>
        </w:rPr>
        <w:t>五</w:t>
      </w:r>
      <w:r w:rsidRPr="00445C3D">
        <w:rPr>
          <w:rFonts w:cs="Times New Roman"/>
        </w:rPr>
        <w:t>44</w:t>
      </w:r>
      <w:r w:rsidR="000F2EE2">
        <w:rPr>
          <w:rFonts w:cs="Times New Roman" w:hint="eastAsia"/>
        </w:rPr>
        <w:t>；</w:t>
      </w:r>
      <w:r w:rsidRPr="00445C3D">
        <w:rPr>
          <w:rFonts w:cs="Times New Roman" w:hint="eastAsia"/>
        </w:rPr>
        <w:t>约壹三</w:t>
      </w:r>
      <w:r w:rsidRPr="00445C3D">
        <w:rPr>
          <w:rFonts w:cs="Times New Roman"/>
        </w:rPr>
        <w:t>17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但是这些话的意思不是要他们赞助假先知及其异端</w:t>
      </w:r>
      <w:r w:rsidR="004147D8" w:rsidRPr="00445C3D">
        <w:rPr>
          <w:rFonts w:cs="Times New Roman" w:hint="eastAsia"/>
        </w:rPr>
        <w:t>教训</w:t>
      </w:r>
      <w:r w:rsidRPr="00445C3D">
        <w:rPr>
          <w:rFonts w:cs="Times New Roman" w:hint="eastAsia"/>
        </w:rPr>
        <w:t>，太七</w:t>
      </w:r>
      <w:r w:rsidRPr="00445C3D">
        <w:rPr>
          <w:rFonts w:cs="Times New Roman"/>
        </w:rPr>
        <w:t>15</w:t>
      </w:r>
      <w:r w:rsidR="000F2EE2">
        <w:rPr>
          <w:rFonts w:cs="Times New Roman" w:hint="eastAsia"/>
        </w:rPr>
        <w:t>；</w:t>
      </w:r>
      <w:r w:rsidRPr="00445C3D">
        <w:rPr>
          <w:rFonts w:cs="Times New Roman" w:hint="eastAsia"/>
        </w:rPr>
        <w:t>加</w:t>
      </w:r>
      <w:r w:rsidR="00893BA9" w:rsidRPr="00445C3D">
        <w:rPr>
          <w:rFonts w:cs="Times New Roman" w:hint="eastAsia"/>
        </w:rPr>
        <w:t>一</w:t>
      </w:r>
      <w:r w:rsidR="00893BA9"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。关于这一点，圣经的指令是非常明了而又强调的，罗十六</w:t>
      </w:r>
      <w:r w:rsidRPr="00445C3D">
        <w:rPr>
          <w:rFonts w:cs="Times New Roman"/>
        </w:rPr>
        <w:t>17</w:t>
      </w:r>
      <w:r w:rsidR="000F2EE2">
        <w:rPr>
          <w:rFonts w:cs="Times New Roman" w:hint="eastAsia"/>
        </w:rPr>
        <w:t>；</w:t>
      </w:r>
      <w:r w:rsidRPr="00445C3D">
        <w:rPr>
          <w:rFonts w:cs="Times New Roman" w:hint="eastAsia"/>
        </w:rPr>
        <w:t>加五</w:t>
      </w:r>
      <w:r w:rsidRPr="00445C3D">
        <w:rPr>
          <w:rFonts w:cs="Times New Roman"/>
        </w:rPr>
        <w:t>9</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10</w:t>
      </w:r>
      <w:r w:rsidRPr="00445C3D">
        <w:rPr>
          <w:rFonts w:cs="Times New Roman" w:hint="eastAsia"/>
        </w:rPr>
        <w:t>，</w:t>
      </w:r>
      <w:r w:rsidRPr="00445C3D">
        <w:rPr>
          <w:rFonts w:cs="Times New Roman"/>
        </w:rPr>
        <w:t>11</w:t>
      </w:r>
      <w:r w:rsidR="000F2EE2">
        <w:rPr>
          <w:rFonts w:cs="Times New Roman" w:hint="eastAsia"/>
        </w:rPr>
        <w:t>；</w:t>
      </w:r>
      <w:r w:rsidRPr="00445C3D">
        <w:rPr>
          <w:rFonts w:cs="Times New Roman" w:hint="eastAsia"/>
        </w:rPr>
        <w:t>多三</w:t>
      </w:r>
      <w:r w:rsidRPr="00445C3D">
        <w:rPr>
          <w:rFonts w:cs="Times New Roman"/>
        </w:rPr>
        <w:t>9-11</w:t>
      </w:r>
      <w:r w:rsidR="000F2EE2">
        <w:rPr>
          <w:rFonts w:cs="Times New Roman" w:hint="eastAsia"/>
        </w:rPr>
        <w:t>；</w:t>
      </w:r>
      <w:r w:rsidRPr="00445C3D">
        <w:rPr>
          <w:rFonts w:cs="Times New Roman" w:hint="eastAsia"/>
        </w:rPr>
        <w:t>提前一</w:t>
      </w:r>
      <w:r w:rsidRPr="00445C3D">
        <w:rPr>
          <w:rFonts w:cs="Times New Roman"/>
        </w:rPr>
        <w:t>3-7</w:t>
      </w:r>
      <w:r w:rsidR="000F2EE2">
        <w:rPr>
          <w:rFonts w:cs="Times New Roman" w:hint="eastAsia"/>
        </w:rPr>
        <w:t>；</w:t>
      </w:r>
      <w:r w:rsidRPr="00445C3D">
        <w:rPr>
          <w:rFonts w:cs="Times New Roman" w:hint="eastAsia"/>
        </w:rPr>
        <w:t>林后六</w:t>
      </w:r>
      <w:r w:rsidRPr="00445C3D">
        <w:rPr>
          <w:rFonts w:cs="Times New Roman"/>
        </w:rPr>
        <w:t>14-1</w:t>
      </w:r>
      <w:r w:rsidR="00893BA9" w:rsidRPr="00445C3D">
        <w:rPr>
          <w:rFonts w:cs="Times New Roman"/>
        </w:rPr>
        <w:t>8</w:t>
      </w:r>
      <w:r w:rsidR="00893BA9" w:rsidRPr="00445C3D">
        <w:rPr>
          <w:rFonts w:cs="Times New Roman" w:hint="eastAsia"/>
        </w:rPr>
        <w:t>。</w:t>
      </w:r>
    </w:p>
    <w:p w14:paraId="360E6231" w14:textId="39CC9CBB" w:rsidR="00BB75CD" w:rsidRPr="00445C3D" w:rsidRDefault="0031269B" w:rsidP="00F40F9F">
      <w:pPr>
        <w:spacing w:after="0"/>
        <w:ind w:firstLine="461"/>
        <w:rPr>
          <w:rFonts w:cs="Times New Roman"/>
        </w:rPr>
      </w:pPr>
      <w:r w:rsidRPr="00445C3D">
        <w:rPr>
          <w:rFonts w:cs="Times New Roman" w:hint="eastAsia"/>
        </w:rPr>
        <w:t>有人提出异议说，宗教联合主义之所以被人维护，乃由于以下两点原因</w:t>
      </w:r>
      <w:r w:rsidR="00512B20" w:rsidRPr="00445C3D">
        <w:rPr>
          <w:rFonts w:cs="Times New Roman" w:hint="eastAsia"/>
        </w:rPr>
        <w:t>：</w:t>
      </w:r>
      <w:r w:rsidRPr="00445C3D">
        <w:rPr>
          <w:rFonts w:cs="Times New Roman" w:hint="eastAsia"/>
        </w:rPr>
        <w:t>一、基督教慈爱的原则，罗十三</w:t>
      </w:r>
      <w:r w:rsidRPr="00445C3D">
        <w:rPr>
          <w:rFonts w:cs="Times New Roman"/>
        </w:rPr>
        <w:t>10</w:t>
      </w:r>
      <w:r w:rsidR="000F2EE2">
        <w:rPr>
          <w:rFonts w:cs="Times New Roman" w:hint="eastAsia"/>
        </w:rPr>
        <w:t>；</w:t>
      </w:r>
      <w:r w:rsidRPr="00445C3D">
        <w:rPr>
          <w:rFonts w:cs="Times New Roman" w:hint="eastAsia"/>
        </w:rPr>
        <w:t>林前十</w:t>
      </w:r>
      <w:r w:rsidR="00893BA9" w:rsidRPr="00445C3D">
        <w:rPr>
          <w:rFonts w:cs="Times New Roman" w:hint="eastAsia"/>
        </w:rPr>
        <w:t>三</w:t>
      </w:r>
      <w:r w:rsidR="00893BA9" w:rsidRPr="00445C3D">
        <w:rPr>
          <w:rFonts w:cs="Times New Roman"/>
        </w:rPr>
        <w:t>7</w:t>
      </w:r>
      <w:r w:rsidRPr="00445C3D">
        <w:rPr>
          <w:rFonts w:cs="Times New Roman" w:hint="eastAsia"/>
        </w:rPr>
        <w:t>，二、因基督恳切的祷告，要使众信徒合而为一，约十</w:t>
      </w:r>
      <w:r w:rsidR="00893BA9" w:rsidRPr="00445C3D">
        <w:rPr>
          <w:rFonts w:cs="Times New Roman" w:hint="eastAsia"/>
        </w:rPr>
        <w:t>七</w:t>
      </w:r>
      <w:r w:rsidR="00893BA9" w:rsidRPr="00445C3D">
        <w:rPr>
          <w:rFonts w:cs="Times New Roman"/>
        </w:rPr>
        <w:t>2</w:t>
      </w:r>
      <w:r w:rsidRPr="00445C3D">
        <w:rPr>
          <w:rFonts w:cs="Times New Roman"/>
        </w:rPr>
        <w:t>0</w:t>
      </w:r>
      <w:r w:rsidRPr="00445C3D">
        <w:rPr>
          <w:rFonts w:cs="Times New Roman" w:hint="eastAsia"/>
        </w:rPr>
        <w:t>，</w:t>
      </w:r>
      <w:r w:rsidRPr="00445C3D">
        <w:rPr>
          <w:rFonts w:cs="Times New Roman"/>
        </w:rPr>
        <w:t>21</w:t>
      </w:r>
      <w:r w:rsidRPr="00445C3D">
        <w:rPr>
          <w:rFonts w:cs="Times New Roman" w:hint="eastAsia"/>
        </w:rPr>
        <w:t>，我们对此异议的回答如下</w:t>
      </w:r>
      <w:r w:rsidR="00512B20" w:rsidRPr="00445C3D">
        <w:rPr>
          <w:rFonts w:cs="Times New Roman" w:hint="eastAsia"/>
        </w:rPr>
        <w:t>：</w:t>
      </w:r>
    </w:p>
    <w:p w14:paraId="60D9B815" w14:textId="0A5445D8" w:rsidR="00BB75CD" w:rsidRPr="00445C3D" w:rsidRDefault="0031269B" w:rsidP="00F40F9F">
      <w:pPr>
        <w:spacing w:after="0"/>
        <w:ind w:firstLine="461"/>
        <w:rPr>
          <w:rFonts w:cs="Times New Roman"/>
        </w:rPr>
      </w:pPr>
      <w:r w:rsidRPr="00445C3D">
        <w:rPr>
          <w:rFonts w:cs="Times New Roman" w:hint="eastAsia"/>
        </w:rPr>
        <w:t>甲、我们若让任何人在属灵的黑暗中摸索，任凭他灵魂的救赎受危险，实在是对基督徒爱心的一幅讽刺漫画，林后五</w:t>
      </w:r>
      <w:r w:rsidRPr="00445C3D">
        <w:rPr>
          <w:rFonts w:cs="Times New Roman"/>
        </w:rPr>
        <w:t>13-15</w:t>
      </w:r>
      <w:r w:rsidR="000F2EE2">
        <w:rPr>
          <w:rFonts w:cs="Times New Roman" w:hint="eastAsia"/>
        </w:rPr>
        <w:t>；</w:t>
      </w:r>
      <w:r w:rsidRPr="00445C3D">
        <w:rPr>
          <w:rFonts w:cs="Times New Roman" w:hint="eastAsia"/>
        </w:rPr>
        <w:t>林后九</w:t>
      </w:r>
      <w:r w:rsidRPr="00445C3D">
        <w:rPr>
          <w:rFonts w:cs="Times New Roman"/>
        </w:rPr>
        <w:t>22</w:t>
      </w:r>
      <w:r w:rsidRPr="00445C3D">
        <w:rPr>
          <w:rFonts w:cs="Times New Roman" w:hint="eastAsia"/>
        </w:rPr>
        <w:t>，</w:t>
      </w:r>
      <w:r w:rsidRPr="00445C3D">
        <w:rPr>
          <w:rFonts w:cs="Times New Roman"/>
        </w:rPr>
        <w:t>23</w:t>
      </w:r>
      <w:r w:rsidR="000F2EE2">
        <w:rPr>
          <w:rFonts w:cs="Times New Roman" w:hint="eastAsia"/>
        </w:rPr>
        <w:t>；</w:t>
      </w:r>
      <w:r w:rsidRPr="00445C3D">
        <w:rPr>
          <w:rFonts w:cs="Times New Roman" w:hint="eastAsia"/>
        </w:rPr>
        <w:t>林后六</w:t>
      </w:r>
      <w:r w:rsidR="00893BA9" w:rsidRPr="00445C3D">
        <w:rPr>
          <w:rFonts w:cs="Times New Roman"/>
        </w:rPr>
        <w:t>3-</w:t>
      </w:r>
      <w:r w:rsidRPr="00445C3D">
        <w:rPr>
          <w:rFonts w:cs="Times New Roman"/>
        </w:rPr>
        <w:t>10</w:t>
      </w:r>
      <w:r w:rsidRPr="00445C3D">
        <w:rPr>
          <w:rFonts w:cs="Times New Roman" w:hint="eastAsia"/>
        </w:rPr>
        <w:t>，因此，在宗教方面的联合主义，</w:t>
      </w:r>
      <w:r w:rsidR="00162999">
        <w:rPr>
          <w:rFonts w:cs="Times New Roman" w:hint="eastAsia"/>
        </w:rPr>
        <w:t>说到底</w:t>
      </w:r>
      <w:r w:rsidRPr="00445C3D">
        <w:rPr>
          <w:rFonts w:cs="Times New Roman" w:hint="eastAsia"/>
        </w:rPr>
        <w:t>，就是肉体的</w:t>
      </w:r>
      <w:r w:rsidR="007E70AF" w:rsidRPr="00445C3D">
        <w:rPr>
          <w:rFonts w:cs="Times New Roman" w:hint="eastAsia"/>
        </w:rPr>
        <w:t>冷漠</w:t>
      </w:r>
      <w:r w:rsidRPr="00445C3D">
        <w:rPr>
          <w:rFonts w:cs="Times New Roman" w:hint="eastAsia"/>
        </w:rPr>
        <w:t>主义</w:t>
      </w:r>
      <w:r w:rsidR="005C0F88" w:rsidRPr="00445C3D">
        <w:rPr>
          <w:rFonts w:cs="Times New Roman" w:hint="eastAsia"/>
        </w:rPr>
        <w:t>（</w:t>
      </w:r>
      <w:r w:rsidR="00F13E17" w:rsidRPr="00445C3D">
        <w:rPr>
          <w:rFonts w:cs="Times New Roman"/>
        </w:rPr>
        <w:t>indifferentism</w:t>
      </w:r>
      <w:r w:rsidR="005C0F88" w:rsidRPr="00445C3D">
        <w:rPr>
          <w:rFonts w:cs="Times New Roman" w:hint="eastAsia"/>
        </w:rPr>
        <w:t>）</w:t>
      </w:r>
      <w:r w:rsidRPr="00445C3D">
        <w:rPr>
          <w:rFonts w:cs="Times New Roman" w:hint="eastAsia"/>
        </w:rPr>
        <w:t>，实际上是</w:t>
      </w:r>
      <w:r w:rsidR="00F13E17" w:rsidRPr="00445C3D">
        <w:rPr>
          <w:rFonts w:cs="Times New Roman" w:hint="eastAsia"/>
        </w:rPr>
        <w:t>无视</w:t>
      </w:r>
      <w:r w:rsidRPr="00445C3D">
        <w:rPr>
          <w:rFonts w:cs="Times New Roman" w:hint="eastAsia"/>
        </w:rPr>
        <w:t>基督徒对上帝的真爱</w:t>
      </w:r>
      <w:r w:rsidR="005C0F88" w:rsidRPr="00445C3D">
        <w:rPr>
          <w:rFonts w:cs="Times New Roman" w:hint="eastAsia"/>
        </w:rPr>
        <w:t>（</w:t>
      </w:r>
      <w:r w:rsidRPr="00445C3D">
        <w:rPr>
          <w:rFonts w:cs="Times New Roman" w:hint="eastAsia"/>
        </w:rPr>
        <w:t>忠于祂的道</w:t>
      </w:r>
      <w:r w:rsidR="005C0F88" w:rsidRPr="00445C3D">
        <w:rPr>
          <w:rFonts w:cs="Times New Roman" w:hint="eastAsia"/>
        </w:rPr>
        <w:t>）</w:t>
      </w:r>
      <w:r w:rsidRPr="00445C3D">
        <w:rPr>
          <w:rFonts w:cs="Times New Roman" w:hint="eastAsia"/>
        </w:rPr>
        <w:t>，或对邻居的爱</w:t>
      </w:r>
      <w:r w:rsidR="005C0F88" w:rsidRPr="00445C3D">
        <w:rPr>
          <w:rFonts w:cs="Times New Roman" w:hint="eastAsia"/>
        </w:rPr>
        <w:t>（</w:t>
      </w:r>
      <w:r w:rsidRPr="00445C3D">
        <w:rPr>
          <w:rFonts w:cs="Times New Roman" w:hint="eastAsia"/>
        </w:rPr>
        <w:t>凭良心愿他</w:t>
      </w:r>
      <w:r w:rsidR="00152DFB" w:rsidRPr="00445C3D">
        <w:rPr>
          <w:rFonts w:cs="Times New Roman" w:hint="eastAsia"/>
        </w:rPr>
        <w:t>坚守</w:t>
      </w:r>
      <w:r w:rsidRPr="00445C3D">
        <w:rPr>
          <w:rFonts w:cs="Times New Roman" w:hint="eastAsia"/>
        </w:rPr>
        <w:t>神圣真理</w:t>
      </w:r>
      <w:r w:rsidR="005C0F88" w:rsidRPr="00445C3D">
        <w:rPr>
          <w:rFonts w:cs="Times New Roman" w:hint="eastAsia"/>
        </w:rPr>
        <w:t>）</w:t>
      </w:r>
      <w:r w:rsidR="000F2EE2">
        <w:rPr>
          <w:rFonts w:cs="Times New Roman" w:hint="eastAsia"/>
        </w:rPr>
        <w:t>；</w:t>
      </w:r>
    </w:p>
    <w:p w14:paraId="1B77E602" w14:textId="79C1291E" w:rsidR="00BB75CD" w:rsidRPr="00445C3D" w:rsidRDefault="0031269B" w:rsidP="00F40F9F">
      <w:pPr>
        <w:spacing w:after="0"/>
        <w:ind w:firstLine="461"/>
        <w:rPr>
          <w:rFonts w:cs="Times New Roman"/>
        </w:rPr>
      </w:pPr>
      <w:r w:rsidRPr="00445C3D">
        <w:rPr>
          <w:rFonts w:cs="Times New Roman" w:hint="eastAsia"/>
        </w:rPr>
        <w:t>乙、圣灵藉着道亲自所造成的合一，是信心的合一，约十七</w:t>
      </w:r>
      <w:r w:rsidRPr="00445C3D">
        <w:rPr>
          <w:rFonts w:cs="Times New Roman"/>
        </w:rPr>
        <w:t>17</w:t>
      </w:r>
      <w:r w:rsidRPr="00445C3D">
        <w:rPr>
          <w:rFonts w:cs="Times New Roman" w:hint="eastAsia"/>
        </w:rPr>
        <w:t>，</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w:t>
      </w:r>
      <w:r w:rsidRPr="00445C3D">
        <w:rPr>
          <w:rFonts w:cs="Times New Roman"/>
        </w:rPr>
        <w:t>25</w:t>
      </w:r>
      <w:r w:rsidRPr="00445C3D">
        <w:rPr>
          <w:rFonts w:cs="Times New Roman" w:hint="eastAsia"/>
        </w:rPr>
        <w:t>，</w:t>
      </w:r>
      <w:r w:rsidRPr="00445C3D">
        <w:rPr>
          <w:rFonts w:cs="Times New Roman"/>
        </w:rPr>
        <w:t>26</w:t>
      </w:r>
      <w:r w:rsidR="000F2EE2">
        <w:rPr>
          <w:rFonts w:cs="Times New Roman" w:hint="eastAsia"/>
        </w:rPr>
        <w:t>；</w:t>
      </w:r>
      <w:r w:rsidRPr="00445C3D">
        <w:rPr>
          <w:rFonts w:cs="Times New Roman" w:hint="eastAsia"/>
        </w:rPr>
        <w:t>弗四</w:t>
      </w:r>
      <w:r w:rsidRPr="00445C3D">
        <w:rPr>
          <w:rFonts w:cs="Times New Roman"/>
        </w:rPr>
        <w:t>3-6</w:t>
      </w:r>
      <w:r w:rsidR="000F2EE2">
        <w:rPr>
          <w:rFonts w:cs="Times New Roman" w:hint="eastAsia"/>
        </w:rPr>
        <w:t>；</w:t>
      </w:r>
      <w:r w:rsidRPr="00445C3D">
        <w:rPr>
          <w:rFonts w:cs="Times New Roman" w:hint="eastAsia"/>
        </w:rPr>
        <w:t>林前一</w:t>
      </w:r>
      <w:r w:rsidRPr="00445C3D">
        <w:rPr>
          <w:rFonts w:cs="Times New Roman"/>
        </w:rPr>
        <w:t>10</w:t>
      </w:r>
      <w:r w:rsidRPr="00445C3D">
        <w:rPr>
          <w:rFonts w:cs="Times New Roman" w:hint="eastAsia"/>
        </w:rPr>
        <w:t>，基督徒须常为真理作见证，以</w:t>
      </w:r>
      <w:r w:rsidR="00152DFB" w:rsidRPr="00445C3D">
        <w:rPr>
          <w:rFonts w:cs="Times New Roman" w:hint="eastAsia"/>
        </w:rPr>
        <w:t>促成</w:t>
      </w:r>
      <w:r w:rsidRPr="00445C3D">
        <w:rPr>
          <w:rFonts w:cs="Times New Roman" w:hint="eastAsia"/>
        </w:rPr>
        <w:t>此种合一。</w:t>
      </w:r>
    </w:p>
    <w:p w14:paraId="61BF8F2D" w14:textId="0253556B" w:rsidR="00BB75CD" w:rsidRPr="00445C3D" w:rsidRDefault="0031269B" w:rsidP="00F40F9F">
      <w:pPr>
        <w:spacing w:after="0"/>
        <w:ind w:firstLine="461"/>
        <w:rPr>
          <w:rFonts w:cs="Times New Roman"/>
        </w:rPr>
      </w:pPr>
      <w:r w:rsidRPr="00445C3D">
        <w:rPr>
          <w:rFonts w:cs="Times New Roman" w:hint="eastAsia"/>
        </w:rPr>
        <w:lastRenderedPageBreak/>
        <w:t>真正的信仰合一，确是上帝所命令的，林前一</w:t>
      </w:r>
      <w:r w:rsidRPr="00445C3D">
        <w:rPr>
          <w:rFonts w:cs="Times New Roman"/>
        </w:rPr>
        <w:t>10</w:t>
      </w:r>
      <w:r w:rsidRPr="00445C3D">
        <w:rPr>
          <w:rFonts w:cs="Times New Roman" w:hint="eastAsia"/>
        </w:rPr>
        <w:t>，因此基督教所有的信徒，当尽一切所能，成全合一。但此种出于圣灵的合一，不是藉着属肉体的</w:t>
      </w:r>
      <w:r w:rsidR="00152DFB" w:rsidRPr="00445C3D">
        <w:rPr>
          <w:rFonts w:cs="Times New Roman" w:hint="eastAsia"/>
        </w:rPr>
        <w:t>无视冷漠</w:t>
      </w:r>
      <w:r w:rsidRPr="00445C3D">
        <w:rPr>
          <w:rFonts w:cs="Times New Roman" w:hint="eastAsia"/>
        </w:rPr>
        <w:t>和容忍异端</w:t>
      </w:r>
      <w:r w:rsidR="003C1164" w:rsidRPr="00445C3D">
        <w:rPr>
          <w:rFonts w:cs="Times New Roman" w:hint="eastAsia"/>
        </w:rPr>
        <w:t>教训，得以</w:t>
      </w:r>
      <w:r w:rsidRPr="00445C3D">
        <w:rPr>
          <w:rFonts w:cs="Times New Roman" w:hint="eastAsia"/>
        </w:rPr>
        <w:t>建立和促进的。林后六</w:t>
      </w:r>
      <w:r w:rsidRPr="00445C3D">
        <w:rPr>
          <w:rFonts w:cs="Times New Roman"/>
        </w:rPr>
        <w:t>14-18</w:t>
      </w:r>
      <w:r w:rsidR="000F2EE2">
        <w:rPr>
          <w:rFonts w:cs="Times New Roman" w:hint="eastAsia"/>
        </w:rPr>
        <w:t>；</w:t>
      </w:r>
      <w:r w:rsidRPr="00445C3D">
        <w:rPr>
          <w:rFonts w:cs="Times New Roman" w:hint="eastAsia"/>
        </w:rPr>
        <w:t>王上十八</w:t>
      </w:r>
      <w:r w:rsidRPr="00445C3D">
        <w:rPr>
          <w:rFonts w:cs="Times New Roman"/>
        </w:rPr>
        <w:t>21</w:t>
      </w:r>
      <w:r w:rsidRPr="00445C3D">
        <w:rPr>
          <w:rFonts w:cs="Times New Roman" w:hint="eastAsia"/>
        </w:rPr>
        <w:t>，</w:t>
      </w:r>
      <w:r w:rsidRPr="00445C3D">
        <w:rPr>
          <w:rFonts w:cs="Times New Roman"/>
        </w:rPr>
        <w:t>22</w:t>
      </w:r>
      <w:r w:rsidRPr="00445C3D">
        <w:rPr>
          <w:rFonts w:cs="Times New Roman" w:hint="eastAsia"/>
        </w:rPr>
        <w:t>，</w:t>
      </w:r>
      <w:r w:rsidRPr="00445C3D">
        <w:rPr>
          <w:rFonts w:cs="Times New Roman"/>
        </w:rPr>
        <w:t>40</w:t>
      </w:r>
      <w:r w:rsidRPr="00445C3D">
        <w:rPr>
          <w:rFonts w:cs="Times New Roman" w:hint="eastAsia"/>
        </w:rPr>
        <w:t>。</w:t>
      </w:r>
    </w:p>
    <w:p w14:paraId="0CE490E2" w14:textId="48F2174C" w:rsidR="00BB75CD" w:rsidRPr="00445C3D" w:rsidRDefault="0031269B" w:rsidP="00F40F9F">
      <w:pPr>
        <w:spacing w:after="0"/>
        <w:ind w:firstLine="461"/>
        <w:rPr>
          <w:rFonts w:cs="Times New Roman"/>
        </w:rPr>
      </w:pPr>
      <w:r w:rsidRPr="00445C3D">
        <w:rPr>
          <w:rFonts w:cs="Times New Roman" w:hint="eastAsia"/>
        </w:rPr>
        <w:t>宗教联合主义内所隐伏的危险，乃是由于不幸</w:t>
      </w:r>
      <w:r w:rsidR="003C1164" w:rsidRPr="00445C3D">
        <w:rPr>
          <w:rFonts w:cs="Times New Roman" w:hint="eastAsia"/>
        </w:rPr>
        <w:t>地</w:t>
      </w:r>
      <w:r w:rsidRPr="00445C3D">
        <w:rPr>
          <w:rFonts w:cs="Times New Roman" w:hint="eastAsia"/>
        </w:rPr>
        <w:t>一致承认假道，以致常由一条假道理而产生其它假道。因此肉体上对于一条假道的</w:t>
      </w:r>
      <w:r w:rsidR="003C1164" w:rsidRPr="00445C3D">
        <w:rPr>
          <w:rFonts w:cs="Times New Roman" w:hint="eastAsia"/>
        </w:rPr>
        <w:t>冷漠</w:t>
      </w:r>
      <w:r w:rsidRPr="00445C3D">
        <w:rPr>
          <w:rFonts w:cs="Times New Roman" w:hint="eastAsia"/>
        </w:rPr>
        <w:t>，即产生对其他道理的</w:t>
      </w:r>
      <w:r w:rsidR="003C1164" w:rsidRPr="00445C3D">
        <w:rPr>
          <w:rFonts w:cs="Times New Roman" w:hint="eastAsia"/>
        </w:rPr>
        <w:t>冷漠</w:t>
      </w:r>
      <w:r w:rsidRPr="00445C3D">
        <w:rPr>
          <w:rFonts w:cs="Times New Roman" w:hint="eastAsia"/>
        </w:rPr>
        <w:t>。路德说</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XVII</w:t>
      </w:r>
      <w:r w:rsidRPr="00445C3D">
        <w:rPr>
          <w:rFonts w:cs="Times New Roman" w:hint="eastAsia"/>
        </w:rPr>
        <w:t>，</w:t>
      </w:r>
      <w:r w:rsidRPr="00445C3D">
        <w:rPr>
          <w:rFonts w:cs="Times New Roman"/>
        </w:rPr>
        <w:t>1180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谁若认为自己的道理，信仰和承认为实在</w:t>
      </w:r>
      <w:r w:rsidR="003C1164" w:rsidRPr="00445C3D">
        <w:rPr>
          <w:rFonts w:cs="Times New Roman" w:hint="eastAsia"/>
        </w:rPr>
        <w:t>、</w:t>
      </w:r>
      <w:r w:rsidRPr="00445C3D">
        <w:rPr>
          <w:rFonts w:cs="Times New Roman" w:hint="eastAsia"/>
        </w:rPr>
        <w:t>合理而正确的，就不会与那些教导或偏爱假道的人</w:t>
      </w:r>
      <w:r w:rsidR="00F60C8D" w:rsidRPr="00445C3D">
        <w:rPr>
          <w:rFonts w:cs="Times New Roman" w:hint="eastAsia"/>
        </w:rPr>
        <w:t>站在一起</w:t>
      </w:r>
      <w:r w:rsidRPr="00445C3D">
        <w:rPr>
          <w:rFonts w:cs="Times New Roman" w:hint="eastAsia"/>
        </w:rPr>
        <w:t>。</w:t>
      </w:r>
      <w:r w:rsidR="005C0F88" w:rsidRPr="00445C3D">
        <w:rPr>
          <w:rFonts w:cs="Times New Roman" w:hint="eastAsia"/>
        </w:rPr>
        <w:t>（</w:t>
      </w:r>
      <w:r w:rsidRPr="00445C3D">
        <w:rPr>
          <w:rFonts w:cs="Times New Roman" w:hint="eastAsia"/>
        </w:rPr>
        <w:t>比较</w:t>
      </w:r>
      <w:r w:rsidRPr="00445C3D">
        <w:rPr>
          <w:rFonts w:cs="Times New Roman"/>
        </w:rPr>
        <w:t>XVIII</w:t>
      </w:r>
      <w:r w:rsidRPr="00445C3D">
        <w:rPr>
          <w:rFonts w:cs="Times New Roman" w:hint="eastAsia"/>
        </w:rPr>
        <w:t>，</w:t>
      </w:r>
      <w:r w:rsidRPr="00445C3D">
        <w:rPr>
          <w:rFonts w:cs="Times New Roman"/>
        </w:rPr>
        <w:t>1996</w:t>
      </w:r>
      <w:r w:rsidR="005C0F88" w:rsidRPr="00445C3D">
        <w:rPr>
          <w:rFonts w:cs="Times New Roman" w:hint="eastAsia"/>
        </w:rPr>
        <w:t>）</w:t>
      </w:r>
    </w:p>
    <w:p w14:paraId="3796F848" w14:textId="0A749D53" w:rsidR="00BB75CD" w:rsidRPr="00445C3D" w:rsidRDefault="0031269B" w:rsidP="00F40F9F">
      <w:pPr>
        <w:spacing w:after="0"/>
        <w:ind w:firstLine="461"/>
        <w:rPr>
          <w:rFonts w:cs="Times New Roman"/>
        </w:rPr>
      </w:pPr>
      <w:r w:rsidRPr="00445C3D">
        <w:rPr>
          <w:rFonts w:cs="Times New Roman" w:hint="eastAsia"/>
        </w:rPr>
        <w:t>现代唯理派神学家辩论所称</w:t>
      </w:r>
      <w:r w:rsidR="00512B20" w:rsidRPr="00445C3D">
        <w:rPr>
          <w:rFonts w:cs="Times New Roman" w:hint="eastAsia"/>
        </w:rPr>
        <w:t>：</w:t>
      </w:r>
      <w:r w:rsidR="001601E9" w:rsidRPr="00445C3D">
        <w:rPr>
          <w:rFonts w:cs="Times New Roman"/>
        </w:rPr>
        <w:t>“</w:t>
      </w:r>
      <w:r w:rsidRPr="00445C3D">
        <w:rPr>
          <w:rFonts w:cs="Times New Roman" w:hint="eastAsia"/>
        </w:rPr>
        <w:t>各种神学倾向</w:t>
      </w:r>
      <w:r w:rsidR="001601E9" w:rsidRPr="00445C3D">
        <w:rPr>
          <w:rFonts w:cs="Times New Roman"/>
        </w:rPr>
        <w:t>”</w:t>
      </w:r>
      <w:r w:rsidR="005C0F88" w:rsidRPr="00445C3D">
        <w:rPr>
          <w:rFonts w:cs="Times New Roman" w:hint="eastAsia"/>
        </w:rPr>
        <w:t>（</w:t>
      </w:r>
      <w:r w:rsidRPr="00445C3D">
        <w:rPr>
          <w:rFonts w:cs="Times New Roman" w:hint="eastAsia"/>
        </w:rPr>
        <w:t>分宗别派的事</w:t>
      </w:r>
      <w:r w:rsidR="005C0F88" w:rsidRPr="00445C3D">
        <w:rPr>
          <w:rFonts w:cs="Times New Roman" w:hint="eastAsia"/>
        </w:rPr>
        <w:t>）</w:t>
      </w:r>
      <w:r w:rsidRPr="00445C3D">
        <w:rPr>
          <w:rFonts w:cs="Times New Roman" w:hint="eastAsia"/>
        </w:rPr>
        <w:t>都是合乎上帝的意思。这种说法不属于圣经，而且也不合乎理性。</w:t>
      </w:r>
    </w:p>
    <w:p w14:paraId="7A4A4D0B" w14:textId="77777777" w:rsidR="00F025B3" w:rsidRPr="00445C3D" w:rsidRDefault="00F025B3" w:rsidP="00F40F9F">
      <w:pPr>
        <w:spacing w:after="0"/>
        <w:ind w:firstLine="461"/>
        <w:rPr>
          <w:rFonts w:cs="Times New Roman"/>
        </w:rPr>
      </w:pPr>
    </w:p>
    <w:p w14:paraId="37926D71" w14:textId="36C41D0B" w:rsidR="0031269B" w:rsidRPr="00445C3D" w:rsidRDefault="0031269B" w:rsidP="00445C3D">
      <w:pPr>
        <w:pStyle w:val="3"/>
        <w:rPr>
          <w:rFonts w:cs="Times New Roman"/>
        </w:rPr>
      </w:pPr>
      <w:bookmarkStart w:id="217" w:name="_Toc220321323"/>
      <w:r w:rsidRPr="00445C3D">
        <w:rPr>
          <w:rFonts w:cs="Times New Roman" w:hint="eastAsia"/>
        </w:rPr>
        <w:t>分离主义者或宗派分立论者</w:t>
      </w:r>
      <w:bookmarkEnd w:id="217"/>
    </w:p>
    <w:p w14:paraId="35BFB541" w14:textId="3A3721B0"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Separatists or Schismatics</w:t>
      </w:r>
      <w:r w:rsidRPr="00445C3D">
        <w:rPr>
          <w:rFonts w:cs="Times New Roman" w:hint="eastAsia"/>
        </w:rPr>
        <w:t>）</w:t>
      </w:r>
    </w:p>
    <w:p w14:paraId="49F30E42" w14:textId="77777777" w:rsidR="00F025B3" w:rsidRPr="00445C3D" w:rsidRDefault="00F025B3" w:rsidP="00F40F9F">
      <w:pPr>
        <w:spacing w:after="0"/>
        <w:ind w:firstLine="461"/>
        <w:rPr>
          <w:rFonts w:cs="Times New Roman"/>
        </w:rPr>
      </w:pPr>
    </w:p>
    <w:p w14:paraId="169942F3" w14:textId="5200A48A" w:rsidR="00BB75CD" w:rsidRPr="00445C3D" w:rsidRDefault="0031269B" w:rsidP="00F40F9F">
      <w:pPr>
        <w:spacing w:after="0"/>
        <w:ind w:firstLine="461"/>
        <w:rPr>
          <w:rFonts w:cs="Times New Roman"/>
        </w:rPr>
      </w:pPr>
      <w:r w:rsidRPr="00445C3D">
        <w:rPr>
          <w:rFonts w:cs="Times New Roman" w:hint="eastAsia"/>
        </w:rPr>
        <w:t>分离主义或宗派分立主义之名词，是指宗教团体</w:t>
      </w:r>
      <w:r w:rsidR="00446906" w:rsidRPr="00445C3D">
        <w:rPr>
          <w:rFonts w:cs="Times New Roman" w:hint="eastAsia"/>
        </w:rPr>
        <w:t>，</w:t>
      </w:r>
      <w:r w:rsidRPr="00445C3D">
        <w:rPr>
          <w:rFonts w:cs="Times New Roman" w:hint="eastAsia"/>
        </w:rPr>
        <w:t>根据非属圣经</w:t>
      </w:r>
      <w:r w:rsidR="00446906" w:rsidRPr="00445C3D">
        <w:rPr>
          <w:rFonts w:cs="Times New Roman" w:hint="eastAsia"/>
        </w:rPr>
        <w:t>的事情</w:t>
      </w:r>
      <w:r w:rsidRPr="00445C3D">
        <w:rPr>
          <w:rFonts w:cs="Times New Roman" w:hint="eastAsia"/>
        </w:rPr>
        <w:t>，</w:t>
      </w:r>
      <w:r w:rsidR="00446906" w:rsidRPr="00445C3D">
        <w:rPr>
          <w:rFonts w:cs="Times New Roman" w:hint="eastAsia"/>
        </w:rPr>
        <w:t>从</w:t>
      </w:r>
      <w:r w:rsidRPr="00445C3D">
        <w:rPr>
          <w:rFonts w:cs="Times New Roman" w:hint="eastAsia"/>
        </w:rPr>
        <w:t>现存的教会分离</w:t>
      </w:r>
      <w:r w:rsidR="00446906" w:rsidRPr="00445C3D">
        <w:rPr>
          <w:rFonts w:cs="Times New Roman" w:hint="eastAsia"/>
        </w:rPr>
        <w:t>出来</w:t>
      </w:r>
      <w:r w:rsidRPr="00445C3D">
        <w:rPr>
          <w:rFonts w:cs="Times New Roman" w:hint="eastAsia"/>
        </w:rPr>
        <w:t>，自立门派，其分离原因或为教会之某项规矩，仪式，习惯等</w:t>
      </w:r>
      <w:r w:rsidR="005C0F88" w:rsidRPr="00445C3D">
        <w:rPr>
          <w:rFonts w:cs="Times New Roman" w:hint="eastAsia"/>
        </w:rPr>
        <w:t>（</w:t>
      </w:r>
      <w:r w:rsidRPr="00445C3D">
        <w:rPr>
          <w:rFonts w:cs="Times New Roman" w:hint="eastAsia"/>
        </w:rPr>
        <w:t>多纳徒主义，</w:t>
      </w:r>
      <w:r w:rsidRPr="00445C3D">
        <w:rPr>
          <w:rFonts w:cs="Times New Roman"/>
        </w:rPr>
        <w:t xml:space="preserve"> Donatism</w:t>
      </w:r>
      <w:r w:rsidR="005C0F88" w:rsidRPr="00445C3D">
        <w:rPr>
          <w:rFonts w:cs="Times New Roman" w:hint="eastAsia"/>
        </w:rPr>
        <w:t>）</w:t>
      </w:r>
      <w:r w:rsidRPr="00445C3D">
        <w:rPr>
          <w:rFonts w:cs="Times New Roman" w:hint="eastAsia"/>
        </w:rPr>
        <w:t>。因此，宗派分立的事违反上帝的道并且是有罪的。为</w:t>
      </w:r>
      <w:r w:rsidR="00126BE7" w:rsidRPr="00445C3D">
        <w:rPr>
          <w:rFonts w:cs="Times New Roman" w:hint="eastAsia"/>
        </w:rPr>
        <w:t>了方便应用</w:t>
      </w:r>
      <w:r w:rsidRPr="00445C3D">
        <w:rPr>
          <w:rFonts w:cs="Times New Roman" w:hint="eastAsia"/>
        </w:rPr>
        <w:t>，我们区分恶毒的分离主义</w:t>
      </w:r>
      <w:r w:rsidR="005C0F88" w:rsidRPr="00445C3D">
        <w:rPr>
          <w:rFonts w:cs="Times New Roman" w:hint="eastAsia"/>
        </w:rPr>
        <w:t>（</w:t>
      </w:r>
      <w:r w:rsidRPr="00445C3D">
        <w:rPr>
          <w:rFonts w:cs="Times New Roman"/>
        </w:rPr>
        <w:t>schismatic</w:t>
      </w:r>
      <w:r w:rsidR="00126BE7" w:rsidRPr="00445C3D">
        <w:rPr>
          <w:rFonts w:cs="Times New Roman"/>
        </w:rPr>
        <w:t xml:space="preserve"> </w:t>
      </w:r>
      <w:r w:rsidRPr="00445C3D">
        <w:rPr>
          <w:rFonts w:cs="Times New Roman"/>
        </w:rPr>
        <w:t>malitiosi</w:t>
      </w:r>
      <w:r w:rsidR="005C0F88" w:rsidRPr="00445C3D">
        <w:rPr>
          <w:rFonts w:cs="Times New Roman" w:hint="eastAsia"/>
        </w:rPr>
        <w:t>）</w:t>
      </w:r>
      <w:r w:rsidRPr="00445C3D">
        <w:rPr>
          <w:rFonts w:cs="Times New Roman" w:hint="eastAsia"/>
        </w:rPr>
        <w:t>和非恶毒的分离主义</w:t>
      </w:r>
      <w:r w:rsidR="005C0F88" w:rsidRPr="00445C3D">
        <w:rPr>
          <w:rFonts w:cs="Times New Roman" w:hint="eastAsia"/>
        </w:rPr>
        <w:t>（</w:t>
      </w:r>
      <w:r w:rsidRPr="00445C3D">
        <w:rPr>
          <w:rFonts w:cs="Times New Roman"/>
        </w:rPr>
        <w:t>schismatici non-malitiosi</w:t>
      </w:r>
      <w:r w:rsidR="005C0F88" w:rsidRPr="00445C3D">
        <w:rPr>
          <w:rFonts w:cs="Times New Roman" w:hint="eastAsia"/>
        </w:rPr>
        <w:t>）</w:t>
      </w:r>
      <w:r w:rsidR="00893BA9" w:rsidRPr="00445C3D">
        <w:rPr>
          <w:rFonts w:cs="Times New Roman" w:hint="eastAsia"/>
        </w:rPr>
        <w:t>。前</w:t>
      </w:r>
      <w:r w:rsidRPr="00445C3D">
        <w:rPr>
          <w:rFonts w:cs="Times New Roman" w:hint="eastAsia"/>
        </w:rPr>
        <w:t>者</w:t>
      </w:r>
      <w:r w:rsidR="00CF5AA6" w:rsidRPr="00445C3D">
        <w:rPr>
          <w:rFonts w:cs="Times New Roman" w:hint="eastAsia"/>
        </w:rPr>
        <w:t>的</w:t>
      </w:r>
      <w:r w:rsidRPr="00445C3D">
        <w:rPr>
          <w:rFonts w:cs="Times New Roman" w:hint="eastAsia"/>
        </w:rPr>
        <w:t>起因</w:t>
      </w:r>
      <w:r w:rsidR="00CF5AA6" w:rsidRPr="00445C3D">
        <w:rPr>
          <w:rFonts w:cs="Times New Roman" w:hint="eastAsia"/>
        </w:rPr>
        <w:t>乃是或者掺杂着</w:t>
      </w:r>
      <w:r w:rsidRPr="00445C3D">
        <w:rPr>
          <w:rFonts w:cs="Times New Roman" w:hint="eastAsia"/>
        </w:rPr>
        <w:t>怨恨和没有仁爱之心</w:t>
      </w:r>
      <w:r w:rsidR="000F2EE2">
        <w:rPr>
          <w:rFonts w:cs="Times New Roman" w:hint="eastAsia"/>
        </w:rPr>
        <w:t>；</w:t>
      </w:r>
      <w:r w:rsidRPr="00445C3D">
        <w:rPr>
          <w:rFonts w:cs="Times New Roman" w:hint="eastAsia"/>
        </w:rPr>
        <w:t>后者为无知或偏见的结果，并非是故意不理会弟兄相爱的原则。</w:t>
      </w:r>
    </w:p>
    <w:p w14:paraId="10AA30EF" w14:textId="2FCB1451" w:rsidR="00BB75CD" w:rsidRPr="00445C3D" w:rsidRDefault="0031269B" w:rsidP="00F40F9F">
      <w:pPr>
        <w:spacing w:after="0"/>
        <w:ind w:firstLine="461"/>
        <w:rPr>
          <w:rFonts w:cs="Times New Roman"/>
        </w:rPr>
      </w:pPr>
      <w:r w:rsidRPr="00445C3D">
        <w:rPr>
          <w:rFonts w:cs="Times New Roman" w:hint="eastAsia"/>
        </w:rPr>
        <w:t>若将分离者与宗派分立者名词，应用于那些由于其所属教会传讲不纯正的道理，或实行非属圣经的</w:t>
      </w:r>
      <w:r w:rsidR="004B474B" w:rsidRPr="00445C3D">
        <w:rPr>
          <w:rFonts w:cs="Times New Roman" w:hint="eastAsia"/>
        </w:rPr>
        <w:t>实践</w:t>
      </w:r>
      <w:r w:rsidRPr="00445C3D">
        <w:rPr>
          <w:rFonts w:cs="Times New Roman" w:hint="eastAsia"/>
        </w:rPr>
        <w:t>，而脱离其教会的人，即为不公平之事。</w:t>
      </w:r>
    </w:p>
    <w:p w14:paraId="6C23ED54" w14:textId="1044A0D4" w:rsidR="00BB75CD" w:rsidRPr="00445C3D" w:rsidRDefault="0031269B" w:rsidP="00F40F9F">
      <w:pPr>
        <w:spacing w:after="0"/>
        <w:ind w:firstLine="461"/>
        <w:rPr>
          <w:rFonts w:cs="Times New Roman"/>
        </w:rPr>
      </w:pPr>
      <w:r w:rsidRPr="00445C3D">
        <w:rPr>
          <w:rFonts w:cs="Times New Roman" w:hint="eastAsia"/>
        </w:rPr>
        <w:t>关于教会的道理的正当用法，路德教的要理问答书曾给与下列重要的指导。我们</w:t>
      </w:r>
      <w:r w:rsidR="00D144B3" w:rsidRPr="00445C3D">
        <w:rPr>
          <w:rFonts w:cs="Times New Roman" w:hint="eastAsia"/>
        </w:rPr>
        <w:t>依照下列指南</w:t>
      </w:r>
      <w:r w:rsidRPr="00445C3D">
        <w:rPr>
          <w:rFonts w:cs="Times New Roman" w:hint="eastAsia"/>
        </w:rPr>
        <w:t>，</w:t>
      </w:r>
      <w:r w:rsidR="00E059A2" w:rsidRPr="00445C3D">
        <w:rPr>
          <w:rFonts w:cs="Times New Roman" w:hint="eastAsia"/>
        </w:rPr>
        <w:t>恰当地</w:t>
      </w:r>
      <w:r w:rsidRPr="00445C3D">
        <w:rPr>
          <w:rFonts w:cs="Times New Roman" w:hint="eastAsia"/>
        </w:rPr>
        <w:t>使用教会的道理，甲、我们尽心去作看不见教会的</w:t>
      </w:r>
      <w:r w:rsidR="00372F91" w:rsidRPr="00445C3D">
        <w:rPr>
          <w:rFonts w:cs="Times New Roman" w:hint="eastAsia"/>
        </w:rPr>
        <w:t>会友</w:t>
      </w:r>
      <w:r w:rsidRPr="00445C3D">
        <w:rPr>
          <w:rFonts w:cs="Times New Roman" w:hint="eastAsia"/>
        </w:rPr>
        <w:t>，而且永久作其</w:t>
      </w:r>
      <w:r w:rsidR="00372F91" w:rsidRPr="00445C3D">
        <w:rPr>
          <w:rFonts w:cs="Times New Roman" w:hint="eastAsia"/>
        </w:rPr>
        <w:t>会友</w:t>
      </w:r>
      <w:r w:rsidRPr="00445C3D">
        <w:rPr>
          <w:rFonts w:cs="Times New Roman" w:hint="eastAsia"/>
        </w:rPr>
        <w:t>，林后十三</w:t>
      </w:r>
      <w:r w:rsidRPr="00445C3D">
        <w:rPr>
          <w:rFonts w:cs="Times New Roman"/>
        </w:rPr>
        <w:t>5</w:t>
      </w:r>
      <w:r w:rsidR="000F2EE2">
        <w:rPr>
          <w:rFonts w:cs="Times New Roman" w:hint="eastAsia"/>
        </w:rPr>
        <w:t>；</w:t>
      </w:r>
      <w:r w:rsidRPr="00445C3D">
        <w:rPr>
          <w:rFonts w:cs="Times New Roman" w:hint="eastAsia"/>
        </w:rPr>
        <w:t>约八</w:t>
      </w:r>
      <w:r w:rsidRPr="00445C3D">
        <w:rPr>
          <w:rFonts w:cs="Times New Roman"/>
        </w:rPr>
        <w:t>31</w:t>
      </w:r>
      <w:r w:rsidRPr="00445C3D">
        <w:rPr>
          <w:rFonts w:cs="Times New Roman" w:hint="eastAsia"/>
        </w:rPr>
        <w:t>，</w:t>
      </w:r>
      <w:r w:rsidRPr="00445C3D">
        <w:rPr>
          <w:rFonts w:cs="Times New Roman"/>
        </w:rPr>
        <w:t>32</w:t>
      </w:r>
      <w:r w:rsidR="000F2EE2">
        <w:rPr>
          <w:rFonts w:cs="Times New Roman" w:hint="eastAsia"/>
        </w:rPr>
        <w:t>；</w:t>
      </w:r>
      <w:r w:rsidRPr="00445C3D">
        <w:rPr>
          <w:rFonts w:cs="Times New Roman" w:hint="eastAsia"/>
        </w:rPr>
        <w:t>乙、我们为达成此目的，决心依附宣讲纯正道理和信条的教会，并避免一切假教会，太七</w:t>
      </w:r>
      <w:r w:rsidRPr="00445C3D">
        <w:rPr>
          <w:rFonts w:cs="Times New Roman"/>
        </w:rPr>
        <w:t>15</w:t>
      </w:r>
      <w:r w:rsidR="000F2EE2">
        <w:rPr>
          <w:rFonts w:cs="Times New Roman" w:hint="eastAsia"/>
        </w:rPr>
        <w:t>；</w:t>
      </w:r>
      <w:r w:rsidRPr="00445C3D">
        <w:rPr>
          <w:rFonts w:cs="Times New Roman" w:hint="eastAsia"/>
        </w:rPr>
        <w:t>约壹四</w:t>
      </w:r>
      <w:r w:rsidRPr="00445C3D">
        <w:rPr>
          <w:rFonts w:cs="Times New Roman"/>
        </w:rPr>
        <w:t>1</w:t>
      </w:r>
      <w:r w:rsidR="000F2EE2">
        <w:rPr>
          <w:rFonts w:cs="Times New Roman" w:hint="eastAsia"/>
        </w:rPr>
        <w:t>；</w:t>
      </w:r>
      <w:r w:rsidRPr="00445C3D">
        <w:rPr>
          <w:rFonts w:cs="Times New Roman" w:hint="eastAsia"/>
        </w:rPr>
        <w:t>罗十六</w:t>
      </w:r>
      <w:r w:rsidRPr="00445C3D">
        <w:rPr>
          <w:rFonts w:cs="Times New Roman"/>
        </w:rPr>
        <w:t>17</w:t>
      </w:r>
      <w:r w:rsidR="000F2EE2">
        <w:rPr>
          <w:rFonts w:cs="Times New Roman" w:hint="eastAsia"/>
        </w:rPr>
        <w:t>；</w:t>
      </w:r>
      <w:r w:rsidRPr="00445C3D">
        <w:rPr>
          <w:rFonts w:cs="Times New Roman" w:hint="eastAsia"/>
        </w:rPr>
        <w:t>林后六</w:t>
      </w:r>
      <w:r w:rsidRPr="00445C3D">
        <w:rPr>
          <w:rFonts w:cs="Times New Roman"/>
        </w:rPr>
        <w:t>14-18</w:t>
      </w:r>
      <w:r w:rsidR="000F2EE2">
        <w:rPr>
          <w:rFonts w:cs="Times New Roman" w:hint="eastAsia"/>
        </w:rPr>
        <w:t>；</w:t>
      </w:r>
      <w:r w:rsidRPr="00445C3D">
        <w:rPr>
          <w:rFonts w:cs="Times New Roman" w:hint="eastAsia"/>
        </w:rPr>
        <w:t>丙、我们尽力</w:t>
      </w:r>
      <w:r w:rsidR="00D45A4E" w:rsidRPr="00445C3D">
        <w:rPr>
          <w:rFonts w:cs="Times New Roman" w:hint="eastAsia"/>
        </w:rPr>
        <w:t>奉献</w:t>
      </w:r>
      <w:r w:rsidRPr="00445C3D">
        <w:rPr>
          <w:rFonts w:cs="Times New Roman" w:hint="eastAsia"/>
        </w:rPr>
        <w:t>以求保存并</w:t>
      </w:r>
      <w:r w:rsidR="00545F30" w:rsidRPr="00445C3D">
        <w:rPr>
          <w:rFonts w:cs="Times New Roman" w:hint="eastAsia"/>
        </w:rPr>
        <w:t>扩张此</w:t>
      </w:r>
      <w:r w:rsidRPr="00445C3D">
        <w:rPr>
          <w:rFonts w:cs="Times New Roman" w:hint="eastAsia"/>
        </w:rPr>
        <w:t>教会，林前九</w:t>
      </w:r>
      <w:r w:rsidR="00D45A4E" w:rsidRPr="00445C3D">
        <w:rPr>
          <w:rFonts w:cs="Times New Roman"/>
        </w:rPr>
        <w:t>14</w:t>
      </w:r>
      <w:r w:rsidR="000F2EE2">
        <w:rPr>
          <w:rFonts w:cs="Times New Roman" w:hint="eastAsia"/>
        </w:rPr>
        <w:t>；</w:t>
      </w:r>
      <w:r w:rsidRPr="00445C3D">
        <w:rPr>
          <w:rFonts w:cs="Times New Roman" w:hint="eastAsia"/>
        </w:rPr>
        <w:t>加六</w:t>
      </w:r>
      <w:r w:rsidRPr="00445C3D">
        <w:rPr>
          <w:rFonts w:cs="Times New Roman"/>
        </w:rPr>
        <w:t>6</w:t>
      </w:r>
      <w:r w:rsidRPr="00445C3D">
        <w:rPr>
          <w:rFonts w:cs="Times New Roman" w:hint="eastAsia"/>
        </w:rPr>
        <w:t>，</w:t>
      </w:r>
      <w:r w:rsidRPr="00445C3D">
        <w:rPr>
          <w:rFonts w:cs="Times New Roman"/>
        </w:rPr>
        <w:t>7</w:t>
      </w:r>
      <w:r w:rsidR="000F2EE2">
        <w:rPr>
          <w:rFonts w:cs="Times New Roman" w:hint="eastAsia"/>
        </w:rPr>
        <w:t>；</w:t>
      </w:r>
      <w:r w:rsidRPr="00445C3D">
        <w:rPr>
          <w:rFonts w:cs="Times New Roman" w:hint="eastAsia"/>
        </w:rPr>
        <w:t>提前</w:t>
      </w:r>
      <w:r w:rsidR="00893BA9" w:rsidRPr="00445C3D">
        <w:rPr>
          <w:rFonts w:cs="Times New Roman" w:hint="eastAsia"/>
        </w:rPr>
        <w:t>五</w:t>
      </w:r>
      <w:r w:rsidR="00893BA9" w:rsidRPr="00445C3D">
        <w:rPr>
          <w:rFonts w:cs="Times New Roman"/>
        </w:rPr>
        <w:t>1</w:t>
      </w:r>
      <w:r w:rsidRPr="00445C3D">
        <w:rPr>
          <w:rFonts w:cs="Times New Roman"/>
        </w:rPr>
        <w:t>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帖前五</w:t>
      </w:r>
      <w:r w:rsidRPr="00445C3D">
        <w:rPr>
          <w:rFonts w:cs="Times New Roman"/>
        </w:rPr>
        <w:t>12</w:t>
      </w:r>
      <w:r w:rsidRPr="00445C3D">
        <w:rPr>
          <w:rFonts w:cs="Times New Roman" w:hint="eastAsia"/>
        </w:rPr>
        <w:t>，</w:t>
      </w:r>
      <w:r w:rsidRPr="00445C3D">
        <w:rPr>
          <w:rFonts w:cs="Times New Roman"/>
        </w:rPr>
        <w:t>13</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。每位基督教信徒应该时刻考虑上述各点，牧师也当在公开的礼拜和私下教训时，殷勤</w:t>
      </w:r>
      <w:r w:rsidR="00915D68" w:rsidRPr="00445C3D">
        <w:rPr>
          <w:rFonts w:cs="Times New Roman" w:hint="eastAsia"/>
        </w:rPr>
        <w:t>地</w:t>
      </w:r>
      <w:r w:rsidRPr="00445C3D">
        <w:rPr>
          <w:rFonts w:cs="Times New Roman" w:hint="eastAsia"/>
        </w:rPr>
        <w:t>教导这些道理。</w:t>
      </w:r>
    </w:p>
    <w:p w14:paraId="5F67A06D" w14:textId="77777777" w:rsidR="003616BF" w:rsidRPr="00445C3D" w:rsidRDefault="003616BF" w:rsidP="00F40F9F">
      <w:pPr>
        <w:spacing w:after="0"/>
        <w:ind w:firstLine="461"/>
        <w:rPr>
          <w:rFonts w:cs="Times New Roman"/>
        </w:rPr>
      </w:pPr>
    </w:p>
    <w:p w14:paraId="5D5EE200" w14:textId="1C9B0910" w:rsidR="003616BF" w:rsidRPr="00445C3D" w:rsidRDefault="0031269B" w:rsidP="00445C3D">
      <w:pPr>
        <w:pStyle w:val="3"/>
        <w:rPr>
          <w:rFonts w:cs="Times New Roman"/>
        </w:rPr>
      </w:pPr>
      <w:bookmarkStart w:id="218" w:name="_Toc220321324"/>
      <w:r w:rsidRPr="00445C3D">
        <w:rPr>
          <w:rFonts w:cs="Times New Roman" w:hint="eastAsia"/>
        </w:rPr>
        <w:t>教会</w:t>
      </w:r>
      <w:r w:rsidR="000A00D6" w:rsidRPr="00445C3D">
        <w:rPr>
          <w:rFonts w:cs="Times New Roman" w:hint="eastAsia"/>
        </w:rPr>
        <w:t>的代表</w:t>
      </w:r>
      <w:bookmarkEnd w:id="218"/>
    </w:p>
    <w:p w14:paraId="25FC5867" w14:textId="040A171A" w:rsidR="003616BF"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Ecclesia Repraesentative</w:t>
      </w:r>
      <w:r w:rsidRPr="00445C3D">
        <w:rPr>
          <w:rFonts w:cs="Times New Roman" w:hint="eastAsia"/>
        </w:rPr>
        <w:t>）</w:t>
      </w:r>
    </w:p>
    <w:p w14:paraId="004ABE94" w14:textId="65FBD5B7" w:rsidR="00BB75CD" w:rsidRPr="00445C3D" w:rsidRDefault="0031269B" w:rsidP="00F40F9F">
      <w:pPr>
        <w:spacing w:after="0"/>
        <w:ind w:firstLine="461"/>
        <w:rPr>
          <w:rFonts w:cs="Times New Roman"/>
        </w:rPr>
      </w:pPr>
      <w:r w:rsidRPr="00445C3D">
        <w:rPr>
          <w:rFonts w:cs="Times New Roman" w:hint="eastAsia"/>
        </w:rPr>
        <w:t>我们的主未曾制定个别的人</w:t>
      </w:r>
      <w:r w:rsidR="005C0F88" w:rsidRPr="00445C3D">
        <w:rPr>
          <w:rFonts w:cs="Times New Roman" w:hint="eastAsia"/>
        </w:rPr>
        <w:t>（</w:t>
      </w:r>
      <w:r w:rsidRPr="00445C3D">
        <w:rPr>
          <w:rFonts w:cs="Times New Roman" w:hint="eastAsia"/>
        </w:rPr>
        <w:t>教皇，君王，总统</w:t>
      </w:r>
      <w:r w:rsidR="005C0F88" w:rsidRPr="00445C3D">
        <w:rPr>
          <w:rFonts w:cs="Times New Roman" w:hint="eastAsia"/>
        </w:rPr>
        <w:t>）</w:t>
      </w:r>
      <w:r w:rsidRPr="00445C3D">
        <w:rPr>
          <w:rFonts w:cs="Times New Roman" w:hint="eastAsia"/>
        </w:rPr>
        <w:t>或集</w:t>
      </w:r>
      <w:r w:rsidR="00893BA9" w:rsidRPr="00445C3D">
        <w:rPr>
          <w:rFonts w:cs="Times New Roman" w:hint="eastAsia"/>
        </w:rPr>
        <w:t>会</w:t>
      </w:r>
      <w:r w:rsidR="005C0F88" w:rsidRPr="00445C3D">
        <w:rPr>
          <w:rFonts w:cs="Times New Roman" w:hint="eastAsia"/>
        </w:rPr>
        <w:t>（</w:t>
      </w:r>
      <w:r w:rsidRPr="00445C3D">
        <w:rPr>
          <w:rFonts w:cs="Times New Roman" w:hint="eastAsia"/>
        </w:rPr>
        <w:t>教会议会</w:t>
      </w:r>
      <w:r w:rsidRPr="00445C3D">
        <w:rPr>
          <w:rFonts w:cs="Times New Roman"/>
        </w:rPr>
        <w:t>councils</w:t>
      </w:r>
      <w:r w:rsidRPr="00445C3D">
        <w:rPr>
          <w:rFonts w:cs="Times New Roman" w:hint="eastAsia"/>
        </w:rPr>
        <w:t>，会议</w:t>
      </w:r>
      <w:r w:rsidRPr="00445C3D">
        <w:rPr>
          <w:rFonts w:cs="Times New Roman"/>
        </w:rPr>
        <w:t>synods</w:t>
      </w:r>
      <w:r w:rsidRPr="00445C3D">
        <w:rPr>
          <w:rFonts w:cs="Times New Roman" w:hint="eastAsia"/>
        </w:rPr>
        <w:t>，牧师会</w:t>
      </w:r>
      <w:r w:rsidRPr="00445C3D">
        <w:rPr>
          <w:rFonts w:cs="Times New Roman"/>
        </w:rPr>
        <w:t>conferences</w:t>
      </w:r>
      <w:r w:rsidRPr="00445C3D">
        <w:rPr>
          <w:rFonts w:cs="Times New Roman" w:hint="eastAsia"/>
        </w:rPr>
        <w:t>，国会</w:t>
      </w:r>
      <w:r w:rsidRPr="00445C3D">
        <w:rPr>
          <w:rFonts w:cs="Times New Roman"/>
        </w:rPr>
        <w:t>parliaments</w:t>
      </w:r>
      <w:r w:rsidRPr="00445C3D">
        <w:rPr>
          <w:rFonts w:cs="Times New Roman" w:hint="eastAsia"/>
        </w:rPr>
        <w:t>，宗教法院</w:t>
      </w:r>
      <w:r w:rsidRPr="00445C3D">
        <w:rPr>
          <w:rFonts w:cs="Times New Roman"/>
        </w:rPr>
        <w:t>consistories</w:t>
      </w:r>
      <w:r w:rsidR="005C0F88" w:rsidRPr="00445C3D">
        <w:rPr>
          <w:rFonts w:cs="Times New Roman" w:hint="eastAsia"/>
        </w:rPr>
        <w:t>）</w:t>
      </w:r>
      <w:r w:rsidR="00EA7E83" w:rsidRPr="00445C3D">
        <w:rPr>
          <w:rFonts w:cs="Times New Roman" w:hint="eastAsia"/>
        </w:rPr>
        <w:t>去</w:t>
      </w:r>
      <w:r w:rsidRPr="00445C3D">
        <w:rPr>
          <w:rFonts w:cs="Times New Roman" w:hint="eastAsia"/>
        </w:rPr>
        <w:t>决定信仰或教会制度等问题。圣经乃是</w:t>
      </w:r>
      <w:r w:rsidR="00EA7E83" w:rsidRPr="00445C3D">
        <w:rPr>
          <w:rFonts w:cs="Times New Roman" w:hint="eastAsia"/>
        </w:rPr>
        <w:t>教义</w:t>
      </w:r>
      <w:r w:rsidRPr="00445C3D">
        <w:rPr>
          <w:rFonts w:cs="Times New Roman" w:hint="eastAsia"/>
        </w:rPr>
        <w:t>方面一切问题的唯一根源和标准，彼前四</w:t>
      </w:r>
      <w:r w:rsidRPr="00445C3D">
        <w:rPr>
          <w:rFonts w:cs="Times New Roman"/>
        </w:rPr>
        <w:t>11</w:t>
      </w:r>
      <w:r w:rsidRPr="00445C3D">
        <w:rPr>
          <w:rFonts w:cs="Times New Roman" w:hint="eastAsia"/>
        </w:rPr>
        <w:t>，有关教会的外部管理问题，是未曾命定也未曾禁止的事</w:t>
      </w:r>
      <w:r w:rsidR="005C0F88" w:rsidRPr="00445C3D">
        <w:rPr>
          <w:rFonts w:cs="Times New Roman" w:hint="eastAsia"/>
        </w:rPr>
        <w:t>（</w:t>
      </w:r>
      <w:r w:rsidRPr="00445C3D">
        <w:rPr>
          <w:rFonts w:cs="Times New Roman"/>
        </w:rPr>
        <w:t>adiaphora</w:t>
      </w:r>
      <w:r w:rsidR="000D294B" w:rsidRPr="00445C3D">
        <w:rPr>
          <w:rFonts w:cs="Times New Roman" w:hint="eastAsia"/>
        </w:rPr>
        <w:t>中立事物</w:t>
      </w:r>
      <w:r w:rsidR="005C0F88" w:rsidRPr="00445C3D">
        <w:rPr>
          <w:rFonts w:cs="Times New Roman" w:hint="eastAsia"/>
        </w:rPr>
        <w:t>）</w:t>
      </w:r>
      <w:r w:rsidRPr="00445C3D">
        <w:rPr>
          <w:rFonts w:cs="Times New Roman" w:hint="eastAsia"/>
        </w:rPr>
        <w:t>，徒四</w:t>
      </w:r>
      <w:r w:rsidRPr="00445C3D">
        <w:rPr>
          <w:rFonts w:cs="Times New Roman"/>
        </w:rPr>
        <w:t>32</w:t>
      </w:r>
      <w:r w:rsidR="000F2EE2">
        <w:rPr>
          <w:rFonts w:cs="Times New Roman" w:hint="eastAsia"/>
        </w:rPr>
        <w:t>；</w:t>
      </w:r>
      <w:r w:rsidRPr="00445C3D">
        <w:rPr>
          <w:rFonts w:cs="Times New Roman" w:hint="eastAsia"/>
        </w:rPr>
        <w:t>十五</w:t>
      </w:r>
      <w:r w:rsidRPr="00445C3D">
        <w:rPr>
          <w:rFonts w:cs="Times New Roman"/>
        </w:rPr>
        <w:t>22-29</w:t>
      </w:r>
      <w:r w:rsidR="000F2EE2">
        <w:rPr>
          <w:rFonts w:cs="Times New Roman" w:hint="eastAsia"/>
        </w:rPr>
        <w:t>；</w:t>
      </w:r>
      <w:r w:rsidRPr="00445C3D">
        <w:rPr>
          <w:rFonts w:cs="Times New Roman" w:hint="eastAsia"/>
        </w:rPr>
        <w:t>一</w:t>
      </w:r>
      <w:r w:rsidRPr="00445C3D">
        <w:rPr>
          <w:rFonts w:cs="Times New Roman"/>
        </w:rPr>
        <w:t>15-26</w:t>
      </w:r>
      <w:r w:rsidRPr="00445C3D">
        <w:rPr>
          <w:rFonts w:cs="Times New Roman" w:hint="eastAsia"/>
        </w:rPr>
        <w:t>，当以弟兄的爱，按着基督教的原则和便利去处理，林前十四</w:t>
      </w:r>
      <w:r w:rsidRPr="00445C3D">
        <w:rPr>
          <w:rFonts w:cs="Times New Roman"/>
        </w:rPr>
        <w:t>40</w:t>
      </w:r>
      <w:r w:rsidRPr="00445C3D">
        <w:rPr>
          <w:rFonts w:cs="Times New Roman" w:hint="eastAsia"/>
        </w:rPr>
        <w:t>。</w:t>
      </w:r>
    </w:p>
    <w:p w14:paraId="4E7DE61E" w14:textId="4C9D7AA8" w:rsidR="00BB75CD" w:rsidRPr="00445C3D" w:rsidRDefault="0031269B" w:rsidP="00F40F9F">
      <w:pPr>
        <w:spacing w:after="0"/>
        <w:ind w:firstLine="461"/>
        <w:rPr>
          <w:rFonts w:cs="Times New Roman"/>
        </w:rPr>
      </w:pPr>
      <w:r w:rsidRPr="00445C3D">
        <w:rPr>
          <w:rFonts w:cs="Times New Roman" w:hint="eastAsia"/>
        </w:rPr>
        <w:t>教皇自称是基督在地上的代理人，他对</w:t>
      </w:r>
      <w:r w:rsidR="00E24DEA" w:rsidRPr="00445C3D">
        <w:rPr>
          <w:rFonts w:cs="Times New Roman" w:hint="eastAsia"/>
        </w:rPr>
        <w:t>教义</w:t>
      </w:r>
      <w:r w:rsidRPr="00445C3D">
        <w:rPr>
          <w:rFonts w:cs="Times New Roman" w:hint="eastAsia"/>
        </w:rPr>
        <w:t>和行为所作的决议</w:t>
      </w:r>
      <w:r w:rsidR="00E24DEA" w:rsidRPr="00445C3D">
        <w:rPr>
          <w:rFonts w:cs="Times New Roman" w:hint="eastAsia"/>
        </w:rPr>
        <w:t>可以</w:t>
      </w:r>
      <w:r w:rsidRPr="00445C3D">
        <w:rPr>
          <w:rFonts w:cs="Times New Roman" w:hint="eastAsia"/>
        </w:rPr>
        <w:t>约束众基督徒的良心</w:t>
      </w:r>
      <w:r w:rsidR="005C0F88" w:rsidRPr="00445C3D">
        <w:rPr>
          <w:rFonts w:cs="Times New Roman" w:hint="eastAsia"/>
        </w:rPr>
        <w:t>（</w:t>
      </w:r>
      <w:r w:rsidRPr="00445C3D">
        <w:rPr>
          <w:rFonts w:cs="Times New Roman"/>
        </w:rPr>
        <w:t>Papa habet omnia iura in scrinio pectoris</w:t>
      </w:r>
      <w:r w:rsidR="005C0F88" w:rsidRPr="00445C3D">
        <w:rPr>
          <w:rFonts w:cs="Times New Roman" w:hint="eastAsia"/>
        </w:rPr>
        <w:t>）</w:t>
      </w:r>
      <w:r w:rsidRPr="00445C3D">
        <w:rPr>
          <w:rFonts w:cs="Times New Roman" w:hint="eastAsia"/>
        </w:rPr>
        <w:t>，由此而证明他是敌基督者，帖</w:t>
      </w:r>
      <w:r w:rsidRPr="00445C3D">
        <w:rPr>
          <w:rFonts w:cs="Times New Roman" w:hint="eastAsia"/>
        </w:rPr>
        <w:lastRenderedPageBreak/>
        <w:t>后二</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。世上</w:t>
      </w:r>
      <w:r w:rsidR="00AC1858" w:rsidRPr="00445C3D">
        <w:rPr>
          <w:rFonts w:cs="Times New Roman" w:hint="eastAsia"/>
        </w:rPr>
        <w:t>君王</w:t>
      </w:r>
      <w:r w:rsidR="005C0F88" w:rsidRPr="00445C3D">
        <w:rPr>
          <w:rFonts w:cs="Times New Roman" w:hint="eastAsia"/>
        </w:rPr>
        <w:t>（</w:t>
      </w:r>
      <w:r w:rsidRPr="00445C3D">
        <w:rPr>
          <w:rFonts w:cs="Times New Roman"/>
        </w:rPr>
        <w:t>Caesaropapism</w:t>
      </w:r>
      <w:r w:rsidRPr="00445C3D">
        <w:rPr>
          <w:rFonts w:cs="Times New Roman" w:hint="eastAsia"/>
        </w:rPr>
        <w:t>君王教皇主义</w:t>
      </w:r>
      <w:r w:rsidR="005C0F88" w:rsidRPr="00445C3D">
        <w:rPr>
          <w:rFonts w:cs="Times New Roman" w:hint="eastAsia"/>
        </w:rPr>
        <w:t>）</w:t>
      </w:r>
      <w:r w:rsidR="00AC1858" w:rsidRPr="00445C3D">
        <w:rPr>
          <w:rFonts w:cs="Times New Roman" w:hint="eastAsia"/>
        </w:rPr>
        <w:t>企图要指导教会</w:t>
      </w:r>
      <w:r w:rsidRPr="00445C3D">
        <w:rPr>
          <w:rFonts w:cs="Times New Roman" w:hint="eastAsia"/>
        </w:rPr>
        <w:t>，</w:t>
      </w:r>
      <w:r w:rsidR="00F31795" w:rsidRPr="00445C3D">
        <w:rPr>
          <w:rFonts w:cs="Times New Roman" w:hint="eastAsia"/>
        </w:rPr>
        <w:t>也</w:t>
      </w:r>
      <w:r w:rsidRPr="00445C3D">
        <w:rPr>
          <w:rFonts w:cs="Times New Roman" w:hint="eastAsia"/>
        </w:rPr>
        <w:t>是</w:t>
      </w:r>
      <w:r w:rsidR="00F31795" w:rsidRPr="00445C3D">
        <w:rPr>
          <w:rFonts w:cs="Times New Roman" w:hint="eastAsia"/>
        </w:rPr>
        <w:t>同样</w:t>
      </w:r>
      <w:r w:rsidRPr="00445C3D">
        <w:rPr>
          <w:rFonts w:cs="Times New Roman" w:hint="eastAsia"/>
        </w:rPr>
        <w:t>应受咒诅的。</w:t>
      </w:r>
    </w:p>
    <w:p w14:paraId="4EF1E923" w14:textId="0942CB70" w:rsidR="00BB75CD" w:rsidRPr="00445C3D" w:rsidRDefault="0031269B" w:rsidP="00F40F9F">
      <w:pPr>
        <w:spacing w:after="0"/>
        <w:ind w:firstLine="461"/>
        <w:rPr>
          <w:rFonts w:cs="Times New Roman"/>
        </w:rPr>
      </w:pPr>
      <w:r w:rsidRPr="00445C3D">
        <w:rPr>
          <w:rFonts w:cs="Times New Roman" w:hint="eastAsia"/>
        </w:rPr>
        <w:t>可是，基督教的信徒，若在某些教会事项上，正式推选人作他们的代表，并非是反对圣经之举。</w:t>
      </w:r>
      <w:r w:rsidR="00AF675F" w:rsidRPr="00445C3D">
        <w:rPr>
          <w:rFonts w:cs="Times New Roman" w:hint="eastAsia"/>
        </w:rPr>
        <w:t>因此</w:t>
      </w:r>
      <w:r w:rsidRPr="00445C3D">
        <w:rPr>
          <w:rFonts w:cs="Times New Roman" w:hint="eastAsia"/>
        </w:rPr>
        <w:t>，长老可代表地方</w:t>
      </w:r>
      <w:r w:rsidR="00691162" w:rsidRPr="00445C3D">
        <w:rPr>
          <w:rFonts w:cs="Times New Roman" w:hint="eastAsia"/>
        </w:rPr>
        <w:t>教会</w:t>
      </w:r>
      <w:r w:rsidRPr="00445C3D">
        <w:rPr>
          <w:rFonts w:cs="Times New Roman" w:hint="eastAsia"/>
        </w:rPr>
        <w:t>，特别</w:t>
      </w:r>
      <w:r w:rsidR="00E223CF" w:rsidRPr="00445C3D">
        <w:rPr>
          <w:rFonts w:cs="Times New Roman" w:hint="eastAsia"/>
        </w:rPr>
        <w:t>的</w:t>
      </w:r>
      <w:r w:rsidRPr="00445C3D">
        <w:rPr>
          <w:rFonts w:cs="Times New Roman" w:hint="eastAsia"/>
        </w:rPr>
        <w:t>代表在总会或会议时能代表地方教会的整个团体。但是，</w:t>
      </w:r>
      <w:r w:rsidR="00E223CF" w:rsidRPr="00445C3D">
        <w:rPr>
          <w:rFonts w:cs="Times New Roman" w:hint="eastAsia"/>
        </w:rPr>
        <w:t>这些</w:t>
      </w:r>
      <w:r w:rsidRPr="00445C3D">
        <w:rPr>
          <w:rFonts w:cs="Times New Roman" w:hint="eastAsia"/>
        </w:rPr>
        <w:t>教会</w:t>
      </w:r>
      <w:r w:rsidR="00E223CF" w:rsidRPr="00445C3D">
        <w:rPr>
          <w:rFonts w:cs="Times New Roman" w:hint="eastAsia"/>
        </w:rPr>
        <w:t>的代表</w:t>
      </w:r>
      <w:r w:rsidR="005C0F88" w:rsidRPr="00445C3D">
        <w:rPr>
          <w:rFonts w:cs="Times New Roman" w:hint="eastAsia"/>
        </w:rPr>
        <w:t>（</w:t>
      </w:r>
      <w:r w:rsidRPr="00445C3D">
        <w:rPr>
          <w:rFonts w:cs="Times New Roman"/>
        </w:rPr>
        <w:t>ecclesia repraesentativa</w:t>
      </w:r>
      <w:r w:rsidR="005C0F88" w:rsidRPr="00445C3D">
        <w:rPr>
          <w:rFonts w:cs="Times New Roman" w:hint="eastAsia"/>
        </w:rPr>
        <w:t>）</w:t>
      </w:r>
      <w:r w:rsidRPr="00445C3D">
        <w:rPr>
          <w:rFonts w:cs="Times New Roman" w:hint="eastAsia"/>
        </w:rPr>
        <w:t>所具有的权威仅限于他们所代表的地方教会所明白宣告而交给他们的。这些代表本身无制定法律权，只有咨询权</w:t>
      </w:r>
      <w:r w:rsidR="000F2EE2">
        <w:rPr>
          <w:rFonts w:cs="Times New Roman" w:hint="eastAsia"/>
        </w:rPr>
        <w:t>；</w:t>
      </w:r>
      <w:r w:rsidRPr="00445C3D">
        <w:rPr>
          <w:rFonts w:cs="Times New Roman" w:hint="eastAsia"/>
        </w:rPr>
        <w:t>意思说</w:t>
      </w:r>
      <w:r w:rsidR="00512B20" w:rsidRPr="00445C3D">
        <w:rPr>
          <w:rFonts w:cs="Times New Roman" w:hint="eastAsia"/>
        </w:rPr>
        <w:t>：</w:t>
      </w:r>
      <w:r w:rsidR="00E223CF" w:rsidRPr="00445C3D">
        <w:rPr>
          <w:rFonts w:cs="Times New Roman" w:hint="eastAsia"/>
        </w:rPr>
        <w:t>教会代表</w:t>
      </w:r>
      <w:r w:rsidRPr="00445C3D">
        <w:rPr>
          <w:rFonts w:cs="Times New Roman" w:hint="eastAsia"/>
        </w:rPr>
        <w:t>所决议的事，须与它所代表的各教会的意志一致</w:t>
      </w:r>
      <w:r w:rsidR="00893BA9" w:rsidRPr="00445C3D">
        <w:rPr>
          <w:rFonts w:cs="Times New Roman" w:hint="eastAsia"/>
        </w:rPr>
        <w:t>，并</w:t>
      </w:r>
      <w:r w:rsidRPr="00445C3D">
        <w:rPr>
          <w:rFonts w:cs="Times New Roman" w:hint="eastAsia"/>
        </w:rPr>
        <w:t>须时时经由那些地方教会批准通过。</w:t>
      </w:r>
    </w:p>
    <w:p w14:paraId="3189BC95" w14:textId="3F370CD3" w:rsidR="00BB75CD" w:rsidRPr="00445C3D" w:rsidRDefault="00715433" w:rsidP="00F40F9F">
      <w:pPr>
        <w:spacing w:after="0"/>
        <w:ind w:firstLine="461"/>
        <w:rPr>
          <w:rFonts w:cs="Times New Roman"/>
        </w:rPr>
      </w:pPr>
      <w:r w:rsidRPr="00445C3D">
        <w:rPr>
          <w:rFonts w:cs="Times New Roman" w:hint="eastAsia"/>
        </w:rPr>
        <w:t>路德会密苏里</w:t>
      </w:r>
      <w:r w:rsidR="0031269B" w:rsidRPr="00445C3D">
        <w:rPr>
          <w:rFonts w:cs="Times New Roman" w:hint="eastAsia"/>
        </w:rPr>
        <w:t>总会的</w:t>
      </w:r>
      <w:r w:rsidR="00D32C81" w:rsidRPr="00445C3D">
        <w:rPr>
          <w:rFonts w:cs="Times New Roman" w:hint="eastAsia"/>
        </w:rPr>
        <w:t>章程，</w:t>
      </w:r>
      <w:r w:rsidR="0031269B" w:rsidRPr="00445C3D">
        <w:rPr>
          <w:rFonts w:cs="Times New Roman" w:hint="eastAsia"/>
        </w:rPr>
        <w:t>依据此原则说明议会与各地方教会的关系如下</w:t>
      </w:r>
      <w:r w:rsidR="005C0F88" w:rsidRPr="00445C3D">
        <w:rPr>
          <w:rFonts w:cs="Times New Roman" w:hint="eastAsia"/>
        </w:rPr>
        <w:t>（</w:t>
      </w:r>
      <w:r w:rsidR="0031269B" w:rsidRPr="00445C3D">
        <w:rPr>
          <w:rFonts w:cs="Times New Roman"/>
        </w:rPr>
        <w:t>VII</w:t>
      </w:r>
      <w:r w:rsidR="0031269B" w:rsidRPr="00445C3D">
        <w:rPr>
          <w:rFonts w:cs="Times New Roman" w:hint="eastAsia"/>
        </w:rPr>
        <w:t>章</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关于各地方性</w:t>
      </w:r>
      <w:r w:rsidR="00691162" w:rsidRPr="00445C3D">
        <w:rPr>
          <w:rFonts w:cs="Times New Roman" w:hint="eastAsia"/>
        </w:rPr>
        <w:t>教会</w:t>
      </w:r>
      <w:r w:rsidR="0031269B" w:rsidRPr="00445C3D">
        <w:rPr>
          <w:rFonts w:cs="Times New Roman" w:hint="eastAsia"/>
        </w:rPr>
        <w:t>的自治权，本</w:t>
      </w:r>
      <w:r w:rsidR="00D32C81" w:rsidRPr="00445C3D">
        <w:rPr>
          <w:rFonts w:cs="Times New Roman" w:hint="eastAsia"/>
        </w:rPr>
        <w:t>总</w:t>
      </w:r>
      <w:r w:rsidR="0031269B" w:rsidRPr="00445C3D">
        <w:rPr>
          <w:rFonts w:cs="Times New Roman" w:hint="eastAsia"/>
        </w:rPr>
        <w:t>会仅为一咨询团体</w:t>
      </w:r>
      <w:r w:rsidR="001601E9" w:rsidRPr="00445C3D">
        <w:rPr>
          <w:rFonts w:cs="Times New Roman"/>
        </w:rPr>
        <w:t>”</w:t>
      </w:r>
      <w:r w:rsidR="0031269B" w:rsidRPr="00445C3D">
        <w:rPr>
          <w:rFonts w:cs="Times New Roman" w:hint="eastAsia"/>
        </w:rPr>
        <w:t>。此说明乃基于圣经正确的原则，即地方教会由上帝指定，不仅赋有钥匙职，而是具有至高权威指导关于教会体制的一切事项，太十八</w:t>
      </w:r>
      <w:r w:rsidR="0031269B" w:rsidRPr="00445C3D">
        <w:rPr>
          <w:rFonts w:cs="Times New Roman"/>
        </w:rPr>
        <w:t>15-18</w:t>
      </w:r>
      <w:r w:rsidR="000F2EE2">
        <w:rPr>
          <w:rFonts w:cs="Times New Roman" w:hint="eastAsia"/>
        </w:rPr>
        <w:t>；</w:t>
      </w:r>
      <w:r w:rsidR="0031269B" w:rsidRPr="00445C3D">
        <w:rPr>
          <w:rFonts w:cs="Times New Roman" w:hint="eastAsia"/>
        </w:rPr>
        <w:t>林前五</w:t>
      </w:r>
      <w:r w:rsidR="0031269B" w:rsidRPr="00445C3D">
        <w:rPr>
          <w:rFonts w:cs="Times New Roman"/>
        </w:rPr>
        <w:t>11-13</w:t>
      </w:r>
      <w:r w:rsidR="000F2EE2">
        <w:rPr>
          <w:rFonts w:cs="Times New Roman" w:hint="eastAsia"/>
        </w:rPr>
        <w:t>；</w:t>
      </w:r>
      <w:r w:rsidR="0031269B" w:rsidRPr="00445C3D">
        <w:rPr>
          <w:rFonts w:cs="Times New Roman" w:hint="eastAsia"/>
        </w:rPr>
        <w:t>十四</w:t>
      </w:r>
      <w:r w:rsidR="0031269B" w:rsidRPr="00445C3D">
        <w:rPr>
          <w:rFonts w:cs="Times New Roman"/>
        </w:rPr>
        <w:t>33-36</w:t>
      </w:r>
      <w:r w:rsidR="0031269B" w:rsidRPr="00445C3D">
        <w:rPr>
          <w:rFonts w:cs="Times New Roman" w:hint="eastAsia"/>
        </w:rPr>
        <w:t>。</w:t>
      </w:r>
      <w:r w:rsidR="005C0F88" w:rsidRPr="00445C3D">
        <w:rPr>
          <w:rFonts w:cs="Times New Roman" w:hint="eastAsia"/>
        </w:rPr>
        <w:t>（</w:t>
      </w:r>
      <w:r w:rsidR="0031269B" w:rsidRPr="00445C3D">
        <w:rPr>
          <w:rFonts w:cs="Times New Roman" w:hint="eastAsia"/>
        </w:rPr>
        <w:t>路德</w:t>
      </w:r>
      <w:r w:rsidR="0031269B" w:rsidRPr="00445C3D">
        <w:rPr>
          <w:rFonts w:cs="Times New Roman"/>
        </w:rPr>
        <w:t xml:space="preserve"> St.L.</w:t>
      </w:r>
      <w:r w:rsidR="0031269B" w:rsidRPr="00445C3D">
        <w:rPr>
          <w:rFonts w:cs="Times New Roman" w:hint="eastAsia"/>
        </w:rPr>
        <w:t>，</w:t>
      </w:r>
      <w:r w:rsidR="0031269B" w:rsidRPr="00445C3D">
        <w:rPr>
          <w:rFonts w:cs="Times New Roman"/>
        </w:rPr>
        <w:t>IX</w:t>
      </w:r>
      <w:r w:rsidR="0031269B" w:rsidRPr="00445C3D">
        <w:rPr>
          <w:rFonts w:cs="Times New Roman" w:hint="eastAsia"/>
        </w:rPr>
        <w:t>，</w:t>
      </w:r>
      <w:r w:rsidR="0031269B" w:rsidRPr="00445C3D">
        <w:rPr>
          <w:rFonts w:cs="Times New Roman"/>
        </w:rPr>
        <w:t>1253 ff</w:t>
      </w:r>
      <w:r w:rsidR="000F2EE2">
        <w:rPr>
          <w:rFonts w:cs="Times New Roman" w:hint="eastAsia"/>
        </w:rPr>
        <w:t>；</w:t>
      </w:r>
      <w:r w:rsidR="0031269B" w:rsidRPr="00445C3D">
        <w:rPr>
          <w:rFonts w:cs="Times New Roman"/>
        </w:rPr>
        <w:t>X</w:t>
      </w:r>
      <w:r w:rsidR="0031269B" w:rsidRPr="00445C3D">
        <w:rPr>
          <w:rFonts w:cs="Times New Roman" w:hint="eastAsia"/>
        </w:rPr>
        <w:t>，</w:t>
      </w:r>
      <w:r w:rsidR="0031269B" w:rsidRPr="00445C3D">
        <w:rPr>
          <w:rFonts w:cs="Times New Roman"/>
        </w:rPr>
        <w:t>1540 ff</w:t>
      </w:r>
      <w:r w:rsidR="000F2EE2">
        <w:rPr>
          <w:rFonts w:cs="Times New Roman" w:hint="eastAsia"/>
        </w:rPr>
        <w:t>；</w:t>
      </w:r>
      <w:r w:rsidR="0031269B" w:rsidRPr="00445C3D">
        <w:rPr>
          <w:rFonts w:cs="Times New Roman"/>
        </w:rPr>
        <w:t>XIX</w:t>
      </w:r>
      <w:r w:rsidR="0031269B" w:rsidRPr="00445C3D">
        <w:rPr>
          <w:rFonts w:cs="Times New Roman" w:hint="eastAsia"/>
        </w:rPr>
        <w:t>，</w:t>
      </w:r>
      <w:r w:rsidR="0031269B" w:rsidRPr="00445C3D">
        <w:rPr>
          <w:rFonts w:cs="Times New Roman"/>
        </w:rPr>
        <w:t>958 ff</w:t>
      </w:r>
      <w:r w:rsidR="000F2EE2">
        <w:rPr>
          <w:rFonts w:cs="Times New Roman" w:hint="eastAsia"/>
        </w:rPr>
        <w:t>；</w:t>
      </w:r>
      <w:r w:rsidR="0031269B" w:rsidRPr="00445C3D">
        <w:rPr>
          <w:rFonts w:cs="Times New Roman"/>
        </w:rPr>
        <w:t>Christian Dogmatics</w:t>
      </w:r>
      <w:r w:rsidR="0031269B" w:rsidRPr="00445C3D">
        <w:rPr>
          <w:rFonts w:cs="Times New Roman" w:hint="eastAsia"/>
        </w:rPr>
        <w:t>，</w:t>
      </w:r>
      <w:r w:rsidR="0031269B" w:rsidRPr="00445C3D">
        <w:rPr>
          <w:rFonts w:cs="Times New Roman"/>
        </w:rPr>
        <w:t>III</w:t>
      </w:r>
      <w:r w:rsidR="0031269B" w:rsidRPr="00445C3D">
        <w:rPr>
          <w:rFonts w:cs="Times New Roman" w:hint="eastAsia"/>
        </w:rPr>
        <w:t>，</w:t>
      </w:r>
      <w:r w:rsidR="0031269B" w:rsidRPr="00445C3D">
        <w:rPr>
          <w:rFonts w:cs="Times New Roman"/>
        </w:rPr>
        <w:t>492-501</w:t>
      </w:r>
      <w:r w:rsidR="005C0F88" w:rsidRPr="00445C3D">
        <w:rPr>
          <w:rFonts w:cs="Times New Roman" w:hint="eastAsia"/>
        </w:rPr>
        <w:t>）</w:t>
      </w:r>
    </w:p>
    <w:p w14:paraId="0C1463F1" w14:textId="3DF3C9B4" w:rsidR="00BB75CD" w:rsidRPr="00445C3D" w:rsidRDefault="0031269B" w:rsidP="00F40F9F">
      <w:pPr>
        <w:spacing w:after="0"/>
        <w:ind w:firstLine="461"/>
        <w:rPr>
          <w:rFonts w:cs="Times New Roman"/>
        </w:rPr>
      </w:pPr>
      <w:r w:rsidRPr="00445C3D">
        <w:rPr>
          <w:rFonts w:cs="Times New Roman" w:hint="eastAsia"/>
        </w:rPr>
        <w:t>因此，</w:t>
      </w:r>
      <w:r w:rsidRPr="00445C3D">
        <w:rPr>
          <w:rFonts w:cs="Times New Roman"/>
        </w:rPr>
        <w:t xml:space="preserve">ecclesia repraesentativa </w:t>
      </w:r>
      <w:r w:rsidR="005C0F88" w:rsidRPr="00445C3D">
        <w:rPr>
          <w:rFonts w:cs="Times New Roman" w:hint="eastAsia"/>
        </w:rPr>
        <w:t>（</w:t>
      </w:r>
      <w:r w:rsidRPr="00445C3D">
        <w:rPr>
          <w:rFonts w:cs="Times New Roman" w:hint="eastAsia"/>
        </w:rPr>
        <w:t>教会的代表</w:t>
      </w:r>
      <w:r w:rsidR="005C0F88" w:rsidRPr="00445C3D">
        <w:rPr>
          <w:rFonts w:cs="Times New Roman" w:hint="eastAsia"/>
        </w:rPr>
        <w:t>）</w:t>
      </w:r>
      <w:r w:rsidRPr="00445C3D">
        <w:rPr>
          <w:rFonts w:cs="Times New Roman" w:hint="eastAsia"/>
        </w:rPr>
        <w:t>的</w:t>
      </w:r>
      <w:r w:rsidR="00EC431C" w:rsidRPr="00445C3D">
        <w:rPr>
          <w:rFonts w:cs="Times New Roman" w:hint="eastAsia"/>
        </w:rPr>
        <w:t>意思</w:t>
      </w:r>
      <w:r w:rsidRPr="00445C3D">
        <w:rPr>
          <w:rFonts w:cs="Times New Roman" w:hint="eastAsia"/>
        </w:rPr>
        <w:t>并不是说牧师</w:t>
      </w:r>
      <w:r w:rsidR="005C0F88" w:rsidRPr="00445C3D">
        <w:rPr>
          <w:rFonts w:cs="Times New Roman" w:hint="eastAsia"/>
        </w:rPr>
        <w:t>（</w:t>
      </w:r>
      <w:r w:rsidRPr="00445C3D">
        <w:rPr>
          <w:rFonts w:cs="Times New Roman"/>
        </w:rPr>
        <w:t>clergy</w:t>
      </w:r>
      <w:r w:rsidR="005C0F88" w:rsidRPr="00445C3D">
        <w:rPr>
          <w:rFonts w:cs="Times New Roman" w:hint="eastAsia"/>
        </w:rPr>
        <w:t>）</w:t>
      </w:r>
      <w:r w:rsidRPr="00445C3D">
        <w:rPr>
          <w:rFonts w:cs="Times New Roman" w:hint="eastAsia"/>
        </w:rPr>
        <w:t>或教会</w:t>
      </w:r>
      <w:r w:rsidR="00EC431C" w:rsidRPr="00445C3D">
        <w:rPr>
          <w:rFonts w:cs="Times New Roman" w:hint="eastAsia"/>
        </w:rPr>
        <w:t>议</w:t>
      </w:r>
      <w:r w:rsidRPr="00445C3D">
        <w:rPr>
          <w:rFonts w:cs="Times New Roman" w:hint="eastAsia"/>
        </w:rPr>
        <w:t>会</w:t>
      </w:r>
      <w:r w:rsidR="005C0F88" w:rsidRPr="00445C3D">
        <w:rPr>
          <w:rFonts w:cs="Times New Roman" w:hint="eastAsia"/>
        </w:rPr>
        <w:t>（</w:t>
      </w:r>
      <w:r w:rsidRPr="00445C3D">
        <w:rPr>
          <w:rFonts w:cs="Times New Roman"/>
        </w:rPr>
        <w:t>councils</w:t>
      </w:r>
      <w:r w:rsidR="005C0F88" w:rsidRPr="00445C3D">
        <w:rPr>
          <w:rFonts w:cs="Times New Roman" w:hint="eastAsia"/>
        </w:rPr>
        <w:t>）</w:t>
      </w:r>
      <w:r w:rsidRPr="00445C3D">
        <w:rPr>
          <w:rFonts w:cs="Times New Roman" w:hint="eastAsia"/>
        </w:rPr>
        <w:t>，或总</w:t>
      </w:r>
      <w:r w:rsidR="00893BA9" w:rsidRPr="00445C3D">
        <w:rPr>
          <w:rFonts w:cs="Times New Roman" w:hint="eastAsia"/>
        </w:rPr>
        <w:t>会</w:t>
      </w:r>
      <w:r w:rsidR="005C0F88" w:rsidRPr="00445C3D">
        <w:rPr>
          <w:rFonts w:cs="Times New Roman" w:hint="eastAsia"/>
        </w:rPr>
        <w:t>（</w:t>
      </w:r>
      <w:r w:rsidRPr="00445C3D">
        <w:rPr>
          <w:rFonts w:cs="Times New Roman"/>
        </w:rPr>
        <w:t>synods</w:t>
      </w:r>
      <w:r w:rsidR="005C0F88" w:rsidRPr="00445C3D">
        <w:rPr>
          <w:rFonts w:cs="Times New Roman" w:hint="eastAsia"/>
        </w:rPr>
        <w:t>）</w:t>
      </w:r>
      <w:r w:rsidRPr="00445C3D">
        <w:rPr>
          <w:rFonts w:cs="Times New Roman" w:hint="eastAsia"/>
        </w:rPr>
        <w:t>，或大会</w:t>
      </w:r>
      <w:r w:rsidR="005C0F88" w:rsidRPr="00445C3D">
        <w:rPr>
          <w:rFonts w:cs="Times New Roman" w:hint="eastAsia"/>
        </w:rPr>
        <w:t>（</w:t>
      </w:r>
      <w:r w:rsidRPr="00445C3D">
        <w:rPr>
          <w:rFonts w:cs="Times New Roman"/>
        </w:rPr>
        <w:t>conventions</w:t>
      </w:r>
      <w:r w:rsidR="005C0F88" w:rsidRPr="00445C3D">
        <w:rPr>
          <w:rFonts w:cs="Times New Roman" w:hint="eastAsia"/>
        </w:rPr>
        <w:t>）</w:t>
      </w:r>
      <w:r w:rsidRPr="00445C3D">
        <w:rPr>
          <w:rFonts w:cs="Times New Roman" w:hint="eastAsia"/>
        </w:rPr>
        <w:t>有权去</w:t>
      </w:r>
      <w:r w:rsidR="001601E9" w:rsidRPr="00445C3D">
        <w:rPr>
          <w:rFonts w:cs="Times New Roman"/>
        </w:rPr>
        <w:t>“</w:t>
      </w:r>
      <w:r w:rsidRPr="00445C3D">
        <w:rPr>
          <w:rFonts w:cs="Times New Roman" w:hint="eastAsia"/>
        </w:rPr>
        <w:t>决定信仰上的争辩和关于良心的事件</w:t>
      </w:r>
      <w:r w:rsidR="000F2EE2">
        <w:rPr>
          <w:rFonts w:cs="Times New Roman" w:hint="eastAsia"/>
        </w:rPr>
        <w:t>；</w:t>
      </w:r>
      <w:r w:rsidRPr="00445C3D">
        <w:rPr>
          <w:rFonts w:cs="Times New Roman" w:hint="eastAsia"/>
        </w:rPr>
        <w:t>在公共敬拜上帝的事和管理祂的教会方面立下规则与指导</w:t>
      </w:r>
      <w:r w:rsidRPr="00445C3D">
        <w:rPr>
          <w:rFonts w:cs="Times New Roman"/>
        </w:rPr>
        <w:t>……</w:t>
      </w:r>
      <w:r w:rsidRPr="00445C3D">
        <w:rPr>
          <w:rFonts w:cs="Times New Roman" w:hint="eastAsia"/>
        </w:rPr>
        <w:t>这些教令和决议，若与上帝的道相合，就当恭敬而谦顺的接受，不但是因为它们与圣道相合，而且也是为了成就这些事的权柄，将它们作为上帝在祂道理中所指定的制度。</w:t>
      </w:r>
      <w:r w:rsidR="001601E9" w:rsidRPr="00445C3D">
        <w:rPr>
          <w:rFonts w:cs="Times New Roman"/>
        </w:rPr>
        <w:t>”</w:t>
      </w:r>
      <w:r w:rsidR="005C0F88" w:rsidRPr="00445C3D">
        <w:rPr>
          <w:rFonts w:cs="Times New Roman" w:hint="eastAsia"/>
        </w:rPr>
        <w:t>（</w:t>
      </w:r>
      <w:r w:rsidRPr="00445C3D">
        <w:rPr>
          <w:rFonts w:cs="Times New Roman" w:hint="eastAsia"/>
        </w:rPr>
        <w:t>长老会信仰</w:t>
      </w:r>
      <w:r w:rsidR="00780419" w:rsidRPr="00445C3D">
        <w:rPr>
          <w:rFonts w:cs="Times New Roman" w:hint="eastAsia"/>
        </w:rPr>
        <w:t>告白</w:t>
      </w:r>
      <w:r w:rsidRPr="00445C3D">
        <w:rPr>
          <w:rFonts w:cs="Times New Roman" w:hint="eastAsia"/>
        </w:rPr>
        <w:t>，</w:t>
      </w:r>
      <w:r w:rsidRPr="00445C3D">
        <w:rPr>
          <w:rFonts w:cs="Times New Roman"/>
        </w:rPr>
        <w:t>XXXI</w:t>
      </w:r>
      <w:r w:rsidR="005C0F88" w:rsidRPr="00445C3D">
        <w:rPr>
          <w:rFonts w:cs="Times New Roman" w:hint="eastAsia"/>
        </w:rPr>
        <w:t>）</w:t>
      </w:r>
      <w:r w:rsidRPr="00445C3D">
        <w:rPr>
          <w:rFonts w:cs="Times New Roman" w:hint="eastAsia"/>
        </w:rPr>
        <w:t>。</w:t>
      </w:r>
    </w:p>
    <w:p w14:paraId="054AD6CB" w14:textId="25442C64" w:rsidR="00BB75CD" w:rsidRPr="00445C3D" w:rsidRDefault="0031269B" w:rsidP="00F40F9F">
      <w:pPr>
        <w:spacing w:after="0"/>
        <w:ind w:firstLine="461"/>
        <w:rPr>
          <w:rFonts w:cs="Times New Roman"/>
        </w:rPr>
      </w:pPr>
      <w:r w:rsidRPr="00445C3D">
        <w:rPr>
          <w:rFonts w:cs="Times New Roman" w:hint="eastAsia"/>
        </w:rPr>
        <w:t>议会与总会若霸占此种权威</w:t>
      </w:r>
      <w:r w:rsidR="00741209" w:rsidRPr="00445C3D">
        <w:rPr>
          <w:rFonts w:cs="Times New Roman" w:hint="eastAsia"/>
        </w:rPr>
        <w:t>就是</w:t>
      </w:r>
      <w:r w:rsidRPr="00445C3D">
        <w:rPr>
          <w:rFonts w:cs="Times New Roman" w:hint="eastAsia"/>
        </w:rPr>
        <w:t>效法教皇派的实施，将地方教会的特权和权利置诸一旁，地方教会诚为</w:t>
      </w:r>
      <w:r w:rsidR="001601E9" w:rsidRPr="00445C3D">
        <w:rPr>
          <w:rFonts w:cs="Times New Roman"/>
        </w:rPr>
        <w:t>“</w:t>
      </w:r>
      <w:r w:rsidRPr="00445C3D">
        <w:rPr>
          <w:rFonts w:cs="Times New Roman" w:hint="eastAsia"/>
        </w:rPr>
        <w:t>上帝的制度，在祂的道中所指定的。</w:t>
      </w:r>
      <w:r w:rsidR="001601E9" w:rsidRPr="00445C3D">
        <w:rPr>
          <w:rFonts w:cs="Times New Roman"/>
        </w:rPr>
        <w:t>”</w:t>
      </w:r>
    </w:p>
    <w:p w14:paraId="231ECCBD" w14:textId="4C8DCA11" w:rsidR="00BB75CD" w:rsidRPr="00445C3D" w:rsidRDefault="0031269B" w:rsidP="00F40F9F">
      <w:pPr>
        <w:spacing w:after="0"/>
        <w:ind w:firstLine="461"/>
        <w:rPr>
          <w:rFonts w:cs="Times New Roman"/>
        </w:rPr>
      </w:pPr>
      <w:r w:rsidRPr="00445C3D">
        <w:rPr>
          <w:rFonts w:cs="Times New Roman" w:hint="eastAsia"/>
        </w:rPr>
        <w:t>可是，我们要重述一遍</w:t>
      </w:r>
      <w:r w:rsidR="00512B20" w:rsidRPr="00445C3D">
        <w:rPr>
          <w:rFonts w:cs="Times New Roman" w:hint="eastAsia"/>
        </w:rPr>
        <w:t>：</w:t>
      </w:r>
      <w:r w:rsidRPr="00445C3D">
        <w:rPr>
          <w:rFonts w:cs="Times New Roman" w:hint="eastAsia"/>
        </w:rPr>
        <w:t>地方教会既无权将上帝的道弃置一旁，也无权侵犯基督徒的爱。在一切关于</w:t>
      </w:r>
      <w:r w:rsidR="00503012" w:rsidRPr="00445C3D">
        <w:rPr>
          <w:rFonts w:cs="Times New Roman" w:hint="eastAsia"/>
        </w:rPr>
        <w:t>教义</w:t>
      </w:r>
      <w:r w:rsidRPr="00445C3D">
        <w:rPr>
          <w:rFonts w:cs="Times New Roman" w:hint="eastAsia"/>
        </w:rPr>
        <w:t>和行为的事项上，他应受圣经的约束，在一切教会管理或教会体制</w:t>
      </w:r>
      <w:r w:rsidR="005C0F88" w:rsidRPr="00445C3D">
        <w:rPr>
          <w:rFonts w:cs="Times New Roman" w:hint="eastAsia"/>
        </w:rPr>
        <w:t>（</w:t>
      </w:r>
      <w:r w:rsidRPr="00445C3D">
        <w:rPr>
          <w:rFonts w:cs="Times New Roman"/>
        </w:rPr>
        <w:t>adiaphora</w:t>
      </w:r>
      <w:r w:rsidR="00503012" w:rsidRPr="00445C3D">
        <w:rPr>
          <w:rFonts w:cs="Times New Roman" w:hint="eastAsia"/>
        </w:rPr>
        <w:t>中立事物</w:t>
      </w:r>
      <w:r w:rsidR="005C0F88" w:rsidRPr="00445C3D">
        <w:rPr>
          <w:rFonts w:cs="Times New Roman" w:hint="eastAsia"/>
        </w:rPr>
        <w:t>）</w:t>
      </w:r>
      <w:r w:rsidRPr="00445C3D">
        <w:rPr>
          <w:rFonts w:cs="Times New Roman" w:hint="eastAsia"/>
        </w:rPr>
        <w:t>的事项上，他们最关切的事须是教会的</w:t>
      </w:r>
      <w:r w:rsidR="00774B39" w:rsidRPr="00445C3D">
        <w:rPr>
          <w:rFonts w:cs="Times New Roman" w:hint="eastAsia"/>
        </w:rPr>
        <w:t>福祉</w:t>
      </w:r>
      <w:r w:rsidR="000F2EE2">
        <w:rPr>
          <w:rFonts w:cs="Times New Roman" w:hint="eastAsia"/>
        </w:rPr>
        <w:t>；</w:t>
      </w:r>
      <w:r w:rsidRPr="00445C3D">
        <w:rPr>
          <w:rFonts w:cs="Times New Roman" w:hint="eastAsia"/>
        </w:rPr>
        <w:t>在一切争辩或意见分歧之处，他们当以基督徒之爱作为决定的原动力。</w:t>
      </w:r>
    </w:p>
    <w:p w14:paraId="6FA141D4" w14:textId="01E96368" w:rsidR="00BB75CD" w:rsidRPr="00445C3D" w:rsidRDefault="00774B39" w:rsidP="00F40F9F">
      <w:pPr>
        <w:spacing w:after="0"/>
        <w:ind w:firstLine="461"/>
        <w:rPr>
          <w:rFonts w:cs="Times New Roman"/>
        </w:rPr>
      </w:pPr>
      <w:r w:rsidRPr="00445C3D">
        <w:rPr>
          <w:rFonts w:cs="Times New Roman" w:hint="eastAsia"/>
        </w:rPr>
        <w:t>总会与</w:t>
      </w:r>
      <w:r w:rsidR="0031269B" w:rsidRPr="00445C3D">
        <w:rPr>
          <w:rFonts w:cs="Times New Roman" w:hint="eastAsia"/>
        </w:rPr>
        <w:t>议会</w:t>
      </w:r>
      <w:r w:rsidR="005C0F88" w:rsidRPr="00445C3D">
        <w:rPr>
          <w:rFonts w:cs="Times New Roman" w:hint="eastAsia"/>
        </w:rPr>
        <w:t>（</w:t>
      </w:r>
      <w:r w:rsidR="0031269B" w:rsidRPr="00445C3D">
        <w:rPr>
          <w:rFonts w:cs="Times New Roman" w:hint="eastAsia"/>
        </w:rPr>
        <w:t>长老会，</w:t>
      </w:r>
      <w:r w:rsidR="005348F3" w:rsidRPr="00445C3D">
        <w:rPr>
          <w:rFonts w:cs="Times New Roman" w:hint="eastAsia"/>
        </w:rPr>
        <w:t>循道</w:t>
      </w:r>
      <w:r w:rsidR="0031269B" w:rsidRPr="00445C3D">
        <w:rPr>
          <w:rFonts w:cs="Times New Roman" w:hint="eastAsia"/>
        </w:rPr>
        <w:t>会，圣公会</w:t>
      </w:r>
      <w:r w:rsidR="005C0F88" w:rsidRPr="00445C3D">
        <w:rPr>
          <w:rFonts w:cs="Times New Roman" w:hint="eastAsia"/>
        </w:rPr>
        <w:t>）</w:t>
      </w:r>
      <w:r w:rsidR="0031269B" w:rsidRPr="00445C3D">
        <w:rPr>
          <w:rFonts w:cs="Times New Roman" w:hint="eastAsia"/>
        </w:rPr>
        <w:t>并非是一种超等教会，乃是高级的地方教会，因她是基督</w:t>
      </w:r>
      <w:r w:rsidR="00143E75" w:rsidRPr="00445C3D">
        <w:rPr>
          <w:rFonts w:cs="Times New Roman" w:hint="eastAsia"/>
        </w:rPr>
        <w:t>所设立的</w:t>
      </w:r>
      <w:r w:rsidR="0031269B" w:rsidRPr="00445C3D">
        <w:rPr>
          <w:rFonts w:cs="Times New Roman" w:hint="eastAsia"/>
        </w:rPr>
        <w:t>。在此点上的其他问题属于</w:t>
      </w:r>
      <w:r w:rsidR="00143E75" w:rsidRPr="00445C3D">
        <w:rPr>
          <w:rFonts w:cs="Times New Roman" w:hint="eastAsia"/>
        </w:rPr>
        <w:t>教牧</w:t>
      </w:r>
      <w:r w:rsidR="0031269B" w:rsidRPr="00445C3D">
        <w:rPr>
          <w:rFonts w:cs="Times New Roman" w:hint="eastAsia"/>
        </w:rPr>
        <w:t>学范围内，不再多赘。</w:t>
      </w:r>
      <w:r w:rsidR="0031269B" w:rsidRPr="00445C3D">
        <w:rPr>
          <w:rFonts w:cs="Times New Roman"/>
        </w:rPr>
        <w:t xml:space="preserve"> </w:t>
      </w:r>
    </w:p>
    <w:p w14:paraId="6842CB8E" w14:textId="77777777" w:rsidR="00742647" w:rsidRPr="00445C3D" w:rsidRDefault="00742647" w:rsidP="00F40F9F">
      <w:pPr>
        <w:spacing w:after="0"/>
        <w:ind w:firstLine="461"/>
        <w:rPr>
          <w:rFonts w:cs="Times New Roman"/>
        </w:rPr>
      </w:pPr>
    </w:p>
    <w:p w14:paraId="29A3E892" w14:textId="77777777" w:rsidR="003730AC" w:rsidRPr="00445C3D" w:rsidRDefault="003730AC" w:rsidP="00F40F9F">
      <w:pPr>
        <w:spacing w:after="0"/>
        <w:ind w:firstLine="461"/>
        <w:rPr>
          <w:rFonts w:cs="Times New Roman"/>
        </w:rPr>
      </w:pPr>
    </w:p>
    <w:p w14:paraId="52BB4820" w14:textId="77777777" w:rsidR="0031269B" w:rsidRPr="00D16FF3" w:rsidRDefault="0031269B" w:rsidP="00445C3D">
      <w:pPr>
        <w:pStyle w:val="1"/>
      </w:pPr>
      <w:bookmarkStart w:id="219" w:name="_Toc220321325"/>
      <w:r w:rsidRPr="00D16FF3">
        <w:rPr>
          <w:rFonts w:hint="eastAsia"/>
        </w:rPr>
        <w:lastRenderedPageBreak/>
        <w:t>论公众传道职份</w:t>
      </w:r>
      <w:bookmarkEnd w:id="219"/>
    </w:p>
    <w:p w14:paraId="186753AF" w14:textId="7883C0F7" w:rsidR="00BB75CD"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Ministerio Ecclesiastico</w:t>
      </w:r>
      <w:r w:rsidRPr="00445C3D">
        <w:rPr>
          <w:rFonts w:cs="Times New Roman" w:hint="eastAsia"/>
        </w:rPr>
        <w:t>）</w:t>
      </w:r>
    </w:p>
    <w:p w14:paraId="4772290D" w14:textId="77777777" w:rsidR="00742647" w:rsidRPr="00445C3D" w:rsidRDefault="00742647" w:rsidP="00F40F9F">
      <w:pPr>
        <w:spacing w:after="0"/>
        <w:ind w:firstLine="461"/>
        <w:rPr>
          <w:rFonts w:cs="Times New Roman"/>
        </w:rPr>
      </w:pPr>
    </w:p>
    <w:p w14:paraId="28649C08" w14:textId="05173C86" w:rsidR="0031269B" w:rsidRPr="00445C3D" w:rsidRDefault="0031269B" w:rsidP="00445C3D">
      <w:pPr>
        <w:pStyle w:val="2"/>
        <w:rPr>
          <w:rFonts w:cs="Times New Roman"/>
        </w:rPr>
      </w:pPr>
      <w:bookmarkStart w:id="220" w:name="_Toc220321326"/>
      <w:r w:rsidRPr="00445C3D">
        <w:rPr>
          <w:rFonts w:cs="Times New Roman" w:hint="eastAsia"/>
        </w:rPr>
        <w:lastRenderedPageBreak/>
        <w:t>名词的定义</w:t>
      </w:r>
      <w:bookmarkEnd w:id="220"/>
    </w:p>
    <w:p w14:paraId="4F02292E" w14:textId="48D2557E" w:rsidR="00BB75CD" w:rsidRPr="00445C3D" w:rsidRDefault="0031269B" w:rsidP="00F40F9F">
      <w:pPr>
        <w:spacing w:after="0"/>
        <w:ind w:firstLine="461"/>
        <w:rPr>
          <w:rFonts w:cs="Times New Roman"/>
        </w:rPr>
      </w:pPr>
      <w:r w:rsidRPr="00445C3D">
        <w:rPr>
          <w:rFonts w:cs="Times New Roman" w:hint="eastAsia"/>
        </w:rPr>
        <w:t>传道职分</w:t>
      </w:r>
      <w:r w:rsidR="005C0F88" w:rsidRPr="00445C3D">
        <w:rPr>
          <w:rFonts w:cs="Times New Roman" w:hint="eastAsia"/>
        </w:rPr>
        <w:t>（</w:t>
      </w:r>
      <w:r w:rsidRPr="00445C3D">
        <w:rPr>
          <w:rFonts w:cs="Times New Roman" w:hint="eastAsia"/>
        </w:rPr>
        <w:t>牧师职</w:t>
      </w:r>
      <w:r w:rsidRPr="00445C3D">
        <w:rPr>
          <w:rFonts w:cs="Times New Roman"/>
        </w:rPr>
        <w:t xml:space="preserve"> ministry</w:t>
      </w:r>
      <w:r w:rsidRPr="00445C3D">
        <w:rPr>
          <w:rFonts w:cs="Times New Roman" w:hint="eastAsia"/>
        </w:rPr>
        <w:t>，</w:t>
      </w:r>
      <w:r w:rsidRPr="00445C3D">
        <w:rPr>
          <w:rFonts w:cs="Times New Roman"/>
        </w:rPr>
        <w:t>Predigtamt</w:t>
      </w:r>
      <w:r w:rsidR="00A13844" w:rsidRPr="00445C3D">
        <w:rPr>
          <w:rFonts w:cs="Times New Roman" w:hint="eastAsia"/>
        </w:rPr>
        <w:t>，</w:t>
      </w:r>
      <w:r w:rsidRPr="00445C3D">
        <w:rPr>
          <w:rFonts w:cs="Times New Roman"/>
        </w:rPr>
        <w:t>ministerium</w:t>
      </w:r>
      <w:r w:rsidR="005C0F88" w:rsidRPr="00445C3D">
        <w:rPr>
          <w:rFonts w:cs="Times New Roman" w:hint="eastAsia"/>
        </w:rPr>
        <w:t>）</w:t>
      </w:r>
      <w:r w:rsidR="00893BA9" w:rsidRPr="00445C3D">
        <w:rPr>
          <w:rFonts w:cs="Times New Roman" w:hint="eastAsia"/>
        </w:rPr>
        <w:t>一</w:t>
      </w:r>
      <w:r w:rsidRPr="00445C3D">
        <w:rPr>
          <w:rFonts w:cs="Times New Roman" w:hint="eastAsia"/>
        </w:rPr>
        <w:t>词在圣经与教会内有广义和狭义两种用法，该名词的一般意义乃指以各种方式宣扬福音或施行施恩具，不论是由</w:t>
      </w:r>
      <w:r w:rsidR="00D435FF" w:rsidRPr="00445C3D">
        <w:rPr>
          <w:rFonts w:cs="Times New Roman" w:hint="eastAsia"/>
        </w:rPr>
        <w:t>所有</w:t>
      </w:r>
      <w:r w:rsidRPr="00445C3D">
        <w:rPr>
          <w:rFonts w:cs="Times New Roman" w:hint="eastAsia"/>
        </w:rPr>
        <w:t>基督徒去行的</w:t>
      </w:r>
      <w:r w:rsidR="003C775F" w:rsidRPr="00445C3D">
        <w:rPr>
          <w:rFonts w:cs="Times New Roman" w:hint="eastAsia"/>
        </w:rPr>
        <w:t>——</w:t>
      </w:r>
      <w:r w:rsidR="00A63306" w:rsidRPr="00445C3D">
        <w:rPr>
          <w:rFonts w:cs="Times New Roman" w:hint="eastAsia"/>
        </w:rPr>
        <w:t>神是</w:t>
      </w:r>
      <w:r w:rsidRPr="00445C3D">
        <w:rPr>
          <w:rFonts w:cs="Times New Roman" w:hint="eastAsia"/>
        </w:rPr>
        <w:t>将施恩具交托给</w:t>
      </w:r>
      <w:r w:rsidR="00A63306" w:rsidRPr="00445C3D">
        <w:rPr>
          <w:rFonts w:cs="Times New Roman" w:hint="eastAsia"/>
        </w:rPr>
        <w:t>了</w:t>
      </w:r>
      <w:r w:rsidR="005C0F88" w:rsidRPr="00445C3D">
        <w:rPr>
          <w:rFonts w:cs="Times New Roman" w:hint="eastAsia"/>
        </w:rPr>
        <w:t>（</w:t>
      </w:r>
      <w:r w:rsidR="00D435FF" w:rsidRPr="00445C3D">
        <w:rPr>
          <w:rFonts w:cs="Times New Roman" w:hint="eastAsia"/>
        </w:rPr>
        <w:t>作为教会的</w:t>
      </w:r>
      <w:r w:rsidR="005C0F88" w:rsidRPr="00445C3D">
        <w:rPr>
          <w:rFonts w:cs="Times New Roman" w:hint="eastAsia"/>
        </w:rPr>
        <w:t>）</w:t>
      </w:r>
      <w:r w:rsidRPr="00445C3D">
        <w:rPr>
          <w:rFonts w:cs="Times New Roman" w:hint="eastAsia"/>
        </w:rPr>
        <w:t>他们</w:t>
      </w:r>
      <w:r w:rsidR="003C775F" w:rsidRPr="00445C3D">
        <w:rPr>
          <w:rFonts w:cs="Times New Roman" w:hint="eastAsia"/>
        </w:rPr>
        <w:t>，</w:t>
      </w:r>
      <w:r w:rsidRPr="00445C3D">
        <w:rPr>
          <w:rFonts w:cs="Times New Roman" w:hint="eastAsia"/>
        </w:rPr>
        <w:t>或是由那奉基督教</w:t>
      </w:r>
      <w:r w:rsidR="00691162" w:rsidRPr="00445C3D">
        <w:rPr>
          <w:rFonts w:cs="Times New Roman" w:hint="eastAsia"/>
        </w:rPr>
        <w:t>教会</w:t>
      </w:r>
      <w:r w:rsidRPr="00445C3D">
        <w:rPr>
          <w:rFonts w:cs="Times New Roman" w:hint="eastAsia"/>
        </w:rPr>
        <w:t>的名</w:t>
      </w:r>
      <w:r w:rsidR="00D435FF" w:rsidRPr="00445C3D">
        <w:rPr>
          <w:rFonts w:cs="Times New Roman" w:hint="eastAsia"/>
        </w:rPr>
        <w:t>、</w:t>
      </w:r>
      <w:r w:rsidRPr="00445C3D">
        <w:rPr>
          <w:rFonts w:cs="Times New Roman" w:hint="eastAsia"/>
        </w:rPr>
        <w:t>召立受职的传道执事所行的</w:t>
      </w:r>
      <w:r w:rsidR="005C0F88" w:rsidRPr="00445C3D">
        <w:rPr>
          <w:rFonts w:cs="Times New Roman" w:hint="eastAsia"/>
        </w:rPr>
        <w:t>（</w:t>
      </w:r>
      <w:r w:rsidRPr="00445C3D">
        <w:rPr>
          <w:rFonts w:cs="Times New Roman"/>
        </w:rPr>
        <w:t>ministri ecclesiae</w:t>
      </w:r>
      <w:r w:rsidRPr="00445C3D">
        <w:rPr>
          <w:rFonts w:cs="Times New Roman" w:hint="eastAsia"/>
        </w:rPr>
        <w:t>，</w:t>
      </w:r>
      <w:r w:rsidRPr="00445C3D">
        <w:rPr>
          <w:rFonts w:cs="Times New Roman"/>
        </w:rPr>
        <w:t>Pfarramt</w:t>
      </w:r>
      <w:r w:rsidR="005C0F88" w:rsidRPr="00445C3D">
        <w:rPr>
          <w:rFonts w:cs="Times New Roman" w:hint="eastAsia"/>
        </w:rPr>
        <w:t>）</w:t>
      </w:r>
      <w:r w:rsidRPr="00445C3D">
        <w:rPr>
          <w:rFonts w:cs="Times New Roman" w:hint="eastAsia"/>
        </w:rPr>
        <w:t>。</w:t>
      </w:r>
    </w:p>
    <w:p w14:paraId="20F2A3ED" w14:textId="3ADFB4DD" w:rsidR="00BB75CD" w:rsidRPr="00445C3D" w:rsidRDefault="0031269B" w:rsidP="00F40F9F">
      <w:pPr>
        <w:spacing w:after="0"/>
        <w:ind w:firstLine="461"/>
        <w:rPr>
          <w:rFonts w:cs="Times New Roman"/>
        </w:rPr>
      </w:pPr>
      <w:r w:rsidRPr="00445C3D">
        <w:rPr>
          <w:rFonts w:cs="Times New Roman" w:hint="eastAsia"/>
        </w:rPr>
        <w:t>我们据此而谈到基督徒传道职分，在抽象方面的意思</w:t>
      </w:r>
      <w:r w:rsidR="005C0F88" w:rsidRPr="00445C3D">
        <w:rPr>
          <w:rFonts w:cs="Times New Roman" w:hint="eastAsia"/>
        </w:rPr>
        <w:t>（</w:t>
      </w:r>
      <w:r w:rsidRPr="00445C3D">
        <w:rPr>
          <w:rFonts w:cs="Times New Roman"/>
        </w:rPr>
        <w:t>in</w:t>
      </w:r>
      <w:r w:rsidR="00D435FF" w:rsidRPr="00445C3D">
        <w:rPr>
          <w:rFonts w:cs="Times New Roman"/>
        </w:rPr>
        <w:t xml:space="preserve"> </w:t>
      </w:r>
      <w:r w:rsidRPr="00445C3D">
        <w:rPr>
          <w:rFonts w:cs="Times New Roman"/>
        </w:rPr>
        <w:t>abstracto</w:t>
      </w:r>
      <w:r w:rsidR="005C0F88" w:rsidRPr="00445C3D">
        <w:rPr>
          <w:rFonts w:cs="Times New Roman" w:hint="eastAsia"/>
        </w:rPr>
        <w:t>）</w:t>
      </w:r>
      <w:r w:rsidRPr="00445C3D">
        <w:rPr>
          <w:rFonts w:cs="Times New Roman" w:hint="eastAsia"/>
        </w:rPr>
        <w:t>，即</w:t>
      </w:r>
      <w:r w:rsidR="00C100CD" w:rsidRPr="00445C3D">
        <w:rPr>
          <w:rFonts w:cs="Times New Roman" w:hint="eastAsia"/>
        </w:rPr>
        <w:t>有别于</w:t>
      </w:r>
      <w:r w:rsidRPr="00445C3D">
        <w:rPr>
          <w:rFonts w:cs="Times New Roman" w:hint="eastAsia"/>
        </w:rPr>
        <w:t>所执行的人</w:t>
      </w:r>
      <w:r w:rsidR="000F2EE2">
        <w:rPr>
          <w:rFonts w:cs="Times New Roman" w:hint="eastAsia"/>
        </w:rPr>
        <w:t>；</w:t>
      </w:r>
      <w:r w:rsidRPr="00445C3D">
        <w:rPr>
          <w:rFonts w:cs="Times New Roman" w:hint="eastAsia"/>
        </w:rPr>
        <w:t>以及在具体方面之意</w:t>
      </w:r>
      <w:r w:rsidR="00893BA9" w:rsidRPr="00445C3D">
        <w:rPr>
          <w:rFonts w:cs="Times New Roman" w:hint="eastAsia"/>
        </w:rPr>
        <w:t>思</w:t>
      </w:r>
      <w:r w:rsidR="005C0F88" w:rsidRPr="00445C3D">
        <w:rPr>
          <w:rFonts w:cs="Times New Roman" w:hint="eastAsia"/>
        </w:rPr>
        <w:t>（</w:t>
      </w:r>
      <w:r w:rsidRPr="00445C3D">
        <w:rPr>
          <w:rFonts w:cs="Times New Roman"/>
        </w:rPr>
        <w:t>in concreto</w:t>
      </w:r>
      <w:r w:rsidR="005C0F88" w:rsidRPr="00445C3D">
        <w:rPr>
          <w:rFonts w:cs="Times New Roman" w:hint="eastAsia"/>
        </w:rPr>
        <w:t>）</w:t>
      </w:r>
      <w:r w:rsidRPr="00445C3D">
        <w:rPr>
          <w:rFonts w:cs="Times New Roman" w:hint="eastAsia"/>
        </w:rPr>
        <w:t>，即这职分如何交与被召而立的牧师，牧师奉地方教会的名，尽其职责。我们在此讨论，按照此种特别的意思，或说狭义来使用传道职分一词</w:t>
      </w:r>
      <w:r w:rsidR="005C0F88" w:rsidRPr="00445C3D">
        <w:rPr>
          <w:rFonts w:cs="Times New Roman" w:hint="eastAsia"/>
        </w:rPr>
        <w:t>（</w:t>
      </w:r>
      <w:r w:rsidRPr="00445C3D">
        <w:rPr>
          <w:rFonts w:cs="Times New Roman"/>
        </w:rPr>
        <w:t>Pfarramt</w:t>
      </w:r>
      <w:r w:rsidR="000F2EE2">
        <w:rPr>
          <w:rFonts w:cs="Times New Roman" w:hint="eastAsia"/>
        </w:rPr>
        <w:t>；</w:t>
      </w:r>
      <w:r w:rsidRPr="00445C3D">
        <w:rPr>
          <w:rFonts w:cs="Times New Roman"/>
        </w:rPr>
        <w:t xml:space="preserve"> Predigtamt im engeren Sinn</w:t>
      </w:r>
      <w:r w:rsidR="005C0F88" w:rsidRPr="00445C3D">
        <w:rPr>
          <w:rFonts w:cs="Times New Roman" w:hint="eastAsia"/>
        </w:rPr>
        <w:t>）</w:t>
      </w:r>
      <w:r w:rsidRPr="00445C3D">
        <w:rPr>
          <w:rFonts w:cs="Times New Roman" w:hint="eastAsia"/>
        </w:rPr>
        <w:t>。</w:t>
      </w:r>
    </w:p>
    <w:p w14:paraId="17878940" w14:textId="332A566E" w:rsidR="00BB75CD" w:rsidRPr="00445C3D" w:rsidRDefault="0031269B" w:rsidP="00F40F9F">
      <w:pPr>
        <w:spacing w:after="0"/>
        <w:ind w:firstLine="461"/>
        <w:rPr>
          <w:rFonts w:cs="Times New Roman"/>
        </w:rPr>
      </w:pPr>
      <w:r w:rsidRPr="00445C3D">
        <w:rPr>
          <w:rFonts w:cs="Times New Roman" w:hint="eastAsia"/>
        </w:rPr>
        <w:t>基督教的传道职分按狭义来说</w:t>
      </w:r>
      <w:r w:rsidR="005C0F88" w:rsidRPr="00445C3D">
        <w:rPr>
          <w:rFonts w:cs="Times New Roman" w:hint="eastAsia"/>
        </w:rPr>
        <w:t>（</w:t>
      </w:r>
      <w:r w:rsidRPr="00445C3D">
        <w:rPr>
          <w:rFonts w:cs="Times New Roman"/>
        </w:rPr>
        <w:t>in concreto</w:t>
      </w:r>
      <w:r w:rsidRPr="00445C3D">
        <w:rPr>
          <w:rFonts w:cs="Times New Roman" w:hint="eastAsia"/>
        </w:rPr>
        <w:t>，具体的</w:t>
      </w:r>
      <w:r w:rsidR="005C0F88" w:rsidRPr="00445C3D">
        <w:rPr>
          <w:rFonts w:cs="Times New Roman" w:hint="eastAsia"/>
        </w:rPr>
        <w:t>）</w:t>
      </w:r>
      <w:r w:rsidR="00893BA9" w:rsidRPr="00445C3D">
        <w:rPr>
          <w:rFonts w:cs="Times New Roman" w:hint="eastAsia"/>
        </w:rPr>
        <w:t>以</w:t>
      </w:r>
      <w:r w:rsidRPr="00445C3D">
        <w:rPr>
          <w:rFonts w:cs="Times New Roman" w:hint="eastAsia"/>
        </w:rPr>
        <w:t>地方教会的存在为前提</w:t>
      </w:r>
      <w:r w:rsidR="000F2EE2">
        <w:rPr>
          <w:rFonts w:cs="Times New Roman" w:hint="eastAsia"/>
        </w:rPr>
        <w:t>；</w:t>
      </w:r>
      <w:r w:rsidRPr="00445C3D">
        <w:rPr>
          <w:rFonts w:cs="Times New Roman" w:hint="eastAsia"/>
        </w:rPr>
        <w:t>因为仅能在有此种</w:t>
      </w:r>
      <w:r w:rsidR="00691162" w:rsidRPr="00445C3D">
        <w:rPr>
          <w:rFonts w:cs="Times New Roman" w:hint="eastAsia"/>
        </w:rPr>
        <w:t>教会</w:t>
      </w:r>
      <w:r w:rsidRPr="00445C3D">
        <w:rPr>
          <w:rFonts w:cs="Times New Roman" w:hint="eastAsia"/>
        </w:rPr>
        <w:t>存在之处，设立该职分。</w:t>
      </w:r>
      <w:r w:rsidR="003E3A8A" w:rsidRPr="00445C3D">
        <w:rPr>
          <w:rFonts w:cs="Times New Roman" w:hint="eastAsia"/>
        </w:rPr>
        <w:t>施马加登信条</w:t>
      </w:r>
      <w:r w:rsidR="005C0F88" w:rsidRPr="00445C3D">
        <w:rPr>
          <w:rFonts w:cs="Times New Roman" w:hint="eastAsia"/>
        </w:rPr>
        <w:t>（</w:t>
      </w:r>
      <w:r w:rsidRPr="00445C3D">
        <w:rPr>
          <w:rFonts w:cs="Times New Roman" w:hint="eastAsia"/>
        </w:rPr>
        <w:t>论教皇权及其首位</w:t>
      </w:r>
      <w:r w:rsidR="005C0F88" w:rsidRPr="00445C3D">
        <w:rPr>
          <w:rFonts w:cs="Times New Roman" w:hint="eastAsia"/>
        </w:rPr>
        <w:t>）</w:t>
      </w:r>
      <w:r w:rsidRPr="00445C3D">
        <w:rPr>
          <w:rFonts w:cs="Times New Roman" w:hint="eastAsia"/>
        </w:rPr>
        <w:t>合宜</w:t>
      </w:r>
      <w:r w:rsidR="00C100CD"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教会所在之处即有权</w:t>
      </w:r>
      <w:r w:rsidR="005C0F88" w:rsidRPr="00445C3D">
        <w:rPr>
          <w:rFonts w:cs="Times New Roman" w:hint="eastAsia"/>
        </w:rPr>
        <w:t>（</w:t>
      </w:r>
      <w:r w:rsidRPr="00445C3D">
        <w:rPr>
          <w:rFonts w:cs="Times New Roman" w:hint="eastAsia"/>
        </w:rPr>
        <w:t>命令</w:t>
      </w:r>
      <w:r w:rsidR="005C0F88" w:rsidRPr="00445C3D">
        <w:rPr>
          <w:rFonts w:cs="Times New Roman" w:hint="eastAsia"/>
        </w:rPr>
        <w:t>）</w:t>
      </w:r>
      <w:r w:rsidRPr="00445C3D">
        <w:rPr>
          <w:rFonts w:cs="Times New Roman" w:hint="eastAsia"/>
        </w:rPr>
        <w:t>，宣扬福音，故此为教会</w:t>
      </w:r>
      <w:r w:rsidR="005C0F88" w:rsidRPr="00445C3D">
        <w:rPr>
          <w:rFonts w:cs="Times New Roman" w:hint="eastAsia"/>
        </w:rPr>
        <w:t>（</w:t>
      </w:r>
      <w:r w:rsidRPr="00445C3D">
        <w:rPr>
          <w:rFonts w:cs="Times New Roman" w:hint="eastAsia"/>
        </w:rPr>
        <w:t>各</w:t>
      </w:r>
      <w:r w:rsidR="00691162" w:rsidRPr="00445C3D">
        <w:rPr>
          <w:rFonts w:cs="Times New Roman" w:hint="eastAsia"/>
        </w:rPr>
        <w:t>教会</w:t>
      </w:r>
      <w:r w:rsidR="005C0F88" w:rsidRPr="00445C3D">
        <w:rPr>
          <w:rFonts w:cs="Times New Roman" w:hint="eastAsia"/>
        </w:rPr>
        <w:t>）</w:t>
      </w:r>
      <w:r w:rsidRPr="00445C3D">
        <w:rPr>
          <w:rFonts w:cs="Times New Roman" w:hint="eastAsia"/>
        </w:rPr>
        <w:t>保存召请</w:t>
      </w:r>
      <w:r w:rsidR="00C100CD" w:rsidRPr="00445C3D">
        <w:rPr>
          <w:rFonts w:cs="Times New Roman" w:hint="eastAsia"/>
        </w:rPr>
        <w:t>、</w:t>
      </w:r>
      <w:r w:rsidRPr="00445C3D">
        <w:rPr>
          <w:rFonts w:cs="Times New Roman" w:hint="eastAsia"/>
        </w:rPr>
        <w:t>拣选</w:t>
      </w:r>
      <w:r w:rsidR="00C100CD" w:rsidRPr="00445C3D">
        <w:rPr>
          <w:rFonts w:cs="Times New Roman" w:hint="eastAsia"/>
        </w:rPr>
        <w:t>、</w:t>
      </w:r>
      <w:r w:rsidRPr="00445C3D">
        <w:rPr>
          <w:rFonts w:cs="Times New Roman" w:hint="eastAsia"/>
        </w:rPr>
        <w:t>按立传道职事等</w:t>
      </w:r>
      <w:r w:rsidR="00C100CD" w:rsidRPr="00445C3D">
        <w:rPr>
          <w:rFonts w:cs="Times New Roman" w:hint="eastAsia"/>
        </w:rPr>
        <w:t>权柄</w:t>
      </w:r>
      <w:r w:rsidRPr="00445C3D">
        <w:rPr>
          <w:rFonts w:cs="Times New Roman" w:hint="eastAsia"/>
        </w:rPr>
        <w:t>，乃必要之举。何处有真教会，该处即必须存有拣选及按立传道职事之权。</w:t>
      </w:r>
      <w:r w:rsidR="001601E9" w:rsidRPr="00445C3D">
        <w:rPr>
          <w:rFonts w:cs="Times New Roman"/>
        </w:rPr>
        <w:t>”</w:t>
      </w:r>
    </w:p>
    <w:p w14:paraId="45A92109" w14:textId="0D3D54A7" w:rsidR="00BB75CD" w:rsidRPr="00445C3D" w:rsidRDefault="003E3A8A" w:rsidP="00F40F9F">
      <w:pPr>
        <w:spacing w:after="0"/>
        <w:ind w:firstLine="461"/>
        <w:rPr>
          <w:rFonts w:cs="Times New Roman"/>
        </w:rPr>
      </w:pPr>
      <w:r w:rsidRPr="00445C3D">
        <w:rPr>
          <w:rFonts w:cs="Times New Roman" w:hint="eastAsia"/>
        </w:rPr>
        <w:t>施马加登信条</w:t>
      </w:r>
      <w:r w:rsidR="00AC056D" w:rsidRPr="00445C3D">
        <w:rPr>
          <w:rFonts w:cs="Times New Roman" w:hint="eastAsia"/>
        </w:rPr>
        <w:t>陈述了</w:t>
      </w:r>
      <w:r w:rsidR="0031269B" w:rsidRPr="00445C3D">
        <w:rPr>
          <w:rFonts w:cs="Times New Roman" w:hint="eastAsia"/>
        </w:rPr>
        <w:t>圣经在此点上的清楚道理。当保罗在</w:t>
      </w:r>
      <w:r w:rsidR="005B7C46" w:rsidRPr="00445C3D">
        <w:rPr>
          <w:rFonts w:cs="Times New Roman" w:hint="eastAsia"/>
        </w:rPr>
        <w:t>克里特</w:t>
      </w:r>
      <w:r w:rsidR="0031269B" w:rsidRPr="00445C3D">
        <w:rPr>
          <w:rFonts w:cs="Times New Roman" w:hint="eastAsia"/>
        </w:rPr>
        <w:t>岛设立基督教会时，曾命令提多</w:t>
      </w:r>
      <w:r w:rsidR="005C0F88" w:rsidRPr="00445C3D">
        <w:rPr>
          <w:rFonts w:cs="Times New Roman" w:hint="eastAsia"/>
        </w:rPr>
        <w:t>（</w:t>
      </w:r>
      <w:r w:rsidR="0031269B" w:rsidRPr="00445C3D">
        <w:rPr>
          <w:rFonts w:cs="Times New Roman" w:hint="eastAsia"/>
        </w:rPr>
        <w:t>多</w:t>
      </w:r>
      <w:r w:rsidR="00893BA9" w:rsidRPr="00445C3D">
        <w:rPr>
          <w:rFonts w:cs="Times New Roman" w:hint="eastAsia"/>
        </w:rPr>
        <w:t>一</w:t>
      </w:r>
      <w:r w:rsidR="00893BA9" w:rsidRPr="00445C3D">
        <w:rPr>
          <w:rFonts w:cs="Times New Roman"/>
        </w:rPr>
        <w:t>5</w:t>
      </w:r>
      <w:r w:rsidR="005C0F88" w:rsidRPr="00445C3D">
        <w:rPr>
          <w:rFonts w:cs="Times New Roman" w:hint="eastAsia"/>
        </w:rPr>
        <w:t>）</w:t>
      </w:r>
      <w:r w:rsidR="0031269B" w:rsidRPr="00445C3D">
        <w:rPr>
          <w:rFonts w:cs="Times New Roman" w:hint="eastAsia"/>
        </w:rPr>
        <w:t>要在有地方教会的</w:t>
      </w:r>
      <w:r w:rsidR="005C0F88" w:rsidRPr="00445C3D">
        <w:rPr>
          <w:rFonts w:cs="Times New Roman" w:hint="eastAsia"/>
        </w:rPr>
        <w:t>（</w:t>
      </w:r>
      <w:r w:rsidR="0050327F" w:rsidRPr="00445C3D">
        <w:rPr>
          <w:rFonts w:cs="Times New Roman"/>
        </w:rPr>
        <w:t>κατ</w:t>
      </w:r>
      <w:r w:rsidR="00893BA9" w:rsidRPr="00445C3D">
        <w:rPr>
          <w:rFonts w:cs="Times New Roman"/>
        </w:rPr>
        <w:t>απ</w:t>
      </w:r>
      <w:r w:rsidR="0050327F" w:rsidRPr="00445C3D">
        <w:rPr>
          <w:rFonts w:cs="Times New Roman"/>
        </w:rPr>
        <w:t>ολιν</w:t>
      </w:r>
      <w:r w:rsidR="005C0F88" w:rsidRPr="00445C3D">
        <w:rPr>
          <w:rFonts w:cs="Times New Roman" w:hint="eastAsia"/>
        </w:rPr>
        <w:t>）</w:t>
      </w:r>
      <w:r w:rsidR="0031269B" w:rsidRPr="00445C3D">
        <w:rPr>
          <w:rFonts w:cs="Times New Roman" w:hint="eastAsia"/>
        </w:rPr>
        <w:t>每一市镇设立长老，在第七节中他称这些长老为监督</w:t>
      </w:r>
      <w:r w:rsidR="005C0F88" w:rsidRPr="00445C3D">
        <w:rPr>
          <w:rFonts w:cs="Times New Roman" w:hint="eastAsia"/>
        </w:rPr>
        <w:t>（</w:t>
      </w:r>
      <w:r w:rsidR="0050327F" w:rsidRPr="00445C3D">
        <w:rPr>
          <w:rFonts w:cs="Times New Roman"/>
        </w:rPr>
        <w:t>επισκοπους</w:t>
      </w:r>
      <w:r w:rsidR="005C0F88" w:rsidRPr="00445C3D">
        <w:rPr>
          <w:rFonts w:cs="Times New Roman" w:hint="eastAsia"/>
        </w:rPr>
        <w:t>）</w:t>
      </w:r>
      <w:r w:rsidR="0031269B" w:rsidRPr="00445C3D">
        <w:rPr>
          <w:rFonts w:cs="Times New Roman" w:hint="eastAsia"/>
        </w:rPr>
        <w:t>。再者，圣保罗和巴拿巴作第一次传道旅行，在小亚细亚设立地方教会以后，他们在归途中，</w:t>
      </w:r>
      <w:r w:rsidR="001601E9" w:rsidRPr="00445C3D">
        <w:rPr>
          <w:rFonts w:cs="Times New Roman"/>
        </w:rPr>
        <w:t>“</w:t>
      </w:r>
      <w:r w:rsidR="0031269B" w:rsidRPr="00445C3D">
        <w:rPr>
          <w:rFonts w:cs="Times New Roman" w:hint="eastAsia"/>
        </w:rPr>
        <w:t>在各教会中选立了长老</w:t>
      </w:r>
      <w:r w:rsidR="005C0F88" w:rsidRPr="00445C3D">
        <w:rPr>
          <w:rFonts w:cs="Times New Roman" w:hint="eastAsia"/>
        </w:rPr>
        <w:t>（</w:t>
      </w:r>
      <w:r w:rsidR="0031269B" w:rsidRPr="00445C3D">
        <w:rPr>
          <w:rFonts w:cs="Times New Roman"/>
        </w:rPr>
        <w:t>πρε</w:t>
      </w:r>
      <w:r w:rsidR="0050327F" w:rsidRPr="00445C3D">
        <w:rPr>
          <w:rFonts w:cs="Times New Roman"/>
        </w:rPr>
        <w:t>σβυτερους</w:t>
      </w:r>
      <w:r w:rsidR="00893BA9" w:rsidRPr="00445C3D">
        <w:rPr>
          <w:rFonts w:cs="Times New Roman" w:hint="eastAsia"/>
        </w:rPr>
        <w:t>，</w:t>
      </w:r>
      <w:r w:rsidR="00893BA9" w:rsidRPr="00445C3D">
        <w:rPr>
          <w:rFonts w:cs="Times New Roman"/>
        </w:rPr>
        <w:t>κ</w:t>
      </w:r>
      <w:r w:rsidR="0031269B" w:rsidRPr="00445C3D">
        <w:rPr>
          <w:rFonts w:cs="Times New Roman"/>
        </w:rPr>
        <w:t>ατ</w:t>
      </w:r>
      <w:r w:rsidR="00893BA9" w:rsidRPr="00445C3D">
        <w:rPr>
          <w:rFonts w:cs="Times New Roman"/>
        </w:rPr>
        <w:t>’</w:t>
      </w:r>
      <w:r w:rsidR="00A3204E">
        <w:rPr>
          <w:rFonts w:cs="Times New Roman" w:hint="cs"/>
          <w:rtl/>
          <w:lang w:bidi="he-IL"/>
        </w:rPr>
        <w:t xml:space="preserve"> </w:t>
      </w:r>
      <w:r w:rsidR="00893BA9" w:rsidRPr="00445C3D">
        <w:rPr>
          <w:rFonts w:cs="Times New Roman"/>
        </w:rPr>
        <w:t>ε</w:t>
      </w:r>
      <w:r w:rsidR="0031269B" w:rsidRPr="00445C3D">
        <w:rPr>
          <w:rFonts w:cs="Times New Roman"/>
        </w:rPr>
        <w:t>κκλησίαν</w:t>
      </w:r>
      <w:r w:rsidR="005C0F88" w:rsidRPr="00445C3D">
        <w:rPr>
          <w:rFonts w:cs="Times New Roman" w:hint="eastAsia"/>
        </w:rPr>
        <w:t>）</w:t>
      </w:r>
      <w:r w:rsidR="0031269B" w:rsidRPr="00445C3D">
        <w:rPr>
          <w:rFonts w:cs="Times New Roman"/>
        </w:rPr>
        <w:t>……</w:t>
      </w:r>
      <w:r w:rsidR="0031269B" w:rsidRPr="00445C3D">
        <w:rPr>
          <w:rFonts w:cs="Times New Roman" w:hint="eastAsia"/>
        </w:rPr>
        <w:t>把他们交托所信的主</w:t>
      </w:r>
      <w:r w:rsidR="001601E9" w:rsidRPr="00445C3D">
        <w:rPr>
          <w:rFonts w:cs="Times New Roman"/>
        </w:rPr>
        <w:t>”</w:t>
      </w:r>
      <w:r w:rsidR="0031269B" w:rsidRPr="00445C3D">
        <w:rPr>
          <w:rFonts w:cs="Times New Roman" w:hint="eastAsia"/>
        </w:rPr>
        <w:t>，徒十四</w:t>
      </w:r>
      <w:r w:rsidR="0031269B" w:rsidRPr="00445C3D">
        <w:rPr>
          <w:rFonts w:cs="Times New Roman"/>
        </w:rPr>
        <w:t>23</w:t>
      </w:r>
      <w:r w:rsidR="0031269B" w:rsidRPr="00445C3D">
        <w:rPr>
          <w:rFonts w:cs="Times New Roman" w:hint="eastAsia"/>
        </w:rPr>
        <w:t>。如此而设立的长老清楚</w:t>
      </w:r>
      <w:r w:rsidR="0050327F" w:rsidRPr="00445C3D">
        <w:rPr>
          <w:rFonts w:cs="Times New Roman" w:hint="eastAsia"/>
        </w:rPr>
        <w:t>地</w:t>
      </w:r>
      <w:r w:rsidR="0031269B" w:rsidRPr="00445C3D">
        <w:rPr>
          <w:rFonts w:cs="Times New Roman" w:hint="eastAsia"/>
        </w:rPr>
        <w:t>收到了命令要</w:t>
      </w:r>
      <w:r w:rsidR="001601E9" w:rsidRPr="00445C3D">
        <w:rPr>
          <w:rFonts w:cs="Times New Roman"/>
        </w:rPr>
        <w:t>“</w:t>
      </w:r>
      <w:r w:rsidR="0031269B" w:rsidRPr="00445C3D">
        <w:rPr>
          <w:rFonts w:cs="Times New Roman" w:hint="eastAsia"/>
        </w:rPr>
        <w:t>管理上帝的教会</w:t>
      </w:r>
      <w:r w:rsidR="001601E9" w:rsidRPr="00445C3D">
        <w:rPr>
          <w:rFonts w:cs="Times New Roman"/>
        </w:rPr>
        <w:t>”</w:t>
      </w:r>
      <w:r w:rsidR="0031269B" w:rsidRPr="00445C3D">
        <w:rPr>
          <w:rFonts w:cs="Times New Roman" w:hint="eastAsia"/>
        </w:rPr>
        <w:t>，提前三</w:t>
      </w:r>
      <w:r w:rsidR="0031269B" w:rsidRPr="00445C3D">
        <w:rPr>
          <w:rFonts w:cs="Times New Roman"/>
        </w:rPr>
        <w:t>5</w:t>
      </w:r>
      <w:r w:rsidR="000F2EE2">
        <w:rPr>
          <w:rFonts w:cs="Times New Roman" w:hint="eastAsia"/>
        </w:rPr>
        <w:t>；</w:t>
      </w:r>
      <w:r w:rsidR="0031269B" w:rsidRPr="00445C3D">
        <w:rPr>
          <w:rFonts w:cs="Times New Roman" w:hint="eastAsia"/>
        </w:rPr>
        <w:t>要</w:t>
      </w:r>
      <w:r w:rsidR="001601E9" w:rsidRPr="00445C3D">
        <w:rPr>
          <w:rFonts w:cs="Times New Roman"/>
        </w:rPr>
        <w:t>“</w:t>
      </w:r>
      <w:r w:rsidR="0031269B" w:rsidRPr="00445C3D">
        <w:rPr>
          <w:rFonts w:cs="Times New Roman" w:hint="eastAsia"/>
        </w:rPr>
        <w:t>为全群谨慎</w:t>
      </w:r>
      <w:r w:rsidR="001601E9" w:rsidRPr="00445C3D">
        <w:rPr>
          <w:rFonts w:cs="Times New Roman"/>
        </w:rPr>
        <w:t>”</w:t>
      </w:r>
      <w:r w:rsidR="0031269B" w:rsidRPr="00445C3D">
        <w:rPr>
          <w:rFonts w:cs="Times New Roman" w:hint="eastAsia"/>
        </w:rPr>
        <w:t>，徒</w:t>
      </w:r>
      <w:r w:rsidR="00A62852" w:rsidRPr="00445C3D">
        <w:rPr>
          <w:rFonts w:cs="Times New Roman" w:hint="eastAsia"/>
        </w:rPr>
        <w:t>二十</w:t>
      </w:r>
      <w:r w:rsidR="0031269B" w:rsidRPr="00445C3D">
        <w:rPr>
          <w:rFonts w:cs="Times New Roman"/>
        </w:rPr>
        <w:t>28</w:t>
      </w:r>
      <w:r w:rsidR="000F2EE2">
        <w:rPr>
          <w:rFonts w:cs="Times New Roman" w:hint="eastAsia"/>
        </w:rPr>
        <w:t>；</w:t>
      </w:r>
      <w:r w:rsidR="0031269B" w:rsidRPr="00445C3D">
        <w:rPr>
          <w:rFonts w:cs="Times New Roman" w:hint="eastAsia"/>
        </w:rPr>
        <w:t>要</w:t>
      </w:r>
      <w:r w:rsidR="001601E9" w:rsidRPr="00445C3D">
        <w:rPr>
          <w:rFonts w:cs="Times New Roman"/>
        </w:rPr>
        <w:t>“</w:t>
      </w:r>
      <w:r w:rsidR="0031269B" w:rsidRPr="00445C3D">
        <w:rPr>
          <w:rFonts w:cs="Times New Roman" w:hint="eastAsia"/>
        </w:rPr>
        <w:t>牧养上帝的教会</w:t>
      </w:r>
      <w:r w:rsidR="001601E9" w:rsidRPr="00445C3D">
        <w:rPr>
          <w:rFonts w:cs="Times New Roman"/>
        </w:rPr>
        <w:t>”</w:t>
      </w:r>
      <w:r w:rsidR="0031269B" w:rsidRPr="00445C3D">
        <w:rPr>
          <w:rFonts w:cs="Times New Roman"/>
        </w:rPr>
        <w:t>28</w:t>
      </w:r>
      <w:r w:rsidR="000F2EE2">
        <w:rPr>
          <w:rFonts w:cs="Times New Roman" w:hint="eastAsia"/>
        </w:rPr>
        <w:t>；</w:t>
      </w:r>
      <w:r w:rsidR="0031269B" w:rsidRPr="00445C3D">
        <w:rPr>
          <w:rFonts w:cs="Times New Roman" w:hint="eastAsia"/>
        </w:rPr>
        <w:t>要警醒昼夜劝戒各人</w:t>
      </w:r>
      <w:r w:rsidR="001601E9" w:rsidRPr="00445C3D">
        <w:rPr>
          <w:rFonts w:cs="Times New Roman"/>
        </w:rPr>
        <w:t>”</w:t>
      </w:r>
      <w:r w:rsidR="0031269B" w:rsidRPr="00445C3D">
        <w:rPr>
          <w:rFonts w:cs="Times New Roman" w:hint="eastAsia"/>
        </w:rPr>
        <w:t>，</w:t>
      </w:r>
      <w:r w:rsidR="0031269B" w:rsidRPr="00445C3D">
        <w:rPr>
          <w:rFonts w:cs="Times New Roman"/>
        </w:rPr>
        <w:t>31</w:t>
      </w:r>
      <w:r w:rsidR="0031269B" w:rsidRPr="00445C3D">
        <w:rPr>
          <w:rFonts w:cs="Times New Roman" w:hint="eastAsia"/>
        </w:rPr>
        <w:t>节</w:t>
      </w:r>
      <w:r w:rsidR="000F2EE2">
        <w:rPr>
          <w:rFonts w:cs="Times New Roman" w:hint="eastAsia"/>
        </w:rPr>
        <w:t>；</w:t>
      </w:r>
      <w:r w:rsidR="0031269B" w:rsidRPr="00445C3D">
        <w:rPr>
          <w:rFonts w:cs="Times New Roman" w:hint="eastAsia"/>
        </w:rPr>
        <w:t>要</w:t>
      </w:r>
      <w:r w:rsidR="001601E9" w:rsidRPr="00445C3D">
        <w:rPr>
          <w:rFonts w:cs="Times New Roman"/>
        </w:rPr>
        <w:t>“</w:t>
      </w:r>
      <w:r w:rsidR="0031269B" w:rsidRPr="00445C3D">
        <w:rPr>
          <w:rFonts w:cs="Times New Roman" w:hint="eastAsia"/>
        </w:rPr>
        <w:t>作群羊的榜样</w:t>
      </w:r>
      <w:r w:rsidR="001601E9" w:rsidRPr="00445C3D">
        <w:rPr>
          <w:rFonts w:cs="Times New Roman"/>
        </w:rPr>
        <w:t>”</w:t>
      </w:r>
      <w:r w:rsidR="0031269B" w:rsidRPr="00445C3D">
        <w:rPr>
          <w:rFonts w:cs="Times New Roman" w:hint="eastAsia"/>
        </w:rPr>
        <w:t>，彼前五</w:t>
      </w:r>
      <w:r w:rsidR="0031269B" w:rsidRPr="00445C3D">
        <w:rPr>
          <w:rFonts w:cs="Times New Roman"/>
        </w:rPr>
        <w:t>3</w:t>
      </w:r>
      <w:r w:rsidR="0031269B" w:rsidRPr="00445C3D">
        <w:rPr>
          <w:rFonts w:cs="Times New Roman" w:hint="eastAsia"/>
        </w:rPr>
        <w:t>等</w:t>
      </w:r>
      <w:r w:rsidR="00893BA9" w:rsidRPr="00445C3D">
        <w:rPr>
          <w:rFonts w:cs="Times New Roman" w:hint="eastAsia"/>
        </w:rPr>
        <w:t>。总</w:t>
      </w:r>
      <w:r w:rsidR="0031269B" w:rsidRPr="00445C3D">
        <w:rPr>
          <w:rFonts w:cs="Times New Roman" w:hint="eastAsia"/>
        </w:rPr>
        <w:t>之，他们当在他们</w:t>
      </w:r>
      <w:r w:rsidR="00691162" w:rsidRPr="00445C3D">
        <w:rPr>
          <w:rFonts w:cs="Times New Roman" w:hint="eastAsia"/>
        </w:rPr>
        <w:t>教会</w:t>
      </w:r>
      <w:r w:rsidR="0031269B" w:rsidRPr="00445C3D">
        <w:rPr>
          <w:rFonts w:cs="Times New Roman" w:hint="eastAsia"/>
        </w:rPr>
        <w:t>中间</w:t>
      </w:r>
      <w:r w:rsidR="00EE36EA" w:rsidRPr="00445C3D">
        <w:rPr>
          <w:rFonts w:cs="Times New Roman" w:hint="eastAsia"/>
        </w:rPr>
        <w:t>执行</w:t>
      </w:r>
      <w:r w:rsidR="0031269B" w:rsidRPr="00445C3D">
        <w:rPr>
          <w:rFonts w:cs="Times New Roman" w:hint="eastAsia"/>
        </w:rPr>
        <w:t>神圣所指定的牧师任务。</w:t>
      </w:r>
    </w:p>
    <w:p w14:paraId="0465265F" w14:textId="04E54BA2" w:rsidR="00BB75CD" w:rsidRPr="00445C3D" w:rsidRDefault="0031269B" w:rsidP="00F40F9F">
      <w:pPr>
        <w:spacing w:after="0"/>
        <w:ind w:firstLine="461"/>
        <w:rPr>
          <w:rFonts w:cs="Times New Roman"/>
        </w:rPr>
      </w:pPr>
      <w:r w:rsidRPr="00445C3D">
        <w:rPr>
          <w:rFonts w:cs="Times New Roman" w:hint="eastAsia"/>
        </w:rPr>
        <w:t>故此我们正确</w:t>
      </w:r>
      <w:r w:rsidR="00A55A6C" w:rsidRPr="00445C3D">
        <w:rPr>
          <w:rFonts w:cs="Times New Roman" w:hint="eastAsia"/>
        </w:rPr>
        <w:t>地</w:t>
      </w:r>
      <w:r w:rsidRPr="00445C3D">
        <w:rPr>
          <w:rFonts w:cs="Times New Roman" w:hint="eastAsia"/>
        </w:rPr>
        <w:t>说，基督教执事的职务</w:t>
      </w:r>
      <w:r w:rsidR="005C0F88" w:rsidRPr="00445C3D">
        <w:rPr>
          <w:rFonts w:cs="Times New Roman" w:hint="eastAsia"/>
        </w:rPr>
        <w:t>（</w:t>
      </w:r>
      <w:r w:rsidRPr="00445C3D">
        <w:rPr>
          <w:rFonts w:cs="Times New Roman"/>
        </w:rPr>
        <w:t>das christliche Pfarramt</w:t>
      </w:r>
      <w:r w:rsidR="005C0F88" w:rsidRPr="00445C3D">
        <w:rPr>
          <w:rFonts w:cs="Times New Roman" w:hint="eastAsia"/>
        </w:rPr>
        <w:t>）</w:t>
      </w:r>
      <w:r w:rsidRPr="00445C3D">
        <w:rPr>
          <w:rFonts w:cs="Times New Roman" w:hint="eastAsia"/>
        </w:rPr>
        <w:t>是出于神圣的指定和命令。辩护论也是这样说</w:t>
      </w:r>
      <w:r w:rsidR="005C0F88" w:rsidRPr="00445C3D">
        <w:rPr>
          <w:rFonts w:cs="Times New Roman" w:hint="eastAsia"/>
        </w:rPr>
        <w:t>（</w:t>
      </w:r>
      <w:r w:rsidR="00893BA9" w:rsidRPr="00445C3D">
        <w:rPr>
          <w:rFonts w:cs="Times New Roman" w:hint="eastAsia"/>
        </w:rPr>
        <w:t>第</w:t>
      </w:r>
      <w:r w:rsidR="00893BA9" w:rsidRPr="00445C3D">
        <w:rPr>
          <w:rFonts w:cs="Times New Roman"/>
        </w:rPr>
        <w:t>Χ</w:t>
      </w:r>
      <w:r w:rsidR="00A55A6C" w:rsidRPr="00445C3D">
        <w:rPr>
          <w:rFonts w:cs="Times New Roman"/>
        </w:rPr>
        <w:t>III</w:t>
      </w:r>
      <w:r w:rsidRPr="00445C3D">
        <w:rPr>
          <w:rFonts w:cs="Times New Roman" w:hint="eastAsia"/>
        </w:rPr>
        <w:t>条，</w:t>
      </w:r>
      <w:r w:rsidRPr="00445C3D">
        <w:rPr>
          <w:rFonts w:cs="Times New Roman"/>
        </w:rPr>
        <w:t>11</w:t>
      </w:r>
      <w:r w:rsidRPr="00445C3D">
        <w:rPr>
          <w:rFonts w:cs="Times New Roman" w:hint="eastAsia"/>
        </w:rPr>
        <w:t>节</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传道的职事有上帝的命令和荣耀的应许</w:t>
      </w:r>
      <w:r w:rsidR="001601E9" w:rsidRPr="00445C3D">
        <w:rPr>
          <w:rFonts w:cs="Times New Roman"/>
        </w:rPr>
        <w:t>”</w:t>
      </w:r>
      <w:r w:rsidRPr="00445C3D">
        <w:rPr>
          <w:rFonts w:cs="Times New Roman" w:hint="eastAsia"/>
        </w:rPr>
        <w:t>。革哈德说</w:t>
      </w:r>
      <w:r w:rsidR="00512B20" w:rsidRPr="00445C3D">
        <w:rPr>
          <w:rFonts w:cs="Times New Roman" w:hint="eastAsia"/>
        </w:rPr>
        <w:t>：</w:t>
      </w:r>
      <w:r w:rsidR="001601E9" w:rsidRPr="00445C3D">
        <w:rPr>
          <w:rFonts w:cs="Times New Roman"/>
        </w:rPr>
        <w:t>“</w:t>
      </w:r>
      <w:r w:rsidRPr="00445C3D">
        <w:rPr>
          <w:rFonts w:cs="Times New Roman" w:hint="eastAsia"/>
        </w:rPr>
        <w:t>教会的执事乃是藉着神圣指定而立的圣洁的公众职务。</w:t>
      </w:r>
      <w:r w:rsidR="001601E9" w:rsidRPr="00445C3D">
        <w:rPr>
          <w:rFonts w:cs="Times New Roman"/>
        </w:rPr>
        <w:t>”</w:t>
      </w:r>
      <w:r w:rsidR="005C0F88" w:rsidRPr="00445C3D">
        <w:rPr>
          <w:rFonts w:cs="Times New Roman" w:hint="eastAsia"/>
        </w:rPr>
        <w:t>（</w:t>
      </w:r>
      <w:r w:rsidRPr="00445C3D">
        <w:rPr>
          <w:rFonts w:cs="Times New Roman"/>
        </w:rPr>
        <w:t>XIII</w:t>
      </w:r>
      <w:r w:rsidR="00893BA9" w:rsidRPr="00445C3D">
        <w:rPr>
          <w:rFonts w:cs="Times New Roman" w:hint="eastAsia"/>
        </w:rPr>
        <w:t>，</w:t>
      </w:r>
      <w:r w:rsidR="00893BA9" w:rsidRPr="00445C3D">
        <w:rPr>
          <w:rFonts w:cs="Times New Roman"/>
        </w:rPr>
        <w:t>2</w:t>
      </w:r>
      <w:r w:rsidRPr="00445C3D">
        <w:rPr>
          <w:rFonts w:cs="Times New Roman"/>
        </w:rPr>
        <w:t>2</w:t>
      </w:r>
      <w:r w:rsidR="00893BA9" w:rsidRPr="00445C3D">
        <w:rPr>
          <w:rFonts w:cs="Times New Roman"/>
        </w:rPr>
        <w:t>4</w:t>
      </w:r>
      <w:r w:rsidR="005C0F88" w:rsidRPr="00445C3D">
        <w:rPr>
          <w:rFonts w:cs="Times New Roman" w:hint="eastAsia"/>
        </w:rPr>
        <w:t>）</w:t>
      </w:r>
      <w:r w:rsidRPr="00445C3D">
        <w:rPr>
          <w:rFonts w:cs="Times New Roman" w:hint="eastAsia"/>
        </w:rPr>
        <w:t>胡特尔说</w:t>
      </w:r>
      <w:r w:rsidR="005C0F88" w:rsidRPr="00445C3D">
        <w:rPr>
          <w:rFonts w:cs="Times New Roman" w:hint="eastAsia"/>
        </w:rPr>
        <w:t>（</w:t>
      </w:r>
      <w:r w:rsidRPr="00445C3D">
        <w:rPr>
          <w:rFonts w:cs="Times New Roman"/>
        </w:rPr>
        <w:t>Hutter</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教会的职</w:t>
      </w:r>
      <w:r w:rsidR="00893BA9" w:rsidRPr="00445C3D">
        <w:rPr>
          <w:rFonts w:cs="Times New Roman" w:hint="eastAsia"/>
        </w:rPr>
        <w:t>事</w:t>
      </w:r>
      <w:r w:rsidR="005C0F88" w:rsidRPr="00445C3D">
        <w:rPr>
          <w:rFonts w:cs="Times New Roman" w:hint="eastAsia"/>
        </w:rPr>
        <w:t>（</w:t>
      </w:r>
      <w:r w:rsidRPr="00445C3D">
        <w:rPr>
          <w:rFonts w:cs="Times New Roman"/>
        </w:rPr>
        <w:t>ministry</w:t>
      </w:r>
      <w:r w:rsidR="005C0F88" w:rsidRPr="00445C3D">
        <w:rPr>
          <w:rFonts w:cs="Times New Roman" w:hint="eastAsia"/>
        </w:rPr>
        <w:t>）</w:t>
      </w:r>
      <w:r w:rsidRPr="00445C3D">
        <w:rPr>
          <w:rFonts w:cs="Times New Roman" w:hint="eastAsia"/>
        </w:rPr>
        <w:t>由上帝亲自设立</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Loc. Th</w:t>
      </w:r>
      <w:r w:rsidR="00893BA9" w:rsidRPr="00445C3D">
        <w:rPr>
          <w:rFonts w:cs="Times New Roman"/>
        </w:rPr>
        <w:t>.1</w:t>
      </w:r>
      <w:r w:rsidRPr="00445C3D">
        <w:rPr>
          <w:rFonts w:cs="Times New Roman"/>
        </w:rPr>
        <w:t>86</w:t>
      </w:r>
      <w:r w:rsidR="005C0F88" w:rsidRPr="00445C3D">
        <w:rPr>
          <w:rFonts w:cs="Times New Roman" w:hint="eastAsia"/>
        </w:rPr>
        <w:t>）（</w:t>
      </w:r>
      <w:r w:rsidRPr="00445C3D">
        <w:rPr>
          <w:rFonts w:cs="Times New Roman" w:hint="eastAsia"/>
        </w:rPr>
        <w:t>参考</w:t>
      </w:r>
      <w:r w:rsidRPr="00445C3D">
        <w:rPr>
          <w:rFonts w:cs="Times New Roman"/>
        </w:rPr>
        <w:t>Doctr. Theol</w:t>
      </w:r>
      <w:r w:rsidR="000F2EE2">
        <w:rPr>
          <w:rFonts w:cs="Times New Roman" w:hint="eastAsia"/>
        </w:rPr>
        <w:t>；</w:t>
      </w:r>
      <w:r w:rsidRPr="00445C3D">
        <w:rPr>
          <w:rFonts w:cs="Times New Roman"/>
        </w:rPr>
        <w:t xml:space="preserve"> p</w:t>
      </w:r>
      <w:r w:rsidR="00893BA9" w:rsidRPr="00445C3D">
        <w:rPr>
          <w:rFonts w:cs="Times New Roman"/>
        </w:rPr>
        <w:t>.6</w:t>
      </w:r>
      <w:r w:rsidRPr="00445C3D">
        <w:rPr>
          <w:rFonts w:cs="Times New Roman"/>
        </w:rPr>
        <w:t>06 ff</w:t>
      </w:r>
      <w:r w:rsidR="005C0F88" w:rsidRPr="00445C3D">
        <w:rPr>
          <w:rFonts w:cs="Times New Roman" w:hint="eastAsia"/>
        </w:rPr>
        <w:t>）</w:t>
      </w:r>
    </w:p>
    <w:p w14:paraId="377DC4A8" w14:textId="4D5BBEE5" w:rsidR="00BB75CD" w:rsidRPr="00445C3D" w:rsidRDefault="0031269B" w:rsidP="00F40F9F">
      <w:pPr>
        <w:spacing w:after="0"/>
        <w:ind w:firstLine="461"/>
        <w:rPr>
          <w:rFonts w:cs="Times New Roman"/>
        </w:rPr>
      </w:pPr>
      <w:r w:rsidRPr="00445C3D">
        <w:rPr>
          <w:rFonts w:cs="Times New Roman" w:hint="eastAsia"/>
        </w:rPr>
        <w:t>基督教的执事</w:t>
      </w:r>
      <w:r w:rsidR="005561E8" w:rsidRPr="00445C3D">
        <w:rPr>
          <w:rFonts w:cs="Times New Roman"/>
        </w:rPr>
        <w:t>ministry</w:t>
      </w:r>
      <w:r w:rsidRPr="00445C3D">
        <w:rPr>
          <w:rFonts w:cs="Times New Roman" w:hint="eastAsia"/>
        </w:rPr>
        <w:t>称为</w:t>
      </w:r>
      <w:r w:rsidR="001601E9" w:rsidRPr="00445C3D">
        <w:rPr>
          <w:rFonts w:cs="Times New Roman"/>
        </w:rPr>
        <w:t>“</w:t>
      </w:r>
      <w:r w:rsidRPr="00445C3D">
        <w:rPr>
          <w:rFonts w:cs="Times New Roman" w:hint="eastAsia"/>
        </w:rPr>
        <w:t>公众的</w:t>
      </w:r>
      <w:r w:rsidR="001601E9" w:rsidRPr="00445C3D">
        <w:rPr>
          <w:rFonts w:cs="Times New Roman"/>
        </w:rPr>
        <w:t>”</w:t>
      </w:r>
      <w:r w:rsidRPr="00445C3D">
        <w:rPr>
          <w:rFonts w:cs="Times New Roman" w:hint="eastAsia"/>
        </w:rPr>
        <w:t>，不是由于实行其职务之</w:t>
      </w:r>
      <w:r w:rsidR="001D61F5" w:rsidRPr="00445C3D">
        <w:rPr>
          <w:rFonts w:cs="Times New Roman" w:hint="eastAsia"/>
        </w:rPr>
        <w:t>地点</w:t>
      </w:r>
      <w:r w:rsidRPr="00445C3D">
        <w:rPr>
          <w:rFonts w:cs="Times New Roman" w:hint="eastAsia"/>
        </w:rPr>
        <w:t>，乃是由于奉</w:t>
      </w:r>
      <w:r w:rsidR="00691162" w:rsidRPr="00445C3D">
        <w:rPr>
          <w:rFonts w:cs="Times New Roman" w:hint="eastAsia"/>
        </w:rPr>
        <w:t>教会</w:t>
      </w:r>
      <w:r w:rsidRPr="00445C3D">
        <w:rPr>
          <w:rFonts w:cs="Times New Roman" w:hint="eastAsia"/>
        </w:rPr>
        <w:t>之名和权威执行其职分</w:t>
      </w:r>
      <w:r w:rsidR="000F2EE2">
        <w:rPr>
          <w:rFonts w:cs="Times New Roman" w:hint="eastAsia"/>
        </w:rPr>
        <w:t>；</w:t>
      </w:r>
      <w:r w:rsidR="00AF675F" w:rsidRPr="00445C3D">
        <w:rPr>
          <w:rFonts w:cs="Times New Roman" w:hint="eastAsia"/>
        </w:rPr>
        <w:t>因此</w:t>
      </w:r>
      <w:r w:rsidRPr="00445C3D">
        <w:rPr>
          <w:rFonts w:cs="Times New Roman" w:hint="eastAsia"/>
        </w:rPr>
        <w:t>，即使是牧师私下所行的执事职务</w:t>
      </w:r>
      <w:r w:rsidR="005C0F88" w:rsidRPr="00445C3D">
        <w:rPr>
          <w:rFonts w:cs="Times New Roman" w:hint="eastAsia"/>
        </w:rPr>
        <w:t>（</w:t>
      </w:r>
      <w:r w:rsidRPr="00445C3D">
        <w:rPr>
          <w:rFonts w:cs="Times New Roman" w:hint="eastAsia"/>
        </w:rPr>
        <w:t>病人领圣餐</w:t>
      </w:r>
      <w:r w:rsidR="000F2EE2">
        <w:rPr>
          <w:rFonts w:cs="Times New Roman" w:hint="eastAsia"/>
        </w:rPr>
        <w:t>；</w:t>
      </w:r>
      <w:r w:rsidRPr="00445C3D">
        <w:rPr>
          <w:rFonts w:cs="Times New Roman" w:hint="eastAsia"/>
        </w:rPr>
        <w:t>对于个别施劝勉</w:t>
      </w:r>
      <w:r w:rsidR="000F2EE2">
        <w:rPr>
          <w:rFonts w:cs="Times New Roman" w:hint="eastAsia"/>
        </w:rPr>
        <w:t>；</w:t>
      </w:r>
      <w:r w:rsidRPr="00445C3D">
        <w:rPr>
          <w:rFonts w:cs="Times New Roman" w:hint="eastAsia"/>
        </w:rPr>
        <w:t>与个别人赦罪</w:t>
      </w:r>
      <w:r w:rsidR="005C0F88" w:rsidRPr="00445C3D">
        <w:rPr>
          <w:rFonts w:cs="Times New Roman" w:hint="eastAsia"/>
        </w:rPr>
        <w:t>）</w:t>
      </w:r>
      <w:r w:rsidRPr="00445C3D">
        <w:rPr>
          <w:rFonts w:cs="Times New Roman" w:hint="eastAsia"/>
        </w:rPr>
        <w:t>也属于公众职分</w:t>
      </w:r>
      <w:r w:rsidR="005C0F88" w:rsidRPr="00445C3D">
        <w:rPr>
          <w:rFonts w:cs="Times New Roman" w:hint="eastAsia"/>
        </w:rPr>
        <w:t>（</w:t>
      </w:r>
      <w:r w:rsidR="00E1311D" w:rsidRPr="00445C3D">
        <w:rPr>
          <w:rFonts w:cs="Times New Roman" w:hint="eastAsia"/>
        </w:rPr>
        <w:t>参考公共崇拜</w:t>
      </w:r>
      <w:r w:rsidRPr="00445C3D">
        <w:rPr>
          <w:rFonts w:cs="Times New Roman"/>
        </w:rPr>
        <w:t>public service</w:t>
      </w:r>
      <w:r w:rsidRPr="00445C3D">
        <w:rPr>
          <w:rFonts w:cs="Times New Roman" w:hint="eastAsia"/>
        </w:rPr>
        <w:t>，公众执事</w:t>
      </w:r>
      <w:r w:rsidRPr="00445C3D">
        <w:rPr>
          <w:rFonts w:cs="Times New Roman"/>
        </w:rPr>
        <w:t>public servants</w:t>
      </w:r>
      <w:r w:rsidRPr="00445C3D">
        <w:rPr>
          <w:rFonts w:cs="Times New Roman" w:hint="eastAsia"/>
        </w:rPr>
        <w:t>等</w:t>
      </w:r>
      <w:r w:rsidR="005C0F88" w:rsidRPr="00445C3D">
        <w:rPr>
          <w:rFonts w:cs="Times New Roman" w:hint="eastAsia"/>
        </w:rPr>
        <w:t>）</w:t>
      </w:r>
      <w:r w:rsidRPr="00445C3D">
        <w:rPr>
          <w:rFonts w:cs="Times New Roman" w:hint="eastAsia"/>
        </w:rPr>
        <w:t>。所以有此神圣的规则</w:t>
      </w:r>
      <w:r w:rsidR="00512B20" w:rsidRPr="00445C3D">
        <w:rPr>
          <w:rFonts w:cs="Times New Roman" w:hint="eastAsia"/>
        </w:rPr>
        <w:t>：</w:t>
      </w:r>
      <w:r w:rsidRPr="00445C3D">
        <w:rPr>
          <w:rFonts w:cs="Times New Roman" w:hint="eastAsia"/>
        </w:rPr>
        <w:t>在某一区若有真信徒，他们必须组织并维持地方教会。某区若有地方教会，他们也须遵照上帝的旨意召请牧师和执事，使他们奉教会的名传福音，举行圣礼，或奉教会的名执行钥匙职。</w:t>
      </w:r>
      <w:r w:rsidR="005C0F88" w:rsidRPr="00445C3D">
        <w:rPr>
          <w:rFonts w:cs="Times New Roman" w:hint="eastAsia"/>
        </w:rPr>
        <w:t>（</w:t>
      </w:r>
      <w:r w:rsidRPr="00445C3D">
        <w:rPr>
          <w:rFonts w:cs="Times New Roman" w:hint="eastAsia"/>
        </w:rPr>
        <w:t>参考路德</w:t>
      </w:r>
      <w:r w:rsidRPr="00445C3D">
        <w:rPr>
          <w:rFonts w:cs="Times New Roman"/>
        </w:rPr>
        <w:t xml:space="preserve"> St.L.</w:t>
      </w:r>
      <w:r w:rsidRPr="00445C3D">
        <w:rPr>
          <w:rFonts w:cs="Times New Roman" w:hint="eastAsia"/>
        </w:rPr>
        <w:t>，</w:t>
      </w:r>
      <w:r w:rsidRPr="00445C3D">
        <w:rPr>
          <w:rFonts w:cs="Times New Roman"/>
        </w:rPr>
        <w:t>IIΙ</w:t>
      </w:r>
      <w:r w:rsidRPr="00445C3D">
        <w:rPr>
          <w:rFonts w:cs="Times New Roman" w:hint="eastAsia"/>
        </w:rPr>
        <w:t>，</w:t>
      </w:r>
      <w:r w:rsidRPr="00445C3D">
        <w:rPr>
          <w:rFonts w:cs="Times New Roman"/>
        </w:rPr>
        <w:t>723</w:t>
      </w:r>
      <w:r w:rsidR="005C0F88" w:rsidRPr="00445C3D">
        <w:rPr>
          <w:rFonts w:cs="Times New Roman" w:hint="eastAsia"/>
        </w:rPr>
        <w:t>）</w:t>
      </w:r>
    </w:p>
    <w:p w14:paraId="6637B47D" w14:textId="77777777" w:rsidR="00E239F9" w:rsidRPr="00445C3D" w:rsidRDefault="00E239F9" w:rsidP="00F40F9F">
      <w:pPr>
        <w:spacing w:after="0"/>
        <w:ind w:firstLine="461"/>
        <w:rPr>
          <w:rFonts w:cs="Times New Roman"/>
        </w:rPr>
      </w:pPr>
    </w:p>
    <w:p w14:paraId="1D4EB523" w14:textId="0A29870D" w:rsidR="0031269B" w:rsidRPr="00445C3D" w:rsidRDefault="0031269B" w:rsidP="00445C3D">
      <w:pPr>
        <w:pStyle w:val="2"/>
        <w:rPr>
          <w:rFonts w:cs="Times New Roman"/>
        </w:rPr>
      </w:pPr>
      <w:bookmarkStart w:id="221" w:name="_Toc220321327"/>
      <w:r w:rsidRPr="00445C3D">
        <w:rPr>
          <w:rFonts w:cs="Times New Roman" w:hint="eastAsia"/>
        </w:rPr>
        <w:lastRenderedPageBreak/>
        <w:t>公众执事</w:t>
      </w:r>
      <w:r w:rsidR="005C0F88" w:rsidRPr="00445C3D">
        <w:rPr>
          <w:rFonts w:cs="Times New Roman" w:hint="eastAsia"/>
        </w:rPr>
        <w:t>（</w:t>
      </w:r>
      <w:r w:rsidRPr="00445C3D">
        <w:rPr>
          <w:rFonts w:cs="Times New Roman"/>
        </w:rPr>
        <w:t>Public Ministry</w:t>
      </w:r>
      <w:r w:rsidR="005C0F88" w:rsidRPr="00445C3D">
        <w:rPr>
          <w:rFonts w:cs="Times New Roman" w:hint="eastAsia"/>
        </w:rPr>
        <w:t>）</w:t>
      </w:r>
      <w:r w:rsidR="00893BA9" w:rsidRPr="00445C3D">
        <w:rPr>
          <w:rFonts w:cs="Times New Roman" w:hint="eastAsia"/>
        </w:rPr>
        <w:t>与所</w:t>
      </w:r>
      <w:r w:rsidR="00920077" w:rsidRPr="00445C3D">
        <w:rPr>
          <w:rFonts w:cs="Times New Roman" w:hint="eastAsia"/>
        </w:rPr>
        <w:t>有信徒</w:t>
      </w:r>
      <w:r w:rsidRPr="00445C3D">
        <w:rPr>
          <w:rFonts w:cs="Times New Roman" w:hint="eastAsia"/>
        </w:rPr>
        <w:t>属灵的祭司职</w:t>
      </w:r>
      <w:bookmarkEnd w:id="221"/>
    </w:p>
    <w:p w14:paraId="449F300D" w14:textId="77777777" w:rsidR="00E239F9" w:rsidRPr="00445C3D" w:rsidRDefault="00E239F9" w:rsidP="00F40F9F">
      <w:pPr>
        <w:spacing w:after="0"/>
        <w:ind w:firstLine="461"/>
        <w:rPr>
          <w:rFonts w:cs="Times New Roman"/>
        </w:rPr>
      </w:pPr>
    </w:p>
    <w:p w14:paraId="6EEE3912" w14:textId="3BD095DD" w:rsidR="00BB75CD" w:rsidRPr="00445C3D" w:rsidRDefault="0031269B" w:rsidP="00F40F9F">
      <w:pPr>
        <w:spacing w:after="0"/>
        <w:ind w:firstLine="461"/>
        <w:rPr>
          <w:rFonts w:cs="Times New Roman"/>
        </w:rPr>
      </w:pPr>
      <w:r w:rsidRPr="00445C3D">
        <w:rPr>
          <w:rFonts w:cs="Times New Roman" w:hint="eastAsia"/>
        </w:rPr>
        <w:t>公众</w:t>
      </w:r>
      <w:r w:rsidR="00A84D93" w:rsidRPr="00445C3D">
        <w:rPr>
          <w:rFonts w:cs="Times New Roman" w:hint="eastAsia"/>
        </w:rPr>
        <w:t>执事</w:t>
      </w:r>
      <w:r w:rsidR="005C0F88" w:rsidRPr="00445C3D">
        <w:rPr>
          <w:rFonts w:cs="Times New Roman" w:hint="eastAsia"/>
        </w:rPr>
        <w:t>（</w:t>
      </w:r>
      <w:r w:rsidRPr="00445C3D">
        <w:rPr>
          <w:rFonts w:cs="Times New Roman"/>
        </w:rPr>
        <w:t>das Pfarramt</w:t>
      </w:r>
      <w:r w:rsidR="005C0F88" w:rsidRPr="00445C3D">
        <w:rPr>
          <w:rFonts w:cs="Times New Roman" w:hint="eastAsia"/>
        </w:rPr>
        <w:t>）</w:t>
      </w:r>
      <w:r w:rsidRPr="00445C3D">
        <w:rPr>
          <w:rFonts w:cs="Times New Roman" w:hint="eastAsia"/>
        </w:rPr>
        <w:t>显然地并不与众信徒的</w:t>
      </w:r>
      <w:r w:rsidR="00920077" w:rsidRPr="00445C3D">
        <w:rPr>
          <w:rFonts w:cs="Times New Roman" w:hint="eastAsia"/>
        </w:rPr>
        <w:t>一般</w:t>
      </w:r>
      <w:r w:rsidRPr="00445C3D">
        <w:rPr>
          <w:rFonts w:cs="Times New Roman" w:hint="eastAsia"/>
        </w:rPr>
        <w:t>职事</w:t>
      </w:r>
      <w:r w:rsidR="005C0F88" w:rsidRPr="00445C3D">
        <w:rPr>
          <w:rFonts w:cs="Times New Roman" w:hint="eastAsia"/>
        </w:rPr>
        <w:t>（</w:t>
      </w:r>
      <w:r w:rsidRPr="00445C3D">
        <w:rPr>
          <w:rFonts w:cs="Times New Roman" w:hint="eastAsia"/>
        </w:rPr>
        <w:t>属灵祭司</w:t>
      </w:r>
      <w:r w:rsidR="00A84D93" w:rsidRPr="00445C3D">
        <w:rPr>
          <w:rFonts w:cs="Times New Roman" w:hint="eastAsia"/>
        </w:rPr>
        <w:t>职</w:t>
      </w:r>
      <w:r w:rsidR="005C0F88" w:rsidRPr="00445C3D">
        <w:rPr>
          <w:rFonts w:cs="Times New Roman" w:hint="eastAsia"/>
        </w:rPr>
        <w:t>）</w:t>
      </w:r>
      <w:r w:rsidRPr="00445C3D">
        <w:rPr>
          <w:rFonts w:cs="Times New Roman" w:hint="eastAsia"/>
        </w:rPr>
        <w:t>相对立，众信徒既为属灵的祭司</w:t>
      </w:r>
      <w:r w:rsidR="00A84D93" w:rsidRPr="00445C3D">
        <w:rPr>
          <w:rFonts w:cs="Times New Roman" w:hint="eastAsia"/>
        </w:rPr>
        <w:t>，</w:t>
      </w:r>
      <w:r w:rsidRPr="00445C3D">
        <w:rPr>
          <w:rFonts w:cs="Times New Roman" w:hint="eastAsia"/>
        </w:rPr>
        <w:t>有义务在全世界宣扬福音，彼前二</w:t>
      </w:r>
      <w:r w:rsidR="00893BA9" w:rsidRPr="00445C3D">
        <w:rPr>
          <w:rFonts w:cs="Times New Roman"/>
        </w:rPr>
        <w:t>9</w:t>
      </w:r>
      <w:r w:rsidR="00893BA9" w:rsidRPr="00445C3D">
        <w:rPr>
          <w:rFonts w:cs="Times New Roman" w:hint="eastAsia"/>
        </w:rPr>
        <w:t>。</w:t>
      </w:r>
      <w:r w:rsidRPr="00445C3D">
        <w:rPr>
          <w:rFonts w:cs="Times New Roman" w:hint="eastAsia"/>
        </w:rPr>
        <w:t>公众传道执事职分以众信徒属灵祭司职为</w:t>
      </w:r>
      <w:r w:rsidR="00892156" w:rsidRPr="00445C3D">
        <w:rPr>
          <w:rFonts w:cs="Times New Roman" w:hint="eastAsia"/>
        </w:rPr>
        <w:t>前提</w:t>
      </w:r>
      <w:r w:rsidR="000F2EE2">
        <w:rPr>
          <w:rFonts w:cs="Times New Roman" w:hint="eastAsia"/>
        </w:rPr>
        <w:t>；</w:t>
      </w:r>
      <w:r w:rsidRPr="00445C3D">
        <w:rPr>
          <w:rFonts w:cs="Times New Roman" w:hint="eastAsia"/>
        </w:rPr>
        <w:t>因为一方面，被召请的牧师必须自己为属灵的祭司，或真信徒，提前三</w:t>
      </w:r>
      <w:r w:rsidRPr="00445C3D">
        <w:rPr>
          <w:rFonts w:cs="Times New Roman"/>
        </w:rPr>
        <w:t>2-7</w:t>
      </w:r>
      <w:r w:rsidR="000F2EE2">
        <w:rPr>
          <w:rFonts w:cs="Times New Roman" w:hint="eastAsia"/>
        </w:rPr>
        <w:t>；</w:t>
      </w:r>
      <w:r w:rsidRPr="00445C3D">
        <w:rPr>
          <w:rFonts w:cs="Times New Roman" w:hint="eastAsia"/>
        </w:rPr>
        <w:t>多一</w:t>
      </w:r>
      <w:r w:rsidRPr="00445C3D">
        <w:rPr>
          <w:rFonts w:cs="Times New Roman"/>
        </w:rPr>
        <w:t>5-9</w:t>
      </w:r>
      <w:r w:rsidR="000F2EE2">
        <w:rPr>
          <w:rFonts w:cs="Times New Roman" w:hint="eastAsia"/>
        </w:rPr>
        <w:t>；</w:t>
      </w:r>
      <w:r w:rsidRPr="00445C3D">
        <w:rPr>
          <w:rFonts w:cs="Times New Roman" w:hint="eastAsia"/>
        </w:rPr>
        <w:t>另一方面，他们公开</w:t>
      </w:r>
      <w:r w:rsidR="00A84D93" w:rsidRPr="00445C3D">
        <w:rPr>
          <w:rFonts w:cs="Times New Roman" w:hint="eastAsia"/>
        </w:rPr>
        <w:t>地</w:t>
      </w:r>
      <w:r w:rsidRPr="00445C3D">
        <w:rPr>
          <w:rFonts w:cs="Times New Roman" w:hint="eastAsia"/>
        </w:rPr>
        <w:t>奉召请他们的信徒之名，执行一切基督徒身为属灵祭司而有的义务和特权。</w:t>
      </w:r>
    </w:p>
    <w:p w14:paraId="441051CA" w14:textId="762EAF9F" w:rsidR="00BB75CD" w:rsidRPr="00445C3D" w:rsidRDefault="0031269B" w:rsidP="00F40F9F">
      <w:pPr>
        <w:spacing w:after="0"/>
        <w:ind w:firstLine="461"/>
        <w:rPr>
          <w:rFonts w:cs="Times New Roman"/>
        </w:rPr>
      </w:pPr>
      <w:r w:rsidRPr="00445C3D">
        <w:rPr>
          <w:rFonts w:cs="Times New Roman" w:hint="eastAsia"/>
        </w:rPr>
        <w:t>因此，公众传道职事与众信徒属灵祭司</w:t>
      </w:r>
      <w:r w:rsidR="00FC4AC5" w:rsidRPr="00445C3D">
        <w:rPr>
          <w:rFonts w:cs="Times New Roman" w:hint="eastAsia"/>
        </w:rPr>
        <w:t>职</w:t>
      </w:r>
      <w:r w:rsidRPr="00445C3D">
        <w:rPr>
          <w:rFonts w:cs="Times New Roman" w:hint="eastAsia"/>
        </w:rPr>
        <w:t>彼此的关系，甚为明显。这两种职分并不是相同，因为圣经尖锐</w:t>
      </w:r>
      <w:r w:rsidR="00FC4AC5" w:rsidRPr="00445C3D">
        <w:rPr>
          <w:rFonts w:cs="Times New Roman" w:hint="eastAsia"/>
        </w:rPr>
        <w:t>地</w:t>
      </w:r>
      <w:r w:rsidRPr="00445C3D">
        <w:rPr>
          <w:rFonts w:cs="Times New Roman" w:hint="eastAsia"/>
        </w:rPr>
        <w:t>区分属于一般信徒的职分和信徒之领导者</w:t>
      </w:r>
      <w:r w:rsidR="00FC4AC5" w:rsidRPr="00445C3D">
        <w:rPr>
          <w:rFonts w:cs="Times New Roman" w:hint="eastAsia"/>
        </w:rPr>
        <w:t>——</w:t>
      </w:r>
      <w:r w:rsidRPr="00445C3D">
        <w:rPr>
          <w:rFonts w:cs="Times New Roman" w:hint="eastAsia"/>
        </w:rPr>
        <w:t>牧人，监督，或长老</w:t>
      </w:r>
      <w:r w:rsidR="005C0F88" w:rsidRPr="00445C3D">
        <w:rPr>
          <w:rFonts w:cs="Times New Roman" w:hint="eastAsia"/>
        </w:rPr>
        <w:t>（</w:t>
      </w:r>
      <w:r w:rsidRPr="00445C3D">
        <w:rPr>
          <w:rFonts w:cs="Times New Roman" w:hint="eastAsia"/>
        </w:rPr>
        <w:t>执事</w:t>
      </w:r>
      <w:r w:rsidRPr="00445C3D">
        <w:rPr>
          <w:rFonts w:cs="Times New Roman"/>
        </w:rPr>
        <w:t xml:space="preserve"> ministers</w:t>
      </w:r>
      <w:r w:rsidR="005C0F88" w:rsidRPr="00445C3D">
        <w:rPr>
          <w:rFonts w:cs="Times New Roman" w:hint="eastAsia"/>
        </w:rPr>
        <w:t>）</w:t>
      </w:r>
      <w:r w:rsidRPr="00445C3D">
        <w:rPr>
          <w:rFonts w:cs="Times New Roman" w:hint="eastAsia"/>
        </w:rPr>
        <w:t>的职分。</w:t>
      </w:r>
      <w:r w:rsidR="00FC4AC5" w:rsidRPr="00445C3D">
        <w:rPr>
          <w:rFonts w:cs="Times New Roman" w:hint="eastAsia"/>
        </w:rPr>
        <w:t>因此</w:t>
      </w:r>
      <w:r w:rsidR="00512B20" w:rsidRPr="00445C3D">
        <w:rPr>
          <w:rFonts w:cs="Times New Roman" w:hint="eastAsia"/>
        </w:rPr>
        <w:t>：</w:t>
      </w:r>
    </w:p>
    <w:p w14:paraId="411E7BBD" w14:textId="4294A467" w:rsidR="00BB75CD" w:rsidRPr="00445C3D" w:rsidRDefault="0031269B" w:rsidP="00F40F9F">
      <w:pPr>
        <w:spacing w:after="0"/>
        <w:ind w:firstLine="461"/>
        <w:rPr>
          <w:rFonts w:cs="Times New Roman"/>
        </w:rPr>
      </w:pPr>
      <w:r w:rsidRPr="00445C3D">
        <w:rPr>
          <w:rFonts w:cs="Times New Roman" w:hint="eastAsia"/>
        </w:rPr>
        <w:t>甲、一切信徒当知道并承认神圣真理，约六</w:t>
      </w:r>
      <w:r w:rsidRPr="00445C3D">
        <w:rPr>
          <w:rFonts w:cs="Times New Roman"/>
        </w:rPr>
        <w:t>45</w:t>
      </w:r>
      <w:r w:rsidR="000F2EE2">
        <w:rPr>
          <w:rFonts w:cs="Times New Roman" w:hint="eastAsia"/>
        </w:rPr>
        <w:t>；</w:t>
      </w:r>
      <w:r w:rsidRPr="00445C3D">
        <w:rPr>
          <w:rFonts w:cs="Times New Roman" w:hint="eastAsia"/>
        </w:rPr>
        <w:t>七</w:t>
      </w:r>
      <w:r w:rsidRPr="00445C3D">
        <w:rPr>
          <w:rFonts w:cs="Times New Roman"/>
        </w:rPr>
        <w:t>38</w:t>
      </w:r>
      <w:r w:rsidR="00893BA9" w:rsidRPr="00445C3D">
        <w:rPr>
          <w:rFonts w:cs="Times New Roman" w:hint="eastAsia"/>
        </w:rPr>
        <w:t>，</w:t>
      </w:r>
      <w:r w:rsidR="00893BA9" w:rsidRPr="00445C3D">
        <w:rPr>
          <w:rFonts w:cs="Times New Roman"/>
        </w:rPr>
        <w:t>3</w:t>
      </w:r>
      <w:r w:rsidRPr="00445C3D">
        <w:rPr>
          <w:rFonts w:cs="Times New Roman"/>
        </w:rPr>
        <w:t>9</w:t>
      </w:r>
      <w:r w:rsidR="000F2EE2">
        <w:rPr>
          <w:rFonts w:cs="Times New Roman" w:hint="eastAsia"/>
        </w:rPr>
        <w:t>；</w:t>
      </w:r>
      <w:r w:rsidRPr="00445C3D">
        <w:rPr>
          <w:rFonts w:cs="Times New Roman" w:hint="eastAsia"/>
        </w:rPr>
        <w:t>林前二</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约壹二</w:t>
      </w:r>
      <w:r w:rsidRPr="00445C3D">
        <w:rPr>
          <w:rFonts w:cs="Times New Roman"/>
        </w:rPr>
        <w:t>27</w:t>
      </w:r>
      <w:r w:rsidR="000F2EE2">
        <w:rPr>
          <w:rFonts w:cs="Times New Roman" w:hint="eastAsia"/>
        </w:rPr>
        <w:t>；</w:t>
      </w:r>
      <w:r w:rsidRPr="00445C3D">
        <w:rPr>
          <w:rFonts w:cs="Times New Roman" w:hint="eastAsia"/>
        </w:rPr>
        <w:t>彼前二</w:t>
      </w:r>
      <w:r w:rsidRPr="00445C3D">
        <w:rPr>
          <w:rFonts w:cs="Times New Roman"/>
        </w:rPr>
        <w:t>9</w:t>
      </w:r>
      <w:r w:rsidR="000F2EE2">
        <w:rPr>
          <w:rFonts w:cs="Times New Roman" w:hint="eastAsia"/>
        </w:rPr>
        <w:t>；</w:t>
      </w:r>
      <w:r w:rsidRPr="00445C3D">
        <w:rPr>
          <w:rFonts w:cs="Times New Roman" w:hint="eastAsia"/>
        </w:rPr>
        <w:t>西三</w:t>
      </w:r>
      <w:r w:rsidRPr="00445C3D">
        <w:rPr>
          <w:rFonts w:cs="Times New Roman"/>
        </w:rPr>
        <w:t>16</w:t>
      </w:r>
      <w:r w:rsidR="000F2EE2">
        <w:rPr>
          <w:rFonts w:cs="Times New Roman" w:hint="eastAsia"/>
        </w:rPr>
        <w:t>；</w:t>
      </w:r>
      <w:r w:rsidRPr="00445C3D">
        <w:rPr>
          <w:rFonts w:cs="Times New Roman" w:hint="eastAsia"/>
        </w:rPr>
        <w:t>但是教会内的正式教师，须对神圣真理有卓越的知识，并有特殊的才能教导人，提前三</w:t>
      </w:r>
      <w:r w:rsidRPr="00445C3D">
        <w:rPr>
          <w:rFonts w:cs="Times New Roman"/>
        </w:rPr>
        <w:t>1-7</w:t>
      </w:r>
      <w:r w:rsidR="000F2EE2">
        <w:rPr>
          <w:rFonts w:cs="Times New Roman" w:hint="eastAsia"/>
        </w:rPr>
        <w:t>；</w:t>
      </w:r>
      <w:r w:rsidRPr="00445C3D">
        <w:rPr>
          <w:rFonts w:cs="Times New Roman" w:hint="eastAsia"/>
        </w:rPr>
        <w:t>五</w:t>
      </w:r>
      <w:r w:rsidRPr="00445C3D">
        <w:rPr>
          <w:rFonts w:cs="Times New Roman"/>
        </w:rPr>
        <w:t>22</w:t>
      </w:r>
      <w:r w:rsidR="000F2EE2">
        <w:rPr>
          <w:rFonts w:cs="Times New Roman" w:hint="eastAsia"/>
        </w:rPr>
        <w:t>；</w:t>
      </w:r>
      <w:r w:rsidRPr="00445C3D">
        <w:rPr>
          <w:rFonts w:cs="Times New Roman" w:hint="eastAsia"/>
        </w:rPr>
        <w:t>多一</w:t>
      </w:r>
      <w:r w:rsidRPr="00445C3D">
        <w:rPr>
          <w:rFonts w:cs="Times New Roman"/>
        </w:rPr>
        <w:t>5-1</w:t>
      </w:r>
      <w:r w:rsidR="00893BA9" w:rsidRPr="00445C3D">
        <w:rPr>
          <w:rFonts w:cs="Times New Roman"/>
        </w:rPr>
        <w:t>1</w:t>
      </w:r>
      <w:r w:rsidR="00893BA9" w:rsidRPr="00445C3D">
        <w:rPr>
          <w:rFonts w:cs="Times New Roman" w:hint="eastAsia"/>
        </w:rPr>
        <w:t>。</w:t>
      </w:r>
    </w:p>
    <w:p w14:paraId="497DD4D5" w14:textId="029A51D1" w:rsidR="00BB75CD" w:rsidRPr="00445C3D" w:rsidRDefault="0031269B" w:rsidP="00F40F9F">
      <w:pPr>
        <w:spacing w:after="0"/>
        <w:ind w:firstLine="461"/>
        <w:rPr>
          <w:rFonts w:cs="Times New Roman"/>
        </w:rPr>
      </w:pPr>
      <w:r w:rsidRPr="00445C3D">
        <w:rPr>
          <w:rFonts w:cs="Times New Roman" w:hint="eastAsia"/>
        </w:rPr>
        <w:t>乙、圣经中虽教导称</w:t>
      </w:r>
      <w:r w:rsidR="00512B20" w:rsidRPr="00445C3D">
        <w:rPr>
          <w:rFonts w:cs="Times New Roman" w:hint="eastAsia"/>
        </w:rPr>
        <w:t>：</w:t>
      </w:r>
      <w:r w:rsidRPr="00445C3D">
        <w:rPr>
          <w:rFonts w:cs="Times New Roman" w:hint="eastAsia"/>
        </w:rPr>
        <w:t>众信徒均负有责任，并享受钥匙职的特权，太十八</w:t>
      </w:r>
      <w:r w:rsidRPr="00445C3D">
        <w:rPr>
          <w:rFonts w:cs="Times New Roman"/>
        </w:rPr>
        <w:t>17</w:t>
      </w:r>
      <w:r w:rsidR="000F2EE2">
        <w:rPr>
          <w:rFonts w:cs="Times New Roman" w:hint="eastAsia"/>
        </w:rPr>
        <w:t>；</w:t>
      </w:r>
      <w:r w:rsidRPr="00445C3D">
        <w:rPr>
          <w:rFonts w:cs="Times New Roman" w:hint="eastAsia"/>
        </w:rPr>
        <w:t>林前三</w:t>
      </w:r>
      <w:r w:rsidRPr="00445C3D">
        <w:rPr>
          <w:rFonts w:cs="Times New Roman"/>
        </w:rPr>
        <w:t>20-22</w:t>
      </w:r>
      <w:r w:rsidR="000F2EE2">
        <w:rPr>
          <w:rFonts w:cs="Times New Roman" w:hint="eastAsia"/>
        </w:rPr>
        <w:t>；</w:t>
      </w:r>
      <w:r w:rsidRPr="00445C3D">
        <w:rPr>
          <w:rFonts w:cs="Times New Roman" w:hint="eastAsia"/>
        </w:rPr>
        <w:t>林后五</w:t>
      </w:r>
      <w:r w:rsidRPr="00445C3D">
        <w:rPr>
          <w:rFonts w:cs="Times New Roman"/>
        </w:rPr>
        <w:t>18</w:t>
      </w:r>
      <w:r w:rsidRPr="00445C3D">
        <w:rPr>
          <w:rFonts w:cs="Times New Roman" w:hint="eastAsia"/>
        </w:rPr>
        <w:t>下</w:t>
      </w:r>
      <w:r w:rsidR="000F2EE2">
        <w:rPr>
          <w:rFonts w:cs="Times New Roman" w:hint="eastAsia"/>
        </w:rPr>
        <w:t>；</w:t>
      </w:r>
      <w:r w:rsidRPr="00445C3D">
        <w:rPr>
          <w:rFonts w:cs="Times New Roman" w:hint="eastAsia"/>
        </w:rPr>
        <w:t>但是圣经一方面明白</w:t>
      </w:r>
      <w:r w:rsidR="00FC4AC5" w:rsidRPr="00445C3D">
        <w:rPr>
          <w:rFonts w:cs="Times New Roman" w:hint="eastAsia"/>
        </w:rPr>
        <w:t>地</w:t>
      </w:r>
      <w:r w:rsidRPr="00445C3D">
        <w:rPr>
          <w:rFonts w:cs="Times New Roman" w:hint="eastAsia"/>
        </w:rPr>
        <w:t>宣称，上帝将使徒</w:t>
      </w:r>
      <w:r w:rsidR="00FC4AC5" w:rsidRPr="00445C3D">
        <w:rPr>
          <w:rFonts w:cs="Times New Roman" w:hint="eastAsia"/>
        </w:rPr>
        <w:t>、</w:t>
      </w:r>
      <w:r w:rsidRPr="00445C3D">
        <w:rPr>
          <w:rFonts w:cs="Times New Roman" w:hint="eastAsia"/>
        </w:rPr>
        <w:t>先知</w:t>
      </w:r>
      <w:r w:rsidR="00FC4AC5" w:rsidRPr="00445C3D">
        <w:rPr>
          <w:rFonts w:cs="Times New Roman" w:hint="eastAsia"/>
        </w:rPr>
        <w:t>、</w:t>
      </w:r>
      <w:r w:rsidRPr="00445C3D">
        <w:rPr>
          <w:rFonts w:cs="Times New Roman" w:hint="eastAsia"/>
        </w:rPr>
        <w:t>传福音的</w:t>
      </w:r>
      <w:r w:rsidR="00FC4AC5" w:rsidRPr="00445C3D">
        <w:rPr>
          <w:rFonts w:cs="Times New Roman" w:hint="eastAsia"/>
        </w:rPr>
        <w:t>、</w:t>
      </w:r>
      <w:r w:rsidRPr="00445C3D">
        <w:rPr>
          <w:rFonts w:cs="Times New Roman" w:hint="eastAsia"/>
        </w:rPr>
        <w:t>牧师和教师赐给教会，为要成全传道职，弗四</w:t>
      </w:r>
      <w:r w:rsidRPr="00445C3D">
        <w:rPr>
          <w:rFonts w:cs="Times New Roman"/>
        </w:rPr>
        <w:t>11</w:t>
      </w:r>
      <w:r w:rsidRPr="00445C3D">
        <w:rPr>
          <w:rFonts w:cs="Times New Roman" w:hint="eastAsia"/>
        </w:rPr>
        <w:t>，</w:t>
      </w:r>
      <w:r w:rsidRPr="00445C3D">
        <w:rPr>
          <w:rFonts w:cs="Times New Roman"/>
        </w:rPr>
        <w:t>12</w:t>
      </w:r>
      <w:r w:rsidR="000F2EE2">
        <w:rPr>
          <w:rFonts w:cs="Times New Roman" w:hint="eastAsia"/>
        </w:rPr>
        <w:t>；</w:t>
      </w:r>
      <w:r w:rsidRPr="00445C3D">
        <w:rPr>
          <w:rFonts w:cs="Times New Roman" w:hint="eastAsia"/>
        </w:rPr>
        <w:t>林前十二</w:t>
      </w:r>
      <w:r w:rsidRPr="00445C3D">
        <w:rPr>
          <w:rFonts w:cs="Times New Roman"/>
        </w:rPr>
        <w:t>28</w:t>
      </w:r>
      <w:r w:rsidR="000F2EE2">
        <w:rPr>
          <w:rFonts w:cs="Times New Roman" w:hint="eastAsia"/>
        </w:rPr>
        <w:t>；</w:t>
      </w:r>
      <w:r w:rsidRPr="00445C3D">
        <w:rPr>
          <w:rFonts w:cs="Times New Roman" w:hint="eastAsia"/>
        </w:rPr>
        <w:t>徒</w:t>
      </w:r>
      <w:r w:rsidR="00A62852" w:rsidRPr="00445C3D">
        <w:rPr>
          <w:rFonts w:cs="Times New Roman" w:hint="eastAsia"/>
        </w:rPr>
        <w:t>二</w:t>
      </w:r>
      <w:r w:rsidR="00893BA9" w:rsidRPr="00445C3D">
        <w:rPr>
          <w:rFonts w:cs="Times New Roman" w:hint="eastAsia"/>
        </w:rPr>
        <w:t>十</w:t>
      </w:r>
      <w:r w:rsidR="00893BA9" w:rsidRPr="00445C3D">
        <w:rPr>
          <w:rFonts w:cs="Times New Roman"/>
        </w:rPr>
        <w:t>2</w:t>
      </w:r>
      <w:r w:rsidRPr="00445C3D">
        <w:rPr>
          <w:rFonts w:cs="Times New Roman"/>
        </w:rPr>
        <w:t>8</w:t>
      </w:r>
      <w:r w:rsidRPr="00445C3D">
        <w:rPr>
          <w:rFonts w:cs="Times New Roman" w:hint="eastAsia"/>
        </w:rPr>
        <w:t>，另一方面又说</w:t>
      </w:r>
      <w:r w:rsidR="00512B20" w:rsidRPr="00445C3D">
        <w:rPr>
          <w:rFonts w:cs="Times New Roman" w:hint="eastAsia"/>
        </w:rPr>
        <w:t>：</w:t>
      </w:r>
      <w:r w:rsidRPr="00445C3D">
        <w:rPr>
          <w:rFonts w:cs="Times New Roman" w:hint="eastAsia"/>
        </w:rPr>
        <w:t>众信徒不是使徒，先知，教师，林前十</w:t>
      </w:r>
      <w:r w:rsidR="00893BA9" w:rsidRPr="00445C3D">
        <w:rPr>
          <w:rFonts w:cs="Times New Roman" w:hint="eastAsia"/>
        </w:rPr>
        <w:t>二</w:t>
      </w:r>
      <w:r w:rsidR="00893BA9" w:rsidRPr="00445C3D">
        <w:rPr>
          <w:rFonts w:cs="Times New Roman"/>
        </w:rPr>
        <w:t>2</w:t>
      </w:r>
      <w:r w:rsidRPr="00445C3D">
        <w:rPr>
          <w:rFonts w:cs="Times New Roman"/>
        </w:rPr>
        <w:t>9</w:t>
      </w:r>
      <w:r w:rsidR="000F2EE2">
        <w:rPr>
          <w:rFonts w:cs="Times New Roman" w:hint="eastAsia"/>
        </w:rPr>
        <w:t>；</w:t>
      </w:r>
      <w:r w:rsidRPr="00445C3D">
        <w:rPr>
          <w:rFonts w:cs="Times New Roman" w:hint="eastAsia"/>
        </w:rPr>
        <w:t>雅三</w:t>
      </w:r>
      <w:r w:rsidRPr="00445C3D">
        <w:rPr>
          <w:rFonts w:cs="Times New Roman"/>
        </w:rPr>
        <w:t>1</w:t>
      </w:r>
      <w:r w:rsidR="005C0F88" w:rsidRPr="00445C3D">
        <w:rPr>
          <w:rFonts w:cs="Times New Roman" w:hint="eastAsia"/>
        </w:rPr>
        <w:t>（</w:t>
      </w:r>
      <w:r w:rsidRPr="00445C3D">
        <w:rPr>
          <w:rFonts w:cs="Times New Roman"/>
        </w:rPr>
        <w:t>διδάσκαλοι</w:t>
      </w:r>
      <w:r w:rsidR="005C0F88" w:rsidRPr="00445C3D">
        <w:rPr>
          <w:rFonts w:cs="Times New Roman" w:hint="eastAsia"/>
        </w:rPr>
        <w:t>）</w:t>
      </w:r>
      <w:r w:rsidRPr="00445C3D">
        <w:rPr>
          <w:rFonts w:cs="Times New Roman" w:hint="eastAsia"/>
        </w:rPr>
        <w:t>。</w:t>
      </w:r>
    </w:p>
    <w:p w14:paraId="2AC6E927" w14:textId="78B48BAC" w:rsidR="0031269B" w:rsidRPr="00445C3D" w:rsidRDefault="0031269B" w:rsidP="00F40F9F">
      <w:pPr>
        <w:spacing w:after="0"/>
        <w:ind w:firstLine="461"/>
        <w:rPr>
          <w:rFonts w:cs="Times New Roman"/>
        </w:rPr>
      </w:pPr>
      <w:r w:rsidRPr="00445C3D">
        <w:rPr>
          <w:rFonts w:cs="Times New Roman" w:hint="eastAsia"/>
        </w:rPr>
        <w:t>丙、圣经虽宣告说</w:t>
      </w:r>
      <w:r w:rsidR="00512B20" w:rsidRPr="00445C3D">
        <w:rPr>
          <w:rFonts w:cs="Times New Roman" w:hint="eastAsia"/>
        </w:rPr>
        <w:t>：</w:t>
      </w:r>
      <w:r w:rsidR="001601E9" w:rsidRPr="00445C3D">
        <w:rPr>
          <w:rFonts w:cs="Times New Roman"/>
        </w:rPr>
        <w:t>“</w:t>
      </w:r>
      <w:r w:rsidRPr="00445C3D">
        <w:rPr>
          <w:rFonts w:cs="Times New Roman" w:hint="eastAsia"/>
        </w:rPr>
        <w:t>圣灵显在各人身上，是叫人得益处</w:t>
      </w:r>
      <w:r w:rsidR="001601E9" w:rsidRPr="00445C3D">
        <w:rPr>
          <w:rFonts w:cs="Times New Roman"/>
        </w:rPr>
        <w:t>”</w:t>
      </w:r>
      <w:r w:rsidRPr="00445C3D">
        <w:rPr>
          <w:rFonts w:cs="Times New Roman" w:hint="eastAsia"/>
        </w:rPr>
        <w:t>，林前十二</w:t>
      </w:r>
      <w:r w:rsidRPr="00445C3D">
        <w:rPr>
          <w:rFonts w:cs="Times New Roman"/>
        </w:rPr>
        <w:t>4-12</w:t>
      </w:r>
      <w:r w:rsidRPr="00445C3D">
        <w:rPr>
          <w:rFonts w:cs="Times New Roman" w:hint="eastAsia"/>
        </w:rPr>
        <w:t>。因此基督身体一切的肢体，当享受丰富的尊荣，林前十二</w:t>
      </w:r>
      <w:r w:rsidRPr="00445C3D">
        <w:rPr>
          <w:rFonts w:cs="Times New Roman"/>
        </w:rPr>
        <w:t>23-25</w:t>
      </w:r>
      <w:r w:rsidRPr="00445C3D">
        <w:rPr>
          <w:rFonts w:cs="Times New Roman" w:hint="eastAsia"/>
        </w:rPr>
        <w:t>，同时圣经要求教会受职的教师，当享受特别的尊荣，特别是那讲上帝之道的人，来十三</w:t>
      </w:r>
      <w:r w:rsidRPr="00445C3D">
        <w:rPr>
          <w:rFonts w:cs="Times New Roman"/>
        </w:rPr>
        <w:t>7</w:t>
      </w:r>
      <w:r w:rsidR="000F2EE2">
        <w:rPr>
          <w:rFonts w:cs="Times New Roman" w:hint="eastAsia"/>
        </w:rPr>
        <w:t>；</w:t>
      </w:r>
      <w:r w:rsidR="001601E9" w:rsidRPr="00445C3D">
        <w:rPr>
          <w:rFonts w:cs="Times New Roman"/>
        </w:rPr>
        <w:t>“</w:t>
      </w:r>
      <w:r w:rsidRPr="00445C3D">
        <w:rPr>
          <w:rFonts w:cs="Times New Roman" w:hint="eastAsia"/>
        </w:rPr>
        <w:t>传福音的当靠着福音养生，</w:t>
      </w:r>
      <w:r w:rsidR="001601E9" w:rsidRPr="00445C3D">
        <w:rPr>
          <w:rFonts w:cs="Times New Roman"/>
        </w:rPr>
        <w:t>”</w:t>
      </w:r>
      <w:r w:rsidRPr="00445C3D">
        <w:rPr>
          <w:rFonts w:cs="Times New Roman" w:hint="eastAsia"/>
        </w:rPr>
        <w:t>林前九</w:t>
      </w:r>
      <w:r w:rsidRPr="00445C3D">
        <w:rPr>
          <w:rFonts w:cs="Times New Roman"/>
        </w:rPr>
        <w:t>14</w:t>
      </w:r>
      <w:r w:rsidR="000F2EE2">
        <w:rPr>
          <w:rFonts w:cs="Times New Roman" w:hint="eastAsia"/>
        </w:rPr>
        <w:t>；</w:t>
      </w:r>
      <w:r w:rsidR="001601E9" w:rsidRPr="00445C3D">
        <w:rPr>
          <w:rFonts w:cs="Times New Roman"/>
        </w:rPr>
        <w:t>“</w:t>
      </w:r>
      <w:r w:rsidRPr="00445C3D">
        <w:rPr>
          <w:rFonts w:cs="Times New Roman" w:hint="eastAsia"/>
        </w:rPr>
        <w:t>在道理上受教的，当</w:t>
      </w:r>
      <w:r w:rsidR="00893BA9" w:rsidRPr="00445C3D">
        <w:rPr>
          <w:rFonts w:cs="Times New Roman" w:hint="eastAsia"/>
        </w:rPr>
        <w:t>把一</w:t>
      </w:r>
      <w:r w:rsidRPr="00445C3D">
        <w:rPr>
          <w:rFonts w:cs="Times New Roman" w:hint="eastAsia"/>
        </w:rPr>
        <w:t>切需用的，供给施救的人</w:t>
      </w:r>
      <w:r w:rsidR="001601E9" w:rsidRPr="00445C3D">
        <w:rPr>
          <w:rFonts w:cs="Times New Roman"/>
        </w:rPr>
        <w:t>”</w:t>
      </w:r>
      <w:r w:rsidRPr="00445C3D">
        <w:rPr>
          <w:rFonts w:cs="Times New Roman" w:hint="eastAsia"/>
        </w:rPr>
        <w:t>，加六</w:t>
      </w:r>
      <w:r w:rsidRPr="00445C3D">
        <w:rPr>
          <w:rFonts w:cs="Times New Roman"/>
        </w:rPr>
        <w:t>6</w:t>
      </w:r>
      <w:r w:rsidRPr="00445C3D">
        <w:rPr>
          <w:rFonts w:cs="Times New Roman" w:hint="eastAsia"/>
        </w:rPr>
        <w:t>，</w:t>
      </w:r>
      <w:r w:rsidRPr="00445C3D">
        <w:rPr>
          <w:rFonts w:cs="Times New Roman"/>
        </w:rPr>
        <w:t>7</w:t>
      </w:r>
      <w:r w:rsidR="000F2EE2">
        <w:rPr>
          <w:rFonts w:cs="Times New Roman" w:hint="eastAsia"/>
        </w:rPr>
        <w:t>；</w:t>
      </w:r>
      <w:r w:rsidR="001601E9" w:rsidRPr="00445C3D">
        <w:rPr>
          <w:rFonts w:cs="Times New Roman"/>
        </w:rPr>
        <w:t>“</w:t>
      </w:r>
      <w:r w:rsidRPr="00445C3D">
        <w:rPr>
          <w:rFonts w:cs="Times New Roman" w:hint="eastAsia"/>
        </w:rPr>
        <w:t>那善于管理教会的长老，当以为配受加配的敬奉</w:t>
      </w:r>
      <w:r w:rsidR="000F2EE2">
        <w:rPr>
          <w:rFonts w:cs="Times New Roman" w:hint="eastAsia"/>
        </w:rPr>
        <w:t>；</w:t>
      </w:r>
      <w:r w:rsidRPr="00445C3D">
        <w:rPr>
          <w:rFonts w:cs="Times New Roman" w:hint="eastAsia"/>
        </w:rPr>
        <w:t>那劳苦传道教导人的更当如此，</w:t>
      </w:r>
      <w:r w:rsidR="001601E9" w:rsidRPr="00445C3D">
        <w:rPr>
          <w:rFonts w:cs="Times New Roman"/>
        </w:rPr>
        <w:t>”</w:t>
      </w:r>
      <w:r w:rsidRPr="00445C3D">
        <w:rPr>
          <w:rFonts w:cs="Times New Roman" w:hint="eastAsia"/>
        </w:rPr>
        <w:t>提前五</w:t>
      </w:r>
      <w:r w:rsidRPr="00445C3D">
        <w:rPr>
          <w:rFonts w:cs="Times New Roman"/>
        </w:rPr>
        <w:t>17</w:t>
      </w:r>
      <w:r w:rsidRPr="00445C3D">
        <w:rPr>
          <w:rFonts w:cs="Times New Roman" w:hint="eastAsia"/>
        </w:rPr>
        <w:t>，</w:t>
      </w:r>
      <w:r w:rsidRPr="00445C3D">
        <w:rPr>
          <w:rFonts w:cs="Times New Roman"/>
        </w:rPr>
        <w:t>18</w:t>
      </w:r>
      <w:r w:rsidR="000F2EE2">
        <w:rPr>
          <w:rFonts w:cs="Times New Roman" w:hint="eastAsia"/>
        </w:rPr>
        <w:t>；</w:t>
      </w:r>
      <w:r w:rsidR="001601E9" w:rsidRPr="00445C3D">
        <w:rPr>
          <w:rFonts w:cs="Times New Roman"/>
        </w:rPr>
        <w:t>“</w:t>
      </w:r>
      <w:r w:rsidRPr="00445C3D">
        <w:rPr>
          <w:rFonts w:cs="Times New Roman" w:hint="eastAsia"/>
        </w:rPr>
        <w:t>信徒当敬重那在他们中间劳苦的人，就是在主里面治理他们，劝戒他们的</w:t>
      </w:r>
      <w:r w:rsidR="001601E9" w:rsidRPr="00445C3D">
        <w:rPr>
          <w:rFonts w:cs="Times New Roman"/>
        </w:rPr>
        <w:t>”</w:t>
      </w:r>
      <w:r w:rsidRPr="00445C3D">
        <w:rPr>
          <w:rFonts w:cs="Times New Roman" w:hint="eastAsia"/>
        </w:rPr>
        <w:t>，帖前五</w:t>
      </w:r>
      <w:r w:rsidRPr="00445C3D">
        <w:rPr>
          <w:rFonts w:cs="Times New Roman"/>
        </w:rPr>
        <w:t>12</w:t>
      </w:r>
      <w:r w:rsidRPr="00445C3D">
        <w:rPr>
          <w:rFonts w:cs="Times New Roman" w:hint="eastAsia"/>
        </w:rPr>
        <w:t>，</w:t>
      </w:r>
      <w:r w:rsidRPr="00445C3D">
        <w:rPr>
          <w:rFonts w:cs="Times New Roman"/>
        </w:rPr>
        <w:t>13</w:t>
      </w:r>
      <w:r w:rsidR="000F2EE2">
        <w:rPr>
          <w:rFonts w:cs="Times New Roman" w:hint="eastAsia"/>
        </w:rPr>
        <w:t>；</w:t>
      </w:r>
      <w:r w:rsidR="001601E9" w:rsidRPr="00445C3D">
        <w:rPr>
          <w:rFonts w:cs="Times New Roman"/>
        </w:rPr>
        <w:t>“</w:t>
      </w:r>
      <w:r w:rsidRPr="00445C3D">
        <w:rPr>
          <w:rFonts w:cs="Times New Roman" w:hint="eastAsia"/>
        </w:rPr>
        <w:t>基督徒当依从那些引导他们的，且要顺服，因他们为你们的灵魂时刻</w:t>
      </w:r>
      <w:r w:rsidR="00ED033B" w:rsidRPr="00445C3D">
        <w:rPr>
          <w:rFonts w:cs="Times New Roman" w:hint="eastAsia"/>
        </w:rPr>
        <w:t>警醒</w:t>
      </w:r>
      <w:r w:rsidRPr="00445C3D">
        <w:rPr>
          <w:rFonts w:cs="Times New Roman" w:hint="eastAsia"/>
        </w:rPr>
        <w:t>，好像那将来交账的人，</w:t>
      </w:r>
      <w:r w:rsidR="001601E9" w:rsidRPr="00445C3D">
        <w:rPr>
          <w:rFonts w:cs="Times New Roman"/>
        </w:rPr>
        <w:t>”</w:t>
      </w:r>
      <w:r w:rsidRPr="00445C3D">
        <w:rPr>
          <w:rFonts w:cs="Times New Roman" w:hint="eastAsia"/>
        </w:rPr>
        <w:t>来十三</w:t>
      </w:r>
      <w:r w:rsidRPr="00445C3D">
        <w:rPr>
          <w:rFonts w:cs="Times New Roman"/>
        </w:rPr>
        <w:t>17</w:t>
      </w:r>
      <w:r w:rsidRPr="00445C3D">
        <w:rPr>
          <w:rFonts w:cs="Times New Roman" w:hint="eastAsia"/>
        </w:rPr>
        <w:t>。</w:t>
      </w:r>
    </w:p>
    <w:p w14:paraId="7B5ABAAE" w14:textId="50B61D59" w:rsidR="00BB75CD" w:rsidRPr="00445C3D" w:rsidRDefault="0031269B" w:rsidP="00F40F9F">
      <w:pPr>
        <w:spacing w:after="0"/>
        <w:ind w:firstLine="461"/>
        <w:rPr>
          <w:rFonts w:cs="Times New Roman"/>
        </w:rPr>
      </w:pPr>
      <w:r w:rsidRPr="00445C3D">
        <w:rPr>
          <w:rFonts w:cs="Times New Roman" w:hint="eastAsia"/>
        </w:rPr>
        <w:t>丁、最后，圣使徒保罗写给哥林多人的信说</w:t>
      </w:r>
      <w:r w:rsidR="00512B20" w:rsidRPr="00445C3D">
        <w:rPr>
          <w:rFonts w:cs="Times New Roman" w:hint="eastAsia"/>
        </w:rPr>
        <w:t>：</w:t>
      </w:r>
      <w:r w:rsidR="001601E9" w:rsidRPr="00445C3D">
        <w:rPr>
          <w:rFonts w:cs="Times New Roman"/>
        </w:rPr>
        <w:t>“</w:t>
      </w:r>
      <w:r w:rsidRPr="00445C3D">
        <w:rPr>
          <w:rFonts w:cs="Times New Roman" w:hint="eastAsia"/>
        </w:rPr>
        <w:t>人应当以我们为基督的执事，为上帝奥秘事的管家</w:t>
      </w:r>
      <w:r w:rsidR="001601E9" w:rsidRPr="00445C3D">
        <w:rPr>
          <w:rFonts w:cs="Times New Roman"/>
        </w:rPr>
        <w:t>”</w:t>
      </w:r>
      <w:r w:rsidRPr="00445C3D">
        <w:rPr>
          <w:rFonts w:cs="Times New Roman" w:hint="eastAsia"/>
        </w:rPr>
        <w:t>，林前四</w:t>
      </w:r>
      <w:r w:rsidRPr="00445C3D">
        <w:rPr>
          <w:rFonts w:cs="Times New Roman"/>
        </w:rPr>
        <w:t>1</w:t>
      </w:r>
      <w:r w:rsidRPr="00445C3D">
        <w:rPr>
          <w:rFonts w:cs="Times New Roman" w:hint="eastAsia"/>
        </w:rPr>
        <w:t>，他不仅是提及他自己，而且也指着亚波罗，林前四</w:t>
      </w:r>
      <w:r w:rsidRPr="00445C3D">
        <w:rPr>
          <w:rFonts w:cs="Times New Roman"/>
        </w:rPr>
        <w:t>6</w:t>
      </w:r>
      <w:r w:rsidRPr="00445C3D">
        <w:rPr>
          <w:rFonts w:cs="Times New Roman" w:hint="eastAsia"/>
        </w:rPr>
        <w:t>，以及在</w:t>
      </w:r>
      <w:r w:rsidR="00643061" w:rsidRPr="00445C3D">
        <w:rPr>
          <w:rFonts w:cs="Times New Roman" w:hint="eastAsia"/>
        </w:rPr>
        <w:t>传道</w:t>
      </w:r>
      <w:r w:rsidRPr="00445C3D">
        <w:rPr>
          <w:rFonts w:cs="Times New Roman" w:hint="eastAsia"/>
        </w:rPr>
        <w:t>上的其他同工，林前三</w:t>
      </w:r>
      <w:r w:rsidRPr="00445C3D">
        <w:rPr>
          <w:rFonts w:cs="Times New Roman"/>
        </w:rPr>
        <w:t>21</w:t>
      </w:r>
      <w:r w:rsidRPr="00445C3D">
        <w:rPr>
          <w:rFonts w:cs="Times New Roman" w:hint="eastAsia"/>
        </w:rPr>
        <w:t>。</w:t>
      </w:r>
    </w:p>
    <w:p w14:paraId="62B8941A" w14:textId="285F7A25" w:rsidR="00BB75CD" w:rsidRPr="00445C3D" w:rsidRDefault="0031269B" w:rsidP="00F40F9F">
      <w:pPr>
        <w:spacing w:after="0"/>
        <w:ind w:firstLine="461"/>
        <w:rPr>
          <w:rFonts w:cs="Times New Roman"/>
        </w:rPr>
      </w:pPr>
      <w:r w:rsidRPr="00445C3D">
        <w:rPr>
          <w:rFonts w:cs="Times New Roman" w:hint="eastAsia"/>
        </w:rPr>
        <w:t>所以我们当正确</w:t>
      </w:r>
      <w:r w:rsidR="00250483" w:rsidRPr="00445C3D">
        <w:rPr>
          <w:rFonts w:cs="Times New Roman" w:hint="eastAsia"/>
        </w:rPr>
        <w:t>地</w:t>
      </w:r>
      <w:r w:rsidRPr="00445C3D">
        <w:rPr>
          <w:rFonts w:cs="Times New Roman" w:hint="eastAsia"/>
        </w:rPr>
        <w:t>区别属灵祭司的信徒与那奉召为基督的执事和上帝奥秘事管家的信徒。</w:t>
      </w:r>
    </w:p>
    <w:p w14:paraId="5E16A30D" w14:textId="03F2520B" w:rsidR="00BB75CD" w:rsidRPr="00445C3D" w:rsidRDefault="0031269B" w:rsidP="00F40F9F">
      <w:pPr>
        <w:spacing w:after="0"/>
        <w:ind w:firstLine="461"/>
        <w:rPr>
          <w:rFonts w:cs="Times New Roman"/>
        </w:rPr>
      </w:pPr>
      <w:r w:rsidRPr="00445C3D">
        <w:rPr>
          <w:rFonts w:cs="Times New Roman" w:hint="eastAsia"/>
        </w:rPr>
        <w:t>没有人能比路德将众信徒的属灵祭司和公众传道的职分区分</w:t>
      </w:r>
      <w:r w:rsidR="00250483" w:rsidRPr="00445C3D">
        <w:rPr>
          <w:rFonts w:cs="Times New Roman" w:hint="eastAsia"/>
        </w:rPr>
        <w:t>的</w:t>
      </w:r>
      <w:r w:rsidRPr="00445C3D">
        <w:rPr>
          <w:rFonts w:cs="Times New Roman" w:hint="eastAsia"/>
        </w:rPr>
        <w:t>更清楚。他一方面说</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V</w:t>
      </w:r>
      <w:r w:rsidRPr="00445C3D">
        <w:rPr>
          <w:rFonts w:cs="Times New Roman" w:hint="eastAsia"/>
        </w:rPr>
        <w:t>，</w:t>
      </w:r>
      <w:r w:rsidRPr="00445C3D">
        <w:rPr>
          <w:rFonts w:cs="Times New Roman"/>
        </w:rPr>
        <w:t>1038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我们一旦藉着这位大祭司</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和祂的祭司职成为基督徒，并在洗礼内藉着信心被接在祂里面，我们便有权利和</w:t>
      </w:r>
      <w:r w:rsidR="003A6042" w:rsidRPr="00445C3D">
        <w:rPr>
          <w:rFonts w:cs="Times New Roman" w:hint="eastAsia"/>
        </w:rPr>
        <w:t>权威</w:t>
      </w:r>
      <w:r w:rsidRPr="00445C3D">
        <w:rPr>
          <w:rFonts w:cs="Times New Roman" w:hint="eastAsia"/>
        </w:rPr>
        <w:t>去教导，并在众人面前，按其</w:t>
      </w:r>
      <w:r w:rsidR="00603FEE" w:rsidRPr="00445C3D">
        <w:rPr>
          <w:rFonts w:cs="Times New Roman" w:hint="eastAsia"/>
        </w:rPr>
        <w:t>生活中的角色和呼召</w:t>
      </w:r>
      <w:r w:rsidRPr="00445C3D">
        <w:rPr>
          <w:rFonts w:cs="Times New Roman" w:hint="eastAsia"/>
        </w:rPr>
        <w:t>承认由祂所得来的道。虽然我们并非都有</w:t>
      </w:r>
      <w:r w:rsidR="00D024BC" w:rsidRPr="00445C3D">
        <w:rPr>
          <w:rFonts w:cs="Times New Roman" w:hint="eastAsia"/>
        </w:rPr>
        <w:t>公共</w:t>
      </w:r>
      <w:r w:rsidRPr="00445C3D">
        <w:rPr>
          <w:rFonts w:cs="Times New Roman" w:hint="eastAsia"/>
        </w:rPr>
        <w:t>的</w:t>
      </w:r>
      <w:r w:rsidR="00D024BC" w:rsidRPr="00445C3D">
        <w:rPr>
          <w:rFonts w:cs="Times New Roman" w:hint="eastAsia"/>
        </w:rPr>
        <w:t>传道</w:t>
      </w:r>
      <w:r w:rsidRPr="00445C3D">
        <w:rPr>
          <w:rFonts w:cs="Times New Roman" w:hint="eastAsia"/>
        </w:rPr>
        <w:t>职务或职业</w:t>
      </w:r>
      <w:r w:rsidR="005C0F88" w:rsidRPr="00445C3D">
        <w:rPr>
          <w:rFonts w:cs="Times New Roman" w:hint="eastAsia"/>
        </w:rPr>
        <w:t>（</w:t>
      </w:r>
      <w:r w:rsidR="00D024BC" w:rsidRPr="00445C3D">
        <w:rPr>
          <w:rFonts w:cs="Times New Roman"/>
        </w:rPr>
        <w:t>public office or calling</w:t>
      </w:r>
      <w:r w:rsidR="005C0F88" w:rsidRPr="00445C3D">
        <w:rPr>
          <w:rFonts w:cs="Times New Roman" w:hint="eastAsia"/>
        </w:rPr>
        <w:t>）</w:t>
      </w:r>
      <w:r w:rsidRPr="00445C3D">
        <w:rPr>
          <w:rFonts w:cs="Times New Roman" w:hint="eastAsia"/>
        </w:rPr>
        <w:t>，但每位基督徒仍应在人需要上帝之道时</w:t>
      </w:r>
      <w:r w:rsidR="00893BA9" w:rsidRPr="00445C3D">
        <w:rPr>
          <w:rFonts w:cs="Times New Roman" w:hint="eastAsia"/>
        </w:rPr>
        <w:t>，随</w:t>
      </w:r>
      <w:r w:rsidRPr="00445C3D">
        <w:rPr>
          <w:rFonts w:cs="Times New Roman" w:hint="eastAsia"/>
        </w:rPr>
        <w:t>时随地以上帝之道教训，指导，劝勉，安慰并责备他的邻人。正如父母与其儿女，仆人，弟兄，邻居，同胞和农人等彼此间所应行的。一位基督徒能教训和劝勉那对</w:t>
      </w:r>
      <w:r w:rsidRPr="00445C3D">
        <w:rPr>
          <w:rFonts w:cs="Times New Roman" w:hint="eastAsia"/>
        </w:rPr>
        <w:lastRenderedPageBreak/>
        <w:t>十条戒，信经</w:t>
      </w:r>
      <w:r w:rsidR="00D024BC" w:rsidRPr="00445C3D">
        <w:rPr>
          <w:rFonts w:cs="Times New Roman" w:hint="eastAsia"/>
        </w:rPr>
        <w:t>和</w:t>
      </w:r>
      <w:r w:rsidRPr="00445C3D">
        <w:rPr>
          <w:rFonts w:cs="Times New Roman" w:hint="eastAsia"/>
        </w:rPr>
        <w:t>主祷文等一无所知或知而不详的人</w:t>
      </w:r>
      <w:r w:rsidR="000F2EE2">
        <w:rPr>
          <w:rFonts w:cs="Times New Roman" w:hint="eastAsia"/>
        </w:rPr>
        <w:t>；</w:t>
      </w:r>
      <w:r w:rsidRPr="00445C3D">
        <w:rPr>
          <w:rFonts w:cs="Times New Roman" w:hint="eastAsia"/>
        </w:rPr>
        <w:t>凡听从这教训的，便有义务接受它为上帝的道而且要公开</w:t>
      </w:r>
      <w:r w:rsidR="00390365" w:rsidRPr="00445C3D">
        <w:rPr>
          <w:rFonts w:cs="Times New Roman" w:hint="eastAsia"/>
        </w:rPr>
        <w:t>地宣告</w:t>
      </w:r>
      <w:r w:rsidR="001601E9" w:rsidRPr="00445C3D">
        <w:rPr>
          <w:rFonts w:cs="Times New Roman"/>
        </w:rPr>
        <w:t>”</w:t>
      </w:r>
      <w:r w:rsidRPr="00445C3D">
        <w:rPr>
          <w:rFonts w:cs="Times New Roman" w:hint="eastAsia"/>
        </w:rPr>
        <w:t>。</w:t>
      </w:r>
      <w:r w:rsidR="005C0F88" w:rsidRPr="00445C3D">
        <w:rPr>
          <w:rFonts w:cs="Times New Roman" w:hint="eastAsia"/>
        </w:rPr>
        <w:t>（</w:t>
      </w:r>
      <w:r w:rsidR="00390365" w:rsidRPr="00445C3D">
        <w:rPr>
          <w:rFonts w:cs="Times New Roman" w:hint="eastAsia"/>
        </w:rPr>
        <w:t>参考</w:t>
      </w:r>
      <w:r w:rsidRPr="00445C3D">
        <w:rPr>
          <w:rFonts w:cs="Times New Roman"/>
        </w:rPr>
        <w:t>X</w:t>
      </w:r>
      <w:r w:rsidRPr="00445C3D">
        <w:rPr>
          <w:rFonts w:cs="Times New Roman" w:hint="eastAsia"/>
        </w:rPr>
        <w:t>，</w:t>
      </w:r>
      <w:r w:rsidRPr="00445C3D">
        <w:rPr>
          <w:rFonts w:cs="Times New Roman"/>
        </w:rPr>
        <w:t>1590</w:t>
      </w:r>
      <w:r w:rsidR="005C0F88" w:rsidRPr="00445C3D">
        <w:rPr>
          <w:rFonts w:cs="Times New Roman" w:hint="eastAsia"/>
        </w:rPr>
        <w:t>）</w:t>
      </w:r>
    </w:p>
    <w:p w14:paraId="257A225C" w14:textId="25565E9F" w:rsidR="00BB75CD" w:rsidRPr="00445C3D" w:rsidRDefault="0031269B" w:rsidP="00F40F9F">
      <w:pPr>
        <w:spacing w:after="0"/>
        <w:ind w:firstLine="461"/>
        <w:rPr>
          <w:rFonts w:cs="Times New Roman"/>
        </w:rPr>
      </w:pPr>
      <w:r w:rsidRPr="00445C3D">
        <w:rPr>
          <w:rFonts w:cs="Times New Roman" w:hint="eastAsia"/>
        </w:rPr>
        <w:t>可是，另一方面路德也写着说</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V</w:t>
      </w:r>
      <w:r w:rsidRPr="00445C3D">
        <w:rPr>
          <w:rFonts w:cs="Times New Roman" w:hint="eastAsia"/>
        </w:rPr>
        <w:t>，</w:t>
      </w:r>
      <w:r w:rsidRPr="00445C3D">
        <w:rPr>
          <w:rFonts w:cs="Times New Roman"/>
        </w:rPr>
        <w:t>1037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我们虽然都为祭司，不过我们既不能，也不应该由于此种原因而讲道，教导，或管理</w:t>
      </w:r>
      <w:r w:rsidR="00E605A4">
        <w:rPr>
          <w:rFonts w:cs="Times New Roman" w:hint="eastAsia"/>
        </w:rPr>
        <w:t>（</w:t>
      </w:r>
      <w:r w:rsidR="00691162" w:rsidRPr="00445C3D">
        <w:rPr>
          <w:rFonts w:cs="Times New Roman" w:hint="eastAsia"/>
        </w:rPr>
        <w:t>教会</w:t>
      </w:r>
      <w:r w:rsidR="00E605A4">
        <w:rPr>
          <w:rFonts w:cs="Times New Roman" w:hint="eastAsia"/>
        </w:rPr>
        <w:t>）</w:t>
      </w:r>
      <w:r w:rsidRPr="00445C3D">
        <w:rPr>
          <w:rFonts w:cs="Times New Roman" w:hint="eastAsia"/>
        </w:rPr>
        <w:t>。我们须</w:t>
      </w:r>
      <w:r w:rsidR="006A5FD6" w:rsidRPr="00445C3D">
        <w:rPr>
          <w:rFonts w:cs="Times New Roman" w:hint="eastAsia"/>
        </w:rPr>
        <w:t>从</w:t>
      </w:r>
      <w:r w:rsidRPr="00445C3D">
        <w:rPr>
          <w:rFonts w:cs="Times New Roman" w:hint="eastAsia"/>
        </w:rPr>
        <w:t>全群中选择一些人，托付他们</w:t>
      </w:r>
      <w:r w:rsidR="00842D65" w:rsidRPr="00445C3D">
        <w:rPr>
          <w:rFonts w:cs="Times New Roman" w:hint="eastAsia"/>
        </w:rPr>
        <w:t>担当此</w:t>
      </w:r>
      <w:r w:rsidRPr="00445C3D">
        <w:rPr>
          <w:rFonts w:cs="Times New Roman" w:hint="eastAsia"/>
        </w:rPr>
        <w:t>职务</w:t>
      </w:r>
      <w:r w:rsidR="00842D65" w:rsidRPr="00445C3D">
        <w:rPr>
          <w:rFonts w:cs="Times New Roman" w:hint="eastAsia"/>
        </w:rPr>
        <w:t>。</w:t>
      </w:r>
      <w:r w:rsidRPr="00445C3D">
        <w:rPr>
          <w:rFonts w:cs="Times New Roman" w:hint="eastAsia"/>
        </w:rPr>
        <w:t>执行这职务的人，不是因其职务而为祭司</w:t>
      </w:r>
      <w:r w:rsidR="005C0F88" w:rsidRPr="00445C3D">
        <w:rPr>
          <w:rFonts w:cs="Times New Roman" w:hint="eastAsia"/>
        </w:rPr>
        <w:t>（</w:t>
      </w:r>
      <w:r w:rsidR="006A5FD6" w:rsidRPr="00445C3D">
        <w:rPr>
          <w:rFonts w:cs="Times New Roman" w:hint="eastAsia"/>
        </w:rPr>
        <w:t>因为</w:t>
      </w:r>
      <w:r w:rsidR="00842D65" w:rsidRPr="00445C3D">
        <w:rPr>
          <w:rFonts w:cs="Times New Roman" w:hint="eastAsia"/>
        </w:rPr>
        <w:t>信徒</w:t>
      </w:r>
      <w:r w:rsidRPr="00445C3D">
        <w:rPr>
          <w:rFonts w:cs="Times New Roman" w:hint="eastAsia"/>
        </w:rPr>
        <w:t>都是祭司</w:t>
      </w:r>
      <w:r w:rsidR="005C0F88" w:rsidRPr="00445C3D">
        <w:rPr>
          <w:rFonts w:cs="Times New Roman" w:hint="eastAsia"/>
        </w:rPr>
        <w:t>）</w:t>
      </w:r>
      <w:r w:rsidRPr="00445C3D">
        <w:rPr>
          <w:rFonts w:cs="Times New Roman" w:hint="eastAsia"/>
        </w:rPr>
        <w:t>，乃</w:t>
      </w:r>
      <w:r w:rsidR="00842D65" w:rsidRPr="00445C3D">
        <w:rPr>
          <w:rFonts w:cs="Times New Roman" w:hint="eastAsia"/>
        </w:rPr>
        <w:t>为</w:t>
      </w:r>
      <w:r w:rsidRPr="00445C3D">
        <w:rPr>
          <w:rFonts w:cs="Times New Roman" w:hint="eastAsia"/>
        </w:rPr>
        <w:t>众人的仆人。他若再不能传道或服务，或他再不愿服事大众</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，他便再一次跨入一般群众内，将自己职务交托于别人，作一个普通的基督徒。因此你当将传道职务，或说</w:t>
      </w:r>
      <w:r w:rsidR="00842D65" w:rsidRPr="00445C3D">
        <w:rPr>
          <w:rFonts w:cs="Times New Roman" w:hint="eastAsia"/>
        </w:rPr>
        <w:t>公共服事</w:t>
      </w:r>
      <w:r w:rsidRPr="00445C3D">
        <w:rPr>
          <w:rFonts w:cs="Times New Roman" w:hint="eastAsia"/>
        </w:rPr>
        <w:t>职务，与受过洗的一切基督徒所</w:t>
      </w:r>
      <w:r w:rsidR="00842D65" w:rsidRPr="00445C3D">
        <w:rPr>
          <w:rFonts w:cs="Times New Roman" w:hint="eastAsia"/>
        </w:rPr>
        <w:t>拥有</w:t>
      </w:r>
      <w:r w:rsidRPr="00445C3D">
        <w:rPr>
          <w:rFonts w:cs="Times New Roman" w:hint="eastAsia"/>
        </w:rPr>
        <w:t>的普通祭司职分区别清楚。因为这种职务就是一种公众服务，是由地方教会交托于某一位</w:t>
      </w:r>
      <w:r w:rsidR="00F24F9A" w:rsidRPr="00445C3D">
        <w:rPr>
          <w:rFonts w:cs="Times New Roman" w:hint="eastAsia"/>
        </w:rPr>
        <w:t>，但</w:t>
      </w:r>
      <w:r w:rsidRPr="00445C3D">
        <w:rPr>
          <w:rFonts w:cs="Times New Roman" w:hint="eastAsia"/>
        </w:rPr>
        <w:t>每位</w:t>
      </w:r>
      <w:r w:rsidR="00372F91" w:rsidRPr="00445C3D">
        <w:rPr>
          <w:rFonts w:cs="Times New Roman" w:hint="eastAsia"/>
        </w:rPr>
        <w:t>会友</w:t>
      </w:r>
      <w:r w:rsidRPr="00445C3D">
        <w:rPr>
          <w:rFonts w:cs="Times New Roman" w:hint="eastAsia"/>
        </w:rPr>
        <w:t>在同一时间内都是祭司。</w:t>
      </w:r>
      <w:r w:rsidR="001601E9" w:rsidRPr="00445C3D">
        <w:rPr>
          <w:rFonts w:cs="Times New Roman"/>
        </w:rPr>
        <w:t>”</w:t>
      </w:r>
      <w:r w:rsidR="005C0F88" w:rsidRPr="00445C3D">
        <w:rPr>
          <w:rFonts w:cs="Times New Roman" w:hint="eastAsia"/>
        </w:rPr>
        <w:t>（</w:t>
      </w:r>
      <w:r w:rsidRPr="00445C3D">
        <w:rPr>
          <w:rFonts w:cs="Times New Roman" w:hint="eastAsia"/>
        </w:rPr>
        <w:t>比较</w:t>
      </w:r>
      <w:r w:rsidRPr="00445C3D">
        <w:rPr>
          <w:rFonts w:cs="Times New Roman"/>
        </w:rPr>
        <w:t>X</w:t>
      </w:r>
      <w:r w:rsidRPr="00445C3D">
        <w:rPr>
          <w:rFonts w:cs="Times New Roman" w:hint="eastAsia"/>
        </w:rPr>
        <w:t>，</w:t>
      </w:r>
      <w:r w:rsidRPr="00445C3D">
        <w:rPr>
          <w:rFonts w:cs="Times New Roman"/>
        </w:rPr>
        <w:t>1589</w:t>
      </w:r>
      <w:r w:rsidR="005C0F88" w:rsidRPr="00445C3D">
        <w:rPr>
          <w:rFonts w:cs="Times New Roman" w:hint="eastAsia"/>
        </w:rPr>
        <w:t>）</w:t>
      </w:r>
    </w:p>
    <w:p w14:paraId="4BF4B7F6" w14:textId="77777777" w:rsidR="009D5EEE" w:rsidRPr="00445C3D" w:rsidRDefault="009D5EEE" w:rsidP="00F40F9F">
      <w:pPr>
        <w:spacing w:after="0"/>
        <w:ind w:firstLine="461"/>
        <w:rPr>
          <w:rFonts w:cs="Times New Roman"/>
        </w:rPr>
      </w:pPr>
    </w:p>
    <w:p w14:paraId="08722AF7" w14:textId="5FB15EA1" w:rsidR="009D5EEE" w:rsidRPr="00445C3D" w:rsidRDefault="0031269B" w:rsidP="00445C3D">
      <w:pPr>
        <w:pStyle w:val="2"/>
        <w:rPr>
          <w:rFonts w:cs="Times New Roman"/>
        </w:rPr>
      </w:pPr>
      <w:bookmarkStart w:id="222" w:name="_Toc220321328"/>
      <w:r w:rsidRPr="00445C3D">
        <w:rPr>
          <w:rFonts w:cs="Times New Roman" w:hint="eastAsia"/>
        </w:rPr>
        <w:lastRenderedPageBreak/>
        <w:t>公众传道职事是神圣的指定或制度</w:t>
      </w:r>
      <w:bookmarkEnd w:id="222"/>
    </w:p>
    <w:p w14:paraId="461C211A" w14:textId="3288268C" w:rsidR="0031269B" w:rsidRPr="00445C3D" w:rsidRDefault="0031269B" w:rsidP="00F40F9F">
      <w:pPr>
        <w:spacing w:after="0"/>
        <w:ind w:firstLine="461"/>
        <w:rPr>
          <w:rFonts w:cs="Times New Roman"/>
        </w:rPr>
      </w:pPr>
      <w:r w:rsidRPr="00445C3D">
        <w:rPr>
          <w:rFonts w:cs="Times New Roman" w:hint="eastAsia"/>
        </w:rPr>
        <w:t>公众传道职分乃是神圣的指定或上帝的制度，此点由下列经文可以证实</w:t>
      </w:r>
      <w:r w:rsidR="00512B20" w:rsidRPr="00445C3D">
        <w:rPr>
          <w:rFonts w:cs="Times New Roman" w:hint="eastAsia"/>
        </w:rPr>
        <w:t>：</w:t>
      </w:r>
    </w:p>
    <w:p w14:paraId="402EB1F2" w14:textId="1F12AFDA" w:rsidR="0031269B" w:rsidRPr="00445C3D" w:rsidRDefault="0031269B" w:rsidP="00F40F9F">
      <w:pPr>
        <w:spacing w:after="0"/>
        <w:ind w:firstLine="461"/>
        <w:rPr>
          <w:rFonts w:cs="Times New Roman"/>
        </w:rPr>
      </w:pPr>
      <w:r w:rsidRPr="00445C3D">
        <w:rPr>
          <w:rFonts w:cs="Times New Roman" w:hint="eastAsia"/>
        </w:rPr>
        <w:t>甲、圣使徒的实行，徒十四</w:t>
      </w:r>
      <w:r w:rsidRPr="00445C3D">
        <w:rPr>
          <w:rFonts w:cs="Times New Roman"/>
        </w:rPr>
        <w:t>23</w:t>
      </w:r>
      <w:r w:rsidRPr="00445C3D">
        <w:rPr>
          <w:rFonts w:cs="Times New Roman" w:hint="eastAsia"/>
        </w:rPr>
        <w:t>，并由于他们吩咐其继任者要设立长老或监督，多</w:t>
      </w:r>
      <w:r w:rsidR="00893BA9" w:rsidRPr="00445C3D">
        <w:rPr>
          <w:rFonts w:cs="Times New Roman" w:hint="eastAsia"/>
        </w:rPr>
        <w:t>一</w:t>
      </w:r>
      <w:r w:rsidR="00893BA9" w:rsidRPr="00445C3D">
        <w:rPr>
          <w:rFonts w:cs="Times New Roman"/>
        </w:rPr>
        <w:t>5</w:t>
      </w:r>
      <w:r w:rsidRPr="00445C3D">
        <w:rPr>
          <w:rFonts w:cs="Times New Roman" w:hint="eastAsia"/>
        </w:rPr>
        <w:t>，所以在已设立地方</w:t>
      </w:r>
      <w:r w:rsidR="00691162" w:rsidRPr="00445C3D">
        <w:rPr>
          <w:rFonts w:cs="Times New Roman" w:hint="eastAsia"/>
        </w:rPr>
        <w:t>教会</w:t>
      </w:r>
      <w:r w:rsidRPr="00445C3D">
        <w:rPr>
          <w:rFonts w:cs="Times New Roman" w:hint="eastAsia"/>
        </w:rPr>
        <w:t>之处，均应按照常规指派执事或牧师</w:t>
      </w:r>
      <w:r w:rsidR="005C0F88" w:rsidRPr="00445C3D">
        <w:rPr>
          <w:rFonts w:cs="Times New Roman" w:hint="eastAsia"/>
        </w:rPr>
        <w:t>（</w:t>
      </w:r>
      <w:r w:rsidR="0094355D" w:rsidRPr="00445C3D">
        <w:rPr>
          <w:rFonts w:cs="Times New Roman"/>
        </w:rPr>
        <w:t xml:space="preserve">πρεσβυτεροι, </w:t>
      </w:r>
      <w:r w:rsidRPr="00445C3D">
        <w:rPr>
          <w:rFonts w:cs="Times New Roman"/>
        </w:rPr>
        <w:t>επίσκοποί</w:t>
      </w:r>
      <w:r w:rsidR="005C0F88" w:rsidRPr="00445C3D">
        <w:rPr>
          <w:rFonts w:cs="Times New Roman" w:hint="eastAsia"/>
        </w:rPr>
        <w:t>）</w:t>
      </w:r>
      <w:r w:rsidRPr="00445C3D">
        <w:rPr>
          <w:rFonts w:cs="Times New Roman" w:hint="eastAsia"/>
        </w:rPr>
        <w:t>，徒</w:t>
      </w:r>
      <w:r w:rsidR="00A62852" w:rsidRPr="00445C3D">
        <w:rPr>
          <w:rFonts w:cs="Times New Roman" w:hint="eastAsia"/>
        </w:rPr>
        <w:t>二</w:t>
      </w:r>
      <w:r w:rsidR="00893BA9" w:rsidRPr="00445C3D">
        <w:rPr>
          <w:rFonts w:cs="Times New Roman" w:hint="eastAsia"/>
        </w:rPr>
        <w:t>十</w:t>
      </w:r>
      <w:r w:rsidR="00893BA9" w:rsidRPr="00445C3D">
        <w:rPr>
          <w:rFonts w:cs="Times New Roman"/>
        </w:rPr>
        <w:t>1</w:t>
      </w:r>
      <w:r w:rsidRPr="00445C3D">
        <w:rPr>
          <w:rFonts w:cs="Times New Roman"/>
        </w:rPr>
        <w:t>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多一</w:t>
      </w:r>
      <w:r w:rsidRPr="00445C3D">
        <w:rPr>
          <w:rFonts w:cs="Times New Roman"/>
        </w:rPr>
        <w:t>5</w:t>
      </w:r>
      <w:r w:rsidR="000F2EE2">
        <w:rPr>
          <w:rFonts w:cs="Times New Roman" w:hint="eastAsia"/>
        </w:rPr>
        <w:t>；</w:t>
      </w:r>
    </w:p>
    <w:p w14:paraId="5A6D6009" w14:textId="7C56B868" w:rsidR="0031269B" w:rsidRPr="00445C3D" w:rsidRDefault="0031269B" w:rsidP="00F40F9F">
      <w:pPr>
        <w:spacing w:after="0"/>
        <w:ind w:firstLine="461"/>
        <w:rPr>
          <w:rFonts w:cs="Times New Roman"/>
        </w:rPr>
      </w:pPr>
      <w:r w:rsidRPr="00445C3D">
        <w:rPr>
          <w:rFonts w:cs="Times New Roman" w:hint="eastAsia"/>
        </w:rPr>
        <w:t>乙、对公众传道执事的个人资格的描写，彼前五</w:t>
      </w:r>
      <w:r w:rsidRPr="00445C3D">
        <w:rPr>
          <w:rFonts w:cs="Times New Roman"/>
        </w:rPr>
        <w:t>3</w:t>
      </w:r>
      <w:r w:rsidR="000F2EE2">
        <w:rPr>
          <w:rFonts w:cs="Times New Roman" w:hint="eastAsia"/>
        </w:rPr>
        <w:t>；</w:t>
      </w:r>
      <w:r w:rsidR="00893BA9" w:rsidRPr="00445C3D">
        <w:rPr>
          <w:rFonts w:cs="Times New Roman" w:hint="eastAsia"/>
        </w:rPr>
        <w:t>提</w:t>
      </w:r>
      <w:r w:rsidRPr="00445C3D">
        <w:rPr>
          <w:rFonts w:cs="Times New Roman" w:hint="eastAsia"/>
        </w:rPr>
        <w:t>前三</w:t>
      </w:r>
      <w:r w:rsidRPr="00445C3D">
        <w:rPr>
          <w:rFonts w:cs="Times New Roman"/>
        </w:rPr>
        <w:t>2-7</w:t>
      </w:r>
      <w:r w:rsidR="000F2EE2">
        <w:rPr>
          <w:rFonts w:cs="Times New Roman" w:hint="eastAsia"/>
        </w:rPr>
        <w:t>；</w:t>
      </w:r>
    </w:p>
    <w:p w14:paraId="310A3248" w14:textId="1D6A67B1" w:rsidR="0031269B" w:rsidRPr="00445C3D" w:rsidRDefault="0031269B" w:rsidP="00F40F9F">
      <w:pPr>
        <w:spacing w:after="0"/>
        <w:ind w:firstLine="461"/>
        <w:rPr>
          <w:rFonts w:cs="Times New Roman"/>
        </w:rPr>
      </w:pPr>
      <w:r w:rsidRPr="00445C3D">
        <w:rPr>
          <w:rFonts w:cs="Times New Roman" w:hint="eastAsia"/>
        </w:rPr>
        <w:t>丙、对他们的职务和工作的描写，多</w:t>
      </w:r>
      <w:r w:rsidR="00893BA9" w:rsidRPr="00445C3D">
        <w:rPr>
          <w:rFonts w:cs="Times New Roman" w:hint="eastAsia"/>
        </w:rPr>
        <w:t>一</w:t>
      </w:r>
      <w:r w:rsidR="00893BA9" w:rsidRPr="00445C3D">
        <w:rPr>
          <w:rFonts w:cs="Times New Roman"/>
        </w:rPr>
        <w:t>9</w:t>
      </w:r>
      <w:r w:rsidRPr="00445C3D">
        <w:rPr>
          <w:rFonts w:cs="Times New Roman"/>
        </w:rPr>
        <w:t>-11</w:t>
      </w:r>
      <w:r w:rsidR="000F2EE2">
        <w:rPr>
          <w:rFonts w:cs="Times New Roman" w:hint="eastAsia"/>
        </w:rPr>
        <w:t>；</w:t>
      </w:r>
      <w:r w:rsidRPr="00445C3D">
        <w:rPr>
          <w:rFonts w:cs="Times New Roman" w:hint="eastAsia"/>
        </w:rPr>
        <w:t>提前三</w:t>
      </w:r>
      <w:r w:rsidRPr="00445C3D">
        <w:rPr>
          <w:rFonts w:cs="Times New Roman"/>
        </w:rPr>
        <w:t>5</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rPr>
        <w:t>21</w:t>
      </w:r>
      <w:r w:rsidRPr="00445C3D">
        <w:rPr>
          <w:rFonts w:cs="Times New Roman" w:hint="eastAsia"/>
        </w:rPr>
        <w:t>，</w:t>
      </w:r>
      <w:r w:rsidRPr="00445C3D">
        <w:rPr>
          <w:rFonts w:cs="Times New Roman"/>
        </w:rPr>
        <w:t>28</w:t>
      </w:r>
      <w:r w:rsidR="000F2EE2">
        <w:rPr>
          <w:rFonts w:cs="Times New Roman" w:hint="eastAsia"/>
        </w:rPr>
        <w:t>；</w:t>
      </w:r>
      <w:r w:rsidRPr="00445C3D">
        <w:rPr>
          <w:rFonts w:cs="Times New Roman" w:hint="eastAsia"/>
        </w:rPr>
        <w:t>彼前五</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来十三</w:t>
      </w:r>
      <w:r w:rsidRPr="00445C3D">
        <w:rPr>
          <w:rFonts w:cs="Times New Roman"/>
        </w:rPr>
        <w:t>17</w:t>
      </w:r>
      <w:r w:rsidRPr="00445C3D">
        <w:rPr>
          <w:rFonts w:cs="Times New Roman" w:hint="eastAsia"/>
        </w:rPr>
        <w:t>等</w:t>
      </w:r>
      <w:r w:rsidR="000F2EE2">
        <w:rPr>
          <w:rFonts w:cs="Times New Roman" w:hint="eastAsia"/>
        </w:rPr>
        <w:t>；</w:t>
      </w:r>
    </w:p>
    <w:p w14:paraId="6F37B50B" w14:textId="1618A348" w:rsidR="0031269B" w:rsidRPr="00445C3D" w:rsidRDefault="0031269B" w:rsidP="00F40F9F">
      <w:pPr>
        <w:spacing w:after="0"/>
        <w:ind w:firstLine="461"/>
        <w:rPr>
          <w:rFonts w:cs="Times New Roman"/>
        </w:rPr>
      </w:pPr>
      <w:r w:rsidRPr="00445C3D">
        <w:rPr>
          <w:rFonts w:cs="Times New Roman" w:hint="eastAsia"/>
        </w:rPr>
        <w:t>丁、圣经对长老或监督及其他众信徒彼此之间的区别所作的描述，林前十二</w:t>
      </w:r>
      <w:r w:rsidRPr="00445C3D">
        <w:rPr>
          <w:rFonts w:cs="Times New Roman"/>
        </w:rPr>
        <w:t>28</w:t>
      </w:r>
      <w:r w:rsidRPr="00445C3D">
        <w:rPr>
          <w:rFonts w:cs="Times New Roman" w:hint="eastAsia"/>
        </w:rPr>
        <w:t>，</w:t>
      </w:r>
      <w:r w:rsidRPr="00445C3D">
        <w:rPr>
          <w:rFonts w:cs="Times New Roman"/>
        </w:rPr>
        <w:t>29</w:t>
      </w:r>
      <w:r w:rsidR="000F2EE2">
        <w:rPr>
          <w:rFonts w:cs="Times New Roman" w:hint="eastAsia"/>
        </w:rPr>
        <w:t>；</w:t>
      </w:r>
    </w:p>
    <w:p w14:paraId="47294C60" w14:textId="392C4C47" w:rsidR="0031269B" w:rsidRPr="00445C3D" w:rsidRDefault="0031269B" w:rsidP="00F40F9F">
      <w:pPr>
        <w:spacing w:after="0"/>
        <w:ind w:firstLine="461"/>
        <w:rPr>
          <w:rFonts w:cs="Times New Roman"/>
        </w:rPr>
      </w:pPr>
      <w:r w:rsidRPr="00445C3D">
        <w:rPr>
          <w:rFonts w:cs="Times New Roman" w:hint="eastAsia"/>
        </w:rPr>
        <w:t>戊、凡有教训圣道职分之人所有的荣耀和尊贵，来十三</w:t>
      </w:r>
      <w:r w:rsidRPr="00445C3D">
        <w:rPr>
          <w:rFonts w:cs="Times New Roman"/>
        </w:rPr>
        <w:t>7</w:t>
      </w:r>
      <w:r w:rsidR="00A05E2A" w:rsidRPr="00445C3D">
        <w:rPr>
          <w:rFonts w:cs="Times New Roman" w:hint="eastAsia"/>
        </w:rPr>
        <w:t>，</w:t>
      </w:r>
      <w:r w:rsidRPr="00445C3D">
        <w:rPr>
          <w:rFonts w:cs="Times New Roman" w:hint="eastAsia"/>
        </w:rPr>
        <w:t>林前四</w:t>
      </w:r>
      <w:r w:rsidRPr="00445C3D">
        <w:rPr>
          <w:rFonts w:cs="Times New Roman"/>
        </w:rPr>
        <w:t>1</w:t>
      </w:r>
      <w:r w:rsidRPr="00445C3D">
        <w:rPr>
          <w:rFonts w:cs="Times New Roman" w:hint="eastAsia"/>
        </w:rPr>
        <w:t>。</w:t>
      </w:r>
    </w:p>
    <w:p w14:paraId="5984E7D5" w14:textId="00921FFB" w:rsidR="00BB75CD" w:rsidRPr="00445C3D" w:rsidRDefault="0031269B" w:rsidP="00F40F9F">
      <w:pPr>
        <w:spacing w:after="0"/>
        <w:ind w:firstLine="461"/>
        <w:rPr>
          <w:rFonts w:cs="Times New Roman"/>
        </w:rPr>
      </w:pPr>
      <w:r w:rsidRPr="00445C3D">
        <w:rPr>
          <w:rFonts w:cs="Times New Roman" w:hint="eastAsia"/>
        </w:rPr>
        <w:t>我们因重视此种道理，因而</w:t>
      </w:r>
      <w:r w:rsidR="00A05E2A" w:rsidRPr="00445C3D">
        <w:rPr>
          <w:rFonts w:cs="Times New Roman" w:hint="eastAsia"/>
        </w:rPr>
        <w:t>着重</w:t>
      </w:r>
      <w:r w:rsidRPr="00445C3D">
        <w:rPr>
          <w:rFonts w:cs="Times New Roman" w:hint="eastAsia"/>
        </w:rPr>
        <w:t>提及此事，因这道理在圣经内甚为清晰</w:t>
      </w:r>
      <w:r w:rsidR="00A05E2A" w:rsidRPr="00445C3D">
        <w:rPr>
          <w:rFonts w:cs="Times New Roman" w:hint="eastAsia"/>
        </w:rPr>
        <w:t>地</w:t>
      </w:r>
      <w:r w:rsidRPr="00445C3D">
        <w:rPr>
          <w:rFonts w:cs="Times New Roman" w:hint="eastAsia"/>
        </w:rPr>
        <w:t>教导，并</w:t>
      </w:r>
      <w:r w:rsidR="00C152C6" w:rsidRPr="00445C3D">
        <w:rPr>
          <w:rFonts w:cs="Times New Roman" w:hint="eastAsia"/>
        </w:rPr>
        <w:t>且</w:t>
      </w:r>
      <w:r w:rsidRPr="00445C3D">
        <w:rPr>
          <w:rFonts w:cs="Times New Roman" w:hint="eastAsia"/>
        </w:rPr>
        <w:t>我们路德会教义学家对此道理</w:t>
      </w:r>
      <w:r w:rsidR="00C152C6" w:rsidRPr="00445C3D">
        <w:rPr>
          <w:rFonts w:cs="Times New Roman" w:hint="eastAsia"/>
        </w:rPr>
        <w:t>也是</w:t>
      </w:r>
      <w:r w:rsidRPr="00445C3D">
        <w:rPr>
          <w:rFonts w:cs="Times New Roman" w:hint="eastAsia"/>
        </w:rPr>
        <w:t>强调陈述</w:t>
      </w:r>
      <w:r w:rsidR="00C152C6" w:rsidRPr="00445C3D">
        <w:rPr>
          <w:rFonts w:cs="Times New Roman" w:hint="eastAsia"/>
        </w:rPr>
        <w:t>。</w:t>
      </w:r>
      <w:r w:rsidRPr="00445C3D">
        <w:rPr>
          <w:rFonts w:cs="Times New Roman" w:hint="eastAsia"/>
        </w:rPr>
        <w:t>但在</w:t>
      </w:r>
      <w:r w:rsidR="00C152C6" w:rsidRPr="00445C3D">
        <w:rPr>
          <w:rFonts w:cs="Times New Roman" w:hint="eastAsia"/>
        </w:rPr>
        <w:t>虚假所谓</w:t>
      </w:r>
      <w:r w:rsidRPr="00445C3D">
        <w:rPr>
          <w:rFonts w:cs="Times New Roman" w:hint="eastAsia"/>
        </w:rPr>
        <w:t>的路德会内却否认它。</w:t>
      </w:r>
    </w:p>
    <w:p w14:paraId="5ABEA9FF" w14:textId="4A3CBA8D" w:rsidR="00BB75CD" w:rsidRPr="00445C3D" w:rsidRDefault="0031269B" w:rsidP="00F40F9F">
      <w:pPr>
        <w:spacing w:after="0"/>
        <w:ind w:firstLine="461"/>
        <w:rPr>
          <w:rFonts w:cs="Times New Roman"/>
        </w:rPr>
      </w:pPr>
      <w:r w:rsidRPr="00445C3D">
        <w:rPr>
          <w:rFonts w:cs="Times New Roman" w:hint="eastAsia"/>
        </w:rPr>
        <w:t>何夫令</w:t>
      </w:r>
      <w:r w:rsidRPr="00445C3D">
        <w:rPr>
          <w:rFonts w:cs="Times New Roman"/>
        </w:rPr>
        <w:t>Hoefling</w:t>
      </w:r>
      <w:r w:rsidRPr="00445C3D">
        <w:rPr>
          <w:rFonts w:cs="Times New Roman" w:hint="eastAsia"/>
        </w:rPr>
        <w:t>等人主张称</w:t>
      </w:r>
      <w:r w:rsidR="00512B20" w:rsidRPr="00445C3D">
        <w:rPr>
          <w:rFonts w:cs="Times New Roman" w:hint="eastAsia"/>
        </w:rPr>
        <w:t>：</w:t>
      </w:r>
      <w:r w:rsidRPr="00445C3D">
        <w:rPr>
          <w:rFonts w:cs="Times New Roman" w:hint="eastAsia"/>
        </w:rPr>
        <w:t>传道职</w:t>
      </w:r>
      <w:r w:rsidR="005C0F88" w:rsidRPr="00445C3D">
        <w:rPr>
          <w:rFonts w:cs="Times New Roman" w:hint="eastAsia"/>
        </w:rPr>
        <w:t>（</w:t>
      </w:r>
      <w:r w:rsidR="00D72B8F" w:rsidRPr="00445C3D">
        <w:rPr>
          <w:rFonts w:cs="Times New Roman" w:hint="eastAsia"/>
        </w:rPr>
        <w:t>话语职事</w:t>
      </w:r>
      <w:r w:rsidRPr="00445C3D">
        <w:rPr>
          <w:rFonts w:cs="Times New Roman"/>
        </w:rPr>
        <w:t>ministry of the Word</w:t>
      </w:r>
      <w:r w:rsidR="005C0F88" w:rsidRPr="00445C3D">
        <w:rPr>
          <w:rFonts w:cs="Times New Roman" w:hint="eastAsia"/>
        </w:rPr>
        <w:t>）</w:t>
      </w:r>
      <w:r w:rsidRPr="00445C3D">
        <w:rPr>
          <w:rFonts w:cs="Times New Roman" w:hint="eastAsia"/>
        </w:rPr>
        <w:t>按其具体形式</w:t>
      </w:r>
      <w:r w:rsidR="005C0F88" w:rsidRPr="00445C3D">
        <w:rPr>
          <w:rFonts w:cs="Times New Roman" w:hint="eastAsia"/>
        </w:rPr>
        <w:t>（</w:t>
      </w:r>
      <w:r w:rsidRPr="00445C3D">
        <w:rPr>
          <w:rFonts w:cs="Times New Roman"/>
        </w:rPr>
        <w:t>Pfarramt</w:t>
      </w:r>
      <w:r w:rsidR="005C0F88" w:rsidRPr="00445C3D">
        <w:rPr>
          <w:rFonts w:cs="Times New Roman" w:hint="eastAsia"/>
        </w:rPr>
        <w:t>）</w:t>
      </w:r>
      <w:r w:rsidRPr="00445C3D">
        <w:rPr>
          <w:rFonts w:cs="Times New Roman" w:hint="eastAsia"/>
        </w:rPr>
        <w:t>是属于人的</w:t>
      </w:r>
      <w:r w:rsidR="00D72B8F" w:rsidRPr="00445C3D">
        <w:rPr>
          <w:rFonts w:cs="Times New Roman" w:hint="eastAsia"/>
        </w:rPr>
        <w:t>制度</w:t>
      </w:r>
      <w:r w:rsidRPr="00445C3D">
        <w:rPr>
          <w:rFonts w:cs="Times New Roman" w:hint="eastAsia"/>
        </w:rPr>
        <w:t>，或仅为</w:t>
      </w:r>
      <w:r w:rsidR="001601E9" w:rsidRPr="00445C3D">
        <w:rPr>
          <w:rFonts w:cs="Times New Roman"/>
        </w:rPr>
        <w:t>“</w:t>
      </w:r>
      <w:r w:rsidRPr="00445C3D">
        <w:rPr>
          <w:rFonts w:cs="Times New Roman" w:hint="eastAsia"/>
        </w:rPr>
        <w:t>历史的发展</w:t>
      </w:r>
      <w:r w:rsidR="001601E9" w:rsidRPr="00445C3D">
        <w:rPr>
          <w:rFonts w:cs="Times New Roman"/>
        </w:rPr>
        <w:t>”</w:t>
      </w:r>
      <w:r w:rsidR="005C0F88" w:rsidRPr="00445C3D">
        <w:rPr>
          <w:rFonts w:cs="Times New Roman" w:hint="eastAsia"/>
        </w:rPr>
        <w:t>（</w:t>
      </w:r>
      <w:r w:rsidRPr="00445C3D">
        <w:rPr>
          <w:rFonts w:cs="Times New Roman"/>
        </w:rPr>
        <w:t>historical development</w:t>
      </w:r>
      <w:r w:rsidR="005C0F88" w:rsidRPr="00445C3D">
        <w:rPr>
          <w:rFonts w:cs="Times New Roman" w:hint="eastAsia"/>
        </w:rPr>
        <w:t>）</w:t>
      </w:r>
      <w:r w:rsidR="00D72B8F" w:rsidRPr="00445C3D">
        <w:rPr>
          <w:rFonts w:cs="Times New Roman" w:hint="eastAsia"/>
        </w:rPr>
        <w:t>。</w:t>
      </w:r>
      <w:r w:rsidRPr="00445C3D">
        <w:rPr>
          <w:rFonts w:cs="Times New Roman" w:hint="eastAsia"/>
        </w:rPr>
        <w:t>他们争辩</w:t>
      </w:r>
      <w:r w:rsidR="00D72B8F" w:rsidRPr="00445C3D">
        <w:rPr>
          <w:rFonts w:cs="Times New Roman" w:hint="eastAsia"/>
        </w:rPr>
        <w:t>说，</w:t>
      </w:r>
      <w:r w:rsidRPr="00445C3D">
        <w:rPr>
          <w:rFonts w:cs="Times New Roman" w:hint="eastAsia"/>
        </w:rPr>
        <w:t>在教会内指派长老</w:t>
      </w:r>
      <w:r w:rsidR="005C0F88" w:rsidRPr="00445C3D">
        <w:rPr>
          <w:rFonts w:cs="Times New Roman" w:hint="eastAsia"/>
        </w:rPr>
        <w:t>（</w:t>
      </w:r>
      <w:r w:rsidR="002F5DD8" w:rsidRPr="00445C3D">
        <w:rPr>
          <w:rFonts w:cs="Times New Roman"/>
        </w:rPr>
        <w:t>πρεσβυτεροι</w:t>
      </w:r>
      <w:r w:rsidR="005C0F88" w:rsidRPr="00445C3D">
        <w:rPr>
          <w:rFonts w:cs="Times New Roman" w:hint="eastAsia"/>
        </w:rPr>
        <w:t>）</w:t>
      </w:r>
      <w:r w:rsidRPr="00445C3D">
        <w:rPr>
          <w:rFonts w:cs="Times New Roman" w:hint="eastAsia"/>
        </w:rPr>
        <w:t>，徒十四</w:t>
      </w:r>
      <w:r w:rsidRPr="00445C3D">
        <w:rPr>
          <w:rFonts w:cs="Times New Roman"/>
        </w:rPr>
        <w:t>23</w:t>
      </w:r>
      <w:r w:rsidR="000F2EE2">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5</w:t>
      </w:r>
      <w:r w:rsidRPr="00445C3D">
        <w:rPr>
          <w:rFonts w:cs="Times New Roman" w:hint="eastAsia"/>
        </w:rPr>
        <w:t>下，只具有暂时的或地方性的意义，因为是早期所流行的特别情形需要监督或长老。</w:t>
      </w:r>
    </w:p>
    <w:p w14:paraId="5F8C90BF" w14:textId="348E12C9" w:rsidR="00BB75CD" w:rsidRPr="00445C3D" w:rsidRDefault="0031269B" w:rsidP="00F40F9F">
      <w:pPr>
        <w:spacing w:after="0"/>
        <w:ind w:firstLine="461"/>
        <w:rPr>
          <w:rFonts w:cs="Times New Roman"/>
        </w:rPr>
      </w:pPr>
      <w:r w:rsidRPr="00445C3D">
        <w:rPr>
          <w:rFonts w:cs="Times New Roman" w:hint="eastAsia"/>
        </w:rPr>
        <w:t>对此异论，我们回答</w:t>
      </w:r>
      <w:r w:rsidR="00512B20" w:rsidRPr="00445C3D">
        <w:rPr>
          <w:rFonts w:cs="Times New Roman" w:hint="eastAsia"/>
        </w:rPr>
        <w:t>：</w:t>
      </w:r>
      <w:r w:rsidRPr="00445C3D">
        <w:rPr>
          <w:rFonts w:cs="Times New Roman" w:hint="eastAsia"/>
        </w:rPr>
        <w:t>这种限定使徒指定执事的事，在经文内从未有所暗示。相反的，在各处的教会内规定有长老或监督，是因为上帝指定该处当有长老或监督</w:t>
      </w:r>
      <w:r w:rsidR="005C0F88" w:rsidRPr="00445C3D">
        <w:rPr>
          <w:rFonts w:cs="Times New Roman" w:hint="eastAsia"/>
        </w:rPr>
        <w:t>（</w:t>
      </w:r>
      <w:r w:rsidRPr="00445C3D">
        <w:rPr>
          <w:rFonts w:cs="Times New Roman" w:hint="eastAsia"/>
        </w:rPr>
        <w:t>执事，牧师</w:t>
      </w:r>
      <w:r w:rsidR="005C0F88" w:rsidRPr="00445C3D">
        <w:rPr>
          <w:rFonts w:cs="Times New Roman" w:hint="eastAsia"/>
        </w:rPr>
        <w:t>）</w:t>
      </w:r>
      <w:r w:rsidRPr="00445C3D">
        <w:rPr>
          <w:rFonts w:cs="Times New Roman" w:hint="eastAsia"/>
        </w:rPr>
        <w:t>，他们</w:t>
      </w:r>
      <w:r w:rsidR="001601E9" w:rsidRPr="00445C3D">
        <w:rPr>
          <w:rFonts w:cs="Times New Roman"/>
        </w:rPr>
        <w:t>“</w:t>
      </w:r>
      <w:r w:rsidRPr="00445C3D">
        <w:rPr>
          <w:rFonts w:cs="Times New Roman" w:hint="eastAsia"/>
        </w:rPr>
        <w:t>当谨慎牧养上帝的教会</w:t>
      </w:r>
      <w:r w:rsidR="001601E9" w:rsidRPr="00445C3D">
        <w:rPr>
          <w:rFonts w:cs="Times New Roman"/>
        </w:rPr>
        <w:t>”</w:t>
      </w:r>
      <w:r w:rsidRPr="00445C3D">
        <w:rPr>
          <w:rFonts w:cs="Times New Roman" w:hint="eastAsia"/>
        </w:rPr>
        <w:t>，徒</w:t>
      </w:r>
      <w:r w:rsidR="00A62852" w:rsidRPr="00445C3D">
        <w:rPr>
          <w:rFonts w:cs="Times New Roman" w:hint="eastAsia"/>
        </w:rPr>
        <w:t>二十</w:t>
      </w:r>
      <w:r w:rsidRPr="00445C3D">
        <w:rPr>
          <w:rFonts w:cs="Times New Roman"/>
        </w:rPr>
        <w:t>28-31</w:t>
      </w:r>
      <w:r w:rsidR="000F2EE2">
        <w:rPr>
          <w:rFonts w:cs="Times New Roman" w:hint="eastAsia"/>
        </w:rPr>
        <w:t>；</w:t>
      </w:r>
      <w:r w:rsidRPr="00445C3D">
        <w:rPr>
          <w:rFonts w:cs="Times New Roman" w:hint="eastAsia"/>
        </w:rPr>
        <w:t>他们也要作</w:t>
      </w:r>
      <w:r w:rsidR="001601E9" w:rsidRPr="00445C3D">
        <w:rPr>
          <w:rFonts w:cs="Times New Roman"/>
        </w:rPr>
        <w:t>“</w:t>
      </w:r>
      <w:r w:rsidRPr="00445C3D">
        <w:rPr>
          <w:rFonts w:cs="Times New Roman" w:hint="eastAsia"/>
        </w:rPr>
        <w:t>善于管理教会的长老，劳苦传道教导人的</w:t>
      </w:r>
      <w:r w:rsidR="001601E9" w:rsidRPr="00445C3D">
        <w:rPr>
          <w:rFonts w:cs="Times New Roman"/>
        </w:rPr>
        <w:t>”</w:t>
      </w:r>
      <w:r w:rsidRPr="00445C3D">
        <w:rPr>
          <w:rFonts w:cs="Times New Roman" w:hint="eastAsia"/>
        </w:rPr>
        <w:t>，提前五</w:t>
      </w:r>
      <w:r w:rsidRPr="00445C3D">
        <w:rPr>
          <w:rFonts w:cs="Times New Roman"/>
        </w:rPr>
        <w:t>17</w:t>
      </w:r>
      <w:r w:rsidR="000F2EE2">
        <w:rPr>
          <w:rFonts w:cs="Times New Roman" w:hint="eastAsia"/>
        </w:rPr>
        <w:t>；</w:t>
      </w:r>
      <w:r w:rsidR="001601E9" w:rsidRPr="00445C3D">
        <w:rPr>
          <w:rFonts w:cs="Times New Roman"/>
        </w:rPr>
        <w:t>“</w:t>
      </w:r>
      <w:r w:rsidRPr="00445C3D">
        <w:rPr>
          <w:rFonts w:cs="Times New Roman" w:hint="eastAsia"/>
        </w:rPr>
        <w:t>在你们中间劳苦的人，就是在主里面治理你们，劝戒你们的，</w:t>
      </w:r>
      <w:r w:rsidR="001601E9" w:rsidRPr="00445C3D">
        <w:rPr>
          <w:rFonts w:cs="Times New Roman"/>
        </w:rPr>
        <w:t>”</w:t>
      </w:r>
      <w:r w:rsidRPr="00445C3D">
        <w:rPr>
          <w:rFonts w:cs="Times New Roman" w:hint="eastAsia"/>
        </w:rPr>
        <w:t>帖</w:t>
      </w:r>
      <w:r w:rsidR="00893BA9" w:rsidRPr="00445C3D">
        <w:rPr>
          <w:rFonts w:cs="Times New Roman" w:hint="eastAsia"/>
        </w:rPr>
        <w:t>前五</w:t>
      </w:r>
      <w:r w:rsidRPr="00445C3D">
        <w:rPr>
          <w:rFonts w:cs="Times New Roman"/>
        </w:rPr>
        <w:t>12,13</w:t>
      </w:r>
      <w:r w:rsidR="000F2EE2">
        <w:rPr>
          <w:rFonts w:cs="Times New Roman" w:hint="eastAsia"/>
        </w:rPr>
        <w:t>；</w:t>
      </w:r>
      <w:r w:rsidRPr="00445C3D">
        <w:rPr>
          <w:rFonts w:cs="Times New Roman" w:hint="eastAsia"/>
        </w:rPr>
        <w:t>他们</w:t>
      </w:r>
      <w:r w:rsidR="001601E9" w:rsidRPr="00445C3D">
        <w:rPr>
          <w:rFonts w:cs="Times New Roman"/>
        </w:rPr>
        <w:t>“</w:t>
      </w:r>
      <w:r w:rsidRPr="00445C3D">
        <w:rPr>
          <w:rFonts w:cs="Times New Roman" w:hint="eastAsia"/>
        </w:rPr>
        <w:t>为你们的灵魂时刻儆醒，好像将来交账的人，</w:t>
      </w:r>
      <w:r w:rsidR="001601E9" w:rsidRPr="00445C3D">
        <w:rPr>
          <w:rFonts w:cs="Times New Roman"/>
        </w:rPr>
        <w:t>”</w:t>
      </w:r>
      <w:r w:rsidRPr="00445C3D">
        <w:rPr>
          <w:rFonts w:cs="Times New Roman" w:hint="eastAsia"/>
        </w:rPr>
        <w:t>来十三</w:t>
      </w:r>
      <w:r w:rsidRPr="00445C3D">
        <w:rPr>
          <w:rFonts w:cs="Times New Roman"/>
        </w:rPr>
        <w:t>17</w:t>
      </w:r>
      <w:r w:rsidRPr="00445C3D">
        <w:rPr>
          <w:rFonts w:cs="Times New Roman" w:hint="eastAsia"/>
        </w:rPr>
        <w:t>等。</w:t>
      </w:r>
    </w:p>
    <w:p w14:paraId="2E99EBEB" w14:textId="611E52E7" w:rsidR="00BB75CD" w:rsidRPr="00445C3D" w:rsidRDefault="0031269B" w:rsidP="00F40F9F">
      <w:pPr>
        <w:spacing w:after="0"/>
        <w:ind w:firstLine="461"/>
        <w:rPr>
          <w:rFonts w:cs="Times New Roman"/>
        </w:rPr>
      </w:pPr>
      <w:r w:rsidRPr="00445C3D">
        <w:rPr>
          <w:rFonts w:cs="Times New Roman" w:hint="eastAsia"/>
        </w:rPr>
        <w:t>因此，信徒组织地方教会，在他们中间设立公众传道的职务，并不是随意之事，乃是必须要实行的，因为是基督的设立和制度。</w:t>
      </w:r>
      <w:r w:rsidRPr="00445C3D">
        <w:rPr>
          <w:rFonts w:cs="Times New Roman"/>
        </w:rPr>
        <w:t>Walther</w:t>
      </w:r>
      <w:r w:rsidR="008B6859" w:rsidRPr="00445C3D">
        <w:rPr>
          <w:rFonts w:cs="Times New Roman" w:hint="eastAsia"/>
        </w:rPr>
        <w:t>华达</w:t>
      </w:r>
      <w:r w:rsidRPr="00445C3D">
        <w:rPr>
          <w:rFonts w:cs="Times New Roman" w:hint="eastAsia"/>
        </w:rPr>
        <w:t>博士也是这样教导说</w:t>
      </w:r>
      <w:r w:rsidR="00512B20" w:rsidRPr="00445C3D">
        <w:rPr>
          <w:rFonts w:cs="Times New Roman" w:hint="eastAsia"/>
        </w:rPr>
        <w:t>：</w:t>
      </w:r>
      <w:r w:rsidR="001601E9" w:rsidRPr="00445C3D">
        <w:rPr>
          <w:rFonts w:cs="Times New Roman"/>
        </w:rPr>
        <w:t>“</w:t>
      </w:r>
      <w:r w:rsidRPr="00445C3D">
        <w:rPr>
          <w:rFonts w:cs="Times New Roman" w:hint="eastAsia"/>
        </w:rPr>
        <w:t>职事或牧师职务</w:t>
      </w:r>
      <w:r w:rsidR="005C0F88" w:rsidRPr="00445C3D">
        <w:rPr>
          <w:rFonts w:cs="Times New Roman" w:hint="eastAsia"/>
        </w:rPr>
        <w:t>（</w:t>
      </w:r>
      <w:r w:rsidRPr="00445C3D">
        <w:rPr>
          <w:rFonts w:cs="Times New Roman"/>
        </w:rPr>
        <w:t>Pfarramt</w:t>
      </w:r>
      <w:r w:rsidR="005C0F88" w:rsidRPr="00445C3D">
        <w:rPr>
          <w:rFonts w:cs="Times New Roman" w:hint="eastAsia"/>
        </w:rPr>
        <w:t>）</w:t>
      </w:r>
      <w:r w:rsidRPr="00445C3D">
        <w:rPr>
          <w:rFonts w:cs="Times New Roman" w:hint="eastAsia"/>
        </w:rPr>
        <w:t>不是人的设制，乃是上帝亲自所设立的</w:t>
      </w:r>
      <w:r w:rsidR="001601E9" w:rsidRPr="00445C3D">
        <w:rPr>
          <w:rFonts w:cs="Times New Roman"/>
        </w:rPr>
        <w:t>”</w:t>
      </w:r>
      <w:r w:rsidR="00893BA9" w:rsidRPr="00445C3D">
        <w:rPr>
          <w:rFonts w:cs="Times New Roman" w:hint="eastAsia"/>
        </w:rPr>
        <w:t>。</w:t>
      </w:r>
      <w:r w:rsidR="005C0F88" w:rsidRPr="00445C3D">
        <w:rPr>
          <w:rFonts w:cs="Times New Roman" w:hint="eastAsia"/>
        </w:rPr>
        <w:t>（</w:t>
      </w:r>
      <w:r w:rsidRPr="00445C3D">
        <w:rPr>
          <w:rFonts w:cs="Times New Roman"/>
        </w:rPr>
        <w:t>Kirche und Amt</w:t>
      </w:r>
      <w:r w:rsidRPr="00445C3D">
        <w:rPr>
          <w:rFonts w:cs="Times New Roman" w:hint="eastAsia"/>
        </w:rPr>
        <w:t>，教会与职务，</w:t>
      </w:r>
      <w:r w:rsidRPr="00445C3D">
        <w:rPr>
          <w:rFonts w:cs="Times New Roman"/>
        </w:rPr>
        <w:t>193</w:t>
      </w:r>
      <w:r w:rsidRPr="00445C3D">
        <w:rPr>
          <w:rFonts w:cs="Times New Roman" w:hint="eastAsia"/>
        </w:rPr>
        <w:t>，</w:t>
      </w:r>
      <w:r w:rsidRPr="00445C3D">
        <w:rPr>
          <w:rFonts w:cs="Times New Roman"/>
        </w:rPr>
        <w:t>211</w:t>
      </w:r>
      <w:r w:rsidR="005C0F88" w:rsidRPr="00445C3D">
        <w:rPr>
          <w:rFonts w:cs="Times New Roman" w:hint="eastAsia"/>
        </w:rPr>
        <w:t>）</w:t>
      </w:r>
      <w:r w:rsidRPr="00445C3D">
        <w:rPr>
          <w:rFonts w:cs="Times New Roman" w:hint="eastAsia"/>
        </w:rPr>
        <w:t>辩护论完全符合圣经</w:t>
      </w:r>
      <w:r w:rsidR="008B6859"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rPr>
        <w:t>“Ministerium Verbi habet mandatum Dei</w:t>
      </w:r>
      <w:r w:rsidRPr="00445C3D">
        <w:rPr>
          <w:rFonts w:cs="Times New Roman" w:hint="eastAsia"/>
        </w:rPr>
        <w:t>，传道的职分有上帝的命令。</w:t>
      </w:r>
      <w:r w:rsidRPr="00445C3D">
        <w:rPr>
          <w:rFonts w:cs="Times New Roman"/>
        </w:rPr>
        <w:t>”</w:t>
      </w:r>
    </w:p>
    <w:p w14:paraId="61FC6BDD" w14:textId="49736B1B" w:rsidR="00BB75CD" w:rsidRPr="00445C3D" w:rsidRDefault="0031269B" w:rsidP="00F40F9F">
      <w:pPr>
        <w:spacing w:after="0"/>
        <w:ind w:firstLine="461"/>
        <w:rPr>
          <w:rFonts w:cs="Times New Roman"/>
        </w:rPr>
      </w:pPr>
      <w:r w:rsidRPr="00445C3D">
        <w:rPr>
          <w:rFonts w:cs="Times New Roman" w:hint="eastAsia"/>
        </w:rPr>
        <w:t>实在说来，何夫令及其同僚赞成公众传道职分是上帝所设立的制度，因他们的意思是凡</w:t>
      </w:r>
      <w:r w:rsidR="001601E9" w:rsidRPr="00445C3D">
        <w:rPr>
          <w:rFonts w:cs="Times New Roman"/>
        </w:rPr>
        <w:t>“</w:t>
      </w:r>
      <w:r w:rsidRPr="00445C3D">
        <w:rPr>
          <w:rFonts w:cs="Times New Roman" w:hint="eastAsia"/>
        </w:rPr>
        <w:t>合乎理性</w:t>
      </w:r>
      <w:r w:rsidR="001601E9" w:rsidRPr="00445C3D">
        <w:rPr>
          <w:rFonts w:cs="Times New Roman"/>
        </w:rPr>
        <w:t>”</w:t>
      </w:r>
      <w:r w:rsidRPr="00445C3D">
        <w:rPr>
          <w:rFonts w:cs="Times New Roman" w:hint="eastAsia"/>
        </w:rPr>
        <w:t>与</w:t>
      </w:r>
      <w:r w:rsidR="001601E9" w:rsidRPr="00445C3D">
        <w:rPr>
          <w:rFonts w:cs="Times New Roman"/>
        </w:rPr>
        <w:t>“</w:t>
      </w:r>
      <w:r w:rsidRPr="00445C3D">
        <w:rPr>
          <w:rFonts w:cs="Times New Roman" w:hint="eastAsia"/>
        </w:rPr>
        <w:t>道德上所需要的</w:t>
      </w:r>
      <w:r w:rsidR="001601E9" w:rsidRPr="00445C3D">
        <w:rPr>
          <w:rFonts w:cs="Times New Roman"/>
        </w:rPr>
        <w:t>”</w:t>
      </w:r>
      <w:r w:rsidRPr="00445C3D">
        <w:rPr>
          <w:rFonts w:cs="Times New Roman" w:hint="eastAsia"/>
        </w:rPr>
        <w:t>，皆能称为神圣制度，林前十四</w:t>
      </w:r>
      <w:r w:rsidRPr="00445C3D">
        <w:rPr>
          <w:rFonts w:cs="Times New Roman"/>
        </w:rPr>
        <w:t>40</w:t>
      </w:r>
      <w:r w:rsidRPr="00445C3D">
        <w:rPr>
          <w:rFonts w:cs="Times New Roman" w:hint="eastAsia"/>
        </w:rPr>
        <w:t>。但是他们否认公开职事有神圣</w:t>
      </w:r>
      <w:r w:rsidR="008B6859" w:rsidRPr="00445C3D">
        <w:rPr>
          <w:rFonts w:cs="Times New Roman" w:hint="eastAsia"/>
        </w:rPr>
        <w:t>的</w:t>
      </w:r>
      <w:r w:rsidRPr="00445C3D">
        <w:rPr>
          <w:rFonts w:cs="Times New Roman" w:hint="eastAsia"/>
        </w:rPr>
        <w:t>命令或指定</w:t>
      </w:r>
      <w:r w:rsidR="005C0F88" w:rsidRPr="00445C3D">
        <w:rPr>
          <w:rFonts w:cs="Times New Roman" w:hint="eastAsia"/>
        </w:rPr>
        <w:t>（</w:t>
      </w:r>
      <w:r w:rsidRPr="00445C3D">
        <w:rPr>
          <w:rFonts w:cs="Times New Roman" w:hint="eastAsia"/>
        </w:rPr>
        <w:t>参考</w:t>
      </w:r>
      <w:r w:rsidRPr="00445C3D">
        <w:rPr>
          <w:rFonts w:cs="Times New Roman"/>
        </w:rPr>
        <w:t>Grundsaetze ev.</w:t>
      </w:r>
      <w:r w:rsidR="00A3204E">
        <w:rPr>
          <w:rFonts w:cs="Times New Roman" w:hint="cs"/>
          <w:rtl/>
          <w:lang w:bidi="he-IL"/>
        </w:rPr>
        <w:t xml:space="preserve"> </w:t>
      </w:r>
      <w:r w:rsidRPr="00445C3D">
        <w:rPr>
          <w:rFonts w:cs="Times New Roman"/>
        </w:rPr>
        <w:t>luth. Kirchenverf</w:t>
      </w:r>
      <w:r w:rsidR="00283D75" w:rsidRPr="00445C3D">
        <w:rPr>
          <w:rFonts w:cs="Times New Roman"/>
        </w:rPr>
        <w:t>a</w:t>
      </w:r>
      <w:r w:rsidRPr="00445C3D">
        <w:rPr>
          <w:rFonts w:cs="Times New Roman"/>
        </w:rPr>
        <w:t>ssung</w:t>
      </w:r>
      <w:r w:rsidRPr="00445C3D">
        <w:rPr>
          <w:rFonts w:cs="Times New Roman" w:hint="eastAsia"/>
        </w:rPr>
        <w:t>，</w:t>
      </w:r>
      <w:r w:rsidRPr="00445C3D">
        <w:rPr>
          <w:rFonts w:cs="Times New Roman"/>
        </w:rPr>
        <w:t>Erlangen</w:t>
      </w:r>
      <w:r w:rsidRPr="00445C3D">
        <w:rPr>
          <w:rFonts w:cs="Times New Roman" w:hint="eastAsia"/>
        </w:rPr>
        <w:t>，</w:t>
      </w:r>
      <w:r w:rsidRPr="00445C3D">
        <w:rPr>
          <w:rFonts w:cs="Times New Roman"/>
        </w:rPr>
        <w:t>ed</w:t>
      </w:r>
      <w:r w:rsidR="00893BA9" w:rsidRPr="00445C3D">
        <w:rPr>
          <w:rFonts w:cs="Times New Roman"/>
        </w:rPr>
        <w:t>.1</w:t>
      </w:r>
      <w:r w:rsidRPr="00445C3D">
        <w:rPr>
          <w:rFonts w:cs="Times New Roman"/>
        </w:rPr>
        <w:t>835</w:t>
      </w:r>
      <w:r w:rsidR="005C0F88" w:rsidRPr="00445C3D">
        <w:rPr>
          <w:rFonts w:cs="Times New Roman" w:hint="eastAsia"/>
        </w:rPr>
        <w:t>）</w:t>
      </w:r>
      <w:r w:rsidRPr="00445C3D">
        <w:rPr>
          <w:rFonts w:cs="Times New Roman" w:hint="eastAsia"/>
        </w:rPr>
        <w:t>，因为这事仅由于</w:t>
      </w:r>
      <w:r w:rsidR="001601E9" w:rsidRPr="00445C3D">
        <w:rPr>
          <w:rFonts w:cs="Times New Roman"/>
        </w:rPr>
        <w:t>“</w:t>
      </w:r>
      <w:r w:rsidRPr="00445C3D">
        <w:rPr>
          <w:rFonts w:cs="Times New Roman" w:hint="eastAsia"/>
        </w:rPr>
        <w:t>内面的需要</w:t>
      </w:r>
      <w:r w:rsidR="001601E9" w:rsidRPr="00445C3D">
        <w:rPr>
          <w:rFonts w:cs="Times New Roman"/>
        </w:rPr>
        <w:t>”</w:t>
      </w:r>
      <w:r w:rsidRPr="00445C3D">
        <w:rPr>
          <w:rFonts w:cs="Times New Roman" w:hint="eastAsia"/>
        </w:rPr>
        <w:t>而成</w:t>
      </w:r>
      <w:r w:rsidR="005C0F88" w:rsidRPr="00445C3D">
        <w:rPr>
          <w:rFonts w:cs="Times New Roman" w:hint="eastAsia"/>
        </w:rPr>
        <w:t>（</w:t>
      </w:r>
      <w:r w:rsidRPr="00445C3D">
        <w:rPr>
          <w:rFonts w:cs="Times New Roman"/>
        </w:rPr>
        <w:t>mit innerer Notwendigkei</w:t>
      </w:r>
      <w:r w:rsidR="00283D75" w:rsidRPr="00445C3D">
        <w:rPr>
          <w:rFonts w:cs="Times New Roman"/>
        </w:rPr>
        <w:t>t</w:t>
      </w:r>
      <w:r w:rsidR="005C0F88" w:rsidRPr="00445C3D">
        <w:rPr>
          <w:rFonts w:cs="Times New Roman" w:hint="eastAsia"/>
        </w:rPr>
        <w:t>）</w:t>
      </w:r>
      <w:r w:rsidRPr="00445C3D">
        <w:rPr>
          <w:rFonts w:cs="Times New Roman" w:hint="eastAsia"/>
        </w:rPr>
        <w:t>。因此他也否认我们路德会教义学家由徒十四</w:t>
      </w:r>
      <w:r w:rsidRPr="00445C3D">
        <w:rPr>
          <w:rFonts w:cs="Times New Roman"/>
        </w:rPr>
        <w:t>23</w:t>
      </w:r>
      <w:r w:rsidR="000F2EE2">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5</w:t>
      </w:r>
      <w:r w:rsidRPr="00445C3D">
        <w:rPr>
          <w:rFonts w:cs="Times New Roman" w:hint="eastAsia"/>
        </w:rPr>
        <w:t>等经文所下的正确结论。</w:t>
      </w:r>
    </w:p>
    <w:p w14:paraId="2BC2E0CB" w14:textId="58C0BD44" w:rsidR="00BB75CD" w:rsidRPr="00445C3D" w:rsidRDefault="0031269B" w:rsidP="00F40F9F">
      <w:pPr>
        <w:spacing w:after="0"/>
        <w:ind w:firstLine="461"/>
        <w:rPr>
          <w:rFonts w:cs="Times New Roman"/>
        </w:rPr>
      </w:pPr>
      <w:r w:rsidRPr="00445C3D">
        <w:rPr>
          <w:rFonts w:cs="Times New Roman" w:hint="eastAsia"/>
        </w:rPr>
        <w:t>何夫令的辩论并非基于圣经的任何证据，而是基于</w:t>
      </w:r>
      <w:r w:rsidR="00682DAF" w:rsidRPr="00445C3D">
        <w:rPr>
          <w:rFonts w:cs="Times New Roman" w:hint="eastAsia"/>
        </w:rPr>
        <w:t>站不住脚</w:t>
      </w:r>
      <w:r w:rsidRPr="00445C3D">
        <w:rPr>
          <w:rFonts w:cs="Times New Roman" w:hint="eastAsia"/>
        </w:rPr>
        <w:t>的推理</w:t>
      </w:r>
      <w:r w:rsidR="00512B20" w:rsidRPr="00445C3D">
        <w:rPr>
          <w:rFonts w:cs="Times New Roman" w:hint="eastAsia"/>
        </w:rPr>
        <w:t>：</w:t>
      </w:r>
      <w:r w:rsidRPr="00445C3D">
        <w:rPr>
          <w:rFonts w:cs="Times New Roman" w:hint="eastAsia"/>
        </w:rPr>
        <w:t>若有人认为公众传道职事出于神圣的命令，便是将属于律法或礼仪的元素，由旧约转到新约</w:t>
      </w:r>
      <w:r w:rsidR="00924D41" w:rsidRPr="00445C3D">
        <w:rPr>
          <w:rFonts w:cs="Times New Roman" w:hint="eastAsia"/>
        </w:rPr>
        <w:t>，而新约</w:t>
      </w:r>
      <w:r w:rsidRPr="00445C3D">
        <w:rPr>
          <w:rFonts w:cs="Times New Roman" w:hint="eastAsia"/>
        </w:rPr>
        <w:t>不是命令或律法的约，</w:t>
      </w:r>
      <w:r w:rsidR="00924D41" w:rsidRPr="00445C3D">
        <w:rPr>
          <w:rFonts w:cs="Times New Roman" w:hint="eastAsia"/>
        </w:rPr>
        <w:t>乃是</w:t>
      </w:r>
      <w:r w:rsidRPr="00445C3D">
        <w:rPr>
          <w:rFonts w:cs="Times New Roman" w:hint="eastAsia"/>
        </w:rPr>
        <w:t>基督徒自由</w:t>
      </w:r>
      <w:r w:rsidR="00924D41" w:rsidRPr="00445C3D">
        <w:rPr>
          <w:rFonts w:cs="Times New Roman" w:hint="eastAsia"/>
        </w:rPr>
        <w:t>的约</w:t>
      </w:r>
      <w:r w:rsidRPr="00445C3D">
        <w:rPr>
          <w:rFonts w:cs="Times New Roman" w:hint="eastAsia"/>
        </w:rPr>
        <w:t>，加五</w:t>
      </w:r>
      <w:r w:rsidRPr="00445C3D">
        <w:rPr>
          <w:rFonts w:cs="Times New Roman"/>
        </w:rPr>
        <w:t>1-7</w:t>
      </w:r>
      <w:r w:rsidRPr="00445C3D">
        <w:rPr>
          <w:rFonts w:cs="Times New Roman" w:hint="eastAsia"/>
        </w:rPr>
        <w:t>，不可能含有属律法的元素。</w:t>
      </w:r>
    </w:p>
    <w:p w14:paraId="6E36879C" w14:textId="6BE0CC96" w:rsidR="00BB75CD" w:rsidRPr="00445C3D" w:rsidRDefault="0031269B" w:rsidP="00F40F9F">
      <w:pPr>
        <w:spacing w:after="0"/>
        <w:ind w:firstLine="461"/>
        <w:rPr>
          <w:rFonts w:cs="Times New Roman"/>
        </w:rPr>
      </w:pPr>
      <w:r w:rsidRPr="00445C3D">
        <w:rPr>
          <w:rFonts w:cs="Times New Roman" w:hint="eastAsia"/>
        </w:rPr>
        <w:t>但这些辩论</w:t>
      </w:r>
      <w:r w:rsidR="002874CF" w:rsidRPr="00445C3D">
        <w:rPr>
          <w:rFonts w:cs="Times New Roman" w:hint="eastAsia"/>
        </w:rPr>
        <w:t>越发延伸</w:t>
      </w:r>
      <w:r w:rsidRPr="00445C3D">
        <w:rPr>
          <w:rFonts w:cs="Times New Roman" w:hint="eastAsia"/>
        </w:rPr>
        <w:t>，</w:t>
      </w:r>
      <w:r w:rsidR="002874CF" w:rsidRPr="00445C3D">
        <w:rPr>
          <w:rFonts w:cs="Times New Roman" w:hint="eastAsia"/>
        </w:rPr>
        <w:t>反</w:t>
      </w:r>
      <w:r w:rsidRPr="00445C3D">
        <w:rPr>
          <w:rFonts w:cs="Times New Roman" w:hint="eastAsia"/>
        </w:rPr>
        <w:t>而使自身</w:t>
      </w:r>
      <w:r w:rsidR="002874CF" w:rsidRPr="00445C3D">
        <w:rPr>
          <w:rFonts w:cs="Times New Roman" w:hint="eastAsia"/>
        </w:rPr>
        <w:t>更加</w:t>
      </w:r>
      <w:r w:rsidRPr="00445C3D">
        <w:rPr>
          <w:rFonts w:cs="Times New Roman" w:hint="eastAsia"/>
        </w:rPr>
        <w:t>不能成立</w:t>
      </w:r>
      <w:r w:rsidR="000F2EE2">
        <w:rPr>
          <w:rFonts w:cs="Times New Roman" w:hint="eastAsia"/>
        </w:rPr>
        <w:t>；</w:t>
      </w:r>
      <w:r w:rsidRPr="00445C3D">
        <w:rPr>
          <w:rFonts w:cs="Times New Roman" w:hint="eastAsia"/>
        </w:rPr>
        <w:t>人若一致</w:t>
      </w:r>
      <w:r w:rsidR="002874CF" w:rsidRPr="00445C3D">
        <w:rPr>
          <w:rFonts w:cs="Times New Roman" w:hint="eastAsia"/>
        </w:rPr>
        <w:t>地</w:t>
      </w:r>
      <w:r w:rsidRPr="00445C3D">
        <w:rPr>
          <w:rFonts w:cs="Times New Roman" w:hint="eastAsia"/>
        </w:rPr>
        <w:t>应用这些辩论，则必废除新约的一切神圣设立和制度，致使基督徒不会得到命令去施洗，举行圣餐，</w:t>
      </w:r>
      <w:r w:rsidRPr="00445C3D">
        <w:rPr>
          <w:rFonts w:cs="Times New Roman" w:hint="eastAsia"/>
        </w:rPr>
        <w:lastRenderedPageBreak/>
        <w:t>传福音，追求成圣等。在那种情形下，新约的教会，终于不能不接受反律法主义</w:t>
      </w:r>
      <w:r w:rsidR="00D54967" w:rsidRPr="00445C3D">
        <w:rPr>
          <w:rFonts w:cs="Times New Roman" w:hint="eastAsia"/>
        </w:rPr>
        <w:t>是</w:t>
      </w:r>
      <w:r w:rsidRPr="00445C3D">
        <w:rPr>
          <w:rFonts w:cs="Times New Roman" w:hint="eastAsia"/>
        </w:rPr>
        <w:t>唯一可取的事。</w:t>
      </w:r>
    </w:p>
    <w:p w14:paraId="3CFD70E5" w14:textId="0002888C" w:rsidR="00BB75CD" w:rsidRPr="00445C3D" w:rsidRDefault="0031269B" w:rsidP="00F40F9F">
      <w:pPr>
        <w:spacing w:after="0"/>
        <w:ind w:firstLine="461"/>
        <w:rPr>
          <w:rFonts w:cs="Times New Roman"/>
        </w:rPr>
      </w:pPr>
      <w:r w:rsidRPr="00445C3D">
        <w:rPr>
          <w:rFonts w:cs="Times New Roman" w:hint="eastAsia"/>
        </w:rPr>
        <w:t>何夫令及其门徒所发生的错误，源于他们反对倾向罗马主义的路德会</w:t>
      </w:r>
      <w:r w:rsidR="005C0F88" w:rsidRPr="00445C3D">
        <w:rPr>
          <w:rFonts w:cs="Times New Roman" w:hint="eastAsia"/>
        </w:rPr>
        <w:t>（</w:t>
      </w:r>
      <w:r w:rsidRPr="00445C3D">
        <w:rPr>
          <w:rFonts w:cs="Times New Roman" w:hint="eastAsia"/>
        </w:rPr>
        <w:t>门克</w:t>
      </w:r>
      <w:r w:rsidR="00D54967" w:rsidRPr="00445C3D">
        <w:rPr>
          <w:rFonts w:cs="Times New Roman" w:hint="eastAsia"/>
        </w:rPr>
        <w:t>买</w:t>
      </w:r>
      <w:r w:rsidRPr="00445C3D">
        <w:rPr>
          <w:rFonts w:cs="Times New Roman" w:hint="eastAsia"/>
        </w:rPr>
        <w:t>尔</w:t>
      </w:r>
      <w:r w:rsidRPr="00445C3D">
        <w:rPr>
          <w:rFonts w:cs="Times New Roman"/>
        </w:rPr>
        <w:t xml:space="preserve">Muenchemeyer </w:t>
      </w:r>
      <w:r w:rsidRPr="00445C3D">
        <w:rPr>
          <w:rFonts w:cs="Times New Roman" w:hint="eastAsia"/>
        </w:rPr>
        <w:t>，霍赫</w:t>
      </w:r>
      <w:r w:rsidRPr="00445C3D">
        <w:rPr>
          <w:rFonts w:cs="Times New Roman"/>
        </w:rPr>
        <w:t>Loehe</w:t>
      </w:r>
      <w:r w:rsidRPr="00445C3D">
        <w:rPr>
          <w:rFonts w:cs="Times New Roman" w:hint="eastAsia"/>
        </w:rPr>
        <w:t>，克理孚特</w:t>
      </w:r>
      <w:r w:rsidRPr="00445C3D">
        <w:rPr>
          <w:rFonts w:cs="Times New Roman"/>
        </w:rPr>
        <w:t>Kliefoth</w:t>
      </w:r>
      <w:r w:rsidRPr="00445C3D">
        <w:rPr>
          <w:rFonts w:cs="Times New Roman" w:hint="eastAsia"/>
        </w:rPr>
        <w:t>，唯马尔</w:t>
      </w:r>
      <w:r w:rsidRPr="00445C3D">
        <w:rPr>
          <w:rFonts w:cs="Times New Roman"/>
        </w:rPr>
        <w:t>Vilmar</w:t>
      </w:r>
      <w:r w:rsidRPr="00445C3D">
        <w:rPr>
          <w:rFonts w:cs="Times New Roman" w:hint="eastAsia"/>
        </w:rPr>
        <w:t>等</w:t>
      </w:r>
      <w:r w:rsidR="005C0F88" w:rsidRPr="00445C3D">
        <w:rPr>
          <w:rFonts w:cs="Times New Roman" w:hint="eastAsia"/>
        </w:rPr>
        <w:t>）</w:t>
      </w:r>
      <w:r w:rsidR="00166D71" w:rsidRPr="00445C3D">
        <w:rPr>
          <w:rFonts w:cs="Times New Roman" w:hint="eastAsia"/>
        </w:rPr>
        <w:t>——</w:t>
      </w:r>
      <w:r w:rsidRPr="00445C3D">
        <w:rPr>
          <w:rFonts w:cs="Times New Roman" w:hint="eastAsia"/>
        </w:rPr>
        <w:t>这种主义的路德会主张公众传道职分是神圣所设立的，是因为这种职分曾由使徒藉着授职礼直接传给其继承人，作为一种执事制度</w:t>
      </w:r>
      <w:r w:rsidR="005C0F88" w:rsidRPr="00445C3D">
        <w:rPr>
          <w:rFonts w:cs="Times New Roman" w:hint="eastAsia"/>
        </w:rPr>
        <w:t>（</w:t>
      </w:r>
      <w:r w:rsidRPr="00445C3D">
        <w:rPr>
          <w:rFonts w:cs="Times New Roman"/>
        </w:rPr>
        <w:t>geistlicher Stand</w:t>
      </w:r>
      <w:r w:rsidR="005C0F88" w:rsidRPr="00445C3D">
        <w:rPr>
          <w:rFonts w:cs="Times New Roman" w:hint="eastAsia"/>
        </w:rPr>
        <w:t>）</w:t>
      </w:r>
      <w:r w:rsidRPr="00445C3D">
        <w:rPr>
          <w:rFonts w:cs="Times New Roman" w:hint="eastAsia"/>
        </w:rPr>
        <w:t>。</w:t>
      </w:r>
    </w:p>
    <w:p w14:paraId="61E0D988" w14:textId="197F599F" w:rsidR="00BB75CD" w:rsidRPr="00445C3D" w:rsidRDefault="0031269B" w:rsidP="00F40F9F">
      <w:pPr>
        <w:spacing w:after="0"/>
        <w:ind w:firstLine="461"/>
        <w:rPr>
          <w:rFonts w:cs="Times New Roman"/>
        </w:rPr>
      </w:pPr>
      <w:r w:rsidRPr="00445C3D">
        <w:rPr>
          <w:rFonts w:cs="Times New Roman" w:hint="eastAsia"/>
        </w:rPr>
        <w:t>何夫令</w:t>
      </w:r>
      <w:r w:rsidR="006B4A35" w:rsidRPr="00445C3D">
        <w:rPr>
          <w:rFonts w:cs="Times New Roman" w:hint="eastAsia"/>
        </w:rPr>
        <w:t>所反对的人</w:t>
      </w:r>
      <w:r w:rsidRPr="00445C3D">
        <w:rPr>
          <w:rFonts w:cs="Times New Roman" w:hint="eastAsia"/>
        </w:rPr>
        <w:t>对路德会论及公众传道职事神圣设立的道理</w:t>
      </w:r>
      <w:r w:rsidR="006B4A35" w:rsidRPr="00445C3D">
        <w:rPr>
          <w:rFonts w:cs="Times New Roman" w:hint="eastAsia"/>
        </w:rPr>
        <w:t>的</w:t>
      </w:r>
      <w:r w:rsidR="00EB7E43" w:rsidRPr="00445C3D">
        <w:rPr>
          <w:rFonts w:cs="Times New Roman" w:hint="eastAsia"/>
        </w:rPr>
        <w:t>扭曲，却被当作真正的路德会教义</w:t>
      </w:r>
      <w:r w:rsidRPr="00445C3D">
        <w:rPr>
          <w:rFonts w:cs="Times New Roman" w:hint="eastAsia"/>
        </w:rPr>
        <w:t>。此外，他们</w:t>
      </w:r>
      <w:r w:rsidR="005C0F88" w:rsidRPr="00445C3D">
        <w:rPr>
          <w:rFonts w:cs="Times New Roman" w:hint="eastAsia"/>
        </w:rPr>
        <w:t>（</w:t>
      </w:r>
      <w:r w:rsidR="00A14000" w:rsidRPr="00445C3D">
        <w:rPr>
          <w:rFonts w:cs="Times New Roman" w:hint="eastAsia"/>
        </w:rPr>
        <w:t>罗马主义的路德会</w:t>
      </w:r>
      <w:r w:rsidR="005C0F88" w:rsidRPr="00445C3D">
        <w:rPr>
          <w:rFonts w:cs="Times New Roman" w:hint="eastAsia"/>
        </w:rPr>
        <w:t>）</w:t>
      </w:r>
      <w:r w:rsidRPr="00445C3D">
        <w:rPr>
          <w:rFonts w:cs="Times New Roman" w:hint="eastAsia"/>
        </w:rPr>
        <w:t>好像说</w:t>
      </w:r>
      <w:r w:rsidR="00EB7E43" w:rsidRPr="00445C3D">
        <w:rPr>
          <w:rFonts w:cs="Times New Roman" w:hint="eastAsia"/>
        </w:rPr>
        <w:t>，</w:t>
      </w:r>
      <w:r w:rsidRPr="00445C3D">
        <w:rPr>
          <w:rFonts w:cs="Times New Roman" w:hint="eastAsia"/>
        </w:rPr>
        <w:t>施恩具唯有由那些藉着受职礼直接由圣使徒领受职务的人去应用，方真正有效。</w:t>
      </w:r>
      <w:r w:rsidR="005C0F88" w:rsidRPr="00445C3D">
        <w:rPr>
          <w:rFonts w:cs="Times New Roman" w:hint="eastAsia"/>
        </w:rPr>
        <w:t>（</w:t>
      </w:r>
      <w:r w:rsidRPr="00445C3D">
        <w:rPr>
          <w:rFonts w:cs="Times New Roman" w:hint="eastAsia"/>
        </w:rPr>
        <w:t>参考罗马主义</w:t>
      </w:r>
      <w:r w:rsidR="000F2EE2">
        <w:rPr>
          <w:rFonts w:cs="Times New Roman" w:hint="eastAsia"/>
        </w:rPr>
        <w:t>；</w:t>
      </w:r>
      <w:r w:rsidRPr="00445C3D">
        <w:rPr>
          <w:rFonts w:cs="Times New Roman" w:hint="eastAsia"/>
        </w:rPr>
        <w:t>主教主义</w:t>
      </w:r>
      <w:r w:rsidR="000F2EE2">
        <w:rPr>
          <w:rFonts w:cs="Times New Roman" w:hint="eastAsia"/>
        </w:rPr>
        <w:t>；</w:t>
      </w:r>
      <w:r w:rsidR="00A14000" w:rsidRPr="00445C3D">
        <w:rPr>
          <w:rFonts w:cs="Times New Roman" w:hint="eastAsia"/>
        </w:rPr>
        <w:t>使徒统绪</w:t>
      </w:r>
      <w:r w:rsidR="005C0F88" w:rsidRPr="00445C3D">
        <w:rPr>
          <w:rFonts w:cs="Times New Roman" w:hint="eastAsia"/>
        </w:rPr>
        <w:t>）</w:t>
      </w:r>
      <w:r w:rsidRPr="00445C3D">
        <w:rPr>
          <w:rFonts w:cs="Times New Roman" w:hint="eastAsia"/>
        </w:rPr>
        <w:t>。</w:t>
      </w:r>
    </w:p>
    <w:p w14:paraId="0A06162B" w14:textId="7529D0E9" w:rsidR="00BB75CD" w:rsidRPr="00445C3D" w:rsidRDefault="0031269B" w:rsidP="00F40F9F">
      <w:pPr>
        <w:spacing w:after="0"/>
        <w:ind w:firstLine="461"/>
        <w:rPr>
          <w:rFonts w:cs="Times New Roman"/>
        </w:rPr>
      </w:pPr>
      <w:r w:rsidRPr="00445C3D">
        <w:rPr>
          <w:rFonts w:cs="Times New Roman" w:hint="eastAsia"/>
        </w:rPr>
        <w:t>何夫令弃绝此种倾向罗马主义的道理是对的，但他另一方面却否认公众传道职分的神圣命令</w:t>
      </w:r>
      <w:r w:rsidR="005C0F88" w:rsidRPr="00445C3D">
        <w:rPr>
          <w:rFonts w:cs="Times New Roman" w:hint="eastAsia"/>
        </w:rPr>
        <w:t>（</w:t>
      </w:r>
      <w:r w:rsidRPr="00445C3D">
        <w:rPr>
          <w:rFonts w:cs="Times New Roman"/>
        </w:rPr>
        <w:t>mandatum Dei</w:t>
      </w:r>
      <w:r w:rsidR="005C0F88" w:rsidRPr="00445C3D">
        <w:rPr>
          <w:rFonts w:cs="Times New Roman" w:hint="eastAsia"/>
        </w:rPr>
        <w:t>）</w:t>
      </w:r>
      <w:r w:rsidRPr="00445C3D">
        <w:rPr>
          <w:rFonts w:cs="Times New Roman" w:hint="eastAsia"/>
        </w:rPr>
        <w:t>。他为要否认雷赫</w:t>
      </w:r>
      <w:r w:rsidR="001D7C49" w:rsidRPr="00445C3D">
        <w:rPr>
          <w:rFonts w:cs="Times New Roman"/>
        </w:rPr>
        <w:t>Loehe</w:t>
      </w:r>
      <w:r w:rsidRPr="00445C3D">
        <w:rPr>
          <w:rFonts w:cs="Times New Roman" w:hint="eastAsia"/>
        </w:rPr>
        <w:t>所说的神圣直接设立公众职事，便以为也必须否认神圣间接设立公开职事，或否认</w:t>
      </w:r>
      <w:r w:rsidR="004B1F6E" w:rsidRPr="00445C3D">
        <w:rPr>
          <w:rFonts w:cs="Times New Roman" w:hint="eastAsia"/>
        </w:rPr>
        <w:t>这一真理</w:t>
      </w:r>
      <w:r w:rsidR="00512B20" w:rsidRPr="00445C3D">
        <w:rPr>
          <w:rFonts w:cs="Times New Roman" w:hint="eastAsia"/>
        </w:rPr>
        <w:t>：</w:t>
      </w:r>
      <w:r w:rsidRPr="00445C3D">
        <w:rPr>
          <w:rFonts w:cs="Times New Roman" w:hint="eastAsia"/>
        </w:rPr>
        <w:t>传道职分是上帝的设立和制度，基督教信徒当将公然执行钥匙职的权柄归与所召请按立的执事。</w:t>
      </w:r>
    </w:p>
    <w:p w14:paraId="268D2858" w14:textId="0D8D22E0" w:rsidR="00BB75CD" w:rsidRPr="00445C3D" w:rsidRDefault="0031269B" w:rsidP="00F40F9F">
      <w:pPr>
        <w:spacing w:after="0"/>
        <w:ind w:firstLine="461"/>
        <w:rPr>
          <w:rFonts w:cs="Times New Roman"/>
        </w:rPr>
      </w:pPr>
      <w:r w:rsidRPr="00445C3D">
        <w:rPr>
          <w:rFonts w:cs="Times New Roman" w:hint="eastAsia"/>
        </w:rPr>
        <w:t>当时的争辩中，像斯特热白</w:t>
      </w:r>
      <w:r w:rsidR="005C0F88" w:rsidRPr="00445C3D">
        <w:rPr>
          <w:rFonts w:cs="Times New Roman" w:hint="eastAsia"/>
        </w:rPr>
        <w:t>（</w:t>
      </w:r>
      <w:r w:rsidRPr="00445C3D">
        <w:rPr>
          <w:rFonts w:cs="Times New Roman"/>
        </w:rPr>
        <w:t>Stroebel</w:t>
      </w:r>
      <w:r w:rsidR="005C0F88" w:rsidRPr="00445C3D">
        <w:rPr>
          <w:rFonts w:cs="Times New Roman" w:hint="eastAsia"/>
        </w:rPr>
        <w:t>）</w:t>
      </w:r>
      <w:r w:rsidRPr="00445C3D">
        <w:rPr>
          <w:rFonts w:cs="Times New Roman" w:hint="eastAsia"/>
        </w:rPr>
        <w:t>这样的人正确地指出</w:t>
      </w:r>
      <w:r w:rsidR="005C0F88" w:rsidRPr="00445C3D">
        <w:rPr>
          <w:rFonts w:cs="Times New Roman" w:hint="eastAsia"/>
        </w:rPr>
        <w:t>（</w:t>
      </w:r>
      <w:r w:rsidRPr="00445C3D">
        <w:rPr>
          <w:rFonts w:cs="Times New Roman"/>
        </w:rPr>
        <w:t>Zeitschr. f. Luth. Th. U. K.</w:t>
      </w:r>
      <w:r w:rsidRPr="00445C3D">
        <w:rPr>
          <w:rFonts w:cs="Times New Roman" w:hint="eastAsia"/>
        </w:rPr>
        <w:t>，</w:t>
      </w:r>
      <w:r w:rsidRPr="00445C3D">
        <w:rPr>
          <w:rFonts w:cs="Times New Roman"/>
        </w:rPr>
        <w:t>1852</w:t>
      </w:r>
      <w:r w:rsidRPr="00445C3D">
        <w:rPr>
          <w:rFonts w:cs="Times New Roman" w:hint="eastAsia"/>
        </w:rPr>
        <w:t>，</w:t>
      </w:r>
      <w:r w:rsidRPr="00445C3D">
        <w:rPr>
          <w:rFonts w:cs="Times New Roman"/>
        </w:rPr>
        <w:t>p</w:t>
      </w:r>
      <w:r w:rsidR="00893BA9" w:rsidRPr="00445C3D">
        <w:rPr>
          <w:rFonts w:cs="Times New Roman"/>
        </w:rPr>
        <w:t>.6</w:t>
      </w:r>
      <w:r w:rsidRPr="00445C3D">
        <w:rPr>
          <w:rFonts w:cs="Times New Roman"/>
        </w:rPr>
        <w:t>99</w:t>
      </w:r>
      <w:r w:rsidR="005C0F88" w:rsidRPr="00445C3D">
        <w:rPr>
          <w:rFonts w:cs="Times New Roman" w:hint="eastAsia"/>
        </w:rPr>
        <w:t>）</w:t>
      </w:r>
      <w:r w:rsidRPr="00445C3D">
        <w:rPr>
          <w:rFonts w:cs="Times New Roman" w:hint="eastAsia"/>
        </w:rPr>
        <w:t>，每位受过洗的基督徒确实有神圣的权利</w:t>
      </w:r>
      <w:r w:rsidR="00E605A4">
        <w:rPr>
          <w:rFonts w:cs="Times New Roman" w:hint="eastAsia"/>
        </w:rPr>
        <w:t>（</w:t>
      </w:r>
      <w:r w:rsidRPr="00445C3D">
        <w:rPr>
          <w:rFonts w:cs="Times New Roman" w:hint="eastAsia"/>
        </w:rPr>
        <w:t>在某某情形中且有不可避免的义务</w:t>
      </w:r>
      <w:r w:rsidR="00E605A4">
        <w:rPr>
          <w:rFonts w:cs="Times New Roman" w:hint="eastAsia"/>
        </w:rPr>
        <w:t>）</w:t>
      </w:r>
      <w:r w:rsidRPr="00445C3D">
        <w:rPr>
          <w:rFonts w:cs="Times New Roman" w:hint="eastAsia"/>
        </w:rPr>
        <w:t>为属灵的祭司，向他的邻居讲上帝的道，施行圣礼，赦免罪过，按手等，但是他仅当在必要时执行这权力，因为这是上帝所设立的</w:t>
      </w:r>
      <w:r w:rsidR="002F076A" w:rsidRPr="00445C3D">
        <w:rPr>
          <w:rFonts w:cs="Times New Roman" w:hint="eastAsia"/>
        </w:rPr>
        <w:t>次序</w:t>
      </w:r>
      <w:r w:rsidRPr="00445C3D">
        <w:rPr>
          <w:rFonts w:cs="Times New Roman" w:hint="eastAsia"/>
        </w:rPr>
        <w:t>，而且</w:t>
      </w:r>
      <w:r w:rsidR="002F076A" w:rsidRPr="00445C3D">
        <w:rPr>
          <w:rFonts w:cs="Times New Roman" w:hint="eastAsia"/>
        </w:rPr>
        <w:t>是</w:t>
      </w:r>
      <w:r w:rsidRPr="00445C3D">
        <w:rPr>
          <w:rFonts w:cs="Times New Roman" w:hint="eastAsia"/>
        </w:rPr>
        <w:t>上帝甚为喜悦此种</w:t>
      </w:r>
      <w:r w:rsidR="002F076A" w:rsidRPr="00445C3D">
        <w:rPr>
          <w:rFonts w:cs="Times New Roman" w:hint="eastAsia"/>
        </w:rPr>
        <w:t>次序</w:t>
      </w:r>
      <w:r w:rsidR="000F2EE2">
        <w:rPr>
          <w:rFonts w:cs="Times New Roman" w:hint="eastAsia"/>
        </w:rPr>
        <w:t>；</w:t>
      </w:r>
      <w:r w:rsidRPr="00445C3D">
        <w:rPr>
          <w:rFonts w:cs="Times New Roman" w:hint="eastAsia"/>
        </w:rPr>
        <w:t>否则，</w:t>
      </w:r>
      <w:r w:rsidR="00061B7C" w:rsidRPr="00445C3D">
        <w:rPr>
          <w:rFonts w:cs="Times New Roman" w:hint="eastAsia"/>
        </w:rPr>
        <w:t>他</w:t>
      </w:r>
      <w:r w:rsidRPr="00445C3D">
        <w:rPr>
          <w:rFonts w:cs="Times New Roman" w:hint="eastAsia"/>
        </w:rPr>
        <w:t>当使用基督藉地方教会正式召请的牧师。基督徒应知道不可废止由基督所设立的属灵职务</w:t>
      </w:r>
      <w:r w:rsidR="005C0F88" w:rsidRPr="00445C3D">
        <w:rPr>
          <w:rFonts w:cs="Times New Roman" w:hint="eastAsia"/>
        </w:rPr>
        <w:t>（</w:t>
      </w:r>
      <w:r w:rsidRPr="00445C3D">
        <w:rPr>
          <w:rFonts w:cs="Times New Roman" w:hint="eastAsia"/>
        </w:rPr>
        <w:t>牧师职</w:t>
      </w:r>
      <w:r w:rsidR="005C0F88" w:rsidRPr="00445C3D">
        <w:rPr>
          <w:rFonts w:cs="Times New Roman" w:hint="eastAsia"/>
        </w:rPr>
        <w:t>）</w:t>
      </w:r>
      <w:r w:rsidRPr="00445C3D">
        <w:rPr>
          <w:rFonts w:cs="Times New Roman" w:hint="eastAsia"/>
        </w:rPr>
        <w:t>，也不可由一群愚人或教会，或世上的暴徒，</w:t>
      </w:r>
      <w:r w:rsidR="00061B7C" w:rsidRPr="00445C3D">
        <w:rPr>
          <w:rFonts w:cs="Times New Roman" w:hint="eastAsia"/>
        </w:rPr>
        <w:t>窃取</w:t>
      </w:r>
      <w:r w:rsidRPr="00445C3D">
        <w:rPr>
          <w:rFonts w:cs="Times New Roman" w:hint="eastAsia"/>
        </w:rPr>
        <w:t>此职分，而是要时常将这职分交与有才能，忠心，虔诚的人，直等到主第二次的降临</w:t>
      </w:r>
      <w:r w:rsidR="002A0B17" w:rsidRPr="00445C3D">
        <w:rPr>
          <w:rFonts w:cs="Times New Roman" w:hint="eastAsia"/>
        </w:rPr>
        <w:t>……</w:t>
      </w:r>
      <w:r w:rsidRPr="00445C3D">
        <w:rPr>
          <w:rFonts w:cs="Times New Roman" w:hint="eastAsia"/>
        </w:rPr>
        <w:t>若说</w:t>
      </w:r>
      <w:r w:rsidR="00512B20" w:rsidRPr="00445C3D">
        <w:rPr>
          <w:rFonts w:cs="Times New Roman" w:hint="eastAsia"/>
        </w:rPr>
        <w:t>：</w:t>
      </w:r>
      <w:r w:rsidR="001601E9" w:rsidRPr="00445C3D">
        <w:rPr>
          <w:rFonts w:cs="Times New Roman"/>
        </w:rPr>
        <w:t>“</w:t>
      </w:r>
      <w:r w:rsidRPr="00445C3D">
        <w:rPr>
          <w:rFonts w:cs="Times New Roman" w:hint="eastAsia"/>
        </w:rPr>
        <w:t>凡没有直接从主领受，而是间接藉</w:t>
      </w:r>
      <w:r w:rsidR="00691162" w:rsidRPr="00445C3D">
        <w:rPr>
          <w:rFonts w:cs="Times New Roman" w:hint="eastAsia"/>
        </w:rPr>
        <w:t>教会</w:t>
      </w:r>
      <w:r w:rsidRPr="00445C3D">
        <w:rPr>
          <w:rFonts w:cs="Times New Roman" w:hint="eastAsia"/>
        </w:rPr>
        <w:t>由人领受到属灵职务</w:t>
      </w:r>
      <w:r w:rsidR="005C0F88" w:rsidRPr="00445C3D">
        <w:rPr>
          <w:rFonts w:cs="Times New Roman" w:hint="eastAsia"/>
        </w:rPr>
        <w:t>（</w:t>
      </w:r>
      <w:r w:rsidRPr="00445C3D">
        <w:rPr>
          <w:rFonts w:cs="Times New Roman" w:hint="eastAsia"/>
        </w:rPr>
        <w:t>牧师职</w:t>
      </w:r>
      <w:r w:rsidR="005C0F88" w:rsidRPr="00445C3D">
        <w:rPr>
          <w:rFonts w:cs="Times New Roman" w:hint="eastAsia"/>
        </w:rPr>
        <w:t>）</w:t>
      </w:r>
      <w:r w:rsidRPr="00445C3D">
        <w:rPr>
          <w:rFonts w:cs="Times New Roman" w:hint="eastAsia"/>
        </w:rPr>
        <w:t>的人，他们只是人的仆人</w:t>
      </w:r>
      <w:r w:rsidR="001601E9" w:rsidRPr="00445C3D">
        <w:rPr>
          <w:rFonts w:cs="Times New Roman"/>
        </w:rPr>
        <w:t>”</w:t>
      </w:r>
      <w:r w:rsidRPr="00445C3D">
        <w:rPr>
          <w:rFonts w:cs="Times New Roman" w:hint="eastAsia"/>
        </w:rPr>
        <w:t>，这是不合逻辑的结论。</w:t>
      </w:r>
      <w:r w:rsidR="005C0F88" w:rsidRPr="00445C3D">
        <w:rPr>
          <w:rFonts w:cs="Times New Roman" w:hint="eastAsia"/>
        </w:rPr>
        <w:t>（</w:t>
      </w:r>
      <w:r w:rsidRPr="00445C3D">
        <w:rPr>
          <w:rFonts w:cs="Times New Roman" w:hint="eastAsia"/>
        </w:rPr>
        <w:t>参考基督教义</w:t>
      </w:r>
      <w:r w:rsidRPr="00445C3D">
        <w:rPr>
          <w:rFonts w:cs="Times New Roman"/>
        </w:rPr>
        <w:t>Christi. Dogm.</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508-512</w:t>
      </w:r>
      <w:r w:rsidR="000F2EE2">
        <w:rPr>
          <w:rFonts w:cs="Times New Roman" w:hint="eastAsia"/>
        </w:rPr>
        <w:t>；</w:t>
      </w:r>
      <w:r w:rsidRPr="00445C3D">
        <w:rPr>
          <w:rFonts w:cs="Times New Roman" w:hint="eastAsia"/>
        </w:rPr>
        <w:t>并</w:t>
      </w:r>
      <w:r w:rsidRPr="00445C3D">
        <w:rPr>
          <w:rFonts w:cs="Times New Roman"/>
        </w:rPr>
        <w:t xml:space="preserve"> L. und W.</w:t>
      </w:r>
      <w:r w:rsidRPr="00445C3D">
        <w:rPr>
          <w:rFonts w:cs="Times New Roman" w:hint="eastAsia"/>
        </w:rPr>
        <w:t>，</w:t>
      </w:r>
      <w:r w:rsidRPr="00445C3D">
        <w:rPr>
          <w:rFonts w:cs="Times New Roman"/>
        </w:rPr>
        <w:t>p</w:t>
      </w:r>
      <w:r w:rsidR="00893BA9" w:rsidRPr="00445C3D">
        <w:rPr>
          <w:rFonts w:cs="Times New Roman"/>
        </w:rPr>
        <w:t>.1</w:t>
      </w:r>
      <w:r w:rsidRPr="00445C3D">
        <w:rPr>
          <w:rFonts w:cs="Times New Roman"/>
        </w:rPr>
        <w:t>61 ff</w:t>
      </w:r>
      <w:r w:rsidRPr="00445C3D">
        <w:rPr>
          <w:rFonts w:cs="Times New Roman" w:hint="eastAsia"/>
        </w:rPr>
        <w:t>，</w:t>
      </w:r>
      <w:r w:rsidRPr="00445C3D">
        <w:rPr>
          <w:rFonts w:cs="Times New Roman"/>
        </w:rPr>
        <w:t>174</w:t>
      </w:r>
      <w:r w:rsidR="000F2EE2">
        <w:rPr>
          <w:rFonts w:cs="Times New Roman" w:hint="eastAsia"/>
        </w:rPr>
        <w:t>；</w:t>
      </w:r>
      <w:r w:rsidRPr="00445C3D">
        <w:rPr>
          <w:rFonts w:cs="Times New Roman"/>
        </w:rPr>
        <w:t>1855. p</w:t>
      </w:r>
      <w:r w:rsidR="00893BA9" w:rsidRPr="00445C3D">
        <w:rPr>
          <w:rFonts w:cs="Times New Roman"/>
        </w:rPr>
        <w:t>.1</w:t>
      </w:r>
      <w:r w:rsidRPr="00445C3D">
        <w:rPr>
          <w:rFonts w:cs="Times New Roman"/>
        </w:rPr>
        <w:t>ff</w:t>
      </w:r>
      <w:r w:rsidR="005C0F88" w:rsidRPr="00445C3D">
        <w:rPr>
          <w:rFonts w:cs="Times New Roman" w:hint="eastAsia"/>
        </w:rPr>
        <w:t>）</w:t>
      </w:r>
    </w:p>
    <w:p w14:paraId="2E137ABB" w14:textId="77777777" w:rsidR="009D5EEE" w:rsidRPr="00445C3D" w:rsidRDefault="009D5EEE" w:rsidP="00F40F9F">
      <w:pPr>
        <w:spacing w:after="0"/>
        <w:ind w:firstLine="461"/>
        <w:rPr>
          <w:rFonts w:cs="Times New Roman"/>
        </w:rPr>
      </w:pPr>
    </w:p>
    <w:p w14:paraId="206B9EB1" w14:textId="24A7494D" w:rsidR="0031269B" w:rsidRPr="00445C3D" w:rsidRDefault="0031269B" w:rsidP="00445C3D">
      <w:pPr>
        <w:pStyle w:val="2"/>
        <w:rPr>
          <w:rFonts w:cs="Times New Roman"/>
        </w:rPr>
      </w:pPr>
      <w:bookmarkStart w:id="223" w:name="_Toc220321329"/>
      <w:r w:rsidRPr="00445C3D">
        <w:rPr>
          <w:rFonts w:cs="Times New Roman" w:hint="eastAsia"/>
        </w:rPr>
        <w:lastRenderedPageBreak/>
        <w:t>公众传道职事是否</w:t>
      </w:r>
      <w:r w:rsidR="002A0B17" w:rsidRPr="00445C3D">
        <w:rPr>
          <w:rFonts w:cs="Times New Roman" w:hint="eastAsia"/>
        </w:rPr>
        <w:t>必要</w:t>
      </w:r>
      <w:bookmarkEnd w:id="223"/>
    </w:p>
    <w:p w14:paraId="10517EB4" w14:textId="274E9CBE" w:rsidR="00BB75CD" w:rsidRPr="00445C3D" w:rsidRDefault="0031269B" w:rsidP="00F40F9F">
      <w:pPr>
        <w:spacing w:after="0"/>
        <w:ind w:firstLine="461"/>
        <w:rPr>
          <w:rFonts w:cs="Times New Roman"/>
        </w:rPr>
      </w:pPr>
      <w:r w:rsidRPr="00445C3D">
        <w:rPr>
          <w:rFonts w:cs="Times New Roman" w:hint="eastAsia"/>
        </w:rPr>
        <w:t>藉着</w:t>
      </w:r>
      <w:r w:rsidR="00691162" w:rsidRPr="00445C3D">
        <w:rPr>
          <w:rFonts w:cs="Times New Roman" w:hint="eastAsia"/>
        </w:rPr>
        <w:t>教会</w:t>
      </w:r>
      <w:r w:rsidRPr="00445C3D">
        <w:rPr>
          <w:rFonts w:cs="Times New Roman" w:hint="eastAsia"/>
        </w:rPr>
        <w:t>间接交给牧师们的公众传道职分</w:t>
      </w:r>
      <w:r w:rsidR="005C0F88" w:rsidRPr="00445C3D">
        <w:rPr>
          <w:rFonts w:cs="Times New Roman" w:hint="eastAsia"/>
        </w:rPr>
        <w:t>（</w:t>
      </w:r>
      <w:r w:rsidRPr="00445C3D">
        <w:rPr>
          <w:rFonts w:cs="Times New Roman" w:hint="eastAsia"/>
        </w:rPr>
        <w:t>牧师职</w:t>
      </w:r>
      <w:r w:rsidR="005C0F88" w:rsidRPr="00445C3D">
        <w:rPr>
          <w:rFonts w:cs="Times New Roman" w:hint="eastAsia"/>
        </w:rPr>
        <w:t>）</w:t>
      </w:r>
      <w:r w:rsidRPr="00445C3D">
        <w:rPr>
          <w:rFonts w:cs="Times New Roman" w:hint="eastAsia"/>
        </w:rPr>
        <w:t>，虽然是神圣的设置，但却不是绝对</w:t>
      </w:r>
      <w:r w:rsidR="002A0B17" w:rsidRPr="00445C3D">
        <w:rPr>
          <w:rFonts w:cs="Times New Roman" w:hint="eastAsia"/>
        </w:rPr>
        <w:t>的必要</w:t>
      </w:r>
      <w:r w:rsidR="000F2EE2">
        <w:rPr>
          <w:rFonts w:cs="Times New Roman" w:hint="eastAsia"/>
        </w:rPr>
        <w:t>；</w:t>
      </w:r>
      <w:r w:rsidRPr="00445C3D">
        <w:rPr>
          <w:rFonts w:cs="Times New Roman" w:hint="eastAsia"/>
        </w:rPr>
        <w:t>因为众信徒是属灵的祭司，有神圣的命令要他们传讲福音，彼前二</w:t>
      </w:r>
      <w:r w:rsidRPr="00445C3D">
        <w:rPr>
          <w:rFonts w:cs="Times New Roman"/>
        </w:rPr>
        <w:t>9</w:t>
      </w:r>
      <w:r w:rsidRPr="00445C3D">
        <w:rPr>
          <w:rFonts w:cs="Times New Roman" w:hint="eastAsia"/>
        </w:rPr>
        <w:t>，并用诗章，颂词，灵歌彼此教导</w:t>
      </w:r>
      <w:r w:rsidR="00DE424C" w:rsidRPr="00445C3D">
        <w:rPr>
          <w:rFonts w:cs="Times New Roman" w:hint="eastAsia"/>
        </w:rPr>
        <w:t>，</w:t>
      </w:r>
      <w:r w:rsidRPr="00445C3D">
        <w:rPr>
          <w:rFonts w:cs="Times New Roman" w:hint="eastAsia"/>
        </w:rPr>
        <w:t>互相</w:t>
      </w:r>
      <w:r w:rsidR="002A0B17" w:rsidRPr="00445C3D">
        <w:rPr>
          <w:rFonts w:cs="Times New Roman" w:hint="eastAsia"/>
        </w:rPr>
        <w:t>劝勉</w:t>
      </w:r>
      <w:r w:rsidRPr="00445C3D">
        <w:rPr>
          <w:rFonts w:cs="Times New Roman" w:hint="eastAsia"/>
        </w:rPr>
        <w:t>，西三</w:t>
      </w:r>
      <w:r w:rsidRPr="00445C3D">
        <w:rPr>
          <w:rFonts w:cs="Times New Roman"/>
        </w:rPr>
        <w:t>16</w:t>
      </w:r>
      <w:r w:rsidRPr="00445C3D">
        <w:rPr>
          <w:rFonts w:cs="Times New Roman" w:hint="eastAsia"/>
        </w:rPr>
        <w:t>。路德曾唤起人注意下述事实</w:t>
      </w:r>
      <w:r w:rsidR="00512B20" w:rsidRPr="00445C3D">
        <w:rPr>
          <w:rFonts w:cs="Times New Roman" w:hint="eastAsia"/>
        </w:rPr>
        <w:t>：</w:t>
      </w:r>
      <w:r w:rsidR="001601E9" w:rsidRPr="00445C3D">
        <w:rPr>
          <w:rFonts w:cs="Times New Roman"/>
        </w:rPr>
        <w:t>“</w:t>
      </w:r>
      <w:r w:rsidRPr="00445C3D">
        <w:rPr>
          <w:rFonts w:cs="Times New Roman" w:hint="eastAsia"/>
        </w:rPr>
        <w:t>世人可能完全成为</w:t>
      </w:r>
      <w:r w:rsidR="00DE424C" w:rsidRPr="00445C3D">
        <w:rPr>
          <w:rFonts w:cs="Times New Roman" w:hint="eastAsia"/>
        </w:rPr>
        <w:t>伊壁鸩鲁</w:t>
      </w:r>
      <w:r w:rsidRPr="00445C3D">
        <w:rPr>
          <w:rFonts w:cs="Times New Roman" w:hint="eastAsia"/>
        </w:rPr>
        <w:t>者</w:t>
      </w:r>
      <w:r w:rsidR="005C0F88" w:rsidRPr="00445C3D">
        <w:rPr>
          <w:rFonts w:cs="Times New Roman" w:hint="eastAsia"/>
        </w:rPr>
        <w:t>（</w:t>
      </w:r>
      <w:r w:rsidR="00DE424C" w:rsidRPr="00445C3D">
        <w:rPr>
          <w:rFonts w:cs="Times New Roman" w:hint="eastAsia"/>
        </w:rPr>
        <w:t>享乐</w:t>
      </w:r>
      <w:r w:rsidRPr="00445C3D">
        <w:rPr>
          <w:rFonts w:cs="Times New Roman" w:hint="eastAsia"/>
        </w:rPr>
        <w:t>派的人</w:t>
      </w:r>
      <w:r w:rsidR="005C0F88" w:rsidRPr="00445C3D">
        <w:rPr>
          <w:rFonts w:cs="Times New Roman" w:hint="eastAsia"/>
        </w:rPr>
        <w:t>）</w:t>
      </w:r>
      <w:r w:rsidRPr="00445C3D">
        <w:rPr>
          <w:rFonts w:cs="Times New Roman" w:hint="eastAsia"/>
        </w:rPr>
        <w:t>，以致全世界根本没有</w:t>
      </w:r>
      <w:r w:rsidR="00DE424C" w:rsidRPr="00445C3D">
        <w:rPr>
          <w:rFonts w:cs="Times New Roman" w:hint="eastAsia"/>
        </w:rPr>
        <w:t>公开的</w:t>
      </w:r>
      <w:r w:rsidRPr="00445C3D">
        <w:rPr>
          <w:rFonts w:cs="Times New Roman" w:hint="eastAsia"/>
        </w:rPr>
        <w:t>传道职分，福音唯有在</w:t>
      </w:r>
      <w:r w:rsidR="00E605A4">
        <w:rPr>
          <w:rFonts w:cs="Times New Roman" w:hint="eastAsia"/>
        </w:rPr>
        <w:t>（</w:t>
      </w:r>
      <w:r w:rsidRPr="00445C3D">
        <w:rPr>
          <w:rFonts w:cs="Times New Roman" w:hint="eastAsia"/>
        </w:rPr>
        <w:t>基督徒</w:t>
      </w:r>
      <w:r w:rsidR="00E605A4">
        <w:rPr>
          <w:rFonts w:cs="Times New Roman" w:hint="eastAsia"/>
        </w:rPr>
        <w:t>）</w:t>
      </w:r>
      <w:r w:rsidRPr="00445C3D">
        <w:rPr>
          <w:rFonts w:cs="Times New Roman" w:hint="eastAsia"/>
        </w:rPr>
        <w:t>家庭，藉着</w:t>
      </w:r>
      <w:r w:rsidR="00E605A4">
        <w:rPr>
          <w:rFonts w:cs="Times New Roman" w:hint="eastAsia"/>
        </w:rPr>
        <w:t>（</w:t>
      </w:r>
      <w:r w:rsidRPr="00445C3D">
        <w:rPr>
          <w:rFonts w:cs="Times New Roman" w:hint="eastAsia"/>
        </w:rPr>
        <w:t>基督徒</w:t>
      </w:r>
      <w:r w:rsidR="00E605A4">
        <w:rPr>
          <w:rFonts w:cs="Times New Roman" w:hint="eastAsia"/>
        </w:rPr>
        <w:t>）</w:t>
      </w:r>
      <w:r w:rsidRPr="00445C3D">
        <w:rPr>
          <w:rFonts w:cs="Times New Roman" w:hint="eastAsia"/>
        </w:rPr>
        <w:t>父老们得以保存</w:t>
      </w:r>
      <w:r w:rsidR="001601E9" w:rsidRPr="00445C3D">
        <w:rPr>
          <w:rFonts w:cs="Times New Roman"/>
        </w:rPr>
        <w:t>”</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V</w:t>
      </w:r>
      <w:r w:rsidRPr="00445C3D">
        <w:rPr>
          <w:rFonts w:cs="Times New Roman" w:hint="eastAsia"/>
        </w:rPr>
        <w:t>，</w:t>
      </w:r>
      <w:r w:rsidRPr="00445C3D">
        <w:rPr>
          <w:rFonts w:cs="Times New Roman"/>
        </w:rPr>
        <w:t>938</w:t>
      </w:r>
      <w:r w:rsidR="005C0F88" w:rsidRPr="00445C3D">
        <w:rPr>
          <w:rFonts w:cs="Times New Roman" w:hint="eastAsia"/>
        </w:rPr>
        <w:t>）</w:t>
      </w:r>
      <w:r w:rsidRPr="00445C3D">
        <w:rPr>
          <w:rFonts w:cs="Times New Roman" w:hint="eastAsia"/>
        </w:rPr>
        <w:t>。基督的教会也藉着个别信徒勤读圣经得以保存并在世上扩展。</w:t>
      </w:r>
    </w:p>
    <w:p w14:paraId="217684DA" w14:textId="50536C9B" w:rsidR="00BB75CD" w:rsidRPr="00445C3D" w:rsidRDefault="0031269B" w:rsidP="00F40F9F">
      <w:pPr>
        <w:spacing w:after="0"/>
        <w:ind w:firstLine="461"/>
        <w:rPr>
          <w:rFonts w:cs="Times New Roman"/>
        </w:rPr>
      </w:pPr>
      <w:r w:rsidRPr="00445C3D">
        <w:rPr>
          <w:rFonts w:cs="Times New Roman" w:hint="eastAsia"/>
        </w:rPr>
        <w:t>因此，</w:t>
      </w:r>
      <w:r w:rsidR="007C6318" w:rsidRPr="00445C3D">
        <w:rPr>
          <w:rFonts w:cs="Times New Roman" w:hint="eastAsia"/>
        </w:rPr>
        <w:t>华达</w:t>
      </w:r>
      <w:r w:rsidRPr="00445C3D">
        <w:rPr>
          <w:rFonts w:cs="Times New Roman" w:hint="eastAsia"/>
        </w:rPr>
        <w:t>博士正确</w:t>
      </w:r>
      <w:r w:rsidR="00DE424C" w:rsidRPr="00445C3D">
        <w:rPr>
          <w:rFonts w:cs="Times New Roman" w:hint="eastAsia"/>
        </w:rPr>
        <w:t>地</w:t>
      </w:r>
      <w:r w:rsidRPr="00445C3D">
        <w:rPr>
          <w:rFonts w:cs="Times New Roman" w:hint="eastAsia"/>
        </w:rPr>
        <w:t>断然</w:t>
      </w:r>
      <w:r w:rsidR="005C0F88" w:rsidRPr="00445C3D">
        <w:rPr>
          <w:rFonts w:cs="Times New Roman" w:hint="eastAsia"/>
        </w:rPr>
        <w:t>（</w:t>
      </w:r>
      <w:r w:rsidRPr="00445C3D">
        <w:rPr>
          <w:rFonts w:cs="Times New Roman"/>
        </w:rPr>
        <w:t>Kirche und Amt</w:t>
      </w:r>
      <w:r w:rsidRPr="00445C3D">
        <w:rPr>
          <w:rFonts w:cs="Times New Roman" w:hint="eastAsia"/>
        </w:rPr>
        <w:t>，</w:t>
      </w:r>
      <w:r w:rsidRPr="00445C3D">
        <w:rPr>
          <w:rFonts w:cs="Times New Roman"/>
        </w:rPr>
        <w:t>p</w:t>
      </w:r>
      <w:r w:rsidR="00893BA9" w:rsidRPr="00445C3D">
        <w:rPr>
          <w:rFonts w:cs="Times New Roman"/>
        </w:rPr>
        <w:t>.1</w:t>
      </w:r>
      <w:r w:rsidRPr="00445C3D">
        <w:rPr>
          <w:rFonts w:cs="Times New Roman"/>
        </w:rPr>
        <w:t>95</w:t>
      </w:r>
      <w:r w:rsidR="005C0F88" w:rsidRPr="00445C3D">
        <w:rPr>
          <w:rFonts w:cs="Times New Roman" w:hint="eastAsia"/>
        </w:rPr>
        <w:t>）</w:t>
      </w:r>
      <w:r w:rsidR="00893BA9" w:rsidRPr="00445C3D">
        <w:rPr>
          <w:rFonts w:cs="Times New Roman" w:hint="eastAsia"/>
        </w:rPr>
        <w:t>说</w:t>
      </w:r>
      <w:r w:rsidR="00512B20" w:rsidRPr="00445C3D">
        <w:rPr>
          <w:rFonts w:cs="Times New Roman" w:hint="eastAsia"/>
        </w:rPr>
        <w:t>：</w:t>
      </w:r>
      <w:r w:rsidRPr="00445C3D">
        <w:rPr>
          <w:rFonts w:cs="Times New Roman" w:hint="eastAsia"/>
        </w:rPr>
        <w:t>不可将牧师职分</w:t>
      </w:r>
      <w:r w:rsidR="005C0F88" w:rsidRPr="00445C3D">
        <w:rPr>
          <w:rFonts w:cs="Times New Roman" w:hint="eastAsia"/>
        </w:rPr>
        <w:t>（</w:t>
      </w:r>
      <w:r w:rsidRPr="00445C3D">
        <w:rPr>
          <w:rFonts w:cs="Times New Roman"/>
        </w:rPr>
        <w:t>Pfarramt</w:t>
      </w:r>
      <w:r w:rsidR="005C0F88" w:rsidRPr="00445C3D">
        <w:rPr>
          <w:rFonts w:cs="Times New Roman" w:hint="eastAsia"/>
        </w:rPr>
        <w:t>）</w:t>
      </w:r>
      <w:r w:rsidRPr="00445C3D">
        <w:rPr>
          <w:rFonts w:cs="Times New Roman" w:hint="eastAsia"/>
        </w:rPr>
        <w:t>视为人得救所绝对必需的一种施恩具，</w:t>
      </w:r>
      <w:r w:rsidR="00E946C3" w:rsidRPr="00445C3D">
        <w:rPr>
          <w:rFonts w:cs="Times New Roman" w:hint="eastAsia"/>
        </w:rPr>
        <w:t>好像</w:t>
      </w:r>
      <w:r w:rsidRPr="00445C3D">
        <w:rPr>
          <w:rFonts w:cs="Times New Roman" w:hint="eastAsia"/>
        </w:rPr>
        <w:t>谁若没有领受过按立牧师的服事，谁便不能生发信心，领受赦罪。绝对</w:t>
      </w:r>
      <w:r w:rsidR="00E946C3" w:rsidRPr="00445C3D">
        <w:rPr>
          <w:rFonts w:cs="Times New Roman" w:hint="eastAsia"/>
        </w:rPr>
        <w:t>必要</w:t>
      </w:r>
      <w:r w:rsidRPr="00445C3D">
        <w:rPr>
          <w:rFonts w:cs="Times New Roman" w:hint="eastAsia"/>
        </w:rPr>
        <w:t>的说法仅能应用于上帝的道，特别是应用于基督的福音，因为若没有福音，任何人不能得救。</w:t>
      </w:r>
    </w:p>
    <w:p w14:paraId="5AD36148" w14:textId="1F7DF07B" w:rsidR="00BB75CD" w:rsidRPr="00445C3D" w:rsidRDefault="0031269B" w:rsidP="00F40F9F">
      <w:pPr>
        <w:spacing w:after="0"/>
        <w:ind w:firstLine="461"/>
        <w:rPr>
          <w:rFonts w:cs="Times New Roman"/>
          <w:lang w:val="en-US"/>
        </w:rPr>
      </w:pPr>
      <w:r w:rsidRPr="00445C3D">
        <w:rPr>
          <w:rFonts w:cs="Times New Roman" w:hint="eastAsia"/>
        </w:rPr>
        <w:t>神感派否认传福音的</w:t>
      </w:r>
      <w:r w:rsidR="00E946C3" w:rsidRPr="00445C3D">
        <w:rPr>
          <w:rFonts w:cs="Times New Roman" w:hint="eastAsia"/>
        </w:rPr>
        <w:t>必要性</w:t>
      </w:r>
      <w:r w:rsidR="000F2EE2">
        <w:rPr>
          <w:rFonts w:cs="Times New Roman" w:hint="eastAsia"/>
        </w:rPr>
        <w:t>；</w:t>
      </w:r>
      <w:r w:rsidRPr="00445C3D">
        <w:rPr>
          <w:rFonts w:cs="Times New Roman" w:hint="eastAsia"/>
        </w:rPr>
        <w:t>他们主张是</w:t>
      </w:r>
      <w:r w:rsidR="001601E9" w:rsidRPr="00445C3D">
        <w:rPr>
          <w:rFonts w:cs="Times New Roman"/>
        </w:rPr>
        <w:t>“</w:t>
      </w:r>
      <w:r w:rsidRPr="00445C3D">
        <w:rPr>
          <w:rFonts w:cs="Times New Roman" w:hint="eastAsia"/>
        </w:rPr>
        <w:t>内面的道</w:t>
      </w:r>
      <w:r w:rsidR="001601E9" w:rsidRPr="00445C3D">
        <w:rPr>
          <w:rFonts w:cs="Times New Roman"/>
        </w:rPr>
        <w:t>”</w:t>
      </w:r>
      <w:r w:rsidR="005C0F88" w:rsidRPr="00445C3D">
        <w:rPr>
          <w:rFonts w:cs="Times New Roman" w:hint="eastAsia"/>
        </w:rPr>
        <w:t>（</w:t>
      </w:r>
      <w:r w:rsidRPr="00445C3D">
        <w:rPr>
          <w:rFonts w:cs="Times New Roman"/>
        </w:rPr>
        <w:t>Verbum internum</w:t>
      </w:r>
      <w:r w:rsidR="005C0F88" w:rsidRPr="00445C3D">
        <w:rPr>
          <w:rFonts w:cs="Times New Roman" w:hint="eastAsia"/>
        </w:rPr>
        <w:t>）</w:t>
      </w:r>
      <w:r w:rsidRPr="00445C3D">
        <w:rPr>
          <w:rFonts w:cs="Times New Roman" w:hint="eastAsia"/>
        </w:rPr>
        <w:t>救人，弃绝圣经中关于施恩具的明白教训，并且以自己的空想作为他们道理的基础。路德说</w:t>
      </w:r>
      <w:r w:rsidR="00512B20" w:rsidRPr="00445C3D">
        <w:rPr>
          <w:rFonts w:cs="Times New Roman" w:hint="eastAsia"/>
        </w:rPr>
        <w:t>：</w:t>
      </w:r>
      <w:r w:rsidR="001601E9" w:rsidRPr="00445C3D">
        <w:rPr>
          <w:rFonts w:cs="Times New Roman"/>
        </w:rPr>
        <w:t>“</w:t>
      </w:r>
      <w:r w:rsidRPr="00445C3D">
        <w:rPr>
          <w:rFonts w:cs="Times New Roman" w:hint="eastAsia"/>
        </w:rPr>
        <w:t>我们必须坚持</w:t>
      </w:r>
      <w:r w:rsidR="00512B20" w:rsidRPr="00445C3D">
        <w:rPr>
          <w:rFonts w:cs="Times New Roman" w:hint="eastAsia"/>
        </w:rPr>
        <w:t>：</w:t>
      </w:r>
      <w:r w:rsidRPr="00445C3D">
        <w:rPr>
          <w:rFonts w:cs="Times New Roman" w:hint="eastAsia"/>
        </w:rPr>
        <w:t>若不藉着</w:t>
      </w:r>
      <w:r w:rsidR="00CC3706" w:rsidRPr="00445C3D">
        <w:rPr>
          <w:rFonts w:cs="Times New Roman" w:hint="eastAsia"/>
        </w:rPr>
        <w:t>先存</w:t>
      </w:r>
      <w:r w:rsidRPr="00445C3D">
        <w:rPr>
          <w:rFonts w:cs="Times New Roman" w:hint="eastAsia"/>
        </w:rPr>
        <w:t>的</w:t>
      </w:r>
      <w:r w:rsidR="00CC3706" w:rsidRPr="00445C3D">
        <w:rPr>
          <w:rFonts w:cs="Times New Roman" w:hint="eastAsia"/>
        </w:rPr>
        <w:t>外在之</w:t>
      </w:r>
      <w:r w:rsidRPr="00445C3D">
        <w:rPr>
          <w:rFonts w:cs="Times New Roman" w:hint="eastAsia"/>
        </w:rPr>
        <w:t>道，上帝就不将祂的灵或恩典赐给任何人，以便我们得到保护，不受神</w:t>
      </w:r>
      <w:r w:rsidR="00CC3706" w:rsidRPr="00445C3D">
        <w:rPr>
          <w:rFonts w:cs="Times New Roman" w:hint="eastAsia"/>
        </w:rPr>
        <w:t>感</w:t>
      </w:r>
      <w:r w:rsidRPr="00445C3D">
        <w:rPr>
          <w:rFonts w:cs="Times New Roman" w:hint="eastAsia"/>
        </w:rPr>
        <w:t>派的侵犯。神感派就是那些夸口说他们不需用</w:t>
      </w:r>
      <w:r w:rsidR="00E605A4">
        <w:rPr>
          <w:rFonts w:cs="Times New Roman" w:hint="eastAsia"/>
        </w:rPr>
        <w:t>（</w:t>
      </w:r>
      <w:r w:rsidRPr="00445C3D">
        <w:rPr>
          <w:rFonts w:cs="Times New Roman" w:hint="eastAsia"/>
        </w:rPr>
        <w:t>上帝的</w:t>
      </w:r>
      <w:r w:rsidR="00E605A4">
        <w:rPr>
          <w:rFonts w:cs="Times New Roman" w:hint="eastAsia"/>
        </w:rPr>
        <w:t>）</w:t>
      </w:r>
      <w:r w:rsidRPr="00445C3D">
        <w:rPr>
          <w:rFonts w:cs="Times New Roman" w:hint="eastAsia"/>
        </w:rPr>
        <w:t>道，并在听道之前即有了圣灵的人。</w:t>
      </w:r>
      <w:r w:rsidR="001601E9" w:rsidRPr="00445C3D">
        <w:rPr>
          <w:rFonts w:cs="Times New Roman"/>
          <w:lang w:val="en-US"/>
        </w:rPr>
        <w:t>”</w:t>
      </w:r>
      <w:r w:rsidR="005C0F88" w:rsidRPr="00445C3D">
        <w:rPr>
          <w:rFonts w:cs="Times New Roman" w:hint="eastAsia"/>
          <w:lang w:val="en-US"/>
        </w:rPr>
        <w:t>（</w:t>
      </w:r>
      <w:r w:rsidRPr="00445C3D">
        <w:rPr>
          <w:rFonts w:cs="Times New Roman"/>
          <w:lang w:val="en-US"/>
        </w:rPr>
        <w:t>Smalcald Art</w:t>
      </w:r>
      <w:r w:rsidRPr="00445C3D">
        <w:rPr>
          <w:rFonts w:cs="Times New Roman" w:hint="eastAsia"/>
          <w:lang w:val="en-US"/>
        </w:rPr>
        <w:t>，</w:t>
      </w:r>
      <w:r w:rsidRPr="00445C3D">
        <w:rPr>
          <w:rFonts w:cs="Times New Roman"/>
          <w:lang w:val="en-US"/>
        </w:rPr>
        <w:t>part 3. art</w:t>
      </w:r>
      <w:r w:rsidR="00893BA9" w:rsidRPr="00445C3D">
        <w:rPr>
          <w:rFonts w:cs="Times New Roman"/>
          <w:lang w:val="en-US"/>
        </w:rPr>
        <w:t>.8</w:t>
      </w:r>
      <w:r w:rsidRPr="00445C3D">
        <w:rPr>
          <w:rFonts w:cs="Times New Roman"/>
          <w:lang w:val="en-US"/>
        </w:rPr>
        <w:t xml:space="preserve"> </w:t>
      </w:r>
      <w:r w:rsidR="000F2EE2">
        <w:rPr>
          <w:rFonts w:cs="Times New Roman" w:hint="eastAsia"/>
          <w:lang w:val="en-US"/>
        </w:rPr>
        <w:t>；</w:t>
      </w:r>
      <w:r w:rsidRPr="00445C3D">
        <w:rPr>
          <w:rFonts w:cs="Times New Roman"/>
          <w:lang w:val="en-US"/>
        </w:rPr>
        <w:t>Triglot</w:t>
      </w:r>
      <w:r w:rsidRPr="00445C3D">
        <w:rPr>
          <w:rFonts w:cs="Times New Roman" w:hint="eastAsia"/>
          <w:lang w:val="en-US"/>
        </w:rPr>
        <w:t>，</w:t>
      </w:r>
      <w:r w:rsidRPr="00445C3D">
        <w:rPr>
          <w:rFonts w:cs="Times New Roman"/>
          <w:lang w:val="en-US"/>
        </w:rPr>
        <w:t>p</w:t>
      </w:r>
      <w:r w:rsidR="00893BA9" w:rsidRPr="00445C3D">
        <w:rPr>
          <w:rFonts w:cs="Times New Roman"/>
          <w:lang w:val="en-US"/>
        </w:rPr>
        <w:t>.4</w:t>
      </w:r>
      <w:r w:rsidRPr="00445C3D">
        <w:rPr>
          <w:rFonts w:cs="Times New Roman"/>
          <w:lang w:val="en-US"/>
        </w:rPr>
        <w:t>95</w:t>
      </w:r>
      <w:r w:rsidR="005C0F88" w:rsidRPr="00445C3D">
        <w:rPr>
          <w:rFonts w:cs="Times New Roman" w:hint="eastAsia"/>
          <w:lang w:val="en-US"/>
        </w:rPr>
        <w:t>）</w:t>
      </w:r>
    </w:p>
    <w:p w14:paraId="7A47E8EF" w14:textId="5ACA97E9" w:rsidR="00BB75CD" w:rsidRPr="00445C3D" w:rsidRDefault="0031269B" w:rsidP="00F40F9F">
      <w:pPr>
        <w:spacing w:after="0"/>
        <w:ind w:firstLine="461"/>
        <w:rPr>
          <w:rFonts w:cs="Times New Roman"/>
        </w:rPr>
      </w:pPr>
      <w:r w:rsidRPr="00445C3D">
        <w:rPr>
          <w:rFonts w:cs="Times New Roman" w:hint="eastAsia"/>
        </w:rPr>
        <w:t>公众传道执事虽然不是绝对的需要，但是却不可受人轻视。下列情形即为轻视公众职事</w:t>
      </w:r>
      <w:r w:rsidR="00512B20" w:rsidRPr="00445C3D">
        <w:rPr>
          <w:rFonts w:cs="Times New Roman" w:hint="eastAsia"/>
        </w:rPr>
        <w:t>：</w:t>
      </w:r>
      <w:r w:rsidRPr="00445C3D">
        <w:rPr>
          <w:rFonts w:cs="Times New Roman" w:hint="eastAsia"/>
        </w:rPr>
        <w:t>甲、基督徒不肯参加礼拜，自称在家里</w:t>
      </w:r>
      <w:r w:rsidR="00284583" w:rsidRPr="00445C3D">
        <w:rPr>
          <w:rFonts w:cs="Times New Roman" w:hint="eastAsia"/>
        </w:rPr>
        <w:t>读</w:t>
      </w:r>
      <w:r w:rsidRPr="00445C3D">
        <w:rPr>
          <w:rFonts w:cs="Times New Roman" w:hint="eastAsia"/>
        </w:rPr>
        <w:t>圣经即可，路十</w:t>
      </w:r>
      <w:r w:rsidRPr="00445C3D">
        <w:rPr>
          <w:rFonts w:cs="Times New Roman"/>
        </w:rPr>
        <w:t>16</w:t>
      </w:r>
      <w:r w:rsidR="000F2EE2">
        <w:rPr>
          <w:rFonts w:cs="Times New Roman" w:hint="eastAsia"/>
        </w:rPr>
        <w:t>；</w:t>
      </w:r>
      <w:r w:rsidRPr="00445C3D">
        <w:rPr>
          <w:rFonts w:cs="Times New Roman" w:hint="eastAsia"/>
        </w:rPr>
        <w:t>来十</w:t>
      </w:r>
      <w:r w:rsidRPr="00445C3D">
        <w:rPr>
          <w:rFonts w:cs="Times New Roman"/>
        </w:rPr>
        <w:t>23-2</w:t>
      </w:r>
      <w:r w:rsidR="00893BA9" w:rsidRPr="00445C3D">
        <w:rPr>
          <w:rFonts w:cs="Times New Roman"/>
        </w:rPr>
        <w:t>5</w:t>
      </w:r>
      <w:r w:rsidR="005C0F88" w:rsidRPr="00445C3D">
        <w:rPr>
          <w:rFonts w:cs="Times New Roman" w:hint="eastAsia"/>
        </w:rPr>
        <w:t>（</w:t>
      </w:r>
      <w:r w:rsidRPr="00445C3D">
        <w:rPr>
          <w:rFonts w:cs="Times New Roman" w:hint="eastAsia"/>
        </w:rPr>
        <w:t>参考路德，</w:t>
      </w:r>
      <w:r w:rsidRPr="00445C3D">
        <w:rPr>
          <w:rFonts w:cs="Times New Roman"/>
        </w:rPr>
        <w:t xml:space="preserve"> St. L.</w:t>
      </w:r>
      <w:r w:rsidRPr="00445C3D">
        <w:rPr>
          <w:rFonts w:cs="Times New Roman" w:hint="eastAsia"/>
        </w:rPr>
        <w:t>，</w:t>
      </w:r>
      <w:r w:rsidRPr="00445C3D">
        <w:rPr>
          <w:rFonts w:cs="Times New Roman"/>
        </w:rPr>
        <w:t>III</w:t>
      </w:r>
      <w:r w:rsidR="00893BA9" w:rsidRPr="00445C3D">
        <w:rPr>
          <w:rFonts w:cs="Times New Roman" w:hint="eastAsia"/>
        </w:rPr>
        <w:t>，</w:t>
      </w:r>
      <w:r w:rsidR="00893BA9" w:rsidRPr="00445C3D">
        <w:rPr>
          <w:rFonts w:cs="Times New Roman"/>
        </w:rPr>
        <w:t>1</w:t>
      </w:r>
      <w:r w:rsidRPr="00445C3D">
        <w:rPr>
          <w:rFonts w:cs="Times New Roman"/>
        </w:rPr>
        <w:t>736</w:t>
      </w:r>
      <w:r w:rsidR="005C0F88" w:rsidRPr="00445C3D">
        <w:rPr>
          <w:rFonts w:cs="Times New Roman" w:hint="eastAsia"/>
        </w:rPr>
        <w:t>）</w:t>
      </w:r>
      <w:r w:rsidR="000F2EE2">
        <w:rPr>
          <w:rFonts w:cs="Times New Roman" w:hint="eastAsia"/>
        </w:rPr>
        <w:t>；</w:t>
      </w:r>
      <w:r w:rsidRPr="00445C3D">
        <w:rPr>
          <w:rFonts w:cs="Times New Roman" w:hint="eastAsia"/>
        </w:rPr>
        <w:t>乙、被召受职的传道执事疏忽他们的圣职，</w:t>
      </w:r>
      <w:r w:rsidR="00284583" w:rsidRPr="00445C3D">
        <w:rPr>
          <w:rFonts w:cs="Times New Roman" w:hint="eastAsia"/>
        </w:rPr>
        <w:t>认为</w:t>
      </w:r>
      <w:r w:rsidRPr="00445C3D">
        <w:rPr>
          <w:rFonts w:cs="Times New Roman" w:hint="eastAsia"/>
        </w:rPr>
        <w:t>他们的羊群是属灵的祭司不需用喂养，能照顾自己</w:t>
      </w:r>
      <w:r w:rsidR="00284583" w:rsidRPr="00445C3D">
        <w:rPr>
          <w:rFonts w:cs="Times New Roman" w:hint="eastAsia"/>
        </w:rPr>
        <w:t>，以此</w:t>
      </w:r>
      <w:r w:rsidRPr="00445C3D">
        <w:rPr>
          <w:rFonts w:cs="Times New Roman" w:hint="eastAsia"/>
        </w:rPr>
        <w:t>作为借口</w:t>
      </w:r>
      <w:r w:rsidR="005C0F88" w:rsidRPr="00445C3D">
        <w:rPr>
          <w:rFonts w:cs="Times New Roman" w:hint="eastAsia"/>
        </w:rPr>
        <w:t>（</w:t>
      </w:r>
      <w:r w:rsidRPr="00445C3D">
        <w:rPr>
          <w:rFonts w:cs="Times New Roman" w:hint="eastAsia"/>
        </w:rPr>
        <w:t>参考结三</w:t>
      </w:r>
      <w:r w:rsidRPr="00445C3D">
        <w:rPr>
          <w:rFonts w:cs="Times New Roman"/>
        </w:rPr>
        <w:t>17</w:t>
      </w:r>
      <w:r w:rsidRPr="00445C3D">
        <w:rPr>
          <w:rFonts w:cs="Times New Roman" w:hint="eastAsia"/>
        </w:rPr>
        <w:t>下</w:t>
      </w:r>
      <w:r w:rsidR="000F2EE2">
        <w:rPr>
          <w:rFonts w:cs="Times New Roman" w:hint="eastAsia"/>
        </w:rPr>
        <w:t>；</w:t>
      </w:r>
      <w:r w:rsidRPr="00445C3D">
        <w:rPr>
          <w:rFonts w:cs="Times New Roman" w:hint="eastAsia"/>
        </w:rPr>
        <w:t>提后四</w:t>
      </w:r>
      <w:r w:rsidRPr="00445C3D">
        <w:rPr>
          <w:rFonts w:cs="Times New Roman"/>
        </w:rPr>
        <w:t>2</w:t>
      </w:r>
      <w:r w:rsidRPr="00445C3D">
        <w:rPr>
          <w:rFonts w:cs="Times New Roman" w:hint="eastAsia"/>
        </w:rPr>
        <w:t>下</w:t>
      </w:r>
      <w:r w:rsidR="000F2EE2">
        <w:rPr>
          <w:rFonts w:cs="Times New Roman" w:hint="eastAsia"/>
        </w:rPr>
        <w:t>；</w:t>
      </w:r>
      <w:r w:rsidRPr="00445C3D">
        <w:rPr>
          <w:rFonts w:cs="Times New Roman" w:hint="eastAsia"/>
        </w:rPr>
        <w:t>提前四</w:t>
      </w:r>
      <w:r w:rsidRPr="00445C3D">
        <w:rPr>
          <w:rFonts w:cs="Times New Roman"/>
        </w:rPr>
        <w:t>2</w:t>
      </w:r>
      <w:r w:rsidRPr="00445C3D">
        <w:rPr>
          <w:rFonts w:cs="Times New Roman" w:hint="eastAsia"/>
        </w:rPr>
        <w:t>下</w:t>
      </w:r>
      <w:r w:rsidR="000F2EE2">
        <w:rPr>
          <w:rFonts w:cs="Times New Roman" w:hint="eastAsia"/>
        </w:rPr>
        <w:t>；</w:t>
      </w:r>
      <w:r w:rsidRPr="00445C3D">
        <w:rPr>
          <w:rFonts w:cs="Times New Roman" w:hint="eastAsia"/>
        </w:rPr>
        <w:t>腓二</w:t>
      </w:r>
      <w:r w:rsidRPr="00445C3D">
        <w:rPr>
          <w:rFonts w:cs="Times New Roman"/>
        </w:rPr>
        <w:t>21</w:t>
      </w:r>
      <w:r w:rsidR="000F2EE2">
        <w:rPr>
          <w:rFonts w:cs="Times New Roman" w:hint="eastAsia"/>
        </w:rPr>
        <w:t>；</w:t>
      </w:r>
      <w:r w:rsidRPr="00445C3D">
        <w:rPr>
          <w:rFonts w:cs="Times New Roman" w:hint="eastAsia"/>
        </w:rPr>
        <w:t>也参考路德，</w:t>
      </w:r>
      <w:r w:rsidRPr="00445C3D">
        <w:rPr>
          <w:rFonts w:cs="Times New Roman"/>
        </w:rPr>
        <w:t>St. L.</w:t>
      </w:r>
      <w:r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5</w:t>
      </w:r>
      <w:r w:rsidR="005C0F88" w:rsidRPr="00445C3D">
        <w:rPr>
          <w:rFonts w:cs="Times New Roman" w:hint="eastAsia"/>
        </w:rPr>
        <w:t>）</w:t>
      </w:r>
      <w:r w:rsidR="000F2EE2">
        <w:rPr>
          <w:rFonts w:cs="Times New Roman" w:hint="eastAsia"/>
        </w:rPr>
        <w:t>；</w:t>
      </w:r>
      <w:r w:rsidRPr="00445C3D">
        <w:rPr>
          <w:rFonts w:cs="Times New Roman" w:hint="eastAsia"/>
        </w:rPr>
        <w:t>丙、教会拒绝维持牧师或教师受圣职训练的学校</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w:t>
      </w:r>
      <w:r w:rsidR="00893BA9" w:rsidRPr="00445C3D">
        <w:rPr>
          <w:rFonts w:cs="Times New Roman" w:hint="eastAsia"/>
        </w:rPr>
        <w:t>，</w:t>
      </w:r>
      <w:r w:rsidR="00893BA9" w:rsidRPr="00445C3D">
        <w:rPr>
          <w:rFonts w:cs="Times New Roman"/>
        </w:rPr>
        <w:t>4</w:t>
      </w:r>
      <w:r w:rsidRPr="00445C3D">
        <w:rPr>
          <w:rFonts w:cs="Times New Roman"/>
        </w:rPr>
        <w:t>17</w:t>
      </w:r>
      <w:r w:rsidRPr="00445C3D">
        <w:rPr>
          <w:rFonts w:cs="Times New Roman" w:hint="eastAsia"/>
        </w:rPr>
        <w:t>，</w:t>
      </w:r>
      <w:r w:rsidRPr="00445C3D">
        <w:rPr>
          <w:rFonts w:cs="Times New Roman"/>
        </w:rPr>
        <w:t>458 ff</w:t>
      </w:r>
      <w:r w:rsidR="005C0F88" w:rsidRPr="00445C3D">
        <w:rPr>
          <w:rFonts w:cs="Times New Roman" w:hint="eastAsia"/>
        </w:rPr>
        <w:t>）</w:t>
      </w:r>
      <w:r w:rsidRPr="00445C3D">
        <w:rPr>
          <w:rFonts w:cs="Times New Roman" w:hint="eastAsia"/>
        </w:rPr>
        <w:t>。轻视公众传道执事的通常动机，就是轻视基督和祂可称颂的福音，太十</w:t>
      </w:r>
      <w:r w:rsidRPr="00445C3D">
        <w:rPr>
          <w:rFonts w:cs="Times New Roman"/>
        </w:rPr>
        <w:t>22</w:t>
      </w:r>
      <w:r w:rsidR="000F2EE2">
        <w:rPr>
          <w:rFonts w:cs="Times New Roman" w:hint="eastAsia"/>
        </w:rPr>
        <w:t>；</w:t>
      </w:r>
      <w:r w:rsidR="00A62852" w:rsidRPr="00445C3D">
        <w:rPr>
          <w:rFonts w:cs="Times New Roman" w:hint="eastAsia"/>
        </w:rPr>
        <w:t>二十</w:t>
      </w:r>
      <w:r w:rsidR="00893BA9" w:rsidRPr="00445C3D">
        <w:rPr>
          <w:rFonts w:cs="Times New Roman" w:hint="eastAsia"/>
        </w:rPr>
        <w:t>四</w:t>
      </w:r>
      <w:r w:rsidR="00893BA9" w:rsidRPr="00445C3D">
        <w:rPr>
          <w:rFonts w:cs="Times New Roman"/>
        </w:rPr>
        <w:t>9</w:t>
      </w:r>
      <w:r w:rsidR="000F2EE2">
        <w:rPr>
          <w:rFonts w:cs="Times New Roman" w:hint="eastAsia"/>
        </w:rPr>
        <w:t>；</w:t>
      </w:r>
      <w:r w:rsidRPr="00445C3D">
        <w:rPr>
          <w:rFonts w:cs="Times New Roman" w:hint="eastAsia"/>
        </w:rPr>
        <w:t>约十七</w:t>
      </w:r>
      <w:r w:rsidRPr="00445C3D">
        <w:rPr>
          <w:rFonts w:cs="Times New Roman"/>
        </w:rPr>
        <w:t>14</w:t>
      </w:r>
      <w:r w:rsidRPr="00445C3D">
        <w:rPr>
          <w:rFonts w:cs="Times New Roman" w:hint="eastAsia"/>
        </w:rPr>
        <w:t>。</w:t>
      </w:r>
    </w:p>
    <w:p w14:paraId="5C98C2D1" w14:textId="77777777" w:rsidR="009D5EEE" w:rsidRPr="00445C3D" w:rsidRDefault="009D5EEE" w:rsidP="00F40F9F">
      <w:pPr>
        <w:spacing w:after="0"/>
        <w:ind w:firstLine="461"/>
        <w:rPr>
          <w:rFonts w:cs="Times New Roman"/>
        </w:rPr>
      </w:pPr>
    </w:p>
    <w:p w14:paraId="16F9D20A" w14:textId="517E57E6" w:rsidR="0031269B" w:rsidRPr="00445C3D" w:rsidRDefault="0031269B" w:rsidP="00445C3D">
      <w:pPr>
        <w:pStyle w:val="2"/>
        <w:rPr>
          <w:rFonts w:cs="Times New Roman"/>
        </w:rPr>
      </w:pPr>
      <w:bookmarkStart w:id="224" w:name="_Toc220321330"/>
      <w:r w:rsidRPr="00445C3D">
        <w:rPr>
          <w:rFonts w:cs="Times New Roman" w:hint="eastAsia"/>
        </w:rPr>
        <w:lastRenderedPageBreak/>
        <w:t>论传道职分的召请</w:t>
      </w:r>
      <w:bookmarkEnd w:id="224"/>
    </w:p>
    <w:p w14:paraId="08FB935E" w14:textId="1CB3108B"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Vocatione Ministeriali</w:t>
      </w:r>
      <w:r w:rsidRPr="00445C3D">
        <w:rPr>
          <w:rFonts w:cs="Times New Roman" w:hint="eastAsia"/>
        </w:rPr>
        <w:t>）</w:t>
      </w:r>
    </w:p>
    <w:p w14:paraId="3540D09A" w14:textId="77777777" w:rsidR="009D5EEE" w:rsidRPr="00445C3D" w:rsidRDefault="009D5EEE" w:rsidP="00F40F9F">
      <w:pPr>
        <w:spacing w:after="0"/>
        <w:ind w:firstLine="461"/>
        <w:rPr>
          <w:rFonts w:cs="Times New Roman"/>
        </w:rPr>
      </w:pPr>
    </w:p>
    <w:p w14:paraId="33C01A9A" w14:textId="1F4084D6" w:rsidR="00BB75CD" w:rsidRPr="00445C3D" w:rsidRDefault="0031269B" w:rsidP="00F40F9F">
      <w:pPr>
        <w:spacing w:after="0"/>
        <w:ind w:firstLine="461"/>
        <w:rPr>
          <w:rFonts w:cs="Times New Roman"/>
        </w:rPr>
      </w:pPr>
      <w:r w:rsidRPr="00445C3D">
        <w:rPr>
          <w:rFonts w:cs="Times New Roman" w:hint="eastAsia"/>
        </w:rPr>
        <w:t>关于</w:t>
      </w:r>
      <w:r w:rsidR="001A53A4" w:rsidRPr="00445C3D">
        <w:rPr>
          <w:rFonts w:cs="Times New Roman" w:hint="eastAsia"/>
        </w:rPr>
        <w:t>牧职</w:t>
      </w:r>
      <w:r w:rsidRPr="00445C3D">
        <w:rPr>
          <w:rFonts w:cs="Times New Roman" w:hint="eastAsia"/>
        </w:rPr>
        <w:t>召请的需要，奥斯堡信条曾说</w:t>
      </w:r>
      <w:r w:rsidR="005C0F88" w:rsidRPr="00445C3D">
        <w:rPr>
          <w:rFonts w:cs="Times New Roman" w:hint="eastAsia"/>
        </w:rPr>
        <w:t>（</w:t>
      </w:r>
      <w:r w:rsidRPr="00445C3D">
        <w:rPr>
          <w:rFonts w:cs="Times New Roman"/>
        </w:rPr>
        <w:t>XIV</w:t>
      </w:r>
      <w:r w:rsidRPr="00445C3D">
        <w:rPr>
          <w:rFonts w:cs="Times New Roman" w:hint="eastAsia"/>
        </w:rPr>
        <w:t>条</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论到教会的职分，我们教会教导人</w:t>
      </w:r>
      <w:r w:rsidR="00512B20" w:rsidRPr="00445C3D">
        <w:rPr>
          <w:rFonts w:cs="Times New Roman" w:hint="eastAsia"/>
        </w:rPr>
        <w:t>：</w:t>
      </w:r>
      <w:r w:rsidRPr="00445C3D">
        <w:rPr>
          <w:rFonts w:cs="Times New Roman" w:hint="eastAsia"/>
        </w:rPr>
        <w:t>若不按理受召，无论何人不能在教会大众之前宣讲或施行圣礼。</w:t>
      </w:r>
      <w:r w:rsidR="001601E9" w:rsidRPr="00445C3D">
        <w:rPr>
          <w:rFonts w:cs="Times New Roman"/>
        </w:rPr>
        <w:t>”</w:t>
      </w:r>
      <w:r w:rsidRPr="00445C3D">
        <w:rPr>
          <w:rFonts w:cs="Times New Roman" w:hint="eastAsia"/>
        </w:rPr>
        <w:t>何拉斯解释职事召请的意义如下</w:t>
      </w:r>
      <w:r w:rsidR="00512B20" w:rsidRPr="00445C3D">
        <w:rPr>
          <w:rFonts w:cs="Times New Roman" w:hint="eastAsia"/>
        </w:rPr>
        <w:t>：</w:t>
      </w:r>
      <w:r w:rsidR="001601E9" w:rsidRPr="00445C3D">
        <w:rPr>
          <w:rFonts w:cs="Times New Roman"/>
        </w:rPr>
        <w:t>“</w:t>
      </w:r>
      <w:r w:rsidRPr="00445C3D">
        <w:rPr>
          <w:rFonts w:cs="Times New Roman" w:hint="eastAsia"/>
        </w:rPr>
        <w:t>在此当</w:t>
      </w:r>
      <w:r w:rsidR="001A53A4" w:rsidRPr="00445C3D">
        <w:rPr>
          <w:rFonts w:cs="Times New Roman" w:hint="eastAsia"/>
        </w:rPr>
        <w:t>理解</w:t>
      </w:r>
      <w:r w:rsidRPr="00445C3D">
        <w:rPr>
          <w:rFonts w:cs="Times New Roman" w:hint="eastAsia"/>
        </w:rPr>
        <w:t>职事召请的意义为指定某一位</w:t>
      </w:r>
      <w:r w:rsidR="00E059A2" w:rsidRPr="00445C3D">
        <w:rPr>
          <w:rFonts w:cs="Times New Roman" w:hint="eastAsia"/>
        </w:rPr>
        <w:t>恰当</w:t>
      </w:r>
      <w:r w:rsidR="001A53A4" w:rsidRPr="00445C3D">
        <w:rPr>
          <w:rFonts w:cs="Times New Roman" w:hint="eastAsia"/>
        </w:rPr>
        <w:t>的</w:t>
      </w:r>
      <w:r w:rsidRPr="00445C3D">
        <w:rPr>
          <w:rFonts w:cs="Times New Roman" w:hint="eastAsia"/>
        </w:rPr>
        <w:t>人作为教会的传道职事，赋与他公然教导人</w:t>
      </w:r>
      <w:r w:rsidR="001A53A4" w:rsidRPr="00445C3D">
        <w:rPr>
          <w:rFonts w:cs="Times New Roman" w:hint="eastAsia"/>
        </w:rPr>
        <w:t>、</w:t>
      </w:r>
      <w:r w:rsidRPr="00445C3D">
        <w:rPr>
          <w:rFonts w:cs="Times New Roman" w:hint="eastAsia"/>
        </w:rPr>
        <w:t>举行圣礼</w:t>
      </w:r>
      <w:r w:rsidR="001A53A4" w:rsidRPr="00445C3D">
        <w:rPr>
          <w:rFonts w:cs="Times New Roman" w:hint="eastAsia"/>
        </w:rPr>
        <w:t>、</w:t>
      </w:r>
      <w:r w:rsidRPr="00445C3D">
        <w:rPr>
          <w:rFonts w:cs="Times New Roman" w:hint="eastAsia"/>
        </w:rPr>
        <w:t>执行教会惩罚等权柄，此召请唯一由上帝施行，或</w:t>
      </w:r>
      <w:r w:rsidR="001D08FD" w:rsidRPr="00445C3D">
        <w:rPr>
          <w:rFonts w:cs="Times New Roman" w:hint="eastAsia"/>
        </w:rPr>
        <w:t>藉着人的帮助</w:t>
      </w:r>
      <w:r w:rsidRPr="00445C3D">
        <w:rPr>
          <w:rFonts w:cs="Times New Roman" w:hint="eastAsia"/>
        </w:rPr>
        <w:t>而行</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Doctr</w:t>
      </w:r>
      <w:r w:rsidRPr="00445C3D">
        <w:rPr>
          <w:rFonts w:cs="Times New Roman" w:hint="eastAsia"/>
        </w:rPr>
        <w:t>，</w:t>
      </w:r>
      <w:r w:rsidRPr="00445C3D">
        <w:rPr>
          <w:rFonts w:cs="Times New Roman"/>
        </w:rPr>
        <w:t>Theol.</w:t>
      </w:r>
      <w:r w:rsidRPr="00445C3D">
        <w:rPr>
          <w:rFonts w:cs="Times New Roman" w:hint="eastAsia"/>
        </w:rPr>
        <w:t>，</w:t>
      </w:r>
      <w:r w:rsidRPr="00445C3D">
        <w:rPr>
          <w:rFonts w:cs="Times New Roman"/>
        </w:rPr>
        <w:t>p</w:t>
      </w:r>
      <w:r w:rsidR="00893BA9" w:rsidRPr="00445C3D">
        <w:rPr>
          <w:rFonts w:cs="Times New Roman"/>
        </w:rPr>
        <w:t>.6</w:t>
      </w:r>
      <w:r w:rsidRPr="00445C3D">
        <w:rPr>
          <w:rFonts w:cs="Times New Roman"/>
        </w:rPr>
        <w:t>07</w:t>
      </w:r>
      <w:r w:rsidR="005C0F88" w:rsidRPr="00445C3D">
        <w:rPr>
          <w:rFonts w:cs="Times New Roman" w:hint="eastAsia"/>
        </w:rPr>
        <w:t>）</w:t>
      </w:r>
    </w:p>
    <w:p w14:paraId="6BC9507F" w14:textId="77F5E3A1" w:rsidR="00BB75CD" w:rsidRPr="00445C3D" w:rsidRDefault="0031269B" w:rsidP="00F40F9F">
      <w:pPr>
        <w:spacing w:after="0"/>
        <w:ind w:firstLine="461"/>
        <w:rPr>
          <w:rFonts w:cs="Times New Roman"/>
        </w:rPr>
      </w:pPr>
      <w:r w:rsidRPr="00445C3D">
        <w:rPr>
          <w:rFonts w:cs="Times New Roman" w:hint="eastAsia"/>
        </w:rPr>
        <w:t>我们的教义学家将直接和间接的召请</w:t>
      </w:r>
      <w:r w:rsidRPr="00445C3D">
        <w:rPr>
          <w:rFonts w:cs="Times New Roman"/>
        </w:rPr>
        <w:t>vocatio immediata</w:t>
      </w:r>
      <w:r w:rsidRPr="00445C3D">
        <w:rPr>
          <w:rFonts w:cs="Times New Roman" w:hint="eastAsia"/>
        </w:rPr>
        <w:t>，</w:t>
      </w:r>
      <w:r w:rsidRPr="00445C3D">
        <w:rPr>
          <w:rFonts w:cs="Times New Roman"/>
        </w:rPr>
        <w:t xml:space="preserve"> vocatio mediata</w:t>
      </w:r>
      <w:r w:rsidR="005C0F88" w:rsidRPr="00445C3D">
        <w:rPr>
          <w:rFonts w:cs="Times New Roman" w:hint="eastAsia"/>
        </w:rPr>
        <w:t>）</w:t>
      </w:r>
      <w:r w:rsidRPr="00445C3D">
        <w:rPr>
          <w:rFonts w:cs="Times New Roman" w:hint="eastAsia"/>
        </w:rPr>
        <w:t>予以正确地区分。这区别是属于圣经的，路德也是如此教训</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1910 ff</w:t>
      </w:r>
      <w:r w:rsidR="005C0F88" w:rsidRPr="00445C3D">
        <w:rPr>
          <w:rFonts w:cs="Times New Roman" w:hint="eastAsia"/>
        </w:rPr>
        <w:t>）</w:t>
      </w:r>
      <w:r w:rsidRPr="00445C3D">
        <w:rPr>
          <w:rFonts w:cs="Times New Roman" w:hint="eastAsia"/>
        </w:rPr>
        <w:t>，圣经指明</w:t>
      </w:r>
      <w:r w:rsidR="001D08FD" w:rsidRPr="00445C3D">
        <w:rPr>
          <w:rFonts w:cs="Times New Roman" w:hint="eastAsia"/>
        </w:rPr>
        <w:t>，</w:t>
      </w:r>
      <w:r w:rsidRPr="00445C3D">
        <w:rPr>
          <w:rFonts w:cs="Times New Roman" w:hint="eastAsia"/>
        </w:rPr>
        <w:t>甚至先知使徒</w:t>
      </w:r>
      <w:r w:rsidR="005C0F88" w:rsidRPr="00445C3D">
        <w:rPr>
          <w:rFonts w:cs="Times New Roman" w:hint="eastAsia"/>
        </w:rPr>
        <w:t>（</w:t>
      </w:r>
      <w:r w:rsidRPr="00445C3D">
        <w:rPr>
          <w:rFonts w:cs="Times New Roman" w:hint="eastAsia"/>
        </w:rPr>
        <w:t>包含圣保罗</w:t>
      </w:r>
      <w:r w:rsidR="005C0F88" w:rsidRPr="00445C3D">
        <w:rPr>
          <w:rFonts w:cs="Times New Roman" w:hint="eastAsia"/>
        </w:rPr>
        <w:t>）</w:t>
      </w:r>
      <w:r w:rsidRPr="00445C3D">
        <w:rPr>
          <w:rFonts w:cs="Times New Roman" w:hint="eastAsia"/>
        </w:rPr>
        <w:t>也从没有不带有上帝的召请传道</w:t>
      </w:r>
      <w:r w:rsidR="005C0F88" w:rsidRPr="00445C3D">
        <w:rPr>
          <w:rFonts w:cs="Times New Roman" w:hint="eastAsia"/>
        </w:rPr>
        <w:t>（</w:t>
      </w:r>
      <w:r w:rsidRPr="00445C3D">
        <w:rPr>
          <w:rFonts w:cs="Times New Roman" w:hint="eastAsia"/>
        </w:rPr>
        <w:t>出</w:t>
      </w:r>
      <w:r w:rsidR="00893BA9" w:rsidRPr="00445C3D">
        <w:rPr>
          <w:rFonts w:cs="Times New Roman" w:hint="eastAsia"/>
        </w:rPr>
        <w:t>三</w:t>
      </w:r>
      <w:r w:rsidR="00893BA9" w:rsidRPr="00445C3D">
        <w:rPr>
          <w:rFonts w:cs="Times New Roman"/>
        </w:rPr>
        <w:t>1</w:t>
      </w:r>
      <w:r w:rsidRPr="00445C3D">
        <w:rPr>
          <w:rFonts w:cs="Times New Roman"/>
        </w:rPr>
        <w:t>0</w:t>
      </w:r>
      <w:r w:rsidR="000F2EE2">
        <w:rPr>
          <w:rFonts w:cs="Times New Roman" w:hint="eastAsia"/>
        </w:rPr>
        <w:t>；</w:t>
      </w:r>
      <w:r w:rsidRPr="00445C3D">
        <w:rPr>
          <w:rFonts w:cs="Times New Roman" w:hint="eastAsia"/>
        </w:rPr>
        <w:t>赛六</w:t>
      </w:r>
      <w:r w:rsidRPr="00445C3D">
        <w:rPr>
          <w:rFonts w:cs="Times New Roman"/>
        </w:rPr>
        <w:t>8</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四十</w:t>
      </w:r>
      <w:r w:rsidR="00893BA9" w:rsidRPr="00445C3D">
        <w:rPr>
          <w:rFonts w:cs="Times New Roman"/>
        </w:rPr>
        <w:t>6-</w:t>
      </w:r>
      <w:r w:rsidRPr="00445C3D">
        <w:rPr>
          <w:rFonts w:cs="Times New Roman"/>
        </w:rPr>
        <w:t>9</w:t>
      </w:r>
      <w:r w:rsidR="000F2EE2">
        <w:rPr>
          <w:rFonts w:cs="Times New Roman" w:hint="eastAsia"/>
        </w:rPr>
        <w:t>；</w:t>
      </w:r>
      <w:r w:rsidRPr="00445C3D">
        <w:rPr>
          <w:rFonts w:cs="Times New Roman" w:hint="eastAsia"/>
        </w:rPr>
        <w:t>耶一</w:t>
      </w:r>
      <w:r w:rsidRPr="00445C3D">
        <w:rPr>
          <w:rFonts w:cs="Times New Roman"/>
        </w:rPr>
        <w:t>2-10</w:t>
      </w:r>
      <w:r w:rsidR="000F2EE2">
        <w:rPr>
          <w:rFonts w:cs="Times New Roman" w:hint="eastAsia"/>
        </w:rPr>
        <w:t>；</w:t>
      </w:r>
      <w:r w:rsidRPr="00445C3D">
        <w:rPr>
          <w:rFonts w:cs="Times New Roman" w:hint="eastAsia"/>
        </w:rPr>
        <w:t>可十六</w:t>
      </w:r>
      <w:r w:rsidRPr="00445C3D">
        <w:rPr>
          <w:rFonts w:cs="Times New Roman"/>
        </w:rPr>
        <w:t>15</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约</w:t>
      </w:r>
      <w:r w:rsidR="00A62852" w:rsidRPr="00445C3D">
        <w:rPr>
          <w:rFonts w:cs="Times New Roman" w:hint="eastAsia"/>
        </w:rPr>
        <w:t>二十</w:t>
      </w:r>
      <w:r w:rsidRPr="00445C3D">
        <w:rPr>
          <w:rFonts w:cs="Times New Roman"/>
        </w:rPr>
        <w:t>21-23</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hint="eastAsia"/>
        </w:rPr>
        <w:t>二</w:t>
      </w:r>
      <w:r w:rsidRPr="00445C3D">
        <w:rPr>
          <w:rFonts w:cs="Times New Roman"/>
        </w:rPr>
        <w:t>21</w:t>
      </w:r>
      <w:r w:rsidR="000F2EE2">
        <w:rPr>
          <w:rFonts w:cs="Times New Roman" w:hint="eastAsia"/>
        </w:rPr>
        <w:t>；</w:t>
      </w:r>
      <w:r w:rsidRPr="00445C3D">
        <w:rPr>
          <w:rFonts w:cs="Times New Roman" w:hint="eastAsia"/>
        </w:rPr>
        <w:t>加一</w:t>
      </w:r>
      <w:r w:rsidRPr="00445C3D">
        <w:rPr>
          <w:rFonts w:cs="Times New Roman"/>
        </w:rPr>
        <w:t>1</w:t>
      </w:r>
      <w:r w:rsidR="000F2EE2">
        <w:rPr>
          <w:rFonts w:cs="Times New Roman" w:hint="eastAsia"/>
        </w:rPr>
        <w:t>；</w:t>
      </w:r>
      <w:r w:rsidRPr="00445C3D">
        <w:rPr>
          <w:rFonts w:cs="Times New Roman" w:hint="eastAsia"/>
        </w:rPr>
        <w:t>弗</w:t>
      </w:r>
      <w:r w:rsidR="00893BA9" w:rsidRPr="00445C3D">
        <w:rPr>
          <w:rFonts w:cs="Times New Roman" w:hint="eastAsia"/>
        </w:rPr>
        <w:t>一</w:t>
      </w:r>
      <w:r w:rsidR="00893BA9" w:rsidRPr="00445C3D">
        <w:rPr>
          <w:rFonts w:cs="Times New Roman"/>
        </w:rPr>
        <w:t>1</w:t>
      </w:r>
      <w:r w:rsidR="000F2EE2">
        <w:rPr>
          <w:rFonts w:cs="Times New Roman" w:hint="eastAsia"/>
        </w:rPr>
        <w:t>；</w:t>
      </w:r>
      <w:r w:rsidRPr="00445C3D">
        <w:rPr>
          <w:rFonts w:cs="Times New Roman" w:hint="eastAsia"/>
        </w:rPr>
        <w:t>西</w:t>
      </w:r>
      <w:r w:rsidR="00893BA9" w:rsidRPr="00445C3D">
        <w:rPr>
          <w:rFonts w:cs="Times New Roman" w:hint="eastAsia"/>
        </w:rPr>
        <w:t>一</w:t>
      </w:r>
      <w:r w:rsidR="00893BA9" w:rsidRPr="00445C3D">
        <w:rPr>
          <w:rFonts w:cs="Times New Roman"/>
        </w:rPr>
        <w:t>1</w:t>
      </w:r>
      <w:r w:rsidRPr="00445C3D">
        <w:rPr>
          <w:rFonts w:cs="Times New Roman" w:hint="eastAsia"/>
        </w:rPr>
        <w:t>等</w:t>
      </w:r>
      <w:r w:rsidR="005C0F88" w:rsidRPr="00445C3D">
        <w:rPr>
          <w:rFonts w:cs="Times New Roman" w:hint="eastAsia"/>
        </w:rPr>
        <w:t>）</w:t>
      </w:r>
    </w:p>
    <w:p w14:paraId="25220E13" w14:textId="0934DB04" w:rsidR="00BB75CD" w:rsidRPr="00445C3D" w:rsidRDefault="0031269B" w:rsidP="00F40F9F">
      <w:pPr>
        <w:spacing w:after="0"/>
        <w:ind w:firstLine="461"/>
        <w:rPr>
          <w:rFonts w:cs="Times New Roman"/>
        </w:rPr>
      </w:pPr>
      <w:r w:rsidRPr="00445C3D">
        <w:rPr>
          <w:rFonts w:cs="Times New Roman" w:hint="eastAsia"/>
        </w:rPr>
        <w:t>直接的召请即</w:t>
      </w:r>
      <w:r w:rsidR="001601E9" w:rsidRPr="00445C3D">
        <w:rPr>
          <w:rFonts w:cs="Times New Roman"/>
        </w:rPr>
        <w:t>“</w:t>
      </w:r>
      <w:r w:rsidRPr="00445C3D">
        <w:rPr>
          <w:rFonts w:cs="Times New Roman" w:hint="eastAsia"/>
        </w:rPr>
        <w:t>不用任何</w:t>
      </w:r>
      <w:r w:rsidR="001D08FD" w:rsidRPr="00445C3D">
        <w:rPr>
          <w:rFonts w:cs="Times New Roman" w:hint="eastAsia"/>
        </w:rPr>
        <w:t>人</w:t>
      </w:r>
      <w:r w:rsidRPr="00445C3D">
        <w:rPr>
          <w:rFonts w:cs="Times New Roman" w:hint="eastAsia"/>
        </w:rPr>
        <w:t>的判决</w:t>
      </w:r>
      <w:r w:rsidR="005C0F88" w:rsidRPr="00445C3D">
        <w:rPr>
          <w:rFonts w:cs="Times New Roman" w:hint="eastAsia"/>
        </w:rPr>
        <w:t>（</w:t>
      </w:r>
      <w:r w:rsidRPr="00445C3D">
        <w:rPr>
          <w:rFonts w:cs="Times New Roman"/>
        </w:rPr>
        <w:t>arbitraria</w:t>
      </w:r>
      <w:r w:rsidR="00573D28" w:rsidRPr="00445C3D">
        <w:rPr>
          <w:rFonts w:cs="Times New Roman" w:hint="eastAsia"/>
        </w:rPr>
        <w:t>裁定</w:t>
      </w:r>
      <w:r w:rsidR="005C0F88" w:rsidRPr="00445C3D">
        <w:rPr>
          <w:rFonts w:cs="Times New Roman" w:hint="eastAsia"/>
        </w:rPr>
        <w:t>）</w:t>
      </w:r>
      <w:r w:rsidRPr="00445C3D">
        <w:rPr>
          <w:rFonts w:cs="Times New Roman" w:hint="eastAsia"/>
        </w:rPr>
        <w:t>的扶助</w:t>
      </w:r>
      <w:r w:rsidR="001601E9" w:rsidRPr="00445C3D">
        <w:rPr>
          <w:rFonts w:cs="Times New Roman"/>
        </w:rPr>
        <w:t>”</w:t>
      </w:r>
      <w:r w:rsidR="005C0F88" w:rsidRPr="00445C3D">
        <w:rPr>
          <w:rFonts w:cs="Times New Roman" w:hint="eastAsia"/>
        </w:rPr>
        <w:t>（</w:t>
      </w:r>
      <w:r w:rsidR="00573D28" w:rsidRPr="00445C3D">
        <w:rPr>
          <w:rFonts w:cs="Times New Roman" w:hint="eastAsia"/>
        </w:rPr>
        <w:t>拜</w:t>
      </w:r>
      <w:r w:rsidRPr="00445C3D">
        <w:rPr>
          <w:rFonts w:cs="Times New Roman" w:hint="eastAsia"/>
        </w:rPr>
        <w:t>尔</w:t>
      </w:r>
      <w:r w:rsidRPr="00445C3D">
        <w:rPr>
          <w:rFonts w:cs="Times New Roman"/>
        </w:rPr>
        <w:t>Baier</w:t>
      </w:r>
      <w:r w:rsidR="005C0F88" w:rsidRPr="00445C3D">
        <w:rPr>
          <w:rFonts w:cs="Times New Roman" w:hint="eastAsia"/>
        </w:rPr>
        <w:t>）</w:t>
      </w:r>
      <w:r w:rsidRPr="00445C3D">
        <w:rPr>
          <w:rFonts w:cs="Times New Roman" w:hint="eastAsia"/>
        </w:rPr>
        <w:t>。正如何拉斯正确</w:t>
      </w:r>
      <w:r w:rsidR="00573D28"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在今日的教会内，直接的召请是</w:t>
      </w:r>
      <w:r w:rsidR="00815734" w:rsidRPr="00445C3D">
        <w:rPr>
          <w:rFonts w:cs="Times New Roman" w:hint="eastAsia"/>
        </w:rPr>
        <w:t>不该</w:t>
      </w:r>
      <w:r w:rsidRPr="00445C3D">
        <w:rPr>
          <w:rFonts w:cs="Times New Roman" w:hint="eastAsia"/>
        </w:rPr>
        <w:t>期望的。</w:t>
      </w:r>
      <w:r w:rsidR="001601E9" w:rsidRPr="00445C3D">
        <w:rPr>
          <w:rFonts w:cs="Times New Roman"/>
        </w:rPr>
        <w:t>”</w:t>
      </w:r>
    </w:p>
    <w:p w14:paraId="2682C526" w14:textId="4BC2D0B0" w:rsidR="00BB75CD" w:rsidRPr="00445C3D" w:rsidRDefault="0031269B" w:rsidP="00F40F9F">
      <w:pPr>
        <w:spacing w:after="0"/>
        <w:ind w:firstLine="461"/>
        <w:rPr>
          <w:rFonts w:cs="Times New Roman"/>
        </w:rPr>
      </w:pPr>
      <w:r w:rsidRPr="00445C3D">
        <w:rPr>
          <w:rFonts w:cs="Times New Roman" w:hint="eastAsia"/>
        </w:rPr>
        <w:t>间接的召请并不亚于直接的召请，同样为神圣之事。两种召请不同之处，正如革哈德所解明的</w:t>
      </w:r>
      <w:r w:rsidR="00512B20" w:rsidRPr="00445C3D">
        <w:rPr>
          <w:rFonts w:cs="Times New Roman" w:hint="eastAsia"/>
        </w:rPr>
        <w:t>：</w:t>
      </w:r>
      <w:r w:rsidRPr="00445C3D">
        <w:rPr>
          <w:rFonts w:cs="Times New Roman" w:hint="eastAsia"/>
        </w:rPr>
        <w:t>间接的召请是</w:t>
      </w:r>
      <w:r w:rsidR="001601E9" w:rsidRPr="00445C3D">
        <w:rPr>
          <w:rFonts w:cs="Times New Roman"/>
        </w:rPr>
        <w:t>“</w:t>
      </w:r>
      <w:r w:rsidRPr="00445C3D">
        <w:rPr>
          <w:rFonts w:cs="Times New Roman" w:hint="eastAsia"/>
        </w:rPr>
        <w:t>藉着平凡的媒介而成</w:t>
      </w:r>
      <w:r w:rsidR="001601E9" w:rsidRPr="00445C3D">
        <w:rPr>
          <w:rFonts w:cs="Times New Roman"/>
        </w:rPr>
        <w:t>”</w:t>
      </w:r>
      <w:r w:rsidR="005C0F88" w:rsidRPr="00445C3D">
        <w:rPr>
          <w:rFonts w:cs="Times New Roman" w:hint="eastAsia"/>
        </w:rPr>
        <w:t>（</w:t>
      </w:r>
      <w:r w:rsidRPr="00445C3D">
        <w:rPr>
          <w:rFonts w:cs="Times New Roman"/>
        </w:rPr>
        <w:t>per vocationem ecelesiae</w:t>
      </w:r>
      <w:r w:rsidRPr="00445C3D">
        <w:rPr>
          <w:rFonts w:cs="Times New Roman" w:hint="eastAsia"/>
        </w:rPr>
        <w:t>藉着教会的召请</w:t>
      </w:r>
      <w:r w:rsidR="005C0F88" w:rsidRPr="00445C3D">
        <w:rPr>
          <w:rFonts w:cs="Times New Roman" w:hint="eastAsia"/>
        </w:rPr>
        <w:t>）</w:t>
      </w:r>
      <w:r w:rsidRPr="00445C3D">
        <w:rPr>
          <w:rFonts w:cs="Times New Roman" w:hint="eastAsia"/>
        </w:rPr>
        <w:t>，这些媒介是为此目的而被神圣指定的，然而直接的召请是直接由上帝而来。</w:t>
      </w:r>
    </w:p>
    <w:p w14:paraId="01D1F8E8" w14:textId="453F0358" w:rsidR="00BB75CD" w:rsidRPr="00445C3D" w:rsidRDefault="0031269B" w:rsidP="00F40F9F">
      <w:pPr>
        <w:spacing w:after="0"/>
        <w:ind w:firstLine="461"/>
        <w:rPr>
          <w:rFonts w:cs="Times New Roman"/>
        </w:rPr>
      </w:pPr>
      <w:r w:rsidRPr="00445C3D">
        <w:rPr>
          <w:rFonts w:cs="Times New Roman" w:hint="eastAsia"/>
        </w:rPr>
        <w:t>革哈德由下列的事实制定间接召请的神圣性</w:t>
      </w:r>
      <w:r w:rsidR="00512B20" w:rsidRPr="00445C3D">
        <w:rPr>
          <w:rFonts w:cs="Times New Roman" w:hint="eastAsia"/>
        </w:rPr>
        <w:t>：</w:t>
      </w:r>
      <w:r w:rsidRPr="00445C3D">
        <w:rPr>
          <w:rFonts w:cs="Times New Roman" w:hint="eastAsia"/>
        </w:rPr>
        <w:t>甲、指定上帝为创始者，林前十二</w:t>
      </w:r>
      <w:r w:rsidRPr="00445C3D">
        <w:rPr>
          <w:rFonts w:cs="Times New Roman"/>
        </w:rPr>
        <w:t>28</w:t>
      </w:r>
      <w:r w:rsidR="000F2EE2">
        <w:rPr>
          <w:rFonts w:cs="Times New Roman" w:hint="eastAsia"/>
        </w:rPr>
        <w:t>；</w:t>
      </w:r>
      <w:r w:rsidRPr="00445C3D">
        <w:rPr>
          <w:rFonts w:cs="Times New Roman" w:hint="eastAsia"/>
        </w:rPr>
        <w:t>弗四</w:t>
      </w:r>
      <w:r w:rsidRPr="00445C3D">
        <w:rPr>
          <w:rFonts w:cs="Times New Roman"/>
        </w:rPr>
        <w:t>11</w:t>
      </w:r>
      <w:r w:rsidRPr="00445C3D">
        <w:rPr>
          <w:rFonts w:cs="Times New Roman" w:hint="eastAsia"/>
        </w:rPr>
        <w:t>。乙、基于使徒权威，徒十四</w:t>
      </w:r>
      <w:r w:rsidRPr="00445C3D">
        <w:rPr>
          <w:rFonts w:cs="Times New Roman"/>
        </w:rPr>
        <w:t>23</w:t>
      </w:r>
      <w:r w:rsidR="000F2EE2">
        <w:rPr>
          <w:rFonts w:cs="Times New Roman" w:hint="eastAsia"/>
        </w:rPr>
        <w:t>；</w:t>
      </w:r>
      <w:r w:rsidR="00A62852" w:rsidRPr="00445C3D">
        <w:rPr>
          <w:rFonts w:cs="Times New Roman" w:hint="eastAsia"/>
        </w:rPr>
        <w:t>二十</w:t>
      </w:r>
      <w:r w:rsidRPr="00445C3D">
        <w:rPr>
          <w:rFonts w:cs="Times New Roman"/>
        </w:rPr>
        <w:t>28</w:t>
      </w:r>
      <w:r w:rsidR="000F2EE2">
        <w:rPr>
          <w:rFonts w:cs="Times New Roman" w:hint="eastAsia"/>
        </w:rPr>
        <w:t>；</w:t>
      </w:r>
      <w:r w:rsidRPr="00445C3D">
        <w:rPr>
          <w:rFonts w:cs="Times New Roman" w:hint="eastAsia"/>
        </w:rPr>
        <w:t>提前四</w:t>
      </w:r>
      <w:r w:rsidRPr="00445C3D">
        <w:rPr>
          <w:rFonts w:cs="Times New Roman"/>
        </w:rPr>
        <w:t>14</w:t>
      </w:r>
      <w:r w:rsidR="000F2EE2">
        <w:rPr>
          <w:rFonts w:cs="Times New Roman" w:hint="eastAsia"/>
        </w:rPr>
        <w:t>；</w:t>
      </w:r>
      <w:r w:rsidRPr="00445C3D">
        <w:rPr>
          <w:rFonts w:cs="Times New Roman" w:hint="eastAsia"/>
        </w:rPr>
        <w:t>三</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五</w:t>
      </w:r>
      <w:r w:rsidRPr="00445C3D">
        <w:rPr>
          <w:rFonts w:cs="Times New Roman"/>
        </w:rPr>
        <w:t>21</w:t>
      </w:r>
      <w:r w:rsidR="000F2EE2">
        <w:rPr>
          <w:rFonts w:cs="Times New Roman" w:hint="eastAsia"/>
        </w:rPr>
        <w:t>；</w:t>
      </w:r>
      <w:r w:rsidRPr="00445C3D">
        <w:rPr>
          <w:rFonts w:cs="Times New Roman" w:hint="eastAsia"/>
        </w:rPr>
        <w:t>提后一</w:t>
      </w:r>
      <w:r w:rsidRPr="00445C3D">
        <w:rPr>
          <w:rFonts w:cs="Times New Roman"/>
        </w:rPr>
        <w:t>6</w:t>
      </w:r>
      <w:r w:rsidR="000F2EE2">
        <w:rPr>
          <w:rFonts w:cs="Times New Roman" w:hint="eastAsia"/>
        </w:rPr>
        <w:t>；</w:t>
      </w:r>
      <w:r w:rsidRPr="00445C3D">
        <w:rPr>
          <w:rFonts w:cs="Times New Roman" w:hint="eastAsia"/>
        </w:rPr>
        <w:t>二</w:t>
      </w:r>
      <w:r w:rsidRPr="00445C3D">
        <w:rPr>
          <w:rFonts w:cs="Times New Roman"/>
        </w:rPr>
        <w:t>2</w:t>
      </w:r>
      <w:r w:rsidR="000F2EE2">
        <w:rPr>
          <w:rFonts w:cs="Times New Roman" w:hint="eastAsia"/>
        </w:rPr>
        <w:t>；</w:t>
      </w:r>
      <w:r w:rsidRPr="00445C3D">
        <w:rPr>
          <w:rFonts w:cs="Times New Roman" w:hint="eastAsia"/>
        </w:rPr>
        <w:t>西四</w:t>
      </w:r>
      <w:r w:rsidRPr="00445C3D">
        <w:rPr>
          <w:rFonts w:cs="Times New Roman"/>
        </w:rPr>
        <w:t>17</w:t>
      </w:r>
      <w:r w:rsidRPr="00445C3D">
        <w:rPr>
          <w:rFonts w:cs="Times New Roman" w:hint="eastAsia"/>
        </w:rPr>
        <w:t>。丙、由上帝恩惠的应许所确定，提前四</w:t>
      </w:r>
      <w:r w:rsidRPr="00445C3D">
        <w:rPr>
          <w:rFonts w:cs="Times New Roman"/>
        </w:rPr>
        <w:t>16</w:t>
      </w:r>
      <w:r w:rsidR="000F2EE2">
        <w:rPr>
          <w:rFonts w:cs="Times New Roman" w:hint="eastAsia"/>
        </w:rPr>
        <w:t>；</w:t>
      </w:r>
      <w:r w:rsidRPr="00445C3D">
        <w:rPr>
          <w:rFonts w:cs="Times New Roman" w:hint="eastAsia"/>
        </w:rPr>
        <w:t>林后三</w:t>
      </w:r>
      <w:r w:rsidRPr="00445C3D">
        <w:rPr>
          <w:rFonts w:cs="Times New Roman"/>
        </w:rPr>
        <w:t>6</w:t>
      </w:r>
      <w:r w:rsidR="000F2EE2">
        <w:rPr>
          <w:rFonts w:cs="Times New Roman" w:hint="eastAsia"/>
        </w:rPr>
        <w:t>；</w:t>
      </w:r>
      <w:r w:rsidRPr="00445C3D">
        <w:rPr>
          <w:rFonts w:cs="Times New Roman" w:hint="eastAsia"/>
        </w:rPr>
        <w:t>弗</w:t>
      </w:r>
      <w:r w:rsidR="00893BA9" w:rsidRPr="00445C3D">
        <w:rPr>
          <w:rFonts w:cs="Times New Roman" w:hint="eastAsia"/>
        </w:rPr>
        <w:t>四</w:t>
      </w:r>
      <w:r w:rsidR="00893BA9" w:rsidRPr="00445C3D">
        <w:rPr>
          <w:rFonts w:cs="Times New Roman"/>
        </w:rPr>
        <w:t>1</w:t>
      </w:r>
      <w:r w:rsidRPr="00445C3D">
        <w:rPr>
          <w:rFonts w:cs="Times New Roman"/>
        </w:rPr>
        <w:t>1</w:t>
      </w:r>
      <w:r w:rsidRPr="00445C3D">
        <w:rPr>
          <w:rFonts w:cs="Times New Roman" w:hint="eastAsia"/>
        </w:rPr>
        <w:t>，</w:t>
      </w:r>
      <w:r w:rsidRPr="00445C3D">
        <w:rPr>
          <w:rFonts w:cs="Times New Roman"/>
        </w:rPr>
        <w:t>1</w:t>
      </w:r>
      <w:r w:rsidR="00893BA9" w:rsidRPr="00445C3D">
        <w:rPr>
          <w:rFonts w:cs="Times New Roman"/>
        </w:rPr>
        <w:t>2</w:t>
      </w:r>
      <w:r w:rsidR="00893BA9" w:rsidRPr="00445C3D">
        <w:rPr>
          <w:rFonts w:cs="Times New Roman" w:hint="eastAsia"/>
        </w:rPr>
        <w:t>。</w:t>
      </w:r>
    </w:p>
    <w:p w14:paraId="6F46954D" w14:textId="4D81E524" w:rsidR="00BB75CD" w:rsidRPr="00445C3D" w:rsidRDefault="0031269B" w:rsidP="00F40F9F">
      <w:pPr>
        <w:spacing w:after="0"/>
        <w:ind w:firstLine="461"/>
        <w:rPr>
          <w:rFonts w:cs="Times New Roman"/>
        </w:rPr>
      </w:pPr>
      <w:r w:rsidRPr="00445C3D">
        <w:rPr>
          <w:rFonts w:cs="Times New Roman" w:hint="eastAsia"/>
        </w:rPr>
        <w:t>圣经对间接被召请</w:t>
      </w:r>
      <w:r w:rsidR="00D15E10" w:rsidRPr="00445C3D">
        <w:rPr>
          <w:rFonts w:cs="Times New Roman" w:hint="eastAsia"/>
        </w:rPr>
        <w:t>作</w:t>
      </w:r>
      <w:r w:rsidRPr="00445C3D">
        <w:rPr>
          <w:rFonts w:cs="Times New Roman" w:hint="eastAsia"/>
        </w:rPr>
        <w:t>长老或监督的人所说的话</w:t>
      </w:r>
      <w:r w:rsidR="00512B20" w:rsidRPr="00445C3D">
        <w:rPr>
          <w:rFonts w:cs="Times New Roman" w:hint="eastAsia"/>
        </w:rPr>
        <w:t>：</w:t>
      </w:r>
      <w:r w:rsidR="001601E9" w:rsidRPr="00445C3D">
        <w:rPr>
          <w:rFonts w:cs="Times New Roman"/>
        </w:rPr>
        <w:t>“</w:t>
      </w:r>
      <w:r w:rsidRPr="00445C3D">
        <w:rPr>
          <w:rFonts w:cs="Times New Roman" w:hint="eastAsia"/>
        </w:rPr>
        <w:t>圣灵立你们作全群的监督</w:t>
      </w:r>
      <w:r w:rsidR="001601E9" w:rsidRPr="00445C3D">
        <w:rPr>
          <w:rFonts w:cs="Times New Roman"/>
        </w:rPr>
        <w:t>”</w:t>
      </w:r>
      <w:r w:rsidRPr="00445C3D">
        <w:rPr>
          <w:rFonts w:cs="Times New Roman" w:hint="eastAsia"/>
        </w:rPr>
        <w:t>，徒</w:t>
      </w:r>
      <w:r w:rsidR="00A62852" w:rsidRPr="00445C3D">
        <w:rPr>
          <w:rFonts w:cs="Times New Roman" w:hint="eastAsia"/>
        </w:rPr>
        <w:t>二十</w:t>
      </w:r>
      <w:r w:rsidRPr="00445C3D">
        <w:rPr>
          <w:rFonts w:cs="Times New Roman"/>
        </w:rPr>
        <w:t>28</w:t>
      </w:r>
      <w:r w:rsidRPr="00445C3D">
        <w:rPr>
          <w:rFonts w:cs="Times New Roman" w:hint="eastAsia"/>
        </w:rPr>
        <w:t>，可充分</w:t>
      </w:r>
      <w:r w:rsidR="00D15E10" w:rsidRPr="00445C3D">
        <w:rPr>
          <w:rFonts w:cs="Times New Roman" w:hint="eastAsia"/>
        </w:rPr>
        <w:t>地</w:t>
      </w:r>
      <w:r w:rsidRPr="00445C3D">
        <w:rPr>
          <w:rFonts w:cs="Times New Roman" w:hint="eastAsia"/>
        </w:rPr>
        <w:t>证明间接召请的神圣性。</w:t>
      </w:r>
    </w:p>
    <w:p w14:paraId="01DA8D96" w14:textId="4ED927BF" w:rsidR="00BB75CD" w:rsidRPr="00445C3D" w:rsidRDefault="0031269B" w:rsidP="00F40F9F">
      <w:pPr>
        <w:spacing w:after="0"/>
        <w:ind w:firstLine="461"/>
        <w:rPr>
          <w:rFonts w:cs="Times New Roman"/>
        </w:rPr>
      </w:pPr>
      <w:r w:rsidRPr="00445C3D">
        <w:rPr>
          <w:rFonts w:cs="Times New Roman" w:hint="eastAsia"/>
        </w:rPr>
        <w:t>间接的召请是真正神圣的，此点对于执事本身和对于他们所服事的人，都至为重要，林前四</w:t>
      </w:r>
      <w:r w:rsidRPr="00445C3D">
        <w:rPr>
          <w:rFonts w:cs="Times New Roman"/>
        </w:rPr>
        <w:t>1</w:t>
      </w:r>
      <w:r w:rsidR="000F2EE2">
        <w:rPr>
          <w:rFonts w:cs="Times New Roman" w:hint="eastAsia"/>
        </w:rPr>
        <w:t>；</w:t>
      </w:r>
      <w:r w:rsidRPr="00445C3D">
        <w:rPr>
          <w:rFonts w:cs="Times New Roman" w:hint="eastAsia"/>
        </w:rPr>
        <w:t>路十</w:t>
      </w:r>
      <w:r w:rsidRPr="00445C3D">
        <w:rPr>
          <w:rFonts w:cs="Times New Roman"/>
        </w:rPr>
        <w:t>16</w:t>
      </w:r>
      <w:r w:rsidR="000F2EE2">
        <w:rPr>
          <w:rFonts w:cs="Times New Roman" w:hint="eastAsia"/>
        </w:rPr>
        <w:t>；</w:t>
      </w:r>
      <w:r w:rsidRPr="00445C3D">
        <w:rPr>
          <w:rFonts w:cs="Times New Roman" w:hint="eastAsia"/>
        </w:rPr>
        <w:t>彼前五</w:t>
      </w:r>
      <w:r w:rsidRPr="00445C3D">
        <w:rPr>
          <w:rFonts w:cs="Times New Roman"/>
        </w:rPr>
        <w:t>2</w:t>
      </w:r>
      <w:r w:rsidRPr="00445C3D">
        <w:rPr>
          <w:rFonts w:cs="Times New Roman" w:hint="eastAsia"/>
        </w:rPr>
        <w:t>，</w:t>
      </w:r>
      <w:r w:rsidRPr="00445C3D">
        <w:rPr>
          <w:rFonts w:cs="Times New Roman"/>
        </w:rPr>
        <w:t>3</w:t>
      </w:r>
      <w:r w:rsidR="000F2EE2">
        <w:rPr>
          <w:rFonts w:cs="Times New Roman" w:hint="eastAsia"/>
        </w:rPr>
        <w:t>；</w:t>
      </w:r>
      <w:r w:rsidRPr="00445C3D">
        <w:rPr>
          <w:rFonts w:cs="Times New Roman" w:hint="eastAsia"/>
        </w:rPr>
        <w:t>耶</w:t>
      </w:r>
      <w:r w:rsidR="00A62852" w:rsidRPr="00445C3D">
        <w:rPr>
          <w:rFonts w:cs="Times New Roman" w:hint="eastAsia"/>
        </w:rPr>
        <w:t>二十</w:t>
      </w:r>
      <w:r w:rsidRPr="00445C3D">
        <w:rPr>
          <w:rFonts w:cs="Times New Roman" w:hint="eastAsia"/>
        </w:rPr>
        <w:t>三</w:t>
      </w:r>
      <w:r w:rsidRPr="00445C3D">
        <w:rPr>
          <w:rFonts w:cs="Times New Roman"/>
        </w:rPr>
        <w:t>21</w:t>
      </w:r>
      <w:r w:rsidR="000F2EE2">
        <w:rPr>
          <w:rFonts w:cs="Times New Roman" w:hint="eastAsia"/>
        </w:rPr>
        <w:t>；</w:t>
      </w:r>
      <w:r w:rsidRPr="00445C3D">
        <w:rPr>
          <w:rFonts w:cs="Times New Roman" w:hint="eastAsia"/>
        </w:rPr>
        <w:t>来五</w:t>
      </w:r>
      <w:r w:rsidRPr="00445C3D">
        <w:rPr>
          <w:rFonts w:cs="Times New Roman"/>
        </w:rPr>
        <w:t>4</w:t>
      </w:r>
      <w:r w:rsidR="000F2EE2">
        <w:rPr>
          <w:rFonts w:cs="Times New Roman" w:hint="eastAsia"/>
        </w:rPr>
        <w:t>；</w:t>
      </w:r>
      <w:r w:rsidRPr="00445C3D">
        <w:rPr>
          <w:rFonts w:cs="Times New Roman" w:hint="eastAsia"/>
        </w:rPr>
        <w:t>雅三</w:t>
      </w:r>
      <w:r w:rsidRPr="00445C3D">
        <w:rPr>
          <w:rFonts w:cs="Times New Roman"/>
        </w:rPr>
        <w:t>1</w:t>
      </w:r>
      <w:r w:rsidRPr="00445C3D">
        <w:rPr>
          <w:rFonts w:cs="Times New Roman" w:hint="eastAsia"/>
        </w:rPr>
        <w:t>。</w:t>
      </w:r>
    </w:p>
    <w:p w14:paraId="3876592F" w14:textId="0B4078D6" w:rsidR="00BB75CD" w:rsidRPr="00445C3D" w:rsidRDefault="0031269B" w:rsidP="00F40F9F">
      <w:pPr>
        <w:spacing w:after="0"/>
        <w:ind w:firstLine="461"/>
        <w:rPr>
          <w:rFonts w:cs="Times New Roman"/>
        </w:rPr>
      </w:pPr>
      <w:r w:rsidRPr="00445C3D">
        <w:rPr>
          <w:rFonts w:cs="Times New Roman" w:hint="eastAsia"/>
        </w:rPr>
        <w:t>间接的召请既藉着人</w:t>
      </w:r>
      <w:r w:rsidR="005C0F88" w:rsidRPr="00445C3D">
        <w:rPr>
          <w:rFonts w:cs="Times New Roman" w:hint="eastAsia"/>
        </w:rPr>
        <w:t>（</w:t>
      </w:r>
      <w:r w:rsidRPr="00445C3D">
        <w:rPr>
          <w:rFonts w:cs="Times New Roman" w:hint="eastAsia"/>
        </w:rPr>
        <w:t>教会</w:t>
      </w:r>
      <w:r w:rsidR="005C0F88" w:rsidRPr="00445C3D">
        <w:rPr>
          <w:rFonts w:cs="Times New Roman" w:hint="eastAsia"/>
        </w:rPr>
        <w:t>）</w:t>
      </w:r>
      <w:r w:rsidRPr="00445C3D">
        <w:rPr>
          <w:rFonts w:cs="Times New Roman" w:hint="eastAsia"/>
        </w:rPr>
        <w:t>而发出，所以我们也需考虑到谁是上帝</w:t>
      </w:r>
      <w:r w:rsidR="00E223FD" w:rsidRPr="00445C3D">
        <w:rPr>
          <w:rFonts w:cs="Times New Roman" w:hint="eastAsia"/>
        </w:rPr>
        <w:t>使用</w:t>
      </w:r>
      <w:r w:rsidRPr="00445C3D">
        <w:rPr>
          <w:rFonts w:cs="Times New Roman" w:hint="eastAsia"/>
        </w:rPr>
        <w:t>合法</w:t>
      </w:r>
      <w:r w:rsidR="00E223FD" w:rsidRPr="00445C3D">
        <w:rPr>
          <w:rFonts w:cs="Times New Roman" w:hint="eastAsia"/>
        </w:rPr>
        <w:t>地</w:t>
      </w:r>
      <w:r w:rsidRPr="00445C3D">
        <w:rPr>
          <w:rFonts w:cs="Times New Roman" w:hint="eastAsia"/>
        </w:rPr>
        <w:t>召请祂为</w:t>
      </w:r>
      <w:r w:rsidR="00E223FD" w:rsidRPr="00445C3D">
        <w:rPr>
          <w:rFonts w:cs="Times New Roman" w:hint="eastAsia"/>
        </w:rPr>
        <w:t>牧师</w:t>
      </w:r>
      <w:r w:rsidRPr="00445C3D">
        <w:rPr>
          <w:rFonts w:cs="Times New Roman" w:hint="eastAsia"/>
        </w:rPr>
        <w:t>的人这个问题。罗马派主张惟独教皇有权封立主教和其助手。主教派</w:t>
      </w:r>
      <w:r w:rsidR="005C0F88" w:rsidRPr="00445C3D">
        <w:rPr>
          <w:rFonts w:cs="Times New Roman" w:hint="eastAsia"/>
        </w:rPr>
        <w:t>（</w:t>
      </w:r>
      <w:r w:rsidRPr="00445C3D">
        <w:rPr>
          <w:rFonts w:cs="Times New Roman" w:hint="eastAsia"/>
        </w:rPr>
        <w:t>圣公会，</w:t>
      </w:r>
      <w:r w:rsidRPr="00445C3D">
        <w:rPr>
          <w:rFonts w:cs="Times New Roman"/>
        </w:rPr>
        <w:t>Episcopalians</w:t>
      </w:r>
      <w:r w:rsidR="005C0F88" w:rsidRPr="00445C3D">
        <w:rPr>
          <w:rFonts w:cs="Times New Roman" w:hint="eastAsia"/>
        </w:rPr>
        <w:t>）</w:t>
      </w:r>
      <w:r w:rsidRPr="00445C3D">
        <w:rPr>
          <w:rFonts w:cs="Times New Roman" w:hint="eastAsia"/>
        </w:rPr>
        <w:t>教导人说</w:t>
      </w:r>
      <w:r w:rsidR="00512B20" w:rsidRPr="00445C3D">
        <w:rPr>
          <w:rFonts w:cs="Times New Roman" w:hint="eastAsia"/>
        </w:rPr>
        <w:t>：</w:t>
      </w:r>
      <w:r w:rsidRPr="00445C3D">
        <w:rPr>
          <w:rFonts w:cs="Times New Roman" w:hint="eastAsia"/>
        </w:rPr>
        <w:t>主教的授职是授与至高的圣职阶级。倾向于罗马主义的路德会派里称，基督教的职事将其牧师的权威归因于</w:t>
      </w:r>
      <w:r w:rsidR="008114BF" w:rsidRPr="00445C3D">
        <w:rPr>
          <w:rFonts w:cs="Times New Roman" w:hint="eastAsia"/>
        </w:rPr>
        <w:t>‘</w:t>
      </w:r>
      <w:r w:rsidRPr="00445C3D">
        <w:rPr>
          <w:rFonts w:cs="Times New Roman" w:hint="eastAsia"/>
        </w:rPr>
        <w:t>职事的制度</w:t>
      </w:r>
      <w:r w:rsidR="008114BF" w:rsidRPr="00445C3D">
        <w:rPr>
          <w:rFonts w:cs="Times New Roman" w:hint="eastAsia"/>
        </w:rPr>
        <w:t>’</w:t>
      </w:r>
      <w:r w:rsidR="005C0F88" w:rsidRPr="00445C3D">
        <w:rPr>
          <w:rFonts w:cs="Times New Roman" w:hint="eastAsia"/>
        </w:rPr>
        <w:t>（</w:t>
      </w:r>
      <w:r w:rsidRPr="00445C3D">
        <w:rPr>
          <w:rFonts w:cs="Times New Roman"/>
        </w:rPr>
        <w:t>der geistliche Stand</w:t>
      </w:r>
      <w:r w:rsidRPr="00445C3D">
        <w:rPr>
          <w:rFonts w:cs="Times New Roman" w:hint="eastAsia"/>
        </w:rPr>
        <w:t>属灵的</w:t>
      </w:r>
      <w:r w:rsidR="00E223FD" w:rsidRPr="00445C3D">
        <w:rPr>
          <w:rFonts w:cs="Times New Roman" w:hint="eastAsia"/>
        </w:rPr>
        <w:t>职分</w:t>
      </w:r>
      <w:r w:rsidR="005C0F88" w:rsidRPr="00445C3D">
        <w:rPr>
          <w:rFonts w:cs="Times New Roman" w:hint="eastAsia"/>
        </w:rPr>
        <w:t>）</w:t>
      </w:r>
      <w:r w:rsidRPr="00445C3D">
        <w:rPr>
          <w:rFonts w:cs="Times New Roman" w:hint="eastAsia"/>
        </w:rPr>
        <w:t>，这</w:t>
      </w:r>
      <w:r w:rsidR="00E223FD" w:rsidRPr="00445C3D">
        <w:rPr>
          <w:rFonts w:cs="Times New Roman" w:hint="eastAsia"/>
        </w:rPr>
        <w:t>职分</w:t>
      </w:r>
      <w:r w:rsidRPr="00445C3D">
        <w:rPr>
          <w:rFonts w:cs="Times New Roman" w:hint="eastAsia"/>
        </w:rPr>
        <w:t>是</w:t>
      </w:r>
      <w:r w:rsidR="00B844FA" w:rsidRPr="00445C3D">
        <w:rPr>
          <w:rFonts w:cs="Times New Roman" w:hint="eastAsia"/>
        </w:rPr>
        <w:t>自行传承和延展</w:t>
      </w:r>
      <w:r w:rsidR="005C0F88" w:rsidRPr="00445C3D">
        <w:rPr>
          <w:rFonts w:cs="Times New Roman" w:hint="eastAsia"/>
        </w:rPr>
        <w:t>（</w:t>
      </w:r>
      <w:r w:rsidR="00B844FA" w:rsidRPr="00445C3D">
        <w:rPr>
          <w:rFonts w:cs="Times New Roman"/>
        </w:rPr>
        <w:t>self-propagating</w:t>
      </w:r>
      <w:r w:rsidR="005C0F88" w:rsidRPr="00445C3D">
        <w:rPr>
          <w:rFonts w:cs="Times New Roman" w:hint="eastAsia"/>
        </w:rPr>
        <w:t>）</w:t>
      </w:r>
      <w:r w:rsidRPr="00445C3D">
        <w:rPr>
          <w:rFonts w:cs="Times New Roman" w:hint="eastAsia"/>
        </w:rPr>
        <w:t>。</w:t>
      </w:r>
      <w:r w:rsidR="00B844FA" w:rsidRPr="00445C3D">
        <w:rPr>
          <w:rFonts w:cs="Times New Roman" w:hint="eastAsia"/>
        </w:rPr>
        <w:t>还有一些情况，</w:t>
      </w:r>
      <w:r w:rsidRPr="00445C3D">
        <w:rPr>
          <w:rFonts w:cs="Times New Roman" w:hint="eastAsia"/>
        </w:rPr>
        <w:t>君王或教会的管理团体自称他们有</w:t>
      </w:r>
      <w:r w:rsidR="00B844FA" w:rsidRPr="00445C3D">
        <w:rPr>
          <w:rFonts w:cs="Times New Roman" w:hint="eastAsia"/>
        </w:rPr>
        <w:t>权柄</w:t>
      </w:r>
      <w:r w:rsidRPr="00445C3D">
        <w:rPr>
          <w:rFonts w:cs="Times New Roman" w:hint="eastAsia"/>
        </w:rPr>
        <w:t>召请执事并授职。</w:t>
      </w:r>
    </w:p>
    <w:p w14:paraId="2F482191" w14:textId="7685443B" w:rsidR="00BB75CD" w:rsidRPr="00445C3D" w:rsidRDefault="0031269B" w:rsidP="00F40F9F">
      <w:pPr>
        <w:spacing w:after="0"/>
        <w:ind w:firstLine="461"/>
        <w:rPr>
          <w:rFonts w:cs="Times New Roman"/>
        </w:rPr>
      </w:pPr>
      <w:r w:rsidRPr="00445C3D">
        <w:rPr>
          <w:rFonts w:cs="Times New Roman" w:hint="eastAsia"/>
        </w:rPr>
        <w:t>可是，圣经将召请的权柄归与一切真信徒，因为基督曾将钥匙职交给他们，太十八</w:t>
      </w:r>
      <w:r w:rsidRPr="00445C3D">
        <w:rPr>
          <w:rFonts w:cs="Times New Roman"/>
        </w:rPr>
        <w:t>17</w:t>
      </w:r>
      <w:r w:rsidR="000F2EE2">
        <w:rPr>
          <w:rFonts w:cs="Times New Roman" w:hint="eastAsia"/>
        </w:rPr>
        <w:t>；</w:t>
      </w:r>
      <w:r w:rsidRPr="00445C3D">
        <w:rPr>
          <w:rFonts w:cs="Times New Roman" w:hint="eastAsia"/>
        </w:rPr>
        <w:t>林前五</w:t>
      </w:r>
      <w:r w:rsidR="00893BA9" w:rsidRPr="00445C3D">
        <w:rPr>
          <w:rFonts w:cs="Times New Roman"/>
        </w:rPr>
        <w:t>4</w:t>
      </w:r>
      <w:r w:rsidR="00893BA9" w:rsidRPr="00445C3D">
        <w:rPr>
          <w:rFonts w:cs="Times New Roman" w:hint="eastAsia"/>
        </w:rPr>
        <w:t>，</w:t>
      </w:r>
      <w:r w:rsidRPr="00445C3D">
        <w:rPr>
          <w:rFonts w:cs="Times New Roman"/>
        </w:rPr>
        <w:t>13</w:t>
      </w:r>
      <w:r w:rsidR="000F2EE2">
        <w:rPr>
          <w:rFonts w:cs="Times New Roman" w:hint="eastAsia"/>
        </w:rPr>
        <w:t>；</w:t>
      </w:r>
      <w:r w:rsidRPr="00445C3D">
        <w:rPr>
          <w:rFonts w:cs="Times New Roman" w:hint="eastAsia"/>
        </w:rPr>
        <w:t>三</w:t>
      </w:r>
      <w:r w:rsidRPr="00445C3D">
        <w:rPr>
          <w:rFonts w:cs="Times New Roman"/>
        </w:rPr>
        <w:t>21</w:t>
      </w:r>
      <w:r w:rsidRPr="00445C3D">
        <w:rPr>
          <w:rFonts w:cs="Times New Roman" w:hint="eastAsia"/>
        </w:rPr>
        <w:t>。基督之伟大任命，太</w:t>
      </w:r>
      <w:r w:rsidR="00A62852" w:rsidRPr="00445C3D">
        <w:rPr>
          <w:rFonts w:cs="Times New Roman" w:hint="eastAsia"/>
        </w:rPr>
        <w:t>二十</w:t>
      </w:r>
      <w:r w:rsidRPr="00445C3D">
        <w:rPr>
          <w:rFonts w:cs="Times New Roman" w:hint="eastAsia"/>
        </w:rPr>
        <w:t>八</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，不但是对使徒们说的，也是对众基督徒说的</w:t>
      </w:r>
      <w:r w:rsidR="000F2EE2">
        <w:rPr>
          <w:rFonts w:cs="Times New Roman" w:hint="eastAsia"/>
        </w:rPr>
        <w:t>；</w:t>
      </w:r>
      <w:r w:rsidRPr="00445C3D">
        <w:rPr>
          <w:rFonts w:cs="Times New Roman" w:hint="eastAsia"/>
        </w:rPr>
        <w:t>祂明白</w:t>
      </w:r>
      <w:r w:rsidR="00CD3368"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我常与你们同在，直到世界末了。</w:t>
      </w:r>
      <w:r w:rsidR="001601E9" w:rsidRPr="00445C3D">
        <w:rPr>
          <w:rFonts w:cs="Times New Roman"/>
        </w:rPr>
        <w:t>”</w:t>
      </w:r>
      <w:r w:rsidRPr="00445C3D">
        <w:rPr>
          <w:rFonts w:cs="Times New Roman" w:hint="eastAsia"/>
        </w:rPr>
        <w:t>一切信徒凭着他们属灵的祭司职，</w:t>
      </w:r>
      <w:r w:rsidR="001601E9" w:rsidRPr="00445C3D">
        <w:rPr>
          <w:rFonts w:cs="Times New Roman"/>
        </w:rPr>
        <w:t>“</w:t>
      </w:r>
      <w:r w:rsidRPr="00445C3D">
        <w:rPr>
          <w:rFonts w:cs="Times New Roman" w:hint="eastAsia"/>
        </w:rPr>
        <w:t>直到世界的末了</w:t>
      </w:r>
      <w:r w:rsidR="001601E9" w:rsidRPr="00445C3D">
        <w:rPr>
          <w:rFonts w:cs="Times New Roman"/>
        </w:rPr>
        <w:t>”</w:t>
      </w:r>
      <w:r w:rsidRPr="00445C3D">
        <w:rPr>
          <w:rFonts w:cs="Times New Roman" w:hint="eastAsia"/>
        </w:rPr>
        <w:t>具有传讲福音，施行圣礼的权柄。施恩具既是已交托给基督教信徒，他们便赋有权力召请牧师或执事，牧师或执事便</w:t>
      </w:r>
      <w:r w:rsidR="00827FD3" w:rsidRPr="00445C3D">
        <w:rPr>
          <w:rFonts w:cs="Times New Roman" w:hint="eastAsia"/>
        </w:rPr>
        <w:t>奉</w:t>
      </w:r>
      <w:r w:rsidRPr="00445C3D">
        <w:rPr>
          <w:rFonts w:cs="Times New Roman" w:hint="eastAsia"/>
        </w:rPr>
        <w:t>他们的名公开</w:t>
      </w:r>
      <w:r w:rsidR="00827FD3" w:rsidRPr="00445C3D">
        <w:rPr>
          <w:rFonts w:cs="Times New Roman" w:hint="eastAsia"/>
        </w:rPr>
        <w:t>地运用</w:t>
      </w:r>
      <w:r w:rsidRPr="00445C3D">
        <w:rPr>
          <w:rFonts w:cs="Times New Roman" w:hint="eastAsia"/>
        </w:rPr>
        <w:t>施恩具。参考路德说</w:t>
      </w:r>
      <w:r w:rsidR="00512B20" w:rsidRPr="00445C3D">
        <w:rPr>
          <w:rFonts w:cs="Times New Roman" w:hint="eastAsia"/>
        </w:rPr>
        <w:t>：</w:t>
      </w:r>
      <w:r w:rsidR="001601E9" w:rsidRPr="00445C3D">
        <w:rPr>
          <w:rFonts w:cs="Times New Roman"/>
        </w:rPr>
        <w:t>“</w:t>
      </w:r>
      <w:r w:rsidRPr="00445C3D">
        <w:rPr>
          <w:rFonts w:cs="Times New Roman" w:hint="eastAsia"/>
        </w:rPr>
        <w:t>有些</w:t>
      </w:r>
      <w:r w:rsidR="00E605A4">
        <w:rPr>
          <w:rFonts w:cs="Times New Roman" w:hint="eastAsia"/>
        </w:rPr>
        <w:t>（</w:t>
      </w:r>
      <w:r w:rsidRPr="00445C3D">
        <w:rPr>
          <w:rFonts w:cs="Times New Roman" w:hint="eastAsia"/>
        </w:rPr>
        <w:t>信徒</w:t>
      </w:r>
      <w:r w:rsidR="00E605A4">
        <w:rPr>
          <w:rFonts w:cs="Times New Roman" w:hint="eastAsia"/>
        </w:rPr>
        <w:t>）</w:t>
      </w:r>
      <w:r w:rsidR="00C727C9" w:rsidRPr="00445C3D">
        <w:rPr>
          <w:rFonts w:cs="Times New Roman" w:hint="eastAsia"/>
        </w:rPr>
        <w:t>从</w:t>
      </w:r>
      <w:r w:rsidRPr="00445C3D">
        <w:rPr>
          <w:rFonts w:cs="Times New Roman" w:hint="eastAsia"/>
        </w:rPr>
        <w:t>大众</w:t>
      </w:r>
      <w:r w:rsidR="00C727C9" w:rsidRPr="00445C3D">
        <w:rPr>
          <w:rFonts w:cs="Times New Roman" w:hint="eastAsia"/>
        </w:rPr>
        <w:t>里面</w:t>
      </w:r>
      <w:r w:rsidRPr="00445C3D">
        <w:rPr>
          <w:rFonts w:cs="Times New Roman" w:hint="eastAsia"/>
        </w:rPr>
        <w:t>被选的原因，乃是要他们作</w:t>
      </w:r>
      <w:r w:rsidR="00691162" w:rsidRPr="00445C3D">
        <w:rPr>
          <w:rFonts w:cs="Times New Roman" w:hint="eastAsia"/>
        </w:rPr>
        <w:t>教会</w:t>
      </w:r>
      <w:r w:rsidRPr="00445C3D">
        <w:rPr>
          <w:rFonts w:cs="Times New Roman" w:hint="eastAsia"/>
        </w:rPr>
        <w:t>的代表，管理并执行大众都具有的职务</w:t>
      </w:r>
      <w:r w:rsidR="00E605A4">
        <w:rPr>
          <w:rFonts w:cs="Times New Roman" w:hint="eastAsia"/>
        </w:rPr>
        <w:t>（</w:t>
      </w:r>
      <w:r w:rsidRPr="00445C3D">
        <w:rPr>
          <w:rFonts w:cs="Times New Roman" w:hint="eastAsia"/>
        </w:rPr>
        <w:t>执事职务</w:t>
      </w:r>
      <w:r w:rsidR="00E605A4">
        <w:rPr>
          <w:rFonts w:cs="Times New Roman" w:hint="eastAsia"/>
        </w:rPr>
        <w:t>）</w:t>
      </w:r>
      <w:r w:rsidR="005C0F88" w:rsidRPr="00445C3D">
        <w:rPr>
          <w:rFonts w:cs="Times New Roman" w:hint="eastAsia"/>
        </w:rPr>
        <w:t>（</w:t>
      </w:r>
      <w:r w:rsidRPr="00445C3D">
        <w:rPr>
          <w:rFonts w:cs="Times New Roman"/>
        </w:rPr>
        <w:t>St.</w:t>
      </w:r>
      <w:r w:rsidR="00E71E3F"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IX</w:t>
      </w:r>
      <w:r w:rsidRPr="00445C3D">
        <w:rPr>
          <w:rFonts w:cs="Times New Roman" w:hint="eastAsia"/>
        </w:rPr>
        <w:t>，</w:t>
      </w:r>
      <w:r w:rsidRPr="00445C3D">
        <w:rPr>
          <w:rFonts w:cs="Times New Roman"/>
        </w:rPr>
        <w:t>1174</w:t>
      </w:r>
      <w:r w:rsidR="005C0F88" w:rsidRPr="00445C3D">
        <w:rPr>
          <w:rFonts w:cs="Times New Roman" w:hint="eastAsia"/>
        </w:rPr>
        <w:t>）</w:t>
      </w:r>
    </w:p>
    <w:p w14:paraId="7D3C78B6" w14:textId="342C2803" w:rsidR="00BB75CD" w:rsidRPr="00445C3D" w:rsidRDefault="0031269B" w:rsidP="00F40F9F">
      <w:pPr>
        <w:spacing w:after="0"/>
        <w:ind w:firstLine="461"/>
        <w:rPr>
          <w:rFonts w:cs="Times New Roman"/>
        </w:rPr>
      </w:pPr>
      <w:r w:rsidRPr="00445C3D">
        <w:rPr>
          <w:rFonts w:cs="Times New Roman" w:hint="eastAsia"/>
        </w:rPr>
        <w:lastRenderedPageBreak/>
        <w:t>普世的教会虽是信徒一体所组成的，但是基督并未将召请和按立牧师的权利赐给</w:t>
      </w:r>
      <w:r w:rsidRPr="00445C3D">
        <w:rPr>
          <w:rFonts w:cs="Times New Roman"/>
        </w:rPr>
        <w:t xml:space="preserve">ecclesia universalis </w:t>
      </w:r>
      <w:r w:rsidR="005C0F88" w:rsidRPr="00445C3D">
        <w:rPr>
          <w:rFonts w:cs="Times New Roman" w:hint="eastAsia"/>
        </w:rPr>
        <w:t>（</w:t>
      </w:r>
      <w:r w:rsidRPr="00445C3D">
        <w:rPr>
          <w:rFonts w:cs="Times New Roman" w:hint="eastAsia"/>
        </w:rPr>
        <w:t>普世的教会</w:t>
      </w:r>
      <w:r w:rsidR="005C0F88" w:rsidRPr="00445C3D">
        <w:rPr>
          <w:rFonts w:cs="Times New Roman" w:hint="eastAsia"/>
        </w:rPr>
        <w:t>）</w:t>
      </w:r>
      <w:r w:rsidRPr="00445C3D">
        <w:rPr>
          <w:rFonts w:cs="Times New Roman" w:hint="eastAsia"/>
        </w:rPr>
        <w:t>，而是赐给地方教会</w:t>
      </w:r>
      <w:r w:rsidR="00E605A4">
        <w:rPr>
          <w:rFonts w:cs="Times New Roman" w:hint="eastAsia"/>
        </w:rPr>
        <w:t>（</w:t>
      </w:r>
      <w:r w:rsidR="00691162" w:rsidRPr="00445C3D">
        <w:rPr>
          <w:rFonts w:cs="Times New Roman" w:hint="eastAsia"/>
        </w:rPr>
        <w:t>教会</w:t>
      </w:r>
      <w:r w:rsidR="00E605A4">
        <w:rPr>
          <w:rFonts w:cs="Times New Roman" w:hint="eastAsia"/>
        </w:rPr>
        <w:t>）</w:t>
      </w:r>
      <w:r w:rsidR="005C0F88" w:rsidRPr="00445C3D">
        <w:rPr>
          <w:rFonts w:cs="Times New Roman" w:hint="eastAsia"/>
        </w:rPr>
        <w:t>（</w:t>
      </w:r>
      <w:r w:rsidRPr="00445C3D">
        <w:rPr>
          <w:rFonts w:cs="Times New Roman"/>
        </w:rPr>
        <w:t>ecclesiae particulares</w:t>
      </w:r>
      <w:r w:rsidR="005C0F88" w:rsidRPr="00445C3D">
        <w:rPr>
          <w:rFonts w:cs="Times New Roman" w:hint="eastAsia"/>
        </w:rPr>
        <w:t>）</w:t>
      </w:r>
      <w:r w:rsidRPr="00445C3D">
        <w:rPr>
          <w:rFonts w:cs="Times New Roman" w:hint="eastAsia"/>
        </w:rPr>
        <w:t>，正如太十八</w:t>
      </w:r>
      <w:r w:rsidRPr="00445C3D">
        <w:rPr>
          <w:rFonts w:cs="Times New Roman"/>
        </w:rPr>
        <w:t>17-20</w:t>
      </w:r>
      <w:r w:rsidR="000F2EE2">
        <w:rPr>
          <w:rFonts w:cs="Times New Roman" w:hint="eastAsia"/>
        </w:rPr>
        <w:t>；</w:t>
      </w:r>
      <w:r w:rsidRPr="00445C3D">
        <w:rPr>
          <w:rFonts w:cs="Times New Roman" w:hint="eastAsia"/>
        </w:rPr>
        <w:t>林前五</w:t>
      </w:r>
      <w:r w:rsidRPr="00445C3D">
        <w:rPr>
          <w:rFonts w:cs="Times New Roman"/>
        </w:rPr>
        <w:t>13</w:t>
      </w:r>
      <w:r w:rsidRPr="00445C3D">
        <w:rPr>
          <w:rFonts w:cs="Times New Roman" w:hint="eastAsia"/>
        </w:rPr>
        <w:t>等所证明的。</w:t>
      </w:r>
      <w:r w:rsidR="003E3A8A" w:rsidRPr="00445C3D">
        <w:rPr>
          <w:rFonts w:cs="Times New Roman" w:hint="eastAsia"/>
        </w:rPr>
        <w:t>施马加登信条</w:t>
      </w:r>
      <w:r w:rsidRPr="00445C3D">
        <w:rPr>
          <w:rFonts w:cs="Times New Roman" w:hint="eastAsia"/>
        </w:rPr>
        <w:t>正确</w:t>
      </w:r>
      <w:r w:rsidR="00CE2279"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论及教皇权及首位，第</w:t>
      </w:r>
      <w:r w:rsidRPr="00445C3D">
        <w:rPr>
          <w:rFonts w:cs="Times New Roman"/>
        </w:rPr>
        <w:t>67-69</w:t>
      </w:r>
      <w:r w:rsidRPr="00445C3D">
        <w:rPr>
          <w:rFonts w:cs="Times New Roman" w:hint="eastAsia"/>
        </w:rPr>
        <w:t>段</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CE2279" w:rsidRPr="00445C3D">
        <w:rPr>
          <w:rFonts w:cs="Times New Roman" w:hint="eastAsia"/>
        </w:rPr>
        <w:t>哪</w:t>
      </w:r>
      <w:r w:rsidRPr="00445C3D">
        <w:rPr>
          <w:rFonts w:cs="Times New Roman" w:hint="eastAsia"/>
        </w:rPr>
        <w:t>里有真教会存在，那里必有选举执事</w:t>
      </w:r>
      <w:r w:rsidR="00CE2279" w:rsidRPr="00445C3D">
        <w:rPr>
          <w:rFonts w:cs="Times New Roman" w:hint="eastAsia"/>
        </w:rPr>
        <w:t>牧师</w:t>
      </w:r>
      <w:r w:rsidRPr="00445C3D">
        <w:rPr>
          <w:rFonts w:cs="Times New Roman" w:hint="eastAsia"/>
        </w:rPr>
        <w:t>并为</w:t>
      </w:r>
      <w:r w:rsidR="00CE2279" w:rsidRPr="00445C3D">
        <w:rPr>
          <w:rFonts w:cs="Times New Roman" w:hint="eastAsia"/>
        </w:rPr>
        <w:t>他们</w:t>
      </w:r>
      <w:r w:rsidRPr="00445C3D">
        <w:rPr>
          <w:rFonts w:cs="Times New Roman" w:hint="eastAsia"/>
        </w:rPr>
        <w:t>授职的权柄存在。</w:t>
      </w:r>
      <w:r w:rsidR="001601E9" w:rsidRPr="00445C3D">
        <w:rPr>
          <w:rFonts w:cs="Times New Roman"/>
        </w:rPr>
        <w:t>”</w:t>
      </w:r>
      <w:r w:rsidR="005C0F88" w:rsidRPr="00445C3D">
        <w:rPr>
          <w:rFonts w:cs="Times New Roman" w:hint="eastAsia"/>
        </w:rPr>
        <w:t>（</w:t>
      </w:r>
      <w:r w:rsidRPr="00445C3D">
        <w:rPr>
          <w:rFonts w:cs="Times New Roman" w:hint="eastAsia"/>
        </w:rPr>
        <w:t>参考路德</w:t>
      </w:r>
      <w:r w:rsidRPr="00445C3D">
        <w:rPr>
          <w:rFonts w:cs="Times New Roman"/>
        </w:rPr>
        <w:t>St. L.</w:t>
      </w:r>
      <w:r w:rsidRPr="00445C3D">
        <w:rPr>
          <w:rFonts w:cs="Times New Roman" w:hint="eastAsia"/>
        </w:rPr>
        <w:t>，</w:t>
      </w:r>
      <w:r w:rsidRPr="00445C3D">
        <w:rPr>
          <w:rFonts w:cs="Times New Roman"/>
        </w:rPr>
        <w:t>XVII</w:t>
      </w:r>
      <w:r w:rsidRPr="00445C3D">
        <w:rPr>
          <w:rFonts w:cs="Times New Roman" w:hint="eastAsia"/>
        </w:rPr>
        <w:t>，</w:t>
      </w:r>
      <w:r w:rsidRPr="00445C3D">
        <w:rPr>
          <w:rFonts w:cs="Times New Roman"/>
        </w:rPr>
        <w:t>1074 ff</w:t>
      </w:r>
      <w:r w:rsidR="005C0F88" w:rsidRPr="00445C3D">
        <w:rPr>
          <w:rFonts w:cs="Times New Roman" w:hint="eastAsia"/>
        </w:rPr>
        <w:t>）</w:t>
      </w:r>
    </w:p>
    <w:p w14:paraId="13EFD16F" w14:textId="3D894546" w:rsidR="00BB75CD" w:rsidRPr="00445C3D" w:rsidRDefault="0031269B" w:rsidP="00F40F9F">
      <w:pPr>
        <w:spacing w:after="0"/>
        <w:ind w:firstLine="461"/>
        <w:rPr>
          <w:rFonts w:cs="Times New Roman"/>
        </w:rPr>
      </w:pPr>
      <w:r w:rsidRPr="00445C3D">
        <w:rPr>
          <w:rFonts w:cs="Times New Roman" w:hint="eastAsia"/>
        </w:rPr>
        <w:t>个别的人或代表性的团体能合法</w:t>
      </w:r>
      <w:r w:rsidR="00CE2279" w:rsidRPr="00445C3D">
        <w:rPr>
          <w:rFonts w:cs="Times New Roman" w:hint="eastAsia"/>
        </w:rPr>
        <w:t>地</w:t>
      </w:r>
      <w:r w:rsidRPr="00445C3D">
        <w:rPr>
          <w:rFonts w:cs="Times New Roman" w:hint="eastAsia"/>
        </w:rPr>
        <w:t>代替其他人召请</w:t>
      </w:r>
      <w:r w:rsidR="00CE2279" w:rsidRPr="00445C3D">
        <w:rPr>
          <w:rFonts w:cs="Times New Roman" w:hint="eastAsia"/>
        </w:rPr>
        <w:t>牧师</w:t>
      </w:r>
      <w:r w:rsidR="006E515A" w:rsidRPr="00445C3D">
        <w:rPr>
          <w:rFonts w:cs="Times New Roman" w:hint="eastAsia"/>
        </w:rPr>
        <w:t>，但前提必须是</w:t>
      </w:r>
      <w:r w:rsidRPr="00445C3D">
        <w:rPr>
          <w:rFonts w:cs="Times New Roman" w:hint="eastAsia"/>
        </w:rPr>
        <w:t>他们</w:t>
      </w:r>
      <w:r w:rsidR="0005434D" w:rsidRPr="00445C3D">
        <w:rPr>
          <w:rFonts w:cs="Times New Roman" w:hint="eastAsia"/>
        </w:rPr>
        <w:t>已经</w:t>
      </w:r>
      <w:r w:rsidRPr="00445C3D">
        <w:rPr>
          <w:rFonts w:cs="Times New Roman" w:hint="eastAsia"/>
        </w:rPr>
        <w:t>直接或藉着许可，</w:t>
      </w:r>
      <w:r w:rsidRPr="00445C3D">
        <w:rPr>
          <w:rFonts w:cs="Times New Roman"/>
        </w:rPr>
        <w:t xml:space="preserve">tacito consensu </w:t>
      </w:r>
      <w:r w:rsidR="005C0F88" w:rsidRPr="00445C3D">
        <w:rPr>
          <w:rFonts w:cs="Times New Roman" w:hint="eastAsia"/>
        </w:rPr>
        <w:t>（</w:t>
      </w:r>
      <w:r w:rsidRPr="00445C3D">
        <w:rPr>
          <w:rFonts w:cs="Times New Roman" w:hint="eastAsia"/>
        </w:rPr>
        <w:t>无言的同意</w:t>
      </w:r>
      <w:r w:rsidR="005C0F88" w:rsidRPr="00445C3D">
        <w:rPr>
          <w:rFonts w:cs="Times New Roman" w:hint="eastAsia"/>
        </w:rPr>
        <w:t>）</w:t>
      </w:r>
      <w:r w:rsidRPr="00445C3D">
        <w:rPr>
          <w:rFonts w:cs="Times New Roman" w:hint="eastAsia"/>
        </w:rPr>
        <w:t>从那些本有权召请牧师的</w:t>
      </w:r>
      <w:r w:rsidR="006E515A" w:rsidRPr="00445C3D">
        <w:rPr>
          <w:rFonts w:cs="Times New Roman" w:hint="eastAsia"/>
        </w:rPr>
        <w:t>群体</w:t>
      </w:r>
      <w:r w:rsidR="005C0F88" w:rsidRPr="00445C3D">
        <w:rPr>
          <w:rFonts w:cs="Times New Roman" w:hint="eastAsia"/>
        </w:rPr>
        <w:t>（</w:t>
      </w:r>
      <w:r w:rsidRPr="00445C3D">
        <w:rPr>
          <w:rFonts w:cs="Times New Roman"/>
        </w:rPr>
        <w:t xml:space="preserve">principaliter et immediate </w:t>
      </w:r>
      <w:r w:rsidRPr="00445C3D">
        <w:rPr>
          <w:rFonts w:cs="Times New Roman" w:hint="eastAsia"/>
        </w:rPr>
        <w:t>，原有并</w:t>
      </w:r>
      <w:r w:rsidR="007E0A41" w:rsidRPr="00445C3D">
        <w:rPr>
          <w:rFonts w:cs="Times New Roman" w:hint="eastAsia"/>
        </w:rPr>
        <w:t>直接的</w:t>
      </w:r>
      <w:r w:rsidR="005C0F88" w:rsidRPr="00445C3D">
        <w:rPr>
          <w:rFonts w:cs="Times New Roman" w:hint="eastAsia"/>
        </w:rPr>
        <w:t>）</w:t>
      </w:r>
      <w:r w:rsidRPr="00445C3D">
        <w:rPr>
          <w:rFonts w:cs="Times New Roman" w:hint="eastAsia"/>
        </w:rPr>
        <w:t>即是由地方教会</w:t>
      </w:r>
      <w:r w:rsidR="0005434D" w:rsidRPr="00445C3D">
        <w:rPr>
          <w:rFonts w:cs="Times New Roman" w:hint="eastAsia"/>
        </w:rPr>
        <w:t>那里</w:t>
      </w:r>
      <w:r w:rsidRPr="00445C3D">
        <w:rPr>
          <w:rFonts w:cs="Times New Roman" w:hint="eastAsia"/>
        </w:rPr>
        <w:t>，领受到</w:t>
      </w:r>
      <w:r w:rsidR="0005434D" w:rsidRPr="00445C3D">
        <w:rPr>
          <w:rFonts w:cs="Times New Roman" w:hint="eastAsia"/>
        </w:rPr>
        <w:t>了</w:t>
      </w:r>
      <w:r w:rsidRPr="00445C3D">
        <w:rPr>
          <w:rFonts w:cs="Times New Roman" w:hint="eastAsia"/>
        </w:rPr>
        <w:t>这样</w:t>
      </w:r>
      <w:r w:rsidR="0005434D" w:rsidRPr="00445C3D">
        <w:rPr>
          <w:rFonts w:cs="Times New Roman" w:hint="eastAsia"/>
        </w:rPr>
        <w:t>做</w:t>
      </w:r>
      <w:r w:rsidRPr="00445C3D">
        <w:rPr>
          <w:rFonts w:cs="Times New Roman" w:hint="eastAsia"/>
        </w:rPr>
        <w:t>的</w:t>
      </w:r>
      <w:r w:rsidR="0005434D" w:rsidRPr="00445C3D">
        <w:rPr>
          <w:rFonts w:cs="Times New Roman" w:hint="eastAsia"/>
        </w:rPr>
        <w:t>权力</w:t>
      </w:r>
      <w:r w:rsidRPr="00445C3D">
        <w:rPr>
          <w:rFonts w:cs="Times New Roman" w:hint="eastAsia"/>
        </w:rPr>
        <w:t>。</w:t>
      </w:r>
    </w:p>
    <w:p w14:paraId="724257C7" w14:textId="4C9B5777" w:rsidR="00BB75CD" w:rsidRPr="00445C3D" w:rsidRDefault="0031269B" w:rsidP="00F40F9F">
      <w:pPr>
        <w:spacing w:after="0"/>
        <w:ind w:firstLine="461"/>
        <w:rPr>
          <w:rFonts w:cs="Times New Roman"/>
        </w:rPr>
      </w:pPr>
      <w:r w:rsidRPr="00445C3D">
        <w:rPr>
          <w:rFonts w:cs="Times New Roman" w:hint="eastAsia"/>
        </w:rPr>
        <w:t>有关地方教会有权召请他们的牧师一事，曾引起各种异议，兹将其中数种提及如下</w:t>
      </w:r>
      <w:r w:rsidR="00512B20" w:rsidRPr="00445C3D">
        <w:rPr>
          <w:rFonts w:cs="Times New Roman" w:hint="eastAsia"/>
        </w:rPr>
        <w:t>：</w:t>
      </w:r>
    </w:p>
    <w:p w14:paraId="762E5FEE" w14:textId="5E109779" w:rsidR="00BB75CD" w:rsidRPr="00445C3D" w:rsidRDefault="0031269B" w:rsidP="00F40F9F">
      <w:pPr>
        <w:spacing w:after="0"/>
        <w:ind w:firstLine="461"/>
        <w:rPr>
          <w:rFonts w:cs="Times New Roman"/>
        </w:rPr>
      </w:pPr>
      <w:r w:rsidRPr="00445C3D">
        <w:rPr>
          <w:rFonts w:cs="Times New Roman" w:hint="eastAsia"/>
        </w:rPr>
        <w:t>甲、并非是地方教会，乃是使徒</w:t>
      </w:r>
      <w:r w:rsidR="005C0F88" w:rsidRPr="00445C3D">
        <w:rPr>
          <w:rFonts w:cs="Times New Roman" w:hint="eastAsia"/>
        </w:rPr>
        <w:t>（</w:t>
      </w:r>
      <w:r w:rsidRPr="00445C3D">
        <w:rPr>
          <w:rFonts w:cs="Times New Roman" w:hint="eastAsia"/>
        </w:rPr>
        <w:t>保罗，巴拿巴，提多</w:t>
      </w:r>
      <w:r w:rsidR="005C0F88" w:rsidRPr="00445C3D">
        <w:rPr>
          <w:rFonts w:cs="Times New Roman" w:hint="eastAsia"/>
        </w:rPr>
        <w:t>）</w:t>
      </w:r>
      <w:r w:rsidR="001601E9" w:rsidRPr="00445C3D">
        <w:rPr>
          <w:rFonts w:cs="Times New Roman"/>
        </w:rPr>
        <w:t>“</w:t>
      </w:r>
      <w:r w:rsidRPr="00445C3D">
        <w:rPr>
          <w:rFonts w:cs="Times New Roman" w:hint="eastAsia"/>
        </w:rPr>
        <w:t>在各教会中选立了长老</w:t>
      </w:r>
      <w:r w:rsidR="001601E9" w:rsidRPr="00445C3D">
        <w:rPr>
          <w:rFonts w:cs="Times New Roman"/>
        </w:rPr>
        <w:t>”</w:t>
      </w:r>
      <w:r w:rsidR="000F2EE2">
        <w:rPr>
          <w:rFonts w:cs="Times New Roman" w:hint="eastAsia"/>
        </w:rPr>
        <w:t>；</w:t>
      </w:r>
      <w:r w:rsidRPr="00445C3D">
        <w:rPr>
          <w:rFonts w:cs="Times New Roman" w:hint="eastAsia"/>
        </w:rPr>
        <w:t>徒十四</w:t>
      </w:r>
      <w:r w:rsidRPr="00445C3D">
        <w:rPr>
          <w:rFonts w:cs="Times New Roman"/>
        </w:rPr>
        <w:t>23</w:t>
      </w:r>
      <w:r w:rsidR="000F2EE2">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5</w:t>
      </w:r>
      <w:r w:rsidRPr="00445C3D">
        <w:rPr>
          <w:rFonts w:cs="Times New Roman" w:hint="eastAsia"/>
        </w:rPr>
        <w:t>，路德对此异议回答说</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 xml:space="preserve"> XIX</w:t>
      </w:r>
      <w:r w:rsidRPr="00445C3D">
        <w:rPr>
          <w:rFonts w:cs="Times New Roman" w:hint="eastAsia"/>
        </w:rPr>
        <w:t>，</w:t>
      </w:r>
      <w:r w:rsidRPr="00445C3D">
        <w:rPr>
          <w:rFonts w:cs="Times New Roman"/>
        </w:rPr>
        <w:t>347</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保罗虽然命令提多</w:t>
      </w:r>
      <w:r w:rsidR="008114BF" w:rsidRPr="00445C3D">
        <w:rPr>
          <w:rFonts w:cs="Times New Roman" w:hint="eastAsia"/>
        </w:rPr>
        <w:t>‘</w:t>
      </w:r>
      <w:r w:rsidRPr="00445C3D">
        <w:rPr>
          <w:rFonts w:cs="Times New Roman" w:hint="eastAsia"/>
        </w:rPr>
        <w:t>在各</w:t>
      </w:r>
      <w:r w:rsidR="00A97BEA" w:rsidRPr="00445C3D">
        <w:rPr>
          <w:rFonts w:cs="Times New Roman" w:hint="eastAsia"/>
        </w:rPr>
        <w:t>城</w:t>
      </w:r>
      <w:r w:rsidRPr="00445C3D">
        <w:rPr>
          <w:rFonts w:cs="Times New Roman" w:hint="eastAsia"/>
        </w:rPr>
        <w:t>设立长老</w:t>
      </w:r>
      <w:r w:rsidR="008114BF" w:rsidRPr="00445C3D">
        <w:rPr>
          <w:rFonts w:cs="Times New Roman" w:hint="eastAsia"/>
        </w:rPr>
        <w:t>’</w:t>
      </w:r>
      <w:r w:rsidRPr="00445C3D">
        <w:rPr>
          <w:rFonts w:cs="Times New Roman" w:hint="eastAsia"/>
        </w:rPr>
        <w:t>，多</w:t>
      </w:r>
      <w:r w:rsidR="00893BA9" w:rsidRPr="00445C3D">
        <w:rPr>
          <w:rFonts w:cs="Times New Roman" w:hint="eastAsia"/>
        </w:rPr>
        <w:t>一</w:t>
      </w:r>
      <w:r w:rsidR="00893BA9" w:rsidRPr="00445C3D">
        <w:rPr>
          <w:rFonts w:cs="Times New Roman"/>
        </w:rPr>
        <w:t>5</w:t>
      </w:r>
      <w:r w:rsidRPr="00445C3D">
        <w:rPr>
          <w:rFonts w:cs="Times New Roman" w:hint="eastAsia"/>
        </w:rPr>
        <w:t>，这并不是说提多以任意方式行这事</w:t>
      </w:r>
      <w:r w:rsidR="000F2EE2">
        <w:rPr>
          <w:rFonts w:cs="Times New Roman" w:hint="eastAsia"/>
        </w:rPr>
        <w:t>；</w:t>
      </w:r>
      <w:r w:rsidRPr="00445C3D">
        <w:rPr>
          <w:rFonts w:cs="Times New Roman" w:hint="eastAsia"/>
        </w:rPr>
        <w:t>他乃是按使徒的榜样，在</w:t>
      </w:r>
      <w:r w:rsidR="00372F91" w:rsidRPr="00445C3D">
        <w:rPr>
          <w:rFonts w:cs="Times New Roman" w:hint="eastAsia"/>
        </w:rPr>
        <w:t>会友</w:t>
      </w:r>
      <w:r w:rsidRPr="00445C3D">
        <w:rPr>
          <w:rFonts w:cs="Times New Roman" w:hint="eastAsia"/>
        </w:rPr>
        <w:t>选了他们之后，指定他们为长老</w:t>
      </w:r>
      <w:r w:rsidR="000F2EE2">
        <w:rPr>
          <w:rFonts w:cs="Times New Roman" w:hint="eastAsia"/>
        </w:rPr>
        <w:t>；</w:t>
      </w:r>
      <w:r w:rsidRPr="00445C3D">
        <w:rPr>
          <w:rFonts w:cs="Times New Roman" w:hint="eastAsia"/>
        </w:rPr>
        <w:t>否则保罗的命令必会与使徒的</w:t>
      </w:r>
      <w:r w:rsidR="000F45FE" w:rsidRPr="00445C3D">
        <w:rPr>
          <w:rFonts w:cs="Times New Roman" w:hint="eastAsia"/>
        </w:rPr>
        <w:t>实行</w:t>
      </w:r>
      <w:r w:rsidRPr="00445C3D">
        <w:rPr>
          <w:rFonts w:cs="Times New Roman" w:hint="eastAsia"/>
        </w:rPr>
        <w:t>规矩有所冲突。</w:t>
      </w:r>
      <w:r w:rsidR="001601E9" w:rsidRPr="00445C3D">
        <w:rPr>
          <w:rFonts w:cs="Times New Roman"/>
        </w:rPr>
        <w:t>”</w:t>
      </w:r>
    </w:p>
    <w:p w14:paraId="6C232A5D" w14:textId="10E14129" w:rsidR="00BB75CD" w:rsidRPr="00445C3D" w:rsidRDefault="0031269B" w:rsidP="00F40F9F">
      <w:pPr>
        <w:spacing w:after="0"/>
        <w:ind w:firstLine="461"/>
        <w:rPr>
          <w:rFonts w:cs="Times New Roman"/>
        </w:rPr>
      </w:pPr>
      <w:r w:rsidRPr="00445C3D">
        <w:rPr>
          <w:rFonts w:cs="Times New Roman" w:hint="eastAsia"/>
        </w:rPr>
        <w:t>路德的这项解释得以被人相信并接受，实有其重大理由</w:t>
      </w:r>
      <w:r w:rsidR="00512B20" w:rsidRPr="00445C3D">
        <w:rPr>
          <w:rFonts w:cs="Times New Roman" w:hint="eastAsia"/>
        </w:rPr>
        <w:t>：</w:t>
      </w:r>
      <w:r w:rsidRPr="00445C3D">
        <w:rPr>
          <w:rFonts w:cs="Times New Roman" w:hint="eastAsia"/>
        </w:rPr>
        <w:t>第一，经文</w:t>
      </w:r>
      <w:r w:rsidR="005C0F88" w:rsidRPr="00445C3D">
        <w:rPr>
          <w:rFonts w:cs="Times New Roman" w:hint="eastAsia"/>
        </w:rPr>
        <w:t>（</w:t>
      </w:r>
      <w:r w:rsidRPr="00445C3D">
        <w:rPr>
          <w:rFonts w:cs="Times New Roman" w:hint="eastAsia"/>
        </w:rPr>
        <w:t>徒十四</w:t>
      </w:r>
      <w:r w:rsidRPr="00445C3D">
        <w:rPr>
          <w:rFonts w:cs="Times New Roman"/>
        </w:rPr>
        <w:t>23</w:t>
      </w:r>
      <w:r w:rsidR="005C0F88" w:rsidRPr="00445C3D">
        <w:rPr>
          <w:rFonts w:cs="Times New Roman" w:hint="eastAsia"/>
        </w:rPr>
        <w:t>）</w:t>
      </w:r>
      <w:r w:rsidRPr="00445C3D">
        <w:rPr>
          <w:rFonts w:cs="Times New Roman" w:hint="eastAsia"/>
        </w:rPr>
        <w:t>本身暗示是以普通的选举法召请长老</w:t>
      </w:r>
      <w:r w:rsidR="005C0F88" w:rsidRPr="00445C3D">
        <w:rPr>
          <w:rFonts w:cs="Times New Roman" w:hint="eastAsia"/>
        </w:rPr>
        <w:t>（</w:t>
      </w:r>
      <w:r w:rsidR="00362A80" w:rsidRPr="00445C3D">
        <w:rPr>
          <w:rFonts w:cs="Times New Roman"/>
        </w:rPr>
        <w:t>χειροτονησαντες</w:t>
      </w:r>
      <w:r w:rsidRPr="00445C3D">
        <w:rPr>
          <w:rFonts w:cs="Times New Roman" w:hint="eastAsia"/>
        </w:rPr>
        <w:t>以举手而选</w:t>
      </w:r>
      <w:r w:rsidR="005C0F88" w:rsidRPr="00445C3D">
        <w:rPr>
          <w:rFonts w:cs="Times New Roman" w:hint="eastAsia"/>
        </w:rPr>
        <w:t>）</w:t>
      </w:r>
      <w:r w:rsidRPr="00445C3D">
        <w:rPr>
          <w:rFonts w:cs="Times New Roman" w:hint="eastAsia"/>
        </w:rPr>
        <w:t>，不是任命</w:t>
      </w:r>
      <w:r w:rsidRPr="00445C3D">
        <w:rPr>
          <w:rFonts w:cs="Times New Roman"/>
        </w:rPr>
        <w:t>constituebant</w:t>
      </w:r>
      <w:r w:rsidRPr="00445C3D">
        <w:rPr>
          <w:rFonts w:cs="Times New Roman" w:hint="eastAsia"/>
        </w:rPr>
        <w:t>，</w:t>
      </w:r>
      <w:r w:rsidR="005C0F88" w:rsidRPr="00445C3D">
        <w:rPr>
          <w:rFonts w:cs="Times New Roman" w:hint="eastAsia"/>
        </w:rPr>
        <w:t>（</w:t>
      </w:r>
      <w:r w:rsidR="00362A80" w:rsidRPr="00445C3D">
        <w:rPr>
          <w:rFonts w:cs="Times New Roman" w:hint="eastAsia"/>
        </w:rPr>
        <w:t>武加大</w:t>
      </w:r>
      <w:r w:rsidR="007526C0" w:rsidRPr="00445C3D">
        <w:rPr>
          <w:rFonts w:cs="Times New Roman" w:hint="eastAsia"/>
        </w:rPr>
        <w:t>拉丁文圣经用词</w:t>
      </w:r>
      <w:r w:rsidRPr="00445C3D">
        <w:rPr>
          <w:rFonts w:cs="Times New Roman"/>
        </w:rPr>
        <w:t>Vulgate</w:t>
      </w:r>
      <w:r w:rsidR="005C0F88" w:rsidRPr="00445C3D">
        <w:rPr>
          <w:rFonts w:cs="Times New Roman" w:hint="eastAsia"/>
        </w:rPr>
        <w:t>）</w:t>
      </w:r>
      <w:r w:rsidRPr="00445C3D">
        <w:rPr>
          <w:rFonts w:cs="Times New Roman" w:hint="eastAsia"/>
        </w:rPr>
        <w:t>，乃是</w:t>
      </w:r>
      <w:r w:rsidRPr="00445C3D">
        <w:rPr>
          <w:rFonts w:cs="Times New Roman"/>
        </w:rPr>
        <w:t>“stimmwaehlen”</w:t>
      </w:r>
      <w:r w:rsidRPr="00445C3D">
        <w:rPr>
          <w:rFonts w:cs="Times New Roman" w:hint="eastAsia"/>
        </w:rPr>
        <w:t>以选举权选举</w:t>
      </w:r>
      <w:r w:rsidR="005C0F88" w:rsidRPr="00445C3D">
        <w:rPr>
          <w:rFonts w:cs="Times New Roman" w:hint="eastAsia"/>
        </w:rPr>
        <w:t>（</w:t>
      </w:r>
      <w:r w:rsidRPr="00445C3D">
        <w:rPr>
          <w:rFonts w:cs="Times New Roman"/>
        </w:rPr>
        <w:t>Meyer</w:t>
      </w:r>
      <w:r w:rsidR="005C0F88" w:rsidRPr="00445C3D">
        <w:rPr>
          <w:rFonts w:cs="Times New Roman" w:hint="eastAsia"/>
        </w:rPr>
        <w:t>）</w:t>
      </w:r>
      <w:r w:rsidRPr="00445C3D">
        <w:rPr>
          <w:rFonts w:cs="Times New Roman" w:hint="eastAsia"/>
        </w:rPr>
        <w:t>，就是说</w:t>
      </w:r>
      <w:r w:rsidR="00512B20" w:rsidRPr="00445C3D">
        <w:rPr>
          <w:rFonts w:cs="Times New Roman" w:hint="eastAsia"/>
        </w:rPr>
        <w:t>：</w:t>
      </w:r>
      <w:r w:rsidRPr="00445C3D">
        <w:rPr>
          <w:rFonts w:cs="Times New Roman" w:hint="eastAsia"/>
        </w:rPr>
        <w:t>由举手选举他们。第二，选举长老是使徒们的一般习惯，徒二</w:t>
      </w:r>
      <w:r w:rsidRPr="00445C3D">
        <w:rPr>
          <w:rFonts w:cs="Times New Roman"/>
        </w:rPr>
        <w:t>2-6</w:t>
      </w:r>
      <w:r w:rsidRPr="00445C3D">
        <w:rPr>
          <w:rFonts w:cs="Times New Roman" w:hint="eastAsia"/>
        </w:rPr>
        <w:t>，</w:t>
      </w:r>
      <w:r w:rsidR="001601E9" w:rsidRPr="00445C3D">
        <w:rPr>
          <w:rFonts w:cs="Times New Roman"/>
        </w:rPr>
        <w:t>“</w:t>
      </w:r>
      <w:r w:rsidRPr="00445C3D">
        <w:rPr>
          <w:rFonts w:cs="Times New Roman" w:hint="eastAsia"/>
        </w:rPr>
        <w:t>大众</w:t>
      </w:r>
      <w:r w:rsidR="001601E9" w:rsidRPr="00445C3D">
        <w:rPr>
          <w:rFonts w:cs="Times New Roman"/>
        </w:rPr>
        <w:t>”</w:t>
      </w:r>
      <w:r w:rsidR="005C0F88" w:rsidRPr="00445C3D">
        <w:rPr>
          <w:rFonts w:cs="Times New Roman" w:hint="eastAsia"/>
        </w:rPr>
        <w:t>（</w:t>
      </w:r>
      <w:r w:rsidR="00C71ECB" w:rsidRPr="00445C3D">
        <w:rPr>
          <w:rFonts w:cs="Times New Roman"/>
        </w:rPr>
        <w:t>πα</w:t>
      </w:r>
      <w:r w:rsidR="00893BA9" w:rsidRPr="00445C3D">
        <w:rPr>
          <w:rFonts w:cs="Times New Roman"/>
        </w:rPr>
        <w:t>ντοπ</w:t>
      </w:r>
      <w:r w:rsidR="00C71ECB" w:rsidRPr="00445C3D">
        <w:rPr>
          <w:rFonts w:cs="Times New Roman"/>
        </w:rPr>
        <w:t>ληθος</w:t>
      </w:r>
      <w:r w:rsidR="005C0F88" w:rsidRPr="00445C3D">
        <w:rPr>
          <w:rFonts w:cs="Times New Roman" w:hint="eastAsia"/>
        </w:rPr>
        <w:t>）</w:t>
      </w:r>
      <w:r w:rsidRPr="00445C3D">
        <w:rPr>
          <w:rFonts w:cs="Times New Roman" w:hint="eastAsia"/>
        </w:rPr>
        <w:t>按普通方法选举教会执事</w:t>
      </w:r>
      <w:r w:rsidR="005C0F88" w:rsidRPr="00445C3D">
        <w:rPr>
          <w:rFonts w:cs="Times New Roman" w:hint="eastAsia"/>
        </w:rPr>
        <w:t>（</w:t>
      </w:r>
      <w:r w:rsidRPr="00445C3D">
        <w:rPr>
          <w:rFonts w:cs="Times New Roman" w:hint="eastAsia"/>
        </w:rPr>
        <w:t>司提反，腓力等，徒六</w:t>
      </w:r>
      <w:r w:rsidRPr="00445C3D">
        <w:rPr>
          <w:rFonts w:cs="Times New Roman"/>
        </w:rPr>
        <w:t>5</w:t>
      </w:r>
      <w:r w:rsidR="005C0F88" w:rsidRPr="00445C3D">
        <w:rPr>
          <w:rFonts w:cs="Times New Roman" w:hint="eastAsia"/>
        </w:rPr>
        <w:t>）</w:t>
      </w:r>
      <w:r w:rsidRPr="00445C3D">
        <w:rPr>
          <w:rFonts w:cs="Times New Roman" w:hint="eastAsia"/>
        </w:rPr>
        <w:t>。因这缘故，我们正确</w:t>
      </w:r>
      <w:r w:rsidR="002A412F" w:rsidRPr="00445C3D">
        <w:rPr>
          <w:rFonts w:cs="Times New Roman" w:hint="eastAsia"/>
        </w:rPr>
        <w:t>地</w:t>
      </w:r>
      <w:r w:rsidRPr="00445C3D">
        <w:rPr>
          <w:rFonts w:cs="Times New Roman" w:hint="eastAsia"/>
        </w:rPr>
        <w:t>推论，动词</w:t>
      </w:r>
      <w:r w:rsidR="002A412F" w:rsidRPr="00445C3D">
        <w:rPr>
          <w:rFonts w:cs="Times New Roman"/>
        </w:rPr>
        <w:t>χειροτονε</w:t>
      </w:r>
      <w:r w:rsidR="005A09A4" w:rsidRPr="00445C3D">
        <w:rPr>
          <w:rFonts w:cs="Times New Roman"/>
        </w:rPr>
        <w:t>ω</w:t>
      </w:r>
      <w:r w:rsidR="005C0F88" w:rsidRPr="00445C3D">
        <w:rPr>
          <w:rFonts w:cs="Times New Roman" w:hint="eastAsia"/>
        </w:rPr>
        <w:t>（</w:t>
      </w:r>
      <w:r w:rsidRPr="00445C3D">
        <w:rPr>
          <w:rFonts w:cs="Times New Roman" w:hint="eastAsia"/>
        </w:rPr>
        <w:t>伸手，举手选择，</w:t>
      </w:r>
      <w:r w:rsidRPr="00445C3D">
        <w:rPr>
          <w:rFonts w:cs="Times New Roman"/>
        </w:rPr>
        <w:t>“durch Aufheben der Hand abstimmen”</w:t>
      </w:r>
      <w:r w:rsidRPr="00445C3D">
        <w:rPr>
          <w:rFonts w:cs="Times New Roman" w:hint="eastAsia"/>
        </w:rPr>
        <w:t>，在徒十四</w:t>
      </w:r>
      <w:r w:rsidRPr="00445C3D">
        <w:rPr>
          <w:rFonts w:cs="Times New Roman"/>
        </w:rPr>
        <w:t>23</w:t>
      </w:r>
      <w:r w:rsidRPr="00445C3D">
        <w:rPr>
          <w:rFonts w:cs="Times New Roman" w:hint="eastAsia"/>
        </w:rPr>
        <w:t>与林后</w:t>
      </w:r>
      <w:r w:rsidR="00893BA9" w:rsidRPr="00445C3D">
        <w:rPr>
          <w:rFonts w:cs="Times New Roman" w:hint="eastAsia"/>
        </w:rPr>
        <w:t>八</w:t>
      </w:r>
      <w:r w:rsidR="00893BA9" w:rsidRPr="00445C3D">
        <w:rPr>
          <w:rFonts w:cs="Times New Roman"/>
        </w:rPr>
        <w:t>1</w:t>
      </w:r>
      <w:r w:rsidRPr="00445C3D">
        <w:rPr>
          <w:rFonts w:cs="Times New Roman"/>
        </w:rPr>
        <w:t>9</w:t>
      </w:r>
      <w:r w:rsidRPr="00445C3D">
        <w:rPr>
          <w:rFonts w:cs="Times New Roman" w:hint="eastAsia"/>
        </w:rPr>
        <w:t>内含有特殊的意义</w:t>
      </w:r>
      <w:r w:rsidR="005C0F88" w:rsidRPr="00445C3D">
        <w:rPr>
          <w:rFonts w:cs="Times New Roman" w:hint="eastAsia"/>
        </w:rPr>
        <w:t>（</w:t>
      </w:r>
      <w:r w:rsidR="001601E9" w:rsidRPr="00445C3D">
        <w:rPr>
          <w:rFonts w:cs="Times New Roman"/>
        </w:rPr>
        <w:t>“</w:t>
      </w:r>
      <w:r w:rsidRPr="00445C3D">
        <w:rPr>
          <w:rFonts w:cs="Times New Roman" w:hint="eastAsia"/>
        </w:rPr>
        <w:t>一位弟兄由教会所选</w:t>
      </w:r>
      <w:r w:rsidR="001601E9" w:rsidRPr="00445C3D">
        <w:rPr>
          <w:rFonts w:cs="Times New Roman"/>
        </w:rPr>
        <w:t>”</w:t>
      </w:r>
      <w:r w:rsidR="00512B20" w:rsidRPr="00445C3D">
        <w:rPr>
          <w:rFonts w:cs="Times New Roman" w:hint="eastAsia"/>
        </w:rPr>
        <w:t>：</w:t>
      </w:r>
      <w:r w:rsidR="008E142B" w:rsidRPr="00445C3D">
        <w:rPr>
          <w:rFonts w:cs="Times New Roman"/>
        </w:rPr>
        <w:t>χειροιονηθει</w:t>
      </w:r>
      <w:r w:rsidR="00893BA9" w:rsidRPr="00445C3D">
        <w:rPr>
          <w:rFonts w:cs="Times New Roman"/>
        </w:rPr>
        <w:t>ς</w:t>
      </w:r>
      <w:r w:rsidR="007A7AAC">
        <w:rPr>
          <w:rFonts w:cs="Times New Roman" w:hint="cs"/>
          <w:rtl/>
          <w:lang w:bidi="he-IL"/>
        </w:rPr>
        <w:t xml:space="preserve"> </w:t>
      </w:r>
      <w:r w:rsidR="00893BA9" w:rsidRPr="00445C3D">
        <w:rPr>
          <w:rFonts w:cs="Times New Roman"/>
        </w:rPr>
        <w:t>υ</w:t>
      </w:r>
      <w:r w:rsidR="008E142B" w:rsidRPr="00445C3D">
        <w:rPr>
          <w:rFonts w:cs="Times New Roman"/>
        </w:rPr>
        <w:t>π</w:t>
      </w:r>
      <w:r w:rsidR="00893BA9" w:rsidRPr="00445C3D">
        <w:rPr>
          <w:rFonts w:cs="Times New Roman"/>
        </w:rPr>
        <w:t>ο</w:t>
      </w:r>
      <w:r w:rsidR="007A7AAC">
        <w:rPr>
          <w:rFonts w:cs="Times New Roman" w:hint="cs"/>
          <w:rtl/>
          <w:lang w:bidi="he-IL"/>
        </w:rPr>
        <w:t xml:space="preserve"> </w:t>
      </w:r>
      <w:r w:rsidR="00893BA9" w:rsidRPr="00445C3D">
        <w:rPr>
          <w:rFonts w:cs="Times New Roman"/>
        </w:rPr>
        <w:t>ε</w:t>
      </w:r>
      <w:r w:rsidR="008E142B" w:rsidRPr="00445C3D">
        <w:rPr>
          <w:rFonts w:cs="Times New Roman"/>
        </w:rPr>
        <w:t>κκλησιων</w:t>
      </w:r>
      <w:r w:rsidR="005C0F88" w:rsidRPr="00445C3D">
        <w:rPr>
          <w:rFonts w:cs="Times New Roman" w:hint="eastAsia"/>
        </w:rPr>
        <w:t>）</w:t>
      </w:r>
      <w:r w:rsidRPr="00445C3D">
        <w:rPr>
          <w:rFonts w:cs="Times New Roman" w:hint="eastAsia"/>
        </w:rPr>
        <w:t>。</w:t>
      </w:r>
      <w:r w:rsidR="00AF675F" w:rsidRPr="00445C3D">
        <w:rPr>
          <w:rFonts w:cs="Times New Roman" w:hint="eastAsia"/>
        </w:rPr>
        <w:t>因此</w:t>
      </w:r>
      <w:r w:rsidRPr="00445C3D">
        <w:rPr>
          <w:rFonts w:cs="Times New Roman" w:hint="eastAsia"/>
        </w:rPr>
        <w:t>，使徒们设立了长老，不是使徒</w:t>
      </w:r>
      <w:r w:rsidR="00A85E19" w:rsidRPr="00445C3D">
        <w:rPr>
          <w:rFonts w:cs="Times New Roman" w:hint="eastAsia"/>
        </w:rPr>
        <w:t>按着</w:t>
      </w:r>
      <w:r w:rsidR="008E142B" w:rsidRPr="00445C3D">
        <w:rPr>
          <w:rFonts w:cs="Times New Roman" w:hint="eastAsia"/>
        </w:rPr>
        <w:t>权柄</w:t>
      </w:r>
      <w:r w:rsidRPr="00445C3D">
        <w:rPr>
          <w:rFonts w:cs="Times New Roman" w:hint="eastAsia"/>
        </w:rPr>
        <w:t>任意而行的</w:t>
      </w:r>
      <w:r w:rsidR="005C0F88" w:rsidRPr="00445C3D">
        <w:rPr>
          <w:rFonts w:cs="Times New Roman" w:hint="eastAsia"/>
        </w:rPr>
        <w:t>（</w:t>
      </w:r>
      <w:r w:rsidR="008E142B" w:rsidRPr="00445C3D">
        <w:rPr>
          <w:rFonts w:cs="Times New Roman" w:hint="eastAsia"/>
        </w:rPr>
        <w:t>雷</w:t>
      </w:r>
      <w:r w:rsidRPr="00445C3D">
        <w:rPr>
          <w:rFonts w:cs="Times New Roman" w:hint="eastAsia"/>
        </w:rPr>
        <w:t>赫</w:t>
      </w:r>
      <w:r w:rsidRPr="00445C3D">
        <w:rPr>
          <w:rFonts w:cs="Times New Roman"/>
        </w:rPr>
        <w:t>Loehe</w:t>
      </w:r>
      <w:r w:rsidR="00A85E19" w:rsidRPr="00445C3D">
        <w:rPr>
          <w:rFonts w:cs="Times New Roman" w:hint="eastAsia"/>
        </w:rPr>
        <w:t>这样认为</w:t>
      </w:r>
      <w:r w:rsidR="005C0F88" w:rsidRPr="00445C3D">
        <w:rPr>
          <w:rFonts w:cs="Times New Roman" w:hint="eastAsia"/>
        </w:rPr>
        <w:t>）</w:t>
      </w:r>
      <w:r w:rsidRPr="00445C3D">
        <w:rPr>
          <w:rFonts w:cs="Times New Roman" w:hint="eastAsia"/>
        </w:rPr>
        <w:t>，乃是由于</w:t>
      </w:r>
      <w:r w:rsidR="00CE2E8C" w:rsidRPr="00445C3D">
        <w:rPr>
          <w:rFonts w:cs="Times New Roman" w:hint="eastAsia"/>
        </w:rPr>
        <w:t>因着地方教会的</w:t>
      </w:r>
      <w:r w:rsidRPr="00445C3D">
        <w:rPr>
          <w:rFonts w:cs="Times New Roman" w:hint="eastAsia"/>
        </w:rPr>
        <w:t>许可并由地方教会的主动合作而设立的。</w:t>
      </w:r>
    </w:p>
    <w:p w14:paraId="1C1D2A33" w14:textId="70B19514" w:rsidR="00BB75CD" w:rsidRPr="00445C3D" w:rsidRDefault="0031269B" w:rsidP="00F40F9F">
      <w:pPr>
        <w:spacing w:after="0"/>
        <w:ind w:firstLine="461"/>
        <w:rPr>
          <w:rFonts w:cs="Times New Roman"/>
        </w:rPr>
      </w:pPr>
      <w:r w:rsidRPr="00445C3D">
        <w:rPr>
          <w:rFonts w:cs="Times New Roman" w:hint="eastAsia"/>
        </w:rPr>
        <w:t>乙、不是地方教会领受了钥匙职，乃是彼得领受，太十</w:t>
      </w:r>
      <w:r w:rsidR="00893BA9" w:rsidRPr="00445C3D">
        <w:rPr>
          <w:rFonts w:cs="Times New Roman" w:hint="eastAsia"/>
        </w:rPr>
        <w:t>六</w:t>
      </w:r>
      <w:r w:rsidR="00893BA9" w:rsidRPr="00445C3D">
        <w:rPr>
          <w:rFonts w:cs="Times New Roman"/>
        </w:rPr>
        <w:t>1</w:t>
      </w:r>
      <w:r w:rsidRPr="00445C3D">
        <w:rPr>
          <w:rFonts w:cs="Times New Roman"/>
        </w:rPr>
        <w:t>8</w:t>
      </w:r>
      <w:r w:rsidRPr="00445C3D">
        <w:rPr>
          <w:rFonts w:cs="Times New Roman" w:hint="eastAsia"/>
        </w:rPr>
        <w:t>，</w:t>
      </w:r>
      <w:r w:rsidRPr="00445C3D">
        <w:rPr>
          <w:rFonts w:cs="Times New Roman"/>
        </w:rPr>
        <w:t>1</w:t>
      </w:r>
      <w:r w:rsidR="00893BA9" w:rsidRPr="00445C3D">
        <w:rPr>
          <w:rFonts w:cs="Times New Roman"/>
        </w:rPr>
        <w:t>9</w:t>
      </w:r>
      <w:r w:rsidR="00893BA9" w:rsidRPr="00445C3D">
        <w:rPr>
          <w:rFonts w:cs="Times New Roman" w:hint="eastAsia"/>
        </w:rPr>
        <w:t>。</w:t>
      </w:r>
      <w:r w:rsidRPr="00445C3D">
        <w:rPr>
          <w:rFonts w:cs="Times New Roman" w:hint="eastAsia"/>
        </w:rPr>
        <w:t>这种异议无法成立，因为在那时彼得未被视为使徒，或</w:t>
      </w:r>
      <w:r w:rsidR="00CE2E8C" w:rsidRPr="00445C3D">
        <w:rPr>
          <w:rFonts w:cs="Times New Roman" w:hint="eastAsia"/>
        </w:rPr>
        <w:t>作</w:t>
      </w:r>
      <w:r w:rsidRPr="00445C3D">
        <w:rPr>
          <w:rFonts w:cs="Times New Roman" w:hint="eastAsia"/>
        </w:rPr>
        <w:t>使徒们的领袖</w:t>
      </w:r>
      <w:r w:rsidR="005C0F88" w:rsidRPr="00445C3D">
        <w:rPr>
          <w:rFonts w:cs="Times New Roman" w:hint="eastAsia"/>
        </w:rPr>
        <w:t>（</w:t>
      </w:r>
      <w:r w:rsidRPr="00445C3D">
        <w:rPr>
          <w:rFonts w:cs="Times New Roman"/>
        </w:rPr>
        <w:t>primus inter pares</w:t>
      </w:r>
      <w:r w:rsidR="005C0F88" w:rsidRPr="00445C3D">
        <w:rPr>
          <w:rFonts w:cs="Times New Roman" w:hint="eastAsia"/>
        </w:rPr>
        <w:t>）</w:t>
      </w:r>
      <w:r w:rsidRPr="00445C3D">
        <w:rPr>
          <w:rFonts w:cs="Times New Roman" w:hint="eastAsia"/>
        </w:rPr>
        <w:t>，仅被认为是一位承认神圣真理的</w:t>
      </w:r>
      <w:r w:rsidR="00CE2E8C" w:rsidRPr="00445C3D">
        <w:rPr>
          <w:rFonts w:cs="Times New Roman" w:hint="eastAsia"/>
        </w:rPr>
        <w:t>、</w:t>
      </w:r>
      <w:r w:rsidRPr="00445C3D">
        <w:rPr>
          <w:rFonts w:cs="Times New Roman" w:hint="eastAsia"/>
        </w:rPr>
        <w:t>有信心的基督门徒而已</w:t>
      </w:r>
      <w:r w:rsidR="005C0F88" w:rsidRPr="00445C3D">
        <w:rPr>
          <w:rFonts w:cs="Times New Roman" w:hint="eastAsia"/>
        </w:rPr>
        <w:t>（</w:t>
      </w:r>
      <w:r w:rsidRPr="00445C3D">
        <w:rPr>
          <w:rFonts w:cs="Times New Roman" w:hint="eastAsia"/>
        </w:rPr>
        <w:t>参考太十六</w:t>
      </w:r>
      <w:r w:rsidRPr="00445C3D">
        <w:rPr>
          <w:rFonts w:cs="Times New Roman"/>
        </w:rPr>
        <w:t>17</w:t>
      </w:r>
      <w:r w:rsidR="005C0F88" w:rsidRPr="00445C3D">
        <w:rPr>
          <w:rFonts w:cs="Times New Roman" w:hint="eastAsia"/>
        </w:rPr>
        <w:t>）</w:t>
      </w:r>
      <w:r w:rsidRPr="00445C3D">
        <w:rPr>
          <w:rFonts w:cs="Times New Roman" w:hint="eastAsia"/>
        </w:rPr>
        <w:t>。基督建立祂的教会在磐石上，那个磐石</w:t>
      </w:r>
      <w:r w:rsidR="005C0F88" w:rsidRPr="00445C3D">
        <w:rPr>
          <w:rFonts w:cs="Times New Roman" w:hint="eastAsia"/>
        </w:rPr>
        <w:t>（</w:t>
      </w:r>
      <w:r w:rsidRPr="00445C3D">
        <w:rPr>
          <w:rFonts w:cs="Times New Roman"/>
        </w:rPr>
        <w:t>πέτρα</w:t>
      </w:r>
      <w:r w:rsidR="005C0F88" w:rsidRPr="00445C3D">
        <w:rPr>
          <w:rFonts w:cs="Times New Roman" w:hint="eastAsia"/>
        </w:rPr>
        <w:t>）</w:t>
      </w:r>
      <w:r w:rsidRPr="00445C3D">
        <w:rPr>
          <w:rFonts w:cs="Times New Roman" w:hint="eastAsia"/>
        </w:rPr>
        <w:t>并不是彼得</w:t>
      </w:r>
      <w:r w:rsidR="003A733C" w:rsidRPr="00445C3D">
        <w:rPr>
          <w:rFonts w:cs="Times New Roman" w:hint="eastAsia"/>
        </w:rPr>
        <w:t>这个人</w:t>
      </w:r>
      <w:r w:rsidR="005C0F88" w:rsidRPr="00445C3D">
        <w:rPr>
          <w:rFonts w:cs="Times New Roman" w:hint="eastAsia"/>
        </w:rPr>
        <w:t>（</w:t>
      </w:r>
      <w:r w:rsidRPr="00445C3D">
        <w:rPr>
          <w:rFonts w:cs="Times New Roman"/>
        </w:rPr>
        <w:t>person</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003A733C" w:rsidRPr="00445C3D">
        <w:rPr>
          <w:rFonts w:cs="Times New Roman"/>
        </w:rPr>
        <w:t>Πετρος</w:t>
      </w:r>
      <w:r w:rsidR="005C0F88" w:rsidRPr="00445C3D">
        <w:rPr>
          <w:rFonts w:cs="Times New Roman" w:hint="eastAsia"/>
        </w:rPr>
        <w:t>）</w:t>
      </w:r>
      <w:r w:rsidRPr="00445C3D">
        <w:rPr>
          <w:rFonts w:cs="Times New Roman" w:hint="eastAsia"/>
        </w:rPr>
        <w:t>，乃是身为基督徒的彼得在此处所承认的信仰。</w:t>
      </w:r>
    </w:p>
    <w:p w14:paraId="25E8961C" w14:textId="3D8FE6C2" w:rsidR="00BB75CD" w:rsidRPr="00445C3D" w:rsidRDefault="0031269B" w:rsidP="00F40F9F">
      <w:pPr>
        <w:spacing w:after="0"/>
        <w:ind w:firstLine="461"/>
        <w:rPr>
          <w:rFonts w:cs="Times New Roman"/>
        </w:rPr>
      </w:pPr>
      <w:r w:rsidRPr="00445C3D">
        <w:rPr>
          <w:rFonts w:cs="Times New Roman" w:hint="eastAsia"/>
        </w:rPr>
        <w:t>所以路德写着说</w:t>
      </w:r>
      <w:r w:rsidR="00512B20" w:rsidRPr="00445C3D">
        <w:rPr>
          <w:rFonts w:cs="Times New Roman" w:hint="eastAsia"/>
        </w:rPr>
        <w:t>：</w:t>
      </w:r>
      <w:r w:rsidR="001601E9" w:rsidRPr="00445C3D">
        <w:rPr>
          <w:rFonts w:cs="Times New Roman"/>
        </w:rPr>
        <w:t>“</w:t>
      </w:r>
      <w:r w:rsidRPr="00445C3D">
        <w:rPr>
          <w:rFonts w:cs="Times New Roman" w:hint="eastAsia"/>
        </w:rPr>
        <w:t>因为彼得在此处所作</w:t>
      </w:r>
      <w:r w:rsidR="00DA49B9" w:rsidRPr="00445C3D">
        <w:rPr>
          <w:rFonts w:cs="Times New Roman" w:hint="eastAsia"/>
        </w:rPr>
        <w:t>信仰宣认</w:t>
      </w:r>
      <w:r w:rsidRPr="00445C3D">
        <w:rPr>
          <w:rFonts w:cs="Times New Roman" w:hint="eastAsia"/>
        </w:rPr>
        <w:t>的缘故，全体的基督徒都算是彼得</w:t>
      </w:r>
      <w:r w:rsidR="000F2EE2">
        <w:rPr>
          <w:rFonts w:cs="Times New Roman" w:hint="eastAsia"/>
        </w:rPr>
        <w:t>；</w:t>
      </w:r>
      <w:r w:rsidR="00DA49B9" w:rsidRPr="00445C3D">
        <w:rPr>
          <w:rFonts w:cs="Times New Roman" w:hint="eastAsia"/>
        </w:rPr>
        <w:t>此信仰宣认</w:t>
      </w:r>
      <w:r w:rsidR="00202A0F" w:rsidRPr="00445C3D">
        <w:rPr>
          <w:rFonts w:cs="Times New Roman" w:hint="eastAsia"/>
        </w:rPr>
        <w:t>就是</w:t>
      </w:r>
      <w:r w:rsidRPr="00445C3D">
        <w:rPr>
          <w:rFonts w:cs="Times New Roman" w:hint="eastAsia"/>
        </w:rPr>
        <w:t>彼得和众基督徒被建立的磐石。</w:t>
      </w:r>
      <w:r w:rsidR="001601E9" w:rsidRPr="00445C3D">
        <w:rPr>
          <w:rFonts w:cs="Times New Roman"/>
        </w:rPr>
        <w:t>”</w:t>
      </w:r>
      <w:r w:rsidR="005C0F88" w:rsidRPr="00445C3D">
        <w:rPr>
          <w:rFonts w:cs="Times New Roman" w:hint="eastAsia"/>
        </w:rPr>
        <w:t>（</w:t>
      </w:r>
      <w:r w:rsidRPr="00445C3D">
        <w:rPr>
          <w:rFonts w:cs="Times New Roman" w:hint="eastAsia"/>
        </w:rPr>
        <w:t>太十六</w:t>
      </w:r>
      <w:r w:rsidRPr="00445C3D">
        <w:rPr>
          <w:rFonts w:cs="Times New Roman"/>
        </w:rPr>
        <w:t>8</w:t>
      </w:r>
      <w:r w:rsidRPr="00445C3D">
        <w:rPr>
          <w:rFonts w:cs="Times New Roman" w:hint="eastAsia"/>
        </w:rPr>
        <w:t>。旁注</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天国的钥匙</w:t>
      </w:r>
      <w:r w:rsidR="001601E9" w:rsidRPr="00445C3D">
        <w:rPr>
          <w:rFonts w:cs="Times New Roman"/>
        </w:rPr>
        <w:t>”</w:t>
      </w:r>
      <w:r w:rsidRPr="00445C3D">
        <w:rPr>
          <w:rFonts w:cs="Times New Roman" w:hint="eastAsia"/>
        </w:rPr>
        <w:t>，即施恩具，特别是指基督托付与众信徒的福音，彼前二</w:t>
      </w:r>
      <w:r w:rsidRPr="00445C3D">
        <w:rPr>
          <w:rFonts w:cs="Times New Roman"/>
        </w:rPr>
        <w:t>9</w:t>
      </w:r>
      <w:r w:rsidRPr="00445C3D">
        <w:rPr>
          <w:rFonts w:cs="Times New Roman" w:hint="eastAsia"/>
        </w:rPr>
        <w:t>。成尼</w:t>
      </w:r>
      <w:r w:rsidR="00303AC5" w:rsidRPr="00445C3D">
        <w:rPr>
          <w:rFonts w:cs="Times New Roman" w:hint="eastAsia"/>
        </w:rPr>
        <w:t>慈</w:t>
      </w:r>
      <w:r w:rsidRPr="00445C3D">
        <w:rPr>
          <w:rFonts w:cs="Times New Roman" w:hint="eastAsia"/>
        </w:rPr>
        <w:t>说</w:t>
      </w:r>
      <w:r w:rsidR="005C0F88" w:rsidRPr="00445C3D">
        <w:rPr>
          <w:rFonts w:cs="Times New Roman" w:hint="eastAsia"/>
        </w:rPr>
        <w:t>（</w:t>
      </w:r>
      <w:r w:rsidRPr="00445C3D">
        <w:rPr>
          <w:rFonts w:cs="Times New Roman"/>
        </w:rPr>
        <w:t>Examen</w:t>
      </w:r>
      <w:r w:rsidRPr="00445C3D">
        <w:rPr>
          <w:rFonts w:cs="Times New Roman" w:hint="eastAsia"/>
        </w:rPr>
        <w:t>，</w:t>
      </w:r>
      <w:r w:rsidRPr="00445C3D">
        <w:rPr>
          <w:rFonts w:cs="Times New Roman"/>
        </w:rPr>
        <w:t>1667</w:t>
      </w:r>
      <w:r w:rsidRPr="00445C3D">
        <w:rPr>
          <w:rFonts w:cs="Times New Roman" w:hint="eastAsia"/>
        </w:rPr>
        <w:t>，</w:t>
      </w:r>
      <w:r w:rsidRPr="00445C3D">
        <w:rPr>
          <w:rFonts w:cs="Times New Roman"/>
        </w:rPr>
        <w:t>p</w:t>
      </w:r>
      <w:r w:rsidR="00893BA9" w:rsidRPr="00445C3D">
        <w:rPr>
          <w:rFonts w:cs="Times New Roman"/>
        </w:rPr>
        <w:t>.2</w:t>
      </w:r>
      <w:r w:rsidRPr="00445C3D">
        <w:rPr>
          <w:rFonts w:cs="Times New Roman"/>
        </w:rPr>
        <w:t>2</w:t>
      </w:r>
      <w:r w:rsidR="00893BA9" w:rsidRPr="00445C3D">
        <w:rPr>
          <w:rFonts w:cs="Times New Roman"/>
        </w:rPr>
        <w:t>9</w:t>
      </w:r>
      <w:r w:rsidR="00512B20" w:rsidRPr="00445C3D">
        <w:rPr>
          <w:rFonts w:cs="Times New Roman" w:hint="eastAsia"/>
        </w:rPr>
        <w:t>：</w:t>
      </w:r>
      <w:r w:rsidR="00303AC5" w:rsidRPr="00445C3D">
        <w:rPr>
          <w:rFonts w:cs="Times New Roman" w:hint="eastAsia"/>
        </w:rPr>
        <w:t>审视</w:t>
      </w:r>
      <w:r w:rsidRPr="00445C3D">
        <w:rPr>
          <w:rFonts w:cs="Times New Roman" w:hint="eastAsia"/>
        </w:rPr>
        <w:t>天特议会</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路德由上帝的道而教训说</w:t>
      </w:r>
      <w:r w:rsidR="00512B20" w:rsidRPr="00445C3D">
        <w:rPr>
          <w:rFonts w:cs="Times New Roman" w:hint="eastAsia"/>
        </w:rPr>
        <w:t>：</w:t>
      </w:r>
      <w:r w:rsidRPr="00445C3D">
        <w:rPr>
          <w:rFonts w:cs="Times New Roman" w:hint="eastAsia"/>
        </w:rPr>
        <w:t>基督赐下并交托钥匙给全教会，即是将圣道职和圣礼交与全教会。</w:t>
      </w:r>
      <w:r w:rsidR="001601E9" w:rsidRPr="00445C3D">
        <w:rPr>
          <w:rFonts w:cs="Times New Roman"/>
        </w:rPr>
        <w:t>”</w:t>
      </w:r>
      <w:r w:rsidR="00893BA9" w:rsidRPr="00445C3D">
        <w:rPr>
          <w:rFonts w:cs="Times New Roman" w:hint="eastAsia"/>
        </w:rPr>
        <w:t>由</w:t>
      </w:r>
      <w:r w:rsidRPr="00445C3D">
        <w:rPr>
          <w:rFonts w:cs="Times New Roman" w:hint="eastAsia"/>
        </w:rPr>
        <w:t>于施恩具已交托与一切信徒，所以他们具有天国的钥匙。</w:t>
      </w:r>
    </w:p>
    <w:p w14:paraId="66D370C2" w14:textId="426E88C6" w:rsidR="00BB75CD" w:rsidRPr="00445C3D" w:rsidRDefault="0031269B" w:rsidP="00F40F9F">
      <w:pPr>
        <w:spacing w:after="0"/>
        <w:ind w:firstLine="461"/>
        <w:rPr>
          <w:rFonts w:cs="Times New Roman"/>
        </w:rPr>
      </w:pPr>
      <w:r w:rsidRPr="00445C3D">
        <w:rPr>
          <w:rFonts w:cs="Times New Roman" w:hint="eastAsia"/>
        </w:rPr>
        <w:t>丙、路德会</w:t>
      </w:r>
      <w:r w:rsidR="00BD4B6C" w:rsidRPr="00445C3D">
        <w:rPr>
          <w:rFonts w:cs="Times New Roman" w:hint="eastAsia"/>
        </w:rPr>
        <w:t>信仰告白</w:t>
      </w:r>
      <w:r w:rsidRPr="00445C3D">
        <w:rPr>
          <w:rFonts w:cs="Times New Roman" w:hint="eastAsia"/>
        </w:rPr>
        <w:t>尊称公众传道职分是直接原于使徒的职务。对于这问题，我们回答</w:t>
      </w:r>
      <w:r w:rsidR="00512B20" w:rsidRPr="00445C3D">
        <w:rPr>
          <w:rFonts w:cs="Times New Roman" w:hint="eastAsia"/>
        </w:rPr>
        <w:t>：</w:t>
      </w:r>
      <w:r w:rsidRPr="00445C3D">
        <w:rPr>
          <w:rFonts w:cs="Times New Roman" w:hint="eastAsia"/>
        </w:rPr>
        <w:t>按</w:t>
      </w:r>
      <w:r w:rsidR="00511960" w:rsidRPr="00445C3D">
        <w:rPr>
          <w:rFonts w:cs="Times New Roman" w:hint="eastAsia"/>
        </w:rPr>
        <w:t>恰当的理解</w:t>
      </w:r>
      <w:r w:rsidRPr="00445C3D">
        <w:rPr>
          <w:rFonts w:cs="Times New Roman" w:hint="eastAsia"/>
        </w:rPr>
        <w:t>，这种说法可谓正确</w:t>
      </w:r>
      <w:r w:rsidR="000F2EE2">
        <w:rPr>
          <w:rFonts w:cs="Times New Roman" w:hint="eastAsia"/>
        </w:rPr>
        <w:t>；</w:t>
      </w:r>
      <w:r w:rsidRPr="00445C3D">
        <w:rPr>
          <w:rFonts w:cs="Times New Roman" w:hint="eastAsia"/>
        </w:rPr>
        <w:t>因为基督教的执事虽然按着以前所选的十二位使徒</w:t>
      </w:r>
      <w:r w:rsidR="005C0F88" w:rsidRPr="00445C3D">
        <w:rPr>
          <w:rFonts w:cs="Times New Roman" w:hint="eastAsia"/>
        </w:rPr>
        <w:t>（</w:t>
      </w:r>
      <w:r w:rsidRPr="00445C3D">
        <w:rPr>
          <w:rFonts w:cs="Times New Roman" w:hint="eastAsia"/>
        </w:rPr>
        <w:t>和圣保罗</w:t>
      </w:r>
      <w:r w:rsidR="005C0F88" w:rsidRPr="00445C3D">
        <w:rPr>
          <w:rFonts w:cs="Times New Roman" w:hint="eastAsia"/>
        </w:rPr>
        <w:t>）</w:t>
      </w:r>
      <w:r w:rsidRPr="00445C3D">
        <w:rPr>
          <w:rFonts w:cs="Times New Roman" w:hint="eastAsia"/>
        </w:rPr>
        <w:t>的意义来说，不可算是使徒，因那十二位使徒藉神圣的默示为教训上帝之道的无错误教师，无论是作传道人，和著作新约正典方面</w:t>
      </w:r>
      <w:r w:rsidR="000F2EE2">
        <w:rPr>
          <w:rFonts w:cs="Times New Roman" w:hint="eastAsia"/>
        </w:rPr>
        <w:t>；</w:t>
      </w:r>
      <w:r w:rsidRPr="00445C3D">
        <w:rPr>
          <w:rFonts w:cs="Times New Roman" w:hint="eastAsia"/>
        </w:rPr>
        <w:t>但</w:t>
      </w:r>
      <w:r w:rsidRPr="00445C3D">
        <w:rPr>
          <w:rFonts w:cs="Times New Roman" w:hint="eastAsia"/>
        </w:rPr>
        <w:lastRenderedPageBreak/>
        <w:t>是基督教执事</w:t>
      </w:r>
      <w:r w:rsidR="00511960" w:rsidRPr="00445C3D">
        <w:rPr>
          <w:rFonts w:cs="Times New Roman" w:hint="eastAsia"/>
        </w:rPr>
        <w:t>牧师</w:t>
      </w:r>
      <w:r w:rsidRPr="00445C3D">
        <w:rPr>
          <w:rFonts w:cs="Times New Roman" w:hint="eastAsia"/>
        </w:rPr>
        <w:t>的职务就其内容和效力而言，与使徒的职分是一样的。换一句话说</w:t>
      </w:r>
      <w:r w:rsidR="00512B20" w:rsidRPr="00445C3D">
        <w:rPr>
          <w:rFonts w:cs="Times New Roman" w:hint="eastAsia"/>
        </w:rPr>
        <w:t>：</w:t>
      </w:r>
      <w:r w:rsidRPr="00445C3D">
        <w:rPr>
          <w:rFonts w:cs="Times New Roman" w:hint="eastAsia"/>
        </w:rPr>
        <w:t>今日基督教执事们所传的上帝之道与使徒当年所传的一样，并且执行同样的圣礼</w:t>
      </w:r>
      <w:r w:rsidR="000F2EE2">
        <w:rPr>
          <w:rFonts w:cs="Times New Roman" w:hint="eastAsia"/>
        </w:rPr>
        <w:t>；</w:t>
      </w:r>
      <w:r w:rsidRPr="00445C3D">
        <w:rPr>
          <w:rFonts w:cs="Times New Roman" w:hint="eastAsia"/>
        </w:rPr>
        <w:t>同时他们所使用的这些施恩具，在今日的效力，与十二使徒所使用的时候所产生的效力相同。</w:t>
      </w:r>
    </w:p>
    <w:p w14:paraId="5899B258" w14:textId="05014AF1" w:rsidR="00BB75CD" w:rsidRPr="00445C3D" w:rsidRDefault="0031269B" w:rsidP="00F40F9F">
      <w:pPr>
        <w:spacing w:after="0"/>
        <w:ind w:firstLine="461"/>
        <w:rPr>
          <w:rFonts w:cs="Times New Roman"/>
        </w:rPr>
      </w:pPr>
      <w:r w:rsidRPr="00445C3D">
        <w:rPr>
          <w:rFonts w:cs="Times New Roman" w:hint="eastAsia"/>
        </w:rPr>
        <w:t>这并不是</w:t>
      </w:r>
      <w:r w:rsidR="001601E9" w:rsidRPr="00445C3D">
        <w:rPr>
          <w:rFonts w:cs="Times New Roman"/>
        </w:rPr>
        <w:t>“</w:t>
      </w:r>
      <w:r w:rsidRPr="00445C3D">
        <w:rPr>
          <w:rFonts w:cs="Times New Roman" w:hint="eastAsia"/>
        </w:rPr>
        <w:t>教义上的构造，</w:t>
      </w:r>
      <w:r w:rsidR="001601E9" w:rsidRPr="00445C3D">
        <w:rPr>
          <w:rFonts w:cs="Times New Roman"/>
        </w:rPr>
        <w:t>”</w:t>
      </w:r>
      <w:r w:rsidRPr="00445C3D">
        <w:rPr>
          <w:rFonts w:cs="Times New Roman" w:hint="eastAsia"/>
        </w:rPr>
        <w:t>乃是圣经明白的教训</w:t>
      </w:r>
      <w:r w:rsidR="000F2EE2">
        <w:rPr>
          <w:rFonts w:cs="Times New Roman" w:hint="eastAsia"/>
        </w:rPr>
        <w:t>；</w:t>
      </w:r>
      <w:r w:rsidRPr="00445C3D">
        <w:rPr>
          <w:rFonts w:cs="Times New Roman" w:hint="eastAsia"/>
        </w:rPr>
        <w:t>因为在基督命令祂的门徒传福音，举行圣礼之时，太</w:t>
      </w:r>
      <w:r w:rsidR="00A62852" w:rsidRPr="00445C3D">
        <w:rPr>
          <w:rFonts w:cs="Times New Roman" w:hint="eastAsia"/>
        </w:rPr>
        <w:t>二十</w:t>
      </w:r>
      <w:r w:rsidRPr="00445C3D">
        <w:rPr>
          <w:rFonts w:cs="Times New Roman" w:hint="eastAsia"/>
        </w:rPr>
        <w:t>八</w:t>
      </w:r>
      <w:r w:rsidRPr="00445C3D">
        <w:rPr>
          <w:rFonts w:cs="Times New Roman"/>
        </w:rPr>
        <w:t>20</w:t>
      </w:r>
      <w:r w:rsidR="000F2EE2">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Pr="00445C3D">
        <w:rPr>
          <w:rFonts w:cs="Times New Roman" w:hint="eastAsia"/>
        </w:rPr>
        <w:t>，祂特别</w:t>
      </w:r>
      <w:r w:rsidR="00511960" w:rsidRPr="00445C3D">
        <w:rPr>
          <w:rFonts w:cs="Times New Roman" w:hint="eastAsia"/>
        </w:rPr>
        <w:t>地</w:t>
      </w:r>
      <w:r w:rsidRPr="00445C3D">
        <w:rPr>
          <w:rFonts w:cs="Times New Roman" w:hint="eastAsia"/>
        </w:rPr>
        <w:t>规定传道职事必须继续去行</w:t>
      </w:r>
      <w:r w:rsidR="001601E9" w:rsidRPr="00445C3D">
        <w:rPr>
          <w:rFonts w:cs="Times New Roman"/>
        </w:rPr>
        <w:t>“</w:t>
      </w:r>
      <w:r w:rsidRPr="00445C3D">
        <w:rPr>
          <w:rFonts w:cs="Times New Roman" w:hint="eastAsia"/>
        </w:rPr>
        <w:t>直到世界末了。</w:t>
      </w:r>
      <w:r w:rsidR="001601E9" w:rsidRPr="00445C3D">
        <w:rPr>
          <w:rFonts w:cs="Times New Roman"/>
        </w:rPr>
        <w:t>”</w:t>
      </w:r>
      <w:r w:rsidRPr="00445C3D">
        <w:rPr>
          <w:rFonts w:cs="Times New Roman" w:hint="eastAsia"/>
        </w:rPr>
        <w:t>按正确</w:t>
      </w:r>
      <w:r w:rsidR="00511960" w:rsidRPr="00445C3D">
        <w:rPr>
          <w:rFonts w:cs="Times New Roman" w:hint="eastAsia"/>
        </w:rPr>
        <w:t>的理解</w:t>
      </w:r>
      <w:r w:rsidRPr="00445C3D">
        <w:rPr>
          <w:rFonts w:cs="Times New Roman" w:hint="eastAsia"/>
        </w:rPr>
        <w:t>，就是排除了罗马派</w:t>
      </w:r>
      <w:r w:rsidR="005C0F88" w:rsidRPr="00445C3D">
        <w:rPr>
          <w:rFonts w:cs="Times New Roman" w:hint="eastAsia"/>
        </w:rPr>
        <w:t>（</w:t>
      </w:r>
      <w:r w:rsidRPr="00445C3D">
        <w:rPr>
          <w:rFonts w:cs="Times New Roman" w:hint="eastAsia"/>
        </w:rPr>
        <w:t>天主堂</w:t>
      </w:r>
      <w:r w:rsidR="005C0F88" w:rsidRPr="00445C3D">
        <w:rPr>
          <w:rFonts w:cs="Times New Roman" w:hint="eastAsia"/>
        </w:rPr>
        <w:t>）</w:t>
      </w:r>
      <w:r w:rsidRPr="00445C3D">
        <w:rPr>
          <w:rFonts w:cs="Times New Roman" w:hint="eastAsia"/>
        </w:rPr>
        <w:t>和主教派</w:t>
      </w:r>
      <w:r w:rsidR="005C0F88" w:rsidRPr="00445C3D">
        <w:rPr>
          <w:rFonts w:cs="Times New Roman" w:hint="eastAsia"/>
        </w:rPr>
        <w:t>（</w:t>
      </w:r>
      <w:r w:rsidRPr="00445C3D">
        <w:rPr>
          <w:rFonts w:cs="Times New Roman" w:hint="eastAsia"/>
        </w:rPr>
        <w:t>圣公会</w:t>
      </w:r>
      <w:r w:rsidR="005C0F88" w:rsidRPr="00445C3D">
        <w:rPr>
          <w:rFonts w:cs="Times New Roman" w:hint="eastAsia"/>
        </w:rPr>
        <w:t>）</w:t>
      </w:r>
      <w:r w:rsidRPr="00445C3D">
        <w:rPr>
          <w:rFonts w:cs="Times New Roman" w:hint="eastAsia"/>
        </w:rPr>
        <w:t>在此点上的一切错误</w:t>
      </w:r>
      <w:r w:rsidR="005C0F88" w:rsidRPr="00445C3D">
        <w:rPr>
          <w:rFonts w:cs="Times New Roman" w:hint="eastAsia"/>
        </w:rPr>
        <w:t>（</w:t>
      </w:r>
      <w:r w:rsidRPr="00445C3D">
        <w:rPr>
          <w:rFonts w:cs="Times New Roman" w:hint="eastAsia"/>
        </w:rPr>
        <w:t>使徒统绪</w:t>
      </w:r>
      <w:r w:rsidR="005C0F88" w:rsidRPr="00445C3D">
        <w:rPr>
          <w:rFonts w:cs="Times New Roman" w:hint="eastAsia"/>
        </w:rPr>
        <w:t>）</w:t>
      </w:r>
      <w:r w:rsidRPr="00445C3D">
        <w:rPr>
          <w:rFonts w:cs="Times New Roman" w:hint="eastAsia"/>
        </w:rPr>
        <w:t>，及倾向于罗马派道理的路德会的谬误见解</w:t>
      </w:r>
      <w:r w:rsidR="005C0F88" w:rsidRPr="00445C3D">
        <w:rPr>
          <w:rFonts w:cs="Times New Roman" w:hint="eastAsia"/>
        </w:rPr>
        <w:t>（</w:t>
      </w:r>
      <w:r w:rsidR="00E248EC" w:rsidRPr="00445C3D">
        <w:rPr>
          <w:rFonts w:cs="Times New Roman" w:hint="eastAsia"/>
        </w:rPr>
        <w:t>雷</w:t>
      </w:r>
      <w:r w:rsidRPr="00445C3D">
        <w:rPr>
          <w:rFonts w:cs="Times New Roman" w:hint="eastAsia"/>
        </w:rPr>
        <w:t>赫</w:t>
      </w:r>
      <w:r w:rsidRPr="00445C3D">
        <w:rPr>
          <w:rFonts w:cs="Times New Roman"/>
        </w:rPr>
        <w:t>Loehe</w:t>
      </w:r>
      <w:r w:rsidRPr="00445C3D">
        <w:rPr>
          <w:rFonts w:cs="Times New Roman" w:hint="eastAsia"/>
        </w:rPr>
        <w:t>，威马尔</w:t>
      </w:r>
      <w:r w:rsidRPr="00445C3D">
        <w:rPr>
          <w:rFonts w:cs="Times New Roman"/>
        </w:rPr>
        <w:t xml:space="preserve">Vilmar </w:t>
      </w:r>
      <w:r w:rsidRPr="00445C3D">
        <w:rPr>
          <w:rFonts w:cs="Times New Roman" w:hint="eastAsia"/>
        </w:rPr>
        <w:t>，门赫买尔</w:t>
      </w:r>
      <w:r w:rsidRPr="00445C3D">
        <w:rPr>
          <w:rFonts w:cs="Times New Roman"/>
        </w:rPr>
        <w:t>Maenchemeyer</w:t>
      </w:r>
      <w:r w:rsidRPr="00445C3D">
        <w:rPr>
          <w:rFonts w:cs="Times New Roman" w:hint="eastAsia"/>
        </w:rPr>
        <w:t>等</w:t>
      </w:r>
      <w:r w:rsidR="005C0F88" w:rsidRPr="00445C3D">
        <w:rPr>
          <w:rFonts w:cs="Times New Roman" w:hint="eastAsia"/>
        </w:rPr>
        <w:t>）</w:t>
      </w:r>
      <w:r w:rsidRPr="00445C3D">
        <w:rPr>
          <w:rFonts w:cs="Times New Roman" w:hint="eastAsia"/>
        </w:rPr>
        <w:t>，所以我们可以说</w:t>
      </w:r>
      <w:r w:rsidR="00512B20" w:rsidRPr="00445C3D">
        <w:rPr>
          <w:rFonts w:cs="Times New Roman" w:hint="eastAsia"/>
        </w:rPr>
        <w:t>：</w:t>
      </w:r>
      <w:r w:rsidRPr="00445C3D">
        <w:rPr>
          <w:rFonts w:cs="Times New Roman" w:hint="eastAsia"/>
        </w:rPr>
        <w:t>今日的公众传道职为使徒职分的延续。</w:t>
      </w:r>
    </w:p>
    <w:p w14:paraId="1B5BBB14" w14:textId="1DA4A312" w:rsidR="00BB75CD" w:rsidRPr="00445C3D" w:rsidRDefault="0031269B" w:rsidP="00F40F9F">
      <w:pPr>
        <w:spacing w:after="0"/>
        <w:ind w:firstLine="461"/>
        <w:rPr>
          <w:rFonts w:cs="Times New Roman"/>
        </w:rPr>
      </w:pPr>
      <w:r w:rsidRPr="00445C3D">
        <w:rPr>
          <w:rFonts w:cs="Times New Roman" w:hint="eastAsia"/>
        </w:rPr>
        <w:t>在此，我们可附加说</w:t>
      </w:r>
      <w:r w:rsidR="00512B20" w:rsidRPr="00445C3D">
        <w:rPr>
          <w:rFonts w:cs="Times New Roman" w:hint="eastAsia"/>
        </w:rPr>
        <w:t>：</w:t>
      </w:r>
      <w:r w:rsidRPr="00445C3D">
        <w:rPr>
          <w:rFonts w:cs="Times New Roman" w:hint="eastAsia"/>
        </w:rPr>
        <w:t>使徒们自身为那些非为使徒的执事同工，即与他们一同服务于各教会的长老和监督们，在职务和等级上与自己平等，林前四</w:t>
      </w:r>
      <w:r w:rsidRPr="00445C3D">
        <w:rPr>
          <w:rFonts w:cs="Times New Roman"/>
        </w:rPr>
        <w:t>1</w:t>
      </w:r>
      <w:r w:rsidRPr="00445C3D">
        <w:rPr>
          <w:rFonts w:cs="Times New Roman" w:hint="eastAsia"/>
        </w:rPr>
        <w:t>下</w:t>
      </w:r>
      <w:r w:rsidR="000F2EE2">
        <w:rPr>
          <w:rFonts w:cs="Times New Roman" w:hint="eastAsia"/>
        </w:rPr>
        <w:t>；</w:t>
      </w:r>
      <w:r w:rsidRPr="00445C3D">
        <w:rPr>
          <w:rFonts w:cs="Times New Roman" w:hint="eastAsia"/>
        </w:rPr>
        <w:t>彼前五</w:t>
      </w:r>
      <w:r w:rsidRPr="00445C3D">
        <w:rPr>
          <w:rFonts w:cs="Times New Roman"/>
        </w:rPr>
        <w:t>1</w:t>
      </w:r>
      <w:r w:rsidRPr="00445C3D">
        <w:rPr>
          <w:rFonts w:cs="Times New Roman" w:hint="eastAsia"/>
        </w:rPr>
        <w:t>下</w:t>
      </w:r>
      <w:r w:rsidR="005C0F88" w:rsidRPr="00445C3D">
        <w:rPr>
          <w:rFonts w:cs="Times New Roman" w:hint="eastAsia"/>
        </w:rPr>
        <w:t>（</w:t>
      </w:r>
      <w:r w:rsidRPr="00445C3D">
        <w:rPr>
          <w:rFonts w:cs="Times New Roman" w:hint="eastAsia"/>
        </w:rPr>
        <w:t>按字句之意思</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你们中间作长老的</w:t>
      </w:r>
      <w:r w:rsidR="005C0F88" w:rsidRPr="00445C3D">
        <w:rPr>
          <w:rFonts w:cs="Times New Roman" w:hint="eastAsia"/>
        </w:rPr>
        <w:t>（</w:t>
      </w:r>
      <w:r w:rsidR="0082630E" w:rsidRPr="00445C3D">
        <w:rPr>
          <w:rFonts w:cs="Times New Roman"/>
        </w:rPr>
        <w:t>πρεσβυτερους</w:t>
      </w:r>
      <w:r w:rsidR="005C0F88" w:rsidRPr="00445C3D">
        <w:rPr>
          <w:rFonts w:cs="Times New Roman" w:hint="eastAsia"/>
        </w:rPr>
        <w:t>）</w:t>
      </w:r>
      <w:r w:rsidRPr="00445C3D">
        <w:rPr>
          <w:rFonts w:cs="Times New Roman" w:hint="eastAsia"/>
        </w:rPr>
        <w:t>与我同作长老的</w:t>
      </w:r>
      <w:r w:rsidR="005C0F88" w:rsidRPr="00445C3D">
        <w:rPr>
          <w:rFonts w:cs="Times New Roman" w:hint="eastAsia"/>
        </w:rPr>
        <w:t>（</w:t>
      </w:r>
      <w:r w:rsidR="0082630E" w:rsidRPr="00445C3D">
        <w:rPr>
          <w:rFonts w:cs="Times New Roman"/>
        </w:rPr>
        <w:t>συνπρεσβυτερος</w:t>
      </w:r>
      <w:r w:rsidR="005C0F88" w:rsidRPr="00445C3D">
        <w:rPr>
          <w:rFonts w:cs="Times New Roman" w:hint="eastAsia"/>
        </w:rPr>
        <w:t>）</w:t>
      </w:r>
      <w:r w:rsidRPr="00445C3D">
        <w:rPr>
          <w:rFonts w:cs="Times New Roman" w:hint="eastAsia"/>
        </w:rPr>
        <w:t>劝勉他们。</w:t>
      </w:r>
      <w:r w:rsidR="001601E9" w:rsidRPr="00445C3D">
        <w:rPr>
          <w:rFonts w:cs="Times New Roman"/>
        </w:rPr>
        <w:t>”</w:t>
      </w:r>
    </w:p>
    <w:p w14:paraId="2924B154" w14:textId="4A27255C" w:rsidR="00BB75CD" w:rsidRPr="00445C3D" w:rsidRDefault="0031269B" w:rsidP="00F40F9F">
      <w:pPr>
        <w:spacing w:after="0"/>
        <w:ind w:firstLine="461"/>
        <w:rPr>
          <w:rFonts w:cs="Times New Roman"/>
        </w:rPr>
      </w:pPr>
      <w:r w:rsidRPr="00445C3D">
        <w:rPr>
          <w:rFonts w:cs="Times New Roman" w:hint="eastAsia"/>
        </w:rPr>
        <w:t>这虽是真实的，然而我们的</w:t>
      </w:r>
      <w:r w:rsidR="00B955C3" w:rsidRPr="00445C3D">
        <w:rPr>
          <w:rFonts w:cs="Times New Roman" w:hint="eastAsia"/>
        </w:rPr>
        <w:t>信仰告白</w:t>
      </w:r>
      <w:r w:rsidRPr="00445C3D">
        <w:rPr>
          <w:rFonts w:cs="Times New Roman" w:hint="eastAsia"/>
        </w:rPr>
        <w:t>按着圣经太十八</w:t>
      </w:r>
      <w:r w:rsidRPr="00445C3D">
        <w:rPr>
          <w:rFonts w:cs="Times New Roman"/>
        </w:rPr>
        <w:t>17-20</w:t>
      </w:r>
      <w:r w:rsidR="000F2EE2">
        <w:rPr>
          <w:rFonts w:cs="Times New Roman" w:hint="eastAsia"/>
        </w:rPr>
        <w:t>；</w:t>
      </w:r>
      <w:r w:rsidR="00893BA9" w:rsidRPr="00445C3D">
        <w:rPr>
          <w:rFonts w:cs="Times New Roman" w:hint="eastAsia"/>
        </w:rPr>
        <w:t>林</w:t>
      </w:r>
      <w:r w:rsidRPr="00445C3D">
        <w:rPr>
          <w:rFonts w:cs="Times New Roman" w:hint="eastAsia"/>
        </w:rPr>
        <w:t>前五</w:t>
      </w:r>
      <w:r w:rsidRPr="00445C3D">
        <w:rPr>
          <w:rFonts w:cs="Times New Roman"/>
        </w:rPr>
        <w:t>13</w:t>
      </w:r>
      <w:r w:rsidR="000F2EE2">
        <w:rPr>
          <w:rFonts w:cs="Times New Roman" w:hint="eastAsia"/>
        </w:rPr>
        <w:t>；</w:t>
      </w:r>
      <w:r w:rsidRPr="00445C3D">
        <w:rPr>
          <w:rFonts w:cs="Times New Roman" w:hint="eastAsia"/>
        </w:rPr>
        <w:t>罗十六</w:t>
      </w:r>
      <w:r w:rsidRPr="00445C3D">
        <w:rPr>
          <w:rFonts w:cs="Times New Roman"/>
        </w:rPr>
        <w:t>17</w:t>
      </w:r>
      <w:r w:rsidR="000F2EE2">
        <w:rPr>
          <w:rFonts w:cs="Times New Roman" w:hint="eastAsia"/>
        </w:rPr>
        <w:t>；</w:t>
      </w:r>
      <w:r w:rsidRPr="00445C3D">
        <w:rPr>
          <w:rFonts w:cs="Times New Roman" w:hint="eastAsia"/>
        </w:rPr>
        <w:t>彼前二</w:t>
      </w:r>
      <w:r w:rsidRPr="00445C3D">
        <w:rPr>
          <w:rFonts w:cs="Times New Roman"/>
        </w:rPr>
        <w:t>9</w:t>
      </w:r>
      <w:r w:rsidRPr="00445C3D">
        <w:rPr>
          <w:rFonts w:cs="Times New Roman" w:hint="eastAsia"/>
        </w:rPr>
        <w:t>，明白</w:t>
      </w:r>
      <w:r w:rsidR="00B955C3" w:rsidRPr="00445C3D">
        <w:rPr>
          <w:rFonts w:cs="Times New Roman" w:hint="eastAsia"/>
        </w:rPr>
        <w:t>地</w:t>
      </w:r>
      <w:r w:rsidRPr="00445C3D">
        <w:rPr>
          <w:rFonts w:cs="Times New Roman" w:hint="eastAsia"/>
        </w:rPr>
        <w:t>教导称钥匙职属全教会，因此基督教执事是凭着其教会的召请而尽其职务，这也是真实的事。</w:t>
      </w:r>
      <w:r w:rsidR="003E3A8A" w:rsidRPr="00445C3D">
        <w:rPr>
          <w:rFonts w:cs="Times New Roman" w:hint="eastAsia"/>
        </w:rPr>
        <w:t>施马加登信条</w:t>
      </w:r>
      <w:r w:rsidR="005C0F88" w:rsidRPr="00445C3D">
        <w:rPr>
          <w:rFonts w:cs="Times New Roman" w:hint="eastAsia"/>
        </w:rPr>
        <w:t>（</w:t>
      </w:r>
      <w:r w:rsidRPr="00445C3D">
        <w:rPr>
          <w:rFonts w:cs="Times New Roman" w:hint="eastAsia"/>
        </w:rPr>
        <w:t>论教皇之权威及其高位，第</w:t>
      </w:r>
      <w:r w:rsidRPr="00445C3D">
        <w:rPr>
          <w:rFonts w:cs="Times New Roman"/>
        </w:rPr>
        <w:t>67-6</w:t>
      </w:r>
      <w:r w:rsidR="00893BA9" w:rsidRPr="00445C3D">
        <w:rPr>
          <w:rFonts w:cs="Times New Roman"/>
        </w:rPr>
        <w:t>9</w:t>
      </w:r>
      <w:r w:rsidR="00893BA9" w:rsidRPr="00445C3D">
        <w:rPr>
          <w:rFonts w:cs="Times New Roman" w:hint="eastAsia"/>
        </w:rPr>
        <w:t>段</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因为教会在</w:t>
      </w:r>
      <w:r w:rsidR="00B955C3" w:rsidRPr="00445C3D">
        <w:rPr>
          <w:rFonts w:cs="Times New Roman" w:hint="eastAsia"/>
        </w:rPr>
        <w:t>哪里</w:t>
      </w:r>
      <w:r w:rsidRPr="00445C3D">
        <w:rPr>
          <w:rFonts w:cs="Times New Roman" w:hint="eastAsia"/>
        </w:rPr>
        <w:t>，那里就有施行福音的职权</w:t>
      </w:r>
      <w:r w:rsidR="00E605A4">
        <w:rPr>
          <w:rFonts w:cs="Times New Roman" w:hint="eastAsia"/>
        </w:rPr>
        <w:t>（</w:t>
      </w:r>
      <w:r w:rsidRPr="00445C3D">
        <w:rPr>
          <w:rFonts w:cs="Times New Roman" w:hint="eastAsia"/>
        </w:rPr>
        <w:t>命令</w:t>
      </w:r>
      <w:r w:rsidR="00E605A4">
        <w:rPr>
          <w:rFonts w:cs="Times New Roman" w:hint="eastAsia"/>
        </w:rPr>
        <w:t>）</w:t>
      </w:r>
      <w:r w:rsidRPr="00445C3D">
        <w:rPr>
          <w:rFonts w:cs="Times New Roman" w:hint="eastAsia"/>
        </w:rPr>
        <w:t>，因此教会必须保留召请</w:t>
      </w:r>
      <w:r w:rsidR="00B955C3" w:rsidRPr="00445C3D">
        <w:rPr>
          <w:rFonts w:cs="Times New Roman" w:hint="eastAsia"/>
        </w:rPr>
        <w:t>、</w:t>
      </w:r>
      <w:r w:rsidRPr="00445C3D">
        <w:rPr>
          <w:rFonts w:cs="Times New Roman" w:hint="eastAsia"/>
        </w:rPr>
        <w:t>拣选执事</w:t>
      </w:r>
      <w:r w:rsidR="00B955C3" w:rsidRPr="00445C3D">
        <w:rPr>
          <w:rFonts w:cs="Times New Roman" w:hint="eastAsia"/>
        </w:rPr>
        <w:t>以及</w:t>
      </w:r>
      <w:r w:rsidRPr="00445C3D">
        <w:rPr>
          <w:rFonts w:cs="Times New Roman" w:hint="eastAsia"/>
        </w:rPr>
        <w:t>为执事行授职礼等职权。但是这职权实际上是赐与全教会的恩赐，</w:t>
      </w:r>
      <w:r w:rsidR="00B955C3" w:rsidRPr="00445C3D">
        <w:rPr>
          <w:rFonts w:cs="Times New Roman" w:hint="eastAsia"/>
        </w:rPr>
        <w:t>是</w:t>
      </w:r>
      <w:r w:rsidRPr="00445C3D">
        <w:rPr>
          <w:rFonts w:cs="Times New Roman" w:hint="eastAsia"/>
        </w:rPr>
        <w:t>任何属人的权势所不能掠取的</w:t>
      </w:r>
      <w:r w:rsidRPr="00445C3D">
        <w:rPr>
          <w:rFonts w:cs="Times New Roman"/>
        </w:rPr>
        <w:t>……</w:t>
      </w:r>
      <w:r w:rsidRPr="00445C3D">
        <w:rPr>
          <w:rFonts w:cs="Times New Roman" w:hint="eastAsia"/>
        </w:rPr>
        <w:t>故此，何处有真教会，何处就必须存有拣选和按立牧师的权利</w:t>
      </w:r>
      <w:r w:rsidRPr="00445C3D">
        <w:rPr>
          <w:rFonts w:cs="Times New Roman"/>
        </w:rPr>
        <w:t>……</w:t>
      </w:r>
      <w:r w:rsidRPr="00445C3D">
        <w:rPr>
          <w:rFonts w:cs="Times New Roman" w:hint="eastAsia"/>
        </w:rPr>
        <w:t>在此，有基督的陈述可证明，天国钥匙已经赐给教会而不是仅赐给某些人们，太十八</w:t>
      </w:r>
      <w:r w:rsidRPr="00445C3D">
        <w:rPr>
          <w:rFonts w:cs="Times New Roman"/>
        </w:rPr>
        <w:t>20</w:t>
      </w:r>
      <w:r w:rsidRPr="00445C3D">
        <w:rPr>
          <w:rFonts w:cs="Times New Roman" w:hint="eastAsia"/>
        </w:rPr>
        <w:t>。</w:t>
      </w:r>
      <w:r w:rsidR="00674BD4" w:rsidRPr="00445C3D">
        <w:rPr>
          <w:rFonts w:cs="Times New Roman" w:hint="eastAsia"/>
        </w:rPr>
        <w:t>最后</w:t>
      </w:r>
      <w:r w:rsidRPr="00445C3D">
        <w:rPr>
          <w:rFonts w:cs="Times New Roman" w:hint="eastAsia"/>
        </w:rPr>
        <w:t>，彼得的陈述也证实此事，彼前二</w:t>
      </w:r>
      <w:r w:rsidRPr="00445C3D">
        <w:rPr>
          <w:rFonts w:cs="Times New Roman"/>
        </w:rPr>
        <w:t>9</w:t>
      </w:r>
      <w:r w:rsidRPr="00445C3D">
        <w:rPr>
          <w:rFonts w:cs="Times New Roman" w:hint="eastAsia"/>
        </w:rPr>
        <w:t>。这些话是论及真教会，教会当然有权利去拣选并按立教牧，因为唯独她</w:t>
      </w:r>
      <w:r w:rsidR="005C0F88" w:rsidRPr="00445C3D">
        <w:rPr>
          <w:rFonts w:cs="Times New Roman" w:hint="eastAsia"/>
        </w:rPr>
        <w:t>（</w:t>
      </w:r>
      <w:r w:rsidRPr="00445C3D">
        <w:rPr>
          <w:rFonts w:cs="Times New Roman" w:hint="eastAsia"/>
        </w:rPr>
        <w:t>教会</w:t>
      </w:r>
      <w:r w:rsidR="005C0F88" w:rsidRPr="00445C3D">
        <w:rPr>
          <w:rFonts w:cs="Times New Roman" w:hint="eastAsia"/>
        </w:rPr>
        <w:t>）</w:t>
      </w:r>
      <w:r w:rsidRPr="00445C3D">
        <w:rPr>
          <w:rFonts w:cs="Times New Roman" w:hint="eastAsia"/>
        </w:rPr>
        <w:t>享有祭司职。</w:t>
      </w:r>
      <w:r w:rsidR="001601E9" w:rsidRPr="00445C3D">
        <w:rPr>
          <w:rFonts w:cs="Times New Roman"/>
        </w:rPr>
        <w:t>”</w:t>
      </w:r>
      <w:r w:rsidRPr="00445C3D">
        <w:rPr>
          <w:rFonts w:cs="Times New Roman" w:hint="eastAsia"/>
        </w:rPr>
        <w:t>一切合法被召请的基督教执事，虽是与有福的使徒</w:t>
      </w:r>
      <w:r w:rsidR="00893BA9" w:rsidRPr="00445C3D">
        <w:rPr>
          <w:rFonts w:cs="Times New Roman" w:hint="eastAsia"/>
        </w:rPr>
        <w:t>们</w:t>
      </w:r>
      <w:r w:rsidR="001601E9" w:rsidRPr="00445C3D">
        <w:rPr>
          <w:rFonts w:cs="Times New Roman"/>
        </w:rPr>
        <w:t>“</w:t>
      </w:r>
      <w:r w:rsidRPr="00445C3D">
        <w:rPr>
          <w:rFonts w:cs="Times New Roman" w:hint="eastAsia"/>
        </w:rPr>
        <w:t>同作长老</w:t>
      </w:r>
      <w:r w:rsidR="001601E9" w:rsidRPr="00445C3D">
        <w:rPr>
          <w:rFonts w:cs="Times New Roman"/>
        </w:rPr>
        <w:t>”</w:t>
      </w:r>
      <w:r w:rsidR="005C0F88" w:rsidRPr="00445C3D">
        <w:rPr>
          <w:rFonts w:cs="Times New Roman" w:hint="eastAsia"/>
        </w:rPr>
        <w:t>（</w:t>
      </w:r>
      <w:r w:rsidR="00A0414A" w:rsidRPr="00445C3D">
        <w:rPr>
          <w:rFonts w:cs="Times New Roman"/>
        </w:rPr>
        <w:t>συνπρεσβυτεροι</w:t>
      </w:r>
      <w:r w:rsidR="005C0F88" w:rsidRPr="00445C3D">
        <w:rPr>
          <w:rFonts w:cs="Times New Roman" w:hint="eastAsia"/>
        </w:rPr>
        <w:t>）</w:t>
      </w:r>
      <w:r w:rsidRPr="00445C3D">
        <w:rPr>
          <w:rFonts w:cs="Times New Roman" w:hint="eastAsia"/>
        </w:rPr>
        <w:t>，约</w:t>
      </w:r>
      <w:r w:rsidR="000661D4" w:rsidRPr="00445C3D">
        <w:rPr>
          <w:rFonts w:cs="Times New Roman" w:hint="eastAsia"/>
        </w:rPr>
        <w:t>二</w:t>
      </w:r>
      <w:r w:rsidR="000E3BF9" w:rsidRPr="00445C3D">
        <w:rPr>
          <w:rFonts w:cs="Times New Roman" w:hint="eastAsia"/>
        </w:rPr>
        <w:t>第</w:t>
      </w:r>
      <w:r w:rsidR="000E3BF9" w:rsidRPr="00445C3D">
        <w:rPr>
          <w:rFonts w:cs="Times New Roman"/>
        </w:rPr>
        <w:t>1</w:t>
      </w:r>
      <w:r w:rsidR="000E3BF9" w:rsidRPr="00445C3D">
        <w:rPr>
          <w:rFonts w:cs="Times New Roman" w:hint="eastAsia"/>
        </w:rPr>
        <w:t>章</w:t>
      </w:r>
      <w:r w:rsidR="000F2EE2">
        <w:rPr>
          <w:rFonts w:cs="Times New Roman" w:hint="eastAsia"/>
        </w:rPr>
        <w:t>；</w:t>
      </w:r>
      <w:r w:rsidRPr="00445C3D">
        <w:rPr>
          <w:rFonts w:cs="Times New Roman" w:hint="eastAsia"/>
        </w:rPr>
        <w:t>约</w:t>
      </w:r>
      <w:r w:rsidR="00BB5686" w:rsidRPr="00445C3D">
        <w:rPr>
          <w:rFonts w:cs="Times New Roman" w:hint="eastAsia"/>
        </w:rPr>
        <w:t>三</w:t>
      </w:r>
      <w:r w:rsidR="000E3BF9" w:rsidRPr="00445C3D">
        <w:rPr>
          <w:rFonts w:cs="Times New Roman" w:hint="eastAsia"/>
        </w:rPr>
        <w:t>第</w:t>
      </w:r>
      <w:r w:rsidR="000E3BF9" w:rsidRPr="00445C3D">
        <w:rPr>
          <w:rFonts w:cs="Times New Roman"/>
        </w:rPr>
        <w:t>1</w:t>
      </w:r>
      <w:r w:rsidR="000E3BF9" w:rsidRPr="00445C3D">
        <w:rPr>
          <w:rFonts w:cs="Times New Roman" w:hint="eastAsia"/>
        </w:rPr>
        <w:t>章</w:t>
      </w:r>
      <w:r w:rsidR="000F2EE2">
        <w:rPr>
          <w:rFonts w:cs="Times New Roman" w:hint="eastAsia"/>
        </w:rPr>
        <w:t>；</w:t>
      </w:r>
      <w:r w:rsidRPr="00445C3D">
        <w:rPr>
          <w:rFonts w:cs="Times New Roman" w:hint="eastAsia"/>
        </w:rPr>
        <w:t>林前三</w:t>
      </w:r>
      <w:r w:rsidR="00893BA9" w:rsidRPr="00445C3D">
        <w:rPr>
          <w:rFonts w:cs="Times New Roman"/>
        </w:rPr>
        <w:t>5-</w:t>
      </w:r>
      <w:r w:rsidRPr="00445C3D">
        <w:rPr>
          <w:rFonts w:cs="Times New Roman"/>
        </w:rPr>
        <w:t>9</w:t>
      </w:r>
      <w:r w:rsidR="00893BA9" w:rsidRPr="00445C3D">
        <w:rPr>
          <w:rFonts w:cs="Times New Roman" w:hint="eastAsia"/>
        </w:rPr>
        <w:t>，然</w:t>
      </w:r>
      <w:r w:rsidRPr="00445C3D">
        <w:rPr>
          <w:rFonts w:cs="Times New Roman" w:hint="eastAsia"/>
        </w:rPr>
        <w:t>而他们得为长老和</w:t>
      </w:r>
      <w:r w:rsidR="000E3BF9" w:rsidRPr="00445C3D">
        <w:rPr>
          <w:rFonts w:cs="Times New Roman" w:hint="eastAsia"/>
        </w:rPr>
        <w:t>监督</w:t>
      </w:r>
      <w:r w:rsidR="005C0F88" w:rsidRPr="00445C3D">
        <w:rPr>
          <w:rFonts w:cs="Times New Roman" w:hint="eastAsia"/>
        </w:rPr>
        <w:t>（</w:t>
      </w:r>
      <w:r w:rsidRPr="00445C3D">
        <w:rPr>
          <w:rFonts w:cs="Times New Roman" w:hint="eastAsia"/>
        </w:rPr>
        <w:t>执事与牧师</w:t>
      </w:r>
      <w:r w:rsidR="005C0F88" w:rsidRPr="00445C3D">
        <w:rPr>
          <w:rFonts w:cs="Times New Roman" w:hint="eastAsia"/>
        </w:rPr>
        <w:t>）</w:t>
      </w:r>
      <w:r w:rsidRPr="00445C3D">
        <w:rPr>
          <w:rFonts w:cs="Times New Roman" w:hint="eastAsia"/>
        </w:rPr>
        <w:t>，不是藉着任何</w:t>
      </w:r>
      <w:r w:rsidR="001601E9" w:rsidRPr="00445C3D">
        <w:rPr>
          <w:rFonts w:cs="Times New Roman"/>
        </w:rPr>
        <w:t>“</w:t>
      </w:r>
      <w:r w:rsidRPr="00445C3D">
        <w:rPr>
          <w:rFonts w:cs="Times New Roman" w:hint="eastAsia"/>
        </w:rPr>
        <w:t>使徒统绪</w:t>
      </w:r>
      <w:r w:rsidR="001601E9" w:rsidRPr="00445C3D">
        <w:rPr>
          <w:rFonts w:cs="Times New Roman" w:hint="eastAsia"/>
        </w:rPr>
        <w:t>”</w:t>
      </w:r>
      <w:r w:rsidRPr="00445C3D">
        <w:rPr>
          <w:rFonts w:cs="Times New Roman" w:hint="eastAsia"/>
        </w:rPr>
        <w:t>，也不是藉着任何</w:t>
      </w:r>
      <w:r w:rsidR="001601E9" w:rsidRPr="00445C3D">
        <w:rPr>
          <w:rFonts w:cs="Times New Roman"/>
        </w:rPr>
        <w:t>“</w:t>
      </w:r>
      <w:r w:rsidRPr="00445C3D">
        <w:rPr>
          <w:rFonts w:cs="Times New Roman" w:hint="eastAsia"/>
        </w:rPr>
        <w:t>执事制度本身的</w:t>
      </w:r>
      <w:r w:rsidR="000E3BF9" w:rsidRPr="00445C3D">
        <w:rPr>
          <w:rFonts w:cs="Times New Roman" w:hint="eastAsia"/>
        </w:rPr>
        <w:t>自发延续</w:t>
      </w:r>
      <w:r w:rsidR="001601E9" w:rsidRPr="00445C3D">
        <w:rPr>
          <w:rFonts w:cs="Times New Roman"/>
        </w:rPr>
        <w:t>”</w:t>
      </w:r>
      <w:r w:rsidRPr="00445C3D">
        <w:rPr>
          <w:rFonts w:cs="Times New Roman" w:hint="eastAsia"/>
        </w:rPr>
        <w:t>，唯一是由于他们自教会所领受的召请。换一句话说</w:t>
      </w:r>
      <w:r w:rsidR="00512B20" w:rsidRPr="00445C3D">
        <w:rPr>
          <w:rFonts w:cs="Times New Roman" w:hint="eastAsia"/>
        </w:rPr>
        <w:t>：</w:t>
      </w:r>
      <w:r w:rsidRPr="00445C3D">
        <w:rPr>
          <w:rFonts w:cs="Times New Roman" w:hint="eastAsia"/>
        </w:rPr>
        <w:t>他们得与使徒</w:t>
      </w:r>
      <w:r w:rsidR="001601E9" w:rsidRPr="00445C3D">
        <w:rPr>
          <w:rFonts w:cs="Times New Roman"/>
        </w:rPr>
        <w:t>“</w:t>
      </w:r>
      <w:r w:rsidRPr="00445C3D">
        <w:rPr>
          <w:rFonts w:cs="Times New Roman" w:hint="eastAsia"/>
        </w:rPr>
        <w:t>同作长老</w:t>
      </w:r>
      <w:r w:rsidR="001601E9" w:rsidRPr="00445C3D">
        <w:rPr>
          <w:rFonts w:cs="Times New Roman"/>
        </w:rPr>
        <w:t>”</w:t>
      </w:r>
      <w:r w:rsidRPr="00445C3D">
        <w:rPr>
          <w:rFonts w:cs="Times New Roman" w:hint="eastAsia"/>
        </w:rPr>
        <w:t>，唯一是藉着地方教会间接交给他们的神圣召请。</w:t>
      </w:r>
    </w:p>
    <w:p w14:paraId="31E39C84" w14:textId="77777777" w:rsidR="009D5EEE" w:rsidRPr="00445C3D" w:rsidRDefault="009D5EEE" w:rsidP="00F40F9F">
      <w:pPr>
        <w:spacing w:after="0"/>
        <w:ind w:firstLine="461"/>
        <w:rPr>
          <w:rFonts w:cs="Times New Roman"/>
        </w:rPr>
      </w:pPr>
    </w:p>
    <w:p w14:paraId="6AAE57E5" w14:textId="56456EAB" w:rsidR="009D5EEE" w:rsidRPr="00445C3D" w:rsidRDefault="0031269B" w:rsidP="00445C3D">
      <w:pPr>
        <w:pStyle w:val="2"/>
        <w:rPr>
          <w:rFonts w:cs="Times New Roman"/>
        </w:rPr>
      </w:pPr>
      <w:bookmarkStart w:id="225" w:name="_Toc220321331"/>
      <w:r w:rsidRPr="00445C3D">
        <w:rPr>
          <w:rFonts w:cs="Times New Roman" w:hint="eastAsia"/>
        </w:rPr>
        <w:lastRenderedPageBreak/>
        <w:t>论</w:t>
      </w:r>
      <w:r w:rsidR="00A80820" w:rsidRPr="00445C3D">
        <w:rPr>
          <w:rFonts w:cs="Times New Roman" w:hint="eastAsia"/>
        </w:rPr>
        <w:t>授职按立</w:t>
      </w:r>
      <w:r w:rsidRPr="00445C3D">
        <w:rPr>
          <w:rFonts w:cs="Times New Roman" w:hint="eastAsia"/>
        </w:rPr>
        <w:t>礼</w:t>
      </w:r>
      <w:bookmarkEnd w:id="225"/>
    </w:p>
    <w:p w14:paraId="1B3EEAA7" w14:textId="33C36960" w:rsidR="0031269B" w:rsidRPr="00445C3D" w:rsidRDefault="005C0F88" w:rsidP="00445C3D">
      <w:pPr>
        <w:spacing w:after="0"/>
        <w:ind w:firstLine="461"/>
        <w:jc w:val="center"/>
        <w:rPr>
          <w:rFonts w:cs="Times New Roman"/>
        </w:rPr>
      </w:pPr>
      <w:r w:rsidRPr="00445C3D">
        <w:rPr>
          <w:rFonts w:cs="Times New Roman" w:hint="eastAsia"/>
        </w:rPr>
        <w:t>（</w:t>
      </w:r>
      <w:r w:rsidR="003A6322" w:rsidRPr="00445C3D">
        <w:rPr>
          <w:rFonts w:cs="Times New Roman"/>
        </w:rPr>
        <w:t>Ordination</w:t>
      </w:r>
      <w:r w:rsidRPr="00445C3D">
        <w:rPr>
          <w:rFonts w:cs="Times New Roman" w:hint="eastAsia"/>
        </w:rPr>
        <w:t>）</w:t>
      </w:r>
    </w:p>
    <w:p w14:paraId="31F8B116" w14:textId="77777777" w:rsidR="009D5EEE" w:rsidRPr="00445C3D" w:rsidRDefault="009D5EEE" w:rsidP="00F40F9F">
      <w:pPr>
        <w:spacing w:after="0"/>
        <w:ind w:firstLine="461"/>
        <w:rPr>
          <w:rFonts w:cs="Times New Roman"/>
        </w:rPr>
      </w:pPr>
    </w:p>
    <w:p w14:paraId="7FB3ACCB" w14:textId="5AD110E3" w:rsidR="00BB75CD" w:rsidRPr="00445C3D" w:rsidRDefault="0031269B" w:rsidP="00F40F9F">
      <w:pPr>
        <w:spacing w:after="0"/>
        <w:ind w:firstLine="461"/>
        <w:rPr>
          <w:rFonts w:cs="Times New Roman"/>
        </w:rPr>
      </w:pPr>
      <w:r w:rsidRPr="00445C3D">
        <w:rPr>
          <w:rFonts w:cs="Times New Roman" w:hint="eastAsia"/>
        </w:rPr>
        <w:t>为所召请的传道执事所行的授职礼，不是上帝的神圣设立或制度，只是教会的一种</w:t>
      </w:r>
      <w:r w:rsidR="002F5DA1" w:rsidRPr="00445C3D">
        <w:rPr>
          <w:rFonts w:cs="Times New Roman" w:hint="eastAsia"/>
        </w:rPr>
        <w:t>仪式</w:t>
      </w:r>
      <w:r w:rsidR="000F2EE2">
        <w:rPr>
          <w:rFonts w:cs="Times New Roman" w:hint="eastAsia"/>
        </w:rPr>
        <w:t>；</w:t>
      </w:r>
      <w:r w:rsidRPr="00445C3D">
        <w:rPr>
          <w:rFonts w:cs="Times New Roman" w:hint="eastAsia"/>
        </w:rPr>
        <w:t>虽然在徒十四</w:t>
      </w:r>
      <w:r w:rsidRPr="00445C3D">
        <w:rPr>
          <w:rFonts w:cs="Times New Roman"/>
        </w:rPr>
        <w:t>23</w:t>
      </w:r>
      <w:r w:rsidRPr="00445C3D">
        <w:rPr>
          <w:rFonts w:cs="Times New Roman" w:hint="eastAsia"/>
        </w:rPr>
        <w:t>内曾提及这礼，但却不是圣经所命令的。因此我们正确</w:t>
      </w:r>
      <w:r w:rsidR="004B11B0" w:rsidRPr="00445C3D">
        <w:rPr>
          <w:rFonts w:cs="Times New Roman" w:hint="eastAsia"/>
        </w:rPr>
        <w:t>地</w:t>
      </w:r>
      <w:r w:rsidRPr="00445C3D">
        <w:rPr>
          <w:rFonts w:cs="Times New Roman" w:hint="eastAsia"/>
        </w:rPr>
        <w:t>将授职礼列为</w:t>
      </w:r>
      <w:r w:rsidR="003A6322" w:rsidRPr="00445C3D">
        <w:rPr>
          <w:rFonts w:cs="Times New Roman" w:hint="eastAsia"/>
        </w:rPr>
        <w:t>中立</w:t>
      </w:r>
      <w:r w:rsidRPr="00445C3D">
        <w:rPr>
          <w:rFonts w:cs="Times New Roman" w:hint="eastAsia"/>
        </w:rPr>
        <w:t>事项中</w:t>
      </w:r>
      <w:r w:rsidR="005C0F88" w:rsidRPr="00445C3D">
        <w:rPr>
          <w:rFonts w:cs="Times New Roman" w:hint="eastAsia"/>
        </w:rPr>
        <w:t>（</w:t>
      </w:r>
      <w:r w:rsidRPr="00445C3D">
        <w:rPr>
          <w:rFonts w:cs="Times New Roman"/>
        </w:rPr>
        <w:t>adiaphora</w:t>
      </w:r>
      <w:r w:rsidR="005C0F88" w:rsidRPr="00445C3D">
        <w:rPr>
          <w:rFonts w:cs="Times New Roman" w:hint="eastAsia"/>
        </w:rPr>
        <w:t>）</w:t>
      </w:r>
      <w:r w:rsidRPr="00445C3D">
        <w:rPr>
          <w:rFonts w:cs="Times New Roman" w:hint="eastAsia"/>
        </w:rPr>
        <w:t>，并且断言</w:t>
      </w:r>
      <w:r w:rsidR="00512B20" w:rsidRPr="00445C3D">
        <w:rPr>
          <w:rFonts w:cs="Times New Roman" w:hint="eastAsia"/>
        </w:rPr>
        <w:t>：</w:t>
      </w:r>
      <w:r w:rsidRPr="00445C3D">
        <w:rPr>
          <w:rFonts w:cs="Times New Roman" w:hint="eastAsia"/>
        </w:rPr>
        <w:t>使人成为传道</w:t>
      </w:r>
      <w:r w:rsidR="003A6322" w:rsidRPr="00445C3D">
        <w:rPr>
          <w:rFonts w:cs="Times New Roman" w:hint="eastAsia"/>
        </w:rPr>
        <w:t>执事</w:t>
      </w:r>
      <w:r w:rsidR="005C0F88" w:rsidRPr="00445C3D">
        <w:rPr>
          <w:rFonts w:cs="Times New Roman" w:hint="eastAsia"/>
        </w:rPr>
        <w:t>（</w:t>
      </w:r>
      <w:r w:rsidRPr="00445C3D">
        <w:rPr>
          <w:rFonts w:cs="Times New Roman" w:hint="eastAsia"/>
        </w:rPr>
        <w:t>牧师</w:t>
      </w:r>
      <w:r w:rsidR="005C0F88" w:rsidRPr="00445C3D">
        <w:rPr>
          <w:rFonts w:cs="Times New Roman" w:hint="eastAsia"/>
        </w:rPr>
        <w:t>）</w:t>
      </w:r>
      <w:r w:rsidR="003A6322" w:rsidRPr="00445C3D">
        <w:rPr>
          <w:rFonts w:cs="Times New Roman" w:hint="eastAsia"/>
        </w:rPr>
        <w:t>的</w:t>
      </w:r>
      <w:r w:rsidRPr="00445C3D">
        <w:rPr>
          <w:rFonts w:cs="Times New Roman" w:hint="eastAsia"/>
        </w:rPr>
        <w:t>，并非是由于授职礼，而是由于召请。</w:t>
      </w:r>
    </w:p>
    <w:p w14:paraId="2AF8DA50" w14:textId="2BC6F2CB" w:rsidR="00BB75CD" w:rsidRPr="00445C3D" w:rsidRDefault="0031269B" w:rsidP="00F40F9F">
      <w:pPr>
        <w:spacing w:after="0"/>
        <w:ind w:firstLine="461"/>
        <w:rPr>
          <w:rFonts w:cs="Times New Roman"/>
        </w:rPr>
      </w:pPr>
      <w:r w:rsidRPr="00445C3D">
        <w:rPr>
          <w:rFonts w:cs="Times New Roman" w:hint="eastAsia"/>
        </w:rPr>
        <w:t>路德说</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w:t>
      </w:r>
      <w:r w:rsidR="003A6322" w:rsidRPr="00445C3D">
        <w:rPr>
          <w:rFonts w:cs="Times New Roman"/>
        </w:rPr>
        <w:t>V</w:t>
      </w:r>
      <w:r w:rsidRPr="00445C3D">
        <w:rPr>
          <w:rFonts w:cs="Times New Roman"/>
        </w:rPr>
        <w:t>II</w:t>
      </w:r>
      <w:r w:rsidRPr="00445C3D">
        <w:rPr>
          <w:rFonts w:cs="Times New Roman" w:hint="eastAsia"/>
        </w:rPr>
        <w:t>，</w:t>
      </w:r>
      <w:r w:rsidRPr="00445C3D">
        <w:rPr>
          <w:rFonts w:cs="Times New Roman"/>
        </w:rPr>
        <w:t>114</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按手</w:t>
      </w:r>
      <w:r w:rsidR="00E605A4">
        <w:rPr>
          <w:rFonts w:cs="Times New Roman" w:hint="eastAsia"/>
        </w:rPr>
        <w:t>（</w:t>
      </w:r>
      <w:r w:rsidRPr="00445C3D">
        <w:rPr>
          <w:rFonts w:cs="Times New Roman" w:hint="eastAsia"/>
        </w:rPr>
        <w:t>授职礼</w:t>
      </w:r>
      <w:r w:rsidR="00E605A4">
        <w:rPr>
          <w:rFonts w:cs="Times New Roman" w:hint="eastAsia"/>
        </w:rPr>
        <w:t>）</w:t>
      </w:r>
      <w:r w:rsidRPr="00445C3D">
        <w:rPr>
          <w:rFonts w:cs="Times New Roman" w:hint="eastAsia"/>
        </w:rPr>
        <w:t>是祝福</w:t>
      </w:r>
      <w:r w:rsidR="00893BA9" w:rsidRPr="00445C3D">
        <w:rPr>
          <w:rFonts w:cs="Times New Roman" w:hint="eastAsia"/>
        </w:rPr>
        <w:t>，坚</w:t>
      </w:r>
      <w:r w:rsidRPr="00445C3D">
        <w:rPr>
          <w:rFonts w:cs="Times New Roman" w:hint="eastAsia"/>
        </w:rPr>
        <w:t>振，并证明这事</w:t>
      </w:r>
      <w:r w:rsidR="00E605A4">
        <w:rPr>
          <w:rFonts w:cs="Times New Roman" w:hint="eastAsia"/>
        </w:rPr>
        <w:t>（</w:t>
      </w:r>
      <w:r w:rsidRPr="00445C3D">
        <w:rPr>
          <w:rFonts w:cs="Times New Roman" w:hint="eastAsia"/>
        </w:rPr>
        <w:t>召请</w:t>
      </w:r>
      <w:r w:rsidR="004736AD" w:rsidRPr="00445C3D">
        <w:rPr>
          <w:rFonts w:cs="Times New Roman" w:hint="eastAsia"/>
        </w:rPr>
        <w:t>就</w:t>
      </w:r>
      <w:r w:rsidRPr="00445C3D">
        <w:rPr>
          <w:rFonts w:cs="Times New Roman" w:hint="eastAsia"/>
        </w:rPr>
        <w:t>职</w:t>
      </w:r>
      <w:r w:rsidR="00E605A4">
        <w:rPr>
          <w:rFonts w:cs="Times New Roman" w:hint="eastAsia"/>
        </w:rPr>
        <w:t>）</w:t>
      </w:r>
      <w:r w:rsidRPr="00445C3D">
        <w:rPr>
          <w:rFonts w:cs="Times New Roman" w:hint="eastAsia"/>
        </w:rPr>
        <w:t>，正如公证人和见证人证明世俗的事，并如同牧师祝福新郞新娘，坚振或证明他们的婚姻</w:t>
      </w:r>
      <w:r w:rsidR="00893BA9" w:rsidRPr="00445C3D">
        <w:rPr>
          <w:rFonts w:cs="Times New Roman" w:hint="eastAsia"/>
        </w:rPr>
        <w:t>，即</w:t>
      </w:r>
      <w:r w:rsidRPr="00445C3D">
        <w:rPr>
          <w:rFonts w:cs="Times New Roman" w:hint="eastAsia"/>
        </w:rPr>
        <w:t>他们以前彼此</w:t>
      </w:r>
      <w:r w:rsidR="005A7E8D" w:rsidRPr="00445C3D">
        <w:rPr>
          <w:rFonts w:cs="Times New Roman" w:hint="eastAsia"/>
        </w:rPr>
        <w:t>接受对方</w:t>
      </w:r>
      <w:r w:rsidR="00D63AD4" w:rsidRPr="00445C3D">
        <w:rPr>
          <w:rFonts w:cs="Times New Roman" w:hint="eastAsia"/>
        </w:rPr>
        <w:t>、</w:t>
      </w:r>
      <w:r w:rsidRPr="00445C3D">
        <w:rPr>
          <w:rFonts w:cs="Times New Roman" w:hint="eastAsia"/>
        </w:rPr>
        <w:t>并公开报告的事。</w:t>
      </w:r>
    </w:p>
    <w:p w14:paraId="27DBFE90" w14:textId="0A5D283F" w:rsidR="00BB75CD" w:rsidRPr="00445C3D" w:rsidRDefault="003E3A8A" w:rsidP="00F40F9F">
      <w:pPr>
        <w:spacing w:after="0"/>
        <w:ind w:firstLine="461"/>
        <w:rPr>
          <w:rFonts w:cs="Times New Roman"/>
        </w:rPr>
      </w:pPr>
      <w:r w:rsidRPr="00445C3D">
        <w:rPr>
          <w:rFonts w:cs="Times New Roman" w:hint="eastAsia"/>
        </w:rPr>
        <w:t>施马加登信条</w:t>
      </w:r>
      <w:r w:rsidR="0031269B" w:rsidRPr="00445C3D">
        <w:rPr>
          <w:rFonts w:cs="Times New Roman" w:hint="eastAsia"/>
        </w:rPr>
        <w:t>也同样说明授职礼只不过是将召请作公开的批准。该信条内</w:t>
      </w:r>
      <w:r w:rsidR="005C0F88" w:rsidRPr="00445C3D">
        <w:rPr>
          <w:rFonts w:cs="Times New Roman" w:hint="eastAsia"/>
        </w:rPr>
        <w:t>（</w:t>
      </w:r>
      <w:r w:rsidR="0031269B" w:rsidRPr="00445C3D">
        <w:rPr>
          <w:rFonts w:cs="Times New Roman" w:hint="eastAsia"/>
        </w:rPr>
        <w:t>论主教之权势及裁判权，</w:t>
      </w:r>
      <w:r w:rsidR="0031269B" w:rsidRPr="00445C3D">
        <w:rPr>
          <w:rFonts w:cs="Times New Roman"/>
        </w:rPr>
        <w:t>70</w:t>
      </w:r>
      <w:r w:rsidR="0031269B" w:rsidRPr="00445C3D">
        <w:rPr>
          <w:rFonts w:cs="Times New Roman" w:hint="eastAsia"/>
        </w:rPr>
        <w:t>段</w:t>
      </w:r>
      <w:r w:rsidR="005C0F88" w:rsidRPr="00445C3D">
        <w:rPr>
          <w:rFonts w:cs="Times New Roman" w:hint="eastAsia"/>
        </w:rPr>
        <w:t>）</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百姓首先拣选牧师与主教。其后，一位主教</w:t>
      </w:r>
      <w:r w:rsidR="00BB5681" w:rsidRPr="00445C3D">
        <w:rPr>
          <w:rFonts w:cs="Times New Roman" w:hint="eastAsia"/>
        </w:rPr>
        <w:t>——</w:t>
      </w:r>
      <w:r w:rsidR="0031269B" w:rsidRPr="00445C3D">
        <w:rPr>
          <w:rFonts w:cs="Times New Roman" w:hint="eastAsia"/>
        </w:rPr>
        <w:t>他也许是本会的，也许是邻近教会的主教，以按手礼证实那被平信徒所拣选的人</w:t>
      </w:r>
      <w:r w:rsidR="000F2EE2">
        <w:rPr>
          <w:rFonts w:cs="Times New Roman" w:hint="eastAsia"/>
        </w:rPr>
        <w:t>；</w:t>
      </w:r>
      <w:r w:rsidR="0031269B" w:rsidRPr="00445C3D">
        <w:rPr>
          <w:rFonts w:cs="Times New Roman" w:hint="eastAsia"/>
        </w:rPr>
        <w:t>授职礼只是这样的一种批准。</w:t>
      </w:r>
      <w:r w:rsidR="001601E9" w:rsidRPr="00445C3D">
        <w:rPr>
          <w:rFonts w:cs="Times New Roman"/>
        </w:rPr>
        <w:t>”</w:t>
      </w:r>
    </w:p>
    <w:p w14:paraId="3DC1A970" w14:textId="0CC7A421" w:rsidR="00BB75CD" w:rsidRPr="00445C3D" w:rsidRDefault="0031269B" w:rsidP="00F40F9F">
      <w:pPr>
        <w:spacing w:after="0"/>
        <w:ind w:firstLine="461"/>
        <w:rPr>
          <w:rFonts w:cs="Times New Roman"/>
        </w:rPr>
      </w:pPr>
      <w:r w:rsidRPr="00445C3D">
        <w:rPr>
          <w:rFonts w:cs="Times New Roman" w:hint="eastAsia"/>
        </w:rPr>
        <w:t>因这缘故，</w:t>
      </w:r>
      <w:r w:rsidR="00A47F71" w:rsidRPr="00445C3D">
        <w:rPr>
          <w:rFonts w:cs="Times New Roman" w:hint="eastAsia"/>
        </w:rPr>
        <w:t>认信的</w:t>
      </w:r>
      <w:r w:rsidRPr="00445C3D">
        <w:rPr>
          <w:rFonts w:cs="Times New Roman" w:hint="eastAsia"/>
        </w:rPr>
        <w:t>路德会不实行所谓的绝对授职</w:t>
      </w:r>
      <w:r w:rsidR="00893BA9" w:rsidRPr="00445C3D">
        <w:rPr>
          <w:rFonts w:cs="Times New Roman" w:hint="eastAsia"/>
        </w:rPr>
        <w:t>礼</w:t>
      </w:r>
      <w:r w:rsidR="005C0F88" w:rsidRPr="00445C3D">
        <w:rPr>
          <w:rFonts w:cs="Times New Roman" w:hint="eastAsia"/>
        </w:rPr>
        <w:t>（</w:t>
      </w:r>
      <w:r w:rsidRPr="00445C3D">
        <w:rPr>
          <w:rFonts w:cs="Times New Roman"/>
        </w:rPr>
        <w:t>absolute ordination</w:t>
      </w:r>
      <w:r w:rsidR="005C0F88" w:rsidRPr="00445C3D">
        <w:rPr>
          <w:rFonts w:cs="Times New Roman" w:hint="eastAsia"/>
        </w:rPr>
        <w:t>）</w:t>
      </w:r>
      <w:r w:rsidRPr="00445C3D">
        <w:rPr>
          <w:rFonts w:cs="Times New Roman" w:hint="eastAsia"/>
        </w:rPr>
        <w:t>，就是给一个尚未接到召请的人行授职礼，因为这样作会使人产生错误的印象，好似授职的人被接入一种</w:t>
      </w:r>
      <w:r w:rsidR="001601E9" w:rsidRPr="00445C3D">
        <w:rPr>
          <w:rFonts w:cs="Times New Roman"/>
        </w:rPr>
        <w:t>“</w:t>
      </w:r>
      <w:r w:rsidRPr="00445C3D">
        <w:rPr>
          <w:rFonts w:cs="Times New Roman" w:hint="eastAsia"/>
        </w:rPr>
        <w:t>属灵的</w:t>
      </w:r>
      <w:r w:rsidR="00291202" w:rsidRPr="00445C3D">
        <w:rPr>
          <w:rFonts w:cs="Times New Roman" w:hint="eastAsia"/>
        </w:rPr>
        <w:t>职分</w:t>
      </w:r>
      <w:r w:rsidR="00FE651A" w:rsidRPr="00445C3D">
        <w:rPr>
          <w:rFonts w:cs="Times New Roman" w:hint="eastAsia"/>
        </w:rPr>
        <w:t>或地位</w:t>
      </w:r>
      <w:r w:rsidR="001601E9" w:rsidRPr="00445C3D">
        <w:rPr>
          <w:rFonts w:cs="Times New Roman"/>
        </w:rPr>
        <w:t>”</w:t>
      </w:r>
      <w:r w:rsidR="005C0F88" w:rsidRPr="00445C3D">
        <w:rPr>
          <w:rFonts w:cs="Times New Roman" w:hint="eastAsia"/>
        </w:rPr>
        <w:t>（</w:t>
      </w:r>
      <w:r w:rsidRPr="00445C3D">
        <w:rPr>
          <w:rFonts w:cs="Times New Roman"/>
        </w:rPr>
        <w:t>ein geistlicher Stand</w:t>
      </w:r>
      <w:r w:rsidR="005C0F88" w:rsidRPr="00445C3D">
        <w:rPr>
          <w:rFonts w:cs="Times New Roman" w:hint="eastAsia"/>
        </w:rPr>
        <w:t>）</w:t>
      </w:r>
      <w:r w:rsidRPr="00445C3D">
        <w:rPr>
          <w:rFonts w:cs="Times New Roman" w:hint="eastAsia"/>
        </w:rPr>
        <w:t>，或奉为神圣的祭司，</w:t>
      </w:r>
      <w:r w:rsidR="00FE651A" w:rsidRPr="00445C3D">
        <w:rPr>
          <w:rFonts w:cs="Times New Roman" w:hint="eastAsia"/>
        </w:rPr>
        <w:t>好像</w:t>
      </w:r>
      <w:r w:rsidRPr="00445C3D">
        <w:rPr>
          <w:rFonts w:cs="Times New Roman" w:hint="eastAsia"/>
        </w:rPr>
        <w:t>只</w:t>
      </w:r>
      <w:r w:rsidR="00FE651A" w:rsidRPr="00445C3D">
        <w:rPr>
          <w:rFonts w:cs="Times New Roman" w:hint="eastAsia"/>
        </w:rPr>
        <w:t>需</w:t>
      </w:r>
      <w:r w:rsidRPr="00445C3D">
        <w:rPr>
          <w:rFonts w:cs="Times New Roman" w:hint="eastAsia"/>
        </w:rPr>
        <w:t>因为在授职礼中所交予他的特别效力，</w:t>
      </w:r>
      <w:r w:rsidR="00FE651A" w:rsidRPr="00445C3D">
        <w:rPr>
          <w:rFonts w:cs="Times New Roman" w:hint="eastAsia"/>
        </w:rPr>
        <w:t>他就</w:t>
      </w:r>
      <w:r w:rsidRPr="00445C3D">
        <w:rPr>
          <w:rFonts w:cs="Times New Roman" w:hint="eastAsia"/>
        </w:rPr>
        <w:t>有资格领受</w:t>
      </w:r>
      <w:r w:rsidR="00691162" w:rsidRPr="00445C3D">
        <w:rPr>
          <w:rFonts w:cs="Times New Roman" w:hint="eastAsia"/>
        </w:rPr>
        <w:t>教会</w:t>
      </w:r>
      <w:r w:rsidRPr="00445C3D">
        <w:rPr>
          <w:rFonts w:cs="Times New Roman" w:hint="eastAsia"/>
        </w:rPr>
        <w:t>的召请。</w:t>
      </w:r>
      <w:r w:rsidR="005C0F88" w:rsidRPr="00445C3D">
        <w:rPr>
          <w:rFonts w:cs="Times New Roman" w:hint="eastAsia"/>
        </w:rPr>
        <w:t>（</w:t>
      </w:r>
      <w:r w:rsidRPr="00445C3D">
        <w:rPr>
          <w:rFonts w:cs="Times New Roman" w:hint="eastAsia"/>
        </w:rPr>
        <w:t>参考</w:t>
      </w:r>
      <w:r w:rsidR="00165E28" w:rsidRPr="00445C3D">
        <w:rPr>
          <w:rFonts w:cs="Times New Roman" w:hint="eastAsia"/>
        </w:rPr>
        <w:t>华达</w:t>
      </w:r>
      <w:r w:rsidR="00165E28" w:rsidRPr="00445C3D">
        <w:rPr>
          <w:rFonts w:cs="Times New Roman"/>
        </w:rPr>
        <w:t>Walther</w:t>
      </w:r>
      <w:r w:rsidRPr="00445C3D">
        <w:rPr>
          <w:rFonts w:cs="Times New Roman" w:hint="eastAsia"/>
        </w:rPr>
        <w:t>所著</w:t>
      </w:r>
      <w:r w:rsidR="00165E28" w:rsidRPr="00445C3D">
        <w:rPr>
          <w:rFonts w:cs="Times New Roman" w:hint="eastAsia"/>
        </w:rPr>
        <w:t>教牧</w:t>
      </w:r>
      <w:r w:rsidRPr="00445C3D">
        <w:rPr>
          <w:rFonts w:cs="Times New Roman" w:hint="eastAsia"/>
        </w:rPr>
        <w:t>学，</w:t>
      </w:r>
      <w:r w:rsidRPr="00445C3D">
        <w:rPr>
          <w:rFonts w:cs="Times New Roman"/>
        </w:rPr>
        <w:t>65</w:t>
      </w:r>
      <w:r w:rsidRPr="00445C3D">
        <w:rPr>
          <w:rFonts w:cs="Times New Roman" w:hint="eastAsia"/>
        </w:rPr>
        <w:t>页</w:t>
      </w:r>
      <w:r w:rsidR="005C0F88" w:rsidRPr="00445C3D">
        <w:rPr>
          <w:rFonts w:cs="Times New Roman" w:hint="eastAsia"/>
        </w:rPr>
        <w:t>）</w:t>
      </w:r>
    </w:p>
    <w:p w14:paraId="498E0055" w14:textId="5CEABFD8" w:rsidR="00BB75CD" w:rsidRPr="00445C3D" w:rsidRDefault="0031269B" w:rsidP="00F40F9F">
      <w:pPr>
        <w:spacing w:after="0"/>
        <w:ind w:firstLine="461"/>
        <w:rPr>
          <w:rFonts w:cs="Times New Roman"/>
        </w:rPr>
      </w:pPr>
      <w:r w:rsidRPr="00445C3D">
        <w:rPr>
          <w:rFonts w:cs="Times New Roman" w:hint="eastAsia"/>
        </w:rPr>
        <w:t>地方教会本来也赋有授职礼的权柄，这是无庸赘言的，因施马加登信条内宣言</w:t>
      </w:r>
      <w:r w:rsidR="00512B20" w:rsidRPr="00445C3D">
        <w:rPr>
          <w:rFonts w:cs="Times New Roman" w:hint="eastAsia"/>
        </w:rPr>
        <w:t>：</w:t>
      </w:r>
      <w:r w:rsidR="001601E9" w:rsidRPr="00445C3D">
        <w:rPr>
          <w:rFonts w:cs="Times New Roman"/>
        </w:rPr>
        <w:t>“</w:t>
      </w:r>
      <w:r w:rsidR="00A16177" w:rsidRPr="00445C3D">
        <w:rPr>
          <w:rFonts w:cs="Times New Roman" w:hint="eastAsia"/>
        </w:rPr>
        <w:t>哪</w:t>
      </w:r>
      <w:r w:rsidRPr="00445C3D">
        <w:rPr>
          <w:rFonts w:cs="Times New Roman" w:hint="eastAsia"/>
        </w:rPr>
        <w:t>里有真教会，那里就必然存有拣选并为传道执事举行授职礼的权柄</w:t>
      </w:r>
      <w:r w:rsidR="001601E9" w:rsidRPr="00445C3D">
        <w:rPr>
          <w:rFonts w:cs="Times New Roman"/>
        </w:rPr>
        <w:t>”</w:t>
      </w:r>
      <w:r w:rsidRPr="00445C3D">
        <w:rPr>
          <w:rFonts w:cs="Times New Roman" w:hint="eastAsia"/>
        </w:rPr>
        <w:t>。</w:t>
      </w:r>
    </w:p>
    <w:p w14:paraId="67AFA421" w14:textId="5497A5A8" w:rsidR="00BB75CD" w:rsidRPr="00445C3D" w:rsidRDefault="0031269B" w:rsidP="00F40F9F">
      <w:pPr>
        <w:spacing w:after="0"/>
        <w:ind w:firstLine="461"/>
        <w:rPr>
          <w:rFonts w:cs="Times New Roman"/>
        </w:rPr>
      </w:pPr>
      <w:r w:rsidRPr="00445C3D">
        <w:rPr>
          <w:rFonts w:cs="Times New Roman" w:hint="eastAsia"/>
        </w:rPr>
        <w:t>按照罗马天主教的道理，惟有那些藉教皇所封立主教授职的人，才是基督的执事</w:t>
      </w:r>
      <w:r w:rsidR="005C0F88" w:rsidRPr="00445C3D">
        <w:rPr>
          <w:rFonts w:cs="Times New Roman" w:hint="eastAsia"/>
        </w:rPr>
        <w:t>（</w:t>
      </w:r>
      <w:r w:rsidRPr="00445C3D">
        <w:rPr>
          <w:rFonts w:cs="Times New Roman" w:hint="eastAsia"/>
        </w:rPr>
        <w:t>神父，祭司，</w:t>
      </w:r>
      <w:r w:rsidRPr="00445C3D">
        <w:rPr>
          <w:rFonts w:cs="Times New Roman"/>
        </w:rPr>
        <w:t>priests</w:t>
      </w:r>
      <w:r w:rsidR="005C0F88" w:rsidRPr="00445C3D">
        <w:rPr>
          <w:rFonts w:cs="Times New Roman" w:hint="eastAsia"/>
        </w:rPr>
        <w:t>）</w:t>
      </w:r>
      <w:r w:rsidRPr="00445C3D">
        <w:rPr>
          <w:rFonts w:cs="Times New Roman" w:hint="eastAsia"/>
        </w:rPr>
        <w:t>，基督教</w:t>
      </w:r>
      <w:r w:rsidR="00691162" w:rsidRPr="00445C3D">
        <w:rPr>
          <w:rFonts w:cs="Times New Roman" w:hint="eastAsia"/>
        </w:rPr>
        <w:t>教会</w:t>
      </w:r>
      <w:r w:rsidR="00E605A4">
        <w:rPr>
          <w:rFonts w:cs="Times New Roman" w:hint="eastAsia"/>
        </w:rPr>
        <w:t>（</w:t>
      </w:r>
      <w:r w:rsidRPr="00445C3D">
        <w:rPr>
          <w:rFonts w:cs="Times New Roman" w:hint="eastAsia"/>
        </w:rPr>
        <w:t>地方教会</w:t>
      </w:r>
      <w:r w:rsidR="00E605A4">
        <w:rPr>
          <w:rFonts w:cs="Times New Roman" w:hint="eastAsia"/>
        </w:rPr>
        <w:t>）</w:t>
      </w:r>
      <w:r w:rsidRPr="00445C3D">
        <w:rPr>
          <w:rFonts w:cs="Times New Roman" w:hint="eastAsia"/>
        </w:rPr>
        <w:t>所召请并授职的人，算为强夺者和谋杀</w:t>
      </w:r>
      <w:r w:rsidR="00893BA9" w:rsidRPr="00445C3D">
        <w:rPr>
          <w:rFonts w:cs="Times New Roman" w:hint="eastAsia"/>
        </w:rPr>
        <w:t>者</w:t>
      </w:r>
      <w:r w:rsidR="005C0F88" w:rsidRPr="00445C3D">
        <w:rPr>
          <w:rFonts w:cs="Times New Roman" w:hint="eastAsia"/>
        </w:rPr>
        <w:t>（</w:t>
      </w:r>
      <w:r w:rsidRPr="00445C3D">
        <w:rPr>
          <w:rFonts w:cs="Times New Roman" w:hint="eastAsia"/>
        </w:rPr>
        <w:t>天特议会，第</w:t>
      </w:r>
      <w:r w:rsidRPr="00445C3D">
        <w:rPr>
          <w:rFonts w:cs="Times New Roman"/>
        </w:rPr>
        <w:t>XX</w:t>
      </w:r>
      <w:r w:rsidR="00104ADE" w:rsidRPr="00445C3D">
        <w:rPr>
          <w:rFonts w:cs="Times New Roman"/>
        </w:rPr>
        <w:t>III</w:t>
      </w:r>
      <w:r w:rsidRPr="00445C3D">
        <w:rPr>
          <w:rFonts w:cs="Times New Roman" w:hint="eastAsia"/>
        </w:rPr>
        <w:t>会议，第四条</w:t>
      </w:r>
      <w:r w:rsidR="005C0F88" w:rsidRPr="00445C3D">
        <w:rPr>
          <w:rFonts w:cs="Times New Roman" w:hint="eastAsia"/>
        </w:rPr>
        <w:t>）</w:t>
      </w:r>
      <w:r w:rsidRPr="00445C3D">
        <w:rPr>
          <w:rFonts w:cs="Times New Roman" w:hint="eastAsia"/>
        </w:rPr>
        <w:t>。</w:t>
      </w:r>
      <w:r w:rsidR="0044262F" w:rsidRPr="00445C3D">
        <w:rPr>
          <w:rFonts w:cs="Times New Roman" w:hint="eastAsia"/>
        </w:rPr>
        <w:t>基于</w:t>
      </w:r>
      <w:r w:rsidRPr="00445C3D">
        <w:rPr>
          <w:rFonts w:cs="Times New Roman" w:hint="eastAsia"/>
        </w:rPr>
        <w:t>教皇制的观念，这种敌基督的道理</w:t>
      </w:r>
      <w:r w:rsidR="0044262F" w:rsidRPr="00445C3D">
        <w:rPr>
          <w:rFonts w:cs="Times New Roman" w:hint="eastAsia"/>
        </w:rPr>
        <w:t>易于理解</w:t>
      </w:r>
      <w:r w:rsidR="000F2EE2">
        <w:rPr>
          <w:rFonts w:cs="Times New Roman" w:hint="eastAsia"/>
        </w:rPr>
        <w:t>；</w:t>
      </w:r>
      <w:r w:rsidRPr="00445C3D">
        <w:rPr>
          <w:rFonts w:cs="Times New Roman" w:hint="eastAsia"/>
        </w:rPr>
        <w:t>按照教皇制的教训，授职</w:t>
      </w:r>
      <w:r w:rsidR="001601E9" w:rsidRPr="00445C3D">
        <w:rPr>
          <w:rFonts w:cs="Times New Roman"/>
        </w:rPr>
        <w:t>“</w:t>
      </w:r>
      <w:r w:rsidR="00A80820" w:rsidRPr="00445C3D">
        <w:rPr>
          <w:rFonts w:cs="Times New Roman" w:hint="eastAsia"/>
        </w:rPr>
        <w:t>作为</w:t>
      </w:r>
      <w:r w:rsidRPr="00445C3D">
        <w:rPr>
          <w:rFonts w:cs="Times New Roman" w:hint="eastAsia"/>
        </w:rPr>
        <w:t>圣礼</w:t>
      </w:r>
      <w:r w:rsidR="001601E9" w:rsidRPr="00445C3D">
        <w:rPr>
          <w:rFonts w:cs="Times New Roman"/>
        </w:rPr>
        <w:t>”</w:t>
      </w:r>
      <w:r w:rsidRPr="00445C3D">
        <w:rPr>
          <w:rFonts w:cs="Times New Roman" w:hint="eastAsia"/>
        </w:rPr>
        <w:t>，</w:t>
      </w:r>
      <w:r w:rsidRPr="00445C3D">
        <w:rPr>
          <w:rFonts w:cs="Times New Roman"/>
        </w:rPr>
        <w:t xml:space="preserve">ex opere operato </w:t>
      </w:r>
      <w:r w:rsidR="005C0F88" w:rsidRPr="00445C3D">
        <w:rPr>
          <w:rFonts w:cs="Times New Roman" w:hint="eastAsia"/>
        </w:rPr>
        <w:t>（</w:t>
      </w:r>
      <w:r w:rsidRPr="00445C3D">
        <w:rPr>
          <w:rFonts w:cs="Times New Roman" w:hint="eastAsia"/>
        </w:rPr>
        <w:t>由于所行之事，而不在乎信或基督的应许</w:t>
      </w:r>
      <w:r w:rsidR="005C0F88" w:rsidRPr="00445C3D">
        <w:rPr>
          <w:rFonts w:cs="Times New Roman" w:hint="eastAsia"/>
        </w:rPr>
        <w:t>）</w:t>
      </w:r>
      <w:r w:rsidRPr="00445C3D">
        <w:rPr>
          <w:rFonts w:cs="Times New Roman" w:hint="eastAsia"/>
        </w:rPr>
        <w:t>而将圣灵交给</w:t>
      </w:r>
      <w:r w:rsidR="00A80820" w:rsidRPr="00445C3D">
        <w:rPr>
          <w:rFonts w:cs="Times New Roman" w:hint="eastAsia"/>
        </w:rPr>
        <w:t>被按立</w:t>
      </w:r>
      <w:r w:rsidRPr="00445C3D">
        <w:rPr>
          <w:rFonts w:cs="Times New Roman" w:hint="eastAsia"/>
        </w:rPr>
        <w:t>者，并给该人一种</w:t>
      </w:r>
      <w:r w:rsidR="001601E9" w:rsidRPr="00445C3D">
        <w:rPr>
          <w:rFonts w:cs="Times New Roman"/>
        </w:rPr>
        <w:t>“</w:t>
      </w:r>
      <w:r w:rsidRPr="00445C3D">
        <w:rPr>
          <w:rFonts w:cs="Times New Roman" w:hint="eastAsia"/>
        </w:rPr>
        <w:t>不可消灭的性质</w:t>
      </w:r>
      <w:r w:rsidR="001601E9" w:rsidRPr="00445C3D">
        <w:rPr>
          <w:rFonts w:cs="Times New Roman"/>
        </w:rPr>
        <w:t>”</w:t>
      </w:r>
      <w:r w:rsidR="005C0F88" w:rsidRPr="00445C3D">
        <w:rPr>
          <w:rFonts w:cs="Times New Roman" w:hint="eastAsia"/>
        </w:rPr>
        <w:t>（</w:t>
      </w:r>
      <w:r w:rsidRPr="00445C3D">
        <w:rPr>
          <w:rFonts w:cs="Times New Roman"/>
        </w:rPr>
        <w:t>character indelebilis</w:t>
      </w:r>
      <w:r w:rsidR="005C0F88" w:rsidRPr="00445C3D">
        <w:rPr>
          <w:rFonts w:cs="Times New Roman" w:hint="eastAsia"/>
        </w:rPr>
        <w:t>）</w:t>
      </w:r>
      <w:r w:rsidRPr="00445C3D">
        <w:rPr>
          <w:rFonts w:cs="Times New Roman" w:hint="eastAsia"/>
        </w:rPr>
        <w:t>，使他永远作祭司，即使他犯了重大的罪，也不会使他不配负这职分。</w:t>
      </w:r>
    </w:p>
    <w:p w14:paraId="58386B5D" w14:textId="34CEBC81" w:rsidR="00BB75CD" w:rsidRPr="00445C3D" w:rsidRDefault="0031269B" w:rsidP="00F40F9F">
      <w:pPr>
        <w:spacing w:after="0"/>
        <w:ind w:firstLine="461"/>
        <w:rPr>
          <w:rFonts w:cs="Times New Roman"/>
        </w:rPr>
      </w:pPr>
      <w:r w:rsidRPr="00445C3D">
        <w:rPr>
          <w:rFonts w:cs="Times New Roman" w:hint="eastAsia"/>
        </w:rPr>
        <w:t>按照罗马公教的道理，还有一项，就是神父藉着</w:t>
      </w:r>
      <w:r w:rsidR="00A80820" w:rsidRPr="00445C3D">
        <w:rPr>
          <w:rFonts w:cs="Times New Roman" w:hint="eastAsia"/>
        </w:rPr>
        <w:t>按立</w:t>
      </w:r>
      <w:r w:rsidRPr="00445C3D">
        <w:rPr>
          <w:rFonts w:cs="Times New Roman" w:hint="eastAsia"/>
        </w:rPr>
        <w:t>授职礼也领受了超自然的权柄，将圣晚餐礼的饼和酒化质变成基督的身体和血，作为一种献祭，为活人死人的罪献上</w:t>
      </w:r>
      <w:r w:rsidR="005C0F88" w:rsidRPr="00445C3D">
        <w:rPr>
          <w:rFonts w:cs="Times New Roman" w:hint="eastAsia"/>
        </w:rPr>
        <w:t>（</w:t>
      </w:r>
      <w:r w:rsidRPr="00445C3D">
        <w:rPr>
          <w:rFonts w:cs="Times New Roman" w:hint="eastAsia"/>
        </w:rPr>
        <w:t>天特议会</w:t>
      </w:r>
      <w:r w:rsidR="00512B20" w:rsidRPr="00445C3D">
        <w:rPr>
          <w:rFonts w:cs="Times New Roman" w:hint="eastAsia"/>
        </w:rPr>
        <w:t>：</w:t>
      </w:r>
      <w:r w:rsidR="00893BA9" w:rsidRPr="00445C3D">
        <w:rPr>
          <w:rFonts w:cs="Times New Roman" w:hint="eastAsia"/>
        </w:rPr>
        <w:t>论</w:t>
      </w:r>
      <w:r w:rsidRPr="00445C3D">
        <w:rPr>
          <w:rFonts w:cs="Times New Roman" w:hint="eastAsia"/>
        </w:rPr>
        <w:t>圣礼</w:t>
      </w:r>
      <w:r w:rsidRPr="00445C3D">
        <w:rPr>
          <w:rFonts w:cs="Times New Roman"/>
        </w:rPr>
        <w:t>1</w:t>
      </w:r>
      <w:r w:rsidRPr="00445C3D">
        <w:rPr>
          <w:rFonts w:cs="Times New Roman" w:hint="eastAsia"/>
        </w:rPr>
        <w:t>至</w:t>
      </w:r>
      <w:r w:rsidRPr="00445C3D">
        <w:rPr>
          <w:rFonts w:cs="Times New Roman"/>
        </w:rPr>
        <w:t>8</w:t>
      </w:r>
      <w:r w:rsidRPr="00445C3D">
        <w:rPr>
          <w:rFonts w:cs="Times New Roman" w:hint="eastAsia"/>
        </w:rPr>
        <w:t>条</w:t>
      </w:r>
      <w:r w:rsidR="005C0F88" w:rsidRPr="00445C3D">
        <w:rPr>
          <w:rFonts w:cs="Times New Roman" w:hint="eastAsia"/>
        </w:rPr>
        <w:t>）</w:t>
      </w:r>
      <w:r w:rsidRPr="00445C3D">
        <w:rPr>
          <w:rFonts w:cs="Times New Roman" w:hint="eastAsia"/>
        </w:rPr>
        <w:t>。这是一个非常大的权柄，甚至连圣天使或伟大的圣徒也没有这样的权柄。实在的，这种权柄甚至高过于基督的人性，因按他们所主张的，基督的人性必须顺从祭司的命令，显现在地上，为活人死人献上。所以，教皇制论授职</w:t>
      </w:r>
      <w:r w:rsidR="00B3044C" w:rsidRPr="00445C3D">
        <w:rPr>
          <w:rFonts w:cs="Times New Roman" w:hint="eastAsia"/>
        </w:rPr>
        <w:t>按立</w:t>
      </w:r>
      <w:r w:rsidRPr="00445C3D">
        <w:rPr>
          <w:rFonts w:cs="Times New Roman" w:hint="eastAsia"/>
        </w:rPr>
        <w:t>和弥撒的道理对基督及其圣道，含有说不出的毁谤和亵渎。</w:t>
      </w:r>
    </w:p>
    <w:p w14:paraId="116F9DF8" w14:textId="7A225E14" w:rsidR="0031269B" w:rsidRPr="00445C3D" w:rsidRDefault="0031269B" w:rsidP="00F40F9F">
      <w:pPr>
        <w:spacing w:after="0"/>
        <w:ind w:firstLine="461"/>
        <w:rPr>
          <w:rFonts w:cs="Times New Roman"/>
        </w:rPr>
      </w:pPr>
      <w:r w:rsidRPr="00445C3D">
        <w:rPr>
          <w:rFonts w:cs="Times New Roman" w:hint="eastAsia"/>
        </w:rPr>
        <w:t>圣公会</w:t>
      </w:r>
      <w:r w:rsidR="005C0F88" w:rsidRPr="00445C3D">
        <w:rPr>
          <w:rFonts w:cs="Times New Roman" w:hint="eastAsia"/>
        </w:rPr>
        <w:t>（</w:t>
      </w:r>
      <w:r w:rsidRPr="00445C3D">
        <w:rPr>
          <w:rFonts w:cs="Times New Roman" w:hint="eastAsia"/>
        </w:rPr>
        <w:t>英国主教会</w:t>
      </w:r>
      <w:r w:rsidR="005C0F88" w:rsidRPr="00445C3D">
        <w:rPr>
          <w:rFonts w:cs="Times New Roman" w:hint="eastAsia"/>
        </w:rPr>
        <w:t>）</w:t>
      </w:r>
      <w:r w:rsidRPr="00445C3D">
        <w:rPr>
          <w:rFonts w:cs="Times New Roman" w:hint="eastAsia"/>
        </w:rPr>
        <w:t>不承认教皇为基督在地上的代表</w:t>
      </w:r>
      <w:r w:rsidR="00893BA9" w:rsidRPr="00445C3D">
        <w:rPr>
          <w:rFonts w:cs="Times New Roman" w:hint="eastAsia"/>
        </w:rPr>
        <w:t>，然</w:t>
      </w:r>
      <w:r w:rsidRPr="00445C3D">
        <w:rPr>
          <w:rFonts w:cs="Times New Roman" w:hint="eastAsia"/>
        </w:rPr>
        <w:t>而他们教导说</w:t>
      </w:r>
      <w:r w:rsidR="00512B20" w:rsidRPr="00445C3D">
        <w:rPr>
          <w:rFonts w:cs="Times New Roman" w:hint="eastAsia"/>
        </w:rPr>
        <w:t>：</w:t>
      </w:r>
      <w:r w:rsidRPr="00445C3D">
        <w:rPr>
          <w:rFonts w:cs="Times New Roman" w:hint="eastAsia"/>
        </w:rPr>
        <w:t>授职</w:t>
      </w:r>
      <w:r w:rsidR="00B3044C" w:rsidRPr="00445C3D">
        <w:rPr>
          <w:rFonts w:cs="Times New Roman" w:hint="eastAsia"/>
        </w:rPr>
        <w:t>按立</w:t>
      </w:r>
      <w:r w:rsidRPr="00445C3D">
        <w:rPr>
          <w:rFonts w:cs="Times New Roman" w:hint="eastAsia"/>
        </w:rPr>
        <w:t>礼是将使徒统绪</w:t>
      </w:r>
      <w:r w:rsidR="005C0F88" w:rsidRPr="00445C3D">
        <w:rPr>
          <w:rFonts w:cs="Times New Roman" w:hint="eastAsia"/>
        </w:rPr>
        <w:t>（</w:t>
      </w:r>
      <w:r w:rsidRPr="00445C3D">
        <w:rPr>
          <w:rFonts w:cs="Times New Roman"/>
        </w:rPr>
        <w:t>apostolic succession</w:t>
      </w:r>
      <w:r w:rsidR="005C0F88" w:rsidRPr="00445C3D">
        <w:rPr>
          <w:rFonts w:cs="Times New Roman" w:hint="eastAsia"/>
        </w:rPr>
        <w:t>）</w:t>
      </w:r>
      <w:r w:rsidR="00893BA9" w:rsidRPr="00445C3D">
        <w:rPr>
          <w:rFonts w:cs="Times New Roman" w:hint="eastAsia"/>
        </w:rPr>
        <w:t>及</w:t>
      </w:r>
      <w:r w:rsidRPr="00445C3D">
        <w:rPr>
          <w:rFonts w:cs="Times New Roman" w:hint="eastAsia"/>
        </w:rPr>
        <w:t>真执事</w:t>
      </w:r>
      <w:r w:rsidR="00DD1C2A" w:rsidRPr="00445C3D">
        <w:rPr>
          <w:rFonts w:cs="Times New Roman" w:hint="eastAsia"/>
        </w:rPr>
        <w:t>职分</w:t>
      </w:r>
      <w:r w:rsidRPr="00445C3D">
        <w:rPr>
          <w:rFonts w:cs="Times New Roman" w:hint="eastAsia"/>
        </w:rPr>
        <w:t>交给人所藉的唯一方式。</w:t>
      </w:r>
    </w:p>
    <w:p w14:paraId="077BC5C6" w14:textId="58BB1025" w:rsidR="00BB75CD" w:rsidRPr="00445C3D" w:rsidRDefault="0031269B" w:rsidP="00F40F9F">
      <w:pPr>
        <w:spacing w:after="0"/>
        <w:ind w:firstLine="461"/>
        <w:rPr>
          <w:rFonts w:cs="Times New Roman"/>
        </w:rPr>
      </w:pPr>
      <w:r w:rsidRPr="00445C3D">
        <w:rPr>
          <w:rFonts w:cs="Times New Roman" w:hint="eastAsia"/>
        </w:rPr>
        <w:t>最后，那倾向罗马主义的路德会中有些人也认为职事为一种特别属灵的地位</w:t>
      </w:r>
      <w:r w:rsidR="005C0F88" w:rsidRPr="00445C3D">
        <w:rPr>
          <w:rFonts w:cs="Times New Roman" w:hint="eastAsia"/>
        </w:rPr>
        <w:t>（</w:t>
      </w:r>
      <w:r w:rsidRPr="00445C3D">
        <w:rPr>
          <w:rFonts w:cs="Times New Roman"/>
        </w:rPr>
        <w:t>ein besonderer geistlicher Stand</w:t>
      </w:r>
      <w:r w:rsidR="005C0F88" w:rsidRPr="00445C3D">
        <w:rPr>
          <w:rFonts w:cs="Times New Roman" w:hint="eastAsia"/>
        </w:rPr>
        <w:t>）</w:t>
      </w:r>
      <w:r w:rsidRPr="00445C3D">
        <w:rPr>
          <w:rFonts w:cs="Times New Roman" w:hint="eastAsia"/>
        </w:rPr>
        <w:t>，是</w:t>
      </w:r>
      <w:r w:rsidR="00DD1C2A" w:rsidRPr="00445C3D">
        <w:rPr>
          <w:rFonts w:cs="Times New Roman" w:hint="eastAsia"/>
        </w:rPr>
        <w:t>自行延续</w:t>
      </w:r>
      <w:r w:rsidRPr="00445C3D">
        <w:rPr>
          <w:rFonts w:cs="Times New Roman" w:hint="eastAsia"/>
        </w:rPr>
        <w:t>的</w:t>
      </w:r>
      <w:r w:rsidR="000F2EE2">
        <w:rPr>
          <w:rFonts w:cs="Times New Roman" w:hint="eastAsia"/>
        </w:rPr>
        <w:t>；</w:t>
      </w:r>
      <w:r w:rsidRPr="00445C3D">
        <w:rPr>
          <w:rFonts w:cs="Times New Roman" w:hint="eastAsia"/>
        </w:rPr>
        <w:t>他们将教会的</w:t>
      </w:r>
      <w:r w:rsidR="002F5DA1" w:rsidRPr="00445C3D">
        <w:rPr>
          <w:rFonts w:cs="Times New Roman" w:hint="eastAsia"/>
        </w:rPr>
        <w:t>仪式</w:t>
      </w:r>
      <w:r w:rsidRPr="00445C3D">
        <w:rPr>
          <w:rFonts w:cs="Times New Roman" w:hint="eastAsia"/>
        </w:rPr>
        <w:t>改变成神圣的设立或制度。这些倾向罗马主义的路德会者，</w:t>
      </w:r>
      <w:r w:rsidR="00DD1C2A" w:rsidRPr="00445C3D">
        <w:rPr>
          <w:rFonts w:cs="Times New Roman" w:hint="eastAsia"/>
        </w:rPr>
        <w:t>严重地</w:t>
      </w:r>
      <w:r w:rsidRPr="00445C3D">
        <w:rPr>
          <w:rFonts w:cs="Times New Roman" w:hint="eastAsia"/>
        </w:rPr>
        <w:t>否认基督教的执事是藉着地方教会的召请而领受其职务</w:t>
      </w:r>
      <w:r w:rsidR="00DD1C2A" w:rsidRPr="00445C3D">
        <w:rPr>
          <w:rFonts w:cs="Times New Roman" w:hint="eastAsia"/>
        </w:rPr>
        <w:t>。</w:t>
      </w:r>
      <w:r w:rsidRPr="00445C3D">
        <w:rPr>
          <w:rFonts w:cs="Times New Roman" w:hint="eastAsia"/>
        </w:rPr>
        <w:t>虽然这道理在圣经上明白</w:t>
      </w:r>
      <w:r w:rsidR="00DD1C2A" w:rsidRPr="00445C3D">
        <w:rPr>
          <w:rFonts w:cs="Times New Roman" w:hint="eastAsia"/>
        </w:rPr>
        <w:t>地</w:t>
      </w:r>
      <w:r w:rsidRPr="00445C3D">
        <w:rPr>
          <w:rFonts w:cs="Times New Roman" w:hint="eastAsia"/>
        </w:rPr>
        <w:t>教导，但他们仍是否认。</w:t>
      </w:r>
    </w:p>
    <w:p w14:paraId="66659625" w14:textId="77777777" w:rsidR="009D5EEE" w:rsidRPr="00445C3D" w:rsidRDefault="009D5EEE" w:rsidP="00F40F9F">
      <w:pPr>
        <w:spacing w:after="0"/>
        <w:ind w:firstLine="461"/>
        <w:rPr>
          <w:rFonts w:cs="Times New Roman"/>
        </w:rPr>
      </w:pPr>
    </w:p>
    <w:p w14:paraId="38F3C26E" w14:textId="13800E78" w:rsidR="0031269B" w:rsidRPr="00445C3D" w:rsidRDefault="0031269B" w:rsidP="00445C3D">
      <w:pPr>
        <w:pStyle w:val="2"/>
        <w:rPr>
          <w:rFonts w:cs="Times New Roman"/>
        </w:rPr>
      </w:pPr>
      <w:bookmarkStart w:id="226" w:name="_Toc220321332"/>
      <w:r w:rsidRPr="00445C3D">
        <w:rPr>
          <w:rFonts w:cs="Times New Roman" w:hint="eastAsia"/>
        </w:rPr>
        <w:lastRenderedPageBreak/>
        <w:t>基督教执事</w:t>
      </w:r>
      <w:r w:rsidR="005C0F88" w:rsidRPr="00445C3D">
        <w:rPr>
          <w:rFonts w:cs="Times New Roman" w:hint="eastAsia"/>
        </w:rPr>
        <w:t>（</w:t>
      </w:r>
      <w:r w:rsidR="00453E07" w:rsidRPr="00445C3D">
        <w:rPr>
          <w:rFonts w:cs="Times New Roman" w:hint="eastAsia"/>
        </w:rPr>
        <w:t>牧师</w:t>
      </w:r>
      <w:r w:rsidR="005C0F88" w:rsidRPr="00445C3D">
        <w:rPr>
          <w:rFonts w:cs="Times New Roman" w:hint="eastAsia"/>
        </w:rPr>
        <w:t>）</w:t>
      </w:r>
      <w:r w:rsidR="00453E07" w:rsidRPr="00445C3D">
        <w:rPr>
          <w:rFonts w:cs="Times New Roman" w:hint="eastAsia"/>
        </w:rPr>
        <w:t>职</w:t>
      </w:r>
      <w:r w:rsidRPr="00445C3D">
        <w:rPr>
          <w:rFonts w:cs="Times New Roman" w:hint="eastAsia"/>
        </w:rPr>
        <w:t>非为属灵的制度</w:t>
      </w:r>
      <w:bookmarkEnd w:id="226"/>
    </w:p>
    <w:p w14:paraId="7527E16F" w14:textId="77777777" w:rsidR="009D5EEE" w:rsidRPr="00445C3D" w:rsidRDefault="009D5EEE" w:rsidP="00F40F9F">
      <w:pPr>
        <w:spacing w:after="0"/>
        <w:ind w:firstLine="461"/>
        <w:rPr>
          <w:rFonts w:cs="Times New Roman"/>
        </w:rPr>
      </w:pPr>
    </w:p>
    <w:p w14:paraId="325F017E" w14:textId="651FD289" w:rsidR="00BB75CD" w:rsidRPr="00445C3D" w:rsidRDefault="0031269B" w:rsidP="00F40F9F">
      <w:pPr>
        <w:spacing w:after="0"/>
        <w:ind w:firstLine="461"/>
        <w:rPr>
          <w:rFonts w:cs="Times New Roman"/>
        </w:rPr>
      </w:pPr>
      <w:r w:rsidRPr="00445C3D">
        <w:rPr>
          <w:rFonts w:cs="Times New Roman" w:hint="eastAsia"/>
        </w:rPr>
        <w:t>可能有人指出</w:t>
      </w:r>
      <w:r w:rsidR="00512B20" w:rsidRPr="00445C3D">
        <w:rPr>
          <w:rFonts w:cs="Times New Roman" w:hint="eastAsia"/>
        </w:rPr>
        <w:t>：</w:t>
      </w:r>
      <w:r w:rsidRPr="00445C3D">
        <w:rPr>
          <w:rFonts w:cs="Times New Roman" w:hint="eastAsia"/>
        </w:rPr>
        <w:t>路德为适应</w:t>
      </w:r>
      <w:r w:rsidRPr="00445C3D">
        <w:rPr>
          <w:rFonts w:cs="Times New Roman"/>
        </w:rPr>
        <w:t xml:space="preserve">usus loquendi </w:t>
      </w:r>
      <w:r w:rsidR="005C0F88" w:rsidRPr="00445C3D">
        <w:rPr>
          <w:rFonts w:cs="Times New Roman" w:hint="eastAsia"/>
        </w:rPr>
        <w:t>（</w:t>
      </w:r>
      <w:r w:rsidR="00701A4F" w:rsidRPr="00445C3D">
        <w:rPr>
          <w:rFonts w:cs="Times New Roman" w:hint="eastAsia"/>
        </w:rPr>
        <w:t>一般用语</w:t>
      </w:r>
      <w:r w:rsidRPr="00445C3D">
        <w:rPr>
          <w:rFonts w:cs="Times New Roman" w:hint="eastAsia"/>
        </w:rPr>
        <w:t>的习惯</w:t>
      </w:r>
      <w:r w:rsidR="005C0F88" w:rsidRPr="00445C3D">
        <w:rPr>
          <w:rFonts w:cs="Times New Roman" w:hint="eastAsia"/>
        </w:rPr>
        <w:t>）</w:t>
      </w:r>
      <w:r w:rsidRPr="00445C3D">
        <w:rPr>
          <w:rFonts w:cs="Times New Roman" w:hint="eastAsia"/>
        </w:rPr>
        <w:t>，有时说到那</w:t>
      </w:r>
      <w:r w:rsidR="001601E9" w:rsidRPr="00445C3D">
        <w:rPr>
          <w:rFonts w:cs="Times New Roman"/>
        </w:rPr>
        <w:t>“</w:t>
      </w:r>
      <w:r w:rsidRPr="00445C3D">
        <w:rPr>
          <w:rFonts w:cs="Times New Roman" w:hint="eastAsia"/>
        </w:rPr>
        <w:t>在教会职务上服事的</w:t>
      </w:r>
      <w:r w:rsidR="001601E9" w:rsidRPr="00445C3D">
        <w:rPr>
          <w:rFonts w:cs="Times New Roman"/>
        </w:rPr>
        <w:t>”</w:t>
      </w:r>
      <w:r w:rsidRPr="00445C3D">
        <w:rPr>
          <w:rFonts w:cs="Times New Roman" w:hint="eastAsia"/>
        </w:rPr>
        <w:t>执事</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423 ff.</w:t>
      </w:r>
      <w:r w:rsidR="005C0F88" w:rsidRPr="00445C3D">
        <w:rPr>
          <w:rFonts w:cs="Times New Roman" w:hint="eastAsia"/>
        </w:rPr>
        <w:t>）</w:t>
      </w:r>
      <w:r w:rsidRPr="00445C3D">
        <w:rPr>
          <w:rFonts w:cs="Times New Roman" w:hint="eastAsia"/>
        </w:rPr>
        <w:t>，为</w:t>
      </w:r>
      <w:r w:rsidR="001601E9" w:rsidRPr="00445C3D">
        <w:rPr>
          <w:rFonts w:cs="Times New Roman"/>
        </w:rPr>
        <w:t>“</w:t>
      </w:r>
      <w:r w:rsidRPr="00445C3D">
        <w:rPr>
          <w:rFonts w:cs="Times New Roman" w:hint="eastAsia"/>
        </w:rPr>
        <w:t>祭司</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属灵的</w:t>
      </w:r>
      <w:r w:rsidR="001601E9" w:rsidRPr="00445C3D">
        <w:rPr>
          <w:rFonts w:cs="Times New Roman"/>
        </w:rPr>
        <w:t>”</w:t>
      </w:r>
      <w:r w:rsidR="005C0F88" w:rsidRPr="00445C3D">
        <w:rPr>
          <w:rFonts w:cs="Times New Roman" w:hint="eastAsia"/>
        </w:rPr>
        <w:t>（</w:t>
      </w:r>
      <w:r w:rsidRPr="00445C3D">
        <w:rPr>
          <w:rFonts w:cs="Times New Roman"/>
        </w:rPr>
        <w:t>geistliche</w:t>
      </w:r>
      <w:r w:rsidR="005C0F88" w:rsidRPr="00445C3D">
        <w:rPr>
          <w:rFonts w:cs="Times New Roman" w:hint="eastAsia"/>
        </w:rPr>
        <w:t>）</w:t>
      </w:r>
      <w:r w:rsidRPr="00445C3D">
        <w:rPr>
          <w:rFonts w:cs="Times New Roman" w:hint="eastAsia"/>
        </w:rPr>
        <w:t>，一种</w:t>
      </w:r>
      <w:r w:rsidR="001601E9" w:rsidRPr="00445C3D">
        <w:rPr>
          <w:rFonts w:cs="Times New Roman"/>
        </w:rPr>
        <w:t>“</w:t>
      </w:r>
      <w:r w:rsidRPr="00445C3D">
        <w:rPr>
          <w:rFonts w:cs="Times New Roman" w:hint="eastAsia"/>
        </w:rPr>
        <w:t>属灵的职位</w:t>
      </w:r>
      <w:r w:rsidR="001601E9" w:rsidRPr="00445C3D">
        <w:rPr>
          <w:rFonts w:cs="Times New Roman"/>
        </w:rPr>
        <w:t>”</w:t>
      </w:r>
      <w:r w:rsidR="005C0F88" w:rsidRPr="00445C3D">
        <w:rPr>
          <w:rFonts w:cs="Times New Roman" w:hint="eastAsia"/>
        </w:rPr>
        <w:t>（</w:t>
      </w:r>
      <w:r w:rsidRPr="00445C3D">
        <w:rPr>
          <w:rFonts w:cs="Times New Roman"/>
        </w:rPr>
        <w:t>geistlicher Stand</w:t>
      </w:r>
      <w:r w:rsidR="005C0F88" w:rsidRPr="00445C3D">
        <w:rPr>
          <w:rFonts w:cs="Times New Roman" w:hint="eastAsia"/>
        </w:rPr>
        <w:t>）</w:t>
      </w:r>
      <w:r w:rsidRPr="00445C3D">
        <w:rPr>
          <w:rFonts w:cs="Times New Roman" w:hint="eastAsia"/>
        </w:rPr>
        <w:t>等。但他申明说</w:t>
      </w:r>
      <w:r w:rsidR="00512B20" w:rsidRPr="00445C3D">
        <w:rPr>
          <w:rFonts w:cs="Times New Roman" w:hint="eastAsia"/>
        </w:rPr>
        <w:t>：</w:t>
      </w:r>
      <w:r w:rsidRPr="00445C3D">
        <w:rPr>
          <w:rFonts w:cs="Times New Roman" w:hint="eastAsia"/>
        </w:rPr>
        <w:t>这些名词的用法不仅是没有圣经的根基，而且也会给人错误的引导，因为按照圣经来说</w:t>
      </w:r>
      <w:r w:rsidR="00512B20" w:rsidRPr="00445C3D">
        <w:rPr>
          <w:rFonts w:cs="Times New Roman" w:hint="eastAsia"/>
        </w:rPr>
        <w:t>：</w:t>
      </w:r>
      <w:r w:rsidRPr="00445C3D">
        <w:rPr>
          <w:rFonts w:cs="Times New Roman" w:hint="eastAsia"/>
        </w:rPr>
        <w:t>众信徒是</w:t>
      </w:r>
      <w:r w:rsidR="001601E9" w:rsidRPr="00445C3D">
        <w:rPr>
          <w:rFonts w:cs="Times New Roman"/>
        </w:rPr>
        <w:t>“</w:t>
      </w:r>
      <w:r w:rsidRPr="00445C3D">
        <w:rPr>
          <w:rFonts w:cs="Times New Roman" w:hint="eastAsia"/>
        </w:rPr>
        <w:t>受了恩膏</w:t>
      </w:r>
      <w:r w:rsidR="001601E9" w:rsidRPr="00445C3D">
        <w:rPr>
          <w:rFonts w:cs="Times New Roman"/>
        </w:rPr>
        <w:t>”</w:t>
      </w:r>
      <w:r w:rsidRPr="00445C3D">
        <w:rPr>
          <w:rFonts w:cs="Times New Roman" w:hint="eastAsia"/>
        </w:rPr>
        <w:t>，约壹二</w:t>
      </w:r>
      <w:r w:rsidRPr="00445C3D">
        <w:rPr>
          <w:rFonts w:cs="Times New Roman"/>
        </w:rPr>
        <w:t>27</w:t>
      </w:r>
      <w:r w:rsidR="000F2EE2">
        <w:rPr>
          <w:rFonts w:cs="Times New Roman" w:hint="eastAsia"/>
        </w:rPr>
        <w:t>；</w:t>
      </w:r>
      <w:r w:rsidRPr="00445C3D">
        <w:rPr>
          <w:rFonts w:cs="Times New Roman" w:hint="eastAsia"/>
        </w:rPr>
        <w:t>是</w:t>
      </w:r>
      <w:r w:rsidR="001601E9" w:rsidRPr="00445C3D">
        <w:rPr>
          <w:rFonts w:cs="Times New Roman"/>
        </w:rPr>
        <w:t>“</w:t>
      </w:r>
      <w:r w:rsidRPr="00445C3D">
        <w:rPr>
          <w:rFonts w:cs="Times New Roman" w:hint="eastAsia"/>
        </w:rPr>
        <w:t>属灵的人</w:t>
      </w:r>
      <w:r w:rsidR="001601E9" w:rsidRPr="00445C3D">
        <w:rPr>
          <w:rFonts w:cs="Times New Roman"/>
        </w:rPr>
        <w:t>”</w:t>
      </w:r>
      <w:r w:rsidRPr="00445C3D">
        <w:rPr>
          <w:rFonts w:cs="Times New Roman" w:hint="eastAsia"/>
        </w:rPr>
        <w:t>，加六</w:t>
      </w:r>
      <w:r w:rsidRPr="00445C3D">
        <w:rPr>
          <w:rFonts w:cs="Times New Roman"/>
        </w:rPr>
        <w:t>1</w:t>
      </w:r>
      <w:r w:rsidR="000F2EE2">
        <w:rPr>
          <w:rFonts w:cs="Times New Roman" w:hint="eastAsia"/>
        </w:rPr>
        <w:t>；</w:t>
      </w:r>
      <w:r w:rsidRPr="00445C3D">
        <w:rPr>
          <w:rFonts w:cs="Times New Roman" w:hint="eastAsia"/>
        </w:rPr>
        <w:t>也是</w:t>
      </w:r>
      <w:r w:rsidR="001601E9" w:rsidRPr="00445C3D">
        <w:rPr>
          <w:rFonts w:cs="Times New Roman"/>
        </w:rPr>
        <w:t>“</w:t>
      </w:r>
      <w:r w:rsidRPr="00445C3D">
        <w:rPr>
          <w:rFonts w:cs="Times New Roman" w:hint="eastAsia"/>
        </w:rPr>
        <w:t>灵宫</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君尊的祭司</w:t>
      </w:r>
      <w:r w:rsidR="001601E9" w:rsidRPr="00445C3D">
        <w:rPr>
          <w:rFonts w:cs="Times New Roman"/>
        </w:rPr>
        <w:t>”</w:t>
      </w:r>
      <w:r w:rsidRPr="00445C3D">
        <w:rPr>
          <w:rFonts w:cs="Times New Roman" w:hint="eastAsia"/>
        </w:rPr>
        <w:t>，彼前二</w:t>
      </w:r>
      <w:r w:rsidRPr="00445C3D">
        <w:rPr>
          <w:rFonts w:cs="Times New Roman"/>
        </w:rPr>
        <w:t>5</w:t>
      </w:r>
      <w:r w:rsidRPr="00445C3D">
        <w:rPr>
          <w:rFonts w:cs="Times New Roman" w:hint="eastAsia"/>
        </w:rPr>
        <w:t>，</w:t>
      </w:r>
      <w:r w:rsidRPr="00445C3D">
        <w:rPr>
          <w:rFonts w:cs="Times New Roman"/>
        </w:rPr>
        <w:t>9</w:t>
      </w:r>
      <w:r w:rsidR="00893BA9" w:rsidRPr="00445C3D">
        <w:rPr>
          <w:rFonts w:cs="Times New Roman" w:hint="eastAsia"/>
        </w:rPr>
        <w:t>。</w:t>
      </w:r>
      <w:r w:rsidR="00893BA9" w:rsidRPr="00445C3D">
        <w:rPr>
          <w:rFonts w:cs="Times New Roman"/>
        </w:rPr>
        <w:t>“</w:t>
      </w:r>
      <w:r w:rsidRPr="00445C3D">
        <w:rPr>
          <w:rFonts w:cs="Times New Roman"/>
        </w:rPr>
        <w:t>Alle Christen sind wahrhaft geistlichen Stands</w:t>
      </w:r>
      <w:r w:rsidRPr="00445C3D">
        <w:rPr>
          <w:rFonts w:cs="Times New Roman" w:hint="eastAsia"/>
        </w:rPr>
        <w:t>，</w:t>
      </w:r>
      <w:r w:rsidRPr="00445C3D">
        <w:rPr>
          <w:rFonts w:cs="Times New Roman"/>
        </w:rPr>
        <w:t>und ist unter ihnen kein Unterschied denn des Amts halber allein.</w:t>
      </w:r>
      <w:r w:rsidR="00893BA9" w:rsidRPr="00445C3D">
        <w:rPr>
          <w:rFonts w:cs="Times New Roman"/>
        </w:rPr>
        <w:t>”</w:t>
      </w:r>
      <w:r w:rsidR="001601E9" w:rsidRPr="00445C3D">
        <w:rPr>
          <w:rFonts w:cs="Times New Roman"/>
        </w:rPr>
        <w:t>“</w:t>
      </w:r>
      <w:r w:rsidRPr="00445C3D">
        <w:rPr>
          <w:rFonts w:cs="Times New Roman" w:hint="eastAsia"/>
        </w:rPr>
        <w:t>众基督徒实在是站在属灵的地位，他们中间没有分别，只在职务上有所分别</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cf. Hutterus Redivivus</w:t>
      </w:r>
      <w:r w:rsidRPr="00445C3D">
        <w:rPr>
          <w:rFonts w:cs="Times New Roman" w:hint="eastAsia"/>
        </w:rPr>
        <w:t>，</w:t>
      </w:r>
      <w:r w:rsidRPr="00445C3D">
        <w:rPr>
          <w:rFonts w:cs="Times New Roman"/>
        </w:rPr>
        <w:t>p</w:t>
      </w:r>
      <w:r w:rsidR="00893BA9" w:rsidRPr="00445C3D">
        <w:rPr>
          <w:rFonts w:cs="Times New Roman"/>
        </w:rPr>
        <w:t>.2</w:t>
      </w:r>
      <w:r w:rsidRPr="00445C3D">
        <w:rPr>
          <w:rFonts w:cs="Times New Roman"/>
        </w:rPr>
        <w:t>70</w:t>
      </w:r>
      <w:r w:rsidR="005C0F88" w:rsidRPr="00445C3D">
        <w:rPr>
          <w:rFonts w:cs="Times New Roman" w:hint="eastAsia"/>
        </w:rPr>
        <w:t>）</w:t>
      </w:r>
    </w:p>
    <w:p w14:paraId="01C8F9F9" w14:textId="01A3F851" w:rsidR="00BB75CD" w:rsidRPr="00445C3D" w:rsidRDefault="0031269B" w:rsidP="00F40F9F">
      <w:pPr>
        <w:spacing w:after="0"/>
        <w:ind w:firstLine="461"/>
        <w:rPr>
          <w:rFonts w:cs="Times New Roman"/>
        </w:rPr>
      </w:pPr>
      <w:r w:rsidRPr="00445C3D">
        <w:rPr>
          <w:rFonts w:cs="Times New Roman" w:hint="eastAsia"/>
        </w:rPr>
        <w:t>路德又进一步申明</w:t>
      </w:r>
      <w:r w:rsidR="00512B20" w:rsidRPr="00445C3D">
        <w:rPr>
          <w:rFonts w:cs="Times New Roman" w:hint="eastAsia"/>
        </w:rPr>
        <w:t>：</w:t>
      </w:r>
      <w:r w:rsidRPr="00445C3D">
        <w:rPr>
          <w:rFonts w:cs="Times New Roman" w:hint="eastAsia"/>
        </w:rPr>
        <w:t>圣灵在新约中谨慎</w:t>
      </w:r>
      <w:r w:rsidR="00701A4F" w:rsidRPr="00445C3D">
        <w:rPr>
          <w:rFonts w:cs="Times New Roman" w:hint="eastAsia"/>
        </w:rPr>
        <w:t>地</w:t>
      </w:r>
      <w:r w:rsidRPr="00445C3D">
        <w:rPr>
          <w:rFonts w:cs="Times New Roman" w:hint="eastAsia"/>
        </w:rPr>
        <w:t>避免将祭</w:t>
      </w:r>
      <w:r w:rsidR="00893BA9" w:rsidRPr="00445C3D">
        <w:rPr>
          <w:rFonts w:cs="Times New Roman" w:hint="eastAsia"/>
        </w:rPr>
        <w:t>司</w:t>
      </w:r>
      <w:r w:rsidR="005C0F88" w:rsidRPr="00445C3D">
        <w:rPr>
          <w:rFonts w:cs="Times New Roman" w:hint="eastAsia"/>
        </w:rPr>
        <w:t>（</w:t>
      </w:r>
      <w:r w:rsidRPr="00445C3D">
        <w:rPr>
          <w:rFonts w:cs="Times New Roman"/>
        </w:rPr>
        <w:t>sacerdos</w:t>
      </w:r>
      <w:r w:rsidR="005C0F88" w:rsidRPr="00445C3D">
        <w:rPr>
          <w:rFonts w:cs="Times New Roman" w:hint="eastAsia"/>
        </w:rPr>
        <w:t>）</w:t>
      </w:r>
      <w:r w:rsidRPr="00445C3D">
        <w:rPr>
          <w:rFonts w:cs="Times New Roman" w:hint="eastAsia"/>
        </w:rPr>
        <w:t>这个名称应用于使徒或其助手身上，然而却将该名称明白地应用于受了洗的众基督徒身上。他说</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XIX</w:t>
      </w:r>
      <w:r w:rsidRPr="00445C3D">
        <w:rPr>
          <w:rFonts w:cs="Times New Roman" w:hint="eastAsia"/>
        </w:rPr>
        <w:t>，</w:t>
      </w:r>
      <w:r w:rsidRPr="00445C3D">
        <w:rPr>
          <w:rFonts w:cs="Times New Roman"/>
        </w:rPr>
        <w:t>1260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我们在洗礼中不是重生为使徒，教师，传道人，牧师，乃是重生作祭司。然后教会由这些重生的祭司中选取一位，召请并拣选他负起众信徒由于他们的祭司职分所当执行的职务。</w:t>
      </w:r>
      <w:r w:rsidR="001601E9" w:rsidRPr="00445C3D">
        <w:rPr>
          <w:rFonts w:cs="Times New Roman"/>
        </w:rPr>
        <w:t>”</w:t>
      </w:r>
      <w:r w:rsidRPr="00445C3D">
        <w:rPr>
          <w:rFonts w:cs="Times New Roman" w:hint="eastAsia"/>
        </w:rPr>
        <w:t>如此路德就弃绝了有人以为执事或牧师构成</w:t>
      </w:r>
      <w:r w:rsidR="001601E9" w:rsidRPr="00445C3D">
        <w:rPr>
          <w:rFonts w:cs="Times New Roman"/>
        </w:rPr>
        <w:t>“</w:t>
      </w:r>
      <w:r w:rsidRPr="00445C3D">
        <w:rPr>
          <w:rFonts w:cs="Times New Roman" w:hint="eastAsia"/>
        </w:rPr>
        <w:t>属</w:t>
      </w:r>
      <w:r w:rsidR="00893BA9" w:rsidRPr="00445C3D">
        <w:rPr>
          <w:rFonts w:cs="Times New Roman" w:hint="eastAsia"/>
        </w:rPr>
        <w:t>灵</w:t>
      </w:r>
      <w:r w:rsidR="00E605A4">
        <w:rPr>
          <w:rFonts w:cs="Times New Roman" w:hint="eastAsia"/>
        </w:rPr>
        <w:t>（</w:t>
      </w:r>
      <w:r w:rsidRPr="00445C3D">
        <w:rPr>
          <w:rFonts w:cs="Times New Roman" w:hint="eastAsia"/>
        </w:rPr>
        <w:t>特别的</w:t>
      </w:r>
      <w:r w:rsidR="00E605A4">
        <w:rPr>
          <w:rFonts w:cs="Times New Roman" w:hint="eastAsia"/>
        </w:rPr>
        <w:t>）</w:t>
      </w:r>
      <w:r w:rsidRPr="00445C3D">
        <w:rPr>
          <w:rFonts w:cs="Times New Roman" w:hint="eastAsia"/>
        </w:rPr>
        <w:t>地位</w:t>
      </w:r>
      <w:r w:rsidR="001601E9" w:rsidRPr="00445C3D">
        <w:rPr>
          <w:rFonts w:cs="Times New Roman"/>
        </w:rPr>
        <w:t>”</w:t>
      </w:r>
      <w:r w:rsidRPr="00445C3D">
        <w:rPr>
          <w:rFonts w:cs="Times New Roman" w:hint="eastAsia"/>
        </w:rPr>
        <w:t>的这种错误意见。</w:t>
      </w:r>
    </w:p>
    <w:p w14:paraId="162A659B" w14:textId="3AD21850" w:rsidR="00BB75CD" w:rsidRPr="00445C3D" w:rsidRDefault="0031269B" w:rsidP="00F40F9F">
      <w:pPr>
        <w:spacing w:after="0"/>
        <w:ind w:firstLine="461"/>
        <w:rPr>
          <w:rFonts w:cs="Times New Roman"/>
        </w:rPr>
      </w:pPr>
      <w:r w:rsidRPr="00445C3D">
        <w:rPr>
          <w:rFonts w:cs="Times New Roman" w:hint="eastAsia"/>
        </w:rPr>
        <w:t>路德的立场</w:t>
      </w:r>
      <w:r w:rsidR="00AD5C58" w:rsidRPr="00445C3D">
        <w:rPr>
          <w:rFonts w:cs="Times New Roman" w:hint="eastAsia"/>
        </w:rPr>
        <w:t>严格</w:t>
      </w:r>
      <w:r w:rsidRPr="00445C3D">
        <w:rPr>
          <w:rFonts w:cs="Times New Roman" w:hint="eastAsia"/>
        </w:rPr>
        <w:t>地符合了圣经的教训</w:t>
      </w:r>
      <w:r w:rsidR="000F2EE2">
        <w:rPr>
          <w:rFonts w:cs="Times New Roman" w:hint="eastAsia"/>
        </w:rPr>
        <w:t>；</w:t>
      </w:r>
      <w:r w:rsidRPr="00445C3D">
        <w:rPr>
          <w:rFonts w:cs="Times New Roman" w:hint="eastAsia"/>
        </w:rPr>
        <w:t>圣经未曾描写长老和监督比他人更有</w:t>
      </w:r>
      <w:r w:rsidR="001601E9" w:rsidRPr="00445C3D">
        <w:rPr>
          <w:rFonts w:cs="Times New Roman"/>
        </w:rPr>
        <w:t>“</w:t>
      </w:r>
      <w:r w:rsidRPr="00445C3D">
        <w:rPr>
          <w:rFonts w:cs="Times New Roman" w:hint="eastAsia"/>
        </w:rPr>
        <w:t>属灵</w:t>
      </w:r>
      <w:r w:rsidR="001601E9" w:rsidRPr="00445C3D">
        <w:rPr>
          <w:rFonts w:cs="Times New Roman"/>
        </w:rPr>
        <w:t>”</w:t>
      </w:r>
      <w:r w:rsidRPr="00445C3D">
        <w:rPr>
          <w:rFonts w:cs="Times New Roman" w:hint="eastAsia"/>
        </w:rPr>
        <w:t>的地位，而是述说他们为信徒的执事</w:t>
      </w:r>
      <w:r w:rsidR="005C0F88" w:rsidRPr="00445C3D">
        <w:rPr>
          <w:rFonts w:cs="Times New Roman" w:hint="eastAsia"/>
        </w:rPr>
        <w:t>（</w:t>
      </w:r>
      <w:r w:rsidRPr="00445C3D">
        <w:rPr>
          <w:rFonts w:cs="Times New Roman" w:hint="eastAsia"/>
        </w:rPr>
        <w:t>仆役，</w:t>
      </w:r>
      <w:r w:rsidRPr="00445C3D">
        <w:rPr>
          <w:rFonts w:cs="Times New Roman"/>
        </w:rPr>
        <w:t>ministrantes inter Christianos</w:t>
      </w:r>
      <w:r w:rsidR="005C0F88" w:rsidRPr="00445C3D">
        <w:rPr>
          <w:rFonts w:cs="Times New Roman" w:hint="eastAsia"/>
        </w:rPr>
        <w:t>）</w:t>
      </w:r>
      <w:r w:rsidRPr="00445C3D">
        <w:rPr>
          <w:rFonts w:cs="Times New Roman" w:hint="eastAsia"/>
        </w:rPr>
        <w:t>，林后四</w:t>
      </w:r>
      <w:r w:rsidRPr="00445C3D">
        <w:rPr>
          <w:rFonts w:cs="Times New Roman"/>
        </w:rPr>
        <w:t>5</w:t>
      </w:r>
      <w:r w:rsidRPr="00445C3D">
        <w:rPr>
          <w:rFonts w:cs="Times New Roman" w:hint="eastAsia"/>
        </w:rPr>
        <w:t>。当然了，所有的牧师也是基督和上帝的仆人，林前四</w:t>
      </w:r>
      <w:r w:rsidRPr="00445C3D">
        <w:rPr>
          <w:rFonts w:cs="Times New Roman"/>
        </w:rPr>
        <w:t>1</w:t>
      </w:r>
      <w:r w:rsidR="000F2EE2">
        <w:rPr>
          <w:rFonts w:cs="Times New Roman" w:hint="eastAsia"/>
        </w:rPr>
        <w:t>；</w:t>
      </w:r>
      <w:r w:rsidRPr="00445C3D">
        <w:rPr>
          <w:rFonts w:cs="Times New Roman" w:hint="eastAsia"/>
        </w:rPr>
        <w:t>多一</w:t>
      </w:r>
      <w:r w:rsidR="00893BA9" w:rsidRPr="00445C3D">
        <w:rPr>
          <w:rFonts w:cs="Times New Roman"/>
        </w:rPr>
        <w:t>7</w:t>
      </w:r>
      <w:r w:rsidR="000F2EE2">
        <w:rPr>
          <w:rFonts w:cs="Times New Roman" w:hint="eastAsia"/>
        </w:rPr>
        <w:t>；</w:t>
      </w:r>
      <w:r w:rsidRPr="00445C3D">
        <w:rPr>
          <w:rFonts w:cs="Times New Roman" w:hint="eastAsia"/>
        </w:rPr>
        <w:t>提后二</w:t>
      </w:r>
      <w:r w:rsidRPr="00445C3D">
        <w:rPr>
          <w:rFonts w:cs="Times New Roman"/>
        </w:rPr>
        <w:t>24</w:t>
      </w:r>
      <w:r w:rsidR="000F2EE2">
        <w:rPr>
          <w:rFonts w:cs="Times New Roman" w:hint="eastAsia"/>
        </w:rPr>
        <w:t>；</w:t>
      </w:r>
      <w:r w:rsidRPr="00445C3D">
        <w:rPr>
          <w:rFonts w:cs="Times New Roman" w:hint="eastAsia"/>
        </w:rPr>
        <w:t>路十二</w:t>
      </w:r>
      <w:r w:rsidRPr="00445C3D">
        <w:rPr>
          <w:rFonts w:cs="Times New Roman"/>
        </w:rPr>
        <w:t>24</w:t>
      </w:r>
      <w:r w:rsidR="000F2EE2">
        <w:rPr>
          <w:rFonts w:cs="Times New Roman" w:hint="eastAsia"/>
        </w:rPr>
        <w:t>；</w:t>
      </w:r>
      <w:r w:rsidRPr="00445C3D">
        <w:rPr>
          <w:rFonts w:cs="Times New Roman" w:hint="eastAsia"/>
        </w:rPr>
        <w:t>但是他们得为上帝的执事，仅是因作教会的执事，或因教会召他们作</w:t>
      </w:r>
      <w:r w:rsidR="001601E9" w:rsidRPr="00445C3D">
        <w:rPr>
          <w:rFonts w:cs="Times New Roman"/>
        </w:rPr>
        <w:t>“</w:t>
      </w:r>
      <w:r w:rsidRPr="00445C3D">
        <w:rPr>
          <w:rFonts w:cs="Times New Roman" w:hint="eastAsia"/>
        </w:rPr>
        <w:t>基督的执事并上帝奥秘事的管家。</w:t>
      </w:r>
      <w:r w:rsidR="001601E9" w:rsidRPr="00445C3D">
        <w:rPr>
          <w:rFonts w:cs="Times New Roman"/>
        </w:rPr>
        <w:t>”</w:t>
      </w:r>
    </w:p>
    <w:p w14:paraId="73889BDD" w14:textId="5C96B9A6" w:rsidR="00BB75CD" w:rsidRPr="00445C3D" w:rsidRDefault="0031269B" w:rsidP="00F40F9F">
      <w:pPr>
        <w:spacing w:after="0"/>
        <w:ind w:firstLine="461"/>
        <w:rPr>
          <w:rFonts w:cs="Times New Roman"/>
        </w:rPr>
      </w:pPr>
      <w:r w:rsidRPr="00445C3D">
        <w:rPr>
          <w:rFonts w:cs="Times New Roman" w:hint="eastAsia"/>
        </w:rPr>
        <w:t>路德论这一点</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1590</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保罗称自己为仆役，</w:t>
      </w:r>
      <w:r w:rsidRPr="00445C3D">
        <w:rPr>
          <w:rFonts w:cs="Times New Roman"/>
        </w:rPr>
        <w:t>servum</w:t>
      </w:r>
      <w:r w:rsidRPr="00445C3D">
        <w:rPr>
          <w:rFonts w:cs="Times New Roman" w:hint="eastAsia"/>
        </w:rPr>
        <w:t>，并且不只一次</w:t>
      </w:r>
      <w:r w:rsidR="00EE24EE"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rPr>
        <w:t>Servio in evangelio</w:t>
      </w:r>
      <w:r w:rsidRPr="00445C3D">
        <w:rPr>
          <w:rFonts w:cs="Times New Roman" w:hint="eastAsia"/>
        </w:rPr>
        <w:t>我在福音内服务。他如此行，不是为要设立一种制度或特别的等级，一种特权或一种</w:t>
      </w:r>
      <w:r w:rsidR="00EE24EE" w:rsidRPr="00445C3D">
        <w:rPr>
          <w:rFonts w:cs="Times New Roman" w:hint="eastAsia"/>
        </w:rPr>
        <w:t>尊贵</w:t>
      </w:r>
      <w:r w:rsidR="00E605A4">
        <w:rPr>
          <w:rFonts w:cs="Times New Roman" w:hint="eastAsia"/>
        </w:rPr>
        <w:t>（</w:t>
      </w:r>
      <w:r w:rsidRPr="00445C3D">
        <w:rPr>
          <w:rFonts w:cs="Times New Roman" w:hint="eastAsia"/>
        </w:rPr>
        <w:t>的地位</w:t>
      </w:r>
      <w:r w:rsidR="00E605A4">
        <w:rPr>
          <w:rFonts w:cs="Times New Roman" w:hint="eastAsia"/>
        </w:rPr>
        <w:t>）</w:t>
      </w:r>
      <w:r w:rsidRPr="00445C3D">
        <w:rPr>
          <w:rFonts w:cs="Times New Roman" w:hint="eastAsia"/>
        </w:rPr>
        <w:t>，像现今的人所作的，他惟一是要称赞</w:t>
      </w:r>
      <w:r w:rsidR="00E605A4">
        <w:rPr>
          <w:rFonts w:cs="Times New Roman" w:hint="eastAsia"/>
        </w:rPr>
        <w:t>（</w:t>
      </w:r>
      <w:r w:rsidRPr="00445C3D">
        <w:rPr>
          <w:rFonts w:cs="Times New Roman" w:hint="eastAsia"/>
        </w:rPr>
        <w:t>传道</w:t>
      </w:r>
      <w:r w:rsidR="00E605A4">
        <w:rPr>
          <w:rFonts w:cs="Times New Roman" w:hint="eastAsia"/>
        </w:rPr>
        <w:t>）</w:t>
      </w:r>
      <w:r w:rsidRPr="00445C3D">
        <w:rPr>
          <w:rFonts w:cs="Times New Roman" w:hint="eastAsia"/>
        </w:rPr>
        <w:t>职分和工作，并为要保存地方教会内祭司职的特权和尊严。</w:t>
      </w:r>
      <w:r w:rsidR="001601E9" w:rsidRPr="00445C3D">
        <w:rPr>
          <w:rFonts w:cs="Times New Roman"/>
        </w:rPr>
        <w:t>”</w:t>
      </w:r>
    </w:p>
    <w:p w14:paraId="1A83D9A3" w14:textId="289000F6" w:rsidR="0031269B" w:rsidRPr="00445C3D" w:rsidRDefault="00EE24EE" w:rsidP="00F40F9F">
      <w:pPr>
        <w:spacing w:after="0"/>
        <w:ind w:firstLine="461"/>
        <w:rPr>
          <w:rFonts w:cs="Times New Roman"/>
        </w:rPr>
      </w:pPr>
      <w:r w:rsidRPr="00445C3D">
        <w:rPr>
          <w:rFonts w:cs="Times New Roman" w:hint="eastAsia"/>
        </w:rPr>
        <w:t>华达</w:t>
      </w:r>
      <w:r w:rsidRPr="00445C3D">
        <w:rPr>
          <w:rFonts w:cs="Times New Roman"/>
        </w:rPr>
        <w:t>Walther</w:t>
      </w:r>
      <w:r w:rsidR="0031269B" w:rsidRPr="00445C3D">
        <w:rPr>
          <w:rFonts w:cs="Times New Roman" w:hint="eastAsia"/>
        </w:rPr>
        <w:t>博士也同样的说</w:t>
      </w:r>
      <w:r w:rsidR="005C0F88" w:rsidRPr="00445C3D">
        <w:rPr>
          <w:rFonts w:cs="Times New Roman" w:hint="eastAsia"/>
        </w:rPr>
        <w:t>（</w:t>
      </w:r>
      <w:r w:rsidR="0031269B" w:rsidRPr="00445C3D">
        <w:rPr>
          <w:rFonts w:cs="Times New Roman"/>
        </w:rPr>
        <w:t>Kirche und Amt</w:t>
      </w:r>
      <w:r w:rsidR="0031269B" w:rsidRPr="00445C3D">
        <w:rPr>
          <w:rFonts w:cs="Times New Roman" w:hint="eastAsia"/>
        </w:rPr>
        <w:t>，</w:t>
      </w:r>
      <w:r w:rsidR="0031269B" w:rsidRPr="00445C3D">
        <w:rPr>
          <w:rFonts w:cs="Times New Roman"/>
        </w:rPr>
        <w:t xml:space="preserve"> p</w:t>
      </w:r>
      <w:r w:rsidR="00893BA9" w:rsidRPr="00445C3D">
        <w:rPr>
          <w:rFonts w:cs="Times New Roman"/>
        </w:rPr>
        <w:t>.2</w:t>
      </w:r>
      <w:r w:rsidR="0031269B" w:rsidRPr="00445C3D">
        <w:rPr>
          <w:rFonts w:cs="Times New Roman"/>
        </w:rPr>
        <w:t>21</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31269B" w:rsidRPr="00445C3D">
        <w:rPr>
          <w:rFonts w:cs="Times New Roman" w:hint="eastAsia"/>
        </w:rPr>
        <w:t>公众传道职事，不是特别的制度，其存在并非是为与基督徒的普通地位来对比，或是更为圣洁，只是服务的职事而已。</w:t>
      </w:r>
      <w:r w:rsidR="001601E9" w:rsidRPr="00445C3D">
        <w:rPr>
          <w:rFonts w:cs="Times New Roman"/>
        </w:rPr>
        <w:t>”</w:t>
      </w:r>
    </w:p>
    <w:p w14:paraId="5AD052BD" w14:textId="0DD398C6" w:rsidR="00BB75CD" w:rsidRPr="00445C3D" w:rsidRDefault="0031269B" w:rsidP="00F40F9F">
      <w:pPr>
        <w:spacing w:after="0"/>
        <w:ind w:firstLine="461"/>
        <w:rPr>
          <w:rFonts w:cs="Times New Roman"/>
        </w:rPr>
      </w:pPr>
      <w:r w:rsidRPr="00445C3D">
        <w:rPr>
          <w:rFonts w:cs="Times New Roman" w:hint="eastAsia"/>
        </w:rPr>
        <w:t>因此，各教会</w:t>
      </w:r>
      <w:r w:rsidR="005C0F88" w:rsidRPr="00445C3D">
        <w:rPr>
          <w:rFonts w:cs="Times New Roman" w:hint="eastAsia"/>
        </w:rPr>
        <w:t>（</w:t>
      </w:r>
      <w:r w:rsidRPr="00445C3D">
        <w:rPr>
          <w:rFonts w:cs="Times New Roman" w:hint="eastAsia"/>
        </w:rPr>
        <w:t>地方教会，</w:t>
      </w:r>
      <w:r w:rsidR="00691162" w:rsidRPr="00445C3D">
        <w:rPr>
          <w:rFonts w:cs="Times New Roman" w:hint="eastAsia"/>
        </w:rPr>
        <w:t>教会</w:t>
      </w:r>
      <w:r w:rsidR="005C0F88" w:rsidRPr="00445C3D">
        <w:rPr>
          <w:rFonts w:cs="Times New Roman" w:hint="eastAsia"/>
        </w:rPr>
        <w:t>）</w:t>
      </w:r>
      <w:r w:rsidRPr="00445C3D">
        <w:rPr>
          <w:rFonts w:cs="Times New Roman" w:hint="eastAsia"/>
        </w:rPr>
        <w:t>也赋有特权和义务</w:t>
      </w:r>
      <w:r w:rsidR="00B4734E" w:rsidRPr="00445C3D">
        <w:rPr>
          <w:rFonts w:cs="Times New Roman" w:hint="eastAsia"/>
        </w:rPr>
        <w:t>监督</w:t>
      </w:r>
      <w:r w:rsidRPr="00445C3D">
        <w:rPr>
          <w:rFonts w:cs="Times New Roman" w:hint="eastAsia"/>
        </w:rPr>
        <w:t>他们牧师和教师</w:t>
      </w:r>
      <w:r w:rsidR="00E605A4">
        <w:rPr>
          <w:rFonts w:cs="Times New Roman" w:hint="eastAsia"/>
        </w:rPr>
        <w:t>（</w:t>
      </w:r>
      <w:r w:rsidRPr="00445C3D">
        <w:rPr>
          <w:rFonts w:cs="Times New Roman" w:hint="eastAsia"/>
        </w:rPr>
        <w:t>传道</w:t>
      </w:r>
      <w:r w:rsidR="00E605A4">
        <w:rPr>
          <w:rFonts w:cs="Times New Roman" w:hint="eastAsia"/>
        </w:rPr>
        <w:t>）</w:t>
      </w:r>
      <w:r w:rsidRPr="00445C3D">
        <w:rPr>
          <w:rFonts w:cs="Times New Roman" w:hint="eastAsia"/>
        </w:rPr>
        <w:t>的职分，西四</w:t>
      </w:r>
      <w:r w:rsidRPr="00445C3D">
        <w:rPr>
          <w:rFonts w:cs="Times New Roman"/>
        </w:rPr>
        <w:t>17</w:t>
      </w:r>
      <w:r w:rsidRPr="00445C3D">
        <w:rPr>
          <w:rFonts w:cs="Times New Roman" w:hint="eastAsia"/>
        </w:rPr>
        <w:t>，</w:t>
      </w:r>
      <w:r w:rsidR="00B4734E" w:rsidRPr="00445C3D">
        <w:rPr>
          <w:rFonts w:cs="Times New Roman" w:hint="eastAsia"/>
        </w:rPr>
        <w:t>并且</w:t>
      </w:r>
      <w:r w:rsidRPr="00445C3D">
        <w:rPr>
          <w:rFonts w:cs="Times New Roman" w:hint="eastAsia"/>
        </w:rPr>
        <w:t>若是</w:t>
      </w:r>
      <w:r w:rsidR="008C77BC" w:rsidRPr="00445C3D">
        <w:rPr>
          <w:rFonts w:cs="Times New Roman" w:hint="eastAsia"/>
        </w:rPr>
        <w:t>牧师</w:t>
      </w:r>
      <w:r w:rsidRPr="00445C3D">
        <w:rPr>
          <w:rFonts w:cs="Times New Roman" w:hint="eastAsia"/>
        </w:rPr>
        <w:t>不按道理的真理和纯正传讲上帝的道，</w:t>
      </w:r>
      <w:r w:rsidR="008C77BC" w:rsidRPr="00445C3D">
        <w:rPr>
          <w:rFonts w:cs="Times New Roman" w:hint="eastAsia"/>
        </w:rPr>
        <w:t>或</w:t>
      </w:r>
      <w:r w:rsidRPr="00445C3D">
        <w:rPr>
          <w:rFonts w:cs="Times New Roman" w:hint="eastAsia"/>
        </w:rPr>
        <w:t>以圣洁的行为作装饰，便应解除其职分，西四</w:t>
      </w:r>
      <w:r w:rsidRPr="00445C3D">
        <w:rPr>
          <w:rFonts w:cs="Times New Roman"/>
        </w:rPr>
        <w:t>17</w:t>
      </w:r>
      <w:r w:rsidR="000F2EE2">
        <w:rPr>
          <w:rFonts w:cs="Times New Roman" w:hint="eastAsia"/>
        </w:rPr>
        <w:t>；</w:t>
      </w:r>
      <w:r w:rsidRPr="00445C3D">
        <w:rPr>
          <w:rFonts w:cs="Times New Roman" w:hint="eastAsia"/>
        </w:rPr>
        <w:t>约十</w:t>
      </w:r>
      <w:r w:rsidRPr="00445C3D">
        <w:rPr>
          <w:rFonts w:cs="Times New Roman"/>
        </w:rPr>
        <w:t>5</w:t>
      </w:r>
      <w:r w:rsidR="000F2EE2">
        <w:rPr>
          <w:rFonts w:cs="Times New Roman" w:hint="eastAsia"/>
        </w:rPr>
        <w:t>；</w:t>
      </w:r>
      <w:r w:rsidRPr="00445C3D">
        <w:rPr>
          <w:rFonts w:cs="Times New Roman" w:hint="eastAsia"/>
        </w:rPr>
        <w:t>太七</w:t>
      </w:r>
      <w:r w:rsidRPr="00445C3D">
        <w:rPr>
          <w:rFonts w:cs="Times New Roman"/>
        </w:rPr>
        <w:t>15</w:t>
      </w:r>
      <w:r w:rsidR="000F2EE2">
        <w:rPr>
          <w:rFonts w:cs="Times New Roman" w:hint="eastAsia"/>
        </w:rPr>
        <w:t>；</w:t>
      </w:r>
      <w:r w:rsidRPr="00445C3D">
        <w:rPr>
          <w:rFonts w:cs="Times New Roman" w:hint="eastAsia"/>
        </w:rPr>
        <w:t>罗十六</w:t>
      </w:r>
      <w:r w:rsidRPr="00445C3D">
        <w:rPr>
          <w:rFonts w:cs="Times New Roman"/>
        </w:rPr>
        <w:t>17</w:t>
      </w:r>
      <w:r w:rsidRPr="00445C3D">
        <w:rPr>
          <w:rFonts w:cs="Times New Roman" w:hint="eastAsia"/>
        </w:rPr>
        <w:t>，</w:t>
      </w:r>
      <w:r w:rsidRPr="00445C3D">
        <w:rPr>
          <w:rFonts w:cs="Times New Roman"/>
        </w:rPr>
        <w:t>1</w:t>
      </w:r>
      <w:r w:rsidR="00893BA9" w:rsidRPr="00445C3D">
        <w:rPr>
          <w:rFonts w:cs="Times New Roman"/>
        </w:rPr>
        <w:t>8</w:t>
      </w:r>
      <w:r w:rsidR="005C0F88" w:rsidRPr="00445C3D">
        <w:rPr>
          <w:rFonts w:cs="Times New Roman" w:hint="eastAsia"/>
        </w:rPr>
        <w:t>（</w:t>
      </w:r>
      <w:r w:rsidRPr="00445C3D">
        <w:rPr>
          <w:rFonts w:cs="Times New Roman" w:hint="eastAsia"/>
        </w:rPr>
        <w:t>参考路德，</w:t>
      </w:r>
      <w:r w:rsidRPr="00445C3D">
        <w:rPr>
          <w:rFonts w:cs="Times New Roman"/>
        </w:rPr>
        <w:t xml:space="preserve"> St. L</w:t>
      </w:r>
      <w:r w:rsidR="00893BA9" w:rsidRPr="00445C3D">
        <w:rPr>
          <w:rFonts w:cs="Times New Roman"/>
        </w:rPr>
        <w:t>.</w:t>
      </w:r>
      <w:r w:rsidR="00893BA9"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1591</w:t>
      </w:r>
      <w:r w:rsidR="005C0F88" w:rsidRPr="00445C3D">
        <w:rPr>
          <w:rFonts w:cs="Times New Roman" w:hint="eastAsia"/>
        </w:rPr>
        <w:t>）</w:t>
      </w:r>
    </w:p>
    <w:p w14:paraId="0502F468" w14:textId="7D497502" w:rsidR="00BB75CD" w:rsidRPr="00445C3D" w:rsidRDefault="0031269B" w:rsidP="00F40F9F">
      <w:pPr>
        <w:spacing w:after="0"/>
        <w:ind w:firstLine="461"/>
        <w:rPr>
          <w:rFonts w:cs="Times New Roman"/>
        </w:rPr>
      </w:pPr>
      <w:r w:rsidRPr="00445C3D">
        <w:rPr>
          <w:rFonts w:cs="Times New Roman" w:hint="eastAsia"/>
        </w:rPr>
        <w:t>当然，传道执事尽其职分，仅在他们接受召请从事公众传道职事的工作之时。</w:t>
      </w:r>
    </w:p>
    <w:p w14:paraId="5D66E1CB" w14:textId="3781AA52" w:rsidR="00BB75CD" w:rsidRPr="00445C3D" w:rsidRDefault="0031269B" w:rsidP="00F40F9F">
      <w:pPr>
        <w:spacing w:after="0"/>
        <w:ind w:firstLine="461"/>
        <w:rPr>
          <w:rFonts w:cs="Times New Roman"/>
        </w:rPr>
      </w:pPr>
      <w:r w:rsidRPr="00445C3D">
        <w:rPr>
          <w:rFonts w:cs="Times New Roman" w:hint="eastAsia"/>
        </w:rPr>
        <w:t>我们的教义学家在描述执事由</w:t>
      </w:r>
      <w:r w:rsidR="00691162" w:rsidRPr="00445C3D">
        <w:rPr>
          <w:rFonts w:cs="Times New Roman" w:hint="eastAsia"/>
        </w:rPr>
        <w:t>教会</w:t>
      </w:r>
      <w:r w:rsidRPr="00445C3D">
        <w:rPr>
          <w:rFonts w:cs="Times New Roman" w:hint="eastAsia"/>
        </w:rPr>
        <w:t>领受他们的神圣职务时，曾用</w:t>
      </w:r>
      <w:r w:rsidRPr="00445C3D">
        <w:rPr>
          <w:rFonts w:cs="Times New Roman"/>
        </w:rPr>
        <w:t xml:space="preserve"> confer</w:t>
      </w:r>
      <w:r w:rsidR="001B51C1" w:rsidRPr="00445C3D">
        <w:rPr>
          <w:rFonts w:cs="Times New Roman" w:hint="eastAsia"/>
        </w:rPr>
        <w:t>“</w:t>
      </w:r>
      <w:r w:rsidRPr="00445C3D">
        <w:rPr>
          <w:rFonts w:cs="Times New Roman" w:hint="eastAsia"/>
        </w:rPr>
        <w:t>交给</w:t>
      </w:r>
      <w:r w:rsidR="001B51C1" w:rsidRPr="00445C3D">
        <w:rPr>
          <w:rFonts w:cs="Times New Roman" w:hint="eastAsia"/>
        </w:rPr>
        <w:t>”</w:t>
      </w:r>
      <w:r w:rsidR="005C0F88" w:rsidRPr="00445C3D">
        <w:rPr>
          <w:rFonts w:cs="Times New Roman" w:hint="eastAsia"/>
        </w:rPr>
        <w:t>（</w:t>
      </w:r>
      <w:r w:rsidRPr="00445C3D">
        <w:rPr>
          <w:rFonts w:cs="Times New Roman"/>
        </w:rPr>
        <w:t>uebertragen</w:t>
      </w:r>
      <w:r w:rsidRPr="00445C3D">
        <w:rPr>
          <w:rFonts w:cs="Times New Roman" w:hint="eastAsia"/>
        </w:rPr>
        <w:t>，</w:t>
      </w:r>
      <w:r w:rsidRPr="00445C3D">
        <w:rPr>
          <w:rFonts w:cs="Times New Roman"/>
        </w:rPr>
        <w:t>demandare</w:t>
      </w:r>
      <w:r w:rsidRPr="00445C3D">
        <w:rPr>
          <w:rFonts w:cs="Times New Roman" w:hint="eastAsia"/>
        </w:rPr>
        <w:t>，</w:t>
      </w:r>
      <w:r w:rsidRPr="00445C3D">
        <w:rPr>
          <w:rFonts w:cs="Times New Roman"/>
        </w:rPr>
        <w:t>deferre</w:t>
      </w:r>
      <w:r w:rsidRPr="00445C3D">
        <w:rPr>
          <w:rFonts w:cs="Times New Roman" w:hint="eastAsia"/>
        </w:rPr>
        <w:t>，</w:t>
      </w:r>
      <w:r w:rsidRPr="00445C3D">
        <w:rPr>
          <w:rFonts w:cs="Times New Roman"/>
        </w:rPr>
        <w:t xml:space="preserve"> comittere</w:t>
      </w:r>
      <w:r w:rsidR="005C0F88" w:rsidRPr="00445C3D">
        <w:rPr>
          <w:rFonts w:cs="Times New Roman" w:hint="eastAsia"/>
        </w:rPr>
        <w:t>）</w:t>
      </w:r>
      <w:r w:rsidRPr="00445C3D">
        <w:rPr>
          <w:rFonts w:cs="Times New Roman" w:hint="eastAsia"/>
        </w:rPr>
        <w:t>这个动词。他们说</w:t>
      </w:r>
      <w:r w:rsidR="00512B20" w:rsidRPr="00445C3D">
        <w:rPr>
          <w:rFonts w:cs="Times New Roman" w:hint="eastAsia"/>
        </w:rPr>
        <w:t>：</w:t>
      </w:r>
      <w:r w:rsidR="001601E9" w:rsidRPr="00445C3D">
        <w:rPr>
          <w:rFonts w:cs="Times New Roman"/>
        </w:rPr>
        <w:t>“</w:t>
      </w:r>
      <w:r w:rsidRPr="00445C3D">
        <w:rPr>
          <w:rFonts w:cs="Times New Roman" w:hint="eastAsia"/>
        </w:rPr>
        <w:t>基督</w:t>
      </w:r>
      <w:r w:rsidR="00691162" w:rsidRPr="00445C3D">
        <w:rPr>
          <w:rFonts w:cs="Times New Roman" w:hint="eastAsia"/>
        </w:rPr>
        <w:t>教会</w:t>
      </w:r>
      <w:r w:rsidRPr="00445C3D">
        <w:rPr>
          <w:rFonts w:cs="Times New Roman" w:hint="eastAsia"/>
        </w:rPr>
        <w:t>藉着召请将公众传道职事交给有资格的人。</w:t>
      </w:r>
      <w:r w:rsidR="001601E9" w:rsidRPr="00445C3D">
        <w:rPr>
          <w:rFonts w:cs="Times New Roman"/>
        </w:rPr>
        <w:t>”</w:t>
      </w:r>
    </w:p>
    <w:p w14:paraId="4EF1026F" w14:textId="0116504D" w:rsidR="00BB75CD"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交给</w:t>
      </w:r>
      <w:r w:rsidRPr="00445C3D">
        <w:rPr>
          <w:rFonts w:cs="Times New Roman"/>
        </w:rPr>
        <w:t>”</w:t>
      </w:r>
      <w:r w:rsidR="0031269B" w:rsidRPr="00445C3D">
        <w:rPr>
          <w:rFonts w:cs="Times New Roman" w:hint="eastAsia"/>
        </w:rPr>
        <w:t>二字，我们不应认为是可反对的</w:t>
      </w:r>
      <w:r w:rsidR="000F2EE2">
        <w:rPr>
          <w:rFonts w:cs="Times New Roman" w:hint="eastAsia"/>
        </w:rPr>
        <w:t>；</w:t>
      </w:r>
      <w:r w:rsidR="0031269B" w:rsidRPr="00445C3D">
        <w:rPr>
          <w:rFonts w:cs="Times New Roman" w:hint="eastAsia"/>
        </w:rPr>
        <w:t>因为该名词</w:t>
      </w:r>
      <w:r w:rsidR="00893BA9" w:rsidRPr="00445C3D">
        <w:rPr>
          <w:rFonts w:cs="Times New Roman" w:hint="eastAsia"/>
        </w:rPr>
        <w:t>说明</w:t>
      </w:r>
      <w:r w:rsidR="0031269B" w:rsidRPr="00445C3D">
        <w:rPr>
          <w:rFonts w:cs="Times New Roman" w:hint="eastAsia"/>
        </w:rPr>
        <w:t>了</w:t>
      </w:r>
      <w:r w:rsidR="00AA60BE" w:rsidRPr="00445C3D">
        <w:rPr>
          <w:rFonts w:cs="Times New Roman" w:hint="eastAsia"/>
        </w:rPr>
        <w:t>这一</w:t>
      </w:r>
      <w:r w:rsidR="00636277" w:rsidRPr="00445C3D">
        <w:rPr>
          <w:rFonts w:cs="Times New Roman" w:hint="eastAsia"/>
        </w:rPr>
        <w:t>圣经真理，即</w:t>
      </w:r>
      <w:r w:rsidR="0031269B" w:rsidRPr="00445C3D">
        <w:rPr>
          <w:rFonts w:cs="Times New Roman" w:hint="eastAsia"/>
        </w:rPr>
        <w:t>地方教会</w:t>
      </w:r>
      <w:r w:rsidR="00E605A4">
        <w:rPr>
          <w:rFonts w:cs="Times New Roman" w:hint="eastAsia"/>
        </w:rPr>
        <w:t>（</w:t>
      </w:r>
      <w:r w:rsidR="00691162" w:rsidRPr="00445C3D">
        <w:rPr>
          <w:rFonts w:cs="Times New Roman" w:hint="eastAsia"/>
        </w:rPr>
        <w:t>教会</w:t>
      </w:r>
      <w:r w:rsidR="00E605A4">
        <w:rPr>
          <w:rFonts w:cs="Times New Roman" w:hint="eastAsia"/>
        </w:rPr>
        <w:t>）</w:t>
      </w:r>
      <w:r w:rsidR="00B750FB" w:rsidRPr="00445C3D">
        <w:rPr>
          <w:rFonts w:cs="Times New Roman" w:hint="eastAsia"/>
        </w:rPr>
        <w:t>是</w:t>
      </w:r>
      <w:r w:rsidRPr="00445C3D">
        <w:rPr>
          <w:rFonts w:cs="Times New Roman"/>
        </w:rPr>
        <w:t>“</w:t>
      </w:r>
      <w:r w:rsidR="0031269B" w:rsidRPr="00445C3D">
        <w:rPr>
          <w:rFonts w:cs="Times New Roman" w:hint="eastAsia"/>
        </w:rPr>
        <w:t>教会</w:t>
      </w:r>
      <w:r w:rsidR="00820B95" w:rsidRPr="00445C3D">
        <w:rPr>
          <w:rFonts w:cs="Times New Roman" w:hint="eastAsia"/>
        </w:rPr>
        <w:t>一切</w:t>
      </w:r>
      <w:r w:rsidR="00B750FB" w:rsidRPr="00445C3D">
        <w:rPr>
          <w:rFonts w:cs="Times New Roman" w:hint="eastAsia"/>
        </w:rPr>
        <w:t>权柄</w:t>
      </w:r>
      <w:r w:rsidR="0031269B" w:rsidRPr="00445C3D">
        <w:rPr>
          <w:rFonts w:cs="Times New Roman" w:hint="eastAsia"/>
        </w:rPr>
        <w:t>的泉源</w:t>
      </w:r>
      <w:r w:rsidRPr="00445C3D">
        <w:rPr>
          <w:rFonts w:cs="Times New Roman"/>
        </w:rPr>
        <w:t>”</w:t>
      </w:r>
      <w:r w:rsidR="005C0F88" w:rsidRPr="00445C3D">
        <w:rPr>
          <w:rFonts w:cs="Times New Roman" w:hint="eastAsia"/>
        </w:rPr>
        <w:t>（</w:t>
      </w:r>
      <w:r w:rsidR="0031269B" w:rsidRPr="00445C3D">
        <w:rPr>
          <w:rFonts w:cs="Times New Roman"/>
        </w:rPr>
        <w:t>Hase</w:t>
      </w:r>
      <w:r w:rsidR="00512B20" w:rsidRPr="00445C3D">
        <w:rPr>
          <w:rFonts w:cs="Times New Roman" w:hint="eastAsia"/>
        </w:rPr>
        <w:t>：</w:t>
      </w:r>
      <w:r w:rsidR="0031269B" w:rsidRPr="00445C3D">
        <w:rPr>
          <w:rFonts w:cs="Times New Roman"/>
        </w:rPr>
        <w:t>“Der Q</w:t>
      </w:r>
      <w:r w:rsidR="00E94DF4" w:rsidRPr="00445C3D">
        <w:rPr>
          <w:rFonts w:cs="Times New Roman"/>
        </w:rPr>
        <w:t>u</w:t>
      </w:r>
      <w:r w:rsidR="0031269B" w:rsidRPr="00445C3D">
        <w:rPr>
          <w:rFonts w:cs="Times New Roman"/>
        </w:rPr>
        <w:t>ell aller Kirchengewalt”</w:t>
      </w:r>
      <w:r w:rsidR="005C0F88" w:rsidRPr="00445C3D">
        <w:rPr>
          <w:rFonts w:cs="Times New Roman" w:hint="eastAsia"/>
        </w:rPr>
        <w:t>）</w:t>
      </w:r>
      <w:r w:rsidR="00820B95" w:rsidRPr="00445C3D">
        <w:rPr>
          <w:rFonts w:cs="Times New Roman" w:hint="eastAsia"/>
        </w:rPr>
        <w:t>，</w:t>
      </w:r>
      <w:r w:rsidR="00636277" w:rsidRPr="00445C3D">
        <w:rPr>
          <w:rFonts w:cs="Times New Roman" w:hint="eastAsia"/>
        </w:rPr>
        <w:t>此乃</w:t>
      </w:r>
      <w:r w:rsidR="0031269B" w:rsidRPr="00445C3D">
        <w:rPr>
          <w:rFonts w:cs="Times New Roman" w:hint="eastAsia"/>
        </w:rPr>
        <w:t>因着基督施给教会的钥匙职，并且牧师们唯有奉</w:t>
      </w:r>
      <w:r w:rsidR="00691162" w:rsidRPr="00445C3D">
        <w:rPr>
          <w:rFonts w:cs="Times New Roman" w:hint="eastAsia"/>
        </w:rPr>
        <w:t>教会</w:t>
      </w:r>
      <w:r w:rsidR="0031269B" w:rsidRPr="00445C3D">
        <w:rPr>
          <w:rFonts w:cs="Times New Roman" w:hint="eastAsia"/>
        </w:rPr>
        <w:t>的名和权威才能执行公众传道职分。那些反对这名词的，就应该先省察自己是否完全同意圣经论钥匙职的道理</w:t>
      </w:r>
      <w:r w:rsidR="005C0F88" w:rsidRPr="00445C3D">
        <w:rPr>
          <w:rFonts w:cs="Times New Roman" w:hint="eastAsia"/>
        </w:rPr>
        <w:t>（</w:t>
      </w:r>
      <w:r w:rsidR="00636277" w:rsidRPr="00445C3D">
        <w:rPr>
          <w:rFonts w:cs="Times New Roman" w:hint="eastAsia"/>
        </w:rPr>
        <w:t>参考</w:t>
      </w:r>
      <w:r w:rsidR="0031269B" w:rsidRPr="00445C3D">
        <w:rPr>
          <w:rFonts w:cs="Times New Roman"/>
        </w:rPr>
        <w:t>Christi. Dogmatik</w:t>
      </w:r>
      <w:r w:rsidR="0031269B" w:rsidRPr="00445C3D">
        <w:rPr>
          <w:rFonts w:cs="Times New Roman" w:hint="eastAsia"/>
        </w:rPr>
        <w:t>，</w:t>
      </w:r>
      <w:r w:rsidR="0031269B" w:rsidRPr="00445C3D">
        <w:rPr>
          <w:rFonts w:cs="Times New Roman"/>
        </w:rPr>
        <w:t>III</w:t>
      </w:r>
      <w:r w:rsidR="00893BA9" w:rsidRPr="00445C3D">
        <w:rPr>
          <w:rFonts w:cs="Times New Roman" w:hint="eastAsia"/>
        </w:rPr>
        <w:t>，</w:t>
      </w:r>
      <w:r w:rsidR="00893BA9" w:rsidRPr="00445C3D">
        <w:rPr>
          <w:rFonts w:cs="Times New Roman"/>
        </w:rPr>
        <w:t>5</w:t>
      </w:r>
      <w:r w:rsidR="0031269B" w:rsidRPr="00445C3D">
        <w:rPr>
          <w:rFonts w:cs="Times New Roman"/>
        </w:rPr>
        <w:t>22 ff</w:t>
      </w:r>
      <w:r w:rsidR="005C0F88" w:rsidRPr="00445C3D">
        <w:rPr>
          <w:rFonts w:cs="Times New Roman" w:hint="eastAsia"/>
        </w:rPr>
        <w:t>）</w:t>
      </w:r>
    </w:p>
    <w:p w14:paraId="0EF7466D" w14:textId="512B614B" w:rsidR="00BB75CD" w:rsidRPr="00445C3D" w:rsidRDefault="0031269B" w:rsidP="00F40F9F">
      <w:pPr>
        <w:spacing w:after="0"/>
        <w:ind w:firstLine="461"/>
        <w:rPr>
          <w:rFonts w:cs="Times New Roman"/>
        </w:rPr>
      </w:pPr>
      <w:r w:rsidRPr="00445C3D">
        <w:rPr>
          <w:rFonts w:cs="Times New Roman" w:hint="eastAsia"/>
        </w:rPr>
        <w:lastRenderedPageBreak/>
        <w:t>关于基督教牧师们凭其召请而赋有的权柄，我们的教义学家正确</w:t>
      </w:r>
      <w:r w:rsidR="00636277" w:rsidRPr="00445C3D">
        <w:rPr>
          <w:rFonts w:cs="Times New Roman" w:hint="eastAsia"/>
        </w:rPr>
        <w:t>地</w:t>
      </w:r>
      <w:r w:rsidRPr="00445C3D">
        <w:rPr>
          <w:rFonts w:cs="Times New Roman" w:hint="eastAsia"/>
        </w:rPr>
        <w:t>说</w:t>
      </w:r>
      <w:r w:rsidR="00512B20" w:rsidRPr="00445C3D">
        <w:rPr>
          <w:rFonts w:cs="Times New Roman" w:hint="eastAsia"/>
        </w:rPr>
        <w:t>：</w:t>
      </w:r>
      <w:r w:rsidRPr="00445C3D">
        <w:rPr>
          <w:rFonts w:cs="Times New Roman" w:hint="eastAsia"/>
        </w:rPr>
        <w:t>他们身为执事而有的一切权柄，是用于</w:t>
      </w:r>
      <w:r w:rsidR="00691162" w:rsidRPr="00445C3D">
        <w:rPr>
          <w:rFonts w:cs="Times New Roman" w:hint="eastAsia"/>
        </w:rPr>
        <w:t>教会</w:t>
      </w:r>
      <w:r w:rsidRPr="00445C3D">
        <w:rPr>
          <w:rFonts w:cs="Times New Roman" w:hint="eastAsia"/>
        </w:rPr>
        <w:t>交给他们或授与他们的，因此他们的裁判权受限于召请。</w:t>
      </w:r>
    </w:p>
    <w:p w14:paraId="3F557EDE" w14:textId="55F099C7" w:rsidR="00BB75CD" w:rsidRPr="00445C3D" w:rsidRDefault="0031269B" w:rsidP="00F40F9F">
      <w:pPr>
        <w:spacing w:after="0"/>
        <w:ind w:firstLine="461"/>
        <w:rPr>
          <w:rFonts w:cs="Times New Roman"/>
        </w:rPr>
      </w:pPr>
      <w:r w:rsidRPr="00445C3D">
        <w:rPr>
          <w:rFonts w:cs="Times New Roman" w:hint="eastAsia"/>
        </w:rPr>
        <w:t>传道职事的权柄</w:t>
      </w:r>
      <w:r w:rsidR="005C0F88" w:rsidRPr="00445C3D">
        <w:rPr>
          <w:rFonts w:cs="Times New Roman" w:hint="eastAsia"/>
        </w:rPr>
        <w:t>（</w:t>
      </w:r>
      <w:r w:rsidRPr="00445C3D">
        <w:rPr>
          <w:rFonts w:cs="Times New Roman"/>
        </w:rPr>
        <w:t>potestas ministerialis</w:t>
      </w:r>
      <w:r w:rsidR="005C0F88" w:rsidRPr="00445C3D">
        <w:rPr>
          <w:rFonts w:cs="Times New Roman" w:hint="eastAsia"/>
        </w:rPr>
        <w:t>）</w:t>
      </w:r>
      <w:r w:rsidRPr="00445C3D">
        <w:rPr>
          <w:rFonts w:cs="Times New Roman" w:hint="eastAsia"/>
        </w:rPr>
        <w:t>，包括甲、传福音与施行圣礼的权柄</w:t>
      </w:r>
      <w:r w:rsidR="005C0F88" w:rsidRPr="00445C3D">
        <w:rPr>
          <w:rFonts w:cs="Times New Roman" w:hint="eastAsia"/>
        </w:rPr>
        <w:t>（</w:t>
      </w:r>
      <w:r w:rsidRPr="00445C3D">
        <w:rPr>
          <w:rFonts w:cs="Times New Roman"/>
        </w:rPr>
        <w:t>potestas ordinis</w:t>
      </w:r>
      <w:r w:rsidRPr="00445C3D">
        <w:rPr>
          <w:rFonts w:cs="Times New Roman" w:hint="eastAsia"/>
        </w:rPr>
        <w:t>所指定的权柄</w:t>
      </w:r>
      <w:r w:rsidR="005C0F88" w:rsidRPr="00445C3D">
        <w:rPr>
          <w:rFonts w:cs="Times New Roman" w:hint="eastAsia"/>
        </w:rPr>
        <w:t>）</w:t>
      </w:r>
      <w:r w:rsidRPr="00445C3D">
        <w:rPr>
          <w:rFonts w:cs="Times New Roman" w:hint="eastAsia"/>
        </w:rPr>
        <w:t>，</w:t>
      </w:r>
      <w:r w:rsidR="00893BA9" w:rsidRPr="00445C3D">
        <w:rPr>
          <w:rFonts w:cs="Times New Roman" w:hint="eastAsia"/>
        </w:rPr>
        <w:t>和乙</w:t>
      </w:r>
      <w:r w:rsidRPr="00445C3D">
        <w:rPr>
          <w:rFonts w:cs="Times New Roman" w:hint="eastAsia"/>
        </w:rPr>
        <w:t>、赦罪和留罪的权柄</w:t>
      </w:r>
      <w:r w:rsidR="005C0F88" w:rsidRPr="00445C3D">
        <w:rPr>
          <w:rFonts w:cs="Times New Roman" w:hint="eastAsia"/>
        </w:rPr>
        <w:t>（</w:t>
      </w:r>
      <w:r w:rsidRPr="00445C3D">
        <w:rPr>
          <w:rFonts w:cs="Times New Roman"/>
        </w:rPr>
        <w:t>potestas clavium</w:t>
      </w:r>
      <w:r w:rsidRPr="00445C3D">
        <w:rPr>
          <w:rFonts w:cs="Times New Roman" w:hint="eastAsia"/>
        </w:rPr>
        <w:t>钥匙权，</w:t>
      </w:r>
      <w:r w:rsidRPr="00445C3D">
        <w:rPr>
          <w:rFonts w:cs="Times New Roman"/>
        </w:rPr>
        <w:t xml:space="preserve">potestas iurisdictionis </w:t>
      </w:r>
      <w:r w:rsidRPr="00445C3D">
        <w:rPr>
          <w:rFonts w:cs="Times New Roman" w:hint="eastAsia"/>
        </w:rPr>
        <w:t>裁判权</w:t>
      </w:r>
      <w:r w:rsidR="005C0F88" w:rsidRPr="00445C3D">
        <w:rPr>
          <w:rFonts w:cs="Times New Roman" w:hint="eastAsia"/>
        </w:rPr>
        <w:t>）</w:t>
      </w:r>
      <w:r w:rsidRPr="00445C3D">
        <w:rPr>
          <w:rFonts w:cs="Times New Roman" w:hint="eastAsia"/>
        </w:rPr>
        <w:t>。</w:t>
      </w:r>
    </w:p>
    <w:p w14:paraId="4DF0D820" w14:textId="50133F36" w:rsidR="00BB75CD" w:rsidRPr="00445C3D" w:rsidRDefault="0031269B" w:rsidP="00F40F9F">
      <w:pPr>
        <w:spacing w:after="0"/>
        <w:ind w:firstLine="461"/>
        <w:rPr>
          <w:rFonts w:cs="Times New Roman"/>
        </w:rPr>
      </w:pPr>
      <w:r w:rsidRPr="00445C3D">
        <w:rPr>
          <w:rFonts w:cs="Times New Roman" w:hint="eastAsia"/>
        </w:rPr>
        <w:t>牧师绝不可</w:t>
      </w:r>
      <w:r w:rsidR="00B66656" w:rsidRPr="00445C3D">
        <w:rPr>
          <w:rFonts w:cs="Times New Roman" w:hint="eastAsia"/>
        </w:rPr>
        <w:t>不经过</w:t>
      </w:r>
      <w:r w:rsidR="00691162" w:rsidRPr="00445C3D">
        <w:rPr>
          <w:rFonts w:cs="Times New Roman" w:hint="eastAsia"/>
        </w:rPr>
        <w:t>教会</w:t>
      </w:r>
      <w:r w:rsidRPr="00445C3D">
        <w:rPr>
          <w:rFonts w:cs="Times New Roman" w:hint="eastAsia"/>
        </w:rPr>
        <w:t>而施行革除教籍的权柄，普通称之为逐出教会，太十八</w:t>
      </w:r>
      <w:r w:rsidRPr="00445C3D">
        <w:rPr>
          <w:rFonts w:cs="Times New Roman"/>
        </w:rPr>
        <w:t>17</w:t>
      </w:r>
      <w:r w:rsidRPr="00445C3D">
        <w:rPr>
          <w:rFonts w:cs="Times New Roman" w:hint="eastAsia"/>
        </w:rPr>
        <w:t>，</w:t>
      </w:r>
      <w:r w:rsidRPr="00445C3D">
        <w:rPr>
          <w:rFonts w:cs="Times New Roman"/>
        </w:rPr>
        <w:t>18</w:t>
      </w:r>
      <w:r w:rsidR="000F2EE2">
        <w:rPr>
          <w:rFonts w:cs="Times New Roman" w:hint="eastAsia"/>
        </w:rPr>
        <w:t>；</w:t>
      </w:r>
      <w:r w:rsidRPr="00445C3D">
        <w:rPr>
          <w:rFonts w:cs="Times New Roman" w:hint="eastAsia"/>
        </w:rPr>
        <w:t>林前五</w:t>
      </w:r>
      <w:r w:rsidRPr="00445C3D">
        <w:rPr>
          <w:rFonts w:cs="Times New Roman"/>
        </w:rPr>
        <w:t>13</w:t>
      </w:r>
      <w:r w:rsidRPr="00445C3D">
        <w:rPr>
          <w:rFonts w:cs="Times New Roman" w:hint="eastAsia"/>
        </w:rPr>
        <w:t>。牧师的正当工作，乃是合宜</w:t>
      </w:r>
      <w:r w:rsidR="00F32B5E" w:rsidRPr="00445C3D">
        <w:rPr>
          <w:rFonts w:cs="Times New Roman" w:hint="eastAsia"/>
        </w:rPr>
        <w:t>地</w:t>
      </w:r>
      <w:r w:rsidRPr="00445C3D">
        <w:rPr>
          <w:rFonts w:cs="Times New Roman" w:hint="eastAsia"/>
        </w:rPr>
        <w:t>指导</w:t>
      </w:r>
      <w:r w:rsidR="00691162" w:rsidRPr="00445C3D">
        <w:rPr>
          <w:rFonts w:cs="Times New Roman" w:hint="eastAsia"/>
        </w:rPr>
        <w:t>教会</w:t>
      </w:r>
      <w:r w:rsidRPr="00445C3D">
        <w:rPr>
          <w:rFonts w:cs="Times New Roman" w:hint="eastAsia"/>
        </w:rPr>
        <w:t>判断每一件逐出教会的事，若是受管教的罪人仍不肯悔改，牧师便当</w:t>
      </w:r>
      <w:r w:rsidR="00F32B5E" w:rsidRPr="00445C3D">
        <w:rPr>
          <w:rFonts w:cs="Times New Roman" w:hint="eastAsia"/>
        </w:rPr>
        <w:t>作为</w:t>
      </w:r>
      <w:r w:rsidRPr="00445C3D">
        <w:rPr>
          <w:rFonts w:cs="Times New Roman" w:hint="eastAsia"/>
        </w:rPr>
        <w:t>教会的仆人，公开声明</w:t>
      </w:r>
      <w:r w:rsidR="00691162" w:rsidRPr="00445C3D">
        <w:rPr>
          <w:rFonts w:cs="Times New Roman" w:hint="eastAsia"/>
        </w:rPr>
        <w:t>教会</w:t>
      </w:r>
      <w:r w:rsidRPr="00445C3D">
        <w:rPr>
          <w:rFonts w:cs="Times New Roman" w:hint="eastAsia"/>
        </w:rPr>
        <w:t>所议决的事，林前五</w:t>
      </w:r>
      <w:r w:rsidRPr="00445C3D">
        <w:rPr>
          <w:rFonts w:cs="Times New Roman"/>
        </w:rPr>
        <w:t>1-7</w:t>
      </w:r>
      <w:r w:rsidRPr="00445C3D">
        <w:rPr>
          <w:rFonts w:cs="Times New Roman" w:hint="eastAsia"/>
        </w:rPr>
        <w:t>，</w:t>
      </w:r>
      <w:r w:rsidRPr="00445C3D">
        <w:rPr>
          <w:rFonts w:cs="Times New Roman"/>
        </w:rPr>
        <w:t>13</w:t>
      </w:r>
      <w:r w:rsidRPr="00445C3D">
        <w:rPr>
          <w:rFonts w:cs="Times New Roman" w:hint="eastAsia"/>
        </w:rPr>
        <w:t>。</w:t>
      </w:r>
    </w:p>
    <w:p w14:paraId="2BA0166C" w14:textId="6217DD77" w:rsidR="00BB75CD" w:rsidRPr="00445C3D" w:rsidRDefault="0031269B" w:rsidP="00F40F9F">
      <w:pPr>
        <w:spacing w:after="0"/>
        <w:ind w:firstLine="461"/>
        <w:rPr>
          <w:rFonts w:cs="Times New Roman"/>
        </w:rPr>
      </w:pPr>
      <w:r w:rsidRPr="00445C3D">
        <w:rPr>
          <w:rFonts w:cs="Times New Roman" w:hint="eastAsia"/>
        </w:rPr>
        <w:t>再者，罪人若是悔改，牧师便有义务，促请</w:t>
      </w:r>
      <w:r w:rsidR="00691162" w:rsidRPr="00445C3D">
        <w:rPr>
          <w:rFonts w:cs="Times New Roman" w:hint="eastAsia"/>
        </w:rPr>
        <w:t>教会</w:t>
      </w:r>
      <w:r w:rsidRPr="00445C3D">
        <w:rPr>
          <w:rFonts w:cs="Times New Roman" w:hint="eastAsia"/>
        </w:rPr>
        <w:t>赦免该人，林后二</w:t>
      </w:r>
      <w:r w:rsidR="00893BA9" w:rsidRPr="00445C3D">
        <w:rPr>
          <w:rFonts w:cs="Times New Roman"/>
        </w:rPr>
        <w:t>6-</w:t>
      </w:r>
      <w:r w:rsidRPr="00445C3D">
        <w:rPr>
          <w:rFonts w:cs="Times New Roman"/>
        </w:rPr>
        <w:t>11</w:t>
      </w:r>
      <w:r w:rsidRPr="00445C3D">
        <w:rPr>
          <w:rFonts w:cs="Times New Roman" w:hint="eastAsia"/>
        </w:rPr>
        <w:t>，然后就公布或公开宣告</w:t>
      </w:r>
      <w:r w:rsidR="00691162" w:rsidRPr="00445C3D">
        <w:rPr>
          <w:rFonts w:cs="Times New Roman" w:hint="eastAsia"/>
        </w:rPr>
        <w:t>教会</w:t>
      </w:r>
      <w:r w:rsidRPr="00445C3D">
        <w:rPr>
          <w:rFonts w:cs="Times New Roman" w:hint="eastAsia"/>
        </w:rPr>
        <w:t>的赦免</w:t>
      </w:r>
      <w:r w:rsidR="00893BA9" w:rsidRPr="00445C3D">
        <w:rPr>
          <w:rFonts w:cs="Times New Roman" w:hint="eastAsia"/>
        </w:rPr>
        <w:t>。传</w:t>
      </w:r>
      <w:r w:rsidRPr="00445C3D">
        <w:rPr>
          <w:rFonts w:cs="Times New Roman" w:hint="eastAsia"/>
        </w:rPr>
        <w:t>道执事若违反上帝的道理，而且不与</w:t>
      </w:r>
      <w:r w:rsidR="00691162" w:rsidRPr="00445C3D">
        <w:rPr>
          <w:rFonts w:cs="Times New Roman" w:hint="eastAsia"/>
        </w:rPr>
        <w:t>教会</w:t>
      </w:r>
      <w:r w:rsidRPr="00445C3D">
        <w:rPr>
          <w:rFonts w:cs="Times New Roman" w:hint="eastAsia"/>
        </w:rPr>
        <w:t>合作，而</w:t>
      </w:r>
      <w:r w:rsidR="00F32B5E" w:rsidRPr="00445C3D">
        <w:rPr>
          <w:rFonts w:cs="Times New Roman" w:hint="eastAsia"/>
        </w:rPr>
        <w:t>随意</w:t>
      </w:r>
      <w:r w:rsidRPr="00445C3D">
        <w:rPr>
          <w:rFonts w:cs="Times New Roman" w:hint="eastAsia"/>
        </w:rPr>
        <w:t>将某人逐出教会，路德称之为虚谎的驱逐</w:t>
      </w:r>
      <w:r w:rsidR="005C0F88" w:rsidRPr="00445C3D">
        <w:rPr>
          <w:rFonts w:cs="Times New Roman" w:hint="eastAsia"/>
        </w:rPr>
        <w:t>（</w:t>
      </w:r>
      <w:r w:rsidRPr="00445C3D">
        <w:rPr>
          <w:rFonts w:cs="Times New Roman"/>
        </w:rPr>
        <w:t>Luegenbann</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参考</w:t>
      </w:r>
      <w:r w:rsidRPr="00445C3D">
        <w:rPr>
          <w:rFonts w:cs="Times New Roman"/>
        </w:rPr>
        <w:t>St. L.</w:t>
      </w:r>
      <w:r w:rsidRPr="00445C3D">
        <w:rPr>
          <w:rFonts w:cs="Times New Roman" w:hint="eastAsia"/>
        </w:rPr>
        <w:t>，</w:t>
      </w:r>
      <w:r w:rsidRPr="00445C3D">
        <w:rPr>
          <w:rFonts w:cs="Times New Roman"/>
        </w:rPr>
        <w:t>XIX</w:t>
      </w:r>
      <w:r w:rsidRPr="00445C3D">
        <w:rPr>
          <w:rFonts w:cs="Times New Roman" w:hint="eastAsia"/>
        </w:rPr>
        <w:t>，</w:t>
      </w:r>
      <w:r w:rsidRPr="00445C3D">
        <w:rPr>
          <w:rFonts w:cs="Times New Roman"/>
        </w:rPr>
        <w:t>950 ff</w:t>
      </w:r>
      <w:r w:rsidR="005C0F88" w:rsidRPr="00445C3D">
        <w:rPr>
          <w:rFonts w:cs="Times New Roman" w:hint="eastAsia"/>
        </w:rPr>
        <w:t>）</w:t>
      </w:r>
    </w:p>
    <w:p w14:paraId="15C9B634" w14:textId="77777777" w:rsidR="009D5EEE" w:rsidRPr="00445C3D" w:rsidRDefault="009D5EEE" w:rsidP="00F40F9F">
      <w:pPr>
        <w:spacing w:after="0"/>
        <w:ind w:firstLine="461"/>
        <w:rPr>
          <w:rFonts w:cs="Times New Roman"/>
        </w:rPr>
      </w:pPr>
    </w:p>
    <w:p w14:paraId="7511C891" w14:textId="084054C3" w:rsidR="0031269B" w:rsidRPr="00445C3D" w:rsidRDefault="0031269B" w:rsidP="00445C3D">
      <w:pPr>
        <w:pStyle w:val="2"/>
        <w:rPr>
          <w:rFonts w:cs="Times New Roman"/>
        </w:rPr>
      </w:pPr>
      <w:bookmarkStart w:id="227" w:name="_Toc220321333"/>
      <w:r w:rsidRPr="00445C3D">
        <w:rPr>
          <w:rFonts w:cs="Times New Roman" w:hint="eastAsia"/>
        </w:rPr>
        <w:lastRenderedPageBreak/>
        <w:t>公众传道职事的权柄</w:t>
      </w:r>
      <w:bookmarkEnd w:id="227"/>
    </w:p>
    <w:p w14:paraId="18B4EEC2" w14:textId="77777777" w:rsidR="009D5EEE" w:rsidRPr="00445C3D" w:rsidRDefault="009D5EEE" w:rsidP="00F40F9F">
      <w:pPr>
        <w:spacing w:after="0"/>
        <w:ind w:firstLine="461"/>
        <w:rPr>
          <w:rFonts w:cs="Times New Roman"/>
        </w:rPr>
      </w:pPr>
    </w:p>
    <w:p w14:paraId="3788FC0F" w14:textId="24B4B768" w:rsidR="00BB75CD" w:rsidRPr="00445C3D" w:rsidRDefault="0031269B" w:rsidP="00F40F9F">
      <w:pPr>
        <w:spacing w:after="0"/>
        <w:ind w:firstLine="461"/>
        <w:rPr>
          <w:rFonts w:cs="Times New Roman"/>
        </w:rPr>
      </w:pPr>
      <w:r w:rsidRPr="00445C3D">
        <w:rPr>
          <w:rFonts w:cs="Times New Roman" w:hint="eastAsia"/>
        </w:rPr>
        <w:t>牧师职务原为</w:t>
      </w:r>
      <w:r w:rsidR="00EC15CE" w:rsidRPr="00445C3D">
        <w:rPr>
          <w:rFonts w:cs="Times New Roman" w:hint="eastAsia"/>
        </w:rPr>
        <w:t>圣道</w:t>
      </w:r>
      <w:r w:rsidRPr="00445C3D">
        <w:rPr>
          <w:rFonts w:cs="Times New Roman" w:hint="eastAsia"/>
        </w:rPr>
        <w:t>的职事</w:t>
      </w:r>
      <w:r w:rsidR="005C0F88" w:rsidRPr="00445C3D">
        <w:rPr>
          <w:rFonts w:cs="Times New Roman" w:hint="eastAsia"/>
        </w:rPr>
        <w:t>（</w:t>
      </w:r>
      <w:r w:rsidRPr="00445C3D">
        <w:rPr>
          <w:rFonts w:cs="Times New Roman"/>
        </w:rPr>
        <w:t>ministerium Verbi et sacramentorum</w:t>
      </w:r>
      <w:r w:rsidRPr="00445C3D">
        <w:rPr>
          <w:rFonts w:cs="Times New Roman" w:hint="eastAsia"/>
        </w:rPr>
        <w:t>，</w:t>
      </w:r>
      <w:r w:rsidRPr="00445C3D">
        <w:rPr>
          <w:rFonts w:cs="Times New Roman"/>
        </w:rPr>
        <w:t xml:space="preserve"> Gnadenmittelamt</w:t>
      </w:r>
      <w:r w:rsidRPr="00445C3D">
        <w:rPr>
          <w:rFonts w:cs="Times New Roman" w:hint="eastAsia"/>
        </w:rPr>
        <w:t>，</w:t>
      </w:r>
      <w:r w:rsidRPr="00445C3D">
        <w:rPr>
          <w:rFonts w:cs="Times New Roman"/>
        </w:rPr>
        <w:t>potestas clavium</w:t>
      </w:r>
      <w:r w:rsidR="005C0F88" w:rsidRPr="00445C3D">
        <w:rPr>
          <w:rFonts w:cs="Times New Roman" w:hint="eastAsia"/>
        </w:rPr>
        <w:t>）</w:t>
      </w:r>
      <w:r w:rsidRPr="00445C3D">
        <w:rPr>
          <w:rFonts w:cs="Times New Roman" w:hint="eastAsia"/>
        </w:rPr>
        <w:t>，所以众信徒有义务顺从他们的牧师，正如顺从上帝自己一样，来十三</w:t>
      </w:r>
      <w:r w:rsidRPr="00445C3D">
        <w:rPr>
          <w:rFonts w:cs="Times New Roman"/>
        </w:rPr>
        <w:t>17</w:t>
      </w:r>
      <w:r w:rsidR="000F2EE2">
        <w:rPr>
          <w:rFonts w:cs="Times New Roman" w:hint="eastAsia"/>
        </w:rPr>
        <w:t>；</w:t>
      </w:r>
      <w:r w:rsidRPr="00445C3D">
        <w:rPr>
          <w:rFonts w:cs="Times New Roman" w:hint="eastAsia"/>
        </w:rPr>
        <w:t>路十</w:t>
      </w:r>
      <w:r w:rsidRPr="00445C3D">
        <w:rPr>
          <w:rFonts w:cs="Times New Roman"/>
        </w:rPr>
        <w:t>16</w:t>
      </w:r>
      <w:r w:rsidRPr="00445C3D">
        <w:rPr>
          <w:rFonts w:cs="Times New Roman" w:hint="eastAsia"/>
        </w:rPr>
        <w:t>。因此，牧师只要是</w:t>
      </w:r>
      <w:r w:rsidR="00EC15CE" w:rsidRPr="00445C3D">
        <w:rPr>
          <w:rFonts w:cs="Times New Roman" w:hint="eastAsia"/>
        </w:rPr>
        <w:t>圣道</w:t>
      </w:r>
      <w:r w:rsidRPr="00445C3D">
        <w:rPr>
          <w:rFonts w:cs="Times New Roman" w:hint="eastAsia"/>
        </w:rPr>
        <w:t>的真正执事，他们的</w:t>
      </w:r>
      <w:r w:rsidR="0012792D" w:rsidRPr="00445C3D">
        <w:rPr>
          <w:rFonts w:cs="Times New Roman" w:hint="eastAsia"/>
        </w:rPr>
        <w:t>权柄</w:t>
      </w:r>
      <w:r w:rsidR="005C0F88" w:rsidRPr="00445C3D">
        <w:rPr>
          <w:rFonts w:cs="Times New Roman" w:hint="eastAsia"/>
        </w:rPr>
        <w:t>（</w:t>
      </w:r>
      <w:r w:rsidRPr="00445C3D">
        <w:rPr>
          <w:rFonts w:cs="Times New Roman"/>
        </w:rPr>
        <w:t>potestas</w:t>
      </w:r>
      <w:r w:rsidR="005C0F88" w:rsidRPr="00445C3D">
        <w:rPr>
          <w:rFonts w:cs="Times New Roman" w:hint="eastAsia"/>
        </w:rPr>
        <w:t>）</w:t>
      </w:r>
      <w:r w:rsidRPr="00445C3D">
        <w:rPr>
          <w:rFonts w:cs="Times New Roman" w:hint="eastAsia"/>
        </w:rPr>
        <w:t>便像神圣道一样的伟大。可是，一旦他们越过上帝的道教导人的</w:t>
      </w:r>
      <w:r w:rsidR="0012792D" w:rsidRPr="00445C3D">
        <w:rPr>
          <w:rFonts w:cs="Times New Roman" w:hint="eastAsia"/>
        </w:rPr>
        <w:t>诫命</w:t>
      </w:r>
      <w:r w:rsidRPr="00445C3D">
        <w:rPr>
          <w:rFonts w:cs="Times New Roman" w:hint="eastAsia"/>
        </w:rPr>
        <w:t>时，他们便根本没有</w:t>
      </w:r>
      <w:r w:rsidR="0012792D" w:rsidRPr="00445C3D">
        <w:rPr>
          <w:rFonts w:cs="Times New Roman" w:hint="eastAsia"/>
        </w:rPr>
        <w:t>权柄</w:t>
      </w:r>
      <w:r w:rsidRPr="00445C3D">
        <w:rPr>
          <w:rFonts w:cs="Times New Roman" w:hint="eastAsia"/>
        </w:rPr>
        <w:t>，听他们讲道的</w:t>
      </w:r>
      <w:r w:rsidR="00372F91" w:rsidRPr="00445C3D">
        <w:rPr>
          <w:rFonts w:cs="Times New Roman" w:hint="eastAsia"/>
        </w:rPr>
        <w:t>会友</w:t>
      </w:r>
      <w:r w:rsidRPr="00445C3D">
        <w:rPr>
          <w:rFonts w:cs="Times New Roman" w:hint="eastAsia"/>
        </w:rPr>
        <w:t>必须因良心的缘故不顺从他们，太</w:t>
      </w:r>
      <w:r w:rsidR="00A62852" w:rsidRPr="00445C3D">
        <w:rPr>
          <w:rFonts w:cs="Times New Roman" w:hint="eastAsia"/>
        </w:rPr>
        <w:t>二十</w:t>
      </w:r>
      <w:r w:rsidRPr="00445C3D">
        <w:rPr>
          <w:rFonts w:cs="Times New Roman" w:hint="eastAsia"/>
        </w:rPr>
        <w:t>三</w:t>
      </w:r>
      <w:r w:rsidRPr="00445C3D">
        <w:rPr>
          <w:rFonts w:cs="Times New Roman"/>
        </w:rPr>
        <w:t>8</w:t>
      </w:r>
      <w:r w:rsidR="000F2EE2">
        <w:rPr>
          <w:rFonts w:cs="Times New Roman" w:hint="eastAsia"/>
        </w:rPr>
        <w:t>；</w:t>
      </w:r>
      <w:r w:rsidRPr="00445C3D">
        <w:rPr>
          <w:rFonts w:cs="Times New Roman" w:hint="eastAsia"/>
        </w:rPr>
        <w:t>罗十六</w:t>
      </w:r>
      <w:r w:rsidRPr="00445C3D">
        <w:rPr>
          <w:rFonts w:cs="Times New Roman"/>
        </w:rPr>
        <w:t>1</w:t>
      </w:r>
      <w:r w:rsidR="00893BA9" w:rsidRPr="00445C3D">
        <w:rPr>
          <w:rFonts w:cs="Times New Roman"/>
        </w:rPr>
        <w:t>7</w:t>
      </w:r>
      <w:r w:rsidR="00893BA9" w:rsidRPr="00445C3D">
        <w:rPr>
          <w:rFonts w:cs="Times New Roman" w:hint="eastAsia"/>
        </w:rPr>
        <w:t>。</w:t>
      </w:r>
    </w:p>
    <w:p w14:paraId="1D3AA896" w14:textId="21E8FDB3" w:rsidR="00BB75CD" w:rsidRPr="00445C3D" w:rsidRDefault="0031269B" w:rsidP="00F40F9F">
      <w:pPr>
        <w:spacing w:after="0"/>
        <w:ind w:firstLine="461"/>
        <w:rPr>
          <w:rFonts w:cs="Times New Roman"/>
        </w:rPr>
      </w:pPr>
      <w:r w:rsidRPr="00445C3D">
        <w:rPr>
          <w:rFonts w:cs="Times New Roman" w:hint="eastAsia"/>
        </w:rPr>
        <w:t>可行可不行的事</w:t>
      </w:r>
      <w:r w:rsidR="005C0F88" w:rsidRPr="00445C3D">
        <w:rPr>
          <w:rFonts w:cs="Times New Roman" w:hint="eastAsia"/>
        </w:rPr>
        <w:t>（</w:t>
      </w:r>
      <w:r w:rsidRPr="00445C3D">
        <w:rPr>
          <w:rFonts w:cs="Times New Roman"/>
        </w:rPr>
        <w:t>res mediae</w:t>
      </w:r>
      <w:r w:rsidR="0012792D" w:rsidRPr="00445C3D">
        <w:rPr>
          <w:rFonts w:cs="Times New Roman" w:hint="eastAsia"/>
        </w:rPr>
        <w:t>中立事物</w:t>
      </w:r>
      <w:r w:rsidR="005C0F88" w:rsidRPr="00445C3D">
        <w:rPr>
          <w:rFonts w:cs="Times New Roman" w:hint="eastAsia"/>
        </w:rPr>
        <w:t>）</w:t>
      </w:r>
      <w:r w:rsidRPr="00445C3D">
        <w:rPr>
          <w:rFonts w:cs="Times New Roman" w:hint="eastAsia"/>
        </w:rPr>
        <w:t>，就是说那些未经上帝的道命令，也未曾受上帝之道禁止的事，不应该经由传道执事判断，应由全</w:t>
      </w:r>
      <w:r w:rsidR="00691162" w:rsidRPr="00445C3D">
        <w:rPr>
          <w:rFonts w:cs="Times New Roman" w:hint="eastAsia"/>
        </w:rPr>
        <w:t>教会</w:t>
      </w:r>
      <w:r w:rsidRPr="00445C3D">
        <w:rPr>
          <w:rFonts w:cs="Times New Roman" w:hint="eastAsia"/>
        </w:rPr>
        <w:t>按公众的许可而判断</w:t>
      </w:r>
      <w:r w:rsidR="005C0F88" w:rsidRPr="00445C3D">
        <w:rPr>
          <w:rFonts w:cs="Times New Roman" w:hint="eastAsia"/>
        </w:rPr>
        <w:t>（</w:t>
      </w:r>
      <w:r w:rsidRPr="00445C3D">
        <w:rPr>
          <w:rFonts w:cs="Times New Roman"/>
        </w:rPr>
        <w:t>per mutuum consensum</w:t>
      </w:r>
      <w:r w:rsidR="005C0F88" w:rsidRPr="00445C3D">
        <w:rPr>
          <w:rFonts w:cs="Times New Roman" w:hint="eastAsia"/>
        </w:rPr>
        <w:t>）</w:t>
      </w:r>
      <w:r w:rsidRPr="00445C3D">
        <w:rPr>
          <w:rFonts w:cs="Times New Roman" w:hint="eastAsia"/>
        </w:rPr>
        <w:t>。</w:t>
      </w:r>
    </w:p>
    <w:p w14:paraId="6E6253DD" w14:textId="70D53FBF" w:rsidR="00BB75CD" w:rsidRPr="00445C3D" w:rsidRDefault="0031269B" w:rsidP="00F40F9F">
      <w:pPr>
        <w:spacing w:after="0"/>
        <w:ind w:firstLine="461"/>
        <w:rPr>
          <w:rFonts w:cs="Times New Roman"/>
        </w:rPr>
      </w:pPr>
      <w:r w:rsidRPr="00445C3D">
        <w:rPr>
          <w:rFonts w:cs="Times New Roman" w:hint="eastAsia"/>
        </w:rPr>
        <w:t>对于教皇派主张平信徒须在一切事上顺从他们的神父一事，辩护论正确</w:t>
      </w:r>
      <w:r w:rsidR="0012792D" w:rsidRPr="00445C3D">
        <w:rPr>
          <w:rFonts w:cs="Times New Roman" w:hint="eastAsia"/>
        </w:rPr>
        <w:t>地</w:t>
      </w:r>
      <w:r w:rsidRPr="00445C3D">
        <w:rPr>
          <w:rFonts w:cs="Times New Roman" w:hint="eastAsia"/>
        </w:rPr>
        <w:t>说明</w:t>
      </w:r>
      <w:r w:rsidR="005C0F88" w:rsidRPr="00445C3D">
        <w:rPr>
          <w:rFonts w:cs="Times New Roman" w:hint="eastAsia"/>
        </w:rPr>
        <w:t>（</w:t>
      </w:r>
      <w:r w:rsidRPr="00445C3D">
        <w:rPr>
          <w:rFonts w:cs="Times New Roman"/>
        </w:rPr>
        <w:t>Art. XXVIII</w:t>
      </w:r>
      <w:r w:rsidRPr="00445C3D">
        <w:rPr>
          <w:rFonts w:cs="Times New Roman" w:hint="eastAsia"/>
        </w:rPr>
        <w:t>，</w:t>
      </w:r>
      <w:r w:rsidRPr="00445C3D">
        <w:rPr>
          <w:rFonts w:cs="Times New Roman"/>
        </w:rPr>
        <w:t>19</w:t>
      </w:r>
      <w:r w:rsidRPr="00445C3D">
        <w:rPr>
          <w:rFonts w:cs="Times New Roman" w:hint="eastAsia"/>
        </w:rPr>
        <w:t>，</w:t>
      </w:r>
      <w:r w:rsidRPr="00445C3D">
        <w:rPr>
          <w:rFonts w:cs="Times New Roman"/>
        </w:rPr>
        <w:t>20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听从你们的，就是听从我</w:t>
      </w:r>
      <w:r w:rsidR="001601E9" w:rsidRPr="00445C3D">
        <w:rPr>
          <w:rFonts w:cs="Times New Roman" w:hint="eastAsia"/>
        </w:rPr>
        <w:t>”</w:t>
      </w:r>
      <w:r w:rsidR="001C3B7F" w:rsidRPr="00445C3D">
        <w:rPr>
          <w:rFonts w:cs="Times New Roman" w:hint="eastAsia"/>
        </w:rPr>
        <w:t>，路十</w:t>
      </w:r>
      <w:r w:rsidR="001C3B7F" w:rsidRPr="00445C3D">
        <w:rPr>
          <w:rFonts w:cs="Times New Roman"/>
        </w:rPr>
        <w:t>16</w:t>
      </w:r>
      <w:r w:rsidRPr="00445C3D">
        <w:rPr>
          <w:rFonts w:cs="Times New Roman" w:hint="eastAsia"/>
        </w:rPr>
        <w:t>，不能</w:t>
      </w:r>
      <w:r w:rsidR="001C3B7F" w:rsidRPr="00445C3D">
        <w:rPr>
          <w:rFonts w:cs="Times New Roman" w:hint="eastAsia"/>
        </w:rPr>
        <w:t>理解</w:t>
      </w:r>
      <w:r w:rsidRPr="00445C3D">
        <w:rPr>
          <w:rFonts w:cs="Times New Roman" w:hint="eastAsia"/>
        </w:rPr>
        <w:t>为是指着</w:t>
      </w:r>
      <w:r w:rsidR="00E605A4">
        <w:rPr>
          <w:rFonts w:cs="Times New Roman" w:hint="eastAsia"/>
        </w:rPr>
        <w:t>（</w:t>
      </w:r>
      <w:r w:rsidRPr="00445C3D">
        <w:rPr>
          <w:rFonts w:cs="Times New Roman" w:hint="eastAsia"/>
        </w:rPr>
        <w:t>任何教会的</w:t>
      </w:r>
      <w:r w:rsidR="00E605A4">
        <w:rPr>
          <w:rFonts w:cs="Times New Roman" w:hint="eastAsia"/>
        </w:rPr>
        <w:t>）</w:t>
      </w:r>
      <w:r w:rsidR="00893BA9" w:rsidRPr="00445C3D">
        <w:rPr>
          <w:rFonts w:cs="Times New Roman" w:hint="eastAsia"/>
        </w:rPr>
        <w:t>传</w:t>
      </w:r>
      <w:r w:rsidRPr="00445C3D">
        <w:rPr>
          <w:rFonts w:cs="Times New Roman" w:hint="eastAsia"/>
        </w:rPr>
        <w:t>统道理。因为基督要求他们这样教导</w:t>
      </w:r>
      <w:r w:rsidR="005C0F88" w:rsidRPr="00445C3D">
        <w:rPr>
          <w:rFonts w:cs="Times New Roman" w:hint="eastAsia"/>
        </w:rPr>
        <w:t>（</w:t>
      </w:r>
      <w:r w:rsidRPr="00445C3D">
        <w:rPr>
          <w:rFonts w:cs="Times New Roman" w:hint="eastAsia"/>
        </w:rPr>
        <w:t>口传</w:t>
      </w:r>
      <w:r w:rsidR="005C0F88" w:rsidRPr="00445C3D">
        <w:rPr>
          <w:rFonts w:cs="Times New Roman" w:hint="eastAsia"/>
        </w:rPr>
        <w:t>）</w:t>
      </w:r>
      <w:r w:rsidRPr="00445C3D">
        <w:rPr>
          <w:rFonts w:cs="Times New Roman" w:hint="eastAsia"/>
        </w:rPr>
        <w:t>，以致</w:t>
      </w:r>
      <w:r w:rsidR="001C3B7F" w:rsidRPr="00445C3D">
        <w:rPr>
          <w:rFonts w:cs="Times New Roman" w:hint="eastAsia"/>
        </w:rPr>
        <w:t>祂</w:t>
      </w:r>
      <w:r w:rsidRPr="00445C3D">
        <w:rPr>
          <w:rFonts w:cs="Times New Roman" w:hint="eastAsia"/>
        </w:rPr>
        <w:t>自己的话被人听见，因为祂说</w:t>
      </w:r>
      <w:r w:rsidR="00512B20" w:rsidRPr="00445C3D">
        <w:rPr>
          <w:rFonts w:cs="Times New Roman" w:hint="eastAsia"/>
        </w:rPr>
        <w:t>：</w:t>
      </w:r>
      <w:r w:rsidR="008114BF" w:rsidRPr="00445C3D">
        <w:rPr>
          <w:rFonts w:cs="Times New Roman" w:hint="eastAsia"/>
        </w:rPr>
        <w:t>‘</w:t>
      </w:r>
      <w:r w:rsidRPr="00445C3D">
        <w:rPr>
          <w:rFonts w:cs="Times New Roman" w:hint="eastAsia"/>
        </w:rPr>
        <w:t>听从我</w:t>
      </w:r>
      <w:r w:rsidR="008114BF" w:rsidRPr="00445C3D">
        <w:rPr>
          <w:rFonts w:cs="Times New Roman" w:hint="eastAsia"/>
        </w:rPr>
        <w:t>’</w:t>
      </w:r>
      <w:r w:rsidRPr="00445C3D">
        <w:rPr>
          <w:rFonts w:cs="Times New Roman" w:hint="eastAsia"/>
        </w:rPr>
        <w:t>。祂愿望人听见祂自己的声音，祂自己的话语，而不是听从人的</w:t>
      </w:r>
      <w:r w:rsidR="003404DF" w:rsidRPr="00445C3D">
        <w:rPr>
          <w:rFonts w:cs="Times New Roman" w:hint="eastAsia"/>
        </w:rPr>
        <w:t>言语</w:t>
      </w:r>
      <w:r w:rsidRPr="00445C3D">
        <w:rPr>
          <w:rFonts w:cs="Times New Roman" w:hint="eastAsia"/>
        </w:rPr>
        <w:t>。如是，这样一句对我们有并包含至重要的安慰和道理的话语</w:t>
      </w:r>
      <w:r w:rsidR="003404DF" w:rsidRPr="00445C3D">
        <w:rPr>
          <w:rFonts w:cs="Times New Roman" w:hint="eastAsia"/>
        </w:rPr>
        <w:t>经文，</w:t>
      </w:r>
      <w:r w:rsidRPr="00445C3D">
        <w:rPr>
          <w:rFonts w:cs="Times New Roman" w:hint="eastAsia"/>
        </w:rPr>
        <w:t>愚顽人却曲解为</w:t>
      </w:r>
      <w:r w:rsidR="00985969" w:rsidRPr="00445C3D">
        <w:rPr>
          <w:rFonts w:cs="Times New Roman" w:hint="eastAsia"/>
        </w:rPr>
        <w:t>是关乎</w:t>
      </w:r>
      <w:r w:rsidRPr="00445C3D">
        <w:rPr>
          <w:rFonts w:cs="Times New Roman" w:hint="eastAsia"/>
        </w:rPr>
        <w:t>微不足道的事项，如</w:t>
      </w:r>
      <w:r w:rsidR="00512B20" w:rsidRPr="00445C3D">
        <w:rPr>
          <w:rFonts w:cs="Times New Roman" w:hint="eastAsia"/>
        </w:rPr>
        <w:t>：</w:t>
      </w:r>
      <w:r w:rsidRPr="00445C3D">
        <w:rPr>
          <w:rFonts w:cs="Times New Roman" w:hint="eastAsia"/>
        </w:rPr>
        <w:t>分辨饮食，衣服等等。他们引录来十三</w:t>
      </w:r>
      <w:r w:rsidRPr="00445C3D">
        <w:rPr>
          <w:rFonts w:cs="Times New Roman"/>
        </w:rPr>
        <w:t>17</w:t>
      </w:r>
      <w:r w:rsidRPr="00445C3D">
        <w:rPr>
          <w:rFonts w:cs="Times New Roman" w:hint="eastAsia"/>
        </w:rPr>
        <w:t>所说</w:t>
      </w:r>
      <w:r w:rsidR="00512B20" w:rsidRPr="00445C3D">
        <w:rPr>
          <w:rFonts w:cs="Times New Roman" w:hint="eastAsia"/>
        </w:rPr>
        <w:t>：</w:t>
      </w:r>
      <w:r w:rsidR="008114BF" w:rsidRPr="00445C3D">
        <w:rPr>
          <w:rFonts w:cs="Times New Roman" w:hint="eastAsia"/>
        </w:rPr>
        <w:t>‘</w:t>
      </w:r>
      <w:r w:rsidRPr="00445C3D">
        <w:rPr>
          <w:rFonts w:cs="Times New Roman" w:hint="eastAsia"/>
        </w:rPr>
        <w:t>你们要顺从那些引导你们的。</w:t>
      </w:r>
      <w:r w:rsidR="008114BF" w:rsidRPr="00445C3D">
        <w:rPr>
          <w:rFonts w:cs="Times New Roman" w:hint="eastAsia"/>
        </w:rPr>
        <w:t>’</w:t>
      </w:r>
      <w:r w:rsidRPr="00445C3D">
        <w:rPr>
          <w:rFonts w:cs="Times New Roman" w:hint="eastAsia"/>
        </w:rPr>
        <w:t>孰不知这句经文是要求信徒听从福音。因为它没有为主教在福音之外设立统治权。主教也不该设立传统反对福音，或以反对福音的方式解释他们。他们若这样作，圣经禁止我们去顺从，加</w:t>
      </w:r>
      <w:r w:rsidR="00893BA9" w:rsidRPr="00445C3D">
        <w:rPr>
          <w:rFonts w:cs="Times New Roman" w:hint="eastAsia"/>
        </w:rPr>
        <w:t>一</w:t>
      </w:r>
      <w:r w:rsidR="00893BA9"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若有人传福音给你们，与你们所领受的不同，他就应当被咒诅</w:t>
      </w:r>
      <w:r w:rsidR="008114BF" w:rsidRPr="00445C3D">
        <w:rPr>
          <w:rFonts w:cs="Times New Roman" w:hint="eastAsia"/>
        </w:rPr>
        <w:t>’</w:t>
      </w:r>
      <w:r w:rsidR="001601E9" w:rsidRPr="00445C3D">
        <w:rPr>
          <w:rFonts w:cs="Times New Roman"/>
        </w:rPr>
        <w:t>”</w:t>
      </w:r>
      <w:r w:rsidRPr="00445C3D">
        <w:rPr>
          <w:rFonts w:cs="Times New Roman" w:hint="eastAsia"/>
        </w:rPr>
        <w:t>。</w:t>
      </w:r>
    </w:p>
    <w:p w14:paraId="4D38292A" w14:textId="2A1C22AA" w:rsidR="00BB75CD" w:rsidRPr="00445C3D" w:rsidRDefault="0031269B" w:rsidP="00F40F9F">
      <w:pPr>
        <w:spacing w:after="0"/>
        <w:ind w:firstLine="461"/>
        <w:rPr>
          <w:rFonts w:cs="Times New Roman"/>
        </w:rPr>
      </w:pPr>
      <w:r w:rsidRPr="00445C3D">
        <w:rPr>
          <w:rFonts w:cs="Times New Roman" w:hint="eastAsia"/>
        </w:rPr>
        <w:t>所以执事</w:t>
      </w:r>
      <w:r w:rsidR="00E605A4">
        <w:rPr>
          <w:rFonts w:cs="Times New Roman" w:hint="eastAsia"/>
        </w:rPr>
        <w:t>（</w:t>
      </w:r>
      <w:r w:rsidRPr="00445C3D">
        <w:rPr>
          <w:rFonts w:cs="Times New Roman" w:hint="eastAsia"/>
        </w:rPr>
        <w:t>牧师与教师</w:t>
      </w:r>
      <w:r w:rsidR="00E605A4">
        <w:rPr>
          <w:rFonts w:cs="Times New Roman" w:hint="eastAsia"/>
        </w:rPr>
        <w:t>）</w:t>
      </w:r>
      <w:r w:rsidRPr="00445C3D">
        <w:rPr>
          <w:rFonts w:cs="Times New Roman" w:hint="eastAsia"/>
        </w:rPr>
        <w:t>，除了他的召请和职务所给他的</w:t>
      </w:r>
      <w:r w:rsidR="00985969" w:rsidRPr="00445C3D">
        <w:rPr>
          <w:rFonts w:cs="Times New Roman" w:hint="eastAsia"/>
        </w:rPr>
        <w:t>权柄</w:t>
      </w:r>
      <w:r w:rsidRPr="00445C3D">
        <w:rPr>
          <w:rFonts w:cs="Times New Roman" w:hint="eastAsia"/>
        </w:rPr>
        <w:t>以外，便没有任何裁判权</w:t>
      </w:r>
      <w:r w:rsidR="005C0F88" w:rsidRPr="00445C3D">
        <w:rPr>
          <w:rFonts w:cs="Times New Roman" w:hint="eastAsia"/>
        </w:rPr>
        <w:t>（</w:t>
      </w:r>
      <w:r w:rsidRPr="00445C3D">
        <w:rPr>
          <w:rFonts w:cs="Times New Roman"/>
        </w:rPr>
        <w:t>iur</w:t>
      </w:r>
      <w:r w:rsidR="00553D35" w:rsidRPr="00445C3D">
        <w:rPr>
          <w:rFonts w:cs="Times New Roman"/>
        </w:rPr>
        <w:t>e</w:t>
      </w:r>
      <w:r w:rsidRPr="00445C3D">
        <w:rPr>
          <w:rFonts w:cs="Times New Roman"/>
        </w:rPr>
        <w:t xml:space="preserve"> di</w:t>
      </w:r>
      <w:r w:rsidR="00553D35" w:rsidRPr="00445C3D">
        <w:rPr>
          <w:rFonts w:cs="Times New Roman"/>
        </w:rPr>
        <w:t>v</w:t>
      </w:r>
      <w:r w:rsidRPr="00445C3D">
        <w:rPr>
          <w:rFonts w:cs="Times New Roman"/>
        </w:rPr>
        <w:t>ino</w:t>
      </w:r>
      <w:r w:rsidR="005C0F88" w:rsidRPr="00445C3D">
        <w:rPr>
          <w:rFonts w:cs="Times New Roman" w:hint="eastAsia"/>
        </w:rPr>
        <w:t>）</w:t>
      </w:r>
      <w:r w:rsidRPr="00445C3D">
        <w:rPr>
          <w:rFonts w:cs="Times New Roman" w:hint="eastAsia"/>
        </w:rPr>
        <w:t>，他的</w:t>
      </w:r>
      <w:r w:rsidR="00985969" w:rsidRPr="00445C3D">
        <w:rPr>
          <w:rFonts w:cs="Times New Roman" w:hint="eastAsia"/>
        </w:rPr>
        <w:t>权柄</w:t>
      </w:r>
      <w:r w:rsidRPr="00445C3D">
        <w:rPr>
          <w:rFonts w:cs="Times New Roman" w:hint="eastAsia"/>
        </w:rPr>
        <w:t>限于</w:t>
      </w:r>
      <w:r w:rsidRPr="00445C3D">
        <w:rPr>
          <w:rFonts w:cs="Times New Roman"/>
        </w:rPr>
        <w:t xml:space="preserve"> potestas clavium</w:t>
      </w:r>
      <w:r w:rsidR="005C0F88" w:rsidRPr="00445C3D">
        <w:rPr>
          <w:rFonts w:cs="Times New Roman" w:hint="eastAsia"/>
        </w:rPr>
        <w:t>（</w:t>
      </w:r>
      <w:r w:rsidRPr="00445C3D">
        <w:rPr>
          <w:rFonts w:cs="Times New Roman" w:hint="eastAsia"/>
        </w:rPr>
        <w:t>钥匙职</w:t>
      </w:r>
      <w:r w:rsidRPr="00445C3D">
        <w:rPr>
          <w:rFonts w:cs="Times New Roman"/>
        </w:rPr>
        <w:t xml:space="preserve"> Office of the Keys</w:t>
      </w:r>
      <w:r w:rsidRPr="00445C3D">
        <w:rPr>
          <w:rFonts w:cs="Times New Roman" w:hint="eastAsia"/>
        </w:rPr>
        <w:t>，</w:t>
      </w:r>
      <w:r w:rsidRPr="00445C3D">
        <w:rPr>
          <w:rFonts w:cs="Times New Roman"/>
        </w:rPr>
        <w:t>Schluesselgewalt</w:t>
      </w:r>
      <w:r w:rsidR="005C0F88" w:rsidRPr="00445C3D">
        <w:rPr>
          <w:rFonts w:cs="Times New Roman" w:hint="eastAsia"/>
        </w:rPr>
        <w:t>）</w:t>
      </w:r>
      <w:r w:rsidRPr="00445C3D">
        <w:rPr>
          <w:rFonts w:cs="Times New Roman" w:hint="eastAsia"/>
        </w:rPr>
        <w:t>。</w:t>
      </w:r>
    </w:p>
    <w:p w14:paraId="6C82ED06" w14:textId="77777777" w:rsidR="009D5EEE" w:rsidRPr="00445C3D" w:rsidRDefault="009D5EEE" w:rsidP="00F40F9F">
      <w:pPr>
        <w:spacing w:after="0"/>
        <w:ind w:firstLine="461"/>
        <w:rPr>
          <w:rFonts w:cs="Times New Roman"/>
        </w:rPr>
      </w:pPr>
    </w:p>
    <w:p w14:paraId="54DF4406" w14:textId="4995DFC9" w:rsidR="0031269B" w:rsidRPr="00445C3D" w:rsidRDefault="0031269B" w:rsidP="00445C3D">
      <w:pPr>
        <w:pStyle w:val="2"/>
        <w:rPr>
          <w:rFonts w:cs="Times New Roman"/>
        </w:rPr>
      </w:pPr>
      <w:bookmarkStart w:id="228" w:name="_Toc220321334"/>
      <w:r w:rsidRPr="00445C3D">
        <w:rPr>
          <w:rFonts w:cs="Times New Roman" w:hint="eastAsia"/>
        </w:rPr>
        <w:lastRenderedPageBreak/>
        <w:t>基督教执事彼此间的关系</w:t>
      </w:r>
      <w:bookmarkEnd w:id="228"/>
    </w:p>
    <w:p w14:paraId="431468EC" w14:textId="77777777" w:rsidR="009D5EEE" w:rsidRPr="00445C3D" w:rsidRDefault="009D5EEE" w:rsidP="00F40F9F">
      <w:pPr>
        <w:spacing w:after="0"/>
        <w:ind w:firstLine="461"/>
        <w:rPr>
          <w:rFonts w:cs="Times New Roman"/>
        </w:rPr>
      </w:pPr>
    </w:p>
    <w:p w14:paraId="7E900F0A" w14:textId="146A8A02" w:rsidR="00BB75CD" w:rsidRPr="00445C3D" w:rsidRDefault="0031269B" w:rsidP="00F40F9F">
      <w:pPr>
        <w:spacing w:after="0"/>
        <w:ind w:firstLine="461"/>
        <w:rPr>
          <w:rFonts w:cs="Times New Roman"/>
        </w:rPr>
      </w:pPr>
      <w:r w:rsidRPr="00445C3D">
        <w:rPr>
          <w:rFonts w:cs="Times New Roman" w:hint="eastAsia"/>
        </w:rPr>
        <w:t>由于教皇主义所创制的各种等级和修道会</w:t>
      </w:r>
      <w:r w:rsidR="005C0F88" w:rsidRPr="00445C3D">
        <w:rPr>
          <w:rFonts w:cs="Times New Roman" w:hint="eastAsia"/>
        </w:rPr>
        <w:t>（</w:t>
      </w:r>
      <w:r w:rsidRPr="00445C3D">
        <w:rPr>
          <w:rFonts w:cs="Times New Roman" w:hint="eastAsia"/>
        </w:rPr>
        <w:t>罗马公教阶级制度</w:t>
      </w:r>
      <w:r w:rsidR="005C0F88" w:rsidRPr="00445C3D">
        <w:rPr>
          <w:rFonts w:cs="Times New Roman" w:hint="eastAsia"/>
        </w:rPr>
        <w:t>）</w:t>
      </w:r>
      <w:r w:rsidRPr="00445C3D">
        <w:rPr>
          <w:rFonts w:cs="Times New Roman" w:hint="eastAsia"/>
        </w:rPr>
        <w:t>违反上帝的道，所以我们必须强调圣经所说</w:t>
      </w:r>
      <w:r w:rsidR="00512B20" w:rsidRPr="00445C3D">
        <w:rPr>
          <w:rFonts w:cs="Times New Roman" w:hint="eastAsia"/>
        </w:rPr>
        <w:t>：</w:t>
      </w:r>
      <w:r w:rsidRPr="00445C3D">
        <w:rPr>
          <w:rFonts w:cs="Times New Roman" w:hint="eastAsia"/>
        </w:rPr>
        <w:t>基督教所有执事的阶级和尊严是平等的这项真理，太</w:t>
      </w:r>
      <w:r w:rsidR="00A62852" w:rsidRPr="00445C3D">
        <w:rPr>
          <w:rFonts w:cs="Times New Roman" w:hint="eastAsia"/>
        </w:rPr>
        <w:t>二十</w:t>
      </w:r>
      <w:r w:rsidRPr="00445C3D">
        <w:rPr>
          <w:rFonts w:cs="Times New Roman" w:hint="eastAsia"/>
        </w:rPr>
        <w:t>三</w:t>
      </w:r>
      <w:r w:rsidRPr="00445C3D">
        <w:rPr>
          <w:rFonts w:cs="Times New Roman"/>
        </w:rPr>
        <w:t>8</w:t>
      </w:r>
      <w:r w:rsidR="000F2EE2">
        <w:rPr>
          <w:rFonts w:cs="Times New Roman" w:hint="eastAsia"/>
        </w:rPr>
        <w:t>；</w:t>
      </w:r>
      <w:r w:rsidRPr="00445C3D">
        <w:rPr>
          <w:rFonts w:cs="Times New Roman" w:hint="eastAsia"/>
        </w:rPr>
        <w:t>彼前五</w:t>
      </w:r>
      <w:r w:rsidRPr="00445C3D">
        <w:rPr>
          <w:rFonts w:cs="Times New Roman"/>
        </w:rPr>
        <w:t>1</w:t>
      </w:r>
      <w:r w:rsidRPr="00445C3D">
        <w:rPr>
          <w:rFonts w:cs="Times New Roman" w:hint="eastAsia"/>
        </w:rPr>
        <w:t>。基督教的牧师除了上帝所给与他作为传道执事的权柄之外，没有</w:t>
      </w:r>
      <w:r w:rsidR="00307D9D" w:rsidRPr="00445C3D">
        <w:rPr>
          <w:rFonts w:cs="Times New Roman" w:hint="eastAsia"/>
        </w:rPr>
        <w:t>其他</w:t>
      </w:r>
      <w:r w:rsidRPr="00445C3D">
        <w:rPr>
          <w:rFonts w:cs="Times New Roman" w:hint="eastAsia"/>
        </w:rPr>
        <w:t>权柄管理他们的</w:t>
      </w:r>
      <w:r w:rsidR="00691162" w:rsidRPr="00445C3D">
        <w:rPr>
          <w:rFonts w:cs="Times New Roman" w:hint="eastAsia"/>
        </w:rPr>
        <w:t>教会</w:t>
      </w:r>
      <w:r w:rsidRPr="00445C3D">
        <w:rPr>
          <w:rFonts w:cs="Times New Roman" w:hint="eastAsia"/>
        </w:rPr>
        <w:t>，所以按着神圣的权力</w:t>
      </w:r>
      <w:r w:rsidR="005C0F88" w:rsidRPr="00445C3D">
        <w:rPr>
          <w:rFonts w:cs="Times New Roman" w:hint="eastAsia"/>
        </w:rPr>
        <w:t>（</w:t>
      </w:r>
      <w:r w:rsidRPr="00445C3D">
        <w:rPr>
          <w:rFonts w:cs="Times New Roman"/>
        </w:rPr>
        <w:t>iur</w:t>
      </w:r>
      <w:r w:rsidR="00307D9D" w:rsidRPr="00445C3D">
        <w:rPr>
          <w:rFonts w:cs="Times New Roman"/>
        </w:rPr>
        <w:t>e</w:t>
      </w:r>
      <w:r w:rsidRPr="00445C3D">
        <w:rPr>
          <w:rFonts w:cs="Times New Roman"/>
        </w:rPr>
        <w:t xml:space="preserve"> divino</w:t>
      </w:r>
      <w:r w:rsidR="005C0F88" w:rsidRPr="00445C3D">
        <w:rPr>
          <w:rFonts w:cs="Times New Roman" w:hint="eastAsia"/>
        </w:rPr>
        <w:t>）</w:t>
      </w:r>
      <w:r w:rsidRPr="00445C3D">
        <w:rPr>
          <w:rFonts w:cs="Times New Roman" w:hint="eastAsia"/>
        </w:rPr>
        <w:t>，他们没有任何管辖他们同工执事的权柄。教会内所有的一切等级仅是由于人所交与的权力</w:t>
      </w:r>
      <w:r w:rsidR="005C0F88" w:rsidRPr="00445C3D">
        <w:rPr>
          <w:rFonts w:cs="Times New Roman" w:hint="eastAsia"/>
        </w:rPr>
        <w:t>（</w:t>
      </w:r>
      <w:r w:rsidRPr="00445C3D">
        <w:rPr>
          <w:rFonts w:cs="Times New Roman"/>
        </w:rPr>
        <w:t>iur</w:t>
      </w:r>
      <w:r w:rsidR="006D0D62" w:rsidRPr="00445C3D">
        <w:rPr>
          <w:rFonts w:cs="Times New Roman"/>
        </w:rPr>
        <w:t>e</w:t>
      </w:r>
      <w:r w:rsidRPr="00445C3D">
        <w:rPr>
          <w:rFonts w:cs="Times New Roman"/>
        </w:rPr>
        <w:t xml:space="preserve"> humano</w:t>
      </w:r>
      <w:r w:rsidR="005C0F88" w:rsidRPr="00445C3D">
        <w:rPr>
          <w:rFonts w:cs="Times New Roman" w:hint="eastAsia"/>
        </w:rPr>
        <w:t>）</w:t>
      </w:r>
      <w:r w:rsidRPr="00445C3D">
        <w:rPr>
          <w:rFonts w:cs="Times New Roman" w:hint="eastAsia"/>
        </w:rPr>
        <w:t>。</w:t>
      </w:r>
    </w:p>
    <w:p w14:paraId="779DEA37" w14:textId="265C4A71" w:rsidR="00BB75CD" w:rsidRPr="00445C3D" w:rsidRDefault="0031269B" w:rsidP="00F40F9F">
      <w:pPr>
        <w:spacing w:after="0"/>
        <w:ind w:firstLine="461"/>
        <w:rPr>
          <w:rFonts w:cs="Times New Roman"/>
        </w:rPr>
      </w:pPr>
      <w:r w:rsidRPr="00445C3D">
        <w:rPr>
          <w:rFonts w:cs="Times New Roman" w:hint="eastAsia"/>
        </w:rPr>
        <w:t>路德针对这一点说</w:t>
      </w:r>
      <w:r w:rsidR="00512B20" w:rsidRPr="00445C3D">
        <w:rPr>
          <w:rFonts w:cs="Times New Roman" w:hint="eastAsia"/>
        </w:rPr>
        <w:t>：</w:t>
      </w:r>
      <w:r w:rsidR="001601E9" w:rsidRPr="00445C3D">
        <w:rPr>
          <w:rFonts w:cs="Times New Roman"/>
        </w:rPr>
        <w:t>“</w:t>
      </w:r>
      <w:r w:rsidRPr="00445C3D">
        <w:rPr>
          <w:rFonts w:cs="Times New Roman" w:hint="eastAsia"/>
        </w:rPr>
        <w:t>照神圣权力而言，教皇既不比主教高，主教也不比众长老高</w:t>
      </w:r>
      <w:r w:rsidR="001601E9" w:rsidRPr="00445C3D">
        <w:rPr>
          <w:rFonts w:cs="Times New Roman"/>
        </w:rPr>
        <w:t>”</w:t>
      </w:r>
      <w:r w:rsidRPr="00445C3D">
        <w:rPr>
          <w:rFonts w:cs="Times New Roman" w:hint="eastAsia"/>
        </w:rPr>
        <w:t>。这是圣经的真道。</w:t>
      </w:r>
    </w:p>
    <w:p w14:paraId="002F3C4A" w14:textId="184E232E" w:rsidR="00BB75CD" w:rsidRPr="00445C3D" w:rsidRDefault="0031269B" w:rsidP="00F40F9F">
      <w:pPr>
        <w:spacing w:after="0"/>
        <w:ind w:firstLine="461"/>
        <w:rPr>
          <w:rFonts w:cs="Times New Roman"/>
        </w:rPr>
      </w:pPr>
      <w:r w:rsidRPr="00445C3D">
        <w:rPr>
          <w:rFonts w:cs="Times New Roman" w:hint="eastAsia"/>
        </w:rPr>
        <w:t>主教派</w:t>
      </w:r>
      <w:r w:rsidR="005C0F88" w:rsidRPr="00445C3D">
        <w:rPr>
          <w:rFonts w:cs="Times New Roman" w:hint="eastAsia"/>
        </w:rPr>
        <w:t>（</w:t>
      </w:r>
      <w:r w:rsidRPr="00445C3D">
        <w:rPr>
          <w:rFonts w:cs="Times New Roman" w:hint="eastAsia"/>
        </w:rPr>
        <w:t>圣公会</w:t>
      </w:r>
      <w:r w:rsidR="005C0F88" w:rsidRPr="00445C3D">
        <w:rPr>
          <w:rFonts w:cs="Times New Roman" w:hint="eastAsia"/>
        </w:rPr>
        <w:t>）</w:t>
      </w:r>
      <w:r w:rsidRPr="00445C3D">
        <w:rPr>
          <w:rFonts w:cs="Times New Roman" w:hint="eastAsia"/>
        </w:rPr>
        <w:t>和其他倾向罗马主义的抗议</w:t>
      </w:r>
      <w:r w:rsidR="00F723DF" w:rsidRPr="00445C3D">
        <w:rPr>
          <w:rFonts w:cs="Times New Roman" w:hint="eastAsia"/>
        </w:rPr>
        <w:t>派</w:t>
      </w:r>
      <w:r w:rsidRPr="00445C3D">
        <w:rPr>
          <w:rFonts w:cs="Times New Roman" w:hint="eastAsia"/>
        </w:rPr>
        <w:t>也如罗马教派一样曲解圣经内论及基督教执事平等的道理。</w:t>
      </w:r>
    </w:p>
    <w:p w14:paraId="2F28A38C" w14:textId="563D35AF" w:rsidR="00BB75CD" w:rsidRPr="00445C3D" w:rsidRDefault="0031269B" w:rsidP="00F40F9F">
      <w:pPr>
        <w:spacing w:after="0"/>
        <w:ind w:firstLine="461"/>
        <w:rPr>
          <w:rFonts w:cs="Times New Roman"/>
        </w:rPr>
      </w:pPr>
      <w:r w:rsidRPr="00445C3D">
        <w:rPr>
          <w:rFonts w:cs="Times New Roman" w:hint="eastAsia"/>
        </w:rPr>
        <w:t>关于长老</w:t>
      </w:r>
      <w:r w:rsidRPr="00445C3D">
        <w:rPr>
          <w:rFonts w:cs="Times New Roman"/>
        </w:rPr>
        <w:t>presbyters</w:t>
      </w:r>
      <w:r w:rsidR="005C0F88" w:rsidRPr="00445C3D">
        <w:rPr>
          <w:rFonts w:cs="Times New Roman" w:hint="eastAsia"/>
        </w:rPr>
        <w:t>（</w:t>
      </w:r>
      <w:r w:rsidR="00893BA9" w:rsidRPr="00445C3D">
        <w:rPr>
          <w:rFonts w:cs="Times New Roman"/>
        </w:rPr>
        <w:t>π</w:t>
      </w:r>
      <w:r w:rsidRPr="00445C3D">
        <w:rPr>
          <w:rFonts w:cs="Times New Roman"/>
        </w:rPr>
        <w:t>ρεσβύτερο</w:t>
      </w:r>
      <w:r w:rsidR="001C144B" w:rsidRPr="00445C3D">
        <w:rPr>
          <w:rFonts w:cs="Times New Roman"/>
        </w:rPr>
        <w:t>ι</w:t>
      </w:r>
      <w:r w:rsidR="005C0F88" w:rsidRPr="00445C3D">
        <w:rPr>
          <w:rFonts w:cs="Times New Roman" w:hint="eastAsia"/>
        </w:rPr>
        <w:t>）</w:t>
      </w:r>
      <w:r w:rsidRPr="00445C3D">
        <w:rPr>
          <w:rFonts w:cs="Times New Roman" w:hint="eastAsia"/>
        </w:rPr>
        <w:t>和主教或监</w:t>
      </w:r>
      <w:r w:rsidR="00893BA9" w:rsidRPr="00445C3D">
        <w:rPr>
          <w:rFonts w:cs="Times New Roman" w:hint="eastAsia"/>
        </w:rPr>
        <w:t>督</w:t>
      </w:r>
      <w:r w:rsidR="005C0F88" w:rsidRPr="00445C3D">
        <w:rPr>
          <w:rFonts w:cs="Times New Roman" w:hint="eastAsia"/>
        </w:rPr>
        <w:t>（</w:t>
      </w:r>
      <w:r w:rsidRPr="00445C3D">
        <w:rPr>
          <w:rFonts w:cs="Times New Roman"/>
        </w:rPr>
        <w:t>επίσκοποι</w:t>
      </w:r>
      <w:r w:rsidR="005C0F88" w:rsidRPr="00445C3D">
        <w:rPr>
          <w:rFonts w:cs="Times New Roman" w:hint="eastAsia"/>
        </w:rPr>
        <w:t>）</w:t>
      </w:r>
      <w:r w:rsidRPr="00445C3D">
        <w:rPr>
          <w:rFonts w:cs="Times New Roman" w:hint="eastAsia"/>
        </w:rPr>
        <w:t>两名词，圣经内未曾予以什么区分，反而使用这两个名词指着同一的人，徒</w:t>
      </w:r>
      <w:r w:rsidR="00A62852" w:rsidRPr="00445C3D">
        <w:rPr>
          <w:rFonts w:cs="Times New Roman" w:hint="eastAsia"/>
        </w:rPr>
        <w:t>二十</w:t>
      </w:r>
      <w:r w:rsidRPr="00445C3D">
        <w:rPr>
          <w:rFonts w:cs="Times New Roman"/>
        </w:rPr>
        <w:t>17</w:t>
      </w:r>
      <w:r w:rsidRPr="00445C3D">
        <w:rPr>
          <w:rFonts w:cs="Times New Roman" w:hint="eastAsia"/>
        </w:rPr>
        <w:t>，</w:t>
      </w:r>
      <w:r w:rsidRPr="00445C3D">
        <w:rPr>
          <w:rFonts w:cs="Times New Roman"/>
        </w:rPr>
        <w:t>28</w:t>
      </w:r>
      <w:r w:rsidR="000F2EE2">
        <w:rPr>
          <w:rFonts w:cs="Times New Roman" w:hint="eastAsia"/>
        </w:rPr>
        <w:t>；</w:t>
      </w:r>
      <w:r w:rsidRPr="00445C3D">
        <w:rPr>
          <w:rFonts w:cs="Times New Roman" w:hint="eastAsia"/>
        </w:rPr>
        <w:t>多一</w:t>
      </w:r>
      <w:r w:rsidRPr="00445C3D">
        <w:rPr>
          <w:rFonts w:cs="Times New Roman"/>
        </w:rPr>
        <w:t>5</w:t>
      </w:r>
      <w:r w:rsidRPr="00445C3D">
        <w:rPr>
          <w:rFonts w:cs="Times New Roman" w:hint="eastAsia"/>
        </w:rPr>
        <w:t>，</w:t>
      </w:r>
      <w:r w:rsidRPr="00445C3D">
        <w:rPr>
          <w:rFonts w:cs="Times New Roman"/>
        </w:rPr>
        <w:t>7</w:t>
      </w:r>
      <w:r w:rsidRPr="00445C3D">
        <w:rPr>
          <w:rFonts w:cs="Times New Roman" w:hint="eastAsia"/>
        </w:rPr>
        <w:t>。</w:t>
      </w:r>
    </w:p>
    <w:p w14:paraId="45170255" w14:textId="76AE3F23" w:rsidR="00BB75CD" w:rsidRPr="00445C3D" w:rsidRDefault="0031269B" w:rsidP="00F40F9F">
      <w:pPr>
        <w:spacing w:after="0"/>
        <w:ind w:firstLine="461"/>
        <w:rPr>
          <w:rFonts w:cs="Times New Roman"/>
        </w:rPr>
      </w:pPr>
      <w:r w:rsidRPr="00445C3D">
        <w:rPr>
          <w:rFonts w:cs="Times New Roman" w:hint="eastAsia"/>
        </w:rPr>
        <w:t>圣徒保罗禁止基督徒作人的奴仆，林前七</w:t>
      </w:r>
      <w:r w:rsidRPr="00445C3D">
        <w:rPr>
          <w:rFonts w:cs="Times New Roman"/>
        </w:rPr>
        <w:t>23</w:t>
      </w:r>
      <w:r w:rsidRPr="00445C3D">
        <w:rPr>
          <w:rFonts w:cs="Times New Roman" w:hint="eastAsia"/>
        </w:rPr>
        <w:t>，这项禁令也应用于一切企图藉着教阶制度主义在教会内建立属于人的</w:t>
      </w:r>
      <w:r w:rsidR="00612022" w:rsidRPr="00445C3D">
        <w:rPr>
          <w:rFonts w:cs="Times New Roman" w:hint="eastAsia"/>
        </w:rPr>
        <w:t>权柄</w:t>
      </w:r>
      <w:r w:rsidRPr="00445C3D">
        <w:rPr>
          <w:rFonts w:cs="Times New Roman" w:hint="eastAsia"/>
        </w:rPr>
        <w:t>之事</w:t>
      </w:r>
      <w:r w:rsidR="005C0F88" w:rsidRPr="00445C3D">
        <w:rPr>
          <w:rFonts w:cs="Times New Roman" w:hint="eastAsia"/>
        </w:rPr>
        <w:t>（</w:t>
      </w:r>
      <w:r w:rsidRPr="00445C3D">
        <w:rPr>
          <w:rFonts w:cs="Times New Roman"/>
        </w:rPr>
        <w:t>Menschenknechtschaft</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参考</w:t>
      </w:r>
      <w:r w:rsidRPr="00445C3D">
        <w:rPr>
          <w:rFonts w:cs="Times New Roman"/>
        </w:rPr>
        <w:t xml:space="preserve"> Christl. 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524 ff</w:t>
      </w:r>
      <w:r w:rsidR="005C0F88" w:rsidRPr="00445C3D">
        <w:rPr>
          <w:rFonts w:cs="Times New Roman" w:hint="eastAsia"/>
        </w:rPr>
        <w:t>）</w:t>
      </w:r>
    </w:p>
    <w:p w14:paraId="7882687A" w14:textId="77777777" w:rsidR="00F807B2" w:rsidRPr="00445C3D" w:rsidRDefault="00F807B2" w:rsidP="00F40F9F">
      <w:pPr>
        <w:spacing w:after="0"/>
        <w:ind w:firstLine="461"/>
        <w:rPr>
          <w:rFonts w:cs="Times New Roman"/>
        </w:rPr>
      </w:pPr>
    </w:p>
    <w:p w14:paraId="51FFE6DD" w14:textId="3DA0A3B2" w:rsidR="0031269B" w:rsidRPr="00445C3D" w:rsidRDefault="0031269B" w:rsidP="00445C3D">
      <w:pPr>
        <w:pStyle w:val="2"/>
        <w:rPr>
          <w:rFonts w:cs="Times New Roman"/>
        </w:rPr>
      </w:pPr>
      <w:bookmarkStart w:id="229" w:name="_Toc220321335"/>
      <w:r w:rsidRPr="00445C3D">
        <w:rPr>
          <w:rFonts w:cs="Times New Roman" w:hint="eastAsia"/>
        </w:rPr>
        <w:lastRenderedPageBreak/>
        <w:t>公众传道职为教会内至高职务</w:t>
      </w:r>
      <w:bookmarkEnd w:id="229"/>
    </w:p>
    <w:p w14:paraId="1D34DF6C" w14:textId="77777777" w:rsidR="00F807B2" w:rsidRPr="00445C3D" w:rsidRDefault="00F807B2" w:rsidP="00F40F9F">
      <w:pPr>
        <w:spacing w:after="0"/>
        <w:ind w:firstLine="461"/>
        <w:rPr>
          <w:rFonts w:cs="Times New Roman"/>
        </w:rPr>
      </w:pPr>
    </w:p>
    <w:p w14:paraId="1EC16241" w14:textId="1CDAE318" w:rsidR="00BB75CD" w:rsidRPr="00445C3D" w:rsidRDefault="0031269B" w:rsidP="00F40F9F">
      <w:pPr>
        <w:spacing w:after="0"/>
        <w:ind w:firstLine="461"/>
        <w:rPr>
          <w:rFonts w:cs="Times New Roman"/>
        </w:rPr>
      </w:pPr>
      <w:r w:rsidRPr="00445C3D">
        <w:rPr>
          <w:rFonts w:cs="Times New Roman" w:hint="eastAsia"/>
        </w:rPr>
        <w:t>公众传道职分</w:t>
      </w:r>
      <w:r w:rsidR="005C0F88" w:rsidRPr="00445C3D">
        <w:rPr>
          <w:rFonts w:cs="Times New Roman" w:hint="eastAsia"/>
        </w:rPr>
        <w:t>（</w:t>
      </w:r>
      <w:r w:rsidRPr="00445C3D">
        <w:rPr>
          <w:rFonts w:cs="Times New Roman"/>
        </w:rPr>
        <w:t>Pfarramt</w:t>
      </w:r>
      <w:r w:rsidRPr="00445C3D">
        <w:rPr>
          <w:rFonts w:cs="Times New Roman" w:hint="eastAsia"/>
        </w:rPr>
        <w:t>，</w:t>
      </w:r>
      <w:r w:rsidRPr="00445C3D">
        <w:rPr>
          <w:rFonts w:cs="Times New Roman"/>
        </w:rPr>
        <w:t>ministry</w:t>
      </w:r>
      <w:r w:rsidR="005C0F88" w:rsidRPr="00445C3D">
        <w:rPr>
          <w:rFonts w:cs="Times New Roman" w:hint="eastAsia"/>
        </w:rPr>
        <w:t>）</w:t>
      </w:r>
      <w:r w:rsidRPr="00445C3D">
        <w:rPr>
          <w:rFonts w:cs="Times New Roman" w:hint="eastAsia"/>
        </w:rPr>
        <w:t>为教会内至高的职务，这是路德在他著作中常提及的思想。同时他也指示基督教牧师职为何须被视为是至高职务</w:t>
      </w:r>
      <w:r w:rsidR="001C144B" w:rsidRPr="00445C3D">
        <w:rPr>
          <w:rFonts w:cs="Times New Roman"/>
        </w:rPr>
        <w:t>——</w:t>
      </w:r>
      <w:r w:rsidRPr="00445C3D">
        <w:rPr>
          <w:rFonts w:cs="Times New Roman" w:hint="eastAsia"/>
        </w:rPr>
        <w:t>因为这职务所教导并应用的是上帝的道。路德说</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1592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传道职若被交与某人，那么，教会内其它一切藉着道所施行的职务，就都交给了他，如</w:t>
      </w:r>
      <w:r w:rsidR="00512B20" w:rsidRPr="00445C3D">
        <w:rPr>
          <w:rFonts w:cs="Times New Roman" w:hint="eastAsia"/>
        </w:rPr>
        <w:t>：</w:t>
      </w:r>
      <w:r w:rsidRPr="00445C3D">
        <w:rPr>
          <w:rFonts w:cs="Times New Roman" w:hint="eastAsia"/>
        </w:rPr>
        <w:t>施洗，祝福并</w:t>
      </w:r>
      <w:r w:rsidR="00E605A4">
        <w:rPr>
          <w:rFonts w:cs="Times New Roman" w:hint="eastAsia"/>
        </w:rPr>
        <w:t>（</w:t>
      </w:r>
      <w:r w:rsidRPr="00445C3D">
        <w:rPr>
          <w:rFonts w:cs="Times New Roman" w:hint="eastAsia"/>
        </w:rPr>
        <w:t>举行圣餐</w:t>
      </w:r>
      <w:r w:rsidR="00E605A4">
        <w:rPr>
          <w:rFonts w:cs="Times New Roman" w:hint="eastAsia"/>
        </w:rPr>
        <w:t>）</w:t>
      </w:r>
      <w:r w:rsidRPr="00445C3D">
        <w:rPr>
          <w:rFonts w:cs="Times New Roman" w:hint="eastAsia"/>
        </w:rPr>
        <w:t>，捆绑与释放，祷告，判断与决定等权。传福音的职务确是至高的职务，因是真正属使徒的职务，为其它一切职务的根基</w:t>
      </w:r>
      <w:r w:rsidR="000F2EE2">
        <w:rPr>
          <w:rFonts w:cs="Times New Roman" w:hint="eastAsia"/>
        </w:rPr>
        <w:t>；</w:t>
      </w:r>
      <w:r w:rsidRPr="00445C3D">
        <w:rPr>
          <w:rFonts w:cs="Times New Roman" w:hint="eastAsia"/>
        </w:rPr>
        <w:t>其他的职务须建基于此，如</w:t>
      </w:r>
      <w:r w:rsidR="00512B20" w:rsidRPr="00445C3D">
        <w:rPr>
          <w:rFonts w:cs="Times New Roman" w:hint="eastAsia"/>
        </w:rPr>
        <w:t>：</w:t>
      </w:r>
      <w:r w:rsidRPr="00445C3D">
        <w:rPr>
          <w:rFonts w:cs="Times New Roman" w:hint="eastAsia"/>
        </w:rPr>
        <w:t>教师，先知，管理者及那些赋有医病恩赐的人。</w:t>
      </w:r>
      <w:r w:rsidR="001601E9" w:rsidRPr="00445C3D">
        <w:rPr>
          <w:rFonts w:cs="Times New Roman"/>
        </w:rPr>
        <w:t>”</w:t>
      </w:r>
      <w:r w:rsidR="005C0F88" w:rsidRPr="00445C3D">
        <w:rPr>
          <w:rFonts w:cs="Times New Roman" w:hint="eastAsia"/>
        </w:rPr>
        <w:t>（</w:t>
      </w:r>
      <w:r w:rsidR="00EB4987">
        <w:rPr>
          <w:rFonts w:cs="Times New Roman" w:hint="eastAsia"/>
        </w:rPr>
        <w:t>也</w:t>
      </w:r>
      <w:r w:rsidRPr="00445C3D">
        <w:rPr>
          <w:rFonts w:cs="Times New Roman" w:hint="eastAsia"/>
        </w:rPr>
        <w:t>参考</w:t>
      </w:r>
      <w:r w:rsidRPr="00445C3D">
        <w:rPr>
          <w:rFonts w:cs="Times New Roman"/>
        </w:rPr>
        <w:t>X</w:t>
      </w:r>
      <w:r w:rsidRPr="00445C3D">
        <w:rPr>
          <w:rFonts w:cs="Times New Roman" w:hint="eastAsia"/>
        </w:rPr>
        <w:t>，</w:t>
      </w:r>
      <w:r w:rsidRPr="00445C3D">
        <w:rPr>
          <w:rFonts w:cs="Times New Roman"/>
        </w:rPr>
        <w:t>1547</w:t>
      </w:r>
      <w:r w:rsidR="005C0F88" w:rsidRPr="00445C3D">
        <w:rPr>
          <w:rFonts w:cs="Times New Roman" w:hint="eastAsia"/>
        </w:rPr>
        <w:t>）</w:t>
      </w:r>
    </w:p>
    <w:p w14:paraId="7BE31640" w14:textId="4770CB6A" w:rsidR="00BB75CD" w:rsidRPr="00445C3D" w:rsidRDefault="0031269B" w:rsidP="00F40F9F">
      <w:pPr>
        <w:spacing w:after="0"/>
        <w:ind w:firstLine="461"/>
        <w:rPr>
          <w:rFonts w:cs="Times New Roman"/>
        </w:rPr>
      </w:pPr>
      <w:r w:rsidRPr="00445C3D">
        <w:rPr>
          <w:rFonts w:cs="Times New Roman" w:hint="eastAsia"/>
        </w:rPr>
        <w:t>论及监督</w:t>
      </w:r>
      <w:r w:rsidR="00B10EE2" w:rsidRPr="00445C3D">
        <w:rPr>
          <w:rFonts w:cs="Times New Roman" w:hint="eastAsia"/>
        </w:rPr>
        <w:t>或主教</w:t>
      </w:r>
      <w:r w:rsidRPr="00445C3D">
        <w:rPr>
          <w:rFonts w:cs="Times New Roman" w:hint="eastAsia"/>
        </w:rPr>
        <w:t>，根据提前三</w:t>
      </w:r>
      <w:r w:rsidRPr="00445C3D">
        <w:rPr>
          <w:rFonts w:cs="Times New Roman"/>
        </w:rPr>
        <w:t>5</w:t>
      </w:r>
      <w:r w:rsidRPr="00445C3D">
        <w:rPr>
          <w:rFonts w:cs="Times New Roman" w:hint="eastAsia"/>
        </w:rPr>
        <w:t>所记，须</w:t>
      </w:r>
      <w:r w:rsidR="00B10EE2" w:rsidRPr="00445C3D">
        <w:rPr>
          <w:rFonts w:cs="Times New Roman" w:hint="eastAsia"/>
        </w:rPr>
        <w:t>是</w:t>
      </w:r>
      <w:r w:rsidRPr="00445C3D">
        <w:rPr>
          <w:rFonts w:cs="Times New Roman" w:hint="eastAsia"/>
        </w:rPr>
        <w:t>照顾上帝的教会，路德说</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XII</w:t>
      </w:r>
      <w:r w:rsidRPr="00445C3D">
        <w:rPr>
          <w:rFonts w:cs="Times New Roman" w:hint="eastAsia"/>
        </w:rPr>
        <w:t>，</w:t>
      </w:r>
      <w:r w:rsidRPr="00445C3D">
        <w:rPr>
          <w:rFonts w:cs="Times New Roman"/>
        </w:rPr>
        <w:t>33</w:t>
      </w:r>
      <w:r w:rsidR="00893BA9" w:rsidRPr="00445C3D">
        <w:rPr>
          <w:rFonts w:cs="Times New Roman"/>
        </w:rPr>
        <w:t>8</w:t>
      </w:r>
      <w:r w:rsidR="005C0F88" w:rsidRPr="00445C3D">
        <w:rPr>
          <w:rFonts w:cs="Times New Roman" w:hint="eastAsia"/>
        </w:rPr>
        <w:t>）</w:t>
      </w:r>
      <w:r w:rsidRPr="00445C3D">
        <w:rPr>
          <w:rFonts w:cs="Times New Roman"/>
        </w:rPr>
        <w:t xml:space="preserve"> </w:t>
      </w:r>
      <w:r w:rsidR="00512B20" w:rsidRPr="00445C3D">
        <w:rPr>
          <w:rFonts w:cs="Times New Roman" w:hint="eastAsia"/>
        </w:rPr>
        <w:t>：</w:t>
      </w:r>
      <w:r w:rsidR="001601E9" w:rsidRPr="00445C3D">
        <w:rPr>
          <w:rFonts w:cs="Times New Roman"/>
        </w:rPr>
        <w:t>“</w:t>
      </w:r>
      <w:r w:rsidRPr="00445C3D">
        <w:rPr>
          <w:rFonts w:cs="Times New Roman" w:hint="eastAsia"/>
        </w:rPr>
        <w:t>这就是照顾其它一切职务的人，使教师从事自己的职务而不怠慢，使执事们</w:t>
      </w:r>
      <w:r w:rsidR="005C0F88" w:rsidRPr="00445C3D">
        <w:rPr>
          <w:rFonts w:cs="Times New Roman" w:hint="eastAsia"/>
        </w:rPr>
        <w:t>（</w:t>
      </w:r>
      <w:r w:rsidRPr="00445C3D">
        <w:rPr>
          <w:rFonts w:cs="Times New Roman"/>
        </w:rPr>
        <w:t>deacons</w:t>
      </w:r>
      <w:r w:rsidR="005C0F88" w:rsidRPr="00445C3D">
        <w:rPr>
          <w:rFonts w:cs="Times New Roman" w:hint="eastAsia"/>
        </w:rPr>
        <w:t>）</w:t>
      </w:r>
      <w:r w:rsidRPr="00445C3D">
        <w:rPr>
          <w:rFonts w:cs="Times New Roman" w:hint="eastAsia"/>
        </w:rPr>
        <w:t>能正当</w:t>
      </w:r>
      <w:r w:rsidR="00B10EE2" w:rsidRPr="00445C3D">
        <w:rPr>
          <w:rFonts w:cs="Times New Roman" w:hint="eastAsia"/>
        </w:rPr>
        <w:t>地</w:t>
      </w:r>
      <w:r w:rsidRPr="00445C3D">
        <w:rPr>
          <w:rFonts w:cs="Times New Roman" w:hint="eastAsia"/>
        </w:rPr>
        <w:t>分发救济品而不懒情。</w:t>
      </w:r>
      <w:r w:rsidR="001601E9" w:rsidRPr="00445C3D">
        <w:rPr>
          <w:rFonts w:cs="Times New Roman"/>
        </w:rPr>
        <w:t>”</w:t>
      </w:r>
    </w:p>
    <w:p w14:paraId="51D98FC2" w14:textId="34BE93C0" w:rsidR="00BB75CD" w:rsidRPr="00445C3D" w:rsidRDefault="0031269B" w:rsidP="00F40F9F">
      <w:pPr>
        <w:spacing w:after="0"/>
        <w:ind w:firstLine="461"/>
        <w:rPr>
          <w:rFonts w:cs="Times New Roman"/>
        </w:rPr>
      </w:pPr>
      <w:r w:rsidRPr="00445C3D">
        <w:rPr>
          <w:rFonts w:cs="Times New Roman" w:hint="eastAsia"/>
        </w:rPr>
        <w:t>他又说</w:t>
      </w:r>
      <w:r w:rsidR="005C0F88" w:rsidRPr="00445C3D">
        <w:rPr>
          <w:rFonts w:cs="Times New Roman" w:hint="eastAsia"/>
        </w:rPr>
        <w:t>（</w:t>
      </w:r>
      <w:r w:rsidRPr="00445C3D">
        <w:rPr>
          <w:rFonts w:cs="Times New Roman"/>
        </w:rPr>
        <w:t>X</w:t>
      </w:r>
      <w:r w:rsidRPr="00445C3D">
        <w:rPr>
          <w:rFonts w:cs="Times New Roman" w:hint="eastAsia"/>
        </w:rPr>
        <w:t>，</w:t>
      </w:r>
      <w:r w:rsidRPr="00445C3D">
        <w:rPr>
          <w:rFonts w:cs="Times New Roman"/>
        </w:rPr>
        <w:t>154</w:t>
      </w:r>
      <w:r w:rsidR="00893BA9" w:rsidRPr="00445C3D">
        <w:rPr>
          <w:rFonts w:cs="Times New Roman"/>
        </w:rPr>
        <w:t>8</w:t>
      </w:r>
      <w:r w:rsidR="00512B20" w:rsidRPr="00445C3D">
        <w:rPr>
          <w:rFonts w:cs="Times New Roman" w:hint="eastAsia"/>
        </w:rPr>
        <w:t>：</w:t>
      </w:r>
      <w:r w:rsidR="001601E9" w:rsidRPr="00445C3D">
        <w:rPr>
          <w:rFonts w:cs="Times New Roman"/>
        </w:rPr>
        <w:t>“</w:t>
      </w:r>
      <w:r w:rsidRPr="00445C3D">
        <w:rPr>
          <w:rFonts w:cs="Times New Roman" w:hint="eastAsia"/>
        </w:rPr>
        <w:t>谁若</w:t>
      </w:r>
      <w:r w:rsidR="00E605A4">
        <w:rPr>
          <w:rFonts w:cs="Times New Roman" w:hint="eastAsia"/>
        </w:rPr>
        <w:t>（</w:t>
      </w:r>
      <w:r w:rsidRPr="00445C3D">
        <w:rPr>
          <w:rFonts w:cs="Times New Roman" w:hint="eastAsia"/>
        </w:rPr>
        <w:t>由教会交与</w:t>
      </w:r>
      <w:r w:rsidR="00E605A4">
        <w:rPr>
          <w:rFonts w:cs="Times New Roman" w:hint="eastAsia"/>
        </w:rPr>
        <w:t>）</w:t>
      </w:r>
      <w:r w:rsidRPr="00445C3D">
        <w:rPr>
          <w:rFonts w:cs="Times New Roman" w:hint="eastAsia"/>
        </w:rPr>
        <w:t>领受了</w:t>
      </w:r>
      <w:r w:rsidR="00B10EE2" w:rsidRPr="00445C3D">
        <w:rPr>
          <w:rFonts w:cs="Times New Roman" w:hint="eastAsia"/>
        </w:rPr>
        <w:t>圣道</w:t>
      </w:r>
      <w:r w:rsidRPr="00445C3D">
        <w:rPr>
          <w:rFonts w:cs="Times New Roman" w:hint="eastAsia"/>
        </w:rPr>
        <w:t>的执事职分，谁就有了基督教至高的职务</w:t>
      </w:r>
      <w:r w:rsidR="000F2EE2">
        <w:rPr>
          <w:rFonts w:cs="Times New Roman" w:hint="eastAsia"/>
        </w:rPr>
        <w:t>；</w:t>
      </w:r>
      <w:r w:rsidR="00AF675F" w:rsidRPr="00445C3D">
        <w:rPr>
          <w:rFonts w:cs="Times New Roman" w:hint="eastAsia"/>
        </w:rPr>
        <w:t>因此</w:t>
      </w:r>
      <w:r w:rsidRPr="00445C3D">
        <w:rPr>
          <w:rFonts w:cs="Times New Roman" w:hint="eastAsia"/>
        </w:rPr>
        <w:t>，他能施洗，举行弥撒</w:t>
      </w:r>
      <w:r w:rsidR="00E605A4">
        <w:rPr>
          <w:rFonts w:cs="Times New Roman" w:hint="eastAsia"/>
        </w:rPr>
        <w:t>（</w:t>
      </w:r>
      <w:r w:rsidRPr="00445C3D">
        <w:rPr>
          <w:rFonts w:cs="Times New Roman" w:hint="eastAsia"/>
        </w:rPr>
        <w:t>圣餐礼</w:t>
      </w:r>
      <w:r w:rsidR="00E605A4">
        <w:rPr>
          <w:rFonts w:cs="Times New Roman" w:hint="eastAsia"/>
        </w:rPr>
        <w:t>）</w:t>
      </w:r>
      <w:r w:rsidRPr="00445C3D">
        <w:rPr>
          <w:rFonts w:cs="Times New Roman" w:hint="eastAsia"/>
        </w:rPr>
        <w:t>，并从事牧师的一切职责。但是他若不愿意尽这些义务，可以专门从事传道，而将其它次等的职务</w:t>
      </w:r>
      <w:r w:rsidR="005C0F88" w:rsidRPr="00445C3D">
        <w:rPr>
          <w:rFonts w:cs="Times New Roman" w:hint="eastAsia"/>
        </w:rPr>
        <w:t>（</w:t>
      </w:r>
      <w:r w:rsidRPr="00445C3D">
        <w:rPr>
          <w:rFonts w:cs="Times New Roman"/>
        </w:rPr>
        <w:t>Unteraemter</w:t>
      </w:r>
      <w:r w:rsidR="005C0F88" w:rsidRPr="00445C3D">
        <w:rPr>
          <w:rFonts w:cs="Times New Roman" w:hint="eastAsia"/>
        </w:rPr>
        <w:t>）</w:t>
      </w:r>
      <w:r w:rsidRPr="00445C3D">
        <w:rPr>
          <w:rFonts w:cs="Times New Roman" w:hint="eastAsia"/>
        </w:rPr>
        <w:t>留给别人去作，正如基督，保罗和众使徒以前所作的，徒</w:t>
      </w:r>
      <w:r w:rsidRPr="00445C3D">
        <w:rPr>
          <w:rFonts w:cs="Times New Roman"/>
        </w:rPr>
        <w:t>6</w:t>
      </w:r>
      <w:r w:rsidR="00B10EE2" w:rsidRPr="00445C3D">
        <w:rPr>
          <w:rFonts w:cs="Times New Roman" w:hint="eastAsia"/>
        </w:rPr>
        <w:t>。</w:t>
      </w:r>
      <w:r w:rsidR="001601E9" w:rsidRPr="00445C3D">
        <w:rPr>
          <w:rFonts w:cs="Times New Roman"/>
        </w:rPr>
        <w:t>”</w:t>
      </w:r>
      <w:r w:rsidRPr="00445C3D">
        <w:rPr>
          <w:rFonts w:cs="Times New Roman"/>
        </w:rPr>
        <w:t> </w:t>
      </w:r>
    </w:p>
    <w:p w14:paraId="226CDEB8" w14:textId="51281D4E" w:rsidR="00BB75CD" w:rsidRPr="00445C3D" w:rsidRDefault="0031269B" w:rsidP="00F40F9F">
      <w:pPr>
        <w:spacing w:after="0"/>
        <w:ind w:firstLine="461"/>
        <w:rPr>
          <w:rFonts w:cs="Times New Roman"/>
        </w:rPr>
      </w:pPr>
      <w:r w:rsidRPr="00445C3D">
        <w:rPr>
          <w:rFonts w:cs="Times New Roman" w:hint="eastAsia"/>
        </w:rPr>
        <w:t>保守路德会</w:t>
      </w:r>
      <w:r w:rsidR="00B10EE2" w:rsidRPr="00445C3D">
        <w:rPr>
          <w:rFonts w:cs="Times New Roman" w:hint="eastAsia"/>
        </w:rPr>
        <w:t>认信</w:t>
      </w:r>
      <w:r w:rsidRPr="00445C3D">
        <w:rPr>
          <w:rFonts w:cs="Times New Roman" w:hint="eastAsia"/>
        </w:rPr>
        <w:t>的教会，也像路德一样教导公众传道</w:t>
      </w:r>
      <w:r w:rsidR="00893BA9" w:rsidRPr="00445C3D">
        <w:rPr>
          <w:rFonts w:cs="Times New Roman" w:hint="eastAsia"/>
        </w:rPr>
        <w:t>职</w:t>
      </w:r>
      <w:r w:rsidR="005C0F88" w:rsidRPr="00445C3D">
        <w:rPr>
          <w:rFonts w:cs="Times New Roman" w:hint="eastAsia"/>
        </w:rPr>
        <w:t>（</w:t>
      </w:r>
      <w:r w:rsidRPr="00445C3D">
        <w:rPr>
          <w:rFonts w:cs="Times New Roman" w:hint="eastAsia"/>
        </w:rPr>
        <w:t>牧师职</w:t>
      </w:r>
      <w:r w:rsidR="005C0F88" w:rsidRPr="00445C3D">
        <w:rPr>
          <w:rFonts w:cs="Times New Roman" w:hint="eastAsia"/>
        </w:rPr>
        <w:t>）</w:t>
      </w:r>
      <w:r w:rsidRPr="00445C3D">
        <w:rPr>
          <w:rFonts w:cs="Times New Roman" w:hint="eastAsia"/>
        </w:rPr>
        <w:t>是教会内的至高职务，因它</w:t>
      </w:r>
      <w:r w:rsidR="00B10EE2" w:rsidRPr="00445C3D">
        <w:rPr>
          <w:rFonts w:cs="Times New Roman" w:hint="eastAsia"/>
        </w:rPr>
        <w:t>是</w:t>
      </w:r>
      <w:r w:rsidR="002504C9" w:rsidRPr="00445C3D">
        <w:rPr>
          <w:rFonts w:cs="Times New Roman" w:hint="eastAsia"/>
        </w:rPr>
        <w:t>服侍</w:t>
      </w:r>
      <w:r w:rsidRPr="00445C3D">
        <w:rPr>
          <w:rFonts w:cs="Times New Roman" w:hint="eastAsia"/>
        </w:rPr>
        <w:t>上帝的道，是基督赐给教会的至高恩赐。</w:t>
      </w:r>
      <w:r w:rsidR="005C0F88" w:rsidRPr="00445C3D">
        <w:rPr>
          <w:rFonts w:cs="Times New Roman" w:hint="eastAsia"/>
        </w:rPr>
        <w:t>（</w:t>
      </w:r>
      <w:r w:rsidRPr="00445C3D">
        <w:rPr>
          <w:rFonts w:cs="Times New Roman" w:hint="eastAsia"/>
        </w:rPr>
        <w:t>参考</w:t>
      </w:r>
      <w:r w:rsidR="007C6318" w:rsidRPr="00445C3D">
        <w:rPr>
          <w:rFonts w:cs="Times New Roman" w:hint="eastAsia"/>
        </w:rPr>
        <w:t>华达</w:t>
      </w:r>
      <w:r w:rsidRPr="00445C3D">
        <w:rPr>
          <w:rFonts w:cs="Times New Roman" w:hint="eastAsia"/>
        </w:rPr>
        <w:t>博士论</w:t>
      </w:r>
      <w:r w:rsidR="001601E9" w:rsidRPr="00445C3D">
        <w:rPr>
          <w:rFonts w:cs="Times New Roman"/>
        </w:rPr>
        <w:t>“</w:t>
      </w:r>
      <w:r w:rsidRPr="00445C3D">
        <w:rPr>
          <w:rFonts w:cs="Times New Roman" w:hint="eastAsia"/>
        </w:rPr>
        <w:t>传道职为教会内的最高职分，其它一切别的职务均由该职务而出。</w:t>
      </w:r>
      <w:r w:rsidR="001601E9" w:rsidRPr="00445C3D">
        <w:rPr>
          <w:rFonts w:cs="Times New Roman"/>
        </w:rPr>
        <w:t>”</w:t>
      </w:r>
      <w:r w:rsidR="005C0F88" w:rsidRPr="00445C3D">
        <w:rPr>
          <w:rFonts w:cs="Times New Roman" w:hint="eastAsia"/>
        </w:rPr>
        <w:t>（</w:t>
      </w:r>
      <w:r w:rsidRPr="00445C3D">
        <w:rPr>
          <w:rFonts w:cs="Times New Roman"/>
        </w:rPr>
        <w:t>Kirche und Amt</w:t>
      </w:r>
      <w:r w:rsidRPr="00445C3D">
        <w:rPr>
          <w:rFonts w:cs="Times New Roman" w:hint="eastAsia"/>
        </w:rPr>
        <w:t>，</w:t>
      </w:r>
      <w:r w:rsidRPr="00445C3D">
        <w:rPr>
          <w:rFonts w:cs="Times New Roman"/>
        </w:rPr>
        <w:t>p</w:t>
      </w:r>
      <w:r w:rsidR="00893BA9" w:rsidRPr="00445C3D">
        <w:rPr>
          <w:rFonts w:cs="Times New Roman"/>
        </w:rPr>
        <w:t>.3</w:t>
      </w:r>
      <w:r w:rsidRPr="00445C3D">
        <w:rPr>
          <w:rFonts w:cs="Times New Roman"/>
        </w:rPr>
        <w:t>42 ff</w:t>
      </w:r>
      <w:r w:rsidR="005C0F88" w:rsidRPr="00445C3D">
        <w:rPr>
          <w:rFonts w:cs="Times New Roman" w:hint="eastAsia"/>
        </w:rPr>
        <w:t>）</w:t>
      </w:r>
    </w:p>
    <w:p w14:paraId="6125A2F2" w14:textId="77777777" w:rsidR="00C7158C" w:rsidRPr="00445C3D" w:rsidRDefault="00C7158C" w:rsidP="00F40F9F">
      <w:pPr>
        <w:spacing w:after="0"/>
        <w:ind w:firstLine="461"/>
        <w:rPr>
          <w:rFonts w:cs="Times New Roman"/>
        </w:rPr>
      </w:pPr>
    </w:p>
    <w:p w14:paraId="355194E5" w14:textId="0C08E9B0" w:rsidR="0031269B" w:rsidRPr="00445C3D" w:rsidRDefault="0031269B" w:rsidP="00445C3D">
      <w:pPr>
        <w:pStyle w:val="2"/>
        <w:rPr>
          <w:rFonts w:cs="Times New Roman"/>
        </w:rPr>
      </w:pPr>
      <w:bookmarkStart w:id="230" w:name="_Toc220321336"/>
      <w:r w:rsidRPr="00445C3D">
        <w:rPr>
          <w:rFonts w:cs="Times New Roman" w:hint="eastAsia"/>
        </w:rPr>
        <w:lastRenderedPageBreak/>
        <w:t>论敌基督者</w:t>
      </w:r>
      <w:bookmarkEnd w:id="230"/>
    </w:p>
    <w:p w14:paraId="74CEB504" w14:textId="77777777" w:rsidR="00C7158C" w:rsidRPr="00445C3D" w:rsidRDefault="00C7158C" w:rsidP="00F40F9F">
      <w:pPr>
        <w:spacing w:after="0"/>
        <w:ind w:firstLine="461"/>
        <w:rPr>
          <w:rFonts w:cs="Times New Roman"/>
        </w:rPr>
      </w:pPr>
    </w:p>
    <w:p w14:paraId="45A8F922" w14:textId="44812590" w:rsidR="00BB75CD" w:rsidRPr="00445C3D" w:rsidRDefault="0031269B" w:rsidP="00F40F9F">
      <w:pPr>
        <w:spacing w:after="0"/>
        <w:ind w:firstLine="461"/>
        <w:rPr>
          <w:rFonts w:cs="Times New Roman"/>
        </w:rPr>
      </w:pPr>
      <w:r w:rsidRPr="00445C3D">
        <w:rPr>
          <w:rFonts w:cs="Times New Roman" w:hint="eastAsia"/>
        </w:rPr>
        <w:t>圣经内曾按广义和狭义二方面使用敌基督者</w:t>
      </w:r>
      <w:r w:rsidR="005C0F88" w:rsidRPr="00445C3D">
        <w:rPr>
          <w:rFonts w:cs="Times New Roman" w:hint="eastAsia"/>
        </w:rPr>
        <w:t>（</w:t>
      </w:r>
      <w:r w:rsidRPr="00445C3D">
        <w:rPr>
          <w:rFonts w:cs="Times New Roman"/>
        </w:rPr>
        <w:t>antichrist</w:t>
      </w:r>
      <w:r w:rsidR="005C0F88" w:rsidRPr="00445C3D">
        <w:rPr>
          <w:rFonts w:cs="Times New Roman" w:hint="eastAsia"/>
        </w:rPr>
        <w:t>）</w:t>
      </w:r>
      <w:r w:rsidR="00893BA9" w:rsidRPr="00445C3D">
        <w:rPr>
          <w:rFonts w:cs="Times New Roman" w:hint="eastAsia"/>
        </w:rPr>
        <w:t>这</w:t>
      </w:r>
      <w:r w:rsidRPr="00445C3D">
        <w:rPr>
          <w:rFonts w:cs="Times New Roman" w:hint="eastAsia"/>
        </w:rPr>
        <w:t>个名词。按广义的意思，是指以人的道理取代上帝之道的</w:t>
      </w:r>
      <w:r w:rsidR="00893BA9" w:rsidRPr="00445C3D">
        <w:rPr>
          <w:rFonts w:cs="Times New Roman" w:hint="eastAsia"/>
        </w:rPr>
        <w:t>一切</w:t>
      </w:r>
      <w:r w:rsidRPr="00445C3D">
        <w:rPr>
          <w:rFonts w:cs="Times New Roman" w:hint="eastAsia"/>
        </w:rPr>
        <w:t>教师，约壹二</w:t>
      </w:r>
      <w:r w:rsidRPr="00445C3D">
        <w:rPr>
          <w:rFonts w:cs="Times New Roman"/>
        </w:rPr>
        <w:t>18</w:t>
      </w:r>
      <w:r w:rsidRPr="00445C3D">
        <w:rPr>
          <w:rFonts w:cs="Times New Roman" w:hint="eastAsia"/>
        </w:rPr>
        <w:t>。凡是假教师均须被视为敌基督者</w:t>
      </w:r>
      <w:r w:rsidR="005C0F88" w:rsidRPr="00445C3D">
        <w:rPr>
          <w:rFonts w:cs="Times New Roman" w:hint="eastAsia"/>
        </w:rPr>
        <w:t>（</w:t>
      </w:r>
      <w:r w:rsidRPr="00445C3D">
        <w:rPr>
          <w:rFonts w:cs="Times New Roman"/>
        </w:rPr>
        <w:t>αντίχριστο</w:t>
      </w:r>
      <w:r w:rsidR="00893BA9" w:rsidRPr="00445C3D">
        <w:rPr>
          <w:rFonts w:cs="Times New Roman"/>
        </w:rPr>
        <w:t>ι</w:t>
      </w:r>
      <w:r w:rsidR="00893BA9" w:rsidRPr="00445C3D">
        <w:rPr>
          <w:rFonts w:cs="Times New Roman" w:hint="eastAsia"/>
        </w:rPr>
        <w:t>，</w:t>
      </w:r>
      <w:r w:rsidR="009D7020" w:rsidRPr="00445C3D">
        <w:rPr>
          <w:rFonts w:cs="Times New Roman" w:hint="eastAsia"/>
        </w:rPr>
        <w:t>基督的敌人</w:t>
      </w:r>
      <w:r w:rsidRPr="00445C3D">
        <w:rPr>
          <w:rFonts w:cs="Times New Roman" w:hint="eastAsia"/>
        </w:rPr>
        <w:t>，</w:t>
      </w:r>
      <w:r w:rsidRPr="00445C3D">
        <w:rPr>
          <w:rFonts w:cs="Times New Roman"/>
        </w:rPr>
        <w:t>adversaries of Christ</w:t>
      </w:r>
      <w:r w:rsidR="005C0F88" w:rsidRPr="00445C3D">
        <w:rPr>
          <w:rFonts w:cs="Times New Roman" w:hint="eastAsia"/>
        </w:rPr>
        <w:t>）</w:t>
      </w:r>
      <w:r w:rsidR="00893BA9" w:rsidRPr="00445C3D">
        <w:rPr>
          <w:rFonts w:cs="Times New Roman" w:hint="eastAsia"/>
        </w:rPr>
        <w:t>，</w:t>
      </w:r>
      <w:r w:rsidRPr="00445C3D">
        <w:rPr>
          <w:rFonts w:cs="Times New Roman" w:hint="eastAsia"/>
        </w:rPr>
        <w:t>因为我们的主坚持不愿教会内传讲教训圣经以外的其他道理，太</w:t>
      </w:r>
      <w:r w:rsidR="00A62852" w:rsidRPr="00445C3D">
        <w:rPr>
          <w:rFonts w:cs="Times New Roman" w:hint="eastAsia"/>
        </w:rPr>
        <w:t>二十</w:t>
      </w:r>
      <w:r w:rsidRPr="00445C3D">
        <w:rPr>
          <w:rFonts w:cs="Times New Roman" w:hint="eastAsia"/>
        </w:rPr>
        <w:t>八</w:t>
      </w:r>
      <w:r w:rsidRPr="00445C3D">
        <w:rPr>
          <w:rFonts w:cs="Times New Roman"/>
        </w:rPr>
        <w:t>20</w:t>
      </w:r>
      <w:r w:rsidR="000F2EE2">
        <w:rPr>
          <w:rFonts w:cs="Times New Roman" w:hint="eastAsia"/>
        </w:rPr>
        <w:t>；</w:t>
      </w:r>
      <w:r w:rsidRPr="00445C3D">
        <w:rPr>
          <w:rFonts w:cs="Times New Roman" w:hint="eastAsia"/>
        </w:rPr>
        <w:t>约</w:t>
      </w:r>
      <w:r w:rsidR="00893BA9" w:rsidRPr="00445C3D">
        <w:rPr>
          <w:rFonts w:cs="Times New Roman" w:hint="eastAsia"/>
        </w:rPr>
        <w:t>八</w:t>
      </w:r>
      <w:r w:rsidR="00893BA9" w:rsidRPr="00445C3D">
        <w:rPr>
          <w:rFonts w:cs="Times New Roman"/>
        </w:rPr>
        <w:t>3</w:t>
      </w:r>
      <w:r w:rsidRPr="00445C3D">
        <w:rPr>
          <w:rFonts w:cs="Times New Roman"/>
        </w:rPr>
        <w:t>1</w:t>
      </w:r>
      <w:r w:rsidRPr="00445C3D">
        <w:rPr>
          <w:rFonts w:cs="Times New Roman" w:hint="eastAsia"/>
        </w:rPr>
        <w:t>，</w:t>
      </w:r>
      <w:r w:rsidRPr="00445C3D">
        <w:rPr>
          <w:rFonts w:cs="Times New Roman"/>
        </w:rPr>
        <w:t>32</w:t>
      </w:r>
      <w:r w:rsidR="000F2EE2">
        <w:rPr>
          <w:rFonts w:cs="Times New Roman" w:hint="eastAsia"/>
        </w:rPr>
        <w:t>；</w:t>
      </w:r>
      <w:r w:rsidRPr="00445C3D">
        <w:rPr>
          <w:rFonts w:cs="Times New Roman" w:hint="eastAsia"/>
        </w:rPr>
        <w:t>十七</w:t>
      </w:r>
      <w:r w:rsidRPr="00445C3D">
        <w:rPr>
          <w:rFonts w:cs="Times New Roman"/>
        </w:rPr>
        <w:t>20</w:t>
      </w:r>
      <w:r w:rsidR="000F2EE2">
        <w:rPr>
          <w:rFonts w:cs="Times New Roman" w:hint="eastAsia"/>
        </w:rPr>
        <w:t>；</w:t>
      </w:r>
      <w:r w:rsidRPr="00445C3D">
        <w:rPr>
          <w:rFonts w:cs="Times New Roman" w:hint="eastAsia"/>
        </w:rPr>
        <w:t>五</w:t>
      </w:r>
      <w:r w:rsidRPr="00445C3D">
        <w:rPr>
          <w:rFonts w:cs="Times New Roman"/>
        </w:rPr>
        <w:t>39</w:t>
      </w:r>
      <w:r w:rsidR="000F2EE2">
        <w:rPr>
          <w:rFonts w:cs="Times New Roman" w:hint="eastAsia"/>
        </w:rPr>
        <w:t>；</w:t>
      </w:r>
      <w:r w:rsidRPr="00445C3D">
        <w:rPr>
          <w:rFonts w:cs="Times New Roman" w:hint="eastAsia"/>
        </w:rPr>
        <w:t>罗十六</w:t>
      </w:r>
      <w:r w:rsidRPr="00445C3D">
        <w:rPr>
          <w:rFonts w:cs="Times New Roman"/>
        </w:rPr>
        <w:t>17</w:t>
      </w:r>
      <w:r w:rsidR="000F2EE2">
        <w:rPr>
          <w:rFonts w:cs="Times New Roman" w:hint="eastAsia"/>
        </w:rPr>
        <w:t>；</w:t>
      </w:r>
      <w:r w:rsidRPr="00445C3D">
        <w:rPr>
          <w:rFonts w:cs="Times New Roman" w:hint="eastAsia"/>
        </w:rPr>
        <w:t>彼前四</w:t>
      </w:r>
      <w:r w:rsidRPr="00445C3D">
        <w:rPr>
          <w:rFonts w:cs="Times New Roman"/>
        </w:rPr>
        <w:t>11</w:t>
      </w:r>
      <w:r w:rsidR="000F2EE2">
        <w:rPr>
          <w:rFonts w:cs="Times New Roman" w:hint="eastAsia"/>
        </w:rPr>
        <w:t>；</w:t>
      </w:r>
      <w:r w:rsidRPr="00445C3D">
        <w:rPr>
          <w:rFonts w:cs="Times New Roman" w:hint="eastAsia"/>
        </w:rPr>
        <w:t>提前六</w:t>
      </w:r>
      <w:r w:rsidRPr="00445C3D">
        <w:rPr>
          <w:rFonts w:cs="Times New Roman"/>
        </w:rPr>
        <w:t>3</w:t>
      </w:r>
      <w:r w:rsidRPr="00445C3D">
        <w:rPr>
          <w:rFonts w:cs="Times New Roman" w:hint="eastAsia"/>
        </w:rPr>
        <w:t>下</w:t>
      </w:r>
      <w:r w:rsidR="000F2EE2">
        <w:rPr>
          <w:rFonts w:cs="Times New Roman" w:hint="eastAsia"/>
        </w:rPr>
        <w:t>；</w:t>
      </w:r>
      <w:r w:rsidRPr="00445C3D">
        <w:rPr>
          <w:rFonts w:cs="Times New Roman" w:hint="eastAsia"/>
        </w:rPr>
        <w:t>提后三</w:t>
      </w:r>
      <w:r w:rsidRPr="00445C3D">
        <w:rPr>
          <w:rFonts w:cs="Times New Roman"/>
        </w:rPr>
        <w:t>15-17</w:t>
      </w:r>
      <w:r w:rsidR="000F2EE2">
        <w:rPr>
          <w:rFonts w:cs="Times New Roman" w:hint="eastAsia"/>
        </w:rPr>
        <w:t>；</w:t>
      </w:r>
      <w:r w:rsidRPr="00445C3D">
        <w:rPr>
          <w:rFonts w:cs="Times New Roman" w:hint="eastAsia"/>
        </w:rPr>
        <w:t>约</w:t>
      </w:r>
      <w:r w:rsidR="000661D4" w:rsidRPr="00445C3D">
        <w:rPr>
          <w:rFonts w:cs="Times New Roman" w:hint="eastAsia"/>
        </w:rPr>
        <w:t>二</w:t>
      </w:r>
      <w:r w:rsidRPr="00445C3D">
        <w:rPr>
          <w:rFonts w:cs="Times New Roman"/>
        </w:rPr>
        <w:t>10</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二</w:t>
      </w:r>
      <w:r w:rsidRPr="00445C3D">
        <w:rPr>
          <w:rFonts w:cs="Times New Roman"/>
        </w:rPr>
        <w:t>1</w:t>
      </w:r>
      <w:r w:rsidR="00893BA9" w:rsidRPr="00445C3D">
        <w:rPr>
          <w:rFonts w:cs="Times New Roman"/>
        </w:rPr>
        <w:t>8</w:t>
      </w:r>
      <w:r w:rsidR="00893BA9" w:rsidRPr="00445C3D">
        <w:rPr>
          <w:rFonts w:cs="Times New Roman" w:hint="eastAsia"/>
        </w:rPr>
        <w:t>，</w:t>
      </w:r>
      <w:r w:rsidRPr="00445C3D">
        <w:rPr>
          <w:rFonts w:cs="Times New Roman"/>
        </w:rPr>
        <w:t>19</w:t>
      </w:r>
      <w:r w:rsidRPr="00445C3D">
        <w:rPr>
          <w:rFonts w:cs="Times New Roman" w:hint="eastAsia"/>
        </w:rPr>
        <w:t>。凡违背这神圣命令的人，就是背叛上帝的敌人，路十一</w:t>
      </w:r>
      <w:r w:rsidRPr="00445C3D">
        <w:rPr>
          <w:rFonts w:cs="Times New Roman"/>
        </w:rPr>
        <w:t>2</w:t>
      </w:r>
      <w:r w:rsidR="00893BA9" w:rsidRPr="00445C3D">
        <w:rPr>
          <w:rFonts w:cs="Times New Roman"/>
        </w:rPr>
        <w:t>3</w:t>
      </w:r>
      <w:r w:rsidR="00893BA9" w:rsidRPr="00445C3D">
        <w:rPr>
          <w:rFonts w:cs="Times New Roman" w:hint="eastAsia"/>
        </w:rPr>
        <w:t>。</w:t>
      </w:r>
    </w:p>
    <w:p w14:paraId="7E6A6158" w14:textId="298AD796" w:rsidR="00BB75CD" w:rsidRPr="00445C3D" w:rsidRDefault="0031269B" w:rsidP="00F40F9F">
      <w:pPr>
        <w:spacing w:after="0"/>
        <w:ind w:firstLine="461"/>
        <w:rPr>
          <w:rFonts w:cs="Times New Roman"/>
        </w:rPr>
      </w:pPr>
      <w:r w:rsidRPr="00445C3D">
        <w:rPr>
          <w:rFonts w:cs="Times New Roman" w:hint="eastAsia"/>
        </w:rPr>
        <w:t>敌基督者一词，按着狭义说，是指着那大敌基督者，祂的来临在帖后二</w:t>
      </w:r>
      <w:r w:rsidRPr="00445C3D">
        <w:rPr>
          <w:rFonts w:cs="Times New Roman"/>
        </w:rPr>
        <w:t>3-12</w:t>
      </w:r>
      <w:r w:rsidRPr="00445C3D">
        <w:rPr>
          <w:rFonts w:cs="Times New Roman" w:hint="eastAsia"/>
        </w:rPr>
        <w:t>内早有预言。在约壹二</w:t>
      </w:r>
      <w:r w:rsidRPr="00445C3D">
        <w:rPr>
          <w:rFonts w:cs="Times New Roman"/>
        </w:rPr>
        <w:t>18</w:t>
      </w:r>
      <w:r w:rsidRPr="00445C3D">
        <w:rPr>
          <w:rFonts w:cs="Times New Roman" w:hint="eastAsia"/>
        </w:rPr>
        <w:t>将这</w:t>
      </w:r>
      <w:r w:rsidR="00AD6E89" w:rsidRPr="00445C3D">
        <w:rPr>
          <w:rFonts w:cs="Times New Roman" w:hint="eastAsia"/>
        </w:rPr>
        <w:t>一</w:t>
      </w:r>
      <w:r w:rsidRPr="00445C3D">
        <w:rPr>
          <w:rFonts w:cs="Times New Roman" w:hint="eastAsia"/>
        </w:rPr>
        <w:t>敌基督者，</w:t>
      </w:r>
      <w:r w:rsidR="00066B8F" w:rsidRPr="00445C3D">
        <w:rPr>
          <w:rFonts w:cs="Times New Roman"/>
        </w:rPr>
        <w:t>κατ</w:t>
      </w:r>
      <w:r w:rsidR="00893BA9" w:rsidRPr="00445C3D">
        <w:rPr>
          <w:rFonts w:cs="Times New Roman"/>
        </w:rPr>
        <w:t>’</w:t>
      </w:r>
      <w:r w:rsidR="00942C3D">
        <w:rPr>
          <w:rFonts w:cs="Times New Roman" w:hint="cs"/>
          <w:rtl/>
          <w:lang w:bidi="he-IL"/>
        </w:rPr>
        <w:t xml:space="preserve"> </w:t>
      </w:r>
      <w:r w:rsidR="00893BA9" w:rsidRPr="00445C3D">
        <w:rPr>
          <w:rFonts w:cs="Times New Roman"/>
        </w:rPr>
        <w:t>ε</w:t>
      </w:r>
      <w:r w:rsidR="00066B8F" w:rsidRPr="00445C3D">
        <w:rPr>
          <w:rFonts w:cs="Times New Roman"/>
        </w:rPr>
        <w:t>ξοχην</w:t>
      </w:r>
      <w:r w:rsidR="00AD6E89" w:rsidRPr="00445C3D">
        <w:rPr>
          <w:rFonts w:cs="Times New Roman" w:hint="eastAsia"/>
        </w:rPr>
        <w:t>与</w:t>
      </w:r>
      <w:r w:rsidR="001601E9" w:rsidRPr="00445C3D">
        <w:rPr>
          <w:rFonts w:cs="Times New Roman"/>
        </w:rPr>
        <w:t>“</w:t>
      </w:r>
      <w:r w:rsidRPr="00445C3D">
        <w:rPr>
          <w:rFonts w:cs="Times New Roman" w:hint="eastAsia"/>
        </w:rPr>
        <w:t>许多敌基督者</w:t>
      </w:r>
      <w:r w:rsidR="001601E9" w:rsidRPr="00445C3D">
        <w:rPr>
          <w:rFonts w:cs="Times New Roman"/>
        </w:rPr>
        <w:t>”</w:t>
      </w:r>
      <w:r w:rsidRPr="00445C3D">
        <w:rPr>
          <w:rFonts w:cs="Times New Roman" w:hint="eastAsia"/>
        </w:rPr>
        <w:t>仔细分别</w:t>
      </w:r>
      <w:r w:rsidR="00AD6E89" w:rsidRPr="00445C3D">
        <w:rPr>
          <w:rFonts w:cs="Times New Roman" w:hint="eastAsia"/>
        </w:rPr>
        <w:t>开来</w:t>
      </w:r>
      <w:r w:rsidR="000F2EE2">
        <w:rPr>
          <w:rFonts w:cs="Times New Roman" w:hint="eastAsia"/>
        </w:rPr>
        <w:t>；</w:t>
      </w:r>
      <w:r w:rsidRPr="00445C3D">
        <w:rPr>
          <w:rFonts w:cs="Times New Roman" w:hint="eastAsia"/>
        </w:rPr>
        <w:t>他的显现</w:t>
      </w:r>
      <w:r w:rsidR="00AD6E89" w:rsidRPr="00445C3D">
        <w:rPr>
          <w:rFonts w:cs="Times New Roman" w:hint="eastAsia"/>
        </w:rPr>
        <w:t>就是</w:t>
      </w:r>
      <w:r w:rsidRPr="00445C3D">
        <w:rPr>
          <w:rFonts w:cs="Times New Roman" w:hint="eastAsia"/>
        </w:rPr>
        <w:t>末时来到的一个</w:t>
      </w:r>
      <w:r w:rsidR="00066B8F" w:rsidRPr="00445C3D">
        <w:rPr>
          <w:rFonts w:cs="Times New Roman" w:hint="eastAsia"/>
        </w:rPr>
        <w:t>记号</w:t>
      </w:r>
      <w:r w:rsidRPr="00445C3D">
        <w:rPr>
          <w:rFonts w:cs="Times New Roman" w:hint="eastAsia"/>
        </w:rPr>
        <w:t>。敌基督主义在他们身上已臻于极点，帖后二</w:t>
      </w:r>
      <w:r w:rsidRPr="00445C3D">
        <w:rPr>
          <w:rFonts w:cs="Times New Roman"/>
        </w:rPr>
        <w:t>7</w:t>
      </w:r>
      <w:r w:rsidRPr="00445C3D">
        <w:rPr>
          <w:rFonts w:cs="Times New Roman" w:hint="eastAsia"/>
        </w:rPr>
        <w:t>下。</w:t>
      </w:r>
    </w:p>
    <w:p w14:paraId="1B19129D" w14:textId="2125B3EC" w:rsidR="0031269B" w:rsidRPr="00445C3D" w:rsidRDefault="0031269B" w:rsidP="00F40F9F">
      <w:pPr>
        <w:spacing w:after="0"/>
        <w:ind w:firstLine="461"/>
        <w:rPr>
          <w:rFonts w:cs="Times New Roman"/>
        </w:rPr>
      </w:pPr>
      <w:r w:rsidRPr="00445C3D">
        <w:rPr>
          <w:rFonts w:cs="Times New Roman" w:hint="eastAsia"/>
        </w:rPr>
        <w:t>圣经既然描写敌基督者为不法的人，众信徒就必须防范他，所以要认识他，帖后二</w:t>
      </w:r>
      <w:r w:rsidRPr="00445C3D">
        <w:rPr>
          <w:rFonts w:cs="Times New Roman"/>
        </w:rPr>
        <w:t>8</w:t>
      </w:r>
      <w:r w:rsidRPr="00445C3D">
        <w:rPr>
          <w:rFonts w:cs="Times New Roman" w:hint="eastAsia"/>
        </w:rPr>
        <w:t>，我们须仔细思考神圣的预言对他所定的特征标记。现根据帖后二</w:t>
      </w:r>
      <w:r w:rsidRPr="00445C3D">
        <w:rPr>
          <w:rFonts w:cs="Times New Roman"/>
        </w:rPr>
        <w:t>3-12</w:t>
      </w:r>
      <w:r w:rsidRPr="00445C3D">
        <w:rPr>
          <w:rFonts w:cs="Times New Roman" w:hint="eastAsia"/>
        </w:rPr>
        <w:t>所记，将这些没有错误的标记分列如下</w:t>
      </w:r>
      <w:r w:rsidR="00512B20" w:rsidRPr="00445C3D">
        <w:rPr>
          <w:rFonts w:cs="Times New Roman" w:hint="eastAsia"/>
        </w:rPr>
        <w:t>：</w:t>
      </w:r>
    </w:p>
    <w:p w14:paraId="52255E8F" w14:textId="7427DA7E" w:rsidR="00BB75CD" w:rsidRPr="00445C3D" w:rsidRDefault="0031269B" w:rsidP="00F40F9F">
      <w:pPr>
        <w:spacing w:after="0"/>
        <w:ind w:firstLine="461"/>
        <w:rPr>
          <w:rFonts w:cs="Times New Roman"/>
          <w:lang w:eastAsia="zh-TW"/>
        </w:rPr>
      </w:pPr>
      <w:r w:rsidRPr="00445C3D">
        <w:rPr>
          <w:rFonts w:cs="Times New Roman" w:hint="eastAsia"/>
        </w:rPr>
        <w:t>甲、</w:t>
      </w:r>
      <w:r w:rsidR="001601E9" w:rsidRPr="00445C3D">
        <w:rPr>
          <w:rFonts w:cs="Times New Roman"/>
        </w:rPr>
        <w:t>“</w:t>
      </w:r>
      <w:r w:rsidRPr="00445C3D">
        <w:rPr>
          <w:rFonts w:cs="Times New Roman" w:hint="eastAsia"/>
        </w:rPr>
        <w:t>离道反教的事</w:t>
      </w:r>
      <w:r w:rsidR="001601E9" w:rsidRPr="00445C3D">
        <w:rPr>
          <w:rFonts w:cs="Times New Roman"/>
        </w:rPr>
        <w:t>”</w:t>
      </w:r>
      <w:r w:rsidR="005C0F88" w:rsidRPr="00445C3D">
        <w:rPr>
          <w:rFonts w:cs="Times New Roman" w:hint="eastAsia"/>
        </w:rPr>
        <w:t>（</w:t>
      </w:r>
      <w:r w:rsidR="00893BA9" w:rsidRPr="00445C3D">
        <w:rPr>
          <w:rFonts w:cs="Times New Roman"/>
        </w:rPr>
        <w:t>η</w:t>
      </w:r>
      <w:r w:rsidR="006855F2">
        <w:rPr>
          <w:rFonts w:cs="Times New Roman" w:hint="eastAsia"/>
        </w:rPr>
        <w:t xml:space="preserve"> </w:t>
      </w:r>
      <w:r w:rsidR="00893BA9" w:rsidRPr="00445C3D">
        <w:rPr>
          <w:rFonts w:cs="Times New Roman"/>
        </w:rPr>
        <w:t>α</w:t>
      </w:r>
      <w:r w:rsidR="00A67C98" w:rsidRPr="00445C3D">
        <w:rPr>
          <w:rFonts w:cs="Times New Roman"/>
        </w:rPr>
        <w:t>ποστασια</w:t>
      </w:r>
      <w:r w:rsidR="005C0F88" w:rsidRPr="00445C3D">
        <w:rPr>
          <w:rFonts w:cs="Times New Roman" w:hint="eastAsia"/>
        </w:rPr>
        <w:t>）</w:t>
      </w:r>
      <w:r w:rsidRPr="00445C3D">
        <w:rPr>
          <w:rFonts w:cs="Times New Roman" w:hint="eastAsia"/>
        </w:rPr>
        <w:t>。这</w:t>
      </w:r>
      <w:r w:rsidR="001601E9" w:rsidRPr="00445C3D">
        <w:rPr>
          <w:rFonts w:cs="Times New Roman"/>
        </w:rPr>
        <w:t>“</w:t>
      </w:r>
      <w:r w:rsidRPr="00445C3D">
        <w:rPr>
          <w:rFonts w:cs="Times New Roman" w:hint="eastAsia"/>
        </w:rPr>
        <w:t>离道反教的事</w:t>
      </w:r>
      <w:r w:rsidR="001601E9" w:rsidRPr="00445C3D">
        <w:rPr>
          <w:rFonts w:cs="Times New Roman"/>
        </w:rPr>
        <w:t>”</w:t>
      </w:r>
      <w:r w:rsidR="00893BA9" w:rsidRPr="00445C3D">
        <w:rPr>
          <w:rFonts w:cs="Times New Roman" w:hint="eastAsia"/>
        </w:rPr>
        <w:t>不</w:t>
      </w:r>
      <w:r w:rsidRPr="00445C3D">
        <w:rPr>
          <w:rFonts w:cs="Times New Roman" w:hint="eastAsia"/>
        </w:rPr>
        <w:t>可按着有些人的错误见解</w:t>
      </w:r>
      <w:r w:rsidR="00A67C98" w:rsidRPr="00445C3D">
        <w:rPr>
          <w:rFonts w:cs="Times New Roman" w:hint="eastAsia"/>
        </w:rPr>
        <w:t>，是</w:t>
      </w:r>
      <w:r w:rsidRPr="00445C3D">
        <w:rPr>
          <w:rFonts w:cs="Times New Roman" w:hint="eastAsia"/>
        </w:rPr>
        <w:t>以政治的意义来</w:t>
      </w:r>
      <w:r w:rsidR="00A67C98" w:rsidRPr="00445C3D">
        <w:rPr>
          <w:rFonts w:cs="Times New Roman" w:hint="eastAsia"/>
        </w:rPr>
        <w:t>理解</w:t>
      </w:r>
      <w:r w:rsidR="005C0F88" w:rsidRPr="00445C3D">
        <w:rPr>
          <w:rFonts w:cs="Times New Roman" w:hint="eastAsia"/>
        </w:rPr>
        <w:t>（</w:t>
      </w:r>
      <w:r w:rsidRPr="00445C3D">
        <w:rPr>
          <w:rFonts w:cs="Times New Roman" w:hint="eastAsia"/>
        </w:rPr>
        <w:t>共产主义，无政府主义，君主专制的出现</w:t>
      </w:r>
      <w:r w:rsidR="005C0F88" w:rsidRPr="00445C3D">
        <w:rPr>
          <w:rFonts w:cs="Times New Roman" w:hint="eastAsia"/>
        </w:rPr>
        <w:t>）</w:t>
      </w:r>
      <w:r w:rsidRPr="00445C3D">
        <w:rPr>
          <w:rFonts w:cs="Times New Roman" w:hint="eastAsia"/>
        </w:rPr>
        <w:t>，而是按帖后二</w:t>
      </w:r>
      <w:r w:rsidRPr="00445C3D">
        <w:rPr>
          <w:rFonts w:cs="Times New Roman"/>
        </w:rPr>
        <w:t>10-12</w:t>
      </w:r>
      <w:r w:rsidRPr="00445C3D">
        <w:rPr>
          <w:rFonts w:cs="Times New Roman" w:hint="eastAsia"/>
        </w:rPr>
        <w:t>所明白指示的</w:t>
      </w:r>
      <w:r w:rsidR="00A67C98" w:rsidRPr="00445C3D">
        <w:rPr>
          <w:rFonts w:cs="Times New Roman" w:hint="eastAsia"/>
        </w:rPr>
        <w:t>，</w:t>
      </w:r>
      <w:r w:rsidRPr="00445C3D">
        <w:rPr>
          <w:rFonts w:cs="Times New Roman" w:hint="eastAsia"/>
        </w:rPr>
        <w:t>属灵的或宗教的意义去</w:t>
      </w:r>
      <w:r w:rsidR="00A67C98" w:rsidRPr="00445C3D">
        <w:rPr>
          <w:rFonts w:cs="Times New Roman" w:hint="eastAsia"/>
        </w:rPr>
        <w:t>理解</w:t>
      </w:r>
      <w:r w:rsidRPr="00445C3D">
        <w:rPr>
          <w:rFonts w:cs="Times New Roman" w:hint="eastAsia"/>
        </w:rPr>
        <w:t>。反教是由</w:t>
      </w:r>
      <w:r w:rsidR="001601E9" w:rsidRPr="00445C3D">
        <w:rPr>
          <w:rFonts w:cs="Times New Roman"/>
        </w:rPr>
        <w:t>“</w:t>
      </w:r>
      <w:r w:rsidRPr="00445C3D">
        <w:rPr>
          <w:rFonts w:cs="Times New Roman" w:hint="eastAsia"/>
        </w:rPr>
        <w:t>他们不领受爱真理的心</w:t>
      </w:r>
      <w:r w:rsidR="001601E9" w:rsidRPr="00445C3D">
        <w:rPr>
          <w:rFonts w:cs="Times New Roman"/>
        </w:rPr>
        <w:t>”</w:t>
      </w:r>
      <w:r w:rsidRPr="00445C3D">
        <w:rPr>
          <w:rFonts w:cs="Times New Roman" w:hint="eastAsia"/>
        </w:rPr>
        <w:t>而引起的，其结果是人信从谎言。</w:t>
      </w:r>
      <w:r w:rsidRPr="00445C3D">
        <w:rPr>
          <w:rFonts w:cs="Times New Roman" w:hint="eastAsia"/>
          <w:lang w:eastAsia="zh-TW"/>
        </w:rPr>
        <w:t>由于背信，而被定罪。因此，</w:t>
      </w:r>
      <w:r w:rsidR="001601E9" w:rsidRPr="00445C3D">
        <w:rPr>
          <w:rFonts w:cs="Times New Roman"/>
          <w:lang w:eastAsia="zh-TW"/>
        </w:rPr>
        <w:t>“</w:t>
      </w:r>
      <w:r w:rsidRPr="00445C3D">
        <w:rPr>
          <w:rFonts w:cs="Times New Roman" w:hint="eastAsia"/>
          <w:lang w:eastAsia="zh-TW"/>
        </w:rPr>
        <w:t>离道反教</w:t>
      </w:r>
      <w:r w:rsidR="001601E9" w:rsidRPr="00445C3D">
        <w:rPr>
          <w:rFonts w:cs="Times New Roman"/>
          <w:lang w:eastAsia="zh-TW"/>
        </w:rPr>
        <w:t>”</w:t>
      </w:r>
      <w:r w:rsidRPr="00445C3D">
        <w:rPr>
          <w:rFonts w:cs="Times New Roman" w:hint="eastAsia"/>
          <w:lang w:eastAsia="zh-TW"/>
        </w:rPr>
        <w:t>的事，就是叛离基督和祂的真道，帖后二</w:t>
      </w:r>
      <w:r w:rsidRPr="00445C3D">
        <w:rPr>
          <w:rFonts w:cs="Times New Roman"/>
          <w:lang w:eastAsia="zh-TW"/>
        </w:rPr>
        <w:t>4</w:t>
      </w:r>
      <w:r w:rsidRPr="00445C3D">
        <w:rPr>
          <w:rFonts w:cs="Times New Roman" w:hint="eastAsia"/>
          <w:lang w:eastAsia="zh-TW"/>
        </w:rPr>
        <w:t>。</w:t>
      </w:r>
    </w:p>
    <w:p w14:paraId="7EA97BDF" w14:textId="6D683644" w:rsidR="00BB75CD" w:rsidRPr="00445C3D" w:rsidRDefault="0031269B" w:rsidP="00F40F9F">
      <w:pPr>
        <w:spacing w:after="0"/>
        <w:ind w:firstLine="461"/>
        <w:rPr>
          <w:rFonts w:cs="Times New Roman"/>
        </w:rPr>
      </w:pPr>
      <w:r w:rsidRPr="00445C3D">
        <w:rPr>
          <w:rFonts w:cs="Times New Roman" w:hint="eastAsia"/>
        </w:rPr>
        <w:t>乙、</w:t>
      </w:r>
      <w:r w:rsidR="001601E9" w:rsidRPr="00445C3D">
        <w:rPr>
          <w:rFonts w:cs="Times New Roman"/>
        </w:rPr>
        <w:t>“</w:t>
      </w:r>
      <w:r w:rsidRPr="00445C3D">
        <w:rPr>
          <w:rFonts w:cs="Times New Roman" w:hint="eastAsia"/>
        </w:rPr>
        <w:t>坐在上帝的殿里</w:t>
      </w:r>
      <w:r w:rsidR="001601E9" w:rsidRPr="00445C3D">
        <w:rPr>
          <w:rFonts w:cs="Times New Roman"/>
        </w:rPr>
        <w:t>”</w:t>
      </w:r>
      <w:r w:rsidRPr="00445C3D">
        <w:rPr>
          <w:rFonts w:cs="Times New Roman" w:hint="eastAsia"/>
        </w:rPr>
        <w:t>，帖后二</w:t>
      </w:r>
      <w:r w:rsidRPr="00445C3D">
        <w:rPr>
          <w:rFonts w:cs="Times New Roman"/>
        </w:rPr>
        <w:t>4</w:t>
      </w:r>
      <w:r w:rsidRPr="00445C3D">
        <w:rPr>
          <w:rFonts w:cs="Times New Roman" w:hint="eastAsia"/>
        </w:rPr>
        <w:t>。背叛基督和福音不在教会之外发生，</w:t>
      </w:r>
      <w:r w:rsidR="00A67C98" w:rsidRPr="00445C3D">
        <w:rPr>
          <w:rFonts w:cs="Times New Roman" w:hint="eastAsia"/>
        </w:rPr>
        <w:t>而</w:t>
      </w:r>
      <w:r w:rsidRPr="00445C3D">
        <w:rPr>
          <w:rFonts w:cs="Times New Roman" w:hint="eastAsia"/>
        </w:rPr>
        <w:t>是在教会之内发生</w:t>
      </w:r>
      <w:r w:rsidR="000F2EE2">
        <w:rPr>
          <w:rFonts w:cs="Times New Roman" w:hint="eastAsia"/>
        </w:rPr>
        <w:t>；</w:t>
      </w:r>
      <w:r w:rsidRPr="00445C3D">
        <w:rPr>
          <w:rFonts w:cs="Times New Roman" w:hint="eastAsia"/>
        </w:rPr>
        <w:t>因为</w:t>
      </w:r>
      <w:r w:rsidR="001601E9" w:rsidRPr="00445C3D">
        <w:rPr>
          <w:rFonts w:cs="Times New Roman"/>
        </w:rPr>
        <w:t>“</w:t>
      </w:r>
      <w:r w:rsidRPr="00445C3D">
        <w:rPr>
          <w:rFonts w:cs="Times New Roman" w:hint="eastAsia"/>
        </w:rPr>
        <w:t>上帝的殿</w:t>
      </w:r>
      <w:r w:rsidR="001601E9" w:rsidRPr="00445C3D">
        <w:rPr>
          <w:rFonts w:cs="Times New Roman"/>
        </w:rPr>
        <w:t>”</w:t>
      </w:r>
      <w:r w:rsidRPr="00445C3D">
        <w:rPr>
          <w:rFonts w:cs="Times New Roman" w:hint="eastAsia"/>
        </w:rPr>
        <w:t>就是教会，林前三</w:t>
      </w:r>
      <w:r w:rsidRPr="00445C3D">
        <w:rPr>
          <w:rFonts w:cs="Times New Roman"/>
        </w:rPr>
        <w:t>16</w:t>
      </w:r>
      <w:r w:rsidR="000F2EE2">
        <w:rPr>
          <w:rFonts w:cs="Times New Roman" w:hint="eastAsia"/>
        </w:rPr>
        <w:t>；</w:t>
      </w:r>
      <w:r w:rsidRPr="00445C3D">
        <w:rPr>
          <w:rFonts w:cs="Times New Roman" w:hint="eastAsia"/>
        </w:rPr>
        <w:t>提前三</w:t>
      </w:r>
      <w:r w:rsidR="00A67C98" w:rsidRPr="00445C3D">
        <w:rPr>
          <w:rFonts w:cs="Times New Roman"/>
        </w:rPr>
        <w:t>15</w:t>
      </w:r>
      <w:r w:rsidR="000F2EE2">
        <w:rPr>
          <w:rFonts w:cs="Times New Roman" w:hint="eastAsia"/>
        </w:rPr>
        <w:t>；</w:t>
      </w:r>
      <w:r w:rsidRPr="00445C3D">
        <w:rPr>
          <w:rFonts w:cs="Times New Roman" w:hint="eastAsia"/>
        </w:rPr>
        <w:t>提后二</w:t>
      </w:r>
      <w:r w:rsidRPr="00445C3D">
        <w:rPr>
          <w:rFonts w:cs="Times New Roman"/>
        </w:rPr>
        <w:t>20</w:t>
      </w:r>
      <w:r w:rsidRPr="00445C3D">
        <w:rPr>
          <w:rFonts w:cs="Times New Roman" w:hint="eastAsia"/>
        </w:rPr>
        <w:t>。于是敌基督者所引起的大叛教的事，不是外邦</w:t>
      </w:r>
      <w:r w:rsidR="00A67C98" w:rsidRPr="00445C3D">
        <w:rPr>
          <w:rFonts w:cs="Times New Roman" w:hint="eastAsia"/>
        </w:rPr>
        <w:t>异教</w:t>
      </w:r>
      <w:r w:rsidRPr="00445C3D">
        <w:rPr>
          <w:rFonts w:cs="Times New Roman" w:hint="eastAsia"/>
        </w:rPr>
        <w:t>主义或反基督的礼仪的扩张，却是外</w:t>
      </w:r>
      <w:r w:rsidR="00A67C98" w:rsidRPr="00445C3D">
        <w:rPr>
          <w:rFonts w:cs="Times New Roman" w:hint="eastAsia"/>
        </w:rPr>
        <w:t>在</w:t>
      </w:r>
      <w:r w:rsidRPr="00445C3D">
        <w:rPr>
          <w:rFonts w:cs="Times New Roman" w:hint="eastAsia"/>
        </w:rPr>
        <w:t>的教会</w:t>
      </w:r>
      <w:r w:rsidR="00A67C98" w:rsidRPr="00445C3D">
        <w:rPr>
          <w:rFonts w:cs="Times New Roman" w:hint="eastAsia"/>
        </w:rPr>
        <w:t>里面</w:t>
      </w:r>
      <w:r w:rsidRPr="00445C3D">
        <w:rPr>
          <w:rFonts w:cs="Times New Roman" w:hint="eastAsia"/>
        </w:rPr>
        <w:t>的堕落。因此，这种堕落也称为</w:t>
      </w:r>
      <w:r w:rsidR="001601E9" w:rsidRPr="00445C3D">
        <w:rPr>
          <w:rFonts w:cs="Times New Roman"/>
        </w:rPr>
        <w:t>“</w:t>
      </w:r>
      <w:r w:rsidRPr="00445C3D">
        <w:rPr>
          <w:rFonts w:cs="Times New Roman" w:hint="eastAsia"/>
        </w:rPr>
        <w:t>不法的隐意</w:t>
      </w:r>
      <w:r w:rsidR="001601E9" w:rsidRPr="00445C3D">
        <w:rPr>
          <w:rFonts w:cs="Times New Roman"/>
        </w:rPr>
        <w:t>”</w:t>
      </w:r>
      <w:r w:rsidR="00C50C12" w:rsidRPr="00445C3D">
        <w:rPr>
          <w:rFonts w:cs="Times New Roman"/>
        </w:rPr>
        <w:t>μυστηριο</w:t>
      </w:r>
      <w:r w:rsidR="00893BA9" w:rsidRPr="00445C3D">
        <w:rPr>
          <w:rFonts w:cs="Times New Roman"/>
        </w:rPr>
        <w:t>ν</w:t>
      </w:r>
      <w:r w:rsidR="00942C3D">
        <w:rPr>
          <w:rFonts w:cs="Times New Roman" w:hint="cs"/>
          <w:rtl/>
          <w:lang w:bidi="he-IL"/>
        </w:rPr>
        <w:t xml:space="preserve"> </w:t>
      </w:r>
      <w:r w:rsidR="00893BA9" w:rsidRPr="00445C3D">
        <w:rPr>
          <w:rFonts w:cs="Times New Roman"/>
        </w:rPr>
        <w:t>τ</w:t>
      </w:r>
      <w:r w:rsidR="00C50C12" w:rsidRPr="00445C3D">
        <w:rPr>
          <w:rFonts w:cs="Times New Roman"/>
        </w:rPr>
        <w:t>η</w:t>
      </w:r>
      <w:r w:rsidR="00893BA9" w:rsidRPr="00445C3D">
        <w:rPr>
          <w:rFonts w:cs="Times New Roman"/>
        </w:rPr>
        <w:t>ς</w:t>
      </w:r>
      <w:r w:rsidR="00942C3D">
        <w:rPr>
          <w:rFonts w:cs="Times New Roman" w:hint="cs"/>
          <w:rtl/>
          <w:lang w:bidi="he-IL"/>
        </w:rPr>
        <w:t xml:space="preserve"> </w:t>
      </w:r>
      <w:r w:rsidR="00893BA9" w:rsidRPr="00445C3D">
        <w:rPr>
          <w:rFonts w:cs="Times New Roman"/>
        </w:rPr>
        <w:t>α</w:t>
      </w:r>
      <w:r w:rsidR="00C50C12" w:rsidRPr="00445C3D">
        <w:rPr>
          <w:rFonts w:cs="Times New Roman"/>
        </w:rPr>
        <w:t>νομιας</w:t>
      </w:r>
      <w:r w:rsidR="005C0F88" w:rsidRPr="00445C3D">
        <w:rPr>
          <w:rFonts w:cs="Times New Roman" w:hint="eastAsia"/>
        </w:rPr>
        <w:t>）</w:t>
      </w:r>
      <w:r w:rsidRPr="00445C3D">
        <w:rPr>
          <w:rFonts w:cs="Times New Roman" w:hint="eastAsia"/>
        </w:rPr>
        <w:t>，第七节，即是以虔诚的话语和仪式隐藏自己不法的事。这不法的事并不只是暂时的，而是持久的</w:t>
      </w:r>
      <w:r w:rsidR="000F2EE2">
        <w:rPr>
          <w:rFonts w:cs="Times New Roman" w:hint="eastAsia"/>
        </w:rPr>
        <w:t>；</w:t>
      </w:r>
      <w:r w:rsidRPr="00445C3D">
        <w:rPr>
          <w:rFonts w:cs="Times New Roman" w:hint="eastAsia"/>
        </w:rPr>
        <w:t>因为敌基督者必继续坐在上帝的殿里，直至主第二次降临，第八节。</w:t>
      </w:r>
    </w:p>
    <w:p w14:paraId="470217BE" w14:textId="0BB56866" w:rsidR="00BB75CD" w:rsidRPr="00445C3D" w:rsidRDefault="0031269B" w:rsidP="00F40F9F">
      <w:pPr>
        <w:spacing w:after="0"/>
        <w:ind w:firstLine="461"/>
        <w:rPr>
          <w:rFonts w:cs="Times New Roman"/>
        </w:rPr>
      </w:pPr>
      <w:r w:rsidRPr="00445C3D">
        <w:rPr>
          <w:rFonts w:cs="Times New Roman" w:hint="eastAsia"/>
        </w:rPr>
        <w:t>丙、抵挡主，高抬自己超过一切称为神的。敌基督者，坐在上帝的殿里，持续不断地反对上帝和祂的道，自称在宗教上有至高的</w:t>
      </w:r>
      <w:r w:rsidR="00C50C12" w:rsidRPr="00445C3D">
        <w:rPr>
          <w:rFonts w:cs="Times New Roman" w:hint="eastAsia"/>
        </w:rPr>
        <w:t>权柄</w:t>
      </w:r>
      <w:r w:rsidR="005C0F88" w:rsidRPr="00445C3D">
        <w:rPr>
          <w:rFonts w:cs="Times New Roman" w:hint="eastAsia"/>
        </w:rPr>
        <w:t>（</w:t>
      </w:r>
      <w:r w:rsidRPr="00445C3D">
        <w:rPr>
          <w:rFonts w:cs="Times New Roman" w:hint="eastAsia"/>
        </w:rPr>
        <w:t>自称是上帝，第四节</w:t>
      </w:r>
      <w:r w:rsidR="005C0F88" w:rsidRPr="00445C3D">
        <w:rPr>
          <w:rFonts w:cs="Times New Roman" w:hint="eastAsia"/>
        </w:rPr>
        <w:t>）</w:t>
      </w:r>
      <w:r w:rsidRPr="00445C3D">
        <w:rPr>
          <w:rFonts w:cs="Times New Roman" w:hint="eastAsia"/>
        </w:rPr>
        <w:t>。教会在敌基督者统治下既不顺从基督，也不顺从祂的福音，只是去行敌基督者藉其自以为是的神圣权威所要求的事。凡在他管理之下的人都必须服从他，而不服从上帝。</w:t>
      </w:r>
    </w:p>
    <w:p w14:paraId="3655A612" w14:textId="03C5B388" w:rsidR="00BB75CD" w:rsidRPr="00445C3D" w:rsidRDefault="0031269B" w:rsidP="00F40F9F">
      <w:pPr>
        <w:spacing w:after="0"/>
        <w:ind w:firstLine="461"/>
        <w:rPr>
          <w:rFonts w:cs="Times New Roman"/>
        </w:rPr>
      </w:pPr>
      <w:r w:rsidRPr="00445C3D">
        <w:rPr>
          <w:rFonts w:cs="Times New Roman" w:hint="eastAsia"/>
        </w:rPr>
        <w:t>丁，敌基督者属乎撒但的运动。敌基督者不是撒但本身</w:t>
      </w:r>
      <w:r w:rsidR="00893BA9" w:rsidRPr="00445C3D">
        <w:rPr>
          <w:rFonts w:cs="Times New Roman" w:hint="eastAsia"/>
        </w:rPr>
        <w:t>，但</w:t>
      </w:r>
      <w:r w:rsidRPr="00445C3D">
        <w:rPr>
          <w:rFonts w:cs="Times New Roman" w:hint="eastAsia"/>
        </w:rPr>
        <w:t>他的来临是照</w:t>
      </w:r>
      <w:r w:rsidR="001601E9" w:rsidRPr="00445C3D">
        <w:rPr>
          <w:rFonts w:cs="Times New Roman"/>
        </w:rPr>
        <w:t>“</w:t>
      </w:r>
      <w:r w:rsidRPr="00445C3D">
        <w:rPr>
          <w:rFonts w:cs="Times New Roman" w:hint="eastAsia"/>
        </w:rPr>
        <w:t>撒但的运动</w:t>
      </w:r>
      <w:r w:rsidR="001601E9" w:rsidRPr="00445C3D">
        <w:rPr>
          <w:rFonts w:cs="Times New Roman"/>
        </w:rPr>
        <w:t>”</w:t>
      </w:r>
      <w:r w:rsidRPr="00445C3D">
        <w:rPr>
          <w:rFonts w:cs="Times New Roman" w:hint="eastAsia"/>
        </w:rPr>
        <w:t>，</w:t>
      </w:r>
      <w:r w:rsidR="005C0F88" w:rsidRPr="00445C3D">
        <w:rPr>
          <w:rFonts w:cs="Times New Roman" w:hint="eastAsia"/>
        </w:rPr>
        <w:t>（</w:t>
      </w:r>
      <w:r w:rsidR="000837AB" w:rsidRPr="00445C3D">
        <w:rPr>
          <w:rFonts w:cs="Times New Roman"/>
        </w:rPr>
        <w:t>κατ</w:t>
      </w:r>
      <w:r w:rsidR="00893BA9" w:rsidRPr="00445C3D">
        <w:rPr>
          <w:rFonts w:cs="Times New Roman"/>
        </w:rPr>
        <w:t>’</w:t>
      </w:r>
      <w:r w:rsidR="00942C3D">
        <w:rPr>
          <w:rFonts w:cs="Times New Roman" w:hint="cs"/>
          <w:rtl/>
          <w:lang w:bidi="he-IL"/>
        </w:rPr>
        <w:t xml:space="preserve"> </w:t>
      </w:r>
      <w:r w:rsidR="00893BA9" w:rsidRPr="00445C3D">
        <w:rPr>
          <w:rFonts w:cs="Times New Roman"/>
        </w:rPr>
        <w:t>ε</w:t>
      </w:r>
      <w:r w:rsidR="000837AB" w:rsidRPr="00445C3D">
        <w:rPr>
          <w:rFonts w:cs="Times New Roman"/>
        </w:rPr>
        <w:t>νεργεια</w:t>
      </w:r>
      <w:r w:rsidR="00893BA9" w:rsidRPr="00445C3D">
        <w:rPr>
          <w:rFonts w:cs="Times New Roman"/>
        </w:rPr>
        <w:t>ν</w:t>
      </w:r>
      <w:r w:rsidR="00942C3D">
        <w:rPr>
          <w:rFonts w:cs="Times New Roman" w:hint="cs"/>
          <w:rtl/>
          <w:lang w:bidi="he-IL"/>
        </w:rPr>
        <w:t xml:space="preserve"> </w:t>
      </w:r>
      <w:r w:rsidR="00893BA9" w:rsidRPr="00445C3D">
        <w:rPr>
          <w:rFonts w:cs="Times New Roman"/>
        </w:rPr>
        <w:t>τ</w:t>
      </w:r>
      <w:r w:rsidR="000837AB" w:rsidRPr="00445C3D">
        <w:rPr>
          <w:rFonts w:cs="Times New Roman"/>
        </w:rPr>
        <w:t>ο</w:t>
      </w:r>
      <w:r w:rsidR="00893BA9" w:rsidRPr="00445C3D">
        <w:rPr>
          <w:rFonts w:cs="Times New Roman"/>
        </w:rPr>
        <w:t>υ</w:t>
      </w:r>
      <w:r w:rsidR="00A37C1C">
        <w:rPr>
          <w:rFonts w:cs="Times New Roman" w:hint="cs"/>
          <w:rtl/>
          <w:lang w:bidi="he-IL"/>
        </w:rPr>
        <w:t xml:space="preserve"> </w:t>
      </w:r>
      <w:r w:rsidR="00893BA9" w:rsidRPr="00445C3D">
        <w:rPr>
          <w:rFonts w:cs="Times New Roman"/>
        </w:rPr>
        <w:t>σ</w:t>
      </w:r>
      <w:r w:rsidR="000837AB" w:rsidRPr="00445C3D">
        <w:rPr>
          <w:rFonts w:cs="Times New Roman"/>
        </w:rPr>
        <w:t>ατανα</w:t>
      </w:r>
      <w:r w:rsidR="005C0F88" w:rsidRPr="00445C3D">
        <w:rPr>
          <w:rFonts w:cs="Times New Roman" w:hint="eastAsia"/>
        </w:rPr>
        <w:t>）</w:t>
      </w:r>
      <w:r w:rsidR="00893BA9" w:rsidRPr="00445C3D">
        <w:rPr>
          <w:rFonts w:cs="Times New Roman" w:hint="eastAsia"/>
        </w:rPr>
        <w:t>第</w:t>
      </w:r>
      <w:r w:rsidRPr="00445C3D">
        <w:rPr>
          <w:rFonts w:cs="Times New Roman" w:hint="eastAsia"/>
        </w:rPr>
        <w:t>九节</w:t>
      </w:r>
      <w:r w:rsidR="000F2EE2">
        <w:rPr>
          <w:rFonts w:cs="Times New Roman" w:hint="eastAsia"/>
        </w:rPr>
        <w:t>；</w:t>
      </w:r>
      <w:r w:rsidRPr="00445C3D">
        <w:rPr>
          <w:rFonts w:cs="Times New Roman" w:hint="eastAsia"/>
        </w:rPr>
        <w:t>即是说，他以撒但的诱惑，狡猾，邪恶的运动显现，并以撒但的权柄在教会</w:t>
      </w:r>
      <w:r w:rsidR="00F46F76" w:rsidRPr="00445C3D">
        <w:rPr>
          <w:rFonts w:cs="Times New Roman" w:hint="eastAsia"/>
        </w:rPr>
        <w:t>中高抬</w:t>
      </w:r>
      <w:r w:rsidRPr="00445C3D">
        <w:rPr>
          <w:rFonts w:cs="Times New Roman" w:hint="eastAsia"/>
        </w:rPr>
        <w:t>自己</w:t>
      </w:r>
      <w:r w:rsidR="000F2EE2">
        <w:rPr>
          <w:rFonts w:cs="Times New Roman" w:hint="eastAsia"/>
        </w:rPr>
        <w:t>；</w:t>
      </w:r>
      <w:r w:rsidRPr="00445C3D">
        <w:rPr>
          <w:rFonts w:cs="Times New Roman" w:hint="eastAsia"/>
        </w:rPr>
        <w:t>他由撒但的帮助</w:t>
      </w:r>
      <w:r w:rsidR="001601E9" w:rsidRPr="00445C3D">
        <w:rPr>
          <w:rFonts w:cs="Times New Roman"/>
        </w:rPr>
        <w:t>“</w:t>
      </w:r>
      <w:r w:rsidRPr="00445C3D">
        <w:rPr>
          <w:rFonts w:cs="Times New Roman" w:hint="eastAsia"/>
        </w:rPr>
        <w:t>行各样的异能神迹和一切虚假的奇事</w:t>
      </w:r>
      <w:r w:rsidR="001601E9" w:rsidRPr="00445C3D">
        <w:rPr>
          <w:rFonts w:cs="Times New Roman"/>
        </w:rPr>
        <w:t>”</w:t>
      </w:r>
      <w:r w:rsidRPr="00445C3D">
        <w:rPr>
          <w:rFonts w:cs="Times New Roman" w:hint="eastAsia"/>
        </w:rPr>
        <w:t>，第九节。虚假这形容</w:t>
      </w:r>
      <w:r w:rsidR="00F46F76" w:rsidRPr="00445C3D">
        <w:rPr>
          <w:rFonts w:cs="Times New Roman" w:hint="eastAsia"/>
        </w:rPr>
        <w:t>词</w:t>
      </w:r>
      <w:r w:rsidRPr="00445C3D">
        <w:rPr>
          <w:rFonts w:cs="Times New Roman" w:hint="eastAsia"/>
        </w:rPr>
        <w:t>在我们的译本中</w:t>
      </w:r>
      <w:r w:rsidR="005C0F88" w:rsidRPr="00445C3D">
        <w:rPr>
          <w:rFonts w:cs="Times New Roman" w:hint="eastAsia"/>
        </w:rPr>
        <w:t>（</w:t>
      </w:r>
      <w:r w:rsidRPr="00445C3D">
        <w:rPr>
          <w:rFonts w:cs="Times New Roman" w:hint="eastAsia"/>
        </w:rPr>
        <w:t>希腊文</w:t>
      </w:r>
      <w:r w:rsidR="00512B20" w:rsidRPr="00445C3D">
        <w:rPr>
          <w:rFonts w:cs="Times New Roman" w:hint="eastAsia"/>
        </w:rPr>
        <w:t>：</w:t>
      </w:r>
      <w:r w:rsidR="005336AC" w:rsidRPr="00445C3D">
        <w:rPr>
          <w:rFonts w:cs="Times New Roman"/>
        </w:rPr>
        <w:t>ψευδους</w:t>
      </w:r>
      <w:r w:rsidR="005C0F88" w:rsidRPr="00445C3D">
        <w:rPr>
          <w:rFonts w:cs="Times New Roman" w:hint="eastAsia"/>
        </w:rPr>
        <w:t>）</w:t>
      </w:r>
      <w:r w:rsidRPr="00445C3D">
        <w:rPr>
          <w:rFonts w:cs="Times New Roman" w:hint="eastAsia"/>
        </w:rPr>
        <w:t>，乃形容三个名词</w:t>
      </w:r>
      <w:r w:rsidR="00512B20" w:rsidRPr="00445C3D">
        <w:rPr>
          <w:rFonts w:cs="Times New Roman" w:hint="eastAsia"/>
        </w:rPr>
        <w:t>：</w:t>
      </w:r>
      <w:r w:rsidRPr="00445C3D">
        <w:rPr>
          <w:rFonts w:cs="Times New Roman" w:hint="eastAsia"/>
        </w:rPr>
        <w:t>异能，神迹，奇事。由于敌基督者教导</w:t>
      </w:r>
      <w:r w:rsidR="005336AC" w:rsidRPr="00445C3D">
        <w:rPr>
          <w:rFonts w:cs="Times New Roman" w:hint="eastAsia"/>
        </w:rPr>
        <w:t>虚假</w:t>
      </w:r>
      <w:r w:rsidRPr="00445C3D">
        <w:rPr>
          <w:rFonts w:cs="Times New Roman" w:hint="eastAsia"/>
        </w:rPr>
        <w:t>的道理，照样他也行出虚假的事情。因此，他的管理是基于撒但给他</w:t>
      </w:r>
      <w:r w:rsidR="00BC1676" w:rsidRPr="00445C3D">
        <w:rPr>
          <w:rFonts w:cs="Times New Roman" w:hint="eastAsia"/>
        </w:rPr>
        <w:t>的</w:t>
      </w:r>
      <w:r w:rsidRPr="00445C3D">
        <w:rPr>
          <w:rFonts w:cs="Times New Roman" w:hint="eastAsia"/>
        </w:rPr>
        <w:t>能力，以各种的谎言欺骗人。</w:t>
      </w:r>
    </w:p>
    <w:p w14:paraId="0ED0D669" w14:textId="794476EC" w:rsidR="00BB75CD" w:rsidRPr="00445C3D" w:rsidRDefault="0031269B" w:rsidP="00F40F9F">
      <w:pPr>
        <w:spacing w:after="0"/>
        <w:ind w:firstLine="461"/>
        <w:rPr>
          <w:rFonts w:cs="Times New Roman"/>
        </w:rPr>
      </w:pPr>
      <w:r w:rsidRPr="00445C3D">
        <w:rPr>
          <w:rFonts w:cs="Times New Roman" w:hint="eastAsia"/>
        </w:rPr>
        <w:t>戊，敌基督者是藉主口中的气被显露出来并被灭绝，第八节。必有很多人仍不认识敌基督者</w:t>
      </w:r>
      <w:r w:rsidR="005C0F88" w:rsidRPr="00445C3D">
        <w:rPr>
          <w:rFonts w:cs="Times New Roman" w:hint="eastAsia"/>
        </w:rPr>
        <w:t>（</w:t>
      </w:r>
      <w:r w:rsidR="001601E9" w:rsidRPr="00445C3D">
        <w:rPr>
          <w:rFonts w:cs="Times New Roman"/>
        </w:rPr>
        <w:t>“</w:t>
      </w:r>
      <w:r w:rsidRPr="00445C3D">
        <w:rPr>
          <w:rFonts w:cs="Times New Roman" w:hint="eastAsia"/>
        </w:rPr>
        <w:t>不法的隐意</w:t>
      </w:r>
      <w:r w:rsidR="001601E9" w:rsidRPr="00445C3D">
        <w:rPr>
          <w:rFonts w:cs="Times New Roman"/>
        </w:rPr>
        <w:t>”</w:t>
      </w:r>
      <w:r w:rsidRPr="00445C3D">
        <w:rPr>
          <w:rFonts w:cs="Times New Roman" w:hint="eastAsia"/>
        </w:rPr>
        <w:t>，第七节</w:t>
      </w:r>
      <w:r w:rsidR="005C0F88" w:rsidRPr="00445C3D">
        <w:rPr>
          <w:rFonts w:cs="Times New Roman" w:hint="eastAsia"/>
        </w:rPr>
        <w:t>）</w:t>
      </w:r>
      <w:r w:rsidR="000F2EE2">
        <w:rPr>
          <w:rFonts w:cs="Times New Roman" w:hint="eastAsia"/>
        </w:rPr>
        <w:t>；</w:t>
      </w:r>
      <w:r w:rsidRPr="00445C3D">
        <w:rPr>
          <w:rFonts w:cs="Times New Roman" w:hint="eastAsia"/>
        </w:rPr>
        <w:t>但是，在他的时间到了，就必显露出来，而由主口中的气，就是上帝的话所灭绝，赛十一</w:t>
      </w:r>
      <w:r w:rsidRPr="00445C3D">
        <w:rPr>
          <w:rFonts w:cs="Times New Roman"/>
        </w:rPr>
        <w:t>4</w:t>
      </w:r>
      <w:r w:rsidR="000F2EE2">
        <w:rPr>
          <w:rFonts w:cs="Times New Roman" w:hint="eastAsia"/>
        </w:rPr>
        <w:t>；</w:t>
      </w:r>
      <w:r w:rsidRPr="00445C3D">
        <w:rPr>
          <w:rFonts w:cs="Times New Roman" w:hint="eastAsia"/>
        </w:rPr>
        <w:t>四九</w:t>
      </w:r>
      <w:r w:rsidRPr="00445C3D">
        <w:rPr>
          <w:rFonts w:cs="Times New Roman"/>
        </w:rPr>
        <w:t>2</w:t>
      </w:r>
      <w:r w:rsidR="000F2EE2">
        <w:rPr>
          <w:rFonts w:cs="Times New Roman" w:hint="eastAsia"/>
        </w:rPr>
        <w:t>；</w:t>
      </w:r>
      <w:r w:rsidRPr="00445C3D">
        <w:rPr>
          <w:rFonts w:cs="Times New Roman" w:hint="eastAsia"/>
        </w:rPr>
        <w:t>启一</w:t>
      </w:r>
      <w:r w:rsidRPr="00445C3D">
        <w:rPr>
          <w:rFonts w:cs="Times New Roman"/>
        </w:rPr>
        <w:t>16</w:t>
      </w:r>
      <w:r w:rsidRPr="00445C3D">
        <w:rPr>
          <w:rFonts w:cs="Times New Roman" w:hint="eastAsia"/>
        </w:rPr>
        <w:t>。于是敌基督者</w:t>
      </w:r>
      <w:r w:rsidRPr="00445C3D">
        <w:rPr>
          <w:rFonts w:cs="Times New Roman" w:hint="eastAsia"/>
        </w:rPr>
        <w:lastRenderedPageBreak/>
        <w:t>必由上帝道的传讲而显露出来并被灭绝。可是，这</w:t>
      </w:r>
      <w:r w:rsidR="008744CC" w:rsidRPr="00445C3D">
        <w:rPr>
          <w:rFonts w:cs="Times New Roman" w:hint="eastAsia"/>
        </w:rPr>
        <w:t>不</w:t>
      </w:r>
      <w:r w:rsidRPr="00445C3D">
        <w:rPr>
          <w:rFonts w:cs="Times New Roman" w:hint="eastAsia"/>
        </w:rPr>
        <w:t>是说他邪恶的统治的结束</w:t>
      </w:r>
      <w:r w:rsidR="000F2EE2">
        <w:rPr>
          <w:rFonts w:cs="Times New Roman" w:hint="eastAsia"/>
        </w:rPr>
        <w:t>；</w:t>
      </w:r>
      <w:r w:rsidRPr="00445C3D">
        <w:rPr>
          <w:rFonts w:cs="Times New Roman" w:hint="eastAsia"/>
        </w:rPr>
        <w:t>因为主必亲自</w:t>
      </w:r>
      <w:r w:rsidR="001601E9" w:rsidRPr="00445C3D">
        <w:rPr>
          <w:rFonts w:cs="Times New Roman"/>
        </w:rPr>
        <w:t>“</w:t>
      </w:r>
      <w:r w:rsidRPr="00445C3D">
        <w:rPr>
          <w:rFonts w:cs="Times New Roman" w:hint="eastAsia"/>
        </w:rPr>
        <w:t>灭</w:t>
      </w:r>
      <w:r w:rsidR="001601E9" w:rsidRPr="00445C3D">
        <w:rPr>
          <w:rFonts w:cs="Times New Roman"/>
        </w:rPr>
        <w:t>”</w:t>
      </w:r>
      <w:r w:rsidRPr="00445C3D">
        <w:rPr>
          <w:rFonts w:cs="Times New Roman" w:hint="eastAsia"/>
        </w:rPr>
        <w:t>他</w:t>
      </w:r>
      <w:r w:rsidR="005C0F88" w:rsidRPr="00445C3D">
        <w:rPr>
          <w:rFonts w:cs="Times New Roman" w:hint="eastAsia"/>
        </w:rPr>
        <w:t>（</w:t>
      </w:r>
      <w:r w:rsidR="008425BD" w:rsidRPr="00445C3D">
        <w:rPr>
          <w:rFonts w:cs="Times New Roman"/>
        </w:rPr>
        <w:t>καταργησει</w:t>
      </w:r>
      <w:r w:rsidRPr="00445C3D">
        <w:rPr>
          <w:rFonts w:cs="Times New Roman" w:hint="eastAsia"/>
        </w:rPr>
        <w:t>取消，废止他</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用祂降临的荣光废掉他</w:t>
      </w:r>
      <w:r w:rsidR="001601E9" w:rsidRPr="00445C3D">
        <w:rPr>
          <w:rFonts w:cs="Times New Roman"/>
        </w:rPr>
        <w:t>”</w:t>
      </w:r>
      <w:r w:rsidRPr="00445C3D">
        <w:rPr>
          <w:rFonts w:cs="Times New Roman" w:hint="eastAsia"/>
        </w:rPr>
        <w:t>，第八节</w:t>
      </w:r>
      <w:r w:rsidR="000F2EE2">
        <w:rPr>
          <w:rFonts w:cs="Times New Roman" w:hint="eastAsia"/>
        </w:rPr>
        <w:t>；</w:t>
      </w:r>
      <w:r w:rsidRPr="00445C3D">
        <w:rPr>
          <w:rFonts w:cs="Times New Roman" w:hint="eastAsia"/>
        </w:rPr>
        <w:t>这乃是说，敌基督者必延续到末日的审判。</w:t>
      </w:r>
    </w:p>
    <w:p w14:paraId="7CBE33C3" w14:textId="7750C575" w:rsidR="00BB75CD" w:rsidRPr="00445C3D" w:rsidRDefault="008425BD" w:rsidP="00F40F9F">
      <w:pPr>
        <w:spacing w:after="0"/>
        <w:ind w:firstLine="461"/>
        <w:rPr>
          <w:rFonts w:cs="Times New Roman"/>
        </w:rPr>
      </w:pPr>
      <w:r w:rsidRPr="00445C3D">
        <w:rPr>
          <w:rFonts w:cs="Times New Roman" w:hint="eastAsia"/>
        </w:rPr>
        <w:t>己</w:t>
      </w:r>
      <w:r w:rsidR="0031269B" w:rsidRPr="00445C3D">
        <w:rPr>
          <w:rFonts w:cs="Times New Roman" w:hint="eastAsia"/>
        </w:rPr>
        <w:t>，敌基督者的来到和统治是显明上帝的义怒，降于</w:t>
      </w:r>
      <w:r w:rsidR="001601E9" w:rsidRPr="00445C3D">
        <w:rPr>
          <w:rFonts w:cs="Times New Roman"/>
        </w:rPr>
        <w:t>“</w:t>
      </w:r>
      <w:r w:rsidR="0031269B" w:rsidRPr="00445C3D">
        <w:rPr>
          <w:rFonts w:cs="Times New Roman" w:hint="eastAsia"/>
        </w:rPr>
        <w:t>凡不领受爱真理的心，使他们得救</w:t>
      </w:r>
      <w:r w:rsidR="001601E9" w:rsidRPr="00445C3D">
        <w:rPr>
          <w:rFonts w:cs="Times New Roman"/>
        </w:rPr>
        <w:t>”</w:t>
      </w:r>
      <w:r w:rsidR="0031269B" w:rsidRPr="00445C3D">
        <w:rPr>
          <w:rFonts w:cs="Times New Roman" w:hint="eastAsia"/>
        </w:rPr>
        <w:t>的人，第十节。所以他的显现引许多人被定罪</w:t>
      </w:r>
      <w:r w:rsidR="005C0F88" w:rsidRPr="00445C3D">
        <w:rPr>
          <w:rFonts w:cs="Times New Roman" w:hint="eastAsia"/>
        </w:rPr>
        <w:t>（</w:t>
      </w:r>
      <w:r w:rsidR="0031269B" w:rsidRPr="00445C3D">
        <w:rPr>
          <w:rFonts w:cs="Times New Roman" w:hint="eastAsia"/>
        </w:rPr>
        <w:t>十二节</w:t>
      </w:r>
      <w:r w:rsidR="005C0F88" w:rsidRPr="00445C3D">
        <w:rPr>
          <w:rFonts w:cs="Times New Roman" w:hint="eastAsia"/>
        </w:rPr>
        <w:t>）</w:t>
      </w:r>
      <w:r w:rsidR="0031269B" w:rsidRPr="00445C3D">
        <w:rPr>
          <w:rFonts w:cs="Times New Roman" w:hint="eastAsia"/>
        </w:rPr>
        <w:t>，并且是上帝在审判日发出定人罪的怒气的影儿</w:t>
      </w:r>
      <w:r w:rsidR="005C0F88" w:rsidRPr="00445C3D">
        <w:rPr>
          <w:rFonts w:cs="Times New Roman" w:hint="eastAsia"/>
        </w:rPr>
        <w:t>（</w:t>
      </w:r>
      <w:r w:rsidR="0031269B" w:rsidRPr="00445C3D">
        <w:rPr>
          <w:rFonts w:cs="Times New Roman" w:hint="eastAsia"/>
        </w:rPr>
        <w:t>第三节</w:t>
      </w:r>
      <w:r w:rsidR="005C0F88" w:rsidRPr="00445C3D">
        <w:rPr>
          <w:rFonts w:cs="Times New Roman" w:hint="eastAsia"/>
        </w:rPr>
        <w:t>）</w:t>
      </w:r>
      <w:r w:rsidR="0031269B" w:rsidRPr="00445C3D">
        <w:rPr>
          <w:rFonts w:cs="Times New Roman" w:hint="eastAsia"/>
        </w:rPr>
        <w:t>。</w:t>
      </w:r>
    </w:p>
    <w:p w14:paraId="27D4B3D5" w14:textId="744FFE62" w:rsidR="00BB75CD" w:rsidRPr="00445C3D" w:rsidRDefault="0031269B" w:rsidP="00F40F9F">
      <w:pPr>
        <w:spacing w:after="0"/>
        <w:ind w:firstLine="461"/>
        <w:rPr>
          <w:rFonts w:cs="Times New Roman"/>
        </w:rPr>
      </w:pPr>
      <w:r w:rsidRPr="00445C3D">
        <w:rPr>
          <w:rFonts w:cs="Times New Roman" w:hint="eastAsia"/>
        </w:rPr>
        <w:t>敌基督者的这一切标记，我们在个别的</w:t>
      </w:r>
      <w:r w:rsidR="00DD2E7F" w:rsidRPr="00445C3D">
        <w:rPr>
          <w:rFonts w:cs="Times New Roman" w:hint="eastAsia"/>
        </w:rPr>
        <w:t>诱惑者</w:t>
      </w:r>
      <w:r w:rsidRPr="00445C3D">
        <w:rPr>
          <w:rFonts w:cs="Times New Roman" w:hint="eastAsia"/>
        </w:rPr>
        <w:t>身上未曾见过</w:t>
      </w:r>
      <w:r w:rsidR="005C0F88" w:rsidRPr="00445C3D">
        <w:rPr>
          <w:rFonts w:cs="Times New Roman" w:hint="eastAsia"/>
        </w:rPr>
        <w:t>（</w:t>
      </w:r>
      <w:r w:rsidRPr="00445C3D">
        <w:rPr>
          <w:rFonts w:cs="Times New Roman" w:hint="eastAsia"/>
        </w:rPr>
        <w:t>亚流</w:t>
      </w:r>
      <w:r w:rsidRPr="00445C3D">
        <w:rPr>
          <w:rFonts w:cs="Times New Roman"/>
        </w:rPr>
        <w:t>Arius</w:t>
      </w:r>
      <w:r w:rsidRPr="00445C3D">
        <w:rPr>
          <w:rFonts w:cs="Times New Roman" w:hint="eastAsia"/>
        </w:rPr>
        <w:t>，穆罕默德</w:t>
      </w:r>
      <w:r w:rsidRPr="00445C3D">
        <w:rPr>
          <w:rFonts w:cs="Times New Roman"/>
        </w:rPr>
        <w:t>Mohammed</w:t>
      </w:r>
      <w:r w:rsidR="005C0F88" w:rsidRPr="00445C3D">
        <w:rPr>
          <w:rFonts w:cs="Times New Roman" w:hint="eastAsia"/>
        </w:rPr>
        <w:t>）</w:t>
      </w:r>
      <w:r w:rsidRPr="00445C3D">
        <w:rPr>
          <w:rFonts w:cs="Times New Roman" w:hint="eastAsia"/>
        </w:rPr>
        <w:t>，在个别的暴君上也未见过</w:t>
      </w:r>
      <w:r w:rsidR="005C0F88" w:rsidRPr="00445C3D">
        <w:rPr>
          <w:rFonts w:cs="Times New Roman" w:hint="eastAsia"/>
        </w:rPr>
        <w:t>（</w:t>
      </w:r>
      <w:r w:rsidRPr="00445C3D">
        <w:rPr>
          <w:rFonts w:cs="Times New Roman" w:hint="eastAsia"/>
        </w:rPr>
        <w:t>尼罗</w:t>
      </w:r>
      <w:r w:rsidRPr="00445C3D">
        <w:rPr>
          <w:rFonts w:cs="Times New Roman"/>
        </w:rPr>
        <w:t>Nero</w:t>
      </w:r>
      <w:r w:rsidRPr="00445C3D">
        <w:rPr>
          <w:rFonts w:cs="Times New Roman" w:hint="eastAsia"/>
        </w:rPr>
        <w:t>，拿破伦</w:t>
      </w:r>
      <w:r w:rsidRPr="00445C3D">
        <w:rPr>
          <w:rFonts w:cs="Times New Roman"/>
        </w:rPr>
        <w:t>Napoleon</w:t>
      </w:r>
      <w:r w:rsidR="005C0F88" w:rsidRPr="00445C3D">
        <w:rPr>
          <w:rFonts w:cs="Times New Roman" w:hint="eastAsia"/>
        </w:rPr>
        <w:t>）</w:t>
      </w:r>
      <w:r w:rsidRPr="00445C3D">
        <w:rPr>
          <w:rFonts w:cs="Times New Roman" w:hint="eastAsia"/>
        </w:rPr>
        <w:t>，只有在教皇制度中发现它。在这表面上是基督教会的内部有极为背信的事</w:t>
      </w:r>
      <w:r w:rsidR="005C0F88" w:rsidRPr="00445C3D">
        <w:rPr>
          <w:rFonts w:cs="Times New Roman" w:hint="eastAsia"/>
        </w:rPr>
        <w:t>（</w:t>
      </w:r>
      <w:r w:rsidR="00DD2E7F" w:rsidRPr="00445C3D">
        <w:rPr>
          <w:rFonts w:cs="Times New Roman"/>
        </w:rPr>
        <w:t>αποστασια</w:t>
      </w:r>
      <w:r w:rsidR="005C0F88" w:rsidRPr="00445C3D">
        <w:rPr>
          <w:rFonts w:cs="Times New Roman" w:hint="eastAsia"/>
        </w:rPr>
        <w:t>）</w:t>
      </w:r>
      <w:r w:rsidRPr="00445C3D">
        <w:rPr>
          <w:rFonts w:cs="Times New Roman" w:hint="eastAsia"/>
        </w:rPr>
        <w:t>，就是弃绝圣经为信仰和基督教中心道理的惟一根源和标准，</w:t>
      </w:r>
      <w:r w:rsidR="002A4D15" w:rsidRPr="00445C3D">
        <w:rPr>
          <w:rFonts w:cs="Times New Roman" w:hint="eastAsia"/>
        </w:rPr>
        <w:t>并</w:t>
      </w:r>
      <w:r w:rsidRPr="00445C3D">
        <w:rPr>
          <w:rFonts w:cs="Times New Roman" w:hint="eastAsia"/>
        </w:rPr>
        <w:t>弃绝</w:t>
      </w:r>
      <w:r w:rsidRPr="00445C3D">
        <w:rPr>
          <w:rFonts w:cs="Times New Roman"/>
        </w:rPr>
        <w:t>sola fide</w:t>
      </w:r>
      <w:r w:rsidRPr="00445C3D">
        <w:rPr>
          <w:rFonts w:cs="Times New Roman" w:hint="eastAsia"/>
        </w:rPr>
        <w:t>，</w:t>
      </w:r>
      <w:r w:rsidR="00E605A4">
        <w:rPr>
          <w:rFonts w:cs="Times New Roman" w:hint="eastAsia"/>
        </w:rPr>
        <w:t>（</w:t>
      </w:r>
      <w:r w:rsidRPr="00445C3D">
        <w:rPr>
          <w:rFonts w:cs="Times New Roman" w:hint="eastAsia"/>
        </w:rPr>
        <w:t>惟一藉信</w:t>
      </w:r>
      <w:r w:rsidR="00E605A4">
        <w:rPr>
          <w:rFonts w:cs="Times New Roman" w:hint="eastAsia"/>
        </w:rPr>
        <w:t>）</w:t>
      </w:r>
      <w:r w:rsidR="002A4D15" w:rsidRPr="00445C3D">
        <w:rPr>
          <w:rFonts w:cs="Times New Roman" w:hint="eastAsia"/>
        </w:rPr>
        <w:t>。</w:t>
      </w:r>
      <w:r w:rsidR="001601E9" w:rsidRPr="00445C3D">
        <w:rPr>
          <w:rFonts w:cs="Times New Roman"/>
        </w:rPr>
        <w:t>“</w:t>
      </w:r>
      <w:r w:rsidRPr="00445C3D">
        <w:rPr>
          <w:rFonts w:cs="Times New Roman" w:hint="eastAsia"/>
        </w:rPr>
        <w:t>只有惟一藉信的道理能产生，养育，建立，保存并</w:t>
      </w:r>
      <w:r w:rsidR="002A4D15" w:rsidRPr="00445C3D">
        <w:rPr>
          <w:rFonts w:cs="Times New Roman" w:hint="eastAsia"/>
        </w:rPr>
        <w:t>维护</w:t>
      </w:r>
      <w:r w:rsidRPr="00445C3D">
        <w:rPr>
          <w:rFonts w:cs="Times New Roman" w:hint="eastAsia"/>
        </w:rPr>
        <w:t>教会。若没有这种道理，上帝的教会片刻都不能存在。</w:t>
      </w:r>
      <w:r w:rsidR="001601E9" w:rsidRPr="00445C3D">
        <w:rPr>
          <w:rFonts w:cs="Times New Roman"/>
        </w:rPr>
        <w:t>”</w:t>
      </w:r>
      <w:r w:rsidR="005C0F88" w:rsidRPr="00445C3D">
        <w:rPr>
          <w:rFonts w:cs="Times New Roman" w:hint="eastAsia"/>
        </w:rPr>
        <w:t>（</w:t>
      </w:r>
      <w:r w:rsidRPr="00445C3D">
        <w:rPr>
          <w:rFonts w:cs="Times New Roman" w:hint="eastAsia"/>
        </w:rPr>
        <w:t>路德</w:t>
      </w:r>
      <w:r w:rsidR="000F2EE2">
        <w:rPr>
          <w:rFonts w:cs="Times New Roman" w:hint="eastAsia"/>
        </w:rPr>
        <w:t>；</w:t>
      </w:r>
      <w:r w:rsidRPr="00445C3D">
        <w:rPr>
          <w:rFonts w:cs="Times New Roman"/>
        </w:rPr>
        <w:t>St. L.</w:t>
      </w:r>
      <w:r w:rsidRPr="00445C3D">
        <w:rPr>
          <w:rFonts w:cs="Times New Roman" w:hint="eastAsia"/>
        </w:rPr>
        <w:t>，</w:t>
      </w:r>
      <w:r w:rsidRPr="00445C3D">
        <w:rPr>
          <w:rFonts w:cs="Times New Roman"/>
        </w:rPr>
        <w:t>XIV</w:t>
      </w:r>
      <w:r w:rsidRPr="00445C3D">
        <w:rPr>
          <w:rFonts w:cs="Times New Roman" w:hint="eastAsia"/>
        </w:rPr>
        <w:t>，</w:t>
      </w:r>
      <w:r w:rsidRPr="00445C3D">
        <w:rPr>
          <w:rFonts w:cs="Times New Roman"/>
        </w:rPr>
        <w:t>168</w:t>
      </w:r>
      <w:r w:rsidR="005C0F88" w:rsidRPr="00445C3D">
        <w:rPr>
          <w:rFonts w:cs="Times New Roman" w:hint="eastAsia"/>
        </w:rPr>
        <w:t>）</w:t>
      </w:r>
    </w:p>
    <w:p w14:paraId="2603ACC0" w14:textId="29A338A2" w:rsidR="00BB75CD" w:rsidRPr="00445C3D" w:rsidRDefault="0031269B" w:rsidP="00F40F9F">
      <w:pPr>
        <w:spacing w:after="0"/>
        <w:ind w:firstLine="461"/>
        <w:rPr>
          <w:rFonts w:cs="Times New Roman"/>
        </w:rPr>
      </w:pPr>
      <w:r w:rsidRPr="00445C3D">
        <w:rPr>
          <w:rFonts w:cs="Times New Roman" w:hint="eastAsia"/>
        </w:rPr>
        <w:t>在敌基督的教会内，咒诅本乎恩</w:t>
      </w:r>
      <w:r w:rsidR="00584017" w:rsidRPr="00445C3D">
        <w:rPr>
          <w:rFonts w:cs="Times New Roman" w:hint="eastAsia"/>
        </w:rPr>
        <w:t>且</w:t>
      </w:r>
      <w:r w:rsidRPr="00445C3D">
        <w:rPr>
          <w:rFonts w:cs="Times New Roman" w:hint="eastAsia"/>
        </w:rPr>
        <w:t>藉信称义的道理，并诋毁基督教护道者为异教徒和敌基督者</w:t>
      </w:r>
      <w:r w:rsidR="005C0F88" w:rsidRPr="00445C3D">
        <w:rPr>
          <w:rFonts w:cs="Times New Roman" w:hint="eastAsia"/>
        </w:rPr>
        <w:t>（</w:t>
      </w:r>
      <w:r w:rsidRPr="00445C3D">
        <w:rPr>
          <w:rFonts w:cs="Times New Roman" w:hint="eastAsia"/>
        </w:rPr>
        <w:t>天特议会，第</w:t>
      </w:r>
      <w:r w:rsidRPr="00445C3D">
        <w:rPr>
          <w:rFonts w:cs="Times New Roman"/>
        </w:rPr>
        <w:t>VI</w:t>
      </w:r>
      <w:r w:rsidRPr="00445C3D">
        <w:rPr>
          <w:rFonts w:cs="Times New Roman" w:hint="eastAsia"/>
        </w:rPr>
        <w:t>次开会，</w:t>
      </w:r>
      <w:r w:rsidR="00893BA9" w:rsidRPr="00445C3D">
        <w:rPr>
          <w:rFonts w:cs="Times New Roman" w:hint="eastAsia"/>
        </w:rPr>
        <w:t>第</w:t>
      </w:r>
      <w:r w:rsidR="00893BA9" w:rsidRPr="00445C3D">
        <w:rPr>
          <w:rFonts w:cs="Times New Roman"/>
        </w:rPr>
        <w:t>1</w:t>
      </w:r>
      <w:r w:rsidRPr="00445C3D">
        <w:rPr>
          <w:rFonts w:cs="Times New Roman"/>
        </w:rPr>
        <w:t>1</w:t>
      </w:r>
      <w:r w:rsidRPr="00445C3D">
        <w:rPr>
          <w:rFonts w:cs="Times New Roman" w:hint="eastAsia"/>
        </w:rPr>
        <w:t>，</w:t>
      </w:r>
      <w:r w:rsidRPr="00445C3D">
        <w:rPr>
          <w:rFonts w:cs="Times New Roman"/>
        </w:rPr>
        <w:t>12</w:t>
      </w:r>
      <w:r w:rsidRPr="00445C3D">
        <w:rPr>
          <w:rFonts w:cs="Times New Roman" w:hint="eastAsia"/>
        </w:rPr>
        <w:t>，</w:t>
      </w:r>
      <w:r w:rsidRPr="00445C3D">
        <w:rPr>
          <w:rFonts w:cs="Times New Roman"/>
        </w:rPr>
        <w:t>20</w:t>
      </w:r>
      <w:r w:rsidRPr="00445C3D">
        <w:rPr>
          <w:rFonts w:cs="Times New Roman" w:hint="eastAsia"/>
        </w:rPr>
        <w:t>条</w:t>
      </w:r>
      <w:r w:rsidR="005C0F88" w:rsidRPr="00445C3D">
        <w:rPr>
          <w:rFonts w:cs="Times New Roman" w:hint="eastAsia"/>
        </w:rPr>
        <w:t>）</w:t>
      </w:r>
      <w:r w:rsidRPr="00445C3D">
        <w:rPr>
          <w:rFonts w:cs="Times New Roman" w:hint="eastAsia"/>
        </w:rPr>
        <w:t>。</w:t>
      </w:r>
    </w:p>
    <w:p w14:paraId="76070854" w14:textId="3BDED9A2" w:rsidR="00BB75CD" w:rsidRPr="00445C3D" w:rsidRDefault="0031269B" w:rsidP="00F40F9F">
      <w:pPr>
        <w:spacing w:after="0"/>
        <w:ind w:firstLine="461"/>
        <w:rPr>
          <w:rFonts w:cs="Times New Roman"/>
        </w:rPr>
      </w:pPr>
      <w:r w:rsidRPr="00445C3D">
        <w:rPr>
          <w:rFonts w:cs="Times New Roman" w:hint="eastAsia"/>
        </w:rPr>
        <w:t>再者，那些不虔诚，反对基督的仇敌，是实行虚假的事情，神迹和奇事，且行</w:t>
      </w:r>
      <w:r w:rsidR="001601E9" w:rsidRPr="00445C3D">
        <w:rPr>
          <w:rFonts w:cs="Times New Roman"/>
        </w:rPr>
        <w:t>“</w:t>
      </w:r>
      <w:r w:rsidRPr="00445C3D">
        <w:rPr>
          <w:rFonts w:cs="Times New Roman" w:hint="eastAsia"/>
        </w:rPr>
        <w:t>各样出于不义的诡诈</w:t>
      </w:r>
      <w:r w:rsidR="001601E9" w:rsidRPr="00445C3D">
        <w:rPr>
          <w:rFonts w:cs="Times New Roman"/>
        </w:rPr>
        <w:t>”</w:t>
      </w:r>
      <w:r w:rsidRPr="00445C3D">
        <w:rPr>
          <w:rFonts w:cs="Times New Roman" w:hint="eastAsia"/>
        </w:rPr>
        <w:t>，也用</w:t>
      </w:r>
      <w:r w:rsidR="001601E9" w:rsidRPr="00445C3D">
        <w:rPr>
          <w:rFonts w:cs="Times New Roman"/>
        </w:rPr>
        <w:t>“</w:t>
      </w:r>
      <w:r w:rsidRPr="00445C3D">
        <w:rPr>
          <w:rFonts w:cs="Times New Roman" w:hint="eastAsia"/>
        </w:rPr>
        <w:t>错误的心</w:t>
      </w:r>
      <w:r w:rsidR="001601E9" w:rsidRPr="00445C3D">
        <w:rPr>
          <w:rFonts w:cs="Times New Roman"/>
        </w:rPr>
        <w:t>”</w:t>
      </w:r>
      <w:r w:rsidRPr="00445C3D">
        <w:rPr>
          <w:rFonts w:cs="Times New Roman" w:hint="eastAsia"/>
        </w:rPr>
        <w:t>引诱无数的灵魂被定罪，加三</w:t>
      </w:r>
      <w:r w:rsidRPr="00445C3D">
        <w:rPr>
          <w:rFonts w:cs="Times New Roman"/>
        </w:rPr>
        <w:t>10</w:t>
      </w:r>
      <w:r w:rsidR="000F2EE2">
        <w:rPr>
          <w:rFonts w:cs="Times New Roman" w:hint="eastAsia"/>
        </w:rPr>
        <w:t>；</w:t>
      </w:r>
      <w:r w:rsidRPr="00445C3D">
        <w:rPr>
          <w:rFonts w:cs="Times New Roman" w:hint="eastAsia"/>
        </w:rPr>
        <w:t>五</w:t>
      </w:r>
      <w:r w:rsidRPr="00445C3D">
        <w:rPr>
          <w:rFonts w:cs="Times New Roman"/>
        </w:rPr>
        <w:t>4</w:t>
      </w:r>
      <w:r w:rsidRPr="00445C3D">
        <w:rPr>
          <w:rFonts w:cs="Times New Roman" w:hint="eastAsia"/>
        </w:rPr>
        <w:t>。</w:t>
      </w:r>
    </w:p>
    <w:p w14:paraId="06D782C5" w14:textId="66A5FA98" w:rsidR="00BB75CD" w:rsidRPr="00445C3D" w:rsidRDefault="0031269B" w:rsidP="00F40F9F">
      <w:pPr>
        <w:spacing w:after="0"/>
        <w:ind w:firstLine="461"/>
        <w:rPr>
          <w:rFonts w:cs="Times New Roman"/>
        </w:rPr>
      </w:pPr>
      <w:r w:rsidRPr="00445C3D">
        <w:rPr>
          <w:rFonts w:cs="Times New Roman" w:hint="eastAsia"/>
        </w:rPr>
        <w:t>在此，我们也发现</w:t>
      </w:r>
      <w:r w:rsidR="00591535" w:rsidRPr="00445C3D">
        <w:rPr>
          <w:rFonts w:cs="Times New Roman" w:hint="eastAsia"/>
        </w:rPr>
        <w:t>，</w:t>
      </w:r>
      <w:r w:rsidRPr="00445C3D">
        <w:rPr>
          <w:rFonts w:cs="Times New Roman" w:hint="eastAsia"/>
        </w:rPr>
        <w:t>最大的背信</w:t>
      </w:r>
      <w:r w:rsidR="00591535" w:rsidRPr="00445C3D">
        <w:rPr>
          <w:rFonts w:cs="Times New Roman" w:hint="eastAsia"/>
        </w:rPr>
        <w:t>乃是藉着</w:t>
      </w:r>
      <w:r w:rsidRPr="00445C3D">
        <w:rPr>
          <w:rFonts w:cs="Times New Roman" w:hint="eastAsia"/>
        </w:rPr>
        <w:t>外表</w:t>
      </w:r>
      <w:r w:rsidR="00591535" w:rsidRPr="00445C3D">
        <w:rPr>
          <w:rFonts w:cs="Times New Roman" w:hint="eastAsia"/>
        </w:rPr>
        <w:t>可见</w:t>
      </w:r>
      <w:r w:rsidRPr="00445C3D">
        <w:rPr>
          <w:rFonts w:cs="Times New Roman" w:hint="eastAsia"/>
        </w:rPr>
        <w:t>的</w:t>
      </w:r>
      <w:r w:rsidR="00E903A9" w:rsidRPr="00445C3D">
        <w:rPr>
          <w:rFonts w:cs="Times New Roman" w:hint="eastAsia"/>
        </w:rPr>
        <w:t>敬虔</w:t>
      </w:r>
      <w:r w:rsidRPr="00445C3D">
        <w:rPr>
          <w:rFonts w:cs="Times New Roman" w:hint="eastAsia"/>
        </w:rPr>
        <w:t>隐藏</w:t>
      </w:r>
      <w:r w:rsidR="00E903A9" w:rsidRPr="00445C3D">
        <w:rPr>
          <w:rFonts w:cs="Times New Roman" w:hint="eastAsia"/>
        </w:rPr>
        <w:t>起来</w:t>
      </w:r>
      <w:r w:rsidR="000F2EE2">
        <w:rPr>
          <w:rFonts w:cs="Times New Roman" w:hint="eastAsia"/>
        </w:rPr>
        <w:t>；</w:t>
      </w:r>
      <w:r w:rsidRPr="00445C3D">
        <w:rPr>
          <w:rFonts w:cs="Times New Roman" w:hint="eastAsia"/>
        </w:rPr>
        <w:t>又看出完全的假冒为善</w:t>
      </w:r>
      <w:r w:rsidR="005C0F88" w:rsidRPr="00445C3D">
        <w:rPr>
          <w:rFonts w:cs="Times New Roman" w:hint="eastAsia"/>
        </w:rPr>
        <w:t>（</w:t>
      </w:r>
      <w:r w:rsidRPr="00445C3D">
        <w:rPr>
          <w:rFonts w:cs="Times New Roman"/>
        </w:rPr>
        <w:t>hypocrisy</w:t>
      </w:r>
      <w:r w:rsidR="005C0F88" w:rsidRPr="00445C3D">
        <w:rPr>
          <w:rFonts w:cs="Times New Roman" w:hint="eastAsia"/>
        </w:rPr>
        <w:t>）</w:t>
      </w:r>
      <w:r w:rsidR="00E903A9" w:rsidRPr="00445C3D">
        <w:rPr>
          <w:rFonts w:cs="Times New Roman" w:hint="eastAsia"/>
        </w:rPr>
        <w:t>被</w:t>
      </w:r>
      <w:r w:rsidRPr="00445C3D">
        <w:rPr>
          <w:rFonts w:cs="Times New Roman" w:hint="eastAsia"/>
        </w:rPr>
        <w:t>身着门徒的外袍</w:t>
      </w:r>
      <w:r w:rsidR="00E903A9" w:rsidRPr="00445C3D">
        <w:rPr>
          <w:rFonts w:cs="Times New Roman" w:hint="eastAsia"/>
        </w:rPr>
        <w:t>而遮蔽</w:t>
      </w:r>
      <w:r w:rsidR="000F2EE2">
        <w:rPr>
          <w:rFonts w:cs="Times New Roman" w:hint="eastAsia"/>
        </w:rPr>
        <w:t>；</w:t>
      </w:r>
      <w:r w:rsidRPr="00445C3D">
        <w:rPr>
          <w:rFonts w:cs="Times New Roman" w:hint="eastAsia"/>
        </w:rPr>
        <w:t>以及怀着最恶毒的恨恶之心反对基督和祂可称颂的福音，</w:t>
      </w:r>
      <w:r w:rsidR="00E903A9" w:rsidRPr="00445C3D">
        <w:rPr>
          <w:rFonts w:cs="Times New Roman" w:hint="eastAsia"/>
        </w:rPr>
        <w:t>被</w:t>
      </w:r>
      <w:r w:rsidRPr="00445C3D">
        <w:rPr>
          <w:rFonts w:cs="Times New Roman"/>
        </w:rPr>
        <w:t>vicar of Christ</w:t>
      </w:r>
      <w:r w:rsidRPr="00445C3D">
        <w:rPr>
          <w:rFonts w:cs="Times New Roman" w:hint="eastAsia"/>
        </w:rPr>
        <w:t>，基督之代理人，与</w:t>
      </w:r>
      <w:r w:rsidRPr="00445C3D">
        <w:rPr>
          <w:rFonts w:cs="Times New Roman"/>
        </w:rPr>
        <w:t xml:space="preserve"> vicegerent </w:t>
      </w:r>
      <w:r w:rsidR="008A5ACF" w:rsidRPr="00445C3D">
        <w:rPr>
          <w:rFonts w:cs="Times New Roman"/>
        </w:rPr>
        <w:t>o</w:t>
      </w:r>
      <w:r w:rsidRPr="00445C3D">
        <w:rPr>
          <w:rFonts w:cs="Times New Roman"/>
        </w:rPr>
        <w:t>f Christ</w:t>
      </w:r>
      <w:r w:rsidRPr="00445C3D">
        <w:rPr>
          <w:rFonts w:cs="Times New Roman" w:hint="eastAsia"/>
        </w:rPr>
        <w:t>，基督之总督等虚名掩饰</w:t>
      </w:r>
      <w:r w:rsidR="00C25AC6" w:rsidRPr="00445C3D">
        <w:rPr>
          <w:rFonts w:cs="Times New Roman" w:hint="eastAsia"/>
        </w:rPr>
        <w:t>起来</w:t>
      </w:r>
      <w:r w:rsidRPr="00445C3D">
        <w:rPr>
          <w:rFonts w:cs="Times New Roman" w:hint="eastAsia"/>
        </w:rPr>
        <w:t>。</w:t>
      </w:r>
    </w:p>
    <w:p w14:paraId="14C0639C" w14:textId="2788BF8E" w:rsidR="00BB75CD" w:rsidRPr="00445C3D" w:rsidRDefault="0031269B" w:rsidP="00F40F9F">
      <w:pPr>
        <w:spacing w:after="0"/>
        <w:ind w:firstLine="461"/>
        <w:rPr>
          <w:rFonts w:cs="Times New Roman"/>
        </w:rPr>
      </w:pPr>
      <w:r w:rsidRPr="00445C3D">
        <w:rPr>
          <w:rFonts w:cs="Times New Roman" w:hint="eastAsia"/>
        </w:rPr>
        <w:t>在基督教会内，我们也可以发现极粗率的异教主义</w:t>
      </w:r>
      <w:r w:rsidR="005C0F88" w:rsidRPr="00445C3D">
        <w:rPr>
          <w:rFonts w:cs="Times New Roman" w:hint="eastAsia"/>
        </w:rPr>
        <w:t>（</w:t>
      </w:r>
      <w:r w:rsidRPr="00445C3D">
        <w:rPr>
          <w:rFonts w:cs="Times New Roman" w:hint="eastAsia"/>
        </w:rPr>
        <w:t>敬拜圣徒和雕像，靠行为的义</w:t>
      </w:r>
      <w:r w:rsidR="005C0F88" w:rsidRPr="00445C3D">
        <w:rPr>
          <w:rFonts w:cs="Times New Roman" w:hint="eastAsia"/>
        </w:rPr>
        <w:t>）</w:t>
      </w:r>
      <w:r w:rsidR="00C25AC6" w:rsidRPr="00445C3D">
        <w:rPr>
          <w:rFonts w:cs="Times New Roman" w:hint="eastAsia"/>
        </w:rPr>
        <w:t>，以及</w:t>
      </w:r>
      <w:r w:rsidRPr="00445C3D">
        <w:rPr>
          <w:rFonts w:cs="Times New Roman" w:hint="eastAsia"/>
        </w:rPr>
        <w:t>千万殉道者由于真基督教的真信仰和热心，</w:t>
      </w:r>
      <w:r w:rsidR="00C25AC6" w:rsidRPr="00445C3D">
        <w:rPr>
          <w:rFonts w:cs="Times New Roman" w:hint="eastAsia"/>
        </w:rPr>
        <w:t>为</w:t>
      </w:r>
      <w:r w:rsidRPr="00445C3D">
        <w:rPr>
          <w:rFonts w:cs="Times New Roman" w:hint="eastAsia"/>
        </w:rPr>
        <w:t>反对敌基督教的异端</w:t>
      </w:r>
      <w:r w:rsidR="00C25AC6" w:rsidRPr="00445C3D">
        <w:rPr>
          <w:rFonts w:cs="Times New Roman" w:hint="eastAsia"/>
        </w:rPr>
        <w:t>教训</w:t>
      </w:r>
      <w:r w:rsidRPr="00445C3D">
        <w:rPr>
          <w:rFonts w:cs="Times New Roman" w:hint="eastAsia"/>
        </w:rPr>
        <w:t>而流出的无辜赤血。</w:t>
      </w:r>
    </w:p>
    <w:p w14:paraId="33BA194F" w14:textId="2F7231C0" w:rsidR="00BB75CD" w:rsidRPr="00445C3D" w:rsidRDefault="0031269B" w:rsidP="00F40F9F">
      <w:pPr>
        <w:spacing w:after="0"/>
        <w:ind w:firstLine="461"/>
        <w:rPr>
          <w:rFonts w:cs="Times New Roman"/>
        </w:rPr>
      </w:pPr>
      <w:r w:rsidRPr="00445C3D">
        <w:rPr>
          <w:rFonts w:cs="Times New Roman" w:hint="eastAsia"/>
        </w:rPr>
        <w:t>在此，我们也看出敌基督者已藉主口中的气显示出来并被除灭，就是说，路德会</w:t>
      </w:r>
      <w:r w:rsidR="00883CAE" w:rsidRPr="00445C3D">
        <w:rPr>
          <w:rFonts w:cs="Times New Roman" w:hint="eastAsia"/>
        </w:rPr>
        <w:t>的改革运动</w:t>
      </w:r>
      <w:r w:rsidRPr="00445C3D">
        <w:rPr>
          <w:rFonts w:cs="Times New Roman" w:hint="eastAsia"/>
        </w:rPr>
        <w:t>已标示教皇为敌基督者。</w:t>
      </w:r>
    </w:p>
    <w:p w14:paraId="0569CA0A" w14:textId="088B966D" w:rsidR="00BB75CD" w:rsidRPr="00445C3D" w:rsidRDefault="0031269B" w:rsidP="00F40F9F">
      <w:pPr>
        <w:spacing w:after="0"/>
        <w:ind w:firstLine="461"/>
        <w:rPr>
          <w:rFonts w:cs="Times New Roman"/>
        </w:rPr>
      </w:pPr>
      <w:r w:rsidRPr="00445C3D">
        <w:rPr>
          <w:rFonts w:cs="Times New Roman" w:hint="eastAsia"/>
        </w:rPr>
        <w:t>最后我们发现这踞傲自大的党派，反对现存的一切政府，这是敌基督者的真正性质</w:t>
      </w:r>
      <w:r w:rsidR="000F2EE2">
        <w:rPr>
          <w:rFonts w:cs="Times New Roman" w:hint="eastAsia"/>
        </w:rPr>
        <w:t>；</w:t>
      </w:r>
      <w:r w:rsidRPr="00445C3D">
        <w:rPr>
          <w:rFonts w:cs="Times New Roman" w:hint="eastAsia"/>
        </w:rPr>
        <w:t>他是</w:t>
      </w:r>
      <w:r w:rsidR="001601E9" w:rsidRPr="00445C3D">
        <w:rPr>
          <w:rFonts w:cs="Times New Roman"/>
        </w:rPr>
        <w:t>“</w:t>
      </w:r>
      <w:r w:rsidRPr="00445C3D">
        <w:rPr>
          <w:rFonts w:cs="Times New Roman" w:hint="eastAsia"/>
        </w:rPr>
        <w:t>那大罪人</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沉沦之子</w:t>
      </w:r>
      <w:r w:rsidR="001601E9" w:rsidRPr="00445C3D">
        <w:rPr>
          <w:rFonts w:cs="Times New Roman"/>
        </w:rPr>
        <w:t>”</w:t>
      </w:r>
      <w:r w:rsidRPr="00445C3D">
        <w:rPr>
          <w:rFonts w:cs="Times New Roman" w:hint="eastAsia"/>
        </w:rPr>
        <w:t>，他</w:t>
      </w:r>
      <w:r w:rsidR="001601E9" w:rsidRPr="00445C3D">
        <w:rPr>
          <w:rFonts w:cs="Times New Roman"/>
        </w:rPr>
        <w:t>“</w:t>
      </w:r>
      <w:r w:rsidRPr="00445C3D">
        <w:rPr>
          <w:rFonts w:cs="Times New Roman" w:hint="eastAsia"/>
        </w:rPr>
        <w:t>高抬自己超过一切称为神的。</w:t>
      </w:r>
      <w:r w:rsidR="001601E9" w:rsidRPr="00445C3D">
        <w:rPr>
          <w:rFonts w:cs="Times New Roman"/>
        </w:rPr>
        <w:t>”</w:t>
      </w:r>
    </w:p>
    <w:p w14:paraId="4678890C" w14:textId="3F683D0E" w:rsidR="00BB75CD" w:rsidRPr="00445C3D" w:rsidRDefault="0031269B" w:rsidP="00F40F9F">
      <w:pPr>
        <w:spacing w:after="0"/>
        <w:ind w:firstLine="461"/>
        <w:rPr>
          <w:rFonts w:cs="Times New Roman"/>
        </w:rPr>
      </w:pPr>
      <w:r w:rsidRPr="00445C3D">
        <w:rPr>
          <w:rFonts w:cs="Times New Roman" w:hint="eastAsia"/>
        </w:rPr>
        <w:t>所以，本路德会信条正确</w:t>
      </w:r>
      <w:r w:rsidR="00BF67CA" w:rsidRPr="00445C3D">
        <w:rPr>
          <w:rFonts w:cs="Times New Roman" w:hint="eastAsia"/>
        </w:rPr>
        <w:t>地</w:t>
      </w:r>
      <w:r w:rsidRPr="00445C3D">
        <w:rPr>
          <w:rFonts w:cs="Times New Roman" w:hint="eastAsia"/>
        </w:rPr>
        <w:t>宣称罗马城的教皇就是那敌基督者，</w:t>
      </w:r>
      <w:r w:rsidR="001601E9" w:rsidRPr="00445C3D">
        <w:rPr>
          <w:rFonts w:cs="Times New Roman"/>
        </w:rPr>
        <w:t>“</w:t>
      </w:r>
      <w:r w:rsidRPr="00445C3D">
        <w:rPr>
          <w:rFonts w:cs="Times New Roman" w:hint="eastAsia"/>
        </w:rPr>
        <w:t>而且敌基督者的标记</w:t>
      </w:r>
      <w:r w:rsidR="00E605A4">
        <w:rPr>
          <w:rFonts w:cs="Times New Roman" w:hint="eastAsia"/>
        </w:rPr>
        <w:t>（</w:t>
      </w:r>
      <w:r w:rsidRPr="00445C3D">
        <w:rPr>
          <w:rFonts w:cs="Times New Roman" w:hint="eastAsia"/>
        </w:rPr>
        <w:t>一切的恶习</w:t>
      </w:r>
      <w:r w:rsidR="00E605A4">
        <w:rPr>
          <w:rFonts w:cs="Times New Roman" w:hint="eastAsia"/>
        </w:rPr>
        <w:t>）</w:t>
      </w:r>
      <w:r w:rsidRPr="00445C3D">
        <w:rPr>
          <w:rFonts w:cs="Times New Roman" w:hint="eastAsia"/>
        </w:rPr>
        <w:t>明显与教皇的国府以及他的党徒符合。因为保罗曾在帖后二</w:t>
      </w:r>
      <w:r w:rsidRPr="00445C3D">
        <w:rPr>
          <w:rFonts w:cs="Times New Roman"/>
        </w:rPr>
        <w:t>3</w:t>
      </w:r>
      <w:r w:rsidRPr="00445C3D">
        <w:rPr>
          <w:rFonts w:cs="Times New Roman" w:hint="eastAsia"/>
        </w:rPr>
        <w:t>向帖撒罗尼迦人描写敌基督者的情形</w:t>
      </w:r>
      <w:r w:rsidR="00BF67CA" w:rsidRPr="00445C3D">
        <w:rPr>
          <w:rFonts w:cs="Times New Roman" w:hint="eastAsia"/>
        </w:rPr>
        <w:t>，</w:t>
      </w:r>
      <w:r w:rsidRPr="00445C3D">
        <w:rPr>
          <w:rFonts w:cs="Times New Roman" w:hint="eastAsia"/>
        </w:rPr>
        <w:t>称他是</w:t>
      </w:r>
      <w:r w:rsidR="001601E9" w:rsidRPr="00445C3D">
        <w:rPr>
          <w:rFonts w:cs="Times New Roman"/>
        </w:rPr>
        <w:t>“</w:t>
      </w:r>
      <w:r w:rsidRPr="00445C3D">
        <w:rPr>
          <w:rFonts w:cs="Times New Roman" w:hint="eastAsia"/>
        </w:rPr>
        <w:t>抵挡主，高抬自己，越过一切称为神的</w:t>
      </w:r>
      <w:r w:rsidR="001601E9" w:rsidRPr="00445C3D">
        <w:rPr>
          <w:rFonts w:cs="Times New Roman"/>
        </w:rPr>
        <w:t>”</w:t>
      </w:r>
      <w:r w:rsidRPr="00445C3D">
        <w:rPr>
          <w:rFonts w:cs="Times New Roman"/>
        </w:rPr>
        <w:t>……</w:t>
      </w:r>
      <w:r w:rsidRPr="00445C3D">
        <w:rPr>
          <w:rFonts w:cs="Times New Roman" w:hint="eastAsia"/>
        </w:rPr>
        <w:t>所以他是谈论一位在教会掌权的人，不是谈论外邦的君王</w:t>
      </w:r>
      <w:r w:rsidR="000F2EE2">
        <w:rPr>
          <w:rFonts w:cs="Times New Roman" w:hint="eastAsia"/>
        </w:rPr>
        <w:t>；</w:t>
      </w:r>
      <w:r w:rsidRPr="00445C3D">
        <w:rPr>
          <w:rFonts w:cs="Times New Roman" w:hint="eastAsia"/>
        </w:rPr>
        <w:t>并且他称这一位为基督的仇敌，因他必</w:t>
      </w:r>
      <w:r w:rsidR="00250E30" w:rsidRPr="00445C3D">
        <w:rPr>
          <w:rFonts w:cs="Times New Roman" w:hint="eastAsia"/>
        </w:rPr>
        <w:t>捏</w:t>
      </w:r>
      <w:r w:rsidRPr="00445C3D">
        <w:rPr>
          <w:rFonts w:cs="Times New Roman" w:hint="eastAsia"/>
        </w:rPr>
        <w:t>造与福音相反的道理，并擅取神圣的</w:t>
      </w:r>
      <w:r w:rsidR="003A6042" w:rsidRPr="00445C3D">
        <w:rPr>
          <w:rFonts w:cs="Times New Roman" w:hint="eastAsia"/>
        </w:rPr>
        <w:t>权威</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施马加登信条</w:t>
      </w:r>
      <w:r w:rsidR="000F2EE2">
        <w:rPr>
          <w:rFonts w:cs="Times New Roman" w:hint="eastAsia"/>
        </w:rPr>
        <w:t>；</w:t>
      </w:r>
      <w:r w:rsidRPr="00445C3D">
        <w:rPr>
          <w:rFonts w:cs="Times New Roman"/>
        </w:rPr>
        <w:t>Triglotta 516</w:t>
      </w:r>
      <w:r w:rsidRPr="00445C3D">
        <w:rPr>
          <w:rFonts w:cs="Times New Roman" w:hint="eastAsia"/>
        </w:rPr>
        <w:t>，</w:t>
      </w:r>
      <w:r w:rsidRPr="00445C3D">
        <w:rPr>
          <w:rFonts w:cs="Times New Roman"/>
        </w:rPr>
        <w:t>39</w:t>
      </w:r>
      <w:r w:rsidRPr="00445C3D">
        <w:rPr>
          <w:rFonts w:cs="Times New Roman" w:hint="eastAsia"/>
        </w:rPr>
        <w:t>段</w:t>
      </w:r>
      <w:r w:rsidR="005C0F88" w:rsidRPr="00445C3D">
        <w:rPr>
          <w:rFonts w:cs="Times New Roman" w:hint="eastAsia"/>
        </w:rPr>
        <w:t>）</w:t>
      </w:r>
    </w:p>
    <w:p w14:paraId="192E59AB" w14:textId="698D77B5" w:rsidR="00BB75CD" w:rsidRPr="00445C3D" w:rsidRDefault="0031269B" w:rsidP="00F40F9F">
      <w:pPr>
        <w:spacing w:after="0"/>
        <w:ind w:firstLine="461"/>
        <w:rPr>
          <w:rFonts w:cs="Times New Roman"/>
        </w:rPr>
      </w:pPr>
      <w:r w:rsidRPr="00445C3D">
        <w:rPr>
          <w:rFonts w:cs="Times New Roman" w:hint="eastAsia"/>
        </w:rPr>
        <w:t>又说</w:t>
      </w:r>
      <w:r w:rsidR="005C0F88" w:rsidRPr="00445C3D">
        <w:rPr>
          <w:rFonts w:cs="Times New Roman" w:hint="eastAsia"/>
        </w:rPr>
        <w:t>（</w:t>
      </w:r>
      <w:r w:rsidRPr="00445C3D">
        <w:rPr>
          <w:rFonts w:cs="Times New Roman"/>
        </w:rPr>
        <w:t>517</w:t>
      </w:r>
      <w:r w:rsidRPr="00445C3D">
        <w:rPr>
          <w:rFonts w:cs="Times New Roman" w:hint="eastAsia"/>
        </w:rPr>
        <w:t>，</w:t>
      </w:r>
      <w:r w:rsidRPr="00445C3D">
        <w:rPr>
          <w:rFonts w:cs="Times New Roman"/>
        </w:rPr>
        <w:t>41</w:t>
      </w:r>
      <w:r w:rsidRPr="00445C3D">
        <w:rPr>
          <w:rFonts w:cs="Times New Roman" w:hint="eastAsia"/>
        </w:rPr>
        <w:t>段</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既是这样，众基督徒就当谨慎，不与教皇邪恶的道理，亵渎与不公的残暴有份。他们当离弃并憎嫌教皇及其党徒，以他为敌基督之国，正如基督在太七</w:t>
      </w:r>
      <w:r w:rsidRPr="00445C3D">
        <w:rPr>
          <w:rFonts w:cs="Times New Roman"/>
        </w:rPr>
        <w:t>15</w:t>
      </w:r>
      <w:r w:rsidRPr="00445C3D">
        <w:rPr>
          <w:rFonts w:cs="Times New Roman" w:hint="eastAsia"/>
        </w:rPr>
        <w:t>曾吩咐说</w:t>
      </w:r>
      <w:r w:rsidR="00512B20" w:rsidRPr="00445C3D">
        <w:rPr>
          <w:rFonts w:cs="Times New Roman" w:hint="eastAsia"/>
        </w:rPr>
        <w:t>：</w:t>
      </w:r>
      <w:r w:rsidR="008114BF" w:rsidRPr="00445C3D">
        <w:rPr>
          <w:rFonts w:cs="Times New Roman" w:hint="eastAsia"/>
        </w:rPr>
        <w:t>‘</w:t>
      </w:r>
      <w:r w:rsidRPr="00445C3D">
        <w:rPr>
          <w:rFonts w:cs="Times New Roman" w:hint="eastAsia"/>
        </w:rPr>
        <w:t>你们要防备假先知</w:t>
      </w:r>
      <w:r w:rsidR="008114BF" w:rsidRPr="00445C3D">
        <w:rPr>
          <w:rFonts w:cs="Times New Roman" w:hint="eastAsia"/>
        </w:rPr>
        <w:t>’</w:t>
      </w:r>
      <w:r w:rsidRPr="00445C3D">
        <w:rPr>
          <w:rFonts w:cs="Times New Roman" w:hint="eastAsia"/>
        </w:rPr>
        <w:t>。保罗也吩咐，当免除并排斥那邪恶的教师，视之为可咒诅的，加一</w:t>
      </w:r>
      <w:r w:rsidRPr="00445C3D">
        <w:rPr>
          <w:rFonts w:cs="Times New Roman"/>
        </w:rPr>
        <w:t>8</w:t>
      </w:r>
      <w:r w:rsidR="000F2EE2">
        <w:rPr>
          <w:rFonts w:cs="Times New Roman" w:hint="eastAsia"/>
        </w:rPr>
        <w:t>；</w:t>
      </w:r>
      <w:r w:rsidRPr="00445C3D">
        <w:rPr>
          <w:rFonts w:cs="Times New Roman" w:hint="eastAsia"/>
        </w:rPr>
        <w:t>多三</w:t>
      </w:r>
      <w:r w:rsidRPr="00445C3D">
        <w:rPr>
          <w:rFonts w:cs="Times New Roman"/>
        </w:rPr>
        <w:t>10</w:t>
      </w:r>
      <w:r w:rsidRPr="00445C3D">
        <w:rPr>
          <w:rFonts w:cs="Times New Roman" w:hint="eastAsia"/>
        </w:rPr>
        <w:t>，他又在林六</w:t>
      </w:r>
      <w:r w:rsidR="00893BA9" w:rsidRPr="00445C3D">
        <w:rPr>
          <w:rFonts w:cs="Times New Roman"/>
        </w:rPr>
        <w:t>4</w:t>
      </w:r>
      <w:r w:rsidR="00893BA9" w:rsidRPr="00445C3D">
        <w:rPr>
          <w:rFonts w:cs="Times New Roman" w:hint="eastAsia"/>
        </w:rPr>
        <w:t>说</w:t>
      </w:r>
      <w:r w:rsidR="00512B20" w:rsidRPr="00445C3D">
        <w:rPr>
          <w:rFonts w:cs="Times New Roman" w:hint="eastAsia"/>
        </w:rPr>
        <w:t>：</w:t>
      </w:r>
      <w:r w:rsidR="008114BF" w:rsidRPr="00445C3D">
        <w:rPr>
          <w:rFonts w:cs="Times New Roman" w:hint="eastAsia"/>
        </w:rPr>
        <w:t>‘</w:t>
      </w:r>
      <w:r w:rsidRPr="00445C3D">
        <w:rPr>
          <w:rFonts w:cs="Times New Roman" w:hint="eastAsia"/>
        </w:rPr>
        <w:t>你们和不信的原不相配，不要同负一轭，光明和黑暗有什么相通呢？</w:t>
      </w:r>
      <w:r w:rsidR="008114BF"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XVII</w:t>
      </w:r>
      <w:r w:rsidRPr="00445C3D">
        <w:rPr>
          <w:rFonts w:cs="Times New Roman" w:hint="eastAsia"/>
        </w:rPr>
        <w:t>，</w:t>
      </w:r>
      <w:r w:rsidRPr="00445C3D">
        <w:rPr>
          <w:rFonts w:cs="Times New Roman"/>
        </w:rPr>
        <w:t>2191</w:t>
      </w:r>
      <w:r w:rsidR="000F2EE2">
        <w:rPr>
          <w:rFonts w:cs="Times New Roman" w:hint="eastAsia"/>
        </w:rPr>
        <w:t>；</w:t>
      </w:r>
      <w:r w:rsidRPr="00445C3D">
        <w:rPr>
          <w:rFonts w:cs="Times New Roman"/>
        </w:rPr>
        <w:t>XVIII</w:t>
      </w:r>
      <w:r w:rsidRPr="00445C3D">
        <w:rPr>
          <w:rFonts w:cs="Times New Roman" w:hint="eastAsia"/>
        </w:rPr>
        <w:t>，</w:t>
      </w:r>
      <w:r w:rsidRPr="00445C3D">
        <w:rPr>
          <w:rFonts w:cs="Times New Roman"/>
        </w:rPr>
        <w:t>1529</w:t>
      </w:r>
      <w:r w:rsidRPr="00445C3D">
        <w:rPr>
          <w:rFonts w:cs="Times New Roman" w:hint="eastAsia"/>
        </w:rPr>
        <w:t>下</w:t>
      </w:r>
      <w:r w:rsidR="005C0F88" w:rsidRPr="00445C3D">
        <w:rPr>
          <w:rFonts w:cs="Times New Roman" w:hint="eastAsia"/>
        </w:rPr>
        <w:t>）</w:t>
      </w:r>
    </w:p>
    <w:p w14:paraId="2232B377" w14:textId="025893B6" w:rsidR="00BB75CD" w:rsidRPr="00445C3D" w:rsidRDefault="0031269B" w:rsidP="00F40F9F">
      <w:pPr>
        <w:spacing w:after="0"/>
        <w:ind w:firstLine="461"/>
        <w:rPr>
          <w:rFonts w:cs="Times New Roman"/>
        </w:rPr>
      </w:pPr>
      <w:r w:rsidRPr="00445C3D">
        <w:rPr>
          <w:rFonts w:cs="Times New Roman" w:hint="eastAsia"/>
        </w:rPr>
        <w:t>本会信条的道理所称</w:t>
      </w:r>
      <w:r w:rsidR="00512B20" w:rsidRPr="00445C3D">
        <w:rPr>
          <w:rFonts w:cs="Times New Roman" w:hint="eastAsia"/>
        </w:rPr>
        <w:t>：</w:t>
      </w:r>
      <w:r w:rsidRPr="00445C3D">
        <w:rPr>
          <w:rFonts w:cs="Times New Roman"/>
        </w:rPr>
        <w:t>"papam esse ipsum verum antichristum</w:t>
      </w:r>
      <w:r w:rsidR="00E605A4">
        <w:rPr>
          <w:rFonts w:cs="Times New Roman" w:hint="eastAsia"/>
        </w:rPr>
        <w:t>（</w:t>
      </w:r>
      <w:r w:rsidRPr="00445C3D">
        <w:rPr>
          <w:rFonts w:cs="Times New Roman" w:hint="eastAsia"/>
        </w:rPr>
        <w:t>教皇是真正敌基督者</w:t>
      </w:r>
      <w:r w:rsidR="00E605A4">
        <w:rPr>
          <w:rFonts w:cs="Times New Roman" w:hint="eastAsia"/>
        </w:rPr>
        <w:t>）</w:t>
      </w:r>
      <w:r w:rsidR="005C0F88" w:rsidRPr="00445C3D">
        <w:rPr>
          <w:rFonts w:cs="Times New Roman" w:hint="eastAsia"/>
        </w:rPr>
        <w:t>（</w:t>
      </w:r>
      <w:r w:rsidR="003E3A8A" w:rsidRPr="00445C3D">
        <w:rPr>
          <w:rFonts w:cs="Times New Roman" w:hint="eastAsia"/>
        </w:rPr>
        <w:t>施马加登信条</w:t>
      </w:r>
      <w:r w:rsidRPr="00445C3D">
        <w:rPr>
          <w:rFonts w:cs="Times New Roman" w:hint="eastAsia"/>
        </w:rPr>
        <w:t>，</w:t>
      </w:r>
      <w:r w:rsidRPr="00445C3D">
        <w:rPr>
          <w:rFonts w:cs="Times New Roman"/>
        </w:rPr>
        <w:t>Triglotta p</w:t>
      </w:r>
      <w:r w:rsidR="00893BA9" w:rsidRPr="00445C3D">
        <w:rPr>
          <w:rFonts w:cs="Times New Roman"/>
        </w:rPr>
        <w:t>.4</w:t>
      </w:r>
      <w:r w:rsidRPr="00445C3D">
        <w:rPr>
          <w:rFonts w:cs="Times New Roman"/>
        </w:rPr>
        <w:t>74</w:t>
      </w:r>
      <w:r w:rsidRPr="00445C3D">
        <w:rPr>
          <w:rFonts w:cs="Times New Roman" w:hint="eastAsia"/>
        </w:rPr>
        <w:t>，</w:t>
      </w:r>
      <w:r w:rsidR="00893BA9" w:rsidRPr="00445C3D">
        <w:rPr>
          <w:rFonts w:cs="Times New Roman"/>
        </w:rPr>
        <w:t>§1</w:t>
      </w:r>
      <w:r w:rsidRPr="00445C3D">
        <w:rPr>
          <w:rFonts w:cs="Times New Roman"/>
        </w:rPr>
        <w:t>0</w:t>
      </w:r>
      <w:r w:rsidR="005C0F88" w:rsidRPr="00445C3D">
        <w:rPr>
          <w:rFonts w:cs="Times New Roman" w:hint="eastAsia"/>
        </w:rPr>
        <w:t>）</w:t>
      </w:r>
      <w:r w:rsidRPr="00445C3D">
        <w:rPr>
          <w:rFonts w:cs="Times New Roman" w:hint="eastAsia"/>
        </w:rPr>
        <w:t>，曾有人</w:t>
      </w:r>
      <w:r w:rsidR="00BF67CA" w:rsidRPr="00445C3D">
        <w:rPr>
          <w:rFonts w:cs="Times New Roman" w:hint="eastAsia"/>
        </w:rPr>
        <w:t>对此</w:t>
      </w:r>
      <w:r w:rsidRPr="00445C3D">
        <w:rPr>
          <w:rFonts w:cs="Times New Roman" w:hint="eastAsia"/>
        </w:rPr>
        <w:t>予以否认，其理由是，帖</w:t>
      </w:r>
      <w:r w:rsidRPr="00445C3D">
        <w:rPr>
          <w:rFonts w:cs="Times New Roman" w:hint="eastAsia"/>
        </w:rPr>
        <w:lastRenderedPageBreak/>
        <w:t>后二</w:t>
      </w:r>
      <w:r w:rsidRPr="00445C3D">
        <w:rPr>
          <w:rFonts w:cs="Times New Roman"/>
        </w:rPr>
        <w:t>3-12</w:t>
      </w:r>
      <w:r w:rsidRPr="00445C3D">
        <w:rPr>
          <w:rFonts w:cs="Times New Roman" w:hint="eastAsia"/>
        </w:rPr>
        <w:t>是使徒讨论一位个别的骗子，并非是讨论教导的体系。可是这种反对不能成立，因为保罗在这里所描写的</w:t>
      </w:r>
      <w:r w:rsidR="001601E9" w:rsidRPr="00445C3D">
        <w:rPr>
          <w:rFonts w:cs="Times New Roman"/>
        </w:rPr>
        <w:t>“</w:t>
      </w:r>
      <w:r w:rsidRPr="00445C3D">
        <w:rPr>
          <w:rFonts w:cs="Times New Roman" w:hint="eastAsia"/>
        </w:rPr>
        <w:t>不法的隐意</w:t>
      </w:r>
      <w:r w:rsidR="001601E9" w:rsidRPr="00445C3D">
        <w:rPr>
          <w:rFonts w:cs="Times New Roman"/>
        </w:rPr>
        <w:t>”</w:t>
      </w:r>
      <w:r w:rsidRPr="00445C3D">
        <w:rPr>
          <w:rFonts w:cs="Times New Roman" w:hint="eastAsia"/>
        </w:rPr>
        <w:t>在他</w:t>
      </w:r>
      <w:r w:rsidR="00BF67CA" w:rsidRPr="00445C3D">
        <w:rPr>
          <w:rFonts w:cs="Times New Roman" w:hint="eastAsia"/>
        </w:rPr>
        <w:t>生活</w:t>
      </w:r>
      <w:r w:rsidRPr="00445C3D">
        <w:rPr>
          <w:rFonts w:cs="Times New Roman" w:hint="eastAsia"/>
        </w:rPr>
        <w:t>的时期己经开始活动行事，并且要继续至</w:t>
      </w:r>
      <w:r w:rsidR="00BF67CA" w:rsidRPr="00445C3D">
        <w:rPr>
          <w:rFonts w:cs="Times New Roman" w:hint="eastAsia"/>
        </w:rPr>
        <w:t>世界</w:t>
      </w:r>
      <w:r w:rsidRPr="00445C3D">
        <w:rPr>
          <w:rFonts w:cs="Times New Roman" w:hint="eastAsia"/>
        </w:rPr>
        <w:t>的末了，</w:t>
      </w:r>
      <w:r w:rsidRPr="00445C3D">
        <w:rPr>
          <w:rFonts w:cs="Times New Roman"/>
        </w:rPr>
        <w:t>7</w:t>
      </w:r>
      <w:r w:rsidRPr="00445C3D">
        <w:rPr>
          <w:rFonts w:cs="Times New Roman" w:hint="eastAsia"/>
        </w:rPr>
        <w:t>，</w:t>
      </w:r>
      <w:r w:rsidRPr="00445C3D">
        <w:rPr>
          <w:rFonts w:cs="Times New Roman"/>
        </w:rPr>
        <w:t>8</w:t>
      </w:r>
      <w:r w:rsidRPr="00445C3D">
        <w:rPr>
          <w:rFonts w:cs="Times New Roman" w:hint="eastAsia"/>
        </w:rPr>
        <w:t>节。</w:t>
      </w:r>
    </w:p>
    <w:p w14:paraId="0E1B9481" w14:textId="1604AC1D" w:rsidR="00BB75CD" w:rsidRPr="00445C3D" w:rsidRDefault="0031269B" w:rsidP="00F40F9F">
      <w:pPr>
        <w:spacing w:after="0"/>
        <w:ind w:firstLine="461"/>
        <w:rPr>
          <w:rFonts w:cs="Times New Roman"/>
        </w:rPr>
      </w:pPr>
      <w:r w:rsidRPr="00445C3D">
        <w:rPr>
          <w:rFonts w:cs="Times New Roman" w:hint="eastAsia"/>
        </w:rPr>
        <w:t>现代抗议派神学家若不认罗马的教皇为敌基督者，其原因是他们自己不明了，不以上帝的道作为信仰惟一的根源和标准，以及咒诅藉信称义的道理是何等可憎恶的事。既然教皇主义毁灭基督教信仰中心条款，那么，它在外表上附从使徒信经无非是它众多谎骗之一，藉以诱惑不谨慎的人。它所夸耀的</w:t>
      </w:r>
      <w:r w:rsidR="001601E9" w:rsidRPr="00445C3D">
        <w:rPr>
          <w:rFonts w:cs="Times New Roman"/>
        </w:rPr>
        <w:t>“</w:t>
      </w:r>
      <w:r w:rsidRPr="00445C3D">
        <w:rPr>
          <w:rFonts w:cs="Times New Roman" w:hint="eastAsia"/>
        </w:rPr>
        <w:t>善事</w:t>
      </w:r>
      <w:r w:rsidR="001601E9" w:rsidRPr="00445C3D">
        <w:rPr>
          <w:rFonts w:cs="Times New Roman"/>
        </w:rPr>
        <w:t>”</w:t>
      </w:r>
      <w:r w:rsidRPr="00445C3D">
        <w:rPr>
          <w:rFonts w:cs="Times New Roman" w:hint="eastAsia"/>
        </w:rPr>
        <w:t>也属于这些谎言。路德正确</w:t>
      </w:r>
      <w:r w:rsidR="00BF67CA"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XVIII</w:t>
      </w:r>
      <w:r w:rsidRPr="00445C3D">
        <w:rPr>
          <w:rFonts w:cs="Times New Roman" w:hint="eastAsia"/>
        </w:rPr>
        <w:t>，</w:t>
      </w:r>
      <w:r w:rsidRPr="00445C3D">
        <w:rPr>
          <w:rFonts w:cs="Times New Roman"/>
        </w:rPr>
        <w:t>1530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教皇制是毁灭信仰和福音的国度。</w:t>
      </w:r>
      <w:r w:rsidR="001601E9" w:rsidRPr="00445C3D">
        <w:rPr>
          <w:rFonts w:cs="Times New Roman"/>
        </w:rPr>
        <w:t>”</w:t>
      </w:r>
    </w:p>
    <w:p w14:paraId="531CDC26" w14:textId="79DB6A3A" w:rsidR="00BB75CD" w:rsidRPr="00445C3D" w:rsidRDefault="0031269B" w:rsidP="00F40F9F">
      <w:pPr>
        <w:spacing w:after="0"/>
        <w:ind w:firstLine="461"/>
        <w:rPr>
          <w:rFonts w:cs="Times New Roman"/>
        </w:rPr>
      </w:pPr>
      <w:r w:rsidRPr="00445C3D">
        <w:rPr>
          <w:rFonts w:cs="Times New Roman" w:hint="eastAsia"/>
        </w:rPr>
        <w:t>关于每一个教皇能否是基督内的真信徒这个问题，难于给予肯定的答复，因为教皇是敌基督宗派之首，该宗派正式并永久</w:t>
      </w:r>
      <w:r w:rsidR="005A251C" w:rsidRPr="00445C3D">
        <w:rPr>
          <w:rFonts w:cs="Times New Roman" w:hint="eastAsia"/>
        </w:rPr>
        <w:t>地</w:t>
      </w:r>
      <w:r w:rsidRPr="00445C3D">
        <w:rPr>
          <w:rFonts w:cs="Times New Roman" w:hint="eastAsia"/>
        </w:rPr>
        <w:t>咒诅藉信称义的道理。连</w:t>
      </w:r>
      <w:r w:rsidR="001601E9" w:rsidRPr="00445C3D">
        <w:rPr>
          <w:rFonts w:cs="Times New Roman"/>
        </w:rPr>
        <w:t>“</w:t>
      </w:r>
      <w:r w:rsidRPr="00445C3D">
        <w:rPr>
          <w:rFonts w:cs="Times New Roman" w:hint="eastAsia"/>
        </w:rPr>
        <w:t>虔诚的教皇</w:t>
      </w:r>
      <w:r w:rsidR="001601E9" w:rsidRPr="00445C3D">
        <w:rPr>
          <w:rFonts w:cs="Times New Roman"/>
        </w:rPr>
        <w:t>”</w:t>
      </w:r>
      <w:r w:rsidRPr="00445C3D">
        <w:rPr>
          <w:rFonts w:cs="Times New Roman" w:hint="eastAsia"/>
        </w:rPr>
        <w:t>也属于那</w:t>
      </w:r>
      <w:r w:rsidR="00893BA9" w:rsidRPr="00445C3D">
        <w:rPr>
          <w:rFonts w:cs="Times New Roman" w:hint="eastAsia"/>
        </w:rPr>
        <w:t>些</w:t>
      </w:r>
      <w:r w:rsidR="001601E9" w:rsidRPr="00445C3D">
        <w:rPr>
          <w:rFonts w:cs="Times New Roman"/>
        </w:rPr>
        <w:t>“</w:t>
      </w:r>
      <w:r w:rsidRPr="00445C3D">
        <w:rPr>
          <w:rFonts w:cs="Times New Roman" w:hint="eastAsia"/>
        </w:rPr>
        <w:t>虚假的奇事</w:t>
      </w:r>
      <w:r w:rsidR="001601E9" w:rsidRPr="00445C3D">
        <w:rPr>
          <w:rFonts w:cs="Times New Roman"/>
        </w:rPr>
        <w:t>”</w:t>
      </w:r>
      <w:r w:rsidRPr="00445C3D">
        <w:rPr>
          <w:rFonts w:cs="Times New Roman" w:hint="eastAsia"/>
        </w:rPr>
        <w:t>，撒但是藉着这些事诱惑那些不爱真理的人。</w:t>
      </w:r>
      <w:r w:rsidRPr="00445C3D">
        <w:rPr>
          <w:rFonts w:cs="Times New Roman"/>
        </w:rPr>
        <w:t> </w:t>
      </w:r>
    </w:p>
    <w:p w14:paraId="15367BFE" w14:textId="1AF10B0D" w:rsidR="00BB75CD" w:rsidRPr="00445C3D" w:rsidRDefault="00081C69" w:rsidP="00F40F9F">
      <w:pPr>
        <w:spacing w:after="0"/>
        <w:ind w:firstLine="461"/>
        <w:rPr>
          <w:rFonts w:cs="Times New Roman"/>
        </w:rPr>
      </w:pPr>
      <w:r w:rsidRPr="00445C3D">
        <w:rPr>
          <w:rFonts w:cs="Times New Roman" w:hint="eastAsia"/>
        </w:rPr>
        <w:t>然而，</w:t>
      </w:r>
      <w:r w:rsidR="0031269B" w:rsidRPr="00445C3D">
        <w:rPr>
          <w:rFonts w:cs="Times New Roman" w:hint="eastAsia"/>
        </w:rPr>
        <w:t>这论到敌基督者</w:t>
      </w:r>
      <w:r w:rsidRPr="00445C3D">
        <w:rPr>
          <w:rFonts w:cs="Times New Roman" w:hint="eastAsia"/>
        </w:rPr>
        <w:t>的</w:t>
      </w:r>
      <w:r w:rsidR="0031269B" w:rsidRPr="00445C3D">
        <w:rPr>
          <w:rFonts w:cs="Times New Roman" w:hint="eastAsia"/>
        </w:rPr>
        <w:t>道理不是圣经的基本道理，因为没有人是由于认识敌基督者而得救</w:t>
      </w:r>
      <w:r w:rsidRPr="00445C3D">
        <w:rPr>
          <w:rFonts w:cs="Times New Roman" w:hint="eastAsia"/>
        </w:rPr>
        <w:t>。</w:t>
      </w:r>
      <w:r w:rsidR="0031269B" w:rsidRPr="00445C3D">
        <w:rPr>
          <w:rFonts w:cs="Times New Roman" w:hint="eastAsia"/>
        </w:rPr>
        <w:t>但我们却不可视此道理无关</w:t>
      </w:r>
      <w:r w:rsidRPr="00445C3D">
        <w:rPr>
          <w:rFonts w:cs="Times New Roman" w:hint="eastAsia"/>
        </w:rPr>
        <w:t>紧要，</w:t>
      </w:r>
      <w:r w:rsidR="0031269B" w:rsidRPr="00445C3D">
        <w:rPr>
          <w:rFonts w:cs="Times New Roman" w:hint="eastAsia"/>
        </w:rPr>
        <w:t>上帝将这真理交给我们是为了</w:t>
      </w:r>
      <w:r w:rsidR="001601E9" w:rsidRPr="00445C3D">
        <w:rPr>
          <w:rFonts w:cs="Times New Roman"/>
        </w:rPr>
        <w:t>“</w:t>
      </w:r>
      <w:r w:rsidR="0031269B" w:rsidRPr="00445C3D">
        <w:rPr>
          <w:rFonts w:cs="Times New Roman" w:hint="eastAsia"/>
        </w:rPr>
        <w:t>教训，督责</w:t>
      </w:r>
      <w:r w:rsidR="001601E9" w:rsidRPr="00445C3D">
        <w:rPr>
          <w:rFonts w:cs="Times New Roman"/>
        </w:rPr>
        <w:t>”</w:t>
      </w:r>
      <w:r w:rsidR="0031269B" w:rsidRPr="00445C3D">
        <w:rPr>
          <w:rFonts w:cs="Times New Roman" w:hint="eastAsia"/>
        </w:rPr>
        <w:t>，提后三</w:t>
      </w:r>
      <w:r w:rsidR="0031269B" w:rsidRPr="00445C3D">
        <w:rPr>
          <w:rFonts w:cs="Times New Roman"/>
        </w:rPr>
        <w:t>16</w:t>
      </w:r>
      <w:r w:rsidR="0031269B" w:rsidRPr="00445C3D">
        <w:rPr>
          <w:rFonts w:cs="Times New Roman" w:hint="eastAsia"/>
        </w:rPr>
        <w:t>。圣保罗曾警告信徒要防备敌基督者，所以今日基督教的执事也应该照样指导并警告信徒要多加防备，帖后二</w:t>
      </w:r>
      <w:r w:rsidR="0031269B" w:rsidRPr="00445C3D">
        <w:rPr>
          <w:rFonts w:cs="Times New Roman"/>
        </w:rPr>
        <w:t>3</w:t>
      </w:r>
      <w:r w:rsidR="0031269B" w:rsidRPr="00445C3D">
        <w:rPr>
          <w:rFonts w:cs="Times New Roman" w:hint="eastAsia"/>
        </w:rPr>
        <w:t>，</w:t>
      </w:r>
      <w:r w:rsidR="0031269B" w:rsidRPr="00445C3D">
        <w:rPr>
          <w:rFonts w:cs="Times New Roman"/>
        </w:rPr>
        <w:t>5</w:t>
      </w:r>
      <w:r w:rsidR="0031269B" w:rsidRPr="00445C3D">
        <w:rPr>
          <w:rFonts w:cs="Times New Roman" w:hint="eastAsia"/>
        </w:rPr>
        <w:t>。故此，一位牧师若自称不能认出敌基督者，便表示出他的软弱和迟钝，没有基督徒的识别力，这软弱使他无可夸口，帖后二</w:t>
      </w:r>
      <w:r w:rsidR="0031269B" w:rsidRPr="00445C3D">
        <w:rPr>
          <w:rFonts w:cs="Times New Roman"/>
        </w:rPr>
        <w:t>13-15</w:t>
      </w:r>
      <w:r w:rsidR="0031269B" w:rsidRPr="00445C3D">
        <w:rPr>
          <w:rFonts w:cs="Times New Roman" w:hint="eastAsia"/>
        </w:rPr>
        <w:t>。</w:t>
      </w:r>
    </w:p>
    <w:p w14:paraId="663F7F1C" w14:textId="4C4B9AD1" w:rsidR="00BB75CD" w:rsidRPr="00445C3D" w:rsidRDefault="0031269B" w:rsidP="00F40F9F">
      <w:pPr>
        <w:spacing w:after="0"/>
        <w:ind w:firstLine="461"/>
        <w:rPr>
          <w:rFonts w:cs="Times New Roman"/>
        </w:rPr>
      </w:pPr>
      <w:r w:rsidRPr="00445C3D">
        <w:rPr>
          <w:rFonts w:cs="Times New Roman" w:hint="eastAsia"/>
        </w:rPr>
        <w:t>有识别力的信徒，既然能在改良教会以前，认出教皇为敌基督者</w:t>
      </w:r>
      <w:r w:rsidR="005C0F88" w:rsidRPr="00445C3D">
        <w:rPr>
          <w:rFonts w:cs="Times New Roman" w:hint="eastAsia"/>
        </w:rPr>
        <w:t>（</w:t>
      </w:r>
      <w:r w:rsidRPr="00445C3D">
        <w:rPr>
          <w:rFonts w:cs="Times New Roman" w:hint="eastAsia"/>
        </w:rPr>
        <w:t>萨沃那柔拉</w:t>
      </w:r>
      <w:r w:rsidRPr="00445C3D">
        <w:rPr>
          <w:rFonts w:cs="Times New Roman"/>
        </w:rPr>
        <w:t>Savanarola</w:t>
      </w:r>
      <w:r w:rsidRPr="00445C3D">
        <w:rPr>
          <w:rFonts w:cs="Times New Roman" w:hint="eastAsia"/>
        </w:rPr>
        <w:t>，胡司</w:t>
      </w:r>
      <w:r w:rsidRPr="00445C3D">
        <w:rPr>
          <w:rFonts w:cs="Times New Roman"/>
        </w:rPr>
        <w:t>Huss</w:t>
      </w:r>
      <w:r w:rsidRPr="00445C3D">
        <w:rPr>
          <w:rFonts w:cs="Times New Roman" w:hint="eastAsia"/>
        </w:rPr>
        <w:t>，威克里夫</w:t>
      </w:r>
      <w:r w:rsidRPr="00445C3D">
        <w:rPr>
          <w:rFonts w:cs="Times New Roman"/>
        </w:rPr>
        <w:t xml:space="preserve"> Wyclif</w:t>
      </w:r>
      <w:r w:rsidR="005C0F88" w:rsidRPr="00445C3D">
        <w:rPr>
          <w:rFonts w:cs="Times New Roman" w:hint="eastAsia"/>
        </w:rPr>
        <w:t>）</w:t>
      </w:r>
      <w:r w:rsidRPr="00445C3D">
        <w:rPr>
          <w:rFonts w:cs="Times New Roman" w:hint="eastAsia"/>
        </w:rPr>
        <w:t>，我们就更能如此，因为上帝已藉着祂改良教会的工作，显出</w:t>
      </w:r>
      <w:r w:rsidR="001601E9" w:rsidRPr="00445C3D">
        <w:rPr>
          <w:rFonts w:cs="Times New Roman"/>
        </w:rPr>
        <w:t>“</w:t>
      </w:r>
      <w:r w:rsidRPr="00445C3D">
        <w:rPr>
          <w:rFonts w:cs="Times New Roman" w:hint="eastAsia"/>
        </w:rPr>
        <w:t>那不法的人</w:t>
      </w:r>
      <w:r w:rsidR="001601E9" w:rsidRPr="00445C3D">
        <w:rPr>
          <w:rFonts w:cs="Times New Roman"/>
        </w:rPr>
        <w:t>”</w:t>
      </w:r>
      <w:r w:rsidR="005C0F88" w:rsidRPr="00445C3D">
        <w:rPr>
          <w:rFonts w:cs="Times New Roman" w:hint="eastAsia"/>
        </w:rPr>
        <w:t>（</w:t>
      </w:r>
      <w:r w:rsidRPr="00445C3D">
        <w:rPr>
          <w:rFonts w:cs="Times New Roman" w:hint="eastAsia"/>
        </w:rPr>
        <w:t>帖后二</w:t>
      </w:r>
      <w:r w:rsidRPr="00445C3D">
        <w:rPr>
          <w:rFonts w:cs="Times New Roman"/>
        </w:rPr>
        <w:t>8</w:t>
      </w:r>
      <w:r w:rsidR="005C0F88" w:rsidRPr="00445C3D">
        <w:rPr>
          <w:rFonts w:cs="Times New Roman" w:hint="eastAsia"/>
        </w:rPr>
        <w:t>）</w:t>
      </w:r>
      <w:r w:rsidRPr="00445C3D">
        <w:rPr>
          <w:rFonts w:cs="Times New Roman" w:hint="eastAsia"/>
        </w:rPr>
        <w:t>，上帝藉这工作</w:t>
      </w:r>
      <w:r w:rsidR="002878D5" w:rsidRPr="00445C3D">
        <w:rPr>
          <w:rFonts w:cs="Times New Roman" w:hint="eastAsia"/>
        </w:rPr>
        <w:t>恢复</w:t>
      </w:r>
      <w:r w:rsidRPr="00445C3D">
        <w:rPr>
          <w:rFonts w:cs="Times New Roman" w:hint="eastAsia"/>
        </w:rPr>
        <w:t>了祂的教会，以圣经作为信仰的唯一根源</w:t>
      </w:r>
      <w:r w:rsidR="005C0F88" w:rsidRPr="00445C3D">
        <w:rPr>
          <w:rFonts w:cs="Times New Roman" w:hint="eastAsia"/>
        </w:rPr>
        <w:t>（</w:t>
      </w:r>
      <w:r w:rsidR="002878D5" w:rsidRPr="00445C3D">
        <w:rPr>
          <w:rFonts w:cs="Times New Roman" w:hint="eastAsia"/>
        </w:rPr>
        <w:t>改革运动的</w:t>
      </w:r>
      <w:r w:rsidRPr="00445C3D">
        <w:rPr>
          <w:rFonts w:cs="Times New Roman" w:hint="eastAsia"/>
        </w:rPr>
        <w:t>形式原则</w:t>
      </w:r>
      <w:r w:rsidR="00BC02AC" w:rsidRPr="00445C3D">
        <w:rPr>
          <w:rFonts w:cs="Times New Roman" w:hint="eastAsia"/>
        </w:rPr>
        <w:t>，</w:t>
      </w:r>
      <w:r w:rsidRPr="00445C3D">
        <w:rPr>
          <w:rFonts w:cs="Times New Roman"/>
        </w:rPr>
        <w:t>the formal principle of the Reformation</w:t>
      </w:r>
      <w:r w:rsidR="005C0F88" w:rsidRPr="00445C3D">
        <w:rPr>
          <w:rFonts w:cs="Times New Roman" w:hint="eastAsia"/>
        </w:rPr>
        <w:t>）</w:t>
      </w:r>
      <w:r w:rsidRPr="00445C3D">
        <w:rPr>
          <w:rFonts w:cs="Times New Roman" w:hint="eastAsia"/>
        </w:rPr>
        <w:t>，并以本乎恩典藉信称义的道理作为罪人得救的唯一盼望</w:t>
      </w:r>
      <w:r w:rsidR="005C0F88" w:rsidRPr="00445C3D">
        <w:rPr>
          <w:rFonts w:cs="Times New Roman" w:hint="eastAsia"/>
        </w:rPr>
        <w:t>（</w:t>
      </w:r>
      <w:r w:rsidR="00BC02AC" w:rsidRPr="00445C3D">
        <w:rPr>
          <w:rFonts w:cs="Times New Roman" w:hint="eastAsia"/>
        </w:rPr>
        <w:t>改良运动</w:t>
      </w:r>
      <w:r w:rsidRPr="00445C3D">
        <w:rPr>
          <w:rFonts w:cs="Times New Roman" w:hint="eastAsia"/>
        </w:rPr>
        <w:t>的</w:t>
      </w:r>
      <w:r w:rsidR="00BC02AC" w:rsidRPr="00445C3D">
        <w:rPr>
          <w:rFonts w:cs="Times New Roman" w:hint="eastAsia"/>
        </w:rPr>
        <w:t>实质</w:t>
      </w:r>
      <w:r w:rsidRPr="00445C3D">
        <w:rPr>
          <w:rFonts w:cs="Times New Roman" w:hint="eastAsia"/>
        </w:rPr>
        <w:t>原则</w:t>
      </w:r>
      <w:r w:rsidR="00BC02AC" w:rsidRPr="00445C3D">
        <w:rPr>
          <w:rFonts w:cs="Times New Roman" w:hint="eastAsia"/>
        </w:rPr>
        <w:t>，</w:t>
      </w:r>
      <w:r w:rsidRPr="00445C3D">
        <w:rPr>
          <w:rFonts w:cs="Times New Roman"/>
        </w:rPr>
        <w:t>the material principle of the Reformation</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Pr="00445C3D">
        <w:rPr>
          <w:rFonts w:cs="Times New Roman"/>
        </w:rPr>
        <w:t>Deus impleat vos odio Papae</w:t>
      </w:r>
      <w:r w:rsidR="001601E9" w:rsidRPr="00445C3D">
        <w:rPr>
          <w:rFonts w:cs="Times New Roman"/>
        </w:rPr>
        <w:t>“</w:t>
      </w:r>
      <w:r w:rsidRPr="00445C3D">
        <w:rPr>
          <w:rFonts w:cs="Times New Roman" w:hint="eastAsia"/>
        </w:rPr>
        <w:t>愿上帝叫你们满心恨恶教皇</w:t>
      </w:r>
      <w:r w:rsidR="001601E9" w:rsidRPr="00445C3D">
        <w:rPr>
          <w:rFonts w:cs="Times New Roman"/>
        </w:rPr>
        <w:t>”</w:t>
      </w:r>
      <w:r w:rsidRPr="00445C3D">
        <w:rPr>
          <w:rFonts w:cs="Times New Roman" w:hint="eastAsia"/>
        </w:rPr>
        <w:t>！</w:t>
      </w:r>
      <w:r w:rsidRPr="00445C3D">
        <w:rPr>
          <w:rFonts w:cs="Times New Roman"/>
        </w:rPr>
        <w:t xml:space="preserve"> </w:t>
      </w:r>
    </w:p>
    <w:p w14:paraId="3BCCE843" w14:textId="77777777" w:rsidR="00366ABD" w:rsidRPr="00445C3D" w:rsidRDefault="00366ABD" w:rsidP="00F40F9F">
      <w:pPr>
        <w:spacing w:after="0"/>
        <w:ind w:firstLine="461"/>
        <w:rPr>
          <w:rFonts w:cs="Times New Roman"/>
        </w:rPr>
      </w:pPr>
    </w:p>
    <w:p w14:paraId="6BCBF13D" w14:textId="471961A9" w:rsidR="0031269B" w:rsidRPr="00D16FF3" w:rsidRDefault="0031269B" w:rsidP="00445C3D">
      <w:pPr>
        <w:pStyle w:val="1"/>
      </w:pPr>
      <w:bookmarkStart w:id="231" w:name="_Toc220321337"/>
      <w:r w:rsidRPr="00D16FF3">
        <w:rPr>
          <w:rFonts w:hint="eastAsia"/>
        </w:rPr>
        <w:lastRenderedPageBreak/>
        <w:t>论自</w:t>
      </w:r>
      <w:r w:rsidR="00564A92" w:rsidRPr="00D16FF3">
        <w:rPr>
          <w:rFonts w:hint="eastAsia"/>
        </w:rPr>
        <w:t>永恒</w:t>
      </w:r>
      <w:r w:rsidRPr="00D16FF3">
        <w:rPr>
          <w:rFonts w:hint="eastAsia"/>
        </w:rPr>
        <w:t>拣选的道理</w:t>
      </w:r>
      <w:bookmarkEnd w:id="231"/>
    </w:p>
    <w:p w14:paraId="09F29EC9" w14:textId="25F3EDFA"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w:t>
      </w:r>
      <w:r w:rsidR="00564A92" w:rsidRPr="00445C3D">
        <w:rPr>
          <w:rFonts w:cs="Times New Roman"/>
        </w:rPr>
        <w:t xml:space="preserve"> </w:t>
      </w:r>
      <w:r w:rsidR="0031269B" w:rsidRPr="00445C3D">
        <w:rPr>
          <w:rFonts w:cs="Times New Roman"/>
        </w:rPr>
        <w:t>Electione</w:t>
      </w:r>
      <w:r w:rsidR="00564A92" w:rsidRPr="00445C3D">
        <w:rPr>
          <w:rFonts w:cs="Times New Roman"/>
        </w:rPr>
        <w:t xml:space="preserve"> </w:t>
      </w:r>
      <w:r w:rsidR="0031269B" w:rsidRPr="00445C3D">
        <w:rPr>
          <w:rFonts w:cs="Times New Roman"/>
        </w:rPr>
        <w:t>Aeterna</w:t>
      </w:r>
      <w:r w:rsidR="00564A92" w:rsidRPr="00445C3D">
        <w:rPr>
          <w:rFonts w:cs="Times New Roman"/>
        </w:rPr>
        <w:t xml:space="preserve"> </w:t>
      </w:r>
      <w:r w:rsidR="0031269B" w:rsidRPr="00445C3D">
        <w:rPr>
          <w:rFonts w:cs="Times New Roman"/>
        </w:rPr>
        <w:t>sive</w:t>
      </w:r>
      <w:r w:rsidR="00564A92" w:rsidRPr="00445C3D">
        <w:rPr>
          <w:rFonts w:cs="Times New Roman"/>
        </w:rPr>
        <w:t xml:space="preserve"> </w:t>
      </w:r>
      <w:r w:rsidR="0031269B" w:rsidRPr="00445C3D">
        <w:rPr>
          <w:rFonts w:cs="Times New Roman"/>
        </w:rPr>
        <w:t>de</w:t>
      </w:r>
      <w:r w:rsidR="00564A92" w:rsidRPr="00445C3D">
        <w:rPr>
          <w:rFonts w:cs="Times New Roman"/>
        </w:rPr>
        <w:t xml:space="preserve"> </w:t>
      </w:r>
      <w:r w:rsidR="0031269B" w:rsidRPr="00445C3D">
        <w:rPr>
          <w:rFonts w:cs="Times New Roman"/>
        </w:rPr>
        <w:t>Praedestinatione</w:t>
      </w:r>
      <w:r w:rsidRPr="00445C3D">
        <w:rPr>
          <w:rFonts w:cs="Times New Roman" w:hint="eastAsia"/>
        </w:rPr>
        <w:t>）</w:t>
      </w:r>
    </w:p>
    <w:p w14:paraId="604CB9E4" w14:textId="77777777" w:rsidR="00366ABD" w:rsidRPr="00445C3D" w:rsidRDefault="00366ABD" w:rsidP="00F40F9F">
      <w:pPr>
        <w:spacing w:after="0"/>
        <w:ind w:firstLine="461"/>
        <w:rPr>
          <w:rFonts w:cs="Times New Roman"/>
        </w:rPr>
      </w:pPr>
    </w:p>
    <w:p w14:paraId="2CFC4C16" w14:textId="1B276E88" w:rsidR="00BB75CD" w:rsidRPr="00445C3D" w:rsidRDefault="0031269B" w:rsidP="00F40F9F">
      <w:pPr>
        <w:spacing w:after="0"/>
        <w:ind w:firstLine="461"/>
        <w:rPr>
          <w:rFonts w:cs="Times New Roman"/>
        </w:rPr>
      </w:pPr>
      <w:r w:rsidRPr="00445C3D">
        <w:rPr>
          <w:rFonts w:cs="Times New Roman" w:hint="eastAsia"/>
        </w:rPr>
        <w:t>我们的教义学家，在其教义论文内多处曾论及上帝自永远拣选的道理。</w:t>
      </w:r>
      <w:r w:rsidR="005C0F88" w:rsidRPr="00445C3D">
        <w:rPr>
          <w:rFonts w:cs="Times New Roman" w:hint="eastAsia"/>
        </w:rPr>
        <w:t>（</w:t>
      </w:r>
      <w:r w:rsidRPr="00445C3D">
        <w:rPr>
          <w:rFonts w:cs="Times New Roman" w:hint="eastAsia"/>
        </w:rPr>
        <w:t>将它与神圣恩典的道理相联，昆斯德</w:t>
      </w:r>
      <w:r w:rsidRPr="00445C3D">
        <w:rPr>
          <w:rFonts w:cs="Times New Roman"/>
        </w:rPr>
        <w:t>Qaenstedt</w:t>
      </w:r>
      <w:r w:rsidR="0040259D" w:rsidRPr="00445C3D">
        <w:rPr>
          <w:rFonts w:cs="Times New Roman" w:hint="eastAsia"/>
        </w:rPr>
        <w:t>，</w:t>
      </w:r>
      <w:r w:rsidRPr="00445C3D">
        <w:rPr>
          <w:rFonts w:cs="Times New Roman" w:hint="eastAsia"/>
        </w:rPr>
        <w:t>何拉斯</w:t>
      </w:r>
      <w:r w:rsidRPr="00445C3D">
        <w:rPr>
          <w:rFonts w:cs="Times New Roman"/>
        </w:rPr>
        <w:t>Hollaz</w:t>
      </w:r>
      <w:r w:rsidR="000F2EE2">
        <w:rPr>
          <w:rFonts w:cs="Times New Roman" w:hint="eastAsia"/>
        </w:rPr>
        <w:t>；</w:t>
      </w:r>
      <w:r w:rsidRPr="00445C3D">
        <w:rPr>
          <w:rFonts w:cs="Times New Roman" w:hint="eastAsia"/>
        </w:rPr>
        <w:t>或与基督救赎的道理相联系</w:t>
      </w:r>
      <w:r w:rsidR="0040259D" w:rsidRPr="00445C3D">
        <w:rPr>
          <w:rFonts w:cs="Times New Roman" w:hint="eastAsia"/>
        </w:rPr>
        <w:t>，拜尔</w:t>
      </w:r>
      <w:r w:rsidR="0040259D" w:rsidRPr="00445C3D">
        <w:rPr>
          <w:rFonts w:cs="Times New Roman"/>
        </w:rPr>
        <w:t>Baier</w:t>
      </w:r>
      <w:r w:rsidR="005C0F88" w:rsidRPr="00445C3D">
        <w:rPr>
          <w:rFonts w:cs="Times New Roman" w:hint="eastAsia"/>
        </w:rPr>
        <w:t>）</w:t>
      </w:r>
      <w:r w:rsidRPr="00445C3D">
        <w:rPr>
          <w:rFonts w:cs="Times New Roman" w:hint="eastAsia"/>
        </w:rPr>
        <w:t>。倘若我们按照圣经的真理去教导拣选的道理，则在教义论文的任何地方都可以申述。</w:t>
      </w:r>
    </w:p>
    <w:p w14:paraId="65FFA595" w14:textId="0B7F2C4E" w:rsidR="00BB75CD" w:rsidRPr="00445C3D" w:rsidRDefault="0031269B" w:rsidP="00F40F9F">
      <w:pPr>
        <w:spacing w:after="0"/>
        <w:ind w:firstLine="461"/>
        <w:rPr>
          <w:rFonts w:cs="Times New Roman"/>
        </w:rPr>
      </w:pPr>
      <w:r w:rsidRPr="00445C3D">
        <w:rPr>
          <w:rFonts w:cs="Times New Roman" w:hint="eastAsia"/>
        </w:rPr>
        <w:t>虽然如此，拣选的道理并不是基督徒信仰的中心道理</w:t>
      </w:r>
      <w:r w:rsidR="005F6DAD" w:rsidRPr="00445C3D">
        <w:rPr>
          <w:rFonts w:cs="Times New Roman" w:hint="eastAsia"/>
        </w:rPr>
        <w:t>。圣经将之启示出来</w:t>
      </w:r>
      <w:r w:rsidRPr="00445C3D">
        <w:rPr>
          <w:rFonts w:cs="Times New Roman" w:hint="eastAsia"/>
        </w:rPr>
        <w:t>主要是为安慰信徒而赐给他们，同时按照协同式</w:t>
      </w:r>
      <w:r w:rsidR="005C0F88" w:rsidRPr="00445C3D">
        <w:rPr>
          <w:rFonts w:cs="Times New Roman" w:hint="eastAsia"/>
        </w:rPr>
        <w:t>（</w:t>
      </w:r>
      <w:r w:rsidRPr="00445C3D">
        <w:rPr>
          <w:rFonts w:cs="Times New Roman" w:hint="eastAsia"/>
        </w:rPr>
        <w:t>摘要，</w:t>
      </w:r>
      <w:r w:rsidRPr="00445C3D">
        <w:rPr>
          <w:rFonts w:cs="Times New Roman"/>
        </w:rPr>
        <w:t>XI</w:t>
      </w:r>
      <w:r w:rsidRPr="00445C3D">
        <w:rPr>
          <w:rFonts w:cs="Times New Roman" w:hint="eastAsia"/>
        </w:rPr>
        <w:t>，</w:t>
      </w:r>
      <w:r w:rsidRPr="00445C3D">
        <w:rPr>
          <w:rFonts w:cs="Times New Roman"/>
        </w:rPr>
        <w:t>11</w:t>
      </w:r>
      <w:r w:rsidR="005C0F88" w:rsidRPr="00445C3D">
        <w:rPr>
          <w:rFonts w:cs="Times New Roman" w:hint="eastAsia"/>
        </w:rPr>
        <w:t>）</w:t>
      </w:r>
      <w:r w:rsidRPr="00445C3D">
        <w:rPr>
          <w:rFonts w:cs="Times New Roman" w:hint="eastAsia"/>
        </w:rPr>
        <w:t>所陈述的，我们当</w:t>
      </w:r>
      <w:r w:rsidR="001601E9" w:rsidRPr="00445C3D">
        <w:rPr>
          <w:rFonts w:cs="Times New Roman"/>
        </w:rPr>
        <w:t>“</w:t>
      </w:r>
      <w:r w:rsidRPr="00445C3D">
        <w:rPr>
          <w:rFonts w:cs="Times New Roman" w:hint="eastAsia"/>
        </w:rPr>
        <w:t>按着圣使徒保罗，在罗马书所观察的次序</w:t>
      </w:r>
      <w:r w:rsidR="00512B20" w:rsidRPr="00445C3D">
        <w:rPr>
          <w:rFonts w:cs="Times New Roman" w:hint="eastAsia"/>
        </w:rPr>
        <w:t>：</w:t>
      </w:r>
      <w:r w:rsidRPr="00445C3D">
        <w:rPr>
          <w:rFonts w:cs="Times New Roman" w:hint="eastAsia"/>
        </w:rPr>
        <w:t>先指点人悔改知罪，并相信基督，神圣的顺从，然后才讨论上帝自永远拣选之奥秘</w:t>
      </w:r>
      <w:r w:rsidR="001601E9" w:rsidRPr="00445C3D">
        <w:rPr>
          <w:rFonts w:cs="Times New Roman"/>
        </w:rPr>
        <w:t>”</w:t>
      </w:r>
      <w:r w:rsidRPr="00445C3D">
        <w:rPr>
          <w:rFonts w:cs="Times New Roman" w:hint="eastAsia"/>
        </w:rPr>
        <w:t>来研究上帝的预定道理，所以我们在讨论罪和恩典，悔改和</w:t>
      </w:r>
      <w:r w:rsidR="005F6DAD" w:rsidRPr="00445C3D">
        <w:rPr>
          <w:rFonts w:cs="Times New Roman" w:hint="eastAsia"/>
        </w:rPr>
        <w:t>信心</w:t>
      </w:r>
      <w:r w:rsidRPr="00445C3D">
        <w:rPr>
          <w:rFonts w:cs="Times New Roman" w:hint="eastAsia"/>
        </w:rPr>
        <w:t>之后，才论到这道理，使学习者在内心能切实记住福音所有的安慰，应许和事实。</w:t>
      </w:r>
    </w:p>
    <w:p w14:paraId="74FABDF4" w14:textId="77777777" w:rsidR="00C7158C" w:rsidRPr="00445C3D" w:rsidRDefault="00C7158C" w:rsidP="00F40F9F">
      <w:pPr>
        <w:spacing w:after="0"/>
        <w:ind w:firstLine="461"/>
        <w:rPr>
          <w:rFonts w:cs="Times New Roman"/>
        </w:rPr>
      </w:pPr>
    </w:p>
    <w:p w14:paraId="0E6F3352" w14:textId="28D360CA" w:rsidR="0031269B" w:rsidRPr="00445C3D" w:rsidRDefault="0031269B" w:rsidP="00445C3D">
      <w:pPr>
        <w:pStyle w:val="2"/>
        <w:rPr>
          <w:rFonts w:cs="Times New Roman"/>
        </w:rPr>
      </w:pPr>
      <w:bookmarkStart w:id="232" w:name="_Toc220321338"/>
      <w:r w:rsidRPr="00445C3D">
        <w:rPr>
          <w:rFonts w:cs="Times New Roman" w:hint="eastAsia"/>
        </w:rPr>
        <w:lastRenderedPageBreak/>
        <w:t>该词的定义</w:t>
      </w:r>
      <w:bookmarkEnd w:id="232"/>
    </w:p>
    <w:p w14:paraId="66154D02" w14:textId="77777777" w:rsidR="00C7158C" w:rsidRPr="00445C3D" w:rsidRDefault="00C7158C" w:rsidP="00445C3D">
      <w:pPr>
        <w:pStyle w:val="ab"/>
        <w:ind w:left="821"/>
        <w:rPr>
          <w:rFonts w:cs="Times New Roman"/>
        </w:rPr>
      </w:pPr>
    </w:p>
    <w:p w14:paraId="1B802ACF" w14:textId="47959C95" w:rsidR="00BB75CD" w:rsidRPr="00445C3D" w:rsidRDefault="0031269B" w:rsidP="00F40F9F">
      <w:pPr>
        <w:spacing w:after="0"/>
        <w:ind w:firstLine="461"/>
        <w:rPr>
          <w:rFonts w:cs="Times New Roman"/>
        </w:rPr>
      </w:pPr>
      <w:r w:rsidRPr="00445C3D">
        <w:rPr>
          <w:rFonts w:cs="Times New Roman" w:hint="eastAsia"/>
        </w:rPr>
        <w:t>圣经的中心教训，就是论到上帝在基督耶稣里对堕落失丧的人类所施的恩典，这种具有安慰性的道理，罗三</w:t>
      </w:r>
      <w:r w:rsidRPr="00445C3D">
        <w:rPr>
          <w:rFonts w:cs="Times New Roman"/>
        </w:rPr>
        <w:t>23</w:t>
      </w:r>
      <w:r w:rsidRPr="00445C3D">
        <w:rPr>
          <w:rFonts w:cs="Times New Roman" w:hint="eastAsia"/>
        </w:rPr>
        <w:t>，</w:t>
      </w:r>
      <w:r w:rsidRPr="00445C3D">
        <w:rPr>
          <w:rFonts w:cs="Times New Roman"/>
        </w:rPr>
        <w:t>24</w:t>
      </w:r>
      <w:r w:rsidR="000F2EE2">
        <w:rPr>
          <w:rFonts w:cs="Times New Roman" w:hint="eastAsia"/>
        </w:rPr>
        <w:t>；</w:t>
      </w:r>
      <w:r w:rsidRPr="00445C3D">
        <w:rPr>
          <w:rFonts w:cs="Times New Roman" w:hint="eastAsia"/>
        </w:rPr>
        <w:t>弗二</w:t>
      </w:r>
      <w:r w:rsidRPr="00445C3D">
        <w:rPr>
          <w:rFonts w:cs="Times New Roman"/>
        </w:rPr>
        <w:t>8</w:t>
      </w:r>
      <w:r w:rsidRPr="00445C3D">
        <w:rPr>
          <w:rFonts w:cs="Times New Roman" w:hint="eastAsia"/>
        </w:rPr>
        <w:t>，</w:t>
      </w:r>
      <w:r w:rsidRPr="00445C3D">
        <w:rPr>
          <w:rFonts w:cs="Times New Roman"/>
        </w:rPr>
        <w:t>9</w:t>
      </w:r>
      <w:r w:rsidRPr="00445C3D">
        <w:rPr>
          <w:rFonts w:cs="Times New Roman" w:hint="eastAsia"/>
        </w:rPr>
        <w:t>。基督徒的悔改，称义，成圣与信心的保存，都因这神圣的恩典而成就，提后一</w:t>
      </w:r>
      <w:r w:rsidRPr="00445C3D">
        <w:rPr>
          <w:rFonts w:cs="Times New Roman"/>
        </w:rPr>
        <w:t>9</w:t>
      </w:r>
      <w:r w:rsidR="000F2EE2">
        <w:rPr>
          <w:rFonts w:cs="Times New Roman" w:hint="eastAsia"/>
        </w:rPr>
        <w:t>；</w:t>
      </w:r>
      <w:r w:rsidRPr="00445C3D">
        <w:rPr>
          <w:rFonts w:cs="Times New Roman" w:hint="eastAsia"/>
        </w:rPr>
        <w:t>多三</w:t>
      </w:r>
      <w:r w:rsidRPr="00445C3D">
        <w:rPr>
          <w:rFonts w:cs="Times New Roman"/>
        </w:rPr>
        <w:t>7</w:t>
      </w:r>
      <w:r w:rsidR="000F2EE2">
        <w:rPr>
          <w:rFonts w:cs="Times New Roman" w:hint="eastAsia"/>
        </w:rPr>
        <w:t>；</w:t>
      </w:r>
      <w:r w:rsidRPr="00445C3D">
        <w:rPr>
          <w:rFonts w:cs="Times New Roman" w:hint="eastAsia"/>
        </w:rPr>
        <w:t>林前十五</w:t>
      </w:r>
      <w:r w:rsidRPr="00445C3D">
        <w:rPr>
          <w:rFonts w:cs="Times New Roman"/>
        </w:rPr>
        <w:t>10</w:t>
      </w:r>
      <w:r w:rsidRPr="00445C3D">
        <w:rPr>
          <w:rFonts w:cs="Times New Roman" w:hint="eastAsia"/>
        </w:rPr>
        <w:t>。这就是</w:t>
      </w:r>
      <w:r w:rsidRPr="00445C3D">
        <w:rPr>
          <w:rFonts w:cs="Times New Roman"/>
        </w:rPr>
        <w:t>sola gratia</w:t>
      </w:r>
      <w:r w:rsidR="005C0F88" w:rsidRPr="00445C3D">
        <w:rPr>
          <w:rFonts w:cs="Times New Roman" w:hint="eastAsia"/>
        </w:rPr>
        <w:t>（</w:t>
      </w:r>
      <w:r w:rsidRPr="00445C3D">
        <w:rPr>
          <w:rFonts w:cs="Times New Roman" w:hint="eastAsia"/>
        </w:rPr>
        <w:t>惟一本乎恩得救</w:t>
      </w:r>
      <w:r w:rsidR="005C0F88" w:rsidRPr="00445C3D">
        <w:rPr>
          <w:rFonts w:cs="Times New Roman" w:hint="eastAsia"/>
        </w:rPr>
        <w:t>）</w:t>
      </w:r>
      <w:r w:rsidRPr="00445C3D">
        <w:rPr>
          <w:rFonts w:cs="Times New Roman" w:hint="eastAsia"/>
        </w:rPr>
        <w:t>的道理，是圣经非常清楚并为安慰人而教导的道理。</w:t>
      </w:r>
    </w:p>
    <w:p w14:paraId="1EF70D56" w14:textId="39E0CC92" w:rsidR="00BB75CD" w:rsidRPr="00445C3D" w:rsidRDefault="0031269B" w:rsidP="00F40F9F">
      <w:pPr>
        <w:spacing w:after="0"/>
        <w:ind w:firstLine="461"/>
        <w:rPr>
          <w:rFonts w:cs="Times New Roman"/>
        </w:rPr>
      </w:pPr>
      <w:r w:rsidRPr="00445C3D">
        <w:rPr>
          <w:rFonts w:cs="Times New Roman" w:hint="eastAsia"/>
        </w:rPr>
        <w:t>对于这些道理，圣经附加上安慰性的真理称</w:t>
      </w:r>
      <w:r w:rsidR="00512B20" w:rsidRPr="00445C3D">
        <w:rPr>
          <w:rFonts w:cs="Times New Roman" w:hint="eastAsia"/>
        </w:rPr>
        <w:t>：</w:t>
      </w:r>
      <w:r w:rsidRPr="00445C3D">
        <w:rPr>
          <w:rFonts w:cs="Times New Roman" w:hint="eastAsia"/>
        </w:rPr>
        <w:t>凡上帝在今时所施下的任何属灵福气，都是祂因无穷的恩惠，自永远即已</w:t>
      </w:r>
      <w:r w:rsidR="00BB570A" w:rsidRPr="00445C3D">
        <w:rPr>
          <w:rFonts w:cs="Times New Roman" w:hint="eastAsia"/>
        </w:rPr>
        <w:t>预定</w:t>
      </w:r>
      <w:r w:rsidRPr="00445C3D">
        <w:rPr>
          <w:rFonts w:cs="Times New Roman" w:hint="eastAsia"/>
        </w:rPr>
        <w:t>施给他们的。据此而论，我们在圣经上也发现了自</w:t>
      </w:r>
      <w:r w:rsidR="00BB570A" w:rsidRPr="00445C3D">
        <w:rPr>
          <w:rFonts w:cs="Times New Roman" w:hint="eastAsia"/>
        </w:rPr>
        <w:t>永恒</w:t>
      </w:r>
      <w:r w:rsidRPr="00445C3D">
        <w:rPr>
          <w:rFonts w:cs="Times New Roman" w:hint="eastAsia"/>
        </w:rPr>
        <w:t>拣选</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的道理。</w:t>
      </w:r>
    </w:p>
    <w:p w14:paraId="06C75052" w14:textId="174AB7C5" w:rsidR="00BB75CD" w:rsidRPr="00445C3D" w:rsidRDefault="0031269B" w:rsidP="00F40F9F">
      <w:pPr>
        <w:spacing w:after="0"/>
        <w:ind w:firstLine="461"/>
        <w:rPr>
          <w:rFonts w:cs="Times New Roman"/>
        </w:rPr>
      </w:pPr>
      <w:r w:rsidRPr="00445C3D">
        <w:rPr>
          <w:rFonts w:cs="Times New Roman" w:hint="eastAsia"/>
        </w:rPr>
        <w:t>拣选的道理可概括述说如下</w:t>
      </w:r>
      <w:r w:rsidR="00512B20" w:rsidRPr="00445C3D">
        <w:rPr>
          <w:rFonts w:cs="Times New Roman" w:hint="eastAsia"/>
        </w:rPr>
        <w:t>：</w:t>
      </w:r>
      <w:r w:rsidRPr="00445C3D">
        <w:rPr>
          <w:rFonts w:cs="Times New Roman" w:hint="eastAsia"/>
        </w:rPr>
        <w:t>拣选是上帝对一切得救的人所</w:t>
      </w:r>
      <w:r w:rsidR="0023720F" w:rsidRPr="00445C3D">
        <w:rPr>
          <w:rFonts w:cs="Times New Roman" w:hint="eastAsia"/>
        </w:rPr>
        <w:t>采取</w:t>
      </w:r>
      <w:r w:rsidRPr="00445C3D">
        <w:rPr>
          <w:rFonts w:cs="Times New Roman" w:hint="eastAsia"/>
        </w:rPr>
        <w:t>的</w:t>
      </w:r>
      <w:r w:rsidR="0023720F" w:rsidRPr="00445C3D">
        <w:rPr>
          <w:rFonts w:cs="Times New Roman" w:hint="eastAsia"/>
        </w:rPr>
        <w:t>永恒举动</w:t>
      </w:r>
      <w:r w:rsidRPr="00445C3D">
        <w:rPr>
          <w:rFonts w:cs="Times New Roman" w:hint="eastAsia"/>
        </w:rPr>
        <w:t>，出于祂纯全的恩惠并因基督之故而行的</w:t>
      </w:r>
      <w:r w:rsidR="005C0F88" w:rsidRPr="00445C3D">
        <w:rPr>
          <w:rFonts w:cs="Times New Roman" w:hint="eastAsia"/>
        </w:rPr>
        <w:t>（</w:t>
      </w:r>
      <w:r w:rsidRPr="00445C3D">
        <w:rPr>
          <w:rFonts w:cs="Times New Roman"/>
        </w:rPr>
        <w:t>Praedestinatio gratuita et libera est</w:t>
      </w:r>
      <w:r w:rsidRPr="00445C3D">
        <w:rPr>
          <w:rFonts w:cs="Times New Roman" w:hint="eastAsia"/>
        </w:rPr>
        <w:t>上帝预定人得救是由于白白的恩典</w:t>
      </w:r>
      <w:r w:rsidR="005C0F88" w:rsidRPr="00445C3D">
        <w:rPr>
          <w:rFonts w:cs="Times New Roman" w:hint="eastAsia"/>
        </w:rPr>
        <w:t>）</w:t>
      </w:r>
      <w:r w:rsidRPr="00445C3D">
        <w:rPr>
          <w:rFonts w:cs="Times New Roman" w:hint="eastAsia"/>
        </w:rPr>
        <w:t>，祂藉着此种举动有意在某时间将悔改</w:t>
      </w:r>
      <w:r w:rsidR="004448B7" w:rsidRPr="00445C3D">
        <w:rPr>
          <w:rFonts w:cs="Times New Roman" w:hint="eastAsia"/>
        </w:rPr>
        <w:t>、</w:t>
      </w:r>
      <w:r w:rsidRPr="00445C3D">
        <w:rPr>
          <w:rFonts w:cs="Times New Roman" w:hint="eastAsia"/>
        </w:rPr>
        <w:t>称义</w:t>
      </w:r>
      <w:r w:rsidR="004448B7" w:rsidRPr="00445C3D">
        <w:rPr>
          <w:rFonts w:cs="Times New Roman" w:hint="eastAsia"/>
        </w:rPr>
        <w:t>、</w:t>
      </w:r>
      <w:r w:rsidRPr="00445C3D">
        <w:rPr>
          <w:rFonts w:cs="Times New Roman" w:hint="eastAsia"/>
        </w:rPr>
        <w:t>成圣以及保存至永生等事，赐给他们</w:t>
      </w:r>
      <w:r w:rsidR="005C0F88" w:rsidRPr="00445C3D">
        <w:rPr>
          <w:rFonts w:cs="Times New Roman" w:hint="eastAsia"/>
        </w:rPr>
        <w:t>（</w:t>
      </w:r>
      <w:r w:rsidRPr="00445C3D">
        <w:rPr>
          <w:rFonts w:cs="Times New Roman" w:hint="eastAsia"/>
        </w:rPr>
        <w:t>得救的人</w:t>
      </w:r>
      <w:r w:rsidR="005C0F88" w:rsidRPr="00445C3D">
        <w:rPr>
          <w:rFonts w:cs="Times New Roman" w:hint="eastAsia"/>
        </w:rPr>
        <w:t>）</w:t>
      </w:r>
      <w:r w:rsidRPr="00445C3D">
        <w:rPr>
          <w:rFonts w:cs="Times New Roman" w:hint="eastAsia"/>
        </w:rPr>
        <w:t>。此种定义包括在圣经所提与</w:t>
      </w:r>
      <w:r w:rsidR="004448B7" w:rsidRPr="00445C3D">
        <w:rPr>
          <w:rFonts w:cs="Times New Roman" w:hint="eastAsia"/>
        </w:rPr>
        <w:t>永恒</w:t>
      </w:r>
      <w:r w:rsidRPr="00445C3D">
        <w:rPr>
          <w:rFonts w:cs="Times New Roman" w:hint="eastAsia"/>
        </w:rPr>
        <w:t>拣选道理有关的一切神圣真理内。</w:t>
      </w:r>
    </w:p>
    <w:p w14:paraId="2761167C" w14:textId="53B9BC5A" w:rsidR="00BB75CD" w:rsidRPr="00445C3D" w:rsidRDefault="0031269B" w:rsidP="00F40F9F">
      <w:pPr>
        <w:spacing w:after="0"/>
        <w:ind w:firstLine="461"/>
        <w:rPr>
          <w:rFonts w:cs="Times New Roman"/>
        </w:rPr>
      </w:pPr>
      <w:r w:rsidRPr="00445C3D">
        <w:rPr>
          <w:rFonts w:cs="Times New Roman" w:hint="eastAsia"/>
        </w:rPr>
        <w:t>拣选的道理集中于安慰的信息上，就是上帝的圣徒在今时所领受的一切属灵福气，都是祂恩惠</w:t>
      </w:r>
      <w:r w:rsidR="006C63A3" w:rsidRPr="00445C3D">
        <w:rPr>
          <w:rFonts w:cs="Times New Roman" w:hint="eastAsia"/>
        </w:rPr>
        <w:t>地、</w:t>
      </w:r>
      <w:r w:rsidRPr="00445C3D">
        <w:rPr>
          <w:rFonts w:cs="Times New Roman" w:hint="eastAsia"/>
        </w:rPr>
        <w:t>自</w:t>
      </w:r>
      <w:r w:rsidR="006C63A3" w:rsidRPr="00445C3D">
        <w:rPr>
          <w:rFonts w:cs="Times New Roman" w:hint="eastAsia"/>
        </w:rPr>
        <w:t>永恒</w:t>
      </w:r>
      <w:r w:rsidRPr="00445C3D">
        <w:rPr>
          <w:rFonts w:cs="Times New Roman" w:hint="eastAsia"/>
        </w:rPr>
        <w:t>为他所</w:t>
      </w:r>
      <w:r w:rsidR="006C63A3" w:rsidRPr="00445C3D">
        <w:rPr>
          <w:rFonts w:cs="Times New Roman" w:hint="eastAsia"/>
        </w:rPr>
        <w:t>预定</w:t>
      </w:r>
      <w:r w:rsidRPr="00445C3D">
        <w:rPr>
          <w:rFonts w:cs="Times New Roman" w:hint="eastAsia"/>
        </w:rPr>
        <w:t>的，提后一</w:t>
      </w:r>
      <w:r w:rsidRPr="00445C3D">
        <w:rPr>
          <w:rFonts w:cs="Times New Roman"/>
        </w:rPr>
        <w:t>9</w:t>
      </w:r>
      <w:r w:rsidR="000F2EE2">
        <w:rPr>
          <w:rFonts w:cs="Times New Roman" w:hint="eastAsia"/>
        </w:rPr>
        <w:t>；</w:t>
      </w:r>
      <w:r w:rsidRPr="00445C3D">
        <w:rPr>
          <w:rFonts w:cs="Times New Roman" w:hint="eastAsia"/>
        </w:rPr>
        <w:t>徒十三</w:t>
      </w:r>
      <w:r w:rsidRPr="00445C3D">
        <w:rPr>
          <w:rFonts w:cs="Times New Roman"/>
        </w:rPr>
        <w:t>48</w:t>
      </w:r>
      <w:r w:rsidR="000F2EE2">
        <w:rPr>
          <w:rFonts w:cs="Times New Roman" w:hint="eastAsia"/>
        </w:rPr>
        <w:t>；</w:t>
      </w:r>
      <w:r w:rsidRPr="00445C3D">
        <w:rPr>
          <w:rFonts w:cs="Times New Roman" w:hint="eastAsia"/>
        </w:rPr>
        <w:t>帖后二</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弗一</w:t>
      </w:r>
      <w:r w:rsidRPr="00445C3D">
        <w:rPr>
          <w:rFonts w:cs="Times New Roman"/>
        </w:rPr>
        <w:t>3-6</w:t>
      </w:r>
      <w:r w:rsidR="000F2EE2">
        <w:rPr>
          <w:rFonts w:cs="Times New Roman" w:hint="eastAsia"/>
        </w:rPr>
        <w:t>；</w:t>
      </w:r>
      <w:r w:rsidRPr="00445C3D">
        <w:rPr>
          <w:rFonts w:cs="Times New Roman" w:hint="eastAsia"/>
        </w:rPr>
        <w:t>罗八</w:t>
      </w:r>
      <w:r w:rsidRPr="00445C3D">
        <w:rPr>
          <w:rFonts w:cs="Times New Roman"/>
        </w:rPr>
        <w:t>28-30</w:t>
      </w:r>
      <w:r w:rsidRPr="00445C3D">
        <w:rPr>
          <w:rFonts w:cs="Times New Roman" w:hint="eastAsia"/>
        </w:rPr>
        <w:t>。</w:t>
      </w:r>
    </w:p>
    <w:p w14:paraId="52A84B78" w14:textId="177B98B9" w:rsidR="00BB75CD" w:rsidRPr="00445C3D" w:rsidRDefault="0031269B" w:rsidP="00F40F9F">
      <w:pPr>
        <w:spacing w:after="0"/>
        <w:ind w:firstLine="461"/>
        <w:rPr>
          <w:rFonts w:cs="Times New Roman"/>
        </w:rPr>
      </w:pPr>
      <w:r w:rsidRPr="00445C3D">
        <w:rPr>
          <w:rFonts w:cs="Times New Roman" w:hint="eastAsia"/>
        </w:rPr>
        <w:t>如是圣经描写信徒的天职或被召归主的事，归于上帝恩惠的自永远的拣选，或祂恩惠的旨意</w:t>
      </w:r>
      <w:r w:rsidR="005C0F88" w:rsidRPr="00445C3D">
        <w:rPr>
          <w:rFonts w:cs="Times New Roman" w:hint="eastAsia"/>
        </w:rPr>
        <w:t>（</w:t>
      </w:r>
      <w:r w:rsidR="003625F6" w:rsidRPr="00445C3D">
        <w:rPr>
          <w:rFonts w:cs="Times New Roman"/>
        </w:rPr>
        <w:t>κατ</w:t>
      </w:r>
      <w:r w:rsidR="00893BA9" w:rsidRPr="00445C3D">
        <w:rPr>
          <w:rFonts w:cs="Times New Roman"/>
        </w:rPr>
        <w:t>’</w:t>
      </w:r>
      <w:r w:rsidR="00A37C1C">
        <w:rPr>
          <w:rFonts w:cs="Times New Roman" w:hint="cs"/>
          <w:rtl/>
          <w:lang w:bidi="he-IL"/>
        </w:rPr>
        <w:t xml:space="preserve"> </w:t>
      </w:r>
      <w:r w:rsidR="00893BA9" w:rsidRPr="00445C3D">
        <w:rPr>
          <w:rFonts w:cs="Times New Roman"/>
        </w:rPr>
        <w:t>ι</w:t>
      </w:r>
      <w:r w:rsidR="003625F6" w:rsidRPr="00445C3D">
        <w:rPr>
          <w:rFonts w:cs="Times New Roman"/>
        </w:rPr>
        <w:t>δια</w:t>
      </w:r>
      <w:r w:rsidR="00893BA9" w:rsidRPr="00445C3D">
        <w:rPr>
          <w:rFonts w:cs="Times New Roman"/>
        </w:rPr>
        <w:t>ν</w:t>
      </w:r>
      <w:r w:rsidR="00A37C1C">
        <w:rPr>
          <w:rFonts w:cs="Times New Roman" w:hint="cs"/>
          <w:rtl/>
          <w:lang w:bidi="he-IL"/>
        </w:rPr>
        <w:t xml:space="preserve"> </w:t>
      </w:r>
      <w:r w:rsidR="00893BA9" w:rsidRPr="00445C3D">
        <w:rPr>
          <w:rFonts w:cs="Times New Roman"/>
        </w:rPr>
        <w:t>π</w:t>
      </w:r>
      <w:r w:rsidR="003625F6" w:rsidRPr="00445C3D">
        <w:rPr>
          <w:rFonts w:cs="Times New Roman"/>
        </w:rPr>
        <w:t>ροθεσι</w:t>
      </w:r>
      <w:r w:rsidR="00893BA9" w:rsidRPr="00445C3D">
        <w:rPr>
          <w:rFonts w:cs="Times New Roman"/>
        </w:rPr>
        <w:t>ν</w:t>
      </w:r>
      <w:r w:rsidR="00A37C1C">
        <w:rPr>
          <w:rFonts w:cs="Times New Roman" w:hint="cs"/>
          <w:rtl/>
          <w:lang w:bidi="he-IL"/>
        </w:rPr>
        <w:t xml:space="preserve"> </w:t>
      </w:r>
      <w:r w:rsidR="00893BA9" w:rsidRPr="00445C3D">
        <w:rPr>
          <w:rFonts w:cs="Times New Roman"/>
        </w:rPr>
        <w:t>κ</w:t>
      </w:r>
      <w:r w:rsidR="003625F6" w:rsidRPr="00445C3D">
        <w:rPr>
          <w:rFonts w:cs="Times New Roman"/>
        </w:rPr>
        <w:t>α</w:t>
      </w:r>
      <w:r w:rsidR="00893BA9" w:rsidRPr="00445C3D">
        <w:rPr>
          <w:rFonts w:cs="Times New Roman"/>
        </w:rPr>
        <w:t>ι</w:t>
      </w:r>
      <w:r w:rsidR="00A37C1C">
        <w:rPr>
          <w:rFonts w:cs="Times New Roman" w:hint="cs"/>
          <w:rtl/>
          <w:lang w:bidi="he-IL"/>
        </w:rPr>
        <w:t xml:space="preserve"> </w:t>
      </w:r>
      <w:r w:rsidR="00893BA9" w:rsidRPr="00445C3D">
        <w:rPr>
          <w:rFonts w:cs="Times New Roman"/>
        </w:rPr>
        <w:t>χ</w:t>
      </w:r>
      <w:r w:rsidR="003625F6" w:rsidRPr="00445C3D">
        <w:rPr>
          <w:rFonts w:cs="Times New Roman"/>
        </w:rPr>
        <w:t>αριν</w:t>
      </w:r>
      <w:r w:rsidR="005C0F88" w:rsidRPr="00445C3D">
        <w:rPr>
          <w:rFonts w:cs="Times New Roman" w:hint="eastAsia"/>
        </w:rPr>
        <w:t>）</w:t>
      </w:r>
      <w:r w:rsidRPr="00445C3D">
        <w:rPr>
          <w:rFonts w:cs="Times New Roman" w:hint="eastAsia"/>
        </w:rPr>
        <w:t>，毫不考虑到他们的善行，提后一</w:t>
      </w:r>
      <w:r w:rsidRPr="00445C3D">
        <w:rPr>
          <w:rFonts w:cs="Times New Roman"/>
        </w:rPr>
        <w:t>9</w:t>
      </w:r>
      <w:r w:rsidRPr="00445C3D">
        <w:rPr>
          <w:rFonts w:cs="Times New Roman" w:hint="eastAsia"/>
        </w:rPr>
        <w:t>。圣经将他们的信心归因于上帝恩惠的拣选</w:t>
      </w:r>
      <w:r w:rsidR="005C0F88" w:rsidRPr="00445C3D">
        <w:rPr>
          <w:rFonts w:cs="Times New Roman" w:hint="eastAsia"/>
        </w:rPr>
        <w:t>（</w:t>
      </w:r>
      <w:r w:rsidRPr="00445C3D">
        <w:rPr>
          <w:rFonts w:cs="Times New Roman" w:hint="eastAsia"/>
        </w:rPr>
        <w:t>徒十三</w:t>
      </w:r>
      <w:r w:rsidRPr="00445C3D">
        <w:rPr>
          <w:rFonts w:cs="Times New Roman"/>
        </w:rPr>
        <w:t>48</w:t>
      </w:r>
      <w:r w:rsidR="00512B20" w:rsidRPr="00445C3D">
        <w:rPr>
          <w:rFonts w:cs="Times New Roman" w:hint="eastAsia"/>
        </w:rPr>
        <w:t>：</w:t>
      </w:r>
      <w:r w:rsidR="001601E9" w:rsidRPr="00445C3D">
        <w:rPr>
          <w:rFonts w:cs="Times New Roman"/>
        </w:rPr>
        <w:t>“</w:t>
      </w:r>
      <w:r w:rsidRPr="00445C3D">
        <w:rPr>
          <w:rFonts w:cs="Times New Roman" w:hint="eastAsia"/>
        </w:rPr>
        <w:t>凡预定得永生的人都信了</w:t>
      </w:r>
      <w:r w:rsidR="001601E9" w:rsidRPr="00445C3D">
        <w:rPr>
          <w:rFonts w:cs="Times New Roman"/>
        </w:rPr>
        <w:t>”</w:t>
      </w:r>
      <w:r w:rsidR="003625F6" w:rsidRPr="00445C3D">
        <w:rPr>
          <w:rFonts w:cs="Times New Roman"/>
        </w:rPr>
        <w:t>, οσο</w:t>
      </w:r>
      <w:r w:rsidR="00893BA9" w:rsidRPr="00445C3D">
        <w:rPr>
          <w:rFonts w:cs="Times New Roman"/>
        </w:rPr>
        <w:t>ι</w:t>
      </w:r>
      <w:r w:rsidR="00A37C1C">
        <w:rPr>
          <w:rFonts w:cs="Times New Roman" w:hint="cs"/>
          <w:rtl/>
          <w:lang w:bidi="he-IL"/>
        </w:rPr>
        <w:t xml:space="preserve"> </w:t>
      </w:r>
      <w:r w:rsidR="00893BA9" w:rsidRPr="00445C3D">
        <w:rPr>
          <w:rFonts w:cs="Times New Roman"/>
        </w:rPr>
        <w:t>η</w:t>
      </w:r>
      <w:r w:rsidR="003625F6" w:rsidRPr="00445C3D">
        <w:rPr>
          <w:rFonts w:cs="Times New Roman"/>
        </w:rPr>
        <w:t>σα</w:t>
      </w:r>
      <w:r w:rsidR="00893BA9" w:rsidRPr="00445C3D">
        <w:rPr>
          <w:rFonts w:cs="Times New Roman"/>
        </w:rPr>
        <w:t>ν</w:t>
      </w:r>
      <w:r w:rsidR="00A37C1C">
        <w:rPr>
          <w:rFonts w:cs="Times New Roman" w:hint="cs"/>
          <w:rtl/>
          <w:lang w:bidi="he-IL"/>
        </w:rPr>
        <w:t xml:space="preserve"> </w:t>
      </w:r>
      <w:r w:rsidR="00893BA9" w:rsidRPr="00445C3D">
        <w:rPr>
          <w:rFonts w:cs="Times New Roman"/>
        </w:rPr>
        <w:t>τ</w:t>
      </w:r>
      <w:r w:rsidR="003625F6" w:rsidRPr="00445C3D">
        <w:rPr>
          <w:rFonts w:cs="Times New Roman"/>
        </w:rPr>
        <w:t>εταργμενο</w:t>
      </w:r>
      <w:r w:rsidR="00893BA9" w:rsidRPr="00445C3D">
        <w:rPr>
          <w:rFonts w:cs="Times New Roman"/>
        </w:rPr>
        <w:t>ιε</w:t>
      </w:r>
      <w:r w:rsidR="003625F6" w:rsidRPr="00445C3D">
        <w:rPr>
          <w:rFonts w:cs="Times New Roman"/>
        </w:rPr>
        <w:t>ι</w:t>
      </w:r>
      <w:r w:rsidR="00893BA9" w:rsidRPr="00445C3D">
        <w:rPr>
          <w:rFonts w:cs="Times New Roman"/>
        </w:rPr>
        <w:t>ς</w:t>
      </w:r>
      <w:r w:rsidR="009A7C6E">
        <w:rPr>
          <w:rFonts w:cs="Times New Roman" w:hint="cs"/>
          <w:rtl/>
          <w:lang w:bidi="he-IL"/>
        </w:rPr>
        <w:t xml:space="preserve"> </w:t>
      </w:r>
      <w:r w:rsidR="00893BA9" w:rsidRPr="00445C3D">
        <w:rPr>
          <w:rFonts w:cs="Times New Roman"/>
        </w:rPr>
        <w:t>ζ</w:t>
      </w:r>
      <w:r w:rsidR="003625F6" w:rsidRPr="00445C3D">
        <w:rPr>
          <w:rFonts w:cs="Times New Roman"/>
        </w:rPr>
        <w:t>ωη</w:t>
      </w:r>
      <w:r w:rsidR="00893BA9" w:rsidRPr="00445C3D">
        <w:rPr>
          <w:rFonts w:cs="Times New Roman"/>
        </w:rPr>
        <w:t>ν</w:t>
      </w:r>
      <w:r w:rsidR="009A7C6E">
        <w:rPr>
          <w:rFonts w:cs="Times New Roman" w:hint="cs"/>
          <w:rtl/>
          <w:lang w:bidi="he-IL"/>
        </w:rPr>
        <w:t xml:space="preserve"> </w:t>
      </w:r>
      <w:r w:rsidR="00893BA9" w:rsidRPr="00445C3D">
        <w:rPr>
          <w:rFonts w:cs="Times New Roman"/>
        </w:rPr>
        <w:t>α</w:t>
      </w:r>
      <w:r w:rsidR="003625F6" w:rsidRPr="00445C3D">
        <w:rPr>
          <w:rFonts w:cs="Times New Roman"/>
        </w:rPr>
        <w:t>ιωνιον</w:t>
      </w:r>
      <w:r w:rsidR="005C0F88" w:rsidRPr="00445C3D">
        <w:rPr>
          <w:rFonts w:cs="Times New Roman" w:hint="eastAsia"/>
        </w:rPr>
        <w:t>）</w:t>
      </w:r>
      <w:r w:rsidRPr="00445C3D">
        <w:rPr>
          <w:rFonts w:cs="Times New Roman" w:hint="eastAsia"/>
        </w:rPr>
        <w:t>。圣经将他们</w:t>
      </w:r>
      <w:r w:rsidR="001601E9" w:rsidRPr="00445C3D">
        <w:rPr>
          <w:rFonts w:cs="Times New Roman"/>
        </w:rPr>
        <w:t>“</w:t>
      </w:r>
      <w:r w:rsidRPr="00445C3D">
        <w:rPr>
          <w:rFonts w:cs="Times New Roman" w:hint="eastAsia"/>
        </w:rPr>
        <w:t>得着我们主耶稣基督的荣光</w:t>
      </w:r>
      <w:r w:rsidR="001601E9" w:rsidRPr="00445C3D">
        <w:rPr>
          <w:rFonts w:cs="Times New Roman"/>
        </w:rPr>
        <w:t>”</w:t>
      </w:r>
      <w:r w:rsidRPr="00445C3D">
        <w:rPr>
          <w:rFonts w:cs="Times New Roman" w:hint="eastAsia"/>
        </w:rPr>
        <w:t>的事，归因于上帝恩惠的拣选</w:t>
      </w:r>
      <w:r w:rsidR="005C0F88" w:rsidRPr="00445C3D">
        <w:rPr>
          <w:rFonts w:cs="Times New Roman" w:hint="eastAsia"/>
        </w:rPr>
        <w:t>（</w:t>
      </w:r>
      <w:r w:rsidRPr="00445C3D">
        <w:rPr>
          <w:rFonts w:cs="Times New Roman" w:hint="eastAsia"/>
        </w:rPr>
        <w:t>帖后二</w:t>
      </w:r>
      <w:r w:rsidRPr="00445C3D">
        <w:rPr>
          <w:rFonts w:cs="Times New Roman"/>
        </w:rPr>
        <w:t>13</w:t>
      </w:r>
      <w:r w:rsidRPr="00445C3D">
        <w:rPr>
          <w:rFonts w:cs="Times New Roman" w:hint="eastAsia"/>
        </w:rPr>
        <w:t>，</w:t>
      </w:r>
      <w:r w:rsidRPr="00445C3D">
        <w:rPr>
          <w:rFonts w:cs="Times New Roman"/>
        </w:rPr>
        <w:t>14</w:t>
      </w:r>
      <w:r w:rsidR="00512B20" w:rsidRPr="00445C3D">
        <w:rPr>
          <w:rFonts w:cs="Times New Roman" w:hint="eastAsia"/>
        </w:rPr>
        <w:t>：</w:t>
      </w:r>
      <w:r w:rsidR="00E219DC" w:rsidRPr="00445C3D">
        <w:rPr>
          <w:rFonts w:cs="Times New Roman"/>
        </w:rPr>
        <w:t>οτ</w:t>
      </w:r>
      <w:r w:rsidR="00893BA9" w:rsidRPr="00445C3D">
        <w:rPr>
          <w:rFonts w:cs="Times New Roman"/>
        </w:rPr>
        <w:t>ι</w:t>
      </w:r>
      <w:r w:rsidR="009A7C6E">
        <w:rPr>
          <w:rFonts w:cs="Times New Roman" w:hint="cs"/>
          <w:rtl/>
          <w:lang w:bidi="he-IL"/>
        </w:rPr>
        <w:t xml:space="preserve"> </w:t>
      </w:r>
      <w:r w:rsidR="00893BA9" w:rsidRPr="00445C3D">
        <w:rPr>
          <w:rFonts w:cs="Times New Roman"/>
        </w:rPr>
        <w:t>ε</w:t>
      </w:r>
      <w:r w:rsidR="00E219DC" w:rsidRPr="00445C3D">
        <w:rPr>
          <w:rFonts w:cs="Times New Roman"/>
        </w:rPr>
        <w:t>ιλατ</w:t>
      </w:r>
      <w:r w:rsidR="00893BA9" w:rsidRPr="00445C3D">
        <w:rPr>
          <w:rFonts w:cs="Times New Roman"/>
        </w:rPr>
        <w:t>ου</w:t>
      </w:r>
      <w:r w:rsidR="00E219DC" w:rsidRPr="00445C3D">
        <w:rPr>
          <w:rFonts w:cs="Times New Roman"/>
        </w:rPr>
        <w:t>μα</w:t>
      </w:r>
      <w:r w:rsidR="00893BA9" w:rsidRPr="00445C3D">
        <w:rPr>
          <w:rFonts w:cs="Times New Roman"/>
        </w:rPr>
        <w:t>ς</w:t>
      </w:r>
      <w:r w:rsidR="009A7C6E">
        <w:rPr>
          <w:rFonts w:cs="Times New Roman" w:hint="cs"/>
          <w:rtl/>
          <w:lang w:bidi="he-IL"/>
        </w:rPr>
        <w:t xml:space="preserve"> </w:t>
      </w:r>
      <w:r w:rsidR="00893BA9" w:rsidRPr="00445C3D">
        <w:rPr>
          <w:rFonts w:cs="Times New Roman"/>
        </w:rPr>
        <w:t>ο</w:t>
      </w:r>
      <w:r w:rsidR="00E219DC" w:rsidRPr="00445C3D">
        <w:rPr>
          <w:rFonts w:cs="Times New Roman"/>
        </w:rPr>
        <w:t xml:space="preserve"> θεο</w:t>
      </w:r>
      <w:r w:rsidR="00893BA9" w:rsidRPr="00445C3D">
        <w:rPr>
          <w:rFonts w:cs="Times New Roman"/>
        </w:rPr>
        <w:t>ς</w:t>
      </w:r>
      <w:r w:rsidR="009A7C6E">
        <w:rPr>
          <w:rFonts w:cs="Times New Roman" w:hint="cs"/>
          <w:rtl/>
          <w:lang w:bidi="he-IL"/>
        </w:rPr>
        <w:t xml:space="preserve"> </w:t>
      </w:r>
      <w:r w:rsidR="00893BA9" w:rsidRPr="00445C3D">
        <w:rPr>
          <w:rFonts w:cs="Times New Roman"/>
        </w:rPr>
        <w:t>α</w:t>
      </w:r>
      <w:r w:rsidR="00E219DC" w:rsidRPr="00445C3D">
        <w:rPr>
          <w:rFonts w:cs="Times New Roman"/>
        </w:rPr>
        <w:t>π</w:t>
      </w:r>
      <w:r w:rsidR="00893BA9" w:rsidRPr="00445C3D">
        <w:rPr>
          <w:rFonts w:cs="Times New Roman"/>
        </w:rPr>
        <w:t>’</w:t>
      </w:r>
      <w:r w:rsidR="009A7C6E">
        <w:rPr>
          <w:rFonts w:cs="Times New Roman" w:hint="cs"/>
          <w:rtl/>
          <w:lang w:bidi="he-IL"/>
        </w:rPr>
        <w:t xml:space="preserve"> </w:t>
      </w:r>
      <w:r w:rsidR="00893BA9" w:rsidRPr="00445C3D">
        <w:rPr>
          <w:rFonts w:cs="Times New Roman"/>
        </w:rPr>
        <w:t>α</w:t>
      </w:r>
      <w:r w:rsidR="00E219DC" w:rsidRPr="00445C3D">
        <w:rPr>
          <w:rFonts w:cs="Times New Roman"/>
        </w:rPr>
        <w:t>ρχη</w:t>
      </w:r>
      <w:r w:rsidR="00893BA9" w:rsidRPr="00445C3D">
        <w:rPr>
          <w:rFonts w:cs="Times New Roman"/>
        </w:rPr>
        <w:t>ς</w:t>
      </w:r>
      <w:r w:rsidR="009A7C6E">
        <w:rPr>
          <w:rFonts w:cs="Times New Roman" w:hint="cs"/>
          <w:rtl/>
          <w:lang w:bidi="he-IL"/>
        </w:rPr>
        <w:t xml:space="preserve"> </w:t>
      </w:r>
      <w:r w:rsidR="00893BA9" w:rsidRPr="00445C3D">
        <w:rPr>
          <w:rFonts w:cs="Times New Roman"/>
        </w:rPr>
        <w:t>ε</w:t>
      </w:r>
      <w:r w:rsidR="00E219DC" w:rsidRPr="00445C3D">
        <w:rPr>
          <w:rFonts w:cs="Times New Roman"/>
        </w:rPr>
        <w:t>ι</w:t>
      </w:r>
      <w:r w:rsidR="00893BA9" w:rsidRPr="00445C3D">
        <w:rPr>
          <w:rFonts w:cs="Times New Roman"/>
        </w:rPr>
        <w:t>ς</w:t>
      </w:r>
      <w:r w:rsidR="009A7C6E">
        <w:rPr>
          <w:rFonts w:cs="Times New Roman" w:hint="cs"/>
          <w:rtl/>
          <w:lang w:bidi="he-IL"/>
        </w:rPr>
        <w:t xml:space="preserve"> </w:t>
      </w:r>
      <w:r w:rsidR="00893BA9" w:rsidRPr="00445C3D">
        <w:rPr>
          <w:rFonts w:cs="Times New Roman"/>
        </w:rPr>
        <w:t>σ</w:t>
      </w:r>
      <w:r w:rsidR="00E219DC" w:rsidRPr="00445C3D">
        <w:rPr>
          <w:rFonts w:cs="Times New Roman"/>
        </w:rPr>
        <w:t>ωτηριαν</w:t>
      </w:r>
      <w:r w:rsidR="001601E9" w:rsidRPr="00445C3D">
        <w:rPr>
          <w:rFonts w:cs="Times New Roman"/>
        </w:rPr>
        <w:t>“</w:t>
      </w:r>
      <w:r w:rsidRPr="00445C3D">
        <w:rPr>
          <w:rFonts w:cs="Times New Roman" w:hint="eastAsia"/>
        </w:rPr>
        <w:t>因为祂从起初拣选了你们</w:t>
      </w:r>
      <w:r w:rsidR="001601E9" w:rsidRPr="00445C3D">
        <w:rPr>
          <w:rFonts w:cs="Times New Roman"/>
        </w:rPr>
        <w:t>”</w:t>
      </w:r>
      <w:r w:rsidR="005C0F88" w:rsidRPr="00445C3D">
        <w:rPr>
          <w:rFonts w:cs="Times New Roman" w:hint="eastAsia"/>
        </w:rPr>
        <w:t>）</w:t>
      </w:r>
      <w:r w:rsidRPr="00445C3D">
        <w:rPr>
          <w:rFonts w:cs="Times New Roman" w:hint="eastAsia"/>
        </w:rPr>
        <w:t>。圣经将天上</w:t>
      </w:r>
      <w:r w:rsidR="001601E9" w:rsidRPr="00445C3D">
        <w:rPr>
          <w:rFonts w:cs="Times New Roman"/>
        </w:rPr>
        <w:t>“</w:t>
      </w:r>
      <w:r w:rsidRPr="00445C3D">
        <w:rPr>
          <w:rFonts w:cs="Times New Roman" w:hint="eastAsia"/>
        </w:rPr>
        <w:t>各样属灵的福气</w:t>
      </w:r>
      <w:r w:rsidR="001601E9" w:rsidRPr="00445C3D">
        <w:rPr>
          <w:rFonts w:cs="Times New Roman"/>
        </w:rPr>
        <w:t>”</w:t>
      </w:r>
      <w:r w:rsidRPr="00445C3D">
        <w:rPr>
          <w:rFonts w:cs="Times New Roman" w:hint="eastAsia"/>
        </w:rPr>
        <w:t>，即上帝在今时赐给信徒的福气，都归因于上帝的拣选</w:t>
      </w:r>
      <w:r w:rsidR="005C0F88" w:rsidRPr="00445C3D">
        <w:rPr>
          <w:rFonts w:cs="Times New Roman" w:hint="eastAsia"/>
        </w:rPr>
        <w:t>（</w:t>
      </w:r>
      <w:r w:rsidRPr="00445C3D">
        <w:rPr>
          <w:rFonts w:cs="Times New Roman" w:hint="eastAsia"/>
        </w:rPr>
        <w:t>就如上帝从创立世界以前，在基督里拣选了我们</w:t>
      </w:r>
      <w:r w:rsidR="001601E9" w:rsidRPr="00445C3D">
        <w:rPr>
          <w:rFonts w:cs="Times New Roman"/>
        </w:rPr>
        <w:t>”</w:t>
      </w:r>
      <w:r w:rsidRPr="00445C3D">
        <w:rPr>
          <w:rFonts w:cs="Times New Roman" w:hint="eastAsia"/>
        </w:rPr>
        <w:t>，</w:t>
      </w:r>
      <w:r w:rsidR="00E219DC" w:rsidRPr="00445C3D">
        <w:rPr>
          <w:rFonts w:cs="Times New Roman"/>
        </w:rPr>
        <w:t>καθω</w:t>
      </w:r>
      <w:r w:rsidR="00893BA9" w:rsidRPr="00445C3D">
        <w:rPr>
          <w:rFonts w:cs="Times New Roman"/>
        </w:rPr>
        <w:t>ς</w:t>
      </w:r>
      <w:r w:rsidR="009A7C6E">
        <w:rPr>
          <w:rFonts w:cs="Times New Roman" w:hint="cs"/>
          <w:rtl/>
          <w:lang w:bidi="he-IL"/>
        </w:rPr>
        <w:t xml:space="preserve"> </w:t>
      </w:r>
      <w:r w:rsidR="00893BA9" w:rsidRPr="00445C3D">
        <w:rPr>
          <w:rFonts w:cs="Times New Roman"/>
        </w:rPr>
        <w:t>ε</w:t>
      </w:r>
      <w:r w:rsidR="00E219DC" w:rsidRPr="00445C3D">
        <w:rPr>
          <w:rFonts w:cs="Times New Roman"/>
        </w:rPr>
        <w:t>ξ</w:t>
      </w:r>
      <w:r w:rsidR="009A7C6E">
        <w:rPr>
          <w:rFonts w:cs="Times New Roman" w:hint="cs"/>
          <w:rtl/>
          <w:lang w:bidi="he-IL"/>
        </w:rPr>
        <w:t xml:space="preserve"> </w:t>
      </w:r>
      <w:r w:rsidR="00E219DC" w:rsidRPr="00445C3D">
        <w:rPr>
          <w:rFonts w:cs="Times New Roman"/>
        </w:rPr>
        <w:t>ελεξατ</w:t>
      </w:r>
      <w:r w:rsidR="00893BA9" w:rsidRPr="00445C3D">
        <w:rPr>
          <w:rFonts w:cs="Times New Roman"/>
        </w:rPr>
        <w:t>οη</w:t>
      </w:r>
      <w:r w:rsidR="00E219DC" w:rsidRPr="00445C3D">
        <w:rPr>
          <w:rFonts w:cs="Times New Roman"/>
        </w:rPr>
        <w:t>μα</w:t>
      </w:r>
      <w:r w:rsidR="00893BA9" w:rsidRPr="00445C3D">
        <w:rPr>
          <w:rFonts w:cs="Times New Roman"/>
        </w:rPr>
        <w:t>ς</w:t>
      </w:r>
      <w:r w:rsidR="009A7C6E">
        <w:rPr>
          <w:rFonts w:cs="Times New Roman" w:hint="cs"/>
          <w:rtl/>
          <w:lang w:bidi="he-IL"/>
        </w:rPr>
        <w:t xml:space="preserve"> </w:t>
      </w:r>
      <w:r w:rsidR="00893BA9" w:rsidRPr="00445C3D">
        <w:rPr>
          <w:rFonts w:cs="Times New Roman"/>
        </w:rPr>
        <w:t>εν</w:t>
      </w:r>
      <w:r w:rsidR="009A7C6E">
        <w:rPr>
          <w:rFonts w:cs="Times New Roman" w:hint="cs"/>
          <w:rtl/>
          <w:lang w:bidi="he-IL"/>
        </w:rPr>
        <w:t xml:space="preserve"> </w:t>
      </w:r>
      <w:r w:rsidR="00893BA9" w:rsidRPr="00445C3D">
        <w:rPr>
          <w:rFonts w:cs="Times New Roman"/>
        </w:rPr>
        <w:t>α</w:t>
      </w:r>
      <w:r w:rsidR="00E219DC" w:rsidRPr="00445C3D">
        <w:rPr>
          <w:rFonts w:cs="Times New Roman"/>
        </w:rPr>
        <w:t>υτ</w:t>
      </w:r>
      <w:r w:rsidR="00893BA9" w:rsidRPr="00445C3D">
        <w:rPr>
          <w:rFonts w:cs="Times New Roman"/>
        </w:rPr>
        <w:t>ω</w:t>
      </w:r>
      <w:r w:rsidR="009A7C6E">
        <w:rPr>
          <w:rFonts w:cs="Times New Roman" w:hint="cs"/>
          <w:rtl/>
          <w:lang w:bidi="he-IL"/>
        </w:rPr>
        <w:t xml:space="preserve"> </w:t>
      </w:r>
      <w:r w:rsidR="00893BA9" w:rsidRPr="00445C3D">
        <w:rPr>
          <w:rFonts w:cs="Times New Roman"/>
        </w:rPr>
        <w:t>π</w:t>
      </w:r>
      <w:r w:rsidR="00E219DC" w:rsidRPr="00445C3D">
        <w:rPr>
          <w:rFonts w:cs="Times New Roman"/>
        </w:rPr>
        <w:t>ρ</w:t>
      </w:r>
      <w:r w:rsidR="00893BA9" w:rsidRPr="00445C3D">
        <w:rPr>
          <w:rFonts w:cs="Times New Roman"/>
        </w:rPr>
        <w:t>ο</w:t>
      </w:r>
      <w:r w:rsidR="009A7C6E">
        <w:rPr>
          <w:rFonts w:cs="Times New Roman" w:hint="cs"/>
          <w:rtl/>
          <w:lang w:bidi="he-IL"/>
        </w:rPr>
        <w:t xml:space="preserve"> </w:t>
      </w:r>
      <w:r w:rsidR="00893BA9" w:rsidRPr="00445C3D">
        <w:rPr>
          <w:rFonts w:cs="Times New Roman"/>
        </w:rPr>
        <w:t>κ</w:t>
      </w:r>
      <w:r w:rsidR="00E219DC" w:rsidRPr="00445C3D">
        <w:rPr>
          <w:rFonts w:cs="Times New Roman"/>
        </w:rPr>
        <w:t>αταβολη</w:t>
      </w:r>
      <w:r w:rsidR="00893BA9" w:rsidRPr="00445C3D">
        <w:rPr>
          <w:rFonts w:cs="Times New Roman"/>
        </w:rPr>
        <w:t>ς</w:t>
      </w:r>
      <w:r w:rsidR="009A7C6E">
        <w:rPr>
          <w:rFonts w:cs="Times New Roman" w:hint="cs"/>
          <w:rtl/>
          <w:lang w:bidi="he-IL"/>
        </w:rPr>
        <w:t xml:space="preserve"> </w:t>
      </w:r>
      <w:r w:rsidR="00893BA9" w:rsidRPr="00445C3D">
        <w:rPr>
          <w:rFonts w:cs="Times New Roman"/>
        </w:rPr>
        <w:t>κ</w:t>
      </w:r>
      <w:r w:rsidR="00E219DC" w:rsidRPr="00445C3D">
        <w:rPr>
          <w:rFonts w:cs="Times New Roman"/>
        </w:rPr>
        <w:t>οσμου</w:t>
      </w:r>
      <w:r w:rsidR="005C0F88" w:rsidRPr="00445C3D">
        <w:rPr>
          <w:rFonts w:cs="Times New Roman" w:hint="eastAsia"/>
        </w:rPr>
        <w:t>）</w:t>
      </w:r>
      <w:r w:rsidRPr="00445C3D">
        <w:rPr>
          <w:rFonts w:cs="Times New Roman" w:hint="eastAsia"/>
        </w:rPr>
        <w:t>，弗一</w:t>
      </w:r>
      <w:r w:rsidRPr="00445C3D">
        <w:rPr>
          <w:rFonts w:cs="Times New Roman"/>
        </w:rPr>
        <w:t>3-6</w:t>
      </w:r>
      <w:r w:rsidRPr="00445C3D">
        <w:rPr>
          <w:rFonts w:cs="Times New Roman" w:hint="eastAsia"/>
        </w:rPr>
        <w:t>。圣经将</w:t>
      </w:r>
      <w:r w:rsidR="001601E9" w:rsidRPr="00445C3D">
        <w:rPr>
          <w:rFonts w:cs="Times New Roman"/>
        </w:rPr>
        <w:t>“</w:t>
      </w:r>
      <w:r w:rsidRPr="00445C3D">
        <w:rPr>
          <w:rFonts w:cs="Times New Roman" w:hint="eastAsia"/>
        </w:rPr>
        <w:t>万事都互相</w:t>
      </w:r>
      <w:r w:rsidR="00E219DC" w:rsidRPr="00445C3D">
        <w:rPr>
          <w:rFonts w:cs="Times New Roman" w:hint="eastAsia"/>
        </w:rPr>
        <w:t>效力</w:t>
      </w:r>
      <w:r w:rsidRPr="00445C3D">
        <w:rPr>
          <w:rFonts w:cs="Times New Roman" w:hint="eastAsia"/>
        </w:rPr>
        <w:t>，叫爱上帝的人得益处</w:t>
      </w:r>
      <w:r w:rsidR="001601E9" w:rsidRPr="00445C3D">
        <w:rPr>
          <w:rFonts w:cs="Times New Roman"/>
        </w:rPr>
        <w:t>”</w:t>
      </w:r>
      <w:r w:rsidRPr="00445C3D">
        <w:rPr>
          <w:rFonts w:cs="Times New Roman" w:hint="eastAsia"/>
        </w:rPr>
        <w:t>这项安慰的事实，归因与上帝恩惠的拣选</w:t>
      </w:r>
      <w:r w:rsidR="005C0F88" w:rsidRPr="00445C3D">
        <w:rPr>
          <w:rFonts w:cs="Times New Roman" w:hint="eastAsia"/>
        </w:rPr>
        <w:t>（</w:t>
      </w:r>
      <w:r w:rsidR="00205EBF" w:rsidRPr="00445C3D">
        <w:rPr>
          <w:rFonts w:cs="Times New Roman"/>
        </w:rPr>
        <w:t>τοι</w:t>
      </w:r>
      <w:r w:rsidR="00893BA9" w:rsidRPr="00445C3D">
        <w:rPr>
          <w:rFonts w:cs="Times New Roman"/>
        </w:rPr>
        <w:t>ς</w:t>
      </w:r>
      <w:r w:rsidR="009A7C6E">
        <w:rPr>
          <w:rFonts w:cs="Times New Roman" w:hint="cs"/>
          <w:rtl/>
          <w:lang w:bidi="he-IL"/>
        </w:rPr>
        <w:t xml:space="preserve"> </w:t>
      </w:r>
      <w:r w:rsidR="00893BA9" w:rsidRPr="00445C3D">
        <w:rPr>
          <w:rFonts w:cs="Times New Roman"/>
        </w:rPr>
        <w:t>κ</w:t>
      </w:r>
      <w:r w:rsidR="00205EBF" w:rsidRPr="00445C3D">
        <w:rPr>
          <w:rFonts w:cs="Times New Roman"/>
        </w:rPr>
        <w:t>ατ</w:t>
      </w:r>
      <w:r w:rsidR="00893BA9" w:rsidRPr="00445C3D">
        <w:rPr>
          <w:rFonts w:cs="Times New Roman"/>
        </w:rPr>
        <w:t>α</w:t>
      </w:r>
      <w:r w:rsidR="009A7C6E">
        <w:rPr>
          <w:rFonts w:cs="Times New Roman" w:hint="cs"/>
          <w:rtl/>
          <w:lang w:bidi="he-IL"/>
        </w:rPr>
        <w:t xml:space="preserve"> </w:t>
      </w:r>
      <w:r w:rsidR="00893BA9" w:rsidRPr="00445C3D">
        <w:rPr>
          <w:rFonts w:cs="Times New Roman"/>
        </w:rPr>
        <w:t>π</w:t>
      </w:r>
      <w:r w:rsidR="00205EBF" w:rsidRPr="00445C3D">
        <w:rPr>
          <w:rFonts w:cs="Times New Roman"/>
        </w:rPr>
        <w:t>ροθεσι</w:t>
      </w:r>
      <w:r w:rsidR="00893BA9" w:rsidRPr="00445C3D">
        <w:rPr>
          <w:rFonts w:cs="Times New Roman"/>
        </w:rPr>
        <w:t>ν</w:t>
      </w:r>
      <w:r w:rsidR="009A7C6E">
        <w:rPr>
          <w:rFonts w:cs="Times New Roman" w:hint="cs"/>
          <w:rtl/>
          <w:lang w:bidi="he-IL"/>
        </w:rPr>
        <w:t xml:space="preserve"> </w:t>
      </w:r>
      <w:r w:rsidR="00893BA9" w:rsidRPr="00445C3D">
        <w:rPr>
          <w:rFonts w:cs="Times New Roman"/>
        </w:rPr>
        <w:t>κ</w:t>
      </w:r>
      <w:r w:rsidR="00205EBF" w:rsidRPr="00445C3D">
        <w:rPr>
          <w:rFonts w:cs="Times New Roman"/>
        </w:rPr>
        <w:t>λητοις</w:t>
      </w:r>
      <w:r w:rsidR="000F2EE2">
        <w:rPr>
          <w:rFonts w:cs="Times New Roman" w:hint="eastAsia"/>
        </w:rPr>
        <w:t>；</w:t>
      </w:r>
      <w:r w:rsidRPr="00445C3D">
        <w:rPr>
          <w:rFonts w:cs="Times New Roman" w:hint="eastAsia"/>
        </w:rPr>
        <w:t>因他们蒙召称义，并得荣耀，都是祂所预定的，</w:t>
      </w:r>
      <w:r w:rsidR="00D52E9C" w:rsidRPr="00445C3D">
        <w:rPr>
          <w:rFonts w:cs="Times New Roman"/>
        </w:rPr>
        <w:t>ου</w:t>
      </w:r>
      <w:r w:rsidR="00893BA9" w:rsidRPr="00445C3D">
        <w:rPr>
          <w:rFonts w:cs="Times New Roman"/>
        </w:rPr>
        <w:t>ς</w:t>
      </w:r>
      <w:r w:rsidR="009A7C6E">
        <w:rPr>
          <w:rFonts w:cs="Times New Roman" w:hint="cs"/>
          <w:rtl/>
          <w:lang w:bidi="he-IL"/>
        </w:rPr>
        <w:t xml:space="preserve"> </w:t>
      </w:r>
      <w:r w:rsidR="00893BA9" w:rsidRPr="00445C3D">
        <w:rPr>
          <w:rFonts w:cs="Times New Roman"/>
        </w:rPr>
        <w:t>δε</w:t>
      </w:r>
      <w:r w:rsidR="009A7C6E">
        <w:rPr>
          <w:rFonts w:cs="Times New Roman" w:hint="cs"/>
          <w:rtl/>
          <w:lang w:bidi="he-IL"/>
        </w:rPr>
        <w:t xml:space="preserve"> </w:t>
      </w:r>
      <w:r w:rsidR="00893BA9" w:rsidRPr="00445C3D">
        <w:rPr>
          <w:rFonts w:cs="Times New Roman"/>
        </w:rPr>
        <w:t>π</w:t>
      </w:r>
      <w:r w:rsidR="00D52E9C" w:rsidRPr="00445C3D">
        <w:rPr>
          <w:rFonts w:cs="Times New Roman"/>
        </w:rPr>
        <w:t>ροωρισε</w:t>
      </w:r>
      <w:r w:rsidR="00893BA9" w:rsidRPr="00445C3D">
        <w:rPr>
          <w:rFonts w:cs="Times New Roman"/>
        </w:rPr>
        <w:t>ν</w:t>
      </w:r>
      <w:r w:rsidR="009A7C6E">
        <w:rPr>
          <w:rFonts w:cs="Times New Roman" w:hint="cs"/>
          <w:rtl/>
          <w:lang w:bidi="he-IL"/>
        </w:rPr>
        <w:t xml:space="preserve"> </w:t>
      </w:r>
      <w:r w:rsidR="00893BA9" w:rsidRPr="00445C3D">
        <w:rPr>
          <w:rFonts w:cs="Times New Roman"/>
        </w:rPr>
        <w:t>τ</w:t>
      </w:r>
      <w:r w:rsidR="00D52E9C" w:rsidRPr="00445C3D">
        <w:rPr>
          <w:rFonts w:cs="Times New Roman"/>
        </w:rPr>
        <w:t>ου</w:t>
      </w:r>
      <w:r w:rsidR="009A7C6E">
        <w:rPr>
          <w:rFonts w:cs="Times New Roman" w:hint="cs"/>
          <w:rtl/>
          <w:lang w:bidi="he-IL"/>
        </w:rPr>
        <w:t xml:space="preserve"> </w:t>
      </w:r>
      <w:r w:rsidR="00D52E9C" w:rsidRPr="00445C3D">
        <w:rPr>
          <w:rFonts w:cs="Times New Roman"/>
        </w:rPr>
        <w:t>του</w:t>
      </w:r>
      <w:r w:rsidR="00893BA9" w:rsidRPr="00445C3D">
        <w:rPr>
          <w:rFonts w:cs="Times New Roman"/>
        </w:rPr>
        <w:t>ς</w:t>
      </w:r>
      <w:r w:rsidR="009A7C6E">
        <w:rPr>
          <w:rFonts w:cs="Times New Roman" w:hint="cs"/>
          <w:rtl/>
          <w:lang w:bidi="he-IL"/>
        </w:rPr>
        <w:t xml:space="preserve"> </w:t>
      </w:r>
      <w:r w:rsidR="00893BA9" w:rsidRPr="00445C3D">
        <w:rPr>
          <w:rFonts w:cs="Times New Roman"/>
        </w:rPr>
        <w:t>κ</w:t>
      </w:r>
      <w:r w:rsidR="00D52E9C" w:rsidRPr="00445C3D">
        <w:rPr>
          <w:rFonts w:cs="Times New Roman"/>
        </w:rPr>
        <w:t>α</w:t>
      </w:r>
      <w:r w:rsidR="00893BA9" w:rsidRPr="00445C3D">
        <w:rPr>
          <w:rFonts w:cs="Times New Roman"/>
        </w:rPr>
        <w:t>ι</w:t>
      </w:r>
      <w:r w:rsidR="009A7C6E">
        <w:rPr>
          <w:rFonts w:cs="Times New Roman" w:hint="cs"/>
          <w:rtl/>
          <w:lang w:bidi="he-IL"/>
        </w:rPr>
        <w:t xml:space="preserve"> </w:t>
      </w:r>
      <w:r w:rsidR="00893BA9" w:rsidRPr="00445C3D">
        <w:rPr>
          <w:rFonts w:cs="Times New Roman"/>
        </w:rPr>
        <w:t>ε</w:t>
      </w:r>
      <w:r w:rsidR="00D52E9C" w:rsidRPr="00445C3D">
        <w:rPr>
          <w:rFonts w:cs="Times New Roman"/>
        </w:rPr>
        <w:t>καλεσεν,</w:t>
      </w:r>
      <w:r w:rsidRPr="00445C3D">
        <w:rPr>
          <w:rFonts w:cs="Times New Roman" w:hint="eastAsia"/>
        </w:rPr>
        <w:t>罗八</w:t>
      </w:r>
      <w:r w:rsidRPr="00445C3D">
        <w:rPr>
          <w:rFonts w:cs="Times New Roman"/>
        </w:rPr>
        <w:t>28-30</w:t>
      </w:r>
      <w:r w:rsidRPr="00445C3D">
        <w:rPr>
          <w:rFonts w:cs="Times New Roman" w:hint="eastAsia"/>
        </w:rPr>
        <w:t>。</w:t>
      </w:r>
    </w:p>
    <w:p w14:paraId="1D640BD2" w14:textId="6DDA5416" w:rsidR="00BB75CD" w:rsidRPr="00445C3D" w:rsidRDefault="0031269B" w:rsidP="00F40F9F">
      <w:pPr>
        <w:spacing w:after="0"/>
        <w:ind w:firstLine="461"/>
        <w:rPr>
          <w:rFonts w:cs="Times New Roman"/>
        </w:rPr>
      </w:pPr>
      <w:r w:rsidRPr="00445C3D">
        <w:rPr>
          <w:rFonts w:cs="Times New Roman" w:hint="eastAsia"/>
        </w:rPr>
        <w:t>因此，圣经将悔改，称义，成圣与保存这一切的属灵福气，都追溯到上帝在基督耶稣里的永远恩惠拣选。信徒在今生和来生所领受的一切，皆为上帝于创造世界以前所命定，要在祂爱子里赐给他们的。以色列民中因有信心而</w:t>
      </w:r>
      <w:r w:rsidR="001601E9" w:rsidRPr="00445C3D">
        <w:rPr>
          <w:rFonts w:cs="Times New Roman"/>
        </w:rPr>
        <w:t>“</w:t>
      </w:r>
      <w:r w:rsidRPr="00445C3D">
        <w:rPr>
          <w:rFonts w:cs="Times New Roman" w:hint="eastAsia"/>
        </w:rPr>
        <w:t>存留的余数</w:t>
      </w:r>
      <w:r w:rsidR="001601E9" w:rsidRPr="00445C3D">
        <w:rPr>
          <w:rFonts w:cs="Times New Roman"/>
        </w:rPr>
        <w:t>”</w:t>
      </w:r>
      <w:r w:rsidR="005C0F88" w:rsidRPr="00445C3D">
        <w:rPr>
          <w:rFonts w:cs="Times New Roman" w:hint="eastAsia"/>
        </w:rPr>
        <w:t>（</w:t>
      </w:r>
      <w:r w:rsidR="00DE6878" w:rsidRPr="00445C3D">
        <w:rPr>
          <w:rFonts w:cs="Times New Roman"/>
        </w:rPr>
        <w:t>τ</w:t>
      </w:r>
      <w:r w:rsidR="00893BA9" w:rsidRPr="00445C3D">
        <w:rPr>
          <w:rFonts w:cs="Times New Roman"/>
        </w:rPr>
        <w:t>ολ</w:t>
      </w:r>
      <w:r w:rsidR="00DE6878" w:rsidRPr="00445C3D">
        <w:rPr>
          <w:rFonts w:cs="Times New Roman"/>
        </w:rPr>
        <w:t>ιμμα</w:t>
      </w:r>
      <w:r w:rsidR="005C0F88" w:rsidRPr="00445C3D">
        <w:rPr>
          <w:rFonts w:cs="Times New Roman" w:hint="eastAsia"/>
        </w:rPr>
        <w:t>）</w:t>
      </w:r>
      <w:r w:rsidRPr="00445C3D">
        <w:rPr>
          <w:rFonts w:cs="Times New Roman" w:hint="eastAsia"/>
        </w:rPr>
        <w:t>是</w:t>
      </w:r>
      <w:r w:rsidR="001601E9" w:rsidRPr="00445C3D">
        <w:rPr>
          <w:rFonts w:cs="Times New Roman"/>
        </w:rPr>
        <w:t>“</w:t>
      </w:r>
      <w:r w:rsidRPr="00445C3D">
        <w:rPr>
          <w:rFonts w:cs="Times New Roman" w:hint="eastAsia"/>
        </w:rPr>
        <w:t>照着拣选的恩典</w:t>
      </w:r>
      <w:r w:rsidR="001601E9" w:rsidRPr="00445C3D">
        <w:rPr>
          <w:rFonts w:cs="Times New Roman"/>
        </w:rPr>
        <w:t>”</w:t>
      </w:r>
      <w:r w:rsidRPr="00445C3D">
        <w:rPr>
          <w:rFonts w:cs="Times New Roman" w:hint="eastAsia"/>
        </w:rPr>
        <w:t>而残余下的，</w:t>
      </w:r>
      <w:r w:rsidR="00DE6878" w:rsidRPr="00445C3D">
        <w:rPr>
          <w:rFonts w:cs="Times New Roman"/>
        </w:rPr>
        <w:t>κατ</w:t>
      </w:r>
      <w:r w:rsidR="00893BA9" w:rsidRPr="00445C3D">
        <w:rPr>
          <w:rFonts w:cs="Times New Roman"/>
        </w:rPr>
        <w:t>’</w:t>
      </w:r>
      <w:r w:rsidR="009A7C6E">
        <w:rPr>
          <w:rFonts w:cs="Times New Roman" w:hint="cs"/>
          <w:rtl/>
          <w:lang w:bidi="he-IL"/>
        </w:rPr>
        <w:t xml:space="preserve"> </w:t>
      </w:r>
      <w:r w:rsidR="00893BA9" w:rsidRPr="00445C3D">
        <w:rPr>
          <w:rFonts w:cs="Times New Roman"/>
        </w:rPr>
        <w:t>ε</w:t>
      </w:r>
      <w:r w:rsidR="00DE6878" w:rsidRPr="00445C3D">
        <w:rPr>
          <w:rFonts w:cs="Times New Roman"/>
        </w:rPr>
        <w:t>κλογη</w:t>
      </w:r>
      <w:r w:rsidR="00893BA9" w:rsidRPr="00445C3D">
        <w:rPr>
          <w:rFonts w:cs="Times New Roman"/>
        </w:rPr>
        <w:t>ν</w:t>
      </w:r>
      <w:r w:rsidR="009A7C6E">
        <w:rPr>
          <w:rFonts w:cs="Times New Roman" w:hint="cs"/>
          <w:rtl/>
          <w:lang w:bidi="he-IL"/>
        </w:rPr>
        <w:t xml:space="preserve"> </w:t>
      </w:r>
      <w:r w:rsidR="00893BA9" w:rsidRPr="00445C3D">
        <w:rPr>
          <w:rFonts w:cs="Times New Roman"/>
        </w:rPr>
        <w:t>χ</w:t>
      </w:r>
      <w:r w:rsidR="00DE6878" w:rsidRPr="00445C3D">
        <w:rPr>
          <w:rFonts w:cs="Times New Roman"/>
        </w:rPr>
        <w:t>αριτος</w:t>
      </w:r>
      <w:r w:rsidRPr="00445C3D">
        <w:rPr>
          <w:rFonts w:cs="Times New Roman" w:hint="eastAsia"/>
        </w:rPr>
        <w:t>，罗十一</w:t>
      </w:r>
      <w:r w:rsidRPr="00445C3D">
        <w:rPr>
          <w:rFonts w:cs="Times New Roman"/>
        </w:rPr>
        <w:t>5</w:t>
      </w:r>
      <w:r w:rsidRPr="00445C3D">
        <w:rPr>
          <w:rFonts w:cs="Times New Roman" w:hint="eastAsia"/>
        </w:rPr>
        <w:t>。</w:t>
      </w:r>
    </w:p>
    <w:p w14:paraId="222626DF" w14:textId="10151FC4" w:rsidR="00BB75CD" w:rsidRPr="00445C3D" w:rsidRDefault="0031269B" w:rsidP="00F40F9F">
      <w:pPr>
        <w:spacing w:after="0"/>
        <w:ind w:firstLine="461"/>
        <w:rPr>
          <w:rFonts w:cs="Times New Roman"/>
        </w:rPr>
      </w:pPr>
      <w:r w:rsidRPr="00445C3D">
        <w:rPr>
          <w:rFonts w:cs="Times New Roman" w:hint="eastAsia"/>
        </w:rPr>
        <w:t>为使任何人均不疑惑这拣选是全然出于恩典，决不由于行为，所以使徒接着说</w:t>
      </w:r>
      <w:r w:rsidR="00512B20" w:rsidRPr="00445C3D">
        <w:rPr>
          <w:rFonts w:cs="Times New Roman" w:hint="eastAsia"/>
        </w:rPr>
        <w:t>：</w:t>
      </w:r>
      <w:r w:rsidR="001601E9" w:rsidRPr="00445C3D">
        <w:rPr>
          <w:rFonts w:cs="Times New Roman"/>
        </w:rPr>
        <w:t>“</w:t>
      </w:r>
      <w:r w:rsidRPr="00445C3D">
        <w:rPr>
          <w:rFonts w:cs="Times New Roman" w:hint="eastAsia"/>
        </w:rPr>
        <w:t>既是出于恩典，就不在乎行为，不然恩典就不是恩典了。</w:t>
      </w:r>
      <w:r w:rsidR="001601E9" w:rsidRPr="00445C3D">
        <w:rPr>
          <w:rFonts w:cs="Times New Roman"/>
        </w:rPr>
        <w:t>”</w:t>
      </w:r>
      <w:r w:rsidRPr="00445C3D">
        <w:rPr>
          <w:rFonts w:cs="Times New Roman" w:hint="eastAsia"/>
        </w:rPr>
        <w:t>罗十一</w:t>
      </w:r>
      <w:r w:rsidRPr="00445C3D">
        <w:rPr>
          <w:rFonts w:cs="Times New Roman"/>
        </w:rPr>
        <w:t>6</w:t>
      </w:r>
      <w:r w:rsidRPr="00445C3D">
        <w:rPr>
          <w:rFonts w:cs="Times New Roman" w:hint="eastAsia"/>
        </w:rPr>
        <w:t>。他指出那以行为寻求救赎的以色列人，却未曾得着救赎</w:t>
      </w:r>
      <w:r w:rsidR="000F2EE2">
        <w:rPr>
          <w:rFonts w:cs="Times New Roman" w:hint="eastAsia"/>
        </w:rPr>
        <w:t>；</w:t>
      </w:r>
      <w:r w:rsidRPr="00445C3D">
        <w:rPr>
          <w:rFonts w:cs="Times New Roman" w:hint="eastAsia"/>
        </w:rPr>
        <w:t>他说</w:t>
      </w:r>
      <w:r w:rsidR="00512B20" w:rsidRPr="00445C3D">
        <w:rPr>
          <w:rFonts w:cs="Times New Roman" w:hint="eastAsia"/>
        </w:rPr>
        <w:t>：</w:t>
      </w:r>
      <w:r w:rsidR="001601E9" w:rsidRPr="00445C3D">
        <w:rPr>
          <w:rFonts w:cs="Times New Roman"/>
        </w:rPr>
        <w:t>“</w:t>
      </w:r>
      <w:r w:rsidRPr="00445C3D">
        <w:rPr>
          <w:rFonts w:cs="Times New Roman" w:hint="eastAsia"/>
        </w:rPr>
        <w:t>以色列人所求的，他们没有得着</w:t>
      </w:r>
      <w:r w:rsidR="000F2EE2">
        <w:rPr>
          <w:rFonts w:cs="Times New Roman" w:hint="eastAsia"/>
        </w:rPr>
        <w:t>；</w:t>
      </w:r>
      <w:r w:rsidRPr="00445C3D">
        <w:rPr>
          <w:rFonts w:cs="Times New Roman" w:hint="eastAsia"/>
        </w:rPr>
        <w:t>惟有蒙拣选的人得着</w:t>
      </w:r>
      <w:r w:rsidR="00DE6878" w:rsidRPr="00445C3D">
        <w:rPr>
          <w:rFonts w:cs="Times New Roman" w:hint="eastAsia"/>
        </w:rPr>
        <w:t>了</w:t>
      </w:r>
      <w:r w:rsidR="005C0F88" w:rsidRPr="00445C3D">
        <w:rPr>
          <w:rFonts w:cs="Times New Roman" w:hint="eastAsia"/>
        </w:rPr>
        <w:t>（</w:t>
      </w:r>
      <w:r w:rsidR="00893BA9" w:rsidRPr="00445C3D">
        <w:rPr>
          <w:rFonts w:cs="Times New Roman"/>
        </w:rPr>
        <w:t>η</w:t>
      </w:r>
      <w:r w:rsidR="00B456ED">
        <w:rPr>
          <w:rFonts w:cs="Times New Roman" w:hint="cs"/>
          <w:rtl/>
          <w:lang w:bidi="he-IL"/>
        </w:rPr>
        <w:t xml:space="preserve"> </w:t>
      </w:r>
      <w:r w:rsidR="00893BA9" w:rsidRPr="00445C3D">
        <w:rPr>
          <w:rFonts w:cs="Times New Roman"/>
        </w:rPr>
        <w:t>δε</w:t>
      </w:r>
      <w:r w:rsidR="00555BF1">
        <w:rPr>
          <w:rFonts w:cs="Times New Roman" w:hint="cs"/>
          <w:rtl/>
          <w:lang w:bidi="he-IL"/>
        </w:rPr>
        <w:t xml:space="preserve"> </w:t>
      </w:r>
      <w:r w:rsidR="00893BA9" w:rsidRPr="00445C3D">
        <w:rPr>
          <w:rFonts w:cs="Times New Roman"/>
        </w:rPr>
        <w:t>ε</w:t>
      </w:r>
      <w:r w:rsidR="00DE6878" w:rsidRPr="00445C3D">
        <w:rPr>
          <w:rFonts w:cs="Times New Roman"/>
        </w:rPr>
        <w:t>κλογ</w:t>
      </w:r>
      <w:r w:rsidR="00893BA9" w:rsidRPr="00445C3D">
        <w:rPr>
          <w:rFonts w:cs="Times New Roman"/>
        </w:rPr>
        <w:t>η</w:t>
      </w:r>
      <w:r w:rsidR="00555BF1">
        <w:rPr>
          <w:rFonts w:cs="Times New Roman" w:hint="cs"/>
          <w:rtl/>
          <w:lang w:bidi="he-IL"/>
        </w:rPr>
        <w:t xml:space="preserve"> </w:t>
      </w:r>
      <w:r w:rsidR="00893BA9" w:rsidRPr="00445C3D">
        <w:rPr>
          <w:rFonts w:cs="Times New Roman"/>
        </w:rPr>
        <w:t>ε</w:t>
      </w:r>
      <w:r w:rsidR="00DE6878" w:rsidRPr="00445C3D">
        <w:rPr>
          <w:rFonts w:cs="Times New Roman"/>
        </w:rPr>
        <w:t>πετυχεν</w:t>
      </w:r>
      <w:r w:rsidR="005C0F88" w:rsidRPr="00445C3D">
        <w:rPr>
          <w:rFonts w:cs="Times New Roman" w:hint="eastAsia"/>
        </w:rPr>
        <w:t>）</w:t>
      </w:r>
      <w:r w:rsidRPr="00445C3D">
        <w:rPr>
          <w:rFonts w:cs="Times New Roman" w:hint="eastAsia"/>
        </w:rPr>
        <w:t>，其余的就成了顽梗不化的</w:t>
      </w:r>
      <w:r w:rsidR="001601E9" w:rsidRPr="00445C3D">
        <w:rPr>
          <w:rFonts w:cs="Times New Roman"/>
        </w:rPr>
        <w:t>”</w:t>
      </w:r>
      <w:r w:rsidRPr="00445C3D">
        <w:rPr>
          <w:rFonts w:cs="Times New Roman" w:hint="eastAsia"/>
        </w:rPr>
        <w:t>，罗十一</w:t>
      </w:r>
      <w:r w:rsidRPr="00445C3D">
        <w:rPr>
          <w:rFonts w:cs="Times New Roman"/>
        </w:rPr>
        <w:t>7</w:t>
      </w:r>
      <w:r w:rsidRPr="00445C3D">
        <w:rPr>
          <w:rFonts w:cs="Times New Roman" w:hint="eastAsia"/>
        </w:rPr>
        <w:t>。</w:t>
      </w:r>
    </w:p>
    <w:p w14:paraId="2CADF99A" w14:textId="157065DE" w:rsidR="00BB75CD" w:rsidRPr="00445C3D" w:rsidRDefault="0031269B" w:rsidP="00F40F9F">
      <w:pPr>
        <w:spacing w:after="0"/>
        <w:ind w:firstLine="461"/>
        <w:rPr>
          <w:rFonts w:cs="Times New Roman"/>
        </w:rPr>
      </w:pPr>
      <w:r w:rsidRPr="00445C3D">
        <w:rPr>
          <w:rFonts w:cs="Times New Roman" w:hint="eastAsia"/>
        </w:rPr>
        <w:t>信徒的行为不是他们蒙恩惠拣选的有效原因</w:t>
      </w:r>
      <w:r w:rsidR="000F2EE2">
        <w:rPr>
          <w:rFonts w:cs="Times New Roman" w:hint="eastAsia"/>
        </w:rPr>
        <w:t>；</w:t>
      </w:r>
      <w:r w:rsidRPr="00445C3D">
        <w:rPr>
          <w:rFonts w:cs="Times New Roman" w:hint="eastAsia"/>
        </w:rPr>
        <w:t>因为使徒明白</w:t>
      </w:r>
      <w:r w:rsidR="00DE6878" w:rsidRPr="00445C3D">
        <w:rPr>
          <w:rFonts w:cs="Times New Roman" w:hint="eastAsia"/>
        </w:rPr>
        <w:t>地</w:t>
      </w:r>
      <w:r w:rsidRPr="00445C3D">
        <w:rPr>
          <w:rFonts w:cs="Times New Roman" w:hint="eastAsia"/>
        </w:rPr>
        <w:t>说明</w:t>
      </w:r>
      <w:r w:rsidR="00512B20" w:rsidRPr="00445C3D">
        <w:rPr>
          <w:rFonts w:cs="Times New Roman" w:hint="eastAsia"/>
        </w:rPr>
        <w:t>：</w:t>
      </w:r>
      <w:r w:rsidR="001601E9" w:rsidRPr="00445C3D">
        <w:rPr>
          <w:rFonts w:cs="Times New Roman"/>
        </w:rPr>
        <w:t>“</w:t>
      </w:r>
      <w:r w:rsidRPr="00445C3D">
        <w:rPr>
          <w:rFonts w:cs="Times New Roman" w:hint="eastAsia"/>
        </w:rPr>
        <w:t>双子还没有生下来，善恶还没有作出来，只因要显明上帝拣选人的旨意，不在乎人的行为，乃在呼召人的主</w:t>
      </w:r>
      <w:r w:rsidR="005C0F88" w:rsidRPr="00445C3D">
        <w:rPr>
          <w:rFonts w:cs="Times New Roman" w:hint="eastAsia"/>
        </w:rPr>
        <w:t>（</w:t>
      </w:r>
      <w:r w:rsidR="007B6399" w:rsidRPr="00445C3D">
        <w:rPr>
          <w:rFonts w:cs="Times New Roman"/>
        </w:rPr>
        <w:t>ιν</w:t>
      </w:r>
      <w:r w:rsidR="00893BA9" w:rsidRPr="00445C3D">
        <w:rPr>
          <w:rFonts w:cs="Times New Roman"/>
        </w:rPr>
        <w:t>α</w:t>
      </w:r>
      <w:r w:rsidR="00BC2E92">
        <w:rPr>
          <w:rFonts w:cs="Times New Roman" w:hint="cs"/>
          <w:rtl/>
          <w:lang w:bidi="he-IL"/>
        </w:rPr>
        <w:t xml:space="preserve"> </w:t>
      </w:r>
      <w:r w:rsidR="00893BA9" w:rsidRPr="00445C3D">
        <w:rPr>
          <w:rFonts w:cs="Times New Roman"/>
        </w:rPr>
        <w:t>η</w:t>
      </w:r>
      <w:r w:rsidR="007B6399" w:rsidRPr="00445C3D">
        <w:rPr>
          <w:rFonts w:cs="Times New Roman"/>
        </w:rPr>
        <w:t xml:space="preserve"> κατ</w:t>
      </w:r>
      <w:r w:rsidR="00893BA9" w:rsidRPr="00445C3D">
        <w:rPr>
          <w:rFonts w:cs="Times New Roman"/>
        </w:rPr>
        <w:t>’</w:t>
      </w:r>
      <w:r w:rsidR="00B456ED">
        <w:rPr>
          <w:rFonts w:cs="Times New Roman" w:hint="cs"/>
          <w:rtl/>
          <w:lang w:bidi="he-IL"/>
        </w:rPr>
        <w:t xml:space="preserve"> </w:t>
      </w:r>
      <w:r w:rsidR="00893BA9" w:rsidRPr="00445C3D">
        <w:rPr>
          <w:rFonts w:cs="Times New Roman"/>
        </w:rPr>
        <w:t>ε</w:t>
      </w:r>
      <w:r w:rsidR="007B6399" w:rsidRPr="00445C3D">
        <w:rPr>
          <w:rFonts w:cs="Times New Roman"/>
        </w:rPr>
        <w:t>κλογη</w:t>
      </w:r>
      <w:r w:rsidR="00893BA9" w:rsidRPr="00445C3D">
        <w:rPr>
          <w:rFonts w:cs="Times New Roman"/>
        </w:rPr>
        <w:t>ν</w:t>
      </w:r>
      <w:r w:rsidR="00B456ED">
        <w:rPr>
          <w:rFonts w:cs="Times New Roman" w:hint="cs"/>
          <w:rtl/>
          <w:lang w:bidi="he-IL"/>
        </w:rPr>
        <w:t xml:space="preserve"> </w:t>
      </w:r>
      <w:r w:rsidR="00893BA9" w:rsidRPr="00445C3D">
        <w:rPr>
          <w:rFonts w:cs="Times New Roman"/>
        </w:rPr>
        <w:t>π</w:t>
      </w:r>
      <w:r w:rsidR="007B6399" w:rsidRPr="00445C3D">
        <w:rPr>
          <w:rFonts w:cs="Times New Roman"/>
        </w:rPr>
        <w:t>ροθεσι</w:t>
      </w:r>
      <w:r w:rsidR="00893BA9" w:rsidRPr="00445C3D">
        <w:rPr>
          <w:rFonts w:cs="Times New Roman"/>
        </w:rPr>
        <w:t>ς</w:t>
      </w:r>
      <w:r w:rsidR="00B456ED">
        <w:rPr>
          <w:rFonts w:cs="Times New Roman" w:hint="cs"/>
          <w:rtl/>
          <w:lang w:bidi="he-IL"/>
        </w:rPr>
        <w:t xml:space="preserve"> </w:t>
      </w:r>
      <w:r w:rsidR="00893BA9" w:rsidRPr="00445C3D">
        <w:rPr>
          <w:rFonts w:cs="Times New Roman"/>
        </w:rPr>
        <w:t>τ</w:t>
      </w:r>
      <w:r w:rsidR="007B6399" w:rsidRPr="00445C3D">
        <w:rPr>
          <w:rFonts w:cs="Times New Roman"/>
        </w:rPr>
        <w:t>ο</w:t>
      </w:r>
      <w:r w:rsidR="00893BA9" w:rsidRPr="00445C3D">
        <w:rPr>
          <w:rFonts w:cs="Times New Roman"/>
        </w:rPr>
        <w:t>υ</w:t>
      </w:r>
      <w:r w:rsidR="00B456ED">
        <w:rPr>
          <w:rFonts w:cs="Times New Roman" w:hint="cs"/>
          <w:rtl/>
          <w:lang w:bidi="he-IL"/>
        </w:rPr>
        <w:t xml:space="preserve"> </w:t>
      </w:r>
      <w:r w:rsidR="00893BA9" w:rsidRPr="00445C3D">
        <w:rPr>
          <w:rFonts w:cs="Times New Roman"/>
        </w:rPr>
        <w:t>θ</w:t>
      </w:r>
      <w:r w:rsidR="007B6399" w:rsidRPr="00445C3D">
        <w:rPr>
          <w:rFonts w:cs="Times New Roman"/>
        </w:rPr>
        <w:t>εο</w:t>
      </w:r>
      <w:r w:rsidR="00893BA9" w:rsidRPr="00445C3D">
        <w:rPr>
          <w:rFonts w:cs="Times New Roman"/>
        </w:rPr>
        <w:t>υ</w:t>
      </w:r>
      <w:r w:rsidR="00B456ED">
        <w:rPr>
          <w:rFonts w:cs="Times New Roman" w:hint="cs"/>
          <w:rtl/>
          <w:lang w:bidi="he-IL"/>
        </w:rPr>
        <w:t xml:space="preserve"> </w:t>
      </w:r>
      <w:r w:rsidR="00893BA9" w:rsidRPr="00445C3D">
        <w:rPr>
          <w:rFonts w:cs="Times New Roman"/>
        </w:rPr>
        <w:t>μ</w:t>
      </w:r>
      <w:r w:rsidR="007B6399" w:rsidRPr="00445C3D">
        <w:rPr>
          <w:rFonts w:cs="Times New Roman"/>
        </w:rPr>
        <w:t>ενη, ου</w:t>
      </w:r>
      <w:r w:rsidR="00893BA9" w:rsidRPr="00445C3D">
        <w:rPr>
          <w:rFonts w:cs="Times New Roman"/>
        </w:rPr>
        <w:t>κ</w:t>
      </w:r>
      <w:r w:rsidR="007E3436">
        <w:rPr>
          <w:rFonts w:cs="Times New Roman" w:hint="cs"/>
          <w:rtl/>
          <w:lang w:bidi="he-IL"/>
        </w:rPr>
        <w:t xml:space="preserve"> </w:t>
      </w:r>
      <w:r w:rsidR="00893BA9" w:rsidRPr="00445C3D">
        <w:rPr>
          <w:rFonts w:cs="Times New Roman"/>
        </w:rPr>
        <w:t>εξ</w:t>
      </w:r>
      <w:r w:rsidR="007E3436">
        <w:rPr>
          <w:rFonts w:cs="Times New Roman" w:hint="cs"/>
          <w:rtl/>
          <w:lang w:bidi="he-IL"/>
        </w:rPr>
        <w:t xml:space="preserve"> </w:t>
      </w:r>
      <w:r w:rsidR="00893BA9" w:rsidRPr="00445C3D">
        <w:rPr>
          <w:rFonts w:cs="Times New Roman"/>
        </w:rPr>
        <w:t>ε</w:t>
      </w:r>
      <w:r w:rsidR="007B6399" w:rsidRPr="00445C3D">
        <w:rPr>
          <w:rFonts w:cs="Times New Roman"/>
        </w:rPr>
        <w:t>ργων, αλλ</w:t>
      </w:r>
      <w:r w:rsidR="00893BA9" w:rsidRPr="00445C3D">
        <w:rPr>
          <w:rFonts w:cs="Times New Roman"/>
        </w:rPr>
        <w:t>’</w:t>
      </w:r>
      <w:r w:rsidR="007E3436">
        <w:rPr>
          <w:rFonts w:cs="Times New Roman" w:hint="cs"/>
          <w:rtl/>
          <w:lang w:bidi="he-IL"/>
        </w:rPr>
        <w:t xml:space="preserve"> </w:t>
      </w:r>
      <w:r w:rsidR="00893BA9" w:rsidRPr="00445C3D">
        <w:rPr>
          <w:rFonts w:cs="Times New Roman"/>
        </w:rPr>
        <w:t>εκ</w:t>
      </w:r>
      <w:r w:rsidR="007E3436">
        <w:rPr>
          <w:rFonts w:cs="Times New Roman" w:hint="cs"/>
          <w:rtl/>
          <w:lang w:bidi="he-IL"/>
        </w:rPr>
        <w:t xml:space="preserve"> </w:t>
      </w:r>
      <w:r w:rsidR="00893BA9" w:rsidRPr="00445C3D">
        <w:rPr>
          <w:rFonts w:cs="Times New Roman"/>
        </w:rPr>
        <w:t>τ</w:t>
      </w:r>
      <w:r w:rsidR="007B6399" w:rsidRPr="00445C3D">
        <w:rPr>
          <w:rFonts w:cs="Times New Roman"/>
        </w:rPr>
        <w:t>ο</w:t>
      </w:r>
      <w:r w:rsidR="00893BA9" w:rsidRPr="00445C3D">
        <w:rPr>
          <w:rFonts w:cs="Times New Roman"/>
        </w:rPr>
        <w:t>υ</w:t>
      </w:r>
      <w:r w:rsidR="007E3436">
        <w:rPr>
          <w:rFonts w:cs="Times New Roman" w:hint="cs"/>
          <w:rtl/>
          <w:lang w:bidi="he-IL"/>
        </w:rPr>
        <w:t xml:space="preserve"> </w:t>
      </w:r>
      <w:r w:rsidR="00893BA9" w:rsidRPr="00445C3D">
        <w:rPr>
          <w:rFonts w:cs="Times New Roman"/>
        </w:rPr>
        <w:t>κ</w:t>
      </w:r>
      <w:r w:rsidR="007B6399" w:rsidRPr="00445C3D">
        <w:rPr>
          <w:rFonts w:cs="Times New Roman"/>
        </w:rPr>
        <w:t>αλουντος</w:t>
      </w:r>
      <w:r w:rsidR="005C0F88" w:rsidRPr="00445C3D">
        <w:rPr>
          <w:rFonts w:cs="Times New Roman" w:hint="eastAsia"/>
        </w:rPr>
        <w:t>）</w:t>
      </w:r>
      <w:r w:rsidRPr="00445C3D">
        <w:rPr>
          <w:rFonts w:cs="Times New Roman" w:hint="eastAsia"/>
        </w:rPr>
        <w:t>，上帝就对利百加说</w:t>
      </w:r>
      <w:r w:rsidR="00512B20" w:rsidRPr="00445C3D">
        <w:rPr>
          <w:rFonts w:cs="Times New Roman" w:hint="eastAsia"/>
        </w:rPr>
        <w:t>：</w:t>
      </w:r>
      <w:r w:rsidRPr="00445C3D">
        <w:rPr>
          <w:rFonts w:cs="Times New Roman" w:hint="eastAsia"/>
        </w:rPr>
        <w:t>将来大的要服事小的，</w:t>
      </w:r>
      <w:r w:rsidR="001601E9" w:rsidRPr="00445C3D">
        <w:rPr>
          <w:rFonts w:cs="Times New Roman"/>
        </w:rPr>
        <w:t>”</w:t>
      </w:r>
      <w:r w:rsidRPr="00445C3D">
        <w:rPr>
          <w:rFonts w:cs="Times New Roman" w:hint="eastAsia"/>
        </w:rPr>
        <w:t>罗九</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w:t>
      </w:r>
    </w:p>
    <w:p w14:paraId="294D5274" w14:textId="782F36A3" w:rsidR="00BB75CD" w:rsidRPr="00445C3D" w:rsidRDefault="0031269B" w:rsidP="00F40F9F">
      <w:pPr>
        <w:spacing w:after="0"/>
        <w:ind w:firstLine="461"/>
        <w:rPr>
          <w:rFonts w:cs="Times New Roman"/>
        </w:rPr>
      </w:pPr>
      <w:r w:rsidRPr="00445C3D">
        <w:rPr>
          <w:rFonts w:cs="Times New Roman" w:hint="eastAsia"/>
        </w:rPr>
        <w:lastRenderedPageBreak/>
        <w:t>圣经明确而无误</w:t>
      </w:r>
      <w:r w:rsidR="007B6399" w:rsidRPr="00445C3D">
        <w:rPr>
          <w:rFonts w:cs="Times New Roman" w:hint="eastAsia"/>
        </w:rPr>
        <w:t>地</w:t>
      </w:r>
      <w:r w:rsidRPr="00445C3D">
        <w:rPr>
          <w:rFonts w:cs="Times New Roman" w:hint="eastAsia"/>
        </w:rPr>
        <w:t>将信徒所有一切属灵的天上福气，归因与上帝在基督内自</w:t>
      </w:r>
      <w:r w:rsidR="00C676F9" w:rsidRPr="00445C3D">
        <w:rPr>
          <w:rFonts w:cs="Times New Roman" w:hint="eastAsia"/>
        </w:rPr>
        <w:t>永恒</w:t>
      </w:r>
      <w:r w:rsidRPr="00445C3D">
        <w:rPr>
          <w:rFonts w:cs="Times New Roman" w:hint="eastAsia"/>
        </w:rPr>
        <w:t>的拣选，所以对此真理绝无怀疑的余地。</w:t>
      </w:r>
    </w:p>
    <w:p w14:paraId="1660E6E3" w14:textId="131C83CD" w:rsidR="00BB75CD" w:rsidRPr="00445C3D" w:rsidRDefault="0031269B" w:rsidP="00F40F9F">
      <w:pPr>
        <w:spacing w:after="0"/>
        <w:ind w:firstLine="461"/>
        <w:rPr>
          <w:rFonts w:cs="Times New Roman"/>
        </w:rPr>
      </w:pPr>
      <w:r w:rsidRPr="00445C3D">
        <w:rPr>
          <w:rFonts w:cs="Times New Roman" w:hint="eastAsia"/>
        </w:rPr>
        <w:t>协同式在其完全合乎圣经的内容中赞成这件事实</w:t>
      </w:r>
      <w:r w:rsidR="005C0F88" w:rsidRPr="00445C3D">
        <w:rPr>
          <w:rFonts w:cs="Times New Roman" w:hint="eastAsia"/>
        </w:rPr>
        <w:t>（</w:t>
      </w:r>
      <w:r w:rsidRPr="00445C3D">
        <w:rPr>
          <w:rFonts w:cs="Times New Roman" w:hint="eastAsia"/>
        </w:rPr>
        <w:t>摘要，</w:t>
      </w:r>
      <w:r w:rsidRPr="00445C3D">
        <w:rPr>
          <w:rFonts w:cs="Times New Roman"/>
        </w:rPr>
        <w:t>XI</w:t>
      </w:r>
      <w:r w:rsidRPr="00445C3D">
        <w:rPr>
          <w:rFonts w:cs="Times New Roman" w:hint="eastAsia"/>
        </w:rPr>
        <w:t>，</w:t>
      </w:r>
      <w:r w:rsidRPr="00445C3D">
        <w:rPr>
          <w:rFonts w:cs="Times New Roman"/>
        </w:rPr>
        <w:t>5</w:t>
      </w:r>
      <w:r w:rsidR="005C0F88" w:rsidRPr="00445C3D">
        <w:rPr>
          <w:rFonts w:cs="Times New Roman" w:hint="eastAsia"/>
        </w:rPr>
        <w:t>）</w:t>
      </w:r>
      <w:r w:rsidRPr="00445C3D">
        <w:rPr>
          <w:rFonts w:cs="Times New Roman" w:hint="eastAsia"/>
        </w:rPr>
        <w:t>它说</w:t>
      </w:r>
      <w:r w:rsidR="00512B20" w:rsidRPr="00445C3D">
        <w:rPr>
          <w:rFonts w:cs="Times New Roman" w:hint="eastAsia"/>
        </w:rPr>
        <w:t>：</w:t>
      </w:r>
      <w:r w:rsidR="001601E9" w:rsidRPr="00445C3D">
        <w:rPr>
          <w:rFonts w:cs="Times New Roman"/>
        </w:rPr>
        <w:t>“</w:t>
      </w:r>
      <w:r w:rsidRPr="00445C3D">
        <w:rPr>
          <w:rFonts w:cs="Times New Roman" w:hint="eastAsia"/>
        </w:rPr>
        <w:t>上帝的预定或说祂自永远的拣选，只是给与上帝亲爱虔诚的儿女，并且是他们蒙救赎的原因</w:t>
      </w:r>
      <w:r w:rsidR="005C0F88" w:rsidRPr="00445C3D">
        <w:rPr>
          <w:rFonts w:cs="Times New Roman" w:hint="eastAsia"/>
        </w:rPr>
        <w:t>（</w:t>
      </w:r>
      <w:r w:rsidRPr="00445C3D">
        <w:rPr>
          <w:rFonts w:cs="Times New Roman"/>
        </w:rPr>
        <w:t>haec</w:t>
      </w:r>
      <w:r w:rsidR="00C676F9" w:rsidRPr="00445C3D">
        <w:rPr>
          <w:rFonts w:cs="Times New Roman"/>
        </w:rPr>
        <w:t xml:space="preserve"> </w:t>
      </w:r>
      <w:r w:rsidRPr="00445C3D">
        <w:rPr>
          <w:rFonts w:cs="Times New Roman"/>
        </w:rPr>
        <w:t>est</w:t>
      </w:r>
      <w:r w:rsidR="00C676F9" w:rsidRPr="00445C3D">
        <w:rPr>
          <w:rFonts w:cs="Times New Roman"/>
        </w:rPr>
        <w:t xml:space="preserve"> </w:t>
      </w:r>
      <w:r w:rsidRPr="00445C3D">
        <w:rPr>
          <w:rFonts w:cs="Times New Roman"/>
        </w:rPr>
        <w:t>causa</w:t>
      </w:r>
      <w:r w:rsidR="00C676F9" w:rsidRPr="00445C3D">
        <w:rPr>
          <w:rFonts w:cs="Times New Roman"/>
        </w:rPr>
        <w:t xml:space="preserve"> </w:t>
      </w:r>
      <w:r w:rsidRPr="00445C3D">
        <w:rPr>
          <w:rFonts w:cs="Times New Roman"/>
        </w:rPr>
        <w:t>ipsorum</w:t>
      </w:r>
      <w:r w:rsidR="00C676F9" w:rsidRPr="00445C3D">
        <w:rPr>
          <w:rFonts w:cs="Times New Roman"/>
        </w:rPr>
        <w:t xml:space="preserve"> </w:t>
      </w:r>
      <w:r w:rsidRPr="00445C3D">
        <w:rPr>
          <w:rFonts w:cs="Times New Roman"/>
        </w:rPr>
        <w:t>salutis</w:t>
      </w:r>
      <w:r w:rsidR="005C0F88" w:rsidRPr="00445C3D">
        <w:rPr>
          <w:rFonts w:cs="Times New Roman" w:hint="eastAsia"/>
        </w:rPr>
        <w:t>）</w:t>
      </w:r>
      <w:r w:rsidRPr="00445C3D">
        <w:rPr>
          <w:rFonts w:cs="Times New Roman" w:hint="eastAsia"/>
        </w:rPr>
        <w:t>，这救赎也是祂所准备的，并将属于这救赎的一切事都分给蒙拣选者。我们的救赎坚稳</w:t>
      </w:r>
      <w:r w:rsidR="00C676F9" w:rsidRPr="00445C3D">
        <w:rPr>
          <w:rFonts w:cs="Times New Roman" w:hint="eastAsia"/>
        </w:rPr>
        <w:t>地</w:t>
      </w:r>
      <w:r w:rsidRPr="00445C3D">
        <w:rPr>
          <w:rFonts w:cs="Times New Roman" w:hint="eastAsia"/>
        </w:rPr>
        <w:t>建基于此</w:t>
      </w:r>
      <w:r w:rsidR="00E605A4">
        <w:rPr>
          <w:rFonts w:cs="Times New Roman" w:hint="eastAsia"/>
        </w:rPr>
        <w:t>（</w:t>
      </w:r>
      <w:r w:rsidRPr="00445C3D">
        <w:rPr>
          <w:rFonts w:cs="Times New Roman" w:hint="eastAsia"/>
        </w:rPr>
        <w:t>上帝的预定</w:t>
      </w:r>
      <w:r w:rsidR="00E605A4">
        <w:rPr>
          <w:rFonts w:cs="Times New Roman" w:hint="eastAsia"/>
        </w:rPr>
        <w:t>）</w:t>
      </w:r>
      <w:r w:rsidRPr="00445C3D">
        <w:rPr>
          <w:rFonts w:cs="Times New Roman" w:hint="eastAsia"/>
        </w:rPr>
        <w:t>，致使地狱的权势不能胜过它，约十</w:t>
      </w:r>
      <w:r w:rsidRPr="00445C3D">
        <w:rPr>
          <w:rFonts w:cs="Times New Roman"/>
        </w:rPr>
        <w:t>28</w:t>
      </w:r>
      <w:r w:rsidR="000F2EE2">
        <w:rPr>
          <w:rFonts w:cs="Times New Roman" w:hint="eastAsia"/>
        </w:rPr>
        <w:t>；</w:t>
      </w:r>
      <w:r w:rsidRPr="00445C3D">
        <w:rPr>
          <w:rFonts w:cs="Times New Roman" w:hint="eastAsia"/>
        </w:rPr>
        <w:t>太十六</w:t>
      </w:r>
      <w:r w:rsidRPr="00445C3D">
        <w:rPr>
          <w:rFonts w:cs="Times New Roman"/>
        </w:rPr>
        <w:t>18</w:t>
      </w:r>
      <w:r w:rsidRPr="00445C3D">
        <w:rPr>
          <w:rFonts w:cs="Times New Roman" w:hint="eastAsia"/>
        </w:rPr>
        <w:t>。</w:t>
      </w:r>
      <w:r w:rsidR="001601E9" w:rsidRPr="00445C3D">
        <w:rPr>
          <w:rFonts w:cs="Times New Roman"/>
        </w:rPr>
        <w:t>”</w:t>
      </w:r>
    </w:p>
    <w:p w14:paraId="1E865587" w14:textId="5701EC60" w:rsidR="00BB75CD" w:rsidRPr="00445C3D" w:rsidRDefault="0031269B" w:rsidP="00F40F9F">
      <w:pPr>
        <w:spacing w:after="0"/>
        <w:ind w:firstLine="461"/>
        <w:rPr>
          <w:rFonts w:cs="Times New Roman"/>
        </w:rPr>
      </w:pPr>
      <w:r w:rsidRPr="00445C3D">
        <w:rPr>
          <w:rFonts w:cs="Times New Roman" w:hint="eastAsia"/>
        </w:rPr>
        <w:t>所以在考虑自永远被恩典</w:t>
      </w:r>
      <w:r w:rsidR="008E7C45" w:rsidRPr="00445C3D">
        <w:rPr>
          <w:rFonts w:cs="Times New Roman" w:hint="eastAsia"/>
        </w:rPr>
        <w:t>地</w:t>
      </w:r>
      <w:r w:rsidRPr="00445C3D">
        <w:rPr>
          <w:rFonts w:cs="Times New Roman" w:hint="eastAsia"/>
        </w:rPr>
        <w:t>拣选时，当牢记下述两项基本真理</w:t>
      </w:r>
      <w:r w:rsidR="00512B20" w:rsidRPr="00445C3D">
        <w:rPr>
          <w:rFonts w:cs="Times New Roman" w:hint="eastAsia"/>
        </w:rPr>
        <w:t>：</w:t>
      </w:r>
    </w:p>
    <w:p w14:paraId="228BE553" w14:textId="0E50E79B" w:rsidR="00BB75CD" w:rsidRPr="00445C3D" w:rsidRDefault="0031269B" w:rsidP="00F40F9F">
      <w:pPr>
        <w:spacing w:after="0"/>
        <w:ind w:firstLine="461"/>
        <w:rPr>
          <w:rFonts w:cs="Times New Roman"/>
        </w:rPr>
      </w:pPr>
      <w:r w:rsidRPr="00445C3D">
        <w:rPr>
          <w:rFonts w:cs="Times New Roman" w:hint="eastAsia"/>
        </w:rPr>
        <w:t>甲，上帝自永远的恩惠拣选，并非是因为上帝预先观看到最后的信心而成就的</w:t>
      </w:r>
      <w:r w:rsidR="005C0F88" w:rsidRPr="00445C3D">
        <w:rPr>
          <w:rFonts w:cs="Times New Roman" w:hint="eastAsia"/>
        </w:rPr>
        <w:t>（</w:t>
      </w:r>
      <w:r w:rsidRPr="00445C3D">
        <w:rPr>
          <w:rFonts w:cs="Times New Roman"/>
        </w:rPr>
        <w:t>election intuit</w:t>
      </w:r>
      <w:r w:rsidR="008E7C45" w:rsidRPr="00445C3D">
        <w:rPr>
          <w:rFonts w:cs="Times New Roman"/>
        </w:rPr>
        <w:t>u</w:t>
      </w:r>
      <w:r w:rsidRPr="00445C3D">
        <w:rPr>
          <w:rFonts w:cs="Times New Roman"/>
        </w:rPr>
        <w:t xml:space="preserve"> fidei finalis</w:t>
      </w:r>
      <w:r w:rsidR="005C0F88" w:rsidRPr="00445C3D">
        <w:rPr>
          <w:rFonts w:cs="Times New Roman" w:hint="eastAsia"/>
        </w:rPr>
        <w:t>）</w:t>
      </w:r>
      <w:r w:rsidRPr="00445C3D">
        <w:rPr>
          <w:rFonts w:cs="Times New Roman" w:hint="eastAsia"/>
        </w:rPr>
        <w:t>，乃是将此种信心与救赎的全部方法</w:t>
      </w:r>
      <w:r w:rsidR="005C0F88" w:rsidRPr="00445C3D">
        <w:rPr>
          <w:rFonts w:cs="Times New Roman" w:hint="eastAsia"/>
        </w:rPr>
        <w:t>（</w:t>
      </w:r>
      <w:r w:rsidRPr="00445C3D">
        <w:rPr>
          <w:rFonts w:cs="Times New Roman"/>
        </w:rPr>
        <w:t>ordo salutis</w:t>
      </w:r>
      <w:r w:rsidRPr="00445C3D">
        <w:rPr>
          <w:rFonts w:cs="Times New Roman" w:hint="eastAsia"/>
        </w:rPr>
        <w:t>，</w:t>
      </w:r>
      <w:r w:rsidRPr="00445C3D">
        <w:rPr>
          <w:rFonts w:cs="Times New Roman"/>
        </w:rPr>
        <w:t>media salutis</w:t>
      </w:r>
      <w:r w:rsidR="005C0F88" w:rsidRPr="00445C3D">
        <w:rPr>
          <w:rFonts w:cs="Times New Roman" w:hint="eastAsia"/>
        </w:rPr>
        <w:t>）</w:t>
      </w:r>
      <w:r w:rsidRPr="00445C3D">
        <w:rPr>
          <w:rFonts w:cs="Times New Roman" w:hint="eastAsia"/>
        </w:rPr>
        <w:t>，如悔改</w:t>
      </w:r>
      <w:r w:rsidR="00651922" w:rsidRPr="00445C3D">
        <w:rPr>
          <w:rFonts w:cs="Times New Roman" w:hint="eastAsia"/>
        </w:rPr>
        <w:t>、</w:t>
      </w:r>
      <w:r w:rsidRPr="00445C3D">
        <w:rPr>
          <w:rFonts w:cs="Times New Roman" w:hint="eastAsia"/>
        </w:rPr>
        <w:t>称义</w:t>
      </w:r>
      <w:r w:rsidR="00651922" w:rsidRPr="00445C3D">
        <w:rPr>
          <w:rFonts w:cs="Times New Roman" w:hint="eastAsia"/>
        </w:rPr>
        <w:t>、</w:t>
      </w:r>
      <w:r w:rsidRPr="00445C3D">
        <w:rPr>
          <w:rFonts w:cs="Times New Roman" w:hint="eastAsia"/>
        </w:rPr>
        <w:t>成圣与最后的保存等一起包括在内。故此信徒蒙拣选，不是因为预先见到的信心</w:t>
      </w:r>
      <w:r w:rsidR="005C0F88" w:rsidRPr="00445C3D">
        <w:rPr>
          <w:rFonts w:cs="Times New Roman" w:hint="eastAsia"/>
        </w:rPr>
        <w:t>（</w:t>
      </w:r>
      <w:r w:rsidRPr="00445C3D">
        <w:rPr>
          <w:rFonts w:cs="Times New Roman"/>
        </w:rPr>
        <w:t>ex praevisa fide finale</w:t>
      </w:r>
      <w:r w:rsidR="005C0F88" w:rsidRPr="00445C3D">
        <w:rPr>
          <w:rFonts w:cs="Times New Roman" w:hint="eastAsia"/>
        </w:rPr>
        <w:t>）</w:t>
      </w:r>
      <w:r w:rsidR="000F2EE2">
        <w:rPr>
          <w:rFonts w:cs="Times New Roman" w:hint="eastAsia"/>
        </w:rPr>
        <w:t>；</w:t>
      </w:r>
      <w:r w:rsidRPr="00445C3D">
        <w:rPr>
          <w:rFonts w:cs="Times New Roman" w:hint="eastAsia"/>
        </w:rPr>
        <w:t>相反的，他在此时得以成为信徒，是因为他自永远蒙拣选得到永福的救赎。换一句话说</w:t>
      </w:r>
      <w:r w:rsidR="00512B20" w:rsidRPr="00445C3D">
        <w:rPr>
          <w:rFonts w:cs="Times New Roman" w:hint="eastAsia"/>
        </w:rPr>
        <w:t>：</w:t>
      </w:r>
      <w:r w:rsidRPr="00445C3D">
        <w:rPr>
          <w:rFonts w:cs="Times New Roman" w:hint="eastAsia"/>
        </w:rPr>
        <w:t>一个人在今时得以享有得救的信心，只是因了上帝自永远已经恩典</w:t>
      </w:r>
      <w:r w:rsidR="00651922" w:rsidRPr="00445C3D">
        <w:rPr>
          <w:rFonts w:cs="Times New Roman" w:hint="eastAsia"/>
        </w:rPr>
        <w:t>地</w:t>
      </w:r>
      <w:r w:rsidRPr="00445C3D">
        <w:rPr>
          <w:rFonts w:cs="Times New Roman" w:hint="eastAsia"/>
        </w:rPr>
        <w:t>拣选他得救，徒十三</w:t>
      </w:r>
      <w:r w:rsidRPr="00445C3D">
        <w:rPr>
          <w:rFonts w:cs="Times New Roman"/>
        </w:rPr>
        <w:t>48</w:t>
      </w:r>
      <w:r w:rsidR="000F2EE2">
        <w:rPr>
          <w:rFonts w:cs="Times New Roman" w:hint="eastAsia"/>
        </w:rPr>
        <w:t>；</w:t>
      </w:r>
      <w:r w:rsidRPr="00445C3D">
        <w:rPr>
          <w:rFonts w:cs="Times New Roman" w:hint="eastAsia"/>
        </w:rPr>
        <w:t>弗一</w:t>
      </w:r>
      <w:r w:rsidRPr="00445C3D">
        <w:rPr>
          <w:rFonts w:cs="Times New Roman"/>
        </w:rPr>
        <w:t>3-6</w:t>
      </w:r>
      <w:r w:rsidR="000F2EE2">
        <w:rPr>
          <w:rFonts w:cs="Times New Roman" w:hint="eastAsia"/>
        </w:rPr>
        <w:t>；</w:t>
      </w:r>
      <w:r w:rsidRPr="00445C3D">
        <w:rPr>
          <w:rFonts w:cs="Times New Roman" w:hint="eastAsia"/>
        </w:rPr>
        <w:t>罗八</w:t>
      </w:r>
      <w:r w:rsidRPr="00445C3D">
        <w:rPr>
          <w:rFonts w:cs="Times New Roman"/>
        </w:rPr>
        <w:t>28-30</w:t>
      </w:r>
      <w:r w:rsidRPr="00445C3D">
        <w:rPr>
          <w:rFonts w:cs="Times New Roman" w:hint="eastAsia"/>
        </w:rPr>
        <w:t>。</w:t>
      </w:r>
    </w:p>
    <w:p w14:paraId="6BE96D5A" w14:textId="4FCD097A" w:rsidR="00BB75CD" w:rsidRPr="00445C3D" w:rsidRDefault="0031269B" w:rsidP="00F40F9F">
      <w:pPr>
        <w:spacing w:after="0"/>
        <w:ind w:firstLine="461"/>
        <w:rPr>
          <w:rFonts w:cs="Times New Roman"/>
        </w:rPr>
      </w:pPr>
      <w:r w:rsidRPr="00445C3D">
        <w:rPr>
          <w:rFonts w:cs="Times New Roman" w:hint="eastAsia"/>
        </w:rPr>
        <w:t>协同式也如此作证</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可是，上帝自永远的拣选，不仅是预见和预知蒙拣选者的救赎，而且也由于上帝在耶稣基督内的恩惠和喜悦，成为获得</w:t>
      </w:r>
      <w:r w:rsidR="00364B7E" w:rsidRPr="00445C3D">
        <w:rPr>
          <w:rFonts w:cs="Times New Roman" w:hint="eastAsia"/>
        </w:rPr>
        <w:t>、</w:t>
      </w:r>
      <w:r w:rsidRPr="00445C3D">
        <w:rPr>
          <w:rFonts w:cs="Times New Roman" w:hint="eastAsia"/>
        </w:rPr>
        <w:t>成全</w:t>
      </w:r>
      <w:r w:rsidR="00364B7E" w:rsidRPr="00445C3D">
        <w:rPr>
          <w:rFonts w:cs="Times New Roman" w:hint="eastAsia"/>
        </w:rPr>
        <w:t>、</w:t>
      </w:r>
      <w:r w:rsidRPr="00445C3D">
        <w:rPr>
          <w:rFonts w:cs="Times New Roman" w:hint="eastAsia"/>
        </w:rPr>
        <w:t>扶助</w:t>
      </w:r>
      <w:r w:rsidR="00364B7E" w:rsidRPr="00445C3D">
        <w:rPr>
          <w:rFonts w:cs="Times New Roman" w:hint="eastAsia"/>
        </w:rPr>
        <w:t>、</w:t>
      </w:r>
      <w:r w:rsidRPr="00445C3D">
        <w:rPr>
          <w:rFonts w:cs="Times New Roman" w:hint="eastAsia"/>
        </w:rPr>
        <w:t>促进我们救赎以及其所属一切事的原因。</w:t>
      </w:r>
      <w:r w:rsidR="001601E9" w:rsidRPr="00445C3D">
        <w:rPr>
          <w:rFonts w:cs="Times New Roman"/>
        </w:rPr>
        <w:t>”</w:t>
      </w:r>
    </w:p>
    <w:p w14:paraId="75150B7B" w14:textId="07F178D9" w:rsidR="00BB75CD" w:rsidRPr="00445C3D" w:rsidRDefault="0031269B" w:rsidP="00F40F9F">
      <w:pPr>
        <w:spacing w:after="0"/>
        <w:ind w:firstLine="461"/>
        <w:rPr>
          <w:rFonts w:cs="Times New Roman"/>
        </w:rPr>
      </w:pPr>
      <w:r w:rsidRPr="00445C3D">
        <w:rPr>
          <w:rFonts w:cs="Times New Roman" w:hint="eastAsia"/>
        </w:rPr>
        <w:t>协同式对</w:t>
      </w:r>
      <w:r w:rsidR="001601E9" w:rsidRPr="00445C3D">
        <w:rPr>
          <w:rFonts w:cs="Times New Roman"/>
        </w:rPr>
        <w:t>“</w:t>
      </w:r>
      <w:r w:rsidRPr="00445C3D">
        <w:rPr>
          <w:rFonts w:cs="Times New Roman" w:hint="eastAsia"/>
        </w:rPr>
        <w:t>获得，成全，扶助，促进我们的救赎及其所属的一切事的原因</w:t>
      </w:r>
      <w:r w:rsidR="001601E9" w:rsidRPr="00445C3D">
        <w:rPr>
          <w:rFonts w:cs="Times New Roman"/>
        </w:rPr>
        <w:t>”</w:t>
      </w:r>
      <w:r w:rsidRPr="00445C3D">
        <w:rPr>
          <w:rFonts w:cs="Times New Roman" w:hint="eastAsia"/>
        </w:rPr>
        <w:t>这句话，作更进一步的解释</w:t>
      </w:r>
      <w:r w:rsidR="005C0F88" w:rsidRPr="00445C3D">
        <w:rPr>
          <w:rFonts w:cs="Times New Roman" w:hint="eastAsia"/>
        </w:rPr>
        <w:t>（</w:t>
      </w:r>
      <w:r w:rsidRPr="00445C3D">
        <w:rPr>
          <w:rFonts w:cs="Times New Roman" w:hint="eastAsia"/>
        </w:rPr>
        <w:t>同上，</w:t>
      </w:r>
      <w:r w:rsidRPr="00445C3D">
        <w:rPr>
          <w:rFonts w:cs="Times New Roman"/>
        </w:rPr>
        <w:t>14</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关于我们救赎</w:t>
      </w:r>
      <w:r w:rsidR="009E3E26" w:rsidRPr="00445C3D">
        <w:rPr>
          <w:rFonts w:cs="Times New Roman" w:hint="eastAsia"/>
        </w:rPr>
        <w:t>、</w:t>
      </w:r>
      <w:r w:rsidRPr="00445C3D">
        <w:rPr>
          <w:rFonts w:cs="Times New Roman" w:hint="eastAsia"/>
        </w:rPr>
        <w:t>召请</w:t>
      </w:r>
      <w:r w:rsidR="009E3E26" w:rsidRPr="00445C3D">
        <w:rPr>
          <w:rFonts w:cs="Times New Roman" w:hint="eastAsia"/>
        </w:rPr>
        <w:t>、</w:t>
      </w:r>
      <w:r w:rsidRPr="00445C3D">
        <w:rPr>
          <w:rFonts w:cs="Times New Roman" w:hint="eastAsia"/>
        </w:rPr>
        <w:t>称义和拯救</w:t>
      </w:r>
      <w:r w:rsidR="009E3E26" w:rsidRPr="00445C3D">
        <w:rPr>
          <w:rFonts w:cs="Times New Roman" w:hint="eastAsia"/>
        </w:rPr>
        <w:t>这事，上帝的目的、计划、旨意和安排</w:t>
      </w:r>
      <w:r w:rsidRPr="00445C3D">
        <w:rPr>
          <w:rFonts w:cs="Times New Roman" w:hint="eastAsia"/>
        </w:rPr>
        <w:t>等方面的全部道理，应当在一起讲解。</w:t>
      </w:r>
    </w:p>
    <w:p w14:paraId="43665C34" w14:textId="34254867" w:rsidR="00BB75CD" w:rsidRPr="00445C3D" w:rsidRDefault="0031269B" w:rsidP="00F40F9F">
      <w:pPr>
        <w:spacing w:after="0"/>
        <w:ind w:firstLine="461"/>
        <w:rPr>
          <w:rFonts w:cs="Times New Roman"/>
        </w:rPr>
      </w:pPr>
      <w:r w:rsidRPr="00445C3D">
        <w:rPr>
          <w:rFonts w:cs="Times New Roman" w:hint="eastAsia"/>
        </w:rPr>
        <w:t>再者，这话的意思，根据协同式所指示，乃是</w:t>
      </w:r>
      <w:r w:rsidR="00512B20" w:rsidRPr="00445C3D">
        <w:rPr>
          <w:rFonts w:cs="Times New Roman" w:hint="eastAsia"/>
        </w:rPr>
        <w:t>：</w:t>
      </w:r>
      <w:r w:rsidR="001601E9" w:rsidRPr="00445C3D">
        <w:rPr>
          <w:rFonts w:cs="Times New Roman"/>
        </w:rPr>
        <w:t>“</w:t>
      </w:r>
      <w:r w:rsidRPr="00445C3D">
        <w:rPr>
          <w:rFonts w:cs="Times New Roman" w:hint="eastAsia"/>
        </w:rPr>
        <w:t>上帝的目的和计划曾</w:t>
      </w:r>
      <w:r w:rsidR="009E3E26" w:rsidRPr="00445C3D">
        <w:rPr>
          <w:rFonts w:cs="Times New Roman" w:hint="eastAsia"/>
        </w:rPr>
        <w:t>预定</w:t>
      </w:r>
      <w:r w:rsidR="00512B20" w:rsidRPr="00445C3D">
        <w:rPr>
          <w:rFonts w:cs="Times New Roman" w:hint="eastAsia"/>
        </w:rPr>
        <w:t>：</w:t>
      </w:r>
      <w:r w:rsidRPr="00445C3D">
        <w:rPr>
          <w:rFonts w:cs="Times New Roman"/>
        </w:rPr>
        <w:t>1.</w:t>
      </w:r>
      <w:r w:rsidRPr="00445C3D">
        <w:rPr>
          <w:rFonts w:cs="Times New Roman" w:hint="eastAsia"/>
        </w:rPr>
        <w:t>人类藉着基督实在是蒙了救赎并与上帝和好</w:t>
      </w:r>
      <w:r w:rsidRPr="00445C3D">
        <w:rPr>
          <w:rFonts w:cs="Times New Roman"/>
        </w:rPr>
        <w:t>……</w:t>
      </w:r>
      <w:r w:rsidR="000F2EE2">
        <w:rPr>
          <w:rFonts w:cs="Times New Roman" w:hint="eastAsia"/>
        </w:rPr>
        <w:t>；</w:t>
      </w:r>
      <w:r w:rsidRPr="00445C3D">
        <w:rPr>
          <w:rFonts w:cs="Times New Roman"/>
        </w:rPr>
        <w:t>2.</w:t>
      </w:r>
      <w:r w:rsidRPr="00445C3D">
        <w:rPr>
          <w:rFonts w:cs="Times New Roman" w:hint="eastAsia"/>
        </w:rPr>
        <w:t>基督的这种功劳和益处，将藉着祂的道和圣礼，呈现提供并分递给我们</w:t>
      </w:r>
      <w:r w:rsidR="000F2EE2">
        <w:rPr>
          <w:rFonts w:cs="Times New Roman" w:hint="eastAsia"/>
        </w:rPr>
        <w:t>；</w:t>
      </w:r>
      <w:r w:rsidRPr="00445C3D">
        <w:rPr>
          <w:rFonts w:cs="Times New Roman"/>
        </w:rPr>
        <w:t>3.</w:t>
      </w:r>
      <w:r w:rsidRPr="00445C3D">
        <w:rPr>
          <w:rFonts w:cs="Times New Roman" w:hint="eastAsia"/>
        </w:rPr>
        <w:t>祂必由祂的圣灵，藉着道</w:t>
      </w:r>
      <w:r w:rsidRPr="00445C3D">
        <w:rPr>
          <w:rFonts w:cs="Times New Roman"/>
        </w:rPr>
        <w:t>……</w:t>
      </w:r>
      <w:r w:rsidRPr="00445C3D">
        <w:rPr>
          <w:rFonts w:cs="Times New Roman" w:hint="eastAsia"/>
        </w:rPr>
        <w:t>在我们内面有效</w:t>
      </w:r>
      <w:r w:rsidR="009E3E26" w:rsidRPr="00445C3D">
        <w:rPr>
          <w:rFonts w:cs="Times New Roman" w:hint="eastAsia"/>
        </w:rPr>
        <w:t>地</w:t>
      </w:r>
      <w:r w:rsidRPr="00445C3D">
        <w:rPr>
          <w:rFonts w:cs="Times New Roman" w:hint="eastAsia"/>
        </w:rPr>
        <w:t>工作，将人心灵转为真悔改，并保守他们在真信里</w:t>
      </w:r>
      <w:r w:rsidRPr="00445C3D">
        <w:rPr>
          <w:rFonts w:cs="Times New Roman"/>
        </w:rPr>
        <w:t>……</w:t>
      </w:r>
      <w:r w:rsidR="000F2EE2">
        <w:rPr>
          <w:rFonts w:cs="Times New Roman" w:hint="eastAsia"/>
        </w:rPr>
        <w:t>；</w:t>
      </w:r>
      <w:r w:rsidRPr="00445C3D">
        <w:rPr>
          <w:rFonts w:cs="Times New Roman"/>
        </w:rPr>
        <w:t>4.</w:t>
      </w:r>
      <w:r w:rsidRPr="00445C3D">
        <w:rPr>
          <w:rFonts w:cs="Times New Roman" w:hint="eastAsia"/>
        </w:rPr>
        <w:t>祂必使那些真正悔改，以真信接受基督的人称义</w:t>
      </w:r>
      <w:r w:rsidRPr="00445C3D">
        <w:rPr>
          <w:rFonts w:cs="Times New Roman"/>
        </w:rPr>
        <w:t>……</w:t>
      </w:r>
      <w:r w:rsidR="000F2EE2">
        <w:rPr>
          <w:rFonts w:cs="Times New Roman" w:hint="eastAsia"/>
        </w:rPr>
        <w:t>；</w:t>
      </w:r>
      <w:r w:rsidRPr="00445C3D">
        <w:rPr>
          <w:rFonts w:cs="Times New Roman"/>
        </w:rPr>
        <w:t>5.</w:t>
      </w:r>
      <w:r w:rsidRPr="00445C3D">
        <w:rPr>
          <w:rFonts w:cs="Times New Roman" w:hint="eastAsia"/>
        </w:rPr>
        <w:t>祂也必以爱心使那些如此而称义的人得以成圣</w:t>
      </w:r>
      <w:r w:rsidRPr="00445C3D">
        <w:rPr>
          <w:rFonts w:cs="Times New Roman"/>
        </w:rPr>
        <w:t>……</w:t>
      </w:r>
      <w:r w:rsidR="000F2EE2">
        <w:rPr>
          <w:rFonts w:cs="Times New Roman" w:hint="eastAsia"/>
        </w:rPr>
        <w:t>；</w:t>
      </w:r>
      <w:r w:rsidRPr="00445C3D">
        <w:rPr>
          <w:rFonts w:cs="Times New Roman"/>
        </w:rPr>
        <w:t>6.</w:t>
      </w:r>
      <w:r w:rsidRPr="00445C3D">
        <w:rPr>
          <w:rFonts w:cs="Times New Roman" w:hint="eastAsia"/>
        </w:rPr>
        <w:t>祂也必在他们的大软弱中，护庇他们</w:t>
      </w:r>
      <w:r w:rsidRPr="00445C3D">
        <w:rPr>
          <w:rFonts w:cs="Times New Roman"/>
        </w:rPr>
        <w:t>……</w:t>
      </w:r>
      <w:r w:rsidR="00E605A4">
        <w:rPr>
          <w:rFonts w:cs="Times New Roman" w:hint="eastAsia"/>
        </w:rPr>
        <w:t>（</w:t>
      </w:r>
      <w:r w:rsidRPr="00445C3D">
        <w:rPr>
          <w:rFonts w:cs="Times New Roman" w:hint="eastAsia"/>
        </w:rPr>
        <w:t>为永生</w:t>
      </w:r>
      <w:r w:rsidR="00E605A4">
        <w:rPr>
          <w:rFonts w:cs="Times New Roman" w:hint="eastAsia"/>
        </w:rPr>
        <w:t>）</w:t>
      </w:r>
      <w:r w:rsidRPr="00445C3D">
        <w:rPr>
          <w:rFonts w:cs="Times New Roman" w:hint="eastAsia"/>
        </w:rPr>
        <w:t>保存他们</w:t>
      </w:r>
      <w:r w:rsidR="000F2EE2">
        <w:rPr>
          <w:rFonts w:cs="Times New Roman" w:hint="eastAsia"/>
        </w:rPr>
        <w:t>；</w:t>
      </w:r>
      <w:r w:rsidRPr="00445C3D">
        <w:rPr>
          <w:rFonts w:cs="Times New Roman"/>
        </w:rPr>
        <w:t>7.</w:t>
      </w:r>
      <w:r w:rsidRPr="00445C3D">
        <w:rPr>
          <w:rFonts w:cs="Times New Roman" w:hint="eastAsia"/>
        </w:rPr>
        <w:t>他们若能坚守上帝的道，殷勤</w:t>
      </w:r>
      <w:r w:rsidR="009E3E26" w:rsidRPr="00445C3D">
        <w:rPr>
          <w:rFonts w:cs="Times New Roman" w:hint="eastAsia"/>
        </w:rPr>
        <w:t>地</w:t>
      </w:r>
      <w:r w:rsidRPr="00445C3D">
        <w:rPr>
          <w:rFonts w:cs="Times New Roman" w:hint="eastAsia"/>
        </w:rPr>
        <w:t>祷告，长存于上帝的慈爱</w:t>
      </w:r>
      <w:r w:rsidR="00E605A4">
        <w:rPr>
          <w:rFonts w:cs="Times New Roman" w:hint="eastAsia"/>
        </w:rPr>
        <w:t>（</w:t>
      </w:r>
      <w:r w:rsidRPr="00445C3D">
        <w:rPr>
          <w:rFonts w:cs="Times New Roman" w:hint="eastAsia"/>
        </w:rPr>
        <w:t>恩典</w:t>
      </w:r>
      <w:r w:rsidR="00E605A4">
        <w:rPr>
          <w:rFonts w:cs="Times New Roman" w:hint="eastAsia"/>
        </w:rPr>
        <w:t>）</w:t>
      </w:r>
      <w:r w:rsidRPr="00445C3D">
        <w:rPr>
          <w:rFonts w:cs="Times New Roman" w:hint="eastAsia"/>
        </w:rPr>
        <w:t>中，忠心使用所领受的恩赐，祂也必坚固</w:t>
      </w:r>
      <w:r w:rsidR="009E3E26" w:rsidRPr="00445C3D">
        <w:rPr>
          <w:rFonts w:cs="Times New Roman" w:hint="eastAsia"/>
        </w:rPr>
        <w:t>、</w:t>
      </w:r>
      <w:r w:rsidRPr="00445C3D">
        <w:rPr>
          <w:rFonts w:cs="Times New Roman" w:hint="eastAsia"/>
        </w:rPr>
        <w:t>增加并支持祂在他们里面所动了的善工</w:t>
      </w:r>
      <w:r w:rsidR="000F2EE2">
        <w:rPr>
          <w:rFonts w:cs="Times New Roman" w:hint="eastAsia"/>
        </w:rPr>
        <w:t>；</w:t>
      </w:r>
      <w:r w:rsidRPr="00445C3D">
        <w:rPr>
          <w:rFonts w:cs="Times New Roman"/>
        </w:rPr>
        <w:t>8</w:t>
      </w:r>
      <w:r w:rsidRPr="00445C3D">
        <w:rPr>
          <w:rFonts w:cs="Times New Roman" w:hint="eastAsia"/>
        </w:rPr>
        <w:t>最后，祂必在永生里永久</w:t>
      </w:r>
      <w:r w:rsidR="00E16B0F" w:rsidRPr="00445C3D">
        <w:rPr>
          <w:rFonts w:cs="Times New Roman" w:hint="eastAsia"/>
        </w:rPr>
        <w:t>地</w:t>
      </w:r>
      <w:r w:rsidRPr="00445C3D">
        <w:rPr>
          <w:rFonts w:cs="Times New Roman" w:hint="eastAsia"/>
        </w:rPr>
        <w:t>救赎和荣耀祂所拣选</w:t>
      </w:r>
      <w:r w:rsidR="00E16B0F" w:rsidRPr="00445C3D">
        <w:rPr>
          <w:rFonts w:cs="Times New Roman" w:hint="eastAsia"/>
        </w:rPr>
        <w:t>、</w:t>
      </w:r>
      <w:r w:rsidRPr="00445C3D">
        <w:rPr>
          <w:rFonts w:cs="Times New Roman" w:hint="eastAsia"/>
        </w:rPr>
        <w:t>呼召并称义的人。</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14-22</w:t>
      </w:r>
      <w:r w:rsidR="005C0F88" w:rsidRPr="00445C3D">
        <w:rPr>
          <w:rFonts w:cs="Times New Roman" w:hint="eastAsia"/>
        </w:rPr>
        <w:t>）</w:t>
      </w:r>
      <w:r w:rsidRPr="00445C3D">
        <w:rPr>
          <w:rFonts w:cs="Times New Roman" w:hint="eastAsia"/>
        </w:rPr>
        <w:t>。</w:t>
      </w:r>
    </w:p>
    <w:p w14:paraId="260882C7" w14:textId="5542CBA0" w:rsidR="0031269B" w:rsidRPr="00445C3D" w:rsidRDefault="0031269B" w:rsidP="00F40F9F">
      <w:pPr>
        <w:spacing w:after="0"/>
        <w:ind w:firstLine="461"/>
        <w:rPr>
          <w:rFonts w:cs="Times New Roman"/>
        </w:rPr>
      </w:pPr>
      <w:r w:rsidRPr="00445C3D">
        <w:rPr>
          <w:rFonts w:cs="Times New Roman" w:hint="eastAsia"/>
        </w:rPr>
        <w:t>如此上帝自永远的恩惠拣选包含救赎的全部次序</w:t>
      </w:r>
      <w:r w:rsidR="005C0F88" w:rsidRPr="00445C3D">
        <w:rPr>
          <w:rFonts w:cs="Times New Roman" w:hint="eastAsia"/>
        </w:rPr>
        <w:t>（</w:t>
      </w:r>
      <w:r w:rsidRPr="00445C3D">
        <w:rPr>
          <w:rFonts w:cs="Times New Roman"/>
        </w:rPr>
        <w:t>ordo sa</w:t>
      </w:r>
      <w:r w:rsidR="00E16B0F" w:rsidRPr="00445C3D">
        <w:rPr>
          <w:rFonts w:cs="Times New Roman"/>
        </w:rPr>
        <w:t>lu</w:t>
      </w:r>
      <w:r w:rsidRPr="00445C3D">
        <w:rPr>
          <w:rFonts w:cs="Times New Roman"/>
        </w:rPr>
        <w:t>tis</w:t>
      </w:r>
      <w:r w:rsidR="005C0F88" w:rsidRPr="00445C3D">
        <w:rPr>
          <w:rFonts w:cs="Times New Roman" w:hint="eastAsia"/>
        </w:rPr>
        <w:t>）</w:t>
      </w:r>
      <w:r w:rsidRPr="00445C3D">
        <w:rPr>
          <w:rFonts w:cs="Times New Roman" w:hint="eastAsia"/>
        </w:rPr>
        <w:t>，罪人藉此得以产生信心，并保存在信心内直至末日，罗八</w:t>
      </w:r>
      <w:r w:rsidRPr="00445C3D">
        <w:rPr>
          <w:rFonts w:cs="Times New Roman"/>
        </w:rPr>
        <w:t>28-30</w:t>
      </w:r>
      <w:r w:rsidRPr="00445C3D">
        <w:rPr>
          <w:rFonts w:cs="Times New Roman" w:hint="eastAsia"/>
        </w:rPr>
        <w:t>。</w:t>
      </w:r>
    </w:p>
    <w:p w14:paraId="48EC0DBB" w14:textId="15575709" w:rsidR="00BB75CD" w:rsidRPr="00445C3D" w:rsidRDefault="0031269B" w:rsidP="00F40F9F">
      <w:pPr>
        <w:spacing w:after="0"/>
        <w:ind w:firstLine="461"/>
        <w:rPr>
          <w:rFonts w:cs="Times New Roman"/>
        </w:rPr>
      </w:pPr>
      <w:r w:rsidRPr="00445C3D">
        <w:rPr>
          <w:rFonts w:cs="Times New Roman" w:hint="eastAsia"/>
        </w:rPr>
        <w:t>乙，那些弃绝</w:t>
      </w:r>
      <w:r w:rsidRPr="00445C3D">
        <w:rPr>
          <w:rFonts w:cs="Times New Roman"/>
        </w:rPr>
        <w:t>sola gratia</w:t>
      </w:r>
      <w:r w:rsidR="005C0F88" w:rsidRPr="00445C3D">
        <w:rPr>
          <w:rFonts w:cs="Times New Roman" w:hint="eastAsia"/>
        </w:rPr>
        <w:t>（</w:t>
      </w:r>
      <w:r w:rsidRPr="00445C3D">
        <w:rPr>
          <w:rFonts w:cs="Times New Roman" w:hint="eastAsia"/>
        </w:rPr>
        <w:t>唯一恩典</w:t>
      </w:r>
      <w:r w:rsidR="005C0F88" w:rsidRPr="00445C3D">
        <w:rPr>
          <w:rFonts w:cs="Times New Roman" w:hint="eastAsia"/>
        </w:rPr>
        <w:t>）</w:t>
      </w:r>
      <w:r w:rsidRPr="00445C3D">
        <w:rPr>
          <w:rFonts w:cs="Times New Roman" w:hint="eastAsia"/>
        </w:rPr>
        <w:t>的人对拣选的道理有错误的见解，他们教导人说</w:t>
      </w:r>
      <w:r w:rsidR="00512B20" w:rsidRPr="00445C3D">
        <w:rPr>
          <w:rFonts w:cs="Times New Roman" w:hint="eastAsia"/>
        </w:rPr>
        <w:t>：</w:t>
      </w:r>
      <w:r w:rsidRPr="00445C3D">
        <w:rPr>
          <w:rFonts w:cs="Times New Roman" w:hint="eastAsia"/>
        </w:rPr>
        <w:t>罪人并非只是靠着恩典得救</w:t>
      </w:r>
      <w:r w:rsidR="005C0F88" w:rsidRPr="00445C3D">
        <w:rPr>
          <w:rFonts w:cs="Times New Roman" w:hint="eastAsia"/>
        </w:rPr>
        <w:t>（</w:t>
      </w:r>
      <w:r w:rsidRPr="00445C3D">
        <w:rPr>
          <w:rFonts w:cs="Times New Roman" w:hint="eastAsia"/>
        </w:rPr>
        <w:t>蒙拣选与悔改</w:t>
      </w:r>
      <w:r w:rsidR="005C0F88" w:rsidRPr="00445C3D">
        <w:rPr>
          <w:rFonts w:cs="Times New Roman" w:hint="eastAsia"/>
        </w:rPr>
        <w:t>）</w:t>
      </w:r>
      <w:r w:rsidRPr="00445C3D">
        <w:rPr>
          <w:rFonts w:cs="Times New Roman" w:hint="eastAsia"/>
        </w:rPr>
        <w:t>，同时也需要人内面的某些良好</w:t>
      </w:r>
      <w:r w:rsidR="005D5200" w:rsidRPr="00445C3D">
        <w:rPr>
          <w:rFonts w:cs="Times New Roman" w:hint="eastAsia"/>
        </w:rPr>
        <w:t>品质</w:t>
      </w:r>
      <w:r w:rsidRPr="00445C3D">
        <w:rPr>
          <w:rFonts w:cs="Times New Roman" w:hint="eastAsia"/>
        </w:rPr>
        <w:t>或美德</w:t>
      </w:r>
      <w:r w:rsidR="005C0F88" w:rsidRPr="00445C3D">
        <w:rPr>
          <w:rFonts w:cs="Times New Roman" w:hint="eastAsia"/>
        </w:rPr>
        <w:t>）</w:t>
      </w:r>
      <w:r w:rsidRPr="00445C3D">
        <w:rPr>
          <w:rFonts w:cs="Times New Roman"/>
        </w:rPr>
        <w:t>aliquid in homine</w:t>
      </w:r>
      <w:r w:rsidR="000F2EE2">
        <w:rPr>
          <w:rFonts w:cs="Times New Roman" w:hint="eastAsia"/>
        </w:rPr>
        <w:t>；</w:t>
      </w:r>
      <w:r w:rsidRPr="00445C3D">
        <w:rPr>
          <w:rFonts w:cs="Times New Roman"/>
        </w:rPr>
        <w:t>aliqua causa discriminis</w:t>
      </w:r>
      <w:r w:rsidR="005C0F88" w:rsidRPr="00445C3D">
        <w:rPr>
          <w:rFonts w:cs="Times New Roman" w:hint="eastAsia"/>
        </w:rPr>
        <w:t>）</w:t>
      </w:r>
      <w:r w:rsidRPr="00445C3D">
        <w:rPr>
          <w:rFonts w:cs="Times New Roman" w:hint="eastAsia"/>
        </w:rPr>
        <w:t>，这些美德是上帝预先看见的，因此而拣选他</w:t>
      </w:r>
      <w:r w:rsidR="005C0F88" w:rsidRPr="00445C3D">
        <w:rPr>
          <w:rFonts w:cs="Times New Roman" w:hint="eastAsia"/>
        </w:rPr>
        <w:t>（</w:t>
      </w:r>
      <w:r w:rsidRPr="00445C3D">
        <w:rPr>
          <w:rFonts w:cs="Times New Roman"/>
        </w:rPr>
        <w:t>synergism</w:t>
      </w:r>
      <w:r w:rsidRPr="00445C3D">
        <w:rPr>
          <w:rFonts w:cs="Times New Roman" w:hint="eastAsia"/>
        </w:rPr>
        <w:t>协力主义</w:t>
      </w:r>
      <w:r w:rsidR="005C0F88" w:rsidRPr="00445C3D">
        <w:rPr>
          <w:rFonts w:cs="Times New Roman" w:hint="eastAsia"/>
        </w:rPr>
        <w:t>）</w:t>
      </w:r>
      <w:r w:rsidR="005D5200" w:rsidRPr="00445C3D">
        <w:rPr>
          <w:rFonts w:cs="Times New Roman" w:hint="eastAsia"/>
        </w:rPr>
        <w:t>。</w:t>
      </w:r>
      <w:r w:rsidRPr="00445C3D">
        <w:rPr>
          <w:rFonts w:cs="Times New Roman" w:hint="eastAsia"/>
        </w:rPr>
        <w:t>同样地，</w:t>
      </w:r>
      <w:r w:rsidR="00C91D23" w:rsidRPr="00445C3D">
        <w:rPr>
          <w:rFonts w:cs="Times New Roman" w:hint="eastAsia"/>
        </w:rPr>
        <w:t>若有人</w:t>
      </w:r>
      <w:r w:rsidRPr="00445C3D">
        <w:rPr>
          <w:rFonts w:cs="Times New Roman" w:hint="eastAsia"/>
        </w:rPr>
        <w:t>教训上帝恩典的拣选</w:t>
      </w:r>
      <w:r w:rsidR="00D52FC0" w:rsidRPr="00445C3D">
        <w:rPr>
          <w:rFonts w:cs="Times New Roman" w:hint="eastAsia"/>
        </w:rPr>
        <w:t>只是</w:t>
      </w:r>
      <w:r w:rsidRPr="00445C3D">
        <w:rPr>
          <w:rFonts w:cs="Times New Roman" w:hint="eastAsia"/>
        </w:rPr>
        <w:t>施恩具</w:t>
      </w:r>
      <w:r w:rsidR="00C91D23" w:rsidRPr="00445C3D">
        <w:rPr>
          <w:rFonts w:cs="Times New Roman" w:hint="eastAsia"/>
        </w:rPr>
        <w:t>的</w:t>
      </w:r>
      <w:r w:rsidR="007473F4" w:rsidRPr="00445C3D">
        <w:rPr>
          <w:rFonts w:cs="Times New Roman" w:hint="eastAsia"/>
        </w:rPr>
        <w:t>拣选</w:t>
      </w:r>
      <w:r w:rsidRPr="00445C3D">
        <w:rPr>
          <w:rFonts w:cs="Times New Roman" w:hint="eastAsia"/>
        </w:rPr>
        <w:t>，这样的人对此道理也犯有错误</w:t>
      </w:r>
      <w:r w:rsidR="005C0F88" w:rsidRPr="00445C3D">
        <w:rPr>
          <w:rFonts w:cs="Times New Roman" w:hint="eastAsia"/>
        </w:rPr>
        <w:t>（</w:t>
      </w:r>
      <w:r w:rsidRPr="00445C3D">
        <w:rPr>
          <w:rFonts w:cs="Times New Roman"/>
        </w:rPr>
        <w:t>ordinatio mediorum</w:t>
      </w:r>
      <w:r w:rsidRPr="00445C3D">
        <w:rPr>
          <w:rFonts w:cs="Times New Roman" w:hint="eastAsia"/>
        </w:rPr>
        <w:t>按广义解释</w:t>
      </w:r>
      <w:r w:rsidR="00C91D23" w:rsidRPr="00445C3D">
        <w:rPr>
          <w:rFonts w:cs="Times New Roman" w:hint="eastAsia"/>
        </w:rPr>
        <w:t>“拣选”</w:t>
      </w:r>
      <w:r w:rsidRPr="00445C3D">
        <w:rPr>
          <w:rFonts w:cs="Times New Roman" w:hint="eastAsia"/>
        </w:rPr>
        <w:t>一词，为异端</w:t>
      </w:r>
      <w:r w:rsidR="00C91D23" w:rsidRPr="00445C3D">
        <w:rPr>
          <w:rFonts w:cs="Times New Roman" w:hint="eastAsia"/>
        </w:rPr>
        <w:t>教训</w:t>
      </w:r>
      <w:r w:rsidRPr="00445C3D">
        <w:rPr>
          <w:rFonts w:cs="Times New Roman" w:hint="eastAsia"/>
        </w:rPr>
        <w:t>者所用之说法</w:t>
      </w:r>
      <w:r w:rsidR="005C0F88" w:rsidRPr="00445C3D">
        <w:rPr>
          <w:rFonts w:cs="Times New Roman" w:hint="eastAsia"/>
        </w:rPr>
        <w:t>）</w:t>
      </w:r>
      <w:r w:rsidRPr="00445C3D">
        <w:rPr>
          <w:rFonts w:cs="Times New Roman" w:hint="eastAsia"/>
        </w:rPr>
        <w:t>。</w:t>
      </w:r>
    </w:p>
    <w:p w14:paraId="22D7ACC8" w14:textId="52B2AFE9" w:rsidR="00BB75CD" w:rsidRPr="00445C3D" w:rsidRDefault="0031269B" w:rsidP="00F40F9F">
      <w:pPr>
        <w:spacing w:after="0"/>
        <w:ind w:firstLine="461"/>
        <w:rPr>
          <w:rFonts w:cs="Times New Roman"/>
        </w:rPr>
      </w:pPr>
      <w:r w:rsidRPr="00445C3D">
        <w:rPr>
          <w:rFonts w:cs="Times New Roman" w:hint="eastAsia"/>
        </w:rPr>
        <w:t>协同式虽明白</w:t>
      </w:r>
      <w:r w:rsidR="00636D0B" w:rsidRPr="00445C3D">
        <w:rPr>
          <w:rFonts w:cs="Times New Roman" w:hint="eastAsia"/>
        </w:rPr>
        <w:t>地</w:t>
      </w:r>
      <w:r w:rsidRPr="00445C3D">
        <w:rPr>
          <w:rFonts w:cs="Times New Roman" w:hint="eastAsia"/>
        </w:rPr>
        <w:t>陈述</w:t>
      </w:r>
      <w:r w:rsidR="00512B20" w:rsidRPr="00445C3D">
        <w:rPr>
          <w:rFonts w:cs="Times New Roman" w:hint="eastAsia"/>
        </w:rPr>
        <w:t>：</w:t>
      </w:r>
      <w:r w:rsidRPr="00445C3D">
        <w:rPr>
          <w:rFonts w:cs="Times New Roman" w:hint="eastAsia"/>
        </w:rPr>
        <w:t>上帝恩惠的自永远拣选包括救赎的方法</w:t>
      </w:r>
      <w:r w:rsidR="00636D0B" w:rsidRPr="00445C3D">
        <w:rPr>
          <w:rFonts w:cs="Times New Roman" w:hint="eastAsia"/>
        </w:rPr>
        <w:t>途径</w:t>
      </w:r>
      <w:r w:rsidR="005C0F88" w:rsidRPr="00445C3D">
        <w:rPr>
          <w:rFonts w:cs="Times New Roman" w:hint="eastAsia"/>
        </w:rPr>
        <w:t>（</w:t>
      </w:r>
      <w:r w:rsidRPr="00445C3D">
        <w:rPr>
          <w:rFonts w:cs="Times New Roman"/>
        </w:rPr>
        <w:t>ordo salutis</w:t>
      </w:r>
      <w:r w:rsidR="000F2EE2">
        <w:rPr>
          <w:rFonts w:cs="Times New Roman" w:hint="eastAsia"/>
        </w:rPr>
        <w:t>；</w:t>
      </w:r>
      <w:r w:rsidRPr="00445C3D">
        <w:rPr>
          <w:rFonts w:cs="Times New Roman"/>
        </w:rPr>
        <w:t>media salutis</w:t>
      </w:r>
      <w:r w:rsidR="005C0F88" w:rsidRPr="00445C3D">
        <w:rPr>
          <w:rFonts w:cs="Times New Roman" w:hint="eastAsia"/>
        </w:rPr>
        <w:t>）</w:t>
      </w:r>
      <w:r w:rsidRPr="00445C3D">
        <w:rPr>
          <w:rFonts w:cs="Times New Roman" w:hint="eastAsia"/>
        </w:rPr>
        <w:t>，但这信条同时也着重陈述，自永远的恩典拣选不仅为预定救赎的媒介，并且也是预定</w:t>
      </w:r>
      <w:r w:rsidR="001601E9" w:rsidRPr="00445C3D">
        <w:rPr>
          <w:rFonts w:cs="Times New Roman"/>
        </w:rPr>
        <w:t>“</w:t>
      </w:r>
      <w:r w:rsidRPr="00445C3D">
        <w:rPr>
          <w:rFonts w:cs="Times New Roman" w:hint="eastAsia"/>
        </w:rPr>
        <w:t>将必藉着基督蒙救赎的每位选民</w:t>
      </w:r>
      <w:r w:rsidR="001601E9" w:rsidRPr="00445C3D">
        <w:rPr>
          <w:rFonts w:cs="Times New Roman"/>
        </w:rPr>
        <w:t>”</w:t>
      </w:r>
      <w:r w:rsidRPr="00445C3D">
        <w:rPr>
          <w:rFonts w:cs="Times New Roman" w:hint="eastAsia"/>
        </w:rPr>
        <w:t>。</w:t>
      </w:r>
    </w:p>
    <w:p w14:paraId="470C3312" w14:textId="44BE3FE2" w:rsidR="00BB75CD" w:rsidRPr="00445C3D" w:rsidRDefault="0031269B" w:rsidP="00F40F9F">
      <w:pPr>
        <w:spacing w:after="0"/>
        <w:ind w:firstLine="461"/>
        <w:rPr>
          <w:rFonts w:cs="Times New Roman"/>
        </w:rPr>
      </w:pPr>
      <w:r w:rsidRPr="00445C3D">
        <w:rPr>
          <w:rFonts w:cs="Times New Roman" w:hint="eastAsia"/>
        </w:rPr>
        <w:lastRenderedPageBreak/>
        <w:t>我们的信条</w:t>
      </w:r>
      <w:r w:rsidR="005C0F88" w:rsidRPr="00445C3D">
        <w:rPr>
          <w:rFonts w:cs="Times New Roman" w:hint="eastAsia"/>
        </w:rPr>
        <w:t>（</w:t>
      </w:r>
      <w:r w:rsidR="00636D0B" w:rsidRPr="00445C3D">
        <w:rPr>
          <w:rFonts w:cs="Times New Roman" w:hint="eastAsia"/>
        </w:rPr>
        <w:t>同</w:t>
      </w:r>
      <w:r w:rsidRPr="00445C3D">
        <w:rPr>
          <w:rFonts w:cs="Times New Roman" w:hint="eastAsia"/>
        </w:rPr>
        <w:t>上，</w:t>
      </w:r>
      <w:r w:rsidRPr="00445C3D">
        <w:rPr>
          <w:rFonts w:cs="Times New Roman"/>
        </w:rPr>
        <w:t>23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上帝接着此种计划</w:t>
      </w:r>
      <w:r w:rsidR="006C6E77" w:rsidRPr="00445C3D">
        <w:rPr>
          <w:rFonts w:cs="Times New Roman" w:hint="eastAsia"/>
        </w:rPr>
        <w:t>、</w:t>
      </w:r>
      <w:r w:rsidRPr="00445C3D">
        <w:rPr>
          <w:rFonts w:cs="Times New Roman" w:hint="eastAsia"/>
        </w:rPr>
        <w:t>意志与</w:t>
      </w:r>
      <w:r w:rsidR="006C6E77" w:rsidRPr="00445C3D">
        <w:rPr>
          <w:rFonts w:cs="Times New Roman" w:hint="eastAsia"/>
        </w:rPr>
        <w:t>预定</w:t>
      </w:r>
      <w:r w:rsidRPr="00445C3D">
        <w:rPr>
          <w:rFonts w:cs="Times New Roman" w:hint="eastAsia"/>
        </w:rPr>
        <w:t>，不仅是</w:t>
      </w:r>
      <w:r w:rsidR="006C6E77" w:rsidRPr="00445C3D">
        <w:rPr>
          <w:rFonts w:cs="Times New Roman" w:hint="eastAsia"/>
        </w:rPr>
        <w:t>普遍地</w:t>
      </w:r>
      <w:r w:rsidRPr="00445C3D">
        <w:rPr>
          <w:rFonts w:cs="Times New Roman" w:hint="eastAsia"/>
        </w:rPr>
        <w:t>预备了救赎，而且也在恩典内考虑并选择藉着基督得救的每一位蒙拣选的人得救赎，祂也</w:t>
      </w:r>
      <w:r w:rsidR="00E6218D" w:rsidRPr="00445C3D">
        <w:rPr>
          <w:rFonts w:cs="Times New Roman" w:hint="eastAsia"/>
        </w:rPr>
        <w:t>预定</w:t>
      </w:r>
      <w:r w:rsidRPr="00445C3D">
        <w:rPr>
          <w:rFonts w:cs="Times New Roman" w:hint="eastAsia"/>
        </w:rPr>
        <w:t>必按刚才所提的方法，因着祂的恩惠</w:t>
      </w:r>
      <w:r w:rsidR="00E6218D" w:rsidRPr="00445C3D">
        <w:rPr>
          <w:rFonts w:cs="Times New Roman" w:hint="eastAsia"/>
        </w:rPr>
        <w:t>、</w:t>
      </w:r>
      <w:r w:rsidRPr="00445C3D">
        <w:rPr>
          <w:rFonts w:cs="Times New Roman" w:hint="eastAsia"/>
        </w:rPr>
        <w:t>恩赐与效力使他们享有这一切。</w:t>
      </w:r>
      <w:r w:rsidR="001601E9" w:rsidRPr="00445C3D">
        <w:rPr>
          <w:rFonts w:cs="Times New Roman"/>
        </w:rPr>
        <w:t>”</w:t>
      </w:r>
    </w:p>
    <w:p w14:paraId="3A101F24" w14:textId="2C136DF7" w:rsidR="00BB75CD" w:rsidRPr="00445C3D" w:rsidRDefault="0031269B" w:rsidP="00F40F9F">
      <w:pPr>
        <w:spacing w:after="0"/>
        <w:ind w:firstLine="461"/>
        <w:rPr>
          <w:rFonts w:cs="Times New Roman"/>
        </w:rPr>
      </w:pPr>
      <w:r w:rsidRPr="00445C3D">
        <w:rPr>
          <w:rFonts w:cs="Times New Roman" w:hint="eastAsia"/>
        </w:rPr>
        <w:t>所以我们正确</w:t>
      </w:r>
      <w:r w:rsidR="00E6218D" w:rsidRPr="00445C3D">
        <w:rPr>
          <w:rFonts w:cs="Times New Roman" w:hint="eastAsia"/>
        </w:rPr>
        <w:t>地</w:t>
      </w:r>
      <w:r w:rsidRPr="00445C3D">
        <w:rPr>
          <w:rFonts w:cs="Times New Roman" w:hint="eastAsia"/>
        </w:rPr>
        <w:t>说，上帝自永远恩惠的拣选，</w:t>
      </w:r>
      <w:r w:rsidR="00E059A2" w:rsidRPr="00445C3D">
        <w:rPr>
          <w:rFonts w:cs="Times New Roman" w:hint="eastAsia"/>
        </w:rPr>
        <w:t>恰当地</w:t>
      </w:r>
      <w:r w:rsidRPr="00445C3D">
        <w:rPr>
          <w:rFonts w:cs="Times New Roman" w:hint="eastAsia"/>
        </w:rPr>
        <w:t>说乃是预定一些人经由施恩具，藉信得救</w:t>
      </w:r>
      <w:r w:rsidR="005C0F88" w:rsidRPr="00445C3D">
        <w:rPr>
          <w:rFonts w:cs="Times New Roman" w:hint="eastAsia"/>
        </w:rPr>
        <w:t>（</w:t>
      </w:r>
      <w:r w:rsidRPr="00445C3D">
        <w:rPr>
          <w:rFonts w:cs="Times New Roman" w:hint="eastAsia"/>
        </w:rPr>
        <w:t>弗一</w:t>
      </w:r>
      <w:r w:rsidRPr="00445C3D">
        <w:rPr>
          <w:rFonts w:cs="Times New Roman"/>
        </w:rPr>
        <w:t>4</w:t>
      </w:r>
      <w:r w:rsidR="00512B20" w:rsidRPr="00445C3D">
        <w:rPr>
          <w:rFonts w:cs="Times New Roman" w:hint="eastAsia"/>
        </w:rPr>
        <w:t>：</w:t>
      </w:r>
      <w:r w:rsidR="00E07FCE" w:rsidRPr="00445C3D">
        <w:rPr>
          <w:rFonts w:cs="Times New Roman"/>
        </w:rPr>
        <w:t>εξελεξατ</w:t>
      </w:r>
      <w:r w:rsidR="00893BA9" w:rsidRPr="00445C3D">
        <w:rPr>
          <w:rFonts w:cs="Times New Roman"/>
        </w:rPr>
        <w:t>ο</w:t>
      </w:r>
      <w:r w:rsidR="00463F28">
        <w:rPr>
          <w:rFonts w:cs="Times New Roman" w:hint="cs"/>
          <w:rtl/>
          <w:lang w:bidi="he-IL"/>
        </w:rPr>
        <w:t xml:space="preserve"> </w:t>
      </w:r>
      <w:r w:rsidR="00893BA9" w:rsidRPr="00445C3D">
        <w:rPr>
          <w:rFonts w:cs="Times New Roman"/>
        </w:rPr>
        <w:t>η</w:t>
      </w:r>
      <w:r w:rsidR="00E07FCE" w:rsidRPr="00445C3D">
        <w:rPr>
          <w:rFonts w:cs="Times New Roman"/>
        </w:rPr>
        <w:t>μας</w:t>
      </w:r>
      <w:r w:rsidR="000F2EE2">
        <w:rPr>
          <w:rFonts w:cs="Times New Roman" w:hint="eastAsia"/>
        </w:rPr>
        <w:t>；</w:t>
      </w:r>
      <w:r w:rsidRPr="00445C3D">
        <w:rPr>
          <w:rFonts w:cs="Times New Roman" w:hint="eastAsia"/>
        </w:rPr>
        <w:t>彼前一</w:t>
      </w:r>
      <w:r w:rsidRPr="00445C3D">
        <w:rPr>
          <w:rFonts w:cs="Times New Roman"/>
        </w:rPr>
        <w:t>1</w:t>
      </w:r>
      <w:r w:rsidR="00512B20" w:rsidRPr="00445C3D">
        <w:rPr>
          <w:rFonts w:cs="Times New Roman" w:hint="eastAsia"/>
        </w:rPr>
        <w:t>：</w:t>
      </w:r>
      <w:r w:rsidR="00E07FCE" w:rsidRPr="00445C3D">
        <w:rPr>
          <w:rFonts w:cs="Times New Roman"/>
        </w:rPr>
        <w:t>εκλεκτοι</w:t>
      </w:r>
      <w:r w:rsidR="00893BA9" w:rsidRPr="00445C3D">
        <w:rPr>
          <w:rFonts w:cs="Times New Roman"/>
        </w:rPr>
        <w:t>ς</w:t>
      </w:r>
      <w:r w:rsidR="00332D71">
        <w:rPr>
          <w:rFonts w:cs="Times New Roman" w:hint="cs"/>
          <w:rtl/>
          <w:lang w:bidi="he-IL"/>
        </w:rPr>
        <w:t xml:space="preserve"> </w:t>
      </w:r>
      <w:r w:rsidR="00893BA9" w:rsidRPr="00445C3D">
        <w:rPr>
          <w:rFonts w:cs="Times New Roman"/>
        </w:rPr>
        <w:t>π</w:t>
      </w:r>
      <w:r w:rsidR="00E07FCE" w:rsidRPr="00445C3D">
        <w:rPr>
          <w:rFonts w:cs="Times New Roman"/>
        </w:rPr>
        <w:t>αρεπιοημοις</w:t>
      </w:r>
      <w:r w:rsidR="005C0F88" w:rsidRPr="00445C3D">
        <w:rPr>
          <w:rFonts w:cs="Times New Roman" w:hint="eastAsia"/>
        </w:rPr>
        <w:t>）</w:t>
      </w:r>
      <w:r w:rsidRPr="00445C3D">
        <w:rPr>
          <w:rFonts w:cs="Times New Roman" w:hint="eastAsia"/>
        </w:rPr>
        <w:t>。</w:t>
      </w:r>
    </w:p>
    <w:p w14:paraId="17878D9C" w14:textId="3A27CA92" w:rsidR="00BB75CD" w:rsidRPr="00445C3D" w:rsidRDefault="0031269B" w:rsidP="00F40F9F">
      <w:pPr>
        <w:spacing w:after="0"/>
        <w:ind w:firstLine="461"/>
        <w:rPr>
          <w:rFonts w:cs="Times New Roman"/>
        </w:rPr>
      </w:pPr>
      <w:r w:rsidRPr="00445C3D">
        <w:rPr>
          <w:rFonts w:cs="Times New Roman" w:hint="eastAsia"/>
        </w:rPr>
        <w:t>我们将一切应置于</w:t>
      </w:r>
      <w:r w:rsidR="001601E9" w:rsidRPr="00445C3D">
        <w:rPr>
          <w:rFonts w:cs="Times New Roman"/>
        </w:rPr>
        <w:t>“</w:t>
      </w:r>
      <w:r w:rsidRPr="00445C3D">
        <w:rPr>
          <w:rFonts w:cs="Times New Roman" w:hint="eastAsia"/>
        </w:rPr>
        <w:t>该词的定义</w:t>
      </w:r>
      <w:r w:rsidR="001601E9" w:rsidRPr="00445C3D">
        <w:rPr>
          <w:rFonts w:cs="Times New Roman"/>
        </w:rPr>
        <w:t>”</w:t>
      </w:r>
      <w:r w:rsidRPr="00445C3D">
        <w:rPr>
          <w:rFonts w:cs="Times New Roman" w:hint="eastAsia"/>
        </w:rPr>
        <w:t>标题之下的要点，作一总结说</w:t>
      </w:r>
      <w:r w:rsidR="00512B20" w:rsidRPr="00445C3D">
        <w:rPr>
          <w:rFonts w:cs="Times New Roman" w:hint="eastAsia"/>
        </w:rPr>
        <w:t>：</w:t>
      </w:r>
      <w:r w:rsidRPr="00445C3D">
        <w:rPr>
          <w:rFonts w:cs="Times New Roman" w:hint="eastAsia"/>
        </w:rPr>
        <w:t>恩惠的拣选是</w:t>
      </w:r>
      <w:r w:rsidR="00570D29" w:rsidRPr="00445C3D">
        <w:rPr>
          <w:rFonts w:cs="Times New Roman" w:hint="eastAsia"/>
        </w:rPr>
        <w:t>关于</w:t>
      </w:r>
      <w:r w:rsidRPr="00445C3D">
        <w:rPr>
          <w:rFonts w:cs="Times New Roman" w:hint="eastAsia"/>
        </w:rPr>
        <w:t>人的拣选</w:t>
      </w:r>
      <w:r w:rsidR="005C0F88" w:rsidRPr="00445C3D">
        <w:rPr>
          <w:rFonts w:cs="Times New Roman" w:hint="eastAsia"/>
        </w:rPr>
        <w:t>（</w:t>
      </w:r>
      <w:r w:rsidRPr="00445C3D">
        <w:rPr>
          <w:rFonts w:cs="Times New Roman"/>
        </w:rPr>
        <w:t>an election of persons</w:t>
      </w:r>
      <w:r w:rsidRPr="00445C3D">
        <w:rPr>
          <w:rFonts w:cs="Times New Roman" w:hint="eastAsia"/>
        </w:rPr>
        <w:t>，</w:t>
      </w:r>
      <w:r w:rsidRPr="00445C3D">
        <w:rPr>
          <w:rFonts w:cs="Times New Roman"/>
        </w:rPr>
        <w:t>Personenwahl</w:t>
      </w:r>
      <w:r w:rsidR="005C0F88" w:rsidRPr="00445C3D">
        <w:rPr>
          <w:rFonts w:cs="Times New Roman" w:hint="eastAsia"/>
        </w:rPr>
        <w:t>）</w:t>
      </w:r>
      <w:r w:rsidR="000F2EE2">
        <w:rPr>
          <w:rFonts w:cs="Times New Roman" w:hint="eastAsia"/>
        </w:rPr>
        <w:t>；</w:t>
      </w:r>
      <w:r w:rsidRPr="00445C3D">
        <w:rPr>
          <w:rFonts w:cs="Times New Roman" w:hint="eastAsia"/>
        </w:rPr>
        <w:t>不是救赎媒介的拣选</w:t>
      </w:r>
      <w:r w:rsidR="005C0F88" w:rsidRPr="00445C3D">
        <w:rPr>
          <w:rFonts w:cs="Times New Roman" w:hint="eastAsia"/>
        </w:rPr>
        <w:t>（</w:t>
      </w:r>
      <w:r w:rsidRPr="00445C3D">
        <w:rPr>
          <w:rFonts w:cs="Times New Roman"/>
        </w:rPr>
        <w:t>ordination mediorum</w:t>
      </w:r>
      <w:r w:rsidR="005C0F88" w:rsidRPr="00445C3D">
        <w:rPr>
          <w:rFonts w:cs="Times New Roman" w:hint="eastAsia"/>
        </w:rPr>
        <w:t>）</w:t>
      </w:r>
      <w:r w:rsidR="000F2EE2">
        <w:rPr>
          <w:rFonts w:cs="Times New Roman" w:hint="eastAsia"/>
        </w:rPr>
        <w:t>；</w:t>
      </w:r>
      <w:r w:rsidRPr="00445C3D">
        <w:rPr>
          <w:rFonts w:cs="Times New Roman" w:hint="eastAsia"/>
        </w:rPr>
        <w:t>也不是</w:t>
      </w:r>
      <w:r w:rsidR="007473F4" w:rsidRPr="00445C3D">
        <w:rPr>
          <w:rFonts w:cs="Times New Roman" w:hint="eastAsia"/>
        </w:rPr>
        <w:t>预定</w:t>
      </w:r>
      <w:r w:rsidRPr="00445C3D">
        <w:rPr>
          <w:rFonts w:cs="Times New Roman" w:hint="eastAsia"/>
        </w:rPr>
        <w:t>的救赎方法</w:t>
      </w:r>
      <w:r w:rsidR="005C0F88" w:rsidRPr="00445C3D">
        <w:rPr>
          <w:rFonts w:cs="Times New Roman" w:hint="eastAsia"/>
        </w:rPr>
        <w:t>（</w:t>
      </w:r>
      <w:r w:rsidRPr="00445C3D">
        <w:rPr>
          <w:rFonts w:cs="Times New Roman"/>
        </w:rPr>
        <w:t>ordo salutis</w:t>
      </w:r>
      <w:r w:rsidR="005C0F88" w:rsidRPr="00445C3D">
        <w:rPr>
          <w:rFonts w:cs="Times New Roman" w:hint="eastAsia"/>
        </w:rPr>
        <w:t>）</w:t>
      </w:r>
      <w:r w:rsidR="000F2EE2">
        <w:rPr>
          <w:rFonts w:cs="Times New Roman" w:hint="eastAsia"/>
        </w:rPr>
        <w:t>；</w:t>
      </w:r>
      <w:r w:rsidRPr="00445C3D">
        <w:rPr>
          <w:rFonts w:cs="Times New Roman" w:hint="eastAsia"/>
        </w:rPr>
        <w:t>更不是神圣的命定</w:t>
      </w:r>
      <w:r w:rsidR="007473F4" w:rsidRPr="00445C3D">
        <w:rPr>
          <w:rFonts w:cs="Times New Roman" w:hint="eastAsia"/>
        </w:rPr>
        <w:t>说</w:t>
      </w:r>
      <w:r w:rsidRPr="00445C3D">
        <w:rPr>
          <w:rFonts w:cs="Times New Roman" w:hint="eastAsia"/>
        </w:rPr>
        <w:t>凡忍耐到底的必要得救，弗一</w:t>
      </w:r>
      <w:r w:rsidRPr="00445C3D">
        <w:rPr>
          <w:rFonts w:cs="Times New Roman"/>
        </w:rPr>
        <w:t>4</w:t>
      </w:r>
      <w:r w:rsidR="000F2EE2">
        <w:rPr>
          <w:rFonts w:cs="Times New Roman" w:hint="eastAsia"/>
        </w:rPr>
        <w:t>；</w:t>
      </w:r>
      <w:r w:rsidRPr="00445C3D">
        <w:rPr>
          <w:rFonts w:cs="Times New Roman" w:hint="eastAsia"/>
        </w:rPr>
        <w:t>帖后二</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24</w:t>
      </w:r>
      <w:r w:rsidRPr="00445C3D">
        <w:rPr>
          <w:rFonts w:cs="Times New Roman" w:hint="eastAsia"/>
        </w:rPr>
        <w:t>。拣选之举不是一般</w:t>
      </w:r>
      <w:r w:rsidR="007473F4" w:rsidRPr="00445C3D">
        <w:rPr>
          <w:rFonts w:cs="Times New Roman" w:hint="eastAsia"/>
        </w:rPr>
        <w:t>普遍</w:t>
      </w:r>
      <w:r w:rsidRPr="00445C3D">
        <w:rPr>
          <w:rFonts w:cs="Times New Roman" w:hint="eastAsia"/>
        </w:rPr>
        <w:t>的事</w:t>
      </w:r>
      <w:r w:rsidR="005C0F88" w:rsidRPr="00445C3D">
        <w:rPr>
          <w:rFonts w:cs="Times New Roman" w:hint="eastAsia"/>
        </w:rPr>
        <w:t>（</w:t>
      </w:r>
      <w:r w:rsidRPr="00445C3D">
        <w:rPr>
          <w:rFonts w:cs="Times New Roman" w:hint="eastAsia"/>
        </w:rPr>
        <w:t>胡伯尔</w:t>
      </w:r>
      <w:r w:rsidRPr="00445C3D">
        <w:rPr>
          <w:rFonts w:cs="Times New Roman"/>
        </w:rPr>
        <w:t>Huber</w:t>
      </w:r>
      <w:r w:rsidRPr="00445C3D">
        <w:rPr>
          <w:rFonts w:cs="Times New Roman" w:hint="eastAsia"/>
        </w:rPr>
        <w:t>之错误</w:t>
      </w:r>
      <w:r w:rsidR="005C0F88" w:rsidRPr="00445C3D">
        <w:rPr>
          <w:rFonts w:cs="Times New Roman" w:hint="eastAsia"/>
        </w:rPr>
        <w:t>）</w:t>
      </w:r>
      <w:r w:rsidRPr="00445C3D">
        <w:rPr>
          <w:rFonts w:cs="Times New Roman" w:hint="eastAsia"/>
        </w:rPr>
        <w:t>，乃是特殊的选择，弗一</w:t>
      </w:r>
      <w:r w:rsidRPr="00445C3D">
        <w:rPr>
          <w:rFonts w:cs="Times New Roman"/>
        </w:rPr>
        <w:t>4</w:t>
      </w:r>
      <w:r w:rsidR="000F2EE2">
        <w:rPr>
          <w:rFonts w:cs="Times New Roman" w:hint="eastAsia"/>
        </w:rPr>
        <w:t>；</w:t>
      </w:r>
      <w:r w:rsidRPr="00445C3D">
        <w:rPr>
          <w:rFonts w:cs="Times New Roman" w:hint="eastAsia"/>
        </w:rPr>
        <w:t>太二十</w:t>
      </w:r>
      <w:r w:rsidRPr="00445C3D">
        <w:rPr>
          <w:rFonts w:cs="Times New Roman"/>
        </w:rPr>
        <w:t>16</w:t>
      </w:r>
      <w:r w:rsidRPr="00445C3D">
        <w:rPr>
          <w:rFonts w:cs="Times New Roman" w:hint="eastAsia"/>
        </w:rPr>
        <w:t>。是人个别</w:t>
      </w:r>
      <w:r w:rsidR="007473F4" w:rsidRPr="00445C3D">
        <w:rPr>
          <w:rFonts w:cs="Times New Roman" w:hint="eastAsia"/>
        </w:rPr>
        <w:t>地</w:t>
      </w:r>
      <w:r w:rsidRPr="00445C3D">
        <w:rPr>
          <w:rFonts w:cs="Times New Roman" w:hint="eastAsia"/>
        </w:rPr>
        <w:t>蒙拣选</w:t>
      </w:r>
      <w:r w:rsidR="005C0F88" w:rsidRPr="00445C3D">
        <w:rPr>
          <w:rFonts w:cs="Times New Roman" w:hint="eastAsia"/>
        </w:rPr>
        <w:t>（</w:t>
      </w:r>
      <w:r w:rsidRPr="00445C3D">
        <w:rPr>
          <w:rFonts w:cs="Times New Roman"/>
        </w:rPr>
        <w:t>Einzelwahl</w:t>
      </w:r>
      <w:r w:rsidR="005C0F88" w:rsidRPr="00445C3D">
        <w:rPr>
          <w:rFonts w:cs="Times New Roman" w:hint="eastAsia"/>
        </w:rPr>
        <w:t>）</w:t>
      </w:r>
      <w:r w:rsidRPr="00445C3D">
        <w:rPr>
          <w:rFonts w:cs="Times New Roman" w:hint="eastAsia"/>
        </w:rPr>
        <w:t>，我们应支持此点，反对那些教导说拣选不是指着个别的人</w:t>
      </w:r>
      <w:r w:rsidR="005C0F88" w:rsidRPr="00445C3D">
        <w:rPr>
          <w:rFonts w:cs="Times New Roman" w:hint="eastAsia"/>
        </w:rPr>
        <w:t>（</w:t>
      </w:r>
      <w:r w:rsidRPr="00445C3D">
        <w:rPr>
          <w:rFonts w:cs="Times New Roman"/>
        </w:rPr>
        <w:t>persons</w:t>
      </w:r>
      <w:r w:rsidR="005C0F88" w:rsidRPr="00445C3D">
        <w:rPr>
          <w:rFonts w:cs="Times New Roman" w:hint="eastAsia"/>
        </w:rPr>
        <w:t>）</w:t>
      </w:r>
      <w:r w:rsidRPr="00445C3D">
        <w:rPr>
          <w:rFonts w:cs="Times New Roman" w:hint="eastAsia"/>
        </w:rPr>
        <w:t>，乃是指着一般的教会这种说法，弗一</w:t>
      </w:r>
      <w:r w:rsidRPr="00445C3D">
        <w:rPr>
          <w:rFonts w:cs="Times New Roman"/>
        </w:rPr>
        <w:t>4</w:t>
      </w:r>
      <w:r w:rsidRPr="00445C3D">
        <w:rPr>
          <w:rFonts w:cs="Times New Roman" w:hint="eastAsia"/>
        </w:rPr>
        <w:t>。拣选之举不包括暂时的信徒，仅包括那些实际获得永远救赎的人，太</w:t>
      </w:r>
      <w:r w:rsidR="00A62852" w:rsidRPr="00445C3D">
        <w:rPr>
          <w:rFonts w:cs="Times New Roman" w:hint="eastAsia"/>
        </w:rPr>
        <w:t>二十</w:t>
      </w:r>
      <w:r w:rsidRPr="00445C3D">
        <w:rPr>
          <w:rFonts w:cs="Times New Roman" w:hint="eastAsia"/>
        </w:rPr>
        <w:t>四</w:t>
      </w:r>
      <w:r w:rsidRPr="00445C3D">
        <w:rPr>
          <w:rFonts w:cs="Times New Roman"/>
        </w:rPr>
        <w:t>24</w:t>
      </w:r>
      <w:r w:rsidR="000F2EE2">
        <w:rPr>
          <w:rFonts w:cs="Times New Roman" w:hint="eastAsia"/>
        </w:rPr>
        <w:t>；</w:t>
      </w:r>
      <w:r w:rsidRPr="00445C3D">
        <w:rPr>
          <w:rFonts w:cs="Times New Roman" w:hint="eastAsia"/>
        </w:rPr>
        <w:t>罗八</w:t>
      </w:r>
      <w:r w:rsidRPr="00445C3D">
        <w:rPr>
          <w:rFonts w:cs="Times New Roman"/>
        </w:rPr>
        <w:t>28-30</w:t>
      </w:r>
      <w:r w:rsidRPr="00445C3D">
        <w:rPr>
          <w:rFonts w:cs="Times New Roman" w:hint="eastAsia"/>
        </w:rPr>
        <w:t>。</w:t>
      </w:r>
    </w:p>
    <w:p w14:paraId="3BBC2E85" w14:textId="77777777" w:rsidR="00C7158C" w:rsidRPr="00445C3D" w:rsidRDefault="00C7158C" w:rsidP="00F40F9F">
      <w:pPr>
        <w:spacing w:after="0"/>
        <w:ind w:firstLine="461"/>
        <w:rPr>
          <w:rFonts w:cs="Times New Roman"/>
        </w:rPr>
      </w:pPr>
    </w:p>
    <w:p w14:paraId="48F9FAC6" w14:textId="61618BE4" w:rsidR="0031269B" w:rsidRPr="00445C3D" w:rsidRDefault="0031269B" w:rsidP="00445C3D">
      <w:pPr>
        <w:pStyle w:val="2"/>
        <w:rPr>
          <w:rFonts w:cs="Times New Roman"/>
        </w:rPr>
      </w:pPr>
      <w:bookmarkStart w:id="233" w:name="_Toc220321339"/>
      <w:r w:rsidRPr="00445C3D">
        <w:rPr>
          <w:rFonts w:cs="Times New Roman" w:hint="eastAsia"/>
        </w:rPr>
        <w:lastRenderedPageBreak/>
        <w:t>信徒当如何看自己的拣选</w:t>
      </w:r>
      <w:bookmarkEnd w:id="233"/>
    </w:p>
    <w:p w14:paraId="33B8D575" w14:textId="77777777" w:rsidR="00C7158C" w:rsidRPr="00445C3D" w:rsidRDefault="00C7158C" w:rsidP="00F40F9F">
      <w:pPr>
        <w:spacing w:after="0"/>
        <w:ind w:firstLine="461"/>
        <w:rPr>
          <w:rFonts w:cs="Times New Roman"/>
        </w:rPr>
      </w:pPr>
    </w:p>
    <w:p w14:paraId="465051DE" w14:textId="22AAD1EF" w:rsidR="00BB75CD" w:rsidRPr="00445C3D" w:rsidRDefault="0031269B" w:rsidP="00F40F9F">
      <w:pPr>
        <w:spacing w:after="0"/>
        <w:ind w:firstLine="461"/>
        <w:rPr>
          <w:rFonts w:cs="Times New Roman"/>
        </w:rPr>
      </w:pPr>
      <w:r w:rsidRPr="00445C3D">
        <w:rPr>
          <w:rFonts w:cs="Times New Roman" w:hint="eastAsia"/>
        </w:rPr>
        <w:t>协同式非常恳切</w:t>
      </w:r>
      <w:r w:rsidR="00C03EEF" w:rsidRPr="00445C3D">
        <w:rPr>
          <w:rFonts w:cs="Times New Roman" w:hint="eastAsia"/>
        </w:rPr>
        <w:t>地</w:t>
      </w:r>
      <w:r w:rsidRPr="00445C3D">
        <w:rPr>
          <w:rFonts w:cs="Times New Roman" w:hint="eastAsia"/>
        </w:rPr>
        <w:t>促请众信徒，</w:t>
      </w:r>
      <w:r w:rsidR="001601E9" w:rsidRPr="00445C3D">
        <w:rPr>
          <w:rFonts w:cs="Times New Roman"/>
        </w:rPr>
        <w:t>“</w:t>
      </w:r>
      <w:r w:rsidRPr="00445C3D">
        <w:rPr>
          <w:rFonts w:cs="Times New Roman" w:hint="eastAsia"/>
        </w:rPr>
        <w:t>当正确而有益</w:t>
      </w:r>
      <w:r w:rsidR="00C03EEF" w:rsidRPr="00445C3D">
        <w:rPr>
          <w:rFonts w:cs="Times New Roman" w:hint="eastAsia"/>
        </w:rPr>
        <w:t>地</w:t>
      </w:r>
      <w:r w:rsidRPr="00445C3D">
        <w:rPr>
          <w:rFonts w:cs="Times New Roman" w:hint="eastAsia"/>
        </w:rPr>
        <w:t>思想并述说自永远拣选的道理，或是说上帝的儿女自永远即预定和</w:t>
      </w:r>
      <w:r w:rsidR="003D1488" w:rsidRPr="00445C3D">
        <w:rPr>
          <w:rFonts w:cs="Times New Roman" w:hint="eastAsia"/>
        </w:rPr>
        <w:t>安排</w:t>
      </w:r>
      <w:r w:rsidRPr="00445C3D">
        <w:rPr>
          <w:rFonts w:cs="Times New Roman" w:hint="eastAsia"/>
        </w:rPr>
        <w:t>得永生之事</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13</w:t>
      </w:r>
      <w:r w:rsidR="005C0F88" w:rsidRPr="00445C3D">
        <w:rPr>
          <w:rFonts w:cs="Times New Roman" w:hint="eastAsia"/>
        </w:rPr>
        <w:t>）</w:t>
      </w:r>
      <w:r w:rsidR="000F2EE2">
        <w:rPr>
          <w:rFonts w:cs="Times New Roman" w:hint="eastAsia"/>
        </w:rPr>
        <w:t>；</w:t>
      </w:r>
      <w:r w:rsidRPr="00445C3D">
        <w:rPr>
          <w:rFonts w:cs="Times New Roman" w:hint="eastAsia"/>
        </w:rPr>
        <w:t>若有人陈述论及上帝恩惠拣选道理所采的方式，使</w:t>
      </w:r>
      <w:r w:rsidR="003D1488" w:rsidRPr="00445C3D">
        <w:rPr>
          <w:rFonts w:cs="Times New Roman" w:hint="eastAsia"/>
        </w:rPr>
        <w:t>困扰疑惑</w:t>
      </w:r>
      <w:r w:rsidRPr="00445C3D">
        <w:rPr>
          <w:rFonts w:cs="Times New Roman" w:hint="eastAsia"/>
        </w:rPr>
        <w:t>的基督徒不会从它获得安慰，却激起</w:t>
      </w:r>
      <w:r w:rsidR="003D1488" w:rsidRPr="00445C3D">
        <w:rPr>
          <w:rFonts w:cs="Times New Roman" w:hint="eastAsia"/>
        </w:rPr>
        <w:t>绝望</w:t>
      </w:r>
      <w:r w:rsidRPr="00445C3D">
        <w:rPr>
          <w:rFonts w:cs="Times New Roman" w:hint="eastAsia"/>
        </w:rPr>
        <w:t>，或使未悔改的人，在他们的</w:t>
      </w:r>
      <w:r w:rsidR="00EE3C2F" w:rsidRPr="00445C3D">
        <w:rPr>
          <w:rFonts w:cs="Times New Roman" w:hint="eastAsia"/>
        </w:rPr>
        <w:t>放荡</w:t>
      </w:r>
      <w:r w:rsidRPr="00445C3D">
        <w:rPr>
          <w:rFonts w:cs="Times New Roman" w:hint="eastAsia"/>
        </w:rPr>
        <w:t>上得以坚定，那么，无疑</w:t>
      </w:r>
      <w:r w:rsidR="00EE3C2F" w:rsidRPr="00445C3D">
        <w:rPr>
          <w:rFonts w:cs="Times New Roman" w:hint="eastAsia"/>
        </w:rPr>
        <w:t>地</w:t>
      </w:r>
      <w:r w:rsidRPr="00445C3D">
        <w:rPr>
          <w:rFonts w:cs="Times New Roman" w:hint="eastAsia"/>
        </w:rPr>
        <w:t>，这实在不是按上帝的道和旨意来教导这种道理，乃是照人理性</w:t>
      </w:r>
      <w:r w:rsidR="00E605A4">
        <w:rPr>
          <w:rFonts w:cs="Times New Roman" w:hint="eastAsia"/>
        </w:rPr>
        <w:t>（</w:t>
      </w:r>
      <w:r w:rsidRPr="00445C3D">
        <w:rPr>
          <w:rFonts w:cs="Times New Roman" w:hint="eastAsia"/>
        </w:rPr>
        <w:t>盲目的判断</w:t>
      </w:r>
      <w:r w:rsidR="00E605A4">
        <w:rPr>
          <w:rFonts w:cs="Times New Roman" w:hint="eastAsia"/>
        </w:rPr>
        <w:t>）</w:t>
      </w:r>
      <w:r w:rsidRPr="00445C3D">
        <w:rPr>
          <w:rFonts w:cs="Times New Roman" w:hint="eastAsia"/>
        </w:rPr>
        <w:t>和魔鬼的煽动去教导</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91</w:t>
      </w:r>
      <w:r w:rsidR="005C0F88" w:rsidRPr="00445C3D">
        <w:rPr>
          <w:rFonts w:cs="Times New Roman" w:hint="eastAsia"/>
        </w:rPr>
        <w:t>）</w:t>
      </w:r>
      <w:r w:rsidRPr="00445C3D">
        <w:rPr>
          <w:rFonts w:cs="Times New Roman" w:hint="eastAsia"/>
        </w:rPr>
        <w:t>。</w:t>
      </w:r>
    </w:p>
    <w:p w14:paraId="12619455" w14:textId="76409319" w:rsidR="00BB75CD" w:rsidRPr="00445C3D" w:rsidRDefault="0031269B" w:rsidP="00F40F9F">
      <w:pPr>
        <w:spacing w:after="0"/>
        <w:ind w:firstLine="461"/>
        <w:rPr>
          <w:rFonts w:cs="Times New Roman"/>
        </w:rPr>
      </w:pPr>
      <w:r w:rsidRPr="00445C3D">
        <w:rPr>
          <w:rFonts w:cs="Times New Roman" w:hint="eastAsia"/>
        </w:rPr>
        <w:t>由于撒但也藉着妄用上帝恩惠拣选的道理，意欲引诱人的灵魂陷入</w:t>
      </w:r>
      <w:r w:rsidR="00EE3C2F" w:rsidRPr="00445C3D">
        <w:rPr>
          <w:rFonts w:cs="Times New Roman" w:hint="eastAsia"/>
        </w:rPr>
        <w:t>绝望</w:t>
      </w:r>
      <w:r w:rsidRPr="00445C3D">
        <w:rPr>
          <w:rFonts w:cs="Times New Roman" w:hint="eastAsia"/>
        </w:rPr>
        <w:t>或肉体的安全里，所以协同式曾劝告众信徒称</w:t>
      </w:r>
      <w:r w:rsidR="00512B20" w:rsidRPr="00445C3D">
        <w:rPr>
          <w:rFonts w:cs="Times New Roman" w:hint="eastAsia"/>
        </w:rPr>
        <w:t>：</w:t>
      </w:r>
      <w:r w:rsidR="001601E9" w:rsidRPr="00445C3D">
        <w:rPr>
          <w:rFonts w:cs="Times New Roman"/>
        </w:rPr>
        <w:t>“</w:t>
      </w:r>
      <w:r w:rsidRPr="00445C3D">
        <w:rPr>
          <w:rFonts w:cs="Times New Roman" w:hint="eastAsia"/>
        </w:rPr>
        <w:t>我们</w:t>
      </w:r>
      <w:r w:rsidR="003F507C" w:rsidRPr="00445C3D">
        <w:rPr>
          <w:rFonts w:cs="Times New Roman" w:hint="eastAsia"/>
        </w:rPr>
        <w:t>不应该让自己妄论</w:t>
      </w:r>
      <w:r w:rsidR="00446F39" w:rsidRPr="00445C3D">
        <w:rPr>
          <w:rFonts w:cs="Times New Roman" w:hint="eastAsia"/>
        </w:rPr>
        <w:t>赤裸</w:t>
      </w:r>
      <w:r w:rsidRPr="00445C3D">
        <w:rPr>
          <w:rFonts w:cs="Times New Roman" w:hint="eastAsia"/>
        </w:rPr>
        <w:t>的</w:t>
      </w:r>
      <w:r w:rsidR="003F507C" w:rsidRPr="00445C3D">
        <w:rPr>
          <w:rFonts w:cs="Times New Roman" w:hint="eastAsia"/>
        </w:rPr>
        <w:t>、</w:t>
      </w:r>
      <w:r w:rsidRPr="00445C3D">
        <w:rPr>
          <w:rFonts w:cs="Times New Roman" w:hint="eastAsia"/>
        </w:rPr>
        <w:t>秘密的</w:t>
      </w:r>
      <w:r w:rsidR="003F507C" w:rsidRPr="00445C3D">
        <w:rPr>
          <w:rFonts w:cs="Times New Roman" w:hint="eastAsia"/>
        </w:rPr>
        <w:t>、</w:t>
      </w:r>
      <w:r w:rsidRPr="00445C3D">
        <w:rPr>
          <w:rFonts w:cs="Times New Roman" w:hint="eastAsia"/>
        </w:rPr>
        <w:t>隐藏的</w:t>
      </w:r>
      <w:r w:rsidR="003F507C" w:rsidRPr="00445C3D">
        <w:rPr>
          <w:rFonts w:cs="Times New Roman" w:hint="eastAsia"/>
        </w:rPr>
        <w:t>、</w:t>
      </w:r>
      <w:r w:rsidRPr="00445C3D">
        <w:rPr>
          <w:rFonts w:cs="Times New Roman" w:hint="eastAsia"/>
        </w:rPr>
        <w:t>不能测度的上帝的预知，反当惯于沉思，默想上帝在真生命册的基督内，所定的计划</w:t>
      </w:r>
      <w:r w:rsidR="00446F39" w:rsidRPr="00445C3D">
        <w:rPr>
          <w:rFonts w:cs="Times New Roman" w:hint="eastAsia"/>
        </w:rPr>
        <w:t>、</w:t>
      </w:r>
      <w:r w:rsidRPr="00445C3D">
        <w:rPr>
          <w:rFonts w:cs="Times New Roman" w:hint="eastAsia"/>
        </w:rPr>
        <w:t>旨意和预定，是如何</w:t>
      </w:r>
      <w:r w:rsidR="00446F39" w:rsidRPr="00445C3D">
        <w:rPr>
          <w:rFonts w:cs="Times New Roman" w:hint="eastAsia"/>
        </w:rPr>
        <w:t>地</w:t>
      </w:r>
      <w:r w:rsidRPr="00445C3D">
        <w:rPr>
          <w:rFonts w:cs="Times New Roman" w:hint="eastAsia"/>
        </w:rPr>
        <w:t>借着圣道启示给我们</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13</w:t>
      </w:r>
      <w:r w:rsidRPr="00445C3D">
        <w:rPr>
          <w:rFonts w:cs="Times New Roman" w:hint="eastAsia"/>
        </w:rPr>
        <w:t>，</w:t>
      </w:r>
      <w:r w:rsidRPr="00445C3D">
        <w:rPr>
          <w:rFonts w:cs="Times New Roman"/>
        </w:rPr>
        <w:t>14</w:t>
      </w:r>
      <w:r w:rsidR="005C0F88" w:rsidRPr="00445C3D">
        <w:rPr>
          <w:rFonts w:cs="Times New Roman" w:hint="eastAsia"/>
        </w:rPr>
        <w:t>）</w:t>
      </w:r>
      <w:r w:rsidRPr="00445C3D">
        <w:rPr>
          <w:rFonts w:cs="Times New Roman" w:hint="eastAsia"/>
        </w:rPr>
        <w:t>。</w:t>
      </w:r>
    </w:p>
    <w:p w14:paraId="44843CD2" w14:textId="3DE8DCBF" w:rsidR="00BB75CD" w:rsidRPr="00445C3D" w:rsidRDefault="0031269B" w:rsidP="00F40F9F">
      <w:pPr>
        <w:spacing w:after="0"/>
        <w:ind w:firstLine="461"/>
        <w:rPr>
          <w:rFonts w:cs="Times New Roman"/>
        </w:rPr>
      </w:pPr>
      <w:r w:rsidRPr="00445C3D">
        <w:rPr>
          <w:rFonts w:cs="Times New Roman" w:hint="eastAsia"/>
        </w:rPr>
        <w:t>甚至路德也诉苦说，当他不正确而无益处</w:t>
      </w:r>
      <w:r w:rsidR="00446F39" w:rsidRPr="00445C3D">
        <w:rPr>
          <w:rFonts w:cs="Times New Roman" w:hint="eastAsia"/>
        </w:rPr>
        <w:t>地</w:t>
      </w:r>
      <w:r w:rsidRPr="00445C3D">
        <w:rPr>
          <w:rFonts w:cs="Times New Roman" w:hint="eastAsia"/>
        </w:rPr>
        <w:t>想着自永远蒙拣选的道理时，他也感觉满怀恐惧</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II</w:t>
      </w:r>
      <w:r w:rsidRPr="00445C3D">
        <w:rPr>
          <w:rFonts w:cs="Times New Roman" w:hint="eastAsia"/>
        </w:rPr>
        <w:t>，</w:t>
      </w:r>
      <w:r w:rsidRPr="00445C3D">
        <w:rPr>
          <w:rFonts w:cs="Times New Roman"/>
        </w:rPr>
        <w:t>182</w:t>
      </w:r>
      <w:r w:rsidR="005C0F88" w:rsidRPr="00445C3D">
        <w:rPr>
          <w:rFonts w:cs="Times New Roman" w:hint="eastAsia"/>
        </w:rPr>
        <w:t>）</w:t>
      </w:r>
      <w:r w:rsidRPr="00445C3D">
        <w:rPr>
          <w:rFonts w:cs="Times New Roman" w:hint="eastAsia"/>
        </w:rPr>
        <w:t>。然而，当他后来学习明白上帝在基督耶稣里白白恩典的福音时，这拣选的道理给了他永久的安慰。</w:t>
      </w:r>
    </w:p>
    <w:p w14:paraId="201E2A1E" w14:textId="1C0EB787" w:rsidR="00BB75CD" w:rsidRPr="00445C3D" w:rsidRDefault="00446F39" w:rsidP="00F40F9F">
      <w:pPr>
        <w:spacing w:after="0"/>
        <w:ind w:firstLine="461"/>
        <w:rPr>
          <w:rFonts w:cs="Times New Roman"/>
        </w:rPr>
      </w:pPr>
      <w:r w:rsidRPr="00445C3D">
        <w:rPr>
          <w:rFonts w:cs="Times New Roman" w:hint="eastAsia"/>
        </w:rPr>
        <w:t>那么</w:t>
      </w:r>
      <w:r w:rsidR="0031269B" w:rsidRPr="00445C3D">
        <w:rPr>
          <w:rFonts w:cs="Times New Roman" w:hint="eastAsia"/>
        </w:rPr>
        <w:t>，信徒当以何种见解看自己的拣选呢？详细研究与此有关的一切经句，就明白圣使徒都一致</w:t>
      </w:r>
      <w:r w:rsidRPr="00445C3D">
        <w:rPr>
          <w:rFonts w:cs="Times New Roman" w:hint="eastAsia"/>
        </w:rPr>
        <w:t>地清楚</w:t>
      </w:r>
      <w:r w:rsidR="0031269B" w:rsidRPr="00445C3D">
        <w:rPr>
          <w:rFonts w:cs="Times New Roman" w:hint="eastAsia"/>
        </w:rPr>
        <w:t>使用拣选的道理，</w:t>
      </w:r>
      <w:r w:rsidRPr="00445C3D">
        <w:rPr>
          <w:rFonts w:cs="Times New Roman" w:hint="eastAsia"/>
        </w:rPr>
        <w:t>是</w:t>
      </w:r>
      <w:r w:rsidR="0031269B" w:rsidRPr="00445C3D">
        <w:rPr>
          <w:rFonts w:cs="Times New Roman" w:hint="eastAsia"/>
        </w:rPr>
        <w:t>要安慰信徒。所以他们陈述这道理时所用的方式，从不是使人受恐怖，而是时时鼓舞并安慰信徒。</w:t>
      </w:r>
    </w:p>
    <w:p w14:paraId="404294F8" w14:textId="3DA6EFB6" w:rsidR="00BB75CD" w:rsidRPr="00445C3D" w:rsidRDefault="0031269B" w:rsidP="00F40F9F">
      <w:pPr>
        <w:spacing w:after="0"/>
        <w:ind w:firstLine="461"/>
        <w:rPr>
          <w:rFonts w:cs="Times New Roman"/>
        </w:rPr>
      </w:pPr>
      <w:r w:rsidRPr="00445C3D">
        <w:rPr>
          <w:rFonts w:cs="Times New Roman" w:hint="eastAsia"/>
        </w:rPr>
        <w:t>真的，他们使用自永远蒙拣选的道理，是要使听众内心中泛起无上的喜乐和诚恳</w:t>
      </w:r>
      <w:r w:rsidR="00360AC1" w:rsidRPr="00445C3D">
        <w:rPr>
          <w:rFonts w:cs="Times New Roman" w:hint="eastAsia"/>
        </w:rPr>
        <w:t>地</w:t>
      </w:r>
      <w:r w:rsidRPr="00445C3D">
        <w:rPr>
          <w:rFonts w:cs="Times New Roman" w:hint="eastAsia"/>
        </w:rPr>
        <w:t>对上帝兴起感谢的心</w:t>
      </w:r>
      <w:r w:rsidR="005C0F88" w:rsidRPr="00445C3D">
        <w:rPr>
          <w:rFonts w:cs="Times New Roman" w:hint="eastAsia"/>
        </w:rPr>
        <w:t>（</w:t>
      </w:r>
      <w:r w:rsidRPr="00445C3D">
        <w:rPr>
          <w:rFonts w:cs="Times New Roman" w:hint="eastAsia"/>
        </w:rPr>
        <w:t>弗一</w:t>
      </w:r>
      <w:r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愿颂赞归与我们主耶稣基督的父上帝。</w:t>
      </w:r>
      <w:r w:rsidR="001601E9" w:rsidRPr="00445C3D">
        <w:rPr>
          <w:rFonts w:cs="Times New Roman"/>
        </w:rPr>
        <w:t>”</w:t>
      </w:r>
      <w:r w:rsidRPr="00445C3D">
        <w:rPr>
          <w:rFonts w:cs="Times New Roman" w:hint="eastAsia"/>
        </w:rPr>
        <w:t>罗八</w:t>
      </w:r>
      <w:r w:rsidRPr="00445C3D">
        <w:rPr>
          <w:rFonts w:cs="Times New Roman"/>
        </w:rPr>
        <w:t>28-30</w:t>
      </w:r>
      <w:r w:rsidR="00512B20" w:rsidRPr="00445C3D">
        <w:rPr>
          <w:rFonts w:cs="Times New Roman" w:hint="eastAsia"/>
        </w:rPr>
        <w:t>：</w:t>
      </w:r>
      <w:r w:rsidR="001601E9" w:rsidRPr="00445C3D">
        <w:rPr>
          <w:rFonts w:cs="Times New Roman"/>
        </w:rPr>
        <w:t>“</w:t>
      </w:r>
      <w:r w:rsidRPr="00445C3D">
        <w:rPr>
          <w:rFonts w:cs="Times New Roman" w:hint="eastAsia"/>
        </w:rPr>
        <w:t>万事都互相效力，叫爱上帝的人得益处，就是按祂旨意被召的人。</w:t>
      </w:r>
      <w:r w:rsidR="001601E9" w:rsidRPr="00445C3D">
        <w:rPr>
          <w:rFonts w:cs="Times New Roman"/>
        </w:rPr>
        <w:t>”</w:t>
      </w:r>
      <w:r w:rsidRPr="00445C3D">
        <w:rPr>
          <w:rFonts w:cs="Times New Roman" w:hint="eastAsia"/>
        </w:rPr>
        <w:t>彼前一</w:t>
      </w:r>
      <w:r w:rsidRPr="00445C3D">
        <w:rPr>
          <w:rFonts w:cs="Times New Roman"/>
        </w:rPr>
        <w:t>2</w:t>
      </w:r>
      <w:r w:rsidRPr="00445C3D">
        <w:rPr>
          <w:rFonts w:cs="Times New Roman" w:hint="eastAsia"/>
        </w:rPr>
        <w:t>，</w:t>
      </w:r>
      <w:r w:rsidRPr="00445C3D">
        <w:rPr>
          <w:rFonts w:cs="Times New Roman"/>
        </w:rPr>
        <w:t>3</w:t>
      </w:r>
      <w:r w:rsidR="00512B20" w:rsidRPr="00445C3D">
        <w:rPr>
          <w:rFonts w:cs="Times New Roman" w:hint="eastAsia"/>
        </w:rPr>
        <w:t>：</w:t>
      </w:r>
      <w:r w:rsidR="001601E9" w:rsidRPr="00445C3D">
        <w:rPr>
          <w:rFonts w:cs="Times New Roman"/>
        </w:rPr>
        <w:t>“</w:t>
      </w:r>
      <w:r w:rsidRPr="00445C3D">
        <w:rPr>
          <w:rFonts w:cs="Times New Roman" w:hint="eastAsia"/>
        </w:rPr>
        <w:t>照父上帝的先见被拣选</w:t>
      </w:r>
      <w:r w:rsidRPr="00445C3D">
        <w:rPr>
          <w:rFonts w:cs="Times New Roman"/>
        </w:rPr>
        <w:t>……</w:t>
      </w:r>
      <w:r w:rsidRPr="00445C3D">
        <w:rPr>
          <w:rFonts w:cs="Times New Roman" w:hint="eastAsia"/>
        </w:rPr>
        <w:t>愿恩惠平安多多的加给你们。愿颂赞归与我们主耶稣基督的父上帝</w:t>
      </w:r>
      <w:r w:rsidR="001601E9" w:rsidRPr="00445C3D">
        <w:rPr>
          <w:rFonts w:cs="Times New Roman"/>
        </w:rPr>
        <w:t>”</w:t>
      </w:r>
      <w:r w:rsidRPr="00445C3D">
        <w:rPr>
          <w:rFonts w:cs="Times New Roman" w:hint="eastAsia"/>
        </w:rPr>
        <w:t>等。</w:t>
      </w:r>
      <w:r w:rsidR="005C0F88" w:rsidRPr="00445C3D">
        <w:rPr>
          <w:rFonts w:cs="Times New Roman" w:hint="eastAsia"/>
        </w:rPr>
        <w:t>）</w:t>
      </w:r>
    </w:p>
    <w:p w14:paraId="5559C04A" w14:textId="0E44889B" w:rsidR="00BB75CD" w:rsidRPr="00445C3D" w:rsidRDefault="0031269B" w:rsidP="00F40F9F">
      <w:pPr>
        <w:spacing w:after="0"/>
        <w:ind w:firstLine="461"/>
        <w:rPr>
          <w:rFonts w:cs="Times New Roman"/>
        </w:rPr>
      </w:pPr>
      <w:r w:rsidRPr="00445C3D">
        <w:rPr>
          <w:rFonts w:cs="Times New Roman" w:hint="eastAsia"/>
        </w:rPr>
        <w:t>实在的，我们神圣的救主也使用拣选的道理作为一种警戒</w:t>
      </w:r>
      <w:r w:rsidR="000F2EE2">
        <w:rPr>
          <w:rFonts w:cs="Times New Roman" w:hint="eastAsia"/>
        </w:rPr>
        <w:t>；</w:t>
      </w:r>
      <w:r w:rsidRPr="00445C3D">
        <w:rPr>
          <w:rFonts w:cs="Times New Roman" w:hint="eastAsia"/>
        </w:rPr>
        <w:t>但是在他所使用的两次事例中，祂不是</w:t>
      </w:r>
      <w:r w:rsidR="00360AC1" w:rsidRPr="00445C3D">
        <w:rPr>
          <w:rFonts w:cs="Times New Roman" w:hint="eastAsia"/>
        </w:rPr>
        <w:t>论到</w:t>
      </w:r>
      <w:r w:rsidRPr="00445C3D">
        <w:rPr>
          <w:rFonts w:cs="Times New Roman" w:hint="eastAsia"/>
        </w:rPr>
        <w:t>真信徒，而是想到自以为义的人，他们或是要求以救赎作为他们的行为所应得的赏赐，太</w:t>
      </w:r>
      <w:r w:rsidR="00A62852" w:rsidRPr="00445C3D">
        <w:rPr>
          <w:rFonts w:cs="Times New Roman" w:hint="eastAsia"/>
        </w:rPr>
        <w:t>二十</w:t>
      </w:r>
      <w:r w:rsidRPr="00445C3D">
        <w:rPr>
          <w:rFonts w:cs="Times New Roman"/>
        </w:rPr>
        <w:t>1-16</w:t>
      </w:r>
      <w:r w:rsidRPr="00445C3D">
        <w:rPr>
          <w:rFonts w:cs="Times New Roman" w:hint="eastAsia"/>
        </w:rPr>
        <w:t>，或是弃绝祂的义，未穿礼服而赴王娶亲的筵席上，太</w:t>
      </w:r>
      <w:r w:rsidR="00A62852" w:rsidRPr="00445C3D">
        <w:rPr>
          <w:rFonts w:cs="Times New Roman" w:hint="eastAsia"/>
        </w:rPr>
        <w:t>二十</w:t>
      </w:r>
      <w:r w:rsidRPr="00445C3D">
        <w:rPr>
          <w:rFonts w:cs="Times New Roman" w:hint="eastAsia"/>
        </w:rPr>
        <w:t>二</w:t>
      </w:r>
      <w:r w:rsidRPr="00445C3D">
        <w:rPr>
          <w:rFonts w:cs="Times New Roman"/>
        </w:rPr>
        <w:t>2-14</w:t>
      </w:r>
      <w:r w:rsidRPr="00445C3D">
        <w:rPr>
          <w:rFonts w:cs="Times New Roman" w:hint="eastAsia"/>
        </w:rPr>
        <w:t>。</w:t>
      </w:r>
    </w:p>
    <w:p w14:paraId="6F32BAAF" w14:textId="1234FF55" w:rsidR="00BB75CD" w:rsidRPr="00445C3D" w:rsidRDefault="0031269B" w:rsidP="00F40F9F">
      <w:pPr>
        <w:spacing w:after="0"/>
        <w:ind w:firstLine="461"/>
        <w:rPr>
          <w:rFonts w:cs="Times New Roman"/>
        </w:rPr>
      </w:pPr>
      <w:r w:rsidRPr="00445C3D">
        <w:rPr>
          <w:rFonts w:cs="Times New Roman" w:hint="eastAsia"/>
        </w:rPr>
        <w:t>基督警告说</w:t>
      </w:r>
      <w:r w:rsidR="00512B20" w:rsidRPr="00445C3D">
        <w:rPr>
          <w:rFonts w:cs="Times New Roman" w:hint="eastAsia"/>
        </w:rPr>
        <w:t>：</w:t>
      </w:r>
      <w:r w:rsidR="001601E9" w:rsidRPr="00445C3D">
        <w:rPr>
          <w:rFonts w:cs="Times New Roman"/>
        </w:rPr>
        <w:t>“</w:t>
      </w:r>
      <w:r w:rsidRPr="00445C3D">
        <w:rPr>
          <w:rFonts w:cs="Times New Roman" w:hint="eastAsia"/>
        </w:rPr>
        <w:t>被召的人多，选上的人少，</w:t>
      </w:r>
      <w:r w:rsidR="001601E9" w:rsidRPr="00445C3D">
        <w:rPr>
          <w:rFonts w:cs="Times New Roman"/>
        </w:rPr>
        <w:t>”</w:t>
      </w:r>
      <w:r w:rsidRPr="00445C3D">
        <w:rPr>
          <w:rFonts w:cs="Times New Roman" w:hint="eastAsia"/>
        </w:rPr>
        <w:t>所以这项警告为最恳切的</w:t>
      </w:r>
      <w:r w:rsidR="002A0099" w:rsidRPr="00445C3D">
        <w:rPr>
          <w:rFonts w:cs="Times New Roman" w:hint="eastAsia"/>
        </w:rPr>
        <w:t>邀请</w:t>
      </w:r>
      <w:r w:rsidRPr="00445C3D">
        <w:rPr>
          <w:rFonts w:cs="Times New Roman" w:hint="eastAsia"/>
        </w:rPr>
        <w:t>，要人接受上帝在祂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里面</w:t>
      </w:r>
      <w:r w:rsidR="00C76249" w:rsidRPr="00445C3D">
        <w:rPr>
          <w:rFonts w:cs="Times New Roman" w:hint="eastAsia"/>
        </w:rPr>
        <w:t>为了</w:t>
      </w:r>
      <w:r w:rsidRPr="00445C3D">
        <w:rPr>
          <w:rFonts w:cs="Times New Roman" w:hint="eastAsia"/>
        </w:rPr>
        <w:t>罪人所准备的白白地恩典救赎。或说</w:t>
      </w:r>
      <w:r w:rsidR="00512B20" w:rsidRPr="00445C3D">
        <w:rPr>
          <w:rFonts w:cs="Times New Roman" w:hint="eastAsia"/>
        </w:rPr>
        <w:t>：</w:t>
      </w:r>
      <w:r w:rsidRPr="00445C3D">
        <w:rPr>
          <w:rFonts w:cs="Times New Roman" w:hint="eastAsia"/>
        </w:rPr>
        <w:t>这经文为恳切劝告人以真心接受基督的功劳，就是祂在福音与圣礼的施恩具中，白白提供与万人的功劳。</w:t>
      </w:r>
    </w:p>
    <w:p w14:paraId="0830C9AF" w14:textId="0E639153" w:rsidR="00BB75CD" w:rsidRPr="00445C3D" w:rsidRDefault="0031269B" w:rsidP="00F40F9F">
      <w:pPr>
        <w:spacing w:after="0"/>
        <w:ind w:firstLine="461"/>
        <w:rPr>
          <w:rFonts w:cs="Times New Roman"/>
        </w:rPr>
      </w:pPr>
      <w:r w:rsidRPr="00445C3D">
        <w:rPr>
          <w:rFonts w:cs="Times New Roman" w:hint="eastAsia"/>
        </w:rPr>
        <w:t>基督的话语就是以此种方式被正当</w:t>
      </w:r>
      <w:r w:rsidR="00C76249" w:rsidRPr="00445C3D">
        <w:rPr>
          <w:rFonts w:cs="Times New Roman" w:hint="eastAsia"/>
        </w:rPr>
        <w:t>地</w:t>
      </w:r>
      <w:r w:rsidRPr="00445C3D">
        <w:rPr>
          <w:rFonts w:cs="Times New Roman" w:hint="eastAsia"/>
        </w:rPr>
        <w:t>应用着，因为上帝自永远的恩惠拣选包括了施恩具，每位蒙拣选的人藉施恩具而得救。故此，我们若想确知我们的拣选和救赎，就必须倚靠上帝在福音内所提供予万人的恩典，而万不可倚靠自己的行为或功劳。</w:t>
      </w:r>
    </w:p>
    <w:p w14:paraId="52B5E6A9" w14:textId="65506D51" w:rsidR="00BB75CD" w:rsidRPr="00445C3D" w:rsidRDefault="0031269B" w:rsidP="00F40F9F">
      <w:pPr>
        <w:spacing w:after="0"/>
        <w:ind w:firstLine="461"/>
        <w:rPr>
          <w:rFonts w:cs="Times New Roman"/>
        </w:rPr>
      </w:pPr>
      <w:r w:rsidRPr="00445C3D">
        <w:rPr>
          <w:rFonts w:cs="Times New Roman" w:hint="eastAsia"/>
        </w:rPr>
        <w:t>我们由此便得知，当如何合宜</w:t>
      </w:r>
      <w:r w:rsidR="00C76249" w:rsidRPr="00445C3D">
        <w:rPr>
          <w:rFonts w:cs="Times New Roman" w:hint="eastAsia"/>
        </w:rPr>
        <w:t>地</w:t>
      </w:r>
      <w:r w:rsidRPr="00445C3D">
        <w:rPr>
          <w:rFonts w:cs="Times New Roman" w:hint="eastAsia"/>
        </w:rPr>
        <w:t>并为了自身的安慰来考虑我们的拣选。圣经明白</w:t>
      </w:r>
      <w:r w:rsidR="00C76249" w:rsidRPr="00445C3D">
        <w:rPr>
          <w:rFonts w:cs="Times New Roman" w:hint="eastAsia"/>
        </w:rPr>
        <w:t>地</w:t>
      </w:r>
      <w:r w:rsidRPr="00445C3D">
        <w:rPr>
          <w:rFonts w:cs="Times New Roman" w:hint="eastAsia"/>
        </w:rPr>
        <w:t>说，上帝在</w:t>
      </w:r>
      <w:r w:rsidR="001601E9" w:rsidRPr="00445C3D">
        <w:rPr>
          <w:rFonts w:cs="Times New Roman"/>
        </w:rPr>
        <w:t>“</w:t>
      </w:r>
      <w:r w:rsidRPr="00445C3D">
        <w:rPr>
          <w:rFonts w:cs="Times New Roman" w:hint="eastAsia"/>
        </w:rPr>
        <w:t>耶稣基督里</w:t>
      </w:r>
      <w:r w:rsidR="001601E9" w:rsidRPr="00445C3D">
        <w:rPr>
          <w:rFonts w:cs="Times New Roman"/>
        </w:rPr>
        <w:t>”</w:t>
      </w:r>
      <w:r w:rsidRPr="00445C3D">
        <w:rPr>
          <w:rFonts w:cs="Times New Roman" w:hint="eastAsia"/>
        </w:rPr>
        <w:t>拣选了我们，弗一</w:t>
      </w:r>
      <w:r w:rsidRPr="00445C3D">
        <w:rPr>
          <w:rFonts w:cs="Times New Roman"/>
        </w:rPr>
        <w:t>3-6</w:t>
      </w:r>
      <w:r w:rsidRPr="00445C3D">
        <w:rPr>
          <w:rFonts w:cs="Times New Roman" w:hint="eastAsia"/>
        </w:rPr>
        <w:t>，</w:t>
      </w:r>
      <w:r w:rsidR="001601E9" w:rsidRPr="00445C3D">
        <w:rPr>
          <w:rFonts w:cs="Times New Roman"/>
        </w:rPr>
        <w:t>“</w:t>
      </w:r>
      <w:r w:rsidRPr="00445C3D">
        <w:rPr>
          <w:rFonts w:cs="Times New Roman" w:hint="eastAsia"/>
        </w:rPr>
        <w:t>被拣选，藉着圣灵得成</w:t>
      </w:r>
      <w:r w:rsidR="00013626" w:rsidRPr="00445C3D">
        <w:rPr>
          <w:rFonts w:cs="Times New Roman" w:hint="eastAsia"/>
        </w:rPr>
        <w:t>圣洁</w:t>
      </w:r>
      <w:r w:rsidR="00E605A4">
        <w:rPr>
          <w:rFonts w:cs="Times New Roman" w:hint="eastAsia"/>
        </w:rPr>
        <w:t>（</w:t>
      </w:r>
      <w:r w:rsidRPr="00445C3D">
        <w:rPr>
          <w:rFonts w:cs="Times New Roman" w:hint="eastAsia"/>
        </w:rPr>
        <w:t>或得救赎</w:t>
      </w:r>
      <w:r w:rsidR="00E605A4">
        <w:rPr>
          <w:rFonts w:cs="Times New Roman" w:hint="eastAsia"/>
        </w:rPr>
        <w:t>）</w:t>
      </w:r>
      <w:r w:rsidRPr="00445C3D">
        <w:rPr>
          <w:rFonts w:cs="Times New Roman" w:hint="eastAsia"/>
        </w:rPr>
        <w:t>，以致顺服耶稣基督，又蒙祂血所洒的人</w:t>
      </w:r>
      <w:r w:rsidR="001601E9" w:rsidRPr="00445C3D">
        <w:rPr>
          <w:rFonts w:cs="Times New Roman"/>
        </w:rPr>
        <w:t>”</w:t>
      </w:r>
      <w:r w:rsidRPr="00445C3D">
        <w:rPr>
          <w:rFonts w:cs="Times New Roman" w:hint="eastAsia"/>
        </w:rPr>
        <w:t>。彼前一</w:t>
      </w:r>
      <w:r w:rsidRPr="00445C3D">
        <w:rPr>
          <w:rFonts w:cs="Times New Roman"/>
        </w:rPr>
        <w:t>2</w:t>
      </w:r>
      <w:r w:rsidRPr="00445C3D">
        <w:rPr>
          <w:rFonts w:cs="Times New Roman" w:hint="eastAsia"/>
        </w:rPr>
        <w:t>等。</w:t>
      </w:r>
    </w:p>
    <w:p w14:paraId="275EC20E" w14:textId="639BDA9A" w:rsidR="00BB75CD" w:rsidRPr="00445C3D" w:rsidRDefault="0031269B" w:rsidP="00F40F9F">
      <w:pPr>
        <w:spacing w:after="0"/>
        <w:ind w:firstLine="461"/>
        <w:rPr>
          <w:rFonts w:cs="Times New Roman"/>
        </w:rPr>
      </w:pPr>
      <w:r w:rsidRPr="00445C3D">
        <w:rPr>
          <w:rFonts w:cs="Times New Roman" w:hint="eastAsia"/>
        </w:rPr>
        <w:t>换句话说，正如协同式正确</w:t>
      </w:r>
      <w:r w:rsidR="00013626" w:rsidRPr="00445C3D">
        <w:rPr>
          <w:rFonts w:cs="Times New Roman" w:hint="eastAsia"/>
        </w:rPr>
        <w:t>地</w:t>
      </w:r>
      <w:r w:rsidRPr="00445C3D">
        <w:rPr>
          <w:rFonts w:cs="Times New Roman" w:hint="eastAsia"/>
        </w:rPr>
        <w:t>说，我们不该对那</w:t>
      </w:r>
      <w:r w:rsidR="00013626" w:rsidRPr="00445C3D">
        <w:rPr>
          <w:rFonts w:cs="Times New Roman" w:hint="eastAsia"/>
        </w:rPr>
        <w:t>赤裸、</w:t>
      </w:r>
      <w:r w:rsidRPr="00445C3D">
        <w:rPr>
          <w:rFonts w:cs="Times New Roman" w:hint="eastAsia"/>
        </w:rPr>
        <w:t>秘密</w:t>
      </w:r>
      <w:r w:rsidR="00013626" w:rsidRPr="00445C3D">
        <w:rPr>
          <w:rFonts w:cs="Times New Roman" w:hint="eastAsia"/>
        </w:rPr>
        <w:t>、</w:t>
      </w:r>
      <w:r w:rsidRPr="00445C3D">
        <w:rPr>
          <w:rFonts w:cs="Times New Roman" w:hint="eastAsia"/>
        </w:rPr>
        <w:t>隐藏而难测透的上帝预知，妄加推测，只当思及我们在基督耶稣里的拣选</w:t>
      </w:r>
      <w:r w:rsidR="000F2EE2">
        <w:rPr>
          <w:rFonts w:cs="Times New Roman" w:hint="eastAsia"/>
        </w:rPr>
        <w:t>；</w:t>
      </w:r>
      <w:r w:rsidRPr="00445C3D">
        <w:rPr>
          <w:rFonts w:cs="Times New Roman" w:hint="eastAsia"/>
        </w:rPr>
        <w:t>祂是真正的生命册。</w:t>
      </w:r>
      <w:r w:rsidR="001601E9" w:rsidRPr="00445C3D">
        <w:rPr>
          <w:rFonts w:cs="Times New Roman"/>
        </w:rPr>
        <w:t>“</w:t>
      </w:r>
      <w:r w:rsidRPr="00445C3D">
        <w:rPr>
          <w:rFonts w:cs="Times New Roman" w:hint="eastAsia"/>
        </w:rPr>
        <w:t>这位基督召呼众罪人就近祂，并应许他们得安息，祂也恳切</w:t>
      </w:r>
      <w:r w:rsidR="00E605A4">
        <w:rPr>
          <w:rFonts w:cs="Times New Roman" w:hint="eastAsia"/>
        </w:rPr>
        <w:t>（</w:t>
      </w:r>
      <w:r w:rsidRPr="00445C3D">
        <w:rPr>
          <w:rFonts w:cs="Times New Roman" w:hint="eastAsia"/>
        </w:rPr>
        <w:t>诚恳</w:t>
      </w:r>
      <w:r w:rsidR="00B25D13" w:rsidRPr="00445C3D">
        <w:rPr>
          <w:rFonts w:cs="Times New Roman" w:hint="eastAsia"/>
        </w:rPr>
        <w:t>地</w:t>
      </w:r>
      <w:r w:rsidRPr="00445C3D">
        <w:rPr>
          <w:rFonts w:cs="Times New Roman" w:hint="eastAsia"/>
        </w:rPr>
        <w:t>愿意</w:t>
      </w:r>
      <w:r w:rsidR="00E605A4">
        <w:rPr>
          <w:rFonts w:cs="Times New Roman" w:hint="eastAsia"/>
        </w:rPr>
        <w:t>）</w:t>
      </w:r>
      <w:r w:rsidRPr="00445C3D">
        <w:rPr>
          <w:rFonts w:cs="Times New Roman" w:hint="eastAsia"/>
        </w:rPr>
        <w:t>万人来就</w:t>
      </w:r>
      <w:r w:rsidRPr="00445C3D">
        <w:rPr>
          <w:rFonts w:cs="Times New Roman" w:hint="eastAsia"/>
        </w:rPr>
        <w:lastRenderedPageBreak/>
        <w:t>近祂，获得帮助</w:t>
      </w:r>
      <w:r w:rsidR="000F2EE2">
        <w:rPr>
          <w:rFonts w:cs="Times New Roman" w:hint="eastAsia"/>
        </w:rPr>
        <w:t>；</w:t>
      </w:r>
      <w:r w:rsidRPr="00445C3D">
        <w:rPr>
          <w:rFonts w:cs="Times New Roman" w:hint="eastAsia"/>
        </w:rPr>
        <w:t>祂在祂的圣道中将自己供给他们，期望他们听他的道，不要堵塞他们的耳朵或</w:t>
      </w:r>
      <w:r w:rsidR="00E605A4">
        <w:rPr>
          <w:rFonts w:cs="Times New Roman" w:hint="eastAsia"/>
        </w:rPr>
        <w:t>（</w:t>
      </w:r>
      <w:r w:rsidRPr="00445C3D">
        <w:rPr>
          <w:rFonts w:cs="Times New Roman" w:hint="eastAsia"/>
        </w:rPr>
        <w:t>疏忽</w:t>
      </w:r>
      <w:r w:rsidR="00E605A4">
        <w:rPr>
          <w:rFonts w:cs="Times New Roman" w:hint="eastAsia"/>
        </w:rPr>
        <w:t>）</w:t>
      </w:r>
      <w:r w:rsidRPr="00445C3D">
        <w:rPr>
          <w:rFonts w:cs="Times New Roman" w:hint="eastAsia"/>
        </w:rPr>
        <w:t>轻视祂的道。况且，祂应许赐下圣灵的权柄，工作和神圣的扶助，</w:t>
      </w:r>
      <w:r w:rsidR="00E605A4">
        <w:rPr>
          <w:rFonts w:cs="Times New Roman" w:hint="eastAsia"/>
        </w:rPr>
        <w:t>（</w:t>
      </w:r>
      <w:r w:rsidRPr="00445C3D">
        <w:rPr>
          <w:rFonts w:cs="Times New Roman" w:hint="eastAsia"/>
        </w:rPr>
        <w:t>使他们能存恒久的信心而得永远的救赎</w:t>
      </w:r>
      <w:r w:rsidR="00E605A4">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摘要，</w:t>
      </w:r>
      <w:r w:rsidRPr="00445C3D">
        <w:rPr>
          <w:rFonts w:cs="Times New Roman"/>
        </w:rPr>
        <w:t>XI</w:t>
      </w:r>
      <w:r w:rsidRPr="00445C3D">
        <w:rPr>
          <w:rFonts w:cs="Times New Roman" w:hint="eastAsia"/>
        </w:rPr>
        <w:t>，</w:t>
      </w:r>
      <w:r w:rsidRPr="00445C3D">
        <w:rPr>
          <w:rFonts w:cs="Times New Roman"/>
        </w:rPr>
        <w:t>8</w:t>
      </w:r>
      <w:r w:rsidR="005C0F88" w:rsidRPr="00445C3D">
        <w:rPr>
          <w:rFonts w:cs="Times New Roman" w:hint="eastAsia"/>
        </w:rPr>
        <w:t>）</w:t>
      </w:r>
    </w:p>
    <w:p w14:paraId="794752B2" w14:textId="59A473C3" w:rsidR="00BB75CD" w:rsidRPr="00445C3D" w:rsidRDefault="0031269B" w:rsidP="00F40F9F">
      <w:pPr>
        <w:spacing w:after="0"/>
        <w:ind w:firstLine="461"/>
        <w:rPr>
          <w:rFonts w:cs="Times New Roman"/>
        </w:rPr>
      </w:pPr>
      <w:r w:rsidRPr="00445C3D">
        <w:rPr>
          <w:rFonts w:cs="Times New Roman" w:hint="eastAsia"/>
        </w:rPr>
        <w:t>协同式在此指出信徒对他们的拣选的看法所应取的真正方式如下</w:t>
      </w:r>
      <w:r w:rsidR="00512B20" w:rsidRPr="00445C3D">
        <w:rPr>
          <w:rFonts w:cs="Times New Roman" w:hint="eastAsia"/>
        </w:rPr>
        <w:t>：</w:t>
      </w:r>
    </w:p>
    <w:p w14:paraId="403C7F09" w14:textId="5E3D223A" w:rsidR="00BB75CD" w:rsidRPr="00445C3D" w:rsidRDefault="0031269B" w:rsidP="00F40F9F">
      <w:pPr>
        <w:spacing w:after="0"/>
        <w:ind w:firstLine="461"/>
        <w:rPr>
          <w:rFonts w:cs="Times New Roman"/>
        </w:rPr>
      </w:pPr>
      <w:r w:rsidRPr="00445C3D">
        <w:rPr>
          <w:rFonts w:cs="Times New Roman" w:hint="eastAsia"/>
        </w:rPr>
        <w:t>第一，他们当相信基督荣耀的福音邀请他们来就祂，并且得救，太十一</w:t>
      </w:r>
      <w:r w:rsidRPr="00445C3D">
        <w:rPr>
          <w:rFonts w:cs="Times New Roman"/>
        </w:rPr>
        <w:t>28</w:t>
      </w:r>
      <w:r w:rsidR="000F2EE2">
        <w:rPr>
          <w:rFonts w:cs="Times New Roman" w:hint="eastAsia"/>
        </w:rPr>
        <w:t>；</w:t>
      </w:r>
      <w:r w:rsidRPr="00445C3D">
        <w:rPr>
          <w:rFonts w:cs="Times New Roman" w:hint="eastAsia"/>
        </w:rPr>
        <w:t>约六</w:t>
      </w:r>
      <w:r w:rsidRPr="00445C3D">
        <w:rPr>
          <w:rFonts w:cs="Times New Roman"/>
        </w:rPr>
        <w:t>35-37</w:t>
      </w:r>
      <w:r w:rsidR="000F2EE2">
        <w:rPr>
          <w:rFonts w:cs="Times New Roman" w:hint="eastAsia"/>
        </w:rPr>
        <w:t>；</w:t>
      </w:r>
      <w:r w:rsidRPr="00445C3D">
        <w:rPr>
          <w:rFonts w:cs="Times New Roman" w:hint="eastAsia"/>
        </w:rPr>
        <w:t>十</w:t>
      </w:r>
      <w:r w:rsidRPr="00445C3D">
        <w:rPr>
          <w:rFonts w:cs="Times New Roman"/>
        </w:rPr>
        <w:t>27-29</w:t>
      </w:r>
      <w:r w:rsidRPr="00445C3D">
        <w:rPr>
          <w:rFonts w:cs="Times New Roman" w:hint="eastAsia"/>
        </w:rPr>
        <w:t>。换句话说，他们当托靠基督，诚恳</w:t>
      </w:r>
      <w:r w:rsidR="00B25D13" w:rsidRPr="00445C3D">
        <w:rPr>
          <w:rFonts w:cs="Times New Roman" w:hint="eastAsia"/>
        </w:rPr>
        <w:t>地</w:t>
      </w:r>
      <w:r w:rsidRPr="00445C3D">
        <w:rPr>
          <w:rFonts w:cs="Times New Roman" w:hint="eastAsia"/>
        </w:rPr>
        <w:t>相信祂必因祂在各各他所流的血，赦免他们一切的罪，接待他们进入永生，加二</w:t>
      </w:r>
      <w:r w:rsidRPr="00445C3D">
        <w:rPr>
          <w:rFonts w:cs="Times New Roman"/>
        </w:rPr>
        <w:t>20</w:t>
      </w:r>
      <w:r w:rsidR="000F2EE2">
        <w:rPr>
          <w:rFonts w:cs="Times New Roman" w:hint="eastAsia"/>
        </w:rPr>
        <w:t>；</w:t>
      </w:r>
      <w:r w:rsidRPr="00445C3D">
        <w:rPr>
          <w:rFonts w:cs="Times New Roman" w:hint="eastAsia"/>
        </w:rPr>
        <w:t>提前二</w:t>
      </w:r>
      <w:r w:rsidRPr="00445C3D">
        <w:rPr>
          <w:rFonts w:cs="Times New Roman"/>
        </w:rPr>
        <w:t>4-6</w:t>
      </w:r>
      <w:r w:rsidR="000F2EE2">
        <w:rPr>
          <w:rFonts w:cs="Times New Roman" w:hint="eastAsia"/>
        </w:rPr>
        <w:t>；</w:t>
      </w:r>
      <w:r w:rsidRPr="00445C3D">
        <w:rPr>
          <w:rFonts w:cs="Times New Roman" w:hint="eastAsia"/>
        </w:rPr>
        <w:t>提后四</w:t>
      </w:r>
      <w:r w:rsidRPr="00445C3D">
        <w:rPr>
          <w:rFonts w:cs="Times New Roman"/>
        </w:rPr>
        <w:t>18</w:t>
      </w:r>
      <w:r w:rsidR="000F2EE2">
        <w:rPr>
          <w:rFonts w:cs="Times New Roman" w:hint="eastAsia"/>
        </w:rPr>
        <w:t>；</w:t>
      </w:r>
      <w:r w:rsidRPr="00445C3D">
        <w:rPr>
          <w:rFonts w:cs="Times New Roman" w:hint="eastAsia"/>
        </w:rPr>
        <w:t>一</w:t>
      </w:r>
      <w:r w:rsidRPr="00445C3D">
        <w:rPr>
          <w:rFonts w:cs="Times New Roman"/>
        </w:rPr>
        <w:t>12</w:t>
      </w:r>
      <w:r w:rsidRPr="00445C3D">
        <w:rPr>
          <w:rFonts w:cs="Times New Roman" w:hint="eastAsia"/>
        </w:rPr>
        <w:t>。</w:t>
      </w:r>
    </w:p>
    <w:p w14:paraId="6BE24639" w14:textId="52047BBE" w:rsidR="00BB75CD" w:rsidRPr="00445C3D" w:rsidRDefault="0031269B" w:rsidP="00F40F9F">
      <w:pPr>
        <w:spacing w:after="0"/>
        <w:ind w:firstLine="461"/>
        <w:rPr>
          <w:rFonts w:cs="Times New Roman"/>
        </w:rPr>
      </w:pPr>
      <w:r w:rsidRPr="00445C3D">
        <w:rPr>
          <w:rFonts w:cs="Times New Roman" w:hint="eastAsia"/>
        </w:rPr>
        <w:t>第二，基督徒当从各各他的十字架，而注意到上帝自永远的恩典，因十字架的道理，保证将永久的救赎给每位在基督里的信徒</w:t>
      </w:r>
      <w:r w:rsidR="000F2EE2">
        <w:rPr>
          <w:rFonts w:cs="Times New Roman" w:hint="eastAsia"/>
        </w:rPr>
        <w:t>；</w:t>
      </w:r>
      <w:r w:rsidRPr="00445C3D">
        <w:rPr>
          <w:rFonts w:cs="Times New Roman" w:hint="eastAsia"/>
        </w:rPr>
        <w:t>上帝在创立世界以前，即计划全人类的救赎，如是在救主内为每个失丧定罪的人准备了最</w:t>
      </w:r>
      <w:r w:rsidR="00BC634A" w:rsidRPr="00445C3D">
        <w:rPr>
          <w:rFonts w:cs="Times New Roman" w:hint="eastAsia"/>
        </w:rPr>
        <w:t>稳妥</w:t>
      </w:r>
      <w:r w:rsidRPr="00445C3D">
        <w:rPr>
          <w:rFonts w:cs="Times New Roman" w:hint="eastAsia"/>
        </w:rPr>
        <w:t>的救赎</w:t>
      </w:r>
      <w:r w:rsidR="005C0F88" w:rsidRPr="00445C3D">
        <w:rPr>
          <w:rFonts w:cs="Times New Roman" w:hint="eastAsia"/>
        </w:rPr>
        <w:t>（</w:t>
      </w:r>
      <w:r w:rsidRPr="00445C3D">
        <w:rPr>
          <w:rFonts w:cs="Times New Roman"/>
        </w:rPr>
        <w:t>gratia universalis</w:t>
      </w:r>
      <w:r w:rsidR="00BC634A"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，弗一</w:t>
      </w:r>
      <w:r w:rsidRPr="00445C3D">
        <w:rPr>
          <w:rFonts w:cs="Times New Roman"/>
        </w:rPr>
        <w:t>3-6</w:t>
      </w:r>
      <w:r w:rsidR="000F2EE2">
        <w:rPr>
          <w:rFonts w:cs="Times New Roman" w:hint="eastAsia"/>
        </w:rPr>
        <w:t>；</w:t>
      </w:r>
      <w:r w:rsidRPr="00445C3D">
        <w:rPr>
          <w:rFonts w:cs="Times New Roman" w:hint="eastAsia"/>
        </w:rPr>
        <w:t>提前二</w:t>
      </w:r>
      <w:r w:rsidRPr="00445C3D">
        <w:rPr>
          <w:rFonts w:cs="Times New Roman"/>
        </w:rPr>
        <w:t>4</w:t>
      </w:r>
      <w:r w:rsidR="000F2EE2">
        <w:rPr>
          <w:rFonts w:cs="Times New Roman" w:hint="eastAsia"/>
        </w:rPr>
        <w:t>；</w:t>
      </w:r>
      <w:r w:rsidRPr="00445C3D">
        <w:rPr>
          <w:rFonts w:cs="Times New Roman" w:hint="eastAsia"/>
        </w:rPr>
        <w:t>罗八</w:t>
      </w:r>
      <w:r w:rsidRPr="00445C3D">
        <w:rPr>
          <w:rFonts w:cs="Times New Roman"/>
        </w:rPr>
        <w:t>28-30</w:t>
      </w:r>
      <w:r w:rsidR="000F2EE2">
        <w:rPr>
          <w:rFonts w:cs="Times New Roman" w:hint="eastAsia"/>
        </w:rPr>
        <w:t>；</w:t>
      </w:r>
      <w:r w:rsidRPr="00445C3D">
        <w:rPr>
          <w:rFonts w:cs="Times New Roman" w:hint="eastAsia"/>
        </w:rPr>
        <w:t>帖后二</w:t>
      </w:r>
      <w:r w:rsidRPr="00445C3D">
        <w:rPr>
          <w:rFonts w:cs="Times New Roman"/>
        </w:rPr>
        <w:t>13</w:t>
      </w:r>
      <w:r w:rsidR="000F2EE2">
        <w:rPr>
          <w:rFonts w:cs="Times New Roman" w:hint="eastAsia"/>
        </w:rPr>
        <w:t>；</w:t>
      </w:r>
      <w:r w:rsidRPr="00445C3D">
        <w:rPr>
          <w:rFonts w:cs="Times New Roman" w:hint="eastAsia"/>
        </w:rPr>
        <w:t>彼前一</w:t>
      </w:r>
      <w:r w:rsidRPr="00445C3D">
        <w:rPr>
          <w:rFonts w:cs="Times New Roman"/>
        </w:rPr>
        <w:t>2-5</w:t>
      </w:r>
      <w:r w:rsidRPr="00445C3D">
        <w:rPr>
          <w:rFonts w:cs="Times New Roman" w:hint="eastAsia"/>
        </w:rPr>
        <w:t>。</w:t>
      </w:r>
    </w:p>
    <w:p w14:paraId="62ACDD42" w14:textId="5E0FD309" w:rsidR="00BB75CD" w:rsidRPr="00445C3D" w:rsidRDefault="0031269B" w:rsidP="00F40F9F">
      <w:pPr>
        <w:spacing w:after="0"/>
        <w:ind w:firstLine="461"/>
        <w:rPr>
          <w:rFonts w:cs="Times New Roman"/>
        </w:rPr>
      </w:pPr>
      <w:r w:rsidRPr="00445C3D">
        <w:rPr>
          <w:rFonts w:cs="Times New Roman" w:hint="eastAsia"/>
        </w:rPr>
        <w:t>因此，由于基督徒坚信他们藉基督蒙了救赎，所以他们也相信他们是上帝在基督耶稣内所拣选的人</w:t>
      </w:r>
      <w:r w:rsidR="000F2EE2">
        <w:rPr>
          <w:rFonts w:cs="Times New Roman" w:hint="eastAsia"/>
        </w:rPr>
        <w:t>；</w:t>
      </w:r>
      <w:r w:rsidRPr="00445C3D">
        <w:rPr>
          <w:rFonts w:cs="Times New Roman" w:hint="eastAsia"/>
        </w:rPr>
        <w:t>圣经一贯</w:t>
      </w:r>
      <w:r w:rsidR="00BC634A"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上帝拣选了你们得救，</w:t>
      </w:r>
      <w:r w:rsidR="001601E9" w:rsidRPr="00445C3D">
        <w:rPr>
          <w:rFonts w:cs="Times New Roman"/>
        </w:rPr>
        <w:t>”</w:t>
      </w:r>
      <w:r w:rsidRPr="00445C3D">
        <w:rPr>
          <w:rFonts w:cs="Times New Roman" w:hint="eastAsia"/>
        </w:rPr>
        <w:t>帖后二</w:t>
      </w:r>
      <w:r w:rsidRPr="00445C3D">
        <w:rPr>
          <w:rFonts w:cs="Times New Roman"/>
        </w:rPr>
        <w:t>13</w:t>
      </w:r>
      <w:r w:rsidR="000F2EE2">
        <w:rPr>
          <w:rFonts w:cs="Times New Roman" w:hint="eastAsia"/>
        </w:rPr>
        <w:t>；</w:t>
      </w:r>
      <w:r w:rsidR="001601E9" w:rsidRPr="00445C3D">
        <w:rPr>
          <w:rFonts w:cs="Times New Roman"/>
        </w:rPr>
        <w:t>”</w:t>
      </w:r>
      <w:r w:rsidRPr="00445C3D">
        <w:rPr>
          <w:rFonts w:cs="Times New Roman" w:hint="eastAsia"/>
        </w:rPr>
        <w:t>祂在祂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里面拣选了我们，</w:t>
      </w:r>
      <w:r w:rsidR="001601E9" w:rsidRPr="00445C3D">
        <w:rPr>
          <w:rFonts w:cs="Times New Roman"/>
        </w:rPr>
        <w:t>”</w:t>
      </w:r>
      <w:r w:rsidRPr="00445C3D">
        <w:rPr>
          <w:rFonts w:cs="Times New Roman" w:hint="eastAsia"/>
        </w:rPr>
        <w:t>弗一</w:t>
      </w:r>
      <w:r w:rsidRPr="00445C3D">
        <w:rPr>
          <w:rFonts w:cs="Times New Roman"/>
        </w:rPr>
        <w:t>4</w:t>
      </w:r>
      <w:r w:rsidRPr="00445C3D">
        <w:rPr>
          <w:rFonts w:cs="Times New Roman" w:hint="eastAsia"/>
        </w:rPr>
        <w:t>等。</w:t>
      </w:r>
    </w:p>
    <w:p w14:paraId="1CB12431" w14:textId="15E3AE6F" w:rsidR="00BB75CD" w:rsidRPr="00445C3D" w:rsidRDefault="0031269B" w:rsidP="00F40F9F">
      <w:pPr>
        <w:spacing w:after="0"/>
        <w:ind w:firstLine="461"/>
        <w:rPr>
          <w:rFonts w:cs="Times New Roman"/>
        </w:rPr>
      </w:pPr>
      <w:r w:rsidRPr="00445C3D">
        <w:rPr>
          <w:rFonts w:cs="Times New Roman" w:hint="eastAsia"/>
        </w:rPr>
        <w:t>所以基督徒应当确信，他们是上帝在基督耶稣内所拣选的圣徒。</w:t>
      </w:r>
    </w:p>
    <w:p w14:paraId="52C61EE7" w14:textId="51E9C552" w:rsidR="00BB75CD" w:rsidRPr="00445C3D" w:rsidRDefault="0031269B" w:rsidP="00F40F9F">
      <w:pPr>
        <w:spacing w:after="0"/>
        <w:ind w:firstLine="461"/>
        <w:rPr>
          <w:rFonts w:cs="Times New Roman"/>
        </w:rPr>
      </w:pPr>
      <w:r w:rsidRPr="00445C3D">
        <w:rPr>
          <w:rFonts w:cs="Times New Roman" w:hint="eastAsia"/>
        </w:rPr>
        <w:t>这也正是协同式所说的意思</w:t>
      </w:r>
      <w:r w:rsidR="005C0F88" w:rsidRPr="00445C3D">
        <w:rPr>
          <w:rFonts w:cs="Times New Roman" w:hint="eastAsia"/>
        </w:rPr>
        <w:t>（</w:t>
      </w:r>
      <w:r w:rsidRPr="00445C3D">
        <w:rPr>
          <w:rFonts w:cs="Times New Roman" w:hint="eastAsia"/>
        </w:rPr>
        <w:t>摘，</w:t>
      </w:r>
      <w:r w:rsidRPr="00445C3D">
        <w:rPr>
          <w:rFonts w:cs="Times New Roman"/>
        </w:rPr>
        <w:t>XI</w:t>
      </w:r>
      <w:r w:rsidRPr="00445C3D">
        <w:rPr>
          <w:rFonts w:cs="Times New Roman" w:hint="eastAsia"/>
        </w:rPr>
        <w:t>，</w:t>
      </w:r>
      <w:r w:rsidRPr="00445C3D">
        <w:rPr>
          <w:rFonts w:cs="Times New Roman"/>
        </w:rPr>
        <w:t>7</w:t>
      </w:r>
      <w:r w:rsidR="005C0F88" w:rsidRPr="00445C3D">
        <w:rPr>
          <w:rFonts w:cs="Times New Roman" w:hint="eastAsia"/>
        </w:rPr>
        <w:t>）</w:t>
      </w:r>
      <w:r w:rsidRPr="00445C3D">
        <w:rPr>
          <w:rFonts w:cs="Times New Roman" w:hint="eastAsia"/>
        </w:rPr>
        <w:t>，它说</w:t>
      </w:r>
      <w:r w:rsidR="00512B20" w:rsidRPr="00445C3D">
        <w:rPr>
          <w:rFonts w:cs="Times New Roman" w:hint="eastAsia"/>
        </w:rPr>
        <w:t>：</w:t>
      </w:r>
      <w:r w:rsidR="001601E9" w:rsidRPr="00445C3D">
        <w:rPr>
          <w:rFonts w:cs="Times New Roman"/>
        </w:rPr>
        <w:t>“</w:t>
      </w:r>
      <w:r w:rsidRPr="00445C3D">
        <w:rPr>
          <w:rFonts w:cs="Times New Roman" w:hint="eastAsia"/>
        </w:rPr>
        <w:t>但是上帝的道引导我们到基督那里，祂是生命册，凡永远得救的人，都已记载在祂里面而且蒙拣选。</w:t>
      </w:r>
      <w:r w:rsidR="001601E9" w:rsidRPr="00445C3D">
        <w:rPr>
          <w:rFonts w:cs="Times New Roman"/>
        </w:rPr>
        <w:t>”</w:t>
      </w:r>
      <w:r w:rsidRPr="00445C3D">
        <w:rPr>
          <w:rFonts w:cs="Times New Roman" w:hint="eastAsia"/>
        </w:rPr>
        <w:t>信徒若这样看他们在基督耶稣里的拣选，则拣选之事必成为他们至大喜乐和真正安慰的来源。</w:t>
      </w:r>
    </w:p>
    <w:p w14:paraId="159C591D" w14:textId="5EB32F11" w:rsidR="00BB75CD" w:rsidRPr="00445C3D" w:rsidRDefault="0031269B" w:rsidP="00F40F9F">
      <w:pPr>
        <w:spacing w:after="0"/>
        <w:ind w:firstLine="461"/>
        <w:rPr>
          <w:rFonts w:cs="Times New Roman"/>
        </w:rPr>
      </w:pPr>
      <w:r w:rsidRPr="00445C3D">
        <w:rPr>
          <w:rFonts w:cs="Times New Roman" w:hint="eastAsia"/>
        </w:rPr>
        <w:t>相反的，基督徒若以理性观看他们的拣选</w:t>
      </w:r>
      <w:r w:rsidR="005C0F88" w:rsidRPr="00445C3D">
        <w:rPr>
          <w:rFonts w:cs="Times New Roman" w:hint="eastAsia"/>
        </w:rPr>
        <w:t>（</w:t>
      </w:r>
      <w:r w:rsidRPr="00445C3D">
        <w:rPr>
          <w:rFonts w:cs="Times New Roman"/>
        </w:rPr>
        <w:t>ex rationis nostrae sententia</w:t>
      </w:r>
      <w:r w:rsidR="000F2EE2">
        <w:rPr>
          <w:rFonts w:cs="Times New Roman" w:hint="eastAsia"/>
        </w:rPr>
        <w:t>；</w:t>
      </w:r>
      <w:r w:rsidRPr="00445C3D">
        <w:rPr>
          <w:rFonts w:cs="Times New Roman"/>
        </w:rPr>
        <w:t>ex ulla aliqua ex terna specie</w:t>
      </w:r>
      <w:r w:rsidR="00BC634A" w:rsidRPr="00445C3D">
        <w:rPr>
          <w:rFonts w:cs="Times New Roman" w:hint="eastAsia"/>
        </w:rPr>
        <w:t>凭借</w:t>
      </w:r>
      <w:r w:rsidRPr="00445C3D">
        <w:rPr>
          <w:rFonts w:cs="Times New Roman" w:hint="eastAsia"/>
        </w:rPr>
        <w:t>我们理性的意见</w:t>
      </w:r>
      <w:r w:rsidR="000F2EE2">
        <w:rPr>
          <w:rFonts w:cs="Times New Roman" w:hint="eastAsia"/>
        </w:rPr>
        <w:t>；</w:t>
      </w:r>
      <w:r w:rsidR="00BC634A" w:rsidRPr="00445C3D">
        <w:rPr>
          <w:rFonts w:cs="Times New Roman" w:hint="eastAsia"/>
        </w:rPr>
        <w:t>凭借</w:t>
      </w:r>
      <w:r w:rsidRPr="00445C3D">
        <w:rPr>
          <w:rFonts w:cs="Times New Roman" w:hint="eastAsia"/>
        </w:rPr>
        <w:t>任何</w:t>
      </w:r>
      <w:r w:rsidR="00BC634A" w:rsidRPr="00445C3D">
        <w:rPr>
          <w:rFonts w:cs="Times New Roman" w:hint="eastAsia"/>
        </w:rPr>
        <w:t>外在的事物</w:t>
      </w:r>
      <w:r w:rsidR="005C0F88" w:rsidRPr="00445C3D">
        <w:rPr>
          <w:rFonts w:cs="Times New Roman" w:hint="eastAsia"/>
        </w:rPr>
        <w:t>）</w:t>
      </w:r>
      <w:r w:rsidRPr="00445C3D">
        <w:rPr>
          <w:rFonts w:cs="Times New Roman" w:hint="eastAsia"/>
        </w:rPr>
        <w:t>，或由上帝隐藏</w:t>
      </w:r>
      <w:r w:rsidR="00BC634A" w:rsidRPr="00445C3D">
        <w:rPr>
          <w:rFonts w:cs="Times New Roman" w:hint="eastAsia"/>
        </w:rPr>
        <w:t>、</w:t>
      </w:r>
      <w:r w:rsidRPr="00445C3D">
        <w:rPr>
          <w:rFonts w:cs="Times New Roman" w:hint="eastAsia"/>
        </w:rPr>
        <w:t>难以测度的旨意来观看他们的拣选</w:t>
      </w:r>
      <w:r w:rsidR="005C0F88" w:rsidRPr="00445C3D">
        <w:rPr>
          <w:rFonts w:cs="Times New Roman" w:hint="eastAsia"/>
        </w:rPr>
        <w:t>（</w:t>
      </w:r>
      <w:r w:rsidRPr="00445C3D">
        <w:rPr>
          <w:rFonts w:cs="Times New Roman"/>
        </w:rPr>
        <w:t>ex arcano consilio Dei</w:t>
      </w:r>
      <w:r w:rsidRPr="00445C3D">
        <w:rPr>
          <w:rFonts w:cs="Times New Roman" w:hint="eastAsia"/>
        </w:rPr>
        <w:t>由于上帝奥秘的计划</w:t>
      </w:r>
      <w:r w:rsidR="005C0F88" w:rsidRPr="00445C3D">
        <w:rPr>
          <w:rFonts w:cs="Times New Roman" w:hint="eastAsia"/>
        </w:rPr>
        <w:t>）</w:t>
      </w:r>
      <w:r w:rsidRPr="00445C3D">
        <w:rPr>
          <w:rFonts w:cs="Times New Roman" w:hint="eastAsia"/>
        </w:rPr>
        <w:t>，他们必受诱惑，陷于绝望，或是过一种依壁鸠鲁</w:t>
      </w:r>
      <w:r w:rsidR="00E605A4">
        <w:rPr>
          <w:rFonts w:cs="Times New Roman" w:hint="eastAsia"/>
        </w:rPr>
        <w:t>（</w:t>
      </w:r>
      <w:r w:rsidRPr="00445C3D">
        <w:rPr>
          <w:rFonts w:cs="Times New Roman"/>
        </w:rPr>
        <w:t>epicurean</w:t>
      </w:r>
      <w:r w:rsidR="00E605A4">
        <w:rPr>
          <w:rFonts w:cs="Times New Roman" w:hint="eastAsia"/>
        </w:rPr>
        <w:t>）</w:t>
      </w:r>
      <w:r w:rsidRPr="00445C3D">
        <w:rPr>
          <w:rFonts w:cs="Times New Roman" w:hint="eastAsia"/>
        </w:rPr>
        <w:t>的生活。协同式论到这事</w:t>
      </w:r>
      <w:r w:rsidR="005C0F88" w:rsidRPr="00445C3D">
        <w:rPr>
          <w:rFonts w:cs="Times New Roman" w:hint="eastAsia"/>
        </w:rPr>
        <w:t>（</w:t>
      </w:r>
      <w:r w:rsidRPr="00445C3D">
        <w:rPr>
          <w:rFonts w:cs="Times New Roman" w:hint="eastAsia"/>
        </w:rPr>
        <w:t>摘要，</w:t>
      </w:r>
      <w:r w:rsidRPr="00445C3D">
        <w:rPr>
          <w:rFonts w:cs="Times New Roman"/>
        </w:rPr>
        <w:t>XI</w:t>
      </w:r>
      <w:r w:rsidRPr="00445C3D">
        <w:rPr>
          <w:rFonts w:cs="Times New Roman" w:hint="eastAsia"/>
        </w:rPr>
        <w:t>，</w:t>
      </w:r>
      <w:r w:rsidRPr="00445C3D">
        <w:rPr>
          <w:rFonts w:cs="Times New Roman"/>
        </w:rPr>
        <w:t>9</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因此，我们既不该</w:t>
      </w:r>
      <w:r w:rsidR="00FB12E5" w:rsidRPr="00445C3D">
        <w:rPr>
          <w:rFonts w:cs="Times New Roman" w:hint="eastAsia"/>
        </w:rPr>
        <w:t>凭借</w:t>
      </w:r>
      <w:r w:rsidRPr="00445C3D">
        <w:rPr>
          <w:rFonts w:cs="Times New Roman" w:hint="eastAsia"/>
        </w:rPr>
        <w:t>理性，也不该</w:t>
      </w:r>
      <w:r w:rsidR="00FB12E5" w:rsidRPr="00445C3D">
        <w:rPr>
          <w:rFonts w:cs="Times New Roman" w:hint="eastAsia"/>
        </w:rPr>
        <w:t>凭借</w:t>
      </w:r>
      <w:r w:rsidRPr="00445C3D">
        <w:rPr>
          <w:rFonts w:cs="Times New Roman" w:hint="eastAsia"/>
        </w:rPr>
        <w:t>上帝的</w:t>
      </w:r>
      <w:r w:rsidR="00FB12E5" w:rsidRPr="00445C3D">
        <w:rPr>
          <w:rFonts w:cs="Times New Roman" w:hint="eastAsia"/>
        </w:rPr>
        <w:t>律法，</w:t>
      </w:r>
      <w:r w:rsidRPr="00445C3D">
        <w:rPr>
          <w:rFonts w:cs="Times New Roman" w:hint="eastAsia"/>
        </w:rPr>
        <w:t>来断定我们得永生拣选的事</w:t>
      </w:r>
      <w:r w:rsidR="000F2EE2">
        <w:rPr>
          <w:rFonts w:cs="Times New Roman" w:hint="eastAsia"/>
        </w:rPr>
        <w:t>；</w:t>
      </w:r>
      <w:r w:rsidRPr="00445C3D">
        <w:rPr>
          <w:rFonts w:cs="Times New Roman" w:hint="eastAsia"/>
        </w:rPr>
        <w:t>这些事不是引我们进入一种</w:t>
      </w:r>
      <w:r w:rsidR="00FB12E5" w:rsidRPr="00445C3D">
        <w:rPr>
          <w:rFonts w:cs="Times New Roman" w:hint="eastAsia"/>
        </w:rPr>
        <w:t>危险</w:t>
      </w:r>
      <w:r w:rsidRPr="00445C3D">
        <w:rPr>
          <w:rFonts w:cs="Times New Roman" w:hint="eastAsia"/>
        </w:rPr>
        <w:t>的</w:t>
      </w:r>
      <w:r w:rsidR="00FB12E5" w:rsidRPr="00445C3D">
        <w:rPr>
          <w:rFonts w:cs="Times New Roman" w:hint="eastAsia"/>
        </w:rPr>
        <w:t>、</w:t>
      </w:r>
      <w:r w:rsidRPr="00445C3D">
        <w:rPr>
          <w:rFonts w:cs="Times New Roman" w:hint="eastAsia"/>
        </w:rPr>
        <w:t>放荡的依壁鸠鲁式的生活，就是引我们</w:t>
      </w:r>
      <w:r w:rsidR="00FB12E5" w:rsidRPr="00445C3D">
        <w:rPr>
          <w:rFonts w:cs="Times New Roman" w:hint="eastAsia"/>
        </w:rPr>
        <w:t>绝望</w:t>
      </w:r>
      <w:r w:rsidRPr="00445C3D">
        <w:rPr>
          <w:rFonts w:cs="Times New Roman" w:hint="eastAsia"/>
        </w:rPr>
        <w:t>，并</w:t>
      </w:r>
      <w:r w:rsidR="00FB12E5" w:rsidRPr="00445C3D">
        <w:rPr>
          <w:rFonts w:cs="Times New Roman" w:hint="eastAsia"/>
        </w:rPr>
        <w:t>在</w:t>
      </w:r>
      <w:r w:rsidRPr="00445C3D">
        <w:rPr>
          <w:rFonts w:cs="Times New Roman" w:hint="eastAsia"/>
        </w:rPr>
        <w:t>内心中激起邪恶的念头</w:t>
      </w:r>
      <w:r w:rsidR="000F2EE2">
        <w:rPr>
          <w:rFonts w:cs="Times New Roman" w:hint="eastAsia"/>
        </w:rPr>
        <w:t>；</w:t>
      </w:r>
      <w:r w:rsidRPr="00445C3D">
        <w:rPr>
          <w:rFonts w:cs="Times New Roman" w:hint="eastAsia"/>
        </w:rPr>
        <w:t>因为他们只要</w:t>
      </w:r>
      <w:r w:rsidR="00FB12E5" w:rsidRPr="00445C3D">
        <w:rPr>
          <w:rFonts w:cs="Times New Roman" w:hint="eastAsia"/>
        </w:rPr>
        <w:t>听从</w:t>
      </w:r>
      <w:r w:rsidRPr="00445C3D">
        <w:rPr>
          <w:rFonts w:cs="Times New Roman" w:hint="eastAsia"/>
        </w:rPr>
        <w:t>他们的理性，</w:t>
      </w:r>
      <w:r w:rsidR="00FB12E5" w:rsidRPr="00445C3D">
        <w:rPr>
          <w:rFonts w:cs="Times New Roman" w:hint="eastAsia"/>
        </w:rPr>
        <w:t>就</w:t>
      </w:r>
      <w:r w:rsidRPr="00445C3D">
        <w:rPr>
          <w:rFonts w:cs="Times New Roman" w:hint="eastAsia"/>
        </w:rPr>
        <w:t>不能不想到</w:t>
      </w:r>
      <w:r w:rsidR="00512B20" w:rsidRPr="00445C3D">
        <w:rPr>
          <w:rFonts w:cs="Times New Roman" w:hint="eastAsia"/>
        </w:rPr>
        <w:t>：</w:t>
      </w:r>
      <w:r w:rsidRPr="00445C3D">
        <w:rPr>
          <w:rFonts w:cs="Times New Roman" w:hint="eastAsia"/>
        </w:rPr>
        <w:t>倘若上帝已拣选了我得救，那么，不论我作了什么事都不会受咒诅</w:t>
      </w:r>
      <w:r w:rsidR="000F2EE2">
        <w:rPr>
          <w:rFonts w:cs="Times New Roman" w:hint="eastAsia"/>
        </w:rPr>
        <w:t>；</w:t>
      </w:r>
      <w:r w:rsidRPr="00445C3D">
        <w:rPr>
          <w:rFonts w:cs="Times New Roman" w:hint="eastAsia"/>
        </w:rPr>
        <w:t>又想</w:t>
      </w:r>
      <w:r w:rsidR="00512B20" w:rsidRPr="00445C3D">
        <w:rPr>
          <w:rFonts w:cs="Times New Roman" w:hint="eastAsia"/>
        </w:rPr>
        <w:t>：</w:t>
      </w:r>
      <w:r w:rsidRPr="00445C3D">
        <w:rPr>
          <w:rFonts w:cs="Times New Roman" w:hint="eastAsia"/>
        </w:rPr>
        <w:t>倘若我没有蒙拣选得永生，我所行的善，都是无益的，并且也都是徒然的</w:t>
      </w:r>
      <w:r w:rsidR="001601E9" w:rsidRPr="00445C3D">
        <w:rPr>
          <w:rFonts w:cs="Times New Roman"/>
        </w:rPr>
        <w:t>”</w:t>
      </w:r>
      <w:r w:rsidRPr="00445C3D">
        <w:rPr>
          <w:rFonts w:cs="Times New Roman" w:hint="eastAsia"/>
        </w:rPr>
        <w:t>。</w:t>
      </w:r>
    </w:p>
    <w:p w14:paraId="2A13752B" w14:textId="1B219531" w:rsidR="00BB75CD" w:rsidRPr="00445C3D" w:rsidRDefault="0031269B" w:rsidP="00F40F9F">
      <w:pPr>
        <w:spacing w:after="0"/>
        <w:ind w:firstLine="461"/>
        <w:rPr>
          <w:rFonts w:cs="Times New Roman"/>
        </w:rPr>
      </w:pPr>
      <w:r w:rsidRPr="00445C3D">
        <w:rPr>
          <w:rFonts w:cs="Times New Roman" w:hint="eastAsia"/>
        </w:rPr>
        <w:t>协同式指责由理性来判断拣选的方法，但同时它也指责那所谓</w:t>
      </w:r>
      <w:r w:rsidR="001601E9" w:rsidRPr="00445C3D">
        <w:rPr>
          <w:rFonts w:cs="Times New Roman"/>
        </w:rPr>
        <w:t>“</w:t>
      </w:r>
      <w:r w:rsidRPr="00445C3D">
        <w:rPr>
          <w:rFonts w:cs="Times New Roman" w:hint="eastAsia"/>
        </w:rPr>
        <w:t>探测上帝隐秘预定的深奥</w:t>
      </w:r>
      <w:r w:rsidR="001601E9" w:rsidRPr="00445C3D">
        <w:rPr>
          <w:rFonts w:cs="Times New Roman"/>
        </w:rPr>
        <w:t>”</w:t>
      </w:r>
      <w:r w:rsidRPr="00445C3D">
        <w:rPr>
          <w:rFonts w:cs="Times New Roman" w:hint="eastAsia"/>
        </w:rPr>
        <w:t>的方法</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33</w:t>
      </w:r>
      <w:r w:rsidR="005C0F88" w:rsidRPr="00445C3D">
        <w:rPr>
          <w:rFonts w:cs="Times New Roman" w:hint="eastAsia"/>
        </w:rPr>
        <w:t>）</w:t>
      </w:r>
      <w:r w:rsidRPr="00445C3D">
        <w:rPr>
          <w:rFonts w:cs="Times New Roman" w:hint="eastAsia"/>
        </w:rPr>
        <w:t>。基督徒试图探测上帝隐秘预定的深奥，他们的意图在他们问那些不恰当的话内表示出来，说</w:t>
      </w:r>
      <w:r w:rsidR="00512B20" w:rsidRPr="00445C3D">
        <w:rPr>
          <w:rFonts w:cs="Times New Roman" w:hint="eastAsia"/>
        </w:rPr>
        <w:t>：</w:t>
      </w:r>
      <w:r w:rsidR="001601E9" w:rsidRPr="00445C3D">
        <w:rPr>
          <w:rFonts w:cs="Times New Roman"/>
        </w:rPr>
        <w:t>“</w:t>
      </w:r>
      <w:r w:rsidRPr="00445C3D">
        <w:rPr>
          <w:rFonts w:cs="Times New Roman" w:hint="eastAsia"/>
        </w:rPr>
        <w:t>倘若上帝拣选了我得救，或祂若拣选了一些人，祂为何没有拣选所有的人呢</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Cur alii prae aliis</w:t>
      </w:r>
      <w:r w:rsidRPr="00445C3D">
        <w:rPr>
          <w:rFonts w:cs="Times New Roman" w:hint="eastAsia"/>
        </w:rPr>
        <w:t>，</w:t>
      </w:r>
      <w:r w:rsidRPr="00445C3D">
        <w:rPr>
          <w:rFonts w:cs="Times New Roman"/>
        </w:rPr>
        <w:t>cur alii</w:t>
      </w:r>
      <w:r w:rsidRPr="00445C3D">
        <w:rPr>
          <w:rFonts w:cs="Times New Roman" w:hint="eastAsia"/>
        </w:rPr>
        <w:t>，</w:t>
      </w:r>
      <w:r w:rsidRPr="00445C3D">
        <w:rPr>
          <w:rFonts w:cs="Times New Roman"/>
        </w:rPr>
        <w:t>alii non</w:t>
      </w:r>
      <w:r w:rsidRPr="00445C3D">
        <w:rPr>
          <w:rFonts w:cs="Times New Roman" w:hint="eastAsia"/>
        </w:rPr>
        <w:t>？</w:t>
      </w:r>
      <w:r w:rsidR="005C0F88" w:rsidRPr="00445C3D">
        <w:rPr>
          <w:rFonts w:cs="Times New Roman" w:hint="eastAsia"/>
        </w:rPr>
        <w:t>）</w:t>
      </w:r>
      <w:r w:rsidRPr="00445C3D">
        <w:rPr>
          <w:rFonts w:cs="Times New Roman" w:hint="eastAsia"/>
        </w:rPr>
        <w:t>基督的一位门徒也以同样的问题问祂，说</w:t>
      </w:r>
      <w:r w:rsidR="00512B20" w:rsidRPr="00445C3D">
        <w:rPr>
          <w:rFonts w:cs="Times New Roman" w:hint="eastAsia"/>
        </w:rPr>
        <w:t>：</w:t>
      </w:r>
      <w:r w:rsidR="001601E9" w:rsidRPr="00445C3D">
        <w:rPr>
          <w:rFonts w:cs="Times New Roman"/>
        </w:rPr>
        <w:t>“</w:t>
      </w:r>
      <w:r w:rsidRPr="00445C3D">
        <w:rPr>
          <w:rFonts w:cs="Times New Roman" w:hint="eastAsia"/>
        </w:rPr>
        <w:t>主啊！得救的人少么？</w:t>
      </w:r>
      <w:r w:rsidR="001601E9" w:rsidRPr="00445C3D">
        <w:rPr>
          <w:rFonts w:cs="Times New Roman"/>
        </w:rPr>
        <w:t>”</w:t>
      </w:r>
      <w:r w:rsidRPr="00445C3D">
        <w:rPr>
          <w:rFonts w:cs="Times New Roman" w:hint="eastAsia"/>
        </w:rPr>
        <w:t>这些都是无理的问题，甚至信徒有时也因愚眛和无知而质问这样的一些问题，徒一</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，这可以由基督对那位好问的门徒所作的回答而看出，祂说</w:t>
      </w:r>
      <w:r w:rsidR="00512B20" w:rsidRPr="00445C3D">
        <w:rPr>
          <w:rFonts w:cs="Times New Roman" w:hint="eastAsia"/>
        </w:rPr>
        <w:t>：</w:t>
      </w:r>
      <w:r w:rsidR="001601E9" w:rsidRPr="00445C3D">
        <w:rPr>
          <w:rFonts w:cs="Times New Roman"/>
        </w:rPr>
        <w:t>“</w:t>
      </w:r>
      <w:r w:rsidRPr="00445C3D">
        <w:rPr>
          <w:rFonts w:cs="Times New Roman" w:hint="eastAsia"/>
        </w:rPr>
        <w:t>你们要努力进窄门</w:t>
      </w:r>
      <w:r w:rsidR="000F2EE2">
        <w:rPr>
          <w:rFonts w:cs="Times New Roman" w:hint="eastAsia"/>
        </w:rPr>
        <w:t>；</w:t>
      </w:r>
      <w:r w:rsidRPr="00445C3D">
        <w:rPr>
          <w:rFonts w:cs="Times New Roman" w:hint="eastAsia"/>
        </w:rPr>
        <w:t>我告诉你们，将来有许多人想要进去，却是不能。</w:t>
      </w:r>
      <w:r w:rsidR="001601E9" w:rsidRPr="00445C3D">
        <w:rPr>
          <w:rFonts w:cs="Times New Roman"/>
        </w:rPr>
        <w:t>”</w:t>
      </w:r>
      <w:r w:rsidRPr="00445C3D">
        <w:rPr>
          <w:rFonts w:cs="Times New Roman" w:hint="eastAsia"/>
        </w:rPr>
        <w:t>路十三</w:t>
      </w:r>
      <w:r w:rsidRPr="00445C3D">
        <w:rPr>
          <w:rFonts w:cs="Times New Roman"/>
        </w:rPr>
        <w:t>23</w:t>
      </w:r>
      <w:r w:rsidRPr="00445C3D">
        <w:rPr>
          <w:rFonts w:cs="Times New Roman" w:hint="eastAsia"/>
        </w:rPr>
        <w:t>，</w:t>
      </w:r>
      <w:r w:rsidRPr="00445C3D">
        <w:rPr>
          <w:rFonts w:cs="Times New Roman"/>
        </w:rPr>
        <w:t>24</w:t>
      </w:r>
      <w:r w:rsidRPr="00445C3D">
        <w:rPr>
          <w:rFonts w:cs="Times New Roman" w:hint="eastAsia"/>
        </w:rPr>
        <w:t>。</w:t>
      </w:r>
    </w:p>
    <w:p w14:paraId="4782BEF9" w14:textId="7D17E993" w:rsidR="00BB75CD" w:rsidRPr="00445C3D" w:rsidRDefault="0031269B" w:rsidP="00F40F9F">
      <w:pPr>
        <w:spacing w:after="0"/>
        <w:ind w:firstLine="461"/>
        <w:rPr>
          <w:rFonts w:cs="Times New Roman"/>
        </w:rPr>
      </w:pPr>
      <w:r w:rsidRPr="00445C3D">
        <w:rPr>
          <w:rFonts w:cs="Times New Roman" w:hint="eastAsia"/>
        </w:rPr>
        <w:t>为要我们</w:t>
      </w:r>
      <w:r w:rsidR="00292F7C" w:rsidRPr="00445C3D">
        <w:rPr>
          <w:rFonts w:cs="Times New Roman" w:hint="eastAsia"/>
        </w:rPr>
        <w:t>理解</w:t>
      </w:r>
      <w:r w:rsidRPr="00445C3D">
        <w:rPr>
          <w:rFonts w:cs="Times New Roman" w:hint="eastAsia"/>
        </w:rPr>
        <w:t>基督的这种谴责，就须记得圣经的</w:t>
      </w:r>
      <w:r w:rsidR="006B1226" w:rsidRPr="00445C3D">
        <w:rPr>
          <w:rFonts w:cs="Times New Roman" w:hint="eastAsia"/>
        </w:rPr>
        <w:t>正当主题或范畴</w:t>
      </w:r>
      <w:r w:rsidR="005C0F88" w:rsidRPr="00445C3D">
        <w:rPr>
          <w:rFonts w:cs="Times New Roman" w:hint="eastAsia"/>
        </w:rPr>
        <w:t>（</w:t>
      </w:r>
      <w:r w:rsidR="006B1226" w:rsidRPr="00445C3D">
        <w:rPr>
          <w:rFonts w:cs="Times New Roman"/>
        </w:rPr>
        <w:t>proper scope</w:t>
      </w:r>
      <w:r w:rsidR="005C0F88" w:rsidRPr="00445C3D">
        <w:rPr>
          <w:rFonts w:cs="Times New Roman" w:hint="eastAsia"/>
        </w:rPr>
        <w:t>）</w:t>
      </w:r>
      <w:r w:rsidRPr="00445C3D">
        <w:rPr>
          <w:rFonts w:cs="Times New Roman" w:hint="eastAsia"/>
        </w:rPr>
        <w:t>，是罪人的救赎。所以圣经将其教训限于人所必须知道的事，以便他们可以得救。约五</w:t>
      </w:r>
      <w:r w:rsidRPr="00445C3D">
        <w:rPr>
          <w:rFonts w:cs="Times New Roman"/>
        </w:rPr>
        <w:t>39</w:t>
      </w:r>
      <w:r w:rsidR="000F2EE2">
        <w:rPr>
          <w:rFonts w:cs="Times New Roman" w:hint="eastAsia"/>
        </w:rPr>
        <w:t>；</w:t>
      </w:r>
      <w:r w:rsidRPr="00445C3D">
        <w:rPr>
          <w:rFonts w:cs="Times New Roman" w:hint="eastAsia"/>
        </w:rPr>
        <w:t>提后三</w:t>
      </w:r>
      <w:r w:rsidRPr="00445C3D">
        <w:rPr>
          <w:rFonts w:cs="Times New Roman"/>
        </w:rPr>
        <w:t>15</w:t>
      </w:r>
      <w:r w:rsidRPr="00445C3D">
        <w:rPr>
          <w:rFonts w:cs="Times New Roman" w:hint="eastAsia"/>
        </w:rPr>
        <w:t>。基督徒，</w:t>
      </w:r>
      <w:r w:rsidR="003C2171" w:rsidRPr="00445C3D">
        <w:rPr>
          <w:rFonts w:cs="Times New Roman" w:hint="eastAsia"/>
        </w:rPr>
        <w:t>需要避开</w:t>
      </w:r>
      <w:r w:rsidRPr="00445C3D">
        <w:rPr>
          <w:rFonts w:cs="Times New Roman" w:hint="eastAsia"/>
        </w:rPr>
        <w:t>一切为满足自己的好奇理性而有的问</w:t>
      </w:r>
      <w:r w:rsidRPr="00445C3D">
        <w:rPr>
          <w:rFonts w:cs="Times New Roman" w:hint="eastAsia"/>
        </w:rPr>
        <w:lastRenderedPageBreak/>
        <w:t>题，</w:t>
      </w:r>
      <w:r w:rsidR="00DF1D28" w:rsidRPr="00445C3D">
        <w:rPr>
          <w:rFonts w:cs="Times New Roman" w:hint="eastAsia"/>
        </w:rPr>
        <w:t>因为</w:t>
      </w:r>
      <w:r w:rsidRPr="00445C3D">
        <w:rPr>
          <w:rFonts w:cs="Times New Roman" w:hint="eastAsia"/>
        </w:rPr>
        <w:t>这些问题是与上帝的至上威严和他们自己的救赎有冲突，罗九</w:t>
      </w:r>
      <w:r w:rsidRPr="00445C3D">
        <w:rPr>
          <w:rFonts w:cs="Times New Roman"/>
        </w:rPr>
        <w:t>19</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十一</w:t>
      </w:r>
      <w:r w:rsidRPr="00445C3D">
        <w:rPr>
          <w:rFonts w:cs="Times New Roman"/>
        </w:rPr>
        <w:t>33-36</w:t>
      </w:r>
      <w:r w:rsidR="000F2EE2">
        <w:rPr>
          <w:rFonts w:cs="Times New Roman" w:hint="eastAsia"/>
        </w:rPr>
        <w:t>；</w:t>
      </w:r>
      <w:r w:rsidRPr="00445C3D">
        <w:rPr>
          <w:rFonts w:cs="Times New Roman" w:hint="eastAsia"/>
        </w:rPr>
        <w:t>提后二</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提前六</w:t>
      </w:r>
      <w:r w:rsidRPr="00445C3D">
        <w:rPr>
          <w:rFonts w:cs="Times New Roman"/>
        </w:rPr>
        <w:t>3-5</w:t>
      </w:r>
      <w:r w:rsidRPr="00445C3D">
        <w:rPr>
          <w:rFonts w:cs="Times New Roman" w:hint="eastAsia"/>
        </w:rPr>
        <w:t>。</w:t>
      </w:r>
    </w:p>
    <w:p w14:paraId="7DE533D0" w14:textId="53B1090F" w:rsidR="00BB75CD" w:rsidRPr="00445C3D" w:rsidRDefault="0031269B" w:rsidP="00F40F9F">
      <w:pPr>
        <w:spacing w:after="0"/>
        <w:ind w:firstLine="461"/>
        <w:rPr>
          <w:rFonts w:cs="Times New Roman"/>
        </w:rPr>
      </w:pPr>
      <w:r w:rsidRPr="00445C3D">
        <w:rPr>
          <w:rFonts w:cs="Times New Roman" w:hint="eastAsia"/>
        </w:rPr>
        <w:t>协同式正确</w:t>
      </w:r>
      <w:r w:rsidR="003C2171" w:rsidRPr="00445C3D">
        <w:rPr>
          <w:rFonts w:cs="Times New Roman" w:hint="eastAsia"/>
        </w:rPr>
        <w:t>地</w:t>
      </w:r>
      <w:r w:rsidRPr="00445C3D">
        <w:rPr>
          <w:rFonts w:cs="Times New Roman" w:hint="eastAsia"/>
        </w:rPr>
        <w:t>宣告</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33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我们应当关切上帝所启示的旨意，并应当顺从和殷勤</w:t>
      </w:r>
      <w:r w:rsidR="003C2171" w:rsidRPr="00445C3D">
        <w:rPr>
          <w:rFonts w:cs="Times New Roman" w:hint="eastAsia"/>
        </w:rPr>
        <w:t>地</w:t>
      </w:r>
      <w:r w:rsidRPr="00445C3D">
        <w:rPr>
          <w:rFonts w:cs="Times New Roman" w:hint="eastAsia"/>
        </w:rPr>
        <w:t>去遵行它，因为圣灵藉着上帝呼召我们所用的圣道，施下恩典</w:t>
      </w:r>
      <w:r w:rsidR="006533C8" w:rsidRPr="00445C3D">
        <w:rPr>
          <w:rFonts w:cs="Times New Roman" w:hint="eastAsia"/>
        </w:rPr>
        <w:t>、</w:t>
      </w:r>
      <w:r w:rsidRPr="00445C3D">
        <w:rPr>
          <w:rFonts w:cs="Times New Roman" w:hint="eastAsia"/>
        </w:rPr>
        <w:t>权柄和能力，使我们去行这事</w:t>
      </w:r>
      <w:r w:rsidR="000F2EE2">
        <w:rPr>
          <w:rFonts w:cs="Times New Roman" w:hint="eastAsia"/>
        </w:rPr>
        <w:t>；</w:t>
      </w:r>
      <w:r w:rsidRPr="00445C3D">
        <w:rPr>
          <w:rFonts w:cs="Times New Roman" w:hint="eastAsia"/>
        </w:rPr>
        <w:t>我们不应该</w:t>
      </w:r>
      <w:r w:rsidR="00E605A4">
        <w:rPr>
          <w:rFonts w:cs="Times New Roman" w:hint="eastAsia"/>
        </w:rPr>
        <w:t>（</w:t>
      </w:r>
      <w:r w:rsidRPr="00445C3D">
        <w:rPr>
          <w:rFonts w:cs="Times New Roman" w:hint="eastAsia"/>
        </w:rPr>
        <w:t>试图</w:t>
      </w:r>
      <w:r w:rsidR="00E605A4">
        <w:rPr>
          <w:rFonts w:cs="Times New Roman" w:hint="eastAsia"/>
        </w:rPr>
        <w:t>）</w:t>
      </w:r>
      <w:r w:rsidRPr="00445C3D">
        <w:rPr>
          <w:rFonts w:cs="Times New Roman" w:hint="eastAsia"/>
        </w:rPr>
        <w:t>探测上帝隐秘预定的深奥，正如路十三</w:t>
      </w:r>
      <w:r w:rsidRPr="00445C3D">
        <w:rPr>
          <w:rFonts w:cs="Times New Roman"/>
        </w:rPr>
        <w:t>24</w:t>
      </w:r>
      <w:r w:rsidRPr="00445C3D">
        <w:rPr>
          <w:rFonts w:cs="Times New Roman" w:hint="eastAsia"/>
        </w:rPr>
        <w:t>所提，有一位门徒问</w:t>
      </w:r>
      <w:r w:rsidR="00512B20" w:rsidRPr="00445C3D">
        <w:rPr>
          <w:rFonts w:cs="Times New Roman" w:hint="eastAsia"/>
        </w:rPr>
        <w:t>：</w:t>
      </w:r>
      <w:r w:rsidR="008114BF" w:rsidRPr="00445C3D">
        <w:rPr>
          <w:rFonts w:cs="Times New Roman" w:hint="eastAsia"/>
        </w:rPr>
        <w:t>‘</w:t>
      </w:r>
      <w:r w:rsidRPr="00445C3D">
        <w:rPr>
          <w:rFonts w:cs="Times New Roman" w:hint="eastAsia"/>
        </w:rPr>
        <w:t>主啊！得救的人少么</w:t>
      </w:r>
      <w:r w:rsidR="00893BA9" w:rsidRPr="00445C3D">
        <w:rPr>
          <w:rFonts w:cs="Times New Roman" w:hint="eastAsia"/>
        </w:rPr>
        <w:t>？</w:t>
      </w:r>
      <w:r w:rsidR="008114BF" w:rsidRPr="00445C3D">
        <w:rPr>
          <w:rFonts w:cs="Times New Roman" w:hint="eastAsia"/>
        </w:rPr>
        <w:t>’</w:t>
      </w:r>
      <w:r w:rsidRPr="00445C3D">
        <w:rPr>
          <w:rFonts w:cs="Times New Roman" w:hint="eastAsia"/>
        </w:rPr>
        <w:t>基督回答说</w:t>
      </w:r>
      <w:r w:rsidR="00512B20" w:rsidRPr="00445C3D">
        <w:rPr>
          <w:rFonts w:cs="Times New Roman" w:hint="eastAsia"/>
        </w:rPr>
        <w:t>：</w:t>
      </w:r>
      <w:r w:rsidR="008114BF" w:rsidRPr="00445C3D">
        <w:rPr>
          <w:rFonts w:cs="Times New Roman" w:hint="eastAsia"/>
        </w:rPr>
        <w:t>‘</w:t>
      </w:r>
      <w:r w:rsidRPr="00445C3D">
        <w:rPr>
          <w:rFonts w:cs="Times New Roman" w:hint="eastAsia"/>
        </w:rPr>
        <w:t>你们要努力进窄门。</w:t>
      </w:r>
      <w:r w:rsidR="008114BF" w:rsidRPr="00445C3D">
        <w:rPr>
          <w:rFonts w:cs="Times New Roman" w:hint="eastAsia"/>
        </w:rPr>
        <w:t>’</w:t>
      </w:r>
      <w:r w:rsidR="001601E9" w:rsidRPr="00445C3D">
        <w:rPr>
          <w:rFonts w:cs="Times New Roman"/>
        </w:rPr>
        <w:t>”</w:t>
      </w:r>
    </w:p>
    <w:p w14:paraId="5D01BF34" w14:textId="50B22EBD" w:rsidR="00BB75CD" w:rsidRPr="00445C3D" w:rsidRDefault="0031269B" w:rsidP="00F40F9F">
      <w:pPr>
        <w:spacing w:after="0"/>
        <w:ind w:firstLine="461"/>
        <w:rPr>
          <w:rFonts w:cs="Times New Roman"/>
        </w:rPr>
      </w:pPr>
      <w:r w:rsidRPr="00445C3D">
        <w:rPr>
          <w:rFonts w:cs="Times New Roman" w:hint="eastAsia"/>
        </w:rPr>
        <w:t>本路德会的</w:t>
      </w:r>
      <w:r w:rsidR="006533C8" w:rsidRPr="00445C3D">
        <w:rPr>
          <w:rFonts w:cs="Times New Roman" w:hint="eastAsia"/>
        </w:rPr>
        <w:t>信仰告白</w:t>
      </w:r>
      <w:r w:rsidR="005C0F88" w:rsidRPr="00445C3D">
        <w:rPr>
          <w:rFonts w:cs="Times New Roman" w:hint="eastAsia"/>
        </w:rPr>
        <w:t>（</w:t>
      </w:r>
      <w:r w:rsidRPr="00445C3D">
        <w:rPr>
          <w:rFonts w:cs="Times New Roman"/>
        </w:rPr>
        <w:t>Confessions</w:t>
      </w:r>
      <w:r w:rsidR="005C0F88" w:rsidRPr="00445C3D">
        <w:rPr>
          <w:rFonts w:cs="Times New Roman" w:hint="eastAsia"/>
        </w:rPr>
        <w:t>）</w:t>
      </w:r>
      <w:r w:rsidRPr="00445C3D">
        <w:rPr>
          <w:rFonts w:cs="Times New Roman" w:hint="eastAsia"/>
        </w:rPr>
        <w:t>弃绝加尔文所说</w:t>
      </w:r>
      <w:r w:rsidR="001601E9" w:rsidRPr="00445C3D">
        <w:rPr>
          <w:rFonts w:cs="Times New Roman"/>
        </w:rPr>
        <w:t>“</w:t>
      </w:r>
      <w:r w:rsidRPr="00445C3D">
        <w:rPr>
          <w:rFonts w:cs="Times New Roman" w:hint="eastAsia"/>
        </w:rPr>
        <w:t>绝对的拣选</w:t>
      </w:r>
      <w:r w:rsidR="001601E9" w:rsidRPr="00445C3D">
        <w:rPr>
          <w:rFonts w:cs="Times New Roman"/>
        </w:rPr>
        <w:t>”</w:t>
      </w:r>
      <w:r w:rsidR="005C0F88" w:rsidRPr="00445C3D">
        <w:rPr>
          <w:rFonts w:cs="Times New Roman" w:hint="eastAsia"/>
        </w:rPr>
        <w:t>（</w:t>
      </w:r>
      <w:r w:rsidRPr="00445C3D">
        <w:rPr>
          <w:rFonts w:cs="Times New Roman"/>
        </w:rPr>
        <w:t>absolute election</w:t>
      </w:r>
      <w:r w:rsidR="005C0F88" w:rsidRPr="00445C3D">
        <w:rPr>
          <w:rFonts w:cs="Times New Roman" w:hint="eastAsia"/>
        </w:rPr>
        <w:t>）</w:t>
      </w:r>
      <w:r w:rsidRPr="00445C3D">
        <w:rPr>
          <w:rFonts w:cs="Times New Roman" w:hint="eastAsia"/>
        </w:rPr>
        <w:t>的错误，并断言</w:t>
      </w:r>
      <w:r w:rsidR="00512B20" w:rsidRPr="00445C3D">
        <w:rPr>
          <w:rFonts w:cs="Times New Roman" w:hint="eastAsia"/>
        </w:rPr>
        <w:t>：</w:t>
      </w:r>
      <w:r w:rsidRPr="00445C3D">
        <w:rPr>
          <w:rFonts w:cs="Times New Roman" w:hint="eastAsia"/>
        </w:rPr>
        <w:t>我们是在基督内蒙拣选</w:t>
      </w:r>
      <w:r w:rsidR="005C0F88" w:rsidRPr="00445C3D">
        <w:rPr>
          <w:rFonts w:cs="Times New Roman" w:hint="eastAsia"/>
        </w:rPr>
        <w:t>（</w:t>
      </w:r>
      <w:r w:rsidR="006533C8" w:rsidRPr="00445C3D">
        <w:rPr>
          <w:rFonts w:cs="Times New Roman"/>
        </w:rPr>
        <w:t>ε</w:t>
      </w:r>
      <w:r w:rsidR="00893BA9" w:rsidRPr="00445C3D">
        <w:rPr>
          <w:rFonts w:cs="Times New Roman"/>
        </w:rPr>
        <w:t>ν</w:t>
      </w:r>
      <w:r w:rsidR="001E3246">
        <w:rPr>
          <w:rFonts w:cs="Times New Roman" w:hint="cs"/>
          <w:rtl/>
          <w:lang w:bidi="he-IL"/>
        </w:rPr>
        <w:t xml:space="preserve"> </w:t>
      </w:r>
      <w:r w:rsidR="00893BA9" w:rsidRPr="00445C3D">
        <w:rPr>
          <w:rFonts w:cs="Times New Roman"/>
        </w:rPr>
        <w:t>Χ</w:t>
      </w:r>
      <w:r w:rsidR="006533C8" w:rsidRPr="00445C3D">
        <w:rPr>
          <w:rFonts w:cs="Times New Roman"/>
        </w:rPr>
        <w:t>ριτω</w:t>
      </w:r>
      <w:r w:rsidRPr="00445C3D">
        <w:rPr>
          <w:rFonts w:cs="Times New Roman" w:hint="eastAsia"/>
        </w:rPr>
        <w:t>，弗一</w:t>
      </w:r>
      <w:r w:rsidRPr="00445C3D">
        <w:rPr>
          <w:rFonts w:cs="Times New Roman"/>
        </w:rPr>
        <w:t>14</w:t>
      </w:r>
      <w:r w:rsidR="000F2EE2">
        <w:rPr>
          <w:rFonts w:cs="Times New Roman" w:hint="eastAsia"/>
        </w:rPr>
        <w:t>；</w:t>
      </w:r>
      <w:r w:rsidR="00CE2E91" w:rsidRPr="00445C3D">
        <w:rPr>
          <w:rFonts w:cs="Times New Roman"/>
        </w:rPr>
        <w:t>ε</w:t>
      </w:r>
      <w:r w:rsidR="00893BA9" w:rsidRPr="00445C3D">
        <w:rPr>
          <w:rFonts w:cs="Times New Roman"/>
        </w:rPr>
        <w:t>ν</w:t>
      </w:r>
      <w:r w:rsidR="001E3246">
        <w:rPr>
          <w:rFonts w:cs="Times New Roman" w:hint="cs"/>
          <w:rtl/>
          <w:lang w:bidi="he-IL"/>
        </w:rPr>
        <w:t xml:space="preserve"> </w:t>
      </w:r>
      <w:r w:rsidR="00893BA9" w:rsidRPr="00445C3D">
        <w:rPr>
          <w:rFonts w:cs="Times New Roman"/>
        </w:rPr>
        <w:t>α</w:t>
      </w:r>
      <w:r w:rsidR="00CE2E91" w:rsidRPr="00445C3D">
        <w:rPr>
          <w:rFonts w:cs="Times New Roman"/>
        </w:rPr>
        <w:t>γιασμ</w:t>
      </w:r>
      <w:r w:rsidR="00893BA9" w:rsidRPr="00445C3D">
        <w:rPr>
          <w:rFonts w:cs="Times New Roman"/>
        </w:rPr>
        <w:t>ω</w:t>
      </w:r>
      <w:r w:rsidR="001E3246">
        <w:rPr>
          <w:rFonts w:cs="Times New Roman" w:hint="cs"/>
          <w:rtl/>
          <w:lang w:bidi="he-IL"/>
        </w:rPr>
        <w:t xml:space="preserve"> </w:t>
      </w:r>
      <w:r w:rsidR="00893BA9" w:rsidRPr="00445C3D">
        <w:rPr>
          <w:rFonts w:cs="Times New Roman"/>
        </w:rPr>
        <w:t>π</w:t>
      </w:r>
      <w:r w:rsidR="00CE2E91" w:rsidRPr="00445C3D">
        <w:rPr>
          <w:rFonts w:cs="Times New Roman"/>
        </w:rPr>
        <w:t>νευματο</w:t>
      </w:r>
      <w:r w:rsidR="00893BA9" w:rsidRPr="00445C3D">
        <w:rPr>
          <w:rFonts w:cs="Times New Roman"/>
        </w:rPr>
        <w:t>ς</w:t>
      </w:r>
      <w:r w:rsidR="001E3246">
        <w:rPr>
          <w:rFonts w:cs="Times New Roman" w:hint="cs"/>
          <w:rtl/>
          <w:lang w:bidi="he-IL"/>
        </w:rPr>
        <w:t xml:space="preserve"> </w:t>
      </w:r>
      <w:r w:rsidR="00893BA9" w:rsidRPr="00445C3D">
        <w:rPr>
          <w:rFonts w:cs="Times New Roman"/>
        </w:rPr>
        <w:t>κ</w:t>
      </w:r>
      <w:r w:rsidR="00CE2E91" w:rsidRPr="00445C3D">
        <w:rPr>
          <w:rFonts w:cs="Times New Roman"/>
        </w:rPr>
        <w:t>α</w:t>
      </w:r>
      <w:r w:rsidR="00893BA9" w:rsidRPr="00445C3D">
        <w:rPr>
          <w:rFonts w:cs="Times New Roman"/>
        </w:rPr>
        <w:t>ι</w:t>
      </w:r>
      <w:r w:rsidR="001E3246">
        <w:rPr>
          <w:rFonts w:cs="Times New Roman" w:hint="cs"/>
          <w:rtl/>
          <w:lang w:bidi="he-IL"/>
        </w:rPr>
        <w:t xml:space="preserve"> </w:t>
      </w:r>
      <w:r w:rsidR="00893BA9" w:rsidRPr="00445C3D">
        <w:rPr>
          <w:rFonts w:cs="Times New Roman"/>
        </w:rPr>
        <w:t>π</w:t>
      </w:r>
      <w:r w:rsidR="00CE2E91" w:rsidRPr="00445C3D">
        <w:rPr>
          <w:rFonts w:cs="Times New Roman"/>
        </w:rPr>
        <w:t>ιστε</w:t>
      </w:r>
      <w:r w:rsidR="00893BA9" w:rsidRPr="00445C3D">
        <w:rPr>
          <w:rFonts w:cs="Times New Roman"/>
        </w:rPr>
        <w:t>ι</w:t>
      </w:r>
      <w:r w:rsidR="009F450B">
        <w:rPr>
          <w:rFonts w:cs="Times New Roman" w:hint="cs"/>
          <w:rtl/>
          <w:lang w:bidi="he-IL"/>
        </w:rPr>
        <w:t xml:space="preserve"> </w:t>
      </w:r>
      <w:r w:rsidR="00893BA9" w:rsidRPr="00445C3D">
        <w:rPr>
          <w:rFonts w:cs="Times New Roman"/>
        </w:rPr>
        <w:t>α</w:t>
      </w:r>
      <w:r w:rsidR="00CE2E91" w:rsidRPr="00445C3D">
        <w:rPr>
          <w:rFonts w:cs="Times New Roman"/>
        </w:rPr>
        <w:t>ληθειας</w:t>
      </w:r>
      <w:r w:rsidRPr="00445C3D">
        <w:rPr>
          <w:rFonts w:cs="Times New Roman" w:hint="eastAsia"/>
        </w:rPr>
        <w:t>，帖后二</w:t>
      </w:r>
      <w:r w:rsidRPr="00445C3D">
        <w:rPr>
          <w:rFonts w:cs="Times New Roman"/>
        </w:rPr>
        <w:t>13</w:t>
      </w:r>
      <w:r w:rsidRPr="00445C3D">
        <w:rPr>
          <w:rFonts w:cs="Times New Roman" w:hint="eastAsia"/>
        </w:rPr>
        <w:t>。这乃是说</w:t>
      </w:r>
      <w:r w:rsidR="00512B20" w:rsidRPr="00445C3D">
        <w:rPr>
          <w:rFonts w:cs="Times New Roman" w:hint="eastAsia"/>
        </w:rPr>
        <w:t>：</w:t>
      </w:r>
      <w:r w:rsidRPr="00445C3D">
        <w:rPr>
          <w:rFonts w:cs="Times New Roman" w:hint="eastAsia"/>
        </w:rPr>
        <w:t>我们的拣选是基于基督的功劳</w:t>
      </w:r>
      <w:r w:rsidR="000F2EE2">
        <w:rPr>
          <w:rFonts w:cs="Times New Roman" w:hint="eastAsia"/>
        </w:rPr>
        <w:t>；</w:t>
      </w:r>
      <w:r w:rsidRPr="00445C3D">
        <w:rPr>
          <w:rFonts w:cs="Times New Roman" w:hint="eastAsia"/>
        </w:rPr>
        <w:t>它同着圣灵的成圣和信心，与自永远拣选的举动交织在一起，致使施恩具的用处及效果均成为该事的一</w:t>
      </w:r>
      <w:r w:rsidR="000672A0" w:rsidRPr="00445C3D">
        <w:rPr>
          <w:rFonts w:cs="Times New Roman" w:hint="eastAsia"/>
        </w:rPr>
        <w:t>部分</w:t>
      </w:r>
      <w:r w:rsidRPr="00445C3D">
        <w:rPr>
          <w:rFonts w:cs="Times New Roman" w:hint="eastAsia"/>
        </w:rPr>
        <w:t>。</w:t>
      </w:r>
    </w:p>
    <w:p w14:paraId="2711057C" w14:textId="5EB7F814" w:rsidR="00BB75CD" w:rsidRPr="00445C3D" w:rsidRDefault="0031269B" w:rsidP="00F40F9F">
      <w:pPr>
        <w:spacing w:after="0"/>
        <w:ind w:firstLine="461"/>
        <w:rPr>
          <w:rFonts w:cs="Times New Roman"/>
        </w:rPr>
      </w:pPr>
      <w:r w:rsidRPr="00445C3D">
        <w:rPr>
          <w:rFonts w:cs="Times New Roman" w:hint="eastAsia"/>
        </w:rPr>
        <w:t>因此，我们不可</w:t>
      </w:r>
      <w:r w:rsidR="001601E9" w:rsidRPr="00445C3D">
        <w:rPr>
          <w:rFonts w:cs="Times New Roman"/>
        </w:rPr>
        <w:t>“</w:t>
      </w:r>
      <w:r w:rsidRPr="00445C3D">
        <w:rPr>
          <w:rFonts w:cs="Times New Roman" w:hint="eastAsia"/>
        </w:rPr>
        <w:t>以</w:t>
      </w:r>
      <w:r w:rsidR="0005671D" w:rsidRPr="00445C3D">
        <w:rPr>
          <w:rFonts w:cs="Times New Roman" w:hint="eastAsia"/>
        </w:rPr>
        <w:t>赤裸</w:t>
      </w:r>
      <w:r w:rsidRPr="00445C3D">
        <w:rPr>
          <w:rFonts w:cs="Times New Roman" w:hint="eastAsia"/>
        </w:rPr>
        <w:t>的方式</w:t>
      </w:r>
      <w:r w:rsidR="001601E9" w:rsidRPr="00445C3D">
        <w:rPr>
          <w:rFonts w:cs="Times New Roman"/>
        </w:rPr>
        <w:t>”</w:t>
      </w:r>
      <w:r w:rsidR="005C0F88" w:rsidRPr="00445C3D">
        <w:rPr>
          <w:rFonts w:cs="Times New Roman" w:hint="eastAsia"/>
        </w:rPr>
        <w:t>（</w:t>
      </w:r>
      <w:r w:rsidRPr="00445C3D">
        <w:rPr>
          <w:rFonts w:cs="Times New Roman"/>
        </w:rPr>
        <w:t>nude</w:t>
      </w:r>
      <w:r w:rsidR="005C0F88" w:rsidRPr="00445C3D">
        <w:rPr>
          <w:rFonts w:cs="Times New Roman" w:hint="eastAsia"/>
        </w:rPr>
        <w:t>）</w:t>
      </w:r>
      <w:r w:rsidRPr="00445C3D">
        <w:rPr>
          <w:rFonts w:cs="Times New Roman" w:hint="eastAsia"/>
        </w:rPr>
        <w:t>看我们的拣选，反当视它为</w:t>
      </w:r>
      <w:r w:rsidR="001601E9" w:rsidRPr="00445C3D">
        <w:rPr>
          <w:rFonts w:cs="Times New Roman"/>
        </w:rPr>
        <w:t>“</w:t>
      </w:r>
      <w:r w:rsidRPr="00445C3D">
        <w:rPr>
          <w:rFonts w:cs="Times New Roman" w:hint="eastAsia"/>
        </w:rPr>
        <w:t>上帝在基督耶稣里的计划</w:t>
      </w:r>
      <w:r w:rsidR="0005671D" w:rsidRPr="00445C3D">
        <w:rPr>
          <w:rFonts w:cs="Times New Roman" w:hint="eastAsia"/>
        </w:rPr>
        <w:t>、</w:t>
      </w:r>
      <w:r w:rsidRPr="00445C3D">
        <w:rPr>
          <w:rFonts w:cs="Times New Roman" w:hint="eastAsia"/>
        </w:rPr>
        <w:t>目的和</w:t>
      </w:r>
      <w:r w:rsidR="0005671D" w:rsidRPr="00445C3D">
        <w:rPr>
          <w:rFonts w:cs="Times New Roman" w:hint="eastAsia"/>
        </w:rPr>
        <w:t>安排</w:t>
      </w:r>
      <w:r w:rsidR="000F2EE2">
        <w:rPr>
          <w:rFonts w:cs="Times New Roman" w:hint="eastAsia"/>
        </w:rPr>
        <w:t>；</w:t>
      </w:r>
      <w:r w:rsidRPr="00445C3D">
        <w:rPr>
          <w:rFonts w:cs="Times New Roman" w:hint="eastAsia"/>
        </w:rPr>
        <w:t>基督是真生命册，藉圣道启示给我们</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13</w:t>
      </w:r>
      <w:r w:rsidRPr="00445C3D">
        <w:rPr>
          <w:rFonts w:cs="Times New Roman" w:hint="eastAsia"/>
        </w:rPr>
        <w:t>。</w:t>
      </w:r>
      <w:r w:rsidRPr="00445C3D">
        <w:rPr>
          <w:rFonts w:cs="Times New Roman"/>
        </w:rPr>
        <w:t>14</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那按照旨意预定承受产业的人，是聆听福音，相信基督，祷告，感谢</w:t>
      </w:r>
      <w:r w:rsidR="001601E9" w:rsidRPr="00445C3D">
        <w:rPr>
          <w:rFonts w:cs="Times New Roman"/>
        </w:rPr>
        <w:t>”</w:t>
      </w:r>
      <w:r w:rsidRPr="00445C3D">
        <w:rPr>
          <w:rFonts w:cs="Times New Roman" w:hint="eastAsia"/>
        </w:rPr>
        <w:t>等，而且有圣灵亲自见证</w:t>
      </w:r>
      <w:r w:rsidR="001601E9" w:rsidRPr="00445C3D">
        <w:rPr>
          <w:rFonts w:cs="Times New Roman"/>
        </w:rPr>
        <w:t>“</w:t>
      </w:r>
      <w:r w:rsidRPr="00445C3D">
        <w:rPr>
          <w:rFonts w:cs="Times New Roman" w:hint="eastAsia"/>
        </w:rPr>
        <w:t>他们是上帝的儿女</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30</w:t>
      </w:r>
      <w:r w:rsidRPr="00445C3D">
        <w:rPr>
          <w:rFonts w:cs="Times New Roman" w:hint="eastAsia"/>
        </w:rPr>
        <w:t>，</w:t>
      </w:r>
      <w:r w:rsidRPr="00445C3D">
        <w:rPr>
          <w:rFonts w:cs="Times New Roman"/>
        </w:rPr>
        <w:t>31</w:t>
      </w:r>
      <w:r w:rsidR="005C0F88" w:rsidRPr="00445C3D">
        <w:rPr>
          <w:rFonts w:cs="Times New Roman" w:hint="eastAsia"/>
        </w:rPr>
        <w:t>）</w:t>
      </w:r>
      <w:r w:rsidRPr="00445C3D">
        <w:rPr>
          <w:rFonts w:cs="Times New Roman" w:hint="eastAsia"/>
        </w:rPr>
        <w:t>。</w:t>
      </w:r>
    </w:p>
    <w:p w14:paraId="530C267C" w14:textId="5A5646CD" w:rsidR="00BB75CD" w:rsidRPr="00445C3D" w:rsidRDefault="0031269B" w:rsidP="00F40F9F">
      <w:pPr>
        <w:spacing w:after="0"/>
        <w:ind w:firstLine="461"/>
        <w:rPr>
          <w:rFonts w:cs="Times New Roman"/>
        </w:rPr>
      </w:pPr>
      <w:r w:rsidRPr="00445C3D">
        <w:rPr>
          <w:rFonts w:cs="Times New Roman" w:hint="eastAsia"/>
        </w:rPr>
        <w:t>协同式第十一条诚然是讨论上帝救赎的计划，特别是在称为八要点上，</w:t>
      </w:r>
      <w:r w:rsidRPr="00445C3D">
        <w:rPr>
          <w:rFonts w:cs="Times New Roman"/>
        </w:rPr>
        <w:t>13-23</w:t>
      </w:r>
      <w:r w:rsidRPr="00445C3D">
        <w:rPr>
          <w:rFonts w:cs="Times New Roman" w:hint="eastAsia"/>
        </w:rPr>
        <w:t>。可是它并非是以此种方法教导广义的拣选</w:t>
      </w:r>
      <w:r w:rsidR="005C0F88" w:rsidRPr="00445C3D">
        <w:rPr>
          <w:rFonts w:cs="Times New Roman" w:hint="eastAsia"/>
        </w:rPr>
        <w:t>（</w:t>
      </w:r>
      <w:r w:rsidRPr="00445C3D">
        <w:rPr>
          <w:rFonts w:cs="Times New Roman"/>
        </w:rPr>
        <w:t>eine allegmeine Wahl</w:t>
      </w:r>
      <w:r w:rsidRPr="00445C3D">
        <w:rPr>
          <w:rFonts w:cs="Times New Roman" w:hint="eastAsia"/>
        </w:rPr>
        <w:t>，</w:t>
      </w:r>
      <w:r w:rsidRPr="00445C3D">
        <w:rPr>
          <w:rFonts w:cs="Times New Roman"/>
        </w:rPr>
        <w:t>ordinatio mediorum</w:t>
      </w:r>
      <w:r w:rsidRPr="00445C3D">
        <w:rPr>
          <w:rFonts w:cs="Times New Roman" w:hint="eastAsia"/>
        </w:rPr>
        <w:t>，</w:t>
      </w:r>
      <w:r w:rsidR="000205E9" w:rsidRPr="00445C3D">
        <w:rPr>
          <w:rFonts w:cs="Times New Roman" w:hint="eastAsia"/>
        </w:rPr>
        <w:t>施恩具拣选论所</w:t>
      </w:r>
      <w:r w:rsidRPr="00445C3D">
        <w:rPr>
          <w:rFonts w:cs="Times New Roman" w:hint="eastAsia"/>
        </w:rPr>
        <w:t>定下的广义</w:t>
      </w:r>
      <w:r w:rsidR="005C0F88" w:rsidRPr="00445C3D">
        <w:rPr>
          <w:rFonts w:cs="Times New Roman" w:hint="eastAsia"/>
        </w:rPr>
        <w:t>）</w:t>
      </w:r>
      <w:r w:rsidRPr="00445C3D">
        <w:rPr>
          <w:rFonts w:cs="Times New Roman" w:hint="eastAsia"/>
        </w:rPr>
        <w:t>。它藉此所要教导的却是</w:t>
      </w:r>
      <w:r w:rsidR="00512B20" w:rsidRPr="00445C3D">
        <w:rPr>
          <w:rFonts w:cs="Times New Roman" w:hint="eastAsia"/>
        </w:rPr>
        <w:t>：</w:t>
      </w:r>
      <w:r w:rsidR="001016CA" w:rsidRPr="00445C3D">
        <w:rPr>
          <w:rFonts w:cs="Times New Roman" w:hint="eastAsia"/>
        </w:rPr>
        <w:t>不应该</w:t>
      </w:r>
      <w:r w:rsidRPr="00445C3D">
        <w:rPr>
          <w:rFonts w:cs="Times New Roman" w:hint="eastAsia"/>
        </w:rPr>
        <w:t>将拣选一事认为是</w:t>
      </w:r>
      <w:r w:rsidR="001016CA" w:rsidRPr="00445C3D">
        <w:rPr>
          <w:rFonts w:cs="Times New Roman" w:hint="eastAsia"/>
        </w:rPr>
        <w:t>赤裸</w:t>
      </w:r>
      <w:r w:rsidRPr="00445C3D">
        <w:rPr>
          <w:rFonts w:cs="Times New Roman" w:hint="eastAsia"/>
        </w:rPr>
        <w:t>的</w:t>
      </w:r>
      <w:r w:rsidR="005C0F88" w:rsidRPr="00445C3D">
        <w:rPr>
          <w:rFonts w:cs="Times New Roman" w:hint="eastAsia"/>
        </w:rPr>
        <w:t>（</w:t>
      </w:r>
      <w:r w:rsidR="004A446F" w:rsidRPr="00445C3D">
        <w:rPr>
          <w:rFonts w:cs="Times New Roman"/>
        </w:rPr>
        <w:t>nude,</w:t>
      </w:r>
      <w:r w:rsidR="004A446F" w:rsidRPr="00445C3D">
        <w:rPr>
          <w:rFonts w:cs="Times New Roman" w:hint="eastAsia"/>
        </w:rPr>
        <w:t>编者注</w:t>
      </w:r>
      <w:r w:rsidR="00512B20" w:rsidRPr="00445C3D">
        <w:rPr>
          <w:rFonts w:cs="Times New Roman" w:hint="eastAsia"/>
        </w:rPr>
        <w:t>：</w:t>
      </w:r>
      <w:r w:rsidR="004A446F" w:rsidRPr="00445C3D">
        <w:rPr>
          <w:rFonts w:cs="Times New Roman" w:hint="eastAsia"/>
        </w:rPr>
        <w:t>即随意单一</w:t>
      </w:r>
      <w:r w:rsidR="00A777F1" w:rsidRPr="00445C3D">
        <w:rPr>
          <w:rFonts w:cs="Times New Roman" w:hint="eastAsia"/>
        </w:rPr>
        <w:t>逻辑</w:t>
      </w:r>
      <w:r w:rsidR="004A446F" w:rsidRPr="00445C3D">
        <w:rPr>
          <w:rFonts w:cs="Times New Roman" w:hint="eastAsia"/>
        </w:rPr>
        <w:t>思想此事</w:t>
      </w:r>
      <w:r w:rsidR="005C0F88" w:rsidRPr="00445C3D">
        <w:rPr>
          <w:rFonts w:cs="Times New Roman" w:hint="eastAsia"/>
        </w:rPr>
        <w:t>）</w:t>
      </w:r>
      <w:r w:rsidRPr="00445C3D">
        <w:rPr>
          <w:rFonts w:cs="Times New Roman" w:hint="eastAsia"/>
        </w:rPr>
        <w:t>，应当思考到那</w:t>
      </w:r>
      <w:r w:rsidR="008114BF" w:rsidRPr="00445C3D">
        <w:rPr>
          <w:rFonts w:cs="Times New Roman" w:hint="eastAsia"/>
        </w:rPr>
        <w:t>‘</w:t>
      </w:r>
      <w:r w:rsidRPr="00445C3D">
        <w:rPr>
          <w:rFonts w:cs="Times New Roman" w:hint="eastAsia"/>
        </w:rPr>
        <w:t>与我们的救赎，蒙召，称义，和永福</w:t>
      </w:r>
      <w:r w:rsidR="008114BF" w:rsidRPr="00445C3D">
        <w:rPr>
          <w:rFonts w:cs="Times New Roman" w:hint="eastAsia"/>
        </w:rPr>
        <w:t>’</w:t>
      </w:r>
      <w:r w:rsidRPr="00445C3D">
        <w:rPr>
          <w:rFonts w:cs="Times New Roman" w:hint="eastAsia"/>
        </w:rPr>
        <w:t>有关的上帝的全部计划。</w:t>
      </w:r>
      <w:r w:rsidRPr="00445C3D">
        <w:rPr>
          <w:rFonts w:cs="Times New Roman"/>
        </w:rPr>
        <w:t>14</w:t>
      </w:r>
      <w:r w:rsidRPr="00445C3D">
        <w:rPr>
          <w:rFonts w:cs="Times New Roman" w:hint="eastAsia"/>
        </w:rPr>
        <w:t>节。</w:t>
      </w:r>
      <w:r w:rsidR="001601E9" w:rsidRPr="00445C3D">
        <w:rPr>
          <w:rFonts w:cs="Times New Roman"/>
        </w:rPr>
        <w:t>”</w:t>
      </w:r>
      <w:r w:rsidR="005C0F88" w:rsidRPr="00445C3D">
        <w:rPr>
          <w:rFonts w:cs="Times New Roman" w:hint="eastAsia"/>
        </w:rPr>
        <w:t>（</w:t>
      </w:r>
      <w:r w:rsidRPr="00445C3D">
        <w:rPr>
          <w:rFonts w:cs="Times New Roman"/>
        </w:rPr>
        <w:t>Dr.Engelder</w:t>
      </w:r>
      <w:r w:rsidRPr="00445C3D">
        <w:rPr>
          <w:rFonts w:cs="Times New Roman" w:hint="eastAsia"/>
        </w:rPr>
        <w:t>，</w:t>
      </w:r>
      <w:r w:rsidRPr="00445C3D">
        <w:rPr>
          <w:rFonts w:cs="Times New Roman"/>
        </w:rPr>
        <w:t>Dogmatical Notes</w:t>
      </w:r>
      <w:r w:rsidR="005C0F88" w:rsidRPr="00445C3D">
        <w:rPr>
          <w:rFonts w:cs="Times New Roman" w:hint="eastAsia"/>
        </w:rPr>
        <w:t>）</w:t>
      </w:r>
    </w:p>
    <w:p w14:paraId="2021A280" w14:textId="77777777" w:rsidR="004E6D57" w:rsidRPr="00445C3D" w:rsidRDefault="004E6D57" w:rsidP="00F40F9F">
      <w:pPr>
        <w:spacing w:after="0"/>
        <w:ind w:firstLine="461"/>
        <w:rPr>
          <w:rFonts w:cs="Times New Roman"/>
        </w:rPr>
      </w:pPr>
    </w:p>
    <w:p w14:paraId="3C7AC01F" w14:textId="3AE6FC6B" w:rsidR="0031269B" w:rsidRPr="00445C3D" w:rsidRDefault="0031269B" w:rsidP="00445C3D">
      <w:pPr>
        <w:pStyle w:val="2"/>
        <w:rPr>
          <w:rFonts w:cs="Times New Roman"/>
        </w:rPr>
      </w:pPr>
      <w:bookmarkStart w:id="234" w:name="_Toc220321340"/>
      <w:r w:rsidRPr="00445C3D">
        <w:rPr>
          <w:rFonts w:cs="Times New Roman" w:hint="eastAsia"/>
        </w:rPr>
        <w:lastRenderedPageBreak/>
        <w:t>永远拣选的对象</w:t>
      </w:r>
      <w:bookmarkEnd w:id="234"/>
    </w:p>
    <w:p w14:paraId="1CC3635C" w14:textId="77777777" w:rsidR="004E6D57" w:rsidRPr="00445C3D" w:rsidRDefault="004E6D57" w:rsidP="00F40F9F">
      <w:pPr>
        <w:spacing w:after="0"/>
        <w:ind w:firstLine="461"/>
        <w:rPr>
          <w:rFonts w:cs="Times New Roman"/>
        </w:rPr>
      </w:pPr>
    </w:p>
    <w:p w14:paraId="142D44FB" w14:textId="032503E4" w:rsidR="00BB75CD" w:rsidRPr="00445C3D" w:rsidRDefault="0031269B" w:rsidP="00F40F9F">
      <w:pPr>
        <w:spacing w:after="0"/>
        <w:ind w:firstLine="461"/>
        <w:rPr>
          <w:rFonts w:cs="Times New Roman"/>
        </w:rPr>
      </w:pPr>
      <w:r w:rsidRPr="00445C3D">
        <w:rPr>
          <w:rFonts w:cs="Times New Roman" w:hint="eastAsia"/>
        </w:rPr>
        <w:t>根据圣经所载，上帝未曾拣选了万人</w:t>
      </w:r>
      <w:r w:rsidR="005C0F88" w:rsidRPr="00445C3D">
        <w:rPr>
          <w:rFonts w:cs="Times New Roman" w:hint="eastAsia"/>
        </w:rPr>
        <w:t>（</w:t>
      </w:r>
      <w:r w:rsidRPr="00445C3D">
        <w:rPr>
          <w:rFonts w:cs="Times New Roman" w:hint="eastAsia"/>
        </w:rPr>
        <w:t>胡百尔撒母耳</w:t>
      </w:r>
      <w:r w:rsidRPr="00445C3D">
        <w:rPr>
          <w:rFonts w:cs="Times New Roman"/>
        </w:rPr>
        <w:t>Samuel Huber</w:t>
      </w:r>
      <w:r w:rsidRPr="00445C3D">
        <w:rPr>
          <w:rFonts w:cs="Times New Roman" w:hint="eastAsia"/>
        </w:rPr>
        <w:t>的异端，死于一六二四</w:t>
      </w:r>
      <w:r w:rsidR="005C0F88" w:rsidRPr="00445C3D">
        <w:rPr>
          <w:rFonts w:cs="Times New Roman" w:hint="eastAsia"/>
        </w:rPr>
        <w:t>）</w:t>
      </w:r>
      <w:r w:rsidRPr="00445C3D">
        <w:rPr>
          <w:rFonts w:cs="Times New Roman" w:hint="eastAsia"/>
        </w:rPr>
        <w:t>，也不是将恒心的信徒</w:t>
      </w:r>
      <w:r w:rsidR="005C0F88" w:rsidRPr="00445C3D">
        <w:rPr>
          <w:rFonts w:cs="Times New Roman" w:hint="eastAsia"/>
        </w:rPr>
        <w:t>（</w:t>
      </w:r>
      <w:r w:rsidRPr="00445C3D">
        <w:rPr>
          <w:rFonts w:cs="Times New Roman"/>
        </w:rPr>
        <w:t>fnaliter credentes</w:t>
      </w:r>
      <w:r w:rsidR="005C0F88" w:rsidRPr="00445C3D">
        <w:rPr>
          <w:rFonts w:cs="Times New Roman" w:hint="eastAsia"/>
        </w:rPr>
        <w:t>）</w:t>
      </w:r>
      <w:r w:rsidRPr="00445C3D">
        <w:rPr>
          <w:rFonts w:cs="Times New Roman" w:hint="eastAsia"/>
        </w:rPr>
        <w:t>，与暂时信徒一起拣选</w:t>
      </w:r>
      <w:r w:rsidR="005C0F88" w:rsidRPr="00445C3D">
        <w:rPr>
          <w:rFonts w:cs="Times New Roman" w:hint="eastAsia"/>
        </w:rPr>
        <w:t>（</w:t>
      </w:r>
      <w:r w:rsidR="00C36810" w:rsidRPr="00445C3D">
        <w:rPr>
          <w:rFonts w:cs="Times New Roman" w:hint="eastAsia"/>
        </w:rPr>
        <w:t>图宾根</w:t>
      </w:r>
      <w:r w:rsidRPr="00445C3D">
        <w:rPr>
          <w:rFonts w:cs="Times New Roman" w:hint="eastAsia"/>
        </w:rPr>
        <w:t>派</w:t>
      </w:r>
      <w:r w:rsidR="00C36810" w:rsidRPr="00445C3D">
        <w:rPr>
          <w:rFonts w:cs="Times New Roman"/>
        </w:rPr>
        <w:t>Tuebingen School</w:t>
      </w:r>
      <w:r w:rsidRPr="00445C3D">
        <w:rPr>
          <w:rFonts w:cs="Times New Roman" w:hint="eastAsia"/>
        </w:rPr>
        <w:t>及一些现代神学家的谬论，欧西安德</w:t>
      </w:r>
      <w:r w:rsidRPr="00445C3D">
        <w:rPr>
          <w:rFonts w:cs="Times New Roman"/>
        </w:rPr>
        <w:t>J.A.Osiander</w:t>
      </w:r>
      <w:r w:rsidRPr="00445C3D">
        <w:rPr>
          <w:rFonts w:cs="Times New Roman" w:hint="eastAsia"/>
        </w:rPr>
        <w:t>，死于一六九七</w:t>
      </w:r>
      <w:r w:rsidR="000F2EE2">
        <w:rPr>
          <w:rFonts w:cs="Times New Roman" w:hint="eastAsia"/>
        </w:rPr>
        <w:t>；</w:t>
      </w:r>
      <w:r w:rsidRPr="00445C3D">
        <w:rPr>
          <w:rFonts w:cs="Times New Roman" w:hint="eastAsia"/>
        </w:rPr>
        <w:t>弗兰克</w:t>
      </w:r>
      <w:r w:rsidRPr="00445C3D">
        <w:rPr>
          <w:rFonts w:cs="Times New Roman"/>
        </w:rPr>
        <w:t>Frank</w:t>
      </w:r>
      <w:r w:rsidR="005C0F88" w:rsidRPr="00445C3D">
        <w:rPr>
          <w:rFonts w:cs="Times New Roman" w:hint="eastAsia"/>
        </w:rPr>
        <w:t>）</w:t>
      </w:r>
      <w:r w:rsidRPr="00445C3D">
        <w:rPr>
          <w:rFonts w:cs="Times New Roman" w:hint="eastAsia"/>
        </w:rPr>
        <w:t>，而是仅拣选那实际上得救的</w:t>
      </w:r>
      <w:r w:rsidR="005C0F88" w:rsidRPr="00445C3D">
        <w:rPr>
          <w:rFonts w:cs="Times New Roman" w:hint="eastAsia"/>
        </w:rPr>
        <w:t>（</w:t>
      </w:r>
      <w:r w:rsidRPr="00445C3D">
        <w:rPr>
          <w:rFonts w:cs="Times New Roman"/>
        </w:rPr>
        <w:t>praedestinatio est particularis</w:t>
      </w:r>
      <w:r w:rsidRPr="00445C3D">
        <w:rPr>
          <w:rFonts w:cs="Times New Roman" w:hint="eastAsia"/>
        </w:rPr>
        <w:t>，</w:t>
      </w:r>
      <w:r w:rsidR="00C36810" w:rsidRPr="00445C3D">
        <w:rPr>
          <w:rFonts w:cs="Times New Roman" w:hint="eastAsia"/>
        </w:rPr>
        <w:t>有针对性的</w:t>
      </w:r>
      <w:r w:rsidRPr="00445C3D">
        <w:rPr>
          <w:rFonts w:cs="Times New Roman" w:hint="eastAsia"/>
        </w:rPr>
        <w:t>特殊预定</w:t>
      </w:r>
      <w:r w:rsidR="005C0F88" w:rsidRPr="00445C3D">
        <w:rPr>
          <w:rFonts w:cs="Times New Roman" w:hint="eastAsia"/>
        </w:rPr>
        <w:t>）</w:t>
      </w:r>
      <w:r w:rsidRPr="00445C3D">
        <w:rPr>
          <w:rFonts w:cs="Times New Roman" w:hint="eastAsia"/>
        </w:rPr>
        <w:t>。此种道理乃出自圣经明白的教训</w:t>
      </w:r>
      <w:r w:rsidR="00512B20" w:rsidRPr="00445C3D">
        <w:rPr>
          <w:rFonts w:cs="Times New Roman" w:hint="eastAsia"/>
        </w:rPr>
        <w:t>：</w:t>
      </w:r>
      <w:r w:rsidRPr="00445C3D">
        <w:rPr>
          <w:rFonts w:cs="Times New Roman" w:hint="eastAsia"/>
        </w:rPr>
        <w:t>一切蒙拣选的人将必得救</w:t>
      </w:r>
      <w:r w:rsidR="005C0F88" w:rsidRPr="00445C3D">
        <w:rPr>
          <w:rFonts w:cs="Times New Roman" w:hint="eastAsia"/>
        </w:rPr>
        <w:t>（</w:t>
      </w:r>
      <w:r w:rsidRPr="00445C3D">
        <w:rPr>
          <w:rFonts w:cs="Times New Roman"/>
        </w:rPr>
        <w:t>praedestinatio est immutabilis et infallibilis</w:t>
      </w:r>
      <w:r w:rsidRPr="00445C3D">
        <w:rPr>
          <w:rFonts w:cs="Times New Roman" w:hint="eastAsia"/>
        </w:rPr>
        <w:t>预定是不变</w:t>
      </w:r>
      <w:r w:rsidR="00C36810" w:rsidRPr="00445C3D">
        <w:rPr>
          <w:rFonts w:cs="Times New Roman" w:hint="eastAsia"/>
        </w:rPr>
        <w:t>的且</w:t>
      </w:r>
      <w:r w:rsidRPr="00445C3D">
        <w:rPr>
          <w:rFonts w:cs="Times New Roman" w:hint="eastAsia"/>
        </w:rPr>
        <w:t>无谬的</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24</w:t>
      </w:r>
      <w:r w:rsidR="000F2EE2">
        <w:rPr>
          <w:rFonts w:cs="Times New Roman" w:hint="eastAsia"/>
        </w:rPr>
        <w:t>；</w:t>
      </w:r>
      <w:r w:rsidRPr="00445C3D">
        <w:rPr>
          <w:rFonts w:cs="Times New Roman" w:hint="eastAsia"/>
        </w:rPr>
        <w:t>罗八</w:t>
      </w:r>
      <w:r w:rsidRPr="00445C3D">
        <w:rPr>
          <w:rFonts w:cs="Times New Roman"/>
        </w:rPr>
        <w:t>28-30</w:t>
      </w:r>
      <w:r w:rsidRPr="00445C3D">
        <w:rPr>
          <w:rFonts w:cs="Times New Roman" w:hint="eastAsia"/>
        </w:rPr>
        <w:t>。协同式</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23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上帝因着恩典，考虑并</w:t>
      </w:r>
      <w:r w:rsidR="00721E24" w:rsidRPr="00445C3D">
        <w:rPr>
          <w:rFonts w:cs="Times New Roman" w:hint="eastAsia"/>
        </w:rPr>
        <w:t>拣选</w:t>
      </w:r>
      <w:r w:rsidRPr="00445C3D">
        <w:rPr>
          <w:rFonts w:cs="Times New Roman" w:hint="eastAsia"/>
        </w:rPr>
        <w:t>每位必得救的选民得到救赎。</w:t>
      </w:r>
    </w:p>
    <w:p w14:paraId="27BC142C" w14:textId="43D0E502" w:rsidR="00BB75CD" w:rsidRPr="00445C3D" w:rsidRDefault="0031269B" w:rsidP="00F40F9F">
      <w:pPr>
        <w:spacing w:after="0"/>
        <w:ind w:firstLine="461"/>
        <w:rPr>
          <w:rFonts w:cs="Times New Roman"/>
        </w:rPr>
      </w:pPr>
      <w:r w:rsidRPr="00445C3D">
        <w:rPr>
          <w:rFonts w:cs="Times New Roman" w:hint="eastAsia"/>
        </w:rPr>
        <w:t>否认拣选的不变性与无谬性的人教导说，选民可能会失丧，这是将预定仅当作为预知</w:t>
      </w:r>
      <w:r w:rsidR="005C0F88" w:rsidRPr="00445C3D">
        <w:rPr>
          <w:rFonts w:cs="Times New Roman" w:hint="eastAsia"/>
        </w:rPr>
        <w:t>（</w:t>
      </w:r>
      <w:r w:rsidRPr="00445C3D">
        <w:rPr>
          <w:rFonts w:cs="Times New Roman"/>
        </w:rPr>
        <w:t>praescientia</w:t>
      </w:r>
      <w:r w:rsidR="005C0F88" w:rsidRPr="00445C3D">
        <w:rPr>
          <w:rFonts w:cs="Times New Roman" w:hint="eastAsia"/>
        </w:rPr>
        <w:t>）</w:t>
      </w:r>
      <w:r w:rsidRPr="00445C3D">
        <w:rPr>
          <w:rFonts w:cs="Times New Roman" w:hint="eastAsia"/>
        </w:rPr>
        <w:t>，由人在今时的品行作为条件而决定的。他们因此是否认圣经内整个的拣选道理。</w:t>
      </w:r>
    </w:p>
    <w:p w14:paraId="755E9E4B" w14:textId="016000D4" w:rsidR="00BB75CD" w:rsidRPr="00445C3D" w:rsidRDefault="0031269B" w:rsidP="00F40F9F">
      <w:pPr>
        <w:spacing w:after="0"/>
        <w:ind w:firstLine="461"/>
        <w:rPr>
          <w:rFonts w:cs="Times New Roman"/>
        </w:rPr>
      </w:pPr>
      <w:r w:rsidRPr="00445C3D">
        <w:rPr>
          <w:rFonts w:cs="Times New Roman" w:hint="eastAsia"/>
        </w:rPr>
        <w:t>因此之故，圣经中并未将该词</w:t>
      </w:r>
      <w:r w:rsidR="00B22049" w:rsidRPr="00445C3D">
        <w:rPr>
          <w:rFonts w:cs="Times New Roman" w:hint="eastAsia"/>
        </w:rPr>
        <w:t>——有些人错误地主张——</w:t>
      </w:r>
      <w:r w:rsidRPr="00445C3D">
        <w:rPr>
          <w:rFonts w:cs="Times New Roman" w:hint="eastAsia"/>
        </w:rPr>
        <w:t>按照</w:t>
      </w:r>
      <w:r w:rsidR="00FD711D" w:rsidRPr="00445C3D">
        <w:rPr>
          <w:rFonts w:cs="Times New Roman" w:hint="eastAsia"/>
        </w:rPr>
        <w:t>三种不同的意义使用</w:t>
      </w:r>
      <w:r w:rsidR="00512B20" w:rsidRPr="00445C3D">
        <w:rPr>
          <w:rFonts w:cs="Times New Roman" w:hint="eastAsia"/>
        </w:rPr>
        <w:t>：</w:t>
      </w:r>
      <w:r w:rsidRPr="00445C3D">
        <w:rPr>
          <w:rFonts w:cs="Times New Roman" w:hint="eastAsia"/>
        </w:rPr>
        <w:t>最广泛的意义来应用</w:t>
      </w:r>
      <w:r w:rsidR="005C0F88" w:rsidRPr="00445C3D">
        <w:rPr>
          <w:rFonts w:cs="Times New Roman" w:hint="eastAsia"/>
        </w:rPr>
        <w:t>（</w:t>
      </w:r>
      <w:r w:rsidRPr="00445C3D">
        <w:rPr>
          <w:rFonts w:cs="Times New Roman" w:hint="eastAsia"/>
        </w:rPr>
        <w:t>万人被拣选</w:t>
      </w:r>
      <w:r w:rsidR="005C0F88" w:rsidRPr="00445C3D">
        <w:rPr>
          <w:rFonts w:cs="Times New Roman" w:hint="eastAsia"/>
        </w:rPr>
        <w:t>）</w:t>
      </w:r>
      <w:r w:rsidRPr="00445C3D">
        <w:rPr>
          <w:rFonts w:cs="Times New Roman" w:hint="eastAsia"/>
        </w:rPr>
        <w:t>，和按较广泛</w:t>
      </w:r>
      <w:r w:rsidR="008913C9" w:rsidRPr="00445C3D">
        <w:rPr>
          <w:rFonts w:cs="Times New Roman" w:hint="eastAsia"/>
        </w:rPr>
        <w:t>意义</w:t>
      </w:r>
      <w:r w:rsidRPr="00445C3D">
        <w:rPr>
          <w:rFonts w:cs="Times New Roman" w:hint="eastAsia"/>
        </w:rPr>
        <w:t>应用</w:t>
      </w:r>
      <w:r w:rsidR="005C0F88" w:rsidRPr="00445C3D">
        <w:rPr>
          <w:rFonts w:cs="Times New Roman" w:hint="eastAsia"/>
        </w:rPr>
        <w:t>（</w:t>
      </w:r>
      <w:r w:rsidRPr="00445C3D">
        <w:rPr>
          <w:rFonts w:cs="Times New Roman" w:hint="eastAsia"/>
        </w:rPr>
        <w:t>那些必得救的和暂时的信徒</w:t>
      </w:r>
      <w:r w:rsidR="005C0F88" w:rsidRPr="00445C3D">
        <w:rPr>
          <w:rFonts w:cs="Times New Roman" w:hint="eastAsia"/>
        </w:rPr>
        <w:t>）</w:t>
      </w:r>
      <w:r w:rsidRPr="00445C3D">
        <w:rPr>
          <w:rFonts w:cs="Times New Roman" w:hint="eastAsia"/>
        </w:rPr>
        <w:t>，以及按狭义应用</w:t>
      </w:r>
      <w:r w:rsidR="005C0F88" w:rsidRPr="00445C3D">
        <w:rPr>
          <w:rFonts w:cs="Times New Roman" w:hint="eastAsia"/>
        </w:rPr>
        <w:t>（</w:t>
      </w:r>
      <w:r w:rsidRPr="00445C3D">
        <w:rPr>
          <w:rFonts w:cs="Times New Roman" w:hint="eastAsia"/>
        </w:rPr>
        <w:t>必然得救的</w:t>
      </w:r>
      <w:r w:rsidR="005C0F88" w:rsidRPr="00445C3D">
        <w:rPr>
          <w:rFonts w:cs="Times New Roman" w:hint="eastAsia"/>
        </w:rPr>
        <w:t>）</w:t>
      </w:r>
      <w:r w:rsidR="00B22049" w:rsidRPr="00445C3D">
        <w:rPr>
          <w:rFonts w:cs="Times New Roman" w:hint="eastAsia"/>
        </w:rPr>
        <w:t>。</w:t>
      </w:r>
      <w:r w:rsidRPr="00445C3D">
        <w:rPr>
          <w:rFonts w:cs="Times New Roman" w:hint="eastAsia"/>
        </w:rPr>
        <w:t>圣经只按照一种意义来使用拣选一词，即是</w:t>
      </w:r>
      <w:r w:rsidR="00512B20" w:rsidRPr="00445C3D">
        <w:rPr>
          <w:rFonts w:cs="Times New Roman" w:hint="eastAsia"/>
        </w:rPr>
        <w:t>：</w:t>
      </w:r>
      <w:r w:rsidR="001601E9" w:rsidRPr="00445C3D">
        <w:rPr>
          <w:rFonts w:cs="Times New Roman"/>
        </w:rPr>
        <w:t>“</w:t>
      </w:r>
      <w:r w:rsidRPr="00445C3D">
        <w:rPr>
          <w:rFonts w:cs="Times New Roman" w:hint="eastAsia"/>
        </w:rPr>
        <w:t>上帝的预定或自永远的拣选惟独赐给那些虔诚的，上帝所爱的儿女，而且是他们救赎的原因。</w:t>
      </w:r>
      <w:r w:rsidR="001601E9" w:rsidRPr="00445C3D">
        <w:rPr>
          <w:rFonts w:cs="Times New Roman"/>
        </w:rPr>
        <w:t>”</w:t>
      </w:r>
      <w:r w:rsidR="005C0F88" w:rsidRPr="00445C3D">
        <w:rPr>
          <w:rFonts w:cs="Times New Roman" w:hint="eastAsia"/>
        </w:rPr>
        <w:t>（</w:t>
      </w:r>
      <w:r w:rsidRPr="00445C3D">
        <w:rPr>
          <w:rFonts w:cs="Times New Roman" w:hint="eastAsia"/>
        </w:rPr>
        <w:t>摘要，</w:t>
      </w:r>
      <w:r w:rsidRPr="00445C3D">
        <w:rPr>
          <w:rFonts w:cs="Times New Roman"/>
        </w:rPr>
        <w:t>XI</w:t>
      </w:r>
      <w:r w:rsidRPr="00445C3D">
        <w:rPr>
          <w:rFonts w:cs="Times New Roman" w:hint="eastAsia"/>
        </w:rPr>
        <w:t>，</w:t>
      </w:r>
      <w:r w:rsidRPr="00445C3D">
        <w:rPr>
          <w:rFonts w:cs="Times New Roman"/>
        </w:rPr>
        <w:t>5</w:t>
      </w:r>
      <w:r w:rsidR="005C0F88" w:rsidRPr="00445C3D">
        <w:rPr>
          <w:rFonts w:cs="Times New Roman" w:hint="eastAsia"/>
        </w:rPr>
        <w:t>）</w:t>
      </w:r>
    </w:p>
    <w:p w14:paraId="49EB99EF" w14:textId="3A71459E" w:rsidR="00BB75CD" w:rsidRPr="00445C3D" w:rsidRDefault="0031269B" w:rsidP="00F40F9F">
      <w:pPr>
        <w:spacing w:after="0"/>
        <w:ind w:firstLine="461"/>
        <w:rPr>
          <w:rFonts w:cs="Times New Roman"/>
        </w:rPr>
      </w:pPr>
      <w:r w:rsidRPr="00445C3D">
        <w:rPr>
          <w:rFonts w:cs="Times New Roman" w:hint="eastAsia"/>
        </w:rPr>
        <w:t>那些按广义或一般的意义使用拣选一词的人，是错误</w:t>
      </w:r>
      <w:r w:rsidR="00B22049" w:rsidRPr="00445C3D">
        <w:rPr>
          <w:rFonts w:cs="Times New Roman" w:hint="eastAsia"/>
        </w:rPr>
        <w:t>地</w:t>
      </w:r>
      <w:r w:rsidRPr="00445C3D">
        <w:rPr>
          <w:rFonts w:cs="Times New Roman" w:hint="eastAsia"/>
        </w:rPr>
        <w:t>将上帝自</w:t>
      </w:r>
      <w:r w:rsidR="00A747B6" w:rsidRPr="00445C3D">
        <w:rPr>
          <w:rFonts w:cs="Times New Roman" w:hint="eastAsia"/>
        </w:rPr>
        <w:t>永恒</w:t>
      </w:r>
      <w:r w:rsidRPr="00445C3D">
        <w:rPr>
          <w:rFonts w:cs="Times New Roman" w:hint="eastAsia"/>
        </w:rPr>
        <w:t>救人的计划与祂自</w:t>
      </w:r>
      <w:r w:rsidR="00A747B6" w:rsidRPr="00445C3D">
        <w:rPr>
          <w:rFonts w:cs="Times New Roman" w:hint="eastAsia"/>
        </w:rPr>
        <w:t>永恒</w:t>
      </w:r>
      <w:r w:rsidRPr="00445C3D">
        <w:rPr>
          <w:rFonts w:cs="Times New Roman" w:hint="eastAsia"/>
        </w:rPr>
        <w:t>恩惠的拣选彼此混合。</w:t>
      </w:r>
    </w:p>
    <w:p w14:paraId="6E7D34DF" w14:textId="75880378" w:rsidR="00BB75CD" w:rsidRPr="00445C3D" w:rsidRDefault="0031269B" w:rsidP="00F40F9F">
      <w:pPr>
        <w:spacing w:after="0"/>
        <w:ind w:firstLine="461"/>
        <w:rPr>
          <w:rFonts w:cs="Times New Roman"/>
        </w:rPr>
      </w:pPr>
      <w:r w:rsidRPr="00445C3D">
        <w:rPr>
          <w:rFonts w:cs="Times New Roman" w:hint="eastAsia"/>
        </w:rPr>
        <w:t>上帝</w:t>
      </w:r>
      <w:r w:rsidR="00405487" w:rsidRPr="00445C3D">
        <w:rPr>
          <w:rFonts w:cs="Times New Roman" w:hint="eastAsia"/>
        </w:rPr>
        <w:t>普世</w:t>
      </w:r>
      <w:r w:rsidRPr="00445C3D">
        <w:rPr>
          <w:rFonts w:cs="Times New Roman" w:hint="eastAsia"/>
        </w:rPr>
        <w:t>恩惠的计划</w:t>
      </w:r>
      <w:r w:rsidR="005C0F88" w:rsidRPr="00445C3D">
        <w:rPr>
          <w:rFonts w:cs="Times New Roman" w:hint="eastAsia"/>
        </w:rPr>
        <w:t>（</w:t>
      </w:r>
      <w:r w:rsidRPr="00445C3D">
        <w:rPr>
          <w:rFonts w:cs="Times New Roman"/>
        </w:rPr>
        <w:t>Gottes allgemeiner Gnadenwille</w:t>
      </w:r>
      <w:r w:rsidRPr="00445C3D">
        <w:rPr>
          <w:rFonts w:cs="Times New Roman" w:hint="eastAsia"/>
        </w:rPr>
        <w:t>，</w:t>
      </w:r>
      <w:r w:rsidRPr="00445C3D">
        <w:rPr>
          <w:rFonts w:cs="Times New Roman"/>
        </w:rPr>
        <w:t>benevolentia Dei universalis</w:t>
      </w:r>
      <w:r w:rsidR="005C0F88" w:rsidRPr="00445C3D">
        <w:rPr>
          <w:rFonts w:cs="Times New Roman" w:hint="eastAsia"/>
        </w:rPr>
        <w:t>）</w:t>
      </w:r>
      <w:r w:rsidRPr="00445C3D">
        <w:rPr>
          <w:rFonts w:cs="Times New Roman" w:hint="eastAsia"/>
        </w:rPr>
        <w:t>实在包括一切罪人，提前二</w:t>
      </w:r>
      <w:r w:rsidRPr="00445C3D">
        <w:rPr>
          <w:rFonts w:cs="Times New Roman"/>
        </w:rPr>
        <w:t>4</w:t>
      </w:r>
      <w:r w:rsidR="000F2EE2">
        <w:rPr>
          <w:rFonts w:cs="Times New Roman" w:hint="eastAsia"/>
        </w:rPr>
        <w:t>；</w:t>
      </w:r>
      <w:r w:rsidRPr="00445C3D">
        <w:rPr>
          <w:rFonts w:cs="Times New Roman" w:hint="eastAsia"/>
        </w:rPr>
        <w:t>可是祂自永远的恩惠拣选惟独包括那些必然得救的人，太</w:t>
      </w:r>
      <w:r w:rsidR="00A62852" w:rsidRPr="00445C3D">
        <w:rPr>
          <w:rFonts w:cs="Times New Roman" w:hint="eastAsia"/>
        </w:rPr>
        <w:t>二十</w:t>
      </w:r>
      <w:r w:rsidRPr="00445C3D">
        <w:rPr>
          <w:rFonts w:cs="Times New Roman"/>
        </w:rPr>
        <w:t>16</w:t>
      </w:r>
      <w:r w:rsidR="000F2EE2">
        <w:rPr>
          <w:rFonts w:cs="Times New Roman" w:hint="eastAsia"/>
        </w:rPr>
        <w:t>；</w:t>
      </w:r>
      <w:r w:rsidR="00A62852" w:rsidRPr="00445C3D">
        <w:rPr>
          <w:rFonts w:cs="Times New Roman" w:hint="eastAsia"/>
        </w:rPr>
        <w:t>二十</w:t>
      </w:r>
      <w:r w:rsidRPr="00445C3D">
        <w:rPr>
          <w:rFonts w:cs="Times New Roman" w:hint="eastAsia"/>
        </w:rPr>
        <w:t>二</w:t>
      </w:r>
      <w:r w:rsidRPr="00445C3D">
        <w:rPr>
          <w:rFonts w:cs="Times New Roman"/>
        </w:rPr>
        <w:t>14</w:t>
      </w:r>
      <w:r w:rsidRPr="00445C3D">
        <w:rPr>
          <w:rFonts w:cs="Times New Roman" w:hint="eastAsia"/>
        </w:rPr>
        <w:t>。</w:t>
      </w:r>
    </w:p>
    <w:p w14:paraId="5462410D" w14:textId="5C6827DB" w:rsidR="00BB75CD" w:rsidRPr="00445C3D" w:rsidRDefault="0031269B" w:rsidP="00F40F9F">
      <w:pPr>
        <w:spacing w:after="0"/>
        <w:ind w:firstLine="461"/>
        <w:rPr>
          <w:rFonts w:cs="Times New Roman"/>
        </w:rPr>
      </w:pPr>
      <w:r w:rsidRPr="00445C3D">
        <w:rPr>
          <w:rFonts w:cs="Times New Roman" w:hint="eastAsia"/>
        </w:rPr>
        <w:t>有人主张协同式也按广义来教导拣选的道理，这是</w:t>
      </w:r>
      <w:r w:rsidR="00405487" w:rsidRPr="00445C3D">
        <w:rPr>
          <w:rFonts w:cs="Times New Roman" w:hint="eastAsia"/>
        </w:rPr>
        <w:t>因为</w:t>
      </w:r>
      <w:r w:rsidRPr="00445C3D">
        <w:rPr>
          <w:rFonts w:cs="Times New Roman" w:hint="eastAsia"/>
        </w:rPr>
        <w:t>对有些段落</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15-22</w:t>
      </w:r>
      <w:r w:rsidR="005C0F88" w:rsidRPr="00445C3D">
        <w:rPr>
          <w:rFonts w:cs="Times New Roman" w:hint="eastAsia"/>
        </w:rPr>
        <w:t>）</w:t>
      </w:r>
      <w:r w:rsidRPr="00445C3D">
        <w:rPr>
          <w:rFonts w:cs="Times New Roman" w:hint="eastAsia"/>
        </w:rPr>
        <w:t>有所误解，这些段内是描写</w:t>
      </w:r>
      <w:r w:rsidRPr="00445C3D">
        <w:rPr>
          <w:rFonts w:cs="Times New Roman"/>
        </w:rPr>
        <w:t>ordo salutis</w:t>
      </w:r>
      <w:r w:rsidR="00AF7B27" w:rsidRPr="00445C3D">
        <w:rPr>
          <w:rFonts w:cs="Times New Roman" w:hint="eastAsia"/>
        </w:rPr>
        <w:t>救赎次序</w:t>
      </w:r>
      <w:r w:rsidR="005C0F88" w:rsidRPr="00445C3D">
        <w:rPr>
          <w:rFonts w:cs="Times New Roman" w:hint="eastAsia"/>
        </w:rPr>
        <w:t>（</w:t>
      </w:r>
      <w:r w:rsidR="003332B7" w:rsidRPr="00445C3D">
        <w:rPr>
          <w:rFonts w:cs="Times New Roman" w:hint="eastAsia"/>
        </w:rPr>
        <w:t>由</w:t>
      </w:r>
      <w:r w:rsidRPr="00445C3D">
        <w:rPr>
          <w:rFonts w:cs="Times New Roman" w:hint="eastAsia"/>
        </w:rPr>
        <w:t>上帝自永远的拣选</w:t>
      </w:r>
      <w:r w:rsidR="003332B7" w:rsidRPr="00445C3D">
        <w:rPr>
          <w:rFonts w:cs="Times New Roman" w:hint="eastAsia"/>
        </w:rPr>
        <w:t>所使用</w:t>
      </w:r>
      <w:r w:rsidR="005C0F88" w:rsidRPr="00445C3D">
        <w:rPr>
          <w:rFonts w:cs="Times New Roman" w:hint="eastAsia"/>
        </w:rPr>
        <w:t>）（</w:t>
      </w:r>
      <w:r w:rsidRPr="00445C3D">
        <w:rPr>
          <w:rFonts w:cs="Times New Roman"/>
        </w:rPr>
        <w:t>Praedestinatio non est absoluta</w:t>
      </w:r>
      <w:r w:rsidRPr="00445C3D">
        <w:rPr>
          <w:rFonts w:cs="Times New Roman" w:hint="eastAsia"/>
        </w:rPr>
        <w:t>，</w:t>
      </w:r>
      <w:r w:rsidRPr="00445C3D">
        <w:rPr>
          <w:rFonts w:cs="Times New Roman"/>
        </w:rPr>
        <w:t>sed ordinata</w:t>
      </w:r>
      <w:r w:rsidRPr="00445C3D">
        <w:rPr>
          <w:rFonts w:cs="Times New Roman" w:hint="eastAsia"/>
        </w:rPr>
        <w:t>，</w:t>
      </w:r>
      <w:r w:rsidRPr="00445C3D">
        <w:rPr>
          <w:rFonts w:cs="Times New Roman"/>
        </w:rPr>
        <w:t>i.e.</w:t>
      </w:r>
      <w:r w:rsidRPr="00445C3D">
        <w:rPr>
          <w:rFonts w:cs="Times New Roman" w:hint="eastAsia"/>
        </w:rPr>
        <w:t>，</w:t>
      </w:r>
      <w:r w:rsidRPr="00445C3D">
        <w:rPr>
          <w:rFonts w:cs="Times New Roman"/>
        </w:rPr>
        <w:t>fundatur in Christo</w:t>
      </w:r>
      <w:r w:rsidRPr="00445C3D">
        <w:rPr>
          <w:rFonts w:cs="Times New Roman" w:hint="eastAsia"/>
        </w:rPr>
        <w:t>预定不是绝对的，乃是</w:t>
      </w:r>
      <w:r w:rsidR="00D1365C" w:rsidRPr="00445C3D">
        <w:rPr>
          <w:rFonts w:cs="Times New Roman" w:hint="eastAsia"/>
        </w:rPr>
        <w:t>安排</w:t>
      </w:r>
      <w:r w:rsidRPr="00445C3D">
        <w:rPr>
          <w:rFonts w:cs="Times New Roman" w:hint="eastAsia"/>
        </w:rPr>
        <w:t>而有次序的，即基于基督。</w:t>
      </w:r>
      <w:r w:rsidR="005C0F88" w:rsidRPr="00445C3D">
        <w:rPr>
          <w:rFonts w:cs="Times New Roman" w:hint="eastAsia"/>
        </w:rPr>
        <w:t>）</w:t>
      </w:r>
    </w:p>
    <w:p w14:paraId="58667B3E" w14:textId="7DFA018F" w:rsidR="00BB75CD" w:rsidRPr="00445C3D" w:rsidRDefault="0031269B" w:rsidP="00F40F9F">
      <w:pPr>
        <w:spacing w:after="0"/>
        <w:ind w:firstLine="461"/>
        <w:rPr>
          <w:rFonts w:cs="Times New Roman"/>
        </w:rPr>
      </w:pPr>
      <w:r w:rsidRPr="00445C3D">
        <w:rPr>
          <w:rFonts w:cs="Times New Roman" w:hint="eastAsia"/>
        </w:rPr>
        <w:t>有些教义学家</w:t>
      </w:r>
      <w:r w:rsidR="003332B7" w:rsidRPr="00445C3D">
        <w:rPr>
          <w:rFonts w:cs="Times New Roman" w:hint="eastAsia"/>
        </w:rPr>
        <w:t>在</w:t>
      </w:r>
      <w:r w:rsidRPr="00445C3D">
        <w:rPr>
          <w:rFonts w:cs="Times New Roman" w:hint="eastAsia"/>
        </w:rPr>
        <w:t>决定自永远拣选之对象时，错误</w:t>
      </w:r>
      <w:r w:rsidR="003332B7" w:rsidRPr="00445C3D">
        <w:rPr>
          <w:rFonts w:cs="Times New Roman" w:hint="eastAsia"/>
        </w:rPr>
        <w:t>地</w:t>
      </w:r>
      <w:r w:rsidRPr="00445C3D">
        <w:rPr>
          <w:rFonts w:cs="Times New Roman" w:hint="eastAsia"/>
        </w:rPr>
        <w:t>主张上帝自永远的预定在于一般性的原则或</w:t>
      </w:r>
      <w:r w:rsidR="00002A6D" w:rsidRPr="00445C3D">
        <w:rPr>
          <w:rFonts w:cs="Times New Roman" w:hint="eastAsia"/>
        </w:rPr>
        <w:t>命定</w:t>
      </w:r>
      <w:r w:rsidR="00512B20" w:rsidRPr="00445C3D">
        <w:rPr>
          <w:rFonts w:cs="Times New Roman" w:hint="eastAsia"/>
        </w:rPr>
        <w:t>：</w:t>
      </w:r>
      <w:r w:rsidR="001601E9" w:rsidRPr="00445C3D">
        <w:rPr>
          <w:rFonts w:cs="Times New Roman"/>
        </w:rPr>
        <w:t>“</w:t>
      </w:r>
      <w:r w:rsidRPr="00445C3D">
        <w:rPr>
          <w:rFonts w:cs="Times New Roman" w:hint="eastAsia"/>
        </w:rPr>
        <w:t>忍耐到底的，必然得救，</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13</w:t>
      </w:r>
      <w:r w:rsidRPr="00445C3D">
        <w:rPr>
          <w:rFonts w:cs="Times New Roman" w:hint="eastAsia"/>
        </w:rPr>
        <w:t>。虽然这项一般性的原则或</w:t>
      </w:r>
      <w:r w:rsidR="00002A6D" w:rsidRPr="00445C3D">
        <w:rPr>
          <w:rFonts w:cs="Times New Roman" w:hint="eastAsia"/>
        </w:rPr>
        <w:t>命定</w:t>
      </w:r>
      <w:r w:rsidRPr="00445C3D">
        <w:rPr>
          <w:rFonts w:cs="Times New Roman" w:hint="eastAsia"/>
        </w:rPr>
        <w:t>，是圣经非常着重而推进的真理，约三</w:t>
      </w:r>
      <w:r w:rsidRPr="00445C3D">
        <w:rPr>
          <w:rFonts w:cs="Times New Roman"/>
        </w:rPr>
        <w:t>18</w:t>
      </w:r>
      <w:r w:rsidRPr="00445C3D">
        <w:rPr>
          <w:rFonts w:cs="Times New Roman" w:hint="eastAsia"/>
        </w:rPr>
        <w:t>，</w:t>
      </w:r>
      <w:r w:rsidRPr="00445C3D">
        <w:rPr>
          <w:rFonts w:cs="Times New Roman"/>
        </w:rPr>
        <w:t>36</w:t>
      </w:r>
      <w:r w:rsidRPr="00445C3D">
        <w:rPr>
          <w:rFonts w:cs="Times New Roman" w:hint="eastAsia"/>
        </w:rPr>
        <w:t>，但绝不可将这</w:t>
      </w:r>
      <w:r w:rsidR="00002A6D" w:rsidRPr="00445C3D">
        <w:rPr>
          <w:rFonts w:cs="Times New Roman" w:hint="eastAsia"/>
        </w:rPr>
        <w:t>命定</w:t>
      </w:r>
      <w:r w:rsidRPr="00445C3D">
        <w:rPr>
          <w:rFonts w:cs="Times New Roman" w:hint="eastAsia"/>
        </w:rPr>
        <w:t>与神圣拣选之</w:t>
      </w:r>
      <w:r w:rsidR="00002A6D" w:rsidRPr="00445C3D">
        <w:rPr>
          <w:rFonts w:cs="Times New Roman" w:hint="eastAsia"/>
        </w:rPr>
        <w:t>定旨</w:t>
      </w:r>
      <w:r w:rsidRPr="00445C3D">
        <w:rPr>
          <w:rFonts w:cs="Times New Roman" w:hint="eastAsia"/>
        </w:rPr>
        <w:t>相混，因为按圣经所说</w:t>
      </w:r>
      <w:r w:rsidR="00512B20" w:rsidRPr="00445C3D">
        <w:rPr>
          <w:rFonts w:cs="Times New Roman" w:hint="eastAsia"/>
        </w:rPr>
        <w:t>：</w:t>
      </w:r>
      <w:r w:rsidRPr="00445C3D">
        <w:rPr>
          <w:rFonts w:cs="Times New Roman" w:hint="eastAsia"/>
        </w:rPr>
        <w:t>不是一般的</w:t>
      </w:r>
      <w:r w:rsidR="00002A6D" w:rsidRPr="00445C3D">
        <w:rPr>
          <w:rFonts w:cs="Times New Roman" w:hint="eastAsia"/>
        </w:rPr>
        <w:t>原则</w:t>
      </w:r>
      <w:r w:rsidRPr="00445C3D">
        <w:rPr>
          <w:rFonts w:cs="Times New Roman" w:hint="eastAsia"/>
        </w:rPr>
        <w:t>被拣选，乃</w:t>
      </w:r>
      <w:r w:rsidR="00A21F2F" w:rsidRPr="00445C3D">
        <w:rPr>
          <w:rFonts w:cs="Times New Roman" w:hint="eastAsia"/>
        </w:rPr>
        <w:t>是个体的人</w:t>
      </w:r>
      <w:r w:rsidRPr="00445C3D">
        <w:rPr>
          <w:rFonts w:cs="Times New Roman" w:hint="eastAsia"/>
        </w:rPr>
        <w:t>蒙拣选得救恩</w:t>
      </w:r>
      <w:r w:rsidR="005C0F88" w:rsidRPr="00445C3D">
        <w:rPr>
          <w:rFonts w:cs="Times New Roman" w:hint="eastAsia"/>
        </w:rPr>
        <w:t>（</w:t>
      </w:r>
      <w:r w:rsidRPr="00445C3D">
        <w:rPr>
          <w:rFonts w:cs="Times New Roman" w:hint="eastAsia"/>
        </w:rPr>
        <w:t>帖后二</w:t>
      </w:r>
      <w:r w:rsidRPr="00445C3D">
        <w:rPr>
          <w:rFonts w:cs="Times New Roman"/>
        </w:rPr>
        <w:t>13</w:t>
      </w:r>
      <w:r w:rsidR="00512B20" w:rsidRPr="00445C3D">
        <w:rPr>
          <w:rFonts w:cs="Times New Roman" w:hint="eastAsia"/>
        </w:rPr>
        <w:t>：</w:t>
      </w:r>
      <w:r w:rsidR="001601E9" w:rsidRPr="00445C3D">
        <w:rPr>
          <w:rFonts w:cs="Times New Roman"/>
        </w:rPr>
        <w:t>“</w:t>
      </w:r>
      <w:r w:rsidRPr="00445C3D">
        <w:rPr>
          <w:rFonts w:cs="Times New Roman" w:hint="eastAsia"/>
        </w:rPr>
        <w:t>你们</w:t>
      </w:r>
      <w:r w:rsidR="001601E9" w:rsidRPr="00445C3D">
        <w:rPr>
          <w:rFonts w:cs="Times New Roman"/>
        </w:rPr>
        <w:t>”</w:t>
      </w:r>
      <w:r w:rsidR="000F2EE2">
        <w:rPr>
          <w:rFonts w:cs="Times New Roman" w:hint="eastAsia"/>
        </w:rPr>
        <w:t>；</w:t>
      </w:r>
      <w:r w:rsidRPr="00445C3D">
        <w:rPr>
          <w:rFonts w:cs="Times New Roman" w:hint="eastAsia"/>
        </w:rPr>
        <w:t>弗一</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我们</w:t>
      </w:r>
      <w:r w:rsidR="005C0F88" w:rsidRPr="00445C3D">
        <w:rPr>
          <w:rFonts w:cs="Times New Roman" w:hint="eastAsia"/>
        </w:rPr>
        <w:t>）</w:t>
      </w:r>
      <w:r w:rsidR="001601E9" w:rsidRPr="00445C3D">
        <w:rPr>
          <w:rFonts w:cs="Times New Roman"/>
        </w:rPr>
        <w:t>”</w:t>
      </w:r>
      <w:r w:rsidRPr="00445C3D">
        <w:rPr>
          <w:rFonts w:cs="Times New Roman" w:hint="eastAsia"/>
        </w:rPr>
        <w:t>。</w:t>
      </w:r>
    </w:p>
    <w:p w14:paraId="6E92EC76" w14:textId="7B1ACB99" w:rsidR="00BB75CD" w:rsidRPr="00445C3D" w:rsidRDefault="0031269B" w:rsidP="00F40F9F">
      <w:pPr>
        <w:spacing w:after="0"/>
        <w:ind w:firstLine="461"/>
        <w:rPr>
          <w:rFonts w:cs="Times New Roman"/>
        </w:rPr>
      </w:pPr>
      <w:r w:rsidRPr="00445C3D">
        <w:rPr>
          <w:rFonts w:cs="Times New Roman" w:hint="eastAsia"/>
        </w:rPr>
        <w:t>因此之故，我们也弃绝下列的主张</w:t>
      </w:r>
      <w:r w:rsidR="00512B20" w:rsidRPr="00445C3D">
        <w:rPr>
          <w:rFonts w:cs="Times New Roman" w:hint="eastAsia"/>
        </w:rPr>
        <w:t>：</w:t>
      </w:r>
      <w:r w:rsidRPr="00445C3D">
        <w:rPr>
          <w:rFonts w:cs="Times New Roman" w:hint="eastAsia"/>
        </w:rPr>
        <w:t>甲、上帝自永远的拣选就是施恩具的</w:t>
      </w:r>
      <w:r w:rsidR="00D96D9E" w:rsidRPr="00445C3D">
        <w:rPr>
          <w:rFonts w:cs="Times New Roman" w:hint="eastAsia"/>
        </w:rPr>
        <w:t>拣选</w:t>
      </w:r>
      <w:r w:rsidR="005C0F88" w:rsidRPr="00445C3D">
        <w:rPr>
          <w:rFonts w:cs="Times New Roman" w:hint="eastAsia"/>
        </w:rPr>
        <w:t>（</w:t>
      </w:r>
      <w:r w:rsidRPr="00445C3D">
        <w:rPr>
          <w:rFonts w:cs="Times New Roman"/>
        </w:rPr>
        <w:t>ordinatio</w:t>
      </w:r>
      <w:r w:rsidR="00D96D9E" w:rsidRPr="00445C3D">
        <w:rPr>
          <w:rFonts w:cs="Times New Roman"/>
        </w:rPr>
        <w:t xml:space="preserve"> </w:t>
      </w:r>
      <w:r w:rsidRPr="00445C3D">
        <w:rPr>
          <w:rFonts w:cs="Times New Roman"/>
        </w:rPr>
        <w:t>mediorum</w:t>
      </w:r>
      <w:r w:rsidRPr="00445C3D">
        <w:rPr>
          <w:rFonts w:cs="Times New Roman" w:hint="eastAsia"/>
        </w:rPr>
        <w:t>有称广义的拣选</w:t>
      </w:r>
      <w:r w:rsidR="005C0F88" w:rsidRPr="00445C3D">
        <w:rPr>
          <w:rFonts w:cs="Times New Roman" w:hint="eastAsia"/>
        </w:rPr>
        <w:t>）</w:t>
      </w:r>
      <w:r w:rsidR="000F2EE2">
        <w:rPr>
          <w:rFonts w:cs="Times New Roman" w:hint="eastAsia"/>
        </w:rPr>
        <w:t>；</w:t>
      </w:r>
      <w:r w:rsidRPr="00445C3D">
        <w:rPr>
          <w:rFonts w:cs="Times New Roman" w:hint="eastAsia"/>
        </w:rPr>
        <w:t>乙、上帝恩惠拣选的对象是一般教会</w:t>
      </w:r>
      <w:r w:rsidR="005C0F88" w:rsidRPr="00445C3D">
        <w:rPr>
          <w:rFonts w:cs="Times New Roman" w:hint="eastAsia"/>
        </w:rPr>
        <w:t>（</w:t>
      </w:r>
      <w:r w:rsidRPr="00445C3D">
        <w:rPr>
          <w:rFonts w:cs="Times New Roman" w:hint="eastAsia"/>
        </w:rPr>
        <w:t>何夫曼</w:t>
      </w:r>
      <w:r w:rsidRPr="00445C3D">
        <w:rPr>
          <w:rFonts w:cs="Times New Roman"/>
        </w:rPr>
        <w:t>Hofmann</w:t>
      </w:r>
      <w:r w:rsidRPr="00445C3D">
        <w:rPr>
          <w:rFonts w:cs="Times New Roman" w:hint="eastAsia"/>
        </w:rPr>
        <w:t>，路持哈</w:t>
      </w:r>
      <w:r w:rsidRPr="00445C3D">
        <w:rPr>
          <w:rFonts w:cs="Times New Roman"/>
        </w:rPr>
        <w:t>Luthardt</w:t>
      </w:r>
      <w:r w:rsidRPr="00445C3D">
        <w:rPr>
          <w:rFonts w:cs="Times New Roman" w:hint="eastAsia"/>
        </w:rPr>
        <w:t>，威力马尔</w:t>
      </w:r>
      <w:r w:rsidRPr="00445C3D">
        <w:rPr>
          <w:rFonts w:cs="Times New Roman"/>
        </w:rPr>
        <w:t>Vilmar</w:t>
      </w:r>
      <w:r w:rsidRPr="00445C3D">
        <w:rPr>
          <w:rFonts w:cs="Times New Roman" w:hint="eastAsia"/>
        </w:rPr>
        <w:t>，士马修</w:t>
      </w:r>
      <w:r w:rsidRPr="00445C3D">
        <w:rPr>
          <w:rFonts w:cs="Times New Roman"/>
        </w:rPr>
        <w:t>Thomasius</w:t>
      </w:r>
      <w:r w:rsidR="005C0F88" w:rsidRPr="00445C3D">
        <w:rPr>
          <w:rFonts w:cs="Times New Roman" w:hint="eastAsia"/>
        </w:rPr>
        <w:t>）</w:t>
      </w:r>
      <w:r w:rsidRPr="00445C3D">
        <w:rPr>
          <w:rFonts w:cs="Times New Roman" w:hint="eastAsia"/>
        </w:rPr>
        <w:t>。后者主张</w:t>
      </w:r>
      <w:r w:rsidR="00D8424D" w:rsidRPr="00445C3D">
        <w:rPr>
          <w:rFonts w:cs="Times New Roman" w:hint="eastAsia"/>
        </w:rPr>
        <w:t>自相</w:t>
      </w:r>
      <w:r w:rsidRPr="00445C3D">
        <w:rPr>
          <w:rFonts w:cs="Times New Roman" w:hint="eastAsia"/>
        </w:rPr>
        <w:t>矛盾，因为教会本是</w:t>
      </w:r>
      <w:r w:rsidR="001601E9" w:rsidRPr="00445C3D">
        <w:rPr>
          <w:rFonts w:cs="Times New Roman"/>
        </w:rPr>
        <w:t>“</w:t>
      </w:r>
      <w:r w:rsidRPr="00445C3D">
        <w:rPr>
          <w:rFonts w:cs="Times New Roman" w:hint="eastAsia"/>
        </w:rPr>
        <w:t>圣徒一体</w:t>
      </w:r>
      <w:r w:rsidR="001601E9" w:rsidRPr="00445C3D">
        <w:rPr>
          <w:rFonts w:cs="Times New Roman"/>
        </w:rPr>
        <w:t>”</w:t>
      </w:r>
      <w:r w:rsidRPr="00445C3D">
        <w:rPr>
          <w:rFonts w:cs="Times New Roman" w:hint="eastAsia"/>
        </w:rPr>
        <w:t>，由个别的人所组成</w:t>
      </w:r>
      <w:r w:rsidR="005C0F88" w:rsidRPr="00445C3D">
        <w:rPr>
          <w:rFonts w:cs="Times New Roman" w:hint="eastAsia"/>
        </w:rPr>
        <w:t>（</w:t>
      </w:r>
      <w:r w:rsidRPr="00445C3D">
        <w:rPr>
          <w:rFonts w:cs="Times New Roman"/>
        </w:rPr>
        <w:t>persons</w:t>
      </w:r>
      <w:r w:rsidR="005C0F88" w:rsidRPr="00445C3D">
        <w:rPr>
          <w:rFonts w:cs="Times New Roman" w:hint="eastAsia"/>
        </w:rPr>
        <w:t>）</w:t>
      </w:r>
      <w:r w:rsidRPr="00445C3D">
        <w:rPr>
          <w:rFonts w:cs="Times New Roman" w:hint="eastAsia"/>
        </w:rPr>
        <w:t>。</w:t>
      </w:r>
    </w:p>
    <w:p w14:paraId="15865D23" w14:textId="73A1D656" w:rsidR="00BB75CD" w:rsidRPr="00445C3D" w:rsidRDefault="0031269B" w:rsidP="00F40F9F">
      <w:pPr>
        <w:spacing w:after="0"/>
        <w:ind w:firstLine="461"/>
        <w:rPr>
          <w:rFonts w:cs="Times New Roman"/>
        </w:rPr>
      </w:pPr>
      <w:r w:rsidRPr="00445C3D">
        <w:rPr>
          <w:rFonts w:cs="Times New Roman" w:hint="eastAsia"/>
        </w:rPr>
        <w:t>圣经无条件</w:t>
      </w:r>
      <w:r w:rsidR="00D8424D" w:rsidRPr="00445C3D">
        <w:rPr>
          <w:rFonts w:cs="Times New Roman" w:hint="eastAsia"/>
        </w:rPr>
        <w:t>地</w:t>
      </w:r>
      <w:r w:rsidRPr="00445C3D">
        <w:rPr>
          <w:rFonts w:cs="Times New Roman" w:hint="eastAsia"/>
        </w:rPr>
        <w:t>描写一切真信徒为蒙上帝拣选的圣徒，弗一</w:t>
      </w:r>
      <w:r w:rsidRPr="00445C3D">
        <w:rPr>
          <w:rFonts w:cs="Times New Roman"/>
        </w:rPr>
        <w:t>4</w:t>
      </w:r>
      <w:r w:rsidR="000F2EE2">
        <w:rPr>
          <w:rFonts w:cs="Times New Roman" w:hint="eastAsia"/>
        </w:rPr>
        <w:t>；</w:t>
      </w:r>
      <w:r w:rsidRPr="00445C3D">
        <w:rPr>
          <w:rFonts w:cs="Times New Roman" w:hint="eastAsia"/>
        </w:rPr>
        <w:t>帖后二</w:t>
      </w:r>
      <w:r w:rsidR="00D8424D" w:rsidRPr="00445C3D">
        <w:rPr>
          <w:rFonts w:cs="Times New Roman"/>
        </w:rPr>
        <w:t>13</w:t>
      </w:r>
      <w:r w:rsidR="000F2EE2">
        <w:rPr>
          <w:rFonts w:cs="Times New Roman" w:hint="eastAsia"/>
        </w:rPr>
        <w:t>；</w:t>
      </w:r>
      <w:r w:rsidRPr="00445C3D">
        <w:rPr>
          <w:rFonts w:cs="Times New Roman" w:hint="eastAsia"/>
        </w:rPr>
        <w:t>帖前一</w:t>
      </w:r>
      <w:r w:rsidRPr="00445C3D">
        <w:rPr>
          <w:rFonts w:cs="Times New Roman"/>
        </w:rPr>
        <w:t>4</w:t>
      </w:r>
      <w:r w:rsidR="000F2EE2">
        <w:rPr>
          <w:rFonts w:cs="Times New Roman" w:hint="eastAsia"/>
        </w:rPr>
        <w:t>；</w:t>
      </w:r>
      <w:r w:rsidRPr="00445C3D">
        <w:rPr>
          <w:rFonts w:cs="Times New Roman" w:hint="eastAsia"/>
        </w:rPr>
        <w:t>彼前一</w:t>
      </w:r>
      <w:r w:rsidRPr="00445C3D">
        <w:rPr>
          <w:rFonts w:cs="Times New Roman"/>
        </w:rPr>
        <w:t>2</w:t>
      </w:r>
      <w:r w:rsidRPr="00445C3D">
        <w:rPr>
          <w:rFonts w:cs="Times New Roman" w:hint="eastAsia"/>
        </w:rPr>
        <w:t>。因此，一切</w:t>
      </w:r>
      <w:r w:rsidR="00F11CD2" w:rsidRPr="00445C3D">
        <w:rPr>
          <w:rFonts w:cs="Times New Roman" w:hint="eastAsia"/>
        </w:rPr>
        <w:t>忠信</w:t>
      </w:r>
      <w:r w:rsidRPr="00445C3D">
        <w:rPr>
          <w:rFonts w:cs="Times New Roman" w:hint="eastAsia"/>
        </w:rPr>
        <w:t>的基督徒都当</w:t>
      </w:r>
      <w:r w:rsidR="00F11CD2" w:rsidRPr="00445C3D">
        <w:rPr>
          <w:rFonts w:cs="Times New Roman" w:hint="eastAsia"/>
        </w:rPr>
        <w:t>看</w:t>
      </w:r>
      <w:r w:rsidRPr="00445C3D">
        <w:rPr>
          <w:rFonts w:cs="Times New Roman" w:hint="eastAsia"/>
        </w:rPr>
        <w:t>自己</w:t>
      </w:r>
      <w:r w:rsidR="00F11CD2" w:rsidRPr="00445C3D">
        <w:rPr>
          <w:rFonts w:cs="Times New Roman" w:hint="eastAsia"/>
        </w:rPr>
        <w:t>是</w:t>
      </w:r>
      <w:r w:rsidRPr="00445C3D">
        <w:rPr>
          <w:rFonts w:cs="Times New Roman" w:hint="eastAsia"/>
        </w:rPr>
        <w:t>藉信基督耶稣成为</w:t>
      </w:r>
      <w:r w:rsidR="0065681E" w:rsidRPr="00445C3D">
        <w:rPr>
          <w:rFonts w:cs="Times New Roman" w:hint="eastAsia"/>
        </w:rPr>
        <w:t>了</w:t>
      </w:r>
      <w:r w:rsidRPr="00445C3D">
        <w:rPr>
          <w:rFonts w:cs="Times New Roman" w:hint="eastAsia"/>
        </w:rPr>
        <w:t>上帝的选民，罗八</w:t>
      </w:r>
      <w:r w:rsidRPr="00445C3D">
        <w:rPr>
          <w:rFonts w:cs="Times New Roman"/>
        </w:rPr>
        <w:t>33</w:t>
      </w:r>
      <w:r w:rsidRPr="00445C3D">
        <w:rPr>
          <w:rFonts w:cs="Times New Roman" w:hint="eastAsia"/>
        </w:rPr>
        <w:t>，</w:t>
      </w:r>
      <w:r w:rsidRPr="00445C3D">
        <w:rPr>
          <w:rFonts w:cs="Times New Roman"/>
        </w:rPr>
        <w:t>34</w:t>
      </w:r>
      <w:r w:rsidRPr="00445C3D">
        <w:rPr>
          <w:rFonts w:cs="Times New Roman" w:hint="eastAsia"/>
        </w:rPr>
        <w:t>。凡主张人不能知道自己是否已蒙拣选，或疑惑其自身拣选的人，当省察自己，是否已实际信靠基督为其真正唯一的救主，林后十三</w:t>
      </w:r>
      <w:r w:rsidRPr="00445C3D">
        <w:rPr>
          <w:rFonts w:cs="Times New Roman"/>
        </w:rPr>
        <w:t>5</w:t>
      </w:r>
      <w:r w:rsidRPr="00445C3D">
        <w:rPr>
          <w:rFonts w:cs="Times New Roman" w:hint="eastAsia"/>
        </w:rPr>
        <w:t>。</w:t>
      </w:r>
    </w:p>
    <w:p w14:paraId="5EAFBB57" w14:textId="22A8A0D9" w:rsidR="00BB75CD" w:rsidRPr="00445C3D" w:rsidRDefault="0031269B" w:rsidP="00F40F9F">
      <w:pPr>
        <w:spacing w:after="0"/>
        <w:ind w:firstLine="461"/>
        <w:rPr>
          <w:rFonts w:cs="Times New Roman"/>
        </w:rPr>
      </w:pPr>
      <w:r w:rsidRPr="00445C3D">
        <w:rPr>
          <w:rFonts w:cs="Times New Roman" w:hint="eastAsia"/>
        </w:rPr>
        <w:lastRenderedPageBreak/>
        <w:t>真的，倘若基督徒</w:t>
      </w:r>
      <w:r w:rsidR="00970829" w:rsidRPr="00445C3D">
        <w:rPr>
          <w:rFonts w:cs="Times New Roman" w:hint="eastAsia"/>
        </w:rPr>
        <w:t>从</w:t>
      </w:r>
      <w:r w:rsidRPr="00445C3D">
        <w:rPr>
          <w:rFonts w:cs="Times New Roman" w:hint="eastAsia"/>
        </w:rPr>
        <w:t>上帝</w:t>
      </w:r>
      <w:r w:rsidR="00970829" w:rsidRPr="00445C3D">
        <w:rPr>
          <w:rFonts w:cs="Times New Roman" w:hint="eastAsia"/>
        </w:rPr>
        <w:t>赤裸</w:t>
      </w:r>
      <w:r w:rsidRPr="00445C3D">
        <w:rPr>
          <w:rFonts w:cs="Times New Roman" w:hint="eastAsia"/>
        </w:rPr>
        <w:t>的预知</w:t>
      </w:r>
      <w:r w:rsidR="00970829" w:rsidRPr="00445C3D">
        <w:rPr>
          <w:rFonts w:cs="Times New Roman" w:hint="eastAsia"/>
        </w:rPr>
        <w:t>角度</w:t>
      </w:r>
      <w:r w:rsidRPr="00445C3D">
        <w:rPr>
          <w:rFonts w:cs="Times New Roman" w:hint="eastAsia"/>
        </w:rPr>
        <w:t>来思想这问题，他便永远不能确知他的拣选和救赎</w:t>
      </w:r>
      <w:r w:rsidR="000F2EE2">
        <w:rPr>
          <w:rFonts w:cs="Times New Roman" w:hint="eastAsia"/>
        </w:rPr>
        <w:t>；</w:t>
      </w:r>
      <w:r w:rsidRPr="00445C3D">
        <w:rPr>
          <w:rFonts w:cs="Times New Roman" w:hint="eastAsia"/>
        </w:rPr>
        <w:t>这是因为谁也不能确知上帝在他</w:t>
      </w:r>
      <w:r w:rsidR="00970829" w:rsidRPr="00445C3D">
        <w:rPr>
          <w:rFonts w:cs="Times New Roman" w:hint="eastAsia"/>
        </w:rPr>
        <w:t>里面</w:t>
      </w:r>
      <w:r w:rsidRPr="00445C3D">
        <w:rPr>
          <w:rFonts w:cs="Times New Roman" w:hint="eastAsia"/>
        </w:rPr>
        <w:t>所预知或预见的是什么事</w:t>
      </w:r>
      <w:r w:rsidR="005C0F88" w:rsidRPr="00445C3D">
        <w:rPr>
          <w:rFonts w:cs="Times New Roman" w:hint="eastAsia"/>
        </w:rPr>
        <w:t>（</w:t>
      </w:r>
      <w:r w:rsidRPr="00445C3D">
        <w:rPr>
          <w:rFonts w:cs="Times New Roman"/>
        </w:rPr>
        <w:t>intuitu fidei finalis</w:t>
      </w:r>
      <w:r w:rsidR="005C0F88" w:rsidRPr="00445C3D">
        <w:rPr>
          <w:rFonts w:cs="Times New Roman" w:hint="eastAsia"/>
        </w:rPr>
        <w:t>）</w:t>
      </w:r>
      <w:r w:rsidRPr="00445C3D">
        <w:rPr>
          <w:rFonts w:cs="Times New Roman" w:hint="eastAsia"/>
        </w:rPr>
        <w:t>。主张上帝因预先见到他们最后的信心而拣选</w:t>
      </w:r>
      <w:r w:rsidR="00D11547" w:rsidRPr="00445C3D">
        <w:rPr>
          <w:rFonts w:cs="Times New Roman" w:hint="eastAsia"/>
        </w:rPr>
        <w:t>他们</w:t>
      </w:r>
      <w:r w:rsidRPr="00445C3D">
        <w:rPr>
          <w:rFonts w:cs="Times New Roman" w:hint="eastAsia"/>
        </w:rPr>
        <w:t>的意见</w:t>
      </w:r>
      <w:r w:rsidR="005C0F88" w:rsidRPr="00445C3D">
        <w:rPr>
          <w:rFonts w:cs="Times New Roman" w:hint="eastAsia"/>
        </w:rPr>
        <w:t>（</w:t>
      </w:r>
      <w:r w:rsidRPr="00445C3D">
        <w:rPr>
          <w:rFonts w:cs="Times New Roman"/>
        </w:rPr>
        <w:t>ex praevisa fide finali</w:t>
      </w:r>
      <w:r w:rsidR="005C0F88" w:rsidRPr="00445C3D">
        <w:rPr>
          <w:rFonts w:cs="Times New Roman" w:hint="eastAsia"/>
        </w:rPr>
        <w:t>）</w:t>
      </w:r>
      <w:r w:rsidRPr="00445C3D">
        <w:rPr>
          <w:rFonts w:cs="Times New Roman" w:hint="eastAsia"/>
        </w:rPr>
        <w:t>，既不属于圣经，且不能给人安慰。它没有丝毫属圣经的凭据，所以不属于圣经。它之所以不能给人安慰，是因为这意见使信徒去探索上帝隐藏而令人无法测透的旨意。对一切</w:t>
      </w:r>
      <w:r w:rsidR="00D11547" w:rsidRPr="00445C3D">
        <w:rPr>
          <w:rFonts w:cs="Times New Roman" w:hint="eastAsia"/>
        </w:rPr>
        <w:t>实际</w:t>
      </w:r>
      <w:r w:rsidRPr="00445C3D">
        <w:rPr>
          <w:rFonts w:cs="Times New Roman" w:hint="eastAsia"/>
        </w:rPr>
        <w:t>用途而言，它是一种不可能的道理，实际上是属于不可知的范围内。</w:t>
      </w:r>
    </w:p>
    <w:p w14:paraId="16B2D838" w14:textId="592EF287" w:rsidR="00BB75CD" w:rsidRPr="00445C3D" w:rsidRDefault="0031269B" w:rsidP="00F40F9F">
      <w:pPr>
        <w:spacing w:after="0"/>
        <w:ind w:firstLine="461"/>
        <w:rPr>
          <w:rFonts w:cs="Times New Roman"/>
        </w:rPr>
      </w:pPr>
      <w:r w:rsidRPr="00445C3D">
        <w:rPr>
          <w:rFonts w:cs="Times New Roman" w:hint="eastAsia"/>
        </w:rPr>
        <w:t>协同式关于</w:t>
      </w:r>
      <w:r w:rsidRPr="00445C3D">
        <w:rPr>
          <w:rFonts w:cs="Times New Roman"/>
        </w:rPr>
        <w:t>intuitu fidei finalis</w:t>
      </w:r>
      <w:r w:rsidR="00E605A4">
        <w:rPr>
          <w:rFonts w:cs="Times New Roman" w:hint="eastAsia"/>
        </w:rPr>
        <w:t>（</w:t>
      </w:r>
      <w:r w:rsidRPr="00445C3D">
        <w:rPr>
          <w:rFonts w:cs="Times New Roman" w:hint="eastAsia"/>
        </w:rPr>
        <w:t>观看人最后的信心</w:t>
      </w:r>
      <w:r w:rsidR="00E605A4">
        <w:rPr>
          <w:rFonts w:cs="Times New Roman" w:hint="eastAsia"/>
        </w:rPr>
        <w:t>）</w:t>
      </w:r>
      <w:r w:rsidRPr="00445C3D">
        <w:rPr>
          <w:rFonts w:cs="Times New Roman" w:hint="eastAsia"/>
        </w:rPr>
        <w:t>一事</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54</w:t>
      </w:r>
      <w:r w:rsidRPr="00445C3D">
        <w:rPr>
          <w:rFonts w:cs="Times New Roman" w:hint="eastAsia"/>
        </w:rPr>
        <w:t>，</w:t>
      </w:r>
      <w:r w:rsidRPr="00445C3D">
        <w:rPr>
          <w:rFonts w:cs="Times New Roman"/>
        </w:rPr>
        <w:t>55</w:t>
      </w:r>
      <w:r w:rsidR="005C0F88" w:rsidRPr="00445C3D">
        <w:rPr>
          <w:rFonts w:cs="Times New Roman" w:hint="eastAsia"/>
        </w:rPr>
        <w:t>）</w:t>
      </w:r>
      <w:r w:rsidRPr="00445C3D">
        <w:rPr>
          <w:rFonts w:cs="Times New Roman" w:hint="eastAsia"/>
        </w:rPr>
        <w:t>正确地辩称</w:t>
      </w:r>
      <w:r w:rsidR="00512B20" w:rsidRPr="00445C3D">
        <w:rPr>
          <w:rFonts w:cs="Times New Roman" w:hint="eastAsia"/>
        </w:rPr>
        <w:t>：</w:t>
      </w:r>
      <w:r w:rsidR="001601E9" w:rsidRPr="00445C3D">
        <w:rPr>
          <w:rFonts w:cs="Times New Roman"/>
        </w:rPr>
        <w:t>“</w:t>
      </w:r>
      <w:r w:rsidRPr="00445C3D">
        <w:rPr>
          <w:rFonts w:cs="Times New Roman" w:hint="eastAsia"/>
        </w:rPr>
        <w:t>无疑的，上帝在创世以前很正确并确实</w:t>
      </w:r>
      <w:r w:rsidR="00D11547" w:rsidRPr="00445C3D">
        <w:rPr>
          <w:rFonts w:cs="Times New Roman" w:hint="eastAsia"/>
        </w:rPr>
        <w:t>地</w:t>
      </w:r>
      <w:r w:rsidRPr="00445C3D">
        <w:rPr>
          <w:rFonts w:cs="Times New Roman" w:hint="eastAsia"/>
        </w:rPr>
        <w:t>预见</w:t>
      </w:r>
      <w:r w:rsidR="005C0F88" w:rsidRPr="00445C3D">
        <w:rPr>
          <w:rFonts w:cs="Times New Roman" w:hint="eastAsia"/>
        </w:rPr>
        <w:t>（</w:t>
      </w:r>
      <w:r w:rsidRPr="00445C3D">
        <w:rPr>
          <w:rFonts w:cs="Times New Roman"/>
        </w:rPr>
        <w:t>praeviderit</w:t>
      </w:r>
      <w:r w:rsidR="005C0F88" w:rsidRPr="00445C3D">
        <w:rPr>
          <w:rFonts w:cs="Times New Roman" w:hint="eastAsia"/>
        </w:rPr>
        <w:t>）</w:t>
      </w:r>
      <w:r w:rsidRPr="00445C3D">
        <w:rPr>
          <w:rFonts w:cs="Times New Roman" w:hint="eastAsia"/>
        </w:rPr>
        <w:t>在那些被召的人中，谁是相信或不相信的，而且祂在今日仍然知道</w:t>
      </w:r>
      <w:r w:rsidR="005C0F88" w:rsidRPr="00445C3D">
        <w:rPr>
          <w:rFonts w:cs="Times New Roman" w:hint="eastAsia"/>
        </w:rPr>
        <w:t>（</w:t>
      </w:r>
      <w:r w:rsidRPr="00445C3D">
        <w:rPr>
          <w:rFonts w:cs="Times New Roman"/>
        </w:rPr>
        <w:t>et hodie etiam norit</w:t>
      </w:r>
      <w:r w:rsidRPr="00445C3D">
        <w:rPr>
          <w:rFonts w:cs="Times New Roman" w:hint="eastAsia"/>
        </w:rPr>
        <w:t>今日也知道</w:t>
      </w:r>
      <w:r w:rsidR="005C0F88" w:rsidRPr="00445C3D">
        <w:rPr>
          <w:rFonts w:cs="Times New Roman" w:hint="eastAsia"/>
        </w:rPr>
        <w:t>）</w:t>
      </w:r>
      <w:r w:rsidR="000F2EE2">
        <w:rPr>
          <w:rFonts w:cs="Times New Roman" w:hint="eastAsia"/>
        </w:rPr>
        <w:t>；</w:t>
      </w:r>
      <w:r w:rsidRPr="00445C3D">
        <w:rPr>
          <w:rFonts w:cs="Times New Roman" w:hint="eastAsia"/>
        </w:rPr>
        <w:t>祂也知道悔改的人当中</w:t>
      </w:r>
      <w:r w:rsidR="00D11547" w:rsidRPr="00445C3D">
        <w:rPr>
          <w:rFonts w:cs="Times New Roman" w:hint="eastAsia"/>
        </w:rPr>
        <w:t>哪些</w:t>
      </w:r>
      <w:r w:rsidRPr="00445C3D">
        <w:rPr>
          <w:rFonts w:cs="Times New Roman" w:hint="eastAsia"/>
        </w:rPr>
        <w:t>是一定有恒心</w:t>
      </w:r>
      <w:r w:rsidR="00E605A4">
        <w:rPr>
          <w:rFonts w:cs="Times New Roman" w:hint="eastAsia"/>
        </w:rPr>
        <w:t>（</w:t>
      </w:r>
      <w:r w:rsidRPr="00445C3D">
        <w:rPr>
          <w:rFonts w:cs="Times New Roman" w:hint="eastAsia"/>
        </w:rPr>
        <w:t>相信</w:t>
      </w:r>
      <w:r w:rsidR="00E605A4">
        <w:rPr>
          <w:rFonts w:cs="Times New Roman" w:hint="eastAsia"/>
        </w:rPr>
        <w:t>）</w:t>
      </w:r>
      <w:r w:rsidRPr="00445C3D">
        <w:rPr>
          <w:rFonts w:cs="Times New Roman" w:hint="eastAsia"/>
        </w:rPr>
        <w:t>，并</w:t>
      </w:r>
      <w:r w:rsidR="00D11547" w:rsidRPr="00445C3D">
        <w:rPr>
          <w:rFonts w:cs="Times New Roman" w:hint="eastAsia"/>
        </w:rPr>
        <w:t>哪些</w:t>
      </w:r>
      <w:r w:rsidRPr="00445C3D">
        <w:rPr>
          <w:rFonts w:cs="Times New Roman" w:hint="eastAsia"/>
        </w:rPr>
        <w:t>是一定没有恒心的</w:t>
      </w:r>
      <w:r w:rsidR="00E605A4">
        <w:rPr>
          <w:rFonts w:cs="Times New Roman" w:hint="eastAsia"/>
        </w:rPr>
        <w:t>（</w:t>
      </w:r>
      <w:r w:rsidRPr="00445C3D">
        <w:rPr>
          <w:rFonts w:cs="Times New Roman" w:hint="eastAsia"/>
        </w:rPr>
        <w:t>相信</w:t>
      </w:r>
      <w:r w:rsidR="00E605A4">
        <w:rPr>
          <w:rFonts w:cs="Times New Roman" w:hint="eastAsia"/>
        </w:rPr>
        <w:t>）</w:t>
      </w:r>
      <w:r w:rsidRPr="00445C3D">
        <w:rPr>
          <w:rFonts w:cs="Times New Roman" w:hint="eastAsia"/>
        </w:rPr>
        <w:t>，</w:t>
      </w:r>
      <w:r w:rsidRPr="00445C3D">
        <w:rPr>
          <w:rFonts w:cs="Times New Roman"/>
        </w:rPr>
        <w:t>……</w:t>
      </w:r>
      <w:r w:rsidRPr="00445C3D">
        <w:rPr>
          <w:rFonts w:cs="Times New Roman" w:hint="eastAsia"/>
        </w:rPr>
        <w:t>可是，上帝既然保留祂智慧的奥秘，而且在祂的圣道中对这事未曾启示什么，尤其是没有命令我们要以自己的思想去</w:t>
      </w:r>
      <w:r w:rsidR="00D11547" w:rsidRPr="00445C3D">
        <w:rPr>
          <w:rFonts w:cs="Times New Roman" w:hint="eastAsia"/>
        </w:rPr>
        <w:t>调查</w:t>
      </w:r>
      <w:r w:rsidRPr="00445C3D">
        <w:rPr>
          <w:rFonts w:cs="Times New Roman" w:hint="eastAsia"/>
        </w:rPr>
        <w:t>，相反</w:t>
      </w:r>
      <w:r w:rsidR="00D11547" w:rsidRPr="00445C3D">
        <w:rPr>
          <w:rFonts w:cs="Times New Roman" w:hint="eastAsia"/>
        </w:rPr>
        <w:t>，</w:t>
      </w:r>
      <w:r w:rsidRPr="00445C3D">
        <w:rPr>
          <w:rFonts w:cs="Times New Roman" w:hint="eastAsia"/>
        </w:rPr>
        <w:t>祂恳切</w:t>
      </w:r>
      <w:r w:rsidR="00D11547" w:rsidRPr="00445C3D">
        <w:rPr>
          <w:rFonts w:cs="Times New Roman" w:hint="eastAsia"/>
        </w:rPr>
        <w:t>地</w:t>
      </w:r>
      <w:r w:rsidRPr="00445C3D">
        <w:rPr>
          <w:rFonts w:cs="Times New Roman" w:hint="eastAsia"/>
        </w:rPr>
        <w:t>阻止我们去研究</w:t>
      </w:r>
      <w:r w:rsidR="00D11547" w:rsidRPr="00445C3D">
        <w:rPr>
          <w:rFonts w:cs="Times New Roman" w:hint="eastAsia"/>
        </w:rPr>
        <w:t>调查</w:t>
      </w:r>
      <w:r w:rsidRPr="00445C3D">
        <w:rPr>
          <w:rFonts w:cs="Times New Roman" w:hint="eastAsia"/>
        </w:rPr>
        <w:t>它，罗十一</w:t>
      </w:r>
      <w:r w:rsidRPr="00445C3D">
        <w:rPr>
          <w:rFonts w:cs="Times New Roman"/>
        </w:rPr>
        <w:t>34</w:t>
      </w:r>
      <w:r w:rsidRPr="00445C3D">
        <w:rPr>
          <w:rFonts w:cs="Times New Roman" w:hint="eastAsia"/>
        </w:rPr>
        <w:t>下，我们不该在思想中去推论，而后</w:t>
      </w:r>
      <w:r w:rsidR="003B578F" w:rsidRPr="00445C3D">
        <w:rPr>
          <w:rFonts w:cs="Times New Roman" w:hint="eastAsia"/>
        </w:rPr>
        <w:t>得</w:t>
      </w:r>
      <w:r w:rsidRPr="00445C3D">
        <w:rPr>
          <w:rFonts w:cs="Times New Roman" w:hint="eastAsia"/>
        </w:rPr>
        <w:t>出结论，或好奇</w:t>
      </w:r>
      <w:r w:rsidR="003B578F" w:rsidRPr="00445C3D">
        <w:rPr>
          <w:rFonts w:cs="Times New Roman" w:hint="eastAsia"/>
        </w:rPr>
        <w:t>地</w:t>
      </w:r>
      <w:r w:rsidRPr="00445C3D">
        <w:rPr>
          <w:rFonts w:cs="Times New Roman" w:hint="eastAsia"/>
        </w:rPr>
        <w:t>探究这些事项，却当坚守祂所启示并</w:t>
      </w:r>
      <w:r w:rsidR="00FE1D8A" w:rsidRPr="00445C3D">
        <w:rPr>
          <w:rFonts w:cs="Times New Roman" w:hint="eastAsia"/>
        </w:rPr>
        <w:t>指示给</w:t>
      </w:r>
      <w:r w:rsidRPr="00445C3D">
        <w:rPr>
          <w:rFonts w:cs="Times New Roman" w:hint="eastAsia"/>
        </w:rPr>
        <w:t>我们的圣道。</w:t>
      </w:r>
      <w:r w:rsidR="001601E9" w:rsidRPr="00445C3D">
        <w:rPr>
          <w:rFonts w:cs="Times New Roman"/>
        </w:rPr>
        <w:t>”</w:t>
      </w:r>
    </w:p>
    <w:p w14:paraId="661D8720" w14:textId="791AFBA8" w:rsidR="00BB75CD" w:rsidRPr="00445C3D" w:rsidRDefault="0031269B" w:rsidP="00F40F9F">
      <w:pPr>
        <w:spacing w:after="0"/>
        <w:ind w:firstLine="461"/>
        <w:rPr>
          <w:rFonts w:cs="Times New Roman"/>
        </w:rPr>
      </w:pPr>
      <w:r w:rsidRPr="00445C3D">
        <w:rPr>
          <w:rFonts w:cs="Times New Roman" w:hint="eastAsia"/>
        </w:rPr>
        <w:t>这劝告是非常的</w:t>
      </w:r>
      <w:r w:rsidR="00FE1D8A" w:rsidRPr="00445C3D">
        <w:rPr>
          <w:rFonts w:cs="Times New Roman" w:hint="eastAsia"/>
        </w:rPr>
        <w:t>恰当</w:t>
      </w:r>
      <w:r w:rsidR="000F2EE2">
        <w:rPr>
          <w:rFonts w:cs="Times New Roman" w:hint="eastAsia"/>
        </w:rPr>
        <w:t>；</w:t>
      </w:r>
      <w:r w:rsidRPr="00445C3D">
        <w:rPr>
          <w:rFonts w:cs="Times New Roman" w:hint="eastAsia"/>
        </w:rPr>
        <w:t>因为我们惟独在真信心里依靠基督的时候，才能确切知道</w:t>
      </w:r>
      <w:r w:rsidR="009E203E" w:rsidRPr="00445C3D">
        <w:rPr>
          <w:rFonts w:cs="Times New Roman" w:hint="eastAsia"/>
        </w:rPr>
        <w:t>自己</w:t>
      </w:r>
      <w:r w:rsidRPr="00445C3D">
        <w:rPr>
          <w:rFonts w:cs="Times New Roman" w:hint="eastAsia"/>
        </w:rPr>
        <w:t>是蒙了拣选</w:t>
      </w:r>
      <w:r w:rsidR="009E203E" w:rsidRPr="00445C3D">
        <w:rPr>
          <w:rFonts w:cs="Times New Roman" w:hint="eastAsia"/>
        </w:rPr>
        <w:t>和</w:t>
      </w:r>
      <w:r w:rsidRPr="00445C3D">
        <w:rPr>
          <w:rFonts w:cs="Times New Roman" w:hint="eastAsia"/>
        </w:rPr>
        <w:t>救赎</w:t>
      </w:r>
      <w:r w:rsidR="009E203E" w:rsidRPr="00445C3D">
        <w:rPr>
          <w:rFonts w:cs="Times New Roman" w:hint="eastAsia"/>
        </w:rPr>
        <w:t>——基督</w:t>
      </w:r>
      <w:r w:rsidRPr="00445C3D">
        <w:rPr>
          <w:rFonts w:cs="Times New Roman" w:hint="eastAsia"/>
        </w:rPr>
        <w:t>已经应许要接待众罪人，并赐他们得安息，太十一</w:t>
      </w:r>
      <w:r w:rsidRPr="00445C3D">
        <w:rPr>
          <w:rFonts w:cs="Times New Roman"/>
        </w:rPr>
        <w:t>28</w:t>
      </w:r>
      <w:r w:rsidRPr="00445C3D">
        <w:rPr>
          <w:rFonts w:cs="Times New Roman" w:hint="eastAsia"/>
        </w:rPr>
        <w:t>。我们唯有藉着</w:t>
      </w:r>
      <w:r w:rsidR="008C497E" w:rsidRPr="00445C3D">
        <w:rPr>
          <w:rFonts w:cs="Times New Roman" w:hint="eastAsia"/>
        </w:rPr>
        <w:t>信靠</w:t>
      </w:r>
      <w:r w:rsidRPr="00445C3D">
        <w:rPr>
          <w:rFonts w:cs="Times New Roman" w:hint="eastAsia"/>
        </w:rPr>
        <w:t>基督，才能确切知道我们的拣选与救赎。</w:t>
      </w:r>
      <w:r w:rsidR="001601E9" w:rsidRPr="00445C3D">
        <w:rPr>
          <w:rFonts w:cs="Times New Roman"/>
        </w:rPr>
        <w:t>”</w:t>
      </w:r>
    </w:p>
    <w:p w14:paraId="15D5CBF7" w14:textId="10BAA66D" w:rsidR="00BB75CD" w:rsidRPr="00445C3D" w:rsidRDefault="0031269B" w:rsidP="00F40F9F">
      <w:pPr>
        <w:spacing w:after="0"/>
        <w:ind w:firstLine="461"/>
        <w:rPr>
          <w:rFonts w:cs="Times New Roman"/>
        </w:rPr>
      </w:pPr>
      <w:r w:rsidRPr="00445C3D">
        <w:rPr>
          <w:rFonts w:cs="Times New Roman" w:hint="eastAsia"/>
        </w:rPr>
        <w:t>再者，信徒只要仍然疑惑或限制</w:t>
      </w:r>
      <w:r w:rsidR="008C497E" w:rsidRPr="00445C3D">
        <w:rPr>
          <w:rFonts w:cs="Times New Roman" w:hint="eastAsia"/>
        </w:rPr>
        <w:t>普世</w:t>
      </w:r>
      <w:r w:rsidRPr="00445C3D">
        <w:rPr>
          <w:rFonts w:cs="Times New Roman" w:hint="eastAsia"/>
        </w:rPr>
        <w:t>的恩典</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Pr="00445C3D">
        <w:rPr>
          <w:rFonts w:cs="Times New Roman" w:hint="eastAsia"/>
        </w:rPr>
        <w:t>，便不能确知其是否已蒙拣选和救赎。协同式正确</w:t>
      </w:r>
      <w:r w:rsidR="008C497E"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28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我们若要有益</w:t>
      </w:r>
      <w:r w:rsidR="008C497E" w:rsidRPr="00445C3D">
        <w:rPr>
          <w:rFonts w:cs="Times New Roman" w:hint="eastAsia"/>
        </w:rPr>
        <w:t>地</w:t>
      </w:r>
      <w:r w:rsidRPr="00445C3D">
        <w:rPr>
          <w:rFonts w:cs="Times New Roman" w:hint="eastAsia"/>
        </w:rPr>
        <w:t>去考虑那拣选我们得救的道理，就应坚持主张</w:t>
      </w:r>
      <w:r w:rsidR="00512B20" w:rsidRPr="00445C3D">
        <w:rPr>
          <w:rFonts w:cs="Times New Roman" w:hint="eastAsia"/>
        </w:rPr>
        <w:t>：</w:t>
      </w:r>
      <w:r w:rsidRPr="00445C3D">
        <w:rPr>
          <w:rFonts w:cs="Times New Roman" w:hint="eastAsia"/>
        </w:rPr>
        <w:t>由于传悔改的道理是普世的</w:t>
      </w:r>
      <w:r w:rsidR="005C0F88" w:rsidRPr="00445C3D">
        <w:rPr>
          <w:rFonts w:cs="Times New Roman" w:hint="eastAsia"/>
        </w:rPr>
        <w:t>（</w:t>
      </w:r>
      <w:r w:rsidRPr="00445C3D">
        <w:rPr>
          <w:rFonts w:cs="Times New Roman"/>
        </w:rPr>
        <w:t>universalis</w:t>
      </w:r>
      <w:r w:rsidR="005C0F88" w:rsidRPr="00445C3D">
        <w:rPr>
          <w:rFonts w:cs="Times New Roman" w:hint="eastAsia"/>
        </w:rPr>
        <w:t>）</w:t>
      </w:r>
      <w:r w:rsidRPr="00445C3D">
        <w:rPr>
          <w:rFonts w:cs="Times New Roman" w:hint="eastAsia"/>
        </w:rPr>
        <w:t>，所以福音的应许也照样是普世的，就是说是关乎万人的，路</w:t>
      </w:r>
      <w:r w:rsidR="00A62852" w:rsidRPr="00445C3D">
        <w:rPr>
          <w:rFonts w:cs="Times New Roman" w:hint="eastAsia"/>
        </w:rPr>
        <w:t>二十</w:t>
      </w:r>
      <w:r w:rsidRPr="00445C3D">
        <w:rPr>
          <w:rFonts w:cs="Times New Roman" w:hint="eastAsia"/>
        </w:rPr>
        <w:t>四</w:t>
      </w:r>
      <w:r w:rsidRPr="00445C3D">
        <w:rPr>
          <w:rFonts w:cs="Times New Roman"/>
        </w:rPr>
        <w:t>47</w:t>
      </w:r>
      <w:r w:rsidRPr="00445C3D">
        <w:rPr>
          <w:rFonts w:cs="Times New Roman" w:hint="eastAsia"/>
        </w:rPr>
        <w:t>。</w:t>
      </w:r>
      <w:r w:rsidR="001601E9" w:rsidRPr="00445C3D">
        <w:rPr>
          <w:rFonts w:cs="Times New Roman"/>
        </w:rPr>
        <w:t>”</w:t>
      </w:r>
    </w:p>
    <w:p w14:paraId="45FE8771" w14:textId="68FDBD18" w:rsidR="00BB75CD" w:rsidRPr="00445C3D" w:rsidRDefault="0031269B" w:rsidP="00F40F9F">
      <w:pPr>
        <w:spacing w:after="0"/>
        <w:ind w:firstLine="461"/>
        <w:rPr>
          <w:rFonts w:cs="Times New Roman"/>
        </w:rPr>
      </w:pPr>
      <w:r w:rsidRPr="00445C3D">
        <w:rPr>
          <w:rFonts w:cs="Times New Roman" w:hint="eastAsia"/>
        </w:rPr>
        <w:t>凡否认</w:t>
      </w:r>
      <w:r w:rsidRPr="00445C3D">
        <w:rPr>
          <w:rFonts w:cs="Times New Roman"/>
        </w:rPr>
        <w:t>gratia universalis</w:t>
      </w:r>
      <w:r w:rsidRPr="00445C3D">
        <w:rPr>
          <w:rFonts w:cs="Times New Roman" w:hint="eastAsia"/>
        </w:rPr>
        <w:t>［普</w:t>
      </w:r>
      <w:r w:rsidR="008C497E" w:rsidRPr="00445C3D">
        <w:rPr>
          <w:rFonts w:cs="Times New Roman" w:hint="eastAsia"/>
        </w:rPr>
        <w:t>世</w:t>
      </w:r>
      <w:r w:rsidRPr="00445C3D">
        <w:rPr>
          <w:rFonts w:cs="Times New Roman" w:hint="eastAsia"/>
        </w:rPr>
        <w:t>恩典</w:t>
      </w:r>
      <w:r w:rsidR="00E605A4">
        <w:rPr>
          <w:rFonts w:cs="Times New Roman" w:hint="eastAsia"/>
        </w:rPr>
        <w:t>）</w:t>
      </w:r>
      <w:r w:rsidRPr="00445C3D">
        <w:rPr>
          <w:rFonts w:cs="Times New Roman" w:hint="eastAsia"/>
        </w:rPr>
        <w:t>的人</w:t>
      </w:r>
      <w:r w:rsidR="005C0F88" w:rsidRPr="00445C3D">
        <w:rPr>
          <w:rFonts w:cs="Times New Roman" w:hint="eastAsia"/>
        </w:rPr>
        <w:t>（</w:t>
      </w:r>
      <w:r w:rsidRPr="00445C3D">
        <w:rPr>
          <w:rFonts w:cs="Times New Roman" w:hint="eastAsia"/>
        </w:rPr>
        <w:t>加尔文</w:t>
      </w:r>
      <w:r w:rsidR="008C497E" w:rsidRPr="00445C3D">
        <w:rPr>
          <w:rFonts w:cs="Times New Roman" w:hint="eastAsia"/>
        </w:rPr>
        <w:t>主义者</w:t>
      </w:r>
      <w:r w:rsidRPr="00445C3D">
        <w:rPr>
          <w:rFonts w:cs="Times New Roman"/>
        </w:rPr>
        <w:t>Calvinists</w:t>
      </w:r>
      <w:r w:rsidR="005C0F88" w:rsidRPr="00445C3D">
        <w:rPr>
          <w:rFonts w:cs="Times New Roman" w:hint="eastAsia"/>
        </w:rPr>
        <w:t>）</w:t>
      </w:r>
      <w:r w:rsidRPr="00445C3D">
        <w:rPr>
          <w:rFonts w:cs="Times New Roman" w:hint="eastAsia"/>
        </w:rPr>
        <w:t>，他们的信心就没有可</w:t>
      </w:r>
      <w:r w:rsidR="00206576" w:rsidRPr="00445C3D">
        <w:rPr>
          <w:rFonts w:cs="Times New Roman" w:hint="eastAsia"/>
        </w:rPr>
        <w:t>以</w:t>
      </w:r>
      <w:r w:rsidRPr="00445C3D">
        <w:rPr>
          <w:rFonts w:cs="Times New Roman" w:hint="eastAsia"/>
        </w:rPr>
        <w:t>倚靠的</w:t>
      </w:r>
      <w:r w:rsidR="00206576" w:rsidRPr="00445C3D">
        <w:rPr>
          <w:rFonts w:cs="Times New Roman" w:hint="eastAsia"/>
        </w:rPr>
        <w:t>根基</w:t>
      </w:r>
      <w:r w:rsidR="000F2EE2">
        <w:rPr>
          <w:rFonts w:cs="Times New Roman" w:hint="eastAsia"/>
        </w:rPr>
        <w:t>；</w:t>
      </w:r>
      <w:r w:rsidRPr="00445C3D">
        <w:rPr>
          <w:rFonts w:cs="Times New Roman" w:hint="eastAsia"/>
        </w:rPr>
        <w:t>若是福音的应许仅限于几个人</w:t>
      </w:r>
      <w:r w:rsidR="005C0F88" w:rsidRPr="00445C3D">
        <w:rPr>
          <w:rFonts w:cs="Times New Roman" w:hint="eastAsia"/>
        </w:rPr>
        <w:t>（</w:t>
      </w:r>
      <w:r w:rsidRPr="00445C3D">
        <w:rPr>
          <w:rFonts w:cs="Times New Roman" w:hint="eastAsia"/>
        </w:rPr>
        <w:t>选民</w:t>
      </w:r>
      <w:r w:rsidR="005C0F88" w:rsidRPr="00445C3D">
        <w:rPr>
          <w:rFonts w:cs="Times New Roman" w:hint="eastAsia"/>
        </w:rPr>
        <w:t>）</w:t>
      </w:r>
      <w:r w:rsidRPr="00445C3D">
        <w:rPr>
          <w:rFonts w:cs="Times New Roman" w:hint="eastAsia"/>
        </w:rPr>
        <w:t>，我们如何能知道自己是否属于那几个选民之内？</w:t>
      </w:r>
    </w:p>
    <w:p w14:paraId="509EC32E" w14:textId="66196D35" w:rsidR="00BB75CD" w:rsidRPr="00445C3D" w:rsidRDefault="0031269B" w:rsidP="00F40F9F">
      <w:pPr>
        <w:spacing w:after="0"/>
        <w:ind w:firstLine="461"/>
        <w:rPr>
          <w:rFonts w:cs="Times New Roman"/>
        </w:rPr>
      </w:pPr>
      <w:r w:rsidRPr="00445C3D">
        <w:rPr>
          <w:rFonts w:cs="Times New Roman" w:hint="eastAsia"/>
        </w:rPr>
        <w:t>不仅加尔文派限制</w:t>
      </w:r>
      <w:r w:rsidR="00206576" w:rsidRPr="00445C3D">
        <w:rPr>
          <w:rFonts w:cs="Times New Roman" w:hint="eastAsia"/>
        </w:rPr>
        <w:t>普世</w:t>
      </w:r>
      <w:r w:rsidRPr="00445C3D">
        <w:rPr>
          <w:rFonts w:cs="Times New Roman" w:hint="eastAsia"/>
        </w:rPr>
        <w:t>的恩典，就是协力派也是如此，虽然在理论上他们是赞成神圣恩典的</w:t>
      </w:r>
      <w:r w:rsidR="00206576" w:rsidRPr="00445C3D">
        <w:rPr>
          <w:rFonts w:cs="Times New Roman" w:hint="eastAsia"/>
        </w:rPr>
        <w:t>普世</w:t>
      </w:r>
      <w:r w:rsidRPr="00445C3D">
        <w:rPr>
          <w:rFonts w:cs="Times New Roman" w:hint="eastAsia"/>
        </w:rPr>
        <w:t>性。然而实际上协力者却是</w:t>
      </w:r>
      <w:r w:rsidR="00927C2A" w:rsidRPr="00445C3D">
        <w:rPr>
          <w:rFonts w:cs="Times New Roman" w:hint="eastAsia"/>
        </w:rPr>
        <w:t>局限性地</w:t>
      </w:r>
      <w:r w:rsidRPr="00445C3D">
        <w:rPr>
          <w:rFonts w:cs="Times New Roman" w:hint="eastAsia"/>
        </w:rPr>
        <w:t>将上帝救人的恩典给与那些</w:t>
      </w:r>
      <w:r w:rsidR="00927C2A" w:rsidRPr="00445C3D">
        <w:rPr>
          <w:rFonts w:cs="Times New Roman" w:hint="eastAsia"/>
        </w:rPr>
        <w:t>没有</w:t>
      </w:r>
      <w:r w:rsidRPr="00445C3D">
        <w:rPr>
          <w:rFonts w:cs="Times New Roman" w:hint="eastAsia"/>
        </w:rPr>
        <w:t>恶毒地抗拒圣灵的人，或那些</w:t>
      </w:r>
      <w:r w:rsidR="00927C2A" w:rsidRPr="00445C3D">
        <w:rPr>
          <w:rFonts w:cs="Times New Roman" w:hint="eastAsia"/>
        </w:rPr>
        <w:t>在</w:t>
      </w:r>
      <w:r w:rsidRPr="00445C3D">
        <w:rPr>
          <w:rFonts w:cs="Times New Roman" w:hint="eastAsia"/>
        </w:rPr>
        <w:t>自己的悔改</w:t>
      </w:r>
      <w:r w:rsidR="00927C2A" w:rsidRPr="00445C3D">
        <w:rPr>
          <w:rFonts w:cs="Times New Roman" w:hint="eastAsia"/>
        </w:rPr>
        <w:t>中</w:t>
      </w:r>
      <w:r w:rsidRPr="00445C3D">
        <w:rPr>
          <w:rFonts w:cs="Times New Roman" w:hint="eastAsia"/>
        </w:rPr>
        <w:t>合作的人。因此，不论是加尔文派</w:t>
      </w:r>
      <w:r w:rsidR="00927C2A" w:rsidRPr="00445C3D">
        <w:rPr>
          <w:rFonts w:cs="Times New Roman" w:hint="eastAsia"/>
        </w:rPr>
        <w:t>还是</w:t>
      </w:r>
      <w:r w:rsidRPr="00445C3D">
        <w:rPr>
          <w:rFonts w:cs="Times New Roman" w:hint="eastAsia"/>
        </w:rPr>
        <w:t>协力派，都不能使任何人确知他自己的拣选和救赎。</w:t>
      </w:r>
    </w:p>
    <w:p w14:paraId="75B2A056" w14:textId="638F51FA" w:rsidR="00BB75CD" w:rsidRPr="00445C3D" w:rsidRDefault="0031269B" w:rsidP="00F40F9F">
      <w:pPr>
        <w:spacing w:after="0"/>
        <w:ind w:firstLine="461"/>
        <w:rPr>
          <w:rFonts w:cs="Times New Roman"/>
        </w:rPr>
      </w:pPr>
      <w:r w:rsidRPr="00445C3D">
        <w:rPr>
          <w:rFonts w:cs="Times New Roman" w:hint="eastAsia"/>
        </w:rPr>
        <w:t>最后，只要</w:t>
      </w:r>
      <w:r w:rsidR="00484EE1" w:rsidRPr="00445C3D">
        <w:rPr>
          <w:rFonts w:cs="Times New Roman" w:hint="eastAsia"/>
        </w:rPr>
        <w:t>信徒</w:t>
      </w:r>
      <w:r w:rsidRPr="00445C3D">
        <w:rPr>
          <w:rFonts w:cs="Times New Roman" w:hint="eastAsia"/>
        </w:rPr>
        <w:t>仍然</w:t>
      </w:r>
      <w:r w:rsidR="00484EE1" w:rsidRPr="00445C3D">
        <w:rPr>
          <w:rFonts w:cs="Times New Roman" w:hint="eastAsia"/>
        </w:rPr>
        <w:t>以为</w:t>
      </w:r>
      <w:r w:rsidR="00512B20" w:rsidRPr="00445C3D">
        <w:rPr>
          <w:rFonts w:cs="Times New Roman" w:hint="eastAsia"/>
        </w:rPr>
        <w:t>：</w:t>
      </w:r>
      <w:r w:rsidRPr="00445C3D">
        <w:rPr>
          <w:rFonts w:cs="Times New Roman" w:hint="eastAsia"/>
        </w:rPr>
        <w:t>一个人得救，另一个人不能得救</w:t>
      </w:r>
      <w:r w:rsidR="005C0F88" w:rsidRPr="00445C3D">
        <w:rPr>
          <w:rFonts w:cs="Times New Roman" w:hint="eastAsia"/>
        </w:rPr>
        <w:t>（</w:t>
      </w:r>
      <w:r w:rsidRPr="00445C3D">
        <w:rPr>
          <w:rFonts w:cs="Times New Roman"/>
        </w:rPr>
        <w:t>Cur alii</w:t>
      </w:r>
      <w:r w:rsidRPr="00445C3D">
        <w:rPr>
          <w:rFonts w:cs="Times New Roman" w:hint="eastAsia"/>
        </w:rPr>
        <w:t>，</w:t>
      </w:r>
      <w:r w:rsidRPr="00445C3D">
        <w:rPr>
          <w:rFonts w:cs="Times New Roman"/>
        </w:rPr>
        <w:t>alii non</w:t>
      </w:r>
      <w:r w:rsidRPr="00445C3D">
        <w:rPr>
          <w:rFonts w:cs="Times New Roman" w:hint="eastAsia"/>
        </w:rPr>
        <w:t>？</w:t>
      </w:r>
      <w:r w:rsidR="005C0F88" w:rsidRPr="00445C3D">
        <w:rPr>
          <w:rFonts w:cs="Times New Roman" w:hint="eastAsia"/>
        </w:rPr>
        <w:t>）</w:t>
      </w:r>
      <w:r w:rsidRPr="00445C3D">
        <w:rPr>
          <w:rFonts w:cs="Times New Roman" w:hint="eastAsia"/>
        </w:rPr>
        <w:t>的不同之处是由于</w:t>
      </w:r>
      <w:r w:rsidR="001601E9" w:rsidRPr="00445C3D">
        <w:rPr>
          <w:rFonts w:cs="Times New Roman"/>
        </w:rPr>
        <w:t>“</w:t>
      </w:r>
      <w:r w:rsidRPr="00445C3D">
        <w:rPr>
          <w:rFonts w:cs="Times New Roman" w:hint="eastAsia"/>
        </w:rPr>
        <w:t>人内面的品行或态度之不同</w:t>
      </w:r>
      <w:r w:rsidR="001601E9" w:rsidRPr="00445C3D">
        <w:rPr>
          <w:rFonts w:cs="Times New Roman"/>
        </w:rPr>
        <w:t>”</w:t>
      </w:r>
      <w:r w:rsidR="005C0F88" w:rsidRPr="00445C3D">
        <w:rPr>
          <w:rFonts w:cs="Times New Roman" w:hint="eastAsia"/>
        </w:rPr>
        <w:t>（</w:t>
      </w:r>
      <w:r w:rsidRPr="00445C3D">
        <w:rPr>
          <w:rFonts w:cs="Times New Roman"/>
        </w:rPr>
        <w:t>aliquid in homine</w:t>
      </w:r>
      <w:r w:rsidRPr="00445C3D">
        <w:rPr>
          <w:rFonts w:cs="Times New Roman" w:hint="eastAsia"/>
        </w:rPr>
        <w:t>，</w:t>
      </w:r>
      <w:r w:rsidRPr="00445C3D">
        <w:rPr>
          <w:rFonts w:cs="Times New Roman"/>
        </w:rPr>
        <w:t>aliqua action dissimilis in homine</w:t>
      </w:r>
      <w:r w:rsidR="005C0F88" w:rsidRPr="00445C3D">
        <w:rPr>
          <w:rFonts w:cs="Times New Roman" w:hint="eastAsia"/>
        </w:rPr>
        <w:t>）</w:t>
      </w:r>
      <w:r w:rsidRPr="00445C3D">
        <w:rPr>
          <w:rFonts w:cs="Times New Roman" w:hint="eastAsia"/>
        </w:rPr>
        <w:t>，该信徒</w:t>
      </w:r>
      <w:r w:rsidR="00484EE1" w:rsidRPr="00445C3D">
        <w:rPr>
          <w:rFonts w:cs="Times New Roman" w:hint="eastAsia"/>
        </w:rPr>
        <w:t>就</w:t>
      </w:r>
      <w:r w:rsidRPr="00445C3D">
        <w:rPr>
          <w:rFonts w:cs="Times New Roman" w:hint="eastAsia"/>
        </w:rPr>
        <w:t>不能确知他的拣选和救赎。</w:t>
      </w:r>
    </w:p>
    <w:p w14:paraId="60BE0145" w14:textId="2A6D903B" w:rsidR="00BB75CD" w:rsidRPr="00445C3D" w:rsidRDefault="0031269B" w:rsidP="00F40F9F">
      <w:pPr>
        <w:spacing w:after="0"/>
        <w:ind w:firstLine="461"/>
        <w:rPr>
          <w:rFonts w:cs="Times New Roman"/>
        </w:rPr>
      </w:pPr>
      <w:r w:rsidRPr="00445C3D">
        <w:rPr>
          <w:rFonts w:cs="Times New Roman" w:hint="eastAsia"/>
        </w:rPr>
        <w:t>这乃是墨兰顿的错误</w:t>
      </w:r>
      <w:r w:rsidR="000F2EE2">
        <w:rPr>
          <w:rFonts w:cs="Times New Roman" w:hint="eastAsia"/>
        </w:rPr>
        <w:t>；</w:t>
      </w:r>
      <w:r w:rsidRPr="00445C3D">
        <w:rPr>
          <w:rFonts w:cs="Times New Roman" w:hint="eastAsia"/>
        </w:rPr>
        <w:t>他教导</w:t>
      </w:r>
      <w:r w:rsidR="005C0F88" w:rsidRPr="00445C3D">
        <w:rPr>
          <w:rFonts w:cs="Times New Roman" w:hint="eastAsia"/>
        </w:rPr>
        <w:t>（</w:t>
      </w:r>
      <w:r w:rsidRPr="00445C3D">
        <w:rPr>
          <w:rFonts w:cs="Times New Roman"/>
        </w:rPr>
        <w:t>Loci</w:t>
      </w:r>
      <w:r w:rsidRPr="00445C3D">
        <w:rPr>
          <w:rFonts w:cs="Times New Roman" w:hint="eastAsia"/>
        </w:rPr>
        <w:t>，</w:t>
      </w:r>
      <w:r w:rsidRPr="00445C3D">
        <w:rPr>
          <w:rFonts w:cs="Times New Roman"/>
        </w:rPr>
        <w:t>1548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应许既是普世的，而且在上帝里面没有矛盾的旨意，所以其有所区别的原因是在于我们，这也是为何扫罗被弃绝，大卫蒙接纳的原因</w:t>
      </w:r>
      <w:r w:rsidR="000F2EE2">
        <w:rPr>
          <w:rFonts w:cs="Times New Roman" w:hint="eastAsia"/>
        </w:rPr>
        <w:t>；</w:t>
      </w:r>
      <w:r w:rsidRPr="00445C3D">
        <w:rPr>
          <w:rFonts w:cs="Times New Roman" w:hint="eastAsia"/>
        </w:rPr>
        <w:t>即是说</w:t>
      </w:r>
      <w:r w:rsidR="00512B20" w:rsidRPr="00445C3D">
        <w:rPr>
          <w:rFonts w:cs="Times New Roman" w:hint="eastAsia"/>
        </w:rPr>
        <w:t>：</w:t>
      </w:r>
      <w:r w:rsidRPr="00445C3D">
        <w:rPr>
          <w:rFonts w:cs="Times New Roman" w:hint="eastAsia"/>
        </w:rPr>
        <w:t>在这两位之间必有些不同的行为。</w:t>
      </w:r>
      <w:r w:rsidR="001601E9" w:rsidRPr="00445C3D">
        <w:rPr>
          <w:rFonts w:cs="Times New Roman"/>
        </w:rPr>
        <w:t>”</w:t>
      </w:r>
      <w:r w:rsidRPr="00445C3D">
        <w:rPr>
          <w:rFonts w:cs="Times New Roman" w:hint="eastAsia"/>
        </w:rPr>
        <w:t>费风革</w:t>
      </w:r>
      <w:r w:rsidRPr="00445C3D">
        <w:rPr>
          <w:rFonts w:cs="Times New Roman"/>
        </w:rPr>
        <w:t>Pfefinger</w:t>
      </w:r>
      <w:r w:rsidR="005C0F88" w:rsidRPr="00445C3D">
        <w:rPr>
          <w:rFonts w:cs="Times New Roman" w:hint="eastAsia"/>
        </w:rPr>
        <w:t>（</w:t>
      </w:r>
      <w:r w:rsidRPr="00445C3D">
        <w:rPr>
          <w:rFonts w:cs="Times New Roman"/>
        </w:rPr>
        <w:t>Quaestiones Quinque</w:t>
      </w:r>
      <w:r w:rsidRPr="00445C3D">
        <w:rPr>
          <w:rFonts w:cs="Times New Roman" w:hint="eastAsia"/>
        </w:rPr>
        <w:t>，</w:t>
      </w:r>
      <w:r w:rsidRPr="00445C3D">
        <w:rPr>
          <w:rFonts w:cs="Times New Roman"/>
        </w:rPr>
        <w:t>23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我们蒙拣选，被接纳，是因为我们相信圣子。</w:t>
      </w:r>
      <w:r w:rsidR="001601E9" w:rsidRPr="00445C3D">
        <w:rPr>
          <w:rFonts w:cs="Times New Roman"/>
        </w:rPr>
        <w:t>”</w:t>
      </w:r>
      <w:r w:rsidRPr="00445C3D">
        <w:rPr>
          <w:rFonts w:cs="Times New Roman" w:hint="eastAsia"/>
        </w:rPr>
        <w:t>请</w:t>
      </w:r>
      <w:r w:rsidR="00484EE1" w:rsidRPr="00445C3D">
        <w:rPr>
          <w:rFonts w:cs="Times New Roman" w:hint="eastAsia"/>
        </w:rPr>
        <w:t>参考</w:t>
      </w:r>
      <w:r w:rsidRPr="00445C3D">
        <w:rPr>
          <w:rFonts w:cs="Times New Roman" w:hint="eastAsia"/>
        </w:rPr>
        <w:t>协力派的一般辩论</w:t>
      </w:r>
      <w:r w:rsidR="00512B20" w:rsidRPr="00445C3D">
        <w:rPr>
          <w:rFonts w:cs="Times New Roman" w:hint="eastAsia"/>
        </w:rPr>
        <w:t>：</w:t>
      </w:r>
      <w:r w:rsidR="001601E9" w:rsidRPr="00445C3D">
        <w:rPr>
          <w:rFonts w:cs="Times New Roman"/>
        </w:rPr>
        <w:t>“</w:t>
      </w:r>
      <w:r w:rsidRPr="00445C3D">
        <w:rPr>
          <w:rFonts w:cs="Times New Roman" w:hint="eastAsia"/>
        </w:rPr>
        <w:t>因为人轻蔑上帝的道，为他被弃绝的原因，</w:t>
      </w:r>
      <w:r w:rsidR="00484EE1" w:rsidRPr="00445C3D">
        <w:rPr>
          <w:rFonts w:cs="Times New Roman" w:hint="eastAsia"/>
        </w:rPr>
        <w:t>所以</w:t>
      </w:r>
      <w:r w:rsidRPr="00445C3D">
        <w:rPr>
          <w:rFonts w:cs="Times New Roman" w:hint="eastAsia"/>
        </w:rPr>
        <w:t>，人接受上帝的恩惠，就须视为他蒙拣选</w:t>
      </w:r>
      <w:r w:rsidR="00484EE1" w:rsidRPr="00445C3D">
        <w:rPr>
          <w:rFonts w:cs="Times New Roman" w:hint="eastAsia"/>
        </w:rPr>
        <w:t>的</w:t>
      </w:r>
      <w:r w:rsidRPr="00445C3D">
        <w:rPr>
          <w:rFonts w:cs="Times New Roman" w:hint="eastAsia"/>
        </w:rPr>
        <w:t>原因。</w:t>
      </w:r>
      <w:r w:rsidR="001601E9" w:rsidRPr="00445C3D">
        <w:rPr>
          <w:rFonts w:cs="Times New Roman"/>
        </w:rPr>
        <w:t>”</w:t>
      </w:r>
      <w:r w:rsidR="005C0F88" w:rsidRPr="00445C3D">
        <w:rPr>
          <w:rFonts w:cs="Times New Roman" w:hint="eastAsia"/>
        </w:rPr>
        <w:t>（</w:t>
      </w:r>
      <w:r w:rsidRPr="00445C3D">
        <w:rPr>
          <w:rFonts w:cs="Times New Roman" w:hint="eastAsia"/>
        </w:rPr>
        <w:t>参考</w:t>
      </w:r>
      <w:r w:rsidRPr="00445C3D">
        <w:rPr>
          <w:rFonts w:cs="Times New Roman"/>
        </w:rPr>
        <w:t>Dr.Bente’s “Historical</w:t>
      </w:r>
      <w:r w:rsidR="00484EE1" w:rsidRPr="00445C3D">
        <w:rPr>
          <w:rFonts w:cs="Times New Roman"/>
        </w:rPr>
        <w:t xml:space="preserve"> </w:t>
      </w:r>
      <w:r w:rsidRPr="00445C3D">
        <w:rPr>
          <w:rFonts w:cs="Times New Roman"/>
        </w:rPr>
        <w:t>Introductions to the Symbolical Books”</w:t>
      </w:r>
      <w:r w:rsidRPr="00445C3D">
        <w:rPr>
          <w:rFonts w:cs="Times New Roman" w:hint="eastAsia"/>
        </w:rPr>
        <w:t>，</w:t>
      </w:r>
      <w:r w:rsidRPr="00445C3D">
        <w:rPr>
          <w:rFonts w:cs="Times New Roman"/>
        </w:rPr>
        <w:t>Concordia</w:t>
      </w:r>
      <w:r w:rsidR="00484EE1" w:rsidRPr="00445C3D">
        <w:rPr>
          <w:rFonts w:cs="Times New Roman"/>
        </w:rPr>
        <w:t xml:space="preserve"> </w:t>
      </w:r>
      <w:r w:rsidRPr="00445C3D">
        <w:rPr>
          <w:rFonts w:cs="Times New Roman"/>
        </w:rPr>
        <w:t>Triglotta</w:t>
      </w:r>
      <w:r w:rsidRPr="00445C3D">
        <w:rPr>
          <w:rFonts w:cs="Times New Roman" w:hint="eastAsia"/>
        </w:rPr>
        <w:t>，</w:t>
      </w:r>
      <w:r w:rsidRPr="00445C3D">
        <w:rPr>
          <w:rFonts w:cs="Times New Roman"/>
        </w:rPr>
        <w:t>p.195ff</w:t>
      </w:r>
      <w:r w:rsidR="005C0F88" w:rsidRPr="00445C3D">
        <w:rPr>
          <w:rFonts w:cs="Times New Roman" w:hint="eastAsia"/>
        </w:rPr>
        <w:t>）</w:t>
      </w:r>
      <w:r w:rsidRPr="00445C3D">
        <w:rPr>
          <w:rFonts w:cs="Times New Roman" w:hint="eastAsia"/>
        </w:rPr>
        <w:t>协力派对拣选道理的这种观念，使预定</w:t>
      </w:r>
      <w:r w:rsidRPr="00445C3D">
        <w:rPr>
          <w:rFonts w:cs="Times New Roman"/>
        </w:rPr>
        <w:t>apriori</w:t>
      </w:r>
      <w:r w:rsidR="005C0F88" w:rsidRPr="00445C3D">
        <w:rPr>
          <w:rFonts w:cs="Times New Roman" w:hint="eastAsia"/>
        </w:rPr>
        <w:t>（</w:t>
      </w:r>
      <w:r w:rsidRPr="00445C3D">
        <w:rPr>
          <w:rFonts w:cs="Times New Roman" w:hint="eastAsia"/>
        </w:rPr>
        <w:t>自因推果</w:t>
      </w:r>
      <w:r w:rsidR="005C0F88" w:rsidRPr="00445C3D">
        <w:rPr>
          <w:rFonts w:cs="Times New Roman" w:hint="eastAsia"/>
        </w:rPr>
        <w:t>）</w:t>
      </w:r>
      <w:r w:rsidRPr="00445C3D">
        <w:rPr>
          <w:rFonts w:cs="Times New Roman" w:hint="eastAsia"/>
        </w:rPr>
        <w:t>成为因人功劳之拣选，不再是恩典之拣选，罗十一</w:t>
      </w:r>
      <w:r w:rsidRPr="00445C3D">
        <w:rPr>
          <w:rFonts w:cs="Times New Roman"/>
        </w:rPr>
        <w:t>5-7</w:t>
      </w:r>
      <w:r w:rsidRPr="00445C3D">
        <w:rPr>
          <w:rFonts w:cs="Times New Roman" w:hint="eastAsia"/>
        </w:rPr>
        <w:t>。</w:t>
      </w:r>
    </w:p>
    <w:p w14:paraId="7443A1FC" w14:textId="4C1C1D0B" w:rsidR="00BB75CD" w:rsidRPr="00445C3D" w:rsidRDefault="0031269B" w:rsidP="00F40F9F">
      <w:pPr>
        <w:spacing w:after="0"/>
        <w:ind w:firstLine="461"/>
        <w:rPr>
          <w:rFonts w:cs="Times New Roman"/>
        </w:rPr>
      </w:pPr>
      <w:r w:rsidRPr="00445C3D">
        <w:rPr>
          <w:rFonts w:cs="Times New Roman" w:hint="eastAsia"/>
        </w:rPr>
        <w:lastRenderedPageBreak/>
        <w:t>协同式论及协力派的异端</w:t>
      </w:r>
      <w:r w:rsidR="00FC6FEF" w:rsidRPr="00445C3D">
        <w:rPr>
          <w:rFonts w:cs="Times New Roman" w:hint="eastAsia"/>
        </w:rPr>
        <w:t>教训</w:t>
      </w:r>
      <w:r w:rsidRPr="00445C3D">
        <w:rPr>
          <w:rFonts w:cs="Times New Roman" w:hint="eastAsia"/>
        </w:rPr>
        <w:t>记着说</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88</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故此，人若教导</w:t>
      </w:r>
      <w:r w:rsidR="00512B20" w:rsidRPr="00445C3D">
        <w:rPr>
          <w:rFonts w:cs="Times New Roman" w:hint="eastAsia"/>
        </w:rPr>
        <w:t>：</w:t>
      </w:r>
      <w:r w:rsidRPr="00445C3D">
        <w:rPr>
          <w:rFonts w:cs="Times New Roman" w:hint="eastAsia"/>
        </w:rPr>
        <w:t>不独上帝的慈悲及基督至圣之功劳为上帝拣选人得永生原因，而且在我们里面也有上帝拣选我们的原因</w:t>
      </w:r>
      <w:r w:rsidR="005C0F88" w:rsidRPr="00445C3D">
        <w:rPr>
          <w:rFonts w:cs="Times New Roman" w:hint="eastAsia"/>
        </w:rPr>
        <w:t>（</w:t>
      </w:r>
      <w:r w:rsidRPr="00445C3D">
        <w:rPr>
          <w:rFonts w:cs="Times New Roman"/>
        </w:rPr>
        <w:t>verum etiam aliquid in nobis causa sit electionis divinae</w:t>
      </w:r>
      <w:r w:rsidR="005C0F88" w:rsidRPr="00445C3D">
        <w:rPr>
          <w:rFonts w:cs="Times New Roman" w:hint="eastAsia"/>
        </w:rPr>
        <w:t>）</w:t>
      </w:r>
      <w:r w:rsidRPr="00445C3D">
        <w:rPr>
          <w:rFonts w:cs="Times New Roman" w:hint="eastAsia"/>
        </w:rPr>
        <w:t>，上帝因我们里面的原因便拣选了我们得永生</w:t>
      </w:r>
      <w:r w:rsidR="00A657E1" w:rsidRPr="00445C3D">
        <w:rPr>
          <w:rFonts w:cs="Times New Roman" w:hint="eastAsia"/>
        </w:rPr>
        <w:t>，那么</w:t>
      </w:r>
      <w:r w:rsidRPr="00445C3D">
        <w:rPr>
          <w:rFonts w:cs="Times New Roman" w:hint="eastAsia"/>
        </w:rPr>
        <w:t>这样的教训</w:t>
      </w:r>
      <w:r w:rsidR="00A657E1" w:rsidRPr="00445C3D">
        <w:rPr>
          <w:rFonts w:cs="Times New Roman" w:hint="eastAsia"/>
        </w:rPr>
        <w:t>就是</w:t>
      </w:r>
      <w:r w:rsidRPr="00445C3D">
        <w:rPr>
          <w:rFonts w:cs="Times New Roman" w:hint="eastAsia"/>
        </w:rPr>
        <w:t>虚假而错误的，</w:t>
      </w:r>
      <w:r w:rsidR="00E605A4">
        <w:rPr>
          <w:rFonts w:cs="Times New Roman" w:hint="eastAsia"/>
        </w:rPr>
        <w:t>（</w:t>
      </w:r>
      <w:r w:rsidRPr="00445C3D">
        <w:rPr>
          <w:rFonts w:cs="Times New Roman" w:hint="eastAsia"/>
        </w:rPr>
        <w:t>与上帝的道有冲突</w:t>
      </w:r>
      <w:r w:rsidR="00E605A4">
        <w:rPr>
          <w:rFonts w:cs="Times New Roman" w:hint="eastAsia"/>
        </w:rPr>
        <w:t>）</w:t>
      </w:r>
      <w:r w:rsidRPr="00445C3D">
        <w:rPr>
          <w:rFonts w:cs="Times New Roman" w:hint="eastAsia"/>
        </w:rPr>
        <w:t>。因为上帝不但在我们还没有行出任何善事以前，而且在我们出生以前，对了，甚至在创造世界以前，就已经在基督里面拣选了我们。</w:t>
      </w:r>
      <w:r w:rsidR="001601E9" w:rsidRPr="00445C3D">
        <w:rPr>
          <w:rFonts w:cs="Times New Roman"/>
        </w:rPr>
        <w:t>”</w:t>
      </w:r>
    </w:p>
    <w:p w14:paraId="61AA2C4B" w14:textId="3D1FE768" w:rsidR="00BB75CD" w:rsidRPr="00445C3D" w:rsidRDefault="0031269B" w:rsidP="00F40F9F">
      <w:pPr>
        <w:spacing w:after="0"/>
        <w:ind w:firstLine="461"/>
        <w:rPr>
          <w:rFonts w:cs="Times New Roman"/>
        </w:rPr>
      </w:pPr>
      <w:r w:rsidRPr="00445C3D">
        <w:rPr>
          <w:rFonts w:cs="Times New Roman" w:hint="eastAsia"/>
        </w:rPr>
        <w:t>加尔文主义</w:t>
      </w:r>
      <w:r w:rsidR="005C0F88" w:rsidRPr="00445C3D">
        <w:rPr>
          <w:rFonts w:cs="Times New Roman" w:hint="eastAsia"/>
        </w:rPr>
        <w:t>（</w:t>
      </w:r>
      <w:r w:rsidRPr="00445C3D">
        <w:rPr>
          <w:rFonts w:cs="Times New Roman" w:hint="eastAsia"/>
        </w:rPr>
        <w:t>否认</w:t>
      </w:r>
      <w:r w:rsidRPr="00445C3D">
        <w:rPr>
          <w:rFonts w:cs="Times New Roman"/>
        </w:rPr>
        <w:t>gratia universalis</w:t>
      </w:r>
      <w:r w:rsidR="00DE36C7"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和协力主义</w:t>
      </w:r>
      <w:r w:rsidR="005C0F88" w:rsidRPr="00445C3D">
        <w:rPr>
          <w:rFonts w:cs="Times New Roman" w:hint="eastAsia"/>
        </w:rPr>
        <w:t>（</w:t>
      </w:r>
      <w:r w:rsidRPr="00445C3D">
        <w:rPr>
          <w:rFonts w:cs="Times New Roman" w:hint="eastAsia"/>
        </w:rPr>
        <w:t>否认</w:t>
      </w:r>
      <w:r w:rsidR="00DE36C7" w:rsidRPr="00445C3D">
        <w:rPr>
          <w:rFonts w:cs="Times New Roman" w:hint="eastAsia"/>
        </w:rPr>
        <w:t>惟独</w:t>
      </w:r>
      <w:r w:rsidRPr="00445C3D">
        <w:rPr>
          <w:rFonts w:cs="Times New Roman" w:hint="eastAsia"/>
        </w:rPr>
        <w:t>恩典</w:t>
      </w:r>
      <w:r w:rsidR="005C0F88" w:rsidRPr="00445C3D">
        <w:rPr>
          <w:rFonts w:cs="Times New Roman" w:hint="eastAsia"/>
        </w:rPr>
        <w:t>）</w:t>
      </w:r>
      <w:r w:rsidRPr="00445C3D">
        <w:rPr>
          <w:rFonts w:cs="Times New Roman" w:hint="eastAsia"/>
        </w:rPr>
        <w:t>都不能使人确知自己是否得了拣选和救赎</w:t>
      </w:r>
      <w:r w:rsidR="00DE36C7" w:rsidRPr="00445C3D">
        <w:rPr>
          <w:rFonts w:cs="Times New Roman" w:hint="eastAsia"/>
        </w:rPr>
        <w:t>。</w:t>
      </w:r>
      <w:r w:rsidRPr="00445C3D">
        <w:rPr>
          <w:rFonts w:cs="Times New Roman" w:hint="eastAsia"/>
        </w:rPr>
        <w:t>这种确信是由相信白白赐恩典的普世福音应许而充分获得的，因为这至为恩惠的应许是因基督的缘故最恳切而有效力</w:t>
      </w:r>
      <w:r w:rsidR="00DE36C7" w:rsidRPr="00445C3D">
        <w:rPr>
          <w:rFonts w:cs="Times New Roman" w:hint="eastAsia"/>
        </w:rPr>
        <w:t>地</w:t>
      </w:r>
      <w:r w:rsidR="005C0F88" w:rsidRPr="00445C3D">
        <w:rPr>
          <w:rFonts w:cs="Times New Roman" w:hint="eastAsia"/>
        </w:rPr>
        <w:t>（</w:t>
      </w:r>
      <w:r w:rsidRPr="00445C3D">
        <w:rPr>
          <w:rFonts w:cs="Times New Roman"/>
        </w:rPr>
        <w:t>gratia seria et efficax</w:t>
      </w:r>
      <w:r w:rsidR="005C0F88" w:rsidRPr="00445C3D">
        <w:rPr>
          <w:rFonts w:cs="Times New Roman" w:hint="eastAsia"/>
        </w:rPr>
        <w:t>）</w:t>
      </w:r>
      <w:r w:rsidRPr="00445C3D">
        <w:rPr>
          <w:rFonts w:cs="Times New Roman" w:hint="eastAsia"/>
        </w:rPr>
        <w:t>将赦罪</w:t>
      </w:r>
      <w:r w:rsidR="00DE36C7" w:rsidRPr="00445C3D">
        <w:rPr>
          <w:rFonts w:cs="Times New Roman" w:hint="eastAsia"/>
        </w:rPr>
        <w:t>、</w:t>
      </w:r>
      <w:r w:rsidRPr="00445C3D">
        <w:rPr>
          <w:rFonts w:cs="Times New Roman" w:hint="eastAsia"/>
        </w:rPr>
        <w:t>生命和永福提供</w:t>
      </w:r>
      <w:r w:rsidR="00DE36C7" w:rsidRPr="00445C3D">
        <w:rPr>
          <w:rFonts w:cs="Times New Roman" w:hint="eastAsia"/>
        </w:rPr>
        <w:t>给</w:t>
      </w:r>
      <w:r w:rsidRPr="00445C3D">
        <w:rPr>
          <w:rFonts w:cs="Times New Roman" w:hint="eastAsia"/>
        </w:rPr>
        <w:t>万人</w:t>
      </w:r>
      <w:r w:rsidR="00596F92" w:rsidRPr="00445C3D">
        <w:rPr>
          <w:rFonts w:cs="Times New Roman" w:hint="eastAsia"/>
        </w:rPr>
        <w:t>——</w:t>
      </w:r>
      <w:r w:rsidRPr="00445C3D">
        <w:rPr>
          <w:rFonts w:cs="Times New Roman" w:hint="eastAsia"/>
        </w:rPr>
        <w:t>基督原为</w:t>
      </w:r>
      <w:r w:rsidR="00596F92" w:rsidRPr="00445C3D">
        <w:rPr>
          <w:rFonts w:cs="Times New Roman" w:hint="eastAsia"/>
        </w:rPr>
        <w:t>世人</w:t>
      </w:r>
      <w:r w:rsidRPr="00445C3D">
        <w:rPr>
          <w:rFonts w:cs="Times New Roman" w:hint="eastAsia"/>
        </w:rPr>
        <w:t>的罪孽流出祂的血，约壹二</w:t>
      </w:r>
      <w:r w:rsidRPr="00445C3D">
        <w:rPr>
          <w:rFonts w:cs="Times New Roman"/>
        </w:rPr>
        <w:t>2</w:t>
      </w:r>
      <w:r w:rsidR="000F2EE2">
        <w:rPr>
          <w:rFonts w:cs="Times New Roman" w:hint="eastAsia"/>
        </w:rPr>
        <w:t>；</w:t>
      </w:r>
      <w:r w:rsidRPr="00445C3D">
        <w:rPr>
          <w:rFonts w:cs="Times New Roman" w:hint="eastAsia"/>
        </w:rPr>
        <w:t>四</w:t>
      </w:r>
      <w:r w:rsidRPr="00445C3D">
        <w:rPr>
          <w:rFonts w:cs="Times New Roman"/>
        </w:rPr>
        <w:t>10</w:t>
      </w:r>
      <w:r w:rsidRPr="00445C3D">
        <w:rPr>
          <w:rFonts w:cs="Times New Roman" w:hint="eastAsia"/>
        </w:rPr>
        <w:t>。换一句话说</w:t>
      </w:r>
      <w:r w:rsidR="00512B20" w:rsidRPr="00445C3D">
        <w:rPr>
          <w:rFonts w:cs="Times New Roman" w:hint="eastAsia"/>
        </w:rPr>
        <w:t>：</w:t>
      </w:r>
      <w:r w:rsidRPr="00445C3D">
        <w:rPr>
          <w:rFonts w:cs="Times New Roman" w:hint="eastAsia"/>
        </w:rPr>
        <w:t>每位基督徒当基于圣经而确实相信耶稣基督已经救赎了他这个失丧被定罪的人，从诸般的罪恶</w:t>
      </w:r>
      <w:r w:rsidR="00596F92" w:rsidRPr="00445C3D">
        <w:rPr>
          <w:rFonts w:cs="Times New Roman" w:hint="eastAsia"/>
        </w:rPr>
        <w:t>、</w:t>
      </w:r>
      <w:r w:rsidRPr="00445C3D">
        <w:rPr>
          <w:rFonts w:cs="Times New Roman" w:hint="eastAsia"/>
        </w:rPr>
        <w:t>死亡和魔鬼的权柄中赎买他</w:t>
      </w:r>
      <w:r w:rsidR="00596F92" w:rsidRPr="00445C3D">
        <w:rPr>
          <w:rFonts w:cs="Times New Roman" w:hint="eastAsia"/>
        </w:rPr>
        <w:t>、</w:t>
      </w:r>
      <w:r w:rsidRPr="00445C3D">
        <w:rPr>
          <w:rFonts w:cs="Times New Roman" w:hint="eastAsia"/>
        </w:rPr>
        <w:t>夺获他</w:t>
      </w:r>
      <w:r w:rsidR="000F2EE2">
        <w:rPr>
          <w:rFonts w:cs="Times New Roman" w:hint="eastAsia"/>
        </w:rPr>
        <w:t>；</w:t>
      </w:r>
      <w:r w:rsidRPr="00445C3D">
        <w:rPr>
          <w:rFonts w:cs="Times New Roman" w:hint="eastAsia"/>
        </w:rPr>
        <w:t>为要使他属于祂，在祂的国度管理之下活着，并永远在公义无罪和</w:t>
      </w:r>
      <w:r w:rsidR="00596F92" w:rsidRPr="00445C3D">
        <w:rPr>
          <w:rFonts w:cs="Times New Roman" w:hint="eastAsia"/>
        </w:rPr>
        <w:t>福分</w:t>
      </w:r>
      <w:r w:rsidRPr="00445C3D">
        <w:rPr>
          <w:rFonts w:cs="Times New Roman" w:hint="eastAsia"/>
        </w:rPr>
        <w:t>内服事祂。关于上帝在基督耶稣内的恩惠应许</w:t>
      </w:r>
      <w:r w:rsidR="005C0F88" w:rsidRPr="00445C3D">
        <w:rPr>
          <w:rFonts w:cs="Times New Roman" w:hint="eastAsia"/>
        </w:rPr>
        <w:t>（</w:t>
      </w:r>
      <w:r w:rsidRPr="00445C3D">
        <w:rPr>
          <w:rFonts w:cs="Times New Roman" w:hint="eastAsia"/>
        </w:rPr>
        <w:t>约三</w:t>
      </w:r>
      <w:r w:rsidRPr="00445C3D">
        <w:rPr>
          <w:rFonts w:cs="Times New Roman"/>
        </w:rPr>
        <w:t>16-18</w:t>
      </w:r>
      <w:r w:rsidR="005C0F88" w:rsidRPr="00445C3D">
        <w:rPr>
          <w:rFonts w:cs="Times New Roman" w:hint="eastAsia"/>
        </w:rPr>
        <w:t>）</w:t>
      </w:r>
      <w:r w:rsidRPr="00445C3D">
        <w:rPr>
          <w:rFonts w:cs="Times New Roman" w:hint="eastAsia"/>
        </w:rPr>
        <w:t>，他应该以真信心说</w:t>
      </w:r>
      <w:r w:rsidR="00512B20" w:rsidRPr="00445C3D">
        <w:rPr>
          <w:rFonts w:cs="Times New Roman" w:hint="eastAsia"/>
        </w:rPr>
        <w:t>：</w:t>
      </w:r>
      <w:r w:rsidR="001601E9" w:rsidRPr="00445C3D">
        <w:rPr>
          <w:rFonts w:cs="Times New Roman"/>
        </w:rPr>
        <w:t>“</w:t>
      </w:r>
      <w:r w:rsidRPr="00445C3D">
        <w:rPr>
          <w:rFonts w:cs="Times New Roman" w:hint="eastAsia"/>
        </w:rPr>
        <w:t>这是实实在在的！</w:t>
      </w:r>
      <w:r w:rsidR="001601E9" w:rsidRPr="00445C3D">
        <w:rPr>
          <w:rFonts w:cs="Times New Roman"/>
        </w:rPr>
        <w:t>”</w:t>
      </w:r>
      <w:r w:rsidRPr="00445C3D">
        <w:rPr>
          <w:rFonts w:cs="Times New Roman" w:hint="eastAsia"/>
        </w:rPr>
        <w:t>并且因自己得蒙拣选和救赎而满怀喜乐。</w:t>
      </w:r>
    </w:p>
    <w:p w14:paraId="58721AE0" w14:textId="277DD0A1" w:rsidR="00BB75CD" w:rsidRPr="00445C3D" w:rsidRDefault="0031269B" w:rsidP="00F40F9F">
      <w:pPr>
        <w:spacing w:after="0"/>
        <w:ind w:firstLine="461"/>
        <w:rPr>
          <w:rFonts w:cs="Times New Roman"/>
        </w:rPr>
      </w:pPr>
      <w:r w:rsidRPr="00445C3D">
        <w:rPr>
          <w:rFonts w:cs="Times New Roman" w:hint="eastAsia"/>
        </w:rPr>
        <w:t>这乃是圣保罗所使用的辩论法，他在罗八</w:t>
      </w:r>
      <w:r w:rsidRPr="00445C3D">
        <w:rPr>
          <w:rFonts w:cs="Times New Roman"/>
        </w:rPr>
        <w:t>32</w:t>
      </w:r>
      <w:r w:rsidRPr="00445C3D">
        <w:rPr>
          <w:rFonts w:cs="Times New Roman" w:hint="eastAsia"/>
        </w:rPr>
        <w:t>，</w:t>
      </w:r>
      <w:r w:rsidRPr="00445C3D">
        <w:rPr>
          <w:rFonts w:cs="Times New Roman"/>
        </w:rPr>
        <w:t>33</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上帝既不爱惜自己的儿子为我们众人舍了，岂不也把万物和祂一同白白的赐给我们么？谁能控告上帝所拣选的人呢？上帝称他们为义了。</w:t>
      </w:r>
      <w:r w:rsidR="001601E9" w:rsidRPr="00445C3D">
        <w:rPr>
          <w:rFonts w:cs="Times New Roman"/>
        </w:rPr>
        <w:t>”</w:t>
      </w:r>
    </w:p>
    <w:p w14:paraId="2C7DF737" w14:textId="20B96637" w:rsidR="00BB75CD" w:rsidRPr="00445C3D" w:rsidRDefault="0031269B" w:rsidP="00F40F9F">
      <w:pPr>
        <w:spacing w:after="0"/>
        <w:ind w:firstLine="461"/>
        <w:rPr>
          <w:rFonts w:cs="Times New Roman"/>
        </w:rPr>
      </w:pPr>
      <w:r w:rsidRPr="00445C3D">
        <w:rPr>
          <w:rFonts w:cs="Times New Roman" w:hint="eastAsia"/>
        </w:rPr>
        <w:t>按照使徒的辩论法，每一信徒当确实指认</w:t>
      </w:r>
      <w:r w:rsidR="00512B20" w:rsidRPr="00445C3D">
        <w:rPr>
          <w:rFonts w:cs="Times New Roman" w:hint="eastAsia"/>
        </w:rPr>
        <w:t>：</w:t>
      </w:r>
      <w:r w:rsidR="001601E9" w:rsidRPr="00445C3D">
        <w:rPr>
          <w:rFonts w:cs="Times New Roman"/>
        </w:rPr>
        <w:t>“</w:t>
      </w:r>
      <w:r w:rsidRPr="00445C3D">
        <w:rPr>
          <w:rFonts w:cs="Times New Roman" w:hint="eastAsia"/>
        </w:rPr>
        <w:t>上帝若因恩典赐祂的独生子作我的救主，又以祂的圣灵藉着信心更新我的心，饶恕了我的罪，以祂的恩典称我为义，谁敢控告我不是祂所拣选的呢？上帝既在基督耶稣里称我为义，我就全心相信祂已经在基督耶稣里拣选了我。</w:t>
      </w:r>
      <w:r w:rsidR="001601E9" w:rsidRPr="00445C3D">
        <w:rPr>
          <w:rFonts w:cs="Times New Roman"/>
        </w:rPr>
        <w:t>”</w:t>
      </w:r>
    </w:p>
    <w:p w14:paraId="7781CBC6" w14:textId="3ABACD87" w:rsidR="00BB75CD" w:rsidRPr="00445C3D" w:rsidRDefault="0031269B" w:rsidP="00F40F9F">
      <w:pPr>
        <w:spacing w:after="0"/>
        <w:ind w:firstLine="461"/>
        <w:rPr>
          <w:rFonts w:cs="Times New Roman"/>
        </w:rPr>
      </w:pPr>
      <w:r w:rsidRPr="00445C3D">
        <w:rPr>
          <w:rFonts w:cs="Times New Roman" w:hint="eastAsia"/>
        </w:rPr>
        <w:t>信徒由于此种信靠神圣的应许，而对拣选和救赎产生确信</w:t>
      </w:r>
      <w:r w:rsidR="00630B7E" w:rsidRPr="00445C3D">
        <w:rPr>
          <w:rFonts w:cs="Times New Roman" w:hint="eastAsia"/>
        </w:rPr>
        <w:t>——</w:t>
      </w:r>
      <w:r w:rsidRPr="00445C3D">
        <w:rPr>
          <w:rFonts w:cs="Times New Roman" w:hint="eastAsia"/>
        </w:rPr>
        <w:t>自然不是绝对的</w:t>
      </w:r>
      <w:r w:rsidR="00A901F0" w:rsidRPr="00445C3D">
        <w:rPr>
          <w:rFonts w:cs="Times New Roman" w:hint="eastAsia"/>
        </w:rPr>
        <w:t>确实性</w:t>
      </w:r>
      <w:r w:rsidR="005C0F88" w:rsidRPr="00445C3D">
        <w:rPr>
          <w:rFonts w:cs="Times New Roman" w:hint="eastAsia"/>
        </w:rPr>
        <w:t>（</w:t>
      </w:r>
      <w:r w:rsidR="00A901F0" w:rsidRPr="00445C3D">
        <w:rPr>
          <w:rFonts w:cs="Times New Roman" w:hint="eastAsia"/>
        </w:rPr>
        <w:t>假若定义为，</w:t>
      </w:r>
      <w:r w:rsidR="00630B7E" w:rsidRPr="00445C3D">
        <w:rPr>
          <w:rFonts w:cs="Times New Roman" w:hint="eastAsia"/>
        </w:rPr>
        <w:t>它赖于圣灵一种直接或无媒介的启示的意义</w:t>
      </w:r>
      <w:r w:rsidR="00A901F0" w:rsidRPr="00445C3D">
        <w:rPr>
          <w:rFonts w:cs="Times New Roman" w:hint="eastAsia"/>
        </w:rPr>
        <w:t>，编者注</w:t>
      </w:r>
      <w:r w:rsidR="00512B20" w:rsidRPr="00445C3D">
        <w:rPr>
          <w:rFonts w:cs="Times New Roman" w:hint="eastAsia"/>
        </w:rPr>
        <w:t>：</w:t>
      </w:r>
      <w:r w:rsidR="00A901F0" w:rsidRPr="00445C3D">
        <w:rPr>
          <w:rFonts w:cs="Times New Roman" w:hint="eastAsia"/>
        </w:rPr>
        <w:t>这是不符合圣经的</w:t>
      </w:r>
      <w:r w:rsidR="005C0F88" w:rsidRPr="00445C3D">
        <w:rPr>
          <w:rFonts w:cs="Times New Roman" w:hint="eastAsia"/>
        </w:rPr>
        <w:t>）</w:t>
      </w:r>
      <w:r w:rsidRPr="00445C3D">
        <w:rPr>
          <w:rFonts w:cs="Times New Roman" w:hint="eastAsia"/>
        </w:rPr>
        <w:t>，而是信心的确实性，为最可称颂的确实性，因为神圣信心绝非疑惑或不确实，乃是圣灵藉着福音所造成的</w:t>
      </w:r>
      <w:r w:rsidR="005C0F88" w:rsidRPr="00445C3D">
        <w:rPr>
          <w:rFonts w:cs="Times New Roman" w:hint="eastAsia"/>
        </w:rPr>
        <w:t>（</w:t>
      </w:r>
      <w:r w:rsidRPr="00445C3D">
        <w:rPr>
          <w:rFonts w:cs="Times New Roman"/>
        </w:rPr>
        <w:t>fides divina</w:t>
      </w:r>
      <w:r w:rsidR="005C0F88" w:rsidRPr="00445C3D">
        <w:rPr>
          <w:rFonts w:cs="Times New Roman" w:hint="eastAsia"/>
        </w:rPr>
        <w:t>）</w:t>
      </w:r>
      <w:r w:rsidRPr="00445C3D">
        <w:rPr>
          <w:rFonts w:cs="Times New Roman" w:hint="eastAsia"/>
        </w:rPr>
        <w:t>最肯定的保证</w:t>
      </w:r>
      <w:r w:rsidR="005C0F88" w:rsidRPr="00445C3D">
        <w:rPr>
          <w:rFonts w:cs="Times New Roman" w:hint="eastAsia"/>
        </w:rPr>
        <w:t>（</w:t>
      </w:r>
      <w:r w:rsidR="00A738D4" w:rsidRPr="00445C3D">
        <w:rPr>
          <w:rFonts w:cs="Times New Roman" w:hint="eastAsia"/>
        </w:rPr>
        <w:t>编者注</w:t>
      </w:r>
      <w:r w:rsidR="00512B20" w:rsidRPr="00445C3D">
        <w:rPr>
          <w:rFonts w:cs="Times New Roman" w:hint="eastAsia"/>
        </w:rPr>
        <w:t>：</w:t>
      </w:r>
      <w:r w:rsidR="00A738D4" w:rsidRPr="00445C3D">
        <w:rPr>
          <w:rFonts w:cs="Times New Roman" w:hint="eastAsia"/>
        </w:rPr>
        <w:t>这是圣经的确据，圣灵藉着福音做成</w:t>
      </w:r>
      <w:r w:rsidR="005C0F88" w:rsidRPr="00445C3D">
        <w:rPr>
          <w:rFonts w:cs="Times New Roman" w:hint="eastAsia"/>
        </w:rPr>
        <w:t>）</w:t>
      </w:r>
      <w:r w:rsidRPr="00445C3D">
        <w:rPr>
          <w:rFonts w:cs="Times New Roman" w:hint="eastAsia"/>
        </w:rPr>
        <w:t>。</w:t>
      </w:r>
    </w:p>
    <w:p w14:paraId="4973601E" w14:textId="0BFD4D96" w:rsidR="00BB75CD" w:rsidRPr="00445C3D" w:rsidRDefault="0031269B" w:rsidP="00F40F9F">
      <w:pPr>
        <w:spacing w:after="0"/>
        <w:ind w:firstLine="461"/>
        <w:rPr>
          <w:rFonts w:cs="Times New Roman"/>
        </w:rPr>
      </w:pPr>
      <w:r w:rsidRPr="00445C3D">
        <w:rPr>
          <w:rFonts w:cs="Times New Roman" w:hint="eastAsia"/>
        </w:rPr>
        <w:t>圣保罗以下述值得</w:t>
      </w:r>
      <w:r w:rsidR="00A738D4" w:rsidRPr="00445C3D">
        <w:rPr>
          <w:rFonts w:cs="Times New Roman" w:hint="eastAsia"/>
        </w:rPr>
        <w:t>重复</w:t>
      </w:r>
      <w:r w:rsidRPr="00445C3D">
        <w:rPr>
          <w:rFonts w:cs="Times New Roman" w:hint="eastAsia"/>
        </w:rPr>
        <w:t>的话描写这神圣的确实性说</w:t>
      </w:r>
      <w:r w:rsidR="00512B20" w:rsidRPr="00445C3D">
        <w:rPr>
          <w:rFonts w:cs="Times New Roman" w:hint="eastAsia"/>
        </w:rPr>
        <w:t>：</w:t>
      </w:r>
      <w:r w:rsidR="001601E9" w:rsidRPr="00445C3D">
        <w:rPr>
          <w:rFonts w:cs="Times New Roman"/>
        </w:rPr>
        <w:t>“</w:t>
      </w:r>
      <w:r w:rsidRPr="00445C3D">
        <w:rPr>
          <w:rFonts w:cs="Times New Roman" w:hint="eastAsia"/>
        </w:rPr>
        <w:t>我深信，无论是死，是生，是天使，是掌权的，是有能的，是现在的事，是将来的事，是高处的，是低处的，是别的受造之物，都不能叫我们与上帝的爱隔绝</w:t>
      </w:r>
      <w:r w:rsidR="000F2EE2">
        <w:rPr>
          <w:rFonts w:cs="Times New Roman" w:hint="eastAsia"/>
        </w:rPr>
        <w:t>；</w:t>
      </w:r>
      <w:r w:rsidRPr="00445C3D">
        <w:rPr>
          <w:rFonts w:cs="Times New Roman" w:hint="eastAsia"/>
        </w:rPr>
        <w:t>这爱是在我们的主基督耶稣里的，</w:t>
      </w:r>
      <w:r w:rsidR="001601E9" w:rsidRPr="00445C3D">
        <w:rPr>
          <w:rFonts w:cs="Times New Roman"/>
        </w:rPr>
        <w:t>”</w:t>
      </w:r>
      <w:r w:rsidRPr="00445C3D">
        <w:rPr>
          <w:rFonts w:cs="Times New Roman" w:hint="eastAsia"/>
        </w:rPr>
        <w:t>罗八</w:t>
      </w:r>
      <w:r w:rsidRPr="00445C3D">
        <w:rPr>
          <w:rFonts w:cs="Times New Roman"/>
        </w:rPr>
        <w:t>38</w:t>
      </w:r>
      <w:r w:rsidRPr="00445C3D">
        <w:rPr>
          <w:rFonts w:cs="Times New Roman" w:hint="eastAsia"/>
        </w:rPr>
        <w:t>，</w:t>
      </w:r>
      <w:r w:rsidRPr="00445C3D">
        <w:rPr>
          <w:rFonts w:cs="Times New Roman"/>
        </w:rPr>
        <w:t>39</w:t>
      </w:r>
      <w:r w:rsidRPr="00445C3D">
        <w:rPr>
          <w:rFonts w:cs="Times New Roman" w:hint="eastAsia"/>
        </w:rPr>
        <w:t>。真信徒深信自己是已蒙拣选和救赎，因为圣灵自己藉着福音以信心说服他，提后一</w:t>
      </w:r>
      <w:r w:rsidRPr="00445C3D">
        <w:rPr>
          <w:rFonts w:cs="Times New Roman"/>
        </w:rPr>
        <w:t>12</w:t>
      </w:r>
      <w:r w:rsidRPr="00445C3D">
        <w:rPr>
          <w:rFonts w:cs="Times New Roman" w:hint="eastAsia"/>
        </w:rPr>
        <w:t>。</w:t>
      </w:r>
    </w:p>
    <w:p w14:paraId="6A3B3C08" w14:textId="0F6D1DBE" w:rsidR="00BB75CD" w:rsidRPr="00445C3D" w:rsidRDefault="0031269B" w:rsidP="00F40F9F">
      <w:pPr>
        <w:spacing w:after="0"/>
        <w:ind w:firstLine="461"/>
        <w:rPr>
          <w:rFonts w:cs="Times New Roman"/>
        </w:rPr>
      </w:pPr>
      <w:r w:rsidRPr="00445C3D">
        <w:rPr>
          <w:rFonts w:cs="Times New Roman" w:hint="eastAsia"/>
        </w:rPr>
        <w:t>圣经也多次警告信徒不可背信，我们须记住，它作此种警告唯一是因为基督徒仍然是有</w:t>
      </w:r>
      <w:r w:rsidR="001512F1" w:rsidRPr="00445C3D">
        <w:rPr>
          <w:rFonts w:cs="Times New Roman" w:hint="eastAsia"/>
        </w:rPr>
        <w:t>肉体</w:t>
      </w:r>
      <w:r w:rsidRPr="00445C3D">
        <w:rPr>
          <w:rFonts w:cs="Times New Roman" w:hint="eastAsia"/>
        </w:rPr>
        <w:t>存在</w:t>
      </w:r>
      <w:r w:rsidR="00E605A4">
        <w:rPr>
          <w:rFonts w:cs="Times New Roman" w:hint="eastAsia"/>
        </w:rPr>
        <w:t>（</w:t>
      </w:r>
      <w:r w:rsidRPr="00445C3D">
        <w:rPr>
          <w:rFonts w:cs="Times New Roman" w:hint="eastAsia"/>
        </w:rPr>
        <w:t>怀私欲的旧人</w:t>
      </w:r>
      <w:r w:rsidR="00E605A4">
        <w:rPr>
          <w:rFonts w:cs="Times New Roman" w:hint="eastAsia"/>
        </w:rPr>
        <w:t>）</w:t>
      </w:r>
      <w:r w:rsidR="001512F1" w:rsidRPr="00445C3D">
        <w:rPr>
          <w:rFonts w:cs="Times New Roman"/>
        </w:rPr>
        <w:t>σαρξ</w:t>
      </w:r>
      <w:r w:rsidRPr="00445C3D">
        <w:rPr>
          <w:rFonts w:cs="Times New Roman" w:hint="eastAsia"/>
        </w:rPr>
        <w:t>的缘故。故此，这些警告和劝勉是属于律法的宣讲，律法也使信徒知罪，罗三</w:t>
      </w:r>
      <w:r w:rsidRPr="00445C3D">
        <w:rPr>
          <w:rFonts w:cs="Times New Roman"/>
        </w:rPr>
        <w:t>20</w:t>
      </w:r>
      <w:r w:rsidRPr="00445C3D">
        <w:rPr>
          <w:rFonts w:cs="Times New Roman" w:hint="eastAsia"/>
        </w:rPr>
        <w:t>。但是这种劝告不是指着在基督内新造的人</w:t>
      </w:r>
      <w:r w:rsidR="005C0F88" w:rsidRPr="00445C3D">
        <w:rPr>
          <w:rFonts w:cs="Times New Roman" w:hint="eastAsia"/>
        </w:rPr>
        <w:t>（</w:t>
      </w:r>
      <w:r w:rsidRPr="00445C3D">
        <w:rPr>
          <w:rFonts w:cs="Times New Roman" w:hint="eastAsia"/>
        </w:rPr>
        <w:t>林后五</w:t>
      </w:r>
      <w:r w:rsidRPr="00445C3D">
        <w:rPr>
          <w:rFonts w:cs="Times New Roman"/>
        </w:rPr>
        <w:t>7</w:t>
      </w:r>
      <w:r w:rsidR="00512B20" w:rsidRPr="00445C3D">
        <w:rPr>
          <w:rFonts w:cs="Times New Roman" w:hint="eastAsia"/>
        </w:rPr>
        <w:t>：</w:t>
      </w:r>
      <w:r w:rsidR="002F0A03" w:rsidRPr="00445C3D">
        <w:rPr>
          <w:rFonts w:cs="Times New Roman"/>
        </w:rPr>
        <w:t>καιν</w:t>
      </w:r>
      <w:r w:rsidR="00893BA9" w:rsidRPr="00445C3D">
        <w:rPr>
          <w:rFonts w:cs="Times New Roman"/>
        </w:rPr>
        <w:t>ηκ</w:t>
      </w:r>
      <w:r w:rsidR="002F0A03" w:rsidRPr="00445C3D">
        <w:rPr>
          <w:rFonts w:cs="Times New Roman"/>
        </w:rPr>
        <w:t>τισις</w:t>
      </w:r>
      <w:r w:rsidR="005C0F88" w:rsidRPr="00445C3D">
        <w:rPr>
          <w:rFonts w:cs="Times New Roman" w:hint="eastAsia"/>
        </w:rPr>
        <w:t>）</w:t>
      </w:r>
      <w:r w:rsidRPr="00445C3D">
        <w:rPr>
          <w:rFonts w:cs="Times New Roman" w:hint="eastAsia"/>
        </w:rPr>
        <w:t>和那些</w:t>
      </w:r>
      <w:r w:rsidR="001601E9" w:rsidRPr="00445C3D">
        <w:rPr>
          <w:rFonts w:cs="Times New Roman"/>
        </w:rPr>
        <w:t>“</w:t>
      </w:r>
      <w:r w:rsidRPr="00445C3D">
        <w:rPr>
          <w:rFonts w:cs="Times New Roman" w:hint="eastAsia"/>
        </w:rPr>
        <w:t>向着标竿直跑，要得上帝在基督耶稣里从上面召我来得的奖赏</w:t>
      </w:r>
      <w:r w:rsidR="001601E9" w:rsidRPr="00445C3D">
        <w:rPr>
          <w:rFonts w:cs="Times New Roman"/>
        </w:rPr>
        <w:t>”</w:t>
      </w:r>
      <w:r w:rsidRPr="00445C3D">
        <w:rPr>
          <w:rFonts w:cs="Times New Roman" w:hint="eastAsia"/>
        </w:rPr>
        <w:t>的人，腓三</w:t>
      </w:r>
      <w:r w:rsidRPr="00445C3D">
        <w:rPr>
          <w:rFonts w:cs="Times New Roman"/>
        </w:rPr>
        <w:t>12-14</w:t>
      </w:r>
      <w:r w:rsidRPr="00445C3D">
        <w:rPr>
          <w:rFonts w:cs="Times New Roman" w:hint="eastAsia"/>
        </w:rPr>
        <w:t>。</w:t>
      </w:r>
    </w:p>
    <w:p w14:paraId="7D7AF6A3" w14:textId="468824D4" w:rsidR="00BB75CD" w:rsidRPr="00445C3D" w:rsidRDefault="0031269B" w:rsidP="00F40F9F">
      <w:pPr>
        <w:spacing w:after="0"/>
        <w:ind w:firstLine="461"/>
        <w:rPr>
          <w:rFonts w:cs="Times New Roman"/>
        </w:rPr>
      </w:pPr>
      <w:r w:rsidRPr="00445C3D">
        <w:rPr>
          <w:rFonts w:cs="Times New Roman" w:hint="eastAsia"/>
        </w:rPr>
        <w:t>基督徒既为基督内的新人</w:t>
      </w:r>
      <w:r w:rsidR="005C0F88" w:rsidRPr="00445C3D">
        <w:rPr>
          <w:rFonts w:cs="Times New Roman" w:hint="eastAsia"/>
        </w:rPr>
        <w:t>（</w:t>
      </w:r>
      <w:r w:rsidR="0053213D" w:rsidRPr="00445C3D">
        <w:rPr>
          <w:rFonts w:cs="Times New Roman"/>
        </w:rPr>
        <w:t>καινο</w:t>
      </w:r>
      <w:r w:rsidR="00893BA9" w:rsidRPr="00445C3D">
        <w:rPr>
          <w:rFonts w:cs="Times New Roman"/>
        </w:rPr>
        <w:t>ς</w:t>
      </w:r>
      <w:r w:rsidR="006855F2">
        <w:rPr>
          <w:rFonts w:cs="Times New Roman" w:hint="eastAsia"/>
        </w:rPr>
        <w:t xml:space="preserve"> </w:t>
      </w:r>
      <w:r w:rsidR="00893BA9" w:rsidRPr="00445C3D">
        <w:rPr>
          <w:rFonts w:cs="Times New Roman"/>
        </w:rPr>
        <w:t>α</w:t>
      </w:r>
      <w:r w:rsidR="0053213D" w:rsidRPr="00445C3D">
        <w:rPr>
          <w:rFonts w:cs="Times New Roman"/>
        </w:rPr>
        <w:t>νθρωπος</w:t>
      </w:r>
      <w:r w:rsidR="005C0F88" w:rsidRPr="00445C3D">
        <w:rPr>
          <w:rFonts w:cs="Times New Roman" w:hint="eastAsia"/>
        </w:rPr>
        <w:t>）</w:t>
      </w:r>
      <w:r w:rsidRPr="00445C3D">
        <w:rPr>
          <w:rFonts w:cs="Times New Roman" w:hint="eastAsia"/>
        </w:rPr>
        <w:t>，渴望永生，腓三</w:t>
      </w:r>
      <w:r w:rsidRPr="00445C3D">
        <w:rPr>
          <w:rFonts w:cs="Times New Roman"/>
        </w:rPr>
        <w:t>20</w:t>
      </w:r>
      <w:r w:rsidRPr="00445C3D">
        <w:rPr>
          <w:rFonts w:cs="Times New Roman" w:hint="eastAsia"/>
        </w:rPr>
        <w:t>，</w:t>
      </w:r>
      <w:r w:rsidRPr="00445C3D">
        <w:rPr>
          <w:rFonts w:cs="Times New Roman"/>
        </w:rPr>
        <w:t>21</w:t>
      </w:r>
      <w:r w:rsidRPr="00445C3D">
        <w:rPr>
          <w:rFonts w:cs="Times New Roman" w:hint="eastAsia"/>
        </w:rPr>
        <w:t>，就必须完全忘记神圣律法的威胁，提前一</w:t>
      </w:r>
      <w:r w:rsidRPr="00445C3D">
        <w:rPr>
          <w:rFonts w:cs="Times New Roman"/>
        </w:rPr>
        <w:t>9</w:t>
      </w:r>
      <w:r w:rsidRPr="00445C3D">
        <w:rPr>
          <w:rFonts w:cs="Times New Roman" w:hint="eastAsia"/>
        </w:rPr>
        <w:t>，并以福音的恩惠应许安慰自己，罗十</w:t>
      </w:r>
      <w:r w:rsidRPr="00445C3D">
        <w:rPr>
          <w:rFonts w:cs="Times New Roman"/>
        </w:rPr>
        <w:t>4</w:t>
      </w:r>
      <w:r w:rsidR="000F2EE2">
        <w:rPr>
          <w:rFonts w:cs="Times New Roman" w:hint="eastAsia"/>
        </w:rPr>
        <w:t>；</w:t>
      </w:r>
      <w:r w:rsidRPr="00445C3D">
        <w:rPr>
          <w:rFonts w:cs="Times New Roman" w:hint="eastAsia"/>
        </w:rPr>
        <w:t>加三</w:t>
      </w:r>
      <w:r w:rsidRPr="00445C3D">
        <w:rPr>
          <w:rFonts w:cs="Times New Roman"/>
        </w:rPr>
        <w:t>13</w:t>
      </w:r>
      <w:r w:rsidR="000F2EE2">
        <w:rPr>
          <w:rFonts w:cs="Times New Roman" w:hint="eastAsia"/>
        </w:rPr>
        <w:t>；</w:t>
      </w:r>
      <w:r w:rsidRPr="00445C3D">
        <w:rPr>
          <w:rFonts w:cs="Times New Roman" w:hint="eastAsia"/>
        </w:rPr>
        <w:t>二</w:t>
      </w:r>
      <w:r w:rsidRPr="00445C3D">
        <w:rPr>
          <w:rFonts w:cs="Times New Roman"/>
        </w:rPr>
        <w:t>9</w:t>
      </w:r>
      <w:r w:rsidR="000F2EE2">
        <w:rPr>
          <w:rFonts w:cs="Times New Roman" w:hint="eastAsia"/>
        </w:rPr>
        <w:t>；</w:t>
      </w:r>
      <w:r w:rsidRPr="00445C3D">
        <w:rPr>
          <w:rFonts w:cs="Times New Roman" w:hint="eastAsia"/>
        </w:rPr>
        <w:t>罗六</w:t>
      </w:r>
      <w:r w:rsidRPr="00445C3D">
        <w:rPr>
          <w:rFonts w:cs="Times New Roman"/>
        </w:rPr>
        <w:t>14</w:t>
      </w:r>
      <w:r w:rsidRPr="00445C3D">
        <w:rPr>
          <w:rFonts w:cs="Times New Roman" w:hint="eastAsia"/>
        </w:rPr>
        <w:t>。律法的警告能以应用于新人，唯一是因为罪仍然附着于他身</w:t>
      </w:r>
      <w:r w:rsidRPr="00445C3D">
        <w:rPr>
          <w:rFonts w:cs="Times New Roman" w:hint="eastAsia"/>
        </w:rPr>
        <w:lastRenderedPageBreak/>
        <w:t>上，罗七</w:t>
      </w:r>
      <w:r w:rsidRPr="00445C3D">
        <w:rPr>
          <w:rFonts w:cs="Times New Roman"/>
        </w:rPr>
        <w:t>18-25</w:t>
      </w:r>
      <w:r w:rsidR="000F2EE2">
        <w:rPr>
          <w:rFonts w:cs="Times New Roman" w:hint="eastAsia"/>
        </w:rPr>
        <w:t>；</w:t>
      </w:r>
      <w:r w:rsidRPr="00445C3D">
        <w:rPr>
          <w:rFonts w:cs="Times New Roman" w:hint="eastAsia"/>
        </w:rPr>
        <w:t>林前十</w:t>
      </w:r>
      <w:r w:rsidRPr="00445C3D">
        <w:rPr>
          <w:rFonts w:cs="Times New Roman"/>
        </w:rPr>
        <w:t>12</w:t>
      </w:r>
      <w:r w:rsidRPr="00445C3D">
        <w:rPr>
          <w:rFonts w:cs="Times New Roman" w:hint="eastAsia"/>
        </w:rPr>
        <w:t>，或是因为他将永远的救赎和永福置于一旁，仍然倾向于喜爱现在的世界，林前十</w:t>
      </w:r>
      <w:r w:rsidRPr="00445C3D">
        <w:rPr>
          <w:rFonts w:cs="Times New Roman"/>
        </w:rPr>
        <w:t>1-6</w:t>
      </w:r>
      <w:r w:rsidR="000F2EE2">
        <w:rPr>
          <w:rFonts w:cs="Times New Roman" w:hint="eastAsia"/>
        </w:rPr>
        <w:t>；</w:t>
      </w:r>
      <w:r w:rsidRPr="00445C3D">
        <w:rPr>
          <w:rFonts w:cs="Times New Roman" w:hint="eastAsia"/>
        </w:rPr>
        <w:t>约壹二</w:t>
      </w:r>
      <w:r w:rsidRPr="00445C3D">
        <w:rPr>
          <w:rFonts w:cs="Times New Roman"/>
        </w:rPr>
        <w:t>14-17</w:t>
      </w:r>
      <w:r w:rsidRPr="00445C3D">
        <w:rPr>
          <w:rFonts w:cs="Times New Roman" w:hint="eastAsia"/>
        </w:rPr>
        <w:t>。</w:t>
      </w:r>
    </w:p>
    <w:p w14:paraId="7154D574" w14:textId="711E0420" w:rsidR="00BB75CD" w:rsidRPr="00445C3D" w:rsidRDefault="0031269B" w:rsidP="00F40F9F">
      <w:pPr>
        <w:spacing w:after="0"/>
        <w:ind w:firstLine="461"/>
        <w:rPr>
          <w:rFonts w:cs="Times New Roman"/>
        </w:rPr>
      </w:pPr>
      <w:r w:rsidRPr="00445C3D">
        <w:rPr>
          <w:rFonts w:cs="Times New Roman" w:hint="eastAsia"/>
        </w:rPr>
        <w:t>我们须注意圣经</w:t>
      </w:r>
      <w:r w:rsidR="00EB4987">
        <w:rPr>
          <w:rFonts w:cs="Times New Roman" w:hint="eastAsia"/>
        </w:rPr>
        <w:t>也</w:t>
      </w:r>
      <w:r w:rsidRPr="00445C3D">
        <w:rPr>
          <w:rFonts w:cs="Times New Roman" w:hint="eastAsia"/>
        </w:rPr>
        <w:t>多次提及律法的警戒也是给予暂时的信徒的</w:t>
      </w:r>
      <w:r w:rsidR="005C0F88" w:rsidRPr="00445C3D">
        <w:rPr>
          <w:rFonts w:cs="Times New Roman" w:hint="eastAsia"/>
        </w:rPr>
        <w:t>（</w:t>
      </w:r>
      <w:r w:rsidRPr="00445C3D">
        <w:rPr>
          <w:rFonts w:cs="Times New Roman"/>
        </w:rPr>
        <w:t>temporary</w:t>
      </w:r>
      <w:r w:rsidR="00D973C5" w:rsidRPr="00445C3D">
        <w:rPr>
          <w:rFonts w:cs="Times New Roman"/>
        </w:rPr>
        <w:t xml:space="preserve"> </w:t>
      </w:r>
      <w:r w:rsidRPr="00445C3D">
        <w:rPr>
          <w:rFonts w:cs="Times New Roman"/>
        </w:rPr>
        <w:t>believers</w:t>
      </w:r>
      <w:r w:rsidR="005C0F88" w:rsidRPr="00445C3D">
        <w:rPr>
          <w:rFonts w:cs="Times New Roman" w:hint="eastAsia"/>
        </w:rPr>
        <w:t>）</w:t>
      </w:r>
      <w:r w:rsidRPr="00445C3D">
        <w:rPr>
          <w:rFonts w:cs="Times New Roman" w:hint="eastAsia"/>
        </w:rPr>
        <w:t>，路八</w:t>
      </w:r>
      <w:r w:rsidRPr="00445C3D">
        <w:rPr>
          <w:rFonts w:cs="Times New Roman"/>
        </w:rPr>
        <w:t>13</w:t>
      </w:r>
      <w:r w:rsidR="000F2EE2">
        <w:rPr>
          <w:rFonts w:cs="Times New Roman" w:hint="eastAsia"/>
        </w:rPr>
        <w:t>；</w:t>
      </w:r>
      <w:r w:rsidRPr="00445C3D">
        <w:rPr>
          <w:rFonts w:cs="Times New Roman" w:hint="eastAsia"/>
        </w:rPr>
        <w:t>何六</w:t>
      </w:r>
      <w:r w:rsidRPr="00445C3D">
        <w:rPr>
          <w:rFonts w:cs="Times New Roman"/>
        </w:rPr>
        <w:t>4</w:t>
      </w:r>
      <w:r w:rsidR="000F2EE2">
        <w:rPr>
          <w:rFonts w:cs="Times New Roman" w:hint="eastAsia"/>
        </w:rPr>
        <w:t>；</w:t>
      </w:r>
      <w:r w:rsidRPr="00445C3D">
        <w:rPr>
          <w:rFonts w:cs="Times New Roman" w:hint="eastAsia"/>
        </w:rPr>
        <w:t>提后四</w:t>
      </w:r>
      <w:r w:rsidRPr="00445C3D">
        <w:rPr>
          <w:rFonts w:cs="Times New Roman"/>
        </w:rPr>
        <w:t>10</w:t>
      </w:r>
      <w:r w:rsidRPr="00445C3D">
        <w:rPr>
          <w:rFonts w:cs="Times New Roman" w:hint="eastAsia"/>
        </w:rPr>
        <w:t>。暂时</w:t>
      </w:r>
      <w:r w:rsidR="00D973C5" w:rsidRPr="00445C3D">
        <w:rPr>
          <w:rFonts w:cs="Times New Roman" w:hint="eastAsia"/>
        </w:rPr>
        <w:t>的</w:t>
      </w:r>
      <w:r w:rsidRPr="00445C3D">
        <w:rPr>
          <w:rFonts w:cs="Times New Roman" w:hint="eastAsia"/>
        </w:rPr>
        <w:t>信徒因不相信圣灵产生并保存人信心所藉的福音，所以从恩典中堕落，彼前一</w:t>
      </w:r>
      <w:r w:rsidRPr="00445C3D">
        <w:rPr>
          <w:rFonts w:cs="Times New Roman"/>
        </w:rPr>
        <w:t>5</w:t>
      </w:r>
      <w:r w:rsidRPr="00445C3D">
        <w:rPr>
          <w:rFonts w:cs="Times New Roman" w:hint="eastAsia"/>
        </w:rPr>
        <w:t>。故此，他们受咒诅，不是上帝的错，乃是他们自己的错，提后一</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帖后三</w:t>
      </w:r>
      <w:r w:rsidRPr="00445C3D">
        <w:rPr>
          <w:rFonts w:cs="Times New Roman"/>
        </w:rPr>
        <w:t>3</w:t>
      </w:r>
      <w:r w:rsidRPr="00445C3D">
        <w:rPr>
          <w:rFonts w:cs="Times New Roman" w:hint="eastAsia"/>
        </w:rPr>
        <w:t>。上帝赐众信徒的无条件应许是</w:t>
      </w:r>
      <w:r w:rsidR="00512B20" w:rsidRPr="00445C3D">
        <w:rPr>
          <w:rFonts w:cs="Times New Roman" w:hint="eastAsia"/>
        </w:rPr>
        <w:t>：</w:t>
      </w:r>
      <w:r w:rsidR="001601E9" w:rsidRPr="00445C3D">
        <w:rPr>
          <w:rFonts w:cs="Times New Roman"/>
        </w:rPr>
        <w:t>“</w:t>
      </w:r>
      <w:r w:rsidRPr="00445C3D">
        <w:rPr>
          <w:rFonts w:cs="Times New Roman" w:hint="eastAsia"/>
        </w:rPr>
        <w:t>凡信祂的人，必不至于羞愧，</w:t>
      </w:r>
      <w:r w:rsidR="001601E9" w:rsidRPr="00445C3D">
        <w:rPr>
          <w:rFonts w:cs="Times New Roman"/>
        </w:rPr>
        <w:t>”</w:t>
      </w:r>
      <w:r w:rsidRPr="00445C3D">
        <w:rPr>
          <w:rFonts w:cs="Times New Roman" w:hint="eastAsia"/>
        </w:rPr>
        <w:t>罗十</w:t>
      </w:r>
      <w:r w:rsidRPr="00445C3D">
        <w:rPr>
          <w:rFonts w:cs="Times New Roman"/>
        </w:rPr>
        <w:t>11</w:t>
      </w:r>
      <w:r w:rsidRPr="00445C3D">
        <w:rPr>
          <w:rFonts w:cs="Times New Roman" w:hint="eastAsia"/>
        </w:rPr>
        <w:t>。</w:t>
      </w:r>
      <w:r w:rsidRPr="00445C3D">
        <w:rPr>
          <w:rFonts w:cs="Times New Roman"/>
        </w:rPr>
        <w:t> </w:t>
      </w:r>
    </w:p>
    <w:p w14:paraId="5E8DC849" w14:textId="62F57C8C" w:rsidR="00BB75CD" w:rsidRPr="00445C3D" w:rsidRDefault="0031269B" w:rsidP="00F40F9F">
      <w:pPr>
        <w:spacing w:after="0"/>
        <w:ind w:firstLine="461"/>
        <w:rPr>
          <w:rFonts w:cs="Times New Roman"/>
        </w:rPr>
      </w:pPr>
      <w:r w:rsidRPr="00445C3D">
        <w:rPr>
          <w:rFonts w:cs="Times New Roman" w:hint="eastAsia"/>
        </w:rPr>
        <w:t>因此之故，基督徒绝不应对他们所得的拣选和救赎有所疑惑，要藉着殷勤使用施恩具，坚守在基督耶稣里得永生</w:t>
      </w:r>
      <w:r w:rsidR="00D973C5" w:rsidRPr="00445C3D">
        <w:rPr>
          <w:rFonts w:cs="Times New Roman" w:hint="eastAsia"/>
        </w:rPr>
        <w:t>的</w:t>
      </w:r>
      <w:r w:rsidRPr="00445C3D">
        <w:rPr>
          <w:rFonts w:cs="Times New Roman" w:hint="eastAsia"/>
        </w:rPr>
        <w:t>盼望，约十</w:t>
      </w:r>
      <w:r w:rsidRPr="00445C3D">
        <w:rPr>
          <w:rFonts w:cs="Times New Roman"/>
        </w:rPr>
        <w:t>27</w:t>
      </w:r>
      <w:r w:rsidRPr="00445C3D">
        <w:rPr>
          <w:rFonts w:cs="Times New Roman" w:hint="eastAsia"/>
        </w:rPr>
        <w:t>，</w:t>
      </w:r>
      <w:r w:rsidRPr="00445C3D">
        <w:rPr>
          <w:rFonts w:cs="Times New Roman"/>
        </w:rPr>
        <w:t>28</w:t>
      </w:r>
      <w:r w:rsidRPr="00445C3D">
        <w:rPr>
          <w:rFonts w:cs="Times New Roman" w:hint="eastAsia"/>
        </w:rPr>
        <w:t>。</w:t>
      </w:r>
    </w:p>
    <w:p w14:paraId="2200B15F" w14:textId="77777777" w:rsidR="004E6D57" w:rsidRPr="00445C3D" w:rsidRDefault="004E6D57" w:rsidP="00F40F9F">
      <w:pPr>
        <w:spacing w:after="0"/>
        <w:ind w:firstLine="461"/>
        <w:rPr>
          <w:rFonts w:cs="Times New Roman"/>
        </w:rPr>
      </w:pPr>
    </w:p>
    <w:p w14:paraId="5CB65102" w14:textId="2EE80000" w:rsidR="0031269B" w:rsidRPr="00445C3D" w:rsidRDefault="0031269B" w:rsidP="00445C3D">
      <w:pPr>
        <w:pStyle w:val="2"/>
        <w:rPr>
          <w:rFonts w:cs="Times New Roman"/>
        </w:rPr>
      </w:pPr>
      <w:bookmarkStart w:id="235" w:name="_Toc220321341"/>
      <w:r w:rsidRPr="00445C3D">
        <w:rPr>
          <w:rFonts w:cs="Times New Roman" w:hint="eastAsia"/>
        </w:rPr>
        <w:lastRenderedPageBreak/>
        <w:t>信心与自永远拣选的关系</w:t>
      </w:r>
      <w:bookmarkEnd w:id="235"/>
    </w:p>
    <w:p w14:paraId="785B4DFD" w14:textId="77777777" w:rsidR="004E6D57" w:rsidRPr="00445C3D" w:rsidRDefault="004E6D57" w:rsidP="00F40F9F">
      <w:pPr>
        <w:spacing w:after="0"/>
        <w:ind w:firstLine="461"/>
        <w:rPr>
          <w:rFonts w:cs="Times New Roman"/>
        </w:rPr>
      </w:pPr>
    </w:p>
    <w:p w14:paraId="0049902F" w14:textId="279127B4" w:rsidR="00BB75CD"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信心与拣选有何关系？</w:t>
      </w:r>
      <w:r w:rsidRPr="00445C3D">
        <w:rPr>
          <w:rFonts w:cs="Times New Roman"/>
        </w:rPr>
        <w:t>”</w:t>
      </w:r>
      <w:r w:rsidR="0031269B" w:rsidRPr="00445C3D">
        <w:rPr>
          <w:rFonts w:cs="Times New Roman" w:hint="eastAsia"/>
        </w:rPr>
        <w:t>这个重要问题，自十六世纪起即争辩不已，我们对于这个问题当牢记</w:t>
      </w:r>
      <w:r w:rsidR="00407CD8" w:rsidRPr="00445C3D">
        <w:rPr>
          <w:rFonts w:cs="Times New Roman" w:hint="eastAsia"/>
        </w:rPr>
        <w:t>，</w:t>
      </w:r>
      <w:r w:rsidR="0031269B" w:rsidRPr="00445C3D">
        <w:rPr>
          <w:rFonts w:cs="Times New Roman" w:hint="eastAsia"/>
        </w:rPr>
        <w:t>在观念上</w:t>
      </w:r>
      <w:r w:rsidR="005C0F88" w:rsidRPr="00445C3D">
        <w:rPr>
          <w:rFonts w:cs="Times New Roman" w:hint="eastAsia"/>
        </w:rPr>
        <w:t>（</w:t>
      </w:r>
      <w:r w:rsidR="0031269B" w:rsidRPr="00445C3D">
        <w:rPr>
          <w:rFonts w:cs="Times New Roman"/>
        </w:rPr>
        <w:t>notionally</w:t>
      </w:r>
      <w:r w:rsidR="0031269B" w:rsidRPr="00445C3D">
        <w:rPr>
          <w:rFonts w:cs="Times New Roman" w:hint="eastAsia"/>
        </w:rPr>
        <w:t>，</w:t>
      </w:r>
      <w:r w:rsidR="0031269B" w:rsidRPr="00445C3D">
        <w:rPr>
          <w:rFonts w:cs="Times New Roman"/>
        </w:rPr>
        <w:t>notionaliter</w:t>
      </w:r>
      <w:r w:rsidR="0031269B" w:rsidRPr="00445C3D">
        <w:rPr>
          <w:rFonts w:cs="Times New Roman" w:hint="eastAsia"/>
        </w:rPr>
        <w:t>，</w:t>
      </w:r>
      <w:r w:rsidR="0031269B" w:rsidRPr="00445C3D">
        <w:rPr>
          <w:rFonts w:cs="Times New Roman"/>
        </w:rPr>
        <w:t>begrifflich</w:t>
      </w:r>
      <w:r w:rsidR="005C0F88" w:rsidRPr="00445C3D">
        <w:rPr>
          <w:rFonts w:cs="Times New Roman" w:hint="eastAsia"/>
        </w:rPr>
        <w:t>）</w:t>
      </w:r>
      <w:r w:rsidR="0031269B" w:rsidRPr="00445C3D">
        <w:rPr>
          <w:rFonts w:cs="Times New Roman" w:hint="eastAsia"/>
        </w:rPr>
        <w:t>圣经既未说明信心</w:t>
      </w:r>
      <w:r w:rsidR="00407CD8" w:rsidRPr="00445C3D">
        <w:rPr>
          <w:rFonts w:cs="Times New Roman" w:hint="eastAsia"/>
        </w:rPr>
        <w:t>是</w:t>
      </w:r>
      <w:r w:rsidR="0031269B" w:rsidRPr="00445C3D">
        <w:rPr>
          <w:rFonts w:cs="Times New Roman" w:hint="eastAsia"/>
        </w:rPr>
        <w:t>在拣选之前，</w:t>
      </w:r>
      <w:r w:rsidR="00EB4987">
        <w:rPr>
          <w:rFonts w:cs="Times New Roman" w:hint="eastAsia"/>
        </w:rPr>
        <w:t>也</w:t>
      </w:r>
      <w:r w:rsidR="0031269B" w:rsidRPr="00445C3D">
        <w:rPr>
          <w:rFonts w:cs="Times New Roman" w:hint="eastAsia"/>
        </w:rPr>
        <w:t>未说明</w:t>
      </w:r>
      <w:r w:rsidR="00407CD8" w:rsidRPr="00445C3D">
        <w:rPr>
          <w:rFonts w:cs="Times New Roman" w:hint="eastAsia"/>
        </w:rPr>
        <w:t>是</w:t>
      </w:r>
      <w:r w:rsidR="0031269B" w:rsidRPr="00445C3D">
        <w:rPr>
          <w:rFonts w:cs="Times New Roman" w:hint="eastAsia"/>
        </w:rPr>
        <w:t>在拣选之后。</w:t>
      </w:r>
    </w:p>
    <w:p w14:paraId="212D11A0" w14:textId="2530731D" w:rsidR="00BB75CD" w:rsidRPr="00445C3D" w:rsidRDefault="0031269B" w:rsidP="00F40F9F">
      <w:pPr>
        <w:spacing w:after="0"/>
        <w:ind w:firstLine="461"/>
        <w:rPr>
          <w:rFonts w:cs="Times New Roman"/>
        </w:rPr>
      </w:pPr>
      <w:r w:rsidRPr="00445C3D">
        <w:rPr>
          <w:rFonts w:cs="Times New Roman" w:hint="eastAsia"/>
        </w:rPr>
        <w:t>十六世纪以后曾有路德会神学家将信心置于拣选之前，他们教导说，上帝拣选那些必蒙救赎的人，是因为祂预先看见他们必有信心</w:t>
      </w:r>
      <w:r w:rsidR="005C0F88" w:rsidRPr="00445C3D">
        <w:rPr>
          <w:rFonts w:cs="Times New Roman" w:hint="eastAsia"/>
        </w:rPr>
        <w:t>（</w:t>
      </w:r>
      <w:r w:rsidRPr="00445C3D">
        <w:rPr>
          <w:rFonts w:cs="Times New Roman"/>
        </w:rPr>
        <w:t>intuit fidei finalis</w:t>
      </w:r>
      <w:r w:rsidR="005C0F88" w:rsidRPr="00445C3D">
        <w:rPr>
          <w:rFonts w:cs="Times New Roman" w:hint="eastAsia"/>
        </w:rPr>
        <w:t>）</w:t>
      </w:r>
      <w:r w:rsidRPr="00445C3D">
        <w:rPr>
          <w:rFonts w:cs="Times New Roman" w:hint="eastAsia"/>
        </w:rPr>
        <w:t>。</w:t>
      </w:r>
    </w:p>
    <w:p w14:paraId="5909E398" w14:textId="1554DD70" w:rsidR="00BB75CD" w:rsidRPr="00445C3D" w:rsidRDefault="0031269B" w:rsidP="00F40F9F">
      <w:pPr>
        <w:spacing w:after="0"/>
        <w:ind w:firstLine="461"/>
        <w:rPr>
          <w:rFonts w:cs="Times New Roman"/>
        </w:rPr>
      </w:pPr>
      <w:r w:rsidRPr="00445C3D">
        <w:rPr>
          <w:rFonts w:cs="Times New Roman" w:hint="eastAsia"/>
        </w:rPr>
        <w:t>加尔文派将信心置于拣选之后，教导说</w:t>
      </w:r>
      <w:r w:rsidR="00512B20" w:rsidRPr="00445C3D">
        <w:rPr>
          <w:rFonts w:cs="Times New Roman" w:hint="eastAsia"/>
        </w:rPr>
        <w:t>：</w:t>
      </w:r>
      <w:r w:rsidRPr="00445C3D">
        <w:rPr>
          <w:rFonts w:cs="Times New Roman" w:hint="eastAsia"/>
        </w:rPr>
        <w:t>信心与基督的救赎一样，只不过是执行上帝永远的</w:t>
      </w:r>
      <w:r w:rsidR="00EA265F" w:rsidRPr="00445C3D">
        <w:rPr>
          <w:rFonts w:cs="Times New Roman" w:hint="eastAsia"/>
        </w:rPr>
        <w:t>、</w:t>
      </w:r>
      <w:r w:rsidRPr="00445C3D">
        <w:rPr>
          <w:rFonts w:cs="Times New Roman" w:hint="eastAsia"/>
        </w:rPr>
        <w:t>绝对的</w:t>
      </w:r>
      <w:r w:rsidR="005C0F88" w:rsidRPr="00445C3D">
        <w:rPr>
          <w:rFonts w:cs="Times New Roman" w:hint="eastAsia"/>
        </w:rPr>
        <w:t>（</w:t>
      </w:r>
      <w:r w:rsidRPr="00445C3D">
        <w:rPr>
          <w:rFonts w:cs="Times New Roman" w:hint="eastAsia"/>
        </w:rPr>
        <w:t>任意</w:t>
      </w:r>
      <w:r w:rsidR="005C0F88" w:rsidRPr="00445C3D">
        <w:rPr>
          <w:rFonts w:cs="Times New Roman" w:hint="eastAsia"/>
        </w:rPr>
        <w:t>）</w:t>
      </w:r>
      <w:r w:rsidRPr="00445C3D">
        <w:rPr>
          <w:rFonts w:cs="Times New Roman" w:hint="eastAsia"/>
        </w:rPr>
        <w:t>预定命令。</w:t>
      </w:r>
    </w:p>
    <w:p w14:paraId="6B6D167B" w14:textId="319CDD68" w:rsidR="00BB75CD" w:rsidRPr="00445C3D" w:rsidRDefault="0031269B" w:rsidP="00F40F9F">
      <w:pPr>
        <w:spacing w:after="0"/>
        <w:ind w:firstLine="461"/>
        <w:rPr>
          <w:rFonts w:cs="Times New Roman"/>
        </w:rPr>
      </w:pPr>
      <w:r w:rsidRPr="00445C3D">
        <w:rPr>
          <w:rFonts w:cs="Times New Roman" w:hint="eastAsia"/>
        </w:rPr>
        <w:t>事实上，信心与自永远拣选的正确关系乃是</w:t>
      </w:r>
      <w:r w:rsidR="00512B20" w:rsidRPr="00445C3D">
        <w:rPr>
          <w:rFonts w:cs="Times New Roman" w:hint="eastAsia"/>
        </w:rPr>
        <w:t>：</w:t>
      </w:r>
      <w:r w:rsidRPr="00445C3D">
        <w:rPr>
          <w:rFonts w:cs="Times New Roman" w:hint="eastAsia"/>
        </w:rPr>
        <w:t>藉圣灵所造成的救人信心原属于拣选</w:t>
      </w:r>
      <w:r w:rsidR="006B3AF1" w:rsidRPr="00445C3D">
        <w:rPr>
          <w:rFonts w:cs="Times New Roman" w:hint="eastAsia"/>
        </w:rPr>
        <w:t>，</w:t>
      </w:r>
      <w:r w:rsidRPr="00445C3D">
        <w:rPr>
          <w:rFonts w:cs="Times New Roman" w:hint="eastAsia"/>
        </w:rPr>
        <w:t>为拣选</w:t>
      </w:r>
      <w:r w:rsidR="005A69C3" w:rsidRPr="00445C3D">
        <w:rPr>
          <w:rFonts w:cs="Times New Roman" w:hint="eastAsia"/>
        </w:rPr>
        <w:t>目的</w:t>
      </w:r>
      <w:r w:rsidRPr="00445C3D">
        <w:rPr>
          <w:rFonts w:cs="Times New Roman" w:hint="eastAsia"/>
        </w:rPr>
        <w:t>得以成全所藉的媒介。换一句话说，上帝在祂自永远的恩惠计划中，曾决定藉</w:t>
      </w:r>
      <w:r w:rsidR="005A69C3" w:rsidRPr="00445C3D">
        <w:rPr>
          <w:rFonts w:cs="Times New Roman" w:hint="eastAsia"/>
        </w:rPr>
        <w:t>信靠</w:t>
      </w:r>
      <w:r w:rsidRPr="00445C3D">
        <w:rPr>
          <w:rFonts w:cs="Times New Roman" w:hint="eastAsia"/>
        </w:rPr>
        <w:t>基督耶稣拯救祂的选民，弗一</w:t>
      </w:r>
      <w:r w:rsidRPr="00445C3D">
        <w:rPr>
          <w:rFonts w:cs="Times New Roman"/>
        </w:rPr>
        <w:t>3-8</w:t>
      </w:r>
      <w:r w:rsidR="000F2EE2">
        <w:rPr>
          <w:rFonts w:cs="Times New Roman" w:hint="eastAsia"/>
        </w:rPr>
        <w:t>；</w:t>
      </w:r>
      <w:r w:rsidRPr="00445C3D">
        <w:rPr>
          <w:rFonts w:cs="Times New Roman" w:hint="eastAsia"/>
        </w:rPr>
        <w:t>彼前一</w:t>
      </w:r>
      <w:r w:rsidRPr="00445C3D">
        <w:rPr>
          <w:rFonts w:cs="Times New Roman"/>
        </w:rPr>
        <w:t>2</w:t>
      </w:r>
      <w:r w:rsidR="000F2EE2">
        <w:rPr>
          <w:rFonts w:cs="Times New Roman" w:hint="eastAsia"/>
        </w:rPr>
        <w:t>；</w:t>
      </w:r>
      <w:r w:rsidRPr="00445C3D">
        <w:rPr>
          <w:rFonts w:cs="Times New Roman" w:hint="eastAsia"/>
        </w:rPr>
        <w:t>或说</w:t>
      </w:r>
      <w:r w:rsidR="00512B20" w:rsidRPr="00445C3D">
        <w:rPr>
          <w:rFonts w:cs="Times New Roman" w:hint="eastAsia"/>
        </w:rPr>
        <w:t>：</w:t>
      </w:r>
      <w:r w:rsidRPr="00445C3D">
        <w:rPr>
          <w:rFonts w:cs="Times New Roman" w:hint="eastAsia"/>
        </w:rPr>
        <w:t>祂自永远恩惠</w:t>
      </w:r>
      <w:r w:rsidR="005A69C3" w:rsidRPr="00445C3D">
        <w:rPr>
          <w:rFonts w:cs="Times New Roman" w:hint="eastAsia"/>
        </w:rPr>
        <w:t>地</w:t>
      </w:r>
      <w:r w:rsidRPr="00445C3D">
        <w:rPr>
          <w:rFonts w:cs="Times New Roman" w:hint="eastAsia"/>
        </w:rPr>
        <w:t>施信心给予所拣选的人，如此而将他们从丧失的世界中</w:t>
      </w:r>
      <w:r w:rsidR="005C0F88" w:rsidRPr="00445C3D">
        <w:rPr>
          <w:rFonts w:cs="Times New Roman" w:hint="eastAsia"/>
        </w:rPr>
        <w:t>（</w:t>
      </w:r>
      <w:r w:rsidRPr="00445C3D">
        <w:rPr>
          <w:rFonts w:cs="Times New Roman"/>
        </w:rPr>
        <w:t>massa perdita</w:t>
      </w:r>
      <w:r w:rsidR="005C0F88" w:rsidRPr="00445C3D">
        <w:rPr>
          <w:rFonts w:cs="Times New Roman" w:hint="eastAsia"/>
        </w:rPr>
        <w:t>）</w:t>
      </w:r>
      <w:r w:rsidRPr="00445C3D">
        <w:rPr>
          <w:rFonts w:cs="Times New Roman" w:hint="eastAsia"/>
        </w:rPr>
        <w:t>分别出来。</w:t>
      </w:r>
    </w:p>
    <w:p w14:paraId="53046BD6" w14:textId="55CC6BC4" w:rsidR="00BB75CD" w:rsidRPr="00445C3D" w:rsidRDefault="0031269B" w:rsidP="00F40F9F">
      <w:pPr>
        <w:spacing w:after="0"/>
        <w:ind w:firstLine="461"/>
        <w:rPr>
          <w:rFonts w:cs="Times New Roman"/>
        </w:rPr>
      </w:pPr>
      <w:r w:rsidRPr="00445C3D">
        <w:rPr>
          <w:rFonts w:cs="Times New Roman" w:hint="eastAsia"/>
        </w:rPr>
        <w:t>协同式论这事</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44</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上帝在未有世界以前所立的计划里，曾决定并告示祂自己必藉圣灵的力量，在我们里面藉着道产生并作成一切关于我们悔改</w:t>
      </w:r>
      <w:r w:rsidR="00E605A4">
        <w:rPr>
          <w:rFonts w:cs="Times New Roman" w:hint="eastAsia"/>
        </w:rPr>
        <w:t>（</w:t>
      </w:r>
      <w:r w:rsidRPr="00445C3D">
        <w:rPr>
          <w:rFonts w:cs="Times New Roman" w:hint="eastAsia"/>
        </w:rPr>
        <w:t>得救</w:t>
      </w:r>
      <w:r w:rsidR="00E605A4">
        <w:rPr>
          <w:rFonts w:cs="Times New Roman" w:hint="eastAsia"/>
        </w:rPr>
        <w:t>）</w:t>
      </w:r>
      <w:r w:rsidRPr="00445C3D">
        <w:rPr>
          <w:rFonts w:cs="Times New Roman" w:hint="eastAsia"/>
        </w:rPr>
        <w:t>的事。</w:t>
      </w:r>
      <w:r w:rsidR="001601E9" w:rsidRPr="00445C3D">
        <w:rPr>
          <w:rFonts w:cs="Times New Roman"/>
        </w:rPr>
        <w:t>”</w:t>
      </w:r>
      <w:r w:rsidR="00FC2FE2" w:rsidRPr="00445C3D">
        <w:rPr>
          <w:rFonts w:cs="Times New Roman" w:hint="eastAsia"/>
        </w:rPr>
        <w:t>华达</w:t>
      </w:r>
      <w:r w:rsidR="00FC2FE2" w:rsidRPr="00445C3D">
        <w:rPr>
          <w:rFonts w:cs="Times New Roman"/>
        </w:rPr>
        <w:t>Walther</w:t>
      </w:r>
      <w:r w:rsidRPr="00445C3D">
        <w:rPr>
          <w:rFonts w:cs="Times New Roman" w:hint="eastAsia"/>
        </w:rPr>
        <w:t>博士也这样声明</w:t>
      </w:r>
      <w:r w:rsidR="00512B20" w:rsidRPr="00445C3D">
        <w:rPr>
          <w:rFonts w:cs="Times New Roman" w:hint="eastAsia"/>
        </w:rPr>
        <w:t>：</w:t>
      </w:r>
      <w:r w:rsidR="001601E9" w:rsidRPr="00445C3D">
        <w:rPr>
          <w:rFonts w:cs="Times New Roman"/>
        </w:rPr>
        <w:t>“</w:t>
      </w:r>
      <w:r w:rsidRPr="00445C3D">
        <w:rPr>
          <w:rFonts w:cs="Times New Roman" w:hint="eastAsia"/>
        </w:rPr>
        <w:t>我们教导人说</w:t>
      </w:r>
      <w:r w:rsidR="00512B20" w:rsidRPr="00445C3D">
        <w:rPr>
          <w:rFonts w:cs="Times New Roman" w:hint="eastAsia"/>
        </w:rPr>
        <w:t>：</w:t>
      </w:r>
      <w:r w:rsidRPr="00445C3D">
        <w:rPr>
          <w:rFonts w:cs="Times New Roman" w:hint="eastAsia"/>
        </w:rPr>
        <w:t>上帝怎样到了时间藉着信拯救我们，祂也照样自永远命定藉信拯救选民</w:t>
      </w:r>
      <w:r w:rsidR="000F2EE2">
        <w:rPr>
          <w:rFonts w:cs="Times New Roman" w:hint="eastAsia"/>
        </w:rPr>
        <w:t>；</w:t>
      </w:r>
      <w:r w:rsidRPr="00445C3D">
        <w:rPr>
          <w:rFonts w:cs="Times New Roman" w:hint="eastAsia"/>
        </w:rPr>
        <w:t>根据圣经，我们的</w:t>
      </w:r>
      <w:r w:rsidR="00FC2FE2" w:rsidRPr="00445C3D">
        <w:rPr>
          <w:rFonts w:cs="Times New Roman" w:hint="eastAsia"/>
        </w:rPr>
        <w:t>信仰告白</w:t>
      </w:r>
      <w:r w:rsidR="005C0F88" w:rsidRPr="00445C3D">
        <w:rPr>
          <w:rFonts w:cs="Times New Roman" w:hint="eastAsia"/>
        </w:rPr>
        <w:t>（</w:t>
      </w:r>
      <w:r w:rsidRPr="00445C3D">
        <w:rPr>
          <w:rFonts w:cs="Times New Roman"/>
        </w:rPr>
        <w:t>Confessions</w:t>
      </w:r>
      <w:r w:rsidR="005C0F88" w:rsidRPr="00445C3D">
        <w:rPr>
          <w:rFonts w:cs="Times New Roman" w:hint="eastAsia"/>
        </w:rPr>
        <w:t>）</w:t>
      </w:r>
      <w:r w:rsidRPr="00445C3D">
        <w:rPr>
          <w:rFonts w:cs="Times New Roman" w:hint="eastAsia"/>
        </w:rPr>
        <w:t>和我们的</w:t>
      </w:r>
      <w:r w:rsidR="00FC2FE2" w:rsidRPr="00445C3D">
        <w:rPr>
          <w:rFonts w:cs="Times New Roman" w:hint="eastAsia"/>
        </w:rPr>
        <w:t>教义</w:t>
      </w:r>
      <w:r w:rsidRPr="00445C3D">
        <w:rPr>
          <w:rFonts w:cs="Times New Roman" w:hint="eastAsia"/>
        </w:rPr>
        <w:t>，这就是自永远预定之谕令</w:t>
      </w:r>
      <w:r w:rsidRPr="00445C3D">
        <w:rPr>
          <w:rFonts w:cs="Times New Roman"/>
        </w:rPr>
        <w:t>……</w:t>
      </w:r>
      <w:r w:rsidRPr="00445C3D">
        <w:rPr>
          <w:rFonts w:cs="Times New Roman" w:hint="eastAsia"/>
        </w:rPr>
        <w:t>我们根据圣经和我们的信条而相信，教导并承认</w:t>
      </w:r>
      <w:r w:rsidR="00512B20" w:rsidRPr="00445C3D">
        <w:rPr>
          <w:rFonts w:cs="Times New Roman" w:hint="eastAsia"/>
        </w:rPr>
        <w:t>：</w:t>
      </w:r>
      <w:r w:rsidRPr="00445C3D">
        <w:rPr>
          <w:rFonts w:cs="Times New Roman" w:hint="eastAsia"/>
        </w:rPr>
        <w:t>上帝藉着信拣选了我们得救。</w:t>
      </w:r>
      <w:r w:rsidR="001601E9" w:rsidRPr="00445C3D">
        <w:rPr>
          <w:rFonts w:cs="Times New Roman"/>
        </w:rPr>
        <w:t>”</w:t>
      </w:r>
      <w:r w:rsidR="005C0F88" w:rsidRPr="00445C3D">
        <w:rPr>
          <w:rFonts w:cs="Times New Roman" w:hint="eastAsia"/>
        </w:rPr>
        <w:t>（</w:t>
      </w:r>
      <w:r w:rsidRPr="00445C3D">
        <w:rPr>
          <w:rFonts w:cs="Times New Roman"/>
        </w:rPr>
        <w:t>Christl.Dogmatik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548ff</w:t>
      </w:r>
      <w:r w:rsidR="005C0F88" w:rsidRPr="00445C3D">
        <w:rPr>
          <w:rFonts w:cs="Times New Roman" w:hint="eastAsia"/>
        </w:rPr>
        <w:t>）</w:t>
      </w:r>
    </w:p>
    <w:p w14:paraId="6BA9D405" w14:textId="1E4F151F" w:rsidR="00BB75CD" w:rsidRPr="00445C3D" w:rsidRDefault="0031269B" w:rsidP="00F40F9F">
      <w:pPr>
        <w:spacing w:after="0"/>
        <w:ind w:firstLine="461"/>
        <w:rPr>
          <w:rFonts w:cs="Times New Roman"/>
        </w:rPr>
      </w:pPr>
      <w:r w:rsidRPr="00445C3D">
        <w:rPr>
          <w:rFonts w:cs="Times New Roman" w:hint="eastAsia"/>
        </w:rPr>
        <w:t>上帝既已拣选了选民相信基督，则我们须视选民到了时间所领受的信心，正如他们由于此种信心而有的完全恩典的地位一样，也为拣选之效力或结果</w:t>
      </w:r>
      <w:r w:rsidR="005C0F88" w:rsidRPr="00445C3D">
        <w:rPr>
          <w:rFonts w:cs="Times New Roman" w:hint="eastAsia"/>
        </w:rPr>
        <w:t>（</w:t>
      </w:r>
      <w:r w:rsidRPr="00445C3D">
        <w:rPr>
          <w:rFonts w:cs="Times New Roman" w:hint="eastAsia"/>
        </w:rPr>
        <w:t>提后一</w:t>
      </w:r>
      <w:r w:rsidRPr="00445C3D">
        <w:rPr>
          <w:rFonts w:cs="Times New Roman"/>
        </w:rPr>
        <w:t>9</w:t>
      </w:r>
      <w:r w:rsidR="00512B20" w:rsidRPr="00445C3D">
        <w:rPr>
          <w:rFonts w:cs="Times New Roman" w:hint="eastAsia"/>
        </w:rPr>
        <w:t>：</w:t>
      </w:r>
      <w:r w:rsidR="001601E9" w:rsidRPr="00445C3D">
        <w:rPr>
          <w:rFonts w:cs="Times New Roman"/>
        </w:rPr>
        <w:t>“</w:t>
      </w:r>
      <w:r w:rsidRPr="00445C3D">
        <w:rPr>
          <w:rFonts w:cs="Times New Roman" w:hint="eastAsia"/>
        </w:rPr>
        <w:t>上帝以圣召召我们</w:t>
      </w:r>
      <w:r w:rsidRPr="00445C3D">
        <w:rPr>
          <w:rFonts w:cs="Times New Roman"/>
        </w:rPr>
        <w:t>……</w:t>
      </w:r>
      <w:r w:rsidRPr="00445C3D">
        <w:rPr>
          <w:rFonts w:cs="Times New Roman" w:hint="eastAsia"/>
        </w:rPr>
        <w:t>是按祂的旨意和恩惠</w:t>
      </w:r>
      <w:r w:rsidR="001601E9" w:rsidRPr="00445C3D">
        <w:rPr>
          <w:rFonts w:cs="Times New Roman"/>
        </w:rPr>
        <w:t>”</w:t>
      </w:r>
      <w:r w:rsidR="000F2EE2">
        <w:rPr>
          <w:rFonts w:cs="Times New Roman" w:hint="eastAsia"/>
        </w:rPr>
        <w:t>；</w:t>
      </w:r>
      <w:r w:rsidRPr="00445C3D">
        <w:rPr>
          <w:rFonts w:cs="Times New Roman" w:hint="eastAsia"/>
        </w:rPr>
        <w:t>徒十三</w:t>
      </w:r>
      <w:r w:rsidRPr="00445C3D">
        <w:rPr>
          <w:rFonts w:cs="Times New Roman"/>
        </w:rPr>
        <w:t>48</w:t>
      </w:r>
      <w:r w:rsidR="00512B20" w:rsidRPr="00445C3D">
        <w:rPr>
          <w:rFonts w:cs="Times New Roman" w:hint="eastAsia"/>
        </w:rPr>
        <w:t>：</w:t>
      </w:r>
      <w:r w:rsidR="001601E9" w:rsidRPr="00445C3D">
        <w:rPr>
          <w:rFonts w:cs="Times New Roman"/>
        </w:rPr>
        <w:t>“</w:t>
      </w:r>
      <w:r w:rsidRPr="00445C3D">
        <w:rPr>
          <w:rFonts w:cs="Times New Roman" w:hint="eastAsia"/>
        </w:rPr>
        <w:t>凡预定得永生的都信了</w:t>
      </w:r>
      <w:r w:rsidR="001601E9" w:rsidRPr="00445C3D">
        <w:rPr>
          <w:rFonts w:cs="Times New Roman"/>
        </w:rPr>
        <w:t>”</w:t>
      </w:r>
      <w:r w:rsidR="005C0F88" w:rsidRPr="00445C3D">
        <w:rPr>
          <w:rFonts w:cs="Times New Roman" w:hint="eastAsia"/>
        </w:rPr>
        <w:t>）</w:t>
      </w:r>
      <w:r w:rsidRPr="00445C3D">
        <w:rPr>
          <w:rFonts w:cs="Times New Roman" w:hint="eastAsia"/>
        </w:rPr>
        <w:t>。</w:t>
      </w:r>
      <w:r w:rsidR="00AF675F" w:rsidRPr="00445C3D">
        <w:rPr>
          <w:rFonts w:cs="Times New Roman" w:hint="eastAsia"/>
        </w:rPr>
        <w:t>因此</w:t>
      </w:r>
      <w:r w:rsidRPr="00445C3D">
        <w:rPr>
          <w:rFonts w:cs="Times New Roman" w:hint="eastAsia"/>
        </w:rPr>
        <w:t>，按照圣经所载，信心可正确地被视为拣选的效果，并为达成其目的所藉的媒介。成尼慈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说</w:t>
      </w:r>
      <w:r w:rsidR="005C0F88" w:rsidRPr="00445C3D">
        <w:rPr>
          <w:rFonts w:cs="Times New Roman" w:hint="eastAsia"/>
        </w:rPr>
        <w:t>（</w:t>
      </w:r>
      <w:r w:rsidRPr="00445C3D">
        <w:rPr>
          <w:rFonts w:cs="Times New Roman"/>
        </w:rPr>
        <w:t>Enchiridion</w:t>
      </w:r>
      <w:r w:rsidRPr="00445C3D">
        <w:rPr>
          <w:rFonts w:cs="Times New Roman" w:hint="eastAsia"/>
        </w:rPr>
        <w:t>，</w:t>
      </w:r>
      <w:r w:rsidRPr="00445C3D">
        <w:rPr>
          <w:rFonts w:cs="Times New Roman"/>
        </w:rPr>
        <w:t>p.109</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上帝的拣选并非随我们的信心和义而来，乃是在信心之前，并且是这些事之因。</w:t>
      </w:r>
      <w:r w:rsidR="001601E9" w:rsidRPr="00445C3D">
        <w:rPr>
          <w:rFonts w:cs="Times New Roman"/>
        </w:rPr>
        <w:t>”</w:t>
      </w:r>
      <w:r w:rsidRPr="00445C3D">
        <w:rPr>
          <w:rFonts w:cs="Times New Roman" w:hint="eastAsia"/>
        </w:rPr>
        <w:t>协同式</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8</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上帝自永远的拣选</w:t>
      </w:r>
      <w:r w:rsidRPr="00445C3D">
        <w:rPr>
          <w:rFonts w:cs="Times New Roman"/>
        </w:rPr>
        <w:t>……</w:t>
      </w:r>
      <w:r w:rsidRPr="00445C3D">
        <w:rPr>
          <w:rFonts w:cs="Times New Roman" w:hint="eastAsia"/>
        </w:rPr>
        <w:t>由于上帝在基督耶稣里的恩惠旨意和喜悦</w:t>
      </w:r>
      <w:r w:rsidR="009263B5" w:rsidRPr="00445C3D">
        <w:rPr>
          <w:rFonts w:cs="Times New Roman" w:hint="eastAsia"/>
        </w:rPr>
        <w:t>，</w:t>
      </w:r>
      <w:r w:rsidRPr="00445C3D">
        <w:rPr>
          <w:rFonts w:cs="Times New Roman" w:hint="eastAsia"/>
        </w:rPr>
        <w:t>也是获得</w:t>
      </w:r>
      <w:r w:rsidR="009263B5" w:rsidRPr="00445C3D">
        <w:rPr>
          <w:rFonts w:cs="Times New Roman" w:hint="eastAsia"/>
        </w:rPr>
        <w:t>、</w:t>
      </w:r>
      <w:r w:rsidRPr="00445C3D">
        <w:rPr>
          <w:rFonts w:cs="Times New Roman" w:hint="eastAsia"/>
        </w:rPr>
        <w:t>行出</w:t>
      </w:r>
      <w:r w:rsidR="009263B5" w:rsidRPr="00445C3D">
        <w:rPr>
          <w:rFonts w:cs="Times New Roman" w:hint="eastAsia"/>
        </w:rPr>
        <w:t>、</w:t>
      </w:r>
      <w:r w:rsidRPr="00445C3D">
        <w:rPr>
          <w:rFonts w:cs="Times New Roman" w:hint="eastAsia"/>
        </w:rPr>
        <w:t>帮助</w:t>
      </w:r>
      <w:r w:rsidR="009263B5" w:rsidRPr="00445C3D">
        <w:rPr>
          <w:rFonts w:cs="Times New Roman" w:hint="eastAsia"/>
        </w:rPr>
        <w:t>和</w:t>
      </w:r>
      <w:r w:rsidRPr="00445C3D">
        <w:rPr>
          <w:rFonts w:cs="Times New Roman" w:hint="eastAsia"/>
        </w:rPr>
        <w:t>促进我们的救赎及其所属一切事的因。</w:t>
      </w:r>
      <w:r w:rsidR="001601E9" w:rsidRPr="00445C3D">
        <w:rPr>
          <w:rFonts w:cs="Times New Roman"/>
        </w:rPr>
        <w:t>”</w:t>
      </w:r>
    </w:p>
    <w:p w14:paraId="6D37B781" w14:textId="0D0C27A6" w:rsidR="00BB75CD" w:rsidRPr="00445C3D" w:rsidRDefault="0031269B" w:rsidP="00F40F9F">
      <w:pPr>
        <w:spacing w:after="0"/>
        <w:ind w:firstLine="461"/>
        <w:rPr>
          <w:rFonts w:cs="Times New Roman"/>
        </w:rPr>
      </w:pPr>
      <w:r w:rsidRPr="00445C3D">
        <w:rPr>
          <w:rFonts w:cs="Times New Roman" w:hint="eastAsia"/>
        </w:rPr>
        <w:t>近代的路德会的教义学家</w:t>
      </w:r>
      <w:r w:rsidR="005C0F88" w:rsidRPr="00445C3D">
        <w:rPr>
          <w:rFonts w:cs="Times New Roman" w:hint="eastAsia"/>
        </w:rPr>
        <w:t>（</w:t>
      </w:r>
      <w:r w:rsidRPr="00445C3D">
        <w:rPr>
          <w:rFonts w:cs="Times New Roman" w:hint="eastAsia"/>
        </w:rPr>
        <w:t>自胡牛斯</w:t>
      </w:r>
      <w:r w:rsidRPr="00445C3D">
        <w:rPr>
          <w:rFonts w:cs="Times New Roman"/>
        </w:rPr>
        <w:t>Hunnius</w:t>
      </w:r>
      <w:r w:rsidRPr="00445C3D">
        <w:rPr>
          <w:rFonts w:cs="Times New Roman" w:hint="eastAsia"/>
        </w:rPr>
        <w:t>之时起，死于一六〇三</w:t>
      </w:r>
      <w:r w:rsidR="005C0F88" w:rsidRPr="00445C3D">
        <w:rPr>
          <w:rFonts w:cs="Times New Roman" w:hint="eastAsia"/>
        </w:rPr>
        <w:t>）</w:t>
      </w:r>
      <w:r w:rsidRPr="00445C3D">
        <w:rPr>
          <w:rFonts w:cs="Times New Roman" w:hint="eastAsia"/>
        </w:rPr>
        <w:t>背离这圣经和路德会信条内的此种道理，教导人说，上帝拣选了那些得救的人，是因祂预见他们最后的信心</w:t>
      </w:r>
      <w:r w:rsidR="005C0F88" w:rsidRPr="00445C3D">
        <w:rPr>
          <w:rFonts w:cs="Times New Roman" w:hint="eastAsia"/>
        </w:rPr>
        <w:t>（</w:t>
      </w:r>
      <w:r w:rsidRPr="00445C3D">
        <w:rPr>
          <w:rFonts w:cs="Times New Roman"/>
        </w:rPr>
        <w:t>intuitu fidei finalis</w:t>
      </w:r>
      <w:r w:rsidRPr="00445C3D">
        <w:rPr>
          <w:rFonts w:cs="Times New Roman" w:hint="eastAsia"/>
        </w:rPr>
        <w:t>，</w:t>
      </w:r>
      <w:r w:rsidRPr="00445C3D">
        <w:rPr>
          <w:rFonts w:cs="Times New Roman"/>
        </w:rPr>
        <w:t>ex praevisa fide finali</w:t>
      </w:r>
      <w:r w:rsidR="005C0F88" w:rsidRPr="00445C3D">
        <w:rPr>
          <w:rFonts w:cs="Times New Roman" w:hint="eastAsia"/>
        </w:rPr>
        <w:t>）</w:t>
      </w:r>
      <w:r w:rsidRPr="00445C3D">
        <w:rPr>
          <w:rFonts w:cs="Times New Roman" w:hint="eastAsia"/>
        </w:rPr>
        <w:t>。他们寻求将预知这个动词</w:t>
      </w:r>
      <w:r w:rsidR="005C0F88" w:rsidRPr="00445C3D">
        <w:rPr>
          <w:rFonts w:cs="Times New Roman" w:hint="eastAsia"/>
        </w:rPr>
        <w:t>（</w:t>
      </w:r>
      <w:r w:rsidR="001601E9" w:rsidRPr="00445C3D">
        <w:rPr>
          <w:rFonts w:cs="Times New Roman"/>
        </w:rPr>
        <w:t>“</w:t>
      </w:r>
      <w:r w:rsidRPr="00445C3D">
        <w:rPr>
          <w:rFonts w:cs="Times New Roman" w:hint="eastAsia"/>
        </w:rPr>
        <w:t>预先所知道的</w:t>
      </w:r>
      <w:r w:rsidR="001601E9" w:rsidRPr="00445C3D">
        <w:rPr>
          <w:rFonts w:cs="Times New Roman"/>
        </w:rPr>
        <w:t>”</w:t>
      </w:r>
      <w:r w:rsidRPr="00445C3D">
        <w:rPr>
          <w:rFonts w:cs="Times New Roman" w:hint="eastAsia"/>
        </w:rPr>
        <w:t>，罗八</w:t>
      </w:r>
      <w:r w:rsidRPr="00445C3D">
        <w:rPr>
          <w:rFonts w:cs="Times New Roman"/>
        </w:rPr>
        <w:t>29</w:t>
      </w:r>
      <w:r w:rsidRPr="00445C3D">
        <w:rPr>
          <w:rFonts w:cs="Times New Roman" w:hint="eastAsia"/>
        </w:rPr>
        <w:t>的</w:t>
      </w:r>
      <w:r w:rsidRPr="00445C3D">
        <w:rPr>
          <w:rFonts w:cs="Times New Roman"/>
        </w:rPr>
        <w:t>προέγνω</w:t>
      </w:r>
      <w:r w:rsidR="005C0F88" w:rsidRPr="00445C3D">
        <w:rPr>
          <w:rFonts w:cs="Times New Roman" w:hint="eastAsia"/>
        </w:rPr>
        <w:t>）</w:t>
      </w:r>
      <w:r w:rsidRPr="00445C3D">
        <w:rPr>
          <w:rFonts w:cs="Times New Roman" w:hint="eastAsia"/>
        </w:rPr>
        <w:t>作为以先知道或</w:t>
      </w:r>
      <w:r w:rsidR="002F5117" w:rsidRPr="00445C3D">
        <w:rPr>
          <w:rFonts w:cs="Times New Roman" w:hint="eastAsia"/>
        </w:rPr>
        <w:t>先见</w:t>
      </w:r>
      <w:r w:rsidRPr="00445C3D">
        <w:rPr>
          <w:rFonts w:cs="Times New Roman" w:hint="eastAsia"/>
        </w:rPr>
        <w:t>的意义</w:t>
      </w:r>
      <w:r w:rsidR="005C0F88" w:rsidRPr="00445C3D">
        <w:rPr>
          <w:rFonts w:cs="Times New Roman" w:hint="eastAsia"/>
        </w:rPr>
        <w:t>（</w:t>
      </w:r>
      <w:r w:rsidRPr="00445C3D">
        <w:rPr>
          <w:rFonts w:cs="Times New Roman"/>
        </w:rPr>
        <w:t>nudam scientiam denotans</w:t>
      </w:r>
      <w:r w:rsidRPr="00445C3D">
        <w:rPr>
          <w:rFonts w:cs="Times New Roman" w:hint="eastAsia"/>
        </w:rPr>
        <w:t>仅为知道的意思</w:t>
      </w:r>
      <w:r w:rsidR="005C0F88" w:rsidRPr="00445C3D">
        <w:rPr>
          <w:rFonts w:cs="Times New Roman" w:hint="eastAsia"/>
        </w:rPr>
        <w:t>）</w:t>
      </w:r>
      <w:r w:rsidR="00263049" w:rsidRPr="00445C3D">
        <w:rPr>
          <w:rFonts w:cs="Times New Roman" w:hint="eastAsia"/>
        </w:rPr>
        <w:t>，</w:t>
      </w:r>
      <w:r w:rsidRPr="00445C3D">
        <w:rPr>
          <w:rFonts w:cs="Times New Roman" w:hint="eastAsia"/>
        </w:rPr>
        <w:t>以证明</w:t>
      </w:r>
      <w:r w:rsidR="00263049" w:rsidRPr="00445C3D">
        <w:rPr>
          <w:rFonts w:cs="Times New Roman" w:hint="eastAsia"/>
        </w:rPr>
        <w:t>自己的教导</w:t>
      </w:r>
      <w:r w:rsidRPr="00445C3D">
        <w:rPr>
          <w:rFonts w:cs="Times New Roman" w:hint="eastAsia"/>
        </w:rPr>
        <w:t>为正当。</w:t>
      </w:r>
    </w:p>
    <w:p w14:paraId="0D87BB17" w14:textId="36B1F974" w:rsidR="00BB75CD" w:rsidRPr="00445C3D" w:rsidRDefault="0031269B" w:rsidP="00F40F9F">
      <w:pPr>
        <w:spacing w:after="0"/>
        <w:ind w:firstLine="461"/>
        <w:rPr>
          <w:rFonts w:cs="Times New Roman"/>
        </w:rPr>
      </w:pPr>
      <w:r w:rsidRPr="00445C3D">
        <w:rPr>
          <w:rFonts w:cs="Times New Roman" w:hint="eastAsia"/>
        </w:rPr>
        <w:t>他们根据此点而解释圣保罗在罗八</w:t>
      </w:r>
      <w:r w:rsidRPr="00445C3D">
        <w:rPr>
          <w:rFonts w:cs="Times New Roman"/>
        </w:rPr>
        <w:t>29</w:t>
      </w:r>
      <w:r w:rsidRPr="00445C3D">
        <w:rPr>
          <w:rFonts w:cs="Times New Roman" w:hint="eastAsia"/>
        </w:rPr>
        <w:t>的话为</w:t>
      </w:r>
      <w:r w:rsidR="00512B20" w:rsidRPr="00445C3D">
        <w:rPr>
          <w:rFonts w:cs="Times New Roman" w:hint="eastAsia"/>
        </w:rPr>
        <w:t>：</w:t>
      </w:r>
      <w:r w:rsidR="001601E9" w:rsidRPr="00445C3D">
        <w:rPr>
          <w:rFonts w:cs="Times New Roman"/>
        </w:rPr>
        <w:t>“</w:t>
      </w:r>
      <w:r w:rsidRPr="00445C3D">
        <w:rPr>
          <w:rFonts w:cs="Times New Roman" w:hint="eastAsia"/>
        </w:rPr>
        <w:t>祂预知那些最后有信心的人</w:t>
      </w:r>
      <w:r w:rsidR="005C0F88" w:rsidRPr="00445C3D">
        <w:rPr>
          <w:rFonts w:cs="Times New Roman" w:hint="eastAsia"/>
        </w:rPr>
        <w:t>（</w:t>
      </w:r>
      <w:r w:rsidRPr="00445C3D">
        <w:rPr>
          <w:rFonts w:cs="Times New Roman"/>
        </w:rPr>
        <w:t>quorum fidem praescivit sive previdit</w:t>
      </w:r>
      <w:r w:rsidR="005C0F88" w:rsidRPr="00445C3D">
        <w:rPr>
          <w:rFonts w:cs="Times New Roman" w:hint="eastAsia"/>
        </w:rPr>
        <w:t>）</w:t>
      </w:r>
      <w:r w:rsidRPr="00445C3D">
        <w:rPr>
          <w:rFonts w:cs="Times New Roman" w:hint="eastAsia"/>
        </w:rPr>
        <w:t>，祂也就预定了他们</w:t>
      </w:r>
      <w:r w:rsidR="001601E9" w:rsidRPr="00445C3D">
        <w:rPr>
          <w:rFonts w:cs="Times New Roman"/>
        </w:rPr>
        <w:t>”</w:t>
      </w:r>
      <w:r w:rsidR="005C0F88" w:rsidRPr="00445C3D">
        <w:rPr>
          <w:rFonts w:cs="Times New Roman" w:hint="eastAsia"/>
        </w:rPr>
        <w:t>（</w:t>
      </w:r>
      <w:r w:rsidR="00044066" w:rsidRPr="00445C3D">
        <w:rPr>
          <w:rFonts w:cs="Times New Roman"/>
        </w:rPr>
        <w:t>κα</w:t>
      </w:r>
      <w:r w:rsidR="00893BA9" w:rsidRPr="00445C3D">
        <w:rPr>
          <w:rFonts w:cs="Times New Roman"/>
        </w:rPr>
        <w:t>ι</w:t>
      </w:r>
      <w:r w:rsidR="00E65D37">
        <w:rPr>
          <w:rFonts w:cs="Times New Roman" w:hint="cs"/>
          <w:rtl/>
          <w:lang w:bidi="he-IL"/>
        </w:rPr>
        <w:t xml:space="preserve"> </w:t>
      </w:r>
      <w:r w:rsidR="00893BA9" w:rsidRPr="00445C3D">
        <w:rPr>
          <w:rFonts w:cs="Times New Roman"/>
        </w:rPr>
        <w:t>π</w:t>
      </w:r>
      <w:r w:rsidR="00044066" w:rsidRPr="00445C3D">
        <w:rPr>
          <w:rFonts w:cs="Times New Roman"/>
        </w:rPr>
        <w:t>ροωρισεν</w:t>
      </w:r>
      <w:r w:rsidR="005C0F88" w:rsidRPr="00445C3D">
        <w:rPr>
          <w:rFonts w:cs="Times New Roman" w:hint="eastAsia"/>
        </w:rPr>
        <w:t>）</w:t>
      </w:r>
      <w:r w:rsidRPr="00445C3D">
        <w:rPr>
          <w:rFonts w:cs="Times New Roman" w:hint="eastAsia"/>
        </w:rPr>
        <w:t>。此解释曾被一些现代注释家</w:t>
      </w:r>
      <w:r w:rsidR="005C0F88" w:rsidRPr="00445C3D">
        <w:rPr>
          <w:rFonts w:cs="Times New Roman" w:hint="eastAsia"/>
        </w:rPr>
        <w:t>（</w:t>
      </w:r>
      <w:r w:rsidRPr="00445C3D">
        <w:rPr>
          <w:rFonts w:cs="Times New Roman" w:hint="eastAsia"/>
        </w:rPr>
        <w:t>菲立皮</w:t>
      </w:r>
      <w:r w:rsidRPr="00445C3D">
        <w:rPr>
          <w:rFonts w:cs="Times New Roman"/>
        </w:rPr>
        <w:t>Philippi</w:t>
      </w:r>
      <w:r w:rsidR="005C0F88" w:rsidRPr="00445C3D">
        <w:rPr>
          <w:rFonts w:cs="Times New Roman" w:hint="eastAsia"/>
        </w:rPr>
        <w:t>）</w:t>
      </w:r>
      <w:r w:rsidRPr="00445C3D">
        <w:rPr>
          <w:rFonts w:cs="Times New Roman" w:hint="eastAsia"/>
        </w:rPr>
        <w:t>所接受，他们接受</w:t>
      </w:r>
      <w:r w:rsidR="001601E9" w:rsidRPr="00445C3D">
        <w:rPr>
          <w:rFonts w:cs="Times New Roman"/>
        </w:rPr>
        <w:t>“</w:t>
      </w:r>
      <w:r w:rsidRPr="00445C3D">
        <w:rPr>
          <w:rFonts w:cs="Times New Roman" w:hint="eastAsia"/>
        </w:rPr>
        <w:t>预见信心</w:t>
      </w:r>
      <w:r w:rsidR="001601E9" w:rsidRPr="00445C3D">
        <w:rPr>
          <w:rFonts w:cs="Times New Roman"/>
        </w:rPr>
        <w:t>”</w:t>
      </w:r>
      <w:r w:rsidR="005C0F88" w:rsidRPr="00445C3D">
        <w:rPr>
          <w:rFonts w:cs="Times New Roman" w:hint="eastAsia"/>
        </w:rPr>
        <w:t>（</w:t>
      </w:r>
      <w:r w:rsidRPr="00445C3D">
        <w:rPr>
          <w:rFonts w:cs="Times New Roman"/>
        </w:rPr>
        <w:t>intuitu fidei</w:t>
      </w:r>
      <w:r w:rsidR="005C0F88" w:rsidRPr="00445C3D">
        <w:rPr>
          <w:rFonts w:cs="Times New Roman" w:hint="eastAsia"/>
        </w:rPr>
        <w:t>）</w:t>
      </w:r>
      <w:r w:rsidRPr="00445C3D">
        <w:rPr>
          <w:rFonts w:cs="Times New Roman" w:hint="eastAsia"/>
        </w:rPr>
        <w:t>理论的原因，或是根据协力主义，或是因其假定该理论更为明了和适合。</w:t>
      </w:r>
    </w:p>
    <w:p w14:paraId="2B211223" w14:textId="386480B5" w:rsidR="00BB75CD" w:rsidRPr="00445C3D" w:rsidRDefault="0031269B" w:rsidP="00F40F9F">
      <w:pPr>
        <w:spacing w:after="0"/>
        <w:ind w:firstLine="461"/>
        <w:rPr>
          <w:rFonts w:cs="Times New Roman"/>
        </w:rPr>
      </w:pPr>
      <w:r w:rsidRPr="00445C3D">
        <w:rPr>
          <w:rFonts w:cs="Times New Roman" w:hint="eastAsia"/>
        </w:rPr>
        <w:t>可是，若将</w:t>
      </w:r>
      <w:r w:rsidRPr="00445C3D">
        <w:rPr>
          <w:rFonts w:cs="Times New Roman"/>
        </w:rPr>
        <w:t>quorum fidem finale praescivit sive praevidit</w:t>
      </w:r>
      <w:r w:rsidR="005C0F88" w:rsidRPr="00445C3D">
        <w:rPr>
          <w:rFonts w:cs="Times New Roman" w:hint="eastAsia"/>
        </w:rPr>
        <w:t>（</w:t>
      </w:r>
      <w:r w:rsidRPr="00445C3D">
        <w:rPr>
          <w:rFonts w:cs="Times New Roman" w:hint="eastAsia"/>
        </w:rPr>
        <w:t>预知和预见人的最后信心</w:t>
      </w:r>
      <w:r w:rsidR="005C0F88" w:rsidRPr="00445C3D">
        <w:rPr>
          <w:rFonts w:cs="Times New Roman" w:hint="eastAsia"/>
        </w:rPr>
        <w:t>）</w:t>
      </w:r>
      <w:r w:rsidR="001C1089" w:rsidRPr="00445C3D">
        <w:rPr>
          <w:rFonts w:cs="Times New Roman" w:hint="eastAsia"/>
        </w:rPr>
        <w:t>取代</w:t>
      </w:r>
      <w:r w:rsidRPr="00445C3D">
        <w:rPr>
          <w:rFonts w:cs="Times New Roman" w:hint="eastAsia"/>
        </w:rPr>
        <w:t>使徒所说清楚的话</w:t>
      </w:r>
      <w:r w:rsidR="00512B20" w:rsidRPr="00445C3D">
        <w:rPr>
          <w:rFonts w:cs="Times New Roman" w:hint="eastAsia"/>
        </w:rPr>
        <w:t>：</w:t>
      </w:r>
      <w:r w:rsidR="001601E9" w:rsidRPr="00445C3D">
        <w:rPr>
          <w:rFonts w:cs="Times New Roman"/>
        </w:rPr>
        <w:t>“</w:t>
      </w:r>
      <w:r w:rsidRPr="00445C3D">
        <w:rPr>
          <w:rFonts w:cs="Times New Roman" w:hint="eastAsia"/>
        </w:rPr>
        <w:t>祂预先所知道的人</w:t>
      </w:r>
      <w:r w:rsidR="001601E9" w:rsidRPr="00445C3D">
        <w:rPr>
          <w:rFonts w:cs="Times New Roman"/>
        </w:rPr>
        <w:t>”</w:t>
      </w:r>
      <w:r w:rsidR="005C0F88" w:rsidRPr="00445C3D">
        <w:rPr>
          <w:rFonts w:cs="Times New Roman" w:hint="eastAsia"/>
        </w:rPr>
        <w:t>（</w:t>
      </w:r>
      <w:r w:rsidR="001C1089" w:rsidRPr="00445C3D">
        <w:rPr>
          <w:rFonts w:cs="Times New Roman"/>
        </w:rPr>
        <w:t>ου</w:t>
      </w:r>
      <w:r w:rsidR="00893BA9" w:rsidRPr="00445C3D">
        <w:rPr>
          <w:rFonts w:cs="Times New Roman"/>
        </w:rPr>
        <w:t>ς</w:t>
      </w:r>
      <w:r w:rsidR="00E65D37">
        <w:rPr>
          <w:rFonts w:cs="Times New Roman" w:hint="cs"/>
          <w:rtl/>
          <w:lang w:bidi="he-IL"/>
        </w:rPr>
        <w:t xml:space="preserve"> </w:t>
      </w:r>
      <w:r w:rsidR="00893BA9" w:rsidRPr="00445C3D">
        <w:rPr>
          <w:rFonts w:cs="Times New Roman"/>
        </w:rPr>
        <w:t>π</w:t>
      </w:r>
      <w:r w:rsidR="001C1089" w:rsidRPr="00445C3D">
        <w:rPr>
          <w:rFonts w:cs="Times New Roman"/>
        </w:rPr>
        <w:t>ροεγνω</w:t>
      </w:r>
      <w:r w:rsidR="005C0F88" w:rsidRPr="00445C3D">
        <w:rPr>
          <w:rFonts w:cs="Times New Roman" w:hint="eastAsia"/>
        </w:rPr>
        <w:t>）</w:t>
      </w:r>
      <w:r w:rsidRPr="00445C3D">
        <w:rPr>
          <w:rFonts w:cs="Times New Roman" w:hint="eastAsia"/>
        </w:rPr>
        <w:t>，乃是损害了经文，将经文内未曾说明的意思，强迫插入在使徒的陈述中</w:t>
      </w:r>
      <w:r w:rsidR="005C0F88" w:rsidRPr="00445C3D">
        <w:rPr>
          <w:rFonts w:cs="Times New Roman" w:hint="eastAsia"/>
        </w:rPr>
        <w:t>（</w:t>
      </w:r>
      <w:r w:rsidRPr="00445C3D">
        <w:rPr>
          <w:rFonts w:cs="Times New Roman"/>
        </w:rPr>
        <w:t>eisegesis</w:t>
      </w:r>
      <w:r w:rsidR="00E377A7" w:rsidRPr="00445C3D">
        <w:rPr>
          <w:rFonts w:cs="Times New Roman" w:hint="eastAsia"/>
        </w:rPr>
        <w:t>读入经文注</w:t>
      </w:r>
      <w:r w:rsidR="00E377A7" w:rsidRPr="00445C3D">
        <w:rPr>
          <w:rFonts w:cs="Times New Roman" w:hint="eastAsia"/>
        </w:rPr>
        <w:lastRenderedPageBreak/>
        <w:t>释</w:t>
      </w:r>
      <w:r w:rsidR="005C0F88" w:rsidRPr="00445C3D">
        <w:rPr>
          <w:rFonts w:cs="Times New Roman" w:hint="eastAsia"/>
        </w:rPr>
        <w:t>）</w:t>
      </w:r>
      <w:r w:rsidRPr="00445C3D">
        <w:rPr>
          <w:rFonts w:cs="Times New Roman" w:hint="eastAsia"/>
        </w:rPr>
        <w:t>。圣使徒保罗未曾说</w:t>
      </w:r>
      <w:r w:rsidR="00512B20" w:rsidRPr="00445C3D">
        <w:rPr>
          <w:rFonts w:cs="Times New Roman" w:hint="eastAsia"/>
        </w:rPr>
        <w:t>：</w:t>
      </w:r>
      <w:r w:rsidR="001601E9" w:rsidRPr="00445C3D">
        <w:rPr>
          <w:rFonts w:cs="Times New Roman"/>
        </w:rPr>
        <w:t>“</w:t>
      </w:r>
      <w:r w:rsidRPr="00445C3D">
        <w:rPr>
          <w:rFonts w:cs="Times New Roman" w:hint="eastAsia"/>
        </w:rPr>
        <w:t>上帝预知他们最后的信心</w:t>
      </w:r>
      <w:r w:rsidR="001601E9" w:rsidRPr="00445C3D">
        <w:rPr>
          <w:rFonts w:cs="Times New Roman"/>
        </w:rPr>
        <w:t>”</w:t>
      </w:r>
      <w:r w:rsidRPr="00445C3D">
        <w:rPr>
          <w:rFonts w:cs="Times New Roman" w:hint="eastAsia"/>
        </w:rPr>
        <w:t>，乃说</w:t>
      </w:r>
      <w:r w:rsidR="00512B20" w:rsidRPr="00445C3D">
        <w:rPr>
          <w:rFonts w:cs="Times New Roman" w:hint="eastAsia"/>
        </w:rPr>
        <w:t>：</w:t>
      </w:r>
      <w:r w:rsidR="001601E9" w:rsidRPr="00445C3D">
        <w:rPr>
          <w:rFonts w:cs="Times New Roman"/>
        </w:rPr>
        <w:t>“</w:t>
      </w:r>
      <w:r w:rsidRPr="00445C3D">
        <w:rPr>
          <w:rFonts w:cs="Times New Roman" w:hint="eastAsia"/>
        </w:rPr>
        <w:t>祂预先所知道的人</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祂预先所知道的对象</w:t>
      </w:r>
      <w:r w:rsidR="001601E9" w:rsidRPr="00445C3D">
        <w:rPr>
          <w:rFonts w:cs="Times New Roman"/>
        </w:rPr>
        <w:t>”</w:t>
      </w:r>
      <w:r w:rsidR="005C0F88" w:rsidRPr="00445C3D">
        <w:rPr>
          <w:rFonts w:cs="Times New Roman" w:hint="eastAsia"/>
        </w:rPr>
        <w:t>（</w:t>
      </w:r>
      <w:r w:rsidRPr="00445C3D">
        <w:rPr>
          <w:rFonts w:cs="Times New Roman"/>
        </w:rPr>
        <w:t>προέγυω</w:t>
      </w:r>
      <w:r w:rsidR="005C0F88" w:rsidRPr="00445C3D">
        <w:rPr>
          <w:rFonts w:cs="Times New Roman" w:hint="eastAsia"/>
        </w:rPr>
        <w:t>）</w:t>
      </w:r>
      <w:r w:rsidRPr="00445C3D">
        <w:rPr>
          <w:rFonts w:cs="Times New Roman" w:hint="eastAsia"/>
        </w:rPr>
        <w:t>不是信心，乃是某一定数目的人，使徒称他们为</w:t>
      </w:r>
      <w:r w:rsidR="001601E9" w:rsidRPr="00445C3D">
        <w:rPr>
          <w:rFonts w:cs="Times New Roman"/>
        </w:rPr>
        <w:t>“</w:t>
      </w:r>
      <w:r w:rsidRPr="00445C3D">
        <w:rPr>
          <w:rFonts w:cs="Times New Roman" w:hint="eastAsia"/>
        </w:rPr>
        <w:t>按祂旨意被召的人</w:t>
      </w:r>
      <w:r w:rsidR="001601E9" w:rsidRPr="00445C3D">
        <w:rPr>
          <w:rFonts w:cs="Times New Roman"/>
        </w:rPr>
        <w:t>”</w:t>
      </w:r>
      <w:r w:rsidRPr="00445C3D">
        <w:rPr>
          <w:rFonts w:cs="Times New Roman" w:hint="eastAsia"/>
        </w:rPr>
        <w:t>，罗八</w:t>
      </w:r>
      <w:r w:rsidRPr="00445C3D">
        <w:rPr>
          <w:rFonts w:cs="Times New Roman"/>
        </w:rPr>
        <w:t>28</w:t>
      </w:r>
      <w:r w:rsidRPr="00445C3D">
        <w:rPr>
          <w:rFonts w:cs="Times New Roman" w:hint="eastAsia"/>
        </w:rPr>
        <w:t>。</w:t>
      </w:r>
    </w:p>
    <w:p w14:paraId="2EC185B5" w14:textId="5AEA14B6" w:rsidR="00BB75CD" w:rsidRPr="00445C3D" w:rsidRDefault="0031269B" w:rsidP="00F40F9F">
      <w:pPr>
        <w:spacing w:after="0"/>
        <w:ind w:firstLine="461"/>
        <w:rPr>
          <w:rFonts w:cs="Times New Roman"/>
        </w:rPr>
      </w:pPr>
      <w:r w:rsidRPr="00445C3D">
        <w:rPr>
          <w:rFonts w:cs="Times New Roman" w:hint="eastAsia"/>
        </w:rPr>
        <w:t>此外，</w:t>
      </w:r>
      <w:r w:rsidRPr="00445C3D">
        <w:rPr>
          <w:rFonts w:cs="Times New Roman"/>
        </w:rPr>
        <w:t>intuitu fidei</w:t>
      </w:r>
      <w:r w:rsidR="005C0F88" w:rsidRPr="00445C3D">
        <w:rPr>
          <w:rFonts w:cs="Times New Roman" w:hint="eastAsia"/>
        </w:rPr>
        <w:t>（</w:t>
      </w:r>
      <w:r w:rsidRPr="00445C3D">
        <w:rPr>
          <w:rFonts w:cs="Times New Roman" w:hint="eastAsia"/>
        </w:rPr>
        <w:t>预见信心</w:t>
      </w:r>
      <w:r w:rsidR="005C0F88" w:rsidRPr="00445C3D">
        <w:rPr>
          <w:rFonts w:cs="Times New Roman" w:hint="eastAsia"/>
        </w:rPr>
        <w:t>）</w:t>
      </w:r>
      <w:r w:rsidRPr="00445C3D">
        <w:rPr>
          <w:rFonts w:cs="Times New Roman" w:hint="eastAsia"/>
        </w:rPr>
        <w:t>的理论是直接违反圣经，因为圣经明白</w:t>
      </w:r>
      <w:r w:rsidR="00730A55" w:rsidRPr="00445C3D">
        <w:rPr>
          <w:rFonts w:cs="Times New Roman" w:hint="eastAsia"/>
        </w:rPr>
        <w:t>地</w:t>
      </w:r>
      <w:r w:rsidRPr="00445C3D">
        <w:rPr>
          <w:rFonts w:cs="Times New Roman" w:hint="eastAsia"/>
        </w:rPr>
        <w:t>教训</w:t>
      </w:r>
      <w:r w:rsidR="00512B20" w:rsidRPr="00445C3D">
        <w:rPr>
          <w:rFonts w:cs="Times New Roman" w:hint="eastAsia"/>
        </w:rPr>
        <w:t>：</w:t>
      </w:r>
      <w:r w:rsidRPr="00445C3D">
        <w:rPr>
          <w:rFonts w:cs="Times New Roman" w:hint="eastAsia"/>
        </w:rPr>
        <w:t>选民到了时间所领受的信心，不是蒙拣选的原因，却是蒙拣选的效果，徒十三</w:t>
      </w:r>
      <w:r w:rsidRPr="00445C3D">
        <w:rPr>
          <w:rFonts w:cs="Times New Roman"/>
        </w:rPr>
        <w:t>48</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21-24</w:t>
      </w:r>
      <w:r w:rsidRPr="00445C3D">
        <w:rPr>
          <w:rFonts w:cs="Times New Roman" w:hint="eastAsia"/>
        </w:rPr>
        <w:t>。</w:t>
      </w:r>
    </w:p>
    <w:p w14:paraId="5133450C" w14:textId="61296AC6" w:rsidR="00BB75CD" w:rsidRPr="00445C3D" w:rsidRDefault="0031269B" w:rsidP="00F40F9F">
      <w:pPr>
        <w:spacing w:after="0"/>
        <w:ind w:firstLine="461"/>
        <w:rPr>
          <w:rFonts w:cs="Times New Roman"/>
        </w:rPr>
      </w:pPr>
      <w:r w:rsidRPr="00445C3D">
        <w:rPr>
          <w:rFonts w:cs="Times New Roman" w:hint="eastAsia"/>
        </w:rPr>
        <w:t>又有些释经学家批注这节经文时以善行代替</w:t>
      </w:r>
      <w:r w:rsidR="001601E9" w:rsidRPr="00445C3D">
        <w:rPr>
          <w:rFonts w:cs="Times New Roman"/>
        </w:rPr>
        <w:t>“</w:t>
      </w:r>
      <w:r w:rsidRPr="00445C3D">
        <w:rPr>
          <w:rFonts w:cs="Times New Roman" w:hint="eastAsia"/>
        </w:rPr>
        <w:t>最后的信心</w:t>
      </w:r>
      <w:r w:rsidR="001601E9" w:rsidRPr="00445C3D">
        <w:rPr>
          <w:rFonts w:cs="Times New Roman"/>
        </w:rPr>
        <w:t>”</w:t>
      </w:r>
      <w:r w:rsidR="005C0F88" w:rsidRPr="00445C3D">
        <w:rPr>
          <w:rFonts w:cs="Times New Roman" w:hint="eastAsia"/>
        </w:rPr>
        <w:t>（</w:t>
      </w:r>
      <w:r w:rsidRPr="00445C3D">
        <w:rPr>
          <w:rFonts w:cs="Times New Roman" w:hint="eastAsia"/>
        </w:rPr>
        <w:t>安皮罗修</w:t>
      </w:r>
      <w:r w:rsidRPr="00445C3D">
        <w:rPr>
          <w:rFonts w:cs="Times New Roman"/>
        </w:rPr>
        <w:t>Ambrose</w:t>
      </w:r>
      <w:r w:rsidR="00512B20" w:rsidRPr="00445C3D">
        <w:rPr>
          <w:rFonts w:cs="Times New Roman" w:hint="eastAsia"/>
        </w:rPr>
        <w:t>：</w:t>
      </w:r>
      <w:r w:rsidRPr="00445C3D">
        <w:rPr>
          <w:rFonts w:cs="Times New Roman"/>
        </w:rPr>
        <w:t>quorum merita praescivit</w:t>
      </w:r>
      <w:r w:rsidRPr="00445C3D">
        <w:rPr>
          <w:rFonts w:cs="Times New Roman" w:hint="eastAsia"/>
        </w:rPr>
        <w:t>，</w:t>
      </w:r>
      <w:r w:rsidRPr="00445C3D">
        <w:rPr>
          <w:rFonts w:cs="Times New Roman"/>
        </w:rPr>
        <w:t>whose merit He foreknew</w:t>
      </w:r>
      <w:r w:rsidR="005C0F88" w:rsidRPr="00445C3D">
        <w:rPr>
          <w:rFonts w:cs="Times New Roman" w:hint="eastAsia"/>
        </w:rPr>
        <w:t>）</w:t>
      </w:r>
      <w:r w:rsidRPr="00445C3D">
        <w:rPr>
          <w:rFonts w:cs="Times New Roman" w:hint="eastAsia"/>
        </w:rPr>
        <w:t>，或以爱代替</w:t>
      </w:r>
      <w:r w:rsidR="001936D3" w:rsidRPr="00445C3D">
        <w:rPr>
          <w:rFonts w:cs="Times New Roman" w:hint="eastAsia"/>
        </w:rPr>
        <w:t>——</w:t>
      </w:r>
      <w:r w:rsidRPr="00445C3D">
        <w:rPr>
          <w:rFonts w:cs="Times New Roman" w:hint="eastAsia"/>
        </w:rPr>
        <w:t>威斯</w:t>
      </w:r>
      <w:r w:rsidRPr="00445C3D">
        <w:rPr>
          <w:rFonts w:cs="Times New Roman"/>
        </w:rPr>
        <w:t>Weiss</w:t>
      </w:r>
      <w:r w:rsidRPr="00445C3D">
        <w:rPr>
          <w:rFonts w:cs="Times New Roman" w:hint="eastAsia"/>
        </w:rPr>
        <w:t>，厄伯拉德</w:t>
      </w:r>
      <w:r w:rsidRPr="00445C3D">
        <w:rPr>
          <w:rFonts w:cs="Times New Roman"/>
        </w:rPr>
        <w:t>Ebrard</w:t>
      </w:r>
      <w:r w:rsidRPr="00445C3D">
        <w:rPr>
          <w:rFonts w:cs="Times New Roman" w:hint="eastAsia"/>
        </w:rPr>
        <w:t>，或以善良的品行，善良或态度代替之</w:t>
      </w:r>
      <w:r w:rsidR="000F2EE2">
        <w:rPr>
          <w:rFonts w:cs="Times New Roman" w:hint="eastAsia"/>
        </w:rPr>
        <w:t>；</w:t>
      </w:r>
      <w:r w:rsidR="001936D3" w:rsidRPr="00445C3D">
        <w:rPr>
          <w:rFonts w:cs="Times New Roman" w:hint="eastAsia"/>
        </w:rPr>
        <w:t>又或者</w:t>
      </w:r>
      <w:r w:rsidRPr="00445C3D">
        <w:rPr>
          <w:rFonts w:cs="Times New Roman"/>
        </w:rPr>
        <w:t>facultas se applicandi ad gratiam</w:t>
      </w:r>
      <w:r w:rsidRPr="00445C3D">
        <w:rPr>
          <w:rFonts w:cs="Times New Roman" w:hint="eastAsia"/>
        </w:rPr>
        <w:t>，</w:t>
      </w:r>
      <w:r w:rsidRPr="00445C3D">
        <w:rPr>
          <w:rFonts w:cs="Times New Roman"/>
        </w:rPr>
        <w:t>voluntas non repugnans</w:t>
      </w:r>
      <w:r w:rsidRPr="00445C3D">
        <w:rPr>
          <w:rFonts w:cs="Times New Roman" w:hint="eastAsia"/>
        </w:rPr>
        <w:t>，</w:t>
      </w:r>
      <w:r w:rsidRPr="00445C3D">
        <w:rPr>
          <w:rFonts w:cs="Times New Roman"/>
        </w:rPr>
        <w:t>sed assentiens</w:t>
      </w:r>
      <w:r w:rsidRPr="00445C3D">
        <w:rPr>
          <w:rFonts w:cs="Times New Roman" w:hint="eastAsia"/>
        </w:rPr>
        <w:t>，</w:t>
      </w:r>
      <w:r w:rsidR="005B7DE7" w:rsidRPr="00445C3D">
        <w:rPr>
          <w:rFonts w:cs="Times New Roman" w:hint="eastAsia"/>
        </w:rPr>
        <w:t>墨兰顿</w:t>
      </w:r>
      <w:r w:rsidR="005B7DE7" w:rsidRPr="00445C3D" w:rsidDel="005B7DE7">
        <w:rPr>
          <w:rFonts w:cs="Times New Roman"/>
        </w:rPr>
        <w:t xml:space="preserve"> </w:t>
      </w:r>
      <w:r w:rsidRPr="00445C3D">
        <w:rPr>
          <w:rFonts w:cs="Times New Roman"/>
        </w:rPr>
        <w:t>Melanchthon</w:t>
      </w:r>
      <w:r w:rsidR="00512B20" w:rsidRPr="00445C3D">
        <w:rPr>
          <w:rFonts w:cs="Times New Roman" w:hint="eastAsia"/>
        </w:rPr>
        <w:t>：</w:t>
      </w:r>
      <w:r w:rsidRPr="00445C3D">
        <w:rPr>
          <w:rFonts w:cs="Times New Roman" w:hint="eastAsia"/>
        </w:rPr>
        <w:t>准备自己领受恩典，没有反抗的意志，并且是允许的</w:t>
      </w:r>
      <w:r w:rsidR="005C0F88" w:rsidRPr="00445C3D">
        <w:rPr>
          <w:rFonts w:cs="Times New Roman" w:hint="eastAsia"/>
        </w:rPr>
        <w:t>）</w:t>
      </w:r>
      <w:r w:rsidRPr="00445C3D">
        <w:rPr>
          <w:rFonts w:cs="Times New Roman" w:hint="eastAsia"/>
        </w:rPr>
        <w:t>，总之，由选民的某些良好质量，来解说为何一些人得拣选，而别的人未被拣选的理由</w:t>
      </w:r>
      <w:r w:rsidR="005C0F88" w:rsidRPr="00445C3D">
        <w:rPr>
          <w:rFonts w:cs="Times New Roman" w:hint="eastAsia"/>
        </w:rPr>
        <w:t>（</w:t>
      </w:r>
      <w:r w:rsidRPr="00445C3D">
        <w:rPr>
          <w:rFonts w:cs="Times New Roman"/>
        </w:rPr>
        <w:t>Cur alii</w:t>
      </w:r>
      <w:r w:rsidRPr="00445C3D">
        <w:rPr>
          <w:rFonts w:cs="Times New Roman" w:hint="eastAsia"/>
        </w:rPr>
        <w:t>，</w:t>
      </w:r>
      <w:r w:rsidRPr="00445C3D">
        <w:rPr>
          <w:rFonts w:cs="Times New Roman"/>
        </w:rPr>
        <w:t>alii non</w:t>
      </w:r>
      <w:r w:rsidRPr="00445C3D">
        <w:rPr>
          <w:rFonts w:cs="Times New Roman" w:hint="eastAsia"/>
        </w:rPr>
        <w:t>？</w:t>
      </w:r>
      <w:r w:rsidR="005C0F88" w:rsidRPr="00445C3D">
        <w:rPr>
          <w:rFonts w:cs="Times New Roman" w:hint="eastAsia"/>
        </w:rPr>
        <w:t>）</w:t>
      </w:r>
      <w:r w:rsidRPr="00445C3D">
        <w:rPr>
          <w:rFonts w:cs="Times New Roman" w:hint="eastAsia"/>
        </w:rPr>
        <w:t>。</w:t>
      </w:r>
    </w:p>
    <w:p w14:paraId="36ECC476" w14:textId="17F5334F" w:rsidR="00BB75CD" w:rsidRPr="00445C3D" w:rsidRDefault="0031269B" w:rsidP="00F40F9F">
      <w:pPr>
        <w:spacing w:after="0"/>
        <w:ind w:firstLine="461"/>
        <w:rPr>
          <w:rFonts w:cs="Times New Roman"/>
        </w:rPr>
      </w:pPr>
      <w:r w:rsidRPr="00445C3D">
        <w:rPr>
          <w:rFonts w:cs="Times New Roman" w:hint="eastAsia"/>
        </w:rPr>
        <w:t>路德和协同式反对协力派的解释，认为知道或预知这两个动词，是按特别意义的用法，即圣经内常使用的</w:t>
      </w:r>
      <w:r w:rsidR="005C0F88" w:rsidRPr="00445C3D">
        <w:rPr>
          <w:rFonts w:cs="Times New Roman" w:hint="eastAsia"/>
        </w:rPr>
        <w:t>（</w:t>
      </w:r>
      <w:r w:rsidRPr="00445C3D">
        <w:rPr>
          <w:rFonts w:cs="Times New Roman" w:hint="eastAsia"/>
        </w:rPr>
        <w:t>路德说</w:t>
      </w:r>
      <w:r w:rsidR="00512B20" w:rsidRPr="00445C3D">
        <w:rPr>
          <w:rFonts w:cs="Times New Roman" w:hint="eastAsia"/>
        </w:rPr>
        <w:t>：</w:t>
      </w:r>
      <w:r w:rsidRPr="00445C3D">
        <w:rPr>
          <w:rFonts w:cs="Times New Roman"/>
        </w:rPr>
        <w:t>zuvorversehen</w:t>
      </w:r>
      <w:r w:rsidRPr="00445C3D">
        <w:rPr>
          <w:rFonts w:cs="Times New Roman" w:hint="eastAsia"/>
        </w:rPr>
        <w:t>，预先</w:t>
      </w:r>
      <w:r w:rsidR="00A43535" w:rsidRPr="00445C3D">
        <w:rPr>
          <w:rFonts w:cs="Times New Roman" w:hint="eastAsia"/>
        </w:rPr>
        <w:t>看见或</w:t>
      </w:r>
      <w:r w:rsidRPr="00445C3D">
        <w:rPr>
          <w:rFonts w:cs="Times New Roman" w:hint="eastAsia"/>
        </w:rPr>
        <w:t>决定，</w:t>
      </w:r>
      <w:r w:rsidRPr="00445C3D">
        <w:rPr>
          <w:rFonts w:cs="Times New Roman"/>
        </w:rPr>
        <w:t>to determine beforehand</w:t>
      </w:r>
      <w:r w:rsidR="000F2EE2">
        <w:rPr>
          <w:rFonts w:cs="Times New Roman" w:hint="eastAsia"/>
        </w:rPr>
        <w:t>；</w:t>
      </w:r>
      <w:r w:rsidRPr="00445C3D">
        <w:rPr>
          <w:rFonts w:cs="Times New Roman" w:hint="eastAsia"/>
        </w:rPr>
        <w:t>协同式说</w:t>
      </w:r>
      <w:r w:rsidR="00512B20" w:rsidRPr="00445C3D">
        <w:rPr>
          <w:rFonts w:cs="Times New Roman" w:hint="eastAsia"/>
        </w:rPr>
        <w:t>：</w:t>
      </w:r>
      <w:r w:rsidRPr="00445C3D">
        <w:rPr>
          <w:rFonts w:cs="Times New Roman"/>
        </w:rPr>
        <w:t>in Gnaden bedenkea</w:t>
      </w:r>
      <w:r w:rsidRPr="00445C3D">
        <w:rPr>
          <w:rFonts w:cs="Times New Roman" w:hint="eastAsia"/>
        </w:rPr>
        <w:t>，恩慈地</w:t>
      </w:r>
      <w:r w:rsidR="00210E95" w:rsidRPr="00445C3D">
        <w:rPr>
          <w:rFonts w:cs="Times New Roman" w:hint="eastAsia"/>
        </w:rPr>
        <w:t>看待</w:t>
      </w:r>
      <w:r w:rsidRPr="00445C3D">
        <w:rPr>
          <w:rFonts w:cs="Times New Roman"/>
        </w:rPr>
        <w:t>graciously to consider</w:t>
      </w:r>
      <w:r w:rsidR="000F2EE2">
        <w:rPr>
          <w:rFonts w:cs="Times New Roman" w:hint="eastAsia"/>
        </w:rPr>
        <w:t>；</w:t>
      </w:r>
      <w:r w:rsidRPr="00445C3D">
        <w:rPr>
          <w:rFonts w:cs="Times New Roman"/>
        </w:rPr>
        <w:t>clementer praescire</w:t>
      </w:r>
      <w:r w:rsidRPr="00445C3D">
        <w:rPr>
          <w:rFonts w:cs="Times New Roman" w:hint="eastAsia"/>
        </w:rPr>
        <w:t>，恩慈地预知，</w:t>
      </w:r>
      <w:r w:rsidRPr="00445C3D">
        <w:rPr>
          <w:rFonts w:cs="Times New Roman"/>
        </w:rPr>
        <w:t>graciously to foreknow</w:t>
      </w:r>
      <w:r w:rsidR="000F2EE2">
        <w:rPr>
          <w:rFonts w:cs="Times New Roman" w:hint="eastAsia"/>
        </w:rPr>
        <w:t>；</w:t>
      </w:r>
      <w:r w:rsidRPr="00445C3D">
        <w:rPr>
          <w:rFonts w:cs="Times New Roman" w:hint="eastAsia"/>
        </w:rPr>
        <w:t>路特哈</w:t>
      </w:r>
      <w:r w:rsidR="003D232D" w:rsidRPr="00445C3D">
        <w:rPr>
          <w:rFonts w:cs="Times New Roman" w:hint="eastAsia"/>
        </w:rPr>
        <w:t>，</w:t>
      </w:r>
      <w:r w:rsidRPr="00445C3D">
        <w:rPr>
          <w:rFonts w:cs="Times New Roman"/>
        </w:rPr>
        <w:t>Luthardt</w:t>
      </w:r>
      <w:r w:rsidRPr="00445C3D">
        <w:rPr>
          <w:rFonts w:cs="Times New Roman" w:hint="eastAsia"/>
        </w:rPr>
        <w:t>说</w:t>
      </w:r>
      <w:r w:rsidR="00512B20" w:rsidRPr="00445C3D">
        <w:rPr>
          <w:rFonts w:cs="Times New Roman" w:hint="eastAsia"/>
        </w:rPr>
        <w:t>：</w:t>
      </w:r>
      <w:r w:rsidRPr="00445C3D">
        <w:rPr>
          <w:rFonts w:cs="Times New Roman"/>
        </w:rPr>
        <w:t>ein aneignendes Zuvorerkennen</w:t>
      </w:r>
      <w:r w:rsidRPr="00445C3D">
        <w:rPr>
          <w:rFonts w:cs="Times New Roman" w:hint="eastAsia"/>
        </w:rPr>
        <w:t>，一种使人归属自己的认识，</w:t>
      </w:r>
      <w:r w:rsidRPr="00445C3D">
        <w:rPr>
          <w:rFonts w:cs="Times New Roman"/>
        </w:rPr>
        <w:t>an appropriating foreknowing</w:t>
      </w:r>
      <w:r w:rsidR="000F2EE2">
        <w:rPr>
          <w:rFonts w:cs="Times New Roman" w:hint="eastAsia"/>
        </w:rPr>
        <w:t>；</w:t>
      </w:r>
      <w:r w:rsidRPr="00445C3D">
        <w:rPr>
          <w:rFonts w:cs="Times New Roman" w:hint="eastAsia"/>
        </w:rPr>
        <w:t>其他说法</w:t>
      </w:r>
      <w:r w:rsidR="00512B20" w:rsidRPr="00445C3D">
        <w:rPr>
          <w:rFonts w:cs="Times New Roman" w:hint="eastAsia"/>
        </w:rPr>
        <w:t>：</w:t>
      </w:r>
      <w:r w:rsidRPr="00445C3D">
        <w:rPr>
          <w:rFonts w:cs="Times New Roman"/>
        </w:rPr>
        <w:t xml:space="preserve">sich </w:t>
      </w:r>
      <w:r w:rsidR="003D232D" w:rsidRPr="00445C3D">
        <w:rPr>
          <w:rFonts w:cs="Times New Roman"/>
        </w:rPr>
        <w:t>zu</w:t>
      </w:r>
      <w:r w:rsidRPr="00445C3D">
        <w:rPr>
          <w:rFonts w:cs="Times New Roman"/>
        </w:rPr>
        <w:t xml:space="preserve"> Eigen machen</w:t>
      </w:r>
      <w:r w:rsidRPr="00445C3D">
        <w:rPr>
          <w:rFonts w:cs="Times New Roman" w:hint="eastAsia"/>
        </w:rPr>
        <w:t>，</w:t>
      </w:r>
      <w:r w:rsidRPr="00445C3D">
        <w:rPr>
          <w:rFonts w:cs="Times New Roman"/>
        </w:rPr>
        <w:t>to make a person one</w:t>
      </w:r>
      <w:r w:rsidR="003D232D" w:rsidRPr="00445C3D">
        <w:rPr>
          <w:rFonts w:cs="Times New Roman"/>
        </w:rPr>
        <w:t>’s</w:t>
      </w:r>
      <w:r w:rsidRPr="00445C3D">
        <w:rPr>
          <w:rFonts w:cs="Times New Roman"/>
        </w:rPr>
        <w:t xml:space="preserve"> own</w:t>
      </w:r>
      <w:r w:rsidRPr="00445C3D">
        <w:rPr>
          <w:rFonts w:cs="Times New Roman" w:hint="eastAsia"/>
        </w:rPr>
        <w:t>使某人归己所有</w:t>
      </w:r>
      <w:r w:rsidR="000F2EE2">
        <w:rPr>
          <w:rFonts w:cs="Times New Roman" w:hint="eastAsia"/>
        </w:rPr>
        <w:t>；</w:t>
      </w:r>
      <w:r w:rsidRPr="00445C3D">
        <w:rPr>
          <w:rFonts w:cs="Times New Roman"/>
        </w:rPr>
        <w:t>sich verbinden</w:t>
      </w:r>
      <w:r w:rsidRPr="00445C3D">
        <w:rPr>
          <w:rFonts w:cs="Times New Roman" w:hint="eastAsia"/>
        </w:rPr>
        <w:t>，</w:t>
      </w:r>
      <w:r w:rsidRPr="00445C3D">
        <w:rPr>
          <w:rFonts w:cs="Times New Roman"/>
        </w:rPr>
        <w:t>to join someone to oneself</w:t>
      </w:r>
      <w:r w:rsidRPr="00445C3D">
        <w:rPr>
          <w:rFonts w:cs="Times New Roman" w:hint="eastAsia"/>
        </w:rPr>
        <w:t>，使人与自己联合</w:t>
      </w:r>
      <w:r w:rsidR="005C0F88" w:rsidRPr="00445C3D">
        <w:rPr>
          <w:rFonts w:cs="Times New Roman" w:hint="eastAsia"/>
        </w:rPr>
        <w:t>）</w:t>
      </w:r>
      <w:r w:rsidRPr="00445C3D">
        <w:rPr>
          <w:rFonts w:cs="Times New Roman" w:hint="eastAsia"/>
        </w:rPr>
        <w:t>。</w:t>
      </w:r>
    </w:p>
    <w:p w14:paraId="3439BA4F" w14:textId="34BE293A" w:rsidR="00BB75CD" w:rsidRPr="00445C3D" w:rsidRDefault="0015006B" w:rsidP="00F40F9F">
      <w:pPr>
        <w:spacing w:after="0"/>
        <w:ind w:firstLine="461"/>
        <w:rPr>
          <w:rFonts w:cs="Times New Roman"/>
          <w:rtl/>
        </w:rPr>
      </w:pPr>
      <w:r w:rsidRPr="00445C3D">
        <w:rPr>
          <w:rFonts w:cs="Times New Roman"/>
        </w:rPr>
        <w:t>Γ</w:t>
      </w:r>
      <w:r w:rsidR="003D232D" w:rsidRPr="00445C3D">
        <w:rPr>
          <w:rFonts w:cs="Times New Roman"/>
        </w:rPr>
        <w:t>ινωσκειν</w:t>
      </w:r>
      <w:r w:rsidRPr="00445C3D">
        <w:rPr>
          <w:rFonts w:cs="Times New Roman" w:hint="eastAsia"/>
        </w:rPr>
        <w:t>“知道”</w:t>
      </w:r>
      <w:r w:rsidR="0031269B" w:rsidRPr="00445C3D">
        <w:rPr>
          <w:rFonts w:cs="Times New Roman" w:hint="eastAsia"/>
        </w:rPr>
        <w:t>的这种意义，是依据希伯来文</w:t>
      </w:r>
      <w:r w:rsidR="00720C01" w:rsidRPr="00445C3D">
        <w:rPr>
          <w:rFonts w:cs="Times New Roman"/>
          <w:rtl/>
          <w:lang w:bidi="he-IL"/>
        </w:rPr>
        <w:t>י</w:t>
      </w:r>
      <w:r w:rsidR="00981C91" w:rsidRPr="00445C3D">
        <w:rPr>
          <w:rFonts w:cs="Times New Roman"/>
          <w:rtl/>
          <w:lang w:bidi="he-IL"/>
        </w:rPr>
        <w:t>ד</w:t>
      </w:r>
      <w:r w:rsidR="00730873" w:rsidRPr="00445C3D">
        <w:rPr>
          <w:rFonts w:cs="Times New Roman"/>
          <w:rtl/>
          <w:lang w:bidi="he-IL"/>
        </w:rPr>
        <w:t>ע</w:t>
      </w:r>
      <w:r w:rsidR="0031269B" w:rsidRPr="00445C3D">
        <w:rPr>
          <w:rFonts w:cs="Times New Roman" w:hint="eastAsia"/>
        </w:rPr>
        <w:t>而来</w:t>
      </w:r>
      <w:r w:rsidR="005C0F88" w:rsidRPr="00445C3D">
        <w:rPr>
          <w:rFonts w:cs="Times New Roman" w:hint="eastAsia"/>
        </w:rPr>
        <w:t>（</w:t>
      </w:r>
      <w:r w:rsidR="0031269B" w:rsidRPr="00445C3D">
        <w:rPr>
          <w:rFonts w:cs="Times New Roman" w:hint="eastAsia"/>
        </w:rPr>
        <w:t>申七</w:t>
      </w:r>
      <w:r w:rsidR="0031269B" w:rsidRPr="00445C3D">
        <w:rPr>
          <w:rFonts w:cs="Times New Roman"/>
        </w:rPr>
        <w:t>6</w:t>
      </w:r>
      <w:r w:rsidR="00730873" w:rsidRPr="00445C3D">
        <w:rPr>
          <w:rFonts w:cs="Times New Roman" w:hint="eastAsia"/>
        </w:rPr>
        <w:t>，参考</w:t>
      </w:r>
      <w:r w:rsidR="0031269B" w:rsidRPr="00445C3D">
        <w:rPr>
          <w:rFonts w:cs="Times New Roman" w:hint="eastAsia"/>
        </w:rPr>
        <w:t>摩三</w:t>
      </w:r>
      <w:r w:rsidR="0031269B" w:rsidRPr="00445C3D">
        <w:rPr>
          <w:rFonts w:cs="Times New Roman"/>
        </w:rPr>
        <w:t>2</w:t>
      </w:r>
      <w:r w:rsidR="005C0F88" w:rsidRPr="00445C3D">
        <w:rPr>
          <w:rFonts w:cs="Times New Roman" w:hint="eastAsia"/>
        </w:rPr>
        <w:t>）</w:t>
      </w:r>
      <w:r w:rsidR="0031269B" w:rsidRPr="00445C3D">
        <w:rPr>
          <w:rFonts w:cs="Times New Roman" w:hint="eastAsia"/>
        </w:rPr>
        <w:t>，在加四</w:t>
      </w:r>
      <w:r w:rsidR="0031269B" w:rsidRPr="00445C3D">
        <w:rPr>
          <w:rFonts w:cs="Times New Roman"/>
        </w:rPr>
        <w:t>9</w:t>
      </w:r>
      <w:r w:rsidR="0031269B" w:rsidRPr="00445C3D">
        <w:rPr>
          <w:rFonts w:cs="Times New Roman" w:hint="eastAsia"/>
        </w:rPr>
        <w:t>内用为</w:t>
      </w:r>
      <w:r w:rsidR="00512B20" w:rsidRPr="00445C3D">
        <w:rPr>
          <w:rFonts w:cs="Times New Roman" w:hint="eastAsia"/>
        </w:rPr>
        <w:t>：</w:t>
      </w:r>
      <w:r w:rsidR="001601E9" w:rsidRPr="00445C3D">
        <w:rPr>
          <w:rFonts w:cs="Times New Roman"/>
        </w:rPr>
        <w:t>“</w:t>
      </w:r>
      <w:r w:rsidR="0031269B" w:rsidRPr="00445C3D">
        <w:rPr>
          <w:rFonts w:cs="Times New Roman" w:hint="eastAsia"/>
        </w:rPr>
        <w:t>现在你们既然认识上帝，更可说是被上帝所认识。</w:t>
      </w:r>
      <w:r w:rsidR="001601E9" w:rsidRPr="00445C3D">
        <w:rPr>
          <w:rFonts w:cs="Times New Roman"/>
        </w:rPr>
        <w:t>”</w:t>
      </w:r>
      <w:r w:rsidR="0031269B" w:rsidRPr="00445C3D">
        <w:rPr>
          <w:rFonts w:cs="Times New Roman" w:hint="eastAsia"/>
        </w:rPr>
        <w:t>在罗十一</w:t>
      </w:r>
      <w:r w:rsidR="0031269B" w:rsidRPr="00445C3D">
        <w:rPr>
          <w:rFonts w:cs="Times New Roman"/>
        </w:rPr>
        <w:t>2</w:t>
      </w:r>
      <w:r w:rsidR="0031269B" w:rsidRPr="00445C3D">
        <w:rPr>
          <w:rFonts w:cs="Times New Roman" w:hint="eastAsia"/>
        </w:rPr>
        <w:t>内为</w:t>
      </w:r>
      <w:r w:rsidR="00512B20" w:rsidRPr="00445C3D">
        <w:rPr>
          <w:rFonts w:cs="Times New Roman" w:hint="eastAsia"/>
        </w:rPr>
        <w:t>：</w:t>
      </w:r>
      <w:r w:rsidR="001601E9" w:rsidRPr="00445C3D">
        <w:rPr>
          <w:rFonts w:cs="Times New Roman"/>
        </w:rPr>
        <w:t>“</w:t>
      </w:r>
      <w:r w:rsidR="0031269B" w:rsidRPr="00445C3D">
        <w:rPr>
          <w:rFonts w:cs="Times New Roman" w:hint="eastAsia"/>
        </w:rPr>
        <w:t>上帝并没有弃绝祂预先所知道的百姓</w:t>
      </w:r>
      <w:r w:rsidR="001601E9" w:rsidRPr="00445C3D">
        <w:rPr>
          <w:rFonts w:cs="Times New Roman"/>
        </w:rPr>
        <w:t>”</w:t>
      </w:r>
      <w:r w:rsidR="000F2EE2">
        <w:rPr>
          <w:rFonts w:cs="Times New Roman" w:hint="eastAsia"/>
        </w:rPr>
        <w:t>；</w:t>
      </w:r>
      <w:r w:rsidR="0031269B" w:rsidRPr="00445C3D">
        <w:rPr>
          <w:rFonts w:cs="Times New Roman" w:hint="eastAsia"/>
        </w:rPr>
        <w:t>林前八</w:t>
      </w:r>
      <w:r w:rsidR="0031269B" w:rsidRPr="00445C3D">
        <w:rPr>
          <w:rFonts w:cs="Times New Roman"/>
        </w:rPr>
        <w:t>3</w:t>
      </w:r>
      <w:r w:rsidR="0031269B" w:rsidRPr="00445C3D">
        <w:rPr>
          <w:rFonts w:cs="Times New Roman" w:hint="eastAsia"/>
        </w:rPr>
        <w:t>内为</w:t>
      </w:r>
      <w:r w:rsidR="00512B20" w:rsidRPr="00445C3D">
        <w:rPr>
          <w:rFonts w:cs="Times New Roman" w:hint="eastAsia"/>
        </w:rPr>
        <w:t>：</w:t>
      </w:r>
      <w:r w:rsidR="001601E9" w:rsidRPr="00445C3D">
        <w:rPr>
          <w:rFonts w:cs="Times New Roman"/>
        </w:rPr>
        <w:t>“</w:t>
      </w:r>
      <w:r w:rsidR="0031269B" w:rsidRPr="00445C3D">
        <w:rPr>
          <w:rFonts w:cs="Times New Roman" w:hint="eastAsia"/>
        </w:rPr>
        <w:t>若有人爱上帝，这人乃是上帝所知道的。</w:t>
      </w:r>
      <w:r w:rsidR="001601E9" w:rsidRPr="00445C3D">
        <w:rPr>
          <w:rFonts w:cs="Times New Roman"/>
        </w:rPr>
        <w:t>”</w:t>
      </w:r>
    </w:p>
    <w:p w14:paraId="25AD4191" w14:textId="7E407381" w:rsidR="00BB75CD" w:rsidRPr="00445C3D" w:rsidRDefault="0031269B" w:rsidP="00F40F9F">
      <w:pPr>
        <w:spacing w:after="0"/>
        <w:ind w:firstLine="461"/>
        <w:rPr>
          <w:rFonts w:cs="Times New Roman"/>
        </w:rPr>
      </w:pPr>
      <w:r w:rsidRPr="00445C3D">
        <w:rPr>
          <w:rFonts w:cs="Times New Roman" w:hint="eastAsia"/>
        </w:rPr>
        <w:t>在这些以及许多其他的经文内，知道或预知的动词并非仅指着</w:t>
      </w:r>
      <w:r w:rsidR="00AE4CEE" w:rsidRPr="00445C3D">
        <w:rPr>
          <w:rFonts w:cs="Times New Roman" w:hint="eastAsia"/>
        </w:rPr>
        <w:t>“认识”</w:t>
      </w:r>
      <w:r w:rsidRPr="00445C3D">
        <w:rPr>
          <w:rFonts w:cs="Times New Roman" w:hint="eastAsia"/>
        </w:rPr>
        <w:t>而已，乃指与爱</w:t>
      </w:r>
      <w:r w:rsidR="001D7268" w:rsidRPr="00445C3D">
        <w:rPr>
          <w:rFonts w:cs="Times New Roman" w:hint="eastAsia"/>
        </w:rPr>
        <w:t>连结</w:t>
      </w:r>
      <w:r w:rsidRPr="00445C3D">
        <w:rPr>
          <w:rFonts w:cs="Times New Roman" w:hint="eastAsia"/>
        </w:rPr>
        <w:t>的</w:t>
      </w:r>
      <w:r w:rsidR="00AE4CEE" w:rsidRPr="00445C3D">
        <w:rPr>
          <w:rFonts w:cs="Times New Roman" w:hint="eastAsia"/>
        </w:rPr>
        <w:t>知道</w:t>
      </w:r>
      <w:r w:rsidR="005C0F88" w:rsidRPr="00445C3D">
        <w:rPr>
          <w:rFonts w:cs="Times New Roman" w:hint="eastAsia"/>
        </w:rPr>
        <w:t>（</w:t>
      </w:r>
      <w:r w:rsidRPr="00445C3D">
        <w:rPr>
          <w:rFonts w:cs="Times New Roman"/>
        </w:rPr>
        <w:t>nosse cum affect</w:t>
      </w:r>
      <w:r w:rsidR="00B374D4" w:rsidRPr="00445C3D">
        <w:rPr>
          <w:rFonts w:cs="Times New Roman"/>
        </w:rPr>
        <w:t>u</w:t>
      </w:r>
      <w:r w:rsidRPr="00445C3D">
        <w:rPr>
          <w:rFonts w:cs="Times New Roman"/>
        </w:rPr>
        <w:t xml:space="preserve"> et</w:t>
      </w:r>
      <w:r w:rsidR="00B374D4" w:rsidRPr="00445C3D">
        <w:rPr>
          <w:rFonts w:cs="Times New Roman"/>
        </w:rPr>
        <w:t xml:space="preserve"> </w:t>
      </w:r>
      <w:r w:rsidRPr="00445C3D">
        <w:rPr>
          <w:rFonts w:cs="Times New Roman"/>
        </w:rPr>
        <w:t>effectu</w:t>
      </w:r>
      <w:r w:rsidR="00B374D4" w:rsidRPr="00445C3D">
        <w:rPr>
          <w:rFonts w:cs="Times New Roman" w:hint="eastAsia"/>
        </w:rPr>
        <w:t>带着</w:t>
      </w:r>
      <w:r w:rsidRPr="00445C3D">
        <w:rPr>
          <w:rFonts w:cs="Times New Roman" w:hint="eastAsia"/>
        </w:rPr>
        <w:t>爱与</w:t>
      </w:r>
      <w:r w:rsidR="00AE4CEE" w:rsidRPr="00445C3D">
        <w:rPr>
          <w:rFonts w:cs="Times New Roman" w:hint="eastAsia"/>
        </w:rPr>
        <w:t>效力</w:t>
      </w:r>
      <w:r w:rsidRPr="00445C3D">
        <w:rPr>
          <w:rFonts w:cs="Times New Roman" w:hint="eastAsia"/>
        </w:rPr>
        <w:t>知道</w:t>
      </w:r>
      <w:r w:rsidR="005C0F88" w:rsidRPr="00445C3D">
        <w:rPr>
          <w:rFonts w:cs="Times New Roman" w:hint="eastAsia"/>
        </w:rPr>
        <w:t>）</w:t>
      </w:r>
      <w:r w:rsidRPr="00445C3D">
        <w:rPr>
          <w:rFonts w:cs="Times New Roman" w:hint="eastAsia"/>
        </w:rPr>
        <w:t>，因此，如此而被上帝所知道的人，乃是成为祂所有的人，并为祂承认属于祂自己所有。我们采用这种意思来解释罗八</w:t>
      </w:r>
      <w:r w:rsidRPr="00445C3D">
        <w:rPr>
          <w:rFonts w:cs="Times New Roman"/>
        </w:rPr>
        <w:t>29</w:t>
      </w:r>
      <w:r w:rsidRPr="00445C3D">
        <w:rPr>
          <w:rFonts w:cs="Times New Roman" w:hint="eastAsia"/>
        </w:rPr>
        <w:t>内之动词</w:t>
      </w:r>
      <w:r w:rsidRPr="00445C3D">
        <w:rPr>
          <w:rFonts w:cs="Times New Roman"/>
        </w:rPr>
        <w:t>προ</w:t>
      </w:r>
      <w:r w:rsidR="00D5207C" w:rsidRPr="00445C3D">
        <w:rPr>
          <w:rFonts w:cs="Times New Roman"/>
        </w:rPr>
        <w:t>ε</w:t>
      </w:r>
      <w:r w:rsidRPr="00445C3D">
        <w:rPr>
          <w:rFonts w:cs="Times New Roman"/>
        </w:rPr>
        <w:t>γ</w:t>
      </w:r>
      <w:r w:rsidR="00D5207C" w:rsidRPr="00445C3D">
        <w:rPr>
          <w:rFonts w:cs="Times New Roman"/>
        </w:rPr>
        <w:t>ν</w:t>
      </w:r>
      <w:r w:rsidRPr="00445C3D">
        <w:rPr>
          <w:rFonts w:cs="Times New Roman"/>
        </w:rPr>
        <w:t>ω</w:t>
      </w:r>
      <w:r w:rsidRPr="00445C3D">
        <w:rPr>
          <w:rFonts w:cs="Times New Roman" w:hint="eastAsia"/>
        </w:rPr>
        <w:t>，因为一方面，预知的直接受词，是关系代词</w:t>
      </w:r>
      <w:r w:rsidRPr="00445C3D">
        <w:rPr>
          <w:rFonts w:cs="Times New Roman"/>
        </w:rPr>
        <w:t>whom</w:t>
      </w:r>
      <w:r w:rsidRPr="00445C3D">
        <w:rPr>
          <w:rFonts w:cs="Times New Roman" w:hint="eastAsia"/>
        </w:rPr>
        <w:t>，是指着人们而言，并非论及祂预先看到</w:t>
      </w:r>
      <w:r w:rsidR="001601E9" w:rsidRPr="00445C3D">
        <w:rPr>
          <w:rFonts w:cs="Times New Roman"/>
        </w:rPr>
        <w:t>“</w:t>
      </w:r>
      <w:r w:rsidRPr="00445C3D">
        <w:rPr>
          <w:rFonts w:cs="Times New Roman" w:hint="eastAsia"/>
        </w:rPr>
        <w:t>人的信心</w:t>
      </w:r>
      <w:r w:rsidR="001601E9" w:rsidRPr="00445C3D">
        <w:rPr>
          <w:rFonts w:cs="Times New Roman"/>
        </w:rPr>
        <w:t>”</w:t>
      </w:r>
      <w:r w:rsidRPr="00445C3D">
        <w:rPr>
          <w:rFonts w:cs="Times New Roman" w:hint="eastAsia"/>
        </w:rPr>
        <w:t>或</w:t>
      </w:r>
      <w:r w:rsidR="001601E9" w:rsidRPr="00445C3D">
        <w:rPr>
          <w:rFonts w:cs="Times New Roman"/>
        </w:rPr>
        <w:t>“</w:t>
      </w:r>
      <w:r w:rsidRPr="00445C3D">
        <w:rPr>
          <w:rFonts w:cs="Times New Roman" w:hint="eastAsia"/>
        </w:rPr>
        <w:t>较良好的品行</w:t>
      </w:r>
      <w:r w:rsidR="001601E9" w:rsidRPr="00445C3D">
        <w:rPr>
          <w:rFonts w:cs="Times New Roman"/>
        </w:rPr>
        <w:t>”</w:t>
      </w:r>
      <w:r w:rsidRPr="00445C3D">
        <w:rPr>
          <w:rFonts w:cs="Times New Roman" w:hint="eastAsia"/>
        </w:rPr>
        <w:t>等意思</w:t>
      </w:r>
      <w:r w:rsidR="000F2EE2">
        <w:rPr>
          <w:rFonts w:cs="Times New Roman" w:hint="eastAsia"/>
        </w:rPr>
        <w:t>；</w:t>
      </w:r>
      <w:r w:rsidRPr="00445C3D">
        <w:rPr>
          <w:rFonts w:cs="Times New Roman" w:hint="eastAsia"/>
        </w:rPr>
        <w:t>并且另一方面，</w:t>
      </w:r>
      <w:r w:rsidRPr="00445C3D">
        <w:rPr>
          <w:rFonts w:cs="Times New Roman"/>
        </w:rPr>
        <w:t>whom</w:t>
      </w:r>
      <w:r w:rsidR="005C0F88" w:rsidRPr="00445C3D">
        <w:rPr>
          <w:rFonts w:cs="Times New Roman" w:hint="eastAsia"/>
        </w:rPr>
        <w:t>（</w:t>
      </w:r>
      <w:r w:rsidRPr="00445C3D">
        <w:rPr>
          <w:rFonts w:cs="Times New Roman" w:hint="eastAsia"/>
        </w:rPr>
        <w:t>祂所预知的人</w:t>
      </w:r>
      <w:r w:rsidR="005C0F88" w:rsidRPr="00445C3D">
        <w:rPr>
          <w:rFonts w:cs="Times New Roman" w:hint="eastAsia"/>
        </w:rPr>
        <w:t>）</w:t>
      </w:r>
      <w:r w:rsidRPr="00445C3D">
        <w:rPr>
          <w:rFonts w:cs="Times New Roman" w:hint="eastAsia"/>
        </w:rPr>
        <w:t>，在文法上的前置词</w:t>
      </w:r>
      <w:r w:rsidR="005C0F88" w:rsidRPr="00445C3D">
        <w:rPr>
          <w:rFonts w:cs="Times New Roman" w:hint="eastAsia"/>
        </w:rPr>
        <w:t>（</w:t>
      </w:r>
      <w:r w:rsidR="00C068C8" w:rsidRPr="00445C3D">
        <w:rPr>
          <w:rFonts w:cs="Times New Roman"/>
        </w:rPr>
        <w:t>ους</w:t>
      </w:r>
      <w:r w:rsidR="005C0F88" w:rsidRPr="00445C3D">
        <w:rPr>
          <w:rFonts w:cs="Times New Roman" w:hint="eastAsia"/>
        </w:rPr>
        <w:t>）</w:t>
      </w:r>
      <w:r w:rsidRPr="00445C3D">
        <w:rPr>
          <w:rFonts w:cs="Times New Roman" w:hint="eastAsia"/>
        </w:rPr>
        <w:t>为上帝确定数目</w:t>
      </w:r>
      <w:r w:rsidR="00A1113F" w:rsidRPr="00445C3D">
        <w:rPr>
          <w:rFonts w:cs="Times New Roman" w:hint="eastAsia"/>
        </w:rPr>
        <w:t>的圣徒</w:t>
      </w:r>
      <w:r w:rsidRPr="00445C3D">
        <w:rPr>
          <w:rFonts w:cs="Times New Roman" w:hint="eastAsia"/>
        </w:rPr>
        <w:t>，即</w:t>
      </w:r>
      <w:r w:rsidR="00512B20" w:rsidRPr="00445C3D">
        <w:rPr>
          <w:rFonts w:cs="Times New Roman" w:hint="eastAsia"/>
        </w:rPr>
        <w:t>：</w:t>
      </w:r>
      <w:r w:rsidR="001601E9" w:rsidRPr="00445C3D">
        <w:rPr>
          <w:rFonts w:cs="Times New Roman"/>
        </w:rPr>
        <w:t>“</w:t>
      </w:r>
      <w:r w:rsidRPr="00445C3D">
        <w:rPr>
          <w:rFonts w:cs="Times New Roman" w:hint="eastAsia"/>
        </w:rPr>
        <w:t>按祂旨意被召的人</w:t>
      </w:r>
      <w:r w:rsidR="001601E9" w:rsidRPr="00445C3D">
        <w:rPr>
          <w:rFonts w:cs="Times New Roman"/>
        </w:rPr>
        <w:t>”</w:t>
      </w:r>
      <w:r w:rsidRPr="00445C3D">
        <w:rPr>
          <w:rFonts w:cs="Times New Roman" w:hint="eastAsia"/>
        </w:rPr>
        <w:t>，罗八</w:t>
      </w:r>
      <w:r w:rsidRPr="00445C3D">
        <w:rPr>
          <w:rFonts w:cs="Times New Roman"/>
        </w:rPr>
        <w:t>28</w:t>
      </w:r>
      <w:r w:rsidRPr="00445C3D">
        <w:rPr>
          <w:rFonts w:cs="Times New Roman" w:hint="eastAsia"/>
        </w:rPr>
        <w:t>。</w:t>
      </w:r>
    </w:p>
    <w:p w14:paraId="02B91B7D" w14:textId="7F981C38" w:rsidR="00BB75CD" w:rsidRPr="00445C3D" w:rsidRDefault="0031269B" w:rsidP="00F40F9F">
      <w:pPr>
        <w:spacing w:after="0"/>
        <w:ind w:firstLine="461"/>
        <w:rPr>
          <w:rFonts w:cs="Times New Roman"/>
        </w:rPr>
      </w:pPr>
      <w:r w:rsidRPr="00445C3D">
        <w:rPr>
          <w:rFonts w:cs="Times New Roman" w:hint="eastAsia"/>
        </w:rPr>
        <w:t>所以罗八</w:t>
      </w:r>
      <w:r w:rsidRPr="00445C3D">
        <w:rPr>
          <w:rFonts w:cs="Times New Roman"/>
        </w:rPr>
        <w:t>29</w:t>
      </w:r>
      <w:r w:rsidRPr="00445C3D">
        <w:rPr>
          <w:rFonts w:cs="Times New Roman" w:hint="eastAsia"/>
        </w:rPr>
        <w:t>节的意思为</w:t>
      </w:r>
      <w:r w:rsidR="00512B20" w:rsidRPr="00445C3D">
        <w:rPr>
          <w:rFonts w:cs="Times New Roman" w:hint="eastAsia"/>
        </w:rPr>
        <w:t>：</w:t>
      </w:r>
      <w:r w:rsidR="001601E9" w:rsidRPr="00445C3D">
        <w:rPr>
          <w:rFonts w:cs="Times New Roman"/>
        </w:rPr>
        <w:t>“</w:t>
      </w:r>
      <w:r w:rsidRPr="00445C3D">
        <w:rPr>
          <w:rFonts w:cs="Times New Roman" w:hint="eastAsia"/>
        </w:rPr>
        <w:t>祂恩惠</w:t>
      </w:r>
      <w:r w:rsidR="00A1113F" w:rsidRPr="00445C3D">
        <w:rPr>
          <w:rFonts w:cs="Times New Roman" w:hint="eastAsia"/>
        </w:rPr>
        <w:t>地</w:t>
      </w:r>
      <w:r w:rsidRPr="00445C3D">
        <w:rPr>
          <w:rFonts w:cs="Times New Roman" w:hint="eastAsia"/>
        </w:rPr>
        <w:t>按照祂的旨意所预先</w:t>
      </w:r>
      <w:r w:rsidR="00F56B09" w:rsidRPr="00445C3D">
        <w:rPr>
          <w:rFonts w:cs="Times New Roman" w:hint="eastAsia"/>
        </w:rPr>
        <w:t>知道</w:t>
      </w:r>
      <w:r w:rsidRPr="00445C3D">
        <w:rPr>
          <w:rFonts w:cs="Times New Roman" w:hint="eastAsia"/>
        </w:rPr>
        <w:t>的人</w:t>
      </w:r>
      <w:r w:rsidR="005C0F88" w:rsidRPr="00445C3D">
        <w:rPr>
          <w:rFonts w:cs="Times New Roman" w:hint="eastAsia"/>
        </w:rPr>
        <w:t>（</w:t>
      </w:r>
      <w:r w:rsidRPr="00445C3D">
        <w:rPr>
          <w:rFonts w:cs="Times New Roman"/>
        </w:rPr>
        <w:t>welche er aber zuvor versehen hat</w:t>
      </w:r>
      <w:r w:rsidR="005C0F88" w:rsidRPr="00445C3D">
        <w:rPr>
          <w:rFonts w:cs="Times New Roman" w:hint="eastAsia"/>
        </w:rPr>
        <w:t>）</w:t>
      </w:r>
      <w:r w:rsidRPr="00445C3D">
        <w:rPr>
          <w:rFonts w:cs="Times New Roman" w:hint="eastAsia"/>
        </w:rPr>
        <w:t>，祂也预定了他们。</w:t>
      </w:r>
      <w:r w:rsidR="001601E9" w:rsidRPr="00445C3D">
        <w:rPr>
          <w:rFonts w:cs="Times New Roman"/>
        </w:rPr>
        <w:t>”</w:t>
      </w:r>
    </w:p>
    <w:p w14:paraId="12604CA6" w14:textId="097F902D" w:rsidR="00BB75CD" w:rsidRPr="00445C3D" w:rsidRDefault="0031269B" w:rsidP="00F40F9F">
      <w:pPr>
        <w:spacing w:after="0"/>
        <w:ind w:firstLine="461"/>
        <w:rPr>
          <w:rFonts w:cs="Times New Roman"/>
        </w:rPr>
      </w:pPr>
      <w:r w:rsidRPr="00445C3D">
        <w:rPr>
          <w:rFonts w:cs="Times New Roman" w:hint="eastAsia"/>
        </w:rPr>
        <w:t>对于那些提出异议的人所称这样的解释构成不可原谅的重覆话语</w:t>
      </w:r>
      <w:r w:rsidR="005C0F88" w:rsidRPr="00445C3D">
        <w:rPr>
          <w:rFonts w:cs="Times New Roman" w:hint="eastAsia"/>
        </w:rPr>
        <w:t>（</w:t>
      </w:r>
      <w:r w:rsidRPr="00445C3D">
        <w:rPr>
          <w:rFonts w:cs="Times New Roman"/>
        </w:rPr>
        <w:t>tautology</w:t>
      </w:r>
      <w:r w:rsidRPr="00445C3D">
        <w:rPr>
          <w:rFonts w:cs="Times New Roman" w:hint="eastAsia"/>
        </w:rPr>
        <w:t>，胡牛斯，腓立皮</w:t>
      </w:r>
      <w:r w:rsidRPr="00445C3D">
        <w:rPr>
          <w:rFonts w:cs="Times New Roman"/>
        </w:rPr>
        <w:t>Hunnius</w:t>
      </w:r>
      <w:r w:rsidRPr="00445C3D">
        <w:rPr>
          <w:rFonts w:cs="Times New Roman" w:hint="eastAsia"/>
        </w:rPr>
        <w:t>，</w:t>
      </w:r>
      <w:r w:rsidRPr="00445C3D">
        <w:rPr>
          <w:rFonts w:cs="Times New Roman"/>
        </w:rPr>
        <w:t>Philippi</w:t>
      </w:r>
      <w:r w:rsidR="005C0F88" w:rsidRPr="00445C3D">
        <w:rPr>
          <w:rFonts w:cs="Times New Roman" w:hint="eastAsia"/>
        </w:rPr>
        <w:t>）</w:t>
      </w:r>
      <w:r w:rsidRPr="00445C3D">
        <w:rPr>
          <w:rFonts w:cs="Times New Roman" w:hint="eastAsia"/>
        </w:rPr>
        <w:t>，我们的回答是</w:t>
      </w:r>
      <w:r w:rsidR="00512B20" w:rsidRPr="00445C3D">
        <w:rPr>
          <w:rFonts w:cs="Times New Roman" w:hint="eastAsia"/>
        </w:rPr>
        <w:t>：</w:t>
      </w:r>
      <w:r w:rsidR="00240167" w:rsidRPr="00445C3D">
        <w:rPr>
          <w:rFonts w:cs="Times New Roman" w:hint="eastAsia"/>
        </w:rPr>
        <w:t>导不出这样的</w:t>
      </w:r>
      <w:r w:rsidRPr="00445C3D">
        <w:rPr>
          <w:rFonts w:cs="Times New Roman" w:hint="eastAsia"/>
        </w:rPr>
        <w:t>结论。</w:t>
      </w:r>
    </w:p>
    <w:p w14:paraId="136945AA" w14:textId="099C091D" w:rsidR="00BB75CD" w:rsidRPr="00445C3D" w:rsidRDefault="0031269B" w:rsidP="00F40F9F">
      <w:pPr>
        <w:spacing w:after="0"/>
        <w:ind w:firstLine="461"/>
        <w:rPr>
          <w:rFonts w:cs="Times New Roman"/>
        </w:rPr>
      </w:pPr>
      <w:r w:rsidRPr="00445C3D">
        <w:rPr>
          <w:rFonts w:cs="Times New Roman" w:hint="eastAsia"/>
        </w:rPr>
        <w:t>即或我们以</w:t>
      </w:r>
      <w:r w:rsidR="00240167" w:rsidRPr="00445C3D">
        <w:rPr>
          <w:rFonts w:cs="Times New Roman"/>
        </w:rPr>
        <w:t>προγινωσκειν</w:t>
      </w:r>
      <w:r w:rsidR="00652710" w:rsidRPr="00445C3D">
        <w:rPr>
          <w:rFonts w:cs="Times New Roman" w:hint="eastAsia"/>
        </w:rPr>
        <w:t>“预先知道”</w:t>
      </w:r>
      <w:r w:rsidRPr="00445C3D">
        <w:rPr>
          <w:rFonts w:cs="Times New Roman" w:hint="eastAsia"/>
        </w:rPr>
        <w:t>作为</w:t>
      </w:r>
      <w:r w:rsidR="00240167" w:rsidRPr="00445C3D">
        <w:rPr>
          <w:rFonts w:cs="Times New Roman"/>
        </w:rPr>
        <w:t>προοριζειν</w:t>
      </w:r>
      <w:r w:rsidR="00652710" w:rsidRPr="00445C3D">
        <w:rPr>
          <w:rFonts w:cs="Times New Roman" w:hint="eastAsia"/>
        </w:rPr>
        <w:t>“预见</w:t>
      </w:r>
      <w:r w:rsidR="00A43535" w:rsidRPr="00445C3D">
        <w:rPr>
          <w:rFonts w:cs="Times New Roman" w:hint="eastAsia"/>
        </w:rPr>
        <w:t>，预定</w:t>
      </w:r>
      <w:r w:rsidR="00652710" w:rsidRPr="00445C3D">
        <w:rPr>
          <w:rFonts w:cs="Times New Roman" w:hint="eastAsia"/>
        </w:rPr>
        <w:t>”</w:t>
      </w:r>
      <w:r w:rsidRPr="00445C3D">
        <w:rPr>
          <w:rFonts w:cs="Times New Roman" w:hint="eastAsia"/>
        </w:rPr>
        <w:t>的同义字，这句话仍不会是重复语，只不过是思想的</w:t>
      </w:r>
      <w:r w:rsidR="00240167" w:rsidRPr="00445C3D">
        <w:rPr>
          <w:rFonts w:cs="Times New Roman" w:hint="eastAsia"/>
        </w:rPr>
        <w:t>拓展</w:t>
      </w:r>
      <w:r w:rsidRPr="00445C3D">
        <w:rPr>
          <w:rFonts w:cs="Times New Roman" w:hint="eastAsia"/>
        </w:rPr>
        <w:t>而已</w:t>
      </w:r>
      <w:r w:rsidR="000F2EE2">
        <w:rPr>
          <w:rFonts w:cs="Times New Roman" w:hint="eastAsia"/>
        </w:rPr>
        <w:t>；</w:t>
      </w:r>
      <w:r w:rsidRPr="00445C3D">
        <w:rPr>
          <w:rFonts w:cs="Times New Roman" w:hint="eastAsia"/>
        </w:rPr>
        <w:t>因为如此则其意义为</w:t>
      </w:r>
      <w:r w:rsidR="00512B20" w:rsidRPr="00445C3D">
        <w:rPr>
          <w:rFonts w:cs="Times New Roman" w:hint="eastAsia"/>
        </w:rPr>
        <w:t>：</w:t>
      </w:r>
      <w:r w:rsidR="001601E9" w:rsidRPr="00445C3D">
        <w:rPr>
          <w:rFonts w:cs="Times New Roman"/>
        </w:rPr>
        <w:t>“</w:t>
      </w:r>
      <w:r w:rsidRPr="00445C3D">
        <w:rPr>
          <w:rFonts w:cs="Times New Roman" w:hint="eastAsia"/>
        </w:rPr>
        <w:t>上帝以先所拣选的，祂也实际上预定了他们，</w:t>
      </w:r>
      <w:r w:rsidR="001601E9" w:rsidRPr="00445C3D">
        <w:rPr>
          <w:rFonts w:cs="Times New Roman"/>
        </w:rPr>
        <w:t>”</w:t>
      </w:r>
      <w:r w:rsidRPr="00445C3D">
        <w:rPr>
          <w:rFonts w:cs="Times New Roman" w:hint="eastAsia"/>
        </w:rPr>
        <w:t>即</w:t>
      </w:r>
      <w:r w:rsidR="001601E9" w:rsidRPr="00445C3D">
        <w:rPr>
          <w:rFonts w:cs="Times New Roman"/>
        </w:rPr>
        <w:t>“</w:t>
      </w:r>
      <w:r w:rsidRPr="00445C3D">
        <w:rPr>
          <w:rFonts w:cs="Times New Roman" w:hint="eastAsia"/>
        </w:rPr>
        <w:t>效法祂儿子的模样</w:t>
      </w:r>
      <w:r w:rsidR="001601E9" w:rsidRPr="00445C3D">
        <w:rPr>
          <w:rFonts w:cs="Times New Roman"/>
        </w:rPr>
        <w:t>”</w:t>
      </w:r>
      <w:r w:rsidRPr="00445C3D">
        <w:rPr>
          <w:rFonts w:cs="Times New Roman" w:hint="eastAsia"/>
        </w:rPr>
        <w:t>，</w:t>
      </w:r>
      <w:r w:rsidRPr="00445C3D">
        <w:rPr>
          <w:rFonts w:cs="Times New Roman"/>
        </w:rPr>
        <w:t>29</w:t>
      </w:r>
      <w:r w:rsidRPr="00445C3D">
        <w:rPr>
          <w:rFonts w:cs="Times New Roman" w:hint="eastAsia"/>
        </w:rPr>
        <w:t>节。</w:t>
      </w:r>
    </w:p>
    <w:p w14:paraId="48A24E91" w14:textId="65CE1515" w:rsidR="00BB75CD" w:rsidRPr="00445C3D" w:rsidRDefault="0031269B" w:rsidP="00F40F9F">
      <w:pPr>
        <w:spacing w:after="0"/>
        <w:ind w:firstLine="461"/>
        <w:rPr>
          <w:rFonts w:cs="Times New Roman"/>
        </w:rPr>
      </w:pPr>
      <w:r w:rsidRPr="00445C3D">
        <w:rPr>
          <w:rFonts w:cs="Times New Roman" w:hint="eastAsia"/>
        </w:rPr>
        <w:t>换言之，若此种思想果真是重复的，但也并非是无益的重复，而是将它与甚为重要的新真理</w:t>
      </w:r>
      <w:r w:rsidR="00512B20" w:rsidRPr="00445C3D">
        <w:rPr>
          <w:rFonts w:cs="Times New Roman" w:hint="eastAsia"/>
        </w:rPr>
        <w:t>：</w:t>
      </w:r>
      <w:r w:rsidR="001601E9" w:rsidRPr="00445C3D">
        <w:rPr>
          <w:rFonts w:cs="Times New Roman"/>
        </w:rPr>
        <w:t>“</w:t>
      </w:r>
      <w:r w:rsidRPr="00445C3D">
        <w:rPr>
          <w:rFonts w:cs="Times New Roman" w:hint="eastAsia"/>
        </w:rPr>
        <w:t>效法祂儿子的模样</w:t>
      </w:r>
      <w:r w:rsidR="001601E9" w:rsidRPr="00445C3D">
        <w:rPr>
          <w:rFonts w:cs="Times New Roman"/>
        </w:rPr>
        <w:t>”</w:t>
      </w:r>
      <w:r w:rsidRPr="00445C3D">
        <w:rPr>
          <w:rFonts w:cs="Times New Roman" w:hint="eastAsia"/>
        </w:rPr>
        <w:t>，相</w:t>
      </w:r>
      <w:r w:rsidR="00E56F4C" w:rsidRPr="00445C3D">
        <w:rPr>
          <w:rFonts w:cs="Times New Roman" w:hint="eastAsia"/>
        </w:rPr>
        <w:t>连结</w:t>
      </w:r>
      <w:r w:rsidRPr="00445C3D">
        <w:rPr>
          <w:rFonts w:cs="Times New Roman" w:hint="eastAsia"/>
        </w:rPr>
        <w:t>。</w:t>
      </w:r>
    </w:p>
    <w:p w14:paraId="15ACF947" w14:textId="42164AB8" w:rsidR="00BB75CD" w:rsidRPr="00445C3D" w:rsidRDefault="0031269B" w:rsidP="00F40F9F">
      <w:pPr>
        <w:spacing w:after="0"/>
        <w:ind w:firstLine="461"/>
        <w:rPr>
          <w:rFonts w:cs="Times New Roman"/>
        </w:rPr>
      </w:pPr>
      <w:r w:rsidRPr="00445C3D">
        <w:rPr>
          <w:rFonts w:cs="Times New Roman" w:hint="eastAsia"/>
        </w:rPr>
        <w:lastRenderedPageBreak/>
        <w:t>但是我们能将</w:t>
      </w:r>
      <w:r w:rsidR="00FD4437" w:rsidRPr="00445C3D">
        <w:rPr>
          <w:rFonts w:cs="Times New Roman"/>
        </w:rPr>
        <w:t>προγινωσκειν</w:t>
      </w:r>
      <w:r w:rsidR="00893BA9" w:rsidRPr="00445C3D">
        <w:rPr>
          <w:rFonts w:cs="Times New Roman" w:hint="eastAsia"/>
        </w:rPr>
        <w:t>和</w:t>
      </w:r>
      <w:r w:rsidR="00893BA9" w:rsidRPr="00445C3D">
        <w:rPr>
          <w:rFonts w:cs="Times New Roman"/>
        </w:rPr>
        <w:t>π</w:t>
      </w:r>
      <w:r w:rsidR="00FD4437" w:rsidRPr="00445C3D">
        <w:rPr>
          <w:rFonts w:cs="Times New Roman"/>
        </w:rPr>
        <w:t>ροοριζειν</w:t>
      </w:r>
      <w:r w:rsidRPr="00445C3D">
        <w:rPr>
          <w:rFonts w:cs="Times New Roman" w:hint="eastAsia"/>
        </w:rPr>
        <w:t>两动词的意义以下述方式予以区分</w:t>
      </w:r>
      <w:r w:rsidR="00512B20" w:rsidRPr="00445C3D">
        <w:rPr>
          <w:rFonts w:cs="Times New Roman" w:hint="eastAsia"/>
        </w:rPr>
        <w:t>：</w:t>
      </w:r>
      <w:r w:rsidRPr="00445C3D">
        <w:rPr>
          <w:rFonts w:cs="Times New Roman" w:hint="eastAsia"/>
        </w:rPr>
        <w:t>第一个动词表明以爱心将选民归为己有</w:t>
      </w:r>
      <w:r w:rsidR="005C0F88" w:rsidRPr="00445C3D">
        <w:rPr>
          <w:rFonts w:cs="Times New Roman" w:hint="eastAsia"/>
        </w:rPr>
        <w:t>（</w:t>
      </w:r>
      <w:r w:rsidRPr="00445C3D">
        <w:rPr>
          <w:rFonts w:cs="Times New Roman"/>
        </w:rPr>
        <w:t>die liebende Aneignung der Auserwaehlten</w:t>
      </w:r>
      <w:r w:rsidR="005C0F88" w:rsidRPr="00445C3D">
        <w:rPr>
          <w:rFonts w:cs="Times New Roman" w:hint="eastAsia"/>
        </w:rPr>
        <w:t>）</w:t>
      </w:r>
      <w:r w:rsidR="000F2EE2">
        <w:rPr>
          <w:rFonts w:cs="Times New Roman" w:hint="eastAsia"/>
        </w:rPr>
        <w:t>；</w:t>
      </w:r>
      <w:r w:rsidRPr="00445C3D">
        <w:rPr>
          <w:rFonts w:cs="Times New Roman" w:hint="eastAsia"/>
        </w:rPr>
        <w:t>第二动词表明他们被预定效法祂儿子的模样。</w:t>
      </w:r>
    </w:p>
    <w:p w14:paraId="27E3E226" w14:textId="6C3D3C9F" w:rsidR="00BB75CD" w:rsidRPr="00445C3D" w:rsidRDefault="0031269B" w:rsidP="00F40F9F">
      <w:pPr>
        <w:spacing w:after="0"/>
        <w:ind w:firstLine="461"/>
        <w:rPr>
          <w:rFonts w:cs="Times New Roman"/>
        </w:rPr>
      </w:pPr>
      <w:r w:rsidRPr="00445C3D">
        <w:rPr>
          <w:rFonts w:cs="Times New Roman" w:hint="eastAsia"/>
        </w:rPr>
        <w:t>如此，我们在上帝自永远的命令中，按逻辑地分辨出含有两种恩惠的行动，其一为以爱心将选民归为己有</w:t>
      </w:r>
      <w:r w:rsidR="000F2EE2">
        <w:rPr>
          <w:rFonts w:cs="Times New Roman" w:hint="eastAsia"/>
        </w:rPr>
        <w:t>；</w:t>
      </w:r>
      <w:r w:rsidRPr="00445C3D">
        <w:rPr>
          <w:rFonts w:cs="Times New Roman" w:hint="eastAsia"/>
        </w:rPr>
        <w:t>其二为选民实际上的预定，这虽然是两件事，但</w:t>
      </w:r>
      <w:r w:rsidR="003C65F0" w:rsidRPr="00445C3D">
        <w:rPr>
          <w:rFonts w:cs="Times New Roman" w:hint="eastAsia"/>
        </w:rPr>
        <w:t>事实</w:t>
      </w:r>
      <w:r w:rsidRPr="00445C3D">
        <w:rPr>
          <w:rFonts w:cs="Times New Roman" w:hint="eastAsia"/>
        </w:rPr>
        <w:t>上</w:t>
      </w:r>
      <w:r w:rsidR="005C0F88" w:rsidRPr="00445C3D">
        <w:rPr>
          <w:rFonts w:cs="Times New Roman" w:hint="eastAsia"/>
        </w:rPr>
        <w:t>（</w:t>
      </w:r>
      <w:r w:rsidRPr="00445C3D">
        <w:rPr>
          <w:rFonts w:cs="Times New Roman"/>
        </w:rPr>
        <w:t>sachlich</w:t>
      </w:r>
      <w:r w:rsidR="005C0F88" w:rsidRPr="00445C3D">
        <w:rPr>
          <w:rFonts w:cs="Times New Roman" w:hint="eastAsia"/>
        </w:rPr>
        <w:t>）</w:t>
      </w:r>
      <w:r w:rsidRPr="00445C3D">
        <w:rPr>
          <w:rFonts w:cs="Times New Roman" w:hint="eastAsia"/>
        </w:rPr>
        <w:t>却是同时发生的</w:t>
      </w:r>
      <w:r w:rsidR="005C0F88" w:rsidRPr="00445C3D">
        <w:rPr>
          <w:rFonts w:cs="Times New Roman" w:hint="eastAsia"/>
        </w:rPr>
        <w:t>（</w:t>
      </w:r>
      <w:r w:rsidRPr="00445C3D">
        <w:rPr>
          <w:rFonts w:cs="Times New Roman"/>
        </w:rPr>
        <w:t>coincide</w:t>
      </w:r>
      <w:r w:rsidR="005C0F88" w:rsidRPr="00445C3D">
        <w:rPr>
          <w:rFonts w:cs="Times New Roman" w:hint="eastAsia"/>
        </w:rPr>
        <w:t>）</w:t>
      </w:r>
      <w:r w:rsidRPr="00445C3D">
        <w:rPr>
          <w:rFonts w:cs="Times New Roman" w:hint="eastAsia"/>
        </w:rPr>
        <w:t>。</w:t>
      </w:r>
    </w:p>
    <w:p w14:paraId="6C679EF9" w14:textId="2192CA9A" w:rsidR="00BB75CD" w:rsidRPr="00445C3D" w:rsidRDefault="0031269B" w:rsidP="00F40F9F">
      <w:pPr>
        <w:spacing w:after="0"/>
        <w:ind w:firstLine="461"/>
        <w:rPr>
          <w:rFonts w:cs="Times New Roman"/>
        </w:rPr>
      </w:pPr>
      <w:r w:rsidRPr="00445C3D">
        <w:rPr>
          <w:rFonts w:cs="Times New Roman"/>
        </w:rPr>
        <w:t>Intuitu fidei</w:t>
      </w:r>
      <w:r w:rsidR="005C0F88" w:rsidRPr="00445C3D">
        <w:rPr>
          <w:rFonts w:cs="Times New Roman" w:hint="eastAsia"/>
        </w:rPr>
        <w:t>（</w:t>
      </w:r>
      <w:r w:rsidRPr="00445C3D">
        <w:rPr>
          <w:rFonts w:cs="Times New Roman" w:hint="eastAsia"/>
        </w:rPr>
        <w:t>因上帝预视人必有信心而拣选他</w:t>
      </w:r>
      <w:r w:rsidR="005C0F88" w:rsidRPr="00445C3D">
        <w:rPr>
          <w:rFonts w:cs="Times New Roman" w:hint="eastAsia"/>
        </w:rPr>
        <w:t>）</w:t>
      </w:r>
      <w:r w:rsidRPr="00445C3D">
        <w:rPr>
          <w:rFonts w:cs="Times New Roman" w:hint="eastAsia"/>
        </w:rPr>
        <w:t>的道理</w:t>
      </w:r>
      <w:r w:rsidR="005C0F88" w:rsidRPr="00445C3D">
        <w:rPr>
          <w:rFonts w:cs="Times New Roman" w:hint="eastAsia"/>
        </w:rPr>
        <w:t>（</w:t>
      </w:r>
      <w:r w:rsidR="001601E9" w:rsidRPr="00445C3D">
        <w:rPr>
          <w:rFonts w:cs="Times New Roman"/>
        </w:rPr>
        <w:t>“</w:t>
      </w:r>
      <w:r w:rsidRPr="00445C3D">
        <w:rPr>
          <w:rFonts w:cs="Times New Roman" w:hint="eastAsia"/>
        </w:rPr>
        <w:t>即所谓第二种解释的方式</w:t>
      </w:r>
      <w:r w:rsidR="004B3DC0" w:rsidRPr="00445C3D">
        <w:rPr>
          <w:rFonts w:cs="Times New Roman"/>
        </w:rPr>
        <w:t>the Second Form</w:t>
      </w:r>
      <w:r w:rsidR="00AD5EFD" w:rsidRPr="00445C3D">
        <w:rPr>
          <w:rFonts w:cs="Times New Roman" w:hint="eastAsia"/>
        </w:rPr>
        <w:t>，编者注</w:t>
      </w:r>
      <w:r w:rsidR="00512B20" w:rsidRPr="00445C3D">
        <w:rPr>
          <w:rFonts w:cs="Times New Roman" w:hint="eastAsia"/>
        </w:rPr>
        <w:t>：</w:t>
      </w:r>
      <w:r w:rsidR="00AD5EFD" w:rsidRPr="00445C3D">
        <w:rPr>
          <w:rFonts w:cs="Times New Roman" w:hint="eastAsia"/>
        </w:rPr>
        <w:t>相较于协同式</w:t>
      </w:r>
      <w:r w:rsidR="00B73E64" w:rsidRPr="00445C3D">
        <w:rPr>
          <w:rFonts w:cs="Times New Roman" w:hint="eastAsia"/>
        </w:rPr>
        <w:t>原初</w:t>
      </w:r>
      <w:r w:rsidR="00AD5EFD" w:rsidRPr="00445C3D">
        <w:rPr>
          <w:rFonts w:cs="Times New Roman" w:hint="eastAsia"/>
        </w:rPr>
        <w:t>纯正的解释而言，</w:t>
      </w:r>
      <w:r w:rsidR="004B3DC0" w:rsidRPr="00445C3D">
        <w:rPr>
          <w:rFonts w:cs="Times New Roman" w:hint="eastAsia"/>
        </w:rPr>
        <w:t>这</w:t>
      </w:r>
      <w:r w:rsidR="00B73E64" w:rsidRPr="00445C3D">
        <w:rPr>
          <w:rFonts w:cs="Times New Roman" w:hint="eastAsia"/>
        </w:rPr>
        <w:t>后来的</w:t>
      </w:r>
      <w:r w:rsidR="004B3DC0" w:rsidRPr="00445C3D">
        <w:rPr>
          <w:rFonts w:cs="Times New Roman" w:hint="eastAsia"/>
        </w:rPr>
        <w:t>第二种也就是错误的教导</w:t>
      </w:r>
      <w:r w:rsidR="001601E9" w:rsidRPr="00445C3D">
        <w:rPr>
          <w:rFonts w:cs="Times New Roman"/>
        </w:rPr>
        <w:t>”</w:t>
      </w:r>
      <w:r w:rsidR="005C0F88" w:rsidRPr="00445C3D">
        <w:rPr>
          <w:rFonts w:cs="Times New Roman" w:hint="eastAsia"/>
        </w:rPr>
        <w:t>）</w:t>
      </w:r>
      <w:r w:rsidRPr="00445C3D">
        <w:rPr>
          <w:rFonts w:cs="Times New Roman" w:hint="eastAsia"/>
        </w:rPr>
        <w:t>完全没有圣经的根基，因为圣经直接教导</w:t>
      </w:r>
      <w:r w:rsidR="00B73E64" w:rsidRPr="00445C3D">
        <w:rPr>
          <w:rFonts w:cs="Times New Roman" w:hint="eastAsia"/>
        </w:rPr>
        <w:t>，</w:t>
      </w:r>
      <w:r w:rsidRPr="00445C3D">
        <w:rPr>
          <w:rFonts w:cs="Times New Roman" w:hint="eastAsia"/>
        </w:rPr>
        <w:t>除了上帝在基督耶稣里无穷的恩典外，没有什么事能激动祂拣选祂的圣徒获得救赎。将</w:t>
      </w:r>
      <w:r w:rsidR="001601E9" w:rsidRPr="00445C3D">
        <w:rPr>
          <w:rFonts w:cs="Times New Roman"/>
        </w:rPr>
        <w:t>“</w:t>
      </w:r>
      <w:r w:rsidRPr="00445C3D">
        <w:rPr>
          <w:rFonts w:cs="Times New Roman" w:hint="eastAsia"/>
        </w:rPr>
        <w:t>第二种解释方式</w:t>
      </w:r>
      <w:r w:rsidR="001601E9" w:rsidRPr="00445C3D">
        <w:rPr>
          <w:rFonts w:cs="Times New Roman"/>
        </w:rPr>
        <w:t>”</w:t>
      </w:r>
      <w:r w:rsidRPr="00445C3D">
        <w:rPr>
          <w:rFonts w:cs="Times New Roman" w:hint="eastAsia"/>
        </w:rPr>
        <w:t>引入教会神学中的原因</w:t>
      </w:r>
      <w:r w:rsidR="00B73E64" w:rsidRPr="00445C3D">
        <w:rPr>
          <w:rFonts w:cs="Times New Roman" w:hint="eastAsia"/>
        </w:rPr>
        <w:t>，</w:t>
      </w:r>
      <w:r w:rsidRPr="00445C3D">
        <w:rPr>
          <w:rFonts w:cs="Times New Roman" w:hint="eastAsia"/>
        </w:rPr>
        <w:t>乃是人以为这是说明</w:t>
      </w:r>
      <w:r w:rsidR="00E123C1" w:rsidRPr="00445C3D">
        <w:rPr>
          <w:rFonts w:cs="Times New Roman" w:hint="eastAsia"/>
        </w:rPr>
        <w:t>，</w:t>
      </w:r>
      <w:r w:rsidRPr="00445C3D">
        <w:rPr>
          <w:rFonts w:cs="Times New Roman" w:hint="eastAsia"/>
        </w:rPr>
        <w:t>为何有些人蒙拣选，又有些人不蒙拣选</w:t>
      </w:r>
      <w:r w:rsidR="00E123C1" w:rsidRPr="00445C3D">
        <w:rPr>
          <w:rFonts w:cs="Times New Roman" w:hint="eastAsia"/>
        </w:rPr>
        <w:t>，</w:t>
      </w:r>
      <w:r w:rsidRPr="00445C3D">
        <w:rPr>
          <w:rFonts w:cs="Times New Roman" w:hint="eastAsia"/>
        </w:rPr>
        <w:t>所需要的解释。拥护这种解释的人决定移去</w:t>
      </w:r>
      <w:r w:rsidR="00E123C1" w:rsidRPr="00445C3D">
        <w:rPr>
          <w:rFonts w:cs="Times New Roman" w:hint="eastAsia"/>
        </w:rPr>
        <w:t>其中的</w:t>
      </w:r>
      <w:r w:rsidRPr="00445C3D">
        <w:rPr>
          <w:rFonts w:cs="Times New Roman" w:hint="eastAsia"/>
        </w:rPr>
        <w:t>难题，如</w:t>
      </w:r>
      <w:r w:rsidR="00512B20" w:rsidRPr="00445C3D">
        <w:rPr>
          <w:rFonts w:cs="Times New Roman" w:hint="eastAsia"/>
        </w:rPr>
        <w:t>：</w:t>
      </w:r>
      <w:r w:rsidRPr="00445C3D">
        <w:rPr>
          <w:rFonts w:cs="Times New Roman" w:hint="eastAsia"/>
        </w:rPr>
        <w:t>倘若神圣恩典是</w:t>
      </w:r>
      <w:r w:rsidR="00E123C1" w:rsidRPr="00445C3D">
        <w:rPr>
          <w:rFonts w:cs="Times New Roman" w:hint="eastAsia"/>
        </w:rPr>
        <w:t>普世</w:t>
      </w:r>
      <w:r w:rsidRPr="00445C3D">
        <w:rPr>
          <w:rFonts w:cs="Times New Roman" w:hint="eastAsia"/>
        </w:rPr>
        <w:t>的</w:t>
      </w:r>
      <w:r w:rsidR="005C0F88" w:rsidRPr="00445C3D">
        <w:rPr>
          <w:rFonts w:cs="Times New Roman" w:hint="eastAsia"/>
        </w:rPr>
        <w:t>（</w:t>
      </w:r>
      <w:r w:rsidRPr="00445C3D">
        <w:rPr>
          <w:rFonts w:cs="Times New Roman"/>
        </w:rPr>
        <w:t>gratia</w:t>
      </w:r>
      <w:r w:rsidR="00E123C1" w:rsidRPr="00445C3D">
        <w:rPr>
          <w:rFonts w:cs="Times New Roman"/>
        </w:rPr>
        <w:t xml:space="preserve"> </w:t>
      </w:r>
      <w:r w:rsidRPr="00445C3D">
        <w:rPr>
          <w:rFonts w:cs="Times New Roman"/>
        </w:rPr>
        <w:t>universalis</w:t>
      </w:r>
      <w:r w:rsidR="005C0F88" w:rsidRPr="00445C3D">
        <w:rPr>
          <w:rFonts w:cs="Times New Roman" w:hint="eastAsia"/>
        </w:rPr>
        <w:t>）</w:t>
      </w:r>
      <w:r w:rsidRPr="00445C3D">
        <w:rPr>
          <w:rFonts w:cs="Times New Roman" w:hint="eastAsia"/>
        </w:rPr>
        <w:t>，而且万人照本性一律均负有罪债</w:t>
      </w:r>
      <w:r w:rsidR="005C0F88" w:rsidRPr="00445C3D">
        <w:rPr>
          <w:rFonts w:cs="Times New Roman" w:hint="eastAsia"/>
        </w:rPr>
        <w:t>（</w:t>
      </w:r>
      <w:r w:rsidRPr="00445C3D">
        <w:rPr>
          <w:rFonts w:cs="Times New Roman"/>
        </w:rPr>
        <w:t>in eadem culpa</w:t>
      </w:r>
      <w:r w:rsidR="005C0F88" w:rsidRPr="00445C3D">
        <w:rPr>
          <w:rFonts w:cs="Times New Roman" w:hint="eastAsia"/>
        </w:rPr>
        <w:t>）</w:t>
      </w:r>
      <w:r w:rsidRPr="00445C3D">
        <w:rPr>
          <w:rFonts w:cs="Times New Roman" w:hint="eastAsia"/>
        </w:rPr>
        <w:t>，唯独投靠神圣恩典才能得救</w:t>
      </w:r>
      <w:r w:rsidR="005C0F88" w:rsidRPr="00445C3D">
        <w:rPr>
          <w:rFonts w:cs="Times New Roman" w:hint="eastAsia"/>
        </w:rPr>
        <w:t>（</w:t>
      </w:r>
      <w:r w:rsidRPr="00445C3D">
        <w:rPr>
          <w:rFonts w:cs="Times New Roman"/>
        </w:rPr>
        <w:t>sola gratia</w:t>
      </w:r>
      <w:r w:rsidRPr="00445C3D">
        <w:rPr>
          <w:rFonts w:cs="Times New Roman" w:hint="eastAsia"/>
        </w:rPr>
        <w:t>惟一本乎恩典</w:t>
      </w:r>
      <w:r w:rsidR="005C0F88" w:rsidRPr="00445C3D">
        <w:rPr>
          <w:rFonts w:cs="Times New Roman" w:hint="eastAsia"/>
        </w:rPr>
        <w:t>）</w:t>
      </w:r>
      <w:r w:rsidRPr="00445C3D">
        <w:rPr>
          <w:rFonts w:cs="Times New Roman" w:hint="eastAsia"/>
        </w:rPr>
        <w:t>的话，那么则不能解释为何有些人蒙预定归永生，别的人却不蒙预定归永生</w:t>
      </w:r>
      <w:r w:rsidR="005C0F88" w:rsidRPr="00445C3D">
        <w:rPr>
          <w:rFonts w:cs="Times New Roman" w:hint="eastAsia"/>
        </w:rPr>
        <w:t>（</w:t>
      </w:r>
      <w:r w:rsidRPr="00445C3D">
        <w:rPr>
          <w:rFonts w:cs="Times New Roman" w:hint="eastAsia"/>
        </w:rPr>
        <w:t>特别拣选</w:t>
      </w:r>
      <w:r w:rsidRPr="00445C3D">
        <w:rPr>
          <w:rFonts w:cs="Times New Roman"/>
        </w:rPr>
        <w:t>particular election</w:t>
      </w:r>
      <w:r w:rsidR="005C0F88" w:rsidRPr="00445C3D">
        <w:rPr>
          <w:rFonts w:cs="Times New Roman" w:hint="eastAsia"/>
        </w:rPr>
        <w:t>）</w:t>
      </w:r>
      <w:r w:rsidRPr="00445C3D">
        <w:rPr>
          <w:rFonts w:cs="Times New Roman" w:hint="eastAsia"/>
        </w:rPr>
        <w:t>。</w:t>
      </w:r>
    </w:p>
    <w:p w14:paraId="5E4AA81F" w14:textId="7CCCA76B" w:rsidR="00BB75CD" w:rsidRPr="00445C3D" w:rsidRDefault="0031269B" w:rsidP="00F40F9F">
      <w:pPr>
        <w:spacing w:after="0"/>
        <w:ind w:firstLine="461"/>
        <w:rPr>
          <w:rFonts w:cs="Times New Roman"/>
        </w:rPr>
      </w:pPr>
      <w:r w:rsidRPr="00445C3D">
        <w:rPr>
          <w:rFonts w:cs="Times New Roman" w:hint="eastAsia"/>
        </w:rPr>
        <w:t>故此，那</w:t>
      </w:r>
      <w:r w:rsidRPr="00445C3D">
        <w:rPr>
          <w:rFonts w:cs="Times New Roman"/>
        </w:rPr>
        <w:t>intuitui fidei</w:t>
      </w:r>
      <w:r w:rsidR="005C0F88" w:rsidRPr="00445C3D">
        <w:rPr>
          <w:rFonts w:cs="Times New Roman" w:hint="eastAsia"/>
        </w:rPr>
        <w:t>（</w:t>
      </w:r>
      <w:r w:rsidRPr="00445C3D">
        <w:rPr>
          <w:rFonts w:cs="Times New Roman" w:hint="eastAsia"/>
        </w:rPr>
        <w:t>上帝预见谁必持信心到底</w:t>
      </w:r>
      <w:r w:rsidR="005C0F88" w:rsidRPr="00445C3D">
        <w:rPr>
          <w:rFonts w:cs="Times New Roman" w:hint="eastAsia"/>
        </w:rPr>
        <w:t>）</w:t>
      </w:r>
      <w:r w:rsidRPr="00445C3D">
        <w:rPr>
          <w:rFonts w:cs="Times New Roman" w:hint="eastAsia"/>
        </w:rPr>
        <w:t>的学理，惟独按协力派的意义去解释方合乎</w:t>
      </w:r>
      <w:r w:rsidR="000F5139" w:rsidRPr="00445C3D">
        <w:rPr>
          <w:rFonts w:cs="Times New Roman" w:hint="eastAsia"/>
        </w:rPr>
        <w:t>理性</w:t>
      </w:r>
      <w:r w:rsidRPr="00445C3D">
        <w:rPr>
          <w:rFonts w:cs="Times New Roman" w:hint="eastAsia"/>
        </w:rPr>
        <w:t>，即是说，若按协力派的意义去</w:t>
      </w:r>
      <w:r w:rsidR="000F5139" w:rsidRPr="00445C3D">
        <w:rPr>
          <w:rFonts w:cs="Times New Roman" w:hint="eastAsia"/>
        </w:rPr>
        <w:t>理解</w:t>
      </w:r>
      <w:r w:rsidRPr="00445C3D">
        <w:rPr>
          <w:rFonts w:cs="Times New Roman" w:hint="eastAsia"/>
        </w:rPr>
        <w:t>，人按本性并非都处于同样的罪债里，因此并非惟一是本于恩典得救赎。</w:t>
      </w:r>
    </w:p>
    <w:p w14:paraId="71209C3A" w14:textId="17734B5E" w:rsidR="00BB75CD" w:rsidRPr="00445C3D" w:rsidRDefault="0031269B" w:rsidP="00F40F9F">
      <w:pPr>
        <w:spacing w:after="0"/>
        <w:ind w:firstLine="461"/>
        <w:rPr>
          <w:rFonts w:cs="Times New Roman"/>
        </w:rPr>
      </w:pPr>
      <w:r w:rsidRPr="00445C3D">
        <w:rPr>
          <w:rFonts w:cs="Times New Roman" w:hint="eastAsia"/>
        </w:rPr>
        <w:t>这诚然是对拣选的奥秘的一种解释，但却是一种反对圣经的解释，是否认基督教信仰的基本条款，</w:t>
      </w:r>
      <w:r w:rsidR="00D30A16" w:rsidRPr="00445C3D">
        <w:rPr>
          <w:rFonts w:cs="Times New Roman" w:hint="eastAsia"/>
        </w:rPr>
        <w:t>即</w:t>
      </w:r>
      <w:r w:rsidRPr="00445C3D">
        <w:rPr>
          <w:rFonts w:cs="Times New Roman"/>
        </w:rPr>
        <w:t>sola gratia</w:t>
      </w:r>
      <w:r w:rsidR="005C0F88" w:rsidRPr="00445C3D">
        <w:rPr>
          <w:rFonts w:cs="Times New Roman" w:hint="eastAsia"/>
        </w:rPr>
        <w:t>（</w:t>
      </w:r>
      <w:r w:rsidRPr="00445C3D">
        <w:rPr>
          <w:rFonts w:cs="Times New Roman" w:hint="eastAsia"/>
        </w:rPr>
        <w:t>惟一因恩典</w:t>
      </w:r>
      <w:r w:rsidR="005C0F88" w:rsidRPr="00445C3D">
        <w:rPr>
          <w:rFonts w:cs="Times New Roman" w:hint="eastAsia"/>
        </w:rPr>
        <w:t>）</w:t>
      </w:r>
      <w:r w:rsidRPr="00445C3D">
        <w:rPr>
          <w:rFonts w:cs="Times New Roman" w:hint="eastAsia"/>
        </w:rPr>
        <w:t>的解释。路德写信给伊拉斯母</w:t>
      </w:r>
      <w:r w:rsidR="005C0F88" w:rsidRPr="00445C3D">
        <w:rPr>
          <w:rFonts w:cs="Times New Roman" w:hint="eastAsia"/>
        </w:rPr>
        <w:t>（</w:t>
      </w:r>
      <w:r w:rsidRPr="00445C3D">
        <w:rPr>
          <w:rFonts w:cs="Times New Roman"/>
        </w:rPr>
        <w:t>Erasmus</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你抓住我的气管</w:t>
      </w:r>
      <w:r w:rsidR="001601E9" w:rsidRPr="00445C3D">
        <w:rPr>
          <w:rFonts w:cs="Times New Roman"/>
        </w:rPr>
        <w:t>”</w:t>
      </w:r>
      <w:r w:rsidR="005C0F88" w:rsidRPr="00445C3D">
        <w:rPr>
          <w:rFonts w:cs="Times New Roman" w:hint="eastAsia"/>
        </w:rPr>
        <w:t>（</w:t>
      </w:r>
      <w:r w:rsidRPr="00445C3D">
        <w:rPr>
          <w:rFonts w:cs="Times New Roman"/>
        </w:rPr>
        <w:t>lugulum meum petisti</w:t>
      </w:r>
      <w:r w:rsidR="005C0F88" w:rsidRPr="00445C3D">
        <w:rPr>
          <w:rFonts w:cs="Times New Roman" w:hint="eastAsia"/>
        </w:rPr>
        <w:t>）</w:t>
      </w:r>
      <w:r w:rsidRPr="00445C3D">
        <w:rPr>
          <w:rFonts w:cs="Times New Roman" w:hint="eastAsia"/>
        </w:rPr>
        <w:t>是由于此种解释同样</w:t>
      </w:r>
      <w:r w:rsidR="00B9333E" w:rsidRPr="00445C3D">
        <w:rPr>
          <w:rFonts w:cs="Times New Roman" w:hint="eastAsia"/>
        </w:rPr>
        <w:t>地</w:t>
      </w:r>
      <w:r w:rsidRPr="00445C3D">
        <w:rPr>
          <w:rFonts w:cs="Times New Roman" w:hint="eastAsia"/>
        </w:rPr>
        <w:t>反对圣经。</w:t>
      </w:r>
    </w:p>
    <w:p w14:paraId="0B165DA7" w14:textId="044BA06B" w:rsidR="00BB75CD" w:rsidRPr="00445C3D" w:rsidRDefault="0031269B" w:rsidP="00F40F9F">
      <w:pPr>
        <w:spacing w:after="0"/>
        <w:ind w:firstLine="461"/>
        <w:rPr>
          <w:rFonts w:cs="Times New Roman"/>
        </w:rPr>
      </w:pPr>
      <w:r w:rsidRPr="00445C3D">
        <w:rPr>
          <w:rFonts w:cs="Times New Roman" w:hint="eastAsia"/>
        </w:rPr>
        <w:t>实在说来，并非是所有教导</w:t>
      </w:r>
      <w:r w:rsidRPr="00445C3D">
        <w:rPr>
          <w:rFonts w:cs="Times New Roman"/>
        </w:rPr>
        <w:t>intuitu fidei</w:t>
      </w:r>
      <w:r w:rsidRPr="00445C3D">
        <w:rPr>
          <w:rFonts w:cs="Times New Roman" w:hint="eastAsia"/>
        </w:rPr>
        <w:t>道理的教义家都是协力派</w:t>
      </w:r>
      <w:r w:rsidR="000F2EE2">
        <w:rPr>
          <w:rFonts w:cs="Times New Roman" w:hint="eastAsia"/>
        </w:rPr>
        <w:t>；</w:t>
      </w:r>
      <w:r w:rsidRPr="00445C3D">
        <w:rPr>
          <w:rFonts w:cs="Times New Roman" w:hint="eastAsia"/>
        </w:rPr>
        <w:t>但是这种理论最易于维护协力主义，因此那些无意作协力派者，不应该使用此种理论的道理或名词。</w:t>
      </w:r>
    </w:p>
    <w:p w14:paraId="1E6A8D5F" w14:textId="3D1F0B52" w:rsidR="0031269B" w:rsidRPr="00445C3D" w:rsidRDefault="0031269B" w:rsidP="00F40F9F">
      <w:pPr>
        <w:pStyle w:val="2"/>
        <w:rPr>
          <w:rFonts w:cs="Times New Roman"/>
        </w:rPr>
      </w:pPr>
      <w:bookmarkStart w:id="236" w:name="_Toc220321342"/>
      <w:r w:rsidRPr="00445C3D">
        <w:rPr>
          <w:rFonts w:cs="Times New Roman" w:hint="eastAsia"/>
        </w:rPr>
        <w:lastRenderedPageBreak/>
        <w:t>自永远拣选道理的目的</w:t>
      </w:r>
      <w:bookmarkEnd w:id="236"/>
    </w:p>
    <w:p w14:paraId="7980864A" w14:textId="77777777" w:rsidR="004E6D57" w:rsidRPr="00445C3D" w:rsidRDefault="004E6D57" w:rsidP="00445C3D">
      <w:pPr>
        <w:rPr>
          <w:rFonts w:cs="Times New Roman"/>
        </w:rPr>
      </w:pPr>
    </w:p>
    <w:p w14:paraId="74137774" w14:textId="5CDFA4C4" w:rsidR="00BB75CD" w:rsidRPr="00445C3D" w:rsidRDefault="0031269B" w:rsidP="00F40F9F">
      <w:pPr>
        <w:spacing w:after="0"/>
        <w:ind w:firstLine="461"/>
        <w:rPr>
          <w:rFonts w:cs="Times New Roman"/>
        </w:rPr>
      </w:pPr>
      <w:r w:rsidRPr="00445C3D">
        <w:rPr>
          <w:rFonts w:cs="Times New Roman" w:hint="eastAsia"/>
        </w:rPr>
        <w:t>照圣经说</w:t>
      </w:r>
      <w:r w:rsidR="00512B20" w:rsidRPr="00445C3D">
        <w:rPr>
          <w:rFonts w:cs="Times New Roman" w:hint="eastAsia"/>
        </w:rPr>
        <w:t>：</w:t>
      </w:r>
      <w:r w:rsidRPr="00445C3D">
        <w:rPr>
          <w:rFonts w:cs="Times New Roman" w:hint="eastAsia"/>
        </w:rPr>
        <w:t>拣选道理的目的并非是不承认或</w:t>
      </w:r>
      <w:r w:rsidR="00B9333E" w:rsidRPr="00445C3D">
        <w:rPr>
          <w:rFonts w:cs="Times New Roman" w:hint="eastAsia"/>
        </w:rPr>
        <w:t>限定</w:t>
      </w:r>
      <w:r w:rsidRPr="00445C3D">
        <w:rPr>
          <w:rFonts w:cs="Times New Roman"/>
        </w:rPr>
        <w:t>gratia universalis</w:t>
      </w:r>
      <w:r w:rsidR="00E605A4">
        <w:rPr>
          <w:rFonts w:cs="Times New Roman" w:hint="eastAsia"/>
        </w:rPr>
        <w:t>（</w:t>
      </w:r>
      <w:r w:rsidR="00B9333E" w:rsidRPr="00445C3D">
        <w:rPr>
          <w:rFonts w:cs="Times New Roman" w:hint="eastAsia"/>
        </w:rPr>
        <w:t>普世</w:t>
      </w:r>
      <w:r w:rsidRPr="00445C3D">
        <w:rPr>
          <w:rFonts w:cs="Times New Roman" w:hint="eastAsia"/>
        </w:rPr>
        <w:t>恩典</w:t>
      </w:r>
      <w:r w:rsidR="00E605A4">
        <w:rPr>
          <w:rFonts w:cs="Times New Roman" w:hint="eastAsia"/>
        </w:rPr>
        <w:t>）</w:t>
      </w:r>
      <w:r w:rsidR="005C0F88" w:rsidRPr="00445C3D">
        <w:rPr>
          <w:rFonts w:cs="Times New Roman" w:hint="eastAsia"/>
        </w:rPr>
        <w:t>（</w:t>
      </w:r>
      <w:r w:rsidRPr="00445C3D">
        <w:rPr>
          <w:rFonts w:cs="Times New Roman" w:hint="eastAsia"/>
        </w:rPr>
        <w:t>加尔文等</w:t>
      </w:r>
      <w:r w:rsidR="005C0F88" w:rsidRPr="00445C3D">
        <w:rPr>
          <w:rFonts w:cs="Times New Roman" w:hint="eastAsia"/>
        </w:rPr>
        <w:t>）</w:t>
      </w:r>
      <w:r w:rsidRPr="00445C3D">
        <w:rPr>
          <w:rFonts w:cs="Times New Roman" w:hint="eastAsia"/>
        </w:rPr>
        <w:t>，而是要教导</w:t>
      </w:r>
      <w:r w:rsidRPr="00445C3D">
        <w:rPr>
          <w:rFonts w:cs="Times New Roman"/>
        </w:rPr>
        <w:t>sola gratia</w:t>
      </w:r>
      <w:r w:rsidR="005C0F88" w:rsidRPr="00445C3D">
        <w:rPr>
          <w:rFonts w:cs="Times New Roman" w:hint="eastAsia"/>
        </w:rPr>
        <w:t>（</w:t>
      </w:r>
      <w:r w:rsidR="005E3D40"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。换句话说</w:t>
      </w:r>
      <w:r w:rsidR="00512B20" w:rsidRPr="00445C3D">
        <w:rPr>
          <w:rFonts w:cs="Times New Roman" w:hint="eastAsia"/>
        </w:rPr>
        <w:t>：</w:t>
      </w:r>
      <w:r w:rsidRPr="00445C3D">
        <w:rPr>
          <w:rFonts w:cs="Times New Roman" w:hint="eastAsia"/>
        </w:rPr>
        <w:t>拣选的道理当激动基督教信徒，当他们将自己与不信者比较之时，不应该将自己所处的恩典地位归于自己配得</w:t>
      </w:r>
      <w:r w:rsidR="005E3D40" w:rsidRPr="00445C3D">
        <w:rPr>
          <w:rFonts w:cs="Times New Roman" w:hint="eastAsia"/>
        </w:rPr>
        <w:t>赞扬</w:t>
      </w:r>
      <w:r w:rsidRPr="00445C3D">
        <w:rPr>
          <w:rFonts w:cs="Times New Roman" w:hint="eastAsia"/>
        </w:rPr>
        <w:t>的行为</w:t>
      </w:r>
      <w:r w:rsidR="005C0F88" w:rsidRPr="00445C3D">
        <w:rPr>
          <w:rFonts w:cs="Times New Roman" w:hint="eastAsia"/>
        </w:rPr>
        <w:t>（</w:t>
      </w:r>
      <w:r w:rsidRPr="00445C3D">
        <w:rPr>
          <w:rFonts w:cs="Times New Roman" w:hint="eastAsia"/>
        </w:rPr>
        <w:t>协力主义，伯拉纠主义</w:t>
      </w:r>
      <w:r w:rsidR="005C0F88" w:rsidRPr="00445C3D">
        <w:rPr>
          <w:rFonts w:cs="Times New Roman" w:hint="eastAsia"/>
        </w:rPr>
        <w:t>）</w:t>
      </w:r>
      <w:r w:rsidRPr="00445C3D">
        <w:rPr>
          <w:rFonts w:cs="Times New Roman" w:hint="eastAsia"/>
        </w:rPr>
        <w:t>，应当唯独归因于在基督耶稣内的神圣恩惠</w:t>
      </w:r>
      <w:r w:rsidR="005C0F88" w:rsidRPr="00445C3D">
        <w:rPr>
          <w:rFonts w:cs="Times New Roman" w:hint="eastAsia"/>
        </w:rPr>
        <w:t>（</w:t>
      </w:r>
      <w:r w:rsidRPr="00445C3D">
        <w:rPr>
          <w:rFonts w:cs="Times New Roman" w:hint="eastAsia"/>
        </w:rPr>
        <w:t>神恩独作说</w:t>
      </w:r>
      <w:r w:rsidRPr="00445C3D">
        <w:rPr>
          <w:rFonts w:cs="Times New Roman"/>
        </w:rPr>
        <w:t>divine monergism</w:t>
      </w:r>
      <w:r w:rsidR="005C0F88" w:rsidRPr="00445C3D">
        <w:rPr>
          <w:rFonts w:cs="Times New Roman" w:hint="eastAsia"/>
        </w:rPr>
        <w:t>）</w:t>
      </w:r>
      <w:r w:rsidRPr="00445C3D">
        <w:rPr>
          <w:rFonts w:cs="Times New Roman" w:hint="eastAsia"/>
        </w:rPr>
        <w:t>。如此来强调</w:t>
      </w:r>
      <w:r w:rsidRPr="00445C3D">
        <w:rPr>
          <w:rFonts w:cs="Times New Roman"/>
        </w:rPr>
        <w:t>sola gratia</w:t>
      </w:r>
      <w:r w:rsidR="005C0F88" w:rsidRPr="00445C3D">
        <w:rPr>
          <w:rFonts w:cs="Times New Roman" w:hint="eastAsia"/>
        </w:rPr>
        <w:t>（</w:t>
      </w:r>
      <w:r w:rsidR="005E3D40" w:rsidRPr="00445C3D">
        <w:rPr>
          <w:rFonts w:cs="Times New Roman" w:hint="eastAsia"/>
        </w:rPr>
        <w:t>唯独恩典</w:t>
      </w:r>
      <w:r w:rsidR="005C0F88" w:rsidRPr="00445C3D">
        <w:rPr>
          <w:rFonts w:cs="Times New Roman" w:hint="eastAsia"/>
        </w:rPr>
        <w:t>）</w:t>
      </w:r>
      <w:r w:rsidRPr="00445C3D">
        <w:rPr>
          <w:rFonts w:cs="Times New Roman" w:hint="eastAsia"/>
        </w:rPr>
        <w:t>诚然是至为</w:t>
      </w:r>
      <w:r w:rsidR="005E3D40" w:rsidRPr="00445C3D">
        <w:rPr>
          <w:rFonts w:cs="Times New Roman" w:hint="eastAsia"/>
        </w:rPr>
        <w:t>必要</w:t>
      </w:r>
      <w:r w:rsidR="000F2EE2">
        <w:rPr>
          <w:rFonts w:cs="Times New Roman" w:hint="eastAsia"/>
        </w:rPr>
        <w:t>；</w:t>
      </w:r>
      <w:r w:rsidRPr="00445C3D">
        <w:rPr>
          <w:rFonts w:cs="Times New Roman" w:hint="eastAsia"/>
        </w:rPr>
        <w:t>基督徒若将己身的救赎归因于自己的善行或自己的价值</w:t>
      </w:r>
      <w:r w:rsidR="005C0F88" w:rsidRPr="00445C3D">
        <w:rPr>
          <w:rFonts w:cs="Times New Roman" w:hint="eastAsia"/>
        </w:rPr>
        <w:t>（</w:t>
      </w:r>
      <w:r w:rsidRPr="00445C3D">
        <w:rPr>
          <w:rFonts w:cs="Times New Roman" w:hint="eastAsia"/>
        </w:rPr>
        <w:t>即使是一小部分</w:t>
      </w:r>
      <w:r w:rsidR="005C0F88" w:rsidRPr="00445C3D">
        <w:rPr>
          <w:rFonts w:cs="Times New Roman" w:hint="eastAsia"/>
        </w:rPr>
        <w:t>）</w:t>
      </w:r>
      <w:r w:rsidRPr="00445C3D">
        <w:rPr>
          <w:rFonts w:cs="Times New Roman" w:hint="eastAsia"/>
        </w:rPr>
        <w:t>，他们便从恩典中堕落了，处于神圣咒诅之下，路十八</w:t>
      </w:r>
      <w:r w:rsidRPr="00445C3D">
        <w:rPr>
          <w:rFonts w:cs="Times New Roman"/>
        </w:rPr>
        <w:t>9</w:t>
      </w:r>
      <w:r w:rsidRPr="00445C3D">
        <w:rPr>
          <w:rFonts w:cs="Times New Roman" w:hint="eastAsia"/>
        </w:rPr>
        <w:t>下</w:t>
      </w:r>
      <w:r w:rsidR="000F2EE2">
        <w:rPr>
          <w:rFonts w:cs="Times New Roman" w:hint="eastAsia"/>
        </w:rPr>
        <w:t>；</w:t>
      </w:r>
      <w:r w:rsidRPr="00445C3D">
        <w:rPr>
          <w:rFonts w:cs="Times New Roman" w:hint="eastAsia"/>
        </w:rPr>
        <w:t>加三</w:t>
      </w:r>
      <w:r w:rsidRPr="00445C3D">
        <w:rPr>
          <w:rFonts w:cs="Times New Roman"/>
        </w:rPr>
        <w:t>10</w:t>
      </w:r>
      <w:r w:rsidRPr="00445C3D">
        <w:rPr>
          <w:rFonts w:cs="Times New Roman" w:hint="eastAsia"/>
        </w:rPr>
        <w:t>。</w:t>
      </w:r>
    </w:p>
    <w:p w14:paraId="29DA884A" w14:textId="2369DAF1" w:rsidR="00BB75CD" w:rsidRPr="00445C3D" w:rsidRDefault="0031269B" w:rsidP="00F40F9F">
      <w:pPr>
        <w:spacing w:after="0"/>
        <w:ind w:firstLine="461"/>
        <w:rPr>
          <w:rFonts w:cs="Times New Roman"/>
        </w:rPr>
      </w:pPr>
      <w:r w:rsidRPr="00445C3D">
        <w:rPr>
          <w:rFonts w:cs="Times New Roman" w:hint="eastAsia"/>
        </w:rPr>
        <w:t>自永远拣选之道理的此种目的，已由以色列民被拣选作旧约教会的百姓这件事实，而表现出来。他们被拣选是上帝自永远恩惠拣选之表征。当上帝引领祂的百姓到应许之地时，祂便明白</w:t>
      </w:r>
      <w:r w:rsidR="00DF7776" w:rsidRPr="00445C3D">
        <w:rPr>
          <w:rFonts w:cs="Times New Roman" w:hint="eastAsia"/>
        </w:rPr>
        <w:t>地</w:t>
      </w:r>
      <w:r w:rsidRPr="00445C3D">
        <w:rPr>
          <w:rFonts w:cs="Times New Roman" w:hint="eastAsia"/>
        </w:rPr>
        <w:t>说明</w:t>
      </w:r>
      <w:r w:rsidR="00512B20" w:rsidRPr="00445C3D">
        <w:rPr>
          <w:rFonts w:cs="Times New Roman" w:hint="eastAsia"/>
        </w:rPr>
        <w:t>：</w:t>
      </w:r>
      <w:r w:rsidRPr="00445C3D">
        <w:rPr>
          <w:rFonts w:cs="Times New Roman" w:hint="eastAsia"/>
        </w:rPr>
        <w:t>你进去，得他们</w:t>
      </w:r>
      <w:r w:rsidR="00E605A4">
        <w:rPr>
          <w:rFonts w:cs="Times New Roman" w:hint="eastAsia"/>
        </w:rPr>
        <w:t>（</w:t>
      </w:r>
      <w:r w:rsidRPr="00445C3D">
        <w:rPr>
          <w:rFonts w:cs="Times New Roman" w:hint="eastAsia"/>
        </w:rPr>
        <w:t>外邦国民</w:t>
      </w:r>
      <w:r w:rsidR="00E605A4">
        <w:rPr>
          <w:rFonts w:cs="Times New Roman" w:hint="eastAsia"/>
        </w:rPr>
        <w:t>）</w:t>
      </w:r>
      <w:r w:rsidRPr="00445C3D">
        <w:rPr>
          <w:rFonts w:cs="Times New Roman" w:hint="eastAsia"/>
        </w:rPr>
        <w:t>的地，并不是因你的义，也不是因你心里正直</w:t>
      </w:r>
      <w:r w:rsidRPr="00445C3D">
        <w:rPr>
          <w:rFonts w:cs="Times New Roman"/>
        </w:rPr>
        <w:t>……</w:t>
      </w:r>
      <w:r w:rsidRPr="00445C3D">
        <w:rPr>
          <w:rFonts w:cs="Times New Roman" w:hint="eastAsia"/>
        </w:rPr>
        <w:t>你当知道，耶和华你的上帝将这美地赐你为业，并不是因你的义，你本是硬着颈项的百姓，</w:t>
      </w:r>
      <w:r w:rsidR="001601E9" w:rsidRPr="00445C3D">
        <w:rPr>
          <w:rFonts w:cs="Times New Roman"/>
        </w:rPr>
        <w:t>”</w:t>
      </w:r>
      <w:r w:rsidRPr="00445C3D">
        <w:rPr>
          <w:rFonts w:cs="Times New Roman" w:hint="eastAsia"/>
        </w:rPr>
        <w:t>申九</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p>
    <w:p w14:paraId="3FAB4F22" w14:textId="5A4776E1" w:rsidR="00BB75CD"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不因你的义</w:t>
      </w:r>
      <w:r w:rsidRPr="00445C3D">
        <w:rPr>
          <w:rFonts w:cs="Times New Roman"/>
        </w:rPr>
        <w:t>”</w:t>
      </w:r>
      <w:r w:rsidR="0031269B" w:rsidRPr="00445C3D">
        <w:rPr>
          <w:rFonts w:cs="Times New Roman" w:hint="eastAsia"/>
        </w:rPr>
        <w:t>这样的思想，也就是新约时代的信徒对拣选的道理所铭刻于心的思想</w:t>
      </w:r>
      <w:r w:rsidR="005C0F88" w:rsidRPr="00445C3D">
        <w:rPr>
          <w:rFonts w:cs="Times New Roman" w:hint="eastAsia"/>
        </w:rPr>
        <w:t>（</w:t>
      </w:r>
      <w:r w:rsidR="0031269B" w:rsidRPr="00445C3D">
        <w:rPr>
          <w:rFonts w:cs="Times New Roman" w:hint="eastAsia"/>
        </w:rPr>
        <w:t>提后一</w:t>
      </w:r>
      <w:r w:rsidR="0031269B" w:rsidRPr="00445C3D">
        <w:rPr>
          <w:rFonts w:cs="Times New Roman"/>
        </w:rPr>
        <w:t>9</w:t>
      </w:r>
      <w:r w:rsidR="00512B20" w:rsidRPr="00445C3D">
        <w:rPr>
          <w:rFonts w:cs="Times New Roman" w:hint="eastAsia"/>
        </w:rPr>
        <w:t>：</w:t>
      </w:r>
      <w:r w:rsidRPr="00445C3D">
        <w:rPr>
          <w:rFonts w:cs="Times New Roman"/>
        </w:rPr>
        <w:t>“</w:t>
      </w:r>
      <w:r w:rsidR="0031269B" w:rsidRPr="00445C3D">
        <w:rPr>
          <w:rFonts w:cs="Times New Roman" w:hint="eastAsia"/>
        </w:rPr>
        <w:t>上帝救了我们</w:t>
      </w:r>
      <w:r w:rsidR="0031269B" w:rsidRPr="00445C3D">
        <w:rPr>
          <w:rFonts w:cs="Times New Roman"/>
        </w:rPr>
        <w:t>……</w:t>
      </w:r>
      <w:r w:rsidR="0031269B" w:rsidRPr="00445C3D">
        <w:rPr>
          <w:rFonts w:cs="Times New Roman" w:hint="eastAsia"/>
        </w:rPr>
        <w:t>不是按我们的行为，乃是按祂旨意和恩典</w:t>
      </w:r>
      <w:r w:rsidRPr="00445C3D">
        <w:rPr>
          <w:rFonts w:cs="Times New Roman"/>
        </w:rPr>
        <w:t>”</w:t>
      </w:r>
      <w:r w:rsidR="000F2EE2">
        <w:rPr>
          <w:rFonts w:cs="Times New Roman" w:hint="eastAsia"/>
        </w:rPr>
        <w:t>；</w:t>
      </w:r>
      <w:r w:rsidR="0031269B" w:rsidRPr="00445C3D">
        <w:rPr>
          <w:rFonts w:cs="Times New Roman" w:hint="eastAsia"/>
        </w:rPr>
        <w:t>弗一</w:t>
      </w:r>
      <w:r w:rsidR="0031269B" w:rsidRPr="00445C3D">
        <w:rPr>
          <w:rFonts w:cs="Times New Roman"/>
        </w:rPr>
        <w:t>5</w:t>
      </w:r>
      <w:r w:rsidR="0031269B" w:rsidRPr="00445C3D">
        <w:rPr>
          <w:rFonts w:cs="Times New Roman" w:hint="eastAsia"/>
        </w:rPr>
        <w:t>，</w:t>
      </w:r>
      <w:r w:rsidR="0031269B" w:rsidRPr="00445C3D">
        <w:rPr>
          <w:rFonts w:cs="Times New Roman"/>
        </w:rPr>
        <w:t>6</w:t>
      </w:r>
      <w:r w:rsidR="00512B20" w:rsidRPr="00445C3D">
        <w:rPr>
          <w:rFonts w:cs="Times New Roman" w:hint="eastAsia"/>
        </w:rPr>
        <w:t>：</w:t>
      </w:r>
      <w:r w:rsidRPr="00445C3D">
        <w:rPr>
          <w:rFonts w:cs="Times New Roman"/>
        </w:rPr>
        <w:t>“</w:t>
      </w:r>
      <w:r w:rsidR="0031269B" w:rsidRPr="00445C3D">
        <w:rPr>
          <w:rFonts w:cs="Times New Roman" w:hint="eastAsia"/>
        </w:rPr>
        <w:t>预定我们藉耶稣基督得儿子的名分，使祂荣耀的恩典得着称赞</w:t>
      </w:r>
      <w:r w:rsidRPr="00445C3D">
        <w:rPr>
          <w:rFonts w:cs="Times New Roman"/>
        </w:rPr>
        <w:t>”</w:t>
      </w:r>
      <w:r w:rsidR="000F2EE2">
        <w:rPr>
          <w:rFonts w:cs="Times New Roman" w:hint="eastAsia"/>
        </w:rPr>
        <w:t>；</w:t>
      </w:r>
      <w:r w:rsidR="0031269B" w:rsidRPr="00445C3D">
        <w:rPr>
          <w:rFonts w:cs="Times New Roman" w:hint="eastAsia"/>
        </w:rPr>
        <w:t>罗十一</w:t>
      </w:r>
      <w:r w:rsidR="0031269B" w:rsidRPr="00445C3D">
        <w:rPr>
          <w:rFonts w:cs="Times New Roman"/>
        </w:rPr>
        <w:t>6</w:t>
      </w:r>
      <w:r w:rsidR="00512B20" w:rsidRPr="00445C3D">
        <w:rPr>
          <w:rFonts w:cs="Times New Roman" w:hint="eastAsia"/>
        </w:rPr>
        <w:t>：</w:t>
      </w:r>
      <w:r w:rsidRPr="00445C3D">
        <w:rPr>
          <w:rFonts w:cs="Times New Roman"/>
        </w:rPr>
        <w:t>“</w:t>
      </w:r>
      <w:r w:rsidR="0031269B" w:rsidRPr="00445C3D">
        <w:rPr>
          <w:rFonts w:cs="Times New Roman" w:hint="eastAsia"/>
        </w:rPr>
        <w:t>既是出于恩典，就不在乎行为。</w:t>
      </w:r>
      <w:r w:rsidRPr="00445C3D">
        <w:rPr>
          <w:rFonts w:cs="Times New Roman"/>
        </w:rPr>
        <w:t>”</w:t>
      </w:r>
      <w:r w:rsidR="005C0F88" w:rsidRPr="00445C3D">
        <w:rPr>
          <w:rFonts w:cs="Times New Roman" w:hint="eastAsia"/>
        </w:rPr>
        <w:t>）</w:t>
      </w:r>
    </w:p>
    <w:p w14:paraId="2A07936F" w14:textId="1403C479" w:rsidR="00BB75CD" w:rsidRPr="00445C3D" w:rsidRDefault="0031269B" w:rsidP="00F40F9F">
      <w:pPr>
        <w:spacing w:after="0"/>
        <w:ind w:firstLine="461"/>
        <w:rPr>
          <w:rFonts w:cs="Times New Roman"/>
        </w:rPr>
      </w:pPr>
      <w:r w:rsidRPr="00445C3D">
        <w:rPr>
          <w:rFonts w:cs="Times New Roman" w:hint="eastAsia"/>
        </w:rPr>
        <w:t>只有当我们内心中保存这项重要的真理，我们才能正确</w:t>
      </w:r>
      <w:r w:rsidR="00C32636" w:rsidRPr="00445C3D">
        <w:rPr>
          <w:rFonts w:cs="Times New Roman" w:hint="eastAsia"/>
        </w:rPr>
        <w:t>理解</w:t>
      </w:r>
      <w:r w:rsidRPr="00445C3D">
        <w:rPr>
          <w:rFonts w:cs="Times New Roman" w:hint="eastAsia"/>
        </w:rPr>
        <w:t>圣保罗在罗马书第</w:t>
      </w:r>
      <w:r w:rsidRPr="00445C3D">
        <w:rPr>
          <w:rFonts w:cs="Times New Roman"/>
        </w:rPr>
        <w:t>9-11</w:t>
      </w:r>
      <w:r w:rsidRPr="00445C3D">
        <w:rPr>
          <w:rFonts w:cs="Times New Roman" w:hint="eastAsia"/>
        </w:rPr>
        <w:t>章所说的话。在这几章内，他确实断言上帝</w:t>
      </w:r>
      <w:r w:rsidR="00FD50B8" w:rsidRPr="00445C3D">
        <w:rPr>
          <w:rFonts w:cs="Times New Roman" w:hint="eastAsia"/>
        </w:rPr>
        <w:t>普世</w:t>
      </w:r>
      <w:r w:rsidRPr="00445C3D">
        <w:rPr>
          <w:rFonts w:cs="Times New Roman" w:hint="eastAsia"/>
        </w:rPr>
        <w:t>的恩典，罗十</w:t>
      </w:r>
      <w:r w:rsidRPr="00445C3D">
        <w:rPr>
          <w:rFonts w:cs="Times New Roman"/>
        </w:rPr>
        <w:t>21</w:t>
      </w:r>
      <w:r w:rsidR="000F2EE2">
        <w:rPr>
          <w:rFonts w:cs="Times New Roman" w:hint="eastAsia"/>
        </w:rPr>
        <w:t>；</w:t>
      </w:r>
      <w:r w:rsidRPr="00445C3D">
        <w:rPr>
          <w:rFonts w:cs="Times New Roman" w:hint="eastAsia"/>
        </w:rPr>
        <w:t>十一</w:t>
      </w:r>
      <w:r w:rsidRPr="00445C3D">
        <w:rPr>
          <w:rFonts w:cs="Times New Roman"/>
        </w:rPr>
        <w:t>32</w:t>
      </w:r>
      <w:r w:rsidRPr="00445C3D">
        <w:rPr>
          <w:rFonts w:cs="Times New Roman" w:hint="eastAsia"/>
        </w:rPr>
        <w:t>，而弃绝自义者的妄自尊大和骄横</w:t>
      </w:r>
      <w:r w:rsidR="00FD50B8" w:rsidRPr="00445C3D">
        <w:rPr>
          <w:rFonts w:cs="Times New Roman" w:hint="eastAsia"/>
        </w:rPr>
        <w:t>——</w:t>
      </w:r>
      <w:r w:rsidRPr="00445C3D">
        <w:rPr>
          <w:rFonts w:cs="Times New Roman" w:hint="eastAsia"/>
        </w:rPr>
        <w:t>他们将自己与丧失的人比较时，认为自己比他人较好，因此将他们的救赎归因于他们</w:t>
      </w:r>
      <w:r w:rsidR="000C7BE1" w:rsidRPr="00445C3D">
        <w:rPr>
          <w:rFonts w:cs="Times New Roman" w:hint="eastAsia"/>
        </w:rPr>
        <w:t>自己的</w:t>
      </w:r>
      <w:r w:rsidRPr="00445C3D">
        <w:rPr>
          <w:rFonts w:cs="Times New Roman" w:hint="eastAsia"/>
        </w:rPr>
        <w:t>配得</w:t>
      </w:r>
      <w:r w:rsidR="000C7BE1" w:rsidRPr="00445C3D">
        <w:rPr>
          <w:rFonts w:cs="Times New Roman" w:hint="eastAsia"/>
        </w:rPr>
        <w:t>价值</w:t>
      </w:r>
      <w:r w:rsidRPr="00445C3D">
        <w:rPr>
          <w:rFonts w:cs="Times New Roman" w:hint="eastAsia"/>
        </w:rPr>
        <w:t>，罗九</w:t>
      </w:r>
      <w:r w:rsidRPr="00445C3D">
        <w:rPr>
          <w:rFonts w:cs="Times New Roman"/>
        </w:rPr>
        <w:t>30-33</w:t>
      </w:r>
      <w:r w:rsidR="000F2EE2">
        <w:rPr>
          <w:rFonts w:cs="Times New Roman" w:hint="eastAsia"/>
        </w:rPr>
        <w:t>；</w:t>
      </w:r>
      <w:r w:rsidRPr="00445C3D">
        <w:rPr>
          <w:rFonts w:cs="Times New Roman" w:hint="eastAsia"/>
        </w:rPr>
        <w:t>十一</w:t>
      </w:r>
      <w:r w:rsidRPr="00445C3D">
        <w:rPr>
          <w:rFonts w:cs="Times New Roman"/>
        </w:rPr>
        <w:t>18</w:t>
      </w:r>
      <w:r w:rsidRPr="00445C3D">
        <w:rPr>
          <w:rFonts w:cs="Times New Roman" w:hint="eastAsia"/>
        </w:rPr>
        <w:t>下。</w:t>
      </w:r>
    </w:p>
    <w:p w14:paraId="7FAFD91F" w14:textId="2B014A78" w:rsidR="00BB75CD" w:rsidRPr="00445C3D" w:rsidRDefault="0031269B" w:rsidP="00F40F9F">
      <w:pPr>
        <w:spacing w:after="0"/>
        <w:ind w:firstLine="461"/>
        <w:rPr>
          <w:rFonts w:cs="Times New Roman"/>
        </w:rPr>
      </w:pPr>
      <w:r w:rsidRPr="00445C3D">
        <w:rPr>
          <w:rFonts w:cs="Times New Roman" w:hint="eastAsia"/>
        </w:rPr>
        <w:t>协同式与圣经的这些陈述正相符合</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7</w:t>
      </w:r>
      <w:r w:rsidRPr="00445C3D">
        <w:rPr>
          <w:rFonts w:cs="Times New Roman" w:hint="eastAsia"/>
        </w:rPr>
        <w:t>，</w:t>
      </w:r>
      <w:r w:rsidRPr="00445C3D">
        <w:rPr>
          <w:rFonts w:cs="Times New Roman"/>
        </w:rPr>
        <w:t>88</w:t>
      </w:r>
      <w:r w:rsidR="005C0F88" w:rsidRPr="00445C3D">
        <w:rPr>
          <w:rFonts w:cs="Times New Roman" w:hint="eastAsia"/>
        </w:rPr>
        <w:t>）</w:t>
      </w:r>
      <w:r w:rsidR="000C7BE1"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我们藉着论及自永远选择</w:t>
      </w:r>
      <w:r w:rsidR="00E605A4">
        <w:rPr>
          <w:rFonts w:cs="Times New Roman" w:hint="eastAsia"/>
        </w:rPr>
        <w:t>（</w:t>
      </w:r>
      <w:r w:rsidRPr="00445C3D">
        <w:rPr>
          <w:rFonts w:cs="Times New Roman" w:hint="eastAsia"/>
        </w:rPr>
        <w:t>预定</w:t>
      </w:r>
      <w:r w:rsidR="00E605A4">
        <w:rPr>
          <w:rFonts w:cs="Times New Roman" w:hint="eastAsia"/>
        </w:rPr>
        <w:t>）</w:t>
      </w:r>
      <w:r w:rsidRPr="00445C3D">
        <w:rPr>
          <w:rFonts w:cs="Times New Roman" w:hint="eastAsia"/>
        </w:rPr>
        <w:t>人作为上帝选民的道理和解释，将上帝自己的荣耀完全充足</w:t>
      </w:r>
      <w:r w:rsidR="00B1645E" w:rsidRPr="00445C3D">
        <w:rPr>
          <w:rFonts w:cs="Times New Roman" w:hint="eastAsia"/>
        </w:rPr>
        <w:t>地</w:t>
      </w:r>
      <w:r w:rsidRPr="00445C3D">
        <w:rPr>
          <w:rFonts w:cs="Times New Roman" w:hint="eastAsia"/>
        </w:rPr>
        <w:t>归与上帝，祂在基督内照着祂旨意的目的，纯粹</w:t>
      </w:r>
      <w:r w:rsidR="00E605A4">
        <w:rPr>
          <w:rFonts w:cs="Times New Roman" w:hint="eastAsia"/>
        </w:rPr>
        <w:t>（</w:t>
      </w:r>
      <w:r w:rsidRPr="00445C3D">
        <w:rPr>
          <w:rFonts w:cs="Times New Roman" w:hint="eastAsia"/>
        </w:rPr>
        <w:t>白白的</w:t>
      </w:r>
      <w:r w:rsidR="00E605A4">
        <w:rPr>
          <w:rFonts w:cs="Times New Roman" w:hint="eastAsia"/>
        </w:rPr>
        <w:t>）</w:t>
      </w:r>
      <w:r w:rsidRPr="00445C3D">
        <w:rPr>
          <w:rFonts w:cs="Times New Roman" w:hint="eastAsia"/>
        </w:rPr>
        <w:t>出于慈悲，不需我们任何功劳或善行，拯救了我们</w:t>
      </w:r>
      <w:r w:rsidRPr="00445C3D">
        <w:rPr>
          <w:rFonts w:cs="Times New Roman"/>
        </w:rPr>
        <w:t>……</w:t>
      </w:r>
      <w:r w:rsidRPr="00445C3D">
        <w:rPr>
          <w:rFonts w:cs="Times New Roman" w:hint="eastAsia"/>
        </w:rPr>
        <w:t>所以若有人教导说</w:t>
      </w:r>
      <w:r w:rsidR="00512B20" w:rsidRPr="00445C3D">
        <w:rPr>
          <w:rFonts w:cs="Times New Roman" w:hint="eastAsia"/>
        </w:rPr>
        <w:t>：</w:t>
      </w:r>
      <w:r w:rsidRPr="00445C3D">
        <w:rPr>
          <w:rFonts w:cs="Times New Roman" w:hint="eastAsia"/>
        </w:rPr>
        <w:t>不仅</w:t>
      </w:r>
      <w:r w:rsidR="00B1645E" w:rsidRPr="00445C3D">
        <w:rPr>
          <w:rFonts w:cs="Times New Roman" w:hint="eastAsia"/>
        </w:rPr>
        <w:t>是</w:t>
      </w:r>
      <w:r w:rsidRPr="00445C3D">
        <w:rPr>
          <w:rFonts w:cs="Times New Roman" w:hint="eastAsia"/>
        </w:rPr>
        <w:t>上帝的慈悲和基督的至圣功劳为他拣选我们得永生的原因，同时在我们里面也有原因，这种说法</w:t>
      </w:r>
      <w:r w:rsidR="00925BED" w:rsidRPr="00445C3D">
        <w:rPr>
          <w:rFonts w:cs="Times New Roman" w:hint="eastAsia"/>
        </w:rPr>
        <w:t>即</w:t>
      </w:r>
      <w:r w:rsidRPr="00445C3D">
        <w:rPr>
          <w:rFonts w:cs="Times New Roman" w:hint="eastAsia"/>
        </w:rPr>
        <w:t>为虚假，而且</w:t>
      </w:r>
      <w:r w:rsidR="00925BED" w:rsidRPr="00445C3D">
        <w:rPr>
          <w:rFonts w:cs="Times New Roman" w:hint="eastAsia"/>
        </w:rPr>
        <w:t>是</w:t>
      </w:r>
      <w:r w:rsidRPr="00445C3D">
        <w:rPr>
          <w:rFonts w:cs="Times New Roman" w:hint="eastAsia"/>
        </w:rPr>
        <w:t>有错误的</w:t>
      </w:r>
      <w:r w:rsidR="00E605A4">
        <w:rPr>
          <w:rFonts w:cs="Times New Roman" w:hint="eastAsia"/>
        </w:rPr>
        <w:t>（</w:t>
      </w:r>
      <w:r w:rsidRPr="00445C3D">
        <w:rPr>
          <w:rFonts w:cs="Times New Roman" w:hint="eastAsia"/>
        </w:rPr>
        <w:t>与上帝之道有冲突</w:t>
      </w:r>
      <w:r w:rsidR="00E605A4">
        <w:rPr>
          <w:rFonts w:cs="Times New Roman" w:hint="eastAsia"/>
        </w:rPr>
        <w:t>）</w:t>
      </w:r>
      <w:r w:rsidRPr="00445C3D">
        <w:rPr>
          <w:rFonts w:cs="Times New Roman" w:hint="eastAsia"/>
        </w:rPr>
        <w:t>。</w:t>
      </w:r>
      <w:r w:rsidR="001601E9" w:rsidRPr="00445C3D">
        <w:rPr>
          <w:rFonts w:cs="Times New Roman"/>
        </w:rPr>
        <w:t>”</w:t>
      </w:r>
    </w:p>
    <w:p w14:paraId="18296543" w14:textId="2676F957" w:rsidR="00BB75CD" w:rsidRPr="00445C3D" w:rsidRDefault="0031269B" w:rsidP="00F40F9F">
      <w:pPr>
        <w:spacing w:after="0"/>
        <w:ind w:firstLine="461"/>
        <w:rPr>
          <w:rFonts w:cs="Times New Roman"/>
        </w:rPr>
      </w:pPr>
      <w:r w:rsidRPr="00445C3D">
        <w:rPr>
          <w:rFonts w:cs="Times New Roman" w:hint="eastAsia"/>
        </w:rPr>
        <w:t>我们的主曾在太</w:t>
      </w:r>
      <w:r w:rsidR="00A62852" w:rsidRPr="00445C3D">
        <w:rPr>
          <w:rFonts w:cs="Times New Roman" w:hint="eastAsia"/>
        </w:rPr>
        <w:t>二十</w:t>
      </w:r>
      <w:r w:rsidRPr="00445C3D">
        <w:rPr>
          <w:rFonts w:cs="Times New Roman"/>
        </w:rPr>
        <w:t>1-16</w:t>
      </w:r>
      <w:r w:rsidRPr="00445C3D">
        <w:rPr>
          <w:rFonts w:cs="Times New Roman" w:hint="eastAsia"/>
        </w:rPr>
        <w:t>与太</w:t>
      </w:r>
      <w:r w:rsidR="00A62852" w:rsidRPr="00445C3D">
        <w:rPr>
          <w:rFonts w:cs="Times New Roman" w:hint="eastAsia"/>
        </w:rPr>
        <w:t>二十</w:t>
      </w:r>
      <w:r w:rsidRPr="00445C3D">
        <w:rPr>
          <w:rFonts w:cs="Times New Roman" w:hint="eastAsia"/>
        </w:rPr>
        <w:t>二</w:t>
      </w:r>
      <w:r w:rsidRPr="00445C3D">
        <w:rPr>
          <w:rFonts w:cs="Times New Roman"/>
        </w:rPr>
        <w:t>1-14</w:t>
      </w:r>
      <w:r w:rsidRPr="00445C3D">
        <w:rPr>
          <w:rFonts w:cs="Times New Roman" w:hint="eastAsia"/>
        </w:rPr>
        <w:t>内警戒人不要自以为义，在该经文内祂</w:t>
      </w:r>
      <w:r w:rsidR="00640DAE" w:rsidRPr="00445C3D">
        <w:rPr>
          <w:rFonts w:cs="Times New Roman" w:hint="eastAsia"/>
        </w:rPr>
        <w:t>斥责</w:t>
      </w:r>
      <w:r w:rsidRPr="00445C3D">
        <w:rPr>
          <w:rFonts w:cs="Times New Roman" w:hint="eastAsia"/>
        </w:rPr>
        <w:t>那些倚靠自己的义并弃绝</w:t>
      </w:r>
      <w:r w:rsidRPr="00445C3D">
        <w:rPr>
          <w:rFonts w:cs="Times New Roman"/>
        </w:rPr>
        <w:t>sola gratia</w:t>
      </w:r>
      <w:r w:rsidR="005C0F88" w:rsidRPr="00445C3D">
        <w:rPr>
          <w:rFonts w:cs="Times New Roman" w:hint="eastAsia"/>
        </w:rPr>
        <w:t>（</w:t>
      </w:r>
      <w:r w:rsidRPr="00445C3D">
        <w:rPr>
          <w:rFonts w:cs="Times New Roman" w:hint="eastAsia"/>
        </w:rPr>
        <w:t>唯一因恩典</w:t>
      </w:r>
      <w:r w:rsidR="005C0F88" w:rsidRPr="00445C3D">
        <w:rPr>
          <w:rFonts w:cs="Times New Roman" w:hint="eastAsia"/>
        </w:rPr>
        <w:t>）</w:t>
      </w:r>
      <w:r w:rsidRPr="00445C3D">
        <w:rPr>
          <w:rFonts w:cs="Times New Roman" w:hint="eastAsia"/>
        </w:rPr>
        <w:t>和基督的功劳为他们永远盼望唯一基础的人。</w:t>
      </w:r>
    </w:p>
    <w:p w14:paraId="071E7D81" w14:textId="70420C11" w:rsidR="00BB75CD" w:rsidRPr="00445C3D" w:rsidRDefault="0031269B" w:rsidP="00F40F9F">
      <w:pPr>
        <w:spacing w:after="0"/>
        <w:ind w:firstLine="461"/>
        <w:rPr>
          <w:rFonts w:cs="Times New Roman"/>
        </w:rPr>
      </w:pPr>
      <w:r w:rsidRPr="00445C3D">
        <w:rPr>
          <w:rFonts w:cs="Times New Roman" w:hint="eastAsia"/>
        </w:rPr>
        <w:t>所以，上帝自永远在基督耶稣内拣选的道理，</w:t>
      </w:r>
      <w:r w:rsidR="00B65D70" w:rsidRPr="00445C3D">
        <w:rPr>
          <w:rFonts w:cs="Times New Roman" w:hint="eastAsia"/>
        </w:rPr>
        <w:t>也</w:t>
      </w:r>
      <w:r w:rsidRPr="00445C3D">
        <w:rPr>
          <w:rFonts w:cs="Times New Roman" w:hint="eastAsia"/>
        </w:rPr>
        <w:t>是对基督徒所说的非常诚恳的</w:t>
      </w:r>
      <w:r w:rsidR="00B65D70" w:rsidRPr="00445C3D">
        <w:rPr>
          <w:rFonts w:cs="Times New Roman" w:hint="eastAsia"/>
        </w:rPr>
        <w:t>警戒</w:t>
      </w:r>
      <w:r w:rsidRPr="00445C3D">
        <w:rPr>
          <w:rFonts w:cs="Times New Roman" w:hint="eastAsia"/>
        </w:rPr>
        <w:t>，因为他们的肉体仍倾向于自以为义，同时这道理也可警戒他们自以为安妥和冷淡的心，不要轻视施恩具</w:t>
      </w:r>
      <w:r w:rsidR="003D2299" w:rsidRPr="00445C3D">
        <w:rPr>
          <w:rFonts w:cs="Times New Roman" w:hint="eastAsia"/>
        </w:rPr>
        <w:t>——</w:t>
      </w:r>
      <w:r w:rsidRPr="00445C3D">
        <w:rPr>
          <w:rFonts w:cs="Times New Roman" w:hint="eastAsia"/>
        </w:rPr>
        <w:t>上帝在基督耶稣内的恩典是藉施恩具</w:t>
      </w:r>
      <w:r w:rsidR="005C0F88" w:rsidRPr="00445C3D">
        <w:rPr>
          <w:rFonts w:cs="Times New Roman" w:hint="eastAsia"/>
        </w:rPr>
        <w:t>（</w:t>
      </w:r>
      <w:r w:rsidR="000923BF" w:rsidRPr="00445C3D">
        <w:rPr>
          <w:rFonts w:cs="Times New Roman" w:hint="eastAsia"/>
        </w:rPr>
        <w:t>圣道</w:t>
      </w:r>
      <w:r w:rsidRPr="00445C3D">
        <w:rPr>
          <w:rFonts w:cs="Times New Roman" w:hint="eastAsia"/>
        </w:rPr>
        <w:t>和圣礼</w:t>
      </w:r>
      <w:r w:rsidR="005C0F88" w:rsidRPr="00445C3D">
        <w:rPr>
          <w:rFonts w:cs="Times New Roman" w:hint="eastAsia"/>
        </w:rPr>
        <w:t>）</w:t>
      </w:r>
      <w:r w:rsidRPr="00445C3D">
        <w:rPr>
          <w:rFonts w:cs="Times New Roman" w:hint="eastAsia"/>
        </w:rPr>
        <w:t>提供与众罪人的</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1-14</w:t>
      </w:r>
      <w:r w:rsidR="00512B20" w:rsidRPr="00445C3D">
        <w:rPr>
          <w:rFonts w:cs="Times New Roman" w:hint="eastAsia"/>
        </w:rPr>
        <w:t>：</w:t>
      </w:r>
      <w:r w:rsidR="001601E9" w:rsidRPr="00445C3D">
        <w:rPr>
          <w:rFonts w:cs="Times New Roman"/>
        </w:rPr>
        <w:t>“</w:t>
      </w:r>
      <w:r w:rsidRPr="00445C3D">
        <w:rPr>
          <w:rFonts w:cs="Times New Roman" w:hint="eastAsia"/>
        </w:rPr>
        <w:t>他们却不肯来</w:t>
      </w:r>
      <w:r w:rsidR="001601E9" w:rsidRPr="00445C3D">
        <w:rPr>
          <w:rFonts w:cs="Times New Roman"/>
        </w:rPr>
        <w:t>”</w:t>
      </w:r>
      <w:r w:rsidR="005C0F88" w:rsidRPr="00445C3D">
        <w:rPr>
          <w:rFonts w:cs="Times New Roman" w:hint="eastAsia"/>
        </w:rPr>
        <w:t>）</w:t>
      </w:r>
      <w:r w:rsidRPr="00445C3D">
        <w:rPr>
          <w:rFonts w:cs="Times New Roman" w:hint="eastAsia"/>
        </w:rPr>
        <w:t>。</w:t>
      </w:r>
    </w:p>
    <w:p w14:paraId="37C18040" w14:textId="7976CCA8" w:rsidR="00BB75CD" w:rsidRPr="00445C3D" w:rsidRDefault="0031269B" w:rsidP="00F40F9F">
      <w:pPr>
        <w:spacing w:after="0"/>
        <w:ind w:firstLine="461"/>
        <w:rPr>
          <w:rFonts w:cs="Times New Roman"/>
        </w:rPr>
      </w:pPr>
      <w:r w:rsidRPr="00445C3D">
        <w:rPr>
          <w:rFonts w:cs="Times New Roman" w:hint="eastAsia"/>
        </w:rPr>
        <w:t>论到这一点，协同式很正确</w:t>
      </w:r>
      <w:r w:rsidR="00EE5F9D"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51</w:t>
      </w:r>
      <w:r w:rsidR="005C0F88" w:rsidRPr="00445C3D">
        <w:rPr>
          <w:rFonts w:cs="Times New Roman" w:hint="eastAsia"/>
        </w:rPr>
        <w:t>）</w:t>
      </w:r>
      <w:r w:rsidR="00512B20" w:rsidRPr="00445C3D">
        <w:rPr>
          <w:rFonts w:cs="Times New Roman" w:hint="eastAsia"/>
        </w:rPr>
        <w:t>：</w:t>
      </w:r>
      <w:r w:rsidRPr="00445C3D">
        <w:rPr>
          <w:rFonts w:cs="Times New Roman" w:hint="eastAsia"/>
        </w:rPr>
        <w:t>从这项条款也可获得有力的劝勉和警戒，路七</w:t>
      </w:r>
      <w:r w:rsidRPr="00445C3D">
        <w:rPr>
          <w:rFonts w:cs="Times New Roman"/>
        </w:rPr>
        <w:t>30</w:t>
      </w:r>
      <w:r w:rsidR="00512B20" w:rsidRPr="00445C3D">
        <w:rPr>
          <w:rFonts w:cs="Times New Roman" w:hint="eastAsia"/>
        </w:rPr>
        <w:t>：</w:t>
      </w:r>
      <w:r w:rsidR="008114BF" w:rsidRPr="00445C3D">
        <w:rPr>
          <w:rFonts w:cs="Times New Roman" w:hint="eastAsia"/>
        </w:rPr>
        <w:t>‘</w:t>
      </w:r>
      <w:r w:rsidRPr="00445C3D">
        <w:rPr>
          <w:rFonts w:cs="Times New Roman" w:hint="eastAsia"/>
        </w:rPr>
        <w:t>他们自己废弃了上帝的旨意</w:t>
      </w:r>
      <w:r w:rsidR="008114BF" w:rsidRPr="00445C3D">
        <w:rPr>
          <w:rFonts w:cs="Times New Roman" w:hint="eastAsia"/>
        </w:rPr>
        <w:t>’</w:t>
      </w:r>
      <w:r w:rsidR="000F2EE2">
        <w:rPr>
          <w:rFonts w:cs="Times New Roman" w:hint="eastAsia"/>
        </w:rPr>
        <w:t>；</w:t>
      </w:r>
      <w:r w:rsidRPr="00445C3D">
        <w:rPr>
          <w:rFonts w:cs="Times New Roman" w:hint="eastAsia"/>
        </w:rPr>
        <w:t>路十四</w:t>
      </w:r>
      <w:r w:rsidRPr="00445C3D">
        <w:rPr>
          <w:rFonts w:cs="Times New Roman"/>
        </w:rPr>
        <w:t>24</w:t>
      </w:r>
      <w:r w:rsidR="00512B20" w:rsidRPr="00445C3D">
        <w:rPr>
          <w:rFonts w:cs="Times New Roman" w:hint="eastAsia"/>
        </w:rPr>
        <w:t>：</w:t>
      </w:r>
      <w:r w:rsidR="008114BF" w:rsidRPr="00445C3D">
        <w:rPr>
          <w:rFonts w:cs="Times New Roman" w:hint="eastAsia"/>
        </w:rPr>
        <w:t>‘</w:t>
      </w:r>
      <w:r w:rsidRPr="00445C3D">
        <w:rPr>
          <w:rFonts w:cs="Times New Roman" w:hint="eastAsia"/>
        </w:rPr>
        <w:t>我告诉你们，先前所请的人，没有一个得尝我的筵席</w:t>
      </w:r>
      <w:r w:rsidR="008114BF" w:rsidRPr="00445C3D">
        <w:rPr>
          <w:rFonts w:cs="Times New Roman" w:hint="eastAsia"/>
        </w:rPr>
        <w:t>’</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rPr>
        <w:t>16</w:t>
      </w:r>
      <w:r w:rsidR="00512B20" w:rsidRPr="00445C3D">
        <w:rPr>
          <w:rFonts w:cs="Times New Roman" w:hint="eastAsia"/>
        </w:rPr>
        <w:t>：</w:t>
      </w:r>
      <w:r w:rsidR="008114BF" w:rsidRPr="00445C3D">
        <w:rPr>
          <w:rFonts w:cs="Times New Roman" w:hint="eastAsia"/>
        </w:rPr>
        <w:t>‘</w:t>
      </w:r>
      <w:r w:rsidRPr="00445C3D">
        <w:rPr>
          <w:rFonts w:cs="Times New Roman" w:hint="eastAsia"/>
        </w:rPr>
        <w:t>被召的人多，选上的人少</w:t>
      </w:r>
      <w:r w:rsidR="008114BF" w:rsidRPr="00445C3D">
        <w:rPr>
          <w:rFonts w:cs="Times New Roman" w:hint="eastAsia"/>
        </w:rPr>
        <w:t>’</w:t>
      </w:r>
      <w:r w:rsidR="000F2EE2">
        <w:rPr>
          <w:rFonts w:cs="Times New Roman" w:hint="eastAsia"/>
        </w:rPr>
        <w:t>；</w:t>
      </w:r>
      <w:r w:rsidRPr="00445C3D">
        <w:rPr>
          <w:rFonts w:cs="Times New Roman" w:hint="eastAsia"/>
        </w:rPr>
        <w:t>也有路八</w:t>
      </w:r>
      <w:r w:rsidRPr="00445C3D">
        <w:rPr>
          <w:rFonts w:cs="Times New Roman"/>
        </w:rPr>
        <w:t>8</w:t>
      </w:r>
      <w:r w:rsidRPr="00445C3D">
        <w:rPr>
          <w:rFonts w:cs="Times New Roman" w:hint="eastAsia"/>
        </w:rPr>
        <w:t>，</w:t>
      </w:r>
      <w:r w:rsidRPr="00445C3D">
        <w:rPr>
          <w:rFonts w:cs="Times New Roman"/>
        </w:rPr>
        <w:t>18</w:t>
      </w:r>
      <w:r w:rsidR="00512B20" w:rsidRPr="00445C3D">
        <w:rPr>
          <w:rFonts w:cs="Times New Roman" w:hint="eastAsia"/>
        </w:rPr>
        <w:t>：</w:t>
      </w:r>
      <w:r w:rsidR="008114BF" w:rsidRPr="00445C3D">
        <w:rPr>
          <w:rFonts w:cs="Times New Roman" w:hint="eastAsia"/>
        </w:rPr>
        <w:t>‘</w:t>
      </w:r>
      <w:r w:rsidRPr="00445C3D">
        <w:rPr>
          <w:rFonts w:cs="Times New Roman" w:hint="eastAsia"/>
        </w:rPr>
        <w:t>有耳可听的，就应当听</w:t>
      </w:r>
      <w:r w:rsidR="008114BF" w:rsidRPr="00445C3D">
        <w:rPr>
          <w:rFonts w:cs="Times New Roman" w:hint="eastAsia"/>
        </w:rPr>
        <w:t>’</w:t>
      </w:r>
      <w:r w:rsidRPr="00445C3D">
        <w:rPr>
          <w:rFonts w:cs="Times New Roman" w:hint="eastAsia"/>
        </w:rPr>
        <w:t>，及</w:t>
      </w:r>
      <w:r w:rsidR="008114BF" w:rsidRPr="00445C3D">
        <w:rPr>
          <w:rFonts w:cs="Times New Roman" w:hint="eastAsia"/>
        </w:rPr>
        <w:t>‘</w:t>
      </w:r>
      <w:r w:rsidRPr="00445C3D">
        <w:rPr>
          <w:rFonts w:cs="Times New Roman" w:hint="eastAsia"/>
        </w:rPr>
        <w:t>你们应当小心怎样听。</w:t>
      </w:r>
      <w:r w:rsidR="008114BF" w:rsidRPr="00445C3D">
        <w:rPr>
          <w:rFonts w:cs="Times New Roman" w:hint="eastAsia"/>
        </w:rPr>
        <w:t>’</w:t>
      </w:r>
      <w:r w:rsidR="001601E9" w:rsidRPr="00445C3D">
        <w:rPr>
          <w:rFonts w:cs="Times New Roman"/>
        </w:rPr>
        <w:t>”</w:t>
      </w:r>
    </w:p>
    <w:p w14:paraId="1561EE8B" w14:textId="03010B23" w:rsidR="00BB75CD" w:rsidRPr="00445C3D" w:rsidRDefault="0031269B" w:rsidP="00F40F9F">
      <w:pPr>
        <w:spacing w:after="0"/>
        <w:ind w:firstLine="461"/>
        <w:rPr>
          <w:rFonts w:cs="Times New Roman"/>
        </w:rPr>
      </w:pPr>
      <w:r w:rsidRPr="00445C3D">
        <w:rPr>
          <w:rFonts w:cs="Times New Roman" w:hint="eastAsia"/>
        </w:rPr>
        <w:lastRenderedPageBreak/>
        <w:t>又说</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41</w:t>
      </w:r>
      <w:r w:rsidRPr="00445C3D">
        <w:rPr>
          <w:rFonts w:cs="Times New Roman" w:hint="eastAsia"/>
        </w:rPr>
        <w:t>，</w:t>
      </w:r>
      <w:r w:rsidRPr="00445C3D">
        <w:rPr>
          <w:rFonts w:cs="Times New Roman"/>
        </w:rPr>
        <w:t>42</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领受道并听从它的人少</w:t>
      </w:r>
      <w:r w:rsidR="000F2EE2">
        <w:rPr>
          <w:rFonts w:cs="Times New Roman" w:hint="eastAsia"/>
        </w:rPr>
        <w:t>；</w:t>
      </w:r>
      <w:r w:rsidRPr="00445C3D">
        <w:rPr>
          <w:rFonts w:cs="Times New Roman" w:hint="eastAsia"/>
        </w:rPr>
        <w:t>大多数的人都轻视道，不愿来赴席，太</w:t>
      </w:r>
      <w:r w:rsidR="00A62852" w:rsidRPr="00445C3D">
        <w:rPr>
          <w:rFonts w:cs="Times New Roman" w:hint="eastAsia"/>
        </w:rPr>
        <w:t>二十</w:t>
      </w:r>
      <w:r w:rsidRPr="00445C3D">
        <w:rPr>
          <w:rFonts w:cs="Times New Roman" w:hint="eastAsia"/>
        </w:rPr>
        <w:t>二</w:t>
      </w:r>
      <w:r w:rsidRPr="00445C3D">
        <w:rPr>
          <w:rFonts w:cs="Times New Roman"/>
        </w:rPr>
        <w:t>3</w:t>
      </w:r>
      <w:r w:rsidRPr="00445C3D">
        <w:rPr>
          <w:rFonts w:cs="Times New Roman" w:hint="eastAsia"/>
        </w:rPr>
        <w:t>下。这样轻蔑圣福音的原因，并不是上帝的预知</w:t>
      </w:r>
      <w:r w:rsidR="005C0F88" w:rsidRPr="00445C3D">
        <w:rPr>
          <w:rFonts w:cs="Times New Roman" w:hint="eastAsia"/>
        </w:rPr>
        <w:t>（</w:t>
      </w:r>
      <w:r w:rsidRPr="00445C3D">
        <w:rPr>
          <w:rFonts w:cs="Times New Roman" w:hint="eastAsia"/>
        </w:rPr>
        <w:t>或预定</w:t>
      </w:r>
      <w:r w:rsidR="005C0F88" w:rsidRPr="00445C3D">
        <w:rPr>
          <w:rFonts w:cs="Times New Roman" w:hint="eastAsia"/>
        </w:rPr>
        <w:t>）</w:t>
      </w:r>
      <w:r w:rsidRPr="00445C3D">
        <w:rPr>
          <w:rFonts w:cs="Times New Roman" w:hint="eastAsia"/>
        </w:rPr>
        <w:t>，乃是人悖逆的意志，弃绝或曲解上帝藉圣召提供给他圣灵的媒介和器具，并抗拒那期望藉这有效工作的圣灵，如基督所说</w:t>
      </w:r>
      <w:r w:rsidR="00512B20" w:rsidRPr="00445C3D">
        <w:rPr>
          <w:rFonts w:cs="Times New Roman" w:hint="eastAsia"/>
        </w:rPr>
        <w:t>：</w:t>
      </w:r>
      <w:r w:rsidR="008114BF" w:rsidRPr="00445C3D">
        <w:rPr>
          <w:rFonts w:cs="Times New Roman" w:hint="eastAsia"/>
        </w:rPr>
        <w:t>‘</w:t>
      </w:r>
      <w:r w:rsidRPr="00445C3D">
        <w:rPr>
          <w:rFonts w:cs="Times New Roman" w:hint="eastAsia"/>
        </w:rPr>
        <w:t>我多次愿意聚集你的儿女</w:t>
      </w:r>
      <w:r w:rsidRPr="00445C3D">
        <w:rPr>
          <w:rFonts w:cs="Times New Roman"/>
        </w:rPr>
        <w:t>……</w:t>
      </w:r>
      <w:r w:rsidRPr="00445C3D">
        <w:rPr>
          <w:rFonts w:cs="Times New Roman" w:hint="eastAsia"/>
        </w:rPr>
        <w:t>只是你们不愿意，</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rPr>
        <w:t>37</w:t>
      </w:r>
      <w:r w:rsidRPr="00445C3D">
        <w:rPr>
          <w:rFonts w:cs="Times New Roman" w:hint="eastAsia"/>
        </w:rPr>
        <w:t>。如是许多人</w:t>
      </w:r>
      <w:r w:rsidR="008114BF" w:rsidRPr="00445C3D">
        <w:rPr>
          <w:rFonts w:cs="Times New Roman" w:hint="eastAsia"/>
        </w:rPr>
        <w:t>‘</w:t>
      </w:r>
      <w:r w:rsidRPr="00445C3D">
        <w:rPr>
          <w:rFonts w:cs="Times New Roman" w:hint="eastAsia"/>
        </w:rPr>
        <w:t>欢喜领受</w:t>
      </w:r>
      <w:r w:rsidR="00E605A4">
        <w:rPr>
          <w:rFonts w:cs="Times New Roman" w:hint="eastAsia"/>
        </w:rPr>
        <w:t>（</w:t>
      </w:r>
      <w:r w:rsidRPr="00445C3D">
        <w:rPr>
          <w:rFonts w:cs="Times New Roman" w:hint="eastAsia"/>
        </w:rPr>
        <w:t>道</w:t>
      </w:r>
      <w:r w:rsidR="00E605A4">
        <w:rPr>
          <w:rFonts w:cs="Times New Roman" w:hint="eastAsia"/>
        </w:rPr>
        <w:t>）</w:t>
      </w:r>
      <w:r w:rsidRPr="00445C3D">
        <w:rPr>
          <w:rFonts w:cs="Times New Roman" w:hint="eastAsia"/>
        </w:rPr>
        <w:t>，但心中没有根</w:t>
      </w:r>
      <w:r w:rsidRPr="00445C3D">
        <w:rPr>
          <w:rFonts w:cs="Times New Roman"/>
        </w:rPr>
        <w:t>……</w:t>
      </w:r>
      <w:r w:rsidRPr="00445C3D">
        <w:rPr>
          <w:rFonts w:cs="Times New Roman" w:hint="eastAsia"/>
        </w:rPr>
        <w:t>就退后了</w:t>
      </w:r>
      <w:r w:rsidR="008114BF" w:rsidRPr="00445C3D">
        <w:rPr>
          <w:rFonts w:cs="Times New Roman" w:hint="eastAsia"/>
        </w:rPr>
        <w:t>’</w:t>
      </w:r>
      <w:r w:rsidRPr="00445C3D">
        <w:rPr>
          <w:rFonts w:cs="Times New Roman" w:hint="eastAsia"/>
        </w:rPr>
        <w:t>，路八</w:t>
      </w:r>
      <w:r w:rsidRPr="00445C3D">
        <w:rPr>
          <w:rFonts w:cs="Times New Roman"/>
        </w:rPr>
        <w:t>13</w:t>
      </w:r>
      <w:r w:rsidRPr="00445C3D">
        <w:rPr>
          <w:rFonts w:cs="Times New Roman" w:hint="eastAsia"/>
        </w:rPr>
        <w:t>。但是其原因并非是好像上帝不愿施恩保存那些祂已经在他们心里</w:t>
      </w:r>
      <w:r w:rsidR="008C4C3B" w:rsidRPr="00445C3D">
        <w:rPr>
          <w:rFonts w:cs="Times New Roman" w:hint="eastAsia"/>
        </w:rPr>
        <w:t>动了</w:t>
      </w:r>
      <w:r w:rsidRPr="00445C3D">
        <w:rPr>
          <w:rFonts w:cs="Times New Roman" w:hint="eastAsia"/>
        </w:rPr>
        <w:t>善工的人</w:t>
      </w:r>
      <w:r w:rsidR="000F2EE2">
        <w:rPr>
          <w:rFonts w:cs="Times New Roman" w:hint="eastAsia"/>
        </w:rPr>
        <w:t>；</w:t>
      </w:r>
      <w:r w:rsidRPr="00445C3D">
        <w:rPr>
          <w:rFonts w:cs="Times New Roman" w:hint="eastAsia"/>
        </w:rPr>
        <w:t>因为这样便与圣保罗在腓一</w:t>
      </w:r>
      <w:r w:rsidRPr="00445C3D">
        <w:rPr>
          <w:rFonts w:cs="Times New Roman"/>
        </w:rPr>
        <w:t>6</w:t>
      </w:r>
      <w:r w:rsidRPr="00445C3D">
        <w:rPr>
          <w:rFonts w:cs="Times New Roman" w:hint="eastAsia"/>
        </w:rPr>
        <w:t>所说的正相反</w:t>
      </w:r>
      <w:r w:rsidR="000F2EE2">
        <w:rPr>
          <w:rFonts w:cs="Times New Roman" w:hint="eastAsia"/>
        </w:rPr>
        <w:t>；</w:t>
      </w:r>
      <w:r w:rsidRPr="00445C3D">
        <w:rPr>
          <w:rFonts w:cs="Times New Roman" w:hint="eastAsia"/>
        </w:rPr>
        <w:t>其原因乃是他们故意再次离弃</w:t>
      </w:r>
      <w:r w:rsidR="00E605A4">
        <w:rPr>
          <w:rFonts w:cs="Times New Roman" w:hint="eastAsia"/>
        </w:rPr>
        <w:t>（</w:t>
      </w:r>
      <w:r w:rsidRPr="00445C3D">
        <w:rPr>
          <w:rFonts w:cs="Times New Roman" w:hint="eastAsia"/>
        </w:rPr>
        <w:t>上帝的</w:t>
      </w:r>
      <w:r w:rsidR="00E605A4">
        <w:rPr>
          <w:rFonts w:cs="Times New Roman" w:hint="eastAsia"/>
        </w:rPr>
        <w:t>）</w:t>
      </w:r>
      <w:r w:rsidRPr="00445C3D">
        <w:rPr>
          <w:rFonts w:cs="Times New Roman" w:hint="eastAsia"/>
        </w:rPr>
        <w:t>诫命，叫圣灵担忧烦苦，再一次使自己被世上的污秽缠住，并且</w:t>
      </w:r>
      <w:r w:rsidR="008C4C3B" w:rsidRPr="00445C3D">
        <w:rPr>
          <w:rFonts w:cs="Times New Roman" w:hint="eastAsia"/>
        </w:rPr>
        <w:t>装饰</w:t>
      </w:r>
      <w:r w:rsidRPr="00445C3D">
        <w:rPr>
          <w:rFonts w:cs="Times New Roman" w:hint="eastAsia"/>
        </w:rPr>
        <w:t>内心作为魔鬼的居所，他们末后的景况就比先前更不好了，彼后二</w:t>
      </w:r>
      <w:r w:rsidRPr="00445C3D">
        <w:rPr>
          <w:rFonts w:cs="Times New Roman"/>
        </w:rPr>
        <w:t>10</w:t>
      </w:r>
      <w:r w:rsidRPr="00445C3D">
        <w:rPr>
          <w:rFonts w:cs="Times New Roman" w:hint="eastAsia"/>
        </w:rPr>
        <w:t>，</w:t>
      </w:r>
      <w:r w:rsidRPr="00445C3D">
        <w:rPr>
          <w:rFonts w:cs="Times New Roman"/>
        </w:rPr>
        <w:t>20</w:t>
      </w:r>
      <w:r w:rsidR="000F2EE2">
        <w:rPr>
          <w:rFonts w:cs="Times New Roman" w:hint="eastAsia"/>
        </w:rPr>
        <w:t>；</w:t>
      </w:r>
      <w:r w:rsidRPr="00445C3D">
        <w:rPr>
          <w:rFonts w:cs="Times New Roman" w:hint="eastAsia"/>
        </w:rPr>
        <w:t>弗四</w:t>
      </w:r>
      <w:r w:rsidRPr="00445C3D">
        <w:rPr>
          <w:rFonts w:cs="Times New Roman"/>
        </w:rPr>
        <w:t>30</w:t>
      </w:r>
      <w:r w:rsidR="000F2EE2">
        <w:rPr>
          <w:rFonts w:cs="Times New Roman" w:hint="eastAsia"/>
        </w:rPr>
        <w:t>；</w:t>
      </w:r>
      <w:r w:rsidRPr="00445C3D">
        <w:rPr>
          <w:rFonts w:cs="Times New Roman" w:hint="eastAsia"/>
        </w:rPr>
        <w:t>来十</w:t>
      </w:r>
      <w:r w:rsidRPr="00445C3D">
        <w:rPr>
          <w:rFonts w:cs="Times New Roman"/>
        </w:rPr>
        <w:t>26</w:t>
      </w:r>
      <w:r w:rsidR="000F2EE2">
        <w:rPr>
          <w:rFonts w:cs="Times New Roman" w:hint="eastAsia"/>
        </w:rPr>
        <w:t>；</w:t>
      </w:r>
      <w:r w:rsidRPr="00445C3D">
        <w:rPr>
          <w:rFonts w:cs="Times New Roman" w:hint="eastAsia"/>
        </w:rPr>
        <w:t>路十一</w:t>
      </w:r>
      <w:r w:rsidRPr="00445C3D">
        <w:rPr>
          <w:rFonts w:cs="Times New Roman"/>
        </w:rPr>
        <w:t>25</w:t>
      </w:r>
      <w:r w:rsidRPr="00445C3D">
        <w:rPr>
          <w:rFonts w:cs="Times New Roman" w:hint="eastAsia"/>
        </w:rPr>
        <w:t>。</w:t>
      </w:r>
      <w:r w:rsidR="001601E9" w:rsidRPr="00445C3D">
        <w:rPr>
          <w:rFonts w:cs="Times New Roman"/>
        </w:rPr>
        <w:t>”</w:t>
      </w:r>
    </w:p>
    <w:p w14:paraId="6909156C" w14:textId="5A14DED5" w:rsidR="00BB75CD" w:rsidRPr="00445C3D" w:rsidRDefault="0031269B" w:rsidP="00F40F9F">
      <w:pPr>
        <w:spacing w:after="0"/>
        <w:ind w:firstLine="461"/>
        <w:rPr>
          <w:rFonts w:cs="Times New Roman"/>
        </w:rPr>
      </w:pPr>
      <w:r w:rsidRPr="00445C3D">
        <w:rPr>
          <w:rFonts w:cs="Times New Roman" w:hint="eastAsia"/>
        </w:rPr>
        <w:t>我们</w:t>
      </w:r>
      <w:r w:rsidR="00C03EBD" w:rsidRPr="00445C3D">
        <w:rPr>
          <w:rFonts w:cs="Times New Roman" w:hint="eastAsia"/>
        </w:rPr>
        <w:t>面对</w:t>
      </w:r>
      <w:r w:rsidRPr="00445C3D">
        <w:rPr>
          <w:rFonts w:cs="Times New Roman" w:hint="eastAsia"/>
        </w:rPr>
        <w:t>使徒所说的劝告应如</w:t>
      </w:r>
      <w:r w:rsidR="00C03EBD" w:rsidRPr="00445C3D">
        <w:rPr>
          <w:rFonts w:cs="Times New Roman" w:hint="eastAsia"/>
        </w:rPr>
        <w:t>，</w:t>
      </w:r>
      <w:r w:rsidRPr="00445C3D">
        <w:rPr>
          <w:rFonts w:cs="Times New Roman" w:hint="eastAsia"/>
        </w:rPr>
        <w:t>太二十</w:t>
      </w:r>
      <w:r w:rsidRPr="00445C3D">
        <w:rPr>
          <w:rFonts w:cs="Times New Roman"/>
        </w:rPr>
        <w:t>1-16</w:t>
      </w:r>
      <w:r w:rsidRPr="00445C3D">
        <w:rPr>
          <w:rFonts w:cs="Times New Roman" w:hint="eastAsia"/>
        </w:rPr>
        <w:t>和</w:t>
      </w:r>
      <w:r w:rsidR="00A62852" w:rsidRPr="00445C3D">
        <w:rPr>
          <w:rFonts w:cs="Times New Roman" w:hint="eastAsia"/>
        </w:rPr>
        <w:t>二十</w:t>
      </w:r>
      <w:r w:rsidRPr="00445C3D">
        <w:rPr>
          <w:rFonts w:cs="Times New Roman" w:hint="eastAsia"/>
        </w:rPr>
        <w:t>二</w:t>
      </w:r>
      <w:r w:rsidRPr="00445C3D">
        <w:rPr>
          <w:rFonts w:cs="Times New Roman"/>
        </w:rPr>
        <w:t>1-14</w:t>
      </w:r>
      <w:r w:rsidR="00C03EBD" w:rsidRPr="00445C3D">
        <w:rPr>
          <w:rFonts w:cs="Times New Roman" w:hint="eastAsia"/>
        </w:rPr>
        <w:t>，</w:t>
      </w:r>
      <w:r w:rsidRPr="00445C3D">
        <w:rPr>
          <w:rFonts w:cs="Times New Roman" w:hint="eastAsia"/>
        </w:rPr>
        <w:t>一样视为一种最诚恳的警戒，为要使我们</w:t>
      </w:r>
      <w:r w:rsidR="001601E9" w:rsidRPr="00445C3D">
        <w:rPr>
          <w:rFonts w:cs="Times New Roman"/>
        </w:rPr>
        <w:t>“</w:t>
      </w:r>
      <w:r w:rsidRPr="00445C3D">
        <w:rPr>
          <w:rFonts w:cs="Times New Roman" w:hint="eastAsia"/>
        </w:rPr>
        <w:t>殷勤，使我们所蒙的恩召和拣选坚定不移</w:t>
      </w:r>
      <w:r w:rsidR="001601E9" w:rsidRPr="00445C3D">
        <w:rPr>
          <w:rFonts w:cs="Times New Roman"/>
        </w:rPr>
        <w:t>”</w:t>
      </w:r>
      <w:r w:rsidRPr="00445C3D">
        <w:rPr>
          <w:rFonts w:cs="Times New Roman" w:hint="eastAsia"/>
        </w:rPr>
        <w:t>，彼后一</w:t>
      </w:r>
      <w:r w:rsidRPr="00445C3D">
        <w:rPr>
          <w:rFonts w:cs="Times New Roman"/>
        </w:rPr>
        <w:t>10</w:t>
      </w:r>
      <w:r w:rsidRPr="00445C3D">
        <w:rPr>
          <w:rFonts w:cs="Times New Roman" w:hint="eastAsia"/>
        </w:rPr>
        <w:t>。使徒在此所教导的是</w:t>
      </w:r>
      <w:r w:rsidR="00512B20" w:rsidRPr="00445C3D">
        <w:rPr>
          <w:rFonts w:cs="Times New Roman" w:hint="eastAsia"/>
        </w:rPr>
        <w:t>：</w:t>
      </w:r>
      <w:r w:rsidRPr="00445C3D">
        <w:rPr>
          <w:rFonts w:cs="Times New Roman" w:hint="eastAsia"/>
        </w:rPr>
        <w:t>基督徒当殷勤的使用施恩具，藉相信基督行事为人顺从上帝</w:t>
      </w:r>
      <w:r w:rsidR="000F2EE2">
        <w:rPr>
          <w:rFonts w:cs="Times New Roman" w:hint="eastAsia"/>
        </w:rPr>
        <w:t>；</w:t>
      </w:r>
      <w:r w:rsidR="00327196" w:rsidRPr="00445C3D">
        <w:rPr>
          <w:rFonts w:cs="Times New Roman" w:hint="eastAsia"/>
        </w:rPr>
        <w:t>如此</w:t>
      </w:r>
      <w:r w:rsidRPr="00445C3D">
        <w:rPr>
          <w:rFonts w:cs="Times New Roman" w:hint="eastAsia"/>
        </w:rPr>
        <w:t>因圣灵的见证</w:t>
      </w:r>
      <w:r w:rsidR="005C0F88" w:rsidRPr="00445C3D">
        <w:rPr>
          <w:rFonts w:cs="Times New Roman" w:hint="eastAsia"/>
        </w:rPr>
        <w:t>（</w:t>
      </w:r>
      <w:r w:rsidRPr="00445C3D">
        <w:rPr>
          <w:rFonts w:cs="Times New Roman"/>
        </w:rPr>
        <w:t>testimonium Spiritus Sancti</w:t>
      </w:r>
      <w:r w:rsidR="005C0F88" w:rsidRPr="00445C3D">
        <w:rPr>
          <w:rFonts w:cs="Times New Roman" w:hint="eastAsia"/>
        </w:rPr>
        <w:t>）</w:t>
      </w:r>
      <w:r w:rsidRPr="00445C3D">
        <w:rPr>
          <w:rFonts w:cs="Times New Roman" w:hint="eastAsia"/>
        </w:rPr>
        <w:t>主观</w:t>
      </w:r>
      <w:r w:rsidR="00327196" w:rsidRPr="00445C3D">
        <w:rPr>
          <w:rFonts w:cs="Times New Roman" w:hint="eastAsia"/>
        </w:rPr>
        <w:t>地</w:t>
      </w:r>
      <w:r w:rsidRPr="00445C3D">
        <w:rPr>
          <w:rFonts w:cs="Times New Roman" w:hint="eastAsia"/>
        </w:rPr>
        <w:t>对他们恩典的地位和拣选</w:t>
      </w:r>
      <w:r w:rsidR="00327196" w:rsidRPr="00445C3D">
        <w:rPr>
          <w:rFonts w:cs="Times New Roman" w:hint="eastAsia"/>
        </w:rPr>
        <w:t>坚信</w:t>
      </w:r>
      <w:r w:rsidRPr="00445C3D">
        <w:rPr>
          <w:rFonts w:cs="Times New Roman" w:hint="eastAsia"/>
        </w:rPr>
        <w:t>不移，加五</w:t>
      </w:r>
      <w:r w:rsidRPr="00445C3D">
        <w:rPr>
          <w:rFonts w:cs="Times New Roman"/>
        </w:rPr>
        <w:t>22-25</w:t>
      </w:r>
      <w:r w:rsidRPr="00445C3D">
        <w:rPr>
          <w:rFonts w:cs="Times New Roman" w:hint="eastAsia"/>
        </w:rPr>
        <w:t>。</w:t>
      </w:r>
    </w:p>
    <w:p w14:paraId="1C87C2A7" w14:textId="67D0F040" w:rsidR="00BB75CD" w:rsidRPr="00445C3D" w:rsidRDefault="0031269B" w:rsidP="00F40F9F">
      <w:pPr>
        <w:spacing w:after="0"/>
        <w:ind w:firstLine="461"/>
        <w:rPr>
          <w:rFonts w:cs="Times New Roman"/>
        </w:rPr>
      </w:pPr>
      <w:r w:rsidRPr="00445C3D">
        <w:rPr>
          <w:rFonts w:cs="Times New Roman" w:hint="eastAsia"/>
        </w:rPr>
        <w:t>自永远拣选的道理的显然目的，虽然是要警戒并劝勉基督徒坚持</w:t>
      </w:r>
      <w:r w:rsidRPr="00445C3D">
        <w:rPr>
          <w:rFonts w:cs="Times New Roman"/>
        </w:rPr>
        <w:t>sola gratia</w:t>
      </w:r>
      <w:r w:rsidR="005C0F88" w:rsidRPr="00445C3D">
        <w:rPr>
          <w:rFonts w:cs="Times New Roman" w:hint="eastAsia"/>
        </w:rPr>
        <w:t>（</w:t>
      </w:r>
      <w:r w:rsidR="00F22B8D"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，不可轻视施恩具</w:t>
      </w:r>
      <w:r w:rsidR="005C0F88" w:rsidRPr="00445C3D">
        <w:rPr>
          <w:rFonts w:cs="Times New Roman" w:hint="eastAsia"/>
        </w:rPr>
        <w:t>（</w:t>
      </w:r>
      <w:r w:rsidRPr="00445C3D">
        <w:rPr>
          <w:rFonts w:cs="Times New Roman" w:hint="eastAsia"/>
        </w:rPr>
        <w:t>讲律法给基督徒听是因着他们的老亚当</w:t>
      </w:r>
      <w:r w:rsidR="00580340" w:rsidRPr="00445C3D">
        <w:rPr>
          <w:rFonts w:cs="Times New Roman" w:hint="eastAsia"/>
        </w:rPr>
        <w:t>，</w:t>
      </w:r>
      <w:r w:rsidR="00580340" w:rsidRPr="00445C3D">
        <w:rPr>
          <w:rFonts w:cs="Times New Roman"/>
        </w:rPr>
        <w:t>παλαιο</w:t>
      </w:r>
      <w:r w:rsidR="00893BA9" w:rsidRPr="00445C3D">
        <w:rPr>
          <w:rFonts w:cs="Times New Roman"/>
        </w:rPr>
        <w:t>ς</w:t>
      </w:r>
      <w:r w:rsidR="00E65D37">
        <w:rPr>
          <w:rFonts w:cs="Times New Roman" w:hint="cs"/>
          <w:rtl/>
          <w:lang w:bidi="he-IL"/>
        </w:rPr>
        <w:t xml:space="preserve"> </w:t>
      </w:r>
      <w:r w:rsidR="00893BA9" w:rsidRPr="00445C3D">
        <w:rPr>
          <w:rFonts w:cs="Times New Roman"/>
        </w:rPr>
        <w:t>α</w:t>
      </w:r>
      <w:r w:rsidR="00580340" w:rsidRPr="00445C3D">
        <w:rPr>
          <w:rFonts w:cs="Times New Roman"/>
        </w:rPr>
        <w:t>νθρωπος</w:t>
      </w:r>
      <w:r w:rsidR="00580340" w:rsidRPr="00445C3D">
        <w:rPr>
          <w:rFonts w:cs="Times New Roman" w:hint="eastAsia"/>
        </w:rPr>
        <w:t>，</w:t>
      </w:r>
      <w:r w:rsidRPr="00445C3D">
        <w:rPr>
          <w:rFonts w:cs="Times New Roman" w:hint="eastAsia"/>
        </w:rPr>
        <w:t>弗四</w:t>
      </w:r>
      <w:r w:rsidRPr="00445C3D">
        <w:rPr>
          <w:rFonts w:cs="Times New Roman"/>
        </w:rPr>
        <w:t>22-24</w:t>
      </w:r>
      <w:r w:rsidR="005C0F88" w:rsidRPr="00445C3D">
        <w:rPr>
          <w:rFonts w:cs="Times New Roman" w:hint="eastAsia"/>
        </w:rPr>
        <w:t>）</w:t>
      </w:r>
      <w:r w:rsidRPr="00445C3D">
        <w:rPr>
          <w:rFonts w:cs="Times New Roman" w:hint="eastAsia"/>
        </w:rPr>
        <w:t>，然而，这道理的</w:t>
      </w:r>
      <w:r w:rsidR="00580340" w:rsidRPr="00445C3D">
        <w:rPr>
          <w:rFonts w:cs="Times New Roman" w:hint="eastAsia"/>
        </w:rPr>
        <w:t>正当范畴或主题</w:t>
      </w:r>
      <w:r w:rsidRPr="00445C3D">
        <w:rPr>
          <w:rFonts w:cs="Times New Roman" w:hint="eastAsia"/>
        </w:rPr>
        <w:t>，是要以真安慰和永久的解忧祝福基督徒。圣经以此种方式卓越</w:t>
      </w:r>
      <w:r w:rsidR="003849AA" w:rsidRPr="00445C3D">
        <w:rPr>
          <w:rFonts w:cs="Times New Roman" w:hint="eastAsia"/>
        </w:rPr>
        <w:t>地</w:t>
      </w:r>
      <w:r w:rsidRPr="00445C3D">
        <w:rPr>
          <w:rFonts w:cs="Times New Roman" w:hint="eastAsia"/>
        </w:rPr>
        <w:t>使用拣选的道理。弗一</w:t>
      </w:r>
      <w:r w:rsidRPr="00445C3D">
        <w:rPr>
          <w:rFonts w:cs="Times New Roman"/>
        </w:rPr>
        <w:t>3-6</w:t>
      </w:r>
      <w:r w:rsidR="000F2EE2">
        <w:rPr>
          <w:rFonts w:cs="Times New Roman" w:hint="eastAsia"/>
        </w:rPr>
        <w:t>；</w:t>
      </w:r>
      <w:r w:rsidRPr="00445C3D">
        <w:rPr>
          <w:rFonts w:cs="Times New Roman" w:hint="eastAsia"/>
        </w:rPr>
        <w:t>罗八</w:t>
      </w:r>
      <w:r w:rsidRPr="00445C3D">
        <w:rPr>
          <w:rFonts w:cs="Times New Roman"/>
        </w:rPr>
        <w:t>28-30</w:t>
      </w:r>
      <w:r w:rsidR="000F2EE2">
        <w:rPr>
          <w:rFonts w:cs="Times New Roman" w:hint="eastAsia"/>
        </w:rPr>
        <w:t>；</w:t>
      </w:r>
      <w:r w:rsidRPr="00445C3D">
        <w:rPr>
          <w:rFonts w:cs="Times New Roman" w:hint="eastAsia"/>
        </w:rPr>
        <w:t>彼前一</w:t>
      </w:r>
      <w:r w:rsidRPr="00445C3D">
        <w:rPr>
          <w:rFonts w:cs="Times New Roman"/>
        </w:rPr>
        <w:t>2-6</w:t>
      </w:r>
      <w:r w:rsidR="000F2EE2">
        <w:rPr>
          <w:rFonts w:cs="Times New Roman" w:hint="eastAsia"/>
        </w:rPr>
        <w:t>；</w:t>
      </w:r>
      <w:r w:rsidRPr="00445C3D">
        <w:rPr>
          <w:rFonts w:cs="Times New Roman" w:hint="eastAsia"/>
        </w:rPr>
        <w:t>因为传扬</w:t>
      </w:r>
      <w:r w:rsidRPr="00445C3D">
        <w:rPr>
          <w:rFonts w:cs="Times New Roman"/>
        </w:rPr>
        <w:t>sola gratia</w:t>
      </w:r>
      <w:r w:rsidR="005C0F88" w:rsidRPr="00445C3D">
        <w:rPr>
          <w:rFonts w:cs="Times New Roman" w:hint="eastAsia"/>
        </w:rPr>
        <w:t>（</w:t>
      </w:r>
      <w:r w:rsidR="003849AA"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与</w:t>
      </w:r>
      <w:r w:rsidRPr="00445C3D">
        <w:rPr>
          <w:rFonts w:cs="Times New Roman"/>
        </w:rPr>
        <w:t>sola fide</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，按其本质乃是最甜美</w:t>
      </w:r>
      <w:r w:rsidR="00A83B28" w:rsidRPr="00445C3D">
        <w:rPr>
          <w:rFonts w:cs="Times New Roman" w:hint="eastAsia"/>
        </w:rPr>
        <w:t>、</w:t>
      </w:r>
      <w:r w:rsidRPr="00445C3D">
        <w:rPr>
          <w:rFonts w:cs="Times New Roman" w:hint="eastAsia"/>
        </w:rPr>
        <w:t>最能</w:t>
      </w:r>
      <w:r w:rsidR="00A83B28" w:rsidRPr="00445C3D">
        <w:rPr>
          <w:rFonts w:cs="Times New Roman" w:hint="eastAsia"/>
        </w:rPr>
        <w:t>给</w:t>
      </w:r>
      <w:r w:rsidRPr="00445C3D">
        <w:rPr>
          <w:rFonts w:cs="Times New Roman" w:hint="eastAsia"/>
        </w:rPr>
        <w:t>人安慰的福音真理，约三</w:t>
      </w:r>
      <w:r w:rsidRPr="00445C3D">
        <w:rPr>
          <w:rFonts w:cs="Times New Roman"/>
        </w:rPr>
        <w:t>16-18</w:t>
      </w:r>
      <w:r w:rsidRPr="00445C3D">
        <w:rPr>
          <w:rFonts w:cs="Times New Roman" w:hint="eastAsia"/>
        </w:rPr>
        <w:t>。</w:t>
      </w:r>
    </w:p>
    <w:p w14:paraId="1F434228" w14:textId="559DAD9A" w:rsidR="00BB75CD" w:rsidRPr="00445C3D" w:rsidRDefault="0031269B" w:rsidP="00F40F9F">
      <w:pPr>
        <w:spacing w:after="0"/>
        <w:ind w:firstLine="461"/>
        <w:rPr>
          <w:rFonts w:cs="Times New Roman"/>
        </w:rPr>
      </w:pPr>
      <w:r w:rsidRPr="00445C3D">
        <w:rPr>
          <w:rFonts w:cs="Times New Roman" w:hint="eastAsia"/>
        </w:rPr>
        <w:t>上帝自永远在基督耶稣内拣选的道理，特别以两种方法安慰基督教的信徒</w:t>
      </w:r>
      <w:r w:rsidRPr="00445C3D">
        <w:rPr>
          <w:rFonts w:cs="Times New Roman"/>
        </w:rPr>
        <w:t>……</w:t>
      </w:r>
      <w:r w:rsidRPr="00445C3D">
        <w:rPr>
          <w:rFonts w:cs="Times New Roman" w:hint="eastAsia"/>
        </w:rPr>
        <w:t>它指出</w:t>
      </w:r>
      <w:r w:rsidR="00512B20" w:rsidRPr="00445C3D">
        <w:rPr>
          <w:rFonts w:cs="Times New Roman" w:hint="eastAsia"/>
        </w:rPr>
        <w:t>：</w:t>
      </w:r>
      <w:r w:rsidRPr="00445C3D">
        <w:rPr>
          <w:rFonts w:cs="Times New Roman" w:hint="eastAsia"/>
        </w:rPr>
        <w:t>甲、上帝如何恳切愿望每位基督徒得永福</w:t>
      </w:r>
      <w:r w:rsidR="000F2EE2">
        <w:rPr>
          <w:rFonts w:cs="Times New Roman" w:hint="eastAsia"/>
        </w:rPr>
        <w:t>；</w:t>
      </w:r>
      <w:r w:rsidRPr="00445C3D">
        <w:rPr>
          <w:rFonts w:cs="Times New Roman" w:hint="eastAsia"/>
        </w:rPr>
        <w:t>乙、上帝时时保存祂在地上的教会抵御撒但的狂暴</w:t>
      </w:r>
      <w:r w:rsidR="000A2471" w:rsidRPr="00445C3D">
        <w:rPr>
          <w:rFonts w:cs="Times New Roman" w:hint="eastAsia"/>
        </w:rPr>
        <w:t>、</w:t>
      </w:r>
      <w:r w:rsidRPr="00445C3D">
        <w:rPr>
          <w:rFonts w:cs="Times New Roman" w:hint="eastAsia"/>
        </w:rPr>
        <w:t>罪恶世界的攻击以及信徒自己败坏肉体</w:t>
      </w:r>
      <w:r w:rsidR="005C0F88" w:rsidRPr="00445C3D">
        <w:rPr>
          <w:rFonts w:cs="Times New Roman" w:hint="eastAsia"/>
        </w:rPr>
        <w:t>（</w:t>
      </w:r>
      <w:r w:rsidRPr="00445C3D">
        <w:rPr>
          <w:rFonts w:cs="Times New Roman"/>
        </w:rPr>
        <w:t>σάρξ</w:t>
      </w:r>
      <w:r w:rsidR="005C0F88" w:rsidRPr="00445C3D">
        <w:rPr>
          <w:rFonts w:cs="Times New Roman" w:hint="eastAsia"/>
        </w:rPr>
        <w:t>）</w:t>
      </w:r>
      <w:r w:rsidRPr="00445C3D">
        <w:rPr>
          <w:rFonts w:cs="Times New Roman" w:hint="eastAsia"/>
        </w:rPr>
        <w:t>的欺骗。</w:t>
      </w:r>
    </w:p>
    <w:p w14:paraId="724DC8ED" w14:textId="2EF4EB43" w:rsidR="00BB75CD" w:rsidRPr="00445C3D" w:rsidRDefault="0031269B" w:rsidP="00F40F9F">
      <w:pPr>
        <w:spacing w:after="0"/>
        <w:ind w:firstLine="461"/>
        <w:rPr>
          <w:rFonts w:cs="Times New Roman"/>
        </w:rPr>
      </w:pPr>
      <w:r w:rsidRPr="00445C3D">
        <w:rPr>
          <w:rFonts w:cs="Times New Roman" w:hint="eastAsia"/>
        </w:rPr>
        <w:t>协同式非常</w:t>
      </w:r>
      <w:r w:rsidR="00E059A2" w:rsidRPr="00445C3D">
        <w:rPr>
          <w:rFonts w:cs="Times New Roman" w:hint="eastAsia"/>
        </w:rPr>
        <w:t>恰当地</w:t>
      </w:r>
      <w:r w:rsidRPr="00445C3D">
        <w:rPr>
          <w:rFonts w:cs="Times New Roman" w:hint="eastAsia"/>
        </w:rPr>
        <w:t>提及这种宝贵的安慰</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45</w:t>
      </w:r>
      <w:r w:rsidRPr="00445C3D">
        <w:rPr>
          <w:rFonts w:cs="Times New Roman" w:hint="eastAsia"/>
        </w:rPr>
        <w:t>，</w:t>
      </w:r>
      <w:r w:rsidRPr="00445C3D">
        <w:rPr>
          <w:rFonts w:cs="Times New Roman"/>
        </w:rPr>
        <w:t>46</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如此，这项道理也</w:t>
      </w:r>
      <w:r w:rsidR="00343167" w:rsidRPr="00445C3D">
        <w:rPr>
          <w:rFonts w:cs="Times New Roman" w:hint="eastAsia"/>
        </w:rPr>
        <w:t>给予</w:t>
      </w:r>
      <w:r w:rsidRPr="00445C3D">
        <w:rPr>
          <w:rFonts w:cs="Times New Roman" w:hint="eastAsia"/>
        </w:rPr>
        <w:t>我们优美而荣耀的安慰，知道上帝非常关切每位基督徒的悔改</w:t>
      </w:r>
      <w:r w:rsidR="00343167" w:rsidRPr="00445C3D">
        <w:rPr>
          <w:rFonts w:cs="Times New Roman" w:hint="eastAsia"/>
        </w:rPr>
        <w:t>、</w:t>
      </w:r>
      <w:r w:rsidRPr="00445C3D">
        <w:rPr>
          <w:rFonts w:cs="Times New Roman" w:hint="eastAsia"/>
        </w:rPr>
        <w:t>称义和救赎等事，且十分信实</w:t>
      </w:r>
      <w:r w:rsidR="00343167" w:rsidRPr="00445C3D">
        <w:rPr>
          <w:rFonts w:cs="Times New Roman" w:hint="eastAsia"/>
        </w:rPr>
        <w:t>地</w:t>
      </w:r>
      <w:r w:rsidRPr="00445C3D">
        <w:rPr>
          <w:rFonts w:cs="Times New Roman" w:hint="eastAsia"/>
        </w:rPr>
        <w:t>决定它</w:t>
      </w:r>
      <w:r w:rsidR="000F2EE2">
        <w:rPr>
          <w:rFonts w:cs="Times New Roman" w:hint="eastAsia"/>
        </w:rPr>
        <w:t>；</w:t>
      </w:r>
      <w:r w:rsidRPr="00445C3D">
        <w:rPr>
          <w:rFonts w:cs="Times New Roman" w:hint="eastAsia"/>
        </w:rPr>
        <w:t>甚至在创立世界之前，祂就已经对此事深思熟虑，并在祂</w:t>
      </w:r>
      <w:r w:rsidR="00E605A4">
        <w:rPr>
          <w:rFonts w:cs="Times New Roman" w:hint="eastAsia"/>
        </w:rPr>
        <w:t>（</w:t>
      </w:r>
      <w:r w:rsidRPr="00445C3D">
        <w:rPr>
          <w:rFonts w:cs="Times New Roman" w:hint="eastAsia"/>
        </w:rPr>
        <w:t>秘密的</w:t>
      </w:r>
      <w:r w:rsidR="00E605A4">
        <w:rPr>
          <w:rFonts w:cs="Times New Roman" w:hint="eastAsia"/>
        </w:rPr>
        <w:t>）</w:t>
      </w:r>
      <w:r w:rsidRPr="00445C3D">
        <w:rPr>
          <w:rFonts w:cs="Times New Roman" w:hint="eastAsia"/>
        </w:rPr>
        <w:t>旨意中，</w:t>
      </w:r>
      <w:r w:rsidR="000974D2" w:rsidRPr="00445C3D">
        <w:rPr>
          <w:rFonts w:cs="Times New Roman" w:hint="eastAsia"/>
        </w:rPr>
        <w:t>安排</w:t>
      </w:r>
      <w:r w:rsidRPr="00445C3D">
        <w:rPr>
          <w:rFonts w:cs="Times New Roman" w:hint="eastAsia"/>
        </w:rPr>
        <w:t>如何使我得救</w:t>
      </w:r>
      <w:r w:rsidR="00E605A4">
        <w:rPr>
          <w:rFonts w:cs="Times New Roman" w:hint="eastAsia"/>
        </w:rPr>
        <w:t>（</w:t>
      </w:r>
      <w:r w:rsidRPr="00445C3D">
        <w:rPr>
          <w:rFonts w:cs="Times New Roman" w:hint="eastAsia"/>
        </w:rPr>
        <w:t>召我并引导我得永福</w:t>
      </w:r>
      <w:r w:rsidR="00E605A4">
        <w:rPr>
          <w:rFonts w:cs="Times New Roman" w:hint="eastAsia"/>
        </w:rPr>
        <w:t>）</w:t>
      </w:r>
      <w:r w:rsidRPr="00445C3D">
        <w:rPr>
          <w:rFonts w:cs="Times New Roman" w:hint="eastAsia"/>
        </w:rPr>
        <w:t>，和保存我在这大恩典中</w:t>
      </w:r>
      <w:r w:rsidR="000F2EE2">
        <w:rPr>
          <w:rFonts w:cs="Times New Roman" w:hint="eastAsia"/>
        </w:rPr>
        <w:t>；</w:t>
      </w:r>
      <w:r w:rsidRPr="00445C3D">
        <w:rPr>
          <w:rFonts w:cs="Times New Roman" w:hint="eastAsia"/>
        </w:rPr>
        <w:t>而且祂非常确实</w:t>
      </w:r>
      <w:r w:rsidR="000974D2" w:rsidRPr="00445C3D">
        <w:rPr>
          <w:rFonts w:cs="Times New Roman" w:hint="eastAsia"/>
        </w:rPr>
        <w:t>地</w:t>
      </w:r>
      <w:r w:rsidRPr="00445C3D">
        <w:rPr>
          <w:rFonts w:cs="Times New Roman" w:hint="eastAsia"/>
        </w:rPr>
        <w:t>愿望我获得救赎，但因为我们肉体软弱和罪恶的缘故，这救赎很</w:t>
      </w:r>
      <w:r w:rsidR="000974D2" w:rsidRPr="00445C3D">
        <w:rPr>
          <w:rFonts w:cs="Times New Roman" w:hint="eastAsia"/>
        </w:rPr>
        <w:t>容易从</w:t>
      </w:r>
      <w:r w:rsidRPr="00445C3D">
        <w:rPr>
          <w:rFonts w:cs="Times New Roman" w:hint="eastAsia"/>
        </w:rPr>
        <w:t>我们手里失去，或因魔鬼和世界的奸猾和能力而被夺去，所以祂在永</w:t>
      </w:r>
      <w:r w:rsidR="00AC1057" w:rsidRPr="00445C3D">
        <w:rPr>
          <w:rFonts w:cs="Times New Roman" w:hint="eastAsia"/>
        </w:rPr>
        <w:t>恒的</w:t>
      </w:r>
      <w:r w:rsidRPr="00445C3D">
        <w:rPr>
          <w:rFonts w:cs="Times New Roman" w:hint="eastAsia"/>
        </w:rPr>
        <w:t>旨意里</w:t>
      </w:r>
      <w:r w:rsidR="00AC1057" w:rsidRPr="00445C3D">
        <w:rPr>
          <w:rFonts w:cs="Times New Roman" w:hint="eastAsia"/>
        </w:rPr>
        <w:t>安排</w:t>
      </w:r>
      <w:r w:rsidRPr="00445C3D">
        <w:rPr>
          <w:rFonts w:cs="Times New Roman" w:hint="eastAsia"/>
        </w:rPr>
        <w:t>了选民的救赎，这是不能失败或被推倒的</w:t>
      </w:r>
      <w:r w:rsidR="000F2EE2">
        <w:rPr>
          <w:rFonts w:cs="Times New Roman" w:hint="eastAsia"/>
        </w:rPr>
        <w:t>；</w:t>
      </w:r>
      <w:r w:rsidRPr="00445C3D">
        <w:rPr>
          <w:rFonts w:cs="Times New Roman" w:hint="eastAsia"/>
        </w:rPr>
        <w:t>同时祂又为了保存它，把它放在我们救主耶稣基督全能的手里</w:t>
      </w:r>
      <w:r w:rsidR="000F2EE2">
        <w:rPr>
          <w:rFonts w:cs="Times New Roman" w:hint="eastAsia"/>
        </w:rPr>
        <w:t>；</w:t>
      </w:r>
      <w:r w:rsidRPr="00445C3D">
        <w:rPr>
          <w:rFonts w:cs="Times New Roman" w:hint="eastAsia"/>
        </w:rPr>
        <w:t>谁也不能将我们从祂手中夺去，约十</w:t>
      </w:r>
      <w:r w:rsidRPr="00445C3D">
        <w:rPr>
          <w:rFonts w:cs="Times New Roman"/>
        </w:rPr>
        <w:t>28</w:t>
      </w:r>
      <w:r w:rsidRPr="00445C3D">
        <w:rPr>
          <w:rFonts w:cs="Times New Roman" w:hint="eastAsia"/>
        </w:rPr>
        <w:t>。</w:t>
      </w:r>
      <w:r w:rsidR="001601E9" w:rsidRPr="00445C3D">
        <w:rPr>
          <w:rFonts w:cs="Times New Roman"/>
        </w:rPr>
        <w:t>”</w:t>
      </w:r>
    </w:p>
    <w:p w14:paraId="2D22287B" w14:textId="18333C22" w:rsidR="00BB75CD" w:rsidRPr="00445C3D" w:rsidRDefault="0031269B" w:rsidP="00F40F9F">
      <w:pPr>
        <w:spacing w:after="0"/>
        <w:ind w:firstLine="461"/>
        <w:rPr>
          <w:rFonts w:cs="Times New Roman"/>
        </w:rPr>
      </w:pPr>
      <w:r w:rsidRPr="00445C3D">
        <w:rPr>
          <w:rFonts w:cs="Times New Roman" w:hint="eastAsia"/>
        </w:rPr>
        <w:t>又说</w:t>
      </w:r>
      <w:r w:rsidR="005C0F88" w:rsidRPr="00445C3D">
        <w:rPr>
          <w:rFonts w:cs="Times New Roman" w:hint="eastAsia"/>
        </w:rPr>
        <w:t>（</w:t>
      </w:r>
      <w:r w:rsidRPr="00445C3D">
        <w:rPr>
          <w:rFonts w:cs="Times New Roman" w:hint="eastAsia"/>
        </w:rPr>
        <w:t>同上</w:t>
      </w:r>
      <w:r w:rsidRPr="00445C3D">
        <w:rPr>
          <w:rFonts w:cs="Times New Roman"/>
        </w:rPr>
        <w:t>48</w:t>
      </w:r>
      <w:r w:rsidRPr="00445C3D">
        <w:rPr>
          <w:rFonts w:cs="Times New Roman" w:hint="eastAsia"/>
        </w:rPr>
        <w:t>，</w:t>
      </w:r>
      <w:r w:rsidRPr="00445C3D">
        <w:rPr>
          <w:rFonts w:cs="Times New Roman"/>
        </w:rPr>
        <w:t>49</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况且，当信徒在十字架下和试探中</w:t>
      </w:r>
      <w:r w:rsidR="003714F1" w:rsidRPr="00445C3D">
        <w:rPr>
          <w:rFonts w:cs="Times New Roman" w:hint="eastAsia"/>
        </w:rPr>
        <w:t>时</w:t>
      </w:r>
      <w:r w:rsidRPr="00445C3D">
        <w:rPr>
          <w:rFonts w:cs="Times New Roman" w:hint="eastAsia"/>
        </w:rPr>
        <w:t>，这道理能</w:t>
      </w:r>
      <w:r w:rsidR="00B16986" w:rsidRPr="00445C3D">
        <w:rPr>
          <w:rFonts w:cs="Times New Roman" w:hint="eastAsia"/>
        </w:rPr>
        <w:t>给予</w:t>
      </w:r>
      <w:r w:rsidRPr="00445C3D">
        <w:rPr>
          <w:rFonts w:cs="Times New Roman" w:hint="eastAsia"/>
        </w:rPr>
        <w:t>荣耀的安慰，即是</w:t>
      </w:r>
      <w:r w:rsidR="00512B20" w:rsidRPr="00445C3D">
        <w:rPr>
          <w:rFonts w:cs="Times New Roman" w:hint="eastAsia"/>
        </w:rPr>
        <w:t>：</w:t>
      </w:r>
      <w:r w:rsidRPr="00445C3D">
        <w:rPr>
          <w:rFonts w:cs="Times New Roman" w:hint="eastAsia"/>
        </w:rPr>
        <w:t>上帝按着祂的计划，在创造世界之前，即</w:t>
      </w:r>
      <w:r w:rsidR="00B16986" w:rsidRPr="00445C3D">
        <w:rPr>
          <w:rFonts w:cs="Times New Roman" w:hint="eastAsia"/>
        </w:rPr>
        <w:t>安排</w:t>
      </w:r>
      <w:r w:rsidRPr="00445C3D">
        <w:rPr>
          <w:rFonts w:cs="Times New Roman" w:hint="eastAsia"/>
        </w:rPr>
        <w:t>并命令，祂必在我们一切忧患</w:t>
      </w:r>
      <w:r w:rsidR="00E605A4">
        <w:rPr>
          <w:rFonts w:cs="Times New Roman" w:hint="eastAsia"/>
        </w:rPr>
        <w:t>（</w:t>
      </w:r>
      <w:r w:rsidRPr="00445C3D">
        <w:rPr>
          <w:rFonts w:cs="Times New Roman" w:hint="eastAsia"/>
        </w:rPr>
        <w:t>焦急与困惑</w:t>
      </w:r>
      <w:r w:rsidR="00E605A4">
        <w:rPr>
          <w:rFonts w:cs="Times New Roman" w:hint="eastAsia"/>
        </w:rPr>
        <w:t>）</w:t>
      </w:r>
      <w:r w:rsidRPr="00445C3D">
        <w:rPr>
          <w:rFonts w:cs="Times New Roman" w:hint="eastAsia"/>
        </w:rPr>
        <w:t>中帮助我们，施忍耐</w:t>
      </w:r>
      <w:r w:rsidR="00E605A4">
        <w:rPr>
          <w:rFonts w:cs="Times New Roman" w:hint="eastAsia"/>
        </w:rPr>
        <w:t>（</w:t>
      </w:r>
      <w:r w:rsidRPr="00445C3D">
        <w:rPr>
          <w:rFonts w:cs="Times New Roman" w:hint="eastAsia"/>
        </w:rPr>
        <w:t>在十架下</w:t>
      </w:r>
      <w:r w:rsidR="00E605A4">
        <w:rPr>
          <w:rFonts w:cs="Times New Roman" w:hint="eastAsia"/>
        </w:rPr>
        <w:t>）</w:t>
      </w:r>
      <w:r w:rsidRPr="00445C3D">
        <w:rPr>
          <w:rFonts w:cs="Times New Roman" w:hint="eastAsia"/>
        </w:rPr>
        <w:t>，赐安慰，</w:t>
      </w:r>
      <w:r w:rsidR="00B16986" w:rsidRPr="00445C3D">
        <w:rPr>
          <w:rFonts w:cs="Times New Roman" w:hint="eastAsia"/>
        </w:rPr>
        <w:t>激励</w:t>
      </w:r>
      <w:r w:rsidR="00E605A4">
        <w:rPr>
          <w:rFonts w:cs="Times New Roman" w:hint="eastAsia"/>
        </w:rPr>
        <w:t>（</w:t>
      </w:r>
      <w:r w:rsidRPr="00445C3D">
        <w:rPr>
          <w:rFonts w:cs="Times New Roman" w:hint="eastAsia"/>
        </w:rPr>
        <w:t>滋养并鼓舞</w:t>
      </w:r>
      <w:r w:rsidR="00E605A4">
        <w:rPr>
          <w:rFonts w:cs="Times New Roman" w:hint="eastAsia"/>
        </w:rPr>
        <w:t>）</w:t>
      </w:r>
      <w:r w:rsidRPr="00445C3D">
        <w:rPr>
          <w:rFonts w:cs="Times New Roman" w:hint="eastAsia"/>
        </w:rPr>
        <w:t>盼望，并产生有利于我们得救赎的结果。又如保罗以最能予人安慰的方式讨论这事，罗八</w:t>
      </w:r>
      <w:r w:rsidRPr="00445C3D">
        <w:rPr>
          <w:rFonts w:cs="Times New Roman"/>
        </w:rPr>
        <w:t>28</w:t>
      </w:r>
      <w:r w:rsidRPr="00445C3D">
        <w:rPr>
          <w:rFonts w:cs="Times New Roman" w:hint="eastAsia"/>
        </w:rPr>
        <w:t>，</w:t>
      </w:r>
      <w:r w:rsidRPr="00445C3D">
        <w:rPr>
          <w:rFonts w:cs="Times New Roman"/>
        </w:rPr>
        <w:t>29</w:t>
      </w:r>
      <w:r w:rsidRPr="00445C3D">
        <w:rPr>
          <w:rFonts w:cs="Times New Roman" w:hint="eastAsia"/>
        </w:rPr>
        <w:t>，</w:t>
      </w:r>
      <w:r w:rsidRPr="00445C3D">
        <w:rPr>
          <w:rFonts w:cs="Times New Roman"/>
        </w:rPr>
        <w:t>35-39</w:t>
      </w:r>
      <w:r w:rsidRPr="00445C3D">
        <w:rPr>
          <w:rFonts w:cs="Times New Roman" w:hint="eastAsia"/>
        </w:rPr>
        <w:t>，他说上帝按祂的旨意，在创世之前即</w:t>
      </w:r>
      <w:r w:rsidR="004611CC" w:rsidRPr="00445C3D">
        <w:rPr>
          <w:rFonts w:cs="Times New Roman" w:hint="eastAsia"/>
        </w:rPr>
        <w:t>安排</w:t>
      </w:r>
      <w:r w:rsidRPr="00445C3D">
        <w:rPr>
          <w:rFonts w:cs="Times New Roman" w:hint="eastAsia"/>
        </w:rPr>
        <w:t>祂要以何种十字架和苦难使祂每位选民与祂儿子的模样相合，并使</w:t>
      </w:r>
      <w:r w:rsidR="00FB7ABE" w:rsidRPr="00445C3D">
        <w:rPr>
          <w:rFonts w:cs="Times New Roman" w:hint="eastAsia"/>
        </w:rPr>
        <w:t>祂所</w:t>
      </w:r>
      <w:r w:rsidR="00D710B8" w:rsidRPr="00445C3D">
        <w:rPr>
          <w:rFonts w:cs="Times New Roman" w:hint="eastAsia"/>
        </w:rPr>
        <w:t>加的</w:t>
      </w:r>
      <w:r w:rsidRPr="00445C3D">
        <w:rPr>
          <w:rFonts w:cs="Times New Roman" w:hint="eastAsia"/>
        </w:rPr>
        <w:t>十字架互相效力，</w:t>
      </w:r>
      <w:r w:rsidR="005C7F7D" w:rsidRPr="00445C3D">
        <w:rPr>
          <w:rFonts w:cs="Times New Roman" w:hint="eastAsia"/>
        </w:rPr>
        <w:t>定</w:t>
      </w:r>
      <w:r w:rsidRPr="00445C3D">
        <w:rPr>
          <w:rFonts w:cs="Times New Roman" w:hint="eastAsia"/>
        </w:rPr>
        <w:t>使</w:t>
      </w:r>
      <w:r w:rsidR="005C7F7D" w:rsidRPr="00445C3D">
        <w:rPr>
          <w:rFonts w:cs="Times New Roman" w:hint="eastAsia"/>
        </w:rPr>
        <w:t>每一位</w:t>
      </w:r>
      <w:r w:rsidRPr="00445C3D">
        <w:rPr>
          <w:rFonts w:cs="Times New Roman" w:hint="eastAsia"/>
        </w:rPr>
        <w:t>信徒</w:t>
      </w:r>
      <w:r w:rsidR="005C7F7D" w:rsidRPr="00445C3D">
        <w:rPr>
          <w:rFonts w:cs="Times New Roman" w:hint="eastAsia"/>
        </w:rPr>
        <w:t>在万事中</w:t>
      </w:r>
      <w:r w:rsidRPr="00445C3D">
        <w:rPr>
          <w:rFonts w:cs="Times New Roman" w:hint="eastAsia"/>
        </w:rPr>
        <w:t>得益处</w:t>
      </w:r>
      <w:r w:rsidR="000F2EE2">
        <w:rPr>
          <w:rFonts w:cs="Times New Roman" w:hint="eastAsia"/>
        </w:rPr>
        <w:t>；</w:t>
      </w:r>
      <w:r w:rsidRPr="00445C3D">
        <w:rPr>
          <w:rFonts w:cs="Times New Roman" w:hint="eastAsia"/>
        </w:rPr>
        <w:t>因为他们蒙召是照着</w:t>
      </w:r>
      <w:r w:rsidR="00E605A4">
        <w:rPr>
          <w:rFonts w:cs="Times New Roman" w:hint="eastAsia"/>
        </w:rPr>
        <w:t>（</w:t>
      </w:r>
      <w:r w:rsidRPr="00445C3D">
        <w:rPr>
          <w:rFonts w:cs="Times New Roman" w:hint="eastAsia"/>
        </w:rPr>
        <w:t>上帝的旨意</w:t>
      </w:r>
      <w:r w:rsidR="00E605A4">
        <w:rPr>
          <w:rFonts w:cs="Times New Roman" w:hint="eastAsia"/>
        </w:rPr>
        <w:t>）</w:t>
      </w:r>
      <w:r w:rsidRPr="00445C3D">
        <w:rPr>
          <w:rFonts w:cs="Times New Roman" w:hint="eastAsia"/>
        </w:rPr>
        <w:t>，保罗</w:t>
      </w:r>
      <w:r w:rsidRPr="00445C3D">
        <w:rPr>
          <w:rFonts w:cs="Times New Roman" w:hint="eastAsia"/>
        </w:rPr>
        <w:lastRenderedPageBreak/>
        <w:t>由此而推断无论是患难，是困苦，是死是生等等，都不能叫我们与上帝在主基督耶稣里的爱隔绝，这是确定无疑的事。</w:t>
      </w:r>
      <w:r w:rsidR="001601E9" w:rsidRPr="00445C3D">
        <w:rPr>
          <w:rFonts w:cs="Times New Roman"/>
        </w:rPr>
        <w:t>”</w:t>
      </w:r>
    </w:p>
    <w:p w14:paraId="1277BE3E" w14:textId="2CE3CAD6" w:rsidR="00BB75CD" w:rsidRPr="00445C3D" w:rsidRDefault="0031269B" w:rsidP="00F40F9F">
      <w:pPr>
        <w:spacing w:after="0"/>
        <w:ind w:firstLine="461"/>
        <w:rPr>
          <w:rFonts w:cs="Times New Roman"/>
        </w:rPr>
      </w:pPr>
      <w:r w:rsidRPr="00445C3D">
        <w:rPr>
          <w:rFonts w:cs="Times New Roman" w:hint="eastAsia"/>
        </w:rPr>
        <w:t>最后说</w:t>
      </w:r>
      <w:r w:rsidR="005C0F88" w:rsidRPr="00445C3D">
        <w:rPr>
          <w:rFonts w:cs="Times New Roman" w:hint="eastAsia"/>
        </w:rPr>
        <w:t>（</w:t>
      </w:r>
      <w:r w:rsidRPr="00445C3D">
        <w:rPr>
          <w:rFonts w:cs="Times New Roman" w:hint="eastAsia"/>
        </w:rPr>
        <w:t>同上，</w:t>
      </w:r>
      <w:r w:rsidRPr="00445C3D">
        <w:rPr>
          <w:rFonts w:cs="Times New Roman"/>
        </w:rPr>
        <w:t>50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这条道理也</w:t>
      </w:r>
      <w:r w:rsidR="004F1E6C" w:rsidRPr="00445C3D">
        <w:rPr>
          <w:rFonts w:cs="Times New Roman" w:hint="eastAsia"/>
        </w:rPr>
        <w:t>给予</w:t>
      </w:r>
      <w:r w:rsidRPr="00445C3D">
        <w:rPr>
          <w:rFonts w:cs="Times New Roman" w:hint="eastAsia"/>
        </w:rPr>
        <w:t>荣耀的见证，知道上帝的教会必然永存，继续反抗地狱的一切权势，并且教导我们知道何为上帝的真教会，免得我们因假教会的极大</w:t>
      </w:r>
      <w:r w:rsidR="003A6042" w:rsidRPr="00445C3D">
        <w:rPr>
          <w:rFonts w:cs="Times New Roman" w:hint="eastAsia"/>
        </w:rPr>
        <w:t>权威</w:t>
      </w:r>
      <w:r w:rsidR="00E605A4">
        <w:rPr>
          <w:rFonts w:cs="Times New Roman" w:hint="eastAsia"/>
        </w:rPr>
        <w:t>（</w:t>
      </w:r>
      <w:r w:rsidRPr="00445C3D">
        <w:rPr>
          <w:rFonts w:cs="Times New Roman" w:hint="eastAsia"/>
        </w:rPr>
        <w:t>和</w:t>
      </w:r>
      <w:r w:rsidR="00F6191F" w:rsidRPr="00445C3D">
        <w:rPr>
          <w:rFonts w:cs="Times New Roman" w:hint="eastAsia"/>
        </w:rPr>
        <w:t>荣耀</w:t>
      </w:r>
      <w:r w:rsidRPr="00445C3D">
        <w:rPr>
          <w:rFonts w:cs="Times New Roman" w:hint="eastAsia"/>
        </w:rPr>
        <w:t>的</w:t>
      </w:r>
      <w:r w:rsidR="00F6191F" w:rsidRPr="00445C3D">
        <w:rPr>
          <w:rFonts w:cs="Times New Roman" w:hint="eastAsia"/>
        </w:rPr>
        <w:t>外表</w:t>
      </w:r>
      <w:r w:rsidR="00E605A4">
        <w:rPr>
          <w:rFonts w:cs="Times New Roman" w:hint="eastAsia"/>
        </w:rPr>
        <w:t>）</w:t>
      </w:r>
      <w:r w:rsidRPr="00445C3D">
        <w:rPr>
          <w:rFonts w:cs="Times New Roman" w:hint="eastAsia"/>
        </w:rPr>
        <w:t>而跌倒，罗九</w:t>
      </w:r>
      <w:r w:rsidRPr="00445C3D">
        <w:rPr>
          <w:rFonts w:cs="Times New Roman"/>
        </w:rPr>
        <w:t>24</w:t>
      </w:r>
      <w:r w:rsidRPr="00445C3D">
        <w:rPr>
          <w:rFonts w:cs="Times New Roman" w:hint="eastAsia"/>
        </w:rPr>
        <w:t>，</w:t>
      </w:r>
      <w:r w:rsidRPr="00445C3D">
        <w:rPr>
          <w:rFonts w:cs="Times New Roman"/>
        </w:rPr>
        <w:t>25</w:t>
      </w:r>
      <w:r w:rsidRPr="00445C3D">
        <w:rPr>
          <w:rFonts w:cs="Times New Roman" w:hint="eastAsia"/>
        </w:rPr>
        <w:t>。</w:t>
      </w:r>
      <w:r w:rsidR="001601E9" w:rsidRPr="00445C3D">
        <w:rPr>
          <w:rFonts w:cs="Times New Roman"/>
        </w:rPr>
        <w:t>”</w:t>
      </w:r>
    </w:p>
    <w:p w14:paraId="16CA15E9" w14:textId="53B93034" w:rsidR="00BB75CD" w:rsidRPr="00445C3D" w:rsidRDefault="0031269B" w:rsidP="00F40F9F">
      <w:pPr>
        <w:spacing w:after="0"/>
        <w:ind w:firstLine="461"/>
        <w:rPr>
          <w:rFonts w:cs="Times New Roman"/>
        </w:rPr>
      </w:pPr>
      <w:r w:rsidRPr="00445C3D">
        <w:rPr>
          <w:rFonts w:cs="Times New Roman" w:hint="eastAsia"/>
        </w:rPr>
        <w:t>虽然协同式如此指出自永远拣选得生命之真理的安慰性质，但它也</w:t>
      </w:r>
      <w:r w:rsidR="00C27804" w:rsidRPr="00445C3D">
        <w:rPr>
          <w:rFonts w:cs="Times New Roman" w:hint="eastAsia"/>
        </w:rPr>
        <w:t>同时</w:t>
      </w:r>
      <w:r w:rsidRPr="00445C3D">
        <w:rPr>
          <w:rFonts w:cs="Times New Roman" w:hint="eastAsia"/>
        </w:rPr>
        <w:t>指出</w:t>
      </w:r>
      <w:r w:rsidR="00512B20" w:rsidRPr="00445C3D">
        <w:rPr>
          <w:rFonts w:cs="Times New Roman" w:hint="eastAsia"/>
        </w:rPr>
        <w:t>：</w:t>
      </w:r>
      <w:r w:rsidR="005B3F31" w:rsidRPr="00445C3D">
        <w:rPr>
          <w:rFonts w:cs="Times New Roman" w:hint="eastAsia"/>
        </w:rPr>
        <w:t>“</w:t>
      </w:r>
      <w:r w:rsidRPr="00445C3D">
        <w:rPr>
          <w:rFonts w:cs="Times New Roman" w:hint="eastAsia"/>
        </w:rPr>
        <w:t>当这种安慰和盼望减弱，或</w:t>
      </w:r>
      <w:r w:rsidR="00A42C63" w:rsidRPr="00445C3D">
        <w:rPr>
          <w:rFonts w:cs="Times New Roman" w:hint="eastAsia"/>
        </w:rPr>
        <w:t>被</w:t>
      </w:r>
      <w:r w:rsidRPr="00445C3D">
        <w:rPr>
          <w:rFonts w:cs="Times New Roman" w:hint="eastAsia"/>
        </w:rPr>
        <w:t>圣经移除</w:t>
      </w:r>
      <w:r w:rsidR="00E605A4">
        <w:rPr>
          <w:rFonts w:cs="Times New Roman" w:hint="eastAsia"/>
        </w:rPr>
        <w:t>（</w:t>
      </w:r>
      <w:r w:rsidR="00A42C63" w:rsidRPr="00445C3D">
        <w:rPr>
          <w:rFonts w:cs="Times New Roman" w:hint="eastAsia"/>
        </w:rPr>
        <w:t>因着</w:t>
      </w:r>
      <w:r w:rsidRPr="00445C3D">
        <w:rPr>
          <w:rFonts w:cs="Times New Roman" w:hint="eastAsia"/>
        </w:rPr>
        <w:t>圣经虚假的解释，如加尔文主义和协力主义的解释</w:t>
      </w:r>
      <w:r w:rsidR="00E605A4">
        <w:rPr>
          <w:rFonts w:cs="Times New Roman" w:hint="eastAsia"/>
        </w:rPr>
        <w:t>）</w:t>
      </w:r>
      <w:r w:rsidRPr="00445C3D">
        <w:rPr>
          <w:rFonts w:cs="Times New Roman" w:hint="eastAsia"/>
        </w:rPr>
        <w:t>，</w:t>
      </w:r>
      <w:r w:rsidR="00946A04" w:rsidRPr="00445C3D">
        <w:rPr>
          <w:rFonts w:cs="Times New Roman" w:hint="eastAsia"/>
        </w:rPr>
        <w:t>这当然就是</w:t>
      </w:r>
      <w:r w:rsidRPr="00445C3D">
        <w:rPr>
          <w:rFonts w:cs="Times New Roman" w:hint="eastAsia"/>
        </w:rPr>
        <w:t>按照与圣灵的旨意相反的意义去</w:t>
      </w:r>
      <w:r w:rsidR="006E5C69" w:rsidRPr="00445C3D">
        <w:rPr>
          <w:rFonts w:cs="Times New Roman" w:hint="eastAsia"/>
        </w:rPr>
        <w:t>理解</w:t>
      </w:r>
      <w:r w:rsidRPr="00445C3D">
        <w:rPr>
          <w:rFonts w:cs="Times New Roman" w:hint="eastAsia"/>
        </w:rPr>
        <w:t>并解释</w:t>
      </w:r>
      <w:r w:rsidR="005B3F31" w:rsidRPr="00445C3D">
        <w:rPr>
          <w:rFonts w:cs="Times New Roman" w:hint="eastAsia"/>
        </w:rPr>
        <w:t>”</w:t>
      </w:r>
      <w:r w:rsidR="005C0F88" w:rsidRPr="00445C3D">
        <w:rPr>
          <w:rFonts w:cs="Times New Roman" w:hint="eastAsia"/>
        </w:rPr>
        <w:t>（</w:t>
      </w:r>
      <w:r w:rsidRPr="00445C3D">
        <w:rPr>
          <w:rFonts w:cs="Times New Roman" w:hint="eastAsia"/>
        </w:rPr>
        <w:t>同上，</w:t>
      </w:r>
      <w:r w:rsidRPr="00445C3D">
        <w:rPr>
          <w:rFonts w:cs="Times New Roman"/>
        </w:rPr>
        <w:t>92</w:t>
      </w:r>
      <w:r w:rsidR="005C0F88" w:rsidRPr="00445C3D">
        <w:rPr>
          <w:rFonts w:cs="Times New Roman" w:hint="eastAsia"/>
        </w:rPr>
        <w:t>）</w:t>
      </w:r>
      <w:r w:rsidR="000F2EE2">
        <w:rPr>
          <w:rFonts w:cs="Times New Roman" w:hint="eastAsia"/>
        </w:rPr>
        <w:t>；</w:t>
      </w:r>
      <w:r w:rsidR="005B3F31" w:rsidRPr="00445C3D">
        <w:rPr>
          <w:rFonts w:cs="Times New Roman" w:hint="eastAsia"/>
        </w:rPr>
        <w:t>“</w:t>
      </w:r>
      <w:r w:rsidRPr="00445C3D">
        <w:rPr>
          <w:rFonts w:cs="Times New Roman" w:hint="eastAsia"/>
        </w:rPr>
        <w:t>若有人陈述上帝恩惠拣选的道理所用的样式，使</w:t>
      </w:r>
      <w:r w:rsidR="001426E9" w:rsidRPr="00445C3D">
        <w:rPr>
          <w:rFonts w:cs="Times New Roman" w:hint="eastAsia"/>
        </w:rPr>
        <w:t>困扰</w:t>
      </w:r>
      <w:r w:rsidRPr="00445C3D">
        <w:rPr>
          <w:rFonts w:cs="Times New Roman" w:hint="eastAsia"/>
        </w:rPr>
        <w:t>的基督徒不但不能得安慰，反而导致</w:t>
      </w:r>
      <w:r w:rsidR="001426E9" w:rsidRPr="00445C3D">
        <w:rPr>
          <w:rFonts w:cs="Times New Roman" w:hint="eastAsia"/>
        </w:rPr>
        <w:t>绝望</w:t>
      </w:r>
      <w:r w:rsidRPr="00445C3D">
        <w:rPr>
          <w:rFonts w:cs="Times New Roman" w:hint="eastAsia"/>
        </w:rPr>
        <w:t>，或者使不懊悔的人更坚定了他们的放荡，那时可以无疑</w:t>
      </w:r>
      <w:r w:rsidR="001426E9" w:rsidRPr="00445C3D">
        <w:rPr>
          <w:rFonts w:cs="Times New Roman" w:hint="eastAsia"/>
        </w:rPr>
        <w:t>地</w:t>
      </w:r>
      <w:r w:rsidRPr="00445C3D">
        <w:rPr>
          <w:rFonts w:cs="Times New Roman" w:hint="eastAsia"/>
        </w:rPr>
        <w:t>确知这种道理不是按着上帝的道和旨意来教导的，而是按着</w:t>
      </w:r>
      <w:r w:rsidR="00E605A4">
        <w:rPr>
          <w:rFonts w:cs="Times New Roman" w:hint="eastAsia"/>
        </w:rPr>
        <w:t>（</w:t>
      </w:r>
      <w:r w:rsidRPr="00445C3D">
        <w:rPr>
          <w:rFonts w:cs="Times New Roman" w:hint="eastAsia"/>
        </w:rPr>
        <w:t>人盲目的判断</w:t>
      </w:r>
      <w:r w:rsidR="00E605A4">
        <w:rPr>
          <w:rFonts w:cs="Times New Roman" w:hint="eastAsia"/>
        </w:rPr>
        <w:t>）</w:t>
      </w:r>
      <w:r w:rsidRPr="00445C3D">
        <w:rPr>
          <w:rFonts w:cs="Times New Roman" w:hint="eastAsia"/>
        </w:rPr>
        <w:t>理性和魔鬼的煽动所教导的</w:t>
      </w:r>
      <w:r w:rsidR="00EB3C56" w:rsidRPr="00445C3D">
        <w:rPr>
          <w:rFonts w:cs="Times New Roman" w:hint="eastAsia"/>
        </w:rPr>
        <w:t>”</w:t>
      </w:r>
      <w:r w:rsidR="005C0F88" w:rsidRPr="00445C3D">
        <w:rPr>
          <w:rFonts w:cs="Times New Roman" w:hint="eastAsia"/>
        </w:rPr>
        <w:t>（</w:t>
      </w:r>
      <w:r w:rsidRPr="00445C3D">
        <w:rPr>
          <w:rFonts w:cs="Times New Roman" w:hint="eastAsia"/>
        </w:rPr>
        <w:t>同上，</w:t>
      </w:r>
      <w:r w:rsidRPr="00445C3D">
        <w:rPr>
          <w:rFonts w:cs="Times New Roman"/>
        </w:rPr>
        <w:t>91</w:t>
      </w:r>
      <w:r w:rsidR="005C0F88" w:rsidRPr="00445C3D">
        <w:rPr>
          <w:rFonts w:cs="Times New Roman" w:hint="eastAsia"/>
        </w:rPr>
        <w:t>）</w:t>
      </w:r>
      <w:r w:rsidRPr="00445C3D">
        <w:rPr>
          <w:rFonts w:cs="Times New Roman" w:hint="eastAsia"/>
        </w:rPr>
        <w:t>。</w:t>
      </w:r>
    </w:p>
    <w:p w14:paraId="61B746C3" w14:textId="612BD762" w:rsidR="00BB75CD" w:rsidRPr="00445C3D" w:rsidRDefault="0031269B" w:rsidP="00F40F9F">
      <w:pPr>
        <w:spacing w:after="0"/>
        <w:ind w:firstLine="461"/>
        <w:rPr>
          <w:rFonts w:cs="Times New Roman"/>
        </w:rPr>
      </w:pPr>
      <w:r w:rsidRPr="00445C3D">
        <w:rPr>
          <w:rFonts w:cs="Times New Roman" w:hint="eastAsia"/>
        </w:rPr>
        <w:t>对有信心的基督徒来说，他们因各各他染有鲜血的十字架所</w:t>
      </w:r>
      <w:r w:rsidR="00BC5A94" w:rsidRPr="00445C3D">
        <w:rPr>
          <w:rFonts w:cs="Times New Roman" w:hint="eastAsia"/>
        </w:rPr>
        <w:t>给</w:t>
      </w:r>
      <w:r w:rsidRPr="00445C3D">
        <w:rPr>
          <w:rFonts w:cs="Times New Roman" w:hint="eastAsia"/>
        </w:rPr>
        <w:t>予人的安慰而喜乐，他们在这十字架所放射的光芒和荣耀里，</w:t>
      </w:r>
      <w:r w:rsidR="001E51C1" w:rsidRPr="00445C3D">
        <w:rPr>
          <w:rFonts w:cs="Times New Roman" w:hint="eastAsia"/>
        </w:rPr>
        <w:t>看见</w:t>
      </w:r>
      <w:r w:rsidRPr="00445C3D">
        <w:rPr>
          <w:rFonts w:cs="Times New Roman" w:hint="eastAsia"/>
        </w:rPr>
        <w:t>自己的确得了拣选和救赎，所以</w:t>
      </w:r>
      <w:r w:rsidR="001601E9" w:rsidRPr="00445C3D">
        <w:rPr>
          <w:rFonts w:cs="Times New Roman"/>
        </w:rPr>
        <w:t>“</w:t>
      </w:r>
      <w:r w:rsidRPr="00445C3D">
        <w:rPr>
          <w:rFonts w:cs="Times New Roman" w:hint="eastAsia"/>
        </w:rPr>
        <w:t>这道理既不会使信徒心怀</w:t>
      </w:r>
      <w:r w:rsidR="001E51C1" w:rsidRPr="00445C3D">
        <w:rPr>
          <w:rFonts w:cs="Times New Roman" w:hint="eastAsia"/>
        </w:rPr>
        <w:t>绝望，</w:t>
      </w:r>
      <w:r w:rsidRPr="00445C3D">
        <w:rPr>
          <w:rFonts w:cs="Times New Roman" w:hint="eastAsia"/>
        </w:rPr>
        <w:t>也不会</w:t>
      </w:r>
      <w:r w:rsidR="001E51C1" w:rsidRPr="00445C3D">
        <w:rPr>
          <w:rFonts w:cs="Times New Roman" w:hint="eastAsia"/>
        </w:rPr>
        <w:t>容许他们过</w:t>
      </w:r>
      <w:r w:rsidRPr="00445C3D">
        <w:rPr>
          <w:rFonts w:cs="Times New Roman" w:hint="eastAsia"/>
        </w:rPr>
        <w:t>无耻放荡的生活</w:t>
      </w:r>
      <w:r w:rsidR="001601E9" w:rsidRPr="00445C3D">
        <w:rPr>
          <w:rFonts w:cs="Times New Roman"/>
        </w:rPr>
        <w:t>”</w:t>
      </w:r>
      <w:r w:rsidR="005C0F88" w:rsidRPr="00445C3D">
        <w:rPr>
          <w:rFonts w:cs="Times New Roman" w:hint="eastAsia"/>
        </w:rPr>
        <w:t>（</w:t>
      </w:r>
      <w:r w:rsidRPr="00445C3D">
        <w:rPr>
          <w:rFonts w:cs="Times New Roman" w:hint="eastAsia"/>
        </w:rPr>
        <w:t>同上，</w:t>
      </w:r>
      <w:r w:rsidRPr="00445C3D">
        <w:rPr>
          <w:rFonts w:cs="Times New Roman"/>
        </w:rPr>
        <w:t>89</w:t>
      </w:r>
      <w:r w:rsidR="005C0F88" w:rsidRPr="00445C3D">
        <w:rPr>
          <w:rFonts w:cs="Times New Roman" w:hint="eastAsia"/>
        </w:rPr>
        <w:t>）</w:t>
      </w:r>
      <w:r w:rsidRPr="00445C3D">
        <w:rPr>
          <w:rFonts w:cs="Times New Roman" w:hint="eastAsia"/>
        </w:rPr>
        <w:t>。</w:t>
      </w:r>
    </w:p>
    <w:p w14:paraId="3049FA22" w14:textId="77777777" w:rsidR="00D22ADF" w:rsidRPr="00445C3D" w:rsidRDefault="00D22ADF" w:rsidP="00F40F9F">
      <w:pPr>
        <w:spacing w:after="0"/>
        <w:ind w:firstLine="461"/>
        <w:rPr>
          <w:rFonts w:cs="Times New Roman"/>
        </w:rPr>
      </w:pPr>
    </w:p>
    <w:p w14:paraId="18592173" w14:textId="11779EFB" w:rsidR="0031269B" w:rsidRPr="00445C3D" w:rsidRDefault="0031269B" w:rsidP="00F40F9F">
      <w:pPr>
        <w:pStyle w:val="2"/>
        <w:rPr>
          <w:rFonts w:cs="Times New Roman"/>
        </w:rPr>
      </w:pPr>
      <w:bookmarkStart w:id="237" w:name="_Toc220321343"/>
      <w:r w:rsidRPr="00445C3D">
        <w:rPr>
          <w:rFonts w:cs="Times New Roman" w:hint="eastAsia"/>
        </w:rPr>
        <w:lastRenderedPageBreak/>
        <w:t>圣经未曾教导人被拣选受咒诅</w:t>
      </w:r>
      <w:bookmarkEnd w:id="237"/>
    </w:p>
    <w:p w14:paraId="124FB1AC" w14:textId="77777777" w:rsidR="00D22ADF" w:rsidRPr="00445C3D" w:rsidRDefault="00D22ADF" w:rsidP="00445C3D">
      <w:pPr>
        <w:rPr>
          <w:rFonts w:cs="Times New Roman"/>
        </w:rPr>
      </w:pPr>
    </w:p>
    <w:p w14:paraId="4F228CBE" w14:textId="027B25F8" w:rsidR="00BB75CD" w:rsidRPr="00445C3D" w:rsidRDefault="0031269B" w:rsidP="00F40F9F">
      <w:pPr>
        <w:spacing w:after="0"/>
        <w:ind w:firstLine="461"/>
        <w:rPr>
          <w:rFonts w:cs="Times New Roman"/>
        </w:rPr>
      </w:pPr>
      <w:r w:rsidRPr="00445C3D">
        <w:rPr>
          <w:rFonts w:cs="Times New Roman" w:hint="eastAsia"/>
        </w:rPr>
        <w:t>加尔文主义非常认真</w:t>
      </w:r>
      <w:r w:rsidR="001F406B" w:rsidRPr="00445C3D">
        <w:rPr>
          <w:rFonts w:cs="Times New Roman" w:hint="eastAsia"/>
        </w:rPr>
        <w:t>地</w:t>
      </w:r>
      <w:r w:rsidRPr="00445C3D">
        <w:rPr>
          <w:rFonts w:cs="Times New Roman" w:hint="eastAsia"/>
        </w:rPr>
        <w:t>辩称</w:t>
      </w:r>
      <w:r w:rsidR="00512B20" w:rsidRPr="00445C3D">
        <w:rPr>
          <w:rFonts w:cs="Times New Roman" w:hint="eastAsia"/>
        </w:rPr>
        <w:t>：</w:t>
      </w:r>
      <w:r w:rsidRPr="00445C3D">
        <w:rPr>
          <w:rFonts w:cs="Times New Roman" w:hint="eastAsia"/>
        </w:rPr>
        <w:t>上帝既然拣选一些人得永生，祂也必拣选另一些人受永刑。换言之</w:t>
      </w:r>
      <w:r w:rsidR="00512B20" w:rsidRPr="00445C3D">
        <w:rPr>
          <w:rFonts w:cs="Times New Roman" w:hint="eastAsia"/>
        </w:rPr>
        <w:t>：</w:t>
      </w:r>
      <w:r w:rsidRPr="00445C3D">
        <w:rPr>
          <w:rFonts w:cs="Times New Roman" w:hint="eastAsia"/>
        </w:rPr>
        <w:t>必定有一种出自祂愤怒的拣选</w:t>
      </w:r>
      <w:r w:rsidR="005C0F88" w:rsidRPr="00445C3D">
        <w:rPr>
          <w:rFonts w:cs="Times New Roman" w:hint="eastAsia"/>
        </w:rPr>
        <w:t>（</w:t>
      </w:r>
      <w:r w:rsidRPr="00445C3D">
        <w:rPr>
          <w:rFonts w:cs="Times New Roman"/>
        </w:rPr>
        <w:t>eine Zornwahl</w:t>
      </w:r>
      <w:r w:rsidR="005C0F88" w:rsidRPr="00445C3D">
        <w:rPr>
          <w:rFonts w:cs="Times New Roman" w:hint="eastAsia"/>
        </w:rPr>
        <w:t>）</w:t>
      </w:r>
      <w:r w:rsidRPr="00445C3D">
        <w:rPr>
          <w:rFonts w:cs="Times New Roman" w:hint="eastAsia"/>
        </w:rPr>
        <w:t>，与祂恩典的拣选相对</w:t>
      </w:r>
      <w:r w:rsidR="005C0F88" w:rsidRPr="00445C3D">
        <w:rPr>
          <w:rFonts w:cs="Times New Roman" w:hint="eastAsia"/>
        </w:rPr>
        <w:t>（</w:t>
      </w:r>
      <w:r w:rsidRPr="00445C3D">
        <w:rPr>
          <w:rFonts w:cs="Times New Roman"/>
        </w:rPr>
        <w:t>die notwendige Kehrseite</w:t>
      </w:r>
      <w:r w:rsidR="000F2EE2">
        <w:rPr>
          <w:rFonts w:cs="Times New Roman" w:hint="eastAsia"/>
        </w:rPr>
        <w:t>；</w:t>
      </w:r>
      <w:r w:rsidRPr="00445C3D">
        <w:rPr>
          <w:rFonts w:cs="Times New Roman"/>
        </w:rPr>
        <w:t>the necessary reverse side</w:t>
      </w:r>
      <w:r w:rsidR="005C0F88" w:rsidRPr="00445C3D">
        <w:rPr>
          <w:rFonts w:cs="Times New Roman" w:hint="eastAsia"/>
        </w:rPr>
        <w:t>）</w:t>
      </w:r>
      <w:r w:rsidRPr="00445C3D">
        <w:rPr>
          <w:rFonts w:cs="Times New Roman" w:hint="eastAsia"/>
        </w:rPr>
        <w:t>。</w:t>
      </w:r>
    </w:p>
    <w:p w14:paraId="7B7E300F" w14:textId="496C3DDC" w:rsidR="00BB75CD" w:rsidRPr="00445C3D" w:rsidRDefault="0031269B" w:rsidP="00F40F9F">
      <w:pPr>
        <w:spacing w:after="0"/>
        <w:ind w:firstLine="461"/>
        <w:rPr>
          <w:rFonts w:cs="Times New Roman"/>
        </w:rPr>
      </w:pPr>
      <w:r w:rsidRPr="00445C3D">
        <w:rPr>
          <w:rFonts w:cs="Times New Roman" w:hint="eastAsia"/>
        </w:rPr>
        <w:t>路德会否认自永远弃绝人受咒诅的道理</w:t>
      </w:r>
      <w:r w:rsidR="005C0F88" w:rsidRPr="00445C3D">
        <w:rPr>
          <w:rFonts w:cs="Times New Roman" w:hint="eastAsia"/>
        </w:rPr>
        <w:t>（</w:t>
      </w:r>
      <w:r w:rsidRPr="00445C3D">
        <w:rPr>
          <w:rFonts w:cs="Times New Roman"/>
        </w:rPr>
        <w:t>electio aeterna</w:t>
      </w:r>
      <w:r w:rsidRPr="00445C3D">
        <w:rPr>
          <w:rFonts w:cs="Times New Roman" w:hint="eastAsia"/>
        </w:rPr>
        <w:t>，</w:t>
      </w:r>
      <w:r w:rsidRPr="00445C3D">
        <w:rPr>
          <w:rFonts w:cs="Times New Roman"/>
        </w:rPr>
        <w:t>qua Deus……alios ad interitum praedestinavit</w:t>
      </w:r>
      <w:r w:rsidR="005C0F88" w:rsidRPr="00445C3D">
        <w:rPr>
          <w:rFonts w:cs="Times New Roman" w:hint="eastAsia"/>
        </w:rPr>
        <w:t>）</w:t>
      </w:r>
      <w:r w:rsidRPr="00445C3D">
        <w:rPr>
          <w:rFonts w:cs="Times New Roman" w:hint="eastAsia"/>
        </w:rPr>
        <w:t>，加尔文曾以最难听的话斥责路德会</w:t>
      </w:r>
      <w:r w:rsidR="005C0F88" w:rsidRPr="00445C3D">
        <w:rPr>
          <w:rFonts w:cs="Times New Roman" w:hint="eastAsia"/>
        </w:rPr>
        <w:t>（</w:t>
      </w:r>
      <w:r w:rsidRPr="00445C3D">
        <w:rPr>
          <w:rFonts w:cs="Times New Roman"/>
        </w:rPr>
        <w:t>inscite nimis et p</w:t>
      </w:r>
      <w:r w:rsidR="007E3F59" w:rsidRPr="00445C3D">
        <w:rPr>
          <w:rFonts w:cs="Times New Roman"/>
        </w:rPr>
        <w:t>u</w:t>
      </w:r>
      <w:r w:rsidRPr="00445C3D">
        <w:rPr>
          <w:rFonts w:cs="Times New Roman"/>
        </w:rPr>
        <w:t>eriliter</w:t>
      </w:r>
      <w:r w:rsidR="000F2EE2">
        <w:rPr>
          <w:rFonts w:cs="Times New Roman" w:hint="eastAsia"/>
        </w:rPr>
        <w:t>；</w:t>
      </w:r>
      <w:r w:rsidRPr="00445C3D">
        <w:rPr>
          <w:rFonts w:cs="Times New Roman"/>
        </w:rPr>
        <w:t>plus quam insulse</w:t>
      </w:r>
      <w:r w:rsidRPr="00445C3D">
        <w:rPr>
          <w:rFonts w:cs="Times New Roman" w:hint="eastAsia"/>
        </w:rPr>
        <w:t>，</w:t>
      </w:r>
      <w:r w:rsidRPr="00445C3D">
        <w:rPr>
          <w:rFonts w:cs="Times New Roman"/>
        </w:rPr>
        <w:t>Inst.</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23</w:t>
      </w:r>
      <w:r w:rsidRPr="00445C3D">
        <w:rPr>
          <w:rFonts w:cs="Times New Roman" w:hint="eastAsia"/>
        </w:rPr>
        <w:t>，</w:t>
      </w:r>
      <w:r w:rsidR="004708DC" w:rsidRPr="00445C3D">
        <w:rPr>
          <w:rFonts w:cs="Times New Roman"/>
        </w:rPr>
        <w:t>1</w:t>
      </w:r>
      <w:r w:rsidR="00512B20" w:rsidRPr="00445C3D">
        <w:rPr>
          <w:rFonts w:cs="Times New Roman" w:hint="eastAsia"/>
        </w:rPr>
        <w:t>：</w:t>
      </w:r>
      <w:r w:rsidRPr="00445C3D">
        <w:rPr>
          <w:rFonts w:cs="Times New Roman" w:hint="eastAsia"/>
        </w:rPr>
        <w:t>这是非常可笑而且幼稚和愚顽的说法</w:t>
      </w:r>
      <w:r w:rsidR="005C0F88" w:rsidRPr="00445C3D">
        <w:rPr>
          <w:rFonts w:cs="Times New Roman" w:hint="eastAsia"/>
        </w:rPr>
        <w:t>）</w:t>
      </w:r>
      <w:r w:rsidRPr="00445C3D">
        <w:rPr>
          <w:rFonts w:cs="Times New Roman" w:hint="eastAsia"/>
        </w:rPr>
        <w:t>。</w:t>
      </w:r>
    </w:p>
    <w:p w14:paraId="3306A3E4" w14:textId="3E4A754F" w:rsidR="00BB75CD" w:rsidRPr="00445C3D" w:rsidRDefault="0031269B" w:rsidP="00F40F9F">
      <w:pPr>
        <w:spacing w:after="0"/>
        <w:ind w:firstLine="461"/>
        <w:rPr>
          <w:rFonts w:cs="Times New Roman"/>
        </w:rPr>
      </w:pPr>
      <w:r w:rsidRPr="00445C3D">
        <w:rPr>
          <w:rFonts w:cs="Times New Roman" w:hint="eastAsia"/>
        </w:rPr>
        <w:t>加尔文的门人也同样地</w:t>
      </w:r>
      <w:r w:rsidR="00E624FB" w:rsidRPr="00445C3D">
        <w:rPr>
          <w:rFonts w:cs="Times New Roman" w:hint="eastAsia"/>
        </w:rPr>
        <w:t>批评</w:t>
      </w:r>
      <w:r w:rsidRPr="00445C3D">
        <w:rPr>
          <w:rFonts w:cs="Times New Roman" w:hint="eastAsia"/>
        </w:rPr>
        <w:t>协同式在预定论方面所</w:t>
      </w:r>
      <w:r w:rsidR="00E624FB" w:rsidRPr="00445C3D">
        <w:rPr>
          <w:rFonts w:cs="Times New Roman" w:hint="eastAsia"/>
        </w:rPr>
        <w:t>采取的</w:t>
      </w:r>
      <w:r w:rsidRPr="00445C3D">
        <w:rPr>
          <w:rFonts w:cs="Times New Roman" w:hint="eastAsia"/>
        </w:rPr>
        <w:t>合乎圣经的立场为</w:t>
      </w:r>
      <w:r w:rsidR="00512B20" w:rsidRPr="00445C3D">
        <w:rPr>
          <w:rFonts w:cs="Times New Roman" w:hint="eastAsia"/>
        </w:rPr>
        <w:t>：</w:t>
      </w:r>
      <w:r w:rsidR="001601E9" w:rsidRPr="00445C3D">
        <w:rPr>
          <w:rFonts w:cs="Times New Roman"/>
        </w:rPr>
        <w:t>“</w:t>
      </w:r>
      <w:r w:rsidRPr="00445C3D">
        <w:rPr>
          <w:rFonts w:cs="Times New Roman" w:hint="eastAsia"/>
        </w:rPr>
        <w:t>难以</w:t>
      </w:r>
      <w:r w:rsidR="009C510D" w:rsidRPr="00445C3D">
        <w:rPr>
          <w:rFonts w:cs="Times New Roman" w:hint="eastAsia"/>
        </w:rPr>
        <w:t>站稳</w:t>
      </w:r>
      <w:r w:rsidRPr="00445C3D">
        <w:rPr>
          <w:rFonts w:cs="Times New Roman" w:hint="eastAsia"/>
        </w:rPr>
        <w:t>的</w:t>
      </w:r>
      <w:r w:rsidR="00E624FB" w:rsidRPr="00445C3D">
        <w:rPr>
          <w:rFonts w:cs="Times New Roman" w:hint="eastAsia"/>
        </w:rPr>
        <w:t>根基</w:t>
      </w:r>
      <w:r w:rsidR="001601E9" w:rsidRPr="00445C3D">
        <w:rPr>
          <w:rFonts w:cs="Times New Roman"/>
        </w:rPr>
        <w:t>”</w:t>
      </w:r>
      <w:r w:rsidR="005C0F88" w:rsidRPr="00445C3D">
        <w:rPr>
          <w:rFonts w:cs="Times New Roman" w:hint="eastAsia"/>
        </w:rPr>
        <w:t>（</w:t>
      </w:r>
      <w:r w:rsidR="00E624FB" w:rsidRPr="00445C3D">
        <w:rPr>
          <w:rFonts w:cs="Times New Roman" w:hint="eastAsia"/>
        </w:rPr>
        <w:t>何智</w:t>
      </w:r>
      <w:r w:rsidRPr="00445C3D">
        <w:rPr>
          <w:rFonts w:cs="Times New Roman"/>
        </w:rPr>
        <w:t>Hodge</w:t>
      </w:r>
      <w:r w:rsidRPr="00445C3D">
        <w:rPr>
          <w:rFonts w:cs="Times New Roman" w:hint="eastAsia"/>
        </w:rPr>
        <w:t>，</w:t>
      </w:r>
      <w:r w:rsidRPr="00445C3D">
        <w:rPr>
          <w:rFonts w:cs="Times New Roman"/>
        </w:rPr>
        <w:t>Syst.Theol.</w:t>
      </w:r>
      <w:r w:rsidRPr="00445C3D">
        <w:rPr>
          <w:rFonts w:cs="Times New Roman" w:hint="eastAsia"/>
        </w:rPr>
        <w:t>，</w:t>
      </w:r>
      <w:r w:rsidR="00E624FB" w:rsidRPr="00445C3D">
        <w:rPr>
          <w:rFonts w:cs="Times New Roman"/>
        </w:rPr>
        <w:t>II</w:t>
      </w:r>
      <w:r w:rsidRPr="00445C3D">
        <w:rPr>
          <w:rFonts w:cs="Times New Roman" w:hint="eastAsia"/>
        </w:rPr>
        <w:t>，</w:t>
      </w:r>
      <w:r w:rsidRPr="00445C3D">
        <w:rPr>
          <w:rFonts w:cs="Times New Roman"/>
        </w:rPr>
        <w:t>325</w:t>
      </w:r>
      <w:r w:rsidR="005C0F88" w:rsidRPr="00445C3D">
        <w:rPr>
          <w:rFonts w:cs="Times New Roman" w:hint="eastAsia"/>
        </w:rPr>
        <w:t>）</w:t>
      </w:r>
      <w:r w:rsidRPr="00445C3D">
        <w:rPr>
          <w:rFonts w:cs="Times New Roman" w:hint="eastAsia"/>
        </w:rPr>
        <w:t>。谢德</w:t>
      </w:r>
      <w:r w:rsidR="005C0F88" w:rsidRPr="00445C3D">
        <w:rPr>
          <w:rFonts w:cs="Times New Roman" w:hint="eastAsia"/>
        </w:rPr>
        <w:t>（</w:t>
      </w:r>
      <w:r w:rsidRPr="00445C3D">
        <w:rPr>
          <w:rFonts w:cs="Times New Roman"/>
        </w:rPr>
        <w:t>Shedd</w:t>
      </w:r>
      <w:r w:rsidR="005C0F88" w:rsidRPr="00445C3D">
        <w:rPr>
          <w:rFonts w:cs="Times New Roman" w:hint="eastAsia"/>
        </w:rPr>
        <w:t>）</w:t>
      </w:r>
      <w:r w:rsidRPr="00445C3D">
        <w:rPr>
          <w:rFonts w:cs="Times New Roman" w:hint="eastAsia"/>
        </w:rPr>
        <w:t>完全不理会路德会之立场，将基督徒分为加尔文派</w:t>
      </w:r>
      <w:r w:rsidR="005C0F88" w:rsidRPr="00445C3D">
        <w:rPr>
          <w:rFonts w:cs="Times New Roman" w:hint="eastAsia"/>
        </w:rPr>
        <w:t>（</w:t>
      </w:r>
      <w:r w:rsidRPr="00445C3D">
        <w:rPr>
          <w:rFonts w:cs="Times New Roman" w:hint="eastAsia"/>
        </w:rPr>
        <w:t>否认</w:t>
      </w:r>
      <w:r w:rsidR="009C510D"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和</w:t>
      </w:r>
      <w:r w:rsidR="000D35D8" w:rsidRPr="00445C3D">
        <w:rPr>
          <w:rFonts w:cs="Times New Roman" w:hint="eastAsia"/>
        </w:rPr>
        <w:t>阿民念</w:t>
      </w:r>
      <w:r w:rsidRPr="00445C3D">
        <w:rPr>
          <w:rFonts w:cs="Times New Roman" w:hint="eastAsia"/>
        </w:rPr>
        <w:t>者</w:t>
      </w:r>
      <w:r w:rsidR="005C0F88" w:rsidRPr="00445C3D">
        <w:rPr>
          <w:rFonts w:cs="Times New Roman" w:hint="eastAsia"/>
        </w:rPr>
        <w:t>（</w:t>
      </w:r>
      <w:r w:rsidRPr="00445C3D">
        <w:rPr>
          <w:rFonts w:cs="Times New Roman" w:hint="eastAsia"/>
        </w:rPr>
        <w:t>否认</w:t>
      </w:r>
      <w:r w:rsidRPr="00445C3D">
        <w:rPr>
          <w:rFonts w:cs="Times New Roman"/>
        </w:rPr>
        <w:t>sola gratia</w:t>
      </w:r>
      <w:r w:rsidR="009C510D" w:rsidRPr="00445C3D">
        <w:rPr>
          <w:rFonts w:cs="Times New Roman" w:hint="eastAsia"/>
        </w:rPr>
        <w:t>唯独恩典</w:t>
      </w:r>
      <w:r w:rsidR="005C0F88" w:rsidRPr="00445C3D">
        <w:rPr>
          <w:rFonts w:cs="Times New Roman" w:hint="eastAsia"/>
        </w:rPr>
        <w:t>）</w:t>
      </w:r>
      <w:r w:rsidR="009C510D" w:rsidRPr="00445C3D">
        <w:rPr>
          <w:rFonts w:cs="Times New Roman" w:hint="eastAsia"/>
        </w:rPr>
        <w:t>。</w:t>
      </w:r>
      <w:r w:rsidRPr="00445C3D">
        <w:rPr>
          <w:rFonts w:cs="Times New Roman" w:hint="eastAsia"/>
        </w:rPr>
        <w:t>在其神学系统</w:t>
      </w:r>
      <w:r w:rsidR="00AF0635" w:rsidRPr="00445C3D">
        <w:rPr>
          <w:rFonts w:cs="Times New Roman" w:hint="eastAsia"/>
        </w:rPr>
        <w:t>里面</w:t>
      </w:r>
      <w:r w:rsidRPr="00445C3D">
        <w:rPr>
          <w:rFonts w:cs="Times New Roman" w:hint="eastAsia"/>
        </w:rPr>
        <w:t>，</w:t>
      </w:r>
      <w:r w:rsidR="00AF0635" w:rsidRPr="00445C3D">
        <w:rPr>
          <w:rFonts w:cs="Times New Roman" w:hint="eastAsia"/>
        </w:rPr>
        <w:t>完全</w:t>
      </w:r>
      <w:r w:rsidR="00EF77B9" w:rsidRPr="00445C3D">
        <w:rPr>
          <w:rFonts w:cs="Times New Roman" w:hint="eastAsia"/>
        </w:rPr>
        <w:t>没有涉及</w:t>
      </w:r>
      <w:r w:rsidRPr="00445C3D">
        <w:rPr>
          <w:rFonts w:cs="Times New Roman" w:hint="eastAsia"/>
        </w:rPr>
        <w:t>路德会</w:t>
      </w:r>
      <w:r w:rsidR="00AF0635" w:rsidRPr="00445C3D">
        <w:rPr>
          <w:rFonts w:cs="Times New Roman" w:hint="eastAsia"/>
        </w:rPr>
        <w:t>所宣认的永恒</w:t>
      </w:r>
      <w:r w:rsidRPr="00445C3D">
        <w:rPr>
          <w:rFonts w:cs="Times New Roman" w:hint="eastAsia"/>
        </w:rPr>
        <w:t>拣选的圣经道理</w:t>
      </w:r>
      <w:r w:rsidR="005C0F88" w:rsidRPr="00445C3D">
        <w:rPr>
          <w:rFonts w:cs="Times New Roman" w:hint="eastAsia"/>
        </w:rPr>
        <w:t>（</w:t>
      </w:r>
      <w:r w:rsidRPr="00445C3D">
        <w:rPr>
          <w:rFonts w:cs="Times New Roman"/>
        </w:rPr>
        <w:t>Dogm.Theol.</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448</w:t>
      </w:r>
      <w:r w:rsidR="005C0F88" w:rsidRPr="00445C3D">
        <w:rPr>
          <w:rFonts w:cs="Times New Roman" w:hint="eastAsia"/>
        </w:rPr>
        <w:t>）</w:t>
      </w:r>
      <w:r w:rsidRPr="00445C3D">
        <w:rPr>
          <w:rFonts w:cs="Times New Roman" w:hint="eastAsia"/>
        </w:rPr>
        <w:t>。</w:t>
      </w:r>
    </w:p>
    <w:p w14:paraId="20CA1FCC" w14:textId="588E058D" w:rsidR="00BB75CD" w:rsidRPr="00445C3D" w:rsidRDefault="0031269B" w:rsidP="00F40F9F">
      <w:pPr>
        <w:spacing w:after="0"/>
        <w:ind w:firstLine="461"/>
        <w:rPr>
          <w:rFonts w:cs="Times New Roman"/>
        </w:rPr>
      </w:pPr>
      <w:r w:rsidRPr="00445C3D">
        <w:rPr>
          <w:rFonts w:cs="Times New Roman" w:hint="eastAsia"/>
        </w:rPr>
        <w:t>可是，圣经不承认有所谓上帝因恩惠自永远拣选的</w:t>
      </w:r>
      <w:r w:rsidR="001601E9" w:rsidRPr="00445C3D">
        <w:rPr>
          <w:rFonts w:cs="Times New Roman"/>
        </w:rPr>
        <w:t>“</w:t>
      </w:r>
      <w:r w:rsidRPr="00445C3D">
        <w:rPr>
          <w:rFonts w:cs="Times New Roman" w:hint="eastAsia"/>
        </w:rPr>
        <w:t>反面</w:t>
      </w:r>
      <w:r w:rsidR="001601E9" w:rsidRPr="00445C3D">
        <w:rPr>
          <w:rFonts w:cs="Times New Roman"/>
        </w:rPr>
        <w:t>”</w:t>
      </w:r>
      <w:r w:rsidR="005C0F88" w:rsidRPr="00445C3D">
        <w:rPr>
          <w:rFonts w:cs="Times New Roman" w:hint="eastAsia"/>
        </w:rPr>
        <w:t>（</w:t>
      </w:r>
      <w:r w:rsidRPr="00445C3D">
        <w:rPr>
          <w:rFonts w:cs="Times New Roman"/>
        </w:rPr>
        <w:t>“reverse side”</w:t>
      </w:r>
      <w:r w:rsidR="005C0F88" w:rsidRPr="00445C3D">
        <w:rPr>
          <w:rFonts w:cs="Times New Roman" w:hint="eastAsia"/>
        </w:rPr>
        <w:t>）</w:t>
      </w:r>
      <w:r w:rsidR="00E96C11" w:rsidRPr="00445C3D">
        <w:rPr>
          <w:rFonts w:cs="Times New Roman" w:hint="eastAsia"/>
        </w:rPr>
        <w:t>情况</w:t>
      </w:r>
      <w:r w:rsidR="000F2EE2">
        <w:rPr>
          <w:rFonts w:cs="Times New Roman" w:hint="eastAsia"/>
        </w:rPr>
        <w:t>；</w:t>
      </w:r>
      <w:r w:rsidRPr="00445C3D">
        <w:rPr>
          <w:rFonts w:cs="Times New Roman" w:hint="eastAsia"/>
        </w:rPr>
        <w:t>虽然圣经在许多经句内明白教导自永远拣选使人得救的道理，但却明白</w:t>
      </w:r>
      <w:r w:rsidR="00E96C11" w:rsidRPr="00445C3D">
        <w:rPr>
          <w:rFonts w:cs="Times New Roman" w:hint="eastAsia"/>
        </w:rPr>
        <w:t>地</w:t>
      </w:r>
      <w:r w:rsidRPr="00445C3D">
        <w:rPr>
          <w:rFonts w:cs="Times New Roman" w:hint="eastAsia"/>
        </w:rPr>
        <w:t>否认另一种自永远拣选人受咒诅的道理。</w:t>
      </w:r>
    </w:p>
    <w:p w14:paraId="053290E8" w14:textId="0671084F" w:rsidR="00BB75CD" w:rsidRPr="00445C3D" w:rsidRDefault="0031269B" w:rsidP="00F40F9F">
      <w:pPr>
        <w:spacing w:after="0"/>
        <w:ind w:firstLine="461"/>
        <w:rPr>
          <w:rFonts w:cs="Times New Roman"/>
        </w:rPr>
      </w:pPr>
      <w:r w:rsidRPr="00445C3D">
        <w:rPr>
          <w:rFonts w:cs="Times New Roman" w:hint="eastAsia"/>
        </w:rPr>
        <w:t>徒十三</w:t>
      </w:r>
      <w:r w:rsidRPr="00445C3D">
        <w:rPr>
          <w:rFonts w:cs="Times New Roman"/>
        </w:rPr>
        <w:t>48</w:t>
      </w:r>
      <w:r w:rsidRPr="00445C3D">
        <w:rPr>
          <w:rFonts w:cs="Times New Roman" w:hint="eastAsia"/>
        </w:rPr>
        <w:t>确实是对我们说</w:t>
      </w:r>
      <w:r w:rsidR="00512B20" w:rsidRPr="00445C3D">
        <w:rPr>
          <w:rFonts w:cs="Times New Roman" w:hint="eastAsia"/>
        </w:rPr>
        <w:t>：</w:t>
      </w:r>
      <w:r w:rsidR="001601E9" w:rsidRPr="00445C3D">
        <w:rPr>
          <w:rFonts w:cs="Times New Roman"/>
        </w:rPr>
        <w:t>“</w:t>
      </w:r>
      <w:r w:rsidRPr="00445C3D">
        <w:rPr>
          <w:rFonts w:cs="Times New Roman" w:hint="eastAsia"/>
        </w:rPr>
        <w:t>凡预定得永生的人，都信了</w:t>
      </w:r>
      <w:r w:rsidR="001601E9" w:rsidRPr="00445C3D">
        <w:rPr>
          <w:rFonts w:cs="Times New Roman"/>
        </w:rPr>
        <w:t>”</w:t>
      </w:r>
      <w:r w:rsidRPr="00445C3D">
        <w:rPr>
          <w:rFonts w:cs="Times New Roman" w:hint="eastAsia"/>
        </w:rPr>
        <w:t>，但是这节经句并没有加上</w:t>
      </w:r>
      <w:r w:rsidR="00512B20" w:rsidRPr="00445C3D">
        <w:rPr>
          <w:rFonts w:cs="Times New Roman" w:hint="eastAsia"/>
        </w:rPr>
        <w:t>：</w:t>
      </w:r>
      <w:r w:rsidR="001601E9" w:rsidRPr="00445C3D">
        <w:rPr>
          <w:rFonts w:cs="Times New Roman"/>
        </w:rPr>
        <w:t>“</w:t>
      </w:r>
      <w:r w:rsidRPr="00445C3D">
        <w:rPr>
          <w:rFonts w:cs="Times New Roman" w:hint="eastAsia"/>
        </w:rPr>
        <w:t>凡预定受永刑的人，都不信了。</w:t>
      </w:r>
      <w:r w:rsidR="001601E9" w:rsidRPr="00445C3D">
        <w:rPr>
          <w:rFonts w:cs="Times New Roman"/>
        </w:rPr>
        <w:t>”</w:t>
      </w:r>
      <w:r w:rsidRPr="00445C3D">
        <w:rPr>
          <w:rFonts w:cs="Times New Roman" w:hint="eastAsia"/>
        </w:rPr>
        <w:t>相反的，这节经文提及其他的人不相信的真正原因是</w:t>
      </w:r>
      <w:r w:rsidR="00512B20" w:rsidRPr="00445C3D">
        <w:rPr>
          <w:rFonts w:cs="Times New Roman" w:hint="eastAsia"/>
        </w:rPr>
        <w:t>：</w:t>
      </w:r>
      <w:r w:rsidR="001601E9" w:rsidRPr="00445C3D">
        <w:rPr>
          <w:rFonts w:cs="Times New Roman"/>
        </w:rPr>
        <w:t>“</w:t>
      </w:r>
      <w:r w:rsidRPr="00445C3D">
        <w:rPr>
          <w:rFonts w:cs="Times New Roman" w:hint="eastAsia"/>
        </w:rPr>
        <w:t>他们故意</w:t>
      </w:r>
      <w:r w:rsidR="006B7347" w:rsidRPr="00445C3D">
        <w:rPr>
          <w:rFonts w:cs="Times New Roman" w:hint="eastAsia"/>
        </w:rPr>
        <w:t>、</w:t>
      </w:r>
      <w:r w:rsidRPr="00445C3D">
        <w:rPr>
          <w:rFonts w:cs="Times New Roman" w:hint="eastAsia"/>
        </w:rPr>
        <w:t>刚愎</w:t>
      </w:r>
      <w:r w:rsidR="006B7347" w:rsidRPr="00445C3D">
        <w:rPr>
          <w:rFonts w:cs="Times New Roman" w:hint="eastAsia"/>
        </w:rPr>
        <w:t>地</w:t>
      </w:r>
      <w:r w:rsidRPr="00445C3D">
        <w:rPr>
          <w:rFonts w:cs="Times New Roman" w:hint="eastAsia"/>
        </w:rPr>
        <w:t>弃绝所提供的恩典</w:t>
      </w:r>
      <w:r w:rsidR="005C0F88" w:rsidRPr="00445C3D">
        <w:rPr>
          <w:rFonts w:cs="Times New Roman" w:hint="eastAsia"/>
        </w:rPr>
        <w:t>（</w:t>
      </w:r>
      <w:r w:rsidRPr="00445C3D">
        <w:rPr>
          <w:rFonts w:cs="Times New Roman" w:hint="eastAsia"/>
        </w:rPr>
        <w:t>第</w:t>
      </w:r>
      <w:r w:rsidRPr="00445C3D">
        <w:rPr>
          <w:rFonts w:cs="Times New Roman"/>
        </w:rPr>
        <w:t>46</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只因你们弃绝这道，断定自己不配得永生，我们就转向外邦人去。</w:t>
      </w:r>
      <w:r w:rsidR="001601E9" w:rsidRPr="00445C3D">
        <w:rPr>
          <w:rFonts w:cs="Times New Roman"/>
        </w:rPr>
        <w:t>”</w:t>
      </w:r>
      <w:r w:rsidR="005C0F88" w:rsidRPr="00445C3D">
        <w:rPr>
          <w:rFonts w:cs="Times New Roman" w:hint="eastAsia"/>
        </w:rPr>
        <w:t>）</w:t>
      </w:r>
      <w:r w:rsidRPr="00445C3D">
        <w:rPr>
          <w:rFonts w:cs="Times New Roman" w:hint="eastAsia"/>
        </w:rPr>
        <w:t>有些人不相信的原因，基督说的很明白，祂说</w:t>
      </w:r>
      <w:r w:rsidR="00512B20" w:rsidRPr="00445C3D">
        <w:rPr>
          <w:rFonts w:cs="Times New Roman" w:hint="eastAsia"/>
        </w:rPr>
        <w:t>：</w:t>
      </w:r>
      <w:r w:rsidR="001601E9" w:rsidRPr="00445C3D">
        <w:rPr>
          <w:rFonts w:cs="Times New Roman"/>
        </w:rPr>
        <w:t>“</w:t>
      </w:r>
      <w:r w:rsidRPr="00445C3D">
        <w:rPr>
          <w:rFonts w:cs="Times New Roman" w:hint="eastAsia"/>
        </w:rPr>
        <w:t>你们不愿意。</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rPr>
        <w:t>37</w:t>
      </w:r>
      <w:r w:rsidRPr="00445C3D">
        <w:rPr>
          <w:rFonts w:cs="Times New Roman" w:hint="eastAsia"/>
        </w:rPr>
        <w:t>，</w:t>
      </w:r>
      <w:r w:rsidRPr="00445C3D">
        <w:rPr>
          <w:rFonts w:cs="Times New Roman"/>
        </w:rPr>
        <w:t>38</w:t>
      </w:r>
      <w:r w:rsidRPr="00445C3D">
        <w:rPr>
          <w:rFonts w:cs="Times New Roman" w:hint="eastAsia"/>
        </w:rPr>
        <w:t>。</w:t>
      </w:r>
    </w:p>
    <w:p w14:paraId="7FEDC5CE" w14:textId="3CFFD048" w:rsidR="00BB75CD" w:rsidRPr="00445C3D" w:rsidRDefault="0031269B" w:rsidP="00F40F9F">
      <w:pPr>
        <w:spacing w:after="0"/>
        <w:ind w:firstLine="461"/>
        <w:rPr>
          <w:rFonts w:cs="Times New Roman"/>
        </w:rPr>
      </w:pPr>
      <w:r w:rsidRPr="00445C3D">
        <w:rPr>
          <w:rFonts w:cs="Times New Roman" w:hint="eastAsia"/>
        </w:rPr>
        <w:t>路德会</w:t>
      </w:r>
      <w:r w:rsidR="00D62FE8" w:rsidRPr="00445C3D">
        <w:rPr>
          <w:rFonts w:cs="Times New Roman" w:hint="eastAsia"/>
        </w:rPr>
        <w:t>按照</w:t>
      </w:r>
      <w:r w:rsidRPr="00445C3D">
        <w:rPr>
          <w:rFonts w:cs="Times New Roman" w:hint="eastAsia"/>
        </w:rPr>
        <w:t>圣经的判断，教导说</w:t>
      </w:r>
      <w:r w:rsidR="00512B20" w:rsidRPr="00445C3D">
        <w:rPr>
          <w:rFonts w:cs="Times New Roman" w:hint="eastAsia"/>
        </w:rPr>
        <w:t>：</w:t>
      </w:r>
      <w:r w:rsidRPr="00445C3D">
        <w:rPr>
          <w:rFonts w:cs="Times New Roman" w:hint="eastAsia"/>
        </w:rPr>
        <w:t>凡得救的人，是因恩典得救</w:t>
      </w:r>
      <w:r w:rsidR="000F2EE2">
        <w:rPr>
          <w:rFonts w:cs="Times New Roman" w:hint="eastAsia"/>
        </w:rPr>
        <w:t>；</w:t>
      </w:r>
      <w:r w:rsidRPr="00445C3D">
        <w:rPr>
          <w:rFonts w:cs="Times New Roman" w:hint="eastAsia"/>
        </w:rPr>
        <w:t>凡丧失灵魂的，是因着他们自己刚愎</w:t>
      </w:r>
      <w:r w:rsidR="00D62FE8" w:rsidRPr="00445C3D">
        <w:rPr>
          <w:rFonts w:cs="Times New Roman" w:hint="eastAsia"/>
        </w:rPr>
        <w:t>地</w:t>
      </w:r>
      <w:r w:rsidRPr="00445C3D">
        <w:rPr>
          <w:rFonts w:cs="Times New Roman" w:hint="eastAsia"/>
        </w:rPr>
        <w:t>抗拒圣灵而丧失，何十三</w:t>
      </w:r>
      <w:r w:rsidRPr="00445C3D">
        <w:rPr>
          <w:rFonts w:cs="Times New Roman"/>
        </w:rPr>
        <w:t>9</w:t>
      </w:r>
      <w:r w:rsidRPr="00445C3D">
        <w:rPr>
          <w:rFonts w:cs="Times New Roman" w:hint="eastAsia"/>
        </w:rPr>
        <w:t>。加尔文主义实在地是声明上帝也提供某一种的恩典</w:t>
      </w:r>
      <w:r w:rsidR="005C0F88" w:rsidRPr="00445C3D">
        <w:rPr>
          <w:rFonts w:cs="Times New Roman" w:hint="eastAsia"/>
        </w:rPr>
        <w:t>（</w:t>
      </w:r>
      <w:r w:rsidRPr="00445C3D">
        <w:rPr>
          <w:rFonts w:cs="Times New Roman" w:hint="eastAsia"/>
        </w:rPr>
        <w:t>普通或平凡的恩典</w:t>
      </w:r>
      <w:r w:rsidR="005C0F88" w:rsidRPr="00445C3D">
        <w:rPr>
          <w:rFonts w:cs="Times New Roman" w:hint="eastAsia"/>
        </w:rPr>
        <w:t>）</w:t>
      </w:r>
      <w:r w:rsidRPr="00445C3D">
        <w:rPr>
          <w:rFonts w:cs="Times New Roman" w:hint="eastAsia"/>
        </w:rPr>
        <w:t>，给那些自永远被祂弃绝受咒诅的人，但祂对祂的选民所提供的是</w:t>
      </w:r>
      <w:r w:rsidR="001601E9" w:rsidRPr="00445C3D">
        <w:rPr>
          <w:rFonts w:cs="Times New Roman"/>
        </w:rPr>
        <w:t>“</w:t>
      </w:r>
      <w:r w:rsidRPr="00445C3D">
        <w:rPr>
          <w:rFonts w:cs="Times New Roman" w:hint="eastAsia"/>
        </w:rPr>
        <w:t>不可抵抗的恩典</w:t>
      </w:r>
      <w:r w:rsidR="001601E9" w:rsidRPr="00445C3D">
        <w:rPr>
          <w:rFonts w:cs="Times New Roman"/>
        </w:rPr>
        <w:t>”</w:t>
      </w:r>
      <w:r w:rsidR="00CE2F8A" w:rsidRPr="00445C3D">
        <w:rPr>
          <w:rFonts w:cs="Times New Roman" w:hint="eastAsia"/>
        </w:rPr>
        <w:t>。</w:t>
      </w:r>
      <w:r w:rsidRPr="00445C3D">
        <w:rPr>
          <w:rFonts w:cs="Times New Roman" w:hint="eastAsia"/>
        </w:rPr>
        <w:t>可是这只不过为一种新异端</w:t>
      </w:r>
      <w:r w:rsidR="006F380D" w:rsidRPr="00445C3D">
        <w:rPr>
          <w:rFonts w:cs="Times New Roman" w:hint="eastAsia"/>
        </w:rPr>
        <w:t>教训</w:t>
      </w:r>
      <w:r w:rsidRPr="00445C3D">
        <w:rPr>
          <w:rFonts w:cs="Times New Roman" w:hint="eastAsia"/>
        </w:rPr>
        <w:t>，为证实那自永远弃绝人的异端而制定的。加尔文主义所教导的，是抵触上帝的旨意</w:t>
      </w:r>
      <w:r w:rsidR="00512B20" w:rsidRPr="00445C3D">
        <w:rPr>
          <w:rFonts w:cs="Times New Roman" w:hint="eastAsia"/>
        </w:rPr>
        <w:t>：</w:t>
      </w:r>
      <w:r w:rsidR="00966CAE" w:rsidRPr="00445C3D">
        <w:rPr>
          <w:rFonts w:cs="Times New Roman" w:hint="eastAsia"/>
        </w:rPr>
        <w:t>上帝</w:t>
      </w:r>
      <w:r w:rsidRPr="00445C3D">
        <w:rPr>
          <w:rFonts w:cs="Times New Roman" w:hint="eastAsia"/>
        </w:rPr>
        <w:t>藉着那提供与非选民的外部圣召，愿意他们的救赎得以成就，然而按着祂自永远弃绝人的预定</w:t>
      </w:r>
      <w:r w:rsidR="005C0F88" w:rsidRPr="00445C3D">
        <w:rPr>
          <w:rFonts w:cs="Times New Roman" w:hint="eastAsia"/>
        </w:rPr>
        <w:t>（</w:t>
      </w:r>
      <w:r w:rsidRPr="00445C3D">
        <w:rPr>
          <w:rFonts w:cs="Times New Roman"/>
        </w:rPr>
        <w:t>horribile decretum</w:t>
      </w:r>
      <w:r w:rsidRPr="00445C3D">
        <w:rPr>
          <w:rFonts w:cs="Times New Roman" w:hint="eastAsia"/>
        </w:rPr>
        <w:t>可怕的命令</w:t>
      </w:r>
      <w:r w:rsidR="005C0F88" w:rsidRPr="00445C3D">
        <w:rPr>
          <w:rFonts w:cs="Times New Roman" w:hint="eastAsia"/>
        </w:rPr>
        <w:t>）</w:t>
      </w:r>
      <w:r w:rsidRPr="00445C3D">
        <w:rPr>
          <w:rFonts w:cs="Times New Roman" w:hint="eastAsia"/>
        </w:rPr>
        <w:t>，祂弃绝那些非选民，使他们下地狱，不愿意他们得救。但是相反的</w:t>
      </w:r>
      <w:r w:rsidR="009D0F8C" w:rsidRPr="00445C3D">
        <w:rPr>
          <w:rFonts w:cs="Times New Roman" w:hint="eastAsia"/>
        </w:rPr>
        <w:t>，</w:t>
      </w:r>
      <w:r w:rsidRPr="00445C3D">
        <w:rPr>
          <w:rFonts w:cs="Times New Roman" w:hint="eastAsia"/>
        </w:rPr>
        <w:t>圣经却明白教导</w:t>
      </w:r>
      <w:r w:rsidR="00512B20" w:rsidRPr="00445C3D">
        <w:rPr>
          <w:rFonts w:cs="Times New Roman" w:hint="eastAsia"/>
        </w:rPr>
        <w:t>：</w:t>
      </w:r>
      <w:r w:rsidRPr="00445C3D">
        <w:rPr>
          <w:rFonts w:cs="Times New Roman" w:hint="eastAsia"/>
        </w:rPr>
        <w:t>就是那些</w:t>
      </w:r>
      <w:r w:rsidR="009D0F8C" w:rsidRPr="00445C3D">
        <w:rPr>
          <w:rFonts w:cs="Times New Roman" w:hint="eastAsia"/>
        </w:rPr>
        <w:t>抗拒</w:t>
      </w:r>
      <w:r w:rsidRPr="00445C3D">
        <w:rPr>
          <w:rFonts w:cs="Times New Roman" w:hint="eastAsia"/>
        </w:rPr>
        <w:t>所提供的神圣恩典的人，也</w:t>
      </w:r>
      <w:r w:rsidR="009D0F8C" w:rsidRPr="00445C3D">
        <w:rPr>
          <w:rFonts w:cs="Times New Roman" w:hint="eastAsia"/>
        </w:rPr>
        <w:t>蒙受</w:t>
      </w:r>
      <w:r w:rsidR="008E12BD" w:rsidRPr="00445C3D">
        <w:rPr>
          <w:rFonts w:cs="Times New Roman" w:hint="eastAsia"/>
        </w:rPr>
        <w:t>了</w:t>
      </w:r>
      <w:r w:rsidRPr="00445C3D">
        <w:rPr>
          <w:rFonts w:cs="Times New Roman" w:hint="eastAsia"/>
        </w:rPr>
        <w:t>祂恳切的呼召</w:t>
      </w:r>
      <w:r w:rsidR="005C0F88" w:rsidRPr="00445C3D">
        <w:rPr>
          <w:rFonts w:cs="Times New Roman" w:hint="eastAsia"/>
        </w:rPr>
        <w:t>（</w:t>
      </w:r>
      <w:r w:rsidR="0003741A" w:rsidRPr="00445C3D">
        <w:rPr>
          <w:rFonts w:cs="Times New Roman"/>
        </w:rPr>
        <w:t>vocatio</w:t>
      </w:r>
      <w:r w:rsidR="00E65D37">
        <w:rPr>
          <w:rFonts w:cs="Times New Roman" w:hint="cs"/>
          <w:rtl/>
          <w:lang w:bidi="he-IL"/>
        </w:rPr>
        <w:t xml:space="preserve"> </w:t>
      </w:r>
      <w:r w:rsidR="0003741A" w:rsidRPr="00445C3D">
        <w:rPr>
          <w:rFonts w:cs="Times New Roman"/>
        </w:rPr>
        <w:t>seria</w:t>
      </w:r>
      <w:r w:rsidR="005C0F88" w:rsidRPr="00445C3D">
        <w:rPr>
          <w:rFonts w:cs="Times New Roman" w:hint="eastAsia"/>
        </w:rPr>
        <w:t>）</w:t>
      </w:r>
      <w:r w:rsidRPr="00445C3D">
        <w:rPr>
          <w:rFonts w:cs="Times New Roman" w:hint="eastAsia"/>
        </w:rPr>
        <w:t>，徒十三</w:t>
      </w:r>
      <w:r w:rsidRPr="00445C3D">
        <w:rPr>
          <w:rFonts w:cs="Times New Roman"/>
        </w:rPr>
        <w:t>38-41</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rPr>
        <w:t>37</w:t>
      </w:r>
      <w:r w:rsidRPr="00445C3D">
        <w:rPr>
          <w:rFonts w:cs="Times New Roman" w:hint="eastAsia"/>
        </w:rPr>
        <w:t>，</w:t>
      </w:r>
      <w:r w:rsidRPr="00445C3D">
        <w:rPr>
          <w:rFonts w:cs="Times New Roman"/>
        </w:rPr>
        <w:t>38</w:t>
      </w:r>
      <w:r w:rsidR="008E12BD" w:rsidRPr="00445C3D">
        <w:rPr>
          <w:rFonts w:cs="Times New Roman" w:hint="eastAsia"/>
        </w:rPr>
        <w:t>。</w:t>
      </w:r>
      <w:r w:rsidRPr="00445C3D">
        <w:rPr>
          <w:rFonts w:cs="Times New Roman" w:hint="eastAsia"/>
        </w:rPr>
        <w:t>况且，上帝使那些自己先刚硬的人心里刚硬</w:t>
      </w:r>
      <w:r w:rsidR="005C0F88" w:rsidRPr="00445C3D">
        <w:rPr>
          <w:rFonts w:cs="Times New Roman" w:hint="eastAsia"/>
        </w:rPr>
        <w:t>（</w:t>
      </w:r>
      <w:r w:rsidRPr="00445C3D">
        <w:rPr>
          <w:rFonts w:cs="Times New Roman" w:hint="eastAsia"/>
        </w:rPr>
        <w:t>出十</w:t>
      </w:r>
      <w:r w:rsidRPr="00445C3D">
        <w:rPr>
          <w:rFonts w:cs="Times New Roman"/>
        </w:rPr>
        <w:t>1</w:t>
      </w:r>
      <w:r w:rsidR="000F2EE2">
        <w:rPr>
          <w:rFonts w:cs="Times New Roman" w:hint="eastAsia"/>
        </w:rPr>
        <w:t>；</w:t>
      </w:r>
      <w:r w:rsidRPr="00445C3D">
        <w:rPr>
          <w:rFonts w:cs="Times New Roman" w:hint="eastAsia"/>
        </w:rPr>
        <w:t>五</w:t>
      </w:r>
      <w:r w:rsidRPr="00445C3D">
        <w:rPr>
          <w:rFonts w:cs="Times New Roman"/>
        </w:rPr>
        <w:t>1-23</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Voluntas Dei consequens</w:t>
      </w:r>
      <w:r w:rsidR="005C0F88" w:rsidRPr="00445C3D">
        <w:rPr>
          <w:rFonts w:cs="Times New Roman" w:hint="eastAsia"/>
        </w:rPr>
        <w:t>）</w:t>
      </w:r>
      <w:r w:rsidRPr="00445C3D">
        <w:rPr>
          <w:rFonts w:cs="Times New Roman" w:hint="eastAsia"/>
        </w:rPr>
        <w:t>的事实，不能证实自永远被弃绝受咒诅的道理</w:t>
      </w:r>
      <w:r w:rsidR="000F2EE2">
        <w:rPr>
          <w:rFonts w:cs="Times New Roman" w:hint="eastAsia"/>
        </w:rPr>
        <w:t>；</w:t>
      </w:r>
      <w:r w:rsidRPr="00445C3D">
        <w:rPr>
          <w:rFonts w:cs="Times New Roman" w:hint="eastAsia"/>
        </w:rPr>
        <w:t>因为圣经分明告诉我们</w:t>
      </w:r>
      <w:r w:rsidR="00512B20" w:rsidRPr="00445C3D">
        <w:rPr>
          <w:rFonts w:cs="Times New Roman" w:hint="eastAsia"/>
        </w:rPr>
        <w:t>：</w:t>
      </w:r>
      <w:r w:rsidRPr="00445C3D">
        <w:rPr>
          <w:rFonts w:cs="Times New Roman" w:hint="eastAsia"/>
        </w:rPr>
        <w:t>使人刚愎的神圣行动，是祂烈怒和刑罚</w:t>
      </w:r>
      <w:r w:rsidR="00A3698E" w:rsidRPr="00445C3D">
        <w:rPr>
          <w:rFonts w:cs="Times New Roman" w:hint="eastAsia"/>
        </w:rPr>
        <w:t>的</w:t>
      </w:r>
      <w:r w:rsidR="00B83B82" w:rsidRPr="00445C3D">
        <w:rPr>
          <w:rFonts w:cs="Times New Roman" w:hint="eastAsia"/>
        </w:rPr>
        <w:t>施行</w:t>
      </w:r>
      <w:r w:rsidR="00616A55" w:rsidRPr="00445C3D">
        <w:rPr>
          <w:rFonts w:cs="Times New Roman" w:hint="eastAsia"/>
        </w:rPr>
        <w:t>——</w:t>
      </w:r>
      <w:r w:rsidRPr="00445C3D">
        <w:rPr>
          <w:rFonts w:cs="Times New Roman" w:hint="eastAsia"/>
        </w:rPr>
        <w:t>他们反抗并弃绝神圣的恩典而有的</w:t>
      </w:r>
      <w:r w:rsidR="001601E9" w:rsidRPr="00445C3D">
        <w:rPr>
          <w:rFonts w:cs="Times New Roman"/>
        </w:rPr>
        <w:t>“</w:t>
      </w:r>
      <w:r w:rsidRPr="00445C3D">
        <w:rPr>
          <w:rFonts w:cs="Times New Roman" w:hint="eastAsia"/>
        </w:rPr>
        <w:t>报应</w:t>
      </w:r>
      <w:r w:rsidR="001601E9" w:rsidRPr="00445C3D">
        <w:rPr>
          <w:rFonts w:cs="Times New Roman"/>
        </w:rPr>
        <w:t>”</w:t>
      </w:r>
      <w:r w:rsidR="005C0F88" w:rsidRPr="00445C3D">
        <w:rPr>
          <w:rFonts w:cs="Times New Roman" w:hint="eastAsia"/>
        </w:rPr>
        <w:t>（</w:t>
      </w:r>
      <w:r w:rsidR="00616A55" w:rsidRPr="00445C3D">
        <w:rPr>
          <w:rFonts w:cs="Times New Roman"/>
        </w:rPr>
        <w:t>ει</w:t>
      </w:r>
      <w:r w:rsidR="00893BA9" w:rsidRPr="00445C3D">
        <w:rPr>
          <w:rFonts w:cs="Times New Roman"/>
        </w:rPr>
        <w:t>ς</w:t>
      </w:r>
      <w:r w:rsidR="008A4DFF">
        <w:rPr>
          <w:rFonts w:cs="Times New Roman" w:hint="cs"/>
          <w:rtl/>
          <w:lang w:bidi="he-IL"/>
        </w:rPr>
        <w:t xml:space="preserve"> </w:t>
      </w:r>
      <w:r w:rsidR="00893BA9" w:rsidRPr="00445C3D">
        <w:rPr>
          <w:rFonts w:cs="Times New Roman"/>
        </w:rPr>
        <w:t>α</w:t>
      </w:r>
      <w:r w:rsidR="00616A55" w:rsidRPr="00445C3D">
        <w:rPr>
          <w:rFonts w:cs="Times New Roman"/>
        </w:rPr>
        <w:t>νταποδομα</w:t>
      </w:r>
      <w:r w:rsidRPr="00445C3D">
        <w:rPr>
          <w:rFonts w:cs="Times New Roman" w:hint="eastAsia"/>
        </w:rPr>
        <w:t>，罗十一</w:t>
      </w:r>
      <w:r w:rsidRPr="00445C3D">
        <w:rPr>
          <w:rFonts w:cs="Times New Roman"/>
        </w:rPr>
        <w:t>9</w:t>
      </w:r>
      <w:r w:rsidR="005C0F88" w:rsidRPr="00445C3D">
        <w:rPr>
          <w:rFonts w:cs="Times New Roman" w:hint="eastAsia"/>
        </w:rPr>
        <w:t>）</w:t>
      </w:r>
      <w:r w:rsidRPr="00445C3D">
        <w:rPr>
          <w:rFonts w:cs="Times New Roman" w:hint="eastAsia"/>
        </w:rPr>
        <w:t>。</w:t>
      </w:r>
      <w:r w:rsidR="00BC7D60" w:rsidRPr="00445C3D">
        <w:rPr>
          <w:rFonts w:cs="Times New Roman" w:hint="eastAsia"/>
        </w:rPr>
        <w:t>“</w:t>
      </w:r>
      <w:r w:rsidRPr="00445C3D">
        <w:rPr>
          <w:rFonts w:cs="Times New Roman"/>
        </w:rPr>
        <w:t>Verstockung ist immer eine Folge der Selbstverstockung</w:t>
      </w:r>
      <w:r w:rsidRPr="00445C3D">
        <w:rPr>
          <w:rFonts w:cs="Times New Roman" w:hint="eastAsia"/>
        </w:rPr>
        <w:t>，人的刚硬常为</w:t>
      </w:r>
      <w:r w:rsidR="00AA736B" w:rsidRPr="00445C3D">
        <w:rPr>
          <w:rFonts w:cs="Times New Roman" w:hint="eastAsia"/>
        </w:rPr>
        <w:t>人</w:t>
      </w:r>
      <w:r w:rsidRPr="00445C3D">
        <w:rPr>
          <w:rFonts w:cs="Times New Roman" w:hint="eastAsia"/>
        </w:rPr>
        <w:t>先使自己刚硬的结果。</w:t>
      </w:r>
      <w:r w:rsidR="00BC7D60" w:rsidRPr="00445C3D">
        <w:rPr>
          <w:rFonts w:cs="Times New Roman" w:hint="eastAsia"/>
        </w:rPr>
        <w:t>”</w:t>
      </w:r>
    </w:p>
    <w:p w14:paraId="5FCA7282" w14:textId="670C47CE" w:rsidR="00BB75CD" w:rsidRPr="00445C3D" w:rsidRDefault="0031269B" w:rsidP="00F40F9F">
      <w:pPr>
        <w:spacing w:after="0"/>
        <w:ind w:firstLine="461"/>
        <w:rPr>
          <w:rFonts w:cs="Times New Roman"/>
        </w:rPr>
      </w:pPr>
      <w:r w:rsidRPr="00445C3D">
        <w:rPr>
          <w:rFonts w:cs="Times New Roman" w:hint="eastAsia"/>
        </w:rPr>
        <w:t>真的，基督教的信徒照着本性与其他一切的人一样，处于同样的罪债之下</w:t>
      </w:r>
      <w:r w:rsidR="005C0F88" w:rsidRPr="00445C3D">
        <w:rPr>
          <w:rFonts w:cs="Times New Roman" w:hint="eastAsia"/>
        </w:rPr>
        <w:t>（</w:t>
      </w:r>
      <w:r w:rsidRPr="00445C3D">
        <w:rPr>
          <w:rFonts w:cs="Times New Roman"/>
        </w:rPr>
        <w:t>in eadem culpa</w:t>
      </w:r>
      <w:r w:rsidR="005C0F88" w:rsidRPr="00445C3D">
        <w:rPr>
          <w:rFonts w:cs="Times New Roman" w:hint="eastAsia"/>
        </w:rPr>
        <w:t>）</w:t>
      </w:r>
      <w:r w:rsidRPr="00445C3D">
        <w:rPr>
          <w:rFonts w:cs="Times New Roman" w:hint="eastAsia"/>
        </w:rPr>
        <w:t>，罗三</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，所以他们若将自己与那些</w:t>
      </w:r>
      <w:r w:rsidR="003A73FF" w:rsidRPr="00445C3D">
        <w:rPr>
          <w:rFonts w:cs="Times New Roman" w:hint="eastAsia"/>
        </w:rPr>
        <w:t>失丧</w:t>
      </w:r>
      <w:r w:rsidRPr="00445C3D">
        <w:rPr>
          <w:rFonts w:cs="Times New Roman" w:hint="eastAsia"/>
        </w:rPr>
        <w:t>的人比较，乃是</w:t>
      </w:r>
      <w:r w:rsidR="001601E9" w:rsidRPr="00445C3D">
        <w:rPr>
          <w:rFonts w:cs="Times New Roman"/>
        </w:rPr>
        <w:t>“</w:t>
      </w:r>
      <w:r w:rsidRPr="00445C3D">
        <w:rPr>
          <w:rFonts w:cs="Times New Roman" w:hint="eastAsia"/>
        </w:rPr>
        <w:t>正像他们一</w:t>
      </w:r>
      <w:r w:rsidR="00380C45" w:rsidRPr="00445C3D">
        <w:rPr>
          <w:rFonts w:cs="Times New Roman" w:hint="eastAsia"/>
        </w:rPr>
        <w:t>样</w:t>
      </w:r>
      <w:r w:rsidRPr="00445C3D">
        <w:rPr>
          <w:rFonts w:cs="Times New Roman" w:hint="eastAsia"/>
        </w:rPr>
        <w:t>，没有一丝</w:t>
      </w:r>
      <w:r w:rsidR="00B27096" w:rsidRPr="00445C3D">
        <w:rPr>
          <w:rFonts w:cs="Times New Roman" w:hint="eastAsia"/>
        </w:rPr>
        <w:t>优越</w:t>
      </w:r>
      <w:r w:rsidRPr="00445C3D">
        <w:rPr>
          <w:rFonts w:cs="Times New Roman" w:hint="eastAsia"/>
        </w:rPr>
        <w:t>之处</w:t>
      </w:r>
      <w:r w:rsidR="001601E9" w:rsidRPr="00445C3D">
        <w:rPr>
          <w:rFonts w:cs="Times New Roman"/>
        </w:rPr>
        <w:t>”</w:t>
      </w:r>
      <w:r w:rsidR="005C0F88" w:rsidRPr="00445C3D">
        <w:rPr>
          <w:rFonts w:cs="Times New Roman" w:hint="eastAsia"/>
        </w:rPr>
        <w:t>（</w:t>
      </w:r>
      <w:r w:rsidRPr="00445C3D">
        <w:rPr>
          <w:rFonts w:cs="Times New Roman"/>
        </w:rPr>
        <w:t>q</w:t>
      </w:r>
      <w:r w:rsidR="00B27096" w:rsidRPr="00445C3D">
        <w:rPr>
          <w:rFonts w:cs="Times New Roman"/>
        </w:rPr>
        <w:t>u</w:t>
      </w:r>
      <w:r w:rsidRPr="00445C3D">
        <w:rPr>
          <w:rFonts w:cs="Times New Roman"/>
        </w:rPr>
        <w:t>am simillimi deprehensi</w:t>
      </w:r>
      <w:r w:rsidRPr="00445C3D">
        <w:rPr>
          <w:rFonts w:cs="Times New Roman" w:hint="eastAsia"/>
        </w:rPr>
        <w:t>一样的羞愧</w:t>
      </w:r>
      <w:r w:rsidR="005C0F88" w:rsidRPr="00445C3D">
        <w:rPr>
          <w:rFonts w:cs="Times New Roman" w:hint="eastAsia"/>
        </w:rPr>
        <w:t>）</w:t>
      </w:r>
      <w:r w:rsidRPr="00445C3D">
        <w:rPr>
          <w:rFonts w:cs="Times New Roman" w:hint="eastAsia"/>
        </w:rPr>
        <w:t>。诗五一</w:t>
      </w:r>
      <w:r w:rsidRPr="00445C3D">
        <w:rPr>
          <w:rFonts w:cs="Times New Roman"/>
        </w:rPr>
        <w:t>5</w:t>
      </w:r>
      <w:r w:rsidR="000F2EE2">
        <w:rPr>
          <w:rFonts w:cs="Times New Roman" w:hint="eastAsia"/>
        </w:rPr>
        <w:t>；</w:t>
      </w:r>
      <w:r w:rsidRPr="00445C3D">
        <w:rPr>
          <w:rFonts w:cs="Times New Roman" w:hint="eastAsia"/>
        </w:rPr>
        <w:t>约三</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弗二</w:t>
      </w:r>
      <w:r w:rsidRPr="00445C3D">
        <w:rPr>
          <w:rFonts w:cs="Times New Roman"/>
        </w:rPr>
        <w:t>3</w:t>
      </w:r>
      <w:r w:rsidRPr="00445C3D">
        <w:rPr>
          <w:rFonts w:cs="Times New Roman" w:hint="eastAsia"/>
        </w:rPr>
        <w:t>。所以他们没有理由夸耀自己的良善，也不能将自己的信心与救</w:t>
      </w:r>
      <w:r w:rsidRPr="00445C3D">
        <w:rPr>
          <w:rFonts w:cs="Times New Roman" w:hint="eastAsia"/>
        </w:rPr>
        <w:lastRenderedPageBreak/>
        <w:t>赎归因于自己所配得的，林前四</w:t>
      </w:r>
      <w:r w:rsidRPr="00445C3D">
        <w:rPr>
          <w:rFonts w:cs="Times New Roman"/>
        </w:rPr>
        <w:t>7</w:t>
      </w:r>
      <w:r w:rsidRPr="00445C3D">
        <w:rPr>
          <w:rFonts w:cs="Times New Roman" w:hint="eastAsia"/>
        </w:rPr>
        <w:t>，却须称赞并荣耀那无法描述的上帝慈悲，</w:t>
      </w:r>
      <w:r w:rsidR="00D43A03" w:rsidRPr="00445C3D">
        <w:rPr>
          <w:rFonts w:cs="Times New Roman" w:hint="eastAsia"/>
        </w:rPr>
        <w:t>是</w:t>
      </w:r>
      <w:r w:rsidRPr="00445C3D">
        <w:rPr>
          <w:rFonts w:cs="Times New Roman" w:hint="eastAsia"/>
        </w:rPr>
        <w:t>祂出于纯粹的恩典赐给他们属灵的生活</w:t>
      </w:r>
      <w:r w:rsidR="005C0F88" w:rsidRPr="00445C3D">
        <w:rPr>
          <w:rFonts w:cs="Times New Roman" w:hint="eastAsia"/>
        </w:rPr>
        <w:t>（</w:t>
      </w:r>
      <w:r w:rsidRPr="00445C3D">
        <w:rPr>
          <w:rFonts w:cs="Times New Roman" w:hint="eastAsia"/>
        </w:rPr>
        <w:t>协同式，全，</w:t>
      </w:r>
      <w:r w:rsidRPr="00445C3D">
        <w:rPr>
          <w:rFonts w:cs="Times New Roman"/>
        </w:rPr>
        <w:t>XI</w:t>
      </w:r>
      <w:r w:rsidRPr="00445C3D">
        <w:rPr>
          <w:rFonts w:cs="Times New Roman" w:hint="eastAsia"/>
        </w:rPr>
        <w:t>，</w:t>
      </w:r>
      <w:r w:rsidRPr="00445C3D">
        <w:rPr>
          <w:rFonts w:cs="Times New Roman"/>
        </w:rPr>
        <w:t>60</w:t>
      </w:r>
      <w:r w:rsidR="005C0F88" w:rsidRPr="00445C3D">
        <w:rPr>
          <w:rFonts w:cs="Times New Roman" w:hint="eastAsia"/>
        </w:rPr>
        <w:t>）</w:t>
      </w:r>
      <w:r w:rsidRPr="00445C3D">
        <w:rPr>
          <w:rFonts w:cs="Times New Roman" w:hint="eastAsia"/>
        </w:rPr>
        <w:t>。</w:t>
      </w:r>
    </w:p>
    <w:p w14:paraId="7497DD09" w14:textId="6DC2A357" w:rsidR="00BB75CD" w:rsidRPr="00445C3D" w:rsidRDefault="0031269B" w:rsidP="00F40F9F">
      <w:pPr>
        <w:spacing w:after="0"/>
        <w:ind w:firstLine="461"/>
        <w:rPr>
          <w:rFonts w:cs="Times New Roman"/>
        </w:rPr>
      </w:pPr>
      <w:r w:rsidRPr="00445C3D">
        <w:rPr>
          <w:rFonts w:cs="Times New Roman" w:hint="eastAsia"/>
        </w:rPr>
        <w:t>虽然如此，圣经仍向我们保证</w:t>
      </w:r>
      <w:r w:rsidR="00512B20" w:rsidRPr="00445C3D">
        <w:rPr>
          <w:rFonts w:cs="Times New Roman" w:hint="eastAsia"/>
        </w:rPr>
        <w:t>：</w:t>
      </w:r>
      <w:r w:rsidRPr="00445C3D">
        <w:rPr>
          <w:rFonts w:cs="Times New Roman" w:hint="eastAsia"/>
        </w:rPr>
        <w:t>上帝</w:t>
      </w:r>
      <w:r w:rsidR="00F86CFC" w:rsidRPr="00445C3D">
        <w:rPr>
          <w:rFonts w:cs="Times New Roman" w:hint="eastAsia"/>
        </w:rPr>
        <w:t>也</w:t>
      </w:r>
      <w:r w:rsidRPr="00445C3D">
        <w:rPr>
          <w:rFonts w:cs="Times New Roman" w:hint="eastAsia"/>
        </w:rPr>
        <w:t>非常恳切</w:t>
      </w:r>
      <w:r w:rsidR="00D43A03" w:rsidRPr="00445C3D">
        <w:rPr>
          <w:rFonts w:cs="Times New Roman" w:hint="eastAsia"/>
        </w:rPr>
        <w:t>地</w:t>
      </w:r>
      <w:r w:rsidRPr="00445C3D">
        <w:rPr>
          <w:rFonts w:cs="Times New Roman" w:hint="eastAsia"/>
        </w:rPr>
        <w:t>将祂的恩典提供给那些抵抗祂圣灵的人，徒十三</w:t>
      </w:r>
      <w:r w:rsidRPr="00445C3D">
        <w:rPr>
          <w:rFonts w:cs="Times New Roman"/>
        </w:rPr>
        <w:t>46</w:t>
      </w:r>
      <w:r w:rsidRPr="00445C3D">
        <w:rPr>
          <w:rFonts w:cs="Times New Roman" w:hint="eastAsia"/>
        </w:rPr>
        <w:t>，和那反对祂神圣的道，内心刚硬的人，徒七</w:t>
      </w:r>
      <w:r w:rsidRPr="00445C3D">
        <w:rPr>
          <w:rFonts w:cs="Times New Roman"/>
        </w:rPr>
        <w:t>51</w:t>
      </w:r>
      <w:r w:rsidR="000F2EE2">
        <w:rPr>
          <w:rFonts w:cs="Times New Roman" w:hint="eastAsia"/>
        </w:rPr>
        <w:t>；</w:t>
      </w:r>
      <w:r w:rsidRPr="00445C3D">
        <w:rPr>
          <w:rFonts w:cs="Times New Roman" w:hint="eastAsia"/>
        </w:rPr>
        <w:t>甚至祂以最大的忍耐对待那些可怒之器皿，就是那些使自己的心刚硬预备遭毁灭的人，罗九</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，为的是</w:t>
      </w:r>
      <w:r w:rsidR="00F86CFC" w:rsidRPr="00445C3D">
        <w:rPr>
          <w:rFonts w:cs="Times New Roman" w:hint="eastAsia"/>
        </w:rPr>
        <w:t>要</w:t>
      </w:r>
      <w:r w:rsidRPr="00445C3D">
        <w:rPr>
          <w:rFonts w:cs="Times New Roman" w:hint="eastAsia"/>
        </w:rPr>
        <w:t>他们也能悔改得救，彼后三</w:t>
      </w:r>
      <w:r w:rsidRPr="00445C3D">
        <w:rPr>
          <w:rFonts w:cs="Times New Roman"/>
        </w:rPr>
        <w:t>9</w:t>
      </w:r>
      <w:r w:rsidR="000F2EE2">
        <w:rPr>
          <w:rFonts w:cs="Times New Roman" w:hint="eastAsia"/>
        </w:rPr>
        <w:t>；</w:t>
      </w:r>
      <w:r w:rsidRPr="00445C3D">
        <w:rPr>
          <w:rFonts w:cs="Times New Roman" w:hint="eastAsia"/>
        </w:rPr>
        <w:t>罗二</w:t>
      </w:r>
      <w:r w:rsidRPr="00445C3D">
        <w:rPr>
          <w:rFonts w:cs="Times New Roman"/>
        </w:rPr>
        <w:t>4</w:t>
      </w:r>
      <w:r w:rsidRPr="00445C3D">
        <w:rPr>
          <w:rFonts w:cs="Times New Roman" w:hint="eastAsia"/>
        </w:rPr>
        <w:t>。</w:t>
      </w:r>
    </w:p>
    <w:p w14:paraId="01078D1F" w14:textId="371B9D46" w:rsidR="00BB75CD" w:rsidRPr="00445C3D" w:rsidRDefault="0031269B" w:rsidP="00F40F9F">
      <w:pPr>
        <w:spacing w:after="0"/>
        <w:ind w:firstLine="461"/>
        <w:rPr>
          <w:rFonts w:cs="Times New Roman"/>
        </w:rPr>
      </w:pPr>
      <w:r w:rsidRPr="00445C3D">
        <w:rPr>
          <w:rFonts w:cs="Times New Roman" w:hint="eastAsia"/>
        </w:rPr>
        <w:t>因此，圣经在每一处都颂赞上帝说不尽的慈悲怜悯，祂也将恩典和救赎提供给那些沉沦的人，没有给自</w:t>
      </w:r>
      <w:r w:rsidR="00F86CFC" w:rsidRPr="00445C3D">
        <w:rPr>
          <w:rFonts w:cs="Times New Roman" w:hint="eastAsia"/>
        </w:rPr>
        <w:t>永恒预定</w:t>
      </w:r>
      <w:r w:rsidR="00AE5060" w:rsidRPr="00445C3D">
        <w:rPr>
          <w:rFonts w:cs="Times New Roman" w:hint="eastAsia"/>
        </w:rPr>
        <w:t>遗弃</w:t>
      </w:r>
      <w:r w:rsidR="00F86CFC" w:rsidRPr="00445C3D">
        <w:rPr>
          <w:rFonts w:cs="Times New Roman" w:hint="eastAsia"/>
        </w:rPr>
        <w:t>咒诅</w:t>
      </w:r>
      <w:r w:rsidRPr="00445C3D">
        <w:rPr>
          <w:rFonts w:cs="Times New Roman" w:hint="eastAsia"/>
        </w:rPr>
        <w:t>的道理留下丝毫余地。</w:t>
      </w:r>
    </w:p>
    <w:p w14:paraId="19BD92A4" w14:textId="5F012648" w:rsidR="00BB75CD" w:rsidRPr="00445C3D" w:rsidRDefault="0031269B" w:rsidP="00F40F9F">
      <w:pPr>
        <w:spacing w:after="0"/>
        <w:ind w:firstLine="461"/>
        <w:rPr>
          <w:rFonts w:cs="Times New Roman"/>
        </w:rPr>
      </w:pPr>
      <w:r w:rsidRPr="00445C3D">
        <w:rPr>
          <w:rFonts w:cs="Times New Roman" w:hint="eastAsia"/>
        </w:rPr>
        <w:t>关于圣保罗所说</w:t>
      </w:r>
      <w:r w:rsidR="00512B20" w:rsidRPr="00445C3D">
        <w:rPr>
          <w:rFonts w:cs="Times New Roman" w:hint="eastAsia"/>
        </w:rPr>
        <w:t>：</w:t>
      </w:r>
      <w:r w:rsidR="001601E9" w:rsidRPr="00445C3D">
        <w:rPr>
          <w:rFonts w:cs="Times New Roman"/>
        </w:rPr>
        <w:t>“</w:t>
      </w:r>
      <w:r w:rsidRPr="00445C3D">
        <w:rPr>
          <w:rFonts w:cs="Times New Roman" w:hint="eastAsia"/>
        </w:rPr>
        <w:t>上帝多多忍耐宽容那可怒预备遭毁灭的器皿</w:t>
      </w:r>
      <w:r w:rsidR="001601E9" w:rsidRPr="00445C3D">
        <w:rPr>
          <w:rFonts w:cs="Times New Roman"/>
        </w:rPr>
        <w:t>”</w:t>
      </w:r>
      <w:r w:rsidRPr="00445C3D">
        <w:rPr>
          <w:rFonts w:cs="Times New Roman" w:hint="eastAsia"/>
        </w:rPr>
        <w:t>。罗九</w:t>
      </w:r>
      <w:r w:rsidRPr="00445C3D">
        <w:rPr>
          <w:rFonts w:cs="Times New Roman"/>
        </w:rPr>
        <w:t>22</w:t>
      </w:r>
      <w:r w:rsidRPr="00445C3D">
        <w:rPr>
          <w:rFonts w:cs="Times New Roman" w:hint="eastAsia"/>
        </w:rPr>
        <w:t>，协同式</w:t>
      </w:r>
      <w:r w:rsidR="00FA1587" w:rsidRPr="00445C3D">
        <w:rPr>
          <w:rFonts w:cs="Times New Roman" w:hint="eastAsia"/>
        </w:rPr>
        <w:t>曾</w:t>
      </w:r>
      <w:r w:rsidRPr="00445C3D">
        <w:rPr>
          <w:rFonts w:cs="Times New Roman" w:hint="eastAsia"/>
        </w:rPr>
        <w:t>正确</w:t>
      </w:r>
      <w:r w:rsidR="00FA1587" w:rsidRPr="00445C3D">
        <w:rPr>
          <w:rFonts w:cs="Times New Roman" w:hint="eastAsia"/>
        </w:rPr>
        <w:t>地</w:t>
      </w:r>
      <w:r w:rsidRPr="00445C3D">
        <w:rPr>
          <w:rFonts w:cs="Times New Roman" w:hint="eastAsia"/>
        </w:rPr>
        <w:t>说</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80</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所以使徒在此经文内乃是清楚地说明，上帝多么忍耐</w:t>
      </w:r>
      <w:r w:rsidR="00A74787" w:rsidRPr="00445C3D">
        <w:rPr>
          <w:rFonts w:cs="Times New Roman" w:hint="eastAsia"/>
        </w:rPr>
        <w:t>宽容</w:t>
      </w:r>
      <w:r w:rsidRPr="00445C3D">
        <w:rPr>
          <w:rFonts w:cs="Times New Roman" w:hint="eastAsia"/>
        </w:rPr>
        <w:t>那可怒的器皿，他并没有说，祂造成他们为可怒的器皿</w:t>
      </w:r>
      <w:r w:rsidR="000F2EE2">
        <w:rPr>
          <w:rFonts w:cs="Times New Roman" w:hint="eastAsia"/>
        </w:rPr>
        <w:t>；</w:t>
      </w:r>
      <w:r w:rsidRPr="00445C3D">
        <w:rPr>
          <w:rFonts w:cs="Times New Roman" w:hint="eastAsia"/>
        </w:rPr>
        <w:t>因为祂若有意这样作，就不需要对此事用那么大的忍耐。可是，他们预备遭毁灭的过错，是出于魔鬼和人们自己本身，并</w:t>
      </w:r>
      <w:r w:rsidR="00A74787" w:rsidRPr="00445C3D">
        <w:rPr>
          <w:rFonts w:cs="Times New Roman" w:hint="eastAsia"/>
        </w:rPr>
        <w:t>不</w:t>
      </w:r>
      <w:r w:rsidRPr="00445C3D">
        <w:rPr>
          <w:rFonts w:cs="Times New Roman" w:hint="eastAsia"/>
        </w:rPr>
        <w:t>是由于上帝。</w:t>
      </w:r>
      <w:r w:rsidR="001601E9" w:rsidRPr="00445C3D">
        <w:rPr>
          <w:rFonts w:cs="Times New Roman"/>
        </w:rPr>
        <w:t>”</w:t>
      </w:r>
    </w:p>
    <w:p w14:paraId="18AF4FC9" w14:textId="2931B9C2" w:rsidR="00BB75CD" w:rsidRPr="00445C3D" w:rsidRDefault="0031269B" w:rsidP="00F40F9F">
      <w:pPr>
        <w:spacing w:after="0"/>
        <w:ind w:firstLine="461"/>
        <w:rPr>
          <w:rFonts w:cs="Times New Roman"/>
        </w:rPr>
      </w:pPr>
      <w:r w:rsidRPr="00445C3D">
        <w:rPr>
          <w:rFonts w:cs="Times New Roman" w:hint="eastAsia"/>
        </w:rPr>
        <w:t>上帝实在</w:t>
      </w:r>
      <w:r w:rsidR="001601E9" w:rsidRPr="00445C3D">
        <w:rPr>
          <w:rFonts w:cs="Times New Roman"/>
        </w:rPr>
        <w:t>“</w:t>
      </w:r>
      <w:r w:rsidRPr="00445C3D">
        <w:rPr>
          <w:rFonts w:cs="Times New Roman" w:hint="eastAsia"/>
        </w:rPr>
        <w:t>预备</w:t>
      </w:r>
      <w:r w:rsidR="001601E9" w:rsidRPr="00445C3D">
        <w:rPr>
          <w:rFonts w:cs="Times New Roman"/>
        </w:rPr>
        <w:t>”</w:t>
      </w:r>
      <w:r w:rsidRPr="00445C3D">
        <w:rPr>
          <w:rFonts w:cs="Times New Roman" w:hint="eastAsia"/>
        </w:rPr>
        <w:t>了</w:t>
      </w:r>
      <w:r w:rsidR="005C0F88" w:rsidRPr="00445C3D">
        <w:rPr>
          <w:rFonts w:cs="Times New Roman" w:hint="eastAsia"/>
        </w:rPr>
        <w:t>（</w:t>
      </w:r>
      <w:r w:rsidR="001C7B09" w:rsidRPr="00445C3D">
        <w:rPr>
          <w:rFonts w:cs="Times New Roman"/>
        </w:rPr>
        <w:t>προητοιμασεν</w:t>
      </w:r>
      <w:r w:rsidR="005C0F88" w:rsidRPr="00445C3D">
        <w:rPr>
          <w:rFonts w:cs="Times New Roman" w:hint="eastAsia"/>
        </w:rPr>
        <w:t>）</w:t>
      </w:r>
      <w:r w:rsidRPr="00445C3D">
        <w:rPr>
          <w:rFonts w:cs="Times New Roman" w:hint="eastAsia"/>
        </w:rPr>
        <w:t>那</w:t>
      </w:r>
      <w:r w:rsidR="001601E9" w:rsidRPr="00445C3D">
        <w:rPr>
          <w:rFonts w:cs="Times New Roman"/>
        </w:rPr>
        <w:t>“</w:t>
      </w:r>
      <w:r w:rsidRPr="00445C3D">
        <w:rPr>
          <w:rFonts w:cs="Times New Roman" w:hint="eastAsia"/>
        </w:rPr>
        <w:t>蒙怜悯</w:t>
      </w:r>
      <w:r w:rsidR="001601E9" w:rsidRPr="00445C3D">
        <w:rPr>
          <w:rFonts w:cs="Times New Roman"/>
        </w:rPr>
        <w:t>”</w:t>
      </w:r>
      <w:r w:rsidRPr="00445C3D">
        <w:rPr>
          <w:rFonts w:cs="Times New Roman" w:hint="eastAsia"/>
        </w:rPr>
        <w:t>的器皿得荣耀，罗九</w:t>
      </w:r>
      <w:r w:rsidRPr="00445C3D">
        <w:rPr>
          <w:rFonts w:cs="Times New Roman"/>
        </w:rPr>
        <w:t>23</w:t>
      </w:r>
      <w:r w:rsidRPr="00445C3D">
        <w:rPr>
          <w:rFonts w:cs="Times New Roman" w:hint="eastAsia"/>
        </w:rPr>
        <w:t>，</w:t>
      </w:r>
      <w:r w:rsidR="007741DA" w:rsidRPr="00445C3D">
        <w:rPr>
          <w:rFonts w:cs="Times New Roman" w:hint="eastAsia"/>
        </w:rPr>
        <w:t>但并没有预备</w:t>
      </w:r>
      <w:r w:rsidRPr="00445C3D">
        <w:rPr>
          <w:rFonts w:cs="Times New Roman" w:hint="eastAsia"/>
        </w:rPr>
        <w:t>那可怒之器皿</w:t>
      </w:r>
      <w:r w:rsidR="000F2EE2">
        <w:rPr>
          <w:rFonts w:cs="Times New Roman" w:hint="eastAsia"/>
        </w:rPr>
        <w:t>；</w:t>
      </w:r>
      <w:r w:rsidRPr="00445C3D">
        <w:rPr>
          <w:rFonts w:cs="Times New Roman" w:hint="eastAsia"/>
        </w:rPr>
        <w:t>因为按使徒明晰的陈述</w:t>
      </w:r>
      <w:r w:rsidR="00C17A0D" w:rsidRPr="00445C3D">
        <w:rPr>
          <w:rFonts w:cs="Times New Roman" w:hint="eastAsia"/>
        </w:rPr>
        <w:t>，</w:t>
      </w:r>
      <w:r w:rsidRPr="00445C3D">
        <w:rPr>
          <w:rFonts w:cs="Times New Roman" w:hint="eastAsia"/>
        </w:rPr>
        <w:t>这些可怒之器皿是</w:t>
      </w:r>
      <w:r w:rsidR="001601E9" w:rsidRPr="00445C3D">
        <w:rPr>
          <w:rFonts w:cs="Times New Roman"/>
        </w:rPr>
        <w:t>“</w:t>
      </w:r>
      <w:r w:rsidRPr="00445C3D">
        <w:rPr>
          <w:rFonts w:cs="Times New Roman" w:hint="eastAsia"/>
        </w:rPr>
        <w:t>预备遭毁灭</w:t>
      </w:r>
      <w:r w:rsidR="001601E9" w:rsidRPr="00445C3D">
        <w:rPr>
          <w:rFonts w:cs="Times New Roman"/>
        </w:rPr>
        <w:t>”</w:t>
      </w:r>
      <w:r w:rsidR="005C0F88" w:rsidRPr="00445C3D">
        <w:rPr>
          <w:rFonts w:cs="Times New Roman" w:hint="eastAsia"/>
        </w:rPr>
        <w:t>（</w:t>
      </w:r>
      <w:r w:rsidR="0089114F" w:rsidRPr="00445C3D">
        <w:rPr>
          <w:rFonts w:cs="Times New Roman"/>
        </w:rPr>
        <w:t>κατηρτισμε</w:t>
      </w:r>
      <w:r w:rsidR="00893BA9" w:rsidRPr="00445C3D">
        <w:rPr>
          <w:rFonts w:cs="Times New Roman"/>
        </w:rPr>
        <w:t>α</w:t>
      </w:r>
      <w:r w:rsidR="008A4DFF">
        <w:rPr>
          <w:rFonts w:cs="Times New Roman" w:hint="cs"/>
          <w:rtl/>
          <w:lang w:bidi="he-IL"/>
        </w:rPr>
        <w:t xml:space="preserve"> </w:t>
      </w:r>
      <w:r w:rsidR="00893BA9" w:rsidRPr="00445C3D">
        <w:rPr>
          <w:rFonts w:cs="Times New Roman"/>
        </w:rPr>
        <w:t>ε</w:t>
      </w:r>
      <w:r w:rsidR="0089114F" w:rsidRPr="00445C3D">
        <w:rPr>
          <w:rFonts w:cs="Times New Roman"/>
        </w:rPr>
        <w:t>ι</w:t>
      </w:r>
      <w:r w:rsidR="00893BA9" w:rsidRPr="00445C3D">
        <w:rPr>
          <w:rFonts w:cs="Times New Roman"/>
        </w:rPr>
        <w:t>ς</w:t>
      </w:r>
      <w:r w:rsidR="008A4DFF">
        <w:rPr>
          <w:rFonts w:cs="Times New Roman" w:hint="cs"/>
          <w:rtl/>
          <w:lang w:bidi="he-IL"/>
        </w:rPr>
        <w:t xml:space="preserve"> </w:t>
      </w:r>
      <w:r w:rsidR="00893BA9" w:rsidRPr="00445C3D">
        <w:rPr>
          <w:rFonts w:cs="Times New Roman"/>
        </w:rPr>
        <w:t>α</w:t>
      </w:r>
      <w:r w:rsidR="0089114F" w:rsidRPr="00445C3D">
        <w:rPr>
          <w:rFonts w:cs="Times New Roman"/>
        </w:rPr>
        <w:t>πωλειαν</w:t>
      </w:r>
      <w:r w:rsidR="005C0F88" w:rsidRPr="00445C3D">
        <w:rPr>
          <w:rFonts w:cs="Times New Roman" w:hint="eastAsia"/>
        </w:rPr>
        <w:t>）</w:t>
      </w:r>
      <w:r w:rsidRPr="00445C3D">
        <w:rPr>
          <w:rFonts w:cs="Times New Roman" w:hint="eastAsia"/>
        </w:rPr>
        <w:t>，即是由于他们自己的悖逆。按圣经所说，上帝恳切</w:t>
      </w:r>
      <w:r w:rsidR="0089114F" w:rsidRPr="00445C3D">
        <w:rPr>
          <w:rFonts w:cs="Times New Roman" w:hint="eastAsia"/>
        </w:rPr>
        <w:t>地</w:t>
      </w:r>
      <w:r w:rsidRPr="00445C3D">
        <w:rPr>
          <w:rFonts w:cs="Times New Roman" w:hint="eastAsia"/>
        </w:rPr>
        <w:t>期望万人得救，约一</w:t>
      </w:r>
      <w:r w:rsidRPr="00445C3D">
        <w:rPr>
          <w:rFonts w:cs="Times New Roman"/>
        </w:rPr>
        <w:t>29</w:t>
      </w:r>
      <w:r w:rsidR="000F2EE2">
        <w:rPr>
          <w:rFonts w:cs="Times New Roman" w:hint="eastAsia"/>
        </w:rPr>
        <w:t>；</w:t>
      </w:r>
      <w:r w:rsidRPr="00445C3D">
        <w:rPr>
          <w:rFonts w:cs="Times New Roman" w:hint="eastAsia"/>
        </w:rPr>
        <w:t>三</w:t>
      </w:r>
      <w:r w:rsidRPr="00445C3D">
        <w:rPr>
          <w:rFonts w:cs="Times New Roman"/>
        </w:rPr>
        <w:t>16</w:t>
      </w:r>
      <w:r w:rsidR="000F2EE2">
        <w:rPr>
          <w:rFonts w:cs="Times New Roman" w:hint="eastAsia"/>
        </w:rPr>
        <w:t>；</w:t>
      </w:r>
      <w:r w:rsidRPr="00445C3D">
        <w:rPr>
          <w:rFonts w:cs="Times New Roman" w:hint="eastAsia"/>
        </w:rPr>
        <w:t>彼后二</w:t>
      </w:r>
      <w:r w:rsidRPr="00445C3D">
        <w:rPr>
          <w:rFonts w:cs="Times New Roman"/>
        </w:rPr>
        <w:t>1</w:t>
      </w:r>
      <w:r w:rsidRPr="00445C3D">
        <w:rPr>
          <w:rFonts w:cs="Times New Roman" w:hint="eastAsia"/>
        </w:rPr>
        <w:t>。</w:t>
      </w:r>
      <w:r w:rsidR="001601E9" w:rsidRPr="00445C3D">
        <w:rPr>
          <w:rFonts w:cs="Times New Roman"/>
        </w:rPr>
        <w:t>“</w:t>
      </w:r>
      <w:r w:rsidRPr="00445C3D">
        <w:rPr>
          <w:rFonts w:cs="Times New Roman" w:hint="eastAsia"/>
        </w:rPr>
        <w:t>地狱</w:t>
      </w:r>
      <w:r w:rsidR="001F6EC4" w:rsidRPr="00445C3D">
        <w:rPr>
          <w:rFonts w:cs="Times New Roman" w:hint="eastAsia"/>
        </w:rPr>
        <w:t>最初</w:t>
      </w:r>
      <w:r w:rsidRPr="00445C3D">
        <w:rPr>
          <w:rFonts w:cs="Times New Roman" w:hint="eastAsia"/>
        </w:rPr>
        <w:t>不是为人所预备。</w:t>
      </w:r>
      <w:r w:rsidR="001601E9" w:rsidRPr="00445C3D">
        <w:rPr>
          <w:rFonts w:cs="Times New Roman"/>
        </w:rPr>
        <w:t>”</w:t>
      </w:r>
      <w:r w:rsidRPr="00445C3D">
        <w:rPr>
          <w:rFonts w:cs="Times New Roman" w:hint="eastAsia"/>
        </w:rPr>
        <w:t>若有人下地狱，是因为他们个人邪恶</w:t>
      </w:r>
      <w:r w:rsidR="001F6EC4" w:rsidRPr="00445C3D">
        <w:rPr>
          <w:rFonts w:cs="Times New Roman" w:hint="eastAsia"/>
        </w:rPr>
        <w:t>地</w:t>
      </w:r>
      <w:r w:rsidRPr="00445C3D">
        <w:rPr>
          <w:rFonts w:cs="Times New Roman" w:hint="eastAsia"/>
        </w:rPr>
        <w:t>弃绝神圣的恩典</w:t>
      </w:r>
      <w:r w:rsidR="005C0F88" w:rsidRPr="00445C3D">
        <w:rPr>
          <w:rFonts w:cs="Times New Roman" w:hint="eastAsia"/>
        </w:rPr>
        <w:t>（</w:t>
      </w:r>
      <w:r w:rsidR="001F6EC4" w:rsidRPr="00445C3D">
        <w:rPr>
          <w:rFonts w:cs="Times New Roman" w:hint="eastAsia"/>
        </w:rPr>
        <w:t>参考</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34</w:t>
      </w:r>
      <w:r w:rsidR="00512B20" w:rsidRPr="00445C3D">
        <w:rPr>
          <w:rFonts w:cs="Times New Roman" w:hint="eastAsia"/>
        </w:rPr>
        <w:t>：</w:t>
      </w:r>
      <w:r w:rsidR="001601E9" w:rsidRPr="00445C3D">
        <w:rPr>
          <w:rFonts w:cs="Times New Roman"/>
        </w:rPr>
        <w:t>“</w:t>
      </w:r>
      <w:r w:rsidRPr="00445C3D">
        <w:rPr>
          <w:rFonts w:cs="Times New Roman" w:hint="eastAsia"/>
        </w:rPr>
        <w:t>你们这蒙我父赐福的，可来承受那创世以来为你们所预备的国</w:t>
      </w:r>
      <w:r w:rsidR="001601E9" w:rsidRPr="00445C3D">
        <w:rPr>
          <w:rFonts w:cs="Times New Roman"/>
        </w:rPr>
        <w:t>”</w:t>
      </w:r>
      <w:r w:rsidRPr="00445C3D">
        <w:rPr>
          <w:rFonts w:cs="Times New Roman" w:hint="eastAsia"/>
        </w:rPr>
        <w:t>。</w:t>
      </w:r>
      <w:r w:rsidR="00730107" w:rsidRPr="00445C3D">
        <w:rPr>
          <w:rFonts w:cs="Times New Roman" w:hint="eastAsia"/>
        </w:rPr>
        <w:t>而</w:t>
      </w:r>
      <w:r w:rsidRPr="00445C3D">
        <w:rPr>
          <w:rFonts w:cs="Times New Roman" w:hint="eastAsia"/>
        </w:rPr>
        <w:t>第</w:t>
      </w:r>
      <w:r w:rsidRPr="00445C3D">
        <w:rPr>
          <w:rFonts w:cs="Times New Roman"/>
        </w:rPr>
        <w:t>41</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你们被这咒诅的人，离开我，进入那为魔鬼和他的使者所预备的永火里去。</w:t>
      </w:r>
      <w:r w:rsidR="001601E9" w:rsidRPr="00445C3D">
        <w:rPr>
          <w:rFonts w:cs="Times New Roman"/>
        </w:rPr>
        <w:t>”</w:t>
      </w:r>
      <w:r w:rsidR="005C0F88" w:rsidRPr="00445C3D">
        <w:rPr>
          <w:rFonts w:cs="Times New Roman" w:hint="eastAsia"/>
        </w:rPr>
        <w:t>）</w:t>
      </w:r>
    </w:p>
    <w:p w14:paraId="18948576" w14:textId="2CDA18C4" w:rsidR="00BB75CD" w:rsidRPr="00445C3D" w:rsidRDefault="0031269B" w:rsidP="00F40F9F">
      <w:pPr>
        <w:spacing w:after="0"/>
        <w:ind w:firstLine="461"/>
        <w:rPr>
          <w:rFonts w:cs="Times New Roman"/>
        </w:rPr>
      </w:pPr>
      <w:r w:rsidRPr="00445C3D">
        <w:rPr>
          <w:rFonts w:cs="Times New Roman" w:hint="eastAsia"/>
        </w:rPr>
        <w:t>上帝用以判断并将凡不相信福音的人定罪所依据的</w:t>
      </w:r>
      <w:r w:rsidR="004A3AE5" w:rsidRPr="00445C3D">
        <w:rPr>
          <w:rFonts w:cs="Times New Roman" w:hint="eastAsia"/>
        </w:rPr>
        <w:t>随后</w:t>
      </w:r>
      <w:r w:rsidR="007F597A" w:rsidRPr="00445C3D">
        <w:rPr>
          <w:rFonts w:cs="Times New Roman" w:hint="eastAsia"/>
        </w:rPr>
        <w:t>的</w:t>
      </w:r>
      <w:r w:rsidRPr="00445C3D">
        <w:rPr>
          <w:rFonts w:cs="Times New Roman" w:hint="eastAsia"/>
        </w:rPr>
        <w:t>旨意</w:t>
      </w:r>
      <w:r w:rsidR="005C0F88" w:rsidRPr="00445C3D">
        <w:rPr>
          <w:rFonts w:cs="Times New Roman" w:hint="eastAsia"/>
        </w:rPr>
        <w:t>（</w:t>
      </w:r>
      <w:r w:rsidRPr="00445C3D">
        <w:rPr>
          <w:rFonts w:cs="Times New Roman"/>
        </w:rPr>
        <w:t>voluntas consequens</w:t>
      </w:r>
      <w:r w:rsidR="005C0F88" w:rsidRPr="00445C3D">
        <w:rPr>
          <w:rFonts w:cs="Times New Roman" w:hint="eastAsia"/>
        </w:rPr>
        <w:t>）</w:t>
      </w:r>
      <w:r w:rsidRPr="00445C3D">
        <w:rPr>
          <w:rFonts w:cs="Times New Roman" w:hint="eastAsia"/>
        </w:rPr>
        <w:t>，可十六</w:t>
      </w:r>
      <w:r w:rsidRPr="00445C3D">
        <w:rPr>
          <w:rFonts w:cs="Times New Roman"/>
        </w:rPr>
        <w:t>16</w:t>
      </w:r>
      <w:r w:rsidR="000F2EE2">
        <w:rPr>
          <w:rFonts w:cs="Times New Roman" w:hint="eastAsia"/>
        </w:rPr>
        <w:t>；</w:t>
      </w:r>
      <w:r w:rsidRPr="00445C3D">
        <w:rPr>
          <w:rFonts w:cs="Times New Roman" w:hint="eastAsia"/>
        </w:rPr>
        <w:t>约三</w:t>
      </w:r>
      <w:r w:rsidRPr="00445C3D">
        <w:rPr>
          <w:rFonts w:cs="Times New Roman"/>
        </w:rPr>
        <w:t>16-18</w:t>
      </w:r>
      <w:r w:rsidRPr="00445C3D">
        <w:rPr>
          <w:rFonts w:cs="Times New Roman" w:hint="eastAsia"/>
        </w:rPr>
        <w:t>，</w:t>
      </w:r>
      <w:r w:rsidRPr="00445C3D">
        <w:rPr>
          <w:rFonts w:cs="Times New Roman"/>
        </w:rPr>
        <w:t>36</w:t>
      </w:r>
      <w:r w:rsidRPr="00445C3D">
        <w:rPr>
          <w:rFonts w:cs="Times New Roman" w:hint="eastAsia"/>
        </w:rPr>
        <w:t>，不能解释为自永远而有的咒诅</w:t>
      </w:r>
      <w:r w:rsidR="007F597A" w:rsidRPr="00445C3D">
        <w:rPr>
          <w:rFonts w:cs="Times New Roman" w:hint="eastAsia"/>
        </w:rPr>
        <w:t>命定</w:t>
      </w:r>
      <w:r w:rsidRPr="00445C3D">
        <w:rPr>
          <w:rFonts w:cs="Times New Roman" w:hint="eastAsia"/>
        </w:rPr>
        <w:t>，因为按着祂</w:t>
      </w:r>
      <w:r w:rsidRPr="00445C3D">
        <w:rPr>
          <w:rFonts w:cs="Times New Roman"/>
        </w:rPr>
        <w:t>voluntas antecedens</w:t>
      </w:r>
      <w:r w:rsidRPr="00445C3D">
        <w:rPr>
          <w:rFonts w:cs="Times New Roman" w:hint="eastAsia"/>
        </w:rPr>
        <w:t>，前行的旨意，上帝要众罪人得救赎，彼后三</w:t>
      </w:r>
      <w:r w:rsidRPr="00445C3D">
        <w:rPr>
          <w:rFonts w:cs="Times New Roman"/>
        </w:rPr>
        <w:t>9</w:t>
      </w:r>
      <w:r w:rsidR="000F2EE2">
        <w:rPr>
          <w:rFonts w:cs="Times New Roman" w:hint="eastAsia"/>
        </w:rPr>
        <w:t>；</w:t>
      </w:r>
      <w:r w:rsidRPr="00445C3D">
        <w:rPr>
          <w:rFonts w:cs="Times New Roman" w:hint="eastAsia"/>
        </w:rPr>
        <w:t>太十八</w:t>
      </w:r>
      <w:r w:rsidRPr="00445C3D">
        <w:rPr>
          <w:rFonts w:cs="Times New Roman"/>
        </w:rPr>
        <w:t>11</w:t>
      </w:r>
      <w:r w:rsidR="000F2EE2">
        <w:rPr>
          <w:rFonts w:cs="Times New Roman" w:hint="eastAsia"/>
        </w:rPr>
        <w:t>；</w:t>
      </w:r>
      <w:r w:rsidRPr="00445C3D">
        <w:rPr>
          <w:rFonts w:cs="Times New Roman" w:hint="eastAsia"/>
        </w:rPr>
        <w:t>提前二</w:t>
      </w:r>
      <w:r w:rsidRPr="00445C3D">
        <w:rPr>
          <w:rFonts w:cs="Times New Roman"/>
        </w:rPr>
        <w:t>4</w:t>
      </w:r>
      <w:r w:rsidRPr="00445C3D">
        <w:rPr>
          <w:rFonts w:cs="Times New Roman" w:hint="eastAsia"/>
        </w:rPr>
        <w:t>。</w:t>
      </w:r>
    </w:p>
    <w:p w14:paraId="14D0BAE0" w14:textId="45F4E0A2" w:rsidR="00BB75CD" w:rsidRPr="00445C3D" w:rsidRDefault="0031269B" w:rsidP="00F40F9F">
      <w:pPr>
        <w:spacing w:after="0"/>
        <w:ind w:firstLine="461"/>
        <w:rPr>
          <w:rFonts w:cs="Times New Roman"/>
        </w:rPr>
      </w:pPr>
      <w:r w:rsidRPr="00445C3D">
        <w:rPr>
          <w:rFonts w:cs="Times New Roman" w:hint="eastAsia"/>
        </w:rPr>
        <w:t>倘若有人反对说，我们不可提及上帝</w:t>
      </w:r>
      <w:r w:rsidR="007F597A" w:rsidRPr="00445C3D">
        <w:rPr>
          <w:rFonts w:cs="Times New Roman" w:hint="eastAsia"/>
        </w:rPr>
        <w:t>里面</w:t>
      </w:r>
      <w:r w:rsidRPr="00445C3D">
        <w:rPr>
          <w:rFonts w:cs="Times New Roman" w:hint="eastAsia"/>
        </w:rPr>
        <w:t>有</w:t>
      </w:r>
      <w:r w:rsidRPr="00445C3D">
        <w:rPr>
          <w:rFonts w:cs="Times New Roman"/>
        </w:rPr>
        <w:t>voluntas</w:t>
      </w:r>
      <w:r w:rsidRPr="00445C3D">
        <w:rPr>
          <w:rFonts w:cs="Times New Roman" w:hint="eastAsia"/>
        </w:rPr>
        <w:t>，</w:t>
      </w:r>
      <w:r w:rsidRPr="00445C3D">
        <w:rPr>
          <w:rFonts w:cs="Times New Roman"/>
        </w:rPr>
        <w:t>prima</w:t>
      </w:r>
      <w:r w:rsidR="005C0F88" w:rsidRPr="00445C3D">
        <w:rPr>
          <w:rFonts w:cs="Times New Roman" w:hint="eastAsia"/>
        </w:rPr>
        <w:t>（</w:t>
      </w:r>
      <w:r w:rsidRPr="00445C3D">
        <w:rPr>
          <w:rFonts w:cs="Times New Roman" w:hint="eastAsia"/>
        </w:rPr>
        <w:t>首先的旨意</w:t>
      </w:r>
      <w:r w:rsidR="005C0F88" w:rsidRPr="00445C3D">
        <w:rPr>
          <w:rFonts w:cs="Times New Roman" w:hint="eastAsia"/>
        </w:rPr>
        <w:t>）</w:t>
      </w:r>
      <w:r w:rsidRPr="00445C3D">
        <w:rPr>
          <w:rFonts w:cs="Times New Roman" w:hint="eastAsia"/>
        </w:rPr>
        <w:t>和</w:t>
      </w:r>
      <w:r w:rsidRPr="00445C3D">
        <w:rPr>
          <w:rFonts w:cs="Times New Roman"/>
        </w:rPr>
        <w:t>voluntas secunda</w:t>
      </w:r>
      <w:r w:rsidR="005C0F88" w:rsidRPr="00445C3D">
        <w:rPr>
          <w:rFonts w:cs="Times New Roman" w:hint="eastAsia"/>
        </w:rPr>
        <w:t>（</w:t>
      </w:r>
      <w:r w:rsidRPr="00445C3D">
        <w:rPr>
          <w:rFonts w:cs="Times New Roman" w:hint="eastAsia"/>
        </w:rPr>
        <w:t>随后的旨意</w:t>
      </w:r>
      <w:r w:rsidR="005C0F88" w:rsidRPr="00445C3D">
        <w:rPr>
          <w:rFonts w:cs="Times New Roman" w:hint="eastAsia"/>
        </w:rPr>
        <w:t>）</w:t>
      </w:r>
      <w:r w:rsidRPr="00445C3D">
        <w:rPr>
          <w:rFonts w:cs="Times New Roman" w:hint="eastAsia"/>
        </w:rPr>
        <w:t>，因为在祂里面无先后之别</w:t>
      </w:r>
      <w:r w:rsidR="005C0F88" w:rsidRPr="00445C3D">
        <w:rPr>
          <w:rFonts w:cs="Times New Roman" w:hint="eastAsia"/>
        </w:rPr>
        <w:t>（</w:t>
      </w:r>
      <w:r w:rsidRPr="00445C3D">
        <w:rPr>
          <w:rFonts w:cs="Times New Roman"/>
        </w:rPr>
        <w:t>prius</w:t>
      </w:r>
      <w:r w:rsidRPr="00445C3D">
        <w:rPr>
          <w:rFonts w:cs="Times New Roman" w:hint="eastAsia"/>
        </w:rPr>
        <w:t>或</w:t>
      </w:r>
      <w:r w:rsidRPr="00445C3D">
        <w:rPr>
          <w:rFonts w:cs="Times New Roman"/>
        </w:rPr>
        <w:t>posterius</w:t>
      </w:r>
      <w:r w:rsidR="005C0F88" w:rsidRPr="00445C3D">
        <w:rPr>
          <w:rFonts w:cs="Times New Roman" w:hint="eastAsia"/>
        </w:rPr>
        <w:t>）</w:t>
      </w:r>
      <w:r w:rsidRPr="00445C3D">
        <w:rPr>
          <w:rFonts w:cs="Times New Roman" w:hint="eastAsia"/>
        </w:rPr>
        <w:t>，我们的答复是</w:t>
      </w:r>
      <w:r w:rsidR="00512B20" w:rsidRPr="00445C3D">
        <w:rPr>
          <w:rFonts w:cs="Times New Roman" w:hint="eastAsia"/>
        </w:rPr>
        <w:t>：</w:t>
      </w:r>
      <w:r w:rsidRPr="00445C3D">
        <w:rPr>
          <w:rFonts w:cs="Times New Roman" w:hint="eastAsia"/>
        </w:rPr>
        <w:t>上帝诚然是永远不改变的主，在祂里面永无更改，没有先后，玛三</w:t>
      </w:r>
      <w:r w:rsidRPr="00445C3D">
        <w:rPr>
          <w:rFonts w:cs="Times New Roman"/>
        </w:rPr>
        <w:t>6</w:t>
      </w:r>
      <w:r w:rsidR="000F2EE2">
        <w:rPr>
          <w:rFonts w:cs="Times New Roman" w:hint="eastAsia"/>
        </w:rPr>
        <w:t>；</w:t>
      </w:r>
      <w:r w:rsidRPr="00445C3D">
        <w:rPr>
          <w:rFonts w:cs="Times New Roman" w:hint="eastAsia"/>
        </w:rPr>
        <w:t>撒上十五</w:t>
      </w:r>
      <w:r w:rsidRPr="00445C3D">
        <w:rPr>
          <w:rFonts w:cs="Times New Roman"/>
        </w:rPr>
        <w:t>29</w:t>
      </w:r>
      <w:r w:rsidRPr="00445C3D">
        <w:rPr>
          <w:rFonts w:cs="Times New Roman" w:hint="eastAsia"/>
        </w:rPr>
        <w:t>。可是，上帝为要适应我们肤浅的理解力，曾将自己启示给我们，使我们知道祂是恩爱的主，愿意万人得救，约三</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，又启示出祂自己是公义的主，必永远刑罚那些不相信祂的人，约三</w:t>
      </w:r>
      <w:r w:rsidRPr="00445C3D">
        <w:rPr>
          <w:rFonts w:cs="Times New Roman"/>
        </w:rPr>
        <w:t>18</w:t>
      </w:r>
      <w:r w:rsidRPr="00445C3D">
        <w:rPr>
          <w:rFonts w:cs="Times New Roman" w:hint="eastAsia"/>
        </w:rPr>
        <w:t>，</w:t>
      </w:r>
      <w:r w:rsidRPr="00445C3D">
        <w:rPr>
          <w:rFonts w:cs="Times New Roman"/>
        </w:rPr>
        <w:t>36</w:t>
      </w:r>
      <w:r w:rsidRPr="00445C3D">
        <w:rPr>
          <w:rFonts w:cs="Times New Roman" w:hint="eastAsia"/>
        </w:rPr>
        <w:t>，所以，我们须像圣经一样论及此事，并述说祂既有旨意救人，也有旨意咒诅人。然而，咒诅人的旨意并不是祂恩爱拣选人得生命的</w:t>
      </w:r>
      <w:r w:rsidR="001601E9" w:rsidRPr="00445C3D">
        <w:rPr>
          <w:rFonts w:cs="Times New Roman"/>
        </w:rPr>
        <w:t>“</w:t>
      </w:r>
      <w:r w:rsidRPr="00445C3D">
        <w:rPr>
          <w:rFonts w:cs="Times New Roman" w:hint="eastAsia"/>
        </w:rPr>
        <w:t>反面</w:t>
      </w:r>
      <w:r w:rsidR="001601E9" w:rsidRPr="00445C3D">
        <w:rPr>
          <w:rFonts w:cs="Times New Roman"/>
        </w:rPr>
        <w:t>”</w:t>
      </w:r>
      <w:r w:rsidR="005C0F88" w:rsidRPr="00445C3D">
        <w:rPr>
          <w:rFonts w:cs="Times New Roman" w:hint="eastAsia"/>
        </w:rPr>
        <w:t>（</w:t>
      </w:r>
      <w:r w:rsidRPr="00445C3D">
        <w:rPr>
          <w:rFonts w:cs="Times New Roman"/>
        </w:rPr>
        <w:t>"reverse side"</w:t>
      </w:r>
      <w:r w:rsidR="005C0F88" w:rsidRPr="00445C3D">
        <w:rPr>
          <w:rFonts w:cs="Times New Roman" w:hint="eastAsia"/>
        </w:rPr>
        <w:t>）</w:t>
      </w:r>
      <w:r w:rsidR="003F0EA4" w:rsidRPr="00445C3D">
        <w:rPr>
          <w:rFonts w:cs="Times New Roman" w:hint="eastAsia"/>
        </w:rPr>
        <w:t>情况</w:t>
      </w:r>
      <w:r w:rsidRPr="00445C3D">
        <w:rPr>
          <w:rFonts w:cs="Times New Roman" w:hint="eastAsia"/>
        </w:rPr>
        <w:t>，乃是祂</w:t>
      </w:r>
      <w:r w:rsidR="00D60529" w:rsidRPr="00445C3D">
        <w:rPr>
          <w:rFonts w:cs="Times New Roman" w:hint="eastAsia"/>
        </w:rPr>
        <w:t>向</w:t>
      </w:r>
      <w:r w:rsidRPr="00445C3D">
        <w:rPr>
          <w:rFonts w:cs="Times New Roman" w:hint="eastAsia"/>
        </w:rPr>
        <w:t>凡轻视祂</w:t>
      </w:r>
      <w:r w:rsidRPr="00445C3D">
        <w:rPr>
          <w:rFonts w:cs="Times New Roman"/>
        </w:rPr>
        <w:t>voluntas antecedens</w:t>
      </w:r>
      <w:r w:rsidR="005C0F88" w:rsidRPr="00445C3D">
        <w:rPr>
          <w:rFonts w:cs="Times New Roman" w:hint="eastAsia"/>
        </w:rPr>
        <w:t>（</w:t>
      </w:r>
      <w:r w:rsidRPr="00445C3D">
        <w:rPr>
          <w:rFonts w:cs="Times New Roman" w:hint="eastAsia"/>
        </w:rPr>
        <w:t>前行的旨意</w:t>
      </w:r>
      <w:r w:rsidR="005C0F88" w:rsidRPr="00445C3D">
        <w:rPr>
          <w:rFonts w:cs="Times New Roman" w:hint="eastAsia"/>
        </w:rPr>
        <w:t>）</w:t>
      </w:r>
      <w:r w:rsidRPr="00445C3D">
        <w:rPr>
          <w:rFonts w:cs="Times New Roman" w:hint="eastAsia"/>
        </w:rPr>
        <w:t>，不肯听祂圣道之人</w:t>
      </w:r>
      <w:r w:rsidR="00D60529" w:rsidRPr="00445C3D">
        <w:rPr>
          <w:rFonts w:cs="Times New Roman" w:hint="eastAsia"/>
        </w:rPr>
        <w:t>所行</w:t>
      </w:r>
      <w:r w:rsidRPr="00445C3D">
        <w:rPr>
          <w:rFonts w:cs="Times New Roman" w:hint="eastAsia"/>
        </w:rPr>
        <w:t>的公义刑罚</w:t>
      </w:r>
      <w:r w:rsidR="005C0F88" w:rsidRPr="00445C3D">
        <w:rPr>
          <w:rFonts w:cs="Times New Roman" w:hint="eastAsia"/>
        </w:rPr>
        <w:t>（</w:t>
      </w:r>
      <w:r w:rsidRPr="00445C3D">
        <w:rPr>
          <w:rFonts w:cs="Times New Roman"/>
        </w:rPr>
        <w:t>iustitia vindicativa</w:t>
      </w:r>
      <w:r w:rsidR="005C0F88" w:rsidRPr="00445C3D">
        <w:rPr>
          <w:rFonts w:cs="Times New Roman" w:hint="eastAsia"/>
        </w:rPr>
        <w:t>）</w:t>
      </w:r>
      <w:r w:rsidRPr="00445C3D">
        <w:rPr>
          <w:rFonts w:cs="Times New Roman" w:hint="eastAsia"/>
        </w:rPr>
        <w:t>，罗十</w:t>
      </w:r>
      <w:r w:rsidRPr="00445C3D">
        <w:rPr>
          <w:rFonts w:cs="Times New Roman"/>
        </w:rPr>
        <w:t>21</w:t>
      </w:r>
      <w:r w:rsidRPr="00445C3D">
        <w:rPr>
          <w:rFonts w:cs="Times New Roman" w:hint="eastAsia"/>
        </w:rPr>
        <w:t>。</w:t>
      </w:r>
    </w:p>
    <w:p w14:paraId="269DEBA5" w14:textId="570931F2" w:rsidR="00BB75CD" w:rsidRPr="00445C3D" w:rsidRDefault="0031269B" w:rsidP="00F40F9F">
      <w:pPr>
        <w:spacing w:after="0"/>
        <w:ind w:firstLine="461"/>
        <w:rPr>
          <w:rFonts w:cs="Times New Roman"/>
        </w:rPr>
      </w:pPr>
      <w:r w:rsidRPr="00445C3D">
        <w:rPr>
          <w:rFonts w:cs="Times New Roman" w:hint="eastAsia"/>
        </w:rPr>
        <w:t>我们不可由圣经中的话而辩称</w:t>
      </w:r>
      <w:r w:rsidR="00512B20" w:rsidRPr="00445C3D">
        <w:rPr>
          <w:rFonts w:cs="Times New Roman" w:hint="eastAsia"/>
        </w:rPr>
        <w:t>：</w:t>
      </w:r>
      <w:r w:rsidR="001601E9" w:rsidRPr="00445C3D">
        <w:rPr>
          <w:rFonts w:cs="Times New Roman"/>
        </w:rPr>
        <w:t>“</w:t>
      </w:r>
      <w:r w:rsidRPr="00445C3D">
        <w:rPr>
          <w:rFonts w:cs="Times New Roman" w:hint="eastAsia"/>
        </w:rPr>
        <w:t>有一种自</w:t>
      </w:r>
      <w:r w:rsidR="00CD4C08" w:rsidRPr="00445C3D">
        <w:rPr>
          <w:rFonts w:cs="Times New Roman" w:hint="eastAsia"/>
        </w:rPr>
        <w:t>永恒</w:t>
      </w:r>
      <w:r w:rsidRPr="00445C3D">
        <w:rPr>
          <w:rFonts w:cs="Times New Roman" w:hint="eastAsia"/>
        </w:rPr>
        <w:t>使人</w:t>
      </w:r>
      <w:r w:rsidR="002F5A44" w:rsidRPr="00445C3D">
        <w:rPr>
          <w:rFonts w:cs="Times New Roman" w:hint="eastAsia"/>
        </w:rPr>
        <w:t>受咒诅</w:t>
      </w:r>
      <w:r w:rsidRPr="00445C3D">
        <w:rPr>
          <w:rFonts w:cs="Times New Roman" w:hint="eastAsia"/>
        </w:rPr>
        <w:t>的</w:t>
      </w:r>
      <w:r w:rsidR="002F5A44" w:rsidRPr="00445C3D">
        <w:rPr>
          <w:rFonts w:cs="Times New Roman" w:hint="eastAsia"/>
        </w:rPr>
        <w:t>命定</w:t>
      </w:r>
      <w:r w:rsidR="001601E9" w:rsidRPr="00445C3D">
        <w:rPr>
          <w:rFonts w:cs="Times New Roman"/>
        </w:rPr>
        <w:t>”</w:t>
      </w:r>
      <w:r w:rsidRPr="00445C3D">
        <w:rPr>
          <w:rFonts w:cs="Times New Roman" w:hint="eastAsia"/>
        </w:rPr>
        <w:t>，所以，我们也不可由历史来辩护这项异端</w:t>
      </w:r>
      <w:r w:rsidR="002F5A44" w:rsidRPr="00445C3D">
        <w:rPr>
          <w:rFonts w:cs="Times New Roman" w:hint="eastAsia"/>
        </w:rPr>
        <w:t>。</w:t>
      </w:r>
      <w:r w:rsidRPr="00445C3D">
        <w:rPr>
          <w:rFonts w:cs="Times New Roman" w:hint="eastAsia"/>
        </w:rPr>
        <w:t>这实在是加尔文主义的错误，该主义理论称</w:t>
      </w:r>
      <w:r w:rsidR="00512B20" w:rsidRPr="00445C3D">
        <w:rPr>
          <w:rFonts w:cs="Times New Roman" w:hint="eastAsia"/>
        </w:rPr>
        <w:t>：</w:t>
      </w:r>
      <w:r w:rsidR="001601E9" w:rsidRPr="00445C3D">
        <w:rPr>
          <w:rFonts w:cs="Times New Roman"/>
        </w:rPr>
        <w:t>“</w:t>
      </w:r>
      <w:r w:rsidRPr="00445C3D">
        <w:rPr>
          <w:rFonts w:cs="Times New Roman" w:hint="eastAsia"/>
        </w:rPr>
        <w:t>结果</w:t>
      </w:r>
      <w:r w:rsidR="00144E50" w:rsidRPr="00445C3D">
        <w:rPr>
          <w:rFonts w:cs="Times New Roman" w:hint="eastAsia"/>
        </w:rPr>
        <w:t>就是对</w:t>
      </w:r>
      <w:r w:rsidRPr="00445C3D">
        <w:rPr>
          <w:rFonts w:cs="Times New Roman" w:hint="eastAsia"/>
        </w:rPr>
        <w:t>上帝</w:t>
      </w:r>
      <w:r w:rsidR="00144E50" w:rsidRPr="00445C3D">
        <w:rPr>
          <w:rFonts w:cs="Times New Roman" w:hint="eastAsia"/>
        </w:rPr>
        <w:t>旨意</w:t>
      </w:r>
      <w:r w:rsidRPr="00445C3D">
        <w:rPr>
          <w:rFonts w:cs="Times New Roman" w:hint="eastAsia"/>
        </w:rPr>
        <w:t>的</w:t>
      </w:r>
      <w:r w:rsidR="00144E50" w:rsidRPr="00445C3D">
        <w:rPr>
          <w:rFonts w:cs="Times New Roman" w:hint="eastAsia"/>
        </w:rPr>
        <w:t>阐释</w:t>
      </w:r>
      <w:r w:rsidR="001601E9" w:rsidRPr="00445C3D">
        <w:rPr>
          <w:rFonts w:cs="Times New Roman"/>
        </w:rPr>
        <w:t>”</w:t>
      </w:r>
      <w:r w:rsidRPr="00445C3D">
        <w:rPr>
          <w:rFonts w:cs="Times New Roman" w:hint="eastAsia"/>
        </w:rPr>
        <w:t>，即</w:t>
      </w:r>
      <w:r w:rsidR="00512B20" w:rsidRPr="00445C3D">
        <w:rPr>
          <w:rFonts w:cs="Times New Roman" w:hint="eastAsia"/>
        </w:rPr>
        <w:t>：</w:t>
      </w:r>
      <w:r w:rsidRPr="00445C3D">
        <w:rPr>
          <w:rFonts w:cs="Times New Roman"/>
        </w:rPr>
        <w:t>The result is the interpretation of God's purposes</w:t>
      </w:r>
      <w:r w:rsidRPr="00445C3D">
        <w:rPr>
          <w:rFonts w:cs="Times New Roman" w:hint="eastAsia"/>
        </w:rPr>
        <w:t>，</w:t>
      </w:r>
      <w:r w:rsidR="005C0F88" w:rsidRPr="00445C3D">
        <w:rPr>
          <w:rFonts w:cs="Times New Roman" w:hint="eastAsia"/>
        </w:rPr>
        <w:t>（</w:t>
      </w:r>
      <w:r w:rsidRPr="00445C3D">
        <w:rPr>
          <w:rFonts w:cs="Times New Roman" w:hint="eastAsia"/>
        </w:rPr>
        <w:t>比较</w:t>
      </w:r>
      <w:r w:rsidRPr="00445C3D">
        <w:rPr>
          <w:rFonts w:cs="Times New Roman"/>
        </w:rPr>
        <w:t>Calvin</w:t>
      </w:r>
      <w:r w:rsidRPr="00445C3D">
        <w:rPr>
          <w:rFonts w:cs="Times New Roman" w:hint="eastAsia"/>
        </w:rPr>
        <w:t>，</w:t>
      </w:r>
      <w:r w:rsidRPr="00445C3D">
        <w:rPr>
          <w:rFonts w:cs="Times New Roman"/>
        </w:rPr>
        <w:t>Inst</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24.12</w:t>
      </w:r>
      <w:r w:rsidR="005C0F88" w:rsidRPr="00445C3D">
        <w:rPr>
          <w:rFonts w:cs="Times New Roman" w:hint="eastAsia"/>
        </w:rPr>
        <w:t>）</w:t>
      </w:r>
      <w:r w:rsidRPr="00445C3D">
        <w:rPr>
          <w:rFonts w:cs="Times New Roman" w:hint="eastAsia"/>
        </w:rPr>
        <w:t>。加尔文主义</w:t>
      </w:r>
      <w:r w:rsidR="008862F8" w:rsidRPr="00445C3D">
        <w:rPr>
          <w:rFonts w:cs="Times New Roman" w:hint="eastAsia"/>
        </w:rPr>
        <w:t>根据</w:t>
      </w:r>
      <w:r w:rsidR="00512B20" w:rsidRPr="00445C3D">
        <w:rPr>
          <w:rFonts w:cs="Times New Roman" w:hint="eastAsia"/>
        </w:rPr>
        <w:t>：</w:t>
      </w:r>
      <w:r w:rsidRPr="00445C3D">
        <w:rPr>
          <w:rFonts w:cs="Times New Roman" w:hint="eastAsia"/>
        </w:rPr>
        <w:t>并非人人都得救，或并非万国都享受福音祝福这件事实，从而推理说</w:t>
      </w:r>
      <w:r w:rsidR="00512B20" w:rsidRPr="00445C3D">
        <w:rPr>
          <w:rFonts w:cs="Times New Roman" w:hint="eastAsia"/>
        </w:rPr>
        <w:t>：</w:t>
      </w:r>
      <w:r w:rsidRPr="00445C3D">
        <w:rPr>
          <w:rFonts w:cs="Times New Roman" w:hint="eastAsia"/>
        </w:rPr>
        <w:t>上帝不愿意救他们</w:t>
      </w:r>
      <w:r w:rsidR="008862F8" w:rsidRPr="00445C3D">
        <w:rPr>
          <w:rFonts w:cs="Times New Roman" w:hint="eastAsia"/>
        </w:rPr>
        <w:t>。</w:t>
      </w:r>
      <w:r w:rsidRPr="00445C3D">
        <w:rPr>
          <w:rFonts w:cs="Times New Roman" w:hint="eastAsia"/>
        </w:rPr>
        <w:t>但是这种立场是与圣经相背</w:t>
      </w:r>
      <w:r w:rsidR="008862F8" w:rsidRPr="00445C3D">
        <w:rPr>
          <w:rFonts w:cs="Times New Roman" w:hint="eastAsia"/>
        </w:rPr>
        <w:t>，</w:t>
      </w:r>
      <w:r w:rsidRPr="00445C3D">
        <w:rPr>
          <w:rFonts w:cs="Times New Roman" w:hint="eastAsia"/>
        </w:rPr>
        <w:t>因为圣经</w:t>
      </w:r>
      <w:r w:rsidR="00AD493D" w:rsidRPr="00445C3D">
        <w:rPr>
          <w:rFonts w:cs="Times New Roman" w:hint="eastAsia"/>
        </w:rPr>
        <w:t>没有</w:t>
      </w:r>
      <w:r w:rsidRPr="00445C3D">
        <w:rPr>
          <w:rFonts w:cs="Times New Roman" w:hint="eastAsia"/>
        </w:rPr>
        <w:t>命令我们由上帝难测的判断去推出结论，反当以敬畏的心</w:t>
      </w:r>
      <w:r w:rsidR="008862F8" w:rsidRPr="00445C3D">
        <w:rPr>
          <w:rFonts w:cs="Times New Roman" w:hint="eastAsia"/>
        </w:rPr>
        <w:t>敬畏</w:t>
      </w:r>
      <w:r w:rsidRPr="00445C3D">
        <w:rPr>
          <w:rFonts w:cs="Times New Roman" w:hint="eastAsia"/>
        </w:rPr>
        <w:t>祂的判断，罗十一</w:t>
      </w:r>
      <w:r w:rsidRPr="00445C3D">
        <w:rPr>
          <w:rFonts w:cs="Times New Roman"/>
        </w:rPr>
        <w:t>33-36</w:t>
      </w:r>
      <w:r w:rsidRPr="00445C3D">
        <w:rPr>
          <w:rFonts w:cs="Times New Roman" w:hint="eastAsia"/>
        </w:rPr>
        <w:t>。</w:t>
      </w:r>
    </w:p>
    <w:p w14:paraId="1365E6FB" w14:textId="4D9047DE" w:rsidR="00BB75CD" w:rsidRPr="00445C3D" w:rsidRDefault="0031269B" w:rsidP="00F40F9F">
      <w:pPr>
        <w:spacing w:after="0"/>
        <w:ind w:firstLine="461"/>
        <w:rPr>
          <w:rFonts w:cs="Times New Roman"/>
        </w:rPr>
      </w:pPr>
      <w:r w:rsidRPr="00445C3D">
        <w:rPr>
          <w:rFonts w:cs="Times New Roman" w:hint="eastAsia"/>
        </w:rPr>
        <w:lastRenderedPageBreak/>
        <w:t>协同式论及上帝深不可测的判断</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57-63</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同样的，我们注意到上帝将祂的道赐给某一处，却不赐给另一处</w:t>
      </w:r>
      <w:r w:rsidR="000F2EE2">
        <w:rPr>
          <w:rFonts w:cs="Times New Roman" w:hint="eastAsia"/>
        </w:rPr>
        <w:t>；</w:t>
      </w:r>
      <w:r w:rsidRPr="00445C3D">
        <w:rPr>
          <w:rFonts w:cs="Times New Roman" w:hint="eastAsia"/>
        </w:rPr>
        <w:t>从这一处移走祂的道，但却准它存留于另一处</w:t>
      </w:r>
      <w:r w:rsidR="000F2EE2">
        <w:rPr>
          <w:rFonts w:cs="Times New Roman" w:hint="eastAsia"/>
        </w:rPr>
        <w:t>；</w:t>
      </w:r>
      <w:r w:rsidRPr="00445C3D">
        <w:rPr>
          <w:rFonts w:cs="Times New Roman" w:hint="eastAsia"/>
        </w:rPr>
        <w:t>还有，当这一个人心里刚硬</w:t>
      </w:r>
      <w:r w:rsidR="002C725B" w:rsidRPr="00445C3D">
        <w:rPr>
          <w:rFonts w:cs="Times New Roman" w:hint="eastAsia"/>
        </w:rPr>
        <w:t>，</w:t>
      </w:r>
      <w:r w:rsidRPr="00445C3D">
        <w:rPr>
          <w:rFonts w:cs="Times New Roman" w:hint="eastAsia"/>
        </w:rPr>
        <w:t>盲目，有一个遭弃绝的心，但另一个人虽然实在也是处于同样的罪愆</w:t>
      </w:r>
      <w:r w:rsidR="005C0F88" w:rsidRPr="00445C3D">
        <w:rPr>
          <w:rFonts w:cs="Times New Roman" w:hint="eastAsia"/>
        </w:rPr>
        <w:t>（</w:t>
      </w:r>
      <w:r w:rsidRPr="00445C3D">
        <w:rPr>
          <w:rFonts w:cs="Times New Roman"/>
        </w:rPr>
        <w:t>qui in eadem culpa haeret</w:t>
      </w:r>
      <w:r w:rsidR="005C0F88" w:rsidRPr="00445C3D">
        <w:rPr>
          <w:rFonts w:cs="Times New Roman" w:hint="eastAsia"/>
        </w:rPr>
        <w:t>）</w:t>
      </w:r>
      <w:r w:rsidRPr="00445C3D">
        <w:rPr>
          <w:rFonts w:cs="Times New Roman" w:hint="eastAsia"/>
        </w:rPr>
        <w:t>，却是蒙了悔改等</w:t>
      </w:r>
      <w:r w:rsidR="00DA578D" w:rsidRPr="00445C3D">
        <w:rPr>
          <w:rFonts w:cs="Times New Roman" w:hint="eastAsia"/>
        </w:rPr>
        <w:t>等，</w:t>
      </w:r>
      <w:r w:rsidRPr="00445C3D">
        <w:rPr>
          <w:rFonts w:cs="Times New Roman" w:hint="eastAsia"/>
        </w:rPr>
        <w:t>在这些及相似的问题上，保罗</w:t>
      </w:r>
      <w:r w:rsidR="005C0F88" w:rsidRPr="00445C3D">
        <w:rPr>
          <w:rFonts w:cs="Times New Roman" w:hint="eastAsia"/>
        </w:rPr>
        <w:t>（</w:t>
      </w:r>
      <w:r w:rsidRPr="00445C3D">
        <w:rPr>
          <w:rFonts w:cs="Times New Roman" w:hint="eastAsia"/>
        </w:rPr>
        <w:t>罗十一</w:t>
      </w:r>
      <w:r w:rsidRPr="00445C3D">
        <w:rPr>
          <w:rFonts w:cs="Times New Roman"/>
        </w:rPr>
        <w:t>22</w:t>
      </w:r>
      <w:r w:rsidRPr="00445C3D">
        <w:rPr>
          <w:rFonts w:cs="Times New Roman" w:hint="eastAsia"/>
        </w:rPr>
        <w:t>下</w:t>
      </w:r>
      <w:r w:rsidR="005C0F88" w:rsidRPr="00445C3D">
        <w:rPr>
          <w:rFonts w:cs="Times New Roman" w:hint="eastAsia"/>
        </w:rPr>
        <w:t>）</w:t>
      </w:r>
      <w:r w:rsidRPr="00445C3D">
        <w:rPr>
          <w:rFonts w:cs="Times New Roman" w:hint="eastAsia"/>
        </w:rPr>
        <w:t>为我们规定了一定的界限，不可越过，即</w:t>
      </w:r>
      <w:r w:rsidR="00512B20" w:rsidRPr="00445C3D">
        <w:rPr>
          <w:rFonts w:cs="Times New Roman" w:hint="eastAsia"/>
        </w:rPr>
        <w:t>：</w:t>
      </w:r>
      <w:r w:rsidRPr="00445C3D">
        <w:rPr>
          <w:rFonts w:cs="Times New Roman" w:hint="eastAsia"/>
        </w:rPr>
        <w:t>一方面，我们该认清上帝的判断</w:t>
      </w:r>
      <w:r w:rsidR="00E605A4">
        <w:rPr>
          <w:rFonts w:cs="Times New Roman" w:hint="eastAsia"/>
        </w:rPr>
        <w:t>（</w:t>
      </w:r>
      <w:r w:rsidRPr="00445C3D">
        <w:rPr>
          <w:rFonts w:cs="Times New Roman" w:hint="eastAsia"/>
        </w:rPr>
        <w:t>因为祂命令我们要思考那些沉沦的人，是显明上帝公义的判断和罪恶的刑罚</w:t>
      </w:r>
      <w:r w:rsidR="00E605A4">
        <w:rPr>
          <w:rFonts w:cs="Times New Roman" w:hint="eastAsia"/>
        </w:rPr>
        <w:t>）</w:t>
      </w:r>
      <w:r w:rsidR="0037752E" w:rsidRPr="00445C3D">
        <w:rPr>
          <w:rFonts w:cs="Times New Roman" w:hint="eastAsia"/>
        </w:rPr>
        <w:t>，</w:t>
      </w:r>
      <w:r w:rsidRPr="00445C3D">
        <w:rPr>
          <w:rFonts w:cs="Times New Roman" w:hint="eastAsia"/>
        </w:rPr>
        <w:t>这些刑罚是他们所应当受的，正如上帝刑罚某地或某些国民，因为他们轻视祂的道，而且刑罚也临到他们的后裔，像我们看到犹太人所受的</w:t>
      </w:r>
      <w:r w:rsidRPr="00445C3D">
        <w:rPr>
          <w:rFonts w:cs="Times New Roman"/>
        </w:rPr>
        <w:t>……</w:t>
      </w:r>
      <w:r w:rsidR="001A3A32" w:rsidRPr="00445C3D">
        <w:rPr>
          <w:rFonts w:cs="Times New Roman" w:hint="eastAsia"/>
        </w:rPr>
        <w:t>另一方面</w:t>
      </w:r>
      <w:r w:rsidRPr="00445C3D">
        <w:rPr>
          <w:rFonts w:cs="Times New Roman" w:hint="eastAsia"/>
        </w:rPr>
        <w:t>，关于在此处所争辩的这些事，过于高深，超越了这些界限，我们应当与保罗一同以指头按在嘴上说，罗九</w:t>
      </w:r>
      <w:r w:rsidRPr="00445C3D">
        <w:rPr>
          <w:rFonts w:cs="Times New Roman"/>
        </w:rPr>
        <w:t>20</w:t>
      </w:r>
      <w:r w:rsidR="00512B20" w:rsidRPr="00445C3D">
        <w:rPr>
          <w:rFonts w:cs="Times New Roman" w:hint="eastAsia"/>
        </w:rPr>
        <w:t>：</w:t>
      </w:r>
      <w:r w:rsidR="001601E9" w:rsidRPr="00445C3D">
        <w:rPr>
          <w:rFonts w:cs="Times New Roman"/>
        </w:rPr>
        <w:t>“</w:t>
      </w:r>
      <w:r w:rsidRPr="00445C3D">
        <w:rPr>
          <w:rFonts w:cs="Times New Roman" w:hint="eastAsia"/>
        </w:rPr>
        <w:t>你这个人哪！你是谁，竟敢向上帝强嘴呢？</w:t>
      </w:r>
      <w:r w:rsidR="001601E9" w:rsidRPr="00445C3D">
        <w:rPr>
          <w:rFonts w:cs="Times New Roman"/>
        </w:rPr>
        <w:t>”</w:t>
      </w:r>
    </w:p>
    <w:p w14:paraId="475AF8B2" w14:textId="3321F3AE" w:rsidR="00BB75CD" w:rsidRPr="00445C3D" w:rsidRDefault="0031269B" w:rsidP="00F40F9F">
      <w:pPr>
        <w:spacing w:after="0"/>
        <w:ind w:firstLine="461"/>
        <w:rPr>
          <w:rFonts w:cs="Times New Roman"/>
        </w:rPr>
      </w:pPr>
      <w:r w:rsidRPr="00445C3D">
        <w:rPr>
          <w:rFonts w:cs="Times New Roman" w:hint="eastAsia"/>
        </w:rPr>
        <w:t>故此，我们不可像加尔文派一样推论说</w:t>
      </w:r>
      <w:r w:rsidR="00512B20" w:rsidRPr="00445C3D">
        <w:rPr>
          <w:rFonts w:cs="Times New Roman" w:hint="eastAsia"/>
        </w:rPr>
        <w:t>：</w:t>
      </w:r>
      <w:r w:rsidR="001601E9" w:rsidRPr="00445C3D">
        <w:rPr>
          <w:rFonts w:cs="Times New Roman"/>
        </w:rPr>
        <w:t>“</w:t>
      </w:r>
      <w:r w:rsidRPr="00445C3D">
        <w:rPr>
          <w:rFonts w:cs="Times New Roman" w:hint="eastAsia"/>
        </w:rPr>
        <w:t>上帝既然不是救万人，他就是不愿意万人得救</w:t>
      </w:r>
      <w:r w:rsidR="001601E9" w:rsidRPr="00445C3D">
        <w:rPr>
          <w:rFonts w:cs="Times New Roman"/>
        </w:rPr>
        <w:t>”</w:t>
      </w:r>
      <w:r w:rsidRPr="00445C3D">
        <w:rPr>
          <w:rFonts w:cs="Times New Roman" w:hint="eastAsia"/>
        </w:rPr>
        <w:t>，如此去试图探求上帝隐秘的旨意</w:t>
      </w:r>
      <w:r w:rsidR="000F2EE2">
        <w:rPr>
          <w:rFonts w:cs="Times New Roman" w:hint="eastAsia"/>
        </w:rPr>
        <w:t>；</w:t>
      </w:r>
      <w:r w:rsidRPr="00445C3D">
        <w:rPr>
          <w:rFonts w:cs="Times New Roman" w:hint="eastAsia"/>
        </w:rPr>
        <w:t>我们须固守上帝在圣经中所</w:t>
      </w:r>
      <w:r w:rsidR="000548F0" w:rsidRPr="00445C3D">
        <w:rPr>
          <w:rFonts w:cs="Times New Roman" w:hint="eastAsia"/>
        </w:rPr>
        <w:t>显明</w:t>
      </w:r>
      <w:r w:rsidRPr="00445C3D">
        <w:rPr>
          <w:rFonts w:cs="Times New Roman" w:hint="eastAsia"/>
        </w:rPr>
        <w:t>祂启示的旨意，有许多经句见证</w:t>
      </w:r>
      <w:r w:rsidR="001601E9" w:rsidRPr="00445C3D">
        <w:rPr>
          <w:rFonts w:cs="Times New Roman"/>
        </w:rPr>
        <w:t>“</w:t>
      </w:r>
      <w:r w:rsidRPr="00445C3D">
        <w:rPr>
          <w:rFonts w:cs="Times New Roman" w:hint="eastAsia"/>
        </w:rPr>
        <w:t>上帝愿意万人得救，</w:t>
      </w:r>
      <w:r w:rsidR="000548F0" w:rsidRPr="00445C3D">
        <w:rPr>
          <w:rFonts w:cs="Times New Roman" w:hint="eastAsia"/>
        </w:rPr>
        <w:t>明白</w:t>
      </w:r>
      <w:r w:rsidRPr="00445C3D">
        <w:rPr>
          <w:rFonts w:cs="Times New Roman" w:hint="eastAsia"/>
        </w:rPr>
        <w:t>真道</w:t>
      </w:r>
      <w:r w:rsidR="001601E9" w:rsidRPr="00445C3D">
        <w:rPr>
          <w:rFonts w:cs="Times New Roman"/>
        </w:rPr>
        <w:t>”</w:t>
      </w:r>
      <w:r w:rsidRPr="00445C3D">
        <w:rPr>
          <w:rFonts w:cs="Times New Roman" w:hint="eastAsia"/>
        </w:rPr>
        <w:t>，提前二</w:t>
      </w:r>
      <w:r w:rsidRPr="00445C3D">
        <w:rPr>
          <w:rFonts w:cs="Times New Roman"/>
        </w:rPr>
        <w:t>4</w:t>
      </w:r>
      <w:r w:rsidRPr="00445C3D">
        <w:rPr>
          <w:rFonts w:cs="Times New Roman" w:hint="eastAsia"/>
        </w:rPr>
        <w:t>。</w:t>
      </w:r>
    </w:p>
    <w:p w14:paraId="0803AE21" w14:textId="00165FF4" w:rsidR="00BB75CD" w:rsidRPr="00445C3D" w:rsidRDefault="0031269B" w:rsidP="00F40F9F">
      <w:pPr>
        <w:spacing w:after="0"/>
        <w:ind w:firstLine="461"/>
        <w:rPr>
          <w:rFonts w:cs="Times New Roman"/>
        </w:rPr>
      </w:pPr>
      <w:r w:rsidRPr="00445C3D">
        <w:rPr>
          <w:rFonts w:cs="Times New Roman" w:hint="eastAsia"/>
        </w:rPr>
        <w:t>加尔文主义以罗九</w:t>
      </w:r>
      <w:r w:rsidRPr="00445C3D">
        <w:rPr>
          <w:rFonts w:cs="Times New Roman"/>
        </w:rPr>
        <w:t>18</w:t>
      </w:r>
      <w:r w:rsidRPr="00445C3D">
        <w:rPr>
          <w:rFonts w:cs="Times New Roman" w:hint="eastAsia"/>
        </w:rPr>
        <w:t>所说</w:t>
      </w:r>
      <w:r w:rsidR="00512B20" w:rsidRPr="00445C3D">
        <w:rPr>
          <w:rFonts w:cs="Times New Roman" w:hint="eastAsia"/>
        </w:rPr>
        <w:t>：</w:t>
      </w:r>
      <w:r w:rsidR="001601E9" w:rsidRPr="00445C3D">
        <w:rPr>
          <w:rFonts w:cs="Times New Roman"/>
        </w:rPr>
        <w:t>“</w:t>
      </w:r>
      <w:r w:rsidRPr="00445C3D">
        <w:rPr>
          <w:rFonts w:cs="Times New Roman" w:hint="eastAsia"/>
        </w:rPr>
        <w:t>上帝要怜悯谁，就怜悯谁，要叫谁刚硬，就叫谁刚硬</w:t>
      </w:r>
      <w:r w:rsidR="001601E9" w:rsidRPr="00445C3D">
        <w:rPr>
          <w:rFonts w:cs="Times New Roman"/>
        </w:rPr>
        <w:t>”</w:t>
      </w:r>
      <w:r w:rsidRPr="00445C3D">
        <w:rPr>
          <w:rFonts w:cs="Times New Roman" w:hint="eastAsia"/>
        </w:rPr>
        <w:t>，作为他们所说</w:t>
      </w:r>
      <w:r w:rsidR="001601E9" w:rsidRPr="00445C3D">
        <w:rPr>
          <w:rFonts w:cs="Times New Roman"/>
        </w:rPr>
        <w:t>“</w:t>
      </w:r>
      <w:r w:rsidRPr="00445C3D">
        <w:rPr>
          <w:rFonts w:cs="Times New Roman" w:hint="eastAsia"/>
        </w:rPr>
        <w:t>自永远被弃绝受咒诅</w:t>
      </w:r>
      <w:r w:rsidR="001601E9" w:rsidRPr="00445C3D">
        <w:rPr>
          <w:rFonts w:cs="Times New Roman"/>
        </w:rPr>
        <w:t>”</w:t>
      </w:r>
      <w:r w:rsidRPr="00445C3D">
        <w:rPr>
          <w:rFonts w:cs="Times New Roman" w:hint="eastAsia"/>
        </w:rPr>
        <w:t>的证据。但这经文并非教导自永远拣选人</w:t>
      </w:r>
      <w:r w:rsidR="002C44D6" w:rsidRPr="00445C3D">
        <w:rPr>
          <w:rFonts w:cs="Times New Roman" w:hint="eastAsia"/>
        </w:rPr>
        <w:t>受咒诅</w:t>
      </w:r>
      <w:r w:rsidRPr="00445C3D">
        <w:rPr>
          <w:rFonts w:cs="Times New Roman" w:hint="eastAsia"/>
        </w:rPr>
        <w:t>，只不过是启示上帝至高的</w:t>
      </w:r>
      <w:r w:rsidR="00410415" w:rsidRPr="00445C3D">
        <w:rPr>
          <w:rFonts w:cs="Times New Roman" w:hint="eastAsia"/>
        </w:rPr>
        <w:t>主权</w:t>
      </w:r>
      <w:r w:rsidR="005C0F88" w:rsidRPr="00445C3D">
        <w:rPr>
          <w:rFonts w:cs="Times New Roman" w:hint="eastAsia"/>
        </w:rPr>
        <w:t>（</w:t>
      </w:r>
      <w:r w:rsidR="00410415" w:rsidRPr="00445C3D">
        <w:rPr>
          <w:rFonts w:cs="Times New Roman"/>
        </w:rPr>
        <w:t>sovereignty</w:t>
      </w:r>
      <w:r w:rsidR="005C0F88" w:rsidRPr="00445C3D">
        <w:rPr>
          <w:rFonts w:cs="Times New Roman" w:hint="eastAsia"/>
        </w:rPr>
        <w:t>）</w:t>
      </w:r>
      <w:r w:rsidRPr="00445C3D">
        <w:rPr>
          <w:rFonts w:cs="Times New Roman" w:hint="eastAsia"/>
        </w:rPr>
        <w:t>，根据这</w:t>
      </w:r>
      <w:r w:rsidR="00410415" w:rsidRPr="00445C3D">
        <w:rPr>
          <w:rFonts w:cs="Times New Roman" w:hint="eastAsia"/>
        </w:rPr>
        <w:t>主权</w:t>
      </w:r>
      <w:r w:rsidRPr="00445C3D">
        <w:rPr>
          <w:rFonts w:cs="Times New Roman" w:hint="eastAsia"/>
        </w:rPr>
        <w:t>，祂</w:t>
      </w:r>
      <w:r w:rsidR="00725F40" w:rsidRPr="00445C3D">
        <w:rPr>
          <w:rFonts w:cs="Times New Roman" w:hint="eastAsia"/>
        </w:rPr>
        <w:t>不受人的批评</w:t>
      </w:r>
      <w:r w:rsidRPr="00445C3D">
        <w:rPr>
          <w:rFonts w:cs="Times New Roman" w:hint="eastAsia"/>
        </w:rPr>
        <w:t>。</w:t>
      </w:r>
    </w:p>
    <w:p w14:paraId="103BE189" w14:textId="3F816A26" w:rsidR="00BB75CD" w:rsidRPr="00445C3D" w:rsidRDefault="0031269B" w:rsidP="00F40F9F">
      <w:pPr>
        <w:spacing w:after="0"/>
        <w:ind w:firstLine="461"/>
        <w:rPr>
          <w:rFonts w:cs="Times New Roman"/>
        </w:rPr>
      </w:pPr>
      <w:r w:rsidRPr="00445C3D">
        <w:rPr>
          <w:rFonts w:cs="Times New Roman" w:hint="eastAsia"/>
        </w:rPr>
        <w:t>我们由圣保罗在罗十</w:t>
      </w:r>
      <w:r w:rsidRPr="00445C3D">
        <w:rPr>
          <w:rFonts w:cs="Times New Roman"/>
        </w:rPr>
        <w:t>21</w:t>
      </w:r>
      <w:r w:rsidRPr="00445C3D">
        <w:rPr>
          <w:rFonts w:cs="Times New Roman" w:hint="eastAsia"/>
        </w:rPr>
        <w:t>与十一</w:t>
      </w:r>
      <w:r w:rsidRPr="00445C3D">
        <w:rPr>
          <w:rFonts w:cs="Times New Roman"/>
        </w:rPr>
        <w:t>32</w:t>
      </w:r>
      <w:r w:rsidRPr="00445C3D">
        <w:rPr>
          <w:rFonts w:cs="Times New Roman" w:hint="eastAsia"/>
        </w:rPr>
        <w:t>的教训，而清楚地看出这些话不是为否认</w:t>
      </w:r>
      <w:r w:rsidR="000F007F" w:rsidRPr="00445C3D">
        <w:rPr>
          <w:rFonts w:cs="Times New Roman" w:hint="eastAsia"/>
        </w:rPr>
        <w:t>普世</w:t>
      </w:r>
      <w:r w:rsidRPr="00445C3D">
        <w:rPr>
          <w:rFonts w:cs="Times New Roman" w:hint="eastAsia"/>
        </w:rPr>
        <w:t>恩典而说的。换言之，那一位要怜悯谁</w:t>
      </w:r>
      <w:r w:rsidR="0079657D" w:rsidRPr="00445C3D">
        <w:rPr>
          <w:rFonts w:cs="Times New Roman" w:hint="eastAsia"/>
        </w:rPr>
        <w:t>就怜悯谁的</w:t>
      </w:r>
      <w:r w:rsidRPr="00445C3D">
        <w:rPr>
          <w:rFonts w:cs="Times New Roman" w:hint="eastAsia"/>
        </w:rPr>
        <w:t>，</w:t>
      </w:r>
      <w:r w:rsidR="0079657D" w:rsidRPr="00445C3D">
        <w:rPr>
          <w:rFonts w:cs="Times New Roman" w:hint="eastAsia"/>
        </w:rPr>
        <w:t>与</w:t>
      </w:r>
      <w:r w:rsidR="001601E9" w:rsidRPr="00445C3D">
        <w:rPr>
          <w:rFonts w:cs="Times New Roman"/>
        </w:rPr>
        <w:t>“</w:t>
      </w:r>
      <w:r w:rsidRPr="00445C3D">
        <w:rPr>
          <w:rFonts w:cs="Times New Roman" w:hint="eastAsia"/>
        </w:rPr>
        <w:t>整天伸手，招呼那悖逆顶嘴的百姓</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将众人都圈在不顺服中</w:t>
      </w:r>
      <w:r w:rsidR="00E605A4">
        <w:rPr>
          <w:rFonts w:cs="Times New Roman" w:hint="eastAsia"/>
        </w:rPr>
        <w:t>（</w:t>
      </w:r>
      <w:r w:rsidRPr="00445C3D">
        <w:rPr>
          <w:rFonts w:cs="Times New Roman" w:hint="eastAsia"/>
        </w:rPr>
        <w:t>宣告众人在不信里失丧</w:t>
      </w:r>
      <w:r w:rsidR="00E605A4">
        <w:rPr>
          <w:rFonts w:cs="Times New Roman" w:hint="eastAsia"/>
        </w:rPr>
        <w:t>）</w:t>
      </w:r>
      <w:r w:rsidRPr="00445C3D">
        <w:rPr>
          <w:rFonts w:cs="Times New Roman" w:hint="eastAsia"/>
        </w:rPr>
        <w:t>，</w:t>
      </w:r>
      <w:r w:rsidR="005F62FB" w:rsidRPr="00445C3D">
        <w:rPr>
          <w:rFonts w:cs="Times New Roman" w:hint="eastAsia"/>
        </w:rPr>
        <w:t>从而</w:t>
      </w:r>
      <w:r w:rsidRPr="00445C3D">
        <w:rPr>
          <w:rFonts w:cs="Times New Roman" w:hint="eastAsia"/>
        </w:rPr>
        <w:t>特意要怜悯众人</w:t>
      </w:r>
      <w:r w:rsidR="001601E9" w:rsidRPr="00445C3D">
        <w:rPr>
          <w:rFonts w:cs="Times New Roman"/>
        </w:rPr>
        <w:t>”</w:t>
      </w:r>
      <w:r w:rsidR="000F007F" w:rsidRPr="00445C3D">
        <w:rPr>
          <w:rFonts w:cs="Times New Roman" w:hint="eastAsia"/>
        </w:rPr>
        <w:t>的，</w:t>
      </w:r>
      <w:r w:rsidRPr="00445C3D">
        <w:rPr>
          <w:rFonts w:cs="Times New Roman" w:hint="eastAsia"/>
        </w:rPr>
        <w:t>是同一位上帝。因这缘故，罗九</w:t>
      </w:r>
      <w:r w:rsidRPr="00445C3D">
        <w:rPr>
          <w:rFonts w:cs="Times New Roman"/>
        </w:rPr>
        <w:t>18</w:t>
      </w:r>
      <w:r w:rsidRPr="00445C3D">
        <w:rPr>
          <w:rFonts w:cs="Times New Roman" w:hint="eastAsia"/>
        </w:rPr>
        <w:t>的经文并</w:t>
      </w:r>
      <w:r w:rsidR="005F62FB" w:rsidRPr="00445C3D">
        <w:rPr>
          <w:rFonts w:cs="Times New Roman" w:hint="eastAsia"/>
        </w:rPr>
        <w:t>不</w:t>
      </w:r>
      <w:r w:rsidRPr="00445C3D">
        <w:rPr>
          <w:rFonts w:cs="Times New Roman" w:hint="eastAsia"/>
        </w:rPr>
        <w:t>是反对</w:t>
      </w:r>
      <w:r w:rsidRPr="00445C3D">
        <w:rPr>
          <w:rFonts w:cs="Times New Roman"/>
        </w:rPr>
        <w:t>gratia universalis</w:t>
      </w:r>
      <w:r w:rsidR="005C0F88" w:rsidRPr="00445C3D">
        <w:rPr>
          <w:rFonts w:cs="Times New Roman" w:hint="eastAsia"/>
        </w:rPr>
        <w:t>（</w:t>
      </w:r>
      <w:r w:rsidR="005F62FB"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，而是反对人里面自以为义的骄傲心志，罗九</w:t>
      </w:r>
      <w:r w:rsidRPr="00445C3D">
        <w:rPr>
          <w:rFonts w:cs="Times New Roman"/>
        </w:rPr>
        <w:t>16</w:t>
      </w:r>
      <w:r w:rsidRPr="00445C3D">
        <w:rPr>
          <w:rFonts w:cs="Times New Roman" w:hint="eastAsia"/>
        </w:rPr>
        <w:t>。</w:t>
      </w:r>
    </w:p>
    <w:p w14:paraId="64480B6D" w14:textId="01827502" w:rsidR="00BB75CD" w:rsidRPr="00445C3D" w:rsidRDefault="0031269B" w:rsidP="00F40F9F">
      <w:pPr>
        <w:spacing w:after="0"/>
        <w:ind w:firstLine="461"/>
        <w:rPr>
          <w:rFonts w:cs="Times New Roman"/>
        </w:rPr>
      </w:pPr>
      <w:r w:rsidRPr="00445C3D">
        <w:rPr>
          <w:rFonts w:cs="Times New Roman" w:hint="eastAsia"/>
        </w:rPr>
        <w:t>协同式正确</w:t>
      </w:r>
      <w:r w:rsidR="005F62FB" w:rsidRPr="00445C3D">
        <w:rPr>
          <w:rFonts w:cs="Times New Roman" w:hint="eastAsia"/>
        </w:rPr>
        <w:t>地</w:t>
      </w:r>
      <w:r w:rsidRPr="00445C3D">
        <w:rPr>
          <w:rFonts w:cs="Times New Roman" w:hint="eastAsia"/>
        </w:rPr>
        <w:t>解释这节经文</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6</w:t>
      </w:r>
      <w:r w:rsidR="005F62FB" w:rsidRPr="00445C3D">
        <w:rPr>
          <w:rFonts w:cs="Times New Roman"/>
        </w:rPr>
        <w:t>1</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那些受刑罚并获得罪的工价的人，不是受到不公平的待遇</w:t>
      </w:r>
      <w:r w:rsidR="000F2EE2">
        <w:rPr>
          <w:rFonts w:cs="Times New Roman" w:hint="eastAsia"/>
        </w:rPr>
        <w:t>；</w:t>
      </w:r>
      <w:r w:rsidRPr="00445C3D">
        <w:rPr>
          <w:rFonts w:cs="Times New Roman" w:hint="eastAsia"/>
        </w:rPr>
        <w:t>但在其余的人里，上帝向他们赐下并保存祂的道，使他们藉以得到光照</w:t>
      </w:r>
      <w:r w:rsidR="002B6EF4" w:rsidRPr="00445C3D">
        <w:rPr>
          <w:rFonts w:cs="Times New Roman" w:hint="eastAsia"/>
        </w:rPr>
        <w:t>、</w:t>
      </w:r>
      <w:r w:rsidRPr="00445C3D">
        <w:rPr>
          <w:rFonts w:cs="Times New Roman" w:hint="eastAsia"/>
        </w:rPr>
        <w:t>悔改</w:t>
      </w:r>
      <w:r w:rsidR="002B6EF4" w:rsidRPr="00445C3D">
        <w:rPr>
          <w:rFonts w:cs="Times New Roman" w:hint="eastAsia"/>
        </w:rPr>
        <w:t>和保守</w:t>
      </w:r>
      <w:r w:rsidRPr="00445C3D">
        <w:rPr>
          <w:rFonts w:cs="Times New Roman" w:hint="eastAsia"/>
        </w:rPr>
        <w:t>，这纯粹是出于</w:t>
      </w:r>
      <w:r w:rsidR="002B6EF4" w:rsidRPr="00445C3D">
        <w:rPr>
          <w:rFonts w:cs="Times New Roman" w:hint="eastAsia"/>
        </w:rPr>
        <w:t>祂</w:t>
      </w:r>
      <w:r w:rsidRPr="00445C3D">
        <w:rPr>
          <w:rFonts w:cs="Times New Roman" w:hint="eastAsia"/>
        </w:rPr>
        <w:t>的</w:t>
      </w:r>
      <w:r w:rsidR="00E605A4">
        <w:rPr>
          <w:rFonts w:cs="Times New Roman" w:hint="eastAsia"/>
        </w:rPr>
        <w:t>（</w:t>
      </w:r>
      <w:r w:rsidRPr="00445C3D">
        <w:rPr>
          <w:rFonts w:cs="Times New Roman" w:hint="eastAsia"/>
        </w:rPr>
        <w:t>伟大</w:t>
      </w:r>
      <w:r w:rsidR="00E605A4">
        <w:rPr>
          <w:rFonts w:cs="Times New Roman" w:hint="eastAsia"/>
        </w:rPr>
        <w:t>）</w:t>
      </w:r>
      <w:r w:rsidRPr="00445C3D">
        <w:rPr>
          <w:rFonts w:cs="Times New Roman" w:hint="eastAsia"/>
        </w:rPr>
        <w:t>恩典和慈悲，并不</w:t>
      </w:r>
      <w:r w:rsidR="00045B73" w:rsidRPr="00445C3D">
        <w:rPr>
          <w:rFonts w:cs="Times New Roman" w:hint="eastAsia"/>
        </w:rPr>
        <w:t>是依靠</w:t>
      </w:r>
      <w:r w:rsidRPr="00445C3D">
        <w:rPr>
          <w:rFonts w:cs="Times New Roman" w:hint="eastAsia"/>
        </w:rPr>
        <w:t>人的功劳。</w:t>
      </w:r>
    </w:p>
    <w:p w14:paraId="3AEB3974" w14:textId="742F3409" w:rsidR="00BB75CD" w:rsidRPr="00445C3D" w:rsidRDefault="0031269B" w:rsidP="00F40F9F">
      <w:pPr>
        <w:spacing w:after="0"/>
        <w:ind w:firstLine="461"/>
        <w:rPr>
          <w:rFonts w:cs="Times New Roman"/>
        </w:rPr>
      </w:pPr>
      <w:r w:rsidRPr="00445C3D">
        <w:rPr>
          <w:rFonts w:cs="Times New Roman" w:hint="eastAsia"/>
        </w:rPr>
        <w:t>总而言之，我们可以说，我们不</w:t>
      </w:r>
      <w:r w:rsidR="00175476" w:rsidRPr="00445C3D">
        <w:rPr>
          <w:rFonts w:cs="Times New Roman" w:hint="eastAsia"/>
        </w:rPr>
        <w:t>借着</w:t>
      </w:r>
      <w:r w:rsidRPr="00445C3D">
        <w:rPr>
          <w:rFonts w:cs="Times New Roman" w:hint="eastAsia"/>
        </w:rPr>
        <w:t>否认</w:t>
      </w:r>
      <w:r w:rsidRPr="00445C3D">
        <w:rPr>
          <w:rFonts w:cs="Times New Roman"/>
        </w:rPr>
        <w:t>sola gratia</w:t>
      </w:r>
      <w:r w:rsidR="00E605A4">
        <w:rPr>
          <w:rFonts w:cs="Times New Roman" w:hint="eastAsia"/>
        </w:rPr>
        <w:t>（</w:t>
      </w:r>
      <w:r w:rsidR="00D7771A" w:rsidRPr="00445C3D">
        <w:rPr>
          <w:rFonts w:cs="Times New Roman" w:hint="eastAsia"/>
        </w:rPr>
        <w:t>唯独</w:t>
      </w:r>
      <w:r w:rsidRPr="00445C3D">
        <w:rPr>
          <w:rFonts w:cs="Times New Roman" w:hint="eastAsia"/>
        </w:rPr>
        <w:t>恩典</w:t>
      </w:r>
      <w:r w:rsidR="00E605A4">
        <w:rPr>
          <w:rFonts w:cs="Times New Roman" w:hint="eastAsia"/>
        </w:rPr>
        <w:t>）</w:t>
      </w:r>
      <w:r w:rsidR="005C0F88" w:rsidRPr="00445C3D">
        <w:rPr>
          <w:rFonts w:cs="Times New Roman" w:hint="eastAsia"/>
        </w:rPr>
        <w:t>（</w:t>
      </w:r>
      <w:r w:rsidRPr="00445C3D">
        <w:rPr>
          <w:rFonts w:cs="Times New Roman" w:hint="eastAsia"/>
        </w:rPr>
        <w:t>协力主义</w:t>
      </w:r>
      <w:r w:rsidR="005C0F88" w:rsidRPr="00445C3D">
        <w:rPr>
          <w:rFonts w:cs="Times New Roman" w:hint="eastAsia"/>
        </w:rPr>
        <w:t>）</w:t>
      </w:r>
      <w:r w:rsidRPr="00445C3D">
        <w:rPr>
          <w:rFonts w:cs="Times New Roman" w:hint="eastAsia"/>
        </w:rPr>
        <w:t>来解决</w:t>
      </w:r>
      <w:r w:rsidR="0049562E" w:rsidRPr="00445C3D">
        <w:rPr>
          <w:rFonts w:cs="Times New Roman" w:hint="eastAsia"/>
        </w:rPr>
        <w:t>拣选</w:t>
      </w:r>
      <w:r w:rsidRPr="00445C3D">
        <w:rPr>
          <w:rFonts w:cs="Times New Roman" w:hint="eastAsia"/>
        </w:rPr>
        <w:t>的奥秘</w:t>
      </w:r>
      <w:r w:rsidR="000F2EE2">
        <w:rPr>
          <w:rFonts w:cs="Times New Roman" w:hint="eastAsia"/>
        </w:rPr>
        <w:t>；</w:t>
      </w:r>
      <w:r w:rsidRPr="00445C3D">
        <w:rPr>
          <w:rFonts w:cs="Times New Roman" w:hint="eastAsia"/>
        </w:rPr>
        <w:t>照样</w:t>
      </w:r>
      <w:r w:rsidR="0049562E" w:rsidRPr="00445C3D">
        <w:rPr>
          <w:rFonts w:cs="Times New Roman" w:hint="eastAsia"/>
        </w:rPr>
        <w:t>，</w:t>
      </w:r>
      <w:r w:rsidRPr="00445C3D">
        <w:rPr>
          <w:rFonts w:cs="Times New Roman" w:hint="eastAsia"/>
        </w:rPr>
        <w:t>我们也</w:t>
      </w:r>
      <w:r w:rsidR="00762DFF" w:rsidRPr="00445C3D">
        <w:rPr>
          <w:rFonts w:cs="Times New Roman" w:hint="eastAsia"/>
        </w:rPr>
        <w:t>不能借着</w:t>
      </w:r>
      <w:r w:rsidRPr="00445C3D">
        <w:rPr>
          <w:rFonts w:cs="Times New Roman" w:hint="eastAsia"/>
        </w:rPr>
        <w:t>否认</w:t>
      </w:r>
      <w:r w:rsidRPr="00445C3D">
        <w:rPr>
          <w:rFonts w:cs="Times New Roman"/>
        </w:rPr>
        <w:t>gratia universalis</w:t>
      </w:r>
      <w:r w:rsidR="005C0F88" w:rsidRPr="00445C3D">
        <w:rPr>
          <w:rFonts w:cs="Times New Roman" w:hint="eastAsia"/>
        </w:rPr>
        <w:t>（</w:t>
      </w:r>
      <w:r w:rsidR="00762DFF" w:rsidRPr="00445C3D">
        <w:rPr>
          <w:rFonts w:cs="Times New Roman" w:hint="eastAsia"/>
        </w:rPr>
        <w:t>普世</w:t>
      </w:r>
      <w:r w:rsidRPr="00445C3D">
        <w:rPr>
          <w:rFonts w:cs="Times New Roman" w:hint="eastAsia"/>
        </w:rPr>
        <w:t>恩典</w:t>
      </w:r>
      <w:r w:rsidR="005C0F88" w:rsidRPr="00445C3D">
        <w:rPr>
          <w:rFonts w:cs="Times New Roman" w:hint="eastAsia"/>
        </w:rPr>
        <w:t>）</w:t>
      </w:r>
      <w:r w:rsidR="00762DFF" w:rsidRPr="00445C3D">
        <w:rPr>
          <w:rFonts w:cs="Times New Roman" w:hint="eastAsia"/>
        </w:rPr>
        <w:t>来</w:t>
      </w:r>
      <w:r w:rsidRPr="00445C3D">
        <w:rPr>
          <w:rFonts w:cs="Times New Roman" w:hint="eastAsia"/>
        </w:rPr>
        <w:t>解决拣选的奥秘</w:t>
      </w:r>
      <w:r w:rsidR="00307ED0" w:rsidRPr="00445C3D">
        <w:rPr>
          <w:rFonts w:cs="Times New Roman" w:hint="eastAsia"/>
        </w:rPr>
        <w:t>，即</w:t>
      </w:r>
      <w:r w:rsidR="00A541F0" w:rsidRPr="00445C3D">
        <w:rPr>
          <w:rFonts w:cs="Times New Roman" w:hint="eastAsia"/>
        </w:rPr>
        <w:t>背离</w:t>
      </w:r>
      <w:r w:rsidRPr="00445C3D">
        <w:rPr>
          <w:rFonts w:cs="Times New Roman" w:hint="eastAsia"/>
        </w:rPr>
        <w:t>圣经，将自</w:t>
      </w:r>
      <w:r w:rsidR="00A541F0" w:rsidRPr="00445C3D">
        <w:rPr>
          <w:rFonts w:cs="Times New Roman" w:hint="eastAsia"/>
        </w:rPr>
        <w:t>永恒</w:t>
      </w:r>
      <w:r w:rsidRPr="00445C3D">
        <w:rPr>
          <w:rFonts w:cs="Times New Roman" w:hint="eastAsia"/>
        </w:rPr>
        <w:t>弃绝人</w:t>
      </w:r>
      <w:r w:rsidR="00A541F0" w:rsidRPr="00445C3D">
        <w:rPr>
          <w:rFonts w:cs="Times New Roman" w:hint="eastAsia"/>
        </w:rPr>
        <w:t>遭咒诅</w:t>
      </w:r>
      <w:r w:rsidRPr="00445C3D">
        <w:rPr>
          <w:rFonts w:cs="Times New Roman" w:hint="eastAsia"/>
        </w:rPr>
        <w:t>的</w:t>
      </w:r>
      <w:r w:rsidR="00A541F0" w:rsidRPr="00445C3D">
        <w:rPr>
          <w:rFonts w:cs="Times New Roman" w:hint="eastAsia"/>
        </w:rPr>
        <w:t>命定</w:t>
      </w:r>
      <w:r w:rsidRPr="00445C3D">
        <w:rPr>
          <w:rFonts w:cs="Times New Roman" w:hint="eastAsia"/>
        </w:rPr>
        <w:t>归于上帝。这两种</w:t>
      </w:r>
      <w:r w:rsidR="001601E9" w:rsidRPr="00445C3D">
        <w:rPr>
          <w:rFonts w:cs="Times New Roman"/>
        </w:rPr>
        <w:t>“</w:t>
      </w:r>
      <w:r w:rsidRPr="00445C3D">
        <w:rPr>
          <w:rFonts w:cs="Times New Roman" w:hint="eastAsia"/>
        </w:rPr>
        <w:t>解决</w:t>
      </w:r>
      <w:r w:rsidR="001601E9" w:rsidRPr="00445C3D">
        <w:rPr>
          <w:rFonts w:cs="Times New Roman"/>
        </w:rPr>
        <w:t>”</w:t>
      </w:r>
      <w:r w:rsidR="00307ED0" w:rsidRPr="00445C3D">
        <w:rPr>
          <w:rFonts w:cs="Times New Roman" w:hint="eastAsia"/>
        </w:rPr>
        <w:t>途径</w:t>
      </w:r>
      <w:r w:rsidRPr="00445C3D">
        <w:rPr>
          <w:rFonts w:cs="Times New Roman" w:hint="eastAsia"/>
        </w:rPr>
        <w:t>同属于理性，并且是直接抵触上帝的道。</w:t>
      </w:r>
    </w:p>
    <w:p w14:paraId="7AF496F9" w14:textId="77777777" w:rsidR="00D22ADF" w:rsidRPr="00445C3D" w:rsidRDefault="00D22ADF" w:rsidP="00F40F9F">
      <w:pPr>
        <w:spacing w:after="0"/>
        <w:ind w:firstLine="461"/>
        <w:rPr>
          <w:rFonts w:cs="Times New Roman"/>
        </w:rPr>
      </w:pPr>
    </w:p>
    <w:p w14:paraId="4E01AB19" w14:textId="406CB679" w:rsidR="0031269B" w:rsidRPr="00445C3D" w:rsidRDefault="00401A10" w:rsidP="00445C3D">
      <w:pPr>
        <w:pStyle w:val="2"/>
        <w:rPr>
          <w:rFonts w:cs="Times New Roman"/>
        </w:rPr>
      </w:pPr>
      <w:bookmarkStart w:id="238" w:name="_Toc220321344"/>
      <w:r w:rsidRPr="00445C3D">
        <w:rPr>
          <w:rFonts w:cs="Times New Roman" w:hint="eastAsia"/>
        </w:rPr>
        <w:lastRenderedPageBreak/>
        <w:t>为何</w:t>
      </w:r>
      <w:r w:rsidR="0031269B" w:rsidRPr="00445C3D">
        <w:rPr>
          <w:rFonts w:cs="Times New Roman" w:hint="eastAsia"/>
        </w:rPr>
        <w:t>许多人弃绝论及自永远拣选的圣经道理</w:t>
      </w:r>
      <w:bookmarkEnd w:id="238"/>
    </w:p>
    <w:p w14:paraId="4840642B" w14:textId="77777777" w:rsidR="00D22ADF" w:rsidRPr="00445C3D" w:rsidRDefault="00D22ADF" w:rsidP="00F40F9F">
      <w:pPr>
        <w:spacing w:after="0"/>
        <w:ind w:firstLine="461"/>
        <w:rPr>
          <w:rFonts w:cs="Times New Roman"/>
        </w:rPr>
      </w:pPr>
    </w:p>
    <w:p w14:paraId="6D07DD59" w14:textId="25A10DF6" w:rsidR="00BB75CD" w:rsidRPr="00445C3D" w:rsidRDefault="0031269B" w:rsidP="00F40F9F">
      <w:pPr>
        <w:spacing w:after="0"/>
        <w:ind w:firstLine="461"/>
        <w:rPr>
          <w:rFonts w:cs="Times New Roman"/>
        </w:rPr>
      </w:pPr>
      <w:r w:rsidRPr="00445C3D">
        <w:rPr>
          <w:rFonts w:cs="Times New Roman" w:hint="eastAsia"/>
        </w:rPr>
        <w:t>圣经所论自永远拣选的道理，是信徒信心的最后考验</w:t>
      </w:r>
      <w:r w:rsidR="00512B20" w:rsidRPr="00445C3D">
        <w:rPr>
          <w:rFonts w:cs="Times New Roman" w:hint="eastAsia"/>
        </w:rPr>
        <w:t>：</w:t>
      </w:r>
      <w:r w:rsidR="001601E9" w:rsidRPr="00445C3D">
        <w:rPr>
          <w:rFonts w:cs="Times New Roman"/>
        </w:rPr>
        <w:t>“</w:t>
      </w:r>
      <w:r w:rsidRPr="00445C3D">
        <w:rPr>
          <w:rFonts w:cs="Times New Roman" w:hint="eastAsia"/>
        </w:rPr>
        <w:t>论到恩典的拣选，为人写下其神学上的最后考试</w:t>
      </w:r>
      <w:r w:rsidR="001601E9" w:rsidRPr="00445C3D">
        <w:rPr>
          <w:rFonts w:cs="Times New Roman"/>
        </w:rPr>
        <w:t>”</w:t>
      </w:r>
      <w:r w:rsidR="005C0F88" w:rsidRPr="00445C3D">
        <w:rPr>
          <w:rFonts w:cs="Times New Roman" w:hint="eastAsia"/>
        </w:rPr>
        <w:t>（</w:t>
      </w:r>
      <w:r w:rsidRPr="00445C3D">
        <w:rPr>
          <w:rFonts w:cs="Times New Roman"/>
        </w:rPr>
        <w:t>“An der Lehre von der Gnadenwahl wird das theologische Schlussexamen gemacht”</w:t>
      </w:r>
      <w:r w:rsidR="005C0F88" w:rsidRPr="00445C3D">
        <w:rPr>
          <w:rFonts w:cs="Times New Roman" w:hint="eastAsia"/>
        </w:rPr>
        <w:t>）</w:t>
      </w:r>
      <w:r w:rsidRPr="00445C3D">
        <w:rPr>
          <w:rFonts w:cs="Times New Roman" w:hint="eastAsia"/>
        </w:rPr>
        <w:t>，</w:t>
      </w:r>
      <w:r w:rsidRPr="00445C3D">
        <w:rPr>
          <w:rFonts w:cs="Times New Roman"/>
        </w:rPr>
        <w:t>Christl.</w:t>
      </w:r>
      <w:r w:rsidR="00401A10" w:rsidRPr="00445C3D">
        <w:rPr>
          <w:rFonts w:cs="Times New Roman"/>
        </w:rPr>
        <w:t xml:space="preserve"> </w:t>
      </w:r>
      <w:r w:rsidRPr="00445C3D">
        <w:rPr>
          <w:rFonts w:cs="Times New Roman"/>
        </w:rPr>
        <w:t>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568</w:t>
      </w:r>
      <w:r w:rsidRPr="00445C3D">
        <w:rPr>
          <w:rFonts w:cs="Times New Roman" w:hint="eastAsia"/>
        </w:rPr>
        <w:t>。圣经中所教训的自永远拣选的道理，甚至不容许有一丝彼拉纠主义</w:t>
      </w:r>
      <w:r w:rsidR="005C0F88" w:rsidRPr="00445C3D">
        <w:rPr>
          <w:rFonts w:cs="Times New Roman" w:hint="eastAsia"/>
        </w:rPr>
        <w:t>（</w:t>
      </w:r>
      <w:r w:rsidRPr="00445C3D">
        <w:rPr>
          <w:rFonts w:cs="Times New Roman"/>
        </w:rPr>
        <w:t>Pelagianism</w:t>
      </w:r>
      <w:r w:rsidR="005C0F88" w:rsidRPr="00445C3D">
        <w:rPr>
          <w:rFonts w:cs="Times New Roman" w:hint="eastAsia"/>
        </w:rPr>
        <w:t>）</w:t>
      </w:r>
      <w:r w:rsidRPr="00445C3D">
        <w:rPr>
          <w:rFonts w:cs="Times New Roman" w:hint="eastAsia"/>
        </w:rPr>
        <w:t>或唯理主义的迹象存在。它更要求人无条件接受圣经为信心惟一的根源和标准</w:t>
      </w:r>
      <w:r w:rsidR="005C0F88" w:rsidRPr="00445C3D">
        <w:rPr>
          <w:rFonts w:cs="Times New Roman" w:hint="eastAsia"/>
        </w:rPr>
        <w:t>（</w:t>
      </w:r>
      <w:r w:rsidRPr="00445C3D">
        <w:rPr>
          <w:rFonts w:cs="Times New Roman"/>
        </w:rPr>
        <w:t>sola Scriptura</w:t>
      </w:r>
      <w:r w:rsidR="00401A10" w:rsidRPr="00445C3D">
        <w:rPr>
          <w:rFonts w:cs="Times New Roman" w:hint="eastAsia"/>
        </w:rPr>
        <w:t>唯独</w:t>
      </w:r>
      <w:r w:rsidRPr="00445C3D">
        <w:rPr>
          <w:rFonts w:cs="Times New Roman" w:hint="eastAsia"/>
        </w:rPr>
        <w:t>圣经</w:t>
      </w:r>
      <w:r w:rsidR="005C0F88" w:rsidRPr="00445C3D">
        <w:rPr>
          <w:rFonts w:cs="Times New Roman" w:hint="eastAsia"/>
        </w:rPr>
        <w:t>）</w:t>
      </w:r>
      <w:r w:rsidRPr="00445C3D">
        <w:rPr>
          <w:rFonts w:cs="Times New Roman" w:hint="eastAsia"/>
        </w:rPr>
        <w:t>，无条件信赖基督的代赎为罪人得救的唯一</w:t>
      </w:r>
      <w:r w:rsidR="00401A10" w:rsidRPr="00445C3D">
        <w:rPr>
          <w:rFonts w:cs="Times New Roman" w:hint="eastAsia"/>
        </w:rPr>
        <w:t>盼望</w:t>
      </w:r>
      <w:r w:rsidR="005C0F88" w:rsidRPr="00445C3D">
        <w:rPr>
          <w:rFonts w:cs="Times New Roman" w:hint="eastAsia"/>
        </w:rPr>
        <w:t>（</w:t>
      </w:r>
      <w:r w:rsidRPr="00445C3D">
        <w:rPr>
          <w:rFonts w:cs="Times New Roman"/>
        </w:rPr>
        <w:t>sola fide</w:t>
      </w:r>
      <w:r w:rsidR="00CD698B" w:rsidRPr="00445C3D">
        <w:rPr>
          <w:rFonts w:cs="Times New Roman" w:hint="eastAsia"/>
        </w:rPr>
        <w:t>唯独信心，唯一藉信</w:t>
      </w:r>
      <w:r w:rsidR="005C0F88" w:rsidRPr="00445C3D">
        <w:rPr>
          <w:rFonts w:cs="Times New Roman" w:hint="eastAsia"/>
        </w:rPr>
        <w:t>）</w:t>
      </w:r>
      <w:r w:rsidRPr="00445C3D">
        <w:rPr>
          <w:rFonts w:cs="Times New Roman" w:hint="eastAsia"/>
        </w:rPr>
        <w:t>，并无条件认清福音内神圣应许之</w:t>
      </w:r>
      <w:r w:rsidR="00CD698B" w:rsidRPr="00445C3D">
        <w:rPr>
          <w:rFonts w:cs="Times New Roman" w:hint="eastAsia"/>
        </w:rPr>
        <w:t>普世</w:t>
      </w:r>
      <w:r w:rsidRPr="00445C3D">
        <w:rPr>
          <w:rFonts w:cs="Times New Roman" w:hint="eastAsia"/>
        </w:rPr>
        <w:t>性</w:t>
      </w:r>
      <w:r w:rsidR="005C0F88" w:rsidRPr="00445C3D">
        <w:rPr>
          <w:rFonts w:cs="Times New Roman" w:hint="eastAsia"/>
        </w:rPr>
        <w:t>（</w:t>
      </w:r>
      <w:r w:rsidRPr="00445C3D">
        <w:rPr>
          <w:rFonts w:cs="Times New Roman"/>
        </w:rPr>
        <w:t>gratia universalis</w:t>
      </w:r>
      <w:r w:rsidR="005C0F88" w:rsidRPr="00445C3D">
        <w:rPr>
          <w:rFonts w:cs="Times New Roman" w:hint="eastAsia"/>
        </w:rPr>
        <w:t>）</w:t>
      </w:r>
      <w:r w:rsidRPr="00445C3D">
        <w:rPr>
          <w:rFonts w:cs="Times New Roman" w:hint="eastAsia"/>
        </w:rPr>
        <w:t>。</w:t>
      </w:r>
    </w:p>
    <w:p w14:paraId="61C380BD" w14:textId="4F555402" w:rsidR="00BB75CD" w:rsidRPr="00445C3D" w:rsidRDefault="007359E2" w:rsidP="00F40F9F">
      <w:pPr>
        <w:spacing w:after="0"/>
        <w:ind w:firstLine="461"/>
        <w:rPr>
          <w:rFonts w:cs="Times New Roman"/>
        </w:rPr>
      </w:pPr>
      <w:r w:rsidRPr="00445C3D">
        <w:rPr>
          <w:rFonts w:cs="Times New Roman" w:hint="eastAsia"/>
        </w:rPr>
        <w:t>班特</w:t>
      </w:r>
      <w:r w:rsidR="0031269B" w:rsidRPr="00445C3D">
        <w:rPr>
          <w:rFonts w:cs="Times New Roman" w:hint="eastAsia"/>
        </w:rPr>
        <w:t>博士在其</w:t>
      </w:r>
      <w:r w:rsidR="001601E9" w:rsidRPr="00445C3D">
        <w:rPr>
          <w:rFonts w:cs="Times New Roman"/>
        </w:rPr>
        <w:t>“</w:t>
      </w:r>
      <w:r w:rsidR="006E4431" w:rsidRPr="00445C3D">
        <w:rPr>
          <w:rFonts w:cs="Times New Roman" w:hint="eastAsia"/>
        </w:rPr>
        <w:t>协同</w:t>
      </w:r>
      <w:r w:rsidR="0031269B" w:rsidRPr="00445C3D">
        <w:rPr>
          <w:rFonts w:cs="Times New Roman" w:hint="eastAsia"/>
        </w:rPr>
        <w:t>书的历史</w:t>
      </w:r>
      <w:r w:rsidR="006E4431" w:rsidRPr="00445C3D">
        <w:rPr>
          <w:rFonts w:cs="Times New Roman" w:hint="eastAsia"/>
        </w:rPr>
        <w:t>背景介绍</w:t>
      </w:r>
      <w:r w:rsidR="001601E9" w:rsidRPr="00445C3D">
        <w:rPr>
          <w:rFonts w:cs="Times New Roman"/>
        </w:rPr>
        <w:t>”</w:t>
      </w:r>
      <w:r w:rsidR="005C0F88" w:rsidRPr="00445C3D">
        <w:rPr>
          <w:rFonts w:cs="Times New Roman" w:hint="eastAsia"/>
        </w:rPr>
        <w:t>（</w:t>
      </w:r>
      <w:r w:rsidR="0031269B" w:rsidRPr="00445C3D">
        <w:rPr>
          <w:rFonts w:cs="Times New Roman"/>
        </w:rPr>
        <w:t>Concordia Triglotta</w:t>
      </w:r>
      <w:r w:rsidR="0031269B" w:rsidRPr="00445C3D">
        <w:rPr>
          <w:rFonts w:cs="Times New Roman" w:hint="eastAsia"/>
        </w:rPr>
        <w:t>，</w:t>
      </w:r>
      <w:r w:rsidR="0031269B" w:rsidRPr="00445C3D">
        <w:rPr>
          <w:rFonts w:cs="Times New Roman"/>
        </w:rPr>
        <w:t>p</w:t>
      </w:r>
      <w:r w:rsidR="00512B20" w:rsidRPr="00445C3D">
        <w:rPr>
          <w:rFonts w:cs="Times New Roman" w:hint="eastAsia"/>
        </w:rPr>
        <w:t>：</w:t>
      </w:r>
      <w:r w:rsidR="0031269B" w:rsidRPr="00445C3D">
        <w:rPr>
          <w:rFonts w:cs="Times New Roman"/>
        </w:rPr>
        <w:t>205</w:t>
      </w:r>
      <w:r w:rsidR="005C0F88" w:rsidRPr="00445C3D">
        <w:rPr>
          <w:rFonts w:cs="Times New Roman" w:hint="eastAsia"/>
        </w:rPr>
        <w:t>）</w:t>
      </w:r>
      <w:r w:rsidR="0031269B" w:rsidRPr="00445C3D">
        <w:rPr>
          <w:rFonts w:cs="Times New Roman" w:hint="eastAsia"/>
        </w:rPr>
        <w:t>这卓越的</w:t>
      </w:r>
      <w:r w:rsidR="00F22741" w:rsidRPr="00445C3D">
        <w:rPr>
          <w:rFonts w:cs="Times New Roman" w:hint="eastAsia"/>
        </w:rPr>
        <w:t>著作</w:t>
      </w:r>
      <w:r w:rsidR="0031269B" w:rsidRPr="00445C3D">
        <w:rPr>
          <w:rFonts w:cs="Times New Roman" w:hint="eastAsia"/>
        </w:rPr>
        <w:t>内说</w:t>
      </w:r>
      <w:r w:rsidR="00812A59" w:rsidRPr="00445C3D">
        <w:rPr>
          <w:rFonts w:cs="Times New Roman" w:hint="eastAsia"/>
        </w:rPr>
        <w:t>“</w:t>
      </w:r>
      <w:r w:rsidR="0031269B" w:rsidRPr="00445C3D">
        <w:rPr>
          <w:rFonts w:cs="Times New Roman" w:hint="eastAsia"/>
        </w:rPr>
        <w:t>按照协同式所说，众信徒以及神学家只当由圣经获取他们的全部</w:t>
      </w:r>
      <w:r w:rsidR="00F22741" w:rsidRPr="00445C3D">
        <w:rPr>
          <w:rFonts w:cs="Times New Roman" w:hint="eastAsia"/>
        </w:rPr>
        <w:t>教义</w:t>
      </w:r>
      <w:r w:rsidR="000F2EE2">
        <w:rPr>
          <w:rFonts w:cs="Times New Roman" w:hint="eastAsia"/>
        </w:rPr>
        <w:t>；</w:t>
      </w:r>
      <w:r w:rsidR="0031269B" w:rsidRPr="00445C3D">
        <w:rPr>
          <w:rFonts w:cs="Times New Roman" w:hint="eastAsia"/>
        </w:rPr>
        <w:t>有关信仰的事唯有基于圣经清楚的语句来决定</w:t>
      </w:r>
      <w:r w:rsidR="000F2EE2">
        <w:rPr>
          <w:rFonts w:cs="Times New Roman" w:hint="eastAsia"/>
        </w:rPr>
        <w:t>；</w:t>
      </w:r>
      <w:r w:rsidR="0031269B" w:rsidRPr="00445C3D">
        <w:rPr>
          <w:rFonts w:cs="Times New Roman" w:hint="eastAsia"/>
        </w:rPr>
        <w:t>属人的理性，不应该在任何一点上去</w:t>
      </w:r>
      <w:r w:rsidR="00D07D37" w:rsidRPr="00445C3D">
        <w:rPr>
          <w:rFonts w:cs="Times New Roman" w:hint="eastAsia"/>
        </w:rPr>
        <w:t>批评</w:t>
      </w:r>
      <w:r w:rsidR="0031269B" w:rsidRPr="00445C3D">
        <w:rPr>
          <w:rFonts w:cs="Times New Roman" w:hint="eastAsia"/>
        </w:rPr>
        <w:t>并凌驾</w:t>
      </w:r>
      <w:r w:rsidR="00D07D37" w:rsidRPr="00445C3D">
        <w:rPr>
          <w:rFonts w:cs="Times New Roman" w:hint="eastAsia"/>
        </w:rPr>
        <w:t>于</w:t>
      </w:r>
      <w:r w:rsidR="0031269B" w:rsidRPr="00445C3D">
        <w:rPr>
          <w:rFonts w:cs="Times New Roman" w:hint="eastAsia"/>
        </w:rPr>
        <w:t>那无错误的圣经</w:t>
      </w:r>
      <w:r w:rsidR="000F2EE2">
        <w:rPr>
          <w:rFonts w:cs="Times New Roman" w:hint="eastAsia"/>
        </w:rPr>
        <w:t>；</w:t>
      </w:r>
      <w:r w:rsidR="0031269B" w:rsidRPr="00445C3D">
        <w:rPr>
          <w:rFonts w:cs="Times New Roman" w:hint="eastAsia"/>
        </w:rPr>
        <w:t>人的理性当</w:t>
      </w:r>
      <w:r w:rsidR="00C36AD4" w:rsidRPr="00445C3D">
        <w:rPr>
          <w:rFonts w:cs="Times New Roman" w:hint="eastAsia"/>
        </w:rPr>
        <w:t>顺从</w:t>
      </w:r>
      <w:r w:rsidR="0031269B" w:rsidRPr="00445C3D">
        <w:rPr>
          <w:rFonts w:cs="Times New Roman" w:hint="eastAsia"/>
        </w:rPr>
        <w:t>基督，不应阻止信心去相信神圣的证据，即使这些证据中似乎彼此矛盾，</w:t>
      </w:r>
      <w:r w:rsidR="00EB4987">
        <w:rPr>
          <w:rFonts w:cs="Times New Roman" w:hint="eastAsia"/>
        </w:rPr>
        <w:t>也</w:t>
      </w:r>
      <w:r w:rsidR="0031269B" w:rsidRPr="00445C3D">
        <w:rPr>
          <w:rFonts w:cs="Times New Roman" w:hint="eastAsia"/>
        </w:rPr>
        <w:t>应相信。</w:t>
      </w:r>
    </w:p>
    <w:p w14:paraId="242EB199" w14:textId="158E90F9" w:rsidR="00BB75CD" w:rsidRPr="00445C3D" w:rsidRDefault="00812A59" w:rsidP="00F40F9F">
      <w:pPr>
        <w:spacing w:after="0"/>
        <w:ind w:firstLine="461"/>
        <w:rPr>
          <w:rFonts w:cs="Times New Roman"/>
        </w:rPr>
      </w:pPr>
      <w:r w:rsidRPr="00445C3D">
        <w:rPr>
          <w:rFonts w:cs="Times New Roman" w:hint="eastAsia"/>
        </w:rPr>
        <w:t>“</w:t>
      </w:r>
      <w:r w:rsidR="0031269B" w:rsidRPr="00445C3D">
        <w:rPr>
          <w:rFonts w:cs="Times New Roman" w:hint="eastAsia"/>
        </w:rPr>
        <w:t>我们未曾受命去使圣经的教训谐调一致，而是要相信，承认，辩护，并忠诚</w:t>
      </w:r>
      <w:r w:rsidR="00C36AD4" w:rsidRPr="00445C3D">
        <w:rPr>
          <w:rFonts w:cs="Times New Roman" w:hint="eastAsia"/>
        </w:rPr>
        <w:t>地</w:t>
      </w:r>
      <w:r w:rsidR="0031269B" w:rsidRPr="00445C3D">
        <w:rPr>
          <w:rFonts w:cs="Times New Roman" w:hint="eastAsia"/>
        </w:rPr>
        <w:t>持守它</w:t>
      </w:r>
      <w:r w:rsidR="005C0F88" w:rsidRPr="00445C3D">
        <w:rPr>
          <w:rFonts w:cs="Times New Roman" w:hint="eastAsia"/>
        </w:rPr>
        <w:t>（</w:t>
      </w:r>
      <w:r w:rsidR="0031269B" w:rsidRPr="00445C3D">
        <w:rPr>
          <w:rFonts w:cs="Times New Roman"/>
        </w:rPr>
        <w:t>1078</w:t>
      </w:r>
      <w:r w:rsidR="0031269B" w:rsidRPr="00445C3D">
        <w:rPr>
          <w:rFonts w:cs="Times New Roman" w:hint="eastAsia"/>
        </w:rPr>
        <w:t>，</w:t>
      </w:r>
      <w:r w:rsidR="0031269B" w:rsidRPr="00445C3D">
        <w:rPr>
          <w:rFonts w:cs="Times New Roman"/>
        </w:rPr>
        <w:t>52 ff</w:t>
      </w:r>
      <w:r w:rsidR="005C0F88" w:rsidRPr="00445C3D">
        <w:rPr>
          <w:rFonts w:cs="Times New Roman" w:hint="eastAsia"/>
        </w:rPr>
        <w:t>）</w:t>
      </w:r>
      <w:r w:rsidR="0031269B" w:rsidRPr="00445C3D">
        <w:rPr>
          <w:rFonts w:cs="Times New Roman" w:hint="eastAsia"/>
        </w:rPr>
        <w:t>。</w:t>
      </w:r>
    </w:p>
    <w:p w14:paraId="2E5FF361" w14:textId="0E93F15A" w:rsidR="00BB75CD" w:rsidRPr="00445C3D" w:rsidRDefault="00812A59" w:rsidP="00F40F9F">
      <w:pPr>
        <w:spacing w:after="0"/>
        <w:ind w:firstLine="461"/>
        <w:rPr>
          <w:rFonts w:cs="Times New Roman"/>
        </w:rPr>
      </w:pPr>
      <w:r w:rsidRPr="00445C3D">
        <w:rPr>
          <w:rFonts w:cs="Times New Roman" w:hint="eastAsia"/>
        </w:rPr>
        <w:t>“</w:t>
      </w:r>
      <w:r w:rsidR="0031269B" w:rsidRPr="00445C3D">
        <w:rPr>
          <w:rFonts w:cs="Times New Roman" w:hint="eastAsia"/>
        </w:rPr>
        <w:t>所以路德会在悔改和救赎</w:t>
      </w:r>
      <w:r w:rsidR="005C0F88" w:rsidRPr="00445C3D">
        <w:rPr>
          <w:rFonts w:cs="Times New Roman" w:hint="eastAsia"/>
        </w:rPr>
        <w:t>（</w:t>
      </w:r>
      <w:r w:rsidR="0031269B" w:rsidRPr="00445C3D">
        <w:rPr>
          <w:rFonts w:cs="Times New Roman" w:hint="eastAsia"/>
        </w:rPr>
        <w:t>拣选</w:t>
      </w:r>
      <w:r w:rsidR="005C0F88" w:rsidRPr="00445C3D">
        <w:rPr>
          <w:rFonts w:cs="Times New Roman" w:hint="eastAsia"/>
        </w:rPr>
        <w:t>）</w:t>
      </w:r>
      <w:r w:rsidR="0031269B" w:rsidRPr="00445C3D">
        <w:rPr>
          <w:rFonts w:cs="Times New Roman" w:hint="eastAsia"/>
        </w:rPr>
        <w:t>的道理上，承认</w:t>
      </w:r>
      <w:r w:rsidR="0031269B" w:rsidRPr="00445C3D">
        <w:rPr>
          <w:rFonts w:cs="Times New Roman"/>
        </w:rPr>
        <w:t>sola gratia</w:t>
      </w:r>
      <w:r w:rsidR="005C0F88" w:rsidRPr="00445C3D">
        <w:rPr>
          <w:rFonts w:cs="Times New Roman" w:hint="eastAsia"/>
        </w:rPr>
        <w:t>（</w:t>
      </w:r>
      <w:r w:rsidR="0031269B" w:rsidRPr="00445C3D">
        <w:rPr>
          <w:rFonts w:cs="Times New Roman" w:hint="eastAsia"/>
        </w:rPr>
        <w:t>唯一因恩典</w:t>
      </w:r>
      <w:r w:rsidR="005C0F88" w:rsidRPr="00445C3D">
        <w:rPr>
          <w:rFonts w:cs="Times New Roman" w:hint="eastAsia"/>
        </w:rPr>
        <w:t>）</w:t>
      </w:r>
      <w:r w:rsidR="0031269B" w:rsidRPr="00445C3D">
        <w:rPr>
          <w:rFonts w:cs="Times New Roman" w:hint="eastAsia"/>
        </w:rPr>
        <w:t>和</w:t>
      </w:r>
      <w:r w:rsidR="0031269B" w:rsidRPr="00445C3D">
        <w:rPr>
          <w:rFonts w:cs="Times New Roman"/>
        </w:rPr>
        <w:t>gratia universalis</w:t>
      </w:r>
      <w:r w:rsidR="005C0F88" w:rsidRPr="00445C3D">
        <w:rPr>
          <w:rFonts w:cs="Times New Roman" w:hint="eastAsia"/>
        </w:rPr>
        <w:t>（</w:t>
      </w:r>
      <w:r w:rsidR="00C36AD4" w:rsidRPr="00445C3D">
        <w:rPr>
          <w:rFonts w:cs="Times New Roman" w:hint="eastAsia"/>
        </w:rPr>
        <w:t>普世</w:t>
      </w:r>
      <w:r w:rsidR="0031269B" w:rsidRPr="00445C3D">
        <w:rPr>
          <w:rFonts w:cs="Times New Roman" w:hint="eastAsia"/>
        </w:rPr>
        <w:t>恩典</w:t>
      </w:r>
      <w:r w:rsidR="005C0F88" w:rsidRPr="00445C3D">
        <w:rPr>
          <w:rFonts w:cs="Times New Roman" w:hint="eastAsia"/>
        </w:rPr>
        <w:t>）</w:t>
      </w:r>
      <w:r w:rsidR="0031269B" w:rsidRPr="00445C3D">
        <w:rPr>
          <w:rFonts w:cs="Times New Roman" w:hint="eastAsia"/>
        </w:rPr>
        <w:t>，因为他们确信这两种道理是圣经内清楚的教训，并且若弃绝或更改其中</w:t>
      </w:r>
      <w:r w:rsidR="00C36AD4" w:rsidRPr="00445C3D">
        <w:rPr>
          <w:rFonts w:cs="Times New Roman" w:hint="eastAsia"/>
        </w:rPr>
        <w:t>任何一个</w:t>
      </w:r>
      <w:r w:rsidR="0031269B" w:rsidRPr="00445C3D">
        <w:rPr>
          <w:rFonts w:cs="Times New Roman" w:hint="eastAsia"/>
        </w:rPr>
        <w:t>，便等于批评上帝的道，因此也就等于批评上帝本身。</w:t>
      </w:r>
    </w:p>
    <w:p w14:paraId="32089DF1" w14:textId="7D1C0F51" w:rsidR="00BB75CD" w:rsidRPr="00445C3D" w:rsidRDefault="00812A59" w:rsidP="00F40F9F">
      <w:pPr>
        <w:spacing w:after="0"/>
        <w:ind w:firstLine="461"/>
        <w:rPr>
          <w:rFonts w:cs="Times New Roman"/>
        </w:rPr>
      </w:pPr>
      <w:r w:rsidRPr="00445C3D">
        <w:rPr>
          <w:rFonts w:cs="Times New Roman" w:hint="eastAsia"/>
        </w:rPr>
        <w:t>“</w:t>
      </w:r>
      <w:r w:rsidR="0031269B" w:rsidRPr="00445C3D">
        <w:rPr>
          <w:rFonts w:cs="Times New Roman" w:hint="eastAsia"/>
        </w:rPr>
        <w:t>协力派与路德会信徒的区别，不在于</w:t>
      </w:r>
      <w:r w:rsidR="002B4779" w:rsidRPr="00445C3D">
        <w:rPr>
          <w:rFonts w:cs="Times New Roman" w:hint="eastAsia"/>
        </w:rPr>
        <w:t>坚持</w:t>
      </w:r>
      <w:r w:rsidR="00C36AD4" w:rsidRPr="00445C3D">
        <w:rPr>
          <w:rFonts w:cs="Times New Roman" w:hint="eastAsia"/>
        </w:rPr>
        <w:t>普世</w:t>
      </w:r>
      <w:r w:rsidR="0031269B" w:rsidRPr="00445C3D">
        <w:rPr>
          <w:rFonts w:cs="Times New Roman" w:hint="eastAsia"/>
        </w:rPr>
        <w:t>的恩典</w:t>
      </w:r>
      <w:r w:rsidR="005C0F88" w:rsidRPr="00445C3D">
        <w:rPr>
          <w:rFonts w:cs="Times New Roman" w:hint="eastAsia"/>
        </w:rPr>
        <w:t>（</w:t>
      </w:r>
      <w:r w:rsidR="0031269B" w:rsidRPr="00445C3D">
        <w:rPr>
          <w:rFonts w:cs="Times New Roman" w:hint="eastAsia"/>
        </w:rPr>
        <w:t>他们实际上否认</w:t>
      </w:r>
      <w:r w:rsidR="002B4779" w:rsidRPr="00445C3D">
        <w:rPr>
          <w:rFonts w:cs="Times New Roman" w:hint="eastAsia"/>
        </w:rPr>
        <w:t>普世</w:t>
      </w:r>
      <w:r w:rsidR="0031269B" w:rsidRPr="00445C3D">
        <w:rPr>
          <w:rFonts w:cs="Times New Roman" w:hint="eastAsia"/>
        </w:rPr>
        <w:t>恩典的意图和范围，因为他们败坏圣经内关乎恩典的内容</w:t>
      </w:r>
      <w:r w:rsidR="002B4779" w:rsidRPr="00445C3D">
        <w:rPr>
          <w:rFonts w:cs="Times New Roman" w:hint="eastAsia"/>
        </w:rPr>
        <w:t>，</w:t>
      </w:r>
      <w:r w:rsidR="0031269B" w:rsidRPr="00445C3D">
        <w:rPr>
          <w:rFonts w:cs="Times New Roman" w:hint="eastAsia"/>
        </w:rPr>
        <w:t>将恩典凭赖于人的行为，由此而限制其范围仅达于符合其条件者</w:t>
      </w:r>
      <w:r w:rsidR="005C0F88" w:rsidRPr="00445C3D">
        <w:rPr>
          <w:rFonts w:cs="Times New Roman" w:hint="eastAsia"/>
        </w:rPr>
        <w:t>）</w:t>
      </w:r>
      <w:r w:rsidR="0031269B" w:rsidRPr="00445C3D">
        <w:rPr>
          <w:rFonts w:cs="Times New Roman" w:hint="eastAsia"/>
        </w:rPr>
        <w:t>，而是在于否认</w:t>
      </w:r>
      <w:r w:rsidR="0031269B" w:rsidRPr="00445C3D">
        <w:rPr>
          <w:rFonts w:cs="Times New Roman"/>
        </w:rPr>
        <w:t>sola gratia</w:t>
      </w:r>
      <w:r w:rsidR="005C0F88" w:rsidRPr="00445C3D">
        <w:rPr>
          <w:rFonts w:cs="Times New Roman" w:hint="eastAsia"/>
        </w:rPr>
        <w:t>（</w:t>
      </w:r>
      <w:r w:rsidR="00E86E4F" w:rsidRPr="00445C3D">
        <w:rPr>
          <w:rFonts w:cs="Times New Roman" w:hint="eastAsia"/>
        </w:rPr>
        <w:t>唯独</w:t>
      </w:r>
      <w:r w:rsidR="0031269B" w:rsidRPr="00445C3D">
        <w:rPr>
          <w:rFonts w:cs="Times New Roman" w:hint="eastAsia"/>
        </w:rPr>
        <w:t>恩典</w:t>
      </w:r>
      <w:r w:rsidR="005C0F88" w:rsidRPr="00445C3D">
        <w:rPr>
          <w:rFonts w:cs="Times New Roman" w:hint="eastAsia"/>
        </w:rPr>
        <w:t>）</w:t>
      </w:r>
      <w:r w:rsidR="00E86E4F" w:rsidRPr="00445C3D">
        <w:rPr>
          <w:rFonts w:cs="Times New Roman" w:hint="eastAsia"/>
        </w:rPr>
        <w:t>，并且他们</w:t>
      </w:r>
      <w:r w:rsidR="0031269B" w:rsidRPr="00445C3D">
        <w:rPr>
          <w:rFonts w:cs="Times New Roman" w:hint="eastAsia"/>
        </w:rPr>
        <w:t>教导</w:t>
      </w:r>
      <w:r w:rsidR="00512B20" w:rsidRPr="00445C3D">
        <w:rPr>
          <w:rFonts w:cs="Times New Roman" w:hint="eastAsia"/>
        </w:rPr>
        <w:t>：</w:t>
      </w:r>
      <w:r w:rsidR="0031269B" w:rsidRPr="00445C3D">
        <w:rPr>
          <w:rFonts w:cs="Times New Roman" w:hint="eastAsia"/>
        </w:rPr>
        <w:t>人的意志与恩典一并为悔改行动之原动力。</w:t>
      </w:r>
      <w:r w:rsidR="0031269B" w:rsidRPr="00445C3D">
        <w:rPr>
          <w:rFonts w:cs="Times New Roman"/>
        </w:rPr>
        <w:t> </w:t>
      </w:r>
    </w:p>
    <w:p w14:paraId="0F9FE7E4" w14:textId="3F0CE946" w:rsidR="00BB75CD" w:rsidRPr="00445C3D" w:rsidRDefault="00BD374C" w:rsidP="00F40F9F">
      <w:pPr>
        <w:spacing w:after="0"/>
        <w:ind w:firstLine="461"/>
        <w:rPr>
          <w:rFonts w:cs="Times New Roman"/>
        </w:rPr>
      </w:pPr>
      <w:r w:rsidRPr="00445C3D">
        <w:rPr>
          <w:rFonts w:cs="Times New Roman" w:hint="eastAsia"/>
        </w:rPr>
        <w:t>“</w:t>
      </w:r>
      <w:r w:rsidR="0031269B" w:rsidRPr="00445C3D">
        <w:rPr>
          <w:rFonts w:cs="Times New Roman" w:hint="eastAsia"/>
        </w:rPr>
        <w:t>加尔文派与路德</w:t>
      </w:r>
      <w:r w:rsidR="00A6493C" w:rsidRPr="00445C3D">
        <w:rPr>
          <w:rFonts w:cs="Times New Roman" w:hint="eastAsia"/>
        </w:rPr>
        <w:t>宗基督徒</w:t>
      </w:r>
      <w:r w:rsidR="0031269B" w:rsidRPr="00445C3D">
        <w:rPr>
          <w:rFonts w:cs="Times New Roman" w:hint="eastAsia"/>
        </w:rPr>
        <w:t>的不同之处，不是在于前者维护</w:t>
      </w:r>
      <w:r w:rsidR="0031269B" w:rsidRPr="00445C3D">
        <w:rPr>
          <w:rFonts w:cs="Times New Roman"/>
        </w:rPr>
        <w:t>sola gratia</w:t>
      </w:r>
      <w:r w:rsidR="005C0F88" w:rsidRPr="00445C3D">
        <w:rPr>
          <w:rFonts w:cs="Times New Roman" w:hint="eastAsia"/>
        </w:rPr>
        <w:t>（</w:t>
      </w:r>
      <w:r w:rsidR="00A6493C" w:rsidRPr="00445C3D">
        <w:rPr>
          <w:rFonts w:cs="Times New Roman" w:hint="eastAsia"/>
        </w:rPr>
        <w:t>唯独</w:t>
      </w:r>
      <w:r w:rsidR="0031269B" w:rsidRPr="00445C3D">
        <w:rPr>
          <w:rFonts w:cs="Times New Roman" w:hint="eastAsia"/>
        </w:rPr>
        <w:t>恩典</w:t>
      </w:r>
      <w:r w:rsidR="005C0F88" w:rsidRPr="00445C3D">
        <w:rPr>
          <w:rFonts w:cs="Times New Roman" w:hint="eastAsia"/>
        </w:rPr>
        <w:t>）</w:t>
      </w:r>
      <w:r w:rsidR="0031269B" w:rsidRPr="00445C3D">
        <w:rPr>
          <w:rFonts w:cs="Times New Roman" w:hint="eastAsia"/>
        </w:rPr>
        <w:t>，乃是在于他们否认</w:t>
      </w:r>
      <w:r w:rsidR="00A6493C" w:rsidRPr="00445C3D">
        <w:rPr>
          <w:rFonts w:cs="Times New Roman" w:hint="eastAsia"/>
        </w:rPr>
        <w:t>普世</w:t>
      </w:r>
      <w:r w:rsidR="0031269B" w:rsidRPr="00445C3D">
        <w:rPr>
          <w:rFonts w:cs="Times New Roman" w:hint="eastAsia"/>
        </w:rPr>
        <w:t>恩典</w:t>
      </w:r>
      <w:r w:rsidR="005C0F88" w:rsidRPr="00445C3D">
        <w:rPr>
          <w:rFonts w:cs="Times New Roman" w:hint="eastAsia"/>
        </w:rPr>
        <w:t>（</w:t>
      </w:r>
      <w:r w:rsidR="0031269B" w:rsidRPr="00445C3D">
        <w:rPr>
          <w:rFonts w:cs="Times New Roman"/>
        </w:rPr>
        <w:t>denying universal grace</w:t>
      </w:r>
      <w:r w:rsidR="005C0F88" w:rsidRPr="00445C3D">
        <w:rPr>
          <w:rFonts w:cs="Times New Roman" w:hint="eastAsia"/>
        </w:rPr>
        <w:t>）</w:t>
      </w:r>
      <w:r w:rsidR="0031269B" w:rsidRPr="00445C3D">
        <w:rPr>
          <w:rFonts w:cs="Times New Roman" w:hint="eastAsia"/>
        </w:rPr>
        <w:t>。</w:t>
      </w:r>
      <w:r w:rsidR="00A22449" w:rsidRPr="00445C3D">
        <w:rPr>
          <w:rFonts w:cs="Times New Roman" w:hint="eastAsia"/>
        </w:rPr>
        <w:t>”</w:t>
      </w:r>
    </w:p>
    <w:p w14:paraId="048FD84B" w14:textId="1784C146" w:rsidR="00BB75CD" w:rsidRPr="00445C3D" w:rsidRDefault="0031269B" w:rsidP="00F40F9F">
      <w:pPr>
        <w:spacing w:after="0"/>
        <w:ind w:firstLine="461"/>
        <w:rPr>
          <w:rFonts w:cs="Times New Roman"/>
        </w:rPr>
      </w:pPr>
      <w:r w:rsidRPr="00445C3D">
        <w:rPr>
          <w:rFonts w:cs="Times New Roman" w:hint="eastAsia"/>
        </w:rPr>
        <w:t>基督教的信徒若基于圣经坚持</w:t>
      </w:r>
      <w:r w:rsidRPr="00445C3D">
        <w:rPr>
          <w:rFonts w:cs="Times New Roman"/>
        </w:rPr>
        <w:t>gratia universalis</w:t>
      </w:r>
      <w:r w:rsidR="005C0F88" w:rsidRPr="00445C3D">
        <w:rPr>
          <w:rFonts w:cs="Times New Roman" w:hint="eastAsia"/>
        </w:rPr>
        <w:t>（</w:t>
      </w:r>
      <w:r w:rsidR="007F453D"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和</w:t>
      </w:r>
      <w:r w:rsidRPr="00445C3D">
        <w:rPr>
          <w:rFonts w:cs="Times New Roman"/>
        </w:rPr>
        <w:t>sola gratia</w:t>
      </w:r>
      <w:r w:rsidR="005C0F88" w:rsidRPr="00445C3D">
        <w:rPr>
          <w:rFonts w:cs="Times New Roman" w:hint="eastAsia"/>
        </w:rPr>
        <w:t>（</w:t>
      </w:r>
      <w:r w:rsidR="007F453D"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，那么，为何一些人蒙拣选，别的人没有蒙拣选，</w:t>
      </w:r>
      <w:r w:rsidR="005C0F88" w:rsidRPr="00445C3D">
        <w:rPr>
          <w:rFonts w:cs="Times New Roman" w:hint="eastAsia"/>
        </w:rPr>
        <w:t>（</w:t>
      </w:r>
      <w:r w:rsidRPr="00445C3D">
        <w:rPr>
          <w:rFonts w:cs="Times New Roman"/>
        </w:rPr>
        <w:t>Cur alii</w:t>
      </w:r>
      <w:r w:rsidRPr="00445C3D">
        <w:rPr>
          <w:rFonts w:cs="Times New Roman" w:hint="eastAsia"/>
        </w:rPr>
        <w:t>，</w:t>
      </w:r>
      <w:r w:rsidRPr="00445C3D">
        <w:rPr>
          <w:rFonts w:cs="Times New Roman"/>
        </w:rPr>
        <w:t>alii non</w:t>
      </w:r>
      <w:r w:rsidRPr="00445C3D">
        <w:rPr>
          <w:rFonts w:cs="Times New Roman" w:hint="eastAsia"/>
        </w:rPr>
        <w:t>？</w:t>
      </w:r>
      <w:r w:rsidRPr="00445C3D">
        <w:rPr>
          <w:rFonts w:cs="Times New Roman"/>
        </w:rPr>
        <w:t>Cur alii prae aliis</w:t>
      </w:r>
      <w:r w:rsidRPr="00445C3D">
        <w:rPr>
          <w:rFonts w:cs="Times New Roman" w:hint="eastAsia"/>
        </w:rPr>
        <w:t>？</w:t>
      </w:r>
      <w:r w:rsidR="005C0F88" w:rsidRPr="00445C3D">
        <w:rPr>
          <w:rFonts w:cs="Times New Roman" w:hint="eastAsia"/>
        </w:rPr>
        <w:t>）</w:t>
      </w:r>
      <w:r w:rsidRPr="00445C3D">
        <w:rPr>
          <w:rFonts w:cs="Times New Roman" w:hint="eastAsia"/>
        </w:rPr>
        <w:t>这个问题，实在仍为一项奥秘。基督教的真信徒并不试图解决这奥秘，因为这是属于上帝难测的判断和祂难寻的踪迹，罗十一</w:t>
      </w:r>
      <w:r w:rsidRPr="00445C3D">
        <w:rPr>
          <w:rFonts w:cs="Times New Roman"/>
        </w:rPr>
        <w:t>33-36</w:t>
      </w:r>
      <w:r w:rsidR="003302E7" w:rsidRPr="00445C3D">
        <w:rPr>
          <w:rFonts w:cs="Times New Roman" w:hint="eastAsia"/>
        </w:rPr>
        <w:t>。</w:t>
      </w:r>
      <w:r w:rsidR="003D6478" w:rsidRPr="00445C3D">
        <w:rPr>
          <w:rFonts w:cs="Times New Roman" w:hint="eastAsia"/>
        </w:rPr>
        <w:t>反而</w:t>
      </w:r>
      <w:r w:rsidRPr="00445C3D">
        <w:rPr>
          <w:rFonts w:cs="Times New Roman" w:hint="eastAsia"/>
        </w:rPr>
        <w:t>将全部的思想集中于圣经内对永远的拣选</w:t>
      </w:r>
      <w:r w:rsidR="00745652" w:rsidRPr="00445C3D">
        <w:rPr>
          <w:rFonts w:cs="Times New Roman" w:hint="eastAsia"/>
        </w:rPr>
        <w:t>、</w:t>
      </w:r>
      <w:r w:rsidRPr="00445C3D">
        <w:rPr>
          <w:rFonts w:cs="Times New Roman" w:hint="eastAsia"/>
        </w:rPr>
        <w:t>悔改和救赎等道理所启示的教训</w:t>
      </w:r>
      <w:r w:rsidR="00512B20" w:rsidRPr="00445C3D">
        <w:rPr>
          <w:rFonts w:cs="Times New Roman" w:hint="eastAsia"/>
        </w:rPr>
        <w:t>：</w:t>
      </w:r>
      <w:r w:rsidRPr="00445C3D">
        <w:rPr>
          <w:rFonts w:cs="Times New Roman" w:hint="eastAsia"/>
        </w:rPr>
        <w:t>得救的人，唯一是以恩典得救</w:t>
      </w:r>
      <w:r w:rsidR="000F2EE2">
        <w:rPr>
          <w:rFonts w:cs="Times New Roman" w:hint="eastAsia"/>
        </w:rPr>
        <w:t>；</w:t>
      </w:r>
      <w:r w:rsidRPr="00445C3D">
        <w:rPr>
          <w:rFonts w:cs="Times New Roman" w:hint="eastAsia"/>
        </w:rPr>
        <w:t>沉沦的人，是因着自己的不信而沉沦，何十三</w:t>
      </w:r>
      <w:r w:rsidRPr="00445C3D">
        <w:rPr>
          <w:rFonts w:cs="Times New Roman"/>
        </w:rPr>
        <w:t>9</w:t>
      </w:r>
      <w:r w:rsidRPr="00445C3D">
        <w:rPr>
          <w:rFonts w:cs="Times New Roman" w:hint="eastAsia"/>
        </w:rPr>
        <w:t>。他必更加制止</w:t>
      </w:r>
      <w:r w:rsidR="003D6478" w:rsidRPr="00445C3D">
        <w:rPr>
          <w:rFonts w:cs="Times New Roman" w:hint="eastAsia"/>
        </w:rPr>
        <w:t>自己，</w:t>
      </w:r>
      <w:r w:rsidRPr="00445C3D">
        <w:rPr>
          <w:rFonts w:cs="Times New Roman" w:hint="eastAsia"/>
        </w:rPr>
        <w:t>不去试行解决自永远拣选所包含的奥秘，因为上帝的话告诉他，他现今所知道的有限，但是在天上他就全知道，如同主知道他一样，林前十三</w:t>
      </w:r>
      <w:r w:rsidRPr="00445C3D">
        <w:rPr>
          <w:rFonts w:cs="Times New Roman"/>
        </w:rPr>
        <w:t>12</w:t>
      </w:r>
      <w:r w:rsidRPr="00445C3D">
        <w:rPr>
          <w:rFonts w:cs="Times New Roman" w:hint="eastAsia"/>
        </w:rPr>
        <w:t>。</w:t>
      </w:r>
    </w:p>
    <w:p w14:paraId="1D696D25" w14:textId="5EE452E3" w:rsidR="00BB75CD" w:rsidRPr="00445C3D" w:rsidRDefault="0031269B" w:rsidP="00F40F9F">
      <w:pPr>
        <w:spacing w:after="0"/>
        <w:ind w:firstLine="461"/>
        <w:rPr>
          <w:rFonts w:cs="Times New Roman"/>
        </w:rPr>
      </w:pPr>
      <w:r w:rsidRPr="00445C3D">
        <w:rPr>
          <w:rFonts w:cs="Times New Roman" w:hint="eastAsia"/>
        </w:rPr>
        <w:t>总结来说，为何许多人弃绝圣经所论自永远拣选的道理，其原因是明显的</w:t>
      </w:r>
      <w:r w:rsidR="00E24388" w:rsidRPr="00445C3D">
        <w:rPr>
          <w:rFonts w:cs="Times New Roman" w:hint="eastAsia"/>
        </w:rPr>
        <w:t>，</w:t>
      </w:r>
      <w:r w:rsidRPr="00445C3D">
        <w:rPr>
          <w:rFonts w:cs="Times New Roman" w:hint="eastAsia"/>
        </w:rPr>
        <w:t>即他们希望</w:t>
      </w:r>
      <w:r w:rsidR="001601E9" w:rsidRPr="00445C3D">
        <w:rPr>
          <w:rFonts w:cs="Times New Roman"/>
        </w:rPr>
        <w:t>“</w:t>
      </w:r>
      <w:r w:rsidRPr="00445C3D">
        <w:rPr>
          <w:rFonts w:cs="Times New Roman" w:hint="eastAsia"/>
        </w:rPr>
        <w:t>去协调似乎彼此矛盾的神圣的证据</w:t>
      </w:r>
      <w:r w:rsidR="005C0F88" w:rsidRPr="00445C3D">
        <w:rPr>
          <w:rFonts w:cs="Times New Roman" w:hint="eastAsia"/>
        </w:rPr>
        <w:t>（</w:t>
      </w:r>
      <w:r w:rsidRPr="00445C3D">
        <w:rPr>
          <w:rFonts w:cs="Times New Roman"/>
        </w:rPr>
        <w:t>universalis gratia</w:t>
      </w:r>
      <w:r w:rsidR="000F2EE2">
        <w:rPr>
          <w:rFonts w:cs="Times New Roman" w:hint="eastAsia"/>
        </w:rPr>
        <w:t>；</w:t>
      </w:r>
      <w:r w:rsidRPr="00445C3D">
        <w:rPr>
          <w:rFonts w:cs="Times New Roman"/>
        </w:rPr>
        <w:t>sola gratia</w:t>
      </w:r>
      <w:r w:rsidR="00E24388" w:rsidRPr="00445C3D">
        <w:rPr>
          <w:rFonts w:cs="Times New Roman" w:hint="eastAsia"/>
        </w:rPr>
        <w:t>普世</w:t>
      </w:r>
      <w:r w:rsidRPr="00445C3D">
        <w:rPr>
          <w:rFonts w:cs="Times New Roman" w:hint="eastAsia"/>
        </w:rPr>
        <w:t>恩典</w:t>
      </w:r>
      <w:r w:rsidR="00E24388"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。协力主义以否认</w:t>
      </w:r>
      <w:r w:rsidRPr="00445C3D">
        <w:rPr>
          <w:rFonts w:cs="Times New Roman"/>
        </w:rPr>
        <w:t>sola gratia</w:t>
      </w:r>
      <w:r w:rsidR="005C0F88" w:rsidRPr="00445C3D">
        <w:rPr>
          <w:rFonts w:cs="Times New Roman" w:hint="eastAsia"/>
        </w:rPr>
        <w:t>（</w:t>
      </w:r>
      <w:r w:rsidR="00E24388" w:rsidRPr="00445C3D">
        <w:rPr>
          <w:rFonts w:cs="Times New Roman" w:hint="eastAsia"/>
        </w:rPr>
        <w:t>唯独</w:t>
      </w:r>
      <w:r w:rsidRPr="00445C3D">
        <w:rPr>
          <w:rFonts w:cs="Times New Roman" w:hint="eastAsia"/>
        </w:rPr>
        <w:t>恩典</w:t>
      </w:r>
      <w:r w:rsidR="005C0F88" w:rsidRPr="00445C3D">
        <w:rPr>
          <w:rFonts w:cs="Times New Roman" w:hint="eastAsia"/>
        </w:rPr>
        <w:t>）</w:t>
      </w:r>
      <w:r w:rsidRPr="00445C3D">
        <w:rPr>
          <w:rFonts w:cs="Times New Roman" w:hint="eastAsia"/>
        </w:rPr>
        <w:t>来协调神圣的证据</w:t>
      </w:r>
      <w:r w:rsidR="000F2EE2">
        <w:rPr>
          <w:rFonts w:cs="Times New Roman" w:hint="eastAsia"/>
        </w:rPr>
        <w:t>；</w:t>
      </w:r>
      <w:r w:rsidRPr="00445C3D">
        <w:rPr>
          <w:rFonts w:cs="Times New Roman" w:hint="eastAsia"/>
        </w:rPr>
        <w:t>加尔文主义以否认</w:t>
      </w:r>
      <w:r w:rsidRPr="00445C3D">
        <w:rPr>
          <w:rFonts w:cs="Times New Roman"/>
        </w:rPr>
        <w:t>universalis gratia</w:t>
      </w:r>
      <w:r w:rsidR="005C0F88" w:rsidRPr="00445C3D">
        <w:rPr>
          <w:rFonts w:cs="Times New Roman" w:hint="eastAsia"/>
        </w:rPr>
        <w:t>（</w:t>
      </w:r>
      <w:r w:rsidR="00F92895" w:rsidRPr="00445C3D">
        <w:rPr>
          <w:rFonts w:cs="Times New Roman" w:hint="eastAsia"/>
        </w:rPr>
        <w:t>普世</w:t>
      </w:r>
      <w:r w:rsidRPr="00445C3D">
        <w:rPr>
          <w:rFonts w:cs="Times New Roman" w:hint="eastAsia"/>
        </w:rPr>
        <w:t>恩典</w:t>
      </w:r>
      <w:r w:rsidR="005C0F88" w:rsidRPr="00445C3D">
        <w:rPr>
          <w:rFonts w:cs="Times New Roman" w:hint="eastAsia"/>
        </w:rPr>
        <w:t>）</w:t>
      </w:r>
      <w:r w:rsidRPr="00445C3D">
        <w:rPr>
          <w:rFonts w:cs="Times New Roman" w:hint="eastAsia"/>
        </w:rPr>
        <w:t>来协调神圣的见证。照</w:t>
      </w:r>
      <w:r w:rsidR="007359E2" w:rsidRPr="00445C3D">
        <w:rPr>
          <w:rFonts w:cs="Times New Roman" w:hint="eastAsia"/>
        </w:rPr>
        <w:t>班特</w:t>
      </w:r>
      <w:r w:rsidRPr="00445C3D">
        <w:rPr>
          <w:rFonts w:cs="Times New Roman" w:hint="eastAsia"/>
        </w:rPr>
        <w:t>博士所言，这两种情形都是</w:t>
      </w:r>
      <w:r w:rsidR="00512B20" w:rsidRPr="00445C3D">
        <w:rPr>
          <w:rFonts w:cs="Times New Roman" w:hint="eastAsia"/>
        </w:rPr>
        <w:t>：</w:t>
      </w:r>
      <w:r w:rsidR="001601E9" w:rsidRPr="00445C3D">
        <w:rPr>
          <w:rFonts w:cs="Times New Roman"/>
        </w:rPr>
        <w:t>“</w:t>
      </w:r>
      <w:r w:rsidRPr="00445C3D">
        <w:rPr>
          <w:rFonts w:cs="Times New Roman" w:hint="eastAsia"/>
        </w:rPr>
        <w:t>人的理性批评上帝无错误的道，并且擅作主张。</w:t>
      </w:r>
      <w:r w:rsidR="001601E9" w:rsidRPr="00445C3D">
        <w:rPr>
          <w:rFonts w:cs="Times New Roman"/>
        </w:rPr>
        <w:t>”</w:t>
      </w:r>
    </w:p>
    <w:p w14:paraId="708CEB3F" w14:textId="33C6FD22" w:rsidR="00BB75CD" w:rsidRPr="00445C3D" w:rsidRDefault="0031269B" w:rsidP="00F40F9F">
      <w:pPr>
        <w:spacing w:after="0"/>
        <w:ind w:firstLine="461"/>
        <w:rPr>
          <w:rFonts w:cs="Times New Roman"/>
        </w:rPr>
      </w:pPr>
      <w:r w:rsidRPr="00445C3D">
        <w:rPr>
          <w:rFonts w:cs="Times New Roman" w:hint="eastAsia"/>
        </w:rPr>
        <w:t>拣选的道理内实在有奥秘存在，因为圣经未证明为什么</w:t>
      </w:r>
      <w:r w:rsidR="001601E9" w:rsidRPr="00445C3D">
        <w:rPr>
          <w:rFonts w:cs="Times New Roman"/>
        </w:rPr>
        <w:t>“</w:t>
      </w:r>
      <w:r w:rsidRPr="00445C3D">
        <w:rPr>
          <w:rFonts w:cs="Times New Roman" w:hint="eastAsia"/>
        </w:rPr>
        <w:t>有的人受神圣律法的击打，有的人却不受</w:t>
      </w:r>
      <w:r w:rsidR="00F92895" w:rsidRPr="00445C3D">
        <w:rPr>
          <w:rFonts w:cs="Times New Roman" w:hint="eastAsia"/>
        </w:rPr>
        <w:t>击打</w:t>
      </w:r>
      <w:r w:rsidRPr="00445C3D">
        <w:rPr>
          <w:rFonts w:cs="Times New Roman" w:hint="eastAsia"/>
        </w:rPr>
        <w:t>，以致前者领受</w:t>
      </w:r>
      <w:r w:rsidR="00F92895" w:rsidRPr="00445C3D">
        <w:rPr>
          <w:rFonts w:cs="Times New Roman" w:hint="eastAsia"/>
        </w:rPr>
        <w:t>了</w:t>
      </w:r>
      <w:r w:rsidRPr="00445C3D">
        <w:rPr>
          <w:rFonts w:cs="Times New Roman" w:hint="eastAsia"/>
        </w:rPr>
        <w:t>所提供的恩典，后者却弃绝这恩典</w:t>
      </w:r>
      <w:r w:rsidR="001601E9" w:rsidRPr="00445C3D">
        <w:rPr>
          <w:rFonts w:cs="Times New Roman"/>
        </w:rPr>
        <w:t>”</w:t>
      </w:r>
      <w:r w:rsidR="005C0F88" w:rsidRPr="00445C3D">
        <w:rPr>
          <w:rFonts w:cs="Times New Roman" w:hint="eastAsia"/>
        </w:rPr>
        <w:t>（</w:t>
      </w:r>
      <w:r w:rsidRPr="00445C3D">
        <w:rPr>
          <w:rFonts w:cs="Times New Roman" w:hint="eastAsia"/>
        </w:rPr>
        <w:t>路德</w:t>
      </w:r>
      <w:r w:rsidRPr="00445C3D">
        <w:rPr>
          <w:rFonts w:cs="Times New Roman"/>
        </w:rPr>
        <w:lastRenderedPageBreak/>
        <w:t>St.L.</w:t>
      </w:r>
      <w:r w:rsidRPr="00445C3D">
        <w:rPr>
          <w:rFonts w:cs="Times New Roman" w:hint="eastAsia"/>
        </w:rPr>
        <w:t>，</w:t>
      </w:r>
      <w:r w:rsidRPr="00445C3D">
        <w:rPr>
          <w:rFonts w:cs="Times New Roman"/>
        </w:rPr>
        <w:t>XVIII</w:t>
      </w:r>
      <w:r w:rsidRPr="00445C3D">
        <w:rPr>
          <w:rFonts w:cs="Times New Roman" w:hint="eastAsia"/>
        </w:rPr>
        <w:t>，</w:t>
      </w:r>
      <w:r w:rsidRPr="00445C3D">
        <w:rPr>
          <w:rFonts w:cs="Times New Roman"/>
        </w:rPr>
        <w:t>1794</w:t>
      </w:r>
      <w:r w:rsidRPr="00445C3D">
        <w:rPr>
          <w:rFonts w:cs="Times New Roman" w:hint="eastAsia"/>
        </w:rPr>
        <w:t>，</w:t>
      </w:r>
      <w:r w:rsidRPr="00445C3D">
        <w:rPr>
          <w:rFonts w:cs="Times New Roman"/>
        </w:rPr>
        <w:t>1965f</w:t>
      </w:r>
      <w:r w:rsidR="005C0F88" w:rsidRPr="00445C3D">
        <w:rPr>
          <w:rFonts w:cs="Times New Roman" w:hint="eastAsia"/>
        </w:rPr>
        <w:t>）</w:t>
      </w:r>
      <w:r w:rsidRPr="00445C3D">
        <w:rPr>
          <w:rFonts w:cs="Times New Roman" w:hint="eastAsia"/>
        </w:rPr>
        <w:t>。协同式正确</w:t>
      </w:r>
      <w:r w:rsidR="00F92895"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上帝将这奥秘保存在祂的智慧之内，在祂的道中对此种奥秘没有什么启示</w:t>
      </w:r>
      <w:r w:rsidR="001601E9" w:rsidRPr="00445C3D">
        <w:rPr>
          <w:rFonts w:cs="Times New Roman"/>
        </w:rPr>
        <w:t>”</w:t>
      </w:r>
      <w:r w:rsidR="005C0F88" w:rsidRPr="00445C3D">
        <w:rPr>
          <w:rFonts w:cs="Times New Roman" w:hint="eastAsia"/>
        </w:rPr>
        <w:t>（</w:t>
      </w:r>
      <w:r w:rsidRPr="00445C3D">
        <w:rPr>
          <w:rFonts w:cs="Times New Roman" w:hint="eastAsia"/>
        </w:rPr>
        <w:t>全，</w:t>
      </w:r>
      <w:r w:rsidRPr="00445C3D">
        <w:rPr>
          <w:rFonts w:cs="Times New Roman"/>
        </w:rPr>
        <w:t>XI</w:t>
      </w:r>
      <w:r w:rsidRPr="00445C3D">
        <w:rPr>
          <w:rFonts w:cs="Times New Roman" w:hint="eastAsia"/>
        </w:rPr>
        <w:t>，</w:t>
      </w:r>
      <w:r w:rsidRPr="00445C3D">
        <w:rPr>
          <w:rFonts w:cs="Times New Roman"/>
        </w:rPr>
        <w:t>54f</w:t>
      </w:r>
      <w:r w:rsidR="005C0F88" w:rsidRPr="00445C3D">
        <w:rPr>
          <w:rFonts w:cs="Times New Roman" w:hint="eastAsia"/>
        </w:rPr>
        <w:t>）</w:t>
      </w:r>
      <w:r w:rsidRPr="00445C3D">
        <w:rPr>
          <w:rFonts w:cs="Times New Roman" w:hint="eastAsia"/>
        </w:rPr>
        <w:t>。有些路德会的神学家以所谓</w:t>
      </w:r>
      <w:r w:rsidR="001601E9" w:rsidRPr="00445C3D">
        <w:rPr>
          <w:rFonts w:cs="Times New Roman"/>
        </w:rPr>
        <w:t>“</w:t>
      </w:r>
      <w:r w:rsidRPr="00445C3D">
        <w:rPr>
          <w:rFonts w:cs="Times New Roman" w:hint="eastAsia"/>
        </w:rPr>
        <w:t>心理的奥秘</w:t>
      </w:r>
      <w:r w:rsidR="001601E9" w:rsidRPr="00445C3D">
        <w:rPr>
          <w:rFonts w:cs="Times New Roman"/>
        </w:rPr>
        <w:t>”</w:t>
      </w:r>
      <w:r w:rsidR="005C0F88" w:rsidRPr="00445C3D">
        <w:rPr>
          <w:rFonts w:cs="Times New Roman" w:hint="eastAsia"/>
        </w:rPr>
        <w:t>（</w:t>
      </w:r>
      <w:r w:rsidRPr="00445C3D">
        <w:rPr>
          <w:rFonts w:cs="Times New Roman"/>
        </w:rPr>
        <w:t>psychological mystery</w:t>
      </w:r>
      <w:r w:rsidR="000F2EE2">
        <w:rPr>
          <w:rFonts w:cs="Times New Roman" w:hint="eastAsia"/>
        </w:rPr>
        <w:t>；</w:t>
      </w:r>
      <w:r w:rsidRPr="00445C3D">
        <w:rPr>
          <w:rFonts w:cs="Times New Roman"/>
        </w:rPr>
        <w:t>das psychologische Geheimnis</w:t>
      </w:r>
      <w:r w:rsidR="005C0F88" w:rsidRPr="00445C3D">
        <w:rPr>
          <w:rFonts w:cs="Times New Roman" w:hint="eastAsia"/>
        </w:rPr>
        <w:t>）</w:t>
      </w:r>
      <w:r w:rsidRPr="00445C3D">
        <w:rPr>
          <w:rFonts w:cs="Times New Roman" w:hint="eastAsia"/>
        </w:rPr>
        <w:t>代替这实在的奥秘。</w:t>
      </w:r>
      <w:r w:rsidR="00912269" w:rsidRPr="00445C3D">
        <w:rPr>
          <w:rFonts w:cs="Times New Roman" w:hint="eastAsia"/>
        </w:rPr>
        <w:t>这实在的奥秘</w:t>
      </w:r>
      <w:r w:rsidRPr="00445C3D">
        <w:rPr>
          <w:rFonts w:cs="Times New Roman" w:hint="eastAsia"/>
        </w:rPr>
        <w:t>就是说</w:t>
      </w:r>
      <w:r w:rsidR="00512B20" w:rsidRPr="00445C3D">
        <w:rPr>
          <w:rFonts w:cs="Times New Roman" w:hint="eastAsia"/>
        </w:rPr>
        <w:t>：</w:t>
      </w:r>
      <w:r w:rsidR="001601E9" w:rsidRPr="00445C3D">
        <w:rPr>
          <w:rFonts w:cs="Times New Roman"/>
        </w:rPr>
        <w:t>“</w:t>
      </w:r>
      <w:r w:rsidRPr="00445C3D">
        <w:rPr>
          <w:rFonts w:cs="Times New Roman" w:hint="eastAsia"/>
        </w:rPr>
        <w:t>在上帝藉祂的道使一个人能置身于实在真正悔改的</w:t>
      </w:r>
      <w:r w:rsidR="00E8739C" w:rsidRPr="00445C3D">
        <w:rPr>
          <w:rFonts w:cs="Times New Roman" w:hint="eastAsia"/>
        </w:rPr>
        <w:t>境况</w:t>
      </w:r>
      <w:r w:rsidRPr="00445C3D">
        <w:rPr>
          <w:rFonts w:cs="Times New Roman" w:hint="eastAsia"/>
        </w:rPr>
        <w:t>时，该人怎能抵抗神圣的恩典</w:t>
      </w:r>
      <w:r w:rsidR="00912269" w:rsidRPr="00445C3D">
        <w:rPr>
          <w:rFonts w:cs="Times New Roman" w:hint="eastAsia"/>
        </w:rPr>
        <w:t>，</w:t>
      </w:r>
      <w:r w:rsidRPr="00445C3D">
        <w:rPr>
          <w:rFonts w:cs="Times New Roman" w:hint="eastAsia"/>
        </w:rPr>
        <w:t>这件事是我们所不能</w:t>
      </w:r>
      <w:r w:rsidR="00912269" w:rsidRPr="00445C3D">
        <w:rPr>
          <w:rFonts w:cs="Times New Roman" w:hint="eastAsia"/>
        </w:rPr>
        <w:t>理解</w:t>
      </w:r>
      <w:r w:rsidRPr="00445C3D">
        <w:rPr>
          <w:rFonts w:cs="Times New Roman" w:hint="eastAsia"/>
        </w:rPr>
        <w:t>的。</w:t>
      </w:r>
      <w:r w:rsidR="001601E9" w:rsidRPr="00445C3D">
        <w:rPr>
          <w:rFonts w:cs="Times New Roman"/>
        </w:rPr>
        <w:t>”</w:t>
      </w:r>
      <w:r w:rsidRPr="00445C3D">
        <w:rPr>
          <w:rFonts w:cs="Times New Roman" w:hint="eastAsia"/>
        </w:rPr>
        <w:t>那些以心理的奥秘解决拣选道理的真正奥秘，是照古代协力派的方式去行</w:t>
      </w:r>
      <w:r w:rsidR="000F2EE2">
        <w:rPr>
          <w:rFonts w:cs="Times New Roman" w:hint="eastAsia"/>
        </w:rPr>
        <w:t>；</w:t>
      </w:r>
      <w:r w:rsidRPr="00445C3D">
        <w:rPr>
          <w:rFonts w:cs="Times New Roman" w:hint="eastAsia"/>
        </w:rPr>
        <w:t>因为他们不仅采取一种</w:t>
      </w:r>
      <w:r w:rsidRPr="00445C3D">
        <w:rPr>
          <w:rFonts w:cs="Times New Roman"/>
        </w:rPr>
        <w:t>status medius</w:t>
      </w:r>
      <w:r w:rsidR="005C0F88" w:rsidRPr="00445C3D">
        <w:rPr>
          <w:rFonts w:cs="Times New Roman" w:hint="eastAsia"/>
        </w:rPr>
        <w:t>（</w:t>
      </w:r>
      <w:r w:rsidRPr="00445C3D">
        <w:rPr>
          <w:rFonts w:cs="Times New Roman" w:hint="eastAsia"/>
        </w:rPr>
        <w:t>中间</w:t>
      </w:r>
      <w:r w:rsidR="00912269" w:rsidRPr="00445C3D">
        <w:rPr>
          <w:rFonts w:cs="Times New Roman" w:hint="eastAsia"/>
        </w:rPr>
        <w:t>境况</w:t>
      </w:r>
      <w:r w:rsidR="005C0F88" w:rsidRPr="00445C3D">
        <w:rPr>
          <w:rFonts w:cs="Times New Roman" w:hint="eastAsia"/>
        </w:rPr>
        <w:t>）</w:t>
      </w:r>
      <w:r w:rsidR="00912269" w:rsidRPr="00445C3D">
        <w:rPr>
          <w:rFonts w:cs="Times New Roman" w:hint="eastAsia"/>
        </w:rPr>
        <w:t>——</w:t>
      </w:r>
      <w:r w:rsidRPr="00445C3D">
        <w:rPr>
          <w:rFonts w:cs="Times New Roman" w:hint="eastAsia"/>
        </w:rPr>
        <w:t>在此</w:t>
      </w:r>
      <w:r w:rsidR="00912269" w:rsidRPr="00445C3D">
        <w:rPr>
          <w:rFonts w:cs="Times New Roman" w:hint="eastAsia"/>
        </w:rPr>
        <w:t>境况</w:t>
      </w:r>
      <w:r w:rsidRPr="00445C3D">
        <w:rPr>
          <w:rFonts w:cs="Times New Roman" w:hint="eastAsia"/>
        </w:rPr>
        <w:t>中，一个未悔改的人能藉上帝所施与的力量使自己悔改，而且他们也按着协力派的方法去解释为何一个人得悔改，而别的人却不能悔改这个问题</w:t>
      </w:r>
      <w:r w:rsidR="00512B20" w:rsidRPr="00445C3D">
        <w:rPr>
          <w:rFonts w:cs="Times New Roman" w:hint="eastAsia"/>
        </w:rPr>
        <w:t>：</w:t>
      </w:r>
      <w:r w:rsidRPr="00445C3D">
        <w:rPr>
          <w:rFonts w:cs="Times New Roman" w:hint="eastAsia"/>
        </w:rPr>
        <w:t>人的悔改得以成就，是因他对神圣的恩典有较好的态度。为此原因，我们弃绝</w:t>
      </w:r>
      <w:r w:rsidR="001601E9" w:rsidRPr="00445C3D">
        <w:rPr>
          <w:rFonts w:cs="Times New Roman"/>
        </w:rPr>
        <w:t>“</w:t>
      </w:r>
      <w:r w:rsidRPr="00445C3D">
        <w:rPr>
          <w:rFonts w:cs="Times New Roman" w:hint="eastAsia"/>
        </w:rPr>
        <w:t>心理的奥秘</w:t>
      </w:r>
      <w:r w:rsidR="001601E9" w:rsidRPr="00445C3D">
        <w:rPr>
          <w:rFonts w:cs="Times New Roman"/>
        </w:rPr>
        <w:t>”</w:t>
      </w:r>
      <w:r w:rsidRPr="00445C3D">
        <w:rPr>
          <w:rFonts w:cs="Times New Roman" w:hint="eastAsia"/>
        </w:rPr>
        <w:t>，以之为协力派的意见和虚构。唯有那些</w:t>
      </w:r>
      <w:r w:rsidRPr="00445C3D">
        <w:rPr>
          <w:rFonts w:cs="Times New Roman"/>
        </w:rPr>
        <w:t>in toto</w:t>
      </w:r>
      <w:r w:rsidR="005C0F88" w:rsidRPr="00445C3D">
        <w:rPr>
          <w:rFonts w:cs="Times New Roman" w:hint="eastAsia"/>
        </w:rPr>
        <w:t>（</w:t>
      </w:r>
      <w:r w:rsidRPr="00445C3D">
        <w:rPr>
          <w:rFonts w:cs="Times New Roman" w:hint="eastAsia"/>
        </w:rPr>
        <w:t>全然</w:t>
      </w:r>
      <w:r w:rsidR="005C0F88" w:rsidRPr="00445C3D">
        <w:rPr>
          <w:rFonts w:cs="Times New Roman" w:hint="eastAsia"/>
        </w:rPr>
        <w:t>）</w:t>
      </w:r>
      <w:r w:rsidRPr="00445C3D">
        <w:rPr>
          <w:rFonts w:cs="Times New Roman" w:hint="eastAsia"/>
        </w:rPr>
        <w:t>弃绝每一种伯拉纠主义和理性主义的人，才能按圣经中论及拣选的真实纯正道理来接受</w:t>
      </w:r>
      <w:r w:rsidR="00D02C79" w:rsidRPr="00445C3D">
        <w:rPr>
          <w:rFonts w:cs="Times New Roman" w:hint="eastAsia"/>
        </w:rPr>
        <w:t>它</w:t>
      </w:r>
      <w:r w:rsidRPr="00445C3D">
        <w:rPr>
          <w:rFonts w:cs="Times New Roman" w:hint="eastAsia"/>
        </w:rPr>
        <w:t>。</w:t>
      </w:r>
    </w:p>
    <w:p w14:paraId="1E043714" w14:textId="35F7F867" w:rsidR="00BB75CD" w:rsidRPr="00445C3D" w:rsidRDefault="0031269B" w:rsidP="00F40F9F">
      <w:pPr>
        <w:spacing w:after="0"/>
        <w:ind w:firstLine="461"/>
        <w:rPr>
          <w:rFonts w:cs="Times New Roman"/>
        </w:rPr>
      </w:pPr>
      <w:r w:rsidRPr="00445C3D">
        <w:rPr>
          <w:rFonts w:cs="Times New Roman" w:hint="eastAsia"/>
        </w:rPr>
        <w:t>由于理性主义曲解圣经所论自永远拣选的道理，而在基督教会内招致无尽的混乱，所以我们应以诚恳的祷告来结束本章，协同式结束预定论的论文时曾使用该祷文</w:t>
      </w:r>
      <w:r w:rsidR="005C0F88" w:rsidRPr="00445C3D">
        <w:rPr>
          <w:rFonts w:cs="Times New Roman" w:hint="eastAsia"/>
        </w:rPr>
        <w:t>（</w:t>
      </w:r>
      <w:r w:rsidRPr="00445C3D">
        <w:rPr>
          <w:rFonts w:cs="Times New Roman" w:hint="eastAsia"/>
        </w:rPr>
        <w:t>摘，</w:t>
      </w:r>
      <w:r w:rsidRPr="00445C3D">
        <w:rPr>
          <w:rFonts w:cs="Times New Roman"/>
        </w:rPr>
        <w:t>XI</w:t>
      </w:r>
      <w:r w:rsidRPr="00445C3D">
        <w:rPr>
          <w:rFonts w:cs="Times New Roman" w:hint="eastAsia"/>
        </w:rPr>
        <w:t>，</w:t>
      </w:r>
      <w:r w:rsidRPr="00445C3D">
        <w:rPr>
          <w:rFonts w:cs="Times New Roman"/>
        </w:rPr>
        <w:t>23</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愿全能的上帝，我们主耶稣的父，将</w:t>
      </w:r>
      <w:r w:rsidR="007429ED" w:rsidRPr="00445C3D">
        <w:rPr>
          <w:rFonts w:cs="Times New Roman" w:hint="eastAsia"/>
        </w:rPr>
        <w:t>祂</w:t>
      </w:r>
      <w:r w:rsidRPr="00445C3D">
        <w:rPr>
          <w:rFonts w:cs="Times New Roman" w:hint="eastAsia"/>
        </w:rPr>
        <w:t>圣灵的</w:t>
      </w:r>
      <w:r w:rsidR="007429ED" w:rsidRPr="00445C3D">
        <w:rPr>
          <w:rFonts w:cs="Times New Roman" w:hint="eastAsia"/>
        </w:rPr>
        <w:t>恩典</w:t>
      </w:r>
      <w:r w:rsidRPr="00445C3D">
        <w:rPr>
          <w:rFonts w:cs="Times New Roman" w:hint="eastAsia"/>
        </w:rPr>
        <w:t>赐给我们，使我们都能在祂里面合而为一，并且常存在祂所喜悦的这种基督</w:t>
      </w:r>
      <w:r w:rsidR="00B2571C" w:rsidRPr="00445C3D">
        <w:rPr>
          <w:rFonts w:cs="Times New Roman" w:hint="eastAsia"/>
        </w:rPr>
        <w:t>信仰</w:t>
      </w:r>
      <w:r w:rsidRPr="00445C3D">
        <w:rPr>
          <w:rFonts w:cs="Times New Roman" w:hint="eastAsia"/>
        </w:rPr>
        <w:t>的合一里面！阿们。</w:t>
      </w:r>
      <w:r w:rsidR="001601E9" w:rsidRPr="00445C3D">
        <w:rPr>
          <w:rFonts w:cs="Times New Roman"/>
        </w:rPr>
        <w:t>”</w:t>
      </w:r>
    </w:p>
    <w:p w14:paraId="655769D9" w14:textId="77777777" w:rsidR="0018322E" w:rsidRPr="00445C3D" w:rsidRDefault="0018322E" w:rsidP="00F40F9F">
      <w:pPr>
        <w:spacing w:after="0"/>
        <w:ind w:firstLine="461"/>
        <w:rPr>
          <w:rFonts w:cs="Times New Roman"/>
        </w:rPr>
      </w:pPr>
    </w:p>
    <w:p w14:paraId="250C8377" w14:textId="77777777" w:rsidR="0031269B" w:rsidRPr="00D16FF3" w:rsidRDefault="0031269B" w:rsidP="00445C3D">
      <w:pPr>
        <w:pStyle w:val="1"/>
      </w:pPr>
      <w:bookmarkStart w:id="239" w:name="_Toc220321345"/>
      <w:r w:rsidRPr="00D16FF3">
        <w:rPr>
          <w:rFonts w:hint="eastAsia"/>
        </w:rPr>
        <w:lastRenderedPageBreak/>
        <w:t>论世界末了之事</w:t>
      </w:r>
      <w:bookmarkEnd w:id="239"/>
    </w:p>
    <w:p w14:paraId="6C1C39DB" w14:textId="5FF5C284"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Eschatology. De Eschatologia</w:t>
      </w:r>
      <w:r w:rsidRPr="00445C3D">
        <w:rPr>
          <w:rFonts w:cs="Times New Roman" w:hint="eastAsia"/>
        </w:rPr>
        <w:t>）</w:t>
      </w:r>
    </w:p>
    <w:p w14:paraId="021E4B2E" w14:textId="7DDA7FB1" w:rsidR="00BB75CD" w:rsidRPr="00445C3D" w:rsidRDefault="0031269B" w:rsidP="00445C3D">
      <w:pPr>
        <w:spacing w:after="0"/>
        <w:ind w:firstLine="461"/>
        <w:jc w:val="center"/>
        <w:rPr>
          <w:rFonts w:cs="Times New Roman"/>
          <w:lang w:val="en-US"/>
        </w:rPr>
      </w:pPr>
      <w:r w:rsidRPr="00445C3D">
        <w:rPr>
          <w:rFonts w:cs="Times New Roman"/>
          <w:lang w:val="en-US"/>
        </w:rPr>
        <w:t>The Doctrine of the Last Things.</w:t>
      </w:r>
    </w:p>
    <w:p w14:paraId="263BC0CD" w14:textId="77777777" w:rsidR="00FA3D1B" w:rsidRPr="00445C3D" w:rsidRDefault="00FA3D1B" w:rsidP="00F40F9F">
      <w:pPr>
        <w:spacing w:after="0"/>
        <w:ind w:firstLine="461"/>
        <w:rPr>
          <w:rFonts w:cs="Times New Roman"/>
          <w:lang w:val="en-US"/>
        </w:rPr>
      </w:pPr>
    </w:p>
    <w:p w14:paraId="08BA78C6" w14:textId="73E9D040" w:rsidR="0031269B" w:rsidRPr="00445C3D" w:rsidRDefault="0031269B" w:rsidP="00F40F9F">
      <w:pPr>
        <w:spacing w:after="0"/>
        <w:ind w:firstLine="461"/>
        <w:rPr>
          <w:rFonts w:cs="Times New Roman"/>
        </w:rPr>
      </w:pPr>
      <w:r w:rsidRPr="00445C3D">
        <w:rPr>
          <w:rFonts w:cs="Times New Roman" w:hint="eastAsia"/>
        </w:rPr>
        <w:t>世界末了之事</w:t>
      </w:r>
      <w:r w:rsidR="005C0F88" w:rsidRPr="00445C3D">
        <w:rPr>
          <w:rFonts w:cs="Times New Roman" w:hint="eastAsia"/>
          <w:lang w:val="en-US"/>
        </w:rPr>
        <w:t>（</w:t>
      </w:r>
      <w:r w:rsidRPr="00445C3D">
        <w:rPr>
          <w:rFonts w:cs="Times New Roman"/>
          <w:lang w:val="en-US"/>
        </w:rPr>
        <w:t>de novissimis</w:t>
      </w:r>
      <w:r w:rsidR="005C0F88" w:rsidRPr="00445C3D">
        <w:rPr>
          <w:rFonts w:cs="Times New Roman" w:hint="eastAsia"/>
          <w:lang w:val="en-US"/>
        </w:rPr>
        <w:t>）</w:t>
      </w:r>
      <w:r w:rsidRPr="00445C3D">
        <w:rPr>
          <w:rFonts w:cs="Times New Roman" w:hint="eastAsia"/>
          <w:lang w:val="en-US"/>
        </w:rPr>
        <w:t>，</w:t>
      </w:r>
      <w:r w:rsidRPr="00445C3D">
        <w:rPr>
          <w:rFonts w:cs="Times New Roman" w:hint="eastAsia"/>
        </w:rPr>
        <w:t>其有如此的名称</w:t>
      </w:r>
      <w:r w:rsidRPr="00445C3D">
        <w:rPr>
          <w:rFonts w:cs="Times New Roman" w:hint="eastAsia"/>
          <w:lang w:val="en-US"/>
        </w:rPr>
        <w:t>，</w:t>
      </w:r>
      <w:r w:rsidRPr="00445C3D">
        <w:rPr>
          <w:rFonts w:cs="Times New Roman" w:hint="eastAsia"/>
        </w:rPr>
        <w:t>是因为它讨论</w:t>
      </w:r>
      <w:r w:rsidR="001601E9" w:rsidRPr="00445C3D">
        <w:rPr>
          <w:rFonts w:cs="Times New Roman"/>
          <w:lang w:val="en-US"/>
        </w:rPr>
        <w:t>“</w:t>
      </w:r>
      <w:r w:rsidRPr="00445C3D">
        <w:rPr>
          <w:rFonts w:cs="Times New Roman" w:hint="eastAsia"/>
        </w:rPr>
        <w:t>末后</w:t>
      </w:r>
      <w:r w:rsidR="001601E9" w:rsidRPr="00445C3D">
        <w:rPr>
          <w:rFonts w:cs="Times New Roman"/>
          <w:lang w:val="en-US"/>
        </w:rPr>
        <w:t>”</w:t>
      </w:r>
      <w:r w:rsidR="005C0F88" w:rsidRPr="00445C3D">
        <w:rPr>
          <w:rFonts w:cs="Times New Roman" w:hint="eastAsia"/>
          <w:lang w:val="en-US"/>
        </w:rPr>
        <w:t>（</w:t>
      </w:r>
      <w:r w:rsidRPr="00445C3D">
        <w:rPr>
          <w:rFonts w:cs="Times New Roman"/>
          <w:lang w:val="en-US"/>
        </w:rPr>
        <w:t>the last</w:t>
      </w:r>
      <w:r w:rsidR="005C0F88" w:rsidRPr="00445C3D">
        <w:rPr>
          <w:rFonts w:cs="Times New Roman" w:hint="eastAsia"/>
          <w:lang w:val="en-US"/>
        </w:rPr>
        <w:t>）</w:t>
      </w:r>
      <w:r w:rsidRPr="00445C3D">
        <w:rPr>
          <w:rFonts w:cs="Times New Roman" w:hint="eastAsia"/>
        </w:rPr>
        <w:t>的事情</w:t>
      </w:r>
      <w:r w:rsidRPr="00445C3D">
        <w:rPr>
          <w:rFonts w:cs="Times New Roman" w:hint="eastAsia"/>
          <w:lang w:val="en-US"/>
        </w:rPr>
        <w:t>，</w:t>
      </w:r>
      <w:r w:rsidRPr="00445C3D">
        <w:rPr>
          <w:rFonts w:cs="Times New Roman" w:hint="eastAsia"/>
        </w:rPr>
        <w:t>就是说</w:t>
      </w:r>
      <w:r w:rsidR="001601E9" w:rsidRPr="00445C3D">
        <w:rPr>
          <w:rFonts w:cs="Times New Roman"/>
          <w:lang w:val="en-US"/>
        </w:rPr>
        <w:t>“</w:t>
      </w:r>
      <w:r w:rsidRPr="00445C3D">
        <w:rPr>
          <w:rFonts w:cs="Times New Roman" w:hint="eastAsia"/>
        </w:rPr>
        <w:t>现存的世界终结</w:t>
      </w:r>
      <w:r w:rsidR="002E1B6B" w:rsidRPr="00445C3D">
        <w:rPr>
          <w:rFonts w:cs="Times New Roman" w:hint="eastAsia"/>
        </w:rPr>
        <w:t>后的事</w:t>
      </w:r>
      <w:r w:rsidR="001601E9" w:rsidRPr="00445C3D">
        <w:rPr>
          <w:rFonts w:cs="Times New Roman"/>
          <w:lang w:val="en-US"/>
        </w:rPr>
        <w:t>”</w:t>
      </w:r>
      <w:r w:rsidR="005C0F88" w:rsidRPr="00445C3D">
        <w:rPr>
          <w:rFonts w:cs="Times New Roman" w:hint="eastAsia"/>
          <w:lang w:val="en-US"/>
        </w:rPr>
        <w:t>（</w:t>
      </w:r>
      <w:r w:rsidRPr="00445C3D">
        <w:rPr>
          <w:rFonts w:cs="Times New Roman" w:hint="eastAsia"/>
        </w:rPr>
        <w:t>斯美德</w:t>
      </w:r>
      <w:r w:rsidRPr="00445C3D">
        <w:rPr>
          <w:rFonts w:cs="Times New Roman"/>
          <w:lang w:val="en-US"/>
        </w:rPr>
        <w:t>Schmid</w:t>
      </w:r>
      <w:r w:rsidR="005C0F88" w:rsidRPr="00445C3D">
        <w:rPr>
          <w:rFonts w:cs="Times New Roman" w:hint="eastAsia"/>
          <w:lang w:val="en-US"/>
        </w:rPr>
        <w:t>）</w:t>
      </w:r>
      <w:r w:rsidRPr="00445C3D">
        <w:rPr>
          <w:rFonts w:cs="Times New Roman" w:hint="eastAsia"/>
        </w:rPr>
        <w:t>。</w:t>
      </w:r>
      <w:r w:rsidR="002E1B6B" w:rsidRPr="00445C3D">
        <w:rPr>
          <w:rFonts w:cs="Times New Roman" w:hint="eastAsia"/>
        </w:rPr>
        <w:t>拜</w:t>
      </w:r>
      <w:r w:rsidRPr="00445C3D">
        <w:rPr>
          <w:rFonts w:cs="Times New Roman" w:hint="eastAsia"/>
        </w:rPr>
        <w:t>尔</w:t>
      </w:r>
      <w:r w:rsidR="005C0F88" w:rsidRPr="00445C3D">
        <w:rPr>
          <w:rFonts w:cs="Times New Roman" w:hint="eastAsia"/>
        </w:rPr>
        <w:t>（</w:t>
      </w:r>
      <w:r w:rsidRPr="00445C3D">
        <w:rPr>
          <w:rFonts w:cs="Times New Roman"/>
        </w:rPr>
        <w:t>Baier</w:t>
      </w:r>
      <w:r w:rsidR="005C0F88" w:rsidRPr="00445C3D">
        <w:rPr>
          <w:rFonts w:cs="Times New Roman" w:hint="eastAsia"/>
        </w:rPr>
        <w:t>）</w:t>
      </w:r>
      <w:r w:rsidRPr="00445C3D">
        <w:rPr>
          <w:rFonts w:cs="Times New Roman" w:hint="eastAsia"/>
        </w:rPr>
        <w:t>论及末世的事说</w:t>
      </w:r>
      <w:r w:rsidR="00512B20" w:rsidRPr="00445C3D">
        <w:rPr>
          <w:rFonts w:cs="Times New Roman" w:hint="eastAsia"/>
        </w:rPr>
        <w:t>：</w:t>
      </w:r>
      <w:r w:rsidR="001601E9" w:rsidRPr="00445C3D">
        <w:rPr>
          <w:rFonts w:cs="Times New Roman"/>
        </w:rPr>
        <w:t>“</w:t>
      </w:r>
      <w:r w:rsidRPr="00445C3D">
        <w:rPr>
          <w:rFonts w:cs="Times New Roman" w:hint="eastAsia"/>
        </w:rPr>
        <w:t>它们被称为末后的事</w:t>
      </w:r>
      <w:r w:rsidR="005C0F88" w:rsidRPr="00445C3D">
        <w:rPr>
          <w:rFonts w:cs="Times New Roman" w:hint="eastAsia"/>
        </w:rPr>
        <w:t>（</w:t>
      </w:r>
      <w:r w:rsidRPr="00445C3D">
        <w:rPr>
          <w:rFonts w:cs="Times New Roman"/>
        </w:rPr>
        <w:t>novissima</w:t>
      </w:r>
      <w:r w:rsidR="005C0F88" w:rsidRPr="00445C3D">
        <w:rPr>
          <w:rFonts w:cs="Times New Roman" w:hint="eastAsia"/>
        </w:rPr>
        <w:t>）</w:t>
      </w:r>
      <w:r w:rsidRPr="00445C3D">
        <w:rPr>
          <w:rFonts w:cs="Times New Roman" w:hint="eastAsia"/>
        </w:rPr>
        <w:t>，希腊文为</w:t>
      </w:r>
      <w:r w:rsidRPr="00445C3D">
        <w:rPr>
          <w:rFonts w:cs="Times New Roman"/>
        </w:rPr>
        <w:t>τ</w:t>
      </w:r>
      <w:r w:rsidR="00893BA9" w:rsidRPr="00445C3D">
        <w:rPr>
          <w:rFonts w:cs="Times New Roman"/>
        </w:rPr>
        <w:t>άε</w:t>
      </w:r>
      <w:r w:rsidRPr="00445C3D">
        <w:rPr>
          <w:rFonts w:cs="Times New Roman"/>
        </w:rPr>
        <w:t>σχατα</w:t>
      </w:r>
      <w:r w:rsidRPr="00445C3D">
        <w:rPr>
          <w:rFonts w:cs="Times New Roman" w:hint="eastAsia"/>
        </w:rPr>
        <w:t>，是因为有的是关于个别人的末后事，有的是关</w:t>
      </w:r>
      <w:r w:rsidR="00893BA9" w:rsidRPr="00445C3D">
        <w:rPr>
          <w:rFonts w:cs="Times New Roman" w:hint="eastAsia"/>
        </w:rPr>
        <w:t>于人</w:t>
      </w:r>
      <w:r w:rsidRPr="00445C3D">
        <w:rPr>
          <w:rFonts w:cs="Times New Roman" w:hint="eastAsia"/>
        </w:rPr>
        <w:t>的集体和全世界的最后情况。属于前一类的有死和死后灵魂的情形</w:t>
      </w:r>
      <w:r w:rsidR="000F2EE2">
        <w:rPr>
          <w:rFonts w:cs="Times New Roman" w:hint="eastAsia"/>
        </w:rPr>
        <w:t>；</w:t>
      </w:r>
      <w:r w:rsidRPr="00445C3D">
        <w:rPr>
          <w:rFonts w:cs="Times New Roman" w:hint="eastAsia"/>
        </w:rPr>
        <w:t>属于后一类者有死人复活及活人的改变，最后的审判，与世界的大火等。</w:t>
      </w:r>
      <w:r w:rsidR="001601E9" w:rsidRPr="00445C3D">
        <w:rPr>
          <w:rFonts w:cs="Times New Roman"/>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 xml:space="preserve"> p</w:t>
      </w:r>
      <w:r w:rsidR="00893BA9" w:rsidRPr="00445C3D">
        <w:rPr>
          <w:rFonts w:cs="Times New Roman"/>
        </w:rPr>
        <w:t>.6</w:t>
      </w:r>
      <w:r w:rsidRPr="00445C3D">
        <w:rPr>
          <w:rFonts w:cs="Times New Roman"/>
        </w:rPr>
        <w:t>25</w:t>
      </w:r>
      <w:r w:rsidR="005C0F88" w:rsidRPr="00445C3D">
        <w:rPr>
          <w:rFonts w:cs="Times New Roman" w:hint="eastAsia"/>
        </w:rPr>
        <w:t>）</w:t>
      </w:r>
      <w:r w:rsidRPr="00445C3D">
        <w:rPr>
          <w:rFonts w:cs="Times New Roman" w:hint="eastAsia"/>
        </w:rPr>
        <w:t>。</w:t>
      </w:r>
    </w:p>
    <w:p w14:paraId="5F36DF81" w14:textId="2FF38006" w:rsidR="00BB75CD" w:rsidRPr="00445C3D" w:rsidRDefault="0031269B" w:rsidP="00F40F9F">
      <w:pPr>
        <w:spacing w:after="0"/>
        <w:ind w:firstLine="461"/>
        <w:rPr>
          <w:rFonts w:cs="Times New Roman"/>
        </w:rPr>
      </w:pPr>
      <w:r w:rsidRPr="00445C3D">
        <w:rPr>
          <w:rFonts w:cs="Times New Roman" w:hint="eastAsia"/>
        </w:rPr>
        <w:t>我们将以下列各标题讨论末世论</w:t>
      </w:r>
      <w:r w:rsidR="00512B20" w:rsidRPr="00445C3D">
        <w:rPr>
          <w:rFonts w:cs="Times New Roman" w:hint="eastAsia"/>
        </w:rPr>
        <w:t>：</w:t>
      </w:r>
      <w:r w:rsidRPr="00445C3D">
        <w:rPr>
          <w:rFonts w:cs="Times New Roman"/>
        </w:rPr>
        <w:t>1.</w:t>
      </w:r>
      <w:r w:rsidRPr="00445C3D">
        <w:rPr>
          <w:rFonts w:cs="Times New Roman" w:hint="eastAsia"/>
        </w:rPr>
        <w:t>今时的死亡</w:t>
      </w:r>
      <w:r w:rsidR="000F2EE2">
        <w:rPr>
          <w:rFonts w:cs="Times New Roman" w:hint="eastAsia"/>
        </w:rPr>
        <w:t>；</w:t>
      </w:r>
      <w:r w:rsidRPr="00445C3D">
        <w:rPr>
          <w:rFonts w:cs="Times New Roman"/>
        </w:rPr>
        <w:t>2.</w:t>
      </w:r>
      <w:r w:rsidRPr="00445C3D">
        <w:rPr>
          <w:rFonts w:cs="Times New Roman" w:hint="eastAsia"/>
        </w:rPr>
        <w:t>灵魂在死亡与复活之间的情形</w:t>
      </w:r>
      <w:r w:rsidR="005C0F88" w:rsidRPr="00445C3D">
        <w:rPr>
          <w:rFonts w:cs="Times New Roman" w:hint="eastAsia"/>
        </w:rPr>
        <w:t>（</w:t>
      </w:r>
      <w:r w:rsidRPr="00445C3D">
        <w:rPr>
          <w:rFonts w:cs="Times New Roman"/>
        </w:rPr>
        <w:t>status medius</w:t>
      </w:r>
      <w:r w:rsidR="005C0F88" w:rsidRPr="00445C3D">
        <w:rPr>
          <w:rFonts w:cs="Times New Roman" w:hint="eastAsia"/>
        </w:rPr>
        <w:t>）</w:t>
      </w:r>
      <w:r w:rsidR="000F2EE2">
        <w:rPr>
          <w:rFonts w:cs="Times New Roman" w:hint="eastAsia"/>
        </w:rPr>
        <w:t>；</w:t>
      </w:r>
      <w:r w:rsidRPr="00445C3D">
        <w:rPr>
          <w:rFonts w:cs="Times New Roman"/>
        </w:rPr>
        <w:t>3.</w:t>
      </w:r>
      <w:r w:rsidRPr="00445C3D">
        <w:rPr>
          <w:rFonts w:cs="Times New Roman" w:hint="eastAsia"/>
        </w:rPr>
        <w:t>基督第二次降临</w:t>
      </w:r>
      <w:r w:rsidR="000F2EE2">
        <w:rPr>
          <w:rFonts w:cs="Times New Roman" w:hint="eastAsia"/>
        </w:rPr>
        <w:t>；</w:t>
      </w:r>
      <w:r w:rsidRPr="00445C3D">
        <w:rPr>
          <w:rFonts w:cs="Times New Roman"/>
        </w:rPr>
        <w:t>4.</w:t>
      </w:r>
      <w:r w:rsidRPr="00445C3D">
        <w:rPr>
          <w:rFonts w:cs="Times New Roman" w:hint="eastAsia"/>
        </w:rPr>
        <w:t>死人复活</w:t>
      </w:r>
      <w:r w:rsidR="000F2EE2">
        <w:rPr>
          <w:rFonts w:cs="Times New Roman" w:hint="eastAsia"/>
        </w:rPr>
        <w:t>；</w:t>
      </w:r>
      <w:r w:rsidRPr="00445C3D">
        <w:rPr>
          <w:rFonts w:cs="Times New Roman"/>
        </w:rPr>
        <w:t>5.</w:t>
      </w:r>
      <w:r w:rsidRPr="00445C3D">
        <w:rPr>
          <w:rFonts w:cs="Times New Roman" w:hint="eastAsia"/>
        </w:rPr>
        <w:t>最后的审判</w:t>
      </w:r>
      <w:r w:rsidR="000F2EE2">
        <w:rPr>
          <w:rFonts w:cs="Times New Roman" w:hint="eastAsia"/>
        </w:rPr>
        <w:t>；</w:t>
      </w:r>
      <w:r w:rsidRPr="00445C3D">
        <w:rPr>
          <w:rFonts w:cs="Times New Roman"/>
        </w:rPr>
        <w:t>6.</w:t>
      </w:r>
      <w:r w:rsidRPr="00445C3D">
        <w:rPr>
          <w:rFonts w:cs="Times New Roman" w:hint="eastAsia"/>
        </w:rPr>
        <w:t>世界之末了</w:t>
      </w:r>
      <w:r w:rsidR="000F2EE2">
        <w:rPr>
          <w:rFonts w:cs="Times New Roman" w:hint="eastAsia"/>
        </w:rPr>
        <w:t>；</w:t>
      </w:r>
      <w:r w:rsidRPr="00445C3D">
        <w:rPr>
          <w:rFonts w:cs="Times New Roman"/>
        </w:rPr>
        <w:t>7.</w:t>
      </w:r>
      <w:r w:rsidRPr="00445C3D">
        <w:rPr>
          <w:rFonts w:cs="Times New Roman" w:hint="eastAsia"/>
        </w:rPr>
        <w:t>永远的定罪</w:t>
      </w:r>
      <w:r w:rsidR="001A7994" w:rsidRPr="00445C3D">
        <w:rPr>
          <w:rFonts w:cs="Times New Roman" w:hint="eastAsia"/>
        </w:rPr>
        <w:t>咒诅</w:t>
      </w:r>
      <w:r w:rsidR="000F2EE2">
        <w:rPr>
          <w:rFonts w:cs="Times New Roman" w:hint="eastAsia"/>
        </w:rPr>
        <w:t>；</w:t>
      </w:r>
      <w:r w:rsidRPr="00445C3D">
        <w:rPr>
          <w:rFonts w:cs="Times New Roman"/>
        </w:rPr>
        <w:t>8.</w:t>
      </w:r>
      <w:r w:rsidRPr="00445C3D">
        <w:rPr>
          <w:rFonts w:cs="Times New Roman" w:hint="eastAsia"/>
        </w:rPr>
        <w:t>永远的救赎。</w:t>
      </w:r>
    </w:p>
    <w:p w14:paraId="1F0CF6D0" w14:textId="77777777" w:rsidR="005144A4" w:rsidRPr="00445C3D" w:rsidRDefault="005144A4" w:rsidP="00F40F9F">
      <w:pPr>
        <w:spacing w:after="0"/>
        <w:ind w:firstLine="461"/>
        <w:rPr>
          <w:rFonts w:cs="Times New Roman"/>
        </w:rPr>
      </w:pPr>
    </w:p>
    <w:p w14:paraId="56D3CABD" w14:textId="77777777" w:rsidR="005144A4" w:rsidRPr="00445C3D" w:rsidRDefault="0031269B" w:rsidP="00445C3D">
      <w:pPr>
        <w:pStyle w:val="2"/>
        <w:rPr>
          <w:rFonts w:cs="Times New Roman"/>
        </w:rPr>
      </w:pPr>
      <w:bookmarkStart w:id="240" w:name="_Toc220321346"/>
      <w:r w:rsidRPr="00445C3D">
        <w:rPr>
          <w:rFonts w:cs="Times New Roman" w:hint="eastAsia"/>
        </w:rPr>
        <w:lastRenderedPageBreak/>
        <w:t>今时的死亡</w:t>
      </w:r>
      <w:bookmarkEnd w:id="240"/>
    </w:p>
    <w:p w14:paraId="1EBB1A8F" w14:textId="502281A1"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Morte Temporali</w:t>
      </w:r>
      <w:r w:rsidRPr="00445C3D">
        <w:rPr>
          <w:rFonts w:cs="Times New Roman" w:hint="eastAsia"/>
        </w:rPr>
        <w:t>）</w:t>
      </w:r>
    </w:p>
    <w:p w14:paraId="2736B2A6" w14:textId="77777777" w:rsidR="005144A4" w:rsidRPr="00445C3D" w:rsidRDefault="005144A4" w:rsidP="00F40F9F">
      <w:pPr>
        <w:spacing w:after="0"/>
        <w:ind w:firstLine="461"/>
        <w:rPr>
          <w:rFonts w:cs="Times New Roman"/>
        </w:rPr>
      </w:pPr>
    </w:p>
    <w:p w14:paraId="0AF69E71" w14:textId="7E7C9EF5" w:rsidR="0031269B" w:rsidRPr="00445C3D" w:rsidRDefault="0031269B" w:rsidP="00F40F9F">
      <w:pPr>
        <w:spacing w:after="0"/>
        <w:ind w:firstLine="461"/>
        <w:rPr>
          <w:rFonts w:cs="Times New Roman"/>
        </w:rPr>
      </w:pPr>
      <w:r w:rsidRPr="00445C3D">
        <w:rPr>
          <w:rFonts w:cs="Times New Roman" w:hint="eastAsia"/>
        </w:rPr>
        <w:t>何为今时的死亡？今时的死亡</w:t>
      </w:r>
      <w:r w:rsidR="005C0F88" w:rsidRPr="00445C3D">
        <w:rPr>
          <w:rFonts w:cs="Times New Roman" w:hint="eastAsia"/>
        </w:rPr>
        <w:t>（</w:t>
      </w:r>
      <w:r w:rsidRPr="00445C3D">
        <w:rPr>
          <w:rFonts w:cs="Times New Roman"/>
        </w:rPr>
        <w:t>temporal</w:t>
      </w:r>
      <w:r w:rsidR="00E55924" w:rsidRPr="00445C3D">
        <w:rPr>
          <w:rFonts w:cs="Times New Roman" w:hint="eastAsia"/>
        </w:rPr>
        <w:t>暂时</w:t>
      </w:r>
      <w:r w:rsidR="005C0F88" w:rsidRPr="00445C3D">
        <w:rPr>
          <w:rFonts w:cs="Times New Roman" w:hint="eastAsia"/>
        </w:rPr>
        <w:t>）</w:t>
      </w:r>
      <w:r w:rsidRPr="00445C3D">
        <w:rPr>
          <w:rFonts w:cs="Times New Roman" w:hint="eastAsia"/>
        </w:rPr>
        <w:t>或说身体的死亡，不是指</w:t>
      </w:r>
      <w:r w:rsidR="0038523A" w:rsidRPr="00445C3D">
        <w:rPr>
          <w:rFonts w:cs="Times New Roman" w:hint="eastAsia"/>
        </w:rPr>
        <w:t>整个</w:t>
      </w:r>
      <w:r w:rsidRPr="00445C3D">
        <w:rPr>
          <w:rFonts w:cs="Times New Roman" w:hint="eastAsia"/>
        </w:rPr>
        <w:t>人的灭绝</w:t>
      </w:r>
      <w:r w:rsidR="005C0F88" w:rsidRPr="00445C3D">
        <w:rPr>
          <w:rFonts w:cs="Times New Roman" w:hint="eastAsia"/>
        </w:rPr>
        <w:t>（</w:t>
      </w:r>
      <w:r w:rsidRPr="00445C3D">
        <w:rPr>
          <w:rFonts w:cs="Times New Roman" w:hint="eastAsia"/>
        </w:rPr>
        <w:t>如</w:t>
      </w:r>
      <w:r w:rsidR="00E55924" w:rsidRPr="00445C3D">
        <w:rPr>
          <w:rFonts w:cs="Times New Roman" w:hint="eastAsia"/>
        </w:rPr>
        <w:t>罗素</w:t>
      </w:r>
      <w:r w:rsidRPr="00445C3D">
        <w:rPr>
          <w:rFonts w:cs="Times New Roman" w:hint="eastAsia"/>
        </w:rPr>
        <w:t>主义</w:t>
      </w:r>
      <w:r w:rsidRPr="00445C3D">
        <w:rPr>
          <w:rFonts w:cs="Times New Roman"/>
        </w:rPr>
        <w:t>Russellism</w:t>
      </w:r>
      <w:r w:rsidRPr="00445C3D">
        <w:rPr>
          <w:rFonts w:cs="Times New Roman" w:hint="eastAsia"/>
        </w:rPr>
        <w:t>，即现今之耶和华见证党派</w:t>
      </w:r>
      <w:r w:rsidRPr="00445C3D">
        <w:rPr>
          <w:rFonts w:cs="Times New Roman"/>
        </w:rPr>
        <w:t>Jehovah</w:t>
      </w:r>
      <w:r w:rsidR="00A75EAA" w:rsidRPr="00445C3D">
        <w:rPr>
          <w:rFonts w:cs="Times New Roman"/>
        </w:rPr>
        <w:t>’</w:t>
      </w:r>
      <w:r w:rsidRPr="00445C3D">
        <w:rPr>
          <w:rFonts w:cs="Times New Roman"/>
        </w:rPr>
        <w:t>s Witnesses</w:t>
      </w:r>
      <w:r w:rsidR="000F2EE2">
        <w:rPr>
          <w:rFonts w:cs="Times New Roman" w:hint="eastAsia"/>
        </w:rPr>
        <w:t>；</w:t>
      </w:r>
      <w:r w:rsidR="0038523A" w:rsidRPr="00445C3D">
        <w:rPr>
          <w:rFonts w:cs="Times New Roman" w:hint="eastAsia"/>
        </w:rPr>
        <w:t>无神论者</w:t>
      </w:r>
      <w:r w:rsidR="005C0F88" w:rsidRPr="00445C3D">
        <w:rPr>
          <w:rFonts w:cs="Times New Roman" w:hint="eastAsia"/>
        </w:rPr>
        <w:t>）</w:t>
      </w:r>
      <w:r w:rsidRPr="00445C3D">
        <w:rPr>
          <w:rFonts w:cs="Times New Roman" w:hint="eastAsia"/>
        </w:rPr>
        <w:t>，乃是现在自然生命因灵魂和身体的分离而丧失</w:t>
      </w:r>
      <w:r w:rsidR="005C0F88" w:rsidRPr="00445C3D">
        <w:rPr>
          <w:rFonts w:cs="Times New Roman" w:hint="eastAsia"/>
        </w:rPr>
        <w:t>（</w:t>
      </w:r>
      <w:r w:rsidR="000E25D3" w:rsidRPr="00445C3D">
        <w:rPr>
          <w:rFonts w:cs="Times New Roman" w:hint="eastAsia"/>
        </w:rPr>
        <w:t>拜</w:t>
      </w:r>
      <w:r w:rsidRPr="00445C3D">
        <w:rPr>
          <w:rFonts w:cs="Times New Roman" w:hint="eastAsia"/>
        </w:rPr>
        <w:t>尔</w:t>
      </w:r>
      <w:r w:rsidRPr="00445C3D">
        <w:rPr>
          <w:rFonts w:cs="Times New Roman"/>
        </w:rPr>
        <w:t>Baier</w:t>
      </w:r>
      <w:r w:rsidR="005C0F88" w:rsidRPr="00445C3D">
        <w:rPr>
          <w:rFonts w:cs="Times New Roman" w:hint="eastAsia"/>
        </w:rPr>
        <w:t>）</w:t>
      </w:r>
      <w:r w:rsidRPr="00445C3D">
        <w:rPr>
          <w:rFonts w:cs="Times New Roman" w:hint="eastAsia"/>
        </w:rPr>
        <w:t>。今时的死亡不是灵魂灭绝，这是太十</w:t>
      </w:r>
      <w:r w:rsidRPr="00445C3D">
        <w:rPr>
          <w:rFonts w:cs="Times New Roman"/>
        </w:rPr>
        <w:t>28</w:t>
      </w:r>
      <w:r w:rsidRPr="00445C3D">
        <w:rPr>
          <w:rFonts w:cs="Times New Roman" w:hint="eastAsia"/>
        </w:rPr>
        <w:t>的明白教训</w:t>
      </w:r>
      <w:r w:rsidR="000F2EE2">
        <w:rPr>
          <w:rFonts w:cs="Times New Roman" w:hint="eastAsia"/>
        </w:rPr>
        <w:t>；</w:t>
      </w:r>
      <w:r w:rsidRPr="00445C3D">
        <w:rPr>
          <w:rFonts w:cs="Times New Roman" w:hint="eastAsia"/>
        </w:rPr>
        <w:t>由约五</w:t>
      </w:r>
      <w:r w:rsidRPr="00445C3D">
        <w:rPr>
          <w:rFonts w:cs="Times New Roman"/>
        </w:rPr>
        <w:t>28</w:t>
      </w:r>
      <w:r w:rsidRPr="00445C3D">
        <w:rPr>
          <w:rFonts w:cs="Times New Roman" w:hint="eastAsia"/>
        </w:rPr>
        <w:t>，</w:t>
      </w:r>
      <w:r w:rsidRPr="00445C3D">
        <w:rPr>
          <w:rFonts w:cs="Times New Roman"/>
        </w:rPr>
        <w:t>29</w:t>
      </w:r>
      <w:r w:rsidRPr="00445C3D">
        <w:rPr>
          <w:rFonts w:cs="Times New Roman" w:hint="eastAsia"/>
        </w:rPr>
        <w:t>知道，今时的死亡也不是身体被毁灭，基督告诉我们，人死了，身体虽变化为尘</w:t>
      </w:r>
      <w:r w:rsidR="00893BA9" w:rsidRPr="00445C3D">
        <w:rPr>
          <w:rFonts w:cs="Times New Roman" w:hint="eastAsia"/>
        </w:rPr>
        <w:t>土，</w:t>
      </w:r>
      <w:r w:rsidRPr="00445C3D">
        <w:rPr>
          <w:rFonts w:cs="Times New Roman" w:hint="eastAsia"/>
        </w:rPr>
        <w:t>但仍在他们的坟墓内等候复活之日</w:t>
      </w:r>
      <w:r w:rsidR="005C0F88" w:rsidRPr="00445C3D">
        <w:rPr>
          <w:rFonts w:cs="Times New Roman" w:hint="eastAsia"/>
        </w:rPr>
        <w:t>（</w:t>
      </w:r>
      <w:r w:rsidRPr="00445C3D">
        <w:rPr>
          <w:rFonts w:cs="Times New Roman" w:hint="eastAsia"/>
        </w:rPr>
        <w:t>也参考但十二</w:t>
      </w:r>
      <w:r w:rsidRPr="00445C3D">
        <w:rPr>
          <w:rFonts w:cs="Times New Roman"/>
        </w:rPr>
        <w:t>2</w:t>
      </w:r>
      <w:r w:rsidR="005C0F88" w:rsidRPr="00445C3D">
        <w:rPr>
          <w:rFonts w:cs="Times New Roman" w:hint="eastAsia"/>
        </w:rPr>
        <w:t>）</w:t>
      </w:r>
      <w:r w:rsidRPr="00445C3D">
        <w:rPr>
          <w:rFonts w:cs="Times New Roman" w:hint="eastAsia"/>
        </w:rPr>
        <w:t>。论到死亡，</w:t>
      </w:r>
      <w:r w:rsidR="001C7530" w:rsidRPr="00445C3D">
        <w:rPr>
          <w:rFonts w:cs="Times New Roman" w:hint="eastAsia"/>
        </w:rPr>
        <w:t>恰当的</w:t>
      </w:r>
      <w:r w:rsidRPr="00445C3D">
        <w:rPr>
          <w:rFonts w:cs="Times New Roman" w:hint="eastAsia"/>
        </w:rPr>
        <w:t>说法乃是灵魂与身体分离，这是路十二</w:t>
      </w:r>
      <w:r w:rsidRPr="00445C3D">
        <w:rPr>
          <w:rFonts w:cs="Times New Roman"/>
        </w:rPr>
        <w:t>20</w:t>
      </w:r>
      <w:r w:rsidRPr="00445C3D">
        <w:rPr>
          <w:rFonts w:cs="Times New Roman" w:hint="eastAsia"/>
        </w:rPr>
        <w:t>明白的教训</w:t>
      </w:r>
      <w:r w:rsidR="00512B20" w:rsidRPr="00445C3D">
        <w:rPr>
          <w:rFonts w:cs="Times New Roman" w:hint="eastAsia"/>
        </w:rPr>
        <w:t>：</w:t>
      </w:r>
      <w:r w:rsidR="001601E9" w:rsidRPr="00445C3D">
        <w:rPr>
          <w:rFonts w:cs="Times New Roman" w:hint="eastAsia"/>
        </w:rPr>
        <w:t>“</w:t>
      </w:r>
      <w:r w:rsidRPr="00445C3D">
        <w:rPr>
          <w:rFonts w:cs="Times New Roman" w:hint="eastAsia"/>
        </w:rPr>
        <w:t>今夜必要你的灵魂</w:t>
      </w:r>
      <w:r w:rsidR="001601E9" w:rsidRPr="00445C3D">
        <w:rPr>
          <w:rFonts w:cs="Times New Roman" w:hint="eastAsia"/>
        </w:rPr>
        <w:t>”</w:t>
      </w:r>
      <w:r w:rsidR="000F2EE2">
        <w:rPr>
          <w:rFonts w:cs="Times New Roman" w:hint="eastAsia"/>
        </w:rPr>
        <w:t>；</w:t>
      </w:r>
      <w:r w:rsidRPr="00445C3D">
        <w:rPr>
          <w:rFonts w:cs="Times New Roman" w:hint="eastAsia"/>
        </w:rPr>
        <w:t>又在太</w:t>
      </w:r>
      <w:r w:rsidR="00A62852" w:rsidRPr="00445C3D">
        <w:rPr>
          <w:rFonts w:cs="Times New Roman" w:hint="eastAsia"/>
        </w:rPr>
        <w:t>二十</w:t>
      </w:r>
      <w:r w:rsidR="00893BA9" w:rsidRPr="00445C3D">
        <w:rPr>
          <w:rFonts w:cs="Times New Roman" w:hint="eastAsia"/>
        </w:rPr>
        <w:t>七</w:t>
      </w:r>
      <w:r w:rsidR="00893BA9" w:rsidRPr="00445C3D">
        <w:rPr>
          <w:rFonts w:cs="Times New Roman"/>
        </w:rPr>
        <w:t>50</w:t>
      </w:r>
      <w:r w:rsidR="005C0F88" w:rsidRPr="00445C3D">
        <w:rPr>
          <w:rFonts w:cs="Times New Roman" w:hint="eastAsia"/>
        </w:rPr>
        <w:t>（</w:t>
      </w:r>
      <w:r w:rsidRPr="00445C3D">
        <w:rPr>
          <w:rFonts w:cs="Times New Roman" w:hint="eastAsia"/>
        </w:rPr>
        <w:t>约十九</w:t>
      </w:r>
      <w:r w:rsidRPr="00445C3D">
        <w:rPr>
          <w:rFonts w:cs="Times New Roman"/>
        </w:rPr>
        <w:t>30</w:t>
      </w:r>
      <w:r w:rsidR="005C0F88" w:rsidRPr="00445C3D">
        <w:rPr>
          <w:rFonts w:cs="Times New Roman" w:hint="eastAsia"/>
        </w:rPr>
        <w:t>）</w:t>
      </w:r>
      <w:r w:rsidRPr="00445C3D">
        <w:rPr>
          <w:rFonts w:cs="Times New Roman" w:hint="eastAsia"/>
        </w:rPr>
        <w:t>描写我们的主死在十字架上是</w:t>
      </w:r>
      <w:r w:rsidR="00512B20" w:rsidRPr="00445C3D">
        <w:rPr>
          <w:rFonts w:cs="Times New Roman" w:hint="eastAsia"/>
        </w:rPr>
        <w:t>：</w:t>
      </w:r>
      <w:r w:rsidR="001601E9" w:rsidRPr="00445C3D">
        <w:rPr>
          <w:rFonts w:cs="Times New Roman" w:hint="eastAsia"/>
        </w:rPr>
        <w:t>“</w:t>
      </w:r>
      <w:r w:rsidRPr="00445C3D">
        <w:rPr>
          <w:rFonts w:cs="Times New Roman" w:hint="eastAsia"/>
        </w:rPr>
        <w:t>气就断了</w:t>
      </w:r>
      <w:r w:rsidR="00893BA9" w:rsidRPr="00445C3D">
        <w:rPr>
          <w:rFonts w:cs="Times New Roman" w:hint="eastAsia"/>
        </w:rPr>
        <w:t>，将</w:t>
      </w:r>
      <w:r w:rsidRPr="00445C3D">
        <w:rPr>
          <w:rFonts w:cs="Times New Roman" w:hint="eastAsia"/>
        </w:rPr>
        <w:t>灵魂交付上帝了。</w:t>
      </w:r>
      <w:r w:rsidR="001601E9" w:rsidRPr="00445C3D">
        <w:rPr>
          <w:rFonts w:cs="Times New Roman" w:hint="eastAsia"/>
        </w:rPr>
        <w:t>”</w:t>
      </w:r>
    </w:p>
    <w:p w14:paraId="32291B42" w14:textId="366DD69B" w:rsidR="0031269B" w:rsidRPr="00445C3D" w:rsidRDefault="0031269B" w:rsidP="00F40F9F">
      <w:pPr>
        <w:spacing w:after="0"/>
        <w:ind w:firstLine="461"/>
        <w:rPr>
          <w:rFonts w:cs="Times New Roman"/>
        </w:rPr>
      </w:pP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00052975" w:rsidRPr="00445C3D">
        <w:rPr>
          <w:rFonts w:cs="Times New Roman" w:hint="eastAsia"/>
        </w:rPr>
        <w:t>恰当</w:t>
      </w:r>
      <w:r w:rsidRPr="00445C3D">
        <w:rPr>
          <w:rFonts w:cs="Times New Roman" w:hint="eastAsia"/>
        </w:rPr>
        <w:t>地引我们注意到在圣经中用</w:t>
      </w:r>
      <w:r w:rsidR="001601E9" w:rsidRPr="00445C3D">
        <w:rPr>
          <w:rFonts w:cs="Times New Roman"/>
        </w:rPr>
        <w:t>“</w:t>
      </w:r>
      <w:r w:rsidRPr="00445C3D">
        <w:rPr>
          <w:rFonts w:cs="Times New Roman" w:hint="eastAsia"/>
        </w:rPr>
        <w:t>甜美的</w:t>
      </w:r>
      <w:r w:rsidR="00297BDC" w:rsidRPr="00445C3D">
        <w:rPr>
          <w:rFonts w:cs="Times New Roman" w:hint="eastAsia"/>
        </w:rPr>
        <w:t>词汇</w:t>
      </w:r>
      <w:r w:rsidR="001601E9" w:rsidRPr="00445C3D">
        <w:rPr>
          <w:rFonts w:cs="Times New Roman"/>
        </w:rPr>
        <w:t>”</w:t>
      </w:r>
      <w:r w:rsidRPr="00445C3D">
        <w:rPr>
          <w:rFonts w:cs="Times New Roman" w:hint="eastAsia"/>
        </w:rPr>
        <w:t>来描写基督教信徒的死亡，如</w:t>
      </w:r>
      <w:r w:rsidR="00512B20" w:rsidRPr="00445C3D">
        <w:rPr>
          <w:rFonts w:cs="Times New Roman" w:hint="eastAsia"/>
        </w:rPr>
        <w:t>：</w:t>
      </w:r>
      <w:r w:rsidR="001601E9" w:rsidRPr="00445C3D">
        <w:rPr>
          <w:rFonts w:cs="Times New Roman"/>
        </w:rPr>
        <w:t>“</w:t>
      </w:r>
      <w:r w:rsidRPr="00445C3D">
        <w:rPr>
          <w:rFonts w:cs="Times New Roman" w:hint="eastAsia"/>
        </w:rPr>
        <w:t>归到他列祖那里</w:t>
      </w:r>
      <w:r w:rsidR="001601E9" w:rsidRPr="00445C3D">
        <w:rPr>
          <w:rFonts w:cs="Times New Roman"/>
        </w:rPr>
        <w:t>”</w:t>
      </w:r>
      <w:r w:rsidRPr="00445C3D">
        <w:rPr>
          <w:rFonts w:cs="Times New Roman" w:hint="eastAsia"/>
        </w:rPr>
        <w:t>，创</w:t>
      </w:r>
      <w:r w:rsidR="00A62852" w:rsidRPr="00445C3D">
        <w:rPr>
          <w:rFonts w:cs="Times New Roman" w:hint="eastAsia"/>
        </w:rPr>
        <w:t>二十</w:t>
      </w:r>
      <w:r w:rsidRPr="00445C3D">
        <w:rPr>
          <w:rFonts w:cs="Times New Roman" w:hint="eastAsia"/>
        </w:rPr>
        <w:t>五</w:t>
      </w:r>
      <w:r w:rsidRPr="00445C3D">
        <w:rPr>
          <w:rFonts w:cs="Times New Roman"/>
        </w:rPr>
        <w:t>8</w:t>
      </w:r>
      <w:r w:rsidRPr="00445C3D">
        <w:rPr>
          <w:rFonts w:cs="Times New Roman" w:hint="eastAsia"/>
        </w:rPr>
        <w:t>，</w:t>
      </w:r>
      <w:r w:rsidRPr="00445C3D">
        <w:rPr>
          <w:rFonts w:cs="Times New Roman"/>
        </w:rPr>
        <w:t>17</w:t>
      </w:r>
      <w:r w:rsidR="000F2EE2">
        <w:rPr>
          <w:rFonts w:cs="Times New Roman" w:hint="eastAsia"/>
        </w:rPr>
        <w:t>；</w:t>
      </w:r>
      <w:r w:rsidR="001601E9" w:rsidRPr="00445C3D">
        <w:rPr>
          <w:rFonts w:cs="Times New Roman"/>
        </w:rPr>
        <w:t>“</w:t>
      </w:r>
      <w:r w:rsidRPr="00445C3D">
        <w:rPr>
          <w:rFonts w:cs="Times New Roman" w:hint="eastAsia"/>
        </w:rPr>
        <w:t>安然去世</w:t>
      </w:r>
      <w:r w:rsidR="001601E9" w:rsidRPr="00445C3D">
        <w:rPr>
          <w:rFonts w:cs="Times New Roman"/>
        </w:rPr>
        <w:t>”</w:t>
      </w:r>
      <w:r w:rsidRPr="00445C3D">
        <w:rPr>
          <w:rFonts w:cs="Times New Roman" w:hint="eastAsia"/>
        </w:rPr>
        <w:t>，路二</w:t>
      </w:r>
      <w:r w:rsidRPr="00445C3D">
        <w:rPr>
          <w:rFonts w:cs="Times New Roman"/>
        </w:rPr>
        <w:t>29</w:t>
      </w:r>
      <w:r w:rsidR="000F2EE2">
        <w:rPr>
          <w:rFonts w:cs="Times New Roman" w:hint="eastAsia"/>
        </w:rPr>
        <w:t>；</w:t>
      </w:r>
      <w:r w:rsidR="001601E9" w:rsidRPr="00445C3D">
        <w:rPr>
          <w:rFonts w:cs="Times New Roman"/>
        </w:rPr>
        <w:t>“</w:t>
      </w:r>
      <w:r w:rsidRPr="00445C3D">
        <w:rPr>
          <w:rFonts w:cs="Times New Roman" w:hint="eastAsia"/>
        </w:rPr>
        <w:t>免了祸患</w:t>
      </w:r>
      <w:r w:rsidR="001601E9" w:rsidRPr="00445C3D">
        <w:rPr>
          <w:rFonts w:cs="Times New Roman"/>
        </w:rPr>
        <w:t>”</w:t>
      </w:r>
      <w:r w:rsidRPr="00445C3D">
        <w:rPr>
          <w:rFonts w:cs="Times New Roman" w:hint="eastAsia"/>
        </w:rPr>
        <w:t>，赛五七</w:t>
      </w:r>
      <w:r w:rsidRPr="00445C3D">
        <w:rPr>
          <w:rFonts w:cs="Times New Roman"/>
        </w:rPr>
        <w:t>1</w:t>
      </w:r>
      <w:r w:rsidR="000F2EE2">
        <w:rPr>
          <w:rFonts w:cs="Times New Roman" w:hint="eastAsia"/>
        </w:rPr>
        <w:t>；</w:t>
      </w:r>
      <w:r w:rsidR="001601E9" w:rsidRPr="00445C3D">
        <w:rPr>
          <w:rFonts w:cs="Times New Roman"/>
        </w:rPr>
        <w:t>“</w:t>
      </w:r>
      <w:r w:rsidRPr="00445C3D">
        <w:rPr>
          <w:rFonts w:cs="Times New Roman" w:hint="eastAsia"/>
        </w:rPr>
        <w:t>睡着了</w:t>
      </w:r>
      <w:r w:rsidR="001601E9" w:rsidRPr="00445C3D">
        <w:rPr>
          <w:rFonts w:cs="Times New Roman"/>
        </w:rPr>
        <w:t>”</w:t>
      </w:r>
      <w:r w:rsidRPr="00445C3D">
        <w:rPr>
          <w:rFonts w:cs="Times New Roman" w:hint="eastAsia"/>
        </w:rPr>
        <w:t>太九</w:t>
      </w:r>
      <w:r w:rsidRPr="00445C3D">
        <w:rPr>
          <w:rFonts w:cs="Times New Roman"/>
        </w:rPr>
        <w:t>2</w:t>
      </w:r>
      <w:r w:rsidR="00893BA9" w:rsidRPr="00445C3D">
        <w:rPr>
          <w:rFonts w:cs="Times New Roman"/>
        </w:rPr>
        <w:t>4</w:t>
      </w:r>
      <w:r w:rsidR="000F2EE2">
        <w:rPr>
          <w:rFonts w:cs="Times New Roman" w:hint="eastAsia"/>
        </w:rPr>
        <w:t>；</w:t>
      </w:r>
      <w:r w:rsidRPr="00445C3D">
        <w:rPr>
          <w:rFonts w:cs="Times New Roman" w:hint="eastAsia"/>
        </w:rPr>
        <w:t>帖前四</w:t>
      </w:r>
      <w:r w:rsidRPr="00445C3D">
        <w:rPr>
          <w:rFonts w:cs="Times New Roman"/>
        </w:rPr>
        <w:t>1</w:t>
      </w:r>
      <w:r w:rsidR="00893BA9" w:rsidRPr="00445C3D">
        <w:rPr>
          <w:rFonts w:cs="Times New Roman"/>
        </w:rPr>
        <w:t>3</w:t>
      </w:r>
      <w:r w:rsidR="00893BA9" w:rsidRPr="00445C3D">
        <w:rPr>
          <w:rFonts w:cs="Times New Roman" w:hint="eastAsia"/>
        </w:rPr>
        <w:t>等</w:t>
      </w:r>
      <w:r w:rsidRPr="00445C3D">
        <w:rPr>
          <w:rFonts w:cs="Times New Roman" w:hint="eastAsia"/>
        </w:rPr>
        <w:t>。</w:t>
      </w:r>
      <w:r w:rsidR="001601E9" w:rsidRPr="00445C3D">
        <w:rPr>
          <w:rFonts w:cs="Times New Roman"/>
        </w:rPr>
        <w:t>“</w:t>
      </w:r>
      <w:r w:rsidRPr="00445C3D">
        <w:rPr>
          <w:rFonts w:cs="Times New Roman" w:hint="eastAsia"/>
        </w:rPr>
        <w:t>死成了永生</w:t>
      </w:r>
      <w:r w:rsidR="00893BA9" w:rsidRPr="00445C3D">
        <w:rPr>
          <w:rFonts w:cs="Times New Roman" w:hint="eastAsia"/>
        </w:rPr>
        <w:t>的门</w:t>
      </w:r>
      <w:r w:rsidRPr="00445C3D">
        <w:rPr>
          <w:rFonts w:cs="Times New Roman" w:hint="eastAsia"/>
        </w:rPr>
        <w:t>。</w:t>
      </w:r>
      <w:r w:rsidR="001601E9" w:rsidRPr="00445C3D">
        <w:rPr>
          <w:rFonts w:cs="Times New Roman"/>
        </w:rPr>
        <w:t>”</w:t>
      </w:r>
    </w:p>
    <w:p w14:paraId="6E079461" w14:textId="2ECEC5F0" w:rsidR="0031269B" w:rsidRPr="00445C3D" w:rsidRDefault="0031269B" w:rsidP="00F40F9F">
      <w:pPr>
        <w:spacing w:after="0"/>
        <w:ind w:firstLine="461"/>
        <w:rPr>
          <w:rFonts w:cs="Times New Roman"/>
        </w:rPr>
      </w:pPr>
      <w:r w:rsidRPr="00445C3D">
        <w:rPr>
          <w:rFonts w:cs="Times New Roman" w:hint="eastAsia"/>
        </w:rPr>
        <w:t>另一方面，圣经上描写恶人的死却用那些本身含有苦情和惧怕意义的</w:t>
      </w:r>
      <w:r w:rsidR="00297BDC" w:rsidRPr="00445C3D">
        <w:rPr>
          <w:rFonts w:cs="Times New Roman" w:hint="eastAsia"/>
        </w:rPr>
        <w:t>词汇</w:t>
      </w:r>
      <w:r w:rsidRPr="00445C3D">
        <w:rPr>
          <w:rFonts w:cs="Times New Roman" w:hint="eastAsia"/>
        </w:rPr>
        <w:t>，如</w:t>
      </w:r>
      <w:r w:rsidR="00512B20" w:rsidRPr="00445C3D">
        <w:rPr>
          <w:rFonts w:cs="Times New Roman" w:hint="eastAsia"/>
        </w:rPr>
        <w:t>：</w:t>
      </w:r>
      <w:r w:rsidR="001601E9" w:rsidRPr="00445C3D">
        <w:rPr>
          <w:rFonts w:cs="Times New Roman"/>
        </w:rPr>
        <w:t>“</w:t>
      </w:r>
      <w:r w:rsidRPr="00445C3D">
        <w:rPr>
          <w:rFonts w:cs="Times New Roman" w:hint="eastAsia"/>
        </w:rPr>
        <w:t>往自己的地方去了</w:t>
      </w:r>
      <w:r w:rsidR="001601E9" w:rsidRPr="00445C3D">
        <w:rPr>
          <w:rFonts w:cs="Times New Roman"/>
        </w:rPr>
        <w:t>”</w:t>
      </w:r>
      <w:r w:rsidRPr="00445C3D">
        <w:rPr>
          <w:rFonts w:cs="Times New Roman" w:hint="eastAsia"/>
        </w:rPr>
        <w:t>，徒一</w:t>
      </w:r>
      <w:r w:rsidRPr="00445C3D">
        <w:rPr>
          <w:rFonts w:cs="Times New Roman"/>
        </w:rPr>
        <w:t>25</w:t>
      </w:r>
      <w:r w:rsidR="000F2EE2">
        <w:rPr>
          <w:rFonts w:cs="Times New Roman" w:hint="eastAsia"/>
        </w:rPr>
        <w:t>；</w:t>
      </w:r>
      <w:r w:rsidR="001601E9" w:rsidRPr="00445C3D">
        <w:rPr>
          <w:rFonts w:cs="Times New Roman"/>
        </w:rPr>
        <w:t>“</w:t>
      </w:r>
      <w:r w:rsidRPr="00445C3D">
        <w:rPr>
          <w:rFonts w:cs="Times New Roman" w:hint="eastAsia"/>
        </w:rPr>
        <w:t>耶和华就叫他死了</w:t>
      </w:r>
      <w:r w:rsidR="001601E9" w:rsidRPr="00445C3D">
        <w:rPr>
          <w:rFonts w:cs="Times New Roman"/>
        </w:rPr>
        <w:t>”</w:t>
      </w:r>
      <w:r w:rsidRPr="00445C3D">
        <w:rPr>
          <w:rFonts w:cs="Times New Roman" w:hint="eastAsia"/>
        </w:rPr>
        <w:t>，创</w:t>
      </w:r>
      <w:r w:rsidR="00C53A56" w:rsidRPr="00445C3D">
        <w:rPr>
          <w:rFonts w:cs="Times New Roman" w:hint="eastAsia"/>
        </w:rPr>
        <w:t>三十</w:t>
      </w:r>
      <w:r w:rsidRPr="00445C3D">
        <w:rPr>
          <w:rFonts w:cs="Times New Roman" w:hint="eastAsia"/>
        </w:rPr>
        <w:t>八</w:t>
      </w:r>
      <w:r w:rsidR="00893BA9" w:rsidRPr="00445C3D">
        <w:rPr>
          <w:rFonts w:cs="Times New Roman"/>
        </w:rPr>
        <w:t>7</w:t>
      </w:r>
      <w:r w:rsidR="00893BA9" w:rsidRPr="00445C3D">
        <w:rPr>
          <w:rFonts w:cs="Times New Roman" w:hint="eastAsia"/>
        </w:rPr>
        <w:t>等</w:t>
      </w:r>
      <w:r w:rsidRPr="00445C3D">
        <w:rPr>
          <w:rFonts w:cs="Times New Roman" w:hint="eastAsia"/>
        </w:rPr>
        <w:t>。</w:t>
      </w:r>
    </w:p>
    <w:p w14:paraId="33D45289" w14:textId="77DFD06E" w:rsidR="0031269B" w:rsidRPr="00445C3D" w:rsidRDefault="0031269B" w:rsidP="00F40F9F">
      <w:pPr>
        <w:spacing w:after="0"/>
        <w:ind w:firstLine="461"/>
        <w:rPr>
          <w:rFonts w:cs="Times New Roman"/>
          <w:lang w:val="de-DE"/>
        </w:rPr>
      </w:pPr>
      <w:r w:rsidRPr="00445C3D">
        <w:rPr>
          <w:rFonts w:cs="Times New Roman" w:hint="eastAsia"/>
        </w:rPr>
        <w:t>乙、今时死亡的原因。今时死亡的原因，不是因为人原本被造是必要死的，或</w:t>
      </w:r>
      <w:r w:rsidR="00297BDC" w:rsidRPr="00445C3D">
        <w:rPr>
          <w:rFonts w:cs="Times New Roman" w:hint="eastAsia"/>
        </w:rPr>
        <w:t>说</w:t>
      </w:r>
      <w:r w:rsidRPr="00445C3D">
        <w:rPr>
          <w:rFonts w:cs="Times New Roman" w:hint="eastAsia"/>
        </w:rPr>
        <w:t>至少在被造时有归于死的倾向，创二</w:t>
      </w:r>
      <w:r w:rsidRPr="00445C3D">
        <w:rPr>
          <w:rFonts w:cs="Times New Roman"/>
        </w:rPr>
        <w:t>17</w:t>
      </w:r>
      <w:r w:rsidRPr="00445C3D">
        <w:rPr>
          <w:rFonts w:cs="Times New Roman" w:hint="eastAsia"/>
        </w:rPr>
        <w:t>，或是</w:t>
      </w:r>
      <w:r w:rsidR="00297BDC" w:rsidRPr="00445C3D">
        <w:rPr>
          <w:rFonts w:cs="Times New Roman" w:hint="eastAsia"/>
        </w:rPr>
        <w:t>构成</w:t>
      </w:r>
      <w:r w:rsidRPr="00445C3D">
        <w:rPr>
          <w:rFonts w:cs="Times New Roman" w:hint="eastAsia"/>
        </w:rPr>
        <w:t>身体的物质按其本性是可沉沦的</w:t>
      </w:r>
      <w:r w:rsidR="005C0F88" w:rsidRPr="00445C3D">
        <w:rPr>
          <w:rFonts w:cs="Times New Roman" w:hint="eastAsia"/>
        </w:rPr>
        <w:t>（</w:t>
      </w:r>
      <w:r w:rsidRPr="00445C3D">
        <w:rPr>
          <w:rFonts w:cs="Times New Roman" w:hint="eastAsia"/>
        </w:rPr>
        <w:t>辛尼加</w:t>
      </w:r>
      <w:r w:rsidRPr="00445C3D">
        <w:rPr>
          <w:rFonts w:cs="Times New Roman"/>
        </w:rPr>
        <w:t xml:space="preserve"> Seneca</w:t>
      </w:r>
      <w:r w:rsidR="00512B20" w:rsidRPr="00445C3D">
        <w:rPr>
          <w:rFonts w:cs="Times New Roman" w:hint="eastAsia"/>
        </w:rPr>
        <w:t>：</w:t>
      </w:r>
      <w:r w:rsidRPr="00445C3D">
        <w:rPr>
          <w:rFonts w:cs="Times New Roman"/>
        </w:rPr>
        <w:t xml:space="preserve"> Morieris</w:t>
      </w:r>
      <w:r w:rsidRPr="00445C3D">
        <w:rPr>
          <w:rFonts w:cs="Times New Roman" w:hint="eastAsia"/>
        </w:rPr>
        <w:t>，</w:t>
      </w:r>
      <w:r w:rsidRPr="00445C3D">
        <w:rPr>
          <w:rFonts w:cs="Times New Roman"/>
        </w:rPr>
        <w:t xml:space="preserve"> ista hominis natura</w:t>
      </w:r>
      <w:r w:rsidRPr="00445C3D">
        <w:rPr>
          <w:rFonts w:cs="Times New Roman" w:hint="eastAsia"/>
        </w:rPr>
        <w:t>，</w:t>
      </w:r>
      <w:r w:rsidRPr="00445C3D">
        <w:rPr>
          <w:rFonts w:cs="Times New Roman"/>
        </w:rPr>
        <w:t>non poena est</w:t>
      </w:r>
      <w:r w:rsidR="000F2EE2">
        <w:rPr>
          <w:rFonts w:cs="Times New Roman" w:hint="eastAsia"/>
        </w:rPr>
        <w:t>；</w:t>
      </w:r>
      <w:r w:rsidR="00893BA9" w:rsidRPr="00445C3D">
        <w:rPr>
          <w:rFonts w:cs="Times New Roman" w:hint="eastAsia"/>
        </w:rPr>
        <w:t>死</w:t>
      </w:r>
      <w:r w:rsidRPr="00445C3D">
        <w:rPr>
          <w:rFonts w:cs="Times New Roman" w:hint="eastAsia"/>
        </w:rPr>
        <w:t>是属人的本性，不是刑罚</w:t>
      </w:r>
      <w:r w:rsidR="000F2EE2">
        <w:rPr>
          <w:rFonts w:cs="Times New Roman" w:hint="eastAsia"/>
        </w:rPr>
        <w:t>；</w:t>
      </w:r>
      <w:r w:rsidRPr="00445C3D">
        <w:rPr>
          <w:rFonts w:cs="Times New Roman" w:hint="eastAsia"/>
        </w:rPr>
        <w:t>也当参考</w:t>
      </w:r>
      <w:r w:rsidR="00297BDC" w:rsidRPr="00445C3D">
        <w:rPr>
          <w:rFonts w:cs="Times New Roman" w:hint="eastAsia"/>
        </w:rPr>
        <w:t>伯拉纠</w:t>
      </w:r>
      <w:r w:rsidRPr="00445C3D">
        <w:rPr>
          <w:rFonts w:cs="Times New Roman" w:hint="eastAsia"/>
        </w:rPr>
        <w:t>，</w:t>
      </w:r>
      <w:r w:rsidRPr="00445C3D">
        <w:rPr>
          <w:rFonts w:cs="Times New Roman"/>
        </w:rPr>
        <w:t xml:space="preserve">Pelagians </w:t>
      </w:r>
      <w:r w:rsidRPr="00445C3D">
        <w:rPr>
          <w:rFonts w:cs="Times New Roman" w:hint="eastAsia"/>
        </w:rPr>
        <w:t>和神体一位者，</w:t>
      </w:r>
      <w:r w:rsidRPr="00445C3D">
        <w:rPr>
          <w:rFonts w:cs="Times New Roman"/>
        </w:rPr>
        <w:t>Unitarians</w:t>
      </w:r>
      <w:r w:rsidRPr="00445C3D">
        <w:rPr>
          <w:rFonts w:cs="Times New Roman" w:hint="eastAsia"/>
        </w:rPr>
        <w:t>相似的观念</w:t>
      </w:r>
      <w:r w:rsidR="005C0F88" w:rsidRPr="00445C3D">
        <w:rPr>
          <w:rFonts w:cs="Times New Roman" w:hint="eastAsia"/>
        </w:rPr>
        <w:t>）</w:t>
      </w:r>
      <w:r w:rsidRPr="00445C3D">
        <w:rPr>
          <w:rFonts w:cs="Times New Roman" w:hint="eastAsia"/>
        </w:rPr>
        <w:t>，乃是</w:t>
      </w:r>
      <w:r w:rsidR="00297BDC" w:rsidRPr="00445C3D">
        <w:rPr>
          <w:rFonts w:cs="Times New Roman" w:hint="eastAsia"/>
        </w:rPr>
        <w:t>因为</w:t>
      </w:r>
      <w:r w:rsidRPr="00445C3D">
        <w:rPr>
          <w:rFonts w:cs="Times New Roman" w:hint="eastAsia"/>
        </w:rPr>
        <w:t>人类堕落于罪恶中，创二</w:t>
      </w:r>
      <w:r w:rsidRPr="00445C3D">
        <w:rPr>
          <w:rFonts w:cs="Times New Roman"/>
        </w:rPr>
        <w:t>17</w:t>
      </w:r>
      <w:r w:rsidR="000F2EE2">
        <w:rPr>
          <w:rFonts w:cs="Times New Roman" w:hint="eastAsia"/>
        </w:rPr>
        <w:t>；</w:t>
      </w:r>
      <w:r w:rsidRPr="00445C3D">
        <w:rPr>
          <w:rFonts w:cs="Times New Roman" w:hint="eastAsia"/>
        </w:rPr>
        <w:t>三</w:t>
      </w:r>
      <w:r w:rsidRPr="00445C3D">
        <w:rPr>
          <w:rFonts w:cs="Times New Roman"/>
        </w:rPr>
        <w:t>17ff</w:t>
      </w:r>
      <w:r w:rsidR="000F2EE2">
        <w:rPr>
          <w:rFonts w:cs="Times New Roman" w:hint="eastAsia"/>
        </w:rPr>
        <w:t>；</w:t>
      </w:r>
      <w:r w:rsidRPr="00445C3D">
        <w:rPr>
          <w:rFonts w:cs="Times New Roman" w:hint="eastAsia"/>
        </w:rPr>
        <w:t>罗五</w:t>
      </w:r>
      <w:r w:rsidRPr="00445C3D">
        <w:rPr>
          <w:rFonts w:cs="Times New Roman"/>
        </w:rPr>
        <w:t>12</w:t>
      </w:r>
      <w:r w:rsidR="000F2EE2">
        <w:rPr>
          <w:rFonts w:cs="Times New Roman" w:hint="eastAsia"/>
        </w:rPr>
        <w:t>；</w:t>
      </w:r>
      <w:r w:rsidRPr="00445C3D">
        <w:rPr>
          <w:rFonts w:cs="Times New Roman" w:hint="eastAsia"/>
        </w:rPr>
        <w:t>六</w:t>
      </w:r>
      <w:r w:rsidRPr="00445C3D">
        <w:rPr>
          <w:rFonts w:cs="Times New Roman"/>
        </w:rPr>
        <w:t>2</w:t>
      </w:r>
      <w:r w:rsidR="00893BA9" w:rsidRPr="00445C3D">
        <w:rPr>
          <w:rFonts w:cs="Times New Roman"/>
        </w:rPr>
        <w:t>3</w:t>
      </w:r>
      <w:r w:rsidR="00893BA9" w:rsidRPr="00445C3D">
        <w:rPr>
          <w:rFonts w:cs="Times New Roman" w:hint="eastAsia"/>
        </w:rPr>
        <w:t>。</w:t>
      </w:r>
      <w:r w:rsidRPr="00445C3D">
        <w:rPr>
          <w:rFonts w:cs="Times New Roman" w:hint="eastAsia"/>
        </w:rPr>
        <w:t>路德</w:t>
      </w:r>
      <w:r w:rsidR="00512B20" w:rsidRPr="00445C3D">
        <w:rPr>
          <w:rFonts w:cs="Times New Roman" w:hint="eastAsia"/>
        </w:rPr>
        <w:t>：</w:t>
      </w:r>
      <w:r w:rsidR="001601E9" w:rsidRPr="00445C3D">
        <w:rPr>
          <w:rFonts w:cs="Times New Roman"/>
        </w:rPr>
        <w:t>“</w:t>
      </w:r>
      <w:r w:rsidRPr="00445C3D">
        <w:rPr>
          <w:rFonts w:cs="Times New Roman" w:hint="eastAsia"/>
        </w:rPr>
        <w:t>死不能除去罪孽，因为死本身是被咒诅的，为上帝的忿怒和永远的刑罚。</w:t>
      </w:r>
      <w:r w:rsidR="001601E9" w:rsidRPr="00445C3D">
        <w:rPr>
          <w:rFonts w:cs="Times New Roman"/>
          <w:lang w:val="de-DE"/>
        </w:rPr>
        <w:t>”</w:t>
      </w:r>
      <w:r w:rsidR="00893BA9" w:rsidRPr="00445C3D">
        <w:rPr>
          <w:rFonts w:cs="Times New Roman"/>
          <w:lang w:val="de-DE"/>
        </w:rPr>
        <w:t>“</w:t>
      </w:r>
      <w:r w:rsidRPr="00445C3D">
        <w:rPr>
          <w:rFonts w:cs="Times New Roman"/>
          <w:lang w:val="de-DE"/>
        </w:rPr>
        <w:t>Der Tod kann die Suende nicht wegnehmen</w:t>
      </w:r>
      <w:r w:rsidRPr="00445C3D">
        <w:rPr>
          <w:rFonts w:cs="Times New Roman" w:hint="eastAsia"/>
          <w:lang w:val="de-DE"/>
        </w:rPr>
        <w:t>，</w:t>
      </w:r>
      <w:r w:rsidRPr="00445C3D">
        <w:rPr>
          <w:rFonts w:cs="Times New Roman"/>
          <w:lang w:val="de-DE"/>
        </w:rPr>
        <w:t xml:space="preserve"> weil er selbst verflucht und eben die ewige Strafe des Zornes Gottes ist.”</w:t>
      </w:r>
    </w:p>
    <w:p w14:paraId="736F3100" w14:textId="061C422C" w:rsidR="0031269B" w:rsidRPr="00445C3D" w:rsidRDefault="0031269B" w:rsidP="00F40F9F">
      <w:pPr>
        <w:spacing w:after="0"/>
        <w:ind w:firstLine="461"/>
        <w:rPr>
          <w:rFonts w:cs="Times New Roman"/>
        </w:rPr>
      </w:pPr>
      <w:r w:rsidRPr="00445C3D">
        <w:rPr>
          <w:rFonts w:cs="Times New Roman" w:hint="eastAsia"/>
        </w:rPr>
        <w:t>有些现代神学家的见解</w:t>
      </w:r>
      <w:r w:rsidR="005C0F88" w:rsidRPr="00445C3D">
        <w:rPr>
          <w:rFonts w:cs="Times New Roman" w:hint="eastAsia"/>
        </w:rPr>
        <w:t>（</w:t>
      </w:r>
      <w:r w:rsidRPr="00445C3D">
        <w:rPr>
          <w:rFonts w:cs="Times New Roman" w:hint="eastAsia"/>
        </w:rPr>
        <w:t>其仁</w:t>
      </w:r>
      <w:r w:rsidRPr="00445C3D">
        <w:rPr>
          <w:rFonts w:cs="Times New Roman"/>
        </w:rPr>
        <w:t>Kirn</w:t>
      </w:r>
      <w:r w:rsidR="005C0F88" w:rsidRPr="00445C3D">
        <w:rPr>
          <w:rFonts w:cs="Times New Roman" w:hint="eastAsia"/>
        </w:rPr>
        <w:t>）</w:t>
      </w:r>
      <w:r w:rsidRPr="00445C3D">
        <w:rPr>
          <w:rFonts w:cs="Times New Roman" w:hint="eastAsia"/>
        </w:rPr>
        <w:t>为</w:t>
      </w:r>
      <w:r w:rsidR="00512B20" w:rsidRPr="00445C3D">
        <w:rPr>
          <w:rFonts w:cs="Times New Roman" w:hint="eastAsia"/>
        </w:rPr>
        <w:t>：</w:t>
      </w:r>
      <w:r w:rsidRPr="00445C3D">
        <w:rPr>
          <w:rFonts w:cs="Times New Roman" w:hint="eastAsia"/>
        </w:rPr>
        <w:t>死在罪前已存在，但是藉着罪成为刑罚，这种说法不合乎圣经</w:t>
      </w:r>
      <w:r w:rsidR="005C0F88" w:rsidRPr="00445C3D">
        <w:rPr>
          <w:rFonts w:cs="Times New Roman" w:hint="eastAsia"/>
        </w:rPr>
        <w:t>（</w:t>
      </w:r>
      <w:r w:rsidR="005C1BDB" w:rsidRPr="00445C3D">
        <w:rPr>
          <w:rFonts w:cs="Times New Roman"/>
        </w:rPr>
        <w:t>ατε</w:t>
      </w:r>
      <w:r w:rsidR="00893BA9" w:rsidRPr="00445C3D">
        <w:rPr>
          <w:rFonts w:cs="Times New Roman"/>
        </w:rPr>
        <w:t>ρ</w:t>
      </w:r>
      <w:r w:rsidR="00C60449">
        <w:rPr>
          <w:rFonts w:cs="Times New Roman" w:hint="cs"/>
          <w:rtl/>
          <w:lang w:bidi="he-IL"/>
        </w:rPr>
        <w:t xml:space="preserve"> </w:t>
      </w:r>
      <w:r w:rsidR="00893BA9" w:rsidRPr="00445C3D">
        <w:rPr>
          <w:rFonts w:cs="Times New Roman"/>
        </w:rPr>
        <w:t>γ</w:t>
      </w:r>
      <w:r w:rsidR="00E53349" w:rsidRPr="00445C3D">
        <w:rPr>
          <w:rFonts w:cs="Times New Roman"/>
        </w:rPr>
        <w:t>ραφης</w:t>
      </w:r>
      <w:r w:rsidR="005C0F88" w:rsidRPr="00445C3D">
        <w:rPr>
          <w:rFonts w:cs="Times New Roman" w:hint="eastAsia"/>
        </w:rPr>
        <w:t>）</w:t>
      </w:r>
      <w:r w:rsidRPr="00445C3D">
        <w:rPr>
          <w:rFonts w:cs="Times New Roman" w:hint="eastAsia"/>
        </w:rPr>
        <w:t>。照圣经所说的</w:t>
      </w:r>
      <w:r w:rsidR="00C22B29" w:rsidRPr="00445C3D">
        <w:rPr>
          <w:rFonts w:cs="Times New Roman" w:hint="eastAsia"/>
        </w:rPr>
        <w:t>，</w:t>
      </w:r>
      <w:r w:rsidRPr="00445C3D">
        <w:rPr>
          <w:rFonts w:cs="Times New Roman" w:hint="eastAsia"/>
        </w:rPr>
        <w:t>罪未入世界之时，死亡并不存在，诗九十</w:t>
      </w:r>
      <w:r w:rsidRPr="00445C3D">
        <w:rPr>
          <w:rFonts w:cs="Times New Roman"/>
        </w:rPr>
        <w:t>7</w:t>
      </w:r>
      <w:r w:rsidRPr="00445C3D">
        <w:rPr>
          <w:rFonts w:cs="Times New Roman" w:hint="eastAsia"/>
        </w:rPr>
        <w:t>，</w:t>
      </w:r>
      <w:r w:rsidRPr="00445C3D">
        <w:rPr>
          <w:rFonts w:cs="Times New Roman"/>
        </w:rPr>
        <w:t>8</w:t>
      </w:r>
      <w:r w:rsidR="00893BA9" w:rsidRPr="00445C3D">
        <w:rPr>
          <w:rFonts w:cs="Times New Roman" w:hint="eastAsia"/>
        </w:rPr>
        <w:t>。所</w:t>
      </w:r>
      <w:r w:rsidRPr="00445C3D">
        <w:rPr>
          <w:rFonts w:cs="Times New Roman" w:hint="eastAsia"/>
        </w:rPr>
        <w:t>以死为直接的刑罚</w:t>
      </w:r>
      <w:r w:rsidR="005C0F88" w:rsidRPr="00445C3D">
        <w:rPr>
          <w:rFonts w:cs="Times New Roman" w:hint="eastAsia"/>
        </w:rPr>
        <w:t>（</w:t>
      </w:r>
      <w:r w:rsidRPr="00445C3D">
        <w:rPr>
          <w:rFonts w:cs="Times New Roman"/>
        </w:rPr>
        <w:t>malum poena</w:t>
      </w:r>
      <w:r w:rsidRPr="00445C3D">
        <w:rPr>
          <w:rFonts w:cs="Times New Roman" w:hint="eastAsia"/>
        </w:rPr>
        <w:t>罪的刑罚</w:t>
      </w:r>
      <w:r w:rsidR="005C0F88" w:rsidRPr="00445C3D">
        <w:rPr>
          <w:rFonts w:cs="Times New Roman" w:hint="eastAsia"/>
        </w:rPr>
        <w:t>）</w:t>
      </w:r>
      <w:r w:rsidRPr="00445C3D">
        <w:rPr>
          <w:rFonts w:cs="Times New Roman" w:hint="eastAsia"/>
        </w:rPr>
        <w:t>，上帝将惩罚性的</w:t>
      </w:r>
      <w:r w:rsidR="005C0F88" w:rsidRPr="00445C3D">
        <w:rPr>
          <w:rFonts w:cs="Times New Roman" w:hint="eastAsia"/>
        </w:rPr>
        <w:t>（</w:t>
      </w:r>
      <w:r w:rsidRPr="00445C3D">
        <w:rPr>
          <w:rFonts w:cs="Times New Roman"/>
        </w:rPr>
        <w:t>vindictive</w:t>
      </w:r>
      <w:r w:rsidR="005C0F88" w:rsidRPr="00445C3D">
        <w:rPr>
          <w:rFonts w:cs="Times New Roman" w:hint="eastAsia"/>
        </w:rPr>
        <w:t>）</w:t>
      </w:r>
      <w:r w:rsidRPr="00445C3D">
        <w:rPr>
          <w:rFonts w:cs="Times New Roman" w:hint="eastAsia"/>
        </w:rPr>
        <w:t>公义归于有罪债的人</w:t>
      </w:r>
      <w:r w:rsidR="005C0F88" w:rsidRPr="00445C3D">
        <w:rPr>
          <w:rFonts w:cs="Times New Roman" w:hint="eastAsia"/>
        </w:rPr>
        <w:t>（</w:t>
      </w:r>
      <w:r w:rsidRPr="00445C3D">
        <w:rPr>
          <w:rFonts w:cs="Times New Roman"/>
        </w:rPr>
        <w:t>iustitia vindicativa</w:t>
      </w:r>
      <w:r w:rsidR="005C0F88" w:rsidRPr="00445C3D">
        <w:rPr>
          <w:rFonts w:cs="Times New Roman" w:hint="eastAsia"/>
        </w:rPr>
        <w:t>）</w:t>
      </w:r>
      <w:r w:rsidRPr="00445C3D">
        <w:rPr>
          <w:rFonts w:cs="Times New Roman" w:hint="eastAsia"/>
        </w:rPr>
        <w:t>。</w:t>
      </w:r>
    </w:p>
    <w:p w14:paraId="0BB7C809" w14:textId="56CA8976" w:rsidR="0031269B" w:rsidRPr="00445C3D" w:rsidRDefault="0031269B" w:rsidP="00F40F9F">
      <w:pPr>
        <w:spacing w:after="0"/>
        <w:ind w:firstLine="461"/>
        <w:rPr>
          <w:rFonts w:cs="Times New Roman"/>
        </w:rPr>
      </w:pPr>
      <w:r w:rsidRPr="00445C3D">
        <w:rPr>
          <w:rFonts w:cs="Times New Roman" w:hint="eastAsia"/>
        </w:rPr>
        <w:t>圣经所提及死亡的其他原因，须时常与人的堕落和随之而来的过犯相联来</w:t>
      </w:r>
      <w:r w:rsidR="009E2F67" w:rsidRPr="00445C3D">
        <w:rPr>
          <w:rFonts w:cs="Times New Roman" w:hint="eastAsia"/>
        </w:rPr>
        <w:t>查考</w:t>
      </w:r>
      <w:r w:rsidRPr="00445C3D">
        <w:rPr>
          <w:rFonts w:cs="Times New Roman" w:hint="eastAsia"/>
        </w:rPr>
        <w:t>。如此撒但就成为死亡的原因，因他</w:t>
      </w:r>
      <w:r w:rsidR="001601E9" w:rsidRPr="00445C3D">
        <w:rPr>
          <w:rFonts w:cs="Times New Roman"/>
        </w:rPr>
        <w:t>“</w:t>
      </w:r>
      <w:r w:rsidRPr="00445C3D">
        <w:rPr>
          <w:rFonts w:cs="Times New Roman" w:hint="eastAsia"/>
        </w:rPr>
        <w:t>从起初是杀人的</w:t>
      </w:r>
      <w:r w:rsidR="001601E9" w:rsidRPr="00445C3D">
        <w:rPr>
          <w:rFonts w:cs="Times New Roman"/>
        </w:rPr>
        <w:t>”</w:t>
      </w:r>
      <w:r w:rsidRPr="00445C3D">
        <w:rPr>
          <w:rFonts w:cs="Times New Roman" w:hint="eastAsia"/>
        </w:rPr>
        <w:t>，约八</w:t>
      </w:r>
      <w:r w:rsidRPr="00445C3D">
        <w:rPr>
          <w:rFonts w:cs="Times New Roman"/>
        </w:rPr>
        <w:t>44</w:t>
      </w:r>
      <w:r w:rsidRPr="00445C3D">
        <w:rPr>
          <w:rFonts w:cs="Times New Roman" w:hint="eastAsia"/>
        </w:rPr>
        <w:t>，同时亚当是他一切子孙死亡的原因，罗五</w:t>
      </w:r>
      <w:r w:rsidRPr="00445C3D">
        <w:rPr>
          <w:rFonts w:cs="Times New Roman"/>
        </w:rPr>
        <w:t>12</w:t>
      </w:r>
      <w:r w:rsidRPr="00445C3D">
        <w:rPr>
          <w:rFonts w:cs="Times New Roman" w:hint="eastAsia"/>
        </w:rPr>
        <w:t>，因为他的罪债归他一切的子孙</w:t>
      </w:r>
      <w:r w:rsidR="005C0F88" w:rsidRPr="00445C3D">
        <w:rPr>
          <w:rFonts w:cs="Times New Roman" w:hint="eastAsia"/>
        </w:rPr>
        <w:t>（</w:t>
      </w:r>
      <w:r w:rsidRPr="00445C3D">
        <w:rPr>
          <w:rFonts w:cs="Times New Roman"/>
        </w:rPr>
        <w:t xml:space="preserve">culpa hereditaria </w:t>
      </w:r>
      <w:r w:rsidRPr="00445C3D">
        <w:rPr>
          <w:rFonts w:cs="Times New Roman" w:hint="eastAsia"/>
        </w:rPr>
        <w:t>遗传罪债</w:t>
      </w:r>
      <w:r w:rsidR="005C0F88" w:rsidRPr="00445C3D">
        <w:rPr>
          <w:rFonts w:cs="Times New Roman" w:hint="eastAsia"/>
        </w:rPr>
        <w:t>）</w:t>
      </w:r>
      <w:r w:rsidRPr="00445C3D">
        <w:rPr>
          <w:rFonts w:cs="Times New Roman" w:hint="eastAsia"/>
        </w:rPr>
        <w:t>。</w:t>
      </w:r>
    </w:p>
    <w:p w14:paraId="57292FC1" w14:textId="61C60A35" w:rsidR="00BB75CD" w:rsidRPr="00445C3D" w:rsidRDefault="0031269B" w:rsidP="00F40F9F">
      <w:pPr>
        <w:spacing w:after="0"/>
        <w:ind w:firstLine="461"/>
        <w:rPr>
          <w:rFonts w:cs="Times New Roman"/>
        </w:rPr>
      </w:pPr>
      <w:r w:rsidRPr="00445C3D">
        <w:rPr>
          <w:rFonts w:cs="Times New Roman" w:hint="eastAsia"/>
        </w:rPr>
        <w:t>一切的灾难，如瘟疫</w:t>
      </w:r>
      <w:r w:rsidR="00027CF9" w:rsidRPr="00445C3D">
        <w:rPr>
          <w:rFonts w:cs="Times New Roman" w:hint="eastAsia"/>
        </w:rPr>
        <w:t>、</w:t>
      </w:r>
      <w:r w:rsidRPr="00445C3D">
        <w:rPr>
          <w:rFonts w:cs="Times New Roman" w:hint="eastAsia"/>
        </w:rPr>
        <w:t>暴风雨</w:t>
      </w:r>
      <w:r w:rsidR="00027CF9" w:rsidRPr="00445C3D">
        <w:rPr>
          <w:rFonts w:cs="Times New Roman" w:hint="eastAsia"/>
        </w:rPr>
        <w:t>、</w:t>
      </w:r>
      <w:r w:rsidRPr="00445C3D">
        <w:rPr>
          <w:rFonts w:cs="Times New Roman" w:hint="eastAsia"/>
        </w:rPr>
        <w:t>饥荒</w:t>
      </w:r>
      <w:r w:rsidR="00027CF9" w:rsidRPr="00445C3D">
        <w:rPr>
          <w:rFonts w:cs="Times New Roman" w:hint="eastAsia"/>
        </w:rPr>
        <w:t>、</w:t>
      </w:r>
      <w:r w:rsidRPr="00445C3D">
        <w:rPr>
          <w:rFonts w:cs="Times New Roman" w:hint="eastAsia"/>
        </w:rPr>
        <w:t>水灾</w:t>
      </w:r>
      <w:r w:rsidR="00027CF9" w:rsidRPr="00445C3D">
        <w:rPr>
          <w:rFonts w:cs="Times New Roman" w:hint="eastAsia"/>
        </w:rPr>
        <w:t>和</w:t>
      </w:r>
      <w:r w:rsidRPr="00445C3D">
        <w:rPr>
          <w:rFonts w:cs="Times New Roman" w:hint="eastAsia"/>
        </w:rPr>
        <w:t>战争等</w:t>
      </w:r>
      <w:r w:rsidR="005C0F88" w:rsidRPr="00445C3D">
        <w:rPr>
          <w:rFonts w:cs="Times New Roman" w:hint="eastAsia"/>
        </w:rPr>
        <w:t>（</w:t>
      </w:r>
      <w:r w:rsidRPr="00445C3D">
        <w:rPr>
          <w:rFonts w:cs="Times New Roman" w:hint="eastAsia"/>
        </w:rPr>
        <w:t>罗八</w:t>
      </w:r>
      <w:r w:rsidRPr="00445C3D">
        <w:rPr>
          <w:rFonts w:cs="Times New Roman"/>
        </w:rPr>
        <w:t>35</w:t>
      </w:r>
      <w:r w:rsidRPr="00445C3D">
        <w:rPr>
          <w:rFonts w:cs="Times New Roman" w:hint="eastAsia"/>
        </w:rPr>
        <w:t>，</w:t>
      </w:r>
      <w:r w:rsidRPr="00445C3D">
        <w:rPr>
          <w:rFonts w:cs="Times New Roman"/>
        </w:rPr>
        <w:t>36</w:t>
      </w:r>
      <w:r w:rsidR="005C0F88" w:rsidRPr="00445C3D">
        <w:rPr>
          <w:rFonts w:cs="Times New Roman" w:hint="eastAsia"/>
        </w:rPr>
        <w:t>）</w:t>
      </w:r>
      <w:r w:rsidRPr="00445C3D">
        <w:rPr>
          <w:rFonts w:cs="Times New Roman" w:hint="eastAsia"/>
        </w:rPr>
        <w:t>，可</w:t>
      </w:r>
      <w:r w:rsidR="00027CF9" w:rsidRPr="00445C3D">
        <w:rPr>
          <w:rFonts w:cs="Times New Roman" w:hint="eastAsia"/>
        </w:rPr>
        <w:t>恰当</w:t>
      </w:r>
      <w:r w:rsidRPr="00445C3D">
        <w:rPr>
          <w:rFonts w:cs="Times New Roman" w:hint="eastAsia"/>
        </w:rPr>
        <w:t>地被称为死的</w:t>
      </w:r>
      <w:r w:rsidR="001601E9" w:rsidRPr="00445C3D">
        <w:rPr>
          <w:rFonts w:cs="Times New Roman"/>
        </w:rPr>
        <w:t>“</w:t>
      </w:r>
      <w:r w:rsidRPr="00445C3D">
        <w:rPr>
          <w:rFonts w:cs="Times New Roman" w:hint="eastAsia"/>
        </w:rPr>
        <w:t>中间或媒介原因</w:t>
      </w:r>
      <w:r w:rsidR="001601E9" w:rsidRPr="00445C3D">
        <w:rPr>
          <w:rFonts w:cs="Times New Roman"/>
        </w:rPr>
        <w:t>”</w:t>
      </w:r>
      <w:r w:rsidR="005C0F88" w:rsidRPr="00445C3D">
        <w:rPr>
          <w:rFonts w:cs="Times New Roman" w:hint="eastAsia"/>
        </w:rPr>
        <w:t>（</w:t>
      </w:r>
      <w:r w:rsidRPr="00445C3D">
        <w:rPr>
          <w:rFonts w:cs="Times New Roman"/>
        </w:rPr>
        <w:t>“instrumental causes”</w:t>
      </w:r>
      <w:r w:rsidRPr="00445C3D">
        <w:rPr>
          <w:rFonts w:cs="Times New Roman" w:hint="eastAsia"/>
        </w:rPr>
        <w:t>，</w:t>
      </w:r>
      <w:r w:rsidRPr="00445C3D">
        <w:rPr>
          <w:rFonts w:cs="Times New Roman"/>
        </w:rPr>
        <w:t xml:space="preserve"> Mittelursachen</w:t>
      </w:r>
      <w:r w:rsidR="005C0F88" w:rsidRPr="00445C3D">
        <w:rPr>
          <w:rFonts w:cs="Times New Roman" w:hint="eastAsia"/>
        </w:rPr>
        <w:t>）</w:t>
      </w:r>
      <w:r w:rsidRPr="00445C3D">
        <w:rPr>
          <w:rFonts w:cs="Times New Roman" w:hint="eastAsia"/>
        </w:rPr>
        <w:t>，因为他们直接</w:t>
      </w:r>
      <w:r w:rsidR="008E7D66" w:rsidRPr="00445C3D">
        <w:rPr>
          <w:rFonts w:cs="Times New Roman" w:hint="eastAsia"/>
        </w:rPr>
        <w:t>地</w:t>
      </w:r>
      <w:r w:rsidRPr="00445C3D">
        <w:rPr>
          <w:rFonts w:cs="Times New Roman" w:hint="eastAsia"/>
        </w:rPr>
        <w:t>毁灭生命</w:t>
      </w:r>
      <w:r w:rsidR="000F2EE2">
        <w:rPr>
          <w:rFonts w:cs="Times New Roman" w:hint="eastAsia"/>
        </w:rPr>
        <w:t>；</w:t>
      </w:r>
      <w:r w:rsidRPr="00445C3D">
        <w:rPr>
          <w:rFonts w:cs="Times New Roman" w:hint="eastAsia"/>
        </w:rPr>
        <w:t>但是它们成为死的媒介原因，唯一是因为死的主要与首先的原因</w:t>
      </w:r>
      <w:r w:rsidR="008E7D66" w:rsidRPr="00445C3D">
        <w:rPr>
          <w:rFonts w:cs="Times New Roman" w:hint="eastAsia"/>
        </w:rPr>
        <w:t>——</w:t>
      </w:r>
      <w:r w:rsidRPr="00445C3D">
        <w:rPr>
          <w:rFonts w:cs="Times New Roman" w:hint="eastAsia"/>
        </w:rPr>
        <w:t>罪，进入了世界</w:t>
      </w:r>
      <w:r w:rsidR="001601E9" w:rsidRPr="00445C3D">
        <w:rPr>
          <w:rFonts w:cs="Times New Roman"/>
        </w:rPr>
        <w:t>”</w:t>
      </w:r>
      <w:r w:rsidRPr="00445C3D">
        <w:rPr>
          <w:rFonts w:cs="Times New Roman" w:hint="eastAsia"/>
        </w:rPr>
        <w:t>，罗五</w:t>
      </w:r>
      <w:r w:rsidRPr="00445C3D">
        <w:rPr>
          <w:rFonts w:cs="Times New Roman"/>
        </w:rPr>
        <w:t>12</w:t>
      </w:r>
      <w:r w:rsidRPr="00445C3D">
        <w:rPr>
          <w:rFonts w:cs="Times New Roman" w:hint="eastAsia"/>
        </w:rPr>
        <w:t>下。故此，我们不可将死亡视为</w:t>
      </w:r>
      <w:r w:rsidR="001601E9" w:rsidRPr="00445C3D">
        <w:rPr>
          <w:rFonts w:cs="Times New Roman"/>
        </w:rPr>
        <w:t>“</w:t>
      </w:r>
      <w:r w:rsidRPr="00445C3D">
        <w:rPr>
          <w:rFonts w:cs="Times New Roman" w:hint="eastAsia"/>
        </w:rPr>
        <w:t>自然界除掉</w:t>
      </w:r>
      <w:r w:rsidR="008E7D66" w:rsidRPr="00445C3D">
        <w:rPr>
          <w:rFonts w:cs="Times New Roman" w:hint="eastAsia"/>
        </w:rPr>
        <w:t>不</w:t>
      </w:r>
      <w:r w:rsidR="00700994" w:rsidRPr="00445C3D">
        <w:rPr>
          <w:rFonts w:cs="Times New Roman" w:hint="eastAsia"/>
        </w:rPr>
        <w:t>能适应者</w:t>
      </w:r>
      <w:r w:rsidRPr="00445C3D">
        <w:rPr>
          <w:rFonts w:cs="Times New Roman" w:hint="eastAsia"/>
        </w:rPr>
        <w:t>的方法</w:t>
      </w:r>
      <w:r w:rsidR="005C0F88" w:rsidRPr="00445C3D">
        <w:rPr>
          <w:rFonts w:cs="Times New Roman" w:hint="eastAsia"/>
        </w:rPr>
        <w:t>（</w:t>
      </w:r>
      <w:r w:rsidR="0006169B" w:rsidRPr="00445C3D">
        <w:rPr>
          <w:rFonts w:cs="Times New Roman" w:hint="eastAsia"/>
        </w:rPr>
        <w:t>现代</w:t>
      </w:r>
      <w:r w:rsidRPr="00445C3D">
        <w:rPr>
          <w:rFonts w:cs="Times New Roman" w:hint="eastAsia"/>
        </w:rPr>
        <w:t>主义者</w:t>
      </w:r>
      <w:r w:rsidR="00512B20" w:rsidRPr="00445C3D">
        <w:rPr>
          <w:rFonts w:cs="Times New Roman" w:hint="eastAsia"/>
        </w:rPr>
        <w:t>：</w:t>
      </w:r>
      <w:r w:rsidR="00A83EB5" w:rsidRPr="00445C3D">
        <w:rPr>
          <w:rFonts w:cs="Times New Roman" w:hint="eastAsia"/>
        </w:rPr>
        <w:t>适者生存的法则</w:t>
      </w:r>
      <w:r w:rsidR="005C0F88" w:rsidRPr="00445C3D">
        <w:rPr>
          <w:rFonts w:cs="Times New Roman" w:hint="eastAsia"/>
        </w:rPr>
        <w:t>）</w:t>
      </w:r>
      <w:r w:rsidRPr="00445C3D">
        <w:rPr>
          <w:rFonts w:cs="Times New Roman" w:hint="eastAsia"/>
        </w:rPr>
        <w:t>，死乃绝对而且唯一为</w:t>
      </w:r>
      <w:r w:rsidR="001601E9" w:rsidRPr="00445C3D">
        <w:rPr>
          <w:rFonts w:cs="Times New Roman"/>
        </w:rPr>
        <w:t>“</w:t>
      </w:r>
      <w:r w:rsidRPr="00445C3D">
        <w:rPr>
          <w:rFonts w:cs="Times New Roman" w:hint="eastAsia"/>
        </w:rPr>
        <w:t>罪的工价</w:t>
      </w:r>
      <w:r w:rsidR="001601E9" w:rsidRPr="00445C3D">
        <w:rPr>
          <w:rFonts w:cs="Times New Roman"/>
        </w:rPr>
        <w:t>”</w:t>
      </w:r>
      <w:r w:rsidRPr="00445C3D">
        <w:rPr>
          <w:rFonts w:cs="Times New Roman" w:hint="eastAsia"/>
        </w:rPr>
        <w:t>。罗六</w:t>
      </w:r>
      <w:r w:rsidRPr="00445C3D">
        <w:rPr>
          <w:rFonts w:cs="Times New Roman"/>
        </w:rPr>
        <w:t>23</w:t>
      </w:r>
      <w:r w:rsidRPr="00445C3D">
        <w:rPr>
          <w:rFonts w:cs="Times New Roman" w:hint="eastAsia"/>
        </w:rPr>
        <w:t>。基督教信徒当时时将这真理铭记于心</w:t>
      </w:r>
      <w:r w:rsidR="000F2EE2">
        <w:rPr>
          <w:rFonts w:cs="Times New Roman" w:hint="eastAsia"/>
        </w:rPr>
        <w:t>；</w:t>
      </w:r>
      <w:r w:rsidRPr="00445C3D">
        <w:rPr>
          <w:rFonts w:cs="Times New Roman" w:hint="eastAsia"/>
        </w:rPr>
        <w:t>因为他若不将死亡认为是罪的刑罚，他便不能</w:t>
      </w:r>
      <w:r w:rsidR="00676071" w:rsidRPr="00445C3D">
        <w:rPr>
          <w:rFonts w:cs="Times New Roman" w:hint="eastAsia"/>
        </w:rPr>
        <w:t>恰当地理解</w:t>
      </w:r>
      <w:r w:rsidRPr="00445C3D">
        <w:rPr>
          <w:rFonts w:cs="Times New Roman" w:hint="eastAsia"/>
        </w:rPr>
        <w:t>，或合宜</w:t>
      </w:r>
      <w:r w:rsidR="00676071" w:rsidRPr="00445C3D">
        <w:rPr>
          <w:rFonts w:cs="Times New Roman" w:hint="eastAsia"/>
        </w:rPr>
        <w:t>地</w:t>
      </w:r>
      <w:r w:rsidRPr="00445C3D">
        <w:rPr>
          <w:rFonts w:cs="Times New Roman" w:hint="eastAsia"/>
        </w:rPr>
        <w:t>尊重基督在十字架上的赎罪死亡。其实，那些否认罪债为死的唯一原因</w:t>
      </w:r>
      <w:r w:rsidR="005C0F88" w:rsidRPr="00445C3D">
        <w:rPr>
          <w:rFonts w:cs="Times New Roman" w:hint="eastAsia"/>
        </w:rPr>
        <w:t>（</w:t>
      </w:r>
      <w:r w:rsidRPr="00445C3D">
        <w:rPr>
          <w:rFonts w:cs="Times New Roman" w:hint="eastAsia"/>
        </w:rPr>
        <w:t>理性派</w:t>
      </w:r>
      <w:r w:rsidR="005C0F88" w:rsidRPr="00445C3D">
        <w:rPr>
          <w:rFonts w:cs="Times New Roman" w:hint="eastAsia"/>
        </w:rPr>
        <w:t>）</w:t>
      </w:r>
      <w:r w:rsidRPr="00445C3D">
        <w:rPr>
          <w:rFonts w:cs="Times New Roman" w:hint="eastAsia"/>
        </w:rPr>
        <w:t>的人，也一致地否认了基督的代赎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w:t>
      </w:r>
    </w:p>
    <w:p w14:paraId="02B1561A" w14:textId="626882D3" w:rsidR="0031269B" w:rsidRPr="00445C3D" w:rsidRDefault="0031269B" w:rsidP="00F40F9F">
      <w:pPr>
        <w:spacing w:after="0"/>
        <w:ind w:firstLine="461"/>
        <w:rPr>
          <w:rFonts w:cs="Times New Roman"/>
        </w:rPr>
      </w:pPr>
      <w:r w:rsidRPr="00445C3D">
        <w:rPr>
          <w:rFonts w:cs="Times New Roman" w:hint="eastAsia"/>
        </w:rPr>
        <w:lastRenderedPageBreak/>
        <w:t>丙、死的</w:t>
      </w:r>
      <w:r w:rsidR="005C45E1" w:rsidRPr="00445C3D">
        <w:rPr>
          <w:rFonts w:cs="Times New Roman" w:hint="eastAsia"/>
        </w:rPr>
        <w:t>俘虏</w:t>
      </w:r>
      <w:r w:rsidRPr="00445C3D">
        <w:rPr>
          <w:rFonts w:cs="Times New Roman" w:hint="eastAsia"/>
        </w:rPr>
        <w:t>。圣经</w:t>
      </w:r>
      <w:r w:rsidR="005C45E1" w:rsidRPr="00445C3D">
        <w:rPr>
          <w:rFonts w:cs="Times New Roman" w:hint="eastAsia"/>
        </w:rPr>
        <w:t>明白地</w:t>
      </w:r>
      <w:r w:rsidRPr="00445C3D">
        <w:rPr>
          <w:rFonts w:cs="Times New Roman" w:hint="eastAsia"/>
        </w:rPr>
        <w:t>教导</w:t>
      </w:r>
      <w:r w:rsidR="00512B20" w:rsidRPr="00445C3D">
        <w:rPr>
          <w:rFonts w:cs="Times New Roman" w:hint="eastAsia"/>
        </w:rPr>
        <w:t>：</w:t>
      </w:r>
      <w:r w:rsidRPr="00445C3D">
        <w:rPr>
          <w:rFonts w:cs="Times New Roman" w:hint="eastAsia"/>
        </w:rPr>
        <w:t>亚当的众子孙是伏于死亡之下</w:t>
      </w:r>
      <w:r w:rsidR="005C0F88" w:rsidRPr="00445C3D">
        <w:rPr>
          <w:rFonts w:cs="Times New Roman" w:hint="eastAsia"/>
        </w:rPr>
        <w:t>（</w:t>
      </w:r>
      <w:r w:rsidRPr="00445C3D">
        <w:rPr>
          <w:rFonts w:cs="Times New Roman" w:hint="eastAsia"/>
        </w:rPr>
        <w:t>罗五</w:t>
      </w:r>
      <w:r w:rsidRPr="00445C3D">
        <w:rPr>
          <w:rFonts w:cs="Times New Roman"/>
        </w:rPr>
        <w:t>1</w:t>
      </w:r>
      <w:r w:rsidR="00893BA9" w:rsidRPr="00445C3D">
        <w:rPr>
          <w:rFonts w:cs="Times New Roman"/>
        </w:rPr>
        <w:t>2</w:t>
      </w:r>
      <w:r w:rsidR="00512B20" w:rsidRPr="00445C3D">
        <w:rPr>
          <w:rFonts w:cs="Times New Roman" w:hint="eastAsia"/>
        </w:rPr>
        <w:t>：</w:t>
      </w:r>
      <w:r w:rsidR="001601E9" w:rsidRPr="00445C3D">
        <w:rPr>
          <w:rFonts w:cs="Times New Roman"/>
        </w:rPr>
        <w:t>“</w:t>
      </w:r>
      <w:r w:rsidRPr="00445C3D">
        <w:rPr>
          <w:rFonts w:cs="Times New Roman" w:hint="eastAsia"/>
        </w:rPr>
        <w:t>死就临到众人，因为众人都犯了罪</w:t>
      </w:r>
      <w:r w:rsidR="001601E9" w:rsidRPr="00445C3D">
        <w:rPr>
          <w:rFonts w:cs="Times New Roman"/>
        </w:rPr>
        <w:t>”</w:t>
      </w:r>
      <w:r w:rsidR="005C0F88" w:rsidRPr="00445C3D">
        <w:rPr>
          <w:rFonts w:cs="Times New Roman" w:hint="eastAsia"/>
        </w:rPr>
        <w:t>）</w:t>
      </w:r>
      <w:r w:rsidR="000F2EE2">
        <w:rPr>
          <w:rFonts w:cs="Times New Roman" w:hint="eastAsia"/>
        </w:rPr>
        <w:t>；</w:t>
      </w:r>
      <w:r w:rsidR="00893BA9" w:rsidRPr="00445C3D">
        <w:rPr>
          <w:rFonts w:cs="Times New Roman" w:hint="eastAsia"/>
        </w:rPr>
        <w:t>而</w:t>
      </w:r>
      <w:r w:rsidRPr="00445C3D">
        <w:rPr>
          <w:rFonts w:cs="Times New Roman" w:hint="eastAsia"/>
        </w:rPr>
        <w:t>且这项事实已由人的经验所证实。故此寻求治疗死亡的一切企图，</w:t>
      </w:r>
      <w:r w:rsidR="005C45E1" w:rsidRPr="00445C3D">
        <w:rPr>
          <w:rFonts w:cs="Times New Roman" w:hint="eastAsia"/>
        </w:rPr>
        <w:t>是</w:t>
      </w:r>
      <w:r w:rsidRPr="00445C3D">
        <w:rPr>
          <w:rFonts w:cs="Times New Roman" w:hint="eastAsia"/>
        </w:rPr>
        <w:t>根本无效的。罪人得以脱离死亡的唯一方法是藉着相信基督，</w:t>
      </w:r>
      <w:r w:rsidR="001601E9" w:rsidRPr="00445C3D">
        <w:rPr>
          <w:rFonts w:cs="Times New Roman"/>
        </w:rPr>
        <w:t>“</w:t>
      </w:r>
      <w:r w:rsidRPr="00445C3D">
        <w:rPr>
          <w:rFonts w:cs="Times New Roman" w:hint="eastAsia"/>
        </w:rPr>
        <w:t>祂巳经把死废去</w:t>
      </w:r>
      <w:r w:rsidRPr="00445C3D">
        <w:rPr>
          <w:rFonts w:cs="Times New Roman"/>
        </w:rPr>
        <w:t>……</w:t>
      </w:r>
      <w:r w:rsidRPr="00445C3D">
        <w:rPr>
          <w:rFonts w:cs="Times New Roman" w:hint="eastAsia"/>
        </w:rPr>
        <w:t>将不能坏的生命彰显出来</w:t>
      </w:r>
      <w:r w:rsidR="001601E9" w:rsidRPr="00445C3D">
        <w:rPr>
          <w:rFonts w:cs="Times New Roman"/>
        </w:rPr>
        <w:t>”</w:t>
      </w:r>
      <w:r w:rsidRPr="00445C3D">
        <w:rPr>
          <w:rFonts w:cs="Times New Roman" w:hint="eastAsia"/>
        </w:rPr>
        <w:t>，提后</w:t>
      </w:r>
      <w:r w:rsidR="00893BA9" w:rsidRPr="00445C3D">
        <w:rPr>
          <w:rFonts w:cs="Times New Roman" w:hint="eastAsia"/>
        </w:rPr>
        <w:t>一</w:t>
      </w:r>
      <w:r w:rsidR="00893BA9" w:rsidRPr="00445C3D">
        <w:rPr>
          <w:rFonts w:cs="Times New Roman"/>
        </w:rPr>
        <w:t>1</w:t>
      </w:r>
      <w:r w:rsidRPr="00445C3D">
        <w:rPr>
          <w:rFonts w:cs="Times New Roman"/>
        </w:rPr>
        <w:t>0</w:t>
      </w:r>
      <w:r w:rsidR="000F2EE2">
        <w:rPr>
          <w:rFonts w:cs="Times New Roman" w:hint="eastAsia"/>
        </w:rPr>
        <w:t>；</w:t>
      </w:r>
      <w:r w:rsidRPr="00445C3D">
        <w:rPr>
          <w:rFonts w:cs="Times New Roman" w:hint="eastAsia"/>
        </w:rPr>
        <w:t>虽然基督教信徒也必经过今时的死，但是他们并不</w:t>
      </w:r>
      <w:r w:rsidR="001601E9" w:rsidRPr="00445C3D">
        <w:rPr>
          <w:rFonts w:cs="Times New Roman"/>
        </w:rPr>
        <w:t>“</w:t>
      </w:r>
      <w:r w:rsidRPr="00445C3D">
        <w:rPr>
          <w:rFonts w:cs="Times New Roman" w:hint="eastAsia"/>
        </w:rPr>
        <w:t>尝死味</w:t>
      </w:r>
      <w:r w:rsidR="001601E9" w:rsidRPr="00445C3D">
        <w:rPr>
          <w:rFonts w:cs="Times New Roman"/>
        </w:rPr>
        <w:t>”</w:t>
      </w:r>
      <w:r w:rsidRPr="00445C3D">
        <w:rPr>
          <w:rFonts w:cs="Times New Roman" w:hint="eastAsia"/>
        </w:rPr>
        <w:t>，约八</w:t>
      </w:r>
      <w:r w:rsidRPr="00445C3D">
        <w:rPr>
          <w:rFonts w:cs="Times New Roman"/>
        </w:rPr>
        <w:t>52</w:t>
      </w:r>
      <w:r w:rsidR="000F2EE2">
        <w:rPr>
          <w:rFonts w:cs="Times New Roman" w:hint="eastAsia"/>
        </w:rPr>
        <w:t>；</w:t>
      </w:r>
      <w:r w:rsidR="00893BA9" w:rsidRPr="00445C3D">
        <w:rPr>
          <w:rFonts w:cs="Times New Roman" w:hint="eastAsia"/>
        </w:rPr>
        <w:t>十</w:t>
      </w:r>
      <w:r w:rsidRPr="00445C3D">
        <w:rPr>
          <w:rFonts w:cs="Times New Roman" w:hint="eastAsia"/>
        </w:rPr>
        <w:t>一</w:t>
      </w:r>
      <w:r w:rsidRPr="00445C3D">
        <w:rPr>
          <w:rFonts w:cs="Times New Roman"/>
        </w:rPr>
        <w:t>25</w:t>
      </w:r>
      <w:r w:rsidRPr="00445C3D">
        <w:rPr>
          <w:rFonts w:cs="Times New Roman" w:hint="eastAsia"/>
        </w:rPr>
        <w:t>，</w:t>
      </w:r>
      <w:r w:rsidRPr="00445C3D">
        <w:rPr>
          <w:rFonts w:cs="Times New Roman"/>
        </w:rPr>
        <w:t>26</w:t>
      </w:r>
      <w:r w:rsidRPr="00445C3D">
        <w:rPr>
          <w:rFonts w:cs="Times New Roman" w:hint="eastAsia"/>
        </w:rPr>
        <w:t>。</w:t>
      </w:r>
    </w:p>
    <w:p w14:paraId="6840C456" w14:textId="263DF275" w:rsidR="0031269B" w:rsidRPr="00445C3D" w:rsidRDefault="0031269B" w:rsidP="00F40F9F">
      <w:pPr>
        <w:spacing w:after="0"/>
        <w:ind w:firstLine="461"/>
        <w:rPr>
          <w:rFonts w:cs="Times New Roman"/>
        </w:rPr>
      </w:pPr>
      <w:r w:rsidRPr="00445C3D">
        <w:rPr>
          <w:rFonts w:cs="Times New Roman" w:hint="eastAsia"/>
        </w:rPr>
        <w:t>若有人问，为</w:t>
      </w:r>
      <w:r w:rsidR="000241D4">
        <w:rPr>
          <w:rFonts w:cs="Times New Roman" w:hint="eastAsia"/>
        </w:rPr>
        <w:t>贺智</w:t>
      </w:r>
      <w:r w:rsidRPr="00445C3D">
        <w:rPr>
          <w:rFonts w:cs="Times New Roman" w:hint="eastAsia"/>
        </w:rPr>
        <w:t>督徒也须死亡呢？圣经答复说</w:t>
      </w:r>
      <w:r w:rsidR="00512B20" w:rsidRPr="00445C3D">
        <w:rPr>
          <w:rFonts w:cs="Times New Roman" w:hint="eastAsia"/>
        </w:rPr>
        <w:t>：</w:t>
      </w:r>
      <w:r w:rsidRPr="00445C3D">
        <w:rPr>
          <w:rFonts w:cs="Times New Roman" w:hint="eastAsia"/>
        </w:rPr>
        <w:t>甲、他按着肉体也是罪人</w:t>
      </w:r>
      <w:r w:rsidR="005C0F88" w:rsidRPr="00445C3D">
        <w:rPr>
          <w:rFonts w:cs="Times New Roman" w:hint="eastAsia"/>
        </w:rPr>
        <w:t>（</w:t>
      </w:r>
      <w:r w:rsidRPr="00445C3D">
        <w:rPr>
          <w:rFonts w:cs="Times New Roman"/>
        </w:rPr>
        <w:t>παλα</w:t>
      </w:r>
      <w:r w:rsidR="004E1128" w:rsidRPr="00445C3D">
        <w:rPr>
          <w:rFonts w:cs="Times New Roman"/>
        </w:rPr>
        <w:t>ιο</w:t>
      </w:r>
      <w:r w:rsidR="00893BA9" w:rsidRPr="00445C3D">
        <w:rPr>
          <w:rFonts w:cs="Times New Roman"/>
        </w:rPr>
        <w:t>ς</w:t>
      </w:r>
      <w:r w:rsidR="0090166A">
        <w:rPr>
          <w:rFonts w:cs="Times New Roman" w:hint="cs"/>
          <w:rtl/>
          <w:lang w:bidi="he-IL"/>
        </w:rPr>
        <w:t xml:space="preserve"> </w:t>
      </w:r>
      <w:r w:rsidR="00893BA9" w:rsidRPr="00445C3D">
        <w:rPr>
          <w:rFonts w:cs="Times New Roman"/>
        </w:rPr>
        <w:t>ά</w:t>
      </w:r>
      <w:r w:rsidRPr="00445C3D">
        <w:rPr>
          <w:rFonts w:cs="Times New Roman"/>
        </w:rPr>
        <w:t>νθρωπος</w:t>
      </w:r>
      <w:r w:rsidR="005C0F88" w:rsidRPr="00445C3D">
        <w:rPr>
          <w:rFonts w:cs="Times New Roman" w:hint="eastAsia"/>
        </w:rPr>
        <w:t>）</w:t>
      </w:r>
      <w:r w:rsidRPr="00445C3D">
        <w:rPr>
          <w:rFonts w:cs="Times New Roman" w:hint="eastAsia"/>
        </w:rPr>
        <w:t>，因此他们的死也是罪的工价，罗六</w:t>
      </w:r>
      <w:r w:rsidRPr="00445C3D">
        <w:rPr>
          <w:rFonts w:cs="Times New Roman"/>
        </w:rPr>
        <w:t>23</w:t>
      </w:r>
      <w:r w:rsidR="000F2EE2">
        <w:rPr>
          <w:rFonts w:cs="Times New Roman" w:hint="eastAsia"/>
        </w:rPr>
        <w:t>；</w:t>
      </w:r>
      <w:r w:rsidRPr="00445C3D">
        <w:rPr>
          <w:rFonts w:cs="Times New Roman" w:hint="eastAsia"/>
        </w:rPr>
        <w:t>七</w:t>
      </w:r>
      <w:r w:rsidRPr="00445C3D">
        <w:rPr>
          <w:rFonts w:cs="Times New Roman"/>
        </w:rPr>
        <w:t>24</w:t>
      </w:r>
      <w:r w:rsidR="000F2EE2">
        <w:rPr>
          <w:rFonts w:cs="Times New Roman" w:hint="eastAsia"/>
        </w:rPr>
        <w:t>；</w:t>
      </w:r>
      <w:r w:rsidRPr="00445C3D">
        <w:rPr>
          <w:rFonts w:cs="Times New Roman" w:hint="eastAsia"/>
        </w:rPr>
        <w:t>但是乙、他们的死并不与神圣的忿怒相</w:t>
      </w:r>
      <w:r w:rsidR="004E1128" w:rsidRPr="00445C3D">
        <w:rPr>
          <w:rFonts w:cs="Times New Roman" w:hint="eastAsia"/>
        </w:rPr>
        <w:t>关</w:t>
      </w:r>
      <w:r w:rsidR="005C0F88" w:rsidRPr="00445C3D">
        <w:rPr>
          <w:rFonts w:cs="Times New Roman" w:hint="eastAsia"/>
        </w:rPr>
        <w:t>（</w:t>
      </w:r>
      <w:r w:rsidRPr="00445C3D">
        <w:rPr>
          <w:rFonts w:cs="Times New Roman"/>
        </w:rPr>
        <w:t>sensus irae divinae</w:t>
      </w:r>
      <w:r w:rsidR="005C0F88" w:rsidRPr="00445C3D">
        <w:rPr>
          <w:rFonts w:cs="Times New Roman" w:hint="eastAsia"/>
        </w:rPr>
        <w:t>）</w:t>
      </w:r>
      <w:r w:rsidRPr="00445C3D">
        <w:rPr>
          <w:rFonts w:cs="Times New Roman" w:hint="eastAsia"/>
        </w:rPr>
        <w:t>或与</w:t>
      </w:r>
      <w:r w:rsidR="001601E9" w:rsidRPr="00445C3D">
        <w:rPr>
          <w:rFonts w:cs="Times New Roman"/>
        </w:rPr>
        <w:t>“</w:t>
      </w:r>
      <w:r w:rsidRPr="00445C3D">
        <w:rPr>
          <w:rFonts w:cs="Times New Roman" w:hint="eastAsia"/>
        </w:rPr>
        <w:t>死的毒钩</w:t>
      </w:r>
      <w:r w:rsidR="001601E9" w:rsidRPr="00445C3D">
        <w:rPr>
          <w:rFonts w:cs="Times New Roman"/>
        </w:rPr>
        <w:t>”</w:t>
      </w:r>
      <w:r w:rsidRPr="00445C3D">
        <w:rPr>
          <w:rFonts w:cs="Times New Roman" w:hint="eastAsia"/>
        </w:rPr>
        <w:t>相</w:t>
      </w:r>
      <w:r w:rsidR="004E1128" w:rsidRPr="00445C3D">
        <w:rPr>
          <w:rFonts w:cs="Times New Roman" w:hint="eastAsia"/>
        </w:rPr>
        <w:t>关</w:t>
      </w:r>
      <w:r w:rsidRPr="00445C3D">
        <w:rPr>
          <w:rFonts w:cs="Times New Roman" w:hint="eastAsia"/>
        </w:rPr>
        <w:t>，林前十五</w:t>
      </w:r>
      <w:r w:rsidRPr="00445C3D">
        <w:rPr>
          <w:rFonts w:cs="Times New Roman"/>
        </w:rPr>
        <w:t>55-57</w:t>
      </w:r>
      <w:r w:rsidRPr="00445C3D">
        <w:rPr>
          <w:rFonts w:cs="Times New Roman" w:hint="eastAsia"/>
        </w:rPr>
        <w:t>，</w:t>
      </w:r>
      <w:r w:rsidR="004E1128" w:rsidRPr="00445C3D">
        <w:rPr>
          <w:rFonts w:cs="Times New Roman" w:hint="eastAsia"/>
        </w:rPr>
        <w:t>所以</w:t>
      </w:r>
      <w:r w:rsidRPr="00445C3D">
        <w:rPr>
          <w:rFonts w:cs="Times New Roman" w:hint="eastAsia"/>
        </w:rPr>
        <w:t>对他们而言，死亡不再是按其原有意义的死亡，乃是在耶稣里一种蒙福的睡眠，帖前四</w:t>
      </w:r>
      <w:r w:rsidRPr="00445C3D">
        <w:rPr>
          <w:rFonts w:cs="Times New Roman"/>
        </w:rPr>
        <w:t>13</w:t>
      </w:r>
      <w:r w:rsidRPr="00445C3D">
        <w:rPr>
          <w:rFonts w:cs="Times New Roman" w:hint="eastAsia"/>
        </w:rPr>
        <w:t>，</w:t>
      </w:r>
      <w:r w:rsidRPr="00445C3D">
        <w:rPr>
          <w:rFonts w:cs="Times New Roman"/>
        </w:rPr>
        <w:t>14</w:t>
      </w:r>
      <w:r w:rsidR="000F2EE2">
        <w:rPr>
          <w:rFonts w:cs="Times New Roman" w:hint="eastAsia"/>
        </w:rPr>
        <w:t>；</w:t>
      </w:r>
      <w:r w:rsidRPr="00445C3D">
        <w:rPr>
          <w:rFonts w:cs="Times New Roman" w:hint="eastAsia"/>
        </w:rPr>
        <w:t>路</w:t>
      </w:r>
      <w:r w:rsidR="00A62852" w:rsidRPr="00445C3D">
        <w:rPr>
          <w:rFonts w:cs="Times New Roman" w:hint="eastAsia"/>
        </w:rPr>
        <w:t>二十</w:t>
      </w:r>
      <w:r w:rsidR="00893BA9" w:rsidRPr="00445C3D">
        <w:rPr>
          <w:rFonts w:cs="Times New Roman" w:hint="eastAsia"/>
        </w:rPr>
        <w:t>三</w:t>
      </w:r>
      <w:r w:rsidR="00893BA9" w:rsidRPr="00445C3D">
        <w:rPr>
          <w:rFonts w:cs="Times New Roman"/>
        </w:rPr>
        <w:t>2</w:t>
      </w:r>
      <w:r w:rsidRPr="00445C3D">
        <w:rPr>
          <w:rFonts w:cs="Times New Roman"/>
        </w:rPr>
        <w:t>4</w:t>
      </w:r>
      <w:r w:rsidR="000F2EE2">
        <w:rPr>
          <w:rFonts w:cs="Times New Roman" w:hint="eastAsia"/>
        </w:rPr>
        <w:t>；</w:t>
      </w:r>
      <w:r w:rsidRPr="00445C3D">
        <w:rPr>
          <w:rFonts w:cs="Times New Roman" w:hint="eastAsia"/>
        </w:rPr>
        <w:t>腓一</w:t>
      </w:r>
      <w:r w:rsidRPr="00445C3D">
        <w:rPr>
          <w:rFonts w:cs="Times New Roman"/>
        </w:rPr>
        <w:t>23</w:t>
      </w:r>
      <w:r w:rsidRPr="00445C3D">
        <w:rPr>
          <w:rFonts w:cs="Times New Roman" w:hint="eastAsia"/>
        </w:rPr>
        <w:t>。</w:t>
      </w:r>
    </w:p>
    <w:p w14:paraId="17B90D7C" w14:textId="318B3305" w:rsidR="0031269B" w:rsidRPr="00445C3D" w:rsidRDefault="0031269B" w:rsidP="00F40F9F">
      <w:pPr>
        <w:spacing w:after="0"/>
        <w:ind w:firstLine="461"/>
        <w:rPr>
          <w:rFonts w:cs="Times New Roman"/>
        </w:rPr>
      </w:pPr>
      <w:r w:rsidRPr="00445C3D">
        <w:rPr>
          <w:rFonts w:cs="Times New Roman" w:hint="eastAsia"/>
        </w:rPr>
        <w:t>辩护论</w:t>
      </w:r>
      <w:r w:rsidR="005C0F88" w:rsidRPr="00445C3D">
        <w:rPr>
          <w:rFonts w:cs="Times New Roman" w:hint="eastAsia"/>
        </w:rPr>
        <w:t>（</w:t>
      </w:r>
      <w:r w:rsidRPr="00445C3D">
        <w:rPr>
          <w:rFonts w:cs="Times New Roman"/>
        </w:rPr>
        <w:t>VI</w:t>
      </w:r>
      <w:r w:rsidRPr="00445C3D">
        <w:rPr>
          <w:rFonts w:cs="Times New Roman" w:hint="eastAsia"/>
        </w:rPr>
        <w:t>段，</w:t>
      </w:r>
      <w:r w:rsidRPr="00445C3D">
        <w:rPr>
          <w:rFonts w:cs="Times New Roman"/>
        </w:rPr>
        <w:t>56</w:t>
      </w:r>
      <w:r w:rsidRPr="00445C3D">
        <w:rPr>
          <w:rFonts w:cs="Times New Roman" w:hint="eastAsia"/>
        </w:rPr>
        <w:t>节</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死本身的作用，乃是为消除罪恶的肉体，使我们能绝对</w:t>
      </w:r>
      <w:r w:rsidR="004E1128" w:rsidRPr="00445C3D">
        <w:rPr>
          <w:rFonts w:cs="Times New Roman" w:hint="eastAsia"/>
        </w:rPr>
        <w:t>地</w:t>
      </w:r>
      <w:r w:rsidRPr="00445C3D">
        <w:rPr>
          <w:rFonts w:cs="Times New Roman" w:hint="eastAsia"/>
        </w:rPr>
        <w:t>以新样式复活。现今在信徒的死中，没有毒钩和忿怒的</w:t>
      </w:r>
      <w:r w:rsidR="007704A1" w:rsidRPr="00445C3D">
        <w:rPr>
          <w:rFonts w:cs="Times New Roman" w:hint="eastAsia"/>
        </w:rPr>
        <w:t>意思</w:t>
      </w:r>
      <w:r w:rsidR="00C2715E" w:rsidRPr="00445C3D">
        <w:rPr>
          <w:rFonts w:cs="Times New Roman" w:hint="eastAsia"/>
        </w:rPr>
        <w:t>——</w:t>
      </w:r>
      <w:r w:rsidRPr="00445C3D">
        <w:rPr>
          <w:rFonts w:cs="Times New Roman" w:hint="eastAsia"/>
        </w:rPr>
        <w:t>保罗在林前十五</w:t>
      </w:r>
      <w:r w:rsidRPr="00445C3D">
        <w:rPr>
          <w:rFonts w:cs="Times New Roman"/>
        </w:rPr>
        <w:t>56</w:t>
      </w:r>
      <w:r w:rsidRPr="00445C3D">
        <w:rPr>
          <w:rFonts w:cs="Times New Roman" w:hint="eastAsia"/>
        </w:rPr>
        <w:t>所提及的</w:t>
      </w:r>
      <w:r w:rsidR="00893BA9" w:rsidRPr="00445C3D">
        <w:rPr>
          <w:rFonts w:cs="Times New Roman" w:hint="eastAsia"/>
        </w:rPr>
        <w:t>，因</w:t>
      </w:r>
      <w:r w:rsidRPr="00445C3D">
        <w:rPr>
          <w:rFonts w:cs="Times New Roman" w:hint="eastAsia"/>
        </w:rPr>
        <w:t>祂藉着信心已胜过死亡的恐怖。罪的权势</w:t>
      </w:r>
      <w:r w:rsidR="005C0F88" w:rsidRPr="00445C3D">
        <w:rPr>
          <w:rFonts w:cs="Times New Roman" w:hint="eastAsia"/>
        </w:rPr>
        <w:t>（</w:t>
      </w:r>
      <w:r w:rsidRPr="00445C3D">
        <w:rPr>
          <w:rFonts w:cs="Times New Roman" w:hint="eastAsia"/>
        </w:rPr>
        <w:t>即忿怒的</w:t>
      </w:r>
      <w:r w:rsidR="00C2715E" w:rsidRPr="00445C3D">
        <w:rPr>
          <w:rFonts w:cs="Times New Roman" w:hint="eastAsia"/>
        </w:rPr>
        <w:t>感受</w:t>
      </w:r>
      <w:r w:rsidR="00C2715E" w:rsidRPr="00445C3D">
        <w:rPr>
          <w:rFonts w:cs="Times New Roman"/>
        </w:rPr>
        <w:t>sense of wrath</w:t>
      </w:r>
      <w:r w:rsidR="005C0F88" w:rsidRPr="00445C3D">
        <w:rPr>
          <w:rFonts w:cs="Times New Roman" w:hint="eastAsia"/>
        </w:rPr>
        <w:t>）</w:t>
      </w:r>
      <w:r w:rsidRPr="00445C3D">
        <w:rPr>
          <w:rFonts w:cs="Times New Roman" w:hint="eastAsia"/>
        </w:rPr>
        <w:t>只要</w:t>
      </w:r>
      <w:r w:rsidR="00C2715E" w:rsidRPr="00445C3D">
        <w:rPr>
          <w:rFonts w:cs="Times New Roman" w:hint="eastAsia"/>
        </w:rPr>
        <w:t>临在</w:t>
      </w:r>
      <w:r w:rsidRPr="00445C3D">
        <w:rPr>
          <w:rFonts w:cs="Times New Roman" w:hint="eastAsia"/>
        </w:rPr>
        <w:t>，就为真正的刑罚</w:t>
      </w:r>
      <w:r w:rsidR="000F2EE2">
        <w:rPr>
          <w:rFonts w:cs="Times New Roman" w:hint="eastAsia"/>
        </w:rPr>
        <w:t>；</w:t>
      </w:r>
      <w:r w:rsidRPr="00445C3D">
        <w:rPr>
          <w:rFonts w:cs="Times New Roman" w:hint="eastAsia"/>
        </w:rPr>
        <w:t>若无这种忿怒的</w:t>
      </w:r>
      <w:r w:rsidR="00C2715E" w:rsidRPr="00445C3D">
        <w:rPr>
          <w:rFonts w:cs="Times New Roman" w:hint="eastAsia"/>
        </w:rPr>
        <w:t>感受</w:t>
      </w:r>
      <w:r w:rsidRPr="00445C3D">
        <w:rPr>
          <w:rFonts w:cs="Times New Roman" w:hint="eastAsia"/>
        </w:rPr>
        <w:t>，死亡便不能正当地称为刑罚。</w:t>
      </w:r>
      <w:r w:rsidR="001601E9" w:rsidRPr="00445C3D">
        <w:rPr>
          <w:rFonts w:cs="Times New Roman"/>
        </w:rPr>
        <w:t>”</w:t>
      </w:r>
    </w:p>
    <w:p w14:paraId="6219F26D" w14:textId="443114DB" w:rsidR="00BB75CD" w:rsidRPr="00445C3D" w:rsidRDefault="0031269B" w:rsidP="00F40F9F">
      <w:pPr>
        <w:spacing w:after="0"/>
        <w:ind w:firstLine="461"/>
        <w:rPr>
          <w:rFonts w:cs="Times New Roman"/>
        </w:rPr>
      </w:pPr>
      <w:r w:rsidRPr="00445C3D">
        <w:rPr>
          <w:rFonts w:cs="Times New Roman" w:hint="eastAsia"/>
        </w:rPr>
        <w:t>基督徒藉着信心反而经验到神圣恩典的</w:t>
      </w:r>
      <w:r w:rsidR="009E20DD" w:rsidRPr="00445C3D">
        <w:rPr>
          <w:rFonts w:cs="Times New Roman" w:hint="eastAsia"/>
        </w:rPr>
        <w:t>感受</w:t>
      </w:r>
      <w:r w:rsidR="005C0F88" w:rsidRPr="00445C3D">
        <w:rPr>
          <w:rFonts w:cs="Times New Roman" w:hint="eastAsia"/>
        </w:rPr>
        <w:t>（</w:t>
      </w:r>
      <w:r w:rsidRPr="00445C3D">
        <w:rPr>
          <w:rFonts w:cs="Times New Roman"/>
        </w:rPr>
        <w:t>sensus</w:t>
      </w:r>
      <w:r w:rsidR="00BD162D" w:rsidRPr="00445C3D">
        <w:rPr>
          <w:rFonts w:cs="Times New Roman"/>
        </w:rPr>
        <w:t xml:space="preserve"> </w:t>
      </w:r>
      <w:r w:rsidRPr="00445C3D">
        <w:rPr>
          <w:rFonts w:cs="Times New Roman"/>
        </w:rPr>
        <w:t>gratiae</w:t>
      </w:r>
      <w:r w:rsidR="005C0F88" w:rsidRPr="00445C3D">
        <w:rPr>
          <w:rFonts w:cs="Times New Roman" w:hint="eastAsia"/>
        </w:rPr>
        <w:t>）</w:t>
      </w:r>
      <w:r w:rsidRPr="00445C3D">
        <w:rPr>
          <w:rFonts w:cs="Times New Roman" w:hint="eastAsia"/>
        </w:rPr>
        <w:t>，</w:t>
      </w:r>
      <w:r w:rsidR="009E20DD" w:rsidRPr="00445C3D">
        <w:rPr>
          <w:rFonts w:cs="Times New Roman" w:hint="eastAsia"/>
        </w:rPr>
        <w:t>而不是</w:t>
      </w:r>
      <w:r w:rsidRPr="00445C3D">
        <w:rPr>
          <w:rFonts w:cs="Times New Roman" w:hint="eastAsia"/>
        </w:rPr>
        <w:t>神圣忿怒的</w:t>
      </w:r>
      <w:r w:rsidR="009E20DD" w:rsidRPr="00445C3D">
        <w:rPr>
          <w:rFonts w:cs="Times New Roman" w:hint="eastAsia"/>
        </w:rPr>
        <w:t>感受</w:t>
      </w:r>
      <w:r w:rsidR="005C0F88" w:rsidRPr="00445C3D">
        <w:rPr>
          <w:rFonts w:cs="Times New Roman" w:hint="eastAsia"/>
        </w:rPr>
        <w:t>（</w:t>
      </w:r>
      <w:r w:rsidRPr="00445C3D">
        <w:rPr>
          <w:rFonts w:cs="Times New Roman"/>
        </w:rPr>
        <w:t>sensus</w:t>
      </w:r>
      <w:r w:rsidR="00BD162D" w:rsidRPr="00445C3D">
        <w:rPr>
          <w:rFonts w:cs="Times New Roman"/>
        </w:rPr>
        <w:t xml:space="preserve"> </w:t>
      </w:r>
      <w:r w:rsidRPr="00445C3D">
        <w:rPr>
          <w:rFonts w:cs="Times New Roman"/>
        </w:rPr>
        <w:t>irae</w:t>
      </w:r>
      <w:r w:rsidR="005C0F88" w:rsidRPr="00445C3D">
        <w:rPr>
          <w:rFonts w:cs="Times New Roman" w:hint="eastAsia"/>
        </w:rPr>
        <w:t>）</w:t>
      </w:r>
      <w:r w:rsidRPr="00445C3D">
        <w:rPr>
          <w:rFonts w:cs="Times New Roman" w:hint="eastAsia"/>
        </w:rPr>
        <w:t>，以致当死亡临近时，他喜乐</w:t>
      </w:r>
      <w:r w:rsidR="009E20DD" w:rsidRPr="00445C3D">
        <w:rPr>
          <w:rFonts w:cs="Times New Roman" w:hint="eastAsia"/>
        </w:rPr>
        <w:t>地</w:t>
      </w:r>
      <w:r w:rsidRPr="00445C3D">
        <w:rPr>
          <w:rFonts w:cs="Times New Roman" w:hint="eastAsia"/>
        </w:rPr>
        <w:t>将灵魂交与他的救赎主，而安然去世，路</w:t>
      </w:r>
      <w:r w:rsidR="00893BA9" w:rsidRPr="00445C3D">
        <w:rPr>
          <w:rFonts w:cs="Times New Roman" w:hint="eastAsia"/>
        </w:rPr>
        <w:t>二</w:t>
      </w:r>
      <w:r w:rsidR="00893BA9" w:rsidRPr="00445C3D">
        <w:rPr>
          <w:rFonts w:cs="Times New Roman"/>
        </w:rPr>
        <w:t>2</w:t>
      </w:r>
      <w:r w:rsidRPr="00445C3D">
        <w:rPr>
          <w:rFonts w:cs="Times New Roman"/>
        </w:rPr>
        <w:t>9</w:t>
      </w:r>
      <w:r w:rsidRPr="00445C3D">
        <w:rPr>
          <w:rFonts w:cs="Times New Roman" w:hint="eastAsia"/>
        </w:rPr>
        <w:t>，</w:t>
      </w:r>
      <w:r w:rsidRPr="00445C3D">
        <w:rPr>
          <w:rFonts w:cs="Times New Roman"/>
        </w:rPr>
        <w:t>30</w:t>
      </w:r>
      <w:r w:rsidR="000F2EE2">
        <w:rPr>
          <w:rFonts w:cs="Times New Roman" w:hint="eastAsia"/>
        </w:rPr>
        <w:t>；</w:t>
      </w:r>
      <w:r w:rsidRPr="00445C3D">
        <w:rPr>
          <w:rFonts w:cs="Times New Roman" w:hint="eastAsia"/>
        </w:rPr>
        <w:t>徒七</w:t>
      </w:r>
      <w:r w:rsidRPr="00445C3D">
        <w:rPr>
          <w:rFonts w:cs="Times New Roman"/>
        </w:rPr>
        <w:t>5</w:t>
      </w:r>
      <w:r w:rsidR="00893BA9" w:rsidRPr="00445C3D">
        <w:rPr>
          <w:rFonts w:cs="Times New Roman"/>
        </w:rPr>
        <w:t>9</w:t>
      </w:r>
      <w:r w:rsidR="00893BA9" w:rsidRPr="00445C3D">
        <w:rPr>
          <w:rFonts w:cs="Times New Roman" w:hint="eastAsia"/>
        </w:rPr>
        <w:t>。</w:t>
      </w:r>
      <w:r w:rsidRPr="00445C3D">
        <w:rPr>
          <w:rFonts w:cs="Times New Roman"/>
        </w:rPr>
        <w:t xml:space="preserve"> </w:t>
      </w:r>
      <w:r w:rsidR="005C0F88" w:rsidRPr="00445C3D">
        <w:rPr>
          <w:rFonts w:cs="Times New Roman" w:hint="eastAsia"/>
        </w:rPr>
        <w:t>（</w:t>
      </w:r>
      <w:r w:rsidR="009E20DD" w:rsidRPr="00445C3D">
        <w:rPr>
          <w:rFonts w:cs="Times New Roman" w:hint="eastAsia"/>
        </w:rPr>
        <w:t>参考</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1512</w:t>
      </w:r>
      <w:r w:rsidR="005C0F88" w:rsidRPr="00445C3D">
        <w:rPr>
          <w:rFonts w:cs="Times New Roman" w:hint="eastAsia"/>
        </w:rPr>
        <w:t>）</w:t>
      </w:r>
    </w:p>
    <w:p w14:paraId="19DD124C" w14:textId="72891309" w:rsidR="0031269B" w:rsidRPr="00445C3D" w:rsidRDefault="0031269B" w:rsidP="00F40F9F">
      <w:pPr>
        <w:spacing w:after="0"/>
        <w:ind w:firstLine="461"/>
        <w:rPr>
          <w:rFonts w:cs="Times New Roman"/>
        </w:rPr>
      </w:pPr>
      <w:r w:rsidRPr="00445C3D">
        <w:rPr>
          <w:rFonts w:cs="Times New Roman" w:hint="eastAsia"/>
        </w:rPr>
        <w:t>再者，基督教的信徒藉信知道，他已脱离了</w:t>
      </w:r>
      <w:r w:rsidR="001601E9" w:rsidRPr="00445C3D">
        <w:rPr>
          <w:rFonts w:cs="Times New Roman"/>
        </w:rPr>
        <w:t>“</w:t>
      </w:r>
      <w:r w:rsidRPr="00445C3D">
        <w:rPr>
          <w:rFonts w:cs="Times New Roman" w:hint="eastAsia"/>
        </w:rPr>
        <w:t>第二次的死</w:t>
      </w:r>
      <w:r w:rsidR="001601E9" w:rsidRPr="00445C3D">
        <w:rPr>
          <w:rFonts w:cs="Times New Roman"/>
        </w:rPr>
        <w:t>”</w:t>
      </w:r>
      <w:r w:rsidRPr="00445C3D">
        <w:rPr>
          <w:rFonts w:cs="Times New Roman" w:hint="eastAsia"/>
        </w:rPr>
        <w:t>，启</w:t>
      </w:r>
      <w:r w:rsidR="00A62852" w:rsidRPr="00445C3D">
        <w:rPr>
          <w:rFonts w:cs="Times New Roman" w:hint="eastAsia"/>
        </w:rPr>
        <w:t>二十</w:t>
      </w:r>
      <w:r w:rsidRPr="00445C3D">
        <w:rPr>
          <w:rFonts w:cs="Times New Roman"/>
        </w:rPr>
        <w:t>14</w:t>
      </w:r>
      <w:r w:rsidRPr="00445C3D">
        <w:rPr>
          <w:rFonts w:cs="Times New Roman" w:hint="eastAsia"/>
        </w:rPr>
        <w:t>，或称永远的咒诅，约三</w:t>
      </w:r>
      <w:r w:rsidRPr="00445C3D">
        <w:rPr>
          <w:rFonts w:cs="Times New Roman"/>
        </w:rPr>
        <w:t>16-18</w:t>
      </w:r>
      <w:r w:rsidR="000F2EE2">
        <w:rPr>
          <w:rFonts w:cs="Times New Roman" w:hint="eastAsia"/>
        </w:rPr>
        <w:t>；</w:t>
      </w:r>
      <w:r w:rsidRPr="00445C3D">
        <w:rPr>
          <w:rFonts w:cs="Times New Roman" w:hint="eastAsia"/>
        </w:rPr>
        <w:t>五</w:t>
      </w:r>
      <w:r w:rsidRPr="00445C3D">
        <w:rPr>
          <w:rFonts w:cs="Times New Roman"/>
        </w:rPr>
        <w:t>24</w:t>
      </w:r>
      <w:r w:rsidR="000F2EE2">
        <w:rPr>
          <w:rFonts w:cs="Times New Roman" w:hint="eastAsia"/>
        </w:rPr>
        <w:t>；</w:t>
      </w:r>
      <w:r w:rsidRPr="00445C3D">
        <w:rPr>
          <w:rFonts w:cs="Times New Roman" w:hint="eastAsia"/>
        </w:rPr>
        <w:t>约壹</w:t>
      </w:r>
      <w:r w:rsidR="00893BA9" w:rsidRPr="00445C3D">
        <w:rPr>
          <w:rFonts w:cs="Times New Roman" w:hint="eastAsia"/>
        </w:rPr>
        <w:t>三</w:t>
      </w:r>
      <w:r w:rsidR="00893BA9" w:rsidRPr="00445C3D">
        <w:rPr>
          <w:rFonts w:cs="Times New Roman"/>
        </w:rPr>
        <w:t>14</w:t>
      </w:r>
      <w:r w:rsidR="005C0F88" w:rsidRPr="00445C3D">
        <w:rPr>
          <w:rFonts w:cs="Times New Roman" w:hint="eastAsia"/>
        </w:rPr>
        <w:t>（</w:t>
      </w:r>
      <w:r w:rsidRPr="00445C3D">
        <w:rPr>
          <w:rFonts w:cs="Times New Roman" w:hint="eastAsia"/>
        </w:rPr>
        <w:t>参考路德</w:t>
      </w:r>
      <w:r w:rsidRPr="00445C3D">
        <w:rPr>
          <w:rFonts w:cs="Times New Roman"/>
        </w:rPr>
        <w:t>St</w:t>
      </w:r>
      <w:r w:rsidRPr="00445C3D">
        <w:rPr>
          <w:rFonts w:cs="Times New Roman" w:hint="eastAsia"/>
        </w:rPr>
        <w:t>，</w:t>
      </w:r>
      <w:r w:rsidRPr="00445C3D">
        <w:rPr>
          <w:rFonts w:cs="Times New Roman"/>
        </w:rPr>
        <w:t xml:space="preserve"> L.</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151</w:t>
      </w:r>
      <w:r w:rsidR="00893BA9" w:rsidRPr="00445C3D">
        <w:rPr>
          <w:rFonts w:cs="Times New Roman"/>
        </w:rPr>
        <w:t>4</w:t>
      </w:r>
      <w:r w:rsidR="005C0F88" w:rsidRPr="00445C3D">
        <w:rPr>
          <w:rFonts w:cs="Times New Roman" w:hint="eastAsia"/>
        </w:rPr>
        <w:t>）</w:t>
      </w:r>
      <w:r w:rsidRPr="00445C3D">
        <w:rPr>
          <w:rFonts w:cs="Times New Roman" w:hint="eastAsia"/>
        </w:rPr>
        <w:t>，所以今时的死亡，对他来说并无恐怖可言，启十四</w:t>
      </w:r>
      <w:r w:rsidRPr="00445C3D">
        <w:rPr>
          <w:rFonts w:cs="Times New Roman"/>
        </w:rPr>
        <w:t>13</w:t>
      </w:r>
      <w:r w:rsidRPr="00445C3D">
        <w:rPr>
          <w:rFonts w:cs="Times New Roman" w:hint="eastAsia"/>
        </w:rPr>
        <w:t>。</w:t>
      </w:r>
    </w:p>
    <w:p w14:paraId="18762E58" w14:textId="0FAC36E2" w:rsidR="00BB75CD" w:rsidRPr="00445C3D" w:rsidRDefault="0031269B" w:rsidP="00F40F9F">
      <w:pPr>
        <w:spacing w:after="0"/>
        <w:ind w:firstLine="461"/>
        <w:rPr>
          <w:rFonts w:cs="Times New Roman"/>
        </w:rPr>
      </w:pPr>
      <w:r w:rsidRPr="00445C3D">
        <w:rPr>
          <w:rFonts w:cs="Times New Roman" w:hint="eastAsia"/>
        </w:rPr>
        <w:t>最后，基督教的信徒，也因圣经</w:t>
      </w:r>
      <w:r w:rsidR="00886C75" w:rsidRPr="00445C3D">
        <w:rPr>
          <w:rFonts w:cs="Times New Roman" w:hint="eastAsia"/>
        </w:rPr>
        <w:t>给于</w:t>
      </w:r>
      <w:r w:rsidRPr="00445C3D">
        <w:rPr>
          <w:rFonts w:cs="Times New Roman" w:hint="eastAsia"/>
        </w:rPr>
        <w:t>上帝圣徒死亡的</w:t>
      </w:r>
      <w:r w:rsidR="001601E9" w:rsidRPr="00445C3D">
        <w:rPr>
          <w:rFonts w:cs="Times New Roman"/>
        </w:rPr>
        <w:t>“</w:t>
      </w:r>
      <w:r w:rsidRPr="00445C3D">
        <w:rPr>
          <w:rFonts w:cs="Times New Roman" w:hint="eastAsia"/>
        </w:rPr>
        <w:t>甜美</w:t>
      </w:r>
      <w:r w:rsidR="00886C75" w:rsidRPr="00445C3D">
        <w:rPr>
          <w:rFonts w:cs="Times New Roman" w:hint="eastAsia"/>
        </w:rPr>
        <w:t>词汇</w:t>
      </w:r>
      <w:r w:rsidR="001601E9" w:rsidRPr="00445C3D">
        <w:rPr>
          <w:rFonts w:cs="Times New Roman"/>
        </w:rPr>
        <w:t>”</w:t>
      </w:r>
      <w:r w:rsidR="005C0F88" w:rsidRPr="00445C3D">
        <w:rPr>
          <w:rFonts w:cs="Times New Roman" w:hint="eastAsia"/>
        </w:rPr>
        <w:t>（</w:t>
      </w:r>
      <w:r w:rsidRPr="00445C3D">
        <w:rPr>
          <w:rFonts w:cs="Times New Roman"/>
        </w:rPr>
        <w:t>epitheta ornantia</w:t>
      </w:r>
      <w:r w:rsidR="005C0F88" w:rsidRPr="00445C3D">
        <w:rPr>
          <w:rFonts w:cs="Times New Roman" w:hint="eastAsia"/>
        </w:rPr>
        <w:t>）</w:t>
      </w:r>
      <w:r w:rsidRPr="00445C3D">
        <w:rPr>
          <w:rFonts w:cs="Times New Roman" w:hint="eastAsia"/>
        </w:rPr>
        <w:t>而大感安慰。</w:t>
      </w:r>
      <w:r w:rsidR="005C0F88" w:rsidRPr="00445C3D">
        <w:rPr>
          <w:rFonts w:cs="Times New Roman" w:hint="eastAsia"/>
        </w:rPr>
        <w:t>（</w:t>
      </w:r>
      <w:r w:rsidRPr="00445C3D">
        <w:rPr>
          <w:rFonts w:cs="Times New Roman" w:hint="eastAsia"/>
        </w:rPr>
        <w:t>参考路德</w:t>
      </w:r>
      <w:r w:rsidRPr="00445C3D">
        <w:rPr>
          <w:rFonts w:cs="Times New Roman"/>
        </w:rPr>
        <w:t>St.L.</w:t>
      </w:r>
      <w:r w:rsidRPr="00445C3D">
        <w:rPr>
          <w:rFonts w:cs="Times New Roman" w:hint="eastAsia"/>
        </w:rPr>
        <w:t>，</w:t>
      </w:r>
      <w:r w:rsidRPr="00445C3D">
        <w:rPr>
          <w:rFonts w:cs="Times New Roman"/>
        </w:rPr>
        <w:t xml:space="preserve"> XIII</w:t>
      </w:r>
      <w:r w:rsidRPr="00445C3D">
        <w:rPr>
          <w:rFonts w:cs="Times New Roman" w:hint="eastAsia"/>
        </w:rPr>
        <w:t>，</w:t>
      </w:r>
      <w:r w:rsidRPr="00445C3D">
        <w:rPr>
          <w:rFonts w:cs="Times New Roman"/>
        </w:rPr>
        <w:t>1328ff</w:t>
      </w:r>
      <w:r w:rsidR="000F2EE2">
        <w:rPr>
          <w:rFonts w:cs="Times New Roman" w:hint="eastAsia"/>
        </w:rPr>
        <w:t>；</w:t>
      </w:r>
      <w:r w:rsidRPr="00445C3D">
        <w:rPr>
          <w:rFonts w:cs="Times New Roman"/>
        </w:rPr>
        <w:t>VIII</w:t>
      </w:r>
      <w:r w:rsidRPr="00445C3D">
        <w:rPr>
          <w:rFonts w:cs="Times New Roman" w:hint="eastAsia"/>
        </w:rPr>
        <w:t>，</w:t>
      </w:r>
      <w:r w:rsidRPr="00445C3D">
        <w:rPr>
          <w:rFonts w:cs="Times New Roman"/>
        </w:rPr>
        <w:t>1230</w:t>
      </w:r>
      <w:r w:rsidR="005C0F88" w:rsidRPr="00445C3D">
        <w:rPr>
          <w:rFonts w:cs="Times New Roman" w:hint="eastAsia"/>
        </w:rPr>
        <w:t>）</w:t>
      </w:r>
      <w:r w:rsidRPr="00445C3D">
        <w:rPr>
          <w:rFonts w:cs="Times New Roman" w:hint="eastAsia"/>
        </w:rPr>
        <w:t>这些甜美</w:t>
      </w:r>
      <w:r w:rsidR="00886C75" w:rsidRPr="00445C3D">
        <w:rPr>
          <w:rFonts w:cs="Times New Roman" w:hint="eastAsia"/>
        </w:rPr>
        <w:t>词汇</w:t>
      </w:r>
      <w:r w:rsidR="005C0F88" w:rsidRPr="00445C3D">
        <w:rPr>
          <w:rFonts w:cs="Times New Roman" w:hint="eastAsia"/>
        </w:rPr>
        <w:t>（</w:t>
      </w:r>
      <w:r w:rsidRPr="00445C3D">
        <w:rPr>
          <w:rFonts w:cs="Times New Roman"/>
        </w:rPr>
        <w:t>mortis dulcia nomina</w:t>
      </w:r>
      <w:r w:rsidR="005C0F88" w:rsidRPr="00445C3D">
        <w:rPr>
          <w:rFonts w:cs="Times New Roman" w:hint="eastAsia"/>
        </w:rPr>
        <w:t>）</w:t>
      </w:r>
      <w:r w:rsidRPr="00445C3D">
        <w:rPr>
          <w:rFonts w:cs="Times New Roman" w:hint="eastAsia"/>
        </w:rPr>
        <w:t>不是虚空的名称，乃</w:t>
      </w:r>
      <w:r w:rsidR="00886C75" w:rsidRPr="00445C3D">
        <w:rPr>
          <w:rFonts w:cs="Times New Roman" w:hint="eastAsia"/>
        </w:rPr>
        <w:t>是</w:t>
      </w:r>
      <w:r w:rsidRPr="00445C3D">
        <w:rPr>
          <w:rFonts w:cs="Times New Roman" w:hint="eastAsia"/>
        </w:rPr>
        <w:t>保证上帝恩典慈爱的真正赐福的福音，给予</w:t>
      </w:r>
      <w:r w:rsidR="005E4491" w:rsidRPr="00445C3D">
        <w:rPr>
          <w:rFonts w:cs="Times New Roman" w:hint="eastAsia"/>
        </w:rPr>
        <w:t>快要离</w:t>
      </w:r>
      <w:r w:rsidRPr="00445C3D">
        <w:rPr>
          <w:rFonts w:cs="Times New Roman" w:hint="eastAsia"/>
        </w:rPr>
        <w:t>世的信徒说不尽的安慰。</w:t>
      </w:r>
    </w:p>
    <w:p w14:paraId="468F059C" w14:textId="77777777" w:rsidR="002B77DD" w:rsidRPr="00445C3D" w:rsidRDefault="002B77DD" w:rsidP="00F40F9F">
      <w:pPr>
        <w:spacing w:after="0"/>
        <w:ind w:firstLine="461"/>
        <w:rPr>
          <w:rFonts w:cs="Times New Roman"/>
        </w:rPr>
      </w:pPr>
    </w:p>
    <w:p w14:paraId="47075A1D" w14:textId="0EB4FA31" w:rsidR="0031269B" w:rsidRPr="00445C3D" w:rsidRDefault="0031269B" w:rsidP="00445C3D">
      <w:pPr>
        <w:pStyle w:val="2"/>
        <w:rPr>
          <w:rFonts w:cs="Times New Roman"/>
        </w:rPr>
      </w:pPr>
      <w:bookmarkStart w:id="241" w:name="_Toc220321347"/>
      <w:r w:rsidRPr="00445C3D">
        <w:rPr>
          <w:rFonts w:cs="Times New Roman" w:hint="eastAsia"/>
        </w:rPr>
        <w:lastRenderedPageBreak/>
        <w:t>灵魂在死时与复活时之间的情形</w:t>
      </w:r>
      <w:bookmarkEnd w:id="241"/>
    </w:p>
    <w:p w14:paraId="0C7BED6F" w14:textId="77777777" w:rsidR="002B77DD" w:rsidRPr="00445C3D" w:rsidRDefault="002B77DD" w:rsidP="00F40F9F">
      <w:pPr>
        <w:spacing w:after="0"/>
        <w:ind w:firstLine="461"/>
        <w:rPr>
          <w:rFonts w:cs="Times New Roman"/>
        </w:rPr>
      </w:pPr>
    </w:p>
    <w:p w14:paraId="0018E07B" w14:textId="1C83E328" w:rsidR="0031269B" w:rsidRPr="00445C3D" w:rsidRDefault="0031269B" w:rsidP="00F40F9F">
      <w:pPr>
        <w:spacing w:after="0"/>
        <w:ind w:firstLine="461"/>
        <w:rPr>
          <w:rFonts w:cs="Times New Roman"/>
        </w:rPr>
      </w:pPr>
      <w:r w:rsidRPr="00445C3D">
        <w:rPr>
          <w:rFonts w:cs="Times New Roman" w:hint="eastAsia"/>
        </w:rPr>
        <w:t>圣经中描写人死后的灵魂情形的经句比较少，因为圣经主要</w:t>
      </w:r>
      <w:r w:rsidR="00C2531F" w:rsidRPr="00445C3D">
        <w:rPr>
          <w:rFonts w:cs="Times New Roman" w:hint="eastAsia"/>
        </w:rPr>
        <w:t>是</w:t>
      </w:r>
      <w:r w:rsidRPr="00445C3D">
        <w:rPr>
          <w:rFonts w:cs="Times New Roman" w:hint="eastAsia"/>
        </w:rPr>
        <w:t>使基督教信徒关心审判的日子和随之而来的永远救赎，而不是使信徒关心死后立刻所享受的福气。林前</w:t>
      </w:r>
      <w:r w:rsidR="00893BA9" w:rsidRPr="00445C3D">
        <w:rPr>
          <w:rFonts w:cs="Times New Roman" w:hint="eastAsia"/>
        </w:rPr>
        <w:t>一</w:t>
      </w:r>
      <w:r w:rsidR="00893BA9" w:rsidRPr="00445C3D">
        <w:rPr>
          <w:rFonts w:cs="Times New Roman"/>
        </w:rPr>
        <w:t>7</w:t>
      </w:r>
      <w:r w:rsidR="000F2EE2">
        <w:rPr>
          <w:rFonts w:cs="Times New Roman" w:hint="eastAsia"/>
        </w:rPr>
        <w:t>；</w:t>
      </w:r>
      <w:r w:rsidRPr="00445C3D">
        <w:rPr>
          <w:rFonts w:cs="Times New Roman" w:hint="eastAsia"/>
        </w:rPr>
        <w:t>腓三</w:t>
      </w:r>
      <w:r w:rsidRPr="00445C3D">
        <w:rPr>
          <w:rFonts w:cs="Times New Roman"/>
        </w:rPr>
        <w:t>20</w:t>
      </w:r>
      <w:r w:rsidRPr="00445C3D">
        <w:rPr>
          <w:rFonts w:cs="Times New Roman" w:hint="eastAsia"/>
        </w:rPr>
        <w:t>，</w:t>
      </w:r>
      <w:r w:rsidRPr="00445C3D">
        <w:rPr>
          <w:rFonts w:cs="Times New Roman"/>
        </w:rPr>
        <w:t>21</w:t>
      </w:r>
      <w:r w:rsidR="000F2EE2">
        <w:rPr>
          <w:rFonts w:cs="Times New Roman" w:hint="eastAsia"/>
        </w:rPr>
        <w:t>；</w:t>
      </w:r>
      <w:r w:rsidRPr="00445C3D">
        <w:rPr>
          <w:rFonts w:cs="Times New Roman" w:hint="eastAsia"/>
        </w:rPr>
        <w:t>西三</w:t>
      </w:r>
      <w:r w:rsidRPr="00445C3D">
        <w:rPr>
          <w:rFonts w:cs="Times New Roman"/>
        </w:rPr>
        <w:t>4</w:t>
      </w:r>
      <w:r w:rsidR="000F2EE2">
        <w:rPr>
          <w:rFonts w:cs="Times New Roman" w:hint="eastAsia"/>
        </w:rPr>
        <w:t>；</w:t>
      </w:r>
      <w:r w:rsidRPr="00445C3D">
        <w:rPr>
          <w:rFonts w:cs="Times New Roman" w:hint="eastAsia"/>
        </w:rPr>
        <w:t>帖前四</w:t>
      </w:r>
      <w:r w:rsidRPr="00445C3D">
        <w:rPr>
          <w:rFonts w:cs="Times New Roman"/>
        </w:rPr>
        <w:t>13 ff</w:t>
      </w:r>
      <w:r w:rsidR="000F2EE2">
        <w:rPr>
          <w:rFonts w:cs="Times New Roman" w:hint="eastAsia"/>
        </w:rPr>
        <w:t>；</w:t>
      </w:r>
      <w:r w:rsidRPr="00445C3D">
        <w:rPr>
          <w:rFonts w:cs="Times New Roman" w:hint="eastAsia"/>
        </w:rPr>
        <w:t>提后四</w:t>
      </w:r>
      <w:r w:rsidRPr="00445C3D">
        <w:rPr>
          <w:rFonts w:cs="Times New Roman"/>
        </w:rPr>
        <w:t>7</w:t>
      </w:r>
      <w:r w:rsidRPr="00445C3D">
        <w:rPr>
          <w:rFonts w:cs="Times New Roman" w:hint="eastAsia"/>
        </w:rPr>
        <w:t>，</w:t>
      </w:r>
      <w:r w:rsidRPr="00445C3D">
        <w:rPr>
          <w:rFonts w:cs="Times New Roman"/>
        </w:rPr>
        <w:t>8</w:t>
      </w:r>
      <w:r w:rsidR="000F2EE2">
        <w:rPr>
          <w:rFonts w:cs="Times New Roman" w:hint="eastAsia"/>
        </w:rPr>
        <w:t>；</w:t>
      </w:r>
      <w:r w:rsidRPr="00445C3D">
        <w:rPr>
          <w:rFonts w:cs="Times New Roman" w:hint="eastAsia"/>
        </w:rPr>
        <w:t>多二</w:t>
      </w:r>
      <w:r w:rsidRPr="00445C3D">
        <w:rPr>
          <w:rFonts w:cs="Times New Roman"/>
        </w:rPr>
        <w:t>13</w:t>
      </w:r>
      <w:r w:rsidRPr="00445C3D">
        <w:rPr>
          <w:rFonts w:cs="Times New Roman" w:hint="eastAsia"/>
        </w:rPr>
        <w:t>。所以基督教信徒忍耐</w:t>
      </w:r>
      <w:r w:rsidR="00C2531F" w:rsidRPr="00445C3D">
        <w:rPr>
          <w:rFonts w:cs="Times New Roman" w:hint="eastAsia"/>
        </w:rPr>
        <w:t>地</w:t>
      </w:r>
      <w:r w:rsidR="001601E9" w:rsidRPr="00445C3D">
        <w:rPr>
          <w:rFonts w:cs="Times New Roman"/>
        </w:rPr>
        <w:t>“</w:t>
      </w:r>
      <w:r w:rsidRPr="00445C3D">
        <w:rPr>
          <w:rFonts w:cs="Times New Roman" w:hint="eastAsia"/>
        </w:rPr>
        <w:t>等候</w:t>
      </w:r>
      <w:r w:rsidR="001601E9" w:rsidRPr="00445C3D">
        <w:rPr>
          <w:rFonts w:cs="Times New Roman"/>
        </w:rPr>
        <w:t>”</w:t>
      </w:r>
      <w:r w:rsidRPr="00445C3D">
        <w:rPr>
          <w:rFonts w:cs="Times New Roman" w:hint="eastAsia"/>
        </w:rPr>
        <w:t>主耶稣基督降临，并因在</w:t>
      </w:r>
      <w:r w:rsidR="00C2531F" w:rsidRPr="00445C3D">
        <w:rPr>
          <w:rFonts w:cs="Times New Roman" w:hint="eastAsia"/>
        </w:rPr>
        <w:t>得赎</w:t>
      </w:r>
      <w:r w:rsidRPr="00445C3D">
        <w:rPr>
          <w:rFonts w:cs="Times New Roman" w:hint="eastAsia"/>
        </w:rPr>
        <w:t>的日子所应许给他的荣耀救赎而大有喜乐，太</w:t>
      </w:r>
      <w:r w:rsidR="00A62852" w:rsidRPr="00445C3D">
        <w:rPr>
          <w:rFonts w:cs="Times New Roman" w:hint="eastAsia"/>
        </w:rPr>
        <w:t>二十</w:t>
      </w:r>
      <w:r w:rsidRPr="00445C3D">
        <w:rPr>
          <w:rFonts w:cs="Times New Roman" w:hint="eastAsia"/>
        </w:rPr>
        <w:t>四</w:t>
      </w:r>
      <w:r w:rsidRPr="00445C3D">
        <w:rPr>
          <w:rFonts w:cs="Times New Roman"/>
        </w:rPr>
        <w:t>44-46</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31</w:t>
      </w:r>
      <w:r w:rsidRPr="00445C3D">
        <w:rPr>
          <w:rFonts w:cs="Times New Roman" w:hint="eastAsia"/>
        </w:rPr>
        <w:t>。圣经主要</w:t>
      </w:r>
      <w:r w:rsidR="00C2531F" w:rsidRPr="00445C3D">
        <w:rPr>
          <w:rFonts w:cs="Times New Roman" w:hint="eastAsia"/>
        </w:rPr>
        <w:t>是</w:t>
      </w:r>
      <w:r w:rsidRPr="00445C3D">
        <w:rPr>
          <w:rFonts w:cs="Times New Roman" w:hint="eastAsia"/>
        </w:rPr>
        <w:t>以基督第二次降临的事安慰信徒，照样，圣经也主要以提醒有关最后审判的确实性，来警告非信徒</w:t>
      </w:r>
      <w:r w:rsidR="00A8488E" w:rsidRPr="00445C3D">
        <w:rPr>
          <w:rFonts w:cs="Times New Roman" w:hint="eastAsia"/>
        </w:rPr>
        <w:t>，</w:t>
      </w:r>
      <w:r w:rsidRPr="00445C3D">
        <w:rPr>
          <w:rFonts w:cs="Times New Roman" w:hint="eastAsia"/>
        </w:rPr>
        <w:t>帖后</w:t>
      </w:r>
      <w:r w:rsidR="00893BA9" w:rsidRPr="00445C3D">
        <w:rPr>
          <w:rFonts w:cs="Times New Roman" w:hint="eastAsia"/>
        </w:rPr>
        <w:t>一</w:t>
      </w:r>
      <w:r w:rsidR="00893BA9" w:rsidRPr="00445C3D">
        <w:rPr>
          <w:rFonts w:cs="Times New Roman"/>
        </w:rPr>
        <w:t>9</w:t>
      </w:r>
      <w:r w:rsidRPr="00445C3D">
        <w:rPr>
          <w:rFonts w:cs="Times New Roman" w:hint="eastAsia"/>
        </w:rPr>
        <w:t>，</w:t>
      </w:r>
      <w:r w:rsidRPr="00445C3D">
        <w:rPr>
          <w:rFonts w:cs="Times New Roman"/>
        </w:rPr>
        <w:t>10</w:t>
      </w:r>
      <w:r w:rsidR="000F2EE2">
        <w:rPr>
          <w:rFonts w:cs="Times New Roman" w:hint="eastAsia"/>
        </w:rPr>
        <w:t>；</w:t>
      </w:r>
      <w:r w:rsidRPr="00445C3D">
        <w:rPr>
          <w:rFonts w:cs="Times New Roman" w:hint="eastAsia"/>
        </w:rPr>
        <w:t>来十</w:t>
      </w:r>
      <w:r w:rsidRPr="00445C3D">
        <w:rPr>
          <w:rFonts w:cs="Times New Roman"/>
        </w:rPr>
        <w:t>27</w:t>
      </w:r>
      <w:r w:rsidR="000F2EE2">
        <w:rPr>
          <w:rFonts w:cs="Times New Roman" w:hint="eastAsia"/>
        </w:rPr>
        <w:t>；</w:t>
      </w:r>
      <w:r w:rsidRPr="00445C3D">
        <w:rPr>
          <w:rFonts w:cs="Times New Roman" w:hint="eastAsia"/>
        </w:rPr>
        <w:t>彼后二</w:t>
      </w:r>
      <w:r w:rsidRPr="00445C3D">
        <w:rPr>
          <w:rFonts w:cs="Times New Roman"/>
        </w:rPr>
        <w:t>3-6</w:t>
      </w:r>
      <w:r w:rsidR="000F2EE2">
        <w:rPr>
          <w:rFonts w:cs="Times New Roman" w:hint="eastAsia"/>
        </w:rPr>
        <w:t>；</w:t>
      </w:r>
      <w:r w:rsidRPr="00445C3D">
        <w:rPr>
          <w:rFonts w:cs="Times New Roman" w:hint="eastAsia"/>
        </w:rPr>
        <w:t>犹</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，而不</w:t>
      </w:r>
      <w:r w:rsidR="00B639BE" w:rsidRPr="00445C3D">
        <w:rPr>
          <w:rFonts w:cs="Times New Roman" w:hint="eastAsia"/>
        </w:rPr>
        <w:t>是藉着</w:t>
      </w:r>
      <w:r w:rsidRPr="00445C3D">
        <w:rPr>
          <w:rFonts w:cs="Times New Roman" w:hint="eastAsia"/>
        </w:rPr>
        <w:t>直接</w:t>
      </w:r>
      <w:r w:rsidR="00FC3DAE" w:rsidRPr="00445C3D">
        <w:rPr>
          <w:rFonts w:cs="Times New Roman" w:hint="eastAsia"/>
        </w:rPr>
        <w:t>指出</w:t>
      </w:r>
      <w:r w:rsidRPr="00445C3D">
        <w:rPr>
          <w:rFonts w:cs="Times New Roman" w:hint="eastAsia"/>
        </w:rPr>
        <w:t>他死后的刑罚，</w:t>
      </w:r>
      <w:r w:rsidR="00B639BE" w:rsidRPr="00445C3D">
        <w:rPr>
          <w:rFonts w:cs="Times New Roman" w:hint="eastAsia"/>
        </w:rPr>
        <w:t>当然</w:t>
      </w:r>
      <w:r w:rsidRPr="00445C3D">
        <w:rPr>
          <w:rFonts w:cs="Times New Roman" w:hint="eastAsia"/>
        </w:rPr>
        <w:t>圣经对提及死后刑罚的经句并</w:t>
      </w:r>
      <w:r w:rsidR="00FC3DAE" w:rsidRPr="00445C3D">
        <w:rPr>
          <w:rFonts w:cs="Times New Roman" w:hint="eastAsia"/>
        </w:rPr>
        <w:t>不是没有，</w:t>
      </w:r>
      <w:r w:rsidRPr="00445C3D">
        <w:rPr>
          <w:rFonts w:cs="Times New Roman" w:hint="eastAsia"/>
        </w:rPr>
        <w:t>来</w:t>
      </w:r>
      <w:r w:rsidR="00893BA9" w:rsidRPr="00445C3D">
        <w:rPr>
          <w:rFonts w:cs="Times New Roman" w:hint="eastAsia"/>
        </w:rPr>
        <w:t>九</w:t>
      </w:r>
      <w:r w:rsidR="00893BA9" w:rsidRPr="00445C3D">
        <w:rPr>
          <w:rFonts w:cs="Times New Roman"/>
        </w:rPr>
        <w:t>2</w:t>
      </w:r>
      <w:r w:rsidRPr="00445C3D">
        <w:rPr>
          <w:rFonts w:cs="Times New Roman"/>
        </w:rPr>
        <w:t>7</w:t>
      </w:r>
      <w:r w:rsidR="000F2EE2">
        <w:rPr>
          <w:rFonts w:cs="Times New Roman" w:hint="eastAsia"/>
        </w:rPr>
        <w:t>；</w:t>
      </w:r>
      <w:r w:rsidRPr="00445C3D">
        <w:rPr>
          <w:rFonts w:cs="Times New Roman" w:hint="eastAsia"/>
        </w:rPr>
        <w:t>路十六</w:t>
      </w:r>
      <w:r w:rsidRPr="00445C3D">
        <w:rPr>
          <w:rFonts w:cs="Times New Roman"/>
        </w:rPr>
        <w:t>22</w:t>
      </w:r>
      <w:r w:rsidRPr="00445C3D">
        <w:rPr>
          <w:rFonts w:cs="Times New Roman" w:hint="eastAsia"/>
        </w:rPr>
        <w:t>，</w:t>
      </w:r>
      <w:r w:rsidRPr="00445C3D">
        <w:rPr>
          <w:rFonts w:cs="Times New Roman"/>
        </w:rPr>
        <w:t>23</w:t>
      </w:r>
      <w:r w:rsidRPr="00445C3D">
        <w:rPr>
          <w:rFonts w:cs="Times New Roman" w:hint="eastAsia"/>
        </w:rPr>
        <w:t>。</w:t>
      </w:r>
    </w:p>
    <w:p w14:paraId="55688F45" w14:textId="340C79E8" w:rsidR="0031269B" w:rsidRPr="00445C3D" w:rsidRDefault="0031269B" w:rsidP="00F40F9F">
      <w:pPr>
        <w:spacing w:after="0"/>
        <w:ind w:firstLine="461"/>
        <w:rPr>
          <w:rFonts w:cs="Times New Roman"/>
        </w:rPr>
      </w:pPr>
      <w:r w:rsidRPr="00445C3D">
        <w:rPr>
          <w:rFonts w:cs="Times New Roman" w:hint="eastAsia"/>
        </w:rPr>
        <w:t>因此，那属上帝的人，当因基督的复临而时常喜乐，太</w:t>
      </w:r>
      <w:r w:rsidR="00A62852" w:rsidRPr="00445C3D">
        <w:rPr>
          <w:rFonts w:cs="Times New Roman" w:hint="eastAsia"/>
        </w:rPr>
        <w:t>二十</w:t>
      </w:r>
      <w:r w:rsidRPr="00445C3D">
        <w:rPr>
          <w:rFonts w:cs="Times New Roman" w:hint="eastAsia"/>
        </w:rPr>
        <w:t>五</w:t>
      </w:r>
      <w:r w:rsidRPr="00445C3D">
        <w:rPr>
          <w:rFonts w:cs="Times New Roman"/>
        </w:rPr>
        <w:t>34</w:t>
      </w:r>
      <w:r w:rsidRPr="00445C3D">
        <w:rPr>
          <w:rFonts w:cs="Times New Roman" w:hint="eastAsia"/>
        </w:rPr>
        <w:t>，同时不虔诚和不属上帝的恶人须时时畏惧祂公义的审判，以之为不可逃避的最大而永远的刑罚，太</w:t>
      </w:r>
      <w:r w:rsidR="00A62852" w:rsidRPr="00445C3D">
        <w:rPr>
          <w:rFonts w:cs="Times New Roman" w:hint="eastAsia"/>
        </w:rPr>
        <w:t>二十</w:t>
      </w:r>
      <w:r w:rsidRPr="00445C3D">
        <w:rPr>
          <w:rFonts w:cs="Times New Roman" w:hint="eastAsia"/>
        </w:rPr>
        <w:t>五</w:t>
      </w:r>
      <w:r w:rsidRPr="00445C3D">
        <w:rPr>
          <w:rFonts w:cs="Times New Roman"/>
        </w:rPr>
        <w:t>4</w:t>
      </w:r>
      <w:r w:rsidR="00277A5A" w:rsidRPr="00445C3D">
        <w:rPr>
          <w:rFonts w:cs="Times New Roman"/>
        </w:rPr>
        <w:t>1</w:t>
      </w:r>
      <w:r w:rsidR="00277A5A" w:rsidRPr="00445C3D">
        <w:rPr>
          <w:rFonts w:cs="Times New Roman" w:hint="eastAsia"/>
        </w:rPr>
        <w:t>，</w:t>
      </w:r>
      <w:r w:rsidRPr="00445C3D">
        <w:rPr>
          <w:rFonts w:cs="Times New Roman"/>
        </w:rPr>
        <w:t>46</w:t>
      </w:r>
      <w:r w:rsidRPr="00445C3D">
        <w:rPr>
          <w:rFonts w:cs="Times New Roman" w:hint="eastAsia"/>
        </w:rPr>
        <w:t>。</w:t>
      </w:r>
    </w:p>
    <w:p w14:paraId="274D39F0" w14:textId="213840C8" w:rsidR="0031269B" w:rsidRPr="00445C3D" w:rsidRDefault="0031269B" w:rsidP="00F40F9F">
      <w:pPr>
        <w:spacing w:after="0"/>
        <w:ind w:firstLine="461"/>
        <w:rPr>
          <w:rFonts w:cs="Times New Roman"/>
        </w:rPr>
      </w:pPr>
      <w:r w:rsidRPr="00445C3D">
        <w:rPr>
          <w:rFonts w:cs="Times New Roman" w:hint="eastAsia"/>
        </w:rPr>
        <w:t>虽然如此，圣经也讲到灵魂死后的情形。它告诉我们不虔诚之人的灵魂是</w:t>
      </w:r>
      <w:r w:rsidR="001601E9" w:rsidRPr="00445C3D">
        <w:rPr>
          <w:rFonts w:cs="Times New Roman"/>
        </w:rPr>
        <w:t>“</w:t>
      </w:r>
      <w:r w:rsidRPr="00445C3D">
        <w:rPr>
          <w:rFonts w:cs="Times New Roman" w:hint="eastAsia"/>
        </w:rPr>
        <w:t>监狱里的灵</w:t>
      </w:r>
      <w:r w:rsidR="001601E9" w:rsidRPr="00445C3D">
        <w:rPr>
          <w:rFonts w:cs="Times New Roman"/>
        </w:rPr>
        <w:t>”</w:t>
      </w:r>
      <w:r w:rsidR="00277A5A" w:rsidRPr="00445C3D">
        <w:rPr>
          <w:rFonts w:cs="Times New Roman" w:hint="eastAsia"/>
        </w:rPr>
        <w:t>，</w:t>
      </w:r>
      <w:r w:rsidRPr="00445C3D">
        <w:rPr>
          <w:rFonts w:cs="Times New Roman" w:hint="eastAsia"/>
        </w:rPr>
        <w:t>彼前三</w:t>
      </w:r>
      <w:r w:rsidRPr="00445C3D">
        <w:rPr>
          <w:rFonts w:cs="Times New Roman"/>
        </w:rPr>
        <w:t>19</w:t>
      </w:r>
      <w:r w:rsidRPr="00445C3D">
        <w:rPr>
          <w:rFonts w:cs="Times New Roman" w:hint="eastAsia"/>
        </w:rPr>
        <w:t>，并说他们要遭受难以忍受的无止境的苦痛，路十六</w:t>
      </w:r>
      <w:r w:rsidRPr="00445C3D">
        <w:rPr>
          <w:rFonts w:cs="Times New Roman"/>
        </w:rPr>
        <w:t>23-31</w:t>
      </w:r>
      <w:r w:rsidRPr="00445C3D">
        <w:rPr>
          <w:rFonts w:cs="Times New Roman" w:hint="eastAsia"/>
        </w:rPr>
        <w:t>，所以死亡引导他们进入永远的痛苦和忧患中</w:t>
      </w:r>
      <w:r w:rsidR="00277A5A" w:rsidRPr="00445C3D">
        <w:rPr>
          <w:rFonts w:cs="Times New Roman" w:hint="eastAsia"/>
        </w:rPr>
        <w:t>，</w:t>
      </w:r>
      <w:r w:rsidRPr="00445C3D">
        <w:rPr>
          <w:rFonts w:cs="Times New Roman" w:hint="eastAsia"/>
        </w:rPr>
        <w:t>诗一百零六</w:t>
      </w:r>
      <w:r w:rsidRPr="00445C3D">
        <w:rPr>
          <w:rFonts w:cs="Times New Roman"/>
        </w:rPr>
        <w:t>16-18</w:t>
      </w:r>
      <w:r w:rsidRPr="00445C3D">
        <w:rPr>
          <w:rFonts w:cs="Times New Roman" w:hint="eastAsia"/>
        </w:rPr>
        <w:t>。</w:t>
      </w:r>
    </w:p>
    <w:p w14:paraId="08DCAB48" w14:textId="430863DF" w:rsidR="00BB75CD" w:rsidRPr="00445C3D" w:rsidRDefault="0031269B" w:rsidP="00F40F9F">
      <w:pPr>
        <w:spacing w:after="0"/>
        <w:ind w:firstLine="461"/>
        <w:rPr>
          <w:rFonts w:cs="Times New Roman"/>
        </w:rPr>
      </w:pPr>
      <w:r w:rsidRPr="00445C3D">
        <w:rPr>
          <w:rFonts w:cs="Times New Roman" w:hint="eastAsia"/>
        </w:rPr>
        <w:t>另一方面，圣经向我们保证说，虔诚人的灵魂是在上帝手里，徒七</w:t>
      </w:r>
      <w:r w:rsidRPr="00445C3D">
        <w:rPr>
          <w:rFonts w:cs="Times New Roman"/>
        </w:rPr>
        <w:t>59</w:t>
      </w:r>
      <w:r w:rsidRPr="00445C3D">
        <w:rPr>
          <w:rFonts w:cs="Times New Roman" w:hint="eastAsia"/>
        </w:rPr>
        <w:t>，</w:t>
      </w:r>
      <w:r w:rsidRPr="00445C3D">
        <w:rPr>
          <w:rFonts w:cs="Times New Roman"/>
        </w:rPr>
        <w:t>60</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三</w:t>
      </w:r>
      <w:r w:rsidRPr="00445C3D">
        <w:rPr>
          <w:rFonts w:cs="Times New Roman"/>
        </w:rPr>
        <w:t>46</w:t>
      </w:r>
      <w:r w:rsidRPr="00445C3D">
        <w:rPr>
          <w:rFonts w:cs="Times New Roman" w:hint="eastAsia"/>
        </w:rPr>
        <w:t>，与基督同在乐园里，腓一</w:t>
      </w:r>
      <w:r w:rsidRPr="00445C3D">
        <w:rPr>
          <w:rFonts w:cs="Times New Roman"/>
        </w:rPr>
        <w:t>23</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三</w:t>
      </w:r>
      <w:r w:rsidRPr="00445C3D">
        <w:rPr>
          <w:rFonts w:cs="Times New Roman"/>
        </w:rPr>
        <w:t>43</w:t>
      </w:r>
      <w:r w:rsidR="000F2EE2">
        <w:rPr>
          <w:rFonts w:cs="Times New Roman" w:hint="eastAsia"/>
        </w:rPr>
        <w:t>；</w:t>
      </w:r>
      <w:r w:rsidRPr="00445C3D">
        <w:rPr>
          <w:rFonts w:cs="Times New Roman" w:hint="eastAsia"/>
        </w:rPr>
        <w:t>他们也是最快乐的，启十四</w:t>
      </w:r>
      <w:r w:rsidRPr="00445C3D">
        <w:rPr>
          <w:rFonts w:cs="Times New Roman"/>
        </w:rPr>
        <w:t>13</w:t>
      </w:r>
      <w:r w:rsidRPr="00445C3D">
        <w:rPr>
          <w:rFonts w:cs="Times New Roman" w:hint="eastAsia"/>
        </w:rPr>
        <w:t>，在天上有新的生命</w:t>
      </w:r>
      <w:r w:rsidR="00893BA9" w:rsidRPr="00445C3D">
        <w:rPr>
          <w:rFonts w:cs="Times New Roman" w:hint="eastAsia"/>
        </w:rPr>
        <w:t>，诗</w:t>
      </w:r>
      <w:r w:rsidRPr="00445C3D">
        <w:rPr>
          <w:rFonts w:cs="Times New Roman" w:hint="eastAsia"/>
        </w:rPr>
        <w:t>十六</w:t>
      </w:r>
      <w:r w:rsidRPr="00445C3D">
        <w:rPr>
          <w:rFonts w:cs="Times New Roman"/>
        </w:rPr>
        <w:t>11</w:t>
      </w:r>
      <w:r w:rsidR="000F2EE2">
        <w:rPr>
          <w:rFonts w:cs="Times New Roman" w:hint="eastAsia"/>
        </w:rPr>
        <w:t>；</w:t>
      </w:r>
      <w:r w:rsidRPr="00445C3D">
        <w:rPr>
          <w:rFonts w:cs="Times New Roman" w:hint="eastAsia"/>
        </w:rPr>
        <w:t>约十七</w:t>
      </w:r>
      <w:r w:rsidRPr="00445C3D">
        <w:rPr>
          <w:rFonts w:cs="Times New Roman"/>
        </w:rPr>
        <w:t>24</w:t>
      </w:r>
      <w:r w:rsidR="000F2EE2">
        <w:rPr>
          <w:rFonts w:cs="Times New Roman" w:hint="eastAsia"/>
        </w:rPr>
        <w:t>；</w:t>
      </w:r>
      <w:r w:rsidRPr="00445C3D">
        <w:rPr>
          <w:rFonts w:cs="Times New Roman" w:hint="eastAsia"/>
        </w:rPr>
        <w:t>罗八</w:t>
      </w:r>
      <w:r w:rsidRPr="00445C3D">
        <w:rPr>
          <w:rFonts w:cs="Times New Roman"/>
        </w:rPr>
        <w:t>18</w:t>
      </w:r>
      <w:r w:rsidRPr="00445C3D">
        <w:rPr>
          <w:rFonts w:cs="Times New Roman" w:hint="eastAsia"/>
        </w:rPr>
        <w:t>。事实上，他们</w:t>
      </w:r>
      <w:r w:rsidR="00277A5A" w:rsidRPr="00445C3D">
        <w:rPr>
          <w:rFonts w:cs="Times New Roman" w:hint="eastAsia"/>
        </w:rPr>
        <w:t>将</w:t>
      </w:r>
      <w:r w:rsidRPr="00445C3D">
        <w:rPr>
          <w:rFonts w:cs="Times New Roman" w:hint="eastAsia"/>
        </w:rPr>
        <w:t>完全脱离地上的</w:t>
      </w:r>
      <w:r w:rsidR="00277A5A" w:rsidRPr="00445C3D">
        <w:rPr>
          <w:rFonts w:cs="Times New Roman" w:hint="eastAsia"/>
        </w:rPr>
        <w:t>艰难</w:t>
      </w:r>
      <w:r w:rsidRPr="00445C3D">
        <w:rPr>
          <w:rFonts w:cs="Times New Roman" w:hint="eastAsia"/>
        </w:rPr>
        <w:t>和忧愁，以致完全不知道那些住在地上的人，赛六</w:t>
      </w:r>
      <w:r w:rsidR="00893BA9" w:rsidRPr="00445C3D">
        <w:rPr>
          <w:rFonts w:cs="Times New Roman" w:hint="eastAsia"/>
        </w:rPr>
        <w:t>三</w:t>
      </w:r>
      <w:r w:rsidR="00893BA9" w:rsidRPr="00445C3D">
        <w:rPr>
          <w:rFonts w:cs="Times New Roman"/>
        </w:rPr>
        <w:t>1</w:t>
      </w:r>
      <w:r w:rsidRPr="00445C3D">
        <w:rPr>
          <w:rFonts w:cs="Times New Roman"/>
        </w:rPr>
        <w:t>6</w:t>
      </w:r>
      <w:r w:rsidRPr="00445C3D">
        <w:rPr>
          <w:rFonts w:cs="Times New Roman" w:hint="eastAsia"/>
        </w:rPr>
        <w:t>，而且地上之人也不再需要关切他们，赛五七</w:t>
      </w:r>
      <w:r w:rsidRPr="00445C3D">
        <w:rPr>
          <w:rFonts w:cs="Times New Roman"/>
        </w:rPr>
        <w:t>1</w:t>
      </w:r>
      <w:r w:rsidRPr="00445C3D">
        <w:rPr>
          <w:rFonts w:cs="Times New Roman" w:hint="eastAsia"/>
        </w:rPr>
        <w:t>，</w:t>
      </w:r>
      <w:r w:rsidRPr="00445C3D">
        <w:rPr>
          <w:rFonts w:cs="Times New Roman"/>
        </w:rPr>
        <w:t>2</w:t>
      </w:r>
      <w:r w:rsidRPr="00445C3D">
        <w:rPr>
          <w:rFonts w:cs="Times New Roman" w:hint="eastAsia"/>
        </w:rPr>
        <w:t>。</w:t>
      </w:r>
    </w:p>
    <w:p w14:paraId="65B9527E" w14:textId="33EC28AC" w:rsidR="0031269B" w:rsidRPr="00445C3D" w:rsidRDefault="0031269B" w:rsidP="00F40F9F">
      <w:pPr>
        <w:spacing w:after="0"/>
        <w:ind w:firstLine="461"/>
        <w:rPr>
          <w:rFonts w:cs="Times New Roman"/>
        </w:rPr>
      </w:pPr>
      <w:r w:rsidRPr="00445C3D">
        <w:rPr>
          <w:rFonts w:cs="Times New Roman" w:hint="eastAsia"/>
        </w:rPr>
        <w:t>因此，我们推论说，信徒的灵魂是处于完全蒙福的</w:t>
      </w:r>
      <w:r w:rsidR="00277A5A" w:rsidRPr="00445C3D">
        <w:rPr>
          <w:rFonts w:cs="Times New Roman" w:hint="eastAsia"/>
        </w:rPr>
        <w:t>境况</w:t>
      </w:r>
      <w:r w:rsidRPr="00445C3D">
        <w:rPr>
          <w:rFonts w:cs="Times New Roman" w:hint="eastAsia"/>
        </w:rPr>
        <w:t>中，且不断</w:t>
      </w:r>
      <w:r w:rsidR="00277A5A" w:rsidRPr="00445C3D">
        <w:rPr>
          <w:rFonts w:cs="Times New Roman" w:hint="eastAsia"/>
        </w:rPr>
        <w:t>地处</w:t>
      </w:r>
      <w:r w:rsidRPr="00445C3D">
        <w:rPr>
          <w:rFonts w:cs="Times New Roman" w:hint="eastAsia"/>
        </w:rPr>
        <w:t>在享受上帝的尊荣里</w:t>
      </w:r>
      <w:r w:rsidR="0007244C" w:rsidRPr="00445C3D">
        <w:rPr>
          <w:rFonts w:cs="Times New Roman" w:hint="eastAsia"/>
        </w:rPr>
        <w:t>——</w:t>
      </w:r>
      <w:r w:rsidRPr="00445C3D">
        <w:rPr>
          <w:rFonts w:cs="Times New Roman" w:hint="eastAsia"/>
        </w:rPr>
        <w:t>虽然我们不能描绘出这奇妙的天上福气是以何种方式实现。所以我们</w:t>
      </w:r>
      <w:r w:rsidR="00A60643" w:rsidRPr="00445C3D">
        <w:rPr>
          <w:rFonts w:cs="Times New Roman" w:hint="eastAsia"/>
        </w:rPr>
        <w:t>排斥各种否认离世信徒自动地享有与上帝同在这一事实的</w:t>
      </w:r>
      <w:r w:rsidRPr="00445C3D">
        <w:rPr>
          <w:rFonts w:cs="Times New Roman" w:hint="eastAsia"/>
        </w:rPr>
        <w:t>灵魂睡眠的说法</w:t>
      </w:r>
      <w:r w:rsidR="005C0F88" w:rsidRPr="00445C3D">
        <w:rPr>
          <w:rFonts w:cs="Times New Roman" w:hint="eastAsia"/>
        </w:rPr>
        <w:t>（</w:t>
      </w:r>
      <w:r w:rsidRPr="00445C3D">
        <w:rPr>
          <w:rFonts w:cs="Times New Roman"/>
        </w:rPr>
        <w:t>psychopannychism</w:t>
      </w:r>
      <w:r w:rsidRPr="00445C3D">
        <w:rPr>
          <w:rFonts w:cs="Times New Roman" w:hint="eastAsia"/>
        </w:rPr>
        <w:t>灵魂</w:t>
      </w:r>
      <w:r w:rsidR="00E61AE7" w:rsidRPr="00445C3D">
        <w:rPr>
          <w:rFonts w:cs="Times New Roman" w:hint="eastAsia"/>
        </w:rPr>
        <w:t>睡眠</w:t>
      </w:r>
      <w:r w:rsidRPr="00445C3D">
        <w:rPr>
          <w:rFonts w:cs="Times New Roman" w:hint="eastAsia"/>
        </w:rPr>
        <w:t>论</w:t>
      </w:r>
      <w:r w:rsidR="005C0F88" w:rsidRPr="00445C3D">
        <w:rPr>
          <w:rFonts w:cs="Times New Roman" w:hint="eastAsia"/>
        </w:rPr>
        <w:t>）</w:t>
      </w:r>
      <w:r w:rsidRPr="00445C3D">
        <w:rPr>
          <w:rFonts w:cs="Times New Roman" w:hint="eastAsia"/>
        </w:rPr>
        <w:t>，腓一</w:t>
      </w:r>
      <w:r w:rsidRPr="00445C3D">
        <w:rPr>
          <w:rFonts w:cs="Times New Roman"/>
        </w:rPr>
        <w:t>23</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三</w:t>
      </w:r>
      <w:r w:rsidRPr="00445C3D">
        <w:rPr>
          <w:rFonts w:cs="Times New Roman"/>
        </w:rPr>
        <w:t>43</w:t>
      </w:r>
      <w:r w:rsidRPr="00445C3D">
        <w:rPr>
          <w:rFonts w:cs="Times New Roman" w:hint="eastAsia"/>
        </w:rPr>
        <w:t>。</w:t>
      </w:r>
    </w:p>
    <w:p w14:paraId="119E8671" w14:textId="2CF7A7B2" w:rsidR="0031269B" w:rsidRPr="00445C3D" w:rsidRDefault="0031269B" w:rsidP="00F40F9F">
      <w:pPr>
        <w:spacing w:after="0"/>
        <w:ind w:firstLine="461"/>
        <w:rPr>
          <w:rFonts w:cs="Times New Roman"/>
        </w:rPr>
      </w:pPr>
      <w:r w:rsidRPr="00445C3D">
        <w:rPr>
          <w:rFonts w:cs="Times New Roman" w:hint="eastAsia"/>
        </w:rPr>
        <w:t>圣经所陈述的</w:t>
      </w:r>
      <w:r w:rsidR="001601E9" w:rsidRPr="00445C3D">
        <w:rPr>
          <w:rFonts w:cs="Times New Roman"/>
        </w:rPr>
        <w:t>“</w:t>
      </w:r>
      <w:r w:rsidRPr="00445C3D">
        <w:rPr>
          <w:rFonts w:cs="Times New Roman" w:hint="eastAsia"/>
        </w:rPr>
        <w:t>睡了的人</w:t>
      </w:r>
      <w:r w:rsidR="001601E9" w:rsidRPr="00445C3D">
        <w:rPr>
          <w:rFonts w:cs="Times New Roman"/>
        </w:rPr>
        <w:t>”</w:t>
      </w:r>
      <w:r w:rsidRPr="00445C3D">
        <w:rPr>
          <w:rFonts w:cs="Times New Roman" w:hint="eastAsia"/>
        </w:rPr>
        <w:t>，林前十五</w:t>
      </w:r>
      <w:r w:rsidRPr="00445C3D">
        <w:rPr>
          <w:rFonts w:cs="Times New Roman"/>
        </w:rPr>
        <w:t>18</w:t>
      </w:r>
      <w:r w:rsidRPr="00445C3D">
        <w:rPr>
          <w:rFonts w:cs="Times New Roman" w:hint="eastAsia"/>
        </w:rPr>
        <w:t>，或</w:t>
      </w:r>
      <w:r w:rsidR="001601E9" w:rsidRPr="00445C3D">
        <w:rPr>
          <w:rFonts w:cs="Times New Roman"/>
        </w:rPr>
        <w:t>“</w:t>
      </w:r>
      <w:r w:rsidRPr="00445C3D">
        <w:rPr>
          <w:rFonts w:cs="Times New Roman" w:hint="eastAsia"/>
        </w:rPr>
        <w:t>在阴间有谁称谢你</w:t>
      </w:r>
      <w:r w:rsidR="001601E9" w:rsidRPr="00445C3D">
        <w:rPr>
          <w:rFonts w:cs="Times New Roman"/>
        </w:rPr>
        <w:t>”</w:t>
      </w:r>
      <w:r w:rsidRPr="00445C3D">
        <w:rPr>
          <w:rFonts w:cs="Times New Roman" w:hint="eastAsia"/>
        </w:rPr>
        <w:t>，诗六</w:t>
      </w:r>
      <w:r w:rsidRPr="00445C3D">
        <w:rPr>
          <w:rFonts w:cs="Times New Roman"/>
        </w:rPr>
        <w:t>5</w:t>
      </w:r>
      <w:r w:rsidRPr="00445C3D">
        <w:rPr>
          <w:rFonts w:cs="Times New Roman" w:hint="eastAsia"/>
        </w:rPr>
        <w:t>，或</w:t>
      </w:r>
      <w:r w:rsidR="001601E9" w:rsidRPr="00445C3D">
        <w:rPr>
          <w:rFonts w:cs="Times New Roman"/>
        </w:rPr>
        <w:t>“</w:t>
      </w:r>
      <w:r w:rsidRPr="00445C3D">
        <w:rPr>
          <w:rFonts w:cs="Times New Roman" w:hint="eastAsia"/>
        </w:rPr>
        <w:t>信的人得以进入那安息</w:t>
      </w:r>
      <w:r w:rsidR="001601E9" w:rsidRPr="00445C3D">
        <w:rPr>
          <w:rFonts w:cs="Times New Roman"/>
        </w:rPr>
        <w:t>”</w:t>
      </w:r>
      <w:r w:rsidRPr="00445C3D">
        <w:rPr>
          <w:rFonts w:cs="Times New Roman" w:hint="eastAsia"/>
        </w:rPr>
        <w:t>，来四</w:t>
      </w:r>
      <w:r w:rsidRPr="00445C3D">
        <w:rPr>
          <w:rFonts w:cs="Times New Roman"/>
        </w:rPr>
        <w:t>3</w:t>
      </w:r>
      <w:r w:rsidRPr="00445C3D">
        <w:rPr>
          <w:rFonts w:cs="Times New Roman" w:hint="eastAsia"/>
        </w:rPr>
        <w:t>等</w:t>
      </w:r>
      <w:r w:rsidR="00893BA9" w:rsidRPr="00445C3D">
        <w:rPr>
          <w:rFonts w:cs="Times New Roman" w:hint="eastAsia"/>
        </w:rPr>
        <w:t>，并</w:t>
      </w:r>
      <w:r w:rsidRPr="00445C3D">
        <w:rPr>
          <w:rFonts w:cs="Times New Roman" w:hint="eastAsia"/>
        </w:rPr>
        <w:t>不是证明人死后之灵魂没有感觉性，而是比喻的语法，按圣经所说明的意义使用的。</w:t>
      </w:r>
    </w:p>
    <w:p w14:paraId="0998484A" w14:textId="05E10CFA" w:rsidR="0031269B" w:rsidRPr="00445C3D" w:rsidRDefault="0031269B" w:rsidP="00F40F9F">
      <w:pPr>
        <w:spacing w:after="0"/>
        <w:ind w:firstLine="461"/>
        <w:rPr>
          <w:rFonts w:cs="Times New Roman"/>
        </w:rPr>
      </w:pPr>
      <w:r w:rsidRPr="00445C3D">
        <w:rPr>
          <w:rFonts w:cs="Times New Roman" w:hint="eastAsia"/>
        </w:rPr>
        <w:t>由灵魂的性质而推断出关于人死后灵魂的情形</w:t>
      </w:r>
      <w:r w:rsidR="005C0F88" w:rsidRPr="00445C3D">
        <w:rPr>
          <w:rFonts w:cs="Times New Roman" w:hint="eastAsia"/>
        </w:rPr>
        <w:t>（</w:t>
      </w:r>
      <w:r w:rsidR="001601E9" w:rsidRPr="00445C3D">
        <w:rPr>
          <w:rFonts w:cs="Times New Roman"/>
        </w:rPr>
        <w:t>“</w:t>
      </w:r>
      <w:r w:rsidRPr="00445C3D">
        <w:rPr>
          <w:rFonts w:cs="Times New Roman" w:hint="eastAsia"/>
        </w:rPr>
        <w:t>灵魂总不停止行动</w:t>
      </w:r>
      <w:r w:rsidR="001601E9" w:rsidRPr="00445C3D">
        <w:rPr>
          <w:rFonts w:cs="Times New Roman"/>
        </w:rPr>
        <w:t>”</w:t>
      </w:r>
      <w:r w:rsidRPr="00445C3D">
        <w:rPr>
          <w:rFonts w:cs="Times New Roman" w:hint="eastAsia"/>
        </w:rPr>
        <w:t>等</w:t>
      </w:r>
      <w:r w:rsidR="005C0F88" w:rsidRPr="00445C3D">
        <w:rPr>
          <w:rFonts w:cs="Times New Roman" w:hint="eastAsia"/>
        </w:rPr>
        <w:t>）</w:t>
      </w:r>
      <w:r w:rsidRPr="00445C3D">
        <w:rPr>
          <w:rFonts w:cs="Times New Roman" w:hint="eastAsia"/>
        </w:rPr>
        <w:t>是不</w:t>
      </w:r>
      <w:r w:rsidR="001D2A89" w:rsidRPr="00445C3D">
        <w:rPr>
          <w:rFonts w:cs="Times New Roman" w:hint="eastAsia"/>
        </w:rPr>
        <w:t>被许可</w:t>
      </w:r>
      <w:r w:rsidRPr="00445C3D">
        <w:rPr>
          <w:rFonts w:cs="Times New Roman" w:hint="eastAsia"/>
        </w:rPr>
        <w:t>的，因为</w:t>
      </w:r>
      <w:r w:rsidR="001D2A89" w:rsidRPr="00445C3D">
        <w:rPr>
          <w:rFonts w:cs="Times New Roman" w:hint="eastAsia"/>
        </w:rPr>
        <w:t>这样</w:t>
      </w:r>
      <w:r w:rsidRPr="00445C3D">
        <w:rPr>
          <w:rFonts w:cs="Times New Roman" w:hint="eastAsia"/>
        </w:rPr>
        <w:t>获得的结论是非常不确定</w:t>
      </w:r>
      <w:r w:rsidR="000F2EE2">
        <w:rPr>
          <w:rFonts w:cs="Times New Roman" w:hint="eastAsia"/>
        </w:rPr>
        <w:t>；</w:t>
      </w:r>
      <w:r w:rsidRPr="00445C3D">
        <w:rPr>
          <w:rFonts w:cs="Times New Roman" w:hint="eastAsia"/>
        </w:rPr>
        <w:t>特别是因为圣经是人信仰的唯一准则，不可将人的</w:t>
      </w:r>
      <w:r w:rsidR="001D2A89" w:rsidRPr="00445C3D">
        <w:rPr>
          <w:rFonts w:cs="Times New Roman" w:hint="eastAsia"/>
        </w:rPr>
        <w:t>猜想</w:t>
      </w:r>
      <w:r w:rsidRPr="00445C3D">
        <w:rPr>
          <w:rFonts w:cs="Times New Roman" w:hint="eastAsia"/>
        </w:rPr>
        <w:t>附加在它的教训中。</w:t>
      </w:r>
    </w:p>
    <w:p w14:paraId="3219EAF1" w14:textId="0CEC8DC8" w:rsidR="0031269B" w:rsidRPr="00445C3D" w:rsidRDefault="007D1F3F" w:rsidP="00F40F9F">
      <w:pPr>
        <w:spacing w:after="0"/>
        <w:ind w:firstLine="461"/>
        <w:rPr>
          <w:rFonts w:cs="Times New Roman"/>
        </w:rPr>
      </w:pPr>
      <w:r w:rsidRPr="00445C3D">
        <w:rPr>
          <w:rFonts w:cs="Times New Roman" w:hint="eastAsia"/>
        </w:rPr>
        <w:t>承认</w:t>
      </w:r>
      <w:r w:rsidR="0031269B" w:rsidRPr="00445C3D">
        <w:rPr>
          <w:rFonts w:cs="Times New Roman" w:hint="eastAsia"/>
        </w:rPr>
        <w:t>真实享受天上福乐的灵魂</w:t>
      </w:r>
      <w:r w:rsidR="001D2A89" w:rsidRPr="00445C3D">
        <w:rPr>
          <w:rFonts w:cs="Times New Roman" w:hint="eastAsia"/>
        </w:rPr>
        <w:t>睡眠</w:t>
      </w:r>
      <w:r w:rsidR="0031269B" w:rsidRPr="00445C3D">
        <w:rPr>
          <w:rFonts w:cs="Times New Roman" w:hint="eastAsia"/>
        </w:rPr>
        <w:t>论，</w:t>
      </w:r>
      <w:r w:rsidR="005C0F88" w:rsidRPr="00445C3D">
        <w:rPr>
          <w:rFonts w:cs="Times New Roman" w:hint="eastAsia"/>
        </w:rPr>
        <w:t>（</w:t>
      </w:r>
      <w:r w:rsidR="0031269B" w:rsidRPr="00445C3D">
        <w:rPr>
          <w:rFonts w:cs="Times New Roman" w:hint="eastAsia"/>
        </w:rPr>
        <w:t>路德</w:t>
      </w:r>
      <w:r w:rsidR="00ED1E01" w:rsidRPr="00445C3D">
        <w:rPr>
          <w:rFonts w:cs="Times New Roman" w:hint="eastAsia"/>
        </w:rPr>
        <w:t>说</w:t>
      </w:r>
      <w:r w:rsidR="005C0F88" w:rsidRPr="00445C3D">
        <w:rPr>
          <w:rFonts w:cs="Times New Roman" w:hint="eastAsia"/>
        </w:rPr>
        <w:t>）</w:t>
      </w:r>
      <w:r w:rsidR="0031269B" w:rsidRPr="00445C3D">
        <w:rPr>
          <w:rFonts w:cs="Times New Roman" w:hint="eastAsia"/>
        </w:rPr>
        <w:t>不可以弃之为错误的，因为它不抵触圣经。路德</w:t>
      </w:r>
      <w:r w:rsidR="005C0F88" w:rsidRPr="00445C3D">
        <w:rPr>
          <w:rFonts w:cs="Times New Roman" w:hint="eastAsia"/>
        </w:rPr>
        <w:t>（</w:t>
      </w:r>
      <w:r w:rsidR="0031269B" w:rsidRPr="00445C3D">
        <w:rPr>
          <w:rFonts w:cs="Times New Roman"/>
        </w:rPr>
        <w:t>St. L.</w:t>
      </w:r>
      <w:r w:rsidR="0031269B" w:rsidRPr="00445C3D">
        <w:rPr>
          <w:rFonts w:cs="Times New Roman" w:hint="eastAsia"/>
        </w:rPr>
        <w:t>，</w:t>
      </w:r>
      <w:r w:rsidR="0031269B" w:rsidRPr="00445C3D">
        <w:rPr>
          <w:rFonts w:cs="Times New Roman"/>
        </w:rPr>
        <w:t xml:space="preserve"> I </w:t>
      </w:r>
      <w:r w:rsidR="0031269B" w:rsidRPr="00445C3D">
        <w:rPr>
          <w:rFonts w:cs="Times New Roman" w:hint="eastAsia"/>
        </w:rPr>
        <w:t>，</w:t>
      </w:r>
      <w:r w:rsidR="0031269B" w:rsidRPr="00445C3D">
        <w:rPr>
          <w:rFonts w:cs="Times New Roman"/>
        </w:rPr>
        <w:t>1758 ff.</w:t>
      </w:r>
      <w:r w:rsidR="000F2EE2">
        <w:rPr>
          <w:rFonts w:cs="Times New Roman" w:hint="eastAsia"/>
        </w:rPr>
        <w:t>；</w:t>
      </w:r>
      <w:r w:rsidR="0031269B" w:rsidRPr="00445C3D">
        <w:rPr>
          <w:rFonts w:cs="Times New Roman"/>
        </w:rPr>
        <w:t xml:space="preserve"> II</w:t>
      </w:r>
      <w:r w:rsidR="0031269B" w:rsidRPr="00445C3D">
        <w:rPr>
          <w:rFonts w:cs="Times New Roman" w:hint="eastAsia"/>
        </w:rPr>
        <w:t>，</w:t>
      </w:r>
      <w:r w:rsidR="0031269B" w:rsidRPr="00445C3D">
        <w:rPr>
          <w:rFonts w:cs="Times New Roman"/>
        </w:rPr>
        <w:t>215 ff.</w:t>
      </w:r>
      <w:r w:rsidR="005C0F88" w:rsidRPr="00445C3D">
        <w:rPr>
          <w:rFonts w:cs="Times New Roman" w:hint="eastAsia"/>
        </w:rPr>
        <w:t>）</w:t>
      </w:r>
      <w:r w:rsidR="0031269B" w:rsidRPr="00445C3D">
        <w:rPr>
          <w:rFonts w:cs="Times New Roman" w:hint="eastAsia"/>
        </w:rPr>
        <w:t>说</w:t>
      </w:r>
      <w:r w:rsidR="00512B20" w:rsidRPr="00445C3D">
        <w:rPr>
          <w:rFonts w:cs="Times New Roman" w:hint="eastAsia"/>
        </w:rPr>
        <w:t>：</w:t>
      </w:r>
      <w:r w:rsidR="001601E9" w:rsidRPr="00445C3D">
        <w:rPr>
          <w:rFonts w:cs="Times New Roman"/>
        </w:rPr>
        <w:t>“</w:t>
      </w:r>
      <w:r w:rsidR="0031269B" w:rsidRPr="00445C3D">
        <w:rPr>
          <w:rFonts w:cs="Times New Roman" w:hint="eastAsia"/>
        </w:rPr>
        <w:t>亚伯拉罕</w:t>
      </w:r>
      <w:r w:rsidR="00E605A4">
        <w:rPr>
          <w:rFonts w:cs="Times New Roman" w:hint="eastAsia"/>
        </w:rPr>
        <w:t>（</w:t>
      </w:r>
      <w:r w:rsidR="0031269B" w:rsidRPr="00445C3D">
        <w:rPr>
          <w:rFonts w:cs="Times New Roman" w:hint="eastAsia"/>
        </w:rPr>
        <w:t>死后</w:t>
      </w:r>
      <w:r w:rsidR="00E605A4">
        <w:rPr>
          <w:rFonts w:cs="Times New Roman" w:hint="eastAsia"/>
        </w:rPr>
        <w:t>）</w:t>
      </w:r>
      <w:r w:rsidR="0031269B" w:rsidRPr="00445C3D">
        <w:rPr>
          <w:rFonts w:cs="Times New Roman" w:hint="eastAsia"/>
        </w:rPr>
        <w:t>与上帝同活，服事祂，并与祂一同施行统治，这是神圣的真理。</w:t>
      </w:r>
      <w:r w:rsidR="004D483A" w:rsidRPr="00445C3D">
        <w:rPr>
          <w:rFonts w:cs="Times New Roman" w:hint="eastAsia"/>
        </w:rPr>
        <w:t>然而论到是哪</w:t>
      </w:r>
      <w:r w:rsidR="0031269B" w:rsidRPr="00445C3D">
        <w:rPr>
          <w:rFonts w:cs="Times New Roman" w:hint="eastAsia"/>
        </w:rPr>
        <w:t>一种的生活，是睡着或醒着，这是不同的问题。我们不知道灵魂如何能安息</w:t>
      </w:r>
      <w:r w:rsidR="000F2EE2">
        <w:rPr>
          <w:rFonts w:cs="Times New Roman" w:hint="eastAsia"/>
        </w:rPr>
        <w:t>；</w:t>
      </w:r>
      <w:r w:rsidR="0031269B" w:rsidRPr="00445C3D">
        <w:rPr>
          <w:rFonts w:cs="Times New Roman" w:hint="eastAsia"/>
        </w:rPr>
        <w:t>但是我们能确知他是活着</w:t>
      </w:r>
      <w:r w:rsidR="004D483A" w:rsidRPr="00445C3D">
        <w:rPr>
          <w:rFonts w:cs="Times New Roman" w:hint="eastAsia"/>
        </w:rPr>
        <w:t>的</w:t>
      </w:r>
      <w:r w:rsidR="0031269B" w:rsidRPr="00445C3D">
        <w:rPr>
          <w:rFonts w:cs="Times New Roman" w:hint="eastAsia"/>
        </w:rPr>
        <w:t>。</w:t>
      </w:r>
      <w:r w:rsidR="001601E9" w:rsidRPr="00445C3D">
        <w:rPr>
          <w:rFonts w:cs="Times New Roman"/>
        </w:rPr>
        <w:t>”</w:t>
      </w:r>
    </w:p>
    <w:p w14:paraId="2756F1E6" w14:textId="116EC3AE" w:rsidR="0031269B" w:rsidRPr="00445C3D" w:rsidRDefault="0031269B" w:rsidP="00F40F9F">
      <w:pPr>
        <w:spacing w:after="0"/>
        <w:ind w:firstLine="461"/>
        <w:rPr>
          <w:rFonts w:cs="Times New Roman"/>
        </w:rPr>
      </w:pPr>
      <w:r w:rsidRPr="00445C3D">
        <w:rPr>
          <w:rFonts w:cs="Times New Roman" w:hint="eastAsia"/>
        </w:rPr>
        <w:t>关于灵魂的居所方面</w:t>
      </w:r>
      <w:r w:rsidR="005C0F88" w:rsidRPr="00445C3D">
        <w:rPr>
          <w:rFonts w:cs="Times New Roman" w:hint="eastAsia"/>
        </w:rPr>
        <w:t>（</w:t>
      </w:r>
      <w:r w:rsidRPr="00445C3D">
        <w:rPr>
          <w:rFonts w:cs="Times New Roman" w:hint="eastAsia"/>
        </w:rPr>
        <w:t>乐园，</w:t>
      </w:r>
      <w:r w:rsidR="00FF6CA2" w:rsidRPr="00445C3D">
        <w:rPr>
          <w:rFonts w:cs="Times New Roman" w:hint="eastAsia"/>
        </w:rPr>
        <w:t>监狱</w:t>
      </w:r>
      <w:r w:rsidR="00FF6CA2" w:rsidRPr="00445C3D">
        <w:rPr>
          <w:rFonts w:cs="Times New Roman"/>
        </w:rPr>
        <w:t>φυ</w:t>
      </w:r>
      <w:r w:rsidRPr="00445C3D">
        <w:rPr>
          <w:rFonts w:cs="Times New Roman"/>
        </w:rPr>
        <w:t>λακη</w:t>
      </w:r>
      <w:r w:rsidR="005C0F88" w:rsidRPr="00445C3D">
        <w:rPr>
          <w:rFonts w:cs="Times New Roman" w:hint="eastAsia"/>
        </w:rPr>
        <w:t>）</w:t>
      </w:r>
      <w:r w:rsidRPr="00445C3D">
        <w:rPr>
          <w:rFonts w:cs="Times New Roman" w:hint="eastAsia"/>
        </w:rPr>
        <w:t>革哈</w:t>
      </w:r>
      <w:r w:rsidR="00893BA9" w:rsidRPr="00445C3D">
        <w:rPr>
          <w:rFonts w:cs="Times New Roman" w:hint="eastAsia"/>
        </w:rPr>
        <w:t>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圣经以</w:t>
      </w:r>
      <w:r w:rsidR="00186B16" w:rsidRPr="00445C3D">
        <w:rPr>
          <w:rFonts w:cs="Times New Roman" w:hint="eastAsia"/>
        </w:rPr>
        <w:t>一般的名称</w:t>
      </w:r>
      <w:r w:rsidRPr="00445C3D">
        <w:rPr>
          <w:rFonts w:cs="Times New Roman" w:hint="eastAsia"/>
        </w:rPr>
        <w:t>提及一个地方，约十</w:t>
      </w:r>
      <w:r w:rsidR="00893BA9" w:rsidRPr="00445C3D">
        <w:rPr>
          <w:rFonts w:cs="Times New Roman" w:hint="eastAsia"/>
        </w:rPr>
        <w:t>四</w:t>
      </w:r>
      <w:r w:rsidR="00893BA9" w:rsidRPr="00445C3D">
        <w:rPr>
          <w:rFonts w:cs="Times New Roman"/>
        </w:rPr>
        <w:t>2</w:t>
      </w:r>
      <w:r w:rsidR="000F2EE2">
        <w:rPr>
          <w:rFonts w:cs="Times New Roman" w:hint="eastAsia"/>
        </w:rPr>
        <w:t>；</w:t>
      </w:r>
      <w:r w:rsidRPr="00445C3D">
        <w:rPr>
          <w:rFonts w:cs="Times New Roman" w:hint="eastAsia"/>
        </w:rPr>
        <w:t>路十六</w:t>
      </w:r>
      <w:r w:rsidRPr="00445C3D">
        <w:rPr>
          <w:rFonts w:cs="Times New Roman"/>
        </w:rPr>
        <w:t>28</w:t>
      </w:r>
      <w:r w:rsidR="000F2EE2">
        <w:rPr>
          <w:rFonts w:cs="Times New Roman" w:hint="eastAsia"/>
        </w:rPr>
        <w:t>；</w:t>
      </w:r>
      <w:r w:rsidRPr="00445C3D">
        <w:rPr>
          <w:rFonts w:cs="Times New Roman" w:hint="eastAsia"/>
        </w:rPr>
        <w:t>徒一</w:t>
      </w:r>
      <w:r w:rsidRPr="00445C3D">
        <w:rPr>
          <w:rFonts w:cs="Times New Roman"/>
        </w:rPr>
        <w:t>2</w:t>
      </w:r>
      <w:r w:rsidR="00893BA9" w:rsidRPr="00445C3D">
        <w:rPr>
          <w:rFonts w:cs="Times New Roman"/>
        </w:rPr>
        <w:t>5</w:t>
      </w:r>
      <w:r w:rsidR="00893BA9" w:rsidRPr="00445C3D">
        <w:rPr>
          <w:rFonts w:cs="Times New Roman" w:hint="eastAsia"/>
        </w:rPr>
        <w:t>，</w:t>
      </w:r>
      <w:r w:rsidRPr="00445C3D">
        <w:rPr>
          <w:rFonts w:cs="Times New Roman" w:hint="eastAsia"/>
        </w:rPr>
        <w:t>不是因它为一个有形的</w:t>
      </w:r>
      <w:r w:rsidR="009E2B3E" w:rsidRPr="00445C3D">
        <w:rPr>
          <w:rFonts w:cs="Times New Roman" w:hint="eastAsia"/>
        </w:rPr>
        <w:t>、</w:t>
      </w:r>
      <w:r w:rsidRPr="00445C3D">
        <w:rPr>
          <w:rFonts w:cs="Times New Roman" w:hint="eastAsia"/>
        </w:rPr>
        <w:t>属物质的地方</w:t>
      </w:r>
      <w:r w:rsidR="009E2B3E" w:rsidRPr="00445C3D">
        <w:rPr>
          <w:rFonts w:cs="Times New Roman" w:hint="eastAsia"/>
        </w:rPr>
        <w:t>。恰当地说，</w:t>
      </w:r>
      <w:r w:rsidRPr="00445C3D">
        <w:rPr>
          <w:rFonts w:cs="Times New Roman" w:hint="eastAsia"/>
        </w:rPr>
        <w:t>如此去称呼，乃因为它是那已经</w:t>
      </w:r>
      <w:r w:rsidR="00AA7930" w:rsidRPr="00445C3D">
        <w:rPr>
          <w:rFonts w:cs="Times New Roman" w:hint="eastAsia"/>
        </w:rPr>
        <w:t>与身体</w:t>
      </w:r>
      <w:r w:rsidRPr="00445C3D">
        <w:rPr>
          <w:rFonts w:cs="Times New Roman" w:hint="eastAsia"/>
        </w:rPr>
        <w:t>分离了的灵魂</w:t>
      </w:r>
      <w:r w:rsidR="00AA7930" w:rsidRPr="00445C3D">
        <w:rPr>
          <w:rFonts w:cs="Times New Roman" w:hint="eastAsia"/>
        </w:rPr>
        <w:t>聚集</w:t>
      </w:r>
      <w:r w:rsidR="008114BF" w:rsidRPr="00445C3D">
        <w:rPr>
          <w:rFonts w:cs="Times New Roman" w:hint="eastAsia"/>
        </w:rPr>
        <w:t>‘</w:t>
      </w:r>
      <w:r w:rsidRPr="00445C3D">
        <w:rPr>
          <w:rFonts w:cs="Times New Roman" w:hint="eastAsia"/>
        </w:rPr>
        <w:t>的地方</w:t>
      </w:r>
      <w:r w:rsidR="008114BF" w:rsidRPr="00445C3D">
        <w:rPr>
          <w:rFonts w:cs="Times New Roman" w:hint="eastAsia"/>
        </w:rPr>
        <w:t>’</w:t>
      </w:r>
      <w:r w:rsidR="005C0F88" w:rsidRPr="00445C3D">
        <w:rPr>
          <w:rFonts w:cs="Times New Roman" w:hint="eastAsia"/>
        </w:rPr>
        <w:t>（</w:t>
      </w:r>
      <w:r w:rsidRPr="00445C3D">
        <w:rPr>
          <w:rFonts w:cs="Times New Roman"/>
        </w:rPr>
        <w:t>ποΰ</w:t>
      </w:r>
      <w:r w:rsidR="00C15F34" w:rsidRPr="00445C3D">
        <w:rPr>
          <w:rFonts w:cs="Times New Roman" w:hint="eastAsia"/>
        </w:rPr>
        <w:t>，</w:t>
      </w:r>
      <w:r w:rsidRPr="00445C3D">
        <w:rPr>
          <w:rFonts w:cs="Times New Roman"/>
        </w:rPr>
        <w:t>where</w:t>
      </w:r>
      <w:r w:rsidR="005C0F88" w:rsidRPr="00445C3D">
        <w:rPr>
          <w:rFonts w:cs="Times New Roman" w:hint="eastAsia"/>
        </w:rPr>
        <w:t>）</w:t>
      </w:r>
      <w:r w:rsidRPr="00445C3D">
        <w:rPr>
          <w:rFonts w:cs="Times New Roman" w:hint="eastAsia"/>
        </w:rPr>
        <w:t>。圣经仅列举出两处此种灵魂</w:t>
      </w:r>
      <w:r w:rsidR="00AA7930" w:rsidRPr="00445C3D">
        <w:rPr>
          <w:rFonts w:cs="Times New Roman" w:hint="eastAsia"/>
        </w:rPr>
        <w:t>的</w:t>
      </w:r>
      <w:r w:rsidR="00E341B2" w:rsidRPr="00445C3D">
        <w:rPr>
          <w:rFonts w:cs="Times New Roman" w:hint="eastAsia"/>
        </w:rPr>
        <w:t>接收处</w:t>
      </w:r>
      <w:r w:rsidRPr="00445C3D">
        <w:rPr>
          <w:rFonts w:cs="Times New Roman" w:hint="eastAsia"/>
        </w:rPr>
        <w:t>，或居处</w:t>
      </w:r>
      <w:r w:rsidR="00512B20" w:rsidRPr="00445C3D">
        <w:rPr>
          <w:rFonts w:cs="Times New Roman" w:hint="eastAsia"/>
        </w:rPr>
        <w:t>：</w:t>
      </w:r>
      <w:r w:rsidRPr="00445C3D">
        <w:rPr>
          <w:rFonts w:cs="Times New Roman" w:hint="eastAsia"/>
        </w:rPr>
        <w:t>一种是为了虔诚人的灵魂预备的，通常称为天，天堂</w:t>
      </w:r>
      <w:r w:rsidR="005C0F88" w:rsidRPr="00445C3D">
        <w:rPr>
          <w:rFonts w:cs="Times New Roman" w:hint="eastAsia"/>
        </w:rPr>
        <w:t>（</w:t>
      </w:r>
      <w:r w:rsidRPr="00445C3D">
        <w:rPr>
          <w:rFonts w:cs="Times New Roman"/>
        </w:rPr>
        <w:t>heaven</w:t>
      </w:r>
      <w:r w:rsidR="005C0F88" w:rsidRPr="00445C3D">
        <w:rPr>
          <w:rFonts w:cs="Times New Roman" w:hint="eastAsia"/>
        </w:rPr>
        <w:t>）</w:t>
      </w:r>
      <w:r w:rsidR="000F2EE2">
        <w:rPr>
          <w:rFonts w:cs="Times New Roman" w:hint="eastAsia"/>
        </w:rPr>
        <w:t>；</w:t>
      </w:r>
      <w:r w:rsidRPr="00445C3D">
        <w:rPr>
          <w:rFonts w:cs="Times New Roman" w:hint="eastAsia"/>
        </w:rPr>
        <w:t>第二种是为恶人的</w:t>
      </w:r>
      <w:r w:rsidRPr="00445C3D">
        <w:rPr>
          <w:rFonts w:cs="Times New Roman" w:hint="eastAsia"/>
        </w:rPr>
        <w:lastRenderedPageBreak/>
        <w:t>灵魂所规定的，称为地狱</w:t>
      </w:r>
      <w:r w:rsidR="005C0F88" w:rsidRPr="00445C3D">
        <w:rPr>
          <w:rFonts w:cs="Times New Roman" w:hint="eastAsia"/>
        </w:rPr>
        <w:t>（</w:t>
      </w:r>
      <w:r w:rsidRPr="00445C3D">
        <w:rPr>
          <w:rFonts w:cs="Times New Roman"/>
        </w:rPr>
        <w:t>hell</w:t>
      </w:r>
      <w:r w:rsidR="005C0F88" w:rsidRPr="00445C3D">
        <w:rPr>
          <w:rFonts w:cs="Times New Roman" w:hint="eastAsia"/>
        </w:rPr>
        <w:t>）</w:t>
      </w:r>
      <w:r w:rsidRPr="00445C3D">
        <w:rPr>
          <w:rFonts w:cs="Times New Roman" w:hint="eastAsia"/>
        </w:rPr>
        <w:t>，</w:t>
      </w:r>
      <w:r w:rsidR="00E605A4">
        <w:rPr>
          <w:rFonts w:cs="Times New Roman" w:hint="eastAsia"/>
        </w:rPr>
        <w:t>（</w:t>
      </w:r>
      <w:r w:rsidR="00E341B2" w:rsidRPr="00445C3D">
        <w:rPr>
          <w:rFonts w:cs="Times New Roman" w:hint="eastAsia"/>
        </w:rPr>
        <w:t>译者注</w:t>
      </w:r>
      <w:r w:rsidR="00512B20" w:rsidRPr="00445C3D">
        <w:rPr>
          <w:rFonts w:cs="Times New Roman" w:hint="eastAsia"/>
        </w:rPr>
        <w:t>：</w:t>
      </w:r>
      <w:r w:rsidRPr="00445C3D">
        <w:rPr>
          <w:rFonts w:cs="Times New Roman" w:hint="eastAsia"/>
        </w:rPr>
        <w:t>参看太</w:t>
      </w:r>
      <w:r w:rsidR="00A62852" w:rsidRPr="00445C3D">
        <w:rPr>
          <w:rFonts w:cs="Times New Roman" w:hint="eastAsia"/>
        </w:rPr>
        <w:t>二十</w:t>
      </w:r>
      <w:r w:rsidRPr="00445C3D">
        <w:rPr>
          <w:rFonts w:cs="Times New Roman" w:hint="eastAsia"/>
        </w:rPr>
        <w:t>五</w:t>
      </w:r>
      <w:r w:rsidRPr="00445C3D">
        <w:rPr>
          <w:rFonts w:cs="Times New Roman"/>
        </w:rPr>
        <w:t>4</w:t>
      </w:r>
      <w:r w:rsidR="00893BA9"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为魔鬼和他的使者所预备的。</w:t>
      </w:r>
      <w:r w:rsidR="001601E9" w:rsidRPr="00445C3D">
        <w:rPr>
          <w:rFonts w:cs="Times New Roman"/>
        </w:rPr>
        <w:t>”</w:t>
      </w:r>
      <w:r w:rsidR="00E605A4">
        <w:rPr>
          <w:rFonts w:cs="Times New Roman" w:hint="eastAsia"/>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p</w:t>
      </w:r>
      <w:r w:rsidR="00893BA9" w:rsidRPr="00445C3D">
        <w:rPr>
          <w:rFonts w:cs="Times New Roman"/>
        </w:rPr>
        <w:t>.6</w:t>
      </w:r>
      <w:r w:rsidRPr="00445C3D">
        <w:rPr>
          <w:rFonts w:cs="Times New Roman"/>
        </w:rPr>
        <w:t>32</w:t>
      </w:r>
      <w:r w:rsidR="005C0F88" w:rsidRPr="00445C3D">
        <w:rPr>
          <w:rFonts w:cs="Times New Roman" w:hint="eastAsia"/>
        </w:rPr>
        <w:t>）</w:t>
      </w:r>
    </w:p>
    <w:p w14:paraId="14A39D4F" w14:textId="304F4F6A" w:rsidR="00BB75CD" w:rsidRPr="00445C3D" w:rsidRDefault="0031269B" w:rsidP="00F40F9F">
      <w:pPr>
        <w:spacing w:after="0"/>
        <w:ind w:firstLine="461"/>
        <w:rPr>
          <w:rFonts w:cs="Times New Roman"/>
        </w:rPr>
      </w:pPr>
      <w:r w:rsidRPr="00445C3D">
        <w:rPr>
          <w:rFonts w:cs="Times New Roman" w:hint="eastAsia"/>
        </w:rPr>
        <w:t>所谓炼</w:t>
      </w:r>
      <w:r w:rsidR="00893BA9" w:rsidRPr="00445C3D">
        <w:rPr>
          <w:rFonts w:cs="Times New Roman" w:hint="eastAsia"/>
        </w:rPr>
        <w:t>狱</w:t>
      </w:r>
      <w:r w:rsidR="005C0F88" w:rsidRPr="00445C3D">
        <w:rPr>
          <w:rFonts w:cs="Times New Roman" w:hint="eastAsia"/>
        </w:rPr>
        <w:t>（</w:t>
      </w:r>
      <w:r w:rsidRPr="00445C3D">
        <w:rPr>
          <w:rFonts w:cs="Times New Roman"/>
        </w:rPr>
        <w:t>purgatorium</w:t>
      </w:r>
      <w:r w:rsidRPr="00445C3D">
        <w:rPr>
          <w:rFonts w:cs="Times New Roman" w:hint="eastAsia"/>
        </w:rPr>
        <w:t>，以及</w:t>
      </w:r>
      <w:r w:rsidRPr="00445C3D">
        <w:rPr>
          <w:rFonts w:cs="Times New Roman"/>
        </w:rPr>
        <w:t xml:space="preserve"> limbus infantium </w:t>
      </w:r>
      <w:r w:rsidRPr="00445C3D">
        <w:rPr>
          <w:rFonts w:cs="Times New Roman" w:hint="eastAsia"/>
        </w:rPr>
        <w:t>和</w:t>
      </w:r>
      <w:r w:rsidRPr="00445C3D">
        <w:rPr>
          <w:rFonts w:cs="Times New Roman"/>
        </w:rPr>
        <w:t xml:space="preserve"> limbus patrum</w:t>
      </w:r>
      <w:r w:rsidRPr="00445C3D">
        <w:rPr>
          <w:rFonts w:cs="Times New Roman" w:hint="eastAsia"/>
        </w:rPr>
        <w:t>小孩界，先祖界</w:t>
      </w:r>
      <w:r w:rsidR="005C0F88" w:rsidRPr="00445C3D">
        <w:rPr>
          <w:rFonts w:cs="Times New Roman" w:hint="eastAsia"/>
        </w:rPr>
        <w:t>）</w:t>
      </w:r>
      <w:r w:rsidRPr="00445C3D">
        <w:rPr>
          <w:rFonts w:cs="Times New Roman" w:hint="eastAsia"/>
        </w:rPr>
        <w:t>，按照教皇的道理，就是信徒的灵魂为他们的罪补赎</w:t>
      </w:r>
      <w:r w:rsidR="008B50F9" w:rsidRPr="00445C3D">
        <w:rPr>
          <w:rFonts w:cs="Times New Roman" w:hint="eastAsia"/>
        </w:rPr>
        <w:t>暂时性</w:t>
      </w:r>
      <w:r w:rsidRPr="00445C3D">
        <w:rPr>
          <w:rFonts w:cs="Times New Roman" w:hint="eastAsia"/>
        </w:rPr>
        <w:t>刑罚的所在</w:t>
      </w:r>
      <w:r w:rsidR="008B50F9" w:rsidRPr="00445C3D">
        <w:rPr>
          <w:rFonts w:cs="Times New Roman" w:hint="eastAsia"/>
        </w:rPr>
        <w:t>。</w:t>
      </w:r>
      <w:r w:rsidRPr="00445C3D">
        <w:rPr>
          <w:rFonts w:cs="Times New Roman" w:hint="eastAsia"/>
        </w:rPr>
        <w:t>这无非是一种理性的虚构</w:t>
      </w:r>
      <w:r w:rsidR="008B50F9" w:rsidRPr="00445C3D">
        <w:rPr>
          <w:rFonts w:cs="Times New Roman" w:hint="eastAsia"/>
        </w:rPr>
        <w:t>。</w:t>
      </w:r>
      <w:r w:rsidRPr="00445C3D">
        <w:rPr>
          <w:rFonts w:cs="Times New Roman" w:hint="eastAsia"/>
        </w:rPr>
        <w:t>圣经教导我们，众信徒藉</w:t>
      </w:r>
      <w:r w:rsidR="008B50F9" w:rsidRPr="00445C3D">
        <w:rPr>
          <w:rFonts w:cs="Times New Roman" w:hint="eastAsia"/>
        </w:rPr>
        <w:t>信心</w:t>
      </w:r>
      <w:r w:rsidRPr="00445C3D">
        <w:rPr>
          <w:rFonts w:cs="Times New Roman" w:hint="eastAsia"/>
        </w:rPr>
        <w:t>不是获得炼狱</w:t>
      </w:r>
      <w:r w:rsidR="008B50F9" w:rsidRPr="00445C3D">
        <w:rPr>
          <w:rFonts w:cs="Times New Roman" w:hint="eastAsia"/>
        </w:rPr>
        <w:t>，</w:t>
      </w:r>
      <w:r w:rsidRPr="00445C3D">
        <w:rPr>
          <w:rFonts w:cs="Times New Roman" w:hint="eastAsia"/>
        </w:rPr>
        <w:t>乃是获得永生，约五</w:t>
      </w:r>
      <w:r w:rsidRPr="00445C3D">
        <w:rPr>
          <w:rFonts w:cs="Times New Roman"/>
        </w:rPr>
        <w:t>24</w:t>
      </w:r>
      <w:r w:rsidR="000F2EE2">
        <w:rPr>
          <w:rFonts w:cs="Times New Roman" w:hint="eastAsia"/>
        </w:rPr>
        <w:t>；</w:t>
      </w:r>
      <w:r w:rsidRPr="00445C3D">
        <w:rPr>
          <w:rFonts w:cs="Times New Roman" w:hint="eastAsia"/>
        </w:rPr>
        <w:t>三</w:t>
      </w:r>
      <w:r w:rsidRPr="00445C3D">
        <w:rPr>
          <w:rFonts w:cs="Times New Roman"/>
        </w:rPr>
        <w:t>3</w:t>
      </w:r>
      <w:r w:rsidR="00893BA9" w:rsidRPr="00445C3D">
        <w:rPr>
          <w:rFonts w:cs="Times New Roman"/>
        </w:rPr>
        <w:t>6</w:t>
      </w:r>
      <w:r w:rsidR="00893BA9" w:rsidRPr="00445C3D">
        <w:rPr>
          <w:rFonts w:cs="Times New Roman" w:hint="eastAsia"/>
        </w:rPr>
        <w:t>。</w:t>
      </w:r>
      <w:r w:rsidRPr="00445C3D">
        <w:rPr>
          <w:rFonts w:cs="Times New Roman" w:hint="eastAsia"/>
        </w:rPr>
        <w:t>而且圣经明明</w:t>
      </w:r>
      <w:r w:rsidR="008B50F9" w:rsidRPr="00445C3D">
        <w:rPr>
          <w:rFonts w:cs="Times New Roman" w:hint="eastAsia"/>
        </w:rPr>
        <w:t>地</w:t>
      </w:r>
      <w:r w:rsidRPr="00445C3D">
        <w:rPr>
          <w:rFonts w:cs="Times New Roman" w:hint="eastAsia"/>
        </w:rPr>
        <w:t>教导，不只圣徒，如圣保罗和司提反的灵魂进入了乐园</w:t>
      </w:r>
      <w:r w:rsidR="005C0F88" w:rsidRPr="00445C3D">
        <w:rPr>
          <w:rFonts w:cs="Times New Roman" w:hint="eastAsia"/>
        </w:rPr>
        <w:t>（</w:t>
      </w:r>
      <w:r w:rsidRPr="00445C3D">
        <w:rPr>
          <w:rFonts w:cs="Times New Roman" w:hint="eastAsia"/>
        </w:rPr>
        <w:t>腓一</w:t>
      </w:r>
      <w:r w:rsidRPr="00445C3D">
        <w:rPr>
          <w:rFonts w:cs="Times New Roman"/>
        </w:rPr>
        <w:t>23</w:t>
      </w:r>
      <w:r w:rsidR="000F2EE2">
        <w:rPr>
          <w:rFonts w:cs="Times New Roman" w:hint="eastAsia"/>
        </w:rPr>
        <w:t>；</w:t>
      </w:r>
      <w:r w:rsidRPr="00445C3D">
        <w:rPr>
          <w:rFonts w:cs="Times New Roman" w:hint="eastAsia"/>
        </w:rPr>
        <w:t>徒七</w:t>
      </w:r>
      <w:r w:rsidRPr="00445C3D">
        <w:rPr>
          <w:rFonts w:cs="Times New Roman"/>
        </w:rPr>
        <w:t>59</w:t>
      </w:r>
      <w:r w:rsidR="005C0F88" w:rsidRPr="00445C3D">
        <w:rPr>
          <w:rFonts w:cs="Times New Roman" w:hint="eastAsia"/>
        </w:rPr>
        <w:t>）</w:t>
      </w:r>
      <w:r w:rsidRPr="00445C3D">
        <w:rPr>
          <w:rFonts w:cs="Times New Roman" w:hint="eastAsia"/>
        </w:rPr>
        <w:t>，并且那些在最后一刹那间得以悔改的大罪人，如十字架上的</w:t>
      </w:r>
      <w:r w:rsidR="008B50F9" w:rsidRPr="00445C3D">
        <w:rPr>
          <w:rFonts w:cs="Times New Roman" w:hint="eastAsia"/>
        </w:rPr>
        <w:t>强盗</w:t>
      </w:r>
      <w:r w:rsidRPr="00445C3D">
        <w:rPr>
          <w:rFonts w:cs="Times New Roman" w:hint="eastAsia"/>
        </w:rPr>
        <w:t>，也同着基督进入了乐园，路</w:t>
      </w:r>
      <w:r w:rsidR="00A62852" w:rsidRPr="00445C3D">
        <w:rPr>
          <w:rFonts w:cs="Times New Roman" w:hint="eastAsia"/>
        </w:rPr>
        <w:t>二十</w:t>
      </w:r>
      <w:r w:rsidRPr="00445C3D">
        <w:rPr>
          <w:rFonts w:cs="Times New Roman" w:hint="eastAsia"/>
        </w:rPr>
        <w:t>三</w:t>
      </w:r>
      <w:r w:rsidRPr="00445C3D">
        <w:rPr>
          <w:rFonts w:cs="Times New Roman"/>
        </w:rPr>
        <w:t>43</w:t>
      </w:r>
      <w:r w:rsidRPr="00445C3D">
        <w:rPr>
          <w:rFonts w:cs="Times New Roman" w:hint="eastAsia"/>
        </w:rPr>
        <w:t>。</w:t>
      </w:r>
      <w:r w:rsidR="005C0F88" w:rsidRPr="00445C3D">
        <w:rPr>
          <w:rFonts w:cs="Times New Roman" w:hint="eastAsia"/>
        </w:rPr>
        <w:t>（</w:t>
      </w:r>
      <w:r w:rsidRPr="00445C3D">
        <w:rPr>
          <w:rFonts w:cs="Times New Roman" w:hint="eastAsia"/>
        </w:rPr>
        <w:t>参考路德</w:t>
      </w:r>
      <w:r w:rsidR="00512B20" w:rsidRPr="00445C3D">
        <w:rPr>
          <w:rFonts w:cs="Times New Roman" w:hint="eastAsia"/>
        </w:rPr>
        <w:t>：</w:t>
      </w:r>
      <w:r w:rsidRPr="00445C3D">
        <w:rPr>
          <w:rFonts w:cs="Times New Roman" w:hint="eastAsia"/>
        </w:rPr>
        <w:t>论炼狱，</w:t>
      </w:r>
      <w:r w:rsidRPr="00445C3D">
        <w:rPr>
          <w:rFonts w:cs="Times New Roman"/>
        </w:rPr>
        <w:t>St. L.</w:t>
      </w:r>
      <w:r w:rsidRPr="00445C3D">
        <w:rPr>
          <w:rFonts w:cs="Times New Roman" w:hint="eastAsia"/>
        </w:rPr>
        <w:t>，</w:t>
      </w:r>
      <w:r w:rsidRPr="00445C3D">
        <w:rPr>
          <w:rFonts w:cs="Times New Roman"/>
        </w:rPr>
        <w:t>II</w:t>
      </w:r>
      <w:r w:rsidRPr="00445C3D">
        <w:rPr>
          <w:rFonts w:cs="Times New Roman" w:hint="eastAsia"/>
        </w:rPr>
        <w:t>，</w:t>
      </w:r>
      <w:r w:rsidRPr="00445C3D">
        <w:rPr>
          <w:rFonts w:cs="Times New Roman"/>
        </w:rPr>
        <w:t>2067ff</w:t>
      </w:r>
      <w:r w:rsidR="005C0F88" w:rsidRPr="00445C3D">
        <w:rPr>
          <w:rFonts w:cs="Times New Roman" w:hint="eastAsia"/>
        </w:rPr>
        <w:t>）</w:t>
      </w:r>
    </w:p>
    <w:p w14:paraId="0152E648" w14:textId="7F040CEB" w:rsidR="0031269B" w:rsidRPr="00445C3D" w:rsidRDefault="0031269B" w:rsidP="00F40F9F">
      <w:pPr>
        <w:spacing w:after="0"/>
        <w:ind w:firstLine="461"/>
        <w:rPr>
          <w:rFonts w:cs="Times New Roman"/>
        </w:rPr>
      </w:pPr>
      <w:r w:rsidRPr="00445C3D">
        <w:rPr>
          <w:rFonts w:cs="Times New Roman" w:hint="eastAsia"/>
        </w:rPr>
        <w:t>在抗议派现代神学家中，有迦尼斯</w:t>
      </w:r>
      <w:r w:rsidR="005C0F88" w:rsidRPr="00445C3D">
        <w:rPr>
          <w:rFonts w:cs="Times New Roman" w:hint="eastAsia"/>
        </w:rPr>
        <w:t>（</w:t>
      </w:r>
      <w:r w:rsidRPr="00445C3D">
        <w:rPr>
          <w:rFonts w:cs="Times New Roman"/>
        </w:rPr>
        <w:t>Kahnis</w:t>
      </w:r>
      <w:r w:rsidR="005C0F88" w:rsidRPr="00445C3D">
        <w:rPr>
          <w:rFonts w:cs="Times New Roman" w:hint="eastAsia"/>
        </w:rPr>
        <w:t>）</w:t>
      </w:r>
      <w:r w:rsidRPr="00445C3D">
        <w:rPr>
          <w:rFonts w:cs="Times New Roman" w:hint="eastAsia"/>
        </w:rPr>
        <w:t>主张炼狱的道理。他说</w:t>
      </w:r>
      <w:r w:rsidR="00512B20" w:rsidRPr="00445C3D">
        <w:rPr>
          <w:rFonts w:cs="Times New Roman" w:hint="eastAsia"/>
        </w:rPr>
        <w:t>：</w:t>
      </w:r>
      <w:r w:rsidR="001601E9" w:rsidRPr="00445C3D">
        <w:rPr>
          <w:rFonts w:cs="Times New Roman"/>
        </w:rPr>
        <w:t>“</w:t>
      </w:r>
      <w:r w:rsidRPr="00445C3D">
        <w:rPr>
          <w:rFonts w:cs="Times New Roman" w:hint="eastAsia"/>
        </w:rPr>
        <w:t>在炼狱的观念中，无疑也有一些真理存在，</w:t>
      </w:r>
      <w:r w:rsidR="00803002" w:rsidRPr="00445C3D">
        <w:rPr>
          <w:rFonts w:cs="Times New Roman" w:hint="eastAsia"/>
        </w:rPr>
        <w:t>即</w:t>
      </w:r>
      <w:r w:rsidRPr="00445C3D">
        <w:rPr>
          <w:rFonts w:cs="Times New Roman" w:hint="eastAsia"/>
        </w:rPr>
        <w:t>许多基督徒仍需要洁净，因为有很多基督徒不能说基督</w:t>
      </w:r>
      <w:r w:rsidR="00872120" w:rsidRPr="00445C3D">
        <w:rPr>
          <w:rFonts w:cs="Times New Roman" w:hint="eastAsia"/>
        </w:rPr>
        <w:t>就</w:t>
      </w:r>
      <w:r w:rsidRPr="00445C3D">
        <w:rPr>
          <w:rFonts w:cs="Times New Roman" w:hint="eastAsia"/>
        </w:rPr>
        <w:t>是他们的生命</w:t>
      </w:r>
      <w:r w:rsidR="00453354" w:rsidRPr="00445C3D">
        <w:rPr>
          <w:rFonts w:cs="Times New Roman" w:hint="eastAsia"/>
        </w:rPr>
        <w:t>。</w:t>
      </w:r>
      <w:r w:rsidRPr="00445C3D">
        <w:rPr>
          <w:rFonts w:cs="Times New Roman" w:hint="eastAsia"/>
        </w:rPr>
        <w:t>他们蒙吸引到祂那里，并</w:t>
      </w:r>
      <w:r w:rsidR="00453354" w:rsidRPr="00445C3D">
        <w:rPr>
          <w:rFonts w:cs="Times New Roman" w:hint="eastAsia"/>
        </w:rPr>
        <w:t>认识到基督纯粹的</w:t>
      </w:r>
      <w:r w:rsidRPr="00445C3D">
        <w:rPr>
          <w:rFonts w:cs="Times New Roman" w:hint="eastAsia"/>
        </w:rPr>
        <w:t>虔诚</w:t>
      </w:r>
      <w:r w:rsidR="00453354" w:rsidRPr="00445C3D">
        <w:rPr>
          <w:rFonts w:cs="Times New Roman" w:hint="eastAsia"/>
        </w:rPr>
        <w:t>、</w:t>
      </w:r>
      <w:r w:rsidRPr="00445C3D">
        <w:rPr>
          <w:rFonts w:cs="Times New Roman" w:hint="eastAsia"/>
        </w:rPr>
        <w:t>无私</w:t>
      </w:r>
      <w:r w:rsidR="00453354" w:rsidRPr="00445C3D">
        <w:rPr>
          <w:rFonts w:cs="Times New Roman" w:hint="eastAsia"/>
        </w:rPr>
        <w:t>和信实——基督的生命让</w:t>
      </w:r>
      <w:r w:rsidRPr="00445C3D">
        <w:rPr>
          <w:rFonts w:cs="Times New Roman" w:hint="eastAsia"/>
        </w:rPr>
        <w:t>许多</w:t>
      </w:r>
      <w:r w:rsidR="004840F1" w:rsidRPr="00445C3D">
        <w:rPr>
          <w:rFonts w:cs="Times New Roman" w:hint="eastAsia"/>
        </w:rPr>
        <w:t>说的好听却行的不正</w:t>
      </w:r>
      <w:r w:rsidRPr="00445C3D">
        <w:rPr>
          <w:rFonts w:cs="Times New Roman" w:hint="eastAsia"/>
        </w:rPr>
        <w:t>的基督徒感觉羞愧</w:t>
      </w:r>
      <w:r w:rsidR="00893BA9" w:rsidRPr="00445C3D">
        <w:rPr>
          <w:rFonts w:cs="Times New Roman" w:hint="eastAsia"/>
        </w:rPr>
        <w:t>。</w:t>
      </w:r>
      <w:r w:rsidR="001601E9" w:rsidRPr="00445C3D">
        <w:rPr>
          <w:rFonts w:cs="Times New Roman" w:hint="eastAsia"/>
        </w:rPr>
        <w:t>”</w:t>
      </w:r>
      <w:r w:rsidR="005C0F88" w:rsidRPr="00445C3D">
        <w:rPr>
          <w:rFonts w:cs="Times New Roman" w:hint="eastAsia"/>
        </w:rPr>
        <w:t>（</w:t>
      </w:r>
      <w:r w:rsidRPr="00445C3D">
        <w:rPr>
          <w:rFonts w:cs="Times New Roman"/>
        </w:rPr>
        <w:t>Pieper</w:t>
      </w:r>
      <w:r w:rsidRPr="00445C3D">
        <w:rPr>
          <w:rFonts w:cs="Times New Roman" w:hint="eastAsia"/>
        </w:rPr>
        <w:t>，</w:t>
      </w:r>
      <w:r w:rsidRPr="00445C3D">
        <w:rPr>
          <w:rFonts w:cs="Times New Roman"/>
        </w:rPr>
        <w:t>Christl. Dogmtik</w:t>
      </w:r>
      <w:r w:rsidRPr="00445C3D">
        <w:rPr>
          <w:rFonts w:cs="Times New Roman" w:hint="eastAsia"/>
        </w:rPr>
        <w:t>，</w:t>
      </w:r>
      <w:r w:rsidRPr="00445C3D">
        <w:rPr>
          <w:rFonts w:cs="Times New Roman"/>
        </w:rPr>
        <w:t>III</w:t>
      </w:r>
      <w:r w:rsidR="00E45E6D" w:rsidRPr="00445C3D">
        <w:rPr>
          <w:rFonts w:cs="Times New Roman" w:hint="eastAsia"/>
        </w:rPr>
        <w:t>，</w:t>
      </w:r>
      <w:r w:rsidRPr="00445C3D">
        <w:rPr>
          <w:rFonts w:cs="Times New Roman"/>
        </w:rPr>
        <w:t>576</w:t>
      </w:r>
      <w:r w:rsidR="005C0F88" w:rsidRPr="00445C3D">
        <w:rPr>
          <w:rFonts w:cs="Times New Roman" w:hint="eastAsia"/>
        </w:rPr>
        <w:t>）</w:t>
      </w:r>
    </w:p>
    <w:p w14:paraId="64590470" w14:textId="3D84D8C8" w:rsidR="0031269B" w:rsidRPr="00445C3D" w:rsidRDefault="0031269B" w:rsidP="00F40F9F">
      <w:pPr>
        <w:spacing w:after="0"/>
        <w:ind w:firstLine="461"/>
        <w:rPr>
          <w:rFonts w:cs="Times New Roman"/>
        </w:rPr>
      </w:pPr>
      <w:r w:rsidRPr="00445C3D">
        <w:rPr>
          <w:rFonts w:cs="Times New Roman" w:hint="eastAsia"/>
        </w:rPr>
        <w:t>但是抗议派的炼狱观念与教皇的炼狱论同样没有圣经的根据</w:t>
      </w:r>
      <w:r w:rsidR="000F2EE2">
        <w:rPr>
          <w:rFonts w:cs="Times New Roman" w:hint="eastAsia"/>
        </w:rPr>
        <w:t>；</w:t>
      </w:r>
      <w:r w:rsidRPr="00445C3D">
        <w:rPr>
          <w:rFonts w:cs="Times New Roman" w:hint="eastAsia"/>
        </w:rPr>
        <w:t>因为基督应许了将永生给凡信祂的人，约五</w:t>
      </w:r>
      <w:r w:rsidRPr="00445C3D">
        <w:rPr>
          <w:rFonts w:cs="Times New Roman"/>
        </w:rPr>
        <w:t>24</w:t>
      </w:r>
      <w:r w:rsidR="000F2EE2">
        <w:rPr>
          <w:rFonts w:cs="Times New Roman" w:hint="eastAsia"/>
        </w:rPr>
        <w:t>；</w:t>
      </w:r>
      <w:r w:rsidRPr="00445C3D">
        <w:rPr>
          <w:rFonts w:cs="Times New Roman" w:hint="eastAsia"/>
        </w:rPr>
        <w:t>三</w:t>
      </w:r>
      <w:r w:rsidRPr="00445C3D">
        <w:rPr>
          <w:rFonts w:cs="Times New Roman"/>
        </w:rPr>
        <w:t>36</w:t>
      </w:r>
      <w:r w:rsidRPr="00445C3D">
        <w:rPr>
          <w:rFonts w:cs="Times New Roman" w:hint="eastAsia"/>
        </w:rPr>
        <w:t>。此外，圣经教导说，只有基督的血洗净罪，约壹一</w:t>
      </w:r>
      <w:r w:rsidRPr="00445C3D">
        <w:rPr>
          <w:rFonts w:cs="Times New Roman"/>
        </w:rPr>
        <w:t>7</w:t>
      </w:r>
      <w:r w:rsidRPr="00445C3D">
        <w:rPr>
          <w:rFonts w:cs="Times New Roman" w:hint="eastAsia"/>
        </w:rPr>
        <w:t>，不是人的善工或苦难洗净罪，加三</w:t>
      </w:r>
      <w:r w:rsidRPr="00445C3D">
        <w:rPr>
          <w:rFonts w:cs="Times New Roman"/>
        </w:rPr>
        <w:t>10</w:t>
      </w:r>
      <w:r w:rsidRPr="00445C3D">
        <w:rPr>
          <w:rFonts w:cs="Times New Roman" w:hint="eastAsia"/>
        </w:rPr>
        <w:t>。甚至连</w:t>
      </w:r>
      <w:r w:rsidR="00652A31" w:rsidRPr="00445C3D">
        <w:rPr>
          <w:rFonts w:cs="Times New Roman" w:hint="eastAsia"/>
        </w:rPr>
        <w:t>信心</w:t>
      </w:r>
      <w:r w:rsidRPr="00445C3D">
        <w:rPr>
          <w:rFonts w:cs="Times New Roman" w:hint="eastAsia"/>
        </w:rPr>
        <w:t>也不能洗涤罪，</w:t>
      </w:r>
      <w:r w:rsidR="0005607B" w:rsidRPr="00445C3D">
        <w:rPr>
          <w:rFonts w:cs="Times New Roman" w:hint="eastAsia"/>
        </w:rPr>
        <w:t>只要</w:t>
      </w:r>
      <w:r w:rsidRPr="00445C3D">
        <w:rPr>
          <w:rFonts w:cs="Times New Roman" w:hint="eastAsia"/>
        </w:rPr>
        <w:t>它是属于人的</w:t>
      </w:r>
      <w:r w:rsidR="00804B5F" w:rsidRPr="00445C3D">
        <w:rPr>
          <w:rFonts w:cs="Times New Roman" w:hint="eastAsia"/>
        </w:rPr>
        <w:t>方面</w:t>
      </w:r>
      <w:r w:rsidRPr="00445C3D">
        <w:rPr>
          <w:rFonts w:cs="Times New Roman" w:hint="eastAsia"/>
        </w:rPr>
        <w:t>，罗四</w:t>
      </w:r>
      <w:r w:rsidRPr="00445C3D">
        <w:rPr>
          <w:rFonts w:cs="Times New Roman"/>
        </w:rPr>
        <w:t>3-5</w:t>
      </w:r>
      <w:r w:rsidR="000F2EE2">
        <w:rPr>
          <w:rFonts w:cs="Times New Roman" w:hint="eastAsia"/>
        </w:rPr>
        <w:t>；</w:t>
      </w:r>
      <w:r w:rsidR="00804B5F" w:rsidRPr="00445C3D">
        <w:rPr>
          <w:rFonts w:cs="Times New Roman" w:hint="eastAsia"/>
        </w:rPr>
        <w:t>信心</w:t>
      </w:r>
      <w:r w:rsidRPr="00445C3D">
        <w:rPr>
          <w:rFonts w:cs="Times New Roman" w:hint="eastAsia"/>
        </w:rPr>
        <w:t>能以救人，唯一因它是接受之媒介</w:t>
      </w:r>
      <w:r w:rsidR="005C0F88" w:rsidRPr="00445C3D">
        <w:rPr>
          <w:rFonts w:cs="Times New Roman" w:hint="eastAsia"/>
        </w:rPr>
        <w:t>（</w:t>
      </w:r>
      <w:r w:rsidRPr="00445C3D">
        <w:rPr>
          <w:rFonts w:cs="Times New Roman"/>
        </w:rPr>
        <w:t>medium ληπτικόν</w:t>
      </w:r>
      <w:r w:rsidR="005C0F88" w:rsidRPr="00445C3D">
        <w:rPr>
          <w:rFonts w:cs="Times New Roman" w:hint="eastAsia"/>
        </w:rPr>
        <w:t>）</w:t>
      </w:r>
      <w:r w:rsidRPr="00445C3D">
        <w:rPr>
          <w:rFonts w:cs="Times New Roman" w:hint="eastAsia"/>
        </w:rPr>
        <w:t>，它紧握住基督的义，如此而使人的心重生，并使信徒脱离咒诅和罪的</w:t>
      </w:r>
      <w:r w:rsidR="00CD4B45" w:rsidRPr="00445C3D">
        <w:rPr>
          <w:rFonts w:cs="Times New Roman" w:hint="eastAsia"/>
        </w:rPr>
        <w:t>辖制</w:t>
      </w:r>
      <w:r w:rsidRPr="00445C3D">
        <w:rPr>
          <w:rFonts w:cs="Times New Roman" w:hint="eastAsia"/>
        </w:rPr>
        <w:t>，罗六</w:t>
      </w:r>
      <w:r w:rsidRPr="00445C3D">
        <w:rPr>
          <w:rFonts w:cs="Times New Roman"/>
        </w:rPr>
        <w:t>2</w:t>
      </w:r>
      <w:r w:rsidRPr="00445C3D">
        <w:rPr>
          <w:rFonts w:cs="Times New Roman" w:hint="eastAsia"/>
        </w:rPr>
        <w:t>，</w:t>
      </w:r>
      <w:r w:rsidRPr="00445C3D">
        <w:rPr>
          <w:rFonts w:cs="Times New Roman"/>
        </w:rPr>
        <w:t>14</w:t>
      </w:r>
      <w:r w:rsidR="00893BA9" w:rsidRPr="00445C3D">
        <w:rPr>
          <w:rFonts w:cs="Times New Roman" w:hint="eastAsia"/>
        </w:rPr>
        <w:t>。凡</w:t>
      </w:r>
      <w:r w:rsidR="00CD4B45" w:rsidRPr="00445C3D">
        <w:rPr>
          <w:rFonts w:cs="Times New Roman" w:hint="eastAsia"/>
        </w:rPr>
        <w:t>认同</w:t>
      </w:r>
      <w:r w:rsidRPr="00445C3D">
        <w:rPr>
          <w:rFonts w:cs="Times New Roman" w:hint="eastAsia"/>
        </w:rPr>
        <w:t>罗马所教训的炼狱的抗议派神学家，</w:t>
      </w:r>
      <w:r w:rsidRPr="00445C3D">
        <w:rPr>
          <w:rFonts w:cs="Times New Roman"/>
        </w:rPr>
        <w:t>eo ipso</w:t>
      </w:r>
      <w:r w:rsidR="005C0F88" w:rsidRPr="00445C3D">
        <w:rPr>
          <w:rFonts w:cs="Times New Roman" w:hint="eastAsia"/>
        </w:rPr>
        <w:t>（</w:t>
      </w:r>
      <w:r w:rsidRPr="00445C3D">
        <w:rPr>
          <w:rFonts w:cs="Times New Roman" w:hint="eastAsia"/>
        </w:rPr>
        <w:t>在其本身</w:t>
      </w:r>
      <w:r w:rsidR="005C0F88" w:rsidRPr="00445C3D">
        <w:rPr>
          <w:rFonts w:cs="Times New Roman" w:hint="eastAsia"/>
        </w:rPr>
        <w:t>）</w:t>
      </w:r>
      <w:r w:rsidRPr="00445C3D">
        <w:rPr>
          <w:rFonts w:cs="Times New Roman" w:hint="eastAsia"/>
        </w:rPr>
        <w:t>是弃绝</w:t>
      </w:r>
      <w:r w:rsidR="00CD4B45" w:rsidRPr="00445C3D">
        <w:rPr>
          <w:rFonts w:cs="Times New Roman" w:hint="eastAsia"/>
        </w:rPr>
        <w:t>了</w:t>
      </w:r>
      <w:r w:rsidRPr="00445C3D">
        <w:rPr>
          <w:rFonts w:cs="Times New Roman"/>
        </w:rPr>
        <w:t xml:space="preserve">sola fide </w:t>
      </w:r>
      <w:r w:rsidR="005C0F88" w:rsidRPr="00445C3D">
        <w:rPr>
          <w:rFonts w:cs="Times New Roman" w:hint="eastAsia"/>
        </w:rPr>
        <w:t>（</w:t>
      </w:r>
      <w:r w:rsidRPr="00445C3D">
        <w:rPr>
          <w:rFonts w:cs="Times New Roman" w:hint="eastAsia"/>
        </w:rPr>
        <w:t>唯一藉信</w:t>
      </w:r>
      <w:r w:rsidR="005C0F88" w:rsidRPr="00445C3D">
        <w:rPr>
          <w:rFonts w:cs="Times New Roman" w:hint="eastAsia"/>
        </w:rPr>
        <w:t>）</w:t>
      </w:r>
      <w:r w:rsidRPr="00445C3D">
        <w:rPr>
          <w:rFonts w:cs="Times New Roman" w:hint="eastAsia"/>
        </w:rPr>
        <w:t>，并拥护因善工成义的道理。</w:t>
      </w:r>
    </w:p>
    <w:p w14:paraId="460C23F1" w14:textId="5B5DF5CD" w:rsidR="0031269B" w:rsidRPr="00445C3D" w:rsidRDefault="0031269B" w:rsidP="00F40F9F">
      <w:pPr>
        <w:spacing w:after="0"/>
        <w:ind w:firstLine="461"/>
        <w:rPr>
          <w:rFonts w:cs="Times New Roman"/>
        </w:rPr>
      </w:pPr>
      <w:r w:rsidRPr="00445C3D">
        <w:rPr>
          <w:rFonts w:cs="Times New Roman" w:hint="eastAsia"/>
        </w:rPr>
        <w:t>我们由圣经给与基督徒的许多应许，可以明白地知道，</w:t>
      </w:r>
      <w:r w:rsidR="003267C9" w:rsidRPr="00445C3D">
        <w:rPr>
          <w:rFonts w:cs="Times New Roman" w:hint="eastAsia"/>
        </w:rPr>
        <w:t>将要离世的</w:t>
      </w:r>
      <w:r w:rsidRPr="00445C3D">
        <w:rPr>
          <w:rFonts w:cs="Times New Roman" w:hint="eastAsia"/>
        </w:rPr>
        <w:t>基督徒的灵魂是</w:t>
      </w:r>
      <w:r w:rsidR="003267C9" w:rsidRPr="00445C3D">
        <w:rPr>
          <w:rFonts w:cs="Times New Roman" w:hint="eastAsia"/>
        </w:rPr>
        <w:t>已经</w:t>
      </w:r>
      <w:r w:rsidRPr="00445C3D">
        <w:rPr>
          <w:rFonts w:cs="Times New Roman" w:hint="eastAsia"/>
        </w:rPr>
        <w:t>完全</w:t>
      </w:r>
      <w:r w:rsidR="003267C9" w:rsidRPr="00445C3D">
        <w:rPr>
          <w:rFonts w:cs="Times New Roman" w:hint="eastAsia"/>
        </w:rPr>
        <w:t>地</w:t>
      </w:r>
      <w:r w:rsidRPr="00445C3D">
        <w:rPr>
          <w:rFonts w:cs="Times New Roman" w:hint="eastAsia"/>
        </w:rPr>
        <w:t>被洗净，脱离一切原罪和本身罪</w:t>
      </w:r>
      <w:r w:rsidR="005C0F88" w:rsidRPr="00445C3D">
        <w:rPr>
          <w:rFonts w:cs="Times New Roman" w:hint="eastAsia"/>
        </w:rPr>
        <w:t>（</w:t>
      </w:r>
      <w:r w:rsidRPr="00445C3D">
        <w:rPr>
          <w:rFonts w:cs="Times New Roman" w:hint="eastAsia"/>
        </w:rPr>
        <w:t>遗传罪和实行的本身罪</w:t>
      </w:r>
      <w:r w:rsidR="005C0F88" w:rsidRPr="00445C3D">
        <w:rPr>
          <w:rFonts w:cs="Times New Roman" w:hint="eastAsia"/>
        </w:rPr>
        <w:t>）</w:t>
      </w:r>
      <w:r w:rsidR="000F2EE2">
        <w:rPr>
          <w:rFonts w:cs="Times New Roman" w:hint="eastAsia"/>
        </w:rPr>
        <w:t>；</w:t>
      </w:r>
      <w:r w:rsidRPr="00445C3D">
        <w:rPr>
          <w:rFonts w:cs="Times New Roman" w:hint="eastAsia"/>
        </w:rPr>
        <w:t>因为它们的灵魂</w:t>
      </w:r>
      <w:r w:rsidR="003267C9" w:rsidRPr="00445C3D">
        <w:rPr>
          <w:rFonts w:cs="Times New Roman" w:hint="eastAsia"/>
        </w:rPr>
        <w:t>将要</w:t>
      </w:r>
      <w:r w:rsidRPr="00445C3D">
        <w:rPr>
          <w:rFonts w:cs="Times New Roman" w:hint="eastAsia"/>
        </w:rPr>
        <w:t>在</w:t>
      </w:r>
      <w:r w:rsidR="001601E9" w:rsidRPr="00445C3D">
        <w:rPr>
          <w:rFonts w:cs="Times New Roman"/>
        </w:rPr>
        <w:t>“</w:t>
      </w:r>
      <w:r w:rsidRPr="00445C3D">
        <w:rPr>
          <w:rFonts w:cs="Times New Roman" w:hint="eastAsia"/>
        </w:rPr>
        <w:t>乐园里</w:t>
      </w:r>
      <w:r w:rsidR="001601E9" w:rsidRPr="00445C3D">
        <w:rPr>
          <w:rFonts w:cs="Times New Roman"/>
        </w:rPr>
        <w:t>”</w:t>
      </w:r>
      <w:r w:rsidRPr="00445C3D">
        <w:rPr>
          <w:rFonts w:cs="Times New Roman" w:hint="eastAsia"/>
        </w:rPr>
        <w:t>，即上帝为圣徒所预备的</w:t>
      </w:r>
      <w:r w:rsidR="00373F56" w:rsidRPr="00445C3D">
        <w:rPr>
          <w:rFonts w:cs="Times New Roman" w:hint="eastAsia"/>
        </w:rPr>
        <w:t>完美</w:t>
      </w:r>
      <w:r w:rsidRPr="00445C3D">
        <w:rPr>
          <w:rFonts w:cs="Times New Roman" w:hint="eastAsia"/>
        </w:rPr>
        <w:t>而</w:t>
      </w:r>
      <w:r w:rsidR="003267C9" w:rsidRPr="00445C3D">
        <w:rPr>
          <w:rFonts w:cs="Times New Roman" w:hint="eastAsia"/>
        </w:rPr>
        <w:t>圣洁</w:t>
      </w:r>
      <w:r w:rsidRPr="00445C3D">
        <w:rPr>
          <w:rFonts w:cs="Times New Roman" w:hint="eastAsia"/>
        </w:rPr>
        <w:t>的所在，腓一</w:t>
      </w:r>
      <w:r w:rsidRPr="00445C3D">
        <w:rPr>
          <w:rFonts w:cs="Times New Roman"/>
        </w:rPr>
        <w:t>23</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三</w:t>
      </w:r>
      <w:r w:rsidRPr="00445C3D">
        <w:rPr>
          <w:rFonts w:cs="Times New Roman"/>
        </w:rPr>
        <w:t>43</w:t>
      </w:r>
      <w:r w:rsidR="00893BA9" w:rsidRPr="00445C3D">
        <w:rPr>
          <w:rFonts w:cs="Times New Roman" w:hint="eastAsia"/>
        </w:rPr>
        <w:t>。</w:t>
      </w:r>
      <w:r w:rsidR="005C0F88" w:rsidRPr="00445C3D">
        <w:rPr>
          <w:rFonts w:cs="Times New Roman" w:hint="eastAsia"/>
        </w:rPr>
        <w:t>（</w:t>
      </w:r>
      <w:r w:rsidR="00373F56" w:rsidRPr="00445C3D">
        <w:rPr>
          <w:rFonts w:cs="Times New Roman" w:hint="eastAsia"/>
        </w:rPr>
        <w:t>参考</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 xml:space="preserve"> X</w:t>
      </w:r>
      <w:r w:rsidR="00893BA9" w:rsidRPr="00445C3D">
        <w:rPr>
          <w:rFonts w:cs="Times New Roman" w:hint="eastAsia"/>
        </w:rPr>
        <w:t>，</w:t>
      </w:r>
      <w:r w:rsidR="00893BA9" w:rsidRPr="00445C3D">
        <w:rPr>
          <w:rFonts w:cs="Times New Roman"/>
        </w:rPr>
        <w:t>2</w:t>
      </w:r>
      <w:r w:rsidRPr="00445C3D">
        <w:rPr>
          <w:rFonts w:cs="Times New Roman"/>
        </w:rPr>
        <w:t>119 ff.</w:t>
      </w:r>
      <w:r w:rsidR="005C0F88" w:rsidRPr="00445C3D">
        <w:rPr>
          <w:rFonts w:cs="Times New Roman" w:hint="eastAsia"/>
        </w:rPr>
        <w:t>）</w:t>
      </w:r>
      <w:r w:rsidRPr="00445C3D">
        <w:rPr>
          <w:rFonts w:cs="Times New Roman" w:hint="eastAsia"/>
        </w:rPr>
        <w:t>路德很</w:t>
      </w:r>
      <w:r w:rsidR="00E059A2" w:rsidRPr="00445C3D">
        <w:rPr>
          <w:rFonts w:cs="Times New Roman" w:hint="eastAsia"/>
        </w:rPr>
        <w:t>恰当地</w:t>
      </w:r>
      <w:r w:rsidRPr="00445C3D">
        <w:rPr>
          <w:rFonts w:cs="Times New Roman" w:hint="eastAsia"/>
        </w:rPr>
        <w:t>称死亡为基督</w:t>
      </w:r>
      <w:r w:rsidR="00893BA9" w:rsidRPr="00445C3D">
        <w:rPr>
          <w:rFonts w:cs="Times New Roman" w:hint="eastAsia"/>
        </w:rPr>
        <w:t>徒</w:t>
      </w:r>
      <w:r w:rsidR="001601E9" w:rsidRPr="00445C3D">
        <w:rPr>
          <w:rFonts w:cs="Times New Roman"/>
        </w:rPr>
        <w:t>“</w:t>
      </w:r>
      <w:r w:rsidRPr="00445C3D">
        <w:rPr>
          <w:rFonts w:cs="Times New Roman" w:hint="eastAsia"/>
        </w:rPr>
        <w:t>最后的炼狱</w:t>
      </w:r>
      <w:r w:rsidR="001601E9" w:rsidRPr="00445C3D">
        <w:rPr>
          <w:rFonts w:cs="Times New Roman"/>
        </w:rPr>
        <w:t>”</w:t>
      </w:r>
      <w:r w:rsidRPr="00445C3D">
        <w:rPr>
          <w:rFonts w:cs="Times New Roman" w:hint="eastAsia"/>
        </w:rPr>
        <w:t>，意思是说，信徒的灵魂，</w:t>
      </w:r>
      <w:r w:rsidR="00373F56" w:rsidRPr="00445C3D">
        <w:rPr>
          <w:rFonts w:cs="Times New Roman" w:hint="eastAsia"/>
        </w:rPr>
        <w:t>将</w:t>
      </w:r>
      <w:r w:rsidRPr="00445C3D">
        <w:rPr>
          <w:rFonts w:cs="Times New Roman" w:hint="eastAsia"/>
        </w:rPr>
        <w:t>离世与基督同在，是完全脱离了罪。</w:t>
      </w:r>
    </w:p>
    <w:p w14:paraId="63D6A35C" w14:textId="59707DD8" w:rsidR="00BB75CD" w:rsidRPr="00445C3D" w:rsidRDefault="0031269B" w:rsidP="00F40F9F">
      <w:pPr>
        <w:spacing w:after="0"/>
        <w:ind w:firstLine="461"/>
        <w:rPr>
          <w:rFonts w:cs="Times New Roman"/>
        </w:rPr>
      </w:pPr>
      <w:r w:rsidRPr="00445C3D">
        <w:rPr>
          <w:rFonts w:cs="Times New Roman" w:hint="eastAsia"/>
        </w:rPr>
        <w:t>有关炼狱，哈勒非尔</w:t>
      </w:r>
      <w:r w:rsidR="005C0F88" w:rsidRPr="00445C3D">
        <w:rPr>
          <w:rFonts w:cs="Times New Roman" w:hint="eastAsia"/>
        </w:rPr>
        <w:t>（</w:t>
      </w:r>
      <w:r w:rsidRPr="00445C3D">
        <w:rPr>
          <w:rFonts w:cs="Times New Roman"/>
        </w:rPr>
        <w:t>Hafenreffer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不论是归与炼狱补赎或是归与圣徒代求补赎所作的每一件事，是</w:t>
      </w:r>
      <w:r w:rsidR="00373F56" w:rsidRPr="00445C3D">
        <w:rPr>
          <w:rFonts w:cs="Times New Roman" w:hint="eastAsia"/>
        </w:rPr>
        <w:t>抢夺</w:t>
      </w:r>
      <w:r w:rsidRPr="00445C3D">
        <w:rPr>
          <w:rFonts w:cs="Times New Roman" w:hint="eastAsia"/>
        </w:rPr>
        <w:t>了唯一能洗净我们罪恶的基督的功劳。</w:t>
      </w:r>
      <w:r w:rsidR="001601E9" w:rsidRPr="00445C3D">
        <w:rPr>
          <w:rFonts w:cs="Times New Roman"/>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 xml:space="preserve"> p</w:t>
      </w:r>
      <w:r w:rsidR="00893BA9" w:rsidRPr="00445C3D">
        <w:rPr>
          <w:rFonts w:cs="Times New Roman"/>
        </w:rPr>
        <w:t>.6</w:t>
      </w:r>
      <w:r w:rsidRPr="00445C3D">
        <w:rPr>
          <w:rFonts w:cs="Times New Roman"/>
        </w:rPr>
        <w:t>36</w:t>
      </w:r>
      <w:r w:rsidR="005C0F88" w:rsidRPr="00445C3D">
        <w:rPr>
          <w:rFonts w:cs="Times New Roman" w:hint="eastAsia"/>
        </w:rPr>
        <w:t>）</w:t>
      </w:r>
      <w:r w:rsidR="00893BA9" w:rsidRPr="00445C3D">
        <w:rPr>
          <w:rFonts w:cs="Times New Roman" w:hint="eastAsia"/>
        </w:rPr>
        <w:t>路</w:t>
      </w:r>
      <w:r w:rsidRPr="00445C3D">
        <w:rPr>
          <w:rFonts w:cs="Times New Roman" w:hint="eastAsia"/>
        </w:rPr>
        <w:t>德会因此弃绝炼狱的道理，把它视作与唯一藉信称义的道理相冲突。</w:t>
      </w:r>
    </w:p>
    <w:p w14:paraId="41B981CE" w14:textId="40A7848F" w:rsidR="0031269B" w:rsidRPr="00445C3D" w:rsidRDefault="0031269B" w:rsidP="00F40F9F">
      <w:pPr>
        <w:spacing w:after="0"/>
        <w:ind w:firstLine="461"/>
        <w:rPr>
          <w:rFonts w:cs="Times New Roman"/>
        </w:rPr>
      </w:pPr>
      <w:r w:rsidRPr="00445C3D">
        <w:rPr>
          <w:rFonts w:cs="Times New Roman" w:hint="eastAsia"/>
        </w:rPr>
        <w:t>在现代抗议派神学家中有</w:t>
      </w:r>
      <w:r w:rsidR="00EA1634" w:rsidRPr="00445C3D">
        <w:rPr>
          <w:rFonts w:cs="Times New Roman" w:hint="eastAsia"/>
        </w:rPr>
        <w:t>施莱马赫</w:t>
      </w:r>
      <w:r w:rsidR="005C0F88" w:rsidRPr="00445C3D">
        <w:rPr>
          <w:rFonts w:cs="Times New Roman" w:hint="eastAsia"/>
        </w:rPr>
        <w:t>（</w:t>
      </w:r>
      <w:r w:rsidRPr="00445C3D">
        <w:rPr>
          <w:rFonts w:cs="Times New Roman"/>
        </w:rPr>
        <w:t>Schleiermacher</w:t>
      </w:r>
      <w:r w:rsidR="005C0F88" w:rsidRPr="00445C3D">
        <w:rPr>
          <w:rFonts w:cs="Times New Roman" w:hint="eastAsia"/>
        </w:rPr>
        <w:t>）</w:t>
      </w:r>
      <w:r w:rsidRPr="00445C3D">
        <w:rPr>
          <w:rFonts w:cs="Times New Roman" w:hint="eastAsia"/>
        </w:rPr>
        <w:t>教导称</w:t>
      </w:r>
      <w:r w:rsidR="00512B20" w:rsidRPr="00445C3D">
        <w:rPr>
          <w:rFonts w:cs="Times New Roman" w:hint="eastAsia"/>
        </w:rPr>
        <w:t>：</w:t>
      </w:r>
      <w:r w:rsidRPr="00445C3D">
        <w:rPr>
          <w:rFonts w:cs="Times New Roman" w:hint="eastAsia"/>
        </w:rPr>
        <w:t>灵魂在</w:t>
      </w:r>
      <w:r w:rsidRPr="00445C3D">
        <w:rPr>
          <w:rFonts w:cs="Times New Roman"/>
        </w:rPr>
        <w:t>status medius</w:t>
      </w:r>
      <w:r w:rsidR="005C0F88" w:rsidRPr="00445C3D">
        <w:rPr>
          <w:rFonts w:cs="Times New Roman" w:hint="eastAsia"/>
        </w:rPr>
        <w:t>（</w:t>
      </w:r>
      <w:r w:rsidRPr="00445C3D">
        <w:rPr>
          <w:rFonts w:cs="Times New Roman" w:hint="eastAsia"/>
        </w:rPr>
        <w:t>在死与复活之间</w:t>
      </w:r>
      <w:r w:rsidR="005C0F88" w:rsidRPr="00445C3D">
        <w:rPr>
          <w:rFonts w:cs="Times New Roman" w:hint="eastAsia"/>
        </w:rPr>
        <w:t>）</w:t>
      </w:r>
      <w:r w:rsidRPr="00445C3D">
        <w:rPr>
          <w:rFonts w:cs="Times New Roman" w:hint="eastAsia"/>
        </w:rPr>
        <w:t>须有一种</w:t>
      </w:r>
      <w:r w:rsidR="00191CC9" w:rsidRPr="00445C3D">
        <w:rPr>
          <w:rFonts w:cs="Times New Roman" w:hint="eastAsia"/>
        </w:rPr>
        <w:t>暂时性</w:t>
      </w:r>
      <w:r w:rsidRPr="00445C3D">
        <w:rPr>
          <w:rFonts w:cs="Times New Roman" w:hint="eastAsia"/>
        </w:rPr>
        <w:t>的身体</w:t>
      </w:r>
      <w:r w:rsidR="005C0F88" w:rsidRPr="00445C3D">
        <w:rPr>
          <w:rFonts w:cs="Times New Roman" w:hint="eastAsia"/>
        </w:rPr>
        <w:t>（</w:t>
      </w:r>
      <w:r w:rsidRPr="00445C3D">
        <w:rPr>
          <w:rFonts w:cs="Times New Roman"/>
        </w:rPr>
        <w:t>Zwischenleib</w:t>
      </w:r>
      <w:r w:rsidR="00191CC9" w:rsidRPr="00445C3D">
        <w:rPr>
          <w:rFonts w:cs="Times New Roman" w:hint="eastAsia"/>
        </w:rPr>
        <w:t>居间身体</w:t>
      </w:r>
      <w:r w:rsidR="005C0F88" w:rsidRPr="00445C3D">
        <w:rPr>
          <w:rFonts w:cs="Times New Roman" w:hint="eastAsia"/>
        </w:rPr>
        <w:t>）</w:t>
      </w:r>
      <w:r w:rsidRPr="00445C3D">
        <w:rPr>
          <w:rFonts w:cs="Times New Roman" w:hint="eastAsia"/>
        </w:rPr>
        <w:t>，不然就难以存在</w:t>
      </w:r>
      <w:r w:rsidR="00F03ACE" w:rsidRPr="00445C3D">
        <w:rPr>
          <w:rFonts w:cs="Times New Roman" w:hint="eastAsia"/>
        </w:rPr>
        <w:t>。</w:t>
      </w:r>
      <w:r w:rsidRPr="00445C3D">
        <w:rPr>
          <w:rFonts w:cs="Times New Roman" w:hint="eastAsia"/>
        </w:rPr>
        <w:t>马克非生</w:t>
      </w:r>
      <w:r w:rsidRPr="00445C3D">
        <w:rPr>
          <w:rFonts w:cs="Times New Roman"/>
        </w:rPr>
        <w:t xml:space="preserve"> Macpherson</w:t>
      </w:r>
      <w:r w:rsidR="00990EDA" w:rsidRPr="00445C3D">
        <w:rPr>
          <w:rFonts w:cs="Times New Roman" w:hint="eastAsia"/>
        </w:rPr>
        <w:t>也</w:t>
      </w:r>
      <w:r w:rsidR="00F03ACE"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每一个人所披戴的身体，与他</w:t>
      </w:r>
      <w:r w:rsidR="00990EDA" w:rsidRPr="00445C3D">
        <w:rPr>
          <w:rFonts w:cs="Times New Roman" w:hint="eastAsia"/>
        </w:rPr>
        <w:t>在这居间状态</w:t>
      </w:r>
      <w:r w:rsidRPr="00445C3D">
        <w:rPr>
          <w:rFonts w:cs="Times New Roman" w:hint="eastAsia"/>
        </w:rPr>
        <w:t>的情形</w:t>
      </w:r>
      <w:r w:rsidR="00990EDA" w:rsidRPr="00445C3D">
        <w:rPr>
          <w:rFonts w:cs="Times New Roman" w:hint="eastAsia"/>
        </w:rPr>
        <w:t>相适配</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hint="eastAsia"/>
        </w:rPr>
        <w:t>可是，圣经完全不承认这种暂时</w:t>
      </w:r>
      <w:r w:rsidR="00C17D71" w:rsidRPr="00445C3D">
        <w:rPr>
          <w:rFonts w:cs="Times New Roman" w:hint="eastAsia"/>
        </w:rPr>
        <w:t>性</w:t>
      </w:r>
      <w:r w:rsidRPr="00445C3D">
        <w:rPr>
          <w:rFonts w:cs="Times New Roman" w:hint="eastAsia"/>
        </w:rPr>
        <w:t>的身体。基督教的信徒可得保证</w:t>
      </w:r>
      <w:r w:rsidR="00512B20" w:rsidRPr="00445C3D">
        <w:rPr>
          <w:rFonts w:cs="Times New Roman" w:hint="eastAsia"/>
        </w:rPr>
        <w:t>：</w:t>
      </w:r>
      <w:r w:rsidRPr="00445C3D">
        <w:rPr>
          <w:rFonts w:cs="Times New Roman" w:hint="eastAsia"/>
        </w:rPr>
        <w:t>上帝既如此奇妙</w:t>
      </w:r>
      <w:r w:rsidR="00C17D71" w:rsidRPr="00445C3D">
        <w:rPr>
          <w:rFonts w:cs="Times New Roman" w:hint="eastAsia"/>
        </w:rPr>
        <w:t>地</w:t>
      </w:r>
      <w:r w:rsidRPr="00445C3D">
        <w:rPr>
          <w:rFonts w:cs="Times New Roman" w:hint="eastAsia"/>
        </w:rPr>
        <w:t>为身体创造了灵魂，祂必能</w:t>
      </w:r>
      <w:r w:rsidR="00C17D71" w:rsidRPr="00445C3D">
        <w:rPr>
          <w:rFonts w:cs="Times New Roman" w:hint="eastAsia"/>
        </w:rPr>
        <w:t>在</w:t>
      </w:r>
      <w:r w:rsidRPr="00445C3D">
        <w:rPr>
          <w:rFonts w:cs="Times New Roman" w:hint="eastAsia"/>
        </w:rPr>
        <w:t>它处于身体之外的时候，</w:t>
      </w:r>
      <w:r w:rsidR="00C17D71" w:rsidRPr="00445C3D">
        <w:rPr>
          <w:rFonts w:cs="Times New Roman" w:hint="eastAsia"/>
        </w:rPr>
        <w:t>照顾</w:t>
      </w:r>
      <w:r w:rsidRPr="00445C3D">
        <w:rPr>
          <w:rFonts w:cs="Times New Roman" w:hint="eastAsia"/>
        </w:rPr>
        <w:t>它，林后五</w:t>
      </w:r>
      <w:r w:rsidRPr="00445C3D">
        <w:rPr>
          <w:rFonts w:cs="Times New Roman"/>
        </w:rPr>
        <w:t>1-9</w:t>
      </w:r>
      <w:r w:rsidRPr="00445C3D">
        <w:rPr>
          <w:rFonts w:cs="Times New Roman" w:hint="eastAsia"/>
        </w:rPr>
        <w:t>。</w:t>
      </w:r>
    </w:p>
    <w:p w14:paraId="04B589FD" w14:textId="759545E7" w:rsidR="0031269B"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撒母耳</w:t>
      </w:r>
      <w:r w:rsidRPr="00445C3D">
        <w:rPr>
          <w:rFonts w:cs="Times New Roman"/>
        </w:rPr>
        <w:t>”</w:t>
      </w:r>
      <w:r w:rsidR="0031269B" w:rsidRPr="00445C3D">
        <w:rPr>
          <w:rFonts w:cs="Times New Roman" w:hint="eastAsia"/>
        </w:rPr>
        <w:t>的显现</w:t>
      </w:r>
      <w:r w:rsidR="005C0F88" w:rsidRPr="00445C3D">
        <w:rPr>
          <w:rFonts w:cs="Times New Roman" w:hint="eastAsia"/>
        </w:rPr>
        <w:t>（</w:t>
      </w:r>
      <w:r w:rsidR="0031269B" w:rsidRPr="00445C3D">
        <w:rPr>
          <w:rFonts w:cs="Times New Roman" w:hint="eastAsia"/>
        </w:rPr>
        <w:t>撒上</w:t>
      </w:r>
      <w:r w:rsidR="00A62852" w:rsidRPr="00445C3D">
        <w:rPr>
          <w:rFonts w:cs="Times New Roman" w:hint="eastAsia"/>
        </w:rPr>
        <w:t>二十</w:t>
      </w:r>
      <w:r w:rsidR="0031269B" w:rsidRPr="00445C3D">
        <w:rPr>
          <w:rFonts w:cs="Times New Roman" w:hint="eastAsia"/>
        </w:rPr>
        <w:t>八</w:t>
      </w:r>
      <w:r w:rsidR="005C0F88" w:rsidRPr="00445C3D">
        <w:rPr>
          <w:rFonts w:cs="Times New Roman" w:hint="eastAsia"/>
        </w:rPr>
        <w:t>）</w:t>
      </w:r>
      <w:r w:rsidR="0031269B" w:rsidRPr="00445C3D">
        <w:rPr>
          <w:rFonts w:cs="Times New Roman" w:hint="eastAsia"/>
        </w:rPr>
        <w:t>最好的解释为撒但的迷</w:t>
      </w:r>
      <w:r w:rsidR="00893BA9" w:rsidRPr="00445C3D">
        <w:rPr>
          <w:rFonts w:cs="Times New Roman" w:hint="eastAsia"/>
        </w:rPr>
        <w:t>惑</w:t>
      </w:r>
      <w:r w:rsidR="005C0F88" w:rsidRPr="00445C3D">
        <w:rPr>
          <w:rFonts w:cs="Times New Roman" w:hint="eastAsia"/>
        </w:rPr>
        <w:t>（</w:t>
      </w:r>
      <w:r w:rsidR="0031269B" w:rsidRPr="00445C3D">
        <w:rPr>
          <w:rFonts w:cs="Times New Roman" w:hint="eastAsia"/>
        </w:rPr>
        <w:t>撒上</w:t>
      </w:r>
      <w:r w:rsidR="00A62852" w:rsidRPr="00445C3D">
        <w:rPr>
          <w:rFonts w:cs="Times New Roman" w:hint="eastAsia"/>
        </w:rPr>
        <w:t>二十</w:t>
      </w:r>
      <w:r w:rsidR="0031269B" w:rsidRPr="00445C3D">
        <w:rPr>
          <w:rFonts w:cs="Times New Roman" w:hint="eastAsia"/>
        </w:rPr>
        <w:t>八</w:t>
      </w:r>
      <w:r w:rsidR="0031269B" w:rsidRPr="00445C3D">
        <w:rPr>
          <w:rFonts w:cs="Times New Roman"/>
        </w:rPr>
        <w:t>19</w:t>
      </w:r>
      <w:r w:rsidR="00512B20" w:rsidRPr="00445C3D">
        <w:rPr>
          <w:rFonts w:cs="Times New Roman" w:hint="eastAsia"/>
        </w:rPr>
        <w:t>：</w:t>
      </w:r>
      <w:r w:rsidRPr="00445C3D">
        <w:rPr>
          <w:rFonts w:cs="Times New Roman"/>
        </w:rPr>
        <w:t>“</w:t>
      </w:r>
      <w:r w:rsidR="0031269B" w:rsidRPr="00445C3D">
        <w:rPr>
          <w:rFonts w:cs="Times New Roman" w:hint="eastAsia"/>
        </w:rPr>
        <w:t>明日你和你众子必与我在一处了</w:t>
      </w:r>
      <w:r w:rsidRPr="00445C3D">
        <w:rPr>
          <w:rFonts w:cs="Times New Roman"/>
        </w:rPr>
        <w:t>”</w:t>
      </w:r>
      <w:r w:rsidR="005C0F88" w:rsidRPr="00445C3D">
        <w:rPr>
          <w:rFonts w:cs="Times New Roman" w:hint="eastAsia"/>
        </w:rPr>
        <w:t>）</w:t>
      </w:r>
      <w:r w:rsidR="0031269B" w:rsidRPr="00445C3D">
        <w:rPr>
          <w:rFonts w:cs="Times New Roman" w:hint="eastAsia"/>
        </w:rPr>
        <w:t>。那些坚称</w:t>
      </w:r>
      <w:r w:rsidR="003C0493" w:rsidRPr="00445C3D">
        <w:rPr>
          <w:rFonts w:cs="Times New Roman" w:hint="eastAsia"/>
        </w:rPr>
        <w:t>上帝</w:t>
      </w:r>
      <w:r w:rsidR="0031269B" w:rsidRPr="00445C3D">
        <w:rPr>
          <w:rFonts w:cs="Times New Roman" w:hint="eastAsia"/>
        </w:rPr>
        <w:t>在这一件事上</w:t>
      </w:r>
      <w:r w:rsidR="00A1225C" w:rsidRPr="00445C3D">
        <w:rPr>
          <w:rFonts w:cs="Times New Roman" w:hint="eastAsia"/>
        </w:rPr>
        <w:t>真的</w:t>
      </w:r>
      <w:r w:rsidR="0031269B" w:rsidRPr="00445C3D">
        <w:rPr>
          <w:rFonts w:cs="Times New Roman" w:hint="eastAsia"/>
        </w:rPr>
        <w:t>许可撒母耳显现的人，就需要将撒母耳的显现认为是上帝定命的例外事例，同时他们也须要根据圣经，坚持招魂术</w:t>
      </w:r>
      <w:r w:rsidR="005C0F88" w:rsidRPr="00445C3D">
        <w:rPr>
          <w:rFonts w:cs="Times New Roman" w:hint="eastAsia"/>
        </w:rPr>
        <w:t>（</w:t>
      </w:r>
      <w:r w:rsidR="0031269B" w:rsidRPr="00445C3D">
        <w:rPr>
          <w:rFonts w:cs="Times New Roman"/>
        </w:rPr>
        <w:t>Spiritism</w:t>
      </w:r>
      <w:r w:rsidR="005C0F88" w:rsidRPr="00445C3D">
        <w:rPr>
          <w:rFonts w:cs="Times New Roman" w:hint="eastAsia"/>
        </w:rPr>
        <w:t>）</w:t>
      </w:r>
      <w:r w:rsidR="0031269B" w:rsidRPr="00445C3D">
        <w:rPr>
          <w:rFonts w:cs="Times New Roman" w:hint="eastAsia"/>
        </w:rPr>
        <w:t>是撒但的工作和欺诈，申十八</w:t>
      </w:r>
      <w:r w:rsidR="0031269B" w:rsidRPr="00445C3D">
        <w:rPr>
          <w:rFonts w:cs="Times New Roman"/>
        </w:rPr>
        <w:t>10</w:t>
      </w:r>
      <w:r w:rsidR="004F5144" w:rsidRPr="00445C3D">
        <w:rPr>
          <w:rFonts w:cs="Times New Roman"/>
        </w:rPr>
        <w:t>-</w:t>
      </w:r>
      <w:r w:rsidR="0031269B" w:rsidRPr="00445C3D">
        <w:rPr>
          <w:rFonts w:cs="Times New Roman"/>
        </w:rPr>
        <w:t>12</w:t>
      </w:r>
      <w:r w:rsidR="0031269B" w:rsidRPr="00445C3D">
        <w:rPr>
          <w:rFonts w:cs="Times New Roman" w:hint="eastAsia"/>
        </w:rPr>
        <w:t>。</w:t>
      </w:r>
    </w:p>
    <w:p w14:paraId="437B73B2" w14:textId="5A94EF53" w:rsidR="0031269B" w:rsidRPr="00445C3D" w:rsidRDefault="0031269B" w:rsidP="00F40F9F">
      <w:pPr>
        <w:spacing w:after="0"/>
        <w:ind w:firstLine="461"/>
        <w:rPr>
          <w:rFonts w:cs="Times New Roman"/>
        </w:rPr>
      </w:pPr>
      <w:r w:rsidRPr="00445C3D">
        <w:rPr>
          <w:rFonts w:cs="Times New Roman" w:hint="eastAsia"/>
        </w:rPr>
        <w:lastRenderedPageBreak/>
        <w:t>论到已离世的灵魂方面，我们总括圣经的教训如下</w:t>
      </w:r>
      <w:r w:rsidR="00512B20" w:rsidRPr="00445C3D">
        <w:rPr>
          <w:rFonts w:cs="Times New Roman" w:hint="eastAsia"/>
        </w:rPr>
        <w:t>：</w:t>
      </w:r>
      <w:r w:rsidRPr="00445C3D">
        <w:rPr>
          <w:rFonts w:cs="Times New Roman" w:hint="eastAsia"/>
        </w:rPr>
        <w:t>甲</w:t>
      </w:r>
      <w:r w:rsidR="00893BA9" w:rsidRPr="00445C3D">
        <w:rPr>
          <w:rFonts w:cs="Times New Roman" w:hint="eastAsia"/>
        </w:rPr>
        <w:t>、离</w:t>
      </w:r>
      <w:r w:rsidRPr="00445C3D">
        <w:rPr>
          <w:rFonts w:cs="Times New Roman" w:hint="eastAsia"/>
        </w:rPr>
        <w:t>世的灵魂不再转回地上，路十六</w:t>
      </w:r>
      <w:r w:rsidRPr="00445C3D">
        <w:rPr>
          <w:rFonts w:cs="Times New Roman"/>
        </w:rPr>
        <w:t>27-31</w:t>
      </w:r>
      <w:r w:rsidR="000F2EE2">
        <w:rPr>
          <w:rFonts w:cs="Times New Roman" w:hint="eastAsia"/>
        </w:rPr>
        <w:t>；</w:t>
      </w:r>
      <w:r w:rsidRPr="00445C3D">
        <w:rPr>
          <w:rFonts w:cs="Times New Roman" w:hint="eastAsia"/>
        </w:rPr>
        <w:t>摩西和以利亚在基督改变形像时的显现，太十七</w:t>
      </w:r>
      <w:r w:rsidRPr="00445C3D">
        <w:rPr>
          <w:rFonts w:cs="Times New Roman"/>
        </w:rPr>
        <w:t>3</w:t>
      </w:r>
      <w:r w:rsidRPr="00445C3D">
        <w:rPr>
          <w:rFonts w:cs="Times New Roman" w:hint="eastAsia"/>
        </w:rPr>
        <w:t>，不是这项规定的例外之事</w:t>
      </w:r>
      <w:r w:rsidR="00893BA9" w:rsidRPr="00445C3D">
        <w:rPr>
          <w:rFonts w:cs="Times New Roman" w:hint="eastAsia"/>
        </w:rPr>
        <w:t>，因</w:t>
      </w:r>
      <w:r w:rsidRPr="00445C3D">
        <w:rPr>
          <w:rFonts w:cs="Times New Roman" w:hint="eastAsia"/>
        </w:rPr>
        <w:t>为这些圣徒可被列于复活者之中，申</w:t>
      </w:r>
      <w:r w:rsidR="00C53A56" w:rsidRPr="00445C3D">
        <w:rPr>
          <w:rFonts w:cs="Times New Roman" w:hint="eastAsia"/>
        </w:rPr>
        <w:t>三十</w:t>
      </w:r>
      <w:r w:rsidRPr="00445C3D">
        <w:rPr>
          <w:rFonts w:cs="Times New Roman" w:hint="eastAsia"/>
        </w:rPr>
        <w:t>四</w:t>
      </w:r>
      <w:r w:rsidRPr="00445C3D">
        <w:rPr>
          <w:rFonts w:cs="Times New Roman"/>
        </w:rPr>
        <w:t>6</w:t>
      </w:r>
      <w:r w:rsidR="000F2EE2">
        <w:rPr>
          <w:rFonts w:cs="Times New Roman" w:hint="eastAsia"/>
        </w:rPr>
        <w:t>；</w:t>
      </w:r>
      <w:r w:rsidRPr="00445C3D">
        <w:rPr>
          <w:rFonts w:cs="Times New Roman" w:hint="eastAsia"/>
        </w:rPr>
        <w:t>王下二</w:t>
      </w:r>
      <w:r w:rsidRPr="00445C3D">
        <w:rPr>
          <w:rFonts w:cs="Times New Roman"/>
        </w:rPr>
        <w:t>11</w:t>
      </w:r>
      <w:r w:rsidR="00893BA9" w:rsidRPr="00445C3D">
        <w:rPr>
          <w:rFonts w:cs="Times New Roman" w:hint="eastAsia"/>
        </w:rPr>
        <w:t>。乙</w:t>
      </w:r>
      <w:r w:rsidRPr="00445C3D">
        <w:rPr>
          <w:rFonts w:cs="Times New Roman" w:hint="eastAsia"/>
        </w:rPr>
        <w:t>、离世的灵魂不理会住在地上的人以及他们的事情，赛六三</w:t>
      </w:r>
      <w:r w:rsidRPr="00445C3D">
        <w:rPr>
          <w:rFonts w:cs="Times New Roman"/>
        </w:rPr>
        <w:t>16</w:t>
      </w:r>
      <w:r w:rsidRPr="00445C3D">
        <w:rPr>
          <w:rFonts w:cs="Times New Roman" w:hint="eastAsia"/>
        </w:rPr>
        <w:t>。丙、敬拜已离世的圣徒，不仅是不合理的，也是敬拜偶像，太四</w:t>
      </w:r>
      <w:r w:rsidRPr="00445C3D">
        <w:rPr>
          <w:rFonts w:cs="Times New Roman"/>
        </w:rPr>
        <w:t>10</w:t>
      </w:r>
      <w:r w:rsidRPr="00445C3D">
        <w:rPr>
          <w:rFonts w:cs="Times New Roman" w:hint="eastAsia"/>
        </w:rPr>
        <w:t>。丁、圣经着重否认理性派神学家的错误见解</w:t>
      </w:r>
      <w:r w:rsidR="00546D8B" w:rsidRPr="00445C3D">
        <w:rPr>
          <w:rFonts w:cs="Times New Roman" w:hint="eastAsia"/>
        </w:rPr>
        <w:t>——</w:t>
      </w:r>
      <w:r w:rsidRPr="00445C3D">
        <w:rPr>
          <w:rFonts w:cs="Times New Roman" w:hint="eastAsia"/>
        </w:rPr>
        <w:t>他们主张甚至在人死后仍有悔改的可能，来九</w:t>
      </w:r>
      <w:r w:rsidRPr="00445C3D">
        <w:rPr>
          <w:rFonts w:cs="Times New Roman"/>
        </w:rPr>
        <w:t>27</w:t>
      </w:r>
      <w:r w:rsidRPr="00445C3D">
        <w:rPr>
          <w:rFonts w:cs="Times New Roman" w:hint="eastAsia"/>
        </w:rPr>
        <w:t>。</w:t>
      </w:r>
    </w:p>
    <w:p w14:paraId="3C45DB16" w14:textId="09FC77CB" w:rsidR="00BB75CD" w:rsidRPr="00445C3D" w:rsidRDefault="0031269B" w:rsidP="00F40F9F">
      <w:pPr>
        <w:spacing w:after="0"/>
        <w:ind w:firstLine="461"/>
        <w:rPr>
          <w:rFonts w:cs="Times New Roman"/>
        </w:rPr>
      </w:pPr>
      <w:r w:rsidRPr="00445C3D">
        <w:rPr>
          <w:rFonts w:cs="Times New Roman" w:hint="eastAsia"/>
        </w:rPr>
        <w:t>彼前三</w:t>
      </w:r>
      <w:r w:rsidRPr="00445C3D">
        <w:rPr>
          <w:rFonts w:cs="Times New Roman"/>
        </w:rPr>
        <w:t>18</w:t>
      </w:r>
      <w:r w:rsidRPr="00445C3D">
        <w:rPr>
          <w:rFonts w:cs="Times New Roman" w:hint="eastAsia"/>
        </w:rPr>
        <w:t>，</w:t>
      </w:r>
      <w:r w:rsidRPr="00445C3D">
        <w:rPr>
          <w:rFonts w:cs="Times New Roman"/>
        </w:rPr>
        <w:t>19</w:t>
      </w:r>
      <w:r w:rsidRPr="00445C3D">
        <w:rPr>
          <w:rFonts w:cs="Times New Roman" w:hint="eastAsia"/>
        </w:rPr>
        <w:t>，圣彼得并非是说到宣讲福音，而是向那些终生藐视上帝救人之道的人，宣告神圣的审判。</w:t>
      </w:r>
      <w:r w:rsidRPr="00445C3D">
        <w:rPr>
          <w:rFonts w:cs="Times New Roman"/>
        </w:rPr>
        <w:t>έκηρυ</w:t>
      </w:r>
      <w:r w:rsidR="00546D8B" w:rsidRPr="00445C3D">
        <w:rPr>
          <w:rFonts w:cs="Times New Roman"/>
        </w:rPr>
        <w:t>ξ</w:t>
      </w:r>
      <w:r w:rsidRPr="00445C3D">
        <w:rPr>
          <w:rFonts w:cs="Times New Roman"/>
        </w:rPr>
        <w:t>ε</w:t>
      </w:r>
      <w:r w:rsidR="00893BA9" w:rsidRPr="00445C3D">
        <w:rPr>
          <w:rFonts w:cs="Times New Roman"/>
        </w:rPr>
        <w:t>ν</w:t>
      </w:r>
      <w:r w:rsidR="005C0F88" w:rsidRPr="00445C3D">
        <w:rPr>
          <w:rFonts w:cs="Times New Roman" w:hint="eastAsia"/>
        </w:rPr>
        <w:t>（</w:t>
      </w:r>
      <w:r w:rsidR="001601E9" w:rsidRPr="00445C3D">
        <w:rPr>
          <w:rFonts w:cs="Times New Roman"/>
        </w:rPr>
        <w:t>“</w:t>
      </w:r>
      <w:r w:rsidRPr="00445C3D">
        <w:rPr>
          <w:rFonts w:cs="Times New Roman" w:hint="eastAsia"/>
        </w:rPr>
        <w:t>祂传道</w:t>
      </w:r>
      <w:r w:rsidR="001601E9" w:rsidRPr="00445C3D">
        <w:rPr>
          <w:rFonts w:cs="Times New Roman"/>
        </w:rPr>
        <w:t>”</w:t>
      </w:r>
      <w:r w:rsidR="005C0F88" w:rsidRPr="00445C3D">
        <w:rPr>
          <w:rFonts w:cs="Times New Roman" w:hint="eastAsia"/>
        </w:rPr>
        <w:t>）</w:t>
      </w:r>
      <w:r w:rsidRPr="00445C3D">
        <w:rPr>
          <w:rFonts w:cs="Times New Roman" w:hint="eastAsia"/>
        </w:rPr>
        <w:t>是指着传</w:t>
      </w:r>
      <w:r w:rsidR="00546D8B" w:rsidRPr="00445C3D">
        <w:rPr>
          <w:rFonts w:cs="Times New Roman" w:hint="eastAsia"/>
        </w:rPr>
        <w:t>律法</w:t>
      </w:r>
      <w:r w:rsidRPr="00445C3D">
        <w:rPr>
          <w:rFonts w:cs="Times New Roman" w:hint="eastAsia"/>
        </w:rPr>
        <w:t>，不是指着传讲福音，这是由上下文所显示的。</w:t>
      </w:r>
      <w:r w:rsidR="005C0F88" w:rsidRPr="00445C3D">
        <w:rPr>
          <w:rFonts w:cs="Times New Roman" w:hint="eastAsia"/>
        </w:rPr>
        <w:t>（</w:t>
      </w:r>
      <w:r w:rsidR="003C1CBA" w:rsidRPr="00445C3D">
        <w:rPr>
          <w:rFonts w:cs="Times New Roman" w:hint="eastAsia"/>
        </w:rPr>
        <w:t>编者注</w:t>
      </w:r>
      <w:r w:rsidR="00512B20" w:rsidRPr="00445C3D">
        <w:rPr>
          <w:rFonts w:cs="Times New Roman" w:hint="eastAsia"/>
        </w:rPr>
        <w:t>：</w:t>
      </w:r>
      <w:r w:rsidR="0081737E" w:rsidRPr="00445C3D">
        <w:rPr>
          <w:rFonts w:cs="Times New Roman" w:hint="eastAsia"/>
        </w:rPr>
        <w:t>此</w:t>
      </w:r>
      <w:r w:rsidR="003C1CBA" w:rsidRPr="00445C3D">
        <w:rPr>
          <w:rFonts w:cs="Times New Roman" w:hint="eastAsia"/>
        </w:rPr>
        <w:t>希腊</w:t>
      </w:r>
      <w:r w:rsidR="0081737E" w:rsidRPr="00445C3D">
        <w:rPr>
          <w:rFonts w:cs="Times New Roman" w:hint="eastAsia"/>
        </w:rPr>
        <w:t>词</w:t>
      </w:r>
      <w:r w:rsidR="003C1CBA" w:rsidRPr="00445C3D">
        <w:rPr>
          <w:rFonts w:cs="Times New Roman" w:hint="eastAsia"/>
        </w:rPr>
        <w:t>也可以直译为中性的动词“宣告，</w:t>
      </w:r>
      <w:r w:rsidR="003C1CBA" w:rsidRPr="00445C3D">
        <w:rPr>
          <w:rFonts w:cs="Times New Roman"/>
        </w:rPr>
        <w:t>proclaim</w:t>
      </w:r>
      <w:r w:rsidR="003C1CBA" w:rsidRPr="00445C3D">
        <w:rPr>
          <w:rFonts w:cs="Times New Roman" w:hint="eastAsia"/>
        </w:rPr>
        <w:t>”</w:t>
      </w:r>
      <w:r w:rsidR="0081737E" w:rsidRPr="00445C3D">
        <w:rPr>
          <w:rFonts w:cs="Times New Roman" w:hint="eastAsia"/>
        </w:rPr>
        <w:t>。</w:t>
      </w:r>
      <w:r w:rsidR="005C0F88" w:rsidRPr="00445C3D">
        <w:rPr>
          <w:rFonts w:cs="Times New Roman" w:hint="eastAsia"/>
        </w:rPr>
        <w:t>）</w:t>
      </w:r>
    </w:p>
    <w:p w14:paraId="25B08B27" w14:textId="77777777" w:rsidR="002B77DD" w:rsidRPr="00445C3D" w:rsidRDefault="002B77DD" w:rsidP="00F40F9F">
      <w:pPr>
        <w:spacing w:after="0"/>
        <w:ind w:firstLine="461"/>
        <w:rPr>
          <w:rFonts w:cs="Times New Roman"/>
        </w:rPr>
      </w:pPr>
    </w:p>
    <w:p w14:paraId="41E8DE5F" w14:textId="358C61DE" w:rsidR="0031269B" w:rsidRPr="00445C3D" w:rsidRDefault="0031269B" w:rsidP="00445C3D">
      <w:pPr>
        <w:pStyle w:val="2"/>
        <w:rPr>
          <w:rFonts w:cs="Times New Roman"/>
        </w:rPr>
      </w:pPr>
      <w:bookmarkStart w:id="242" w:name="_Toc220321348"/>
      <w:r w:rsidRPr="00445C3D">
        <w:rPr>
          <w:rFonts w:cs="Times New Roman" w:hint="eastAsia"/>
        </w:rPr>
        <w:lastRenderedPageBreak/>
        <w:t>基督第二次的降临</w:t>
      </w:r>
      <w:bookmarkEnd w:id="242"/>
    </w:p>
    <w:p w14:paraId="38108D72" w14:textId="77777777" w:rsidR="002B77DD" w:rsidRPr="00445C3D" w:rsidRDefault="002B77DD" w:rsidP="00F40F9F">
      <w:pPr>
        <w:spacing w:after="0"/>
        <w:ind w:firstLine="461"/>
        <w:rPr>
          <w:rFonts w:cs="Times New Roman"/>
        </w:rPr>
      </w:pPr>
    </w:p>
    <w:p w14:paraId="5EF2AC96" w14:textId="46D483B1" w:rsidR="00BB75CD" w:rsidRPr="00445C3D" w:rsidRDefault="0031269B" w:rsidP="00F40F9F">
      <w:pPr>
        <w:spacing w:after="0"/>
        <w:ind w:firstLine="461"/>
        <w:rPr>
          <w:rFonts w:cs="Times New Roman"/>
        </w:rPr>
      </w:pPr>
      <w:r w:rsidRPr="00445C3D">
        <w:rPr>
          <w:rFonts w:cs="Times New Roman" w:hint="eastAsia"/>
        </w:rPr>
        <w:t>圣经显著地教导</w:t>
      </w:r>
      <w:r w:rsidR="00512B20" w:rsidRPr="00445C3D">
        <w:rPr>
          <w:rFonts w:cs="Times New Roman" w:hint="eastAsia"/>
        </w:rPr>
        <w:t>：</w:t>
      </w:r>
      <w:r w:rsidRPr="00445C3D">
        <w:rPr>
          <w:rFonts w:cs="Times New Roman" w:hint="eastAsia"/>
        </w:rPr>
        <w:t>真上帝和真人的基督</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w:t>
      </w:r>
      <w:r w:rsidR="005C0F88" w:rsidRPr="00445C3D">
        <w:rPr>
          <w:rFonts w:cs="Times New Roman" w:hint="eastAsia"/>
        </w:rPr>
        <w:t>）</w:t>
      </w:r>
      <w:r w:rsidRPr="00445C3D">
        <w:rPr>
          <w:rFonts w:cs="Times New Roman" w:hint="eastAsia"/>
        </w:rPr>
        <w:t>，必在祂所定的时间</w:t>
      </w:r>
      <w:r w:rsidR="005C0F88" w:rsidRPr="00445C3D">
        <w:rPr>
          <w:rFonts w:cs="Times New Roman" w:hint="eastAsia"/>
        </w:rPr>
        <w:t>（</w:t>
      </w:r>
      <w:r w:rsidRPr="00445C3D">
        <w:rPr>
          <w:rFonts w:cs="Times New Roman" w:hint="eastAsia"/>
        </w:rPr>
        <w:t>徒一</w:t>
      </w:r>
      <w:r w:rsidRPr="00445C3D">
        <w:rPr>
          <w:rFonts w:cs="Times New Roman"/>
        </w:rPr>
        <w:t>7</w:t>
      </w:r>
      <w:r w:rsidR="000F2EE2">
        <w:rPr>
          <w:rFonts w:cs="Times New Roman" w:hint="eastAsia"/>
        </w:rPr>
        <w:t>；</w:t>
      </w:r>
      <w:r w:rsidRPr="00445C3D">
        <w:rPr>
          <w:rFonts w:cs="Times New Roman" w:hint="eastAsia"/>
        </w:rPr>
        <w:t>约五</w:t>
      </w:r>
      <w:r w:rsidRPr="00445C3D">
        <w:rPr>
          <w:rFonts w:cs="Times New Roman"/>
        </w:rPr>
        <w:t>28</w:t>
      </w:r>
      <w:r w:rsidRPr="00445C3D">
        <w:rPr>
          <w:rFonts w:cs="Times New Roman" w:hint="eastAsia"/>
        </w:rPr>
        <w:t>，</w:t>
      </w:r>
      <w:r w:rsidRPr="00445C3D">
        <w:rPr>
          <w:rFonts w:cs="Times New Roman"/>
        </w:rPr>
        <w:t>29</w:t>
      </w:r>
      <w:r w:rsidR="005C0F88" w:rsidRPr="00445C3D">
        <w:rPr>
          <w:rFonts w:cs="Times New Roman" w:hint="eastAsia"/>
        </w:rPr>
        <w:t>）</w:t>
      </w:r>
      <w:r w:rsidRPr="00445C3D">
        <w:rPr>
          <w:rFonts w:cs="Times New Roman" w:hint="eastAsia"/>
        </w:rPr>
        <w:t>，按照人所能见的方式向万人显现</w:t>
      </w:r>
      <w:r w:rsidR="005C0F88" w:rsidRPr="00445C3D">
        <w:rPr>
          <w:rFonts w:cs="Times New Roman" w:hint="eastAsia"/>
        </w:rPr>
        <w:t>（</w:t>
      </w:r>
      <w:r w:rsidRPr="00445C3D">
        <w:rPr>
          <w:rFonts w:cs="Times New Roman" w:hint="eastAsia"/>
        </w:rPr>
        <w:t>徒</w:t>
      </w:r>
      <w:r w:rsidR="00893BA9" w:rsidRPr="00445C3D">
        <w:rPr>
          <w:rFonts w:cs="Times New Roman" w:hint="eastAsia"/>
        </w:rPr>
        <w:t>一</w:t>
      </w:r>
      <w:r w:rsidR="00893BA9" w:rsidRPr="00445C3D">
        <w:rPr>
          <w:rFonts w:cs="Times New Roman"/>
        </w:rPr>
        <w:t>9</w:t>
      </w:r>
      <w:r w:rsidRPr="00445C3D">
        <w:rPr>
          <w:rFonts w:cs="Times New Roman" w:hint="eastAsia"/>
        </w:rPr>
        <w:t>，</w:t>
      </w:r>
      <w:r w:rsidRPr="00445C3D">
        <w:rPr>
          <w:rFonts w:cs="Times New Roman"/>
        </w:rPr>
        <w:t>11</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27</w:t>
      </w:r>
      <w:r w:rsidRPr="00445C3D">
        <w:rPr>
          <w:rFonts w:cs="Times New Roman" w:hint="eastAsia"/>
        </w:rPr>
        <w:t>，</w:t>
      </w:r>
      <w:r w:rsidRPr="00445C3D">
        <w:rPr>
          <w:rFonts w:cs="Times New Roman"/>
        </w:rPr>
        <w:t>30</w:t>
      </w:r>
      <w:r w:rsidR="000F2EE2">
        <w:rPr>
          <w:rFonts w:cs="Times New Roman" w:hint="eastAsia"/>
        </w:rPr>
        <w:t>；</w:t>
      </w:r>
      <w:r w:rsidRPr="00445C3D">
        <w:rPr>
          <w:rFonts w:cs="Times New Roman" w:hint="eastAsia"/>
        </w:rPr>
        <w:t>帖前五</w:t>
      </w:r>
      <w:r w:rsidRPr="00445C3D">
        <w:rPr>
          <w:rFonts w:cs="Times New Roman"/>
        </w:rPr>
        <w:t>2</w:t>
      </w:r>
      <w:r w:rsidR="005C0F88" w:rsidRPr="00445C3D">
        <w:rPr>
          <w:rFonts w:cs="Times New Roman" w:hint="eastAsia"/>
        </w:rPr>
        <w:t>）</w:t>
      </w:r>
      <w:r w:rsidRPr="00445C3D">
        <w:rPr>
          <w:rFonts w:cs="Times New Roman" w:hint="eastAsia"/>
        </w:rPr>
        <w:t>，同时有神圣的荣耀并有祂的天使簇拥着祂</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w:t>
      </w:r>
      <w:r w:rsidR="000F2EE2">
        <w:rPr>
          <w:rFonts w:cs="Times New Roman" w:hint="eastAsia"/>
        </w:rPr>
        <w:t>；</w:t>
      </w:r>
      <w:r w:rsidRPr="00445C3D">
        <w:rPr>
          <w:rFonts w:cs="Times New Roman" w:hint="eastAsia"/>
        </w:rPr>
        <w:t>帖前</w:t>
      </w:r>
      <w:r w:rsidR="00893BA9" w:rsidRPr="00445C3D">
        <w:rPr>
          <w:rFonts w:cs="Times New Roman" w:hint="eastAsia"/>
        </w:rPr>
        <w:t>四</w:t>
      </w:r>
      <w:r w:rsidR="00893BA9" w:rsidRPr="00445C3D">
        <w:rPr>
          <w:rFonts w:cs="Times New Roman"/>
        </w:rPr>
        <w:t>1</w:t>
      </w:r>
      <w:r w:rsidRPr="00445C3D">
        <w:rPr>
          <w:rFonts w:cs="Times New Roman"/>
        </w:rPr>
        <w:t>6</w:t>
      </w:r>
      <w:r w:rsidR="000F2EE2">
        <w:rPr>
          <w:rFonts w:cs="Times New Roman" w:hint="eastAsia"/>
        </w:rPr>
        <w:t>；</w:t>
      </w:r>
      <w:r w:rsidRPr="00445C3D">
        <w:rPr>
          <w:rFonts w:cs="Times New Roman" w:hint="eastAsia"/>
        </w:rPr>
        <w:t>太十三</w:t>
      </w:r>
      <w:r w:rsidRPr="00445C3D">
        <w:rPr>
          <w:rFonts w:cs="Times New Roman"/>
        </w:rPr>
        <w:t>41</w:t>
      </w:r>
      <w:r w:rsidRPr="00445C3D">
        <w:rPr>
          <w:rFonts w:cs="Times New Roman" w:hint="eastAsia"/>
        </w:rPr>
        <w:t>，</w:t>
      </w:r>
      <w:r w:rsidRPr="00445C3D">
        <w:rPr>
          <w:rFonts w:cs="Times New Roman"/>
        </w:rPr>
        <w:t>42</w:t>
      </w:r>
      <w:r w:rsidR="005C0F88" w:rsidRPr="00445C3D">
        <w:rPr>
          <w:rFonts w:cs="Times New Roman" w:hint="eastAsia"/>
        </w:rPr>
        <w:t>）</w:t>
      </w:r>
      <w:r w:rsidRPr="00445C3D">
        <w:rPr>
          <w:rFonts w:cs="Times New Roman" w:hint="eastAsia"/>
        </w:rPr>
        <w:t>，为要审判</w:t>
      </w:r>
      <w:r w:rsidR="001601E9" w:rsidRPr="00445C3D">
        <w:rPr>
          <w:rFonts w:cs="Times New Roman"/>
        </w:rPr>
        <w:t>“</w:t>
      </w:r>
      <w:r w:rsidRPr="00445C3D">
        <w:rPr>
          <w:rFonts w:cs="Times New Roman" w:hint="eastAsia"/>
        </w:rPr>
        <w:t>地上万民</w:t>
      </w:r>
      <w:r w:rsidR="001601E9" w:rsidRPr="00445C3D">
        <w:rPr>
          <w:rFonts w:cs="Times New Roman"/>
        </w:rPr>
        <w:t>”</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w:t>
      </w:r>
      <w:r w:rsidR="005C0F88" w:rsidRPr="00445C3D">
        <w:rPr>
          <w:rFonts w:cs="Times New Roman" w:hint="eastAsia"/>
        </w:rPr>
        <w:t>）</w:t>
      </w:r>
      <w:r w:rsidRPr="00445C3D">
        <w:rPr>
          <w:rFonts w:cs="Times New Roman" w:hint="eastAsia"/>
        </w:rPr>
        <w:t>，包括活人和死人</w:t>
      </w:r>
      <w:r w:rsidR="00DA4F62" w:rsidRPr="00445C3D">
        <w:rPr>
          <w:rFonts w:cs="Times New Roman"/>
        </w:rPr>
        <w:t>——</w:t>
      </w:r>
      <w:r w:rsidRPr="00445C3D">
        <w:rPr>
          <w:rFonts w:cs="Times New Roman" w:hint="eastAsia"/>
        </w:rPr>
        <w:t>死者要先复活</w:t>
      </w:r>
      <w:r w:rsidR="005C0F88" w:rsidRPr="00445C3D">
        <w:rPr>
          <w:rFonts w:cs="Times New Roman" w:hint="eastAsia"/>
        </w:rPr>
        <w:t>（</w:t>
      </w:r>
      <w:r w:rsidRPr="00445C3D">
        <w:rPr>
          <w:rFonts w:cs="Times New Roman" w:hint="eastAsia"/>
        </w:rPr>
        <w:t>林前十五</w:t>
      </w:r>
      <w:r w:rsidRPr="00445C3D">
        <w:rPr>
          <w:rFonts w:cs="Times New Roman"/>
        </w:rPr>
        <w:t>51</w:t>
      </w:r>
      <w:r w:rsidR="000F2EE2">
        <w:rPr>
          <w:rFonts w:cs="Times New Roman" w:hint="eastAsia"/>
        </w:rPr>
        <w:t>；</w:t>
      </w:r>
      <w:r w:rsidRPr="00445C3D">
        <w:rPr>
          <w:rFonts w:cs="Times New Roman" w:hint="eastAsia"/>
        </w:rPr>
        <w:t>但十二</w:t>
      </w:r>
      <w:r w:rsidRPr="00445C3D">
        <w:rPr>
          <w:rFonts w:cs="Times New Roman"/>
        </w:rPr>
        <w:t>2</w:t>
      </w:r>
      <w:r w:rsidR="000F2EE2">
        <w:rPr>
          <w:rFonts w:cs="Times New Roman" w:hint="eastAsia"/>
        </w:rPr>
        <w:t>；</w:t>
      </w:r>
      <w:r w:rsidRPr="00445C3D">
        <w:rPr>
          <w:rFonts w:cs="Times New Roman" w:hint="eastAsia"/>
        </w:rPr>
        <w:t>约五</w:t>
      </w:r>
      <w:r w:rsidRPr="00445C3D">
        <w:rPr>
          <w:rFonts w:cs="Times New Roman"/>
        </w:rPr>
        <w:t>28</w:t>
      </w:r>
      <w:r w:rsidRPr="00445C3D">
        <w:rPr>
          <w:rFonts w:cs="Times New Roman" w:hint="eastAsia"/>
        </w:rPr>
        <w:t>，</w:t>
      </w:r>
      <w:r w:rsidRPr="00445C3D">
        <w:rPr>
          <w:rFonts w:cs="Times New Roman"/>
        </w:rPr>
        <w:t>29</w:t>
      </w:r>
      <w:r w:rsidR="005C0F88" w:rsidRPr="00445C3D">
        <w:rPr>
          <w:rFonts w:cs="Times New Roman" w:hint="eastAsia"/>
        </w:rPr>
        <w:t>）</w:t>
      </w:r>
      <w:r w:rsidRPr="00445C3D">
        <w:rPr>
          <w:rFonts w:cs="Times New Roman" w:hint="eastAsia"/>
        </w:rPr>
        <w:t>，并将恶人丢到永远地狱之火里</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46</w:t>
      </w:r>
      <w:r w:rsidR="005C0F88" w:rsidRPr="00445C3D">
        <w:rPr>
          <w:rFonts w:cs="Times New Roman" w:hint="eastAsia"/>
        </w:rPr>
        <w:t>）</w:t>
      </w:r>
      <w:r w:rsidRPr="00445C3D">
        <w:rPr>
          <w:rFonts w:cs="Times New Roman" w:hint="eastAsia"/>
        </w:rPr>
        <w:t>，带领祂的圣徒进入永远的荣耀里</w:t>
      </w:r>
      <w:r w:rsidR="005C0F88" w:rsidRPr="00445C3D">
        <w:rPr>
          <w:rFonts w:cs="Times New Roman" w:hint="eastAsia"/>
        </w:rPr>
        <w:t>（</w:t>
      </w:r>
      <w:r w:rsidRPr="00445C3D">
        <w:rPr>
          <w:rFonts w:cs="Times New Roman" w:hint="eastAsia"/>
        </w:rPr>
        <w:t>来九</w:t>
      </w:r>
      <w:r w:rsidRPr="00445C3D">
        <w:rPr>
          <w:rFonts w:cs="Times New Roman"/>
        </w:rPr>
        <w:t>28</w:t>
      </w:r>
      <w:r w:rsidR="005C0F88" w:rsidRPr="00445C3D">
        <w:rPr>
          <w:rFonts w:cs="Times New Roman" w:hint="eastAsia"/>
        </w:rPr>
        <w:t>）</w:t>
      </w:r>
      <w:r w:rsidRPr="00445C3D">
        <w:rPr>
          <w:rFonts w:cs="Times New Roman" w:hint="eastAsia"/>
        </w:rPr>
        <w:t>，使争战的教会</w:t>
      </w:r>
      <w:r w:rsidR="005C0F88" w:rsidRPr="00445C3D">
        <w:rPr>
          <w:rFonts w:cs="Times New Roman" w:hint="eastAsia"/>
        </w:rPr>
        <w:t>（</w:t>
      </w:r>
      <w:r w:rsidRPr="00445C3D">
        <w:rPr>
          <w:rFonts w:cs="Times New Roman"/>
        </w:rPr>
        <w:t>ecclesia miltans</w:t>
      </w:r>
      <w:r w:rsidR="005C0F88" w:rsidRPr="00445C3D">
        <w:rPr>
          <w:rFonts w:cs="Times New Roman" w:hint="eastAsia"/>
        </w:rPr>
        <w:t>）</w:t>
      </w:r>
      <w:r w:rsidR="00284DD9" w:rsidRPr="00445C3D">
        <w:rPr>
          <w:rFonts w:cs="Times New Roman" w:hint="eastAsia"/>
        </w:rPr>
        <w:t>成为</w:t>
      </w:r>
      <w:r w:rsidRPr="00445C3D">
        <w:rPr>
          <w:rFonts w:cs="Times New Roman" w:hint="eastAsia"/>
        </w:rPr>
        <w:t>永远凯旋的教会</w:t>
      </w:r>
      <w:r w:rsidR="005C0F88" w:rsidRPr="00445C3D">
        <w:rPr>
          <w:rFonts w:cs="Times New Roman" w:hint="eastAsia"/>
        </w:rPr>
        <w:t>（</w:t>
      </w:r>
      <w:r w:rsidRPr="00445C3D">
        <w:rPr>
          <w:rFonts w:cs="Times New Roman"/>
        </w:rPr>
        <w:t>ecclesia triumphans</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00284DD9" w:rsidRPr="00445C3D">
        <w:rPr>
          <w:rFonts w:cs="Times New Roman" w:hint="eastAsia"/>
        </w:rPr>
        <w:t>参考</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IX</w:t>
      </w:r>
      <w:r w:rsidRPr="00445C3D">
        <w:rPr>
          <w:rFonts w:cs="Times New Roman" w:hint="eastAsia"/>
        </w:rPr>
        <w:t>，</w:t>
      </w:r>
      <w:r w:rsidRPr="00445C3D">
        <w:rPr>
          <w:rFonts w:cs="Times New Roman"/>
        </w:rPr>
        <w:t>951 f.</w:t>
      </w:r>
      <w:r w:rsidR="005C0F88" w:rsidRPr="00445C3D">
        <w:rPr>
          <w:rFonts w:cs="Times New Roman" w:hint="eastAsia"/>
        </w:rPr>
        <w:t>）</w:t>
      </w:r>
    </w:p>
    <w:p w14:paraId="1ED3EF47" w14:textId="26CB811E" w:rsidR="00BB75CD" w:rsidRPr="00445C3D" w:rsidRDefault="0031269B" w:rsidP="00F40F9F">
      <w:pPr>
        <w:spacing w:after="0"/>
        <w:ind w:firstLine="461"/>
        <w:rPr>
          <w:rFonts w:cs="Times New Roman"/>
        </w:rPr>
      </w:pPr>
      <w:r w:rsidRPr="00445C3D">
        <w:rPr>
          <w:rFonts w:cs="Times New Roman" w:hint="eastAsia"/>
        </w:rPr>
        <w:t>圣经所论基督</w:t>
      </w:r>
      <w:r w:rsidR="00AC6DFF" w:rsidRPr="00445C3D">
        <w:rPr>
          <w:rFonts w:cs="Times New Roman" w:hint="eastAsia"/>
        </w:rPr>
        <w:t>带着</w:t>
      </w:r>
      <w:r w:rsidRPr="00445C3D">
        <w:rPr>
          <w:rFonts w:cs="Times New Roman" w:hint="eastAsia"/>
        </w:rPr>
        <w:t>荣耀</w:t>
      </w:r>
      <w:r w:rsidR="00912D59" w:rsidRPr="00445C3D">
        <w:rPr>
          <w:rFonts w:cs="Times New Roman" w:hint="eastAsia"/>
        </w:rPr>
        <w:t>降临</w:t>
      </w:r>
      <w:r w:rsidRPr="00445C3D">
        <w:rPr>
          <w:rFonts w:cs="Times New Roman" w:hint="eastAsia"/>
        </w:rPr>
        <w:t>地上的道理必须加以强调，以对抗不虔诚人的谤渎，彼后三</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，并</w:t>
      </w:r>
      <w:r w:rsidR="000977C2" w:rsidRPr="00445C3D">
        <w:rPr>
          <w:rFonts w:cs="Times New Roman" w:hint="eastAsia"/>
        </w:rPr>
        <w:t>对付</w:t>
      </w:r>
      <w:r w:rsidRPr="00445C3D">
        <w:rPr>
          <w:rFonts w:cs="Times New Roman" w:hint="eastAsia"/>
        </w:rPr>
        <w:t>基督徒的健忘，</w:t>
      </w:r>
      <w:r w:rsidR="00AC6DFF" w:rsidRPr="00445C3D">
        <w:rPr>
          <w:rFonts w:cs="Times New Roman" w:hint="eastAsia"/>
        </w:rPr>
        <w:t>以及</w:t>
      </w:r>
      <w:r w:rsidRPr="00445C3D">
        <w:rPr>
          <w:rFonts w:cs="Times New Roman" w:hint="eastAsia"/>
        </w:rPr>
        <w:t>他们因肉体软弱的缘故易于忽略他们荣耀的盼望</w:t>
      </w:r>
      <w:r w:rsidR="000977C2" w:rsidRPr="00445C3D">
        <w:rPr>
          <w:rFonts w:cs="Times New Roman" w:hint="eastAsia"/>
        </w:rPr>
        <w:t>这事</w:t>
      </w:r>
      <w:r w:rsidRPr="00445C3D">
        <w:rPr>
          <w:rFonts w:cs="Times New Roman" w:hint="eastAsia"/>
        </w:rPr>
        <w:t>，可十</w:t>
      </w:r>
      <w:r w:rsidR="00893BA9" w:rsidRPr="00445C3D">
        <w:rPr>
          <w:rFonts w:cs="Times New Roman" w:hint="eastAsia"/>
        </w:rPr>
        <w:t>三</w:t>
      </w:r>
      <w:r w:rsidR="00893BA9" w:rsidRPr="00445C3D">
        <w:rPr>
          <w:rFonts w:cs="Times New Roman"/>
        </w:rPr>
        <w:t>2</w:t>
      </w:r>
      <w:r w:rsidRPr="00445C3D">
        <w:rPr>
          <w:rFonts w:cs="Times New Roman"/>
        </w:rPr>
        <w:t>3</w:t>
      </w:r>
      <w:r w:rsidRPr="00445C3D">
        <w:rPr>
          <w:rFonts w:cs="Times New Roman" w:hint="eastAsia"/>
        </w:rPr>
        <w:t>。</w:t>
      </w:r>
    </w:p>
    <w:p w14:paraId="438F4924" w14:textId="16023C48" w:rsidR="00BB75CD" w:rsidRPr="00445C3D" w:rsidRDefault="0031269B" w:rsidP="00F40F9F">
      <w:pPr>
        <w:spacing w:after="0"/>
        <w:ind w:firstLine="461"/>
        <w:rPr>
          <w:rFonts w:cs="Times New Roman"/>
        </w:rPr>
      </w:pPr>
      <w:r w:rsidRPr="00445C3D">
        <w:rPr>
          <w:rFonts w:cs="Times New Roman" w:hint="eastAsia"/>
        </w:rPr>
        <w:t>论到基督复临的正确时间，圣经教导说</w:t>
      </w:r>
      <w:r w:rsidR="00512B20" w:rsidRPr="00445C3D">
        <w:rPr>
          <w:rFonts w:cs="Times New Roman" w:hint="eastAsia"/>
        </w:rPr>
        <w:t>：</w:t>
      </w:r>
      <w:r w:rsidRPr="00445C3D">
        <w:rPr>
          <w:rFonts w:cs="Times New Roman" w:hint="eastAsia"/>
        </w:rPr>
        <w:t>这是人所不知道的，太</w:t>
      </w:r>
      <w:r w:rsidR="00A62852" w:rsidRPr="00445C3D">
        <w:rPr>
          <w:rFonts w:cs="Times New Roman" w:hint="eastAsia"/>
        </w:rPr>
        <w:t>二十</w:t>
      </w:r>
      <w:r w:rsidRPr="00445C3D">
        <w:rPr>
          <w:rFonts w:cs="Times New Roman" w:hint="eastAsia"/>
        </w:rPr>
        <w:t>四</w:t>
      </w:r>
      <w:r w:rsidRPr="00445C3D">
        <w:rPr>
          <w:rFonts w:cs="Times New Roman"/>
        </w:rPr>
        <w:t>36</w:t>
      </w:r>
      <w:r w:rsidR="000F2EE2">
        <w:rPr>
          <w:rFonts w:cs="Times New Roman" w:hint="eastAsia"/>
        </w:rPr>
        <w:t>；</w:t>
      </w:r>
      <w:r w:rsidRPr="00445C3D">
        <w:rPr>
          <w:rFonts w:cs="Times New Roman" w:hint="eastAsia"/>
        </w:rPr>
        <w:t>可十三</w:t>
      </w:r>
      <w:r w:rsidRPr="00445C3D">
        <w:rPr>
          <w:rFonts w:cs="Times New Roman"/>
        </w:rPr>
        <w:t>32</w:t>
      </w:r>
      <w:r w:rsidRPr="00445C3D">
        <w:rPr>
          <w:rFonts w:cs="Times New Roman" w:hint="eastAsia"/>
        </w:rPr>
        <w:t>，且是人所不可能知道的事，帖前</w:t>
      </w:r>
      <w:r w:rsidR="00893BA9" w:rsidRPr="00445C3D">
        <w:rPr>
          <w:rFonts w:cs="Times New Roman" w:hint="eastAsia"/>
        </w:rPr>
        <w:t>五</w:t>
      </w:r>
      <w:r w:rsidR="00893BA9" w:rsidRPr="00445C3D">
        <w:rPr>
          <w:rFonts w:cs="Times New Roman"/>
        </w:rPr>
        <w:t>2</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44</w:t>
      </w:r>
      <w:r w:rsidR="000F2EE2">
        <w:rPr>
          <w:rFonts w:cs="Times New Roman" w:hint="eastAsia"/>
        </w:rPr>
        <w:t>；</w:t>
      </w:r>
      <w:r w:rsidRPr="00445C3D">
        <w:rPr>
          <w:rFonts w:cs="Times New Roman" w:hint="eastAsia"/>
        </w:rPr>
        <w:t>可十三</w:t>
      </w:r>
      <w:r w:rsidRPr="00445C3D">
        <w:rPr>
          <w:rFonts w:cs="Times New Roman"/>
        </w:rPr>
        <w:t>33-36</w:t>
      </w:r>
      <w:r w:rsidRPr="00445C3D">
        <w:rPr>
          <w:rFonts w:cs="Times New Roman" w:hint="eastAsia"/>
        </w:rPr>
        <w:t>。</w:t>
      </w:r>
      <w:r w:rsidR="009B0501" w:rsidRPr="00445C3D">
        <w:rPr>
          <w:rFonts w:cs="Times New Roman" w:hint="eastAsia"/>
        </w:rPr>
        <w:t>假若</w:t>
      </w:r>
      <w:r w:rsidRPr="00445C3D">
        <w:rPr>
          <w:rFonts w:cs="Times New Roman" w:hint="eastAsia"/>
        </w:rPr>
        <w:t>连信主的神学家</w:t>
      </w:r>
      <w:r w:rsidR="00EB4987">
        <w:rPr>
          <w:rFonts w:cs="Times New Roman" w:hint="eastAsia"/>
        </w:rPr>
        <w:t>也</w:t>
      </w:r>
      <w:r w:rsidRPr="00445C3D">
        <w:rPr>
          <w:rFonts w:cs="Times New Roman" w:hint="eastAsia"/>
        </w:rPr>
        <w:t>不顾基督的</w:t>
      </w:r>
      <w:r w:rsidR="009B0501" w:rsidRPr="00445C3D">
        <w:rPr>
          <w:rFonts w:cs="Times New Roman" w:hint="eastAsia"/>
        </w:rPr>
        <w:t>警告</w:t>
      </w:r>
      <w:r w:rsidR="005C0F88" w:rsidRPr="00445C3D">
        <w:rPr>
          <w:rFonts w:cs="Times New Roman" w:hint="eastAsia"/>
        </w:rPr>
        <w:t>（</w:t>
      </w:r>
      <w:r w:rsidR="009B0501" w:rsidRPr="00445C3D">
        <w:rPr>
          <w:rFonts w:cs="Times New Roman" w:hint="eastAsia"/>
        </w:rPr>
        <w:t>比如</w:t>
      </w:r>
      <w:r w:rsidR="00512B20" w:rsidRPr="00445C3D">
        <w:rPr>
          <w:rFonts w:cs="Times New Roman" w:hint="eastAsia"/>
        </w:rPr>
        <w:t>：</w:t>
      </w:r>
      <w:r w:rsidRPr="00445C3D">
        <w:rPr>
          <w:rFonts w:cs="Times New Roman" w:hint="eastAsia"/>
        </w:rPr>
        <w:t>本革勒</w:t>
      </w:r>
      <w:r w:rsidR="009B0501" w:rsidRPr="00445C3D">
        <w:rPr>
          <w:rFonts w:cs="Times New Roman" w:hint="eastAsia"/>
        </w:rPr>
        <w:t>，</w:t>
      </w:r>
      <w:r w:rsidRPr="00445C3D">
        <w:rPr>
          <w:rFonts w:cs="Times New Roman"/>
        </w:rPr>
        <w:t>Bengel</w:t>
      </w:r>
      <w:r w:rsidRPr="00445C3D">
        <w:rPr>
          <w:rFonts w:cs="Times New Roman" w:hint="eastAsia"/>
        </w:rPr>
        <w:t>说</w:t>
      </w:r>
      <w:r w:rsidR="00512B20" w:rsidRPr="00445C3D">
        <w:rPr>
          <w:rFonts w:cs="Times New Roman" w:hint="eastAsia"/>
        </w:rPr>
        <w:t>：</w:t>
      </w:r>
      <w:r w:rsidRPr="00445C3D">
        <w:rPr>
          <w:rFonts w:cs="Times New Roman" w:hint="eastAsia"/>
        </w:rPr>
        <w:t>主后一八三六年是主复临的大日</w:t>
      </w:r>
      <w:r w:rsidR="005C0F88" w:rsidRPr="00445C3D">
        <w:rPr>
          <w:rFonts w:cs="Times New Roman" w:hint="eastAsia"/>
        </w:rPr>
        <w:t>）</w:t>
      </w:r>
      <w:r w:rsidRPr="00445C3D">
        <w:rPr>
          <w:rFonts w:cs="Times New Roman" w:hint="eastAsia"/>
        </w:rPr>
        <w:t>而试行计算祂第二次降临的时间，即可证明罪恶的好奇心</w:t>
      </w:r>
      <w:r w:rsidR="005C0F88" w:rsidRPr="00445C3D">
        <w:rPr>
          <w:rFonts w:cs="Times New Roman" w:hint="eastAsia"/>
        </w:rPr>
        <w:t>（</w:t>
      </w:r>
      <w:r w:rsidRPr="00445C3D">
        <w:rPr>
          <w:rFonts w:cs="Times New Roman" w:hint="eastAsia"/>
        </w:rPr>
        <w:t>徒一</w:t>
      </w:r>
      <w:r w:rsidRPr="00445C3D">
        <w:rPr>
          <w:rFonts w:cs="Times New Roman"/>
        </w:rPr>
        <w:t>6</w:t>
      </w:r>
      <w:r w:rsidR="005C0F88" w:rsidRPr="00445C3D">
        <w:rPr>
          <w:rFonts w:cs="Times New Roman" w:hint="eastAsia"/>
        </w:rPr>
        <w:t>）</w:t>
      </w:r>
      <w:r w:rsidRPr="00445C3D">
        <w:rPr>
          <w:rFonts w:cs="Times New Roman" w:hint="eastAsia"/>
        </w:rPr>
        <w:t>是如何的深嵌人的内心。</w:t>
      </w:r>
    </w:p>
    <w:p w14:paraId="6AF5B574" w14:textId="25A3EB59" w:rsidR="00BB75CD" w:rsidRPr="00445C3D" w:rsidRDefault="0031269B" w:rsidP="00F40F9F">
      <w:pPr>
        <w:spacing w:after="0"/>
        <w:ind w:firstLine="461"/>
        <w:rPr>
          <w:rFonts w:cs="Times New Roman"/>
        </w:rPr>
      </w:pPr>
      <w:r w:rsidRPr="00445C3D">
        <w:rPr>
          <w:rFonts w:cs="Times New Roman" w:hint="eastAsia"/>
        </w:rPr>
        <w:t>基督徒虽不该试行计算主复临的时间</w:t>
      </w:r>
      <w:r w:rsidR="005C0F88" w:rsidRPr="00445C3D">
        <w:rPr>
          <w:rFonts w:cs="Times New Roman" w:hint="eastAsia"/>
        </w:rPr>
        <w:t>（</w:t>
      </w:r>
      <w:r w:rsidRPr="00445C3D">
        <w:rPr>
          <w:rFonts w:cs="Times New Roman" w:hint="eastAsia"/>
        </w:rPr>
        <w:t>耶和华见证主义，安息日主义等</w:t>
      </w:r>
      <w:r w:rsidR="00BD1287" w:rsidRPr="00445C3D">
        <w:rPr>
          <w:rFonts w:cs="Times New Roman" w:hint="eastAsia"/>
        </w:rPr>
        <w:t>这样做</w:t>
      </w:r>
      <w:r w:rsidR="005C0F88" w:rsidRPr="00445C3D">
        <w:rPr>
          <w:rFonts w:cs="Times New Roman" w:hint="eastAsia"/>
        </w:rPr>
        <w:t>）</w:t>
      </w:r>
      <w:r w:rsidRPr="00445C3D">
        <w:rPr>
          <w:rFonts w:cs="Times New Roman" w:hint="eastAsia"/>
        </w:rPr>
        <w:t>，不过他们应当仔细注意</w:t>
      </w:r>
      <w:r w:rsidR="00BD1287" w:rsidRPr="00445C3D">
        <w:rPr>
          <w:rFonts w:cs="Times New Roman" w:hint="eastAsia"/>
        </w:rPr>
        <w:t>那</w:t>
      </w:r>
      <w:r w:rsidRPr="00445C3D">
        <w:rPr>
          <w:rFonts w:cs="Times New Roman" w:hint="eastAsia"/>
        </w:rPr>
        <w:t>时间的预兆，这是上帝已经</w:t>
      </w:r>
      <w:r w:rsidR="00BD1287" w:rsidRPr="00445C3D">
        <w:rPr>
          <w:rFonts w:cs="Times New Roman" w:hint="eastAsia"/>
        </w:rPr>
        <w:t>指示</w:t>
      </w:r>
      <w:r w:rsidRPr="00445C3D">
        <w:rPr>
          <w:rFonts w:cs="Times New Roman" w:hint="eastAsia"/>
        </w:rPr>
        <w:t>的</w:t>
      </w:r>
      <w:r w:rsidR="00BD1287" w:rsidRPr="00445C3D">
        <w:rPr>
          <w:rFonts w:cs="Times New Roman" w:hint="eastAsia"/>
        </w:rPr>
        <w:t>，</w:t>
      </w:r>
      <w:r w:rsidRPr="00445C3D">
        <w:rPr>
          <w:rFonts w:cs="Times New Roman" w:hint="eastAsia"/>
        </w:rPr>
        <w:t>为唤醒祂的圣徒更加</w:t>
      </w:r>
      <w:r w:rsidR="00BD1287" w:rsidRPr="00445C3D">
        <w:rPr>
          <w:rFonts w:cs="Times New Roman" w:hint="eastAsia"/>
        </w:rPr>
        <w:t>警醒</w:t>
      </w:r>
      <w:r w:rsidRPr="00445C3D">
        <w:rPr>
          <w:rFonts w:cs="Times New Roman" w:hint="eastAsia"/>
        </w:rPr>
        <w:t>和</w:t>
      </w:r>
      <w:r w:rsidR="00BD1287" w:rsidRPr="00445C3D">
        <w:rPr>
          <w:rFonts w:cs="Times New Roman" w:hint="eastAsia"/>
        </w:rPr>
        <w:t>预备</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32</w:t>
      </w:r>
      <w:r w:rsidRPr="00445C3D">
        <w:rPr>
          <w:rFonts w:cs="Times New Roman" w:hint="eastAsia"/>
        </w:rPr>
        <w:t>，</w:t>
      </w:r>
      <w:r w:rsidRPr="00445C3D">
        <w:rPr>
          <w:rFonts w:cs="Times New Roman"/>
        </w:rPr>
        <w:t>33</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29-31</w:t>
      </w:r>
      <w:r w:rsidR="000F2EE2">
        <w:rPr>
          <w:rFonts w:cs="Times New Roman" w:hint="eastAsia"/>
        </w:rPr>
        <w:t>；</w:t>
      </w:r>
      <w:r w:rsidRPr="00445C3D">
        <w:rPr>
          <w:rFonts w:cs="Times New Roman" w:hint="eastAsia"/>
        </w:rPr>
        <w:t>帖后二</w:t>
      </w:r>
      <w:r w:rsidRPr="00445C3D">
        <w:rPr>
          <w:rFonts w:cs="Times New Roman"/>
        </w:rPr>
        <w:t>3 ff</w:t>
      </w:r>
      <w:r w:rsidRPr="00445C3D">
        <w:rPr>
          <w:rFonts w:cs="Times New Roman" w:hint="eastAsia"/>
        </w:rPr>
        <w:t>。关于</w:t>
      </w:r>
      <w:r w:rsidR="00BD1287" w:rsidRPr="00445C3D">
        <w:rPr>
          <w:rFonts w:cs="Times New Roman" w:hint="eastAsia"/>
        </w:rPr>
        <w:t>那日子</w:t>
      </w:r>
      <w:r w:rsidRPr="00445C3D">
        <w:rPr>
          <w:rFonts w:cs="Times New Roman" w:hint="eastAsia"/>
        </w:rPr>
        <w:t>的预兆</w:t>
      </w:r>
      <w:r w:rsidR="00893BA9" w:rsidRPr="00445C3D">
        <w:rPr>
          <w:rFonts w:cs="Times New Roman" w:hint="eastAsia"/>
        </w:rPr>
        <w:t>，路</w:t>
      </w:r>
      <w:r w:rsidRPr="00445C3D">
        <w:rPr>
          <w:rFonts w:cs="Times New Roman" w:hint="eastAsia"/>
        </w:rPr>
        <w:t>德正确</w:t>
      </w:r>
      <w:r w:rsidR="00BD1287"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受造的万物</w:t>
      </w:r>
      <w:r w:rsidR="00142B25" w:rsidRPr="00445C3D">
        <w:rPr>
          <w:rFonts w:cs="Times New Roman" w:hint="eastAsia"/>
        </w:rPr>
        <w:t>作为记号或迹象来</w:t>
      </w:r>
      <w:r w:rsidRPr="00445C3D">
        <w:rPr>
          <w:rFonts w:cs="Times New Roman" w:hint="eastAsia"/>
        </w:rPr>
        <w:t>服事这日</w:t>
      </w:r>
      <w:r w:rsidR="001601E9" w:rsidRPr="00445C3D">
        <w:rPr>
          <w:rFonts w:cs="Times New Roman"/>
        </w:rPr>
        <w:t>”</w:t>
      </w:r>
      <w:r w:rsidR="005C0F88" w:rsidRPr="00445C3D">
        <w:rPr>
          <w:rFonts w:cs="Times New Roman" w:hint="eastAsia"/>
        </w:rPr>
        <w:t>（</w:t>
      </w:r>
      <w:r w:rsidRPr="00445C3D">
        <w:rPr>
          <w:rFonts w:cs="Times New Roman"/>
        </w:rPr>
        <w:t>St. L.</w:t>
      </w:r>
      <w:r w:rsidRPr="00445C3D">
        <w:rPr>
          <w:rFonts w:cs="Times New Roman" w:hint="eastAsia"/>
        </w:rPr>
        <w:t>，</w:t>
      </w:r>
      <w:r w:rsidRPr="00445C3D">
        <w:rPr>
          <w:rFonts w:cs="Times New Roman"/>
        </w:rPr>
        <w:t>XI</w:t>
      </w:r>
      <w:r w:rsidRPr="00445C3D">
        <w:rPr>
          <w:rFonts w:cs="Times New Roman" w:hint="eastAsia"/>
        </w:rPr>
        <w:t>，</w:t>
      </w:r>
      <w:r w:rsidRPr="00445C3D">
        <w:rPr>
          <w:rFonts w:cs="Times New Roman"/>
        </w:rPr>
        <w:t>59</w:t>
      </w:r>
      <w:r w:rsidR="005C0F88" w:rsidRPr="00445C3D">
        <w:rPr>
          <w:rFonts w:cs="Times New Roman" w:hint="eastAsia"/>
        </w:rPr>
        <w:t>）</w:t>
      </w:r>
      <w:r w:rsidRPr="00445C3D">
        <w:rPr>
          <w:rFonts w:cs="Times New Roman" w:hint="eastAsia"/>
        </w:rPr>
        <w:t>。</w:t>
      </w:r>
    </w:p>
    <w:p w14:paraId="6F3F1900" w14:textId="1BC2D8E9" w:rsidR="00BB75CD" w:rsidRPr="00445C3D" w:rsidRDefault="0031269B" w:rsidP="00F40F9F">
      <w:pPr>
        <w:spacing w:after="0"/>
        <w:ind w:firstLine="461"/>
        <w:rPr>
          <w:rFonts w:cs="Times New Roman"/>
        </w:rPr>
      </w:pPr>
      <w:r w:rsidRPr="00445C3D">
        <w:rPr>
          <w:rFonts w:cs="Times New Roman" w:hint="eastAsia"/>
        </w:rPr>
        <w:t>在</w:t>
      </w:r>
      <w:r w:rsidR="009C0CC3" w:rsidRPr="00445C3D">
        <w:rPr>
          <w:rFonts w:cs="Times New Roman" w:hint="eastAsia"/>
        </w:rPr>
        <w:t>时辰</w:t>
      </w:r>
      <w:r w:rsidRPr="00445C3D">
        <w:rPr>
          <w:rFonts w:cs="Times New Roman" w:hint="eastAsia"/>
        </w:rPr>
        <w:t>的预兆内，圣经列出以下反常的情形</w:t>
      </w:r>
      <w:r w:rsidR="00512B20" w:rsidRPr="00445C3D">
        <w:rPr>
          <w:rFonts w:cs="Times New Roman" w:hint="eastAsia"/>
        </w:rPr>
        <w:t>：</w:t>
      </w:r>
      <w:r w:rsidRPr="00445C3D">
        <w:rPr>
          <w:rFonts w:cs="Times New Roman" w:hint="eastAsia"/>
        </w:rPr>
        <w:t>甲、在人的活动和生活上</w:t>
      </w:r>
      <w:r w:rsidR="005C0F88" w:rsidRPr="00445C3D">
        <w:rPr>
          <w:rFonts w:cs="Times New Roman" w:hint="eastAsia"/>
        </w:rPr>
        <w:t>（</w:t>
      </w:r>
      <w:r w:rsidRPr="00445C3D">
        <w:rPr>
          <w:rFonts w:cs="Times New Roman" w:hint="eastAsia"/>
        </w:rPr>
        <w:t>战争，恨恶教会，瘟疫，普遍困苦，罪大恶极，太</w:t>
      </w:r>
      <w:r w:rsidR="00A62852" w:rsidRPr="00445C3D">
        <w:rPr>
          <w:rFonts w:cs="Times New Roman" w:hint="eastAsia"/>
        </w:rPr>
        <w:t>二十</w:t>
      </w:r>
      <w:r w:rsidRPr="00445C3D">
        <w:rPr>
          <w:rFonts w:cs="Times New Roman" w:hint="eastAsia"/>
        </w:rPr>
        <w:t>四</w:t>
      </w:r>
      <w:r w:rsidRPr="00445C3D">
        <w:rPr>
          <w:rFonts w:cs="Times New Roman"/>
        </w:rPr>
        <w:t>5-14</w:t>
      </w:r>
      <w:r w:rsidRPr="00445C3D">
        <w:rPr>
          <w:rFonts w:cs="Times New Roman" w:hint="eastAsia"/>
        </w:rPr>
        <w:t>，</w:t>
      </w:r>
      <w:r w:rsidRPr="00445C3D">
        <w:rPr>
          <w:rFonts w:cs="Times New Roman"/>
        </w:rPr>
        <w:t>37-39</w:t>
      </w:r>
      <w:r w:rsidR="005C0F88" w:rsidRPr="00445C3D">
        <w:rPr>
          <w:rFonts w:cs="Times New Roman" w:hint="eastAsia"/>
        </w:rPr>
        <w:t>）</w:t>
      </w:r>
      <w:r w:rsidR="000F2EE2">
        <w:rPr>
          <w:rFonts w:cs="Times New Roman" w:hint="eastAsia"/>
        </w:rPr>
        <w:t>；</w:t>
      </w:r>
      <w:r w:rsidRPr="00445C3D">
        <w:rPr>
          <w:rFonts w:cs="Times New Roman" w:hint="eastAsia"/>
        </w:rPr>
        <w:t>乙、在自然界内</w:t>
      </w:r>
      <w:r w:rsidR="005C0F88" w:rsidRPr="00445C3D">
        <w:rPr>
          <w:rFonts w:cs="Times New Roman" w:hint="eastAsia"/>
        </w:rPr>
        <w:t>（</w:t>
      </w:r>
      <w:r w:rsidRPr="00445C3D">
        <w:rPr>
          <w:rFonts w:cs="Times New Roman" w:hint="eastAsia"/>
        </w:rPr>
        <w:t>地震，水灾，宇宙间星体</w:t>
      </w:r>
      <w:r w:rsidR="00A06C22" w:rsidRPr="00445C3D">
        <w:rPr>
          <w:rFonts w:cs="Times New Roman" w:hint="eastAsia"/>
        </w:rPr>
        <w:t>轨迹</w:t>
      </w:r>
      <w:r w:rsidRPr="00445C3D">
        <w:rPr>
          <w:rFonts w:cs="Times New Roman" w:hint="eastAsia"/>
        </w:rPr>
        <w:t>的变移，路</w:t>
      </w:r>
      <w:r w:rsidR="00A62852" w:rsidRPr="00445C3D">
        <w:rPr>
          <w:rFonts w:cs="Times New Roman" w:hint="eastAsia"/>
        </w:rPr>
        <w:t>二十</w:t>
      </w:r>
      <w:r w:rsidRPr="00445C3D">
        <w:rPr>
          <w:rFonts w:cs="Times New Roman" w:hint="eastAsia"/>
        </w:rPr>
        <w:t>一</w:t>
      </w:r>
      <w:r w:rsidRPr="00445C3D">
        <w:rPr>
          <w:rFonts w:cs="Times New Roman"/>
        </w:rPr>
        <w:t>25</w:t>
      </w:r>
      <w:r w:rsidRPr="00445C3D">
        <w:rPr>
          <w:rFonts w:cs="Times New Roman" w:hint="eastAsia"/>
        </w:rPr>
        <w:t>，</w:t>
      </w:r>
      <w:r w:rsidRPr="00445C3D">
        <w:rPr>
          <w:rFonts w:cs="Times New Roman"/>
        </w:rPr>
        <w:t>26</w:t>
      </w:r>
      <w:r w:rsidR="005C0F88" w:rsidRPr="00445C3D">
        <w:rPr>
          <w:rFonts w:cs="Times New Roman" w:hint="eastAsia"/>
        </w:rPr>
        <w:t>）</w:t>
      </w:r>
      <w:r w:rsidR="000F2EE2">
        <w:rPr>
          <w:rFonts w:cs="Times New Roman" w:hint="eastAsia"/>
        </w:rPr>
        <w:t>；</w:t>
      </w:r>
      <w:r w:rsidRPr="00445C3D">
        <w:rPr>
          <w:rFonts w:cs="Times New Roman" w:hint="eastAsia"/>
        </w:rPr>
        <w:t>丙、在教会的范围内</w:t>
      </w:r>
      <w:r w:rsidR="005C0F88" w:rsidRPr="00445C3D">
        <w:rPr>
          <w:rFonts w:cs="Times New Roman" w:hint="eastAsia"/>
        </w:rPr>
        <w:t>（</w:t>
      </w:r>
      <w:r w:rsidRPr="00445C3D">
        <w:rPr>
          <w:rFonts w:cs="Times New Roman" w:hint="eastAsia"/>
        </w:rPr>
        <w:t>兴起假牧师，背信基督，敌基督者，路</w:t>
      </w:r>
      <w:r w:rsidR="00A62852" w:rsidRPr="00445C3D">
        <w:rPr>
          <w:rFonts w:cs="Times New Roman" w:hint="eastAsia"/>
        </w:rPr>
        <w:t>二十</w:t>
      </w:r>
      <w:r w:rsidR="00893BA9" w:rsidRPr="00445C3D">
        <w:rPr>
          <w:rFonts w:cs="Times New Roman" w:hint="eastAsia"/>
        </w:rPr>
        <w:t>一</w:t>
      </w:r>
      <w:r w:rsidR="00893BA9" w:rsidRPr="00445C3D">
        <w:rPr>
          <w:rFonts w:cs="Times New Roman"/>
        </w:rPr>
        <w:t>8</w:t>
      </w:r>
      <w:r w:rsidRPr="00445C3D">
        <w:rPr>
          <w:rFonts w:cs="Times New Roman" w:hint="eastAsia"/>
        </w:rPr>
        <w:t>，</w:t>
      </w:r>
      <w:r w:rsidRPr="00445C3D">
        <w:rPr>
          <w:rFonts w:cs="Times New Roman"/>
        </w:rPr>
        <w:t>1</w:t>
      </w:r>
      <w:r w:rsidR="00893BA9" w:rsidRPr="00445C3D">
        <w:rPr>
          <w:rFonts w:cs="Times New Roman"/>
        </w:rPr>
        <w:t>6</w:t>
      </w:r>
      <w:r w:rsidR="00893BA9" w:rsidRPr="00445C3D">
        <w:rPr>
          <w:rFonts w:cs="Times New Roman" w:hint="eastAsia"/>
        </w:rPr>
        <w:t>，</w:t>
      </w:r>
      <w:r w:rsidRPr="00445C3D">
        <w:rPr>
          <w:rFonts w:cs="Times New Roman"/>
        </w:rPr>
        <w:t xml:space="preserve"> 17</w:t>
      </w:r>
      <w:r w:rsidR="000F2EE2">
        <w:rPr>
          <w:rFonts w:cs="Times New Roman" w:hint="eastAsia"/>
        </w:rPr>
        <w:t>；</w:t>
      </w:r>
      <w:r w:rsidRPr="00445C3D">
        <w:rPr>
          <w:rFonts w:cs="Times New Roman" w:hint="eastAsia"/>
        </w:rPr>
        <w:t>帖后</w:t>
      </w:r>
      <w:r w:rsidR="00893BA9" w:rsidRPr="00445C3D">
        <w:rPr>
          <w:rFonts w:cs="Times New Roman" w:hint="eastAsia"/>
        </w:rPr>
        <w:t>二</w:t>
      </w:r>
      <w:r w:rsidR="00893BA9" w:rsidRPr="00445C3D">
        <w:rPr>
          <w:rFonts w:cs="Times New Roman"/>
        </w:rPr>
        <w:t>3</w:t>
      </w:r>
      <w:r w:rsidRPr="00445C3D">
        <w:rPr>
          <w:rFonts w:cs="Times New Roman" w:hint="eastAsia"/>
        </w:rPr>
        <w:t>，</w:t>
      </w:r>
      <w:r w:rsidRPr="00445C3D">
        <w:rPr>
          <w:rFonts w:cs="Times New Roman"/>
        </w:rPr>
        <w:t>4</w:t>
      </w:r>
      <w:r w:rsidR="005C0F88" w:rsidRPr="00445C3D">
        <w:rPr>
          <w:rFonts w:cs="Times New Roman" w:hint="eastAsia"/>
        </w:rPr>
        <w:t>）</w:t>
      </w:r>
      <w:r w:rsidRPr="00445C3D">
        <w:rPr>
          <w:rFonts w:cs="Times New Roman" w:hint="eastAsia"/>
        </w:rPr>
        <w:t>等。疾病乃是一个人即将死亡的预兆</w:t>
      </w:r>
      <w:r w:rsidR="005C0F88" w:rsidRPr="00445C3D">
        <w:rPr>
          <w:rFonts w:cs="Times New Roman" w:hint="eastAsia"/>
        </w:rPr>
        <w:t>（</w:t>
      </w:r>
      <w:r w:rsidRPr="00445C3D">
        <w:rPr>
          <w:rFonts w:cs="Times New Roman"/>
        </w:rPr>
        <w:t>microcosm</w:t>
      </w:r>
      <w:r w:rsidRPr="00445C3D">
        <w:rPr>
          <w:rFonts w:cs="Times New Roman" w:hint="eastAsia"/>
        </w:rPr>
        <w:t>小</w:t>
      </w:r>
      <w:r w:rsidR="00DB77AC" w:rsidRPr="00445C3D">
        <w:rPr>
          <w:rFonts w:cs="Times New Roman" w:hint="eastAsia"/>
        </w:rPr>
        <w:t>宇宙</w:t>
      </w:r>
      <w:r w:rsidR="005C0F88" w:rsidRPr="00445C3D">
        <w:rPr>
          <w:rFonts w:cs="Times New Roman" w:hint="eastAsia"/>
        </w:rPr>
        <w:t>）</w:t>
      </w:r>
      <w:r w:rsidRPr="00445C3D">
        <w:rPr>
          <w:rFonts w:cs="Times New Roman" w:hint="eastAsia"/>
        </w:rPr>
        <w:t>，照样</w:t>
      </w:r>
      <w:r w:rsidR="00A06C22" w:rsidRPr="00445C3D">
        <w:rPr>
          <w:rFonts w:cs="Times New Roman" w:hint="eastAsia"/>
        </w:rPr>
        <w:t>，</w:t>
      </w:r>
      <w:r w:rsidR="00DB77AC" w:rsidRPr="00445C3D">
        <w:rPr>
          <w:rFonts w:cs="Times New Roman" w:hint="eastAsia"/>
        </w:rPr>
        <w:t>世界</w:t>
      </w:r>
      <w:r w:rsidR="005C0F88" w:rsidRPr="00445C3D">
        <w:rPr>
          <w:rFonts w:cs="Times New Roman" w:hint="eastAsia"/>
        </w:rPr>
        <w:t>（</w:t>
      </w:r>
      <w:r w:rsidRPr="00445C3D">
        <w:rPr>
          <w:rFonts w:cs="Times New Roman"/>
        </w:rPr>
        <w:t>macrocosm</w:t>
      </w:r>
      <w:r w:rsidR="00DB77AC" w:rsidRPr="00445C3D">
        <w:rPr>
          <w:rFonts w:cs="Times New Roman" w:hint="eastAsia"/>
        </w:rPr>
        <w:t>大宇宙</w:t>
      </w:r>
      <w:r w:rsidR="005C0F88" w:rsidRPr="00445C3D">
        <w:rPr>
          <w:rFonts w:cs="Times New Roman" w:hint="eastAsia"/>
        </w:rPr>
        <w:t>）</w:t>
      </w:r>
      <w:r w:rsidRPr="00445C3D">
        <w:rPr>
          <w:rFonts w:cs="Times New Roman" w:hint="eastAsia"/>
        </w:rPr>
        <w:t>的动摇，也预告其最后的毁灭</w:t>
      </w:r>
      <w:r w:rsidR="005C0F88" w:rsidRPr="00445C3D">
        <w:rPr>
          <w:rFonts w:cs="Times New Roman" w:hint="eastAsia"/>
        </w:rPr>
        <w:t>（</w:t>
      </w:r>
      <w:r w:rsidR="00DB77AC" w:rsidRPr="00445C3D">
        <w:rPr>
          <w:rFonts w:cs="Times New Roman" w:hint="eastAsia"/>
        </w:rPr>
        <w:t>参考</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VII</w:t>
      </w:r>
      <w:r w:rsidR="00893BA9" w:rsidRPr="00445C3D">
        <w:rPr>
          <w:rFonts w:cs="Times New Roman" w:hint="eastAsia"/>
        </w:rPr>
        <w:t>，</w:t>
      </w:r>
      <w:r w:rsidR="00893BA9" w:rsidRPr="00445C3D">
        <w:rPr>
          <w:rFonts w:cs="Times New Roman"/>
        </w:rPr>
        <w:t>1</w:t>
      </w:r>
      <w:r w:rsidRPr="00445C3D">
        <w:rPr>
          <w:rFonts w:cs="Times New Roman"/>
        </w:rPr>
        <w:t>480 ff</w:t>
      </w:r>
      <w:r w:rsidR="005C0F88" w:rsidRPr="00445C3D">
        <w:rPr>
          <w:rFonts w:cs="Times New Roman" w:hint="eastAsia"/>
        </w:rPr>
        <w:t>）</w:t>
      </w:r>
      <w:r w:rsidRPr="00445C3D">
        <w:rPr>
          <w:rFonts w:cs="Times New Roman" w:hint="eastAsia"/>
        </w:rPr>
        <w:t>。</w:t>
      </w:r>
      <w:r w:rsidRPr="00445C3D">
        <w:rPr>
          <w:rFonts w:cs="Times New Roman"/>
        </w:rPr>
        <w:t> </w:t>
      </w:r>
    </w:p>
    <w:p w14:paraId="62AF0A90" w14:textId="5E0F3525" w:rsidR="00BB75CD" w:rsidRPr="00445C3D" w:rsidRDefault="0031269B" w:rsidP="00F40F9F">
      <w:pPr>
        <w:spacing w:after="0"/>
        <w:ind w:firstLine="461"/>
        <w:rPr>
          <w:rFonts w:cs="Times New Roman"/>
        </w:rPr>
      </w:pPr>
      <w:r w:rsidRPr="00445C3D">
        <w:rPr>
          <w:rFonts w:cs="Times New Roman" w:hint="eastAsia"/>
        </w:rPr>
        <w:t>人不认为这些预兆是预兆，就证明罪已在人心内作成惊人的麻木</w:t>
      </w:r>
      <w:r w:rsidR="005C0F88" w:rsidRPr="00445C3D">
        <w:rPr>
          <w:rFonts w:cs="Times New Roman" w:hint="eastAsia"/>
        </w:rPr>
        <w:t>（</w:t>
      </w:r>
      <w:r w:rsidRPr="00445C3D">
        <w:rPr>
          <w:rFonts w:cs="Times New Roman" w:hint="eastAsia"/>
        </w:rPr>
        <w:t>路德，</w:t>
      </w:r>
      <w:r w:rsidRPr="00445C3D">
        <w:rPr>
          <w:rFonts w:cs="Times New Roman"/>
        </w:rPr>
        <w:t>St. L.</w:t>
      </w:r>
      <w:r w:rsidRPr="00445C3D">
        <w:rPr>
          <w:rFonts w:cs="Times New Roman" w:hint="eastAsia"/>
        </w:rPr>
        <w:t>，</w:t>
      </w:r>
      <w:r w:rsidRPr="00445C3D">
        <w:rPr>
          <w:rFonts w:cs="Times New Roman"/>
        </w:rPr>
        <w:t xml:space="preserve"> I</w:t>
      </w:r>
      <w:r w:rsidRPr="00445C3D">
        <w:rPr>
          <w:rFonts w:cs="Times New Roman" w:hint="eastAsia"/>
        </w:rPr>
        <w:t>，</w:t>
      </w:r>
      <w:r w:rsidRPr="00445C3D">
        <w:rPr>
          <w:rFonts w:cs="Times New Roman"/>
        </w:rPr>
        <w:t>254 ff.</w:t>
      </w:r>
      <w:r w:rsidR="005C0F88" w:rsidRPr="00445C3D">
        <w:rPr>
          <w:rFonts w:cs="Times New Roman" w:hint="eastAsia"/>
        </w:rPr>
        <w:t>）</w:t>
      </w:r>
      <w:r w:rsidRPr="00445C3D">
        <w:rPr>
          <w:rFonts w:cs="Times New Roman" w:hint="eastAsia"/>
        </w:rPr>
        <w:t>正如路德正确</w:t>
      </w:r>
      <w:r w:rsidR="009E3687" w:rsidRPr="00445C3D">
        <w:rPr>
          <w:rFonts w:cs="Times New Roman" w:hint="eastAsia"/>
        </w:rPr>
        <w:t>地</w:t>
      </w:r>
      <w:r w:rsidRPr="00445C3D">
        <w:rPr>
          <w:rFonts w:cs="Times New Roman" w:hint="eastAsia"/>
        </w:rPr>
        <w:t>说，人堕落以后，生活于真正</w:t>
      </w:r>
      <w:r w:rsidR="001601E9" w:rsidRPr="00445C3D">
        <w:rPr>
          <w:rFonts w:cs="Times New Roman"/>
        </w:rPr>
        <w:t>“</w:t>
      </w:r>
      <w:r w:rsidRPr="00445C3D">
        <w:rPr>
          <w:rFonts w:cs="Times New Roman" w:hint="eastAsia"/>
        </w:rPr>
        <w:t>埃及的黑暗中</w:t>
      </w:r>
      <w:r w:rsidR="001601E9" w:rsidRPr="00445C3D">
        <w:rPr>
          <w:rFonts w:cs="Times New Roman"/>
        </w:rPr>
        <w:t>”</w:t>
      </w:r>
      <w:r w:rsidR="005C0F88" w:rsidRPr="00445C3D">
        <w:rPr>
          <w:rFonts w:cs="Times New Roman" w:hint="eastAsia"/>
        </w:rPr>
        <w:t>（</w:t>
      </w:r>
      <w:r w:rsidRPr="00445C3D">
        <w:rPr>
          <w:rFonts w:cs="Times New Roman"/>
        </w:rPr>
        <w:t>St.</w:t>
      </w:r>
      <w:r w:rsidR="009E3687"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255</w:t>
      </w:r>
      <w:r w:rsidR="005C0F88" w:rsidRPr="00445C3D">
        <w:rPr>
          <w:rFonts w:cs="Times New Roman" w:hint="eastAsia"/>
        </w:rPr>
        <w:t>）</w:t>
      </w:r>
      <w:r w:rsidRPr="00445C3D">
        <w:rPr>
          <w:rFonts w:cs="Times New Roman" w:hint="eastAsia"/>
        </w:rPr>
        <w:t>。</w:t>
      </w:r>
    </w:p>
    <w:p w14:paraId="70351000" w14:textId="39A11CFC" w:rsidR="00BB75CD" w:rsidRPr="00445C3D" w:rsidRDefault="0031269B" w:rsidP="00F40F9F">
      <w:pPr>
        <w:spacing w:after="0"/>
        <w:ind w:firstLine="461"/>
        <w:rPr>
          <w:rFonts w:cs="Times New Roman"/>
        </w:rPr>
      </w:pPr>
      <w:r w:rsidRPr="00445C3D">
        <w:rPr>
          <w:rFonts w:cs="Times New Roman" w:hint="eastAsia"/>
        </w:rPr>
        <w:t>人逼迫基督及祂的福音</w:t>
      </w:r>
      <w:r w:rsidR="009E3687" w:rsidRPr="00445C3D">
        <w:rPr>
          <w:rFonts w:cs="Times New Roman" w:hint="eastAsia"/>
        </w:rPr>
        <w:t>，</w:t>
      </w:r>
      <w:r w:rsidRPr="00445C3D">
        <w:rPr>
          <w:rFonts w:cs="Times New Roman" w:hint="eastAsia"/>
        </w:rPr>
        <w:t>特别</w:t>
      </w:r>
      <w:r w:rsidR="009E3687" w:rsidRPr="00445C3D">
        <w:rPr>
          <w:rFonts w:cs="Times New Roman" w:hint="eastAsia"/>
        </w:rPr>
        <w:t>是</w:t>
      </w:r>
      <w:r w:rsidRPr="00445C3D">
        <w:rPr>
          <w:rFonts w:cs="Times New Roman" w:hint="eastAsia"/>
        </w:rPr>
        <w:t>将来</w:t>
      </w:r>
      <w:r w:rsidR="00C44A3A" w:rsidRPr="00445C3D">
        <w:rPr>
          <w:rFonts w:cs="Times New Roman" w:hint="eastAsia"/>
        </w:rPr>
        <w:t>大</w:t>
      </w:r>
      <w:r w:rsidRPr="00445C3D">
        <w:rPr>
          <w:rFonts w:cs="Times New Roman" w:hint="eastAsia"/>
        </w:rPr>
        <w:t>审判的</w:t>
      </w:r>
      <w:r w:rsidR="00C44A3A" w:rsidRPr="00445C3D">
        <w:rPr>
          <w:rFonts w:cs="Times New Roman" w:hint="eastAsia"/>
        </w:rPr>
        <w:t>最</w:t>
      </w:r>
      <w:r w:rsidRPr="00445C3D">
        <w:rPr>
          <w:rFonts w:cs="Times New Roman" w:hint="eastAsia"/>
        </w:rPr>
        <w:t>确实</w:t>
      </w:r>
      <w:r w:rsidR="00C44A3A" w:rsidRPr="00445C3D">
        <w:rPr>
          <w:rFonts w:cs="Times New Roman" w:hint="eastAsia"/>
        </w:rPr>
        <w:t>的</w:t>
      </w:r>
      <w:r w:rsidRPr="00445C3D">
        <w:rPr>
          <w:rFonts w:cs="Times New Roman" w:hint="eastAsia"/>
        </w:rPr>
        <w:t>预兆</w:t>
      </w:r>
      <w:r w:rsidR="000F2EE2">
        <w:rPr>
          <w:rFonts w:cs="Times New Roman" w:hint="eastAsia"/>
        </w:rPr>
        <w:t>；</w:t>
      </w:r>
      <w:r w:rsidR="00BE01C8" w:rsidRPr="00445C3D">
        <w:rPr>
          <w:rFonts w:cs="Times New Roman" w:hint="eastAsia"/>
        </w:rPr>
        <w:t>这</w:t>
      </w:r>
      <w:r w:rsidRPr="00445C3D">
        <w:rPr>
          <w:rFonts w:cs="Times New Roman" w:hint="eastAsia"/>
        </w:rPr>
        <w:t>罪中的大罪，</w:t>
      </w:r>
      <w:r w:rsidR="00BE01C8" w:rsidRPr="00445C3D">
        <w:rPr>
          <w:rFonts w:cs="Times New Roman" w:hint="eastAsia"/>
        </w:rPr>
        <w:t>涉及</w:t>
      </w:r>
      <w:r w:rsidRPr="00445C3D">
        <w:rPr>
          <w:rFonts w:cs="Times New Roman" w:hint="eastAsia"/>
        </w:rPr>
        <w:t>人这一方面最卑贱的</w:t>
      </w:r>
      <w:r w:rsidR="00C44A3A" w:rsidRPr="00445C3D">
        <w:rPr>
          <w:rFonts w:cs="Times New Roman" w:hint="eastAsia"/>
        </w:rPr>
        <w:t>不感恩</w:t>
      </w:r>
      <w:r w:rsidRPr="00445C3D">
        <w:rPr>
          <w:rFonts w:cs="Times New Roman" w:hint="eastAsia"/>
        </w:rPr>
        <w:t>。基督以受苦受死救赎了全世界以后，万人应当喜乐</w:t>
      </w:r>
      <w:r w:rsidR="00C44A3A" w:rsidRPr="00445C3D">
        <w:rPr>
          <w:rFonts w:cs="Times New Roman" w:hint="eastAsia"/>
        </w:rPr>
        <w:t>地</w:t>
      </w:r>
      <w:r w:rsidRPr="00445C3D">
        <w:rPr>
          <w:rFonts w:cs="Times New Roman" w:hint="eastAsia"/>
        </w:rPr>
        <w:t>敬拜祂，参加并维持祂的教会</w:t>
      </w:r>
      <w:r w:rsidR="000F2EE2">
        <w:rPr>
          <w:rFonts w:cs="Times New Roman" w:hint="eastAsia"/>
        </w:rPr>
        <w:t>；</w:t>
      </w:r>
      <w:r w:rsidRPr="00445C3D">
        <w:rPr>
          <w:rFonts w:cs="Times New Roman" w:hint="eastAsia"/>
        </w:rPr>
        <w:t>但是他们却反而逼迫那些爱基督</w:t>
      </w:r>
      <w:r w:rsidR="00C44A3A" w:rsidRPr="00445C3D">
        <w:rPr>
          <w:rFonts w:cs="Times New Roman" w:hint="eastAsia"/>
        </w:rPr>
        <w:t>、</w:t>
      </w:r>
      <w:r w:rsidRPr="00445C3D">
        <w:rPr>
          <w:rFonts w:cs="Times New Roman" w:hint="eastAsia"/>
        </w:rPr>
        <w:t>服事祂的人，太</w:t>
      </w:r>
      <w:r w:rsidR="00A62852" w:rsidRPr="00445C3D">
        <w:rPr>
          <w:rFonts w:cs="Times New Roman" w:hint="eastAsia"/>
        </w:rPr>
        <w:t>二十</w:t>
      </w:r>
      <w:r w:rsidRPr="00445C3D">
        <w:rPr>
          <w:rFonts w:cs="Times New Roman" w:hint="eastAsia"/>
        </w:rPr>
        <w:t>四</w:t>
      </w:r>
      <w:r w:rsidRPr="00445C3D">
        <w:rPr>
          <w:rFonts w:cs="Times New Roman"/>
        </w:rPr>
        <w:t>9</w:t>
      </w:r>
      <w:r w:rsidR="000F2EE2">
        <w:rPr>
          <w:rFonts w:cs="Times New Roman" w:hint="eastAsia"/>
        </w:rPr>
        <w:t>；</w:t>
      </w:r>
      <w:r w:rsidRPr="00445C3D">
        <w:rPr>
          <w:rFonts w:cs="Times New Roman" w:hint="eastAsia"/>
        </w:rPr>
        <w:t>约十六</w:t>
      </w:r>
      <w:r w:rsidRPr="00445C3D">
        <w:rPr>
          <w:rFonts w:cs="Times New Roman"/>
        </w:rPr>
        <w:t>2</w:t>
      </w:r>
      <w:r w:rsidR="000F2EE2">
        <w:rPr>
          <w:rFonts w:cs="Times New Roman" w:hint="eastAsia"/>
        </w:rPr>
        <w:t>；</w:t>
      </w:r>
      <w:r w:rsidRPr="00445C3D">
        <w:rPr>
          <w:rFonts w:cs="Times New Roman" w:hint="eastAsia"/>
        </w:rPr>
        <w:t>太十</w:t>
      </w:r>
      <w:r w:rsidRPr="00445C3D">
        <w:rPr>
          <w:rFonts w:cs="Times New Roman"/>
        </w:rPr>
        <w:t>17</w:t>
      </w:r>
      <w:r w:rsidR="000F2EE2">
        <w:rPr>
          <w:rFonts w:cs="Times New Roman" w:hint="eastAsia"/>
        </w:rPr>
        <w:t>；</w:t>
      </w:r>
      <w:r w:rsidRPr="00445C3D">
        <w:rPr>
          <w:rFonts w:cs="Times New Roman" w:hint="eastAsia"/>
        </w:rPr>
        <w:t>罗八</w:t>
      </w:r>
      <w:r w:rsidRPr="00445C3D">
        <w:rPr>
          <w:rFonts w:cs="Times New Roman"/>
        </w:rPr>
        <w:t>36</w:t>
      </w:r>
      <w:r w:rsidR="000F2EE2">
        <w:rPr>
          <w:rFonts w:cs="Times New Roman" w:hint="eastAsia"/>
        </w:rPr>
        <w:t>；</w:t>
      </w:r>
      <w:r w:rsidRPr="00445C3D">
        <w:rPr>
          <w:rFonts w:cs="Times New Roman" w:hint="eastAsia"/>
        </w:rPr>
        <w:t>徒十四</w:t>
      </w:r>
      <w:r w:rsidRPr="00445C3D">
        <w:rPr>
          <w:rFonts w:cs="Times New Roman"/>
        </w:rPr>
        <w:t>5</w:t>
      </w:r>
      <w:r w:rsidRPr="00445C3D">
        <w:rPr>
          <w:rFonts w:cs="Times New Roman" w:hint="eastAsia"/>
        </w:rPr>
        <w:t>，</w:t>
      </w:r>
      <w:r w:rsidRPr="00445C3D">
        <w:rPr>
          <w:rFonts w:cs="Times New Roman"/>
        </w:rPr>
        <w:t>6</w:t>
      </w:r>
      <w:r w:rsidRPr="00445C3D">
        <w:rPr>
          <w:rFonts w:cs="Times New Roman" w:hint="eastAsia"/>
        </w:rPr>
        <w:t>，</w:t>
      </w:r>
      <w:r w:rsidRPr="00445C3D">
        <w:rPr>
          <w:rFonts w:cs="Times New Roman"/>
        </w:rPr>
        <w:t>19</w:t>
      </w:r>
      <w:r w:rsidR="000F2EE2">
        <w:rPr>
          <w:rFonts w:cs="Times New Roman" w:hint="eastAsia"/>
        </w:rPr>
        <w:t>；</w:t>
      </w:r>
      <w:r w:rsidRPr="00445C3D">
        <w:rPr>
          <w:rFonts w:cs="Times New Roman" w:hint="eastAsia"/>
        </w:rPr>
        <w:t>十</w:t>
      </w:r>
      <w:r w:rsidR="00893BA9" w:rsidRPr="00445C3D">
        <w:rPr>
          <w:rFonts w:cs="Times New Roman" w:hint="eastAsia"/>
        </w:rPr>
        <w:t>六</w:t>
      </w:r>
      <w:r w:rsidR="00893BA9" w:rsidRPr="00445C3D">
        <w:rPr>
          <w:rFonts w:cs="Times New Roman"/>
        </w:rPr>
        <w:t>2</w:t>
      </w:r>
      <w:r w:rsidRPr="00445C3D">
        <w:rPr>
          <w:rFonts w:cs="Times New Roman"/>
        </w:rPr>
        <w:t xml:space="preserve">2 ff </w:t>
      </w:r>
      <w:r w:rsidRPr="00445C3D">
        <w:rPr>
          <w:rFonts w:cs="Times New Roman" w:hint="eastAsia"/>
        </w:rPr>
        <w:t>。</w:t>
      </w:r>
    </w:p>
    <w:p w14:paraId="3EB3BA19" w14:textId="340A113D" w:rsidR="00BB75CD" w:rsidRPr="00445C3D" w:rsidRDefault="0031269B" w:rsidP="00F40F9F">
      <w:pPr>
        <w:spacing w:after="0"/>
        <w:ind w:firstLine="461"/>
        <w:rPr>
          <w:rFonts w:cs="Times New Roman"/>
        </w:rPr>
      </w:pPr>
      <w:r w:rsidRPr="00445C3D">
        <w:rPr>
          <w:rFonts w:cs="Times New Roman" w:hint="eastAsia"/>
        </w:rPr>
        <w:t>虽然人</w:t>
      </w:r>
      <w:r w:rsidR="00C44A3A" w:rsidRPr="00445C3D">
        <w:rPr>
          <w:rFonts w:cs="Times New Roman" w:hint="eastAsia"/>
        </w:rPr>
        <w:t>有</w:t>
      </w:r>
      <w:r w:rsidRPr="00445C3D">
        <w:rPr>
          <w:rFonts w:cs="Times New Roman" w:hint="eastAsia"/>
        </w:rPr>
        <w:t>这样可耻的</w:t>
      </w:r>
      <w:r w:rsidR="00C44A3A" w:rsidRPr="00445C3D">
        <w:rPr>
          <w:rFonts w:cs="Times New Roman" w:hint="eastAsia"/>
        </w:rPr>
        <w:t>不感恩</w:t>
      </w:r>
      <w:r w:rsidR="005C0F88" w:rsidRPr="00445C3D">
        <w:rPr>
          <w:rFonts w:cs="Times New Roman" w:hint="eastAsia"/>
        </w:rPr>
        <w:t>（</w:t>
      </w:r>
      <w:r w:rsidR="0006169B" w:rsidRPr="00445C3D">
        <w:rPr>
          <w:rFonts w:cs="Times New Roman" w:hint="eastAsia"/>
        </w:rPr>
        <w:t>现代</w:t>
      </w:r>
      <w:r w:rsidRPr="00445C3D">
        <w:rPr>
          <w:rFonts w:cs="Times New Roman" w:hint="eastAsia"/>
        </w:rPr>
        <w:t>主义，敌基督者</w:t>
      </w:r>
      <w:r w:rsidR="005C0F88" w:rsidRPr="00445C3D">
        <w:rPr>
          <w:rFonts w:cs="Times New Roman" w:hint="eastAsia"/>
        </w:rPr>
        <w:t>）</w:t>
      </w:r>
      <w:r w:rsidRPr="00445C3D">
        <w:rPr>
          <w:rFonts w:cs="Times New Roman" w:hint="eastAsia"/>
        </w:rPr>
        <w:t>，基督仍以无穷的恩惠在世上保存祂的道，使人在全世界宣讲它，对万民作见证，太</w:t>
      </w:r>
      <w:r w:rsidR="00A62852" w:rsidRPr="00445C3D">
        <w:rPr>
          <w:rFonts w:cs="Times New Roman" w:hint="eastAsia"/>
        </w:rPr>
        <w:t>二十</w:t>
      </w:r>
      <w:r w:rsidRPr="00445C3D">
        <w:rPr>
          <w:rFonts w:cs="Times New Roman" w:hint="eastAsia"/>
        </w:rPr>
        <w:t>四</w:t>
      </w:r>
      <w:r w:rsidRPr="00445C3D">
        <w:rPr>
          <w:rFonts w:cs="Times New Roman"/>
        </w:rPr>
        <w:t>14</w:t>
      </w:r>
      <w:r w:rsidRPr="00445C3D">
        <w:rPr>
          <w:rFonts w:cs="Times New Roman" w:hint="eastAsia"/>
        </w:rPr>
        <w:t>。同时这事为</w:t>
      </w:r>
      <w:r w:rsidR="00C44A3A" w:rsidRPr="00445C3D">
        <w:rPr>
          <w:rFonts w:cs="Times New Roman" w:hint="eastAsia"/>
        </w:rPr>
        <w:t>时辰</w:t>
      </w:r>
      <w:r w:rsidRPr="00445C3D">
        <w:rPr>
          <w:rFonts w:cs="Times New Roman" w:hint="eastAsia"/>
        </w:rPr>
        <w:t>上的显著预兆</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14</w:t>
      </w:r>
      <w:r w:rsidR="00512B20" w:rsidRPr="00445C3D">
        <w:rPr>
          <w:rFonts w:cs="Times New Roman" w:hint="eastAsia"/>
        </w:rPr>
        <w:t>：</w:t>
      </w:r>
      <w:r w:rsidR="001601E9" w:rsidRPr="00445C3D">
        <w:rPr>
          <w:rFonts w:cs="Times New Roman"/>
        </w:rPr>
        <w:t>“</w:t>
      </w:r>
      <w:r w:rsidRPr="00445C3D">
        <w:rPr>
          <w:rFonts w:cs="Times New Roman" w:hint="eastAsia"/>
        </w:rPr>
        <w:t>然后，末期才来到。</w:t>
      </w:r>
      <w:r w:rsidR="001601E9" w:rsidRPr="00445C3D">
        <w:rPr>
          <w:rFonts w:cs="Times New Roman"/>
        </w:rPr>
        <w:t>”</w:t>
      </w:r>
      <w:r w:rsidR="005C0F88" w:rsidRPr="00445C3D">
        <w:rPr>
          <w:rFonts w:cs="Times New Roman" w:hint="eastAsia"/>
        </w:rPr>
        <w:t>）</w:t>
      </w:r>
    </w:p>
    <w:p w14:paraId="0FF732B8" w14:textId="16115FF7" w:rsidR="00BB75CD" w:rsidRPr="00445C3D" w:rsidRDefault="00967418" w:rsidP="00F40F9F">
      <w:pPr>
        <w:spacing w:after="0"/>
        <w:ind w:firstLine="461"/>
        <w:rPr>
          <w:rFonts w:cs="Times New Roman"/>
        </w:rPr>
      </w:pPr>
      <w:r w:rsidRPr="00445C3D">
        <w:rPr>
          <w:rFonts w:cs="Times New Roman" w:hint="eastAsia"/>
        </w:rPr>
        <w:t>关于</w:t>
      </w:r>
      <w:r w:rsidR="0031269B" w:rsidRPr="00445C3D">
        <w:rPr>
          <w:rFonts w:cs="Times New Roman" w:hint="eastAsia"/>
        </w:rPr>
        <w:t>预示耶路撒冷毁灭的预兆</w:t>
      </w:r>
      <w:r w:rsidRPr="00445C3D">
        <w:rPr>
          <w:rFonts w:cs="Times New Roman" w:hint="eastAsia"/>
        </w:rPr>
        <w:t>，</w:t>
      </w:r>
      <w:r w:rsidR="002E5849" w:rsidRPr="00445C3D">
        <w:rPr>
          <w:rFonts w:cs="Times New Roman" w:hint="eastAsia"/>
        </w:rPr>
        <w:t>以及</w:t>
      </w:r>
      <w:r w:rsidR="0031269B" w:rsidRPr="00445C3D">
        <w:rPr>
          <w:rFonts w:cs="Times New Roman" w:hint="eastAsia"/>
        </w:rPr>
        <w:t>世界被毁的预兆</w:t>
      </w:r>
      <w:r w:rsidRPr="00445C3D">
        <w:rPr>
          <w:rFonts w:cs="Times New Roman" w:hint="eastAsia"/>
        </w:rPr>
        <w:t>这事</w:t>
      </w:r>
      <w:r w:rsidR="0031269B" w:rsidRPr="00445C3D">
        <w:rPr>
          <w:rFonts w:cs="Times New Roman" w:hint="eastAsia"/>
        </w:rPr>
        <w:t>，太</w:t>
      </w:r>
      <w:r w:rsidR="00A62852" w:rsidRPr="00445C3D">
        <w:rPr>
          <w:rFonts w:cs="Times New Roman" w:hint="eastAsia"/>
        </w:rPr>
        <w:t>二十</w:t>
      </w:r>
      <w:r w:rsidR="0031269B" w:rsidRPr="00445C3D">
        <w:rPr>
          <w:rFonts w:cs="Times New Roman" w:hint="eastAsia"/>
        </w:rPr>
        <w:t>四</w:t>
      </w:r>
      <w:r w:rsidR="0031269B" w:rsidRPr="00445C3D">
        <w:rPr>
          <w:rFonts w:cs="Times New Roman"/>
        </w:rPr>
        <w:t>2-14</w:t>
      </w:r>
      <w:r w:rsidR="0031269B" w:rsidRPr="00445C3D">
        <w:rPr>
          <w:rFonts w:cs="Times New Roman" w:hint="eastAsia"/>
        </w:rPr>
        <w:t>，</w:t>
      </w:r>
      <w:r w:rsidR="0031269B" w:rsidRPr="00445C3D">
        <w:rPr>
          <w:rFonts w:cs="Times New Roman"/>
        </w:rPr>
        <w:t>15-31</w:t>
      </w:r>
      <w:r w:rsidR="0031269B" w:rsidRPr="00445C3D">
        <w:rPr>
          <w:rFonts w:cs="Times New Roman" w:hint="eastAsia"/>
        </w:rPr>
        <w:t>，</w:t>
      </w:r>
      <w:r w:rsidR="0031269B" w:rsidRPr="00445C3D">
        <w:rPr>
          <w:rFonts w:cs="Times New Roman"/>
        </w:rPr>
        <w:t>32-51</w:t>
      </w:r>
      <w:r w:rsidR="000F2EE2">
        <w:rPr>
          <w:rFonts w:cs="Times New Roman" w:hint="eastAsia"/>
        </w:rPr>
        <w:t>；</w:t>
      </w:r>
      <w:r w:rsidR="0031269B" w:rsidRPr="00445C3D">
        <w:rPr>
          <w:rFonts w:cs="Times New Roman" w:hint="eastAsia"/>
        </w:rPr>
        <w:t>十六</w:t>
      </w:r>
      <w:r w:rsidR="0031269B" w:rsidRPr="00445C3D">
        <w:rPr>
          <w:rFonts w:cs="Times New Roman"/>
        </w:rPr>
        <w:t>27</w:t>
      </w:r>
      <w:r w:rsidR="0031269B" w:rsidRPr="00445C3D">
        <w:rPr>
          <w:rFonts w:cs="Times New Roman" w:hint="eastAsia"/>
        </w:rPr>
        <w:t>，</w:t>
      </w:r>
      <w:r w:rsidR="0031269B" w:rsidRPr="00445C3D">
        <w:rPr>
          <w:rFonts w:cs="Times New Roman"/>
        </w:rPr>
        <w:t>28</w:t>
      </w:r>
      <w:r w:rsidR="0031269B" w:rsidRPr="00445C3D">
        <w:rPr>
          <w:rFonts w:cs="Times New Roman" w:hint="eastAsia"/>
        </w:rPr>
        <w:t>，</w:t>
      </w:r>
      <w:r w:rsidR="005C0F88" w:rsidRPr="00445C3D">
        <w:rPr>
          <w:rFonts w:cs="Times New Roman" w:hint="eastAsia"/>
        </w:rPr>
        <w:t>（</w:t>
      </w:r>
      <w:r w:rsidR="0031269B" w:rsidRPr="00445C3D">
        <w:rPr>
          <w:rFonts w:cs="Times New Roman"/>
        </w:rPr>
        <w:t>Stoeckhardt</w:t>
      </w:r>
      <w:r w:rsidR="005C0F88" w:rsidRPr="00445C3D">
        <w:rPr>
          <w:rFonts w:cs="Times New Roman" w:hint="eastAsia"/>
        </w:rPr>
        <w:t>）</w:t>
      </w:r>
      <w:r w:rsidR="0031269B" w:rsidRPr="00445C3D">
        <w:rPr>
          <w:rFonts w:cs="Times New Roman" w:hint="eastAsia"/>
        </w:rPr>
        <w:t>斯德哈博士正确</w:t>
      </w:r>
      <w:r w:rsidRPr="00445C3D">
        <w:rPr>
          <w:rFonts w:cs="Times New Roman" w:hint="eastAsia"/>
        </w:rPr>
        <w:t>地</w:t>
      </w:r>
      <w:r w:rsidR="0031269B" w:rsidRPr="00445C3D">
        <w:rPr>
          <w:rFonts w:cs="Times New Roman" w:hint="eastAsia"/>
        </w:rPr>
        <w:t>说明</w:t>
      </w:r>
      <w:r w:rsidRPr="00445C3D">
        <w:rPr>
          <w:rFonts w:cs="Times New Roman" w:hint="eastAsia"/>
        </w:rPr>
        <w:t>，</w:t>
      </w:r>
      <w:r w:rsidR="0031269B" w:rsidRPr="00445C3D">
        <w:rPr>
          <w:rFonts w:cs="Times New Roman" w:hint="eastAsia"/>
        </w:rPr>
        <w:t>耶路撒冷的毁灭为</w:t>
      </w:r>
      <w:r w:rsidR="001601E9" w:rsidRPr="00445C3D">
        <w:rPr>
          <w:rFonts w:cs="Times New Roman"/>
        </w:rPr>
        <w:t>“</w:t>
      </w:r>
      <w:r w:rsidR="0031269B" w:rsidRPr="00445C3D">
        <w:rPr>
          <w:rFonts w:cs="Times New Roman" w:hint="eastAsia"/>
        </w:rPr>
        <w:t>审判日的预兆，并为最后审判开始的预兆</w:t>
      </w:r>
      <w:r w:rsidR="001601E9" w:rsidRPr="00445C3D">
        <w:rPr>
          <w:rFonts w:cs="Times New Roman"/>
        </w:rPr>
        <w:t>”</w:t>
      </w:r>
      <w:r w:rsidR="005C0F88" w:rsidRPr="00445C3D">
        <w:rPr>
          <w:rFonts w:cs="Times New Roman" w:hint="eastAsia"/>
        </w:rPr>
        <w:t>（</w:t>
      </w:r>
      <w:r w:rsidR="0031269B" w:rsidRPr="00445C3D">
        <w:rPr>
          <w:rFonts w:cs="Times New Roman"/>
        </w:rPr>
        <w:t>Bibl. Gesch. d</w:t>
      </w:r>
      <w:r w:rsidR="00893BA9" w:rsidRPr="00445C3D">
        <w:rPr>
          <w:rFonts w:cs="Times New Roman"/>
        </w:rPr>
        <w:t>.Ν.Τ</w:t>
      </w:r>
      <w:r w:rsidR="0031269B" w:rsidRPr="00445C3D">
        <w:rPr>
          <w:rFonts w:cs="Times New Roman"/>
        </w:rPr>
        <w:t>.</w:t>
      </w:r>
      <w:r w:rsidR="0031269B" w:rsidRPr="00445C3D">
        <w:rPr>
          <w:rFonts w:cs="Times New Roman" w:hint="eastAsia"/>
        </w:rPr>
        <w:t>，</w:t>
      </w:r>
      <w:r w:rsidR="0031269B" w:rsidRPr="00445C3D">
        <w:rPr>
          <w:rFonts w:cs="Times New Roman"/>
        </w:rPr>
        <w:t>p.256</w:t>
      </w:r>
      <w:r w:rsidR="005C0F88" w:rsidRPr="00445C3D">
        <w:rPr>
          <w:rFonts w:cs="Times New Roman" w:hint="eastAsia"/>
        </w:rPr>
        <w:t>）</w:t>
      </w:r>
      <w:r w:rsidR="00893BA9" w:rsidRPr="00445C3D">
        <w:rPr>
          <w:rFonts w:cs="Times New Roman" w:hint="eastAsia"/>
        </w:rPr>
        <w:t>。神</w:t>
      </w:r>
      <w:r w:rsidR="0031269B" w:rsidRPr="00445C3D">
        <w:rPr>
          <w:rFonts w:cs="Times New Roman" w:hint="eastAsia"/>
        </w:rPr>
        <w:t>圣</w:t>
      </w:r>
      <w:r w:rsidR="0031269B" w:rsidRPr="00445C3D">
        <w:rPr>
          <w:rFonts w:cs="Times New Roman" w:hint="eastAsia"/>
        </w:rPr>
        <w:lastRenderedPageBreak/>
        <w:t>预言的</w:t>
      </w:r>
      <w:r w:rsidR="006205E0" w:rsidRPr="00445C3D">
        <w:rPr>
          <w:rFonts w:cs="Times New Roman" w:hint="eastAsia"/>
        </w:rPr>
        <w:t>“最终完全实现性”</w:t>
      </w:r>
      <w:r w:rsidR="005C0F88" w:rsidRPr="00445C3D">
        <w:rPr>
          <w:rFonts w:cs="Times New Roman" w:hint="eastAsia"/>
        </w:rPr>
        <w:t>（</w:t>
      </w:r>
      <w:r w:rsidR="0031269B" w:rsidRPr="00445C3D">
        <w:rPr>
          <w:rFonts w:cs="Times New Roman"/>
        </w:rPr>
        <w:t>epitelesmatic</w:t>
      </w:r>
      <w:r w:rsidR="006205E0" w:rsidRPr="00445C3D">
        <w:rPr>
          <w:rFonts w:cs="Times New Roman"/>
        </w:rPr>
        <w:t xml:space="preserve"> character</w:t>
      </w:r>
      <w:r w:rsidR="005C0F88" w:rsidRPr="00445C3D">
        <w:rPr>
          <w:rFonts w:cs="Times New Roman" w:hint="eastAsia"/>
        </w:rPr>
        <w:t>）</w:t>
      </w:r>
      <w:r w:rsidR="0031269B" w:rsidRPr="00445C3D">
        <w:rPr>
          <w:rFonts w:cs="Times New Roman" w:hint="eastAsia"/>
        </w:rPr>
        <w:t>也</w:t>
      </w:r>
      <w:r w:rsidR="006205E0" w:rsidRPr="00445C3D">
        <w:rPr>
          <w:rFonts w:cs="Times New Roman" w:hint="eastAsia"/>
        </w:rPr>
        <w:t>普遍地</w:t>
      </w:r>
      <w:r w:rsidR="0031269B" w:rsidRPr="00445C3D">
        <w:rPr>
          <w:rFonts w:cs="Times New Roman" w:hint="eastAsia"/>
        </w:rPr>
        <w:t>解释</w:t>
      </w:r>
      <w:r w:rsidR="006205E0" w:rsidRPr="00445C3D">
        <w:rPr>
          <w:rFonts w:cs="Times New Roman" w:hint="eastAsia"/>
        </w:rPr>
        <w:t>这一</w:t>
      </w:r>
      <w:r w:rsidR="0031269B" w:rsidRPr="00445C3D">
        <w:rPr>
          <w:rFonts w:cs="Times New Roman" w:hint="eastAsia"/>
        </w:rPr>
        <w:t>特殊的</w:t>
      </w:r>
      <w:r w:rsidR="006205E0" w:rsidRPr="00445C3D">
        <w:rPr>
          <w:rFonts w:cs="Times New Roman" w:hint="eastAsia"/>
        </w:rPr>
        <w:t>预言</w:t>
      </w:r>
      <w:r w:rsidR="000F2EE2">
        <w:rPr>
          <w:rFonts w:cs="Times New Roman" w:hint="eastAsia"/>
        </w:rPr>
        <w:t>；</w:t>
      </w:r>
      <w:r w:rsidR="0031269B" w:rsidRPr="00445C3D">
        <w:rPr>
          <w:rFonts w:cs="Times New Roman" w:hint="eastAsia"/>
        </w:rPr>
        <w:t>因为在一个不可</w:t>
      </w:r>
      <w:r w:rsidR="00170350" w:rsidRPr="00445C3D">
        <w:rPr>
          <w:rFonts w:cs="Times New Roman" w:hint="eastAsia"/>
        </w:rPr>
        <w:t>分离</w:t>
      </w:r>
      <w:r w:rsidR="0031269B" w:rsidRPr="00445C3D">
        <w:rPr>
          <w:rFonts w:cs="Times New Roman" w:hint="eastAsia"/>
        </w:rPr>
        <w:t>的预言</w:t>
      </w:r>
      <w:r w:rsidR="00170350" w:rsidRPr="00445C3D">
        <w:rPr>
          <w:rFonts w:cs="Times New Roman" w:hint="eastAsia"/>
        </w:rPr>
        <w:t>异象</w:t>
      </w:r>
      <w:r w:rsidR="0031269B" w:rsidRPr="00445C3D">
        <w:rPr>
          <w:rFonts w:cs="Times New Roman" w:hint="eastAsia"/>
        </w:rPr>
        <w:t>中，救主既</w:t>
      </w:r>
      <w:r w:rsidR="00170350" w:rsidRPr="00445C3D">
        <w:rPr>
          <w:rFonts w:cs="Times New Roman" w:hint="eastAsia"/>
        </w:rPr>
        <w:t>看到</w:t>
      </w:r>
      <w:r w:rsidR="0031269B" w:rsidRPr="00445C3D">
        <w:rPr>
          <w:rFonts w:cs="Times New Roman" w:hint="eastAsia"/>
        </w:rPr>
        <w:t>眼前的事，也看到那在将来必发生之事，就是说既看到耶路撒冷的毁灭，也看到世界的毁灭。</w:t>
      </w:r>
    </w:p>
    <w:p w14:paraId="196163F6" w14:textId="2BE0B20D" w:rsidR="00BB75CD" w:rsidRPr="00445C3D" w:rsidRDefault="0031269B" w:rsidP="00F40F9F">
      <w:pPr>
        <w:spacing w:after="0"/>
        <w:ind w:firstLine="461"/>
        <w:rPr>
          <w:rFonts w:cs="Times New Roman"/>
        </w:rPr>
      </w:pPr>
      <w:r w:rsidRPr="00445C3D">
        <w:rPr>
          <w:rFonts w:cs="Times New Roman" w:hint="eastAsia"/>
        </w:rPr>
        <w:t>论到这些</w:t>
      </w:r>
      <w:r w:rsidR="00170350" w:rsidRPr="00445C3D">
        <w:rPr>
          <w:rFonts w:cs="Times New Roman" w:hint="eastAsia"/>
        </w:rPr>
        <w:t>时辰</w:t>
      </w:r>
      <w:r w:rsidRPr="00445C3D">
        <w:rPr>
          <w:rFonts w:cs="Times New Roman" w:hint="eastAsia"/>
        </w:rPr>
        <w:t>之预兆是否已经成就的问题，路德声明说</w:t>
      </w:r>
      <w:r w:rsidR="00512B20" w:rsidRPr="00445C3D">
        <w:rPr>
          <w:rFonts w:cs="Times New Roman" w:hint="eastAsia"/>
        </w:rPr>
        <w:t>：</w:t>
      </w:r>
      <w:r w:rsidR="001601E9" w:rsidRPr="00445C3D">
        <w:rPr>
          <w:rFonts w:cs="Times New Roman"/>
        </w:rPr>
        <w:t>“</w:t>
      </w:r>
      <w:r w:rsidRPr="00445C3D">
        <w:rPr>
          <w:rFonts w:cs="Times New Roman" w:hint="eastAsia"/>
        </w:rPr>
        <w:t>这些预兆大</w:t>
      </w:r>
      <w:r w:rsidR="000672A0" w:rsidRPr="00445C3D">
        <w:rPr>
          <w:rFonts w:cs="Times New Roman" w:hint="eastAsia"/>
        </w:rPr>
        <w:t>部分</w:t>
      </w:r>
      <w:r w:rsidR="005C0F88" w:rsidRPr="00445C3D">
        <w:rPr>
          <w:rFonts w:cs="Times New Roman" w:hint="eastAsia"/>
        </w:rPr>
        <w:t>（</w:t>
      </w:r>
      <w:r w:rsidRPr="00445C3D">
        <w:rPr>
          <w:rFonts w:cs="Times New Roman"/>
        </w:rPr>
        <w:t>das mehrere Teil</w:t>
      </w:r>
      <w:r w:rsidR="005C0F88" w:rsidRPr="00445C3D">
        <w:rPr>
          <w:rFonts w:cs="Times New Roman" w:hint="eastAsia"/>
        </w:rPr>
        <w:t>）</w:t>
      </w:r>
      <w:r w:rsidRPr="00445C3D">
        <w:rPr>
          <w:rFonts w:cs="Times New Roman" w:hint="eastAsia"/>
        </w:rPr>
        <w:t>已经临到</w:t>
      </w:r>
      <w:r w:rsidR="000F2EE2">
        <w:rPr>
          <w:rFonts w:cs="Times New Roman" w:hint="eastAsia"/>
        </w:rPr>
        <w:t>；</w:t>
      </w:r>
      <w:r w:rsidRPr="00445C3D">
        <w:rPr>
          <w:rFonts w:cs="Times New Roman" w:hint="eastAsia"/>
        </w:rPr>
        <w:t>所以我们不能等候许多其他的预兆</w:t>
      </w:r>
      <w:r w:rsidR="001601E9" w:rsidRPr="00445C3D">
        <w:rPr>
          <w:rFonts w:cs="Times New Roman"/>
        </w:rPr>
        <w:t>”</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X</w:t>
      </w:r>
      <w:r w:rsidR="00003D21" w:rsidRPr="00445C3D">
        <w:rPr>
          <w:rFonts w:cs="Times New Roman"/>
        </w:rPr>
        <w:t>I</w:t>
      </w:r>
      <w:r w:rsidRPr="00445C3D">
        <w:rPr>
          <w:rFonts w:cs="Times New Roman" w:hint="eastAsia"/>
        </w:rPr>
        <w:t>，</w:t>
      </w:r>
      <w:r w:rsidRPr="00445C3D">
        <w:rPr>
          <w:rFonts w:cs="Times New Roman"/>
        </w:rPr>
        <w:t>50 f</w:t>
      </w:r>
      <w:r w:rsidR="005C0F88" w:rsidRPr="00445C3D">
        <w:rPr>
          <w:rFonts w:cs="Times New Roman" w:hint="eastAsia"/>
        </w:rPr>
        <w:t>）</w:t>
      </w:r>
      <w:r w:rsidRPr="00445C3D">
        <w:rPr>
          <w:rFonts w:cs="Times New Roman" w:hint="eastAsia"/>
        </w:rPr>
        <w:t>。但是我们须附加上说</w:t>
      </w:r>
      <w:r w:rsidR="00512B20" w:rsidRPr="00445C3D">
        <w:rPr>
          <w:rFonts w:cs="Times New Roman" w:hint="eastAsia"/>
        </w:rPr>
        <w:t>：</w:t>
      </w:r>
      <w:r w:rsidRPr="00445C3D">
        <w:rPr>
          <w:rFonts w:cs="Times New Roman" w:hint="eastAsia"/>
        </w:rPr>
        <w:t>上帝故意地如此安排预兆，以便使任何人不能计算主第二次降临正确的日子或</w:t>
      </w:r>
      <w:r w:rsidR="00903ECE" w:rsidRPr="00445C3D">
        <w:rPr>
          <w:rFonts w:cs="Times New Roman" w:hint="eastAsia"/>
        </w:rPr>
        <w:t>时辰</w:t>
      </w:r>
      <w:r w:rsidRPr="00445C3D">
        <w:rPr>
          <w:rFonts w:cs="Times New Roman" w:hint="eastAsia"/>
        </w:rPr>
        <w:t>。甚至</w:t>
      </w:r>
      <w:r w:rsidR="00FE6F36" w:rsidRPr="00445C3D">
        <w:rPr>
          <w:rFonts w:cs="Times New Roman" w:hint="eastAsia"/>
        </w:rPr>
        <w:t>这也包括</w:t>
      </w:r>
      <w:r w:rsidRPr="00445C3D">
        <w:rPr>
          <w:rFonts w:cs="Times New Roman" w:hint="eastAsia"/>
        </w:rPr>
        <w:t>在使徒时代关于基督所</w:t>
      </w:r>
      <w:r w:rsidR="00903ECE" w:rsidRPr="00445C3D">
        <w:rPr>
          <w:rFonts w:cs="Times New Roman" w:hint="eastAsia"/>
        </w:rPr>
        <w:t>给</w:t>
      </w:r>
      <w:r w:rsidRPr="00445C3D">
        <w:rPr>
          <w:rFonts w:cs="Times New Roman" w:hint="eastAsia"/>
        </w:rPr>
        <w:t>的预兆，太</w:t>
      </w:r>
      <w:r w:rsidR="00A62852" w:rsidRPr="00445C3D">
        <w:rPr>
          <w:rFonts w:cs="Times New Roman" w:hint="eastAsia"/>
        </w:rPr>
        <w:t>二十</w:t>
      </w:r>
      <w:r w:rsidRPr="00445C3D">
        <w:rPr>
          <w:rFonts w:cs="Times New Roman" w:hint="eastAsia"/>
        </w:rPr>
        <w:t>四</w:t>
      </w:r>
      <w:r w:rsidR="00903ECE" w:rsidRPr="00445C3D">
        <w:rPr>
          <w:rFonts w:cs="Times New Roman"/>
        </w:rPr>
        <w:t>14</w:t>
      </w:r>
      <w:r w:rsidR="00C625B4" w:rsidRPr="00445C3D">
        <w:rPr>
          <w:rFonts w:cs="Times New Roman" w:hint="eastAsia"/>
        </w:rPr>
        <w:t>，即</w:t>
      </w:r>
      <w:r w:rsidRPr="00445C3D">
        <w:rPr>
          <w:rFonts w:cs="Times New Roman" w:hint="eastAsia"/>
        </w:rPr>
        <w:t>基督教的信仰</w:t>
      </w:r>
      <w:r w:rsidR="00C625B4" w:rsidRPr="00445C3D">
        <w:rPr>
          <w:rFonts w:cs="Times New Roman" w:hint="eastAsia"/>
        </w:rPr>
        <w:t>要</w:t>
      </w:r>
      <w:r w:rsidR="001601E9" w:rsidRPr="00445C3D">
        <w:rPr>
          <w:rFonts w:cs="Times New Roman"/>
        </w:rPr>
        <w:t>“</w:t>
      </w:r>
      <w:r w:rsidRPr="00445C3D">
        <w:rPr>
          <w:rFonts w:cs="Times New Roman" w:hint="eastAsia"/>
        </w:rPr>
        <w:t>传遍天下</w:t>
      </w:r>
      <w:r w:rsidR="001601E9" w:rsidRPr="00445C3D">
        <w:rPr>
          <w:rFonts w:cs="Times New Roman"/>
        </w:rPr>
        <w:t>”</w:t>
      </w:r>
      <w:r w:rsidRPr="00445C3D">
        <w:rPr>
          <w:rFonts w:cs="Times New Roman" w:hint="eastAsia"/>
        </w:rPr>
        <w:t>，罗一</w:t>
      </w:r>
      <w:r w:rsidRPr="00445C3D">
        <w:rPr>
          <w:rFonts w:cs="Times New Roman"/>
        </w:rPr>
        <w:t>8</w:t>
      </w:r>
      <w:r w:rsidR="000F2EE2">
        <w:rPr>
          <w:rFonts w:cs="Times New Roman" w:hint="eastAsia"/>
        </w:rPr>
        <w:t>；</w:t>
      </w:r>
      <w:r w:rsidRPr="00445C3D">
        <w:rPr>
          <w:rFonts w:cs="Times New Roman" w:hint="eastAsia"/>
        </w:rPr>
        <w:t>十</w:t>
      </w:r>
      <w:r w:rsidRPr="00445C3D">
        <w:rPr>
          <w:rFonts w:cs="Times New Roman"/>
        </w:rPr>
        <w:t>18</w:t>
      </w:r>
      <w:r w:rsidR="000F2EE2">
        <w:rPr>
          <w:rFonts w:cs="Times New Roman" w:hint="eastAsia"/>
        </w:rPr>
        <w:t>；</w:t>
      </w:r>
      <w:r w:rsidRPr="00445C3D">
        <w:rPr>
          <w:rFonts w:cs="Times New Roman" w:hint="eastAsia"/>
        </w:rPr>
        <w:t>帖前一</w:t>
      </w:r>
      <w:r w:rsidRPr="00445C3D">
        <w:rPr>
          <w:rFonts w:cs="Times New Roman"/>
        </w:rPr>
        <w:t>8</w:t>
      </w:r>
      <w:r w:rsidR="000F2EE2">
        <w:rPr>
          <w:rFonts w:cs="Times New Roman" w:hint="eastAsia"/>
        </w:rPr>
        <w:t>；</w:t>
      </w:r>
      <w:r w:rsidRPr="00445C3D">
        <w:rPr>
          <w:rFonts w:cs="Times New Roman" w:hint="eastAsia"/>
        </w:rPr>
        <w:t>徒十九</w:t>
      </w:r>
      <w:r w:rsidRPr="00445C3D">
        <w:rPr>
          <w:rFonts w:cs="Times New Roman"/>
        </w:rPr>
        <w:t>10</w:t>
      </w:r>
      <w:r w:rsidR="000F2EE2">
        <w:rPr>
          <w:rFonts w:cs="Times New Roman" w:hint="eastAsia"/>
        </w:rPr>
        <w:t>；</w:t>
      </w:r>
      <w:r w:rsidRPr="00445C3D">
        <w:rPr>
          <w:rFonts w:cs="Times New Roman" w:hint="eastAsia"/>
        </w:rPr>
        <w:t>提前三</w:t>
      </w:r>
      <w:r w:rsidRPr="00445C3D">
        <w:rPr>
          <w:rFonts w:cs="Times New Roman"/>
        </w:rPr>
        <w:t>16</w:t>
      </w:r>
      <w:r w:rsidRPr="00445C3D">
        <w:rPr>
          <w:rFonts w:cs="Times New Roman" w:hint="eastAsia"/>
        </w:rPr>
        <w:t>。</w:t>
      </w:r>
    </w:p>
    <w:p w14:paraId="484480CD" w14:textId="45F0EBE0" w:rsidR="00BB75CD" w:rsidRPr="00445C3D" w:rsidRDefault="0031269B" w:rsidP="00F40F9F">
      <w:pPr>
        <w:spacing w:after="0"/>
        <w:ind w:firstLine="461"/>
        <w:rPr>
          <w:rFonts w:cs="Times New Roman"/>
        </w:rPr>
      </w:pPr>
      <w:r w:rsidRPr="00445C3D">
        <w:rPr>
          <w:rFonts w:cs="Times New Roman" w:hint="eastAsia"/>
        </w:rPr>
        <w:t>预兆的目的不是引领基督徒决定主来临的时刻，乃是要激励他们时常</w:t>
      </w:r>
      <w:r w:rsidR="00FE6F36" w:rsidRPr="00445C3D">
        <w:rPr>
          <w:rFonts w:cs="Times New Roman" w:hint="eastAsia"/>
        </w:rPr>
        <w:t>警醒</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42</w:t>
      </w:r>
      <w:r w:rsidRPr="00445C3D">
        <w:rPr>
          <w:rFonts w:cs="Times New Roman" w:hint="eastAsia"/>
        </w:rPr>
        <w:t>。世界的</w:t>
      </w:r>
      <w:r w:rsidR="00FE6F36" w:rsidRPr="00445C3D">
        <w:rPr>
          <w:rFonts w:cs="Times New Roman" w:hint="eastAsia"/>
        </w:rPr>
        <w:t>毁灭</w:t>
      </w:r>
      <w:r w:rsidRPr="00445C3D">
        <w:rPr>
          <w:rFonts w:cs="Times New Roman" w:hint="eastAsia"/>
        </w:rPr>
        <w:t>和个别基督徒的死亡两者之间有某种类似之处</w:t>
      </w:r>
      <w:r w:rsidR="000F2EE2">
        <w:rPr>
          <w:rFonts w:cs="Times New Roman" w:hint="eastAsia"/>
        </w:rPr>
        <w:t>；</w:t>
      </w:r>
      <w:r w:rsidRPr="00445C3D">
        <w:rPr>
          <w:rFonts w:cs="Times New Roman" w:hint="eastAsia"/>
        </w:rPr>
        <w:t>没有人能知道自己去世的正确日期，同时每个人当时刻</w:t>
      </w:r>
      <w:r w:rsidR="00FE6F36" w:rsidRPr="00445C3D">
        <w:rPr>
          <w:rFonts w:cs="Times New Roman" w:hint="eastAsia"/>
        </w:rPr>
        <w:t>预备</w:t>
      </w:r>
      <w:r w:rsidRPr="00445C3D">
        <w:rPr>
          <w:rFonts w:cs="Times New Roman" w:hint="eastAsia"/>
        </w:rPr>
        <w:t>，在上帝所规定</w:t>
      </w:r>
      <w:r w:rsidR="00FE6F36" w:rsidRPr="00445C3D">
        <w:rPr>
          <w:rFonts w:cs="Times New Roman" w:hint="eastAsia"/>
        </w:rPr>
        <w:t>的</w:t>
      </w:r>
      <w:r w:rsidRPr="00445C3D">
        <w:rPr>
          <w:rFonts w:cs="Times New Roman" w:hint="eastAsia"/>
        </w:rPr>
        <w:t>死期临到之时，迎见上帝，摩四</w:t>
      </w:r>
      <w:r w:rsidRPr="00445C3D">
        <w:rPr>
          <w:rFonts w:cs="Times New Roman"/>
        </w:rPr>
        <w:t>12</w:t>
      </w:r>
      <w:r w:rsidR="000F2EE2">
        <w:rPr>
          <w:rFonts w:cs="Times New Roman" w:hint="eastAsia"/>
        </w:rPr>
        <w:t>；</w:t>
      </w:r>
      <w:r w:rsidRPr="00445C3D">
        <w:rPr>
          <w:rFonts w:cs="Times New Roman" w:hint="eastAsia"/>
        </w:rPr>
        <w:t>林后五</w:t>
      </w:r>
      <w:r w:rsidR="00893BA9" w:rsidRPr="00445C3D">
        <w:rPr>
          <w:rFonts w:cs="Times New Roman"/>
        </w:rPr>
        <w:t>9</w:t>
      </w:r>
      <w:r w:rsidR="00893BA9" w:rsidRPr="00445C3D">
        <w:rPr>
          <w:rFonts w:cs="Times New Roman" w:hint="eastAsia"/>
        </w:rPr>
        <w:t>。</w:t>
      </w:r>
    </w:p>
    <w:p w14:paraId="09429EAE" w14:textId="7C25DDD7" w:rsidR="0031269B" w:rsidRPr="00445C3D" w:rsidRDefault="0031269B" w:rsidP="00F40F9F">
      <w:pPr>
        <w:spacing w:after="0"/>
        <w:ind w:firstLine="461"/>
        <w:rPr>
          <w:rFonts w:cs="Times New Roman"/>
        </w:rPr>
      </w:pPr>
      <w:r w:rsidRPr="00445C3D">
        <w:rPr>
          <w:rFonts w:cs="Times New Roman" w:hint="eastAsia"/>
        </w:rPr>
        <w:t>路德会基于圣经弃绝千禧年的道理</w:t>
      </w:r>
      <w:r w:rsidR="00E255E2" w:rsidRPr="00445C3D">
        <w:rPr>
          <w:rFonts w:cs="Times New Roman" w:hint="eastAsia"/>
        </w:rPr>
        <w:t>，将之</w:t>
      </w:r>
      <w:r w:rsidRPr="00445C3D">
        <w:rPr>
          <w:rFonts w:cs="Times New Roman" w:hint="eastAsia"/>
        </w:rPr>
        <w:t>视为人心的虚构。奥斯堡信条</w:t>
      </w:r>
      <w:r w:rsidR="005C0F88" w:rsidRPr="00445C3D">
        <w:rPr>
          <w:rFonts w:cs="Times New Roman" w:hint="eastAsia"/>
        </w:rPr>
        <w:t>（</w:t>
      </w:r>
      <w:r w:rsidRPr="00445C3D">
        <w:rPr>
          <w:rFonts w:cs="Times New Roman"/>
        </w:rPr>
        <w:t>XVII</w:t>
      </w:r>
      <w:r w:rsidRPr="00445C3D">
        <w:rPr>
          <w:rFonts w:cs="Times New Roman" w:hint="eastAsia"/>
        </w:rPr>
        <w:t>条</w:t>
      </w:r>
      <w:r w:rsidR="005C0F88" w:rsidRPr="00445C3D">
        <w:rPr>
          <w:rFonts w:cs="Times New Roman" w:hint="eastAsia"/>
        </w:rPr>
        <w:t>）</w:t>
      </w:r>
      <w:r w:rsidRPr="00445C3D">
        <w:rPr>
          <w:rFonts w:cs="Times New Roman" w:hint="eastAsia"/>
        </w:rPr>
        <w:t>申明不同意千禧年主义，说</w:t>
      </w:r>
      <w:r w:rsidR="00512B20" w:rsidRPr="00445C3D">
        <w:rPr>
          <w:rFonts w:cs="Times New Roman" w:hint="eastAsia"/>
        </w:rPr>
        <w:t>：</w:t>
      </w:r>
      <w:r w:rsidR="001601E9" w:rsidRPr="00445C3D">
        <w:rPr>
          <w:rFonts w:cs="Times New Roman"/>
        </w:rPr>
        <w:t>“</w:t>
      </w:r>
      <w:r w:rsidRPr="00445C3D">
        <w:rPr>
          <w:rFonts w:cs="Times New Roman" w:hint="eastAsia"/>
        </w:rPr>
        <w:t>又弃绝那些散布犹太人意见的，说死人复活之先，敬虔的人将要得一世界的国，并要消灭一切不敬虔的人。</w:t>
      </w:r>
      <w:r w:rsidR="001601E9" w:rsidRPr="00445C3D">
        <w:rPr>
          <w:rFonts w:cs="Times New Roman"/>
        </w:rPr>
        <w:t>”</w:t>
      </w:r>
    </w:p>
    <w:p w14:paraId="5BCE2EC9" w14:textId="334EF439" w:rsidR="0031269B" w:rsidRPr="00445C3D" w:rsidRDefault="0031269B" w:rsidP="00F40F9F">
      <w:pPr>
        <w:spacing w:after="0"/>
        <w:ind w:firstLine="461"/>
        <w:rPr>
          <w:rFonts w:cs="Times New Roman"/>
        </w:rPr>
      </w:pPr>
      <w:r w:rsidRPr="00445C3D">
        <w:rPr>
          <w:rFonts w:cs="Times New Roman" w:hint="eastAsia"/>
        </w:rPr>
        <w:t>这种</w:t>
      </w:r>
      <w:r w:rsidR="001601E9" w:rsidRPr="00445C3D">
        <w:rPr>
          <w:rFonts w:cs="Times New Roman"/>
        </w:rPr>
        <w:t>“</w:t>
      </w:r>
      <w:r w:rsidRPr="00445C3D">
        <w:rPr>
          <w:rFonts w:cs="Times New Roman" w:hint="eastAsia"/>
        </w:rPr>
        <w:t>犹太人的意见</w:t>
      </w:r>
      <w:r w:rsidR="001601E9" w:rsidRPr="00445C3D">
        <w:rPr>
          <w:rFonts w:cs="Times New Roman"/>
        </w:rPr>
        <w:t>”</w:t>
      </w:r>
      <w:r w:rsidR="005C0F88" w:rsidRPr="00445C3D">
        <w:rPr>
          <w:rFonts w:cs="Times New Roman" w:hint="eastAsia"/>
        </w:rPr>
        <w:t>（</w:t>
      </w:r>
      <w:r w:rsidRPr="00445C3D">
        <w:rPr>
          <w:rFonts w:cs="Times New Roman" w:hint="eastAsia"/>
        </w:rPr>
        <w:t>徒</w:t>
      </w:r>
      <w:r w:rsidR="00893BA9" w:rsidRPr="00445C3D">
        <w:rPr>
          <w:rFonts w:cs="Times New Roman" w:hint="eastAsia"/>
        </w:rPr>
        <w:t>一</w:t>
      </w:r>
      <w:r w:rsidR="00893BA9" w:rsidRPr="00445C3D">
        <w:rPr>
          <w:rFonts w:cs="Times New Roman"/>
        </w:rPr>
        <w:t>6</w:t>
      </w:r>
      <w:r w:rsidR="005C0F88" w:rsidRPr="00445C3D">
        <w:rPr>
          <w:rFonts w:cs="Times New Roman" w:hint="eastAsia"/>
        </w:rPr>
        <w:t>）</w:t>
      </w:r>
      <w:r w:rsidRPr="00445C3D">
        <w:rPr>
          <w:rFonts w:cs="Times New Roman" w:hint="eastAsia"/>
        </w:rPr>
        <w:t>在基督教会内很早即已出现，且被称为千禧年主义</w:t>
      </w:r>
      <w:r w:rsidR="005C0F88" w:rsidRPr="00445C3D">
        <w:rPr>
          <w:rFonts w:cs="Times New Roman" w:hint="eastAsia"/>
        </w:rPr>
        <w:t>（</w:t>
      </w:r>
      <w:r w:rsidRPr="00445C3D">
        <w:rPr>
          <w:rFonts w:cs="Times New Roman" w:hint="eastAsia"/>
        </w:rPr>
        <w:t>基督在地上一千年统治</w:t>
      </w:r>
      <w:r w:rsidR="005C0F88" w:rsidRPr="00445C3D">
        <w:rPr>
          <w:rFonts w:cs="Times New Roman" w:hint="eastAsia"/>
        </w:rPr>
        <w:t>）</w:t>
      </w:r>
      <w:r w:rsidRPr="00445C3D">
        <w:rPr>
          <w:rFonts w:cs="Times New Roman" w:hint="eastAsia"/>
        </w:rPr>
        <w:t>。有人以</w:t>
      </w:r>
      <w:r w:rsidR="00E255E2" w:rsidRPr="00445C3D">
        <w:rPr>
          <w:rFonts w:cs="Times New Roman" w:hint="eastAsia"/>
        </w:rPr>
        <w:t>各种</w:t>
      </w:r>
      <w:r w:rsidRPr="00445C3D">
        <w:rPr>
          <w:rFonts w:cs="Times New Roman" w:hint="eastAsia"/>
        </w:rPr>
        <w:t>形式教导并辩护此种假道</w:t>
      </w:r>
      <w:r w:rsidR="005C0F88" w:rsidRPr="00445C3D">
        <w:rPr>
          <w:rFonts w:cs="Times New Roman" w:hint="eastAsia"/>
        </w:rPr>
        <w:t>（</w:t>
      </w:r>
      <w:r w:rsidRPr="00445C3D">
        <w:rPr>
          <w:rFonts w:cs="Times New Roman"/>
        </w:rPr>
        <w:t>chiliasmus crassissimus</w:t>
      </w:r>
      <w:r w:rsidRPr="00445C3D">
        <w:rPr>
          <w:rFonts w:cs="Times New Roman" w:hint="eastAsia"/>
        </w:rPr>
        <w:t>，</w:t>
      </w:r>
      <w:r w:rsidRPr="00445C3D">
        <w:rPr>
          <w:rFonts w:cs="Times New Roman"/>
        </w:rPr>
        <w:t xml:space="preserve"> crassus</w:t>
      </w:r>
      <w:r w:rsidRPr="00445C3D">
        <w:rPr>
          <w:rFonts w:cs="Times New Roman" w:hint="eastAsia"/>
        </w:rPr>
        <w:t>，</w:t>
      </w:r>
      <w:r w:rsidRPr="00445C3D">
        <w:rPr>
          <w:rFonts w:cs="Times New Roman"/>
        </w:rPr>
        <w:t>s</w:t>
      </w:r>
      <w:r w:rsidR="00080DEF" w:rsidRPr="00445C3D">
        <w:rPr>
          <w:rFonts w:cs="Times New Roman"/>
        </w:rPr>
        <w:t>u</w:t>
      </w:r>
      <w:r w:rsidRPr="00445C3D">
        <w:rPr>
          <w:rFonts w:cs="Times New Roman"/>
        </w:rPr>
        <w:t>btilis</w:t>
      </w:r>
      <w:r w:rsidRPr="00445C3D">
        <w:rPr>
          <w:rFonts w:cs="Times New Roman" w:hint="eastAsia"/>
        </w:rPr>
        <w:t>最</w:t>
      </w:r>
      <w:r w:rsidR="00080DEF" w:rsidRPr="00445C3D">
        <w:rPr>
          <w:rFonts w:cs="Times New Roman" w:hint="eastAsia"/>
        </w:rPr>
        <w:t>粗鄙的千禧年论</w:t>
      </w:r>
      <w:r w:rsidRPr="00445C3D">
        <w:rPr>
          <w:rFonts w:cs="Times New Roman" w:hint="eastAsia"/>
        </w:rPr>
        <w:t>，</w:t>
      </w:r>
      <w:r w:rsidR="00080DEF" w:rsidRPr="00445C3D">
        <w:rPr>
          <w:rFonts w:cs="Times New Roman" w:hint="eastAsia"/>
        </w:rPr>
        <w:t>粗鄙的</w:t>
      </w:r>
      <w:r w:rsidRPr="00445C3D">
        <w:rPr>
          <w:rFonts w:cs="Times New Roman" w:hint="eastAsia"/>
        </w:rPr>
        <w:t>，与</w:t>
      </w:r>
      <w:r w:rsidR="00080DEF" w:rsidRPr="00445C3D">
        <w:rPr>
          <w:rFonts w:cs="Times New Roman" w:hint="eastAsia"/>
        </w:rPr>
        <w:t>微妙</w:t>
      </w:r>
      <w:r w:rsidRPr="00445C3D">
        <w:rPr>
          <w:rFonts w:cs="Times New Roman" w:hint="eastAsia"/>
        </w:rPr>
        <w:t>的</w:t>
      </w:r>
      <w:r w:rsidR="005C0F88" w:rsidRPr="00445C3D">
        <w:rPr>
          <w:rFonts w:cs="Times New Roman" w:hint="eastAsia"/>
        </w:rPr>
        <w:t>）</w:t>
      </w:r>
      <w:r w:rsidRPr="00445C3D">
        <w:rPr>
          <w:rFonts w:cs="Times New Roman" w:hint="eastAsia"/>
        </w:rPr>
        <w:t>。这种分类虽不十分</w:t>
      </w:r>
      <w:r w:rsidR="00080DEF" w:rsidRPr="00445C3D">
        <w:rPr>
          <w:rFonts w:cs="Times New Roman" w:hint="eastAsia"/>
        </w:rPr>
        <w:t>精确</w:t>
      </w:r>
      <w:r w:rsidRPr="00445C3D">
        <w:rPr>
          <w:rFonts w:cs="Times New Roman" w:hint="eastAsia"/>
        </w:rPr>
        <w:t>，但却有助于分辨各种形式</w:t>
      </w:r>
      <w:r w:rsidR="00E255E2" w:rsidRPr="00445C3D">
        <w:rPr>
          <w:rFonts w:cs="Times New Roman" w:hint="eastAsia"/>
        </w:rPr>
        <w:t>的</w:t>
      </w:r>
      <w:r w:rsidRPr="00445C3D">
        <w:rPr>
          <w:rFonts w:cs="Times New Roman" w:hint="eastAsia"/>
        </w:rPr>
        <w:t>千禧年主义。</w:t>
      </w:r>
    </w:p>
    <w:p w14:paraId="0FE5A9FE" w14:textId="4695B89B" w:rsidR="0031269B" w:rsidRPr="00445C3D" w:rsidRDefault="0031269B" w:rsidP="00F40F9F">
      <w:pPr>
        <w:spacing w:after="0"/>
        <w:ind w:firstLine="461"/>
        <w:rPr>
          <w:rFonts w:cs="Times New Roman"/>
        </w:rPr>
      </w:pPr>
      <w:r w:rsidRPr="00445C3D">
        <w:rPr>
          <w:rFonts w:cs="Times New Roman" w:hint="eastAsia"/>
        </w:rPr>
        <w:t>最</w:t>
      </w:r>
      <w:r w:rsidR="00080DEF" w:rsidRPr="00445C3D">
        <w:rPr>
          <w:rFonts w:cs="Times New Roman" w:hint="eastAsia"/>
        </w:rPr>
        <w:t>粗鄙</w:t>
      </w:r>
      <w:r w:rsidR="00E57441" w:rsidRPr="00445C3D">
        <w:rPr>
          <w:rFonts w:cs="Times New Roman" w:hint="eastAsia"/>
        </w:rPr>
        <w:t>的</w:t>
      </w:r>
      <w:r w:rsidRPr="00445C3D">
        <w:rPr>
          <w:rFonts w:cs="Times New Roman" w:hint="eastAsia"/>
        </w:rPr>
        <w:t>千禧年派</w:t>
      </w:r>
      <w:r w:rsidR="005C0F88" w:rsidRPr="00445C3D">
        <w:rPr>
          <w:rFonts w:cs="Times New Roman" w:hint="eastAsia"/>
        </w:rPr>
        <w:t>（</w:t>
      </w:r>
      <w:r w:rsidRPr="00445C3D">
        <w:rPr>
          <w:rFonts w:cs="Times New Roman"/>
        </w:rPr>
        <w:t>crassissimi</w:t>
      </w:r>
      <w:r w:rsidR="005C0F88" w:rsidRPr="00445C3D">
        <w:rPr>
          <w:rFonts w:cs="Times New Roman" w:hint="eastAsia"/>
        </w:rPr>
        <w:t>）</w:t>
      </w:r>
      <w:r w:rsidRPr="00445C3D">
        <w:rPr>
          <w:rFonts w:cs="Times New Roman" w:hint="eastAsia"/>
        </w:rPr>
        <w:t>企望一种属灵并有今世福气之伟大时期</w:t>
      </w:r>
      <w:r w:rsidR="000F2EE2">
        <w:rPr>
          <w:rFonts w:cs="Times New Roman" w:hint="eastAsia"/>
        </w:rPr>
        <w:t>；</w:t>
      </w:r>
      <w:r w:rsidRPr="00445C3D">
        <w:rPr>
          <w:rFonts w:cs="Times New Roman" w:hint="eastAsia"/>
        </w:rPr>
        <w:t>在那段时期内，罪对人与世界</w:t>
      </w:r>
      <w:r w:rsidR="00E57441" w:rsidRPr="00445C3D">
        <w:rPr>
          <w:rFonts w:cs="Times New Roman" w:hint="eastAsia"/>
        </w:rPr>
        <w:t>所造成的后果</w:t>
      </w:r>
      <w:r w:rsidRPr="00445C3D">
        <w:rPr>
          <w:rFonts w:cs="Times New Roman" w:hint="eastAsia"/>
        </w:rPr>
        <w:t>被移除。</w:t>
      </w:r>
    </w:p>
    <w:p w14:paraId="78B727FF" w14:textId="01775A6B" w:rsidR="0031269B" w:rsidRPr="00445C3D" w:rsidRDefault="00E57441" w:rsidP="00F40F9F">
      <w:pPr>
        <w:spacing w:after="0"/>
        <w:ind w:firstLine="461"/>
        <w:rPr>
          <w:rFonts w:cs="Times New Roman"/>
        </w:rPr>
      </w:pPr>
      <w:r w:rsidRPr="00445C3D">
        <w:rPr>
          <w:rFonts w:cs="Times New Roman" w:hint="eastAsia"/>
        </w:rPr>
        <w:t>粗鄙</w:t>
      </w:r>
      <w:r w:rsidR="0031269B" w:rsidRPr="00445C3D">
        <w:rPr>
          <w:rFonts w:cs="Times New Roman" w:hint="eastAsia"/>
        </w:rPr>
        <w:t>的千禧年派</w:t>
      </w:r>
      <w:r w:rsidR="005C0F88" w:rsidRPr="00445C3D">
        <w:rPr>
          <w:rFonts w:cs="Times New Roman" w:hint="eastAsia"/>
        </w:rPr>
        <w:t>（</w:t>
      </w:r>
      <w:r w:rsidR="0031269B" w:rsidRPr="00445C3D">
        <w:rPr>
          <w:rFonts w:cs="Times New Roman"/>
        </w:rPr>
        <w:t>crassi</w:t>
      </w:r>
      <w:r w:rsidR="005C0F88" w:rsidRPr="00445C3D">
        <w:rPr>
          <w:rFonts w:cs="Times New Roman" w:hint="eastAsia"/>
        </w:rPr>
        <w:t>）</w:t>
      </w:r>
      <w:r w:rsidR="0031269B" w:rsidRPr="00445C3D">
        <w:rPr>
          <w:rFonts w:cs="Times New Roman" w:hint="eastAsia"/>
        </w:rPr>
        <w:t>期望敌基督者被灭绝并且犹太人的普遍悔改，以致在一千年期间内基督教享受到伟大的和平与</w:t>
      </w:r>
      <w:r w:rsidRPr="00445C3D">
        <w:rPr>
          <w:rFonts w:cs="Times New Roman" w:hint="eastAsia"/>
        </w:rPr>
        <w:t>昌盛</w:t>
      </w:r>
      <w:r w:rsidR="0031269B" w:rsidRPr="00445C3D">
        <w:rPr>
          <w:rFonts w:cs="Times New Roman" w:hint="eastAsia"/>
        </w:rPr>
        <w:t>。此类千禧年主义是教导基督有两次能见的复临，并两种死人复活的事，包含</w:t>
      </w:r>
      <w:r w:rsidRPr="00445C3D">
        <w:rPr>
          <w:rFonts w:cs="Times New Roman" w:hint="eastAsia"/>
        </w:rPr>
        <w:t>或者</w:t>
      </w:r>
      <w:r w:rsidR="0031269B" w:rsidRPr="00445C3D">
        <w:rPr>
          <w:rFonts w:cs="Times New Roman" w:hint="eastAsia"/>
        </w:rPr>
        <w:t>不包含耶稣在耶路撒冷和圣地</w:t>
      </w:r>
      <w:r w:rsidR="005C0F88" w:rsidRPr="00445C3D">
        <w:rPr>
          <w:rFonts w:cs="Times New Roman" w:hint="eastAsia"/>
        </w:rPr>
        <w:t>（</w:t>
      </w:r>
      <w:r w:rsidR="0031269B" w:rsidRPr="00445C3D">
        <w:rPr>
          <w:rFonts w:cs="Times New Roman"/>
        </w:rPr>
        <w:t>Holy Land</w:t>
      </w:r>
      <w:r w:rsidR="0031269B" w:rsidRPr="00445C3D">
        <w:rPr>
          <w:rFonts w:cs="Times New Roman" w:hint="eastAsia"/>
        </w:rPr>
        <w:t>，巴勒斯坦</w:t>
      </w:r>
      <w:r w:rsidR="005C0F88" w:rsidRPr="00445C3D">
        <w:rPr>
          <w:rFonts w:cs="Times New Roman" w:hint="eastAsia"/>
        </w:rPr>
        <w:t>）</w:t>
      </w:r>
      <w:r w:rsidR="0031269B" w:rsidRPr="00445C3D">
        <w:rPr>
          <w:rFonts w:cs="Times New Roman" w:hint="eastAsia"/>
        </w:rPr>
        <w:t>的属世统治。</w:t>
      </w:r>
    </w:p>
    <w:p w14:paraId="258660B8" w14:textId="78D7F00A" w:rsidR="0031269B" w:rsidRPr="00445C3D" w:rsidRDefault="0031269B" w:rsidP="00F40F9F">
      <w:pPr>
        <w:spacing w:after="0"/>
        <w:ind w:firstLine="461"/>
        <w:rPr>
          <w:rFonts w:cs="Times New Roman"/>
        </w:rPr>
      </w:pPr>
      <w:r w:rsidRPr="00445C3D">
        <w:rPr>
          <w:rFonts w:cs="Times New Roman" w:hint="eastAsia"/>
        </w:rPr>
        <w:t>千禧年主义异想天开的性质</w:t>
      </w:r>
      <w:r w:rsidR="00324A38" w:rsidRPr="00445C3D">
        <w:rPr>
          <w:rFonts w:cs="Times New Roman" w:hint="eastAsia"/>
        </w:rPr>
        <w:t>决定了</w:t>
      </w:r>
      <w:r w:rsidRPr="00445C3D">
        <w:rPr>
          <w:rFonts w:cs="Times New Roman" w:hint="eastAsia"/>
        </w:rPr>
        <w:t>其鼓吹者在</w:t>
      </w:r>
      <w:r w:rsidR="00D17735" w:rsidRPr="00445C3D">
        <w:rPr>
          <w:rFonts w:cs="Times New Roman" w:hint="eastAsia"/>
        </w:rPr>
        <w:t>具体细节上从来达不成一致</w:t>
      </w:r>
      <w:r w:rsidR="000F2EE2">
        <w:rPr>
          <w:rFonts w:cs="Times New Roman" w:hint="eastAsia"/>
        </w:rPr>
        <w:t>；</w:t>
      </w:r>
      <w:r w:rsidRPr="00445C3D">
        <w:rPr>
          <w:rFonts w:cs="Times New Roman" w:hint="eastAsia"/>
        </w:rPr>
        <w:t>他们的各种不同理论非常矛盾，以致整个论题对研究此道理的学员来说成为可憎事，因为它甚为复杂与不一致。</w:t>
      </w:r>
    </w:p>
    <w:p w14:paraId="2F3928B8" w14:textId="5984AE3C" w:rsidR="0031269B" w:rsidRPr="00445C3D" w:rsidRDefault="00D17735" w:rsidP="00F40F9F">
      <w:pPr>
        <w:spacing w:after="0"/>
        <w:ind w:firstLine="461"/>
        <w:rPr>
          <w:rFonts w:cs="Times New Roman"/>
        </w:rPr>
      </w:pPr>
      <w:r w:rsidRPr="00445C3D">
        <w:rPr>
          <w:rFonts w:cs="Times New Roman" w:hint="eastAsia"/>
        </w:rPr>
        <w:t>微妙</w:t>
      </w:r>
      <w:r w:rsidR="0031269B" w:rsidRPr="00445C3D">
        <w:rPr>
          <w:rFonts w:cs="Times New Roman" w:hint="eastAsia"/>
        </w:rPr>
        <w:t>的千禧年派</w:t>
      </w:r>
      <w:r w:rsidR="005C0F88" w:rsidRPr="00445C3D">
        <w:rPr>
          <w:rFonts w:cs="Times New Roman" w:hint="eastAsia"/>
        </w:rPr>
        <w:t>（</w:t>
      </w:r>
      <w:r w:rsidR="0031269B" w:rsidRPr="00445C3D">
        <w:rPr>
          <w:rFonts w:cs="Times New Roman"/>
        </w:rPr>
        <w:t>subtiles</w:t>
      </w:r>
      <w:r w:rsidR="005C0F88" w:rsidRPr="00445C3D">
        <w:rPr>
          <w:rFonts w:cs="Times New Roman" w:hint="eastAsia"/>
        </w:rPr>
        <w:t>）</w:t>
      </w:r>
      <w:r w:rsidR="0031269B" w:rsidRPr="00445C3D">
        <w:rPr>
          <w:rFonts w:cs="Times New Roman" w:hint="eastAsia"/>
        </w:rPr>
        <w:t>弃绝基督</w:t>
      </w:r>
      <w:r w:rsidRPr="00445C3D">
        <w:rPr>
          <w:rFonts w:cs="Times New Roman" w:hint="eastAsia"/>
        </w:rPr>
        <w:t>的两次</w:t>
      </w:r>
      <w:r w:rsidR="0031269B" w:rsidRPr="00445C3D">
        <w:rPr>
          <w:rFonts w:cs="Times New Roman" w:hint="eastAsia"/>
        </w:rPr>
        <w:t>复临与复活</w:t>
      </w:r>
      <w:r w:rsidRPr="00445C3D">
        <w:rPr>
          <w:rFonts w:cs="Times New Roman" w:hint="eastAsia"/>
        </w:rPr>
        <w:t>理论</w:t>
      </w:r>
      <w:r w:rsidR="00893BA9" w:rsidRPr="00445C3D">
        <w:rPr>
          <w:rFonts w:cs="Times New Roman" w:hint="eastAsia"/>
        </w:rPr>
        <w:t>，但</w:t>
      </w:r>
      <w:r w:rsidR="0031269B" w:rsidRPr="00445C3D">
        <w:rPr>
          <w:rFonts w:cs="Times New Roman" w:hint="eastAsia"/>
        </w:rPr>
        <w:t>希望在世界完全被毁以前</w:t>
      </w:r>
      <w:r w:rsidRPr="00445C3D">
        <w:rPr>
          <w:rFonts w:cs="Times New Roman" w:hint="eastAsia"/>
        </w:rPr>
        <w:t>能</w:t>
      </w:r>
      <w:r w:rsidR="0031269B" w:rsidRPr="00445C3D">
        <w:rPr>
          <w:rFonts w:cs="Times New Roman" w:hint="eastAsia"/>
        </w:rPr>
        <w:t>有一段时期</w:t>
      </w:r>
      <w:r w:rsidRPr="00445C3D">
        <w:rPr>
          <w:rFonts w:cs="Times New Roman" w:hint="eastAsia"/>
        </w:rPr>
        <w:t>——</w:t>
      </w:r>
      <w:r w:rsidR="0031269B" w:rsidRPr="00445C3D">
        <w:rPr>
          <w:rFonts w:cs="Times New Roman" w:hint="eastAsia"/>
        </w:rPr>
        <w:t>基督教</w:t>
      </w:r>
      <w:r w:rsidR="007E7BF8" w:rsidRPr="00445C3D">
        <w:rPr>
          <w:rFonts w:cs="Times New Roman" w:hint="eastAsia"/>
        </w:rPr>
        <w:t>在此时期能</w:t>
      </w:r>
      <w:r w:rsidR="0031269B" w:rsidRPr="00445C3D">
        <w:rPr>
          <w:rFonts w:cs="Times New Roman" w:hint="eastAsia"/>
        </w:rPr>
        <w:t>有不寻常的增长</w:t>
      </w:r>
      <w:r w:rsidRPr="00445C3D">
        <w:rPr>
          <w:rFonts w:cs="Times New Roman" w:hint="eastAsia"/>
        </w:rPr>
        <w:t>昌盛</w:t>
      </w:r>
      <w:r w:rsidR="005C0F88" w:rsidRPr="00445C3D">
        <w:rPr>
          <w:rFonts w:cs="Times New Roman" w:hint="eastAsia"/>
        </w:rPr>
        <w:t>（</w:t>
      </w:r>
      <w:r w:rsidR="0031269B" w:rsidRPr="00445C3D">
        <w:rPr>
          <w:rFonts w:cs="Times New Roman" w:hint="eastAsia"/>
        </w:rPr>
        <w:t>施本尔</w:t>
      </w:r>
      <w:r w:rsidR="0031269B" w:rsidRPr="00445C3D">
        <w:rPr>
          <w:rFonts w:cs="Times New Roman"/>
        </w:rPr>
        <w:t>Spener</w:t>
      </w:r>
      <w:r w:rsidR="005C0F88" w:rsidRPr="00445C3D">
        <w:rPr>
          <w:rFonts w:cs="Times New Roman" w:hint="eastAsia"/>
        </w:rPr>
        <w:t>）</w:t>
      </w:r>
      <w:r w:rsidR="0031269B" w:rsidRPr="00445C3D">
        <w:rPr>
          <w:rFonts w:cs="Times New Roman" w:hint="eastAsia"/>
        </w:rPr>
        <w:t>。</w:t>
      </w:r>
    </w:p>
    <w:p w14:paraId="3EDBE553" w14:textId="5360F6A2" w:rsidR="0031269B" w:rsidRPr="00445C3D" w:rsidRDefault="0031269B" w:rsidP="00F40F9F">
      <w:pPr>
        <w:spacing w:after="0"/>
        <w:ind w:firstLine="461"/>
        <w:rPr>
          <w:rFonts w:cs="Times New Roman"/>
        </w:rPr>
      </w:pPr>
      <w:r w:rsidRPr="00445C3D">
        <w:rPr>
          <w:rFonts w:cs="Times New Roman" w:hint="eastAsia"/>
        </w:rPr>
        <w:t>千禧年主义</w:t>
      </w:r>
      <w:r w:rsidR="005C0F88" w:rsidRPr="00445C3D">
        <w:rPr>
          <w:rFonts w:cs="Times New Roman" w:hint="eastAsia"/>
        </w:rPr>
        <w:t>（</w:t>
      </w:r>
      <w:r w:rsidRPr="00445C3D">
        <w:rPr>
          <w:rFonts w:cs="Times New Roman"/>
        </w:rPr>
        <w:t>millenarianism</w:t>
      </w:r>
      <w:r w:rsidR="005C0F88" w:rsidRPr="00445C3D">
        <w:rPr>
          <w:rFonts w:cs="Times New Roman" w:hint="eastAsia"/>
        </w:rPr>
        <w:t>）</w:t>
      </w:r>
      <w:r w:rsidRPr="00445C3D">
        <w:rPr>
          <w:rFonts w:cs="Times New Roman" w:hint="eastAsia"/>
        </w:rPr>
        <w:t>没有任何圣经的基础，他们为了</w:t>
      </w:r>
      <w:r w:rsidR="00B075D7" w:rsidRPr="00445C3D">
        <w:rPr>
          <w:rFonts w:cs="Times New Roman" w:hint="eastAsia"/>
        </w:rPr>
        <w:t>辩护自己的立场</w:t>
      </w:r>
      <w:r w:rsidRPr="00445C3D">
        <w:rPr>
          <w:rFonts w:cs="Times New Roman" w:hint="eastAsia"/>
        </w:rPr>
        <w:t>所常引用的经文</w:t>
      </w:r>
      <w:r w:rsidR="005C0F88" w:rsidRPr="00445C3D">
        <w:rPr>
          <w:rFonts w:cs="Times New Roman" w:hint="eastAsia"/>
        </w:rPr>
        <w:t>（</w:t>
      </w:r>
      <w:r w:rsidRPr="00445C3D">
        <w:rPr>
          <w:rFonts w:cs="Times New Roman" w:hint="eastAsia"/>
        </w:rPr>
        <w:t>赛二</w:t>
      </w:r>
      <w:r w:rsidRPr="00445C3D">
        <w:rPr>
          <w:rFonts w:cs="Times New Roman"/>
        </w:rPr>
        <w:t>2-4</w:t>
      </w:r>
      <w:r w:rsidR="000F2EE2">
        <w:rPr>
          <w:rFonts w:cs="Times New Roman" w:hint="eastAsia"/>
        </w:rPr>
        <w:t>；</w:t>
      </w:r>
      <w:r w:rsidRPr="00445C3D">
        <w:rPr>
          <w:rFonts w:cs="Times New Roman" w:hint="eastAsia"/>
        </w:rPr>
        <w:t>十一</w:t>
      </w:r>
      <w:r w:rsidRPr="00445C3D">
        <w:rPr>
          <w:rFonts w:cs="Times New Roman"/>
        </w:rPr>
        <w:t>6</w:t>
      </w:r>
      <w:r w:rsidRPr="00445C3D">
        <w:rPr>
          <w:rFonts w:cs="Times New Roman" w:hint="eastAsia"/>
        </w:rPr>
        <w:t>至</w:t>
      </w:r>
      <w:r w:rsidRPr="00445C3D">
        <w:rPr>
          <w:rFonts w:cs="Times New Roman"/>
        </w:rPr>
        <w:t>9</w:t>
      </w:r>
      <w:r w:rsidR="000F2EE2">
        <w:rPr>
          <w:rFonts w:cs="Times New Roman" w:hint="eastAsia"/>
        </w:rPr>
        <w:t>；</w:t>
      </w:r>
      <w:r w:rsidRPr="00445C3D">
        <w:rPr>
          <w:rFonts w:cs="Times New Roman" w:hint="eastAsia"/>
        </w:rPr>
        <w:t>亚九</w:t>
      </w:r>
      <w:r w:rsidRPr="00445C3D">
        <w:rPr>
          <w:rFonts w:cs="Times New Roman"/>
        </w:rPr>
        <w:t>9-10</w:t>
      </w:r>
      <w:r w:rsidR="000F2EE2">
        <w:rPr>
          <w:rFonts w:cs="Times New Roman" w:hint="eastAsia"/>
        </w:rPr>
        <w:t>；</w:t>
      </w:r>
      <w:r w:rsidR="002103B4" w:rsidRPr="00445C3D">
        <w:rPr>
          <w:rFonts w:cs="Times New Roman" w:hint="eastAsia"/>
        </w:rPr>
        <w:t>珥</w:t>
      </w:r>
      <w:r w:rsidRPr="00445C3D">
        <w:rPr>
          <w:rFonts w:cs="Times New Roman" w:hint="eastAsia"/>
        </w:rPr>
        <w:t>三</w:t>
      </w:r>
      <w:r w:rsidRPr="00445C3D">
        <w:rPr>
          <w:rFonts w:cs="Times New Roman"/>
        </w:rPr>
        <w:t>2</w:t>
      </w:r>
      <w:r w:rsidRPr="00445C3D">
        <w:rPr>
          <w:rFonts w:cs="Times New Roman" w:hint="eastAsia"/>
        </w:rPr>
        <w:t>下</w:t>
      </w:r>
      <w:r w:rsidR="000F2EE2">
        <w:rPr>
          <w:rFonts w:cs="Times New Roman" w:hint="eastAsia"/>
        </w:rPr>
        <w:t>；</w:t>
      </w:r>
      <w:r w:rsidRPr="00445C3D">
        <w:rPr>
          <w:rFonts w:cs="Times New Roman" w:hint="eastAsia"/>
        </w:rPr>
        <w:t>弥四</w:t>
      </w:r>
      <w:r w:rsidRPr="00445C3D">
        <w:rPr>
          <w:rFonts w:cs="Times New Roman"/>
        </w:rPr>
        <w:t>1-4</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1-10</w:t>
      </w:r>
      <w:r w:rsidR="005C0F88" w:rsidRPr="00445C3D">
        <w:rPr>
          <w:rFonts w:cs="Times New Roman" w:hint="eastAsia"/>
        </w:rPr>
        <w:t>）</w:t>
      </w:r>
      <w:r w:rsidRPr="00445C3D">
        <w:rPr>
          <w:rFonts w:cs="Times New Roman" w:hint="eastAsia"/>
        </w:rPr>
        <w:t>根本</w:t>
      </w:r>
      <w:r w:rsidR="002103B4" w:rsidRPr="00445C3D">
        <w:rPr>
          <w:rFonts w:cs="Times New Roman" w:hint="eastAsia"/>
        </w:rPr>
        <w:t>没有</w:t>
      </w:r>
      <w:r w:rsidRPr="00445C3D">
        <w:rPr>
          <w:rFonts w:cs="Times New Roman" w:hint="eastAsia"/>
        </w:rPr>
        <w:t>预言一千年的统治，而是描写新约教会属灵的荣耀</w:t>
      </w:r>
      <w:r w:rsidR="00F617D1" w:rsidRPr="00445C3D">
        <w:rPr>
          <w:rFonts w:cs="Times New Roman" w:hint="eastAsia"/>
        </w:rPr>
        <w:t>——</w:t>
      </w:r>
      <w:r w:rsidRPr="00445C3D">
        <w:rPr>
          <w:rFonts w:cs="Times New Roman" w:hint="eastAsia"/>
        </w:rPr>
        <w:t>这是藉着弥赛亚的来临和在全世界传讲福音而有的，路二</w:t>
      </w:r>
      <w:r w:rsidRPr="00445C3D">
        <w:rPr>
          <w:rFonts w:cs="Times New Roman"/>
        </w:rPr>
        <w:t>13-14</w:t>
      </w:r>
      <w:r w:rsidR="000F2EE2">
        <w:rPr>
          <w:rFonts w:cs="Times New Roman" w:hint="eastAsia"/>
        </w:rPr>
        <w:t>；</w:t>
      </w:r>
      <w:r w:rsidRPr="00445C3D">
        <w:rPr>
          <w:rFonts w:cs="Times New Roman" w:hint="eastAsia"/>
        </w:rPr>
        <w:t>一</w:t>
      </w:r>
      <w:r w:rsidRPr="00445C3D">
        <w:rPr>
          <w:rFonts w:cs="Times New Roman"/>
        </w:rPr>
        <w:t>76-79</w:t>
      </w:r>
      <w:r w:rsidR="000F2EE2">
        <w:rPr>
          <w:rFonts w:cs="Times New Roman" w:hint="eastAsia"/>
        </w:rPr>
        <w:t>；</w:t>
      </w:r>
      <w:r w:rsidRPr="00445C3D">
        <w:rPr>
          <w:rFonts w:cs="Times New Roman" w:hint="eastAsia"/>
        </w:rPr>
        <w:t>一</w:t>
      </w:r>
      <w:r w:rsidRPr="00445C3D">
        <w:rPr>
          <w:rFonts w:cs="Times New Roman"/>
        </w:rPr>
        <w:t>46-55</w:t>
      </w:r>
      <w:r w:rsidRPr="00445C3D">
        <w:rPr>
          <w:rFonts w:cs="Times New Roman" w:hint="eastAsia"/>
        </w:rPr>
        <w:t>。</w:t>
      </w:r>
    </w:p>
    <w:p w14:paraId="14F969C3" w14:textId="04452D84" w:rsidR="0031269B" w:rsidRPr="00445C3D" w:rsidRDefault="0031269B" w:rsidP="00F40F9F">
      <w:pPr>
        <w:spacing w:after="0"/>
        <w:ind w:firstLine="461"/>
        <w:rPr>
          <w:rFonts w:cs="Times New Roman"/>
        </w:rPr>
      </w:pPr>
      <w:r w:rsidRPr="00445C3D">
        <w:rPr>
          <w:rFonts w:cs="Times New Roman" w:hint="eastAsia"/>
        </w:rPr>
        <w:t>千禧年不仅不合乎圣经，并且是敌对圣经。该主义显然</w:t>
      </w:r>
      <w:r w:rsidR="00F617D1" w:rsidRPr="00445C3D">
        <w:rPr>
          <w:rFonts w:cs="Times New Roman" w:hint="eastAsia"/>
        </w:rPr>
        <w:t>是抵挡</w:t>
      </w:r>
      <w:r w:rsidRPr="00445C3D">
        <w:rPr>
          <w:rFonts w:cs="Times New Roman" w:hint="eastAsia"/>
        </w:rPr>
        <w:t>圣经，因为圣经明明教导</w:t>
      </w:r>
      <w:r w:rsidR="00512B20" w:rsidRPr="00445C3D">
        <w:rPr>
          <w:rFonts w:cs="Times New Roman" w:hint="eastAsia"/>
        </w:rPr>
        <w:t>：</w:t>
      </w:r>
      <w:r w:rsidRPr="00445C3D">
        <w:rPr>
          <w:rFonts w:cs="Times New Roman" w:hint="eastAsia"/>
        </w:rPr>
        <w:t>甲、新约时代，特别是基督复临以前的时期，对爱主基督耶稣的人而言，是大受逼迫和受苦的时期，约十六</w:t>
      </w:r>
      <w:r w:rsidRPr="00445C3D">
        <w:rPr>
          <w:rFonts w:cs="Times New Roman"/>
        </w:rPr>
        <w:t>33</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9-13</w:t>
      </w:r>
      <w:r w:rsidRPr="00445C3D">
        <w:rPr>
          <w:rFonts w:cs="Times New Roman" w:hint="eastAsia"/>
        </w:rPr>
        <w:t>，</w:t>
      </w:r>
      <w:r w:rsidRPr="00445C3D">
        <w:rPr>
          <w:rFonts w:cs="Times New Roman"/>
        </w:rPr>
        <w:t>21-27</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16</w:t>
      </w:r>
      <w:r w:rsidRPr="00445C3D">
        <w:rPr>
          <w:rFonts w:cs="Times New Roman" w:hint="eastAsia"/>
        </w:rPr>
        <w:t>，</w:t>
      </w:r>
      <w:r w:rsidRPr="00445C3D">
        <w:rPr>
          <w:rFonts w:cs="Times New Roman"/>
        </w:rPr>
        <w:t>17</w:t>
      </w:r>
      <w:r w:rsidR="000F2EE2">
        <w:rPr>
          <w:rFonts w:cs="Times New Roman" w:hint="eastAsia"/>
        </w:rPr>
        <w:t>；</w:t>
      </w:r>
      <w:r w:rsidRPr="00445C3D">
        <w:rPr>
          <w:rFonts w:cs="Times New Roman" w:hint="eastAsia"/>
        </w:rPr>
        <w:t>乙、基督的国度不是属地上和</w:t>
      </w:r>
      <w:r w:rsidR="00315A57" w:rsidRPr="00445C3D">
        <w:rPr>
          <w:rFonts w:cs="Times New Roman" w:hint="eastAsia"/>
        </w:rPr>
        <w:t>外在</w:t>
      </w:r>
      <w:r w:rsidRPr="00445C3D">
        <w:rPr>
          <w:rFonts w:cs="Times New Roman" w:hint="eastAsia"/>
        </w:rPr>
        <w:t>的国度，乃是属灵的和</w:t>
      </w:r>
      <w:r w:rsidR="00315A57" w:rsidRPr="00445C3D">
        <w:rPr>
          <w:rFonts w:cs="Times New Roman" w:hint="eastAsia"/>
        </w:rPr>
        <w:t>内心</w:t>
      </w:r>
      <w:r w:rsidRPr="00445C3D">
        <w:rPr>
          <w:rFonts w:cs="Times New Roman" w:hint="eastAsia"/>
        </w:rPr>
        <w:t>的，约十四</w:t>
      </w:r>
      <w:r w:rsidRPr="00445C3D">
        <w:rPr>
          <w:rFonts w:cs="Times New Roman"/>
        </w:rPr>
        <w:t>27</w:t>
      </w:r>
      <w:r w:rsidR="000F2EE2">
        <w:rPr>
          <w:rFonts w:cs="Times New Roman" w:hint="eastAsia"/>
        </w:rPr>
        <w:t>；</w:t>
      </w:r>
      <w:r w:rsidRPr="00445C3D">
        <w:rPr>
          <w:rFonts w:cs="Times New Roman" w:hint="eastAsia"/>
        </w:rPr>
        <w:t>十六</w:t>
      </w:r>
      <w:r w:rsidRPr="00445C3D">
        <w:rPr>
          <w:rFonts w:cs="Times New Roman"/>
        </w:rPr>
        <w:t>33</w:t>
      </w:r>
      <w:r w:rsidR="000F2EE2">
        <w:rPr>
          <w:rFonts w:cs="Times New Roman" w:hint="eastAsia"/>
        </w:rPr>
        <w:t>；</w:t>
      </w:r>
      <w:r w:rsidRPr="00445C3D">
        <w:rPr>
          <w:rFonts w:cs="Times New Roman" w:hint="eastAsia"/>
        </w:rPr>
        <w:t>罗五</w:t>
      </w:r>
      <w:r w:rsidRPr="00445C3D">
        <w:rPr>
          <w:rFonts w:cs="Times New Roman"/>
        </w:rPr>
        <w:t>1-5</w:t>
      </w:r>
      <w:r w:rsidR="000F2EE2">
        <w:rPr>
          <w:rFonts w:cs="Times New Roman" w:hint="eastAsia"/>
        </w:rPr>
        <w:t>；</w:t>
      </w:r>
      <w:r w:rsidRPr="00445C3D">
        <w:rPr>
          <w:rFonts w:cs="Times New Roman" w:hint="eastAsia"/>
        </w:rPr>
        <w:t>路十七</w:t>
      </w:r>
      <w:r w:rsidRPr="00445C3D">
        <w:rPr>
          <w:rFonts w:cs="Times New Roman"/>
        </w:rPr>
        <w:t>20</w:t>
      </w:r>
      <w:r w:rsidRPr="00445C3D">
        <w:rPr>
          <w:rFonts w:cs="Times New Roman" w:hint="eastAsia"/>
        </w:rPr>
        <w:t>，</w:t>
      </w:r>
      <w:r w:rsidRPr="00445C3D">
        <w:rPr>
          <w:rFonts w:cs="Times New Roman"/>
        </w:rPr>
        <w:t>21</w:t>
      </w:r>
      <w:r w:rsidR="000F2EE2">
        <w:rPr>
          <w:rFonts w:cs="Times New Roman" w:hint="eastAsia"/>
        </w:rPr>
        <w:t>；</w:t>
      </w:r>
      <w:r w:rsidRPr="00445C3D">
        <w:rPr>
          <w:rFonts w:cs="Times New Roman" w:hint="eastAsia"/>
        </w:rPr>
        <w:t>可一</w:t>
      </w:r>
      <w:r w:rsidRPr="00445C3D">
        <w:rPr>
          <w:rFonts w:cs="Times New Roman"/>
        </w:rPr>
        <w:t>14</w:t>
      </w:r>
      <w:r w:rsidRPr="00445C3D">
        <w:rPr>
          <w:rFonts w:cs="Times New Roman" w:hint="eastAsia"/>
        </w:rPr>
        <w:t>，</w:t>
      </w:r>
      <w:r w:rsidRPr="00445C3D">
        <w:rPr>
          <w:rFonts w:cs="Times New Roman"/>
        </w:rPr>
        <w:t>15</w:t>
      </w:r>
      <w:r w:rsidR="000F2EE2">
        <w:rPr>
          <w:rFonts w:cs="Times New Roman" w:hint="eastAsia"/>
        </w:rPr>
        <w:t>；</w:t>
      </w:r>
      <w:r w:rsidRPr="00445C3D">
        <w:rPr>
          <w:rFonts w:cs="Times New Roman" w:hint="eastAsia"/>
        </w:rPr>
        <w:t>路十</w:t>
      </w:r>
      <w:r w:rsidRPr="00445C3D">
        <w:rPr>
          <w:rFonts w:cs="Times New Roman"/>
        </w:rPr>
        <w:t>9-11</w:t>
      </w:r>
      <w:r w:rsidR="000F2EE2">
        <w:rPr>
          <w:rFonts w:cs="Times New Roman" w:hint="eastAsia"/>
        </w:rPr>
        <w:t>；</w:t>
      </w:r>
      <w:r w:rsidRPr="00445C3D">
        <w:rPr>
          <w:rFonts w:cs="Times New Roman" w:hint="eastAsia"/>
        </w:rPr>
        <w:t>罗十四</w:t>
      </w:r>
      <w:r w:rsidRPr="00445C3D">
        <w:rPr>
          <w:rFonts w:cs="Times New Roman"/>
        </w:rPr>
        <w:t>17-19</w:t>
      </w:r>
      <w:r w:rsidRPr="00445C3D">
        <w:rPr>
          <w:rFonts w:cs="Times New Roman" w:hint="eastAsia"/>
        </w:rPr>
        <w:t>。况且，千禧</w:t>
      </w:r>
      <w:r w:rsidRPr="00445C3D">
        <w:rPr>
          <w:rFonts w:cs="Times New Roman" w:hint="eastAsia"/>
        </w:rPr>
        <w:lastRenderedPageBreak/>
        <w:t>年主义将基督徒的盼望错误</w:t>
      </w:r>
      <w:r w:rsidR="005C4BE5" w:rsidRPr="00445C3D">
        <w:rPr>
          <w:rFonts w:cs="Times New Roman" w:hint="eastAsia"/>
        </w:rPr>
        <w:t>地</w:t>
      </w:r>
      <w:r w:rsidRPr="00445C3D">
        <w:rPr>
          <w:rFonts w:cs="Times New Roman" w:hint="eastAsia"/>
        </w:rPr>
        <w:t>引向基督属世的统治，因此毁灭了基督徒真盼望</w:t>
      </w:r>
      <w:r w:rsidR="00A82C8C" w:rsidRPr="00445C3D">
        <w:rPr>
          <w:rFonts w:cs="Times New Roman" w:hint="eastAsia"/>
        </w:rPr>
        <w:t>——即</w:t>
      </w:r>
      <w:r w:rsidRPr="00445C3D">
        <w:rPr>
          <w:rFonts w:cs="Times New Roman" w:hint="eastAsia"/>
        </w:rPr>
        <w:t>坚定地仰望天上奇妙的荣耀，腓三</w:t>
      </w:r>
      <w:r w:rsidRPr="00445C3D">
        <w:rPr>
          <w:rFonts w:cs="Times New Roman"/>
        </w:rPr>
        <w:t>20</w:t>
      </w:r>
      <w:r w:rsidRPr="00445C3D">
        <w:rPr>
          <w:rFonts w:cs="Times New Roman" w:hint="eastAsia"/>
        </w:rPr>
        <w:t>，</w:t>
      </w:r>
      <w:r w:rsidRPr="00445C3D">
        <w:rPr>
          <w:rFonts w:cs="Times New Roman"/>
        </w:rPr>
        <w:t>21</w:t>
      </w:r>
      <w:r w:rsidR="000F2EE2">
        <w:rPr>
          <w:rFonts w:cs="Times New Roman" w:hint="eastAsia"/>
        </w:rPr>
        <w:t>；</w:t>
      </w:r>
      <w:r w:rsidRPr="00445C3D">
        <w:rPr>
          <w:rFonts w:cs="Times New Roman" w:hint="eastAsia"/>
        </w:rPr>
        <w:t>林前一</w:t>
      </w:r>
      <w:r w:rsidRPr="00445C3D">
        <w:rPr>
          <w:rFonts w:cs="Times New Roman"/>
        </w:rPr>
        <w:t>6-8</w:t>
      </w:r>
      <w:r w:rsidRPr="00445C3D">
        <w:rPr>
          <w:rFonts w:cs="Times New Roman" w:hint="eastAsia"/>
        </w:rPr>
        <w:t>，争战的教会必在耶稣第二次降临的时候，聚集在那荣耀里，太</w:t>
      </w:r>
      <w:r w:rsidR="00A62852" w:rsidRPr="00445C3D">
        <w:rPr>
          <w:rFonts w:cs="Times New Roman" w:hint="eastAsia"/>
        </w:rPr>
        <w:t>二十</w:t>
      </w:r>
      <w:r w:rsidRPr="00445C3D">
        <w:rPr>
          <w:rFonts w:cs="Times New Roman" w:hint="eastAsia"/>
        </w:rPr>
        <w:t>五</w:t>
      </w:r>
      <w:r w:rsidRPr="00445C3D">
        <w:rPr>
          <w:rFonts w:cs="Times New Roman"/>
        </w:rPr>
        <w:t>34</w:t>
      </w:r>
      <w:r w:rsidR="000F2EE2">
        <w:rPr>
          <w:rFonts w:cs="Times New Roman" w:hint="eastAsia"/>
        </w:rPr>
        <w:t>；</w:t>
      </w:r>
      <w:r w:rsidRPr="00445C3D">
        <w:rPr>
          <w:rFonts w:cs="Times New Roman" w:hint="eastAsia"/>
        </w:rPr>
        <w:t>五</w:t>
      </w:r>
      <w:r w:rsidRPr="00445C3D">
        <w:rPr>
          <w:rFonts w:cs="Times New Roman"/>
        </w:rPr>
        <w:t>3</w:t>
      </w:r>
      <w:r w:rsidRPr="00445C3D">
        <w:rPr>
          <w:rFonts w:cs="Times New Roman" w:hint="eastAsia"/>
        </w:rPr>
        <w:t>，</w:t>
      </w:r>
      <w:r w:rsidRPr="00445C3D">
        <w:rPr>
          <w:rFonts w:cs="Times New Roman"/>
        </w:rPr>
        <w:t>10-12</w:t>
      </w:r>
      <w:r w:rsidRPr="00445C3D">
        <w:rPr>
          <w:rFonts w:cs="Times New Roman" w:hint="eastAsia"/>
        </w:rPr>
        <w:t>。</w:t>
      </w:r>
    </w:p>
    <w:p w14:paraId="3F5B11B1" w14:textId="6CEFD1F4" w:rsidR="0031269B" w:rsidRPr="00445C3D" w:rsidRDefault="0031269B" w:rsidP="00F40F9F">
      <w:pPr>
        <w:spacing w:after="0"/>
        <w:ind w:firstLine="461"/>
        <w:rPr>
          <w:rFonts w:cs="Times New Roman"/>
        </w:rPr>
      </w:pPr>
      <w:r w:rsidRPr="00445C3D">
        <w:rPr>
          <w:rFonts w:cs="Times New Roman" w:hint="eastAsia"/>
        </w:rPr>
        <w:t>对于千禧年派的异议所说</w:t>
      </w:r>
      <w:r w:rsidR="00D55BBE" w:rsidRPr="00445C3D">
        <w:rPr>
          <w:rFonts w:cs="Times New Roman" w:hint="eastAsia"/>
        </w:rPr>
        <w:t>——</w:t>
      </w:r>
      <w:r w:rsidRPr="00445C3D">
        <w:rPr>
          <w:rFonts w:cs="Times New Roman" w:hint="eastAsia"/>
        </w:rPr>
        <w:t>我们现在所见的小型地上教会当然不</w:t>
      </w:r>
      <w:r w:rsidR="00664892" w:rsidRPr="00445C3D">
        <w:rPr>
          <w:rFonts w:cs="Times New Roman" w:hint="eastAsia"/>
        </w:rPr>
        <w:t>能</w:t>
      </w:r>
      <w:r w:rsidRPr="00445C3D">
        <w:rPr>
          <w:rFonts w:cs="Times New Roman" w:hint="eastAsia"/>
        </w:rPr>
        <w:t>代表主荣耀的教会，我们的回答是</w:t>
      </w:r>
      <w:r w:rsidR="00512B20" w:rsidRPr="00445C3D">
        <w:rPr>
          <w:rFonts w:cs="Times New Roman" w:hint="eastAsia"/>
        </w:rPr>
        <w:t>：</w:t>
      </w:r>
      <w:r w:rsidRPr="00445C3D">
        <w:rPr>
          <w:rFonts w:cs="Times New Roman" w:hint="eastAsia"/>
        </w:rPr>
        <w:t>我们的救主故意预告并描写祂地上教会的微小</w:t>
      </w:r>
      <w:r w:rsidR="005C0F88" w:rsidRPr="00445C3D">
        <w:rPr>
          <w:rFonts w:cs="Times New Roman" w:hint="eastAsia"/>
        </w:rPr>
        <w:t>（</w:t>
      </w:r>
      <w:r w:rsidRPr="00445C3D">
        <w:rPr>
          <w:rFonts w:cs="Times New Roman" w:hint="eastAsia"/>
        </w:rPr>
        <w:t>路十二</w:t>
      </w:r>
      <w:r w:rsidRPr="00445C3D">
        <w:rPr>
          <w:rFonts w:cs="Times New Roman"/>
        </w:rPr>
        <w:t>32</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rPr>
        <w:t>16</w:t>
      </w:r>
      <w:r w:rsidR="005C0F88" w:rsidRPr="00445C3D">
        <w:rPr>
          <w:rFonts w:cs="Times New Roman" w:hint="eastAsia"/>
        </w:rPr>
        <w:t>）</w:t>
      </w:r>
      <w:r w:rsidRPr="00445C3D">
        <w:rPr>
          <w:rFonts w:cs="Times New Roman" w:hint="eastAsia"/>
        </w:rPr>
        <w:t>，教会的痛苦和艰难</w:t>
      </w:r>
      <w:r w:rsidR="005C0F88" w:rsidRPr="00445C3D">
        <w:rPr>
          <w:rFonts w:cs="Times New Roman" w:hint="eastAsia"/>
        </w:rPr>
        <w:t>（</w:t>
      </w:r>
      <w:r w:rsidRPr="00445C3D">
        <w:rPr>
          <w:rFonts w:cs="Times New Roman" w:hint="eastAsia"/>
        </w:rPr>
        <w:t>徒十四</w:t>
      </w:r>
      <w:r w:rsidRPr="00445C3D">
        <w:rPr>
          <w:rFonts w:cs="Times New Roman"/>
        </w:rPr>
        <w:t>22</w:t>
      </w:r>
      <w:r w:rsidR="005C0F88" w:rsidRPr="00445C3D">
        <w:rPr>
          <w:rFonts w:cs="Times New Roman" w:hint="eastAsia"/>
        </w:rPr>
        <w:t>）</w:t>
      </w:r>
      <w:r w:rsidRPr="00445C3D">
        <w:rPr>
          <w:rFonts w:cs="Times New Roman" w:hint="eastAsia"/>
        </w:rPr>
        <w:t>，以及表面上的失败</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37</w:t>
      </w:r>
      <w:r w:rsidRPr="00445C3D">
        <w:rPr>
          <w:rFonts w:cs="Times New Roman" w:hint="eastAsia"/>
        </w:rPr>
        <w:t>，</w:t>
      </w:r>
      <w:r w:rsidRPr="00445C3D">
        <w:rPr>
          <w:rFonts w:cs="Times New Roman"/>
        </w:rPr>
        <w:t>38</w:t>
      </w:r>
      <w:r w:rsidR="005C0F88" w:rsidRPr="00445C3D">
        <w:rPr>
          <w:rFonts w:cs="Times New Roman" w:hint="eastAsia"/>
        </w:rPr>
        <w:t>）</w:t>
      </w:r>
      <w:r w:rsidRPr="00445C3D">
        <w:rPr>
          <w:rFonts w:cs="Times New Roman" w:hint="eastAsia"/>
        </w:rPr>
        <w:t>，为要使祂的门徒得保护，不受一切千禧年谬见的圏套</w:t>
      </w:r>
      <w:r w:rsidR="009C57AA" w:rsidRPr="00445C3D">
        <w:rPr>
          <w:rFonts w:cs="Times New Roman" w:hint="eastAsia"/>
        </w:rPr>
        <w:t>欺骗</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42-51</w:t>
      </w:r>
      <w:r w:rsidRPr="00445C3D">
        <w:rPr>
          <w:rFonts w:cs="Times New Roman" w:hint="eastAsia"/>
        </w:rPr>
        <w:t>。</w:t>
      </w:r>
    </w:p>
    <w:p w14:paraId="23C28174" w14:textId="26A8DAEE" w:rsidR="0031269B" w:rsidRPr="00445C3D" w:rsidRDefault="0031269B" w:rsidP="00F40F9F">
      <w:pPr>
        <w:spacing w:after="0"/>
        <w:ind w:firstLine="461"/>
        <w:rPr>
          <w:rFonts w:cs="Times New Roman"/>
        </w:rPr>
      </w:pPr>
      <w:r w:rsidRPr="00445C3D">
        <w:rPr>
          <w:rFonts w:cs="Times New Roman" w:hint="eastAsia"/>
        </w:rPr>
        <w:t>再者，千禧年主义也反对圣经所定的其他真理</w:t>
      </w:r>
      <w:r w:rsidR="000F2EE2">
        <w:rPr>
          <w:rFonts w:cs="Times New Roman" w:hint="eastAsia"/>
        </w:rPr>
        <w:t>；</w:t>
      </w:r>
      <w:r w:rsidRPr="00445C3D">
        <w:rPr>
          <w:rFonts w:cs="Times New Roman" w:hint="eastAsia"/>
        </w:rPr>
        <w:t>因为它断言</w:t>
      </w:r>
      <w:r w:rsidR="00512B20" w:rsidRPr="00445C3D">
        <w:rPr>
          <w:rFonts w:cs="Times New Roman" w:hint="eastAsia"/>
        </w:rPr>
        <w:t>：</w:t>
      </w:r>
      <w:r w:rsidRPr="00445C3D">
        <w:rPr>
          <w:rFonts w:cs="Times New Roman" w:hint="eastAsia"/>
        </w:rPr>
        <w:t>甲、人能见基督有两次复临，这与来九</w:t>
      </w:r>
      <w:r w:rsidRPr="00445C3D">
        <w:rPr>
          <w:rFonts w:cs="Times New Roman"/>
        </w:rPr>
        <w:t>28</w:t>
      </w:r>
      <w:r w:rsidRPr="00445C3D">
        <w:rPr>
          <w:rFonts w:cs="Times New Roman" w:hint="eastAsia"/>
        </w:rPr>
        <w:t>的明白教训相反</w:t>
      </w:r>
      <w:r w:rsidR="000F2EE2">
        <w:rPr>
          <w:rFonts w:cs="Times New Roman" w:hint="eastAsia"/>
        </w:rPr>
        <w:t>；</w:t>
      </w:r>
      <w:r w:rsidRPr="00445C3D">
        <w:rPr>
          <w:rFonts w:cs="Times New Roman" w:hint="eastAsia"/>
        </w:rPr>
        <w:t>乙、两种复活</w:t>
      </w:r>
      <w:r w:rsidR="000F2EE2">
        <w:rPr>
          <w:rFonts w:cs="Times New Roman" w:hint="eastAsia"/>
        </w:rPr>
        <w:t>；</w:t>
      </w:r>
      <w:r w:rsidRPr="00445C3D">
        <w:rPr>
          <w:rFonts w:cs="Times New Roman" w:hint="eastAsia"/>
        </w:rPr>
        <w:t>这是反对约六</w:t>
      </w:r>
      <w:r w:rsidRPr="00445C3D">
        <w:rPr>
          <w:rFonts w:cs="Times New Roman"/>
        </w:rPr>
        <w:t>40</w:t>
      </w:r>
      <w:r w:rsidRPr="00445C3D">
        <w:rPr>
          <w:rFonts w:cs="Times New Roman" w:hint="eastAsia"/>
        </w:rPr>
        <w:t>。</w:t>
      </w:r>
    </w:p>
    <w:p w14:paraId="77ED03EC" w14:textId="56461721" w:rsidR="0031269B" w:rsidRPr="00445C3D" w:rsidRDefault="0031269B" w:rsidP="00F40F9F">
      <w:pPr>
        <w:spacing w:after="0"/>
        <w:ind w:firstLine="461"/>
        <w:rPr>
          <w:rFonts w:cs="Times New Roman"/>
        </w:rPr>
      </w:pPr>
      <w:r w:rsidRPr="00445C3D">
        <w:rPr>
          <w:rFonts w:cs="Times New Roman" w:hint="eastAsia"/>
        </w:rPr>
        <w:t>倘若千禧年者主张</w:t>
      </w:r>
      <w:r w:rsidR="00512B20" w:rsidRPr="00445C3D">
        <w:rPr>
          <w:rFonts w:cs="Times New Roman" w:hint="eastAsia"/>
        </w:rPr>
        <w:t>：</w:t>
      </w:r>
      <w:r w:rsidRPr="00445C3D">
        <w:rPr>
          <w:rFonts w:cs="Times New Roman" w:hint="eastAsia"/>
        </w:rPr>
        <w:t>千禧年主义至少为一种美丽的盼望</w:t>
      </w:r>
      <w:r w:rsidR="000F2EE2">
        <w:rPr>
          <w:rFonts w:cs="Times New Roman" w:hint="eastAsia"/>
        </w:rPr>
        <w:t>；</w:t>
      </w:r>
      <w:r w:rsidRPr="00445C3D">
        <w:rPr>
          <w:rFonts w:cs="Times New Roman" w:hint="eastAsia"/>
        </w:rPr>
        <w:t>不该使它在那坚持这道理的人中被扑灭，我们便回答</w:t>
      </w:r>
      <w:r w:rsidR="00512B20" w:rsidRPr="00445C3D">
        <w:rPr>
          <w:rFonts w:cs="Times New Roman" w:hint="eastAsia"/>
        </w:rPr>
        <w:t>：</w:t>
      </w:r>
      <w:r w:rsidRPr="00445C3D">
        <w:rPr>
          <w:rFonts w:cs="Times New Roman" w:hint="eastAsia"/>
        </w:rPr>
        <w:t>凡与圣经相左的任何事情都不是良好或美丽的。因为夏娃也曾看那禁止吃之树上的</w:t>
      </w:r>
      <w:r w:rsidR="006E36F8" w:rsidRPr="00445C3D">
        <w:rPr>
          <w:rFonts w:cs="Times New Roman" w:hint="eastAsia"/>
        </w:rPr>
        <w:t>果子</w:t>
      </w:r>
      <w:r w:rsidRPr="00445C3D">
        <w:rPr>
          <w:rFonts w:cs="Times New Roman" w:hint="eastAsia"/>
        </w:rPr>
        <w:t>为美丽的，创三</w:t>
      </w:r>
      <w:r w:rsidRPr="00445C3D">
        <w:rPr>
          <w:rFonts w:cs="Times New Roman"/>
        </w:rPr>
        <w:t>6</w:t>
      </w:r>
      <w:r w:rsidR="000F2EE2">
        <w:rPr>
          <w:rFonts w:cs="Times New Roman" w:hint="eastAsia"/>
        </w:rPr>
        <w:t>；</w:t>
      </w:r>
      <w:r w:rsidRPr="00445C3D">
        <w:rPr>
          <w:rFonts w:cs="Times New Roman" w:hint="eastAsia"/>
        </w:rPr>
        <w:t>但是想吃这树上果子的美丽思想乃是撒但的诱惑，提前二</w:t>
      </w:r>
      <w:r w:rsidRPr="00445C3D">
        <w:rPr>
          <w:rFonts w:cs="Times New Roman"/>
        </w:rPr>
        <w:t>14</w:t>
      </w:r>
      <w:r w:rsidRPr="00445C3D">
        <w:rPr>
          <w:rFonts w:cs="Times New Roman" w:hint="eastAsia"/>
        </w:rPr>
        <w:t>，结果她犯下过犯，并</w:t>
      </w:r>
      <w:r w:rsidR="006E36F8" w:rsidRPr="00445C3D">
        <w:rPr>
          <w:rFonts w:cs="Times New Roman" w:hint="eastAsia"/>
        </w:rPr>
        <w:t>让</w:t>
      </w:r>
      <w:r w:rsidRPr="00445C3D">
        <w:rPr>
          <w:rFonts w:cs="Times New Roman" w:hint="eastAsia"/>
        </w:rPr>
        <w:t>那不可形容的祸患临到自身和她一切的子孙。</w:t>
      </w:r>
    </w:p>
    <w:p w14:paraId="5ABC6B32" w14:textId="59F23942" w:rsidR="0031269B" w:rsidRPr="00445C3D" w:rsidRDefault="0031269B" w:rsidP="00F40F9F">
      <w:pPr>
        <w:spacing w:after="0"/>
        <w:ind w:firstLine="461"/>
        <w:rPr>
          <w:rFonts w:cs="Times New Roman"/>
        </w:rPr>
      </w:pPr>
      <w:r w:rsidRPr="00445C3D">
        <w:rPr>
          <w:rFonts w:cs="Times New Roman" w:hint="eastAsia"/>
        </w:rPr>
        <w:t>同样地，许多人以为，基督的</w:t>
      </w:r>
      <w:r w:rsidR="00E91F7C" w:rsidRPr="00445C3D">
        <w:rPr>
          <w:rFonts w:cs="Times New Roman" w:hint="eastAsia"/>
        </w:rPr>
        <w:t>一位</w:t>
      </w:r>
      <w:r w:rsidRPr="00445C3D">
        <w:rPr>
          <w:rFonts w:cs="Times New Roman" w:hint="eastAsia"/>
        </w:rPr>
        <w:t>代表</w:t>
      </w:r>
      <w:r w:rsidR="005C0F88" w:rsidRPr="00445C3D">
        <w:rPr>
          <w:rFonts w:cs="Times New Roman" w:hint="eastAsia"/>
        </w:rPr>
        <w:t>（</w:t>
      </w:r>
      <w:r w:rsidR="00E91F7C" w:rsidRPr="00445C3D">
        <w:rPr>
          <w:rFonts w:cs="Times New Roman"/>
        </w:rPr>
        <w:t>vicar</w:t>
      </w:r>
      <w:r w:rsidR="005C0F88" w:rsidRPr="00445C3D">
        <w:rPr>
          <w:rFonts w:cs="Times New Roman" w:hint="eastAsia"/>
        </w:rPr>
        <w:t>）</w:t>
      </w:r>
      <w:r w:rsidR="00E91F7C" w:rsidRPr="00445C3D">
        <w:rPr>
          <w:rFonts w:cs="Times New Roman" w:hint="eastAsia"/>
        </w:rPr>
        <w:t>将</w:t>
      </w:r>
      <w:r w:rsidRPr="00445C3D">
        <w:rPr>
          <w:rFonts w:cs="Times New Roman" w:hint="eastAsia"/>
        </w:rPr>
        <w:t>在地上统治教会的思想是最美丽的，帖后二</w:t>
      </w:r>
      <w:r w:rsidRPr="00445C3D">
        <w:rPr>
          <w:rFonts w:cs="Times New Roman"/>
        </w:rPr>
        <w:t>9-12</w:t>
      </w:r>
      <w:r w:rsidR="000F2EE2">
        <w:rPr>
          <w:rFonts w:cs="Times New Roman" w:hint="eastAsia"/>
        </w:rPr>
        <w:t>；</w:t>
      </w:r>
      <w:r w:rsidRPr="00445C3D">
        <w:rPr>
          <w:rFonts w:cs="Times New Roman" w:hint="eastAsia"/>
        </w:rPr>
        <w:t>但是其结果乃是敌基督者，撒但的仆役，帖后二</w:t>
      </w:r>
      <w:r w:rsidRPr="00445C3D">
        <w:rPr>
          <w:rFonts w:cs="Times New Roman"/>
        </w:rPr>
        <w:t>3</w:t>
      </w:r>
      <w:r w:rsidRPr="00445C3D">
        <w:rPr>
          <w:rFonts w:cs="Times New Roman" w:hint="eastAsia"/>
        </w:rPr>
        <w:t>，</w:t>
      </w:r>
      <w:r w:rsidRPr="00445C3D">
        <w:rPr>
          <w:rFonts w:cs="Times New Roman"/>
        </w:rPr>
        <w:t>4</w:t>
      </w:r>
      <w:r w:rsidRPr="00445C3D">
        <w:rPr>
          <w:rFonts w:cs="Times New Roman" w:hint="eastAsia"/>
        </w:rPr>
        <w:t>，他藉着外表的虔诚，误引千万人进入永远的咒诅里，帖后二</w:t>
      </w:r>
      <w:r w:rsidRPr="00445C3D">
        <w:rPr>
          <w:rFonts w:cs="Times New Roman"/>
        </w:rPr>
        <w:t>12</w:t>
      </w:r>
      <w:r w:rsidRPr="00445C3D">
        <w:rPr>
          <w:rFonts w:cs="Times New Roman" w:hint="eastAsia"/>
        </w:rPr>
        <w:t>。</w:t>
      </w:r>
    </w:p>
    <w:p w14:paraId="070E074D" w14:textId="3C8B84E0" w:rsidR="00BB75CD" w:rsidRPr="00445C3D" w:rsidRDefault="0031269B" w:rsidP="00F40F9F">
      <w:pPr>
        <w:spacing w:after="0"/>
        <w:ind w:firstLine="461"/>
        <w:rPr>
          <w:rFonts w:cs="Times New Roman"/>
        </w:rPr>
      </w:pPr>
      <w:r w:rsidRPr="00445C3D">
        <w:rPr>
          <w:rFonts w:cs="Times New Roman" w:hint="eastAsia"/>
        </w:rPr>
        <w:t>千禧年主义是撒但所施的最狡猾方法，引诱信徒将钉十字架的基督视为绊脚石和愚拙，林前一</w:t>
      </w:r>
      <w:r w:rsidRPr="00445C3D">
        <w:rPr>
          <w:rFonts w:cs="Times New Roman"/>
        </w:rPr>
        <w:t>23</w:t>
      </w:r>
      <w:r w:rsidR="000F2EE2">
        <w:rPr>
          <w:rFonts w:cs="Times New Roman" w:hint="eastAsia"/>
        </w:rPr>
        <w:t>；</w:t>
      </w:r>
      <w:r w:rsidRPr="00445C3D">
        <w:rPr>
          <w:rFonts w:cs="Times New Roman" w:hint="eastAsia"/>
        </w:rPr>
        <w:t>因为他们千禧年的</w:t>
      </w:r>
      <w:r w:rsidR="00F26D52" w:rsidRPr="00445C3D">
        <w:rPr>
          <w:rFonts w:cs="Times New Roman" w:hint="eastAsia"/>
        </w:rPr>
        <w:t>梦想</w:t>
      </w:r>
      <w:r w:rsidRPr="00445C3D">
        <w:rPr>
          <w:rFonts w:cs="Times New Roman" w:hint="eastAsia"/>
        </w:rPr>
        <w:t>，实际上是他们内心对基督在地上教会的卑微</w:t>
      </w:r>
      <w:r w:rsidR="004B5767" w:rsidRPr="00445C3D">
        <w:rPr>
          <w:rFonts w:cs="Times New Roman" w:hint="eastAsia"/>
        </w:rPr>
        <w:t>和低位</w:t>
      </w:r>
      <w:r w:rsidR="00F26D52" w:rsidRPr="00445C3D">
        <w:rPr>
          <w:rFonts w:cs="Times New Roman" w:hint="eastAsia"/>
        </w:rPr>
        <w:t>不满意</w:t>
      </w:r>
      <w:r w:rsidRPr="00445C3D">
        <w:rPr>
          <w:rFonts w:cs="Times New Roman" w:hint="eastAsia"/>
        </w:rPr>
        <w:t>。</w:t>
      </w:r>
    </w:p>
    <w:p w14:paraId="3A8CB3D2" w14:textId="7FB4428C" w:rsidR="0031269B" w:rsidRPr="00445C3D" w:rsidRDefault="0031269B" w:rsidP="00F40F9F">
      <w:pPr>
        <w:spacing w:after="0"/>
        <w:ind w:firstLine="461"/>
        <w:rPr>
          <w:rFonts w:cs="Times New Roman"/>
        </w:rPr>
      </w:pPr>
      <w:r w:rsidRPr="00445C3D">
        <w:rPr>
          <w:rFonts w:cs="Times New Roman" w:hint="eastAsia"/>
        </w:rPr>
        <w:t>有人说</w:t>
      </w:r>
      <w:r w:rsidR="00512B20" w:rsidRPr="00445C3D">
        <w:rPr>
          <w:rFonts w:cs="Times New Roman" w:hint="eastAsia"/>
        </w:rPr>
        <w:t>：</w:t>
      </w:r>
      <w:r w:rsidRPr="00445C3D">
        <w:rPr>
          <w:rFonts w:cs="Times New Roman" w:hint="eastAsia"/>
        </w:rPr>
        <w:t>至少启</w:t>
      </w:r>
      <w:r w:rsidR="004B5767" w:rsidRPr="00445C3D">
        <w:rPr>
          <w:rFonts w:cs="Times New Roman" w:hint="eastAsia"/>
        </w:rPr>
        <w:t>二十</w:t>
      </w:r>
      <w:r w:rsidRPr="00445C3D">
        <w:rPr>
          <w:rFonts w:cs="Times New Roman"/>
        </w:rPr>
        <w:t>2</w:t>
      </w:r>
      <w:r w:rsidRPr="00445C3D">
        <w:rPr>
          <w:rFonts w:cs="Times New Roman" w:hint="eastAsia"/>
        </w:rPr>
        <w:t>是教导千禧年道理，我们对此异议答复如下</w:t>
      </w:r>
      <w:r w:rsidR="00512B20" w:rsidRPr="00445C3D">
        <w:rPr>
          <w:rFonts w:cs="Times New Roman" w:hint="eastAsia"/>
        </w:rPr>
        <w:t>：</w:t>
      </w:r>
      <w:r w:rsidRPr="00445C3D">
        <w:rPr>
          <w:rFonts w:cs="Times New Roman" w:hint="eastAsia"/>
        </w:rPr>
        <w:t>甲、这节经文根本不是教导千禧年，因为那些</w:t>
      </w:r>
      <w:r w:rsidR="001601E9" w:rsidRPr="00445C3D">
        <w:rPr>
          <w:rFonts w:cs="Times New Roman"/>
        </w:rPr>
        <w:t>“</w:t>
      </w:r>
      <w:r w:rsidRPr="00445C3D">
        <w:rPr>
          <w:rFonts w:cs="Times New Roman" w:hint="eastAsia"/>
        </w:rPr>
        <w:t>与基督同作王一千年的人，明白</w:t>
      </w:r>
      <w:r w:rsidR="004B5767" w:rsidRPr="00445C3D">
        <w:rPr>
          <w:rFonts w:cs="Times New Roman" w:hint="eastAsia"/>
        </w:rPr>
        <w:t>地被</w:t>
      </w:r>
      <w:r w:rsidRPr="00445C3D">
        <w:rPr>
          <w:rFonts w:cs="Times New Roman" w:hint="eastAsia"/>
        </w:rPr>
        <w:t>描写为那</w:t>
      </w:r>
      <w:r w:rsidR="001601E9" w:rsidRPr="00445C3D">
        <w:rPr>
          <w:rFonts w:cs="Times New Roman"/>
        </w:rPr>
        <w:t>“</w:t>
      </w:r>
      <w:r w:rsidRPr="00445C3D">
        <w:rPr>
          <w:rFonts w:cs="Times New Roman" w:hint="eastAsia"/>
        </w:rPr>
        <w:t>因为给耶稣作见证，并为上帝之道被斩者的灵魂</w:t>
      </w:r>
      <w:r w:rsidR="001601E9" w:rsidRPr="00445C3D">
        <w:rPr>
          <w:rFonts w:cs="Times New Roman"/>
        </w:rPr>
        <w:t>”</w:t>
      </w:r>
      <w:r w:rsidRPr="00445C3D">
        <w:rPr>
          <w:rFonts w:cs="Times New Roman" w:hint="eastAsia"/>
        </w:rPr>
        <w:t>，启</w:t>
      </w:r>
      <w:r w:rsidR="00A62852" w:rsidRPr="00445C3D">
        <w:rPr>
          <w:rFonts w:cs="Times New Roman" w:hint="eastAsia"/>
        </w:rPr>
        <w:t>二十</w:t>
      </w:r>
      <w:r w:rsidRPr="00445C3D">
        <w:rPr>
          <w:rFonts w:cs="Times New Roman"/>
        </w:rPr>
        <w:t>4</w:t>
      </w:r>
      <w:r w:rsidRPr="00445C3D">
        <w:rPr>
          <w:rFonts w:cs="Times New Roman" w:hint="eastAsia"/>
        </w:rPr>
        <w:t>，所以这异象所描绘的事，不是属地上的事，乃是天上的景象</w:t>
      </w:r>
      <w:r w:rsidR="000F2EE2">
        <w:rPr>
          <w:rFonts w:cs="Times New Roman" w:hint="eastAsia"/>
        </w:rPr>
        <w:t>；</w:t>
      </w:r>
      <w:r w:rsidRPr="00445C3D">
        <w:rPr>
          <w:rFonts w:cs="Times New Roman" w:hint="eastAsia"/>
        </w:rPr>
        <w:t>乙、启</w:t>
      </w:r>
      <w:r w:rsidR="00A62852" w:rsidRPr="00445C3D">
        <w:rPr>
          <w:rFonts w:cs="Times New Roman" w:hint="eastAsia"/>
        </w:rPr>
        <w:t>二十</w:t>
      </w:r>
      <w:r w:rsidRPr="00445C3D">
        <w:rPr>
          <w:rFonts w:cs="Times New Roman"/>
        </w:rPr>
        <w:t>1-10</w:t>
      </w:r>
      <w:r w:rsidRPr="00445C3D">
        <w:rPr>
          <w:rFonts w:cs="Times New Roman" w:hint="eastAsia"/>
        </w:rPr>
        <w:t>全段经文是很</w:t>
      </w:r>
      <w:r w:rsidR="00C71DB9" w:rsidRPr="00445C3D">
        <w:rPr>
          <w:rFonts w:cs="Times New Roman" w:hint="eastAsia"/>
        </w:rPr>
        <w:t>模糊</w:t>
      </w:r>
      <w:r w:rsidRPr="00445C3D">
        <w:rPr>
          <w:rFonts w:cs="Times New Roman" w:hint="eastAsia"/>
        </w:rPr>
        <w:t>的</w:t>
      </w:r>
      <w:r w:rsidR="005C0F88" w:rsidRPr="00445C3D">
        <w:rPr>
          <w:rFonts w:cs="Times New Roman" w:hint="eastAsia"/>
        </w:rPr>
        <w:t>（</w:t>
      </w:r>
      <w:r w:rsidR="00C71DB9" w:rsidRPr="00445C3D">
        <w:rPr>
          <w:rFonts w:cs="Times New Roman"/>
        </w:rPr>
        <w:t>so obscure</w:t>
      </w:r>
      <w:r w:rsidR="005C0F88" w:rsidRPr="00445C3D">
        <w:rPr>
          <w:rFonts w:cs="Times New Roman" w:hint="eastAsia"/>
        </w:rPr>
        <w:t>）</w:t>
      </w:r>
      <w:r w:rsidRPr="00445C3D">
        <w:rPr>
          <w:rFonts w:cs="Times New Roman" w:hint="eastAsia"/>
        </w:rPr>
        <w:t>，以致不能作为千禧年的</w:t>
      </w:r>
      <w:r w:rsidR="004B5767" w:rsidRPr="00445C3D">
        <w:rPr>
          <w:rFonts w:cs="Times New Roman" w:hint="eastAsia"/>
        </w:rPr>
        <w:t>教义底座</w:t>
      </w:r>
      <w:r w:rsidR="005C0F88" w:rsidRPr="00445C3D">
        <w:rPr>
          <w:rFonts w:cs="Times New Roman" w:hint="eastAsia"/>
        </w:rPr>
        <w:t>（</w:t>
      </w:r>
      <w:r w:rsidRPr="00445C3D">
        <w:rPr>
          <w:rFonts w:cs="Times New Roman"/>
        </w:rPr>
        <w:t>sedes doctrinae</w:t>
      </w:r>
      <w:r w:rsidR="005C0F88" w:rsidRPr="00445C3D">
        <w:rPr>
          <w:rFonts w:cs="Times New Roman" w:hint="eastAsia"/>
        </w:rPr>
        <w:t>）</w:t>
      </w:r>
      <w:r w:rsidRPr="00445C3D">
        <w:rPr>
          <w:rFonts w:cs="Times New Roman" w:hint="eastAsia"/>
        </w:rPr>
        <w:t>，特别</w:t>
      </w:r>
      <w:r w:rsidR="002F794B" w:rsidRPr="00445C3D">
        <w:rPr>
          <w:rFonts w:cs="Times New Roman" w:hint="eastAsia"/>
        </w:rPr>
        <w:t>是因</w:t>
      </w:r>
      <w:r w:rsidRPr="00445C3D">
        <w:rPr>
          <w:rFonts w:cs="Times New Roman" w:hint="eastAsia"/>
        </w:rPr>
        <w:t>为几乎没有两位</w:t>
      </w:r>
      <w:r w:rsidR="00F87394" w:rsidRPr="00445C3D">
        <w:rPr>
          <w:rFonts w:cs="Times New Roman" w:hint="eastAsia"/>
        </w:rPr>
        <w:t>释经学者</w:t>
      </w:r>
      <w:r w:rsidRPr="00445C3D">
        <w:rPr>
          <w:rFonts w:cs="Times New Roman" w:hint="eastAsia"/>
        </w:rPr>
        <w:t>对此有同样的解释</w:t>
      </w:r>
      <w:r w:rsidR="000F2EE2">
        <w:rPr>
          <w:rFonts w:cs="Times New Roman" w:hint="eastAsia"/>
        </w:rPr>
        <w:t>；</w:t>
      </w:r>
      <w:r w:rsidRPr="00445C3D">
        <w:rPr>
          <w:rFonts w:cs="Times New Roman" w:hint="eastAsia"/>
        </w:rPr>
        <w:t>丙、</w:t>
      </w:r>
      <w:r w:rsidR="001601E9" w:rsidRPr="00445C3D">
        <w:rPr>
          <w:rFonts w:cs="Times New Roman"/>
        </w:rPr>
        <w:t>“</w:t>
      </w:r>
      <w:r w:rsidRPr="00445C3D">
        <w:rPr>
          <w:rFonts w:cs="Times New Roman" w:hint="eastAsia"/>
        </w:rPr>
        <w:t>暂时</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3</w:t>
      </w:r>
      <w:r w:rsidRPr="00445C3D">
        <w:rPr>
          <w:rFonts w:cs="Times New Roman" w:hint="eastAsia"/>
        </w:rPr>
        <w:t>，</w:t>
      </w:r>
      <w:r w:rsidR="00380AE0" w:rsidRPr="00445C3D">
        <w:rPr>
          <w:rFonts w:cs="Times New Roman"/>
        </w:rPr>
        <w:t>μικρο</w:t>
      </w:r>
      <w:r w:rsidR="00893BA9" w:rsidRPr="00445C3D">
        <w:rPr>
          <w:rFonts w:cs="Times New Roman"/>
        </w:rPr>
        <w:t>ς</w:t>
      </w:r>
      <w:r w:rsidR="0090166A">
        <w:rPr>
          <w:rFonts w:cs="Times New Roman" w:hint="cs"/>
          <w:rtl/>
          <w:lang w:bidi="he-IL"/>
        </w:rPr>
        <w:t xml:space="preserve"> </w:t>
      </w:r>
      <w:r w:rsidR="00893BA9" w:rsidRPr="00445C3D">
        <w:rPr>
          <w:rFonts w:cs="Times New Roman"/>
        </w:rPr>
        <w:t>χ</w:t>
      </w:r>
      <w:r w:rsidR="00380AE0" w:rsidRPr="00445C3D">
        <w:rPr>
          <w:rFonts w:cs="Times New Roman"/>
        </w:rPr>
        <w:t>ρονος</w:t>
      </w:r>
      <w:r w:rsidR="00DB7DC5" w:rsidRPr="00445C3D">
        <w:rPr>
          <w:rFonts w:cs="Times New Roman" w:hint="eastAsia"/>
        </w:rPr>
        <w:t>，</w:t>
      </w:r>
      <w:r w:rsidRPr="00445C3D">
        <w:rPr>
          <w:rFonts w:cs="Times New Roman" w:hint="eastAsia"/>
        </w:rPr>
        <w:t>同着那</w:t>
      </w:r>
      <w:r w:rsidR="001601E9" w:rsidRPr="00445C3D">
        <w:rPr>
          <w:rFonts w:cs="Times New Roman"/>
        </w:rPr>
        <w:t>“</w:t>
      </w:r>
      <w:r w:rsidRPr="00445C3D">
        <w:rPr>
          <w:rFonts w:cs="Times New Roman" w:hint="eastAsia"/>
        </w:rPr>
        <w:t>一千年</w:t>
      </w:r>
      <w:r w:rsidR="001601E9" w:rsidRPr="00445C3D">
        <w:rPr>
          <w:rFonts w:cs="Times New Roman"/>
        </w:rPr>
        <w:t>”</w:t>
      </w:r>
      <w:r w:rsidR="005C0F88" w:rsidRPr="00445C3D">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2</w:t>
      </w:r>
      <w:r w:rsidR="005C0F88" w:rsidRPr="00445C3D">
        <w:rPr>
          <w:rFonts w:cs="Times New Roman" w:hint="eastAsia"/>
        </w:rPr>
        <w:t>）</w:t>
      </w:r>
      <w:r w:rsidRPr="00445C3D">
        <w:rPr>
          <w:rFonts w:cs="Times New Roman" w:hint="eastAsia"/>
        </w:rPr>
        <w:t>是包含新约的全部时间</w:t>
      </w:r>
      <w:r w:rsidR="005C0F88" w:rsidRPr="00445C3D">
        <w:rPr>
          <w:rFonts w:cs="Times New Roman" w:hint="eastAsia"/>
        </w:rPr>
        <w:t>（</w:t>
      </w:r>
      <w:r w:rsidRPr="00445C3D">
        <w:rPr>
          <w:rFonts w:cs="Times New Roman" w:hint="eastAsia"/>
        </w:rPr>
        <w:t>路德</w:t>
      </w:r>
      <w:r w:rsidR="005C0F88" w:rsidRPr="00445C3D">
        <w:rPr>
          <w:rFonts w:cs="Times New Roman" w:hint="eastAsia"/>
        </w:rPr>
        <w:t>）</w:t>
      </w:r>
      <w:r w:rsidRPr="00445C3D">
        <w:rPr>
          <w:rFonts w:cs="Times New Roman" w:hint="eastAsia"/>
        </w:rPr>
        <w:t>，因为这</w:t>
      </w:r>
      <w:r w:rsidR="001601E9" w:rsidRPr="00445C3D">
        <w:rPr>
          <w:rFonts w:cs="Times New Roman"/>
        </w:rPr>
        <w:t>“</w:t>
      </w:r>
      <w:r w:rsidRPr="00445C3D">
        <w:rPr>
          <w:rFonts w:cs="Times New Roman" w:hint="eastAsia"/>
        </w:rPr>
        <w:t>暂时</w:t>
      </w:r>
      <w:r w:rsidR="001601E9" w:rsidRPr="00445C3D">
        <w:rPr>
          <w:rFonts w:cs="Times New Roman"/>
        </w:rPr>
        <w:t>”</w:t>
      </w:r>
      <w:r w:rsidRPr="00445C3D">
        <w:rPr>
          <w:rFonts w:cs="Times New Roman" w:hint="eastAsia"/>
        </w:rPr>
        <w:t>以后，末后的审判必立即随之而来，启</w:t>
      </w:r>
      <w:r w:rsidR="00A62852" w:rsidRPr="00445C3D">
        <w:rPr>
          <w:rFonts w:cs="Times New Roman" w:hint="eastAsia"/>
        </w:rPr>
        <w:t>二十</w:t>
      </w:r>
      <w:r w:rsidRPr="00445C3D">
        <w:rPr>
          <w:rFonts w:cs="Times New Roman"/>
        </w:rPr>
        <w:t>10</w:t>
      </w:r>
      <w:r w:rsidR="000F2EE2">
        <w:rPr>
          <w:rFonts w:cs="Times New Roman" w:hint="eastAsia"/>
        </w:rPr>
        <w:t>；</w:t>
      </w:r>
      <w:r w:rsidRPr="00445C3D">
        <w:rPr>
          <w:rFonts w:cs="Times New Roman" w:hint="eastAsia"/>
        </w:rPr>
        <w:t>丁、启示录既为预言</w:t>
      </w:r>
      <w:r w:rsidR="003E0D9F" w:rsidRPr="00445C3D">
        <w:rPr>
          <w:rFonts w:cs="Times New Roman" w:hint="eastAsia"/>
        </w:rPr>
        <w:t>体裁的</w:t>
      </w:r>
      <w:r w:rsidRPr="00445C3D">
        <w:rPr>
          <w:rFonts w:cs="Times New Roman" w:hint="eastAsia"/>
        </w:rPr>
        <w:t>书，</w:t>
      </w:r>
      <w:r w:rsidR="001601E9" w:rsidRPr="00445C3D">
        <w:rPr>
          <w:rFonts w:cs="Times New Roman"/>
        </w:rPr>
        <w:t>“</w:t>
      </w:r>
      <w:r w:rsidRPr="00445C3D">
        <w:rPr>
          <w:rFonts w:cs="Times New Roman" w:hint="eastAsia"/>
        </w:rPr>
        <w:t>满有隐晦的异兆以及譬喻式和谜语的话语</w:t>
      </w:r>
      <w:r w:rsidR="003E0D9F" w:rsidRPr="00445C3D">
        <w:rPr>
          <w:rFonts w:cs="Times New Roman" w:hint="eastAsia"/>
        </w:rPr>
        <w:t>样式</w:t>
      </w:r>
      <w:r w:rsidRPr="00445C3D">
        <w:rPr>
          <w:rFonts w:cs="Times New Roman" w:hint="eastAsia"/>
        </w:rPr>
        <w:t>，极难</w:t>
      </w:r>
      <w:r w:rsidR="003E0D9F" w:rsidRPr="00445C3D">
        <w:rPr>
          <w:rFonts w:cs="Times New Roman" w:hint="eastAsia"/>
        </w:rPr>
        <w:t>理解</w:t>
      </w:r>
      <w:r w:rsidRPr="00445C3D">
        <w:rPr>
          <w:rFonts w:cs="Times New Roman" w:hint="eastAsia"/>
        </w:rPr>
        <w:t>，应当按照</w:t>
      </w:r>
      <w:r w:rsidR="00BE5CFB" w:rsidRPr="00445C3D">
        <w:rPr>
          <w:rFonts w:cs="Times New Roman" w:hint="eastAsia"/>
        </w:rPr>
        <w:t>“信仰</w:t>
      </w:r>
      <w:r w:rsidR="00156169" w:rsidRPr="00445C3D">
        <w:rPr>
          <w:rFonts w:cs="Times New Roman" w:hint="eastAsia"/>
        </w:rPr>
        <w:t>类比</w:t>
      </w:r>
      <w:r w:rsidR="00653AB6" w:rsidRPr="00445C3D">
        <w:rPr>
          <w:rFonts w:cs="Times New Roman" w:hint="eastAsia"/>
        </w:rPr>
        <w:t>或</w:t>
      </w:r>
      <w:r w:rsidR="00156169" w:rsidRPr="00445C3D">
        <w:rPr>
          <w:rFonts w:cs="Times New Roman" w:hint="eastAsia"/>
        </w:rPr>
        <w:t>范式</w:t>
      </w:r>
      <w:r w:rsidR="00653AB6" w:rsidRPr="00445C3D">
        <w:rPr>
          <w:rFonts w:cs="Times New Roman" w:hint="eastAsia"/>
        </w:rPr>
        <w:t>，</w:t>
      </w:r>
      <w:r w:rsidR="00653AB6" w:rsidRPr="00445C3D">
        <w:rPr>
          <w:rFonts w:cs="Times New Roman"/>
        </w:rPr>
        <w:t>analogy of faith</w:t>
      </w:r>
      <w:r w:rsidR="00BE5CFB" w:rsidRPr="00445C3D">
        <w:rPr>
          <w:rFonts w:cs="Times New Roman" w:hint="eastAsia"/>
        </w:rPr>
        <w:t>”</w:t>
      </w:r>
      <w:r w:rsidR="005C0F88" w:rsidRPr="00445C3D">
        <w:rPr>
          <w:rFonts w:cs="Times New Roman" w:hint="eastAsia"/>
        </w:rPr>
        <w:t>（</w:t>
      </w:r>
      <w:r w:rsidR="00703C0E" w:rsidRPr="00445C3D">
        <w:rPr>
          <w:rFonts w:cs="Times New Roman" w:hint="eastAsia"/>
        </w:rPr>
        <w:t>编者注</w:t>
      </w:r>
      <w:r w:rsidR="00512B20" w:rsidRPr="00445C3D">
        <w:rPr>
          <w:rFonts w:cs="Times New Roman" w:hint="eastAsia"/>
        </w:rPr>
        <w:t>：</w:t>
      </w:r>
      <w:r w:rsidR="00703C0E" w:rsidRPr="00445C3D">
        <w:rPr>
          <w:rFonts w:cs="Times New Roman" w:hint="eastAsia"/>
        </w:rPr>
        <w:t>即按照整本圣经协调地</w:t>
      </w:r>
      <w:r w:rsidR="005C0F88" w:rsidRPr="00445C3D">
        <w:rPr>
          <w:rFonts w:cs="Times New Roman" w:hint="eastAsia"/>
        </w:rPr>
        <w:t>）</w:t>
      </w:r>
      <w:r w:rsidR="00653AB6" w:rsidRPr="00445C3D">
        <w:rPr>
          <w:rFonts w:cs="Times New Roman" w:hint="eastAsia"/>
        </w:rPr>
        <w:t>来</w:t>
      </w:r>
      <w:r w:rsidRPr="00445C3D">
        <w:rPr>
          <w:rFonts w:cs="Times New Roman" w:hint="eastAsia"/>
        </w:rPr>
        <w:t>解释，或以明了的经文去解释。</w:t>
      </w:r>
      <w:r w:rsidR="001601E9" w:rsidRPr="00445C3D">
        <w:rPr>
          <w:rFonts w:cs="Times New Roman"/>
        </w:rPr>
        <w:t>”</w:t>
      </w:r>
      <w:r w:rsidR="005C0F88" w:rsidRPr="00445C3D">
        <w:rPr>
          <w:rFonts w:cs="Times New Roman" w:hint="eastAsia"/>
        </w:rPr>
        <w:t>（</w:t>
      </w:r>
      <w:r w:rsidRPr="00445C3D">
        <w:rPr>
          <w:rFonts w:cs="Times New Roman" w:hint="eastAsia"/>
        </w:rPr>
        <w:t>何拉斯</w:t>
      </w:r>
      <w:r w:rsidRPr="00445C3D">
        <w:rPr>
          <w:rFonts w:cs="Times New Roman"/>
        </w:rPr>
        <w:t>Hollaz</w:t>
      </w:r>
      <w:r w:rsidR="005C0F88" w:rsidRPr="00445C3D">
        <w:rPr>
          <w:rFonts w:cs="Times New Roman" w:hint="eastAsia"/>
        </w:rPr>
        <w:t>）</w:t>
      </w:r>
      <w:r w:rsidRPr="00445C3D">
        <w:rPr>
          <w:rFonts w:cs="Times New Roman" w:hint="eastAsia"/>
        </w:rPr>
        <w:t>，即以清晰无误的话语，预言末世必发生的事。</w:t>
      </w:r>
    </w:p>
    <w:p w14:paraId="42DB48DE" w14:textId="1619B8F3" w:rsidR="0031269B"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犹太人普遍悔改</w:t>
      </w:r>
      <w:r w:rsidRPr="00445C3D">
        <w:rPr>
          <w:rFonts w:cs="Times New Roman"/>
        </w:rPr>
        <w:t>”</w:t>
      </w:r>
      <w:r w:rsidR="0031269B" w:rsidRPr="00445C3D">
        <w:rPr>
          <w:rFonts w:cs="Times New Roman" w:hint="eastAsia"/>
        </w:rPr>
        <w:t>的道理与千禧年的道理一样，是人理性的虚构。拥护这异端者以罗十一</w:t>
      </w:r>
      <w:r w:rsidR="0031269B" w:rsidRPr="00445C3D">
        <w:rPr>
          <w:rFonts w:cs="Times New Roman"/>
        </w:rPr>
        <w:t>26</w:t>
      </w:r>
      <w:r w:rsidR="0031269B" w:rsidRPr="00445C3D">
        <w:rPr>
          <w:rFonts w:cs="Times New Roman" w:hint="eastAsia"/>
        </w:rPr>
        <w:t>为其道理的根基</w:t>
      </w:r>
      <w:r w:rsidR="00512B20" w:rsidRPr="00445C3D">
        <w:rPr>
          <w:rFonts w:cs="Times New Roman" w:hint="eastAsia"/>
        </w:rPr>
        <w:t>：</w:t>
      </w:r>
      <w:r w:rsidRPr="00445C3D">
        <w:rPr>
          <w:rFonts w:cs="Times New Roman"/>
        </w:rPr>
        <w:t>“</w:t>
      </w:r>
      <w:r w:rsidR="0031269B" w:rsidRPr="00445C3D">
        <w:rPr>
          <w:rFonts w:cs="Times New Roman" w:hint="eastAsia"/>
        </w:rPr>
        <w:t>于是以色列全家都要得救</w:t>
      </w:r>
      <w:r w:rsidRPr="00445C3D">
        <w:rPr>
          <w:rFonts w:cs="Times New Roman"/>
        </w:rPr>
        <w:t>”</w:t>
      </w:r>
      <w:r w:rsidR="0031269B" w:rsidRPr="00445C3D">
        <w:rPr>
          <w:rFonts w:cs="Times New Roman" w:hint="eastAsia"/>
        </w:rPr>
        <w:t>。可是，这节经文不是教导犹太人普遍的悔改，此点由下列两点可显然看出</w:t>
      </w:r>
      <w:r w:rsidR="00512B20" w:rsidRPr="00445C3D">
        <w:rPr>
          <w:rFonts w:cs="Times New Roman" w:hint="eastAsia"/>
        </w:rPr>
        <w:t>：</w:t>
      </w:r>
      <w:r w:rsidR="0031269B" w:rsidRPr="00445C3D">
        <w:rPr>
          <w:rFonts w:cs="Times New Roman" w:hint="eastAsia"/>
        </w:rPr>
        <w:t>甲、由上下文而显示出</w:t>
      </w:r>
      <w:r w:rsidR="00EE6B8A" w:rsidRPr="00445C3D">
        <w:rPr>
          <w:rFonts w:cs="Times New Roman" w:hint="eastAsia"/>
        </w:rPr>
        <w:t>，</w:t>
      </w:r>
      <w:r w:rsidR="0031269B" w:rsidRPr="00445C3D">
        <w:rPr>
          <w:rFonts w:cs="Times New Roman" w:hint="eastAsia"/>
        </w:rPr>
        <w:t>使徒</w:t>
      </w:r>
      <w:r w:rsidR="00A75EC3" w:rsidRPr="00445C3D">
        <w:rPr>
          <w:rFonts w:cs="Times New Roman" w:hint="eastAsia"/>
        </w:rPr>
        <w:t>理解</w:t>
      </w:r>
      <w:r w:rsidRPr="00445C3D">
        <w:rPr>
          <w:rFonts w:cs="Times New Roman"/>
        </w:rPr>
        <w:t>“</w:t>
      </w:r>
      <w:r w:rsidR="0031269B" w:rsidRPr="00445C3D">
        <w:rPr>
          <w:rFonts w:cs="Times New Roman" w:hint="eastAsia"/>
        </w:rPr>
        <w:t>全以色列</w:t>
      </w:r>
      <w:r w:rsidRPr="00445C3D">
        <w:rPr>
          <w:rFonts w:cs="Times New Roman"/>
        </w:rPr>
        <w:t>”</w:t>
      </w:r>
      <w:r w:rsidR="00A75EC3" w:rsidRPr="00445C3D">
        <w:rPr>
          <w:rFonts w:cs="Times New Roman"/>
        </w:rPr>
        <w:t>πα</w:t>
      </w:r>
      <w:r w:rsidR="00893BA9" w:rsidRPr="00445C3D">
        <w:rPr>
          <w:rFonts w:cs="Times New Roman"/>
        </w:rPr>
        <w:t>ς</w:t>
      </w:r>
      <w:r w:rsidR="001E5826">
        <w:rPr>
          <w:rFonts w:cs="Times New Roman" w:hint="cs"/>
          <w:rtl/>
          <w:lang w:bidi="he-IL"/>
        </w:rPr>
        <w:t xml:space="preserve"> </w:t>
      </w:r>
      <w:r w:rsidR="00893BA9" w:rsidRPr="00445C3D">
        <w:rPr>
          <w:rFonts w:cs="Times New Roman"/>
        </w:rPr>
        <w:t>Ι</w:t>
      </w:r>
      <w:r w:rsidR="00A75EC3" w:rsidRPr="00445C3D">
        <w:rPr>
          <w:rFonts w:cs="Times New Roman"/>
        </w:rPr>
        <w:t>σραηλ</w:t>
      </w:r>
      <w:r w:rsidR="0031269B" w:rsidRPr="00445C3D">
        <w:rPr>
          <w:rFonts w:cs="Times New Roman" w:hint="eastAsia"/>
        </w:rPr>
        <w:t>为指着</w:t>
      </w:r>
      <w:r w:rsidRPr="00445C3D">
        <w:rPr>
          <w:rFonts w:cs="Times New Roman"/>
        </w:rPr>
        <w:t>“</w:t>
      </w:r>
      <w:r w:rsidR="0031269B" w:rsidRPr="00445C3D">
        <w:rPr>
          <w:rFonts w:cs="Times New Roman" w:hint="eastAsia"/>
        </w:rPr>
        <w:t>蒙拣选之以色列说，他们</w:t>
      </w:r>
      <w:r w:rsidR="0031269B" w:rsidRPr="00445C3D">
        <w:rPr>
          <w:rFonts w:cs="Times New Roman"/>
        </w:rPr>
        <w:t>……</w:t>
      </w:r>
      <w:r w:rsidR="0031269B" w:rsidRPr="00445C3D">
        <w:rPr>
          <w:rFonts w:cs="Times New Roman" w:hint="eastAsia"/>
        </w:rPr>
        <w:t>是蒙爱的</w:t>
      </w:r>
      <w:r w:rsidRPr="00445C3D">
        <w:rPr>
          <w:rFonts w:cs="Times New Roman"/>
        </w:rPr>
        <w:t>”</w:t>
      </w:r>
      <w:r w:rsidR="000F2EE2">
        <w:rPr>
          <w:rFonts w:cs="Times New Roman" w:hint="eastAsia"/>
        </w:rPr>
        <w:t>；</w:t>
      </w:r>
      <w:r w:rsidR="0031269B" w:rsidRPr="00445C3D">
        <w:rPr>
          <w:rFonts w:cs="Times New Roman" w:hint="eastAsia"/>
        </w:rPr>
        <w:t>乙、由于他在别的经文中明白</w:t>
      </w:r>
      <w:r w:rsidR="00EE6B8A" w:rsidRPr="00445C3D">
        <w:rPr>
          <w:rFonts w:cs="Times New Roman" w:hint="eastAsia"/>
        </w:rPr>
        <w:t>地</w:t>
      </w:r>
      <w:r w:rsidR="0031269B" w:rsidRPr="00445C3D">
        <w:rPr>
          <w:rFonts w:cs="Times New Roman" w:hint="eastAsia"/>
        </w:rPr>
        <w:t>提及不是一切犹太人都必得救，只有蒙拣选者才得救</w:t>
      </w:r>
      <w:r w:rsidR="005C0F88" w:rsidRPr="00445C3D">
        <w:rPr>
          <w:rFonts w:cs="Times New Roman" w:hint="eastAsia"/>
        </w:rPr>
        <w:t>（</w:t>
      </w:r>
      <w:r w:rsidR="0031269B" w:rsidRPr="00445C3D">
        <w:rPr>
          <w:rFonts w:cs="Times New Roman" w:hint="eastAsia"/>
        </w:rPr>
        <w:t>罗十一</w:t>
      </w:r>
      <w:r w:rsidR="0031269B" w:rsidRPr="00445C3D">
        <w:rPr>
          <w:rFonts w:cs="Times New Roman"/>
        </w:rPr>
        <w:t>5</w:t>
      </w:r>
      <w:r w:rsidR="00512B20" w:rsidRPr="00445C3D">
        <w:rPr>
          <w:rFonts w:cs="Times New Roman" w:hint="eastAsia"/>
        </w:rPr>
        <w:t>：</w:t>
      </w:r>
      <w:r w:rsidRPr="00445C3D">
        <w:rPr>
          <w:rFonts w:cs="Times New Roman"/>
        </w:rPr>
        <w:t>“</w:t>
      </w:r>
      <w:r w:rsidR="0031269B" w:rsidRPr="00445C3D">
        <w:rPr>
          <w:rFonts w:cs="Times New Roman" w:hint="eastAsia"/>
        </w:rPr>
        <w:t>照着拣选的恩典，还有所留的余数</w:t>
      </w:r>
      <w:r w:rsidRPr="00445C3D">
        <w:rPr>
          <w:rFonts w:cs="Times New Roman"/>
        </w:rPr>
        <w:t>”</w:t>
      </w:r>
      <w:r w:rsidR="000F2EE2">
        <w:rPr>
          <w:rFonts w:cs="Times New Roman" w:hint="eastAsia"/>
        </w:rPr>
        <w:t>；</w:t>
      </w:r>
      <w:r w:rsidR="0031269B" w:rsidRPr="00445C3D">
        <w:rPr>
          <w:rFonts w:cs="Times New Roman" w:hint="eastAsia"/>
        </w:rPr>
        <w:t>第</w:t>
      </w:r>
      <w:r w:rsidR="0031269B" w:rsidRPr="00445C3D">
        <w:rPr>
          <w:rFonts w:cs="Times New Roman"/>
        </w:rPr>
        <w:t>7</w:t>
      </w:r>
      <w:r w:rsidR="0031269B" w:rsidRPr="00445C3D">
        <w:rPr>
          <w:rFonts w:cs="Times New Roman" w:hint="eastAsia"/>
        </w:rPr>
        <w:t>节</w:t>
      </w:r>
      <w:r w:rsidR="00512B20" w:rsidRPr="00445C3D">
        <w:rPr>
          <w:rFonts w:cs="Times New Roman" w:hint="eastAsia"/>
        </w:rPr>
        <w:t>：</w:t>
      </w:r>
      <w:r w:rsidRPr="00445C3D">
        <w:rPr>
          <w:rFonts w:cs="Times New Roman"/>
        </w:rPr>
        <w:t>“</w:t>
      </w:r>
      <w:r w:rsidR="0031269B" w:rsidRPr="00445C3D">
        <w:rPr>
          <w:rFonts w:cs="Times New Roman" w:hint="eastAsia"/>
        </w:rPr>
        <w:t>惟有蒙拣选的人得着了，其余的就成了顽梗不化的。</w:t>
      </w:r>
      <w:r w:rsidRPr="00445C3D">
        <w:rPr>
          <w:rFonts w:cs="Times New Roman"/>
        </w:rPr>
        <w:t>”</w:t>
      </w:r>
      <w:r w:rsidR="005C0F88" w:rsidRPr="00445C3D">
        <w:rPr>
          <w:rFonts w:cs="Times New Roman" w:hint="eastAsia"/>
        </w:rPr>
        <w:t>）</w:t>
      </w:r>
    </w:p>
    <w:p w14:paraId="718754B9" w14:textId="6510E204" w:rsidR="0031269B" w:rsidRPr="00445C3D" w:rsidRDefault="0031269B" w:rsidP="00F40F9F">
      <w:pPr>
        <w:spacing w:after="0"/>
        <w:ind w:firstLine="461"/>
        <w:rPr>
          <w:rFonts w:cs="Times New Roman"/>
        </w:rPr>
      </w:pPr>
      <w:r w:rsidRPr="00445C3D">
        <w:rPr>
          <w:rFonts w:cs="Times New Roman" w:hint="eastAsia"/>
        </w:rPr>
        <w:t>圣保罗由此而明白</w:t>
      </w:r>
      <w:r w:rsidR="00EE6B8A" w:rsidRPr="00445C3D">
        <w:rPr>
          <w:rFonts w:cs="Times New Roman" w:hint="eastAsia"/>
        </w:rPr>
        <w:t>地</w:t>
      </w:r>
      <w:r w:rsidRPr="00445C3D">
        <w:rPr>
          <w:rFonts w:cs="Times New Roman" w:hint="eastAsia"/>
        </w:rPr>
        <w:t>区分必蒙救赎的属灵以色列</w:t>
      </w:r>
      <w:r w:rsidR="005C0F88" w:rsidRPr="00445C3D">
        <w:rPr>
          <w:rFonts w:cs="Times New Roman" w:hint="eastAsia"/>
        </w:rPr>
        <w:t>（</w:t>
      </w:r>
      <w:r w:rsidR="00CB2584" w:rsidRPr="00445C3D">
        <w:rPr>
          <w:rFonts w:cs="Times New Roman"/>
        </w:rPr>
        <w:t>Ισραη</w:t>
      </w:r>
      <w:r w:rsidR="00893BA9" w:rsidRPr="00445C3D">
        <w:rPr>
          <w:rFonts w:cs="Times New Roman"/>
        </w:rPr>
        <w:t>λ</w:t>
      </w:r>
      <w:r w:rsidR="001E5826">
        <w:rPr>
          <w:rFonts w:cs="Times New Roman" w:hint="cs"/>
          <w:rtl/>
          <w:lang w:bidi="he-IL"/>
        </w:rPr>
        <w:t xml:space="preserve"> </w:t>
      </w:r>
      <w:r w:rsidR="00893BA9" w:rsidRPr="00445C3D">
        <w:rPr>
          <w:rFonts w:cs="Times New Roman"/>
        </w:rPr>
        <w:t>κ</w:t>
      </w:r>
      <w:r w:rsidR="00CB2584" w:rsidRPr="00445C3D">
        <w:rPr>
          <w:rFonts w:cs="Times New Roman"/>
        </w:rPr>
        <w:t>ατ</w:t>
      </w:r>
      <w:r w:rsidR="00893BA9" w:rsidRPr="00445C3D">
        <w:rPr>
          <w:rFonts w:cs="Times New Roman"/>
        </w:rPr>
        <w:t>α</w:t>
      </w:r>
      <w:r w:rsidR="001E5826">
        <w:rPr>
          <w:rFonts w:cs="Times New Roman" w:hint="cs"/>
          <w:rtl/>
          <w:lang w:bidi="he-IL"/>
        </w:rPr>
        <w:t xml:space="preserve"> </w:t>
      </w:r>
      <w:r w:rsidR="00893BA9" w:rsidRPr="00445C3D">
        <w:rPr>
          <w:rFonts w:cs="Times New Roman"/>
        </w:rPr>
        <w:t>π</w:t>
      </w:r>
      <w:r w:rsidR="00CB2584" w:rsidRPr="00445C3D">
        <w:rPr>
          <w:rFonts w:cs="Times New Roman"/>
        </w:rPr>
        <w:t>νευμα</w:t>
      </w:r>
      <w:r w:rsidR="005C0F88" w:rsidRPr="00445C3D">
        <w:rPr>
          <w:rFonts w:cs="Times New Roman" w:hint="eastAsia"/>
        </w:rPr>
        <w:t>）</w:t>
      </w:r>
      <w:r w:rsidRPr="00445C3D">
        <w:rPr>
          <w:rFonts w:cs="Times New Roman" w:hint="eastAsia"/>
        </w:rPr>
        <w:t>和必受咒诅的</w:t>
      </w:r>
      <w:r w:rsidR="00A02527" w:rsidRPr="00445C3D">
        <w:rPr>
          <w:rFonts w:cs="Times New Roman" w:hint="eastAsia"/>
        </w:rPr>
        <w:t>属</w:t>
      </w:r>
      <w:r w:rsidRPr="00445C3D">
        <w:rPr>
          <w:rFonts w:cs="Times New Roman" w:hint="eastAsia"/>
        </w:rPr>
        <w:t>肉体的以色列</w:t>
      </w:r>
      <w:r w:rsidR="005C0F88" w:rsidRPr="00445C3D">
        <w:rPr>
          <w:rFonts w:cs="Times New Roman" w:hint="eastAsia"/>
        </w:rPr>
        <w:t>（</w:t>
      </w:r>
      <w:r w:rsidR="00A02527" w:rsidRPr="00445C3D">
        <w:rPr>
          <w:rFonts w:cs="Times New Roman"/>
        </w:rPr>
        <w:t>Ισραη</w:t>
      </w:r>
      <w:r w:rsidR="00893BA9" w:rsidRPr="00445C3D">
        <w:rPr>
          <w:rFonts w:cs="Times New Roman"/>
        </w:rPr>
        <w:t>λ</w:t>
      </w:r>
      <w:r w:rsidR="001E5826">
        <w:rPr>
          <w:rFonts w:cs="Times New Roman" w:hint="cs"/>
          <w:rtl/>
          <w:lang w:bidi="he-IL"/>
        </w:rPr>
        <w:t xml:space="preserve"> </w:t>
      </w:r>
      <w:r w:rsidR="00893BA9" w:rsidRPr="00445C3D">
        <w:rPr>
          <w:rFonts w:cs="Times New Roman"/>
        </w:rPr>
        <w:t>κ</w:t>
      </w:r>
      <w:r w:rsidR="00A02527" w:rsidRPr="00445C3D">
        <w:rPr>
          <w:rFonts w:cs="Times New Roman"/>
        </w:rPr>
        <w:t>ατ</w:t>
      </w:r>
      <w:r w:rsidR="00893BA9" w:rsidRPr="00445C3D">
        <w:rPr>
          <w:rFonts w:cs="Times New Roman"/>
        </w:rPr>
        <w:t>α</w:t>
      </w:r>
      <w:r w:rsidR="001E5826">
        <w:rPr>
          <w:rFonts w:cs="Times New Roman" w:hint="cs"/>
          <w:rtl/>
          <w:lang w:bidi="he-IL"/>
        </w:rPr>
        <w:t xml:space="preserve"> </w:t>
      </w:r>
      <w:r w:rsidR="00893BA9" w:rsidRPr="00445C3D">
        <w:rPr>
          <w:rFonts w:cs="Times New Roman"/>
        </w:rPr>
        <w:t>σ</w:t>
      </w:r>
      <w:r w:rsidR="00F61748" w:rsidRPr="00445C3D">
        <w:rPr>
          <w:rFonts w:cs="Times New Roman"/>
        </w:rPr>
        <w:t>αρκα</w:t>
      </w:r>
      <w:r w:rsidR="005C0F88" w:rsidRPr="00445C3D">
        <w:rPr>
          <w:rFonts w:cs="Times New Roman" w:hint="eastAsia"/>
        </w:rPr>
        <w:t>）</w:t>
      </w:r>
      <w:r w:rsidR="00F61748" w:rsidRPr="00445C3D">
        <w:rPr>
          <w:rFonts w:cs="Times New Roman" w:hint="eastAsia"/>
        </w:rPr>
        <w:t>之间</w:t>
      </w:r>
      <w:r w:rsidRPr="00445C3D">
        <w:rPr>
          <w:rFonts w:cs="Times New Roman" w:hint="eastAsia"/>
        </w:rPr>
        <w:t>的不同。参考罗九</w:t>
      </w:r>
      <w:r w:rsidRPr="00445C3D">
        <w:rPr>
          <w:rFonts w:cs="Times New Roman"/>
        </w:rPr>
        <w:t>6</w:t>
      </w:r>
      <w:r w:rsidR="00512B20" w:rsidRPr="00445C3D">
        <w:rPr>
          <w:rFonts w:cs="Times New Roman" w:hint="eastAsia"/>
        </w:rPr>
        <w:t>：</w:t>
      </w:r>
      <w:r w:rsidR="001601E9" w:rsidRPr="00445C3D">
        <w:rPr>
          <w:rFonts w:cs="Times New Roman"/>
        </w:rPr>
        <w:t>“</w:t>
      </w:r>
      <w:r w:rsidRPr="00445C3D">
        <w:rPr>
          <w:rFonts w:cs="Times New Roman" w:hint="eastAsia"/>
        </w:rPr>
        <w:t>从以色列</w:t>
      </w:r>
      <w:r w:rsidRPr="00445C3D">
        <w:rPr>
          <w:rFonts w:cs="Times New Roman" w:hint="eastAsia"/>
        </w:rPr>
        <w:lastRenderedPageBreak/>
        <w:t>生的，不都是以色列人。</w:t>
      </w:r>
      <w:r w:rsidR="001601E9" w:rsidRPr="00445C3D">
        <w:rPr>
          <w:rFonts w:cs="Times New Roman"/>
        </w:rPr>
        <w:t>”</w:t>
      </w:r>
      <w:r w:rsidRPr="00445C3D">
        <w:rPr>
          <w:rFonts w:cs="Times New Roman" w:hint="eastAsia"/>
        </w:rPr>
        <w:t>第</w:t>
      </w:r>
      <w:r w:rsidRPr="00445C3D">
        <w:rPr>
          <w:rFonts w:cs="Times New Roman"/>
        </w:rPr>
        <w:t>7</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也不因为是亚伯拉罕的后裔，就都作他的儿女</w:t>
      </w:r>
      <w:r w:rsidR="000F2EE2">
        <w:rPr>
          <w:rFonts w:cs="Times New Roman" w:hint="eastAsia"/>
        </w:rPr>
        <w:t>；</w:t>
      </w:r>
      <w:r w:rsidRPr="00445C3D">
        <w:rPr>
          <w:rFonts w:cs="Times New Roman" w:hint="eastAsia"/>
        </w:rPr>
        <w:t>惟独从以撒生的，才要称为你的后裔。</w:t>
      </w:r>
      <w:r w:rsidR="001601E9" w:rsidRPr="00445C3D">
        <w:rPr>
          <w:rFonts w:cs="Times New Roman"/>
        </w:rPr>
        <w:t>”</w:t>
      </w:r>
      <w:r w:rsidRPr="00445C3D">
        <w:rPr>
          <w:rFonts w:cs="Times New Roman" w:hint="eastAsia"/>
        </w:rPr>
        <w:t>第</w:t>
      </w:r>
      <w:r w:rsidRPr="00445C3D">
        <w:rPr>
          <w:rFonts w:cs="Times New Roman"/>
        </w:rPr>
        <w:t>8</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肉体所生的儿女，不是上帝的儿女</w:t>
      </w:r>
      <w:r w:rsidR="000F2EE2">
        <w:rPr>
          <w:rFonts w:cs="Times New Roman" w:hint="eastAsia"/>
        </w:rPr>
        <w:t>；</w:t>
      </w:r>
      <w:r w:rsidRPr="00445C3D">
        <w:rPr>
          <w:rFonts w:cs="Times New Roman" w:hint="eastAsia"/>
        </w:rPr>
        <w:t>惟独那应许的儿女才算是后裔。</w:t>
      </w:r>
      <w:r w:rsidR="001601E9" w:rsidRPr="00445C3D">
        <w:rPr>
          <w:rFonts w:cs="Times New Roman"/>
        </w:rPr>
        <w:t>”</w:t>
      </w:r>
      <w:r w:rsidRPr="00445C3D">
        <w:rPr>
          <w:rFonts w:cs="Times New Roman" w:hint="eastAsia"/>
        </w:rPr>
        <w:t>第</w:t>
      </w:r>
      <w:r w:rsidRPr="00445C3D">
        <w:rPr>
          <w:rFonts w:cs="Times New Roman"/>
        </w:rPr>
        <w:t>27</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以色列人虽多如海沙，得救的不过</w:t>
      </w:r>
      <w:r w:rsidR="0025245D" w:rsidRPr="00445C3D">
        <w:rPr>
          <w:rFonts w:cs="Times New Roman" w:hint="eastAsia"/>
        </w:rPr>
        <w:t>是剩</w:t>
      </w:r>
      <w:r w:rsidRPr="00445C3D">
        <w:rPr>
          <w:rFonts w:cs="Times New Roman" w:hint="eastAsia"/>
        </w:rPr>
        <w:t>下的余数。</w:t>
      </w:r>
      <w:r w:rsidR="001601E9" w:rsidRPr="00445C3D">
        <w:rPr>
          <w:rFonts w:cs="Times New Roman"/>
        </w:rPr>
        <w:t>”</w:t>
      </w:r>
      <w:r w:rsidRPr="00445C3D">
        <w:rPr>
          <w:rFonts w:cs="Times New Roman" w:hint="eastAsia"/>
        </w:rPr>
        <w:t>第</w:t>
      </w:r>
      <w:r w:rsidRPr="00445C3D">
        <w:rPr>
          <w:rFonts w:cs="Times New Roman"/>
        </w:rPr>
        <w:t>31</w:t>
      </w:r>
      <w:r w:rsidRPr="00445C3D">
        <w:rPr>
          <w:rFonts w:cs="Times New Roman" w:hint="eastAsia"/>
        </w:rPr>
        <w:t>节</w:t>
      </w:r>
      <w:r w:rsidR="00512B20" w:rsidRPr="00445C3D">
        <w:rPr>
          <w:rFonts w:cs="Times New Roman" w:hint="eastAsia"/>
        </w:rPr>
        <w:t>：</w:t>
      </w:r>
      <w:r w:rsidR="001601E9" w:rsidRPr="00445C3D">
        <w:rPr>
          <w:rFonts w:cs="Times New Roman"/>
        </w:rPr>
        <w:t>“</w:t>
      </w:r>
      <w:r w:rsidRPr="00445C3D">
        <w:rPr>
          <w:rFonts w:cs="Times New Roman" w:hint="eastAsia"/>
        </w:rPr>
        <w:t>以色列人追求律法的义反得不着律法的义。</w:t>
      </w:r>
      <w:r w:rsidR="001601E9" w:rsidRPr="00445C3D">
        <w:rPr>
          <w:rFonts w:cs="Times New Roman"/>
        </w:rPr>
        <w:t>”</w:t>
      </w:r>
    </w:p>
    <w:p w14:paraId="6FCA2282" w14:textId="3E8EEBC0" w:rsidR="0031269B" w:rsidRPr="00445C3D" w:rsidRDefault="0031269B" w:rsidP="00F40F9F">
      <w:pPr>
        <w:spacing w:after="0"/>
        <w:ind w:firstLine="461"/>
        <w:rPr>
          <w:rFonts w:cs="Times New Roman"/>
        </w:rPr>
      </w:pPr>
      <w:r w:rsidRPr="00445C3D">
        <w:rPr>
          <w:rFonts w:cs="Times New Roman" w:hint="eastAsia"/>
        </w:rPr>
        <w:t>由此我们可以推论说</w:t>
      </w:r>
      <w:r w:rsidR="00512B20" w:rsidRPr="00445C3D">
        <w:rPr>
          <w:rFonts w:cs="Times New Roman" w:hint="eastAsia"/>
        </w:rPr>
        <w:t>：</w:t>
      </w:r>
      <w:r w:rsidRPr="00445C3D">
        <w:rPr>
          <w:rFonts w:cs="Times New Roman" w:hint="eastAsia"/>
        </w:rPr>
        <w:t>罗十一</w:t>
      </w:r>
      <w:r w:rsidRPr="00445C3D">
        <w:rPr>
          <w:rFonts w:cs="Times New Roman"/>
        </w:rPr>
        <w:t>26</w:t>
      </w:r>
      <w:r w:rsidRPr="00445C3D">
        <w:rPr>
          <w:rFonts w:cs="Times New Roman" w:hint="eastAsia"/>
        </w:rPr>
        <w:t>所记</w:t>
      </w:r>
      <w:r w:rsidR="001601E9" w:rsidRPr="00445C3D">
        <w:rPr>
          <w:rFonts w:cs="Times New Roman"/>
        </w:rPr>
        <w:t>“</w:t>
      </w:r>
      <w:r w:rsidRPr="00445C3D">
        <w:rPr>
          <w:rFonts w:cs="Times New Roman" w:hint="eastAsia"/>
        </w:rPr>
        <w:t>以色列全家都要得救</w:t>
      </w:r>
      <w:r w:rsidR="001601E9" w:rsidRPr="00445C3D">
        <w:rPr>
          <w:rFonts w:cs="Times New Roman"/>
        </w:rPr>
        <w:t>”</w:t>
      </w:r>
      <w:r w:rsidRPr="00445C3D">
        <w:rPr>
          <w:rFonts w:cs="Times New Roman" w:hint="eastAsia"/>
        </w:rPr>
        <w:t>的话，是指着属灵的以色列</w:t>
      </w:r>
      <w:r w:rsidR="005C0F88" w:rsidRPr="00445C3D">
        <w:rPr>
          <w:rFonts w:cs="Times New Roman" w:hint="eastAsia"/>
        </w:rPr>
        <w:t>（</w:t>
      </w:r>
      <w:r w:rsidRPr="00445C3D">
        <w:rPr>
          <w:rFonts w:cs="Times New Roman" w:hint="eastAsia"/>
        </w:rPr>
        <w:t>以色列中蒙拣选的</w:t>
      </w:r>
      <w:r w:rsidR="005C0F88" w:rsidRPr="00445C3D">
        <w:rPr>
          <w:rFonts w:cs="Times New Roman" w:hint="eastAsia"/>
        </w:rPr>
        <w:t>）</w:t>
      </w:r>
      <w:r w:rsidRPr="00445C3D">
        <w:rPr>
          <w:rFonts w:cs="Times New Roman" w:hint="eastAsia"/>
        </w:rPr>
        <w:t>，正如</w:t>
      </w:r>
      <w:r w:rsidR="001601E9" w:rsidRPr="00445C3D">
        <w:rPr>
          <w:rFonts w:cs="Times New Roman"/>
        </w:rPr>
        <w:t>“</w:t>
      </w:r>
      <w:r w:rsidRPr="00445C3D">
        <w:rPr>
          <w:rFonts w:cs="Times New Roman" w:hint="eastAsia"/>
        </w:rPr>
        <w:t>外邦人的数目添满了</w:t>
      </w:r>
      <w:r w:rsidR="001601E9" w:rsidRPr="00445C3D">
        <w:rPr>
          <w:rFonts w:cs="Times New Roman"/>
        </w:rPr>
        <w:t>”</w:t>
      </w:r>
      <w:r w:rsidR="005C0F88" w:rsidRPr="00445C3D">
        <w:rPr>
          <w:rFonts w:cs="Times New Roman" w:hint="eastAsia"/>
        </w:rPr>
        <w:t>（</w:t>
      </w:r>
      <w:r w:rsidRPr="00445C3D">
        <w:rPr>
          <w:rFonts w:cs="Times New Roman" w:hint="eastAsia"/>
        </w:rPr>
        <w:t>罗十一</w:t>
      </w:r>
      <w:r w:rsidRPr="00445C3D">
        <w:rPr>
          <w:rFonts w:cs="Times New Roman"/>
        </w:rPr>
        <w:t>25</w:t>
      </w:r>
      <w:r w:rsidR="005C0F88" w:rsidRPr="00445C3D">
        <w:rPr>
          <w:rFonts w:cs="Times New Roman" w:hint="eastAsia"/>
        </w:rPr>
        <w:t>）</w:t>
      </w:r>
      <w:r w:rsidRPr="00445C3D">
        <w:rPr>
          <w:rFonts w:cs="Times New Roman" w:hint="eastAsia"/>
        </w:rPr>
        <w:t>是指上帝外邦人中的选民。指定时间</w:t>
      </w:r>
      <w:r w:rsidR="001601E9" w:rsidRPr="00445C3D">
        <w:rPr>
          <w:rFonts w:cs="Times New Roman"/>
        </w:rPr>
        <w:t>“</w:t>
      </w:r>
      <w:r w:rsidRPr="00445C3D">
        <w:rPr>
          <w:rFonts w:cs="Times New Roman" w:hint="eastAsia"/>
        </w:rPr>
        <w:t>直到</w:t>
      </w:r>
      <w:r w:rsidR="005C0F88" w:rsidRPr="00445C3D">
        <w:rPr>
          <w:rFonts w:cs="Times New Roman" w:hint="eastAsia"/>
        </w:rPr>
        <w:t>（</w:t>
      </w:r>
      <w:r w:rsidRPr="00445C3D">
        <w:rPr>
          <w:rFonts w:cs="Times New Roman" w:hint="eastAsia"/>
        </w:rPr>
        <w:t>罗十一</w:t>
      </w:r>
      <w:r w:rsidRPr="00445C3D">
        <w:rPr>
          <w:rFonts w:cs="Times New Roman"/>
        </w:rPr>
        <w:t>25until</w:t>
      </w:r>
      <w:r w:rsidR="00E605A4">
        <w:rPr>
          <w:rFonts w:cs="Times New Roman" w:hint="eastAsia"/>
        </w:rPr>
        <w:t>（</w:t>
      </w:r>
      <w:r w:rsidR="00005CD9" w:rsidRPr="00445C3D">
        <w:rPr>
          <w:rFonts w:cs="Times New Roman"/>
        </w:rPr>
        <w:t>αχρ</w:t>
      </w:r>
      <w:r w:rsidR="00893BA9" w:rsidRPr="00445C3D">
        <w:rPr>
          <w:rFonts w:cs="Times New Roman"/>
        </w:rPr>
        <w:t>ιο</w:t>
      </w:r>
      <w:r w:rsidR="00005CD9" w:rsidRPr="00445C3D">
        <w:rPr>
          <w:rFonts w:cs="Times New Roman"/>
        </w:rPr>
        <w:t>υ</w:t>
      </w:r>
      <w:r w:rsidR="00E605A4">
        <w:rPr>
          <w:rFonts w:cs="Times New Roman" w:hint="eastAsia"/>
        </w:rPr>
        <w:t>）</w:t>
      </w:r>
      <w:r w:rsidRPr="00445C3D">
        <w:rPr>
          <w:rFonts w:cs="Times New Roman" w:hint="eastAsia"/>
        </w:rPr>
        <w:t>外邦的数目添满了，</w:t>
      </w:r>
      <w:r w:rsidR="001601E9" w:rsidRPr="00445C3D">
        <w:rPr>
          <w:rFonts w:cs="Times New Roman"/>
        </w:rPr>
        <w:t>”</w:t>
      </w:r>
      <w:r w:rsidR="005C0F88" w:rsidRPr="00445C3D">
        <w:rPr>
          <w:rFonts w:cs="Times New Roman" w:hint="eastAsia"/>
        </w:rPr>
        <w:t>）</w:t>
      </w:r>
      <w:r w:rsidRPr="00445C3D">
        <w:rPr>
          <w:rFonts w:cs="Times New Roman" w:hint="eastAsia"/>
        </w:rPr>
        <w:t>是强调一项真理，即外邦人中只要还有</w:t>
      </w:r>
      <w:r w:rsidR="003E6234" w:rsidRPr="00445C3D">
        <w:rPr>
          <w:rFonts w:cs="Times New Roman" w:hint="eastAsia"/>
        </w:rPr>
        <w:t>需要</w:t>
      </w:r>
      <w:r w:rsidRPr="00445C3D">
        <w:rPr>
          <w:rFonts w:cs="Times New Roman" w:hint="eastAsia"/>
        </w:rPr>
        <w:t>悔改得救之人，以色列中的选民也必</w:t>
      </w:r>
      <w:r w:rsidR="003E6234" w:rsidRPr="00445C3D">
        <w:rPr>
          <w:rFonts w:cs="Times New Roman" w:hint="eastAsia"/>
        </w:rPr>
        <w:t>被</w:t>
      </w:r>
      <w:r w:rsidRPr="00445C3D">
        <w:rPr>
          <w:rFonts w:cs="Times New Roman" w:hint="eastAsia"/>
        </w:rPr>
        <w:t>带来</w:t>
      </w:r>
      <w:r w:rsidR="00E605A4">
        <w:rPr>
          <w:rFonts w:cs="Times New Roman" w:hint="eastAsia"/>
        </w:rPr>
        <w:t>（</w:t>
      </w:r>
      <w:r w:rsidRPr="00445C3D">
        <w:rPr>
          <w:rFonts w:cs="Times New Roman" w:hint="eastAsia"/>
        </w:rPr>
        <w:t>进入天国</w:t>
      </w:r>
      <w:r w:rsidR="00E605A4">
        <w:rPr>
          <w:rFonts w:cs="Times New Roman" w:hint="eastAsia"/>
        </w:rPr>
        <w:t>）</w:t>
      </w:r>
      <w:r w:rsidRPr="00445C3D">
        <w:rPr>
          <w:rFonts w:cs="Times New Roman" w:hint="eastAsia"/>
        </w:rPr>
        <w:t>，直到世界的末了。太</w:t>
      </w:r>
      <w:r w:rsidR="00A62852" w:rsidRPr="00445C3D">
        <w:rPr>
          <w:rFonts w:cs="Times New Roman" w:hint="eastAsia"/>
        </w:rPr>
        <w:t>二十</w:t>
      </w:r>
      <w:r w:rsidRPr="00445C3D">
        <w:rPr>
          <w:rFonts w:cs="Times New Roman" w:hint="eastAsia"/>
        </w:rPr>
        <w:t>四</w:t>
      </w:r>
      <w:r w:rsidRPr="00445C3D">
        <w:rPr>
          <w:rFonts w:cs="Times New Roman"/>
        </w:rPr>
        <w:t>14</w:t>
      </w:r>
      <w:r w:rsidRPr="00445C3D">
        <w:rPr>
          <w:rFonts w:cs="Times New Roman" w:hint="eastAsia"/>
        </w:rPr>
        <w:t>。罗十一</w:t>
      </w:r>
      <w:r w:rsidRPr="00445C3D">
        <w:rPr>
          <w:rFonts w:cs="Times New Roman"/>
        </w:rPr>
        <w:t>26</w:t>
      </w:r>
      <w:r w:rsidRPr="00445C3D">
        <w:rPr>
          <w:rFonts w:cs="Times New Roman" w:hint="eastAsia"/>
        </w:rPr>
        <w:t>内的</w:t>
      </w:r>
      <w:r w:rsidR="001601E9" w:rsidRPr="00445C3D">
        <w:rPr>
          <w:rFonts w:cs="Times New Roman"/>
        </w:rPr>
        <w:t>“</w:t>
      </w:r>
      <w:r w:rsidRPr="00445C3D">
        <w:rPr>
          <w:rFonts w:cs="Times New Roman" w:hint="eastAsia"/>
        </w:rPr>
        <w:t>于是</w:t>
      </w:r>
      <w:r w:rsidR="001601E9" w:rsidRPr="00445C3D">
        <w:rPr>
          <w:rFonts w:cs="Times New Roman"/>
        </w:rPr>
        <w:t>”</w:t>
      </w:r>
      <w:r w:rsidRPr="00445C3D">
        <w:rPr>
          <w:rFonts w:cs="Times New Roman" w:hint="eastAsia"/>
        </w:rPr>
        <w:t>二字</w:t>
      </w:r>
      <w:r w:rsidR="005C0F88" w:rsidRPr="00445C3D">
        <w:rPr>
          <w:rFonts w:cs="Times New Roman" w:hint="eastAsia"/>
        </w:rPr>
        <w:t>（</w:t>
      </w:r>
      <w:r w:rsidR="003E6234" w:rsidRPr="00445C3D">
        <w:rPr>
          <w:rFonts w:cs="Times New Roman"/>
        </w:rPr>
        <w:t>κα</w:t>
      </w:r>
      <w:r w:rsidR="00893BA9" w:rsidRPr="00445C3D">
        <w:rPr>
          <w:rFonts w:cs="Times New Roman"/>
        </w:rPr>
        <w:t>ι</w:t>
      </w:r>
      <w:r w:rsidR="001E5826">
        <w:rPr>
          <w:rFonts w:cs="Times New Roman" w:hint="cs"/>
          <w:rtl/>
          <w:lang w:bidi="he-IL"/>
        </w:rPr>
        <w:t xml:space="preserve"> </w:t>
      </w:r>
      <w:r w:rsidR="00893BA9" w:rsidRPr="00445C3D">
        <w:rPr>
          <w:rFonts w:cs="Times New Roman"/>
        </w:rPr>
        <w:t>ο</w:t>
      </w:r>
      <w:r w:rsidR="003E6234" w:rsidRPr="00445C3D">
        <w:rPr>
          <w:rFonts w:cs="Times New Roman"/>
        </w:rPr>
        <w:t>υτως</w:t>
      </w:r>
      <w:r w:rsidR="005C0F88" w:rsidRPr="00445C3D">
        <w:rPr>
          <w:rFonts w:cs="Times New Roman" w:hint="eastAsia"/>
        </w:rPr>
        <w:t>）</w:t>
      </w:r>
      <w:r w:rsidRPr="00445C3D">
        <w:rPr>
          <w:rFonts w:cs="Times New Roman" w:hint="eastAsia"/>
        </w:rPr>
        <w:t>是描写</w:t>
      </w:r>
      <w:r w:rsidR="001601E9" w:rsidRPr="00445C3D">
        <w:rPr>
          <w:rFonts w:cs="Times New Roman"/>
        </w:rPr>
        <w:t>“</w:t>
      </w:r>
      <w:r w:rsidRPr="00445C3D">
        <w:rPr>
          <w:rFonts w:cs="Times New Roman" w:hint="eastAsia"/>
        </w:rPr>
        <w:t>以色列全家都要得救</w:t>
      </w:r>
      <w:r w:rsidR="001601E9" w:rsidRPr="00445C3D">
        <w:rPr>
          <w:rFonts w:cs="Times New Roman"/>
        </w:rPr>
        <w:t>”</w:t>
      </w:r>
      <w:r w:rsidRPr="00445C3D">
        <w:rPr>
          <w:rFonts w:cs="Times New Roman" w:hint="eastAsia"/>
        </w:rPr>
        <w:t>的方式，</w:t>
      </w:r>
      <w:r w:rsidR="003E6234" w:rsidRPr="00445C3D">
        <w:rPr>
          <w:rFonts w:cs="Times New Roman" w:hint="eastAsia"/>
        </w:rPr>
        <w:t>即</w:t>
      </w:r>
      <w:r w:rsidRPr="00445C3D">
        <w:rPr>
          <w:rFonts w:cs="Times New Roman" w:hint="eastAsia"/>
        </w:rPr>
        <w:t>藉着福音向以色列之选民发出神圣的呼召</w:t>
      </w:r>
      <w:r w:rsidR="000F2EE2">
        <w:rPr>
          <w:rFonts w:cs="Times New Roman" w:hint="eastAsia"/>
        </w:rPr>
        <w:t>；</w:t>
      </w:r>
      <w:r w:rsidR="001601E9" w:rsidRPr="00445C3D">
        <w:rPr>
          <w:rFonts w:cs="Times New Roman"/>
        </w:rPr>
        <w:t>“</w:t>
      </w:r>
      <w:r w:rsidRPr="00445C3D">
        <w:rPr>
          <w:rFonts w:cs="Times New Roman" w:hint="eastAsia"/>
        </w:rPr>
        <w:t>外邦人的添满数目</w:t>
      </w:r>
      <w:r w:rsidR="001601E9" w:rsidRPr="00445C3D">
        <w:rPr>
          <w:rFonts w:cs="Times New Roman"/>
        </w:rPr>
        <w:t>”</w:t>
      </w:r>
      <w:r w:rsidRPr="00445C3D">
        <w:rPr>
          <w:rFonts w:cs="Times New Roman" w:hint="eastAsia"/>
        </w:rPr>
        <w:t>也是藉着福音的传扬而被召</w:t>
      </w:r>
      <w:r w:rsidR="003F4E57" w:rsidRPr="00445C3D">
        <w:rPr>
          <w:rFonts w:cs="Times New Roman" w:hint="eastAsia"/>
        </w:rPr>
        <w:t>进来</w:t>
      </w:r>
      <w:r w:rsidRPr="00445C3D">
        <w:rPr>
          <w:rFonts w:cs="Times New Roman" w:hint="eastAsia"/>
        </w:rPr>
        <w:t>。罗十</w:t>
      </w:r>
      <w:r w:rsidRPr="00445C3D">
        <w:rPr>
          <w:rFonts w:cs="Times New Roman"/>
        </w:rPr>
        <w:t>13-18</w:t>
      </w:r>
      <w:r w:rsidRPr="00445C3D">
        <w:rPr>
          <w:rFonts w:cs="Times New Roman" w:hint="eastAsia"/>
        </w:rPr>
        <w:t>。</w:t>
      </w:r>
    </w:p>
    <w:p w14:paraId="389AC53F" w14:textId="1E832DAB" w:rsidR="0031269B" w:rsidRPr="00445C3D" w:rsidRDefault="0031269B" w:rsidP="00F40F9F">
      <w:pPr>
        <w:spacing w:after="0"/>
        <w:ind w:firstLine="461"/>
        <w:rPr>
          <w:rFonts w:cs="Times New Roman"/>
        </w:rPr>
      </w:pPr>
      <w:r w:rsidRPr="00445C3D">
        <w:rPr>
          <w:rFonts w:cs="Times New Roman" w:hint="eastAsia"/>
        </w:rPr>
        <w:t>使徒们按照这项原则传讲福音于犹太人和外邦人。徒十三</w:t>
      </w:r>
      <w:r w:rsidRPr="00445C3D">
        <w:rPr>
          <w:rFonts w:cs="Times New Roman"/>
        </w:rPr>
        <w:t>14-52</w:t>
      </w:r>
      <w:r w:rsidRPr="00445C3D">
        <w:rPr>
          <w:rFonts w:cs="Times New Roman" w:hint="eastAsia"/>
        </w:rPr>
        <w:t>。</w:t>
      </w:r>
      <w:r w:rsidR="00AD43EB" w:rsidRPr="00445C3D">
        <w:rPr>
          <w:rFonts w:cs="Times New Roman" w:hint="eastAsia"/>
        </w:rPr>
        <w:t>在</w:t>
      </w:r>
      <w:r w:rsidRPr="00445C3D">
        <w:rPr>
          <w:rFonts w:cs="Times New Roman" w:hint="eastAsia"/>
        </w:rPr>
        <w:t>新约的恩典时期，</w:t>
      </w:r>
      <w:r w:rsidR="001601E9" w:rsidRPr="00445C3D">
        <w:rPr>
          <w:rFonts w:cs="Times New Roman"/>
        </w:rPr>
        <w:t>“</w:t>
      </w:r>
      <w:r w:rsidRPr="00445C3D">
        <w:rPr>
          <w:rFonts w:cs="Times New Roman" w:hint="eastAsia"/>
        </w:rPr>
        <w:t>以色列全家</w:t>
      </w:r>
      <w:r w:rsidR="001601E9" w:rsidRPr="00445C3D">
        <w:rPr>
          <w:rFonts w:cs="Times New Roman"/>
        </w:rPr>
        <w:t>”</w:t>
      </w:r>
      <w:r w:rsidRPr="00445C3D">
        <w:rPr>
          <w:rFonts w:cs="Times New Roman" w:hint="eastAsia"/>
        </w:rPr>
        <w:t>和</w:t>
      </w:r>
      <w:r w:rsidR="001601E9" w:rsidRPr="00445C3D">
        <w:rPr>
          <w:rFonts w:cs="Times New Roman"/>
        </w:rPr>
        <w:t>“</w:t>
      </w:r>
      <w:r w:rsidRPr="00445C3D">
        <w:rPr>
          <w:rFonts w:cs="Times New Roman" w:hint="eastAsia"/>
        </w:rPr>
        <w:t>外邦人添满了数目</w:t>
      </w:r>
      <w:r w:rsidR="001601E9" w:rsidRPr="00445C3D">
        <w:rPr>
          <w:rFonts w:cs="Times New Roman"/>
        </w:rPr>
        <w:t>”</w:t>
      </w:r>
      <w:r w:rsidRPr="00445C3D">
        <w:rPr>
          <w:rFonts w:cs="Times New Roman" w:hint="eastAsia"/>
        </w:rPr>
        <w:t>便能进来得救。罗十</w:t>
      </w:r>
      <w:r w:rsidRPr="00445C3D">
        <w:rPr>
          <w:rFonts w:cs="Times New Roman"/>
        </w:rPr>
        <w:t>1-4</w:t>
      </w:r>
      <w:r w:rsidRPr="00445C3D">
        <w:rPr>
          <w:rFonts w:cs="Times New Roman" w:hint="eastAsia"/>
        </w:rPr>
        <w:t>。基督教会正要这样传讲救赎的福音给万民听，并使万民作主的门徒</w:t>
      </w:r>
      <w:r w:rsidR="00AD43EB" w:rsidRPr="00445C3D">
        <w:rPr>
          <w:rFonts w:cs="Times New Roman" w:hint="eastAsia"/>
        </w:rPr>
        <w:t>，</w:t>
      </w:r>
      <w:r w:rsidR="00877B08" w:rsidRPr="00445C3D">
        <w:rPr>
          <w:rFonts w:cs="Times New Roman" w:hint="eastAsia"/>
        </w:rPr>
        <w:t>直到</w:t>
      </w:r>
      <w:r w:rsidRPr="00445C3D">
        <w:rPr>
          <w:rFonts w:cs="Times New Roman" w:hint="eastAsia"/>
        </w:rPr>
        <w:t>世界的末了，可十六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八</w:t>
      </w:r>
      <w:r w:rsidRPr="00445C3D">
        <w:rPr>
          <w:rFonts w:cs="Times New Roman"/>
        </w:rPr>
        <w:t>20</w:t>
      </w:r>
      <w:r w:rsidR="000F2EE2">
        <w:rPr>
          <w:rFonts w:cs="Times New Roman" w:hint="eastAsia"/>
        </w:rPr>
        <w:t>；</w:t>
      </w:r>
      <w:r w:rsidRPr="00445C3D">
        <w:rPr>
          <w:rFonts w:cs="Times New Roman" w:hint="eastAsia"/>
        </w:rPr>
        <w:t>因为犹太人和外邦人中的选民，必藉那可称颂之福音的宣讲而得救，徒十三</w:t>
      </w:r>
      <w:r w:rsidRPr="00445C3D">
        <w:rPr>
          <w:rFonts w:cs="Times New Roman"/>
        </w:rPr>
        <w:t>4</w:t>
      </w:r>
      <w:r w:rsidR="00893BA9" w:rsidRPr="00445C3D">
        <w:rPr>
          <w:rFonts w:cs="Times New Roman"/>
        </w:rPr>
        <w:t>34</w:t>
      </w:r>
      <w:r w:rsidRPr="00445C3D">
        <w:rPr>
          <w:rFonts w:cs="Times New Roman"/>
        </w:rPr>
        <w:t>9</w:t>
      </w:r>
      <w:r w:rsidRPr="00445C3D">
        <w:rPr>
          <w:rFonts w:cs="Times New Roman" w:hint="eastAsia"/>
        </w:rPr>
        <w:t>。</w:t>
      </w:r>
      <w:r w:rsidR="005C0F88" w:rsidRPr="00445C3D">
        <w:rPr>
          <w:rFonts w:cs="Times New Roman" w:hint="eastAsia"/>
        </w:rPr>
        <w:t>（</w:t>
      </w:r>
      <w:r w:rsidRPr="00445C3D">
        <w:rPr>
          <w:rFonts w:cs="Times New Roman" w:hint="eastAsia"/>
        </w:rPr>
        <w:t>参考</w:t>
      </w:r>
      <w:r w:rsidRPr="00445C3D">
        <w:rPr>
          <w:rFonts w:cs="Times New Roman"/>
        </w:rPr>
        <w:t>Christl.Dogmatik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584 ff.</w:t>
      </w:r>
      <w:r w:rsidR="005C0F88" w:rsidRPr="00445C3D">
        <w:rPr>
          <w:rFonts w:cs="Times New Roman" w:hint="eastAsia"/>
        </w:rPr>
        <w:t>）</w:t>
      </w:r>
    </w:p>
    <w:p w14:paraId="403ACBBF" w14:textId="388F93F9" w:rsidR="00BB75CD" w:rsidRPr="00445C3D" w:rsidRDefault="0031269B" w:rsidP="00F40F9F">
      <w:pPr>
        <w:spacing w:after="0"/>
        <w:ind w:firstLine="461"/>
        <w:rPr>
          <w:rFonts w:cs="Times New Roman"/>
        </w:rPr>
      </w:pPr>
      <w:r w:rsidRPr="00445C3D">
        <w:rPr>
          <w:rFonts w:cs="Times New Roman" w:hint="eastAsia"/>
        </w:rPr>
        <w:t>犹太人</w:t>
      </w:r>
      <w:r w:rsidR="002E013D" w:rsidRPr="00445C3D">
        <w:rPr>
          <w:rFonts w:cs="Times New Roman" w:hint="eastAsia"/>
        </w:rPr>
        <w:t>的</w:t>
      </w:r>
      <w:r w:rsidRPr="00445C3D">
        <w:rPr>
          <w:rFonts w:cs="Times New Roman" w:hint="eastAsia"/>
        </w:rPr>
        <w:t>归回巴勒斯坦，通常</w:t>
      </w:r>
      <w:r w:rsidR="003B7B18" w:rsidRPr="00445C3D">
        <w:rPr>
          <w:rFonts w:cs="Times New Roman" w:hint="eastAsia"/>
        </w:rPr>
        <w:t>被</w:t>
      </w:r>
      <w:r w:rsidR="002E013D" w:rsidRPr="00445C3D">
        <w:rPr>
          <w:rFonts w:cs="Times New Roman" w:hint="eastAsia"/>
        </w:rPr>
        <w:t>认为是与</w:t>
      </w:r>
      <w:r w:rsidRPr="00445C3D">
        <w:rPr>
          <w:rFonts w:cs="Times New Roman" w:hint="eastAsia"/>
        </w:rPr>
        <w:t>犹太人的</w:t>
      </w:r>
      <w:r w:rsidR="002E013D" w:rsidRPr="00445C3D">
        <w:rPr>
          <w:rFonts w:cs="Times New Roman" w:hint="eastAsia"/>
        </w:rPr>
        <w:t>全面</w:t>
      </w:r>
      <w:r w:rsidRPr="00445C3D">
        <w:rPr>
          <w:rFonts w:cs="Times New Roman" w:hint="eastAsia"/>
        </w:rPr>
        <w:t>悔改</w:t>
      </w:r>
      <w:r w:rsidR="002E013D" w:rsidRPr="00445C3D">
        <w:rPr>
          <w:rFonts w:cs="Times New Roman" w:hint="eastAsia"/>
        </w:rPr>
        <w:t>相关的</w:t>
      </w:r>
      <w:r w:rsidRPr="00445C3D">
        <w:rPr>
          <w:rFonts w:cs="Times New Roman" w:hint="eastAsia"/>
        </w:rPr>
        <w:t>，</w:t>
      </w:r>
      <w:r w:rsidR="002E013D" w:rsidRPr="00445C3D">
        <w:rPr>
          <w:rFonts w:cs="Times New Roman" w:hint="eastAsia"/>
        </w:rPr>
        <w:t>然而</w:t>
      </w:r>
      <w:r w:rsidRPr="00445C3D">
        <w:rPr>
          <w:rFonts w:cs="Times New Roman" w:hint="eastAsia"/>
        </w:rPr>
        <w:t>这是</w:t>
      </w:r>
      <w:r w:rsidR="00A60F39" w:rsidRPr="00445C3D">
        <w:rPr>
          <w:rFonts w:cs="Times New Roman" w:hint="eastAsia"/>
        </w:rPr>
        <w:t>以赤裸、苍白的字面意思解经，来</w:t>
      </w:r>
      <w:r w:rsidRPr="00445C3D">
        <w:rPr>
          <w:rFonts w:cs="Times New Roman" w:hint="eastAsia"/>
        </w:rPr>
        <w:t>解释旧约预言</w:t>
      </w:r>
      <w:r w:rsidR="00A60F39" w:rsidRPr="00445C3D">
        <w:rPr>
          <w:rFonts w:cs="Times New Roman" w:hint="eastAsia"/>
        </w:rPr>
        <w:t>的结果</w:t>
      </w:r>
      <w:r w:rsidR="005C0F88" w:rsidRPr="00445C3D">
        <w:rPr>
          <w:rFonts w:cs="Times New Roman" w:hint="eastAsia"/>
        </w:rPr>
        <w:t>（</w:t>
      </w:r>
      <w:r w:rsidRPr="00445C3D">
        <w:rPr>
          <w:rFonts w:cs="Times New Roman" w:hint="eastAsia"/>
        </w:rPr>
        <w:t>赛十一</w:t>
      </w:r>
      <w:r w:rsidRPr="00445C3D">
        <w:rPr>
          <w:rFonts w:cs="Times New Roman"/>
        </w:rPr>
        <w:t>11</w:t>
      </w:r>
      <w:r w:rsidRPr="00445C3D">
        <w:rPr>
          <w:rFonts w:cs="Times New Roman" w:hint="eastAsia"/>
        </w:rPr>
        <w:t>，</w:t>
      </w:r>
      <w:r w:rsidRPr="00445C3D">
        <w:rPr>
          <w:rFonts w:cs="Times New Roman"/>
        </w:rPr>
        <w:t>12</w:t>
      </w:r>
      <w:r w:rsidR="000F2EE2">
        <w:rPr>
          <w:rFonts w:cs="Times New Roman" w:hint="eastAsia"/>
        </w:rPr>
        <w:t>；</w:t>
      </w:r>
      <w:r w:rsidRPr="00445C3D">
        <w:rPr>
          <w:rFonts w:cs="Times New Roman" w:hint="eastAsia"/>
        </w:rPr>
        <w:t>摩九</w:t>
      </w:r>
      <w:r w:rsidRPr="00445C3D">
        <w:rPr>
          <w:rFonts w:cs="Times New Roman"/>
        </w:rPr>
        <w:t>11-15</w:t>
      </w:r>
      <w:r w:rsidR="000F2EE2">
        <w:rPr>
          <w:rFonts w:cs="Times New Roman" w:hint="eastAsia"/>
        </w:rPr>
        <w:t>；</w:t>
      </w:r>
      <w:r w:rsidRPr="00445C3D">
        <w:rPr>
          <w:rFonts w:cs="Times New Roman" w:hint="eastAsia"/>
        </w:rPr>
        <w:t>结四十至四八章</w:t>
      </w:r>
      <w:r w:rsidR="000F2EE2">
        <w:rPr>
          <w:rFonts w:cs="Times New Roman" w:hint="eastAsia"/>
        </w:rPr>
        <w:t>；</w:t>
      </w:r>
      <w:r w:rsidRPr="00445C3D">
        <w:rPr>
          <w:rFonts w:cs="Times New Roman" w:hint="eastAsia"/>
        </w:rPr>
        <w:t>亚六</w:t>
      </w:r>
      <w:r w:rsidRPr="00445C3D">
        <w:rPr>
          <w:rFonts w:cs="Times New Roman"/>
        </w:rPr>
        <w:t>12</w:t>
      </w:r>
      <w:r w:rsidRPr="00445C3D">
        <w:rPr>
          <w:rFonts w:cs="Times New Roman" w:hint="eastAsia"/>
        </w:rPr>
        <w:t>等</w:t>
      </w:r>
      <w:r w:rsidR="005C0F88" w:rsidRPr="00445C3D">
        <w:rPr>
          <w:rFonts w:cs="Times New Roman" w:hint="eastAsia"/>
        </w:rPr>
        <w:t>）</w:t>
      </w:r>
      <w:r w:rsidRPr="00445C3D">
        <w:rPr>
          <w:rFonts w:cs="Times New Roman" w:hint="eastAsia"/>
        </w:rPr>
        <w:t>。这种解释非常不合乎圣经，且甚为可笑。</w:t>
      </w:r>
      <w:r w:rsidR="005C0F88" w:rsidRPr="00445C3D">
        <w:rPr>
          <w:rFonts w:cs="Times New Roman" w:hint="eastAsia"/>
        </w:rPr>
        <w:t>（</w:t>
      </w:r>
      <w:r w:rsidR="008475DF" w:rsidRPr="00445C3D">
        <w:rPr>
          <w:rFonts w:cs="Times New Roman" w:hint="eastAsia"/>
        </w:rPr>
        <w:t>参考</w:t>
      </w:r>
      <w:r w:rsidRPr="00445C3D">
        <w:rPr>
          <w:rFonts w:cs="Times New Roman"/>
        </w:rPr>
        <w:t>St.</w:t>
      </w:r>
      <w:r w:rsidR="008475DF"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XIV</w:t>
      </w:r>
      <w:r w:rsidRPr="00445C3D">
        <w:rPr>
          <w:rFonts w:cs="Times New Roman" w:hint="eastAsia"/>
        </w:rPr>
        <w:t>，</w:t>
      </w:r>
      <w:r w:rsidRPr="00445C3D">
        <w:rPr>
          <w:rFonts w:cs="Times New Roman"/>
        </w:rPr>
        <w:t>53</w:t>
      </w:r>
      <w:r w:rsidR="005C0F88" w:rsidRPr="00445C3D">
        <w:rPr>
          <w:rFonts w:cs="Times New Roman" w:hint="eastAsia"/>
        </w:rPr>
        <w:t>）</w:t>
      </w:r>
      <w:r w:rsidRPr="00445C3D">
        <w:rPr>
          <w:rFonts w:cs="Times New Roman" w:hint="eastAsia"/>
        </w:rPr>
        <w:t>这些经文</w:t>
      </w:r>
      <w:r w:rsidR="00820B6F" w:rsidRPr="00445C3D">
        <w:rPr>
          <w:rFonts w:cs="Times New Roman" w:hint="eastAsia"/>
        </w:rPr>
        <w:t>当然是</w:t>
      </w:r>
      <w:r w:rsidRPr="00445C3D">
        <w:rPr>
          <w:rFonts w:cs="Times New Roman" w:hint="eastAsia"/>
        </w:rPr>
        <w:t>用旧约的语法</w:t>
      </w:r>
      <w:r w:rsidR="00820B6F" w:rsidRPr="00445C3D">
        <w:rPr>
          <w:rFonts w:cs="Times New Roman" w:hint="eastAsia"/>
        </w:rPr>
        <w:t>词汇</w:t>
      </w:r>
      <w:r w:rsidRPr="00445C3D">
        <w:rPr>
          <w:rFonts w:cs="Times New Roman" w:hint="eastAsia"/>
        </w:rPr>
        <w:t>，预告并描写新约教会的建设。</w:t>
      </w:r>
    </w:p>
    <w:p w14:paraId="67CE673E" w14:textId="77777777" w:rsidR="00191C2A" w:rsidRPr="00445C3D" w:rsidRDefault="00191C2A" w:rsidP="00F40F9F">
      <w:pPr>
        <w:spacing w:after="0"/>
        <w:ind w:firstLine="461"/>
        <w:rPr>
          <w:rFonts w:cs="Times New Roman"/>
        </w:rPr>
      </w:pPr>
    </w:p>
    <w:p w14:paraId="39C9AF05" w14:textId="542C2576" w:rsidR="00191C2A" w:rsidRPr="00445C3D" w:rsidRDefault="0031269B" w:rsidP="00445C3D">
      <w:pPr>
        <w:pStyle w:val="2"/>
        <w:rPr>
          <w:rFonts w:cs="Times New Roman"/>
        </w:rPr>
      </w:pPr>
      <w:bookmarkStart w:id="243" w:name="_Toc220321349"/>
      <w:r w:rsidRPr="00445C3D">
        <w:rPr>
          <w:rFonts w:cs="Times New Roman" w:hint="eastAsia"/>
        </w:rPr>
        <w:lastRenderedPageBreak/>
        <w:t>论死人复活</w:t>
      </w:r>
      <w:bookmarkEnd w:id="243"/>
    </w:p>
    <w:p w14:paraId="1F7E14D8" w14:textId="2C6BAC9C"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Resurrectione Mortuorum</w:t>
      </w:r>
      <w:r w:rsidRPr="00445C3D">
        <w:rPr>
          <w:rFonts w:cs="Times New Roman" w:hint="eastAsia"/>
        </w:rPr>
        <w:t>）</w:t>
      </w:r>
    </w:p>
    <w:p w14:paraId="6536B22C" w14:textId="77777777" w:rsidR="00191C2A" w:rsidRPr="00445C3D" w:rsidRDefault="00191C2A" w:rsidP="00F40F9F">
      <w:pPr>
        <w:spacing w:after="0"/>
        <w:ind w:firstLine="461"/>
        <w:rPr>
          <w:rFonts w:cs="Times New Roman"/>
        </w:rPr>
      </w:pPr>
    </w:p>
    <w:p w14:paraId="42F26814" w14:textId="010EA1F8" w:rsidR="0031269B" w:rsidRPr="00445C3D" w:rsidRDefault="0031269B" w:rsidP="00F40F9F">
      <w:pPr>
        <w:spacing w:after="0"/>
        <w:ind w:firstLine="461"/>
        <w:rPr>
          <w:rFonts w:cs="Times New Roman"/>
        </w:rPr>
      </w:pPr>
      <w:r w:rsidRPr="00445C3D">
        <w:rPr>
          <w:rFonts w:cs="Times New Roman" w:hint="eastAsia"/>
        </w:rPr>
        <w:t>死人复活的道理为被不信上帝的人所疑惑</w:t>
      </w:r>
      <w:r w:rsidR="005C0F88" w:rsidRPr="00445C3D">
        <w:rPr>
          <w:rFonts w:cs="Times New Roman" w:hint="eastAsia"/>
        </w:rPr>
        <w:t>（</w:t>
      </w:r>
      <w:r w:rsidRPr="00445C3D">
        <w:rPr>
          <w:rFonts w:cs="Times New Roman" w:hint="eastAsia"/>
        </w:rPr>
        <w:t>林前十五</w:t>
      </w:r>
      <w:r w:rsidRPr="00445C3D">
        <w:rPr>
          <w:rFonts w:cs="Times New Roman"/>
        </w:rPr>
        <w:t>35</w:t>
      </w:r>
      <w:r w:rsidR="005C0F88" w:rsidRPr="00445C3D">
        <w:rPr>
          <w:rFonts w:cs="Times New Roman" w:hint="eastAsia"/>
        </w:rPr>
        <w:t>）</w:t>
      </w:r>
      <w:r w:rsidRPr="00445C3D">
        <w:rPr>
          <w:rFonts w:cs="Times New Roman" w:hint="eastAsia"/>
        </w:rPr>
        <w:t>并毁谤</w:t>
      </w:r>
      <w:r w:rsidR="005C0F88" w:rsidRPr="00445C3D">
        <w:rPr>
          <w:rFonts w:cs="Times New Roman" w:hint="eastAsia"/>
        </w:rPr>
        <w:t>（</w:t>
      </w:r>
      <w:r w:rsidRPr="00445C3D">
        <w:rPr>
          <w:rFonts w:cs="Times New Roman" w:hint="eastAsia"/>
        </w:rPr>
        <w:t>徒十七</w:t>
      </w:r>
      <w:r w:rsidRPr="00445C3D">
        <w:rPr>
          <w:rFonts w:cs="Times New Roman"/>
        </w:rPr>
        <w:t>32</w:t>
      </w:r>
      <w:r w:rsidR="005C0F88" w:rsidRPr="00445C3D">
        <w:rPr>
          <w:rFonts w:cs="Times New Roman" w:hint="eastAsia"/>
        </w:rPr>
        <w:t>）</w:t>
      </w:r>
      <w:r w:rsidRPr="00445C3D">
        <w:rPr>
          <w:rFonts w:cs="Times New Roman" w:hint="eastAsia"/>
        </w:rPr>
        <w:t>，且与他们对上帝应有的自然知识</w:t>
      </w:r>
      <w:r w:rsidR="003243EE" w:rsidRPr="00445C3D">
        <w:rPr>
          <w:rFonts w:cs="Times New Roman" w:hint="eastAsia"/>
        </w:rPr>
        <w:t>——</w:t>
      </w:r>
      <w:r w:rsidRPr="00445C3D">
        <w:rPr>
          <w:rFonts w:cs="Times New Roman" w:hint="eastAsia"/>
        </w:rPr>
        <w:t>知道上帝为宇宙全能的创造者和王，正相违背</w:t>
      </w:r>
      <w:r w:rsidR="005C0F88" w:rsidRPr="00445C3D">
        <w:rPr>
          <w:rFonts w:cs="Times New Roman" w:hint="eastAsia"/>
        </w:rPr>
        <w:t>（</w:t>
      </w:r>
      <w:r w:rsidRPr="00445C3D">
        <w:rPr>
          <w:rFonts w:cs="Times New Roman" w:hint="eastAsia"/>
        </w:rPr>
        <w:t>罗一</w:t>
      </w:r>
      <w:r w:rsidRPr="00445C3D">
        <w:rPr>
          <w:rFonts w:cs="Times New Roman"/>
        </w:rPr>
        <w:t>19</w:t>
      </w:r>
      <w:r w:rsidRPr="00445C3D">
        <w:rPr>
          <w:rFonts w:cs="Times New Roman" w:hint="eastAsia"/>
        </w:rPr>
        <w:t>，</w:t>
      </w:r>
      <w:r w:rsidRPr="00445C3D">
        <w:rPr>
          <w:rFonts w:cs="Times New Roman"/>
        </w:rPr>
        <w:t>20</w:t>
      </w:r>
      <w:r w:rsidR="005C0F88" w:rsidRPr="00445C3D">
        <w:rPr>
          <w:rFonts w:cs="Times New Roman" w:hint="eastAsia"/>
        </w:rPr>
        <w:t>）</w:t>
      </w:r>
      <w:r w:rsidRPr="00445C3D">
        <w:rPr>
          <w:rFonts w:cs="Times New Roman" w:hint="eastAsia"/>
        </w:rPr>
        <w:t>，以致他们的不信是无可推诿的</w:t>
      </w:r>
      <w:r w:rsidR="003243EE" w:rsidRPr="00445C3D">
        <w:rPr>
          <w:rFonts w:cs="Times New Roman" w:hint="eastAsia"/>
        </w:rPr>
        <w:t>，</w:t>
      </w:r>
      <w:r w:rsidRPr="00445C3D">
        <w:rPr>
          <w:rFonts w:cs="Times New Roman" w:hint="eastAsia"/>
        </w:rPr>
        <w:t>林前十五</w:t>
      </w:r>
      <w:r w:rsidRPr="00445C3D">
        <w:rPr>
          <w:rFonts w:cs="Times New Roman"/>
        </w:rPr>
        <w:t>35</w:t>
      </w:r>
      <w:r w:rsidRPr="00445C3D">
        <w:rPr>
          <w:rFonts w:cs="Times New Roman" w:hint="eastAsia"/>
        </w:rPr>
        <w:t>下。然而这道理对于相信的基督徒而言，却为至高的喜乐和</w:t>
      </w:r>
      <w:r w:rsidR="003243EE" w:rsidRPr="00445C3D">
        <w:rPr>
          <w:rFonts w:cs="Times New Roman" w:hint="eastAsia"/>
        </w:rPr>
        <w:t>甜美</w:t>
      </w:r>
      <w:r w:rsidRPr="00445C3D">
        <w:rPr>
          <w:rFonts w:cs="Times New Roman" w:hint="eastAsia"/>
        </w:rPr>
        <w:t>安慰的根源，林前十五</w:t>
      </w:r>
      <w:r w:rsidRPr="00445C3D">
        <w:rPr>
          <w:rFonts w:cs="Times New Roman"/>
        </w:rPr>
        <w:t>20-22</w:t>
      </w:r>
      <w:r w:rsidR="005C0F88" w:rsidRPr="00445C3D">
        <w:rPr>
          <w:rFonts w:cs="Times New Roman" w:hint="eastAsia"/>
        </w:rPr>
        <w:t>（</w:t>
      </w:r>
      <w:r w:rsidRPr="00445C3D">
        <w:rPr>
          <w:rFonts w:cs="Times New Roman" w:hint="eastAsia"/>
        </w:rPr>
        <w:t>使徒信经第三段</w:t>
      </w:r>
      <w:r w:rsidR="00512B20" w:rsidRPr="00445C3D">
        <w:rPr>
          <w:rFonts w:cs="Times New Roman" w:hint="eastAsia"/>
        </w:rPr>
        <w:t>：</w:t>
      </w:r>
      <w:r w:rsidR="001601E9" w:rsidRPr="00445C3D">
        <w:rPr>
          <w:rFonts w:cs="Times New Roman"/>
        </w:rPr>
        <w:t>“</w:t>
      </w:r>
      <w:r w:rsidRPr="00445C3D">
        <w:rPr>
          <w:rFonts w:cs="Times New Roman" w:hint="eastAsia"/>
        </w:rPr>
        <w:t>我信肉身</w:t>
      </w:r>
      <w:r w:rsidR="00E605A4">
        <w:rPr>
          <w:rFonts w:cs="Times New Roman" w:hint="eastAsia"/>
        </w:rPr>
        <w:t>（</w:t>
      </w:r>
      <w:r w:rsidRPr="00445C3D">
        <w:rPr>
          <w:rFonts w:cs="Times New Roman" w:hint="eastAsia"/>
        </w:rPr>
        <w:t>死人</w:t>
      </w:r>
      <w:r w:rsidR="00E605A4">
        <w:rPr>
          <w:rFonts w:cs="Times New Roman" w:hint="eastAsia"/>
        </w:rPr>
        <w:t>）</w:t>
      </w:r>
      <w:r w:rsidRPr="00445C3D">
        <w:rPr>
          <w:rFonts w:cs="Times New Roman" w:hint="eastAsia"/>
        </w:rPr>
        <w:t>复活</w:t>
      </w:r>
      <w:r w:rsidR="001601E9" w:rsidRPr="00445C3D">
        <w:rPr>
          <w:rFonts w:cs="Times New Roman"/>
        </w:rPr>
        <w:t>”</w:t>
      </w:r>
      <w:r w:rsidR="005C0F88" w:rsidRPr="00445C3D">
        <w:rPr>
          <w:rFonts w:cs="Times New Roman" w:hint="eastAsia"/>
        </w:rPr>
        <w:t>）</w:t>
      </w:r>
      <w:r w:rsidRPr="00445C3D">
        <w:rPr>
          <w:rFonts w:cs="Times New Roman" w:hint="eastAsia"/>
        </w:rPr>
        <w:t>。</w:t>
      </w:r>
    </w:p>
    <w:p w14:paraId="2AA72FC3" w14:textId="6CB4685F" w:rsidR="00BB75CD" w:rsidRPr="00445C3D" w:rsidRDefault="0031269B" w:rsidP="00F40F9F">
      <w:pPr>
        <w:spacing w:after="0"/>
        <w:ind w:firstLine="461"/>
        <w:rPr>
          <w:rFonts w:cs="Times New Roman"/>
        </w:rPr>
      </w:pPr>
      <w:r w:rsidRPr="00445C3D">
        <w:rPr>
          <w:rFonts w:cs="Times New Roman" w:hint="eastAsia"/>
        </w:rPr>
        <w:t>复活的道理，不仅在新约内教导，而且在旧约内也教导，伯十九</w:t>
      </w:r>
      <w:r w:rsidRPr="00445C3D">
        <w:rPr>
          <w:rFonts w:cs="Times New Roman"/>
        </w:rPr>
        <w:t>25</w:t>
      </w:r>
      <w:r w:rsidRPr="00445C3D">
        <w:rPr>
          <w:rFonts w:cs="Times New Roman" w:hint="eastAsia"/>
        </w:rPr>
        <w:t>，</w:t>
      </w:r>
      <w:r w:rsidRPr="00445C3D">
        <w:rPr>
          <w:rFonts w:cs="Times New Roman"/>
        </w:rPr>
        <w:t>26</w:t>
      </w:r>
      <w:r w:rsidR="000F2EE2">
        <w:rPr>
          <w:rFonts w:cs="Times New Roman" w:hint="eastAsia"/>
        </w:rPr>
        <w:t>；</w:t>
      </w:r>
      <w:r w:rsidRPr="00445C3D">
        <w:rPr>
          <w:rFonts w:cs="Times New Roman" w:hint="eastAsia"/>
        </w:rPr>
        <w:t>赛</w:t>
      </w:r>
      <w:r w:rsidR="00A62852" w:rsidRPr="00445C3D">
        <w:rPr>
          <w:rFonts w:cs="Times New Roman" w:hint="eastAsia"/>
        </w:rPr>
        <w:t>二十</w:t>
      </w:r>
      <w:r w:rsidRPr="00445C3D">
        <w:rPr>
          <w:rFonts w:cs="Times New Roman" w:hint="eastAsia"/>
        </w:rPr>
        <w:t>六</w:t>
      </w:r>
      <w:r w:rsidRPr="00445C3D">
        <w:rPr>
          <w:rFonts w:cs="Times New Roman"/>
        </w:rPr>
        <w:t>19</w:t>
      </w:r>
      <w:r w:rsidR="000F2EE2">
        <w:rPr>
          <w:rFonts w:cs="Times New Roman" w:hint="eastAsia"/>
        </w:rPr>
        <w:t>；</w:t>
      </w:r>
      <w:r w:rsidRPr="00445C3D">
        <w:rPr>
          <w:rFonts w:cs="Times New Roman" w:hint="eastAsia"/>
        </w:rPr>
        <w:t>但十二</w:t>
      </w:r>
      <w:r w:rsidRPr="00445C3D">
        <w:rPr>
          <w:rFonts w:cs="Times New Roman"/>
        </w:rPr>
        <w:t>2</w:t>
      </w:r>
      <w:r w:rsidRPr="00445C3D">
        <w:rPr>
          <w:rFonts w:cs="Times New Roman" w:hint="eastAsia"/>
        </w:rPr>
        <w:t>。撒都该人否认死人复活的事，被耶稣</w:t>
      </w:r>
      <w:r w:rsidR="003243EE" w:rsidRPr="00445C3D">
        <w:rPr>
          <w:rFonts w:cs="Times New Roman" w:hint="eastAsia"/>
        </w:rPr>
        <w:t>斥责</w:t>
      </w:r>
      <w:r w:rsidRPr="00445C3D">
        <w:rPr>
          <w:rFonts w:cs="Times New Roman" w:hint="eastAsia"/>
        </w:rPr>
        <w:t>为</w:t>
      </w:r>
      <w:r w:rsidR="001601E9" w:rsidRPr="00445C3D">
        <w:rPr>
          <w:rFonts w:cs="Times New Roman"/>
        </w:rPr>
        <w:t>“</w:t>
      </w:r>
      <w:r w:rsidRPr="00445C3D">
        <w:rPr>
          <w:rFonts w:cs="Times New Roman" w:hint="eastAsia"/>
        </w:rPr>
        <w:t>不明白圣经</w:t>
      </w:r>
      <w:r w:rsidR="001601E9" w:rsidRPr="00445C3D">
        <w:rPr>
          <w:rFonts w:cs="Times New Roman"/>
        </w:rPr>
        <w:t>”</w:t>
      </w:r>
      <w:r w:rsidRPr="00445C3D">
        <w:rPr>
          <w:rFonts w:cs="Times New Roman" w:hint="eastAsia"/>
        </w:rPr>
        <w:t>的异端者，太</w:t>
      </w:r>
      <w:r w:rsidR="00A62852" w:rsidRPr="00445C3D">
        <w:rPr>
          <w:rFonts w:cs="Times New Roman" w:hint="eastAsia"/>
        </w:rPr>
        <w:t>二十</w:t>
      </w:r>
      <w:r w:rsidRPr="00445C3D">
        <w:rPr>
          <w:rFonts w:cs="Times New Roman" w:hint="eastAsia"/>
        </w:rPr>
        <w:t>二</w:t>
      </w:r>
      <w:r w:rsidRPr="00445C3D">
        <w:rPr>
          <w:rFonts w:cs="Times New Roman"/>
        </w:rPr>
        <w:t>29</w:t>
      </w:r>
      <w:r w:rsidRPr="00445C3D">
        <w:rPr>
          <w:rFonts w:cs="Times New Roman" w:hint="eastAsia"/>
        </w:rPr>
        <w:t>。同时基督向他们指出旧约内有很多证明死人复活的</w:t>
      </w:r>
      <w:r w:rsidR="00857967" w:rsidRPr="00445C3D">
        <w:rPr>
          <w:rFonts w:cs="Times New Roman" w:hint="eastAsia"/>
        </w:rPr>
        <w:t>经文</w:t>
      </w:r>
      <w:r w:rsidRPr="00445C3D">
        <w:rPr>
          <w:rFonts w:cs="Times New Roman" w:hint="eastAsia"/>
        </w:rPr>
        <w:t>，祂说</w:t>
      </w:r>
      <w:r w:rsidR="00512B20" w:rsidRPr="00445C3D">
        <w:rPr>
          <w:rFonts w:cs="Times New Roman" w:hint="eastAsia"/>
        </w:rPr>
        <w:t>：</w:t>
      </w:r>
      <w:r w:rsidR="001601E9" w:rsidRPr="00445C3D">
        <w:rPr>
          <w:rFonts w:cs="Times New Roman"/>
        </w:rPr>
        <w:t>“</w:t>
      </w:r>
      <w:r w:rsidRPr="00445C3D">
        <w:rPr>
          <w:rFonts w:cs="Times New Roman" w:hint="eastAsia"/>
        </w:rPr>
        <w:t>论到死人复活，上帝在经上向你们说的，你们没有念过么？祂说</w:t>
      </w:r>
      <w:r w:rsidR="00512B20" w:rsidRPr="00445C3D">
        <w:rPr>
          <w:rFonts w:cs="Times New Roman" w:hint="eastAsia"/>
        </w:rPr>
        <w:t>：</w:t>
      </w:r>
      <w:r w:rsidR="008114BF" w:rsidRPr="00445C3D">
        <w:rPr>
          <w:rFonts w:cs="Times New Roman" w:hint="eastAsia"/>
        </w:rPr>
        <w:t>‘</w:t>
      </w:r>
      <w:r w:rsidRPr="00445C3D">
        <w:rPr>
          <w:rFonts w:cs="Times New Roman" w:hint="eastAsia"/>
        </w:rPr>
        <w:t>我是亚伯拉罕的上帝，以撒的上帝，雅各的上帝</w:t>
      </w:r>
      <w:r w:rsidR="008114BF" w:rsidRPr="00445C3D">
        <w:rPr>
          <w:rFonts w:cs="Times New Roman" w:hint="eastAsia"/>
        </w:rPr>
        <w:t>’</w:t>
      </w:r>
      <w:r w:rsidRPr="00445C3D">
        <w:rPr>
          <w:rFonts w:cs="Times New Roman" w:hint="eastAsia"/>
        </w:rPr>
        <w:t>。上帝不是死人的上帝，乃是活人的上帝。</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31</w:t>
      </w:r>
      <w:r w:rsidRPr="00445C3D">
        <w:rPr>
          <w:rFonts w:cs="Times New Roman" w:hint="eastAsia"/>
        </w:rPr>
        <w:t>，</w:t>
      </w:r>
      <w:r w:rsidRPr="00445C3D">
        <w:rPr>
          <w:rFonts w:cs="Times New Roman"/>
        </w:rPr>
        <w:t>32</w:t>
      </w:r>
      <w:r w:rsidRPr="00445C3D">
        <w:rPr>
          <w:rFonts w:cs="Times New Roman" w:hint="eastAsia"/>
        </w:rPr>
        <w:t>。因此，我们在旧约</w:t>
      </w:r>
      <w:r w:rsidR="00504560" w:rsidRPr="00445C3D">
        <w:rPr>
          <w:rFonts w:cs="Times New Roman" w:hint="eastAsia"/>
        </w:rPr>
        <w:t>中</w:t>
      </w:r>
      <w:r w:rsidR="00656E2F" w:rsidRPr="00445C3D">
        <w:rPr>
          <w:rFonts w:cs="Times New Roman" w:hint="eastAsia"/>
        </w:rPr>
        <w:t>的任何地方</w:t>
      </w:r>
      <w:r w:rsidRPr="00445C3D">
        <w:rPr>
          <w:rFonts w:cs="Times New Roman" w:hint="eastAsia"/>
        </w:rPr>
        <w:t>读到那恩惠的应许</w:t>
      </w:r>
      <w:r w:rsidR="00512B20" w:rsidRPr="00445C3D">
        <w:rPr>
          <w:rFonts w:cs="Times New Roman" w:hint="eastAsia"/>
        </w:rPr>
        <w:t>：</w:t>
      </w:r>
      <w:r w:rsidR="001601E9" w:rsidRPr="00445C3D">
        <w:rPr>
          <w:rFonts w:cs="Times New Roman"/>
        </w:rPr>
        <w:t>“</w:t>
      </w:r>
      <w:r w:rsidRPr="00445C3D">
        <w:rPr>
          <w:rFonts w:cs="Times New Roman" w:hint="eastAsia"/>
        </w:rPr>
        <w:t>我是你的上帝</w:t>
      </w:r>
      <w:r w:rsidR="001601E9" w:rsidRPr="00445C3D">
        <w:rPr>
          <w:rFonts w:cs="Times New Roman"/>
        </w:rPr>
        <w:t>”</w:t>
      </w:r>
      <w:r w:rsidR="00504560" w:rsidRPr="00445C3D">
        <w:rPr>
          <w:rFonts w:cs="Times New Roman" w:hint="eastAsia"/>
        </w:rPr>
        <w:t>，</w:t>
      </w:r>
      <w:r w:rsidRPr="00445C3D">
        <w:rPr>
          <w:rFonts w:cs="Times New Roman" w:hint="eastAsia"/>
        </w:rPr>
        <w:t>我们便有了教训死人复活的</w:t>
      </w:r>
      <w:r w:rsidR="00857967" w:rsidRPr="00445C3D">
        <w:rPr>
          <w:rFonts w:cs="Times New Roman" w:hint="eastAsia"/>
        </w:rPr>
        <w:t>经文</w:t>
      </w:r>
      <w:r w:rsidRPr="00445C3D">
        <w:rPr>
          <w:rFonts w:cs="Times New Roman" w:hint="eastAsia"/>
        </w:rPr>
        <w:t>，因为</w:t>
      </w:r>
      <w:r w:rsidR="001601E9" w:rsidRPr="00445C3D">
        <w:rPr>
          <w:rFonts w:cs="Times New Roman"/>
        </w:rPr>
        <w:t>“</w:t>
      </w:r>
      <w:r w:rsidRPr="00445C3D">
        <w:rPr>
          <w:rFonts w:cs="Times New Roman" w:hint="eastAsia"/>
        </w:rPr>
        <w:t>上帝不是死人的上帝，乃是活人的上帝</w:t>
      </w:r>
      <w:r w:rsidR="001601E9" w:rsidRPr="00445C3D">
        <w:rPr>
          <w:rFonts w:cs="Times New Roman"/>
        </w:rPr>
        <w:t>”</w:t>
      </w:r>
      <w:r w:rsidRPr="00445C3D">
        <w:rPr>
          <w:rFonts w:cs="Times New Roman" w:hint="eastAsia"/>
        </w:rPr>
        <w:t>。创十七</w:t>
      </w:r>
      <w:r w:rsidRPr="00445C3D">
        <w:rPr>
          <w:rFonts w:cs="Times New Roman"/>
        </w:rPr>
        <w:t>7</w:t>
      </w:r>
      <w:r w:rsidR="000F2EE2">
        <w:rPr>
          <w:rFonts w:cs="Times New Roman" w:hint="eastAsia"/>
        </w:rPr>
        <w:t>；</w:t>
      </w:r>
      <w:r w:rsidR="00A62852" w:rsidRPr="00445C3D">
        <w:rPr>
          <w:rFonts w:cs="Times New Roman" w:hint="eastAsia"/>
        </w:rPr>
        <w:t>二十</w:t>
      </w:r>
      <w:r w:rsidRPr="00445C3D">
        <w:rPr>
          <w:rFonts w:cs="Times New Roman" w:hint="eastAsia"/>
        </w:rPr>
        <w:t>六</w:t>
      </w:r>
      <w:r w:rsidRPr="00445C3D">
        <w:rPr>
          <w:rFonts w:cs="Times New Roman"/>
        </w:rPr>
        <w:t>24</w:t>
      </w:r>
      <w:r w:rsidR="000F2EE2">
        <w:rPr>
          <w:rFonts w:cs="Times New Roman" w:hint="eastAsia"/>
        </w:rPr>
        <w:t>；</w:t>
      </w:r>
      <w:r w:rsidR="00A62852" w:rsidRPr="00445C3D">
        <w:rPr>
          <w:rFonts w:cs="Times New Roman" w:hint="eastAsia"/>
        </w:rPr>
        <w:t>二十</w:t>
      </w:r>
      <w:r w:rsidRPr="00445C3D">
        <w:rPr>
          <w:rFonts w:cs="Times New Roman" w:hint="eastAsia"/>
        </w:rPr>
        <w:t>八</w:t>
      </w:r>
      <w:r w:rsidRPr="00445C3D">
        <w:rPr>
          <w:rFonts w:cs="Times New Roman"/>
        </w:rPr>
        <w:t>13</w:t>
      </w:r>
      <w:r w:rsidR="000F2EE2">
        <w:rPr>
          <w:rFonts w:cs="Times New Roman" w:hint="eastAsia"/>
        </w:rPr>
        <w:t>；</w:t>
      </w:r>
      <w:r w:rsidRPr="00445C3D">
        <w:rPr>
          <w:rFonts w:cs="Times New Roman" w:hint="eastAsia"/>
        </w:rPr>
        <w:t>结</w:t>
      </w:r>
      <w:r w:rsidR="00C53A56" w:rsidRPr="00445C3D">
        <w:rPr>
          <w:rFonts w:cs="Times New Roman" w:hint="eastAsia"/>
        </w:rPr>
        <w:t>三十</w:t>
      </w:r>
      <w:r w:rsidRPr="00445C3D">
        <w:rPr>
          <w:rFonts w:cs="Times New Roman" w:hint="eastAsia"/>
        </w:rPr>
        <w:t>七</w:t>
      </w:r>
      <w:r w:rsidRPr="00445C3D">
        <w:rPr>
          <w:rFonts w:cs="Times New Roman"/>
        </w:rPr>
        <w:t>27</w:t>
      </w:r>
      <w:r w:rsidRPr="00445C3D">
        <w:rPr>
          <w:rFonts w:cs="Times New Roman" w:hint="eastAsia"/>
        </w:rPr>
        <w:t>等。</w:t>
      </w:r>
    </w:p>
    <w:p w14:paraId="740C6E90" w14:textId="47CA487E" w:rsidR="0031269B" w:rsidRPr="00445C3D" w:rsidRDefault="0031269B" w:rsidP="00F40F9F">
      <w:pPr>
        <w:spacing w:after="0"/>
        <w:ind w:firstLine="461"/>
        <w:rPr>
          <w:rFonts w:cs="Times New Roman"/>
        </w:rPr>
      </w:pPr>
      <w:r w:rsidRPr="00445C3D">
        <w:rPr>
          <w:rFonts w:cs="Times New Roman" w:hint="eastAsia"/>
        </w:rPr>
        <w:t>因此，路德所说创三</w:t>
      </w:r>
      <w:r w:rsidRPr="00445C3D">
        <w:rPr>
          <w:rFonts w:cs="Times New Roman"/>
        </w:rPr>
        <w:t>15</w:t>
      </w:r>
      <w:r w:rsidRPr="00445C3D">
        <w:rPr>
          <w:rFonts w:cs="Times New Roman" w:hint="eastAsia"/>
        </w:rPr>
        <w:t>也是教训废除死亡，和复活的道理</w:t>
      </w:r>
      <w:r w:rsidR="00A0215C" w:rsidRPr="00445C3D">
        <w:rPr>
          <w:rFonts w:cs="Times New Roman" w:hint="eastAsia"/>
        </w:rPr>
        <w:t>——</w:t>
      </w:r>
      <w:r w:rsidRPr="00445C3D">
        <w:rPr>
          <w:rFonts w:cs="Times New Roman" w:hint="eastAsia"/>
        </w:rPr>
        <w:t>因为死是罪的工价</w:t>
      </w:r>
      <w:r w:rsidR="00A0215C" w:rsidRPr="00445C3D">
        <w:rPr>
          <w:rFonts w:cs="Times New Roman" w:hint="eastAsia"/>
        </w:rPr>
        <w:t>，</w:t>
      </w:r>
      <w:r w:rsidRPr="00445C3D">
        <w:rPr>
          <w:rFonts w:cs="Times New Roman" w:hint="eastAsia"/>
        </w:rPr>
        <w:t>这种说法全然正确。他说</w:t>
      </w:r>
      <w:r w:rsidR="005C0F88" w:rsidRPr="00445C3D">
        <w:rPr>
          <w:rFonts w:cs="Times New Roman" w:hint="eastAsia"/>
        </w:rPr>
        <w:t>（</w:t>
      </w:r>
      <w:r w:rsidRPr="00445C3D">
        <w:rPr>
          <w:rFonts w:cs="Times New Roman"/>
        </w:rPr>
        <w:t>St.</w:t>
      </w:r>
      <w:r w:rsidR="00A0215C"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I</w:t>
      </w:r>
      <w:r w:rsidRPr="00445C3D">
        <w:rPr>
          <w:rFonts w:cs="Times New Roman" w:hint="eastAsia"/>
        </w:rPr>
        <w:t>，</w:t>
      </w:r>
      <w:r w:rsidRPr="00445C3D">
        <w:rPr>
          <w:rFonts w:cs="Times New Roman"/>
        </w:rPr>
        <w:t>240</w:t>
      </w:r>
      <w:r w:rsidR="00512B20" w:rsidRPr="00445C3D">
        <w:rPr>
          <w:rFonts w:cs="Times New Roman" w:hint="eastAsia"/>
        </w:rPr>
        <w:t>：</w:t>
      </w:r>
      <w:r w:rsidR="001601E9" w:rsidRPr="00445C3D">
        <w:rPr>
          <w:rFonts w:cs="Times New Roman"/>
        </w:rPr>
        <w:t>“</w:t>
      </w:r>
      <w:r w:rsidRPr="00445C3D">
        <w:rPr>
          <w:rFonts w:cs="Times New Roman" w:hint="eastAsia"/>
        </w:rPr>
        <w:t>这经文包括脱离律法</w:t>
      </w:r>
      <w:r w:rsidR="00A0215C" w:rsidRPr="00445C3D">
        <w:rPr>
          <w:rFonts w:cs="Times New Roman" w:hint="eastAsia"/>
        </w:rPr>
        <w:t>、</w:t>
      </w:r>
      <w:r w:rsidRPr="00445C3D">
        <w:rPr>
          <w:rFonts w:cs="Times New Roman" w:hint="eastAsia"/>
        </w:rPr>
        <w:t>罪和死亡</w:t>
      </w:r>
      <w:r w:rsidR="007543B9" w:rsidRPr="00445C3D">
        <w:rPr>
          <w:rFonts w:cs="Times New Roman" w:hint="eastAsia"/>
        </w:rPr>
        <w:t>并</w:t>
      </w:r>
      <w:r w:rsidRPr="00445C3D">
        <w:rPr>
          <w:rFonts w:cs="Times New Roman" w:hint="eastAsia"/>
        </w:rPr>
        <w:t>得救赎，并指出在这事以后生命中对复活和更新的确切盼望。若是蛇的头</w:t>
      </w:r>
      <w:r w:rsidR="007543B9" w:rsidRPr="00445C3D">
        <w:rPr>
          <w:rFonts w:cs="Times New Roman" w:hint="eastAsia"/>
        </w:rPr>
        <w:t>被伤</w:t>
      </w:r>
      <w:r w:rsidRPr="00445C3D">
        <w:rPr>
          <w:rFonts w:cs="Times New Roman" w:hint="eastAsia"/>
        </w:rPr>
        <w:t>，那么，死也必被灭绝并废除了。</w:t>
      </w:r>
      <w:r w:rsidR="001601E9" w:rsidRPr="00445C3D">
        <w:rPr>
          <w:rFonts w:cs="Times New Roman"/>
        </w:rPr>
        <w:t>”</w:t>
      </w:r>
    </w:p>
    <w:p w14:paraId="1BFA7D68" w14:textId="6014F893" w:rsidR="0031269B" w:rsidRPr="00445C3D" w:rsidRDefault="00D825C9" w:rsidP="00F40F9F">
      <w:pPr>
        <w:spacing w:after="0"/>
        <w:ind w:firstLine="461"/>
        <w:rPr>
          <w:rFonts w:cs="Times New Roman"/>
        </w:rPr>
      </w:pPr>
      <w:r w:rsidRPr="00445C3D">
        <w:rPr>
          <w:rFonts w:cs="Times New Roman" w:hint="eastAsia"/>
        </w:rPr>
        <w:t>因此</w:t>
      </w:r>
      <w:r w:rsidR="0031269B" w:rsidRPr="00445C3D">
        <w:rPr>
          <w:rFonts w:cs="Times New Roman" w:hint="eastAsia"/>
        </w:rPr>
        <w:t>我们坚持</w:t>
      </w:r>
      <w:r w:rsidR="00512B20" w:rsidRPr="00445C3D">
        <w:rPr>
          <w:rFonts w:cs="Times New Roman" w:hint="eastAsia"/>
        </w:rPr>
        <w:t>：</w:t>
      </w:r>
      <w:r w:rsidR="0031269B" w:rsidRPr="00445C3D">
        <w:rPr>
          <w:rFonts w:cs="Times New Roman" w:hint="eastAsia"/>
        </w:rPr>
        <w:t>基督教论及死人复活乃是与宣传福音一样历史悠久</w:t>
      </w:r>
      <w:r w:rsidR="00356E60" w:rsidRPr="00445C3D">
        <w:rPr>
          <w:rFonts w:cs="Times New Roman" w:hint="eastAsia"/>
        </w:rPr>
        <w:t>。</w:t>
      </w:r>
      <w:r w:rsidR="0031269B" w:rsidRPr="00445C3D">
        <w:rPr>
          <w:rFonts w:cs="Times New Roman" w:hint="eastAsia"/>
        </w:rPr>
        <w:t>现代神学家主张复活的道理仅为在信徒中间渐进发展的道理，这是错误的</w:t>
      </w:r>
      <w:r w:rsidR="005C0F88" w:rsidRPr="00445C3D">
        <w:rPr>
          <w:rFonts w:cs="Times New Roman" w:hint="eastAsia"/>
        </w:rPr>
        <w:t>（</w:t>
      </w:r>
      <w:r w:rsidR="0031269B" w:rsidRPr="00445C3D">
        <w:rPr>
          <w:rFonts w:cs="Times New Roman" w:hint="eastAsia"/>
        </w:rPr>
        <w:t>路特哈</w:t>
      </w:r>
      <w:r w:rsidR="0031269B" w:rsidRPr="00445C3D">
        <w:rPr>
          <w:rFonts w:cs="Times New Roman"/>
        </w:rPr>
        <w:t>Luthardt</w:t>
      </w:r>
      <w:r w:rsidR="0031269B" w:rsidRPr="00445C3D">
        <w:rPr>
          <w:rFonts w:cs="Times New Roman" w:hint="eastAsia"/>
        </w:rPr>
        <w:t>教义论</w:t>
      </w:r>
      <w:r w:rsidR="0031269B" w:rsidRPr="00445C3D">
        <w:rPr>
          <w:rFonts w:cs="Times New Roman"/>
        </w:rPr>
        <w:t>239</w:t>
      </w:r>
      <w:r w:rsidR="00356E60" w:rsidRPr="00445C3D">
        <w:rPr>
          <w:rFonts w:cs="Times New Roman" w:hint="eastAsia"/>
        </w:rPr>
        <w:t>页</w:t>
      </w:r>
      <w:r w:rsidR="000F2EE2">
        <w:rPr>
          <w:rFonts w:cs="Times New Roman" w:hint="eastAsia"/>
        </w:rPr>
        <w:t>；</w:t>
      </w:r>
      <w:r w:rsidR="0031269B" w:rsidRPr="00445C3D">
        <w:rPr>
          <w:rFonts w:cs="Times New Roman" w:hint="eastAsia"/>
        </w:rPr>
        <w:t>弗革特</w:t>
      </w:r>
      <w:r w:rsidR="0031269B" w:rsidRPr="00445C3D">
        <w:rPr>
          <w:rFonts w:cs="Times New Roman"/>
        </w:rPr>
        <w:t>Voigt</w:t>
      </w:r>
      <w:r w:rsidR="00512B20" w:rsidRPr="00445C3D">
        <w:rPr>
          <w:rFonts w:cs="Times New Roman" w:hint="eastAsia"/>
        </w:rPr>
        <w:t>：</w:t>
      </w:r>
      <w:r w:rsidR="001601E9" w:rsidRPr="00445C3D">
        <w:rPr>
          <w:rFonts w:cs="Times New Roman"/>
        </w:rPr>
        <w:t>“</w:t>
      </w:r>
      <w:r w:rsidR="0031269B" w:rsidRPr="00445C3D">
        <w:rPr>
          <w:rFonts w:cs="Times New Roman" w:hint="eastAsia"/>
        </w:rPr>
        <w:t>复活的道理仅在旧约中较后的书卷内</w:t>
      </w:r>
      <w:r w:rsidR="00356E60" w:rsidRPr="00445C3D">
        <w:rPr>
          <w:rFonts w:cs="Times New Roman" w:hint="eastAsia"/>
        </w:rPr>
        <w:t>出现</w:t>
      </w:r>
      <w:r w:rsidR="0031269B" w:rsidRPr="00445C3D">
        <w:rPr>
          <w:rFonts w:cs="Times New Roman" w:hint="eastAsia"/>
        </w:rPr>
        <w:t>。</w:t>
      </w:r>
      <w:r w:rsidR="001601E9" w:rsidRPr="00445C3D">
        <w:rPr>
          <w:rFonts w:cs="Times New Roman"/>
        </w:rPr>
        <w:t>”</w:t>
      </w:r>
      <w:r w:rsidR="005C0F88" w:rsidRPr="00445C3D">
        <w:rPr>
          <w:rFonts w:cs="Times New Roman" w:hint="eastAsia"/>
        </w:rPr>
        <w:t>（</w:t>
      </w:r>
      <w:r w:rsidR="0031269B" w:rsidRPr="00445C3D">
        <w:rPr>
          <w:rFonts w:cs="Times New Roman"/>
        </w:rPr>
        <w:t>Biblical Dogmatics</w:t>
      </w:r>
      <w:r w:rsidR="0031269B" w:rsidRPr="00445C3D">
        <w:rPr>
          <w:rFonts w:cs="Times New Roman" w:hint="eastAsia"/>
        </w:rPr>
        <w:t>，</w:t>
      </w:r>
      <w:r w:rsidR="0031269B" w:rsidRPr="00445C3D">
        <w:rPr>
          <w:rFonts w:cs="Times New Roman"/>
        </w:rPr>
        <w:t>p.239</w:t>
      </w:r>
      <w:r w:rsidR="005C0F88" w:rsidRPr="00445C3D">
        <w:rPr>
          <w:rFonts w:cs="Times New Roman" w:hint="eastAsia"/>
        </w:rPr>
        <w:t>）</w:t>
      </w:r>
      <w:r w:rsidR="0031269B" w:rsidRPr="00445C3D">
        <w:rPr>
          <w:rFonts w:cs="Times New Roman" w:hint="eastAsia"/>
        </w:rPr>
        <w:t>。</w:t>
      </w:r>
    </w:p>
    <w:p w14:paraId="73A9B241" w14:textId="4E1297D1" w:rsidR="0031269B" w:rsidRPr="00445C3D" w:rsidRDefault="0031269B" w:rsidP="00F40F9F">
      <w:pPr>
        <w:spacing w:after="0"/>
        <w:ind w:firstLine="461"/>
        <w:rPr>
          <w:rFonts w:cs="Times New Roman"/>
        </w:rPr>
      </w:pPr>
      <w:r w:rsidRPr="00445C3D">
        <w:rPr>
          <w:rFonts w:cs="Times New Roman" w:hint="eastAsia"/>
        </w:rPr>
        <w:t>我们反对此种说法</w:t>
      </w:r>
      <w:r w:rsidR="002C708E" w:rsidRPr="00445C3D">
        <w:rPr>
          <w:rFonts w:cs="Times New Roman" w:hint="eastAsia"/>
        </w:rPr>
        <w:t>，因为</w:t>
      </w:r>
      <w:r w:rsidRPr="00445C3D">
        <w:rPr>
          <w:rFonts w:cs="Times New Roman" w:hint="eastAsia"/>
        </w:rPr>
        <w:t>主张复活的道理不但在但十二</w:t>
      </w:r>
      <w:r w:rsidRPr="00445C3D">
        <w:rPr>
          <w:rFonts w:cs="Times New Roman"/>
        </w:rPr>
        <w:t>2</w:t>
      </w:r>
      <w:r w:rsidR="000F2EE2">
        <w:rPr>
          <w:rFonts w:cs="Times New Roman" w:hint="eastAsia"/>
        </w:rPr>
        <w:t>；</w:t>
      </w:r>
      <w:r w:rsidRPr="00445C3D">
        <w:rPr>
          <w:rFonts w:cs="Times New Roman" w:hint="eastAsia"/>
        </w:rPr>
        <w:t>诗十七</w:t>
      </w:r>
      <w:r w:rsidRPr="00445C3D">
        <w:rPr>
          <w:rFonts w:cs="Times New Roman"/>
        </w:rPr>
        <w:t>15</w:t>
      </w:r>
      <w:r w:rsidR="000F2EE2">
        <w:rPr>
          <w:rFonts w:cs="Times New Roman" w:hint="eastAsia"/>
        </w:rPr>
        <w:t>；</w:t>
      </w:r>
      <w:r w:rsidRPr="00445C3D">
        <w:rPr>
          <w:rFonts w:cs="Times New Roman" w:hint="eastAsia"/>
        </w:rPr>
        <w:t>何十三</w:t>
      </w:r>
      <w:r w:rsidRPr="00445C3D">
        <w:rPr>
          <w:rFonts w:cs="Times New Roman"/>
        </w:rPr>
        <w:t>14</w:t>
      </w:r>
      <w:r w:rsidR="000F2EE2">
        <w:rPr>
          <w:rFonts w:cs="Times New Roman" w:hint="eastAsia"/>
        </w:rPr>
        <w:t>；</w:t>
      </w:r>
      <w:r w:rsidRPr="00445C3D">
        <w:rPr>
          <w:rFonts w:cs="Times New Roman" w:hint="eastAsia"/>
        </w:rPr>
        <w:t>赛</w:t>
      </w:r>
      <w:r w:rsidR="00A62852" w:rsidRPr="00445C3D">
        <w:rPr>
          <w:rFonts w:cs="Times New Roman" w:hint="eastAsia"/>
        </w:rPr>
        <w:t>二十</w:t>
      </w:r>
      <w:r w:rsidRPr="00445C3D">
        <w:rPr>
          <w:rFonts w:cs="Times New Roman" w:hint="eastAsia"/>
        </w:rPr>
        <w:t>六</w:t>
      </w:r>
      <w:r w:rsidRPr="00445C3D">
        <w:rPr>
          <w:rFonts w:cs="Times New Roman"/>
        </w:rPr>
        <w:t>19</w:t>
      </w:r>
      <w:r w:rsidR="000F2EE2">
        <w:rPr>
          <w:rFonts w:cs="Times New Roman" w:hint="eastAsia"/>
        </w:rPr>
        <w:t>；</w:t>
      </w:r>
      <w:r w:rsidRPr="00445C3D">
        <w:rPr>
          <w:rFonts w:cs="Times New Roman" w:hint="eastAsia"/>
        </w:rPr>
        <w:t>结</w:t>
      </w:r>
      <w:r w:rsidR="00C53A56" w:rsidRPr="00445C3D">
        <w:rPr>
          <w:rFonts w:cs="Times New Roman" w:hint="eastAsia"/>
        </w:rPr>
        <w:t>三十</w:t>
      </w:r>
      <w:r w:rsidRPr="00445C3D">
        <w:rPr>
          <w:rFonts w:cs="Times New Roman" w:hint="eastAsia"/>
        </w:rPr>
        <w:t>七</w:t>
      </w:r>
      <w:r w:rsidRPr="00445C3D">
        <w:rPr>
          <w:rFonts w:cs="Times New Roman"/>
        </w:rPr>
        <w:t>1-10</w:t>
      </w:r>
      <w:r w:rsidR="000F2EE2">
        <w:rPr>
          <w:rFonts w:cs="Times New Roman" w:hint="eastAsia"/>
        </w:rPr>
        <w:t>；</w:t>
      </w:r>
      <w:r w:rsidRPr="00445C3D">
        <w:rPr>
          <w:rFonts w:cs="Times New Roman" w:hint="eastAsia"/>
        </w:rPr>
        <w:t>伯十九</w:t>
      </w:r>
      <w:r w:rsidRPr="00445C3D">
        <w:rPr>
          <w:rFonts w:cs="Times New Roman"/>
        </w:rPr>
        <w:t>25-27</w:t>
      </w:r>
      <w:r w:rsidRPr="00445C3D">
        <w:rPr>
          <w:rFonts w:cs="Times New Roman" w:hint="eastAsia"/>
        </w:rPr>
        <w:t>等处记载，同时也在上帝启示祂自己是个别</w:t>
      </w:r>
      <w:r w:rsidR="00356E60" w:rsidRPr="00445C3D">
        <w:rPr>
          <w:rFonts w:cs="Times New Roman" w:hint="eastAsia"/>
        </w:rPr>
        <w:t>人</w:t>
      </w:r>
      <w:r w:rsidRPr="00445C3D">
        <w:rPr>
          <w:rFonts w:cs="Times New Roman" w:hint="eastAsia"/>
        </w:rPr>
        <w:t>的或团体的上帝的一切经文内记载着，如</w:t>
      </w:r>
      <w:r w:rsidR="00512B20" w:rsidRPr="00445C3D">
        <w:rPr>
          <w:rFonts w:cs="Times New Roman" w:hint="eastAsia"/>
        </w:rPr>
        <w:t>：</w:t>
      </w:r>
      <w:r w:rsidRPr="00445C3D">
        <w:rPr>
          <w:rFonts w:cs="Times New Roman" w:hint="eastAsia"/>
        </w:rPr>
        <w:t>出三</w:t>
      </w:r>
      <w:r w:rsidRPr="00445C3D">
        <w:rPr>
          <w:rFonts w:cs="Times New Roman"/>
        </w:rPr>
        <w:t>6</w:t>
      </w:r>
      <w:r w:rsidRPr="00445C3D">
        <w:rPr>
          <w:rFonts w:cs="Times New Roman" w:hint="eastAsia"/>
        </w:rPr>
        <w:t>，</w:t>
      </w:r>
      <w:r w:rsidRPr="00445C3D">
        <w:rPr>
          <w:rFonts w:cs="Times New Roman"/>
        </w:rPr>
        <w:t>13</w:t>
      </w:r>
      <w:r w:rsidR="000F2EE2">
        <w:rPr>
          <w:rFonts w:cs="Times New Roman" w:hint="eastAsia"/>
        </w:rPr>
        <w:t>；</w:t>
      </w:r>
      <w:r w:rsidRPr="00445C3D">
        <w:rPr>
          <w:rFonts w:cs="Times New Roman" w:hint="eastAsia"/>
        </w:rPr>
        <w:t>四</w:t>
      </w:r>
      <w:r w:rsidRPr="00445C3D">
        <w:rPr>
          <w:rFonts w:cs="Times New Roman"/>
        </w:rPr>
        <w:t>5</w:t>
      </w:r>
      <w:r w:rsidRPr="00445C3D">
        <w:rPr>
          <w:rFonts w:cs="Times New Roman" w:hint="eastAsia"/>
        </w:rPr>
        <w:t>等。何夫曼</w:t>
      </w:r>
      <w:r w:rsidR="005C0F88" w:rsidRPr="00445C3D">
        <w:rPr>
          <w:rFonts w:cs="Times New Roman" w:hint="eastAsia"/>
        </w:rPr>
        <w:t>（</w:t>
      </w:r>
      <w:r w:rsidRPr="00445C3D">
        <w:rPr>
          <w:rFonts w:cs="Times New Roman"/>
        </w:rPr>
        <w:t>Hofmann</w:t>
      </w:r>
      <w:r w:rsidR="005C0F88" w:rsidRPr="00445C3D">
        <w:rPr>
          <w:rFonts w:cs="Times New Roman" w:hint="eastAsia"/>
        </w:rPr>
        <w:t>）</w:t>
      </w:r>
      <w:r w:rsidRPr="00445C3D">
        <w:rPr>
          <w:rFonts w:cs="Times New Roman" w:hint="eastAsia"/>
        </w:rPr>
        <w:t>正确</w:t>
      </w:r>
      <w:r w:rsidR="002C708E" w:rsidRPr="00445C3D">
        <w:rPr>
          <w:rFonts w:cs="Times New Roman" w:hint="eastAsia"/>
        </w:rPr>
        <w:t>地</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再没有比</w:t>
      </w:r>
      <w:r w:rsidR="002C708E" w:rsidRPr="00445C3D">
        <w:rPr>
          <w:rFonts w:cs="Times New Roman" w:hint="eastAsia"/>
        </w:rPr>
        <w:t>认为</w:t>
      </w:r>
      <w:r w:rsidRPr="00445C3D">
        <w:rPr>
          <w:rFonts w:cs="Times New Roman" w:hint="eastAsia"/>
        </w:rPr>
        <w:t>复活道理是</w:t>
      </w:r>
      <w:r w:rsidR="002C708E" w:rsidRPr="00445C3D">
        <w:rPr>
          <w:rFonts w:cs="Times New Roman" w:hint="eastAsia"/>
        </w:rPr>
        <w:t>之后发展出的</w:t>
      </w:r>
      <w:r w:rsidRPr="00445C3D">
        <w:rPr>
          <w:rFonts w:cs="Times New Roman" w:hint="eastAsia"/>
        </w:rPr>
        <w:t>观念这种意见</w:t>
      </w:r>
      <w:r w:rsidR="002C708E" w:rsidRPr="00445C3D">
        <w:rPr>
          <w:rFonts w:cs="Times New Roman" w:hint="eastAsia"/>
        </w:rPr>
        <w:t>，</w:t>
      </w:r>
      <w:r w:rsidRPr="00445C3D">
        <w:rPr>
          <w:rFonts w:cs="Times New Roman" w:hint="eastAsia"/>
        </w:rPr>
        <w:t>更</w:t>
      </w:r>
      <w:r w:rsidR="002C708E" w:rsidRPr="00445C3D">
        <w:rPr>
          <w:rFonts w:cs="Times New Roman" w:hint="eastAsia"/>
        </w:rPr>
        <w:t>为</w:t>
      </w:r>
      <w:r w:rsidRPr="00445C3D">
        <w:rPr>
          <w:rFonts w:cs="Times New Roman" w:hint="eastAsia"/>
        </w:rPr>
        <w:t>错误的</w:t>
      </w:r>
      <w:r w:rsidR="002C708E" w:rsidRPr="00445C3D">
        <w:rPr>
          <w:rFonts w:cs="Times New Roman" w:hint="eastAsia"/>
        </w:rPr>
        <w:t>了</w:t>
      </w:r>
      <w:r w:rsidRPr="00445C3D">
        <w:rPr>
          <w:rFonts w:cs="Times New Roman" w:hint="eastAsia"/>
        </w:rPr>
        <w:t>，这是出于人的空想</w:t>
      </w:r>
      <w:r w:rsidRPr="00445C3D">
        <w:rPr>
          <w:rFonts w:cs="Times New Roman"/>
        </w:rPr>
        <w:t>……</w:t>
      </w:r>
      <w:r w:rsidR="001867BD" w:rsidRPr="00445C3D">
        <w:rPr>
          <w:rFonts w:cs="Times New Roman" w:hint="eastAsia"/>
        </w:rPr>
        <w:t>若</w:t>
      </w:r>
      <w:r w:rsidRPr="00445C3D">
        <w:rPr>
          <w:rFonts w:cs="Times New Roman" w:hint="eastAsia"/>
        </w:rPr>
        <w:t>没有复活的盼望，根本不能孕育信心。</w:t>
      </w:r>
      <w:r w:rsidR="001601E9" w:rsidRPr="00445C3D">
        <w:rPr>
          <w:rFonts w:cs="Times New Roman"/>
        </w:rPr>
        <w:t>”</w:t>
      </w:r>
    </w:p>
    <w:p w14:paraId="50285FA6" w14:textId="3A570FAF" w:rsidR="0031269B" w:rsidRPr="00445C3D" w:rsidRDefault="0031269B" w:rsidP="00F40F9F">
      <w:pPr>
        <w:spacing w:after="0"/>
        <w:ind w:firstLine="461"/>
        <w:rPr>
          <w:rFonts w:cs="Times New Roman"/>
        </w:rPr>
      </w:pPr>
      <w:r w:rsidRPr="00445C3D">
        <w:rPr>
          <w:rFonts w:cs="Times New Roman" w:hint="eastAsia"/>
        </w:rPr>
        <w:t>复活的道理属于首要的基本条款，若没有这道理基督教的信仰就不能存在。提后二，</w:t>
      </w:r>
      <w:r w:rsidRPr="00445C3D">
        <w:rPr>
          <w:rFonts w:cs="Times New Roman"/>
        </w:rPr>
        <w:t>18</w:t>
      </w:r>
      <w:r w:rsidR="000F2EE2">
        <w:rPr>
          <w:rFonts w:cs="Times New Roman" w:hint="eastAsia"/>
        </w:rPr>
        <w:t>；</w:t>
      </w:r>
      <w:r w:rsidRPr="00445C3D">
        <w:rPr>
          <w:rFonts w:cs="Times New Roman" w:hint="eastAsia"/>
        </w:rPr>
        <w:t>提前一</w:t>
      </w:r>
      <w:r w:rsidRPr="00445C3D">
        <w:rPr>
          <w:rFonts w:cs="Times New Roman"/>
        </w:rPr>
        <w:t>19</w:t>
      </w:r>
      <w:r w:rsidRPr="00445C3D">
        <w:rPr>
          <w:rFonts w:cs="Times New Roman" w:hint="eastAsia"/>
        </w:rPr>
        <w:t>，</w:t>
      </w:r>
      <w:r w:rsidRPr="00445C3D">
        <w:rPr>
          <w:rFonts w:cs="Times New Roman"/>
        </w:rPr>
        <w:t>20</w:t>
      </w:r>
      <w:r w:rsidRPr="00445C3D">
        <w:rPr>
          <w:rFonts w:cs="Times New Roman" w:hint="eastAsia"/>
        </w:rPr>
        <w:t>。所以何夫曼所陈述的</w:t>
      </w:r>
      <w:r w:rsidR="00512B20" w:rsidRPr="00445C3D">
        <w:rPr>
          <w:rFonts w:cs="Times New Roman" w:hint="eastAsia"/>
        </w:rPr>
        <w:t>：</w:t>
      </w:r>
      <w:r w:rsidR="001601E9" w:rsidRPr="00445C3D">
        <w:rPr>
          <w:rFonts w:cs="Times New Roman"/>
        </w:rPr>
        <w:t>“</w:t>
      </w:r>
      <w:r w:rsidRPr="00445C3D">
        <w:rPr>
          <w:rFonts w:cs="Times New Roman" w:hint="eastAsia"/>
        </w:rPr>
        <w:t>不可想象</w:t>
      </w:r>
      <w:r w:rsidR="009A6718" w:rsidRPr="00445C3D">
        <w:rPr>
          <w:rFonts w:cs="Times New Roman" w:hint="eastAsia"/>
        </w:rPr>
        <w:t>人离开</w:t>
      </w:r>
      <w:r w:rsidRPr="00445C3D">
        <w:rPr>
          <w:rFonts w:cs="Times New Roman" w:hint="eastAsia"/>
        </w:rPr>
        <w:t>这种盼望</w:t>
      </w:r>
      <w:r w:rsidR="009A6718" w:rsidRPr="00445C3D">
        <w:rPr>
          <w:rFonts w:cs="Times New Roman" w:hint="eastAsia"/>
        </w:rPr>
        <w:t>还</w:t>
      </w:r>
      <w:r w:rsidRPr="00445C3D">
        <w:rPr>
          <w:rFonts w:cs="Times New Roman" w:hint="eastAsia"/>
        </w:rPr>
        <w:t>能有信心，</w:t>
      </w:r>
      <w:r w:rsidR="001601E9" w:rsidRPr="00445C3D">
        <w:rPr>
          <w:rFonts w:cs="Times New Roman"/>
        </w:rPr>
        <w:t>”</w:t>
      </w:r>
      <w:r w:rsidRPr="00445C3D">
        <w:rPr>
          <w:rFonts w:cs="Times New Roman" w:hint="eastAsia"/>
        </w:rPr>
        <w:t>这句话，</w:t>
      </w:r>
      <w:r w:rsidR="009A6718" w:rsidRPr="00445C3D">
        <w:rPr>
          <w:rFonts w:cs="Times New Roman" w:hint="eastAsia"/>
        </w:rPr>
        <w:t>确实</w:t>
      </w:r>
      <w:r w:rsidRPr="00445C3D">
        <w:rPr>
          <w:rFonts w:cs="Times New Roman" w:hint="eastAsia"/>
        </w:rPr>
        <w:t>是合乎圣经的。旧约的信徒若不相信复活的道理，</w:t>
      </w:r>
      <w:r w:rsidR="001601E9" w:rsidRPr="00445C3D">
        <w:rPr>
          <w:rFonts w:cs="Times New Roman"/>
        </w:rPr>
        <w:t>“</w:t>
      </w:r>
      <w:r w:rsidRPr="00445C3D">
        <w:rPr>
          <w:rFonts w:cs="Times New Roman" w:hint="eastAsia"/>
        </w:rPr>
        <w:t>就在真道上如同船破了一般</w:t>
      </w:r>
      <w:r w:rsidR="001601E9" w:rsidRPr="00445C3D">
        <w:rPr>
          <w:rFonts w:cs="Times New Roman"/>
        </w:rPr>
        <w:t>”</w:t>
      </w:r>
      <w:r w:rsidRPr="00445C3D">
        <w:rPr>
          <w:rFonts w:cs="Times New Roman" w:hint="eastAsia"/>
        </w:rPr>
        <w:t>。提前一</w:t>
      </w:r>
      <w:r w:rsidRPr="00445C3D">
        <w:rPr>
          <w:rFonts w:cs="Times New Roman"/>
        </w:rPr>
        <w:t>19</w:t>
      </w:r>
      <w:r w:rsidRPr="00445C3D">
        <w:rPr>
          <w:rFonts w:cs="Times New Roman" w:hint="eastAsia"/>
        </w:rPr>
        <w:t>。</w:t>
      </w:r>
    </w:p>
    <w:p w14:paraId="6AE0095B" w14:textId="432EC58F" w:rsidR="00BB75CD" w:rsidRPr="00445C3D" w:rsidRDefault="0031269B" w:rsidP="00F40F9F">
      <w:pPr>
        <w:spacing w:after="0"/>
        <w:ind w:firstLine="461"/>
        <w:rPr>
          <w:rFonts w:cs="Times New Roman"/>
        </w:rPr>
      </w:pPr>
      <w:r w:rsidRPr="00445C3D">
        <w:rPr>
          <w:rFonts w:cs="Times New Roman" w:hint="eastAsia"/>
        </w:rPr>
        <w:t>况且，关于复活道理的充分而完全的启示，与基督和祂福音</w:t>
      </w:r>
      <w:r w:rsidR="00985C8C" w:rsidRPr="00445C3D">
        <w:rPr>
          <w:rFonts w:cs="Times New Roman" w:hint="eastAsia"/>
        </w:rPr>
        <w:t>的完整宣扬，总是</w:t>
      </w:r>
      <w:r w:rsidR="009101E5" w:rsidRPr="00445C3D">
        <w:rPr>
          <w:rFonts w:cs="Times New Roman" w:hint="eastAsia"/>
        </w:rPr>
        <w:t>连在一起</w:t>
      </w:r>
      <w:r w:rsidR="00D96548" w:rsidRPr="00445C3D">
        <w:rPr>
          <w:rFonts w:cs="Times New Roman" w:hint="eastAsia"/>
        </w:rPr>
        <w:t>，</w:t>
      </w:r>
      <w:r w:rsidRPr="00445C3D">
        <w:rPr>
          <w:rFonts w:cs="Times New Roman" w:hint="eastAsia"/>
        </w:rPr>
        <w:t>约五</w:t>
      </w:r>
      <w:r w:rsidRPr="00445C3D">
        <w:rPr>
          <w:rFonts w:cs="Times New Roman"/>
        </w:rPr>
        <w:t>28</w:t>
      </w:r>
      <w:r w:rsidRPr="00445C3D">
        <w:rPr>
          <w:rFonts w:cs="Times New Roman" w:hint="eastAsia"/>
        </w:rPr>
        <w:t>，</w:t>
      </w:r>
      <w:r w:rsidRPr="00445C3D">
        <w:rPr>
          <w:rFonts w:cs="Times New Roman"/>
        </w:rPr>
        <w:t>29</w:t>
      </w:r>
      <w:r w:rsidR="000F2EE2">
        <w:rPr>
          <w:rFonts w:cs="Times New Roman" w:hint="eastAsia"/>
        </w:rPr>
        <w:t>；</w:t>
      </w:r>
      <w:r w:rsidRPr="00445C3D">
        <w:rPr>
          <w:rFonts w:cs="Times New Roman" w:hint="eastAsia"/>
        </w:rPr>
        <w:t>六</w:t>
      </w:r>
      <w:r w:rsidRPr="00445C3D">
        <w:rPr>
          <w:rFonts w:cs="Times New Roman"/>
        </w:rPr>
        <w:t>39</w:t>
      </w:r>
      <w:r w:rsidRPr="00445C3D">
        <w:rPr>
          <w:rFonts w:cs="Times New Roman" w:hint="eastAsia"/>
        </w:rPr>
        <w:t>，</w:t>
      </w:r>
      <w:r w:rsidRPr="00445C3D">
        <w:rPr>
          <w:rFonts w:cs="Times New Roman"/>
        </w:rPr>
        <w:t>40</w:t>
      </w:r>
      <w:r w:rsidR="000F2EE2">
        <w:rPr>
          <w:rFonts w:cs="Times New Roman" w:hint="eastAsia"/>
        </w:rPr>
        <w:t>；</w:t>
      </w:r>
      <w:r w:rsidRPr="00445C3D">
        <w:rPr>
          <w:rFonts w:cs="Times New Roman" w:hint="eastAsia"/>
        </w:rPr>
        <w:t>帖前四</w:t>
      </w:r>
      <w:r w:rsidRPr="00445C3D">
        <w:rPr>
          <w:rFonts w:cs="Times New Roman"/>
        </w:rPr>
        <w:t>16</w:t>
      </w:r>
      <w:r w:rsidR="000F2EE2">
        <w:rPr>
          <w:rFonts w:cs="Times New Roman" w:hint="eastAsia"/>
        </w:rPr>
        <w:t>；</w:t>
      </w:r>
      <w:r w:rsidRPr="00445C3D">
        <w:rPr>
          <w:rFonts w:cs="Times New Roman" w:hint="eastAsia"/>
        </w:rPr>
        <w:t>林前十五等。</w:t>
      </w:r>
      <w:r w:rsidRPr="00445C3D">
        <w:rPr>
          <w:rFonts w:cs="Times New Roman"/>
        </w:rPr>
        <w:t> </w:t>
      </w:r>
    </w:p>
    <w:p w14:paraId="4A64385D" w14:textId="7E4B43D7" w:rsidR="0031269B" w:rsidRPr="00445C3D" w:rsidRDefault="0031269B" w:rsidP="00F40F9F">
      <w:pPr>
        <w:spacing w:after="0"/>
        <w:ind w:firstLine="461"/>
        <w:rPr>
          <w:rFonts w:cs="Times New Roman"/>
        </w:rPr>
      </w:pPr>
      <w:r w:rsidRPr="00445C3D">
        <w:rPr>
          <w:rFonts w:cs="Times New Roman" w:hint="eastAsia"/>
        </w:rPr>
        <w:t>按照圣经</w:t>
      </w:r>
      <w:r w:rsidR="00DE1568" w:rsidRPr="00445C3D">
        <w:rPr>
          <w:rFonts w:cs="Times New Roman" w:hint="eastAsia"/>
        </w:rPr>
        <w:t>，</w:t>
      </w:r>
      <w:r w:rsidRPr="00445C3D">
        <w:rPr>
          <w:rFonts w:cs="Times New Roman" w:hint="eastAsia"/>
        </w:rPr>
        <w:t>死人复活的事正式</w:t>
      </w:r>
      <w:r w:rsidR="009101E5" w:rsidRPr="00445C3D">
        <w:rPr>
          <w:rFonts w:cs="Times New Roman" w:hint="eastAsia"/>
        </w:rPr>
        <w:t>地</w:t>
      </w:r>
      <w:r w:rsidRPr="00445C3D">
        <w:rPr>
          <w:rFonts w:cs="Times New Roman" w:hint="eastAsia"/>
        </w:rPr>
        <w:t>分为</w:t>
      </w:r>
      <w:r w:rsidR="00512B20" w:rsidRPr="00445C3D">
        <w:rPr>
          <w:rFonts w:cs="Times New Roman" w:hint="eastAsia"/>
        </w:rPr>
        <w:t>：</w:t>
      </w:r>
      <w:r w:rsidRPr="00445C3D">
        <w:rPr>
          <w:rFonts w:cs="Times New Roman" w:hint="eastAsia"/>
        </w:rPr>
        <w:t>甲、那因死亡而毁灭的身体，必由其已分散的元质或分子</w:t>
      </w:r>
      <w:r w:rsidR="005C0F88" w:rsidRPr="00445C3D">
        <w:rPr>
          <w:rFonts w:cs="Times New Roman" w:hint="eastAsia"/>
        </w:rPr>
        <w:t>（</w:t>
      </w:r>
      <w:r w:rsidRPr="00445C3D">
        <w:rPr>
          <w:rFonts w:cs="Times New Roman"/>
        </w:rPr>
        <w:t>atoms</w:t>
      </w:r>
      <w:r w:rsidRPr="00445C3D">
        <w:rPr>
          <w:rFonts w:cs="Times New Roman" w:hint="eastAsia"/>
        </w:rPr>
        <w:t>，</w:t>
      </w:r>
      <w:r w:rsidRPr="00445C3D">
        <w:rPr>
          <w:rFonts w:cs="Times New Roman"/>
        </w:rPr>
        <w:t>particles</w:t>
      </w:r>
      <w:r w:rsidR="005C0F88" w:rsidRPr="00445C3D">
        <w:rPr>
          <w:rFonts w:cs="Times New Roman" w:hint="eastAsia"/>
        </w:rPr>
        <w:t>）</w:t>
      </w:r>
      <w:r w:rsidRPr="00445C3D">
        <w:rPr>
          <w:rFonts w:cs="Times New Roman" w:hint="eastAsia"/>
        </w:rPr>
        <w:t>恢复为</w:t>
      </w:r>
      <w:r w:rsidR="00DE1568" w:rsidRPr="00445C3D">
        <w:rPr>
          <w:rFonts w:cs="Times New Roman" w:hint="eastAsia"/>
        </w:rPr>
        <w:t>原来</w:t>
      </w:r>
      <w:r w:rsidRPr="00445C3D">
        <w:rPr>
          <w:rFonts w:cs="Times New Roman" w:hint="eastAsia"/>
        </w:rPr>
        <w:t>的身体，伯十九</w:t>
      </w:r>
      <w:r w:rsidRPr="00445C3D">
        <w:rPr>
          <w:rFonts w:cs="Times New Roman"/>
        </w:rPr>
        <w:t>25-27</w:t>
      </w:r>
      <w:r w:rsidR="000F2EE2">
        <w:rPr>
          <w:rFonts w:cs="Times New Roman" w:hint="eastAsia"/>
        </w:rPr>
        <w:t>；</w:t>
      </w:r>
      <w:r w:rsidRPr="00445C3D">
        <w:rPr>
          <w:rFonts w:cs="Times New Roman" w:hint="eastAsia"/>
        </w:rPr>
        <w:t>林前十五</w:t>
      </w:r>
      <w:r w:rsidRPr="00445C3D">
        <w:rPr>
          <w:rFonts w:cs="Times New Roman"/>
        </w:rPr>
        <w:t>42-49</w:t>
      </w:r>
      <w:r w:rsidR="000F2EE2">
        <w:rPr>
          <w:rFonts w:cs="Times New Roman" w:hint="eastAsia"/>
        </w:rPr>
        <w:t>；</w:t>
      </w:r>
      <w:r w:rsidRPr="00445C3D">
        <w:rPr>
          <w:rFonts w:cs="Times New Roman" w:hint="eastAsia"/>
        </w:rPr>
        <w:t>乙、身体灵魂再次联合，帖前四</w:t>
      </w:r>
      <w:r w:rsidRPr="00445C3D">
        <w:rPr>
          <w:rFonts w:cs="Times New Roman"/>
        </w:rPr>
        <w:t>14-17</w:t>
      </w:r>
      <w:r w:rsidRPr="00445C3D">
        <w:rPr>
          <w:rFonts w:cs="Times New Roman" w:hint="eastAsia"/>
        </w:rPr>
        <w:t>。因此死人复活的事，</w:t>
      </w:r>
      <w:r w:rsidR="00A502A8" w:rsidRPr="00445C3D">
        <w:rPr>
          <w:rFonts w:cs="Times New Roman" w:hint="eastAsia"/>
        </w:rPr>
        <w:t>超越</w:t>
      </w:r>
      <w:r w:rsidRPr="00445C3D">
        <w:rPr>
          <w:rFonts w:cs="Times New Roman" w:hint="eastAsia"/>
        </w:rPr>
        <w:t>人的</w:t>
      </w:r>
      <w:r w:rsidR="00A502A8" w:rsidRPr="00445C3D">
        <w:rPr>
          <w:rFonts w:cs="Times New Roman" w:hint="eastAsia"/>
        </w:rPr>
        <w:t>理解力，</w:t>
      </w:r>
      <w:r w:rsidRPr="00445C3D">
        <w:rPr>
          <w:rFonts w:cs="Times New Roman" w:hint="eastAsia"/>
        </w:rPr>
        <w:t>是上帝全能的奇妙作为，正如创造宇宙的神迹一样，林后一</w:t>
      </w:r>
      <w:r w:rsidRPr="00445C3D">
        <w:rPr>
          <w:rFonts w:cs="Times New Roman"/>
        </w:rPr>
        <w:t>9</w:t>
      </w:r>
      <w:r w:rsidR="000F2EE2">
        <w:rPr>
          <w:rFonts w:cs="Times New Roman" w:hint="eastAsia"/>
        </w:rPr>
        <w:t>；</w:t>
      </w:r>
      <w:r w:rsidRPr="00445C3D">
        <w:rPr>
          <w:rFonts w:cs="Times New Roman" w:hint="eastAsia"/>
        </w:rPr>
        <w:t>罗四</w:t>
      </w:r>
      <w:r w:rsidRPr="00445C3D">
        <w:rPr>
          <w:rFonts w:cs="Times New Roman"/>
        </w:rPr>
        <w:t>17</w:t>
      </w:r>
      <w:r w:rsidRPr="00445C3D">
        <w:rPr>
          <w:rFonts w:cs="Times New Roman" w:hint="eastAsia"/>
        </w:rPr>
        <w:t>。</w:t>
      </w:r>
    </w:p>
    <w:p w14:paraId="01D31484" w14:textId="6414A185" w:rsidR="0031269B" w:rsidRPr="00445C3D" w:rsidRDefault="0031269B" w:rsidP="00F40F9F">
      <w:pPr>
        <w:spacing w:after="0"/>
        <w:ind w:firstLine="461"/>
        <w:rPr>
          <w:rFonts w:cs="Times New Roman"/>
        </w:rPr>
      </w:pPr>
      <w:r w:rsidRPr="00445C3D">
        <w:rPr>
          <w:rFonts w:cs="Times New Roman" w:hint="eastAsia"/>
        </w:rPr>
        <w:t>因为神圣权柄</w:t>
      </w:r>
      <w:r w:rsidR="00275A40" w:rsidRPr="00445C3D">
        <w:rPr>
          <w:rFonts w:cs="Times New Roman" w:hint="eastAsia"/>
        </w:rPr>
        <w:t>，</w:t>
      </w:r>
      <w:r w:rsidRPr="00445C3D">
        <w:rPr>
          <w:rFonts w:cs="Times New Roman" w:hint="eastAsia"/>
        </w:rPr>
        <w:t>正如神圣</w:t>
      </w:r>
      <w:r w:rsidR="00275A40" w:rsidRPr="00445C3D">
        <w:rPr>
          <w:rFonts w:cs="Times New Roman" w:hint="eastAsia"/>
        </w:rPr>
        <w:t>本质</w:t>
      </w:r>
      <w:r w:rsidRPr="00445C3D">
        <w:rPr>
          <w:rFonts w:cs="Times New Roman" w:hint="eastAsia"/>
        </w:rPr>
        <w:t>一</w:t>
      </w:r>
      <w:r w:rsidR="00380C45" w:rsidRPr="00445C3D">
        <w:rPr>
          <w:rFonts w:cs="Times New Roman" w:hint="eastAsia"/>
        </w:rPr>
        <w:t>样</w:t>
      </w:r>
      <w:r w:rsidRPr="00445C3D">
        <w:rPr>
          <w:rFonts w:cs="Times New Roman" w:hint="eastAsia"/>
        </w:rPr>
        <w:t>，属于</w:t>
      </w:r>
      <w:r w:rsidR="00275A40" w:rsidRPr="00445C3D">
        <w:rPr>
          <w:rFonts w:cs="Times New Roman" w:hint="eastAsia"/>
        </w:rPr>
        <w:t>神性</w:t>
      </w:r>
      <w:r w:rsidR="005C0F88" w:rsidRPr="00445C3D">
        <w:rPr>
          <w:rFonts w:cs="Times New Roman" w:hint="eastAsia"/>
        </w:rPr>
        <w:t>（</w:t>
      </w:r>
      <w:r w:rsidRPr="00445C3D">
        <w:rPr>
          <w:rFonts w:cs="Times New Roman"/>
        </w:rPr>
        <w:t>Godhead</w:t>
      </w:r>
      <w:r w:rsidR="005C0F88" w:rsidRPr="00445C3D">
        <w:rPr>
          <w:rFonts w:cs="Times New Roman" w:hint="eastAsia"/>
        </w:rPr>
        <w:t>）</w:t>
      </w:r>
      <w:r w:rsidRPr="00445C3D">
        <w:rPr>
          <w:rFonts w:cs="Times New Roman" w:hint="eastAsia"/>
        </w:rPr>
        <w:t>的三位，不可分开或加添</w:t>
      </w:r>
      <w:r w:rsidR="005C0F88" w:rsidRPr="00445C3D">
        <w:rPr>
          <w:rFonts w:cs="Times New Roman" w:hint="eastAsia"/>
        </w:rPr>
        <w:t>（</w:t>
      </w:r>
      <w:r w:rsidRPr="00445C3D">
        <w:rPr>
          <w:rFonts w:cs="Times New Roman"/>
        </w:rPr>
        <w:t>una numero essentea</w:t>
      </w:r>
      <w:r w:rsidRPr="00445C3D">
        <w:rPr>
          <w:rFonts w:cs="Times New Roman" w:hint="eastAsia"/>
        </w:rPr>
        <w:t>，</w:t>
      </w:r>
      <w:r w:rsidRPr="00445C3D">
        <w:rPr>
          <w:rFonts w:cs="Times New Roman"/>
        </w:rPr>
        <w:t>una numero potententia</w:t>
      </w:r>
      <w:r w:rsidRPr="00445C3D">
        <w:rPr>
          <w:rFonts w:cs="Times New Roman" w:hint="eastAsia"/>
        </w:rPr>
        <w:t>，</w:t>
      </w:r>
      <w:r w:rsidR="00275A40" w:rsidRPr="00445C3D">
        <w:rPr>
          <w:rFonts w:cs="Times New Roman" w:hint="eastAsia"/>
        </w:rPr>
        <w:t>本质</w:t>
      </w:r>
      <w:r w:rsidRPr="00445C3D">
        <w:rPr>
          <w:rFonts w:cs="Times New Roman" w:hint="eastAsia"/>
        </w:rPr>
        <w:t>唯一，权柄唯一</w:t>
      </w:r>
      <w:r w:rsidR="005C0F88" w:rsidRPr="00445C3D">
        <w:rPr>
          <w:rFonts w:cs="Times New Roman" w:hint="eastAsia"/>
        </w:rPr>
        <w:t>）</w:t>
      </w:r>
      <w:r w:rsidRPr="00445C3D">
        <w:rPr>
          <w:rFonts w:cs="Times New Roman" w:hint="eastAsia"/>
        </w:rPr>
        <w:t>，所以圣</w:t>
      </w:r>
      <w:r w:rsidRPr="00445C3D">
        <w:rPr>
          <w:rFonts w:cs="Times New Roman" w:hint="eastAsia"/>
        </w:rPr>
        <w:lastRenderedPageBreak/>
        <w:t>经有时将复活的工作，归于父，有时以同一样式归与子</w:t>
      </w:r>
      <w:r w:rsidR="005C0F88" w:rsidRPr="00445C3D">
        <w:rPr>
          <w:rFonts w:cs="Times New Roman" w:hint="eastAsia"/>
        </w:rPr>
        <w:t>（</w:t>
      </w:r>
      <w:r w:rsidRPr="00445C3D">
        <w:rPr>
          <w:rFonts w:cs="Times New Roman" w:hint="eastAsia"/>
        </w:rPr>
        <w:t>约五</w:t>
      </w:r>
      <w:r w:rsidRPr="00445C3D">
        <w:rPr>
          <w:rFonts w:cs="Times New Roman"/>
        </w:rPr>
        <w:t>21</w:t>
      </w:r>
      <w:r w:rsidR="005C0F88" w:rsidRPr="00445C3D">
        <w:rPr>
          <w:rFonts w:cs="Times New Roman" w:hint="eastAsia"/>
        </w:rPr>
        <w:t>）</w:t>
      </w:r>
      <w:r w:rsidRPr="00445C3D">
        <w:rPr>
          <w:rFonts w:cs="Times New Roman" w:hint="eastAsia"/>
        </w:rPr>
        <w:t>，并且将复活工作归于子时，不仅仅按着祂的神性，也按着祂的人性</w:t>
      </w:r>
      <w:r w:rsidR="005C0F88" w:rsidRPr="00445C3D">
        <w:rPr>
          <w:rFonts w:cs="Times New Roman" w:hint="eastAsia"/>
        </w:rPr>
        <w:t>（</w:t>
      </w:r>
      <w:r w:rsidRPr="00445C3D">
        <w:rPr>
          <w:rFonts w:cs="Times New Roman" w:hint="eastAsia"/>
        </w:rPr>
        <w:t>约五</w:t>
      </w:r>
      <w:r w:rsidRPr="00445C3D">
        <w:rPr>
          <w:rFonts w:cs="Times New Roman"/>
        </w:rPr>
        <w:t>22</w:t>
      </w:r>
      <w:r w:rsidRPr="00445C3D">
        <w:rPr>
          <w:rFonts w:cs="Times New Roman" w:hint="eastAsia"/>
        </w:rPr>
        <w:t>，</w:t>
      </w:r>
      <w:r w:rsidRPr="00445C3D">
        <w:rPr>
          <w:rFonts w:cs="Times New Roman"/>
        </w:rPr>
        <w:t>27</w:t>
      </w:r>
      <w:r w:rsidR="00512B20" w:rsidRPr="00445C3D">
        <w:rPr>
          <w:rFonts w:cs="Times New Roman" w:hint="eastAsia"/>
        </w:rPr>
        <w:t>：</w:t>
      </w:r>
      <w:r w:rsidR="001601E9" w:rsidRPr="00445C3D">
        <w:rPr>
          <w:rFonts w:cs="Times New Roman"/>
        </w:rPr>
        <w:t>“</w:t>
      </w:r>
      <w:r w:rsidRPr="00445C3D">
        <w:rPr>
          <w:rFonts w:cs="Times New Roman" w:hint="eastAsia"/>
        </w:rPr>
        <w:t>因为祂是人子</w:t>
      </w:r>
      <w:r w:rsidR="001601E9" w:rsidRPr="00445C3D">
        <w:rPr>
          <w:rFonts w:cs="Times New Roman"/>
        </w:rPr>
        <w:t>”</w:t>
      </w:r>
      <w:r w:rsidR="005C0F88" w:rsidRPr="00445C3D">
        <w:rPr>
          <w:rFonts w:cs="Times New Roman" w:hint="eastAsia"/>
        </w:rPr>
        <w:t>）</w:t>
      </w:r>
      <w:r w:rsidRPr="00445C3D">
        <w:rPr>
          <w:rFonts w:cs="Times New Roman" w:hint="eastAsia"/>
        </w:rPr>
        <w:t>。</w:t>
      </w:r>
      <w:r w:rsidR="00B4268A" w:rsidRPr="00445C3D">
        <w:rPr>
          <w:rFonts w:cs="Times New Roman" w:hint="eastAsia"/>
        </w:rPr>
        <w:t>这位</w:t>
      </w:r>
      <w:r w:rsidR="00CF669E" w:rsidRPr="00445C3D">
        <w:rPr>
          <w:rFonts w:cs="Times New Roman" w:hint="eastAsia"/>
        </w:rPr>
        <w:t>神人的</w:t>
      </w:r>
      <w:r w:rsidRPr="00445C3D">
        <w:rPr>
          <w:rFonts w:cs="Times New Roman" w:hint="eastAsia"/>
        </w:rPr>
        <w:t>救世主，也是世界的神圣复活者和审判</w:t>
      </w:r>
      <w:r w:rsidR="00CF669E" w:rsidRPr="00445C3D">
        <w:rPr>
          <w:rFonts w:cs="Times New Roman" w:hint="eastAsia"/>
        </w:rPr>
        <w:t>者</w:t>
      </w:r>
      <w:r w:rsidR="005C0F88" w:rsidRPr="00445C3D">
        <w:rPr>
          <w:rFonts w:cs="Times New Roman" w:hint="eastAsia"/>
        </w:rPr>
        <w:t>（</w:t>
      </w:r>
      <w:r w:rsidRPr="00445C3D">
        <w:rPr>
          <w:rFonts w:cs="Times New Roman" w:hint="eastAsia"/>
        </w:rPr>
        <w:t>约五</w:t>
      </w:r>
      <w:r w:rsidRPr="00445C3D">
        <w:rPr>
          <w:rFonts w:cs="Times New Roman"/>
        </w:rPr>
        <w:t>28</w:t>
      </w:r>
      <w:r w:rsidR="00512B20" w:rsidRPr="00445C3D">
        <w:rPr>
          <w:rFonts w:cs="Times New Roman" w:hint="eastAsia"/>
        </w:rPr>
        <w:t>：</w:t>
      </w:r>
      <w:r w:rsidR="001601E9" w:rsidRPr="00445C3D">
        <w:rPr>
          <w:rFonts w:cs="Times New Roman"/>
        </w:rPr>
        <w:t>“</w:t>
      </w:r>
      <w:r w:rsidRPr="00445C3D">
        <w:rPr>
          <w:rFonts w:cs="Times New Roman" w:hint="eastAsia"/>
        </w:rPr>
        <w:t>凡在坟墓里的，都要听见祂</w:t>
      </w:r>
      <w:r w:rsidR="00E605A4">
        <w:rPr>
          <w:rFonts w:cs="Times New Roman" w:hint="eastAsia"/>
        </w:rPr>
        <w:t>（</w:t>
      </w:r>
      <w:r w:rsidRPr="00445C3D">
        <w:rPr>
          <w:rFonts w:cs="Times New Roman" w:hint="eastAsia"/>
        </w:rPr>
        <w:t>人子</w:t>
      </w:r>
      <w:r w:rsidR="00E605A4">
        <w:rPr>
          <w:rFonts w:cs="Times New Roman" w:hint="eastAsia"/>
        </w:rPr>
        <w:t>）</w:t>
      </w:r>
      <w:r w:rsidRPr="00445C3D">
        <w:rPr>
          <w:rFonts w:cs="Times New Roman" w:hint="eastAsia"/>
        </w:rPr>
        <w:t>的声音，就出来。</w:t>
      </w:r>
      <w:r w:rsidR="001601E9" w:rsidRPr="00445C3D">
        <w:rPr>
          <w:rFonts w:cs="Times New Roman"/>
        </w:rPr>
        <w:t>”</w:t>
      </w:r>
      <w:r w:rsidR="005C0F88" w:rsidRPr="00445C3D">
        <w:rPr>
          <w:rFonts w:cs="Times New Roman" w:hint="eastAsia"/>
        </w:rPr>
        <w:t>）</w:t>
      </w:r>
    </w:p>
    <w:p w14:paraId="19C6BF6E" w14:textId="32CFE957" w:rsidR="0031269B" w:rsidRPr="00445C3D" w:rsidRDefault="0031269B" w:rsidP="00F40F9F">
      <w:pPr>
        <w:spacing w:after="0"/>
        <w:ind w:firstLine="461"/>
        <w:rPr>
          <w:rFonts w:cs="Times New Roman"/>
        </w:rPr>
      </w:pPr>
      <w:r w:rsidRPr="00445C3D">
        <w:rPr>
          <w:rFonts w:cs="Times New Roman" w:hint="eastAsia"/>
        </w:rPr>
        <w:t>成肉身的道</w:t>
      </w:r>
      <w:r w:rsidR="005C0F88" w:rsidRPr="00445C3D">
        <w:rPr>
          <w:rFonts w:cs="Times New Roman" w:hint="eastAsia"/>
        </w:rPr>
        <w:t>（</w:t>
      </w:r>
      <w:r w:rsidRPr="00445C3D">
        <w:rPr>
          <w:rFonts w:cs="Times New Roman"/>
        </w:rPr>
        <w:t>Verbum incarnatum</w:t>
      </w:r>
      <w:r w:rsidR="00CF669E" w:rsidRPr="00445C3D">
        <w:rPr>
          <w:rFonts w:cs="Times New Roman"/>
        </w:rPr>
        <w:t>, λογο</w:t>
      </w:r>
      <w:r w:rsidR="00893BA9" w:rsidRPr="00445C3D">
        <w:rPr>
          <w:rFonts w:cs="Times New Roman"/>
        </w:rPr>
        <w:t>ςε</w:t>
      </w:r>
      <w:r w:rsidR="00CF669E" w:rsidRPr="00445C3D">
        <w:rPr>
          <w:rFonts w:cs="Times New Roman"/>
        </w:rPr>
        <w:t>νσαρκος</w:t>
      </w:r>
      <w:r w:rsidR="005C0F88" w:rsidRPr="00445C3D">
        <w:rPr>
          <w:rFonts w:cs="Times New Roman" w:hint="eastAsia"/>
        </w:rPr>
        <w:t>）</w:t>
      </w:r>
      <w:r w:rsidRPr="00445C3D">
        <w:rPr>
          <w:rFonts w:cs="Times New Roman" w:hint="eastAsia"/>
        </w:rPr>
        <w:t>，或说神人</w:t>
      </w:r>
      <w:r w:rsidRPr="00445C3D">
        <w:rPr>
          <w:rFonts w:cs="Times New Roman"/>
        </w:rPr>
        <w:t>God</w:t>
      </w:r>
      <w:r w:rsidR="00CF669E" w:rsidRPr="00445C3D">
        <w:rPr>
          <w:rFonts w:cs="Times New Roman"/>
        </w:rPr>
        <w:t>-</w:t>
      </w:r>
      <w:r w:rsidRPr="00445C3D">
        <w:rPr>
          <w:rFonts w:cs="Times New Roman"/>
        </w:rPr>
        <w:t>man</w:t>
      </w:r>
      <w:r w:rsidR="00CF669E" w:rsidRPr="00445C3D">
        <w:rPr>
          <w:rFonts w:cs="Times New Roman" w:hint="eastAsia"/>
        </w:rPr>
        <w:t>，</w:t>
      </w:r>
      <w:r w:rsidRPr="00445C3D">
        <w:rPr>
          <w:rFonts w:cs="Times New Roman" w:hint="eastAsia"/>
        </w:rPr>
        <w:t>乃是全能的主，必在末日祝福或咒诅人</w:t>
      </w:r>
      <w:r w:rsidR="005C0F88" w:rsidRPr="00445C3D">
        <w:rPr>
          <w:rFonts w:cs="Times New Roman" w:hint="eastAsia"/>
        </w:rPr>
        <w:t>（</w:t>
      </w:r>
      <w:r w:rsidRPr="00445C3D">
        <w:rPr>
          <w:rFonts w:cs="Times New Roman" w:hint="eastAsia"/>
        </w:rPr>
        <w:t>徒十七</w:t>
      </w:r>
      <w:r w:rsidRPr="00445C3D">
        <w:rPr>
          <w:rFonts w:cs="Times New Roman"/>
        </w:rPr>
        <w:t>31</w:t>
      </w:r>
      <w:r w:rsidR="00512B20" w:rsidRPr="00445C3D">
        <w:rPr>
          <w:rFonts w:cs="Times New Roman" w:hint="eastAsia"/>
        </w:rPr>
        <w:t>：</w:t>
      </w:r>
      <w:r w:rsidR="001601E9" w:rsidRPr="00445C3D">
        <w:rPr>
          <w:rFonts w:cs="Times New Roman"/>
        </w:rPr>
        <w:t>“</w:t>
      </w:r>
      <w:r w:rsidRPr="00445C3D">
        <w:rPr>
          <w:rFonts w:cs="Times New Roman" w:hint="eastAsia"/>
        </w:rPr>
        <w:t>要藉着祂所设立的人</w:t>
      </w:r>
      <w:r w:rsidR="001601E9" w:rsidRPr="00445C3D">
        <w:rPr>
          <w:rFonts w:cs="Times New Roman"/>
        </w:rPr>
        <w:t>”</w:t>
      </w:r>
      <w:r w:rsidR="00CF669E" w:rsidRPr="00445C3D">
        <w:rPr>
          <w:rFonts w:cs="Times New Roman"/>
        </w:rPr>
        <w:t>by “that Man”</w:t>
      </w:r>
      <w:r w:rsidR="005C0F88" w:rsidRPr="00445C3D">
        <w:rPr>
          <w:rFonts w:cs="Times New Roman" w:hint="eastAsia"/>
        </w:rPr>
        <w:t>）</w:t>
      </w:r>
      <w:r w:rsidRPr="00445C3D">
        <w:rPr>
          <w:rFonts w:cs="Times New Roman" w:hint="eastAsia"/>
        </w:rPr>
        <w:t>，这件事</w:t>
      </w:r>
      <w:r w:rsidR="004276E5" w:rsidRPr="00445C3D">
        <w:rPr>
          <w:rFonts w:cs="Times New Roman" w:hint="eastAsia"/>
        </w:rPr>
        <w:t>确</w:t>
      </w:r>
      <w:r w:rsidRPr="00445C3D">
        <w:rPr>
          <w:rFonts w:cs="Times New Roman" w:hint="eastAsia"/>
        </w:rPr>
        <w:t>实是众信徒的大安慰，约十一</w:t>
      </w:r>
      <w:r w:rsidRPr="00445C3D">
        <w:rPr>
          <w:rFonts w:cs="Times New Roman"/>
        </w:rPr>
        <w:t>23-27</w:t>
      </w:r>
      <w:r w:rsidR="000F2EE2">
        <w:rPr>
          <w:rFonts w:cs="Times New Roman" w:hint="eastAsia"/>
        </w:rPr>
        <w:t>；</w:t>
      </w:r>
      <w:r w:rsidRPr="00445C3D">
        <w:rPr>
          <w:rFonts w:cs="Times New Roman" w:hint="eastAsia"/>
        </w:rPr>
        <w:t>启一</w:t>
      </w:r>
      <w:r w:rsidRPr="00445C3D">
        <w:rPr>
          <w:rFonts w:cs="Times New Roman"/>
        </w:rPr>
        <w:t>5-6</w:t>
      </w:r>
      <w:r w:rsidRPr="00445C3D">
        <w:rPr>
          <w:rFonts w:cs="Times New Roman" w:hint="eastAsia"/>
        </w:rPr>
        <w:t>，同时对于一切非信徒来说，便为他们难以形容的恐惧的原因，约十九</w:t>
      </w:r>
      <w:r w:rsidRPr="00445C3D">
        <w:rPr>
          <w:rFonts w:cs="Times New Roman"/>
        </w:rPr>
        <w:t>37</w:t>
      </w:r>
      <w:r w:rsidR="000F2EE2">
        <w:rPr>
          <w:rFonts w:cs="Times New Roman" w:hint="eastAsia"/>
        </w:rPr>
        <w:t>；</w:t>
      </w:r>
      <w:r w:rsidRPr="00445C3D">
        <w:rPr>
          <w:rFonts w:cs="Times New Roman" w:hint="eastAsia"/>
        </w:rPr>
        <w:t>启一</w:t>
      </w:r>
      <w:r w:rsidRPr="00445C3D">
        <w:rPr>
          <w:rFonts w:cs="Times New Roman"/>
        </w:rPr>
        <w:t>7</w:t>
      </w:r>
      <w:r w:rsidR="000F2EE2">
        <w:rPr>
          <w:rFonts w:cs="Times New Roman" w:hint="eastAsia"/>
        </w:rPr>
        <w:t>；</w:t>
      </w:r>
      <w:r w:rsidRPr="00445C3D">
        <w:rPr>
          <w:rFonts w:cs="Times New Roman" w:hint="eastAsia"/>
        </w:rPr>
        <w:t>六</w:t>
      </w:r>
      <w:r w:rsidRPr="00445C3D">
        <w:rPr>
          <w:rFonts w:cs="Times New Roman"/>
        </w:rPr>
        <w:t>16</w:t>
      </w:r>
      <w:r w:rsidRPr="00445C3D">
        <w:rPr>
          <w:rFonts w:cs="Times New Roman" w:hint="eastAsia"/>
        </w:rPr>
        <w:t>，</w:t>
      </w:r>
      <w:r w:rsidRPr="00445C3D">
        <w:rPr>
          <w:rFonts w:cs="Times New Roman"/>
        </w:rPr>
        <w:t>17</w:t>
      </w:r>
      <w:r w:rsidRPr="00445C3D">
        <w:rPr>
          <w:rFonts w:cs="Times New Roman" w:hint="eastAsia"/>
        </w:rPr>
        <w:t>。</w:t>
      </w:r>
    </w:p>
    <w:p w14:paraId="78AAB0A2" w14:textId="2E53655B" w:rsidR="0031269B" w:rsidRPr="00445C3D" w:rsidRDefault="00E24308" w:rsidP="00F40F9F">
      <w:pPr>
        <w:spacing w:after="0"/>
        <w:ind w:firstLine="461"/>
        <w:rPr>
          <w:rFonts w:cs="Times New Roman"/>
        </w:rPr>
      </w:pPr>
      <w:r w:rsidRPr="00445C3D">
        <w:rPr>
          <w:rFonts w:cs="Times New Roman" w:hint="eastAsia"/>
        </w:rPr>
        <w:t>不把</w:t>
      </w:r>
      <w:r w:rsidR="0031269B" w:rsidRPr="00445C3D">
        <w:rPr>
          <w:rFonts w:cs="Times New Roman" w:hint="eastAsia"/>
        </w:rPr>
        <w:t>耶稣神圣的行动</w:t>
      </w:r>
      <w:r w:rsidR="005C0F88" w:rsidRPr="00445C3D">
        <w:rPr>
          <w:rFonts w:cs="Times New Roman" w:hint="eastAsia"/>
        </w:rPr>
        <w:t>（</w:t>
      </w:r>
      <w:r w:rsidR="0031269B" w:rsidRPr="00445C3D">
        <w:rPr>
          <w:rFonts w:cs="Times New Roman"/>
        </w:rPr>
        <w:t>actiones</w:t>
      </w:r>
      <w:r w:rsidR="005C0F88" w:rsidRPr="00445C3D">
        <w:rPr>
          <w:rFonts w:cs="Times New Roman" w:hint="eastAsia"/>
        </w:rPr>
        <w:t>）</w:t>
      </w:r>
      <w:r w:rsidR="0031269B" w:rsidRPr="00445C3D">
        <w:rPr>
          <w:rFonts w:cs="Times New Roman" w:hint="eastAsia"/>
        </w:rPr>
        <w:t>归与祂</w:t>
      </w:r>
      <w:r w:rsidRPr="00445C3D">
        <w:rPr>
          <w:rFonts w:cs="Times New Roman" w:hint="eastAsia"/>
        </w:rPr>
        <w:t>的</w:t>
      </w:r>
      <w:r w:rsidR="0031269B" w:rsidRPr="00445C3D">
        <w:rPr>
          <w:rFonts w:cs="Times New Roman" w:hint="eastAsia"/>
        </w:rPr>
        <w:t>人性，</w:t>
      </w:r>
      <w:r w:rsidRPr="00445C3D">
        <w:rPr>
          <w:rFonts w:cs="Times New Roman" w:hint="eastAsia"/>
        </w:rPr>
        <w:t>乃是</w:t>
      </w:r>
      <w:r w:rsidR="0031269B" w:rsidRPr="00445C3D">
        <w:rPr>
          <w:rFonts w:cs="Times New Roman" w:hint="eastAsia"/>
        </w:rPr>
        <w:t>最恶毒的异端</w:t>
      </w:r>
      <w:r w:rsidRPr="00445C3D">
        <w:rPr>
          <w:rFonts w:cs="Times New Roman" w:hint="eastAsia"/>
        </w:rPr>
        <w:t>教训</w:t>
      </w:r>
      <w:r w:rsidR="005C0F88" w:rsidRPr="00445C3D">
        <w:rPr>
          <w:rFonts w:cs="Times New Roman" w:hint="eastAsia"/>
        </w:rPr>
        <w:t>（</w:t>
      </w:r>
      <w:r w:rsidR="0031269B" w:rsidRPr="00445C3D">
        <w:rPr>
          <w:rFonts w:cs="Times New Roman" w:hint="eastAsia"/>
        </w:rPr>
        <w:t>参考加尔文否认</w:t>
      </w:r>
      <w:r w:rsidR="00B36590" w:rsidRPr="00445C3D">
        <w:rPr>
          <w:rFonts w:cs="Times New Roman" w:hint="eastAsia"/>
        </w:rPr>
        <w:t>“</w:t>
      </w:r>
      <w:r w:rsidR="0031269B" w:rsidRPr="00445C3D">
        <w:rPr>
          <w:rFonts w:cs="Times New Roman"/>
        </w:rPr>
        <w:t>genus maiestaticum</w:t>
      </w:r>
      <w:r w:rsidR="00B36590" w:rsidRPr="00445C3D">
        <w:rPr>
          <w:rFonts w:cs="Times New Roman" w:hint="eastAsia"/>
        </w:rPr>
        <w:t>，</w:t>
      </w:r>
      <w:r w:rsidR="0031269B" w:rsidRPr="00445C3D">
        <w:rPr>
          <w:rFonts w:cs="Times New Roman" w:hint="eastAsia"/>
        </w:rPr>
        <w:t>威严的</w:t>
      </w:r>
      <w:r w:rsidR="00B36590" w:rsidRPr="00445C3D">
        <w:rPr>
          <w:rFonts w:cs="Times New Roman" w:hint="eastAsia"/>
        </w:rPr>
        <w:t>共融”</w:t>
      </w:r>
      <w:r w:rsidR="005C0F88" w:rsidRPr="00445C3D">
        <w:rPr>
          <w:rFonts w:cs="Times New Roman" w:hint="eastAsia"/>
        </w:rPr>
        <w:t>）</w:t>
      </w:r>
      <w:r w:rsidR="00B36590" w:rsidRPr="00445C3D">
        <w:rPr>
          <w:rFonts w:cs="Times New Roman" w:hint="eastAsia"/>
        </w:rPr>
        <w:t>。</w:t>
      </w:r>
      <w:r w:rsidR="0031269B" w:rsidRPr="00445C3D">
        <w:rPr>
          <w:rFonts w:cs="Times New Roman" w:hint="eastAsia"/>
        </w:rPr>
        <w:t>此点已由圣经中描写死人复活及最后审判为人子工作的经句有力地证实。</w:t>
      </w:r>
    </w:p>
    <w:p w14:paraId="2FD3C6C5" w14:textId="11530BB9" w:rsidR="00BB75CD" w:rsidRPr="00445C3D" w:rsidRDefault="0031269B" w:rsidP="00F40F9F">
      <w:pPr>
        <w:spacing w:after="0"/>
        <w:ind w:firstLine="461"/>
        <w:rPr>
          <w:rFonts w:cs="Times New Roman"/>
        </w:rPr>
      </w:pPr>
      <w:r w:rsidRPr="00445C3D">
        <w:rPr>
          <w:rFonts w:cs="Times New Roman" w:hint="eastAsia"/>
        </w:rPr>
        <w:t>论到谁会由死里复活这个问题</w:t>
      </w:r>
      <w:r w:rsidR="005C0F88" w:rsidRPr="00445C3D">
        <w:rPr>
          <w:rFonts w:cs="Times New Roman" w:hint="eastAsia"/>
        </w:rPr>
        <w:t>（</w:t>
      </w:r>
      <w:r w:rsidRPr="00445C3D">
        <w:rPr>
          <w:rFonts w:cs="Times New Roman"/>
        </w:rPr>
        <w:t>subiectum quod resurrectionis</w:t>
      </w:r>
      <w:r w:rsidR="005C0F88" w:rsidRPr="00445C3D">
        <w:rPr>
          <w:rFonts w:cs="Times New Roman" w:hint="eastAsia"/>
        </w:rPr>
        <w:t>）</w:t>
      </w:r>
      <w:r w:rsidRPr="00445C3D">
        <w:rPr>
          <w:rFonts w:cs="Times New Roman" w:hint="eastAsia"/>
        </w:rPr>
        <w:t>，圣经很清晰</w:t>
      </w:r>
      <w:r w:rsidR="00B36590" w:rsidRPr="00445C3D">
        <w:rPr>
          <w:rFonts w:cs="Times New Roman" w:hint="eastAsia"/>
        </w:rPr>
        <w:t>地</w:t>
      </w:r>
      <w:r w:rsidRPr="00445C3D">
        <w:rPr>
          <w:rFonts w:cs="Times New Roman" w:hint="eastAsia"/>
        </w:rPr>
        <w:t>答复称</w:t>
      </w:r>
      <w:r w:rsidR="00512B20" w:rsidRPr="00445C3D">
        <w:rPr>
          <w:rFonts w:cs="Times New Roman" w:hint="eastAsia"/>
        </w:rPr>
        <w:t>：</w:t>
      </w:r>
      <w:r w:rsidRPr="00445C3D">
        <w:rPr>
          <w:rFonts w:cs="Times New Roman" w:hint="eastAsia"/>
        </w:rPr>
        <w:t>一切死人都必复活，无论是信徒，林前十五</w:t>
      </w:r>
      <w:r w:rsidRPr="00445C3D">
        <w:rPr>
          <w:rFonts w:cs="Times New Roman"/>
        </w:rPr>
        <w:t>20-22</w:t>
      </w:r>
      <w:r w:rsidR="000F2EE2">
        <w:rPr>
          <w:rFonts w:cs="Times New Roman" w:hint="eastAsia"/>
        </w:rPr>
        <w:t>；</w:t>
      </w:r>
      <w:r w:rsidRPr="00445C3D">
        <w:rPr>
          <w:rFonts w:cs="Times New Roman" w:hint="eastAsia"/>
        </w:rPr>
        <w:t>帖前四</w:t>
      </w:r>
      <w:r w:rsidRPr="00445C3D">
        <w:rPr>
          <w:rFonts w:cs="Times New Roman"/>
        </w:rPr>
        <w:t>13-18</w:t>
      </w:r>
      <w:r w:rsidRPr="00445C3D">
        <w:rPr>
          <w:rFonts w:cs="Times New Roman" w:hint="eastAsia"/>
        </w:rPr>
        <w:t>，还是非信徒，约五</w:t>
      </w:r>
      <w:r w:rsidRPr="00445C3D">
        <w:rPr>
          <w:rFonts w:cs="Times New Roman"/>
        </w:rPr>
        <w:t>28</w:t>
      </w:r>
      <w:r w:rsidR="000F2EE2">
        <w:rPr>
          <w:rFonts w:cs="Times New Roman" w:hint="eastAsia"/>
        </w:rPr>
        <w:t>；</w:t>
      </w:r>
      <w:r w:rsidRPr="00445C3D">
        <w:rPr>
          <w:rFonts w:cs="Times New Roman" w:hint="eastAsia"/>
        </w:rPr>
        <w:t>徒</w:t>
      </w:r>
      <w:r w:rsidR="00A62852" w:rsidRPr="00445C3D">
        <w:rPr>
          <w:rFonts w:cs="Times New Roman" w:hint="eastAsia"/>
        </w:rPr>
        <w:t>二十</w:t>
      </w:r>
      <w:r w:rsidRPr="00445C3D">
        <w:rPr>
          <w:rFonts w:cs="Times New Roman" w:hint="eastAsia"/>
        </w:rPr>
        <w:t>四</w:t>
      </w:r>
      <w:r w:rsidRPr="00445C3D">
        <w:rPr>
          <w:rFonts w:cs="Times New Roman"/>
        </w:rPr>
        <w:t>15</w:t>
      </w:r>
      <w:r w:rsidRPr="00445C3D">
        <w:rPr>
          <w:rFonts w:cs="Times New Roman" w:hint="eastAsia"/>
        </w:rPr>
        <w:t>。神体一位论者</w:t>
      </w:r>
      <w:r w:rsidR="005C0F88" w:rsidRPr="00445C3D">
        <w:rPr>
          <w:rFonts w:cs="Times New Roman" w:hint="eastAsia"/>
        </w:rPr>
        <w:t>（</w:t>
      </w:r>
      <w:r w:rsidRPr="00445C3D">
        <w:rPr>
          <w:rFonts w:cs="Times New Roman"/>
        </w:rPr>
        <w:t>Unitarians</w:t>
      </w:r>
      <w:r w:rsidR="005C0F88" w:rsidRPr="00445C3D">
        <w:rPr>
          <w:rFonts w:cs="Times New Roman" w:hint="eastAsia"/>
        </w:rPr>
        <w:t>）</w:t>
      </w:r>
      <w:r w:rsidRPr="00445C3D">
        <w:rPr>
          <w:rFonts w:cs="Times New Roman" w:hint="eastAsia"/>
        </w:rPr>
        <w:t>和其它敌基督的党派一致否认恶人的复活</w:t>
      </w:r>
      <w:r w:rsidR="005C0F88" w:rsidRPr="00445C3D">
        <w:rPr>
          <w:rFonts w:cs="Times New Roman" w:hint="eastAsia"/>
        </w:rPr>
        <w:t>（</w:t>
      </w:r>
      <w:r w:rsidRPr="00445C3D">
        <w:rPr>
          <w:rFonts w:cs="Times New Roman" w:hint="eastAsia"/>
        </w:rPr>
        <w:t>苏西尼</w:t>
      </w:r>
      <w:r w:rsidRPr="00445C3D">
        <w:rPr>
          <w:rFonts w:cs="Times New Roman"/>
        </w:rPr>
        <w:t>Socinians</w:t>
      </w:r>
      <w:r w:rsidRPr="00445C3D">
        <w:rPr>
          <w:rFonts w:cs="Times New Roman" w:hint="eastAsia"/>
        </w:rPr>
        <w:t>，安息日会</w:t>
      </w:r>
      <w:r w:rsidRPr="00445C3D">
        <w:rPr>
          <w:rFonts w:cs="Times New Roman"/>
        </w:rPr>
        <w:t>Adventists</w:t>
      </w:r>
      <w:r w:rsidRPr="00445C3D">
        <w:rPr>
          <w:rFonts w:cs="Times New Roman" w:hint="eastAsia"/>
        </w:rPr>
        <w:t>，耶和华见证</w:t>
      </w:r>
      <w:r w:rsidR="0027147F" w:rsidRPr="00445C3D">
        <w:rPr>
          <w:rFonts w:cs="Times New Roman" w:hint="eastAsia"/>
        </w:rPr>
        <w:t>人</w:t>
      </w:r>
      <w:r w:rsidRPr="00445C3D">
        <w:rPr>
          <w:rFonts w:cs="Times New Roman"/>
        </w:rPr>
        <w:t>Jehovah’s Witnesses</w:t>
      </w:r>
      <w:r w:rsidRPr="00445C3D">
        <w:rPr>
          <w:rFonts w:cs="Times New Roman" w:hint="eastAsia"/>
        </w:rPr>
        <w:t>等</w:t>
      </w:r>
      <w:r w:rsidR="005C0F88" w:rsidRPr="00445C3D">
        <w:rPr>
          <w:rFonts w:cs="Times New Roman" w:hint="eastAsia"/>
        </w:rPr>
        <w:t>）</w:t>
      </w:r>
      <w:r w:rsidR="000F2EE2">
        <w:rPr>
          <w:rFonts w:cs="Times New Roman" w:hint="eastAsia"/>
        </w:rPr>
        <w:t>；</w:t>
      </w:r>
      <w:r w:rsidRPr="00445C3D">
        <w:rPr>
          <w:rFonts w:cs="Times New Roman" w:hint="eastAsia"/>
        </w:rPr>
        <w:t>但是圣经以绝不错误的</w:t>
      </w:r>
      <w:r w:rsidR="0027147F" w:rsidRPr="00445C3D">
        <w:rPr>
          <w:rFonts w:cs="Times New Roman" w:hint="eastAsia"/>
        </w:rPr>
        <w:t>话语</w:t>
      </w:r>
      <w:r w:rsidRPr="00445C3D">
        <w:rPr>
          <w:rFonts w:cs="Times New Roman" w:hint="eastAsia"/>
        </w:rPr>
        <w:t>，断言恶人</w:t>
      </w:r>
      <w:r w:rsidR="0027147F" w:rsidRPr="00445C3D">
        <w:rPr>
          <w:rFonts w:cs="Times New Roman" w:hint="eastAsia"/>
        </w:rPr>
        <w:t>也要</w:t>
      </w:r>
      <w:r w:rsidRPr="00445C3D">
        <w:rPr>
          <w:rFonts w:cs="Times New Roman" w:hint="eastAsia"/>
        </w:rPr>
        <w:t>复活的事实。虽然基督劝勉要世人藉着相信祂神圣的应许</w:t>
      </w:r>
      <w:r w:rsidR="00FE70E7" w:rsidRPr="00445C3D">
        <w:rPr>
          <w:rFonts w:cs="Times New Roman" w:hint="eastAsia"/>
        </w:rPr>
        <w:t>而</w:t>
      </w:r>
      <w:r w:rsidRPr="00445C3D">
        <w:rPr>
          <w:rFonts w:cs="Times New Roman" w:hint="eastAsia"/>
        </w:rPr>
        <w:t>灵性上复活</w:t>
      </w:r>
      <w:r w:rsidR="00FE70E7" w:rsidRPr="00445C3D">
        <w:rPr>
          <w:rFonts w:cs="Times New Roman" w:hint="eastAsia"/>
        </w:rPr>
        <w:t>这件事</w:t>
      </w:r>
      <w:r w:rsidRPr="00445C3D">
        <w:rPr>
          <w:rFonts w:cs="Times New Roman" w:hint="eastAsia"/>
        </w:rPr>
        <w:t>，太十一</w:t>
      </w:r>
      <w:r w:rsidRPr="00445C3D">
        <w:rPr>
          <w:rFonts w:cs="Times New Roman"/>
        </w:rPr>
        <w:t>28-30</w:t>
      </w:r>
      <w:r w:rsidRPr="00445C3D">
        <w:rPr>
          <w:rFonts w:cs="Times New Roman" w:hint="eastAsia"/>
        </w:rPr>
        <w:t>，是人所能抗拒的，太</w:t>
      </w:r>
      <w:r w:rsidR="00A62852" w:rsidRPr="00445C3D">
        <w:rPr>
          <w:rFonts w:cs="Times New Roman" w:hint="eastAsia"/>
        </w:rPr>
        <w:t>二十</w:t>
      </w:r>
      <w:r w:rsidRPr="00445C3D">
        <w:rPr>
          <w:rFonts w:cs="Times New Roman" w:hint="eastAsia"/>
        </w:rPr>
        <w:t>三</w:t>
      </w:r>
      <w:r w:rsidRPr="00445C3D">
        <w:rPr>
          <w:rFonts w:cs="Times New Roman"/>
        </w:rPr>
        <w:t>37</w:t>
      </w:r>
      <w:r w:rsidR="00FE70E7" w:rsidRPr="00445C3D">
        <w:rPr>
          <w:rFonts w:cs="Times New Roman" w:hint="eastAsia"/>
        </w:rPr>
        <w:t>——</w:t>
      </w:r>
      <w:r w:rsidRPr="00445C3D">
        <w:rPr>
          <w:rFonts w:cs="Times New Roman" w:hint="eastAsia"/>
        </w:rPr>
        <w:t>因为祂现今是藉媒介工作</w:t>
      </w:r>
      <w:r w:rsidR="005C0F88" w:rsidRPr="00445C3D">
        <w:rPr>
          <w:rFonts w:cs="Times New Roman" w:hint="eastAsia"/>
        </w:rPr>
        <w:t>（</w:t>
      </w:r>
      <w:r w:rsidRPr="00445C3D">
        <w:rPr>
          <w:rFonts w:cs="Times New Roman"/>
        </w:rPr>
        <w:t>potentia ordinata</w:t>
      </w:r>
      <w:r w:rsidR="005C0F88" w:rsidRPr="00445C3D">
        <w:rPr>
          <w:rFonts w:cs="Times New Roman" w:hint="eastAsia"/>
        </w:rPr>
        <w:t>）</w:t>
      </w:r>
      <w:r w:rsidRPr="00445C3D">
        <w:rPr>
          <w:rFonts w:cs="Times New Roman" w:hint="eastAsia"/>
        </w:rPr>
        <w:t>，然而当祂在审判日发命令要人人身体都由坟墓里复活出来</w:t>
      </w:r>
      <w:r w:rsidR="004333FA" w:rsidRPr="00445C3D">
        <w:rPr>
          <w:rFonts w:cs="Times New Roman" w:hint="eastAsia"/>
        </w:rPr>
        <w:t>时</w:t>
      </w:r>
      <w:r w:rsidRPr="00445C3D">
        <w:rPr>
          <w:rFonts w:cs="Times New Roman" w:hint="eastAsia"/>
        </w:rPr>
        <w:t>，却是人所不能抗拒的。</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w:t>
      </w:r>
      <w:r w:rsidRPr="00445C3D">
        <w:rPr>
          <w:rFonts w:cs="Times New Roman" w:hint="eastAsia"/>
        </w:rPr>
        <w:t>，</w:t>
      </w:r>
      <w:r w:rsidRPr="00445C3D">
        <w:rPr>
          <w:rFonts w:cs="Times New Roman"/>
        </w:rPr>
        <w:t>32</w:t>
      </w:r>
      <w:r w:rsidR="005C0F88" w:rsidRPr="00445C3D">
        <w:rPr>
          <w:rFonts w:cs="Times New Roman" w:hint="eastAsia"/>
        </w:rPr>
        <w:t>）</w:t>
      </w:r>
      <w:r w:rsidR="004333FA" w:rsidRPr="00445C3D">
        <w:rPr>
          <w:rFonts w:cs="Times New Roman" w:hint="eastAsia"/>
        </w:rPr>
        <w:t>——</w:t>
      </w:r>
      <w:r w:rsidRPr="00445C3D">
        <w:rPr>
          <w:rFonts w:cs="Times New Roman" w:hint="eastAsia"/>
        </w:rPr>
        <w:t>因为在那日祂不藉媒介执行神圣的权柄</w:t>
      </w:r>
      <w:r w:rsidR="005C0F88" w:rsidRPr="00445C3D">
        <w:rPr>
          <w:rFonts w:cs="Times New Roman" w:hint="eastAsia"/>
        </w:rPr>
        <w:t>（</w:t>
      </w:r>
      <w:r w:rsidRPr="00445C3D">
        <w:rPr>
          <w:rFonts w:cs="Times New Roman"/>
        </w:rPr>
        <w:t>potentia absoluta</w:t>
      </w:r>
      <w:r w:rsidRPr="00445C3D">
        <w:rPr>
          <w:rFonts w:cs="Times New Roman" w:hint="eastAsia"/>
        </w:rPr>
        <w:t>绝对的权柄，</w:t>
      </w:r>
      <w:r w:rsidRPr="00445C3D">
        <w:rPr>
          <w:rFonts w:cs="Times New Roman"/>
        </w:rPr>
        <w:t>efficacia irresistibilis</w:t>
      </w:r>
      <w:r w:rsidRPr="00445C3D">
        <w:rPr>
          <w:rFonts w:cs="Times New Roman" w:hint="eastAsia"/>
        </w:rPr>
        <w:t>不可抵抗的效力，</w:t>
      </w:r>
      <w:r w:rsidRPr="00445C3D">
        <w:rPr>
          <w:rFonts w:cs="Times New Roman"/>
        </w:rPr>
        <w:t>in nuda maiestate</w:t>
      </w:r>
      <w:r w:rsidRPr="00445C3D">
        <w:rPr>
          <w:rFonts w:cs="Times New Roman" w:hint="eastAsia"/>
        </w:rPr>
        <w:t>，</w:t>
      </w:r>
      <w:r w:rsidR="004333FA" w:rsidRPr="00445C3D">
        <w:rPr>
          <w:rFonts w:cs="Times New Roman" w:hint="eastAsia"/>
        </w:rPr>
        <w:t>毫不遮掩</w:t>
      </w:r>
      <w:r w:rsidRPr="00445C3D">
        <w:rPr>
          <w:rFonts w:cs="Times New Roman" w:hint="eastAsia"/>
        </w:rPr>
        <w:t>的威严，</w:t>
      </w:r>
      <w:r w:rsidR="004333FA" w:rsidRPr="00445C3D">
        <w:rPr>
          <w:rFonts w:cs="Times New Roman"/>
        </w:rPr>
        <w:t>ε</w:t>
      </w:r>
      <w:r w:rsidR="00893BA9" w:rsidRPr="00445C3D">
        <w:rPr>
          <w:rFonts w:cs="Times New Roman"/>
        </w:rPr>
        <w:t>ν</w:t>
      </w:r>
      <w:r w:rsidR="001E5826">
        <w:rPr>
          <w:rFonts w:cs="Times New Roman" w:hint="cs"/>
          <w:rtl/>
          <w:lang w:bidi="he-IL"/>
        </w:rPr>
        <w:t xml:space="preserve"> </w:t>
      </w:r>
      <w:r w:rsidR="00893BA9" w:rsidRPr="00445C3D">
        <w:rPr>
          <w:rFonts w:cs="Times New Roman"/>
        </w:rPr>
        <w:t>τη</w:t>
      </w:r>
      <w:r w:rsidR="001E5826">
        <w:rPr>
          <w:rFonts w:cs="Times New Roman" w:hint="cs"/>
          <w:rtl/>
          <w:lang w:bidi="he-IL"/>
        </w:rPr>
        <w:t xml:space="preserve"> </w:t>
      </w:r>
      <w:r w:rsidR="00893BA9" w:rsidRPr="00445C3D">
        <w:rPr>
          <w:rFonts w:cs="Times New Roman"/>
        </w:rPr>
        <w:t>δ</w:t>
      </w:r>
      <w:r w:rsidR="004333FA" w:rsidRPr="00445C3D">
        <w:rPr>
          <w:rFonts w:cs="Times New Roman"/>
        </w:rPr>
        <w:t>οξ</w:t>
      </w:r>
      <w:r w:rsidR="00893BA9" w:rsidRPr="00445C3D">
        <w:rPr>
          <w:rFonts w:cs="Times New Roman"/>
        </w:rPr>
        <w:t>η</w:t>
      </w:r>
      <w:r w:rsidR="001E5826">
        <w:rPr>
          <w:rFonts w:cs="Times New Roman" w:hint="cs"/>
          <w:rtl/>
          <w:lang w:bidi="he-IL"/>
        </w:rPr>
        <w:t xml:space="preserve"> </w:t>
      </w:r>
      <w:r w:rsidR="00893BA9" w:rsidRPr="00445C3D">
        <w:rPr>
          <w:rFonts w:cs="Times New Roman"/>
        </w:rPr>
        <w:t>α</w:t>
      </w:r>
      <w:r w:rsidR="004333FA" w:rsidRPr="00445C3D">
        <w:rPr>
          <w:rFonts w:cs="Times New Roman"/>
        </w:rPr>
        <w:t>υτου,</w:t>
      </w:r>
      <w:r w:rsidRPr="00445C3D">
        <w:rPr>
          <w:rFonts w:cs="Times New Roman" w:hint="eastAsia"/>
        </w:rPr>
        <w:t>在祂的荣耀里</w:t>
      </w:r>
      <w:r w:rsidR="005C0F88" w:rsidRPr="00445C3D">
        <w:rPr>
          <w:rFonts w:cs="Times New Roman" w:hint="eastAsia"/>
        </w:rPr>
        <w:t>）</w:t>
      </w:r>
      <w:r w:rsidRPr="00445C3D">
        <w:rPr>
          <w:rFonts w:cs="Times New Roman" w:hint="eastAsia"/>
        </w:rPr>
        <w:t>。</w:t>
      </w:r>
    </w:p>
    <w:p w14:paraId="55CCD5EF" w14:textId="4F8C231A" w:rsidR="0031269B" w:rsidRPr="00445C3D" w:rsidRDefault="0031269B" w:rsidP="00F40F9F">
      <w:pPr>
        <w:spacing w:after="0"/>
        <w:ind w:firstLine="461"/>
        <w:rPr>
          <w:rFonts w:cs="Times New Roman"/>
        </w:rPr>
      </w:pPr>
      <w:r w:rsidRPr="00445C3D">
        <w:rPr>
          <w:rFonts w:cs="Times New Roman" w:hint="eastAsia"/>
        </w:rPr>
        <w:t>若问，人身体的那一部位由死中复活？</w:t>
      </w:r>
      <w:r w:rsidR="005C0F88" w:rsidRPr="00445C3D">
        <w:rPr>
          <w:rFonts w:cs="Times New Roman" w:hint="eastAsia"/>
        </w:rPr>
        <w:t>（</w:t>
      </w:r>
      <w:r w:rsidRPr="00445C3D">
        <w:rPr>
          <w:rFonts w:cs="Times New Roman"/>
        </w:rPr>
        <w:t>subiectum quo res</w:t>
      </w:r>
      <w:r w:rsidR="004E546C" w:rsidRPr="00445C3D">
        <w:rPr>
          <w:rFonts w:cs="Times New Roman"/>
        </w:rPr>
        <w:t>u</w:t>
      </w:r>
      <w:r w:rsidRPr="00445C3D">
        <w:rPr>
          <w:rFonts w:cs="Times New Roman"/>
        </w:rPr>
        <w:t>rrectionis</w:t>
      </w:r>
      <w:r w:rsidR="005C0F88" w:rsidRPr="00445C3D">
        <w:rPr>
          <w:rFonts w:cs="Times New Roman" w:hint="eastAsia"/>
        </w:rPr>
        <w:t>）</w:t>
      </w:r>
      <w:r w:rsidRPr="00445C3D">
        <w:rPr>
          <w:rFonts w:cs="Times New Roman" w:hint="eastAsia"/>
        </w:rPr>
        <w:t>，圣经指定是</w:t>
      </w:r>
      <w:r w:rsidR="00512B20" w:rsidRPr="00445C3D">
        <w:rPr>
          <w:rFonts w:cs="Times New Roman" w:hint="eastAsia"/>
        </w:rPr>
        <w:t>：</w:t>
      </w:r>
      <w:r w:rsidR="001601E9" w:rsidRPr="00445C3D">
        <w:rPr>
          <w:rFonts w:cs="Times New Roman"/>
        </w:rPr>
        <w:t>“</w:t>
      </w:r>
      <w:r w:rsidRPr="00445C3D">
        <w:rPr>
          <w:rFonts w:cs="Times New Roman" w:hint="eastAsia"/>
        </w:rPr>
        <w:t>以前死了的整个的人</w:t>
      </w:r>
      <w:r w:rsidR="001601E9" w:rsidRPr="00445C3D">
        <w:rPr>
          <w:rFonts w:cs="Times New Roman"/>
        </w:rPr>
        <w:t>”</w:t>
      </w:r>
      <w:r w:rsidR="005C0F88" w:rsidRPr="00445C3D">
        <w:rPr>
          <w:rFonts w:cs="Times New Roman" w:hint="eastAsia"/>
        </w:rPr>
        <w:t>（</w:t>
      </w:r>
      <w:r w:rsidRPr="00445C3D">
        <w:rPr>
          <w:rFonts w:cs="Times New Roman" w:hint="eastAsia"/>
        </w:rPr>
        <w:t>昆斯德</w:t>
      </w:r>
      <w:r w:rsidR="000F2EE2">
        <w:rPr>
          <w:rFonts w:cs="Times New Roman" w:hint="eastAsia"/>
        </w:rPr>
        <w:t>；</w:t>
      </w:r>
      <w:r w:rsidRPr="00445C3D">
        <w:rPr>
          <w:rFonts w:cs="Times New Roman" w:hint="eastAsia"/>
        </w:rPr>
        <w:t>但十二</w:t>
      </w:r>
      <w:r w:rsidRPr="00445C3D">
        <w:rPr>
          <w:rFonts w:cs="Times New Roman"/>
        </w:rPr>
        <w:t>2</w:t>
      </w:r>
      <w:r w:rsidR="000F2EE2">
        <w:rPr>
          <w:rFonts w:cs="Times New Roman" w:hint="eastAsia"/>
        </w:rPr>
        <w:t>；</w:t>
      </w:r>
      <w:r w:rsidRPr="00445C3D">
        <w:rPr>
          <w:rFonts w:cs="Times New Roman" w:hint="eastAsia"/>
        </w:rPr>
        <w:t>约五</w:t>
      </w:r>
      <w:r w:rsidRPr="00445C3D">
        <w:rPr>
          <w:rFonts w:cs="Times New Roman"/>
        </w:rPr>
        <w:t>28</w:t>
      </w:r>
      <w:r w:rsidRPr="00445C3D">
        <w:rPr>
          <w:rFonts w:cs="Times New Roman" w:hint="eastAsia"/>
        </w:rPr>
        <w:t>，</w:t>
      </w:r>
      <w:r w:rsidRPr="00445C3D">
        <w:rPr>
          <w:rFonts w:cs="Times New Roman"/>
        </w:rPr>
        <w:t>29</w:t>
      </w:r>
      <w:r w:rsidR="005C0F88" w:rsidRPr="00445C3D">
        <w:rPr>
          <w:rFonts w:cs="Times New Roman" w:hint="eastAsia"/>
        </w:rPr>
        <w:t>）</w:t>
      </w:r>
      <w:r w:rsidRPr="00445C3D">
        <w:rPr>
          <w:rFonts w:cs="Times New Roman" w:hint="eastAsia"/>
        </w:rPr>
        <w:t>，特别是身体，按</w:t>
      </w:r>
      <w:r w:rsidR="00CB3AB4" w:rsidRPr="00445C3D">
        <w:rPr>
          <w:rFonts w:cs="Times New Roman" w:hint="eastAsia"/>
        </w:rPr>
        <w:t>结构</w:t>
      </w:r>
      <w:r w:rsidRPr="00445C3D">
        <w:rPr>
          <w:rFonts w:cs="Times New Roman" w:hint="eastAsia"/>
        </w:rPr>
        <w:t>与实质</w:t>
      </w:r>
      <w:r w:rsidR="005C0F88" w:rsidRPr="00445C3D">
        <w:rPr>
          <w:rFonts w:cs="Times New Roman" w:hint="eastAsia"/>
        </w:rPr>
        <w:t>（</w:t>
      </w:r>
      <w:r w:rsidR="00EC5708" w:rsidRPr="00445C3D">
        <w:rPr>
          <w:rFonts w:cs="Times New Roman"/>
        </w:rPr>
        <w:t>number and essence</w:t>
      </w:r>
      <w:r w:rsidR="005C0F88" w:rsidRPr="00445C3D">
        <w:rPr>
          <w:rFonts w:cs="Times New Roman" w:hint="eastAsia"/>
        </w:rPr>
        <w:t>）</w:t>
      </w:r>
      <w:r w:rsidRPr="00445C3D">
        <w:rPr>
          <w:rFonts w:cs="Times New Roman" w:hint="eastAsia"/>
        </w:rPr>
        <w:t>，即那生在</w:t>
      </w:r>
      <w:r w:rsidR="00CB3AB4" w:rsidRPr="00445C3D">
        <w:rPr>
          <w:rFonts w:cs="Times New Roman" w:hint="eastAsia"/>
        </w:rPr>
        <w:t>今世中</w:t>
      </w:r>
      <w:r w:rsidRPr="00445C3D">
        <w:rPr>
          <w:rFonts w:cs="Times New Roman" w:hint="eastAsia"/>
        </w:rPr>
        <w:t>的身体</w:t>
      </w:r>
      <w:r w:rsidR="00CB3AB4" w:rsidRPr="00445C3D">
        <w:rPr>
          <w:rFonts w:cs="Times New Roman" w:hint="eastAsia"/>
        </w:rPr>
        <w:t>，</w:t>
      </w:r>
      <w:r w:rsidR="008162CD" w:rsidRPr="00445C3D">
        <w:rPr>
          <w:rFonts w:cs="Times New Roman" w:hint="eastAsia"/>
        </w:rPr>
        <w:t>也是</w:t>
      </w:r>
      <w:r w:rsidRPr="00445C3D">
        <w:rPr>
          <w:rFonts w:cs="Times New Roman" w:hint="eastAsia"/>
        </w:rPr>
        <w:t>那因死亡而</w:t>
      </w:r>
      <w:r w:rsidR="008162CD" w:rsidRPr="00445C3D">
        <w:rPr>
          <w:rFonts w:cs="Times New Roman" w:hint="eastAsia"/>
        </w:rPr>
        <w:t>毁灭的</w:t>
      </w:r>
      <w:r w:rsidRPr="00445C3D">
        <w:rPr>
          <w:rFonts w:cs="Times New Roman" w:hint="eastAsia"/>
        </w:rPr>
        <w:t>同样身体，伯十九</w:t>
      </w:r>
      <w:r w:rsidRPr="00445C3D">
        <w:rPr>
          <w:rFonts w:cs="Times New Roman"/>
        </w:rPr>
        <w:t>25-27</w:t>
      </w:r>
      <w:r w:rsidR="000F2EE2">
        <w:rPr>
          <w:rFonts w:cs="Times New Roman" w:hint="eastAsia"/>
        </w:rPr>
        <w:t>；</w:t>
      </w:r>
      <w:r w:rsidRPr="00445C3D">
        <w:rPr>
          <w:rFonts w:cs="Times New Roman" w:hint="eastAsia"/>
        </w:rPr>
        <w:t>赛</w:t>
      </w:r>
      <w:r w:rsidR="00A62852" w:rsidRPr="00445C3D">
        <w:rPr>
          <w:rFonts w:cs="Times New Roman" w:hint="eastAsia"/>
        </w:rPr>
        <w:t>二十</w:t>
      </w:r>
      <w:r w:rsidRPr="00445C3D">
        <w:rPr>
          <w:rFonts w:cs="Times New Roman" w:hint="eastAsia"/>
        </w:rPr>
        <w:t>六</w:t>
      </w:r>
      <w:r w:rsidRPr="00445C3D">
        <w:rPr>
          <w:rFonts w:cs="Times New Roman"/>
        </w:rPr>
        <w:t>19</w:t>
      </w:r>
      <w:r w:rsidR="000F2EE2">
        <w:rPr>
          <w:rFonts w:cs="Times New Roman" w:hint="eastAsia"/>
        </w:rPr>
        <w:t>；</w:t>
      </w:r>
      <w:r w:rsidRPr="00445C3D">
        <w:rPr>
          <w:rFonts w:cs="Times New Roman" w:hint="eastAsia"/>
        </w:rPr>
        <w:t>罗八</w:t>
      </w:r>
      <w:r w:rsidRPr="00445C3D">
        <w:rPr>
          <w:rFonts w:cs="Times New Roman"/>
        </w:rPr>
        <w:t>11</w:t>
      </w:r>
      <w:r w:rsidR="000F2EE2">
        <w:rPr>
          <w:rFonts w:cs="Times New Roman" w:hint="eastAsia"/>
        </w:rPr>
        <w:t>；</w:t>
      </w:r>
      <w:r w:rsidRPr="00445C3D">
        <w:rPr>
          <w:rFonts w:cs="Times New Roman" w:hint="eastAsia"/>
        </w:rPr>
        <w:t>林前十五</w:t>
      </w:r>
      <w:r w:rsidRPr="00445C3D">
        <w:rPr>
          <w:rFonts w:cs="Times New Roman"/>
        </w:rPr>
        <w:t>53</w:t>
      </w:r>
      <w:r w:rsidR="000F2EE2">
        <w:rPr>
          <w:rFonts w:cs="Times New Roman" w:hint="eastAsia"/>
        </w:rPr>
        <w:t>；</w:t>
      </w:r>
      <w:r w:rsidRPr="00445C3D">
        <w:rPr>
          <w:rFonts w:cs="Times New Roman" w:hint="eastAsia"/>
        </w:rPr>
        <w:t>林后五</w:t>
      </w:r>
      <w:r w:rsidRPr="00445C3D">
        <w:rPr>
          <w:rFonts w:cs="Times New Roman"/>
        </w:rPr>
        <w:t>4</w:t>
      </w:r>
      <w:r w:rsidR="000F2EE2">
        <w:rPr>
          <w:rFonts w:cs="Times New Roman" w:hint="eastAsia"/>
        </w:rPr>
        <w:t>；</w:t>
      </w:r>
      <w:r w:rsidRPr="00445C3D">
        <w:rPr>
          <w:rFonts w:cs="Times New Roman" w:hint="eastAsia"/>
        </w:rPr>
        <w:t>腓三</w:t>
      </w:r>
      <w:r w:rsidRPr="00445C3D">
        <w:rPr>
          <w:rFonts w:cs="Times New Roman"/>
        </w:rPr>
        <w:t>21</w:t>
      </w:r>
      <w:r w:rsidRPr="00445C3D">
        <w:rPr>
          <w:rFonts w:cs="Times New Roman" w:hint="eastAsia"/>
        </w:rPr>
        <w:t>。</w:t>
      </w:r>
    </w:p>
    <w:p w14:paraId="2E382417" w14:textId="782B74BC" w:rsidR="0031269B" w:rsidRPr="00445C3D" w:rsidRDefault="0031269B" w:rsidP="00F40F9F">
      <w:pPr>
        <w:spacing w:after="0"/>
        <w:ind w:firstLine="461"/>
        <w:rPr>
          <w:rFonts w:cs="Times New Roman"/>
        </w:rPr>
      </w:pPr>
      <w:r w:rsidRPr="00445C3D">
        <w:rPr>
          <w:rFonts w:cs="Times New Roman" w:hint="eastAsia"/>
        </w:rPr>
        <w:t>身体</w:t>
      </w:r>
      <w:r w:rsidR="00503560" w:rsidRPr="00445C3D">
        <w:rPr>
          <w:rFonts w:cs="Times New Roman" w:hint="eastAsia"/>
        </w:rPr>
        <w:t>必然</w:t>
      </w:r>
      <w:r w:rsidRPr="00445C3D">
        <w:rPr>
          <w:rFonts w:cs="Times New Roman" w:hint="eastAsia"/>
        </w:rPr>
        <w:t>与灵魂联合，这是复活所包含的真正概念</w:t>
      </w:r>
      <w:r w:rsidR="000F2EE2">
        <w:rPr>
          <w:rFonts w:cs="Times New Roman" w:hint="eastAsia"/>
        </w:rPr>
        <w:t>；</w:t>
      </w:r>
      <w:r w:rsidRPr="00445C3D">
        <w:rPr>
          <w:rFonts w:cs="Times New Roman" w:hint="eastAsia"/>
        </w:rPr>
        <w:t>死亡既为身体与灵魂分离，照样，复活为身体与灵魂的重合。</w:t>
      </w:r>
      <w:r w:rsidRPr="00445C3D">
        <w:rPr>
          <w:rFonts w:cs="Times New Roman"/>
        </w:rPr>
        <w:t xml:space="preserve">Vox </w:t>
      </w:r>
      <w:r w:rsidR="004761F6" w:rsidRPr="00445C3D">
        <w:rPr>
          <w:rFonts w:cs="Times New Roman"/>
        </w:rPr>
        <w:t xml:space="preserve">αναστασεως </w:t>
      </w:r>
      <w:r w:rsidRPr="00445C3D">
        <w:rPr>
          <w:rFonts w:cs="Times New Roman"/>
        </w:rPr>
        <w:t>importat iteratam stationem eius</w:t>
      </w:r>
      <w:r w:rsidRPr="00445C3D">
        <w:rPr>
          <w:rFonts w:cs="Times New Roman" w:hint="eastAsia"/>
        </w:rPr>
        <w:t>，</w:t>
      </w:r>
      <w:r w:rsidRPr="00445C3D">
        <w:rPr>
          <w:rFonts w:cs="Times New Roman"/>
        </w:rPr>
        <w:t>quod ante steterat et ceciderat</w:t>
      </w:r>
      <w:r w:rsidR="005C0F88" w:rsidRPr="00445C3D">
        <w:rPr>
          <w:rFonts w:cs="Times New Roman" w:hint="eastAsia"/>
        </w:rPr>
        <w:t>（</w:t>
      </w:r>
      <w:r w:rsidRPr="00445C3D">
        <w:rPr>
          <w:rFonts w:cs="Times New Roman" w:hint="eastAsia"/>
        </w:rPr>
        <w:t>复活的声音，必使他们复合起来</w:t>
      </w:r>
      <w:r w:rsidR="005C0F88" w:rsidRPr="00445C3D">
        <w:rPr>
          <w:rFonts w:cs="Times New Roman" w:hint="eastAsia"/>
        </w:rPr>
        <w:t>）</w:t>
      </w:r>
      <w:r w:rsidRPr="00445C3D">
        <w:rPr>
          <w:rFonts w:cs="Times New Roman" w:hint="eastAsia"/>
        </w:rPr>
        <w:t>。故此，凡否认死人和复活的身体在</w:t>
      </w:r>
      <w:r w:rsidR="00EC5708" w:rsidRPr="00445C3D">
        <w:rPr>
          <w:rFonts w:cs="Times New Roman" w:hint="eastAsia"/>
        </w:rPr>
        <w:t>结构</w:t>
      </w:r>
      <w:r w:rsidRPr="00445C3D">
        <w:rPr>
          <w:rFonts w:cs="Times New Roman" w:hint="eastAsia"/>
        </w:rPr>
        <w:t>上</w:t>
      </w:r>
      <w:r w:rsidR="005C0F88" w:rsidRPr="00445C3D">
        <w:rPr>
          <w:rFonts w:cs="Times New Roman" w:hint="eastAsia"/>
        </w:rPr>
        <w:t>（</w:t>
      </w:r>
      <w:r w:rsidR="00EC5708" w:rsidRPr="00445C3D">
        <w:rPr>
          <w:rFonts w:cs="Times New Roman"/>
        </w:rPr>
        <w:t>numerical</w:t>
      </w:r>
      <w:r w:rsidR="005C0F88" w:rsidRPr="00445C3D">
        <w:rPr>
          <w:rFonts w:cs="Times New Roman" w:hint="eastAsia"/>
        </w:rPr>
        <w:t>）</w:t>
      </w:r>
      <w:r w:rsidRPr="00445C3D">
        <w:rPr>
          <w:rFonts w:cs="Times New Roman" w:hint="eastAsia"/>
        </w:rPr>
        <w:t>是一致的，</w:t>
      </w:r>
      <w:r w:rsidR="00EC5708" w:rsidRPr="00445C3D">
        <w:rPr>
          <w:rFonts w:cs="Times New Roman" w:hint="eastAsia"/>
        </w:rPr>
        <w:t>本质</w:t>
      </w:r>
      <w:r w:rsidRPr="00445C3D">
        <w:rPr>
          <w:rFonts w:cs="Times New Roman" w:hint="eastAsia"/>
        </w:rPr>
        <w:t>上</w:t>
      </w:r>
      <w:r w:rsidR="005C0F88" w:rsidRPr="00445C3D">
        <w:rPr>
          <w:rFonts w:cs="Times New Roman" w:hint="eastAsia"/>
        </w:rPr>
        <w:t>（</w:t>
      </w:r>
      <w:r w:rsidRPr="00445C3D">
        <w:rPr>
          <w:rFonts w:cs="Times New Roman"/>
        </w:rPr>
        <w:t>eo ipso</w:t>
      </w:r>
      <w:r w:rsidR="005C0F88" w:rsidRPr="00445C3D">
        <w:rPr>
          <w:rFonts w:cs="Times New Roman" w:hint="eastAsia"/>
        </w:rPr>
        <w:t>）</w:t>
      </w:r>
      <w:r w:rsidRPr="00445C3D">
        <w:rPr>
          <w:rFonts w:cs="Times New Roman" w:hint="eastAsia"/>
        </w:rPr>
        <w:t>也是否认复活。复活的事与</w:t>
      </w:r>
      <w:r w:rsidR="001601E9" w:rsidRPr="00445C3D">
        <w:rPr>
          <w:rFonts w:cs="Times New Roman"/>
        </w:rPr>
        <w:t>“</w:t>
      </w:r>
      <w:r w:rsidRPr="00445C3D">
        <w:rPr>
          <w:rFonts w:cs="Times New Roman" w:hint="eastAsia"/>
        </w:rPr>
        <w:t>改变</w:t>
      </w:r>
      <w:r w:rsidR="001601E9" w:rsidRPr="00445C3D">
        <w:rPr>
          <w:rFonts w:cs="Times New Roman"/>
        </w:rPr>
        <w:t>”</w:t>
      </w:r>
      <w:r w:rsidRPr="00445C3D">
        <w:rPr>
          <w:rFonts w:cs="Times New Roman" w:hint="eastAsia"/>
        </w:rPr>
        <w:t>的事</w:t>
      </w:r>
      <w:r w:rsidR="005C0F88" w:rsidRPr="00445C3D">
        <w:rPr>
          <w:rFonts w:cs="Times New Roman" w:hint="eastAsia"/>
        </w:rPr>
        <w:t>（</w:t>
      </w:r>
      <w:r w:rsidRPr="00445C3D">
        <w:rPr>
          <w:rFonts w:cs="Times New Roman" w:hint="eastAsia"/>
        </w:rPr>
        <w:t>林前十五</w:t>
      </w:r>
      <w:r w:rsidRPr="00445C3D">
        <w:rPr>
          <w:rFonts w:cs="Times New Roman"/>
        </w:rPr>
        <w:t>51</w:t>
      </w:r>
      <w:r w:rsidRPr="00445C3D">
        <w:rPr>
          <w:rFonts w:cs="Times New Roman" w:hint="eastAsia"/>
        </w:rPr>
        <w:t>，</w:t>
      </w:r>
      <w:r w:rsidRPr="00445C3D">
        <w:rPr>
          <w:rFonts w:cs="Times New Roman"/>
        </w:rPr>
        <w:t>52</w:t>
      </w:r>
      <w:r w:rsidR="00512B20" w:rsidRPr="00445C3D">
        <w:rPr>
          <w:rFonts w:cs="Times New Roman" w:hint="eastAsia"/>
        </w:rPr>
        <w:t>：</w:t>
      </w:r>
      <w:r w:rsidR="001601E9" w:rsidRPr="00445C3D">
        <w:rPr>
          <w:rFonts w:cs="Times New Roman"/>
        </w:rPr>
        <w:t>“</w:t>
      </w:r>
      <w:r w:rsidRPr="00445C3D">
        <w:rPr>
          <w:rFonts w:cs="Times New Roman" w:hint="eastAsia"/>
        </w:rPr>
        <w:t>我们都要改变</w:t>
      </w:r>
      <w:r w:rsidR="000F2EE2">
        <w:rPr>
          <w:rFonts w:cs="Times New Roman" w:hint="eastAsia"/>
        </w:rPr>
        <w:t>；</w:t>
      </w:r>
      <w:r w:rsidRPr="00445C3D">
        <w:rPr>
          <w:rFonts w:cs="Times New Roman" w:hint="eastAsia"/>
        </w:rPr>
        <w:t>就在一霎时，眨眼之间</w:t>
      </w:r>
      <w:r w:rsidR="005C0F88" w:rsidRPr="00445C3D">
        <w:rPr>
          <w:rFonts w:cs="Times New Roman" w:hint="eastAsia"/>
        </w:rPr>
        <w:t>）</w:t>
      </w:r>
      <w:r w:rsidRPr="00445C3D">
        <w:rPr>
          <w:rFonts w:cs="Times New Roman" w:hint="eastAsia"/>
        </w:rPr>
        <w:t>都不会毁灭那些在审判日来到之时活着的人的本身。我们最高的主</w:t>
      </w:r>
      <w:r w:rsidR="00EC5708" w:rsidRPr="00445C3D">
        <w:rPr>
          <w:rFonts w:cs="Times New Roman" w:hint="eastAsia"/>
        </w:rPr>
        <w:t>严厉</w:t>
      </w:r>
      <w:r w:rsidRPr="00445C3D">
        <w:rPr>
          <w:rFonts w:cs="Times New Roman" w:hint="eastAsia"/>
        </w:rPr>
        <w:t>责备那些否认复活的人，祂说</w:t>
      </w:r>
      <w:r w:rsidR="00512B20" w:rsidRPr="00445C3D">
        <w:rPr>
          <w:rFonts w:cs="Times New Roman" w:hint="eastAsia"/>
        </w:rPr>
        <w:t>：</w:t>
      </w:r>
      <w:r w:rsidR="001601E9" w:rsidRPr="00445C3D">
        <w:rPr>
          <w:rFonts w:cs="Times New Roman"/>
        </w:rPr>
        <w:t>“</w:t>
      </w:r>
      <w:r w:rsidRPr="00445C3D">
        <w:rPr>
          <w:rFonts w:cs="Times New Roman" w:hint="eastAsia"/>
        </w:rPr>
        <w:t>你们错了，因为不明白圣经，也不晓得上帝的大能</w:t>
      </w:r>
      <w:r w:rsidR="001601E9" w:rsidRPr="00445C3D">
        <w:rPr>
          <w:rFonts w:cs="Times New Roman"/>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29</w:t>
      </w:r>
      <w:r w:rsidRPr="00445C3D">
        <w:rPr>
          <w:rFonts w:cs="Times New Roman" w:hint="eastAsia"/>
        </w:rPr>
        <w:t>。</w:t>
      </w:r>
    </w:p>
    <w:p w14:paraId="6A7D3DD1" w14:textId="0DB535EE" w:rsidR="00BB75CD" w:rsidRPr="00445C3D" w:rsidRDefault="0031269B" w:rsidP="00F40F9F">
      <w:pPr>
        <w:spacing w:after="0"/>
        <w:ind w:firstLine="461"/>
        <w:rPr>
          <w:rFonts w:cs="Times New Roman"/>
        </w:rPr>
      </w:pPr>
      <w:r w:rsidRPr="00445C3D">
        <w:rPr>
          <w:rFonts w:cs="Times New Roman" w:hint="eastAsia"/>
        </w:rPr>
        <w:t>可是，那必</w:t>
      </w:r>
      <w:r w:rsidR="00EC5708" w:rsidRPr="00445C3D">
        <w:rPr>
          <w:rFonts w:cs="Times New Roman" w:hint="eastAsia"/>
        </w:rPr>
        <w:t>从</w:t>
      </w:r>
      <w:r w:rsidRPr="00445C3D">
        <w:rPr>
          <w:rFonts w:cs="Times New Roman" w:hint="eastAsia"/>
        </w:rPr>
        <w:t>坟墓里兴起来的同一身体，却有新的特质。信徒复活的身体是属灵的</w:t>
      </w:r>
      <w:r w:rsidR="005C0F88" w:rsidRPr="00445C3D">
        <w:rPr>
          <w:rFonts w:cs="Times New Roman" w:hint="eastAsia"/>
        </w:rPr>
        <w:t>（</w:t>
      </w:r>
      <w:r w:rsidRPr="00445C3D">
        <w:rPr>
          <w:rFonts w:cs="Times New Roman"/>
        </w:rPr>
        <w:t>σώμα</w:t>
      </w:r>
      <w:r w:rsidR="001E5826">
        <w:rPr>
          <w:rFonts w:cs="Times New Roman" w:hint="cs"/>
          <w:rtl/>
          <w:lang w:bidi="he-IL"/>
        </w:rPr>
        <w:t xml:space="preserve"> </w:t>
      </w:r>
      <w:r w:rsidRPr="00445C3D">
        <w:rPr>
          <w:rFonts w:cs="Times New Roman"/>
        </w:rPr>
        <w:t>τ</w:t>
      </w:r>
      <w:r w:rsidR="00893BA9" w:rsidRPr="00445C3D">
        <w:rPr>
          <w:rFonts w:cs="Times New Roman"/>
        </w:rPr>
        <w:t>α</w:t>
      </w:r>
      <w:r w:rsidR="001E5826">
        <w:rPr>
          <w:rFonts w:cs="Times New Roman" w:hint="cs"/>
          <w:rtl/>
          <w:lang w:bidi="he-IL"/>
        </w:rPr>
        <w:t xml:space="preserve"> </w:t>
      </w:r>
      <w:r w:rsidR="00893BA9" w:rsidRPr="00445C3D">
        <w:rPr>
          <w:rFonts w:cs="Times New Roman"/>
        </w:rPr>
        <w:t>π</w:t>
      </w:r>
      <w:r w:rsidRPr="00445C3D">
        <w:rPr>
          <w:rFonts w:cs="Times New Roman"/>
        </w:rPr>
        <w:t>νευματικά</w:t>
      </w:r>
      <w:r w:rsidR="005C0F88" w:rsidRPr="00445C3D">
        <w:rPr>
          <w:rFonts w:cs="Times New Roman" w:hint="eastAsia"/>
        </w:rPr>
        <w:t>）</w:t>
      </w:r>
      <w:r w:rsidRPr="00445C3D">
        <w:rPr>
          <w:rFonts w:cs="Times New Roman" w:hint="eastAsia"/>
        </w:rPr>
        <w:t>，林前十五</w:t>
      </w:r>
      <w:r w:rsidRPr="00445C3D">
        <w:rPr>
          <w:rFonts w:cs="Times New Roman"/>
        </w:rPr>
        <w:t>15</w:t>
      </w:r>
      <w:r w:rsidRPr="00445C3D">
        <w:rPr>
          <w:rFonts w:cs="Times New Roman" w:hint="eastAsia"/>
        </w:rPr>
        <w:t>，</w:t>
      </w:r>
      <w:r w:rsidRPr="00445C3D">
        <w:rPr>
          <w:rFonts w:cs="Times New Roman"/>
        </w:rPr>
        <w:t>52</w:t>
      </w:r>
      <w:r w:rsidRPr="00445C3D">
        <w:rPr>
          <w:rFonts w:cs="Times New Roman" w:hint="eastAsia"/>
        </w:rPr>
        <w:t>，</w:t>
      </w:r>
      <w:r w:rsidR="002C65ED" w:rsidRPr="00445C3D">
        <w:rPr>
          <w:rFonts w:cs="Times New Roman" w:hint="eastAsia"/>
        </w:rPr>
        <w:t>与</w:t>
      </w:r>
      <w:r w:rsidRPr="00445C3D">
        <w:rPr>
          <w:rFonts w:cs="Times New Roman" w:hint="eastAsia"/>
        </w:rPr>
        <w:t>上帝在荣耀里同在的</w:t>
      </w:r>
      <w:r w:rsidR="007D40F4" w:rsidRPr="00445C3D">
        <w:rPr>
          <w:rFonts w:cs="Times New Roman" w:hint="eastAsia"/>
        </w:rPr>
        <w:t>、</w:t>
      </w:r>
      <w:r w:rsidRPr="00445C3D">
        <w:rPr>
          <w:rFonts w:cs="Times New Roman" w:hint="eastAsia"/>
        </w:rPr>
        <w:t>属灵天上的生命</w:t>
      </w:r>
      <w:r w:rsidR="007D40F4" w:rsidRPr="00445C3D">
        <w:rPr>
          <w:rFonts w:cs="Times New Roman" w:hint="eastAsia"/>
        </w:rPr>
        <w:t>相匹配</w:t>
      </w:r>
      <w:r w:rsidRPr="00445C3D">
        <w:rPr>
          <w:rFonts w:cs="Times New Roman" w:hint="eastAsia"/>
        </w:rPr>
        <w:t>。圣经描写上帝</w:t>
      </w:r>
      <w:r w:rsidR="007D40F4" w:rsidRPr="00445C3D">
        <w:rPr>
          <w:rFonts w:cs="Times New Roman" w:hint="eastAsia"/>
        </w:rPr>
        <w:t>的</w:t>
      </w:r>
      <w:r w:rsidRPr="00445C3D">
        <w:rPr>
          <w:rFonts w:cs="Times New Roman" w:hint="eastAsia"/>
        </w:rPr>
        <w:t>圣徒属灵的身体为不能朽坏的</w:t>
      </w:r>
      <w:r w:rsidR="007D40F4" w:rsidRPr="00445C3D">
        <w:rPr>
          <w:rFonts w:cs="Times New Roman" w:hint="eastAsia"/>
        </w:rPr>
        <w:t>、</w:t>
      </w:r>
      <w:r w:rsidRPr="00445C3D">
        <w:rPr>
          <w:rFonts w:cs="Times New Roman" w:hint="eastAsia"/>
        </w:rPr>
        <w:t>荣耀的和有</w:t>
      </w:r>
      <w:r w:rsidR="0067271E" w:rsidRPr="00445C3D">
        <w:rPr>
          <w:rFonts w:cs="Times New Roman" w:hint="eastAsia"/>
        </w:rPr>
        <w:t>能力</w:t>
      </w:r>
      <w:r w:rsidRPr="00445C3D">
        <w:rPr>
          <w:rFonts w:cs="Times New Roman" w:hint="eastAsia"/>
        </w:rPr>
        <w:t>的，林前十五</w:t>
      </w:r>
      <w:r w:rsidRPr="00445C3D">
        <w:rPr>
          <w:rFonts w:cs="Times New Roman"/>
        </w:rPr>
        <w:t>42-45</w:t>
      </w:r>
      <w:r w:rsidR="000F2EE2">
        <w:rPr>
          <w:rFonts w:cs="Times New Roman" w:hint="eastAsia"/>
        </w:rPr>
        <w:t>；</w:t>
      </w:r>
      <w:r w:rsidRPr="00445C3D">
        <w:rPr>
          <w:rFonts w:cs="Times New Roman" w:hint="eastAsia"/>
        </w:rPr>
        <w:t>为</w:t>
      </w:r>
      <w:r w:rsidR="001601E9" w:rsidRPr="00445C3D">
        <w:rPr>
          <w:rFonts w:cs="Times New Roman"/>
        </w:rPr>
        <w:t>“</w:t>
      </w:r>
      <w:r w:rsidRPr="00445C3D">
        <w:rPr>
          <w:rFonts w:cs="Times New Roman" w:hint="eastAsia"/>
        </w:rPr>
        <w:t>改变形状和祂</w:t>
      </w:r>
      <w:r w:rsidR="00E605A4">
        <w:rPr>
          <w:rFonts w:cs="Times New Roman" w:hint="eastAsia"/>
        </w:rPr>
        <w:t>（</w:t>
      </w:r>
      <w:r w:rsidRPr="00445C3D">
        <w:rPr>
          <w:rFonts w:cs="Times New Roman" w:hint="eastAsia"/>
        </w:rPr>
        <w:t>基督</w:t>
      </w:r>
      <w:r w:rsidR="00E605A4">
        <w:rPr>
          <w:rFonts w:cs="Times New Roman" w:hint="eastAsia"/>
        </w:rPr>
        <w:t>）</w:t>
      </w:r>
      <w:r w:rsidRPr="00445C3D">
        <w:rPr>
          <w:rFonts w:cs="Times New Roman" w:hint="eastAsia"/>
        </w:rPr>
        <w:t>自己荣耀的身体相似</w:t>
      </w:r>
      <w:r w:rsidR="001601E9" w:rsidRPr="00445C3D">
        <w:rPr>
          <w:rFonts w:cs="Times New Roman"/>
        </w:rPr>
        <w:t>”</w:t>
      </w:r>
      <w:r w:rsidRPr="00445C3D">
        <w:rPr>
          <w:rFonts w:cs="Times New Roman" w:hint="eastAsia"/>
        </w:rPr>
        <w:t>腓三</w:t>
      </w:r>
      <w:r w:rsidRPr="00445C3D">
        <w:rPr>
          <w:rFonts w:cs="Times New Roman"/>
        </w:rPr>
        <w:t>21</w:t>
      </w:r>
      <w:r w:rsidR="000F2EE2">
        <w:rPr>
          <w:rFonts w:cs="Times New Roman" w:hint="eastAsia"/>
        </w:rPr>
        <w:t>；</w:t>
      </w:r>
      <w:r w:rsidRPr="00445C3D">
        <w:rPr>
          <w:rFonts w:cs="Times New Roman" w:hint="eastAsia"/>
        </w:rPr>
        <w:t>最后</w:t>
      </w:r>
      <w:r w:rsidR="001601E9" w:rsidRPr="00445C3D">
        <w:rPr>
          <w:rFonts w:cs="Times New Roman" w:hint="eastAsia"/>
        </w:rPr>
        <w:t>“</w:t>
      </w:r>
      <w:r w:rsidRPr="00445C3D">
        <w:rPr>
          <w:rFonts w:cs="Times New Roman" w:hint="eastAsia"/>
        </w:rPr>
        <w:t>像天上的使者一样</w:t>
      </w:r>
      <w:r w:rsidR="001601E9"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rPr>
        <w:t>36</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30</w:t>
      </w:r>
      <w:r w:rsidRPr="00445C3D">
        <w:rPr>
          <w:rFonts w:cs="Times New Roman" w:hint="eastAsia"/>
        </w:rPr>
        <w:t>。然而，</w:t>
      </w:r>
      <w:r w:rsidR="0004734D" w:rsidRPr="00445C3D">
        <w:rPr>
          <w:rFonts w:cs="Times New Roman" w:hint="eastAsia"/>
        </w:rPr>
        <w:t>虽然相似</w:t>
      </w:r>
      <w:r w:rsidRPr="00445C3D">
        <w:rPr>
          <w:rFonts w:cs="Times New Roman" w:hint="eastAsia"/>
        </w:rPr>
        <w:t>，却不可和天使的无身体</w:t>
      </w:r>
      <w:r w:rsidR="0004734D" w:rsidRPr="00445C3D">
        <w:rPr>
          <w:rFonts w:cs="Times New Roman" w:hint="eastAsia"/>
        </w:rPr>
        <w:t>以及</w:t>
      </w:r>
      <w:r w:rsidRPr="00445C3D">
        <w:rPr>
          <w:rFonts w:cs="Times New Roman" w:hint="eastAsia"/>
        </w:rPr>
        <w:t>无性别之事并论</w:t>
      </w:r>
      <w:r w:rsidR="000F2EE2">
        <w:rPr>
          <w:rFonts w:cs="Times New Roman" w:hint="eastAsia"/>
        </w:rPr>
        <w:t>；</w:t>
      </w:r>
      <w:r w:rsidRPr="00445C3D">
        <w:rPr>
          <w:rFonts w:cs="Times New Roman" w:hint="eastAsia"/>
        </w:rPr>
        <w:t>因为人的身体在天上时虽然不再实行它以前在地上的作用</w:t>
      </w:r>
      <w:r w:rsidR="005C0F88" w:rsidRPr="00445C3D">
        <w:rPr>
          <w:rFonts w:cs="Times New Roman" w:hint="eastAsia"/>
        </w:rPr>
        <w:lastRenderedPageBreak/>
        <w:t>（</w:t>
      </w:r>
      <w:r w:rsidRPr="00445C3D">
        <w:rPr>
          <w:rFonts w:cs="Times New Roman" w:hint="eastAsia"/>
        </w:rPr>
        <w:t>参看摩门派的异端</w:t>
      </w:r>
      <w:r w:rsidR="005C0F88" w:rsidRPr="00445C3D">
        <w:rPr>
          <w:rFonts w:cs="Times New Roman" w:hint="eastAsia"/>
        </w:rPr>
        <w:t>）</w:t>
      </w:r>
      <w:r w:rsidRPr="00445C3D">
        <w:rPr>
          <w:rFonts w:cs="Times New Roman" w:hint="eastAsia"/>
        </w:rPr>
        <w:t>，但是信徒的身体在本质上，是与那在地上居住的身体</w:t>
      </w:r>
      <w:r w:rsidR="0004734D" w:rsidRPr="00445C3D">
        <w:rPr>
          <w:rFonts w:cs="Times New Roman" w:hint="eastAsia"/>
        </w:rPr>
        <w:t>为</w:t>
      </w:r>
      <w:r w:rsidRPr="00445C3D">
        <w:rPr>
          <w:rFonts w:cs="Times New Roman" w:hint="eastAsia"/>
        </w:rPr>
        <w:t>同一身体，林前十五</w:t>
      </w:r>
      <w:r w:rsidRPr="00445C3D">
        <w:rPr>
          <w:rFonts w:cs="Times New Roman"/>
        </w:rPr>
        <w:t>47-49</w:t>
      </w:r>
      <w:r w:rsidRPr="00445C3D">
        <w:rPr>
          <w:rFonts w:cs="Times New Roman" w:hint="eastAsia"/>
        </w:rPr>
        <w:t>。</w:t>
      </w:r>
    </w:p>
    <w:p w14:paraId="4EAE6806" w14:textId="568A98D7" w:rsidR="0031269B" w:rsidRPr="00445C3D" w:rsidRDefault="0031269B" w:rsidP="00F40F9F">
      <w:pPr>
        <w:spacing w:after="0"/>
        <w:ind w:firstLine="461"/>
        <w:rPr>
          <w:rFonts w:cs="Times New Roman"/>
        </w:rPr>
      </w:pPr>
      <w:r w:rsidRPr="00445C3D">
        <w:rPr>
          <w:rFonts w:cs="Times New Roman" w:hint="eastAsia"/>
        </w:rPr>
        <w:t>路德这样说</w:t>
      </w:r>
      <w:r w:rsidR="005C0F88" w:rsidRPr="00445C3D">
        <w:rPr>
          <w:rFonts w:cs="Times New Roman" w:hint="eastAsia"/>
        </w:rPr>
        <w:t>（</w:t>
      </w:r>
      <w:r w:rsidRPr="00445C3D">
        <w:rPr>
          <w:rFonts w:cs="Times New Roman"/>
        </w:rPr>
        <w:t>St.</w:t>
      </w:r>
      <w:r w:rsidR="0004734D"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VIII</w:t>
      </w:r>
      <w:r w:rsidRPr="00445C3D">
        <w:rPr>
          <w:rFonts w:cs="Times New Roman" w:hint="eastAsia"/>
        </w:rPr>
        <w:t>，</w:t>
      </w:r>
      <w:r w:rsidRPr="00445C3D">
        <w:rPr>
          <w:rFonts w:cs="Times New Roman"/>
        </w:rPr>
        <w:t>1222</w:t>
      </w:r>
      <w:r w:rsidR="005C0F88" w:rsidRPr="00445C3D">
        <w:rPr>
          <w:rFonts w:cs="Times New Roman" w:hint="eastAsia"/>
        </w:rPr>
        <w:t>）</w:t>
      </w:r>
      <w:r w:rsidR="00512B20" w:rsidRPr="00445C3D">
        <w:rPr>
          <w:rFonts w:cs="Times New Roman" w:hint="eastAsia"/>
        </w:rPr>
        <w:t>：</w:t>
      </w:r>
      <w:r w:rsidR="009E33B6" w:rsidRPr="00445C3D">
        <w:rPr>
          <w:rFonts w:cs="Times New Roman" w:hint="eastAsia"/>
        </w:rPr>
        <w:t>“</w:t>
      </w:r>
      <w:r w:rsidRPr="00445C3D">
        <w:rPr>
          <w:rFonts w:cs="Times New Roman" w:hint="eastAsia"/>
        </w:rPr>
        <w:t>身体保留它的本来性质，但却没它同样的作用</w:t>
      </w:r>
      <w:r w:rsidR="00E605A4">
        <w:rPr>
          <w:rFonts w:cs="Times New Roman" w:hint="eastAsia"/>
        </w:rPr>
        <w:t>（</w:t>
      </w:r>
      <w:r w:rsidRPr="00445C3D">
        <w:rPr>
          <w:rFonts w:cs="Times New Roman" w:hint="eastAsia"/>
        </w:rPr>
        <w:t>存着</w:t>
      </w:r>
      <w:r w:rsidR="00E605A4">
        <w:rPr>
          <w:rFonts w:cs="Times New Roman" w:hint="eastAsia"/>
        </w:rPr>
        <w:t>）</w:t>
      </w:r>
      <w:r w:rsidR="009E33B6" w:rsidRPr="00445C3D">
        <w:rPr>
          <w:rFonts w:cs="Times New Roman" w:hint="eastAsia"/>
        </w:rPr>
        <w:t>。”</w:t>
      </w:r>
      <w:r w:rsidR="005C0F88" w:rsidRPr="00445C3D">
        <w:rPr>
          <w:rFonts w:cs="Times New Roman" w:hint="eastAsia"/>
        </w:rPr>
        <w:t>（</w:t>
      </w:r>
      <w:r w:rsidR="00EB4987">
        <w:rPr>
          <w:rFonts w:cs="Times New Roman" w:hint="eastAsia"/>
        </w:rPr>
        <w:t>也</w:t>
      </w:r>
      <w:r w:rsidRPr="00445C3D">
        <w:rPr>
          <w:rFonts w:cs="Times New Roman" w:hint="eastAsia"/>
        </w:rPr>
        <w:t>参考</w:t>
      </w:r>
      <w:r w:rsidRPr="00445C3D">
        <w:rPr>
          <w:rFonts w:cs="Times New Roman"/>
        </w:rPr>
        <w:t xml:space="preserve"> </w:t>
      </w:r>
      <w:r w:rsidR="00285047" w:rsidRPr="00445C3D">
        <w:rPr>
          <w:rFonts w:cs="Times New Roman"/>
        </w:rPr>
        <w:t>IX</w:t>
      </w:r>
      <w:r w:rsidRPr="00445C3D">
        <w:rPr>
          <w:rFonts w:cs="Times New Roman" w:hint="eastAsia"/>
        </w:rPr>
        <w:t>，</w:t>
      </w:r>
      <w:r w:rsidRPr="00445C3D">
        <w:rPr>
          <w:rFonts w:cs="Times New Roman"/>
        </w:rPr>
        <w:t>1242</w:t>
      </w:r>
      <w:r w:rsidRPr="00445C3D">
        <w:rPr>
          <w:rFonts w:cs="Times New Roman" w:hint="eastAsia"/>
        </w:rPr>
        <w:t>下</w:t>
      </w:r>
      <w:r w:rsidR="005C0F88" w:rsidRPr="00445C3D">
        <w:rPr>
          <w:rFonts w:cs="Times New Roman" w:hint="eastAsia"/>
        </w:rPr>
        <w:t>）</w:t>
      </w:r>
      <w:r w:rsidRPr="00445C3D">
        <w:rPr>
          <w:rFonts w:cs="Times New Roman" w:hint="eastAsia"/>
        </w:rPr>
        <w:t>路德正确</w:t>
      </w:r>
      <w:r w:rsidR="00285047" w:rsidRPr="00445C3D">
        <w:rPr>
          <w:rFonts w:cs="Times New Roman" w:hint="eastAsia"/>
        </w:rPr>
        <w:t>地</w:t>
      </w:r>
      <w:r w:rsidRPr="00445C3D">
        <w:rPr>
          <w:rFonts w:cs="Times New Roman" w:hint="eastAsia"/>
        </w:rPr>
        <w:t>描写</w:t>
      </w:r>
      <w:r w:rsidR="001601E9" w:rsidRPr="00445C3D">
        <w:rPr>
          <w:rFonts w:cs="Times New Roman"/>
        </w:rPr>
        <w:t>“</w:t>
      </w:r>
      <w:r w:rsidRPr="00445C3D">
        <w:rPr>
          <w:rFonts w:cs="Times New Roman" w:hint="eastAsia"/>
        </w:rPr>
        <w:t>血气的身体</w:t>
      </w:r>
      <w:r w:rsidR="001601E9" w:rsidRPr="00445C3D">
        <w:rPr>
          <w:rFonts w:cs="Times New Roman"/>
        </w:rPr>
        <w:t>”</w:t>
      </w:r>
      <w:r w:rsidR="00285047" w:rsidRPr="00445C3D">
        <w:rPr>
          <w:rFonts w:cs="Times New Roman"/>
        </w:rPr>
        <w:t>σωμ</w:t>
      </w:r>
      <w:r w:rsidR="00893BA9" w:rsidRPr="00445C3D">
        <w:rPr>
          <w:rFonts w:cs="Times New Roman"/>
        </w:rPr>
        <w:t>α</w:t>
      </w:r>
      <w:r w:rsidR="001E5826">
        <w:rPr>
          <w:rFonts w:cs="Times New Roman" w:hint="cs"/>
          <w:rtl/>
          <w:lang w:bidi="he-IL"/>
        </w:rPr>
        <w:t xml:space="preserve"> </w:t>
      </w:r>
      <w:r w:rsidR="00893BA9" w:rsidRPr="00445C3D">
        <w:rPr>
          <w:rFonts w:cs="Times New Roman"/>
        </w:rPr>
        <w:t>ψ</w:t>
      </w:r>
      <w:r w:rsidR="00285047" w:rsidRPr="00445C3D">
        <w:rPr>
          <w:rFonts w:cs="Times New Roman"/>
        </w:rPr>
        <w:t>υχικον</w:t>
      </w:r>
      <w:r w:rsidR="005C0F88" w:rsidRPr="00445C3D">
        <w:rPr>
          <w:rFonts w:cs="Times New Roman" w:hint="eastAsia"/>
        </w:rPr>
        <w:t>）</w:t>
      </w:r>
      <w:r w:rsidRPr="00445C3D">
        <w:rPr>
          <w:rFonts w:cs="Times New Roman" w:hint="eastAsia"/>
        </w:rPr>
        <w:t>，林前十五</w:t>
      </w:r>
      <w:r w:rsidRPr="00445C3D">
        <w:rPr>
          <w:rFonts w:cs="Times New Roman"/>
        </w:rPr>
        <w:t>44</w:t>
      </w:r>
      <w:r w:rsidR="00285047" w:rsidRPr="00445C3D">
        <w:rPr>
          <w:rFonts w:cs="Times New Roman" w:hint="eastAsia"/>
        </w:rPr>
        <w:t>，</w:t>
      </w:r>
      <w:r w:rsidRPr="00445C3D">
        <w:rPr>
          <w:rFonts w:cs="Times New Roman" w:hint="eastAsia"/>
        </w:rPr>
        <w:t>为</w:t>
      </w:r>
      <w:r w:rsidR="001601E9" w:rsidRPr="00445C3D">
        <w:rPr>
          <w:rFonts w:cs="Times New Roman"/>
        </w:rPr>
        <w:t>“</w:t>
      </w:r>
      <w:r w:rsidRPr="00445C3D">
        <w:rPr>
          <w:rFonts w:cs="Times New Roman" w:hint="eastAsia"/>
        </w:rPr>
        <w:t>人整个的身体，具有他的五官生活在这世界上，并以吃喝维持自己，并维护家屋，妻室儿女</w:t>
      </w:r>
      <w:r w:rsidR="001601E9" w:rsidRPr="00445C3D">
        <w:rPr>
          <w:rFonts w:cs="Times New Roman"/>
        </w:rPr>
        <w:t>”</w:t>
      </w:r>
      <w:r w:rsidRPr="00445C3D">
        <w:rPr>
          <w:rFonts w:cs="Times New Roman" w:hint="eastAsia"/>
        </w:rPr>
        <w:t>等，但是</w:t>
      </w:r>
      <w:r w:rsidR="005C0F88" w:rsidRPr="00445C3D">
        <w:rPr>
          <w:rFonts w:cs="Times New Roman" w:hint="eastAsia"/>
        </w:rPr>
        <w:t>（</w:t>
      </w:r>
      <w:r w:rsidRPr="00445C3D">
        <w:rPr>
          <w:rFonts w:cs="Times New Roman" w:hint="eastAsia"/>
        </w:rPr>
        <w:t>属灵的身体</w:t>
      </w:r>
      <w:r w:rsidR="004D2A4C" w:rsidRPr="00445C3D">
        <w:rPr>
          <w:rFonts w:cs="Times New Roman"/>
        </w:rPr>
        <w:t>σωμ</w:t>
      </w:r>
      <w:r w:rsidR="00893BA9" w:rsidRPr="00445C3D">
        <w:rPr>
          <w:rFonts w:cs="Times New Roman"/>
        </w:rPr>
        <w:t>α</w:t>
      </w:r>
      <w:r w:rsidR="001E5826">
        <w:rPr>
          <w:rFonts w:cs="Times New Roman" w:hint="cs"/>
          <w:rtl/>
          <w:lang w:bidi="he-IL"/>
        </w:rPr>
        <w:t xml:space="preserve"> </w:t>
      </w:r>
      <w:r w:rsidR="00893BA9" w:rsidRPr="00445C3D">
        <w:rPr>
          <w:rFonts w:cs="Times New Roman"/>
        </w:rPr>
        <w:t>π</w:t>
      </w:r>
      <w:r w:rsidR="004D2A4C" w:rsidRPr="00445C3D">
        <w:rPr>
          <w:rFonts w:cs="Times New Roman"/>
        </w:rPr>
        <w:t>νευματικον</w:t>
      </w:r>
      <w:r w:rsidR="005C0F88" w:rsidRPr="00445C3D">
        <w:rPr>
          <w:rFonts w:cs="Times New Roman" w:hint="eastAsia"/>
        </w:rPr>
        <w:t>）</w:t>
      </w:r>
      <w:r w:rsidRPr="00445C3D">
        <w:rPr>
          <w:rFonts w:cs="Times New Roman" w:hint="eastAsia"/>
        </w:rPr>
        <w:t>为荣耀的身体，</w:t>
      </w:r>
      <w:r w:rsidR="005F11D5" w:rsidRPr="00445C3D">
        <w:rPr>
          <w:rFonts w:cs="Times New Roman" w:hint="eastAsia"/>
        </w:rPr>
        <w:t>与</w:t>
      </w:r>
      <w:r w:rsidRPr="00445C3D">
        <w:rPr>
          <w:rFonts w:cs="Times New Roman" w:hint="eastAsia"/>
        </w:rPr>
        <w:t>天上的幸福</w:t>
      </w:r>
      <w:r w:rsidR="005F11D5" w:rsidRPr="00445C3D">
        <w:rPr>
          <w:rFonts w:cs="Times New Roman" w:hint="eastAsia"/>
        </w:rPr>
        <w:t>相匹配</w:t>
      </w:r>
      <w:r w:rsidRPr="00445C3D">
        <w:rPr>
          <w:rFonts w:cs="Times New Roman" w:hint="eastAsia"/>
        </w:rPr>
        <w:t>。论到基督的圣徒，圣经特别告诉我们</w:t>
      </w:r>
      <w:r w:rsidR="00512B20" w:rsidRPr="00445C3D">
        <w:rPr>
          <w:rFonts w:cs="Times New Roman" w:hint="eastAsia"/>
        </w:rPr>
        <w:t>：</w:t>
      </w:r>
      <w:r w:rsidR="001601E9" w:rsidRPr="00445C3D">
        <w:rPr>
          <w:rFonts w:cs="Times New Roman"/>
        </w:rPr>
        <w:t>“</w:t>
      </w:r>
      <w:r w:rsidRPr="00445C3D">
        <w:rPr>
          <w:rFonts w:cs="Times New Roman" w:hint="eastAsia"/>
        </w:rPr>
        <w:t>那时义人在他们父的国里，要发出光来，像太阳一样。</w:t>
      </w:r>
      <w:r w:rsidR="001601E9" w:rsidRPr="00445C3D">
        <w:rPr>
          <w:rFonts w:cs="Times New Roman"/>
        </w:rPr>
        <w:t>”</w:t>
      </w:r>
      <w:r w:rsidRPr="00445C3D">
        <w:rPr>
          <w:rFonts w:cs="Times New Roman" w:hint="eastAsia"/>
        </w:rPr>
        <w:t>太十三</w:t>
      </w:r>
      <w:r w:rsidRPr="00445C3D">
        <w:rPr>
          <w:rFonts w:cs="Times New Roman"/>
        </w:rPr>
        <w:t>43</w:t>
      </w:r>
      <w:r w:rsidRPr="00445C3D">
        <w:rPr>
          <w:rFonts w:cs="Times New Roman" w:hint="eastAsia"/>
        </w:rPr>
        <w:t>。</w:t>
      </w:r>
    </w:p>
    <w:p w14:paraId="13D97CEF" w14:textId="19A0FB3C" w:rsidR="0031269B" w:rsidRPr="00445C3D" w:rsidRDefault="0031269B" w:rsidP="00F40F9F">
      <w:pPr>
        <w:spacing w:after="0"/>
        <w:ind w:firstLine="461"/>
        <w:rPr>
          <w:rFonts w:cs="Times New Roman"/>
        </w:rPr>
      </w:pPr>
      <w:r w:rsidRPr="00445C3D">
        <w:rPr>
          <w:rFonts w:cs="Times New Roman" w:hint="eastAsia"/>
        </w:rPr>
        <w:t>人的身体将按他死的时候同样的身材复活</w:t>
      </w:r>
      <w:r w:rsidR="005C0F88" w:rsidRPr="00445C3D">
        <w:rPr>
          <w:rFonts w:cs="Times New Roman" w:hint="eastAsia"/>
        </w:rPr>
        <w:t>（</w:t>
      </w:r>
      <w:r w:rsidRPr="00445C3D">
        <w:rPr>
          <w:rFonts w:cs="Times New Roman" w:hint="eastAsia"/>
        </w:rPr>
        <w:t>孩子，幼年，成年人等</w:t>
      </w:r>
      <w:r w:rsidR="005C0F88" w:rsidRPr="00445C3D">
        <w:rPr>
          <w:rFonts w:cs="Times New Roman" w:hint="eastAsia"/>
        </w:rPr>
        <w:t>）</w:t>
      </w:r>
      <w:r w:rsidRPr="00445C3D">
        <w:rPr>
          <w:rFonts w:cs="Times New Roman" w:hint="eastAsia"/>
        </w:rPr>
        <w:t>，这是颇可能的事，因为在启示录书记着说</w:t>
      </w:r>
      <w:r w:rsidR="00512B20" w:rsidRPr="00445C3D">
        <w:rPr>
          <w:rFonts w:cs="Times New Roman" w:hint="eastAsia"/>
        </w:rPr>
        <w:t>：</w:t>
      </w:r>
      <w:r w:rsidR="001601E9" w:rsidRPr="00445C3D">
        <w:rPr>
          <w:rFonts w:cs="Times New Roman"/>
        </w:rPr>
        <w:t>“</w:t>
      </w:r>
      <w:r w:rsidRPr="00445C3D">
        <w:rPr>
          <w:rFonts w:cs="Times New Roman" w:hint="eastAsia"/>
        </w:rPr>
        <w:t>我又看见死了的人，无论大小站在宝座前</w:t>
      </w:r>
      <w:r w:rsidR="001601E9" w:rsidRPr="00445C3D">
        <w:rPr>
          <w:rFonts w:cs="Times New Roman"/>
        </w:rPr>
        <w:t>”</w:t>
      </w:r>
      <w:r w:rsidR="000222B2" w:rsidRPr="00445C3D">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12</w:t>
      </w:r>
      <w:r w:rsidRPr="00445C3D">
        <w:rPr>
          <w:rFonts w:cs="Times New Roman" w:hint="eastAsia"/>
        </w:rPr>
        <w:t>。</w:t>
      </w:r>
    </w:p>
    <w:p w14:paraId="199A8CA2" w14:textId="5F4CF7ED" w:rsidR="0031269B" w:rsidRPr="00445C3D" w:rsidRDefault="0031269B" w:rsidP="00F40F9F">
      <w:pPr>
        <w:spacing w:after="0"/>
        <w:ind w:firstLine="461"/>
        <w:rPr>
          <w:rFonts w:cs="Times New Roman"/>
        </w:rPr>
      </w:pPr>
      <w:r w:rsidRPr="00445C3D">
        <w:rPr>
          <w:rFonts w:cs="Times New Roman" w:hint="eastAsia"/>
        </w:rPr>
        <w:t>义人的身体，必没有什么身体的缺点，也没有年龄或受苦的任何痕迹，这是</w:t>
      </w:r>
      <w:r w:rsidR="008A054C" w:rsidRPr="00445C3D">
        <w:rPr>
          <w:rFonts w:cs="Times New Roman" w:hint="eastAsia"/>
        </w:rPr>
        <w:t>显而易见</w:t>
      </w:r>
      <w:r w:rsidRPr="00445C3D">
        <w:rPr>
          <w:rFonts w:cs="Times New Roman" w:hint="eastAsia"/>
        </w:rPr>
        <w:t>的，因为这些事都是罪的结果。成尼慈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说</w:t>
      </w:r>
      <w:r w:rsidR="005C0F88" w:rsidRPr="00445C3D">
        <w:rPr>
          <w:rFonts w:cs="Times New Roman" w:hint="eastAsia"/>
        </w:rPr>
        <w:t>（</w:t>
      </w:r>
      <w:r w:rsidRPr="00445C3D">
        <w:rPr>
          <w:rFonts w:cs="Times New Roman"/>
        </w:rPr>
        <w:t>De Duabis Naturis</w:t>
      </w:r>
      <w:r w:rsidRPr="00445C3D">
        <w:rPr>
          <w:rFonts w:cs="Times New Roman" w:hint="eastAsia"/>
        </w:rPr>
        <w:t>，</w:t>
      </w:r>
      <w:r w:rsidRPr="00445C3D">
        <w:rPr>
          <w:rFonts w:cs="Times New Roman"/>
        </w:rPr>
        <w:t>p.175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信徒</w:t>
      </w:r>
      <w:r w:rsidR="00E605A4">
        <w:rPr>
          <w:rFonts w:cs="Times New Roman" w:hint="eastAsia"/>
        </w:rPr>
        <w:t>）</w:t>
      </w:r>
      <w:r w:rsidRPr="00445C3D">
        <w:rPr>
          <w:rFonts w:cs="Times New Roman" w:hint="eastAsia"/>
        </w:rPr>
        <w:t>身体是属天上的，这不是关于实质</w:t>
      </w:r>
      <w:r w:rsidR="005C0F88" w:rsidRPr="00445C3D">
        <w:rPr>
          <w:rFonts w:cs="Times New Roman" w:hint="eastAsia"/>
        </w:rPr>
        <w:t>（</w:t>
      </w:r>
      <w:r w:rsidRPr="00445C3D">
        <w:rPr>
          <w:rFonts w:cs="Times New Roman"/>
        </w:rPr>
        <w:t>substance</w:t>
      </w:r>
      <w:r w:rsidR="005C0F88" w:rsidRPr="00445C3D">
        <w:rPr>
          <w:rFonts w:cs="Times New Roman" w:hint="eastAsia"/>
        </w:rPr>
        <w:t>）</w:t>
      </w:r>
      <w:r w:rsidRPr="00445C3D">
        <w:rPr>
          <w:rFonts w:cs="Times New Roman" w:hint="eastAsia"/>
        </w:rPr>
        <w:t>方面，乃是关于</w:t>
      </w:r>
      <w:r w:rsidR="008A054C" w:rsidRPr="00445C3D">
        <w:rPr>
          <w:rFonts w:cs="Times New Roman" w:hint="eastAsia"/>
        </w:rPr>
        <w:t>品质</w:t>
      </w:r>
      <w:r w:rsidR="005C0F88" w:rsidRPr="00445C3D">
        <w:rPr>
          <w:rFonts w:cs="Times New Roman" w:hint="eastAsia"/>
        </w:rPr>
        <w:t>（</w:t>
      </w:r>
      <w:r w:rsidR="008A054C" w:rsidRPr="00445C3D">
        <w:rPr>
          <w:rFonts w:cs="Times New Roman"/>
        </w:rPr>
        <w:t>qualities</w:t>
      </w:r>
      <w:r w:rsidR="005C0F88" w:rsidRPr="00445C3D">
        <w:rPr>
          <w:rFonts w:cs="Times New Roman" w:hint="eastAsia"/>
        </w:rPr>
        <w:t>）</w:t>
      </w:r>
      <w:r w:rsidRPr="00445C3D">
        <w:rPr>
          <w:rFonts w:cs="Times New Roman" w:hint="eastAsia"/>
        </w:rPr>
        <w:t>方面而言，因为他们必以天上的光和荣耀而发光，再没有地上的软弱，却以天上的光彩而显扬，再没有容貌残缺，败坏，不完全，残废，难看，而是最美丽，悦目，完美，优美，肢体完全等。摆在我们面前的这些</w:t>
      </w:r>
      <w:r w:rsidR="008A054C" w:rsidRPr="00445C3D">
        <w:rPr>
          <w:rFonts w:cs="Times New Roman" w:hint="eastAsia"/>
        </w:rPr>
        <w:t>品质</w:t>
      </w:r>
      <w:r w:rsidRPr="00445C3D">
        <w:rPr>
          <w:rFonts w:cs="Times New Roman" w:hint="eastAsia"/>
        </w:rPr>
        <w:t>的实例，就是基督的身体，祂从死中复活，坐在上帝的右边</w:t>
      </w:r>
      <w:r w:rsidR="000F2EE2">
        <w:rPr>
          <w:rFonts w:cs="Times New Roman" w:hint="eastAsia"/>
        </w:rPr>
        <w:t>；</w:t>
      </w:r>
      <w:r w:rsidRPr="00445C3D">
        <w:rPr>
          <w:rFonts w:cs="Times New Roman" w:hint="eastAsia"/>
        </w:rPr>
        <w:t>我们的身体，必和祂荣耀的身体相似。</w:t>
      </w:r>
      <w:r w:rsidR="001601E9" w:rsidRPr="00445C3D">
        <w:rPr>
          <w:rFonts w:cs="Times New Roman"/>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p</w:t>
      </w:r>
      <w:r w:rsidR="00893BA9" w:rsidRPr="00445C3D">
        <w:rPr>
          <w:rFonts w:cs="Times New Roman"/>
        </w:rPr>
        <w:t>.6</w:t>
      </w:r>
      <w:r w:rsidRPr="00445C3D">
        <w:rPr>
          <w:rFonts w:cs="Times New Roman"/>
        </w:rPr>
        <w:t>42 f.</w:t>
      </w:r>
      <w:r w:rsidR="005C0F88" w:rsidRPr="00445C3D">
        <w:rPr>
          <w:rFonts w:cs="Times New Roman" w:hint="eastAsia"/>
        </w:rPr>
        <w:t>）</w:t>
      </w:r>
    </w:p>
    <w:p w14:paraId="5911D1FB" w14:textId="590EC7B2" w:rsidR="0031269B" w:rsidRPr="00445C3D" w:rsidRDefault="0031269B" w:rsidP="00F40F9F">
      <w:pPr>
        <w:spacing w:after="0"/>
        <w:ind w:firstLine="461"/>
        <w:rPr>
          <w:rFonts w:cs="Times New Roman"/>
        </w:rPr>
      </w:pPr>
      <w:r w:rsidRPr="00445C3D">
        <w:rPr>
          <w:rFonts w:cs="Times New Roman" w:hint="eastAsia"/>
        </w:rPr>
        <w:t>由于不虔诚的人，仍留在他们的罪里并处于神圣咒诅之下，</w:t>
      </w:r>
      <w:r w:rsidR="005C0F88" w:rsidRPr="00445C3D">
        <w:rPr>
          <w:rFonts w:cs="Times New Roman" w:hint="eastAsia"/>
        </w:rPr>
        <w:t>（</w:t>
      </w:r>
      <w:r w:rsidRPr="00445C3D">
        <w:rPr>
          <w:rFonts w:cs="Times New Roman" w:hint="eastAsia"/>
        </w:rPr>
        <w:t>约三</w:t>
      </w:r>
      <w:r w:rsidRPr="00445C3D">
        <w:rPr>
          <w:rFonts w:cs="Times New Roman"/>
        </w:rPr>
        <w:t>18</w:t>
      </w:r>
      <w:r w:rsidRPr="00445C3D">
        <w:rPr>
          <w:rFonts w:cs="Times New Roman" w:hint="eastAsia"/>
        </w:rPr>
        <w:t>，</w:t>
      </w:r>
      <w:r w:rsidRPr="00445C3D">
        <w:rPr>
          <w:rFonts w:cs="Times New Roman"/>
        </w:rPr>
        <w:t>36</w:t>
      </w:r>
      <w:r w:rsidR="005C0F88" w:rsidRPr="00445C3D">
        <w:rPr>
          <w:rFonts w:cs="Times New Roman" w:hint="eastAsia"/>
        </w:rPr>
        <w:t>）</w:t>
      </w:r>
      <w:r w:rsidRPr="00445C3D">
        <w:rPr>
          <w:rFonts w:cs="Times New Roman" w:hint="eastAsia"/>
        </w:rPr>
        <w:t>，所以他们的身体，必从坟墓里出来，</w:t>
      </w:r>
      <w:r w:rsidR="001601E9" w:rsidRPr="00445C3D">
        <w:rPr>
          <w:rFonts w:cs="Times New Roman"/>
        </w:rPr>
        <w:t>“</w:t>
      </w:r>
      <w:r w:rsidRPr="00445C3D">
        <w:rPr>
          <w:rFonts w:cs="Times New Roman" w:hint="eastAsia"/>
        </w:rPr>
        <w:t>受羞辱，永远被憎恶。</w:t>
      </w:r>
      <w:r w:rsidR="001601E9" w:rsidRPr="00445C3D">
        <w:rPr>
          <w:rFonts w:cs="Times New Roman"/>
        </w:rPr>
        <w:t>”</w:t>
      </w:r>
      <w:r w:rsidR="00516AFD" w:rsidRPr="00445C3D">
        <w:rPr>
          <w:rFonts w:cs="Times New Roman" w:hint="eastAsia"/>
        </w:rPr>
        <w:t>，</w:t>
      </w:r>
      <w:r w:rsidRPr="00445C3D">
        <w:rPr>
          <w:rFonts w:cs="Times New Roman" w:hint="eastAsia"/>
        </w:rPr>
        <w:t>但十二</w:t>
      </w:r>
      <w:r w:rsidRPr="00445C3D">
        <w:rPr>
          <w:rFonts w:cs="Times New Roman"/>
        </w:rPr>
        <w:t>2</w:t>
      </w:r>
      <w:r w:rsidRPr="00445C3D">
        <w:rPr>
          <w:rFonts w:cs="Times New Roman" w:hint="eastAsia"/>
        </w:rPr>
        <w:t>，以致在他们身上更加容易看出他们的一切缺点和罪的结果，他们必复生受永远的耻辱。</w:t>
      </w:r>
    </w:p>
    <w:p w14:paraId="1BB16DB1" w14:textId="26D025D4" w:rsidR="0031269B" w:rsidRPr="00445C3D" w:rsidRDefault="0031269B" w:rsidP="00F40F9F">
      <w:pPr>
        <w:spacing w:after="0"/>
        <w:ind w:firstLine="461"/>
        <w:rPr>
          <w:rFonts w:cs="Times New Roman"/>
        </w:rPr>
      </w:pPr>
      <w:r w:rsidRPr="00445C3D">
        <w:rPr>
          <w:rFonts w:cs="Times New Roman" w:hint="eastAsia"/>
        </w:rPr>
        <w:t>成尼慈</w:t>
      </w:r>
      <w:r w:rsidR="005C0F88" w:rsidRPr="00445C3D">
        <w:rPr>
          <w:rFonts w:cs="Times New Roman" w:hint="eastAsia"/>
        </w:rPr>
        <w:t>（</w:t>
      </w:r>
      <w:r w:rsidRPr="00445C3D">
        <w:rPr>
          <w:rFonts w:cs="Times New Roman"/>
        </w:rPr>
        <w:t>Chemnitz</w:t>
      </w:r>
      <w:r w:rsidR="005C0F88" w:rsidRPr="00445C3D">
        <w:rPr>
          <w:rFonts w:cs="Times New Roman" w:hint="eastAsia"/>
        </w:rPr>
        <w:t>）</w:t>
      </w:r>
      <w:r w:rsidRPr="00445C3D">
        <w:rPr>
          <w:rFonts w:cs="Times New Roman" w:hint="eastAsia"/>
        </w:rPr>
        <w:t>论这事说</w:t>
      </w:r>
      <w:r w:rsidR="00512B20" w:rsidRPr="00445C3D">
        <w:rPr>
          <w:rFonts w:cs="Times New Roman" w:hint="eastAsia"/>
        </w:rPr>
        <w:t>：</w:t>
      </w:r>
      <w:r w:rsidR="001601E9" w:rsidRPr="00445C3D">
        <w:rPr>
          <w:rFonts w:cs="Times New Roman"/>
        </w:rPr>
        <w:t>“</w:t>
      </w:r>
      <w:r w:rsidRPr="00445C3D">
        <w:rPr>
          <w:rFonts w:cs="Times New Roman" w:hint="eastAsia"/>
        </w:rPr>
        <w:t>受咒诅的恶人身体虽然是不朽坏和不可死的，但是他们却不是不会受苦，而是要受永远的痛苦，没有尊荣，没有荣耀，没有</w:t>
      </w:r>
      <w:r w:rsidR="005E6321" w:rsidRPr="00445C3D">
        <w:rPr>
          <w:rFonts w:cs="Times New Roman" w:hint="eastAsia"/>
        </w:rPr>
        <w:t>能力</w:t>
      </w:r>
      <w:r w:rsidRPr="00445C3D">
        <w:rPr>
          <w:rFonts w:cs="Times New Roman" w:hint="eastAsia"/>
        </w:rPr>
        <w:t>以及灵性的优雅作为装饰，而是以不断的不洁和耻辱作标记，注定永远失宠，被地狱的黑暗所压制。他们是卑贱羞辱的器皿。罗九</w:t>
      </w:r>
      <w:r w:rsidRPr="00445C3D">
        <w:rPr>
          <w:rFonts w:cs="Times New Roman"/>
        </w:rPr>
        <w:t>21</w:t>
      </w:r>
      <w:r w:rsidR="000F2EE2">
        <w:rPr>
          <w:rFonts w:cs="Times New Roman" w:hint="eastAsia"/>
        </w:rPr>
        <w:t>；</w:t>
      </w:r>
      <w:r w:rsidRPr="00445C3D">
        <w:rPr>
          <w:rFonts w:cs="Times New Roman" w:hint="eastAsia"/>
        </w:rPr>
        <w:t>提后二</w:t>
      </w:r>
      <w:r w:rsidRPr="00445C3D">
        <w:rPr>
          <w:rFonts w:cs="Times New Roman"/>
        </w:rPr>
        <w:t>20</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p.643</w:t>
      </w:r>
      <w:r w:rsidR="005C0F88" w:rsidRPr="00445C3D">
        <w:rPr>
          <w:rFonts w:cs="Times New Roman" w:hint="eastAsia"/>
        </w:rPr>
        <w:t>）</w:t>
      </w:r>
    </w:p>
    <w:p w14:paraId="61B97B5A" w14:textId="1A47EA9E" w:rsidR="00BB75CD" w:rsidRPr="00445C3D" w:rsidRDefault="0031269B" w:rsidP="00F40F9F">
      <w:pPr>
        <w:spacing w:after="0"/>
        <w:ind w:firstLine="461"/>
        <w:rPr>
          <w:rFonts w:cs="Times New Roman"/>
        </w:rPr>
      </w:pPr>
      <w:r w:rsidRPr="00445C3D">
        <w:rPr>
          <w:rFonts w:cs="Times New Roman" w:hint="eastAsia"/>
        </w:rPr>
        <w:t>义人将必藉基督的功劳</w:t>
      </w:r>
      <w:r w:rsidR="005E6321" w:rsidRPr="00445C3D">
        <w:rPr>
          <w:rFonts w:cs="Times New Roman" w:hint="eastAsia"/>
        </w:rPr>
        <w:t>从</w:t>
      </w:r>
      <w:r w:rsidRPr="00445C3D">
        <w:rPr>
          <w:rFonts w:cs="Times New Roman" w:hint="eastAsia"/>
        </w:rPr>
        <w:t>死人中复活，林前十五</w:t>
      </w:r>
      <w:r w:rsidRPr="00445C3D">
        <w:rPr>
          <w:rFonts w:cs="Times New Roman"/>
        </w:rPr>
        <w:t>20-22</w:t>
      </w:r>
      <w:r w:rsidRPr="00445C3D">
        <w:rPr>
          <w:rFonts w:cs="Times New Roman" w:hint="eastAsia"/>
        </w:rPr>
        <w:t>，然而不虔诚的人却是藉着那归与基督人性的神圣</w:t>
      </w:r>
      <w:r w:rsidR="0044413A" w:rsidRPr="00445C3D">
        <w:rPr>
          <w:rFonts w:cs="Times New Roman" w:hint="eastAsia"/>
        </w:rPr>
        <w:t>权柄</w:t>
      </w:r>
      <w:r w:rsidRPr="00445C3D">
        <w:rPr>
          <w:rFonts w:cs="Times New Roman" w:hint="eastAsia"/>
        </w:rPr>
        <w:t>而复活</w:t>
      </w:r>
      <w:r w:rsidR="0044413A" w:rsidRPr="00445C3D">
        <w:rPr>
          <w:rFonts w:cs="Times New Roman" w:hint="eastAsia"/>
        </w:rPr>
        <w:t>——</w:t>
      </w:r>
      <w:r w:rsidRPr="00445C3D">
        <w:rPr>
          <w:rFonts w:cs="Times New Roman" w:hint="eastAsia"/>
        </w:rPr>
        <w:t>祂的</w:t>
      </w:r>
      <w:r w:rsidR="00F41482" w:rsidRPr="00445C3D">
        <w:rPr>
          <w:rFonts w:cs="Times New Roman" w:hint="eastAsia"/>
        </w:rPr>
        <w:t>神圣权柄</w:t>
      </w:r>
      <w:r w:rsidRPr="00445C3D">
        <w:rPr>
          <w:rFonts w:cs="Times New Roman" w:hint="eastAsia"/>
        </w:rPr>
        <w:t>归与人性是藉着位格的联合</w:t>
      </w:r>
      <w:r w:rsidR="00F41482" w:rsidRPr="00445C3D">
        <w:rPr>
          <w:rFonts w:cs="Times New Roman" w:hint="eastAsia"/>
        </w:rPr>
        <w:t>以及被</w:t>
      </w:r>
      <w:r w:rsidRPr="00445C3D">
        <w:rPr>
          <w:rFonts w:cs="Times New Roman" w:hint="eastAsia"/>
        </w:rPr>
        <w:t>高举到上帝的右边</w:t>
      </w:r>
      <w:r w:rsidR="000F2EE2">
        <w:rPr>
          <w:rFonts w:cs="Times New Roman" w:hint="eastAsia"/>
        </w:rPr>
        <w:t>；</w:t>
      </w:r>
      <w:r w:rsidRPr="00445C3D">
        <w:rPr>
          <w:rFonts w:cs="Times New Roman" w:hint="eastAsia"/>
        </w:rPr>
        <w:t>祂藉这能力保存，统治，并管理在祂</w:t>
      </w:r>
      <w:r w:rsidR="0058464D" w:rsidRPr="00445C3D">
        <w:rPr>
          <w:rFonts w:cs="Times New Roman" w:hint="eastAsia"/>
        </w:rPr>
        <w:t>普世</w:t>
      </w:r>
      <w:r w:rsidRPr="00445C3D">
        <w:rPr>
          <w:rFonts w:cs="Times New Roman" w:hint="eastAsia"/>
        </w:rPr>
        <w:t>的权柄国内</w:t>
      </w:r>
      <w:r w:rsidR="005C0F88" w:rsidRPr="00445C3D">
        <w:rPr>
          <w:rFonts w:cs="Times New Roman" w:hint="eastAsia"/>
        </w:rPr>
        <w:t>（</w:t>
      </w:r>
      <w:r w:rsidRPr="00445C3D">
        <w:rPr>
          <w:rFonts w:cs="Times New Roman"/>
        </w:rPr>
        <w:t>regnum potentiae</w:t>
      </w:r>
      <w:r w:rsidR="005C0F88" w:rsidRPr="00445C3D">
        <w:rPr>
          <w:rFonts w:cs="Times New Roman" w:hint="eastAsia"/>
        </w:rPr>
        <w:t>）</w:t>
      </w:r>
      <w:r w:rsidRPr="00445C3D">
        <w:rPr>
          <w:rFonts w:cs="Times New Roman" w:hint="eastAsia"/>
        </w:rPr>
        <w:t>天上地下的万物，约五</w:t>
      </w:r>
      <w:r w:rsidRPr="00445C3D">
        <w:rPr>
          <w:rFonts w:cs="Times New Roman"/>
        </w:rPr>
        <w:t>25-29</w:t>
      </w:r>
      <w:r w:rsidRPr="00445C3D">
        <w:rPr>
          <w:rFonts w:cs="Times New Roman" w:hint="eastAsia"/>
        </w:rPr>
        <w:t>。正如革哈德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合宜</w:t>
      </w:r>
      <w:r w:rsidR="000A208C" w:rsidRPr="00445C3D">
        <w:rPr>
          <w:rFonts w:cs="Times New Roman" w:hint="eastAsia"/>
        </w:rPr>
        <w:t>地</w:t>
      </w:r>
      <w:r w:rsidRPr="00445C3D">
        <w:rPr>
          <w:rFonts w:cs="Times New Roman" w:hint="eastAsia"/>
        </w:rPr>
        <w:t>提及说</w:t>
      </w:r>
      <w:r w:rsidR="00512B20" w:rsidRPr="00445C3D">
        <w:rPr>
          <w:rFonts w:cs="Times New Roman" w:hint="eastAsia"/>
        </w:rPr>
        <w:t>：</w:t>
      </w:r>
      <w:r w:rsidRPr="00445C3D">
        <w:rPr>
          <w:rFonts w:cs="Times New Roman" w:hint="eastAsia"/>
        </w:rPr>
        <w:t>恶人复活是由于基督身为审判主的</w:t>
      </w:r>
      <w:r w:rsidR="000A208C" w:rsidRPr="00445C3D">
        <w:rPr>
          <w:rFonts w:cs="Times New Roman" w:hint="eastAsia"/>
        </w:rPr>
        <w:t>角色</w:t>
      </w:r>
      <w:r w:rsidRPr="00445C3D">
        <w:rPr>
          <w:rFonts w:cs="Times New Roman" w:hint="eastAsia"/>
        </w:rPr>
        <w:t>，不是由于祂为中保和救主的</w:t>
      </w:r>
      <w:r w:rsidR="000A208C" w:rsidRPr="00445C3D">
        <w:rPr>
          <w:rFonts w:cs="Times New Roman" w:hint="eastAsia"/>
        </w:rPr>
        <w:t>角色</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p</w:t>
      </w:r>
      <w:r w:rsidR="00893BA9" w:rsidRPr="00445C3D">
        <w:rPr>
          <w:rFonts w:cs="Times New Roman"/>
        </w:rPr>
        <w:t>.6</w:t>
      </w:r>
      <w:r w:rsidRPr="00445C3D">
        <w:rPr>
          <w:rFonts w:cs="Times New Roman"/>
        </w:rPr>
        <w:t>43</w:t>
      </w:r>
      <w:r w:rsidR="005C0F88" w:rsidRPr="00445C3D">
        <w:rPr>
          <w:rFonts w:cs="Times New Roman" w:hint="eastAsia"/>
        </w:rPr>
        <w:t>）</w:t>
      </w:r>
      <w:r w:rsidRPr="00445C3D">
        <w:rPr>
          <w:rFonts w:cs="Times New Roman" w:hint="eastAsia"/>
        </w:rPr>
        <w:t>。</w:t>
      </w:r>
    </w:p>
    <w:p w14:paraId="23BE1246" w14:textId="0B7D6140" w:rsidR="00BB75CD" w:rsidRPr="00445C3D" w:rsidRDefault="0031269B" w:rsidP="00F40F9F">
      <w:pPr>
        <w:spacing w:after="0"/>
        <w:ind w:firstLine="461"/>
        <w:rPr>
          <w:rFonts w:cs="Times New Roman"/>
        </w:rPr>
      </w:pPr>
      <w:r w:rsidRPr="00445C3D">
        <w:rPr>
          <w:rFonts w:cs="Times New Roman" w:hint="eastAsia"/>
        </w:rPr>
        <w:t>有些现代神学家</w:t>
      </w:r>
      <w:r w:rsidR="005C0F88" w:rsidRPr="00445C3D">
        <w:rPr>
          <w:rFonts w:cs="Times New Roman" w:hint="eastAsia"/>
        </w:rPr>
        <w:t>（</w:t>
      </w:r>
      <w:r w:rsidRPr="00445C3D">
        <w:rPr>
          <w:rFonts w:cs="Times New Roman" w:hint="eastAsia"/>
        </w:rPr>
        <w:t>迦尼斯</w:t>
      </w:r>
      <w:r w:rsidRPr="00445C3D">
        <w:rPr>
          <w:rFonts w:cs="Times New Roman"/>
        </w:rPr>
        <w:t>Kahnis</w:t>
      </w:r>
      <w:r w:rsidRPr="00445C3D">
        <w:rPr>
          <w:rFonts w:cs="Times New Roman" w:hint="eastAsia"/>
        </w:rPr>
        <w:t>，尼其</w:t>
      </w:r>
      <w:r w:rsidRPr="00445C3D">
        <w:rPr>
          <w:rFonts w:cs="Times New Roman"/>
        </w:rPr>
        <w:t>Nitzsch</w:t>
      </w:r>
      <w:r w:rsidRPr="00445C3D">
        <w:rPr>
          <w:rFonts w:cs="Times New Roman" w:hint="eastAsia"/>
        </w:rPr>
        <w:t>，</w:t>
      </w:r>
      <w:r w:rsidR="00B443B1" w:rsidRPr="00445C3D">
        <w:rPr>
          <w:rFonts w:cs="Times New Roman" w:hint="eastAsia"/>
        </w:rPr>
        <w:t>马腾森</w:t>
      </w:r>
      <w:r w:rsidRPr="00445C3D">
        <w:rPr>
          <w:rFonts w:cs="Times New Roman"/>
        </w:rPr>
        <w:t>Martensen</w:t>
      </w:r>
      <w:r w:rsidRPr="00445C3D">
        <w:rPr>
          <w:rFonts w:cs="Times New Roman" w:hint="eastAsia"/>
        </w:rPr>
        <w:t>等</w:t>
      </w:r>
      <w:r w:rsidR="005C0F88" w:rsidRPr="00445C3D">
        <w:rPr>
          <w:rFonts w:cs="Times New Roman" w:hint="eastAsia"/>
        </w:rPr>
        <w:t>）</w:t>
      </w:r>
      <w:r w:rsidRPr="00445C3D">
        <w:rPr>
          <w:rFonts w:cs="Times New Roman" w:hint="eastAsia"/>
        </w:rPr>
        <w:t>的见解以为复活的种子在今生已被栽植于信徒里面</w:t>
      </w:r>
      <w:r w:rsidR="003A7341" w:rsidRPr="00445C3D">
        <w:rPr>
          <w:rFonts w:cs="Times New Roman" w:hint="eastAsia"/>
        </w:rPr>
        <w:t>——</w:t>
      </w:r>
      <w:r w:rsidRPr="00445C3D">
        <w:rPr>
          <w:rFonts w:cs="Times New Roman" w:hint="eastAsia"/>
        </w:rPr>
        <w:t>这种子</w:t>
      </w:r>
      <w:r w:rsidR="003A7341" w:rsidRPr="00445C3D">
        <w:rPr>
          <w:rFonts w:cs="Times New Roman" w:hint="eastAsia"/>
        </w:rPr>
        <w:t>要么</w:t>
      </w:r>
      <w:r w:rsidRPr="00445C3D">
        <w:rPr>
          <w:rFonts w:cs="Times New Roman" w:hint="eastAsia"/>
        </w:rPr>
        <w:t>是发展</w:t>
      </w:r>
      <w:r w:rsidR="00D728DE" w:rsidRPr="00445C3D">
        <w:rPr>
          <w:rFonts w:cs="Times New Roman" w:hint="eastAsia"/>
        </w:rPr>
        <w:t>成为荣耀的身体，要么</w:t>
      </w:r>
      <w:r w:rsidRPr="00445C3D">
        <w:rPr>
          <w:rFonts w:cs="Times New Roman" w:hint="eastAsia"/>
        </w:rPr>
        <w:t>是作为荣耀身体的核，这种说法是不合乎圣经的。圣经没有教导人这种</w:t>
      </w:r>
      <w:r w:rsidRPr="00445C3D">
        <w:rPr>
          <w:rFonts w:cs="Times New Roman"/>
        </w:rPr>
        <w:t>Auferstehungsleib</w:t>
      </w:r>
      <w:r w:rsidR="005C0F88" w:rsidRPr="00445C3D">
        <w:rPr>
          <w:rFonts w:cs="Times New Roman" w:hint="eastAsia"/>
        </w:rPr>
        <w:t>（</w:t>
      </w:r>
      <w:r w:rsidRPr="00445C3D">
        <w:rPr>
          <w:rFonts w:cs="Times New Roman" w:hint="eastAsia"/>
        </w:rPr>
        <w:t>复活的身体</w:t>
      </w:r>
      <w:r w:rsidR="005C0F88" w:rsidRPr="00445C3D">
        <w:rPr>
          <w:rFonts w:cs="Times New Roman" w:hint="eastAsia"/>
        </w:rPr>
        <w:t>）</w:t>
      </w:r>
      <w:r w:rsidRPr="00445C3D">
        <w:rPr>
          <w:rFonts w:cs="Times New Roman" w:hint="eastAsia"/>
        </w:rPr>
        <w:t>，也没有教导复活身体的种子是借着使用主的晚餐而栽植在信徒内面。</w:t>
      </w:r>
    </w:p>
    <w:p w14:paraId="2C26B933" w14:textId="77777777" w:rsidR="00A27F76" w:rsidRPr="00445C3D" w:rsidRDefault="00A27F76" w:rsidP="00F40F9F">
      <w:pPr>
        <w:spacing w:after="0"/>
        <w:ind w:firstLine="461"/>
        <w:rPr>
          <w:rFonts w:cs="Times New Roman"/>
        </w:rPr>
      </w:pPr>
    </w:p>
    <w:p w14:paraId="230CBFBB" w14:textId="7500E7B6" w:rsidR="00A27F76" w:rsidRPr="00445C3D" w:rsidRDefault="0031269B" w:rsidP="00445C3D">
      <w:pPr>
        <w:pStyle w:val="2"/>
        <w:rPr>
          <w:rFonts w:cs="Times New Roman"/>
        </w:rPr>
      </w:pPr>
      <w:bookmarkStart w:id="244" w:name="_Toc220321350"/>
      <w:r w:rsidRPr="00445C3D">
        <w:rPr>
          <w:rFonts w:cs="Times New Roman" w:hint="eastAsia"/>
        </w:rPr>
        <w:lastRenderedPageBreak/>
        <w:t>最后的审判</w:t>
      </w:r>
      <w:bookmarkEnd w:id="244"/>
    </w:p>
    <w:p w14:paraId="455D79B4" w14:textId="1BEE6105"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ludicio Extremo</w:t>
      </w:r>
      <w:r w:rsidRPr="00445C3D">
        <w:rPr>
          <w:rFonts w:cs="Times New Roman" w:hint="eastAsia"/>
        </w:rPr>
        <w:t>）</w:t>
      </w:r>
    </w:p>
    <w:p w14:paraId="16B217B6" w14:textId="77777777" w:rsidR="00A27F76" w:rsidRPr="00445C3D" w:rsidRDefault="00A27F76" w:rsidP="00F40F9F">
      <w:pPr>
        <w:spacing w:after="0"/>
        <w:ind w:firstLine="461"/>
        <w:rPr>
          <w:rFonts w:cs="Times New Roman"/>
        </w:rPr>
      </w:pPr>
    </w:p>
    <w:p w14:paraId="2E12CA08" w14:textId="30CF1B2A" w:rsidR="0031269B" w:rsidRPr="00445C3D" w:rsidRDefault="0031269B" w:rsidP="00F40F9F">
      <w:pPr>
        <w:spacing w:after="0"/>
        <w:ind w:firstLine="461"/>
        <w:rPr>
          <w:rFonts w:cs="Times New Roman"/>
        </w:rPr>
      </w:pPr>
      <w:r w:rsidRPr="00445C3D">
        <w:rPr>
          <w:rFonts w:cs="Times New Roman" w:hint="eastAsia"/>
        </w:rPr>
        <w:t>在基督第二次降临并死人复活以后，随即是最后的审判</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31</w:t>
      </w:r>
      <w:r w:rsidRPr="00445C3D">
        <w:rPr>
          <w:rFonts w:cs="Times New Roman" w:hint="eastAsia"/>
        </w:rPr>
        <w:t>，</w:t>
      </w:r>
      <w:r w:rsidRPr="00445C3D">
        <w:rPr>
          <w:rFonts w:cs="Times New Roman"/>
        </w:rPr>
        <w:t>32</w:t>
      </w:r>
      <w:r w:rsidR="00512B20" w:rsidRPr="00445C3D">
        <w:rPr>
          <w:rFonts w:cs="Times New Roman" w:hint="eastAsia"/>
        </w:rPr>
        <w:t>：</w:t>
      </w:r>
      <w:r w:rsidR="001601E9" w:rsidRPr="00445C3D">
        <w:rPr>
          <w:rFonts w:cs="Times New Roman"/>
        </w:rPr>
        <w:t>“</w:t>
      </w:r>
      <w:r w:rsidRPr="00445C3D">
        <w:rPr>
          <w:rFonts w:cs="Times New Roman" w:hint="eastAsia"/>
        </w:rPr>
        <w:t>当人子在祂荣耀里</w:t>
      </w:r>
      <w:r w:rsidRPr="00445C3D">
        <w:rPr>
          <w:rFonts w:cs="Times New Roman"/>
        </w:rPr>
        <w:t>……</w:t>
      </w:r>
      <w:r w:rsidRPr="00445C3D">
        <w:rPr>
          <w:rFonts w:cs="Times New Roman" w:hint="eastAsia"/>
        </w:rPr>
        <w:t>降临的时候，要坐在祂荣耀的宝座上</w:t>
      </w:r>
      <w:r w:rsidR="000F2EE2">
        <w:rPr>
          <w:rFonts w:cs="Times New Roman" w:hint="eastAsia"/>
        </w:rPr>
        <w:t>；</w:t>
      </w:r>
      <w:r w:rsidRPr="00445C3D">
        <w:rPr>
          <w:rFonts w:cs="Times New Roman" w:hint="eastAsia"/>
        </w:rPr>
        <w:t>万民都要聚集在祂面前。</w:t>
      </w:r>
      <w:r w:rsidR="001601E9" w:rsidRPr="00445C3D">
        <w:rPr>
          <w:rFonts w:cs="Times New Roman"/>
        </w:rPr>
        <w:t>”</w:t>
      </w:r>
      <w:r w:rsidR="005C0F88" w:rsidRPr="00445C3D">
        <w:rPr>
          <w:rFonts w:cs="Times New Roman" w:hint="eastAsia"/>
        </w:rPr>
        <w:t>）</w:t>
      </w:r>
      <w:r w:rsidRPr="00445C3D">
        <w:rPr>
          <w:rFonts w:cs="Times New Roman" w:hint="eastAsia"/>
        </w:rPr>
        <w:t>将基督第二次降临</w:t>
      </w:r>
      <w:r w:rsidR="006459E4" w:rsidRPr="00445C3D">
        <w:rPr>
          <w:rFonts w:cs="Times New Roman" w:hint="eastAsia"/>
        </w:rPr>
        <w:t>、</w:t>
      </w:r>
      <w:r w:rsidRPr="00445C3D">
        <w:rPr>
          <w:rFonts w:cs="Times New Roman" w:hint="eastAsia"/>
        </w:rPr>
        <w:t>人</w:t>
      </w:r>
      <w:r w:rsidR="009D7238" w:rsidRPr="00445C3D">
        <w:rPr>
          <w:rFonts w:cs="Times New Roman" w:hint="eastAsia"/>
        </w:rPr>
        <w:t>普遍</w:t>
      </w:r>
      <w:r w:rsidRPr="00445C3D">
        <w:rPr>
          <w:rFonts w:cs="Times New Roman" w:hint="eastAsia"/>
        </w:rPr>
        <w:t>的复活以及最后审判的事直接地连接起来，除去了千禧年主义的每一个可能性</w:t>
      </w:r>
      <w:r w:rsidR="000F2EE2">
        <w:rPr>
          <w:rFonts w:cs="Times New Roman" w:hint="eastAsia"/>
        </w:rPr>
        <w:t>；</w:t>
      </w:r>
      <w:r w:rsidRPr="00445C3D">
        <w:rPr>
          <w:rFonts w:cs="Times New Roman" w:hint="eastAsia"/>
        </w:rPr>
        <w:t>因为当圣经</w:t>
      </w:r>
      <w:r w:rsidRPr="00445C3D">
        <w:rPr>
          <w:rFonts w:cs="Times New Roman"/>
        </w:rPr>
        <w:t>ex professo</w:t>
      </w:r>
      <w:r w:rsidR="005C0F88" w:rsidRPr="00445C3D">
        <w:rPr>
          <w:rFonts w:cs="Times New Roman" w:hint="eastAsia"/>
        </w:rPr>
        <w:t>（</w:t>
      </w:r>
      <w:r w:rsidRPr="00445C3D">
        <w:rPr>
          <w:rFonts w:cs="Times New Roman" w:hint="eastAsia"/>
        </w:rPr>
        <w:t>由于特别的作证，</w:t>
      </w:r>
      <w:r w:rsidRPr="00445C3D">
        <w:rPr>
          <w:rFonts w:cs="Times New Roman"/>
        </w:rPr>
        <w:t>sedes doctrinae</w:t>
      </w:r>
      <w:r w:rsidRPr="00445C3D">
        <w:rPr>
          <w:rFonts w:cs="Times New Roman" w:hint="eastAsia"/>
        </w:rPr>
        <w:t>，</w:t>
      </w:r>
      <w:r w:rsidR="009D7238" w:rsidRPr="00445C3D">
        <w:rPr>
          <w:rFonts w:cs="Times New Roman" w:hint="eastAsia"/>
        </w:rPr>
        <w:t>圣经教义底座</w:t>
      </w:r>
      <w:r w:rsidRPr="00445C3D">
        <w:rPr>
          <w:rFonts w:cs="Times New Roman" w:hint="eastAsia"/>
        </w:rPr>
        <w:t>，即某道理最清楚之经文</w:t>
      </w:r>
      <w:r w:rsidR="005C0F88" w:rsidRPr="00445C3D">
        <w:rPr>
          <w:rFonts w:cs="Times New Roman" w:hint="eastAsia"/>
        </w:rPr>
        <w:t>）</w:t>
      </w:r>
      <w:r w:rsidRPr="00445C3D">
        <w:rPr>
          <w:rFonts w:cs="Times New Roman" w:hint="eastAsia"/>
        </w:rPr>
        <w:t>提及末后之事时，它未曾为基督在地上的千禧年国度，留下一丝余地。</w:t>
      </w:r>
    </w:p>
    <w:p w14:paraId="21DD4E01" w14:textId="04A92256" w:rsidR="0031269B" w:rsidRPr="00445C3D" w:rsidRDefault="0031269B" w:rsidP="00F40F9F">
      <w:pPr>
        <w:spacing w:after="0"/>
        <w:ind w:firstLine="461"/>
        <w:rPr>
          <w:rFonts w:cs="Times New Roman"/>
        </w:rPr>
      </w:pPr>
      <w:r w:rsidRPr="00445C3D">
        <w:rPr>
          <w:rFonts w:cs="Times New Roman" w:hint="eastAsia"/>
        </w:rPr>
        <w:t>万人都必受审判，毫无例外，虔诚与不虔诚的都必受审判，林后五</w:t>
      </w:r>
      <w:r w:rsidRPr="00445C3D">
        <w:rPr>
          <w:rFonts w:cs="Times New Roman"/>
        </w:rPr>
        <w:t>10</w:t>
      </w:r>
      <w:r w:rsidR="000F2EE2">
        <w:rPr>
          <w:rFonts w:cs="Times New Roman" w:hint="eastAsia"/>
        </w:rPr>
        <w:t>；</w:t>
      </w:r>
      <w:r w:rsidRPr="00445C3D">
        <w:rPr>
          <w:rFonts w:cs="Times New Roman" w:hint="eastAsia"/>
        </w:rPr>
        <w:t>罗十四</w:t>
      </w:r>
      <w:r w:rsidRPr="00445C3D">
        <w:rPr>
          <w:rFonts w:cs="Times New Roman"/>
        </w:rPr>
        <w:t>10</w:t>
      </w:r>
      <w:r w:rsidRPr="00445C3D">
        <w:rPr>
          <w:rFonts w:cs="Times New Roman" w:hint="eastAsia"/>
        </w:rPr>
        <w:t>，活人与死人，徒十</w:t>
      </w:r>
      <w:r w:rsidRPr="00445C3D">
        <w:rPr>
          <w:rFonts w:cs="Times New Roman"/>
        </w:rPr>
        <w:t>42</w:t>
      </w:r>
      <w:r w:rsidRPr="00445C3D">
        <w:rPr>
          <w:rFonts w:cs="Times New Roman" w:hint="eastAsia"/>
        </w:rPr>
        <w:t>，以及恶天使也必受审判，彼</w:t>
      </w:r>
      <w:r w:rsidR="00C60459" w:rsidRPr="00445C3D">
        <w:rPr>
          <w:rFonts w:cs="Times New Roman" w:hint="eastAsia"/>
        </w:rPr>
        <w:t>后</w:t>
      </w:r>
      <w:r w:rsidRPr="00445C3D">
        <w:rPr>
          <w:rFonts w:cs="Times New Roman" w:hint="eastAsia"/>
        </w:rPr>
        <w:t>二</w:t>
      </w:r>
      <w:r w:rsidRPr="00445C3D">
        <w:rPr>
          <w:rFonts w:cs="Times New Roman"/>
        </w:rPr>
        <w:t>4</w:t>
      </w:r>
      <w:r w:rsidR="000F2EE2">
        <w:rPr>
          <w:rFonts w:cs="Times New Roman" w:hint="eastAsia"/>
        </w:rPr>
        <w:t>；</w:t>
      </w:r>
      <w:r w:rsidRPr="00445C3D">
        <w:rPr>
          <w:rFonts w:cs="Times New Roman" w:hint="eastAsia"/>
        </w:rPr>
        <w:t>犹</w:t>
      </w:r>
      <w:r w:rsidRPr="00445C3D">
        <w:rPr>
          <w:rFonts w:cs="Times New Roman"/>
        </w:rPr>
        <w:t>6</w:t>
      </w:r>
      <w:r w:rsidRPr="00445C3D">
        <w:rPr>
          <w:rFonts w:cs="Times New Roman" w:hint="eastAsia"/>
        </w:rPr>
        <w:t>。基督审判的基础是祂所启示的真理，上帝的道，正如圣经明白见证的，罗二</w:t>
      </w:r>
      <w:r w:rsidRPr="00445C3D">
        <w:rPr>
          <w:rFonts w:cs="Times New Roman"/>
        </w:rPr>
        <w:t>16</w:t>
      </w:r>
      <w:r w:rsidR="000F2EE2">
        <w:rPr>
          <w:rFonts w:cs="Times New Roman" w:hint="eastAsia"/>
        </w:rPr>
        <w:t>；</w:t>
      </w:r>
      <w:r w:rsidRPr="00445C3D">
        <w:rPr>
          <w:rFonts w:cs="Times New Roman" w:hint="eastAsia"/>
        </w:rPr>
        <w:t>约十二</w:t>
      </w:r>
      <w:r w:rsidRPr="00445C3D">
        <w:rPr>
          <w:rFonts w:cs="Times New Roman"/>
        </w:rPr>
        <w:t>48</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12</w:t>
      </w:r>
      <w:r w:rsidRPr="00445C3D">
        <w:rPr>
          <w:rFonts w:cs="Times New Roman" w:hint="eastAsia"/>
        </w:rPr>
        <w:t>。审判的准则</w:t>
      </w:r>
      <w:r w:rsidR="005C0F88" w:rsidRPr="00445C3D">
        <w:rPr>
          <w:rFonts w:cs="Times New Roman" w:hint="eastAsia"/>
        </w:rPr>
        <w:t>（</w:t>
      </w:r>
      <w:r w:rsidRPr="00445C3D">
        <w:rPr>
          <w:rFonts w:cs="Times New Roman"/>
        </w:rPr>
        <w:t>norma iudicii</w:t>
      </w:r>
      <w:r w:rsidR="005C0F88" w:rsidRPr="00445C3D">
        <w:rPr>
          <w:rFonts w:cs="Times New Roman" w:hint="eastAsia"/>
        </w:rPr>
        <w:t>）</w:t>
      </w:r>
      <w:r w:rsidRPr="00445C3D">
        <w:rPr>
          <w:rFonts w:cs="Times New Roman" w:hint="eastAsia"/>
        </w:rPr>
        <w:t>必是人的行为，林后五</w:t>
      </w:r>
      <w:r w:rsidRPr="00445C3D">
        <w:rPr>
          <w:rFonts w:cs="Times New Roman"/>
        </w:rPr>
        <w:t>10</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35-45</w:t>
      </w:r>
      <w:r w:rsidRPr="00445C3D">
        <w:rPr>
          <w:rFonts w:cs="Times New Roman" w:hint="eastAsia"/>
        </w:rPr>
        <w:t>。可是义人仅按照他们的善行受审，太</w:t>
      </w:r>
      <w:r w:rsidR="00A62852" w:rsidRPr="00445C3D">
        <w:rPr>
          <w:rFonts w:cs="Times New Roman" w:hint="eastAsia"/>
        </w:rPr>
        <w:t>二十</w:t>
      </w:r>
      <w:r w:rsidRPr="00445C3D">
        <w:rPr>
          <w:rFonts w:cs="Times New Roman" w:hint="eastAsia"/>
        </w:rPr>
        <w:t>五</w:t>
      </w:r>
      <w:r w:rsidRPr="00445C3D">
        <w:rPr>
          <w:rFonts w:cs="Times New Roman"/>
        </w:rPr>
        <w:t>34-40</w:t>
      </w:r>
      <w:r w:rsidR="000F2EE2">
        <w:rPr>
          <w:rFonts w:cs="Times New Roman" w:hint="eastAsia"/>
        </w:rPr>
        <w:t>；</w:t>
      </w:r>
      <w:r w:rsidRPr="00445C3D">
        <w:rPr>
          <w:rFonts w:cs="Times New Roman" w:hint="eastAsia"/>
        </w:rPr>
        <w:t>启十二</w:t>
      </w:r>
      <w:r w:rsidRPr="00445C3D">
        <w:rPr>
          <w:rFonts w:cs="Times New Roman"/>
        </w:rPr>
        <w:t>11</w:t>
      </w:r>
      <w:r w:rsidR="000F2EE2">
        <w:rPr>
          <w:rFonts w:cs="Times New Roman" w:hint="eastAsia"/>
        </w:rPr>
        <w:t>；</w:t>
      </w:r>
      <w:r w:rsidRPr="00445C3D">
        <w:rPr>
          <w:rFonts w:cs="Times New Roman" w:hint="eastAsia"/>
        </w:rPr>
        <w:t>因为他们的恶行或罪已经被丢在深海里，弥七</w:t>
      </w:r>
      <w:r w:rsidRPr="00445C3D">
        <w:rPr>
          <w:rFonts w:cs="Times New Roman"/>
        </w:rPr>
        <w:t>19</w:t>
      </w:r>
      <w:r w:rsidRPr="00445C3D">
        <w:rPr>
          <w:rFonts w:cs="Times New Roman" w:hint="eastAsia"/>
        </w:rPr>
        <w:t>，或说，他们的罪已经蒙了赦免。</w:t>
      </w:r>
    </w:p>
    <w:p w14:paraId="4DCFD475" w14:textId="6796E0AE" w:rsidR="00BB75CD" w:rsidRPr="00445C3D" w:rsidRDefault="0031269B" w:rsidP="00F40F9F">
      <w:pPr>
        <w:spacing w:after="0"/>
        <w:ind w:firstLine="461"/>
        <w:rPr>
          <w:rFonts w:cs="Times New Roman"/>
        </w:rPr>
      </w:pPr>
      <w:r w:rsidRPr="00445C3D">
        <w:rPr>
          <w:rFonts w:cs="Times New Roman" w:hint="eastAsia"/>
        </w:rPr>
        <w:t>圣经一方面陈述万人须受审判</w:t>
      </w:r>
      <w:r w:rsidR="005C0F88" w:rsidRPr="00445C3D">
        <w:rPr>
          <w:rFonts w:cs="Times New Roman" w:hint="eastAsia"/>
        </w:rPr>
        <w:t>（</w:t>
      </w:r>
      <w:r w:rsidRPr="00445C3D">
        <w:rPr>
          <w:rFonts w:cs="Times New Roman" w:hint="eastAsia"/>
        </w:rPr>
        <w:t>林后五</w:t>
      </w:r>
      <w:r w:rsidRPr="00445C3D">
        <w:rPr>
          <w:rFonts w:cs="Times New Roman"/>
        </w:rPr>
        <w:t>10</w:t>
      </w:r>
      <w:r w:rsidR="000F2EE2">
        <w:rPr>
          <w:rFonts w:cs="Times New Roman" w:hint="eastAsia"/>
        </w:rPr>
        <w:t>；</w:t>
      </w:r>
      <w:r w:rsidRPr="00445C3D">
        <w:rPr>
          <w:rFonts w:cs="Times New Roman" w:hint="eastAsia"/>
        </w:rPr>
        <w:t>罗十四</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我们</w:t>
      </w:r>
      <w:r w:rsidR="001601E9" w:rsidRPr="00445C3D">
        <w:rPr>
          <w:rFonts w:cs="Times New Roman"/>
        </w:rPr>
        <w:t>”</w:t>
      </w:r>
      <w:r w:rsidRPr="00445C3D">
        <w:rPr>
          <w:rFonts w:cs="Times New Roman" w:hint="eastAsia"/>
        </w:rPr>
        <w:t>，就是信徒也包含在内</w:t>
      </w:r>
      <w:r w:rsidR="005C0F88" w:rsidRPr="00445C3D">
        <w:rPr>
          <w:rFonts w:cs="Times New Roman" w:hint="eastAsia"/>
        </w:rPr>
        <w:t>）</w:t>
      </w:r>
      <w:r w:rsidRPr="00445C3D">
        <w:rPr>
          <w:rFonts w:cs="Times New Roman" w:hint="eastAsia"/>
        </w:rPr>
        <w:t>，另一方面又陈述说，信基督的人</w:t>
      </w:r>
      <w:r w:rsidR="001601E9" w:rsidRPr="00445C3D">
        <w:rPr>
          <w:rFonts w:cs="Times New Roman"/>
        </w:rPr>
        <w:t>“</w:t>
      </w:r>
      <w:r w:rsidRPr="00445C3D">
        <w:rPr>
          <w:rFonts w:cs="Times New Roman" w:hint="eastAsia"/>
        </w:rPr>
        <w:t>必不至于定罪</w:t>
      </w:r>
      <w:r w:rsidR="001601E9" w:rsidRPr="00445C3D">
        <w:rPr>
          <w:rFonts w:cs="Times New Roman"/>
        </w:rPr>
        <w:t>”</w:t>
      </w:r>
      <w:r w:rsidR="005C0F88" w:rsidRPr="00445C3D">
        <w:rPr>
          <w:rFonts w:cs="Times New Roman" w:hint="eastAsia"/>
        </w:rPr>
        <w:t>（</w:t>
      </w:r>
      <w:r w:rsidRPr="00445C3D">
        <w:rPr>
          <w:rFonts w:cs="Times New Roman" w:hint="eastAsia"/>
        </w:rPr>
        <w:t>约五</w:t>
      </w:r>
      <w:r w:rsidRPr="00445C3D">
        <w:rPr>
          <w:rFonts w:cs="Times New Roman"/>
        </w:rPr>
        <w:t>24</w:t>
      </w:r>
      <w:r w:rsidR="00512B20" w:rsidRPr="00445C3D">
        <w:rPr>
          <w:rFonts w:cs="Times New Roman" w:hint="eastAsia"/>
        </w:rPr>
        <w:t>：</w:t>
      </w:r>
      <w:r w:rsidR="00893BA9" w:rsidRPr="00445C3D">
        <w:rPr>
          <w:rFonts w:cs="Times New Roman"/>
        </w:rPr>
        <w:t>ε</w:t>
      </w:r>
      <w:r w:rsidR="000576CC" w:rsidRPr="00445C3D">
        <w:rPr>
          <w:rFonts w:cs="Times New Roman"/>
        </w:rPr>
        <w:t>ι</w:t>
      </w:r>
      <w:r w:rsidR="00893BA9" w:rsidRPr="00445C3D">
        <w:rPr>
          <w:rFonts w:cs="Times New Roman"/>
        </w:rPr>
        <w:t>ς</w:t>
      </w:r>
      <w:r w:rsidR="001E5826">
        <w:rPr>
          <w:rFonts w:cs="Times New Roman" w:hint="cs"/>
          <w:rtl/>
          <w:lang w:bidi="he-IL"/>
        </w:rPr>
        <w:t xml:space="preserve"> </w:t>
      </w:r>
      <w:r w:rsidR="00893BA9" w:rsidRPr="00445C3D">
        <w:rPr>
          <w:rFonts w:cs="Times New Roman"/>
        </w:rPr>
        <w:t>κ</w:t>
      </w:r>
      <w:r w:rsidR="000576CC" w:rsidRPr="00445C3D">
        <w:rPr>
          <w:rFonts w:cs="Times New Roman"/>
        </w:rPr>
        <w:t>ρισι</w:t>
      </w:r>
      <w:r w:rsidR="00893BA9" w:rsidRPr="00445C3D">
        <w:rPr>
          <w:rFonts w:cs="Times New Roman"/>
        </w:rPr>
        <w:t>ν</w:t>
      </w:r>
      <w:r w:rsidR="001E5826">
        <w:rPr>
          <w:rFonts w:cs="Times New Roman" w:hint="cs"/>
          <w:rtl/>
          <w:lang w:bidi="he-IL"/>
        </w:rPr>
        <w:t xml:space="preserve"> </w:t>
      </w:r>
      <w:r w:rsidR="00893BA9" w:rsidRPr="00445C3D">
        <w:rPr>
          <w:rFonts w:cs="Times New Roman"/>
        </w:rPr>
        <w:t>ο</w:t>
      </w:r>
      <w:r w:rsidR="000576CC" w:rsidRPr="00445C3D">
        <w:rPr>
          <w:rFonts w:cs="Times New Roman"/>
        </w:rPr>
        <w:t>υ</w:t>
      </w:r>
      <w:r w:rsidR="00893BA9" w:rsidRPr="00445C3D">
        <w:rPr>
          <w:rFonts w:cs="Times New Roman"/>
        </w:rPr>
        <w:t>κ</w:t>
      </w:r>
      <w:r w:rsidR="001E5826">
        <w:rPr>
          <w:rFonts w:cs="Times New Roman" w:hint="cs"/>
          <w:rtl/>
          <w:lang w:bidi="he-IL"/>
        </w:rPr>
        <w:t xml:space="preserve"> </w:t>
      </w:r>
      <w:r w:rsidR="00893BA9" w:rsidRPr="00445C3D">
        <w:rPr>
          <w:rFonts w:cs="Times New Roman"/>
        </w:rPr>
        <w:t>ε</w:t>
      </w:r>
      <w:r w:rsidR="000576CC" w:rsidRPr="00445C3D">
        <w:rPr>
          <w:rFonts w:cs="Times New Roman"/>
        </w:rPr>
        <w:t>ρχεται</w:t>
      </w:r>
      <w:r w:rsidR="005C0F88" w:rsidRPr="00445C3D">
        <w:rPr>
          <w:rFonts w:cs="Times New Roman" w:hint="eastAsia"/>
        </w:rPr>
        <w:t>）</w:t>
      </w:r>
      <w:r w:rsidRPr="00445C3D">
        <w:rPr>
          <w:rFonts w:cs="Times New Roman" w:hint="eastAsia"/>
        </w:rPr>
        <w:t>，这种表面上的矛盾乃是律法与福音彼此间的旧有矛盾。按照律法所说，万人均须出现在基督的审判座前。按照福音所说，信徒们不至于定罪，所以信徒聚集在上帝的审判座前没有定罪审判的性质，因为他们的罪已经藉着相信基督而蒙了赦免。太</w:t>
      </w:r>
      <w:r w:rsidR="00A62852" w:rsidRPr="00445C3D">
        <w:rPr>
          <w:rFonts w:cs="Times New Roman" w:hint="eastAsia"/>
        </w:rPr>
        <w:t>二十</w:t>
      </w:r>
      <w:r w:rsidRPr="00445C3D">
        <w:rPr>
          <w:rFonts w:cs="Times New Roman" w:hint="eastAsia"/>
        </w:rPr>
        <w:t>五</w:t>
      </w:r>
      <w:r w:rsidRPr="00445C3D">
        <w:rPr>
          <w:rFonts w:cs="Times New Roman"/>
        </w:rPr>
        <w:t>34</w:t>
      </w:r>
      <w:r w:rsidRPr="00445C3D">
        <w:rPr>
          <w:rFonts w:cs="Times New Roman" w:hint="eastAsia"/>
        </w:rPr>
        <w:t>。</w:t>
      </w:r>
    </w:p>
    <w:p w14:paraId="182DB4B9" w14:textId="0E0CA3CE" w:rsidR="0031269B" w:rsidRPr="00445C3D" w:rsidRDefault="0031269B" w:rsidP="00F40F9F">
      <w:pPr>
        <w:spacing w:after="0"/>
        <w:ind w:firstLine="461"/>
        <w:rPr>
          <w:rFonts w:cs="Times New Roman"/>
        </w:rPr>
      </w:pPr>
      <w:r w:rsidRPr="00445C3D">
        <w:rPr>
          <w:rFonts w:cs="Times New Roman" w:hint="eastAsia"/>
        </w:rPr>
        <w:t>革哈德</w:t>
      </w:r>
      <w:r w:rsidR="00EF3B10" w:rsidRPr="00445C3D">
        <w:rPr>
          <w:rFonts w:cs="Times New Roman"/>
        </w:rPr>
        <w:t>Gerhard</w:t>
      </w:r>
      <w:r w:rsidRPr="00445C3D">
        <w:rPr>
          <w:rFonts w:cs="Times New Roman" w:hint="eastAsia"/>
        </w:rPr>
        <w:t>正确</w:t>
      </w:r>
      <w:r w:rsidR="00EF3B10" w:rsidRPr="00445C3D">
        <w:rPr>
          <w:rFonts w:cs="Times New Roman" w:hint="eastAsia"/>
        </w:rPr>
        <w:t>地</w:t>
      </w:r>
      <w:r w:rsidRPr="00445C3D">
        <w:rPr>
          <w:rFonts w:cs="Times New Roman" w:hint="eastAsia"/>
        </w:rPr>
        <w:t>说到，基督论到末世的教训，也有属于律法和属于福音两种，而且在这种情形下，律法劝勉并警告众基督徒，这是按着他们</w:t>
      </w:r>
      <w:r w:rsidR="00DA53D3" w:rsidRPr="00445C3D">
        <w:rPr>
          <w:rFonts w:cs="Times New Roman" w:hint="eastAsia"/>
        </w:rPr>
        <w:t>那属肉体的而言</w:t>
      </w:r>
      <w:r w:rsidRPr="00445C3D">
        <w:rPr>
          <w:rFonts w:cs="Times New Roman" w:hint="eastAsia"/>
        </w:rPr>
        <w:t>，林后五</w:t>
      </w:r>
      <w:r w:rsidR="000F2EE2">
        <w:rPr>
          <w:rFonts w:cs="Times New Roman" w:hint="eastAsia"/>
        </w:rPr>
        <w:t>；</w:t>
      </w:r>
      <w:r w:rsidRPr="00445C3D">
        <w:rPr>
          <w:rFonts w:cs="Times New Roman" w:hint="eastAsia"/>
        </w:rPr>
        <w:t>罗四</w:t>
      </w:r>
      <w:r w:rsidRPr="00445C3D">
        <w:rPr>
          <w:rFonts w:cs="Times New Roman"/>
        </w:rPr>
        <w:t>10</w:t>
      </w:r>
      <w:r w:rsidRPr="00445C3D">
        <w:rPr>
          <w:rFonts w:cs="Times New Roman" w:hint="eastAsia"/>
        </w:rPr>
        <w:t>，同时福音在他们恐惧和疑惑中安慰他们，路</w:t>
      </w:r>
      <w:r w:rsidR="00A62852" w:rsidRPr="00445C3D">
        <w:rPr>
          <w:rFonts w:cs="Times New Roman" w:hint="eastAsia"/>
        </w:rPr>
        <w:t>二十</w:t>
      </w:r>
      <w:r w:rsidRPr="00445C3D">
        <w:rPr>
          <w:rFonts w:cs="Times New Roman" w:hint="eastAsia"/>
        </w:rPr>
        <w:t>一</w:t>
      </w:r>
      <w:r w:rsidRPr="00445C3D">
        <w:rPr>
          <w:rFonts w:cs="Times New Roman"/>
        </w:rPr>
        <w:t>28</w:t>
      </w:r>
      <w:r w:rsidRPr="00445C3D">
        <w:rPr>
          <w:rFonts w:cs="Times New Roman" w:hint="eastAsia"/>
        </w:rPr>
        <w:t>。路德说</w:t>
      </w:r>
      <w:r w:rsidR="005C0F88" w:rsidRPr="00445C3D">
        <w:rPr>
          <w:rFonts w:cs="Times New Roman" w:hint="eastAsia"/>
        </w:rPr>
        <w:t>（</w:t>
      </w:r>
      <w:r w:rsidRPr="00445C3D">
        <w:rPr>
          <w:rFonts w:cs="Times New Roman"/>
        </w:rPr>
        <w:t>St.L.</w:t>
      </w:r>
      <w:r w:rsidRPr="00445C3D">
        <w:rPr>
          <w:rFonts w:cs="Times New Roman" w:hint="eastAsia"/>
        </w:rPr>
        <w:t>，</w:t>
      </w:r>
      <w:r w:rsidRPr="00445C3D">
        <w:rPr>
          <w:rFonts w:cs="Times New Roman"/>
        </w:rPr>
        <w:t>VII</w:t>
      </w:r>
      <w:r w:rsidRPr="00445C3D">
        <w:rPr>
          <w:rFonts w:cs="Times New Roman" w:hint="eastAsia"/>
        </w:rPr>
        <w:t>，</w:t>
      </w:r>
      <w:r w:rsidRPr="00445C3D">
        <w:rPr>
          <w:rFonts w:cs="Times New Roman"/>
        </w:rPr>
        <w:t>1794</w:t>
      </w:r>
      <w:r w:rsidRPr="00445C3D">
        <w:rPr>
          <w:rFonts w:cs="Times New Roman" w:hint="eastAsia"/>
        </w:rPr>
        <w:t>下</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归于信徒的审判是</w:t>
      </w:r>
      <w:r w:rsidR="0035399B" w:rsidRPr="00445C3D">
        <w:rPr>
          <w:rFonts w:cs="Times New Roman" w:hint="eastAsia"/>
        </w:rPr>
        <w:t>没有了</w:t>
      </w:r>
      <w:r w:rsidRPr="00445C3D">
        <w:rPr>
          <w:rFonts w:cs="Times New Roman" w:hint="eastAsia"/>
        </w:rPr>
        <w:t>，正如审判也不归与圣天使一样。众信徒由现在的生活进入</w:t>
      </w:r>
      <w:r w:rsidR="00E605A4">
        <w:rPr>
          <w:rFonts w:cs="Times New Roman" w:hint="eastAsia"/>
        </w:rPr>
        <w:t>（</w:t>
      </w:r>
      <w:r w:rsidRPr="00445C3D">
        <w:rPr>
          <w:rFonts w:cs="Times New Roman" w:hint="eastAsia"/>
        </w:rPr>
        <w:t>荣耀的</w:t>
      </w:r>
      <w:r w:rsidR="00E605A4">
        <w:rPr>
          <w:rFonts w:cs="Times New Roman" w:hint="eastAsia"/>
        </w:rPr>
        <w:t>）</w:t>
      </w:r>
      <w:r w:rsidRPr="00445C3D">
        <w:rPr>
          <w:rFonts w:cs="Times New Roman" w:hint="eastAsia"/>
        </w:rPr>
        <w:t>天国是不受审判的，而且他们将成为其他人的审判主。</w:t>
      </w:r>
      <w:r w:rsidR="001601E9" w:rsidRPr="00445C3D">
        <w:rPr>
          <w:rFonts w:cs="Times New Roman"/>
        </w:rPr>
        <w:t>”</w:t>
      </w:r>
      <w:r w:rsidRPr="00445C3D">
        <w:rPr>
          <w:rFonts w:cs="Times New Roman" w:hint="eastAsia"/>
        </w:rPr>
        <w:t>这种说法是真的，因为基督明白</w:t>
      </w:r>
      <w:r w:rsidR="0035399B" w:rsidRPr="00445C3D">
        <w:rPr>
          <w:rFonts w:cs="Times New Roman" w:hint="eastAsia"/>
        </w:rPr>
        <w:t>地</w:t>
      </w:r>
      <w:r w:rsidRPr="00445C3D">
        <w:rPr>
          <w:rFonts w:cs="Times New Roman" w:hint="eastAsia"/>
        </w:rPr>
        <w:t>宣告，义人与不义的人必在审判未开始之前彼此分离，太</w:t>
      </w:r>
      <w:r w:rsidR="00A62852" w:rsidRPr="00445C3D">
        <w:rPr>
          <w:rFonts w:cs="Times New Roman" w:hint="eastAsia"/>
        </w:rPr>
        <w:t>二十</w:t>
      </w:r>
      <w:r w:rsidRPr="00445C3D">
        <w:rPr>
          <w:rFonts w:cs="Times New Roman" w:hint="eastAsia"/>
        </w:rPr>
        <w:t>五</w:t>
      </w:r>
      <w:r w:rsidRPr="00445C3D">
        <w:rPr>
          <w:rFonts w:cs="Times New Roman"/>
        </w:rPr>
        <w:t>32</w:t>
      </w:r>
      <w:r w:rsidRPr="00445C3D">
        <w:rPr>
          <w:rFonts w:cs="Times New Roman" w:hint="eastAsia"/>
        </w:rPr>
        <w:t>，</w:t>
      </w:r>
      <w:r w:rsidRPr="00445C3D">
        <w:rPr>
          <w:rFonts w:cs="Times New Roman"/>
        </w:rPr>
        <w:t>33</w:t>
      </w:r>
      <w:r w:rsidRPr="00445C3D">
        <w:rPr>
          <w:rFonts w:cs="Times New Roman" w:hint="eastAsia"/>
        </w:rPr>
        <w:t>。</w:t>
      </w:r>
    </w:p>
    <w:p w14:paraId="2C7AED62" w14:textId="15F4D3F4" w:rsidR="0031269B" w:rsidRPr="00445C3D" w:rsidRDefault="0031269B" w:rsidP="00F40F9F">
      <w:pPr>
        <w:spacing w:after="0"/>
        <w:ind w:firstLine="461"/>
        <w:rPr>
          <w:rFonts w:cs="Times New Roman"/>
        </w:rPr>
      </w:pPr>
      <w:r w:rsidRPr="00445C3D">
        <w:rPr>
          <w:rFonts w:cs="Times New Roman" w:hint="eastAsia"/>
        </w:rPr>
        <w:t>按照圣经所记，审判不是一种</w:t>
      </w:r>
      <w:r w:rsidR="00DA7645" w:rsidRPr="00445C3D">
        <w:rPr>
          <w:rFonts w:cs="Times New Roman" w:hint="eastAsia"/>
        </w:rPr>
        <w:t>持续</w:t>
      </w:r>
      <w:r w:rsidRPr="00445C3D">
        <w:rPr>
          <w:rFonts w:cs="Times New Roman" w:hint="eastAsia"/>
        </w:rPr>
        <w:t>很久的事</w:t>
      </w:r>
      <w:r w:rsidR="005C0F88" w:rsidRPr="00445C3D">
        <w:rPr>
          <w:rFonts w:cs="Times New Roman" w:hint="eastAsia"/>
        </w:rPr>
        <w:t>（</w:t>
      </w:r>
      <w:r w:rsidRPr="00445C3D">
        <w:rPr>
          <w:rFonts w:cs="Times New Roman"/>
        </w:rPr>
        <w:t>iudicium discussionis</w:t>
      </w:r>
      <w:r w:rsidR="005C0F88" w:rsidRPr="00445C3D">
        <w:rPr>
          <w:rFonts w:cs="Times New Roman" w:hint="eastAsia"/>
        </w:rPr>
        <w:t>）</w:t>
      </w:r>
      <w:r w:rsidRPr="00445C3D">
        <w:rPr>
          <w:rFonts w:cs="Times New Roman" w:hint="eastAsia"/>
        </w:rPr>
        <w:t>，乃是霎时间的事</w:t>
      </w:r>
      <w:r w:rsidR="005C0F88" w:rsidRPr="00445C3D">
        <w:rPr>
          <w:rFonts w:cs="Times New Roman" w:hint="eastAsia"/>
        </w:rPr>
        <w:t>（</w:t>
      </w:r>
      <w:r w:rsidRPr="00445C3D">
        <w:rPr>
          <w:rFonts w:cs="Times New Roman"/>
        </w:rPr>
        <w:t>actio momentanea</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四</w:t>
      </w:r>
      <w:r w:rsidRPr="00445C3D">
        <w:rPr>
          <w:rFonts w:cs="Times New Roman"/>
        </w:rPr>
        <w:t>27</w:t>
      </w:r>
      <w:r w:rsidR="000F2EE2">
        <w:rPr>
          <w:rFonts w:cs="Times New Roman" w:hint="eastAsia"/>
        </w:rPr>
        <w:t>；</w:t>
      </w:r>
      <w:r w:rsidRPr="00445C3D">
        <w:rPr>
          <w:rFonts w:cs="Times New Roman" w:hint="eastAsia"/>
        </w:rPr>
        <w:t>路十七</w:t>
      </w:r>
      <w:r w:rsidRPr="00445C3D">
        <w:rPr>
          <w:rFonts w:cs="Times New Roman"/>
        </w:rPr>
        <w:t>24</w:t>
      </w:r>
      <w:r w:rsidRPr="00445C3D">
        <w:rPr>
          <w:rFonts w:cs="Times New Roman" w:hint="eastAsia"/>
        </w:rPr>
        <w:t>。这审判的执行</w:t>
      </w:r>
      <w:r w:rsidR="00DA7645" w:rsidRPr="00445C3D">
        <w:rPr>
          <w:rFonts w:cs="Times New Roman"/>
        </w:rPr>
        <w:t>ε</w:t>
      </w:r>
      <w:r w:rsidR="00893BA9" w:rsidRPr="00445C3D">
        <w:rPr>
          <w:rFonts w:cs="Times New Roman"/>
        </w:rPr>
        <w:t>να</w:t>
      </w:r>
      <w:r w:rsidR="00DA7645" w:rsidRPr="00445C3D">
        <w:rPr>
          <w:rFonts w:cs="Times New Roman"/>
        </w:rPr>
        <w:t>τομω</w:t>
      </w:r>
      <w:r w:rsidRPr="00445C3D">
        <w:rPr>
          <w:rFonts w:cs="Times New Roman" w:hint="eastAsia"/>
        </w:rPr>
        <w:t>是在转瞬之间，</w:t>
      </w:r>
      <w:r w:rsidR="00AA5356" w:rsidRPr="00445C3D">
        <w:rPr>
          <w:rFonts w:cs="Times New Roman"/>
        </w:rPr>
        <w:t>ε</w:t>
      </w:r>
      <w:r w:rsidR="00893BA9" w:rsidRPr="00445C3D">
        <w:rPr>
          <w:rFonts w:cs="Times New Roman"/>
        </w:rPr>
        <w:t>ν</w:t>
      </w:r>
      <w:r w:rsidR="007C6BFC">
        <w:rPr>
          <w:rFonts w:cs="Times New Roman" w:hint="cs"/>
          <w:rtl/>
          <w:lang w:bidi="he-IL"/>
        </w:rPr>
        <w:t xml:space="preserve"> </w:t>
      </w:r>
      <w:r w:rsidR="00893BA9" w:rsidRPr="00445C3D">
        <w:rPr>
          <w:rFonts w:cs="Times New Roman"/>
        </w:rPr>
        <w:t>ρ</w:t>
      </w:r>
      <w:r w:rsidR="00AA5356" w:rsidRPr="00445C3D">
        <w:rPr>
          <w:rFonts w:cs="Times New Roman"/>
        </w:rPr>
        <w:t>ιπ</w:t>
      </w:r>
      <w:r w:rsidR="00893BA9" w:rsidRPr="00445C3D">
        <w:rPr>
          <w:rFonts w:cs="Times New Roman"/>
        </w:rPr>
        <w:t>η</w:t>
      </w:r>
      <w:r w:rsidR="007C6BFC">
        <w:rPr>
          <w:rFonts w:cs="Times New Roman" w:hint="cs"/>
          <w:rtl/>
          <w:lang w:bidi="he-IL"/>
        </w:rPr>
        <w:t xml:space="preserve"> </w:t>
      </w:r>
      <w:r w:rsidR="00893BA9" w:rsidRPr="00445C3D">
        <w:rPr>
          <w:rFonts w:cs="Times New Roman"/>
        </w:rPr>
        <w:t>ο</w:t>
      </w:r>
      <w:r w:rsidR="00AA5356" w:rsidRPr="00445C3D">
        <w:rPr>
          <w:rFonts w:cs="Times New Roman"/>
        </w:rPr>
        <w:t>φθαλμου</w:t>
      </w:r>
      <w:r w:rsidRPr="00445C3D">
        <w:rPr>
          <w:rFonts w:cs="Times New Roman" w:hint="eastAsia"/>
        </w:rPr>
        <w:t>在一霎时内，林前十五</w:t>
      </w:r>
      <w:r w:rsidRPr="00445C3D">
        <w:rPr>
          <w:rFonts w:cs="Times New Roman"/>
        </w:rPr>
        <w:t>51</w:t>
      </w:r>
      <w:r w:rsidRPr="00445C3D">
        <w:rPr>
          <w:rFonts w:cs="Times New Roman" w:hint="eastAsia"/>
        </w:rPr>
        <w:t>，</w:t>
      </w:r>
      <w:r w:rsidRPr="00445C3D">
        <w:rPr>
          <w:rFonts w:cs="Times New Roman"/>
        </w:rPr>
        <w:t>52</w:t>
      </w:r>
      <w:r w:rsidRPr="00445C3D">
        <w:rPr>
          <w:rFonts w:cs="Times New Roman" w:hint="eastAsia"/>
        </w:rPr>
        <w:t>。</w:t>
      </w:r>
    </w:p>
    <w:p w14:paraId="39165BDB" w14:textId="16DF1FE0" w:rsidR="00BB75CD" w:rsidRPr="00445C3D" w:rsidRDefault="0031269B" w:rsidP="00F40F9F">
      <w:pPr>
        <w:spacing w:after="0"/>
        <w:ind w:firstLine="461"/>
        <w:rPr>
          <w:rFonts w:cs="Times New Roman"/>
        </w:rPr>
      </w:pPr>
      <w:r w:rsidRPr="00445C3D">
        <w:rPr>
          <w:rFonts w:cs="Times New Roman" w:hint="eastAsia"/>
        </w:rPr>
        <w:t>义人必同着基督审判世界，这是圣经明白的道理，林前六</w:t>
      </w:r>
      <w:r w:rsidRPr="00445C3D">
        <w:rPr>
          <w:rFonts w:cs="Times New Roman"/>
        </w:rPr>
        <w:t>2-4</w:t>
      </w:r>
      <w:r w:rsidRPr="00445C3D">
        <w:rPr>
          <w:rFonts w:cs="Times New Roman" w:hint="eastAsia"/>
        </w:rPr>
        <w:t>。他们必审判世界和恶天使，因为他们同意基督的</w:t>
      </w:r>
      <w:r w:rsidR="001F7DCD" w:rsidRPr="00445C3D">
        <w:rPr>
          <w:rFonts w:cs="Times New Roman" w:hint="eastAsia"/>
        </w:rPr>
        <w:t>判断</w:t>
      </w:r>
      <w:r w:rsidRPr="00445C3D">
        <w:rPr>
          <w:rFonts w:cs="Times New Roman" w:hint="eastAsia"/>
        </w:rPr>
        <w:t>并赞成祂的裁决</w:t>
      </w:r>
      <w:r w:rsidR="005C0F88" w:rsidRPr="00445C3D">
        <w:rPr>
          <w:rFonts w:cs="Times New Roman" w:hint="eastAsia"/>
        </w:rPr>
        <w:t>（</w:t>
      </w:r>
      <w:r w:rsidRPr="00445C3D">
        <w:rPr>
          <w:rFonts w:cs="Times New Roman"/>
        </w:rPr>
        <w:t>assessores</w:t>
      </w:r>
      <w:r w:rsidRPr="00445C3D">
        <w:rPr>
          <w:rFonts w:cs="Times New Roman" w:hint="eastAsia"/>
        </w:rPr>
        <w:t>坐在旁边作辅助者</w:t>
      </w:r>
      <w:r w:rsidR="005C0F88" w:rsidRPr="00445C3D">
        <w:rPr>
          <w:rFonts w:cs="Times New Roman" w:hint="eastAsia"/>
        </w:rPr>
        <w:t>）</w:t>
      </w:r>
      <w:r w:rsidRPr="00445C3D">
        <w:rPr>
          <w:rFonts w:cs="Times New Roman" w:hint="eastAsia"/>
        </w:rPr>
        <w:t>。基督将这样伟大的尊荣</w:t>
      </w:r>
      <w:r w:rsidR="001D6077" w:rsidRPr="00445C3D">
        <w:rPr>
          <w:rFonts w:cs="Times New Roman" w:hint="eastAsia"/>
        </w:rPr>
        <w:t>——</w:t>
      </w:r>
      <w:r w:rsidRPr="00445C3D">
        <w:rPr>
          <w:rFonts w:cs="Times New Roman" w:hint="eastAsia"/>
        </w:rPr>
        <w:t>纯粹是</w:t>
      </w:r>
      <w:r w:rsidR="00323CB9" w:rsidRPr="00445C3D">
        <w:rPr>
          <w:rFonts w:cs="Times New Roman" w:hint="eastAsia"/>
        </w:rPr>
        <w:t>基督出于</w:t>
      </w:r>
      <w:r w:rsidRPr="00445C3D">
        <w:rPr>
          <w:rFonts w:cs="Times New Roman" w:hint="eastAsia"/>
        </w:rPr>
        <w:t>祂的恩典</w:t>
      </w:r>
      <w:r w:rsidR="00323CB9" w:rsidRPr="00445C3D">
        <w:rPr>
          <w:rFonts w:cs="Times New Roman" w:hint="eastAsia"/>
        </w:rPr>
        <w:t>赐予他们的</w:t>
      </w:r>
      <w:r w:rsidR="00A427FA" w:rsidRPr="00445C3D">
        <w:rPr>
          <w:rFonts w:cs="Times New Roman" w:hint="eastAsia"/>
        </w:rPr>
        <w:t>，</w:t>
      </w:r>
      <w:r w:rsidRPr="00445C3D">
        <w:rPr>
          <w:rFonts w:cs="Times New Roman" w:hint="eastAsia"/>
        </w:rPr>
        <w:t>应该鼓励他们在今世的生活中</w:t>
      </w:r>
      <w:r w:rsidR="001D6077" w:rsidRPr="00445C3D">
        <w:rPr>
          <w:rFonts w:cs="Times New Roman" w:hint="eastAsia"/>
        </w:rPr>
        <w:t>公义</w:t>
      </w:r>
      <w:r w:rsidRPr="00445C3D">
        <w:rPr>
          <w:rFonts w:cs="Times New Roman" w:hint="eastAsia"/>
        </w:rPr>
        <w:t>地判断他们弟兄中间的事项，林前六</w:t>
      </w:r>
      <w:r w:rsidRPr="00445C3D">
        <w:rPr>
          <w:rFonts w:cs="Times New Roman"/>
        </w:rPr>
        <w:t>5</w:t>
      </w:r>
      <w:r w:rsidRPr="00445C3D">
        <w:rPr>
          <w:rFonts w:cs="Times New Roman" w:hint="eastAsia"/>
        </w:rPr>
        <w:t>。</w:t>
      </w:r>
    </w:p>
    <w:p w14:paraId="5CDE2A87" w14:textId="77777777" w:rsidR="00A27F76" w:rsidRPr="00445C3D" w:rsidRDefault="00A27F76" w:rsidP="00F40F9F">
      <w:pPr>
        <w:spacing w:after="0"/>
        <w:ind w:firstLine="461"/>
        <w:rPr>
          <w:rFonts w:cs="Times New Roman"/>
        </w:rPr>
      </w:pPr>
    </w:p>
    <w:p w14:paraId="6F07450E" w14:textId="0C7673BC" w:rsidR="00A27F76" w:rsidRPr="00445C3D" w:rsidRDefault="0031269B" w:rsidP="00445C3D">
      <w:pPr>
        <w:pStyle w:val="2"/>
        <w:rPr>
          <w:rFonts w:cs="Times New Roman"/>
        </w:rPr>
      </w:pPr>
      <w:bookmarkStart w:id="245" w:name="_Toc220321351"/>
      <w:r w:rsidRPr="00445C3D">
        <w:rPr>
          <w:rFonts w:cs="Times New Roman" w:hint="eastAsia"/>
        </w:rPr>
        <w:lastRenderedPageBreak/>
        <w:t>世界之末时</w:t>
      </w:r>
      <w:bookmarkEnd w:id="245"/>
    </w:p>
    <w:p w14:paraId="4B0504AE" w14:textId="74836003"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Consummatione Mundi</w:t>
      </w:r>
      <w:r w:rsidRPr="00445C3D">
        <w:rPr>
          <w:rFonts w:cs="Times New Roman" w:hint="eastAsia"/>
        </w:rPr>
        <w:t>）</w:t>
      </w:r>
    </w:p>
    <w:p w14:paraId="4B28B071" w14:textId="77777777" w:rsidR="00A27F76" w:rsidRPr="00445C3D" w:rsidRDefault="00A27F76" w:rsidP="00F40F9F">
      <w:pPr>
        <w:spacing w:after="0"/>
        <w:ind w:firstLine="461"/>
        <w:rPr>
          <w:rFonts w:cs="Times New Roman"/>
        </w:rPr>
      </w:pPr>
    </w:p>
    <w:p w14:paraId="1A9163E4" w14:textId="09662F48" w:rsidR="0031269B" w:rsidRPr="00445C3D" w:rsidRDefault="0031269B" w:rsidP="00F40F9F">
      <w:pPr>
        <w:spacing w:after="0"/>
        <w:ind w:firstLine="461"/>
        <w:rPr>
          <w:rFonts w:cs="Times New Roman"/>
        </w:rPr>
      </w:pPr>
      <w:r w:rsidRPr="00445C3D">
        <w:rPr>
          <w:rFonts w:cs="Times New Roman" w:hint="eastAsia"/>
        </w:rPr>
        <w:t>关于天地，或是上帝从起初所造的世界方面，创一</w:t>
      </w:r>
      <w:r w:rsidRPr="00445C3D">
        <w:rPr>
          <w:rFonts w:cs="Times New Roman"/>
        </w:rPr>
        <w:t>1</w:t>
      </w:r>
      <w:r w:rsidRPr="00445C3D">
        <w:rPr>
          <w:rFonts w:cs="Times New Roman" w:hint="eastAsia"/>
        </w:rPr>
        <w:t>，圣经以毫无错误的</w:t>
      </w:r>
      <w:r w:rsidR="007B03C7" w:rsidRPr="00445C3D">
        <w:rPr>
          <w:rFonts w:cs="Times New Roman" w:hint="eastAsia"/>
        </w:rPr>
        <w:t>言辞</w:t>
      </w:r>
      <w:r w:rsidRPr="00445C3D">
        <w:rPr>
          <w:rFonts w:cs="Times New Roman" w:hint="eastAsia"/>
        </w:rPr>
        <w:t>教导说</w:t>
      </w:r>
      <w:r w:rsidR="00512B20" w:rsidRPr="00445C3D">
        <w:rPr>
          <w:rFonts w:cs="Times New Roman" w:hint="eastAsia"/>
        </w:rPr>
        <w:t>：</w:t>
      </w:r>
      <w:r w:rsidRPr="00445C3D">
        <w:rPr>
          <w:rFonts w:cs="Times New Roman" w:hint="eastAsia"/>
        </w:rPr>
        <w:t>它们必会</w:t>
      </w:r>
      <w:r w:rsidR="001601E9" w:rsidRPr="00445C3D">
        <w:rPr>
          <w:rFonts w:cs="Times New Roman"/>
        </w:rPr>
        <w:t>“</w:t>
      </w:r>
      <w:r w:rsidRPr="00445C3D">
        <w:rPr>
          <w:rFonts w:cs="Times New Roman" w:hint="eastAsia"/>
        </w:rPr>
        <w:t>废去</w:t>
      </w:r>
      <w:r w:rsidR="001601E9" w:rsidRPr="00445C3D">
        <w:rPr>
          <w:rFonts w:cs="Times New Roman"/>
        </w:rPr>
        <w:t>”</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33</w:t>
      </w:r>
      <w:r w:rsidR="00512B20" w:rsidRPr="00445C3D">
        <w:rPr>
          <w:rFonts w:cs="Times New Roman" w:hint="eastAsia"/>
        </w:rPr>
        <w:t>：</w:t>
      </w:r>
      <w:r w:rsidR="007B03C7" w:rsidRPr="00445C3D">
        <w:rPr>
          <w:rFonts w:cs="Times New Roman"/>
        </w:rPr>
        <w:t>παρελευσονται</w:t>
      </w:r>
      <w:r w:rsidR="000F2EE2">
        <w:rPr>
          <w:rFonts w:cs="Times New Roman" w:hint="eastAsia"/>
        </w:rPr>
        <w:t>；</w:t>
      </w:r>
      <w:r w:rsidRPr="00445C3D">
        <w:rPr>
          <w:rFonts w:cs="Times New Roman" w:hint="eastAsia"/>
        </w:rPr>
        <w:t>来一</w:t>
      </w:r>
      <w:r w:rsidRPr="00445C3D">
        <w:rPr>
          <w:rFonts w:cs="Times New Roman"/>
        </w:rPr>
        <w:t>10-12</w:t>
      </w:r>
      <w:r w:rsidR="00512B20" w:rsidRPr="00445C3D">
        <w:rPr>
          <w:rFonts w:cs="Times New Roman" w:hint="eastAsia"/>
        </w:rPr>
        <w:t>：</w:t>
      </w:r>
      <w:r w:rsidRPr="00445C3D">
        <w:rPr>
          <w:rFonts w:cs="Times New Roman"/>
        </w:rPr>
        <w:t>άπολ</w:t>
      </w:r>
      <w:r w:rsidR="007B03C7" w:rsidRPr="00445C3D">
        <w:rPr>
          <w:rFonts w:cs="Times New Roman"/>
        </w:rPr>
        <w:t>ουν</w:t>
      </w:r>
      <w:r w:rsidRPr="00445C3D">
        <w:rPr>
          <w:rFonts w:cs="Times New Roman"/>
        </w:rPr>
        <w:t>ταί</w:t>
      </w:r>
      <w:r w:rsidRPr="00445C3D">
        <w:rPr>
          <w:rFonts w:cs="Times New Roman" w:hint="eastAsia"/>
        </w:rPr>
        <w:t>，</w:t>
      </w:r>
      <w:r w:rsidR="001601E9" w:rsidRPr="00445C3D">
        <w:rPr>
          <w:rFonts w:cs="Times New Roman"/>
        </w:rPr>
        <w:t>“</w:t>
      </w:r>
      <w:r w:rsidRPr="00445C3D">
        <w:rPr>
          <w:rFonts w:cs="Times New Roman" w:hint="eastAsia"/>
        </w:rPr>
        <w:t>天地都要灭没</w:t>
      </w:r>
      <w:r w:rsidR="001601E9" w:rsidRPr="00445C3D">
        <w:rPr>
          <w:rFonts w:cs="Times New Roman"/>
        </w:rPr>
        <w:t>”</w:t>
      </w:r>
      <w:r w:rsidR="000F2EE2">
        <w:rPr>
          <w:rFonts w:cs="Times New Roman" w:hint="eastAsia"/>
        </w:rPr>
        <w:t>；</w:t>
      </w:r>
      <w:r w:rsidRPr="00445C3D">
        <w:rPr>
          <w:rFonts w:cs="Times New Roman"/>
        </w:rPr>
        <w:t>άλλαγησο</w:t>
      </w:r>
      <w:r w:rsidR="007B03C7" w:rsidRPr="00445C3D">
        <w:rPr>
          <w:rFonts w:cs="Times New Roman"/>
        </w:rPr>
        <w:t>ν</w:t>
      </w:r>
      <w:r w:rsidRPr="00445C3D">
        <w:rPr>
          <w:rFonts w:cs="Times New Roman"/>
        </w:rPr>
        <w:t>τα</w:t>
      </w:r>
      <w:r w:rsidRPr="00445C3D">
        <w:rPr>
          <w:rFonts w:cs="Times New Roman" w:hint="eastAsia"/>
        </w:rPr>
        <w:t>，</w:t>
      </w:r>
      <w:r w:rsidR="001601E9" w:rsidRPr="00445C3D">
        <w:rPr>
          <w:rFonts w:cs="Times New Roman"/>
        </w:rPr>
        <w:t>“</w:t>
      </w:r>
      <w:r w:rsidRPr="00445C3D">
        <w:rPr>
          <w:rFonts w:cs="Times New Roman" w:hint="eastAsia"/>
        </w:rPr>
        <w:t>天地就都改变了</w:t>
      </w:r>
      <w:r w:rsidR="001601E9" w:rsidRPr="00445C3D">
        <w:rPr>
          <w:rFonts w:cs="Times New Roman"/>
        </w:rPr>
        <w:t>”</w:t>
      </w:r>
      <w:r w:rsidR="000F2EE2">
        <w:rPr>
          <w:rFonts w:cs="Times New Roman" w:hint="eastAsia"/>
        </w:rPr>
        <w:t>；</w:t>
      </w:r>
      <w:r w:rsidRPr="00445C3D">
        <w:rPr>
          <w:rFonts w:cs="Times New Roman" w:hint="eastAsia"/>
        </w:rPr>
        <w:t>诗一百零二</w:t>
      </w:r>
      <w:r w:rsidRPr="00445C3D">
        <w:rPr>
          <w:rFonts w:cs="Times New Roman"/>
        </w:rPr>
        <w:t>26-28</w:t>
      </w:r>
      <w:r w:rsidR="000F2EE2">
        <w:rPr>
          <w:rFonts w:cs="Times New Roman" w:hint="eastAsia"/>
        </w:rPr>
        <w:t>；</w:t>
      </w:r>
      <w:r w:rsidR="00D00706" w:rsidRPr="00445C3D">
        <w:rPr>
          <w:rFonts w:cs="Times New Roman"/>
          <w:rtl/>
          <w:lang w:bidi="he-IL"/>
        </w:rPr>
        <w:t>י</w:t>
      </w:r>
      <w:r w:rsidR="003F13B5" w:rsidRPr="00445C3D">
        <w:rPr>
          <w:rFonts w:cs="Times New Roman"/>
          <w:rtl/>
          <w:lang w:bidi="he-IL"/>
        </w:rPr>
        <w:t>אבד</w:t>
      </w:r>
      <w:r w:rsidR="00893BA9" w:rsidRPr="00445C3D">
        <w:rPr>
          <w:rFonts w:cs="Times New Roman"/>
          <w:rtl/>
          <w:lang w:bidi="he-IL"/>
        </w:rPr>
        <w:t>ו</w:t>
      </w:r>
      <w:r w:rsidR="007C6BFC">
        <w:rPr>
          <w:rFonts w:cs="Times New Roman" w:hint="cs"/>
          <w:rtl/>
          <w:lang w:bidi="he-IL"/>
        </w:rPr>
        <w:t xml:space="preserve"> </w:t>
      </w:r>
      <w:r w:rsidR="00893BA9" w:rsidRPr="00445C3D">
        <w:rPr>
          <w:rFonts w:cs="Times New Roman"/>
          <w:rtl/>
          <w:lang w:bidi="he-IL"/>
        </w:rPr>
        <w:t>ו</w:t>
      </w:r>
      <w:r w:rsidR="00DB20FE" w:rsidRPr="00445C3D">
        <w:rPr>
          <w:rFonts w:cs="Times New Roman"/>
          <w:rtl/>
          <w:lang w:bidi="he-IL"/>
        </w:rPr>
        <w:t>י</w:t>
      </w:r>
      <w:r w:rsidR="00E26F21" w:rsidRPr="00445C3D">
        <w:rPr>
          <w:rFonts w:cs="Times New Roman"/>
          <w:rtl/>
          <w:lang w:bidi="he-IL"/>
        </w:rPr>
        <w:t>חלפו</w:t>
      </w:r>
      <w:r w:rsidR="005C0F88" w:rsidRPr="00445C3D">
        <w:rPr>
          <w:rFonts w:cs="Times New Roman" w:hint="eastAsia"/>
        </w:rPr>
        <w:t>）</w:t>
      </w:r>
      <w:r w:rsidRPr="00445C3D">
        <w:rPr>
          <w:rFonts w:cs="Times New Roman" w:hint="eastAsia"/>
        </w:rPr>
        <w:t>。</w:t>
      </w:r>
    </w:p>
    <w:p w14:paraId="29CEA1BF" w14:textId="55E93FBD" w:rsidR="00BB75CD" w:rsidRPr="00445C3D" w:rsidRDefault="0031269B" w:rsidP="00F40F9F">
      <w:pPr>
        <w:spacing w:after="0"/>
        <w:ind w:firstLine="461"/>
        <w:rPr>
          <w:rFonts w:cs="Times New Roman"/>
        </w:rPr>
      </w:pPr>
      <w:r w:rsidRPr="00445C3D">
        <w:rPr>
          <w:rFonts w:cs="Times New Roman" w:hint="eastAsia"/>
        </w:rPr>
        <w:t>废去，灭没，改变等</w:t>
      </w:r>
      <w:r w:rsidR="00FD7132" w:rsidRPr="00445C3D">
        <w:rPr>
          <w:rFonts w:cs="Times New Roman" w:hint="eastAsia"/>
        </w:rPr>
        <w:t>词</w:t>
      </w:r>
      <w:r w:rsidRPr="00445C3D">
        <w:rPr>
          <w:rFonts w:cs="Times New Roman" w:hint="eastAsia"/>
        </w:rPr>
        <w:t>的意思，可以由这些经文中，将那可废去的</w:t>
      </w:r>
      <w:r w:rsidR="001601E9" w:rsidRPr="00445C3D">
        <w:rPr>
          <w:rFonts w:cs="Times New Roman"/>
        </w:rPr>
        <w:t>“</w:t>
      </w:r>
      <w:r w:rsidRPr="00445C3D">
        <w:rPr>
          <w:rFonts w:cs="Times New Roman" w:hint="eastAsia"/>
        </w:rPr>
        <w:t>上帝的手所造的</w:t>
      </w:r>
      <w:r w:rsidR="001601E9" w:rsidRPr="00445C3D">
        <w:rPr>
          <w:rFonts w:cs="Times New Roman"/>
        </w:rPr>
        <w:t>”</w:t>
      </w:r>
      <w:r w:rsidRPr="00445C3D">
        <w:rPr>
          <w:rFonts w:cs="Times New Roman" w:hint="eastAsia"/>
        </w:rPr>
        <w:t>与祂这位永远不可废去的创造主所作的对比而清楚地看出</w:t>
      </w:r>
      <w:r w:rsidR="000F2EE2">
        <w:rPr>
          <w:rFonts w:cs="Times New Roman" w:hint="eastAsia"/>
        </w:rPr>
        <w:t>；</w:t>
      </w:r>
      <w:r w:rsidRPr="00445C3D">
        <w:rPr>
          <w:rFonts w:cs="Times New Roman" w:hint="eastAsia"/>
        </w:rPr>
        <w:t>祂必长存，它们却要灭没</w:t>
      </w:r>
      <w:r w:rsidR="000F2EE2">
        <w:rPr>
          <w:rFonts w:cs="Times New Roman" w:hint="eastAsia"/>
        </w:rPr>
        <w:t>；</w:t>
      </w:r>
      <w:r w:rsidRPr="00445C3D">
        <w:rPr>
          <w:rFonts w:cs="Times New Roman" w:hint="eastAsia"/>
        </w:rPr>
        <w:t>祂永远不改变，祂的年数永无穷尽，但它们却</w:t>
      </w:r>
      <w:r w:rsidR="001601E9" w:rsidRPr="00445C3D">
        <w:rPr>
          <w:rFonts w:cs="Times New Roman"/>
        </w:rPr>
        <w:t>“</w:t>
      </w:r>
      <w:r w:rsidRPr="00445C3D">
        <w:rPr>
          <w:rFonts w:cs="Times New Roman" w:hint="eastAsia"/>
        </w:rPr>
        <w:t>像衣服渐渐旧了</w:t>
      </w:r>
      <w:r w:rsidR="001601E9" w:rsidRPr="00445C3D">
        <w:rPr>
          <w:rFonts w:cs="Times New Roman"/>
        </w:rPr>
        <w:t>”</w:t>
      </w:r>
      <w:r w:rsidRPr="00445C3D">
        <w:rPr>
          <w:rFonts w:cs="Times New Roman" w:hint="eastAsia"/>
        </w:rPr>
        <w:t>，要</w:t>
      </w:r>
      <w:r w:rsidR="001601E9" w:rsidRPr="00445C3D">
        <w:rPr>
          <w:rFonts w:cs="Times New Roman"/>
        </w:rPr>
        <w:t>“</w:t>
      </w:r>
      <w:r w:rsidRPr="00445C3D">
        <w:rPr>
          <w:rFonts w:cs="Times New Roman" w:hint="eastAsia"/>
        </w:rPr>
        <w:t>卷起来</w:t>
      </w:r>
      <w:r w:rsidR="001601E9" w:rsidRPr="00445C3D">
        <w:rPr>
          <w:rFonts w:cs="Times New Roman"/>
        </w:rPr>
        <w:t>”</w:t>
      </w:r>
      <w:r w:rsidRPr="00445C3D">
        <w:rPr>
          <w:rFonts w:cs="Times New Roman" w:hint="eastAsia"/>
        </w:rPr>
        <w:t>，要</w:t>
      </w:r>
      <w:r w:rsidR="001601E9" w:rsidRPr="00445C3D">
        <w:rPr>
          <w:rFonts w:cs="Times New Roman"/>
        </w:rPr>
        <w:t>“</w:t>
      </w:r>
      <w:r w:rsidRPr="00445C3D">
        <w:rPr>
          <w:rFonts w:cs="Times New Roman" w:hint="eastAsia"/>
        </w:rPr>
        <w:t>改变</w:t>
      </w:r>
      <w:r w:rsidR="001601E9" w:rsidRPr="00445C3D">
        <w:rPr>
          <w:rFonts w:cs="Times New Roman"/>
        </w:rPr>
        <w:t>”</w:t>
      </w:r>
      <w:r w:rsidRPr="00445C3D">
        <w:rPr>
          <w:rFonts w:cs="Times New Roman" w:hint="eastAsia"/>
        </w:rPr>
        <w:t>。</w:t>
      </w:r>
      <w:r w:rsidR="001601E9" w:rsidRPr="00445C3D">
        <w:rPr>
          <w:rFonts w:cs="Times New Roman"/>
        </w:rPr>
        <w:t>“</w:t>
      </w:r>
      <w:r w:rsidRPr="00445C3D">
        <w:rPr>
          <w:rFonts w:cs="Times New Roman" w:hint="eastAsia"/>
        </w:rPr>
        <w:t>天地</w:t>
      </w:r>
      <w:r w:rsidR="001601E9" w:rsidRPr="00445C3D">
        <w:rPr>
          <w:rFonts w:cs="Times New Roman"/>
        </w:rPr>
        <w:t>”</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33</w:t>
      </w:r>
      <w:r w:rsidR="005C0F88" w:rsidRPr="00445C3D">
        <w:rPr>
          <w:rFonts w:cs="Times New Roman" w:hint="eastAsia"/>
        </w:rPr>
        <w:t>）</w:t>
      </w:r>
      <w:r w:rsidRPr="00445C3D">
        <w:rPr>
          <w:rFonts w:cs="Times New Roman" w:hint="eastAsia"/>
        </w:rPr>
        <w:t>与</w:t>
      </w:r>
      <w:r w:rsidR="001601E9" w:rsidRPr="00445C3D">
        <w:rPr>
          <w:rFonts w:cs="Times New Roman"/>
        </w:rPr>
        <w:t>“</w:t>
      </w:r>
      <w:r w:rsidRPr="00445C3D">
        <w:rPr>
          <w:rFonts w:cs="Times New Roman" w:hint="eastAsia"/>
        </w:rPr>
        <w:t>基督的话</w:t>
      </w:r>
      <w:r w:rsidR="001601E9" w:rsidRPr="00445C3D">
        <w:rPr>
          <w:rFonts w:cs="Times New Roman"/>
        </w:rPr>
        <w:t>”</w:t>
      </w:r>
      <w:r w:rsidRPr="00445C3D">
        <w:rPr>
          <w:rFonts w:cs="Times New Roman" w:hint="eastAsia"/>
        </w:rPr>
        <w:t>作同样的对比</w:t>
      </w:r>
      <w:r w:rsidR="000F2EE2">
        <w:rPr>
          <w:rFonts w:cs="Times New Roman" w:hint="eastAsia"/>
        </w:rPr>
        <w:t>；</w:t>
      </w:r>
      <w:r w:rsidRPr="00445C3D">
        <w:rPr>
          <w:rFonts w:cs="Times New Roman" w:hint="eastAsia"/>
        </w:rPr>
        <w:t>基督的话决不废去，然而天地必要废去。</w:t>
      </w:r>
    </w:p>
    <w:p w14:paraId="0C1D3ED4" w14:textId="30B95D73" w:rsidR="0031269B" w:rsidRPr="00445C3D" w:rsidRDefault="0031269B" w:rsidP="00F40F9F">
      <w:pPr>
        <w:spacing w:after="0"/>
        <w:ind w:firstLine="461"/>
        <w:rPr>
          <w:rFonts w:cs="Times New Roman"/>
        </w:rPr>
      </w:pPr>
      <w:r w:rsidRPr="00445C3D">
        <w:rPr>
          <w:rFonts w:cs="Times New Roman" w:hint="eastAsia"/>
        </w:rPr>
        <w:t>圣保罗在林前七</w:t>
      </w:r>
      <w:r w:rsidRPr="00445C3D">
        <w:rPr>
          <w:rFonts w:cs="Times New Roman"/>
        </w:rPr>
        <w:t>31</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这世界的样子将要过去了</w:t>
      </w:r>
      <w:r w:rsidR="005C0F88" w:rsidRPr="00445C3D">
        <w:rPr>
          <w:rFonts w:cs="Times New Roman" w:hint="eastAsia"/>
        </w:rPr>
        <w:t>（</w:t>
      </w:r>
      <w:r w:rsidR="00DF3F3A" w:rsidRPr="00445C3D">
        <w:rPr>
          <w:rFonts w:cs="Times New Roman"/>
        </w:rPr>
        <w:t>παραγε</w:t>
      </w:r>
      <w:r w:rsidR="00893BA9" w:rsidRPr="00445C3D">
        <w:rPr>
          <w:rFonts w:cs="Times New Roman"/>
        </w:rPr>
        <w:t>ι</w:t>
      </w:r>
      <w:r w:rsidR="0032454C">
        <w:rPr>
          <w:rFonts w:cs="Times New Roman" w:hint="cs"/>
          <w:rtl/>
          <w:lang w:bidi="he-IL"/>
        </w:rPr>
        <w:t xml:space="preserve"> </w:t>
      </w:r>
      <w:r w:rsidR="00893BA9" w:rsidRPr="00445C3D">
        <w:rPr>
          <w:rFonts w:cs="Times New Roman"/>
        </w:rPr>
        <w:t>το</w:t>
      </w:r>
      <w:r w:rsidR="00622942">
        <w:rPr>
          <w:rFonts w:cs="Times New Roman" w:hint="cs"/>
          <w:rtl/>
          <w:lang w:bidi="he-IL"/>
        </w:rPr>
        <w:t xml:space="preserve"> </w:t>
      </w:r>
      <w:r w:rsidR="00893BA9" w:rsidRPr="00445C3D">
        <w:rPr>
          <w:rFonts w:cs="Times New Roman"/>
        </w:rPr>
        <w:t>σ</w:t>
      </w:r>
      <w:r w:rsidR="00DF3F3A" w:rsidRPr="00445C3D">
        <w:rPr>
          <w:rFonts w:cs="Times New Roman"/>
        </w:rPr>
        <w:t>χημ</w:t>
      </w:r>
      <w:r w:rsidR="00893BA9" w:rsidRPr="00445C3D">
        <w:rPr>
          <w:rFonts w:cs="Times New Roman"/>
        </w:rPr>
        <w:t>α</w:t>
      </w:r>
      <w:r w:rsidR="00622942">
        <w:rPr>
          <w:rFonts w:cs="Times New Roman" w:hint="cs"/>
          <w:rtl/>
          <w:lang w:bidi="he-IL"/>
        </w:rPr>
        <w:t xml:space="preserve"> </w:t>
      </w:r>
      <w:r w:rsidR="00893BA9" w:rsidRPr="00445C3D">
        <w:rPr>
          <w:rFonts w:cs="Times New Roman"/>
        </w:rPr>
        <w:t>τ</w:t>
      </w:r>
      <w:r w:rsidR="00DF3F3A" w:rsidRPr="00445C3D">
        <w:rPr>
          <w:rFonts w:cs="Times New Roman"/>
        </w:rPr>
        <w:t>ο</w:t>
      </w:r>
      <w:r w:rsidR="00893BA9" w:rsidRPr="00445C3D">
        <w:rPr>
          <w:rFonts w:cs="Times New Roman"/>
        </w:rPr>
        <w:t>υ</w:t>
      </w:r>
      <w:r w:rsidR="00622942">
        <w:rPr>
          <w:rFonts w:cs="Times New Roman" w:hint="cs"/>
          <w:rtl/>
          <w:lang w:bidi="he-IL"/>
        </w:rPr>
        <w:t xml:space="preserve"> </w:t>
      </w:r>
      <w:r w:rsidR="00893BA9" w:rsidRPr="00445C3D">
        <w:rPr>
          <w:rFonts w:cs="Times New Roman"/>
        </w:rPr>
        <w:t>κ</w:t>
      </w:r>
      <w:r w:rsidR="00DF3F3A" w:rsidRPr="00445C3D">
        <w:rPr>
          <w:rFonts w:cs="Times New Roman"/>
        </w:rPr>
        <w:t>οσμο</w:t>
      </w:r>
      <w:r w:rsidR="00893BA9" w:rsidRPr="00445C3D">
        <w:rPr>
          <w:rFonts w:cs="Times New Roman"/>
        </w:rPr>
        <w:t>υ</w:t>
      </w:r>
      <w:r w:rsidR="00622942">
        <w:rPr>
          <w:rFonts w:cs="Times New Roman" w:hint="cs"/>
          <w:rtl/>
          <w:lang w:bidi="he-IL"/>
        </w:rPr>
        <w:t xml:space="preserve"> </w:t>
      </w:r>
      <w:r w:rsidR="00893BA9" w:rsidRPr="00445C3D">
        <w:rPr>
          <w:rFonts w:cs="Times New Roman"/>
        </w:rPr>
        <w:t>τ</w:t>
      </w:r>
      <w:r w:rsidR="00DF3F3A" w:rsidRPr="00445C3D">
        <w:rPr>
          <w:rFonts w:cs="Times New Roman"/>
        </w:rPr>
        <w:t>ουτου</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这世界的样子</w:t>
      </w:r>
      <w:r w:rsidR="001601E9" w:rsidRPr="00445C3D">
        <w:rPr>
          <w:rFonts w:cs="Times New Roman"/>
        </w:rPr>
        <w:t>”</w:t>
      </w:r>
      <w:r w:rsidRPr="00445C3D">
        <w:rPr>
          <w:rFonts w:cs="Times New Roman" w:hint="eastAsia"/>
        </w:rPr>
        <w:t>是指它现在的样子而言，或说是</w:t>
      </w:r>
      <w:r w:rsidR="001601E9" w:rsidRPr="00445C3D">
        <w:rPr>
          <w:rFonts w:cs="Times New Roman"/>
        </w:rPr>
        <w:t>“</w:t>
      </w:r>
      <w:r w:rsidRPr="00445C3D">
        <w:rPr>
          <w:rFonts w:cs="Times New Roman" w:hint="eastAsia"/>
        </w:rPr>
        <w:t>地上万物现今的情形或景况。</w:t>
      </w:r>
      <w:r w:rsidR="001601E9" w:rsidRPr="00445C3D">
        <w:rPr>
          <w:rFonts w:cs="Times New Roman"/>
        </w:rPr>
        <w:t>”</w:t>
      </w:r>
      <w:r w:rsidRPr="00445C3D">
        <w:rPr>
          <w:rFonts w:cs="Times New Roman" w:hint="eastAsia"/>
        </w:rPr>
        <w:t>圣约翰也同样的说</w:t>
      </w:r>
      <w:r w:rsidR="00512B20" w:rsidRPr="00445C3D">
        <w:rPr>
          <w:rFonts w:cs="Times New Roman" w:hint="eastAsia"/>
        </w:rPr>
        <w:t>：</w:t>
      </w:r>
      <w:r w:rsidR="001601E9" w:rsidRPr="00445C3D">
        <w:rPr>
          <w:rFonts w:cs="Times New Roman"/>
        </w:rPr>
        <w:t>“</w:t>
      </w:r>
      <w:r w:rsidRPr="00445C3D">
        <w:rPr>
          <w:rFonts w:cs="Times New Roman" w:hint="eastAsia"/>
        </w:rPr>
        <w:t>这世界</w:t>
      </w:r>
      <w:r w:rsidRPr="00445C3D">
        <w:rPr>
          <w:rFonts w:cs="Times New Roman"/>
        </w:rPr>
        <w:t>……</w:t>
      </w:r>
      <w:r w:rsidRPr="00445C3D">
        <w:rPr>
          <w:rFonts w:cs="Times New Roman" w:hint="eastAsia"/>
        </w:rPr>
        <w:t>都要过去</w:t>
      </w:r>
      <w:r w:rsidR="001601E9" w:rsidRPr="00445C3D">
        <w:rPr>
          <w:rFonts w:cs="Times New Roman"/>
        </w:rPr>
        <w:t>”</w:t>
      </w:r>
      <w:r w:rsidR="005C0F88" w:rsidRPr="00445C3D">
        <w:rPr>
          <w:rFonts w:cs="Times New Roman" w:hint="eastAsia"/>
        </w:rPr>
        <w:t>（</w:t>
      </w:r>
      <w:r w:rsidR="00893BA9" w:rsidRPr="00445C3D">
        <w:rPr>
          <w:rFonts w:cs="Times New Roman"/>
        </w:rPr>
        <w:t>οκ</w:t>
      </w:r>
      <w:r w:rsidR="00BD1ECB" w:rsidRPr="00445C3D">
        <w:rPr>
          <w:rFonts w:cs="Times New Roman"/>
        </w:rPr>
        <w:t>οσμο</w:t>
      </w:r>
      <w:r w:rsidR="00893BA9" w:rsidRPr="00445C3D">
        <w:rPr>
          <w:rFonts w:cs="Times New Roman"/>
        </w:rPr>
        <w:t>ς</w:t>
      </w:r>
      <w:r w:rsidR="0032454C">
        <w:rPr>
          <w:rFonts w:cs="Times New Roman" w:hint="cs"/>
          <w:rtl/>
          <w:lang w:bidi="he-IL"/>
        </w:rPr>
        <w:t xml:space="preserve"> </w:t>
      </w:r>
      <w:r w:rsidR="00893BA9" w:rsidRPr="00445C3D">
        <w:rPr>
          <w:rFonts w:cs="Times New Roman"/>
        </w:rPr>
        <w:t>π</w:t>
      </w:r>
      <w:r w:rsidR="00BD1ECB" w:rsidRPr="00445C3D">
        <w:rPr>
          <w:rFonts w:cs="Times New Roman"/>
        </w:rPr>
        <w:t>αραγεται</w:t>
      </w:r>
      <w:r w:rsidR="005C0F88" w:rsidRPr="00445C3D">
        <w:rPr>
          <w:rFonts w:cs="Times New Roman" w:hint="eastAsia"/>
        </w:rPr>
        <w:t>）</w:t>
      </w:r>
      <w:r w:rsidRPr="00445C3D">
        <w:rPr>
          <w:rFonts w:cs="Times New Roman" w:hint="eastAsia"/>
        </w:rPr>
        <w:t>，约壹二</w:t>
      </w:r>
      <w:r w:rsidRPr="00445C3D">
        <w:rPr>
          <w:rFonts w:cs="Times New Roman"/>
        </w:rPr>
        <w:t>17</w:t>
      </w:r>
      <w:r w:rsidRPr="00445C3D">
        <w:rPr>
          <w:rFonts w:cs="Times New Roman" w:hint="eastAsia"/>
        </w:rPr>
        <w:t>。基于这些经文，基督教神学教导说</w:t>
      </w:r>
      <w:r w:rsidR="00512B20" w:rsidRPr="00445C3D">
        <w:rPr>
          <w:rFonts w:cs="Times New Roman" w:hint="eastAsia"/>
        </w:rPr>
        <w:t>：</w:t>
      </w:r>
      <w:r w:rsidRPr="00445C3D">
        <w:rPr>
          <w:rFonts w:cs="Times New Roman" w:hint="eastAsia"/>
        </w:rPr>
        <w:t>世界现有的形状必完全毁灭</w:t>
      </w:r>
      <w:r w:rsidR="005C0F88" w:rsidRPr="00445C3D">
        <w:rPr>
          <w:rFonts w:cs="Times New Roman" w:hint="eastAsia"/>
        </w:rPr>
        <w:t>（</w:t>
      </w:r>
      <w:r w:rsidRPr="00445C3D">
        <w:rPr>
          <w:rFonts w:cs="Times New Roman" w:hint="eastAsia"/>
        </w:rPr>
        <w:t>彼后三</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天必有大响声废去，有形质的都要被烈火销化，地和其上的一切物都要烧尽了</w:t>
      </w:r>
      <w:r w:rsidR="001601E9" w:rsidRPr="00445C3D">
        <w:rPr>
          <w:rFonts w:cs="Times New Roman"/>
        </w:rPr>
        <w:t>”</w:t>
      </w:r>
      <w:r w:rsidR="005C0F88" w:rsidRPr="00445C3D">
        <w:rPr>
          <w:rFonts w:cs="Times New Roman" w:hint="eastAsia"/>
        </w:rPr>
        <w:t>）</w:t>
      </w:r>
      <w:r w:rsidRPr="00445C3D">
        <w:rPr>
          <w:rFonts w:cs="Times New Roman" w:hint="eastAsia"/>
        </w:rPr>
        <w:t>。</w:t>
      </w:r>
    </w:p>
    <w:p w14:paraId="59000456" w14:textId="703F2527" w:rsidR="0031269B" w:rsidRPr="00445C3D" w:rsidRDefault="0031269B" w:rsidP="00F40F9F">
      <w:pPr>
        <w:spacing w:after="0"/>
        <w:ind w:firstLine="461"/>
        <w:rPr>
          <w:rFonts w:cs="Times New Roman"/>
        </w:rPr>
      </w:pPr>
      <w:r w:rsidRPr="00445C3D">
        <w:rPr>
          <w:rFonts w:cs="Times New Roman" w:hint="eastAsia"/>
        </w:rPr>
        <w:t>但是，我们的教义学家对于这事发生的方式，意见</w:t>
      </w:r>
      <w:r w:rsidR="00861CE9" w:rsidRPr="00445C3D">
        <w:rPr>
          <w:rFonts w:cs="Times New Roman" w:hint="eastAsia"/>
        </w:rPr>
        <w:t>不一</w:t>
      </w:r>
      <w:r w:rsidRPr="00445C3D">
        <w:rPr>
          <w:rFonts w:cs="Times New Roman" w:hint="eastAsia"/>
        </w:rPr>
        <w:t>。路德会的大部分神学家</w:t>
      </w:r>
      <w:r w:rsidR="005C0F88" w:rsidRPr="00445C3D">
        <w:rPr>
          <w:rFonts w:cs="Times New Roman" w:hint="eastAsia"/>
        </w:rPr>
        <w:t>（</w:t>
      </w:r>
      <w:r w:rsidRPr="00445C3D">
        <w:rPr>
          <w:rFonts w:cs="Times New Roman" w:hint="eastAsia"/>
        </w:rPr>
        <w:t>革哈德</w:t>
      </w:r>
      <w:r w:rsidRPr="00445C3D">
        <w:rPr>
          <w:rFonts w:cs="Times New Roman"/>
        </w:rPr>
        <w:t>Gerhard</w:t>
      </w:r>
      <w:r w:rsidRPr="00445C3D">
        <w:rPr>
          <w:rFonts w:cs="Times New Roman" w:hint="eastAsia"/>
        </w:rPr>
        <w:t>，昆斯德</w:t>
      </w:r>
      <w:r w:rsidRPr="00445C3D">
        <w:rPr>
          <w:rFonts w:cs="Times New Roman"/>
        </w:rPr>
        <w:t>Quenstedt</w:t>
      </w:r>
      <w:r w:rsidRPr="00445C3D">
        <w:rPr>
          <w:rFonts w:cs="Times New Roman" w:hint="eastAsia"/>
        </w:rPr>
        <w:t>，卡罗夫</w:t>
      </w:r>
      <w:r w:rsidRPr="00445C3D">
        <w:rPr>
          <w:rFonts w:cs="Times New Roman"/>
        </w:rPr>
        <w:t>Calov</w:t>
      </w:r>
      <w:r w:rsidRPr="00445C3D">
        <w:rPr>
          <w:rFonts w:cs="Times New Roman" w:hint="eastAsia"/>
        </w:rPr>
        <w:t>等</w:t>
      </w:r>
      <w:r w:rsidR="005C0F88" w:rsidRPr="00445C3D">
        <w:rPr>
          <w:rFonts w:cs="Times New Roman" w:hint="eastAsia"/>
        </w:rPr>
        <w:t>）</w:t>
      </w:r>
      <w:r w:rsidRPr="00445C3D">
        <w:rPr>
          <w:rFonts w:cs="Times New Roman" w:hint="eastAsia"/>
        </w:rPr>
        <w:t>是教导世界在物质方面</w:t>
      </w:r>
      <w:r w:rsidR="005C0F88" w:rsidRPr="00445C3D">
        <w:rPr>
          <w:rFonts w:cs="Times New Roman" w:hint="eastAsia"/>
        </w:rPr>
        <w:t>（</w:t>
      </w:r>
      <w:r w:rsidRPr="00445C3D">
        <w:rPr>
          <w:rFonts w:cs="Times New Roman"/>
        </w:rPr>
        <w:t>quoad substantiam</w:t>
      </w:r>
      <w:r w:rsidR="005C0F88" w:rsidRPr="00445C3D">
        <w:rPr>
          <w:rFonts w:cs="Times New Roman" w:hint="eastAsia"/>
        </w:rPr>
        <w:t>）</w:t>
      </w:r>
      <w:r w:rsidRPr="00445C3D">
        <w:rPr>
          <w:rFonts w:cs="Times New Roman" w:hint="eastAsia"/>
        </w:rPr>
        <w:t>，完全</w:t>
      </w:r>
      <w:r w:rsidR="00861CE9" w:rsidRPr="00445C3D">
        <w:rPr>
          <w:rFonts w:cs="Times New Roman" w:hint="eastAsia"/>
        </w:rPr>
        <w:t>地</w:t>
      </w:r>
      <w:r w:rsidRPr="00445C3D">
        <w:rPr>
          <w:rFonts w:cs="Times New Roman" w:hint="eastAsia"/>
        </w:rPr>
        <w:t>毁灭</w:t>
      </w:r>
      <w:r w:rsidR="005C0F88" w:rsidRPr="00445C3D">
        <w:rPr>
          <w:rFonts w:cs="Times New Roman" w:hint="eastAsia"/>
        </w:rPr>
        <w:t>（</w:t>
      </w:r>
      <w:r w:rsidRPr="00445C3D">
        <w:rPr>
          <w:rFonts w:cs="Times New Roman"/>
        </w:rPr>
        <w:t>annihilation</w:t>
      </w:r>
      <w:r w:rsidRPr="00445C3D">
        <w:rPr>
          <w:rFonts w:cs="Times New Roman" w:hint="eastAsia"/>
        </w:rPr>
        <w:t>，灭没，成为无有</w:t>
      </w:r>
      <w:r w:rsidR="005C0F88" w:rsidRPr="00445C3D">
        <w:rPr>
          <w:rFonts w:cs="Times New Roman" w:hint="eastAsia"/>
        </w:rPr>
        <w:t>）</w:t>
      </w:r>
      <w:r w:rsidRPr="00445C3D">
        <w:rPr>
          <w:rFonts w:cs="Times New Roman" w:hint="eastAsia"/>
        </w:rPr>
        <w:t>，但其他的神学家</w:t>
      </w:r>
      <w:r w:rsidR="005C0F88" w:rsidRPr="00445C3D">
        <w:rPr>
          <w:rFonts w:cs="Times New Roman" w:hint="eastAsia"/>
        </w:rPr>
        <w:t>（</w:t>
      </w:r>
      <w:r w:rsidRPr="00445C3D">
        <w:rPr>
          <w:rFonts w:cs="Times New Roman" w:hint="eastAsia"/>
        </w:rPr>
        <w:t>路德</w:t>
      </w:r>
      <w:r w:rsidRPr="00445C3D">
        <w:rPr>
          <w:rFonts w:cs="Times New Roman"/>
        </w:rPr>
        <w:t>Luther</w:t>
      </w:r>
      <w:r w:rsidRPr="00445C3D">
        <w:rPr>
          <w:rFonts w:cs="Times New Roman" w:hint="eastAsia"/>
        </w:rPr>
        <w:t>，布仁慈</w:t>
      </w:r>
      <w:r w:rsidRPr="00445C3D">
        <w:rPr>
          <w:rFonts w:cs="Times New Roman"/>
        </w:rPr>
        <w:t>Brenz</w:t>
      </w:r>
      <w:r w:rsidRPr="00445C3D">
        <w:rPr>
          <w:rFonts w:cs="Times New Roman" w:hint="eastAsia"/>
        </w:rPr>
        <w:t>等</w:t>
      </w:r>
      <w:r w:rsidR="005C0F88" w:rsidRPr="00445C3D">
        <w:rPr>
          <w:rFonts w:cs="Times New Roman" w:hint="eastAsia"/>
        </w:rPr>
        <w:t>）</w:t>
      </w:r>
      <w:r w:rsidRPr="00445C3D">
        <w:rPr>
          <w:rFonts w:cs="Times New Roman" w:hint="eastAsia"/>
        </w:rPr>
        <w:t>却教导只是世界现在的形式必废去</w:t>
      </w:r>
      <w:r w:rsidR="000F2EE2">
        <w:rPr>
          <w:rFonts w:cs="Times New Roman" w:hint="eastAsia"/>
        </w:rPr>
        <w:t>；</w:t>
      </w:r>
      <w:r w:rsidRPr="00445C3D">
        <w:rPr>
          <w:rFonts w:cs="Times New Roman" w:hint="eastAsia"/>
        </w:rPr>
        <w:t>换一句话说</w:t>
      </w:r>
      <w:r w:rsidR="00512B20" w:rsidRPr="00445C3D">
        <w:rPr>
          <w:rFonts w:cs="Times New Roman" w:hint="eastAsia"/>
        </w:rPr>
        <w:t>：</w:t>
      </w:r>
      <w:r w:rsidRPr="00445C3D">
        <w:rPr>
          <w:rFonts w:cs="Times New Roman" w:hint="eastAsia"/>
        </w:rPr>
        <w:t>只是世界现今的样子被毁灭。这种教训也</w:t>
      </w:r>
      <w:r w:rsidR="00861CE9" w:rsidRPr="00445C3D">
        <w:rPr>
          <w:rFonts w:cs="Times New Roman" w:hint="eastAsia"/>
        </w:rPr>
        <w:t>是</w:t>
      </w:r>
      <w:r w:rsidRPr="00445C3D">
        <w:rPr>
          <w:rFonts w:cs="Times New Roman" w:hint="eastAsia"/>
        </w:rPr>
        <w:t>根据罗八</w:t>
      </w:r>
      <w:r w:rsidRPr="00445C3D">
        <w:rPr>
          <w:rFonts w:cs="Times New Roman"/>
        </w:rPr>
        <w:t>21</w:t>
      </w:r>
      <w:r w:rsidRPr="00445C3D">
        <w:rPr>
          <w:rFonts w:cs="Times New Roman" w:hint="eastAsia"/>
        </w:rPr>
        <w:t>，使徒所说</w:t>
      </w:r>
      <w:r w:rsidR="00512B20" w:rsidRPr="00445C3D">
        <w:rPr>
          <w:rFonts w:cs="Times New Roman" w:hint="eastAsia"/>
        </w:rPr>
        <w:t>：</w:t>
      </w:r>
      <w:r w:rsidR="001601E9" w:rsidRPr="00445C3D">
        <w:rPr>
          <w:rFonts w:cs="Times New Roman"/>
        </w:rPr>
        <w:t>“</w:t>
      </w:r>
      <w:r w:rsidRPr="00445C3D">
        <w:rPr>
          <w:rFonts w:cs="Times New Roman" w:hint="eastAsia"/>
        </w:rPr>
        <w:t>受造之物仍然指望脱离败坏的转制，得享上帝儿女自由的荣耀</w:t>
      </w:r>
      <w:r w:rsidR="005C0F88" w:rsidRPr="00445C3D">
        <w:rPr>
          <w:rFonts w:cs="Times New Roman" w:hint="eastAsia"/>
        </w:rPr>
        <w:t>（</w:t>
      </w:r>
      <w:r w:rsidR="001601E9" w:rsidRPr="00445C3D">
        <w:rPr>
          <w:rFonts w:cs="Times New Roman"/>
        </w:rPr>
        <w:t>“</w:t>
      </w:r>
      <w:r w:rsidR="007C317E" w:rsidRPr="00445C3D">
        <w:rPr>
          <w:rFonts w:cs="Times New Roman" w:hint="eastAsia"/>
        </w:rPr>
        <w:t>得</w:t>
      </w:r>
      <w:r w:rsidRPr="00445C3D">
        <w:rPr>
          <w:rFonts w:cs="Times New Roman" w:hint="eastAsia"/>
        </w:rPr>
        <w:t>享</w:t>
      </w:r>
      <w:r w:rsidR="001601E9" w:rsidRPr="00445C3D">
        <w:rPr>
          <w:rFonts w:cs="Times New Roman"/>
        </w:rPr>
        <w:t>”</w:t>
      </w:r>
      <w:r w:rsidRPr="00445C3D">
        <w:rPr>
          <w:rFonts w:cs="Times New Roman" w:hint="eastAsia"/>
        </w:rPr>
        <w:t>字原文作</w:t>
      </w:r>
      <w:r w:rsidR="001601E9" w:rsidRPr="00445C3D">
        <w:rPr>
          <w:rFonts w:cs="Times New Roman"/>
        </w:rPr>
        <w:t>“</w:t>
      </w:r>
      <w:r w:rsidR="007C317E" w:rsidRPr="00445C3D">
        <w:rPr>
          <w:rFonts w:cs="Times New Roman" w:hint="eastAsia"/>
        </w:rPr>
        <w:t>进</w:t>
      </w:r>
      <w:r w:rsidR="00BD0227" w:rsidRPr="00445C3D">
        <w:rPr>
          <w:rFonts w:cs="Times New Roman" w:hint="eastAsia"/>
        </w:rPr>
        <w:t>入</w:t>
      </w:r>
      <w:r w:rsidR="001601E9" w:rsidRPr="00445C3D">
        <w:rPr>
          <w:rFonts w:cs="Times New Roman"/>
        </w:rPr>
        <w:t>”</w:t>
      </w:r>
      <w:r w:rsidR="005C0F88" w:rsidRPr="00445C3D">
        <w:rPr>
          <w:rFonts w:cs="Times New Roman" w:hint="eastAsia"/>
        </w:rPr>
        <w:t>）</w:t>
      </w:r>
      <w:r w:rsidRPr="00445C3D">
        <w:rPr>
          <w:rFonts w:cs="Times New Roman" w:hint="eastAsia"/>
        </w:rPr>
        <w:t>。</w:t>
      </w:r>
    </w:p>
    <w:p w14:paraId="70B33ADB" w14:textId="13C6C2DA" w:rsidR="0031269B" w:rsidRPr="00445C3D" w:rsidRDefault="0031269B" w:rsidP="00F40F9F">
      <w:pPr>
        <w:spacing w:after="0"/>
        <w:ind w:firstLine="461"/>
        <w:rPr>
          <w:rFonts w:cs="Times New Roman"/>
        </w:rPr>
      </w:pPr>
      <w:r w:rsidRPr="00445C3D">
        <w:rPr>
          <w:rFonts w:cs="Times New Roman" w:hint="eastAsia"/>
        </w:rPr>
        <w:t>路德这样说</w:t>
      </w:r>
      <w:r w:rsidR="005C0F88" w:rsidRPr="00445C3D">
        <w:rPr>
          <w:rFonts w:cs="Times New Roman" w:hint="eastAsia"/>
        </w:rPr>
        <w:t>（</w:t>
      </w:r>
      <w:r w:rsidRPr="00445C3D">
        <w:rPr>
          <w:rFonts w:cs="Times New Roman"/>
        </w:rPr>
        <w:t>St.</w:t>
      </w:r>
      <w:r w:rsidR="007C317E"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XII</w:t>
      </w:r>
      <w:r w:rsidRPr="00445C3D">
        <w:rPr>
          <w:rFonts w:cs="Times New Roman" w:hint="eastAsia"/>
        </w:rPr>
        <w:t>，</w:t>
      </w:r>
      <w:r w:rsidRPr="00445C3D">
        <w:rPr>
          <w:rFonts w:cs="Times New Roman"/>
        </w:rPr>
        <w:t>729 f.</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太阳正等待另一个装饰</w:t>
      </w:r>
      <w:r w:rsidR="005C0F88" w:rsidRPr="00445C3D">
        <w:rPr>
          <w:rFonts w:cs="Times New Roman" w:hint="eastAsia"/>
        </w:rPr>
        <w:t>（</w:t>
      </w:r>
      <w:r w:rsidR="00BA1591" w:rsidRPr="00445C3D">
        <w:rPr>
          <w:rFonts w:cs="Times New Roman"/>
        </w:rPr>
        <w:t>e</w:t>
      </w:r>
      <w:r w:rsidR="00995A1E" w:rsidRPr="00445C3D">
        <w:rPr>
          <w:rFonts w:cs="Times New Roman"/>
        </w:rPr>
        <w:t>mbellishment</w:t>
      </w:r>
      <w:r w:rsidR="005C0F88" w:rsidRPr="00445C3D">
        <w:rPr>
          <w:rFonts w:cs="Times New Roman" w:hint="eastAsia"/>
        </w:rPr>
        <w:t>）</w:t>
      </w:r>
      <w:r w:rsidR="000F2EE2">
        <w:rPr>
          <w:rFonts w:cs="Times New Roman" w:hint="eastAsia"/>
        </w:rPr>
        <w:t>；</w:t>
      </w:r>
      <w:r w:rsidRPr="00445C3D">
        <w:rPr>
          <w:rFonts w:cs="Times New Roman" w:hint="eastAsia"/>
        </w:rPr>
        <w:t>它必有这装饰，并与地和其它一切受造之物同享这装饰</w:t>
      </w:r>
      <w:r w:rsidR="000F2EE2">
        <w:rPr>
          <w:rFonts w:cs="Times New Roman" w:hint="eastAsia"/>
        </w:rPr>
        <w:t>；</w:t>
      </w:r>
      <w:r w:rsidRPr="00445C3D">
        <w:rPr>
          <w:rFonts w:cs="Times New Roman" w:hint="eastAsia"/>
        </w:rPr>
        <w:t>就是它们必脱离撒但和世界的滥用而成为洁净。</w:t>
      </w:r>
      <w:r w:rsidR="001601E9" w:rsidRPr="00445C3D">
        <w:rPr>
          <w:rFonts w:cs="Times New Roman"/>
        </w:rPr>
        <w:t>”</w:t>
      </w:r>
    </w:p>
    <w:p w14:paraId="26E5E363" w14:textId="49FD6C97" w:rsidR="0031269B" w:rsidRPr="00445C3D" w:rsidRDefault="0031269B" w:rsidP="00F40F9F">
      <w:pPr>
        <w:spacing w:after="0"/>
        <w:ind w:firstLine="461"/>
        <w:rPr>
          <w:rFonts w:cs="Times New Roman"/>
        </w:rPr>
      </w:pPr>
      <w:r w:rsidRPr="00445C3D">
        <w:rPr>
          <w:rFonts w:cs="Times New Roman" w:hint="eastAsia"/>
        </w:rPr>
        <w:t>昆斯德弃绝这道理说</w:t>
      </w:r>
      <w:r w:rsidR="00512B20" w:rsidRPr="00445C3D">
        <w:rPr>
          <w:rFonts w:cs="Times New Roman" w:hint="eastAsia"/>
        </w:rPr>
        <w:t>：</w:t>
      </w:r>
      <w:r w:rsidR="001601E9" w:rsidRPr="00445C3D">
        <w:rPr>
          <w:rFonts w:cs="Times New Roman"/>
        </w:rPr>
        <w:t>“</w:t>
      </w:r>
      <w:r w:rsidRPr="00445C3D">
        <w:rPr>
          <w:rFonts w:cs="Times New Roman" w:hint="eastAsia"/>
        </w:rPr>
        <w:t>这种结局的样式不仅为性质上的改变，更换或重新，而是世界物质本身的消除和灭没，终于成为无有</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rPr>
        <w:t>Doctr.</w:t>
      </w:r>
      <w:r w:rsidR="000F7C5D" w:rsidRPr="00445C3D">
        <w:rPr>
          <w:rFonts w:cs="Times New Roman"/>
        </w:rPr>
        <w:t xml:space="preserve"> </w:t>
      </w:r>
      <w:r w:rsidRPr="00445C3D">
        <w:rPr>
          <w:rFonts w:cs="Times New Roman"/>
        </w:rPr>
        <w:t>Theol.</w:t>
      </w:r>
      <w:r w:rsidRPr="00445C3D">
        <w:rPr>
          <w:rFonts w:cs="Times New Roman" w:hint="eastAsia"/>
        </w:rPr>
        <w:t>，</w:t>
      </w:r>
      <w:r w:rsidRPr="00445C3D">
        <w:rPr>
          <w:rFonts w:cs="Times New Roman"/>
        </w:rPr>
        <w:t>p.656</w:t>
      </w:r>
      <w:r w:rsidR="005C0F88" w:rsidRPr="00445C3D">
        <w:rPr>
          <w:rFonts w:cs="Times New Roman" w:hint="eastAsia"/>
        </w:rPr>
        <w:t>）</w:t>
      </w:r>
      <w:r w:rsidRPr="00445C3D">
        <w:rPr>
          <w:rFonts w:cs="Times New Roman" w:hint="eastAsia"/>
        </w:rPr>
        <w:t>他以经文诗一百零二</w:t>
      </w:r>
      <w:r w:rsidRPr="00445C3D">
        <w:rPr>
          <w:rFonts w:cs="Times New Roman"/>
        </w:rPr>
        <w:t>26</w:t>
      </w:r>
      <w:r w:rsidR="000F2EE2">
        <w:rPr>
          <w:rFonts w:cs="Times New Roman" w:hint="eastAsia"/>
        </w:rPr>
        <w:t>；</w:t>
      </w:r>
      <w:r w:rsidRPr="00445C3D">
        <w:rPr>
          <w:rFonts w:cs="Times New Roman" w:hint="eastAsia"/>
        </w:rPr>
        <w:t>彼后三</w:t>
      </w:r>
      <w:r w:rsidRPr="00445C3D">
        <w:rPr>
          <w:rFonts w:cs="Times New Roman"/>
        </w:rPr>
        <w:t>10-13</w:t>
      </w:r>
      <w:r w:rsidR="000F2EE2">
        <w:rPr>
          <w:rFonts w:cs="Times New Roman" w:hint="eastAsia"/>
        </w:rPr>
        <w:t>；</w:t>
      </w:r>
      <w:r w:rsidRPr="00445C3D">
        <w:rPr>
          <w:rFonts w:cs="Times New Roman" w:hint="eastAsia"/>
        </w:rPr>
        <w:t>启</w:t>
      </w:r>
      <w:r w:rsidR="00A62852" w:rsidRPr="00445C3D">
        <w:rPr>
          <w:rFonts w:cs="Times New Roman" w:hint="eastAsia"/>
        </w:rPr>
        <w:t>二十</w:t>
      </w:r>
      <w:r w:rsidR="00DF0878" w:rsidRPr="00445C3D">
        <w:rPr>
          <w:rFonts w:cs="Times New Roman"/>
        </w:rPr>
        <w:t>11</w:t>
      </w:r>
      <w:r w:rsidR="000F2EE2">
        <w:rPr>
          <w:rFonts w:cs="Times New Roman" w:hint="eastAsia"/>
        </w:rPr>
        <w:t>；</w:t>
      </w:r>
      <w:r w:rsidRPr="00445C3D">
        <w:rPr>
          <w:rFonts w:cs="Times New Roman" w:hint="eastAsia"/>
        </w:rPr>
        <w:t>赛</w:t>
      </w:r>
      <w:r w:rsidR="00C53A56" w:rsidRPr="00445C3D">
        <w:rPr>
          <w:rFonts w:cs="Times New Roman" w:hint="eastAsia"/>
        </w:rPr>
        <w:t>三十</w:t>
      </w:r>
      <w:r w:rsidRPr="00445C3D">
        <w:rPr>
          <w:rFonts w:cs="Times New Roman" w:hint="eastAsia"/>
        </w:rPr>
        <w:t>四</w:t>
      </w:r>
      <w:r w:rsidRPr="00445C3D">
        <w:rPr>
          <w:rFonts w:cs="Times New Roman"/>
        </w:rPr>
        <w:t>4</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一</w:t>
      </w:r>
      <w:r w:rsidRPr="00445C3D">
        <w:rPr>
          <w:rFonts w:cs="Times New Roman"/>
        </w:rPr>
        <w:t>33</w:t>
      </w:r>
      <w:r w:rsidR="000F2EE2">
        <w:rPr>
          <w:rFonts w:cs="Times New Roman" w:hint="eastAsia"/>
        </w:rPr>
        <w:t>；</w:t>
      </w:r>
      <w:r w:rsidRPr="00445C3D">
        <w:rPr>
          <w:rFonts w:cs="Times New Roman" w:hint="eastAsia"/>
        </w:rPr>
        <w:t>伯十四</w:t>
      </w:r>
      <w:r w:rsidRPr="00445C3D">
        <w:rPr>
          <w:rFonts w:cs="Times New Roman"/>
        </w:rPr>
        <w:t>12</w:t>
      </w:r>
      <w:r w:rsidRPr="00445C3D">
        <w:rPr>
          <w:rFonts w:cs="Times New Roman" w:hint="eastAsia"/>
        </w:rPr>
        <w:t>，作为这种道理的基础。然而他却说不该维护这种</w:t>
      </w:r>
      <w:r w:rsidR="00587A90" w:rsidRPr="00445C3D">
        <w:rPr>
          <w:rFonts w:cs="Times New Roman" w:hint="eastAsia"/>
        </w:rPr>
        <w:t>信念</w:t>
      </w:r>
      <w:r w:rsidRPr="00445C3D">
        <w:rPr>
          <w:rFonts w:cs="Times New Roman" w:hint="eastAsia"/>
        </w:rPr>
        <w:t>作为一项</w:t>
      </w:r>
      <w:r w:rsidR="00587A90" w:rsidRPr="00445C3D">
        <w:rPr>
          <w:rFonts w:cs="Times New Roman" w:hint="eastAsia"/>
        </w:rPr>
        <w:t>信仰条款</w:t>
      </w:r>
      <w:r w:rsidRPr="00445C3D">
        <w:rPr>
          <w:rFonts w:cs="Times New Roman" w:hint="eastAsia"/>
        </w:rPr>
        <w:t>，</w:t>
      </w:r>
      <w:r w:rsidR="00587A90" w:rsidRPr="00445C3D">
        <w:rPr>
          <w:rFonts w:cs="Times New Roman" w:hint="eastAsia"/>
        </w:rPr>
        <w:t>尽管</w:t>
      </w:r>
      <w:r w:rsidR="001601E9" w:rsidRPr="00445C3D">
        <w:rPr>
          <w:rFonts w:cs="Times New Roman"/>
        </w:rPr>
        <w:t>“</w:t>
      </w:r>
      <w:r w:rsidRPr="00445C3D">
        <w:rPr>
          <w:rFonts w:cs="Times New Roman" w:hint="eastAsia"/>
        </w:rPr>
        <w:t>它与那些描写世界</w:t>
      </w:r>
      <w:r w:rsidR="00587A90" w:rsidRPr="00445C3D">
        <w:rPr>
          <w:rFonts w:cs="Times New Roman" w:hint="eastAsia"/>
        </w:rPr>
        <w:t>末日</w:t>
      </w:r>
      <w:r w:rsidRPr="00445C3D">
        <w:rPr>
          <w:rFonts w:cs="Times New Roman" w:hint="eastAsia"/>
        </w:rPr>
        <w:t>的经文更为相符。</w:t>
      </w:r>
      <w:r w:rsidR="001601E9" w:rsidRPr="00445C3D">
        <w:rPr>
          <w:rFonts w:cs="Times New Roman"/>
        </w:rPr>
        <w:t>”</w:t>
      </w:r>
      <w:r w:rsidRPr="00445C3D">
        <w:rPr>
          <w:rFonts w:cs="Times New Roman" w:hint="eastAsia"/>
        </w:rPr>
        <w:t>那些将世界被毁灭的事视为改变或更新的人，</w:t>
      </w:r>
      <w:r w:rsidR="001601E9" w:rsidRPr="00445C3D">
        <w:rPr>
          <w:rFonts w:cs="Times New Roman"/>
        </w:rPr>
        <w:t>“</w:t>
      </w:r>
      <w:r w:rsidRPr="00445C3D">
        <w:rPr>
          <w:rFonts w:cs="Times New Roman" w:hint="eastAsia"/>
        </w:rPr>
        <w:t>不该被控为相信异端者。</w:t>
      </w:r>
      <w:r w:rsidR="001601E9" w:rsidRPr="00445C3D">
        <w:rPr>
          <w:rFonts w:cs="Times New Roman"/>
        </w:rPr>
        <w:t>”</w:t>
      </w:r>
      <w:r w:rsidR="005C0F88" w:rsidRPr="00445C3D">
        <w:rPr>
          <w:rFonts w:cs="Times New Roman" w:hint="eastAsia"/>
        </w:rPr>
        <w:t>（</w:t>
      </w:r>
      <w:r w:rsidRPr="00445C3D">
        <w:rPr>
          <w:rFonts w:cs="Times New Roman" w:hint="eastAsia"/>
        </w:rPr>
        <w:t>参考</w:t>
      </w:r>
      <w:r w:rsidRPr="00445C3D">
        <w:rPr>
          <w:rFonts w:cs="Times New Roman"/>
        </w:rPr>
        <w:t>Christl. D</w:t>
      </w:r>
      <w:r w:rsidR="00625F5E" w:rsidRPr="00445C3D">
        <w:rPr>
          <w:rFonts w:cs="Times New Roman"/>
        </w:rPr>
        <w:t>ogm</w:t>
      </w:r>
      <w:r w:rsidRPr="00445C3D">
        <w:rPr>
          <w:rFonts w:cs="Times New Roman"/>
        </w:rPr>
        <w:t>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609 f.</w:t>
      </w:r>
      <w:r w:rsidR="005C0F88" w:rsidRPr="00445C3D">
        <w:rPr>
          <w:rFonts w:cs="Times New Roman" w:hint="eastAsia"/>
        </w:rPr>
        <w:t>）</w:t>
      </w:r>
    </w:p>
    <w:p w14:paraId="5C51224F" w14:textId="6BF8BEE7" w:rsidR="0031269B" w:rsidRPr="00445C3D" w:rsidRDefault="0031269B" w:rsidP="00F40F9F">
      <w:pPr>
        <w:spacing w:after="0"/>
        <w:ind w:firstLine="461"/>
        <w:rPr>
          <w:rFonts w:cs="Times New Roman"/>
        </w:rPr>
      </w:pPr>
      <w:r w:rsidRPr="00445C3D">
        <w:rPr>
          <w:rFonts w:cs="Times New Roman" w:hint="eastAsia"/>
        </w:rPr>
        <w:t>由于这事不能基于圣经</w:t>
      </w:r>
      <w:r w:rsidR="008F3ACF" w:rsidRPr="00445C3D">
        <w:rPr>
          <w:rFonts w:cs="Times New Roman" w:hint="eastAsia"/>
        </w:rPr>
        <w:t>清楚的</w:t>
      </w:r>
      <w:r w:rsidRPr="00445C3D">
        <w:rPr>
          <w:rFonts w:cs="Times New Roman" w:hint="eastAsia"/>
        </w:rPr>
        <w:t>证据作完全的决定，所以另有一些神学家</w:t>
      </w:r>
      <w:r w:rsidR="005C0F88" w:rsidRPr="00445C3D">
        <w:rPr>
          <w:rFonts w:cs="Times New Roman" w:hint="eastAsia"/>
        </w:rPr>
        <w:t>（</w:t>
      </w:r>
      <w:r w:rsidRPr="00445C3D">
        <w:rPr>
          <w:rFonts w:cs="Times New Roman" w:hint="eastAsia"/>
        </w:rPr>
        <w:t>赫伯兰</w:t>
      </w:r>
      <w:r w:rsidRPr="00445C3D">
        <w:rPr>
          <w:rFonts w:cs="Times New Roman"/>
        </w:rPr>
        <w:t>Herbrand</w:t>
      </w:r>
      <w:r w:rsidRPr="00445C3D">
        <w:rPr>
          <w:rFonts w:cs="Times New Roman" w:hint="eastAsia"/>
        </w:rPr>
        <w:t>，胡特尔</w:t>
      </w:r>
      <w:r w:rsidRPr="00445C3D">
        <w:rPr>
          <w:rFonts w:cs="Times New Roman"/>
        </w:rPr>
        <w:t>Hutter</w:t>
      </w:r>
      <w:r w:rsidRPr="00445C3D">
        <w:rPr>
          <w:rFonts w:cs="Times New Roman" w:hint="eastAsia"/>
        </w:rPr>
        <w:t>，巴它撒</w:t>
      </w:r>
      <w:r w:rsidRPr="00445C3D">
        <w:rPr>
          <w:rFonts w:cs="Times New Roman"/>
        </w:rPr>
        <w:t>Balthasar Meisner</w:t>
      </w:r>
      <w:r w:rsidR="005C0F88" w:rsidRPr="00445C3D">
        <w:rPr>
          <w:rFonts w:cs="Times New Roman" w:hint="eastAsia"/>
        </w:rPr>
        <w:t>）</w:t>
      </w:r>
      <w:r w:rsidRPr="00445C3D">
        <w:rPr>
          <w:rFonts w:cs="Times New Roman" w:hint="eastAsia"/>
        </w:rPr>
        <w:t>提议神学家在这一点上要闭口不言，不要教导任何确定的道理。并且我们可以附加上说</w:t>
      </w:r>
      <w:r w:rsidR="00512B20" w:rsidRPr="00445C3D">
        <w:rPr>
          <w:rFonts w:cs="Times New Roman" w:hint="eastAsia"/>
        </w:rPr>
        <w:t>：</w:t>
      </w:r>
      <w:r w:rsidRPr="00445C3D">
        <w:rPr>
          <w:rFonts w:cs="Times New Roman" w:hint="eastAsia"/>
        </w:rPr>
        <w:t>连那些将世界</w:t>
      </w:r>
      <w:r w:rsidR="00814246" w:rsidRPr="00445C3D">
        <w:rPr>
          <w:rFonts w:cs="Times New Roman" w:hint="eastAsia"/>
        </w:rPr>
        <w:t>的</w:t>
      </w:r>
      <w:r w:rsidRPr="00445C3D">
        <w:rPr>
          <w:rFonts w:cs="Times New Roman" w:hint="eastAsia"/>
        </w:rPr>
        <w:t>毁灭认为是万事</w:t>
      </w:r>
      <w:r w:rsidR="009103C8" w:rsidRPr="00445C3D">
        <w:rPr>
          <w:rFonts w:cs="Times New Roman" w:hint="eastAsia"/>
        </w:rPr>
        <w:t>更新</w:t>
      </w:r>
      <w:r w:rsidRPr="00445C3D">
        <w:rPr>
          <w:rFonts w:cs="Times New Roman" w:hint="eastAsia"/>
        </w:rPr>
        <w:t>的教义学家，也教导世界实在是要按其现在的样式废去。参看林前十五</w:t>
      </w:r>
      <w:r w:rsidRPr="00445C3D">
        <w:rPr>
          <w:rFonts w:cs="Times New Roman"/>
        </w:rPr>
        <w:t>24</w:t>
      </w:r>
      <w:r w:rsidR="00512B20" w:rsidRPr="00445C3D">
        <w:rPr>
          <w:rFonts w:cs="Times New Roman" w:hint="eastAsia"/>
        </w:rPr>
        <w:t>：</w:t>
      </w:r>
      <w:r w:rsidR="001601E9" w:rsidRPr="00445C3D">
        <w:rPr>
          <w:rFonts w:cs="Times New Roman"/>
        </w:rPr>
        <w:t>“</w:t>
      </w:r>
      <w:r w:rsidRPr="00445C3D">
        <w:rPr>
          <w:rFonts w:cs="Times New Roman" w:hint="eastAsia"/>
        </w:rPr>
        <w:t>最后，末期到了</w:t>
      </w:r>
      <w:r w:rsidR="001601E9" w:rsidRPr="00445C3D">
        <w:rPr>
          <w:rFonts w:cs="Times New Roman"/>
        </w:rPr>
        <w:t>”</w:t>
      </w:r>
      <w:r w:rsidR="009103C8" w:rsidRPr="00445C3D">
        <w:rPr>
          <w:rFonts w:cs="Times New Roman"/>
        </w:rPr>
        <w:t>τελος</w:t>
      </w:r>
      <w:r w:rsidR="005C0F88" w:rsidRPr="00445C3D">
        <w:rPr>
          <w:rFonts w:cs="Times New Roman" w:hint="eastAsia"/>
        </w:rPr>
        <w:t>）</w:t>
      </w:r>
      <w:r w:rsidRPr="00445C3D">
        <w:rPr>
          <w:rFonts w:cs="Times New Roman" w:hint="eastAsia"/>
        </w:rPr>
        <w:t>。路德也是这样教导</w:t>
      </w:r>
      <w:r w:rsidR="005C0F88" w:rsidRPr="00445C3D">
        <w:rPr>
          <w:rFonts w:cs="Times New Roman" w:hint="eastAsia"/>
        </w:rPr>
        <w:t>（</w:t>
      </w:r>
      <w:r w:rsidRPr="00445C3D">
        <w:rPr>
          <w:rFonts w:cs="Times New Roman"/>
        </w:rPr>
        <w:t>St.</w:t>
      </w:r>
      <w:r w:rsidR="00285446"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VIII</w:t>
      </w:r>
      <w:r w:rsidRPr="00445C3D">
        <w:rPr>
          <w:rFonts w:cs="Times New Roman" w:hint="eastAsia"/>
        </w:rPr>
        <w:t>，</w:t>
      </w:r>
      <w:r w:rsidRPr="00445C3D">
        <w:rPr>
          <w:rFonts w:cs="Times New Roman"/>
        </w:rPr>
        <w:t>1222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简言之，凡属于今时物质的东西，或</w:t>
      </w:r>
      <w:r w:rsidR="009F5A3E" w:rsidRPr="00445C3D">
        <w:rPr>
          <w:rFonts w:cs="Times New Roman" w:hint="eastAsia"/>
        </w:rPr>
        <w:t>说</w:t>
      </w:r>
      <w:r w:rsidRPr="00445C3D">
        <w:rPr>
          <w:rFonts w:cs="Times New Roman" w:hint="eastAsia"/>
        </w:rPr>
        <w:t>凡属可灭的生活和</w:t>
      </w:r>
      <w:r w:rsidR="009F5A3E" w:rsidRPr="00445C3D">
        <w:rPr>
          <w:rFonts w:cs="Times New Roman" w:hint="eastAsia"/>
        </w:rPr>
        <w:t>工作</w:t>
      </w:r>
      <w:r w:rsidRPr="00445C3D">
        <w:rPr>
          <w:rFonts w:cs="Times New Roman" w:hint="eastAsia"/>
        </w:rPr>
        <w:t>必</w:t>
      </w:r>
      <w:r w:rsidR="009F5A3E" w:rsidRPr="00445C3D">
        <w:rPr>
          <w:rFonts w:cs="Times New Roman" w:hint="eastAsia"/>
        </w:rPr>
        <w:t>将</w:t>
      </w:r>
      <w:r w:rsidRPr="00445C3D">
        <w:rPr>
          <w:rFonts w:cs="Times New Roman" w:hint="eastAsia"/>
        </w:rPr>
        <w:t>终止。</w:t>
      </w:r>
      <w:r w:rsidR="001601E9" w:rsidRPr="00445C3D">
        <w:rPr>
          <w:rFonts w:cs="Times New Roman"/>
        </w:rPr>
        <w:t>”</w:t>
      </w:r>
      <w:r w:rsidRPr="00445C3D">
        <w:rPr>
          <w:rFonts w:cs="Times New Roman" w:hint="eastAsia"/>
        </w:rPr>
        <w:t>因此，世界废去是</w:t>
      </w:r>
      <w:r w:rsidR="00221558" w:rsidRPr="00445C3D">
        <w:rPr>
          <w:rFonts w:cs="Times New Roman" w:hint="eastAsia"/>
        </w:rPr>
        <w:t>按照实质</w:t>
      </w:r>
      <w:r w:rsidR="005C0F88" w:rsidRPr="00445C3D">
        <w:rPr>
          <w:rFonts w:cs="Times New Roman" w:hint="eastAsia"/>
        </w:rPr>
        <w:t>（</w:t>
      </w:r>
      <w:r w:rsidRPr="00445C3D">
        <w:rPr>
          <w:rFonts w:cs="Times New Roman"/>
        </w:rPr>
        <w:t>Quoad substantiam</w:t>
      </w:r>
      <w:r w:rsidR="005C0F88" w:rsidRPr="00445C3D">
        <w:rPr>
          <w:rFonts w:cs="Times New Roman" w:hint="eastAsia"/>
        </w:rPr>
        <w:t>）</w:t>
      </w:r>
      <w:r w:rsidRPr="00445C3D">
        <w:rPr>
          <w:rFonts w:cs="Times New Roman" w:hint="eastAsia"/>
        </w:rPr>
        <w:t>必完全被灭</w:t>
      </w:r>
      <w:r w:rsidR="00221558" w:rsidRPr="00445C3D">
        <w:rPr>
          <w:rFonts w:cs="Times New Roman" w:hint="eastAsia"/>
        </w:rPr>
        <w:t>，</w:t>
      </w:r>
      <w:r w:rsidRPr="00445C3D">
        <w:rPr>
          <w:rFonts w:cs="Times New Roman" w:hint="eastAsia"/>
        </w:rPr>
        <w:t>或只是按照偶然</w:t>
      </w:r>
      <w:r w:rsidR="00221558" w:rsidRPr="00445C3D">
        <w:rPr>
          <w:rFonts w:cs="Times New Roman" w:hint="eastAsia"/>
        </w:rPr>
        <w:t>属性</w:t>
      </w:r>
      <w:r w:rsidR="005C0F88" w:rsidRPr="00445C3D">
        <w:rPr>
          <w:rFonts w:cs="Times New Roman" w:hint="eastAsia"/>
        </w:rPr>
        <w:t>（</w:t>
      </w:r>
      <w:r w:rsidRPr="00445C3D">
        <w:rPr>
          <w:rFonts w:cs="Times New Roman"/>
        </w:rPr>
        <w:t>secundum accidentia</w:t>
      </w:r>
      <w:r w:rsidR="005C0F88" w:rsidRPr="00445C3D">
        <w:rPr>
          <w:rFonts w:cs="Times New Roman" w:hint="eastAsia"/>
        </w:rPr>
        <w:t>）</w:t>
      </w:r>
      <w:r w:rsidRPr="00445C3D">
        <w:rPr>
          <w:rFonts w:cs="Times New Roman" w:hint="eastAsia"/>
        </w:rPr>
        <w:t>在样式和外貌上改变形像而被灭绝，这个问题仍是一项悬而未决的问题。</w:t>
      </w:r>
    </w:p>
    <w:p w14:paraId="771FF746" w14:textId="4F8B86E9" w:rsidR="00BB75CD" w:rsidRPr="00445C3D" w:rsidRDefault="0031269B" w:rsidP="00F40F9F">
      <w:pPr>
        <w:spacing w:after="0"/>
        <w:ind w:firstLine="461"/>
        <w:rPr>
          <w:rFonts w:cs="Times New Roman"/>
        </w:rPr>
      </w:pPr>
      <w:r w:rsidRPr="00445C3D">
        <w:rPr>
          <w:rFonts w:cs="Times New Roman" w:hint="eastAsia"/>
        </w:rPr>
        <w:lastRenderedPageBreak/>
        <w:t>人若将那些讨论新天新地的经文</w:t>
      </w:r>
      <w:r w:rsidR="005C0F88" w:rsidRPr="00445C3D">
        <w:rPr>
          <w:rFonts w:cs="Times New Roman" w:hint="eastAsia"/>
        </w:rPr>
        <w:t>（</w:t>
      </w:r>
      <w:r w:rsidRPr="00445C3D">
        <w:rPr>
          <w:rFonts w:cs="Times New Roman" w:hint="eastAsia"/>
        </w:rPr>
        <w:t>赛六五</w:t>
      </w:r>
      <w:r w:rsidRPr="00445C3D">
        <w:rPr>
          <w:rFonts w:cs="Times New Roman"/>
        </w:rPr>
        <w:t>17</w:t>
      </w:r>
      <w:r w:rsidR="000F2EE2">
        <w:rPr>
          <w:rFonts w:cs="Times New Roman" w:hint="eastAsia"/>
        </w:rPr>
        <w:t>；</w:t>
      </w:r>
      <w:r w:rsidRPr="00445C3D">
        <w:rPr>
          <w:rFonts w:cs="Times New Roman" w:hint="eastAsia"/>
        </w:rPr>
        <w:t>六六</w:t>
      </w:r>
      <w:r w:rsidRPr="00445C3D">
        <w:rPr>
          <w:rFonts w:cs="Times New Roman"/>
        </w:rPr>
        <w:t>22</w:t>
      </w:r>
      <w:r w:rsidR="000F2EE2">
        <w:rPr>
          <w:rFonts w:cs="Times New Roman" w:hint="eastAsia"/>
        </w:rPr>
        <w:t>；</w:t>
      </w:r>
      <w:r w:rsidRPr="00445C3D">
        <w:rPr>
          <w:rFonts w:cs="Times New Roman" w:hint="eastAsia"/>
        </w:rPr>
        <w:t>彼后三</w:t>
      </w:r>
      <w:r w:rsidRPr="00445C3D">
        <w:rPr>
          <w:rFonts w:cs="Times New Roman"/>
        </w:rPr>
        <w:t>13</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一</w:t>
      </w:r>
      <w:r w:rsidRPr="00445C3D">
        <w:rPr>
          <w:rFonts w:cs="Times New Roman"/>
        </w:rPr>
        <w:t>1</w:t>
      </w:r>
      <w:r w:rsidR="005C0F88" w:rsidRPr="00445C3D">
        <w:rPr>
          <w:rFonts w:cs="Times New Roman" w:hint="eastAsia"/>
        </w:rPr>
        <w:t>）</w:t>
      </w:r>
      <w:r w:rsidRPr="00445C3D">
        <w:rPr>
          <w:rFonts w:cs="Times New Roman" w:hint="eastAsia"/>
        </w:rPr>
        <w:t>按</w:t>
      </w:r>
      <w:r w:rsidR="001C4FA5" w:rsidRPr="00445C3D">
        <w:rPr>
          <w:rFonts w:cs="Times New Roman" w:hint="eastAsia"/>
        </w:rPr>
        <w:t>字面意思</w:t>
      </w:r>
      <w:r w:rsidRPr="00445C3D">
        <w:rPr>
          <w:rFonts w:cs="Times New Roman" w:hint="eastAsia"/>
        </w:rPr>
        <w:t>去解释，是不</w:t>
      </w:r>
      <w:r w:rsidR="00E059A2" w:rsidRPr="00445C3D">
        <w:rPr>
          <w:rFonts w:cs="Times New Roman" w:hint="eastAsia"/>
        </w:rPr>
        <w:t>恰当</w:t>
      </w:r>
      <w:r w:rsidR="00014670" w:rsidRPr="00445C3D">
        <w:rPr>
          <w:rFonts w:cs="Times New Roman" w:hint="eastAsia"/>
        </w:rPr>
        <w:t>的</w:t>
      </w:r>
      <w:r w:rsidRPr="00445C3D">
        <w:rPr>
          <w:rFonts w:cs="Times New Roman" w:hint="eastAsia"/>
        </w:rPr>
        <w:t>，因为</w:t>
      </w:r>
      <w:r w:rsidR="001601E9" w:rsidRPr="00445C3D">
        <w:rPr>
          <w:rFonts w:cs="Times New Roman"/>
        </w:rPr>
        <w:t>“</w:t>
      </w:r>
      <w:r w:rsidRPr="00445C3D">
        <w:rPr>
          <w:rFonts w:cs="Times New Roman" w:hint="eastAsia"/>
        </w:rPr>
        <w:t>新天新地</w:t>
      </w:r>
      <w:r w:rsidR="001601E9" w:rsidRPr="00445C3D">
        <w:rPr>
          <w:rFonts w:cs="Times New Roman"/>
        </w:rPr>
        <w:t>”</w:t>
      </w:r>
      <w:r w:rsidRPr="00445C3D">
        <w:rPr>
          <w:rFonts w:cs="Times New Roman" w:hint="eastAsia"/>
        </w:rPr>
        <w:t>是</w:t>
      </w:r>
      <w:r w:rsidR="001601E9" w:rsidRPr="00445C3D">
        <w:rPr>
          <w:rFonts w:cs="Times New Roman"/>
        </w:rPr>
        <w:t>“</w:t>
      </w:r>
      <w:r w:rsidRPr="00445C3D">
        <w:rPr>
          <w:rFonts w:cs="Times New Roman" w:hint="eastAsia"/>
        </w:rPr>
        <w:t>天上居所和永生的象征</w:t>
      </w:r>
      <w:r w:rsidR="001C4FA5" w:rsidRPr="00445C3D">
        <w:rPr>
          <w:rFonts w:cs="Times New Roman" w:hint="eastAsia"/>
        </w:rPr>
        <w:t>符号</w:t>
      </w:r>
      <w:r w:rsidRPr="00445C3D">
        <w:rPr>
          <w:rFonts w:cs="Times New Roman" w:hint="eastAsia"/>
        </w:rPr>
        <w:t>。</w:t>
      </w:r>
      <w:r w:rsidR="001601E9" w:rsidRPr="00445C3D">
        <w:rPr>
          <w:rFonts w:cs="Times New Roman"/>
        </w:rPr>
        <w:t>”</w:t>
      </w:r>
      <w:r w:rsidRPr="00445C3D">
        <w:rPr>
          <w:rFonts w:cs="Times New Roman" w:hint="eastAsia"/>
        </w:rPr>
        <w:t>毕赫内尔</w:t>
      </w:r>
      <w:r w:rsidR="005C0F88" w:rsidRPr="00445C3D">
        <w:rPr>
          <w:rFonts w:cs="Times New Roman" w:hint="eastAsia"/>
        </w:rPr>
        <w:t>（</w:t>
      </w:r>
      <w:r w:rsidRPr="00445C3D">
        <w:rPr>
          <w:rFonts w:cs="Times New Roman"/>
        </w:rPr>
        <w:t>Buechner</w:t>
      </w:r>
      <w:r w:rsidRPr="00445C3D">
        <w:rPr>
          <w:rFonts w:cs="Times New Roman" w:hint="eastAsia"/>
        </w:rPr>
        <w:t>，</w:t>
      </w:r>
      <w:r w:rsidRPr="00445C3D">
        <w:rPr>
          <w:rFonts w:cs="Times New Roman"/>
        </w:rPr>
        <w:t>Handkonkordanz</w:t>
      </w:r>
      <w:r w:rsidR="005C0F88" w:rsidRPr="00445C3D">
        <w:rPr>
          <w:rFonts w:cs="Times New Roman" w:hint="eastAsia"/>
        </w:rPr>
        <w:t>）</w:t>
      </w:r>
      <w:r w:rsidRPr="00445C3D">
        <w:rPr>
          <w:rFonts w:cs="Times New Roman" w:hint="eastAsia"/>
        </w:rPr>
        <w:t>论及这些经文说</w:t>
      </w:r>
      <w:r w:rsidR="00512B20" w:rsidRPr="00445C3D">
        <w:rPr>
          <w:rFonts w:cs="Times New Roman" w:hint="eastAsia"/>
        </w:rPr>
        <w:t>：</w:t>
      </w:r>
      <w:r w:rsidR="001601E9" w:rsidRPr="00445C3D">
        <w:rPr>
          <w:rFonts w:cs="Times New Roman"/>
        </w:rPr>
        <w:t>“</w:t>
      </w:r>
      <w:r w:rsidRPr="00445C3D">
        <w:rPr>
          <w:rFonts w:cs="Times New Roman" w:hint="eastAsia"/>
        </w:rPr>
        <w:t>这地现在怎样供给人安乐舒适的居所</w:t>
      </w:r>
      <w:r w:rsidR="005C0F88" w:rsidRPr="00445C3D">
        <w:rPr>
          <w:rFonts w:cs="Times New Roman" w:hint="eastAsia"/>
        </w:rPr>
        <w:t>（</w:t>
      </w:r>
      <w:r w:rsidRPr="00445C3D">
        <w:rPr>
          <w:rFonts w:cs="Times New Roman"/>
        </w:rPr>
        <w:t>home</w:t>
      </w:r>
      <w:r w:rsidRPr="00445C3D">
        <w:rPr>
          <w:rFonts w:cs="Times New Roman" w:hint="eastAsia"/>
        </w:rPr>
        <w:t>家</w:t>
      </w:r>
      <w:r w:rsidR="005C0F88" w:rsidRPr="00445C3D">
        <w:rPr>
          <w:rFonts w:cs="Times New Roman" w:hint="eastAsia"/>
        </w:rPr>
        <w:t>）</w:t>
      </w:r>
      <w:r w:rsidRPr="00445C3D">
        <w:rPr>
          <w:rFonts w:cs="Times New Roman" w:hint="eastAsia"/>
        </w:rPr>
        <w:t>，照样，上帝的儿女也必在天上居住于愉快的家庭内，享有各种的幸福。</w:t>
      </w:r>
      <w:r w:rsidR="001601E9" w:rsidRPr="00445C3D">
        <w:rPr>
          <w:rFonts w:cs="Times New Roman"/>
        </w:rPr>
        <w:t>”</w:t>
      </w:r>
      <w:r w:rsidR="005C0F88" w:rsidRPr="00445C3D">
        <w:rPr>
          <w:rFonts w:cs="Times New Roman" w:hint="eastAsia"/>
        </w:rPr>
        <w:t>（</w:t>
      </w:r>
      <w:r w:rsidRPr="00445C3D">
        <w:rPr>
          <w:rFonts w:cs="Times New Roman" w:hint="eastAsia"/>
        </w:rPr>
        <w:t>约十四</w:t>
      </w:r>
      <w:r w:rsidRPr="00445C3D">
        <w:rPr>
          <w:rFonts w:cs="Times New Roman"/>
        </w:rPr>
        <w:t>1-4</w:t>
      </w:r>
      <w:r w:rsidR="005C0F88" w:rsidRPr="00445C3D">
        <w:rPr>
          <w:rFonts w:cs="Times New Roman" w:hint="eastAsia"/>
        </w:rPr>
        <w:t>）</w:t>
      </w:r>
    </w:p>
    <w:p w14:paraId="4C1FF7A6" w14:textId="77777777" w:rsidR="00CC64FF" w:rsidRPr="00445C3D" w:rsidRDefault="00CC64FF" w:rsidP="00F40F9F">
      <w:pPr>
        <w:spacing w:after="0"/>
        <w:ind w:firstLine="461"/>
        <w:rPr>
          <w:rFonts w:cs="Times New Roman"/>
        </w:rPr>
      </w:pPr>
    </w:p>
    <w:p w14:paraId="7CE80B39" w14:textId="39C6C69D" w:rsidR="00CC64FF" w:rsidRPr="00445C3D" w:rsidRDefault="0031269B" w:rsidP="00445C3D">
      <w:pPr>
        <w:pStyle w:val="2"/>
        <w:rPr>
          <w:rFonts w:cs="Times New Roman"/>
        </w:rPr>
      </w:pPr>
      <w:bookmarkStart w:id="246" w:name="_Toc220321352"/>
      <w:r w:rsidRPr="00445C3D">
        <w:rPr>
          <w:rFonts w:cs="Times New Roman" w:hint="eastAsia"/>
        </w:rPr>
        <w:lastRenderedPageBreak/>
        <w:t>永远的咒诅</w:t>
      </w:r>
      <w:bookmarkEnd w:id="246"/>
    </w:p>
    <w:p w14:paraId="67FB2175" w14:textId="42B034D8"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Damnatione Eterna</w:t>
      </w:r>
      <w:r w:rsidRPr="00445C3D">
        <w:rPr>
          <w:rFonts w:cs="Times New Roman" w:hint="eastAsia"/>
        </w:rPr>
        <w:t>）</w:t>
      </w:r>
    </w:p>
    <w:p w14:paraId="3414EFB7" w14:textId="77777777" w:rsidR="00CC64FF" w:rsidRPr="00445C3D" w:rsidRDefault="00CC64FF" w:rsidP="00F40F9F">
      <w:pPr>
        <w:spacing w:after="0"/>
        <w:ind w:firstLine="461"/>
        <w:rPr>
          <w:rFonts w:cs="Times New Roman"/>
        </w:rPr>
      </w:pPr>
    </w:p>
    <w:p w14:paraId="205E1EEF" w14:textId="19BE3C5F" w:rsidR="00BB75CD" w:rsidRPr="00445C3D" w:rsidRDefault="0031269B" w:rsidP="00F40F9F">
      <w:pPr>
        <w:spacing w:after="0"/>
        <w:ind w:firstLine="461"/>
        <w:rPr>
          <w:rFonts w:cs="Times New Roman"/>
        </w:rPr>
      </w:pPr>
      <w:r w:rsidRPr="00445C3D">
        <w:rPr>
          <w:rFonts w:cs="Times New Roman" w:hint="eastAsia"/>
        </w:rPr>
        <w:t>当最后审判之时，在不虔诚和虔诚的人之间，必有永远旳分离，太</w:t>
      </w:r>
      <w:r w:rsidR="00A62852" w:rsidRPr="00445C3D">
        <w:rPr>
          <w:rFonts w:cs="Times New Roman" w:hint="eastAsia"/>
        </w:rPr>
        <w:t>二十</w:t>
      </w:r>
      <w:r w:rsidRPr="00445C3D">
        <w:rPr>
          <w:rFonts w:cs="Times New Roman" w:hint="eastAsia"/>
        </w:rPr>
        <w:t>五</w:t>
      </w:r>
      <w:r w:rsidRPr="00445C3D">
        <w:rPr>
          <w:rFonts w:cs="Times New Roman"/>
        </w:rPr>
        <w:t>46</w:t>
      </w:r>
      <w:r w:rsidR="00512B20" w:rsidRPr="00445C3D">
        <w:rPr>
          <w:rFonts w:cs="Times New Roman" w:hint="eastAsia"/>
        </w:rPr>
        <w:t>：</w:t>
      </w:r>
      <w:r w:rsidR="001601E9" w:rsidRPr="00445C3D">
        <w:rPr>
          <w:rFonts w:cs="Times New Roman"/>
        </w:rPr>
        <w:t>“</w:t>
      </w:r>
      <w:r w:rsidRPr="00445C3D">
        <w:rPr>
          <w:rFonts w:cs="Times New Roman" w:hint="eastAsia"/>
        </w:rPr>
        <w:t>这些人要往永刑里去，那些义人要往永生里去。</w:t>
      </w:r>
      <w:r w:rsidR="001601E9" w:rsidRPr="00445C3D">
        <w:rPr>
          <w:rFonts w:cs="Times New Roman"/>
        </w:rPr>
        <w:t>”</w:t>
      </w:r>
    </w:p>
    <w:p w14:paraId="55D57CE2" w14:textId="3884A87B" w:rsidR="00BB75CD" w:rsidRPr="00445C3D" w:rsidRDefault="0031269B" w:rsidP="00F40F9F">
      <w:pPr>
        <w:spacing w:after="0"/>
        <w:ind w:firstLine="461"/>
        <w:rPr>
          <w:rFonts w:cs="Times New Roman"/>
        </w:rPr>
      </w:pPr>
      <w:r w:rsidRPr="00445C3D">
        <w:rPr>
          <w:rFonts w:cs="Times New Roman" w:hint="eastAsia"/>
        </w:rPr>
        <w:t>将来必有永刑的事实，也可以</w:t>
      </w:r>
      <w:r w:rsidR="007C58F5" w:rsidRPr="00445C3D">
        <w:rPr>
          <w:rFonts w:cs="Times New Roman" w:hint="eastAsia"/>
        </w:rPr>
        <w:t>在某种程度上</w:t>
      </w:r>
      <w:r w:rsidRPr="00445C3D">
        <w:rPr>
          <w:rFonts w:cs="Times New Roman" w:hint="eastAsia"/>
        </w:rPr>
        <w:t>由人对神圣</w:t>
      </w:r>
      <w:r w:rsidR="002A2ADA" w:rsidRPr="00445C3D">
        <w:rPr>
          <w:rFonts w:cs="Times New Roman" w:hint="eastAsia"/>
        </w:rPr>
        <w:t>之事</w:t>
      </w:r>
      <w:r w:rsidRPr="00445C3D">
        <w:rPr>
          <w:rFonts w:cs="Times New Roman" w:hint="eastAsia"/>
        </w:rPr>
        <w:t>的自然认识而推论</w:t>
      </w:r>
      <w:r w:rsidR="007C58F5" w:rsidRPr="00445C3D">
        <w:rPr>
          <w:rFonts w:cs="Times New Roman" w:hint="eastAsia"/>
        </w:rPr>
        <w:t>出来</w:t>
      </w:r>
      <w:r w:rsidRPr="00445C3D">
        <w:rPr>
          <w:rFonts w:cs="Times New Roman" w:hint="eastAsia"/>
        </w:rPr>
        <w:t>，罗一</w:t>
      </w:r>
      <w:r w:rsidRPr="00445C3D">
        <w:rPr>
          <w:rFonts w:cs="Times New Roman"/>
        </w:rPr>
        <w:t>18-21</w:t>
      </w:r>
      <w:r w:rsidRPr="00445C3D">
        <w:rPr>
          <w:rFonts w:cs="Times New Roman" w:hint="eastAsia"/>
        </w:rPr>
        <w:t>。上帝审判</w:t>
      </w:r>
      <w:r w:rsidR="005C0F88" w:rsidRPr="00445C3D">
        <w:rPr>
          <w:rFonts w:cs="Times New Roman" w:hint="eastAsia"/>
        </w:rPr>
        <w:t>（</w:t>
      </w:r>
      <w:r w:rsidRPr="00445C3D">
        <w:rPr>
          <w:rFonts w:cs="Times New Roman"/>
        </w:rPr>
        <w:t>δ</w:t>
      </w:r>
      <w:r w:rsidR="00BF48FB" w:rsidRPr="00445C3D">
        <w:rPr>
          <w:rFonts w:cs="Times New Roman"/>
        </w:rPr>
        <w:t>ικαιωμα</w:t>
      </w:r>
      <w:r w:rsidR="005C0F88" w:rsidRPr="00445C3D">
        <w:rPr>
          <w:rFonts w:cs="Times New Roman" w:hint="eastAsia"/>
        </w:rPr>
        <w:t>）</w:t>
      </w:r>
      <w:r w:rsidRPr="00445C3D">
        <w:rPr>
          <w:rFonts w:cs="Times New Roman" w:hint="eastAsia"/>
        </w:rPr>
        <w:t>的知识就是上帝写在人心内的神圣律法的一</w:t>
      </w:r>
      <w:r w:rsidR="000672A0" w:rsidRPr="00445C3D">
        <w:rPr>
          <w:rFonts w:cs="Times New Roman" w:hint="eastAsia"/>
        </w:rPr>
        <w:t>部分</w:t>
      </w:r>
      <w:r w:rsidR="005C0F88" w:rsidRPr="00445C3D">
        <w:rPr>
          <w:rFonts w:cs="Times New Roman" w:hint="eastAsia"/>
        </w:rPr>
        <w:t>（</w:t>
      </w:r>
      <w:r w:rsidRPr="00445C3D">
        <w:rPr>
          <w:rFonts w:cs="Times New Roman" w:hint="eastAsia"/>
        </w:rPr>
        <w:t>罗一</w:t>
      </w:r>
      <w:r w:rsidRPr="00445C3D">
        <w:rPr>
          <w:rFonts w:cs="Times New Roman"/>
        </w:rPr>
        <w:t>32</w:t>
      </w:r>
      <w:r w:rsidR="005C0F88" w:rsidRPr="00445C3D">
        <w:rPr>
          <w:rFonts w:cs="Times New Roman" w:hint="eastAsia"/>
        </w:rPr>
        <w:t>）</w:t>
      </w:r>
      <w:r w:rsidRPr="00445C3D">
        <w:rPr>
          <w:rFonts w:cs="Times New Roman" w:hint="eastAsia"/>
        </w:rPr>
        <w:t>。人的良心或说是非之心，基于律法定人罪恶的行为为过犯，</w:t>
      </w:r>
      <w:r w:rsidR="00502F09" w:rsidRPr="00445C3D">
        <w:rPr>
          <w:rFonts w:cs="Times New Roman" w:hint="eastAsia"/>
        </w:rPr>
        <w:t>人</w:t>
      </w:r>
      <w:r w:rsidRPr="00445C3D">
        <w:rPr>
          <w:rFonts w:cs="Times New Roman" w:hint="eastAsia"/>
        </w:rPr>
        <w:t>当在上帝面前为自身罪过负责</w:t>
      </w:r>
      <w:r w:rsidR="005C0F88" w:rsidRPr="00445C3D">
        <w:rPr>
          <w:rFonts w:cs="Times New Roman" w:hint="eastAsia"/>
        </w:rPr>
        <w:t>（</w:t>
      </w:r>
      <w:r w:rsidRPr="00445C3D">
        <w:rPr>
          <w:rFonts w:cs="Times New Roman" w:hint="eastAsia"/>
        </w:rPr>
        <w:t>罗二</w:t>
      </w:r>
      <w:r w:rsidRPr="00445C3D">
        <w:rPr>
          <w:rFonts w:cs="Times New Roman"/>
        </w:rPr>
        <w:t>15</w:t>
      </w:r>
      <w:r w:rsidR="000F2EE2">
        <w:rPr>
          <w:rFonts w:cs="Times New Roman" w:hint="eastAsia"/>
        </w:rPr>
        <w:t>；</w:t>
      </w:r>
      <w:r w:rsidRPr="00445C3D">
        <w:rPr>
          <w:rFonts w:cs="Times New Roman" w:hint="eastAsia"/>
        </w:rPr>
        <w:t>一</w:t>
      </w:r>
      <w:r w:rsidRPr="00445C3D">
        <w:rPr>
          <w:rFonts w:cs="Times New Roman"/>
        </w:rPr>
        <w:t>20</w:t>
      </w:r>
      <w:r w:rsidRPr="00445C3D">
        <w:rPr>
          <w:rFonts w:cs="Times New Roman" w:hint="eastAsia"/>
        </w:rPr>
        <w:t>，</w:t>
      </w:r>
      <w:r w:rsidRPr="00445C3D">
        <w:rPr>
          <w:rFonts w:cs="Times New Roman"/>
        </w:rPr>
        <w:t>32</w:t>
      </w:r>
      <w:r w:rsidR="005C0F88" w:rsidRPr="00445C3D">
        <w:rPr>
          <w:rFonts w:cs="Times New Roman" w:hint="eastAsia"/>
        </w:rPr>
        <w:t>）</w:t>
      </w:r>
      <w:r w:rsidRPr="00445C3D">
        <w:rPr>
          <w:rFonts w:cs="Times New Roman" w:hint="eastAsia"/>
        </w:rPr>
        <w:t>。故此，我们在外邦人中间，也发现到某些关于永远报应的道理</w:t>
      </w:r>
      <w:r w:rsidR="00E605A4">
        <w:rPr>
          <w:rFonts w:cs="Times New Roman" w:hint="eastAsia"/>
        </w:rPr>
        <w:t>（</w:t>
      </w:r>
      <w:r w:rsidRPr="00445C3D">
        <w:rPr>
          <w:rFonts w:cs="Times New Roman" w:hint="eastAsia"/>
        </w:rPr>
        <w:t>佛教所论的阴间痛苦</w:t>
      </w:r>
      <w:r w:rsidR="00E605A4">
        <w:rPr>
          <w:rFonts w:cs="Times New Roman" w:hint="eastAsia"/>
        </w:rPr>
        <w:t>）</w:t>
      </w:r>
      <w:r w:rsidRPr="00445C3D">
        <w:rPr>
          <w:rFonts w:cs="Times New Roman" w:hint="eastAsia"/>
        </w:rPr>
        <w:t>，可是，他们当然是藉着许多空想而曲解了这件事。</w:t>
      </w:r>
      <w:r w:rsidR="005C0F88" w:rsidRPr="00445C3D">
        <w:rPr>
          <w:rFonts w:cs="Times New Roman" w:hint="eastAsia"/>
        </w:rPr>
        <w:t>（</w:t>
      </w:r>
      <w:r w:rsidRPr="00445C3D">
        <w:rPr>
          <w:rFonts w:cs="Times New Roman" w:hint="eastAsia"/>
        </w:rPr>
        <w:t>参考</w:t>
      </w:r>
      <w:r w:rsidRPr="00445C3D">
        <w:rPr>
          <w:rFonts w:cs="Times New Roman"/>
        </w:rPr>
        <w:t>Christi. Dagmatik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611f.</w:t>
      </w:r>
      <w:r w:rsidR="005C0F88" w:rsidRPr="00445C3D">
        <w:rPr>
          <w:rFonts w:cs="Times New Roman" w:hint="eastAsia"/>
        </w:rPr>
        <w:t>）</w:t>
      </w:r>
      <w:r w:rsidRPr="00445C3D">
        <w:rPr>
          <w:rFonts w:cs="Times New Roman"/>
        </w:rPr>
        <w:t> </w:t>
      </w:r>
    </w:p>
    <w:p w14:paraId="2FAA201C" w14:textId="54404150" w:rsidR="0031269B" w:rsidRPr="00445C3D" w:rsidRDefault="0031269B" w:rsidP="00F40F9F">
      <w:pPr>
        <w:spacing w:after="0"/>
        <w:ind w:firstLine="461"/>
        <w:rPr>
          <w:rFonts w:cs="Times New Roman"/>
        </w:rPr>
      </w:pPr>
      <w:r w:rsidRPr="00445C3D">
        <w:rPr>
          <w:rFonts w:cs="Times New Roman" w:hint="eastAsia"/>
        </w:rPr>
        <w:t>圣经清晰而明确</w:t>
      </w:r>
      <w:r w:rsidR="000550DC" w:rsidRPr="00445C3D">
        <w:rPr>
          <w:rFonts w:cs="Times New Roman" w:hint="eastAsia"/>
        </w:rPr>
        <w:t>地</w:t>
      </w:r>
      <w:r w:rsidRPr="00445C3D">
        <w:rPr>
          <w:rFonts w:cs="Times New Roman" w:hint="eastAsia"/>
        </w:rPr>
        <w:t>教导永远咒诅的道理，以致唯有弃绝上帝</w:t>
      </w:r>
      <w:r w:rsidR="000550DC" w:rsidRPr="00445C3D">
        <w:rPr>
          <w:rFonts w:cs="Times New Roman" w:hint="eastAsia"/>
        </w:rPr>
        <w:t>之</w:t>
      </w:r>
      <w:r w:rsidRPr="00445C3D">
        <w:rPr>
          <w:rFonts w:cs="Times New Roman" w:hint="eastAsia"/>
        </w:rPr>
        <w:t>道神圣权威的人才</w:t>
      </w:r>
      <w:r w:rsidR="000550DC" w:rsidRPr="00445C3D">
        <w:rPr>
          <w:rFonts w:cs="Times New Roman" w:hint="eastAsia"/>
        </w:rPr>
        <w:t>会</w:t>
      </w:r>
      <w:r w:rsidRPr="00445C3D">
        <w:rPr>
          <w:rFonts w:cs="Times New Roman" w:hint="eastAsia"/>
        </w:rPr>
        <w:t>否认它</w:t>
      </w:r>
      <w:r w:rsidR="005C0F88" w:rsidRPr="00445C3D">
        <w:rPr>
          <w:rFonts w:cs="Times New Roman" w:hint="eastAsia"/>
        </w:rPr>
        <w:t>（</w:t>
      </w:r>
      <w:r w:rsidRPr="00445C3D">
        <w:rPr>
          <w:rFonts w:cs="Times New Roman" w:hint="eastAsia"/>
        </w:rPr>
        <w:t>参看</w:t>
      </w:r>
      <w:r w:rsidR="00783291" w:rsidRPr="00445C3D">
        <w:rPr>
          <w:rFonts w:cs="Times New Roman" w:hint="eastAsia"/>
        </w:rPr>
        <w:t>“恢复</w:t>
      </w:r>
      <w:r w:rsidR="00783291" w:rsidRPr="00445C3D">
        <w:rPr>
          <w:rFonts w:cs="Times New Roman"/>
        </w:rPr>
        <w:t>Restitution</w:t>
      </w:r>
      <w:r w:rsidR="00783291" w:rsidRPr="00445C3D">
        <w:rPr>
          <w:rFonts w:cs="Times New Roman" w:hint="eastAsia"/>
        </w:rPr>
        <w:t>”</w:t>
      </w:r>
      <w:r w:rsidRPr="00445C3D">
        <w:rPr>
          <w:rFonts w:cs="Times New Roman" w:hint="eastAsia"/>
        </w:rPr>
        <w:t>的道理，</w:t>
      </w:r>
      <w:r w:rsidR="000D6C41" w:rsidRPr="00445C3D">
        <w:rPr>
          <w:rFonts w:cs="Times New Roman"/>
        </w:rPr>
        <w:t>αποκαταστασι</w:t>
      </w:r>
      <w:r w:rsidR="00893BA9" w:rsidRPr="00445C3D">
        <w:rPr>
          <w:rFonts w:cs="Times New Roman"/>
        </w:rPr>
        <w:t>ς</w:t>
      </w:r>
      <w:r w:rsidR="004163DB">
        <w:rPr>
          <w:rFonts w:cs="Times New Roman" w:hint="cs"/>
          <w:rtl/>
          <w:lang w:bidi="he-IL"/>
        </w:rPr>
        <w:t xml:space="preserve"> </w:t>
      </w:r>
      <w:r w:rsidR="00893BA9" w:rsidRPr="00445C3D">
        <w:rPr>
          <w:rFonts w:cs="Times New Roman"/>
        </w:rPr>
        <w:t>τ</w:t>
      </w:r>
      <w:r w:rsidR="000D6C41" w:rsidRPr="00445C3D">
        <w:rPr>
          <w:rFonts w:cs="Times New Roman"/>
        </w:rPr>
        <w:t>ω</w:t>
      </w:r>
      <w:r w:rsidR="00893BA9" w:rsidRPr="00445C3D">
        <w:rPr>
          <w:rFonts w:cs="Times New Roman"/>
        </w:rPr>
        <w:t>ν</w:t>
      </w:r>
      <w:r w:rsidR="004163DB">
        <w:rPr>
          <w:rFonts w:cs="Times New Roman" w:hint="cs"/>
          <w:rtl/>
          <w:lang w:bidi="he-IL"/>
        </w:rPr>
        <w:t xml:space="preserve"> </w:t>
      </w:r>
      <w:r w:rsidR="00893BA9" w:rsidRPr="00445C3D">
        <w:rPr>
          <w:rFonts w:cs="Times New Roman"/>
        </w:rPr>
        <w:t>π</w:t>
      </w:r>
      <w:r w:rsidR="000D6C41" w:rsidRPr="00445C3D">
        <w:rPr>
          <w:rFonts w:cs="Times New Roman"/>
        </w:rPr>
        <w:t>αντων</w:t>
      </w:r>
      <w:r w:rsidRPr="00445C3D">
        <w:rPr>
          <w:rFonts w:cs="Times New Roman" w:hint="eastAsia"/>
        </w:rPr>
        <w:t>，</w:t>
      </w:r>
      <w:r w:rsidRPr="00445C3D">
        <w:rPr>
          <w:rFonts w:cs="Times New Roman"/>
        </w:rPr>
        <w:t>παλιγγενεσία</w:t>
      </w:r>
      <w:r w:rsidRPr="00445C3D">
        <w:rPr>
          <w:rFonts w:cs="Times New Roman" w:hint="eastAsia"/>
        </w:rPr>
        <w:t>，</w:t>
      </w:r>
      <w:r w:rsidRPr="00445C3D">
        <w:rPr>
          <w:rFonts w:cs="Times New Roman"/>
        </w:rPr>
        <w:t>restitutio</w:t>
      </w:r>
      <w:r w:rsidR="000D6C41" w:rsidRPr="00445C3D">
        <w:rPr>
          <w:rFonts w:cs="Times New Roman"/>
        </w:rPr>
        <w:t xml:space="preserve"> </w:t>
      </w:r>
      <w:r w:rsidRPr="00445C3D">
        <w:rPr>
          <w:rFonts w:cs="Times New Roman"/>
        </w:rPr>
        <w:t>omnium</w:t>
      </w:r>
      <w:r w:rsidR="005C0F88" w:rsidRPr="00445C3D">
        <w:rPr>
          <w:rFonts w:cs="Times New Roman" w:hint="eastAsia"/>
        </w:rPr>
        <w:t>）</w:t>
      </w:r>
      <w:r w:rsidRPr="00445C3D">
        <w:rPr>
          <w:rFonts w:cs="Times New Roman" w:hint="eastAsia"/>
        </w:rPr>
        <w:t>。倘若</w:t>
      </w:r>
      <w:r w:rsidR="00C53A56" w:rsidRPr="00445C3D">
        <w:rPr>
          <w:rFonts w:cs="Times New Roman" w:hint="eastAsia"/>
        </w:rPr>
        <w:t>有</w:t>
      </w:r>
      <w:r w:rsidRPr="00445C3D">
        <w:rPr>
          <w:rFonts w:cs="Times New Roman" w:hint="eastAsia"/>
        </w:rPr>
        <w:t>人擅敢弃绝永刑的道理</w:t>
      </w:r>
      <w:r w:rsidR="005C0F88" w:rsidRPr="00445C3D">
        <w:rPr>
          <w:rFonts w:cs="Times New Roman" w:hint="eastAsia"/>
        </w:rPr>
        <w:t>（</w:t>
      </w:r>
      <w:r w:rsidR="002625AB" w:rsidRPr="00445C3D">
        <w:rPr>
          <w:rFonts w:cs="Times New Roman"/>
        </w:rPr>
        <w:t>ει</w:t>
      </w:r>
      <w:r w:rsidR="00893BA9" w:rsidRPr="00445C3D">
        <w:rPr>
          <w:rFonts w:cs="Times New Roman"/>
        </w:rPr>
        <w:t>ς</w:t>
      </w:r>
      <w:r w:rsidR="004163DB">
        <w:rPr>
          <w:rFonts w:cs="Times New Roman" w:hint="cs"/>
          <w:rtl/>
          <w:lang w:bidi="he-IL"/>
        </w:rPr>
        <w:t xml:space="preserve"> </w:t>
      </w:r>
      <w:r w:rsidR="00893BA9" w:rsidRPr="00445C3D">
        <w:rPr>
          <w:rFonts w:cs="Times New Roman"/>
        </w:rPr>
        <w:t>κ</w:t>
      </w:r>
      <w:r w:rsidR="006D6340" w:rsidRPr="00445C3D">
        <w:rPr>
          <w:rFonts w:cs="Times New Roman"/>
        </w:rPr>
        <w:t>ολασι</w:t>
      </w:r>
      <w:r w:rsidR="00893BA9" w:rsidRPr="00445C3D">
        <w:rPr>
          <w:rFonts w:cs="Times New Roman"/>
        </w:rPr>
        <w:t>ν</w:t>
      </w:r>
      <w:r w:rsidR="004163DB">
        <w:rPr>
          <w:rFonts w:cs="Times New Roman" w:hint="cs"/>
          <w:rtl/>
          <w:lang w:bidi="he-IL"/>
        </w:rPr>
        <w:t xml:space="preserve"> </w:t>
      </w:r>
      <w:r w:rsidR="00893BA9" w:rsidRPr="00445C3D">
        <w:rPr>
          <w:rFonts w:cs="Times New Roman"/>
        </w:rPr>
        <w:t>α</w:t>
      </w:r>
      <w:r w:rsidR="006D6340" w:rsidRPr="00445C3D">
        <w:rPr>
          <w:rFonts w:cs="Times New Roman"/>
        </w:rPr>
        <w:t>ιωνιον</w:t>
      </w:r>
      <w:r w:rsidR="005C0F88" w:rsidRPr="00445C3D">
        <w:rPr>
          <w:rFonts w:cs="Times New Roman" w:hint="eastAsia"/>
        </w:rPr>
        <w:t>）</w:t>
      </w:r>
      <w:r w:rsidRPr="00445C3D">
        <w:rPr>
          <w:rFonts w:cs="Times New Roman" w:hint="eastAsia"/>
        </w:rPr>
        <w:t>，他也就必须弃绝永生</w:t>
      </w:r>
      <w:r w:rsidR="005C0F88" w:rsidRPr="00445C3D">
        <w:rPr>
          <w:rFonts w:cs="Times New Roman" w:hint="eastAsia"/>
        </w:rPr>
        <w:t>（</w:t>
      </w:r>
      <w:r w:rsidR="006D6340" w:rsidRPr="00445C3D">
        <w:rPr>
          <w:rFonts w:cs="Times New Roman"/>
        </w:rPr>
        <w:t>ει</w:t>
      </w:r>
      <w:r w:rsidR="00893BA9" w:rsidRPr="00445C3D">
        <w:rPr>
          <w:rFonts w:cs="Times New Roman"/>
        </w:rPr>
        <w:t>ς</w:t>
      </w:r>
      <w:r w:rsidR="004163DB">
        <w:rPr>
          <w:rFonts w:cs="Times New Roman" w:hint="cs"/>
          <w:rtl/>
          <w:lang w:bidi="he-IL"/>
        </w:rPr>
        <w:t xml:space="preserve"> </w:t>
      </w:r>
      <w:r w:rsidR="00893BA9" w:rsidRPr="00445C3D">
        <w:rPr>
          <w:rFonts w:cs="Times New Roman"/>
        </w:rPr>
        <w:t>ζ</w:t>
      </w:r>
      <w:r w:rsidR="006D6340" w:rsidRPr="00445C3D">
        <w:rPr>
          <w:rFonts w:cs="Times New Roman"/>
        </w:rPr>
        <w:t>ωη</w:t>
      </w:r>
      <w:r w:rsidR="00893BA9" w:rsidRPr="00445C3D">
        <w:rPr>
          <w:rFonts w:cs="Times New Roman"/>
        </w:rPr>
        <w:t>ν</w:t>
      </w:r>
      <w:r w:rsidR="004163DB">
        <w:rPr>
          <w:rFonts w:cs="Times New Roman" w:hint="cs"/>
          <w:rtl/>
          <w:lang w:bidi="he-IL"/>
        </w:rPr>
        <w:t xml:space="preserve"> </w:t>
      </w:r>
      <w:r w:rsidR="00893BA9" w:rsidRPr="00445C3D">
        <w:rPr>
          <w:rFonts w:cs="Times New Roman"/>
        </w:rPr>
        <w:t>α</w:t>
      </w:r>
      <w:r w:rsidR="006D6340" w:rsidRPr="00445C3D">
        <w:rPr>
          <w:rFonts w:cs="Times New Roman"/>
        </w:rPr>
        <w:t>ιωνιον</w:t>
      </w:r>
      <w:r w:rsidR="005C0F88" w:rsidRPr="00445C3D">
        <w:rPr>
          <w:rFonts w:cs="Times New Roman" w:hint="eastAsia"/>
        </w:rPr>
        <w:t>）</w:t>
      </w:r>
      <w:r w:rsidRPr="00445C3D">
        <w:rPr>
          <w:rFonts w:cs="Times New Roman" w:hint="eastAsia"/>
        </w:rPr>
        <w:t>，因为</w:t>
      </w:r>
      <w:r w:rsidR="00333A18" w:rsidRPr="00445C3D">
        <w:rPr>
          <w:rFonts w:cs="Times New Roman" w:hint="eastAsia"/>
        </w:rPr>
        <w:t>永刑和永生</w:t>
      </w:r>
      <w:r w:rsidRPr="00445C3D">
        <w:rPr>
          <w:rFonts w:cs="Times New Roman" w:hint="eastAsia"/>
        </w:rPr>
        <w:t>两者</w:t>
      </w:r>
      <w:r w:rsidR="007D60AC" w:rsidRPr="00445C3D">
        <w:rPr>
          <w:rFonts w:cs="Times New Roman" w:hint="eastAsia"/>
        </w:rPr>
        <w:t>同时存在</w:t>
      </w:r>
      <w:r w:rsidRPr="00445C3D">
        <w:rPr>
          <w:rFonts w:cs="Times New Roman" w:hint="eastAsia"/>
        </w:rPr>
        <w:t>，实在说来，</w:t>
      </w:r>
      <w:r w:rsidR="00333A18" w:rsidRPr="00445C3D">
        <w:rPr>
          <w:rFonts w:cs="Times New Roman" w:hint="eastAsia"/>
        </w:rPr>
        <w:t>是</w:t>
      </w:r>
      <w:r w:rsidRPr="00445C3D">
        <w:rPr>
          <w:rFonts w:cs="Times New Roman" w:hint="eastAsia"/>
        </w:rPr>
        <w:t>互相对立</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46</w:t>
      </w:r>
      <w:r w:rsidR="000F2EE2">
        <w:rPr>
          <w:rFonts w:cs="Times New Roman" w:hint="eastAsia"/>
        </w:rPr>
        <w:t>；</w:t>
      </w:r>
      <w:r w:rsidRPr="00445C3D">
        <w:rPr>
          <w:rFonts w:cs="Times New Roman" w:hint="eastAsia"/>
        </w:rPr>
        <w:t>约三</w:t>
      </w:r>
      <w:r w:rsidRPr="00445C3D">
        <w:rPr>
          <w:rFonts w:cs="Times New Roman"/>
        </w:rPr>
        <w:t>36</w:t>
      </w:r>
      <w:r w:rsidR="005C0F88" w:rsidRPr="00445C3D">
        <w:rPr>
          <w:rFonts w:cs="Times New Roman" w:hint="eastAsia"/>
        </w:rPr>
        <w:t>）</w:t>
      </w:r>
      <w:r w:rsidRPr="00445C3D">
        <w:rPr>
          <w:rFonts w:cs="Times New Roman" w:hint="eastAsia"/>
        </w:rPr>
        <w:t>。</w:t>
      </w:r>
    </w:p>
    <w:p w14:paraId="2C9EAABD" w14:textId="01B6E17E" w:rsidR="0031269B" w:rsidRPr="00445C3D" w:rsidRDefault="0031269B" w:rsidP="00F40F9F">
      <w:pPr>
        <w:spacing w:after="0"/>
        <w:ind w:firstLine="461"/>
        <w:rPr>
          <w:rFonts w:cs="Times New Roman"/>
        </w:rPr>
      </w:pPr>
      <w:r w:rsidRPr="00445C3D">
        <w:rPr>
          <w:rFonts w:cs="Times New Roman" w:hint="eastAsia"/>
        </w:rPr>
        <w:t>圣经虽然有时是按照</w:t>
      </w:r>
      <w:r w:rsidR="005248BE" w:rsidRPr="00445C3D">
        <w:rPr>
          <w:rFonts w:cs="Times New Roman" w:hint="eastAsia"/>
        </w:rPr>
        <w:t>弱化</w:t>
      </w:r>
      <w:r w:rsidRPr="00445C3D">
        <w:rPr>
          <w:rFonts w:cs="Times New Roman" w:hint="eastAsia"/>
        </w:rPr>
        <w:t>的</w:t>
      </w:r>
      <w:r w:rsidR="009D6215" w:rsidRPr="00445C3D">
        <w:rPr>
          <w:rFonts w:cs="Times New Roman" w:hint="eastAsia"/>
        </w:rPr>
        <w:t>意思</w:t>
      </w:r>
      <w:r w:rsidR="005C0F88" w:rsidRPr="00445C3D">
        <w:rPr>
          <w:rFonts w:cs="Times New Roman" w:hint="eastAsia"/>
        </w:rPr>
        <w:t>（</w:t>
      </w:r>
      <w:r w:rsidR="005248BE" w:rsidRPr="00445C3D">
        <w:rPr>
          <w:rFonts w:cs="Times New Roman"/>
        </w:rPr>
        <w:t>weakened sense</w:t>
      </w:r>
      <w:r w:rsidR="005C0F88" w:rsidRPr="00445C3D">
        <w:rPr>
          <w:rFonts w:cs="Times New Roman" w:hint="eastAsia"/>
        </w:rPr>
        <w:t>）</w:t>
      </w:r>
      <w:r w:rsidR="009D6215" w:rsidRPr="00445C3D">
        <w:rPr>
          <w:rFonts w:cs="Times New Roman" w:hint="eastAsia"/>
        </w:rPr>
        <w:t>使用永远一词</w:t>
      </w:r>
      <w:r w:rsidRPr="00445C3D">
        <w:rPr>
          <w:rFonts w:cs="Times New Roman" w:hint="eastAsia"/>
        </w:rPr>
        <w:t>，意思是</w:t>
      </w:r>
      <w:r w:rsidR="001601E9" w:rsidRPr="00445C3D">
        <w:rPr>
          <w:rFonts w:cs="Times New Roman"/>
        </w:rPr>
        <w:t>“</w:t>
      </w:r>
      <w:r w:rsidRPr="00445C3D">
        <w:rPr>
          <w:rFonts w:cs="Times New Roman" w:hint="eastAsia"/>
        </w:rPr>
        <w:t>长期</w:t>
      </w:r>
      <w:r w:rsidR="001601E9" w:rsidRPr="00445C3D">
        <w:rPr>
          <w:rFonts w:cs="Times New Roman"/>
        </w:rPr>
        <w:t>”</w:t>
      </w:r>
      <w:r w:rsidR="005C0F88" w:rsidRPr="00445C3D">
        <w:rPr>
          <w:rFonts w:cs="Times New Roman" w:hint="eastAsia"/>
        </w:rPr>
        <w:t>（</w:t>
      </w:r>
      <w:r w:rsidR="00EC156C" w:rsidRPr="00445C3D">
        <w:rPr>
          <w:rFonts w:cs="Times New Roman"/>
          <w:rtl/>
          <w:lang w:bidi="he-IL"/>
        </w:rPr>
        <w:t>ַַאד־</w:t>
      </w:r>
      <w:r w:rsidR="00EA10C1" w:rsidRPr="00445C3D">
        <w:rPr>
          <w:rFonts w:cs="Times New Roman"/>
          <w:rtl/>
          <w:lang w:bidi="he-IL"/>
        </w:rPr>
        <w:t>עול</w:t>
      </w:r>
      <w:r w:rsidR="00576E02" w:rsidRPr="00445C3D">
        <w:rPr>
          <w:rFonts w:cs="Times New Roman"/>
          <w:rtl/>
          <w:lang w:bidi="he-IL"/>
        </w:rPr>
        <w:t>ם</w:t>
      </w:r>
      <w:r w:rsidRPr="00445C3D">
        <w:rPr>
          <w:rFonts w:cs="Times New Roman" w:hint="eastAsia"/>
        </w:rPr>
        <w:t>，出十二</w:t>
      </w:r>
      <w:r w:rsidRPr="00445C3D">
        <w:rPr>
          <w:rFonts w:cs="Times New Roman"/>
        </w:rPr>
        <w:t>14</w:t>
      </w:r>
      <w:r w:rsidRPr="00445C3D">
        <w:rPr>
          <w:rFonts w:cs="Times New Roman" w:hint="eastAsia"/>
        </w:rPr>
        <w:t>，</w:t>
      </w:r>
      <w:r w:rsidRPr="00445C3D">
        <w:rPr>
          <w:rFonts w:cs="Times New Roman"/>
        </w:rPr>
        <w:t>24</w:t>
      </w:r>
      <w:r w:rsidR="000F2EE2">
        <w:rPr>
          <w:rFonts w:cs="Times New Roman" w:hint="eastAsia"/>
        </w:rPr>
        <w:t>；</w:t>
      </w:r>
      <w:r w:rsidR="00A62852" w:rsidRPr="00445C3D">
        <w:rPr>
          <w:rFonts w:cs="Times New Roman" w:hint="eastAsia"/>
        </w:rPr>
        <w:t>二十</w:t>
      </w:r>
      <w:r w:rsidRPr="00445C3D">
        <w:rPr>
          <w:rFonts w:cs="Times New Roman" w:hint="eastAsia"/>
        </w:rPr>
        <w:t>一</w:t>
      </w:r>
      <w:r w:rsidRPr="00445C3D">
        <w:rPr>
          <w:rFonts w:cs="Times New Roman"/>
        </w:rPr>
        <w:t>6</w:t>
      </w:r>
      <w:r w:rsidRPr="00445C3D">
        <w:rPr>
          <w:rFonts w:cs="Times New Roman" w:hint="eastAsia"/>
        </w:rPr>
        <w:t>等</w:t>
      </w:r>
      <w:r w:rsidR="005C0F88" w:rsidRPr="00445C3D">
        <w:rPr>
          <w:rFonts w:cs="Times New Roman" w:hint="eastAsia"/>
        </w:rPr>
        <w:t>）</w:t>
      </w:r>
      <w:r w:rsidRPr="00445C3D">
        <w:rPr>
          <w:rFonts w:cs="Times New Roman" w:hint="eastAsia"/>
        </w:rPr>
        <w:t>，然而圣经在一切描写天上帝圣徒所有的福气或地狱内受咒诅之痛苦的经文内</w:t>
      </w:r>
      <w:r w:rsidR="00576E02" w:rsidRPr="00445C3D">
        <w:rPr>
          <w:rFonts w:cs="Times New Roman" w:hint="eastAsia"/>
        </w:rPr>
        <w:t>，乃是</w:t>
      </w:r>
      <w:r w:rsidRPr="00445C3D">
        <w:rPr>
          <w:rFonts w:cs="Times New Roman" w:hint="eastAsia"/>
        </w:rPr>
        <w:t>按照其严格的意思</w:t>
      </w:r>
      <w:r w:rsidR="005C0F88" w:rsidRPr="00445C3D">
        <w:rPr>
          <w:rFonts w:cs="Times New Roman" w:hint="eastAsia"/>
        </w:rPr>
        <w:t>（</w:t>
      </w:r>
      <w:r w:rsidR="00E2006D" w:rsidRPr="00445C3D">
        <w:rPr>
          <w:rFonts w:cs="Times New Roman"/>
        </w:rPr>
        <w:t>strict sense</w:t>
      </w:r>
      <w:r w:rsidR="005C0F88" w:rsidRPr="00445C3D">
        <w:rPr>
          <w:rFonts w:cs="Times New Roman" w:hint="eastAsia"/>
        </w:rPr>
        <w:t>）</w:t>
      </w:r>
      <w:r w:rsidRPr="00445C3D">
        <w:rPr>
          <w:rFonts w:cs="Times New Roman" w:hint="eastAsia"/>
        </w:rPr>
        <w:t>使用该词</w:t>
      </w:r>
      <w:r w:rsidR="005C0F88" w:rsidRPr="00445C3D">
        <w:rPr>
          <w:rFonts w:cs="Times New Roman" w:hint="eastAsia"/>
        </w:rPr>
        <w:t>（</w:t>
      </w:r>
      <w:r w:rsidRPr="00445C3D">
        <w:rPr>
          <w:rFonts w:cs="Times New Roman"/>
        </w:rPr>
        <w:t>sine fine</w:t>
      </w:r>
      <w:r w:rsidRPr="00445C3D">
        <w:rPr>
          <w:rFonts w:cs="Times New Roman" w:hint="eastAsia"/>
        </w:rPr>
        <w:t>无限</w:t>
      </w:r>
      <w:r w:rsidR="005C0F88" w:rsidRPr="00445C3D">
        <w:rPr>
          <w:rFonts w:cs="Times New Roman" w:hint="eastAsia"/>
        </w:rPr>
        <w:t>）</w:t>
      </w:r>
      <w:r w:rsidRPr="00445C3D">
        <w:rPr>
          <w:rFonts w:cs="Times New Roman" w:hint="eastAsia"/>
        </w:rPr>
        <w:t>，帖后一</w:t>
      </w:r>
      <w:r w:rsidRPr="00445C3D">
        <w:rPr>
          <w:rFonts w:cs="Times New Roman"/>
        </w:rPr>
        <w:t>9</w:t>
      </w:r>
      <w:r w:rsidR="000F2EE2">
        <w:rPr>
          <w:rFonts w:cs="Times New Roman" w:hint="eastAsia"/>
        </w:rPr>
        <w:t>；</w:t>
      </w:r>
      <w:r w:rsidRPr="00445C3D">
        <w:rPr>
          <w:rFonts w:cs="Times New Roman" w:hint="eastAsia"/>
        </w:rPr>
        <w:t>太十八</w:t>
      </w:r>
      <w:r w:rsidRPr="00445C3D">
        <w:rPr>
          <w:rFonts w:cs="Times New Roman"/>
        </w:rPr>
        <w:t>8</w:t>
      </w:r>
      <w:r w:rsidR="000F2EE2">
        <w:rPr>
          <w:rFonts w:cs="Times New Roman" w:hint="eastAsia"/>
        </w:rPr>
        <w:t>；</w:t>
      </w:r>
      <w:r w:rsidRPr="00445C3D">
        <w:rPr>
          <w:rFonts w:cs="Times New Roman" w:hint="eastAsia"/>
        </w:rPr>
        <w:t>可三</w:t>
      </w:r>
      <w:r w:rsidRPr="00445C3D">
        <w:rPr>
          <w:rFonts w:cs="Times New Roman"/>
        </w:rPr>
        <w:t>29</w:t>
      </w:r>
      <w:r w:rsidRPr="00445C3D">
        <w:rPr>
          <w:rFonts w:cs="Times New Roman" w:hint="eastAsia"/>
        </w:rPr>
        <w:t>。</w:t>
      </w:r>
    </w:p>
    <w:p w14:paraId="5E08E2F5" w14:textId="6E3AB3B9" w:rsidR="0031269B" w:rsidRPr="00445C3D" w:rsidRDefault="0031269B" w:rsidP="00F40F9F">
      <w:pPr>
        <w:spacing w:after="0"/>
        <w:ind w:firstLine="461"/>
        <w:rPr>
          <w:rFonts w:cs="Times New Roman"/>
        </w:rPr>
      </w:pPr>
      <w:r w:rsidRPr="00445C3D">
        <w:rPr>
          <w:rFonts w:cs="Times New Roman" w:hint="eastAsia"/>
        </w:rPr>
        <w:t>此外，受咒诅之人的无穷苦痛，也以毫无错误的</w:t>
      </w:r>
      <w:r w:rsidR="00E2006D" w:rsidRPr="00445C3D">
        <w:rPr>
          <w:rFonts w:cs="Times New Roman" w:hint="eastAsia"/>
        </w:rPr>
        <w:t>言词</w:t>
      </w:r>
      <w:r w:rsidRPr="00445C3D">
        <w:rPr>
          <w:rFonts w:cs="Times New Roman" w:hint="eastAsia"/>
        </w:rPr>
        <w:t>清楚地描写出来</w:t>
      </w:r>
      <w:r w:rsidR="005C0F88" w:rsidRPr="00445C3D">
        <w:rPr>
          <w:rFonts w:cs="Times New Roman" w:hint="eastAsia"/>
        </w:rPr>
        <w:t>（</w:t>
      </w:r>
      <w:r w:rsidRPr="00445C3D">
        <w:rPr>
          <w:rFonts w:cs="Times New Roman" w:hint="eastAsia"/>
        </w:rPr>
        <w:t>赛六六</w:t>
      </w:r>
      <w:r w:rsidRPr="00445C3D">
        <w:rPr>
          <w:rFonts w:cs="Times New Roman"/>
        </w:rPr>
        <w:t>24</w:t>
      </w:r>
      <w:r w:rsidR="000F2EE2">
        <w:rPr>
          <w:rFonts w:cs="Times New Roman" w:hint="eastAsia"/>
        </w:rPr>
        <w:t>；</w:t>
      </w:r>
      <w:r w:rsidRPr="00445C3D">
        <w:rPr>
          <w:rFonts w:cs="Times New Roman" w:hint="eastAsia"/>
        </w:rPr>
        <w:t>可九</w:t>
      </w:r>
      <w:r w:rsidRPr="00445C3D">
        <w:rPr>
          <w:rFonts w:cs="Times New Roman"/>
        </w:rPr>
        <w:t>48</w:t>
      </w:r>
      <w:r w:rsidR="00512B20" w:rsidRPr="00445C3D">
        <w:rPr>
          <w:rFonts w:cs="Times New Roman" w:hint="eastAsia"/>
        </w:rPr>
        <w:t>：</w:t>
      </w:r>
      <w:r w:rsidR="001601E9" w:rsidRPr="00445C3D">
        <w:rPr>
          <w:rFonts w:cs="Times New Roman"/>
        </w:rPr>
        <w:t>“</w:t>
      </w:r>
      <w:r w:rsidRPr="00445C3D">
        <w:rPr>
          <w:rFonts w:cs="Times New Roman" w:hint="eastAsia"/>
        </w:rPr>
        <w:t>在那里他们的虫是不死的，他们的火是不灭的。</w:t>
      </w:r>
      <w:r w:rsidR="001601E9" w:rsidRPr="00445C3D">
        <w:rPr>
          <w:rFonts w:cs="Times New Roman"/>
        </w:rPr>
        <w:t>”</w:t>
      </w:r>
      <w:r w:rsidRPr="00445C3D">
        <w:rPr>
          <w:rFonts w:cs="Times New Roman" w:hint="eastAsia"/>
        </w:rPr>
        <w:t>启十四</w:t>
      </w:r>
      <w:r w:rsidRPr="00445C3D">
        <w:rPr>
          <w:rFonts w:cs="Times New Roman"/>
        </w:rPr>
        <w:t>11</w:t>
      </w:r>
      <w:r w:rsidR="00512B20" w:rsidRPr="00445C3D">
        <w:rPr>
          <w:rFonts w:cs="Times New Roman" w:hint="eastAsia"/>
        </w:rPr>
        <w:t>：</w:t>
      </w:r>
      <w:r w:rsidR="001601E9" w:rsidRPr="00445C3D">
        <w:rPr>
          <w:rFonts w:cs="Times New Roman"/>
        </w:rPr>
        <w:t>“</w:t>
      </w:r>
      <w:r w:rsidRPr="00445C3D">
        <w:rPr>
          <w:rFonts w:cs="Times New Roman" w:hint="eastAsia"/>
        </w:rPr>
        <w:t>他</w:t>
      </w:r>
      <w:r w:rsidR="00E605A4">
        <w:rPr>
          <w:rFonts w:cs="Times New Roman" w:hint="eastAsia"/>
        </w:rPr>
        <w:t>（</w:t>
      </w:r>
      <w:r w:rsidRPr="00445C3D">
        <w:rPr>
          <w:rFonts w:cs="Times New Roman" w:hint="eastAsia"/>
        </w:rPr>
        <w:t>们</w:t>
      </w:r>
      <w:r w:rsidR="00E605A4">
        <w:rPr>
          <w:rFonts w:cs="Times New Roman" w:hint="eastAsia"/>
        </w:rPr>
        <w:t>）</w:t>
      </w:r>
      <w:r w:rsidRPr="00445C3D">
        <w:rPr>
          <w:rFonts w:cs="Times New Roman" w:hint="eastAsia"/>
        </w:rPr>
        <w:t>受痛苦的烟往上冒，直到永永远远</w:t>
      </w:r>
      <w:r w:rsidR="000F2EE2">
        <w:rPr>
          <w:rFonts w:cs="Times New Roman" w:hint="eastAsia"/>
        </w:rPr>
        <w:t>；</w:t>
      </w:r>
      <w:r w:rsidR="00E605A4">
        <w:rPr>
          <w:rFonts w:cs="Times New Roman" w:hint="eastAsia"/>
        </w:rPr>
        <w:t>（</w:t>
      </w:r>
      <w:r w:rsidRPr="00445C3D">
        <w:rPr>
          <w:rFonts w:cs="Times New Roman" w:hint="eastAsia"/>
        </w:rPr>
        <w:t>他们</w:t>
      </w:r>
      <w:r w:rsidR="00E605A4">
        <w:rPr>
          <w:rFonts w:cs="Times New Roman" w:hint="eastAsia"/>
        </w:rPr>
        <w:t>）</w:t>
      </w:r>
      <w:r w:rsidRPr="00445C3D">
        <w:rPr>
          <w:rFonts w:cs="Times New Roman" w:hint="eastAsia"/>
        </w:rPr>
        <w:t>昼夜不得安宁。</w:t>
      </w:r>
      <w:r w:rsidR="001601E9" w:rsidRPr="00445C3D">
        <w:rPr>
          <w:rFonts w:cs="Times New Roman"/>
        </w:rPr>
        <w:t>”</w:t>
      </w:r>
      <w:r w:rsidRPr="00445C3D">
        <w:rPr>
          <w:rFonts w:cs="Times New Roman" w:hint="eastAsia"/>
        </w:rPr>
        <w:t>启</w:t>
      </w:r>
      <w:r w:rsidR="00A62852" w:rsidRPr="00445C3D">
        <w:rPr>
          <w:rFonts w:cs="Times New Roman" w:hint="eastAsia"/>
        </w:rPr>
        <w:t>二十</w:t>
      </w:r>
      <w:r w:rsidRPr="00445C3D">
        <w:rPr>
          <w:rFonts w:cs="Times New Roman"/>
        </w:rPr>
        <w:t>10</w:t>
      </w:r>
      <w:r w:rsidR="00512B20" w:rsidRPr="00445C3D">
        <w:rPr>
          <w:rFonts w:cs="Times New Roman" w:hint="eastAsia"/>
        </w:rPr>
        <w:t>：</w:t>
      </w:r>
      <w:r w:rsidR="001601E9" w:rsidRPr="00445C3D">
        <w:rPr>
          <w:rFonts w:cs="Times New Roman"/>
        </w:rPr>
        <w:t>“</w:t>
      </w:r>
      <w:r w:rsidRPr="00445C3D">
        <w:rPr>
          <w:rFonts w:cs="Times New Roman" w:hint="eastAsia"/>
        </w:rPr>
        <w:t>他们必昼夜受痛苦，直到永永远远。</w:t>
      </w:r>
      <w:r w:rsidR="001601E9" w:rsidRPr="00445C3D">
        <w:rPr>
          <w:rFonts w:cs="Times New Roman"/>
        </w:rPr>
        <w:t>”</w:t>
      </w:r>
    </w:p>
    <w:p w14:paraId="15F7CA17" w14:textId="160CEC7E" w:rsidR="0031269B" w:rsidRPr="00445C3D" w:rsidRDefault="0031269B" w:rsidP="00F40F9F">
      <w:pPr>
        <w:spacing w:after="0"/>
        <w:ind w:firstLine="461"/>
        <w:rPr>
          <w:rFonts w:cs="Times New Roman"/>
        </w:rPr>
      </w:pPr>
      <w:r w:rsidRPr="00445C3D">
        <w:rPr>
          <w:rFonts w:cs="Times New Roman" w:hint="eastAsia"/>
        </w:rPr>
        <w:t>所以，奥斯堡信条有理</w:t>
      </w:r>
      <w:r w:rsidR="00B850E6" w:rsidRPr="00445C3D">
        <w:rPr>
          <w:rFonts w:cs="Times New Roman" w:hint="eastAsia"/>
        </w:rPr>
        <w:t>地</w:t>
      </w:r>
      <w:r w:rsidRPr="00445C3D">
        <w:rPr>
          <w:rFonts w:cs="Times New Roman" w:hint="eastAsia"/>
        </w:rPr>
        <w:t>咒诅</w:t>
      </w:r>
      <w:r w:rsidR="00FD6C41" w:rsidRPr="00445C3D">
        <w:rPr>
          <w:rFonts w:cs="Times New Roman" w:hint="eastAsia"/>
        </w:rPr>
        <w:t>谴责</w:t>
      </w:r>
      <w:r w:rsidR="00D84F6E" w:rsidRPr="00445C3D">
        <w:rPr>
          <w:rFonts w:cs="Times New Roman" w:hint="eastAsia"/>
        </w:rPr>
        <w:t>那些</w:t>
      </w:r>
      <w:r w:rsidRPr="00445C3D">
        <w:rPr>
          <w:rFonts w:cs="Times New Roman" w:hint="eastAsia"/>
        </w:rPr>
        <w:t>否认撒但和跟随</w:t>
      </w:r>
      <w:r w:rsidR="00B850E6" w:rsidRPr="00445C3D">
        <w:rPr>
          <w:rFonts w:cs="Times New Roman" w:hint="eastAsia"/>
        </w:rPr>
        <w:t>他</w:t>
      </w:r>
      <w:r w:rsidR="00FD6C41" w:rsidRPr="00445C3D">
        <w:rPr>
          <w:rFonts w:cs="Times New Roman" w:hint="eastAsia"/>
        </w:rPr>
        <w:t>之人</w:t>
      </w:r>
      <w:r w:rsidR="00D84F6E" w:rsidRPr="00445C3D">
        <w:rPr>
          <w:rFonts w:cs="Times New Roman" w:hint="eastAsia"/>
        </w:rPr>
        <w:t>将要</w:t>
      </w:r>
      <w:r w:rsidRPr="00445C3D">
        <w:rPr>
          <w:rFonts w:cs="Times New Roman" w:hint="eastAsia"/>
        </w:rPr>
        <w:t>受永远刑罚</w:t>
      </w:r>
      <w:r w:rsidR="00336B65" w:rsidRPr="00445C3D">
        <w:rPr>
          <w:rFonts w:cs="Times New Roman" w:hint="eastAsia"/>
        </w:rPr>
        <w:t>的</w:t>
      </w:r>
      <w:r w:rsidRPr="00445C3D">
        <w:rPr>
          <w:rFonts w:cs="Times New Roman" w:hint="eastAsia"/>
        </w:rPr>
        <w:t>，</w:t>
      </w:r>
      <w:r w:rsidR="005C0F88" w:rsidRPr="00445C3D">
        <w:rPr>
          <w:rFonts w:cs="Times New Roman" w:hint="eastAsia"/>
        </w:rPr>
        <w:t>（</w:t>
      </w:r>
      <w:r w:rsidRPr="00445C3D">
        <w:rPr>
          <w:rFonts w:cs="Times New Roman"/>
        </w:rPr>
        <w:t>XVII</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我们教会弃绝重洗派，他们认为被定罪的恶人和魔鬼所受的折磨是有</w:t>
      </w:r>
      <w:r w:rsidR="007C1E4D" w:rsidRPr="00445C3D">
        <w:rPr>
          <w:rFonts w:cs="Times New Roman" w:hint="eastAsia"/>
        </w:rPr>
        <w:t>期限</w:t>
      </w:r>
      <w:r w:rsidRPr="00445C3D">
        <w:rPr>
          <w:rFonts w:cs="Times New Roman" w:hint="eastAsia"/>
        </w:rPr>
        <w:t>的。</w:t>
      </w:r>
      <w:r w:rsidR="001601E9" w:rsidRPr="00445C3D">
        <w:rPr>
          <w:rFonts w:cs="Times New Roman"/>
        </w:rPr>
        <w:t>”</w:t>
      </w:r>
      <w:r w:rsidR="007C1E4D" w:rsidRPr="00445C3D">
        <w:rPr>
          <w:rFonts w:cs="Times New Roman" w:hint="eastAsia"/>
        </w:rPr>
        <w:t>辩护</w:t>
      </w:r>
      <w:r w:rsidRPr="00445C3D">
        <w:rPr>
          <w:rFonts w:cs="Times New Roman" w:hint="eastAsia"/>
        </w:rPr>
        <w:t>论也声明</w:t>
      </w:r>
      <w:r w:rsidR="005C0F88" w:rsidRPr="00445C3D">
        <w:rPr>
          <w:rFonts w:cs="Times New Roman" w:hint="eastAsia"/>
        </w:rPr>
        <w:t>（</w:t>
      </w:r>
      <w:r w:rsidRPr="00445C3D">
        <w:rPr>
          <w:rFonts w:cs="Times New Roman" w:hint="eastAsia"/>
        </w:rPr>
        <w:t>第</w:t>
      </w:r>
      <w:r w:rsidRPr="00445C3D">
        <w:rPr>
          <w:rFonts w:cs="Times New Roman"/>
        </w:rPr>
        <w:t>XVII</w:t>
      </w:r>
      <w:r w:rsidRPr="00445C3D">
        <w:rPr>
          <w:rFonts w:cs="Times New Roman" w:hint="eastAsia"/>
        </w:rPr>
        <w:t>条，协同书</w:t>
      </w:r>
      <w:r w:rsidR="007C1E4D" w:rsidRPr="00445C3D">
        <w:rPr>
          <w:rFonts w:cs="Times New Roman" w:hint="eastAsia"/>
        </w:rPr>
        <w:t>三排本</w:t>
      </w:r>
      <w:r w:rsidRPr="00445C3D">
        <w:rPr>
          <w:rFonts w:cs="Times New Roman" w:hint="eastAsia"/>
        </w:rPr>
        <w:t>，第</w:t>
      </w:r>
      <w:r w:rsidRPr="00445C3D">
        <w:rPr>
          <w:rFonts w:cs="Times New Roman"/>
        </w:rPr>
        <w:t>335</w:t>
      </w:r>
      <w:r w:rsidR="005C0F88" w:rsidRPr="00445C3D">
        <w:rPr>
          <w:rFonts w:cs="Times New Roman" w:hint="eastAsia"/>
        </w:rPr>
        <w:t>）</w:t>
      </w:r>
      <w:r w:rsidR="00512B20" w:rsidRPr="00445C3D">
        <w:rPr>
          <w:rFonts w:cs="Times New Roman" w:hint="eastAsia"/>
        </w:rPr>
        <w:t>：</w:t>
      </w:r>
      <w:r w:rsidR="001601E9" w:rsidRPr="00445C3D">
        <w:rPr>
          <w:rFonts w:cs="Times New Roman"/>
        </w:rPr>
        <w:t>“</w:t>
      </w:r>
      <w:r w:rsidRPr="00445C3D">
        <w:rPr>
          <w:rFonts w:cs="Times New Roman" w:hint="eastAsia"/>
        </w:rPr>
        <w:t>当世界完结时，基督必显现，叫众死人复活，将永生和永乐赐给虔诚</w:t>
      </w:r>
      <w:r w:rsidR="005C0F88" w:rsidRPr="00445C3D">
        <w:rPr>
          <w:rFonts w:cs="Times New Roman" w:hint="eastAsia"/>
        </w:rPr>
        <w:t>（</w:t>
      </w:r>
      <w:r w:rsidRPr="00445C3D">
        <w:rPr>
          <w:rFonts w:cs="Times New Roman"/>
        </w:rPr>
        <w:t>godly</w:t>
      </w:r>
      <w:r w:rsidR="005C0F88" w:rsidRPr="00445C3D">
        <w:rPr>
          <w:rFonts w:cs="Times New Roman" w:hint="eastAsia"/>
        </w:rPr>
        <w:t>）</w:t>
      </w:r>
      <w:r w:rsidRPr="00445C3D">
        <w:rPr>
          <w:rFonts w:cs="Times New Roman" w:hint="eastAsia"/>
        </w:rPr>
        <w:t>的人，却将不虔诚的人定罪，与魔鬼一同受无穷</w:t>
      </w:r>
      <w:r w:rsidR="007C1E4D" w:rsidRPr="00445C3D">
        <w:rPr>
          <w:rFonts w:cs="Times New Roman" w:hint="eastAsia"/>
        </w:rPr>
        <w:t>尽</w:t>
      </w:r>
      <w:r w:rsidRPr="00445C3D">
        <w:rPr>
          <w:rFonts w:cs="Times New Roman" w:hint="eastAsia"/>
        </w:rPr>
        <w:t>的刑罚</w:t>
      </w:r>
      <w:r w:rsidR="005C0F88" w:rsidRPr="00445C3D">
        <w:rPr>
          <w:rFonts w:cs="Times New Roman" w:hint="eastAsia"/>
        </w:rPr>
        <w:t>（</w:t>
      </w:r>
      <w:r w:rsidRPr="00445C3D">
        <w:rPr>
          <w:rFonts w:cs="Times New Roman"/>
        </w:rPr>
        <w:t>sine fine</w:t>
      </w:r>
      <w:r w:rsidR="005C0F88" w:rsidRPr="00445C3D">
        <w:rPr>
          <w:rFonts w:cs="Times New Roman" w:hint="eastAsia"/>
        </w:rPr>
        <w:t>）</w:t>
      </w:r>
      <w:r w:rsidRPr="00445C3D">
        <w:rPr>
          <w:rFonts w:cs="Times New Roman" w:hint="eastAsia"/>
        </w:rPr>
        <w:t>。</w:t>
      </w:r>
      <w:r w:rsidR="001601E9" w:rsidRPr="00445C3D">
        <w:rPr>
          <w:rFonts w:cs="Times New Roman"/>
        </w:rPr>
        <w:t>”</w:t>
      </w:r>
    </w:p>
    <w:p w14:paraId="5E109C36" w14:textId="14C3EDC7" w:rsidR="0031269B" w:rsidRPr="00445C3D" w:rsidRDefault="0031269B" w:rsidP="00F40F9F">
      <w:pPr>
        <w:spacing w:after="0"/>
        <w:ind w:firstLine="461"/>
        <w:rPr>
          <w:rFonts w:cs="Times New Roman"/>
        </w:rPr>
      </w:pPr>
      <w:r w:rsidRPr="00445C3D">
        <w:rPr>
          <w:rFonts w:cs="Times New Roman" w:hint="eastAsia"/>
        </w:rPr>
        <w:t>若有人提出反对说</w:t>
      </w:r>
      <w:r w:rsidR="00512B20" w:rsidRPr="00445C3D">
        <w:rPr>
          <w:rFonts w:cs="Times New Roman" w:hint="eastAsia"/>
        </w:rPr>
        <w:t>：</w:t>
      </w:r>
      <w:r w:rsidR="001601E9" w:rsidRPr="00445C3D">
        <w:rPr>
          <w:rFonts w:cs="Times New Roman"/>
        </w:rPr>
        <w:t>“</w:t>
      </w:r>
      <w:r w:rsidR="00AC7B23" w:rsidRPr="00445C3D">
        <w:rPr>
          <w:rFonts w:cs="Times New Roman" w:hint="eastAsia"/>
        </w:rPr>
        <w:t>永刑</w:t>
      </w:r>
      <w:r w:rsidRPr="00445C3D">
        <w:rPr>
          <w:rFonts w:cs="Times New Roman" w:hint="eastAsia"/>
        </w:rPr>
        <w:t>的观念是如此</w:t>
      </w:r>
      <w:r w:rsidR="00AC7B23" w:rsidRPr="00445C3D">
        <w:rPr>
          <w:rFonts w:cs="Times New Roman" w:hint="eastAsia"/>
        </w:rPr>
        <w:t>恐怖</w:t>
      </w:r>
      <w:r w:rsidRPr="00445C3D">
        <w:rPr>
          <w:rFonts w:cs="Times New Roman" w:hint="eastAsia"/>
        </w:rPr>
        <w:t>，以致</w:t>
      </w:r>
      <w:r w:rsidR="00AC7B23" w:rsidRPr="00445C3D">
        <w:rPr>
          <w:rFonts w:cs="Times New Roman" w:hint="eastAsia"/>
        </w:rPr>
        <w:t>它</w:t>
      </w:r>
      <w:r w:rsidRPr="00445C3D">
        <w:rPr>
          <w:rFonts w:cs="Times New Roman" w:hint="eastAsia"/>
        </w:rPr>
        <w:t>不可能是真实的。</w:t>
      </w:r>
      <w:r w:rsidR="001601E9" w:rsidRPr="00445C3D">
        <w:rPr>
          <w:rFonts w:cs="Times New Roman"/>
        </w:rPr>
        <w:t>”</w:t>
      </w:r>
      <w:r w:rsidRPr="00445C3D">
        <w:rPr>
          <w:rFonts w:cs="Times New Roman" w:hint="eastAsia"/>
        </w:rPr>
        <w:t>我们对此的回答</w:t>
      </w:r>
      <w:r w:rsidR="00512B20" w:rsidRPr="00445C3D">
        <w:rPr>
          <w:rFonts w:cs="Times New Roman" w:hint="eastAsia"/>
        </w:rPr>
        <w:t>：</w:t>
      </w:r>
      <w:r w:rsidRPr="00445C3D">
        <w:rPr>
          <w:rFonts w:cs="Times New Roman" w:hint="eastAsia"/>
        </w:rPr>
        <w:t>不是有限的人</w:t>
      </w:r>
      <w:r w:rsidR="006515FA" w:rsidRPr="00445C3D">
        <w:rPr>
          <w:rFonts w:cs="Times New Roman" w:hint="eastAsia"/>
        </w:rPr>
        <w:t>决定</w:t>
      </w:r>
      <w:r w:rsidRPr="00445C3D">
        <w:rPr>
          <w:rFonts w:cs="Times New Roman" w:hint="eastAsia"/>
        </w:rPr>
        <w:t>悖逆上帝之人的刑罚，而是无限的上帝</w:t>
      </w:r>
      <w:r w:rsidR="006515FA" w:rsidRPr="00445C3D">
        <w:rPr>
          <w:rFonts w:cs="Times New Roman" w:hint="eastAsia"/>
        </w:rPr>
        <w:t>决定</w:t>
      </w:r>
      <w:r w:rsidRPr="00445C3D">
        <w:rPr>
          <w:rFonts w:cs="Times New Roman" w:hint="eastAsia"/>
        </w:rPr>
        <w:t>他们的刑罚</w:t>
      </w:r>
      <w:r w:rsidR="005C0F88" w:rsidRPr="00445C3D">
        <w:rPr>
          <w:rFonts w:cs="Times New Roman" w:hint="eastAsia"/>
        </w:rPr>
        <w:t>（</w:t>
      </w:r>
      <w:r w:rsidRPr="00445C3D">
        <w:rPr>
          <w:rFonts w:cs="Times New Roman" w:hint="eastAsia"/>
        </w:rPr>
        <w:t>犹</w:t>
      </w:r>
      <w:r w:rsidRPr="00445C3D">
        <w:rPr>
          <w:rFonts w:cs="Times New Roman"/>
        </w:rPr>
        <w:t>6-8</w:t>
      </w:r>
      <w:r w:rsidR="005C0F88" w:rsidRPr="00445C3D">
        <w:rPr>
          <w:rFonts w:cs="Times New Roman" w:hint="eastAsia"/>
        </w:rPr>
        <w:t>）</w:t>
      </w:r>
      <w:r w:rsidRPr="00445C3D">
        <w:rPr>
          <w:rFonts w:cs="Times New Roman" w:hint="eastAsia"/>
        </w:rPr>
        <w:t>。</w:t>
      </w:r>
    </w:p>
    <w:p w14:paraId="3E45A4E0" w14:textId="5D0DB58B" w:rsidR="0031269B" w:rsidRPr="00445C3D" w:rsidRDefault="0031269B" w:rsidP="00F40F9F">
      <w:pPr>
        <w:spacing w:after="0"/>
        <w:ind w:firstLine="461"/>
        <w:rPr>
          <w:rFonts w:cs="Times New Roman"/>
        </w:rPr>
      </w:pPr>
      <w:r w:rsidRPr="00445C3D">
        <w:rPr>
          <w:rFonts w:cs="Times New Roman" w:hint="eastAsia"/>
        </w:rPr>
        <w:t>有人辩论称</w:t>
      </w:r>
      <w:r w:rsidR="00512B20" w:rsidRPr="00445C3D">
        <w:rPr>
          <w:rFonts w:cs="Times New Roman" w:hint="eastAsia"/>
        </w:rPr>
        <w:t>：</w:t>
      </w:r>
      <w:r w:rsidRPr="00445C3D">
        <w:rPr>
          <w:rFonts w:cs="Times New Roman" w:hint="eastAsia"/>
        </w:rPr>
        <w:t>永刑的观念与神圣大爱或与神圣公义，或与神圣</w:t>
      </w:r>
      <w:r w:rsidR="001601E9" w:rsidRPr="00445C3D">
        <w:rPr>
          <w:rFonts w:cs="Times New Roman"/>
        </w:rPr>
        <w:t>“</w:t>
      </w:r>
      <w:r w:rsidRPr="00445C3D">
        <w:rPr>
          <w:rFonts w:cs="Times New Roman" w:hint="eastAsia"/>
        </w:rPr>
        <w:t>世界计划</w:t>
      </w:r>
      <w:r w:rsidR="001601E9" w:rsidRPr="00445C3D">
        <w:rPr>
          <w:rFonts w:cs="Times New Roman"/>
        </w:rPr>
        <w:t>”</w:t>
      </w:r>
      <w:r w:rsidRPr="00445C3D">
        <w:rPr>
          <w:rFonts w:cs="Times New Roman" w:hint="eastAsia"/>
        </w:rPr>
        <w:t>的合一</w:t>
      </w:r>
      <w:r w:rsidR="005C0F88" w:rsidRPr="00445C3D">
        <w:rPr>
          <w:rFonts w:cs="Times New Roman" w:hint="eastAsia"/>
        </w:rPr>
        <w:t>（</w:t>
      </w:r>
      <w:r w:rsidRPr="00445C3D">
        <w:rPr>
          <w:rFonts w:cs="Times New Roman" w:hint="eastAsia"/>
        </w:rPr>
        <w:t>最后使地狱内的悔改者转向上帝，并将不肯悔改的人灭绝</w:t>
      </w:r>
      <w:r w:rsidR="005C0F88" w:rsidRPr="00445C3D">
        <w:rPr>
          <w:rFonts w:cs="Times New Roman" w:hint="eastAsia"/>
        </w:rPr>
        <w:t>）</w:t>
      </w:r>
      <w:r w:rsidRPr="00445C3D">
        <w:rPr>
          <w:rFonts w:cs="Times New Roman" w:hint="eastAsia"/>
        </w:rPr>
        <w:t>是不相称的，这种辩论是基于属人的空想，不是基于上帝的道，所以是无价值</w:t>
      </w:r>
      <w:r w:rsidR="001B45E6" w:rsidRPr="00445C3D">
        <w:rPr>
          <w:rFonts w:cs="Times New Roman" w:hint="eastAsia"/>
        </w:rPr>
        <w:t>的</w:t>
      </w:r>
      <w:r w:rsidRPr="00445C3D">
        <w:rPr>
          <w:rFonts w:cs="Times New Roman" w:hint="eastAsia"/>
        </w:rPr>
        <w:t>，因为人</w:t>
      </w:r>
      <w:r w:rsidR="00F96AF7" w:rsidRPr="00445C3D">
        <w:rPr>
          <w:rFonts w:cs="Times New Roman" w:hint="eastAsia"/>
        </w:rPr>
        <w:t>缥缈的认知</w:t>
      </w:r>
      <w:r w:rsidRPr="00445C3D">
        <w:rPr>
          <w:rFonts w:cs="Times New Roman" w:hint="eastAsia"/>
        </w:rPr>
        <w:t>，不能判断上帝</w:t>
      </w:r>
      <w:r w:rsidR="005C0F88" w:rsidRPr="00445C3D">
        <w:rPr>
          <w:rFonts w:cs="Times New Roman" w:hint="eastAsia"/>
        </w:rPr>
        <w:t>（</w:t>
      </w:r>
      <w:r w:rsidRPr="00445C3D">
        <w:rPr>
          <w:rFonts w:cs="Times New Roman" w:hint="eastAsia"/>
        </w:rPr>
        <w:t>提前六</w:t>
      </w:r>
      <w:r w:rsidR="000F2EE2">
        <w:rPr>
          <w:rFonts w:cs="Times New Roman" w:hint="eastAsia"/>
        </w:rPr>
        <w:t>；</w:t>
      </w:r>
      <w:r w:rsidRPr="00445C3D">
        <w:rPr>
          <w:rFonts w:cs="Times New Roman" w:hint="eastAsia"/>
        </w:rPr>
        <w:t>罗十一</w:t>
      </w:r>
      <w:r w:rsidRPr="00445C3D">
        <w:rPr>
          <w:rFonts w:cs="Times New Roman"/>
        </w:rPr>
        <w:t>33-36</w:t>
      </w:r>
      <w:r w:rsidR="005C0F88" w:rsidRPr="00445C3D">
        <w:rPr>
          <w:rFonts w:cs="Times New Roman" w:hint="eastAsia"/>
        </w:rPr>
        <w:t>）</w:t>
      </w:r>
      <w:r w:rsidRPr="00445C3D">
        <w:rPr>
          <w:rFonts w:cs="Times New Roman" w:hint="eastAsia"/>
        </w:rPr>
        <w:t>。</w:t>
      </w:r>
    </w:p>
    <w:p w14:paraId="7A24BD92" w14:textId="71B17252" w:rsidR="00BB75CD" w:rsidRPr="00445C3D" w:rsidRDefault="00EB74F0" w:rsidP="00F40F9F">
      <w:pPr>
        <w:spacing w:after="0"/>
        <w:ind w:firstLine="461"/>
        <w:rPr>
          <w:rFonts w:cs="Times New Roman"/>
        </w:rPr>
      </w:pPr>
      <w:r w:rsidRPr="00445C3D">
        <w:rPr>
          <w:rFonts w:cs="Times New Roman"/>
          <w:rtl/>
          <w:lang w:bidi="he-IL"/>
        </w:rPr>
        <w:t>שׁאול</w:t>
      </w:r>
      <w:r w:rsidR="005C0F88" w:rsidRPr="00445C3D">
        <w:rPr>
          <w:rFonts w:cs="Times New Roman" w:hint="eastAsia"/>
        </w:rPr>
        <w:t>（</w:t>
      </w:r>
      <w:r w:rsidR="0031269B" w:rsidRPr="00445C3D">
        <w:rPr>
          <w:rFonts w:cs="Times New Roman"/>
        </w:rPr>
        <w:t>sheol</w:t>
      </w:r>
      <w:r w:rsidR="005C0F88" w:rsidRPr="00445C3D">
        <w:rPr>
          <w:rFonts w:cs="Times New Roman" w:hint="eastAsia"/>
        </w:rPr>
        <w:t>）</w:t>
      </w:r>
      <w:r w:rsidR="0031269B" w:rsidRPr="00445C3D">
        <w:rPr>
          <w:rFonts w:cs="Times New Roman" w:hint="eastAsia"/>
        </w:rPr>
        <w:t>和</w:t>
      </w:r>
      <w:r w:rsidRPr="00445C3D">
        <w:rPr>
          <w:rFonts w:cs="Times New Roman"/>
        </w:rPr>
        <w:t>αδης</w:t>
      </w:r>
      <w:r w:rsidR="005C0F88" w:rsidRPr="00445C3D">
        <w:rPr>
          <w:rFonts w:cs="Times New Roman" w:hint="eastAsia"/>
        </w:rPr>
        <w:t>（</w:t>
      </w:r>
      <w:r w:rsidR="0031269B" w:rsidRPr="00445C3D">
        <w:rPr>
          <w:rFonts w:cs="Times New Roman"/>
        </w:rPr>
        <w:t>Hades</w:t>
      </w:r>
      <w:r w:rsidR="005C0F88" w:rsidRPr="00445C3D">
        <w:rPr>
          <w:rFonts w:cs="Times New Roman" w:hint="eastAsia"/>
        </w:rPr>
        <w:t>）</w:t>
      </w:r>
      <w:r w:rsidR="0031269B" w:rsidRPr="00445C3D">
        <w:rPr>
          <w:rFonts w:cs="Times New Roman" w:hint="eastAsia"/>
        </w:rPr>
        <w:t>两词可能是指着死的景况或坟墓而言，诗十六</w:t>
      </w:r>
      <w:r w:rsidR="0031269B" w:rsidRPr="00445C3D">
        <w:rPr>
          <w:rFonts w:cs="Times New Roman"/>
        </w:rPr>
        <w:t>10</w:t>
      </w:r>
      <w:r w:rsidR="000F2EE2">
        <w:rPr>
          <w:rFonts w:cs="Times New Roman" w:hint="eastAsia"/>
        </w:rPr>
        <w:t>；</w:t>
      </w:r>
      <w:r w:rsidR="0031269B" w:rsidRPr="00445C3D">
        <w:rPr>
          <w:rFonts w:cs="Times New Roman" w:hint="eastAsia"/>
        </w:rPr>
        <w:t>徒二</w:t>
      </w:r>
      <w:r w:rsidR="0031269B" w:rsidRPr="00445C3D">
        <w:rPr>
          <w:rFonts w:cs="Times New Roman"/>
        </w:rPr>
        <w:t>27</w:t>
      </w:r>
      <w:r w:rsidR="0031269B" w:rsidRPr="00445C3D">
        <w:rPr>
          <w:rFonts w:cs="Times New Roman" w:hint="eastAsia"/>
        </w:rPr>
        <w:t>，</w:t>
      </w:r>
      <w:r w:rsidR="0031269B" w:rsidRPr="00445C3D">
        <w:rPr>
          <w:rFonts w:cs="Times New Roman"/>
        </w:rPr>
        <w:t>31</w:t>
      </w:r>
      <w:r w:rsidR="0031269B" w:rsidRPr="00445C3D">
        <w:rPr>
          <w:rFonts w:cs="Times New Roman" w:hint="eastAsia"/>
        </w:rPr>
        <w:t>，它们</w:t>
      </w:r>
      <w:r w:rsidR="007C026F" w:rsidRPr="00445C3D">
        <w:rPr>
          <w:rFonts w:cs="Times New Roman" w:hint="eastAsia"/>
        </w:rPr>
        <w:t>严格的</w:t>
      </w:r>
      <w:r w:rsidR="00BE7183" w:rsidRPr="00445C3D">
        <w:rPr>
          <w:rFonts w:cs="Times New Roman" w:hint="eastAsia"/>
        </w:rPr>
        <w:t>意思是</w:t>
      </w:r>
      <w:r w:rsidR="0031269B" w:rsidRPr="00445C3D">
        <w:rPr>
          <w:rFonts w:cs="Times New Roman" w:hint="eastAsia"/>
        </w:rPr>
        <w:t>表明</w:t>
      </w:r>
      <w:r w:rsidR="001601E9" w:rsidRPr="00445C3D">
        <w:rPr>
          <w:rFonts w:cs="Times New Roman"/>
        </w:rPr>
        <w:t>“</w:t>
      </w:r>
      <w:r w:rsidR="0031269B" w:rsidRPr="00445C3D">
        <w:rPr>
          <w:rFonts w:cs="Times New Roman" w:hint="eastAsia"/>
        </w:rPr>
        <w:t>恶人受苦的地方</w:t>
      </w:r>
      <w:r w:rsidR="00B06683" w:rsidRPr="00445C3D">
        <w:rPr>
          <w:rFonts w:cs="Times New Roman"/>
        </w:rPr>
        <w:t>που</w:t>
      </w:r>
      <w:r w:rsidR="0031269B" w:rsidRPr="00445C3D">
        <w:rPr>
          <w:rFonts w:cs="Times New Roman" w:hint="eastAsia"/>
        </w:rPr>
        <w:t>，并</w:t>
      </w:r>
      <w:r w:rsidR="00BE7183" w:rsidRPr="00445C3D">
        <w:rPr>
          <w:rFonts w:cs="Times New Roman" w:hint="eastAsia"/>
        </w:rPr>
        <w:t>在那里</w:t>
      </w:r>
      <w:r w:rsidR="0031269B" w:rsidRPr="00445C3D">
        <w:rPr>
          <w:rFonts w:cs="Times New Roman" w:hint="eastAsia"/>
        </w:rPr>
        <w:t>永远遭受最悲惨的情形和难测的苦待。</w:t>
      </w:r>
      <w:r w:rsidR="001601E9" w:rsidRPr="00445C3D">
        <w:rPr>
          <w:rFonts w:cs="Times New Roman"/>
        </w:rPr>
        <w:t>”</w:t>
      </w:r>
      <w:r w:rsidR="005C0F88" w:rsidRPr="00445C3D">
        <w:rPr>
          <w:rFonts w:cs="Times New Roman" w:hint="eastAsia"/>
        </w:rPr>
        <w:t>（</w:t>
      </w:r>
      <w:r w:rsidR="0031269B" w:rsidRPr="00445C3D">
        <w:rPr>
          <w:rFonts w:cs="Times New Roman" w:hint="eastAsia"/>
        </w:rPr>
        <w:t>革哈德</w:t>
      </w:r>
      <w:r w:rsidR="0031269B" w:rsidRPr="00445C3D">
        <w:rPr>
          <w:rFonts w:cs="Times New Roman"/>
        </w:rPr>
        <w:t>Gerhard</w:t>
      </w:r>
      <w:r w:rsidR="005C0F88" w:rsidRPr="00445C3D">
        <w:rPr>
          <w:rFonts w:cs="Times New Roman" w:hint="eastAsia"/>
        </w:rPr>
        <w:t>）（</w:t>
      </w:r>
      <w:r w:rsidR="0031269B" w:rsidRPr="00445C3D">
        <w:rPr>
          <w:rFonts w:cs="Times New Roman" w:hint="eastAsia"/>
        </w:rPr>
        <w:t>比较申</w:t>
      </w:r>
      <w:r w:rsidR="00C53A56" w:rsidRPr="00445C3D">
        <w:rPr>
          <w:rFonts w:cs="Times New Roman" w:hint="eastAsia"/>
        </w:rPr>
        <w:t>三十</w:t>
      </w:r>
      <w:r w:rsidR="0031269B" w:rsidRPr="00445C3D">
        <w:rPr>
          <w:rFonts w:cs="Times New Roman" w:hint="eastAsia"/>
        </w:rPr>
        <w:t>二</w:t>
      </w:r>
      <w:r w:rsidR="0031269B" w:rsidRPr="00445C3D">
        <w:rPr>
          <w:rFonts w:cs="Times New Roman"/>
        </w:rPr>
        <w:t>22</w:t>
      </w:r>
      <w:r w:rsidR="000F2EE2">
        <w:rPr>
          <w:rFonts w:cs="Times New Roman" w:hint="eastAsia"/>
        </w:rPr>
        <w:t>；</w:t>
      </w:r>
      <w:r w:rsidR="0031269B" w:rsidRPr="00445C3D">
        <w:rPr>
          <w:rFonts w:cs="Times New Roman" w:hint="eastAsia"/>
        </w:rPr>
        <w:t>诗四九</w:t>
      </w:r>
      <w:r w:rsidR="0031269B" w:rsidRPr="00445C3D">
        <w:rPr>
          <w:rFonts w:cs="Times New Roman"/>
        </w:rPr>
        <w:t>14</w:t>
      </w:r>
      <w:r w:rsidR="000F2EE2">
        <w:rPr>
          <w:rFonts w:cs="Times New Roman" w:hint="eastAsia"/>
        </w:rPr>
        <w:t>；</w:t>
      </w:r>
      <w:r w:rsidR="0031269B" w:rsidRPr="00445C3D">
        <w:rPr>
          <w:rFonts w:cs="Times New Roman" w:hint="eastAsia"/>
        </w:rPr>
        <w:t>箴十五</w:t>
      </w:r>
      <w:r w:rsidR="0031269B" w:rsidRPr="00445C3D">
        <w:rPr>
          <w:rFonts w:cs="Times New Roman"/>
        </w:rPr>
        <w:t>24</w:t>
      </w:r>
      <w:r w:rsidR="000F2EE2">
        <w:rPr>
          <w:rFonts w:cs="Times New Roman" w:hint="eastAsia"/>
        </w:rPr>
        <w:t>；</w:t>
      </w:r>
      <w:r w:rsidR="0031269B" w:rsidRPr="00445C3D">
        <w:rPr>
          <w:rFonts w:cs="Times New Roman" w:hint="eastAsia"/>
        </w:rPr>
        <w:t>太十一</w:t>
      </w:r>
      <w:r w:rsidR="0031269B" w:rsidRPr="00445C3D">
        <w:rPr>
          <w:rFonts w:cs="Times New Roman"/>
        </w:rPr>
        <w:t>23</w:t>
      </w:r>
      <w:r w:rsidR="000F2EE2">
        <w:rPr>
          <w:rFonts w:cs="Times New Roman" w:hint="eastAsia"/>
        </w:rPr>
        <w:t>；</w:t>
      </w:r>
      <w:r w:rsidR="0031269B" w:rsidRPr="00445C3D">
        <w:rPr>
          <w:rFonts w:cs="Times New Roman" w:hint="eastAsia"/>
        </w:rPr>
        <w:t>路十</w:t>
      </w:r>
      <w:r w:rsidR="0031269B" w:rsidRPr="00445C3D">
        <w:rPr>
          <w:rFonts w:cs="Times New Roman"/>
        </w:rPr>
        <w:t>15</w:t>
      </w:r>
      <w:r w:rsidR="000F2EE2">
        <w:rPr>
          <w:rFonts w:cs="Times New Roman" w:hint="eastAsia"/>
        </w:rPr>
        <w:t>；</w:t>
      </w:r>
      <w:r w:rsidR="0031269B" w:rsidRPr="00445C3D">
        <w:rPr>
          <w:rFonts w:cs="Times New Roman" w:hint="eastAsia"/>
        </w:rPr>
        <w:t>十六</w:t>
      </w:r>
      <w:r w:rsidR="0031269B" w:rsidRPr="00445C3D">
        <w:rPr>
          <w:rFonts w:cs="Times New Roman"/>
        </w:rPr>
        <w:t>23</w:t>
      </w:r>
      <w:r w:rsidR="0031269B" w:rsidRPr="00445C3D">
        <w:rPr>
          <w:rFonts w:cs="Times New Roman" w:hint="eastAsia"/>
        </w:rPr>
        <w:t>等。</w:t>
      </w:r>
      <w:r w:rsidR="005C0F88" w:rsidRPr="00445C3D">
        <w:rPr>
          <w:rFonts w:cs="Times New Roman" w:hint="eastAsia"/>
        </w:rPr>
        <w:t>）</w:t>
      </w:r>
    </w:p>
    <w:p w14:paraId="7A7EBAF5" w14:textId="05FFFCAE" w:rsidR="0031269B" w:rsidRPr="00445C3D" w:rsidRDefault="0031269B" w:rsidP="00F40F9F">
      <w:pPr>
        <w:spacing w:after="0"/>
        <w:ind w:firstLine="461"/>
        <w:rPr>
          <w:rFonts w:cs="Times New Roman"/>
        </w:rPr>
      </w:pPr>
      <w:r w:rsidRPr="00445C3D">
        <w:rPr>
          <w:rFonts w:cs="Times New Roman" w:hint="eastAsia"/>
        </w:rPr>
        <w:lastRenderedPageBreak/>
        <w:t>耶和华见证派主张说</w:t>
      </w:r>
      <w:r w:rsidR="00512B20" w:rsidRPr="00445C3D">
        <w:rPr>
          <w:rFonts w:cs="Times New Roman" w:hint="eastAsia"/>
        </w:rPr>
        <w:t>：</w:t>
      </w:r>
      <w:r w:rsidRPr="00445C3D">
        <w:rPr>
          <w:rFonts w:cs="Times New Roman" w:hint="eastAsia"/>
        </w:rPr>
        <w:t>无论是</w:t>
      </w:r>
      <w:r w:rsidRPr="00445C3D">
        <w:rPr>
          <w:rFonts w:cs="Times New Roman"/>
        </w:rPr>
        <w:t>Sheol</w:t>
      </w:r>
      <w:r w:rsidR="005C0F88" w:rsidRPr="00445C3D">
        <w:rPr>
          <w:rFonts w:cs="Times New Roman" w:hint="eastAsia"/>
        </w:rPr>
        <w:t>（</w:t>
      </w:r>
      <w:r w:rsidR="00B53CFC" w:rsidRPr="00445C3D">
        <w:rPr>
          <w:rFonts w:cs="Times New Roman"/>
          <w:rtl/>
          <w:lang w:bidi="he-IL"/>
        </w:rPr>
        <w:t>שׁאול</w:t>
      </w:r>
      <w:r w:rsidR="005C0F88" w:rsidRPr="00445C3D">
        <w:rPr>
          <w:rFonts w:cs="Times New Roman" w:hint="eastAsia"/>
        </w:rPr>
        <w:t>）</w:t>
      </w:r>
      <w:r w:rsidRPr="00445C3D">
        <w:rPr>
          <w:rFonts w:cs="Times New Roman" w:hint="eastAsia"/>
        </w:rPr>
        <w:t>或</w:t>
      </w:r>
      <w:r w:rsidRPr="00445C3D">
        <w:rPr>
          <w:rFonts w:cs="Times New Roman"/>
        </w:rPr>
        <w:t>Hades</w:t>
      </w:r>
      <w:r w:rsidR="00B53CFC" w:rsidRPr="00445C3D">
        <w:rPr>
          <w:rFonts w:cs="Times New Roman" w:hint="eastAsia"/>
        </w:rPr>
        <w:t>，哪</w:t>
      </w:r>
      <w:r w:rsidRPr="00445C3D">
        <w:rPr>
          <w:rFonts w:cs="Times New Roman" w:hint="eastAsia"/>
        </w:rPr>
        <w:t>一个词都未含有</w:t>
      </w:r>
      <w:r w:rsidR="001601E9" w:rsidRPr="00445C3D">
        <w:rPr>
          <w:rFonts w:cs="Times New Roman"/>
        </w:rPr>
        <w:t>“</w:t>
      </w:r>
      <w:r w:rsidRPr="00445C3D">
        <w:rPr>
          <w:rFonts w:cs="Times New Roman" w:hint="eastAsia"/>
        </w:rPr>
        <w:t>受咒诅者所在地</w:t>
      </w:r>
      <w:r w:rsidR="001601E9" w:rsidRPr="00445C3D">
        <w:rPr>
          <w:rFonts w:cs="Times New Roman"/>
        </w:rPr>
        <w:t>”</w:t>
      </w:r>
      <w:r w:rsidR="00973824" w:rsidRPr="00445C3D">
        <w:rPr>
          <w:rFonts w:cs="Times New Roman" w:hint="eastAsia"/>
        </w:rPr>
        <w:t>，即</w:t>
      </w:r>
      <w:r w:rsidRPr="00445C3D">
        <w:rPr>
          <w:rFonts w:cs="Times New Roman" w:hint="eastAsia"/>
        </w:rPr>
        <w:t>地狱的意思</w:t>
      </w:r>
      <w:r w:rsidR="00973824" w:rsidRPr="00445C3D">
        <w:rPr>
          <w:rFonts w:cs="Times New Roman" w:hint="eastAsia"/>
        </w:rPr>
        <w:t>。</w:t>
      </w:r>
      <w:r w:rsidRPr="00445C3D">
        <w:rPr>
          <w:rFonts w:cs="Times New Roman" w:hint="eastAsia"/>
        </w:rPr>
        <w:t>我们对他们的回答是，我们并非是单凭这些名词去证实地狱</w:t>
      </w:r>
      <w:r w:rsidR="00973824" w:rsidRPr="00445C3D">
        <w:rPr>
          <w:rFonts w:cs="Times New Roman" w:hint="eastAsia"/>
        </w:rPr>
        <w:t>的</w:t>
      </w:r>
      <w:r w:rsidRPr="00445C3D">
        <w:rPr>
          <w:rFonts w:cs="Times New Roman" w:hint="eastAsia"/>
        </w:rPr>
        <w:t>存在，因为永远刑罚的道理在其它的经文中也明晰</w:t>
      </w:r>
      <w:r w:rsidR="00973824" w:rsidRPr="00445C3D">
        <w:rPr>
          <w:rFonts w:cs="Times New Roman" w:hint="eastAsia"/>
        </w:rPr>
        <w:t>地</w:t>
      </w:r>
      <w:r w:rsidRPr="00445C3D">
        <w:rPr>
          <w:rFonts w:cs="Times New Roman" w:hint="eastAsia"/>
        </w:rPr>
        <w:t>教导出</w:t>
      </w:r>
      <w:r w:rsidR="005C0F88" w:rsidRPr="00445C3D">
        <w:rPr>
          <w:rFonts w:cs="Times New Roman" w:hint="eastAsia"/>
        </w:rPr>
        <w:t>（</w:t>
      </w:r>
      <w:r w:rsidRPr="00445C3D">
        <w:rPr>
          <w:rFonts w:cs="Times New Roman" w:hint="eastAsia"/>
        </w:rPr>
        <w:t>参看</w:t>
      </w:r>
      <w:r w:rsidR="00973824" w:rsidRPr="00445C3D">
        <w:rPr>
          <w:rFonts w:cs="Times New Roman"/>
        </w:rPr>
        <w:t>γε</w:t>
      </w:r>
      <w:r w:rsidR="00F1249D" w:rsidRPr="00445C3D">
        <w:rPr>
          <w:rFonts w:cs="Times New Roman"/>
        </w:rPr>
        <w:t>ε</w:t>
      </w:r>
      <w:r w:rsidR="00973824" w:rsidRPr="00445C3D">
        <w:rPr>
          <w:rFonts w:cs="Times New Roman"/>
        </w:rPr>
        <w:t>ννα</w:t>
      </w:r>
      <w:r w:rsidRPr="00445C3D">
        <w:rPr>
          <w:rFonts w:cs="Times New Roman" w:hint="eastAsia"/>
        </w:rPr>
        <w:t>地狱，太五</w:t>
      </w:r>
      <w:r w:rsidRPr="00445C3D">
        <w:rPr>
          <w:rFonts w:cs="Times New Roman"/>
        </w:rPr>
        <w:t>22</w:t>
      </w:r>
      <w:r w:rsidR="000F2EE2">
        <w:rPr>
          <w:rFonts w:cs="Times New Roman" w:hint="eastAsia"/>
        </w:rPr>
        <w:t>；</w:t>
      </w:r>
      <w:r w:rsidRPr="00445C3D">
        <w:rPr>
          <w:rFonts w:cs="Times New Roman" w:hint="eastAsia"/>
        </w:rPr>
        <w:t>可九</w:t>
      </w:r>
      <w:r w:rsidRPr="00445C3D">
        <w:rPr>
          <w:rFonts w:cs="Times New Roman"/>
        </w:rPr>
        <w:t>43</w:t>
      </w:r>
      <w:r w:rsidRPr="00445C3D">
        <w:rPr>
          <w:rFonts w:cs="Times New Roman" w:hint="eastAsia"/>
        </w:rPr>
        <w:t>，</w:t>
      </w:r>
      <w:r w:rsidRPr="00445C3D">
        <w:rPr>
          <w:rFonts w:cs="Times New Roman"/>
        </w:rPr>
        <w:t>44</w:t>
      </w:r>
      <w:r w:rsidR="000F2EE2">
        <w:rPr>
          <w:rFonts w:cs="Times New Roman" w:hint="eastAsia"/>
        </w:rPr>
        <w:t>；</w:t>
      </w:r>
      <w:r w:rsidRPr="00445C3D">
        <w:rPr>
          <w:rFonts w:cs="Times New Roman" w:hint="eastAsia"/>
        </w:rPr>
        <w:t>路十二</w:t>
      </w:r>
      <w:r w:rsidRPr="00445C3D">
        <w:rPr>
          <w:rFonts w:cs="Times New Roman"/>
        </w:rPr>
        <w:t>5</w:t>
      </w:r>
      <w:r w:rsidR="005C0F88" w:rsidRPr="00445C3D">
        <w:rPr>
          <w:rFonts w:cs="Times New Roman" w:hint="eastAsia"/>
        </w:rPr>
        <w:t>）</w:t>
      </w:r>
      <w:r w:rsidRPr="00445C3D">
        <w:rPr>
          <w:rFonts w:cs="Times New Roman" w:hint="eastAsia"/>
        </w:rPr>
        <w:t>。</w:t>
      </w:r>
    </w:p>
    <w:p w14:paraId="6AD737BF" w14:textId="0030277C" w:rsidR="0031269B" w:rsidRPr="00445C3D" w:rsidRDefault="0031269B" w:rsidP="00F40F9F">
      <w:pPr>
        <w:spacing w:after="0"/>
        <w:ind w:firstLine="461"/>
        <w:rPr>
          <w:rFonts w:cs="Times New Roman"/>
        </w:rPr>
      </w:pPr>
      <w:r w:rsidRPr="00445C3D">
        <w:rPr>
          <w:rFonts w:cs="Times New Roman" w:hint="eastAsia"/>
        </w:rPr>
        <w:t>欣嫩子谷</w:t>
      </w:r>
      <w:r w:rsidR="005C0F88" w:rsidRPr="00445C3D">
        <w:rPr>
          <w:rFonts w:cs="Times New Roman" w:hint="eastAsia"/>
        </w:rPr>
        <w:t>（</w:t>
      </w:r>
      <w:r w:rsidRPr="00445C3D">
        <w:rPr>
          <w:rFonts w:cs="Times New Roman"/>
        </w:rPr>
        <w:t>Gehinnom</w:t>
      </w:r>
      <w:r w:rsidRPr="00445C3D">
        <w:rPr>
          <w:rFonts w:cs="Times New Roman" w:hint="eastAsia"/>
        </w:rPr>
        <w:t>谷名</w:t>
      </w:r>
      <w:r w:rsidR="000F2EE2">
        <w:rPr>
          <w:rFonts w:cs="Times New Roman" w:hint="eastAsia"/>
        </w:rPr>
        <w:t>；</w:t>
      </w:r>
      <w:r w:rsidRPr="00445C3D">
        <w:rPr>
          <w:rFonts w:cs="Times New Roman" w:hint="eastAsia"/>
        </w:rPr>
        <w:t>王下</w:t>
      </w:r>
      <w:r w:rsidR="00A62852" w:rsidRPr="00445C3D">
        <w:rPr>
          <w:rFonts w:cs="Times New Roman" w:hint="eastAsia"/>
        </w:rPr>
        <w:t>二十</w:t>
      </w:r>
      <w:r w:rsidRPr="00445C3D">
        <w:rPr>
          <w:rFonts w:cs="Times New Roman" w:hint="eastAsia"/>
        </w:rPr>
        <w:t>三</w:t>
      </w:r>
      <w:r w:rsidRPr="00445C3D">
        <w:rPr>
          <w:rFonts w:cs="Times New Roman"/>
        </w:rPr>
        <w:t>10</w:t>
      </w:r>
      <w:r w:rsidR="000F2EE2">
        <w:rPr>
          <w:rFonts w:cs="Times New Roman" w:hint="eastAsia"/>
        </w:rPr>
        <w:t>；</w:t>
      </w:r>
      <w:r w:rsidRPr="00445C3D">
        <w:rPr>
          <w:rFonts w:cs="Times New Roman" w:hint="eastAsia"/>
        </w:rPr>
        <w:t>尼十一</w:t>
      </w:r>
      <w:r w:rsidRPr="00445C3D">
        <w:rPr>
          <w:rFonts w:cs="Times New Roman"/>
        </w:rPr>
        <w:t>30</w:t>
      </w:r>
      <w:r w:rsidRPr="00445C3D">
        <w:rPr>
          <w:rFonts w:cs="Times New Roman" w:hint="eastAsia"/>
        </w:rPr>
        <w:t>等</w:t>
      </w:r>
      <w:r w:rsidR="005C0F88" w:rsidRPr="00445C3D">
        <w:rPr>
          <w:rFonts w:cs="Times New Roman" w:hint="eastAsia"/>
        </w:rPr>
        <w:t>）</w:t>
      </w:r>
      <w:r w:rsidRPr="00445C3D">
        <w:rPr>
          <w:rFonts w:cs="Times New Roman" w:hint="eastAsia"/>
        </w:rPr>
        <w:t>离耶路撒冷不远，在那里有不停的火</w:t>
      </w:r>
      <w:r w:rsidR="00951775" w:rsidRPr="00445C3D">
        <w:rPr>
          <w:rFonts w:cs="Times New Roman" w:hint="eastAsia"/>
        </w:rPr>
        <w:t>焚烧</w:t>
      </w:r>
      <w:r w:rsidRPr="00445C3D">
        <w:rPr>
          <w:rFonts w:cs="Times New Roman" w:hint="eastAsia"/>
        </w:rPr>
        <w:t>城市倒出来之垃圾，这种景象实在是地狱永远之火的一个</w:t>
      </w:r>
      <w:r w:rsidR="00E059A2" w:rsidRPr="00445C3D">
        <w:rPr>
          <w:rFonts w:cs="Times New Roman" w:hint="eastAsia"/>
        </w:rPr>
        <w:t>恰当</w:t>
      </w:r>
      <w:r w:rsidRPr="00445C3D">
        <w:rPr>
          <w:rFonts w:cs="Times New Roman" w:hint="eastAsia"/>
        </w:rPr>
        <w:t>象征，在那里</w:t>
      </w:r>
      <w:r w:rsidR="001601E9" w:rsidRPr="00445C3D">
        <w:rPr>
          <w:rFonts w:cs="Times New Roman"/>
        </w:rPr>
        <w:t>“</w:t>
      </w:r>
      <w:r w:rsidRPr="00445C3D">
        <w:rPr>
          <w:rFonts w:cs="Times New Roman" w:hint="eastAsia"/>
        </w:rPr>
        <w:t>他们的虫是不死的，火是不灭的。</w:t>
      </w:r>
      <w:r w:rsidR="001601E9" w:rsidRPr="00445C3D">
        <w:rPr>
          <w:rFonts w:cs="Times New Roman"/>
        </w:rPr>
        <w:t>”</w:t>
      </w:r>
      <w:r w:rsidRPr="00445C3D">
        <w:rPr>
          <w:rFonts w:cs="Times New Roman" w:hint="eastAsia"/>
        </w:rPr>
        <w:t>最使人印象深刻的事当然是</w:t>
      </w:r>
      <w:r w:rsidR="00512B20" w:rsidRPr="00445C3D">
        <w:rPr>
          <w:rFonts w:cs="Times New Roman" w:hint="eastAsia"/>
        </w:rPr>
        <w:t>：</w:t>
      </w:r>
      <w:r w:rsidRPr="00445C3D">
        <w:rPr>
          <w:rFonts w:cs="Times New Roman" w:hint="eastAsia"/>
        </w:rPr>
        <w:t>我们亲爱的救主，祂本为爱</w:t>
      </w:r>
      <w:r w:rsidR="005C0F88" w:rsidRPr="00445C3D">
        <w:rPr>
          <w:rFonts w:cs="Times New Roman" w:hint="eastAsia"/>
        </w:rPr>
        <w:t>（</w:t>
      </w:r>
      <w:r w:rsidRPr="00445C3D">
        <w:rPr>
          <w:rFonts w:cs="Times New Roman" w:hint="eastAsia"/>
        </w:rPr>
        <w:t>约壹四</w:t>
      </w:r>
      <w:r w:rsidRPr="00445C3D">
        <w:rPr>
          <w:rFonts w:cs="Times New Roman"/>
        </w:rPr>
        <w:t>8</w:t>
      </w:r>
      <w:r w:rsidR="005C0F88" w:rsidRPr="00445C3D">
        <w:rPr>
          <w:rFonts w:cs="Times New Roman" w:hint="eastAsia"/>
        </w:rPr>
        <w:t>）</w:t>
      </w:r>
      <w:r w:rsidRPr="00445C3D">
        <w:rPr>
          <w:rFonts w:cs="Times New Roman" w:hint="eastAsia"/>
        </w:rPr>
        <w:t>，但却亲自坚决而</w:t>
      </w:r>
      <w:r w:rsidR="00AA52B5" w:rsidRPr="00445C3D">
        <w:rPr>
          <w:rFonts w:cs="Times New Roman" w:hint="eastAsia"/>
        </w:rPr>
        <w:t>着重</w:t>
      </w:r>
      <w:r w:rsidRPr="00445C3D">
        <w:rPr>
          <w:rFonts w:cs="Times New Roman" w:hint="eastAsia"/>
        </w:rPr>
        <w:t>教导受咒诅之人的永远刑罚</w:t>
      </w:r>
      <w:r w:rsidR="005C0F88" w:rsidRPr="00445C3D">
        <w:rPr>
          <w:rFonts w:cs="Times New Roman" w:hint="eastAsia"/>
        </w:rPr>
        <w:t>（</w:t>
      </w:r>
      <w:r w:rsidRPr="00445C3D">
        <w:rPr>
          <w:rFonts w:cs="Times New Roman" w:hint="eastAsia"/>
        </w:rPr>
        <w:t>太五</w:t>
      </w:r>
      <w:r w:rsidRPr="00445C3D">
        <w:rPr>
          <w:rFonts w:cs="Times New Roman"/>
        </w:rPr>
        <w:t>29</w:t>
      </w:r>
      <w:r w:rsidRPr="00445C3D">
        <w:rPr>
          <w:rFonts w:cs="Times New Roman" w:hint="eastAsia"/>
        </w:rPr>
        <w:t>，</w:t>
      </w:r>
      <w:r w:rsidRPr="00445C3D">
        <w:rPr>
          <w:rFonts w:cs="Times New Roman"/>
        </w:rPr>
        <w:t>30</w:t>
      </w:r>
      <w:r w:rsidR="000F2EE2">
        <w:rPr>
          <w:rFonts w:cs="Times New Roman" w:hint="eastAsia"/>
        </w:rPr>
        <w:t>；</w:t>
      </w:r>
      <w:r w:rsidRPr="00445C3D">
        <w:rPr>
          <w:rFonts w:cs="Times New Roman" w:hint="eastAsia"/>
        </w:rPr>
        <w:t>十</w:t>
      </w:r>
      <w:r w:rsidRPr="00445C3D">
        <w:rPr>
          <w:rFonts w:cs="Times New Roman"/>
        </w:rPr>
        <w:t>28</w:t>
      </w:r>
      <w:r w:rsidR="000F2EE2">
        <w:rPr>
          <w:rFonts w:cs="Times New Roman" w:hint="eastAsia"/>
        </w:rPr>
        <w:t>；</w:t>
      </w:r>
      <w:r w:rsidRPr="00445C3D">
        <w:rPr>
          <w:rFonts w:cs="Times New Roman" w:hint="eastAsia"/>
        </w:rPr>
        <w:t>十一</w:t>
      </w:r>
      <w:r w:rsidRPr="00445C3D">
        <w:rPr>
          <w:rFonts w:cs="Times New Roman"/>
        </w:rPr>
        <w:t>23</w:t>
      </w:r>
      <w:r w:rsidR="000F2EE2">
        <w:rPr>
          <w:rFonts w:cs="Times New Roman" w:hint="eastAsia"/>
        </w:rPr>
        <w:t>；</w:t>
      </w:r>
      <w:r w:rsidRPr="00445C3D">
        <w:rPr>
          <w:rFonts w:cs="Times New Roman" w:hint="eastAsia"/>
        </w:rPr>
        <w:t>路十六</w:t>
      </w:r>
      <w:r w:rsidRPr="00445C3D">
        <w:rPr>
          <w:rFonts w:cs="Times New Roman"/>
        </w:rPr>
        <w:t>23</w:t>
      </w:r>
      <w:r w:rsidR="005C0F88" w:rsidRPr="00445C3D">
        <w:rPr>
          <w:rFonts w:cs="Times New Roman" w:hint="eastAsia"/>
        </w:rPr>
        <w:t>）</w:t>
      </w:r>
      <w:r w:rsidRPr="00445C3D">
        <w:rPr>
          <w:rFonts w:cs="Times New Roman" w:hint="eastAsia"/>
        </w:rPr>
        <w:t>。受咒诅的人所受的永远刑罚，也可以由基督下到地狱的事实而得以证明</w:t>
      </w:r>
      <w:r w:rsidR="005C0F88" w:rsidRPr="00445C3D">
        <w:rPr>
          <w:rFonts w:cs="Times New Roman" w:hint="eastAsia"/>
        </w:rPr>
        <w:t>（</w:t>
      </w:r>
      <w:r w:rsidR="00AA52B5" w:rsidRPr="00445C3D">
        <w:rPr>
          <w:rFonts w:cs="Times New Roman"/>
        </w:rPr>
        <w:t>τοι</w:t>
      </w:r>
      <w:r w:rsidR="00893BA9" w:rsidRPr="00445C3D">
        <w:rPr>
          <w:rFonts w:cs="Times New Roman"/>
        </w:rPr>
        <w:t>ς</w:t>
      </w:r>
      <w:r w:rsidR="004163DB">
        <w:rPr>
          <w:rFonts w:cs="Times New Roman" w:hint="cs"/>
          <w:rtl/>
          <w:lang w:bidi="he-IL"/>
        </w:rPr>
        <w:t xml:space="preserve"> </w:t>
      </w:r>
      <w:r w:rsidR="00893BA9" w:rsidRPr="00445C3D">
        <w:rPr>
          <w:rFonts w:cs="Times New Roman"/>
        </w:rPr>
        <w:t>εν</w:t>
      </w:r>
      <w:r w:rsidR="004163DB">
        <w:rPr>
          <w:rFonts w:cs="Times New Roman" w:hint="cs"/>
          <w:rtl/>
          <w:lang w:bidi="he-IL"/>
        </w:rPr>
        <w:t xml:space="preserve"> </w:t>
      </w:r>
      <w:r w:rsidR="00893BA9" w:rsidRPr="00445C3D">
        <w:rPr>
          <w:rFonts w:cs="Times New Roman"/>
        </w:rPr>
        <w:t>φ</w:t>
      </w:r>
      <w:r w:rsidR="00AA52B5" w:rsidRPr="00445C3D">
        <w:rPr>
          <w:rFonts w:cs="Times New Roman"/>
        </w:rPr>
        <w:t>υλακ</w:t>
      </w:r>
      <w:r w:rsidR="00893BA9" w:rsidRPr="00445C3D">
        <w:rPr>
          <w:rFonts w:cs="Times New Roman"/>
        </w:rPr>
        <w:t>η</w:t>
      </w:r>
      <w:r w:rsidR="004163DB">
        <w:rPr>
          <w:rFonts w:cs="Times New Roman" w:hint="cs"/>
          <w:rtl/>
          <w:lang w:bidi="he-IL"/>
        </w:rPr>
        <w:t xml:space="preserve"> </w:t>
      </w:r>
      <w:r w:rsidR="00893BA9" w:rsidRPr="00445C3D">
        <w:rPr>
          <w:rFonts w:cs="Times New Roman"/>
        </w:rPr>
        <w:t>π</w:t>
      </w:r>
      <w:r w:rsidR="00AA52B5" w:rsidRPr="00445C3D">
        <w:rPr>
          <w:rFonts w:cs="Times New Roman"/>
        </w:rPr>
        <w:t>νευμασιν</w:t>
      </w:r>
      <w:r w:rsidR="00227F83" w:rsidRPr="00445C3D">
        <w:rPr>
          <w:rFonts w:cs="Times New Roman" w:hint="eastAsia"/>
        </w:rPr>
        <w:t>…</w:t>
      </w:r>
      <w:r w:rsidR="00227F83" w:rsidRPr="00445C3D">
        <w:rPr>
          <w:rFonts w:cs="Times New Roman"/>
        </w:rPr>
        <w:t>απειθησιν</w:t>
      </w:r>
      <w:r w:rsidR="005C0F88" w:rsidRPr="00445C3D">
        <w:rPr>
          <w:rFonts w:cs="Times New Roman" w:hint="eastAsia"/>
        </w:rPr>
        <w:t>）</w:t>
      </w:r>
      <w:r w:rsidRPr="00445C3D">
        <w:rPr>
          <w:rFonts w:cs="Times New Roman" w:hint="eastAsia"/>
        </w:rPr>
        <w:t>，彼前三</w:t>
      </w:r>
      <w:r w:rsidRPr="00445C3D">
        <w:rPr>
          <w:rFonts w:cs="Times New Roman"/>
        </w:rPr>
        <w:t>18-21</w:t>
      </w:r>
      <w:r w:rsidRPr="00445C3D">
        <w:rPr>
          <w:rFonts w:cs="Times New Roman" w:hint="eastAsia"/>
        </w:rPr>
        <w:t>。</w:t>
      </w:r>
    </w:p>
    <w:p w14:paraId="5D828635" w14:textId="229112BB" w:rsidR="0031269B" w:rsidRPr="00445C3D" w:rsidRDefault="0031269B" w:rsidP="00F40F9F">
      <w:pPr>
        <w:spacing w:after="0"/>
        <w:ind w:firstLine="461"/>
        <w:rPr>
          <w:rFonts w:cs="Times New Roman"/>
        </w:rPr>
      </w:pPr>
      <w:r w:rsidRPr="00445C3D">
        <w:rPr>
          <w:rFonts w:cs="Times New Roman" w:hint="eastAsia"/>
        </w:rPr>
        <w:t>我们基于圣经的清晰经文而教导</w:t>
      </w:r>
      <w:r w:rsidR="00512B20" w:rsidRPr="00445C3D">
        <w:rPr>
          <w:rFonts w:cs="Times New Roman" w:hint="eastAsia"/>
        </w:rPr>
        <w:t>：</w:t>
      </w:r>
      <w:r w:rsidRPr="00445C3D">
        <w:rPr>
          <w:rFonts w:cs="Times New Roman" w:hint="eastAsia"/>
        </w:rPr>
        <w:t>永远咒诅的形式</w:t>
      </w:r>
      <w:r w:rsidR="005C0F88" w:rsidRPr="00445C3D">
        <w:rPr>
          <w:rFonts w:cs="Times New Roman" w:hint="eastAsia"/>
        </w:rPr>
        <w:t>（</w:t>
      </w:r>
      <w:r w:rsidRPr="00445C3D">
        <w:rPr>
          <w:rFonts w:cs="Times New Roman"/>
        </w:rPr>
        <w:t>forma</w:t>
      </w:r>
      <w:r w:rsidRPr="00445C3D">
        <w:rPr>
          <w:rFonts w:cs="Times New Roman" w:hint="eastAsia"/>
        </w:rPr>
        <w:t>，</w:t>
      </w:r>
      <w:r w:rsidRPr="00445C3D">
        <w:rPr>
          <w:rFonts w:cs="Times New Roman"/>
        </w:rPr>
        <w:t>form</w:t>
      </w:r>
      <w:r w:rsidR="005C0F88" w:rsidRPr="00445C3D">
        <w:rPr>
          <w:rFonts w:cs="Times New Roman" w:hint="eastAsia"/>
        </w:rPr>
        <w:t>）</w:t>
      </w:r>
      <w:r w:rsidRPr="00445C3D">
        <w:rPr>
          <w:rFonts w:cs="Times New Roman" w:hint="eastAsia"/>
        </w:rPr>
        <w:t>或实质，乃是永远从神圣的恩典和交通中</w:t>
      </w:r>
      <w:r w:rsidR="006026A4" w:rsidRPr="00445C3D">
        <w:rPr>
          <w:rFonts w:cs="Times New Roman" w:hint="eastAsia"/>
        </w:rPr>
        <w:t>被</w:t>
      </w:r>
      <w:r w:rsidRPr="00445C3D">
        <w:rPr>
          <w:rFonts w:cs="Times New Roman" w:hint="eastAsia"/>
        </w:rPr>
        <w:t>逐出，或者是</w:t>
      </w:r>
      <w:r w:rsidR="00512B20" w:rsidRPr="00445C3D">
        <w:rPr>
          <w:rFonts w:cs="Times New Roman" w:hint="eastAsia"/>
        </w:rPr>
        <w:t>：</w:t>
      </w:r>
      <w:r w:rsidRPr="00445C3D">
        <w:rPr>
          <w:rFonts w:cs="Times New Roman" w:hint="eastAsia"/>
        </w:rPr>
        <w:t>受咒诅的人将永远与上帝的恩爱和慈悲</w:t>
      </w:r>
      <w:r w:rsidR="006026A4" w:rsidRPr="00445C3D">
        <w:rPr>
          <w:rFonts w:cs="Times New Roman" w:hint="eastAsia"/>
        </w:rPr>
        <w:t>分离</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41</w:t>
      </w:r>
      <w:r w:rsidR="000F2EE2">
        <w:rPr>
          <w:rFonts w:cs="Times New Roman" w:hint="eastAsia"/>
        </w:rPr>
        <w:t>；</w:t>
      </w:r>
      <w:r w:rsidRPr="00445C3D">
        <w:rPr>
          <w:rFonts w:cs="Times New Roman" w:hint="eastAsia"/>
        </w:rPr>
        <w:t>八</w:t>
      </w:r>
      <w:r w:rsidRPr="00445C3D">
        <w:rPr>
          <w:rFonts w:cs="Times New Roman"/>
        </w:rPr>
        <w:t>12</w:t>
      </w:r>
      <w:r w:rsidR="000F2EE2">
        <w:rPr>
          <w:rFonts w:cs="Times New Roman" w:hint="eastAsia"/>
        </w:rPr>
        <w:t>；</w:t>
      </w:r>
      <w:r w:rsidRPr="00445C3D">
        <w:rPr>
          <w:rFonts w:cs="Times New Roman" w:hint="eastAsia"/>
        </w:rPr>
        <w:t>帖后一</w:t>
      </w:r>
      <w:r w:rsidRPr="00445C3D">
        <w:rPr>
          <w:rFonts w:cs="Times New Roman"/>
        </w:rPr>
        <w:t>7-9</w:t>
      </w:r>
      <w:r w:rsidRPr="00445C3D">
        <w:rPr>
          <w:rFonts w:cs="Times New Roman" w:hint="eastAsia"/>
        </w:rPr>
        <w:t>。人被造原是为着与上帝交通，并且唯独在这种交通中，他才获得幸福，约十七</w:t>
      </w:r>
      <w:r w:rsidRPr="00445C3D">
        <w:rPr>
          <w:rFonts w:cs="Times New Roman"/>
        </w:rPr>
        <w:t>20-23</w:t>
      </w:r>
      <w:r w:rsidR="000F2EE2">
        <w:rPr>
          <w:rFonts w:cs="Times New Roman" w:hint="eastAsia"/>
        </w:rPr>
        <w:t>；</w:t>
      </w:r>
      <w:r w:rsidRPr="00445C3D">
        <w:rPr>
          <w:rFonts w:cs="Times New Roman" w:hint="eastAsia"/>
        </w:rPr>
        <w:t>诗十七</w:t>
      </w:r>
      <w:r w:rsidRPr="00445C3D">
        <w:rPr>
          <w:rFonts w:cs="Times New Roman"/>
        </w:rPr>
        <w:t>15</w:t>
      </w:r>
      <w:r w:rsidR="000F2EE2">
        <w:rPr>
          <w:rFonts w:cs="Times New Roman" w:hint="eastAsia"/>
        </w:rPr>
        <w:t>；</w:t>
      </w:r>
      <w:r w:rsidRPr="00445C3D">
        <w:rPr>
          <w:rFonts w:cs="Times New Roman" w:hint="eastAsia"/>
        </w:rPr>
        <w:t>太十一</w:t>
      </w:r>
      <w:r w:rsidRPr="00445C3D">
        <w:rPr>
          <w:rFonts w:cs="Times New Roman"/>
        </w:rPr>
        <w:t>28</w:t>
      </w:r>
      <w:r w:rsidRPr="00445C3D">
        <w:rPr>
          <w:rFonts w:cs="Times New Roman" w:hint="eastAsia"/>
        </w:rPr>
        <w:t>下。故此，人与上帝</w:t>
      </w:r>
      <w:r w:rsidR="00476F6B" w:rsidRPr="00445C3D">
        <w:rPr>
          <w:rFonts w:cs="Times New Roman"/>
        </w:rPr>
        <w:t>——</w:t>
      </w:r>
      <w:r w:rsidRPr="00445C3D">
        <w:rPr>
          <w:rFonts w:cs="Times New Roman" w:hint="eastAsia"/>
        </w:rPr>
        <w:t>那至高之善</w:t>
      </w:r>
      <w:r w:rsidR="005C0F88" w:rsidRPr="00445C3D">
        <w:rPr>
          <w:rFonts w:cs="Times New Roman" w:hint="eastAsia"/>
        </w:rPr>
        <w:t>（</w:t>
      </w:r>
      <w:r w:rsidRPr="00445C3D">
        <w:rPr>
          <w:rFonts w:cs="Times New Roman"/>
        </w:rPr>
        <w:t>summum bonum</w:t>
      </w:r>
      <w:r w:rsidR="005C0F88" w:rsidRPr="00445C3D">
        <w:rPr>
          <w:rFonts w:cs="Times New Roman" w:hint="eastAsia"/>
        </w:rPr>
        <w:t>）</w:t>
      </w:r>
      <w:r w:rsidRPr="00445C3D">
        <w:rPr>
          <w:rFonts w:cs="Times New Roman" w:hint="eastAsia"/>
        </w:rPr>
        <w:t>和</w:t>
      </w:r>
      <w:r w:rsidR="001601E9" w:rsidRPr="00445C3D">
        <w:rPr>
          <w:rFonts w:cs="Times New Roman"/>
        </w:rPr>
        <w:t>“</w:t>
      </w:r>
      <w:r w:rsidRPr="00445C3D">
        <w:rPr>
          <w:rFonts w:cs="Times New Roman" w:hint="eastAsia"/>
        </w:rPr>
        <w:t>各样美善的恩赐和各样全备的赏赐</w:t>
      </w:r>
      <w:r w:rsidR="001601E9" w:rsidRPr="00445C3D">
        <w:rPr>
          <w:rFonts w:cs="Times New Roman"/>
        </w:rPr>
        <w:t>”</w:t>
      </w:r>
      <w:r w:rsidRPr="00445C3D">
        <w:rPr>
          <w:rFonts w:cs="Times New Roman" w:hint="eastAsia"/>
        </w:rPr>
        <w:t>的泉源</w:t>
      </w:r>
      <w:r w:rsidR="00644717" w:rsidRPr="00445C3D">
        <w:rPr>
          <w:rFonts w:cs="Times New Roman" w:hint="eastAsia"/>
        </w:rPr>
        <w:t>——</w:t>
      </w:r>
      <w:r w:rsidR="00442722" w:rsidRPr="00445C3D">
        <w:rPr>
          <w:rFonts w:cs="Times New Roman" w:hint="eastAsia"/>
        </w:rPr>
        <w:t>隔绝</w:t>
      </w:r>
      <w:r w:rsidR="005C0F88" w:rsidRPr="00445C3D">
        <w:rPr>
          <w:rFonts w:cs="Times New Roman" w:hint="eastAsia"/>
        </w:rPr>
        <w:t>（</w:t>
      </w:r>
      <w:r w:rsidRPr="00445C3D">
        <w:rPr>
          <w:rFonts w:cs="Times New Roman" w:hint="eastAsia"/>
        </w:rPr>
        <w:t>雅一</w:t>
      </w:r>
      <w:r w:rsidRPr="00445C3D">
        <w:rPr>
          <w:rFonts w:cs="Times New Roman"/>
        </w:rPr>
        <w:t>17</w:t>
      </w:r>
      <w:r w:rsidR="005C0F88" w:rsidRPr="00445C3D">
        <w:rPr>
          <w:rFonts w:cs="Times New Roman" w:hint="eastAsia"/>
        </w:rPr>
        <w:t>）</w:t>
      </w:r>
      <w:r w:rsidRPr="00445C3D">
        <w:rPr>
          <w:rFonts w:cs="Times New Roman" w:hint="eastAsia"/>
        </w:rPr>
        <w:t>，本身就是人在身体与心灵上最大的痛苦。</w:t>
      </w:r>
    </w:p>
    <w:p w14:paraId="6E897136" w14:textId="32884CDA" w:rsidR="00BB75CD" w:rsidRPr="00445C3D" w:rsidRDefault="0031269B" w:rsidP="00F40F9F">
      <w:pPr>
        <w:spacing w:after="0"/>
        <w:ind w:firstLine="461"/>
        <w:rPr>
          <w:rFonts w:cs="Times New Roman"/>
        </w:rPr>
      </w:pPr>
      <w:r w:rsidRPr="00445C3D">
        <w:rPr>
          <w:rFonts w:cs="Times New Roman" w:hint="eastAsia"/>
        </w:rPr>
        <w:t>再者，圣经很仔细</w:t>
      </w:r>
      <w:r w:rsidR="00644717" w:rsidRPr="00445C3D">
        <w:rPr>
          <w:rFonts w:cs="Times New Roman" w:hint="eastAsia"/>
        </w:rPr>
        <w:t>地</w:t>
      </w:r>
      <w:r w:rsidRPr="00445C3D">
        <w:rPr>
          <w:rFonts w:cs="Times New Roman" w:hint="eastAsia"/>
        </w:rPr>
        <w:t>描写，受咒诅的人那些难以形容的痛苦为</w:t>
      </w:r>
      <w:r w:rsidR="001601E9" w:rsidRPr="00445C3D">
        <w:rPr>
          <w:rFonts w:cs="Times New Roman"/>
        </w:rPr>
        <w:t>“</w:t>
      </w:r>
      <w:r w:rsidRPr="00445C3D">
        <w:rPr>
          <w:rFonts w:cs="Times New Roman" w:hint="eastAsia"/>
        </w:rPr>
        <w:t>患难，困苦</w:t>
      </w:r>
      <w:r w:rsidR="001601E9" w:rsidRPr="00445C3D">
        <w:rPr>
          <w:rFonts w:cs="Times New Roman"/>
        </w:rPr>
        <w:t>”</w:t>
      </w:r>
      <w:r w:rsidR="005C0F88" w:rsidRPr="00445C3D">
        <w:rPr>
          <w:rFonts w:cs="Times New Roman" w:hint="eastAsia"/>
        </w:rPr>
        <w:t>（</w:t>
      </w:r>
      <w:r w:rsidRPr="00445C3D">
        <w:rPr>
          <w:rFonts w:cs="Times New Roman" w:hint="eastAsia"/>
        </w:rPr>
        <w:t>罗二</w:t>
      </w:r>
      <w:r w:rsidRPr="00445C3D">
        <w:rPr>
          <w:rFonts w:cs="Times New Roman"/>
        </w:rPr>
        <w:t>9</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在这火焰里，极其痛苦</w:t>
      </w:r>
      <w:r w:rsidR="001601E9" w:rsidRPr="00445C3D">
        <w:rPr>
          <w:rFonts w:cs="Times New Roman"/>
        </w:rPr>
        <w:t>”</w:t>
      </w:r>
      <w:r w:rsidR="005C0F88" w:rsidRPr="00445C3D">
        <w:rPr>
          <w:rFonts w:cs="Times New Roman" w:hint="eastAsia"/>
        </w:rPr>
        <w:t>（</w:t>
      </w:r>
      <w:r w:rsidRPr="00445C3D">
        <w:rPr>
          <w:rFonts w:cs="Times New Roman" w:hint="eastAsia"/>
        </w:rPr>
        <w:t>路十六</w:t>
      </w:r>
      <w:r w:rsidRPr="00445C3D">
        <w:rPr>
          <w:rFonts w:cs="Times New Roman"/>
        </w:rPr>
        <w:t>23</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落到地狱，入那不灭的火里去，在那里虫是不死的，火是不灭的</w:t>
      </w:r>
      <w:r w:rsidR="001601E9" w:rsidRPr="00445C3D">
        <w:rPr>
          <w:rFonts w:cs="Times New Roman"/>
        </w:rPr>
        <w:t>”</w:t>
      </w:r>
      <w:r w:rsidR="005C0F88" w:rsidRPr="00445C3D">
        <w:rPr>
          <w:rFonts w:cs="Times New Roman" w:hint="eastAsia"/>
        </w:rPr>
        <w:t>（</w:t>
      </w:r>
      <w:r w:rsidRPr="00445C3D">
        <w:rPr>
          <w:rFonts w:cs="Times New Roman" w:hint="eastAsia"/>
        </w:rPr>
        <w:t>可九</w:t>
      </w:r>
      <w:r w:rsidRPr="00445C3D">
        <w:rPr>
          <w:rFonts w:cs="Times New Roman"/>
        </w:rPr>
        <w:t>43</w:t>
      </w:r>
      <w:r w:rsidRPr="00445C3D">
        <w:rPr>
          <w:rFonts w:cs="Times New Roman" w:hint="eastAsia"/>
        </w:rPr>
        <w:t>，</w:t>
      </w:r>
      <w:r w:rsidRPr="00445C3D">
        <w:rPr>
          <w:rFonts w:cs="Times New Roman"/>
        </w:rPr>
        <w:t>44</w:t>
      </w:r>
      <w:r w:rsidRPr="00445C3D">
        <w:rPr>
          <w:rFonts w:cs="Times New Roman" w:hint="eastAsia"/>
        </w:rPr>
        <w:t>，</w:t>
      </w:r>
      <w:r w:rsidRPr="00445C3D">
        <w:rPr>
          <w:rFonts w:cs="Times New Roman"/>
        </w:rPr>
        <w:t>48</w:t>
      </w:r>
      <w:r w:rsidR="005C0F88" w:rsidRPr="00445C3D">
        <w:rPr>
          <w:rFonts w:cs="Times New Roman" w:hint="eastAsia"/>
        </w:rPr>
        <w:t>）</w:t>
      </w:r>
      <w:r w:rsidRPr="00445C3D">
        <w:rPr>
          <w:rFonts w:cs="Times New Roman" w:hint="eastAsia"/>
        </w:rPr>
        <w:t>，</w:t>
      </w:r>
      <w:r w:rsidR="001601E9" w:rsidRPr="00445C3D">
        <w:rPr>
          <w:rFonts w:cs="Times New Roman"/>
        </w:rPr>
        <w:t>“</w:t>
      </w:r>
      <w:r w:rsidRPr="00445C3D">
        <w:rPr>
          <w:rFonts w:cs="Times New Roman" w:hint="eastAsia"/>
        </w:rPr>
        <w:t>哀哭切齿</w:t>
      </w:r>
      <w:r w:rsidR="001601E9" w:rsidRPr="00445C3D">
        <w:rPr>
          <w:rFonts w:cs="Times New Roman"/>
        </w:rPr>
        <w:t>”</w:t>
      </w:r>
      <w:r w:rsidR="005C0F88" w:rsidRPr="00445C3D">
        <w:rPr>
          <w:rFonts w:cs="Times New Roman" w:hint="eastAsia"/>
        </w:rPr>
        <w:t>（</w:t>
      </w:r>
      <w:r w:rsidRPr="00445C3D">
        <w:rPr>
          <w:rFonts w:cs="Times New Roman" w:hint="eastAsia"/>
        </w:rPr>
        <w:t>太八</w:t>
      </w:r>
      <w:r w:rsidRPr="00445C3D">
        <w:rPr>
          <w:rFonts w:cs="Times New Roman"/>
        </w:rPr>
        <w:t>12</w:t>
      </w:r>
      <w:r w:rsidR="000F2EE2">
        <w:rPr>
          <w:rFonts w:cs="Times New Roman" w:hint="eastAsia"/>
        </w:rPr>
        <w:t>；</w:t>
      </w:r>
      <w:r w:rsidRPr="00445C3D">
        <w:rPr>
          <w:rFonts w:cs="Times New Roman" w:hint="eastAsia"/>
        </w:rPr>
        <w:t>十三</w:t>
      </w:r>
      <w:r w:rsidRPr="00445C3D">
        <w:rPr>
          <w:rFonts w:cs="Times New Roman"/>
        </w:rPr>
        <w:t>50</w:t>
      </w:r>
      <w:r w:rsidR="005C0F88" w:rsidRPr="00445C3D">
        <w:rPr>
          <w:rFonts w:cs="Times New Roman" w:hint="eastAsia"/>
        </w:rPr>
        <w:t>）</w:t>
      </w:r>
      <w:r w:rsidRPr="00445C3D">
        <w:rPr>
          <w:rFonts w:cs="Times New Roman" w:hint="eastAsia"/>
        </w:rPr>
        <w:t>等。总之，圣经使用最强烈的词语去表示受咒诅之人在身体和灵魂上所受的痛苦是不可想象的。</w:t>
      </w:r>
      <w:r w:rsidR="007B4A00" w:rsidRPr="00445C3D">
        <w:rPr>
          <w:rFonts w:cs="Times New Roman" w:hint="eastAsia"/>
        </w:rPr>
        <w:t>确实</w:t>
      </w:r>
      <w:r w:rsidRPr="00445C3D">
        <w:rPr>
          <w:rFonts w:cs="Times New Roman" w:hint="eastAsia"/>
        </w:rPr>
        <w:t>，这些痛苦不是我们软弱的</w:t>
      </w:r>
      <w:r w:rsidR="007B4A00" w:rsidRPr="00445C3D">
        <w:rPr>
          <w:rFonts w:cs="Times New Roman" w:hint="eastAsia"/>
        </w:rPr>
        <w:t>理解</w:t>
      </w:r>
      <w:r w:rsidRPr="00445C3D">
        <w:rPr>
          <w:rFonts w:cs="Times New Roman" w:hint="eastAsia"/>
        </w:rPr>
        <w:t>力所能</w:t>
      </w:r>
      <w:r w:rsidR="005B121A" w:rsidRPr="00445C3D">
        <w:rPr>
          <w:rFonts w:cs="Times New Roman" w:hint="eastAsia"/>
        </w:rPr>
        <w:t>企及</w:t>
      </w:r>
      <w:r w:rsidRPr="00445C3D">
        <w:rPr>
          <w:rFonts w:cs="Times New Roman" w:hint="eastAsia"/>
        </w:rPr>
        <w:t>的，</w:t>
      </w:r>
      <w:r w:rsidR="005B121A" w:rsidRPr="00445C3D">
        <w:rPr>
          <w:rFonts w:cs="Times New Roman" w:hint="eastAsia"/>
        </w:rPr>
        <w:t>因为它们</w:t>
      </w:r>
      <w:r w:rsidRPr="00445C3D">
        <w:rPr>
          <w:rFonts w:cs="Times New Roman" w:hint="eastAsia"/>
        </w:rPr>
        <w:t>是永久继续的</w:t>
      </w:r>
      <w:r w:rsidR="00B70758" w:rsidRPr="00445C3D">
        <w:rPr>
          <w:rFonts w:cs="Times New Roman" w:hint="eastAsia"/>
        </w:rPr>
        <w:t>——</w:t>
      </w:r>
      <w:r w:rsidRPr="00445C3D">
        <w:rPr>
          <w:rFonts w:cs="Times New Roman" w:hint="eastAsia"/>
        </w:rPr>
        <w:t>那火是无尽燃烧而且是永远烧不尽</w:t>
      </w:r>
      <w:r w:rsidR="005C0F88" w:rsidRPr="00445C3D">
        <w:rPr>
          <w:rFonts w:cs="Times New Roman" w:hint="eastAsia"/>
        </w:rPr>
        <w:t>（</w:t>
      </w:r>
      <w:r w:rsidRPr="00445C3D">
        <w:rPr>
          <w:rFonts w:cs="Times New Roman" w:hint="eastAsia"/>
        </w:rPr>
        <w:t>可三</w:t>
      </w:r>
      <w:r w:rsidRPr="00445C3D">
        <w:rPr>
          <w:rFonts w:cs="Times New Roman"/>
        </w:rPr>
        <w:t>29</w:t>
      </w:r>
      <w:r w:rsidR="005C0F88" w:rsidRPr="00445C3D">
        <w:rPr>
          <w:rFonts w:cs="Times New Roman" w:hint="eastAsia"/>
        </w:rPr>
        <w:t>）</w:t>
      </w:r>
      <w:r w:rsidRPr="00445C3D">
        <w:rPr>
          <w:rFonts w:cs="Times New Roman" w:hint="eastAsia"/>
        </w:rPr>
        <w:t>。</w:t>
      </w:r>
    </w:p>
    <w:p w14:paraId="1E266B71" w14:textId="59616AF0" w:rsidR="0031269B" w:rsidRPr="00445C3D" w:rsidRDefault="0031269B" w:rsidP="00F40F9F">
      <w:pPr>
        <w:spacing w:after="0"/>
        <w:ind w:firstLine="461"/>
        <w:rPr>
          <w:rFonts w:cs="Times New Roman"/>
        </w:rPr>
      </w:pPr>
      <w:r w:rsidRPr="00445C3D">
        <w:rPr>
          <w:rFonts w:cs="Times New Roman" w:hint="eastAsia"/>
        </w:rPr>
        <w:t>人的身体在</w:t>
      </w:r>
      <w:r w:rsidR="00CB5778" w:rsidRPr="00445C3D">
        <w:rPr>
          <w:rFonts w:cs="Times New Roman" w:hint="eastAsia"/>
        </w:rPr>
        <w:t>地狱</w:t>
      </w:r>
      <w:r w:rsidRPr="00445C3D">
        <w:rPr>
          <w:rFonts w:cs="Times New Roman" w:hint="eastAsia"/>
        </w:rPr>
        <w:t>之火里受到极端的痛苦，同时他们的灵魂也必时刻不断</w:t>
      </w:r>
      <w:r w:rsidR="00B70758" w:rsidRPr="00445C3D">
        <w:rPr>
          <w:rFonts w:cs="Times New Roman" w:hint="eastAsia"/>
        </w:rPr>
        <w:t>地</w:t>
      </w:r>
      <w:r w:rsidRPr="00445C3D">
        <w:rPr>
          <w:rFonts w:cs="Times New Roman" w:hint="eastAsia"/>
        </w:rPr>
        <w:t>感受到上帝</w:t>
      </w:r>
      <w:r w:rsidR="00B70758" w:rsidRPr="00445C3D">
        <w:rPr>
          <w:rFonts w:cs="Times New Roman" w:hint="eastAsia"/>
        </w:rPr>
        <w:t>的</w:t>
      </w:r>
      <w:r w:rsidRPr="00445C3D">
        <w:rPr>
          <w:rFonts w:cs="Times New Roman" w:hint="eastAsia"/>
        </w:rPr>
        <w:t>忿怒</w:t>
      </w:r>
      <w:r w:rsidR="005C0F88" w:rsidRPr="00445C3D">
        <w:rPr>
          <w:rFonts w:cs="Times New Roman" w:hint="eastAsia"/>
        </w:rPr>
        <w:t>（</w:t>
      </w:r>
      <w:r w:rsidRPr="00445C3D">
        <w:rPr>
          <w:rFonts w:cs="Times New Roman"/>
        </w:rPr>
        <w:t>sensus irae</w:t>
      </w:r>
      <w:r w:rsidR="005C0F88" w:rsidRPr="00445C3D">
        <w:rPr>
          <w:rFonts w:cs="Times New Roman" w:hint="eastAsia"/>
        </w:rPr>
        <w:t>）</w:t>
      </w:r>
      <w:r w:rsidRPr="00445C3D">
        <w:rPr>
          <w:rFonts w:cs="Times New Roman" w:hint="eastAsia"/>
        </w:rPr>
        <w:t>和祂永远的咒诅，加三</w:t>
      </w:r>
      <w:r w:rsidRPr="00445C3D">
        <w:rPr>
          <w:rFonts w:cs="Times New Roman"/>
        </w:rPr>
        <w:t>10</w:t>
      </w:r>
      <w:r w:rsidRPr="00445C3D">
        <w:rPr>
          <w:rFonts w:cs="Times New Roman" w:hint="eastAsia"/>
        </w:rPr>
        <w:t>，并且也因完全清醒的良心所怀的恐怖</w:t>
      </w:r>
      <w:r w:rsidR="005C0F88" w:rsidRPr="00445C3D">
        <w:rPr>
          <w:rFonts w:cs="Times New Roman" w:hint="eastAsia"/>
        </w:rPr>
        <w:t>（</w:t>
      </w:r>
      <w:r w:rsidRPr="00445C3D">
        <w:rPr>
          <w:rFonts w:cs="Times New Roman"/>
        </w:rPr>
        <w:t>terrores conscientiae</w:t>
      </w:r>
      <w:r w:rsidR="005C0F88" w:rsidRPr="00445C3D">
        <w:rPr>
          <w:rFonts w:cs="Times New Roman" w:hint="eastAsia"/>
        </w:rPr>
        <w:t>）</w:t>
      </w:r>
      <w:r w:rsidRPr="00445C3D">
        <w:rPr>
          <w:rFonts w:cs="Times New Roman" w:hint="eastAsia"/>
        </w:rPr>
        <w:t>而受苦，路十六</w:t>
      </w:r>
      <w:r w:rsidRPr="00445C3D">
        <w:rPr>
          <w:rFonts w:cs="Times New Roman"/>
        </w:rPr>
        <w:t>27</w:t>
      </w:r>
      <w:r w:rsidRPr="00445C3D">
        <w:rPr>
          <w:rFonts w:cs="Times New Roman" w:hint="eastAsia"/>
        </w:rPr>
        <w:t>，</w:t>
      </w:r>
      <w:r w:rsidRPr="00445C3D">
        <w:rPr>
          <w:rFonts w:cs="Times New Roman"/>
        </w:rPr>
        <w:t>28</w:t>
      </w:r>
      <w:r w:rsidRPr="00445C3D">
        <w:rPr>
          <w:rFonts w:cs="Times New Roman" w:hint="eastAsia"/>
        </w:rPr>
        <w:t>。何拉斯</w:t>
      </w:r>
      <w:r w:rsidR="00B70758" w:rsidRPr="00445C3D">
        <w:rPr>
          <w:rFonts w:cs="Times New Roman" w:hint="eastAsia"/>
        </w:rPr>
        <w:t>补充</w:t>
      </w:r>
      <w:r w:rsidR="00E059A2" w:rsidRPr="00445C3D">
        <w:rPr>
          <w:rFonts w:cs="Times New Roman" w:hint="eastAsia"/>
        </w:rPr>
        <w:t>恰当</w:t>
      </w:r>
      <w:r w:rsidR="00B70758" w:rsidRPr="00445C3D">
        <w:rPr>
          <w:rFonts w:cs="Times New Roman" w:hint="eastAsia"/>
        </w:rPr>
        <w:t>的</w:t>
      </w:r>
      <w:r w:rsidR="008E3E36" w:rsidRPr="00445C3D">
        <w:rPr>
          <w:rFonts w:cs="Times New Roman" w:hint="eastAsia"/>
        </w:rPr>
        <w:t>注解</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受咒诅者的灵魂</w:t>
      </w:r>
      <w:r w:rsidR="00E857A2" w:rsidRPr="00445C3D">
        <w:rPr>
          <w:rFonts w:cs="Times New Roman" w:hint="eastAsia"/>
        </w:rPr>
        <w:t>一旦</w:t>
      </w:r>
      <w:r w:rsidRPr="00445C3D">
        <w:rPr>
          <w:rFonts w:cs="Times New Roman" w:hint="eastAsia"/>
        </w:rPr>
        <w:t>离开身体</w:t>
      </w:r>
      <w:r w:rsidR="008E3E36" w:rsidRPr="00445C3D">
        <w:rPr>
          <w:rFonts w:cs="Times New Roman" w:hint="eastAsia"/>
        </w:rPr>
        <w:t>，就是在人去世的时候</w:t>
      </w:r>
      <w:r w:rsidRPr="00445C3D">
        <w:rPr>
          <w:rFonts w:cs="Times New Roman" w:hint="eastAsia"/>
        </w:rPr>
        <w:t>，即受地狱的痛苦</w:t>
      </w:r>
      <w:r w:rsidR="001601E9" w:rsidRPr="00445C3D">
        <w:rPr>
          <w:rFonts w:cs="Times New Roman"/>
        </w:rPr>
        <w:t>”</w:t>
      </w:r>
      <w:r w:rsidR="005C0F88" w:rsidRPr="00445C3D">
        <w:rPr>
          <w:rFonts w:cs="Times New Roman" w:hint="eastAsia"/>
        </w:rPr>
        <w:t>（</w:t>
      </w:r>
      <w:r w:rsidRPr="00445C3D">
        <w:rPr>
          <w:rFonts w:cs="Times New Roman" w:hint="eastAsia"/>
        </w:rPr>
        <w:t>路十六</w:t>
      </w:r>
      <w:r w:rsidRPr="00445C3D">
        <w:rPr>
          <w:rFonts w:cs="Times New Roman"/>
        </w:rPr>
        <w:t>23</w:t>
      </w:r>
      <w:r w:rsidR="005C0F88" w:rsidRPr="00445C3D">
        <w:rPr>
          <w:rFonts w:cs="Times New Roman" w:hint="eastAsia"/>
        </w:rPr>
        <w:t>）</w:t>
      </w:r>
      <w:r w:rsidRPr="00445C3D">
        <w:rPr>
          <w:rFonts w:cs="Times New Roman" w:hint="eastAsia"/>
        </w:rPr>
        <w:t>。</w:t>
      </w:r>
    </w:p>
    <w:p w14:paraId="42F4808D" w14:textId="717C96E9" w:rsidR="0031269B" w:rsidRPr="00445C3D" w:rsidRDefault="0031269B" w:rsidP="00F40F9F">
      <w:pPr>
        <w:spacing w:after="0"/>
        <w:ind w:firstLine="461"/>
        <w:rPr>
          <w:rFonts w:cs="Times New Roman"/>
        </w:rPr>
      </w:pPr>
      <w:r w:rsidRPr="00445C3D">
        <w:rPr>
          <w:rFonts w:cs="Times New Roman" w:hint="eastAsia"/>
        </w:rPr>
        <w:t>我们的教义学家为要更正确</w:t>
      </w:r>
      <w:r w:rsidR="00E857A2" w:rsidRPr="00445C3D">
        <w:rPr>
          <w:rFonts w:cs="Times New Roman" w:hint="eastAsia"/>
        </w:rPr>
        <w:t>地</w:t>
      </w:r>
      <w:r w:rsidRPr="00445C3D">
        <w:rPr>
          <w:rFonts w:cs="Times New Roman" w:hint="eastAsia"/>
        </w:rPr>
        <w:t>描写受咒诅之人的痛苦，</w:t>
      </w:r>
      <w:r w:rsidR="00B2348D" w:rsidRPr="00445C3D">
        <w:rPr>
          <w:rFonts w:cs="Times New Roman" w:hint="eastAsia"/>
        </w:rPr>
        <w:t>就</w:t>
      </w:r>
      <w:r w:rsidRPr="00445C3D">
        <w:rPr>
          <w:rFonts w:cs="Times New Roman" w:hint="eastAsia"/>
        </w:rPr>
        <w:t>把这些痛苦分为</w:t>
      </w:r>
      <w:r w:rsidR="00FE6ED9" w:rsidRPr="00445C3D">
        <w:rPr>
          <w:rFonts w:cs="Times New Roman" w:hint="eastAsia"/>
        </w:rPr>
        <w:t>剥夺性</w:t>
      </w:r>
      <w:r w:rsidRPr="00445C3D">
        <w:rPr>
          <w:rFonts w:cs="Times New Roman" w:hint="eastAsia"/>
        </w:rPr>
        <w:t>的</w:t>
      </w:r>
      <w:r w:rsidR="005C0F88" w:rsidRPr="00445C3D">
        <w:rPr>
          <w:rFonts w:cs="Times New Roman" w:hint="eastAsia"/>
        </w:rPr>
        <w:t>（</w:t>
      </w:r>
      <w:r w:rsidRPr="00445C3D">
        <w:rPr>
          <w:rFonts w:cs="Times New Roman"/>
        </w:rPr>
        <w:t>privative</w:t>
      </w:r>
      <w:r w:rsidR="005C0F88" w:rsidRPr="00445C3D">
        <w:rPr>
          <w:rFonts w:cs="Times New Roman" w:hint="eastAsia"/>
        </w:rPr>
        <w:t>）</w:t>
      </w:r>
      <w:r w:rsidRPr="00445C3D">
        <w:rPr>
          <w:rFonts w:cs="Times New Roman" w:hint="eastAsia"/>
        </w:rPr>
        <w:t>和</w:t>
      </w:r>
      <w:r w:rsidR="00FE6ED9" w:rsidRPr="00445C3D">
        <w:rPr>
          <w:rFonts w:cs="Times New Roman" w:hint="eastAsia"/>
        </w:rPr>
        <w:t>加添性</w:t>
      </w:r>
      <w:r w:rsidRPr="00445C3D">
        <w:rPr>
          <w:rFonts w:cs="Times New Roman" w:hint="eastAsia"/>
        </w:rPr>
        <w:t>的</w:t>
      </w:r>
      <w:r w:rsidR="005C0F88" w:rsidRPr="00445C3D">
        <w:rPr>
          <w:rFonts w:cs="Times New Roman" w:hint="eastAsia"/>
        </w:rPr>
        <w:t>（</w:t>
      </w:r>
      <w:r w:rsidRPr="00445C3D">
        <w:rPr>
          <w:rFonts w:cs="Times New Roman"/>
        </w:rPr>
        <w:t>positive</w:t>
      </w:r>
      <w:r w:rsidR="005C0F88" w:rsidRPr="00445C3D">
        <w:rPr>
          <w:rFonts w:cs="Times New Roman" w:hint="eastAsia"/>
        </w:rPr>
        <w:t>）</w:t>
      </w:r>
      <w:r w:rsidRPr="00445C3D">
        <w:rPr>
          <w:rFonts w:cs="Times New Roman" w:hint="eastAsia"/>
        </w:rPr>
        <w:t>两种痛苦。</w:t>
      </w:r>
      <w:r w:rsidR="00FE6ED9" w:rsidRPr="00445C3D">
        <w:rPr>
          <w:rFonts w:cs="Times New Roman" w:hint="eastAsia"/>
        </w:rPr>
        <w:t>剥夺性</w:t>
      </w:r>
      <w:r w:rsidRPr="00445C3D">
        <w:rPr>
          <w:rFonts w:cs="Times New Roman" w:hint="eastAsia"/>
        </w:rPr>
        <w:t>的痛苦包</w:t>
      </w:r>
      <w:r w:rsidR="00893BA9" w:rsidRPr="00445C3D">
        <w:rPr>
          <w:rFonts w:cs="Times New Roman" w:hint="eastAsia"/>
        </w:rPr>
        <w:t>含</w:t>
      </w:r>
      <w:r w:rsidR="00512B20" w:rsidRPr="00445C3D">
        <w:rPr>
          <w:rFonts w:cs="Times New Roman" w:hint="eastAsia"/>
        </w:rPr>
        <w:t>：</w:t>
      </w:r>
      <w:r w:rsidRPr="00445C3D">
        <w:rPr>
          <w:rFonts w:cs="Times New Roman" w:hint="eastAsia"/>
        </w:rPr>
        <w:t>甲、丧失见到上帝福荣的权利</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41</w:t>
      </w:r>
      <w:r w:rsidR="005C0F88" w:rsidRPr="00445C3D">
        <w:rPr>
          <w:rFonts w:cs="Times New Roman" w:hint="eastAsia"/>
        </w:rPr>
        <w:t>）</w:t>
      </w:r>
      <w:r w:rsidR="000F2EE2">
        <w:rPr>
          <w:rFonts w:cs="Times New Roman" w:hint="eastAsia"/>
        </w:rPr>
        <w:t>；</w:t>
      </w:r>
      <w:r w:rsidRPr="00445C3D">
        <w:rPr>
          <w:rFonts w:cs="Times New Roman" w:hint="eastAsia"/>
        </w:rPr>
        <w:t>乙、与蒙福之人的交通</w:t>
      </w:r>
      <w:r w:rsidR="0036363C" w:rsidRPr="00445C3D">
        <w:rPr>
          <w:rFonts w:cs="Times New Roman" w:hint="eastAsia"/>
        </w:rPr>
        <w:t>团契</w:t>
      </w:r>
      <w:r w:rsidRPr="00445C3D">
        <w:rPr>
          <w:rFonts w:cs="Times New Roman" w:hint="eastAsia"/>
        </w:rPr>
        <w:t>隔绝</w:t>
      </w:r>
      <w:r w:rsidR="005C0F88" w:rsidRPr="00445C3D">
        <w:rPr>
          <w:rFonts w:cs="Times New Roman" w:hint="eastAsia"/>
        </w:rPr>
        <w:t>（</w:t>
      </w:r>
      <w:r w:rsidRPr="00445C3D">
        <w:rPr>
          <w:rFonts w:cs="Times New Roman" w:hint="eastAsia"/>
        </w:rPr>
        <w:t>路十六</w:t>
      </w:r>
      <w:r w:rsidRPr="00445C3D">
        <w:rPr>
          <w:rFonts w:cs="Times New Roman"/>
        </w:rPr>
        <w:t>26</w:t>
      </w:r>
      <w:r w:rsidR="005C0F88" w:rsidRPr="00445C3D">
        <w:rPr>
          <w:rFonts w:cs="Times New Roman" w:hint="eastAsia"/>
        </w:rPr>
        <w:t>）</w:t>
      </w:r>
      <w:r w:rsidR="000F2EE2">
        <w:rPr>
          <w:rFonts w:cs="Times New Roman" w:hint="eastAsia"/>
        </w:rPr>
        <w:t>；</w:t>
      </w:r>
      <w:r w:rsidRPr="00445C3D">
        <w:rPr>
          <w:rFonts w:cs="Times New Roman" w:hint="eastAsia"/>
        </w:rPr>
        <w:t>丙、</w:t>
      </w:r>
      <w:r w:rsidR="0036363C" w:rsidRPr="00445C3D">
        <w:rPr>
          <w:rFonts w:cs="Times New Roman" w:hint="eastAsia"/>
        </w:rPr>
        <w:t>从</w:t>
      </w:r>
      <w:r w:rsidRPr="00445C3D">
        <w:rPr>
          <w:rFonts w:cs="Times New Roman" w:hint="eastAsia"/>
        </w:rPr>
        <w:t>天上之光辉</w:t>
      </w:r>
      <w:r w:rsidR="0036363C" w:rsidRPr="00445C3D">
        <w:rPr>
          <w:rFonts w:cs="Times New Roman" w:hint="eastAsia"/>
        </w:rPr>
        <w:t>、</w:t>
      </w:r>
      <w:r w:rsidRPr="00445C3D">
        <w:rPr>
          <w:rFonts w:cs="Times New Roman" w:hint="eastAsia"/>
        </w:rPr>
        <w:t>安息与喜乐中排除</w:t>
      </w:r>
      <w:r w:rsidR="005C0F88" w:rsidRPr="00445C3D">
        <w:rPr>
          <w:rFonts w:cs="Times New Roman" w:hint="eastAsia"/>
        </w:rPr>
        <w:t>（</w:t>
      </w:r>
      <w:r w:rsidRPr="00445C3D">
        <w:rPr>
          <w:rFonts w:cs="Times New Roman" w:hint="eastAsia"/>
        </w:rPr>
        <w:t>太八</w:t>
      </w:r>
      <w:r w:rsidRPr="00445C3D">
        <w:rPr>
          <w:rFonts w:cs="Times New Roman"/>
        </w:rPr>
        <w:t>12</w:t>
      </w:r>
      <w:r w:rsidR="005C0F88" w:rsidRPr="00445C3D">
        <w:rPr>
          <w:rFonts w:cs="Times New Roman" w:hint="eastAsia"/>
        </w:rPr>
        <w:t>）</w:t>
      </w:r>
      <w:r w:rsidR="000F2EE2">
        <w:rPr>
          <w:rFonts w:cs="Times New Roman" w:hint="eastAsia"/>
        </w:rPr>
        <w:t>；</w:t>
      </w:r>
      <w:r w:rsidRPr="00445C3D">
        <w:rPr>
          <w:rFonts w:cs="Times New Roman" w:hint="eastAsia"/>
        </w:rPr>
        <w:t>丁、完全不能领受到神圣与属人的慈悲</w:t>
      </w:r>
      <w:r w:rsidR="005C0F88" w:rsidRPr="00445C3D">
        <w:rPr>
          <w:rFonts w:cs="Times New Roman" w:hint="eastAsia"/>
        </w:rPr>
        <w:t>（</w:t>
      </w:r>
      <w:r w:rsidRPr="00445C3D">
        <w:rPr>
          <w:rFonts w:cs="Times New Roman" w:hint="eastAsia"/>
        </w:rPr>
        <w:t>路十六</w:t>
      </w:r>
      <w:r w:rsidRPr="00445C3D">
        <w:rPr>
          <w:rFonts w:cs="Times New Roman"/>
        </w:rPr>
        <w:t>25</w:t>
      </w:r>
      <w:r w:rsidRPr="00445C3D">
        <w:rPr>
          <w:rFonts w:cs="Times New Roman" w:hint="eastAsia"/>
        </w:rPr>
        <w:t>，</w:t>
      </w:r>
      <w:r w:rsidRPr="00445C3D">
        <w:rPr>
          <w:rFonts w:cs="Times New Roman"/>
        </w:rPr>
        <w:t>26</w:t>
      </w:r>
      <w:r w:rsidR="005C0F88" w:rsidRPr="00445C3D">
        <w:rPr>
          <w:rFonts w:cs="Times New Roman" w:hint="eastAsia"/>
        </w:rPr>
        <w:t>）</w:t>
      </w:r>
      <w:r w:rsidR="000F2EE2">
        <w:rPr>
          <w:rFonts w:cs="Times New Roman" w:hint="eastAsia"/>
        </w:rPr>
        <w:t>；</w:t>
      </w:r>
      <w:r w:rsidRPr="00445C3D">
        <w:rPr>
          <w:rFonts w:cs="Times New Roman" w:hint="eastAsia"/>
        </w:rPr>
        <w:t>戊、完全缺少能给他们安慰的一切事，启六</w:t>
      </w:r>
      <w:r w:rsidRPr="00445C3D">
        <w:rPr>
          <w:rFonts w:cs="Times New Roman"/>
        </w:rPr>
        <w:t>16</w:t>
      </w:r>
      <w:r w:rsidRPr="00445C3D">
        <w:rPr>
          <w:rFonts w:cs="Times New Roman" w:hint="eastAsia"/>
        </w:rPr>
        <w:t>，</w:t>
      </w:r>
      <w:r w:rsidRPr="00445C3D">
        <w:rPr>
          <w:rFonts w:cs="Times New Roman"/>
        </w:rPr>
        <w:t>17</w:t>
      </w:r>
      <w:r w:rsidR="005C0F88" w:rsidRPr="00445C3D">
        <w:rPr>
          <w:rFonts w:cs="Times New Roman" w:hint="eastAsia"/>
        </w:rPr>
        <w:t>）</w:t>
      </w:r>
    </w:p>
    <w:p w14:paraId="38F48B66" w14:textId="3E1F3ADA" w:rsidR="0031269B" w:rsidRPr="00445C3D" w:rsidRDefault="0036363C" w:rsidP="00F40F9F">
      <w:pPr>
        <w:spacing w:after="0"/>
        <w:ind w:firstLine="461"/>
        <w:rPr>
          <w:rFonts w:cs="Times New Roman"/>
        </w:rPr>
      </w:pPr>
      <w:r w:rsidRPr="00445C3D">
        <w:rPr>
          <w:rFonts w:cs="Times New Roman" w:hint="eastAsia"/>
        </w:rPr>
        <w:t>加添性</w:t>
      </w:r>
      <w:r w:rsidR="0031269B" w:rsidRPr="00445C3D">
        <w:rPr>
          <w:rFonts w:cs="Times New Roman" w:hint="eastAsia"/>
        </w:rPr>
        <w:t>的痛苦包含内部的与外部的痛苦</w:t>
      </w:r>
      <w:r w:rsidR="005C0F88" w:rsidRPr="00445C3D">
        <w:rPr>
          <w:rFonts w:cs="Times New Roman" w:hint="eastAsia"/>
        </w:rPr>
        <w:t>（</w:t>
      </w:r>
      <w:r w:rsidR="0031269B" w:rsidRPr="00445C3D">
        <w:rPr>
          <w:rFonts w:cs="Times New Roman"/>
        </w:rPr>
        <w:t>internal and external</w:t>
      </w:r>
      <w:r w:rsidR="005C0F88" w:rsidRPr="00445C3D">
        <w:rPr>
          <w:rFonts w:cs="Times New Roman" w:hint="eastAsia"/>
        </w:rPr>
        <w:t>）</w:t>
      </w:r>
      <w:r w:rsidR="0031269B" w:rsidRPr="00445C3D">
        <w:rPr>
          <w:rFonts w:cs="Times New Roman" w:hint="eastAsia"/>
        </w:rPr>
        <w:t>。内部的是在灵魂方面有着难以形容的苦痛与悲伤，可九</w:t>
      </w:r>
      <w:r w:rsidR="0031269B" w:rsidRPr="00445C3D">
        <w:rPr>
          <w:rFonts w:cs="Times New Roman"/>
        </w:rPr>
        <w:t>44</w:t>
      </w:r>
      <w:r w:rsidR="000F2EE2">
        <w:rPr>
          <w:rFonts w:cs="Times New Roman" w:hint="eastAsia"/>
        </w:rPr>
        <w:t>；</w:t>
      </w:r>
      <w:r w:rsidR="0031269B" w:rsidRPr="00445C3D">
        <w:rPr>
          <w:rFonts w:cs="Times New Roman" w:hint="eastAsia"/>
        </w:rPr>
        <w:t>外部的，乃是与</w:t>
      </w:r>
      <w:r w:rsidR="007F1136" w:rsidRPr="00445C3D">
        <w:rPr>
          <w:rFonts w:cs="Times New Roman" w:hint="eastAsia"/>
        </w:rPr>
        <w:t>所有</w:t>
      </w:r>
      <w:r w:rsidR="0031269B" w:rsidRPr="00445C3D">
        <w:rPr>
          <w:rFonts w:cs="Times New Roman" w:hint="eastAsia"/>
        </w:rPr>
        <w:t>恶魔</w:t>
      </w:r>
      <w:r w:rsidR="007F1136" w:rsidRPr="00445C3D">
        <w:rPr>
          <w:rFonts w:cs="Times New Roman" w:hint="eastAsia"/>
        </w:rPr>
        <w:t>一起</w:t>
      </w:r>
      <w:r w:rsidR="0031269B" w:rsidRPr="00445C3D">
        <w:rPr>
          <w:rFonts w:cs="Times New Roman" w:hint="eastAsia"/>
        </w:rPr>
        <w:t>，太</w:t>
      </w:r>
      <w:r w:rsidR="00A62852" w:rsidRPr="00445C3D">
        <w:rPr>
          <w:rFonts w:cs="Times New Roman" w:hint="eastAsia"/>
        </w:rPr>
        <w:t>二十</w:t>
      </w:r>
      <w:r w:rsidR="0031269B" w:rsidRPr="00445C3D">
        <w:rPr>
          <w:rFonts w:cs="Times New Roman" w:hint="eastAsia"/>
        </w:rPr>
        <w:t>五</w:t>
      </w:r>
      <w:r w:rsidR="0031269B" w:rsidRPr="00445C3D">
        <w:rPr>
          <w:rFonts w:cs="Times New Roman"/>
        </w:rPr>
        <w:t>41</w:t>
      </w:r>
      <w:r w:rsidR="0031269B" w:rsidRPr="00445C3D">
        <w:rPr>
          <w:rFonts w:cs="Times New Roman" w:hint="eastAsia"/>
        </w:rPr>
        <w:t>，永远被幽闭在一个不可</w:t>
      </w:r>
      <w:r w:rsidR="007F1136" w:rsidRPr="00445C3D">
        <w:rPr>
          <w:rFonts w:cs="Times New Roman" w:hint="eastAsia"/>
        </w:rPr>
        <w:t>描述</w:t>
      </w:r>
      <w:r w:rsidR="0031269B" w:rsidRPr="00445C3D">
        <w:rPr>
          <w:rFonts w:cs="Times New Roman" w:hint="eastAsia"/>
        </w:rPr>
        <w:t>的忧伤地方，太</w:t>
      </w:r>
      <w:r w:rsidR="00A62852" w:rsidRPr="00445C3D">
        <w:rPr>
          <w:rFonts w:cs="Times New Roman" w:hint="eastAsia"/>
        </w:rPr>
        <w:t>二十</w:t>
      </w:r>
      <w:r w:rsidR="0031269B" w:rsidRPr="00445C3D">
        <w:rPr>
          <w:rFonts w:cs="Times New Roman" w:hint="eastAsia"/>
        </w:rPr>
        <w:t>五</w:t>
      </w:r>
      <w:r w:rsidR="0031269B" w:rsidRPr="00445C3D">
        <w:rPr>
          <w:rFonts w:cs="Times New Roman"/>
        </w:rPr>
        <w:t>30</w:t>
      </w:r>
      <w:r w:rsidR="000F2EE2">
        <w:rPr>
          <w:rFonts w:cs="Times New Roman" w:hint="eastAsia"/>
        </w:rPr>
        <w:t>；</w:t>
      </w:r>
      <w:r w:rsidR="0031269B" w:rsidRPr="00445C3D">
        <w:rPr>
          <w:rFonts w:cs="Times New Roman" w:hint="eastAsia"/>
        </w:rPr>
        <w:t>彼前三</w:t>
      </w:r>
      <w:r w:rsidR="0031269B" w:rsidRPr="00445C3D">
        <w:rPr>
          <w:rFonts w:cs="Times New Roman"/>
        </w:rPr>
        <w:t>18-20</w:t>
      </w:r>
      <w:r w:rsidR="000F2EE2">
        <w:rPr>
          <w:rFonts w:cs="Times New Roman" w:hint="eastAsia"/>
        </w:rPr>
        <w:t>；</w:t>
      </w:r>
      <w:r w:rsidR="0031269B" w:rsidRPr="00445C3D">
        <w:rPr>
          <w:rFonts w:cs="Times New Roman" w:hint="eastAsia"/>
        </w:rPr>
        <w:t>他们不停</w:t>
      </w:r>
      <w:r w:rsidR="007F1136" w:rsidRPr="00445C3D">
        <w:rPr>
          <w:rFonts w:cs="Times New Roman" w:hint="eastAsia"/>
        </w:rPr>
        <w:t>地</w:t>
      </w:r>
      <w:r w:rsidR="0031269B" w:rsidRPr="00445C3D">
        <w:rPr>
          <w:rFonts w:cs="Times New Roman" w:hint="eastAsia"/>
        </w:rPr>
        <w:t>在燃烧的火中受煎熬，并且那火烧而不灭，路十六</w:t>
      </w:r>
      <w:r w:rsidR="0031269B" w:rsidRPr="00445C3D">
        <w:rPr>
          <w:rFonts w:cs="Times New Roman"/>
        </w:rPr>
        <w:t>23</w:t>
      </w:r>
      <w:r w:rsidR="0031269B" w:rsidRPr="00445C3D">
        <w:rPr>
          <w:rFonts w:cs="Times New Roman" w:hint="eastAsia"/>
        </w:rPr>
        <w:t>，</w:t>
      </w:r>
      <w:r w:rsidR="0031269B" w:rsidRPr="00445C3D">
        <w:rPr>
          <w:rFonts w:cs="Times New Roman"/>
        </w:rPr>
        <w:t>24</w:t>
      </w:r>
      <w:r w:rsidR="000F2EE2">
        <w:rPr>
          <w:rFonts w:cs="Times New Roman" w:hint="eastAsia"/>
        </w:rPr>
        <w:t>；</w:t>
      </w:r>
      <w:r w:rsidR="0031269B" w:rsidRPr="00445C3D">
        <w:rPr>
          <w:rFonts w:cs="Times New Roman" w:hint="eastAsia"/>
        </w:rPr>
        <w:t>启十四</w:t>
      </w:r>
      <w:r w:rsidR="00512B20" w:rsidRPr="00445C3D">
        <w:rPr>
          <w:rFonts w:cs="Times New Roman" w:hint="eastAsia"/>
        </w:rPr>
        <w:t>：</w:t>
      </w:r>
      <w:r w:rsidR="0031269B" w:rsidRPr="00445C3D">
        <w:rPr>
          <w:rFonts w:cs="Times New Roman"/>
        </w:rPr>
        <w:t>10</w:t>
      </w:r>
      <w:r w:rsidR="0031269B" w:rsidRPr="00445C3D">
        <w:rPr>
          <w:rFonts w:cs="Times New Roman" w:hint="eastAsia"/>
        </w:rPr>
        <w:t>，</w:t>
      </w:r>
      <w:r w:rsidR="0031269B" w:rsidRPr="00445C3D">
        <w:rPr>
          <w:rFonts w:cs="Times New Roman"/>
        </w:rPr>
        <w:t>11</w:t>
      </w:r>
      <w:r w:rsidR="000F2EE2">
        <w:rPr>
          <w:rFonts w:cs="Times New Roman" w:hint="eastAsia"/>
        </w:rPr>
        <w:t>；</w:t>
      </w:r>
      <w:r w:rsidR="00A62852" w:rsidRPr="00445C3D">
        <w:rPr>
          <w:rFonts w:cs="Times New Roman" w:hint="eastAsia"/>
        </w:rPr>
        <w:t>二十</w:t>
      </w:r>
      <w:r w:rsidR="0031269B" w:rsidRPr="00445C3D">
        <w:rPr>
          <w:rFonts w:cs="Times New Roman"/>
        </w:rPr>
        <w:t>10</w:t>
      </w:r>
      <w:r w:rsidR="0031269B" w:rsidRPr="00445C3D">
        <w:rPr>
          <w:rFonts w:cs="Times New Roman" w:hint="eastAsia"/>
        </w:rPr>
        <w:t>，</w:t>
      </w:r>
      <w:r w:rsidR="0031269B" w:rsidRPr="00445C3D">
        <w:rPr>
          <w:rFonts w:cs="Times New Roman"/>
        </w:rPr>
        <w:t>15</w:t>
      </w:r>
      <w:r w:rsidR="0031269B" w:rsidRPr="00445C3D">
        <w:rPr>
          <w:rFonts w:cs="Times New Roman" w:hint="eastAsia"/>
        </w:rPr>
        <w:t>。</w:t>
      </w:r>
    </w:p>
    <w:p w14:paraId="18948A4B" w14:textId="086AE860" w:rsidR="0031269B" w:rsidRPr="00445C3D" w:rsidRDefault="0031269B" w:rsidP="00F40F9F">
      <w:pPr>
        <w:spacing w:after="0"/>
        <w:ind w:firstLine="461"/>
        <w:rPr>
          <w:rFonts w:cs="Times New Roman"/>
        </w:rPr>
      </w:pPr>
      <w:r w:rsidRPr="00445C3D">
        <w:rPr>
          <w:rFonts w:cs="Times New Roman" w:hint="eastAsia"/>
        </w:rPr>
        <w:t>地狱的火不论是属物质的</w:t>
      </w:r>
      <w:r w:rsidR="005C0F88" w:rsidRPr="00445C3D">
        <w:rPr>
          <w:rFonts w:cs="Times New Roman" w:hint="eastAsia"/>
        </w:rPr>
        <w:t>（</w:t>
      </w:r>
      <w:r w:rsidRPr="00445C3D">
        <w:rPr>
          <w:rFonts w:cs="Times New Roman" w:hint="eastAsia"/>
        </w:rPr>
        <w:t>实际的火</w:t>
      </w:r>
      <w:r w:rsidR="005C0F88" w:rsidRPr="00445C3D">
        <w:rPr>
          <w:rFonts w:cs="Times New Roman" w:hint="eastAsia"/>
        </w:rPr>
        <w:t>）</w:t>
      </w:r>
      <w:r w:rsidRPr="00445C3D">
        <w:rPr>
          <w:rFonts w:cs="Times New Roman" w:hint="eastAsia"/>
        </w:rPr>
        <w:t>，或是非物质的</w:t>
      </w:r>
      <w:r w:rsidR="005C0F88" w:rsidRPr="00445C3D">
        <w:rPr>
          <w:rFonts w:cs="Times New Roman" w:hint="eastAsia"/>
        </w:rPr>
        <w:t>（</w:t>
      </w:r>
      <w:r w:rsidRPr="00445C3D">
        <w:rPr>
          <w:rFonts w:cs="Times New Roman" w:hint="eastAsia"/>
        </w:rPr>
        <w:t>说不出来的痛苦</w:t>
      </w:r>
      <w:r w:rsidR="005C0F88" w:rsidRPr="00445C3D">
        <w:rPr>
          <w:rFonts w:cs="Times New Roman" w:hint="eastAsia"/>
        </w:rPr>
        <w:t>）</w:t>
      </w:r>
      <w:r w:rsidRPr="00445C3D">
        <w:rPr>
          <w:rFonts w:cs="Times New Roman" w:hint="eastAsia"/>
        </w:rPr>
        <w:t>，均无关重要，因为即使按其比喻的意思也是指着难以描述的忧伤与苦闷而言</w:t>
      </w:r>
      <w:r w:rsidR="005C0F88" w:rsidRPr="00445C3D">
        <w:rPr>
          <w:rFonts w:cs="Times New Roman" w:hint="eastAsia"/>
        </w:rPr>
        <w:t>（</w:t>
      </w:r>
      <w:r w:rsidRPr="00445C3D">
        <w:rPr>
          <w:rFonts w:cs="Times New Roman" w:hint="eastAsia"/>
        </w:rPr>
        <w:t>赛六</w:t>
      </w:r>
      <w:r w:rsidRPr="00445C3D">
        <w:rPr>
          <w:rFonts w:cs="Times New Roman" w:hint="eastAsia"/>
        </w:rPr>
        <w:lastRenderedPageBreak/>
        <w:t>六</w:t>
      </w:r>
      <w:r w:rsidRPr="00445C3D">
        <w:rPr>
          <w:rFonts w:cs="Times New Roman"/>
        </w:rPr>
        <w:t>24</w:t>
      </w:r>
      <w:r w:rsidR="005C0F88" w:rsidRPr="00445C3D">
        <w:rPr>
          <w:rFonts w:cs="Times New Roman" w:hint="eastAsia"/>
        </w:rPr>
        <w:t>）</w:t>
      </w:r>
      <w:r w:rsidRPr="00445C3D">
        <w:rPr>
          <w:rFonts w:cs="Times New Roman" w:hint="eastAsia"/>
        </w:rPr>
        <w:t>。我们的教义学家正确</w:t>
      </w:r>
      <w:r w:rsidR="00B90B4C" w:rsidRPr="00445C3D">
        <w:rPr>
          <w:rFonts w:cs="Times New Roman" w:hint="eastAsia"/>
        </w:rPr>
        <w:t>地</w:t>
      </w:r>
      <w:r w:rsidRPr="00445C3D">
        <w:rPr>
          <w:rFonts w:cs="Times New Roman" w:hint="eastAsia"/>
        </w:rPr>
        <w:t>警告</w:t>
      </w:r>
      <w:r w:rsidR="00B2358B" w:rsidRPr="00445C3D">
        <w:rPr>
          <w:rFonts w:cs="Times New Roman" w:hint="eastAsia"/>
        </w:rPr>
        <w:t>所有</w:t>
      </w:r>
      <w:r w:rsidR="00961B80" w:rsidRPr="00445C3D">
        <w:rPr>
          <w:rFonts w:cs="Times New Roman" w:hint="eastAsia"/>
        </w:rPr>
        <w:t>好奇的心思，说</w:t>
      </w:r>
      <w:r w:rsidR="00512B20" w:rsidRPr="00445C3D">
        <w:rPr>
          <w:rFonts w:cs="Times New Roman" w:hint="eastAsia"/>
        </w:rPr>
        <w:t>：</w:t>
      </w:r>
      <w:r w:rsidR="00961B80" w:rsidRPr="00445C3D">
        <w:rPr>
          <w:rFonts w:cs="Times New Roman" w:hint="eastAsia"/>
        </w:rPr>
        <w:t>努力</w:t>
      </w:r>
      <w:r w:rsidRPr="00445C3D">
        <w:rPr>
          <w:rFonts w:cs="Times New Roman" w:hint="eastAsia"/>
        </w:rPr>
        <w:t>逃避地狱的痛苦，比辩论地狱的火为</w:t>
      </w:r>
      <w:r w:rsidR="00961B80" w:rsidRPr="00445C3D">
        <w:rPr>
          <w:rFonts w:cs="Times New Roman" w:hint="eastAsia"/>
        </w:rPr>
        <w:t>哪</w:t>
      </w:r>
      <w:r w:rsidRPr="00445C3D">
        <w:rPr>
          <w:rFonts w:cs="Times New Roman" w:hint="eastAsia"/>
        </w:rPr>
        <w:t>一种，对人更为有益的人</w:t>
      </w:r>
      <w:r w:rsidR="005C0F88" w:rsidRPr="00445C3D">
        <w:rPr>
          <w:rFonts w:cs="Times New Roman" w:hint="eastAsia"/>
        </w:rPr>
        <w:t>（</w:t>
      </w:r>
      <w:r w:rsidRPr="00445C3D">
        <w:rPr>
          <w:rFonts w:cs="Times New Roman" w:hint="eastAsia"/>
        </w:rPr>
        <w:t>革哈德</w:t>
      </w:r>
      <w:r w:rsidRPr="00445C3D">
        <w:rPr>
          <w:rFonts w:cs="Times New Roman"/>
        </w:rPr>
        <w:t>Gerhard</w:t>
      </w:r>
      <w:r w:rsidR="005C0F88" w:rsidRPr="00445C3D">
        <w:rPr>
          <w:rFonts w:cs="Times New Roman" w:hint="eastAsia"/>
        </w:rPr>
        <w:t>）</w:t>
      </w:r>
      <w:r w:rsidRPr="00445C3D">
        <w:rPr>
          <w:rFonts w:cs="Times New Roman" w:hint="eastAsia"/>
        </w:rPr>
        <w:t>。</w:t>
      </w:r>
    </w:p>
    <w:p w14:paraId="158A289B" w14:textId="6A803D59" w:rsidR="0031269B" w:rsidRPr="00445C3D" w:rsidRDefault="003B1FEE" w:rsidP="00F40F9F">
      <w:pPr>
        <w:spacing w:after="0"/>
        <w:ind w:firstLine="461"/>
        <w:rPr>
          <w:rFonts w:cs="Times New Roman"/>
        </w:rPr>
      </w:pPr>
      <w:r>
        <w:rPr>
          <w:rFonts w:cs="Times New Roman" w:hint="eastAsia"/>
        </w:rPr>
        <w:t>皮柏尔</w:t>
      </w:r>
      <w:r w:rsidR="0049695D" w:rsidRPr="00445C3D">
        <w:rPr>
          <w:rFonts w:cs="Times New Roman"/>
        </w:rPr>
        <w:t>Pieper</w:t>
      </w:r>
      <w:r w:rsidR="0031269B" w:rsidRPr="00445C3D">
        <w:rPr>
          <w:rFonts w:cs="Times New Roman" w:hint="eastAsia"/>
        </w:rPr>
        <w:t>博士</w:t>
      </w:r>
      <w:r w:rsidR="00E059A2" w:rsidRPr="00445C3D">
        <w:rPr>
          <w:rFonts w:cs="Times New Roman" w:hint="eastAsia"/>
        </w:rPr>
        <w:t>恰当地</w:t>
      </w:r>
      <w:r w:rsidR="0031269B" w:rsidRPr="00445C3D">
        <w:rPr>
          <w:rFonts w:cs="Times New Roman" w:hint="eastAsia"/>
        </w:rPr>
        <w:t>提出</w:t>
      </w:r>
      <w:r w:rsidR="00512B20" w:rsidRPr="00445C3D">
        <w:rPr>
          <w:rFonts w:cs="Times New Roman" w:hint="eastAsia"/>
        </w:rPr>
        <w:t>：</w:t>
      </w:r>
      <w:r w:rsidR="0031269B" w:rsidRPr="00445C3D">
        <w:rPr>
          <w:rFonts w:cs="Times New Roman" w:hint="eastAsia"/>
        </w:rPr>
        <w:t>在地狱里必没有无神派的人，因为他们无穷尽</w:t>
      </w:r>
      <w:r w:rsidR="0049695D" w:rsidRPr="00445C3D">
        <w:rPr>
          <w:rFonts w:cs="Times New Roman" w:hint="eastAsia"/>
        </w:rPr>
        <w:t>地</w:t>
      </w:r>
      <w:r w:rsidR="0031269B" w:rsidRPr="00445C3D">
        <w:rPr>
          <w:rFonts w:cs="Times New Roman" w:hint="eastAsia"/>
        </w:rPr>
        <w:t>受刑的痛苦，必会使他们信服他们有一位公义全能的审判主，祂的至高权威，必被承认为真实的</w:t>
      </w:r>
      <w:r w:rsidR="005C0F88" w:rsidRPr="00445C3D">
        <w:rPr>
          <w:rFonts w:cs="Times New Roman" w:hint="eastAsia"/>
        </w:rPr>
        <w:t>（</w:t>
      </w:r>
      <w:r w:rsidR="0031269B" w:rsidRPr="00445C3D">
        <w:rPr>
          <w:rFonts w:cs="Times New Roman" w:hint="eastAsia"/>
        </w:rPr>
        <w:t>路十六</w:t>
      </w:r>
      <w:r w:rsidR="0031269B" w:rsidRPr="00445C3D">
        <w:rPr>
          <w:rFonts w:cs="Times New Roman"/>
        </w:rPr>
        <w:t>27</w:t>
      </w:r>
      <w:r w:rsidR="0031269B" w:rsidRPr="00445C3D">
        <w:rPr>
          <w:rFonts w:cs="Times New Roman" w:hint="eastAsia"/>
        </w:rPr>
        <w:t>，</w:t>
      </w:r>
      <w:r w:rsidR="0031269B" w:rsidRPr="00445C3D">
        <w:rPr>
          <w:rFonts w:cs="Times New Roman"/>
        </w:rPr>
        <w:t>28</w:t>
      </w:r>
      <w:r w:rsidR="005C0F88" w:rsidRPr="00445C3D">
        <w:rPr>
          <w:rFonts w:cs="Times New Roman" w:hint="eastAsia"/>
        </w:rPr>
        <w:t>）</w:t>
      </w:r>
      <w:r w:rsidR="0031269B" w:rsidRPr="00445C3D">
        <w:rPr>
          <w:rFonts w:cs="Times New Roman" w:hint="eastAsia"/>
        </w:rPr>
        <w:t>。</w:t>
      </w:r>
    </w:p>
    <w:p w14:paraId="29C92977" w14:textId="2F73F67D" w:rsidR="00BB75CD" w:rsidRPr="00445C3D" w:rsidRDefault="0031269B" w:rsidP="00F40F9F">
      <w:pPr>
        <w:spacing w:after="0"/>
        <w:ind w:firstLine="461"/>
        <w:rPr>
          <w:rFonts w:cs="Times New Roman"/>
        </w:rPr>
      </w:pPr>
      <w:r w:rsidRPr="00445C3D">
        <w:rPr>
          <w:rFonts w:cs="Times New Roman" w:hint="eastAsia"/>
        </w:rPr>
        <w:t>在地狱里受咒诅的人，是否仍继续犯罪的问题，可以</w:t>
      </w:r>
      <w:r w:rsidR="0049695D" w:rsidRPr="00445C3D">
        <w:rPr>
          <w:rFonts w:cs="Times New Roman" w:hint="eastAsia"/>
        </w:rPr>
        <w:t>断定</w:t>
      </w:r>
      <w:r w:rsidRPr="00445C3D">
        <w:rPr>
          <w:rFonts w:cs="Times New Roman" w:hint="eastAsia"/>
        </w:rPr>
        <w:t>为</w:t>
      </w:r>
      <w:r w:rsidR="00512B20" w:rsidRPr="00445C3D">
        <w:rPr>
          <w:rFonts w:cs="Times New Roman" w:hint="eastAsia"/>
        </w:rPr>
        <w:t>：</w:t>
      </w:r>
      <w:r w:rsidRPr="00445C3D">
        <w:rPr>
          <w:rFonts w:cs="Times New Roman" w:hint="eastAsia"/>
        </w:rPr>
        <w:t>是，但其意思，是指他们的全部道德情形</w:t>
      </w:r>
      <w:r w:rsidR="005C0F88" w:rsidRPr="00445C3D">
        <w:rPr>
          <w:rFonts w:cs="Times New Roman" w:hint="eastAsia"/>
        </w:rPr>
        <w:t>（</w:t>
      </w:r>
      <w:r w:rsidRPr="00445C3D">
        <w:rPr>
          <w:rFonts w:cs="Times New Roman" w:hint="eastAsia"/>
        </w:rPr>
        <w:t>缺少</w:t>
      </w:r>
      <w:r w:rsidR="0049695D" w:rsidRPr="00445C3D">
        <w:rPr>
          <w:rFonts w:cs="Times New Roman" w:hint="eastAsia"/>
        </w:rPr>
        <w:t>信心</w:t>
      </w:r>
      <w:r w:rsidRPr="00445C3D">
        <w:rPr>
          <w:rFonts w:cs="Times New Roman" w:hint="eastAsia"/>
        </w:rPr>
        <w:t>、盼望和内心的顺从</w:t>
      </w:r>
      <w:r w:rsidR="005C0F88" w:rsidRPr="00445C3D">
        <w:rPr>
          <w:rFonts w:cs="Times New Roman" w:hint="eastAsia"/>
        </w:rPr>
        <w:t>）</w:t>
      </w:r>
      <w:r w:rsidRPr="00445C3D">
        <w:rPr>
          <w:rFonts w:cs="Times New Roman" w:hint="eastAsia"/>
        </w:rPr>
        <w:t>乃是不住</w:t>
      </w:r>
      <w:r w:rsidR="0049695D" w:rsidRPr="00445C3D">
        <w:rPr>
          <w:rFonts w:cs="Times New Roman" w:hint="eastAsia"/>
        </w:rPr>
        <w:t>地</w:t>
      </w:r>
      <w:r w:rsidRPr="00445C3D">
        <w:rPr>
          <w:rFonts w:cs="Times New Roman" w:hint="eastAsia"/>
        </w:rPr>
        <w:t>犯罪</w:t>
      </w:r>
      <w:r w:rsidR="0049695D" w:rsidRPr="00445C3D">
        <w:rPr>
          <w:rFonts w:cs="Times New Roman" w:hint="eastAsia"/>
        </w:rPr>
        <w:t>的</w:t>
      </w:r>
      <w:r w:rsidRPr="00445C3D">
        <w:rPr>
          <w:rFonts w:cs="Times New Roman" w:hint="eastAsia"/>
        </w:rPr>
        <w:t>状态。对这些</w:t>
      </w:r>
      <w:r w:rsidR="0049695D" w:rsidRPr="00445C3D">
        <w:rPr>
          <w:rFonts w:cs="Times New Roman" w:hint="eastAsia"/>
        </w:rPr>
        <w:t>，</w:t>
      </w:r>
      <w:r w:rsidRPr="00445C3D">
        <w:rPr>
          <w:rFonts w:cs="Times New Roman" w:hint="eastAsia"/>
        </w:rPr>
        <w:t>我们可以附加上说</w:t>
      </w:r>
      <w:r w:rsidR="00512B20" w:rsidRPr="00445C3D">
        <w:rPr>
          <w:rFonts w:cs="Times New Roman" w:hint="eastAsia"/>
        </w:rPr>
        <w:t>：</w:t>
      </w:r>
      <w:r w:rsidRPr="00445C3D">
        <w:rPr>
          <w:rFonts w:cs="Times New Roman" w:hint="eastAsia"/>
        </w:rPr>
        <w:t>地狱的火不是洁净人的</w:t>
      </w:r>
      <w:r w:rsidR="005C0F88" w:rsidRPr="00445C3D">
        <w:rPr>
          <w:rFonts w:cs="Times New Roman" w:hint="eastAsia"/>
        </w:rPr>
        <w:t>（</w:t>
      </w:r>
      <w:r w:rsidRPr="00445C3D">
        <w:rPr>
          <w:rFonts w:cs="Times New Roman" w:hint="eastAsia"/>
        </w:rPr>
        <w:t>地狱不是炼狱</w:t>
      </w:r>
      <w:r w:rsidR="005C0F88" w:rsidRPr="00445C3D">
        <w:rPr>
          <w:rFonts w:cs="Times New Roman" w:hint="eastAsia"/>
        </w:rPr>
        <w:t>）</w:t>
      </w:r>
      <w:r w:rsidRPr="00445C3D">
        <w:rPr>
          <w:rFonts w:cs="Times New Roman" w:hint="eastAsia"/>
        </w:rPr>
        <w:t>，乃是刑罚人的，受咒诅的人虽受地狱的苦，但却不会因此而在道德方面有所改良。故此，若是他们承认上帝的威严，也必定是因为在无限的痛苦中</w:t>
      </w:r>
      <w:r w:rsidR="0049695D" w:rsidRPr="00445C3D">
        <w:rPr>
          <w:rFonts w:cs="Times New Roman" w:hint="eastAsia"/>
        </w:rPr>
        <w:t>被迫</w:t>
      </w:r>
      <w:r w:rsidRPr="00445C3D">
        <w:rPr>
          <w:rFonts w:cs="Times New Roman" w:hint="eastAsia"/>
        </w:rPr>
        <w:t>承认的。</w:t>
      </w:r>
    </w:p>
    <w:p w14:paraId="7E069C7E" w14:textId="3B65C320" w:rsidR="0031269B" w:rsidRPr="00445C3D" w:rsidRDefault="0031269B" w:rsidP="00F40F9F">
      <w:pPr>
        <w:spacing w:after="0"/>
        <w:ind w:firstLine="461"/>
        <w:rPr>
          <w:rFonts w:cs="Times New Roman"/>
        </w:rPr>
      </w:pPr>
      <w:r w:rsidRPr="00445C3D">
        <w:rPr>
          <w:rFonts w:cs="Times New Roman" w:hint="eastAsia"/>
        </w:rPr>
        <w:t>受咒诅的人会实际上毁谤上帝，是几乎不可能的事</w:t>
      </w:r>
      <w:r w:rsidR="005C0F88" w:rsidRPr="00445C3D">
        <w:rPr>
          <w:rFonts w:cs="Times New Roman" w:hint="eastAsia"/>
        </w:rPr>
        <w:t>（</w:t>
      </w:r>
      <w:r w:rsidRPr="00445C3D">
        <w:rPr>
          <w:rFonts w:cs="Times New Roman" w:hint="eastAsia"/>
        </w:rPr>
        <w:t>路十六</w:t>
      </w:r>
      <w:r w:rsidRPr="00445C3D">
        <w:rPr>
          <w:rFonts w:cs="Times New Roman"/>
        </w:rPr>
        <w:t>27</w:t>
      </w:r>
      <w:r w:rsidRPr="00445C3D">
        <w:rPr>
          <w:rFonts w:cs="Times New Roman" w:hint="eastAsia"/>
        </w:rPr>
        <w:t>，</w:t>
      </w:r>
      <w:r w:rsidRPr="00445C3D">
        <w:rPr>
          <w:rFonts w:cs="Times New Roman"/>
        </w:rPr>
        <w:t>28</w:t>
      </w:r>
      <w:r w:rsidR="005C0F88" w:rsidRPr="00445C3D">
        <w:rPr>
          <w:rFonts w:cs="Times New Roman" w:hint="eastAsia"/>
        </w:rPr>
        <w:t>）</w:t>
      </w:r>
      <w:r w:rsidRPr="00445C3D">
        <w:rPr>
          <w:rFonts w:cs="Times New Roman" w:hint="eastAsia"/>
        </w:rPr>
        <w:t>。启十六</w:t>
      </w:r>
      <w:r w:rsidRPr="00445C3D">
        <w:rPr>
          <w:rFonts w:cs="Times New Roman"/>
        </w:rPr>
        <w:t>11</w:t>
      </w:r>
      <w:r w:rsidRPr="00445C3D">
        <w:rPr>
          <w:rFonts w:cs="Times New Roman" w:hint="eastAsia"/>
        </w:rPr>
        <w:t>的经文无疑</w:t>
      </w:r>
      <w:r w:rsidR="00D30A43" w:rsidRPr="00445C3D">
        <w:rPr>
          <w:rFonts w:cs="Times New Roman" w:hint="eastAsia"/>
        </w:rPr>
        <w:t>是指那些</w:t>
      </w:r>
      <w:r w:rsidRPr="00445C3D">
        <w:rPr>
          <w:rFonts w:cs="Times New Roman" w:hint="eastAsia"/>
        </w:rPr>
        <w:t>亵渎上帝的人</w:t>
      </w:r>
      <w:r w:rsidR="00D30A43" w:rsidRPr="00445C3D">
        <w:rPr>
          <w:rFonts w:cs="Times New Roman" w:hint="eastAsia"/>
        </w:rPr>
        <w:t>——</w:t>
      </w:r>
      <w:r w:rsidRPr="00445C3D">
        <w:rPr>
          <w:rFonts w:cs="Times New Roman" w:hint="eastAsia"/>
        </w:rPr>
        <w:t>因着现今生活的艰难而毁谤上帝。</w:t>
      </w:r>
    </w:p>
    <w:p w14:paraId="25489605" w14:textId="5378CACC" w:rsidR="00BB75CD" w:rsidRPr="00445C3D" w:rsidRDefault="0031269B" w:rsidP="00F40F9F">
      <w:pPr>
        <w:spacing w:after="0"/>
        <w:ind w:firstLine="461"/>
        <w:rPr>
          <w:rFonts w:cs="Times New Roman"/>
        </w:rPr>
      </w:pPr>
      <w:r w:rsidRPr="00445C3D">
        <w:rPr>
          <w:rFonts w:cs="Times New Roman" w:hint="eastAsia"/>
        </w:rPr>
        <w:t>地狱的刑罚，有不同的等级，是按照罪过的性质与多寡而定，此点为圣经最明白的教训，太十一</w:t>
      </w:r>
      <w:r w:rsidRPr="00445C3D">
        <w:rPr>
          <w:rFonts w:cs="Times New Roman"/>
        </w:rPr>
        <w:t>24</w:t>
      </w:r>
      <w:r w:rsidR="000F2EE2">
        <w:rPr>
          <w:rFonts w:cs="Times New Roman" w:hint="eastAsia"/>
        </w:rPr>
        <w:t>；</w:t>
      </w:r>
      <w:r w:rsidRPr="00445C3D">
        <w:rPr>
          <w:rFonts w:cs="Times New Roman" w:hint="eastAsia"/>
        </w:rPr>
        <w:t>路十二</w:t>
      </w:r>
      <w:r w:rsidRPr="00445C3D">
        <w:rPr>
          <w:rFonts w:cs="Times New Roman"/>
        </w:rPr>
        <w:t>47</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三</w:t>
      </w:r>
      <w:r w:rsidRPr="00445C3D">
        <w:rPr>
          <w:rFonts w:cs="Times New Roman"/>
        </w:rPr>
        <w:t>15</w:t>
      </w:r>
      <w:r w:rsidRPr="00445C3D">
        <w:rPr>
          <w:rFonts w:cs="Times New Roman" w:hint="eastAsia"/>
        </w:rPr>
        <w:t>。应受最严重刑罚的罪</w:t>
      </w:r>
      <w:r w:rsidR="002E290C" w:rsidRPr="00445C3D">
        <w:rPr>
          <w:rFonts w:cs="Times New Roman" w:hint="eastAsia"/>
        </w:rPr>
        <w:t>，乃是</w:t>
      </w:r>
      <w:r w:rsidRPr="00445C3D">
        <w:rPr>
          <w:rFonts w:cs="Times New Roman" w:hint="eastAsia"/>
        </w:rPr>
        <w:t>恶意地敌对基督的福音</w:t>
      </w:r>
      <w:r w:rsidR="005C0F88" w:rsidRPr="00445C3D">
        <w:rPr>
          <w:rFonts w:cs="Times New Roman" w:hint="eastAsia"/>
        </w:rPr>
        <w:t>（</w:t>
      </w:r>
      <w:r w:rsidRPr="00445C3D">
        <w:rPr>
          <w:rFonts w:cs="Times New Roman" w:hint="eastAsia"/>
        </w:rPr>
        <w:t>太十一</w:t>
      </w:r>
      <w:r w:rsidRPr="00445C3D">
        <w:rPr>
          <w:rFonts w:cs="Times New Roman"/>
        </w:rPr>
        <w:t>16-24</w:t>
      </w:r>
      <w:r w:rsidR="005C0F88" w:rsidRPr="00445C3D">
        <w:rPr>
          <w:rFonts w:cs="Times New Roman" w:hint="eastAsia"/>
        </w:rPr>
        <w:t>）</w:t>
      </w:r>
      <w:r w:rsidRPr="00445C3D">
        <w:rPr>
          <w:rFonts w:cs="Times New Roman" w:hint="eastAsia"/>
        </w:rPr>
        <w:t>。</w:t>
      </w:r>
    </w:p>
    <w:p w14:paraId="0299A99F" w14:textId="5C49ECFC" w:rsidR="0031269B" w:rsidRPr="00445C3D" w:rsidRDefault="0031269B" w:rsidP="00F40F9F">
      <w:pPr>
        <w:spacing w:after="0"/>
        <w:ind w:firstLine="461"/>
        <w:rPr>
          <w:rFonts w:cs="Times New Roman"/>
        </w:rPr>
      </w:pPr>
      <w:r w:rsidRPr="00445C3D">
        <w:rPr>
          <w:rFonts w:cs="Times New Roman" w:hint="eastAsia"/>
        </w:rPr>
        <w:t>虽然我们基于圣经的明证，提及地狱为一个地方</w:t>
      </w:r>
      <w:r w:rsidR="005C0F88" w:rsidRPr="00445C3D">
        <w:rPr>
          <w:rFonts w:cs="Times New Roman" w:hint="eastAsia"/>
        </w:rPr>
        <w:t>（</w:t>
      </w:r>
      <w:r w:rsidRPr="00445C3D">
        <w:rPr>
          <w:rFonts w:cs="Times New Roman" w:hint="eastAsia"/>
        </w:rPr>
        <w:t>路十六</w:t>
      </w:r>
      <w:r w:rsidRPr="00445C3D">
        <w:rPr>
          <w:rFonts w:cs="Times New Roman"/>
        </w:rPr>
        <w:t>28</w:t>
      </w:r>
      <w:r w:rsidR="000F2EE2">
        <w:rPr>
          <w:rFonts w:cs="Times New Roman" w:hint="eastAsia"/>
        </w:rPr>
        <w:t>；</w:t>
      </w:r>
      <w:r w:rsidRPr="00445C3D">
        <w:rPr>
          <w:rFonts w:cs="Times New Roman" w:hint="eastAsia"/>
        </w:rPr>
        <w:t>彼前三</w:t>
      </w:r>
      <w:r w:rsidRPr="00445C3D">
        <w:rPr>
          <w:rFonts w:cs="Times New Roman"/>
        </w:rPr>
        <w:t>19</w:t>
      </w:r>
      <w:r w:rsidR="005C0F88" w:rsidRPr="00445C3D">
        <w:rPr>
          <w:rFonts w:cs="Times New Roman" w:hint="eastAsia"/>
        </w:rPr>
        <w:t>）</w:t>
      </w:r>
      <w:r w:rsidRPr="00445C3D">
        <w:rPr>
          <w:rFonts w:cs="Times New Roman" w:hint="eastAsia"/>
        </w:rPr>
        <w:t>，但却不可按物质的意义而去</w:t>
      </w:r>
      <w:r w:rsidR="002E290C" w:rsidRPr="00445C3D">
        <w:rPr>
          <w:rFonts w:cs="Times New Roman" w:hint="eastAsia"/>
        </w:rPr>
        <w:t>理解</w:t>
      </w:r>
      <w:r w:rsidRPr="00445C3D">
        <w:rPr>
          <w:rFonts w:cs="Times New Roman" w:hint="eastAsia"/>
        </w:rPr>
        <w:t>。我们尤其不该决定这地方在何处，因为圣经在这件事上没有</w:t>
      </w:r>
      <w:r w:rsidR="002E290C" w:rsidRPr="00445C3D">
        <w:rPr>
          <w:rFonts w:cs="Times New Roman" w:hint="eastAsia"/>
        </w:rPr>
        <w:t>提供</w:t>
      </w:r>
      <w:r w:rsidRPr="00445C3D">
        <w:rPr>
          <w:rFonts w:cs="Times New Roman" w:hint="eastAsia"/>
        </w:rPr>
        <w:t>任何资料。可以说，地狱是上帝向</w:t>
      </w:r>
      <w:r w:rsidR="00252830" w:rsidRPr="00445C3D">
        <w:rPr>
          <w:rFonts w:cs="Times New Roman" w:hint="eastAsia"/>
        </w:rPr>
        <w:t>受</w:t>
      </w:r>
      <w:r w:rsidRPr="00445C3D">
        <w:rPr>
          <w:rFonts w:cs="Times New Roman" w:hint="eastAsia"/>
        </w:rPr>
        <w:t>咒诅的人启示祂施行永远刑罚的所在地，驱逐他们离开恩惠的领域</w:t>
      </w:r>
      <w:r w:rsidR="005C0F88" w:rsidRPr="00445C3D">
        <w:rPr>
          <w:rFonts w:cs="Times New Roman" w:hint="eastAsia"/>
        </w:rPr>
        <w:t>（</w:t>
      </w:r>
      <w:r w:rsidR="003B1FEE">
        <w:rPr>
          <w:rFonts w:cs="Times New Roman" w:hint="eastAsia"/>
        </w:rPr>
        <w:t>皮柏尔</w:t>
      </w:r>
      <w:r w:rsidRPr="00445C3D">
        <w:rPr>
          <w:rFonts w:cs="Times New Roman"/>
        </w:rPr>
        <w:t>Pieper</w:t>
      </w:r>
      <w:r w:rsidR="005C0F88" w:rsidRPr="00445C3D">
        <w:rPr>
          <w:rFonts w:cs="Times New Roman" w:hint="eastAsia"/>
        </w:rPr>
        <w:t>）</w:t>
      </w:r>
      <w:r w:rsidRPr="00445C3D">
        <w:rPr>
          <w:rFonts w:cs="Times New Roman" w:hint="eastAsia"/>
        </w:rPr>
        <w:t>。昆斯</w:t>
      </w:r>
      <w:r w:rsidR="000567C9">
        <w:rPr>
          <w:rFonts w:cs="Times New Roman" w:hint="eastAsia"/>
        </w:rPr>
        <w:t>德</w:t>
      </w:r>
      <w:r w:rsidRPr="00445C3D">
        <w:rPr>
          <w:rFonts w:cs="Times New Roman" w:hint="eastAsia"/>
        </w:rPr>
        <w:t>在这一点上引录屈梭多模</w:t>
      </w:r>
      <w:r w:rsidR="005C0F88" w:rsidRPr="00445C3D">
        <w:rPr>
          <w:rFonts w:cs="Times New Roman" w:hint="eastAsia"/>
        </w:rPr>
        <w:t>（</w:t>
      </w:r>
      <w:r w:rsidRPr="00445C3D">
        <w:rPr>
          <w:rFonts w:cs="Times New Roman"/>
        </w:rPr>
        <w:t>Chrysostom</w:t>
      </w:r>
      <w:r w:rsidR="005C0F88" w:rsidRPr="00445C3D">
        <w:rPr>
          <w:rFonts w:cs="Times New Roman" w:hint="eastAsia"/>
        </w:rPr>
        <w:t>）</w:t>
      </w:r>
      <w:r w:rsidRPr="00445C3D">
        <w:rPr>
          <w:rFonts w:cs="Times New Roman" w:hint="eastAsia"/>
        </w:rPr>
        <w:t>的话说</w:t>
      </w:r>
      <w:r w:rsidR="00512B20" w:rsidRPr="00445C3D">
        <w:rPr>
          <w:rFonts w:cs="Times New Roman" w:hint="eastAsia"/>
        </w:rPr>
        <w:t>：</w:t>
      </w:r>
      <w:r w:rsidR="001601E9" w:rsidRPr="00445C3D">
        <w:rPr>
          <w:rFonts w:cs="Times New Roman"/>
        </w:rPr>
        <w:t>“</w:t>
      </w:r>
      <w:r w:rsidRPr="00445C3D">
        <w:rPr>
          <w:rFonts w:cs="Times New Roman" w:hint="eastAsia"/>
        </w:rPr>
        <w:t>但愿我们不</w:t>
      </w:r>
      <w:r w:rsidR="00E31DED" w:rsidRPr="00445C3D">
        <w:rPr>
          <w:rFonts w:cs="Times New Roman" w:hint="eastAsia"/>
        </w:rPr>
        <w:t>去寻求</w:t>
      </w:r>
      <w:r w:rsidRPr="00445C3D">
        <w:rPr>
          <w:rFonts w:cs="Times New Roman" w:hint="eastAsia"/>
        </w:rPr>
        <w:t>地狱</w:t>
      </w:r>
      <w:r w:rsidR="00252830" w:rsidRPr="00445C3D">
        <w:rPr>
          <w:rFonts w:cs="Times New Roman" w:hint="eastAsia"/>
        </w:rPr>
        <w:t>的位置</w:t>
      </w:r>
      <w:r w:rsidRPr="00445C3D">
        <w:rPr>
          <w:rFonts w:cs="Times New Roman" w:hint="eastAsia"/>
        </w:rPr>
        <w:t>，只去</w:t>
      </w:r>
      <w:r w:rsidR="00E31DED" w:rsidRPr="00445C3D">
        <w:rPr>
          <w:rFonts w:cs="Times New Roman" w:hint="eastAsia"/>
        </w:rPr>
        <w:t>寻求</w:t>
      </w:r>
      <w:r w:rsidRPr="00445C3D">
        <w:rPr>
          <w:rFonts w:cs="Times New Roman" w:hint="eastAsia"/>
        </w:rPr>
        <w:t>如何能逃避它。</w:t>
      </w:r>
      <w:r w:rsidR="001601E9" w:rsidRPr="00445C3D">
        <w:rPr>
          <w:rFonts w:cs="Times New Roman"/>
        </w:rPr>
        <w:t>”</w:t>
      </w:r>
    </w:p>
    <w:p w14:paraId="5C0CE27F" w14:textId="1A59D510" w:rsidR="0031269B" w:rsidRPr="00445C3D" w:rsidRDefault="0031269B" w:rsidP="00F40F9F">
      <w:pPr>
        <w:spacing w:after="0"/>
        <w:ind w:firstLine="461"/>
        <w:rPr>
          <w:rFonts w:cs="Times New Roman"/>
        </w:rPr>
      </w:pPr>
      <w:r w:rsidRPr="00445C3D">
        <w:rPr>
          <w:rFonts w:cs="Times New Roman" w:hint="eastAsia"/>
        </w:rPr>
        <w:t>何拉斯以</w:t>
      </w:r>
      <w:r w:rsidR="00E059A2" w:rsidRPr="00445C3D">
        <w:rPr>
          <w:rFonts w:cs="Times New Roman" w:hint="eastAsia"/>
        </w:rPr>
        <w:t>恰当</w:t>
      </w:r>
      <w:r w:rsidR="00E31DED" w:rsidRPr="00445C3D">
        <w:rPr>
          <w:rFonts w:cs="Times New Roman" w:hint="eastAsia"/>
        </w:rPr>
        <w:t>的</w:t>
      </w:r>
      <w:r w:rsidRPr="00445C3D">
        <w:rPr>
          <w:rFonts w:cs="Times New Roman" w:hint="eastAsia"/>
        </w:rPr>
        <w:t>说明总结这整个的事说</w:t>
      </w:r>
      <w:r w:rsidR="00512B20" w:rsidRPr="00445C3D">
        <w:rPr>
          <w:rFonts w:cs="Times New Roman" w:hint="eastAsia"/>
        </w:rPr>
        <w:t>：</w:t>
      </w:r>
      <w:r w:rsidR="001601E9" w:rsidRPr="00445C3D">
        <w:rPr>
          <w:rFonts w:cs="Times New Roman"/>
        </w:rPr>
        <w:t>“</w:t>
      </w:r>
      <w:r w:rsidRPr="00445C3D">
        <w:rPr>
          <w:rFonts w:cs="Times New Roman" w:hint="eastAsia"/>
        </w:rPr>
        <w:t>的确，地狱的监牢是一个实际的地点</w:t>
      </w:r>
      <w:r w:rsidR="005C0F88" w:rsidRPr="00445C3D">
        <w:rPr>
          <w:rFonts w:cs="Times New Roman" w:hint="eastAsia"/>
        </w:rPr>
        <w:t>（</w:t>
      </w:r>
      <w:r w:rsidRPr="00445C3D">
        <w:rPr>
          <w:rFonts w:cs="Times New Roman" w:hint="eastAsia"/>
        </w:rPr>
        <w:t>路十六</w:t>
      </w:r>
      <w:r w:rsidRPr="00445C3D">
        <w:rPr>
          <w:rFonts w:cs="Times New Roman"/>
        </w:rPr>
        <w:t>28</w:t>
      </w:r>
      <w:r w:rsidR="000F2EE2">
        <w:rPr>
          <w:rFonts w:cs="Times New Roman" w:hint="eastAsia"/>
        </w:rPr>
        <w:t>；</w:t>
      </w:r>
      <w:r w:rsidRPr="00445C3D">
        <w:rPr>
          <w:rFonts w:cs="Times New Roman" w:hint="eastAsia"/>
        </w:rPr>
        <w:t>彼前三</w:t>
      </w:r>
      <w:r w:rsidRPr="00445C3D">
        <w:rPr>
          <w:rFonts w:cs="Times New Roman"/>
        </w:rPr>
        <w:t>19</w:t>
      </w:r>
      <w:r w:rsidR="005C0F88" w:rsidRPr="00445C3D">
        <w:rPr>
          <w:rFonts w:cs="Times New Roman" w:hint="eastAsia"/>
        </w:rPr>
        <w:t>）</w:t>
      </w:r>
      <w:r w:rsidRPr="00445C3D">
        <w:rPr>
          <w:rFonts w:cs="Times New Roman" w:hint="eastAsia"/>
        </w:rPr>
        <w:t>，远离蒙福者的居住地</w:t>
      </w:r>
      <w:r w:rsidR="005C0F88" w:rsidRPr="00445C3D">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二</w:t>
      </w:r>
      <w:r w:rsidRPr="00445C3D">
        <w:rPr>
          <w:rFonts w:cs="Times New Roman"/>
        </w:rPr>
        <w:t>15</w:t>
      </w:r>
      <w:r w:rsidR="000F2EE2">
        <w:rPr>
          <w:rFonts w:cs="Times New Roman" w:hint="eastAsia"/>
        </w:rPr>
        <w:t>；</w:t>
      </w:r>
      <w:r w:rsidRPr="00445C3D">
        <w:rPr>
          <w:rFonts w:cs="Times New Roman" w:hint="eastAsia"/>
        </w:rPr>
        <w:t>路十六</w:t>
      </w:r>
      <w:r w:rsidRPr="00445C3D">
        <w:rPr>
          <w:rFonts w:cs="Times New Roman"/>
        </w:rPr>
        <w:t>23</w:t>
      </w:r>
      <w:r w:rsidR="005C0F88" w:rsidRPr="00445C3D">
        <w:rPr>
          <w:rFonts w:cs="Times New Roman" w:hint="eastAsia"/>
        </w:rPr>
        <w:t>）</w:t>
      </w:r>
      <w:r w:rsidRPr="00445C3D">
        <w:rPr>
          <w:rFonts w:cs="Times New Roman" w:hint="eastAsia"/>
        </w:rPr>
        <w:t>。可能这地点是在这有人居住的世界之外</w:t>
      </w:r>
      <w:r w:rsidR="005C0F88" w:rsidRPr="00445C3D">
        <w:rPr>
          <w:rFonts w:cs="Times New Roman" w:hint="eastAsia"/>
        </w:rPr>
        <w:t>（</w:t>
      </w:r>
      <w:r w:rsidRPr="00445C3D">
        <w:rPr>
          <w:rFonts w:cs="Times New Roman" w:hint="eastAsia"/>
        </w:rPr>
        <w:t>彼后三</w:t>
      </w:r>
      <w:r w:rsidRPr="00445C3D">
        <w:rPr>
          <w:rFonts w:cs="Times New Roman"/>
        </w:rPr>
        <w:t>10</w:t>
      </w:r>
      <w:r w:rsidR="000F2EE2">
        <w:rPr>
          <w:rFonts w:cs="Times New Roman" w:hint="eastAsia"/>
        </w:rPr>
        <w:t>；</w:t>
      </w:r>
      <w:r w:rsidRPr="00445C3D">
        <w:rPr>
          <w:rFonts w:cs="Times New Roman" w:hint="eastAsia"/>
        </w:rPr>
        <w:t>太八</w:t>
      </w:r>
      <w:r w:rsidRPr="00445C3D">
        <w:rPr>
          <w:rFonts w:cs="Times New Roman"/>
        </w:rPr>
        <w:t>12</w:t>
      </w:r>
      <w:r w:rsidR="005C0F88" w:rsidRPr="00445C3D">
        <w:rPr>
          <w:rFonts w:cs="Times New Roman" w:hint="eastAsia"/>
        </w:rPr>
        <w:t>）</w:t>
      </w:r>
      <w:r w:rsidR="000F2EE2">
        <w:rPr>
          <w:rFonts w:cs="Times New Roman" w:hint="eastAsia"/>
        </w:rPr>
        <w:t>；</w:t>
      </w:r>
      <w:r w:rsidRPr="00445C3D">
        <w:rPr>
          <w:rFonts w:cs="Times New Roman" w:hint="eastAsia"/>
        </w:rPr>
        <w:t>但是，这地方的确定地点，是人在现今生活中所不能知道的。</w:t>
      </w:r>
      <w:r w:rsidR="001601E9" w:rsidRPr="00445C3D">
        <w:rPr>
          <w:rFonts w:cs="Times New Roman"/>
        </w:rPr>
        <w:t>”</w:t>
      </w:r>
      <w:r w:rsidR="005C0F88" w:rsidRPr="00445C3D">
        <w:rPr>
          <w:rFonts w:cs="Times New Roman" w:hint="eastAsia"/>
        </w:rPr>
        <w:t>（</w:t>
      </w:r>
      <w:r w:rsidRPr="00445C3D">
        <w:rPr>
          <w:rFonts w:cs="Times New Roman"/>
        </w:rPr>
        <w:t>Doctr. Theol.</w:t>
      </w:r>
      <w:r w:rsidRPr="00445C3D">
        <w:rPr>
          <w:rFonts w:cs="Times New Roman" w:hint="eastAsia"/>
        </w:rPr>
        <w:t>，</w:t>
      </w:r>
      <w:r w:rsidRPr="00445C3D">
        <w:rPr>
          <w:rFonts w:cs="Times New Roman"/>
        </w:rPr>
        <w:t>p.658</w:t>
      </w:r>
      <w:r w:rsidR="005C0F88" w:rsidRPr="00445C3D">
        <w:rPr>
          <w:rFonts w:cs="Times New Roman" w:hint="eastAsia"/>
        </w:rPr>
        <w:t>）</w:t>
      </w:r>
    </w:p>
    <w:p w14:paraId="6CB004D9" w14:textId="0BB2123D" w:rsidR="00BB75CD" w:rsidRPr="00445C3D" w:rsidRDefault="0031269B" w:rsidP="00F40F9F">
      <w:pPr>
        <w:spacing w:after="0"/>
        <w:ind w:firstLine="461"/>
        <w:rPr>
          <w:rFonts w:cs="Times New Roman"/>
        </w:rPr>
      </w:pPr>
      <w:r w:rsidRPr="00445C3D">
        <w:rPr>
          <w:rFonts w:cs="Times New Roman" w:hint="eastAsia"/>
        </w:rPr>
        <w:t>关于永远咒诅的原因，很清楚地可以看出</w:t>
      </w:r>
      <w:r w:rsidR="00512B20" w:rsidRPr="00445C3D">
        <w:rPr>
          <w:rFonts w:cs="Times New Roman" w:hint="eastAsia"/>
        </w:rPr>
        <w:t>：</w:t>
      </w:r>
      <w:r w:rsidRPr="00445C3D">
        <w:rPr>
          <w:rFonts w:cs="Times New Roman" w:hint="eastAsia"/>
        </w:rPr>
        <w:t>每一种罪</w:t>
      </w:r>
      <w:r w:rsidR="005C0F88" w:rsidRPr="00445C3D">
        <w:rPr>
          <w:rFonts w:cs="Times New Roman" w:hint="eastAsia"/>
        </w:rPr>
        <w:t>（</w:t>
      </w:r>
      <w:r w:rsidRPr="00445C3D">
        <w:rPr>
          <w:rFonts w:cs="Times New Roman" w:hint="eastAsia"/>
        </w:rPr>
        <w:t>遗传罪，弗二</w:t>
      </w:r>
      <w:r w:rsidRPr="00445C3D">
        <w:rPr>
          <w:rFonts w:cs="Times New Roman"/>
        </w:rPr>
        <w:t>3</w:t>
      </w:r>
      <w:r w:rsidRPr="00445C3D">
        <w:rPr>
          <w:rFonts w:cs="Times New Roman" w:hint="eastAsia"/>
        </w:rPr>
        <w:t>，与本身罪，结十八</w:t>
      </w:r>
      <w:r w:rsidRPr="00445C3D">
        <w:rPr>
          <w:rFonts w:cs="Times New Roman"/>
        </w:rPr>
        <w:t>20</w:t>
      </w:r>
      <w:r w:rsidR="005C0F88" w:rsidRPr="00445C3D">
        <w:rPr>
          <w:rFonts w:cs="Times New Roman" w:hint="eastAsia"/>
        </w:rPr>
        <w:t>）</w:t>
      </w:r>
      <w:r w:rsidRPr="00445C3D">
        <w:rPr>
          <w:rFonts w:cs="Times New Roman" w:hint="eastAsia"/>
        </w:rPr>
        <w:t>按它的本质而言</w:t>
      </w:r>
      <w:r w:rsidR="005C0F88" w:rsidRPr="00445C3D">
        <w:rPr>
          <w:rFonts w:cs="Times New Roman" w:hint="eastAsia"/>
        </w:rPr>
        <w:t>（</w:t>
      </w:r>
      <w:r w:rsidRPr="00445C3D">
        <w:rPr>
          <w:rFonts w:cs="Times New Roman"/>
        </w:rPr>
        <w:t>natura sua</w:t>
      </w:r>
      <w:r w:rsidRPr="00445C3D">
        <w:rPr>
          <w:rFonts w:cs="Times New Roman" w:hint="eastAsia"/>
        </w:rPr>
        <w:t>，</w:t>
      </w:r>
      <w:r w:rsidRPr="00445C3D">
        <w:rPr>
          <w:rFonts w:cs="Times New Roman"/>
        </w:rPr>
        <w:t>ut sic</w:t>
      </w:r>
      <w:r w:rsidRPr="00445C3D">
        <w:rPr>
          <w:rFonts w:cs="Times New Roman" w:hint="eastAsia"/>
        </w:rPr>
        <w:t>，</w:t>
      </w:r>
      <w:r w:rsidRPr="00445C3D">
        <w:rPr>
          <w:rFonts w:cs="Times New Roman"/>
        </w:rPr>
        <w:t>meritorie</w:t>
      </w:r>
      <w:r w:rsidRPr="00445C3D">
        <w:rPr>
          <w:rFonts w:cs="Times New Roman" w:hint="eastAsia"/>
        </w:rPr>
        <w:t>因其性质，而应当这样受罚</w:t>
      </w:r>
      <w:r w:rsidR="005C0F88" w:rsidRPr="00445C3D">
        <w:rPr>
          <w:rFonts w:cs="Times New Roman" w:hint="eastAsia"/>
        </w:rPr>
        <w:t>）</w:t>
      </w:r>
      <w:r w:rsidRPr="00445C3D">
        <w:rPr>
          <w:rFonts w:cs="Times New Roman" w:hint="eastAsia"/>
        </w:rPr>
        <w:t>均为可咒诅的</w:t>
      </w:r>
      <w:r w:rsidR="005C0F88" w:rsidRPr="00445C3D">
        <w:rPr>
          <w:rFonts w:cs="Times New Roman" w:hint="eastAsia"/>
        </w:rPr>
        <w:t>（</w:t>
      </w:r>
      <w:r w:rsidRPr="00445C3D">
        <w:rPr>
          <w:rFonts w:cs="Times New Roman" w:hint="eastAsia"/>
        </w:rPr>
        <w:t>林前五</w:t>
      </w:r>
      <w:r w:rsidRPr="00445C3D">
        <w:rPr>
          <w:rFonts w:cs="Times New Roman"/>
        </w:rPr>
        <w:t>11</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一</w:t>
      </w:r>
      <w:r w:rsidRPr="00445C3D">
        <w:rPr>
          <w:rFonts w:cs="Times New Roman"/>
        </w:rPr>
        <w:t>8</w:t>
      </w:r>
      <w:r w:rsidR="005C0F88" w:rsidRPr="00445C3D">
        <w:rPr>
          <w:rFonts w:cs="Times New Roman" w:hint="eastAsia"/>
        </w:rPr>
        <w:t>）</w:t>
      </w:r>
      <w:r w:rsidR="000F2EE2">
        <w:rPr>
          <w:rFonts w:cs="Times New Roman" w:hint="eastAsia"/>
        </w:rPr>
        <w:t>；</w:t>
      </w:r>
      <w:r w:rsidRPr="00445C3D">
        <w:rPr>
          <w:rFonts w:cs="Times New Roman" w:hint="eastAsia"/>
        </w:rPr>
        <w:t>加三</w:t>
      </w:r>
      <w:r w:rsidRPr="00445C3D">
        <w:rPr>
          <w:rFonts w:cs="Times New Roman"/>
        </w:rPr>
        <w:t>10</w:t>
      </w:r>
      <w:r w:rsidRPr="00445C3D">
        <w:rPr>
          <w:rFonts w:cs="Times New Roman" w:hint="eastAsia"/>
        </w:rPr>
        <w:t>，但是根据最后的分析，实际上</w:t>
      </w:r>
      <w:r w:rsidR="00E35705" w:rsidRPr="00445C3D">
        <w:rPr>
          <w:rFonts w:cs="Times New Roman" w:hint="eastAsia"/>
        </w:rPr>
        <w:t>，</w:t>
      </w:r>
      <w:r w:rsidRPr="00445C3D">
        <w:rPr>
          <w:rFonts w:cs="Times New Roman" w:hint="eastAsia"/>
        </w:rPr>
        <w:t>咒诅人的罪乃是不信</w:t>
      </w:r>
      <w:r w:rsidR="005C0F88" w:rsidRPr="00445C3D">
        <w:rPr>
          <w:rFonts w:cs="Times New Roman" w:hint="eastAsia"/>
        </w:rPr>
        <w:t>（</w:t>
      </w:r>
      <w:r w:rsidRPr="00445C3D">
        <w:rPr>
          <w:rFonts w:cs="Times New Roman" w:hint="eastAsia"/>
        </w:rPr>
        <w:t>约三</w:t>
      </w:r>
      <w:r w:rsidRPr="00445C3D">
        <w:rPr>
          <w:rFonts w:cs="Times New Roman"/>
        </w:rPr>
        <w:t>16-18</w:t>
      </w:r>
      <w:r w:rsidRPr="00445C3D">
        <w:rPr>
          <w:rFonts w:cs="Times New Roman" w:hint="eastAsia"/>
        </w:rPr>
        <w:t>，</w:t>
      </w:r>
      <w:r w:rsidRPr="00445C3D">
        <w:rPr>
          <w:rFonts w:cs="Times New Roman"/>
        </w:rPr>
        <w:t>36</w:t>
      </w:r>
      <w:r w:rsidR="000F2EE2">
        <w:rPr>
          <w:rFonts w:cs="Times New Roman" w:hint="eastAsia"/>
        </w:rPr>
        <w:t>；</w:t>
      </w:r>
      <w:r w:rsidRPr="00445C3D">
        <w:rPr>
          <w:rFonts w:cs="Times New Roman" w:hint="eastAsia"/>
        </w:rPr>
        <w:t>可十六</w:t>
      </w:r>
      <w:r w:rsidRPr="00445C3D">
        <w:rPr>
          <w:rFonts w:cs="Times New Roman"/>
        </w:rPr>
        <w:t>16</w:t>
      </w:r>
      <w:r w:rsidR="005C0F88" w:rsidRPr="00445C3D">
        <w:rPr>
          <w:rFonts w:cs="Times New Roman" w:hint="eastAsia"/>
        </w:rPr>
        <w:t>）</w:t>
      </w:r>
      <w:r w:rsidRPr="00445C3D">
        <w:rPr>
          <w:rFonts w:cs="Times New Roman" w:hint="eastAsia"/>
        </w:rPr>
        <w:t>。基督藉祂的代赎</w:t>
      </w:r>
      <w:r w:rsidR="005C0F88" w:rsidRPr="00445C3D">
        <w:rPr>
          <w:rFonts w:cs="Times New Roman" w:hint="eastAsia"/>
        </w:rPr>
        <w:t>（</w:t>
      </w:r>
      <w:r w:rsidRPr="00445C3D">
        <w:rPr>
          <w:rFonts w:cs="Times New Roman"/>
        </w:rPr>
        <w:t>satisfactio vicaria</w:t>
      </w:r>
      <w:r w:rsidR="005C0F88" w:rsidRPr="00445C3D">
        <w:rPr>
          <w:rFonts w:cs="Times New Roman" w:hint="eastAsia"/>
        </w:rPr>
        <w:t>）</w:t>
      </w:r>
      <w:r w:rsidRPr="00445C3D">
        <w:rPr>
          <w:rFonts w:cs="Times New Roman" w:hint="eastAsia"/>
        </w:rPr>
        <w:t>已经为万人获得与上帝完全的和睦</w:t>
      </w:r>
      <w:r w:rsidR="000F2EE2">
        <w:rPr>
          <w:rFonts w:cs="Times New Roman" w:hint="eastAsia"/>
        </w:rPr>
        <w:t>；</w:t>
      </w:r>
      <w:r w:rsidRPr="00445C3D">
        <w:rPr>
          <w:rFonts w:cs="Times New Roman" w:hint="eastAsia"/>
        </w:rPr>
        <w:t>所以世上的每一个罪人在祂里面都得到了罪的赦免。林后五</w:t>
      </w:r>
      <w:r w:rsidRPr="00445C3D">
        <w:rPr>
          <w:rFonts w:cs="Times New Roman"/>
        </w:rPr>
        <w:t>19-21</w:t>
      </w:r>
      <w:r w:rsidR="005C0F88" w:rsidRPr="00445C3D">
        <w:rPr>
          <w:rFonts w:cs="Times New Roman" w:hint="eastAsia"/>
        </w:rPr>
        <w:t>（</w:t>
      </w:r>
      <w:r w:rsidRPr="00445C3D">
        <w:rPr>
          <w:rFonts w:cs="Times New Roman" w:hint="eastAsia"/>
        </w:rPr>
        <w:t>客观的称义</w:t>
      </w:r>
      <w:r w:rsidR="005C0F88" w:rsidRPr="00445C3D">
        <w:rPr>
          <w:rFonts w:cs="Times New Roman" w:hint="eastAsia"/>
        </w:rPr>
        <w:t>）</w:t>
      </w:r>
      <w:r w:rsidRPr="00445C3D">
        <w:rPr>
          <w:rFonts w:cs="Times New Roman" w:hint="eastAsia"/>
        </w:rPr>
        <w:t>。因这缘故，一个罪人受永刑，唯一是由于他不愿藉信上帝接受恩惠的赦免。这种干犯上帝的罪是最重大的，致使犯这罪的人，应该在地狱里受永远咒诅的刑罚。</w:t>
      </w:r>
    </w:p>
    <w:p w14:paraId="23F63EE1" w14:textId="5B2C9D31" w:rsidR="0031269B" w:rsidRPr="00445C3D" w:rsidRDefault="0031269B" w:rsidP="00F40F9F">
      <w:pPr>
        <w:spacing w:after="0"/>
        <w:ind w:firstLine="461"/>
        <w:rPr>
          <w:rFonts w:cs="Times New Roman"/>
        </w:rPr>
      </w:pPr>
      <w:r w:rsidRPr="00445C3D">
        <w:rPr>
          <w:rFonts w:cs="Times New Roman" w:hint="eastAsia"/>
        </w:rPr>
        <w:t>倘若罪人不肯接受上帝在基督耶稣里的恩惠饶恕，则他的遗传罪和本身罪</w:t>
      </w:r>
      <w:r w:rsidR="005C0F88" w:rsidRPr="00445C3D">
        <w:rPr>
          <w:rFonts w:cs="Times New Roman" w:hint="eastAsia"/>
        </w:rPr>
        <w:t>（</w:t>
      </w:r>
      <w:r w:rsidRPr="00445C3D">
        <w:rPr>
          <w:rFonts w:cs="Times New Roman" w:hint="eastAsia"/>
        </w:rPr>
        <w:t>原罪与本罪</w:t>
      </w:r>
      <w:r w:rsidR="005C0F88" w:rsidRPr="00445C3D">
        <w:rPr>
          <w:rFonts w:cs="Times New Roman" w:hint="eastAsia"/>
        </w:rPr>
        <w:t>）</w:t>
      </w:r>
      <w:r w:rsidRPr="00445C3D">
        <w:rPr>
          <w:rFonts w:cs="Times New Roman" w:hint="eastAsia"/>
        </w:rPr>
        <w:t>也都咒诅他，因他永不能为这些罪施行补赎，所以必永远背负这种罪债。因这缘故，圣经一方面将永远的咒诅归因于不信的罪</w:t>
      </w:r>
      <w:r w:rsidR="005C0F88" w:rsidRPr="00445C3D">
        <w:rPr>
          <w:rFonts w:cs="Times New Roman" w:hint="eastAsia"/>
        </w:rPr>
        <w:t>（</w:t>
      </w:r>
      <w:r w:rsidRPr="00445C3D">
        <w:rPr>
          <w:rFonts w:cs="Times New Roman" w:hint="eastAsia"/>
        </w:rPr>
        <w:t>约三</w:t>
      </w:r>
      <w:r w:rsidRPr="00445C3D">
        <w:rPr>
          <w:rFonts w:cs="Times New Roman"/>
        </w:rPr>
        <w:t>18</w:t>
      </w:r>
      <w:r w:rsidR="005C0F88" w:rsidRPr="00445C3D">
        <w:rPr>
          <w:rFonts w:cs="Times New Roman" w:hint="eastAsia"/>
        </w:rPr>
        <w:t>）</w:t>
      </w:r>
      <w:r w:rsidRPr="00445C3D">
        <w:rPr>
          <w:rFonts w:cs="Times New Roman" w:hint="eastAsia"/>
        </w:rPr>
        <w:t>，另一方面也归与其它的一切罪</w:t>
      </w:r>
      <w:r w:rsidR="005C0F88" w:rsidRPr="00445C3D">
        <w:rPr>
          <w:rFonts w:cs="Times New Roman" w:hint="eastAsia"/>
        </w:rPr>
        <w:t>（</w:t>
      </w:r>
      <w:r w:rsidRPr="00445C3D">
        <w:rPr>
          <w:rFonts w:cs="Times New Roman" w:hint="eastAsia"/>
        </w:rPr>
        <w:t>弗五</w:t>
      </w:r>
      <w:r w:rsidRPr="00445C3D">
        <w:rPr>
          <w:rFonts w:cs="Times New Roman"/>
        </w:rPr>
        <w:t>6</w:t>
      </w:r>
      <w:r w:rsidR="000F2EE2">
        <w:rPr>
          <w:rFonts w:cs="Times New Roman" w:hint="eastAsia"/>
        </w:rPr>
        <w:t>；</w:t>
      </w:r>
      <w:r w:rsidRPr="00445C3D">
        <w:rPr>
          <w:rFonts w:cs="Times New Roman" w:hint="eastAsia"/>
        </w:rPr>
        <w:t>加五</w:t>
      </w:r>
      <w:r w:rsidRPr="00445C3D">
        <w:rPr>
          <w:rFonts w:cs="Times New Roman"/>
        </w:rPr>
        <w:t>19-21</w:t>
      </w:r>
      <w:r w:rsidR="000F2EE2">
        <w:rPr>
          <w:rFonts w:cs="Times New Roman" w:hint="eastAsia"/>
        </w:rPr>
        <w:t>；</w:t>
      </w:r>
      <w:r w:rsidRPr="00445C3D">
        <w:rPr>
          <w:rFonts w:cs="Times New Roman" w:hint="eastAsia"/>
        </w:rPr>
        <w:t>林前六</w:t>
      </w:r>
      <w:r w:rsidRPr="00445C3D">
        <w:rPr>
          <w:rFonts w:cs="Times New Roman"/>
        </w:rPr>
        <w:t>9</w:t>
      </w:r>
      <w:r w:rsidRPr="00445C3D">
        <w:rPr>
          <w:rFonts w:cs="Times New Roman" w:hint="eastAsia"/>
        </w:rPr>
        <w:t>，</w:t>
      </w:r>
      <w:r w:rsidRPr="00445C3D">
        <w:rPr>
          <w:rFonts w:cs="Times New Roman"/>
        </w:rPr>
        <w:t>10</w:t>
      </w:r>
      <w:r w:rsidR="000F2EE2">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hint="eastAsia"/>
        </w:rPr>
        <w:t>二</w:t>
      </w:r>
      <w:r w:rsidRPr="00445C3D">
        <w:rPr>
          <w:rFonts w:cs="Times New Roman"/>
        </w:rPr>
        <w:t>15</w:t>
      </w:r>
      <w:r w:rsidR="005C0F88" w:rsidRPr="00445C3D">
        <w:rPr>
          <w:rFonts w:cs="Times New Roman" w:hint="eastAsia"/>
        </w:rPr>
        <w:t>）</w:t>
      </w:r>
      <w:r w:rsidRPr="00445C3D">
        <w:rPr>
          <w:rFonts w:cs="Times New Roman" w:hint="eastAsia"/>
        </w:rPr>
        <w:t>。</w:t>
      </w:r>
    </w:p>
    <w:p w14:paraId="38D715B4" w14:textId="51300718" w:rsidR="0031269B" w:rsidRPr="00445C3D" w:rsidRDefault="0031269B" w:rsidP="00F40F9F">
      <w:pPr>
        <w:spacing w:after="0"/>
        <w:ind w:firstLine="461"/>
        <w:rPr>
          <w:rFonts w:cs="Times New Roman"/>
        </w:rPr>
      </w:pPr>
      <w:r w:rsidRPr="00445C3D">
        <w:rPr>
          <w:rFonts w:cs="Times New Roman" w:hint="eastAsia"/>
        </w:rPr>
        <w:t>我们若谨记刚才所给与的解释，便不会轻视基督的代赎</w:t>
      </w:r>
      <w:r w:rsidR="005C0F88" w:rsidRPr="00445C3D">
        <w:rPr>
          <w:rFonts w:cs="Times New Roman" w:hint="eastAsia"/>
        </w:rPr>
        <w:t>（</w:t>
      </w:r>
      <w:r w:rsidRPr="00445C3D">
        <w:rPr>
          <w:rFonts w:cs="Times New Roman" w:hint="eastAsia"/>
        </w:rPr>
        <w:t>而教导行为的义</w:t>
      </w:r>
      <w:r w:rsidR="005C0F88" w:rsidRPr="00445C3D">
        <w:rPr>
          <w:rFonts w:cs="Times New Roman" w:hint="eastAsia"/>
        </w:rPr>
        <w:t>）</w:t>
      </w:r>
      <w:r w:rsidRPr="00445C3D">
        <w:rPr>
          <w:rFonts w:cs="Times New Roman" w:hint="eastAsia"/>
        </w:rPr>
        <w:t>，也必不会将人的过犯所带有的受咒诅性质视为小事</w:t>
      </w:r>
      <w:r w:rsidR="005C0F88" w:rsidRPr="00445C3D">
        <w:rPr>
          <w:rFonts w:cs="Times New Roman" w:hint="eastAsia"/>
        </w:rPr>
        <w:t>（</w:t>
      </w:r>
      <w:r w:rsidRPr="00445C3D">
        <w:rPr>
          <w:rFonts w:cs="Times New Roman" w:hint="eastAsia"/>
        </w:rPr>
        <w:t>罗六</w:t>
      </w:r>
      <w:r w:rsidRPr="00445C3D">
        <w:rPr>
          <w:rFonts w:cs="Times New Roman"/>
        </w:rPr>
        <w:t>1</w:t>
      </w:r>
      <w:r w:rsidR="00512B20" w:rsidRPr="00445C3D">
        <w:rPr>
          <w:rFonts w:cs="Times New Roman" w:hint="eastAsia"/>
        </w:rPr>
        <w:t>：</w:t>
      </w:r>
      <w:r w:rsidR="001601E9" w:rsidRPr="00445C3D">
        <w:rPr>
          <w:rFonts w:cs="Times New Roman"/>
        </w:rPr>
        <w:t>“</w:t>
      </w:r>
      <w:r w:rsidRPr="00445C3D">
        <w:rPr>
          <w:rFonts w:cs="Times New Roman" w:hint="eastAsia"/>
        </w:rPr>
        <w:t>我们可以仍在罪中，使恩典显多吗？</w:t>
      </w:r>
      <w:r w:rsidR="001601E9" w:rsidRPr="00445C3D">
        <w:rPr>
          <w:rFonts w:cs="Times New Roman"/>
        </w:rPr>
        <w:t>”</w:t>
      </w:r>
      <w:r w:rsidR="005C0F88" w:rsidRPr="00445C3D">
        <w:rPr>
          <w:rFonts w:cs="Times New Roman" w:hint="eastAsia"/>
        </w:rPr>
        <w:t>）</w:t>
      </w:r>
      <w:r w:rsidRPr="00445C3D">
        <w:rPr>
          <w:rFonts w:cs="Times New Roman" w:hint="eastAsia"/>
        </w:rPr>
        <w:t>却当更为倚靠我们神圣的救主耶稣基督，以</w:t>
      </w:r>
      <w:r w:rsidR="001937BA" w:rsidRPr="00445C3D">
        <w:rPr>
          <w:rFonts w:cs="Times New Roman" w:hint="eastAsia"/>
        </w:rPr>
        <w:t>信心的能力</w:t>
      </w:r>
      <w:r w:rsidRPr="00445C3D">
        <w:rPr>
          <w:rFonts w:cs="Times New Roman" w:hint="eastAsia"/>
        </w:rPr>
        <w:t>逃避并抵挡罪孽，罗六</w:t>
      </w:r>
      <w:r w:rsidRPr="00445C3D">
        <w:rPr>
          <w:rFonts w:cs="Times New Roman"/>
        </w:rPr>
        <w:t>2</w:t>
      </w:r>
      <w:r w:rsidRPr="00445C3D">
        <w:rPr>
          <w:rFonts w:cs="Times New Roman" w:hint="eastAsia"/>
        </w:rPr>
        <w:t>，</w:t>
      </w:r>
      <w:r w:rsidRPr="00445C3D">
        <w:rPr>
          <w:rFonts w:cs="Times New Roman"/>
        </w:rPr>
        <w:t>11-15</w:t>
      </w:r>
      <w:r w:rsidRPr="00445C3D">
        <w:rPr>
          <w:rFonts w:cs="Times New Roman" w:hint="eastAsia"/>
        </w:rPr>
        <w:t>。</w:t>
      </w:r>
    </w:p>
    <w:p w14:paraId="2E687DAC" w14:textId="59973611" w:rsidR="0031269B" w:rsidRPr="00445C3D" w:rsidRDefault="0031269B" w:rsidP="00F40F9F">
      <w:pPr>
        <w:spacing w:after="0"/>
        <w:ind w:firstLine="461"/>
        <w:rPr>
          <w:rFonts w:cs="Times New Roman"/>
        </w:rPr>
      </w:pPr>
      <w:r w:rsidRPr="00445C3D">
        <w:rPr>
          <w:rFonts w:cs="Times New Roman" w:hint="eastAsia"/>
        </w:rPr>
        <w:lastRenderedPageBreak/>
        <w:t>圣经将永远咒诅的道理启示给我们的目的是要警告我们谨防不信</w:t>
      </w:r>
      <w:r w:rsidR="005C0F88" w:rsidRPr="00445C3D">
        <w:rPr>
          <w:rFonts w:cs="Times New Roman" w:hint="eastAsia"/>
        </w:rPr>
        <w:t>（</w:t>
      </w:r>
      <w:r w:rsidRPr="00445C3D">
        <w:rPr>
          <w:rFonts w:cs="Times New Roman" w:hint="eastAsia"/>
        </w:rPr>
        <w:t>可十六</w:t>
      </w:r>
      <w:r w:rsidRPr="00445C3D">
        <w:rPr>
          <w:rFonts w:cs="Times New Roman"/>
        </w:rPr>
        <w:t>16</w:t>
      </w:r>
      <w:r w:rsidR="005C0F88" w:rsidRPr="00445C3D">
        <w:rPr>
          <w:rFonts w:cs="Times New Roman" w:hint="eastAsia"/>
        </w:rPr>
        <w:t>）</w:t>
      </w:r>
      <w:r w:rsidRPr="00445C3D">
        <w:rPr>
          <w:rFonts w:cs="Times New Roman" w:hint="eastAsia"/>
        </w:rPr>
        <w:t>和肉体的自以为安稳</w:t>
      </w:r>
      <w:r w:rsidR="005C0F88" w:rsidRPr="00445C3D">
        <w:rPr>
          <w:rFonts w:cs="Times New Roman" w:hint="eastAsia"/>
        </w:rPr>
        <w:t>（</w:t>
      </w:r>
      <w:r w:rsidRPr="00445C3D">
        <w:rPr>
          <w:rFonts w:cs="Times New Roman" w:hint="eastAsia"/>
        </w:rPr>
        <w:t>太十六</w:t>
      </w:r>
      <w:r w:rsidRPr="00445C3D">
        <w:rPr>
          <w:rFonts w:cs="Times New Roman"/>
        </w:rPr>
        <w:t>41</w:t>
      </w:r>
      <w:r w:rsidR="000F2EE2">
        <w:rPr>
          <w:rFonts w:cs="Times New Roman" w:hint="eastAsia"/>
        </w:rPr>
        <w:t>；</w:t>
      </w:r>
      <w:r w:rsidRPr="00445C3D">
        <w:rPr>
          <w:rFonts w:cs="Times New Roman" w:hint="eastAsia"/>
        </w:rPr>
        <w:t>林前十</w:t>
      </w:r>
      <w:r w:rsidRPr="00445C3D">
        <w:rPr>
          <w:rFonts w:cs="Times New Roman"/>
        </w:rPr>
        <w:t>12</w:t>
      </w:r>
      <w:r w:rsidR="005C0F88" w:rsidRPr="00445C3D">
        <w:rPr>
          <w:rFonts w:cs="Times New Roman" w:hint="eastAsia"/>
        </w:rPr>
        <w:t>）</w:t>
      </w:r>
      <w:r w:rsidRPr="00445C3D">
        <w:rPr>
          <w:rFonts w:cs="Times New Roman" w:hint="eastAsia"/>
        </w:rPr>
        <w:t>，并要推动我们寻求基督在施恩具内提供万人的恩惠救赎。永远咒诅的道理，乃是一种最严厉的传讲律法，它的目的是要叫人悔改，太三</w:t>
      </w:r>
      <w:r w:rsidRPr="00445C3D">
        <w:rPr>
          <w:rFonts w:cs="Times New Roman"/>
        </w:rPr>
        <w:t>7-12</w:t>
      </w:r>
      <w:r w:rsidRPr="00445C3D">
        <w:rPr>
          <w:rFonts w:cs="Times New Roman" w:hint="eastAsia"/>
        </w:rPr>
        <w:t>。</w:t>
      </w:r>
    </w:p>
    <w:p w14:paraId="79A9FCCF" w14:textId="01717050" w:rsidR="0031269B" w:rsidRPr="00445C3D" w:rsidRDefault="0031269B" w:rsidP="00F40F9F">
      <w:pPr>
        <w:spacing w:after="0"/>
        <w:ind w:firstLine="461"/>
        <w:rPr>
          <w:rFonts w:cs="Times New Roman"/>
        </w:rPr>
      </w:pPr>
      <w:r w:rsidRPr="00445C3D">
        <w:rPr>
          <w:rFonts w:cs="Times New Roman" w:hint="eastAsia"/>
        </w:rPr>
        <w:t>然而，永远刑罚的道理所包含的警告，不但是对不信之人而说，也是对信徒而说，因为他们仍是有肉体</w:t>
      </w:r>
      <w:r w:rsidR="005C0F88" w:rsidRPr="00445C3D">
        <w:rPr>
          <w:rFonts w:cs="Times New Roman" w:hint="eastAsia"/>
        </w:rPr>
        <w:t>（</w:t>
      </w:r>
      <w:r w:rsidRPr="00445C3D">
        <w:rPr>
          <w:rFonts w:cs="Times New Roman" w:hint="eastAsia"/>
        </w:rPr>
        <w:t>太八</w:t>
      </w:r>
      <w:r w:rsidRPr="00445C3D">
        <w:rPr>
          <w:rFonts w:cs="Times New Roman"/>
        </w:rPr>
        <w:t>11</w:t>
      </w:r>
      <w:r w:rsidRPr="00445C3D">
        <w:rPr>
          <w:rFonts w:cs="Times New Roman" w:hint="eastAsia"/>
        </w:rPr>
        <w:t>，</w:t>
      </w:r>
      <w:r w:rsidRPr="00445C3D">
        <w:rPr>
          <w:rFonts w:cs="Times New Roman"/>
        </w:rPr>
        <w:t>12</w:t>
      </w:r>
      <w:r w:rsidRPr="00445C3D">
        <w:rPr>
          <w:rFonts w:cs="Times New Roman" w:hint="eastAsia"/>
        </w:rPr>
        <w:t>，</w:t>
      </w:r>
      <w:r w:rsidR="00FB63E7" w:rsidRPr="00445C3D">
        <w:rPr>
          <w:rFonts w:cs="Times New Roman" w:hint="eastAsia"/>
        </w:rPr>
        <w:t>是</w:t>
      </w:r>
      <w:r w:rsidRPr="00445C3D">
        <w:rPr>
          <w:rFonts w:cs="Times New Roman" w:hint="eastAsia"/>
        </w:rPr>
        <w:t>对</w:t>
      </w:r>
      <w:r w:rsidR="001601E9" w:rsidRPr="00445C3D">
        <w:rPr>
          <w:rFonts w:cs="Times New Roman"/>
        </w:rPr>
        <w:t>“</w:t>
      </w:r>
      <w:r w:rsidRPr="00445C3D">
        <w:rPr>
          <w:rFonts w:cs="Times New Roman" w:hint="eastAsia"/>
        </w:rPr>
        <w:t>本国的子民</w:t>
      </w:r>
      <w:r w:rsidR="001601E9" w:rsidRPr="00445C3D">
        <w:rPr>
          <w:rFonts w:cs="Times New Roman"/>
        </w:rPr>
        <w:t>”</w:t>
      </w:r>
      <w:r w:rsidRPr="00445C3D">
        <w:rPr>
          <w:rFonts w:cs="Times New Roman" w:hint="eastAsia"/>
        </w:rPr>
        <w:t>所说的</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六</w:t>
      </w:r>
      <w:r w:rsidRPr="00445C3D">
        <w:rPr>
          <w:rFonts w:cs="Times New Roman"/>
        </w:rPr>
        <w:t>24</w:t>
      </w:r>
      <w:r w:rsidRPr="00445C3D">
        <w:rPr>
          <w:rFonts w:cs="Times New Roman" w:hint="eastAsia"/>
        </w:rPr>
        <w:t>，是对犹大说的</w:t>
      </w:r>
      <w:r w:rsidR="000F2EE2">
        <w:rPr>
          <w:rFonts w:cs="Times New Roman" w:hint="eastAsia"/>
        </w:rPr>
        <w:t>；</w:t>
      </w:r>
      <w:r w:rsidR="00A62852" w:rsidRPr="00445C3D">
        <w:rPr>
          <w:rFonts w:cs="Times New Roman" w:hint="eastAsia"/>
        </w:rPr>
        <w:t>二十</w:t>
      </w:r>
      <w:r w:rsidRPr="00445C3D">
        <w:rPr>
          <w:rFonts w:cs="Times New Roman" w:hint="eastAsia"/>
        </w:rPr>
        <w:t>四</w:t>
      </w:r>
      <w:r w:rsidRPr="00445C3D">
        <w:rPr>
          <w:rFonts w:cs="Times New Roman"/>
        </w:rPr>
        <w:t>42-51</w:t>
      </w:r>
      <w:r w:rsidRPr="00445C3D">
        <w:rPr>
          <w:rFonts w:cs="Times New Roman" w:hint="eastAsia"/>
        </w:rPr>
        <w:t>，是对门徒说的</w:t>
      </w:r>
      <w:r w:rsidR="005C0F88" w:rsidRPr="00445C3D">
        <w:rPr>
          <w:rFonts w:cs="Times New Roman" w:hint="eastAsia"/>
        </w:rPr>
        <w:t>）</w:t>
      </w:r>
      <w:r w:rsidRPr="00445C3D">
        <w:rPr>
          <w:rFonts w:cs="Times New Roman" w:hint="eastAsia"/>
        </w:rPr>
        <w:t>。</w:t>
      </w:r>
    </w:p>
    <w:p w14:paraId="09547C6D" w14:textId="77777777" w:rsidR="0031269B" w:rsidRPr="00445C3D" w:rsidRDefault="0031269B" w:rsidP="00F40F9F">
      <w:pPr>
        <w:spacing w:after="0"/>
        <w:ind w:firstLine="461"/>
        <w:rPr>
          <w:rFonts w:cs="Times New Roman"/>
          <w:lang w:val="en-US"/>
        </w:rPr>
      </w:pPr>
      <w:r w:rsidRPr="00445C3D">
        <w:rPr>
          <w:rFonts w:cs="Times New Roman"/>
          <w:lang w:val="en-US"/>
        </w:rPr>
        <w:t>Mors tua</w:t>
      </w:r>
      <w:r w:rsidRPr="00445C3D">
        <w:rPr>
          <w:rFonts w:cs="Times New Roman" w:hint="eastAsia"/>
          <w:lang w:val="en-US"/>
        </w:rPr>
        <w:t>，</w:t>
      </w:r>
      <w:r w:rsidRPr="00445C3D">
        <w:rPr>
          <w:rFonts w:cs="Times New Roman"/>
          <w:lang w:val="en-US"/>
        </w:rPr>
        <w:t>indicium postremum</w:t>
      </w:r>
      <w:r w:rsidRPr="00445C3D">
        <w:rPr>
          <w:rFonts w:cs="Times New Roman" w:hint="eastAsia"/>
          <w:lang w:val="en-US"/>
        </w:rPr>
        <w:t>，</w:t>
      </w:r>
      <w:r w:rsidRPr="00445C3D">
        <w:rPr>
          <w:rFonts w:cs="Times New Roman"/>
          <w:lang w:val="en-US"/>
        </w:rPr>
        <w:t>gloria coeli</w:t>
      </w:r>
      <w:r w:rsidRPr="00445C3D">
        <w:rPr>
          <w:rFonts w:cs="Times New Roman" w:hint="eastAsia"/>
          <w:lang w:val="en-US"/>
        </w:rPr>
        <w:t>，</w:t>
      </w:r>
    </w:p>
    <w:p w14:paraId="09361261" w14:textId="77777777" w:rsidR="0031269B" w:rsidRPr="00445C3D" w:rsidRDefault="0031269B" w:rsidP="00F40F9F">
      <w:pPr>
        <w:spacing w:after="0"/>
        <w:ind w:firstLine="461"/>
        <w:rPr>
          <w:rFonts w:cs="Times New Roman"/>
          <w:lang w:val="en-US"/>
        </w:rPr>
      </w:pPr>
      <w:r w:rsidRPr="00445C3D">
        <w:rPr>
          <w:rFonts w:cs="Times New Roman"/>
          <w:lang w:val="en-US"/>
        </w:rPr>
        <w:t>Et dolor inferni sunt meditanda tibi.</w:t>
      </w:r>
    </w:p>
    <w:p w14:paraId="7A6BD03A" w14:textId="77777777" w:rsidR="0031269B" w:rsidRPr="00445C3D" w:rsidRDefault="0031269B" w:rsidP="00F40F9F">
      <w:pPr>
        <w:spacing w:after="0"/>
        <w:ind w:firstLine="461"/>
        <w:rPr>
          <w:rFonts w:cs="Times New Roman"/>
        </w:rPr>
      </w:pPr>
      <w:r w:rsidRPr="00445C3D">
        <w:rPr>
          <w:rFonts w:cs="Times New Roman" w:hint="eastAsia"/>
        </w:rPr>
        <w:t>你的死亡，最后的审判，天上的荣耀，</w:t>
      </w:r>
    </w:p>
    <w:p w14:paraId="15203BBB" w14:textId="0F8FD916" w:rsidR="0031269B" w:rsidRPr="00445C3D" w:rsidRDefault="0031269B" w:rsidP="00F40F9F">
      <w:pPr>
        <w:spacing w:after="0"/>
        <w:ind w:firstLine="461"/>
        <w:rPr>
          <w:rFonts w:cs="Times New Roman"/>
        </w:rPr>
      </w:pPr>
      <w:r w:rsidRPr="00445C3D">
        <w:rPr>
          <w:rFonts w:cs="Times New Roman" w:hint="eastAsia"/>
        </w:rPr>
        <w:t>以及地狱的痛苦，你当</w:t>
      </w:r>
      <w:r w:rsidR="00E605A4">
        <w:rPr>
          <w:rFonts w:cs="Times New Roman" w:hint="eastAsia"/>
        </w:rPr>
        <w:t>（</w:t>
      </w:r>
      <w:r w:rsidRPr="00445C3D">
        <w:rPr>
          <w:rFonts w:cs="Times New Roman" w:hint="eastAsia"/>
        </w:rPr>
        <w:t>时时</w:t>
      </w:r>
      <w:r w:rsidR="00E605A4">
        <w:rPr>
          <w:rFonts w:cs="Times New Roman" w:hint="eastAsia"/>
        </w:rPr>
        <w:t>）</w:t>
      </w:r>
      <w:r w:rsidRPr="00445C3D">
        <w:rPr>
          <w:rFonts w:cs="Times New Roman" w:hint="eastAsia"/>
        </w:rPr>
        <w:t>默想。</w:t>
      </w:r>
    </w:p>
    <w:p w14:paraId="37B6DA2A" w14:textId="2039E4ED" w:rsidR="00BB75CD" w:rsidRPr="00445C3D" w:rsidRDefault="0031269B" w:rsidP="00F40F9F">
      <w:pPr>
        <w:spacing w:after="0"/>
        <w:ind w:firstLine="461"/>
        <w:rPr>
          <w:rFonts w:cs="Times New Roman"/>
        </w:rPr>
      </w:pPr>
      <w:r w:rsidRPr="00445C3D">
        <w:rPr>
          <w:rFonts w:cs="Times New Roman" w:hint="eastAsia"/>
        </w:rPr>
        <w:t>地狱的道理，永不</w:t>
      </w:r>
      <w:r w:rsidR="00DB7207" w:rsidRPr="00445C3D">
        <w:rPr>
          <w:rFonts w:cs="Times New Roman" w:hint="eastAsia"/>
        </w:rPr>
        <w:t>能</w:t>
      </w:r>
      <w:r w:rsidRPr="00445C3D">
        <w:rPr>
          <w:rFonts w:cs="Times New Roman" w:hint="eastAsia"/>
        </w:rPr>
        <w:t>使一个灵魂</w:t>
      </w:r>
      <w:r w:rsidR="00DB7207" w:rsidRPr="00445C3D">
        <w:rPr>
          <w:rFonts w:cs="Times New Roman" w:hint="eastAsia"/>
        </w:rPr>
        <w:t>重生归信上帝</w:t>
      </w:r>
      <w:r w:rsidRPr="00445C3D">
        <w:rPr>
          <w:rFonts w:cs="Times New Roman" w:hint="eastAsia"/>
        </w:rPr>
        <w:t>，因为律法只能</w:t>
      </w:r>
      <w:r w:rsidR="001601E9" w:rsidRPr="00445C3D">
        <w:rPr>
          <w:rFonts w:cs="Times New Roman"/>
        </w:rPr>
        <w:t>“</w:t>
      </w:r>
      <w:r w:rsidRPr="00445C3D">
        <w:rPr>
          <w:rFonts w:cs="Times New Roman" w:hint="eastAsia"/>
        </w:rPr>
        <w:t>惹动忿怒</w:t>
      </w:r>
      <w:r w:rsidR="001601E9" w:rsidRPr="00445C3D">
        <w:rPr>
          <w:rFonts w:cs="Times New Roman"/>
        </w:rPr>
        <w:t>”</w:t>
      </w:r>
      <w:r w:rsidR="005C0F88" w:rsidRPr="00445C3D">
        <w:rPr>
          <w:rFonts w:cs="Times New Roman" w:hint="eastAsia"/>
        </w:rPr>
        <w:t>（</w:t>
      </w:r>
      <w:r w:rsidRPr="00445C3D">
        <w:rPr>
          <w:rFonts w:cs="Times New Roman" w:hint="eastAsia"/>
        </w:rPr>
        <w:t>罗四</w:t>
      </w:r>
      <w:r w:rsidRPr="00445C3D">
        <w:rPr>
          <w:rFonts w:cs="Times New Roman"/>
        </w:rPr>
        <w:t>15</w:t>
      </w:r>
      <w:r w:rsidR="005C0F88" w:rsidRPr="00445C3D">
        <w:rPr>
          <w:rFonts w:cs="Times New Roman" w:hint="eastAsia"/>
        </w:rPr>
        <w:t>）</w:t>
      </w:r>
      <w:r w:rsidRPr="00445C3D">
        <w:rPr>
          <w:rFonts w:cs="Times New Roman" w:hint="eastAsia"/>
        </w:rPr>
        <w:t>，然而它是</w:t>
      </w:r>
      <w:r w:rsidR="001601E9" w:rsidRPr="00445C3D">
        <w:rPr>
          <w:rFonts w:cs="Times New Roman"/>
        </w:rPr>
        <w:t>“</w:t>
      </w:r>
      <w:r w:rsidRPr="00445C3D">
        <w:rPr>
          <w:rFonts w:cs="Times New Roman" w:hint="eastAsia"/>
        </w:rPr>
        <w:t>我们训蒙的师傅，引我们到基督那里，使我们藉信称义。</w:t>
      </w:r>
      <w:r w:rsidR="001601E9" w:rsidRPr="00445C3D">
        <w:rPr>
          <w:rFonts w:cs="Times New Roman"/>
        </w:rPr>
        <w:t>”</w:t>
      </w:r>
      <w:r w:rsidRPr="00445C3D">
        <w:rPr>
          <w:rFonts w:cs="Times New Roman" w:hint="eastAsia"/>
        </w:rPr>
        <w:t>加三</w:t>
      </w:r>
      <w:r w:rsidRPr="00445C3D">
        <w:rPr>
          <w:rFonts w:cs="Times New Roman"/>
        </w:rPr>
        <w:t>24</w:t>
      </w:r>
      <w:r w:rsidRPr="00445C3D">
        <w:rPr>
          <w:rFonts w:cs="Times New Roman" w:hint="eastAsia"/>
        </w:rPr>
        <w:t>。因此之故，凡否认恶人受永刑的，</w:t>
      </w:r>
      <w:r w:rsidR="003B2A0F" w:rsidRPr="00445C3D">
        <w:rPr>
          <w:rFonts w:cs="Times New Roman" w:hint="eastAsia"/>
        </w:rPr>
        <w:t>就</w:t>
      </w:r>
      <w:r w:rsidRPr="00445C3D">
        <w:rPr>
          <w:rFonts w:cs="Times New Roman" w:hint="eastAsia"/>
        </w:rPr>
        <w:t>不是</w:t>
      </w:r>
      <w:r w:rsidR="001601E9" w:rsidRPr="00445C3D">
        <w:rPr>
          <w:rFonts w:cs="Times New Roman"/>
        </w:rPr>
        <w:t>“</w:t>
      </w:r>
      <w:r w:rsidRPr="00445C3D">
        <w:rPr>
          <w:rFonts w:cs="Times New Roman" w:hint="eastAsia"/>
        </w:rPr>
        <w:t>慈悲的神学家</w:t>
      </w:r>
      <w:r w:rsidR="001601E9" w:rsidRPr="00445C3D">
        <w:rPr>
          <w:rFonts w:cs="Times New Roman"/>
        </w:rPr>
        <w:t>”</w:t>
      </w:r>
      <w:r w:rsidR="005C0F88" w:rsidRPr="00445C3D">
        <w:rPr>
          <w:rFonts w:cs="Times New Roman" w:hint="eastAsia"/>
        </w:rPr>
        <w:t>（</w:t>
      </w:r>
      <w:r w:rsidRPr="00445C3D">
        <w:rPr>
          <w:rFonts w:cs="Times New Roman"/>
        </w:rPr>
        <w:t>misericordes theologi</w:t>
      </w:r>
      <w:r w:rsidR="005C0F88" w:rsidRPr="00445C3D">
        <w:rPr>
          <w:rFonts w:cs="Times New Roman" w:hint="eastAsia"/>
        </w:rPr>
        <w:t>）</w:t>
      </w:r>
      <w:r w:rsidRPr="00445C3D">
        <w:rPr>
          <w:rFonts w:cs="Times New Roman" w:hint="eastAsia"/>
        </w:rPr>
        <w:t>，反而是最残忍的假先知</w:t>
      </w:r>
      <w:r w:rsidR="000F2EE2">
        <w:rPr>
          <w:rFonts w:cs="Times New Roman" w:hint="eastAsia"/>
        </w:rPr>
        <w:t>；</w:t>
      </w:r>
      <w:r w:rsidRPr="00445C3D">
        <w:rPr>
          <w:rFonts w:cs="Times New Roman" w:hint="eastAsia"/>
        </w:rPr>
        <w:t>他们不预先警告罪人，防备那可怕的刑罚，结三</w:t>
      </w:r>
      <w:r w:rsidRPr="00445C3D">
        <w:rPr>
          <w:rFonts w:cs="Times New Roman"/>
        </w:rPr>
        <w:t>17-19</w:t>
      </w:r>
      <w:r w:rsidRPr="00445C3D">
        <w:rPr>
          <w:rFonts w:cs="Times New Roman" w:hint="eastAsia"/>
        </w:rPr>
        <w:t>，而是尽其所能</w:t>
      </w:r>
      <w:r w:rsidR="003B2A0F" w:rsidRPr="00445C3D">
        <w:rPr>
          <w:rFonts w:cs="Times New Roman" w:hint="eastAsia"/>
        </w:rPr>
        <w:t>地</w:t>
      </w:r>
      <w:r w:rsidR="001601E9" w:rsidRPr="00445C3D">
        <w:rPr>
          <w:rFonts w:cs="Times New Roman"/>
        </w:rPr>
        <w:t>“</w:t>
      </w:r>
      <w:r w:rsidRPr="00445C3D">
        <w:rPr>
          <w:rFonts w:cs="Times New Roman" w:hint="eastAsia"/>
        </w:rPr>
        <w:t>叫人沉在败坏和灭亡中</w:t>
      </w:r>
      <w:r w:rsidR="001601E9" w:rsidRPr="00445C3D">
        <w:rPr>
          <w:rFonts w:cs="Times New Roman"/>
        </w:rPr>
        <w:t>”</w:t>
      </w:r>
      <w:r w:rsidRPr="00445C3D">
        <w:rPr>
          <w:rFonts w:cs="Times New Roman" w:hint="eastAsia"/>
        </w:rPr>
        <w:t>，提前六</w:t>
      </w:r>
      <w:r w:rsidRPr="00445C3D">
        <w:rPr>
          <w:rFonts w:cs="Times New Roman"/>
        </w:rPr>
        <w:t>3-5</w:t>
      </w:r>
      <w:r w:rsidRPr="00445C3D">
        <w:rPr>
          <w:rFonts w:cs="Times New Roman" w:hint="eastAsia"/>
        </w:rPr>
        <w:t>。基督和祂的圣使徒都曾非常明晰而着重</w:t>
      </w:r>
      <w:r w:rsidR="003B2A0F" w:rsidRPr="00445C3D">
        <w:rPr>
          <w:rFonts w:cs="Times New Roman" w:hint="eastAsia"/>
        </w:rPr>
        <w:t>地</w:t>
      </w:r>
      <w:r w:rsidRPr="00445C3D">
        <w:rPr>
          <w:rFonts w:cs="Times New Roman" w:hint="eastAsia"/>
        </w:rPr>
        <w:t>教训过这永远受报应的道理，可九</w:t>
      </w:r>
      <w:r w:rsidRPr="00445C3D">
        <w:rPr>
          <w:rFonts w:cs="Times New Roman"/>
        </w:rPr>
        <w:t>43</w:t>
      </w:r>
      <w:r w:rsidRPr="00445C3D">
        <w:rPr>
          <w:rFonts w:cs="Times New Roman" w:hint="eastAsia"/>
        </w:rPr>
        <w:t>下</w:t>
      </w:r>
      <w:r w:rsidR="000F2EE2">
        <w:rPr>
          <w:rFonts w:cs="Times New Roman" w:hint="eastAsia"/>
        </w:rPr>
        <w:t>；</w:t>
      </w:r>
      <w:r w:rsidRPr="00445C3D">
        <w:rPr>
          <w:rFonts w:cs="Times New Roman" w:hint="eastAsia"/>
        </w:rPr>
        <w:t>帖后二</w:t>
      </w:r>
      <w:r w:rsidRPr="00445C3D">
        <w:rPr>
          <w:rFonts w:cs="Times New Roman"/>
        </w:rPr>
        <w:t>9</w:t>
      </w:r>
      <w:r w:rsidRPr="00445C3D">
        <w:rPr>
          <w:rFonts w:cs="Times New Roman" w:hint="eastAsia"/>
        </w:rPr>
        <w:t>，并且每位基督教的传道人均须循着他们的榜样去行，为的是要作基督忠心的执事，和上帝奥秘事的忠实管家</w:t>
      </w:r>
      <w:r w:rsidR="005C0F88" w:rsidRPr="00445C3D">
        <w:rPr>
          <w:rFonts w:cs="Times New Roman" w:hint="eastAsia"/>
        </w:rPr>
        <w:t>（</w:t>
      </w:r>
      <w:r w:rsidRPr="00445C3D">
        <w:rPr>
          <w:rFonts w:cs="Times New Roman" w:hint="eastAsia"/>
        </w:rPr>
        <w:t>林前四</w:t>
      </w:r>
      <w:r w:rsidRPr="00445C3D">
        <w:rPr>
          <w:rFonts w:cs="Times New Roman"/>
        </w:rPr>
        <w:t>1</w:t>
      </w:r>
      <w:r w:rsidRPr="00445C3D">
        <w:rPr>
          <w:rFonts w:cs="Times New Roman" w:hint="eastAsia"/>
        </w:rPr>
        <w:t>，</w:t>
      </w:r>
      <w:r w:rsidRPr="00445C3D">
        <w:rPr>
          <w:rFonts w:cs="Times New Roman"/>
        </w:rPr>
        <w:t>2</w:t>
      </w:r>
      <w:r w:rsidR="005C0F88" w:rsidRPr="00445C3D">
        <w:rPr>
          <w:rFonts w:cs="Times New Roman" w:hint="eastAsia"/>
        </w:rPr>
        <w:t>）</w:t>
      </w:r>
      <w:r w:rsidRPr="00445C3D">
        <w:rPr>
          <w:rFonts w:cs="Times New Roman" w:hint="eastAsia"/>
        </w:rPr>
        <w:t>。</w:t>
      </w:r>
    </w:p>
    <w:p w14:paraId="01B66CDB" w14:textId="681017B6" w:rsidR="0031269B" w:rsidRPr="00445C3D" w:rsidRDefault="0031269B" w:rsidP="00F40F9F">
      <w:pPr>
        <w:spacing w:after="0"/>
        <w:ind w:firstLine="461"/>
        <w:rPr>
          <w:rFonts w:cs="Times New Roman"/>
        </w:rPr>
      </w:pPr>
      <w:r w:rsidRPr="00445C3D">
        <w:rPr>
          <w:rFonts w:cs="Times New Roman" w:hint="eastAsia"/>
        </w:rPr>
        <w:t>永远咒诅的道理，也说明上帝对一切犯法之人的公义审判</w:t>
      </w:r>
      <w:r w:rsidR="005C0F88" w:rsidRPr="00445C3D">
        <w:rPr>
          <w:rFonts w:cs="Times New Roman" w:hint="eastAsia"/>
        </w:rPr>
        <w:t>（</w:t>
      </w:r>
      <w:r w:rsidRPr="00445C3D">
        <w:rPr>
          <w:rFonts w:cs="Times New Roman" w:hint="eastAsia"/>
        </w:rPr>
        <w:t>罗二</w:t>
      </w:r>
      <w:r w:rsidRPr="00445C3D">
        <w:rPr>
          <w:rFonts w:cs="Times New Roman"/>
        </w:rPr>
        <w:t>5</w:t>
      </w:r>
      <w:r w:rsidRPr="00445C3D">
        <w:rPr>
          <w:rFonts w:cs="Times New Roman" w:hint="eastAsia"/>
        </w:rPr>
        <w:t>，</w:t>
      </w:r>
      <w:r w:rsidRPr="00445C3D">
        <w:rPr>
          <w:rFonts w:cs="Times New Roman"/>
        </w:rPr>
        <w:t>6</w:t>
      </w:r>
      <w:r w:rsidR="000F2EE2">
        <w:rPr>
          <w:rFonts w:cs="Times New Roman" w:hint="eastAsia"/>
        </w:rPr>
        <w:t>；</w:t>
      </w:r>
      <w:r w:rsidRPr="00445C3D">
        <w:rPr>
          <w:rFonts w:cs="Times New Roman" w:hint="eastAsia"/>
        </w:rPr>
        <w:t>三</w:t>
      </w:r>
      <w:r w:rsidRPr="00445C3D">
        <w:rPr>
          <w:rFonts w:cs="Times New Roman"/>
        </w:rPr>
        <w:t>4</w:t>
      </w:r>
      <w:r w:rsidR="005C0F88" w:rsidRPr="00445C3D">
        <w:rPr>
          <w:rFonts w:cs="Times New Roman" w:hint="eastAsia"/>
        </w:rPr>
        <w:t>）</w:t>
      </w:r>
      <w:r w:rsidRPr="00445C3D">
        <w:rPr>
          <w:rFonts w:cs="Times New Roman" w:hint="eastAsia"/>
        </w:rPr>
        <w:t>。但是上帝既然恳切要求万人得救</w:t>
      </w:r>
      <w:r w:rsidR="005C0F88" w:rsidRPr="00445C3D">
        <w:rPr>
          <w:rFonts w:cs="Times New Roman" w:hint="eastAsia"/>
        </w:rPr>
        <w:t>（</w:t>
      </w:r>
      <w:r w:rsidRPr="00445C3D">
        <w:rPr>
          <w:rFonts w:cs="Times New Roman"/>
        </w:rPr>
        <w:t>voluntas antecedens</w:t>
      </w:r>
      <w:r w:rsidRPr="00445C3D">
        <w:rPr>
          <w:rFonts w:cs="Times New Roman" w:hint="eastAsia"/>
        </w:rPr>
        <w:t>前行的旨意</w:t>
      </w:r>
      <w:r w:rsidR="005C0F88" w:rsidRPr="00445C3D">
        <w:rPr>
          <w:rFonts w:cs="Times New Roman" w:hint="eastAsia"/>
        </w:rPr>
        <w:t>）（</w:t>
      </w:r>
      <w:r w:rsidRPr="00445C3D">
        <w:rPr>
          <w:rFonts w:cs="Times New Roman" w:hint="eastAsia"/>
        </w:rPr>
        <w:t>约三</w:t>
      </w:r>
      <w:r w:rsidRPr="00445C3D">
        <w:rPr>
          <w:rFonts w:cs="Times New Roman"/>
        </w:rPr>
        <w:t>16</w:t>
      </w:r>
      <w:r w:rsidR="005C0F88" w:rsidRPr="00445C3D">
        <w:rPr>
          <w:rFonts w:cs="Times New Roman" w:hint="eastAsia"/>
        </w:rPr>
        <w:t>）</w:t>
      </w:r>
      <w:r w:rsidRPr="00445C3D">
        <w:rPr>
          <w:rFonts w:cs="Times New Roman" w:hint="eastAsia"/>
        </w:rPr>
        <w:t>，祂便只有藉着祂</w:t>
      </w:r>
      <w:r w:rsidRPr="00445C3D">
        <w:rPr>
          <w:rFonts w:cs="Times New Roman"/>
        </w:rPr>
        <w:t>voluntas consequens</w:t>
      </w:r>
      <w:r w:rsidR="005C0F88" w:rsidRPr="00445C3D">
        <w:rPr>
          <w:rFonts w:cs="Times New Roman" w:hint="eastAsia"/>
        </w:rPr>
        <w:t>（</w:t>
      </w:r>
      <w:r w:rsidRPr="00445C3D">
        <w:rPr>
          <w:rFonts w:cs="Times New Roman" w:hint="eastAsia"/>
        </w:rPr>
        <w:t>随后的旨意</w:t>
      </w:r>
      <w:r w:rsidR="005C0F88" w:rsidRPr="00445C3D">
        <w:rPr>
          <w:rFonts w:cs="Times New Roman" w:hint="eastAsia"/>
        </w:rPr>
        <w:t>）（</w:t>
      </w:r>
      <w:r w:rsidRPr="00445C3D">
        <w:rPr>
          <w:rFonts w:cs="Times New Roman" w:hint="eastAsia"/>
        </w:rPr>
        <w:t>约三</w:t>
      </w:r>
      <w:r w:rsidRPr="00445C3D">
        <w:rPr>
          <w:rFonts w:cs="Times New Roman"/>
        </w:rPr>
        <w:t>18</w:t>
      </w:r>
      <w:r w:rsidRPr="00445C3D">
        <w:rPr>
          <w:rFonts w:cs="Times New Roman" w:hint="eastAsia"/>
        </w:rPr>
        <w:t>，</w:t>
      </w:r>
      <w:r w:rsidRPr="00445C3D">
        <w:rPr>
          <w:rFonts w:cs="Times New Roman"/>
        </w:rPr>
        <w:t>36</w:t>
      </w:r>
      <w:r w:rsidR="005C0F88" w:rsidRPr="00445C3D">
        <w:rPr>
          <w:rFonts w:cs="Times New Roman" w:hint="eastAsia"/>
        </w:rPr>
        <w:t>）</w:t>
      </w:r>
      <w:r w:rsidRPr="00445C3D">
        <w:rPr>
          <w:rFonts w:cs="Times New Roman" w:hint="eastAsia"/>
        </w:rPr>
        <w:t>，显出并荣耀祂的义怒和刑罚。</w:t>
      </w:r>
    </w:p>
    <w:p w14:paraId="4E7AD1D1" w14:textId="2D352C95" w:rsidR="0031269B" w:rsidRPr="00445C3D" w:rsidRDefault="0031269B" w:rsidP="00F40F9F">
      <w:pPr>
        <w:spacing w:after="0"/>
        <w:ind w:firstLine="461"/>
        <w:rPr>
          <w:rFonts w:cs="Times New Roman"/>
        </w:rPr>
      </w:pPr>
      <w:r w:rsidRPr="00445C3D">
        <w:rPr>
          <w:rFonts w:cs="Times New Roman" w:hint="eastAsia"/>
        </w:rPr>
        <w:t>加尔文派所说</w:t>
      </w:r>
      <w:r w:rsidR="00512B20" w:rsidRPr="00445C3D">
        <w:rPr>
          <w:rFonts w:cs="Times New Roman" w:hint="eastAsia"/>
        </w:rPr>
        <w:t>：</w:t>
      </w:r>
      <w:r w:rsidR="001601E9" w:rsidRPr="00445C3D">
        <w:rPr>
          <w:rFonts w:cs="Times New Roman"/>
        </w:rPr>
        <w:t>“</w:t>
      </w:r>
      <w:r w:rsidRPr="00445C3D">
        <w:rPr>
          <w:rFonts w:cs="Times New Roman" w:hint="eastAsia"/>
        </w:rPr>
        <w:t>自永远</w:t>
      </w:r>
      <w:r w:rsidR="007403CF" w:rsidRPr="00445C3D">
        <w:rPr>
          <w:rFonts w:cs="Times New Roman" w:hint="eastAsia"/>
        </w:rPr>
        <w:t>弃绝</w:t>
      </w:r>
      <w:r w:rsidR="00E605A4">
        <w:rPr>
          <w:rFonts w:cs="Times New Roman" w:hint="eastAsia"/>
        </w:rPr>
        <w:t>（</w:t>
      </w:r>
      <w:r w:rsidRPr="00445C3D">
        <w:rPr>
          <w:rFonts w:cs="Times New Roman" w:hint="eastAsia"/>
        </w:rPr>
        <w:t>人</w:t>
      </w:r>
      <w:r w:rsidR="00E605A4">
        <w:rPr>
          <w:rFonts w:cs="Times New Roman" w:hint="eastAsia"/>
        </w:rPr>
        <w:t>）</w:t>
      </w:r>
      <w:r w:rsidRPr="00445C3D">
        <w:rPr>
          <w:rFonts w:cs="Times New Roman" w:hint="eastAsia"/>
        </w:rPr>
        <w:t>下地狱</w:t>
      </w:r>
      <w:r w:rsidR="001601E9" w:rsidRPr="00445C3D">
        <w:rPr>
          <w:rFonts w:cs="Times New Roman"/>
        </w:rPr>
        <w:t>”</w:t>
      </w:r>
      <w:r w:rsidRPr="00445C3D">
        <w:rPr>
          <w:rFonts w:cs="Times New Roman" w:hint="eastAsia"/>
        </w:rPr>
        <w:t>，是不合圣经的。上帝总无意使人下地狱，只有意使他们进天堂</w:t>
      </w:r>
      <w:r w:rsidR="005C0F88" w:rsidRPr="00445C3D">
        <w:rPr>
          <w:rFonts w:cs="Times New Roman" w:hint="eastAsia"/>
        </w:rPr>
        <w:t>（</w:t>
      </w:r>
      <w:r w:rsidRPr="00445C3D">
        <w:rPr>
          <w:rFonts w:cs="Times New Roman" w:hint="eastAsia"/>
        </w:rPr>
        <w:t>提前二</w:t>
      </w:r>
      <w:r w:rsidRPr="00445C3D">
        <w:rPr>
          <w:rFonts w:cs="Times New Roman"/>
        </w:rPr>
        <w:t>4-6</w:t>
      </w:r>
      <w:r w:rsidR="005C0F88" w:rsidRPr="00445C3D">
        <w:rPr>
          <w:rFonts w:cs="Times New Roman" w:hint="eastAsia"/>
        </w:rPr>
        <w:t>）</w:t>
      </w:r>
      <w:r w:rsidRPr="00445C3D">
        <w:rPr>
          <w:rFonts w:cs="Times New Roman" w:hint="eastAsia"/>
        </w:rPr>
        <w:t>。</w:t>
      </w:r>
    </w:p>
    <w:p w14:paraId="7CDC554C" w14:textId="7E56F702" w:rsidR="00BB75CD" w:rsidRPr="00445C3D" w:rsidRDefault="0031269B" w:rsidP="00F40F9F">
      <w:pPr>
        <w:spacing w:after="0"/>
        <w:ind w:firstLine="461"/>
        <w:rPr>
          <w:rFonts w:cs="Times New Roman"/>
        </w:rPr>
      </w:pPr>
      <w:r w:rsidRPr="00445C3D">
        <w:rPr>
          <w:rFonts w:cs="Times New Roman" w:hint="eastAsia"/>
        </w:rPr>
        <w:t>万物</w:t>
      </w:r>
      <w:r w:rsidR="007403CF" w:rsidRPr="00445C3D">
        <w:rPr>
          <w:rFonts w:cs="Times New Roman" w:hint="eastAsia"/>
        </w:rPr>
        <w:t>复苏主义者</w:t>
      </w:r>
      <w:r w:rsidR="005C0F88" w:rsidRPr="00445C3D">
        <w:rPr>
          <w:rFonts w:cs="Times New Roman" w:hint="eastAsia"/>
        </w:rPr>
        <w:t>（</w:t>
      </w:r>
      <w:r w:rsidRPr="00445C3D">
        <w:rPr>
          <w:rFonts w:cs="Times New Roman"/>
        </w:rPr>
        <w:t>Restorationists</w:t>
      </w:r>
      <w:r w:rsidR="005C0F88" w:rsidRPr="00445C3D">
        <w:rPr>
          <w:rFonts w:cs="Times New Roman" w:hint="eastAsia"/>
        </w:rPr>
        <w:t>）</w:t>
      </w:r>
      <w:r w:rsidRPr="00445C3D">
        <w:rPr>
          <w:rFonts w:cs="Times New Roman" w:hint="eastAsia"/>
        </w:rPr>
        <w:t>否认有永远咒诅的道理，教导人说，将来的刑罚不是报应的，却是医治的，而且其结局必定是万人得救</w:t>
      </w:r>
      <w:r w:rsidR="000F2EE2">
        <w:rPr>
          <w:rFonts w:cs="Times New Roman" w:hint="eastAsia"/>
        </w:rPr>
        <w:t>；</w:t>
      </w:r>
      <w:r w:rsidR="00EB4987">
        <w:rPr>
          <w:rFonts w:cs="Times New Roman" w:hint="eastAsia"/>
        </w:rPr>
        <w:t>也</w:t>
      </w:r>
      <w:r w:rsidRPr="00445C3D">
        <w:rPr>
          <w:rFonts w:cs="Times New Roman" w:hint="eastAsia"/>
        </w:rPr>
        <w:t>有人主张恶天使也必得救</w:t>
      </w:r>
      <w:r w:rsidR="005C0F88" w:rsidRPr="00445C3D">
        <w:rPr>
          <w:rFonts w:cs="Times New Roman" w:hint="eastAsia"/>
        </w:rPr>
        <w:t>（</w:t>
      </w:r>
      <w:r w:rsidRPr="00445C3D">
        <w:rPr>
          <w:rFonts w:cs="Times New Roman"/>
        </w:rPr>
        <w:t>Restitution of all things</w:t>
      </w:r>
      <w:r w:rsidRPr="00445C3D">
        <w:rPr>
          <w:rFonts w:cs="Times New Roman" w:hint="eastAsia"/>
        </w:rPr>
        <w:t>，万物</w:t>
      </w:r>
      <w:r w:rsidR="007403CF" w:rsidRPr="00445C3D">
        <w:rPr>
          <w:rFonts w:cs="Times New Roman" w:hint="eastAsia"/>
        </w:rPr>
        <w:t>恢复</w:t>
      </w:r>
      <w:r w:rsidR="000F2EE2">
        <w:rPr>
          <w:rFonts w:cs="Times New Roman" w:hint="eastAsia"/>
        </w:rPr>
        <w:t>；</w:t>
      </w:r>
      <w:r w:rsidRPr="00445C3D">
        <w:rPr>
          <w:rFonts w:cs="Times New Roman"/>
        </w:rPr>
        <w:t>άποκατάστασ</w:t>
      </w:r>
      <w:r w:rsidR="009268CD" w:rsidRPr="00445C3D">
        <w:rPr>
          <w:rFonts w:cs="Times New Roman"/>
        </w:rPr>
        <w:t>ις</w:t>
      </w:r>
      <w:r w:rsidR="009268CD" w:rsidRPr="00445C3D">
        <w:rPr>
          <w:rFonts w:cs="Times New Roman" w:hint="eastAsia"/>
        </w:rPr>
        <w:t>，</w:t>
      </w:r>
      <w:r w:rsidRPr="00445C3D">
        <w:rPr>
          <w:rFonts w:cs="Times New Roman"/>
        </w:rPr>
        <w:t xml:space="preserve"> second probation</w:t>
      </w:r>
      <w:r w:rsidRPr="00445C3D">
        <w:rPr>
          <w:rFonts w:cs="Times New Roman" w:hint="eastAsia"/>
        </w:rPr>
        <w:t>，第二</w:t>
      </w:r>
      <w:r w:rsidR="009268CD" w:rsidRPr="00445C3D">
        <w:rPr>
          <w:rFonts w:cs="Times New Roman" w:hint="eastAsia"/>
        </w:rPr>
        <w:t>次机会</w:t>
      </w:r>
      <w:r w:rsidR="005C0F88" w:rsidRPr="00445C3D">
        <w:rPr>
          <w:rFonts w:cs="Times New Roman" w:hint="eastAsia"/>
        </w:rPr>
        <w:t>）</w:t>
      </w:r>
      <w:r w:rsidR="00287F90" w:rsidRPr="00445C3D">
        <w:rPr>
          <w:rFonts w:cs="Times New Roman" w:hint="eastAsia"/>
        </w:rPr>
        <w:t>。</w:t>
      </w:r>
      <w:r w:rsidRPr="00445C3D">
        <w:rPr>
          <w:rFonts w:cs="Times New Roman" w:hint="eastAsia"/>
        </w:rPr>
        <w:t>灭绝派者</w:t>
      </w:r>
      <w:r w:rsidR="005C0F88" w:rsidRPr="00445C3D">
        <w:rPr>
          <w:rFonts w:cs="Times New Roman" w:hint="eastAsia"/>
        </w:rPr>
        <w:t>（</w:t>
      </w:r>
      <w:r w:rsidRPr="00445C3D">
        <w:rPr>
          <w:rFonts w:cs="Times New Roman"/>
        </w:rPr>
        <w:t>Annihilationists</w:t>
      </w:r>
      <w:r w:rsidR="005C0F88" w:rsidRPr="00445C3D">
        <w:rPr>
          <w:rFonts w:cs="Times New Roman" w:hint="eastAsia"/>
        </w:rPr>
        <w:t>）</w:t>
      </w:r>
      <w:r w:rsidRPr="00445C3D">
        <w:rPr>
          <w:rFonts w:cs="Times New Roman" w:hint="eastAsia"/>
        </w:rPr>
        <w:t>同样否认这永刑的道理，教训说恶人必全被消灭，或在审判之时，或在受审之后，此两种异端均与圣经明了的陈述相反。</w:t>
      </w:r>
    </w:p>
    <w:p w14:paraId="111270A4" w14:textId="77777777" w:rsidR="00CC64FF" w:rsidRPr="00445C3D" w:rsidRDefault="00CC64FF" w:rsidP="00F40F9F">
      <w:pPr>
        <w:spacing w:after="0"/>
        <w:ind w:firstLine="461"/>
        <w:rPr>
          <w:rFonts w:cs="Times New Roman"/>
        </w:rPr>
      </w:pPr>
    </w:p>
    <w:p w14:paraId="0E3824A6" w14:textId="4DEDE85D" w:rsidR="00CC64FF" w:rsidRPr="00445C3D" w:rsidRDefault="0031269B" w:rsidP="00445C3D">
      <w:pPr>
        <w:pStyle w:val="2"/>
        <w:rPr>
          <w:rFonts w:cs="Times New Roman"/>
        </w:rPr>
      </w:pPr>
      <w:bookmarkStart w:id="247" w:name="_Toc220321353"/>
      <w:r w:rsidRPr="00445C3D">
        <w:rPr>
          <w:rFonts w:cs="Times New Roman" w:hint="eastAsia"/>
        </w:rPr>
        <w:lastRenderedPageBreak/>
        <w:t>永福</w:t>
      </w:r>
      <w:bookmarkEnd w:id="247"/>
    </w:p>
    <w:p w14:paraId="1F03F523" w14:textId="713EB87A" w:rsidR="0031269B" w:rsidRPr="00445C3D" w:rsidRDefault="005C0F88" w:rsidP="00445C3D">
      <w:pPr>
        <w:spacing w:after="0"/>
        <w:ind w:firstLine="461"/>
        <w:jc w:val="center"/>
        <w:rPr>
          <w:rFonts w:cs="Times New Roman"/>
        </w:rPr>
      </w:pPr>
      <w:r w:rsidRPr="00445C3D">
        <w:rPr>
          <w:rFonts w:cs="Times New Roman" w:hint="eastAsia"/>
        </w:rPr>
        <w:t>（</w:t>
      </w:r>
      <w:r w:rsidR="0031269B" w:rsidRPr="00445C3D">
        <w:rPr>
          <w:rFonts w:cs="Times New Roman"/>
        </w:rPr>
        <w:t>De Beatitudine Aeterna</w:t>
      </w:r>
      <w:r w:rsidRPr="00445C3D">
        <w:rPr>
          <w:rFonts w:cs="Times New Roman" w:hint="eastAsia"/>
        </w:rPr>
        <w:t>）</w:t>
      </w:r>
    </w:p>
    <w:p w14:paraId="59067CDC" w14:textId="77777777" w:rsidR="00CC64FF" w:rsidRPr="00445C3D" w:rsidRDefault="00CC64FF" w:rsidP="00F40F9F">
      <w:pPr>
        <w:spacing w:after="0"/>
        <w:ind w:firstLine="461"/>
        <w:rPr>
          <w:rFonts w:cs="Times New Roman"/>
        </w:rPr>
      </w:pPr>
    </w:p>
    <w:p w14:paraId="75DFFFA0" w14:textId="2B16CF53" w:rsidR="0031269B" w:rsidRPr="00445C3D" w:rsidRDefault="0031269B" w:rsidP="00F40F9F">
      <w:pPr>
        <w:spacing w:after="0"/>
        <w:ind w:firstLine="461"/>
        <w:rPr>
          <w:rFonts w:cs="Times New Roman"/>
        </w:rPr>
      </w:pPr>
      <w:r w:rsidRPr="00445C3D">
        <w:rPr>
          <w:rFonts w:cs="Times New Roman" w:hint="eastAsia"/>
        </w:rPr>
        <w:t>甲、永远幸福的事实。一切在基督耶稣里的真正信徒在荣耀和幸福内有永远的生命，这是圣经里一切福音启示的顶点</w:t>
      </w:r>
      <w:r w:rsidR="005C0F88" w:rsidRPr="00445C3D">
        <w:rPr>
          <w:rFonts w:cs="Times New Roman" w:hint="eastAsia"/>
        </w:rPr>
        <w:t>（</w:t>
      </w:r>
      <w:r w:rsidRPr="00445C3D">
        <w:rPr>
          <w:rFonts w:cs="Times New Roman" w:hint="eastAsia"/>
        </w:rPr>
        <w:t>罗五</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弗二</w:t>
      </w:r>
      <w:r w:rsidRPr="00445C3D">
        <w:rPr>
          <w:rFonts w:cs="Times New Roman"/>
        </w:rPr>
        <w:t>4-6</w:t>
      </w:r>
      <w:r w:rsidR="005C0F88" w:rsidRPr="00445C3D">
        <w:rPr>
          <w:rFonts w:cs="Times New Roman" w:hint="eastAsia"/>
        </w:rPr>
        <w:t>）</w:t>
      </w:r>
      <w:r w:rsidRPr="00445C3D">
        <w:rPr>
          <w:rFonts w:cs="Times New Roman" w:hint="eastAsia"/>
        </w:rPr>
        <w:t>。</w:t>
      </w:r>
      <w:r w:rsidR="001D5632" w:rsidRPr="00445C3D">
        <w:rPr>
          <w:rFonts w:cs="Times New Roman" w:hint="eastAsia"/>
        </w:rPr>
        <w:t>信经</w:t>
      </w:r>
      <w:r w:rsidRPr="00445C3D">
        <w:rPr>
          <w:rFonts w:cs="Times New Roman" w:hint="eastAsia"/>
        </w:rPr>
        <w:t>第二段的解释说</w:t>
      </w:r>
      <w:r w:rsidR="00512B20" w:rsidRPr="00445C3D">
        <w:rPr>
          <w:rFonts w:cs="Times New Roman" w:hint="eastAsia"/>
        </w:rPr>
        <w:t>：</w:t>
      </w:r>
      <w:r w:rsidR="001601E9" w:rsidRPr="00445C3D">
        <w:rPr>
          <w:rFonts w:cs="Times New Roman"/>
        </w:rPr>
        <w:t>“</w:t>
      </w:r>
      <w:r w:rsidRPr="00445C3D">
        <w:rPr>
          <w:rFonts w:cs="Times New Roman" w:hint="eastAsia"/>
        </w:rPr>
        <w:t>我信耶稣基督救赎我</w:t>
      </w:r>
      <w:r w:rsidRPr="00445C3D">
        <w:rPr>
          <w:rFonts w:cs="Times New Roman"/>
        </w:rPr>
        <w:t>……</w:t>
      </w:r>
      <w:r w:rsidRPr="00445C3D">
        <w:rPr>
          <w:rFonts w:cs="Times New Roman" w:hint="eastAsia"/>
        </w:rPr>
        <w:t>使我属于祂，在祂的国度管理之下活着，并永远在公义无罪和幸福内服事祂，正如祂从死里复活，永远活着掌权。</w:t>
      </w:r>
      <w:r w:rsidR="001601E9" w:rsidRPr="00445C3D">
        <w:rPr>
          <w:rFonts w:cs="Times New Roman"/>
        </w:rPr>
        <w:t>”</w:t>
      </w:r>
      <w:r w:rsidRPr="00445C3D">
        <w:rPr>
          <w:rFonts w:cs="Times New Roman" w:hint="eastAsia"/>
        </w:rPr>
        <w:t>协同式</w:t>
      </w:r>
      <w:r w:rsidR="005C0F88" w:rsidRPr="00445C3D">
        <w:rPr>
          <w:rFonts w:cs="Times New Roman" w:hint="eastAsia"/>
        </w:rPr>
        <w:t>（</w:t>
      </w:r>
      <w:r w:rsidRPr="00445C3D">
        <w:rPr>
          <w:rFonts w:cs="Times New Roman" w:hint="eastAsia"/>
        </w:rPr>
        <w:t>全，</w:t>
      </w:r>
      <w:r w:rsidRPr="00445C3D">
        <w:rPr>
          <w:rFonts w:cs="Times New Roman"/>
        </w:rPr>
        <w:t>XI</w:t>
      </w:r>
      <w:r w:rsidR="001D5632" w:rsidRPr="00445C3D">
        <w:rPr>
          <w:rFonts w:cs="Times New Roman" w:hint="eastAsia"/>
        </w:rPr>
        <w:t>，</w:t>
      </w:r>
      <w:r w:rsidRPr="00445C3D">
        <w:rPr>
          <w:rFonts w:cs="Times New Roman"/>
        </w:rPr>
        <w:t>14</w:t>
      </w:r>
      <w:r w:rsidR="004F5144" w:rsidRPr="00445C3D">
        <w:rPr>
          <w:rFonts w:cs="Times New Roman"/>
        </w:rPr>
        <w:t>-</w:t>
      </w:r>
      <w:r w:rsidRPr="00445C3D">
        <w:rPr>
          <w:rFonts w:cs="Times New Roman"/>
        </w:rPr>
        <w:t>22</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上帝在祂</w:t>
      </w:r>
      <w:r w:rsidR="00E605A4">
        <w:rPr>
          <w:rFonts w:cs="Times New Roman" w:hint="eastAsia"/>
        </w:rPr>
        <w:t>（</w:t>
      </w:r>
      <w:r w:rsidRPr="00445C3D">
        <w:rPr>
          <w:rFonts w:cs="Times New Roman" w:hint="eastAsia"/>
        </w:rPr>
        <w:t>恩惠</w:t>
      </w:r>
      <w:r w:rsidR="00E605A4">
        <w:rPr>
          <w:rFonts w:cs="Times New Roman" w:hint="eastAsia"/>
        </w:rPr>
        <w:t>）</w:t>
      </w:r>
      <w:r w:rsidRPr="00445C3D">
        <w:rPr>
          <w:rFonts w:cs="Times New Roman" w:hint="eastAsia"/>
        </w:rPr>
        <w:t>的目的和计划内，曾经</w:t>
      </w:r>
      <w:r w:rsidR="00935708" w:rsidRPr="00445C3D">
        <w:rPr>
          <w:rFonts w:cs="Times New Roman" w:hint="eastAsia"/>
        </w:rPr>
        <w:t>预定</w:t>
      </w:r>
      <w:r w:rsidRPr="00445C3D">
        <w:rPr>
          <w:rFonts w:cs="Times New Roman" w:hint="eastAsia"/>
        </w:rPr>
        <w:t>祂最后必在永生里永远施行拯救并赐荣耀给他所拣选</w:t>
      </w:r>
      <w:r w:rsidR="00935708" w:rsidRPr="00445C3D">
        <w:rPr>
          <w:rFonts w:cs="Times New Roman" w:hint="eastAsia"/>
        </w:rPr>
        <w:t>、呼召和</w:t>
      </w:r>
      <w:r w:rsidRPr="00445C3D">
        <w:rPr>
          <w:rFonts w:cs="Times New Roman" w:hint="eastAsia"/>
        </w:rPr>
        <w:t>称义的人。</w:t>
      </w:r>
      <w:r w:rsidR="001601E9" w:rsidRPr="00445C3D">
        <w:rPr>
          <w:rFonts w:cs="Times New Roman"/>
        </w:rPr>
        <w:t>”</w:t>
      </w:r>
    </w:p>
    <w:p w14:paraId="2BC12EDC" w14:textId="2770A39B" w:rsidR="00BB75CD" w:rsidRPr="00445C3D" w:rsidRDefault="0031269B" w:rsidP="00F40F9F">
      <w:pPr>
        <w:spacing w:after="0"/>
        <w:ind w:firstLine="461"/>
        <w:rPr>
          <w:rFonts w:cs="Times New Roman"/>
        </w:rPr>
      </w:pPr>
      <w:r w:rsidRPr="00445C3D">
        <w:rPr>
          <w:rFonts w:cs="Times New Roman" w:hint="eastAsia"/>
        </w:rPr>
        <w:t>人藉信基督得永生这件可称颂的道理，不能由理性去得知，因这道理属于那</w:t>
      </w:r>
      <w:r w:rsidR="001601E9" w:rsidRPr="00445C3D">
        <w:rPr>
          <w:rFonts w:cs="Times New Roman"/>
        </w:rPr>
        <w:t>“</w:t>
      </w:r>
      <w:r w:rsidRPr="00445C3D">
        <w:rPr>
          <w:rFonts w:cs="Times New Roman" w:hint="eastAsia"/>
        </w:rPr>
        <w:t>从前所隐藏</w:t>
      </w:r>
      <w:r w:rsidR="00EF598E" w:rsidRPr="00445C3D">
        <w:rPr>
          <w:rFonts w:cs="Times New Roman" w:hint="eastAsia"/>
        </w:rPr>
        <w:t>的、</w:t>
      </w:r>
      <w:r w:rsidRPr="00445C3D">
        <w:rPr>
          <w:rFonts w:cs="Times New Roman" w:hint="eastAsia"/>
        </w:rPr>
        <w:t>上帝奥秘的智慧，就是上帝在万世以前所预定，使我们得荣耀的。</w:t>
      </w:r>
      <w:r w:rsidR="001601E9" w:rsidRPr="00445C3D">
        <w:rPr>
          <w:rFonts w:cs="Times New Roman"/>
        </w:rPr>
        <w:t>”</w:t>
      </w:r>
      <w:r w:rsidRPr="00445C3D">
        <w:rPr>
          <w:rFonts w:cs="Times New Roman" w:hint="eastAsia"/>
        </w:rPr>
        <w:t>林前二</w:t>
      </w:r>
      <w:r w:rsidRPr="00445C3D">
        <w:rPr>
          <w:rFonts w:cs="Times New Roman"/>
        </w:rPr>
        <w:t>7-9</w:t>
      </w:r>
      <w:r w:rsidRPr="00445C3D">
        <w:rPr>
          <w:rFonts w:cs="Times New Roman" w:hint="eastAsia"/>
        </w:rPr>
        <w:t>。</w:t>
      </w:r>
      <w:r w:rsidRPr="00445C3D">
        <w:rPr>
          <w:rFonts w:cs="Times New Roman"/>
        </w:rPr>
        <w:t> </w:t>
      </w:r>
    </w:p>
    <w:p w14:paraId="7A6A4537" w14:textId="3A66EAC0" w:rsidR="0031269B" w:rsidRPr="00445C3D" w:rsidRDefault="0031269B" w:rsidP="00F40F9F">
      <w:pPr>
        <w:spacing w:after="0"/>
        <w:ind w:firstLine="461"/>
        <w:rPr>
          <w:rFonts w:cs="Times New Roman"/>
        </w:rPr>
      </w:pPr>
      <w:r w:rsidRPr="00445C3D">
        <w:rPr>
          <w:rFonts w:cs="Times New Roman" w:hint="eastAsia"/>
        </w:rPr>
        <w:t>所以，基督徒得永生的盼望</w:t>
      </w:r>
      <w:r w:rsidR="005C0F88" w:rsidRPr="00445C3D">
        <w:rPr>
          <w:rFonts w:cs="Times New Roman" w:hint="eastAsia"/>
        </w:rPr>
        <w:t>（</w:t>
      </w:r>
      <w:r w:rsidRPr="00445C3D">
        <w:rPr>
          <w:rFonts w:cs="Times New Roman" w:hint="eastAsia"/>
        </w:rPr>
        <w:t>约十七</w:t>
      </w:r>
      <w:r w:rsidRPr="00445C3D">
        <w:rPr>
          <w:rFonts w:cs="Times New Roman"/>
        </w:rPr>
        <w:t>3</w:t>
      </w:r>
      <w:r w:rsidR="005C0F88" w:rsidRPr="00445C3D">
        <w:rPr>
          <w:rFonts w:cs="Times New Roman" w:hint="eastAsia"/>
        </w:rPr>
        <w:t>）</w:t>
      </w:r>
      <w:r w:rsidRPr="00445C3D">
        <w:rPr>
          <w:rFonts w:cs="Times New Roman" w:hint="eastAsia"/>
        </w:rPr>
        <w:t>，不能与异教所论灵魂不死和人死后灵魂继续存在的道理相混，因为这些事实，即使以人的理性也能沉思出来。关于灵魂不死的论证，我们可以注意下列各点</w:t>
      </w:r>
      <w:r w:rsidR="00512B20" w:rsidRPr="00445C3D">
        <w:rPr>
          <w:rFonts w:cs="Times New Roman" w:hint="eastAsia"/>
        </w:rPr>
        <w:t>：</w:t>
      </w:r>
      <w:r w:rsidRPr="00445C3D">
        <w:rPr>
          <w:rFonts w:cs="Times New Roman" w:hint="eastAsia"/>
        </w:rPr>
        <w:t>甲、</w:t>
      </w:r>
      <w:r w:rsidR="001601E9" w:rsidRPr="00445C3D">
        <w:rPr>
          <w:rFonts w:cs="Times New Roman"/>
        </w:rPr>
        <w:t>“</w:t>
      </w:r>
      <w:r w:rsidRPr="00445C3D">
        <w:rPr>
          <w:rFonts w:cs="Times New Roman" w:hint="eastAsia"/>
        </w:rPr>
        <w:t>由于灵魂是非物质而且</w:t>
      </w:r>
      <w:r w:rsidR="009B1561" w:rsidRPr="00445C3D">
        <w:rPr>
          <w:rFonts w:cs="Times New Roman" w:hint="eastAsia"/>
        </w:rPr>
        <w:t>单纯</w:t>
      </w:r>
      <w:r w:rsidRPr="00445C3D">
        <w:rPr>
          <w:rFonts w:cs="Times New Roman" w:hint="eastAsia"/>
        </w:rPr>
        <w:t>的，所以它是不可溶解的</w:t>
      </w:r>
      <w:r w:rsidR="001601E9" w:rsidRPr="00445C3D">
        <w:rPr>
          <w:rFonts w:cs="Times New Roman"/>
        </w:rPr>
        <w:t>”</w:t>
      </w:r>
      <w:r w:rsidRPr="00445C3D">
        <w:rPr>
          <w:rFonts w:cs="Times New Roman"/>
        </w:rPr>
        <w:t>indissoluble</w:t>
      </w:r>
      <w:r w:rsidRPr="00445C3D">
        <w:rPr>
          <w:rFonts w:cs="Times New Roman" w:hint="eastAsia"/>
        </w:rPr>
        <w:t>。</w:t>
      </w:r>
      <w:r w:rsidR="005C0F88" w:rsidRPr="00445C3D">
        <w:rPr>
          <w:rFonts w:cs="Times New Roman" w:hint="eastAsia"/>
        </w:rPr>
        <w:t>（</w:t>
      </w:r>
      <w:r w:rsidRPr="00445C3D">
        <w:rPr>
          <w:rFonts w:cs="Times New Roman" w:hint="eastAsia"/>
        </w:rPr>
        <w:t>柏拉图</w:t>
      </w:r>
      <w:r w:rsidRPr="00445C3D">
        <w:rPr>
          <w:rFonts w:cs="Times New Roman"/>
        </w:rPr>
        <w:t>Plato</w:t>
      </w:r>
      <w:r w:rsidRPr="00445C3D">
        <w:rPr>
          <w:rFonts w:cs="Times New Roman" w:hint="eastAsia"/>
        </w:rPr>
        <w:t>，来布尼慈</w:t>
      </w:r>
      <w:r w:rsidRPr="00445C3D">
        <w:rPr>
          <w:rFonts w:cs="Times New Roman"/>
        </w:rPr>
        <w:t>Leibnitz</w:t>
      </w:r>
      <w:r w:rsidR="000F2EE2">
        <w:rPr>
          <w:rFonts w:cs="Times New Roman" w:hint="eastAsia"/>
        </w:rPr>
        <w:t>；</w:t>
      </w:r>
      <w:r w:rsidRPr="00445C3D">
        <w:rPr>
          <w:rFonts w:cs="Times New Roman" w:hint="eastAsia"/>
        </w:rPr>
        <w:t>形而上学的证据</w:t>
      </w:r>
      <w:r w:rsidRPr="00445C3D">
        <w:rPr>
          <w:rFonts w:cs="Times New Roman"/>
        </w:rPr>
        <w:t>the metaphysical proof</w:t>
      </w:r>
      <w:r w:rsidR="005C0F88" w:rsidRPr="00445C3D">
        <w:rPr>
          <w:rFonts w:cs="Times New Roman" w:hint="eastAsia"/>
        </w:rPr>
        <w:t>）</w:t>
      </w:r>
      <w:r w:rsidR="000F2EE2">
        <w:rPr>
          <w:rFonts w:cs="Times New Roman" w:hint="eastAsia"/>
        </w:rPr>
        <w:t>；</w:t>
      </w:r>
      <w:r w:rsidRPr="00445C3D">
        <w:rPr>
          <w:rFonts w:cs="Times New Roman" w:hint="eastAsia"/>
        </w:rPr>
        <w:t>乙、</w:t>
      </w:r>
      <w:r w:rsidR="001601E9" w:rsidRPr="00445C3D">
        <w:rPr>
          <w:rFonts w:cs="Times New Roman"/>
        </w:rPr>
        <w:t>“</w:t>
      </w:r>
      <w:r w:rsidRPr="00445C3D">
        <w:rPr>
          <w:rFonts w:cs="Times New Roman" w:hint="eastAsia"/>
        </w:rPr>
        <w:t>灵魂赋有的丰富才能，不能在现今的生活中得到满意的发展</w:t>
      </w:r>
      <w:r w:rsidR="000F2EE2">
        <w:rPr>
          <w:rFonts w:cs="Times New Roman" w:hint="eastAsia"/>
        </w:rPr>
        <w:t>；</w:t>
      </w:r>
      <w:r w:rsidRPr="00445C3D">
        <w:rPr>
          <w:rFonts w:cs="Times New Roman" w:hint="eastAsia"/>
        </w:rPr>
        <w:t>所以其</w:t>
      </w:r>
      <w:r w:rsidR="00FA4EE2" w:rsidRPr="00445C3D">
        <w:rPr>
          <w:rFonts w:cs="Times New Roman" w:hint="eastAsia"/>
        </w:rPr>
        <w:t>归宿</w:t>
      </w:r>
      <w:r w:rsidR="005C0F88" w:rsidRPr="00445C3D">
        <w:rPr>
          <w:rFonts w:cs="Times New Roman" w:hint="eastAsia"/>
        </w:rPr>
        <w:t>（</w:t>
      </w:r>
      <w:r w:rsidRPr="00445C3D">
        <w:rPr>
          <w:rFonts w:cs="Times New Roman"/>
        </w:rPr>
        <w:t>destiny</w:t>
      </w:r>
      <w:r w:rsidR="005C0F88" w:rsidRPr="00445C3D">
        <w:rPr>
          <w:rFonts w:cs="Times New Roman" w:hint="eastAsia"/>
        </w:rPr>
        <w:t>）</w:t>
      </w:r>
      <w:r w:rsidRPr="00445C3D">
        <w:rPr>
          <w:rFonts w:cs="Times New Roman" w:hint="eastAsia"/>
        </w:rPr>
        <w:t>必扩展至将来的生命中。</w:t>
      </w:r>
      <w:r w:rsidR="001601E9" w:rsidRPr="00445C3D">
        <w:rPr>
          <w:rFonts w:cs="Times New Roman"/>
        </w:rPr>
        <w:t>”</w:t>
      </w:r>
      <w:r w:rsidR="005C0F88" w:rsidRPr="00445C3D">
        <w:rPr>
          <w:rFonts w:cs="Times New Roman" w:hint="eastAsia"/>
        </w:rPr>
        <w:t>（</w:t>
      </w:r>
      <w:r w:rsidRPr="00445C3D">
        <w:rPr>
          <w:rFonts w:cs="Times New Roman" w:hint="eastAsia"/>
        </w:rPr>
        <w:t>西色柔</w:t>
      </w:r>
      <w:r w:rsidRPr="00445C3D">
        <w:rPr>
          <w:rFonts w:cs="Times New Roman"/>
        </w:rPr>
        <w:t>Cicero</w:t>
      </w:r>
      <w:r w:rsidRPr="00445C3D">
        <w:rPr>
          <w:rFonts w:cs="Times New Roman" w:hint="eastAsia"/>
        </w:rPr>
        <w:t>，陆宰</w:t>
      </w:r>
      <w:r w:rsidRPr="00445C3D">
        <w:rPr>
          <w:rFonts w:cs="Times New Roman"/>
        </w:rPr>
        <w:t>Lotze</w:t>
      </w:r>
      <w:r w:rsidR="000F2EE2">
        <w:rPr>
          <w:rFonts w:cs="Times New Roman" w:hint="eastAsia"/>
        </w:rPr>
        <w:t>；</w:t>
      </w:r>
      <w:r w:rsidRPr="00445C3D">
        <w:rPr>
          <w:rFonts w:cs="Times New Roman" w:hint="eastAsia"/>
        </w:rPr>
        <w:t>目的论的证据</w:t>
      </w:r>
      <w:r w:rsidRPr="00445C3D">
        <w:rPr>
          <w:rFonts w:cs="Times New Roman"/>
        </w:rPr>
        <w:t>teleological proof</w:t>
      </w:r>
      <w:r w:rsidR="005C0F88" w:rsidRPr="00445C3D">
        <w:rPr>
          <w:rFonts w:cs="Times New Roman" w:hint="eastAsia"/>
        </w:rPr>
        <w:t>）</w:t>
      </w:r>
      <w:r w:rsidR="000F2EE2">
        <w:rPr>
          <w:rFonts w:cs="Times New Roman" w:hint="eastAsia"/>
        </w:rPr>
        <w:t>；</w:t>
      </w:r>
      <w:r w:rsidRPr="00445C3D">
        <w:rPr>
          <w:rFonts w:cs="Times New Roman" w:hint="eastAsia"/>
        </w:rPr>
        <w:t>丙、</w:t>
      </w:r>
      <w:r w:rsidR="001601E9" w:rsidRPr="00445C3D">
        <w:rPr>
          <w:rFonts w:cs="Times New Roman"/>
        </w:rPr>
        <w:t>“</w:t>
      </w:r>
      <w:r w:rsidRPr="00445C3D">
        <w:rPr>
          <w:rFonts w:cs="Times New Roman" w:hint="eastAsia"/>
        </w:rPr>
        <w:t>人追求德行，如追求福乐一样</w:t>
      </w:r>
      <w:r w:rsidR="000F2EE2">
        <w:rPr>
          <w:rFonts w:cs="Times New Roman" w:hint="eastAsia"/>
        </w:rPr>
        <w:t>；</w:t>
      </w:r>
      <w:r w:rsidRPr="00445C3D">
        <w:rPr>
          <w:rFonts w:cs="Times New Roman" w:hint="eastAsia"/>
        </w:rPr>
        <w:t>可是今生在这两方面都不能得到满足</w:t>
      </w:r>
      <w:r w:rsidR="001601E9" w:rsidRPr="00445C3D">
        <w:rPr>
          <w:rFonts w:cs="Times New Roman"/>
        </w:rPr>
        <w:t>”</w:t>
      </w:r>
      <w:r w:rsidR="005C0F88" w:rsidRPr="00445C3D">
        <w:rPr>
          <w:rFonts w:cs="Times New Roman" w:hint="eastAsia"/>
        </w:rPr>
        <w:t>（</w:t>
      </w:r>
      <w:r w:rsidRPr="00445C3D">
        <w:rPr>
          <w:rFonts w:cs="Times New Roman" w:hint="eastAsia"/>
        </w:rPr>
        <w:t>康德</w:t>
      </w:r>
      <w:r w:rsidRPr="00445C3D">
        <w:rPr>
          <w:rFonts w:cs="Times New Roman"/>
        </w:rPr>
        <w:t>Kant</w:t>
      </w:r>
      <w:r w:rsidRPr="00445C3D">
        <w:rPr>
          <w:rFonts w:cs="Times New Roman" w:hint="eastAsia"/>
        </w:rPr>
        <w:t>，人伦学之论证，</w:t>
      </w:r>
      <w:r w:rsidRPr="00445C3D">
        <w:rPr>
          <w:rFonts w:cs="Times New Roman"/>
        </w:rPr>
        <w:t>argumentum ethonomicum</w:t>
      </w:r>
      <w:r w:rsidR="005C0F88" w:rsidRPr="00445C3D">
        <w:rPr>
          <w:rFonts w:cs="Times New Roman" w:hint="eastAsia"/>
        </w:rPr>
        <w:t>）</w:t>
      </w:r>
      <w:r w:rsidR="000F2EE2">
        <w:rPr>
          <w:rFonts w:cs="Times New Roman" w:hint="eastAsia"/>
        </w:rPr>
        <w:t>；</w:t>
      </w:r>
      <w:r w:rsidRPr="00445C3D">
        <w:rPr>
          <w:rFonts w:cs="Times New Roman" w:hint="eastAsia"/>
        </w:rPr>
        <w:t>丁、爱国</w:t>
      </w:r>
      <w:r w:rsidR="00040FEA" w:rsidRPr="00445C3D">
        <w:rPr>
          <w:rFonts w:cs="Times New Roman" w:hint="eastAsia"/>
        </w:rPr>
        <w:t>情怀</w:t>
      </w:r>
      <w:r w:rsidRPr="00445C3D">
        <w:rPr>
          <w:rFonts w:cs="Times New Roman" w:hint="eastAsia"/>
        </w:rPr>
        <w:t>唯一是由死后生命的应许所</w:t>
      </w:r>
      <w:r w:rsidR="00E80D9A" w:rsidRPr="00445C3D">
        <w:rPr>
          <w:rFonts w:cs="Times New Roman" w:hint="eastAsia"/>
        </w:rPr>
        <w:t>启发</w:t>
      </w:r>
      <w:r w:rsidR="00E80D9A" w:rsidRPr="00445C3D">
        <w:rPr>
          <w:rFonts w:cs="Times New Roman"/>
        </w:rPr>
        <w:t>inspired</w:t>
      </w:r>
      <w:r w:rsidRPr="00445C3D">
        <w:rPr>
          <w:rFonts w:cs="Times New Roman" w:hint="eastAsia"/>
        </w:rPr>
        <w:t>。</w:t>
      </w:r>
      <w:r w:rsidR="001601E9" w:rsidRPr="00445C3D">
        <w:rPr>
          <w:rFonts w:cs="Times New Roman"/>
        </w:rPr>
        <w:t>”</w:t>
      </w:r>
      <w:r w:rsidRPr="00445C3D">
        <w:rPr>
          <w:rFonts w:cs="Times New Roman" w:hint="eastAsia"/>
        </w:rPr>
        <w:t>，</w:t>
      </w:r>
      <w:r w:rsidR="005C0F88" w:rsidRPr="00445C3D">
        <w:rPr>
          <w:rFonts w:cs="Times New Roman" w:hint="eastAsia"/>
        </w:rPr>
        <w:t>（</w:t>
      </w:r>
      <w:r w:rsidRPr="00445C3D">
        <w:rPr>
          <w:rFonts w:cs="Times New Roman" w:hint="eastAsia"/>
        </w:rPr>
        <w:t>菲希特</w:t>
      </w:r>
      <w:r w:rsidRPr="00445C3D">
        <w:rPr>
          <w:rFonts w:cs="Times New Roman"/>
        </w:rPr>
        <w:t>Fichte</w:t>
      </w:r>
      <w:r w:rsidR="000F2EE2">
        <w:rPr>
          <w:rFonts w:cs="Times New Roman" w:hint="eastAsia"/>
        </w:rPr>
        <w:t>；</w:t>
      </w:r>
      <w:r w:rsidRPr="00445C3D">
        <w:rPr>
          <w:rFonts w:cs="Times New Roman" w:hint="eastAsia"/>
        </w:rPr>
        <w:t>裁判的论证</w:t>
      </w:r>
      <w:r w:rsidRPr="00445C3D">
        <w:rPr>
          <w:rFonts w:cs="Times New Roman"/>
        </w:rPr>
        <w:t>argumentum iuridicum</w:t>
      </w:r>
      <w:r w:rsidR="005C0F88" w:rsidRPr="00445C3D">
        <w:rPr>
          <w:rFonts w:cs="Times New Roman" w:hint="eastAsia"/>
        </w:rPr>
        <w:t>）</w:t>
      </w:r>
      <w:r w:rsidR="000F2EE2">
        <w:rPr>
          <w:rFonts w:cs="Times New Roman" w:hint="eastAsia"/>
        </w:rPr>
        <w:t>；</w:t>
      </w:r>
      <w:r w:rsidRPr="00445C3D">
        <w:rPr>
          <w:rFonts w:cs="Times New Roman" w:hint="eastAsia"/>
        </w:rPr>
        <w:t>戊、</w:t>
      </w:r>
      <w:r w:rsidR="001601E9" w:rsidRPr="00445C3D">
        <w:rPr>
          <w:rFonts w:cs="Times New Roman"/>
        </w:rPr>
        <w:t>“</w:t>
      </w:r>
      <w:r w:rsidRPr="00445C3D">
        <w:rPr>
          <w:rFonts w:cs="Times New Roman" w:hint="eastAsia"/>
        </w:rPr>
        <w:t>万人按本性是相信灵魂不死</w:t>
      </w:r>
      <w:r w:rsidR="001601E9" w:rsidRPr="00445C3D">
        <w:rPr>
          <w:rFonts w:cs="Times New Roman"/>
        </w:rPr>
        <w:t>”</w:t>
      </w:r>
      <w:r w:rsidR="005C0F88" w:rsidRPr="00445C3D">
        <w:rPr>
          <w:rFonts w:cs="Times New Roman" w:hint="eastAsia"/>
        </w:rPr>
        <w:t>（</w:t>
      </w:r>
      <w:r w:rsidRPr="00445C3D">
        <w:rPr>
          <w:rFonts w:cs="Times New Roman" w:hint="eastAsia"/>
        </w:rPr>
        <w:t>荷马</w:t>
      </w:r>
      <w:r w:rsidRPr="00445C3D">
        <w:rPr>
          <w:rFonts w:cs="Times New Roman"/>
        </w:rPr>
        <w:t>Homer</w:t>
      </w:r>
      <w:r w:rsidRPr="00445C3D">
        <w:rPr>
          <w:rFonts w:cs="Times New Roman" w:hint="eastAsia"/>
        </w:rPr>
        <w:t>，维吉列</w:t>
      </w:r>
      <w:r w:rsidRPr="00445C3D">
        <w:rPr>
          <w:rFonts w:cs="Times New Roman"/>
        </w:rPr>
        <w:t>Vergil</w:t>
      </w:r>
      <w:r w:rsidRPr="00445C3D">
        <w:rPr>
          <w:rFonts w:cs="Times New Roman" w:hint="eastAsia"/>
        </w:rPr>
        <w:t>，西色柔</w:t>
      </w:r>
      <w:r w:rsidRPr="00445C3D">
        <w:rPr>
          <w:rFonts w:cs="Times New Roman"/>
        </w:rPr>
        <w:t>Ciecrso</w:t>
      </w:r>
      <w:r w:rsidR="000F2EE2">
        <w:rPr>
          <w:rFonts w:cs="Times New Roman" w:hint="eastAsia"/>
        </w:rPr>
        <w:t>；</w:t>
      </w:r>
      <w:r w:rsidR="004737DC" w:rsidRPr="00445C3D">
        <w:rPr>
          <w:rFonts w:cs="Times New Roman" w:hint="eastAsia"/>
        </w:rPr>
        <w:t>万民</w:t>
      </w:r>
      <w:r w:rsidRPr="00445C3D">
        <w:rPr>
          <w:rFonts w:cs="Times New Roman" w:hint="eastAsia"/>
        </w:rPr>
        <w:t>同意</w:t>
      </w:r>
      <w:r w:rsidR="003E21A2" w:rsidRPr="00445C3D">
        <w:rPr>
          <w:rFonts w:cs="Times New Roman" w:hint="eastAsia"/>
        </w:rPr>
        <w:t>的</w:t>
      </w:r>
      <w:r w:rsidRPr="00445C3D">
        <w:rPr>
          <w:rFonts w:cs="Times New Roman" w:hint="eastAsia"/>
        </w:rPr>
        <w:t>论证</w:t>
      </w:r>
      <w:r w:rsidRPr="00445C3D">
        <w:rPr>
          <w:rFonts w:cs="Times New Roman"/>
        </w:rPr>
        <w:t xml:space="preserve">argumentum e </w:t>
      </w:r>
      <w:r w:rsidR="00DE2835" w:rsidRPr="00445C3D">
        <w:rPr>
          <w:rFonts w:cs="Times New Roman"/>
        </w:rPr>
        <w:t xml:space="preserve">consensu </w:t>
      </w:r>
      <w:r w:rsidRPr="00445C3D">
        <w:rPr>
          <w:rFonts w:cs="Times New Roman"/>
        </w:rPr>
        <w:t>g</w:t>
      </w:r>
      <w:r w:rsidR="00625B40" w:rsidRPr="00445C3D">
        <w:rPr>
          <w:rFonts w:cs="Times New Roman"/>
        </w:rPr>
        <w:t>e</w:t>
      </w:r>
      <w:r w:rsidRPr="00445C3D">
        <w:rPr>
          <w:rFonts w:cs="Times New Roman"/>
        </w:rPr>
        <w:t>ntium</w:t>
      </w:r>
      <w:r w:rsidR="000F2EE2">
        <w:rPr>
          <w:rFonts w:cs="Times New Roman" w:hint="eastAsia"/>
        </w:rPr>
        <w:t>；</w:t>
      </w:r>
      <w:r w:rsidRPr="00445C3D">
        <w:rPr>
          <w:rFonts w:cs="Times New Roman" w:hint="eastAsia"/>
        </w:rPr>
        <w:t>参考</w:t>
      </w:r>
      <w:r w:rsidRPr="00445C3D">
        <w:rPr>
          <w:rFonts w:cs="Times New Roman"/>
        </w:rPr>
        <w:t>Doctr.</w:t>
      </w:r>
      <w:r w:rsidR="00DE2835" w:rsidRPr="00445C3D">
        <w:rPr>
          <w:rFonts w:cs="Times New Roman"/>
        </w:rPr>
        <w:t xml:space="preserve"> </w:t>
      </w:r>
      <w:r w:rsidRPr="00445C3D">
        <w:rPr>
          <w:rFonts w:cs="Times New Roman"/>
        </w:rPr>
        <w:t>Theol.</w:t>
      </w:r>
      <w:r w:rsidRPr="00445C3D">
        <w:rPr>
          <w:rFonts w:cs="Times New Roman" w:hint="eastAsia"/>
        </w:rPr>
        <w:t>，</w:t>
      </w:r>
      <w:r w:rsidRPr="00445C3D">
        <w:rPr>
          <w:rFonts w:cs="Times New Roman"/>
        </w:rPr>
        <w:t>p.631f</w:t>
      </w:r>
      <w:r w:rsidR="005C0F88" w:rsidRPr="00445C3D">
        <w:rPr>
          <w:rFonts w:cs="Times New Roman" w:hint="eastAsia"/>
        </w:rPr>
        <w:t>）</w:t>
      </w:r>
      <w:r w:rsidRPr="00445C3D">
        <w:rPr>
          <w:rFonts w:cs="Times New Roman" w:hint="eastAsia"/>
        </w:rPr>
        <w:t>。</w:t>
      </w:r>
    </w:p>
    <w:p w14:paraId="59EE37F4" w14:textId="14058D10" w:rsidR="0031269B" w:rsidRPr="00445C3D" w:rsidRDefault="0031269B" w:rsidP="00F40F9F">
      <w:pPr>
        <w:spacing w:after="0"/>
        <w:ind w:firstLine="461"/>
        <w:rPr>
          <w:rFonts w:cs="Times New Roman"/>
        </w:rPr>
      </w:pPr>
      <w:r w:rsidRPr="00445C3D">
        <w:rPr>
          <w:rFonts w:cs="Times New Roman" w:hint="eastAsia"/>
        </w:rPr>
        <w:t>可是，外邦人</w:t>
      </w:r>
      <w:r w:rsidR="005C0F88" w:rsidRPr="00445C3D">
        <w:rPr>
          <w:rFonts w:cs="Times New Roman" w:hint="eastAsia"/>
        </w:rPr>
        <w:t>（</w:t>
      </w:r>
      <w:r w:rsidRPr="00445C3D">
        <w:rPr>
          <w:rFonts w:cs="Times New Roman" w:hint="eastAsia"/>
        </w:rPr>
        <w:t>非信徒</w:t>
      </w:r>
      <w:r w:rsidR="005C0F88" w:rsidRPr="00445C3D">
        <w:rPr>
          <w:rFonts w:cs="Times New Roman" w:hint="eastAsia"/>
        </w:rPr>
        <w:t>）</w:t>
      </w:r>
      <w:r w:rsidRPr="00445C3D">
        <w:rPr>
          <w:rFonts w:cs="Times New Roman" w:hint="eastAsia"/>
        </w:rPr>
        <w:t>的一切天堂是人所</w:t>
      </w:r>
      <w:r w:rsidR="00250E30" w:rsidRPr="00445C3D">
        <w:rPr>
          <w:rFonts w:cs="Times New Roman" w:hint="eastAsia"/>
        </w:rPr>
        <w:t>捏</w:t>
      </w:r>
      <w:r w:rsidRPr="00445C3D">
        <w:rPr>
          <w:rFonts w:cs="Times New Roman" w:hint="eastAsia"/>
        </w:rPr>
        <w:t>造的，是圣经所提及的天堂的</w:t>
      </w:r>
      <w:r w:rsidR="003E21A2" w:rsidRPr="00445C3D">
        <w:rPr>
          <w:rFonts w:cs="Times New Roman" w:hint="eastAsia"/>
        </w:rPr>
        <w:t>扭曲</w:t>
      </w:r>
      <w:r w:rsidR="005C0F88" w:rsidRPr="00445C3D">
        <w:rPr>
          <w:rFonts w:cs="Times New Roman" w:hint="eastAsia"/>
        </w:rPr>
        <w:t>（</w:t>
      </w:r>
      <w:r w:rsidR="003E21A2" w:rsidRPr="00445C3D">
        <w:rPr>
          <w:rFonts w:cs="Times New Roman"/>
        </w:rPr>
        <w:t>caricature</w:t>
      </w:r>
      <w:r w:rsidR="003E21A2" w:rsidRPr="00445C3D">
        <w:rPr>
          <w:rFonts w:cs="Times New Roman" w:hint="eastAsia"/>
        </w:rPr>
        <w:t>仿照</w:t>
      </w:r>
      <w:r w:rsidR="005C0F88" w:rsidRPr="00445C3D">
        <w:rPr>
          <w:rFonts w:cs="Times New Roman" w:hint="eastAsia"/>
        </w:rPr>
        <w:t>）</w:t>
      </w:r>
      <w:r w:rsidRPr="00445C3D">
        <w:rPr>
          <w:rFonts w:cs="Times New Roman" w:hint="eastAsia"/>
        </w:rPr>
        <w:t>，正如人所</w:t>
      </w:r>
      <w:r w:rsidR="00250E30" w:rsidRPr="00445C3D">
        <w:rPr>
          <w:rFonts w:cs="Times New Roman" w:hint="eastAsia"/>
        </w:rPr>
        <w:t>捏</w:t>
      </w:r>
      <w:r w:rsidRPr="00445C3D">
        <w:rPr>
          <w:rFonts w:cs="Times New Roman" w:hint="eastAsia"/>
        </w:rPr>
        <w:t>造的每个救主，也正是圣经所提及神圣救主的</w:t>
      </w:r>
      <w:r w:rsidR="003E21A2" w:rsidRPr="00445C3D">
        <w:rPr>
          <w:rFonts w:cs="Times New Roman" w:hint="eastAsia"/>
        </w:rPr>
        <w:t>扭曲</w:t>
      </w:r>
      <w:r w:rsidRPr="00445C3D">
        <w:rPr>
          <w:rFonts w:cs="Times New Roman" w:hint="eastAsia"/>
        </w:rPr>
        <w:t>一样。外邦人时时思索灵魂的不死</w:t>
      </w:r>
      <w:r w:rsidR="000D0897" w:rsidRPr="00445C3D">
        <w:rPr>
          <w:rFonts w:cs="Times New Roman" w:hint="eastAsia"/>
        </w:rPr>
        <w:t>，但</w:t>
      </w:r>
      <w:r w:rsidRPr="00445C3D">
        <w:rPr>
          <w:rFonts w:cs="Times New Roman" w:hint="eastAsia"/>
        </w:rPr>
        <w:t>圣保罗仍然作见证说，他们虽有末世论的推测</w:t>
      </w:r>
      <w:r w:rsidR="00E605A4">
        <w:rPr>
          <w:rFonts w:cs="Times New Roman" w:hint="eastAsia"/>
        </w:rPr>
        <w:t>（</w:t>
      </w:r>
      <w:r w:rsidRPr="00445C3D">
        <w:rPr>
          <w:rFonts w:cs="Times New Roman" w:hint="eastAsia"/>
        </w:rPr>
        <w:t>空想</w:t>
      </w:r>
      <w:r w:rsidR="00E605A4">
        <w:rPr>
          <w:rFonts w:cs="Times New Roman" w:hint="eastAsia"/>
        </w:rPr>
        <w:t>）</w:t>
      </w:r>
      <w:r w:rsidRPr="00445C3D">
        <w:rPr>
          <w:rFonts w:cs="Times New Roman" w:hint="eastAsia"/>
        </w:rPr>
        <w:t>，但在地上仍</w:t>
      </w:r>
      <w:r w:rsidR="001601E9" w:rsidRPr="00445C3D">
        <w:rPr>
          <w:rFonts w:cs="Times New Roman"/>
        </w:rPr>
        <w:t>“</w:t>
      </w:r>
      <w:r w:rsidRPr="00445C3D">
        <w:rPr>
          <w:rFonts w:cs="Times New Roman" w:hint="eastAsia"/>
        </w:rPr>
        <w:t>没有指望，没有上帝。</w:t>
      </w:r>
      <w:r w:rsidR="001601E9" w:rsidRPr="00445C3D">
        <w:rPr>
          <w:rFonts w:cs="Times New Roman"/>
        </w:rPr>
        <w:t>”</w:t>
      </w:r>
      <w:r w:rsidRPr="00445C3D">
        <w:rPr>
          <w:rFonts w:cs="Times New Roman" w:hint="eastAsia"/>
        </w:rPr>
        <w:t>弗二</w:t>
      </w:r>
      <w:r w:rsidRPr="00445C3D">
        <w:rPr>
          <w:rFonts w:cs="Times New Roman"/>
        </w:rPr>
        <w:t>12</w:t>
      </w:r>
      <w:r w:rsidRPr="00445C3D">
        <w:rPr>
          <w:rFonts w:cs="Times New Roman" w:hint="eastAsia"/>
        </w:rPr>
        <w:t>。哈瑟</w:t>
      </w:r>
      <w:r w:rsidRPr="00445C3D">
        <w:rPr>
          <w:rFonts w:cs="Times New Roman"/>
        </w:rPr>
        <w:t>Karl Hase</w:t>
      </w:r>
      <w:r w:rsidRPr="00445C3D">
        <w:rPr>
          <w:rFonts w:cs="Times New Roman" w:hint="eastAsia"/>
        </w:rPr>
        <w:t>正确</w:t>
      </w:r>
      <w:r w:rsidR="00C541CE" w:rsidRPr="00445C3D">
        <w:rPr>
          <w:rFonts w:cs="Times New Roman" w:hint="eastAsia"/>
        </w:rPr>
        <w:t>地</w:t>
      </w:r>
      <w:r w:rsidRPr="00445C3D">
        <w:rPr>
          <w:rFonts w:cs="Times New Roman" w:hint="eastAsia"/>
        </w:rPr>
        <w:t>陈述</w:t>
      </w:r>
      <w:r w:rsidR="00512B20" w:rsidRPr="00445C3D">
        <w:rPr>
          <w:rFonts w:cs="Times New Roman" w:hint="eastAsia"/>
        </w:rPr>
        <w:t>：</w:t>
      </w:r>
      <w:r w:rsidR="001601E9" w:rsidRPr="00445C3D">
        <w:rPr>
          <w:rFonts w:cs="Times New Roman"/>
        </w:rPr>
        <w:t>“</w:t>
      </w:r>
      <w:r w:rsidRPr="00445C3D">
        <w:rPr>
          <w:rFonts w:cs="Times New Roman" w:hint="eastAsia"/>
        </w:rPr>
        <w:t>在最贫苦的茅舍里，比在最</w:t>
      </w:r>
      <w:r w:rsidR="00C541CE" w:rsidRPr="00445C3D">
        <w:rPr>
          <w:rFonts w:cs="Times New Roman" w:hint="eastAsia"/>
        </w:rPr>
        <w:t>伟大的</w:t>
      </w:r>
      <w:r w:rsidRPr="00445C3D">
        <w:rPr>
          <w:rFonts w:cs="Times New Roman" w:hint="eastAsia"/>
        </w:rPr>
        <w:t>哲学讲堂内，更</w:t>
      </w:r>
      <w:r w:rsidR="00C541CE" w:rsidRPr="00445C3D">
        <w:rPr>
          <w:rFonts w:cs="Times New Roman" w:hint="eastAsia"/>
        </w:rPr>
        <w:t>是</w:t>
      </w:r>
      <w:r w:rsidRPr="00445C3D">
        <w:rPr>
          <w:rFonts w:cs="Times New Roman" w:hint="eastAsia"/>
        </w:rPr>
        <w:t>坚强地相信永生。</w:t>
      </w:r>
      <w:r w:rsidR="001601E9" w:rsidRPr="00445C3D">
        <w:rPr>
          <w:rFonts w:cs="Times New Roman"/>
        </w:rPr>
        <w:t>”</w:t>
      </w:r>
      <w:r w:rsidR="005C0F88" w:rsidRPr="00445C3D">
        <w:rPr>
          <w:rFonts w:cs="Times New Roman" w:hint="eastAsia"/>
        </w:rPr>
        <w:t>（</w:t>
      </w:r>
      <w:r w:rsidR="00C541CE" w:rsidRPr="00445C3D">
        <w:rPr>
          <w:rFonts w:cs="Times New Roman" w:hint="eastAsia"/>
        </w:rPr>
        <w:t>参考</w:t>
      </w:r>
      <w:r w:rsidRPr="00445C3D">
        <w:rPr>
          <w:rFonts w:cs="Times New Roman"/>
        </w:rPr>
        <w:t>Christl.Dogmatik</w:t>
      </w:r>
      <w:r w:rsidRPr="00445C3D">
        <w:rPr>
          <w:rFonts w:cs="Times New Roman" w:hint="eastAsia"/>
        </w:rPr>
        <w:t>，</w:t>
      </w:r>
      <w:r w:rsidRPr="00445C3D">
        <w:rPr>
          <w:rFonts w:cs="Times New Roman"/>
        </w:rPr>
        <w:t>III</w:t>
      </w:r>
      <w:r w:rsidRPr="00445C3D">
        <w:rPr>
          <w:rFonts w:cs="Times New Roman" w:hint="eastAsia"/>
        </w:rPr>
        <w:t>，</w:t>
      </w:r>
      <w:r w:rsidRPr="00445C3D">
        <w:rPr>
          <w:rFonts w:cs="Times New Roman"/>
        </w:rPr>
        <w:t>619</w:t>
      </w:r>
      <w:r w:rsidR="005C0F88" w:rsidRPr="00445C3D">
        <w:rPr>
          <w:rFonts w:cs="Times New Roman" w:hint="eastAsia"/>
        </w:rPr>
        <w:t>）</w:t>
      </w:r>
    </w:p>
    <w:p w14:paraId="2D2F7747" w14:textId="3522CB80" w:rsidR="00BB75CD" w:rsidRPr="00445C3D" w:rsidRDefault="0031269B" w:rsidP="00F40F9F">
      <w:pPr>
        <w:spacing w:after="0"/>
        <w:ind w:firstLine="461"/>
        <w:rPr>
          <w:rFonts w:cs="Times New Roman"/>
        </w:rPr>
      </w:pPr>
      <w:r w:rsidRPr="00445C3D">
        <w:rPr>
          <w:rFonts w:cs="Times New Roman" w:hint="eastAsia"/>
        </w:rPr>
        <w:t>惟独那真正相信基督耶稣是上帝的独生子以及相信祂为世人</w:t>
      </w:r>
      <w:r w:rsidR="008C2F1C" w:rsidRPr="00445C3D">
        <w:rPr>
          <w:rFonts w:cs="Times New Roman" w:hint="eastAsia"/>
        </w:rPr>
        <w:t>的</w:t>
      </w:r>
      <w:r w:rsidRPr="00445C3D">
        <w:rPr>
          <w:rFonts w:cs="Times New Roman" w:hint="eastAsia"/>
        </w:rPr>
        <w:t>罪代替</w:t>
      </w:r>
      <w:r w:rsidR="008C2F1C" w:rsidRPr="00445C3D">
        <w:rPr>
          <w:rFonts w:cs="Times New Roman" w:hint="eastAsia"/>
        </w:rPr>
        <w:t>性地</w:t>
      </w:r>
      <w:r w:rsidRPr="00445C3D">
        <w:rPr>
          <w:rFonts w:cs="Times New Roman" w:hint="eastAsia"/>
        </w:rPr>
        <w:t>死亡的人，才能实际上享有永远生命的盼望，约三</w:t>
      </w:r>
      <w:r w:rsidRPr="00445C3D">
        <w:rPr>
          <w:rFonts w:cs="Times New Roman"/>
        </w:rPr>
        <w:t>16</w:t>
      </w:r>
      <w:r w:rsidR="000F2EE2">
        <w:rPr>
          <w:rFonts w:cs="Times New Roman" w:hint="eastAsia"/>
        </w:rPr>
        <w:t>；</w:t>
      </w:r>
      <w:r w:rsidRPr="00445C3D">
        <w:rPr>
          <w:rFonts w:cs="Times New Roman" w:hint="eastAsia"/>
        </w:rPr>
        <w:t>十一</w:t>
      </w:r>
      <w:r w:rsidRPr="00445C3D">
        <w:rPr>
          <w:rFonts w:cs="Times New Roman"/>
        </w:rPr>
        <w:t>23-27</w:t>
      </w:r>
      <w:r w:rsidRPr="00445C3D">
        <w:rPr>
          <w:rFonts w:cs="Times New Roman" w:hint="eastAsia"/>
        </w:rPr>
        <w:t>。甚至连那论到灵魂</w:t>
      </w:r>
      <w:r w:rsidR="00643F40" w:rsidRPr="00445C3D">
        <w:rPr>
          <w:rFonts w:cs="Times New Roman" w:hint="eastAsia"/>
        </w:rPr>
        <w:t>的</w:t>
      </w:r>
      <w:r w:rsidRPr="00445C3D">
        <w:rPr>
          <w:rFonts w:cs="Times New Roman" w:hint="eastAsia"/>
        </w:rPr>
        <w:t>将来</w:t>
      </w:r>
      <w:r w:rsidR="001601E9" w:rsidRPr="00445C3D">
        <w:rPr>
          <w:rFonts w:cs="Times New Roman"/>
        </w:rPr>
        <w:t>“</w:t>
      </w:r>
      <w:r w:rsidRPr="00445C3D">
        <w:rPr>
          <w:rFonts w:cs="Times New Roman" w:hint="eastAsia"/>
        </w:rPr>
        <w:t>最甘美的思想</w:t>
      </w:r>
      <w:r w:rsidR="001601E9" w:rsidRPr="00445C3D">
        <w:rPr>
          <w:rFonts w:cs="Times New Roman"/>
        </w:rPr>
        <w:t>”</w:t>
      </w:r>
      <w:r w:rsidRPr="00445C3D">
        <w:rPr>
          <w:rFonts w:cs="Times New Roman" w:hint="eastAsia"/>
        </w:rPr>
        <w:t>，若没有</w:t>
      </w:r>
      <w:r w:rsidR="0018659C" w:rsidRPr="00445C3D">
        <w:rPr>
          <w:rFonts w:cs="Times New Roman" w:hint="eastAsia"/>
        </w:rPr>
        <w:t>对</w:t>
      </w:r>
      <w:r w:rsidRPr="00445C3D">
        <w:rPr>
          <w:rFonts w:cs="Times New Roman" w:hint="eastAsia"/>
        </w:rPr>
        <w:t>基督</w:t>
      </w:r>
      <w:r w:rsidR="0018659C" w:rsidRPr="00445C3D">
        <w:rPr>
          <w:rFonts w:cs="Times New Roman" w:hint="eastAsia"/>
        </w:rPr>
        <w:t>的信靠</w:t>
      </w:r>
      <w:r w:rsidRPr="00445C3D">
        <w:rPr>
          <w:rFonts w:cs="Times New Roman" w:hint="eastAsia"/>
        </w:rPr>
        <w:t>，</w:t>
      </w:r>
      <w:r w:rsidR="00EB4987">
        <w:rPr>
          <w:rFonts w:cs="Times New Roman" w:hint="eastAsia"/>
        </w:rPr>
        <w:t>也</w:t>
      </w:r>
      <w:r w:rsidR="00F151B6" w:rsidRPr="00445C3D">
        <w:rPr>
          <w:rFonts w:cs="Times New Roman" w:hint="eastAsia"/>
        </w:rPr>
        <w:t>是恐怖</w:t>
      </w:r>
      <w:r w:rsidRPr="00445C3D">
        <w:rPr>
          <w:rFonts w:cs="Times New Roman" w:hint="eastAsia"/>
        </w:rPr>
        <w:t>的，因为这些思想永不能止息良心中控告和谴责人的呼声</w:t>
      </w:r>
      <w:r w:rsidR="005C0F88" w:rsidRPr="00445C3D">
        <w:rPr>
          <w:rFonts w:cs="Times New Roman" w:hint="eastAsia"/>
        </w:rPr>
        <w:t>（</w:t>
      </w:r>
      <w:r w:rsidRPr="00445C3D">
        <w:rPr>
          <w:rFonts w:cs="Times New Roman" w:hint="eastAsia"/>
        </w:rPr>
        <w:t>罗二</w:t>
      </w:r>
      <w:r w:rsidRPr="00445C3D">
        <w:rPr>
          <w:rFonts w:cs="Times New Roman"/>
        </w:rPr>
        <w:t>15</w:t>
      </w:r>
      <w:r w:rsidRPr="00445C3D">
        <w:rPr>
          <w:rFonts w:cs="Times New Roman" w:hint="eastAsia"/>
        </w:rPr>
        <w:t>，</w:t>
      </w:r>
      <w:r w:rsidRPr="00445C3D">
        <w:rPr>
          <w:rFonts w:cs="Times New Roman"/>
        </w:rPr>
        <w:t>16</w:t>
      </w:r>
      <w:r w:rsidR="005C0F88" w:rsidRPr="00445C3D">
        <w:rPr>
          <w:rFonts w:cs="Times New Roman" w:hint="eastAsia"/>
        </w:rPr>
        <w:t>）</w:t>
      </w:r>
      <w:r w:rsidRPr="00445C3D">
        <w:rPr>
          <w:rFonts w:cs="Times New Roman" w:hint="eastAsia"/>
        </w:rPr>
        <w:t>。</w:t>
      </w:r>
    </w:p>
    <w:p w14:paraId="10FFB1F7" w14:textId="11EEC242" w:rsidR="00BB75CD" w:rsidRPr="00445C3D" w:rsidRDefault="0031269B" w:rsidP="00F40F9F">
      <w:pPr>
        <w:spacing w:after="0"/>
        <w:ind w:firstLine="461"/>
        <w:rPr>
          <w:rFonts w:cs="Times New Roman"/>
        </w:rPr>
      </w:pPr>
      <w:r w:rsidRPr="00445C3D">
        <w:rPr>
          <w:rFonts w:cs="Times New Roman" w:hint="eastAsia"/>
        </w:rPr>
        <w:t>乙、永生是什么</w:t>
      </w:r>
      <w:r w:rsidRPr="00445C3D">
        <w:rPr>
          <w:rFonts w:cs="Times New Roman" w:hint="eastAsia"/>
          <w:lang w:val="de-DE"/>
        </w:rPr>
        <w:t>？</w:t>
      </w:r>
      <w:r w:rsidR="005C0F88" w:rsidRPr="00445C3D">
        <w:rPr>
          <w:rFonts w:cs="Times New Roman" w:hint="eastAsia"/>
          <w:lang w:val="de-DE"/>
        </w:rPr>
        <w:t>（</w:t>
      </w:r>
      <w:r w:rsidRPr="00445C3D">
        <w:rPr>
          <w:rFonts w:cs="Times New Roman"/>
          <w:lang w:val="de-DE"/>
        </w:rPr>
        <w:t>forma beatitudinis aeternae</w:t>
      </w:r>
      <w:r w:rsidR="005C0F88" w:rsidRPr="00445C3D">
        <w:rPr>
          <w:rFonts w:cs="Times New Roman" w:hint="eastAsia"/>
          <w:lang w:val="de-DE"/>
        </w:rPr>
        <w:t>）</w:t>
      </w:r>
      <w:r w:rsidRPr="00445C3D">
        <w:rPr>
          <w:rFonts w:cs="Times New Roman" w:hint="eastAsia"/>
        </w:rPr>
        <w:t>。按照圣经所说，基督恩惠</w:t>
      </w:r>
      <w:r w:rsidR="00F151B6" w:rsidRPr="00445C3D">
        <w:rPr>
          <w:rFonts w:cs="Times New Roman" w:hint="eastAsia"/>
        </w:rPr>
        <w:t>地</w:t>
      </w:r>
      <w:r w:rsidRPr="00445C3D">
        <w:rPr>
          <w:rFonts w:cs="Times New Roman" w:hint="eastAsia"/>
        </w:rPr>
        <w:t>施给门徒的永生，乃是时时不断</w:t>
      </w:r>
      <w:r w:rsidR="00F151B6" w:rsidRPr="00445C3D">
        <w:rPr>
          <w:rFonts w:cs="Times New Roman" w:hint="eastAsia"/>
        </w:rPr>
        <w:t>地</w:t>
      </w:r>
      <w:r w:rsidRPr="00445C3D">
        <w:rPr>
          <w:rFonts w:cs="Times New Roman" w:hint="eastAsia"/>
        </w:rPr>
        <w:t>蒙福</w:t>
      </w:r>
      <w:r w:rsidR="00F151B6" w:rsidRPr="00445C3D">
        <w:rPr>
          <w:rFonts w:cs="Times New Roman" w:hint="eastAsia"/>
        </w:rPr>
        <w:t>朝见</w:t>
      </w:r>
      <w:r w:rsidRPr="00445C3D">
        <w:rPr>
          <w:rFonts w:cs="Times New Roman" w:hint="eastAsia"/>
        </w:rPr>
        <w:t>上帝的面</w:t>
      </w:r>
      <w:r w:rsidR="005C0F88" w:rsidRPr="00445C3D">
        <w:rPr>
          <w:rFonts w:cs="Times New Roman" w:hint="eastAsia"/>
        </w:rPr>
        <w:t>（</w:t>
      </w:r>
      <w:r w:rsidRPr="00445C3D">
        <w:rPr>
          <w:rFonts w:cs="Times New Roman" w:hint="eastAsia"/>
        </w:rPr>
        <w:t>伯十九</w:t>
      </w:r>
      <w:r w:rsidRPr="00445C3D">
        <w:rPr>
          <w:rFonts w:cs="Times New Roman"/>
        </w:rPr>
        <w:t>25-27</w:t>
      </w:r>
      <w:r w:rsidR="000F2EE2">
        <w:rPr>
          <w:rFonts w:cs="Times New Roman" w:hint="eastAsia"/>
        </w:rPr>
        <w:t>；</w:t>
      </w:r>
      <w:r w:rsidRPr="00445C3D">
        <w:rPr>
          <w:rFonts w:cs="Times New Roman" w:hint="eastAsia"/>
        </w:rPr>
        <w:t>徒七</w:t>
      </w:r>
      <w:r w:rsidRPr="00445C3D">
        <w:rPr>
          <w:rFonts w:cs="Times New Roman"/>
        </w:rPr>
        <w:t>55</w:t>
      </w:r>
      <w:r w:rsidR="000F2EE2">
        <w:rPr>
          <w:rFonts w:cs="Times New Roman" w:hint="eastAsia"/>
        </w:rPr>
        <w:t>；</w:t>
      </w:r>
      <w:r w:rsidRPr="00445C3D">
        <w:rPr>
          <w:rFonts w:cs="Times New Roman" w:hint="eastAsia"/>
        </w:rPr>
        <w:t>太五</w:t>
      </w:r>
      <w:r w:rsidRPr="00445C3D">
        <w:rPr>
          <w:rFonts w:cs="Times New Roman"/>
        </w:rPr>
        <w:t>8</w:t>
      </w:r>
      <w:r w:rsidR="000F2EE2">
        <w:rPr>
          <w:rFonts w:cs="Times New Roman" w:hint="eastAsia"/>
        </w:rPr>
        <w:t>；</w:t>
      </w:r>
      <w:r w:rsidRPr="00445C3D">
        <w:rPr>
          <w:rFonts w:cs="Times New Roman" w:hint="eastAsia"/>
        </w:rPr>
        <w:t>林后五</w:t>
      </w:r>
      <w:r w:rsidRPr="00445C3D">
        <w:rPr>
          <w:rFonts w:cs="Times New Roman"/>
        </w:rPr>
        <w:t>1-6</w:t>
      </w:r>
      <w:r w:rsidR="000F2EE2">
        <w:rPr>
          <w:rFonts w:cs="Times New Roman" w:hint="eastAsia"/>
        </w:rPr>
        <w:t>；</w:t>
      </w:r>
      <w:r w:rsidRPr="00445C3D">
        <w:rPr>
          <w:rFonts w:cs="Times New Roman" w:hint="eastAsia"/>
        </w:rPr>
        <w:t>林前十三</w:t>
      </w:r>
      <w:r w:rsidRPr="00445C3D">
        <w:rPr>
          <w:rFonts w:cs="Times New Roman"/>
        </w:rPr>
        <w:t>12</w:t>
      </w:r>
      <w:r w:rsidR="000F2EE2">
        <w:rPr>
          <w:rFonts w:cs="Times New Roman" w:hint="eastAsia"/>
        </w:rPr>
        <w:t>；</w:t>
      </w:r>
      <w:r w:rsidRPr="00445C3D">
        <w:rPr>
          <w:rFonts w:cs="Times New Roman" w:hint="eastAsia"/>
        </w:rPr>
        <w:t>约壹三</w:t>
      </w:r>
      <w:r w:rsidRPr="00445C3D">
        <w:rPr>
          <w:rFonts w:cs="Times New Roman"/>
        </w:rPr>
        <w:t>2</w:t>
      </w:r>
      <w:r w:rsidR="005C0F88" w:rsidRPr="00445C3D">
        <w:rPr>
          <w:rFonts w:cs="Times New Roman" w:hint="eastAsia"/>
        </w:rPr>
        <w:t>）</w:t>
      </w:r>
      <w:r w:rsidRPr="00445C3D">
        <w:rPr>
          <w:rFonts w:cs="Times New Roman" w:hint="eastAsia"/>
        </w:rPr>
        <w:t>。信徒在今世的生命中，仅能藉信，以祂的圣道为媒介得见上帝，仿佛影像一般模糊不清，林前十三</w:t>
      </w:r>
      <w:r w:rsidRPr="00445C3D">
        <w:rPr>
          <w:rFonts w:cs="Times New Roman"/>
        </w:rPr>
        <w:t>12</w:t>
      </w:r>
      <w:r w:rsidR="005C0F88" w:rsidRPr="00445C3D">
        <w:rPr>
          <w:rFonts w:cs="Times New Roman" w:hint="eastAsia"/>
        </w:rPr>
        <w:t>（</w:t>
      </w:r>
      <w:r w:rsidRPr="00445C3D">
        <w:rPr>
          <w:rFonts w:cs="Times New Roman"/>
        </w:rPr>
        <w:t>cognitio Dei abstractiva</w:t>
      </w:r>
      <w:r w:rsidR="009638EC" w:rsidRPr="00445C3D">
        <w:rPr>
          <w:rFonts w:cs="Times New Roman" w:hint="eastAsia"/>
        </w:rPr>
        <w:t>对上帝的认识仍是抽象的</w:t>
      </w:r>
      <w:r w:rsidR="005C0F88" w:rsidRPr="00445C3D">
        <w:rPr>
          <w:rFonts w:cs="Times New Roman" w:hint="eastAsia"/>
        </w:rPr>
        <w:t>）</w:t>
      </w:r>
      <w:r w:rsidR="000F2EE2">
        <w:rPr>
          <w:rFonts w:cs="Times New Roman" w:hint="eastAsia"/>
        </w:rPr>
        <w:t>；</w:t>
      </w:r>
      <w:r w:rsidRPr="00445C3D">
        <w:rPr>
          <w:rFonts w:cs="Times New Roman" w:hint="eastAsia"/>
        </w:rPr>
        <w:t>但是在天上时他们必不再藉着</w:t>
      </w:r>
      <w:r w:rsidR="009638EC" w:rsidRPr="00445C3D">
        <w:rPr>
          <w:rFonts w:cs="Times New Roman" w:hint="eastAsia"/>
        </w:rPr>
        <w:t>影像</w:t>
      </w:r>
      <w:r w:rsidRPr="00445C3D">
        <w:rPr>
          <w:rFonts w:cs="Times New Roman" w:hint="eastAsia"/>
        </w:rPr>
        <w:t>或帕子，乃是面对面</w:t>
      </w:r>
      <w:r w:rsidR="009638EC" w:rsidRPr="00445C3D">
        <w:rPr>
          <w:rFonts w:cs="Times New Roman" w:hint="eastAsia"/>
        </w:rPr>
        <w:t>地</w:t>
      </w:r>
      <w:r w:rsidR="00283AAA" w:rsidRPr="00445C3D">
        <w:rPr>
          <w:rFonts w:cs="Times New Roman" w:hint="eastAsia"/>
        </w:rPr>
        <w:t>朝见</w:t>
      </w:r>
      <w:r w:rsidRPr="00445C3D">
        <w:rPr>
          <w:rFonts w:cs="Times New Roman" w:hint="eastAsia"/>
        </w:rPr>
        <w:t>祂</w:t>
      </w:r>
      <w:r w:rsidR="005C0F88" w:rsidRPr="00445C3D">
        <w:rPr>
          <w:rFonts w:cs="Times New Roman" w:hint="eastAsia"/>
        </w:rPr>
        <w:t>（</w:t>
      </w:r>
      <w:r w:rsidRPr="00445C3D">
        <w:rPr>
          <w:rFonts w:cs="Times New Roman"/>
        </w:rPr>
        <w:t>cognitio Dei intuitiva</w:t>
      </w:r>
      <w:r w:rsidR="00283AAA" w:rsidRPr="00445C3D">
        <w:rPr>
          <w:rFonts w:cs="Times New Roman" w:hint="eastAsia"/>
        </w:rPr>
        <w:t>对上帝的认识是直接的</w:t>
      </w:r>
      <w:r w:rsidR="005C0F88" w:rsidRPr="00445C3D">
        <w:rPr>
          <w:rFonts w:cs="Times New Roman" w:hint="eastAsia"/>
        </w:rPr>
        <w:t>）</w:t>
      </w:r>
      <w:r w:rsidRPr="00445C3D">
        <w:rPr>
          <w:rFonts w:cs="Times New Roman" w:hint="eastAsia"/>
        </w:rPr>
        <w:t>。</w:t>
      </w:r>
    </w:p>
    <w:p w14:paraId="3CDF99E4" w14:textId="487803DC" w:rsidR="0031269B" w:rsidRPr="00445C3D" w:rsidRDefault="0031269B" w:rsidP="00F40F9F">
      <w:pPr>
        <w:spacing w:after="0"/>
        <w:ind w:firstLine="461"/>
        <w:rPr>
          <w:rFonts w:cs="Times New Roman"/>
        </w:rPr>
      </w:pPr>
      <w:r w:rsidRPr="00445C3D">
        <w:rPr>
          <w:rFonts w:cs="Times New Roman" w:hint="eastAsia"/>
        </w:rPr>
        <w:lastRenderedPageBreak/>
        <w:t>这样谒见上帝是蒙福的，</w:t>
      </w:r>
      <w:r w:rsidR="00DB753F" w:rsidRPr="00445C3D">
        <w:rPr>
          <w:rFonts w:cs="Times New Roman" w:hint="eastAsia"/>
        </w:rPr>
        <w:t>是</w:t>
      </w:r>
      <w:r w:rsidRPr="00445C3D">
        <w:rPr>
          <w:rFonts w:cs="Times New Roman" w:hint="eastAsia"/>
        </w:rPr>
        <w:t>与至高的幸福</w:t>
      </w:r>
      <w:r w:rsidR="00DB753F" w:rsidRPr="00445C3D">
        <w:rPr>
          <w:rFonts w:cs="Times New Roman" w:hint="eastAsia"/>
        </w:rPr>
        <w:t>相连</w:t>
      </w:r>
      <w:r w:rsidR="005C0F88" w:rsidRPr="00445C3D">
        <w:rPr>
          <w:rFonts w:cs="Times New Roman" w:hint="eastAsia"/>
        </w:rPr>
        <w:t>（</w:t>
      </w:r>
      <w:r w:rsidRPr="00445C3D">
        <w:rPr>
          <w:rFonts w:cs="Times New Roman" w:hint="eastAsia"/>
        </w:rPr>
        <w:t>诗篇十七</w:t>
      </w:r>
      <w:r w:rsidRPr="00445C3D">
        <w:rPr>
          <w:rFonts w:cs="Times New Roman"/>
        </w:rPr>
        <w:t>15</w:t>
      </w:r>
      <w:r w:rsidR="005C0F88" w:rsidRPr="00445C3D">
        <w:rPr>
          <w:rFonts w:cs="Times New Roman" w:hint="eastAsia"/>
        </w:rPr>
        <w:t>）</w:t>
      </w:r>
      <w:r w:rsidRPr="00445C3D">
        <w:rPr>
          <w:rFonts w:cs="Times New Roman" w:hint="eastAsia"/>
        </w:rPr>
        <w:t>，以致蒙福的人永不渴望其他的福乐，只以看见上帝</w:t>
      </w:r>
      <w:r w:rsidR="00324FDE" w:rsidRPr="00445C3D">
        <w:rPr>
          <w:rFonts w:cs="Times New Roman" w:hint="eastAsia"/>
        </w:rPr>
        <w:t>——祂是</w:t>
      </w:r>
      <w:r w:rsidRPr="00445C3D">
        <w:rPr>
          <w:rFonts w:cs="Times New Roman" w:hint="eastAsia"/>
        </w:rPr>
        <w:t>至上的慈爱和一切完美快乐的泉源，为满足。由此可知，他们</w:t>
      </w:r>
      <w:r w:rsidR="00324FDE" w:rsidRPr="00445C3D">
        <w:rPr>
          <w:rFonts w:cs="Times New Roman" w:hint="eastAsia"/>
        </w:rPr>
        <w:t>将</w:t>
      </w:r>
      <w:r w:rsidRPr="00445C3D">
        <w:rPr>
          <w:rFonts w:cs="Times New Roman" w:hint="eastAsia"/>
        </w:rPr>
        <w:t>永不会堕落</w:t>
      </w:r>
      <w:r w:rsidR="00324FDE" w:rsidRPr="00445C3D">
        <w:rPr>
          <w:rFonts w:cs="Times New Roman" w:hint="eastAsia"/>
        </w:rPr>
        <w:t>，或</w:t>
      </w:r>
      <w:r w:rsidRPr="00445C3D">
        <w:rPr>
          <w:rFonts w:cs="Times New Roman" w:hint="eastAsia"/>
        </w:rPr>
        <w:t>再远离祂，而是在天上的荣耀里信心坚定</w:t>
      </w:r>
      <w:r w:rsidR="005C0F88" w:rsidRPr="00445C3D">
        <w:rPr>
          <w:rFonts w:cs="Times New Roman" w:hint="eastAsia"/>
        </w:rPr>
        <w:t>（</w:t>
      </w:r>
      <w:r w:rsidRPr="00445C3D">
        <w:rPr>
          <w:rFonts w:cs="Times New Roman" w:hint="eastAsia"/>
        </w:rPr>
        <w:t>启十四</w:t>
      </w:r>
      <w:r w:rsidRPr="00445C3D">
        <w:rPr>
          <w:rFonts w:cs="Times New Roman"/>
        </w:rPr>
        <w:t>13</w:t>
      </w:r>
      <w:r w:rsidR="000F2EE2">
        <w:rPr>
          <w:rFonts w:cs="Times New Roman" w:hint="eastAsia"/>
        </w:rPr>
        <w:t>；</w:t>
      </w:r>
      <w:r w:rsidRPr="00445C3D">
        <w:rPr>
          <w:rFonts w:cs="Times New Roman" w:hint="eastAsia"/>
        </w:rPr>
        <w:t>约十</w:t>
      </w:r>
      <w:r w:rsidRPr="00445C3D">
        <w:rPr>
          <w:rFonts w:cs="Times New Roman"/>
        </w:rPr>
        <w:t>27-29</w:t>
      </w:r>
      <w:r w:rsidR="000F2EE2">
        <w:rPr>
          <w:rFonts w:cs="Times New Roman" w:hint="eastAsia"/>
        </w:rPr>
        <w:t>；</w:t>
      </w:r>
      <w:r w:rsidRPr="00445C3D">
        <w:rPr>
          <w:rFonts w:cs="Times New Roman" w:hint="eastAsia"/>
        </w:rPr>
        <w:t>诗十六</w:t>
      </w:r>
      <w:r w:rsidRPr="00445C3D">
        <w:rPr>
          <w:rFonts w:cs="Times New Roman"/>
        </w:rPr>
        <w:t>11</w:t>
      </w:r>
      <w:r w:rsidR="000F2EE2">
        <w:rPr>
          <w:rFonts w:cs="Times New Roman" w:hint="eastAsia"/>
        </w:rPr>
        <w:t>；</w:t>
      </w:r>
      <w:r w:rsidRPr="00445C3D">
        <w:rPr>
          <w:rFonts w:cs="Times New Roman" w:hint="eastAsia"/>
        </w:rPr>
        <w:t>约十七</w:t>
      </w:r>
      <w:r w:rsidRPr="00445C3D">
        <w:rPr>
          <w:rFonts w:cs="Times New Roman"/>
        </w:rPr>
        <w:t>24</w:t>
      </w:r>
      <w:r w:rsidR="000F2EE2">
        <w:rPr>
          <w:rFonts w:cs="Times New Roman" w:hint="eastAsia"/>
        </w:rPr>
        <w:t>；</w:t>
      </w:r>
      <w:r w:rsidRPr="00445C3D">
        <w:rPr>
          <w:rFonts w:cs="Times New Roman" w:hint="eastAsia"/>
        </w:rPr>
        <w:t>启七</w:t>
      </w:r>
      <w:r w:rsidRPr="00445C3D">
        <w:rPr>
          <w:rFonts w:cs="Times New Roman"/>
        </w:rPr>
        <w:t>9-17</w:t>
      </w:r>
      <w:r w:rsidR="005C0F88" w:rsidRPr="00445C3D">
        <w:rPr>
          <w:rFonts w:cs="Times New Roman" w:hint="eastAsia"/>
        </w:rPr>
        <w:t>）</w:t>
      </w:r>
      <w:r w:rsidRPr="00445C3D">
        <w:rPr>
          <w:rFonts w:cs="Times New Roman" w:hint="eastAsia"/>
        </w:rPr>
        <w:t>。再没有任何属灵的仇敌干扰他们的幸福</w:t>
      </w:r>
      <w:r w:rsidR="005C0F88" w:rsidRPr="00445C3D">
        <w:rPr>
          <w:rFonts w:cs="Times New Roman" w:hint="eastAsia"/>
        </w:rPr>
        <w:t>（</w:t>
      </w:r>
      <w:r w:rsidRPr="00445C3D">
        <w:rPr>
          <w:rFonts w:cs="Times New Roman" w:hint="eastAsia"/>
        </w:rPr>
        <w:t>启</w:t>
      </w:r>
      <w:r w:rsidR="00A62852" w:rsidRPr="00445C3D">
        <w:rPr>
          <w:rFonts w:cs="Times New Roman" w:hint="eastAsia"/>
        </w:rPr>
        <w:t>二十</w:t>
      </w:r>
      <w:r w:rsidRPr="00445C3D">
        <w:rPr>
          <w:rFonts w:cs="Times New Roman"/>
        </w:rPr>
        <w:t>10</w:t>
      </w:r>
      <w:r w:rsidR="005C0F88" w:rsidRPr="00445C3D">
        <w:rPr>
          <w:rFonts w:cs="Times New Roman" w:hint="eastAsia"/>
        </w:rPr>
        <w:t>）</w:t>
      </w:r>
      <w:r w:rsidRPr="00445C3D">
        <w:rPr>
          <w:rFonts w:cs="Times New Roman" w:hint="eastAsia"/>
        </w:rPr>
        <w:t>。</w:t>
      </w:r>
    </w:p>
    <w:p w14:paraId="691F86DC" w14:textId="07BEB610" w:rsidR="0031269B" w:rsidRPr="00445C3D" w:rsidRDefault="0031269B" w:rsidP="00F40F9F">
      <w:pPr>
        <w:spacing w:after="0"/>
        <w:ind w:firstLine="461"/>
        <w:rPr>
          <w:rFonts w:cs="Times New Roman"/>
        </w:rPr>
      </w:pPr>
      <w:r w:rsidRPr="00445C3D">
        <w:rPr>
          <w:rFonts w:cs="Times New Roman" w:hint="eastAsia"/>
        </w:rPr>
        <w:t>昆斯德</w:t>
      </w:r>
      <w:r w:rsidR="005C0F88" w:rsidRPr="00445C3D">
        <w:rPr>
          <w:rFonts w:cs="Times New Roman" w:hint="eastAsia"/>
        </w:rPr>
        <w:t>（</w:t>
      </w:r>
      <w:r w:rsidRPr="00445C3D">
        <w:rPr>
          <w:rFonts w:cs="Times New Roman"/>
        </w:rPr>
        <w:t>Quenstedt</w:t>
      </w:r>
      <w:r w:rsidR="005C0F88" w:rsidRPr="00445C3D">
        <w:rPr>
          <w:rFonts w:cs="Times New Roman" w:hint="eastAsia"/>
        </w:rPr>
        <w:t>）</w:t>
      </w:r>
      <w:r w:rsidRPr="00445C3D">
        <w:rPr>
          <w:rFonts w:cs="Times New Roman" w:hint="eastAsia"/>
        </w:rPr>
        <w:t>描写蒙福者的永远喜乐，称</w:t>
      </w:r>
      <w:r w:rsidR="00512B20" w:rsidRPr="00445C3D">
        <w:rPr>
          <w:rFonts w:cs="Times New Roman" w:hint="eastAsia"/>
        </w:rPr>
        <w:t>：</w:t>
      </w:r>
      <w:r w:rsidR="001601E9" w:rsidRPr="00445C3D">
        <w:rPr>
          <w:rFonts w:cs="Times New Roman"/>
        </w:rPr>
        <w:t>“</w:t>
      </w:r>
      <w:r w:rsidR="00E605A4">
        <w:rPr>
          <w:rFonts w:cs="Times New Roman" w:hint="eastAsia"/>
        </w:rPr>
        <w:t>（</w:t>
      </w:r>
      <w:r w:rsidRPr="00445C3D">
        <w:rPr>
          <w:rFonts w:cs="Times New Roman" w:hint="eastAsia"/>
        </w:rPr>
        <w:t>永生</w:t>
      </w:r>
      <w:r w:rsidR="00E605A4">
        <w:rPr>
          <w:rFonts w:cs="Times New Roman" w:hint="eastAsia"/>
        </w:rPr>
        <w:t>）</w:t>
      </w:r>
      <w:r w:rsidRPr="00445C3D">
        <w:rPr>
          <w:rFonts w:cs="Times New Roman" w:hint="eastAsia"/>
        </w:rPr>
        <w:t>的样式，一般说来，在于那不可以言语形容</w:t>
      </w:r>
      <w:r w:rsidR="00A63000" w:rsidRPr="00445C3D">
        <w:rPr>
          <w:rFonts w:cs="Times New Roman" w:hint="eastAsia"/>
        </w:rPr>
        <w:t>的</w:t>
      </w:r>
      <w:r w:rsidR="00BA1ABA" w:rsidRPr="00445C3D">
        <w:rPr>
          <w:rFonts w:cs="Times New Roman" w:hint="eastAsia"/>
        </w:rPr>
        <w:t>，</w:t>
      </w:r>
      <w:r w:rsidRPr="00445C3D">
        <w:rPr>
          <w:rFonts w:cs="Times New Roman" w:hint="eastAsia"/>
        </w:rPr>
        <w:t>最圆满而且无穷尽</w:t>
      </w:r>
      <w:r w:rsidR="00BA1ABA" w:rsidRPr="00445C3D">
        <w:rPr>
          <w:rFonts w:cs="Times New Roman" w:hint="eastAsia"/>
        </w:rPr>
        <w:t>地</w:t>
      </w:r>
      <w:r w:rsidRPr="00445C3D">
        <w:rPr>
          <w:rFonts w:cs="Times New Roman" w:hint="eastAsia"/>
        </w:rPr>
        <w:t>领受那难以测透的祝福。永生的祝福也许为</w:t>
      </w:r>
      <w:r w:rsidR="00CD758F" w:rsidRPr="00445C3D">
        <w:rPr>
          <w:rFonts w:cs="Times New Roman" w:hint="eastAsia"/>
        </w:rPr>
        <w:t>剥夺性</w:t>
      </w:r>
      <w:r w:rsidRPr="00445C3D">
        <w:rPr>
          <w:rFonts w:cs="Times New Roman" w:hint="eastAsia"/>
        </w:rPr>
        <w:t>的，也许为</w:t>
      </w:r>
      <w:r w:rsidR="00CD758F" w:rsidRPr="00445C3D">
        <w:rPr>
          <w:rFonts w:cs="Times New Roman" w:hint="eastAsia"/>
        </w:rPr>
        <w:t>加添性</w:t>
      </w:r>
      <w:r w:rsidRPr="00445C3D">
        <w:rPr>
          <w:rFonts w:cs="Times New Roman" w:hint="eastAsia"/>
        </w:rPr>
        <w:t>的</w:t>
      </w:r>
      <w:r w:rsidR="005C0F88" w:rsidRPr="00445C3D">
        <w:rPr>
          <w:rFonts w:cs="Times New Roman" w:hint="eastAsia"/>
        </w:rPr>
        <w:t>（</w:t>
      </w:r>
      <w:r w:rsidR="00CD758F" w:rsidRPr="00445C3D">
        <w:rPr>
          <w:rFonts w:cs="Times New Roman"/>
        </w:rPr>
        <w:t>privative or positive</w:t>
      </w:r>
      <w:r w:rsidR="005C0F88" w:rsidRPr="00445C3D">
        <w:rPr>
          <w:rFonts w:cs="Times New Roman" w:hint="eastAsia"/>
        </w:rPr>
        <w:t>）</w:t>
      </w:r>
      <w:r w:rsidRPr="00445C3D">
        <w:rPr>
          <w:rFonts w:cs="Times New Roman" w:hint="eastAsia"/>
        </w:rPr>
        <w:t>。</w:t>
      </w:r>
    </w:p>
    <w:p w14:paraId="79858740" w14:textId="2DDA2A96" w:rsidR="0031269B" w:rsidRPr="00445C3D" w:rsidRDefault="001601E9" w:rsidP="00F40F9F">
      <w:pPr>
        <w:spacing w:after="0"/>
        <w:ind w:firstLine="461"/>
        <w:rPr>
          <w:rFonts w:cs="Times New Roman"/>
        </w:rPr>
      </w:pPr>
      <w:r w:rsidRPr="00445C3D">
        <w:rPr>
          <w:rFonts w:cs="Times New Roman"/>
        </w:rPr>
        <w:t>“</w:t>
      </w:r>
      <w:r w:rsidR="00CD758F" w:rsidRPr="00445C3D">
        <w:rPr>
          <w:rFonts w:cs="Times New Roman" w:hint="eastAsia"/>
        </w:rPr>
        <w:t>“剥夺性”</w:t>
      </w:r>
      <w:r w:rsidR="0031269B" w:rsidRPr="00445C3D">
        <w:rPr>
          <w:rFonts w:cs="Times New Roman" w:hint="eastAsia"/>
        </w:rPr>
        <w:t>的祝福为罪和罪的一切成因</w:t>
      </w:r>
      <w:r w:rsidR="00CD758F" w:rsidRPr="00445C3D">
        <w:rPr>
          <w:rFonts w:cs="Times New Roman" w:hint="eastAsia"/>
        </w:rPr>
        <w:t>被剥去</w:t>
      </w:r>
      <w:r w:rsidR="0031269B" w:rsidRPr="00445C3D">
        <w:rPr>
          <w:rFonts w:cs="Times New Roman" w:hint="eastAsia"/>
        </w:rPr>
        <w:t>，如肉体的煽动，魔鬼的暗示，世界的诱惑与罪的刑罚，各种灾难</w:t>
      </w:r>
      <w:r w:rsidR="005C0F88" w:rsidRPr="00445C3D">
        <w:rPr>
          <w:rFonts w:cs="Times New Roman" w:hint="eastAsia"/>
        </w:rPr>
        <w:t>（</w:t>
      </w:r>
      <w:r w:rsidR="0031269B" w:rsidRPr="00445C3D">
        <w:rPr>
          <w:rFonts w:cs="Times New Roman" w:hint="eastAsia"/>
        </w:rPr>
        <w:t>赛</w:t>
      </w:r>
      <w:r w:rsidR="00A62852" w:rsidRPr="00445C3D">
        <w:rPr>
          <w:rFonts w:cs="Times New Roman" w:hint="eastAsia"/>
        </w:rPr>
        <w:t>二十</w:t>
      </w:r>
      <w:r w:rsidR="0031269B" w:rsidRPr="00445C3D">
        <w:rPr>
          <w:rFonts w:cs="Times New Roman" w:hint="eastAsia"/>
        </w:rPr>
        <w:t>五</w:t>
      </w:r>
      <w:r w:rsidR="0031269B" w:rsidRPr="00445C3D">
        <w:rPr>
          <w:rFonts w:cs="Times New Roman"/>
        </w:rPr>
        <w:t>8</w:t>
      </w:r>
      <w:r w:rsidR="000F2EE2">
        <w:rPr>
          <w:rFonts w:cs="Times New Roman" w:hint="eastAsia"/>
        </w:rPr>
        <w:t>；</w:t>
      </w:r>
      <w:r w:rsidR="0031269B" w:rsidRPr="00445C3D">
        <w:rPr>
          <w:rFonts w:cs="Times New Roman" w:hint="eastAsia"/>
        </w:rPr>
        <w:t>四九</w:t>
      </w:r>
      <w:r w:rsidR="0031269B" w:rsidRPr="00445C3D">
        <w:rPr>
          <w:rFonts w:cs="Times New Roman"/>
        </w:rPr>
        <w:t>10</w:t>
      </w:r>
      <w:r w:rsidR="000F2EE2">
        <w:rPr>
          <w:rFonts w:cs="Times New Roman" w:hint="eastAsia"/>
        </w:rPr>
        <w:t>；</w:t>
      </w:r>
      <w:r w:rsidR="0031269B" w:rsidRPr="00445C3D">
        <w:rPr>
          <w:rFonts w:cs="Times New Roman" w:hint="eastAsia"/>
        </w:rPr>
        <w:t>启</w:t>
      </w:r>
      <w:r w:rsidR="00A62852" w:rsidRPr="00445C3D">
        <w:rPr>
          <w:rFonts w:cs="Times New Roman" w:hint="eastAsia"/>
        </w:rPr>
        <w:t>二十</w:t>
      </w:r>
      <w:r w:rsidR="0031269B" w:rsidRPr="00445C3D">
        <w:rPr>
          <w:rFonts w:cs="Times New Roman" w:hint="eastAsia"/>
        </w:rPr>
        <w:t>一</w:t>
      </w:r>
      <w:r w:rsidR="0031269B" w:rsidRPr="00445C3D">
        <w:rPr>
          <w:rFonts w:cs="Times New Roman"/>
        </w:rPr>
        <w:t>4</w:t>
      </w:r>
      <w:r w:rsidR="005C0F88" w:rsidRPr="00445C3D">
        <w:rPr>
          <w:rFonts w:cs="Times New Roman" w:hint="eastAsia"/>
        </w:rPr>
        <w:t>）</w:t>
      </w:r>
      <w:r w:rsidR="000F2EE2">
        <w:rPr>
          <w:rFonts w:cs="Times New Roman" w:hint="eastAsia"/>
        </w:rPr>
        <w:t>；</w:t>
      </w:r>
      <w:r w:rsidR="0031269B" w:rsidRPr="00445C3D">
        <w:rPr>
          <w:rFonts w:cs="Times New Roman" w:hint="eastAsia"/>
        </w:rPr>
        <w:t>今时的死</w:t>
      </w:r>
      <w:r w:rsidR="005C0F88" w:rsidRPr="00445C3D">
        <w:rPr>
          <w:rFonts w:cs="Times New Roman" w:hint="eastAsia"/>
        </w:rPr>
        <w:t>（</w:t>
      </w:r>
      <w:r w:rsidR="0031269B" w:rsidRPr="00445C3D">
        <w:rPr>
          <w:rFonts w:cs="Times New Roman" w:hint="eastAsia"/>
        </w:rPr>
        <w:t>何十三</w:t>
      </w:r>
      <w:r w:rsidR="0031269B" w:rsidRPr="00445C3D">
        <w:rPr>
          <w:rFonts w:cs="Times New Roman"/>
        </w:rPr>
        <w:t>14</w:t>
      </w:r>
      <w:r w:rsidR="000F2EE2">
        <w:rPr>
          <w:rFonts w:cs="Times New Roman" w:hint="eastAsia"/>
        </w:rPr>
        <w:t>；</w:t>
      </w:r>
      <w:r w:rsidR="0031269B" w:rsidRPr="00445C3D">
        <w:rPr>
          <w:rFonts w:cs="Times New Roman" w:hint="eastAsia"/>
        </w:rPr>
        <w:t>林前十五</w:t>
      </w:r>
      <w:r w:rsidR="0031269B" w:rsidRPr="00445C3D">
        <w:rPr>
          <w:rFonts w:cs="Times New Roman"/>
        </w:rPr>
        <w:t>26</w:t>
      </w:r>
      <w:r w:rsidR="0031269B" w:rsidRPr="00445C3D">
        <w:rPr>
          <w:rFonts w:cs="Times New Roman" w:hint="eastAsia"/>
        </w:rPr>
        <w:t>，</w:t>
      </w:r>
      <w:r w:rsidR="0031269B" w:rsidRPr="00445C3D">
        <w:rPr>
          <w:rFonts w:cs="Times New Roman"/>
        </w:rPr>
        <w:t>55-57</w:t>
      </w:r>
      <w:r w:rsidR="000F2EE2">
        <w:rPr>
          <w:rFonts w:cs="Times New Roman" w:hint="eastAsia"/>
        </w:rPr>
        <w:t>；</w:t>
      </w:r>
      <w:r w:rsidR="0031269B" w:rsidRPr="00445C3D">
        <w:rPr>
          <w:rFonts w:cs="Times New Roman" w:hint="eastAsia"/>
        </w:rPr>
        <w:t>启二</w:t>
      </w:r>
      <w:r w:rsidR="0031269B" w:rsidRPr="00445C3D">
        <w:rPr>
          <w:rFonts w:cs="Times New Roman"/>
        </w:rPr>
        <w:t>7</w:t>
      </w:r>
      <w:r w:rsidR="005C0F88" w:rsidRPr="00445C3D">
        <w:rPr>
          <w:rFonts w:cs="Times New Roman" w:hint="eastAsia"/>
        </w:rPr>
        <w:t>）</w:t>
      </w:r>
      <w:r w:rsidR="0031269B" w:rsidRPr="00445C3D">
        <w:rPr>
          <w:rFonts w:cs="Times New Roman" w:hint="eastAsia"/>
        </w:rPr>
        <w:t>，并永远的咒诅</w:t>
      </w:r>
      <w:r w:rsidR="005C0F88" w:rsidRPr="00445C3D">
        <w:rPr>
          <w:rFonts w:cs="Times New Roman" w:hint="eastAsia"/>
        </w:rPr>
        <w:t>（</w:t>
      </w:r>
      <w:r w:rsidR="0031269B" w:rsidRPr="00445C3D">
        <w:rPr>
          <w:rFonts w:cs="Times New Roman" w:hint="eastAsia"/>
        </w:rPr>
        <w:t>启二</w:t>
      </w:r>
      <w:r w:rsidR="0031269B" w:rsidRPr="00445C3D">
        <w:rPr>
          <w:rFonts w:cs="Times New Roman"/>
        </w:rPr>
        <w:t>11</w:t>
      </w:r>
      <w:r w:rsidR="000F2EE2">
        <w:rPr>
          <w:rFonts w:cs="Times New Roman" w:hint="eastAsia"/>
        </w:rPr>
        <w:t>；</w:t>
      </w:r>
      <w:r w:rsidR="00A62852" w:rsidRPr="00445C3D">
        <w:rPr>
          <w:rFonts w:cs="Times New Roman" w:hint="eastAsia"/>
        </w:rPr>
        <w:t>二十</w:t>
      </w:r>
      <w:r w:rsidR="0031269B" w:rsidRPr="00445C3D">
        <w:rPr>
          <w:rFonts w:cs="Times New Roman"/>
        </w:rPr>
        <w:t>14</w:t>
      </w:r>
      <w:r w:rsidR="005C0F88" w:rsidRPr="00445C3D">
        <w:rPr>
          <w:rFonts w:cs="Times New Roman" w:hint="eastAsia"/>
        </w:rPr>
        <w:t>）</w:t>
      </w:r>
      <w:r w:rsidR="0031269B" w:rsidRPr="00445C3D">
        <w:rPr>
          <w:rFonts w:cs="Times New Roman" w:hint="eastAsia"/>
        </w:rPr>
        <w:t>。而且也要</w:t>
      </w:r>
      <w:r w:rsidR="00DB0B6C" w:rsidRPr="00445C3D">
        <w:rPr>
          <w:rFonts w:cs="Times New Roman" w:hint="eastAsia"/>
        </w:rPr>
        <w:t>剥去</w:t>
      </w:r>
      <w:r w:rsidR="0031269B" w:rsidRPr="00445C3D">
        <w:rPr>
          <w:rFonts w:cs="Times New Roman" w:hint="eastAsia"/>
        </w:rPr>
        <w:t>身体的肉欲，例如</w:t>
      </w:r>
      <w:r w:rsidR="00512B20" w:rsidRPr="00445C3D">
        <w:rPr>
          <w:rFonts w:cs="Times New Roman" w:hint="eastAsia"/>
        </w:rPr>
        <w:t>：</w:t>
      </w:r>
      <w:r w:rsidR="0031269B" w:rsidRPr="00445C3D">
        <w:rPr>
          <w:rFonts w:cs="Times New Roman" w:hint="eastAsia"/>
        </w:rPr>
        <w:t>饥，渴，饮，食，婚姻等</w:t>
      </w:r>
      <w:r w:rsidR="005C0F88" w:rsidRPr="00445C3D">
        <w:rPr>
          <w:rFonts w:cs="Times New Roman" w:hint="eastAsia"/>
        </w:rPr>
        <w:t>（</w:t>
      </w:r>
      <w:r w:rsidR="0031269B" w:rsidRPr="00445C3D">
        <w:rPr>
          <w:rFonts w:cs="Times New Roman" w:hint="eastAsia"/>
        </w:rPr>
        <w:t>启七</w:t>
      </w:r>
      <w:r w:rsidR="0031269B" w:rsidRPr="00445C3D">
        <w:rPr>
          <w:rFonts w:cs="Times New Roman"/>
        </w:rPr>
        <w:t>16</w:t>
      </w:r>
      <w:r w:rsidR="0031269B" w:rsidRPr="00445C3D">
        <w:rPr>
          <w:rFonts w:cs="Times New Roman" w:hint="eastAsia"/>
        </w:rPr>
        <w:t>，</w:t>
      </w:r>
      <w:r w:rsidR="0031269B" w:rsidRPr="00445C3D">
        <w:rPr>
          <w:rFonts w:cs="Times New Roman"/>
        </w:rPr>
        <w:t>17</w:t>
      </w:r>
      <w:r w:rsidR="000F2EE2">
        <w:rPr>
          <w:rFonts w:cs="Times New Roman" w:hint="eastAsia"/>
        </w:rPr>
        <w:t>；</w:t>
      </w:r>
      <w:r w:rsidR="0031269B" w:rsidRPr="00445C3D">
        <w:rPr>
          <w:rFonts w:cs="Times New Roman" w:hint="eastAsia"/>
        </w:rPr>
        <w:t>太</w:t>
      </w:r>
      <w:r w:rsidR="00A62852" w:rsidRPr="00445C3D">
        <w:rPr>
          <w:rFonts w:cs="Times New Roman" w:hint="eastAsia"/>
        </w:rPr>
        <w:t>二十</w:t>
      </w:r>
      <w:r w:rsidR="0031269B" w:rsidRPr="00445C3D">
        <w:rPr>
          <w:rFonts w:cs="Times New Roman" w:hint="eastAsia"/>
        </w:rPr>
        <w:t>二</w:t>
      </w:r>
      <w:r w:rsidR="0031269B" w:rsidRPr="00445C3D">
        <w:rPr>
          <w:rFonts w:cs="Times New Roman"/>
        </w:rPr>
        <w:t>30</w:t>
      </w:r>
      <w:r w:rsidR="005C0F88" w:rsidRPr="00445C3D">
        <w:rPr>
          <w:rFonts w:cs="Times New Roman" w:hint="eastAsia"/>
        </w:rPr>
        <w:t>）</w:t>
      </w:r>
      <w:r w:rsidR="0031269B" w:rsidRPr="00445C3D">
        <w:rPr>
          <w:rFonts w:cs="Times New Roman" w:hint="eastAsia"/>
        </w:rPr>
        <w:t>。</w:t>
      </w:r>
    </w:p>
    <w:p w14:paraId="3C5B1C09" w14:textId="4237744E" w:rsidR="00BB75CD" w:rsidRPr="00445C3D" w:rsidRDefault="001601E9" w:rsidP="00F40F9F">
      <w:pPr>
        <w:spacing w:after="0"/>
        <w:ind w:firstLine="461"/>
        <w:rPr>
          <w:rFonts w:cs="Times New Roman"/>
        </w:rPr>
      </w:pPr>
      <w:r w:rsidRPr="00445C3D">
        <w:rPr>
          <w:rFonts w:cs="Times New Roman"/>
        </w:rPr>
        <w:t>“</w:t>
      </w:r>
      <w:r w:rsidR="00DB0B6C" w:rsidRPr="00445C3D">
        <w:rPr>
          <w:rFonts w:cs="Times New Roman" w:hint="eastAsia"/>
        </w:rPr>
        <w:t>加添性</w:t>
      </w:r>
      <w:r w:rsidR="0031269B" w:rsidRPr="00445C3D">
        <w:rPr>
          <w:rFonts w:cs="Times New Roman" w:hint="eastAsia"/>
        </w:rPr>
        <w:t>的祝福有些是内面的，也有一些是外部的。内部的</w:t>
      </w:r>
      <w:r w:rsidR="00EB2DB6" w:rsidRPr="00445C3D">
        <w:rPr>
          <w:rFonts w:cs="Times New Roman" w:hint="eastAsia"/>
        </w:rPr>
        <w:t>加添性</w:t>
      </w:r>
      <w:r w:rsidR="0031269B" w:rsidRPr="00445C3D">
        <w:rPr>
          <w:rFonts w:cs="Times New Roman" w:hint="eastAsia"/>
        </w:rPr>
        <w:t>祝福</w:t>
      </w:r>
      <w:r w:rsidR="00EB2DB6" w:rsidRPr="00445C3D">
        <w:rPr>
          <w:rFonts w:cs="Times New Roman" w:hint="eastAsia"/>
        </w:rPr>
        <w:t>中</w:t>
      </w:r>
      <w:r w:rsidR="0031269B" w:rsidRPr="00445C3D">
        <w:rPr>
          <w:rFonts w:cs="Times New Roman" w:hint="eastAsia"/>
        </w:rPr>
        <w:t>，其中最好的一种是蒙福</w:t>
      </w:r>
      <w:r w:rsidR="00EB2DB6" w:rsidRPr="00445C3D">
        <w:rPr>
          <w:rFonts w:cs="Times New Roman" w:hint="eastAsia"/>
        </w:rPr>
        <w:t>地</w:t>
      </w:r>
      <w:r w:rsidR="0031269B" w:rsidRPr="00445C3D">
        <w:rPr>
          <w:rFonts w:cs="Times New Roman" w:hint="eastAsia"/>
        </w:rPr>
        <w:t>直接</w:t>
      </w:r>
      <w:r w:rsidR="00EB2DB6" w:rsidRPr="00445C3D">
        <w:rPr>
          <w:rFonts w:cs="Times New Roman" w:hint="eastAsia"/>
        </w:rPr>
        <w:t>面</w:t>
      </w:r>
      <w:r w:rsidR="0031269B" w:rsidRPr="00445C3D">
        <w:rPr>
          <w:rFonts w:cs="Times New Roman" w:hint="eastAsia"/>
        </w:rPr>
        <w:t>见上帝，这种内部的福气是属于整个</w:t>
      </w:r>
      <w:r w:rsidR="004300C8" w:rsidRPr="00445C3D">
        <w:rPr>
          <w:rFonts w:cs="Times New Roman" w:hint="eastAsia"/>
        </w:rPr>
        <w:t>有机</w:t>
      </w:r>
      <w:r w:rsidR="0031269B" w:rsidRPr="00445C3D">
        <w:rPr>
          <w:rFonts w:cs="Times New Roman" w:hint="eastAsia"/>
        </w:rPr>
        <w:t>的人，且影响蒙福者的身体和灵魂</w:t>
      </w:r>
      <w:r w:rsidR="00356056" w:rsidRPr="00445C3D">
        <w:rPr>
          <w:rFonts w:cs="Times New Roman" w:hint="eastAsia"/>
        </w:rPr>
        <w:t>——</w:t>
      </w:r>
      <w:r w:rsidR="0031269B" w:rsidRPr="00445C3D">
        <w:rPr>
          <w:rFonts w:cs="Times New Roman" w:hint="eastAsia"/>
        </w:rPr>
        <w:t>人任何一部分所有的内部福气，</w:t>
      </w:r>
      <w:r w:rsidR="00356056" w:rsidRPr="00445C3D">
        <w:rPr>
          <w:rFonts w:cs="Times New Roman" w:hint="eastAsia"/>
        </w:rPr>
        <w:t>若</w:t>
      </w:r>
      <w:r w:rsidR="0031269B" w:rsidRPr="00445C3D">
        <w:rPr>
          <w:rFonts w:cs="Times New Roman" w:hint="eastAsia"/>
        </w:rPr>
        <w:t>不是属于灵魂的</w:t>
      </w:r>
      <w:r w:rsidR="00356056" w:rsidRPr="00445C3D">
        <w:rPr>
          <w:rFonts w:cs="Times New Roman" w:hint="eastAsia"/>
        </w:rPr>
        <w:t>，</w:t>
      </w:r>
      <w:r w:rsidR="0031269B" w:rsidRPr="00445C3D">
        <w:rPr>
          <w:rFonts w:cs="Times New Roman" w:hint="eastAsia"/>
        </w:rPr>
        <w:t>就是属于身体的。属于灵魂的福气为</w:t>
      </w:r>
      <w:r w:rsidR="00512B20" w:rsidRPr="00445C3D">
        <w:rPr>
          <w:rFonts w:cs="Times New Roman" w:hint="eastAsia"/>
        </w:rPr>
        <w:t>：</w:t>
      </w:r>
      <w:r w:rsidR="0031269B" w:rsidRPr="00445C3D">
        <w:rPr>
          <w:rFonts w:cs="Times New Roman" w:hint="eastAsia"/>
        </w:rPr>
        <w:t>甲、理智完善的开化启发</w:t>
      </w:r>
      <w:r w:rsidR="005C0F88" w:rsidRPr="00445C3D">
        <w:rPr>
          <w:rFonts w:cs="Times New Roman" w:hint="eastAsia"/>
        </w:rPr>
        <w:t>（</w:t>
      </w:r>
      <w:r w:rsidR="0031269B" w:rsidRPr="00445C3D">
        <w:rPr>
          <w:rFonts w:cs="Times New Roman" w:hint="eastAsia"/>
        </w:rPr>
        <w:t>林前十三</w:t>
      </w:r>
      <w:r w:rsidR="0031269B" w:rsidRPr="00445C3D">
        <w:rPr>
          <w:rFonts w:cs="Times New Roman"/>
        </w:rPr>
        <w:t>9-12</w:t>
      </w:r>
      <w:r w:rsidR="005C0F88" w:rsidRPr="00445C3D">
        <w:rPr>
          <w:rFonts w:cs="Times New Roman" w:hint="eastAsia"/>
        </w:rPr>
        <w:t>）</w:t>
      </w:r>
      <w:r w:rsidR="000F2EE2">
        <w:rPr>
          <w:rFonts w:cs="Times New Roman" w:hint="eastAsia"/>
        </w:rPr>
        <w:t>；</w:t>
      </w:r>
      <w:r w:rsidR="0031269B" w:rsidRPr="00445C3D">
        <w:rPr>
          <w:rFonts w:cs="Times New Roman" w:hint="eastAsia"/>
        </w:rPr>
        <w:t>乙、意志及欲望整个的正直</w:t>
      </w:r>
      <w:r w:rsidR="005C0F88" w:rsidRPr="00445C3D">
        <w:rPr>
          <w:rFonts w:cs="Times New Roman" w:hint="eastAsia"/>
        </w:rPr>
        <w:t>（</w:t>
      </w:r>
      <w:r w:rsidR="0031269B" w:rsidRPr="00445C3D">
        <w:rPr>
          <w:rFonts w:cs="Times New Roman" w:hint="eastAsia"/>
        </w:rPr>
        <w:t>诗十七</w:t>
      </w:r>
      <w:r w:rsidR="0031269B" w:rsidRPr="00445C3D">
        <w:rPr>
          <w:rFonts w:cs="Times New Roman"/>
        </w:rPr>
        <w:t>15</w:t>
      </w:r>
      <w:r w:rsidR="000F2EE2">
        <w:rPr>
          <w:rFonts w:cs="Times New Roman" w:hint="eastAsia"/>
        </w:rPr>
        <w:t>；</w:t>
      </w:r>
      <w:r w:rsidR="0031269B" w:rsidRPr="00445C3D">
        <w:rPr>
          <w:rFonts w:cs="Times New Roman" w:hint="eastAsia"/>
        </w:rPr>
        <w:t>弗五</w:t>
      </w:r>
      <w:r w:rsidR="0031269B" w:rsidRPr="00445C3D">
        <w:rPr>
          <w:rFonts w:cs="Times New Roman"/>
        </w:rPr>
        <w:t>27</w:t>
      </w:r>
      <w:r w:rsidR="005C0F88" w:rsidRPr="00445C3D">
        <w:rPr>
          <w:rFonts w:cs="Times New Roman" w:hint="eastAsia"/>
        </w:rPr>
        <w:t>）</w:t>
      </w:r>
      <w:r w:rsidR="000F2EE2">
        <w:rPr>
          <w:rFonts w:cs="Times New Roman" w:hint="eastAsia"/>
        </w:rPr>
        <w:t>；</w:t>
      </w:r>
      <w:r w:rsidR="0031269B" w:rsidRPr="00445C3D">
        <w:rPr>
          <w:rFonts w:cs="Times New Roman" w:hint="eastAsia"/>
        </w:rPr>
        <w:t>丙、对于无尽期</w:t>
      </w:r>
      <w:r w:rsidR="004E469A" w:rsidRPr="00445C3D">
        <w:rPr>
          <w:rFonts w:cs="Times New Roman" w:hint="eastAsia"/>
        </w:rPr>
        <w:t>地</w:t>
      </w:r>
      <w:r w:rsidR="0031269B" w:rsidRPr="00445C3D">
        <w:rPr>
          <w:rFonts w:cs="Times New Roman" w:hint="eastAsia"/>
        </w:rPr>
        <w:t>享有这种福乐有无上的安全</w:t>
      </w:r>
      <w:r w:rsidR="004E469A" w:rsidRPr="00445C3D">
        <w:rPr>
          <w:rFonts w:cs="Times New Roman" w:hint="eastAsia"/>
        </w:rPr>
        <w:t>保障</w:t>
      </w:r>
      <w:r w:rsidR="005C0F88" w:rsidRPr="00445C3D">
        <w:rPr>
          <w:rFonts w:cs="Times New Roman" w:hint="eastAsia"/>
        </w:rPr>
        <w:t>（</w:t>
      </w:r>
      <w:r w:rsidR="0031269B" w:rsidRPr="00445C3D">
        <w:rPr>
          <w:rFonts w:cs="Times New Roman" w:hint="eastAsia"/>
        </w:rPr>
        <w:t>约十六</w:t>
      </w:r>
      <w:r w:rsidR="0031269B" w:rsidRPr="00445C3D">
        <w:rPr>
          <w:rFonts w:cs="Times New Roman"/>
        </w:rPr>
        <w:t>22</w:t>
      </w:r>
      <w:r w:rsidR="005C0F88" w:rsidRPr="00445C3D">
        <w:rPr>
          <w:rFonts w:cs="Times New Roman" w:hint="eastAsia"/>
        </w:rPr>
        <w:t>）</w:t>
      </w:r>
      <w:r w:rsidR="0031269B" w:rsidRPr="00445C3D">
        <w:rPr>
          <w:rFonts w:cs="Times New Roman" w:hint="eastAsia"/>
        </w:rPr>
        <w:t>。属身体方面的祝福是</w:t>
      </w:r>
      <w:r w:rsidR="00512B20" w:rsidRPr="00445C3D">
        <w:rPr>
          <w:rFonts w:cs="Times New Roman" w:hint="eastAsia"/>
        </w:rPr>
        <w:t>：</w:t>
      </w:r>
      <w:r w:rsidR="0031269B" w:rsidRPr="00445C3D">
        <w:rPr>
          <w:rFonts w:cs="Times New Roman" w:hint="eastAsia"/>
        </w:rPr>
        <w:t>甲、属灵的身体</w:t>
      </w:r>
      <w:r w:rsidR="005C0F88" w:rsidRPr="00445C3D">
        <w:rPr>
          <w:rFonts w:cs="Times New Roman" w:hint="eastAsia"/>
        </w:rPr>
        <w:t>（</w:t>
      </w:r>
      <w:r w:rsidR="0031269B" w:rsidRPr="00445C3D">
        <w:rPr>
          <w:rFonts w:cs="Times New Roman" w:hint="eastAsia"/>
        </w:rPr>
        <w:t>林前十五</w:t>
      </w:r>
      <w:r w:rsidR="0031269B" w:rsidRPr="00445C3D">
        <w:rPr>
          <w:rFonts w:cs="Times New Roman"/>
        </w:rPr>
        <w:t>44</w:t>
      </w:r>
      <w:r w:rsidR="0031269B" w:rsidRPr="00445C3D">
        <w:rPr>
          <w:rFonts w:cs="Times New Roman" w:hint="eastAsia"/>
        </w:rPr>
        <w:t>，</w:t>
      </w:r>
      <w:r w:rsidR="0031269B" w:rsidRPr="00445C3D">
        <w:rPr>
          <w:rFonts w:cs="Times New Roman"/>
        </w:rPr>
        <w:t>47</w:t>
      </w:r>
      <w:r w:rsidR="000F2EE2">
        <w:rPr>
          <w:rFonts w:cs="Times New Roman" w:hint="eastAsia"/>
        </w:rPr>
        <w:t>；</w:t>
      </w:r>
      <w:r w:rsidR="0031269B" w:rsidRPr="00445C3D">
        <w:rPr>
          <w:rFonts w:cs="Times New Roman" w:hint="eastAsia"/>
        </w:rPr>
        <w:t>腓三</w:t>
      </w:r>
      <w:r w:rsidR="0031269B" w:rsidRPr="00445C3D">
        <w:rPr>
          <w:rFonts w:cs="Times New Roman"/>
        </w:rPr>
        <w:t>21</w:t>
      </w:r>
      <w:r w:rsidR="005C0F88" w:rsidRPr="00445C3D">
        <w:rPr>
          <w:rFonts w:cs="Times New Roman" w:hint="eastAsia"/>
        </w:rPr>
        <w:t>）</w:t>
      </w:r>
      <w:r w:rsidR="000F2EE2">
        <w:rPr>
          <w:rFonts w:cs="Times New Roman" w:hint="eastAsia"/>
        </w:rPr>
        <w:t>；</w:t>
      </w:r>
      <w:r w:rsidR="0031269B" w:rsidRPr="00445C3D">
        <w:rPr>
          <w:rFonts w:cs="Times New Roman" w:hint="eastAsia"/>
        </w:rPr>
        <w:t>乙、看不见的灵性</w:t>
      </w:r>
      <w:r w:rsidR="005C0F88" w:rsidRPr="00445C3D">
        <w:rPr>
          <w:rFonts w:cs="Times New Roman" w:hint="eastAsia"/>
        </w:rPr>
        <w:t>（</w:t>
      </w:r>
      <w:r w:rsidR="0031269B" w:rsidRPr="00445C3D">
        <w:rPr>
          <w:rFonts w:cs="Times New Roman" w:hint="eastAsia"/>
        </w:rPr>
        <w:t>林前十五</w:t>
      </w:r>
      <w:r w:rsidR="0031269B" w:rsidRPr="00445C3D">
        <w:rPr>
          <w:rFonts w:cs="Times New Roman"/>
        </w:rPr>
        <w:t>44</w:t>
      </w:r>
      <w:r w:rsidR="005C0F88" w:rsidRPr="00445C3D">
        <w:rPr>
          <w:rFonts w:cs="Times New Roman" w:hint="eastAsia"/>
        </w:rPr>
        <w:t>）</w:t>
      </w:r>
      <w:r w:rsidR="000F2EE2">
        <w:rPr>
          <w:rFonts w:cs="Times New Roman" w:hint="eastAsia"/>
        </w:rPr>
        <w:t>；</w:t>
      </w:r>
      <w:r w:rsidR="0031269B" w:rsidRPr="00445C3D">
        <w:rPr>
          <w:rFonts w:cs="Times New Roman" w:hint="eastAsia"/>
        </w:rPr>
        <w:t>丙、不可</w:t>
      </w:r>
      <w:r w:rsidR="00E24FEB" w:rsidRPr="00445C3D">
        <w:rPr>
          <w:rFonts w:cs="Times New Roman" w:hint="eastAsia"/>
        </w:rPr>
        <w:t>触摸</w:t>
      </w:r>
      <w:r w:rsidR="0031269B" w:rsidRPr="00445C3D">
        <w:rPr>
          <w:rFonts w:cs="Times New Roman" w:hint="eastAsia"/>
        </w:rPr>
        <w:t>性</w:t>
      </w:r>
      <w:r w:rsidR="005C0F88" w:rsidRPr="00445C3D">
        <w:rPr>
          <w:rFonts w:cs="Times New Roman" w:hint="eastAsia"/>
        </w:rPr>
        <w:t>（</w:t>
      </w:r>
      <w:r w:rsidR="0031269B" w:rsidRPr="00445C3D">
        <w:rPr>
          <w:rFonts w:cs="Times New Roman"/>
        </w:rPr>
        <w:t>impalpability</w:t>
      </w:r>
      <w:r w:rsidR="005C0F88" w:rsidRPr="00445C3D">
        <w:rPr>
          <w:rFonts w:cs="Times New Roman" w:hint="eastAsia"/>
        </w:rPr>
        <w:t>）（</w:t>
      </w:r>
      <w:r w:rsidR="0031269B" w:rsidRPr="00445C3D">
        <w:rPr>
          <w:rFonts w:cs="Times New Roman" w:hint="eastAsia"/>
        </w:rPr>
        <w:t>林前十五</w:t>
      </w:r>
      <w:r w:rsidR="0031269B" w:rsidRPr="00445C3D">
        <w:rPr>
          <w:rFonts w:cs="Times New Roman"/>
        </w:rPr>
        <w:t>44</w:t>
      </w:r>
      <w:r w:rsidR="0031269B" w:rsidRPr="00445C3D">
        <w:rPr>
          <w:rFonts w:cs="Times New Roman" w:hint="eastAsia"/>
        </w:rPr>
        <w:t>，</w:t>
      </w:r>
      <w:r w:rsidR="0031269B" w:rsidRPr="00445C3D">
        <w:rPr>
          <w:rFonts w:cs="Times New Roman"/>
        </w:rPr>
        <w:t>48</w:t>
      </w:r>
      <w:r w:rsidR="005C0F88" w:rsidRPr="00445C3D">
        <w:rPr>
          <w:rFonts w:cs="Times New Roman" w:hint="eastAsia"/>
        </w:rPr>
        <w:t>）</w:t>
      </w:r>
      <w:r w:rsidR="000F2EE2">
        <w:rPr>
          <w:rFonts w:cs="Times New Roman" w:hint="eastAsia"/>
        </w:rPr>
        <w:t>；</w:t>
      </w:r>
      <w:r w:rsidR="0031269B" w:rsidRPr="00445C3D">
        <w:rPr>
          <w:rFonts w:cs="Times New Roman" w:hint="eastAsia"/>
        </w:rPr>
        <w:t>丁、无</w:t>
      </w:r>
      <w:r w:rsidR="00D82F97" w:rsidRPr="00445C3D">
        <w:rPr>
          <w:rFonts w:cs="Times New Roman" w:hint="eastAsia"/>
        </w:rPr>
        <w:t>空间</w:t>
      </w:r>
      <w:r w:rsidR="0031269B" w:rsidRPr="00445C3D">
        <w:rPr>
          <w:rFonts w:cs="Times New Roman" w:hint="eastAsia"/>
        </w:rPr>
        <w:t>性</w:t>
      </w:r>
      <w:r w:rsidR="005C0F88" w:rsidRPr="00445C3D">
        <w:rPr>
          <w:rFonts w:cs="Times New Roman" w:hint="eastAsia"/>
        </w:rPr>
        <w:t>（</w:t>
      </w:r>
      <w:r w:rsidR="0031269B" w:rsidRPr="00445C3D">
        <w:rPr>
          <w:rFonts w:cs="Times New Roman" w:hint="eastAsia"/>
        </w:rPr>
        <w:t>同上</w:t>
      </w:r>
      <w:r w:rsidR="005C0F88" w:rsidRPr="00445C3D">
        <w:rPr>
          <w:rFonts w:cs="Times New Roman" w:hint="eastAsia"/>
        </w:rPr>
        <w:t>）</w:t>
      </w:r>
      <w:r w:rsidR="000F2EE2">
        <w:rPr>
          <w:rFonts w:cs="Times New Roman" w:hint="eastAsia"/>
        </w:rPr>
        <w:t>；</w:t>
      </w:r>
      <w:r w:rsidR="0031269B" w:rsidRPr="00445C3D">
        <w:rPr>
          <w:rFonts w:cs="Times New Roman" w:hint="eastAsia"/>
        </w:rPr>
        <w:t>戊、灵巧</w:t>
      </w:r>
      <w:r w:rsidR="005C0F88" w:rsidRPr="00445C3D">
        <w:rPr>
          <w:rFonts w:cs="Times New Roman" w:hint="eastAsia"/>
        </w:rPr>
        <w:t>（</w:t>
      </w:r>
      <w:r w:rsidR="0031269B" w:rsidRPr="00445C3D">
        <w:rPr>
          <w:rFonts w:cs="Times New Roman"/>
        </w:rPr>
        <w:t>subtility</w:t>
      </w:r>
      <w:r w:rsidR="005C0F88" w:rsidRPr="00445C3D">
        <w:rPr>
          <w:rFonts w:cs="Times New Roman" w:hint="eastAsia"/>
        </w:rPr>
        <w:t>）（</w:t>
      </w:r>
      <w:r w:rsidR="0031269B" w:rsidRPr="00445C3D">
        <w:rPr>
          <w:rFonts w:cs="Times New Roman" w:hint="eastAsia"/>
        </w:rPr>
        <w:t>同上</w:t>
      </w:r>
      <w:r w:rsidR="005C0F88" w:rsidRPr="00445C3D">
        <w:rPr>
          <w:rFonts w:cs="Times New Roman" w:hint="eastAsia"/>
        </w:rPr>
        <w:t>）</w:t>
      </w:r>
      <w:r w:rsidR="000F2EE2">
        <w:rPr>
          <w:rFonts w:cs="Times New Roman" w:hint="eastAsia"/>
        </w:rPr>
        <w:t>；</w:t>
      </w:r>
      <w:r w:rsidR="00D82F97" w:rsidRPr="00445C3D">
        <w:rPr>
          <w:rFonts w:cs="Times New Roman" w:hint="eastAsia"/>
        </w:rPr>
        <w:t>己</w:t>
      </w:r>
      <w:r w:rsidR="0031269B" w:rsidRPr="00445C3D">
        <w:rPr>
          <w:rFonts w:cs="Times New Roman" w:hint="eastAsia"/>
        </w:rPr>
        <w:t>、轻快，帖前四</w:t>
      </w:r>
      <w:r w:rsidR="0031269B" w:rsidRPr="00445C3D">
        <w:rPr>
          <w:rFonts w:cs="Times New Roman"/>
        </w:rPr>
        <w:t>17</w:t>
      </w:r>
      <w:r w:rsidR="000F2EE2">
        <w:rPr>
          <w:rFonts w:cs="Times New Roman" w:hint="eastAsia"/>
        </w:rPr>
        <w:t>；</w:t>
      </w:r>
      <w:r w:rsidR="0031269B" w:rsidRPr="00445C3D">
        <w:rPr>
          <w:rFonts w:cs="Times New Roman" w:hint="eastAsia"/>
        </w:rPr>
        <w:t>庚、没有不好的感觉</w:t>
      </w:r>
      <w:r w:rsidR="005C0F88" w:rsidRPr="00445C3D">
        <w:rPr>
          <w:rFonts w:cs="Times New Roman" w:hint="eastAsia"/>
        </w:rPr>
        <w:t>（</w:t>
      </w:r>
      <w:r w:rsidR="0031269B" w:rsidRPr="00445C3D">
        <w:rPr>
          <w:rFonts w:cs="Times New Roman" w:hint="eastAsia"/>
        </w:rPr>
        <w:t>启七</w:t>
      </w:r>
      <w:r w:rsidR="0031269B" w:rsidRPr="00445C3D">
        <w:rPr>
          <w:rFonts w:cs="Times New Roman"/>
        </w:rPr>
        <w:t>16</w:t>
      </w:r>
      <w:r w:rsidR="000F2EE2">
        <w:rPr>
          <w:rFonts w:cs="Times New Roman" w:hint="eastAsia"/>
        </w:rPr>
        <w:t>；</w:t>
      </w:r>
      <w:r w:rsidR="00A62852" w:rsidRPr="00445C3D">
        <w:rPr>
          <w:rFonts w:cs="Times New Roman" w:hint="eastAsia"/>
        </w:rPr>
        <w:t>二十</w:t>
      </w:r>
      <w:r w:rsidR="0031269B" w:rsidRPr="00445C3D">
        <w:rPr>
          <w:rFonts w:cs="Times New Roman" w:hint="eastAsia"/>
        </w:rPr>
        <w:t>一</w:t>
      </w:r>
      <w:r w:rsidR="0031269B" w:rsidRPr="00445C3D">
        <w:rPr>
          <w:rFonts w:cs="Times New Roman"/>
        </w:rPr>
        <w:t>4</w:t>
      </w:r>
      <w:r w:rsidR="005C0F88" w:rsidRPr="00445C3D">
        <w:rPr>
          <w:rFonts w:cs="Times New Roman" w:hint="eastAsia"/>
        </w:rPr>
        <w:t>）</w:t>
      </w:r>
      <w:r w:rsidR="000F2EE2">
        <w:rPr>
          <w:rFonts w:cs="Times New Roman" w:hint="eastAsia"/>
        </w:rPr>
        <w:t>；</w:t>
      </w:r>
      <w:r w:rsidR="0031269B" w:rsidRPr="00445C3D">
        <w:rPr>
          <w:rFonts w:cs="Times New Roman" w:hint="eastAsia"/>
        </w:rPr>
        <w:t>辛、永远不死，永不败坏</w:t>
      </w:r>
      <w:r w:rsidR="005C0F88" w:rsidRPr="00445C3D">
        <w:rPr>
          <w:rFonts w:cs="Times New Roman" w:hint="eastAsia"/>
        </w:rPr>
        <w:t>（</w:t>
      </w:r>
      <w:r w:rsidR="0031269B" w:rsidRPr="00445C3D">
        <w:rPr>
          <w:rFonts w:cs="Times New Roman" w:hint="eastAsia"/>
        </w:rPr>
        <w:t>林前十五</w:t>
      </w:r>
      <w:r w:rsidR="0031269B" w:rsidRPr="00445C3D">
        <w:rPr>
          <w:rFonts w:cs="Times New Roman"/>
        </w:rPr>
        <w:t>42-48</w:t>
      </w:r>
      <w:r w:rsidR="0031269B" w:rsidRPr="00445C3D">
        <w:rPr>
          <w:rFonts w:cs="Times New Roman" w:hint="eastAsia"/>
        </w:rPr>
        <w:t>，</w:t>
      </w:r>
      <w:r w:rsidR="0031269B" w:rsidRPr="00445C3D">
        <w:rPr>
          <w:rFonts w:cs="Times New Roman"/>
        </w:rPr>
        <w:t>53</w:t>
      </w:r>
      <w:r w:rsidR="000F2EE2">
        <w:rPr>
          <w:rFonts w:cs="Times New Roman" w:hint="eastAsia"/>
        </w:rPr>
        <w:t>；</w:t>
      </w:r>
      <w:r w:rsidR="0031269B" w:rsidRPr="00445C3D">
        <w:rPr>
          <w:rFonts w:cs="Times New Roman" w:hint="eastAsia"/>
        </w:rPr>
        <w:t>林后五</w:t>
      </w:r>
      <w:r w:rsidR="0031269B" w:rsidRPr="00445C3D">
        <w:rPr>
          <w:rFonts w:cs="Times New Roman"/>
        </w:rPr>
        <w:t>4</w:t>
      </w:r>
      <w:r w:rsidR="005C0F88" w:rsidRPr="00445C3D">
        <w:rPr>
          <w:rFonts w:cs="Times New Roman" w:hint="eastAsia"/>
        </w:rPr>
        <w:t>）</w:t>
      </w:r>
      <w:r w:rsidR="000F2EE2">
        <w:rPr>
          <w:rFonts w:cs="Times New Roman" w:hint="eastAsia"/>
        </w:rPr>
        <w:t>；</w:t>
      </w:r>
      <w:r w:rsidR="0031269B" w:rsidRPr="00445C3D">
        <w:rPr>
          <w:rFonts w:cs="Times New Roman" w:hint="eastAsia"/>
        </w:rPr>
        <w:t>壬、康健有力</w:t>
      </w:r>
      <w:r w:rsidR="005C0F88" w:rsidRPr="00445C3D">
        <w:rPr>
          <w:rFonts w:cs="Times New Roman" w:hint="eastAsia"/>
        </w:rPr>
        <w:t>（</w:t>
      </w:r>
      <w:r w:rsidR="0031269B" w:rsidRPr="00445C3D">
        <w:rPr>
          <w:rFonts w:cs="Times New Roman" w:hint="eastAsia"/>
        </w:rPr>
        <w:t>林前十五</w:t>
      </w:r>
      <w:r w:rsidR="0031269B" w:rsidRPr="00445C3D">
        <w:rPr>
          <w:rFonts w:cs="Times New Roman"/>
        </w:rPr>
        <w:t>43</w:t>
      </w:r>
      <w:r w:rsidR="005C0F88" w:rsidRPr="00445C3D">
        <w:rPr>
          <w:rFonts w:cs="Times New Roman" w:hint="eastAsia"/>
        </w:rPr>
        <w:t>）</w:t>
      </w:r>
      <w:r w:rsidR="000F2EE2">
        <w:rPr>
          <w:rFonts w:cs="Times New Roman" w:hint="eastAsia"/>
        </w:rPr>
        <w:t>；</w:t>
      </w:r>
      <w:r w:rsidR="0031269B" w:rsidRPr="00445C3D">
        <w:rPr>
          <w:rFonts w:cs="Times New Roman" w:hint="eastAsia"/>
        </w:rPr>
        <w:t>癸、散</w:t>
      </w:r>
      <w:r w:rsidR="00D82F97" w:rsidRPr="00445C3D">
        <w:rPr>
          <w:rFonts w:cs="Times New Roman" w:hint="eastAsia"/>
        </w:rPr>
        <w:t>发</w:t>
      </w:r>
      <w:r w:rsidR="0031269B" w:rsidRPr="00445C3D">
        <w:rPr>
          <w:rFonts w:cs="Times New Roman" w:hint="eastAsia"/>
        </w:rPr>
        <w:t>光辉</w:t>
      </w:r>
      <w:r w:rsidR="005C0F88" w:rsidRPr="00445C3D">
        <w:rPr>
          <w:rFonts w:cs="Times New Roman" w:hint="eastAsia"/>
        </w:rPr>
        <w:t>（</w:t>
      </w:r>
      <w:r w:rsidR="0031269B" w:rsidRPr="00445C3D">
        <w:rPr>
          <w:rFonts w:cs="Times New Roman" w:hint="eastAsia"/>
        </w:rPr>
        <w:t>但十二</w:t>
      </w:r>
      <w:r w:rsidR="0031269B" w:rsidRPr="00445C3D">
        <w:rPr>
          <w:rFonts w:cs="Times New Roman"/>
        </w:rPr>
        <w:t>3</w:t>
      </w:r>
      <w:r w:rsidR="000F2EE2">
        <w:rPr>
          <w:rFonts w:cs="Times New Roman" w:hint="eastAsia"/>
        </w:rPr>
        <w:t>；</w:t>
      </w:r>
      <w:r w:rsidR="0031269B" w:rsidRPr="00445C3D">
        <w:rPr>
          <w:rFonts w:cs="Times New Roman" w:hint="eastAsia"/>
        </w:rPr>
        <w:t>太十三</w:t>
      </w:r>
      <w:r w:rsidR="0031269B" w:rsidRPr="00445C3D">
        <w:rPr>
          <w:rFonts w:cs="Times New Roman"/>
        </w:rPr>
        <w:t>43</w:t>
      </w:r>
      <w:r w:rsidR="000F2EE2">
        <w:rPr>
          <w:rFonts w:cs="Times New Roman" w:hint="eastAsia"/>
        </w:rPr>
        <w:t>；</w:t>
      </w:r>
      <w:r w:rsidR="0031269B" w:rsidRPr="00445C3D">
        <w:rPr>
          <w:rFonts w:cs="Times New Roman" w:hint="eastAsia"/>
        </w:rPr>
        <w:t>林前十五</w:t>
      </w:r>
      <w:r w:rsidR="0031269B" w:rsidRPr="00445C3D">
        <w:rPr>
          <w:rFonts w:cs="Times New Roman"/>
        </w:rPr>
        <w:t>41</w:t>
      </w:r>
      <w:r w:rsidR="0031269B" w:rsidRPr="00445C3D">
        <w:rPr>
          <w:rFonts w:cs="Times New Roman" w:hint="eastAsia"/>
        </w:rPr>
        <w:t>，</w:t>
      </w:r>
      <w:r w:rsidR="0031269B" w:rsidRPr="00445C3D">
        <w:rPr>
          <w:rFonts w:cs="Times New Roman"/>
        </w:rPr>
        <w:t>43</w:t>
      </w:r>
      <w:r w:rsidR="005C0F88" w:rsidRPr="00445C3D">
        <w:rPr>
          <w:rFonts w:cs="Times New Roman" w:hint="eastAsia"/>
        </w:rPr>
        <w:t>）</w:t>
      </w:r>
      <w:r w:rsidR="000F2EE2">
        <w:rPr>
          <w:rFonts w:cs="Times New Roman" w:hint="eastAsia"/>
        </w:rPr>
        <w:t>；</w:t>
      </w:r>
      <w:r w:rsidR="0031269B" w:rsidRPr="00445C3D">
        <w:rPr>
          <w:rFonts w:cs="Times New Roman" w:hint="eastAsia"/>
        </w:rPr>
        <w:t>子、美丽，林前十五</w:t>
      </w:r>
      <w:r w:rsidR="0031269B" w:rsidRPr="00445C3D">
        <w:rPr>
          <w:rFonts w:cs="Times New Roman"/>
        </w:rPr>
        <w:t>43</w:t>
      </w:r>
      <w:r w:rsidR="000F2EE2">
        <w:rPr>
          <w:rFonts w:cs="Times New Roman" w:hint="eastAsia"/>
        </w:rPr>
        <w:t>；</w:t>
      </w:r>
      <w:r w:rsidR="0031269B" w:rsidRPr="00445C3D">
        <w:rPr>
          <w:rFonts w:cs="Times New Roman" w:hint="eastAsia"/>
        </w:rPr>
        <w:t>腓三</w:t>
      </w:r>
      <w:r w:rsidR="0031269B" w:rsidRPr="00445C3D">
        <w:rPr>
          <w:rFonts w:cs="Times New Roman"/>
        </w:rPr>
        <w:t>21</w:t>
      </w:r>
      <w:r w:rsidR="0031269B" w:rsidRPr="00445C3D">
        <w:rPr>
          <w:rFonts w:cs="Times New Roman" w:hint="eastAsia"/>
        </w:rPr>
        <w:t>。</w:t>
      </w:r>
    </w:p>
    <w:p w14:paraId="3D27266D" w14:textId="51F1666E" w:rsidR="0031269B"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外部</w:t>
      </w:r>
      <w:r w:rsidR="00716D1E" w:rsidRPr="00445C3D">
        <w:rPr>
          <w:rFonts w:cs="Times New Roman" w:hint="eastAsia"/>
        </w:rPr>
        <w:t>“加添性”</w:t>
      </w:r>
      <w:r w:rsidR="0031269B" w:rsidRPr="00445C3D">
        <w:rPr>
          <w:rFonts w:cs="Times New Roman" w:hint="eastAsia"/>
        </w:rPr>
        <w:t>的祝福为蒙福者在身外所深深经历的福气。这种福气中，最主要的</w:t>
      </w:r>
      <w:r w:rsidR="00716D1E" w:rsidRPr="00445C3D">
        <w:rPr>
          <w:rFonts w:cs="Times New Roman" w:hint="eastAsia"/>
        </w:rPr>
        <w:t>两种</w:t>
      </w:r>
      <w:r w:rsidR="0031269B" w:rsidRPr="00445C3D">
        <w:rPr>
          <w:rFonts w:cs="Times New Roman" w:hint="eastAsia"/>
        </w:rPr>
        <w:t>是</w:t>
      </w:r>
      <w:r w:rsidR="00512B20" w:rsidRPr="00445C3D">
        <w:rPr>
          <w:rFonts w:cs="Times New Roman" w:hint="eastAsia"/>
        </w:rPr>
        <w:t>：</w:t>
      </w:r>
      <w:r w:rsidR="0031269B" w:rsidRPr="00445C3D">
        <w:rPr>
          <w:rFonts w:cs="Times New Roman" w:hint="eastAsia"/>
        </w:rPr>
        <w:t>甲、最愉悦</w:t>
      </w:r>
      <w:r w:rsidR="00716D1E" w:rsidRPr="00445C3D">
        <w:rPr>
          <w:rFonts w:cs="Times New Roman" w:hint="eastAsia"/>
        </w:rPr>
        <w:t>地</w:t>
      </w:r>
      <w:r w:rsidR="0031269B" w:rsidRPr="00445C3D">
        <w:rPr>
          <w:rFonts w:cs="Times New Roman" w:hint="eastAsia"/>
        </w:rPr>
        <w:t>与上帝交通</w:t>
      </w:r>
      <w:r w:rsidR="005C0F88" w:rsidRPr="00445C3D">
        <w:rPr>
          <w:rFonts w:cs="Times New Roman" w:hint="eastAsia"/>
        </w:rPr>
        <w:t>（</w:t>
      </w:r>
      <w:r w:rsidR="0031269B" w:rsidRPr="00445C3D">
        <w:rPr>
          <w:rFonts w:cs="Times New Roman" w:hint="eastAsia"/>
        </w:rPr>
        <w:t>路</w:t>
      </w:r>
      <w:r w:rsidR="00A62852" w:rsidRPr="00445C3D">
        <w:rPr>
          <w:rFonts w:cs="Times New Roman" w:hint="eastAsia"/>
        </w:rPr>
        <w:t>二十</w:t>
      </w:r>
      <w:r w:rsidR="0031269B" w:rsidRPr="00445C3D">
        <w:rPr>
          <w:rFonts w:cs="Times New Roman" w:hint="eastAsia"/>
        </w:rPr>
        <w:t>三</w:t>
      </w:r>
      <w:r w:rsidR="0031269B" w:rsidRPr="00445C3D">
        <w:rPr>
          <w:rFonts w:cs="Times New Roman"/>
        </w:rPr>
        <w:t>43</w:t>
      </w:r>
      <w:r w:rsidR="000F2EE2">
        <w:rPr>
          <w:rFonts w:cs="Times New Roman" w:hint="eastAsia"/>
        </w:rPr>
        <w:t>；</w:t>
      </w:r>
      <w:r w:rsidR="0031269B" w:rsidRPr="00445C3D">
        <w:rPr>
          <w:rFonts w:cs="Times New Roman" w:hint="eastAsia"/>
        </w:rPr>
        <w:t>约十二</w:t>
      </w:r>
      <w:r w:rsidR="0031269B" w:rsidRPr="00445C3D">
        <w:rPr>
          <w:rFonts w:cs="Times New Roman"/>
        </w:rPr>
        <w:t>26</w:t>
      </w:r>
      <w:r w:rsidR="000F2EE2">
        <w:rPr>
          <w:rFonts w:cs="Times New Roman" w:hint="eastAsia"/>
        </w:rPr>
        <w:t>；</w:t>
      </w:r>
      <w:r w:rsidR="0031269B" w:rsidRPr="00445C3D">
        <w:rPr>
          <w:rFonts w:cs="Times New Roman" w:hint="eastAsia"/>
        </w:rPr>
        <w:t>十四</w:t>
      </w:r>
      <w:r w:rsidR="0031269B" w:rsidRPr="00445C3D">
        <w:rPr>
          <w:rFonts w:cs="Times New Roman"/>
        </w:rPr>
        <w:t>3</w:t>
      </w:r>
      <w:r w:rsidR="000F2EE2">
        <w:rPr>
          <w:rFonts w:cs="Times New Roman" w:hint="eastAsia"/>
        </w:rPr>
        <w:t>；</w:t>
      </w:r>
      <w:r w:rsidR="0031269B" w:rsidRPr="00445C3D">
        <w:rPr>
          <w:rFonts w:cs="Times New Roman" w:hint="eastAsia"/>
        </w:rPr>
        <w:t>十七</w:t>
      </w:r>
      <w:r w:rsidR="0031269B" w:rsidRPr="00445C3D">
        <w:rPr>
          <w:rFonts w:cs="Times New Roman"/>
        </w:rPr>
        <w:t>24</w:t>
      </w:r>
      <w:r w:rsidR="000F2EE2">
        <w:rPr>
          <w:rFonts w:cs="Times New Roman" w:hint="eastAsia"/>
        </w:rPr>
        <w:t>；</w:t>
      </w:r>
      <w:r w:rsidR="0031269B" w:rsidRPr="00445C3D">
        <w:rPr>
          <w:rFonts w:cs="Times New Roman" w:hint="eastAsia"/>
        </w:rPr>
        <w:t>林后五</w:t>
      </w:r>
      <w:r w:rsidR="0031269B" w:rsidRPr="00445C3D">
        <w:rPr>
          <w:rFonts w:cs="Times New Roman"/>
        </w:rPr>
        <w:t>8</w:t>
      </w:r>
      <w:r w:rsidR="000F2EE2">
        <w:rPr>
          <w:rFonts w:cs="Times New Roman" w:hint="eastAsia"/>
        </w:rPr>
        <w:t>；</w:t>
      </w:r>
      <w:r w:rsidR="0031269B" w:rsidRPr="00445C3D">
        <w:rPr>
          <w:rFonts w:cs="Times New Roman" w:hint="eastAsia"/>
        </w:rPr>
        <w:t>腓一</w:t>
      </w:r>
      <w:r w:rsidR="0031269B" w:rsidRPr="00445C3D">
        <w:rPr>
          <w:rFonts w:cs="Times New Roman"/>
        </w:rPr>
        <w:t>23</w:t>
      </w:r>
      <w:r w:rsidR="000F2EE2">
        <w:rPr>
          <w:rFonts w:cs="Times New Roman" w:hint="eastAsia"/>
        </w:rPr>
        <w:t>；</w:t>
      </w:r>
      <w:r w:rsidR="0031269B" w:rsidRPr="00445C3D">
        <w:rPr>
          <w:rFonts w:cs="Times New Roman" w:hint="eastAsia"/>
        </w:rPr>
        <w:t>帖前四</w:t>
      </w:r>
      <w:r w:rsidR="0031269B" w:rsidRPr="00445C3D">
        <w:rPr>
          <w:rFonts w:cs="Times New Roman"/>
        </w:rPr>
        <w:t>17</w:t>
      </w:r>
      <w:r w:rsidR="000F2EE2">
        <w:rPr>
          <w:rFonts w:cs="Times New Roman" w:hint="eastAsia"/>
        </w:rPr>
        <w:t>；</w:t>
      </w:r>
      <w:r w:rsidR="0031269B" w:rsidRPr="00445C3D">
        <w:rPr>
          <w:rFonts w:cs="Times New Roman" w:hint="eastAsia"/>
        </w:rPr>
        <w:t>启</w:t>
      </w:r>
      <w:r w:rsidR="00A62852" w:rsidRPr="00445C3D">
        <w:rPr>
          <w:rFonts w:cs="Times New Roman" w:hint="eastAsia"/>
        </w:rPr>
        <w:t>二十</w:t>
      </w:r>
      <w:r w:rsidR="0031269B" w:rsidRPr="00445C3D">
        <w:rPr>
          <w:rFonts w:cs="Times New Roman" w:hint="eastAsia"/>
        </w:rPr>
        <w:t>一</w:t>
      </w:r>
      <w:r w:rsidR="0031269B" w:rsidRPr="00445C3D">
        <w:rPr>
          <w:rFonts w:cs="Times New Roman"/>
        </w:rPr>
        <w:t>3</w:t>
      </w:r>
      <w:r w:rsidR="005C0F88" w:rsidRPr="00445C3D">
        <w:rPr>
          <w:rFonts w:cs="Times New Roman" w:hint="eastAsia"/>
        </w:rPr>
        <w:t>）</w:t>
      </w:r>
      <w:r w:rsidR="0031269B" w:rsidRPr="00445C3D">
        <w:rPr>
          <w:rFonts w:cs="Times New Roman" w:hint="eastAsia"/>
        </w:rPr>
        <w:t>，与天使的交通</w:t>
      </w:r>
      <w:r w:rsidR="005C0F88" w:rsidRPr="00445C3D">
        <w:rPr>
          <w:rFonts w:cs="Times New Roman" w:hint="eastAsia"/>
        </w:rPr>
        <w:t>（</w:t>
      </w:r>
      <w:r w:rsidR="0031269B" w:rsidRPr="00445C3D">
        <w:rPr>
          <w:rFonts w:cs="Times New Roman" w:hint="eastAsia"/>
        </w:rPr>
        <w:t>来十二</w:t>
      </w:r>
      <w:r w:rsidR="0031269B" w:rsidRPr="00445C3D">
        <w:rPr>
          <w:rFonts w:cs="Times New Roman"/>
        </w:rPr>
        <w:t>22</w:t>
      </w:r>
      <w:r w:rsidR="005C0F88" w:rsidRPr="00445C3D">
        <w:rPr>
          <w:rFonts w:cs="Times New Roman" w:hint="eastAsia"/>
        </w:rPr>
        <w:t>）</w:t>
      </w:r>
      <w:r w:rsidR="000F2EE2">
        <w:rPr>
          <w:rFonts w:cs="Times New Roman" w:hint="eastAsia"/>
        </w:rPr>
        <w:t>；</w:t>
      </w:r>
      <w:r w:rsidR="0031269B" w:rsidRPr="00445C3D">
        <w:rPr>
          <w:rFonts w:cs="Times New Roman" w:hint="eastAsia"/>
        </w:rPr>
        <w:t>并与一切蒙福者互有交通</w:t>
      </w:r>
      <w:r w:rsidR="005C0F88" w:rsidRPr="00445C3D">
        <w:rPr>
          <w:rFonts w:cs="Times New Roman" w:hint="eastAsia"/>
        </w:rPr>
        <w:t>（</w:t>
      </w:r>
      <w:r w:rsidR="0031269B" w:rsidRPr="00445C3D">
        <w:rPr>
          <w:rFonts w:cs="Times New Roman" w:hint="eastAsia"/>
        </w:rPr>
        <w:t>太八</w:t>
      </w:r>
      <w:r w:rsidR="00716D1E" w:rsidRPr="00445C3D">
        <w:rPr>
          <w:rFonts w:cs="Times New Roman"/>
        </w:rPr>
        <w:t>11</w:t>
      </w:r>
      <w:r w:rsidR="000F2EE2">
        <w:rPr>
          <w:rFonts w:cs="Times New Roman" w:hint="eastAsia"/>
        </w:rPr>
        <w:t>；</w:t>
      </w:r>
      <w:r w:rsidR="0031269B" w:rsidRPr="00445C3D">
        <w:rPr>
          <w:rFonts w:cs="Times New Roman" w:hint="eastAsia"/>
        </w:rPr>
        <w:t>路十三</w:t>
      </w:r>
      <w:r w:rsidR="0031269B" w:rsidRPr="00445C3D">
        <w:rPr>
          <w:rFonts w:cs="Times New Roman"/>
        </w:rPr>
        <w:t>29</w:t>
      </w:r>
      <w:r w:rsidR="000F2EE2">
        <w:rPr>
          <w:rFonts w:cs="Times New Roman" w:hint="eastAsia"/>
        </w:rPr>
        <w:t>；</w:t>
      </w:r>
      <w:r w:rsidR="0031269B" w:rsidRPr="00445C3D">
        <w:rPr>
          <w:rFonts w:cs="Times New Roman" w:hint="eastAsia"/>
        </w:rPr>
        <w:t>来十二</w:t>
      </w:r>
      <w:r w:rsidR="0031269B" w:rsidRPr="00445C3D">
        <w:rPr>
          <w:rFonts w:cs="Times New Roman"/>
        </w:rPr>
        <w:t>23</w:t>
      </w:r>
      <w:r w:rsidR="005C0F88" w:rsidRPr="00445C3D">
        <w:rPr>
          <w:rFonts w:cs="Times New Roman" w:hint="eastAsia"/>
        </w:rPr>
        <w:t>）</w:t>
      </w:r>
      <w:r w:rsidR="0031269B" w:rsidRPr="00445C3D">
        <w:rPr>
          <w:rFonts w:cs="Times New Roman" w:hint="eastAsia"/>
        </w:rPr>
        <w:t>，这包含了互相存在，彼此愉快的交谈，互相尊敬，互相爱护</w:t>
      </w:r>
      <w:r w:rsidR="000F2EE2">
        <w:rPr>
          <w:rFonts w:cs="Times New Roman" w:hint="eastAsia"/>
        </w:rPr>
        <w:t>；</w:t>
      </w:r>
      <w:r w:rsidR="0031269B" w:rsidRPr="00445C3D">
        <w:rPr>
          <w:rFonts w:cs="Times New Roman" w:hint="eastAsia"/>
        </w:rPr>
        <w:t>乙、最美观最庄严的居所。</w:t>
      </w:r>
      <w:r w:rsidRPr="00445C3D">
        <w:rPr>
          <w:rFonts w:cs="Times New Roman"/>
        </w:rPr>
        <w:t>”</w:t>
      </w:r>
      <w:r w:rsidR="005C0F88" w:rsidRPr="00445C3D">
        <w:rPr>
          <w:rFonts w:cs="Times New Roman" w:hint="eastAsia"/>
        </w:rPr>
        <w:t>（</w:t>
      </w:r>
      <w:r w:rsidR="0031269B" w:rsidRPr="00445C3D">
        <w:rPr>
          <w:rFonts w:cs="Times New Roman"/>
        </w:rPr>
        <w:t>Doctr Theol.</w:t>
      </w:r>
      <w:r w:rsidR="0031269B" w:rsidRPr="00445C3D">
        <w:rPr>
          <w:rFonts w:cs="Times New Roman" w:hint="eastAsia"/>
        </w:rPr>
        <w:t>，</w:t>
      </w:r>
      <w:r w:rsidR="0031269B" w:rsidRPr="00445C3D">
        <w:rPr>
          <w:rFonts w:cs="Times New Roman"/>
        </w:rPr>
        <w:t>p.661 f.</w:t>
      </w:r>
      <w:r w:rsidR="005C0F88" w:rsidRPr="00445C3D">
        <w:rPr>
          <w:rFonts w:cs="Times New Roman" w:hint="eastAsia"/>
        </w:rPr>
        <w:t>）</w:t>
      </w:r>
    </w:p>
    <w:p w14:paraId="21FA0695" w14:textId="0839FFFE" w:rsidR="0031269B" w:rsidRPr="00445C3D" w:rsidRDefault="0031269B" w:rsidP="00F40F9F">
      <w:pPr>
        <w:spacing w:after="0"/>
        <w:ind w:firstLine="461"/>
        <w:rPr>
          <w:rFonts w:cs="Times New Roman"/>
        </w:rPr>
      </w:pPr>
      <w:r w:rsidRPr="00445C3D">
        <w:rPr>
          <w:rFonts w:cs="Times New Roman" w:hint="eastAsia"/>
        </w:rPr>
        <w:t>关于圣徒得见上帝的大福气，圣经教导说</w:t>
      </w:r>
      <w:r w:rsidR="00512B20" w:rsidRPr="00445C3D">
        <w:rPr>
          <w:rFonts w:cs="Times New Roman" w:hint="eastAsia"/>
        </w:rPr>
        <w:t>：</w:t>
      </w:r>
      <w:r w:rsidRPr="00445C3D">
        <w:rPr>
          <w:rFonts w:cs="Times New Roman" w:hint="eastAsia"/>
        </w:rPr>
        <w:t>这种福气不仅藉心智默想的方式</w:t>
      </w:r>
      <w:r w:rsidR="005C0F88" w:rsidRPr="00445C3D">
        <w:rPr>
          <w:rFonts w:cs="Times New Roman" w:hint="eastAsia"/>
        </w:rPr>
        <w:t>（</w:t>
      </w:r>
      <w:r w:rsidRPr="00445C3D">
        <w:rPr>
          <w:rFonts w:cs="Times New Roman"/>
        </w:rPr>
        <w:t>visio mentalis</w:t>
      </w:r>
      <w:r w:rsidR="005C0F88" w:rsidRPr="00445C3D">
        <w:rPr>
          <w:rFonts w:cs="Times New Roman" w:hint="eastAsia"/>
        </w:rPr>
        <w:t>）</w:t>
      </w:r>
      <w:r w:rsidRPr="00445C3D">
        <w:rPr>
          <w:rFonts w:cs="Times New Roman" w:hint="eastAsia"/>
        </w:rPr>
        <w:t>去达成，而是实际上以眼来看见</w:t>
      </w:r>
      <w:r w:rsidR="005C0F88" w:rsidRPr="00445C3D">
        <w:rPr>
          <w:rFonts w:cs="Times New Roman" w:hint="eastAsia"/>
        </w:rPr>
        <w:t>（</w:t>
      </w:r>
      <w:r w:rsidRPr="00445C3D">
        <w:rPr>
          <w:rFonts w:cs="Times New Roman"/>
        </w:rPr>
        <w:t>visio corporalis</w:t>
      </w:r>
      <w:r w:rsidR="005C0F88" w:rsidRPr="00445C3D">
        <w:rPr>
          <w:rFonts w:cs="Times New Roman" w:hint="eastAsia"/>
        </w:rPr>
        <w:t>）</w:t>
      </w:r>
      <w:r w:rsidRPr="00445C3D">
        <w:rPr>
          <w:rFonts w:cs="Times New Roman" w:hint="eastAsia"/>
        </w:rPr>
        <w:t>，林前九</w:t>
      </w:r>
      <w:r w:rsidRPr="00445C3D">
        <w:rPr>
          <w:rFonts w:cs="Times New Roman"/>
        </w:rPr>
        <w:t>12</w:t>
      </w:r>
      <w:r w:rsidR="000F2EE2">
        <w:rPr>
          <w:rFonts w:cs="Times New Roman" w:hint="eastAsia"/>
        </w:rPr>
        <w:t>；</w:t>
      </w:r>
      <w:r w:rsidRPr="00445C3D">
        <w:rPr>
          <w:rFonts w:cs="Times New Roman" w:hint="eastAsia"/>
        </w:rPr>
        <w:t>伯十九</w:t>
      </w:r>
      <w:r w:rsidRPr="00445C3D">
        <w:rPr>
          <w:rFonts w:cs="Times New Roman"/>
        </w:rPr>
        <w:t>25-27</w:t>
      </w:r>
      <w:r w:rsidR="000F2EE2">
        <w:rPr>
          <w:rFonts w:cs="Times New Roman" w:hint="eastAsia"/>
        </w:rPr>
        <w:t>；</w:t>
      </w:r>
      <w:r w:rsidRPr="00445C3D">
        <w:rPr>
          <w:rFonts w:cs="Times New Roman" w:hint="eastAsia"/>
        </w:rPr>
        <w:t>约壹三</w:t>
      </w:r>
      <w:r w:rsidRPr="00445C3D">
        <w:rPr>
          <w:rFonts w:cs="Times New Roman"/>
        </w:rPr>
        <w:t>2</w:t>
      </w:r>
      <w:r w:rsidRPr="00445C3D">
        <w:rPr>
          <w:rFonts w:cs="Times New Roman" w:hint="eastAsia"/>
        </w:rPr>
        <w:t>。凡</w:t>
      </w:r>
      <w:r w:rsidR="009F01E2" w:rsidRPr="00445C3D">
        <w:rPr>
          <w:rFonts w:cs="Times New Roman" w:hint="eastAsia"/>
        </w:rPr>
        <w:t>怀疑</w:t>
      </w:r>
      <w:r w:rsidRPr="00445C3D">
        <w:rPr>
          <w:rFonts w:cs="Times New Roman" w:hint="eastAsia"/>
        </w:rPr>
        <w:t>能</w:t>
      </w:r>
      <w:r w:rsidR="009F01E2" w:rsidRPr="00445C3D">
        <w:rPr>
          <w:rFonts w:cs="Times New Roman" w:hint="eastAsia"/>
        </w:rPr>
        <w:t>看</w:t>
      </w:r>
      <w:r w:rsidRPr="00445C3D">
        <w:rPr>
          <w:rFonts w:cs="Times New Roman" w:hint="eastAsia"/>
        </w:rPr>
        <w:t>见上帝而蒙福的，便也会</w:t>
      </w:r>
      <w:r w:rsidR="009F01E2" w:rsidRPr="00445C3D">
        <w:rPr>
          <w:rFonts w:cs="Times New Roman" w:hint="eastAsia"/>
        </w:rPr>
        <w:t>怀疑</w:t>
      </w:r>
      <w:r w:rsidRPr="00445C3D">
        <w:rPr>
          <w:rFonts w:cs="Times New Roman" w:hint="eastAsia"/>
        </w:rPr>
        <w:t>整个天堂的</w:t>
      </w:r>
      <w:r w:rsidR="009F01E2" w:rsidRPr="00445C3D">
        <w:rPr>
          <w:rFonts w:cs="Times New Roman" w:hint="eastAsia"/>
        </w:rPr>
        <w:t>存在</w:t>
      </w:r>
      <w:r w:rsidRPr="00445C3D">
        <w:rPr>
          <w:rFonts w:cs="Times New Roman" w:hint="eastAsia"/>
        </w:rPr>
        <w:t>，因为永生的全部道理不是我们软弱的理解力所能</w:t>
      </w:r>
      <w:r w:rsidR="002E60C6" w:rsidRPr="00445C3D">
        <w:rPr>
          <w:rFonts w:cs="Times New Roman" w:hint="eastAsia"/>
        </w:rPr>
        <w:t>企及</w:t>
      </w:r>
      <w:r w:rsidRPr="00445C3D">
        <w:rPr>
          <w:rFonts w:cs="Times New Roman" w:hint="eastAsia"/>
        </w:rPr>
        <w:t>的。蒙福的人在天上不仅认识上帝，同时也必彼此相识，这是圣经明白的教训</w:t>
      </w:r>
      <w:r w:rsidR="005C0F88" w:rsidRPr="00445C3D">
        <w:rPr>
          <w:rFonts w:cs="Times New Roman" w:hint="eastAsia"/>
        </w:rPr>
        <w:t>（</w:t>
      </w:r>
      <w:r w:rsidRPr="00445C3D">
        <w:rPr>
          <w:rFonts w:cs="Times New Roman" w:hint="eastAsia"/>
        </w:rPr>
        <w:t>太十七</w:t>
      </w:r>
      <w:r w:rsidRPr="00445C3D">
        <w:rPr>
          <w:rFonts w:cs="Times New Roman"/>
        </w:rPr>
        <w:t>3</w:t>
      </w:r>
      <w:r w:rsidRPr="00445C3D">
        <w:rPr>
          <w:rFonts w:cs="Times New Roman" w:hint="eastAsia"/>
        </w:rPr>
        <w:t>，</w:t>
      </w:r>
      <w:r w:rsidRPr="00445C3D">
        <w:rPr>
          <w:rFonts w:cs="Times New Roman"/>
        </w:rPr>
        <w:t>4</w:t>
      </w:r>
      <w:r w:rsidR="000F2EE2">
        <w:rPr>
          <w:rFonts w:cs="Times New Roman" w:hint="eastAsia"/>
        </w:rPr>
        <w:t>；</w:t>
      </w:r>
      <w:r w:rsidRPr="00445C3D">
        <w:rPr>
          <w:rFonts w:cs="Times New Roman" w:hint="eastAsia"/>
        </w:rPr>
        <w:t>启七</w:t>
      </w:r>
      <w:r w:rsidRPr="00445C3D">
        <w:rPr>
          <w:rFonts w:cs="Times New Roman"/>
        </w:rPr>
        <w:t>13</w:t>
      </w:r>
      <w:r w:rsidRPr="00445C3D">
        <w:rPr>
          <w:rFonts w:cs="Times New Roman" w:hint="eastAsia"/>
        </w:rPr>
        <w:t>，</w:t>
      </w:r>
      <w:r w:rsidRPr="00445C3D">
        <w:rPr>
          <w:rFonts w:cs="Times New Roman"/>
        </w:rPr>
        <w:t>14</w:t>
      </w:r>
      <w:r w:rsidR="005C0F88" w:rsidRPr="00445C3D">
        <w:rPr>
          <w:rFonts w:cs="Times New Roman" w:hint="eastAsia"/>
        </w:rPr>
        <w:t>）</w:t>
      </w:r>
      <w:r w:rsidRPr="00445C3D">
        <w:rPr>
          <w:rFonts w:cs="Times New Roman" w:hint="eastAsia"/>
        </w:rPr>
        <w:t>。哈分勒非尔</w:t>
      </w:r>
      <w:r w:rsidR="005C0F88" w:rsidRPr="00445C3D">
        <w:rPr>
          <w:rFonts w:cs="Times New Roman" w:hint="eastAsia"/>
        </w:rPr>
        <w:t>（</w:t>
      </w:r>
      <w:r w:rsidRPr="00445C3D">
        <w:rPr>
          <w:rFonts w:cs="Times New Roman"/>
        </w:rPr>
        <w:t>Hafenreffer</w:t>
      </w:r>
      <w:r w:rsidR="005C0F88" w:rsidRPr="00445C3D">
        <w:rPr>
          <w:rFonts w:cs="Times New Roman" w:hint="eastAsia"/>
        </w:rPr>
        <w:t>）</w:t>
      </w:r>
      <w:r w:rsidRPr="00445C3D">
        <w:rPr>
          <w:rFonts w:cs="Times New Roman" w:hint="eastAsia"/>
        </w:rPr>
        <w:t>说</w:t>
      </w:r>
      <w:r w:rsidR="00512B20" w:rsidRPr="00445C3D">
        <w:rPr>
          <w:rFonts w:cs="Times New Roman" w:hint="eastAsia"/>
        </w:rPr>
        <w:t>：</w:t>
      </w:r>
      <w:r w:rsidR="001601E9" w:rsidRPr="00445C3D">
        <w:rPr>
          <w:rFonts w:cs="Times New Roman"/>
        </w:rPr>
        <w:t>“</w:t>
      </w:r>
      <w:r w:rsidRPr="00445C3D">
        <w:rPr>
          <w:rFonts w:cs="Times New Roman" w:hint="eastAsia"/>
        </w:rPr>
        <w:t>因为我们被造之时所具有的上帝形像，将必全部恢复，所以也必</w:t>
      </w:r>
      <w:r w:rsidR="002E60C6" w:rsidRPr="00445C3D">
        <w:rPr>
          <w:rFonts w:cs="Times New Roman" w:hint="eastAsia"/>
        </w:rPr>
        <w:t>拥</w:t>
      </w:r>
      <w:r w:rsidRPr="00445C3D">
        <w:rPr>
          <w:rFonts w:cs="Times New Roman" w:hint="eastAsia"/>
        </w:rPr>
        <w:t>有</w:t>
      </w:r>
      <w:r w:rsidR="002E60C6" w:rsidRPr="00445C3D">
        <w:rPr>
          <w:rFonts w:cs="Times New Roman" w:hint="eastAsia"/>
        </w:rPr>
        <w:t>完全</w:t>
      </w:r>
      <w:r w:rsidRPr="00445C3D">
        <w:rPr>
          <w:rFonts w:cs="Times New Roman" w:hint="eastAsia"/>
        </w:rPr>
        <w:t>的</w:t>
      </w:r>
      <w:r w:rsidR="002E60C6" w:rsidRPr="00445C3D">
        <w:rPr>
          <w:rFonts w:cs="Times New Roman" w:hint="eastAsia"/>
        </w:rPr>
        <w:t>智慧</w:t>
      </w:r>
      <w:r w:rsidRPr="00445C3D">
        <w:rPr>
          <w:rFonts w:cs="Times New Roman" w:hint="eastAsia"/>
        </w:rPr>
        <w:t>和知识</w:t>
      </w:r>
      <w:r w:rsidR="002E60C6" w:rsidRPr="00445C3D">
        <w:rPr>
          <w:rFonts w:cs="Times New Roman" w:hint="eastAsia"/>
        </w:rPr>
        <w:t>。</w:t>
      </w:r>
      <w:r w:rsidRPr="00445C3D">
        <w:rPr>
          <w:rFonts w:cs="Times New Roman" w:hint="eastAsia"/>
        </w:rPr>
        <w:t>既然亚当在堕落以前便已认出夏娃是他体内的肋骨，那么这一切的恩赐在</w:t>
      </w:r>
      <w:r w:rsidR="002E60C6" w:rsidRPr="00445C3D">
        <w:rPr>
          <w:rFonts w:cs="Times New Roman" w:hint="eastAsia"/>
        </w:rPr>
        <w:t>永生</w:t>
      </w:r>
      <w:r w:rsidRPr="00445C3D">
        <w:rPr>
          <w:rFonts w:cs="Times New Roman" w:hint="eastAsia"/>
        </w:rPr>
        <w:t>里必更</w:t>
      </w:r>
      <w:r w:rsidR="002E60C6" w:rsidRPr="00445C3D">
        <w:rPr>
          <w:rFonts w:cs="Times New Roman" w:hint="eastAsia"/>
        </w:rPr>
        <w:t>完全</w:t>
      </w:r>
      <w:r w:rsidRPr="00445C3D">
        <w:rPr>
          <w:rFonts w:cs="Times New Roman" w:hint="eastAsia"/>
        </w:rPr>
        <w:t>，圣徒必有更大的智慧，彼此</w:t>
      </w:r>
      <w:r w:rsidR="00100A4F" w:rsidRPr="00445C3D">
        <w:rPr>
          <w:rFonts w:cs="Times New Roman" w:hint="eastAsia"/>
        </w:rPr>
        <w:t>认识</w:t>
      </w:r>
      <w:r w:rsidR="005C0F88" w:rsidRPr="00445C3D">
        <w:rPr>
          <w:rFonts w:cs="Times New Roman" w:hint="eastAsia"/>
        </w:rPr>
        <w:t>（</w:t>
      </w:r>
      <w:r w:rsidRPr="00445C3D">
        <w:rPr>
          <w:rFonts w:cs="Times New Roman" w:hint="eastAsia"/>
        </w:rPr>
        <w:t>路十六</w:t>
      </w:r>
      <w:r w:rsidRPr="00445C3D">
        <w:rPr>
          <w:rFonts w:cs="Times New Roman"/>
        </w:rPr>
        <w:t>23</w:t>
      </w:r>
      <w:r w:rsidR="000F2EE2">
        <w:rPr>
          <w:rFonts w:cs="Times New Roman" w:hint="eastAsia"/>
        </w:rPr>
        <w:t>；</w:t>
      </w:r>
      <w:r w:rsidRPr="00445C3D">
        <w:rPr>
          <w:rFonts w:cs="Times New Roman" w:hint="eastAsia"/>
        </w:rPr>
        <w:t>太十七</w:t>
      </w:r>
      <w:r w:rsidRPr="00445C3D">
        <w:rPr>
          <w:rFonts w:cs="Times New Roman"/>
        </w:rPr>
        <w:t>1</w:t>
      </w:r>
      <w:r w:rsidRPr="00445C3D">
        <w:rPr>
          <w:rFonts w:cs="Times New Roman" w:hint="eastAsia"/>
        </w:rPr>
        <w:t>下</w:t>
      </w:r>
      <w:r w:rsidR="005C0F88" w:rsidRPr="00445C3D">
        <w:rPr>
          <w:rFonts w:cs="Times New Roman" w:hint="eastAsia"/>
        </w:rPr>
        <w:t>）</w:t>
      </w:r>
      <w:r w:rsidRPr="00445C3D">
        <w:rPr>
          <w:rFonts w:cs="Times New Roman" w:hint="eastAsia"/>
        </w:rPr>
        <w:t>。</w:t>
      </w:r>
      <w:r w:rsidR="001601E9" w:rsidRPr="00445C3D">
        <w:rPr>
          <w:rFonts w:cs="Times New Roman"/>
        </w:rPr>
        <w:t>”</w:t>
      </w:r>
      <w:r w:rsidR="005C0F88" w:rsidRPr="00445C3D">
        <w:rPr>
          <w:rFonts w:cs="Times New Roman" w:hint="eastAsia"/>
        </w:rPr>
        <w:t>（</w:t>
      </w:r>
      <w:r w:rsidRPr="00445C3D">
        <w:rPr>
          <w:rFonts w:cs="Times New Roman"/>
        </w:rPr>
        <w:t>Doctr.Theol.</w:t>
      </w:r>
      <w:r w:rsidRPr="00445C3D">
        <w:rPr>
          <w:rFonts w:cs="Times New Roman" w:hint="eastAsia"/>
        </w:rPr>
        <w:t>，</w:t>
      </w:r>
      <w:r w:rsidRPr="00445C3D">
        <w:rPr>
          <w:rFonts w:cs="Times New Roman"/>
        </w:rPr>
        <w:t>p.662</w:t>
      </w:r>
      <w:r w:rsidR="005C0F88" w:rsidRPr="00445C3D">
        <w:rPr>
          <w:rFonts w:cs="Times New Roman" w:hint="eastAsia"/>
        </w:rPr>
        <w:t>）</w:t>
      </w:r>
    </w:p>
    <w:p w14:paraId="0E4F4DCE" w14:textId="0B5EBC30" w:rsidR="00BB75CD" w:rsidRPr="00445C3D" w:rsidRDefault="0031269B" w:rsidP="00F40F9F">
      <w:pPr>
        <w:spacing w:after="0"/>
        <w:ind w:firstLine="461"/>
        <w:rPr>
          <w:rFonts w:cs="Times New Roman"/>
        </w:rPr>
      </w:pPr>
      <w:r w:rsidRPr="00445C3D">
        <w:rPr>
          <w:rFonts w:cs="Times New Roman" w:hint="eastAsia"/>
        </w:rPr>
        <w:lastRenderedPageBreak/>
        <w:t>蒙福的圣徒是否能够认识地狱里受咒诅的人，这一点是不能确定的，但却是十分可能的</w:t>
      </w:r>
      <w:r w:rsidR="005C0F88" w:rsidRPr="00445C3D">
        <w:rPr>
          <w:rFonts w:cs="Times New Roman" w:hint="eastAsia"/>
        </w:rPr>
        <w:t>（</w:t>
      </w:r>
      <w:r w:rsidRPr="00445C3D">
        <w:rPr>
          <w:rFonts w:cs="Times New Roman" w:hint="eastAsia"/>
        </w:rPr>
        <w:t>路十六</w:t>
      </w:r>
      <w:r w:rsidRPr="00445C3D">
        <w:rPr>
          <w:rFonts w:cs="Times New Roman"/>
        </w:rPr>
        <w:t>23</w:t>
      </w:r>
      <w:r w:rsidRPr="00445C3D">
        <w:rPr>
          <w:rFonts w:cs="Times New Roman" w:hint="eastAsia"/>
        </w:rPr>
        <w:t>下</w:t>
      </w:r>
      <w:r w:rsidR="005C0F88" w:rsidRPr="00445C3D">
        <w:rPr>
          <w:rFonts w:cs="Times New Roman" w:hint="eastAsia"/>
        </w:rPr>
        <w:t>）</w:t>
      </w:r>
      <w:r w:rsidRPr="00445C3D">
        <w:rPr>
          <w:rFonts w:cs="Times New Roman" w:hint="eastAsia"/>
        </w:rPr>
        <w:t>。</w:t>
      </w:r>
      <w:r w:rsidR="003B1FEE">
        <w:rPr>
          <w:rFonts w:cs="Times New Roman" w:hint="eastAsia"/>
        </w:rPr>
        <w:t>皮柏尔</w:t>
      </w:r>
      <w:r w:rsidR="00100A4F" w:rsidRPr="00445C3D">
        <w:rPr>
          <w:rFonts w:cs="Times New Roman"/>
        </w:rPr>
        <w:t>Pieper</w:t>
      </w:r>
      <w:r w:rsidRPr="00445C3D">
        <w:rPr>
          <w:rFonts w:cs="Times New Roman" w:hint="eastAsia"/>
        </w:rPr>
        <w:t>博士明智地提及以不答复此类问题为佳。但若有这种认识，</w:t>
      </w:r>
      <w:r w:rsidR="00EB4987">
        <w:rPr>
          <w:rFonts w:cs="Times New Roman" w:hint="eastAsia"/>
        </w:rPr>
        <w:t>也</w:t>
      </w:r>
      <w:r w:rsidRPr="00445C3D">
        <w:rPr>
          <w:rFonts w:cs="Times New Roman" w:hint="eastAsia"/>
        </w:rPr>
        <w:t>不妨碍圣徒的快乐。胡特尔</w:t>
      </w:r>
      <w:r w:rsidR="005C0F88" w:rsidRPr="00445C3D">
        <w:rPr>
          <w:rFonts w:cs="Times New Roman" w:hint="eastAsia"/>
        </w:rPr>
        <w:t>（</w:t>
      </w:r>
      <w:r w:rsidRPr="00445C3D">
        <w:rPr>
          <w:rFonts w:cs="Times New Roman"/>
        </w:rPr>
        <w:t>Hutter</w:t>
      </w:r>
      <w:r w:rsidR="005C0F88" w:rsidRPr="00445C3D">
        <w:rPr>
          <w:rFonts w:cs="Times New Roman" w:hint="eastAsia"/>
        </w:rPr>
        <w:t>）</w:t>
      </w:r>
      <w:r w:rsidRPr="00445C3D">
        <w:rPr>
          <w:rFonts w:cs="Times New Roman" w:hint="eastAsia"/>
        </w:rPr>
        <w:t>解释说</w:t>
      </w:r>
      <w:r w:rsidR="00512B20" w:rsidRPr="00445C3D">
        <w:rPr>
          <w:rFonts w:cs="Times New Roman" w:hint="eastAsia"/>
        </w:rPr>
        <w:t>：</w:t>
      </w:r>
      <w:r w:rsidR="001601E9" w:rsidRPr="00445C3D">
        <w:rPr>
          <w:rFonts w:cs="Times New Roman"/>
        </w:rPr>
        <w:t>“</w:t>
      </w:r>
      <w:r w:rsidRPr="00445C3D">
        <w:rPr>
          <w:rFonts w:cs="Times New Roman" w:hint="eastAsia"/>
        </w:rPr>
        <w:t>蒙福者的意志</w:t>
      </w:r>
      <w:r w:rsidR="0082181B" w:rsidRPr="00445C3D">
        <w:rPr>
          <w:rFonts w:cs="Times New Roman" w:hint="eastAsia"/>
        </w:rPr>
        <w:t>在</w:t>
      </w:r>
      <w:r w:rsidRPr="00445C3D">
        <w:rPr>
          <w:rFonts w:cs="Times New Roman" w:hint="eastAsia"/>
        </w:rPr>
        <w:t>一切事上均与上帝的旨意相合。像我们肉体上的情欲是在这世上生活中软弱的记号，但在</w:t>
      </w:r>
      <w:r w:rsidR="0082181B" w:rsidRPr="00445C3D">
        <w:rPr>
          <w:rFonts w:cs="Times New Roman" w:hint="eastAsia"/>
        </w:rPr>
        <w:t>来世永生里</w:t>
      </w:r>
      <w:r w:rsidRPr="00445C3D">
        <w:rPr>
          <w:rFonts w:cs="Times New Roman" w:hint="eastAsia"/>
        </w:rPr>
        <w:t>却完全停止</w:t>
      </w:r>
      <w:r w:rsidR="000F2EE2">
        <w:rPr>
          <w:rFonts w:cs="Times New Roman" w:hint="eastAsia"/>
        </w:rPr>
        <w:t>；</w:t>
      </w:r>
      <w:r w:rsidRPr="00445C3D">
        <w:rPr>
          <w:rFonts w:cs="Times New Roman" w:hint="eastAsia"/>
        </w:rPr>
        <w:t>那时我们的爱必达于上帝所爱的人和祂永生的后嗣。但</w:t>
      </w:r>
      <w:r w:rsidR="001823A6" w:rsidRPr="00445C3D">
        <w:rPr>
          <w:rFonts w:cs="Times New Roman" w:hint="eastAsia"/>
        </w:rPr>
        <w:t>面对</w:t>
      </w:r>
      <w:r w:rsidRPr="00445C3D">
        <w:rPr>
          <w:rFonts w:cs="Times New Roman" w:hint="eastAsia"/>
        </w:rPr>
        <w:t>那些受咒诅的人</w:t>
      </w:r>
      <w:r w:rsidR="001823A6" w:rsidRPr="00445C3D">
        <w:rPr>
          <w:rFonts w:cs="Times New Roman" w:hint="eastAsia"/>
        </w:rPr>
        <w:t>，我们</w:t>
      </w:r>
      <w:r w:rsidR="008F6B49" w:rsidRPr="00445C3D">
        <w:rPr>
          <w:rFonts w:cs="Times New Roman" w:hint="eastAsia"/>
        </w:rPr>
        <w:t>会将</w:t>
      </w:r>
      <w:r w:rsidRPr="00445C3D">
        <w:rPr>
          <w:rFonts w:cs="Times New Roman" w:hint="eastAsia"/>
        </w:rPr>
        <w:t>最高的</w:t>
      </w:r>
      <w:r w:rsidR="008F6B49" w:rsidRPr="00445C3D">
        <w:rPr>
          <w:rFonts w:cs="Times New Roman" w:hint="eastAsia"/>
        </w:rPr>
        <w:t>尊崇</w:t>
      </w:r>
      <w:r w:rsidRPr="00445C3D">
        <w:rPr>
          <w:rFonts w:cs="Times New Roman" w:hint="eastAsia"/>
        </w:rPr>
        <w:t>并永远的</w:t>
      </w:r>
      <w:r w:rsidR="008F6B49" w:rsidRPr="00445C3D">
        <w:rPr>
          <w:rFonts w:cs="Times New Roman" w:hint="eastAsia"/>
        </w:rPr>
        <w:t>赞美献给</w:t>
      </w:r>
      <w:r w:rsidR="008B6BF3" w:rsidRPr="00445C3D">
        <w:rPr>
          <w:rFonts w:cs="Times New Roman" w:hint="eastAsia"/>
        </w:rPr>
        <w:t>完全彰显的</w:t>
      </w:r>
      <w:r w:rsidRPr="00445C3D">
        <w:rPr>
          <w:rFonts w:cs="Times New Roman" w:hint="eastAsia"/>
        </w:rPr>
        <w:t>上帝公义。</w:t>
      </w:r>
      <w:r w:rsidR="001601E9" w:rsidRPr="00445C3D">
        <w:rPr>
          <w:rFonts w:cs="Times New Roman"/>
        </w:rPr>
        <w:t>”</w:t>
      </w:r>
      <w:r w:rsidR="005C0F88" w:rsidRPr="00445C3D">
        <w:rPr>
          <w:rFonts w:cs="Times New Roman" w:hint="eastAsia"/>
        </w:rPr>
        <w:t>（</w:t>
      </w:r>
      <w:r w:rsidRPr="00445C3D">
        <w:rPr>
          <w:rFonts w:cs="Times New Roman"/>
        </w:rPr>
        <w:t>Doctr.Theol.</w:t>
      </w:r>
      <w:r w:rsidRPr="00445C3D">
        <w:rPr>
          <w:rFonts w:cs="Times New Roman" w:hint="eastAsia"/>
        </w:rPr>
        <w:t>，</w:t>
      </w:r>
      <w:r w:rsidRPr="00445C3D">
        <w:rPr>
          <w:rFonts w:cs="Times New Roman"/>
        </w:rPr>
        <w:t>p.662</w:t>
      </w:r>
      <w:r w:rsidR="005C0F88" w:rsidRPr="00445C3D">
        <w:rPr>
          <w:rFonts w:cs="Times New Roman" w:hint="eastAsia"/>
        </w:rPr>
        <w:t>）</w:t>
      </w:r>
    </w:p>
    <w:p w14:paraId="136884B9" w14:textId="06D419AB" w:rsidR="00BB75CD" w:rsidRPr="00445C3D" w:rsidRDefault="0031269B" w:rsidP="00F40F9F">
      <w:pPr>
        <w:spacing w:after="0"/>
        <w:ind w:firstLine="461"/>
        <w:rPr>
          <w:rFonts w:cs="Times New Roman"/>
        </w:rPr>
      </w:pPr>
      <w:r w:rsidRPr="00445C3D">
        <w:rPr>
          <w:rFonts w:cs="Times New Roman" w:hint="eastAsia"/>
        </w:rPr>
        <w:t>丙、圣经如何描写永生。革哈</w:t>
      </w:r>
      <w:r w:rsidR="000567C9">
        <w:rPr>
          <w:rFonts w:cs="Times New Roman" w:hint="eastAsia"/>
        </w:rPr>
        <w:t>德</w:t>
      </w:r>
      <w:r w:rsidRPr="00445C3D">
        <w:rPr>
          <w:rFonts w:cs="Times New Roman" w:hint="eastAsia"/>
        </w:rPr>
        <w:t>正确</w:t>
      </w:r>
      <w:r w:rsidR="008B6BF3" w:rsidRPr="00445C3D">
        <w:rPr>
          <w:rFonts w:cs="Times New Roman" w:hint="eastAsia"/>
        </w:rPr>
        <w:t>地</w:t>
      </w:r>
      <w:r w:rsidRPr="00445C3D">
        <w:rPr>
          <w:rFonts w:cs="Times New Roman" w:hint="eastAsia"/>
        </w:rPr>
        <w:t>提及，人由道的启示所能知道的永生，只是按一般而且隐晦的样式得知</w:t>
      </w:r>
      <w:r w:rsidR="005C0F88" w:rsidRPr="00445C3D">
        <w:rPr>
          <w:rFonts w:cs="Times New Roman" w:hint="eastAsia"/>
        </w:rPr>
        <w:t>（</w:t>
      </w:r>
      <w:r w:rsidR="0094223A" w:rsidRPr="00445C3D">
        <w:rPr>
          <w:rFonts w:cs="Times New Roman"/>
        </w:rPr>
        <w:t>αινιγματικως</w:t>
      </w:r>
      <w:r w:rsidR="005C0F88" w:rsidRPr="00445C3D">
        <w:rPr>
          <w:rFonts w:cs="Times New Roman" w:hint="eastAsia"/>
        </w:rPr>
        <w:t>）</w:t>
      </w:r>
      <w:r w:rsidRPr="00445C3D">
        <w:rPr>
          <w:rFonts w:cs="Times New Roman" w:hint="eastAsia"/>
        </w:rPr>
        <w:t>。事实上，虽然圣经在许多地方曾说到永生，不过，对于永生</w:t>
      </w:r>
      <w:r w:rsidR="00FB5399" w:rsidRPr="00445C3D">
        <w:rPr>
          <w:rFonts w:cs="Times New Roman" w:hint="eastAsia"/>
        </w:rPr>
        <w:t>的</w:t>
      </w:r>
      <w:r w:rsidRPr="00445C3D">
        <w:rPr>
          <w:rFonts w:cs="Times New Roman" w:hint="eastAsia"/>
        </w:rPr>
        <w:t>性质，却不曾给与许多详细的说明。圣经是有计划</w:t>
      </w:r>
      <w:r w:rsidR="00FB5399" w:rsidRPr="00445C3D">
        <w:rPr>
          <w:rFonts w:cs="Times New Roman" w:hint="eastAsia"/>
        </w:rPr>
        <w:t>地</w:t>
      </w:r>
      <w:r w:rsidRPr="00445C3D">
        <w:rPr>
          <w:rFonts w:cs="Times New Roman" w:hint="eastAsia"/>
        </w:rPr>
        <w:t>选择了这种教训方法</w:t>
      </w:r>
      <w:r w:rsidR="000F2EE2">
        <w:rPr>
          <w:rFonts w:cs="Times New Roman" w:hint="eastAsia"/>
        </w:rPr>
        <w:t>；</w:t>
      </w:r>
      <w:r w:rsidRPr="00445C3D">
        <w:rPr>
          <w:rFonts w:cs="Times New Roman" w:hint="eastAsia"/>
        </w:rPr>
        <w:t>因我们在今生中，对于那超过空间与时间的事情的性质，没有足够的概念。</w:t>
      </w:r>
    </w:p>
    <w:p w14:paraId="1AC5B848" w14:textId="439FD817" w:rsidR="0031269B" w:rsidRPr="00445C3D" w:rsidRDefault="0031269B" w:rsidP="00F40F9F">
      <w:pPr>
        <w:spacing w:after="0"/>
        <w:ind w:firstLine="461"/>
        <w:rPr>
          <w:rFonts w:cs="Times New Roman"/>
        </w:rPr>
      </w:pPr>
      <w:r w:rsidRPr="00445C3D">
        <w:rPr>
          <w:rFonts w:cs="Times New Roman" w:hint="eastAsia"/>
        </w:rPr>
        <w:t>虽然如此，但上帝的道所</w:t>
      </w:r>
      <w:r w:rsidR="009942EA" w:rsidRPr="00445C3D">
        <w:rPr>
          <w:rFonts w:cs="Times New Roman" w:hint="eastAsia"/>
        </w:rPr>
        <w:t>提供</w:t>
      </w:r>
      <w:r w:rsidRPr="00445C3D">
        <w:rPr>
          <w:rFonts w:cs="Times New Roman" w:hint="eastAsia"/>
        </w:rPr>
        <w:t>的</w:t>
      </w:r>
      <w:r w:rsidR="009942EA" w:rsidRPr="00445C3D">
        <w:rPr>
          <w:rFonts w:cs="Times New Roman" w:hint="eastAsia"/>
        </w:rPr>
        <w:t>、</w:t>
      </w:r>
      <w:r w:rsidRPr="00445C3D">
        <w:rPr>
          <w:rFonts w:cs="Times New Roman" w:hint="eastAsia"/>
        </w:rPr>
        <w:t>论及永生的描写，足以使我们</w:t>
      </w:r>
      <w:r w:rsidR="00414FEA" w:rsidRPr="00445C3D">
        <w:rPr>
          <w:rFonts w:cs="Times New Roman" w:hint="eastAsia"/>
        </w:rPr>
        <w:t>预尝领会</w:t>
      </w:r>
      <w:r w:rsidRPr="00445C3D">
        <w:rPr>
          <w:rFonts w:cs="Times New Roman" w:hint="eastAsia"/>
        </w:rPr>
        <w:t>到将来的荣耀</w:t>
      </w:r>
      <w:r w:rsidR="005C0F88" w:rsidRPr="00445C3D">
        <w:rPr>
          <w:rFonts w:cs="Times New Roman" w:hint="eastAsia"/>
        </w:rPr>
        <w:t>（</w:t>
      </w:r>
      <w:r w:rsidRPr="00445C3D">
        <w:rPr>
          <w:rFonts w:cs="Times New Roman" w:hint="eastAsia"/>
        </w:rPr>
        <w:t>罗八</w:t>
      </w:r>
      <w:r w:rsidRPr="00445C3D">
        <w:rPr>
          <w:rFonts w:cs="Times New Roman"/>
        </w:rPr>
        <w:t>18</w:t>
      </w:r>
      <w:r w:rsidR="005C0F88" w:rsidRPr="00445C3D">
        <w:rPr>
          <w:rFonts w:cs="Times New Roman" w:hint="eastAsia"/>
        </w:rPr>
        <w:t>）</w:t>
      </w:r>
      <w:r w:rsidRPr="00445C3D">
        <w:rPr>
          <w:rFonts w:cs="Times New Roman" w:hint="eastAsia"/>
        </w:rPr>
        <w:t>，并使我们渴慕天堂</w:t>
      </w:r>
      <w:r w:rsidR="005C0F88" w:rsidRPr="00445C3D">
        <w:rPr>
          <w:rFonts w:cs="Times New Roman" w:hint="eastAsia"/>
        </w:rPr>
        <w:t>（</w:t>
      </w:r>
      <w:r w:rsidRPr="00445C3D">
        <w:rPr>
          <w:rFonts w:cs="Times New Roman" w:hint="eastAsia"/>
        </w:rPr>
        <w:t>腓一</w:t>
      </w:r>
      <w:r w:rsidRPr="00445C3D">
        <w:rPr>
          <w:rFonts w:cs="Times New Roman"/>
        </w:rPr>
        <w:t>23</w:t>
      </w:r>
      <w:r w:rsidR="005C0F88" w:rsidRPr="00445C3D">
        <w:rPr>
          <w:rFonts w:cs="Times New Roman" w:hint="eastAsia"/>
        </w:rPr>
        <w:t>）</w:t>
      </w:r>
      <w:r w:rsidRPr="00445C3D">
        <w:rPr>
          <w:rFonts w:cs="Times New Roman" w:hint="eastAsia"/>
        </w:rPr>
        <w:t>。</w:t>
      </w:r>
      <w:r w:rsidR="009E41C9" w:rsidRPr="00445C3D">
        <w:rPr>
          <w:rFonts w:cs="Times New Roman" w:hint="eastAsia"/>
        </w:rPr>
        <w:t>否定性地</w:t>
      </w:r>
      <w:r w:rsidR="009E41C9" w:rsidRPr="00445C3D">
        <w:rPr>
          <w:rFonts w:cs="Times New Roman"/>
        </w:rPr>
        <w:t>negatively</w:t>
      </w:r>
      <w:r w:rsidR="009E41C9" w:rsidRPr="00445C3D">
        <w:rPr>
          <w:rFonts w:cs="Times New Roman" w:hint="eastAsia"/>
        </w:rPr>
        <w:t>，</w:t>
      </w:r>
      <w:r w:rsidRPr="00445C3D">
        <w:rPr>
          <w:rFonts w:cs="Times New Roman" w:hint="eastAsia"/>
        </w:rPr>
        <w:t>圣经描写上帝的圣徒在天上的福气，为完全脱离了今世生命一切的凶恶</w:t>
      </w:r>
      <w:r w:rsidR="009E41C9" w:rsidRPr="00445C3D">
        <w:rPr>
          <w:rFonts w:cs="Times New Roman" w:hint="eastAsia"/>
        </w:rPr>
        <w:t>痛苦</w:t>
      </w:r>
      <w:r w:rsidR="005C0F88" w:rsidRPr="00445C3D">
        <w:rPr>
          <w:rFonts w:cs="Times New Roman" w:hint="eastAsia"/>
        </w:rPr>
        <w:t>（</w:t>
      </w:r>
      <w:r w:rsidRPr="00445C3D">
        <w:rPr>
          <w:rFonts w:cs="Times New Roman" w:hint="eastAsia"/>
        </w:rPr>
        <w:t>提后四</w:t>
      </w:r>
      <w:r w:rsidRPr="00445C3D">
        <w:rPr>
          <w:rFonts w:cs="Times New Roman"/>
        </w:rPr>
        <w:t>18</w:t>
      </w:r>
      <w:r w:rsidR="000F2EE2">
        <w:rPr>
          <w:rFonts w:cs="Times New Roman" w:hint="eastAsia"/>
        </w:rPr>
        <w:t>；</w:t>
      </w:r>
      <w:r w:rsidRPr="00445C3D">
        <w:rPr>
          <w:rFonts w:cs="Times New Roman" w:hint="eastAsia"/>
        </w:rPr>
        <w:t>启七</w:t>
      </w:r>
      <w:r w:rsidRPr="00445C3D">
        <w:rPr>
          <w:rFonts w:cs="Times New Roman"/>
        </w:rPr>
        <w:t>16</w:t>
      </w:r>
      <w:r w:rsidRPr="00445C3D">
        <w:rPr>
          <w:rFonts w:cs="Times New Roman" w:hint="eastAsia"/>
        </w:rPr>
        <w:t>，</w:t>
      </w:r>
      <w:r w:rsidRPr="00445C3D">
        <w:rPr>
          <w:rFonts w:cs="Times New Roman"/>
        </w:rPr>
        <w:t>17</w:t>
      </w:r>
      <w:r w:rsidR="000F2EE2">
        <w:rPr>
          <w:rFonts w:cs="Times New Roman" w:hint="eastAsia"/>
        </w:rPr>
        <w:t>；</w:t>
      </w:r>
      <w:r w:rsidR="00A62852" w:rsidRPr="00445C3D">
        <w:rPr>
          <w:rFonts w:cs="Times New Roman" w:hint="eastAsia"/>
        </w:rPr>
        <w:t>二十</w:t>
      </w:r>
      <w:r w:rsidRPr="00445C3D">
        <w:rPr>
          <w:rFonts w:cs="Times New Roman" w:hint="eastAsia"/>
        </w:rPr>
        <w:t>一</w:t>
      </w:r>
      <w:r w:rsidRPr="00445C3D">
        <w:rPr>
          <w:rFonts w:cs="Times New Roman"/>
        </w:rPr>
        <w:t>4</w:t>
      </w:r>
      <w:r w:rsidR="005C0F88" w:rsidRPr="00445C3D">
        <w:rPr>
          <w:rFonts w:cs="Times New Roman" w:hint="eastAsia"/>
        </w:rPr>
        <w:t>）</w:t>
      </w:r>
      <w:r w:rsidR="000F2EE2">
        <w:rPr>
          <w:rFonts w:cs="Times New Roman" w:hint="eastAsia"/>
        </w:rPr>
        <w:t>；</w:t>
      </w:r>
      <w:r w:rsidRPr="00445C3D">
        <w:rPr>
          <w:rFonts w:cs="Times New Roman" w:hint="eastAsia"/>
        </w:rPr>
        <w:t>积极</w:t>
      </w:r>
      <w:r w:rsidR="009E41C9" w:rsidRPr="00445C3D">
        <w:rPr>
          <w:rFonts w:cs="Times New Roman" w:hint="eastAsia"/>
        </w:rPr>
        <w:t>性地</w:t>
      </w:r>
      <w:r w:rsidR="009E41C9" w:rsidRPr="00445C3D">
        <w:rPr>
          <w:rFonts w:cs="Times New Roman"/>
        </w:rPr>
        <w:t>positively</w:t>
      </w:r>
      <w:r w:rsidR="009E41C9" w:rsidRPr="00445C3D">
        <w:rPr>
          <w:rFonts w:cs="Times New Roman" w:hint="eastAsia"/>
        </w:rPr>
        <w:t>，将之</w:t>
      </w:r>
      <w:r w:rsidRPr="00445C3D">
        <w:rPr>
          <w:rFonts w:cs="Times New Roman" w:hint="eastAsia"/>
        </w:rPr>
        <w:t>描写为至高</w:t>
      </w:r>
      <w:r w:rsidR="009E41C9" w:rsidRPr="00445C3D">
        <w:rPr>
          <w:rFonts w:cs="Times New Roman" w:hint="eastAsia"/>
        </w:rPr>
        <w:t>完美</w:t>
      </w:r>
      <w:r w:rsidRPr="00445C3D">
        <w:rPr>
          <w:rFonts w:cs="Times New Roman" w:hint="eastAsia"/>
        </w:rPr>
        <w:t>的福乐</w:t>
      </w:r>
      <w:r w:rsidR="005C0F88" w:rsidRPr="00445C3D">
        <w:rPr>
          <w:rFonts w:cs="Times New Roman" w:hint="eastAsia"/>
        </w:rPr>
        <w:t>（</w:t>
      </w:r>
      <w:r w:rsidRPr="00445C3D">
        <w:rPr>
          <w:rFonts w:cs="Times New Roman" w:hint="eastAsia"/>
        </w:rPr>
        <w:t>彼前一</w:t>
      </w:r>
      <w:r w:rsidRPr="00445C3D">
        <w:rPr>
          <w:rFonts w:cs="Times New Roman"/>
        </w:rPr>
        <w:t>8</w:t>
      </w:r>
      <w:r w:rsidRPr="00445C3D">
        <w:rPr>
          <w:rFonts w:cs="Times New Roman" w:hint="eastAsia"/>
        </w:rPr>
        <w:t>，</w:t>
      </w:r>
      <w:r w:rsidRPr="00445C3D">
        <w:rPr>
          <w:rFonts w:cs="Times New Roman"/>
        </w:rPr>
        <w:t>9</w:t>
      </w:r>
      <w:r w:rsidR="000F2EE2">
        <w:rPr>
          <w:rFonts w:cs="Times New Roman" w:hint="eastAsia"/>
        </w:rPr>
        <w:t>；</w:t>
      </w:r>
      <w:r w:rsidRPr="00445C3D">
        <w:rPr>
          <w:rFonts w:cs="Times New Roman" w:hint="eastAsia"/>
        </w:rPr>
        <w:t>诗十六</w:t>
      </w:r>
      <w:r w:rsidRPr="00445C3D">
        <w:rPr>
          <w:rFonts w:cs="Times New Roman"/>
        </w:rPr>
        <w:t>11</w:t>
      </w:r>
      <w:r w:rsidR="000F2EE2">
        <w:rPr>
          <w:rFonts w:cs="Times New Roman" w:hint="eastAsia"/>
        </w:rPr>
        <w:t>；</w:t>
      </w:r>
      <w:r w:rsidRPr="00445C3D">
        <w:rPr>
          <w:rFonts w:cs="Times New Roman" w:hint="eastAsia"/>
        </w:rPr>
        <w:t>约十七</w:t>
      </w:r>
      <w:r w:rsidRPr="00445C3D">
        <w:rPr>
          <w:rFonts w:cs="Times New Roman"/>
        </w:rPr>
        <w:t>24</w:t>
      </w:r>
      <w:r w:rsidR="005C0F88" w:rsidRPr="00445C3D">
        <w:rPr>
          <w:rFonts w:cs="Times New Roman" w:hint="eastAsia"/>
        </w:rPr>
        <w:t>）</w:t>
      </w:r>
      <w:r w:rsidRPr="00445C3D">
        <w:rPr>
          <w:rFonts w:cs="Times New Roman" w:hint="eastAsia"/>
        </w:rPr>
        <w:t>。而且圣经以象征</w:t>
      </w:r>
      <w:r w:rsidR="009E41C9" w:rsidRPr="00445C3D">
        <w:rPr>
          <w:rFonts w:cs="Times New Roman" w:hint="eastAsia"/>
        </w:rPr>
        <w:t>的</w:t>
      </w:r>
      <w:r w:rsidRPr="00445C3D">
        <w:rPr>
          <w:rFonts w:cs="Times New Roman" w:hint="eastAsia"/>
        </w:rPr>
        <w:t>方式描绘永生的完全喜乐，使我们预先尝到天上完善荣耀的滋味</w:t>
      </w:r>
      <w:r w:rsidR="005C0F88" w:rsidRPr="00445C3D">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五</w:t>
      </w:r>
      <w:r w:rsidRPr="00445C3D">
        <w:rPr>
          <w:rFonts w:cs="Times New Roman"/>
        </w:rPr>
        <w:t>10</w:t>
      </w:r>
      <w:r w:rsidR="000F2EE2">
        <w:rPr>
          <w:rFonts w:cs="Times New Roman" w:hint="eastAsia"/>
        </w:rPr>
        <w:t>；</w:t>
      </w:r>
      <w:r w:rsidRPr="00445C3D">
        <w:rPr>
          <w:rFonts w:cs="Times New Roman" w:hint="eastAsia"/>
        </w:rPr>
        <w:t>启十九</w:t>
      </w:r>
      <w:r w:rsidRPr="00445C3D">
        <w:rPr>
          <w:rFonts w:cs="Times New Roman"/>
        </w:rPr>
        <w:t>9</w:t>
      </w:r>
      <w:r w:rsidR="000F2EE2">
        <w:rPr>
          <w:rFonts w:cs="Times New Roman" w:hint="eastAsia"/>
        </w:rPr>
        <w:t>；</w:t>
      </w:r>
      <w:r w:rsidRPr="00445C3D">
        <w:rPr>
          <w:rFonts w:cs="Times New Roman" w:hint="eastAsia"/>
        </w:rPr>
        <w:t>婚姻</w:t>
      </w:r>
      <w:r w:rsidR="000F2EE2">
        <w:rPr>
          <w:rFonts w:cs="Times New Roman" w:hint="eastAsia"/>
        </w:rPr>
        <w:t>；</w:t>
      </w:r>
      <w:r w:rsidRPr="00445C3D">
        <w:rPr>
          <w:rFonts w:cs="Times New Roman" w:hint="eastAsia"/>
        </w:rPr>
        <w:t>路十三</w:t>
      </w:r>
      <w:r w:rsidRPr="00445C3D">
        <w:rPr>
          <w:rFonts w:cs="Times New Roman"/>
        </w:rPr>
        <w:t>29</w:t>
      </w:r>
      <w:r w:rsidR="000F2EE2">
        <w:rPr>
          <w:rFonts w:cs="Times New Roman" w:hint="eastAsia"/>
        </w:rPr>
        <w:t>；</w:t>
      </w:r>
      <w:r w:rsidRPr="00445C3D">
        <w:rPr>
          <w:rFonts w:cs="Times New Roman" w:hint="eastAsia"/>
        </w:rPr>
        <w:t>太八</w:t>
      </w:r>
      <w:r w:rsidRPr="00445C3D">
        <w:rPr>
          <w:rFonts w:cs="Times New Roman"/>
        </w:rPr>
        <w:t>18</w:t>
      </w:r>
      <w:r w:rsidR="00512B20" w:rsidRPr="00445C3D">
        <w:rPr>
          <w:rFonts w:cs="Times New Roman" w:hint="eastAsia"/>
        </w:rPr>
        <w:t>：</w:t>
      </w:r>
      <w:r w:rsidRPr="00445C3D">
        <w:rPr>
          <w:rFonts w:cs="Times New Roman" w:hint="eastAsia"/>
        </w:rPr>
        <w:t>喜乐的筵席</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30</w:t>
      </w:r>
      <w:r w:rsidR="000F2EE2">
        <w:rPr>
          <w:rFonts w:cs="Times New Roman" w:hint="eastAsia"/>
        </w:rPr>
        <w:t>；</w:t>
      </w:r>
      <w:r w:rsidRPr="00445C3D">
        <w:rPr>
          <w:rFonts w:cs="Times New Roman" w:hint="eastAsia"/>
        </w:rPr>
        <w:t>坐在宝座上</w:t>
      </w:r>
      <w:r w:rsidR="005C0F88" w:rsidRPr="00445C3D">
        <w:rPr>
          <w:rFonts w:cs="Times New Roman" w:hint="eastAsia"/>
        </w:rPr>
        <w:t>）</w:t>
      </w:r>
      <w:r w:rsidRPr="00445C3D">
        <w:rPr>
          <w:rFonts w:cs="Times New Roman" w:hint="eastAsia"/>
        </w:rPr>
        <w:t>。圣经清楚地指出，这些象征决不可按物质的或属世的意义来解释</w:t>
      </w:r>
      <w:r w:rsidR="005C0F88" w:rsidRPr="00445C3D">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二</w:t>
      </w:r>
      <w:r w:rsidRPr="00445C3D">
        <w:rPr>
          <w:rFonts w:cs="Times New Roman"/>
        </w:rPr>
        <w:t>24-30</w:t>
      </w:r>
      <w:r w:rsidR="000F2EE2">
        <w:rPr>
          <w:rFonts w:cs="Times New Roman" w:hint="eastAsia"/>
        </w:rPr>
        <w:t>；</w:t>
      </w:r>
      <w:r w:rsidRPr="00445C3D">
        <w:rPr>
          <w:rFonts w:cs="Times New Roman" w:hint="eastAsia"/>
        </w:rPr>
        <w:t>太</w:t>
      </w:r>
      <w:r w:rsidR="00A62852" w:rsidRPr="00445C3D">
        <w:rPr>
          <w:rFonts w:cs="Times New Roman" w:hint="eastAsia"/>
        </w:rPr>
        <w:t>二十</w:t>
      </w:r>
      <w:r w:rsidRPr="00445C3D">
        <w:rPr>
          <w:rFonts w:cs="Times New Roman" w:hint="eastAsia"/>
        </w:rPr>
        <w:t>二</w:t>
      </w:r>
      <w:r w:rsidRPr="00445C3D">
        <w:rPr>
          <w:rFonts w:cs="Times New Roman"/>
        </w:rPr>
        <w:t>30</w:t>
      </w:r>
      <w:r w:rsidR="005C0F88" w:rsidRPr="00445C3D">
        <w:rPr>
          <w:rFonts w:cs="Times New Roman" w:hint="eastAsia"/>
        </w:rPr>
        <w:t>）</w:t>
      </w:r>
      <w:r w:rsidRPr="00445C3D">
        <w:rPr>
          <w:rFonts w:cs="Times New Roman" w:hint="eastAsia"/>
        </w:rPr>
        <w:t>。</w:t>
      </w:r>
    </w:p>
    <w:p w14:paraId="2E3B5B08" w14:textId="6631C22B" w:rsidR="0031269B" w:rsidRPr="00445C3D" w:rsidRDefault="0031269B" w:rsidP="00F40F9F">
      <w:pPr>
        <w:spacing w:after="0"/>
        <w:ind w:firstLine="461"/>
        <w:rPr>
          <w:rFonts w:cs="Times New Roman"/>
        </w:rPr>
      </w:pPr>
      <w:r w:rsidRPr="00445C3D">
        <w:rPr>
          <w:rFonts w:cs="Times New Roman" w:hint="eastAsia"/>
        </w:rPr>
        <w:t>可是，不仅灵魂必享受天上的永福，就是身体也必享受永福</w:t>
      </w:r>
      <w:r w:rsidR="005C0F88" w:rsidRPr="00445C3D">
        <w:rPr>
          <w:rFonts w:cs="Times New Roman" w:hint="eastAsia"/>
        </w:rPr>
        <w:t>（</w:t>
      </w:r>
      <w:r w:rsidRPr="00445C3D">
        <w:rPr>
          <w:rFonts w:cs="Times New Roman" w:hint="eastAsia"/>
        </w:rPr>
        <w:t>林前十五</w:t>
      </w:r>
      <w:r w:rsidRPr="00445C3D">
        <w:rPr>
          <w:rFonts w:cs="Times New Roman"/>
        </w:rPr>
        <w:t>44</w:t>
      </w:r>
      <w:r w:rsidR="005C0F88" w:rsidRPr="00445C3D">
        <w:rPr>
          <w:rFonts w:cs="Times New Roman" w:hint="eastAsia"/>
        </w:rPr>
        <w:t>）</w:t>
      </w:r>
      <w:r w:rsidR="000F2EE2">
        <w:rPr>
          <w:rFonts w:cs="Times New Roman" w:hint="eastAsia"/>
        </w:rPr>
        <w:t>；</w:t>
      </w:r>
      <w:r w:rsidRPr="00445C3D">
        <w:rPr>
          <w:rFonts w:cs="Times New Roman" w:hint="eastAsia"/>
        </w:rPr>
        <w:t>因为信徒的身体必</w:t>
      </w:r>
      <w:r w:rsidR="008B5138" w:rsidRPr="00445C3D">
        <w:rPr>
          <w:rFonts w:cs="Times New Roman" w:hint="eastAsia"/>
        </w:rPr>
        <w:t>将</w:t>
      </w:r>
      <w:r w:rsidRPr="00445C3D">
        <w:rPr>
          <w:rFonts w:cs="Times New Roman" w:hint="eastAsia"/>
        </w:rPr>
        <w:t>像基督荣耀的身体一样</w:t>
      </w:r>
      <w:r w:rsidR="005C0F88" w:rsidRPr="00445C3D">
        <w:rPr>
          <w:rFonts w:cs="Times New Roman" w:hint="eastAsia"/>
        </w:rPr>
        <w:t>（</w:t>
      </w:r>
      <w:r w:rsidRPr="00445C3D">
        <w:rPr>
          <w:rFonts w:cs="Times New Roman" w:hint="eastAsia"/>
        </w:rPr>
        <w:t>腓三</w:t>
      </w:r>
      <w:r w:rsidRPr="00445C3D">
        <w:rPr>
          <w:rFonts w:cs="Times New Roman"/>
        </w:rPr>
        <w:t>21</w:t>
      </w:r>
      <w:r w:rsidR="005C0F88" w:rsidRPr="00445C3D">
        <w:rPr>
          <w:rFonts w:cs="Times New Roman" w:hint="eastAsia"/>
        </w:rPr>
        <w:t>）</w:t>
      </w:r>
      <w:r w:rsidRPr="00445C3D">
        <w:rPr>
          <w:rFonts w:cs="Times New Roman" w:hint="eastAsia"/>
        </w:rPr>
        <w:t>，并像太阳一样发光</w:t>
      </w:r>
      <w:r w:rsidR="005C0F88" w:rsidRPr="00445C3D">
        <w:rPr>
          <w:rFonts w:cs="Times New Roman" w:hint="eastAsia"/>
        </w:rPr>
        <w:t>（</w:t>
      </w:r>
      <w:r w:rsidRPr="00445C3D">
        <w:rPr>
          <w:rFonts w:cs="Times New Roman" w:hint="eastAsia"/>
        </w:rPr>
        <w:t>太十三</w:t>
      </w:r>
      <w:r w:rsidRPr="00445C3D">
        <w:rPr>
          <w:rFonts w:cs="Times New Roman"/>
        </w:rPr>
        <w:t>43</w:t>
      </w:r>
      <w:r w:rsidR="005C0F88" w:rsidRPr="00445C3D">
        <w:rPr>
          <w:rFonts w:cs="Times New Roman" w:hint="eastAsia"/>
        </w:rPr>
        <w:t>）</w:t>
      </w:r>
      <w:r w:rsidRPr="00445C3D">
        <w:rPr>
          <w:rFonts w:cs="Times New Roman" w:hint="eastAsia"/>
        </w:rPr>
        <w:t>，脱离了罪过的一切结果</w:t>
      </w:r>
      <w:r w:rsidR="005C0F88" w:rsidRPr="00445C3D">
        <w:rPr>
          <w:rFonts w:cs="Times New Roman" w:hint="eastAsia"/>
        </w:rPr>
        <w:t>（</w:t>
      </w:r>
      <w:r w:rsidRPr="00445C3D">
        <w:rPr>
          <w:rFonts w:cs="Times New Roman" w:hint="eastAsia"/>
        </w:rPr>
        <w:t>林前十五</w:t>
      </w:r>
      <w:r w:rsidRPr="00445C3D">
        <w:rPr>
          <w:rFonts w:cs="Times New Roman"/>
        </w:rPr>
        <w:t>42</w:t>
      </w:r>
      <w:r w:rsidRPr="00445C3D">
        <w:rPr>
          <w:rFonts w:cs="Times New Roman" w:hint="eastAsia"/>
        </w:rPr>
        <w:t>，</w:t>
      </w:r>
      <w:r w:rsidRPr="00445C3D">
        <w:rPr>
          <w:rFonts w:cs="Times New Roman"/>
        </w:rPr>
        <w:t>43</w:t>
      </w:r>
      <w:r w:rsidR="005C0F88" w:rsidRPr="00445C3D">
        <w:rPr>
          <w:rFonts w:cs="Times New Roman" w:hint="eastAsia"/>
        </w:rPr>
        <w:t>）</w:t>
      </w:r>
      <w:r w:rsidRPr="00445C3D">
        <w:rPr>
          <w:rFonts w:cs="Times New Roman" w:hint="eastAsia"/>
        </w:rPr>
        <w:t>。</w:t>
      </w:r>
    </w:p>
    <w:p w14:paraId="361FFBB7" w14:textId="62152C99" w:rsidR="0031269B" w:rsidRPr="00445C3D" w:rsidRDefault="0031269B" w:rsidP="00F40F9F">
      <w:pPr>
        <w:spacing w:after="0"/>
        <w:ind w:firstLine="461"/>
        <w:rPr>
          <w:rFonts w:cs="Times New Roman"/>
        </w:rPr>
      </w:pPr>
      <w:r w:rsidRPr="00445C3D">
        <w:rPr>
          <w:rFonts w:cs="Times New Roman" w:hint="eastAsia"/>
        </w:rPr>
        <w:t>人在天堂所要用的语言并不是世上的，而是天上的语言，因此是地上的人所不会知道的</w:t>
      </w:r>
      <w:r w:rsidR="005C0F88" w:rsidRPr="00445C3D">
        <w:rPr>
          <w:rFonts w:cs="Times New Roman" w:hint="eastAsia"/>
        </w:rPr>
        <w:t>（</w:t>
      </w:r>
      <w:r w:rsidRPr="00445C3D">
        <w:rPr>
          <w:rFonts w:cs="Times New Roman" w:hint="eastAsia"/>
        </w:rPr>
        <w:t>林后十二</w:t>
      </w:r>
      <w:r w:rsidRPr="00445C3D">
        <w:rPr>
          <w:rFonts w:cs="Times New Roman"/>
        </w:rPr>
        <w:t>4</w:t>
      </w:r>
      <w:r w:rsidR="00512B20" w:rsidRPr="00445C3D">
        <w:rPr>
          <w:rFonts w:cs="Times New Roman" w:hint="eastAsia"/>
        </w:rPr>
        <w:t>：</w:t>
      </w:r>
      <w:r w:rsidR="001601E9" w:rsidRPr="00445C3D">
        <w:rPr>
          <w:rFonts w:cs="Times New Roman"/>
        </w:rPr>
        <w:t>“</w:t>
      </w:r>
      <w:r w:rsidRPr="00445C3D">
        <w:rPr>
          <w:rFonts w:cs="Times New Roman" w:hint="eastAsia"/>
        </w:rPr>
        <w:t>隐秘的言语，是人不可说的。</w:t>
      </w:r>
      <w:r w:rsidR="001601E9" w:rsidRPr="00445C3D">
        <w:rPr>
          <w:rFonts w:cs="Times New Roman"/>
        </w:rPr>
        <w:t>”</w:t>
      </w:r>
      <w:r w:rsidR="005C0F88" w:rsidRPr="00445C3D">
        <w:rPr>
          <w:rFonts w:cs="Times New Roman" w:hint="eastAsia"/>
        </w:rPr>
        <w:t>）</w:t>
      </w:r>
    </w:p>
    <w:p w14:paraId="04086759" w14:textId="60E18CF5" w:rsidR="0031269B" w:rsidRPr="00445C3D" w:rsidRDefault="0031269B" w:rsidP="00F40F9F">
      <w:pPr>
        <w:spacing w:after="0"/>
        <w:ind w:firstLine="461"/>
        <w:rPr>
          <w:rFonts w:cs="Times New Roman"/>
        </w:rPr>
      </w:pPr>
      <w:r w:rsidRPr="00445C3D">
        <w:rPr>
          <w:rFonts w:cs="Times New Roman" w:hint="eastAsia"/>
        </w:rPr>
        <w:t>在天堂没有福乐的等级，因为基督的众圣徒都得见上帝，因此皆完全蒙福，然而圣经</w:t>
      </w:r>
      <w:r w:rsidR="00EB4987">
        <w:rPr>
          <w:rFonts w:cs="Times New Roman" w:hint="eastAsia"/>
        </w:rPr>
        <w:t>也</w:t>
      </w:r>
      <w:r w:rsidRPr="00445C3D">
        <w:rPr>
          <w:rFonts w:cs="Times New Roman" w:hint="eastAsia"/>
        </w:rPr>
        <w:t>教导称，荣耀是有等级的</w:t>
      </w:r>
      <w:r w:rsidR="005C0F88" w:rsidRPr="00445C3D">
        <w:rPr>
          <w:rFonts w:cs="Times New Roman" w:hint="eastAsia"/>
        </w:rPr>
        <w:t>（</w:t>
      </w:r>
      <w:r w:rsidR="00377ED6" w:rsidRPr="00445C3D">
        <w:rPr>
          <w:rFonts w:cs="Times New Roman"/>
        </w:rPr>
        <w:t>δοξα</w:t>
      </w:r>
      <w:r w:rsidRPr="00445C3D">
        <w:rPr>
          <w:rFonts w:cs="Times New Roman" w:hint="eastAsia"/>
        </w:rPr>
        <w:t>，</w:t>
      </w:r>
      <w:r w:rsidRPr="00445C3D">
        <w:rPr>
          <w:rFonts w:cs="Times New Roman"/>
        </w:rPr>
        <w:t>gloria</w:t>
      </w:r>
      <w:r w:rsidR="005C0F88" w:rsidRPr="00445C3D">
        <w:rPr>
          <w:rFonts w:cs="Times New Roman" w:hint="eastAsia"/>
        </w:rPr>
        <w:t>）</w:t>
      </w:r>
      <w:r w:rsidRPr="00445C3D">
        <w:rPr>
          <w:rFonts w:cs="Times New Roman" w:hint="eastAsia"/>
        </w:rPr>
        <w:t>，与基督徒在地上生活时的</w:t>
      </w:r>
      <w:r w:rsidR="00D14C04" w:rsidRPr="00445C3D">
        <w:rPr>
          <w:rFonts w:cs="Times New Roman" w:hint="eastAsia"/>
        </w:rPr>
        <w:t>苦难和信实</w:t>
      </w:r>
      <w:r w:rsidRPr="00445C3D">
        <w:rPr>
          <w:rFonts w:cs="Times New Roman" w:hint="eastAsia"/>
        </w:rPr>
        <w:t>相称</w:t>
      </w:r>
      <w:r w:rsidR="005C0F88" w:rsidRPr="00445C3D">
        <w:rPr>
          <w:rFonts w:cs="Times New Roman" w:hint="eastAsia"/>
        </w:rPr>
        <w:t>（</w:t>
      </w:r>
      <w:r w:rsidRPr="00445C3D">
        <w:rPr>
          <w:rFonts w:cs="Times New Roman" w:hint="eastAsia"/>
        </w:rPr>
        <w:t>林后九</w:t>
      </w:r>
      <w:r w:rsidRPr="00445C3D">
        <w:rPr>
          <w:rFonts w:cs="Times New Roman"/>
        </w:rPr>
        <w:t>6</w:t>
      </w:r>
      <w:r w:rsidR="000F2EE2">
        <w:rPr>
          <w:rFonts w:cs="Times New Roman" w:hint="eastAsia"/>
        </w:rPr>
        <w:t>；</w:t>
      </w:r>
      <w:r w:rsidRPr="00445C3D">
        <w:rPr>
          <w:rFonts w:cs="Times New Roman" w:hint="eastAsia"/>
        </w:rPr>
        <w:t>林前十五</w:t>
      </w:r>
      <w:r w:rsidRPr="00445C3D">
        <w:rPr>
          <w:rFonts w:cs="Times New Roman"/>
        </w:rPr>
        <w:t>41</w:t>
      </w:r>
      <w:r w:rsidRPr="00445C3D">
        <w:rPr>
          <w:rFonts w:cs="Times New Roman" w:hint="eastAsia"/>
        </w:rPr>
        <w:t>，</w:t>
      </w:r>
      <w:r w:rsidRPr="00445C3D">
        <w:rPr>
          <w:rFonts w:cs="Times New Roman"/>
        </w:rPr>
        <w:t>42</w:t>
      </w:r>
      <w:r w:rsidR="000F2EE2">
        <w:rPr>
          <w:rFonts w:cs="Times New Roman" w:hint="eastAsia"/>
        </w:rPr>
        <w:t>；</w:t>
      </w:r>
      <w:r w:rsidRPr="00445C3D">
        <w:rPr>
          <w:rFonts w:cs="Times New Roman" w:hint="eastAsia"/>
        </w:rPr>
        <w:t>但十二</w:t>
      </w:r>
      <w:r w:rsidRPr="00445C3D">
        <w:rPr>
          <w:rFonts w:cs="Times New Roman"/>
        </w:rPr>
        <w:t>3</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rPr>
        <w:t>Omnibus una salus sanctis</w:t>
      </w:r>
      <w:r w:rsidRPr="00445C3D">
        <w:rPr>
          <w:rFonts w:cs="Times New Roman" w:hint="eastAsia"/>
        </w:rPr>
        <w:t>，</w:t>
      </w:r>
      <w:r w:rsidRPr="00445C3D">
        <w:rPr>
          <w:rFonts w:cs="Times New Roman"/>
        </w:rPr>
        <w:t>sed gloria dispar</w:t>
      </w:r>
      <w:r w:rsidRPr="00445C3D">
        <w:rPr>
          <w:rFonts w:cs="Times New Roman" w:hint="eastAsia"/>
        </w:rPr>
        <w:t>众圣徒都享受一种救赎福气，但其荣耀却不一样</w:t>
      </w:r>
      <w:r w:rsidR="000F2EE2">
        <w:rPr>
          <w:rFonts w:cs="Times New Roman" w:hint="eastAsia"/>
        </w:rPr>
        <w:t>；</w:t>
      </w:r>
      <w:r w:rsidRPr="00445C3D">
        <w:rPr>
          <w:rFonts w:cs="Times New Roman" w:hint="eastAsia"/>
        </w:rPr>
        <w:t>参考路德，</w:t>
      </w:r>
      <w:r w:rsidRPr="00445C3D">
        <w:rPr>
          <w:rFonts w:cs="Times New Roman"/>
        </w:rPr>
        <w:t>St.</w:t>
      </w:r>
      <w:r w:rsidR="004E4B79"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VIII</w:t>
      </w:r>
      <w:r w:rsidRPr="00445C3D">
        <w:rPr>
          <w:rFonts w:cs="Times New Roman" w:hint="eastAsia"/>
        </w:rPr>
        <w:t>，</w:t>
      </w:r>
      <w:r w:rsidRPr="00445C3D">
        <w:rPr>
          <w:rFonts w:cs="Times New Roman"/>
        </w:rPr>
        <w:t>1223 f</w:t>
      </w:r>
      <w:r w:rsidR="005C0F88" w:rsidRPr="00445C3D">
        <w:rPr>
          <w:rFonts w:cs="Times New Roman" w:hint="eastAsia"/>
        </w:rPr>
        <w:t>）</w:t>
      </w:r>
      <w:r w:rsidRPr="00445C3D">
        <w:rPr>
          <w:rFonts w:cs="Times New Roman" w:hint="eastAsia"/>
        </w:rPr>
        <w:t>荣耀上的相异自然不会使圣徒怀有嫉妒</w:t>
      </w:r>
      <w:r w:rsidR="000F2EE2">
        <w:rPr>
          <w:rFonts w:cs="Times New Roman" w:hint="eastAsia"/>
        </w:rPr>
        <w:t>；</w:t>
      </w:r>
      <w:r w:rsidRPr="00445C3D">
        <w:rPr>
          <w:rFonts w:cs="Times New Roman" w:hint="eastAsia"/>
        </w:rPr>
        <w:t>因嫉妒是罪</w:t>
      </w:r>
      <w:r w:rsidR="005C0F88" w:rsidRPr="00445C3D">
        <w:rPr>
          <w:rFonts w:cs="Times New Roman" w:hint="eastAsia"/>
        </w:rPr>
        <w:t>（</w:t>
      </w:r>
      <w:r w:rsidRPr="00445C3D">
        <w:rPr>
          <w:rFonts w:cs="Times New Roman" w:hint="eastAsia"/>
        </w:rPr>
        <w:t>加五</w:t>
      </w:r>
      <w:r w:rsidRPr="00445C3D">
        <w:rPr>
          <w:rFonts w:cs="Times New Roman"/>
        </w:rPr>
        <w:t>20</w:t>
      </w:r>
      <w:r w:rsidRPr="00445C3D">
        <w:rPr>
          <w:rFonts w:cs="Times New Roman" w:hint="eastAsia"/>
        </w:rPr>
        <w:t>，</w:t>
      </w:r>
      <w:r w:rsidRPr="00445C3D">
        <w:rPr>
          <w:rFonts w:cs="Times New Roman"/>
        </w:rPr>
        <w:t>21</w:t>
      </w:r>
      <w:r w:rsidR="005C0F88" w:rsidRPr="00445C3D">
        <w:rPr>
          <w:rFonts w:cs="Times New Roman" w:hint="eastAsia"/>
        </w:rPr>
        <w:t>）</w:t>
      </w:r>
      <w:r w:rsidRPr="00445C3D">
        <w:rPr>
          <w:rFonts w:cs="Times New Roman" w:hint="eastAsia"/>
        </w:rPr>
        <w:t>，而在天堂内必完全废止罪</w:t>
      </w:r>
      <w:r w:rsidR="005C0F88" w:rsidRPr="00445C3D">
        <w:rPr>
          <w:rFonts w:cs="Times New Roman" w:hint="eastAsia"/>
        </w:rPr>
        <w:t>（</w:t>
      </w:r>
      <w:r w:rsidRPr="00445C3D">
        <w:rPr>
          <w:rFonts w:cs="Times New Roman" w:hint="eastAsia"/>
        </w:rPr>
        <w:t>诗十七</w:t>
      </w:r>
      <w:r w:rsidRPr="00445C3D">
        <w:rPr>
          <w:rFonts w:cs="Times New Roman"/>
        </w:rPr>
        <w:t>15</w:t>
      </w:r>
      <w:r w:rsidR="000F2EE2">
        <w:rPr>
          <w:rFonts w:cs="Times New Roman" w:hint="eastAsia"/>
        </w:rPr>
        <w:t>；</w:t>
      </w:r>
      <w:r w:rsidRPr="00445C3D">
        <w:rPr>
          <w:rFonts w:cs="Times New Roman" w:hint="eastAsia"/>
        </w:rPr>
        <w:t>十六</w:t>
      </w:r>
      <w:r w:rsidRPr="00445C3D">
        <w:rPr>
          <w:rFonts w:cs="Times New Roman"/>
        </w:rPr>
        <w:t>11</w:t>
      </w:r>
      <w:r w:rsidR="005C0F88" w:rsidRPr="00445C3D">
        <w:rPr>
          <w:rFonts w:cs="Times New Roman" w:hint="eastAsia"/>
        </w:rPr>
        <w:t>）</w:t>
      </w:r>
      <w:r w:rsidRPr="00445C3D">
        <w:rPr>
          <w:rFonts w:cs="Times New Roman" w:hint="eastAsia"/>
        </w:rPr>
        <w:t>。</w:t>
      </w:r>
    </w:p>
    <w:p w14:paraId="2BB8591E" w14:textId="72A01FBF" w:rsidR="00BB75CD" w:rsidRPr="00445C3D" w:rsidRDefault="0031269B" w:rsidP="00F40F9F">
      <w:pPr>
        <w:spacing w:after="0"/>
        <w:ind w:firstLine="461"/>
        <w:rPr>
          <w:rFonts w:cs="Times New Roman"/>
        </w:rPr>
      </w:pPr>
      <w:r w:rsidRPr="00445C3D">
        <w:rPr>
          <w:rFonts w:cs="Times New Roman" w:hint="eastAsia"/>
        </w:rPr>
        <w:t>我们当然能想象天上是某一确定的地方</w:t>
      </w:r>
      <w:r w:rsidR="005C0F88" w:rsidRPr="00445C3D">
        <w:rPr>
          <w:rFonts w:cs="Times New Roman" w:hint="eastAsia"/>
        </w:rPr>
        <w:t>（</w:t>
      </w:r>
      <w:r w:rsidR="005D7B43" w:rsidRPr="00445C3D">
        <w:rPr>
          <w:rFonts w:cs="Times New Roman"/>
        </w:rPr>
        <w:t>που</w:t>
      </w:r>
      <w:r w:rsidRPr="00445C3D">
        <w:rPr>
          <w:rFonts w:cs="Times New Roman" w:hint="eastAsia"/>
        </w:rPr>
        <w:t>，在那里蒙福者得见上帝，并</w:t>
      </w:r>
      <w:r w:rsidR="005D7B43" w:rsidRPr="00445C3D">
        <w:rPr>
          <w:rFonts w:cs="Times New Roman" w:hint="eastAsia"/>
        </w:rPr>
        <w:t>完美地</w:t>
      </w:r>
      <w:r w:rsidRPr="00445C3D">
        <w:rPr>
          <w:rFonts w:cs="Times New Roman" w:hint="eastAsia"/>
        </w:rPr>
        <w:t>享受至高上的</w:t>
      </w:r>
      <w:r w:rsidR="005D7B43" w:rsidRPr="00445C3D">
        <w:rPr>
          <w:rFonts w:cs="Times New Roman" w:hint="eastAsia"/>
        </w:rPr>
        <w:t>荣耀</w:t>
      </w:r>
      <w:r w:rsidR="005C0F88" w:rsidRPr="00445C3D">
        <w:rPr>
          <w:rFonts w:cs="Times New Roman" w:hint="eastAsia"/>
        </w:rPr>
        <w:t>（</w:t>
      </w:r>
      <w:r w:rsidRPr="00445C3D">
        <w:rPr>
          <w:rFonts w:cs="Times New Roman" w:hint="eastAsia"/>
        </w:rPr>
        <w:t>太五</w:t>
      </w:r>
      <w:r w:rsidRPr="00445C3D">
        <w:rPr>
          <w:rFonts w:cs="Times New Roman"/>
        </w:rPr>
        <w:t>12</w:t>
      </w:r>
      <w:r w:rsidR="000F2EE2">
        <w:rPr>
          <w:rFonts w:cs="Times New Roman" w:hint="eastAsia"/>
        </w:rPr>
        <w:t>；</w:t>
      </w:r>
      <w:r w:rsidRPr="00445C3D">
        <w:rPr>
          <w:rFonts w:cs="Times New Roman" w:hint="eastAsia"/>
        </w:rPr>
        <w:t>六</w:t>
      </w:r>
      <w:r w:rsidRPr="00445C3D">
        <w:rPr>
          <w:rFonts w:cs="Times New Roman"/>
        </w:rPr>
        <w:t>20</w:t>
      </w:r>
      <w:r w:rsidR="000F2EE2">
        <w:rPr>
          <w:rFonts w:cs="Times New Roman" w:hint="eastAsia"/>
        </w:rPr>
        <w:t>；</w:t>
      </w:r>
      <w:r w:rsidRPr="00445C3D">
        <w:rPr>
          <w:rFonts w:cs="Times New Roman" w:hint="eastAsia"/>
        </w:rPr>
        <w:t>彼前一</w:t>
      </w:r>
      <w:r w:rsidRPr="00445C3D">
        <w:rPr>
          <w:rFonts w:cs="Times New Roman"/>
        </w:rPr>
        <w:t>4</w:t>
      </w:r>
      <w:r w:rsidR="000F2EE2">
        <w:rPr>
          <w:rFonts w:cs="Times New Roman" w:hint="eastAsia"/>
        </w:rPr>
        <w:t>；</w:t>
      </w:r>
      <w:r w:rsidRPr="00445C3D">
        <w:rPr>
          <w:rFonts w:cs="Times New Roman" w:hint="eastAsia"/>
        </w:rPr>
        <w:t>可十六</w:t>
      </w:r>
      <w:r w:rsidRPr="00445C3D">
        <w:rPr>
          <w:rFonts w:cs="Times New Roman"/>
        </w:rPr>
        <w:t>19</w:t>
      </w:r>
      <w:r w:rsidR="005C0F88" w:rsidRPr="00445C3D">
        <w:rPr>
          <w:rFonts w:cs="Times New Roman" w:hint="eastAsia"/>
        </w:rPr>
        <w:t>）</w:t>
      </w:r>
      <w:r w:rsidR="000F2EE2">
        <w:rPr>
          <w:rFonts w:cs="Times New Roman" w:hint="eastAsia"/>
        </w:rPr>
        <w:t>；</w:t>
      </w:r>
      <w:r w:rsidRPr="00445C3D">
        <w:rPr>
          <w:rFonts w:cs="Times New Roman" w:hint="eastAsia"/>
        </w:rPr>
        <w:t>但是我们不该以物质方面的意思</w:t>
      </w:r>
      <w:r w:rsidR="005D7B43" w:rsidRPr="00445C3D">
        <w:rPr>
          <w:rFonts w:cs="Times New Roman" w:hint="eastAsia"/>
        </w:rPr>
        <w:t>理解</w:t>
      </w:r>
      <w:r w:rsidRPr="00445C3D">
        <w:rPr>
          <w:rFonts w:cs="Times New Roman" w:hint="eastAsia"/>
        </w:rPr>
        <w:t>这</w:t>
      </w:r>
      <w:r w:rsidR="001601E9" w:rsidRPr="00445C3D">
        <w:rPr>
          <w:rFonts w:cs="Times New Roman"/>
        </w:rPr>
        <w:t>“</w:t>
      </w:r>
      <w:r w:rsidRPr="00445C3D">
        <w:rPr>
          <w:rFonts w:cs="Times New Roman" w:hint="eastAsia"/>
        </w:rPr>
        <w:t>一定的地方</w:t>
      </w:r>
      <w:r w:rsidR="005D7B43" w:rsidRPr="00445C3D">
        <w:rPr>
          <w:rFonts w:cs="Times New Roman"/>
        </w:rPr>
        <w:t>που</w:t>
      </w:r>
      <w:r w:rsidR="001601E9" w:rsidRPr="00445C3D">
        <w:rPr>
          <w:rFonts w:cs="Times New Roman"/>
        </w:rPr>
        <w:t>”</w:t>
      </w:r>
      <w:r w:rsidRPr="00445C3D">
        <w:rPr>
          <w:rFonts w:cs="Times New Roman" w:hint="eastAsia"/>
        </w:rPr>
        <w:t>。由于</w:t>
      </w:r>
      <w:r w:rsidR="005D7B43" w:rsidRPr="00445C3D">
        <w:rPr>
          <w:rFonts w:cs="Times New Roman"/>
        </w:rPr>
        <w:t xml:space="preserve">που, </w:t>
      </w:r>
      <w:r w:rsidRPr="00445C3D">
        <w:rPr>
          <w:rFonts w:cs="Times New Roman"/>
        </w:rPr>
        <w:t>damnatorum</w:t>
      </w:r>
      <w:r w:rsidR="005C0F88" w:rsidRPr="00445C3D">
        <w:rPr>
          <w:rFonts w:cs="Times New Roman" w:hint="eastAsia"/>
        </w:rPr>
        <w:t>（</w:t>
      </w:r>
      <w:r w:rsidRPr="00445C3D">
        <w:rPr>
          <w:rFonts w:cs="Times New Roman" w:hint="eastAsia"/>
        </w:rPr>
        <w:t>受咒诅之人的所在地</w:t>
      </w:r>
      <w:r w:rsidR="005C0F88" w:rsidRPr="00445C3D">
        <w:rPr>
          <w:rFonts w:cs="Times New Roman" w:hint="eastAsia"/>
        </w:rPr>
        <w:t>）</w:t>
      </w:r>
      <w:r w:rsidRPr="00445C3D">
        <w:rPr>
          <w:rFonts w:cs="Times New Roman" w:hint="eastAsia"/>
        </w:rPr>
        <w:t>为上帝显出祂永远施行公义的</w:t>
      </w:r>
      <w:r w:rsidR="000F1CE4" w:rsidRPr="00445C3D">
        <w:rPr>
          <w:rFonts w:cs="Times New Roman" w:hint="eastAsia"/>
        </w:rPr>
        <w:t>各个地方</w:t>
      </w:r>
      <w:r w:rsidRPr="00445C3D">
        <w:rPr>
          <w:rFonts w:cs="Times New Roman" w:hint="eastAsia"/>
        </w:rPr>
        <w:t>，照样</w:t>
      </w:r>
      <w:r w:rsidR="000F1CE4" w:rsidRPr="00445C3D">
        <w:rPr>
          <w:rFonts w:cs="Times New Roman"/>
        </w:rPr>
        <w:t xml:space="preserve">του </w:t>
      </w:r>
      <w:r w:rsidRPr="00445C3D">
        <w:rPr>
          <w:rFonts w:cs="Times New Roman"/>
        </w:rPr>
        <w:t>beatorum</w:t>
      </w:r>
      <w:r w:rsidR="005C0F88" w:rsidRPr="00445C3D">
        <w:rPr>
          <w:rFonts w:cs="Times New Roman" w:hint="eastAsia"/>
        </w:rPr>
        <w:t>（</w:t>
      </w:r>
      <w:r w:rsidRPr="00445C3D">
        <w:rPr>
          <w:rFonts w:cs="Times New Roman" w:hint="eastAsia"/>
        </w:rPr>
        <w:t>蒙福之人的所在地</w:t>
      </w:r>
      <w:r w:rsidR="005C0F88" w:rsidRPr="00445C3D">
        <w:rPr>
          <w:rFonts w:cs="Times New Roman" w:hint="eastAsia"/>
        </w:rPr>
        <w:t>）</w:t>
      </w:r>
      <w:r w:rsidRPr="00445C3D">
        <w:rPr>
          <w:rFonts w:cs="Times New Roman" w:hint="eastAsia"/>
        </w:rPr>
        <w:t>也是上帝在</w:t>
      </w:r>
      <w:r w:rsidR="000F1CE4" w:rsidRPr="00445C3D">
        <w:rPr>
          <w:rFonts w:cs="Times New Roman" w:hint="eastAsia"/>
        </w:rPr>
        <w:t>毫无遮掩</w:t>
      </w:r>
      <w:r w:rsidR="005C0F88" w:rsidRPr="00445C3D">
        <w:rPr>
          <w:rFonts w:cs="Times New Roman" w:hint="eastAsia"/>
        </w:rPr>
        <w:t>（</w:t>
      </w:r>
      <w:r w:rsidR="000F1CE4" w:rsidRPr="00445C3D">
        <w:rPr>
          <w:rFonts w:cs="Times New Roman"/>
        </w:rPr>
        <w:t>unveiled</w:t>
      </w:r>
      <w:r w:rsidR="005C0F88" w:rsidRPr="00445C3D">
        <w:rPr>
          <w:rFonts w:cs="Times New Roman" w:hint="eastAsia"/>
        </w:rPr>
        <w:t>）</w:t>
      </w:r>
      <w:r w:rsidR="000F1CE4" w:rsidRPr="00445C3D">
        <w:rPr>
          <w:rFonts w:cs="Times New Roman" w:hint="eastAsia"/>
        </w:rPr>
        <w:t>的</w:t>
      </w:r>
      <w:r w:rsidRPr="00445C3D">
        <w:rPr>
          <w:rFonts w:cs="Times New Roman" w:hint="eastAsia"/>
        </w:rPr>
        <w:t>荣耀里</w:t>
      </w:r>
      <w:r w:rsidR="000F1CE4" w:rsidRPr="00445C3D">
        <w:rPr>
          <w:rFonts w:cs="Times New Roman" w:hint="eastAsia"/>
        </w:rPr>
        <w:t>彰显</w:t>
      </w:r>
      <w:r w:rsidRPr="00445C3D">
        <w:rPr>
          <w:rFonts w:cs="Times New Roman" w:hint="eastAsia"/>
        </w:rPr>
        <w:t>祂</w:t>
      </w:r>
      <w:r w:rsidR="000F1CE4" w:rsidRPr="00445C3D">
        <w:rPr>
          <w:rFonts w:cs="Times New Roman" w:hint="eastAsia"/>
        </w:rPr>
        <w:t>永恒恩典和慈爱</w:t>
      </w:r>
      <w:r w:rsidRPr="00445C3D">
        <w:rPr>
          <w:rFonts w:cs="Times New Roman" w:hint="eastAsia"/>
        </w:rPr>
        <w:t>的</w:t>
      </w:r>
      <w:r w:rsidR="000F1CE4" w:rsidRPr="00445C3D">
        <w:rPr>
          <w:rFonts w:cs="Times New Roman" w:hint="eastAsia"/>
        </w:rPr>
        <w:t>各个地方</w:t>
      </w:r>
      <w:r w:rsidRPr="00445C3D">
        <w:rPr>
          <w:rFonts w:cs="Times New Roman" w:hint="eastAsia"/>
        </w:rPr>
        <w:t>。</w:t>
      </w:r>
      <w:r w:rsidR="00EE7E77" w:rsidRPr="00445C3D">
        <w:rPr>
          <w:rFonts w:cs="Times New Roman" w:hint="eastAsia"/>
        </w:rPr>
        <w:t>就好像</w:t>
      </w:r>
      <w:r w:rsidR="00473963" w:rsidRPr="00445C3D">
        <w:rPr>
          <w:rFonts w:cs="Times New Roman" w:hint="eastAsia"/>
        </w:rPr>
        <w:t>，</w:t>
      </w:r>
      <w:r w:rsidRPr="00445C3D">
        <w:rPr>
          <w:rFonts w:cs="Times New Roman" w:hint="eastAsia"/>
        </w:rPr>
        <w:t>天上的使者即使是在服侍地上圣徒的时候，也是永远在天堂上</w:t>
      </w:r>
      <w:r w:rsidR="005C0F88" w:rsidRPr="00445C3D">
        <w:rPr>
          <w:rFonts w:cs="Times New Roman" w:hint="eastAsia"/>
        </w:rPr>
        <w:t>（</w:t>
      </w:r>
      <w:r w:rsidRPr="00445C3D">
        <w:rPr>
          <w:rFonts w:cs="Times New Roman" w:hint="eastAsia"/>
        </w:rPr>
        <w:t>太十八</w:t>
      </w:r>
      <w:r w:rsidRPr="00445C3D">
        <w:rPr>
          <w:rFonts w:cs="Times New Roman"/>
        </w:rPr>
        <w:t>10</w:t>
      </w:r>
      <w:r w:rsidR="000F2EE2">
        <w:rPr>
          <w:rFonts w:cs="Times New Roman" w:hint="eastAsia"/>
        </w:rPr>
        <w:t>；</w:t>
      </w:r>
      <w:r w:rsidRPr="00445C3D">
        <w:rPr>
          <w:rFonts w:cs="Times New Roman" w:hint="eastAsia"/>
        </w:rPr>
        <w:t>路一</w:t>
      </w:r>
      <w:r w:rsidRPr="00445C3D">
        <w:rPr>
          <w:rFonts w:cs="Times New Roman"/>
        </w:rPr>
        <w:t>19</w:t>
      </w:r>
      <w:r w:rsidR="005C0F88" w:rsidRPr="00445C3D">
        <w:rPr>
          <w:rFonts w:cs="Times New Roman" w:hint="eastAsia"/>
        </w:rPr>
        <w:t>）</w:t>
      </w:r>
      <w:r w:rsidRPr="00445C3D">
        <w:rPr>
          <w:rFonts w:cs="Times New Roman" w:hint="eastAsia"/>
        </w:rPr>
        <w:t>。</w:t>
      </w:r>
    </w:p>
    <w:p w14:paraId="20A05D55" w14:textId="00C7ACB8" w:rsidR="0031269B" w:rsidRPr="00445C3D" w:rsidRDefault="0031269B" w:rsidP="00F40F9F">
      <w:pPr>
        <w:spacing w:after="0"/>
        <w:ind w:firstLine="461"/>
        <w:rPr>
          <w:rFonts w:cs="Times New Roman"/>
        </w:rPr>
      </w:pPr>
      <w:r w:rsidRPr="00445C3D">
        <w:rPr>
          <w:rFonts w:cs="Times New Roman" w:hint="eastAsia"/>
        </w:rPr>
        <w:t>丁、圣徒在天上。圣经描写一切相信基督的人为上帝的圣徒，他们将必承受永生</w:t>
      </w:r>
      <w:r w:rsidR="005C0F88" w:rsidRPr="00445C3D">
        <w:rPr>
          <w:rFonts w:cs="Times New Roman" w:hint="eastAsia"/>
        </w:rPr>
        <w:t>（</w:t>
      </w:r>
      <w:r w:rsidRPr="00445C3D">
        <w:rPr>
          <w:rFonts w:cs="Times New Roman" w:hint="eastAsia"/>
        </w:rPr>
        <w:t>约三</w:t>
      </w:r>
      <w:r w:rsidRPr="00445C3D">
        <w:rPr>
          <w:rFonts w:cs="Times New Roman"/>
        </w:rPr>
        <w:t>16-18</w:t>
      </w:r>
      <w:r w:rsidR="005C0F88" w:rsidRPr="00445C3D">
        <w:rPr>
          <w:rFonts w:cs="Times New Roman" w:hint="eastAsia"/>
        </w:rPr>
        <w:t>）</w:t>
      </w:r>
      <w:r w:rsidRPr="00445C3D">
        <w:rPr>
          <w:rFonts w:cs="Times New Roman" w:hint="eastAsia"/>
        </w:rPr>
        <w:t>，</w:t>
      </w:r>
      <w:r w:rsidRPr="00445C3D">
        <w:rPr>
          <w:rFonts w:cs="Times New Roman"/>
        </w:rPr>
        <w:t>36</w:t>
      </w:r>
      <w:r w:rsidRPr="00445C3D">
        <w:rPr>
          <w:rFonts w:cs="Times New Roman" w:hint="eastAsia"/>
        </w:rPr>
        <w:t>。因此之故，若根据非信徒的</w:t>
      </w:r>
      <w:r w:rsidRPr="00445C3D">
        <w:rPr>
          <w:rFonts w:cs="Times New Roman"/>
        </w:rPr>
        <w:t>iustitia naturalis et civilis</w:t>
      </w:r>
      <w:r w:rsidR="005C0F88" w:rsidRPr="00445C3D">
        <w:rPr>
          <w:rFonts w:cs="Times New Roman" w:hint="eastAsia"/>
        </w:rPr>
        <w:t>（</w:t>
      </w:r>
      <w:r w:rsidRPr="00445C3D">
        <w:rPr>
          <w:rFonts w:cs="Times New Roman" w:hint="eastAsia"/>
        </w:rPr>
        <w:t>自然的义或称公民的义</w:t>
      </w:r>
      <w:r w:rsidR="005C0F88" w:rsidRPr="00445C3D">
        <w:rPr>
          <w:rFonts w:cs="Times New Roman" w:hint="eastAsia"/>
        </w:rPr>
        <w:t>）</w:t>
      </w:r>
      <w:r w:rsidRPr="00445C3D">
        <w:rPr>
          <w:rFonts w:cs="Times New Roman" w:hint="eastAsia"/>
        </w:rPr>
        <w:t>而将永生也归于他们，便是错误</w:t>
      </w:r>
      <w:r w:rsidR="005C0F88" w:rsidRPr="00445C3D">
        <w:rPr>
          <w:rFonts w:cs="Times New Roman" w:hint="eastAsia"/>
        </w:rPr>
        <w:t>（</w:t>
      </w:r>
      <w:r w:rsidRPr="00445C3D">
        <w:rPr>
          <w:rFonts w:cs="Times New Roman" w:hint="eastAsia"/>
        </w:rPr>
        <w:t>慈运理</w:t>
      </w:r>
      <w:r w:rsidRPr="00445C3D">
        <w:rPr>
          <w:rFonts w:cs="Times New Roman"/>
        </w:rPr>
        <w:t>Zwingli</w:t>
      </w:r>
      <w:r w:rsidRPr="00445C3D">
        <w:rPr>
          <w:rFonts w:cs="Times New Roman" w:hint="eastAsia"/>
        </w:rPr>
        <w:t>，何夫曼</w:t>
      </w:r>
      <w:r w:rsidRPr="00445C3D">
        <w:rPr>
          <w:rFonts w:cs="Times New Roman"/>
        </w:rPr>
        <w:lastRenderedPageBreak/>
        <w:t>Hofmann</w:t>
      </w:r>
      <w:r w:rsidR="000F2EE2">
        <w:rPr>
          <w:rFonts w:cs="Times New Roman" w:hint="eastAsia"/>
        </w:rPr>
        <w:t>；</w:t>
      </w:r>
      <w:r w:rsidRPr="00445C3D">
        <w:rPr>
          <w:rFonts w:cs="Times New Roman" w:hint="eastAsia"/>
        </w:rPr>
        <w:t>参考路德，</w:t>
      </w:r>
      <w:r w:rsidRPr="00445C3D">
        <w:rPr>
          <w:rFonts w:cs="Times New Roman"/>
        </w:rPr>
        <w:t>St.L.</w:t>
      </w:r>
      <w:r w:rsidRPr="00445C3D">
        <w:rPr>
          <w:rFonts w:cs="Times New Roman" w:hint="eastAsia"/>
        </w:rPr>
        <w:t>，</w:t>
      </w:r>
      <w:r w:rsidRPr="00445C3D">
        <w:rPr>
          <w:rFonts w:cs="Times New Roman"/>
        </w:rPr>
        <w:t>XX</w:t>
      </w:r>
      <w:r w:rsidRPr="00445C3D">
        <w:rPr>
          <w:rFonts w:cs="Times New Roman" w:hint="eastAsia"/>
        </w:rPr>
        <w:t>，</w:t>
      </w:r>
      <w:r w:rsidRPr="00445C3D">
        <w:rPr>
          <w:rFonts w:cs="Times New Roman"/>
        </w:rPr>
        <w:t>1766 f.</w:t>
      </w:r>
      <w:r w:rsidRPr="00445C3D">
        <w:rPr>
          <w:rFonts w:cs="Times New Roman" w:hint="eastAsia"/>
        </w:rPr>
        <w:t>，慈运理说，他希望在天堂能见到如</w:t>
      </w:r>
      <w:r w:rsidRPr="00445C3D">
        <w:rPr>
          <w:rFonts w:cs="Times New Roman"/>
        </w:rPr>
        <w:t>Hercules</w:t>
      </w:r>
      <w:r w:rsidRPr="00445C3D">
        <w:rPr>
          <w:rFonts w:cs="Times New Roman" w:hint="eastAsia"/>
        </w:rPr>
        <w:t>纥昔利，</w:t>
      </w:r>
      <w:r w:rsidRPr="00445C3D">
        <w:rPr>
          <w:rFonts w:cs="Times New Roman"/>
        </w:rPr>
        <w:t>Theseus</w:t>
      </w:r>
      <w:r w:rsidRPr="00445C3D">
        <w:rPr>
          <w:rFonts w:cs="Times New Roman" w:hint="eastAsia"/>
        </w:rPr>
        <w:t>特修斯，</w:t>
      </w:r>
      <w:r w:rsidRPr="00445C3D">
        <w:rPr>
          <w:rFonts w:cs="Times New Roman"/>
        </w:rPr>
        <w:t>Socrates</w:t>
      </w:r>
      <w:r w:rsidRPr="00445C3D">
        <w:rPr>
          <w:rFonts w:cs="Times New Roman" w:hint="eastAsia"/>
        </w:rPr>
        <w:t>，苏格拉底等外邦人</w:t>
      </w:r>
      <w:r w:rsidR="005C0F88" w:rsidRPr="00445C3D">
        <w:rPr>
          <w:rFonts w:cs="Times New Roman" w:hint="eastAsia"/>
        </w:rPr>
        <w:t>）</w:t>
      </w:r>
      <w:r w:rsidRPr="00445C3D">
        <w:rPr>
          <w:rFonts w:cs="Times New Roman" w:hint="eastAsia"/>
        </w:rPr>
        <w:t>。基督明白</w:t>
      </w:r>
      <w:r w:rsidR="00FA026A" w:rsidRPr="00445C3D">
        <w:rPr>
          <w:rFonts w:cs="Times New Roman" w:hint="eastAsia"/>
        </w:rPr>
        <w:t>地</w:t>
      </w:r>
      <w:r w:rsidRPr="00445C3D">
        <w:rPr>
          <w:rFonts w:cs="Times New Roman" w:hint="eastAsia"/>
        </w:rPr>
        <w:t>命令祂的门徒，当传福音给万民听，并加上警告说，不信的必被定罪</w:t>
      </w:r>
      <w:r w:rsidR="005C0F88" w:rsidRPr="00445C3D">
        <w:rPr>
          <w:rFonts w:cs="Times New Roman" w:hint="eastAsia"/>
        </w:rPr>
        <w:t>（</w:t>
      </w:r>
      <w:r w:rsidRPr="00445C3D">
        <w:rPr>
          <w:rFonts w:cs="Times New Roman" w:hint="eastAsia"/>
        </w:rPr>
        <w:t>可十六</w:t>
      </w:r>
      <w:r w:rsidRPr="00445C3D">
        <w:rPr>
          <w:rFonts w:cs="Times New Roman"/>
        </w:rPr>
        <w:t>15</w:t>
      </w:r>
      <w:r w:rsidRPr="00445C3D">
        <w:rPr>
          <w:rFonts w:cs="Times New Roman" w:hint="eastAsia"/>
        </w:rPr>
        <w:t>，</w:t>
      </w:r>
      <w:r w:rsidRPr="00445C3D">
        <w:rPr>
          <w:rFonts w:cs="Times New Roman"/>
        </w:rPr>
        <w:t>16</w:t>
      </w:r>
      <w:r w:rsidR="000F2EE2">
        <w:rPr>
          <w:rFonts w:cs="Times New Roman" w:hint="eastAsia"/>
        </w:rPr>
        <w:t>；</w:t>
      </w:r>
      <w:r w:rsidRPr="00445C3D">
        <w:rPr>
          <w:rFonts w:cs="Times New Roman" w:hint="eastAsia"/>
        </w:rPr>
        <w:t>路</w:t>
      </w:r>
      <w:r w:rsidR="00A62852" w:rsidRPr="00445C3D">
        <w:rPr>
          <w:rFonts w:cs="Times New Roman" w:hint="eastAsia"/>
        </w:rPr>
        <w:t>二十</w:t>
      </w:r>
      <w:r w:rsidRPr="00445C3D">
        <w:rPr>
          <w:rFonts w:cs="Times New Roman" w:hint="eastAsia"/>
        </w:rPr>
        <w:t>四</w:t>
      </w:r>
      <w:r w:rsidRPr="00445C3D">
        <w:rPr>
          <w:rFonts w:cs="Times New Roman"/>
        </w:rPr>
        <w:t>47</w:t>
      </w:r>
      <w:r w:rsidR="000F2EE2">
        <w:rPr>
          <w:rFonts w:cs="Times New Roman" w:hint="eastAsia"/>
        </w:rPr>
        <w:t>；</w:t>
      </w:r>
      <w:r w:rsidRPr="00445C3D">
        <w:rPr>
          <w:rFonts w:cs="Times New Roman" w:hint="eastAsia"/>
        </w:rPr>
        <w:t>并参看徒</w:t>
      </w:r>
      <w:r w:rsidR="00A62852" w:rsidRPr="00445C3D">
        <w:rPr>
          <w:rFonts w:cs="Times New Roman" w:hint="eastAsia"/>
        </w:rPr>
        <w:t>二十</w:t>
      </w:r>
      <w:r w:rsidRPr="00445C3D">
        <w:rPr>
          <w:rFonts w:cs="Times New Roman" w:hint="eastAsia"/>
        </w:rPr>
        <w:t>六</w:t>
      </w:r>
      <w:r w:rsidRPr="00445C3D">
        <w:rPr>
          <w:rFonts w:cs="Times New Roman"/>
        </w:rPr>
        <w:t>18</w:t>
      </w:r>
      <w:r w:rsidR="005C0F88" w:rsidRPr="00445C3D">
        <w:rPr>
          <w:rFonts w:cs="Times New Roman" w:hint="eastAsia"/>
        </w:rPr>
        <w:t>）</w:t>
      </w:r>
      <w:r w:rsidRPr="00445C3D">
        <w:rPr>
          <w:rFonts w:cs="Times New Roman" w:hint="eastAsia"/>
        </w:rPr>
        <w:t>。</w:t>
      </w:r>
    </w:p>
    <w:p w14:paraId="5A3F984F" w14:textId="76037601" w:rsidR="00BB75CD" w:rsidRPr="00445C3D" w:rsidRDefault="0031269B" w:rsidP="00F40F9F">
      <w:pPr>
        <w:spacing w:after="0"/>
        <w:ind w:firstLine="461"/>
        <w:rPr>
          <w:rFonts w:cs="Times New Roman"/>
        </w:rPr>
      </w:pPr>
      <w:r w:rsidRPr="00445C3D">
        <w:rPr>
          <w:rFonts w:cs="Times New Roman" w:hint="eastAsia"/>
        </w:rPr>
        <w:t>惟独真信徒将必永远得救，这道理，也可从其它许多经文中</w:t>
      </w:r>
      <w:r w:rsidR="00FA026A" w:rsidRPr="00445C3D">
        <w:rPr>
          <w:rFonts w:cs="Times New Roman" w:hint="eastAsia"/>
        </w:rPr>
        <w:t>找</w:t>
      </w:r>
      <w:r w:rsidRPr="00445C3D">
        <w:rPr>
          <w:rFonts w:cs="Times New Roman" w:hint="eastAsia"/>
        </w:rPr>
        <w:t>出来，甲、基督教的牧师</w:t>
      </w:r>
      <w:r w:rsidR="005C0F88" w:rsidRPr="00445C3D">
        <w:rPr>
          <w:rFonts w:cs="Times New Roman" w:hint="eastAsia"/>
        </w:rPr>
        <w:t>（</w:t>
      </w:r>
      <w:r w:rsidRPr="00445C3D">
        <w:rPr>
          <w:rFonts w:cs="Times New Roman" w:hint="eastAsia"/>
        </w:rPr>
        <w:t>执事</w:t>
      </w:r>
      <w:r w:rsidR="005C0F88" w:rsidRPr="00445C3D">
        <w:rPr>
          <w:rFonts w:cs="Times New Roman" w:hint="eastAsia"/>
        </w:rPr>
        <w:t>）</w:t>
      </w:r>
      <w:r w:rsidRPr="00445C3D">
        <w:rPr>
          <w:rFonts w:cs="Times New Roman" w:hint="eastAsia"/>
        </w:rPr>
        <w:t>领受命令，当孜孜不倦</w:t>
      </w:r>
      <w:r w:rsidR="009D6A8D" w:rsidRPr="00445C3D">
        <w:rPr>
          <w:rFonts w:cs="Times New Roman" w:hint="eastAsia"/>
        </w:rPr>
        <w:t>地</w:t>
      </w:r>
      <w:r w:rsidRPr="00445C3D">
        <w:rPr>
          <w:rFonts w:cs="Times New Roman" w:hint="eastAsia"/>
        </w:rPr>
        <w:t>忠于其职务，免得有一个灵魂因不信而沉沦</w:t>
      </w:r>
      <w:r w:rsidR="005C0F88" w:rsidRPr="00445C3D">
        <w:rPr>
          <w:rFonts w:cs="Times New Roman" w:hint="eastAsia"/>
        </w:rPr>
        <w:t>（</w:t>
      </w:r>
      <w:r w:rsidRPr="00445C3D">
        <w:rPr>
          <w:rFonts w:cs="Times New Roman" w:hint="eastAsia"/>
        </w:rPr>
        <w:t>结三</w:t>
      </w:r>
      <w:r w:rsidRPr="00445C3D">
        <w:rPr>
          <w:rFonts w:cs="Times New Roman"/>
        </w:rPr>
        <w:t>18</w:t>
      </w:r>
      <w:r w:rsidRPr="00445C3D">
        <w:rPr>
          <w:rFonts w:cs="Times New Roman" w:hint="eastAsia"/>
        </w:rPr>
        <w:t>，</w:t>
      </w:r>
      <w:r w:rsidRPr="00445C3D">
        <w:rPr>
          <w:rFonts w:cs="Times New Roman"/>
        </w:rPr>
        <w:t>19</w:t>
      </w:r>
      <w:r w:rsidR="000F2EE2">
        <w:rPr>
          <w:rFonts w:cs="Times New Roman" w:hint="eastAsia"/>
        </w:rPr>
        <w:t>；</w:t>
      </w:r>
      <w:r w:rsidRPr="00445C3D">
        <w:rPr>
          <w:rFonts w:cs="Times New Roman" w:hint="eastAsia"/>
        </w:rPr>
        <w:t>提后四</w:t>
      </w:r>
      <w:r w:rsidRPr="00445C3D">
        <w:rPr>
          <w:rFonts w:cs="Times New Roman"/>
        </w:rPr>
        <w:t>1</w:t>
      </w:r>
      <w:r w:rsidRPr="00445C3D">
        <w:rPr>
          <w:rFonts w:cs="Times New Roman" w:hint="eastAsia"/>
        </w:rPr>
        <w:t>，</w:t>
      </w:r>
      <w:r w:rsidRPr="00445C3D">
        <w:rPr>
          <w:rFonts w:cs="Times New Roman"/>
        </w:rPr>
        <w:t>2</w:t>
      </w:r>
      <w:r w:rsidR="000F2EE2">
        <w:rPr>
          <w:rFonts w:cs="Times New Roman" w:hint="eastAsia"/>
        </w:rPr>
        <w:t>；</w:t>
      </w:r>
      <w:r w:rsidRPr="00445C3D">
        <w:rPr>
          <w:rFonts w:cs="Times New Roman" w:hint="eastAsia"/>
        </w:rPr>
        <w:t>二</w:t>
      </w:r>
      <w:r w:rsidRPr="00445C3D">
        <w:rPr>
          <w:rFonts w:cs="Times New Roman"/>
        </w:rPr>
        <w:t>23-26</w:t>
      </w:r>
      <w:r w:rsidR="000F2EE2">
        <w:rPr>
          <w:rFonts w:cs="Times New Roman" w:hint="eastAsia"/>
        </w:rPr>
        <w:t>；</w:t>
      </w:r>
      <w:r w:rsidRPr="00445C3D">
        <w:rPr>
          <w:rFonts w:cs="Times New Roman" w:hint="eastAsia"/>
        </w:rPr>
        <w:t>提前四</w:t>
      </w:r>
      <w:r w:rsidRPr="00445C3D">
        <w:rPr>
          <w:rFonts w:cs="Times New Roman"/>
        </w:rPr>
        <w:t>15</w:t>
      </w:r>
      <w:r w:rsidRPr="00445C3D">
        <w:rPr>
          <w:rFonts w:cs="Times New Roman" w:hint="eastAsia"/>
        </w:rPr>
        <w:t>，</w:t>
      </w:r>
      <w:r w:rsidRPr="00445C3D">
        <w:rPr>
          <w:rFonts w:cs="Times New Roman"/>
        </w:rPr>
        <w:t>16</w:t>
      </w:r>
      <w:r w:rsidR="005C0F88" w:rsidRPr="00445C3D">
        <w:rPr>
          <w:rFonts w:cs="Times New Roman" w:hint="eastAsia"/>
        </w:rPr>
        <w:t>）</w:t>
      </w:r>
      <w:r w:rsidR="000F2EE2">
        <w:rPr>
          <w:rFonts w:cs="Times New Roman" w:hint="eastAsia"/>
        </w:rPr>
        <w:t>；</w:t>
      </w:r>
      <w:r w:rsidRPr="00445C3D">
        <w:rPr>
          <w:rFonts w:cs="Times New Roman" w:hint="eastAsia"/>
        </w:rPr>
        <w:t>乙、劝勉众基督徒当教训</w:t>
      </w:r>
      <w:r w:rsidR="00D90D05" w:rsidRPr="00445C3D">
        <w:rPr>
          <w:rFonts w:cs="Times New Roman" w:hint="eastAsia"/>
        </w:rPr>
        <w:t>、</w:t>
      </w:r>
      <w:r w:rsidRPr="00445C3D">
        <w:rPr>
          <w:rFonts w:cs="Times New Roman" w:hint="eastAsia"/>
        </w:rPr>
        <w:t>督责</w:t>
      </w:r>
      <w:r w:rsidR="00D90D05" w:rsidRPr="00445C3D">
        <w:rPr>
          <w:rFonts w:cs="Times New Roman" w:hint="eastAsia"/>
        </w:rPr>
        <w:t>、</w:t>
      </w:r>
      <w:r w:rsidRPr="00445C3D">
        <w:rPr>
          <w:rFonts w:cs="Times New Roman" w:hint="eastAsia"/>
        </w:rPr>
        <w:t>警告走错路的弟兄，免得他们因着背信而失落灵魂的救赎</w:t>
      </w:r>
      <w:r w:rsidR="005C0F88" w:rsidRPr="00445C3D">
        <w:rPr>
          <w:rFonts w:cs="Times New Roman" w:hint="eastAsia"/>
        </w:rPr>
        <w:t>（</w:t>
      </w:r>
      <w:r w:rsidRPr="00445C3D">
        <w:rPr>
          <w:rFonts w:cs="Times New Roman" w:hint="eastAsia"/>
        </w:rPr>
        <w:t>太十八</w:t>
      </w:r>
      <w:r w:rsidRPr="00445C3D">
        <w:rPr>
          <w:rFonts w:cs="Times New Roman"/>
        </w:rPr>
        <w:t>15-17</w:t>
      </w:r>
      <w:r w:rsidR="000F2EE2">
        <w:rPr>
          <w:rFonts w:cs="Times New Roman" w:hint="eastAsia"/>
        </w:rPr>
        <w:t>；</w:t>
      </w:r>
      <w:r w:rsidRPr="00445C3D">
        <w:rPr>
          <w:rFonts w:cs="Times New Roman" w:hint="eastAsia"/>
        </w:rPr>
        <w:t>林前五</w:t>
      </w:r>
      <w:r w:rsidR="005C0F88" w:rsidRPr="00445C3D">
        <w:rPr>
          <w:rFonts w:cs="Times New Roman" w:hint="eastAsia"/>
        </w:rPr>
        <w:t>）</w:t>
      </w:r>
      <w:r w:rsidR="000F2EE2">
        <w:rPr>
          <w:rFonts w:cs="Times New Roman" w:hint="eastAsia"/>
        </w:rPr>
        <w:t>；</w:t>
      </w:r>
      <w:r w:rsidRPr="00445C3D">
        <w:rPr>
          <w:rFonts w:cs="Times New Roman" w:hint="eastAsia"/>
        </w:rPr>
        <w:t>丙、劝勉众基督徒，当过圣洁生活，免得他们因着</w:t>
      </w:r>
      <w:r w:rsidR="005C0F88" w:rsidRPr="00445C3D">
        <w:rPr>
          <w:rFonts w:cs="Times New Roman" w:hint="eastAsia"/>
        </w:rPr>
        <w:t>（</w:t>
      </w:r>
      <w:r w:rsidR="000D70D9" w:rsidRPr="00445C3D">
        <w:rPr>
          <w:rFonts w:cs="Times New Roman" w:hint="eastAsia"/>
        </w:rPr>
        <w:t>编者注</w:t>
      </w:r>
      <w:r w:rsidR="00512B20" w:rsidRPr="00445C3D">
        <w:rPr>
          <w:rFonts w:cs="Times New Roman" w:hint="eastAsia"/>
        </w:rPr>
        <w:t>：</w:t>
      </w:r>
      <w:r w:rsidR="000D70D9" w:rsidRPr="00445C3D">
        <w:rPr>
          <w:rFonts w:cs="Times New Roman" w:hint="eastAsia"/>
        </w:rPr>
        <w:t>自己糟糕的行为而引起的</w:t>
      </w:r>
      <w:r w:rsidR="005C0F88" w:rsidRPr="00445C3D">
        <w:rPr>
          <w:rFonts w:cs="Times New Roman" w:hint="eastAsia"/>
        </w:rPr>
        <w:t>）</w:t>
      </w:r>
      <w:r w:rsidRPr="00445C3D">
        <w:rPr>
          <w:rFonts w:cs="Times New Roman" w:hint="eastAsia"/>
        </w:rPr>
        <w:t>否认基督信仰和</w:t>
      </w:r>
      <w:r w:rsidR="00680A1A" w:rsidRPr="00445C3D">
        <w:rPr>
          <w:rFonts w:cs="Times New Roman" w:hint="eastAsia"/>
        </w:rPr>
        <w:t>宣认</w:t>
      </w:r>
      <w:r w:rsidR="0017665F" w:rsidRPr="00445C3D">
        <w:rPr>
          <w:rFonts w:cs="Times New Roman" w:hint="eastAsia"/>
        </w:rPr>
        <w:t>而绊倒人</w:t>
      </w:r>
      <w:r w:rsidRPr="00445C3D">
        <w:rPr>
          <w:rFonts w:cs="Times New Roman" w:hint="eastAsia"/>
        </w:rPr>
        <w:t>，在任何人定罪受咒诅的事上负有责任，太十八</w:t>
      </w:r>
      <w:r w:rsidRPr="00445C3D">
        <w:rPr>
          <w:rFonts w:cs="Times New Roman"/>
        </w:rPr>
        <w:t>6</w:t>
      </w:r>
      <w:r w:rsidRPr="00445C3D">
        <w:rPr>
          <w:rFonts w:cs="Times New Roman" w:hint="eastAsia"/>
        </w:rPr>
        <w:t>，</w:t>
      </w:r>
      <w:r w:rsidRPr="00445C3D">
        <w:rPr>
          <w:rFonts w:cs="Times New Roman"/>
        </w:rPr>
        <w:t>7</w:t>
      </w:r>
      <w:r w:rsidRPr="00445C3D">
        <w:rPr>
          <w:rFonts w:cs="Times New Roman" w:hint="eastAsia"/>
        </w:rPr>
        <w:t>。</w:t>
      </w:r>
    </w:p>
    <w:p w14:paraId="352841E7" w14:textId="0A0A0070" w:rsidR="0031269B" w:rsidRPr="00445C3D" w:rsidRDefault="0031269B" w:rsidP="00F40F9F">
      <w:pPr>
        <w:spacing w:after="0"/>
        <w:ind w:firstLine="461"/>
        <w:rPr>
          <w:rFonts w:cs="Times New Roman"/>
        </w:rPr>
      </w:pPr>
      <w:r w:rsidRPr="00445C3D">
        <w:rPr>
          <w:rFonts w:cs="Times New Roman" w:hint="eastAsia"/>
        </w:rPr>
        <w:t>戊、永远救赎道理的目的。永远受咒诅的道理，是要警告那些不信和追求属肉体安全的人，照样，永生的道理，是要激动信徒有更大的信心，并要保存他们忠实</w:t>
      </w:r>
      <w:r w:rsidR="0025662B" w:rsidRPr="00445C3D">
        <w:rPr>
          <w:rFonts w:cs="Times New Roman" w:hint="eastAsia"/>
        </w:rPr>
        <w:t>地</w:t>
      </w:r>
      <w:r w:rsidRPr="00445C3D">
        <w:rPr>
          <w:rFonts w:cs="Times New Roman" w:hint="eastAsia"/>
        </w:rPr>
        <w:t>跟随基督</w:t>
      </w:r>
      <w:r w:rsidR="005C0F88" w:rsidRPr="00445C3D">
        <w:rPr>
          <w:rFonts w:cs="Times New Roman" w:hint="eastAsia"/>
        </w:rPr>
        <w:t>（</w:t>
      </w:r>
      <w:r w:rsidRPr="00445C3D">
        <w:rPr>
          <w:rFonts w:cs="Times New Roman" w:hint="eastAsia"/>
        </w:rPr>
        <w:t>太十</w:t>
      </w:r>
      <w:r w:rsidRPr="00445C3D">
        <w:rPr>
          <w:rFonts w:cs="Times New Roman"/>
        </w:rPr>
        <w:t>22</w:t>
      </w:r>
      <w:r w:rsidR="000F2EE2">
        <w:rPr>
          <w:rFonts w:cs="Times New Roman" w:hint="eastAsia"/>
        </w:rPr>
        <w:t>；</w:t>
      </w:r>
      <w:r w:rsidR="00A62852" w:rsidRPr="00445C3D">
        <w:rPr>
          <w:rFonts w:cs="Times New Roman" w:hint="eastAsia"/>
        </w:rPr>
        <w:t>二十</w:t>
      </w:r>
      <w:r w:rsidRPr="00445C3D">
        <w:rPr>
          <w:rFonts w:cs="Times New Roman" w:hint="eastAsia"/>
        </w:rPr>
        <w:t>四</w:t>
      </w:r>
      <w:r w:rsidR="0025662B" w:rsidRPr="00445C3D">
        <w:rPr>
          <w:rFonts w:cs="Times New Roman"/>
        </w:rPr>
        <w:t>13</w:t>
      </w:r>
      <w:r w:rsidR="000F2EE2">
        <w:rPr>
          <w:rFonts w:cs="Times New Roman" w:hint="eastAsia"/>
        </w:rPr>
        <w:t>；</w:t>
      </w:r>
      <w:r w:rsidRPr="00445C3D">
        <w:rPr>
          <w:rFonts w:cs="Times New Roman" w:hint="eastAsia"/>
        </w:rPr>
        <w:t>可十三</w:t>
      </w:r>
      <w:r w:rsidRPr="00445C3D">
        <w:rPr>
          <w:rFonts w:cs="Times New Roman"/>
        </w:rPr>
        <w:t>13</w:t>
      </w:r>
      <w:r w:rsidR="005C0F88" w:rsidRPr="00445C3D">
        <w:rPr>
          <w:rFonts w:cs="Times New Roman" w:hint="eastAsia"/>
        </w:rPr>
        <w:t>）</w:t>
      </w:r>
      <w:r w:rsidRPr="00445C3D">
        <w:rPr>
          <w:rFonts w:cs="Times New Roman" w:hint="eastAsia"/>
        </w:rPr>
        <w:t>。信徒若不时刻默想永生的确切盼望，便不能有真正基督徒生活的可能</w:t>
      </w:r>
      <w:r w:rsidR="005C0F88" w:rsidRPr="00445C3D">
        <w:rPr>
          <w:rFonts w:cs="Times New Roman" w:hint="eastAsia"/>
        </w:rPr>
        <w:t>（</w:t>
      </w:r>
      <w:r w:rsidRPr="00445C3D">
        <w:rPr>
          <w:rFonts w:cs="Times New Roman" w:hint="eastAsia"/>
        </w:rPr>
        <w:t>腓三</w:t>
      </w:r>
      <w:r w:rsidRPr="00445C3D">
        <w:rPr>
          <w:rFonts w:cs="Times New Roman"/>
        </w:rPr>
        <w:t>12-14</w:t>
      </w:r>
      <w:r w:rsidR="000F2EE2">
        <w:rPr>
          <w:rFonts w:cs="Times New Roman" w:hint="eastAsia"/>
        </w:rPr>
        <w:t>；</w:t>
      </w:r>
      <w:r w:rsidRPr="00445C3D">
        <w:rPr>
          <w:rFonts w:cs="Times New Roman" w:hint="eastAsia"/>
        </w:rPr>
        <w:t>一</w:t>
      </w:r>
      <w:r w:rsidRPr="00445C3D">
        <w:rPr>
          <w:rFonts w:cs="Times New Roman"/>
        </w:rPr>
        <w:t>23</w:t>
      </w:r>
      <w:r w:rsidRPr="00445C3D">
        <w:rPr>
          <w:rFonts w:cs="Times New Roman" w:hint="eastAsia"/>
        </w:rPr>
        <w:t>，</w:t>
      </w:r>
      <w:r w:rsidRPr="00445C3D">
        <w:rPr>
          <w:rFonts w:cs="Times New Roman"/>
        </w:rPr>
        <w:t>24</w:t>
      </w:r>
      <w:r w:rsidR="000F2EE2">
        <w:rPr>
          <w:rFonts w:cs="Times New Roman" w:hint="eastAsia"/>
        </w:rPr>
        <w:t>；</w:t>
      </w:r>
      <w:r w:rsidRPr="00445C3D">
        <w:rPr>
          <w:rFonts w:cs="Times New Roman" w:hint="eastAsia"/>
        </w:rPr>
        <w:t>太六</w:t>
      </w:r>
      <w:r w:rsidRPr="00445C3D">
        <w:rPr>
          <w:rFonts w:cs="Times New Roman"/>
        </w:rPr>
        <w:t>19-31</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Pr="00445C3D">
        <w:rPr>
          <w:rFonts w:cs="Times New Roman" w:hint="eastAsia"/>
        </w:rPr>
        <w:t>参考路德</w:t>
      </w:r>
      <w:r w:rsidRPr="00445C3D">
        <w:rPr>
          <w:rFonts w:cs="Times New Roman"/>
        </w:rPr>
        <w:t>St.</w:t>
      </w:r>
      <w:r w:rsidR="0025662B"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IX</w:t>
      </w:r>
      <w:r w:rsidRPr="00445C3D">
        <w:rPr>
          <w:rFonts w:cs="Times New Roman" w:hint="eastAsia"/>
        </w:rPr>
        <w:t>，</w:t>
      </w:r>
      <w:r w:rsidRPr="00445C3D">
        <w:rPr>
          <w:rFonts w:cs="Times New Roman"/>
        </w:rPr>
        <w:t>930 ff</w:t>
      </w:r>
      <w:r w:rsidR="005C0F88" w:rsidRPr="00445C3D">
        <w:rPr>
          <w:rFonts w:cs="Times New Roman" w:hint="eastAsia"/>
        </w:rPr>
        <w:t>）</w:t>
      </w:r>
    </w:p>
    <w:p w14:paraId="54C2E251" w14:textId="6DB4B115" w:rsidR="00BB75CD" w:rsidRPr="00445C3D" w:rsidRDefault="0031269B" w:rsidP="00F40F9F">
      <w:pPr>
        <w:spacing w:after="0"/>
        <w:ind w:firstLine="461"/>
        <w:rPr>
          <w:rFonts w:cs="Times New Roman"/>
        </w:rPr>
      </w:pPr>
      <w:r w:rsidRPr="00445C3D">
        <w:rPr>
          <w:rFonts w:cs="Times New Roman" w:hint="eastAsia"/>
        </w:rPr>
        <w:t>基督教的信徒在这属世的生命中，得不着他们身为上帝儿女所配得的褒奖</w:t>
      </w:r>
      <w:r w:rsidR="005C0F88" w:rsidRPr="00445C3D">
        <w:rPr>
          <w:rFonts w:cs="Times New Roman" w:hint="eastAsia"/>
        </w:rPr>
        <w:t>（</w:t>
      </w:r>
      <w:r w:rsidRPr="00445C3D">
        <w:rPr>
          <w:rFonts w:cs="Times New Roman" w:hint="eastAsia"/>
        </w:rPr>
        <w:t>约壹三</w:t>
      </w:r>
      <w:r w:rsidRPr="00445C3D">
        <w:rPr>
          <w:rFonts w:cs="Times New Roman"/>
        </w:rPr>
        <w:t>2</w:t>
      </w:r>
      <w:r w:rsidR="005C0F88" w:rsidRPr="00445C3D">
        <w:rPr>
          <w:rFonts w:cs="Times New Roman" w:hint="eastAsia"/>
        </w:rPr>
        <w:t>）</w:t>
      </w:r>
      <w:r w:rsidRPr="00445C3D">
        <w:rPr>
          <w:rFonts w:cs="Times New Roman" w:hint="eastAsia"/>
        </w:rPr>
        <w:t>，正如他们的救主在地上居住时，很少有人</w:t>
      </w:r>
      <w:r w:rsidR="00EF2F95" w:rsidRPr="00445C3D">
        <w:rPr>
          <w:rFonts w:cs="Times New Roman" w:hint="eastAsia"/>
        </w:rPr>
        <w:t>感谢欣赏</w:t>
      </w:r>
      <w:r w:rsidRPr="00445C3D">
        <w:rPr>
          <w:rFonts w:cs="Times New Roman" w:hint="eastAsia"/>
        </w:rPr>
        <w:t>祂一样</w:t>
      </w:r>
      <w:r w:rsidR="005C0F88" w:rsidRPr="00445C3D">
        <w:rPr>
          <w:rFonts w:cs="Times New Roman" w:hint="eastAsia"/>
        </w:rPr>
        <w:t>（</w:t>
      </w:r>
      <w:r w:rsidRPr="00445C3D">
        <w:rPr>
          <w:rFonts w:cs="Times New Roman" w:hint="eastAsia"/>
        </w:rPr>
        <w:t>赛五三</w:t>
      </w:r>
      <w:r w:rsidRPr="00445C3D">
        <w:rPr>
          <w:rFonts w:cs="Times New Roman"/>
        </w:rPr>
        <w:t>1-3</w:t>
      </w:r>
      <w:r w:rsidR="000F2EE2">
        <w:rPr>
          <w:rFonts w:cs="Times New Roman" w:hint="eastAsia"/>
        </w:rPr>
        <w:t>；</w:t>
      </w:r>
      <w:r w:rsidRPr="00445C3D">
        <w:rPr>
          <w:rFonts w:cs="Times New Roman" w:hint="eastAsia"/>
        </w:rPr>
        <w:t>约一</w:t>
      </w:r>
      <w:r w:rsidRPr="00445C3D">
        <w:rPr>
          <w:rFonts w:cs="Times New Roman"/>
        </w:rPr>
        <w:t>10</w:t>
      </w:r>
      <w:r w:rsidRPr="00445C3D">
        <w:rPr>
          <w:rFonts w:cs="Times New Roman" w:hint="eastAsia"/>
        </w:rPr>
        <w:t>，</w:t>
      </w:r>
      <w:r w:rsidRPr="00445C3D">
        <w:rPr>
          <w:rFonts w:cs="Times New Roman"/>
        </w:rPr>
        <w:t>11</w:t>
      </w:r>
      <w:r w:rsidR="005C0F88" w:rsidRPr="00445C3D">
        <w:rPr>
          <w:rFonts w:cs="Times New Roman" w:hint="eastAsia"/>
        </w:rPr>
        <w:t>）</w:t>
      </w:r>
      <w:r w:rsidRPr="00445C3D">
        <w:rPr>
          <w:rFonts w:cs="Times New Roman" w:hint="eastAsia"/>
        </w:rPr>
        <w:t>。而且基督徒既然</w:t>
      </w:r>
      <w:r w:rsidR="001601E9" w:rsidRPr="00445C3D">
        <w:rPr>
          <w:rFonts w:cs="Times New Roman"/>
        </w:rPr>
        <w:t>“</w:t>
      </w:r>
      <w:r w:rsidRPr="00445C3D">
        <w:rPr>
          <w:rFonts w:cs="Times New Roman" w:hint="eastAsia"/>
        </w:rPr>
        <w:t>被众人恨恶</w:t>
      </w:r>
      <w:r w:rsidR="001601E9" w:rsidRPr="00445C3D">
        <w:rPr>
          <w:rFonts w:cs="Times New Roman"/>
        </w:rPr>
        <w:t>”</w:t>
      </w:r>
      <w:r w:rsidR="00C435C9" w:rsidRPr="00445C3D">
        <w:rPr>
          <w:rFonts w:cs="Times New Roman" w:hint="eastAsia"/>
        </w:rPr>
        <w:t>厌烦</w:t>
      </w:r>
      <w:r w:rsidR="005C0F88" w:rsidRPr="00445C3D">
        <w:rPr>
          <w:rFonts w:cs="Times New Roman" w:hint="eastAsia"/>
        </w:rPr>
        <w:t>（</w:t>
      </w:r>
      <w:r w:rsidRPr="00445C3D">
        <w:rPr>
          <w:rFonts w:cs="Times New Roman" w:hint="eastAsia"/>
        </w:rPr>
        <w:t>太十</w:t>
      </w:r>
      <w:r w:rsidRPr="00445C3D">
        <w:rPr>
          <w:rFonts w:cs="Times New Roman"/>
        </w:rPr>
        <w:t>22</w:t>
      </w:r>
      <w:r w:rsidRPr="00445C3D">
        <w:rPr>
          <w:rFonts w:cs="Times New Roman" w:hint="eastAsia"/>
        </w:rPr>
        <w:t>，</w:t>
      </w:r>
      <w:r w:rsidRPr="00445C3D">
        <w:rPr>
          <w:rFonts w:cs="Times New Roman"/>
        </w:rPr>
        <w:t>25</w:t>
      </w:r>
      <w:r w:rsidR="000F2EE2">
        <w:rPr>
          <w:rFonts w:cs="Times New Roman" w:hint="eastAsia"/>
        </w:rPr>
        <w:t>；</w:t>
      </w:r>
      <w:r w:rsidRPr="00445C3D">
        <w:rPr>
          <w:rFonts w:cs="Times New Roman" w:hint="eastAsia"/>
        </w:rPr>
        <w:t>十四</w:t>
      </w:r>
      <w:r w:rsidRPr="00445C3D">
        <w:rPr>
          <w:rFonts w:cs="Times New Roman"/>
        </w:rPr>
        <w:t>9</w:t>
      </w:r>
      <w:r w:rsidR="005C0F88" w:rsidRPr="00445C3D">
        <w:rPr>
          <w:rFonts w:cs="Times New Roman" w:hint="eastAsia"/>
        </w:rPr>
        <w:t>）</w:t>
      </w:r>
      <w:r w:rsidRPr="00445C3D">
        <w:rPr>
          <w:rFonts w:cs="Times New Roman" w:hint="eastAsia"/>
        </w:rPr>
        <w:t>，所以他们通常</w:t>
      </w:r>
      <w:r w:rsidR="00C435C9" w:rsidRPr="00445C3D">
        <w:rPr>
          <w:rFonts w:cs="Times New Roman" w:hint="eastAsia"/>
        </w:rPr>
        <w:t>需要</w:t>
      </w:r>
      <w:r w:rsidRPr="00445C3D">
        <w:rPr>
          <w:rFonts w:cs="Times New Roman" w:hint="eastAsia"/>
        </w:rPr>
        <w:t>遭受许多的艰难，才能进入上帝荣耀的国</w:t>
      </w:r>
      <w:r w:rsidR="005C0F88" w:rsidRPr="00445C3D">
        <w:rPr>
          <w:rFonts w:cs="Times New Roman" w:hint="eastAsia"/>
        </w:rPr>
        <w:t>（</w:t>
      </w:r>
      <w:r w:rsidRPr="00445C3D">
        <w:rPr>
          <w:rFonts w:cs="Times New Roman" w:hint="eastAsia"/>
        </w:rPr>
        <w:t>徒十四</w:t>
      </w:r>
      <w:r w:rsidRPr="00445C3D">
        <w:rPr>
          <w:rFonts w:cs="Times New Roman"/>
        </w:rPr>
        <w:t>22</w:t>
      </w:r>
      <w:r w:rsidR="005C0F88" w:rsidRPr="00445C3D">
        <w:rPr>
          <w:rFonts w:cs="Times New Roman" w:hint="eastAsia"/>
        </w:rPr>
        <w:t>）</w:t>
      </w:r>
      <w:r w:rsidRPr="00445C3D">
        <w:rPr>
          <w:rFonts w:cs="Times New Roman" w:hint="eastAsia"/>
        </w:rPr>
        <w:t>。因此之缘故，他们就应时时注意他们在天堂里的确实产业，使他们能胜过一切的凶恶，获得永远的胜利</w:t>
      </w:r>
      <w:r w:rsidR="005C0F88" w:rsidRPr="00445C3D">
        <w:rPr>
          <w:rFonts w:cs="Times New Roman" w:hint="eastAsia"/>
        </w:rPr>
        <w:t>（</w:t>
      </w:r>
      <w:r w:rsidRPr="00445C3D">
        <w:rPr>
          <w:rFonts w:cs="Times New Roman" w:hint="eastAsia"/>
        </w:rPr>
        <w:t>太五</w:t>
      </w:r>
      <w:r w:rsidRPr="00445C3D">
        <w:rPr>
          <w:rFonts w:cs="Times New Roman"/>
        </w:rPr>
        <w:t>12</w:t>
      </w:r>
      <w:r w:rsidR="000F2EE2">
        <w:rPr>
          <w:rFonts w:cs="Times New Roman" w:hint="eastAsia"/>
        </w:rPr>
        <w:t>；</w:t>
      </w:r>
      <w:r w:rsidRPr="00445C3D">
        <w:rPr>
          <w:rFonts w:cs="Times New Roman" w:hint="eastAsia"/>
        </w:rPr>
        <w:t>林后四</w:t>
      </w:r>
      <w:r w:rsidRPr="00445C3D">
        <w:rPr>
          <w:rFonts w:cs="Times New Roman"/>
        </w:rPr>
        <w:t>16-18</w:t>
      </w:r>
      <w:r w:rsidR="005C0F88" w:rsidRPr="00445C3D">
        <w:rPr>
          <w:rFonts w:cs="Times New Roman" w:hint="eastAsia"/>
        </w:rPr>
        <w:t>）</w:t>
      </w:r>
      <w:r w:rsidRPr="00445C3D">
        <w:rPr>
          <w:rFonts w:cs="Times New Roman" w:hint="eastAsia"/>
        </w:rPr>
        <w:t>。各种的艰难，尤其是基督教的牧师们所遭遇的苦难</w:t>
      </w:r>
      <w:r w:rsidR="00EC0475" w:rsidRPr="00445C3D">
        <w:rPr>
          <w:rFonts w:cs="Times New Roman" w:hint="eastAsia"/>
        </w:rPr>
        <w:t>，</w:t>
      </w:r>
      <w:r w:rsidRPr="00445C3D">
        <w:rPr>
          <w:rFonts w:cs="Times New Roman" w:hint="eastAsia"/>
        </w:rPr>
        <w:t>都是</w:t>
      </w:r>
      <w:r w:rsidR="003848AE" w:rsidRPr="00445C3D">
        <w:rPr>
          <w:rFonts w:cs="Times New Roman" w:hint="eastAsia"/>
        </w:rPr>
        <w:t>来自地上</w:t>
      </w:r>
      <w:r w:rsidR="005C0F88" w:rsidRPr="00445C3D">
        <w:rPr>
          <w:rFonts w:cs="Times New Roman" w:hint="eastAsia"/>
        </w:rPr>
        <w:t>（</w:t>
      </w:r>
      <w:r w:rsidRPr="00445C3D">
        <w:rPr>
          <w:rFonts w:cs="Times New Roman" w:hint="eastAsia"/>
        </w:rPr>
        <w:t>提后二</w:t>
      </w:r>
      <w:r w:rsidRPr="00445C3D">
        <w:rPr>
          <w:rFonts w:cs="Times New Roman"/>
        </w:rPr>
        <w:t>9</w:t>
      </w:r>
      <w:r w:rsidR="000F2EE2">
        <w:rPr>
          <w:rFonts w:cs="Times New Roman" w:hint="eastAsia"/>
        </w:rPr>
        <w:t>；</w:t>
      </w:r>
      <w:r w:rsidRPr="00445C3D">
        <w:rPr>
          <w:rFonts w:cs="Times New Roman" w:hint="eastAsia"/>
        </w:rPr>
        <w:t>林后四</w:t>
      </w:r>
      <w:r w:rsidRPr="00445C3D">
        <w:rPr>
          <w:rFonts w:cs="Times New Roman"/>
        </w:rPr>
        <w:t>7-11</w:t>
      </w:r>
      <w:r w:rsidR="005C0F88" w:rsidRPr="00445C3D">
        <w:rPr>
          <w:rFonts w:cs="Times New Roman" w:hint="eastAsia"/>
        </w:rPr>
        <w:t>）</w:t>
      </w:r>
      <w:r w:rsidRPr="00445C3D">
        <w:rPr>
          <w:rFonts w:cs="Times New Roman" w:hint="eastAsia"/>
        </w:rPr>
        <w:t>，因为世界憎恶基督的福音</w:t>
      </w:r>
      <w:r w:rsidR="005C0F88" w:rsidRPr="00445C3D">
        <w:rPr>
          <w:rFonts w:cs="Times New Roman" w:hint="eastAsia"/>
        </w:rPr>
        <w:t>（</w:t>
      </w:r>
      <w:r w:rsidRPr="00445C3D">
        <w:rPr>
          <w:rFonts w:cs="Times New Roman" w:hint="eastAsia"/>
        </w:rPr>
        <w:t>林前一</w:t>
      </w:r>
      <w:r w:rsidRPr="00445C3D">
        <w:rPr>
          <w:rFonts w:cs="Times New Roman"/>
        </w:rPr>
        <w:t>23</w:t>
      </w:r>
      <w:r w:rsidR="005C0F88" w:rsidRPr="00445C3D">
        <w:rPr>
          <w:rFonts w:cs="Times New Roman" w:hint="eastAsia"/>
        </w:rPr>
        <w:t>）</w:t>
      </w:r>
      <w:r w:rsidRPr="00445C3D">
        <w:rPr>
          <w:rFonts w:cs="Times New Roman" w:hint="eastAsia"/>
        </w:rPr>
        <w:t>，并且会一直憎恨到世界的末了</w:t>
      </w:r>
      <w:r w:rsidR="005C0F88" w:rsidRPr="00445C3D">
        <w:rPr>
          <w:rFonts w:cs="Times New Roman" w:hint="eastAsia"/>
        </w:rPr>
        <w:t>（</w:t>
      </w:r>
      <w:r w:rsidRPr="00445C3D">
        <w:rPr>
          <w:rFonts w:cs="Times New Roman" w:hint="eastAsia"/>
        </w:rPr>
        <w:t>提后四</w:t>
      </w:r>
      <w:r w:rsidRPr="00445C3D">
        <w:rPr>
          <w:rFonts w:cs="Times New Roman"/>
        </w:rPr>
        <w:t>10</w:t>
      </w:r>
      <w:r w:rsidR="005C0F88" w:rsidRPr="00445C3D">
        <w:rPr>
          <w:rFonts w:cs="Times New Roman" w:hint="eastAsia"/>
        </w:rPr>
        <w:t>）</w:t>
      </w:r>
      <w:r w:rsidRPr="00445C3D">
        <w:rPr>
          <w:rFonts w:cs="Times New Roman" w:hint="eastAsia"/>
        </w:rPr>
        <w:t>。</w:t>
      </w:r>
    </w:p>
    <w:p w14:paraId="227C49F4" w14:textId="63838A40" w:rsidR="0031269B" w:rsidRPr="00445C3D" w:rsidRDefault="0031269B" w:rsidP="00F40F9F">
      <w:pPr>
        <w:spacing w:after="0"/>
        <w:ind w:firstLine="461"/>
        <w:rPr>
          <w:rFonts w:cs="Times New Roman"/>
        </w:rPr>
      </w:pPr>
      <w:r w:rsidRPr="00445C3D">
        <w:rPr>
          <w:rFonts w:cs="Times New Roman" w:hint="eastAsia"/>
        </w:rPr>
        <w:t>但是基督教的信徒，必会克服一切的艰难而得胜</w:t>
      </w:r>
      <w:r w:rsidR="005C0F88" w:rsidRPr="00445C3D">
        <w:rPr>
          <w:rFonts w:cs="Times New Roman" w:hint="eastAsia"/>
        </w:rPr>
        <w:t>（</w:t>
      </w:r>
      <w:r w:rsidRPr="00445C3D">
        <w:rPr>
          <w:rFonts w:cs="Times New Roman" w:hint="eastAsia"/>
        </w:rPr>
        <w:t>罗八</w:t>
      </w:r>
      <w:r w:rsidRPr="00445C3D">
        <w:rPr>
          <w:rFonts w:cs="Times New Roman"/>
        </w:rPr>
        <w:t>35-39</w:t>
      </w:r>
      <w:r w:rsidR="005C0F88" w:rsidRPr="00445C3D">
        <w:rPr>
          <w:rFonts w:cs="Times New Roman" w:hint="eastAsia"/>
        </w:rPr>
        <w:t>）</w:t>
      </w:r>
      <w:r w:rsidRPr="00445C3D">
        <w:rPr>
          <w:rFonts w:cs="Times New Roman" w:hint="eastAsia"/>
        </w:rPr>
        <w:t>，所以我们应当照使徒的榜样</w:t>
      </w:r>
      <w:r w:rsidR="005C0F88" w:rsidRPr="00445C3D">
        <w:rPr>
          <w:rFonts w:cs="Times New Roman" w:hint="eastAsia"/>
        </w:rPr>
        <w:t>（</w:t>
      </w:r>
      <w:r w:rsidRPr="00445C3D">
        <w:rPr>
          <w:rFonts w:cs="Times New Roman" w:hint="eastAsia"/>
        </w:rPr>
        <w:t>提后一</w:t>
      </w:r>
      <w:r w:rsidRPr="00445C3D">
        <w:rPr>
          <w:rFonts w:cs="Times New Roman"/>
        </w:rPr>
        <w:t>12</w:t>
      </w:r>
      <w:r w:rsidR="005C0F88" w:rsidRPr="00445C3D">
        <w:rPr>
          <w:rFonts w:cs="Times New Roman" w:hint="eastAsia"/>
        </w:rPr>
        <w:t>）</w:t>
      </w:r>
      <w:r w:rsidRPr="00445C3D">
        <w:rPr>
          <w:rFonts w:cs="Times New Roman" w:hint="eastAsia"/>
        </w:rPr>
        <w:t>，继续信主基督，并坚定持守圣灵所印证的永远荣耀的盼望</w:t>
      </w:r>
      <w:r w:rsidR="005C0F88" w:rsidRPr="00445C3D">
        <w:rPr>
          <w:rFonts w:cs="Times New Roman" w:hint="eastAsia"/>
        </w:rPr>
        <w:t>（</w:t>
      </w:r>
      <w:r w:rsidRPr="00445C3D">
        <w:rPr>
          <w:rFonts w:cs="Times New Roman" w:hint="eastAsia"/>
        </w:rPr>
        <w:t>约十六</w:t>
      </w:r>
      <w:r w:rsidRPr="00445C3D">
        <w:rPr>
          <w:rFonts w:cs="Times New Roman"/>
        </w:rPr>
        <w:t>33</w:t>
      </w:r>
      <w:r w:rsidR="000F2EE2">
        <w:rPr>
          <w:rFonts w:cs="Times New Roman" w:hint="eastAsia"/>
        </w:rPr>
        <w:t>；</w:t>
      </w:r>
      <w:r w:rsidRPr="00445C3D">
        <w:rPr>
          <w:rFonts w:cs="Times New Roman" w:hint="eastAsia"/>
        </w:rPr>
        <w:t>约壹五</w:t>
      </w:r>
      <w:r w:rsidRPr="00445C3D">
        <w:rPr>
          <w:rFonts w:cs="Times New Roman"/>
        </w:rPr>
        <w:t>4</w:t>
      </w:r>
      <w:r w:rsidRPr="00445C3D">
        <w:rPr>
          <w:rFonts w:cs="Times New Roman" w:hint="eastAsia"/>
        </w:rPr>
        <w:t>，</w:t>
      </w:r>
      <w:r w:rsidRPr="00445C3D">
        <w:rPr>
          <w:rFonts w:cs="Times New Roman"/>
        </w:rPr>
        <w:t>5</w:t>
      </w:r>
      <w:r w:rsidR="000F2EE2">
        <w:rPr>
          <w:rFonts w:cs="Times New Roman" w:hint="eastAsia"/>
        </w:rPr>
        <w:t>；</w:t>
      </w:r>
      <w:r w:rsidRPr="00445C3D">
        <w:rPr>
          <w:rFonts w:cs="Times New Roman" w:hint="eastAsia"/>
        </w:rPr>
        <w:t>启二</w:t>
      </w:r>
      <w:r w:rsidRPr="00445C3D">
        <w:rPr>
          <w:rFonts w:cs="Times New Roman"/>
        </w:rPr>
        <w:t>7-11</w:t>
      </w:r>
      <w:r w:rsidR="000F2EE2">
        <w:rPr>
          <w:rFonts w:cs="Times New Roman" w:hint="eastAsia"/>
        </w:rPr>
        <w:t>；</w:t>
      </w:r>
      <w:r w:rsidRPr="00445C3D">
        <w:rPr>
          <w:rFonts w:cs="Times New Roman" w:hint="eastAsia"/>
        </w:rPr>
        <w:t>十二</w:t>
      </w:r>
      <w:r w:rsidRPr="00445C3D">
        <w:rPr>
          <w:rFonts w:cs="Times New Roman"/>
        </w:rPr>
        <w:t>11</w:t>
      </w:r>
      <w:r w:rsidR="005C0F88" w:rsidRPr="00445C3D">
        <w:rPr>
          <w:rFonts w:cs="Times New Roman" w:hint="eastAsia"/>
        </w:rPr>
        <w:t>）</w:t>
      </w:r>
      <w:r w:rsidRPr="00445C3D">
        <w:rPr>
          <w:rFonts w:cs="Times New Roman" w:hint="eastAsia"/>
        </w:rPr>
        <w:t>。</w:t>
      </w:r>
      <w:r w:rsidR="005C0F88" w:rsidRPr="00445C3D">
        <w:rPr>
          <w:rFonts w:cs="Times New Roman" w:hint="eastAsia"/>
        </w:rPr>
        <w:t>（</w:t>
      </w:r>
      <w:r w:rsidR="002462E7" w:rsidRPr="00445C3D">
        <w:rPr>
          <w:rFonts w:cs="Times New Roman" w:hint="eastAsia"/>
        </w:rPr>
        <w:t>参考</w:t>
      </w:r>
      <w:r w:rsidRPr="00445C3D">
        <w:rPr>
          <w:rFonts w:cs="Times New Roman" w:hint="eastAsia"/>
        </w:rPr>
        <w:t>路德，</w:t>
      </w:r>
      <w:r w:rsidRPr="00445C3D">
        <w:rPr>
          <w:rFonts w:cs="Times New Roman"/>
        </w:rPr>
        <w:t>St.</w:t>
      </w:r>
      <w:r w:rsidR="002462E7" w:rsidRPr="00445C3D">
        <w:rPr>
          <w:rFonts w:cs="Times New Roman"/>
        </w:rPr>
        <w:t xml:space="preserve"> </w:t>
      </w:r>
      <w:r w:rsidRPr="00445C3D">
        <w:rPr>
          <w:rFonts w:cs="Times New Roman"/>
        </w:rPr>
        <w:t>L.</w:t>
      </w:r>
      <w:r w:rsidRPr="00445C3D">
        <w:rPr>
          <w:rFonts w:cs="Times New Roman" w:hint="eastAsia"/>
        </w:rPr>
        <w:t>，</w:t>
      </w:r>
      <w:r w:rsidRPr="00445C3D">
        <w:rPr>
          <w:rFonts w:cs="Times New Roman"/>
        </w:rPr>
        <w:t>II</w:t>
      </w:r>
      <w:r w:rsidRPr="00445C3D">
        <w:rPr>
          <w:rFonts w:cs="Times New Roman" w:hint="eastAsia"/>
        </w:rPr>
        <w:t>，</w:t>
      </w:r>
      <w:r w:rsidRPr="00445C3D">
        <w:rPr>
          <w:rFonts w:cs="Times New Roman"/>
        </w:rPr>
        <w:t>1237</w:t>
      </w:r>
      <w:r w:rsidR="005C0F88" w:rsidRPr="00445C3D">
        <w:rPr>
          <w:rFonts w:cs="Times New Roman" w:hint="eastAsia"/>
        </w:rPr>
        <w:t>）</w:t>
      </w:r>
    </w:p>
    <w:p w14:paraId="152DCE37" w14:textId="3F31F2DD" w:rsidR="0031269B" w:rsidRPr="00445C3D" w:rsidRDefault="0031269B" w:rsidP="00F40F9F">
      <w:pPr>
        <w:spacing w:after="0"/>
        <w:ind w:firstLine="461"/>
        <w:rPr>
          <w:rFonts w:cs="Times New Roman"/>
        </w:rPr>
      </w:pPr>
      <w:r w:rsidRPr="00445C3D">
        <w:rPr>
          <w:rFonts w:cs="Times New Roman" w:hint="eastAsia"/>
        </w:rPr>
        <w:t>革哈德</w:t>
      </w:r>
      <w:r w:rsidR="005C0F88" w:rsidRPr="00445C3D">
        <w:rPr>
          <w:rFonts w:cs="Times New Roman" w:hint="eastAsia"/>
        </w:rPr>
        <w:t>（</w:t>
      </w:r>
      <w:r w:rsidRPr="00445C3D">
        <w:rPr>
          <w:rFonts w:cs="Times New Roman"/>
        </w:rPr>
        <w:t>Gerhard</w:t>
      </w:r>
      <w:r w:rsidR="005C0F88" w:rsidRPr="00445C3D">
        <w:rPr>
          <w:rFonts w:cs="Times New Roman" w:hint="eastAsia"/>
        </w:rPr>
        <w:t>）</w:t>
      </w:r>
      <w:r w:rsidRPr="00445C3D">
        <w:rPr>
          <w:rFonts w:cs="Times New Roman" w:hint="eastAsia"/>
        </w:rPr>
        <w:t>以优美的词句论到永生之道理的实际用处，他说</w:t>
      </w:r>
      <w:r w:rsidR="00512B20" w:rsidRPr="00445C3D">
        <w:rPr>
          <w:rFonts w:cs="Times New Roman" w:hint="eastAsia"/>
        </w:rPr>
        <w:t>：</w:t>
      </w:r>
      <w:r w:rsidR="001601E9" w:rsidRPr="00445C3D">
        <w:rPr>
          <w:rFonts w:cs="Times New Roman"/>
        </w:rPr>
        <w:t>“</w:t>
      </w:r>
      <w:r w:rsidRPr="00445C3D">
        <w:rPr>
          <w:rFonts w:cs="Times New Roman" w:hint="eastAsia"/>
        </w:rPr>
        <w:t>在圣经内所叙述的有关蒙福者的天堂并永生的道理，不是为要使我们作理论家</w:t>
      </w:r>
      <w:r w:rsidR="002462E7" w:rsidRPr="00445C3D">
        <w:rPr>
          <w:rFonts w:cs="Times New Roman" w:hint="eastAsia"/>
        </w:rPr>
        <w:t>，去</w:t>
      </w:r>
      <w:r w:rsidRPr="00445C3D">
        <w:rPr>
          <w:rFonts w:cs="Times New Roman" w:hint="eastAsia"/>
        </w:rPr>
        <w:t>空虚地争辩天堂的地点在何处，蒙福的看见上帝是何种情形</w:t>
      </w:r>
      <w:r w:rsidR="008B7023" w:rsidRPr="00445C3D">
        <w:rPr>
          <w:rFonts w:cs="Times New Roman" w:hint="eastAsia"/>
        </w:rPr>
        <w:t>，以及</w:t>
      </w:r>
      <w:r w:rsidRPr="00445C3D">
        <w:rPr>
          <w:rFonts w:cs="Times New Roman" w:hint="eastAsia"/>
        </w:rPr>
        <w:t>荣耀身体的特性是什么，而是要信徒作实际的人，每日</w:t>
      </w:r>
      <w:r w:rsidR="008B7023" w:rsidRPr="00445C3D">
        <w:rPr>
          <w:rFonts w:cs="Times New Roman" w:hint="eastAsia"/>
        </w:rPr>
        <w:t>、</w:t>
      </w:r>
      <w:r w:rsidRPr="00445C3D">
        <w:rPr>
          <w:rFonts w:cs="Times New Roman" w:hint="eastAsia"/>
        </w:rPr>
        <w:t>每小时</w:t>
      </w:r>
      <w:r w:rsidR="008B7023" w:rsidRPr="00445C3D">
        <w:rPr>
          <w:rFonts w:cs="Times New Roman" w:hint="eastAsia"/>
        </w:rPr>
        <w:t>、</w:t>
      </w:r>
      <w:r w:rsidRPr="00445C3D">
        <w:rPr>
          <w:rFonts w:cs="Times New Roman" w:hint="eastAsia"/>
        </w:rPr>
        <w:t>每一分钟思想上帝所应许的永生喜乐，使我们能常常</w:t>
      </w:r>
      <w:r w:rsidR="003A5352" w:rsidRPr="00445C3D">
        <w:rPr>
          <w:rFonts w:cs="Times New Roman" w:hint="eastAsia"/>
        </w:rPr>
        <w:t>紧贴</w:t>
      </w:r>
      <w:r w:rsidRPr="00445C3D">
        <w:rPr>
          <w:rFonts w:cs="Times New Roman" w:hint="eastAsia"/>
        </w:rPr>
        <w:t>那引到该地方的道路，并小心</w:t>
      </w:r>
      <w:r w:rsidR="003A5352" w:rsidRPr="00445C3D">
        <w:rPr>
          <w:rFonts w:cs="Times New Roman" w:hint="eastAsia"/>
        </w:rPr>
        <w:t>地</w:t>
      </w:r>
      <w:r w:rsidRPr="00445C3D">
        <w:rPr>
          <w:rFonts w:cs="Times New Roman" w:hint="eastAsia"/>
        </w:rPr>
        <w:t>避免凡能延误我们进入永生，或唤回我们以致不得进入永生的一切事。</w:t>
      </w:r>
    </w:p>
    <w:p w14:paraId="5371328A" w14:textId="5C75E5C7" w:rsidR="00BB75CD" w:rsidRPr="00445C3D" w:rsidRDefault="001601E9" w:rsidP="00F40F9F">
      <w:pPr>
        <w:spacing w:after="0"/>
        <w:ind w:firstLine="461"/>
        <w:rPr>
          <w:rFonts w:cs="Times New Roman"/>
          <w:lang w:val="en-US"/>
        </w:rPr>
      </w:pPr>
      <w:r w:rsidRPr="00445C3D">
        <w:rPr>
          <w:rFonts w:cs="Times New Roman"/>
        </w:rPr>
        <w:t>“</w:t>
      </w:r>
      <w:r w:rsidR="0031269B" w:rsidRPr="00445C3D">
        <w:rPr>
          <w:rFonts w:cs="Times New Roman" w:hint="eastAsia"/>
        </w:rPr>
        <w:t>在林后四</w:t>
      </w:r>
      <w:r w:rsidR="0031269B" w:rsidRPr="00445C3D">
        <w:rPr>
          <w:rFonts w:cs="Times New Roman"/>
        </w:rPr>
        <w:t>18</w:t>
      </w:r>
      <w:r w:rsidR="0031269B" w:rsidRPr="00445C3D">
        <w:rPr>
          <w:rFonts w:cs="Times New Roman" w:hint="eastAsia"/>
        </w:rPr>
        <w:t>的经文内，使徒美好</w:t>
      </w:r>
      <w:r w:rsidR="003A3FC1" w:rsidRPr="00445C3D">
        <w:rPr>
          <w:rFonts w:cs="Times New Roman" w:hint="eastAsia"/>
        </w:rPr>
        <w:t>地</w:t>
      </w:r>
      <w:r w:rsidR="0031269B" w:rsidRPr="00445C3D">
        <w:rPr>
          <w:rFonts w:cs="Times New Roman" w:hint="eastAsia"/>
        </w:rPr>
        <w:t>描写虔诚属上帝的人为</w:t>
      </w:r>
      <w:r w:rsidR="008B3D8A" w:rsidRPr="00445C3D">
        <w:rPr>
          <w:rFonts w:cs="Times New Roman" w:hint="eastAsia"/>
        </w:rPr>
        <w:t>‘</w:t>
      </w:r>
      <w:r w:rsidR="0031269B" w:rsidRPr="00445C3D">
        <w:rPr>
          <w:rFonts w:cs="Times New Roman" w:hint="eastAsia"/>
        </w:rPr>
        <w:t>不是顾念所看见的</w:t>
      </w:r>
      <w:r w:rsidR="008B3D8A" w:rsidRPr="00445C3D">
        <w:rPr>
          <w:rFonts w:cs="Times New Roman" w:hint="eastAsia"/>
        </w:rPr>
        <w:t>’</w:t>
      </w:r>
      <w:r w:rsidR="005C0F88" w:rsidRPr="00445C3D">
        <w:rPr>
          <w:rFonts w:cs="Times New Roman" w:hint="eastAsia"/>
        </w:rPr>
        <w:t>（</w:t>
      </w:r>
      <w:r w:rsidR="003A3FC1" w:rsidRPr="00445C3D">
        <w:rPr>
          <w:rFonts w:cs="Times New Roman"/>
        </w:rPr>
        <w:t>τ</w:t>
      </w:r>
      <w:r w:rsidR="00893BA9" w:rsidRPr="00445C3D">
        <w:rPr>
          <w:rFonts w:cs="Times New Roman"/>
        </w:rPr>
        <w:t>α</w:t>
      </w:r>
      <w:r w:rsidR="00436599">
        <w:rPr>
          <w:rFonts w:cs="Times New Roman" w:hint="cs"/>
          <w:rtl/>
          <w:lang w:bidi="he-IL"/>
        </w:rPr>
        <w:t xml:space="preserve"> </w:t>
      </w:r>
      <w:r w:rsidR="00893BA9" w:rsidRPr="00445C3D">
        <w:rPr>
          <w:rFonts w:cs="Times New Roman"/>
        </w:rPr>
        <w:t>β</w:t>
      </w:r>
      <w:r w:rsidR="003A3FC1" w:rsidRPr="00445C3D">
        <w:rPr>
          <w:rFonts w:cs="Times New Roman"/>
        </w:rPr>
        <w:t>λεπομενα</w:t>
      </w:r>
      <w:r w:rsidR="005C0F88" w:rsidRPr="00445C3D">
        <w:rPr>
          <w:rFonts w:cs="Times New Roman" w:hint="eastAsia"/>
        </w:rPr>
        <w:t>）</w:t>
      </w:r>
      <w:r w:rsidR="003A3FC1" w:rsidRPr="00445C3D">
        <w:rPr>
          <w:rFonts w:cs="Times New Roman" w:hint="eastAsia"/>
        </w:rPr>
        <w:t>，</w:t>
      </w:r>
      <w:r w:rsidR="0031269B" w:rsidRPr="00445C3D">
        <w:rPr>
          <w:rFonts w:cs="Times New Roman" w:hint="eastAsia"/>
        </w:rPr>
        <w:t>乃是</w:t>
      </w:r>
      <w:r w:rsidR="008114BF" w:rsidRPr="00445C3D">
        <w:rPr>
          <w:rFonts w:cs="Times New Roman" w:hint="eastAsia"/>
        </w:rPr>
        <w:t>‘</w:t>
      </w:r>
      <w:r w:rsidR="0031269B" w:rsidRPr="00445C3D">
        <w:rPr>
          <w:rFonts w:cs="Times New Roman" w:hint="eastAsia"/>
        </w:rPr>
        <w:t>顾念所不见的</w:t>
      </w:r>
      <w:r w:rsidR="008114BF" w:rsidRPr="00445C3D">
        <w:rPr>
          <w:rFonts w:cs="Times New Roman" w:hint="eastAsia"/>
        </w:rPr>
        <w:t>’</w:t>
      </w:r>
      <w:r w:rsidR="005C0F88" w:rsidRPr="00445C3D">
        <w:rPr>
          <w:rFonts w:cs="Times New Roman" w:hint="eastAsia"/>
        </w:rPr>
        <w:t>（</w:t>
      </w:r>
      <w:r w:rsidR="003A3FC1" w:rsidRPr="00445C3D">
        <w:rPr>
          <w:rFonts w:cs="Times New Roman"/>
        </w:rPr>
        <w:t>τ</w:t>
      </w:r>
      <w:r w:rsidR="00893BA9" w:rsidRPr="00445C3D">
        <w:rPr>
          <w:rFonts w:cs="Times New Roman"/>
        </w:rPr>
        <w:t>α</w:t>
      </w:r>
      <w:r w:rsidR="00436599">
        <w:rPr>
          <w:rFonts w:cs="Times New Roman" w:hint="cs"/>
          <w:rtl/>
          <w:lang w:bidi="he-IL"/>
        </w:rPr>
        <w:t xml:space="preserve"> </w:t>
      </w:r>
      <w:r w:rsidR="00893BA9" w:rsidRPr="00445C3D">
        <w:rPr>
          <w:rFonts w:cs="Times New Roman"/>
        </w:rPr>
        <w:t>μηβ</w:t>
      </w:r>
      <w:r w:rsidR="003A3FC1" w:rsidRPr="00445C3D">
        <w:rPr>
          <w:rFonts w:cs="Times New Roman"/>
        </w:rPr>
        <w:t>λεπομενα</w:t>
      </w:r>
      <w:r w:rsidR="005C0F88" w:rsidRPr="00445C3D">
        <w:rPr>
          <w:rFonts w:cs="Times New Roman" w:hint="eastAsia"/>
        </w:rPr>
        <w:t>）</w:t>
      </w:r>
      <w:r w:rsidR="0031269B" w:rsidRPr="00445C3D">
        <w:rPr>
          <w:rFonts w:cs="Times New Roman" w:hint="eastAsia"/>
        </w:rPr>
        <w:t>。有人问古代的某一位</w:t>
      </w:r>
      <w:r w:rsidR="0022338C" w:rsidRPr="00445C3D">
        <w:rPr>
          <w:rFonts w:cs="Times New Roman" w:hint="eastAsia"/>
        </w:rPr>
        <w:t>神学家</w:t>
      </w:r>
      <w:r w:rsidR="0031269B" w:rsidRPr="00445C3D">
        <w:rPr>
          <w:rFonts w:cs="Times New Roman" w:hint="eastAsia"/>
        </w:rPr>
        <w:t>，以什么书作为他每日研读之书，他回答说，每日读一本含有三页的书</w:t>
      </w:r>
      <w:r w:rsidR="00512B20" w:rsidRPr="00445C3D">
        <w:rPr>
          <w:rFonts w:cs="Times New Roman" w:hint="eastAsia"/>
        </w:rPr>
        <w:t>：</w:t>
      </w:r>
      <w:r w:rsidR="0031269B" w:rsidRPr="00445C3D">
        <w:rPr>
          <w:rFonts w:cs="Times New Roman" w:hint="eastAsia"/>
        </w:rPr>
        <w:t>一页是红色，一页是黑色，一页是白色</w:t>
      </w:r>
      <w:r w:rsidR="000F2EE2">
        <w:rPr>
          <w:rFonts w:cs="Times New Roman" w:hint="eastAsia"/>
        </w:rPr>
        <w:t>；</w:t>
      </w:r>
      <w:r w:rsidR="0031269B" w:rsidRPr="00445C3D">
        <w:rPr>
          <w:rFonts w:cs="Times New Roman" w:hint="eastAsia"/>
        </w:rPr>
        <w:t>他由红色的那一页读到我们的主所受的苦难</w:t>
      </w:r>
      <w:r w:rsidR="00E605A4">
        <w:rPr>
          <w:rFonts w:cs="Times New Roman" w:hint="eastAsia"/>
        </w:rPr>
        <w:t>（</w:t>
      </w:r>
      <w:r w:rsidR="0031269B" w:rsidRPr="00445C3D">
        <w:rPr>
          <w:rFonts w:cs="Times New Roman" w:hint="eastAsia"/>
        </w:rPr>
        <w:t>流血</w:t>
      </w:r>
      <w:r w:rsidR="00E605A4">
        <w:rPr>
          <w:rFonts w:cs="Times New Roman" w:hint="eastAsia"/>
        </w:rPr>
        <w:t>）</w:t>
      </w:r>
      <w:r w:rsidR="000F2EE2">
        <w:rPr>
          <w:rFonts w:cs="Times New Roman" w:hint="eastAsia"/>
        </w:rPr>
        <w:t>；</w:t>
      </w:r>
      <w:r w:rsidR="0031269B" w:rsidRPr="00445C3D">
        <w:rPr>
          <w:rFonts w:cs="Times New Roman" w:hint="eastAsia"/>
        </w:rPr>
        <w:t>由黑色的一页读到沉沦者的痛苦，同时由白色的那一页，注意到荣耀者的喜乐。他又说</w:t>
      </w:r>
      <w:r w:rsidR="00512B20" w:rsidRPr="00445C3D">
        <w:rPr>
          <w:rFonts w:cs="Times New Roman" w:hint="eastAsia"/>
        </w:rPr>
        <w:t>：</w:t>
      </w:r>
      <w:r w:rsidR="0031269B" w:rsidRPr="00445C3D">
        <w:rPr>
          <w:rFonts w:cs="Times New Roman" w:hint="eastAsia"/>
        </w:rPr>
        <w:t>他</w:t>
      </w:r>
      <w:r w:rsidR="004E07E6" w:rsidRPr="00445C3D">
        <w:rPr>
          <w:rFonts w:cs="Times New Roman" w:hint="eastAsia"/>
        </w:rPr>
        <w:t>从</w:t>
      </w:r>
      <w:r w:rsidR="0031269B" w:rsidRPr="00445C3D">
        <w:rPr>
          <w:rFonts w:cs="Times New Roman" w:hint="eastAsia"/>
        </w:rPr>
        <w:t>这种研读</w:t>
      </w:r>
      <w:r w:rsidR="004E07E6" w:rsidRPr="00445C3D">
        <w:rPr>
          <w:rFonts w:cs="Times New Roman" w:hint="eastAsia"/>
        </w:rPr>
        <w:t>中</w:t>
      </w:r>
      <w:r w:rsidR="0031269B" w:rsidRPr="00445C3D">
        <w:rPr>
          <w:rFonts w:cs="Times New Roman" w:hint="eastAsia"/>
        </w:rPr>
        <w:t>所获得的利益</w:t>
      </w:r>
      <w:r w:rsidR="004E07E6" w:rsidRPr="00445C3D">
        <w:rPr>
          <w:rFonts w:cs="Times New Roman" w:hint="eastAsia"/>
        </w:rPr>
        <w:t>，</w:t>
      </w:r>
      <w:r w:rsidR="0031269B" w:rsidRPr="00445C3D">
        <w:rPr>
          <w:rFonts w:cs="Times New Roman" w:hint="eastAsia"/>
        </w:rPr>
        <w:t>比从沉思哲学家的一切著</w:t>
      </w:r>
      <w:r w:rsidR="0031269B" w:rsidRPr="00445C3D">
        <w:rPr>
          <w:rFonts w:cs="Times New Roman" w:hint="eastAsia"/>
        </w:rPr>
        <w:lastRenderedPageBreak/>
        <w:t>作所得的利益要大得多。</w:t>
      </w:r>
      <w:r w:rsidR="005C0F88" w:rsidRPr="00445C3D">
        <w:rPr>
          <w:rFonts w:cs="Times New Roman" w:hint="eastAsia"/>
        </w:rPr>
        <w:t>（</w:t>
      </w:r>
      <w:r w:rsidR="0031269B" w:rsidRPr="00445C3D">
        <w:rPr>
          <w:rFonts w:cs="Times New Roman"/>
        </w:rPr>
        <w:t>Doctr.</w:t>
      </w:r>
      <w:r w:rsidR="00070D77" w:rsidRPr="00445C3D">
        <w:rPr>
          <w:rFonts w:cs="Times New Roman"/>
        </w:rPr>
        <w:t xml:space="preserve"> </w:t>
      </w:r>
      <w:r w:rsidR="0031269B" w:rsidRPr="00445C3D">
        <w:rPr>
          <w:rFonts w:cs="Times New Roman"/>
        </w:rPr>
        <w:t>Theol.</w:t>
      </w:r>
      <w:r w:rsidR="0031269B" w:rsidRPr="00445C3D">
        <w:rPr>
          <w:rFonts w:cs="Times New Roman" w:hint="eastAsia"/>
        </w:rPr>
        <w:t>，</w:t>
      </w:r>
      <w:r w:rsidR="0031269B" w:rsidRPr="00445C3D">
        <w:rPr>
          <w:rFonts w:cs="Times New Roman"/>
        </w:rPr>
        <w:t>p.663</w:t>
      </w:r>
      <w:r w:rsidR="005C0F88" w:rsidRPr="00445C3D">
        <w:rPr>
          <w:rFonts w:cs="Times New Roman" w:hint="eastAsia"/>
        </w:rPr>
        <w:t>）（</w:t>
      </w:r>
      <w:r w:rsidR="00486640" w:rsidRPr="00445C3D">
        <w:rPr>
          <w:rFonts w:cs="Times New Roman" w:hint="eastAsia"/>
        </w:rPr>
        <w:t>编者注</w:t>
      </w:r>
      <w:r w:rsidR="00512B20" w:rsidRPr="00445C3D">
        <w:rPr>
          <w:rFonts w:cs="Times New Roman" w:hint="eastAsia"/>
        </w:rPr>
        <w:t>：</w:t>
      </w:r>
      <w:r w:rsidR="00486640" w:rsidRPr="00445C3D">
        <w:rPr>
          <w:rFonts w:cs="Times New Roman" w:hint="eastAsia"/>
        </w:rPr>
        <w:t>这个说法很可能</w:t>
      </w:r>
      <w:r w:rsidR="00A63258" w:rsidRPr="00445C3D">
        <w:rPr>
          <w:rFonts w:cs="Times New Roman" w:hint="eastAsia"/>
        </w:rPr>
        <w:t>最早</w:t>
      </w:r>
      <w:r w:rsidR="00486640" w:rsidRPr="00445C3D">
        <w:rPr>
          <w:rFonts w:cs="Times New Roman" w:hint="eastAsia"/>
        </w:rPr>
        <w:t>流行于中世纪，</w:t>
      </w:r>
      <w:r w:rsidR="00A63258" w:rsidRPr="00445C3D">
        <w:rPr>
          <w:rFonts w:cs="Times New Roman" w:hint="eastAsia"/>
        </w:rPr>
        <w:t>路德的玫瑰印章中各个颜色的解释与此</w:t>
      </w:r>
      <w:r w:rsidR="00D85B05" w:rsidRPr="00445C3D">
        <w:rPr>
          <w:rFonts w:cs="Times New Roman" w:hint="eastAsia"/>
        </w:rPr>
        <w:t>呼应</w:t>
      </w:r>
      <w:r w:rsidR="00A63258" w:rsidRPr="00445C3D">
        <w:rPr>
          <w:rFonts w:cs="Times New Roman" w:hint="eastAsia"/>
        </w:rPr>
        <w:t>。</w:t>
      </w:r>
      <w:r w:rsidR="005C0F88" w:rsidRPr="00445C3D">
        <w:rPr>
          <w:rFonts w:cs="Times New Roman" w:hint="eastAsia"/>
          <w:lang w:val="en-US"/>
        </w:rPr>
        <w:t>）</w:t>
      </w:r>
    </w:p>
    <w:p w14:paraId="11476A94" w14:textId="77777777" w:rsidR="00D85B05" w:rsidRPr="00445C3D" w:rsidRDefault="0031269B" w:rsidP="00F40F9F">
      <w:pPr>
        <w:spacing w:after="0"/>
        <w:ind w:firstLine="461"/>
        <w:rPr>
          <w:rFonts w:cs="Times New Roman"/>
          <w:lang w:val="en-US"/>
        </w:rPr>
      </w:pPr>
      <w:r w:rsidRPr="00445C3D">
        <w:rPr>
          <w:rFonts w:cs="Times New Roman"/>
          <w:lang w:val="en-US"/>
        </w:rPr>
        <w:t>“Christus gubernet mentes nostras ad veram pietatem</w:t>
      </w:r>
      <w:r w:rsidRPr="00445C3D">
        <w:rPr>
          <w:rFonts w:cs="Times New Roman" w:hint="eastAsia"/>
          <w:lang w:val="en-US"/>
        </w:rPr>
        <w:t>，</w:t>
      </w:r>
    </w:p>
    <w:p w14:paraId="3258BBFF" w14:textId="4C5FC64E" w:rsidR="0031269B" w:rsidRPr="00445C3D" w:rsidRDefault="0031269B" w:rsidP="00F40F9F">
      <w:pPr>
        <w:spacing w:after="0"/>
        <w:ind w:firstLine="461"/>
        <w:rPr>
          <w:rFonts w:cs="Times New Roman"/>
          <w:lang w:val="en-US"/>
        </w:rPr>
      </w:pPr>
      <w:r w:rsidRPr="00445C3D">
        <w:rPr>
          <w:rFonts w:cs="Times New Roman"/>
          <w:lang w:val="en-US"/>
        </w:rPr>
        <w:t>Et restituat ecclesiae piam et perpetuam concordiam</w:t>
      </w:r>
      <w:r w:rsidRPr="00445C3D">
        <w:rPr>
          <w:rFonts w:cs="Times New Roman" w:hint="eastAsia"/>
          <w:lang w:val="en-US"/>
        </w:rPr>
        <w:t>！</w:t>
      </w:r>
      <w:r w:rsidRPr="00445C3D">
        <w:rPr>
          <w:rFonts w:cs="Times New Roman"/>
          <w:lang w:val="en-US"/>
        </w:rPr>
        <w:t>Amen</w:t>
      </w:r>
      <w:r w:rsidRPr="00445C3D">
        <w:rPr>
          <w:rFonts w:cs="Times New Roman" w:hint="eastAsia"/>
          <w:lang w:val="en-US"/>
        </w:rPr>
        <w:t>！</w:t>
      </w:r>
      <w:r w:rsidRPr="00445C3D">
        <w:rPr>
          <w:rFonts w:cs="Times New Roman"/>
          <w:lang w:val="en-US"/>
        </w:rPr>
        <w:t>”</w:t>
      </w:r>
    </w:p>
    <w:p w14:paraId="38ACAE4D" w14:textId="53ACCF3A" w:rsidR="00BB75CD" w:rsidRPr="00445C3D" w:rsidRDefault="001601E9" w:rsidP="00F40F9F">
      <w:pPr>
        <w:spacing w:after="0"/>
        <w:ind w:firstLine="461"/>
        <w:rPr>
          <w:rFonts w:cs="Times New Roman"/>
        </w:rPr>
      </w:pPr>
      <w:r w:rsidRPr="00445C3D">
        <w:rPr>
          <w:rFonts w:cs="Times New Roman"/>
        </w:rPr>
        <w:t>“</w:t>
      </w:r>
      <w:r w:rsidR="0031269B" w:rsidRPr="00445C3D">
        <w:rPr>
          <w:rFonts w:cs="Times New Roman" w:hint="eastAsia"/>
        </w:rPr>
        <w:t>愿基督管理我们的心灵，得以用真实的虔诚，恢复教会虔诚和长久</w:t>
      </w:r>
      <w:r w:rsidR="00414500" w:rsidRPr="00445C3D">
        <w:rPr>
          <w:rFonts w:cs="Times New Roman" w:hint="eastAsia"/>
        </w:rPr>
        <w:t>的</w:t>
      </w:r>
      <w:r w:rsidR="0031269B" w:rsidRPr="00445C3D">
        <w:rPr>
          <w:rFonts w:cs="Times New Roman" w:hint="eastAsia"/>
        </w:rPr>
        <w:t>协同！阿们。</w:t>
      </w:r>
      <w:r w:rsidRPr="00445C3D">
        <w:rPr>
          <w:rFonts w:cs="Times New Roman"/>
        </w:rPr>
        <w:t>”</w:t>
      </w:r>
    </w:p>
    <w:p w14:paraId="4BD0D919" w14:textId="77777777" w:rsidR="00FF62BF" w:rsidRPr="00445C3D" w:rsidRDefault="00FF62BF" w:rsidP="00F40F9F">
      <w:pPr>
        <w:spacing w:after="0"/>
        <w:ind w:firstLine="461"/>
        <w:rPr>
          <w:rFonts w:cs="Times New Roman"/>
        </w:rPr>
      </w:pPr>
    </w:p>
    <w:p w14:paraId="23FEF36B" w14:textId="77777777" w:rsidR="0031269B" w:rsidRPr="00445C3D" w:rsidRDefault="0031269B" w:rsidP="00445C3D">
      <w:pPr>
        <w:spacing w:after="0"/>
        <w:ind w:firstLine="461"/>
        <w:jc w:val="center"/>
        <w:rPr>
          <w:rFonts w:cs="Times New Roman"/>
        </w:rPr>
      </w:pPr>
      <w:r w:rsidRPr="00445C3D">
        <w:rPr>
          <w:rFonts w:cs="Times New Roman"/>
        </w:rPr>
        <w:t>Soli Deo gloria</w:t>
      </w:r>
      <w:r w:rsidRPr="00445C3D">
        <w:rPr>
          <w:rFonts w:cs="Times New Roman" w:hint="eastAsia"/>
        </w:rPr>
        <w:t>！</w:t>
      </w:r>
    </w:p>
    <w:p w14:paraId="28EBB007" w14:textId="2943A3DB" w:rsidR="0031269B" w:rsidRPr="00445C3D" w:rsidRDefault="0031269B" w:rsidP="00911FCB">
      <w:pPr>
        <w:spacing w:after="0"/>
        <w:ind w:firstLine="461"/>
        <w:jc w:val="center"/>
        <w:rPr>
          <w:rFonts w:cs="Times New Roman"/>
        </w:rPr>
      </w:pPr>
      <w:r w:rsidRPr="00445C3D">
        <w:rPr>
          <w:rFonts w:cs="Times New Roman" w:hint="eastAsia"/>
        </w:rPr>
        <w:t>愿荣耀唯一归与上帝！</w:t>
      </w:r>
    </w:p>
    <w:sectPr w:rsidR="0031269B" w:rsidRPr="00445C3D" w:rsidSect="000D4318">
      <w:headerReference w:type="default" r:id="rId10"/>
      <w:footerReference w:type="even" r:id="rId11"/>
      <w:footerReference w:type="default" r:id="rId12"/>
      <w:pgSz w:w="12240" w:h="15840"/>
      <w:pgMar w:top="1440" w:right="1440" w:bottom="1440" w:left="1440" w:header="0" w:footer="3" w:gutter="572"/>
      <w:cols w:space="720"/>
      <w:noEndnote/>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451D4" w14:textId="77777777" w:rsidR="00837F12" w:rsidRPr="000D32CD" w:rsidRDefault="00837F12">
      <w:pPr>
        <w:spacing w:after="0"/>
      </w:pPr>
      <w:r w:rsidRPr="000D32CD">
        <w:separator/>
      </w:r>
    </w:p>
  </w:endnote>
  <w:endnote w:type="continuationSeparator" w:id="0">
    <w:p w14:paraId="35AF640B" w14:textId="77777777" w:rsidR="00837F12" w:rsidRPr="000D32CD" w:rsidRDefault="00837F12">
      <w:pPr>
        <w:spacing w:after="0"/>
      </w:pPr>
      <w:r w:rsidRPr="000D32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KaiT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6"/>
      </w:rPr>
      <w:id w:val="-1557698262"/>
      <w:docPartObj>
        <w:docPartGallery w:val="Page Numbers (Bottom of Page)"/>
        <w:docPartUnique/>
      </w:docPartObj>
    </w:sdtPr>
    <w:sdtEndPr>
      <w:rPr>
        <w:rStyle w:val="af6"/>
      </w:rPr>
    </w:sdtEndPr>
    <w:sdtContent>
      <w:p w14:paraId="7217B5FA" w14:textId="6D7DF83C" w:rsidR="00BB75CD" w:rsidRPr="000D32CD" w:rsidRDefault="00491DC3" w:rsidP="00192C87">
        <w:pPr>
          <w:pStyle w:val="a8"/>
          <w:framePr w:wrap="none" w:vAnchor="text" w:hAnchor="text" w:xAlign="center" w:y="1"/>
          <w:rPr>
            <w:rStyle w:val="af6"/>
          </w:rPr>
        </w:pPr>
        <w:r w:rsidRPr="000D32CD">
          <w:rPr>
            <w:rStyle w:val="af6"/>
          </w:rPr>
          <w:fldChar w:fldCharType="begin"/>
        </w:r>
        <w:r w:rsidRPr="000D32CD">
          <w:rPr>
            <w:rStyle w:val="af6"/>
          </w:rPr>
          <w:instrText xml:space="preserve"> PAGE </w:instrText>
        </w:r>
        <w:r w:rsidRPr="000D32CD">
          <w:rPr>
            <w:rStyle w:val="af6"/>
          </w:rPr>
          <w:fldChar w:fldCharType="separate"/>
        </w:r>
        <w:r w:rsidRPr="000D32CD">
          <w:rPr>
            <w:rStyle w:val="af6"/>
          </w:rPr>
          <w:t>125</w:t>
        </w:r>
        <w:r w:rsidRPr="000D32CD">
          <w:rPr>
            <w:rStyle w:val="af6"/>
          </w:rPr>
          <w:fldChar w:fldCharType="end"/>
        </w:r>
      </w:p>
    </w:sdtContent>
  </w:sdt>
  <w:p w14:paraId="4F6B3225" w14:textId="77777777" w:rsidR="00491DC3" w:rsidRPr="000D32CD" w:rsidRDefault="00491DC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713246"/>
      <w:docPartObj>
        <w:docPartGallery w:val="Page Numbers (Bottom of Page)"/>
        <w:docPartUnique/>
      </w:docPartObj>
    </w:sdtPr>
    <w:sdtEndPr>
      <w:rPr>
        <w:noProof/>
      </w:rPr>
    </w:sdtEndPr>
    <w:sdtContent>
      <w:p w14:paraId="01830879" w14:textId="3B56A12C" w:rsidR="00584B00" w:rsidRDefault="00584B00">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3842208D" w14:textId="77777777" w:rsidR="007C7D92" w:rsidRPr="000D32CD" w:rsidRDefault="007C7D9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08B02" w14:textId="77777777" w:rsidR="00837F12" w:rsidRPr="000D32CD" w:rsidRDefault="00837F12">
      <w:pPr>
        <w:spacing w:after="0"/>
      </w:pPr>
      <w:r w:rsidRPr="000D32CD">
        <w:separator/>
      </w:r>
    </w:p>
  </w:footnote>
  <w:footnote w:type="continuationSeparator" w:id="0">
    <w:p w14:paraId="3691F173" w14:textId="77777777" w:rsidR="00837F12" w:rsidRPr="000D32CD" w:rsidRDefault="00837F12">
      <w:pPr>
        <w:spacing w:after="0"/>
      </w:pPr>
      <w:r w:rsidRPr="000D32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270"/>
      <w:gridCol w:w="2270"/>
      <w:gridCol w:w="2270"/>
    </w:tblGrid>
    <w:tr w:rsidR="00192C87" w:rsidRPr="000D32CD" w14:paraId="685A2505" w14:textId="77777777" w:rsidTr="00192C87">
      <w:tc>
        <w:tcPr>
          <w:tcW w:w="2270" w:type="dxa"/>
        </w:tcPr>
        <w:p w14:paraId="3AEA447E" w14:textId="77777777" w:rsidR="007C7D92" w:rsidRPr="000D32CD" w:rsidRDefault="007C7D92" w:rsidP="00192C87">
          <w:pPr>
            <w:pStyle w:val="a6"/>
            <w:ind w:left="-115"/>
            <w:rPr>
              <w:color w:val="000000" w:themeColor="text1"/>
            </w:rPr>
          </w:pPr>
        </w:p>
      </w:tc>
      <w:tc>
        <w:tcPr>
          <w:tcW w:w="2270" w:type="dxa"/>
        </w:tcPr>
        <w:p w14:paraId="485257B6" w14:textId="77777777" w:rsidR="007C7D92" w:rsidRPr="000D32CD" w:rsidRDefault="007C7D92" w:rsidP="00192C87">
          <w:pPr>
            <w:pStyle w:val="a6"/>
            <w:jc w:val="center"/>
            <w:rPr>
              <w:color w:val="000000" w:themeColor="text1"/>
            </w:rPr>
          </w:pPr>
        </w:p>
      </w:tc>
      <w:tc>
        <w:tcPr>
          <w:tcW w:w="2270" w:type="dxa"/>
        </w:tcPr>
        <w:p w14:paraId="19FBB4F7" w14:textId="77777777" w:rsidR="007C7D92" w:rsidRPr="000D32CD" w:rsidRDefault="007C7D92" w:rsidP="00192C87">
          <w:pPr>
            <w:pStyle w:val="a6"/>
            <w:ind w:right="-115"/>
            <w:jc w:val="right"/>
            <w:rPr>
              <w:color w:val="000000" w:themeColor="text1"/>
            </w:rPr>
          </w:pPr>
        </w:p>
      </w:tc>
    </w:tr>
  </w:tbl>
  <w:p w14:paraId="654B20FB" w14:textId="77777777" w:rsidR="007C7D92" w:rsidRPr="000D32CD" w:rsidRDefault="007C7D9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2A2"/>
    <w:multiLevelType w:val="hybridMultilevel"/>
    <w:tmpl w:val="B2C48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27D65"/>
    <w:multiLevelType w:val="hybridMultilevel"/>
    <w:tmpl w:val="0FD24BB6"/>
    <w:lvl w:ilvl="0" w:tplc="DD348E5E">
      <w:start w:val="1"/>
      <w:numFmt w:val="decimal"/>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2" w15:restartNumberingAfterBreak="0">
    <w:nsid w:val="042D59B0"/>
    <w:multiLevelType w:val="multilevel"/>
    <w:tmpl w:val="6AACE5B4"/>
    <w:lvl w:ilvl="0">
      <w:start w:val="1"/>
      <w:numFmt w:val="decimal"/>
      <w:lvlText w:val="第%1章."/>
      <w:lvlJc w:val="left"/>
      <w:pPr>
        <w:ind w:left="360" w:hanging="360"/>
      </w:pPr>
      <w:rPr>
        <w:rFonts w:hint="default"/>
      </w:rPr>
    </w:lvl>
    <w:lvl w:ilvl="1">
      <w:start w:val="1"/>
      <w:numFmt w:val="decimal"/>
      <w:lvlText w:val="%1.%2节."/>
      <w:lvlJc w:val="left"/>
      <w:pPr>
        <w:ind w:left="792" w:hanging="432"/>
      </w:pPr>
      <w:rPr>
        <w:rFonts w:hint="default"/>
      </w:rPr>
    </w:lvl>
    <w:lvl w:ilvl="2">
      <w:start w:val="1"/>
      <w:numFmt w:val="decimal"/>
      <w:lvlText w:val="%1.%2.%3小节."/>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CA5B49"/>
    <w:multiLevelType w:val="multilevel"/>
    <w:tmpl w:val="493CEDAC"/>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2.%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5E83F62"/>
    <w:multiLevelType w:val="hybridMultilevel"/>
    <w:tmpl w:val="84D45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D2C66"/>
    <w:multiLevelType w:val="hybridMultilevel"/>
    <w:tmpl w:val="0CAC8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0F0BCE"/>
    <w:multiLevelType w:val="hybridMultilevel"/>
    <w:tmpl w:val="1A9C3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6F54E6"/>
    <w:multiLevelType w:val="hybridMultilevel"/>
    <w:tmpl w:val="62F23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966A5B"/>
    <w:multiLevelType w:val="hybridMultilevel"/>
    <w:tmpl w:val="C108D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7F6A5B"/>
    <w:multiLevelType w:val="hybridMultilevel"/>
    <w:tmpl w:val="FF52A21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A853342"/>
    <w:multiLevelType w:val="hybridMultilevel"/>
    <w:tmpl w:val="E8E63E72"/>
    <w:lvl w:ilvl="0" w:tplc="01D22AB0">
      <w:start w:val="1"/>
      <w:numFmt w:val="decimal"/>
      <w:lvlText w:val="第%1部分."/>
      <w:lvlJc w:val="left"/>
      <w:pPr>
        <w:ind w:left="720" w:hanging="360"/>
      </w:pPr>
      <w:rPr>
        <w:rFonts w:ascii="Times New Roman" w:eastAsia="KaiTi" w:hAnsi="Times New Roman" w:hint="default"/>
        <w:spacing w:val="0"/>
        <w:sz w:val="24"/>
      </w:rPr>
    </w:lvl>
    <w:lvl w:ilvl="1" w:tplc="B87611B2">
      <w:start w:val="1"/>
      <w:numFmt w:val="decimal"/>
      <w:lvlText w:val="第%2节."/>
      <w:lvlJc w:val="left"/>
      <w:pPr>
        <w:ind w:left="1440" w:hanging="360"/>
      </w:pPr>
      <w:rPr>
        <w:rFonts w:ascii="Times New Roman" w:eastAsia="KaiTi" w:hAnsi="Times New Roman" w:hint="default"/>
        <w:b/>
        <w:i w:val="0"/>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17B2F"/>
    <w:multiLevelType w:val="hybridMultilevel"/>
    <w:tmpl w:val="36E8D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B30D70"/>
    <w:multiLevelType w:val="hybridMultilevel"/>
    <w:tmpl w:val="53EA8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0C1A20"/>
    <w:multiLevelType w:val="hybridMultilevel"/>
    <w:tmpl w:val="65FCE650"/>
    <w:lvl w:ilvl="0" w:tplc="25C8F02A">
      <w:start w:val="1"/>
      <w:numFmt w:val="upperLetter"/>
      <w:pStyle w:val="heading3black"/>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pStyle w:val="heading3black"/>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132337"/>
    <w:multiLevelType w:val="hybridMultilevel"/>
    <w:tmpl w:val="65A4A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7F455D"/>
    <w:multiLevelType w:val="hybridMultilevel"/>
    <w:tmpl w:val="A6E63A0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3076F5D"/>
    <w:multiLevelType w:val="hybridMultilevel"/>
    <w:tmpl w:val="35D20F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1738FC"/>
    <w:multiLevelType w:val="hybridMultilevel"/>
    <w:tmpl w:val="B3288C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AD558F3"/>
    <w:multiLevelType w:val="multilevel"/>
    <w:tmpl w:val="BC000016"/>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1.%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2E453B65"/>
    <w:multiLevelType w:val="hybridMultilevel"/>
    <w:tmpl w:val="BD804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786636"/>
    <w:multiLevelType w:val="hybridMultilevel"/>
    <w:tmpl w:val="FB2A0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A944C2"/>
    <w:multiLevelType w:val="hybridMultilevel"/>
    <w:tmpl w:val="F2429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D804ED"/>
    <w:multiLevelType w:val="hybridMultilevel"/>
    <w:tmpl w:val="349CB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221B45"/>
    <w:multiLevelType w:val="hybridMultilevel"/>
    <w:tmpl w:val="D8389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465409"/>
    <w:multiLevelType w:val="hybridMultilevel"/>
    <w:tmpl w:val="264207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95644B8"/>
    <w:multiLevelType w:val="hybridMultilevel"/>
    <w:tmpl w:val="1A7A3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72171E"/>
    <w:multiLevelType w:val="hybridMultilevel"/>
    <w:tmpl w:val="B51A442C"/>
    <w:lvl w:ilvl="0" w:tplc="B970786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8A66F1"/>
    <w:multiLevelType w:val="hybridMultilevel"/>
    <w:tmpl w:val="D248B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CE3D59"/>
    <w:multiLevelType w:val="hybridMultilevel"/>
    <w:tmpl w:val="72FCAC3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E8B2635"/>
    <w:multiLevelType w:val="multilevel"/>
    <w:tmpl w:val="598A91B8"/>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第%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9B2BC6"/>
    <w:multiLevelType w:val="hybridMultilevel"/>
    <w:tmpl w:val="A7E0DE40"/>
    <w:lvl w:ilvl="0" w:tplc="45007556">
      <w:start w:val="1"/>
      <w:numFmt w:val="decimal"/>
      <w:pStyle w:val="heading2black"/>
      <w:lvlText w:val="%1."/>
      <w:lvlJc w:val="left"/>
      <w:pPr>
        <w:ind w:left="720" w:hanging="360"/>
      </w:pPr>
      <w:rPr>
        <w:rFonts w:hint="default"/>
      </w:rPr>
    </w:lvl>
    <w:lvl w:ilvl="1" w:tplc="FFFFFFFF" w:tentative="1">
      <w:start w:val="1"/>
      <w:numFmt w:val="lowerLetter"/>
      <w:pStyle w:val="heading2black"/>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A45686"/>
    <w:multiLevelType w:val="hybridMultilevel"/>
    <w:tmpl w:val="634E279A"/>
    <w:lvl w:ilvl="0" w:tplc="4344DDB8">
      <w:start w:val="1"/>
      <w:numFmt w:val="decimal"/>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32" w15:restartNumberingAfterBreak="0">
    <w:nsid w:val="448B5C08"/>
    <w:multiLevelType w:val="hybridMultilevel"/>
    <w:tmpl w:val="E0244AA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469205B6"/>
    <w:multiLevelType w:val="hybridMultilevel"/>
    <w:tmpl w:val="92CE6F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8EF2E07"/>
    <w:multiLevelType w:val="multilevel"/>
    <w:tmpl w:val="92881218"/>
    <w:lvl w:ilvl="0">
      <w:start w:val="1"/>
      <w:numFmt w:val="decimal"/>
      <w:lvlText w:val="%1小节."/>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2.11.%3小节."/>
      <w:lvlJc w:val="right"/>
      <w:pPr>
        <w:ind w:left="2160" w:hanging="180"/>
      </w:pPr>
      <w:rPr>
        <w:rFonts w:ascii="Times New Roman" w:eastAsia="KaiTi" w:hAnsi="Times New Roman" w:hint="default"/>
        <w:b/>
        <w:i w:val="0"/>
        <w:sz w:val="24"/>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490B6BDF"/>
    <w:multiLevelType w:val="hybridMultilevel"/>
    <w:tmpl w:val="108E8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A1A1420"/>
    <w:multiLevelType w:val="hybridMultilevel"/>
    <w:tmpl w:val="E2F804A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32213CA"/>
    <w:multiLevelType w:val="hybridMultilevel"/>
    <w:tmpl w:val="DA327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3440D61"/>
    <w:multiLevelType w:val="hybridMultilevel"/>
    <w:tmpl w:val="ED9AEF8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40E5F17"/>
    <w:multiLevelType w:val="hybridMultilevel"/>
    <w:tmpl w:val="8536E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6F25717"/>
    <w:multiLevelType w:val="hybridMultilevel"/>
    <w:tmpl w:val="918AC894"/>
    <w:lvl w:ilvl="0" w:tplc="0409000F">
      <w:start w:val="1"/>
      <w:numFmt w:val="decimal"/>
      <w:lvlText w:val="%1."/>
      <w:lvlJc w:val="left"/>
      <w:pPr>
        <w:ind w:left="1181" w:hanging="360"/>
      </w:pPr>
    </w:lvl>
    <w:lvl w:ilvl="1" w:tplc="04090019" w:tentative="1">
      <w:start w:val="1"/>
      <w:numFmt w:val="lowerLetter"/>
      <w:lvlText w:val="%2."/>
      <w:lvlJc w:val="left"/>
      <w:pPr>
        <w:ind w:left="1901" w:hanging="360"/>
      </w:pPr>
    </w:lvl>
    <w:lvl w:ilvl="2" w:tplc="0409001B" w:tentative="1">
      <w:start w:val="1"/>
      <w:numFmt w:val="lowerRoman"/>
      <w:lvlText w:val="%3."/>
      <w:lvlJc w:val="right"/>
      <w:pPr>
        <w:ind w:left="2621" w:hanging="180"/>
      </w:pPr>
    </w:lvl>
    <w:lvl w:ilvl="3" w:tplc="0409000F" w:tentative="1">
      <w:start w:val="1"/>
      <w:numFmt w:val="decimal"/>
      <w:lvlText w:val="%4."/>
      <w:lvlJc w:val="left"/>
      <w:pPr>
        <w:ind w:left="3341" w:hanging="360"/>
      </w:pPr>
    </w:lvl>
    <w:lvl w:ilvl="4" w:tplc="04090019" w:tentative="1">
      <w:start w:val="1"/>
      <w:numFmt w:val="lowerLetter"/>
      <w:lvlText w:val="%5."/>
      <w:lvlJc w:val="left"/>
      <w:pPr>
        <w:ind w:left="4061" w:hanging="360"/>
      </w:pPr>
    </w:lvl>
    <w:lvl w:ilvl="5" w:tplc="0409001B" w:tentative="1">
      <w:start w:val="1"/>
      <w:numFmt w:val="lowerRoman"/>
      <w:lvlText w:val="%6."/>
      <w:lvlJc w:val="right"/>
      <w:pPr>
        <w:ind w:left="4781" w:hanging="180"/>
      </w:pPr>
    </w:lvl>
    <w:lvl w:ilvl="6" w:tplc="0409000F" w:tentative="1">
      <w:start w:val="1"/>
      <w:numFmt w:val="decimal"/>
      <w:lvlText w:val="%7."/>
      <w:lvlJc w:val="left"/>
      <w:pPr>
        <w:ind w:left="5501" w:hanging="360"/>
      </w:pPr>
    </w:lvl>
    <w:lvl w:ilvl="7" w:tplc="04090019" w:tentative="1">
      <w:start w:val="1"/>
      <w:numFmt w:val="lowerLetter"/>
      <w:lvlText w:val="%8."/>
      <w:lvlJc w:val="left"/>
      <w:pPr>
        <w:ind w:left="6221" w:hanging="360"/>
      </w:pPr>
    </w:lvl>
    <w:lvl w:ilvl="8" w:tplc="0409001B" w:tentative="1">
      <w:start w:val="1"/>
      <w:numFmt w:val="lowerRoman"/>
      <w:lvlText w:val="%9."/>
      <w:lvlJc w:val="right"/>
      <w:pPr>
        <w:ind w:left="6941" w:hanging="180"/>
      </w:pPr>
    </w:lvl>
  </w:abstractNum>
  <w:abstractNum w:abstractNumId="41" w15:restartNumberingAfterBreak="0">
    <w:nsid w:val="56FF347E"/>
    <w:multiLevelType w:val="multilevel"/>
    <w:tmpl w:val="6AEAFED8"/>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1.%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58E051DE"/>
    <w:multiLevelType w:val="hybridMultilevel"/>
    <w:tmpl w:val="E196BC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D67CF8"/>
    <w:multiLevelType w:val="hybridMultilevel"/>
    <w:tmpl w:val="F5904B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F975FC6"/>
    <w:multiLevelType w:val="multilevel"/>
    <w:tmpl w:val="6AEAFED8"/>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1.%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64694A68"/>
    <w:multiLevelType w:val="hybridMultilevel"/>
    <w:tmpl w:val="88662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9607FF"/>
    <w:multiLevelType w:val="hybridMultilevel"/>
    <w:tmpl w:val="4A7E553A"/>
    <w:lvl w:ilvl="0" w:tplc="D6066698">
      <w:start w:val="1"/>
      <w:numFmt w:val="upperLetter"/>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47" w15:restartNumberingAfterBreak="0">
    <w:nsid w:val="669811B5"/>
    <w:multiLevelType w:val="multilevel"/>
    <w:tmpl w:val="6AEAFED8"/>
    <w:styleLink w:val="a"/>
    <w:lvl w:ilvl="0">
      <w:start w:val="1"/>
      <w:numFmt w:val="decimal"/>
      <w:lvlText w:val="第%1部分."/>
      <w:lvlJc w:val="left"/>
      <w:pPr>
        <w:ind w:left="720" w:hanging="360"/>
      </w:pPr>
      <w:rPr>
        <w:rFonts w:ascii="Times New Roman" w:eastAsia="KaiTi" w:hAnsi="Times New Roman" w:hint="default"/>
        <w:spacing w:val="0"/>
        <w:sz w:val="24"/>
      </w:rPr>
    </w:lvl>
    <w:lvl w:ilvl="1">
      <w:start w:val="1"/>
      <w:numFmt w:val="decimal"/>
      <w:lvlText w:val="%1.%2节."/>
      <w:lvlJc w:val="left"/>
      <w:pPr>
        <w:ind w:left="1440" w:hanging="360"/>
      </w:pPr>
      <w:rPr>
        <w:rFonts w:ascii="Times New Roman" w:eastAsia="KaiTi" w:hAnsi="Times New Roman" w:hint="default"/>
        <w:b/>
        <w:i w:val="0"/>
        <w:sz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685C6714"/>
    <w:multiLevelType w:val="multilevel"/>
    <w:tmpl w:val="1DA24E7A"/>
    <w:lvl w:ilvl="0">
      <w:start w:val="1"/>
      <w:numFmt w:val="decimal"/>
      <w:pStyle w:val="1"/>
      <w:suff w:val="space"/>
      <w:lvlText w:val="第%1章."/>
      <w:lvlJc w:val="left"/>
      <w:pPr>
        <w:ind w:left="0" w:firstLine="0"/>
      </w:pPr>
      <w:rPr>
        <w:rFonts w:hint="default"/>
      </w:rPr>
    </w:lvl>
    <w:lvl w:ilvl="1">
      <w:start w:val="1"/>
      <w:numFmt w:val="decimal"/>
      <w:pStyle w:val="2"/>
      <w:suff w:val="space"/>
      <w:lvlText w:val="%1.%2节."/>
      <w:lvlJc w:val="left"/>
      <w:pPr>
        <w:ind w:left="0" w:firstLine="0"/>
      </w:pPr>
      <w:rPr>
        <w:rFonts w:hint="default"/>
      </w:rPr>
    </w:lvl>
    <w:lvl w:ilvl="2">
      <w:start w:val="1"/>
      <w:numFmt w:val="decimal"/>
      <w:pStyle w:val="3"/>
      <w:suff w:val="space"/>
      <w:lvlText w:val="%1.%2.%3小节."/>
      <w:lvlJc w:val="left"/>
      <w:pPr>
        <w:ind w:left="0" w:firstLine="0"/>
      </w:pPr>
      <w:rPr>
        <w:rFonts w:hint="default"/>
      </w:rPr>
    </w:lvl>
    <w:lvl w:ilvl="3">
      <w:start w:val="1"/>
      <w:numFmt w:val="decimal"/>
      <w:pStyle w:val="4"/>
      <w:suff w:val="space"/>
      <w:lvlText w:val="%1.%2.%3.%4题."/>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49" w15:restartNumberingAfterBreak="0">
    <w:nsid w:val="69F52A6A"/>
    <w:multiLevelType w:val="hybridMultilevel"/>
    <w:tmpl w:val="D2FEE3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CB1047B"/>
    <w:multiLevelType w:val="hybridMultilevel"/>
    <w:tmpl w:val="4C108062"/>
    <w:lvl w:ilvl="0" w:tplc="290E68F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251C9"/>
    <w:multiLevelType w:val="hybridMultilevel"/>
    <w:tmpl w:val="AA946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0FE0E37"/>
    <w:multiLevelType w:val="hybridMultilevel"/>
    <w:tmpl w:val="8C923B14"/>
    <w:lvl w:ilvl="0" w:tplc="83A4AB78">
      <w:start w:val="1"/>
      <w:numFmt w:val="decimal"/>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53" w15:restartNumberingAfterBreak="0">
    <w:nsid w:val="74651AFA"/>
    <w:multiLevelType w:val="hybridMultilevel"/>
    <w:tmpl w:val="5322AFA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768221CA"/>
    <w:multiLevelType w:val="hybridMultilevel"/>
    <w:tmpl w:val="0624E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87560B2"/>
    <w:multiLevelType w:val="hybridMultilevel"/>
    <w:tmpl w:val="90F6C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9BA3050"/>
    <w:multiLevelType w:val="hybridMultilevel"/>
    <w:tmpl w:val="2E46B4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BC57A98"/>
    <w:multiLevelType w:val="hybridMultilevel"/>
    <w:tmpl w:val="BA1C4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1124808">
    <w:abstractNumId w:val="13"/>
  </w:num>
  <w:num w:numId="2" w16cid:durableId="57169313">
    <w:abstractNumId w:val="30"/>
  </w:num>
  <w:num w:numId="3" w16cid:durableId="837160143">
    <w:abstractNumId w:val="15"/>
  </w:num>
  <w:num w:numId="4" w16cid:durableId="1379430955">
    <w:abstractNumId w:val="26"/>
  </w:num>
  <w:num w:numId="5" w16cid:durableId="43793338">
    <w:abstractNumId w:val="11"/>
  </w:num>
  <w:num w:numId="6" w16cid:durableId="832719434">
    <w:abstractNumId w:val="32"/>
  </w:num>
  <w:num w:numId="7" w16cid:durableId="2049452798">
    <w:abstractNumId w:val="6"/>
  </w:num>
  <w:num w:numId="8" w16cid:durableId="2031448321">
    <w:abstractNumId w:val="9"/>
  </w:num>
  <w:num w:numId="9" w16cid:durableId="256787967">
    <w:abstractNumId w:val="57"/>
  </w:num>
  <w:num w:numId="10" w16cid:durableId="909077847">
    <w:abstractNumId w:val="36"/>
  </w:num>
  <w:num w:numId="11" w16cid:durableId="949436276">
    <w:abstractNumId w:val="7"/>
  </w:num>
  <w:num w:numId="12" w16cid:durableId="1248270122">
    <w:abstractNumId w:val="39"/>
  </w:num>
  <w:num w:numId="13" w16cid:durableId="1441102780">
    <w:abstractNumId w:val="20"/>
  </w:num>
  <w:num w:numId="14" w16cid:durableId="1232153235">
    <w:abstractNumId w:val="0"/>
  </w:num>
  <w:num w:numId="15" w16cid:durableId="308100500">
    <w:abstractNumId w:val="8"/>
  </w:num>
  <w:num w:numId="16" w16cid:durableId="998920079">
    <w:abstractNumId w:val="45"/>
  </w:num>
  <w:num w:numId="17" w16cid:durableId="1747192903">
    <w:abstractNumId w:val="17"/>
  </w:num>
  <w:num w:numId="18" w16cid:durableId="1615091722">
    <w:abstractNumId w:val="24"/>
  </w:num>
  <w:num w:numId="19" w16cid:durableId="765804643">
    <w:abstractNumId w:val="49"/>
  </w:num>
  <w:num w:numId="20" w16cid:durableId="1158182823">
    <w:abstractNumId w:val="4"/>
  </w:num>
  <w:num w:numId="21" w16cid:durableId="1692217398">
    <w:abstractNumId w:val="37"/>
  </w:num>
  <w:num w:numId="22" w16cid:durableId="36852777">
    <w:abstractNumId w:val="53"/>
  </w:num>
  <w:num w:numId="23" w16cid:durableId="1719816929">
    <w:abstractNumId w:val="25"/>
  </w:num>
  <w:num w:numId="24" w16cid:durableId="300696794">
    <w:abstractNumId w:val="16"/>
  </w:num>
  <w:num w:numId="25" w16cid:durableId="558983366">
    <w:abstractNumId w:val="33"/>
  </w:num>
  <w:num w:numId="26" w16cid:durableId="329870749">
    <w:abstractNumId w:val="56"/>
  </w:num>
  <w:num w:numId="27" w16cid:durableId="865405332">
    <w:abstractNumId w:val="21"/>
  </w:num>
  <w:num w:numId="28" w16cid:durableId="143474908">
    <w:abstractNumId w:val="51"/>
  </w:num>
  <w:num w:numId="29" w16cid:durableId="1090853441">
    <w:abstractNumId w:val="50"/>
  </w:num>
  <w:num w:numId="30" w16cid:durableId="95102980">
    <w:abstractNumId w:val="38"/>
  </w:num>
  <w:num w:numId="31" w16cid:durableId="1822305464">
    <w:abstractNumId w:val="40"/>
  </w:num>
  <w:num w:numId="32" w16cid:durableId="1154102166">
    <w:abstractNumId w:val="19"/>
  </w:num>
  <w:num w:numId="33" w16cid:durableId="936711984">
    <w:abstractNumId w:val="28"/>
  </w:num>
  <w:num w:numId="34" w16cid:durableId="763719754">
    <w:abstractNumId w:val="14"/>
  </w:num>
  <w:num w:numId="35" w16cid:durableId="137260517">
    <w:abstractNumId w:val="23"/>
  </w:num>
  <w:num w:numId="36" w16cid:durableId="1297416440">
    <w:abstractNumId w:val="42"/>
  </w:num>
  <w:num w:numId="37" w16cid:durableId="1194883366">
    <w:abstractNumId w:val="55"/>
  </w:num>
  <w:num w:numId="38" w16cid:durableId="745495522">
    <w:abstractNumId w:val="22"/>
  </w:num>
  <w:num w:numId="39" w16cid:durableId="1615558282">
    <w:abstractNumId w:val="43"/>
  </w:num>
  <w:num w:numId="40" w16cid:durableId="73823039">
    <w:abstractNumId w:val="12"/>
  </w:num>
  <w:num w:numId="41" w16cid:durableId="53433461">
    <w:abstractNumId w:val="35"/>
  </w:num>
  <w:num w:numId="42" w16cid:durableId="1047073529">
    <w:abstractNumId w:val="5"/>
  </w:num>
  <w:num w:numId="43" w16cid:durableId="137918106">
    <w:abstractNumId w:val="27"/>
  </w:num>
  <w:num w:numId="44" w16cid:durableId="666858750">
    <w:abstractNumId w:val="54"/>
  </w:num>
  <w:num w:numId="45" w16cid:durableId="1331520745">
    <w:abstractNumId w:val="2"/>
  </w:num>
  <w:num w:numId="46" w16cid:durableId="1405301179">
    <w:abstractNumId w:val="10"/>
  </w:num>
  <w:num w:numId="47" w16cid:durableId="1878227917">
    <w:abstractNumId w:val="34"/>
  </w:num>
  <w:num w:numId="48" w16cid:durableId="727388256">
    <w:abstractNumId w:val="10"/>
    <w:lvlOverride w:ilvl="0">
      <w:lvl w:ilvl="0" w:tplc="01D22AB0">
        <w:start w:val="1"/>
        <w:numFmt w:val="decimal"/>
        <w:lvlText w:val="第%1节."/>
        <w:lvlJc w:val="left"/>
        <w:pPr>
          <w:ind w:left="1440" w:hanging="360"/>
        </w:pPr>
        <w:rPr>
          <w:rFonts w:ascii="Times New Roman" w:eastAsia="KaiTi" w:hAnsi="Times New Roman" w:hint="default"/>
          <w:b/>
          <w:i w:val="0"/>
          <w:sz w:val="24"/>
        </w:rPr>
      </w:lvl>
    </w:lvlOverride>
    <w:lvlOverride w:ilvl="1">
      <w:lvl w:ilvl="1" w:tplc="B87611B2">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49" w16cid:durableId="556400820">
    <w:abstractNumId w:val="18"/>
  </w:num>
  <w:num w:numId="50" w16cid:durableId="496044660">
    <w:abstractNumId w:val="18"/>
    <w:lvlOverride w:ilvl="0">
      <w:lvl w:ilvl="0">
        <w:start w:val="1"/>
        <w:numFmt w:val="decimal"/>
        <w:lvlText w:val="%1."/>
        <w:lvlJc w:val="left"/>
        <w:pPr>
          <w:ind w:left="1440" w:hanging="360"/>
        </w:pPr>
        <w:rPr>
          <w:rFonts w:hint="default"/>
        </w:rPr>
      </w:lvl>
    </w:lvlOverride>
    <w:lvlOverride w:ilvl="1">
      <w:lvl w:ilvl="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51" w16cid:durableId="1824466305">
    <w:abstractNumId w:val="29"/>
  </w:num>
  <w:num w:numId="52" w16cid:durableId="86049601">
    <w:abstractNumId w:val="44"/>
  </w:num>
  <w:num w:numId="53" w16cid:durableId="1075974982">
    <w:abstractNumId w:val="41"/>
  </w:num>
  <w:num w:numId="54" w16cid:durableId="1816214073">
    <w:abstractNumId w:val="47"/>
  </w:num>
  <w:num w:numId="55" w16cid:durableId="804934080">
    <w:abstractNumId w:val="3"/>
  </w:num>
  <w:num w:numId="56" w16cid:durableId="1449666942">
    <w:abstractNumId w:val="1"/>
  </w:num>
  <w:num w:numId="57" w16cid:durableId="710571315">
    <w:abstractNumId w:val="48"/>
  </w:num>
  <w:num w:numId="58" w16cid:durableId="1873303462">
    <w:abstractNumId w:val="52"/>
  </w:num>
  <w:num w:numId="59" w16cid:durableId="1445076559">
    <w:abstractNumId w:val="46"/>
  </w:num>
  <w:num w:numId="60" w16cid:durableId="237791626">
    <w:abstractNumId w:val="31"/>
  </w:num>
  <w:num w:numId="61" w16cid:durableId="9253051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bordersDoNotSurroundHeader/>
  <w:bordersDoNotSurroundFooter/>
  <w:defaultTabStop w:val="720"/>
  <w:autoHyphenation/>
  <w:doNotHyphenateCap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c0NrA0NTCwNDc2MbNU0lEKTi0uzszPAykwMqwFAIdw43ktAAAA"/>
  </w:docVars>
  <w:rsids>
    <w:rsidRoot w:val="005647F7"/>
    <w:rsid w:val="00000259"/>
    <w:rsid w:val="00000CA6"/>
    <w:rsid w:val="000015AB"/>
    <w:rsid w:val="00001E22"/>
    <w:rsid w:val="000029C8"/>
    <w:rsid w:val="00002A6D"/>
    <w:rsid w:val="000036D8"/>
    <w:rsid w:val="00003D21"/>
    <w:rsid w:val="0000530B"/>
    <w:rsid w:val="00005556"/>
    <w:rsid w:val="000057C1"/>
    <w:rsid w:val="00005B29"/>
    <w:rsid w:val="00005CD9"/>
    <w:rsid w:val="00007B74"/>
    <w:rsid w:val="00007D7D"/>
    <w:rsid w:val="0001039C"/>
    <w:rsid w:val="000105EC"/>
    <w:rsid w:val="00010A42"/>
    <w:rsid w:val="00010BDA"/>
    <w:rsid w:val="0001117D"/>
    <w:rsid w:val="000112D5"/>
    <w:rsid w:val="00011B03"/>
    <w:rsid w:val="00011B41"/>
    <w:rsid w:val="00012703"/>
    <w:rsid w:val="00012B6C"/>
    <w:rsid w:val="000130F3"/>
    <w:rsid w:val="00013626"/>
    <w:rsid w:val="00013845"/>
    <w:rsid w:val="00013C35"/>
    <w:rsid w:val="00013FE9"/>
    <w:rsid w:val="00014649"/>
    <w:rsid w:val="00014670"/>
    <w:rsid w:val="000148E8"/>
    <w:rsid w:val="0001500B"/>
    <w:rsid w:val="000152AF"/>
    <w:rsid w:val="0001549D"/>
    <w:rsid w:val="000158A7"/>
    <w:rsid w:val="00015959"/>
    <w:rsid w:val="00015C30"/>
    <w:rsid w:val="00015D94"/>
    <w:rsid w:val="00016191"/>
    <w:rsid w:val="0001633D"/>
    <w:rsid w:val="00016523"/>
    <w:rsid w:val="00016887"/>
    <w:rsid w:val="00017DFB"/>
    <w:rsid w:val="00020369"/>
    <w:rsid w:val="000205E9"/>
    <w:rsid w:val="00021052"/>
    <w:rsid w:val="000222B2"/>
    <w:rsid w:val="00022BEB"/>
    <w:rsid w:val="00022DE6"/>
    <w:rsid w:val="00022F28"/>
    <w:rsid w:val="000232B7"/>
    <w:rsid w:val="000233EC"/>
    <w:rsid w:val="0002376A"/>
    <w:rsid w:val="00023935"/>
    <w:rsid w:val="00023983"/>
    <w:rsid w:val="00023ABB"/>
    <w:rsid w:val="000241D4"/>
    <w:rsid w:val="00024B7D"/>
    <w:rsid w:val="00024FB5"/>
    <w:rsid w:val="000250D8"/>
    <w:rsid w:val="00025354"/>
    <w:rsid w:val="000255FA"/>
    <w:rsid w:val="00025F53"/>
    <w:rsid w:val="0002664F"/>
    <w:rsid w:val="00026849"/>
    <w:rsid w:val="000268EB"/>
    <w:rsid w:val="00026FEF"/>
    <w:rsid w:val="000271DF"/>
    <w:rsid w:val="00027C48"/>
    <w:rsid w:val="00027CF9"/>
    <w:rsid w:val="000301BB"/>
    <w:rsid w:val="000305AD"/>
    <w:rsid w:val="00030FE7"/>
    <w:rsid w:val="000315A8"/>
    <w:rsid w:val="00031670"/>
    <w:rsid w:val="0003175E"/>
    <w:rsid w:val="00031B72"/>
    <w:rsid w:val="00031E32"/>
    <w:rsid w:val="00032059"/>
    <w:rsid w:val="00032421"/>
    <w:rsid w:val="00032A06"/>
    <w:rsid w:val="00033004"/>
    <w:rsid w:val="00033255"/>
    <w:rsid w:val="00033393"/>
    <w:rsid w:val="00033C30"/>
    <w:rsid w:val="00033DAF"/>
    <w:rsid w:val="000346F3"/>
    <w:rsid w:val="00034BDD"/>
    <w:rsid w:val="00034CC6"/>
    <w:rsid w:val="00035CA6"/>
    <w:rsid w:val="00035FE0"/>
    <w:rsid w:val="0003607B"/>
    <w:rsid w:val="00036492"/>
    <w:rsid w:val="0003666A"/>
    <w:rsid w:val="00036A80"/>
    <w:rsid w:val="0003725D"/>
    <w:rsid w:val="0003741A"/>
    <w:rsid w:val="00037514"/>
    <w:rsid w:val="00037A97"/>
    <w:rsid w:val="00037DA2"/>
    <w:rsid w:val="00040BBA"/>
    <w:rsid w:val="00040F19"/>
    <w:rsid w:val="00040FEA"/>
    <w:rsid w:val="000413DD"/>
    <w:rsid w:val="000418B4"/>
    <w:rsid w:val="0004193E"/>
    <w:rsid w:val="00041AED"/>
    <w:rsid w:val="00041C0C"/>
    <w:rsid w:val="00041F98"/>
    <w:rsid w:val="0004203A"/>
    <w:rsid w:val="000421C4"/>
    <w:rsid w:val="0004248C"/>
    <w:rsid w:val="0004294D"/>
    <w:rsid w:val="00042FD6"/>
    <w:rsid w:val="0004332F"/>
    <w:rsid w:val="00043BE7"/>
    <w:rsid w:val="00044066"/>
    <w:rsid w:val="00044716"/>
    <w:rsid w:val="0004496A"/>
    <w:rsid w:val="00044D89"/>
    <w:rsid w:val="00045284"/>
    <w:rsid w:val="000459AC"/>
    <w:rsid w:val="00045B73"/>
    <w:rsid w:val="00046711"/>
    <w:rsid w:val="0004679A"/>
    <w:rsid w:val="000469C6"/>
    <w:rsid w:val="00046B4B"/>
    <w:rsid w:val="00046F38"/>
    <w:rsid w:val="0004729B"/>
    <w:rsid w:val="0004734D"/>
    <w:rsid w:val="000475C5"/>
    <w:rsid w:val="00047621"/>
    <w:rsid w:val="00047790"/>
    <w:rsid w:val="000477D5"/>
    <w:rsid w:val="00047C4E"/>
    <w:rsid w:val="00047CF5"/>
    <w:rsid w:val="000505F9"/>
    <w:rsid w:val="0005066E"/>
    <w:rsid w:val="00051745"/>
    <w:rsid w:val="000520FE"/>
    <w:rsid w:val="000523AA"/>
    <w:rsid w:val="00052556"/>
    <w:rsid w:val="00052975"/>
    <w:rsid w:val="00052F2F"/>
    <w:rsid w:val="000531B6"/>
    <w:rsid w:val="00053275"/>
    <w:rsid w:val="000536C6"/>
    <w:rsid w:val="00053F7A"/>
    <w:rsid w:val="0005425A"/>
    <w:rsid w:val="0005434D"/>
    <w:rsid w:val="000548F0"/>
    <w:rsid w:val="00054924"/>
    <w:rsid w:val="00054D01"/>
    <w:rsid w:val="00054E9F"/>
    <w:rsid w:val="00054F00"/>
    <w:rsid w:val="000550DC"/>
    <w:rsid w:val="000553B5"/>
    <w:rsid w:val="00055913"/>
    <w:rsid w:val="00055DD9"/>
    <w:rsid w:val="0005607B"/>
    <w:rsid w:val="00056406"/>
    <w:rsid w:val="000566C9"/>
    <w:rsid w:val="0005671D"/>
    <w:rsid w:val="000567C9"/>
    <w:rsid w:val="00056BA6"/>
    <w:rsid w:val="00056CA9"/>
    <w:rsid w:val="00056DB1"/>
    <w:rsid w:val="00056EAA"/>
    <w:rsid w:val="00057005"/>
    <w:rsid w:val="00057064"/>
    <w:rsid w:val="000571EC"/>
    <w:rsid w:val="00057231"/>
    <w:rsid w:val="00057313"/>
    <w:rsid w:val="000576CC"/>
    <w:rsid w:val="00057A67"/>
    <w:rsid w:val="00057C89"/>
    <w:rsid w:val="00057E82"/>
    <w:rsid w:val="000602F2"/>
    <w:rsid w:val="0006042C"/>
    <w:rsid w:val="000605BC"/>
    <w:rsid w:val="00060CCB"/>
    <w:rsid w:val="00060F95"/>
    <w:rsid w:val="000615A6"/>
    <w:rsid w:val="0006169B"/>
    <w:rsid w:val="00061B7C"/>
    <w:rsid w:val="00061FC5"/>
    <w:rsid w:val="00062153"/>
    <w:rsid w:val="00062182"/>
    <w:rsid w:val="00062DC1"/>
    <w:rsid w:val="00062F05"/>
    <w:rsid w:val="0006304A"/>
    <w:rsid w:val="0006317C"/>
    <w:rsid w:val="000633D3"/>
    <w:rsid w:val="000637EE"/>
    <w:rsid w:val="000639A4"/>
    <w:rsid w:val="00063B98"/>
    <w:rsid w:val="000640BC"/>
    <w:rsid w:val="000642C0"/>
    <w:rsid w:val="000644BA"/>
    <w:rsid w:val="0006475B"/>
    <w:rsid w:val="00064AF6"/>
    <w:rsid w:val="00064BC7"/>
    <w:rsid w:val="00065407"/>
    <w:rsid w:val="000661D4"/>
    <w:rsid w:val="00066698"/>
    <w:rsid w:val="000666D0"/>
    <w:rsid w:val="00066B8F"/>
    <w:rsid w:val="00066CA2"/>
    <w:rsid w:val="000672A0"/>
    <w:rsid w:val="00067FFA"/>
    <w:rsid w:val="0007023B"/>
    <w:rsid w:val="0007026D"/>
    <w:rsid w:val="000704F7"/>
    <w:rsid w:val="0007051D"/>
    <w:rsid w:val="000706EE"/>
    <w:rsid w:val="00070BB5"/>
    <w:rsid w:val="00070D77"/>
    <w:rsid w:val="0007233C"/>
    <w:rsid w:val="0007244C"/>
    <w:rsid w:val="000728F7"/>
    <w:rsid w:val="00072F4F"/>
    <w:rsid w:val="00073386"/>
    <w:rsid w:val="00073FED"/>
    <w:rsid w:val="0007456D"/>
    <w:rsid w:val="0007474F"/>
    <w:rsid w:val="00074AC3"/>
    <w:rsid w:val="00074BFC"/>
    <w:rsid w:val="00074CDA"/>
    <w:rsid w:val="00075B13"/>
    <w:rsid w:val="00075C97"/>
    <w:rsid w:val="00076B5D"/>
    <w:rsid w:val="00076F9D"/>
    <w:rsid w:val="00077496"/>
    <w:rsid w:val="000775A9"/>
    <w:rsid w:val="0008078B"/>
    <w:rsid w:val="00080DEF"/>
    <w:rsid w:val="00081C69"/>
    <w:rsid w:val="0008278B"/>
    <w:rsid w:val="00082C93"/>
    <w:rsid w:val="00082E55"/>
    <w:rsid w:val="00082F3F"/>
    <w:rsid w:val="00083639"/>
    <w:rsid w:val="00083665"/>
    <w:rsid w:val="000837AB"/>
    <w:rsid w:val="00084172"/>
    <w:rsid w:val="0008490E"/>
    <w:rsid w:val="00084C4F"/>
    <w:rsid w:val="00084D23"/>
    <w:rsid w:val="00084E49"/>
    <w:rsid w:val="000851C5"/>
    <w:rsid w:val="00085F2F"/>
    <w:rsid w:val="000863C3"/>
    <w:rsid w:val="00086594"/>
    <w:rsid w:val="00086D64"/>
    <w:rsid w:val="00087FA2"/>
    <w:rsid w:val="00090B0D"/>
    <w:rsid w:val="00090FF5"/>
    <w:rsid w:val="0009100B"/>
    <w:rsid w:val="000910D5"/>
    <w:rsid w:val="000919E2"/>
    <w:rsid w:val="00091A0F"/>
    <w:rsid w:val="00091AEC"/>
    <w:rsid w:val="000923BF"/>
    <w:rsid w:val="0009262A"/>
    <w:rsid w:val="00093B3E"/>
    <w:rsid w:val="00093E5D"/>
    <w:rsid w:val="00093EDA"/>
    <w:rsid w:val="00094023"/>
    <w:rsid w:val="00094221"/>
    <w:rsid w:val="00094287"/>
    <w:rsid w:val="00094F71"/>
    <w:rsid w:val="0009508E"/>
    <w:rsid w:val="0009513A"/>
    <w:rsid w:val="0009519B"/>
    <w:rsid w:val="0009552A"/>
    <w:rsid w:val="000955D0"/>
    <w:rsid w:val="00095750"/>
    <w:rsid w:val="000957AF"/>
    <w:rsid w:val="000958D9"/>
    <w:rsid w:val="00095967"/>
    <w:rsid w:val="00096CF0"/>
    <w:rsid w:val="000970AB"/>
    <w:rsid w:val="000974D2"/>
    <w:rsid w:val="000977C2"/>
    <w:rsid w:val="000977C7"/>
    <w:rsid w:val="000978F8"/>
    <w:rsid w:val="00097C0C"/>
    <w:rsid w:val="000A00D6"/>
    <w:rsid w:val="000A0325"/>
    <w:rsid w:val="000A040C"/>
    <w:rsid w:val="000A071F"/>
    <w:rsid w:val="000A0C38"/>
    <w:rsid w:val="000A0E65"/>
    <w:rsid w:val="000A118E"/>
    <w:rsid w:val="000A158F"/>
    <w:rsid w:val="000A15A7"/>
    <w:rsid w:val="000A1AFB"/>
    <w:rsid w:val="000A208C"/>
    <w:rsid w:val="000A2471"/>
    <w:rsid w:val="000A2E06"/>
    <w:rsid w:val="000A2EB5"/>
    <w:rsid w:val="000A316D"/>
    <w:rsid w:val="000A3754"/>
    <w:rsid w:val="000A4929"/>
    <w:rsid w:val="000A53E6"/>
    <w:rsid w:val="000A5B6C"/>
    <w:rsid w:val="000A6FA8"/>
    <w:rsid w:val="000A728E"/>
    <w:rsid w:val="000A77FF"/>
    <w:rsid w:val="000A7987"/>
    <w:rsid w:val="000B04F8"/>
    <w:rsid w:val="000B0BF7"/>
    <w:rsid w:val="000B0C83"/>
    <w:rsid w:val="000B195F"/>
    <w:rsid w:val="000B1B65"/>
    <w:rsid w:val="000B2826"/>
    <w:rsid w:val="000B2BA2"/>
    <w:rsid w:val="000B2C70"/>
    <w:rsid w:val="000B2DC9"/>
    <w:rsid w:val="000B3E06"/>
    <w:rsid w:val="000B443B"/>
    <w:rsid w:val="000B4701"/>
    <w:rsid w:val="000B4B77"/>
    <w:rsid w:val="000B5098"/>
    <w:rsid w:val="000B57DC"/>
    <w:rsid w:val="000B5904"/>
    <w:rsid w:val="000B5A11"/>
    <w:rsid w:val="000B5B05"/>
    <w:rsid w:val="000B677E"/>
    <w:rsid w:val="000B69D9"/>
    <w:rsid w:val="000B6A58"/>
    <w:rsid w:val="000B758C"/>
    <w:rsid w:val="000B75C8"/>
    <w:rsid w:val="000B7627"/>
    <w:rsid w:val="000B7C5A"/>
    <w:rsid w:val="000B7D70"/>
    <w:rsid w:val="000B7EFF"/>
    <w:rsid w:val="000C0240"/>
    <w:rsid w:val="000C04F0"/>
    <w:rsid w:val="000C050A"/>
    <w:rsid w:val="000C0858"/>
    <w:rsid w:val="000C0EC3"/>
    <w:rsid w:val="000C1072"/>
    <w:rsid w:val="000C14DF"/>
    <w:rsid w:val="000C1F4B"/>
    <w:rsid w:val="000C21D4"/>
    <w:rsid w:val="000C24B2"/>
    <w:rsid w:val="000C24E5"/>
    <w:rsid w:val="000C24FC"/>
    <w:rsid w:val="000C3183"/>
    <w:rsid w:val="000C49A9"/>
    <w:rsid w:val="000C4E33"/>
    <w:rsid w:val="000C523C"/>
    <w:rsid w:val="000C5353"/>
    <w:rsid w:val="000C5609"/>
    <w:rsid w:val="000C56BA"/>
    <w:rsid w:val="000C58DD"/>
    <w:rsid w:val="000C5987"/>
    <w:rsid w:val="000C6C91"/>
    <w:rsid w:val="000C7BE1"/>
    <w:rsid w:val="000C7FF0"/>
    <w:rsid w:val="000D0897"/>
    <w:rsid w:val="000D092A"/>
    <w:rsid w:val="000D0A7A"/>
    <w:rsid w:val="000D14EC"/>
    <w:rsid w:val="000D2077"/>
    <w:rsid w:val="000D272A"/>
    <w:rsid w:val="000D294B"/>
    <w:rsid w:val="000D2CEC"/>
    <w:rsid w:val="000D2EE2"/>
    <w:rsid w:val="000D30D7"/>
    <w:rsid w:val="000D32CD"/>
    <w:rsid w:val="000D35D8"/>
    <w:rsid w:val="000D3AC7"/>
    <w:rsid w:val="000D3DC9"/>
    <w:rsid w:val="000D4318"/>
    <w:rsid w:val="000D43D7"/>
    <w:rsid w:val="000D49F3"/>
    <w:rsid w:val="000D5885"/>
    <w:rsid w:val="000D5AF8"/>
    <w:rsid w:val="000D61C5"/>
    <w:rsid w:val="000D62BB"/>
    <w:rsid w:val="000D631A"/>
    <w:rsid w:val="000D64B9"/>
    <w:rsid w:val="000D6563"/>
    <w:rsid w:val="000D68A0"/>
    <w:rsid w:val="000D6924"/>
    <w:rsid w:val="000D6C41"/>
    <w:rsid w:val="000D70D9"/>
    <w:rsid w:val="000D7181"/>
    <w:rsid w:val="000E03DE"/>
    <w:rsid w:val="000E0412"/>
    <w:rsid w:val="000E093C"/>
    <w:rsid w:val="000E2067"/>
    <w:rsid w:val="000E211C"/>
    <w:rsid w:val="000E25D3"/>
    <w:rsid w:val="000E26FA"/>
    <w:rsid w:val="000E2928"/>
    <w:rsid w:val="000E2E7E"/>
    <w:rsid w:val="000E3570"/>
    <w:rsid w:val="000E3BF9"/>
    <w:rsid w:val="000E42B2"/>
    <w:rsid w:val="000E4779"/>
    <w:rsid w:val="000E52DD"/>
    <w:rsid w:val="000E5C8F"/>
    <w:rsid w:val="000E69DC"/>
    <w:rsid w:val="000E700F"/>
    <w:rsid w:val="000E7574"/>
    <w:rsid w:val="000E76FE"/>
    <w:rsid w:val="000E7BF3"/>
    <w:rsid w:val="000F007F"/>
    <w:rsid w:val="000F00A8"/>
    <w:rsid w:val="000F00B9"/>
    <w:rsid w:val="000F00BC"/>
    <w:rsid w:val="000F05D2"/>
    <w:rsid w:val="000F0A35"/>
    <w:rsid w:val="000F0B1E"/>
    <w:rsid w:val="000F0E76"/>
    <w:rsid w:val="000F0F8D"/>
    <w:rsid w:val="000F137D"/>
    <w:rsid w:val="000F1CE4"/>
    <w:rsid w:val="000F1F7E"/>
    <w:rsid w:val="000F24EA"/>
    <w:rsid w:val="000F2EE2"/>
    <w:rsid w:val="000F30FE"/>
    <w:rsid w:val="000F376B"/>
    <w:rsid w:val="000F4251"/>
    <w:rsid w:val="000F4497"/>
    <w:rsid w:val="000F45FE"/>
    <w:rsid w:val="000F4A29"/>
    <w:rsid w:val="000F4F8C"/>
    <w:rsid w:val="000F5139"/>
    <w:rsid w:val="000F51F0"/>
    <w:rsid w:val="000F55CC"/>
    <w:rsid w:val="000F5660"/>
    <w:rsid w:val="000F589E"/>
    <w:rsid w:val="000F58BE"/>
    <w:rsid w:val="000F5E19"/>
    <w:rsid w:val="000F5FA2"/>
    <w:rsid w:val="000F629C"/>
    <w:rsid w:val="000F639B"/>
    <w:rsid w:val="000F653B"/>
    <w:rsid w:val="000F679B"/>
    <w:rsid w:val="000F67DC"/>
    <w:rsid w:val="000F6E02"/>
    <w:rsid w:val="000F7076"/>
    <w:rsid w:val="000F7088"/>
    <w:rsid w:val="000F73D0"/>
    <w:rsid w:val="000F79D9"/>
    <w:rsid w:val="000F7C5D"/>
    <w:rsid w:val="000F7F12"/>
    <w:rsid w:val="00100958"/>
    <w:rsid w:val="00100A4F"/>
    <w:rsid w:val="00100AFE"/>
    <w:rsid w:val="001016CA"/>
    <w:rsid w:val="0010254B"/>
    <w:rsid w:val="00102A3A"/>
    <w:rsid w:val="00102E4A"/>
    <w:rsid w:val="00103B7C"/>
    <w:rsid w:val="00103D3E"/>
    <w:rsid w:val="001043A3"/>
    <w:rsid w:val="001047DE"/>
    <w:rsid w:val="00104A2B"/>
    <w:rsid w:val="00104A85"/>
    <w:rsid w:val="00104ADE"/>
    <w:rsid w:val="00104C81"/>
    <w:rsid w:val="001056FD"/>
    <w:rsid w:val="0010673F"/>
    <w:rsid w:val="001068ED"/>
    <w:rsid w:val="001069D2"/>
    <w:rsid w:val="00106BAB"/>
    <w:rsid w:val="00107064"/>
    <w:rsid w:val="001070A6"/>
    <w:rsid w:val="0010746D"/>
    <w:rsid w:val="00107B64"/>
    <w:rsid w:val="00107D91"/>
    <w:rsid w:val="00110564"/>
    <w:rsid w:val="001107A5"/>
    <w:rsid w:val="00110E19"/>
    <w:rsid w:val="00110F26"/>
    <w:rsid w:val="00110F35"/>
    <w:rsid w:val="001114B0"/>
    <w:rsid w:val="0011154D"/>
    <w:rsid w:val="0011181A"/>
    <w:rsid w:val="00111DC4"/>
    <w:rsid w:val="00111FFA"/>
    <w:rsid w:val="00112010"/>
    <w:rsid w:val="0011260B"/>
    <w:rsid w:val="00112C9A"/>
    <w:rsid w:val="00112DB7"/>
    <w:rsid w:val="0011325C"/>
    <w:rsid w:val="00113676"/>
    <w:rsid w:val="00113677"/>
    <w:rsid w:val="0011433F"/>
    <w:rsid w:val="00114E2D"/>
    <w:rsid w:val="0011609F"/>
    <w:rsid w:val="00116666"/>
    <w:rsid w:val="00116DFE"/>
    <w:rsid w:val="00116FB8"/>
    <w:rsid w:val="00117252"/>
    <w:rsid w:val="0011772B"/>
    <w:rsid w:val="00117B90"/>
    <w:rsid w:val="00117FD7"/>
    <w:rsid w:val="001201B0"/>
    <w:rsid w:val="001204DE"/>
    <w:rsid w:val="0012057D"/>
    <w:rsid w:val="00120C50"/>
    <w:rsid w:val="00120E02"/>
    <w:rsid w:val="0012122A"/>
    <w:rsid w:val="001216C9"/>
    <w:rsid w:val="00121949"/>
    <w:rsid w:val="0012202A"/>
    <w:rsid w:val="00122457"/>
    <w:rsid w:val="00122F1D"/>
    <w:rsid w:val="001233B4"/>
    <w:rsid w:val="00123418"/>
    <w:rsid w:val="0012342A"/>
    <w:rsid w:val="0012362F"/>
    <w:rsid w:val="00123E95"/>
    <w:rsid w:val="001247B1"/>
    <w:rsid w:val="00124CAE"/>
    <w:rsid w:val="0012532E"/>
    <w:rsid w:val="001255B4"/>
    <w:rsid w:val="0012591B"/>
    <w:rsid w:val="00125C9F"/>
    <w:rsid w:val="00126B9C"/>
    <w:rsid w:val="00126BE7"/>
    <w:rsid w:val="00126D97"/>
    <w:rsid w:val="001270C0"/>
    <w:rsid w:val="001273CA"/>
    <w:rsid w:val="0012792D"/>
    <w:rsid w:val="001279CB"/>
    <w:rsid w:val="00130061"/>
    <w:rsid w:val="0013041F"/>
    <w:rsid w:val="00130EFD"/>
    <w:rsid w:val="0013124F"/>
    <w:rsid w:val="00131408"/>
    <w:rsid w:val="00131AE1"/>
    <w:rsid w:val="00131EB3"/>
    <w:rsid w:val="0013239D"/>
    <w:rsid w:val="00132CE8"/>
    <w:rsid w:val="00134446"/>
    <w:rsid w:val="0013463B"/>
    <w:rsid w:val="0013470C"/>
    <w:rsid w:val="00134BF0"/>
    <w:rsid w:val="00134E47"/>
    <w:rsid w:val="00135144"/>
    <w:rsid w:val="001356D6"/>
    <w:rsid w:val="00135891"/>
    <w:rsid w:val="00135A3A"/>
    <w:rsid w:val="00135C43"/>
    <w:rsid w:val="0013631D"/>
    <w:rsid w:val="00136509"/>
    <w:rsid w:val="00136AE8"/>
    <w:rsid w:val="00136B59"/>
    <w:rsid w:val="00136B8C"/>
    <w:rsid w:val="00136FCF"/>
    <w:rsid w:val="001370BA"/>
    <w:rsid w:val="0013726A"/>
    <w:rsid w:val="00137345"/>
    <w:rsid w:val="001375BD"/>
    <w:rsid w:val="0014057D"/>
    <w:rsid w:val="00140B33"/>
    <w:rsid w:val="00141031"/>
    <w:rsid w:val="001413B5"/>
    <w:rsid w:val="001415FA"/>
    <w:rsid w:val="00141C88"/>
    <w:rsid w:val="00141EE0"/>
    <w:rsid w:val="00142255"/>
    <w:rsid w:val="00142377"/>
    <w:rsid w:val="001426E9"/>
    <w:rsid w:val="00142B25"/>
    <w:rsid w:val="00142EBB"/>
    <w:rsid w:val="00143271"/>
    <w:rsid w:val="00143813"/>
    <w:rsid w:val="00143A9E"/>
    <w:rsid w:val="00143E75"/>
    <w:rsid w:val="0014487E"/>
    <w:rsid w:val="00144884"/>
    <w:rsid w:val="00144D86"/>
    <w:rsid w:val="00144E50"/>
    <w:rsid w:val="00145246"/>
    <w:rsid w:val="00145D39"/>
    <w:rsid w:val="00146467"/>
    <w:rsid w:val="001464D9"/>
    <w:rsid w:val="00146F70"/>
    <w:rsid w:val="00147452"/>
    <w:rsid w:val="00147665"/>
    <w:rsid w:val="0014795F"/>
    <w:rsid w:val="00147A17"/>
    <w:rsid w:val="00147E50"/>
    <w:rsid w:val="0015006B"/>
    <w:rsid w:val="00150577"/>
    <w:rsid w:val="001512F1"/>
    <w:rsid w:val="001516F2"/>
    <w:rsid w:val="00151D60"/>
    <w:rsid w:val="00152758"/>
    <w:rsid w:val="00152905"/>
    <w:rsid w:val="00152DFB"/>
    <w:rsid w:val="001534B1"/>
    <w:rsid w:val="001536C4"/>
    <w:rsid w:val="00153835"/>
    <w:rsid w:val="00153BC6"/>
    <w:rsid w:val="00153D1C"/>
    <w:rsid w:val="00154413"/>
    <w:rsid w:val="0015477B"/>
    <w:rsid w:val="00154879"/>
    <w:rsid w:val="001548C1"/>
    <w:rsid w:val="00154F33"/>
    <w:rsid w:val="001552EC"/>
    <w:rsid w:val="001555F2"/>
    <w:rsid w:val="00155F2C"/>
    <w:rsid w:val="001560B7"/>
    <w:rsid w:val="00156169"/>
    <w:rsid w:val="00156423"/>
    <w:rsid w:val="00156AC1"/>
    <w:rsid w:val="0015753E"/>
    <w:rsid w:val="00157ABD"/>
    <w:rsid w:val="00157E0B"/>
    <w:rsid w:val="001601E9"/>
    <w:rsid w:val="0016099E"/>
    <w:rsid w:val="00161163"/>
    <w:rsid w:val="0016147F"/>
    <w:rsid w:val="0016171F"/>
    <w:rsid w:val="00161A39"/>
    <w:rsid w:val="00161BEA"/>
    <w:rsid w:val="00161C27"/>
    <w:rsid w:val="00162318"/>
    <w:rsid w:val="00162590"/>
    <w:rsid w:val="00162996"/>
    <w:rsid w:val="00162999"/>
    <w:rsid w:val="00162F7F"/>
    <w:rsid w:val="001630E5"/>
    <w:rsid w:val="0016339B"/>
    <w:rsid w:val="00163630"/>
    <w:rsid w:val="0016398A"/>
    <w:rsid w:val="00163F63"/>
    <w:rsid w:val="00164A49"/>
    <w:rsid w:val="00164AE0"/>
    <w:rsid w:val="0016595A"/>
    <w:rsid w:val="00165BBB"/>
    <w:rsid w:val="00165E28"/>
    <w:rsid w:val="001668BE"/>
    <w:rsid w:val="00166D71"/>
    <w:rsid w:val="00167048"/>
    <w:rsid w:val="00167679"/>
    <w:rsid w:val="00167E5B"/>
    <w:rsid w:val="00167F13"/>
    <w:rsid w:val="00167F62"/>
    <w:rsid w:val="00167FFE"/>
    <w:rsid w:val="00170075"/>
    <w:rsid w:val="001700FB"/>
    <w:rsid w:val="00170134"/>
    <w:rsid w:val="0017025D"/>
    <w:rsid w:val="00170350"/>
    <w:rsid w:val="0017056B"/>
    <w:rsid w:val="00170676"/>
    <w:rsid w:val="00170E63"/>
    <w:rsid w:val="00171213"/>
    <w:rsid w:val="0017145B"/>
    <w:rsid w:val="001716FB"/>
    <w:rsid w:val="001724B0"/>
    <w:rsid w:val="0017254E"/>
    <w:rsid w:val="001735C2"/>
    <w:rsid w:val="00173FAF"/>
    <w:rsid w:val="00173FF0"/>
    <w:rsid w:val="001741F5"/>
    <w:rsid w:val="00174461"/>
    <w:rsid w:val="001749F2"/>
    <w:rsid w:val="00174A9A"/>
    <w:rsid w:val="0017514B"/>
    <w:rsid w:val="001753BE"/>
    <w:rsid w:val="00175476"/>
    <w:rsid w:val="001758C6"/>
    <w:rsid w:val="00175DB0"/>
    <w:rsid w:val="001762E7"/>
    <w:rsid w:val="0017665F"/>
    <w:rsid w:val="001768D8"/>
    <w:rsid w:val="00176973"/>
    <w:rsid w:val="00177069"/>
    <w:rsid w:val="001770D4"/>
    <w:rsid w:val="001773A2"/>
    <w:rsid w:val="00177D60"/>
    <w:rsid w:val="001804D9"/>
    <w:rsid w:val="001807BB"/>
    <w:rsid w:val="00180B1C"/>
    <w:rsid w:val="00180BA3"/>
    <w:rsid w:val="00181585"/>
    <w:rsid w:val="00181FBC"/>
    <w:rsid w:val="001822A5"/>
    <w:rsid w:val="001823A6"/>
    <w:rsid w:val="0018322E"/>
    <w:rsid w:val="00183369"/>
    <w:rsid w:val="0018341C"/>
    <w:rsid w:val="001837BB"/>
    <w:rsid w:val="00183956"/>
    <w:rsid w:val="00183BBC"/>
    <w:rsid w:val="00183DFF"/>
    <w:rsid w:val="001848B6"/>
    <w:rsid w:val="00184938"/>
    <w:rsid w:val="00184AAD"/>
    <w:rsid w:val="00184E29"/>
    <w:rsid w:val="00185084"/>
    <w:rsid w:val="00185357"/>
    <w:rsid w:val="00185484"/>
    <w:rsid w:val="00185485"/>
    <w:rsid w:val="001854BE"/>
    <w:rsid w:val="001857F5"/>
    <w:rsid w:val="00185CDE"/>
    <w:rsid w:val="0018624A"/>
    <w:rsid w:val="0018659C"/>
    <w:rsid w:val="001867BD"/>
    <w:rsid w:val="001869D9"/>
    <w:rsid w:val="00186B16"/>
    <w:rsid w:val="001871DE"/>
    <w:rsid w:val="00187328"/>
    <w:rsid w:val="001877B8"/>
    <w:rsid w:val="00187D8E"/>
    <w:rsid w:val="00187DE4"/>
    <w:rsid w:val="00190976"/>
    <w:rsid w:val="00190A30"/>
    <w:rsid w:val="00190A51"/>
    <w:rsid w:val="00190C0D"/>
    <w:rsid w:val="00190C9E"/>
    <w:rsid w:val="001913BF"/>
    <w:rsid w:val="00191C2A"/>
    <w:rsid w:val="00191C8D"/>
    <w:rsid w:val="00191CC9"/>
    <w:rsid w:val="00192A09"/>
    <w:rsid w:val="00192C87"/>
    <w:rsid w:val="00193446"/>
    <w:rsid w:val="001936D3"/>
    <w:rsid w:val="001937BA"/>
    <w:rsid w:val="00193BDB"/>
    <w:rsid w:val="001942E4"/>
    <w:rsid w:val="00194611"/>
    <w:rsid w:val="00194A77"/>
    <w:rsid w:val="00194FE4"/>
    <w:rsid w:val="00195208"/>
    <w:rsid w:val="0019568D"/>
    <w:rsid w:val="0019612F"/>
    <w:rsid w:val="00196175"/>
    <w:rsid w:val="00197D8E"/>
    <w:rsid w:val="001A0245"/>
    <w:rsid w:val="001A076A"/>
    <w:rsid w:val="001A07AB"/>
    <w:rsid w:val="001A0D51"/>
    <w:rsid w:val="001A0EE7"/>
    <w:rsid w:val="001A1258"/>
    <w:rsid w:val="001A1A4D"/>
    <w:rsid w:val="001A1EA8"/>
    <w:rsid w:val="001A214C"/>
    <w:rsid w:val="001A2694"/>
    <w:rsid w:val="001A28FA"/>
    <w:rsid w:val="001A2A04"/>
    <w:rsid w:val="001A2CF2"/>
    <w:rsid w:val="001A2DCB"/>
    <w:rsid w:val="001A3A32"/>
    <w:rsid w:val="001A3A43"/>
    <w:rsid w:val="001A4098"/>
    <w:rsid w:val="001A43C2"/>
    <w:rsid w:val="001A448E"/>
    <w:rsid w:val="001A53A4"/>
    <w:rsid w:val="001A53D5"/>
    <w:rsid w:val="001A6005"/>
    <w:rsid w:val="001A6118"/>
    <w:rsid w:val="001A69D7"/>
    <w:rsid w:val="001A6F00"/>
    <w:rsid w:val="001A72D4"/>
    <w:rsid w:val="001A7994"/>
    <w:rsid w:val="001A7FF2"/>
    <w:rsid w:val="001B0863"/>
    <w:rsid w:val="001B089C"/>
    <w:rsid w:val="001B0C05"/>
    <w:rsid w:val="001B0DF1"/>
    <w:rsid w:val="001B0FA0"/>
    <w:rsid w:val="001B1602"/>
    <w:rsid w:val="001B17C7"/>
    <w:rsid w:val="001B184D"/>
    <w:rsid w:val="001B1A8C"/>
    <w:rsid w:val="001B1F74"/>
    <w:rsid w:val="001B2212"/>
    <w:rsid w:val="001B27C4"/>
    <w:rsid w:val="001B29A8"/>
    <w:rsid w:val="001B2BAC"/>
    <w:rsid w:val="001B3259"/>
    <w:rsid w:val="001B39DC"/>
    <w:rsid w:val="001B40DA"/>
    <w:rsid w:val="001B45E6"/>
    <w:rsid w:val="001B4C0B"/>
    <w:rsid w:val="001B51C1"/>
    <w:rsid w:val="001B539B"/>
    <w:rsid w:val="001B60C6"/>
    <w:rsid w:val="001B60ED"/>
    <w:rsid w:val="001B61C2"/>
    <w:rsid w:val="001B61C6"/>
    <w:rsid w:val="001B65C0"/>
    <w:rsid w:val="001B666D"/>
    <w:rsid w:val="001B6E64"/>
    <w:rsid w:val="001B715C"/>
    <w:rsid w:val="001B7741"/>
    <w:rsid w:val="001B7A89"/>
    <w:rsid w:val="001B7CCB"/>
    <w:rsid w:val="001B7D44"/>
    <w:rsid w:val="001C0BCB"/>
    <w:rsid w:val="001C0FF1"/>
    <w:rsid w:val="001C1089"/>
    <w:rsid w:val="001C13D9"/>
    <w:rsid w:val="001C144B"/>
    <w:rsid w:val="001C1712"/>
    <w:rsid w:val="001C17FF"/>
    <w:rsid w:val="001C1B4A"/>
    <w:rsid w:val="001C2306"/>
    <w:rsid w:val="001C2548"/>
    <w:rsid w:val="001C285A"/>
    <w:rsid w:val="001C2C99"/>
    <w:rsid w:val="001C2E71"/>
    <w:rsid w:val="001C3AC9"/>
    <w:rsid w:val="001C3B02"/>
    <w:rsid w:val="001C3B7F"/>
    <w:rsid w:val="001C3FE6"/>
    <w:rsid w:val="001C41A7"/>
    <w:rsid w:val="001C43E0"/>
    <w:rsid w:val="001C46C7"/>
    <w:rsid w:val="001C47EB"/>
    <w:rsid w:val="001C4B80"/>
    <w:rsid w:val="001C4E3D"/>
    <w:rsid w:val="001C4FA5"/>
    <w:rsid w:val="001C5271"/>
    <w:rsid w:val="001C5308"/>
    <w:rsid w:val="001C5820"/>
    <w:rsid w:val="001C5CBB"/>
    <w:rsid w:val="001C6524"/>
    <w:rsid w:val="001C669D"/>
    <w:rsid w:val="001C6DE7"/>
    <w:rsid w:val="001C72D9"/>
    <w:rsid w:val="001C72E7"/>
    <w:rsid w:val="001C7530"/>
    <w:rsid w:val="001C78F5"/>
    <w:rsid w:val="001C7ABD"/>
    <w:rsid w:val="001C7B09"/>
    <w:rsid w:val="001C7D97"/>
    <w:rsid w:val="001D0435"/>
    <w:rsid w:val="001D08FD"/>
    <w:rsid w:val="001D0D18"/>
    <w:rsid w:val="001D147D"/>
    <w:rsid w:val="001D16EF"/>
    <w:rsid w:val="001D2375"/>
    <w:rsid w:val="001D29B8"/>
    <w:rsid w:val="001D2A89"/>
    <w:rsid w:val="001D2DFF"/>
    <w:rsid w:val="001D2FF7"/>
    <w:rsid w:val="001D30FF"/>
    <w:rsid w:val="001D3235"/>
    <w:rsid w:val="001D39CE"/>
    <w:rsid w:val="001D3D25"/>
    <w:rsid w:val="001D411C"/>
    <w:rsid w:val="001D4A5B"/>
    <w:rsid w:val="001D5632"/>
    <w:rsid w:val="001D5AA9"/>
    <w:rsid w:val="001D5DDA"/>
    <w:rsid w:val="001D6077"/>
    <w:rsid w:val="001D61F5"/>
    <w:rsid w:val="001D6645"/>
    <w:rsid w:val="001D6BE8"/>
    <w:rsid w:val="001D6F81"/>
    <w:rsid w:val="001D7268"/>
    <w:rsid w:val="001D757E"/>
    <w:rsid w:val="001D768E"/>
    <w:rsid w:val="001D7C49"/>
    <w:rsid w:val="001D7C8A"/>
    <w:rsid w:val="001E01EE"/>
    <w:rsid w:val="001E0397"/>
    <w:rsid w:val="001E0751"/>
    <w:rsid w:val="001E0CA6"/>
    <w:rsid w:val="001E0F2A"/>
    <w:rsid w:val="001E102F"/>
    <w:rsid w:val="001E18FF"/>
    <w:rsid w:val="001E2441"/>
    <w:rsid w:val="001E24AB"/>
    <w:rsid w:val="001E2F83"/>
    <w:rsid w:val="001E3246"/>
    <w:rsid w:val="001E3582"/>
    <w:rsid w:val="001E39FF"/>
    <w:rsid w:val="001E3A5B"/>
    <w:rsid w:val="001E3FEC"/>
    <w:rsid w:val="001E4153"/>
    <w:rsid w:val="001E42DD"/>
    <w:rsid w:val="001E4963"/>
    <w:rsid w:val="001E4A11"/>
    <w:rsid w:val="001E51C1"/>
    <w:rsid w:val="001E5268"/>
    <w:rsid w:val="001E52E3"/>
    <w:rsid w:val="001E5826"/>
    <w:rsid w:val="001E5B61"/>
    <w:rsid w:val="001E660A"/>
    <w:rsid w:val="001E6F31"/>
    <w:rsid w:val="001E6F73"/>
    <w:rsid w:val="001E741A"/>
    <w:rsid w:val="001E7EC4"/>
    <w:rsid w:val="001F0F76"/>
    <w:rsid w:val="001F1196"/>
    <w:rsid w:val="001F17D5"/>
    <w:rsid w:val="001F194B"/>
    <w:rsid w:val="001F1C65"/>
    <w:rsid w:val="001F2225"/>
    <w:rsid w:val="001F2698"/>
    <w:rsid w:val="001F2975"/>
    <w:rsid w:val="001F35E9"/>
    <w:rsid w:val="001F37B0"/>
    <w:rsid w:val="001F406B"/>
    <w:rsid w:val="001F49C3"/>
    <w:rsid w:val="001F4AE1"/>
    <w:rsid w:val="001F4D45"/>
    <w:rsid w:val="001F5127"/>
    <w:rsid w:val="001F5482"/>
    <w:rsid w:val="001F5A43"/>
    <w:rsid w:val="001F5EFA"/>
    <w:rsid w:val="001F6EC4"/>
    <w:rsid w:val="001F7ADD"/>
    <w:rsid w:val="001F7DA7"/>
    <w:rsid w:val="001F7DCD"/>
    <w:rsid w:val="001F7E4C"/>
    <w:rsid w:val="001F7E4D"/>
    <w:rsid w:val="00200ECD"/>
    <w:rsid w:val="002016DE"/>
    <w:rsid w:val="00201E49"/>
    <w:rsid w:val="002027DE"/>
    <w:rsid w:val="00202A0F"/>
    <w:rsid w:val="00202D0B"/>
    <w:rsid w:val="00202D1F"/>
    <w:rsid w:val="002030D9"/>
    <w:rsid w:val="00203383"/>
    <w:rsid w:val="002033CF"/>
    <w:rsid w:val="002036BD"/>
    <w:rsid w:val="00203F25"/>
    <w:rsid w:val="00204961"/>
    <w:rsid w:val="00204CB2"/>
    <w:rsid w:val="00204F8B"/>
    <w:rsid w:val="0020563D"/>
    <w:rsid w:val="00205EBF"/>
    <w:rsid w:val="00206576"/>
    <w:rsid w:val="00206578"/>
    <w:rsid w:val="002103B4"/>
    <w:rsid w:val="00210654"/>
    <w:rsid w:val="0021066C"/>
    <w:rsid w:val="00210E95"/>
    <w:rsid w:val="00210FC9"/>
    <w:rsid w:val="00211494"/>
    <w:rsid w:val="0021152C"/>
    <w:rsid w:val="00211B42"/>
    <w:rsid w:val="0021234C"/>
    <w:rsid w:val="0021349D"/>
    <w:rsid w:val="002136B6"/>
    <w:rsid w:val="002138B7"/>
    <w:rsid w:val="00213B26"/>
    <w:rsid w:val="00214232"/>
    <w:rsid w:val="002148EF"/>
    <w:rsid w:val="00215071"/>
    <w:rsid w:val="00215346"/>
    <w:rsid w:val="00215475"/>
    <w:rsid w:val="00215575"/>
    <w:rsid w:val="0021568F"/>
    <w:rsid w:val="0021714F"/>
    <w:rsid w:val="00217A9F"/>
    <w:rsid w:val="00217CB9"/>
    <w:rsid w:val="00220342"/>
    <w:rsid w:val="002204E4"/>
    <w:rsid w:val="00220940"/>
    <w:rsid w:val="00220B00"/>
    <w:rsid w:val="00220C0E"/>
    <w:rsid w:val="0022125C"/>
    <w:rsid w:val="00221558"/>
    <w:rsid w:val="0022271A"/>
    <w:rsid w:val="0022274B"/>
    <w:rsid w:val="002227B8"/>
    <w:rsid w:val="00222821"/>
    <w:rsid w:val="0022293A"/>
    <w:rsid w:val="002229F8"/>
    <w:rsid w:val="00222A4C"/>
    <w:rsid w:val="00222A51"/>
    <w:rsid w:val="00222CB9"/>
    <w:rsid w:val="00223074"/>
    <w:rsid w:val="0022338C"/>
    <w:rsid w:val="002235AA"/>
    <w:rsid w:val="00223F14"/>
    <w:rsid w:val="0022435A"/>
    <w:rsid w:val="00224838"/>
    <w:rsid w:val="00224A6F"/>
    <w:rsid w:val="00224ADA"/>
    <w:rsid w:val="00224BBE"/>
    <w:rsid w:val="00225574"/>
    <w:rsid w:val="00225713"/>
    <w:rsid w:val="002258A6"/>
    <w:rsid w:val="00225F61"/>
    <w:rsid w:val="00226281"/>
    <w:rsid w:val="002272DD"/>
    <w:rsid w:val="00227366"/>
    <w:rsid w:val="002279A7"/>
    <w:rsid w:val="00227F83"/>
    <w:rsid w:val="00230C68"/>
    <w:rsid w:val="0023165A"/>
    <w:rsid w:val="00231CB4"/>
    <w:rsid w:val="00232139"/>
    <w:rsid w:val="002324D7"/>
    <w:rsid w:val="0023351C"/>
    <w:rsid w:val="00233E13"/>
    <w:rsid w:val="00234338"/>
    <w:rsid w:val="00235748"/>
    <w:rsid w:val="00235D09"/>
    <w:rsid w:val="00236099"/>
    <w:rsid w:val="00236789"/>
    <w:rsid w:val="0023720F"/>
    <w:rsid w:val="0023782F"/>
    <w:rsid w:val="00240018"/>
    <w:rsid w:val="00240167"/>
    <w:rsid w:val="002405A7"/>
    <w:rsid w:val="00240900"/>
    <w:rsid w:val="00240CD6"/>
    <w:rsid w:val="00240FC1"/>
    <w:rsid w:val="0024127E"/>
    <w:rsid w:val="00241468"/>
    <w:rsid w:val="00241ABA"/>
    <w:rsid w:val="00241BB9"/>
    <w:rsid w:val="00242226"/>
    <w:rsid w:val="002431D6"/>
    <w:rsid w:val="002433EB"/>
    <w:rsid w:val="00243535"/>
    <w:rsid w:val="00244202"/>
    <w:rsid w:val="00244259"/>
    <w:rsid w:val="00244B52"/>
    <w:rsid w:val="00245936"/>
    <w:rsid w:val="00245A54"/>
    <w:rsid w:val="0024619C"/>
    <w:rsid w:val="002462E7"/>
    <w:rsid w:val="002473A4"/>
    <w:rsid w:val="00247CA3"/>
    <w:rsid w:val="00247CF5"/>
    <w:rsid w:val="002501D0"/>
    <w:rsid w:val="00250390"/>
    <w:rsid w:val="00250483"/>
    <w:rsid w:val="002504C9"/>
    <w:rsid w:val="00250BEF"/>
    <w:rsid w:val="00250E30"/>
    <w:rsid w:val="00250EBD"/>
    <w:rsid w:val="0025245D"/>
    <w:rsid w:val="00252830"/>
    <w:rsid w:val="00252871"/>
    <w:rsid w:val="00253B0C"/>
    <w:rsid w:val="00253E29"/>
    <w:rsid w:val="00253E83"/>
    <w:rsid w:val="002540F2"/>
    <w:rsid w:val="00254AE6"/>
    <w:rsid w:val="00254CF1"/>
    <w:rsid w:val="00254F1E"/>
    <w:rsid w:val="00255393"/>
    <w:rsid w:val="00255407"/>
    <w:rsid w:val="00255D96"/>
    <w:rsid w:val="00256018"/>
    <w:rsid w:val="002560C7"/>
    <w:rsid w:val="0025660C"/>
    <w:rsid w:val="0025662B"/>
    <w:rsid w:val="0025745D"/>
    <w:rsid w:val="0025795A"/>
    <w:rsid w:val="00257DB1"/>
    <w:rsid w:val="0026005F"/>
    <w:rsid w:val="002600F2"/>
    <w:rsid w:val="00260268"/>
    <w:rsid w:val="002607A6"/>
    <w:rsid w:val="00261584"/>
    <w:rsid w:val="002618B8"/>
    <w:rsid w:val="00261D87"/>
    <w:rsid w:val="002620BD"/>
    <w:rsid w:val="002625AB"/>
    <w:rsid w:val="002626B0"/>
    <w:rsid w:val="00262ED1"/>
    <w:rsid w:val="00262FBB"/>
    <w:rsid w:val="00263049"/>
    <w:rsid w:val="0026311B"/>
    <w:rsid w:val="00264528"/>
    <w:rsid w:val="002654AE"/>
    <w:rsid w:val="002657BD"/>
    <w:rsid w:val="00265C3E"/>
    <w:rsid w:val="00265C5B"/>
    <w:rsid w:val="00265DB4"/>
    <w:rsid w:val="0026611B"/>
    <w:rsid w:val="002662E2"/>
    <w:rsid w:val="00266A71"/>
    <w:rsid w:val="00266DAA"/>
    <w:rsid w:val="00266F07"/>
    <w:rsid w:val="00266F19"/>
    <w:rsid w:val="002671D9"/>
    <w:rsid w:val="00267651"/>
    <w:rsid w:val="00270A3F"/>
    <w:rsid w:val="00271267"/>
    <w:rsid w:val="0027147F"/>
    <w:rsid w:val="0027160E"/>
    <w:rsid w:val="00271735"/>
    <w:rsid w:val="00271745"/>
    <w:rsid w:val="00271E6E"/>
    <w:rsid w:val="00271F9B"/>
    <w:rsid w:val="002720D1"/>
    <w:rsid w:val="0027240A"/>
    <w:rsid w:val="002729B7"/>
    <w:rsid w:val="00272D3C"/>
    <w:rsid w:val="00272DEF"/>
    <w:rsid w:val="00273091"/>
    <w:rsid w:val="00273391"/>
    <w:rsid w:val="00273414"/>
    <w:rsid w:val="00274909"/>
    <w:rsid w:val="002755B1"/>
    <w:rsid w:val="002758FA"/>
    <w:rsid w:val="00275A40"/>
    <w:rsid w:val="0027720D"/>
    <w:rsid w:val="002772D1"/>
    <w:rsid w:val="0027731D"/>
    <w:rsid w:val="00277779"/>
    <w:rsid w:val="002777F8"/>
    <w:rsid w:val="002778AB"/>
    <w:rsid w:val="00277A5A"/>
    <w:rsid w:val="00280079"/>
    <w:rsid w:val="0028086A"/>
    <w:rsid w:val="00280B34"/>
    <w:rsid w:val="00280BC9"/>
    <w:rsid w:val="002813AB"/>
    <w:rsid w:val="00282337"/>
    <w:rsid w:val="002824BC"/>
    <w:rsid w:val="00282BDB"/>
    <w:rsid w:val="00282D3B"/>
    <w:rsid w:val="00282D5A"/>
    <w:rsid w:val="00282DC0"/>
    <w:rsid w:val="0028319D"/>
    <w:rsid w:val="002833D1"/>
    <w:rsid w:val="0028344C"/>
    <w:rsid w:val="00283A59"/>
    <w:rsid w:val="00283AAA"/>
    <w:rsid w:val="00283D75"/>
    <w:rsid w:val="00283F02"/>
    <w:rsid w:val="00284094"/>
    <w:rsid w:val="002843A6"/>
    <w:rsid w:val="00284583"/>
    <w:rsid w:val="002847C5"/>
    <w:rsid w:val="00284DD9"/>
    <w:rsid w:val="00285047"/>
    <w:rsid w:val="00285211"/>
    <w:rsid w:val="00285446"/>
    <w:rsid w:val="00285694"/>
    <w:rsid w:val="00285DB1"/>
    <w:rsid w:val="00285FB8"/>
    <w:rsid w:val="00286014"/>
    <w:rsid w:val="002861DF"/>
    <w:rsid w:val="002861F1"/>
    <w:rsid w:val="002862BC"/>
    <w:rsid w:val="00286301"/>
    <w:rsid w:val="002874CF"/>
    <w:rsid w:val="002875D5"/>
    <w:rsid w:val="002878D5"/>
    <w:rsid w:val="00287F90"/>
    <w:rsid w:val="00290009"/>
    <w:rsid w:val="00290528"/>
    <w:rsid w:val="00290763"/>
    <w:rsid w:val="00290962"/>
    <w:rsid w:val="00291202"/>
    <w:rsid w:val="0029162E"/>
    <w:rsid w:val="00291B9E"/>
    <w:rsid w:val="002922FF"/>
    <w:rsid w:val="002925F6"/>
    <w:rsid w:val="00292680"/>
    <w:rsid w:val="00292F7C"/>
    <w:rsid w:val="00293025"/>
    <w:rsid w:val="002948EE"/>
    <w:rsid w:val="00294B14"/>
    <w:rsid w:val="0029509F"/>
    <w:rsid w:val="00295A0D"/>
    <w:rsid w:val="00295DB5"/>
    <w:rsid w:val="00296359"/>
    <w:rsid w:val="002966A5"/>
    <w:rsid w:val="00296802"/>
    <w:rsid w:val="00297AE6"/>
    <w:rsid w:val="00297BDC"/>
    <w:rsid w:val="00297DB0"/>
    <w:rsid w:val="002A0099"/>
    <w:rsid w:val="002A05D2"/>
    <w:rsid w:val="002A0B17"/>
    <w:rsid w:val="002A1295"/>
    <w:rsid w:val="002A158E"/>
    <w:rsid w:val="002A175C"/>
    <w:rsid w:val="002A1AD9"/>
    <w:rsid w:val="002A2275"/>
    <w:rsid w:val="002A24C3"/>
    <w:rsid w:val="002A2556"/>
    <w:rsid w:val="002A2ADA"/>
    <w:rsid w:val="002A3497"/>
    <w:rsid w:val="002A38D5"/>
    <w:rsid w:val="002A412F"/>
    <w:rsid w:val="002A46CA"/>
    <w:rsid w:val="002A4D15"/>
    <w:rsid w:val="002A5205"/>
    <w:rsid w:val="002A5A9B"/>
    <w:rsid w:val="002A5C27"/>
    <w:rsid w:val="002A6708"/>
    <w:rsid w:val="002A7AD6"/>
    <w:rsid w:val="002B04A5"/>
    <w:rsid w:val="002B0B2A"/>
    <w:rsid w:val="002B129A"/>
    <w:rsid w:val="002B1F49"/>
    <w:rsid w:val="002B1FD1"/>
    <w:rsid w:val="002B29A9"/>
    <w:rsid w:val="002B306C"/>
    <w:rsid w:val="002B324C"/>
    <w:rsid w:val="002B357D"/>
    <w:rsid w:val="002B3EFB"/>
    <w:rsid w:val="002B4779"/>
    <w:rsid w:val="002B49CB"/>
    <w:rsid w:val="002B514B"/>
    <w:rsid w:val="002B66C0"/>
    <w:rsid w:val="002B6EF4"/>
    <w:rsid w:val="002B748F"/>
    <w:rsid w:val="002B77DD"/>
    <w:rsid w:val="002B77E7"/>
    <w:rsid w:val="002B7FB3"/>
    <w:rsid w:val="002C02CF"/>
    <w:rsid w:val="002C1193"/>
    <w:rsid w:val="002C146E"/>
    <w:rsid w:val="002C1D93"/>
    <w:rsid w:val="002C27EC"/>
    <w:rsid w:val="002C2950"/>
    <w:rsid w:val="002C2AE5"/>
    <w:rsid w:val="002C2B1D"/>
    <w:rsid w:val="002C32C5"/>
    <w:rsid w:val="002C37F4"/>
    <w:rsid w:val="002C3CCD"/>
    <w:rsid w:val="002C40ED"/>
    <w:rsid w:val="002C42F7"/>
    <w:rsid w:val="002C44D6"/>
    <w:rsid w:val="002C4840"/>
    <w:rsid w:val="002C4F01"/>
    <w:rsid w:val="002C546C"/>
    <w:rsid w:val="002C59E5"/>
    <w:rsid w:val="002C5AC0"/>
    <w:rsid w:val="002C5E70"/>
    <w:rsid w:val="002C624F"/>
    <w:rsid w:val="002C65ED"/>
    <w:rsid w:val="002C6BBC"/>
    <w:rsid w:val="002C708E"/>
    <w:rsid w:val="002C725B"/>
    <w:rsid w:val="002C7369"/>
    <w:rsid w:val="002D0A75"/>
    <w:rsid w:val="002D1BB5"/>
    <w:rsid w:val="002D1BB9"/>
    <w:rsid w:val="002D1E6B"/>
    <w:rsid w:val="002D202E"/>
    <w:rsid w:val="002D2CEC"/>
    <w:rsid w:val="002D2EF9"/>
    <w:rsid w:val="002D2FC9"/>
    <w:rsid w:val="002D34D5"/>
    <w:rsid w:val="002D3567"/>
    <w:rsid w:val="002D372B"/>
    <w:rsid w:val="002D37B5"/>
    <w:rsid w:val="002D3BFB"/>
    <w:rsid w:val="002D3E4B"/>
    <w:rsid w:val="002D4013"/>
    <w:rsid w:val="002D4053"/>
    <w:rsid w:val="002D43FF"/>
    <w:rsid w:val="002D4646"/>
    <w:rsid w:val="002D4B64"/>
    <w:rsid w:val="002D4CC9"/>
    <w:rsid w:val="002D4DA5"/>
    <w:rsid w:val="002D6125"/>
    <w:rsid w:val="002D62E2"/>
    <w:rsid w:val="002D6AAF"/>
    <w:rsid w:val="002D6F38"/>
    <w:rsid w:val="002D7366"/>
    <w:rsid w:val="002D78EB"/>
    <w:rsid w:val="002E013D"/>
    <w:rsid w:val="002E01D0"/>
    <w:rsid w:val="002E058F"/>
    <w:rsid w:val="002E0D6E"/>
    <w:rsid w:val="002E1373"/>
    <w:rsid w:val="002E161A"/>
    <w:rsid w:val="002E17C8"/>
    <w:rsid w:val="002E1B6B"/>
    <w:rsid w:val="002E21A5"/>
    <w:rsid w:val="002E28DE"/>
    <w:rsid w:val="002E290C"/>
    <w:rsid w:val="002E2E45"/>
    <w:rsid w:val="002E348B"/>
    <w:rsid w:val="002E35DF"/>
    <w:rsid w:val="002E3708"/>
    <w:rsid w:val="002E4DD4"/>
    <w:rsid w:val="002E50D6"/>
    <w:rsid w:val="002E5849"/>
    <w:rsid w:val="002E60C6"/>
    <w:rsid w:val="002E671B"/>
    <w:rsid w:val="002E6AE0"/>
    <w:rsid w:val="002E6B68"/>
    <w:rsid w:val="002E6D41"/>
    <w:rsid w:val="002E6EE2"/>
    <w:rsid w:val="002E72DE"/>
    <w:rsid w:val="002E7340"/>
    <w:rsid w:val="002E7962"/>
    <w:rsid w:val="002E7C2A"/>
    <w:rsid w:val="002E7F97"/>
    <w:rsid w:val="002F017E"/>
    <w:rsid w:val="002F01D9"/>
    <w:rsid w:val="002F06CF"/>
    <w:rsid w:val="002F076A"/>
    <w:rsid w:val="002F0A03"/>
    <w:rsid w:val="002F13BC"/>
    <w:rsid w:val="002F1CE7"/>
    <w:rsid w:val="002F2878"/>
    <w:rsid w:val="002F28ED"/>
    <w:rsid w:val="002F2BFB"/>
    <w:rsid w:val="002F326A"/>
    <w:rsid w:val="002F397B"/>
    <w:rsid w:val="002F3A7A"/>
    <w:rsid w:val="002F3D3A"/>
    <w:rsid w:val="002F3DA5"/>
    <w:rsid w:val="002F3FB0"/>
    <w:rsid w:val="002F443E"/>
    <w:rsid w:val="002F4569"/>
    <w:rsid w:val="002F45D8"/>
    <w:rsid w:val="002F4605"/>
    <w:rsid w:val="002F4A7F"/>
    <w:rsid w:val="002F5117"/>
    <w:rsid w:val="002F5278"/>
    <w:rsid w:val="002F5396"/>
    <w:rsid w:val="002F5A44"/>
    <w:rsid w:val="002F5DA1"/>
    <w:rsid w:val="002F5DD8"/>
    <w:rsid w:val="002F6141"/>
    <w:rsid w:val="002F6ECD"/>
    <w:rsid w:val="002F7086"/>
    <w:rsid w:val="002F773F"/>
    <w:rsid w:val="002F77A3"/>
    <w:rsid w:val="002F794B"/>
    <w:rsid w:val="002F7E07"/>
    <w:rsid w:val="00300613"/>
    <w:rsid w:val="00300CEA"/>
    <w:rsid w:val="00301753"/>
    <w:rsid w:val="00301F17"/>
    <w:rsid w:val="0030220B"/>
    <w:rsid w:val="00302294"/>
    <w:rsid w:val="00302486"/>
    <w:rsid w:val="0030330E"/>
    <w:rsid w:val="0030346A"/>
    <w:rsid w:val="00303AC5"/>
    <w:rsid w:val="00304085"/>
    <w:rsid w:val="0030509B"/>
    <w:rsid w:val="0030634D"/>
    <w:rsid w:val="00306358"/>
    <w:rsid w:val="00306778"/>
    <w:rsid w:val="003068FD"/>
    <w:rsid w:val="00307193"/>
    <w:rsid w:val="0030722E"/>
    <w:rsid w:val="00307D9D"/>
    <w:rsid w:val="00307ED0"/>
    <w:rsid w:val="00310043"/>
    <w:rsid w:val="0031088D"/>
    <w:rsid w:val="00310891"/>
    <w:rsid w:val="0031098E"/>
    <w:rsid w:val="00310C79"/>
    <w:rsid w:val="00310F00"/>
    <w:rsid w:val="003110F1"/>
    <w:rsid w:val="00311444"/>
    <w:rsid w:val="00311909"/>
    <w:rsid w:val="00311AE3"/>
    <w:rsid w:val="00311CC2"/>
    <w:rsid w:val="0031269B"/>
    <w:rsid w:val="00312C80"/>
    <w:rsid w:val="00313EA4"/>
    <w:rsid w:val="0031494F"/>
    <w:rsid w:val="00314EE5"/>
    <w:rsid w:val="003152A2"/>
    <w:rsid w:val="00315A57"/>
    <w:rsid w:val="00315A5B"/>
    <w:rsid w:val="00315CC4"/>
    <w:rsid w:val="00315FBD"/>
    <w:rsid w:val="003164F2"/>
    <w:rsid w:val="00316C69"/>
    <w:rsid w:val="00317042"/>
    <w:rsid w:val="00317062"/>
    <w:rsid w:val="00317577"/>
    <w:rsid w:val="00317D0D"/>
    <w:rsid w:val="00320B34"/>
    <w:rsid w:val="00320BBB"/>
    <w:rsid w:val="003213DB"/>
    <w:rsid w:val="00321708"/>
    <w:rsid w:val="00321CE9"/>
    <w:rsid w:val="00322599"/>
    <w:rsid w:val="003227A9"/>
    <w:rsid w:val="0032281A"/>
    <w:rsid w:val="00322B91"/>
    <w:rsid w:val="0032300B"/>
    <w:rsid w:val="003230C9"/>
    <w:rsid w:val="00323CB9"/>
    <w:rsid w:val="00323F6E"/>
    <w:rsid w:val="003243EE"/>
    <w:rsid w:val="0032454C"/>
    <w:rsid w:val="00324A38"/>
    <w:rsid w:val="00324B3E"/>
    <w:rsid w:val="00324FDE"/>
    <w:rsid w:val="003267C9"/>
    <w:rsid w:val="0032684C"/>
    <w:rsid w:val="003268DF"/>
    <w:rsid w:val="00326EE6"/>
    <w:rsid w:val="00327196"/>
    <w:rsid w:val="003273AE"/>
    <w:rsid w:val="0032741C"/>
    <w:rsid w:val="003277CF"/>
    <w:rsid w:val="0032785E"/>
    <w:rsid w:val="003302E7"/>
    <w:rsid w:val="003304DF"/>
    <w:rsid w:val="003305DE"/>
    <w:rsid w:val="00330DCB"/>
    <w:rsid w:val="0033114C"/>
    <w:rsid w:val="00331FF3"/>
    <w:rsid w:val="00332730"/>
    <w:rsid w:val="003327B8"/>
    <w:rsid w:val="00332A92"/>
    <w:rsid w:val="00332D71"/>
    <w:rsid w:val="00333042"/>
    <w:rsid w:val="003332B7"/>
    <w:rsid w:val="00333A15"/>
    <w:rsid w:val="00333A18"/>
    <w:rsid w:val="00333D39"/>
    <w:rsid w:val="00333F4A"/>
    <w:rsid w:val="0033411A"/>
    <w:rsid w:val="003344F7"/>
    <w:rsid w:val="00334833"/>
    <w:rsid w:val="00334F1E"/>
    <w:rsid w:val="00334F6A"/>
    <w:rsid w:val="003350D7"/>
    <w:rsid w:val="003350EC"/>
    <w:rsid w:val="00335241"/>
    <w:rsid w:val="003355E1"/>
    <w:rsid w:val="00336136"/>
    <w:rsid w:val="0033668D"/>
    <w:rsid w:val="00336A33"/>
    <w:rsid w:val="00336B65"/>
    <w:rsid w:val="00336F72"/>
    <w:rsid w:val="003372E9"/>
    <w:rsid w:val="0033748A"/>
    <w:rsid w:val="003376EF"/>
    <w:rsid w:val="003400C9"/>
    <w:rsid w:val="003404DF"/>
    <w:rsid w:val="00340667"/>
    <w:rsid w:val="00340830"/>
    <w:rsid w:val="00340C4A"/>
    <w:rsid w:val="00341335"/>
    <w:rsid w:val="00341A0D"/>
    <w:rsid w:val="00341EF3"/>
    <w:rsid w:val="003429BF"/>
    <w:rsid w:val="00343167"/>
    <w:rsid w:val="003439B2"/>
    <w:rsid w:val="00343C86"/>
    <w:rsid w:val="00344A3A"/>
    <w:rsid w:val="00345078"/>
    <w:rsid w:val="00345245"/>
    <w:rsid w:val="003455D6"/>
    <w:rsid w:val="0034599D"/>
    <w:rsid w:val="00345D70"/>
    <w:rsid w:val="0034617A"/>
    <w:rsid w:val="003461C9"/>
    <w:rsid w:val="003462A8"/>
    <w:rsid w:val="00346563"/>
    <w:rsid w:val="003469CB"/>
    <w:rsid w:val="003475D8"/>
    <w:rsid w:val="00350200"/>
    <w:rsid w:val="00350547"/>
    <w:rsid w:val="00350DFB"/>
    <w:rsid w:val="003511E5"/>
    <w:rsid w:val="003519C3"/>
    <w:rsid w:val="003522DA"/>
    <w:rsid w:val="00352DD8"/>
    <w:rsid w:val="00352EBC"/>
    <w:rsid w:val="0035329E"/>
    <w:rsid w:val="003532A5"/>
    <w:rsid w:val="00353605"/>
    <w:rsid w:val="00353713"/>
    <w:rsid w:val="0035399B"/>
    <w:rsid w:val="00354594"/>
    <w:rsid w:val="0035524C"/>
    <w:rsid w:val="00355CC7"/>
    <w:rsid w:val="00356008"/>
    <w:rsid w:val="00356056"/>
    <w:rsid w:val="00356AA8"/>
    <w:rsid w:val="00356AB2"/>
    <w:rsid w:val="00356E60"/>
    <w:rsid w:val="003571E5"/>
    <w:rsid w:val="0035723F"/>
    <w:rsid w:val="00357336"/>
    <w:rsid w:val="00357410"/>
    <w:rsid w:val="00357AD3"/>
    <w:rsid w:val="00357D06"/>
    <w:rsid w:val="00360570"/>
    <w:rsid w:val="003606D0"/>
    <w:rsid w:val="00360AC1"/>
    <w:rsid w:val="003616BF"/>
    <w:rsid w:val="0036243F"/>
    <w:rsid w:val="003625F6"/>
    <w:rsid w:val="003628DD"/>
    <w:rsid w:val="00362A80"/>
    <w:rsid w:val="00362ABE"/>
    <w:rsid w:val="00362B70"/>
    <w:rsid w:val="00363187"/>
    <w:rsid w:val="00363322"/>
    <w:rsid w:val="0036363C"/>
    <w:rsid w:val="00364285"/>
    <w:rsid w:val="00364B7E"/>
    <w:rsid w:val="00364B8C"/>
    <w:rsid w:val="00364CCE"/>
    <w:rsid w:val="00364D61"/>
    <w:rsid w:val="003657E7"/>
    <w:rsid w:val="00366ABD"/>
    <w:rsid w:val="003675EC"/>
    <w:rsid w:val="00367846"/>
    <w:rsid w:val="00367967"/>
    <w:rsid w:val="00367F4D"/>
    <w:rsid w:val="0037005A"/>
    <w:rsid w:val="003701C1"/>
    <w:rsid w:val="00370558"/>
    <w:rsid w:val="00370DC3"/>
    <w:rsid w:val="00370E8D"/>
    <w:rsid w:val="0037135F"/>
    <w:rsid w:val="003714F1"/>
    <w:rsid w:val="003717A7"/>
    <w:rsid w:val="00371E1F"/>
    <w:rsid w:val="0037211E"/>
    <w:rsid w:val="0037243C"/>
    <w:rsid w:val="00372479"/>
    <w:rsid w:val="0037264E"/>
    <w:rsid w:val="00372D7F"/>
    <w:rsid w:val="00372F91"/>
    <w:rsid w:val="003730AC"/>
    <w:rsid w:val="003734C8"/>
    <w:rsid w:val="0037378D"/>
    <w:rsid w:val="00373E01"/>
    <w:rsid w:val="00373F56"/>
    <w:rsid w:val="003742BB"/>
    <w:rsid w:val="00374320"/>
    <w:rsid w:val="00374322"/>
    <w:rsid w:val="00374793"/>
    <w:rsid w:val="003750D5"/>
    <w:rsid w:val="00375636"/>
    <w:rsid w:val="0037587C"/>
    <w:rsid w:val="00375BB2"/>
    <w:rsid w:val="00375CE6"/>
    <w:rsid w:val="00376474"/>
    <w:rsid w:val="0037752E"/>
    <w:rsid w:val="003779E4"/>
    <w:rsid w:val="00377CAA"/>
    <w:rsid w:val="00377D2D"/>
    <w:rsid w:val="00377ED6"/>
    <w:rsid w:val="00380664"/>
    <w:rsid w:val="003808A2"/>
    <w:rsid w:val="003809F3"/>
    <w:rsid w:val="00380AE0"/>
    <w:rsid w:val="00380C45"/>
    <w:rsid w:val="00380CF8"/>
    <w:rsid w:val="00380F54"/>
    <w:rsid w:val="00381734"/>
    <w:rsid w:val="00381DD0"/>
    <w:rsid w:val="0038219A"/>
    <w:rsid w:val="0038280C"/>
    <w:rsid w:val="00383C3E"/>
    <w:rsid w:val="003848AE"/>
    <w:rsid w:val="003849AA"/>
    <w:rsid w:val="00384BB3"/>
    <w:rsid w:val="0038523A"/>
    <w:rsid w:val="003858D2"/>
    <w:rsid w:val="00386A06"/>
    <w:rsid w:val="00386CCA"/>
    <w:rsid w:val="003876C5"/>
    <w:rsid w:val="003877B4"/>
    <w:rsid w:val="00387CD0"/>
    <w:rsid w:val="00387F04"/>
    <w:rsid w:val="00387F92"/>
    <w:rsid w:val="00390365"/>
    <w:rsid w:val="003904D9"/>
    <w:rsid w:val="00390580"/>
    <w:rsid w:val="00392938"/>
    <w:rsid w:val="00392AD2"/>
    <w:rsid w:val="00392B9B"/>
    <w:rsid w:val="00392D0A"/>
    <w:rsid w:val="00392DF4"/>
    <w:rsid w:val="00392E61"/>
    <w:rsid w:val="00393332"/>
    <w:rsid w:val="003934E4"/>
    <w:rsid w:val="00393774"/>
    <w:rsid w:val="0039399F"/>
    <w:rsid w:val="003940E5"/>
    <w:rsid w:val="00394B92"/>
    <w:rsid w:val="00394D6D"/>
    <w:rsid w:val="0039524C"/>
    <w:rsid w:val="00395282"/>
    <w:rsid w:val="003952EA"/>
    <w:rsid w:val="00395F8D"/>
    <w:rsid w:val="00396350"/>
    <w:rsid w:val="00396685"/>
    <w:rsid w:val="00396BEC"/>
    <w:rsid w:val="003970FA"/>
    <w:rsid w:val="00397795"/>
    <w:rsid w:val="00397932"/>
    <w:rsid w:val="00397B91"/>
    <w:rsid w:val="00397E9B"/>
    <w:rsid w:val="003A0831"/>
    <w:rsid w:val="003A1B7C"/>
    <w:rsid w:val="003A25A1"/>
    <w:rsid w:val="003A2847"/>
    <w:rsid w:val="003A2C98"/>
    <w:rsid w:val="003A2FAB"/>
    <w:rsid w:val="003A3183"/>
    <w:rsid w:val="003A329A"/>
    <w:rsid w:val="003A3C72"/>
    <w:rsid w:val="003A3FC1"/>
    <w:rsid w:val="003A4424"/>
    <w:rsid w:val="003A4E33"/>
    <w:rsid w:val="003A4F8D"/>
    <w:rsid w:val="003A5104"/>
    <w:rsid w:val="003A5352"/>
    <w:rsid w:val="003A5359"/>
    <w:rsid w:val="003A5916"/>
    <w:rsid w:val="003A5DCB"/>
    <w:rsid w:val="003A6042"/>
    <w:rsid w:val="003A6322"/>
    <w:rsid w:val="003A676C"/>
    <w:rsid w:val="003A69A6"/>
    <w:rsid w:val="003A6E2A"/>
    <w:rsid w:val="003A72DD"/>
    <w:rsid w:val="003A733C"/>
    <w:rsid w:val="003A7341"/>
    <w:rsid w:val="003A73FF"/>
    <w:rsid w:val="003B02D9"/>
    <w:rsid w:val="003B04AD"/>
    <w:rsid w:val="003B0817"/>
    <w:rsid w:val="003B1064"/>
    <w:rsid w:val="003B1A6A"/>
    <w:rsid w:val="003B1BD2"/>
    <w:rsid w:val="003B1FEE"/>
    <w:rsid w:val="003B2231"/>
    <w:rsid w:val="003B25AF"/>
    <w:rsid w:val="003B26F8"/>
    <w:rsid w:val="003B2A0F"/>
    <w:rsid w:val="003B2CA3"/>
    <w:rsid w:val="003B2D20"/>
    <w:rsid w:val="003B378D"/>
    <w:rsid w:val="003B3794"/>
    <w:rsid w:val="003B3B9A"/>
    <w:rsid w:val="003B43DB"/>
    <w:rsid w:val="003B457C"/>
    <w:rsid w:val="003B4B27"/>
    <w:rsid w:val="003B4C29"/>
    <w:rsid w:val="003B5702"/>
    <w:rsid w:val="003B5753"/>
    <w:rsid w:val="003B578F"/>
    <w:rsid w:val="003B5CE1"/>
    <w:rsid w:val="003B63CE"/>
    <w:rsid w:val="003B6794"/>
    <w:rsid w:val="003B7112"/>
    <w:rsid w:val="003B7B18"/>
    <w:rsid w:val="003B7BB4"/>
    <w:rsid w:val="003C0074"/>
    <w:rsid w:val="003C0493"/>
    <w:rsid w:val="003C090D"/>
    <w:rsid w:val="003C1164"/>
    <w:rsid w:val="003C1286"/>
    <w:rsid w:val="003C1CBA"/>
    <w:rsid w:val="003C1FC9"/>
    <w:rsid w:val="003C2171"/>
    <w:rsid w:val="003C228C"/>
    <w:rsid w:val="003C323C"/>
    <w:rsid w:val="003C49EC"/>
    <w:rsid w:val="003C4CA1"/>
    <w:rsid w:val="003C5400"/>
    <w:rsid w:val="003C54E7"/>
    <w:rsid w:val="003C5718"/>
    <w:rsid w:val="003C5722"/>
    <w:rsid w:val="003C5DB7"/>
    <w:rsid w:val="003C603E"/>
    <w:rsid w:val="003C6320"/>
    <w:rsid w:val="003C65F0"/>
    <w:rsid w:val="003C6E22"/>
    <w:rsid w:val="003C7103"/>
    <w:rsid w:val="003C775F"/>
    <w:rsid w:val="003C79FE"/>
    <w:rsid w:val="003C7CED"/>
    <w:rsid w:val="003C7EDC"/>
    <w:rsid w:val="003D0A5E"/>
    <w:rsid w:val="003D0E9F"/>
    <w:rsid w:val="003D131C"/>
    <w:rsid w:val="003D1488"/>
    <w:rsid w:val="003D1DBD"/>
    <w:rsid w:val="003D2018"/>
    <w:rsid w:val="003D2299"/>
    <w:rsid w:val="003D22F6"/>
    <w:rsid w:val="003D232D"/>
    <w:rsid w:val="003D2340"/>
    <w:rsid w:val="003D239C"/>
    <w:rsid w:val="003D2B1E"/>
    <w:rsid w:val="003D2CFD"/>
    <w:rsid w:val="003D31CF"/>
    <w:rsid w:val="003D36BA"/>
    <w:rsid w:val="003D4FE1"/>
    <w:rsid w:val="003D5EA1"/>
    <w:rsid w:val="003D5EE7"/>
    <w:rsid w:val="003D6214"/>
    <w:rsid w:val="003D6478"/>
    <w:rsid w:val="003D6FFA"/>
    <w:rsid w:val="003D70A6"/>
    <w:rsid w:val="003D7115"/>
    <w:rsid w:val="003D72EE"/>
    <w:rsid w:val="003D74E6"/>
    <w:rsid w:val="003D7AE1"/>
    <w:rsid w:val="003D7C48"/>
    <w:rsid w:val="003E05DD"/>
    <w:rsid w:val="003E07D7"/>
    <w:rsid w:val="003E0D9F"/>
    <w:rsid w:val="003E0DEA"/>
    <w:rsid w:val="003E1253"/>
    <w:rsid w:val="003E1403"/>
    <w:rsid w:val="003E1C61"/>
    <w:rsid w:val="003E1F8C"/>
    <w:rsid w:val="003E21A2"/>
    <w:rsid w:val="003E2B72"/>
    <w:rsid w:val="003E33AB"/>
    <w:rsid w:val="003E3510"/>
    <w:rsid w:val="003E3A8A"/>
    <w:rsid w:val="003E41A1"/>
    <w:rsid w:val="003E437F"/>
    <w:rsid w:val="003E4776"/>
    <w:rsid w:val="003E4BE8"/>
    <w:rsid w:val="003E5043"/>
    <w:rsid w:val="003E58BB"/>
    <w:rsid w:val="003E5A95"/>
    <w:rsid w:val="003E5B4D"/>
    <w:rsid w:val="003E5D05"/>
    <w:rsid w:val="003E5DD2"/>
    <w:rsid w:val="003E5E32"/>
    <w:rsid w:val="003E5FDC"/>
    <w:rsid w:val="003E611F"/>
    <w:rsid w:val="003E6234"/>
    <w:rsid w:val="003E6B0F"/>
    <w:rsid w:val="003E6B78"/>
    <w:rsid w:val="003E7546"/>
    <w:rsid w:val="003E7AA8"/>
    <w:rsid w:val="003E7FAF"/>
    <w:rsid w:val="003F0B04"/>
    <w:rsid w:val="003F0D82"/>
    <w:rsid w:val="003F0EA4"/>
    <w:rsid w:val="003F10FD"/>
    <w:rsid w:val="003F1206"/>
    <w:rsid w:val="003F13B5"/>
    <w:rsid w:val="003F2616"/>
    <w:rsid w:val="003F2A98"/>
    <w:rsid w:val="003F2AFD"/>
    <w:rsid w:val="003F2F5E"/>
    <w:rsid w:val="003F337E"/>
    <w:rsid w:val="003F34FC"/>
    <w:rsid w:val="003F371C"/>
    <w:rsid w:val="003F3FFE"/>
    <w:rsid w:val="003F458C"/>
    <w:rsid w:val="003F47D0"/>
    <w:rsid w:val="003F492A"/>
    <w:rsid w:val="003F4E57"/>
    <w:rsid w:val="003F4EAA"/>
    <w:rsid w:val="003F507C"/>
    <w:rsid w:val="003F5E2C"/>
    <w:rsid w:val="003F6088"/>
    <w:rsid w:val="003F62F9"/>
    <w:rsid w:val="003F6404"/>
    <w:rsid w:val="003F6D04"/>
    <w:rsid w:val="003F6D8F"/>
    <w:rsid w:val="003F7018"/>
    <w:rsid w:val="003F723C"/>
    <w:rsid w:val="003F7A77"/>
    <w:rsid w:val="003F7B51"/>
    <w:rsid w:val="003F7B77"/>
    <w:rsid w:val="003F7E8D"/>
    <w:rsid w:val="003F7F5B"/>
    <w:rsid w:val="004012BB"/>
    <w:rsid w:val="00401A10"/>
    <w:rsid w:val="00401B9F"/>
    <w:rsid w:val="0040259D"/>
    <w:rsid w:val="00402760"/>
    <w:rsid w:val="00402AA4"/>
    <w:rsid w:val="00402BE8"/>
    <w:rsid w:val="00402D80"/>
    <w:rsid w:val="00403537"/>
    <w:rsid w:val="00403552"/>
    <w:rsid w:val="004035C6"/>
    <w:rsid w:val="004042A8"/>
    <w:rsid w:val="00404A4F"/>
    <w:rsid w:val="00404C8B"/>
    <w:rsid w:val="00404DF4"/>
    <w:rsid w:val="00405487"/>
    <w:rsid w:val="00405F1A"/>
    <w:rsid w:val="00406015"/>
    <w:rsid w:val="00406255"/>
    <w:rsid w:val="00406680"/>
    <w:rsid w:val="00406EE6"/>
    <w:rsid w:val="00406F72"/>
    <w:rsid w:val="004075DF"/>
    <w:rsid w:val="00407AC7"/>
    <w:rsid w:val="00407CD8"/>
    <w:rsid w:val="00407D19"/>
    <w:rsid w:val="00410415"/>
    <w:rsid w:val="00410424"/>
    <w:rsid w:val="0041045A"/>
    <w:rsid w:val="004107F9"/>
    <w:rsid w:val="0041117E"/>
    <w:rsid w:val="00411443"/>
    <w:rsid w:val="00411613"/>
    <w:rsid w:val="004116AF"/>
    <w:rsid w:val="00411727"/>
    <w:rsid w:val="00411921"/>
    <w:rsid w:val="0041242E"/>
    <w:rsid w:val="004125F3"/>
    <w:rsid w:val="00412A97"/>
    <w:rsid w:val="00413153"/>
    <w:rsid w:val="004136E7"/>
    <w:rsid w:val="00413874"/>
    <w:rsid w:val="00413F9D"/>
    <w:rsid w:val="00413FA7"/>
    <w:rsid w:val="00414500"/>
    <w:rsid w:val="00414511"/>
    <w:rsid w:val="004147D8"/>
    <w:rsid w:val="00414E6A"/>
    <w:rsid w:val="00414FEA"/>
    <w:rsid w:val="004154C3"/>
    <w:rsid w:val="00415600"/>
    <w:rsid w:val="00415CF6"/>
    <w:rsid w:val="004163DB"/>
    <w:rsid w:val="004165B0"/>
    <w:rsid w:val="00416989"/>
    <w:rsid w:val="00416A93"/>
    <w:rsid w:val="00416D26"/>
    <w:rsid w:val="00416E90"/>
    <w:rsid w:val="00417107"/>
    <w:rsid w:val="0041735B"/>
    <w:rsid w:val="004173C5"/>
    <w:rsid w:val="00420219"/>
    <w:rsid w:val="0042040C"/>
    <w:rsid w:val="00420519"/>
    <w:rsid w:val="00420656"/>
    <w:rsid w:val="004207B7"/>
    <w:rsid w:val="00420F08"/>
    <w:rsid w:val="00421B4A"/>
    <w:rsid w:val="00422279"/>
    <w:rsid w:val="00422336"/>
    <w:rsid w:val="00422B61"/>
    <w:rsid w:val="00422B9C"/>
    <w:rsid w:val="00424ACF"/>
    <w:rsid w:val="00424C42"/>
    <w:rsid w:val="00424CC5"/>
    <w:rsid w:val="00424F82"/>
    <w:rsid w:val="00425904"/>
    <w:rsid w:val="00425E4D"/>
    <w:rsid w:val="00425E50"/>
    <w:rsid w:val="0042646D"/>
    <w:rsid w:val="004276E5"/>
    <w:rsid w:val="00427D19"/>
    <w:rsid w:val="00427D48"/>
    <w:rsid w:val="00427E87"/>
    <w:rsid w:val="004300C8"/>
    <w:rsid w:val="004301D0"/>
    <w:rsid w:val="0043045D"/>
    <w:rsid w:val="00430860"/>
    <w:rsid w:val="00430DB6"/>
    <w:rsid w:val="00431124"/>
    <w:rsid w:val="0043130E"/>
    <w:rsid w:val="0043163C"/>
    <w:rsid w:val="004318F9"/>
    <w:rsid w:val="0043240F"/>
    <w:rsid w:val="004325A2"/>
    <w:rsid w:val="00432AAB"/>
    <w:rsid w:val="004333FA"/>
    <w:rsid w:val="00433847"/>
    <w:rsid w:val="00433ED4"/>
    <w:rsid w:val="00434571"/>
    <w:rsid w:val="0043462E"/>
    <w:rsid w:val="00434B26"/>
    <w:rsid w:val="00435133"/>
    <w:rsid w:val="00435741"/>
    <w:rsid w:val="00435FD5"/>
    <w:rsid w:val="0043618D"/>
    <w:rsid w:val="00436599"/>
    <w:rsid w:val="004365C0"/>
    <w:rsid w:val="004366A1"/>
    <w:rsid w:val="0043727C"/>
    <w:rsid w:val="0044006C"/>
    <w:rsid w:val="00440C70"/>
    <w:rsid w:val="00441B51"/>
    <w:rsid w:val="00441FFF"/>
    <w:rsid w:val="0044202D"/>
    <w:rsid w:val="0044262F"/>
    <w:rsid w:val="00442722"/>
    <w:rsid w:val="0044284A"/>
    <w:rsid w:val="00443679"/>
    <w:rsid w:val="004436A3"/>
    <w:rsid w:val="00443CA5"/>
    <w:rsid w:val="00443D92"/>
    <w:rsid w:val="00443DDD"/>
    <w:rsid w:val="0044413A"/>
    <w:rsid w:val="00444231"/>
    <w:rsid w:val="0044424B"/>
    <w:rsid w:val="004445DF"/>
    <w:rsid w:val="004448B7"/>
    <w:rsid w:val="00444B1A"/>
    <w:rsid w:val="00444BDC"/>
    <w:rsid w:val="00444F97"/>
    <w:rsid w:val="00445C3D"/>
    <w:rsid w:val="004465CF"/>
    <w:rsid w:val="00446826"/>
    <w:rsid w:val="00446906"/>
    <w:rsid w:val="00446F39"/>
    <w:rsid w:val="004502FD"/>
    <w:rsid w:val="00450703"/>
    <w:rsid w:val="004507B8"/>
    <w:rsid w:val="00450BF3"/>
    <w:rsid w:val="0045103B"/>
    <w:rsid w:val="004510F4"/>
    <w:rsid w:val="004514F3"/>
    <w:rsid w:val="004522E8"/>
    <w:rsid w:val="00452532"/>
    <w:rsid w:val="0045268D"/>
    <w:rsid w:val="00452CD3"/>
    <w:rsid w:val="00453354"/>
    <w:rsid w:val="004535D1"/>
    <w:rsid w:val="004535E5"/>
    <w:rsid w:val="00453987"/>
    <w:rsid w:val="00453B05"/>
    <w:rsid w:val="00453D44"/>
    <w:rsid w:val="00453E07"/>
    <w:rsid w:val="0045444F"/>
    <w:rsid w:val="004546D7"/>
    <w:rsid w:val="004554A2"/>
    <w:rsid w:val="0045585D"/>
    <w:rsid w:val="00455D4A"/>
    <w:rsid w:val="00456E5D"/>
    <w:rsid w:val="00457473"/>
    <w:rsid w:val="004579C6"/>
    <w:rsid w:val="00457B6A"/>
    <w:rsid w:val="0046053A"/>
    <w:rsid w:val="00460C59"/>
    <w:rsid w:val="00460E54"/>
    <w:rsid w:val="004611CC"/>
    <w:rsid w:val="00461349"/>
    <w:rsid w:val="00461716"/>
    <w:rsid w:val="00462248"/>
    <w:rsid w:val="00463012"/>
    <w:rsid w:val="0046338E"/>
    <w:rsid w:val="00463761"/>
    <w:rsid w:val="00463853"/>
    <w:rsid w:val="00463F28"/>
    <w:rsid w:val="004640B5"/>
    <w:rsid w:val="00465167"/>
    <w:rsid w:val="00465372"/>
    <w:rsid w:val="00465758"/>
    <w:rsid w:val="0046611F"/>
    <w:rsid w:val="00466150"/>
    <w:rsid w:val="00466594"/>
    <w:rsid w:val="00466809"/>
    <w:rsid w:val="004668B0"/>
    <w:rsid w:val="0046706E"/>
    <w:rsid w:val="00467590"/>
    <w:rsid w:val="004676B8"/>
    <w:rsid w:val="00467A77"/>
    <w:rsid w:val="00467E95"/>
    <w:rsid w:val="00470163"/>
    <w:rsid w:val="00470664"/>
    <w:rsid w:val="004707A5"/>
    <w:rsid w:val="00470894"/>
    <w:rsid w:val="004708DC"/>
    <w:rsid w:val="004709B3"/>
    <w:rsid w:val="00470A69"/>
    <w:rsid w:val="00471556"/>
    <w:rsid w:val="0047230C"/>
    <w:rsid w:val="004727FA"/>
    <w:rsid w:val="004736AD"/>
    <w:rsid w:val="004737DC"/>
    <w:rsid w:val="00473963"/>
    <w:rsid w:val="00473B75"/>
    <w:rsid w:val="004745D9"/>
    <w:rsid w:val="004747F8"/>
    <w:rsid w:val="00474CD6"/>
    <w:rsid w:val="004754A2"/>
    <w:rsid w:val="004755C3"/>
    <w:rsid w:val="00475654"/>
    <w:rsid w:val="00475AC2"/>
    <w:rsid w:val="004761F6"/>
    <w:rsid w:val="0047671F"/>
    <w:rsid w:val="00476D23"/>
    <w:rsid w:val="00476F6B"/>
    <w:rsid w:val="00477661"/>
    <w:rsid w:val="004777B6"/>
    <w:rsid w:val="004778D2"/>
    <w:rsid w:val="00477BEB"/>
    <w:rsid w:val="00477C44"/>
    <w:rsid w:val="00477E57"/>
    <w:rsid w:val="00480183"/>
    <w:rsid w:val="00480371"/>
    <w:rsid w:val="00480523"/>
    <w:rsid w:val="0048166A"/>
    <w:rsid w:val="00481E16"/>
    <w:rsid w:val="004821EF"/>
    <w:rsid w:val="0048234D"/>
    <w:rsid w:val="004824A3"/>
    <w:rsid w:val="00482E9E"/>
    <w:rsid w:val="004832BF"/>
    <w:rsid w:val="00483BAC"/>
    <w:rsid w:val="004840F1"/>
    <w:rsid w:val="0048467C"/>
    <w:rsid w:val="004846EB"/>
    <w:rsid w:val="00484CB1"/>
    <w:rsid w:val="00484EE1"/>
    <w:rsid w:val="004860D3"/>
    <w:rsid w:val="00486640"/>
    <w:rsid w:val="004866D3"/>
    <w:rsid w:val="00486DA5"/>
    <w:rsid w:val="00487308"/>
    <w:rsid w:val="00490038"/>
    <w:rsid w:val="004900F0"/>
    <w:rsid w:val="0049039A"/>
    <w:rsid w:val="00490BF3"/>
    <w:rsid w:val="00491CE2"/>
    <w:rsid w:val="00491DC3"/>
    <w:rsid w:val="00492343"/>
    <w:rsid w:val="0049236B"/>
    <w:rsid w:val="00492C30"/>
    <w:rsid w:val="00493E5F"/>
    <w:rsid w:val="00493F48"/>
    <w:rsid w:val="004942A9"/>
    <w:rsid w:val="004942DF"/>
    <w:rsid w:val="004946AA"/>
    <w:rsid w:val="004949FF"/>
    <w:rsid w:val="00494A84"/>
    <w:rsid w:val="00494F19"/>
    <w:rsid w:val="0049510C"/>
    <w:rsid w:val="0049562E"/>
    <w:rsid w:val="004958A0"/>
    <w:rsid w:val="00495A00"/>
    <w:rsid w:val="0049614B"/>
    <w:rsid w:val="00496698"/>
    <w:rsid w:val="0049695D"/>
    <w:rsid w:val="0049714B"/>
    <w:rsid w:val="004977B6"/>
    <w:rsid w:val="0049781D"/>
    <w:rsid w:val="00497D15"/>
    <w:rsid w:val="004A0043"/>
    <w:rsid w:val="004A0074"/>
    <w:rsid w:val="004A0C7A"/>
    <w:rsid w:val="004A109D"/>
    <w:rsid w:val="004A112A"/>
    <w:rsid w:val="004A1463"/>
    <w:rsid w:val="004A1609"/>
    <w:rsid w:val="004A170C"/>
    <w:rsid w:val="004A1D58"/>
    <w:rsid w:val="004A1D9F"/>
    <w:rsid w:val="004A2C59"/>
    <w:rsid w:val="004A3AE5"/>
    <w:rsid w:val="004A4417"/>
    <w:rsid w:val="004A446F"/>
    <w:rsid w:val="004A4A2F"/>
    <w:rsid w:val="004A4B0C"/>
    <w:rsid w:val="004A4B4E"/>
    <w:rsid w:val="004A4BAF"/>
    <w:rsid w:val="004A4E86"/>
    <w:rsid w:val="004A5E12"/>
    <w:rsid w:val="004A5E35"/>
    <w:rsid w:val="004A5EFC"/>
    <w:rsid w:val="004A6287"/>
    <w:rsid w:val="004A70E8"/>
    <w:rsid w:val="004A7CFC"/>
    <w:rsid w:val="004A7F66"/>
    <w:rsid w:val="004B0111"/>
    <w:rsid w:val="004B04E3"/>
    <w:rsid w:val="004B0E3B"/>
    <w:rsid w:val="004B0F5D"/>
    <w:rsid w:val="004B1143"/>
    <w:rsid w:val="004B11B0"/>
    <w:rsid w:val="004B14BD"/>
    <w:rsid w:val="004B1632"/>
    <w:rsid w:val="004B1F6E"/>
    <w:rsid w:val="004B2146"/>
    <w:rsid w:val="004B275A"/>
    <w:rsid w:val="004B2BA4"/>
    <w:rsid w:val="004B2F4A"/>
    <w:rsid w:val="004B36F3"/>
    <w:rsid w:val="004B3BEE"/>
    <w:rsid w:val="004B3C67"/>
    <w:rsid w:val="004B3DA5"/>
    <w:rsid w:val="004B3DC0"/>
    <w:rsid w:val="004B4193"/>
    <w:rsid w:val="004B45AE"/>
    <w:rsid w:val="004B4708"/>
    <w:rsid w:val="004B474B"/>
    <w:rsid w:val="004B5247"/>
    <w:rsid w:val="004B53DA"/>
    <w:rsid w:val="004B54CE"/>
    <w:rsid w:val="004B5742"/>
    <w:rsid w:val="004B5767"/>
    <w:rsid w:val="004B5CBC"/>
    <w:rsid w:val="004B68D0"/>
    <w:rsid w:val="004B6F08"/>
    <w:rsid w:val="004B772A"/>
    <w:rsid w:val="004C04B3"/>
    <w:rsid w:val="004C061C"/>
    <w:rsid w:val="004C1237"/>
    <w:rsid w:val="004C16BC"/>
    <w:rsid w:val="004C176F"/>
    <w:rsid w:val="004C17DB"/>
    <w:rsid w:val="004C1C28"/>
    <w:rsid w:val="004C2122"/>
    <w:rsid w:val="004C247B"/>
    <w:rsid w:val="004C2ED1"/>
    <w:rsid w:val="004C31A3"/>
    <w:rsid w:val="004C3697"/>
    <w:rsid w:val="004C3A26"/>
    <w:rsid w:val="004C43C3"/>
    <w:rsid w:val="004C473B"/>
    <w:rsid w:val="004C4E94"/>
    <w:rsid w:val="004C5347"/>
    <w:rsid w:val="004C55F3"/>
    <w:rsid w:val="004C5615"/>
    <w:rsid w:val="004C6337"/>
    <w:rsid w:val="004C6EB3"/>
    <w:rsid w:val="004C6ED9"/>
    <w:rsid w:val="004C7731"/>
    <w:rsid w:val="004C7850"/>
    <w:rsid w:val="004C78DC"/>
    <w:rsid w:val="004C7FC2"/>
    <w:rsid w:val="004D01F0"/>
    <w:rsid w:val="004D076A"/>
    <w:rsid w:val="004D0B42"/>
    <w:rsid w:val="004D0CD3"/>
    <w:rsid w:val="004D10BE"/>
    <w:rsid w:val="004D1140"/>
    <w:rsid w:val="004D128B"/>
    <w:rsid w:val="004D14CB"/>
    <w:rsid w:val="004D1527"/>
    <w:rsid w:val="004D16D0"/>
    <w:rsid w:val="004D1741"/>
    <w:rsid w:val="004D197C"/>
    <w:rsid w:val="004D1A0A"/>
    <w:rsid w:val="004D1DDD"/>
    <w:rsid w:val="004D22C9"/>
    <w:rsid w:val="004D2A4C"/>
    <w:rsid w:val="004D2D37"/>
    <w:rsid w:val="004D3416"/>
    <w:rsid w:val="004D3524"/>
    <w:rsid w:val="004D3A8B"/>
    <w:rsid w:val="004D3D7F"/>
    <w:rsid w:val="004D40EB"/>
    <w:rsid w:val="004D483A"/>
    <w:rsid w:val="004D48B8"/>
    <w:rsid w:val="004D49A1"/>
    <w:rsid w:val="004D49F0"/>
    <w:rsid w:val="004D4E01"/>
    <w:rsid w:val="004D566C"/>
    <w:rsid w:val="004D59C3"/>
    <w:rsid w:val="004D63AB"/>
    <w:rsid w:val="004D6EA4"/>
    <w:rsid w:val="004D72E9"/>
    <w:rsid w:val="004D7FA8"/>
    <w:rsid w:val="004E0316"/>
    <w:rsid w:val="004E0745"/>
    <w:rsid w:val="004E07E6"/>
    <w:rsid w:val="004E09DE"/>
    <w:rsid w:val="004E1128"/>
    <w:rsid w:val="004E1CBC"/>
    <w:rsid w:val="004E244B"/>
    <w:rsid w:val="004E2569"/>
    <w:rsid w:val="004E26F7"/>
    <w:rsid w:val="004E2B42"/>
    <w:rsid w:val="004E30BF"/>
    <w:rsid w:val="004E3379"/>
    <w:rsid w:val="004E3B76"/>
    <w:rsid w:val="004E43B2"/>
    <w:rsid w:val="004E45F8"/>
    <w:rsid w:val="004E469A"/>
    <w:rsid w:val="004E4B79"/>
    <w:rsid w:val="004E4F5F"/>
    <w:rsid w:val="004E546C"/>
    <w:rsid w:val="004E651A"/>
    <w:rsid w:val="004E66B5"/>
    <w:rsid w:val="004E6D57"/>
    <w:rsid w:val="004E6DB6"/>
    <w:rsid w:val="004E6E59"/>
    <w:rsid w:val="004E728D"/>
    <w:rsid w:val="004E75F2"/>
    <w:rsid w:val="004E781E"/>
    <w:rsid w:val="004F04D5"/>
    <w:rsid w:val="004F0D85"/>
    <w:rsid w:val="004F1032"/>
    <w:rsid w:val="004F13AF"/>
    <w:rsid w:val="004F14DA"/>
    <w:rsid w:val="004F1765"/>
    <w:rsid w:val="004F1BBF"/>
    <w:rsid w:val="004F1E6C"/>
    <w:rsid w:val="004F2395"/>
    <w:rsid w:val="004F2425"/>
    <w:rsid w:val="004F25B7"/>
    <w:rsid w:val="004F2D37"/>
    <w:rsid w:val="004F2F66"/>
    <w:rsid w:val="004F4215"/>
    <w:rsid w:val="004F4C26"/>
    <w:rsid w:val="004F4CD5"/>
    <w:rsid w:val="004F5144"/>
    <w:rsid w:val="004F570C"/>
    <w:rsid w:val="004F5818"/>
    <w:rsid w:val="004F629F"/>
    <w:rsid w:val="004F630B"/>
    <w:rsid w:val="004F661F"/>
    <w:rsid w:val="004F69B3"/>
    <w:rsid w:val="004F7548"/>
    <w:rsid w:val="004F7D72"/>
    <w:rsid w:val="00500006"/>
    <w:rsid w:val="005002A0"/>
    <w:rsid w:val="00500534"/>
    <w:rsid w:val="00500EB4"/>
    <w:rsid w:val="0050123F"/>
    <w:rsid w:val="00501BC7"/>
    <w:rsid w:val="0050230A"/>
    <w:rsid w:val="0050289D"/>
    <w:rsid w:val="00502F09"/>
    <w:rsid w:val="00503012"/>
    <w:rsid w:val="0050327F"/>
    <w:rsid w:val="00503560"/>
    <w:rsid w:val="00503AD8"/>
    <w:rsid w:val="00503AF2"/>
    <w:rsid w:val="00503B67"/>
    <w:rsid w:val="00503DE7"/>
    <w:rsid w:val="00504560"/>
    <w:rsid w:val="005045DA"/>
    <w:rsid w:val="005047B2"/>
    <w:rsid w:val="00504995"/>
    <w:rsid w:val="005067CA"/>
    <w:rsid w:val="0051032E"/>
    <w:rsid w:val="005103B5"/>
    <w:rsid w:val="005109BD"/>
    <w:rsid w:val="00510DCE"/>
    <w:rsid w:val="005114CA"/>
    <w:rsid w:val="00511819"/>
    <w:rsid w:val="00511960"/>
    <w:rsid w:val="00511FA5"/>
    <w:rsid w:val="00512419"/>
    <w:rsid w:val="00512B20"/>
    <w:rsid w:val="00512CA2"/>
    <w:rsid w:val="00513B88"/>
    <w:rsid w:val="00513E4F"/>
    <w:rsid w:val="005144A4"/>
    <w:rsid w:val="00514FE0"/>
    <w:rsid w:val="005152AE"/>
    <w:rsid w:val="005153D8"/>
    <w:rsid w:val="00515712"/>
    <w:rsid w:val="00515B38"/>
    <w:rsid w:val="005163A8"/>
    <w:rsid w:val="00516AFD"/>
    <w:rsid w:val="00517024"/>
    <w:rsid w:val="0051723C"/>
    <w:rsid w:val="00517712"/>
    <w:rsid w:val="005177AC"/>
    <w:rsid w:val="00517F43"/>
    <w:rsid w:val="00520062"/>
    <w:rsid w:val="005209F2"/>
    <w:rsid w:val="00520F01"/>
    <w:rsid w:val="0052108B"/>
    <w:rsid w:val="00521E0E"/>
    <w:rsid w:val="00521E58"/>
    <w:rsid w:val="00521ECB"/>
    <w:rsid w:val="005222FD"/>
    <w:rsid w:val="00522710"/>
    <w:rsid w:val="005231E5"/>
    <w:rsid w:val="005236EF"/>
    <w:rsid w:val="005237EB"/>
    <w:rsid w:val="00523F98"/>
    <w:rsid w:val="0052425A"/>
    <w:rsid w:val="005248BE"/>
    <w:rsid w:val="0052523F"/>
    <w:rsid w:val="0052538C"/>
    <w:rsid w:val="00526BCA"/>
    <w:rsid w:val="00526CA0"/>
    <w:rsid w:val="0052719A"/>
    <w:rsid w:val="005273F6"/>
    <w:rsid w:val="00527747"/>
    <w:rsid w:val="00527D28"/>
    <w:rsid w:val="00530348"/>
    <w:rsid w:val="00530354"/>
    <w:rsid w:val="00530FC1"/>
    <w:rsid w:val="00531548"/>
    <w:rsid w:val="00531661"/>
    <w:rsid w:val="00531E0E"/>
    <w:rsid w:val="0053213D"/>
    <w:rsid w:val="0053228E"/>
    <w:rsid w:val="00532384"/>
    <w:rsid w:val="00532CDF"/>
    <w:rsid w:val="00532F50"/>
    <w:rsid w:val="00533028"/>
    <w:rsid w:val="005331AD"/>
    <w:rsid w:val="0053322C"/>
    <w:rsid w:val="005336AC"/>
    <w:rsid w:val="00533AB1"/>
    <w:rsid w:val="00533F52"/>
    <w:rsid w:val="005348F3"/>
    <w:rsid w:val="00534A86"/>
    <w:rsid w:val="005354F1"/>
    <w:rsid w:val="005357EE"/>
    <w:rsid w:val="00535B38"/>
    <w:rsid w:val="00535CE0"/>
    <w:rsid w:val="00535F17"/>
    <w:rsid w:val="00535F27"/>
    <w:rsid w:val="0053645B"/>
    <w:rsid w:val="00536557"/>
    <w:rsid w:val="0053672C"/>
    <w:rsid w:val="005369E4"/>
    <w:rsid w:val="00536C4A"/>
    <w:rsid w:val="0053703D"/>
    <w:rsid w:val="0053740A"/>
    <w:rsid w:val="00537515"/>
    <w:rsid w:val="005377CC"/>
    <w:rsid w:val="0054029E"/>
    <w:rsid w:val="00540427"/>
    <w:rsid w:val="005405DB"/>
    <w:rsid w:val="00540B38"/>
    <w:rsid w:val="00540F9B"/>
    <w:rsid w:val="0054102B"/>
    <w:rsid w:val="005416CE"/>
    <w:rsid w:val="005418A3"/>
    <w:rsid w:val="00541936"/>
    <w:rsid w:val="00541EAA"/>
    <w:rsid w:val="00541F41"/>
    <w:rsid w:val="00542063"/>
    <w:rsid w:val="00542758"/>
    <w:rsid w:val="00542BF7"/>
    <w:rsid w:val="0054311F"/>
    <w:rsid w:val="00543625"/>
    <w:rsid w:val="00543B5A"/>
    <w:rsid w:val="00543C93"/>
    <w:rsid w:val="00543F79"/>
    <w:rsid w:val="00545B24"/>
    <w:rsid w:val="00545F30"/>
    <w:rsid w:val="0054606B"/>
    <w:rsid w:val="00546438"/>
    <w:rsid w:val="00546D8B"/>
    <w:rsid w:val="00547171"/>
    <w:rsid w:val="00547D6D"/>
    <w:rsid w:val="0055034B"/>
    <w:rsid w:val="0055098D"/>
    <w:rsid w:val="005509B0"/>
    <w:rsid w:val="005509EC"/>
    <w:rsid w:val="00551656"/>
    <w:rsid w:val="00552195"/>
    <w:rsid w:val="005524A5"/>
    <w:rsid w:val="00552547"/>
    <w:rsid w:val="005525FE"/>
    <w:rsid w:val="00552FDD"/>
    <w:rsid w:val="00553306"/>
    <w:rsid w:val="00553D35"/>
    <w:rsid w:val="00554C45"/>
    <w:rsid w:val="005551C5"/>
    <w:rsid w:val="00555789"/>
    <w:rsid w:val="00555BF1"/>
    <w:rsid w:val="005561E8"/>
    <w:rsid w:val="00556F9B"/>
    <w:rsid w:val="00557053"/>
    <w:rsid w:val="00557558"/>
    <w:rsid w:val="00557A54"/>
    <w:rsid w:val="00557C26"/>
    <w:rsid w:val="00557C36"/>
    <w:rsid w:val="0056016A"/>
    <w:rsid w:val="00561556"/>
    <w:rsid w:val="00561752"/>
    <w:rsid w:val="00561ADF"/>
    <w:rsid w:val="00561B5A"/>
    <w:rsid w:val="00562102"/>
    <w:rsid w:val="00563012"/>
    <w:rsid w:val="00563C86"/>
    <w:rsid w:val="00563DA4"/>
    <w:rsid w:val="00563E3A"/>
    <w:rsid w:val="00564397"/>
    <w:rsid w:val="005647F7"/>
    <w:rsid w:val="00564A92"/>
    <w:rsid w:val="00565114"/>
    <w:rsid w:val="0056534A"/>
    <w:rsid w:val="005657EE"/>
    <w:rsid w:val="00565836"/>
    <w:rsid w:val="0056599F"/>
    <w:rsid w:val="00566C26"/>
    <w:rsid w:val="00567B24"/>
    <w:rsid w:val="00567BD3"/>
    <w:rsid w:val="0057029B"/>
    <w:rsid w:val="00570954"/>
    <w:rsid w:val="00570D29"/>
    <w:rsid w:val="00570D2B"/>
    <w:rsid w:val="005715E0"/>
    <w:rsid w:val="00571649"/>
    <w:rsid w:val="00571995"/>
    <w:rsid w:val="00571A94"/>
    <w:rsid w:val="00571BDE"/>
    <w:rsid w:val="005725AA"/>
    <w:rsid w:val="005732A1"/>
    <w:rsid w:val="0057344E"/>
    <w:rsid w:val="00573CE8"/>
    <w:rsid w:val="00573D28"/>
    <w:rsid w:val="00574FD9"/>
    <w:rsid w:val="00575792"/>
    <w:rsid w:val="00575D56"/>
    <w:rsid w:val="00576421"/>
    <w:rsid w:val="005764C3"/>
    <w:rsid w:val="00576E02"/>
    <w:rsid w:val="005776DE"/>
    <w:rsid w:val="00577729"/>
    <w:rsid w:val="00577832"/>
    <w:rsid w:val="00577CC9"/>
    <w:rsid w:val="00580119"/>
    <w:rsid w:val="00580340"/>
    <w:rsid w:val="00580BBC"/>
    <w:rsid w:val="00580FFB"/>
    <w:rsid w:val="00581320"/>
    <w:rsid w:val="00581399"/>
    <w:rsid w:val="0058145E"/>
    <w:rsid w:val="00581CA6"/>
    <w:rsid w:val="005821CF"/>
    <w:rsid w:val="005822B4"/>
    <w:rsid w:val="00582B5E"/>
    <w:rsid w:val="00582ED6"/>
    <w:rsid w:val="00582F84"/>
    <w:rsid w:val="00582FE8"/>
    <w:rsid w:val="00584017"/>
    <w:rsid w:val="0058464D"/>
    <w:rsid w:val="005846A9"/>
    <w:rsid w:val="005849D1"/>
    <w:rsid w:val="005849E0"/>
    <w:rsid w:val="00584B00"/>
    <w:rsid w:val="00584D18"/>
    <w:rsid w:val="00584E74"/>
    <w:rsid w:val="00585647"/>
    <w:rsid w:val="005856B8"/>
    <w:rsid w:val="00585769"/>
    <w:rsid w:val="0058613E"/>
    <w:rsid w:val="00586234"/>
    <w:rsid w:val="00587314"/>
    <w:rsid w:val="0058796C"/>
    <w:rsid w:val="00587A90"/>
    <w:rsid w:val="00590660"/>
    <w:rsid w:val="0059086B"/>
    <w:rsid w:val="00590A44"/>
    <w:rsid w:val="00590DC6"/>
    <w:rsid w:val="00591535"/>
    <w:rsid w:val="00591EC0"/>
    <w:rsid w:val="0059205E"/>
    <w:rsid w:val="005920B4"/>
    <w:rsid w:val="0059267B"/>
    <w:rsid w:val="005926F6"/>
    <w:rsid w:val="00592CC0"/>
    <w:rsid w:val="00592E30"/>
    <w:rsid w:val="00593558"/>
    <w:rsid w:val="005940E6"/>
    <w:rsid w:val="00594280"/>
    <w:rsid w:val="0059438F"/>
    <w:rsid w:val="005948AA"/>
    <w:rsid w:val="00594C76"/>
    <w:rsid w:val="00595C9F"/>
    <w:rsid w:val="0059613B"/>
    <w:rsid w:val="00596294"/>
    <w:rsid w:val="0059695D"/>
    <w:rsid w:val="00596F92"/>
    <w:rsid w:val="00597848"/>
    <w:rsid w:val="005978E3"/>
    <w:rsid w:val="005A00EF"/>
    <w:rsid w:val="005A04F2"/>
    <w:rsid w:val="005A0669"/>
    <w:rsid w:val="005A09A4"/>
    <w:rsid w:val="005A0B06"/>
    <w:rsid w:val="005A1347"/>
    <w:rsid w:val="005A1C9F"/>
    <w:rsid w:val="005A1D9C"/>
    <w:rsid w:val="005A251C"/>
    <w:rsid w:val="005A2A7A"/>
    <w:rsid w:val="005A3817"/>
    <w:rsid w:val="005A39CA"/>
    <w:rsid w:val="005A3D8A"/>
    <w:rsid w:val="005A4182"/>
    <w:rsid w:val="005A462E"/>
    <w:rsid w:val="005A4E53"/>
    <w:rsid w:val="005A4F1E"/>
    <w:rsid w:val="005A56FF"/>
    <w:rsid w:val="005A598D"/>
    <w:rsid w:val="005A5E35"/>
    <w:rsid w:val="005A6167"/>
    <w:rsid w:val="005A635B"/>
    <w:rsid w:val="005A69C3"/>
    <w:rsid w:val="005A73D2"/>
    <w:rsid w:val="005A7655"/>
    <w:rsid w:val="005A7E8D"/>
    <w:rsid w:val="005B0117"/>
    <w:rsid w:val="005B0BAC"/>
    <w:rsid w:val="005B121A"/>
    <w:rsid w:val="005B1D77"/>
    <w:rsid w:val="005B2121"/>
    <w:rsid w:val="005B23C2"/>
    <w:rsid w:val="005B2EEA"/>
    <w:rsid w:val="005B33CF"/>
    <w:rsid w:val="005B355D"/>
    <w:rsid w:val="005B3655"/>
    <w:rsid w:val="005B3C00"/>
    <w:rsid w:val="005B3F31"/>
    <w:rsid w:val="005B4370"/>
    <w:rsid w:val="005B45E2"/>
    <w:rsid w:val="005B47FA"/>
    <w:rsid w:val="005B4999"/>
    <w:rsid w:val="005B565A"/>
    <w:rsid w:val="005B5692"/>
    <w:rsid w:val="005B5DE0"/>
    <w:rsid w:val="005B6BB5"/>
    <w:rsid w:val="005B6D5A"/>
    <w:rsid w:val="005B70AF"/>
    <w:rsid w:val="005B754A"/>
    <w:rsid w:val="005B7573"/>
    <w:rsid w:val="005B7A94"/>
    <w:rsid w:val="005B7B77"/>
    <w:rsid w:val="005B7C46"/>
    <w:rsid w:val="005B7DE7"/>
    <w:rsid w:val="005B7FF2"/>
    <w:rsid w:val="005C075B"/>
    <w:rsid w:val="005C0EB7"/>
    <w:rsid w:val="005C0F88"/>
    <w:rsid w:val="005C1BDB"/>
    <w:rsid w:val="005C1F63"/>
    <w:rsid w:val="005C3D44"/>
    <w:rsid w:val="005C3E9E"/>
    <w:rsid w:val="005C45E1"/>
    <w:rsid w:val="005C4BE5"/>
    <w:rsid w:val="005C53DB"/>
    <w:rsid w:val="005C5532"/>
    <w:rsid w:val="005C56C7"/>
    <w:rsid w:val="005C6B00"/>
    <w:rsid w:val="005C6B92"/>
    <w:rsid w:val="005C7091"/>
    <w:rsid w:val="005C7812"/>
    <w:rsid w:val="005C7F7D"/>
    <w:rsid w:val="005D036D"/>
    <w:rsid w:val="005D1910"/>
    <w:rsid w:val="005D19A7"/>
    <w:rsid w:val="005D224D"/>
    <w:rsid w:val="005D26EF"/>
    <w:rsid w:val="005D2993"/>
    <w:rsid w:val="005D2A04"/>
    <w:rsid w:val="005D2FC0"/>
    <w:rsid w:val="005D31BF"/>
    <w:rsid w:val="005D3772"/>
    <w:rsid w:val="005D4DA4"/>
    <w:rsid w:val="005D5200"/>
    <w:rsid w:val="005D54C9"/>
    <w:rsid w:val="005D5C0E"/>
    <w:rsid w:val="005D5F5C"/>
    <w:rsid w:val="005D5F8D"/>
    <w:rsid w:val="005D6088"/>
    <w:rsid w:val="005D6B0D"/>
    <w:rsid w:val="005D6B8D"/>
    <w:rsid w:val="005D6D46"/>
    <w:rsid w:val="005D7210"/>
    <w:rsid w:val="005D7475"/>
    <w:rsid w:val="005D7675"/>
    <w:rsid w:val="005D772A"/>
    <w:rsid w:val="005D7872"/>
    <w:rsid w:val="005D7984"/>
    <w:rsid w:val="005D7B43"/>
    <w:rsid w:val="005E017E"/>
    <w:rsid w:val="005E05FC"/>
    <w:rsid w:val="005E0659"/>
    <w:rsid w:val="005E0778"/>
    <w:rsid w:val="005E0A80"/>
    <w:rsid w:val="005E0D85"/>
    <w:rsid w:val="005E0FCE"/>
    <w:rsid w:val="005E129A"/>
    <w:rsid w:val="005E1532"/>
    <w:rsid w:val="005E2227"/>
    <w:rsid w:val="005E2340"/>
    <w:rsid w:val="005E2607"/>
    <w:rsid w:val="005E28A4"/>
    <w:rsid w:val="005E31E0"/>
    <w:rsid w:val="005E356F"/>
    <w:rsid w:val="005E3D40"/>
    <w:rsid w:val="005E40CE"/>
    <w:rsid w:val="005E4491"/>
    <w:rsid w:val="005E46EC"/>
    <w:rsid w:val="005E4909"/>
    <w:rsid w:val="005E4E02"/>
    <w:rsid w:val="005E519C"/>
    <w:rsid w:val="005E5864"/>
    <w:rsid w:val="005E621E"/>
    <w:rsid w:val="005E6321"/>
    <w:rsid w:val="005E64D5"/>
    <w:rsid w:val="005E65FF"/>
    <w:rsid w:val="005E6817"/>
    <w:rsid w:val="005E68F8"/>
    <w:rsid w:val="005E6C38"/>
    <w:rsid w:val="005E6CBB"/>
    <w:rsid w:val="005E735A"/>
    <w:rsid w:val="005E79A0"/>
    <w:rsid w:val="005E7AD9"/>
    <w:rsid w:val="005E7E45"/>
    <w:rsid w:val="005F06EA"/>
    <w:rsid w:val="005F0C87"/>
    <w:rsid w:val="005F0CD8"/>
    <w:rsid w:val="005F1113"/>
    <w:rsid w:val="005F11D5"/>
    <w:rsid w:val="005F13CA"/>
    <w:rsid w:val="005F152B"/>
    <w:rsid w:val="005F165C"/>
    <w:rsid w:val="005F1943"/>
    <w:rsid w:val="005F1A29"/>
    <w:rsid w:val="005F1A79"/>
    <w:rsid w:val="005F27E0"/>
    <w:rsid w:val="005F2C9F"/>
    <w:rsid w:val="005F322D"/>
    <w:rsid w:val="005F35C8"/>
    <w:rsid w:val="005F405A"/>
    <w:rsid w:val="005F4E9C"/>
    <w:rsid w:val="005F52ED"/>
    <w:rsid w:val="005F570C"/>
    <w:rsid w:val="005F62FB"/>
    <w:rsid w:val="005F677B"/>
    <w:rsid w:val="005F6DAD"/>
    <w:rsid w:val="005F6EE1"/>
    <w:rsid w:val="005F75F1"/>
    <w:rsid w:val="005F772F"/>
    <w:rsid w:val="005F7A3E"/>
    <w:rsid w:val="0060074F"/>
    <w:rsid w:val="00601004"/>
    <w:rsid w:val="0060131F"/>
    <w:rsid w:val="006018C5"/>
    <w:rsid w:val="006018FB"/>
    <w:rsid w:val="006026A4"/>
    <w:rsid w:val="006028D3"/>
    <w:rsid w:val="006037BA"/>
    <w:rsid w:val="006039D8"/>
    <w:rsid w:val="00603FEE"/>
    <w:rsid w:val="00605307"/>
    <w:rsid w:val="006056BF"/>
    <w:rsid w:val="00606135"/>
    <w:rsid w:val="006067D4"/>
    <w:rsid w:val="0060689A"/>
    <w:rsid w:val="00606FCD"/>
    <w:rsid w:val="0060709F"/>
    <w:rsid w:val="00607ADC"/>
    <w:rsid w:val="00607F30"/>
    <w:rsid w:val="00607FDB"/>
    <w:rsid w:val="0061009C"/>
    <w:rsid w:val="00610389"/>
    <w:rsid w:val="006103A5"/>
    <w:rsid w:val="006105D8"/>
    <w:rsid w:val="00612022"/>
    <w:rsid w:val="00612072"/>
    <w:rsid w:val="00612420"/>
    <w:rsid w:val="00613020"/>
    <w:rsid w:val="0061340A"/>
    <w:rsid w:val="00613B04"/>
    <w:rsid w:val="00613BEA"/>
    <w:rsid w:val="00613EAB"/>
    <w:rsid w:val="00614885"/>
    <w:rsid w:val="006148EF"/>
    <w:rsid w:val="00614925"/>
    <w:rsid w:val="00614DD5"/>
    <w:rsid w:val="0061504E"/>
    <w:rsid w:val="00615FA1"/>
    <w:rsid w:val="00616175"/>
    <w:rsid w:val="00616A55"/>
    <w:rsid w:val="00616CAD"/>
    <w:rsid w:val="00620234"/>
    <w:rsid w:val="006205E0"/>
    <w:rsid w:val="00620F93"/>
    <w:rsid w:val="0062100A"/>
    <w:rsid w:val="006214E4"/>
    <w:rsid w:val="00621A72"/>
    <w:rsid w:val="00621F5A"/>
    <w:rsid w:val="0062222F"/>
    <w:rsid w:val="00622942"/>
    <w:rsid w:val="006244D7"/>
    <w:rsid w:val="0062463C"/>
    <w:rsid w:val="00624D62"/>
    <w:rsid w:val="00625436"/>
    <w:rsid w:val="00625B40"/>
    <w:rsid w:val="00625F02"/>
    <w:rsid w:val="00625F5E"/>
    <w:rsid w:val="00626922"/>
    <w:rsid w:val="00626C27"/>
    <w:rsid w:val="006272BB"/>
    <w:rsid w:val="006272DA"/>
    <w:rsid w:val="00627350"/>
    <w:rsid w:val="006275B4"/>
    <w:rsid w:val="00627A8E"/>
    <w:rsid w:val="00627E0B"/>
    <w:rsid w:val="00630297"/>
    <w:rsid w:val="00630ACC"/>
    <w:rsid w:val="00630B7E"/>
    <w:rsid w:val="00631568"/>
    <w:rsid w:val="006321E9"/>
    <w:rsid w:val="006322B1"/>
    <w:rsid w:val="00632E01"/>
    <w:rsid w:val="00633213"/>
    <w:rsid w:val="00633623"/>
    <w:rsid w:val="006349B8"/>
    <w:rsid w:val="00636277"/>
    <w:rsid w:val="00636498"/>
    <w:rsid w:val="00636674"/>
    <w:rsid w:val="00636D0B"/>
    <w:rsid w:val="00636DA3"/>
    <w:rsid w:val="0063766B"/>
    <w:rsid w:val="00637912"/>
    <w:rsid w:val="00637A61"/>
    <w:rsid w:val="00637FD6"/>
    <w:rsid w:val="006401EA"/>
    <w:rsid w:val="00640BC4"/>
    <w:rsid w:val="00640D73"/>
    <w:rsid w:val="00640DAE"/>
    <w:rsid w:val="00641364"/>
    <w:rsid w:val="00641386"/>
    <w:rsid w:val="0064182A"/>
    <w:rsid w:val="00641C9B"/>
    <w:rsid w:val="00641D55"/>
    <w:rsid w:val="0064233C"/>
    <w:rsid w:val="00642542"/>
    <w:rsid w:val="00642C22"/>
    <w:rsid w:val="00643053"/>
    <w:rsid w:val="00643061"/>
    <w:rsid w:val="006433BD"/>
    <w:rsid w:val="0064346D"/>
    <w:rsid w:val="00643797"/>
    <w:rsid w:val="00643F40"/>
    <w:rsid w:val="00644418"/>
    <w:rsid w:val="006445CC"/>
    <w:rsid w:val="00644635"/>
    <w:rsid w:val="006446DB"/>
    <w:rsid w:val="00644717"/>
    <w:rsid w:val="00644921"/>
    <w:rsid w:val="00645501"/>
    <w:rsid w:val="006459E4"/>
    <w:rsid w:val="006460C1"/>
    <w:rsid w:val="00646417"/>
    <w:rsid w:val="0064667E"/>
    <w:rsid w:val="0064696C"/>
    <w:rsid w:val="00646C03"/>
    <w:rsid w:val="006470F1"/>
    <w:rsid w:val="0064737A"/>
    <w:rsid w:val="0065063D"/>
    <w:rsid w:val="0065111D"/>
    <w:rsid w:val="006515FA"/>
    <w:rsid w:val="00651602"/>
    <w:rsid w:val="00651922"/>
    <w:rsid w:val="00651D40"/>
    <w:rsid w:val="006525BC"/>
    <w:rsid w:val="00652710"/>
    <w:rsid w:val="006528FA"/>
    <w:rsid w:val="00652A31"/>
    <w:rsid w:val="00652EA9"/>
    <w:rsid w:val="00652F9B"/>
    <w:rsid w:val="006530B7"/>
    <w:rsid w:val="006530BB"/>
    <w:rsid w:val="00653354"/>
    <w:rsid w:val="006533C8"/>
    <w:rsid w:val="00653855"/>
    <w:rsid w:val="00653AB6"/>
    <w:rsid w:val="00653AEC"/>
    <w:rsid w:val="00654007"/>
    <w:rsid w:val="00654D60"/>
    <w:rsid w:val="00655082"/>
    <w:rsid w:val="00655367"/>
    <w:rsid w:val="0065576C"/>
    <w:rsid w:val="006559B0"/>
    <w:rsid w:val="00656219"/>
    <w:rsid w:val="00656717"/>
    <w:rsid w:val="0065681E"/>
    <w:rsid w:val="00656B80"/>
    <w:rsid w:val="00656E2F"/>
    <w:rsid w:val="006579EB"/>
    <w:rsid w:val="00660245"/>
    <w:rsid w:val="00660503"/>
    <w:rsid w:val="00660683"/>
    <w:rsid w:val="00660CA7"/>
    <w:rsid w:val="006615C4"/>
    <w:rsid w:val="006618A6"/>
    <w:rsid w:val="006622C8"/>
    <w:rsid w:val="0066244F"/>
    <w:rsid w:val="0066299E"/>
    <w:rsid w:val="00662C52"/>
    <w:rsid w:val="00662F17"/>
    <w:rsid w:val="006633DD"/>
    <w:rsid w:val="0066354A"/>
    <w:rsid w:val="00664573"/>
    <w:rsid w:val="0066460D"/>
    <w:rsid w:val="00664618"/>
    <w:rsid w:val="00664892"/>
    <w:rsid w:val="0066601A"/>
    <w:rsid w:val="0066621B"/>
    <w:rsid w:val="006667C0"/>
    <w:rsid w:val="00666C18"/>
    <w:rsid w:val="00667021"/>
    <w:rsid w:val="00667932"/>
    <w:rsid w:val="00667C23"/>
    <w:rsid w:val="00667C52"/>
    <w:rsid w:val="00667E82"/>
    <w:rsid w:val="00670147"/>
    <w:rsid w:val="00670457"/>
    <w:rsid w:val="00670841"/>
    <w:rsid w:val="0067106A"/>
    <w:rsid w:val="00671654"/>
    <w:rsid w:val="00671B32"/>
    <w:rsid w:val="00671FFD"/>
    <w:rsid w:val="0067271E"/>
    <w:rsid w:val="00672B86"/>
    <w:rsid w:val="00672CAE"/>
    <w:rsid w:val="00673535"/>
    <w:rsid w:val="006736BC"/>
    <w:rsid w:val="0067382E"/>
    <w:rsid w:val="00673E95"/>
    <w:rsid w:val="00674400"/>
    <w:rsid w:val="0067448E"/>
    <w:rsid w:val="00674BD4"/>
    <w:rsid w:val="00675BD6"/>
    <w:rsid w:val="00675F5D"/>
    <w:rsid w:val="00676071"/>
    <w:rsid w:val="006765CE"/>
    <w:rsid w:val="006769A6"/>
    <w:rsid w:val="00676F72"/>
    <w:rsid w:val="00677463"/>
    <w:rsid w:val="00677812"/>
    <w:rsid w:val="00677B46"/>
    <w:rsid w:val="006805C6"/>
    <w:rsid w:val="00680A10"/>
    <w:rsid w:val="00680A1A"/>
    <w:rsid w:val="00680A2B"/>
    <w:rsid w:val="00680C6B"/>
    <w:rsid w:val="00680C9E"/>
    <w:rsid w:val="00681287"/>
    <w:rsid w:val="00682084"/>
    <w:rsid w:val="006825DB"/>
    <w:rsid w:val="006829CB"/>
    <w:rsid w:val="00682DAF"/>
    <w:rsid w:val="0068300A"/>
    <w:rsid w:val="0068337F"/>
    <w:rsid w:val="006833B5"/>
    <w:rsid w:val="006840F5"/>
    <w:rsid w:val="006841A9"/>
    <w:rsid w:val="006852CE"/>
    <w:rsid w:val="006853D3"/>
    <w:rsid w:val="006855F2"/>
    <w:rsid w:val="0068598E"/>
    <w:rsid w:val="00685A6B"/>
    <w:rsid w:val="00686080"/>
    <w:rsid w:val="006864F6"/>
    <w:rsid w:val="00686589"/>
    <w:rsid w:val="00686C23"/>
    <w:rsid w:val="00686EFF"/>
    <w:rsid w:val="00687033"/>
    <w:rsid w:val="00687784"/>
    <w:rsid w:val="00687A3E"/>
    <w:rsid w:val="00687D43"/>
    <w:rsid w:val="00687F60"/>
    <w:rsid w:val="00690553"/>
    <w:rsid w:val="00690582"/>
    <w:rsid w:val="0069096E"/>
    <w:rsid w:val="00690A86"/>
    <w:rsid w:val="00691162"/>
    <w:rsid w:val="00691373"/>
    <w:rsid w:val="0069172D"/>
    <w:rsid w:val="00691780"/>
    <w:rsid w:val="00691ABC"/>
    <w:rsid w:val="00691B54"/>
    <w:rsid w:val="00691B88"/>
    <w:rsid w:val="00691B8F"/>
    <w:rsid w:val="006920F6"/>
    <w:rsid w:val="0069281C"/>
    <w:rsid w:val="00692B3D"/>
    <w:rsid w:val="00692C21"/>
    <w:rsid w:val="006932D8"/>
    <w:rsid w:val="00693D03"/>
    <w:rsid w:val="00693E4B"/>
    <w:rsid w:val="0069413D"/>
    <w:rsid w:val="0069520B"/>
    <w:rsid w:val="006953D7"/>
    <w:rsid w:val="006958E8"/>
    <w:rsid w:val="00695A00"/>
    <w:rsid w:val="00695C13"/>
    <w:rsid w:val="00695D5B"/>
    <w:rsid w:val="006960D5"/>
    <w:rsid w:val="006973C1"/>
    <w:rsid w:val="00697F2C"/>
    <w:rsid w:val="006A0647"/>
    <w:rsid w:val="006A2602"/>
    <w:rsid w:val="006A265B"/>
    <w:rsid w:val="006A2B44"/>
    <w:rsid w:val="006A2BE1"/>
    <w:rsid w:val="006A2D00"/>
    <w:rsid w:val="006A3482"/>
    <w:rsid w:val="006A37B6"/>
    <w:rsid w:val="006A3914"/>
    <w:rsid w:val="006A3E02"/>
    <w:rsid w:val="006A3E64"/>
    <w:rsid w:val="006A4683"/>
    <w:rsid w:val="006A5524"/>
    <w:rsid w:val="006A5720"/>
    <w:rsid w:val="006A57DE"/>
    <w:rsid w:val="006A5CBF"/>
    <w:rsid w:val="006A5D65"/>
    <w:rsid w:val="006A5FD6"/>
    <w:rsid w:val="006A612C"/>
    <w:rsid w:val="006A6B2F"/>
    <w:rsid w:val="006A6F3C"/>
    <w:rsid w:val="006A76B0"/>
    <w:rsid w:val="006A7DD8"/>
    <w:rsid w:val="006A7DDA"/>
    <w:rsid w:val="006A7EF3"/>
    <w:rsid w:val="006B0381"/>
    <w:rsid w:val="006B0E55"/>
    <w:rsid w:val="006B1226"/>
    <w:rsid w:val="006B12D0"/>
    <w:rsid w:val="006B1DFD"/>
    <w:rsid w:val="006B24C8"/>
    <w:rsid w:val="006B3950"/>
    <w:rsid w:val="006B3AF1"/>
    <w:rsid w:val="006B3BCF"/>
    <w:rsid w:val="006B4175"/>
    <w:rsid w:val="006B42BC"/>
    <w:rsid w:val="006B457B"/>
    <w:rsid w:val="006B4A35"/>
    <w:rsid w:val="006B4CC9"/>
    <w:rsid w:val="006B5565"/>
    <w:rsid w:val="006B5677"/>
    <w:rsid w:val="006B58E7"/>
    <w:rsid w:val="006B5EF4"/>
    <w:rsid w:val="006B6838"/>
    <w:rsid w:val="006B6A75"/>
    <w:rsid w:val="006B6B07"/>
    <w:rsid w:val="006B6EE8"/>
    <w:rsid w:val="006B7347"/>
    <w:rsid w:val="006C00A9"/>
    <w:rsid w:val="006C0A34"/>
    <w:rsid w:val="006C1817"/>
    <w:rsid w:val="006C1CF2"/>
    <w:rsid w:val="006C1E18"/>
    <w:rsid w:val="006C2610"/>
    <w:rsid w:val="006C2D1C"/>
    <w:rsid w:val="006C2E2F"/>
    <w:rsid w:val="006C2EE8"/>
    <w:rsid w:val="006C365E"/>
    <w:rsid w:val="006C392E"/>
    <w:rsid w:val="006C393F"/>
    <w:rsid w:val="006C3E9D"/>
    <w:rsid w:val="006C4595"/>
    <w:rsid w:val="006C49A7"/>
    <w:rsid w:val="006C4F63"/>
    <w:rsid w:val="006C5138"/>
    <w:rsid w:val="006C597A"/>
    <w:rsid w:val="006C5F88"/>
    <w:rsid w:val="006C60BB"/>
    <w:rsid w:val="006C63A3"/>
    <w:rsid w:val="006C69D9"/>
    <w:rsid w:val="006C6E77"/>
    <w:rsid w:val="006D0134"/>
    <w:rsid w:val="006D08B2"/>
    <w:rsid w:val="006D0D62"/>
    <w:rsid w:val="006D0EF2"/>
    <w:rsid w:val="006D0FEC"/>
    <w:rsid w:val="006D10E0"/>
    <w:rsid w:val="006D1195"/>
    <w:rsid w:val="006D157A"/>
    <w:rsid w:val="006D16FD"/>
    <w:rsid w:val="006D2559"/>
    <w:rsid w:val="006D2A3D"/>
    <w:rsid w:val="006D2F8F"/>
    <w:rsid w:val="006D3017"/>
    <w:rsid w:val="006D31BC"/>
    <w:rsid w:val="006D33E2"/>
    <w:rsid w:val="006D345F"/>
    <w:rsid w:val="006D3F39"/>
    <w:rsid w:val="006D403D"/>
    <w:rsid w:val="006D5538"/>
    <w:rsid w:val="006D55B3"/>
    <w:rsid w:val="006D5C1C"/>
    <w:rsid w:val="006D6340"/>
    <w:rsid w:val="006D6D2B"/>
    <w:rsid w:val="006D6E49"/>
    <w:rsid w:val="006D6E6E"/>
    <w:rsid w:val="006D723D"/>
    <w:rsid w:val="006D75EA"/>
    <w:rsid w:val="006D7C05"/>
    <w:rsid w:val="006E04C5"/>
    <w:rsid w:val="006E0F80"/>
    <w:rsid w:val="006E1081"/>
    <w:rsid w:val="006E1112"/>
    <w:rsid w:val="006E14E5"/>
    <w:rsid w:val="006E1797"/>
    <w:rsid w:val="006E21FC"/>
    <w:rsid w:val="006E2D17"/>
    <w:rsid w:val="006E2E85"/>
    <w:rsid w:val="006E36F8"/>
    <w:rsid w:val="006E3D8C"/>
    <w:rsid w:val="006E40ED"/>
    <w:rsid w:val="006E40FC"/>
    <w:rsid w:val="006E4431"/>
    <w:rsid w:val="006E4A6A"/>
    <w:rsid w:val="006E4F75"/>
    <w:rsid w:val="006E4FBD"/>
    <w:rsid w:val="006E515A"/>
    <w:rsid w:val="006E51BF"/>
    <w:rsid w:val="006E5306"/>
    <w:rsid w:val="006E5574"/>
    <w:rsid w:val="006E5BEF"/>
    <w:rsid w:val="006E5C69"/>
    <w:rsid w:val="006E5D5C"/>
    <w:rsid w:val="006E6002"/>
    <w:rsid w:val="006E625F"/>
    <w:rsid w:val="006E6397"/>
    <w:rsid w:val="006E63F4"/>
    <w:rsid w:val="006E663E"/>
    <w:rsid w:val="006E6776"/>
    <w:rsid w:val="006E685E"/>
    <w:rsid w:val="006E69BF"/>
    <w:rsid w:val="006E6E00"/>
    <w:rsid w:val="006E70E2"/>
    <w:rsid w:val="006E720A"/>
    <w:rsid w:val="006E7313"/>
    <w:rsid w:val="006E751A"/>
    <w:rsid w:val="006E796E"/>
    <w:rsid w:val="006F06B3"/>
    <w:rsid w:val="006F0E45"/>
    <w:rsid w:val="006F0FAB"/>
    <w:rsid w:val="006F18DB"/>
    <w:rsid w:val="006F1D50"/>
    <w:rsid w:val="006F1D77"/>
    <w:rsid w:val="006F2BAA"/>
    <w:rsid w:val="006F2C41"/>
    <w:rsid w:val="006F2D29"/>
    <w:rsid w:val="006F2DF2"/>
    <w:rsid w:val="006F332B"/>
    <w:rsid w:val="006F380D"/>
    <w:rsid w:val="006F4080"/>
    <w:rsid w:val="006F4315"/>
    <w:rsid w:val="006F4D68"/>
    <w:rsid w:val="006F4EBC"/>
    <w:rsid w:val="006F5A7C"/>
    <w:rsid w:val="006F62C1"/>
    <w:rsid w:val="006F675B"/>
    <w:rsid w:val="006F6AAE"/>
    <w:rsid w:val="006F6F21"/>
    <w:rsid w:val="006F726C"/>
    <w:rsid w:val="006F74B1"/>
    <w:rsid w:val="006F7BC8"/>
    <w:rsid w:val="00700033"/>
    <w:rsid w:val="00700815"/>
    <w:rsid w:val="00700994"/>
    <w:rsid w:val="00700CA7"/>
    <w:rsid w:val="00700D52"/>
    <w:rsid w:val="00700EBD"/>
    <w:rsid w:val="007013B3"/>
    <w:rsid w:val="00701A4A"/>
    <w:rsid w:val="00701A4F"/>
    <w:rsid w:val="007022EC"/>
    <w:rsid w:val="007027C4"/>
    <w:rsid w:val="00702B57"/>
    <w:rsid w:val="00703106"/>
    <w:rsid w:val="00703682"/>
    <w:rsid w:val="00703C0E"/>
    <w:rsid w:val="00703F42"/>
    <w:rsid w:val="0070451D"/>
    <w:rsid w:val="00704900"/>
    <w:rsid w:val="00705519"/>
    <w:rsid w:val="00705A69"/>
    <w:rsid w:val="00705F3E"/>
    <w:rsid w:val="00706555"/>
    <w:rsid w:val="007068C5"/>
    <w:rsid w:val="00707361"/>
    <w:rsid w:val="00707543"/>
    <w:rsid w:val="0070760D"/>
    <w:rsid w:val="00707DCE"/>
    <w:rsid w:val="007111F9"/>
    <w:rsid w:val="0071136A"/>
    <w:rsid w:val="00711A32"/>
    <w:rsid w:val="00711A92"/>
    <w:rsid w:val="007125B7"/>
    <w:rsid w:val="007125E9"/>
    <w:rsid w:val="007133A6"/>
    <w:rsid w:val="00713B7F"/>
    <w:rsid w:val="00713E56"/>
    <w:rsid w:val="007148B6"/>
    <w:rsid w:val="007149C5"/>
    <w:rsid w:val="00714A5B"/>
    <w:rsid w:val="00714D8E"/>
    <w:rsid w:val="00714F99"/>
    <w:rsid w:val="00715433"/>
    <w:rsid w:val="00715451"/>
    <w:rsid w:val="007155BB"/>
    <w:rsid w:val="0071592D"/>
    <w:rsid w:val="00715E5F"/>
    <w:rsid w:val="0071649E"/>
    <w:rsid w:val="007165F2"/>
    <w:rsid w:val="00716D1E"/>
    <w:rsid w:val="00716FFE"/>
    <w:rsid w:val="007177AC"/>
    <w:rsid w:val="00720054"/>
    <w:rsid w:val="007206E9"/>
    <w:rsid w:val="00720757"/>
    <w:rsid w:val="0072079D"/>
    <w:rsid w:val="007208E8"/>
    <w:rsid w:val="00720B3D"/>
    <w:rsid w:val="00720C01"/>
    <w:rsid w:val="007210C8"/>
    <w:rsid w:val="0072110B"/>
    <w:rsid w:val="00721C2E"/>
    <w:rsid w:val="00721C68"/>
    <w:rsid w:val="00721E24"/>
    <w:rsid w:val="007220A8"/>
    <w:rsid w:val="0072218B"/>
    <w:rsid w:val="00722466"/>
    <w:rsid w:val="007224D5"/>
    <w:rsid w:val="00722E9C"/>
    <w:rsid w:val="0072319D"/>
    <w:rsid w:val="00723249"/>
    <w:rsid w:val="00723608"/>
    <w:rsid w:val="00723DE9"/>
    <w:rsid w:val="00724323"/>
    <w:rsid w:val="00724A67"/>
    <w:rsid w:val="00724AF9"/>
    <w:rsid w:val="00724C65"/>
    <w:rsid w:val="007251D1"/>
    <w:rsid w:val="007259E3"/>
    <w:rsid w:val="00725BD1"/>
    <w:rsid w:val="00725D11"/>
    <w:rsid w:val="00725EA9"/>
    <w:rsid w:val="00725F40"/>
    <w:rsid w:val="00725F69"/>
    <w:rsid w:val="00726389"/>
    <w:rsid w:val="0072667B"/>
    <w:rsid w:val="007266C4"/>
    <w:rsid w:val="00727071"/>
    <w:rsid w:val="00727316"/>
    <w:rsid w:val="007273A1"/>
    <w:rsid w:val="00727412"/>
    <w:rsid w:val="00727EDE"/>
    <w:rsid w:val="00730107"/>
    <w:rsid w:val="00730873"/>
    <w:rsid w:val="007309EA"/>
    <w:rsid w:val="00730A55"/>
    <w:rsid w:val="00730F53"/>
    <w:rsid w:val="00731A6A"/>
    <w:rsid w:val="00731E11"/>
    <w:rsid w:val="00732055"/>
    <w:rsid w:val="00732C49"/>
    <w:rsid w:val="00732D14"/>
    <w:rsid w:val="00733700"/>
    <w:rsid w:val="00733A59"/>
    <w:rsid w:val="00734123"/>
    <w:rsid w:val="00734253"/>
    <w:rsid w:val="007346C3"/>
    <w:rsid w:val="007359E2"/>
    <w:rsid w:val="00735B9D"/>
    <w:rsid w:val="007362A0"/>
    <w:rsid w:val="007368AE"/>
    <w:rsid w:val="007374B0"/>
    <w:rsid w:val="0073768A"/>
    <w:rsid w:val="00737895"/>
    <w:rsid w:val="007403CF"/>
    <w:rsid w:val="0074043A"/>
    <w:rsid w:val="007406E2"/>
    <w:rsid w:val="00741064"/>
    <w:rsid w:val="00741209"/>
    <w:rsid w:val="007419A2"/>
    <w:rsid w:val="00741F7A"/>
    <w:rsid w:val="00742139"/>
    <w:rsid w:val="007424A9"/>
    <w:rsid w:val="00742647"/>
    <w:rsid w:val="007427AC"/>
    <w:rsid w:val="007429ED"/>
    <w:rsid w:val="00742AB5"/>
    <w:rsid w:val="00742D86"/>
    <w:rsid w:val="00742F02"/>
    <w:rsid w:val="007430A2"/>
    <w:rsid w:val="00743913"/>
    <w:rsid w:val="00743A32"/>
    <w:rsid w:val="00743ACB"/>
    <w:rsid w:val="00743E45"/>
    <w:rsid w:val="00743E69"/>
    <w:rsid w:val="0074413E"/>
    <w:rsid w:val="0074438B"/>
    <w:rsid w:val="007451FD"/>
    <w:rsid w:val="00745652"/>
    <w:rsid w:val="007464BE"/>
    <w:rsid w:val="0074659F"/>
    <w:rsid w:val="007465B7"/>
    <w:rsid w:val="00746D92"/>
    <w:rsid w:val="007473F4"/>
    <w:rsid w:val="00747B5F"/>
    <w:rsid w:val="00750554"/>
    <w:rsid w:val="00750A3E"/>
    <w:rsid w:val="00751938"/>
    <w:rsid w:val="00751C50"/>
    <w:rsid w:val="00752335"/>
    <w:rsid w:val="00752364"/>
    <w:rsid w:val="007526C0"/>
    <w:rsid w:val="00752A40"/>
    <w:rsid w:val="007537C1"/>
    <w:rsid w:val="007537C7"/>
    <w:rsid w:val="007543B9"/>
    <w:rsid w:val="00754C25"/>
    <w:rsid w:val="00754FB6"/>
    <w:rsid w:val="00754FE2"/>
    <w:rsid w:val="00755C67"/>
    <w:rsid w:val="00755D0A"/>
    <w:rsid w:val="00756291"/>
    <w:rsid w:val="0075633B"/>
    <w:rsid w:val="00756928"/>
    <w:rsid w:val="00756A49"/>
    <w:rsid w:val="00756BAD"/>
    <w:rsid w:val="0075738B"/>
    <w:rsid w:val="007573D5"/>
    <w:rsid w:val="0076030C"/>
    <w:rsid w:val="00760E7F"/>
    <w:rsid w:val="0076155A"/>
    <w:rsid w:val="007616F9"/>
    <w:rsid w:val="00761CEB"/>
    <w:rsid w:val="0076230B"/>
    <w:rsid w:val="007627B3"/>
    <w:rsid w:val="00762C0D"/>
    <w:rsid w:val="00762C87"/>
    <w:rsid w:val="00762DFF"/>
    <w:rsid w:val="00763C35"/>
    <w:rsid w:val="007642C0"/>
    <w:rsid w:val="0076435A"/>
    <w:rsid w:val="0076454D"/>
    <w:rsid w:val="007645FF"/>
    <w:rsid w:val="007656E7"/>
    <w:rsid w:val="00765C0D"/>
    <w:rsid w:val="00765C11"/>
    <w:rsid w:val="00766066"/>
    <w:rsid w:val="007660EB"/>
    <w:rsid w:val="007663C2"/>
    <w:rsid w:val="007663DD"/>
    <w:rsid w:val="00767095"/>
    <w:rsid w:val="007678E2"/>
    <w:rsid w:val="007679C0"/>
    <w:rsid w:val="007704A1"/>
    <w:rsid w:val="007705B6"/>
    <w:rsid w:val="00771552"/>
    <w:rsid w:val="0077163B"/>
    <w:rsid w:val="00772097"/>
    <w:rsid w:val="0077256C"/>
    <w:rsid w:val="007726A2"/>
    <w:rsid w:val="00772774"/>
    <w:rsid w:val="007741DA"/>
    <w:rsid w:val="00774668"/>
    <w:rsid w:val="00774B39"/>
    <w:rsid w:val="007755A0"/>
    <w:rsid w:val="00775F10"/>
    <w:rsid w:val="00776FEE"/>
    <w:rsid w:val="007774D9"/>
    <w:rsid w:val="00780313"/>
    <w:rsid w:val="00780419"/>
    <w:rsid w:val="00781920"/>
    <w:rsid w:val="00781C01"/>
    <w:rsid w:val="00782952"/>
    <w:rsid w:val="007829C0"/>
    <w:rsid w:val="00782C92"/>
    <w:rsid w:val="00783291"/>
    <w:rsid w:val="0078348B"/>
    <w:rsid w:val="0078401E"/>
    <w:rsid w:val="00785B73"/>
    <w:rsid w:val="00785F18"/>
    <w:rsid w:val="00785F27"/>
    <w:rsid w:val="00786107"/>
    <w:rsid w:val="00786239"/>
    <w:rsid w:val="00786A0E"/>
    <w:rsid w:val="00786CBF"/>
    <w:rsid w:val="007873FF"/>
    <w:rsid w:val="00787B1B"/>
    <w:rsid w:val="00787CE1"/>
    <w:rsid w:val="00787EFD"/>
    <w:rsid w:val="00787FBD"/>
    <w:rsid w:val="0079065B"/>
    <w:rsid w:val="0079184B"/>
    <w:rsid w:val="00791A6C"/>
    <w:rsid w:val="00791C7F"/>
    <w:rsid w:val="007923D3"/>
    <w:rsid w:val="007929B4"/>
    <w:rsid w:val="0079409A"/>
    <w:rsid w:val="00794347"/>
    <w:rsid w:val="00794C8A"/>
    <w:rsid w:val="007956C0"/>
    <w:rsid w:val="0079577D"/>
    <w:rsid w:val="00795C99"/>
    <w:rsid w:val="00795FBC"/>
    <w:rsid w:val="0079609B"/>
    <w:rsid w:val="0079624A"/>
    <w:rsid w:val="0079657D"/>
    <w:rsid w:val="00796F19"/>
    <w:rsid w:val="0079794D"/>
    <w:rsid w:val="007A019E"/>
    <w:rsid w:val="007A030C"/>
    <w:rsid w:val="007A0E2D"/>
    <w:rsid w:val="007A130B"/>
    <w:rsid w:val="007A20B1"/>
    <w:rsid w:val="007A2219"/>
    <w:rsid w:val="007A28B1"/>
    <w:rsid w:val="007A3B68"/>
    <w:rsid w:val="007A4099"/>
    <w:rsid w:val="007A4457"/>
    <w:rsid w:val="007A49F9"/>
    <w:rsid w:val="007A540A"/>
    <w:rsid w:val="007A54D5"/>
    <w:rsid w:val="007A5C31"/>
    <w:rsid w:val="007A5F5E"/>
    <w:rsid w:val="007A5F66"/>
    <w:rsid w:val="007A618B"/>
    <w:rsid w:val="007A6925"/>
    <w:rsid w:val="007A6B6E"/>
    <w:rsid w:val="007A71AE"/>
    <w:rsid w:val="007A7AAC"/>
    <w:rsid w:val="007B007B"/>
    <w:rsid w:val="007B0188"/>
    <w:rsid w:val="007B0208"/>
    <w:rsid w:val="007B03C7"/>
    <w:rsid w:val="007B0B2F"/>
    <w:rsid w:val="007B0FD4"/>
    <w:rsid w:val="007B12B9"/>
    <w:rsid w:val="007B165C"/>
    <w:rsid w:val="007B21DA"/>
    <w:rsid w:val="007B2C87"/>
    <w:rsid w:val="007B4A00"/>
    <w:rsid w:val="007B4A79"/>
    <w:rsid w:val="007B4E9B"/>
    <w:rsid w:val="007B4F45"/>
    <w:rsid w:val="007B567D"/>
    <w:rsid w:val="007B5680"/>
    <w:rsid w:val="007B5DBD"/>
    <w:rsid w:val="007B6399"/>
    <w:rsid w:val="007B6B7D"/>
    <w:rsid w:val="007B6C20"/>
    <w:rsid w:val="007B725E"/>
    <w:rsid w:val="007C0265"/>
    <w:rsid w:val="007C026F"/>
    <w:rsid w:val="007C0681"/>
    <w:rsid w:val="007C0AEB"/>
    <w:rsid w:val="007C1416"/>
    <w:rsid w:val="007C16AC"/>
    <w:rsid w:val="007C1E4D"/>
    <w:rsid w:val="007C24C4"/>
    <w:rsid w:val="007C2984"/>
    <w:rsid w:val="007C2AA8"/>
    <w:rsid w:val="007C303E"/>
    <w:rsid w:val="007C3174"/>
    <w:rsid w:val="007C317E"/>
    <w:rsid w:val="007C393F"/>
    <w:rsid w:val="007C3E17"/>
    <w:rsid w:val="007C43DA"/>
    <w:rsid w:val="007C57CE"/>
    <w:rsid w:val="007C586C"/>
    <w:rsid w:val="007C58F5"/>
    <w:rsid w:val="007C59DB"/>
    <w:rsid w:val="007C5BB8"/>
    <w:rsid w:val="007C5E88"/>
    <w:rsid w:val="007C6318"/>
    <w:rsid w:val="007C6384"/>
    <w:rsid w:val="007C6BFC"/>
    <w:rsid w:val="007C7AFD"/>
    <w:rsid w:val="007C7D63"/>
    <w:rsid w:val="007C7D79"/>
    <w:rsid w:val="007C7D92"/>
    <w:rsid w:val="007D01C9"/>
    <w:rsid w:val="007D0969"/>
    <w:rsid w:val="007D0BDD"/>
    <w:rsid w:val="007D0C62"/>
    <w:rsid w:val="007D0CEE"/>
    <w:rsid w:val="007D1F3F"/>
    <w:rsid w:val="007D1FA7"/>
    <w:rsid w:val="007D29C0"/>
    <w:rsid w:val="007D2BD3"/>
    <w:rsid w:val="007D3264"/>
    <w:rsid w:val="007D4076"/>
    <w:rsid w:val="007D40F4"/>
    <w:rsid w:val="007D4731"/>
    <w:rsid w:val="007D53DA"/>
    <w:rsid w:val="007D5BE3"/>
    <w:rsid w:val="007D5D49"/>
    <w:rsid w:val="007D5D50"/>
    <w:rsid w:val="007D604B"/>
    <w:rsid w:val="007D60AC"/>
    <w:rsid w:val="007D6268"/>
    <w:rsid w:val="007D67DF"/>
    <w:rsid w:val="007D73E0"/>
    <w:rsid w:val="007D7C3E"/>
    <w:rsid w:val="007D7D65"/>
    <w:rsid w:val="007E0A41"/>
    <w:rsid w:val="007E1B1D"/>
    <w:rsid w:val="007E1BC3"/>
    <w:rsid w:val="007E2EC3"/>
    <w:rsid w:val="007E3436"/>
    <w:rsid w:val="007E3705"/>
    <w:rsid w:val="007E373D"/>
    <w:rsid w:val="007E3940"/>
    <w:rsid w:val="007E3C9E"/>
    <w:rsid w:val="007E3F59"/>
    <w:rsid w:val="007E41F6"/>
    <w:rsid w:val="007E4997"/>
    <w:rsid w:val="007E4AFC"/>
    <w:rsid w:val="007E584C"/>
    <w:rsid w:val="007E5D68"/>
    <w:rsid w:val="007E695D"/>
    <w:rsid w:val="007E6977"/>
    <w:rsid w:val="007E6BA5"/>
    <w:rsid w:val="007E6D5F"/>
    <w:rsid w:val="007E70AF"/>
    <w:rsid w:val="007E75A9"/>
    <w:rsid w:val="007E7A58"/>
    <w:rsid w:val="007E7BF8"/>
    <w:rsid w:val="007F03CC"/>
    <w:rsid w:val="007F0CB2"/>
    <w:rsid w:val="007F1136"/>
    <w:rsid w:val="007F1BE3"/>
    <w:rsid w:val="007F2500"/>
    <w:rsid w:val="007F25CF"/>
    <w:rsid w:val="007F30D5"/>
    <w:rsid w:val="007F32E8"/>
    <w:rsid w:val="007F3305"/>
    <w:rsid w:val="007F34F0"/>
    <w:rsid w:val="007F3B3E"/>
    <w:rsid w:val="007F4089"/>
    <w:rsid w:val="007F426E"/>
    <w:rsid w:val="007F43FF"/>
    <w:rsid w:val="007F453D"/>
    <w:rsid w:val="007F45AF"/>
    <w:rsid w:val="007F48B5"/>
    <w:rsid w:val="007F48D0"/>
    <w:rsid w:val="007F5307"/>
    <w:rsid w:val="007F54CA"/>
    <w:rsid w:val="007F5808"/>
    <w:rsid w:val="007F597A"/>
    <w:rsid w:val="007F5CEA"/>
    <w:rsid w:val="007F60EE"/>
    <w:rsid w:val="007F613A"/>
    <w:rsid w:val="007F63C1"/>
    <w:rsid w:val="007F651B"/>
    <w:rsid w:val="007F65D0"/>
    <w:rsid w:val="007F7AB9"/>
    <w:rsid w:val="007F7CA4"/>
    <w:rsid w:val="00800FF9"/>
    <w:rsid w:val="00801421"/>
    <w:rsid w:val="00801424"/>
    <w:rsid w:val="008015DB"/>
    <w:rsid w:val="00801624"/>
    <w:rsid w:val="0080164F"/>
    <w:rsid w:val="008018EC"/>
    <w:rsid w:val="00801E79"/>
    <w:rsid w:val="00802052"/>
    <w:rsid w:val="00802055"/>
    <w:rsid w:val="00802607"/>
    <w:rsid w:val="00802610"/>
    <w:rsid w:val="00802945"/>
    <w:rsid w:val="00802BC5"/>
    <w:rsid w:val="00803002"/>
    <w:rsid w:val="008035DF"/>
    <w:rsid w:val="00803655"/>
    <w:rsid w:val="00803726"/>
    <w:rsid w:val="00804B5F"/>
    <w:rsid w:val="008054FE"/>
    <w:rsid w:val="00805A37"/>
    <w:rsid w:val="00805E17"/>
    <w:rsid w:val="0080620C"/>
    <w:rsid w:val="0080644C"/>
    <w:rsid w:val="008069FF"/>
    <w:rsid w:val="00806B05"/>
    <w:rsid w:val="00806DD2"/>
    <w:rsid w:val="00810616"/>
    <w:rsid w:val="00810C44"/>
    <w:rsid w:val="00810D40"/>
    <w:rsid w:val="008113FB"/>
    <w:rsid w:val="008114BF"/>
    <w:rsid w:val="008119A7"/>
    <w:rsid w:val="0081202E"/>
    <w:rsid w:val="008125FD"/>
    <w:rsid w:val="008128CB"/>
    <w:rsid w:val="00812A59"/>
    <w:rsid w:val="00812D50"/>
    <w:rsid w:val="00812DA2"/>
    <w:rsid w:val="00813248"/>
    <w:rsid w:val="0081350D"/>
    <w:rsid w:val="0081388C"/>
    <w:rsid w:val="00813B15"/>
    <w:rsid w:val="00814246"/>
    <w:rsid w:val="008145E8"/>
    <w:rsid w:val="00814AB2"/>
    <w:rsid w:val="00814C36"/>
    <w:rsid w:val="00815734"/>
    <w:rsid w:val="00815DD0"/>
    <w:rsid w:val="00815F16"/>
    <w:rsid w:val="0081618F"/>
    <w:rsid w:val="008162CD"/>
    <w:rsid w:val="008165C3"/>
    <w:rsid w:val="00816BDE"/>
    <w:rsid w:val="00816C59"/>
    <w:rsid w:val="008171CA"/>
    <w:rsid w:val="008172B0"/>
    <w:rsid w:val="0081737E"/>
    <w:rsid w:val="00817E56"/>
    <w:rsid w:val="00820610"/>
    <w:rsid w:val="00820B6F"/>
    <w:rsid w:val="00820B95"/>
    <w:rsid w:val="00820C63"/>
    <w:rsid w:val="008215AB"/>
    <w:rsid w:val="00821678"/>
    <w:rsid w:val="0082181B"/>
    <w:rsid w:val="008218AA"/>
    <w:rsid w:val="00821C08"/>
    <w:rsid w:val="008220D8"/>
    <w:rsid w:val="0082216D"/>
    <w:rsid w:val="008222ED"/>
    <w:rsid w:val="0082268B"/>
    <w:rsid w:val="0082391D"/>
    <w:rsid w:val="00823D17"/>
    <w:rsid w:val="008244B6"/>
    <w:rsid w:val="0082489F"/>
    <w:rsid w:val="00824A80"/>
    <w:rsid w:val="00824D5F"/>
    <w:rsid w:val="00825D55"/>
    <w:rsid w:val="0082630E"/>
    <w:rsid w:val="00826324"/>
    <w:rsid w:val="00826373"/>
    <w:rsid w:val="00826392"/>
    <w:rsid w:val="008263E5"/>
    <w:rsid w:val="0082657B"/>
    <w:rsid w:val="008271B6"/>
    <w:rsid w:val="00827361"/>
    <w:rsid w:val="00827390"/>
    <w:rsid w:val="00827586"/>
    <w:rsid w:val="00827627"/>
    <w:rsid w:val="008277C3"/>
    <w:rsid w:val="00827EBB"/>
    <w:rsid w:val="00827FD3"/>
    <w:rsid w:val="0083040C"/>
    <w:rsid w:val="0083049A"/>
    <w:rsid w:val="008307F3"/>
    <w:rsid w:val="00830E88"/>
    <w:rsid w:val="0083134E"/>
    <w:rsid w:val="00831436"/>
    <w:rsid w:val="008314AA"/>
    <w:rsid w:val="00831958"/>
    <w:rsid w:val="00831E37"/>
    <w:rsid w:val="00832495"/>
    <w:rsid w:val="00832E26"/>
    <w:rsid w:val="008330FD"/>
    <w:rsid w:val="008339F9"/>
    <w:rsid w:val="0083439D"/>
    <w:rsid w:val="0083441D"/>
    <w:rsid w:val="008344E1"/>
    <w:rsid w:val="00834C75"/>
    <w:rsid w:val="00835119"/>
    <w:rsid w:val="008352E5"/>
    <w:rsid w:val="008359A8"/>
    <w:rsid w:val="00835A96"/>
    <w:rsid w:val="008364E4"/>
    <w:rsid w:val="0083654E"/>
    <w:rsid w:val="00837309"/>
    <w:rsid w:val="008376E5"/>
    <w:rsid w:val="00837A8C"/>
    <w:rsid w:val="00837D49"/>
    <w:rsid w:val="00837F12"/>
    <w:rsid w:val="008400A3"/>
    <w:rsid w:val="008405B9"/>
    <w:rsid w:val="00840A4E"/>
    <w:rsid w:val="00840E4A"/>
    <w:rsid w:val="008413F9"/>
    <w:rsid w:val="00841D86"/>
    <w:rsid w:val="008425BD"/>
    <w:rsid w:val="00842D65"/>
    <w:rsid w:val="00842E17"/>
    <w:rsid w:val="00843758"/>
    <w:rsid w:val="008437BF"/>
    <w:rsid w:val="00843A5F"/>
    <w:rsid w:val="00845317"/>
    <w:rsid w:val="0084560B"/>
    <w:rsid w:val="00845C68"/>
    <w:rsid w:val="008460A8"/>
    <w:rsid w:val="00846502"/>
    <w:rsid w:val="00846575"/>
    <w:rsid w:val="00846AAE"/>
    <w:rsid w:val="008473A8"/>
    <w:rsid w:val="008475DF"/>
    <w:rsid w:val="00847F0C"/>
    <w:rsid w:val="00850F51"/>
    <w:rsid w:val="00850F9E"/>
    <w:rsid w:val="008512FD"/>
    <w:rsid w:val="00851408"/>
    <w:rsid w:val="0085283F"/>
    <w:rsid w:val="00852E3D"/>
    <w:rsid w:val="0085307F"/>
    <w:rsid w:val="00853103"/>
    <w:rsid w:val="008531A2"/>
    <w:rsid w:val="008533E5"/>
    <w:rsid w:val="00853C5D"/>
    <w:rsid w:val="00853D3F"/>
    <w:rsid w:val="00854235"/>
    <w:rsid w:val="008546AE"/>
    <w:rsid w:val="008547D4"/>
    <w:rsid w:val="00854B33"/>
    <w:rsid w:val="00854BAF"/>
    <w:rsid w:val="00854C01"/>
    <w:rsid w:val="00854F11"/>
    <w:rsid w:val="008554DC"/>
    <w:rsid w:val="008557A2"/>
    <w:rsid w:val="00855857"/>
    <w:rsid w:val="00855943"/>
    <w:rsid w:val="00855C4A"/>
    <w:rsid w:val="00855E2A"/>
    <w:rsid w:val="00856362"/>
    <w:rsid w:val="008566F5"/>
    <w:rsid w:val="00856858"/>
    <w:rsid w:val="00857289"/>
    <w:rsid w:val="00857312"/>
    <w:rsid w:val="00857967"/>
    <w:rsid w:val="00857C6A"/>
    <w:rsid w:val="00857F62"/>
    <w:rsid w:val="00860336"/>
    <w:rsid w:val="00860812"/>
    <w:rsid w:val="00860ACC"/>
    <w:rsid w:val="0086146C"/>
    <w:rsid w:val="00861CE9"/>
    <w:rsid w:val="00862290"/>
    <w:rsid w:val="008623F5"/>
    <w:rsid w:val="008628A8"/>
    <w:rsid w:val="0086299C"/>
    <w:rsid w:val="00863000"/>
    <w:rsid w:val="00863449"/>
    <w:rsid w:val="0086371A"/>
    <w:rsid w:val="00863775"/>
    <w:rsid w:val="00863797"/>
    <w:rsid w:val="008646CE"/>
    <w:rsid w:val="00864824"/>
    <w:rsid w:val="008649BB"/>
    <w:rsid w:val="00864B05"/>
    <w:rsid w:val="00865B72"/>
    <w:rsid w:val="00865C06"/>
    <w:rsid w:val="00865C88"/>
    <w:rsid w:val="00866585"/>
    <w:rsid w:val="0086693A"/>
    <w:rsid w:val="00866AB7"/>
    <w:rsid w:val="00867181"/>
    <w:rsid w:val="00867338"/>
    <w:rsid w:val="00867D08"/>
    <w:rsid w:val="00867F6C"/>
    <w:rsid w:val="0087007C"/>
    <w:rsid w:val="008709BA"/>
    <w:rsid w:val="00870AB4"/>
    <w:rsid w:val="00870D99"/>
    <w:rsid w:val="00871281"/>
    <w:rsid w:val="00871760"/>
    <w:rsid w:val="00871765"/>
    <w:rsid w:val="00871BBA"/>
    <w:rsid w:val="00871E5B"/>
    <w:rsid w:val="00871FD7"/>
    <w:rsid w:val="00872120"/>
    <w:rsid w:val="00872386"/>
    <w:rsid w:val="00872489"/>
    <w:rsid w:val="00873F71"/>
    <w:rsid w:val="008744CC"/>
    <w:rsid w:val="00874AC7"/>
    <w:rsid w:val="008757C7"/>
    <w:rsid w:val="00876745"/>
    <w:rsid w:val="00876C99"/>
    <w:rsid w:val="00876E61"/>
    <w:rsid w:val="00877604"/>
    <w:rsid w:val="0087770C"/>
    <w:rsid w:val="00877B08"/>
    <w:rsid w:val="00877B5E"/>
    <w:rsid w:val="00877C30"/>
    <w:rsid w:val="00877F15"/>
    <w:rsid w:val="0088099B"/>
    <w:rsid w:val="008813B2"/>
    <w:rsid w:val="00881BA1"/>
    <w:rsid w:val="00881C95"/>
    <w:rsid w:val="00881E96"/>
    <w:rsid w:val="008823A4"/>
    <w:rsid w:val="008839DB"/>
    <w:rsid w:val="00883CAE"/>
    <w:rsid w:val="00883D1B"/>
    <w:rsid w:val="008841E4"/>
    <w:rsid w:val="00884AF6"/>
    <w:rsid w:val="008854FA"/>
    <w:rsid w:val="008855CF"/>
    <w:rsid w:val="00885B44"/>
    <w:rsid w:val="00885F53"/>
    <w:rsid w:val="008862F8"/>
    <w:rsid w:val="00886721"/>
    <w:rsid w:val="00886BFA"/>
    <w:rsid w:val="00886C75"/>
    <w:rsid w:val="00887024"/>
    <w:rsid w:val="0088709A"/>
    <w:rsid w:val="008873FD"/>
    <w:rsid w:val="008874C7"/>
    <w:rsid w:val="00887550"/>
    <w:rsid w:val="00887600"/>
    <w:rsid w:val="008879FD"/>
    <w:rsid w:val="008907C9"/>
    <w:rsid w:val="00890867"/>
    <w:rsid w:val="00890B0A"/>
    <w:rsid w:val="00890E1A"/>
    <w:rsid w:val="008910FA"/>
    <w:rsid w:val="00891101"/>
    <w:rsid w:val="0089114F"/>
    <w:rsid w:val="0089131C"/>
    <w:rsid w:val="008913C9"/>
    <w:rsid w:val="00891514"/>
    <w:rsid w:val="00891C01"/>
    <w:rsid w:val="00892156"/>
    <w:rsid w:val="008925EE"/>
    <w:rsid w:val="0089263C"/>
    <w:rsid w:val="00893352"/>
    <w:rsid w:val="00893364"/>
    <w:rsid w:val="0089374C"/>
    <w:rsid w:val="008938DD"/>
    <w:rsid w:val="008939CD"/>
    <w:rsid w:val="00893BA9"/>
    <w:rsid w:val="0089417A"/>
    <w:rsid w:val="008941B7"/>
    <w:rsid w:val="008947FF"/>
    <w:rsid w:val="00894A86"/>
    <w:rsid w:val="0089555B"/>
    <w:rsid w:val="008960DE"/>
    <w:rsid w:val="00896582"/>
    <w:rsid w:val="008966F2"/>
    <w:rsid w:val="00896DFF"/>
    <w:rsid w:val="00896FD2"/>
    <w:rsid w:val="00897998"/>
    <w:rsid w:val="00897EB9"/>
    <w:rsid w:val="008A054C"/>
    <w:rsid w:val="008A0623"/>
    <w:rsid w:val="008A06AA"/>
    <w:rsid w:val="008A0E50"/>
    <w:rsid w:val="008A0F0F"/>
    <w:rsid w:val="008A0FCC"/>
    <w:rsid w:val="008A1773"/>
    <w:rsid w:val="008A1C84"/>
    <w:rsid w:val="008A1D3A"/>
    <w:rsid w:val="008A28E1"/>
    <w:rsid w:val="008A335E"/>
    <w:rsid w:val="008A346B"/>
    <w:rsid w:val="008A3710"/>
    <w:rsid w:val="008A3EBE"/>
    <w:rsid w:val="008A47FD"/>
    <w:rsid w:val="008A49EF"/>
    <w:rsid w:val="008A4DFF"/>
    <w:rsid w:val="008A51D6"/>
    <w:rsid w:val="008A54DD"/>
    <w:rsid w:val="008A5538"/>
    <w:rsid w:val="008A56B8"/>
    <w:rsid w:val="008A5ACF"/>
    <w:rsid w:val="008A5E79"/>
    <w:rsid w:val="008A5FD3"/>
    <w:rsid w:val="008A61CC"/>
    <w:rsid w:val="008A65F3"/>
    <w:rsid w:val="008A684D"/>
    <w:rsid w:val="008A6AC2"/>
    <w:rsid w:val="008A6AE3"/>
    <w:rsid w:val="008A7582"/>
    <w:rsid w:val="008A7802"/>
    <w:rsid w:val="008B0253"/>
    <w:rsid w:val="008B0406"/>
    <w:rsid w:val="008B06D5"/>
    <w:rsid w:val="008B07DA"/>
    <w:rsid w:val="008B07EF"/>
    <w:rsid w:val="008B08D3"/>
    <w:rsid w:val="008B0A0F"/>
    <w:rsid w:val="008B0A28"/>
    <w:rsid w:val="008B0AA6"/>
    <w:rsid w:val="008B11DF"/>
    <w:rsid w:val="008B1343"/>
    <w:rsid w:val="008B1473"/>
    <w:rsid w:val="008B19C0"/>
    <w:rsid w:val="008B1D06"/>
    <w:rsid w:val="008B2035"/>
    <w:rsid w:val="008B2802"/>
    <w:rsid w:val="008B3298"/>
    <w:rsid w:val="008B3505"/>
    <w:rsid w:val="008B379E"/>
    <w:rsid w:val="008B38EA"/>
    <w:rsid w:val="008B3D8A"/>
    <w:rsid w:val="008B4211"/>
    <w:rsid w:val="008B45D9"/>
    <w:rsid w:val="008B50F9"/>
    <w:rsid w:val="008B5138"/>
    <w:rsid w:val="008B5756"/>
    <w:rsid w:val="008B57DD"/>
    <w:rsid w:val="008B58F8"/>
    <w:rsid w:val="008B59B3"/>
    <w:rsid w:val="008B5A30"/>
    <w:rsid w:val="008B5CB9"/>
    <w:rsid w:val="008B6469"/>
    <w:rsid w:val="008B6859"/>
    <w:rsid w:val="008B69A2"/>
    <w:rsid w:val="008B6BF3"/>
    <w:rsid w:val="008B7023"/>
    <w:rsid w:val="008B7A38"/>
    <w:rsid w:val="008C0181"/>
    <w:rsid w:val="008C0554"/>
    <w:rsid w:val="008C0B26"/>
    <w:rsid w:val="008C0D41"/>
    <w:rsid w:val="008C1103"/>
    <w:rsid w:val="008C1A0E"/>
    <w:rsid w:val="008C2253"/>
    <w:rsid w:val="008C2689"/>
    <w:rsid w:val="008C2D7E"/>
    <w:rsid w:val="008C2F1C"/>
    <w:rsid w:val="008C307B"/>
    <w:rsid w:val="008C38A0"/>
    <w:rsid w:val="008C393D"/>
    <w:rsid w:val="008C3CF4"/>
    <w:rsid w:val="008C3FC7"/>
    <w:rsid w:val="008C4285"/>
    <w:rsid w:val="008C497E"/>
    <w:rsid w:val="008C4A94"/>
    <w:rsid w:val="008C4C3B"/>
    <w:rsid w:val="008C4CFB"/>
    <w:rsid w:val="008C61F7"/>
    <w:rsid w:val="008C627B"/>
    <w:rsid w:val="008C6CC1"/>
    <w:rsid w:val="008C77BC"/>
    <w:rsid w:val="008C7803"/>
    <w:rsid w:val="008D06BF"/>
    <w:rsid w:val="008D07A2"/>
    <w:rsid w:val="008D09FB"/>
    <w:rsid w:val="008D0CFA"/>
    <w:rsid w:val="008D10EA"/>
    <w:rsid w:val="008D1FFB"/>
    <w:rsid w:val="008D2969"/>
    <w:rsid w:val="008D2C5F"/>
    <w:rsid w:val="008D3141"/>
    <w:rsid w:val="008D3612"/>
    <w:rsid w:val="008D399C"/>
    <w:rsid w:val="008D4D51"/>
    <w:rsid w:val="008D4F01"/>
    <w:rsid w:val="008D506C"/>
    <w:rsid w:val="008D5227"/>
    <w:rsid w:val="008D63A4"/>
    <w:rsid w:val="008D6D2A"/>
    <w:rsid w:val="008D6F8E"/>
    <w:rsid w:val="008D7596"/>
    <w:rsid w:val="008D76B7"/>
    <w:rsid w:val="008D79E6"/>
    <w:rsid w:val="008D7CC6"/>
    <w:rsid w:val="008D7F3F"/>
    <w:rsid w:val="008E09FA"/>
    <w:rsid w:val="008E0E8A"/>
    <w:rsid w:val="008E12BD"/>
    <w:rsid w:val="008E142B"/>
    <w:rsid w:val="008E1448"/>
    <w:rsid w:val="008E17D0"/>
    <w:rsid w:val="008E1B19"/>
    <w:rsid w:val="008E2485"/>
    <w:rsid w:val="008E28D0"/>
    <w:rsid w:val="008E2AE7"/>
    <w:rsid w:val="008E2FC7"/>
    <w:rsid w:val="008E3298"/>
    <w:rsid w:val="008E3E36"/>
    <w:rsid w:val="008E4480"/>
    <w:rsid w:val="008E4971"/>
    <w:rsid w:val="008E4E30"/>
    <w:rsid w:val="008E4F26"/>
    <w:rsid w:val="008E534D"/>
    <w:rsid w:val="008E54B5"/>
    <w:rsid w:val="008E6998"/>
    <w:rsid w:val="008E6BAF"/>
    <w:rsid w:val="008E709E"/>
    <w:rsid w:val="008E7486"/>
    <w:rsid w:val="008E7540"/>
    <w:rsid w:val="008E782D"/>
    <w:rsid w:val="008E79B0"/>
    <w:rsid w:val="008E7C45"/>
    <w:rsid w:val="008E7CF9"/>
    <w:rsid w:val="008E7D66"/>
    <w:rsid w:val="008F0CC9"/>
    <w:rsid w:val="008F1063"/>
    <w:rsid w:val="008F1202"/>
    <w:rsid w:val="008F19A4"/>
    <w:rsid w:val="008F1A55"/>
    <w:rsid w:val="008F1B7A"/>
    <w:rsid w:val="008F1BE5"/>
    <w:rsid w:val="008F1F97"/>
    <w:rsid w:val="008F2A6C"/>
    <w:rsid w:val="008F2E1B"/>
    <w:rsid w:val="008F2E7E"/>
    <w:rsid w:val="008F3527"/>
    <w:rsid w:val="008F37E1"/>
    <w:rsid w:val="008F3862"/>
    <w:rsid w:val="008F3ACF"/>
    <w:rsid w:val="008F43E1"/>
    <w:rsid w:val="008F470B"/>
    <w:rsid w:val="008F4864"/>
    <w:rsid w:val="008F49FA"/>
    <w:rsid w:val="008F4F0D"/>
    <w:rsid w:val="008F6000"/>
    <w:rsid w:val="008F61C1"/>
    <w:rsid w:val="008F625C"/>
    <w:rsid w:val="008F6604"/>
    <w:rsid w:val="008F6852"/>
    <w:rsid w:val="008F6A21"/>
    <w:rsid w:val="008F6B0E"/>
    <w:rsid w:val="008F6B49"/>
    <w:rsid w:val="008F727B"/>
    <w:rsid w:val="008F7A81"/>
    <w:rsid w:val="008F7D63"/>
    <w:rsid w:val="009004D8"/>
    <w:rsid w:val="0090166A"/>
    <w:rsid w:val="009024F7"/>
    <w:rsid w:val="00903ECE"/>
    <w:rsid w:val="009040D4"/>
    <w:rsid w:val="00904614"/>
    <w:rsid w:val="00904759"/>
    <w:rsid w:val="0090478B"/>
    <w:rsid w:val="009048C3"/>
    <w:rsid w:val="00904EDB"/>
    <w:rsid w:val="00904FE6"/>
    <w:rsid w:val="00905264"/>
    <w:rsid w:val="009058EB"/>
    <w:rsid w:val="00905C64"/>
    <w:rsid w:val="00905DEB"/>
    <w:rsid w:val="00905EEF"/>
    <w:rsid w:val="0090601A"/>
    <w:rsid w:val="00906261"/>
    <w:rsid w:val="00906638"/>
    <w:rsid w:val="00907CF9"/>
    <w:rsid w:val="00907F65"/>
    <w:rsid w:val="009101E5"/>
    <w:rsid w:val="009103C8"/>
    <w:rsid w:val="0091090A"/>
    <w:rsid w:val="00910D5E"/>
    <w:rsid w:val="009112E3"/>
    <w:rsid w:val="00911341"/>
    <w:rsid w:val="00911A7A"/>
    <w:rsid w:val="00911FCB"/>
    <w:rsid w:val="00912208"/>
    <w:rsid w:val="00912269"/>
    <w:rsid w:val="00912B60"/>
    <w:rsid w:val="00912C05"/>
    <w:rsid w:val="00912D59"/>
    <w:rsid w:val="00913286"/>
    <w:rsid w:val="009136AB"/>
    <w:rsid w:val="00913723"/>
    <w:rsid w:val="00913A33"/>
    <w:rsid w:val="0091482F"/>
    <w:rsid w:val="00914CF5"/>
    <w:rsid w:val="00915615"/>
    <w:rsid w:val="0091594E"/>
    <w:rsid w:val="00915A8F"/>
    <w:rsid w:val="00915B3D"/>
    <w:rsid w:val="00915C46"/>
    <w:rsid w:val="00915D68"/>
    <w:rsid w:val="009160DD"/>
    <w:rsid w:val="0091671B"/>
    <w:rsid w:val="009169F9"/>
    <w:rsid w:val="00916E24"/>
    <w:rsid w:val="009175C3"/>
    <w:rsid w:val="009176D7"/>
    <w:rsid w:val="00917856"/>
    <w:rsid w:val="00917E90"/>
    <w:rsid w:val="00917EC4"/>
    <w:rsid w:val="0092003B"/>
    <w:rsid w:val="00920077"/>
    <w:rsid w:val="0092040D"/>
    <w:rsid w:val="009207D5"/>
    <w:rsid w:val="00920869"/>
    <w:rsid w:val="00920969"/>
    <w:rsid w:val="00920C91"/>
    <w:rsid w:val="00921150"/>
    <w:rsid w:val="009216DB"/>
    <w:rsid w:val="00922740"/>
    <w:rsid w:val="009228BC"/>
    <w:rsid w:val="00922C4F"/>
    <w:rsid w:val="00922E3E"/>
    <w:rsid w:val="00922FF1"/>
    <w:rsid w:val="0092306F"/>
    <w:rsid w:val="009238A5"/>
    <w:rsid w:val="00923E10"/>
    <w:rsid w:val="00923FC6"/>
    <w:rsid w:val="009241A8"/>
    <w:rsid w:val="009243AC"/>
    <w:rsid w:val="00924D41"/>
    <w:rsid w:val="00925102"/>
    <w:rsid w:val="00925AE4"/>
    <w:rsid w:val="00925BED"/>
    <w:rsid w:val="00925DB5"/>
    <w:rsid w:val="00925E59"/>
    <w:rsid w:val="00925E6F"/>
    <w:rsid w:val="009263B5"/>
    <w:rsid w:val="009268CD"/>
    <w:rsid w:val="0092697F"/>
    <w:rsid w:val="009269F0"/>
    <w:rsid w:val="00927013"/>
    <w:rsid w:val="009270C7"/>
    <w:rsid w:val="009270E1"/>
    <w:rsid w:val="00927984"/>
    <w:rsid w:val="009279CB"/>
    <w:rsid w:val="00927C2A"/>
    <w:rsid w:val="0093001E"/>
    <w:rsid w:val="009300E0"/>
    <w:rsid w:val="0093029F"/>
    <w:rsid w:val="009303DD"/>
    <w:rsid w:val="0093066B"/>
    <w:rsid w:val="009311D2"/>
    <w:rsid w:val="009318EA"/>
    <w:rsid w:val="00932C9A"/>
    <w:rsid w:val="00932FC8"/>
    <w:rsid w:val="00933387"/>
    <w:rsid w:val="0093339B"/>
    <w:rsid w:val="009339A1"/>
    <w:rsid w:val="00933C0E"/>
    <w:rsid w:val="00933CDA"/>
    <w:rsid w:val="00933F9B"/>
    <w:rsid w:val="00935209"/>
    <w:rsid w:val="00935708"/>
    <w:rsid w:val="00935CA8"/>
    <w:rsid w:val="009365BB"/>
    <w:rsid w:val="009369E0"/>
    <w:rsid w:val="00936F85"/>
    <w:rsid w:val="00936F91"/>
    <w:rsid w:val="009374A2"/>
    <w:rsid w:val="00937757"/>
    <w:rsid w:val="00937883"/>
    <w:rsid w:val="00937EF0"/>
    <w:rsid w:val="00937F7C"/>
    <w:rsid w:val="0094066C"/>
    <w:rsid w:val="00940AFC"/>
    <w:rsid w:val="009410DA"/>
    <w:rsid w:val="0094176A"/>
    <w:rsid w:val="00941D09"/>
    <w:rsid w:val="00941E7B"/>
    <w:rsid w:val="0094223A"/>
    <w:rsid w:val="00942B1E"/>
    <w:rsid w:val="00942C3D"/>
    <w:rsid w:val="0094355D"/>
    <w:rsid w:val="00943685"/>
    <w:rsid w:val="009445A4"/>
    <w:rsid w:val="009447A8"/>
    <w:rsid w:val="00946298"/>
    <w:rsid w:val="00946640"/>
    <w:rsid w:val="00946A04"/>
    <w:rsid w:val="00947C71"/>
    <w:rsid w:val="00947E15"/>
    <w:rsid w:val="00947ECF"/>
    <w:rsid w:val="009501F8"/>
    <w:rsid w:val="009502B3"/>
    <w:rsid w:val="009506D6"/>
    <w:rsid w:val="0095092D"/>
    <w:rsid w:val="00950F6A"/>
    <w:rsid w:val="0095161B"/>
    <w:rsid w:val="00951775"/>
    <w:rsid w:val="00951D24"/>
    <w:rsid w:val="0095275D"/>
    <w:rsid w:val="00953977"/>
    <w:rsid w:val="00953BFF"/>
    <w:rsid w:val="00954297"/>
    <w:rsid w:val="009544E7"/>
    <w:rsid w:val="009547FF"/>
    <w:rsid w:val="0095543F"/>
    <w:rsid w:val="009557A0"/>
    <w:rsid w:val="00955BBB"/>
    <w:rsid w:val="00955C50"/>
    <w:rsid w:val="00955CE2"/>
    <w:rsid w:val="0095620B"/>
    <w:rsid w:val="009566B8"/>
    <w:rsid w:val="00956787"/>
    <w:rsid w:val="00956D9A"/>
    <w:rsid w:val="00956FE1"/>
    <w:rsid w:val="0095728D"/>
    <w:rsid w:val="0095765C"/>
    <w:rsid w:val="00957BEF"/>
    <w:rsid w:val="00957BFD"/>
    <w:rsid w:val="00957EF9"/>
    <w:rsid w:val="00957F00"/>
    <w:rsid w:val="00960115"/>
    <w:rsid w:val="00960387"/>
    <w:rsid w:val="009607D5"/>
    <w:rsid w:val="0096095C"/>
    <w:rsid w:val="00960E22"/>
    <w:rsid w:val="00960E56"/>
    <w:rsid w:val="009613F9"/>
    <w:rsid w:val="00961B80"/>
    <w:rsid w:val="00961DD0"/>
    <w:rsid w:val="009624B8"/>
    <w:rsid w:val="009625A9"/>
    <w:rsid w:val="009630EC"/>
    <w:rsid w:val="00963771"/>
    <w:rsid w:val="009638EC"/>
    <w:rsid w:val="00964167"/>
    <w:rsid w:val="00964248"/>
    <w:rsid w:val="0096438A"/>
    <w:rsid w:val="0096456B"/>
    <w:rsid w:val="00964621"/>
    <w:rsid w:val="009647F0"/>
    <w:rsid w:val="00964A9C"/>
    <w:rsid w:val="00964CDC"/>
    <w:rsid w:val="009653BD"/>
    <w:rsid w:val="00965F77"/>
    <w:rsid w:val="0096672C"/>
    <w:rsid w:val="00966806"/>
    <w:rsid w:val="00966CAE"/>
    <w:rsid w:val="00967410"/>
    <w:rsid w:val="00967418"/>
    <w:rsid w:val="00967822"/>
    <w:rsid w:val="009678EB"/>
    <w:rsid w:val="0097019E"/>
    <w:rsid w:val="00970829"/>
    <w:rsid w:val="009716C6"/>
    <w:rsid w:val="0097269A"/>
    <w:rsid w:val="00972BF2"/>
    <w:rsid w:val="00973824"/>
    <w:rsid w:val="009741FF"/>
    <w:rsid w:val="00974673"/>
    <w:rsid w:val="00974751"/>
    <w:rsid w:val="00974906"/>
    <w:rsid w:val="009752C9"/>
    <w:rsid w:val="0097530E"/>
    <w:rsid w:val="0097553E"/>
    <w:rsid w:val="009759DB"/>
    <w:rsid w:val="00975D91"/>
    <w:rsid w:val="00975EEC"/>
    <w:rsid w:val="0097611E"/>
    <w:rsid w:val="009764B5"/>
    <w:rsid w:val="0097667C"/>
    <w:rsid w:val="009768BB"/>
    <w:rsid w:val="00976C0E"/>
    <w:rsid w:val="00976F81"/>
    <w:rsid w:val="0097709B"/>
    <w:rsid w:val="00977681"/>
    <w:rsid w:val="00977D48"/>
    <w:rsid w:val="00980413"/>
    <w:rsid w:val="009809FC"/>
    <w:rsid w:val="00980FDB"/>
    <w:rsid w:val="00981132"/>
    <w:rsid w:val="009817E2"/>
    <w:rsid w:val="00981C91"/>
    <w:rsid w:val="009826F6"/>
    <w:rsid w:val="009830A5"/>
    <w:rsid w:val="00983593"/>
    <w:rsid w:val="00983751"/>
    <w:rsid w:val="00983E4F"/>
    <w:rsid w:val="00984022"/>
    <w:rsid w:val="00984E31"/>
    <w:rsid w:val="009850A7"/>
    <w:rsid w:val="00985969"/>
    <w:rsid w:val="00985B71"/>
    <w:rsid w:val="00985C8C"/>
    <w:rsid w:val="00985D22"/>
    <w:rsid w:val="00985FA4"/>
    <w:rsid w:val="009861F8"/>
    <w:rsid w:val="009865E6"/>
    <w:rsid w:val="00986605"/>
    <w:rsid w:val="00986B09"/>
    <w:rsid w:val="00986CA1"/>
    <w:rsid w:val="00987AFE"/>
    <w:rsid w:val="00987B5E"/>
    <w:rsid w:val="00987D28"/>
    <w:rsid w:val="00987E30"/>
    <w:rsid w:val="00990DE8"/>
    <w:rsid w:val="00990EDA"/>
    <w:rsid w:val="009912E7"/>
    <w:rsid w:val="009917F1"/>
    <w:rsid w:val="009923AA"/>
    <w:rsid w:val="00992575"/>
    <w:rsid w:val="00992BAD"/>
    <w:rsid w:val="00992ED6"/>
    <w:rsid w:val="0099307F"/>
    <w:rsid w:val="00993121"/>
    <w:rsid w:val="009931FC"/>
    <w:rsid w:val="00993828"/>
    <w:rsid w:val="00993EAA"/>
    <w:rsid w:val="009942EA"/>
    <w:rsid w:val="00994392"/>
    <w:rsid w:val="00994EBA"/>
    <w:rsid w:val="00995040"/>
    <w:rsid w:val="00995272"/>
    <w:rsid w:val="009952E3"/>
    <w:rsid w:val="009954CC"/>
    <w:rsid w:val="00995A1E"/>
    <w:rsid w:val="00996081"/>
    <w:rsid w:val="009967D7"/>
    <w:rsid w:val="00997187"/>
    <w:rsid w:val="009976AC"/>
    <w:rsid w:val="00997834"/>
    <w:rsid w:val="009978E6"/>
    <w:rsid w:val="009978FC"/>
    <w:rsid w:val="00997FDD"/>
    <w:rsid w:val="009A04C2"/>
    <w:rsid w:val="009A054D"/>
    <w:rsid w:val="009A0691"/>
    <w:rsid w:val="009A0EB7"/>
    <w:rsid w:val="009A161F"/>
    <w:rsid w:val="009A1623"/>
    <w:rsid w:val="009A17C9"/>
    <w:rsid w:val="009A197D"/>
    <w:rsid w:val="009A277E"/>
    <w:rsid w:val="009A2902"/>
    <w:rsid w:val="009A2A7D"/>
    <w:rsid w:val="009A2DE9"/>
    <w:rsid w:val="009A301C"/>
    <w:rsid w:val="009A3290"/>
    <w:rsid w:val="009A3324"/>
    <w:rsid w:val="009A3344"/>
    <w:rsid w:val="009A3488"/>
    <w:rsid w:val="009A3531"/>
    <w:rsid w:val="009A41AC"/>
    <w:rsid w:val="009A55C7"/>
    <w:rsid w:val="009A5E53"/>
    <w:rsid w:val="009A5F72"/>
    <w:rsid w:val="009A6718"/>
    <w:rsid w:val="009A6BFD"/>
    <w:rsid w:val="009A6DCD"/>
    <w:rsid w:val="009A71AB"/>
    <w:rsid w:val="009A7C6E"/>
    <w:rsid w:val="009A7F28"/>
    <w:rsid w:val="009B0501"/>
    <w:rsid w:val="009B07F9"/>
    <w:rsid w:val="009B0B4A"/>
    <w:rsid w:val="009B0D03"/>
    <w:rsid w:val="009B0D9C"/>
    <w:rsid w:val="009B0E08"/>
    <w:rsid w:val="009B1327"/>
    <w:rsid w:val="009B1328"/>
    <w:rsid w:val="009B1561"/>
    <w:rsid w:val="009B16A0"/>
    <w:rsid w:val="009B172E"/>
    <w:rsid w:val="009B18B6"/>
    <w:rsid w:val="009B1AB8"/>
    <w:rsid w:val="009B238E"/>
    <w:rsid w:val="009B285B"/>
    <w:rsid w:val="009B2A2A"/>
    <w:rsid w:val="009B2CD1"/>
    <w:rsid w:val="009B3416"/>
    <w:rsid w:val="009B43C2"/>
    <w:rsid w:val="009B50C0"/>
    <w:rsid w:val="009B5333"/>
    <w:rsid w:val="009B59C2"/>
    <w:rsid w:val="009B61C9"/>
    <w:rsid w:val="009B689B"/>
    <w:rsid w:val="009B7299"/>
    <w:rsid w:val="009C0CC3"/>
    <w:rsid w:val="009C0E05"/>
    <w:rsid w:val="009C0E75"/>
    <w:rsid w:val="009C1043"/>
    <w:rsid w:val="009C138F"/>
    <w:rsid w:val="009C143A"/>
    <w:rsid w:val="009C1FC0"/>
    <w:rsid w:val="009C21ED"/>
    <w:rsid w:val="009C22C7"/>
    <w:rsid w:val="009C2F9A"/>
    <w:rsid w:val="009C3545"/>
    <w:rsid w:val="009C35BA"/>
    <w:rsid w:val="009C3D24"/>
    <w:rsid w:val="009C4043"/>
    <w:rsid w:val="009C4193"/>
    <w:rsid w:val="009C45F5"/>
    <w:rsid w:val="009C4A78"/>
    <w:rsid w:val="009C4EDB"/>
    <w:rsid w:val="009C510D"/>
    <w:rsid w:val="009C55B5"/>
    <w:rsid w:val="009C57AA"/>
    <w:rsid w:val="009C582F"/>
    <w:rsid w:val="009C5906"/>
    <w:rsid w:val="009C5A02"/>
    <w:rsid w:val="009C613C"/>
    <w:rsid w:val="009C6758"/>
    <w:rsid w:val="009C71CA"/>
    <w:rsid w:val="009C7230"/>
    <w:rsid w:val="009C7900"/>
    <w:rsid w:val="009C7A29"/>
    <w:rsid w:val="009C7B69"/>
    <w:rsid w:val="009D04DE"/>
    <w:rsid w:val="009D09DB"/>
    <w:rsid w:val="009D0E0A"/>
    <w:rsid w:val="009D0F8C"/>
    <w:rsid w:val="009D13C1"/>
    <w:rsid w:val="009D1862"/>
    <w:rsid w:val="009D1DCF"/>
    <w:rsid w:val="009D3193"/>
    <w:rsid w:val="009D39F9"/>
    <w:rsid w:val="009D3EDD"/>
    <w:rsid w:val="009D402E"/>
    <w:rsid w:val="009D445E"/>
    <w:rsid w:val="009D4611"/>
    <w:rsid w:val="009D50A2"/>
    <w:rsid w:val="009D5160"/>
    <w:rsid w:val="009D5204"/>
    <w:rsid w:val="009D5653"/>
    <w:rsid w:val="009D5EEE"/>
    <w:rsid w:val="009D6215"/>
    <w:rsid w:val="009D68A8"/>
    <w:rsid w:val="009D6A8D"/>
    <w:rsid w:val="009D6BFB"/>
    <w:rsid w:val="009D6C6F"/>
    <w:rsid w:val="009D7020"/>
    <w:rsid w:val="009D7238"/>
    <w:rsid w:val="009D7978"/>
    <w:rsid w:val="009D79D1"/>
    <w:rsid w:val="009E03AC"/>
    <w:rsid w:val="009E0931"/>
    <w:rsid w:val="009E09B1"/>
    <w:rsid w:val="009E1A70"/>
    <w:rsid w:val="009E1EF6"/>
    <w:rsid w:val="009E203E"/>
    <w:rsid w:val="009E20DD"/>
    <w:rsid w:val="009E26E8"/>
    <w:rsid w:val="009E2831"/>
    <w:rsid w:val="009E2B3E"/>
    <w:rsid w:val="009E2F67"/>
    <w:rsid w:val="009E32B9"/>
    <w:rsid w:val="009E33B6"/>
    <w:rsid w:val="009E3687"/>
    <w:rsid w:val="009E3855"/>
    <w:rsid w:val="009E3932"/>
    <w:rsid w:val="009E3B54"/>
    <w:rsid w:val="009E3E26"/>
    <w:rsid w:val="009E3FA9"/>
    <w:rsid w:val="009E41C9"/>
    <w:rsid w:val="009E4951"/>
    <w:rsid w:val="009E5361"/>
    <w:rsid w:val="009E5C58"/>
    <w:rsid w:val="009E68EF"/>
    <w:rsid w:val="009E6BDA"/>
    <w:rsid w:val="009E710C"/>
    <w:rsid w:val="009E72B8"/>
    <w:rsid w:val="009E7ECD"/>
    <w:rsid w:val="009F01E2"/>
    <w:rsid w:val="009F0538"/>
    <w:rsid w:val="009F0D0C"/>
    <w:rsid w:val="009F0DFA"/>
    <w:rsid w:val="009F0F51"/>
    <w:rsid w:val="009F1603"/>
    <w:rsid w:val="009F1740"/>
    <w:rsid w:val="009F17D8"/>
    <w:rsid w:val="009F22EA"/>
    <w:rsid w:val="009F28F6"/>
    <w:rsid w:val="009F2AD3"/>
    <w:rsid w:val="009F2EA5"/>
    <w:rsid w:val="009F39ED"/>
    <w:rsid w:val="009F3CB9"/>
    <w:rsid w:val="009F3FC5"/>
    <w:rsid w:val="009F450B"/>
    <w:rsid w:val="009F483B"/>
    <w:rsid w:val="009F59B3"/>
    <w:rsid w:val="009F5A3E"/>
    <w:rsid w:val="009F623B"/>
    <w:rsid w:val="009F6634"/>
    <w:rsid w:val="009F6782"/>
    <w:rsid w:val="009F713A"/>
    <w:rsid w:val="009F71A7"/>
    <w:rsid w:val="00A00562"/>
    <w:rsid w:val="00A010BF"/>
    <w:rsid w:val="00A013E1"/>
    <w:rsid w:val="00A017F1"/>
    <w:rsid w:val="00A01EA6"/>
    <w:rsid w:val="00A0215C"/>
    <w:rsid w:val="00A0241E"/>
    <w:rsid w:val="00A02527"/>
    <w:rsid w:val="00A025CB"/>
    <w:rsid w:val="00A02618"/>
    <w:rsid w:val="00A026C9"/>
    <w:rsid w:val="00A02815"/>
    <w:rsid w:val="00A02E1E"/>
    <w:rsid w:val="00A02F4E"/>
    <w:rsid w:val="00A032A9"/>
    <w:rsid w:val="00A03E74"/>
    <w:rsid w:val="00A03F51"/>
    <w:rsid w:val="00A0414A"/>
    <w:rsid w:val="00A0452F"/>
    <w:rsid w:val="00A04C03"/>
    <w:rsid w:val="00A04D8E"/>
    <w:rsid w:val="00A052EB"/>
    <w:rsid w:val="00A059F9"/>
    <w:rsid w:val="00A05A71"/>
    <w:rsid w:val="00A05E2A"/>
    <w:rsid w:val="00A05FCF"/>
    <w:rsid w:val="00A0632A"/>
    <w:rsid w:val="00A067A3"/>
    <w:rsid w:val="00A06AC7"/>
    <w:rsid w:val="00A06C22"/>
    <w:rsid w:val="00A06DC9"/>
    <w:rsid w:val="00A07812"/>
    <w:rsid w:val="00A079BA"/>
    <w:rsid w:val="00A1058E"/>
    <w:rsid w:val="00A1066A"/>
    <w:rsid w:val="00A108EC"/>
    <w:rsid w:val="00A1113F"/>
    <w:rsid w:val="00A114CD"/>
    <w:rsid w:val="00A11650"/>
    <w:rsid w:val="00A119DE"/>
    <w:rsid w:val="00A11AF9"/>
    <w:rsid w:val="00A121C8"/>
    <w:rsid w:val="00A1225C"/>
    <w:rsid w:val="00A123CB"/>
    <w:rsid w:val="00A12622"/>
    <w:rsid w:val="00A12C83"/>
    <w:rsid w:val="00A12F19"/>
    <w:rsid w:val="00A13711"/>
    <w:rsid w:val="00A13844"/>
    <w:rsid w:val="00A13D38"/>
    <w:rsid w:val="00A14000"/>
    <w:rsid w:val="00A14705"/>
    <w:rsid w:val="00A14DB9"/>
    <w:rsid w:val="00A15948"/>
    <w:rsid w:val="00A15CEA"/>
    <w:rsid w:val="00A160BB"/>
    <w:rsid w:val="00A16177"/>
    <w:rsid w:val="00A16C8B"/>
    <w:rsid w:val="00A17670"/>
    <w:rsid w:val="00A2028A"/>
    <w:rsid w:val="00A20771"/>
    <w:rsid w:val="00A20A27"/>
    <w:rsid w:val="00A20B4B"/>
    <w:rsid w:val="00A21477"/>
    <w:rsid w:val="00A218B9"/>
    <w:rsid w:val="00A21F2F"/>
    <w:rsid w:val="00A22449"/>
    <w:rsid w:val="00A22898"/>
    <w:rsid w:val="00A22A1E"/>
    <w:rsid w:val="00A22F32"/>
    <w:rsid w:val="00A2378A"/>
    <w:rsid w:val="00A2423A"/>
    <w:rsid w:val="00A246F0"/>
    <w:rsid w:val="00A249B8"/>
    <w:rsid w:val="00A250C6"/>
    <w:rsid w:val="00A254EC"/>
    <w:rsid w:val="00A25BFD"/>
    <w:rsid w:val="00A25BFF"/>
    <w:rsid w:val="00A26E1F"/>
    <w:rsid w:val="00A270A0"/>
    <w:rsid w:val="00A271AE"/>
    <w:rsid w:val="00A271EE"/>
    <w:rsid w:val="00A2744A"/>
    <w:rsid w:val="00A2793D"/>
    <w:rsid w:val="00A27CA1"/>
    <w:rsid w:val="00A27F76"/>
    <w:rsid w:val="00A3046E"/>
    <w:rsid w:val="00A3098B"/>
    <w:rsid w:val="00A31249"/>
    <w:rsid w:val="00A313CE"/>
    <w:rsid w:val="00A32002"/>
    <w:rsid w:val="00A3204E"/>
    <w:rsid w:val="00A32135"/>
    <w:rsid w:val="00A32A2C"/>
    <w:rsid w:val="00A32BEB"/>
    <w:rsid w:val="00A332A9"/>
    <w:rsid w:val="00A333EE"/>
    <w:rsid w:val="00A344B9"/>
    <w:rsid w:val="00A34DBA"/>
    <w:rsid w:val="00A3596E"/>
    <w:rsid w:val="00A35B20"/>
    <w:rsid w:val="00A35E76"/>
    <w:rsid w:val="00A361BD"/>
    <w:rsid w:val="00A36585"/>
    <w:rsid w:val="00A3698E"/>
    <w:rsid w:val="00A36F9B"/>
    <w:rsid w:val="00A375A9"/>
    <w:rsid w:val="00A37A6C"/>
    <w:rsid w:val="00A37C1C"/>
    <w:rsid w:val="00A40744"/>
    <w:rsid w:val="00A40941"/>
    <w:rsid w:val="00A40EA6"/>
    <w:rsid w:val="00A40FAD"/>
    <w:rsid w:val="00A4117D"/>
    <w:rsid w:val="00A41429"/>
    <w:rsid w:val="00A4170D"/>
    <w:rsid w:val="00A4194D"/>
    <w:rsid w:val="00A41AD0"/>
    <w:rsid w:val="00A427FA"/>
    <w:rsid w:val="00A42C63"/>
    <w:rsid w:val="00A42DEA"/>
    <w:rsid w:val="00A433C9"/>
    <w:rsid w:val="00A43535"/>
    <w:rsid w:val="00A43664"/>
    <w:rsid w:val="00A43E81"/>
    <w:rsid w:val="00A4413A"/>
    <w:rsid w:val="00A446A0"/>
    <w:rsid w:val="00A44E43"/>
    <w:rsid w:val="00A456A5"/>
    <w:rsid w:val="00A45ADE"/>
    <w:rsid w:val="00A45EC8"/>
    <w:rsid w:val="00A4621D"/>
    <w:rsid w:val="00A466CF"/>
    <w:rsid w:val="00A46A55"/>
    <w:rsid w:val="00A475D7"/>
    <w:rsid w:val="00A475F8"/>
    <w:rsid w:val="00A47BB7"/>
    <w:rsid w:val="00A47DA8"/>
    <w:rsid w:val="00A47F71"/>
    <w:rsid w:val="00A502A8"/>
    <w:rsid w:val="00A5048D"/>
    <w:rsid w:val="00A508CE"/>
    <w:rsid w:val="00A50A7A"/>
    <w:rsid w:val="00A50B10"/>
    <w:rsid w:val="00A51443"/>
    <w:rsid w:val="00A5150D"/>
    <w:rsid w:val="00A52329"/>
    <w:rsid w:val="00A5264D"/>
    <w:rsid w:val="00A52678"/>
    <w:rsid w:val="00A52A2F"/>
    <w:rsid w:val="00A52FD9"/>
    <w:rsid w:val="00A53741"/>
    <w:rsid w:val="00A541F0"/>
    <w:rsid w:val="00A5581C"/>
    <w:rsid w:val="00A55A6C"/>
    <w:rsid w:val="00A55AB5"/>
    <w:rsid w:val="00A55C43"/>
    <w:rsid w:val="00A55DA2"/>
    <w:rsid w:val="00A55FE1"/>
    <w:rsid w:val="00A57E6F"/>
    <w:rsid w:val="00A60643"/>
    <w:rsid w:val="00A60F39"/>
    <w:rsid w:val="00A612AB"/>
    <w:rsid w:val="00A62852"/>
    <w:rsid w:val="00A63000"/>
    <w:rsid w:val="00A63258"/>
    <w:rsid w:val="00A63306"/>
    <w:rsid w:val="00A63A6E"/>
    <w:rsid w:val="00A63C4C"/>
    <w:rsid w:val="00A6493C"/>
    <w:rsid w:val="00A64A78"/>
    <w:rsid w:val="00A657E1"/>
    <w:rsid w:val="00A65C9C"/>
    <w:rsid w:val="00A65CE7"/>
    <w:rsid w:val="00A65E98"/>
    <w:rsid w:val="00A6600E"/>
    <w:rsid w:val="00A663D4"/>
    <w:rsid w:val="00A6658D"/>
    <w:rsid w:val="00A669DC"/>
    <w:rsid w:val="00A66BCC"/>
    <w:rsid w:val="00A66EBD"/>
    <w:rsid w:val="00A675D1"/>
    <w:rsid w:val="00A67C98"/>
    <w:rsid w:val="00A71921"/>
    <w:rsid w:val="00A71B2E"/>
    <w:rsid w:val="00A71C4A"/>
    <w:rsid w:val="00A71CCC"/>
    <w:rsid w:val="00A71E7B"/>
    <w:rsid w:val="00A7278D"/>
    <w:rsid w:val="00A72C75"/>
    <w:rsid w:val="00A7310D"/>
    <w:rsid w:val="00A73579"/>
    <w:rsid w:val="00A735BB"/>
    <w:rsid w:val="00A7378E"/>
    <w:rsid w:val="00A738D4"/>
    <w:rsid w:val="00A73B59"/>
    <w:rsid w:val="00A74489"/>
    <w:rsid w:val="00A74787"/>
    <w:rsid w:val="00A747B6"/>
    <w:rsid w:val="00A748EC"/>
    <w:rsid w:val="00A74D99"/>
    <w:rsid w:val="00A754B2"/>
    <w:rsid w:val="00A75EAA"/>
    <w:rsid w:val="00A75EC3"/>
    <w:rsid w:val="00A76272"/>
    <w:rsid w:val="00A768F5"/>
    <w:rsid w:val="00A77730"/>
    <w:rsid w:val="00A777F1"/>
    <w:rsid w:val="00A77823"/>
    <w:rsid w:val="00A804EB"/>
    <w:rsid w:val="00A80608"/>
    <w:rsid w:val="00A8066D"/>
    <w:rsid w:val="00A80820"/>
    <w:rsid w:val="00A81290"/>
    <w:rsid w:val="00A81B1A"/>
    <w:rsid w:val="00A8236D"/>
    <w:rsid w:val="00A823A1"/>
    <w:rsid w:val="00A824B1"/>
    <w:rsid w:val="00A825C1"/>
    <w:rsid w:val="00A8291F"/>
    <w:rsid w:val="00A82C8C"/>
    <w:rsid w:val="00A82FAA"/>
    <w:rsid w:val="00A83215"/>
    <w:rsid w:val="00A83B28"/>
    <w:rsid w:val="00A83C33"/>
    <w:rsid w:val="00A83C96"/>
    <w:rsid w:val="00A83EB5"/>
    <w:rsid w:val="00A8425E"/>
    <w:rsid w:val="00A847AB"/>
    <w:rsid w:val="00A8488E"/>
    <w:rsid w:val="00A84D93"/>
    <w:rsid w:val="00A859B4"/>
    <w:rsid w:val="00A85BC5"/>
    <w:rsid w:val="00A85E19"/>
    <w:rsid w:val="00A86129"/>
    <w:rsid w:val="00A86145"/>
    <w:rsid w:val="00A8626C"/>
    <w:rsid w:val="00A86D84"/>
    <w:rsid w:val="00A8721F"/>
    <w:rsid w:val="00A90167"/>
    <w:rsid w:val="00A901F0"/>
    <w:rsid w:val="00A90A60"/>
    <w:rsid w:val="00A90D15"/>
    <w:rsid w:val="00A9156B"/>
    <w:rsid w:val="00A917C6"/>
    <w:rsid w:val="00A92470"/>
    <w:rsid w:val="00A92C14"/>
    <w:rsid w:val="00A92F9C"/>
    <w:rsid w:val="00A93205"/>
    <w:rsid w:val="00A932DD"/>
    <w:rsid w:val="00A9371E"/>
    <w:rsid w:val="00A93A24"/>
    <w:rsid w:val="00A9442B"/>
    <w:rsid w:val="00A94A9E"/>
    <w:rsid w:val="00A94BB4"/>
    <w:rsid w:val="00A958FC"/>
    <w:rsid w:val="00A95C4C"/>
    <w:rsid w:val="00A95C72"/>
    <w:rsid w:val="00A96095"/>
    <w:rsid w:val="00A96370"/>
    <w:rsid w:val="00A96BF4"/>
    <w:rsid w:val="00A97185"/>
    <w:rsid w:val="00A97697"/>
    <w:rsid w:val="00A97BEA"/>
    <w:rsid w:val="00A97D97"/>
    <w:rsid w:val="00AA0268"/>
    <w:rsid w:val="00AA0ED1"/>
    <w:rsid w:val="00AA1461"/>
    <w:rsid w:val="00AA15C8"/>
    <w:rsid w:val="00AA1EFC"/>
    <w:rsid w:val="00AA327F"/>
    <w:rsid w:val="00AA34EF"/>
    <w:rsid w:val="00AA4F6A"/>
    <w:rsid w:val="00AA52B5"/>
    <w:rsid w:val="00AA5356"/>
    <w:rsid w:val="00AA5732"/>
    <w:rsid w:val="00AA57AF"/>
    <w:rsid w:val="00AA591A"/>
    <w:rsid w:val="00AA5A1E"/>
    <w:rsid w:val="00AA5AB4"/>
    <w:rsid w:val="00AA5E8A"/>
    <w:rsid w:val="00AA601D"/>
    <w:rsid w:val="00AA60BE"/>
    <w:rsid w:val="00AA62B1"/>
    <w:rsid w:val="00AA6C07"/>
    <w:rsid w:val="00AA7073"/>
    <w:rsid w:val="00AA736B"/>
    <w:rsid w:val="00AA7930"/>
    <w:rsid w:val="00AB0453"/>
    <w:rsid w:val="00AB0941"/>
    <w:rsid w:val="00AB141F"/>
    <w:rsid w:val="00AB15DA"/>
    <w:rsid w:val="00AB1884"/>
    <w:rsid w:val="00AB1B8F"/>
    <w:rsid w:val="00AB22C7"/>
    <w:rsid w:val="00AB267A"/>
    <w:rsid w:val="00AB2C0F"/>
    <w:rsid w:val="00AB2C31"/>
    <w:rsid w:val="00AB3D0F"/>
    <w:rsid w:val="00AB45E4"/>
    <w:rsid w:val="00AB5970"/>
    <w:rsid w:val="00AB5994"/>
    <w:rsid w:val="00AB697C"/>
    <w:rsid w:val="00AB6B52"/>
    <w:rsid w:val="00AB71D0"/>
    <w:rsid w:val="00AB71F4"/>
    <w:rsid w:val="00AB7A33"/>
    <w:rsid w:val="00AB7E2C"/>
    <w:rsid w:val="00AC056D"/>
    <w:rsid w:val="00AC0777"/>
    <w:rsid w:val="00AC1057"/>
    <w:rsid w:val="00AC134F"/>
    <w:rsid w:val="00AC15D0"/>
    <w:rsid w:val="00AC1858"/>
    <w:rsid w:val="00AC19A8"/>
    <w:rsid w:val="00AC1BBC"/>
    <w:rsid w:val="00AC2076"/>
    <w:rsid w:val="00AC21AB"/>
    <w:rsid w:val="00AC23D7"/>
    <w:rsid w:val="00AC35E1"/>
    <w:rsid w:val="00AC49CB"/>
    <w:rsid w:val="00AC4F2B"/>
    <w:rsid w:val="00AC5542"/>
    <w:rsid w:val="00AC55F9"/>
    <w:rsid w:val="00AC5D57"/>
    <w:rsid w:val="00AC62FC"/>
    <w:rsid w:val="00AC6DC8"/>
    <w:rsid w:val="00AC6DFF"/>
    <w:rsid w:val="00AC7785"/>
    <w:rsid w:val="00AC7B23"/>
    <w:rsid w:val="00AC7E5A"/>
    <w:rsid w:val="00AD0F1B"/>
    <w:rsid w:val="00AD15BD"/>
    <w:rsid w:val="00AD1E00"/>
    <w:rsid w:val="00AD1ED0"/>
    <w:rsid w:val="00AD2063"/>
    <w:rsid w:val="00AD2DBE"/>
    <w:rsid w:val="00AD2DD6"/>
    <w:rsid w:val="00AD30E2"/>
    <w:rsid w:val="00AD32A1"/>
    <w:rsid w:val="00AD366F"/>
    <w:rsid w:val="00AD3902"/>
    <w:rsid w:val="00AD3957"/>
    <w:rsid w:val="00AD3A49"/>
    <w:rsid w:val="00AD3AB9"/>
    <w:rsid w:val="00AD4232"/>
    <w:rsid w:val="00AD43EB"/>
    <w:rsid w:val="00AD493D"/>
    <w:rsid w:val="00AD5B05"/>
    <w:rsid w:val="00AD5C58"/>
    <w:rsid w:val="00AD5EFD"/>
    <w:rsid w:val="00AD6A57"/>
    <w:rsid w:val="00AD6E75"/>
    <w:rsid w:val="00AD6E89"/>
    <w:rsid w:val="00AD7202"/>
    <w:rsid w:val="00AD741C"/>
    <w:rsid w:val="00AD773F"/>
    <w:rsid w:val="00AE011A"/>
    <w:rsid w:val="00AE085C"/>
    <w:rsid w:val="00AE106D"/>
    <w:rsid w:val="00AE15EA"/>
    <w:rsid w:val="00AE1BCF"/>
    <w:rsid w:val="00AE1FC3"/>
    <w:rsid w:val="00AE24B6"/>
    <w:rsid w:val="00AE2A35"/>
    <w:rsid w:val="00AE31FB"/>
    <w:rsid w:val="00AE3870"/>
    <w:rsid w:val="00AE3ABC"/>
    <w:rsid w:val="00AE3EAF"/>
    <w:rsid w:val="00AE4360"/>
    <w:rsid w:val="00AE4695"/>
    <w:rsid w:val="00AE4A64"/>
    <w:rsid w:val="00AE4AFF"/>
    <w:rsid w:val="00AE4B9F"/>
    <w:rsid w:val="00AE4CEE"/>
    <w:rsid w:val="00AE4D85"/>
    <w:rsid w:val="00AE5060"/>
    <w:rsid w:val="00AE51A1"/>
    <w:rsid w:val="00AE566F"/>
    <w:rsid w:val="00AE5E78"/>
    <w:rsid w:val="00AE6912"/>
    <w:rsid w:val="00AF01A1"/>
    <w:rsid w:val="00AF0506"/>
    <w:rsid w:val="00AF0635"/>
    <w:rsid w:val="00AF07EC"/>
    <w:rsid w:val="00AF084E"/>
    <w:rsid w:val="00AF1505"/>
    <w:rsid w:val="00AF157B"/>
    <w:rsid w:val="00AF1ACD"/>
    <w:rsid w:val="00AF1DE1"/>
    <w:rsid w:val="00AF2096"/>
    <w:rsid w:val="00AF27EA"/>
    <w:rsid w:val="00AF2AAF"/>
    <w:rsid w:val="00AF2B3E"/>
    <w:rsid w:val="00AF2D0B"/>
    <w:rsid w:val="00AF3713"/>
    <w:rsid w:val="00AF3F4F"/>
    <w:rsid w:val="00AF3F5C"/>
    <w:rsid w:val="00AF430B"/>
    <w:rsid w:val="00AF51A9"/>
    <w:rsid w:val="00AF5846"/>
    <w:rsid w:val="00AF675F"/>
    <w:rsid w:val="00AF67BD"/>
    <w:rsid w:val="00AF6B41"/>
    <w:rsid w:val="00AF6C29"/>
    <w:rsid w:val="00AF71BC"/>
    <w:rsid w:val="00AF7725"/>
    <w:rsid w:val="00AF789C"/>
    <w:rsid w:val="00AF7B27"/>
    <w:rsid w:val="00AF7D26"/>
    <w:rsid w:val="00B001BF"/>
    <w:rsid w:val="00B00472"/>
    <w:rsid w:val="00B00CBB"/>
    <w:rsid w:val="00B0189E"/>
    <w:rsid w:val="00B019DB"/>
    <w:rsid w:val="00B01CEC"/>
    <w:rsid w:val="00B022B5"/>
    <w:rsid w:val="00B02910"/>
    <w:rsid w:val="00B02E25"/>
    <w:rsid w:val="00B033DA"/>
    <w:rsid w:val="00B0379E"/>
    <w:rsid w:val="00B04314"/>
    <w:rsid w:val="00B047B6"/>
    <w:rsid w:val="00B04800"/>
    <w:rsid w:val="00B052E6"/>
    <w:rsid w:val="00B0577B"/>
    <w:rsid w:val="00B05831"/>
    <w:rsid w:val="00B0602D"/>
    <w:rsid w:val="00B06633"/>
    <w:rsid w:val="00B06683"/>
    <w:rsid w:val="00B06B68"/>
    <w:rsid w:val="00B06E61"/>
    <w:rsid w:val="00B075D7"/>
    <w:rsid w:val="00B07AB0"/>
    <w:rsid w:val="00B07CA4"/>
    <w:rsid w:val="00B07D4A"/>
    <w:rsid w:val="00B10A70"/>
    <w:rsid w:val="00B10E53"/>
    <w:rsid w:val="00B10EE2"/>
    <w:rsid w:val="00B11961"/>
    <w:rsid w:val="00B11F12"/>
    <w:rsid w:val="00B121E0"/>
    <w:rsid w:val="00B1265D"/>
    <w:rsid w:val="00B12E59"/>
    <w:rsid w:val="00B13633"/>
    <w:rsid w:val="00B137D8"/>
    <w:rsid w:val="00B13A90"/>
    <w:rsid w:val="00B13BC8"/>
    <w:rsid w:val="00B14206"/>
    <w:rsid w:val="00B145CF"/>
    <w:rsid w:val="00B14857"/>
    <w:rsid w:val="00B14976"/>
    <w:rsid w:val="00B14DA0"/>
    <w:rsid w:val="00B14DE5"/>
    <w:rsid w:val="00B156DD"/>
    <w:rsid w:val="00B15C49"/>
    <w:rsid w:val="00B15C76"/>
    <w:rsid w:val="00B1645E"/>
    <w:rsid w:val="00B16986"/>
    <w:rsid w:val="00B17131"/>
    <w:rsid w:val="00B174D6"/>
    <w:rsid w:val="00B1767E"/>
    <w:rsid w:val="00B17D7F"/>
    <w:rsid w:val="00B17EDA"/>
    <w:rsid w:val="00B20231"/>
    <w:rsid w:val="00B20578"/>
    <w:rsid w:val="00B207E9"/>
    <w:rsid w:val="00B20A4F"/>
    <w:rsid w:val="00B2118F"/>
    <w:rsid w:val="00B2120C"/>
    <w:rsid w:val="00B21CD8"/>
    <w:rsid w:val="00B22049"/>
    <w:rsid w:val="00B22269"/>
    <w:rsid w:val="00B22BE0"/>
    <w:rsid w:val="00B2348D"/>
    <w:rsid w:val="00B2358B"/>
    <w:rsid w:val="00B23E46"/>
    <w:rsid w:val="00B2423A"/>
    <w:rsid w:val="00B244F7"/>
    <w:rsid w:val="00B25504"/>
    <w:rsid w:val="00B2571C"/>
    <w:rsid w:val="00B25949"/>
    <w:rsid w:val="00B25D13"/>
    <w:rsid w:val="00B261AC"/>
    <w:rsid w:val="00B26540"/>
    <w:rsid w:val="00B26D32"/>
    <w:rsid w:val="00B27096"/>
    <w:rsid w:val="00B2772C"/>
    <w:rsid w:val="00B303BC"/>
    <w:rsid w:val="00B3044C"/>
    <w:rsid w:val="00B304A0"/>
    <w:rsid w:val="00B30A76"/>
    <w:rsid w:val="00B311DE"/>
    <w:rsid w:val="00B312CF"/>
    <w:rsid w:val="00B313DB"/>
    <w:rsid w:val="00B31A0F"/>
    <w:rsid w:val="00B31E91"/>
    <w:rsid w:val="00B31F8E"/>
    <w:rsid w:val="00B325A0"/>
    <w:rsid w:val="00B3273D"/>
    <w:rsid w:val="00B327EB"/>
    <w:rsid w:val="00B33363"/>
    <w:rsid w:val="00B3371B"/>
    <w:rsid w:val="00B341C8"/>
    <w:rsid w:val="00B34432"/>
    <w:rsid w:val="00B34877"/>
    <w:rsid w:val="00B34C28"/>
    <w:rsid w:val="00B3508A"/>
    <w:rsid w:val="00B35731"/>
    <w:rsid w:val="00B35767"/>
    <w:rsid w:val="00B35EF7"/>
    <w:rsid w:val="00B36590"/>
    <w:rsid w:val="00B366C2"/>
    <w:rsid w:val="00B36E83"/>
    <w:rsid w:val="00B374D4"/>
    <w:rsid w:val="00B375F6"/>
    <w:rsid w:val="00B37BA9"/>
    <w:rsid w:val="00B4084F"/>
    <w:rsid w:val="00B412FC"/>
    <w:rsid w:val="00B41592"/>
    <w:rsid w:val="00B416D4"/>
    <w:rsid w:val="00B41A09"/>
    <w:rsid w:val="00B4268A"/>
    <w:rsid w:val="00B42E96"/>
    <w:rsid w:val="00B43155"/>
    <w:rsid w:val="00B432A9"/>
    <w:rsid w:val="00B4393A"/>
    <w:rsid w:val="00B43E0A"/>
    <w:rsid w:val="00B440AD"/>
    <w:rsid w:val="00B440DF"/>
    <w:rsid w:val="00B443B1"/>
    <w:rsid w:val="00B44D66"/>
    <w:rsid w:val="00B456ED"/>
    <w:rsid w:val="00B4640B"/>
    <w:rsid w:val="00B46702"/>
    <w:rsid w:val="00B46F88"/>
    <w:rsid w:val="00B4734E"/>
    <w:rsid w:val="00B47695"/>
    <w:rsid w:val="00B47C69"/>
    <w:rsid w:val="00B47E9C"/>
    <w:rsid w:val="00B501BE"/>
    <w:rsid w:val="00B516D1"/>
    <w:rsid w:val="00B51857"/>
    <w:rsid w:val="00B52252"/>
    <w:rsid w:val="00B52422"/>
    <w:rsid w:val="00B5264E"/>
    <w:rsid w:val="00B527F3"/>
    <w:rsid w:val="00B52843"/>
    <w:rsid w:val="00B52D17"/>
    <w:rsid w:val="00B52F7B"/>
    <w:rsid w:val="00B53091"/>
    <w:rsid w:val="00B533C4"/>
    <w:rsid w:val="00B53CFC"/>
    <w:rsid w:val="00B53D54"/>
    <w:rsid w:val="00B54661"/>
    <w:rsid w:val="00B551D1"/>
    <w:rsid w:val="00B55AD7"/>
    <w:rsid w:val="00B55C2F"/>
    <w:rsid w:val="00B55DCE"/>
    <w:rsid w:val="00B55E66"/>
    <w:rsid w:val="00B5609B"/>
    <w:rsid w:val="00B562D3"/>
    <w:rsid w:val="00B5732B"/>
    <w:rsid w:val="00B577D9"/>
    <w:rsid w:val="00B57986"/>
    <w:rsid w:val="00B57988"/>
    <w:rsid w:val="00B57A13"/>
    <w:rsid w:val="00B57D01"/>
    <w:rsid w:val="00B57E6A"/>
    <w:rsid w:val="00B60419"/>
    <w:rsid w:val="00B607E8"/>
    <w:rsid w:val="00B62C72"/>
    <w:rsid w:val="00B633DD"/>
    <w:rsid w:val="00B639BE"/>
    <w:rsid w:val="00B63EE4"/>
    <w:rsid w:val="00B63EEF"/>
    <w:rsid w:val="00B64384"/>
    <w:rsid w:val="00B64ACB"/>
    <w:rsid w:val="00B64B5D"/>
    <w:rsid w:val="00B64B9F"/>
    <w:rsid w:val="00B64E1E"/>
    <w:rsid w:val="00B652E3"/>
    <w:rsid w:val="00B65D70"/>
    <w:rsid w:val="00B662A0"/>
    <w:rsid w:val="00B66304"/>
    <w:rsid w:val="00B6634D"/>
    <w:rsid w:val="00B6643E"/>
    <w:rsid w:val="00B66656"/>
    <w:rsid w:val="00B6748C"/>
    <w:rsid w:val="00B7006D"/>
    <w:rsid w:val="00B70373"/>
    <w:rsid w:val="00B705BF"/>
    <w:rsid w:val="00B706CE"/>
    <w:rsid w:val="00B706FE"/>
    <w:rsid w:val="00B70758"/>
    <w:rsid w:val="00B70A2E"/>
    <w:rsid w:val="00B717CF"/>
    <w:rsid w:val="00B71C31"/>
    <w:rsid w:val="00B720C7"/>
    <w:rsid w:val="00B72BF0"/>
    <w:rsid w:val="00B7322F"/>
    <w:rsid w:val="00B739F4"/>
    <w:rsid w:val="00B73E64"/>
    <w:rsid w:val="00B73FBA"/>
    <w:rsid w:val="00B74185"/>
    <w:rsid w:val="00B74BFC"/>
    <w:rsid w:val="00B74D1E"/>
    <w:rsid w:val="00B750FB"/>
    <w:rsid w:val="00B761EB"/>
    <w:rsid w:val="00B770B0"/>
    <w:rsid w:val="00B777A3"/>
    <w:rsid w:val="00B8127E"/>
    <w:rsid w:val="00B8168D"/>
    <w:rsid w:val="00B8197A"/>
    <w:rsid w:val="00B81CB6"/>
    <w:rsid w:val="00B821F3"/>
    <w:rsid w:val="00B8233C"/>
    <w:rsid w:val="00B82569"/>
    <w:rsid w:val="00B825D7"/>
    <w:rsid w:val="00B827E6"/>
    <w:rsid w:val="00B82E9E"/>
    <w:rsid w:val="00B83136"/>
    <w:rsid w:val="00B839E9"/>
    <w:rsid w:val="00B83B82"/>
    <w:rsid w:val="00B83BEA"/>
    <w:rsid w:val="00B83F48"/>
    <w:rsid w:val="00B84279"/>
    <w:rsid w:val="00B84355"/>
    <w:rsid w:val="00B84499"/>
    <w:rsid w:val="00B844FA"/>
    <w:rsid w:val="00B845DB"/>
    <w:rsid w:val="00B849E0"/>
    <w:rsid w:val="00B84A58"/>
    <w:rsid w:val="00B84EA9"/>
    <w:rsid w:val="00B84EAF"/>
    <w:rsid w:val="00B850E6"/>
    <w:rsid w:val="00B8524F"/>
    <w:rsid w:val="00B853DE"/>
    <w:rsid w:val="00B86E18"/>
    <w:rsid w:val="00B87448"/>
    <w:rsid w:val="00B87887"/>
    <w:rsid w:val="00B878FF"/>
    <w:rsid w:val="00B8790E"/>
    <w:rsid w:val="00B87EB6"/>
    <w:rsid w:val="00B90095"/>
    <w:rsid w:val="00B9034E"/>
    <w:rsid w:val="00B909D9"/>
    <w:rsid w:val="00B90B4C"/>
    <w:rsid w:val="00B90E60"/>
    <w:rsid w:val="00B91B82"/>
    <w:rsid w:val="00B91EB2"/>
    <w:rsid w:val="00B9206D"/>
    <w:rsid w:val="00B920C2"/>
    <w:rsid w:val="00B92300"/>
    <w:rsid w:val="00B9244A"/>
    <w:rsid w:val="00B9333E"/>
    <w:rsid w:val="00B93B2B"/>
    <w:rsid w:val="00B94163"/>
    <w:rsid w:val="00B9475C"/>
    <w:rsid w:val="00B94D57"/>
    <w:rsid w:val="00B94FAB"/>
    <w:rsid w:val="00B951AC"/>
    <w:rsid w:val="00B9538A"/>
    <w:rsid w:val="00B954A0"/>
    <w:rsid w:val="00B955C3"/>
    <w:rsid w:val="00B95F38"/>
    <w:rsid w:val="00B95FA6"/>
    <w:rsid w:val="00B96367"/>
    <w:rsid w:val="00B9785A"/>
    <w:rsid w:val="00B97A8B"/>
    <w:rsid w:val="00B97B24"/>
    <w:rsid w:val="00B97DE0"/>
    <w:rsid w:val="00BA0671"/>
    <w:rsid w:val="00BA06A1"/>
    <w:rsid w:val="00BA0875"/>
    <w:rsid w:val="00BA0B10"/>
    <w:rsid w:val="00BA1080"/>
    <w:rsid w:val="00BA10BA"/>
    <w:rsid w:val="00BA1140"/>
    <w:rsid w:val="00BA1591"/>
    <w:rsid w:val="00BA1905"/>
    <w:rsid w:val="00BA1ABA"/>
    <w:rsid w:val="00BA1BBF"/>
    <w:rsid w:val="00BA1EA2"/>
    <w:rsid w:val="00BA23B7"/>
    <w:rsid w:val="00BA2EC7"/>
    <w:rsid w:val="00BA3602"/>
    <w:rsid w:val="00BA382B"/>
    <w:rsid w:val="00BA449B"/>
    <w:rsid w:val="00BA461D"/>
    <w:rsid w:val="00BA4AE0"/>
    <w:rsid w:val="00BA531D"/>
    <w:rsid w:val="00BA5FF2"/>
    <w:rsid w:val="00BA61BE"/>
    <w:rsid w:val="00BA68B8"/>
    <w:rsid w:val="00BA6BA2"/>
    <w:rsid w:val="00BA6E17"/>
    <w:rsid w:val="00BA7387"/>
    <w:rsid w:val="00BA7640"/>
    <w:rsid w:val="00BA7A98"/>
    <w:rsid w:val="00BA7BC0"/>
    <w:rsid w:val="00BA7F20"/>
    <w:rsid w:val="00BA7F9F"/>
    <w:rsid w:val="00BB0183"/>
    <w:rsid w:val="00BB0193"/>
    <w:rsid w:val="00BB038F"/>
    <w:rsid w:val="00BB0458"/>
    <w:rsid w:val="00BB065F"/>
    <w:rsid w:val="00BB1218"/>
    <w:rsid w:val="00BB1937"/>
    <w:rsid w:val="00BB279A"/>
    <w:rsid w:val="00BB2A5E"/>
    <w:rsid w:val="00BB2BD9"/>
    <w:rsid w:val="00BB2EF0"/>
    <w:rsid w:val="00BB33B9"/>
    <w:rsid w:val="00BB3487"/>
    <w:rsid w:val="00BB4765"/>
    <w:rsid w:val="00BB50A4"/>
    <w:rsid w:val="00BB52E2"/>
    <w:rsid w:val="00BB5681"/>
    <w:rsid w:val="00BB5686"/>
    <w:rsid w:val="00BB570A"/>
    <w:rsid w:val="00BB577A"/>
    <w:rsid w:val="00BB58D5"/>
    <w:rsid w:val="00BB5A75"/>
    <w:rsid w:val="00BB5C5B"/>
    <w:rsid w:val="00BB66FD"/>
    <w:rsid w:val="00BB68BD"/>
    <w:rsid w:val="00BB7132"/>
    <w:rsid w:val="00BB75CA"/>
    <w:rsid w:val="00BB75CD"/>
    <w:rsid w:val="00BB7FB3"/>
    <w:rsid w:val="00BC02AC"/>
    <w:rsid w:val="00BC0C22"/>
    <w:rsid w:val="00BC145A"/>
    <w:rsid w:val="00BC1676"/>
    <w:rsid w:val="00BC172E"/>
    <w:rsid w:val="00BC1738"/>
    <w:rsid w:val="00BC185F"/>
    <w:rsid w:val="00BC18A3"/>
    <w:rsid w:val="00BC2137"/>
    <w:rsid w:val="00BC22FA"/>
    <w:rsid w:val="00BC24BE"/>
    <w:rsid w:val="00BC2516"/>
    <w:rsid w:val="00BC2812"/>
    <w:rsid w:val="00BC290E"/>
    <w:rsid w:val="00BC2E92"/>
    <w:rsid w:val="00BC32D9"/>
    <w:rsid w:val="00BC4DE6"/>
    <w:rsid w:val="00BC4DFA"/>
    <w:rsid w:val="00BC5A94"/>
    <w:rsid w:val="00BC634A"/>
    <w:rsid w:val="00BC67CA"/>
    <w:rsid w:val="00BC6EFE"/>
    <w:rsid w:val="00BC7152"/>
    <w:rsid w:val="00BC7189"/>
    <w:rsid w:val="00BC764B"/>
    <w:rsid w:val="00BC7D60"/>
    <w:rsid w:val="00BD0227"/>
    <w:rsid w:val="00BD02CC"/>
    <w:rsid w:val="00BD048A"/>
    <w:rsid w:val="00BD08E9"/>
    <w:rsid w:val="00BD1118"/>
    <w:rsid w:val="00BD1287"/>
    <w:rsid w:val="00BD162D"/>
    <w:rsid w:val="00BD190F"/>
    <w:rsid w:val="00BD1C52"/>
    <w:rsid w:val="00BD1ECB"/>
    <w:rsid w:val="00BD21B0"/>
    <w:rsid w:val="00BD2389"/>
    <w:rsid w:val="00BD2A2E"/>
    <w:rsid w:val="00BD2C98"/>
    <w:rsid w:val="00BD2D9F"/>
    <w:rsid w:val="00BD3735"/>
    <w:rsid w:val="00BD374C"/>
    <w:rsid w:val="00BD3A6C"/>
    <w:rsid w:val="00BD3D93"/>
    <w:rsid w:val="00BD3FBB"/>
    <w:rsid w:val="00BD486C"/>
    <w:rsid w:val="00BD49F4"/>
    <w:rsid w:val="00BD4B6C"/>
    <w:rsid w:val="00BD4E88"/>
    <w:rsid w:val="00BD4E92"/>
    <w:rsid w:val="00BD51EB"/>
    <w:rsid w:val="00BD52BC"/>
    <w:rsid w:val="00BD5B9D"/>
    <w:rsid w:val="00BD5CF1"/>
    <w:rsid w:val="00BD60F8"/>
    <w:rsid w:val="00BD61C7"/>
    <w:rsid w:val="00BD6522"/>
    <w:rsid w:val="00BD654C"/>
    <w:rsid w:val="00BD67C1"/>
    <w:rsid w:val="00BD69C4"/>
    <w:rsid w:val="00BD7409"/>
    <w:rsid w:val="00BD7C50"/>
    <w:rsid w:val="00BE01C8"/>
    <w:rsid w:val="00BE0D8A"/>
    <w:rsid w:val="00BE117D"/>
    <w:rsid w:val="00BE16BF"/>
    <w:rsid w:val="00BE1A51"/>
    <w:rsid w:val="00BE1FAB"/>
    <w:rsid w:val="00BE25FA"/>
    <w:rsid w:val="00BE289C"/>
    <w:rsid w:val="00BE2E80"/>
    <w:rsid w:val="00BE3B1A"/>
    <w:rsid w:val="00BE3B4F"/>
    <w:rsid w:val="00BE4052"/>
    <w:rsid w:val="00BE42D2"/>
    <w:rsid w:val="00BE4B87"/>
    <w:rsid w:val="00BE5101"/>
    <w:rsid w:val="00BE550D"/>
    <w:rsid w:val="00BE5CFB"/>
    <w:rsid w:val="00BE68AA"/>
    <w:rsid w:val="00BE69FE"/>
    <w:rsid w:val="00BE6EA2"/>
    <w:rsid w:val="00BE7183"/>
    <w:rsid w:val="00BE75A3"/>
    <w:rsid w:val="00BE779F"/>
    <w:rsid w:val="00BE77CE"/>
    <w:rsid w:val="00BE7E5C"/>
    <w:rsid w:val="00BF06FD"/>
    <w:rsid w:val="00BF0CAE"/>
    <w:rsid w:val="00BF10D5"/>
    <w:rsid w:val="00BF1375"/>
    <w:rsid w:val="00BF1432"/>
    <w:rsid w:val="00BF1831"/>
    <w:rsid w:val="00BF1C2A"/>
    <w:rsid w:val="00BF1DF0"/>
    <w:rsid w:val="00BF1EC6"/>
    <w:rsid w:val="00BF2145"/>
    <w:rsid w:val="00BF2643"/>
    <w:rsid w:val="00BF3140"/>
    <w:rsid w:val="00BF3186"/>
    <w:rsid w:val="00BF3727"/>
    <w:rsid w:val="00BF4006"/>
    <w:rsid w:val="00BF4488"/>
    <w:rsid w:val="00BF4541"/>
    <w:rsid w:val="00BF48FB"/>
    <w:rsid w:val="00BF5AC0"/>
    <w:rsid w:val="00BF5CE9"/>
    <w:rsid w:val="00BF66A8"/>
    <w:rsid w:val="00BF67CA"/>
    <w:rsid w:val="00BF6A03"/>
    <w:rsid w:val="00BF6DF2"/>
    <w:rsid w:val="00BF71B6"/>
    <w:rsid w:val="00BF7626"/>
    <w:rsid w:val="00BF77E9"/>
    <w:rsid w:val="00BF7A4B"/>
    <w:rsid w:val="00BF7F30"/>
    <w:rsid w:val="00C003A0"/>
    <w:rsid w:val="00C015C9"/>
    <w:rsid w:val="00C02126"/>
    <w:rsid w:val="00C026EE"/>
    <w:rsid w:val="00C03318"/>
    <w:rsid w:val="00C03396"/>
    <w:rsid w:val="00C03685"/>
    <w:rsid w:val="00C036C0"/>
    <w:rsid w:val="00C03908"/>
    <w:rsid w:val="00C03BF7"/>
    <w:rsid w:val="00C03E56"/>
    <w:rsid w:val="00C03EBD"/>
    <w:rsid w:val="00C03EEF"/>
    <w:rsid w:val="00C042AF"/>
    <w:rsid w:val="00C04349"/>
    <w:rsid w:val="00C043E5"/>
    <w:rsid w:val="00C04447"/>
    <w:rsid w:val="00C0534C"/>
    <w:rsid w:val="00C05E53"/>
    <w:rsid w:val="00C061B4"/>
    <w:rsid w:val="00C068C8"/>
    <w:rsid w:val="00C07297"/>
    <w:rsid w:val="00C078B5"/>
    <w:rsid w:val="00C1004F"/>
    <w:rsid w:val="00C100CD"/>
    <w:rsid w:val="00C1036F"/>
    <w:rsid w:val="00C10445"/>
    <w:rsid w:val="00C11223"/>
    <w:rsid w:val="00C1135A"/>
    <w:rsid w:val="00C116E1"/>
    <w:rsid w:val="00C11A26"/>
    <w:rsid w:val="00C122D5"/>
    <w:rsid w:val="00C125A2"/>
    <w:rsid w:val="00C12FBC"/>
    <w:rsid w:val="00C141C1"/>
    <w:rsid w:val="00C147A6"/>
    <w:rsid w:val="00C152C6"/>
    <w:rsid w:val="00C1598F"/>
    <w:rsid w:val="00C15B26"/>
    <w:rsid w:val="00C15EAB"/>
    <w:rsid w:val="00C15F09"/>
    <w:rsid w:val="00C15F34"/>
    <w:rsid w:val="00C15F66"/>
    <w:rsid w:val="00C16223"/>
    <w:rsid w:val="00C163AE"/>
    <w:rsid w:val="00C16413"/>
    <w:rsid w:val="00C165B1"/>
    <w:rsid w:val="00C16A3A"/>
    <w:rsid w:val="00C16E89"/>
    <w:rsid w:val="00C16F10"/>
    <w:rsid w:val="00C16F95"/>
    <w:rsid w:val="00C17093"/>
    <w:rsid w:val="00C17104"/>
    <w:rsid w:val="00C1762B"/>
    <w:rsid w:val="00C17A0D"/>
    <w:rsid w:val="00C17D71"/>
    <w:rsid w:val="00C17F70"/>
    <w:rsid w:val="00C200C0"/>
    <w:rsid w:val="00C20301"/>
    <w:rsid w:val="00C2070E"/>
    <w:rsid w:val="00C21239"/>
    <w:rsid w:val="00C2153B"/>
    <w:rsid w:val="00C21587"/>
    <w:rsid w:val="00C21EC4"/>
    <w:rsid w:val="00C2211F"/>
    <w:rsid w:val="00C22A33"/>
    <w:rsid w:val="00C22B29"/>
    <w:rsid w:val="00C23B26"/>
    <w:rsid w:val="00C24579"/>
    <w:rsid w:val="00C24B9E"/>
    <w:rsid w:val="00C24BC8"/>
    <w:rsid w:val="00C24DED"/>
    <w:rsid w:val="00C250BF"/>
    <w:rsid w:val="00C2531F"/>
    <w:rsid w:val="00C254AD"/>
    <w:rsid w:val="00C25AC6"/>
    <w:rsid w:val="00C25E59"/>
    <w:rsid w:val="00C261B7"/>
    <w:rsid w:val="00C26449"/>
    <w:rsid w:val="00C26E62"/>
    <w:rsid w:val="00C2715E"/>
    <w:rsid w:val="00C274D2"/>
    <w:rsid w:val="00C276D1"/>
    <w:rsid w:val="00C276EC"/>
    <w:rsid w:val="00C27804"/>
    <w:rsid w:val="00C2797F"/>
    <w:rsid w:val="00C30484"/>
    <w:rsid w:val="00C304BF"/>
    <w:rsid w:val="00C3057B"/>
    <w:rsid w:val="00C3061E"/>
    <w:rsid w:val="00C30625"/>
    <w:rsid w:val="00C30C87"/>
    <w:rsid w:val="00C30FE7"/>
    <w:rsid w:val="00C31064"/>
    <w:rsid w:val="00C31323"/>
    <w:rsid w:val="00C313B7"/>
    <w:rsid w:val="00C31D23"/>
    <w:rsid w:val="00C32636"/>
    <w:rsid w:val="00C326E7"/>
    <w:rsid w:val="00C32A1E"/>
    <w:rsid w:val="00C3300F"/>
    <w:rsid w:val="00C33BC0"/>
    <w:rsid w:val="00C33F67"/>
    <w:rsid w:val="00C33F85"/>
    <w:rsid w:val="00C340F3"/>
    <w:rsid w:val="00C34898"/>
    <w:rsid w:val="00C34A30"/>
    <w:rsid w:val="00C34A88"/>
    <w:rsid w:val="00C350E9"/>
    <w:rsid w:val="00C353ED"/>
    <w:rsid w:val="00C35A39"/>
    <w:rsid w:val="00C35A3F"/>
    <w:rsid w:val="00C3609F"/>
    <w:rsid w:val="00C364FD"/>
    <w:rsid w:val="00C36589"/>
    <w:rsid w:val="00C36810"/>
    <w:rsid w:val="00C36AD4"/>
    <w:rsid w:val="00C36D52"/>
    <w:rsid w:val="00C36DE5"/>
    <w:rsid w:val="00C36DFD"/>
    <w:rsid w:val="00C37DA7"/>
    <w:rsid w:val="00C40185"/>
    <w:rsid w:val="00C402B9"/>
    <w:rsid w:val="00C40487"/>
    <w:rsid w:val="00C40576"/>
    <w:rsid w:val="00C408ED"/>
    <w:rsid w:val="00C40972"/>
    <w:rsid w:val="00C417A5"/>
    <w:rsid w:val="00C4204C"/>
    <w:rsid w:val="00C420E2"/>
    <w:rsid w:val="00C42AC0"/>
    <w:rsid w:val="00C42C23"/>
    <w:rsid w:val="00C42C69"/>
    <w:rsid w:val="00C42CC5"/>
    <w:rsid w:val="00C435C9"/>
    <w:rsid w:val="00C438D5"/>
    <w:rsid w:val="00C43BE7"/>
    <w:rsid w:val="00C43C4B"/>
    <w:rsid w:val="00C43ED8"/>
    <w:rsid w:val="00C443E6"/>
    <w:rsid w:val="00C44A3A"/>
    <w:rsid w:val="00C44AC4"/>
    <w:rsid w:val="00C44AD8"/>
    <w:rsid w:val="00C44D79"/>
    <w:rsid w:val="00C4539F"/>
    <w:rsid w:val="00C464FA"/>
    <w:rsid w:val="00C4753C"/>
    <w:rsid w:val="00C50C12"/>
    <w:rsid w:val="00C5112D"/>
    <w:rsid w:val="00C51353"/>
    <w:rsid w:val="00C51457"/>
    <w:rsid w:val="00C514B2"/>
    <w:rsid w:val="00C51DE9"/>
    <w:rsid w:val="00C51F12"/>
    <w:rsid w:val="00C51F40"/>
    <w:rsid w:val="00C5314E"/>
    <w:rsid w:val="00C53A56"/>
    <w:rsid w:val="00C53D5E"/>
    <w:rsid w:val="00C541CE"/>
    <w:rsid w:val="00C544AA"/>
    <w:rsid w:val="00C547FA"/>
    <w:rsid w:val="00C55037"/>
    <w:rsid w:val="00C552BD"/>
    <w:rsid w:val="00C55B26"/>
    <w:rsid w:val="00C56157"/>
    <w:rsid w:val="00C56175"/>
    <w:rsid w:val="00C569C7"/>
    <w:rsid w:val="00C60449"/>
    <w:rsid w:val="00C60459"/>
    <w:rsid w:val="00C6048B"/>
    <w:rsid w:val="00C606DD"/>
    <w:rsid w:val="00C615AD"/>
    <w:rsid w:val="00C61A1E"/>
    <w:rsid w:val="00C621E5"/>
    <w:rsid w:val="00C622C1"/>
    <w:rsid w:val="00C62397"/>
    <w:rsid w:val="00C625B4"/>
    <w:rsid w:val="00C62FA4"/>
    <w:rsid w:val="00C6318D"/>
    <w:rsid w:val="00C63673"/>
    <w:rsid w:val="00C6396F"/>
    <w:rsid w:val="00C658AC"/>
    <w:rsid w:val="00C65F3C"/>
    <w:rsid w:val="00C6626D"/>
    <w:rsid w:val="00C66396"/>
    <w:rsid w:val="00C672CD"/>
    <w:rsid w:val="00C676F9"/>
    <w:rsid w:val="00C67BDB"/>
    <w:rsid w:val="00C67C87"/>
    <w:rsid w:val="00C67F96"/>
    <w:rsid w:val="00C702F6"/>
    <w:rsid w:val="00C703AC"/>
    <w:rsid w:val="00C70B12"/>
    <w:rsid w:val="00C70E55"/>
    <w:rsid w:val="00C7158C"/>
    <w:rsid w:val="00C71875"/>
    <w:rsid w:val="00C71992"/>
    <w:rsid w:val="00C719C8"/>
    <w:rsid w:val="00C71DB9"/>
    <w:rsid w:val="00C71ECB"/>
    <w:rsid w:val="00C7228C"/>
    <w:rsid w:val="00C727C9"/>
    <w:rsid w:val="00C729FA"/>
    <w:rsid w:val="00C72D82"/>
    <w:rsid w:val="00C739D2"/>
    <w:rsid w:val="00C73AAA"/>
    <w:rsid w:val="00C73D10"/>
    <w:rsid w:val="00C7420C"/>
    <w:rsid w:val="00C7456E"/>
    <w:rsid w:val="00C7472F"/>
    <w:rsid w:val="00C74AC5"/>
    <w:rsid w:val="00C74D53"/>
    <w:rsid w:val="00C74D5C"/>
    <w:rsid w:val="00C754C3"/>
    <w:rsid w:val="00C75D40"/>
    <w:rsid w:val="00C75E6D"/>
    <w:rsid w:val="00C76006"/>
    <w:rsid w:val="00C76249"/>
    <w:rsid w:val="00C77013"/>
    <w:rsid w:val="00C77429"/>
    <w:rsid w:val="00C7744F"/>
    <w:rsid w:val="00C77633"/>
    <w:rsid w:val="00C77834"/>
    <w:rsid w:val="00C77951"/>
    <w:rsid w:val="00C80693"/>
    <w:rsid w:val="00C809E1"/>
    <w:rsid w:val="00C80C18"/>
    <w:rsid w:val="00C81E3F"/>
    <w:rsid w:val="00C82156"/>
    <w:rsid w:val="00C82368"/>
    <w:rsid w:val="00C825BF"/>
    <w:rsid w:val="00C837D8"/>
    <w:rsid w:val="00C83BDE"/>
    <w:rsid w:val="00C83D4F"/>
    <w:rsid w:val="00C83F84"/>
    <w:rsid w:val="00C84FCE"/>
    <w:rsid w:val="00C850C8"/>
    <w:rsid w:val="00C854C6"/>
    <w:rsid w:val="00C85B72"/>
    <w:rsid w:val="00C85D36"/>
    <w:rsid w:val="00C85F09"/>
    <w:rsid w:val="00C86417"/>
    <w:rsid w:val="00C87473"/>
    <w:rsid w:val="00C8748A"/>
    <w:rsid w:val="00C8749A"/>
    <w:rsid w:val="00C87ABA"/>
    <w:rsid w:val="00C87AE1"/>
    <w:rsid w:val="00C87FB5"/>
    <w:rsid w:val="00C90220"/>
    <w:rsid w:val="00C903CA"/>
    <w:rsid w:val="00C90AB6"/>
    <w:rsid w:val="00C917BE"/>
    <w:rsid w:val="00C91906"/>
    <w:rsid w:val="00C91943"/>
    <w:rsid w:val="00C91D23"/>
    <w:rsid w:val="00C925DE"/>
    <w:rsid w:val="00C93278"/>
    <w:rsid w:val="00C93A73"/>
    <w:rsid w:val="00C93F20"/>
    <w:rsid w:val="00C93F79"/>
    <w:rsid w:val="00C94034"/>
    <w:rsid w:val="00C949D0"/>
    <w:rsid w:val="00C94B17"/>
    <w:rsid w:val="00C94B1C"/>
    <w:rsid w:val="00C94F88"/>
    <w:rsid w:val="00C9507E"/>
    <w:rsid w:val="00C9516D"/>
    <w:rsid w:val="00C95D98"/>
    <w:rsid w:val="00C96822"/>
    <w:rsid w:val="00C96AC8"/>
    <w:rsid w:val="00C97E65"/>
    <w:rsid w:val="00CA0C36"/>
    <w:rsid w:val="00CA0E5F"/>
    <w:rsid w:val="00CA0FA2"/>
    <w:rsid w:val="00CA1596"/>
    <w:rsid w:val="00CA200D"/>
    <w:rsid w:val="00CA2641"/>
    <w:rsid w:val="00CA2C74"/>
    <w:rsid w:val="00CA37B3"/>
    <w:rsid w:val="00CA4AFB"/>
    <w:rsid w:val="00CA58EA"/>
    <w:rsid w:val="00CA5B47"/>
    <w:rsid w:val="00CA5FEC"/>
    <w:rsid w:val="00CA62E8"/>
    <w:rsid w:val="00CA6FCA"/>
    <w:rsid w:val="00CA7771"/>
    <w:rsid w:val="00CA7A03"/>
    <w:rsid w:val="00CA7EC0"/>
    <w:rsid w:val="00CB0261"/>
    <w:rsid w:val="00CB08D3"/>
    <w:rsid w:val="00CB15EA"/>
    <w:rsid w:val="00CB197A"/>
    <w:rsid w:val="00CB1C8B"/>
    <w:rsid w:val="00CB1D90"/>
    <w:rsid w:val="00CB2549"/>
    <w:rsid w:val="00CB2584"/>
    <w:rsid w:val="00CB2AF6"/>
    <w:rsid w:val="00CB3487"/>
    <w:rsid w:val="00CB38CB"/>
    <w:rsid w:val="00CB3AB4"/>
    <w:rsid w:val="00CB3F1A"/>
    <w:rsid w:val="00CB4C47"/>
    <w:rsid w:val="00CB50B0"/>
    <w:rsid w:val="00CB5778"/>
    <w:rsid w:val="00CB6017"/>
    <w:rsid w:val="00CB6B0C"/>
    <w:rsid w:val="00CB6DB0"/>
    <w:rsid w:val="00CB6F08"/>
    <w:rsid w:val="00CB73CF"/>
    <w:rsid w:val="00CB7900"/>
    <w:rsid w:val="00CB7920"/>
    <w:rsid w:val="00CB7921"/>
    <w:rsid w:val="00CC0154"/>
    <w:rsid w:val="00CC0D25"/>
    <w:rsid w:val="00CC0D62"/>
    <w:rsid w:val="00CC0F98"/>
    <w:rsid w:val="00CC110A"/>
    <w:rsid w:val="00CC16EA"/>
    <w:rsid w:val="00CC19F4"/>
    <w:rsid w:val="00CC1A4F"/>
    <w:rsid w:val="00CC2053"/>
    <w:rsid w:val="00CC25B4"/>
    <w:rsid w:val="00CC296D"/>
    <w:rsid w:val="00CC3342"/>
    <w:rsid w:val="00CC3706"/>
    <w:rsid w:val="00CC373A"/>
    <w:rsid w:val="00CC3A92"/>
    <w:rsid w:val="00CC52E9"/>
    <w:rsid w:val="00CC5E33"/>
    <w:rsid w:val="00CC5E5B"/>
    <w:rsid w:val="00CC64FF"/>
    <w:rsid w:val="00CC6987"/>
    <w:rsid w:val="00CC7B42"/>
    <w:rsid w:val="00CD085D"/>
    <w:rsid w:val="00CD1304"/>
    <w:rsid w:val="00CD1347"/>
    <w:rsid w:val="00CD160D"/>
    <w:rsid w:val="00CD16C0"/>
    <w:rsid w:val="00CD19AB"/>
    <w:rsid w:val="00CD19D6"/>
    <w:rsid w:val="00CD1D7E"/>
    <w:rsid w:val="00CD2081"/>
    <w:rsid w:val="00CD29D6"/>
    <w:rsid w:val="00CD2AA2"/>
    <w:rsid w:val="00CD2FAD"/>
    <w:rsid w:val="00CD31B9"/>
    <w:rsid w:val="00CD3368"/>
    <w:rsid w:val="00CD434C"/>
    <w:rsid w:val="00CD443E"/>
    <w:rsid w:val="00CD4B45"/>
    <w:rsid w:val="00CD4B57"/>
    <w:rsid w:val="00CD4C08"/>
    <w:rsid w:val="00CD52DF"/>
    <w:rsid w:val="00CD5804"/>
    <w:rsid w:val="00CD588E"/>
    <w:rsid w:val="00CD59B7"/>
    <w:rsid w:val="00CD5D97"/>
    <w:rsid w:val="00CD6475"/>
    <w:rsid w:val="00CD698B"/>
    <w:rsid w:val="00CD6A31"/>
    <w:rsid w:val="00CD6E55"/>
    <w:rsid w:val="00CD758F"/>
    <w:rsid w:val="00CD75ED"/>
    <w:rsid w:val="00CE0D6D"/>
    <w:rsid w:val="00CE111D"/>
    <w:rsid w:val="00CE2279"/>
    <w:rsid w:val="00CE23D8"/>
    <w:rsid w:val="00CE285B"/>
    <w:rsid w:val="00CE2E8C"/>
    <w:rsid w:val="00CE2E91"/>
    <w:rsid w:val="00CE2F8A"/>
    <w:rsid w:val="00CE4B8F"/>
    <w:rsid w:val="00CE5F0E"/>
    <w:rsid w:val="00CE67D7"/>
    <w:rsid w:val="00CE6A58"/>
    <w:rsid w:val="00CE6B2D"/>
    <w:rsid w:val="00CE7196"/>
    <w:rsid w:val="00CE78C2"/>
    <w:rsid w:val="00CE7A4B"/>
    <w:rsid w:val="00CE7D77"/>
    <w:rsid w:val="00CF05B5"/>
    <w:rsid w:val="00CF0655"/>
    <w:rsid w:val="00CF1003"/>
    <w:rsid w:val="00CF16C4"/>
    <w:rsid w:val="00CF1F9D"/>
    <w:rsid w:val="00CF20DE"/>
    <w:rsid w:val="00CF28A5"/>
    <w:rsid w:val="00CF2C14"/>
    <w:rsid w:val="00CF3246"/>
    <w:rsid w:val="00CF368F"/>
    <w:rsid w:val="00CF37BD"/>
    <w:rsid w:val="00CF3A4C"/>
    <w:rsid w:val="00CF4213"/>
    <w:rsid w:val="00CF4905"/>
    <w:rsid w:val="00CF4CDE"/>
    <w:rsid w:val="00CF580C"/>
    <w:rsid w:val="00CF5999"/>
    <w:rsid w:val="00CF5AA6"/>
    <w:rsid w:val="00CF5C74"/>
    <w:rsid w:val="00CF669C"/>
    <w:rsid w:val="00CF669E"/>
    <w:rsid w:val="00CF66D3"/>
    <w:rsid w:val="00CF6C51"/>
    <w:rsid w:val="00CF71CE"/>
    <w:rsid w:val="00CF722E"/>
    <w:rsid w:val="00CF766C"/>
    <w:rsid w:val="00CF7FE0"/>
    <w:rsid w:val="00D00706"/>
    <w:rsid w:val="00D024B1"/>
    <w:rsid w:val="00D024BC"/>
    <w:rsid w:val="00D0292C"/>
    <w:rsid w:val="00D029D9"/>
    <w:rsid w:val="00D02BD4"/>
    <w:rsid w:val="00D02C79"/>
    <w:rsid w:val="00D02DE4"/>
    <w:rsid w:val="00D037E5"/>
    <w:rsid w:val="00D03C84"/>
    <w:rsid w:val="00D03E5A"/>
    <w:rsid w:val="00D04CC0"/>
    <w:rsid w:val="00D04EDC"/>
    <w:rsid w:val="00D04EEF"/>
    <w:rsid w:val="00D05385"/>
    <w:rsid w:val="00D053B1"/>
    <w:rsid w:val="00D05BCD"/>
    <w:rsid w:val="00D05F42"/>
    <w:rsid w:val="00D064AF"/>
    <w:rsid w:val="00D069A5"/>
    <w:rsid w:val="00D077F5"/>
    <w:rsid w:val="00D079CB"/>
    <w:rsid w:val="00D079DD"/>
    <w:rsid w:val="00D07D37"/>
    <w:rsid w:val="00D1007E"/>
    <w:rsid w:val="00D10686"/>
    <w:rsid w:val="00D10A3D"/>
    <w:rsid w:val="00D10C86"/>
    <w:rsid w:val="00D10D5F"/>
    <w:rsid w:val="00D11547"/>
    <w:rsid w:val="00D11D87"/>
    <w:rsid w:val="00D1215B"/>
    <w:rsid w:val="00D1266C"/>
    <w:rsid w:val="00D12E72"/>
    <w:rsid w:val="00D134F8"/>
    <w:rsid w:val="00D1365C"/>
    <w:rsid w:val="00D143FE"/>
    <w:rsid w:val="00D144B3"/>
    <w:rsid w:val="00D146A8"/>
    <w:rsid w:val="00D14854"/>
    <w:rsid w:val="00D149CB"/>
    <w:rsid w:val="00D149F9"/>
    <w:rsid w:val="00D14C04"/>
    <w:rsid w:val="00D14D0D"/>
    <w:rsid w:val="00D14E0E"/>
    <w:rsid w:val="00D151B9"/>
    <w:rsid w:val="00D15534"/>
    <w:rsid w:val="00D15E10"/>
    <w:rsid w:val="00D16A23"/>
    <w:rsid w:val="00D16C05"/>
    <w:rsid w:val="00D16D78"/>
    <w:rsid w:val="00D16DD8"/>
    <w:rsid w:val="00D16FF3"/>
    <w:rsid w:val="00D1764B"/>
    <w:rsid w:val="00D17735"/>
    <w:rsid w:val="00D179FC"/>
    <w:rsid w:val="00D17E9F"/>
    <w:rsid w:val="00D17EC6"/>
    <w:rsid w:val="00D203FD"/>
    <w:rsid w:val="00D20CC9"/>
    <w:rsid w:val="00D2116C"/>
    <w:rsid w:val="00D21197"/>
    <w:rsid w:val="00D2139F"/>
    <w:rsid w:val="00D22ADF"/>
    <w:rsid w:val="00D2397F"/>
    <w:rsid w:val="00D23BF3"/>
    <w:rsid w:val="00D243F9"/>
    <w:rsid w:val="00D245FD"/>
    <w:rsid w:val="00D24877"/>
    <w:rsid w:val="00D25176"/>
    <w:rsid w:val="00D2651F"/>
    <w:rsid w:val="00D2669B"/>
    <w:rsid w:val="00D266EC"/>
    <w:rsid w:val="00D273E4"/>
    <w:rsid w:val="00D276D9"/>
    <w:rsid w:val="00D27E69"/>
    <w:rsid w:val="00D27E91"/>
    <w:rsid w:val="00D301C2"/>
    <w:rsid w:val="00D306BF"/>
    <w:rsid w:val="00D30A16"/>
    <w:rsid w:val="00D30A43"/>
    <w:rsid w:val="00D30BA2"/>
    <w:rsid w:val="00D30E54"/>
    <w:rsid w:val="00D3115C"/>
    <w:rsid w:val="00D31E3B"/>
    <w:rsid w:val="00D3235F"/>
    <w:rsid w:val="00D32C81"/>
    <w:rsid w:val="00D32D0D"/>
    <w:rsid w:val="00D32E7F"/>
    <w:rsid w:val="00D330B5"/>
    <w:rsid w:val="00D330C8"/>
    <w:rsid w:val="00D34141"/>
    <w:rsid w:val="00D34348"/>
    <w:rsid w:val="00D34767"/>
    <w:rsid w:val="00D34986"/>
    <w:rsid w:val="00D3602D"/>
    <w:rsid w:val="00D36409"/>
    <w:rsid w:val="00D36E25"/>
    <w:rsid w:val="00D3762D"/>
    <w:rsid w:val="00D403BA"/>
    <w:rsid w:val="00D40A70"/>
    <w:rsid w:val="00D41655"/>
    <w:rsid w:val="00D42203"/>
    <w:rsid w:val="00D426A5"/>
    <w:rsid w:val="00D42851"/>
    <w:rsid w:val="00D428C9"/>
    <w:rsid w:val="00D42C16"/>
    <w:rsid w:val="00D433C2"/>
    <w:rsid w:val="00D435FF"/>
    <w:rsid w:val="00D43797"/>
    <w:rsid w:val="00D43A03"/>
    <w:rsid w:val="00D43F8B"/>
    <w:rsid w:val="00D4404A"/>
    <w:rsid w:val="00D4415A"/>
    <w:rsid w:val="00D448A2"/>
    <w:rsid w:val="00D449C0"/>
    <w:rsid w:val="00D44AB4"/>
    <w:rsid w:val="00D45A4E"/>
    <w:rsid w:val="00D45B11"/>
    <w:rsid w:val="00D45E43"/>
    <w:rsid w:val="00D46E34"/>
    <w:rsid w:val="00D47404"/>
    <w:rsid w:val="00D47414"/>
    <w:rsid w:val="00D477E1"/>
    <w:rsid w:val="00D501FA"/>
    <w:rsid w:val="00D51294"/>
    <w:rsid w:val="00D51865"/>
    <w:rsid w:val="00D5192D"/>
    <w:rsid w:val="00D51E71"/>
    <w:rsid w:val="00D51EAB"/>
    <w:rsid w:val="00D5207C"/>
    <w:rsid w:val="00D528AA"/>
    <w:rsid w:val="00D5290B"/>
    <w:rsid w:val="00D52CA9"/>
    <w:rsid w:val="00D52E9C"/>
    <w:rsid w:val="00D52F00"/>
    <w:rsid w:val="00D52F13"/>
    <w:rsid w:val="00D52FC0"/>
    <w:rsid w:val="00D538C1"/>
    <w:rsid w:val="00D53C96"/>
    <w:rsid w:val="00D544D2"/>
    <w:rsid w:val="00D54967"/>
    <w:rsid w:val="00D54FC4"/>
    <w:rsid w:val="00D5517F"/>
    <w:rsid w:val="00D5525A"/>
    <w:rsid w:val="00D5535A"/>
    <w:rsid w:val="00D55758"/>
    <w:rsid w:val="00D55BBE"/>
    <w:rsid w:val="00D55E1B"/>
    <w:rsid w:val="00D56580"/>
    <w:rsid w:val="00D567DE"/>
    <w:rsid w:val="00D56AC0"/>
    <w:rsid w:val="00D56BE6"/>
    <w:rsid w:val="00D57006"/>
    <w:rsid w:val="00D571C4"/>
    <w:rsid w:val="00D5769C"/>
    <w:rsid w:val="00D60227"/>
    <w:rsid w:val="00D603D4"/>
    <w:rsid w:val="00D60529"/>
    <w:rsid w:val="00D60AAE"/>
    <w:rsid w:val="00D60B15"/>
    <w:rsid w:val="00D61180"/>
    <w:rsid w:val="00D61B9D"/>
    <w:rsid w:val="00D61C7E"/>
    <w:rsid w:val="00D62662"/>
    <w:rsid w:val="00D62FE8"/>
    <w:rsid w:val="00D634A6"/>
    <w:rsid w:val="00D63636"/>
    <w:rsid w:val="00D63AD4"/>
    <w:rsid w:val="00D63E0B"/>
    <w:rsid w:val="00D64254"/>
    <w:rsid w:val="00D642E8"/>
    <w:rsid w:val="00D64920"/>
    <w:rsid w:val="00D6561E"/>
    <w:rsid w:val="00D65E69"/>
    <w:rsid w:val="00D661BE"/>
    <w:rsid w:val="00D6645A"/>
    <w:rsid w:val="00D66AA1"/>
    <w:rsid w:val="00D67542"/>
    <w:rsid w:val="00D703DE"/>
    <w:rsid w:val="00D705CF"/>
    <w:rsid w:val="00D710B8"/>
    <w:rsid w:val="00D71423"/>
    <w:rsid w:val="00D7160E"/>
    <w:rsid w:val="00D7167D"/>
    <w:rsid w:val="00D71680"/>
    <w:rsid w:val="00D71DA7"/>
    <w:rsid w:val="00D72078"/>
    <w:rsid w:val="00D72759"/>
    <w:rsid w:val="00D72841"/>
    <w:rsid w:val="00D728DE"/>
    <w:rsid w:val="00D72B8F"/>
    <w:rsid w:val="00D72D72"/>
    <w:rsid w:val="00D73098"/>
    <w:rsid w:val="00D732D4"/>
    <w:rsid w:val="00D7401B"/>
    <w:rsid w:val="00D741DB"/>
    <w:rsid w:val="00D74CB4"/>
    <w:rsid w:val="00D74E87"/>
    <w:rsid w:val="00D7523A"/>
    <w:rsid w:val="00D75451"/>
    <w:rsid w:val="00D75C9C"/>
    <w:rsid w:val="00D76000"/>
    <w:rsid w:val="00D7628F"/>
    <w:rsid w:val="00D7681E"/>
    <w:rsid w:val="00D76B59"/>
    <w:rsid w:val="00D76B9C"/>
    <w:rsid w:val="00D774F2"/>
    <w:rsid w:val="00D7754B"/>
    <w:rsid w:val="00D77652"/>
    <w:rsid w:val="00D7771A"/>
    <w:rsid w:val="00D77A11"/>
    <w:rsid w:val="00D77F65"/>
    <w:rsid w:val="00D80002"/>
    <w:rsid w:val="00D80441"/>
    <w:rsid w:val="00D80955"/>
    <w:rsid w:val="00D80F1E"/>
    <w:rsid w:val="00D81023"/>
    <w:rsid w:val="00D8106E"/>
    <w:rsid w:val="00D8136F"/>
    <w:rsid w:val="00D81B83"/>
    <w:rsid w:val="00D81BD8"/>
    <w:rsid w:val="00D81C71"/>
    <w:rsid w:val="00D81D9F"/>
    <w:rsid w:val="00D822BC"/>
    <w:rsid w:val="00D825C9"/>
    <w:rsid w:val="00D82DBB"/>
    <w:rsid w:val="00D82F37"/>
    <w:rsid w:val="00D82F97"/>
    <w:rsid w:val="00D83502"/>
    <w:rsid w:val="00D8424D"/>
    <w:rsid w:val="00D84815"/>
    <w:rsid w:val="00D8483D"/>
    <w:rsid w:val="00D84F6E"/>
    <w:rsid w:val="00D850DC"/>
    <w:rsid w:val="00D853B5"/>
    <w:rsid w:val="00D855D6"/>
    <w:rsid w:val="00D85B05"/>
    <w:rsid w:val="00D8653B"/>
    <w:rsid w:val="00D8668F"/>
    <w:rsid w:val="00D86A66"/>
    <w:rsid w:val="00D8722D"/>
    <w:rsid w:val="00D8783D"/>
    <w:rsid w:val="00D901AF"/>
    <w:rsid w:val="00D9061D"/>
    <w:rsid w:val="00D90D05"/>
    <w:rsid w:val="00D913D4"/>
    <w:rsid w:val="00D91D8B"/>
    <w:rsid w:val="00D920FC"/>
    <w:rsid w:val="00D92230"/>
    <w:rsid w:val="00D92266"/>
    <w:rsid w:val="00D9242E"/>
    <w:rsid w:val="00D92BB9"/>
    <w:rsid w:val="00D930DA"/>
    <w:rsid w:val="00D93CAB"/>
    <w:rsid w:val="00D93E37"/>
    <w:rsid w:val="00D94DD1"/>
    <w:rsid w:val="00D94E32"/>
    <w:rsid w:val="00D95088"/>
    <w:rsid w:val="00D958F4"/>
    <w:rsid w:val="00D95927"/>
    <w:rsid w:val="00D9604E"/>
    <w:rsid w:val="00D96548"/>
    <w:rsid w:val="00D96D41"/>
    <w:rsid w:val="00D96D9E"/>
    <w:rsid w:val="00D97036"/>
    <w:rsid w:val="00D973C5"/>
    <w:rsid w:val="00D9758E"/>
    <w:rsid w:val="00D97A42"/>
    <w:rsid w:val="00D97DCB"/>
    <w:rsid w:val="00DA0CF9"/>
    <w:rsid w:val="00DA14DD"/>
    <w:rsid w:val="00DA1654"/>
    <w:rsid w:val="00DA1767"/>
    <w:rsid w:val="00DA1A7D"/>
    <w:rsid w:val="00DA1EF7"/>
    <w:rsid w:val="00DA2178"/>
    <w:rsid w:val="00DA2BF7"/>
    <w:rsid w:val="00DA4687"/>
    <w:rsid w:val="00DA49B9"/>
    <w:rsid w:val="00DA4F62"/>
    <w:rsid w:val="00DA531A"/>
    <w:rsid w:val="00DA53D3"/>
    <w:rsid w:val="00DA54C2"/>
    <w:rsid w:val="00DA578D"/>
    <w:rsid w:val="00DA5E43"/>
    <w:rsid w:val="00DA6658"/>
    <w:rsid w:val="00DA6E4F"/>
    <w:rsid w:val="00DA7645"/>
    <w:rsid w:val="00DA766D"/>
    <w:rsid w:val="00DA7BAF"/>
    <w:rsid w:val="00DA7D1F"/>
    <w:rsid w:val="00DA7E44"/>
    <w:rsid w:val="00DB0857"/>
    <w:rsid w:val="00DB0B6C"/>
    <w:rsid w:val="00DB0C19"/>
    <w:rsid w:val="00DB0D7D"/>
    <w:rsid w:val="00DB0E02"/>
    <w:rsid w:val="00DB125D"/>
    <w:rsid w:val="00DB1AA4"/>
    <w:rsid w:val="00DB1FFE"/>
    <w:rsid w:val="00DB20FE"/>
    <w:rsid w:val="00DB2369"/>
    <w:rsid w:val="00DB2CD9"/>
    <w:rsid w:val="00DB2E96"/>
    <w:rsid w:val="00DB2EB0"/>
    <w:rsid w:val="00DB305F"/>
    <w:rsid w:val="00DB3407"/>
    <w:rsid w:val="00DB3BCC"/>
    <w:rsid w:val="00DB3C14"/>
    <w:rsid w:val="00DB3F13"/>
    <w:rsid w:val="00DB423B"/>
    <w:rsid w:val="00DB43C6"/>
    <w:rsid w:val="00DB49F3"/>
    <w:rsid w:val="00DB5486"/>
    <w:rsid w:val="00DB6043"/>
    <w:rsid w:val="00DB694F"/>
    <w:rsid w:val="00DB7057"/>
    <w:rsid w:val="00DB7207"/>
    <w:rsid w:val="00DB72B3"/>
    <w:rsid w:val="00DB753F"/>
    <w:rsid w:val="00DB77AC"/>
    <w:rsid w:val="00DB7D93"/>
    <w:rsid w:val="00DB7DC5"/>
    <w:rsid w:val="00DB7EA6"/>
    <w:rsid w:val="00DB7EC9"/>
    <w:rsid w:val="00DC086F"/>
    <w:rsid w:val="00DC0929"/>
    <w:rsid w:val="00DC104E"/>
    <w:rsid w:val="00DC1102"/>
    <w:rsid w:val="00DC15D6"/>
    <w:rsid w:val="00DC1CC0"/>
    <w:rsid w:val="00DC1E19"/>
    <w:rsid w:val="00DC213A"/>
    <w:rsid w:val="00DC2664"/>
    <w:rsid w:val="00DC2B38"/>
    <w:rsid w:val="00DC2F21"/>
    <w:rsid w:val="00DC3287"/>
    <w:rsid w:val="00DC35CF"/>
    <w:rsid w:val="00DC3F27"/>
    <w:rsid w:val="00DC4984"/>
    <w:rsid w:val="00DC5032"/>
    <w:rsid w:val="00DC574A"/>
    <w:rsid w:val="00DC5C4F"/>
    <w:rsid w:val="00DC66E3"/>
    <w:rsid w:val="00DC716C"/>
    <w:rsid w:val="00DC71A7"/>
    <w:rsid w:val="00DC73CE"/>
    <w:rsid w:val="00DD06FF"/>
    <w:rsid w:val="00DD0E03"/>
    <w:rsid w:val="00DD12A9"/>
    <w:rsid w:val="00DD150B"/>
    <w:rsid w:val="00DD1519"/>
    <w:rsid w:val="00DD1C2A"/>
    <w:rsid w:val="00DD1C4A"/>
    <w:rsid w:val="00DD2014"/>
    <w:rsid w:val="00DD217D"/>
    <w:rsid w:val="00DD2BB9"/>
    <w:rsid w:val="00DD2E7F"/>
    <w:rsid w:val="00DD3D50"/>
    <w:rsid w:val="00DD3FC6"/>
    <w:rsid w:val="00DD4379"/>
    <w:rsid w:val="00DD451F"/>
    <w:rsid w:val="00DD4838"/>
    <w:rsid w:val="00DD4C6F"/>
    <w:rsid w:val="00DD5F71"/>
    <w:rsid w:val="00DD601B"/>
    <w:rsid w:val="00DD6691"/>
    <w:rsid w:val="00DD6894"/>
    <w:rsid w:val="00DD7427"/>
    <w:rsid w:val="00DE0114"/>
    <w:rsid w:val="00DE1568"/>
    <w:rsid w:val="00DE2835"/>
    <w:rsid w:val="00DE2AD7"/>
    <w:rsid w:val="00DE2B8F"/>
    <w:rsid w:val="00DE2EDB"/>
    <w:rsid w:val="00DE359E"/>
    <w:rsid w:val="00DE36C7"/>
    <w:rsid w:val="00DE37F9"/>
    <w:rsid w:val="00DE39C3"/>
    <w:rsid w:val="00DE424C"/>
    <w:rsid w:val="00DE4E16"/>
    <w:rsid w:val="00DE564C"/>
    <w:rsid w:val="00DE5760"/>
    <w:rsid w:val="00DE6444"/>
    <w:rsid w:val="00DE6627"/>
    <w:rsid w:val="00DE6878"/>
    <w:rsid w:val="00DE6CC0"/>
    <w:rsid w:val="00DE70B3"/>
    <w:rsid w:val="00DE754C"/>
    <w:rsid w:val="00DF0244"/>
    <w:rsid w:val="00DF0878"/>
    <w:rsid w:val="00DF1A86"/>
    <w:rsid w:val="00DF1A8A"/>
    <w:rsid w:val="00DF1D28"/>
    <w:rsid w:val="00DF1FDC"/>
    <w:rsid w:val="00DF2618"/>
    <w:rsid w:val="00DF3402"/>
    <w:rsid w:val="00DF357C"/>
    <w:rsid w:val="00DF3F3A"/>
    <w:rsid w:val="00DF448E"/>
    <w:rsid w:val="00DF4E1A"/>
    <w:rsid w:val="00DF4E54"/>
    <w:rsid w:val="00DF4F8A"/>
    <w:rsid w:val="00DF514A"/>
    <w:rsid w:val="00DF5891"/>
    <w:rsid w:val="00DF63DC"/>
    <w:rsid w:val="00DF665D"/>
    <w:rsid w:val="00DF671E"/>
    <w:rsid w:val="00DF685C"/>
    <w:rsid w:val="00DF6B0A"/>
    <w:rsid w:val="00DF6E6C"/>
    <w:rsid w:val="00DF6E6D"/>
    <w:rsid w:val="00DF721C"/>
    <w:rsid w:val="00DF73B3"/>
    <w:rsid w:val="00DF746A"/>
    <w:rsid w:val="00DF7776"/>
    <w:rsid w:val="00DF7BB3"/>
    <w:rsid w:val="00DF7FA4"/>
    <w:rsid w:val="00E00260"/>
    <w:rsid w:val="00E00329"/>
    <w:rsid w:val="00E00A4D"/>
    <w:rsid w:val="00E00FC6"/>
    <w:rsid w:val="00E011F9"/>
    <w:rsid w:val="00E017C7"/>
    <w:rsid w:val="00E01B39"/>
    <w:rsid w:val="00E01BDF"/>
    <w:rsid w:val="00E03383"/>
    <w:rsid w:val="00E033C5"/>
    <w:rsid w:val="00E03ABB"/>
    <w:rsid w:val="00E03CE2"/>
    <w:rsid w:val="00E03DC6"/>
    <w:rsid w:val="00E03F2B"/>
    <w:rsid w:val="00E05190"/>
    <w:rsid w:val="00E053B6"/>
    <w:rsid w:val="00E054D3"/>
    <w:rsid w:val="00E0585B"/>
    <w:rsid w:val="00E0591A"/>
    <w:rsid w:val="00E059A2"/>
    <w:rsid w:val="00E0689A"/>
    <w:rsid w:val="00E07317"/>
    <w:rsid w:val="00E07984"/>
    <w:rsid w:val="00E07DE6"/>
    <w:rsid w:val="00E07FCE"/>
    <w:rsid w:val="00E10084"/>
    <w:rsid w:val="00E10312"/>
    <w:rsid w:val="00E11190"/>
    <w:rsid w:val="00E1171F"/>
    <w:rsid w:val="00E11A3C"/>
    <w:rsid w:val="00E12154"/>
    <w:rsid w:val="00E123A4"/>
    <w:rsid w:val="00E123C1"/>
    <w:rsid w:val="00E12500"/>
    <w:rsid w:val="00E12AF3"/>
    <w:rsid w:val="00E130C9"/>
    <w:rsid w:val="00E1311D"/>
    <w:rsid w:val="00E13DF9"/>
    <w:rsid w:val="00E13F65"/>
    <w:rsid w:val="00E14091"/>
    <w:rsid w:val="00E1415B"/>
    <w:rsid w:val="00E14265"/>
    <w:rsid w:val="00E14753"/>
    <w:rsid w:val="00E14DC5"/>
    <w:rsid w:val="00E14FF2"/>
    <w:rsid w:val="00E15067"/>
    <w:rsid w:val="00E1525E"/>
    <w:rsid w:val="00E15524"/>
    <w:rsid w:val="00E15A76"/>
    <w:rsid w:val="00E1627E"/>
    <w:rsid w:val="00E164A1"/>
    <w:rsid w:val="00E165DB"/>
    <w:rsid w:val="00E16784"/>
    <w:rsid w:val="00E16ACA"/>
    <w:rsid w:val="00E16B0F"/>
    <w:rsid w:val="00E16BE2"/>
    <w:rsid w:val="00E16D9A"/>
    <w:rsid w:val="00E1735F"/>
    <w:rsid w:val="00E17433"/>
    <w:rsid w:val="00E17E06"/>
    <w:rsid w:val="00E2006D"/>
    <w:rsid w:val="00E20529"/>
    <w:rsid w:val="00E20B0D"/>
    <w:rsid w:val="00E20EC5"/>
    <w:rsid w:val="00E2145E"/>
    <w:rsid w:val="00E2195E"/>
    <w:rsid w:val="00E219DC"/>
    <w:rsid w:val="00E21DC6"/>
    <w:rsid w:val="00E223CF"/>
    <w:rsid w:val="00E223FD"/>
    <w:rsid w:val="00E224E7"/>
    <w:rsid w:val="00E224F4"/>
    <w:rsid w:val="00E22CBC"/>
    <w:rsid w:val="00E22FCD"/>
    <w:rsid w:val="00E23197"/>
    <w:rsid w:val="00E2349B"/>
    <w:rsid w:val="00E239F9"/>
    <w:rsid w:val="00E23AC8"/>
    <w:rsid w:val="00E240A7"/>
    <w:rsid w:val="00E24308"/>
    <w:rsid w:val="00E24388"/>
    <w:rsid w:val="00E24406"/>
    <w:rsid w:val="00E24792"/>
    <w:rsid w:val="00E248EC"/>
    <w:rsid w:val="00E24A24"/>
    <w:rsid w:val="00E24CD3"/>
    <w:rsid w:val="00E24DEA"/>
    <w:rsid w:val="00E24EBE"/>
    <w:rsid w:val="00E24FEB"/>
    <w:rsid w:val="00E251BB"/>
    <w:rsid w:val="00E255E2"/>
    <w:rsid w:val="00E257AD"/>
    <w:rsid w:val="00E26DB3"/>
    <w:rsid w:val="00E26E2F"/>
    <w:rsid w:val="00E26F21"/>
    <w:rsid w:val="00E2702D"/>
    <w:rsid w:val="00E27310"/>
    <w:rsid w:val="00E2747B"/>
    <w:rsid w:val="00E27A54"/>
    <w:rsid w:val="00E3064F"/>
    <w:rsid w:val="00E30D9E"/>
    <w:rsid w:val="00E3191D"/>
    <w:rsid w:val="00E31C25"/>
    <w:rsid w:val="00E31DED"/>
    <w:rsid w:val="00E32712"/>
    <w:rsid w:val="00E3295B"/>
    <w:rsid w:val="00E32E9D"/>
    <w:rsid w:val="00E33279"/>
    <w:rsid w:val="00E333F1"/>
    <w:rsid w:val="00E341B2"/>
    <w:rsid w:val="00E34463"/>
    <w:rsid w:val="00E34988"/>
    <w:rsid w:val="00E3561F"/>
    <w:rsid w:val="00E356F8"/>
    <w:rsid w:val="00E35705"/>
    <w:rsid w:val="00E358D6"/>
    <w:rsid w:val="00E35A34"/>
    <w:rsid w:val="00E35B71"/>
    <w:rsid w:val="00E35FBF"/>
    <w:rsid w:val="00E36352"/>
    <w:rsid w:val="00E37513"/>
    <w:rsid w:val="00E3764A"/>
    <w:rsid w:val="00E377A7"/>
    <w:rsid w:val="00E377D1"/>
    <w:rsid w:val="00E40254"/>
    <w:rsid w:val="00E4035F"/>
    <w:rsid w:val="00E407ED"/>
    <w:rsid w:val="00E41141"/>
    <w:rsid w:val="00E412CA"/>
    <w:rsid w:val="00E412E8"/>
    <w:rsid w:val="00E4138E"/>
    <w:rsid w:val="00E41794"/>
    <w:rsid w:val="00E41A7F"/>
    <w:rsid w:val="00E41DAC"/>
    <w:rsid w:val="00E41F3A"/>
    <w:rsid w:val="00E420C7"/>
    <w:rsid w:val="00E42555"/>
    <w:rsid w:val="00E425E6"/>
    <w:rsid w:val="00E427A3"/>
    <w:rsid w:val="00E433AE"/>
    <w:rsid w:val="00E435DA"/>
    <w:rsid w:val="00E43838"/>
    <w:rsid w:val="00E43AB7"/>
    <w:rsid w:val="00E44AE9"/>
    <w:rsid w:val="00E451DB"/>
    <w:rsid w:val="00E453A0"/>
    <w:rsid w:val="00E45800"/>
    <w:rsid w:val="00E45A15"/>
    <w:rsid w:val="00E45C72"/>
    <w:rsid w:val="00E45E6D"/>
    <w:rsid w:val="00E4642A"/>
    <w:rsid w:val="00E47C4F"/>
    <w:rsid w:val="00E51352"/>
    <w:rsid w:val="00E51416"/>
    <w:rsid w:val="00E514B9"/>
    <w:rsid w:val="00E51604"/>
    <w:rsid w:val="00E51726"/>
    <w:rsid w:val="00E5184C"/>
    <w:rsid w:val="00E518AC"/>
    <w:rsid w:val="00E51C7C"/>
    <w:rsid w:val="00E53349"/>
    <w:rsid w:val="00E539F1"/>
    <w:rsid w:val="00E53B4D"/>
    <w:rsid w:val="00E53B79"/>
    <w:rsid w:val="00E53EEA"/>
    <w:rsid w:val="00E54896"/>
    <w:rsid w:val="00E54990"/>
    <w:rsid w:val="00E54EA8"/>
    <w:rsid w:val="00E55119"/>
    <w:rsid w:val="00E5575A"/>
    <w:rsid w:val="00E55924"/>
    <w:rsid w:val="00E56756"/>
    <w:rsid w:val="00E569D8"/>
    <w:rsid w:val="00E569E6"/>
    <w:rsid w:val="00E56C68"/>
    <w:rsid w:val="00E56F4C"/>
    <w:rsid w:val="00E56FF7"/>
    <w:rsid w:val="00E571B1"/>
    <w:rsid w:val="00E57347"/>
    <w:rsid w:val="00E57441"/>
    <w:rsid w:val="00E577E0"/>
    <w:rsid w:val="00E57B58"/>
    <w:rsid w:val="00E6032A"/>
    <w:rsid w:val="00E605A4"/>
    <w:rsid w:val="00E605CB"/>
    <w:rsid w:val="00E6063F"/>
    <w:rsid w:val="00E6069B"/>
    <w:rsid w:val="00E606ED"/>
    <w:rsid w:val="00E60A49"/>
    <w:rsid w:val="00E60D52"/>
    <w:rsid w:val="00E60EAF"/>
    <w:rsid w:val="00E61AE7"/>
    <w:rsid w:val="00E61E28"/>
    <w:rsid w:val="00E6218D"/>
    <w:rsid w:val="00E62197"/>
    <w:rsid w:val="00E624FB"/>
    <w:rsid w:val="00E6252B"/>
    <w:rsid w:val="00E6276C"/>
    <w:rsid w:val="00E62B1D"/>
    <w:rsid w:val="00E63249"/>
    <w:rsid w:val="00E635D1"/>
    <w:rsid w:val="00E63E55"/>
    <w:rsid w:val="00E64658"/>
    <w:rsid w:val="00E64AAA"/>
    <w:rsid w:val="00E65D37"/>
    <w:rsid w:val="00E662E6"/>
    <w:rsid w:val="00E666CC"/>
    <w:rsid w:val="00E678BB"/>
    <w:rsid w:val="00E70AED"/>
    <w:rsid w:val="00E71C41"/>
    <w:rsid w:val="00E71E3F"/>
    <w:rsid w:val="00E71E98"/>
    <w:rsid w:val="00E71FEF"/>
    <w:rsid w:val="00E720C4"/>
    <w:rsid w:val="00E7210E"/>
    <w:rsid w:val="00E72B62"/>
    <w:rsid w:val="00E7321F"/>
    <w:rsid w:val="00E74967"/>
    <w:rsid w:val="00E74A3F"/>
    <w:rsid w:val="00E75263"/>
    <w:rsid w:val="00E75EE2"/>
    <w:rsid w:val="00E763A6"/>
    <w:rsid w:val="00E7666A"/>
    <w:rsid w:val="00E76C14"/>
    <w:rsid w:val="00E76F92"/>
    <w:rsid w:val="00E77557"/>
    <w:rsid w:val="00E775E6"/>
    <w:rsid w:val="00E779E2"/>
    <w:rsid w:val="00E80197"/>
    <w:rsid w:val="00E80D9A"/>
    <w:rsid w:val="00E810CC"/>
    <w:rsid w:val="00E81D87"/>
    <w:rsid w:val="00E81F81"/>
    <w:rsid w:val="00E82495"/>
    <w:rsid w:val="00E82D7E"/>
    <w:rsid w:val="00E833D1"/>
    <w:rsid w:val="00E83841"/>
    <w:rsid w:val="00E8393B"/>
    <w:rsid w:val="00E849F9"/>
    <w:rsid w:val="00E84DF7"/>
    <w:rsid w:val="00E84E23"/>
    <w:rsid w:val="00E84FCC"/>
    <w:rsid w:val="00E853AE"/>
    <w:rsid w:val="00E857A2"/>
    <w:rsid w:val="00E85B61"/>
    <w:rsid w:val="00E8610C"/>
    <w:rsid w:val="00E861E6"/>
    <w:rsid w:val="00E86A3B"/>
    <w:rsid w:val="00E86E28"/>
    <w:rsid w:val="00E86E4F"/>
    <w:rsid w:val="00E8739C"/>
    <w:rsid w:val="00E87933"/>
    <w:rsid w:val="00E903A9"/>
    <w:rsid w:val="00E90AA1"/>
    <w:rsid w:val="00E91A29"/>
    <w:rsid w:val="00E91B4D"/>
    <w:rsid w:val="00E91F7C"/>
    <w:rsid w:val="00E920F7"/>
    <w:rsid w:val="00E92C98"/>
    <w:rsid w:val="00E92CF3"/>
    <w:rsid w:val="00E93613"/>
    <w:rsid w:val="00E93A74"/>
    <w:rsid w:val="00E9427B"/>
    <w:rsid w:val="00E946C3"/>
    <w:rsid w:val="00E94DF4"/>
    <w:rsid w:val="00E9535D"/>
    <w:rsid w:val="00E95527"/>
    <w:rsid w:val="00E95952"/>
    <w:rsid w:val="00E96479"/>
    <w:rsid w:val="00E96569"/>
    <w:rsid w:val="00E966F8"/>
    <w:rsid w:val="00E96A72"/>
    <w:rsid w:val="00E96B38"/>
    <w:rsid w:val="00E96C11"/>
    <w:rsid w:val="00E96E4C"/>
    <w:rsid w:val="00E974F5"/>
    <w:rsid w:val="00E975E7"/>
    <w:rsid w:val="00E979D9"/>
    <w:rsid w:val="00EA01F7"/>
    <w:rsid w:val="00EA08B4"/>
    <w:rsid w:val="00EA0B50"/>
    <w:rsid w:val="00EA10C1"/>
    <w:rsid w:val="00EA1238"/>
    <w:rsid w:val="00EA1634"/>
    <w:rsid w:val="00EA17A7"/>
    <w:rsid w:val="00EA2234"/>
    <w:rsid w:val="00EA265F"/>
    <w:rsid w:val="00EA2713"/>
    <w:rsid w:val="00EA2954"/>
    <w:rsid w:val="00EA317C"/>
    <w:rsid w:val="00EA3623"/>
    <w:rsid w:val="00EA390F"/>
    <w:rsid w:val="00EA3A39"/>
    <w:rsid w:val="00EA3E84"/>
    <w:rsid w:val="00EA3FC7"/>
    <w:rsid w:val="00EA42EE"/>
    <w:rsid w:val="00EA44EE"/>
    <w:rsid w:val="00EA4668"/>
    <w:rsid w:val="00EA478E"/>
    <w:rsid w:val="00EA4E13"/>
    <w:rsid w:val="00EA4F87"/>
    <w:rsid w:val="00EA5222"/>
    <w:rsid w:val="00EA5B96"/>
    <w:rsid w:val="00EA6064"/>
    <w:rsid w:val="00EA6681"/>
    <w:rsid w:val="00EA6E66"/>
    <w:rsid w:val="00EA7272"/>
    <w:rsid w:val="00EA7E83"/>
    <w:rsid w:val="00EB00ED"/>
    <w:rsid w:val="00EB0500"/>
    <w:rsid w:val="00EB09CA"/>
    <w:rsid w:val="00EB0A64"/>
    <w:rsid w:val="00EB0D33"/>
    <w:rsid w:val="00EB0D9C"/>
    <w:rsid w:val="00EB0F75"/>
    <w:rsid w:val="00EB1EC8"/>
    <w:rsid w:val="00EB2460"/>
    <w:rsid w:val="00EB2527"/>
    <w:rsid w:val="00EB282E"/>
    <w:rsid w:val="00EB2DB6"/>
    <w:rsid w:val="00EB2EF7"/>
    <w:rsid w:val="00EB3C56"/>
    <w:rsid w:val="00EB3C70"/>
    <w:rsid w:val="00EB417B"/>
    <w:rsid w:val="00EB4744"/>
    <w:rsid w:val="00EB476A"/>
    <w:rsid w:val="00EB4987"/>
    <w:rsid w:val="00EB4BCE"/>
    <w:rsid w:val="00EB4E3A"/>
    <w:rsid w:val="00EB54C7"/>
    <w:rsid w:val="00EB551A"/>
    <w:rsid w:val="00EB5E30"/>
    <w:rsid w:val="00EB5EEA"/>
    <w:rsid w:val="00EB67D4"/>
    <w:rsid w:val="00EB6A7D"/>
    <w:rsid w:val="00EB6AEA"/>
    <w:rsid w:val="00EB6DE5"/>
    <w:rsid w:val="00EB74F0"/>
    <w:rsid w:val="00EB78F6"/>
    <w:rsid w:val="00EB7B9A"/>
    <w:rsid w:val="00EB7BCF"/>
    <w:rsid w:val="00EB7BFF"/>
    <w:rsid w:val="00EB7E43"/>
    <w:rsid w:val="00EC0475"/>
    <w:rsid w:val="00EC04C2"/>
    <w:rsid w:val="00EC06FC"/>
    <w:rsid w:val="00EC0815"/>
    <w:rsid w:val="00EC0AAF"/>
    <w:rsid w:val="00EC0E7D"/>
    <w:rsid w:val="00EC1210"/>
    <w:rsid w:val="00EC1388"/>
    <w:rsid w:val="00EC14C1"/>
    <w:rsid w:val="00EC155E"/>
    <w:rsid w:val="00EC156C"/>
    <w:rsid w:val="00EC15CE"/>
    <w:rsid w:val="00EC1997"/>
    <w:rsid w:val="00EC19CE"/>
    <w:rsid w:val="00EC19E3"/>
    <w:rsid w:val="00EC1E85"/>
    <w:rsid w:val="00EC1F65"/>
    <w:rsid w:val="00EC2716"/>
    <w:rsid w:val="00EC27C1"/>
    <w:rsid w:val="00EC2C4A"/>
    <w:rsid w:val="00EC2D0E"/>
    <w:rsid w:val="00EC331A"/>
    <w:rsid w:val="00EC3476"/>
    <w:rsid w:val="00EC431C"/>
    <w:rsid w:val="00EC436C"/>
    <w:rsid w:val="00EC47D0"/>
    <w:rsid w:val="00EC4CD6"/>
    <w:rsid w:val="00EC4FD2"/>
    <w:rsid w:val="00EC5414"/>
    <w:rsid w:val="00EC5435"/>
    <w:rsid w:val="00EC5505"/>
    <w:rsid w:val="00EC5708"/>
    <w:rsid w:val="00EC58C8"/>
    <w:rsid w:val="00EC760A"/>
    <w:rsid w:val="00EC7DEC"/>
    <w:rsid w:val="00ED0208"/>
    <w:rsid w:val="00ED033B"/>
    <w:rsid w:val="00ED0BE4"/>
    <w:rsid w:val="00ED12FB"/>
    <w:rsid w:val="00ED159A"/>
    <w:rsid w:val="00ED19E5"/>
    <w:rsid w:val="00ED1DE8"/>
    <w:rsid w:val="00ED1E01"/>
    <w:rsid w:val="00ED3304"/>
    <w:rsid w:val="00ED423E"/>
    <w:rsid w:val="00ED42FC"/>
    <w:rsid w:val="00ED45FC"/>
    <w:rsid w:val="00ED462E"/>
    <w:rsid w:val="00ED4A08"/>
    <w:rsid w:val="00ED5A6C"/>
    <w:rsid w:val="00ED65F8"/>
    <w:rsid w:val="00ED7267"/>
    <w:rsid w:val="00ED795C"/>
    <w:rsid w:val="00ED7BB0"/>
    <w:rsid w:val="00EE07E9"/>
    <w:rsid w:val="00EE0CE7"/>
    <w:rsid w:val="00EE0E23"/>
    <w:rsid w:val="00EE1245"/>
    <w:rsid w:val="00EE15C8"/>
    <w:rsid w:val="00EE1D6B"/>
    <w:rsid w:val="00EE2087"/>
    <w:rsid w:val="00EE24EE"/>
    <w:rsid w:val="00EE2568"/>
    <w:rsid w:val="00EE256A"/>
    <w:rsid w:val="00EE2AF3"/>
    <w:rsid w:val="00EE36EA"/>
    <w:rsid w:val="00EE3C2F"/>
    <w:rsid w:val="00EE3C59"/>
    <w:rsid w:val="00EE44C6"/>
    <w:rsid w:val="00EE469E"/>
    <w:rsid w:val="00EE4D92"/>
    <w:rsid w:val="00EE5086"/>
    <w:rsid w:val="00EE56B5"/>
    <w:rsid w:val="00EE5722"/>
    <w:rsid w:val="00EE5A07"/>
    <w:rsid w:val="00EE5F9D"/>
    <w:rsid w:val="00EE656C"/>
    <w:rsid w:val="00EE6739"/>
    <w:rsid w:val="00EE68E2"/>
    <w:rsid w:val="00EE6B8A"/>
    <w:rsid w:val="00EE6ED4"/>
    <w:rsid w:val="00EE718F"/>
    <w:rsid w:val="00EE78D0"/>
    <w:rsid w:val="00EE79FB"/>
    <w:rsid w:val="00EE7A4D"/>
    <w:rsid w:val="00EE7E77"/>
    <w:rsid w:val="00EE7EA9"/>
    <w:rsid w:val="00EF00A7"/>
    <w:rsid w:val="00EF048E"/>
    <w:rsid w:val="00EF0BAE"/>
    <w:rsid w:val="00EF100D"/>
    <w:rsid w:val="00EF135D"/>
    <w:rsid w:val="00EF19DC"/>
    <w:rsid w:val="00EF21EA"/>
    <w:rsid w:val="00EF2516"/>
    <w:rsid w:val="00EF256F"/>
    <w:rsid w:val="00EF27E7"/>
    <w:rsid w:val="00EF2855"/>
    <w:rsid w:val="00EF2C2D"/>
    <w:rsid w:val="00EF2F95"/>
    <w:rsid w:val="00EF30A3"/>
    <w:rsid w:val="00EF311A"/>
    <w:rsid w:val="00EF3196"/>
    <w:rsid w:val="00EF3245"/>
    <w:rsid w:val="00EF363D"/>
    <w:rsid w:val="00EF3681"/>
    <w:rsid w:val="00EF3693"/>
    <w:rsid w:val="00EF38A8"/>
    <w:rsid w:val="00EF3B10"/>
    <w:rsid w:val="00EF3EAC"/>
    <w:rsid w:val="00EF404A"/>
    <w:rsid w:val="00EF4433"/>
    <w:rsid w:val="00EF49A1"/>
    <w:rsid w:val="00EF50CA"/>
    <w:rsid w:val="00EF585D"/>
    <w:rsid w:val="00EF598E"/>
    <w:rsid w:val="00EF5B50"/>
    <w:rsid w:val="00EF6A7C"/>
    <w:rsid w:val="00EF73DD"/>
    <w:rsid w:val="00EF77B9"/>
    <w:rsid w:val="00F000DE"/>
    <w:rsid w:val="00F002D2"/>
    <w:rsid w:val="00F01C75"/>
    <w:rsid w:val="00F01DAC"/>
    <w:rsid w:val="00F0217E"/>
    <w:rsid w:val="00F025B3"/>
    <w:rsid w:val="00F025E8"/>
    <w:rsid w:val="00F02EA0"/>
    <w:rsid w:val="00F03263"/>
    <w:rsid w:val="00F03ACE"/>
    <w:rsid w:val="00F03D2C"/>
    <w:rsid w:val="00F0430F"/>
    <w:rsid w:val="00F043C0"/>
    <w:rsid w:val="00F04B64"/>
    <w:rsid w:val="00F04BBF"/>
    <w:rsid w:val="00F04CDB"/>
    <w:rsid w:val="00F051E2"/>
    <w:rsid w:val="00F052C2"/>
    <w:rsid w:val="00F05E45"/>
    <w:rsid w:val="00F060D1"/>
    <w:rsid w:val="00F06284"/>
    <w:rsid w:val="00F06673"/>
    <w:rsid w:val="00F0789B"/>
    <w:rsid w:val="00F07D8C"/>
    <w:rsid w:val="00F1025F"/>
    <w:rsid w:val="00F10D49"/>
    <w:rsid w:val="00F10E5C"/>
    <w:rsid w:val="00F11CD2"/>
    <w:rsid w:val="00F1249D"/>
    <w:rsid w:val="00F125BD"/>
    <w:rsid w:val="00F125D3"/>
    <w:rsid w:val="00F12F80"/>
    <w:rsid w:val="00F13283"/>
    <w:rsid w:val="00F13BA2"/>
    <w:rsid w:val="00F13CC4"/>
    <w:rsid w:val="00F13E17"/>
    <w:rsid w:val="00F14215"/>
    <w:rsid w:val="00F142A9"/>
    <w:rsid w:val="00F143C8"/>
    <w:rsid w:val="00F14F3E"/>
    <w:rsid w:val="00F1517E"/>
    <w:rsid w:val="00F151B6"/>
    <w:rsid w:val="00F1546E"/>
    <w:rsid w:val="00F15CE3"/>
    <w:rsid w:val="00F15E2C"/>
    <w:rsid w:val="00F15F32"/>
    <w:rsid w:val="00F160D5"/>
    <w:rsid w:val="00F1646B"/>
    <w:rsid w:val="00F16915"/>
    <w:rsid w:val="00F16A08"/>
    <w:rsid w:val="00F173A5"/>
    <w:rsid w:val="00F175C2"/>
    <w:rsid w:val="00F1776E"/>
    <w:rsid w:val="00F17F93"/>
    <w:rsid w:val="00F200FD"/>
    <w:rsid w:val="00F20529"/>
    <w:rsid w:val="00F20BC9"/>
    <w:rsid w:val="00F20C00"/>
    <w:rsid w:val="00F20E18"/>
    <w:rsid w:val="00F210D8"/>
    <w:rsid w:val="00F210DD"/>
    <w:rsid w:val="00F212F6"/>
    <w:rsid w:val="00F2156D"/>
    <w:rsid w:val="00F22741"/>
    <w:rsid w:val="00F22A93"/>
    <w:rsid w:val="00F22B8D"/>
    <w:rsid w:val="00F22BF8"/>
    <w:rsid w:val="00F22C28"/>
    <w:rsid w:val="00F242BB"/>
    <w:rsid w:val="00F245F5"/>
    <w:rsid w:val="00F247E1"/>
    <w:rsid w:val="00F24908"/>
    <w:rsid w:val="00F24F6F"/>
    <w:rsid w:val="00F24F9A"/>
    <w:rsid w:val="00F250AD"/>
    <w:rsid w:val="00F250EC"/>
    <w:rsid w:val="00F2556D"/>
    <w:rsid w:val="00F26D52"/>
    <w:rsid w:val="00F270ED"/>
    <w:rsid w:val="00F27C7D"/>
    <w:rsid w:val="00F30305"/>
    <w:rsid w:val="00F30664"/>
    <w:rsid w:val="00F30B85"/>
    <w:rsid w:val="00F30F1F"/>
    <w:rsid w:val="00F31795"/>
    <w:rsid w:val="00F32144"/>
    <w:rsid w:val="00F322C8"/>
    <w:rsid w:val="00F32AF2"/>
    <w:rsid w:val="00F32B5E"/>
    <w:rsid w:val="00F33187"/>
    <w:rsid w:val="00F345D7"/>
    <w:rsid w:val="00F34853"/>
    <w:rsid w:val="00F350C6"/>
    <w:rsid w:val="00F357BE"/>
    <w:rsid w:val="00F35FCD"/>
    <w:rsid w:val="00F36073"/>
    <w:rsid w:val="00F362FD"/>
    <w:rsid w:val="00F369D2"/>
    <w:rsid w:val="00F36D47"/>
    <w:rsid w:val="00F3719F"/>
    <w:rsid w:val="00F407D7"/>
    <w:rsid w:val="00F40936"/>
    <w:rsid w:val="00F40DE7"/>
    <w:rsid w:val="00F40F9F"/>
    <w:rsid w:val="00F41482"/>
    <w:rsid w:val="00F42793"/>
    <w:rsid w:val="00F42979"/>
    <w:rsid w:val="00F42CF5"/>
    <w:rsid w:val="00F43D8F"/>
    <w:rsid w:val="00F44629"/>
    <w:rsid w:val="00F44AC6"/>
    <w:rsid w:val="00F44F9B"/>
    <w:rsid w:val="00F44FE4"/>
    <w:rsid w:val="00F4525A"/>
    <w:rsid w:val="00F45604"/>
    <w:rsid w:val="00F45703"/>
    <w:rsid w:val="00F458CB"/>
    <w:rsid w:val="00F465B6"/>
    <w:rsid w:val="00F46A05"/>
    <w:rsid w:val="00F46D8F"/>
    <w:rsid w:val="00F46F76"/>
    <w:rsid w:val="00F47768"/>
    <w:rsid w:val="00F501F0"/>
    <w:rsid w:val="00F50ABF"/>
    <w:rsid w:val="00F51273"/>
    <w:rsid w:val="00F513A8"/>
    <w:rsid w:val="00F51672"/>
    <w:rsid w:val="00F51E29"/>
    <w:rsid w:val="00F525EE"/>
    <w:rsid w:val="00F52BEF"/>
    <w:rsid w:val="00F53199"/>
    <w:rsid w:val="00F5399C"/>
    <w:rsid w:val="00F53C55"/>
    <w:rsid w:val="00F53CF2"/>
    <w:rsid w:val="00F53D96"/>
    <w:rsid w:val="00F540FE"/>
    <w:rsid w:val="00F54D21"/>
    <w:rsid w:val="00F5552A"/>
    <w:rsid w:val="00F558D8"/>
    <w:rsid w:val="00F55B1F"/>
    <w:rsid w:val="00F56B09"/>
    <w:rsid w:val="00F56DDE"/>
    <w:rsid w:val="00F57C4E"/>
    <w:rsid w:val="00F602F7"/>
    <w:rsid w:val="00F603BF"/>
    <w:rsid w:val="00F60B67"/>
    <w:rsid w:val="00F60C8D"/>
    <w:rsid w:val="00F611BC"/>
    <w:rsid w:val="00F614C0"/>
    <w:rsid w:val="00F61748"/>
    <w:rsid w:val="00F617D1"/>
    <w:rsid w:val="00F6187E"/>
    <w:rsid w:val="00F6191F"/>
    <w:rsid w:val="00F61E45"/>
    <w:rsid w:val="00F61F1B"/>
    <w:rsid w:val="00F620E6"/>
    <w:rsid w:val="00F637BD"/>
    <w:rsid w:val="00F63964"/>
    <w:rsid w:val="00F63D59"/>
    <w:rsid w:val="00F642B5"/>
    <w:rsid w:val="00F6464F"/>
    <w:rsid w:val="00F65097"/>
    <w:rsid w:val="00F652F4"/>
    <w:rsid w:val="00F657C4"/>
    <w:rsid w:val="00F6585B"/>
    <w:rsid w:val="00F666F2"/>
    <w:rsid w:val="00F668B3"/>
    <w:rsid w:val="00F670FA"/>
    <w:rsid w:val="00F67BF0"/>
    <w:rsid w:val="00F70B8A"/>
    <w:rsid w:val="00F723DF"/>
    <w:rsid w:val="00F725E9"/>
    <w:rsid w:val="00F727D8"/>
    <w:rsid w:val="00F72951"/>
    <w:rsid w:val="00F73F02"/>
    <w:rsid w:val="00F7418E"/>
    <w:rsid w:val="00F7482F"/>
    <w:rsid w:val="00F7558A"/>
    <w:rsid w:val="00F75815"/>
    <w:rsid w:val="00F75F22"/>
    <w:rsid w:val="00F760FE"/>
    <w:rsid w:val="00F76B41"/>
    <w:rsid w:val="00F76E02"/>
    <w:rsid w:val="00F76F8B"/>
    <w:rsid w:val="00F7741D"/>
    <w:rsid w:val="00F77948"/>
    <w:rsid w:val="00F805A0"/>
    <w:rsid w:val="00F807B2"/>
    <w:rsid w:val="00F80A2D"/>
    <w:rsid w:val="00F81482"/>
    <w:rsid w:val="00F831C8"/>
    <w:rsid w:val="00F83594"/>
    <w:rsid w:val="00F83677"/>
    <w:rsid w:val="00F83A3C"/>
    <w:rsid w:val="00F83B9B"/>
    <w:rsid w:val="00F8419F"/>
    <w:rsid w:val="00F8486C"/>
    <w:rsid w:val="00F8521B"/>
    <w:rsid w:val="00F85308"/>
    <w:rsid w:val="00F85ABA"/>
    <w:rsid w:val="00F85F2F"/>
    <w:rsid w:val="00F865D0"/>
    <w:rsid w:val="00F86CFC"/>
    <w:rsid w:val="00F86D4E"/>
    <w:rsid w:val="00F872DF"/>
    <w:rsid w:val="00F87394"/>
    <w:rsid w:val="00F874FB"/>
    <w:rsid w:val="00F877A6"/>
    <w:rsid w:val="00F87D9B"/>
    <w:rsid w:val="00F900C7"/>
    <w:rsid w:val="00F9147D"/>
    <w:rsid w:val="00F91AD0"/>
    <w:rsid w:val="00F91BC7"/>
    <w:rsid w:val="00F91C00"/>
    <w:rsid w:val="00F922DB"/>
    <w:rsid w:val="00F924AC"/>
    <w:rsid w:val="00F92895"/>
    <w:rsid w:val="00F92A12"/>
    <w:rsid w:val="00F9309E"/>
    <w:rsid w:val="00F93629"/>
    <w:rsid w:val="00F9374D"/>
    <w:rsid w:val="00F9399B"/>
    <w:rsid w:val="00F93CB1"/>
    <w:rsid w:val="00F93F97"/>
    <w:rsid w:val="00F94E00"/>
    <w:rsid w:val="00F953CC"/>
    <w:rsid w:val="00F9562A"/>
    <w:rsid w:val="00F9596D"/>
    <w:rsid w:val="00F96971"/>
    <w:rsid w:val="00F96AF7"/>
    <w:rsid w:val="00F9773C"/>
    <w:rsid w:val="00F97A88"/>
    <w:rsid w:val="00FA026A"/>
    <w:rsid w:val="00FA1422"/>
    <w:rsid w:val="00FA1587"/>
    <w:rsid w:val="00FA1FF7"/>
    <w:rsid w:val="00FA255F"/>
    <w:rsid w:val="00FA2763"/>
    <w:rsid w:val="00FA27EC"/>
    <w:rsid w:val="00FA2D6E"/>
    <w:rsid w:val="00FA3372"/>
    <w:rsid w:val="00FA35E7"/>
    <w:rsid w:val="00FA366D"/>
    <w:rsid w:val="00FA3D1B"/>
    <w:rsid w:val="00FA4893"/>
    <w:rsid w:val="00FA4E0E"/>
    <w:rsid w:val="00FA4EE2"/>
    <w:rsid w:val="00FA5CF8"/>
    <w:rsid w:val="00FA5DA9"/>
    <w:rsid w:val="00FA613D"/>
    <w:rsid w:val="00FA618C"/>
    <w:rsid w:val="00FA6420"/>
    <w:rsid w:val="00FA665B"/>
    <w:rsid w:val="00FA6B05"/>
    <w:rsid w:val="00FA6E32"/>
    <w:rsid w:val="00FA7110"/>
    <w:rsid w:val="00FA751F"/>
    <w:rsid w:val="00FA7FFC"/>
    <w:rsid w:val="00FB02EF"/>
    <w:rsid w:val="00FB0652"/>
    <w:rsid w:val="00FB0C60"/>
    <w:rsid w:val="00FB0CEF"/>
    <w:rsid w:val="00FB10E9"/>
    <w:rsid w:val="00FB12E5"/>
    <w:rsid w:val="00FB13C7"/>
    <w:rsid w:val="00FB1836"/>
    <w:rsid w:val="00FB18E0"/>
    <w:rsid w:val="00FB1D65"/>
    <w:rsid w:val="00FB1DE5"/>
    <w:rsid w:val="00FB229E"/>
    <w:rsid w:val="00FB22FF"/>
    <w:rsid w:val="00FB2517"/>
    <w:rsid w:val="00FB2527"/>
    <w:rsid w:val="00FB2CDA"/>
    <w:rsid w:val="00FB3931"/>
    <w:rsid w:val="00FB3D14"/>
    <w:rsid w:val="00FB3D21"/>
    <w:rsid w:val="00FB3F2F"/>
    <w:rsid w:val="00FB4077"/>
    <w:rsid w:val="00FB438F"/>
    <w:rsid w:val="00FB4466"/>
    <w:rsid w:val="00FB4553"/>
    <w:rsid w:val="00FB5399"/>
    <w:rsid w:val="00FB5452"/>
    <w:rsid w:val="00FB5922"/>
    <w:rsid w:val="00FB5E99"/>
    <w:rsid w:val="00FB63E7"/>
    <w:rsid w:val="00FB65D8"/>
    <w:rsid w:val="00FB7357"/>
    <w:rsid w:val="00FB7476"/>
    <w:rsid w:val="00FB7488"/>
    <w:rsid w:val="00FB79BC"/>
    <w:rsid w:val="00FB7ABE"/>
    <w:rsid w:val="00FB7AC6"/>
    <w:rsid w:val="00FB7DB5"/>
    <w:rsid w:val="00FC02B1"/>
    <w:rsid w:val="00FC03F3"/>
    <w:rsid w:val="00FC06BC"/>
    <w:rsid w:val="00FC0E01"/>
    <w:rsid w:val="00FC1683"/>
    <w:rsid w:val="00FC1834"/>
    <w:rsid w:val="00FC19EE"/>
    <w:rsid w:val="00FC1EF7"/>
    <w:rsid w:val="00FC1F1C"/>
    <w:rsid w:val="00FC20DB"/>
    <w:rsid w:val="00FC2524"/>
    <w:rsid w:val="00FC27FC"/>
    <w:rsid w:val="00FC2FE2"/>
    <w:rsid w:val="00FC3123"/>
    <w:rsid w:val="00FC351F"/>
    <w:rsid w:val="00FC366F"/>
    <w:rsid w:val="00FC3DAE"/>
    <w:rsid w:val="00FC3FFA"/>
    <w:rsid w:val="00FC4218"/>
    <w:rsid w:val="00FC4228"/>
    <w:rsid w:val="00FC453D"/>
    <w:rsid w:val="00FC4AC5"/>
    <w:rsid w:val="00FC4BBA"/>
    <w:rsid w:val="00FC5D32"/>
    <w:rsid w:val="00FC6FEF"/>
    <w:rsid w:val="00FC70F8"/>
    <w:rsid w:val="00FC7740"/>
    <w:rsid w:val="00FD1442"/>
    <w:rsid w:val="00FD1744"/>
    <w:rsid w:val="00FD1A9B"/>
    <w:rsid w:val="00FD1B3A"/>
    <w:rsid w:val="00FD255E"/>
    <w:rsid w:val="00FD28EC"/>
    <w:rsid w:val="00FD2AAB"/>
    <w:rsid w:val="00FD2E61"/>
    <w:rsid w:val="00FD32AF"/>
    <w:rsid w:val="00FD3F73"/>
    <w:rsid w:val="00FD4096"/>
    <w:rsid w:val="00FD40B2"/>
    <w:rsid w:val="00FD4437"/>
    <w:rsid w:val="00FD4517"/>
    <w:rsid w:val="00FD4FCA"/>
    <w:rsid w:val="00FD50B8"/>
    <w:rsid w:val="00FD5505"/>
    <w:rsid w:val="00FD5947"/>
    <w:rsid w:val="00FD5BD0"/>
    <w:rsid w:val="00FD665B"/>
    <w:rsid w:val="00FD6894"/>
    <w:rsid w:val="00FD6AFA"/>
    <w:rsid w:val="00FD6C41"/>
    <w:rsid w:val="00FD6E5F"/>
    <w:rsid w:val="00FD6ED4"/>
    <w:rsid w:val="00FD6F8E"/>
    <w:rsid w:val="00FD711D"/>
    <w:rsid w:val="00FD7132"/>
    <w:rsid w:val="00FD7208"/>
    <w:rsid w:val="00FD720D"/>
    <w:rsid w:val="00FD728D"/>
    <w:rsid w:val="00FD7F88"/>
    <w:rsid w:val="00FE0025"/>
    <w:rsid w:val="00FE0C31"/>
    <w:rsid w:val="00FE153D"/>
    <w:rsid w:val="00FE199F"/>
    <w:rsid w:val="00FE1B57"/>
    <w:rsid w:val="00FE1D75"/>
    <w:rsid w:val="00FE1D8A"/>
    <w:rsid w:val="00FE1D96"/>
    <w:rsid w:val="00FE2DF4"/>
    <w:rsid w:val="00FE3001"/>
    <w:rsid w:val="00FE3130"/>
    <w:rsid w:val="00FE3A38"/>
    <w:rsid w:val="00FE42CA"/>
    <w:rsid w:val="00FE5095"/>
    <w:rsid w:val="00FE5E53"/>
    <w:rsid w:val="00FE5E55"/>
    <w:rsid w:val="00FE5FE4"/>
    <w:rsid w:val="00FE5FF3"/>
    <w:rsid w:val="00FE651A"/>
    <w:rsid w:val="00FE6ED9"/>
    <w:rsid w:val="00FE6F36"/>
    <w:rsid w:val="00FE70E7"/>
    <w:rsid w:val="00FE73BE"/>
    <w:rsid w:val="00FE7BC3"/>
    <w:rsid w:val="00FF087E"/>
    <w:rsid w:val="00FF222A"/>
    <w:rsid w:val="00FF2536"/>
    <w:rsid w:val="00FF2589"/>
    <w:rsid w:val="00FF2612"/>
    <w:rsid w:val="00FF29D5"/>
    <w:rsid w:val="00FF2F96"/>
    <w:rsid w:val="00FF34B0"/>
    <w:rsid w:val="00FF3D79"/>
    <w:rsid w:val="00FF3E58"/>
    <w:rsid w:val="00FF4D41"/>
    <w:rsid w:val="00FF4D66"/>
    <w:rsid w:val="00FF50DE"/>
    <w:rsid w:val="00FF51F4"/>
    <w:rsid w:val="00FF5648"/>
    <w:rsid w:val="00FF56D8"/>
    <w:rsid w:val="00FF58C6"/>
    <w:rsid w:val="00FF5AC4"/>
    <w:rsid w:val="00FF5D31"/>
    <w:rsid w:val="00FF62BF"/>
    <w:rsid w:val="00FF6A41"/>
    <w:rsid w:val="00FF6B88"/>
    <w:rsid w:val="00FF6CA2"/>
    <w:rsid w:val="00FF6ECF"/>
    <w:rsid w:val="00FF72B1"/>
    <w:rsid w:val="00FF772E"/>
    <w:rsid w:val="00FF7A0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11671"/>
  <w15:chartTrackingRefBased/>
  <w15:docId w15:val="{75BDA766-D8DD-4AE2-A881-FF20307C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20"/>
        <w:ind w:firstLine="54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850DC"/>
    <w:pPr>
      <w:ind w:firstLine="0"/>
      <w:jc w:val="both"/>
    </w:pPr>
    <w:rPr>
      <w:rFonts w:ascii="Times New Roman" w:eastAsia="KaiTi" w:hAnsi="Times New Roman"/>
      <w:sz w:val="24"/>
      <w:lang w:val="el-GR"/>
    </w:rPr>
  </w:style>
  <w:style w:type="paragraph" w:styleId="1">
    <w:name w:val="heading 1"/>
    <w:basedOn w:val="a0"/>
    <w:next w:val="a0"/>
    <w:link w:val="10"/>
    <w:uiPriority w:val="9"/>
    <w:qFormat/>
    <w:rsid w:val="00C15B26"/>
    <w:pPr>
      <w:keepNext/>
      <w:keepLines/>
      <w:pageBreakBefore/>
      <w:widowControl w:val="0"/>
      <w:numPr>
        <w:numId w:val="57"/>
      </w:numPr>
      <w:spacing w:after="0"/>
      <w:jc w:val="center"/>
      <w:outlineLvl w:val="0"/>
    </w:pPr>
    <w:rPr>
      <w:rFonts w:cs="Times New Roman"/>
      <w:b/>
      <w:bCs/>
      <w:color w:val="000000"/>
      <w:kern w:val="44"/>
      <w:sz w:val="48"/>
      <w:szCs w:val="48"/>
      <w:lang w:eastAsia="en-US" w:bidi="en-US"/>
    </w:rPr>
  </w:style>
  <w:style w:type="paragraph" w:styleId="2">
    <w:name w:val="heading 2"/>
    <w:basedOn w:val="a0"/>
    <w:next w:val="a0"/>
    <w:link w:val="20"/>
    <w:uiPriority w:val="9"/>
    <w:unhideWhenUsed/>
    <w:qFormat/>
    <w:rsid w:val="00504995"/>
    <w:pPr>
      <w:keepNext/>
      <w:keepLines/>
      <w:pageBreakBefore/>
      <w:widowControl w:val="0"/>
      <w:numPr>
        <w:ilvl w:val="1"/>
        <w:numId w:val="57"/>
      </w:numPr>
      <w:spacing w:after="0"/>
      <w:jc w:val="center"/>
      <w:outlineLvl w:val="1"/>
    </w:pPr>
    <w:rPr>
      <w:rFonts w:cstheme="majorBidi"/>
      <w:b/>
      <w:bCs/>
      <w:sz w:val="36"/>
      <w:szCs w:val="36"/>
    </w:rPr>
  </w:style>
  <w:style w:type="paragraph" w:styleId="3">
    <w:name w:val="heading 3"/>
    <w:basedOn w:val="a0"/>
    <w:next w:val="a0"/>
    <w:link w:val="30"/>
    <w:uiPriority w:val="9"/>
    <w:unhideWhenUsed/>
    <w:qFormat/>
    <w:rsid w:val="007A130B"/>
    <w:pPr>
      <w:keepNext/>
      <w:keepLines/>
      <w:numPr>
        <w:ilvl w:val="2"/>
        <w:numId w:val="57"/>
      </w:numPr>
      <w:spacing w:after="0"/>
      <w:jc w:val="center"/>
      <w:outlineLvl w:val="2"/>
    </w:pPr>
    <w:rPr>
      <w:rFonts w:cstheme="majorBidi"/>
      <w:b/>
      <w:bCs/>
      <w:sz w:val="32"/>
      <w:szCs w:val="32"/>
    </w:rPr>
  </w:style>
  <w:style w:type="paragraph" w:styleId="4">
    <w:name w:val="heading 4"/>
    <w:basedOn w:val="a0"/>
    <w:next w:val="a0"/>
    <w:link w:val="40"/>
    <w:uiPriority w:val="9"/>
    <w:unhideWhenUsed/>
    <w:qFormat/>
    <w:rsid w:val="00300613"/>
    <w:pPr>
      <w:numPr>
        <w:ilvl w:val="3"/>
        <w:numId w:val="57"/>
      </w:numPr>
      <w:spacing w:after="0"/>
      <w:jc w:val="center"/>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Bodytext3">
    <w:name w:val="Body text (3)_"/>
    <w:basedOn w:val="a1"/>
    <w:link w:val="Bodytext30"/>
    <w:rsid w:val="0031269B"/>
    <w:rPr>
      <w:rFonts w:ascii="SimSun" w:eastAsia="SimSun" w:hAnsi="SimSun" w:cs="SimSun"/>
      <w:color w:val="463829"/>
      <w:sz w:val="30"/>
      <w:szCs w:val="30"/>
      <w:lang w:val="zh-TW" w:eastAsia="zh-TW" w:bidi="zh-TW"/>
    </w:rPr>
  </w:style>
  <w:style w:type="paragraph" w:customStyle="1" w:styleId="Bodytext30">
    <w:name w:val="Body text (3)"/>
    <w:basedOn w:val="a0"/>
    <w:link w:val="Bodytext3"/>
    <w:rsid w:val="0031269B"/>
    <w:pPr>
      <w:widowControl w:val="0"/>
      <w:spacing w:after="240"/>
      <w:jc w:val="left"/>
    </w:pPr>
    <w:rPr>
      <w:rFonts w:ascii="SimSun" w:eastAsia="SimSun" w:hAnsi="SimSun" w:cs="SimSun"/>
      <w:color w:val="463829"/>
      <w:sz w:val="30"/>
      <w:szCs w:val="30"/>
      <w:lang w:val="zh-TW" w:eastAsia="zh-TW" w:bidi="zh-TW"/>
    </w:rPr>
  </w:style>
  <w:style w:type="character" w:customStyle="1" w:styleId="a4">
    <w:name w:val="正文文本 字符"/>
    <w:basedOn w:val="a1"/>
    <w:link w:val="a5"/>
    <w:rsid w:val="0031269B"/>
    <w:rPr>
      <w:rFonts w:ascii="SimSun" w:eastAsia="SimSun" w:hAnsi="SimSun" w:cs="SimSun"/>
      <w:color w:val="756554"/>
      <w:sz w:val="18"/>
      <w:szCs w:val="18"/>
      <w:lang w:val="zh-TW" w:eastAsia="zh-TW" w:bidi="zh-TW"/>
    </w:rPr>
  </w:style>
  <w:style w:type="paragraph" w:styleId="a5">
    <w:name w:val="Body Text"/>
    <w:basedOn w:val="a0"/>
    <w:link w:val="a4"/>
    <w:qFormat/>
    <w:rsid w:val="0031269B"/>
    <w:pPr>
      <w:widowControl w:val="0"/>
      <w:spacing w:after="0" w:line="360" w:lineRule="auto"/>
      <w:ind w:firstLine="400"/>
      <w:jc w:val="left"/>
    </w:pPr>
    <w:rPr>
      <w:rFonts w:ascii="SimSun" w:eastAsia="SimSun" w:hAnsi="SimSun" w:cs="SimSun"/>
      <w:color w:val="756554"/>
      <w:sz w:val="18"/>
      <w:szCs w:val="18"/>
      <w:lang w:val="zh-TW" w:eastAsia="zh-TW" w:bidi="zh-TW"/>
    </w:rPr>
  </w:style>
  <w:style w:type="character" w:customStyle="1" w:styleId="BodyTextChar1">
    <w:name w:val="Body Text Char1"/>
    <w:basedOn w:val="a1"/>
    <w:rsid w:val="0031269B"/>
  </w:style>
  <w:style w:type="character" w:customStyle="1" w:styleId="Bodytext2">
    <w:name w:val="Body text (2)_"/>
    <w:basedOn w:val="a1"/>
    <w:link w:val="Bodytext20"/>
    <w:rsid w:val="0031269B"/>
    <w:rPr>
      <w:rFonts w:ascii="Times New Roman" w:eastAsia="Times New Roman" w:hAnsi="Times New Roman" w:cs="Times New Roman"/>
      <w:color w:val="463829"/>
    </w:rPr>
  </w:style>
  <w:style w:type="paragraph" w:customStyle="1" w:styleId="Bodytext20">
    <w:name w:val="Body text (2)"/>
    <w:basedOn w:val="a0"/>
    <w:link w:val="Bodytext2"/>
    <w:rsid w:val="0031269B"/>
    <w:pPr>
      <w:widowControl w:val="0"/>
      <w:spacing w:after="0" w:line="311" w:lineRule="exact"/>
      <w:ind w:firstLine="440"/>
      <w:jc w:val="left"/>
    </w:pPr>
    <w:rPr>
      <w:rFonts w:eastAsia="Times New Roman" w:cs="Times New Roman"/>
      <w:color w:val="463829"/>
    </w:rPr>
  </w:style>
  <w:style w:type="character" w:customStyle="1" w:styleId="Tableofcontents">
    <w:name w:val="Table of contents_"/>
    <w:basedOn w:val="a1"/>
    <w:link w:val="Tableofcontents0"/>
    <w:rsid w:val="0031269B"/>
    <w:rPr>
      <w:rFonts w:ascii="SimSun" w:eastAsia="SimSun" w:hAnsi="SimSun" w:cs="SimSun"/>
      <w:color w:val="5D5040"/>
      <w:sz w:val="18"/>
      <w:szCs w:val="18"/>
      <w:lang w:val="zh-TW" w:eastAsia="zh-TW" w:bidi="zh-TW"/>
    </w:rPr>
  </w:style>
  <w:style w:type="paragraph" w:customStyle="1" w:styleId="Tableofcontents0">
    <w:name w:val="Table of contents"/>
    <w:basedOn w:val="a0"/>
    <w:link w:val="Tableofcontents"/>
    <w:rsid w:val="0031269B"/>
    <w:pPr>
      <w:widowControl w:val="0"/>
      <w:spacing w:after="60"/>
      <w:ind w:firstLine="400"/>
      <w:jc w:val="left"/>
    </w:pPr>
    <w:rPr>
      <w:rFonts w:ascii="SimSun" w:eastAsia="SimSun" w:hAnsi="SimSun" w:cs="SimSun"/>
      <w:color w:val="5D5040"/>
      <w:sz w:val="18"/>
      <w:szCs w:val="18"/>
      <w:lang w:val="zh-TW" w:eastAsia="zh-TW" w:bidi="zh-TW"/>
    </w:rPr>
  </w:style>
  <w:style w:type="character" w:customStyle="1" w:styleId="Bodytext6">
    <w:name w:val="Body text (6)_"/>
    <w:basedOn w:val="a1"/>
    <w:link w:val="Bodytext60"/>
    <w:rsid w:val="0031269B"/>
    <w:rPr>
      <w:rFonts w:ascii="MS Gothic" w:eastAsia="MS Gothic" w:hAnsi="MS Gothic" w:cs="MS Gothic"/>
      <w:color w:val="5D5040"/>
      <w:lang w:val="zh-TW" w:eastAsia="zh-TW" w:bidi="zh-TW"/>
    </w:rPr>
  </w:style>
  <w:style w:type="paragraph" w:customStyle="1" w:styleId="Bodytext60">
    <w:name w:val="Body text (6)"/>
    <w:basedOn w:val="a0"/>
    <w:link w:val="Bodytext6"/>
    <w:rsid w:val="0031269B"/>
    <w:pPr>
      <w:widowControl w:val="0"/>
      <w:spacing w:after="170"/>
      <w:jc w:val="center"/>
    </w:pPr>
    <w:rPr>
      <w:rFonts w:ascii="MS Gothic" w:eastAsia="MS Gothic" w:hAnsi="MS Gothic" w:cs="MS Gothic"/>
      <w:color w:val="5D5040"/>
      <w:lang w:val="zh-TW" w:eastAsia="zh-TW" w:bidi="zh-TW"/>
    </w:rPr>
  </w:style>
  <w:style w:type="paragraph" w:styleId="a6">
    <w:name w:val="header"/>
    <w:basedOn w:val="a0"/>
    <w:link w:val="a7"/>
    <w:uiPriority w:val="99"/>
    <w:unhideWhenUsed/>
    <w:rsid w:val="0031269B"/>
    <w:pPr>
      <w:widowControl w:val="0"/>
      <w:tabs>
        <w:tab w:val="center" w:pos="4680"/>
        <w:tab w:val="right" w:pos="9360"/>
      </w:tabs>
      <w:spacing w:after="0"/>
      <w:jc w:val="left"/>
    </w:pPr>
    <w:rPr>
      <w:rFonts w:ascii="DengXian" w:eastAsia="DengXian" w:hAnsi="DengXian" w:cs="DengXian"/>
      <w:color w:val="000000"/>
      <w:szCs w:val="24"/>
      <w:lang w:eastAsia="en-US" w:bidi="en-US"/>
    </w:rPr>
  </w:style>
  <w:style w:type="character" w:customStyle="1" w:styleId="a7">
    <w:name w:val="页眉 字符"/>
    <w:basedOn w:val="a1"/>
    <w:link w:val="a6"/>
    <w:uiPriority w:val="99"/>
    <w:rsid w:val="0031269B"/>
    <w:rPr>
      <w:rFonts w:ascii="DengXian" w:eastAsia="DengXian" w:hAnsi="DengXian" w:cs="DengXian"/>
      <w:color w:val="000000"/>
      <w:sz w:val="24"/>
      <w:szCs w:val="24"/>
      <w:lang w:eastAsia="en-US" w:bidi="en-US"/>
    </w:rPr>
  </w:style>
  <w:style w:type="paragraph" w:styleId="a8">
    <w:name w:val="footer"/>
    <w:basedOn w:val="a0"/>
    <w:link w:val="a9"/>
    <w:uiPriority w:val="99"/>
    <w:unhideWhenUsed/>
    <w:rsid w:val="0031269B"/>
    <w:pPr>
      <w:widowControl w:val="0"/>
      <w:tabs>
        <w:tab w:val="center" w:pos="4680"/>
        <w:tab w:val="right" w:pos="9360"/>
      </w:tabs>
      <w:spacing w:after="0"/>
      <w:jc w:val="left"/>
    </w:pPr>
    <w:rPr>
      <w:rFonts w:ascii="DengXian" w:eastAsia="DengXian" w:hAnsi="DengXian" w:cs="DengXian"/>
      <w:color w:val="000000"/>
      <w:szCs w:val="24"/>
      <w:lang w:eastAsia="en-US" w:bidi="en-US"/>
    </w:rPr>
  </w:style>
  <w:style w:type="character" w:customStyle="1" w:styleId="a9">
    <w:name w:val="页脚 字符"/>
    <w:basedOn w:val="a1"/>
    <w:link w:val="a8"/>
    <w:uiPriority w:val="99"/>
    <w:rsid w:val="0031269B"/>
    <w:rPr>
      <w:rFonts w:ascii="DengXian" w:eastAsia="DengXian" w:hAnsi="DengXian" w:cs="DengXian"/>
      <w:color w:val="000000"/>
      <w:sz w:val="24"/>
      <w:szCs w:val="24"/>
      <w:lang w:eastAsia="en-US" w:bidi="en-US"/>
    </w:rPr>
  </w:style>
  <w:style w:type="table" w:styleId="aa">
    <w:name w:val="Table Grid"/>
    <w:basedOn w:val="a2"/>
    <w:uiPriority w:val="59"/>
    <w:rsid w:val="0031269B"/>
    <w:pPr>
      <w:widowControl w:val="0"/>
      <w:spacing w:after="0"/>
      <w:ind w:firstLine="0"/>
    </w:pPr>
    <w:rPr>
      <w:rFonts w:ascii="DengXian" w:eastAsia="DengXian" w:hAnsi="DengXian" w:cs="DengXian"/>
      <w:sz w:val="24"/>
      <w:szCs w:val="24"/>
      <w:lang w:eastAsia="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basedOn w:val="a0"/>
    <w:uiPriority w:val="34"/>
    <w:qFormat/>
    <w:rsid w:val="0031269B"/>
    <w:pPr>
      <w:widowControl w:val="0"/>
      <w:spacing w:after="0"/>
      <w:ind w:left="720"/>
      <w:contextualSpacing/>
      <w:jc w:val="left"/>
    </w:pPr>
    <w:rPr>
      <w:rFonts w:ascii="DengXian" w:eastAsia="DengXian" w:hAnsi="DengXian" w:cs="DengXian"/>
      <w:color w:val="000000"/>
      <w:szCs w:val="24"/>
      <w:lang w:eastAsia="en-US" w:bidi="en-US"/>
    </w:rPr>
  </w:style>
  <w:style w:type="character" w:customStyle="1" w:styleId="Heading11">
    <w:name w:val="Heading 11"/>
    <w:basedOn w:val="a1"/>
    <w:link w:val="Heading12"/>
    <w:rsid w:val="0031269B"/>
    <w:rPr>
      <w:rFonts w:ascii="MS Gothic" w:eastAsia="MS Gothic" w:hAnsi="MS Gothic" w:cs="MS Gothic"/>
      <w:color w:val="3F3325"/>
      <w:sz w:val="44"/>
      <w:szCs w:val="44"/>
      <w:lang w:val="zh-TW" w:eastAsia="zh-TW" w:bidi="zh-TW"/>
    </w:rPr>
  </w:style>
  <w:style w:type="character" w:customStyle="1" w:styleId="Heading21">
    <w:name w:val="Heading 21"/>
    <w:basedOn w:val="a1"/>
    <w:link w:val="Heading22"/>
    <w:rsid w:val="0031269B"/>
    <w:rPr>
      <w:rFonts w:ascii="MS Gothic" w:eastAsia="MS Gothic" w:hAnsi="MS Gothic" w:cs="MS Gothic"/>
      <w:color w:val="2C2116"/>
      <w:sz w:val="26"/>
      <w:szCs w:val="26"/>
      <w:lang w:val="zh-TW" w:eastAsia="zh-TW" w:bidi="zh-TW"/>
    </w:rPr>
  </w:style>
  <w:style w:type="character" w:customStyle="1" w:styleId="Heading41">
    <w:name w:val="Heading 41"/>
    <w:basedOn w:val="a1"/>
    <w:link w:val="Heading42"/>
    <w:rsid w:val="0031269B"/>
    <w:rPr>
      <w:rFonts w:ascii="Times New Roman" w:eastAsia="Times New Roman" w:hAnsi="Times New Roman" w:cs="Times New Roman"/>
      <w:color w:val="4F4232"/>
    </w:rPr>
  </w:style>
  <w:style w:type="character" w:customStyle="1" w:styleId="Heading31">
    <w:name w:val="Heading 31"/>
    <w:basedOn w:val="a1"/>
    <w:link w:val="Heading32"/>
    <w:rsid w:val="0031269B"/>
    <w:rPr>
      <w:rFonts w:ascii="Times New Roman" w:eastAsia="Times New Roman" w:hAnsi="Times New Roman" w:cs="Times New Roman"/>
      <w:b/>
      <w:bCs/>
      <w:color w:val="3F3325"/>
    </w:rPr>
  </w:style>
  <w:style w:type="paragraph" w:customStyle="1" w:styleId="Heading12">
    <w:name w:val="Heading 12"/>
    <w:basedOn w:val="a0"/>
    <w:link w:val="Heading11"/>
    <w:rsid w:val="0031269B"/>
    <w:pPr>
      <w:widowControl w:val="0"/>
      <w:spacing w:before="120" w:after="480"/>
      <w:jc w:val="center"/>
      <w:outlineLvl w:val="0"/>
    </w:pPr>
    <w:rPr>
      <w:rFonts w:ascii="MS Gothic" w:eastAsia="MS Gothic" w:hAnsi="MS Gothic" w:cs="MS Gothic"/>
      <w:color w:val="3F3325"/>
      <w:sz w:val="44"/>
      <w:szCs w:val="44"/>
      <w:lang w:val="zh-TW" w:eastAsia="zh-TW" w:bidi="zh-TW"/>
    </w:rPr>
  </w:style>
  <w:style w:type="paragraph" w:customStyle="1" w:styleId="Heading22">
    <w:name w:val="Heading 22"/>
    <w:basedOn w:val="a0"/>
    <w:link w:val="Heading21"/>
    <w:rsid w:val="0031269B"/>
    <w:pPr>
      <w:widowControl w:val="0"/>
      <w:spacing w:after="80"/>
      <w:jc w:val="center"/>
      <w:outlineLvl w:val="1"/>
    </w:pPr>
    <w:rPr>
      <w:rFonts w:ascii="MS Gothic" w:eastAsia="MS Gothic" w:hAnsi="MS Gothic" w:cs="MS Gothic"/>
      <w:color w:val="2C2116"/>
      <w:sz w:val="26"/>
      <w:szCs w:val="26"/>
      <w:lang w:val="zh-TW" w:eastAsia="zh-TW" w:bidi="zh-TW"/>
    </w:rPr>
  </w:style>
  <w:style w:type="paragraph" w:customStyle="1" w:styleId="Heading42">
    <w:name w:val="Heading 42"/>
    <w:basedOn w:val="a0"/>
    <w:link w:val="Heading41"/>
    <w:rsid w:val="0031269B"/>
    <w:pPr>
      <w:widowControl w:val="0"/>
      <w:spacing w:after="0" w:line="305" w:lineRule="exact"/>
      <w:jc w:val="left"/>
      <w:outlineLvl w:val="3"/>
    </w:pPr>
    <w:rPr>
      <w:rFonts w:eastAsia="Times New Roman" w:cs="Times New Roman"/>
      <w:color w:val="4F4232"/>
    </w:rPr>
  </w:style>
  <w:style w:type="paragraph" w:customStyle="1" w:styleId="Heading32">
    <w:name w:val="Heading 32"/>
    <w:basedOn w:val="a0"/>
    <w:link w:val="Heading31"/>
    <w:rsid w:val="0031269B"/>
    <w:pPr>
      <w:widowControl w:val="0"/>
      <w:spacing w:line="283" w:lineRule="exact"/>
      <w:ind w:firstLine="230"/>
      <w:jc w:val="center"/>
      <w:outlineLvl w:val="2"/>
    </w:pPr>
    <w:rPr>
      <w:rFonts w:eastAsia="Times New Roman" w:cs="Times New Roman"/>
      <w:b/>
      <w:bCs/>
      <w:color w:val="3F3325"/>
    </w:rPr>
  </w:style>
  <w:style w:type="paragraph" w:styleId="ac">
    <w:name w:val="annotation text"/>
    <w:basedOn w:val="a0"/>
    <w:link w:val="ad"/>
    <w:uiPriority w:val="99"/>
    <w:semiHidden/>
    <w:unhideWhenUsed/>
    <w:rsid w:val="0031269B"/>
    <w:pPr>
      <w:widowControl w:val="0"/>
      <w:spacing w:after="0"/>
      <w:jc w:val="left"/>
    </w:pPr>
    <w:rPr>
      <w:rFonts w:ascii="DengXian" w:eastAsia="DengXian" w:hAnsi="DengXian" w:cs="DengXian"/>
      <w:color w:val="000000"/>
      <w:sz w:val="20"/>
      <w:szCs w:val="20"/>
      <w:lang w:eastAsia="en-US" w:bidi="en-US"/>
    </w:rPr>
  </w:style>
  <w:style w:type="character" w:customStyle="1" w:styleId="ad">
    <w:name w:val="批注文字 字符"/>
    <w:basedOn w:val="a1"/>
    <w:link w:val="ac"/>
    <w:uiPriority w:val="99"/>
    <w:semiHidden/>
    <w:rsid w:val="0031269B"/>
    <w:rPr>
      <w:rFonts w:ascii="DengXian" w:eastAsia="DengXian" w:hAnsi="DengXian" w:cs="DengXian"/>
      <w:color w:val="000000"/>
      <w:sz w:val="20"/>
      <w:szCs w:val="20"/>
      <w:lang w:eastAsia="en-US" w:bidi="en-US"/>
    </w:rPr>
  </w:style>
  <w:style w:type="character" w:styleId="ae">
    <w:name w:val="annotation reference"/>
    <w:basedOn w:val="a1"/>
    <w:uiPriority w:val="99"/>
    <w:semiHidden/>
    <w:unhideWhenUsed/>
    <w:rsid w:val="0031269B"/>
    <w:rPr>
      <w:sz w:val="16"/>
      <w:szCs w:val="16"/>
    </w:rPr>
  </w:style>
  <w:style w:type="character" w:customStyle="1" w:styleId="Bodytext4">
    <w:name w:val="Body text (4)_"/>
    <w:link w:val="Bodytext40"/>
    <w:uiPriority w:val="99"/>
    <w:rsid w:val="0031269B"/>
    <w:rPr>
      <w:rFonts w:ascii="SimSun" w:eastAsia="SimSun" w:cs="SimSun"/>
      <w:color w:val="625646"/>
      <w:sz w:val="17"/>
      <w:szCs w:val="17"/>
      <w:lang w:val="zh-TW" w:eastAsia="zh-TW"/>
    </w:rPr>
  </w:style>
  <w:style w:type="character" w:customStyle="1" w:styleId="Bodytext5">
    <w:name w:val="Body text (5)_"/>
    <w:link w:val="Bodytext50"/>
    <w:uiPriority w:val="99"/>
    <w:rsid w:val="0031269B"/>
    <w:rPr>
      <w:rFonts w:ascii="MS Gothic" w:eastAsia="MS Gothic" w:cs="MS Gothic"/>
      <w:color w:val="625646"/>
      <w:sz w:val="14"/>
      <w:szCs w:val="14"/>
    </w:rPr>
  </w:style>
  <w:style w:type="paragraph" w:customStyle="1" w:styleId="Heading1">
    <w:name w:val="Heading #1"/>
    <w:basedOn w:val="a0"/>
    <w:link w:val="Heading10"/>
    <w:rsid w:val="0031269B"/>
    <w:pPr>
      <w:widowControl w:val="0"/>
      <w:spacing w:before="120" w:after="240"/>
      <w:jc w:val="center"/>
      <w:outlineLvl w:val="0"/>
    </w:pPr>
    <w:rPr>
      <w:rFonts w:ascii="MS Gothic" w:eastAsia="MS Gothic" w:hAnsi="DengXian" w:cs="MS Gothic"/>
      <w:sz w:val="42"/>
      <w:szCs w:val="42"/>
      <w:lang w:val="zh-TW" w:eastAsia="zh-TW" w:bidi="he-IL"/>
    </w:rPr>
  </w:style>
  <w:style w:type="paragraph" w:customStyle="1" w:styleId="Heading2">
    <w:name w:val="Heading #2"/>
    <w:basedOn w:val="a0"/>
    <w:link w:val="Heading20"/>
    <w:rsid w:val="0031269B"/>
    <w:pPr>
      <w:widowControl w:val="0"/>
      <w:spacing w:after="80"/>
      <w:jc w:val="center"/>
      <w:outlineLvl w:val="1"/>
    </w:pPr>
    <w:rPr>
      <w:rFonts w:ascii="SimHei" w:eastAsia="SimHei" w:hAnsi="DengXian" w:cs="SimHei"/>
      <w:color w:val="34291D"/>
      <w:sz w:val="26"/>
      <w:szCs w:val="26"/>
      <w:lang w:val="zh-TW" w:eastAsia="zh-TW" w:bidi="he-IL"/>
    </w:rPr>
  </w:style>
  <w:style w:type="paragraph" w:customStyle="1" w:styleId="Bodytext40">
    <w:name w:val="Body text (4)"/>
    <w:basedOn w:val="a0"/>
    <w:link w:val="Bodytext4"/>
    <w:uiPriority w:val="99"/>
    <w:rsid w:val="0031269B"/>
    <w:pPr>
      <w:widowControl w:val="0"/>
      <w:spacing w:after="0"/>
      <w:jc w:val="center"/>
    </w:pPr>
    <w:rPr>
      <w:rFonts w:ascii="SimSun" w:eastAsia="SimSun" w:cs="SimSun"/>
      <w:color w:val="625646"/>
      <w:sz w:val="17"/>
      <w:szCs w:val="17"/>
      <w:lang w:val="zh-TW" w:eastAsia="zh-TW"/>
    </w:rPr>
  </w:style>
  <w:style w:type="paragraph" w:customStyle="1" w:styleId="Bodytext50">
    <w:name w:val="Body text (5)"/>
    <w:basedOn w:val="a0"/>
    <w:link w:val="Bodytext5"/>
    <w:uiPriority w:val="99"/>
    <w:rsid w:val="0031269B"/>
    <w:pPr>
      <w:widowControl w:val="0"/>
      <w:spacing w:after="80"/>
      <w:jc w:val="center"/>
    </w:pPr>
    <w:rPr>
      <w:rFonts w:ascii="MS Gothic" w:eastAsia="MS Gothic" w:cs="MS Gothic"/>
      <w:color w:val="625646"/>
      <w:sz w:val="14"/>
      <w:szCs w:val="14"/>
    </w:rPr>
  </w:style>
  <w:style w:type="character" w:customStyle="1" w:styleId="10">
    <w:name w:val="标题 1 字符"/>
    <w:basedOn w:val="a1"/>
    <w:link w:val="1"/>
    <w:uiPriority w:val="9"/>
    <w:rsid w:val="00C15B26"/>
    <w:rPr>
      <w:rFonts w:ascii="Times New Roman" w:eastAsia="KaiTi" w:hAnsi="Times New Roman" w:cs="Times New Roman"/>
      <w:b/>
      <w:bCs/>
      <w:color w:val="000000"/>
      <w:kern w:val="44"/>
      <w:sz w:val="48"/>
      <w:szCs w:val="48"/>
      <w:lang w:val="el-GR" w:eastAsia="en-US" w:bidi="en-US"/>
    </w:rPr>
  </w:style>
  <w:style w:type="paragraph" w:customStyle="1" w:styleId="Heading3">
    <w:name w:val="Heading #3"/>
    <w:basedOn w:val="a0"/>
    <w:link w:val="Heading30"/>
    <w:rsid w:val="0031269B"/>
    <w:pPr>
      <w:widowControl w:val="0"/>
      <w:spacing w:after="0" w:line="315" w:lineRule="exact"/>
      <w:ind w:firstLine="420"/>
      <w:jc w:val="left"/>
      <w:outlineLvl w:val="2"/>
    </w:pPr>
    <w:rPr>
      <w:rFonts w:eastAsia="Times New Roman" w:cs="Times New Roman"/>
      <w:color w:val="443829"/>
      <w:szCs w:val="24"/>
      <w:lang w:eastAsia="en-US" w:bidi="en-US"/>
    </w:rPr>
  </w:style>
  <w:style w:type="paragraph" w:styleId="af">
    <w:name w:val="Subtitle"/>
    <w:basedOn w:val="a0"/>
    <w:next w:val="a0"/>
    <w:link w:val="af0"/>
    <w:uiPriority w:val="11"/>
    <w:qFormat/>
    <w:rsid w:val="0031269B"/>
    <w:pPr>
      <w:widowControl w:val="0"/>
      <w:spacing w:before="240" w:after="60" w:line="312" w:lineRule="auto"/>
      <w:jc w:val="center"/>
      <w:outlineLvl w:val="1"/>
    </w:pPr>
    <w:rPr>
      <w:b/>
      <w:bCs/>
      <w:color w:val="000000"/>
      <w:kern w:val="28"/>
      <w:sz w:val="32"/>
      <w:szCs w:val="32"/>
      <w:lang w:eastAsia="en-US" w:bidi="en-US"/>
    </w:rPr>
  </w:style>
  <w:style w:type="character" w:customStyle="1" w:styleId="af0">
    <w:name w:val="副标题 字符"/>
    <w:basedOn w:val="a1"/>
    <w:link w:val="af"/>
    <w:uiPriority w:val="11"/>
    <w:rsid w:val="0031269B"/>
    <w:rPr>
      <w:b/>
      <w:bCs/>
      <w:color w:val="000000"/>
      <w:kern w:val="28"/>
      <w:sz w:val="32"/>
      <w:szCs w:val="32"/>
      <w:lang w:eastAsia="en-US" w:bidi="en-US"/>
    </w:rPr>
  </w:style>
  <w:style w:type="paragraph" w:styleId="af1">
    <w:name w:val="Title"/>
    <w:aliases w:val="不带层级标题"/>
    <w:basedOn w:val="a0"/>
    <w:next w:val="a0"/>
    <w:link w:val="af2"/>
    <w:uiPriority w:val="10"/>
    <w:qFormat/>
    <w:rsid w:val="00644418"/>
    <w:pPr>
      <w:spacing w:after="0"/>
      <w:jc w:val="center"/>
    </w:pPr>
    <w:rPr>
      <w:rFonts w:ascii="KaiTi" w:hAnsi="KaiTi"/>
      <w:b/>
      <w:bCs/>
      <w:szCs w:val="24"/>
    </w:rPr>
  </w:style>
  <w:style w:type="character" w:customStyle="1" w:styleId="af2">
    <w:name w:val="标题 字符"/>
    <w:aliases w:val="不带层级标题 字符"/>
    <w:basedOn w:val="a1"/>
    <w:link w:val="af1"/>
    <w:uiPriority w:val="10"/>
    <w:rsid w:val="00644418"/>
    <w:rPr>
      <w:rFonts w:ascii="KaiTi" w:eastAsia="KaiTi" w:hAnsi="KaiTi"/>
      <w:b/>
      <w:bCs/>
      <w:sz w:val="24"/>
      <w:szCs w:val="24"/>
    </w:rPr>
  </w:style>
  <w:style w:type="character" w:customStyle="1" w:styleId="Heading10">
    <w:name w:val="Heading #1_"/>
    <w:basedOn w:val="a1"/>
    <w:link w:val="Heading1"/>
    <w:rsid w:val="0031269B"/>
    <w:rPr>
      <w:rFonts w:ascii="MS Gothic" w:eastAsia="MS Gothic" w:hAnsi="DengXian" w:cs="MS Gothic"/>
      <w:sz w:val="42"/>
      <w:szCs w:val="42"/>
      <w:lang w:val="zh-TW" w:eastAsia="zh-TW" w:bidi="he-IL"/>
    </w:rPr>
  </w:style>
  <w:style w:type="character" w:customStyle="1" w:styleId="Heading20">
    <w:name w:val="Heading #2_"/>
    <w:basedOn w:val="a1"/>
    <w:link w:val="Heading2"/>
    <w:rsid w:val="0031269B"/>
    <w:rPr>
      <w:rFonts w:ascii="SimHei" w:eastAsia="SimHei" w:hAnsi="DengXian" w:cs="SimHei"/>
      <w:color w:val="34291D"/>
      <w:sz w:val="26"/>
      <w:szCs w:val="26"/>
      <w:lang w:val="zh-TW" w:eastAsia="zh-TW" w:bidi="he-IL"/>
    </w:rPr>
  </w:style>
  <w:style w:type="character" w:customStyle="1" w:styleId="Heading30">
    <w:name w:val="Heading #3_"/>
    <w:basedOn w:val="a1"/>
    <w:link w:val="Heading3"/>
    <w:rsid w:val="0031269B"/>
    <w:rPr>
      <w:rFonts w:ascii="Times New Roman" w:eastAsia="Times New Roman" w:hAnsi="Times New Roman" w:cs="Times New Roman"/>
      <w:color w:val="443829"/>
      <w:sz w:val="24"/>
      <w:szCs w:val="24"/>
      <w:lang w:eastAsia="en-US" w:bidi="en-US"/>
    </w:rPr>
  </w:style>
  <w:style w:type="character" w:customStyle="1" w:styleId="Bodytext8">
    <w:name w:val="Body text (8)_"/>
    <w:basedOn w:val="a1"/>
    <w:link w:val="Bodytext80"/>
    <w:rsid w:val="0031269B"/>
    <w:rPr>
      <w:rFonts w:ascii="Malgun Gothic" w:eastAsia="Malgun Gothic" w:hAnsi="Malgun Gothic" w:cs="Malgun Gothic"/>
      <w:color w:val="453A2B"/>
    </w:rPr>
  </w:style>
  <w:style w:type="character" w:customStyle="1" w:styleId="Bodytext7">
    <w:name w:val="Body text (7)_"/>
    <w:basedOn w:val="a1"/>
    <w:link w:val="Bodytext70"/>
    <w:rsid w:val="0031269B"/>
    <w:rPr>
      <w:rFonts w:ascii="SimSun" w:eastAsia="SimSun" w:hAnsi="SimSun" w:cs="SimSun"/>
      <w:color w:val="594D3D"/>
      <w:sz w:val="20"/>
      <w:szCs w:val="20"/>
      <w:lang w:val="zh-TW" w:eastAsia="zh-TW" w:bidi="zh-TW"/>
    </w:rPr>
  </w:style>
  <w:style w:type="character" w:customStyle="1" w:styleId="Bodytext9">
    <w:name w:val="Body text (9)_"/>
    <w:basedOn w:val="a1"/>
    <w:link w:val="Bodytext90"/>
    <w:rsid w:val="0031269B"/>
    <w:rPr>
      <w:rFonts w:ascii="MS Gothic" w:eastAsia="MS Gothic" w:hAnsi="MS Gothic" w:cs="MS Gothic"/>
      <w:color w:val="453A2B"/>
      <w:sz w:val="28"/>
      <w:szCs w:val="28"/>
      <w:lang w:val="zh-TW" w:eastAsia="zh-TW" w:bidi="zh-TW"/>
    </w:rPr>
  </w:style>
  <w:style w:type="character" w:customStyle="1" w:styleId="Other">
    <w:name w:val="Other_"/>
    <w:basedOn w:val="a1"/>
    <w:link w:val="Other0"/>
    <w:rsid w:val="0031269B"/>
    <w:rPr>
      <w:rFonts w:ascii="SimSun" w:eastAsia="SimSun" w:hAnsi="SimSun" w:cs="SimSun"/>
      <w:color w:val="453A2B"/>
      <w:sz w:val="20"/>
      <w:szCs w:val="20"/>
      <w:lang w:val="zh-TW" w:eastAsia="zh-TW" w:bidi="zh-TW"/>
    </w:rPr>
  </w:style>
  <w:style w:type="paragraph" w:customStyle="1" w:styleId="Bodytext80">
    <w:name w:val="Body text (8)"/>
    <w:basedOn w:val="a0"/>
    <w:link w:val="Bodytext8"/>
    <w:rsid w:val="0031269B"/>
    <w:pPr>
      <w:widowControl w:val="0"/>
      <w:spacing w:after="300" w:line="468" w:lineRule="exact"/>
      <w:jc w:val="left"/>
    </w:pPr>
    <w:rPr>
      <w:rFonts w:ascii="Malgun Gothic" w:eastAsia="Malgun Gothic" w:hAnsi="Malgun Gothic" w:cs="Malgun Gothic"/>
      <w:color w:val="453A2B"/>
    </w:rPr>
  </w:style>
  <w:style w:type="paragraph" w:customStyle="1" w:styleId="Bodytext70">
    <w:name w:val="Body text (7)"/>
    <w:basedOn w:val="a0"/>
    <w:link w:val="Bodytext7"/>
    <w:rsid w:val="0031269B"/>
    <w:pPr>
      <w:widowControl w:val="0"/>
      <w:spacing w:after="400" w:line="438" w:lineRule="exact"/>
      <w:ind w:left="800" w:firstLine="1180"/>
      <w:jc w:val="left"/>
    </w:pPr>
    <w:rPr>
      <w:rFonts w:ascii="SimSun" w:eastAsia="SimSun" w:hAnsi="SimSun" w:cs="SimSun"/>
      <w:color w:val="594D3D"/>
      <w:sz w:val="20"/>
      <w:szCs w:val="20"/>
      <w:lang w:val="zh-TW" w:eastAsia="zh-TW" w:bidi="zh-TW"/>
    </w:rPr>
  </w:style>
  <w:style w:type="paragraph" w:customStyle="1" w:styleId="Bodytext90">
    <w:name w:val="Body text (9)"/>
    <w:basedOn w:val="a0"/>
    <w:link w:val="Bodytext9"/>
    <w:rsid w:val="0031269B"/>
    <w:pPr>
      <w:widowControl w:val="0"/>
      <w:spacing w:after="200"/>
      <w:jc w:val="center"/>
    </w:pPr>
    <w:rPr>
      <w:rFonts w:ascii="MS Gothic" w:eastAsia="MS Gothic" w:hAnsi="MS Gothic" w:cs="MS Gothic"/>
      <w:color w:val="453A2B"/>
      <w:sz w:val="28"/>
      <w:szCs w:val="28"/>
      <w:lang w:val="zh-TW" w:eastAsia="zh-TW" w:bidi="zh-TW"/>
    </w:rPr>
  </w:style>
  <w:style w:type="paragraph" w:customStyle="1" w:styleId="Other0">
    <w:name w:val="Other"/>
    <w:basedOn w:val="a0"/>
    <w:link w:val="Other"/>
    <w:rsid w:val="0031269B"/>
    <w:pPr>
      <w:widowControl w:val="0"/>
      <w:spacing w:after="0" w:line="322" w:lineRule="auto"/>
      <w:ind w:firstLine="400"/>
      <w:jc w:val="left"/>
    </w:pPr>
    <w:rPr>
      <w:rFonts w:ascii="SimSun" w:eastAsia="SimSun" w:hAnsi="SimSun" w:cs="SimSun"/>
      <w:color w:val="453A2B"/>
      <w:sz w:val="20"/>
      <w:szCs w:val="20"/>
      <w:lang w:val="zh-TW" w:eastAsia="zh-TW" w:bidi="zh-TW"/>
    </w:rPr>
  </w:style>
  <w:style w:type="paragraph" w:customStyle="1" w:styleId="msonormal0">
    <w:name w:val="msonormal"/>
    <w:basedOn w:val="a0"/>
    <w:rsid w:val="00BD52BC"/>
    <w:pPr>
      <w:spacing w:before="100" w:beforeAutospacing="1" w:after="100" w:afterAutospacing="1"/>
      <w:jc w:val="left"/>
    </w:pPr>
    <w:rPr>
      <w:rFonts w:eastAsia="Times New Roman" w:cs="Times New Roman"/>
      <w:szCs w:val="24"/>
    </w:rPr>
  </w:style>
  <w:style w:type="paragraph" w:customStyle="1" w:styleId="paragraph">
    <w:name w:val="paragraph"/>
    <w:basedOn w:val="a0"/>
    <w:rsid w:val="00BD52BC"/>
    <w:pPr>
      <w:spacing w:before="100" w:beforeAutospacing="1" w:after="100" w:afterAutospacing="1"/>
      <w:jc w:val="left"/>
    </w:pPr>
    <w:rPr>
      <w:rFonts w:eastAsia="Times New Roman" w:cs="Times New Roman"/>
      <w:szCs w:val="24"/>
    </w:rPr>
  </w:style>
  <w:style w:type="character" w:customStyle="1" w:styleId="textrun">
    <w:name w:val="textrun"/>
    <w:basedOn w:val="a1"/>
    <w:rsid w:val="00BD52BC"/>
  </w:style>
  <w:style w:type="character" w:customStyle="1" w:styleId="normaltextrun">
    <w:name w:val="normaltextrun"/>
    <w:basedOn w:val="a1"/>
    <w:rsid w:val="00BD52BC"/>
  </w:style>
  <w:style w:type="character" w:customStyle="1" w:styleId="tabrun">
    <w:name w:val="tabrun"/>
    <w:basedOn w:val="a1"/>
    <w:rsid w:val="00BD52BC"/>
  </w:style>
  <w:style w:type="character" w:customStyle="1" w:styleId="tabchar">
    <w:name w:val="tabchar"/>
    <w:basedOn w:val="a1"/>
    <w:rsid w:val="00BD52BC"/>
  </w:style>
  <w:style w:type="character" w:customStyle="1" w:styleId="tableaderchars">
    <w:name w:val="tableaderchars"/>
    <w:basedOn w:val="a1"/>
    <w:rsid w:val="00BD52BC"/>
  </w:style>
  <w:style w:type="character" w:customStyle="1" w:styleId="eop">
    <w:name w:val="eop"/>
    <w:basedOn w:val="a1"/>
    <w:rsid w:val="00BD52BC"/>
  </w:style>
  <w:style w:type="character" w:styleId="af3">
    <w:name w:val="Hyperlink"/>
    <w:basedOn w:val="a1"/>
    <w:uiPriority w:val="99"/>
    <w:unhideWhenUsed/>
    <w:rsid w:val="00BD52BC"/>
    <w:rPr>
      <w:color w:val="0000FF"/>
      <w:u w:val="single"/>
    </w:rPr>
  </w:style>
  <w:style w:type="character" w:styleId="af4">
    <w:name w:val="FollowedHyperlink"/>
    <w:basedOn w:val="a1"/>
    <w:uiPriority w:val="99"/>
    <w:semiHidden/>
    <w:unhideWhenUsed/>
    <w:rsid w:val="00BD52BC"/>
    <w:rPr>
      <w:color w:val="800080"/>
      <w:u w:val="single"/>
    </w:rPr>
  </w:style>
  <w:style w:type="paragraph" w:styleId="af5">
    <w:name w:val="Revision"/>
    <w:hidden/>
    <w:uiPriority w:val="99"/>
    <w:semiHidden/>
    <w:rsid w:val="006A2B44"/>
    <w:pPr>
      <w:spacing w:after="0"/>
      <w:ind w:firstLine="0"/>
    </w:pPr>
  </w:style>
  <w:style w:type="character" w:styleId="af6">
    <w:name w:val="page number"/>
    <w:basedOn w:val="a1"/>
    <w:uiPriority w:val="99"/>
    <w:semiHidden/>
    <w:unhideWhenUsed/>
    <w:rsid w:val="00491DC3"/>
  </w:style>
  <w:style w:type="character" w:styleId="af7">
    <w:name w:val="Placeholder Text"/>
    <w:basedOn w:val="a1"/>
    <w:uiPriority w:val="99"/>
    <w:semiHidden/>
    <w:rsid w:val="0067106A"/>
    <w:rPr>
      <w:color w:val="666666"/>
    </w:rPr>
  </w:style>
  <w:style w:type="character" w:customStyle="1" w:styleId="20">
    <w:name w:val="标题 2 字符"/>
    <w:basedOn w:val="a1"/>
    <w:link w:val="2"/>
    <w:uiPriority w:val="9"/>
    <w:rsid w:val="00504995"/>
    <w:rPr>
      <w:rFonts w:ascii="Times New Roman" w:eastAsia="KaiTi" w:hAnsi="Times New Roman" w:cstheme="majorBidi"/>
      <w:b/>
      <w:bCs/>
      <w:sz w:val="36"/>
      <w:szCs w:val="36"/>
      <w:lang w:val="el-GR"/>
    </w:rPr>
  </w:style>
  <w:style w:type="character" w:customStyle="1" w:styleId="30">
    <w:name w:val="标题 3 字符"/>
    <w:basedOn w:val="a1"/>
    <w:link w:val="3"/>
    <w:uiPriority w:val="9"/>
    <w:rsid w:val="007A130B"/>
    <w:rPr>
      <w:rFonts w:ascii="Times New Roman" w:eastAsia="KaiTi" w:hAnsi="Times New Roman" w:cstheme="majorBidi"/>
      <w:b/>
      <w:bCs/>
      <w:noProof/>
      <w:sz w:val="32"/>
      <w:szCs w:val="32"/>
      <w:lang w:val="el-GR"/>
    </w:rPr>
  </w:style>
  <w:style w:type="paragraph" w:customStyle="1" w:styleId="heading3black">
    <w:name w:val="heading 3 black"/>
    <w:basedOn w:val="3"/>
    <w:link w:val="heading3blackChar"/>
    <w:qFormat/>
    <w:rsid w:val="001D6645"/>
    <w:pPr>
      <w:numPr>
        <w:numId w:val="1"/>
      </w:numPr>
    </w:pPr>
  </w:style>
  <w:style w:type="character" w:customStyle="1" w:styleId="heading3blackChar">
    <w:name w:val="heading 3 black Char"/>
    <w:basedOn w:val="30"/>
    <w:link w:val="heading3black"/>
    <w:rsid w:val="001D6645"/>
    <w:rPr>
      <w:rFonts w:ascii="KaiTi" w:eastAsia="KaiTi" w:hAnsi="KaiTi" w:cstheme="majorBidi"/>
      <w:b/>
      <w:bCs/>
      <w:noProof/>
      <w:sz w:val="24"/>
      <w:szCs w:val="24"/>
      <w:lang w:val="el-GR"/>
    </w:rPr>
  </w:style>
  <w:style w:type="paragraph" w:customStyle="1" w:styleId="heading2black">
    <w:name w:val="heading 2 black"/>
    <w:basedOn w:val="2"/>
    <w:link w:val="heading2blackChar"/>
    <w:qFormat/>
    <w:rsid w:val="001D6645"/>
    <w:pPr>
      <w:numPr>
        <w:numId w:val="2"/>
      </w:numPr>
    </w:pPr>
  </w:style>
  <w:style w:type="character" w:customStyle="1" w:styleId="heading2blackChar">
    <w:name w:val="heading 2 black Char"/>
    <w:basedOn w:val="20"/>
    <w:link w:val="heading2black"/>
    <w:rsid w:val="001D6645"/>
    <w:rPr>
      <w:rFonts w:ascii="KaiTi" w:eastAsia="KaiTi" w:hAnsi="KaiTi" w:cstheme="majorBidi"/>
      <w:b/>
      <w:bCs/>
      <w:noProof/>
      <w:sz w:val="24"/>
      <w:szCs w:val="24"/>
      <w:lang w:val="el-GR"/>
    </w:rPr>
  </w:style>
  <w:style w:type="paragraph" w:customStyle="1" w:styleId="af8">
    <w:name w:val="大标题"/>
    <w:basedOn w:val="Heading1"/>
    <w:link w:val="Char"/>
    <w:autoRedefine/>
    <w:qFormat/>
    <w:rsid w:val="00B15C49"/>
    <w:pPr>
      <w:spacing w:after="0"/>
    </w:pPr>
    <w:rPr>
      <w:rFonts w:ascii="KaiTi" w:eastAsia="KaiTi" w:hAnsi="KaiTi"/>
      <w:b/>
      <w:bCs/>
      <w:sz w:val="96"/>
      <w:szCs w:val="96"/>
    </w:rPr>
  </w:style>
  <w:style w:type="character" w:customStyle="1" w:styleId="Char">
    <w:name w:val="大标题 Char"/>
    <w:basedOn w:val="a1"/>
    <w:link w:val="af8"/>
    <w:rsid w:val="00B15C49"/>
    <w:rPr>
      <w:rFonts w:ascii="KaiTi" w:eastAsia="KaiTi" w:hAnsi="KaiTi" w:cs="MS Gothic"/>
      <w:b/>
      <w:bCs/>
      <w:sz w:val="96"/>
      <w:szCs w:val="96"/>
      <w:lang w:val="zh-TW" w:eastAsia="zh-TW" w:bidi="he-IL"/>
    </w:rPr>
  </w:style>
  <w:style w:type="character" w:customStyle="1" w:styleId="40">
    <w:name w:val="标题 4 字符"/>
    <w:basedOn w:val="a1"/>
    <w:link w:val="4"/>
    <w:uiPriority w:val="9"/>
    <w:rsid w:val="00300613"/>
    <w:rPr>
      <w:rFonts w:ascii="Times New Roman" w:eastAsia="KaiTi" w:hAnsi="Times New Roman"/>
      <w:b/>
      <w:bCs/>
      <w:noProof/>
      <w:sz w:val="28"/>
      <w:szCs w:val="28"/>
      <w:lang w:val="el-GR"/>
    </w:rPr>
  </w:style>
  <w:style w:type="character" w:styleId="af9">
    <w:name w:val="Unresolved Mention"/>
    <w:basedOn w:val="a1"/>
    <w:uiPriority w:val="99"/>
    <w:semiHidden/>
    <w:unhideWhenUsed/>
    <w:rsid w:val="00315CC4"/>
    <w:rPr>
      <w:color w:val="605E5C"/>
      <w:shd w:val="clear" w:color="auto" w:fill="E1DFDD"/>
    </w:rPr>
  </w:style>
  <w:style w:type="character" w:styleId="afa">
    <w:name w:val="Book Title"/>
    <w:basedOn w:val="a1"/>
    <w:uiPriority w:val="33"/>
    <w:qFormat/>
    <w:rsid w:val="008125FD"/>
    <w:rPr>
      <w:b/>
      <w:bCs/>
      <w:i/>
      <w:iCs/>
      <w:spacing w:val="5"/>
    </w:rPr>
  </w:style>
  <w:style w:type="paragraph" w:styleId="TOC">
    <w:name w:val="TOC Heading"/>
    <w:basedOn w:val="1"/>
    <w:next w:val="a0"/>
    <w:uiPriority w:val="39"/>
    <w:unhideWhenUsed/>
    <w:qFormat/>
    <w:rsid w:val="00BD3D93"/>
    <w:pPr>
      <w:widowControl/>
      <w:numPr>
        <w:numId w:val="0"/>
      </w:numPr>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lang w:bidi="ar-SA"/>
    </w:rPr>
  </w:style>
  <w:style w:type="paragraph" w:styleId="TOC1">
    <w:name w:val="toc 1"/>
    <w:basedOn w:val="a0"/>
    <w:next w:val="a0"/>
    <w:autoRedefine/>
    <w:uiPriority w:val="39"/>
    <w:unhideWhenUsed/>
    <w:rsid w:val="00BD3D93"/>
    <w:pPr>
      <w:spacing w:after="100"/>
    </w:pPr>
  </w:style>
  <w:style w:type="paragraph" w:styleId="TOC2">
    <w:name w:val="toc 2"/>
    <w:basedOn w:val="a0"/>
    <w:next w:val="a0"/>
    <w:autoRedefine/>
    <w:uiPriority w:val="39"/>
    <w:unhideWhenUsed/>
    <w:rsid w:val="00EA2713"/>
    <w:pPr>
      <w:spacing w:after="100"/>
      <w:ind w:left="220"/>
    </w:pPr>
  </w:style>
  <w:style w:type="numbering" w:customStyle="1" w:styleId="a">
    <w:name w:val="第二章"/>
    <w:uiPriority w:val="99"/>
    <w:rsid w:val="0069096E"/>
    <w:pPr>
      <w:numPr>
        <w:numId w:val="54"/>
      </w:numPr>
    </w:pPr>
  </w:style>
  <w:style w:type="paragraph" w:styleId="TOC3">
    <w:name w:val="toc 3"/>
    <w:basedOn w:val="a0"/>
    <w:next w:val="a0"/>
    <w:autoRedefine/>
    <w:uiPriority w:val="39"/>
    <w:unhideWhenUsed/>
    <w:rsid w:val="00691B8F"/>
    <w:pPr>
      <w:spacing w:after="100"/>
      <w:ind w:left="440"/>
    </w:pPr>
  </w:style>
  <w:style w:type="paragraph" w:styleId="TOC4">
    <w:name w:val="toc 4"/>
    <w:basedOn w:val="a0"/>
    <w:next w:val="a0"/>
    <w:autoRedefine/>
    <w:uiPriority w:val="39"/>
    <w:unhideWhenUsed/>
    <w:rsid w:val="00691B8F"/>
    <w:pPr>
      <w:spacing w:after="100" w:line="278" w:lineRule="auto"/>
      <w:ind w:left="720"/>
      <w:jc w:val="left"/>
    </w:pPr>
    <w:rPr>
      <w:kern w:val="2"/>
      <w:szCs w:val="24"/>
      <w:lang w:bidi="he-IL"/>
      <w14:ligatures w14:val="standardContextual"/>
    </w:rPr>
  </w:style>
  <w:style w:type="paragraph" w:styleId="TOC5">
    <w:name w:val="toc 5"/>
    <w:basedOn w:val="a0"/>
    <w:next w:val="a0"/>
    <w:autoRedefine/>
    <w:uiPriority w:val="39"/>
    <w:unhideWhenUsed/>
    <w:rsid w:val="00691B8F"/>
    <w:pPr>
      <w:spacing w:after="100" w:line="278" w:lineRule="auto"/>
      <w:ind w:left="960"/>
      <w:jc w:val="left"/>
    </w:pPr>
    <w:rPr>
      <w:kern w:val="2"/>
      <w:szCs w:val="24"/>
      <w:lang w:bidi="he-IL"/>
      <w14:ligatures w14:val="standardContextual"/>
    </w:rPr>
  </w:style>
  <w:style w:type="paragraph" w:styleId="TOC6">
    <w:name w:val="toc 6"/>
    <w:basedOn w:val="a0"/>
    <w:next w:val="a0"/>
    <w:autoRedefine/>
    <w:uiPriority w:val="39"/>
    <w:unhideWhenUsed/>
    <w:rsid w:val="00691B8F"/>
    <w:pPr>
      <w:spacing w:after="100" w:line="278" w:lineRule="auto"/>
      <w:ind w:left="1200"/>
      <w:jc w:val="left"/>
    </w:pPr>
    <w:rPr>
      <w:kern w:val="2"/>
      <w:szCs w:val="24"/>
      <w:lang w:bidi="he-IL"/>
      <w14:ligatures w14:val="standardContextual"/>
    </w:rPr>
  </w:style>
  <w:style w:type="paragraph" w:styleId="TOC7">
    <w:name w:val="toc 7"/>
    <w:basedOn w:val="a0"/>
    <w:next w:val="a0"/>
    <w:autoRedefine/>
    <w:uiPriority w:val="39"/>
    <w:unhideWhenUsed/>
    <w:rsid w:val="00691B8F"/>
    <w:pPr>
      <w:spacing w:after="100" w:line="278" w:lineRule="auto"/>
      <w:ind w:left="1440"/>
      <w:jc w:val="left"/>
    </w:pPr>
    <w:rPr>
      <w:kern w:val="2"/>
      <w:szCs w:val="24"/>
      <w:lang w:bidi="he-IL"/>
      <w14:ligatures w14:val="standardContextual"/>
    </w:rPr>
  </w:style>
  <w:style w:type="paragraph" w:styleId="TOC8">
    <w:name w:val="toc 8"/>
    <w:basedOn w:val="a0"/>
    <w:next w:val="a0"/>
    <w:autoRedefine/>
    <w:uiPriority w:val="39"/>
    <w:unhideWhenUsed/>
    <w:rsid w:val="00691B8F"/>
    <w:pPr>
      <w:spacing w:after="100" w:line="278" w:lineRule="auto"/>
      <w:ind w:left="1680"/>
      <w:jc w:val="left"/>
    </w:pPr>
    <w:rPr>
      <w:kern w:val="2"/>
      <w:szCs w:val="24"/>
      <w:lang w:bidi="he-IL"/>
      <w14:ligatures w14:val="standardContextual"/>
    </w:rPr>
  </w:style>
  <w:style w:type="paragraph" w:styleId="TOC9">
    <w:name w:val="toc 9"/>
    <w:basedOn w:val="a0"/>
    <w:next w:val="a0"/>
    <w:autoRedefine/>
    <w:uiPriority w:val="39"/>
    <w:unhideWhenUsed/>
    <w:rsid w:val="00691B8F"/>
    <w:pPr>
      <w:spacing w:after="100" w:line="278" w:lineRule="auto"/>
      <w:ind w:left="1920"/>
      <w:jc w:val="left"/>
    </w:pPr>
    <w:rPr>
      <w:kern w:val="2"/>
      <w:szCs w:val="24"/>
      <w:lang w:bidi="he-IL"/>
      <w14:ligatures w14:val="standardContextual"/>
    </w:rPr>
  </w:style>
  <w:style w:type="paragraph" w:customStyle="1" w:styleId="preface">
    <w:name w:val="preface"/>
    <w:basedOn w:val="af8"/>
    <w:link w:val="preface0"/>
    <w:qFormat/>
    <w:rsid w:val="006F4080"/>
    <w:rPr>
      <w:rFonts w:asciiTheme="majorBidi" w:hAnsiTheme="majorBidi" w:cstheme="majorBidi"/>
      <w:sz w:val="40"/>
      <w:szCs w:val="40"/>
      <w:lang w:eastAsia="zh-CN"/>
    </w:rPr>
  </w:style>
  <w:style w:type="character" w:customStyle="1" w:styleId="preface0">
    <w:name w:val="preface 字符"/>
    <w:basedOn w:val="Char"/>
    <w:link w:val="preface"/>
    <w:rsid w:val="006F4080"/>
    <w:rPr>
      <w:rFonts w:asciiTheme="majorBidi" w:eastAsia="KaiTi" w:hAnsiTheme="majorBidi" w:cstheme="majorBidi"/>
      <w:b/>
      <w:bCs/>
      <w:sz w:val="40"/>
      <w:szCs w:val="40"/>
      <w:lang w:val="zh-TW" w:eastAsia="zh-TW" w:bidi="he-IL"/>
    </w:rPr>
  </w:style>
  <w:style w:type="paragraph" w:styleId="afb">
    <w:name w:val="No Spacing"/>
    <w:link w:val="afc"/>
    <w:uiPriority w:val="1"/>
    <w:qFormat/>
    <w:rsid w:val="00D8136F"/>
    <w:pPr>
      <w:spacing w:after="0"/>
      <w:ind w:firstLine="0"/>
    </w:pPr>
    <w:rPr>
      <w:lang w:eastAsia="en-US"/>
    </w:rPr>
  </w:style>
  <w:style w:type="character" w:customStyle="1" w:styleId="afc">
    <w:name w:val="无间隔 字符"/>
    <w:basedOn w:val="a1"/>
    <w:link w:val="afb"/>
    <w:uiPriority w:val="1"/>
    <w:rsid w:val="00D8136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452065">
      <w:bodyDiv w:val="1"/>
      <w:marLeft w:val="0"/>
      <w:marRight w:val="0"/>
      <w:marTop w:val="0"/>
      <w:marBottom w:val="0"/>
      <w:divBdr>
        <w:top w:val="none" w:sz="0" w:space="0" w:color="auto"/>
        <w:left w:val="none" w:sz="0" w:space="0" w:color="auto"/>
        <w:bottom w:val="none" w:sz="0" w:space="0" w:color="auto"/>
        <w:right w:val="none" w:sz="0" w:space="0" w:color="auto"/>
      </w:divBdr>
      <w:divsChild>
        <w:div w:id="859692">
          <w:marLeft w:val="0"/>
          <w:marRight w:val="0"/>
          <w:marTop w:val="0"/>
          <w:marBottom w:val="0"/>
          <w:divBdr>
            <w:top w:val="none" w:sz="0" w:space="0" w:color="auto"/>
            <w:left w:val="none" w:sz="0" w:space="0" w:color="auto"/>
            <w:bottom w:val="none" w:sz="0" w:space="0" w:color="auto"/>
            <w:right w:val="none" w:sz="0" w:space="0" w:color="auto"/>
          </w:divBdr>
        </w:div>
        <w:div w:id="12147455">
          <w:marLeft w:val="0"/>
          <w:marRight w:val="0"/>
          <w:marTop w:val="0"/>
          <w:marBottom w:val="0"/>
          <w:divBdr>
            <w:top w:val="none" w:sz="0" w:space="0" w:color="auto"/>
            <w:left w:val="none" w:sz="0" w:space="0" w:color="auto"/>
            <w:bottom w:val="none" w:sz="0" w:space="0" w:color="auto"/>
            <w:right w:val="none" w:sz="0" w:space="0" w:color="auto"/>
          </w:divBdr>
        </w:div>
        <w:div w:id="13263458">
          <w:marLeft w:val="0"/>
          <w:marRight w:val="0"/>
          <w:marTop w:val="0"/>
          <w:marBottom w:val="0"/>
          <w:divBdr>
            <w:top w:val="none" w:sz="0" w:space="0" w:color="auto"/>
            <w:left w:val="none" w:sz="0" w:space="0" w:color="auto"/>
            <w:bottom w:val="none" w:sz="0" w:space="0" w:color="auto"/>
            <w:right w:val="none" w:sz="0" w:space="0" w:color="auto"/>
          </w:divBdr>
        </w:div>
        <w:div w:id="13923398">
          <w:marLeft w:val="0"/>
          <w:marRight w:val="0"/>
          <w:marTop w:val="0"/>
          <w:marBottom w:val="0"/>
          <w:divBdr>
            <w:top w:val="none" w:sz="0" w:space="0" w:color="auto"/>
            <w:left w:val="none" w:sz="0" w:space="0" w:color="auto"/>
            <w:bottom w:val="none" w:sz="0" w:space="0" w:color="auto"/>
            <w:right w:val="none" w:sz="0" w:space="0" w:color="auto"/>
          </w:divBdr>
        </w:div>
        <w:div w:id="30228431">
          <w:marLeft w:val="0"/>
          <w:marRight w:val="0"/>
          <w:marTop w:val="0"/>
          <w:marBottom w:val="0"/>
          <w:divBdr>
            <w:top w:val="none" w:sz="0" w:space="0" w:color="auto"/>
            <w:left w:val="none" w:sz="0" w:space="0" w:color="auto"/>
            <w:bottom w:val="none" w:sz="0" w:space="0" w:color="auto"/>
            <w:right w:val="none" w:sz="0" w:space="0" w:color="auto"/>
          </w:divBdr>
        </w:div>
        <w:div w:id="34543276">
          <w:marLeft w:val="0"/>
          <w:marRight w:val="0"/>
          <w:marTop w:val="0"/>
          <w:marBottom w:val="0"/>
          <w:divBdr>
            <w:top w:val="none" w:sz="0" w:space="0" w:color="auto"/>
            <w:left w:val="none" w:sz="0" w:space="0" w:color="auto"/>
            <w:bottom w:val="none" w:sz="0" w:space="0" w:color="auto"/>
            <w:right w:val="none" w:sz="0" w:space="0" w:color="auto"/>
          </w:divBdr>
        </w:div>
        <w:div w:id="34745628">
          <w:marLeft w:val="0"/>
          <w:marRight w:val="0"/>
          <w:marTop w:val="0"/>
          <w:marBottom w:val="0"/>
          <w:divBdr>
            <w:top w:val="none" w:sz="0" w:space="0" w:color="auto"/>
            <w:left w:val="none" w:sz="0" w:space="0" w:color="auto"/>
            <w:bottom w:val="none" w:sz="0" w:space="0" w:color="auto"/>
            <w:right w:val="none" w:sz="0" w:space="0" w:color="auto"/>
          </w:divBdr>
        </w:div>
        <w:div w:id="62879257">
          <w:marLeft w:val="0"/>
          <w:marRight w:val="0"/>
          <w:marTop w:val="0"/>
          <w:marBottom w:val="0"/>
          <w:divBdr>
            <w:top w:val="none" w:sz="0" w:space="0" w:color="auto"/>
            <w:left w:val="none" w:sz="0" w:space="0" w:color="auto"/>
            <w:bottom w:val="none" w:sz="0" w:space="0" w:color="auto"/>
            <w:right w:val="none" w:sz="0" w:space="0" w:color="auto"/>
          </w:divBdr>
        </w:div>
        <w:div w:id="64305697">
          <w:marLeft w:val="0"/>
          <w:marRight w:val="0"/>
          <w:marTop w:val="0"/>
          <w:marBottom w:val="0"/>
          <w:divBdr>
            <w:top w:val="none" w:sz="0" w:space="0" w:color="auto"/>
            <w:left w:val="none" w:sz="0" w:space="0" w:color="auto"/>
            <w:bottom w:val="none" w:sz="0" w:space="0" w:color="auto"/>
            <w:right w:val="none" w:sz="0" w:space="0" w:color="auto"/>
          </w:divBdr>
        </w:div>
        <w:div w:id="66148972">
          <w:marLeft w:val="0"/>
          <w:marRight w:val="0"/>
          <w:marTop w:val="0"/>
          <w:marBottom w:val="0"/>
          <w:divBdr>
            <w:top w:val="none" w:sz="0" w:space="0" w:color="auto"/>
            <w:left w:val="none" w:sz="0" w:space="0" w:color="auto"/>
            <w:bottom w:val="none" w:sz="0" w:space="0" w:color="auto"/>
            <w:right w:val="none" w:sz="0" w:space="0" w:color="auto"/>
          </w:divBdr>
        </w:div>
        <w:div w:id="94710622">
          <w:marLeft w:val="0"/>
          <w:marRight w:val="0"/>
          <w:marTop w:val="0"/>
          <w:marBottom w:val="0"/>
          <w:divBdr>
            <w:top w:val="none" w:sz="0" w:space="0" w:color="auto"/>
            <w:left w:val="none" w:sz="0" w:space="0" w:color="auto"/>
            <w:bottom w:val="none" w:sz="0" w:space="0" w:color="auto"/>
            <w:right w:val="none" w:sz="0" w:space="0" w:color="auto"/>
          </w:divBdr>
        </w:div>
        <w:div w:id="107091477">
          <w:marLeft w:val="0"/>
          <w:marRight w:val="0"/>
          <w:marTop w:val="0"/>
          <w:marBottom w:val="0"/>
          <w:divBdr>
            <w:top w:val="none" w:sz="0" w:space="0" w:color="auto"/>
            <w:left w:val="none" w:sz="0" w:space="0" w:color="auto"/>
            <w:bottom w:val="none" w:sz="0" w:space="0" w:color="auto"/>
            <w:right w:val="none" w:sz="0" w:space="0" w:color="auto"/>
          </w:divBdr>
        </w:div>
        <w:div w:id="136532794">
          <w:marLeft w:val="0"/>
          <w:marRight w:val="0"/>
          <w:marTop w:val="0"/>
          <w:marBottom w:val="0"/>
          <w:divBdr>
            <w:top w:val="none" w:sz="0" w:space="0" w:color="auto"/>
            <w:left w:val="none" w:sz="0" w:space="0" w:color="auto"/>
            <w:bottom w:val="none" w:sz="0" w:space="0" w:color="auto"/>
            <w:right w:val="none" w:sz="0" w:space="0" w:color="auto"/>
          </w:divBdr>
        </w:div>
        <w:div w:id="142043594">
          <w:marLeft w:val="0"/>
          <w:marRight w:val="0"/>
          <w:marTop w:val="0"/>
          <w:marBottom w:val="0"/>
          <w:divBdr>
            <w:top w:val="none" w:sz="0" w:space="0" w:color="auto"/>
            <w:left w:val="none" w:sz="0" w:space="0" w:color="auto"/>
            <w:bottom w:val="none" w:sz="0" w:space="0" w:color="auto"/>
            <w:right w:val="none" w:sz="0" w:space="0" w:color="auto"/>
          </w:divBdr>
        </w:div>
        <w:div w:id="144861200">
          <w:marLeft w:val="0"/>
          <w:marRight w:val="0"/>
          <w:marTop w:val="0"/>
          <w:marBottom w:val="0"/>
          <w:divBdr>
            <w:top w:val="none" w:sz="0" w:space="0" w:color="auto"/>
            <w:left w:val="none" w:sz="0" w:space="0" w:color="auto"/>
            <w:bottom w:val="none" w:sz="0" w:space="0" w:color="auto"/>
            <w:right w:val="none" w:sz="0" w:space="0" w:color="auto"/>
          </w:divBdr>
        </w:div>
        <w:div w:id="153030470">
          <w:marLeft w:val="0"/>
          <w:marRight w:val="0"/>
          <w:marTop w:val="0"/>
          <w:marBottom w:val="0"/>
          <w:divBdr>
            <w:top w:val="none" w:sz="0" w:space="0" w:color="auto"/>
            <w:left w:val="none" w:sz="0" w:space="0" w:color="auto"/>
            <w:bottom w:val="none" w:sz="0" w:space="0" w:color="auto"/>
            <w:right w:val="none" w:sz="0" w:space="0" w:color="auto"/>
          </w:divBdr>
        </w:div>
        <w:div w:id="172572607">
          <w:marLeft w:val="0"/>
          <w:marRight w:val="0"/>
          <w:marTop w:val="0"/>
          <w:marBottom w:val="0"/>
          <w:divBdr>
            <w:top w:val="none" w:sz="0" w:space="0" w:color="auto"/>
            <w:left w:val="none" w:sz="0" w:space="0" w:color="auto"/>
            <w:bottom w:val="none" w:sz="0" w:space="0" w:color="auto"/>
            <w:right w:val="none" w:sz="0" w:space="0" w:color="auto"/>
          </w:divBdr>
        </w:div>
        <w:div w:id="176774829">
          <w:marLeft w:val="0"/>
          <w:marRight w:val="0"/>
          <w:marTop w:val="0"/>
          <w:marBottom w:val="0"/>
          <w:divBdr>
            <w:top w:val="none" w:sz="0" w:space="0" w:color="auto"/>
            <w:left w:val="none" w:sz="0" w:space="0" w:color="auto"/>
            <w:bottom w:val="none" w:sz="0" w:space="0" w:color="auto"/>
            <w:right w:val="none" w:sz="0" w:space="0" w:color="auto"/>
          </w:divBdr>
        </w:div>
        <w:div w:id="183708904">
          <w:marLeft w:val="0"/>
          <w:marRight w:val="0"/>
          <w:marTop w:val="0"/>
          <w:marBottom w:val="0"/>
          <w:divBdr>
            <w:top w:val="none" w:sz="0" w:space="0" w:color="auto"/>
            <w:left w:val="none" w:sz="0" w:space="0" w:color="auto"/>
            <w:bottom w:val="none" w:sz="0" w:space="0" w:color="auto"/>
            <w:right w:val="none" w:sz="0" w:space="0" w:color="auto"/>
          </w:divBdr>
        </w:div>
        <w:div w:id="184563183">
          <w:marLeft w:val="0"/>
          <w:marRight w:val="0"/>
          <w:marTop w:val="0"/>
          <w:marBottom w:val="0"/>
          <w:divBdr>
            <w:top w:val="none" w:sz="0" w:space="0" w:color="auto"/>
            <w:left w:val="none" w:sz="0" w:space="0" w:color="auto"/>
            <w:bottom w:val="none" w:sz="0" w:space="0" w:color="auto"/>
            <w:right w:val="none" w:sz="0" w:space="0" w:color="auto"/>
          </w:divBdr>
        </w:div>
        <w:div w:id="202329735">
          <w:marLeft w:val="0"/>
          <w:marRight w:val="0"/>
          <w:marTop w:val="0"/>
          <w:marBottom w:val="0"/>
          <w:divBdr>
            <w:top w:val="none" w:sz="0" w:space="0" w:color="auto"/>
            <w:left w:val="none" w:sz="0" w:space="0" w:color="auto"/>
            <w:bottom w:val="none" w:sz="0" w:space="0" w:color="auto"/>
            <w:right w:val="none" w:sz="0" w:space="0" w:color="auto"/>
          </w:divBdr>
        </w:div>
        <w:div w:id="208340942">
          <w:marLeft w:val="0"/>
          <w:marRight w:val="0"/>
          <w:marTop w:val="0"/>
          <w:marBottom w:val="0"/>
          <w:divBdr>
            <w:top w:val="none" w:sz="0" w:space="0" w:color="auto"/>
            <w:left w:val="none" w:sz="0" w:space="0" w:color="auto"/>
            <w:bottom w:val="none" w:sz="0" w:space="0" w:color="auto"/>
            <w:right w:val="none" w:sz="0" w:space="0" w:color="auto"/>
          </w:divBdr>
        </w:div>
        <w:div w:id="215237601">
          <w:marLeft w:val="0"/>
          <w:marRight w:val="0"/>
          <w:marTop w:val="0"/>
          <w:marBottom w:val="0"/>
          <w:divBdr>
            <w:top w:val="none" w:sz="0" w:space="0" w:color="auto"/>
            <w:left w:val="none" w:sz="0" w:space="0" w:color="auto"/>
            <w:bottom w:val="none" w:sz="0" w:space="0" w:color="auto"/>
            <w:right w:val="none" w:sz="0" w:space="0" w:color="auto"/>
          </w:divBdr>
        </w:div>
        <w:div w:id="223106755">
          <w:marLeft w:val="0"/>
          <w:marRight w:val="0"/>
          <w:marTop w:val="0"/>
          <w:marBottom w:val="0"/>
          <w:divBdr>
            <w:top w:val="none" w:sz="0" w:space="0" w:color="auto"/>
            <w:left w:val="none" w:sz="0" w:space="0" w:color="auto"/>
            <w:bottom w:val="none" w:sz="0" w:space="0" w:color="auto"/>
            <w:right w:val="none" w:sz="0" w:space="0" w:color="auto"/>
          </w:divBdr>
        </w:div>
        <w:div w:id="224412954">
          <w:marLeft w:val="0"/>
          <w:marRight w:val="0"/>
          <w:marTop w:val="0"/>
          <w:marBottom w:val="0"/>
          <w:divBdr>
            <w:top w:val="none" w:sz="0" w:space="0" w:color="auto"/>
            <w:left w:val="none" w:sz="0" w:space="0" w:color="auto"/>
            <w:bottom w:val="none" w:sz="0" w:space="0" w:color="auto"/>
            <w:right w:val="none" w:sz="0" w:space="0" w:color="auto"/>
          </w:divBdr>
        </w:div>
        <w:div w:id="225839216">
          <w:marLeft w:val="0"/>
          <w:marRight w:val="0"/>
          <w:marTop w:val="0"/>
          <w:marBottom w:val="0"/>
          <w:divBdr>
            <w:top w:val="none" w:sz="0" w:space="0" w:color="auto"/>
            <w:left w:val="none" w:sz="0" w:space="0" w:color="auto"/>
            <w:bottom w:val="none" w:sz="0" w:space="0" w:color="auto"/>
            <w:right w:val="none" w:sz="0" w:space="0" w:color="auto"/>
          </w:divBdr>
        </w:div>
        <w:div w:id="230190452">
          <w:marLeft w:val="0"/>
          <w:marRight w:val="0"/>
          <w:marTop w:val="0"/>
          <w:marBottom w:val="0"/>
          <w:divBdr>
            <w:top w:val="none" w:sz="0" w:space="0" w:color="auto"/>
            <w:left w:val="none" w:sz="0" w:space="0" w:color="auto"/>
            <w:bottom w:val="none" w:sz="0" w:space="0" w:color="auto"/>
            <w:right w:val="none" w:sz="0" w:space="0" w:color="auto"/>
          </w:divBdr>
        </w:div>
        <w:div w:id="230508708">
          <w:marLeft w:val="0"/>
          <w:marRight w:val="0"/>
          <w:marTop w:val="0"/>
          <w:marBottom w:val="0"/>
          <w:divBdr>
            <w:top w:val="none" w:sz="0" w:space="0" w:color="auto"/>
            <w:left w:val="none" w:sz="0" w:space="0" w:color="auto"/>
            <w:bottom w:val="none" w:sz="0" w:space="0" w:color="auto"/>
            <w:right w:val="none" w:sz="0" w:space="0" w:color="auto"/>
          </w:divBdr>
        </w:div>
        <w:div w:id="231087981">
          <w:marLeft w:val="0"/>
          <w:marRight w:val="0"/>
          <w:marTop w:val="0"/>
          <w:marBottom w:val="0"/>
          <w:divBdr>
            <w:top w:val="none" w:sz="0" w:space="0" w:color="auto"/>
            <w:left w:val="none" w:sz="0" w:space="0" w:color="auto"/>
            <w:bottom w:val="none" w:sz="0" w:space="0" w:color="auto"/>
            <w:right w:val="none" w:sz="0" w:space="0" w:color="auto"/>
          </w:divBdr>
        </w:div>
        <w:div w:id="271254614">
          <w:marLeft w:val="0"/>
          <w:marRight w:val="0"/>
          <w:marTop w:val="0"/>
          <w:marBottom w:val="0"/>
          <w:divBdr>
            <w:top w:val="none" w:sz="0" w:space="0" w:color="auto"/>
            <w:left w:val="none" w:sz="0" w:space="0" w:color="auto"/>
            <w:bottom w:val="none" w:sz="0" w:space="0" w:color="auto"/>
            <w:right w:val="none" w:sz="0" w:space="0" w:color="auto"/>
          </w:divBdr>
        </w:div>
        <w:div w:id="272635666">
          <w:marLeft w:val="0"/>
          <w:marRight w:val="0"/>
          <w:marTop w:val="0"/>
          <w:marBottom w:val="0"/>
          <w:divBdr>
            <w:top w:val="none" w:sz="0" w:space="0" w:color="auto"/>
            <w:left w:val="none" w:sz="0" w:space="0" w:color="auto"/>
            <w:bottom w:val="none" w:sz="0" w:space="0" w:color="auto"/>
            <w:right w:val="none" w:sz="0" w:space="0" w:color="auto"/>
          </w:divBdr>
        </w:div>
        <w:div w:id="273631386">
          <w:marLeft w:val="0"/>
          <w:marRight w:val="0"/>
          <w:marTop w:val="0"/>
          <w:marBottom w:val="0"/>
          <w:divBdr>
            <w:top w:val="none" w:sz="0" w:space="0" w:color="auto"/>
            <w:left w:val="none" w:sz="0" w:space="0" w:color="auto"/>
            <w:bottom w:val="none" w:sz="0" w:space="0" w:color="auto"/>
            <w:right w:val="none" w:sz="0" w:space="0" w:color="auto"/>
          </w:divBdr>
        </w:div>
        <w:div w:id="275454670">
          <w:marLeft w:val="0"/>
          <w:marRight w:val="0"/>
          <w:marTop w:val="0"/>
          <w:marBottom w:val="0"/>
          <w:divBdr>
            <w:top w:val="none" w:sz="0" w:space="0" w:color="auto"/>
            <w:left w:val="none" w:sz="0" w:space="0" w:color="auto"/>
            <w:bottom w:val="none" w:sz="0" w:space="0" w:color="auto"/>
            <w:right w:val="none" w:sz="0" w:space="0" w:color="auto"/>
          </w:divBdr>
        </w:div>
        <w:div w:id="282156332">
          <w:marLeft w:val="0"/>
          <w:marRight w:val="0"/>
          <w:marTop w:val="0"/>
          <w:marBottom w:val="0"/>
          <w:divBdr>
            <w:top w:val="none" w:sz="0" w:space="0" w:color="auto"/>
            <w:left w:val="none" w:sz="0" w:space="0" w:color="auto"/>
            <w:bottom w:val="none" w:sz="0" w:space="0" w:color="auto"/>
            <w:right w:val="none" w:sz="0" w:space="0" w:color="auto"/>
          </w:divBdr>
        </w:div>
        <w:div w:id="283997364">
          <w:marLeft w:val="0"/>
          <w:marRight w:val="0"/>
          <w:marTop w:val="0"/>
          <w:marBottom w:val="0"/>
          <w:divBdr>
            <w:top w:val="none" w:sz="0" w:space="0" w:color="auto"/>
            <w:left w:val="none" w:sz="0" w:space="0" w:color="auto"/>
            <w:bottom w:val="none" w:sz="0" w:space="0" w:color="auto"/>
            <w:right w:val="none" w:sz="0" w:space="0" w:color="auto"/>
          </w:divBdr>
        </w:div>
        <w:div w:id="288126452">
          <w:marLeft w:val="0"/>
          <w:marRight w:val="0"/>
          <w:marTop w:val="0"/>
          <w:marBottom w:val="0"/>
          <w:divBdr>
            <w:top w:val="none" w:sz="0" w:space="0" w:color="auto"/>
            <w:left w:val="none" w:sz="0" w:space="0" w:color="auto"/>
            <w:bottom w:val="none" w:sz="0" w:space="0" w:color="auto"/>
            <w:right w:val="none" w:sz="0" w:space="0" w:color="auto"/>
          </w:divBdr>
        </w:div>
        <w:div w:id="290404138">
          <w:marLeft w:val="0"/>
          <w:marRight w:val="0"/>
          <w:marTop w:val="0"/>
          <w:marBottom w:val="0"/>
          <w:divBdr>
            <w:top w:val="none" w:sz="0" w:space="0" w:color="auto"/>
            <w:left w:val="none" w:sz="0" w:space="0" w:color="auto"/>
            <w:bottom w:val="none" w:sz="0" w:space="0" w:color="auto"/>
            <w:right w:val="none" w:sz="0" w:space="0" w:color="auto"/>
          </w:divBdr>
        </w:div>
        <w:div w:id="300692774">
          <w:marLeft w:val="0"/>
          <w:marRight w:val="0"/>
          <w:marTop w:val="0"/>
          <w:marBottom w:val="0"/>
          <w:divBdr>
            <w:top w:val="none" w:sz="0" w:space="0" w:color="auto"/>
            <w:left w:val="none" w:sz="0" w:space="0" w:color="auto"/>
            <w:bottom w:val="none" w:sz="0" w:space="0" w:color="auto"/>
            <w:right w:val="none" w:sz="0" w:space="0" w:color="auto"/>
          </w:divBdr>
        </w:div>
        <w:div w:id="306670155">
          <w:marLeft w:val="0"/>
          <w:marRight w:val="0"/>
          <w:marTop w:val="0"/>
          <w:marBottom w:val="0"/>
          <w:divBdr>
            <w:top w:val="none" w:sz="0" w:space="0" w:color="auto"/>
            <w:left w:val="none" w:sz="0" w:space="0" w:color="auto"/>
            <w:bottom w:val="none" w:sz="0" w:space="0" w:color="auto"/>
            <w:right w:val="none" w:sz="0" w:space="0" w:color="auto"/>
          </w:divBdr>
        </w:div>
        <w:div w:id="316229597">
          <w:marLeft w:val="0"/>
          <w:marRight w:val="0"/>
          <w:marTop w:val="0"/>
          <w:marBottom w:val="0"/>
          <w:divBdr>
            <w:top w:val="none" w:sz="0" w:space="0" w:color="auto"/>
            <w:left w:val="none" w:sz="0" w:space="0" w:color="auto"/>
            <w:bottom w:val="none" w:sz="0" w:space="0" w:color="auto"/>
            <w:right w:val="none" w:sz="0" w:space="0" w:color="auto"/>
          </w:divBdr>
        </w:div>
        <w:div w:id="330253135">
          <w:marLeft w:val="0"/>
          <w:marRight w:val="0"/>
          <w:marTop w:val="0"/>
          <w:marBottom w:val="0"/>
          <w:divBdr>
            <w:top w:val="none" w:sz="0" w:space="0" w:color="auto"/>
            <w:left w:val="none" w:sz="0" w:space="0" w:color="auto"/>
            <w:bottom w:val="none" w:sz="0" w:space="0" w:color="auto"/>
            <w:right w:val="none" w:sz="0" w:space="0" w:color="auto"/>
          </w:divBdr>
        </w:div>
        <w:div w:id="344327780">
          <w:marLeft w:val="0"/>
          <w:marRight w:val="0"/>
          <w:marTop w:val="0"/>
          <w:marBottom w:val="0"/>
          <w:divBdr>
            <w:top w:val="none" w:sz="0" w:space="0" w:color="auto"/>
            <w:left w:val="none" w:sz="0" w:space="0" w:color="auto"/>
            <w:bottom w:val="none" w:sz="0" w:space="0" w:color="auto"/>
            <w:right w:val="none" w:sz="0" w:space="0" w:color="auto"/>
          </w:divBdr>
        </w:div>
        <w:div w:id="345640126">
          <w:marLeft w:val="0"/>
          <w:marRight w:val="0"/>
          <w:marTop w:val="0"/>
          <w:marBottom w:val="0"/>
          <w:divBdr>
            <w:top w:val="none" w:sz="0" w:space="0" w:color="auto"/>
            <w:left w:val="none" w:sz="0" w:space="0" w:color="auto"/>
            <w:bottom w:val="none" w:sz="0" w:space="0" w:color="auto"/>
            <w:right w:val="none" w:sz="0" w:space="0" w:color="auto"/>
          </w:divBdr>
        </w:div>
        <w:div w:id="364209974">
          <w:marLeft w:val="0"/>
          <w:marRight w:val="0"/>
          <w:marTop w:val="0"/>
          <w:marBottom w:val="0"/>
          <w:divBdr>
            <w:top w:val="none" w:sz="0" w:space="0" w:color="auto"/>
            <w:left w:val="none" w:sz="0" w:space="0" w:color="auto"/>
            <w:bottom w:val="none" w:sz="0" w:space="0" w:color="auto"/>
            <w:right w:val="none" w:sz="0" w:space="0" w:color="auto"/>
          </w:divBdr>
        </w:div>
        <w:div w:id="383988252">
          <w:marLeft w:val="0"/>
          <w:marRight w:val="0"/>
          <w:marTop w:val="0"/>
          <w:marBottom w:val="0"/>
          <w:divBdr>
            <w:top w:val="none" w:sz="0" w:space="0" w:color="auto"/>
            <w:left w:val="none" w:sz="0" w:space="0" w:color="auto"/>
            <w:bottom w:val="none" w:sz="0" w:space="0" w:color="auto"/>
            <w:right w:val="none" w:sz="0" w:space="0" w:color="auto"/>
          </w:divBdr>
        </w:div>
        <w:div w:id="402147509">
          <w:marLeft w:val="0"/>
          <w:marRight w:val="0"/>
          <w:marTop w:val="0"/>
          <w:marBottom w:val="0"/>
          <w:divBdr>
            <w:top w:val="none" w:sz="0" w:space="0" w:color="auto"/>
            <w:left w:val="none" w:sz="0" w:space="0" w:color="auto"/>
            <w:bottom w:val="none" w:sz="0" w:space="0" w:color="auto"/>
            <w:right w:val="none" w:sz="0" w:space="0" w:color="auto"/>
          </w:divBdr>
        </w:div>
        <w:div w:id="407652245">
          <w:marLeft w:val="0"/>
          <w:marRight w:val="0"/>
          <w:marTop w:val="0"/>
          <w:marBottom w:val="0"/>
          <w:divBdr>
            <w:top w:val="none" w:sz="0" w:space="0" w:color="auto"/>
            <w:left w:val="none" w:sz="0" w:space="0" w:color="auto"/>
            <w:bottom w:val="none" w:sz="0" w:space="0" w:color="auto"/>
            <w:right w:val="none" w:sz="0" w:space="0" w:color="auto"/>
          </w:divBdr>
        </w:div>
        <w:div w:id="420881812">
          <w:marLeft w:val="0"/>
          <w:marRight w:val="0"/>
          <w:marTop w:val="0"/>
          <w:marBottom w:val="0"/>
          <w:divBdr>
            <w:top w:val="none" w:sz="0" w:space="0" w:color="auto"/>
            <w:left w:val="none" w:sz="0" w:space="0" w:color="auto"/>
            <w:bottom w:val="none" w:sz="0" w:space="0" w:color="auto"/>
            <w:right w:val="none" w:sz="0" w:space="0" w:color="auto"/>
          </w:divBdr>
        </w:div>
        <w:div w:id="433327572">
          <w:marLeft w:val="0"/>
          <w:marRight w:val="0"/>
          <w:marTop w:val="0"/>
          <w:marBottom w:val="0"/>
          <w:divBdr>
            <w:top w:val="none" w:sz="0" w:space="0" w:color="auto"/>
            <w:left w:val="none" w:sz="0" w:space="0" w:color="auto"/>
            <w:bottom w:val="none" w:sz="0" w:space="0" w:color="auto"/>
            <w:right w:val="none" w:sz="0" w:space="0" w:color="auto"/>
          </w:divBdr>
        </w:div>
        <w:div w:id="472022716">
          <w:marLeft w:val="0"/>
          <w:marRight w:val="0"/>
          <w:marTop w:val="0"/>
          <w:marBottom w:val="0"/>
          <w:divBdr>
            <w:top w:val="none" w:sz="0" w:space="0" w:color="auto"/>
            <w:left w:val="none" w:sz="0" w:space="0" w:color="auto"/>
            <w:bottom w:val="none" w:sz="0" w:space="0" w:color="auto"/>
            <w:right w:val="none" w:sz="0" w:space="0" w:color="auto"/>
          </w:divBdr>
        </w:div>
        <w:div w:id="473304325">
          <w:marLeft w:val="0"/>
          <w:marRight w:val="0"/>
          <w:marTop w:val="0"/>
          <w:marBottom w:val="0"/>
          <w:divBdr>
            <w:top w:val="none" w:sz="0" w:space="0" w:color="auto"/>
            <w:left w:val="none" w:sz="0" w:space="0" w:color="auto"/>
            <w:bottom w:val="none" w:sz="0" w:space="0" w:color="auto"/>
            <w:right w:val="none" w:sz="0" w:space="0" w:color="auto"/>
          </w:divBdr>
        </w:div>
        <w:div w:id="475805565">
          <w:marLeft w:val="0"/>
          <w:marRight w:val="0"/>
          <w:marTop w:val="0"/>
          <w:marBottom w:val="0"/>
          <w:divBdr>
            <w:top w:val="none" w:sz="0" w:space="0" w:color="auto"/>
            <w:left w:val="none" w:sz="0" w:space="0" w:color="auto"/>
            <w:bottom w:val="none" w:sz="0" w:space="0" w:color="auto"/>
            <w:right w:val="none" w:sz="0" w:space="0" w:color="auto"/>
          </w:divBdr>
        </w:div>
        <w:div w:id="478614129">
          <w:marLeft w:val="0"/>
          <w:marRight w:val="0"/>
          <w:marTop w:val="0"/>
          <w:marBottom w:val="0"/>
          <w:divBdr>
            <w:top w:val="none" w:sz="0" w:space="0" w:color="auto"/>
            <w:left w:val="none" w:sz="0" w:space="0" w:color="auto"/>
            <w:bottom w:val="none" w:sz="0" w:space="0" w:color="auto"/>
            <w:right w:val="none" w:sz="0" w:space="0" w:color="auto"/>
          </w:divBdr>
        </w:div>
        <w:div w:id="496961673">
          <w:marLeft w:val="0"/>
          <w:marRight w:val="0"/>
          <w:marTop w:val="0"/>
          <w:marBottom w:val="0"/>
          <w:divBdr>
            <w:top w:val="none" w:sz="0" w:space="0" w:color="auto"/>
            <w:left w:val="none" w:sz="0" w:space="0" w:color="auto"/>
            <w:bottom w:val="none" w:sz="0" w:space="0" w:color="auto"/>
            <w:right w:val="none" w:sz="0" w:space="0" w:color="auto"/>
          </w:divBdr>
        </w:div>
        <w:div w:id="496962078">
          <w:marLeft w:val="0"/>
          <w:marRight w:val="0"/>
          <w:marTop w:val="0"/>
          <w:marBottom w:val="0"/>
          <w:divBdr>
            <w:top w:val="none" w:sz="0" w:space="0" w:color="auto"/>
            <w:left w:val="none" w:sz="0" w:space="0" w:color="auto"/>
            <w:bottom w:val="none" w:sz="0" w:space="0" w:color="auto"/>
            <w:right w:val="none" w:sz="0" w:space="0" w:color="auto"/>
          </w:divBdr>
        </w:div>
        <w:div w:id="504248041">
          <w:marLeft w:val="0"/>
          <w:marRight w:val="0"/>
          <w:marTop w:val="0"/>
          <w:marBottom w:val="0"/>
          <w:divBdr>
            <w:top w:val="none" w:sz="0" w:space="0" w:color="auto"/>
            <w:left w:val="none" w:sz="0" w:space="0" w:color="auto"/>
            <w:bottom w:val="none" w:sz="0" w:space="0" w:color="auto"/>
            <w:right w:val="none" w:sz="0" w:space="0" w:color="auto"/>
          </w:divBdr>
        </w:div>
        <w:div w:id="512650749">
          <w:marLeft w:val="0"/>
          <w:marRight w:val="0"/>
          <w:marTop w:val="0"/>
          <w:marBottom w:val="0"/>
          <w:divBdr>
            <w:top w:val="none" w:sz="0" w:space="0" w:color="auto"/>
            <w:left w:val="none" w:sz="0" w:space="0" w:color="auto"/>
            <w:bottom w:val="none" w:sz="0" w:space="0" w:color="auto"/>
            <w:right w:val="none" w:sz="0" w:space="0" w:color="auto"/>
          </w:divBdr>
        </w:div>
        <w:div w:id="514922566">
          <w:marLeft w:val="0"/>
          <w:marRight w:val="0"/>
          <w:marTop w:val="0"/>
          <w:marBottom w:val="0"/>
          <w:divBdr>
            <w:top w:val="none" w:sz="0" w:space="0" w:color="auto"/>
            <w:left w:val="none" w:sz="0" w:space="0" w:color="auto"/>
            <w:bottom w:val="none" w:sz="0" w:space="0" w:color="auto"/>
            <w:right w:val="none" w:sz="0" w:space="0" w:color="auto"/>
          </w:divBdr>
        </w:div>
        <w:div w:id="545917954">
          <w:marLeft w:val="0"/>
          <w:marRight w:val="0"/>
          <w:marTop w:val="0"/>
          <w:marBottom w:val="0"/>
          <w:divBdr>
            <w:top w:val="none" w:sz="0" w:space="0" w:color="auto"/>
            <w:left w:val="none" w:sz="0" w:space="0" w:color="auto"/>
            <w:bottom w:val="none" w:sz="0" w:space="0" w:color="auto"/>
            <w:right w:val="none" w:sz="0" w:space="0" w:color="auto"/>
          </w:divBdr>
        </w:div>
        <w:div w:id="548421489">
          <w:marLeft w:val="0"/>
          <w:marRight w:val="0"/>
          <w:marTop w:val="0"/>
          <w:marBottom w:val="0"/>
          <w:divBdr>
            <w:top w:val="none" w:sz="0" w:space="0" w:color="auto"/>
            <w:left w:val="none" w:sz="0" w:space="0" w:color="auto"/>
            <w:bottom w:val="none" w:sz="0" w:space="0" w:color="auto"/>
            <w:right w:val="none" w:sz="0" w:space="0" w:color="auto"/>
          </w:divBdr>
        </w:div>
        <w:div w:id="559218940">
          <w:marLeft w:val="0"/>
          <w:marRight w:val="0"/>
          <w:marTop w:val="0"/>
          <w:marBottom w:val="0"/>
          <w:divBdr>
            <w:top w:val="none" w:sz="0" w:space="0" w:color="auto"/>
            <w:left w:val="none" w:sz="0" w:space="0" w:color="auto"/>
            <w:bottom w:val="none" w:sz="0" w:space="0" w:color="auto"/>
            <w:right w:val="none" w:sz="0" w:space="0" w:color="auto"/>
          </w:divBdr>
        </w:div>
        <w:div w:id="569971808">
          <w:marLeft w:val="0"/>
          <w:marRight w:val="0"/>
          <w:marTop w:val="0"/>
          <w:marBottom w:val="0"/>
          <w:divBdr>
            <w:top w:val="none" w:sz="0" w:space="0" w:color="auto"/>
            <w:left w:val="none" w:sz="0" w:space="0" w:color="auto"/>
            <w:bottom w:val="none" w:sz="0" w:space="0" w:color="auto"/>
            <w:right w:val="none" w:sz="0" w:space="0" w:color="auto"/>
          </w:divBdr>
        </w:div>
        <w:div w:id="571889590">
          <w:marLeft w:val="0"/>
          <w:marRight w:val="0"/>
          <w:marTop w:val="0"/>
          <w:marBottom w:val="0"/>
          <w:divBdr>
            <w:top w:val="none" w:sz="0" w:space="0" w:color="auto"/>
            <w:left w:val="none" w:sz="0" w:space="0" w:color="auto"/>
            <w:bottom w:val="none" w:sz="0" w:space="0" w:color="auto"/>
            <w:right w:val="none" w:sz="0" w:space="0" w:color="auto"/>
          </w:divBdr>
        </w:div>
        <w:div w:id="578294846">
          <w:marLeft w:val="0"/>
          <w:marRight w:val="0"/>
          <w:marTop w:val="0"/>
          <w:marBottom w:val="0"/>
          <w:divBdr>
            <w:top w:val="none" w:sz="0" w:space="0" w:color="auto"/>
            <w:left w:val="none" w:sz="0" w:space="0" w:color="auto"/>
            <w:bottom w:val="none" w:sz="0" w:space="0" w:color="auto"/>
            <w:right w:val="none" w:sz="0" w:space="0" w:color="auto"/>
          </w:divBdr>
        </w:div>
        <w:div w:id="582956306">
          <w:marLeft w:val="0"/>
          <w:marRight w:val="0"/>
          <w:marTop w:val="0"/>
          <w:marBottom w:val="0"/>
          <w:divBdr>
            <w:top w:val="none" w:sz="0" w:space="0" w:color="auto"/>
            <w:left w:val="none" w:sz="0" w:space="0" w:color="auto"/>
            <w:bottom w:val="none" w:sz="0" w:space="0" w:color="auto"/>
            <w:right w:val="none" w:sz="0" w:space="0" w:color="auto"/>
          </w:divBdr>
        </w:div>
        <w:div w:id="595872197">
          <w:marLeft w:val="0"/>
          <w:marRight w:val="0"/>
          <w:marTop w:val="0"/>
          <w:marBottom w:val="0"/>
          <w:divBdr>
            <w:top w:val="none" w:sz="0" w:space="0" w:color="auto"/>
            <w:left w:val="none" w:sz="0" w:space="0" w:color="auto"/>
            <w:bottom w:val="none" w:sz="0" w:space="0" w:color="auto"/>
            <w:right w:val="none" w:sz="0" w:space="0" w:color="auto"/>
          </w:divBdr>
        </w:div>
        <w:div w:id="597255164">
          <w:marLeft w:val="0"/>
          <w:marRight w:val="0"/>
          <w:marTop w:val="0"/>
          <w:marBottom w:val="0"/>
          <w:divBdr>
            <w:top w:val="none" w:sz="0" w:space="0" w:color="auto"/>
            <w:left w:val="none" w:sz="0" w:space="0" w:color="auto"/>
            <w:bottom w:val="none" w:sz="0" w:space="0" w:color="auto"/>
            <w:right w:val="none" w:sz="0" w:space="0" w:color="auto"/>
          </w:divBdr>
        </w:div>
        <w:div w:id="602612394">
          <w:marLeft w:val="0"/>
          <w:marRight w:val="0"/>
          <w:marTop w:val="0"/>
          <w:marBottom w:val="0"/>
          <w:divBdr>
            <w:top w:val="none" w:sz="0" w:space="0" w:color="auto"/>
            <w:left w:val="none" w:sz="0" w:space="0" w:color="auto"/>
            <w:bottom w:val="none" w:sz="0" w:space="0" w:color="auto"/>
            <w:right w:val="none" w:sz="0" w:space="0" w:color="auto"/>
          </w:divBdr>
        </w:div>
        <w:div w:id="612594103">
          <w:marLeft w:val="0"/>
          <w:marRight w:val="0"/>
          <w:marTop w:val="0"/>
          <w:marBottom w:val="0"/>
          <w:divBdr>
            <w:top w:val="none" w:sz="0" w:space="0" w:color="auto"/>
            <w:left w:val="none" w:sz="0" w:space="0" w:color="auto"/>
            <w:bottom w:val="none" w:sz="0" w:space="0" w:color="auto"/>
            <w:right w:val="none" w:sz="0" w:space="0" w:color="auto"/>
          </w:divBdr>
        </w:div>
        <w:div w:id="653098373">
          <w:marLeft w:val="0"/>
          <w:marRight w:val="0"/>
          <w:marTop w:val="0"/>
          <w:marBottom w:val="0"/>
          <w:divBdr>
            <w:top w:val="none" w:sz="0" w:space="0" w:color="auto"/>
            <w:left w:val="none" w:sz="0" w:space="0" w:color="auto"/>
            <w:bottom w:val="none" w:sz="0" w:space="0" w:color="auto"/>
            <w:right w:val="none" w:sz="0" w:space="0" w:color="auto"/>
          </w:divBdr>
        </w:div>
        <w:div w:id="661007121">
          <w:marLeft w:val="0"/>
          <w:marRight w:val="0"/>
          <w:marTop w:val="0"/>
          <w:marBottom w:val="0"/>
          <w:divBdr>
            <w:top w:val="none" w:sz="0" w:space="0" w:color="auto"/>
            <w:left w:val="none" w:sz="0" w:space="0" w:color="auto"/>
            <w:bottom w:val="none" w:sz="0" w:space="0" w:color="auto"/>
            <w:right w:val="none" w:sz="0" w:space="0" w:color="auto"/>
          </w:divBdr>
        </w:div>
        <w:div w:id="678117933">
          <w:marLeft w:val="0"/>
          <w:marRight w:val="0"/>
          <w:marTop w:val="0"/>
          <w:marBottom w:val="0"/>
          <w:divBdr>
            <w:top w:val="none" w:sz="0" w:space="0" w:color="auto"/>
            <w:left w:val="none" w:sz="0" w:space="0" w:color="auto"/>
            <w:bottom w:val="none" w:sz="0" w:space="0" w:color="auto"/>
            <w:right w:val="none" w:sz="0" w:space="0" w:color="auto"/>
          </w:divBdr>
        </w:div>
        <w:div w:id="689334671">
          <w:marLeft w:val="0"/>
          <w:marRight w:val="0"/>
          <w:marTop w:val="0"/>
          <w:marBottom w:val="0"/>
          <w:divBdr>
            <w:top w:val="none" w:sz="0" w:space="0" w:color="auto"/>
            <w:left w:val="none" w:sz="0" w:space="0" w:color="auto"/>
            <w:bottom w:val="none" w:sz="0" w:space="0" w:color="auto"/>
            <w:right w:val="none" w:sz="0" w:space="0" w:color="auto"/>
          </w:divBdr>
        </w:div>
        <w:div w:id="689643920">
          <w:marLeft w:val="0"/>
          <w:marRight w:val="0"/>
          <w:marTop w:val="0"/>
          <w:marBottom w:val="0"/>
          <w:divBdr>
            <w:top w:val="none" w:sz="0" w:space="0" w:color="auto"/>
            <w:left w:val="none" w:sz="0" w:space="0" w:color="auto"/>
            <w:bottom w:val="none" w:sz="0" w:space="0" w:color="auto"/>
            <w:right w:val="none" w:sz="0" w:space="0" w:color="auto"/>
          </w:divBdr>
        </w:div>
        <w:div w:id="730036437">
          <w:marLeft w:val="0"/>
          <w:marRight w:val="0"/>
          <w:marTop w:val="0"/>
          <w:marBottom w:val="0"/>
          <w:divBdr>
            <w:top w:val="none" w:sz="0" w:space="0" w:color="auto"/>
            <w:left w:val="none" w:sz="0" w:space="0" w:color="auto"/>
            <w:bottom w:val="none" w:sz="0" w:space="0" w:color="auto"/>
            <w:right w:val="none" w:sz="0" w:space="0" w:color="auto"/>
          </w:divBdr>
        </w:div>
        <w:div w:id="732436521">
          <w:marLeft w:val="0"/>
          <w:marRight w:val="0"/>
          <w:marTop w:val="0"/>
          <w:marBottom w:val="0"/>
          <w:divBdr>
            <w:top w:val="none" w:sz="0" w:space="0" w:color="auto"/>
            <w:left w:val="none" w:sz="0" w:space="0" w:color="auto"/>
            <w:bottom w:val="none" w:sz="0" w:space="0" w:color="auto"/>
            <w:right w:val="none" w:sz="0" w:space="0" w:color="auto"/>
          </w:divBdr>
        </w:div>
        <w:div w:id="733162290">
          <w:marLeft w:val="0"/>
          <w:marRight w:val="0"/>
          <w:marTop w:val="0"/>
          <w:marBottom w:val="0"/>
          <w:divBdr>
            <w:top w:val="none" w:sz="0" w:space="0" w:color="auto"/>
            <w:left w:val="none" w:sz="0" w:space="0" w:color="auto"/>
            <w:bottom w:val="none" w:sz="0" w:space="0" w:color="auto"/>
            <w:right w:val="none" w:sz="0" w:space="0" w:color="auto"/>
          </w:divBdr>
        </w:div>
        <w:div w:id="750542636">
          <w:marLeft w:val="0"/>
          <w:marRight w:val="0"/>
          <w:marTop w:val="0"/>
          <w:marBottom w:val="0"/>
          <w:divBdr>
            <w:top w:val="none" w:sz="0" w:space="0" w:color="auto"/>
            <w:left w:val="none" w:sz="0" w:space="0" w:color="auto"/>
            <w:bottom w:val="none" w:sz="0" w:space="0" w:color="auto"/>
            <w:right w:val="none" w:sz="0" w:space="0" w:color="auto"/>
          </w:divBdr>
        </w:div>
        <w:div w:id="762188542">
          <w:marLeft w:val="0"/>
          <w:marRight w:val="0"/>
          <w:marTop w:val="0"/>
          <w:marBottom w:val="0"/>
          <w:divBdr>
            <w:top w:val="none" w:sz="0" w:space="0" w:color="auto"/>
            <w:left w:val="none" w:sz="0" w:space="0" w:color="auto"/>
            <w:bottom w:val="none" w:sz="0" w:space="0" w:color="auto"/>
            <w:right w:val="none" w:sz="0" w:space="0" w:color="auto"/>
          </w:divBdr>
        </w:div>
        <w:div w:id="776411535">
          <w:marLeft w:val="0"/>
          <w:marRight w:val="0"/>
          <w:marTop w:val="0"/>
          <w:marBottom w:val="0"/>
          <w:divBdr>
            <w:top w:val="none" w:sz="0" w:space="0" w:color="auto"/>
            <w:left w:val="none" w:sz="0" w:space="0" w:color="auto"/>
            <w:bottom w:val="none" w:sz="0" w:space="0" w:color="auto"/>
            <w:right w:val="none" w:sz="0" w:space="0" w:color="auto"/>
          </w:divBdr>
        </w:div>
        <w:div w:id="785733858">
          <w:marLeft w:val="0"/>
          <w:marRight w:val="0"/>
          <w:marTop w:val="0"/>
          <w:marBottom w:val="0"/>
          <w:divBdr>
            <w:top w:val="none" w:sz="0" w:space="0" w:color="auto"/>
            <w:left w:val="none" w:sz="0" w:space="0" w:color="auto"/>
            <w:bottom w:val="none" w:sz="0" w:space="0" w:color="auto"/>
            <w:right w:val="none" w:sz="0" w:space="0" w:color="auto"/>
          </w:divBdr>
        </w:div>
        <w:div w:id="799610480">
          <w:marLeft w:val="0"/>
          <w:marRight w:val="0"/>
          <w:marTop w:val="0"/>
          <w:marBottom w:val="0"/>
          <w:divBdr>
            <w:top w:val="none" w:sz="0" w:space="0" w:color="auto"/>
            <w:left w:val="none" w:sz="0" w:space="0" w:color="auto"/>
            <w:bottom w:val="none" w:sz="0" w:space="0" w:color="auto"/>
            <w:right w:val="none" w:sz="0" w:space="0" w:color="auto"/>
          </w:divBdr>
        </w:div>
        <w:div w:id="828902869">
          <w:marLeft w:val="0"/>
          <w:marRight w:val="0"/>
          <w:marTop w:val="0"/>
          <w:marBottom w:val="0"/>
          <w:divBdr>
            <w:top w:val="none" w:sz="0" w:space="0" w:color="auto"/>
            <w:left w:val="none" w:sz="0" w:space="0" w:color="auto"/>
            <w:bottom w:val="none" w:sz="0" w:space="0" w:color="auto"/>
            <w:right w:val="none" w:sz="0" w:space="0" w:color="auto"/>
          </w:divBdr>
        </w:div>
        <w:div w:id="829907180">
          <w:marLeft w:val="0"/>
          <w:marRight w:val="0"/>
          <w:marTop w:val="0"/>
          <w:marBottom w:val="0"/>
          <w:divBdr>
            <w:top w:val="none" w:sz="0" w:space="0" w:color="auto"/>
            <w:left w:val="none" w:sz="0" w:space="0" w:color="auto"/>
            <w:bottom w:val="none" w:sz="0" w:space="0" w:color="auto"/>
            <w:right w:val="none" w:sz="0" w:space="0" w:color="auto"/>
          </w:divBdr>
        </w:div>
        <w:div w:id="845218033">
          <w:marLeft w:val="0"/>
          <w:marRight w:val="0"/>
          <w:marTop w:val="0"/>
          <w:marBottom w:val="0"/>
          <w:divBdr>
            <w:top w:val="none" w:sz="0" w:space="0" w:color="auto"/>
            <w:left w:val="none" w:sz="0" w:space="0" w:color="auto"/>
            <w:bottom w:val="none" w:sz="0" w:space="0" w:color="auto"/>
            <w:right w:val="none" w:sz="0" w:space="0" w:color="auto"/>
          </w:divBdr>
        </w:div>
        <w:div w:id="845940705">
          <w:marLeft w:val="0"/>
          <w:marRight w:val="0"/>
          <w:marTop w:val="0"/>
          <w:marBottom w:val="0"/>
          <w:divBdr>
            <w:top w:val="none" w:sz="0" w:space="0" w:color="auto"/>
            <w:left w:val="none" w:sz="0" w:space="0" w:color="auto"/>
            <w:bottom w:val="none" w:sz="0" w:space="0" w:color="auto"/>
            <w:right w:val="none" w:sz="0" w:space="0" w:color="auto"/>
          </w:divBdr>
        </w:div>
        <w:div w:id="848373423">
          <w:marLeft w:val="0"/>
          <w:marRight w:val="0"/>
          <w:marTop w:val="0"/>
          <w:marBottom w:val="0"/>
          <w:divBdr>
            <w:top w:val="none" w:sz="0" w:space="0" w:color="auto"/>
            <w:left w:val="none" w:sz="0" w:space="0" w:color="auto"/>
            <w:bottom w:val="none" w:sz="0" w:space="0" w:color="auto"/>
            <w:right w:val="none" w:sz="0" w:space="0" w:color="auto"/>
          </w:divBdr>
        </w:div>
        <w:div w:id="851186113">
          <w:marLeft w:val="0"/>
          <w:marRight w:val="0"/>
          <w:marTop w:val="0"/>
          <w:marBottom w:val="0"/>
          <w:divBdr>
            <w:top w:val="none" w:sz="0" w:space="0" w:color="auto"/>
            <w:left w:val="none" w:sz="0" w:space="0" w:color="auto"/>
            <w:bottom w:val="none" w:sz="0" w:space="0" w:color="auto"/>
            <w:right w:val="none" w:sz="0" w:space="0" w:color="auto"/>
          </w:divBdr>
        </w:div>
        <w:div w:id="856038969">
          <w:marLeft w:val="0"/>
          <w:marRight w:val="0"/>
          <w:marTop w:val="0"/>
          <w:marBottom w:val="0"/>
          <w:divBdr>
            <w:top w:val="none" w:sz="0" w:space="0" w:color="auto"/>
            <w:left w:val="none" w:sz="0" w:space="0" w:color="auto"/>
            <w:bottom w:val="none" w:sz="0" w:space="0" w:color="auto"/>
            <w:right w:val="none" w:sz="0" w:space="0" w:color="auto"/>
          </w:divBdr>
        </w:div>
        <w:div w:id="861212780">
          <w:marLeft w:val="0"/>
          <w:marRight w:val="0"/>
          <w:marTop w:val="0"/>
          <w:marBottom w:val="0"/>
          <w:divBdr>
            <w:top w:val="none" w:sz="0" w:space="0" w:color="auto"/>
            <w:left w:val="none" w:sz="0" w:space="0" w:color="auto"/>
            <w:bottom w:val="none" w:sz="0" w:space="0" w:color="auto"/>
            <w:right w:val="none" w:sz="0" w:space="0" w:color="auto"/>
          </w:divBdr>
        </w:div>
        <w:div w:id="886069071">
          <w:marLeft w:val="0"/>
          <w:marRight w:val="0"/>
          <w:marTop w:val="0"/>
          <w:marBottom w:val="0"/>
          <w:divBdr>
            <w:top w:val="none" w:sz="0" w:space="0" w:color="auto"/>
            <w:left w:val="none" w:sz="0" w:space="0" w:color="auto"/>
            <w:bottom w:val="none" w:sz="0" w:space="0" w:color="auto"/>
            <w:right w:val="none" w:sz="0" w:space="0" w:color="auto"/>
          </w:divBdr>
        </w:div>
        <w:div w:id="915477407">
          <w:marLeft w:val="0"/>
          <w:marRight w:val="0"/>
          <w:marTop w:val="0"/>
          <w:marBottom w:val="0"/>
          <w:divBdr>
            <w:top w:val="none" w:sz="0" w:space="0" w:color="auto"/>
            <w:left w:val="none" w:sz="0" w:space="0" w:color="auto"/>
            <w:bottom w:val="none" w:sz="0" w:space="0" w:color="auto"/>
            <w:right w:val="none" w:sz="0" w:space="0" w:color="auto"/>
          </w:divBdr>
        </w:div>
        <w:div w:id="920063249">
          <w:marLeft w:val="0"/>
          <w:marRight w:val="0"/>
          <w:marTop w:val="0"/>
          <w:marBottom w:val="0"/>
          <w:divBdr>
            <w:top w:val="none" w:sz="0" w:space="0" w:color="auto"/>
            <w:left w:val="none" w:sz="0" w:space="0" w:color="auto"/>
            <w:bottom w:val="none" w:sz="0" w:space="0" w:color="auto"/>
            <w:right w:val="none" w:sz="0" w:space="0" w:color="auto"/>
          </w:divBdr>
        </w:div>
        <w:div w:id="923688695">
          <w:marLeft w:val="0"/>
          <w:marRight w:val="0"/>
          <w:marTop w:val="0"/>
          <w:marBottom w:val="0"/>
          <w:divBdr>
            <w:top w:val="none" w:sz="0" w:space="0" w:color="auto"/>
            <w:left w:val="none" w:sz="0" w:space="0" w:color="auto"/>
            <w:bottom w:val="none" w:sz="0" w:space="0" w:color="auto"/>
            <w:right w:val="none" w:sz="0" w:space="0" w:color="auto"/>
          </w:divBdr>
        </w:div>
        <w:div w:id="938218840">
          <w:marLeft w:val="0"/>
          <w:marRight w:val="0"/>
          <w:marTop w:val="0"/>
          <w:marBottom w:val="0"/>
          <w:divBdr>
            <w:top w:val="none" w:sz="0" w:space="0" w:color="auto"/>
            <w:left w:val="none" w:sz="0" w:space="0" w:color="auto"/>
            <w:bottom w:val="none" w:sz="0" w:space="0" w:color="auto"/>
            <w:right w:val="none" w:sz="0" w:space="0" w:color="auto"/>
          </w:divBdr>
        </w:div>
        <w:div w:id="1007904251">
          <w:marLeft w:val="0"/>
          <w:marRight w:val="0"/>
          <w:marTop w:val="0"/>
          <w:marBottom w:val="0"/>
          <w:divBdr>
            <w:top w:val="none" w:sz="0" w:space="0" w:color="auto"/>
            <w:left w:val="none" w:sz="0" w:space="0" w:color="auto"/>
            <w:bottom w:val="none" w:sz="0" w:space="0" w:color="auto"/>
            <w:right w:val="none" w:sz="0" w:space="0" w:color="auto"/>
          </w:divBdr>
        </w:div>
        <w:div w:id="1014645215">
          <w:marLeft w:val="0"/>
          <w:marRight w:val="0"/>
          <w:marTop w:val="0"/>
          <w:marBottom w:val="0"/>
          <w:divBdr>
            <w:top w:val="none" w:sz="0" w:space="0" w:color="auto"/>
            <w:left w:val="none" w:sz="0" w:space="0" w:color="auto"/>
            <w:bottom w:val="none" w:sz="0" w:space="0" w:color="auto"/>
            <w:right w:val="none" w:sz="0" w:space="0" w:color="auto"/>
          </w:divBdr>
        </w:div>
        <w:div w:id="1020356282">
          <w:marLeft w:val="0"/>
          <w:marRight w:val="0"/>
          <w:marTop w:val="0"/>
          <w:marBottom w:val="0"/>
          <w:divBdr>
            <w:top w:val="none" w:sz="0" w:space="0" w:color="auto"/>
            <w:left w:val="none" w:sz="0" w:space="0" w:color="auto"/>
            <w:bottom w:val="none" w:sz="0" w:space="0" w:color="auto"/>
            <w:right w:val="none" w:sz="0" w:space="0" w:color="auto"/>
          </w:divBdr>
        </w:div>
        <w:div w:id="1029136763">
          <w:marLeft w:val="0"/>
          <w:marRight w:val="0"/>
          <w:marTop w:val="0"/>
          <w:marBottom w:val="0"/>
          <w:divBdr>
            <w:top w:val="none" w:sz="0" w:space="0" w:color="auto"/>
            <w:left w:val="none" w:sz="0" w:space="0" w:color="auto"/>
            <w:bottom w:val="none" w:sz="0" w:space="0" w:color="auto"/>
            <w:right w:val="none" w:sz="0" w:space="0" w:color="auto"/>
          </w:divBdr>
        </w:div>
        <w:div w:id="1029263052">
          <w:marLeft w:val="0"/>
          <w:marRight w:val="0"/>
          <w:marTop w:val="0"/>
          <w:marBottom w:val="0"/>
          <w:divBdr>
            <w:top w:val="none" w:sz="0" w:space="0" w:color="auto"/>
            <w:left w:val="none" w:sz="0" w:space="0" w:color="auto"/>
            <w:bottom w:val="none" w:sz="0" w:space="0" w:color="auto"/>
            <w:right w:val="none" w:sz="0" w:space="0" w:color="auto"/>
          </w:divBdr>
        </w:div>
        <w:div w:id="1030178984">
          <w:marLeft w:val="0"/>
          <w:marRight w:val="0"/>
          <w:marTop w:val="0"/>
          <w:marBottom w:val="0"/>
          <w:divBdr>
            <w:top w:val="none" w:sz="0" w:space="0" w:color="auto"/>
            <w:left w:val="none" w:sz="0" w:space="0" w:color="auto"/>
            <w:bottom w:val="none" w:sz="0" w:space="0" w:color="auto"/>
            <w:right w:val="none" w:sz="0" w:space="0" w:color="auto"/>
          </w:divBdr>
        </w:div>
        <w:div w:id="1031957547">
          <w:marLeft w:val="0"/>
          <w:marRight w:val="0"/>
          <w:marTop w:val="0"/>
          <w:marBottom w:val="0"/>
          <w:divBdr>
            <w:top w:val="none" w:sz="0" w:space="0" w:color="auto"/>
            <w:left w:val="none" w:sz="0" w:space="0" w:color="auto"/>
            <w:bottom w:val="none" w:sz="0" w:space="0" w:color="auto"/>
            <w:right w:val="none" w:sz="0" w:space="0" w:color="auto"/>
          </w:divBdr>
        </w:div>
        <w:div w:id="1038696916">
          <w:marLeft w:val="0"/>
          <w:marRight w:val="0"/>
          <w:marTop w:val="0"/>
          <w:marBottom w:val="0"/>
          <w:divBdr>
            <w:top w:val="none" w:sz="0" w:space="0" w:color="auto"/>
            <w:left w:val="none" w:sz="0" w:space="0" w:color="auto"/>
            <w:bottom w:val="none" w:sz="0" w:space="0" w:color="auto"/>
            <w:right w:val="none" w:sz="0" w:space="0" w:color="auto"/>
          </w:divBdr>
        </w:div>
        <w:div w:id="1040203106">
          <w:marLeft w:val="0"/>
          <w:marRight w:val="0"/>
          <w:marTop w:val="0"/>
          <w:marBottom w:val="0"/>
          <w:divBdr>
            <w:top w:val="none" w:sz="0" w:space="0" w:color="auto"/>
            <w:left w:val="none" w:sz="0" w:space="0" w:color="auto"/>
            <w:bottom w:val="none" w:sz="0" w:space="0" w:color="auto"/>
            <w:right w:val="none" w:sz="0" w:space="0" w:color="auto"/>
          </w:divBdr>
        </w:div>
        <w:div w:id="1041590546">
          <w:marLeft w:val="0"/>
          <w:marRight w:val="0"/>
          <w:marTop w:val="0"/>
          <w:marBottom w:val="0"/>
          <w:divBdr>
            <w:top w:val="none" w:sz="0" w:space="0" w:color="auto"/>
            <w:left w:val="none" w:sz="0" w:space="0" w:color="auto"/>
            <w:bottom w:val="none" w:sz="0" w:space="0" w:color="auto"/>
            <w:right w:val="none" w:sz="0" w:space="0" w:color="auto"/>
          </w:divBdr>
        </w:div>
        <w:div w:id="1050419605">
          <w:marLeft w:val="0"/>
          <w:marRight w:val="0"/>
          <w:marTop w:val="0"/>
          <w:marBottom w:val="0"/>
          <w:divBdr>
            <w:top w:val="none" w:sz="0" w:space="0" w:color="auto"/>
            <w:left w:val="none" w:sz="0" w:space="0" w:color="auto"/>
            <w:bottom w:val="none" w:sz="0" w:space="0" w:color="auto"/>
            <w:right w:val="none" w:sz="0" w:space="0" w:color="auto"/>
          </w:divBdr>
        </w:div>
        <w:div w:id="1051226512">
          <w:marLeft w:val="0"/>
          <w:marRight w:val="0"/>
          <w:marTop w:val="0"/>
          <w:marBottom w:val="0"/>
          <w:divBdr>
            <w:top w:val="none" w:sz="0" w:space="0" w:color="auto"/>
            <w:left w:val="none" w:sz="0" w:space="0" w:color="auto"/>
            <w:bottom w:val="none" w:sz="0" w:space="0" w:color="auto"/>
            <w:right w:val="none" w:sz="0" w:space="0" w:color="auto"/>
          </w:divBdr>
        </w:div>
        <w:div w:id="1054429316">
          <w:marLeft w:val="0"/>
          <w:marRight w:val="0"/>
          <w:marTop w:val="0"/>
          <w:marBottom w:val="0"/>
          <w:divBdr>
            <w:top w:val="none" w:sz="0" w:space="0" w:color="auto"/>
            <w:left w:val="none" w:sz="0" w:space="0" w:color="auto"/>
            <w:bottom w:val="none" w:sz="0" w:space="0" w:color="auto"/>
            <w:right w:val="none" w:sz="0" w:space="0" w:color="auto"/>
          </w:divBdr>
        </w:div>
        <w:div w:id="1093361325">
          <w:marLeft w:val="0"/>
          <w:marRight w:val="0"/>
          <w:marTop w:val="0"/>
          <w:marBottom w:val="0"/>
          <w:divBdr>
            <w:top w:val="none" w:sz="0" w:space="0" w:color="auto"/>
            <w:left w:val="none" w:sz="0" w:space="0" w:color="auto"/>
            <w:bottom w:val="none" w:sz="0" w:space="0" w:color="auto"/>
            <w:right w:val="none" w:sz="0" w:space="0" w:color="auto"/>
          </w:divBdr>
        </w:div>
        <w:div w:id="1124084215">
          <w:marLeft w:val="0"/>
          <w:marRight w:val="0"/>
          <w:marTop w:val="0"/>
          <w:marBottom w:val="0"/>
          <w:divBdr>
            <w:top w:val="none" w:sz="0" w:space="0" w:color="auto"/>
            <w:left w:val="none" w:sz="0" w:space="0" w:color="auto"/>
            <w:bottom w:val="none" w:sz="0" w:space="0" w:color="auto"/>
            <w:right w:val="none" w:sz="0" w:space="0" w:color="auto"/>
          </w:divBdr>
        </w:div>
        <w:div w:id="1126042035">
          <w:marLeft w:val="0"/>
          <w:marRight w:val="0"/>
          <w:marTop w:val="0"/>
          <w:marBottom w:val="0"/>
          <w:divBdr>
            <w:top w:val="none" w:sz="0" w:space="0" w:color="auto"/>
            <w:left w:val="none" w:sz="0" w:space="0" w:color="auto"/>
            <w:bottom w:val="none" w:sz="0" w:space="0" w:color="auto"/>
            <w:right w:val="none" w:sz="0" w:space="0" w:color="auto"/>
          </w:divBdr>
        </w:div>
        <w:div w:id="1177959391">
          <w:marLeft w:val="0"/>
          <w:marRight w:val="0"/>
          <w:marTop w:val="0"/>
          <w:marBottom w:val="0"/>
          <w:divBdr>
            <w:top w:val="none" w:sz="0" w:space="0" w:color="auto"/>
            <w:left w:val="none" w:sz="0" w:space="0" w:color="auto"/>
            <w:bottom w:val="none" w:sz="0" w:space="0" w:color="auto"/>
            <w:right w:val="none" w:sz="0" w:space="0" w:color="auto"/>
          </w:divBdr>
        </w:div>
        <w:div w:id="1230772220">
          <w:marLeft w:val="0"/>
          <w:marRight w:val="0"/>
          <w:marTop w:val="0"/>
          <w:marBottom w:val="0"/>
          <w:divBdr>
            <w:top w:val="none" w:sz="0" w:space="0" w:color="auto"/>
            <w:left w:val="none" w:sz="0" w:space="0" w:color="auto"/>
            <w:bottom w:val="none" w:sz="0" w:space="0" w:color="auto"/>
            <w:right w:val="none" w:sz="0" w:space="0" w:color="auto"/>
          </w:divBdr>
        </w:div>
        <w:div w:id="1279095866">
          <w:marLeft w:val="0"/>
          <w:marRight w:val="0"/>
          <w:marTop w:val="0"/>
          <w:marBottom w:val="0"/>
          <w:divBdr>
            <w:top w:val="none" w:sz="0" w:space="0" w:color="auto"/>
            <w:left w:val="none" w:sz="0" w:space="0" w:color="auto"/>
            <w:bottom w:val="none" w:sz="0" w:space="0" w:color="auto"/>
            <w:right w:val="none" w:sz="0" w:space="0" w:color="auto"/>
          </w:divBdr>
        </w:div>
        <w:div w:id="1305542830">
          <w:marLeft w:val="0"/>
          <w:marRight w:val="0"/>
          <w:marTop w:val="0"/>
          <w:marBottom w:val="0"/>
          <w:divBdr>
            <w:top w:val="none" w:sz="0" w:space="0" w:color="auto"/>
            <w:left w:val="none" w:sz="0" w:space="0" w:color="auto"/>
            <w:bottom w:val="none" w:sz="0" w:space="0" w:color="auto"/>
            <w:right w:val="none" w:sz="0" w:space="0" w:color="auto"/>
          </w:divBdr>
        </w:div>
        <w:div w:id="1309868495">
          <w:marLeft w:val="0"/>
          <w:marRight w:val="0"/>
          <w:marTop w:val="0"/>
          <w:marBottom w:val="0"/>
          <w:divBdr>
            <w:top w:val="none" w:sz="0" w:space="0" w:color="auto"/>
            <w:left w:val="none" w:sz="0" w:space="0" w:color="auto"/>
            <w:bottom w:val="none" w:sz="0" w:space="0" w:color="auto"/>
            <w:right w:val="none" w:sz="0" w:space="0" w:color="auto"/>
          </w:divBdr>
        </w:div>
        <w:div w:id="1324164919">
          <w:marLeft w:val="0"/>
          <w:marRight w:val="0"/>
          <w:marTop w:val="0"/>
          <w:marBottom w:val="0"/>
          <w:divBdr>
            <w:top w:val="none" w:sz="0" w:space="0" w:color="auto"/>
            <w:left w:val="none" w:sz="0" w:space="0" w:color="auto"/>
            <w:bottom w:val="none" w:sz="0" w:space="0" w:color="auto"/>
            <w:right w:val="none" w:sz="0" w:space="0" w:color="auto"/>
          </w:divBdr>
        </w:div>
        <w:div w:id="1339113934">
          <w:marLeft w:val="0"/>
          <w:marRight w:val="0"/>
          <w:marTop w:val="0"/>
          <w:marBottom w:val="0"/>
          <w:divBdr>
            <w:top w:val="none" w:sz="0" w:space="0" w:color="auto"/>
            <w:left w:val="none" w:sz="0" w:space="0" w:color="auto"/>
            <w:bottom w:val="none" w:sz="0" w:space="0" w:color="auto"/>
            <w:right w:val="none" w:sz="0" w:space="0" w:color="auto"/>
          </w:divBdr>
        </w:div>
        <w:div w:id="1356151158">
          <w:marLeft w:val="0"/>
          <w:marRight w:val="0"/>
          <w:marTop w:val="0"/>
          <w:marBottom w:val="0"/>
          <w:divBdr>
            <w:top w:val="none" w:sz="0" w:space="0" w:color="auto"/>
            <w:left w:val="none" w:sz="0" w:space="0" w:color="auto"/>
            <w:bottom w:val="none" w:sz="0" w:space="0" w:color="auto"/>
            <w:right w:val="none" w:sz="0" w:space="0" w:color="auto"/>
          </w:divBdr>
        </w:div>
        <w:div w:id="1361399745">
          <w:marLeft w:val="0"/>
          <w:marRight w:val="0"/>
          <w:marTop w:val="0"/>
          <w:marBottom w:val="0"/>
          <w:divBdr>
            <w:top w:val="none" w:sz="0" w:space="0" w:color="auto"/>
            <w:left w:val="none" w:sz="0" w:space="0" w:color="auto"/>
            <w:bottom w:val="none" w:sz="0" w:space="0" w:color="auto"/>
            <w:right w:val="none" w:sz="0" w:space="0" w:color="auto"/>
          </w:divBdr>
        </w:div>
        <w:div w:id="1368139456">
          <w:marLeft w:val="0"/>
          <w:marRight w:val="0"/>
          <w:marTop w:val="0"/>
          <w:marBottom w:val="0"/>
          <w:divBdr>
            <w:top w:val="none" w:sz="0" w:space="0" w:color="auto"/>
            <w:left w:val="none" w:sz="0" w:space="0" w:color="auto"/>
            <w:bottom w:val="none" w:sz="0" w:space="0" w:color="auto"/>
            <w:right w:val="none" w:sz="0" w:space="0" w:color="auto"/>
          </w:divBdr>
        </w:div>
        <w:div w:id="1368405944">
          <w:marLeft w:val="0"/>
          <w:marRight w:val="0"/>
          <w:marTop w:val="0"/>
          <w:marBottom w:val="0"/>
          <w:divBdr>
            <w:top w:val="none" w:sz="0" w:space="0" w:color="auto"/>
            <w:left w:val="none" w:sz="0" w:space="0" w:color="auto"/>
            <w:bottom w:val="none" w:sz="0" w:space="0" w:color="auto"/>
            <w:right w:val="none" w:sz="0" w:space="0" w:color="auto"/>
          </w:divBdr>
        </w:div>
        <w:div w:id="1379937067">
          <w:marLeft w:val="0"/>
          <w:marRight w:val="0"/>
          <w:marTop w:val="0"/>
          <w:marBottom w:val="0"/>
          <w:divBdr>
            <w:top w:val="none" w:sz="0" w:space="0" w:color="auto"/>
            <w:left w:val="none" w:sz="0" w:space="0" w:color="auto"/>
            <w:bottom w:val="none" w:sz="0" w:space="0" w:color="auto"/>
            <w:right w:val="none" w:sz="0" w:space="0" w:color="auto"/>
          </w:divBdr>
        </w:div>
        <w:div w:id="1390348563">
          <w:marLeft w:val="0"/>
          <w:marRight w:val="0"/>
          <w:marTop w:val="0"/>
          <w:marBottom w:val="0"/>
          <w:divBdr>
            <w:top w:val="none" w:sz="0" w:space="0" w:color="auto"/>
            <w:left w:val="none" w:sz="0" w:space="0" w:color="auto"/>
            <w:bottom w:val="none" w:sz="0" w:space="0" w:color="auto"/>
            <w:right w:val="none" w:sz="0" w:space="0" w:color="auto"/>
          </w:divBdr>
        </w:div>
        <w:div w:id="1391346049">
          <w:marLeft w:val="0"/>
          <w:marRight w:val="0"/>
          <w:marTop w:val="0"/>
          <w:marBottom w:val="0"/>
          <w:divBdr>
            <w:top w:val="none" w:sz="0" w:space="0" w:color="auto"/>
            <w:left w:val="none" w:sz="0" w:space="0" w:color="auto"/>
            <w:bottom w:val="none" w:sz="0" w:space="0" w:color="auto"/>
            <w:right w:val="none" w:sz="0" w:space="0" w:color="auto"/>
          </w:divBdr>
        </w:div>
        <w:div w:id="1392994906">
          <w:marLeft w:val="0"/>
          <w:marRight w:val="0"/>
          <w:marTop w:val="0"/>
          <w:marBottom w:val="0"/>
          <w:divBdr>
            <w:top w:val="none" w:sz="0" w:space="0" w:color="auto"/>
            <w:left w:val="none" w:sz="0" w:space="0" w:color="auto"/>
            <w:bottom w:val="none" w:sz="0" w:space="0" w:color="auto"/>
            <w:right w:val="none" w:sz="0" w:space="0" w:color="auto"/>
          </w:divBdr>
        </w:div>
        <w:div w:id="1393583357">
          <w:marLeft w:val="0"/>
          <w:marRight w:val="0"/>
          <w:marTop w:val="0"/>
          <w:marBottom w:val="0"/>
          <w:divBdr>
            <w:top w:val="none" w:sz="0" w:space="0" w:color="auto"/>
            <w:left w:val="none" w:sz="0" w:space="0" w:color="auto"/>
            <w:bottom w:val="none" w:sz="0" w:space="0" w:color="auto"/>
            <w:right w:val="none" w:sz="0" w:space="0" w:color="auto"/>
          </w:divBdr>
        </w:div>
        <w:div w:id="1399017801">
          <w:marLeft w:val="0"/>
          <w:marRight w:val="0"/>
          <w:marTop w:val="0"/>
          <w:marBottom w:val="0"/>
          <w:divBdr>
            <w:top w:val="none" w:sz="0" w:space="0" w:color="auto"/>
            <w:left w:val="none" w:sz="0" w:space="0" w:color="auto"/>
            <w:bottom w:val="none" w:sz="0" w:space="0" w:color="auto"/>
            <w:right w:val="none" w:sz="0" w:space="0" w:color="auto"/>
          </w:divBdr>
        </w:div>
        <w:div w:id="1405570150">
          <w:marLeft w:val="0"/>
          <w:marRight w:val="0"/>
          <w:marTop w:val="0"/>
          <w:marBottom w:val="0"/>
          <w:divBdr>
            <w:top w:val="none" w:sz="0" w:space="0" w:color="auto"/>
            <w:left w:val="none" w:sz="0" w:space="0" w:color="auto"/>
            <w:bottom w:val="none" w:sz="0" w:space="0" w:color="auto"/>
            <w:right w:val="none" w:sz="0" w:space="0" w:color="auto"/>
          </w:divBdr>
        </w:div>
        <w:div w:id="1407611502">
          <w:marLeft w:val="0"/>
          <w:marRight w:val="0"/>
          <w:marTop w:val="0"/>
          <w:marBottom w:val="0"/>
          <w:divBdr>
            <w:top w:val="none" w:sz="0" w:space="0" w:color="auto"/>
            <w:left w:val="none" w:sz="0" w:space="0" w:color="auto"/>
            <w:bottom w:val="none" w:sz="0" w:space="0" w:color="auto"/>
            <w:right w:val="none" w:sz="0" w:space="0" w:color="auto"/>
          </w:divBdr>
        </w:div>
        <w:div w:id="1408500481">
          <w:marLeft w:val="0"/>
          <w:marRight w:val="0"/>
          <w:marTop w:val="0"/>
          <w:marBottom w:val="0"/>
          <w:divBdr>
            <w:top w:val="none" w:sz="0" w:space="0" w:color="auto"/>
            <w:left w:val="none" w:sz="0" w:space="0" w:color="auto"/>
            <w:bottom w:val="none" w:sz="0" w:space="0" w:color="auto"/>
            <w:right w:val="none" w:sz="0" w:space="0" w:color="auto"/>
          </w:divBdr>
        </w:div>
        <w:div w:id="1417362704">
          <w:marLeft w:val="0"/>
          <w:marRight w:val="0"/>
          <w:marTop w:val="0"/>
          <w:marBottom w:val="0"/>
          <w:divBdr>
            <w:top w:val="none" w:sz="0" w:space="0" w:color="auto"/>
            <w:left w:val="none" w:sz="0" w:space="0" w:color="auto"/>
            <w:bottom w:val="none" w:sz="0" w:space="0" w:color="auto"/>
            <w:right w:val="none" w:sz="0" w:space="0" w:color="auto"/>
          </w:divBdr>
        </w:div>
        <w:div w:id="1432822964">
          <w:marLeft w:val="0"/>
          <w:marRight w:val="0"/>
          <w:marTop w:val="0"/>
          <w:marBottom w:val="0"/>
          <w:divBdr>
            <w:top w:val="none" w:sz="0" w:space="0" w:color="auto"/>
            <w:left w:val="none" w:sz="0" w:space="0" w:color="auto"/>
            <w:bottom w:val="none" w:sz="0" w:space="0" w:color="auto"/>
            <w:right w:val="none" w:sz="0" w:space="0" w:color="auto"/>
          </w:divBdr>
        </w:div>
        <w:div w:id="1440299173">
          <w:marLeft w:val="0"/>
          <w:marRight w:val="0"/>
          <w:marTop w:val="0"/>
          <w:marBottom w:val="0"/>
          <w:divBdr>
            <w:top w:val="none" w:sz="0" w:space="0" w:color="auto"/>
            <w:left w:val="none" w:sz="0" w:space="0" w:color="auto"/>
            <w:bottom w:val="none" w:sz="0" w:space="0" w:color="auto"/>
            <w:right w:val="none" w:sz="0" w:space="0" w:color="auto"/>
          </w:divBdr>
        </w:div>
        <w:div w:id="1454398950">
          <w:marLeft w:val="0"/>
          <w:marRight w:val="0"/>
          <w:marTop w:val="0"/>
          <w:marBottom w:val="0"/>
          <w:divBdr>
            <w:top w:val="none" w:sz="0" w:space="0" w:color="auto"/>
            <w:left w:val="none" w:sz="0" w:space="0" w:color="auto"/>
            <w:bottom w:val="none" w:sz="0" w:space="0" w:color="auto"/>
            <w:right w:val="none" w:sz="0" w:space="0" w:color="auto"/>
          </w:divBdr>
        </w:div>
        <w:div w:id="1456412275">
          <w:marLeft w:val="0"/>
          <w:marRight w:val="0"/>
          <w:marTop w:val="0"/>
          <w:marBottom w:val="0"/>
          <w:divBdr>
            <w:top w:val="none" w:sz="0" w:space="0" w:color="auto"/>
            <w:left w:val="none" w:sz="0" w:space="0" w:color="auto"/>
            <w:bottom w:val="none" w:sz="0" w:space="0" w:color="auto"/>
            <w:right w:val="none" w:sz="0" w:space="0" w:color="auto"/>
          </w:divBdr>
        </w:div>
        <w:div w:id="1484128928">
          <w:marLeft w:val="0"/>
          <w:marRight w:val="0"/>
          <w:marTop w:val="0"/>
          <w:marBottom w:val="0"/>
          <w:divBdr>
            <w:top w:val="none" w:sz="0" w:space="0" w:color="auto"/>
            <w:left w:val="none" w:sz="0" w:space="0" w:color="auto"/>
            <w:bottom w:val="none" w:sz="0" w:space="0" w:color="auto"/>
            <w:right w:val="none" w:sz="0" w:space="0" w:color="auto"/>
          </w:divBdr>
        </w:div>
        <w:div w:id="1490515664">
          <w:marLeft w:val="0"/>
          <w:marRight w:val="0"/>
          <w:marTop w:val="0"/>
          <w:marBottom w:val="0"/>
          <w:divBdr>
            <w:top w:val="none" w:sz="0" w:space="0" w:color="auto"/>
            <w:left w:val="none" w:sz="0" w:space="0" w:color="auto"/>
            <w:bottom w:val="none" w:sz="0" w:space="0" w:color="auto"/>
            <w:right w:val="none" w:sz="0" w:space="0" w:color="auto"/>
          </w:divBdr>
        </w:div>
        <w:div w:id="1492061619">
          <w:marLeft w:val="0"/>
          <w:marRight w:val="0"/>
          <w:marTop w:val="0"/>
          <w:marBottom w:val="0"/>
          <w:divBdr>
            <w:top w:val="none" w:sz="0" w:space="0" w:color="auto"/>
            <w:left w:val="none" w:sz="0" w:space="0" w:color="auto"/>
            <w:bottom w:val="none" w:sz="0" w:space="0" w:color="auto"/>
            <w:right w:val="none" w:sz="0" w:space="0" w:color="auto"/>
          </w:divBdr>
        </w:div>
        <w:div w:id="1493762136">
          <w:marLeft w:val="0"/>
          <w:marRight w:val="0"/>
          <w:marTop w:val="0"/>
          <w:marBottom w:val="0"/>
          <w:divBdr>
            <w:top w:val="none" w:sz="0" w:space="0" w:color="auto"/>
            <w:left w:val="none" w:sz="0" w:space="0" w:color="auto"/>
            <w:bottom w:val="none" w:sz="0" w:space="0" w:color="auto"/>
            <w:right w:val="none" w:sz="0" w:space="0" w:color="auto"/>
          </w:divBdr>
        </w:div>
        <w:div w:id="1495336734">
          <w:marLeft w:val="0"/>
          <w:marRight w:val="0"/>
          <w:marTop w:val="0"/>
          <w:marBottom w:val="0"/>
          <w:divBdr>
            <w:top w:val="none" w:sz="0" w:space="0" w:color="auto"/>
            <w:left w:val="none" w:sz="0" w:space="0" w:color="auto"/>
            <w:bottom w:val="none" w:sz="0" w:space="0" w:color="auto"/>
            <w:right w:val="none" w:sz="0" w:space="0" w:color="auto"/>
          </w:divBdr>
        </w:div>
        <w:div w:id="1496453287">
          <w:marLeft w:val="0"/>
          <w:marRight w:val="0"/>
          <w:marTop w:val="0"/>
          <w:marBottom w:val="0"/>
          <w:divBdr>
            <w:top w:val="none" w:sz="0" w:space="0" w:color="auto"/>
            <w:left w:val="none" w:sz="0" w:space="0" w:color="auto"/>
            <w:bottom w:val="none" w:sz="0" w:space="0" w:color="auto"/>
            <w:right w:val="none" w:sz="0" w:space="0" w:color="auto"/>
          </w:divBdr>
        </w:div>
        <w:div w:id="1510440354">
          <w:marLeft w:val="0"/>
          <w:marRight w:val="0"/>
          <w:marTop w:val="0"/>
          <w:marBottom w:val="0"/>
          <w:divBdr>
            <w:top w:val="none" w:sz="0" w:space="0" w:color="auto"/>
            <w:left w:val="none" w:sz="0" w:space="0" w:color="auto"/>
            <w:bottom w:val="none" w:sz="0" w:space="0" w:color="auto"/>
            <w:right w:val="none" w:sz="0" w:space="0" w:color="auto"/>
          </w:divBdr>
        </w:div>
        <w:div w:id="1516528888">
          <w:marLeft w:val="0"/>
          <w:marRight w:val="0"/>
          <w:marTop w:val="0"/>
          <w:marBottom w:val="0"/>
          <w:divBdr>
            <w:top w:val="none" w:sz="0" w:space="0" w:color="auto"/>
            <w:left w:val="none" w:sz="0" w:space="0" w:color="auto"/>
            <w:bottom w:val="none" w:sz="0" w:space="0" w:color="auto"/>
            <w:right w:val="none" w:sz="0" w:space="0" w:color="auto"/>
          </w:divBdr>
        </w:div>
        <w:div w:id="1521813935">
          <w:marLeft w:val="0"/>
          <w:marRight w:val="0"/>
          <w:marTop w:val="0"/>
          <w:marBottom w:val="0"/>
          <w:divBdr>
            <w:top w:val="none" w:sz="0" w:space="0" w:color="auto"/>
            <w:left w:val="none" w:sz="0" w:space="0" w:color="auto"/>
            <w:bottom w:val="none" w:sz="0" w:space="0" w:color="auto"/>
            <w:right w:val="none" w:sz="0" w:space="0" w:color="auto"/>
          </w:divBdr>
        </w:div>
        <w:div w:id="1527869952">
          <w:marLeft w:val="0"/>
          <w:marRight w:val="0"/>
          <w:marTop w:val="0"/>
          <w:marBottom w:val="0"/>
          <w:divBdr>
            <w:top w:val="none" w:sz="0" w:space="0" w:color="auto"/>
            <w:left w:val="none" w:sz="0" w:space="0" w:color="auto"/>
            <w:bottom w:val="none" w:sz="0" w:space="0" w:color="auto"/>
            <w:right w:val="none" w:sz="0" w:space="0" w:color="auto"/>
          </w:divBdr>
        </w:div>
        <w:div w:id="1547716678">
          <w:marLeft w:val="0"/>
          <w:marRight w:val="0"/>
          <w:marTop w:val="0"/>
          <w:marBottom w:val="0"/>
          <w:divBdr>
            <w:top w:val="none" w:sz="0" w:space="0" w:color="auto"/>
            <w:left w:val="none" w:sz="0" w:space="0" w:color="auto"/>
            <w:bottom w:val="none" w:sz="0" w:space="0" w:color="auto"/>
            <w:right w:val="none" w:sz="0" w:space="0" w:color="auto"/>
          </w:divBdr>
        </w:div>
        <w:div w:id="1564027615">
          <w:marLeft w:val="0"/>
          <w:marRight w:val="0"/>
          <w:marTop w:val="0"/>
          <w:marBottom w:val="0"/>
          <w:divBdr>
            <w:top w:val="none" w:sz="0" w:space="0" w:color="auto"/>
            <w:left w:val="none" w:sz="0" w:space="0" w:color="auto"/>
            <w:bottom w:val="none" w:sz="0" w:space="0" w:color="auto"/>
            <w:right w:val="none" w:sz="0" w:space="0" w:color="auto"/>
          </w:divBdr>
        </w:div>
        <w:div w:id="1565142088">
          <w:marLeft w:val="0"/>
          <w:marRight w:val="0"/>
          <w:marTop w:val="0"/>
          <w:marBottom w:val="0"/>
          <w:divBdr>
            <w:top w:val="none" w:sz="0" w:space="0" w:color="auto"/>
            <w:left w:val="none" w:sz="0" w:space="0" w:color="auto"/>
            <w:bottom w:val="none" w:sz="0" w:space="0" w:color="auto"/>
            <w:right w:val="none" w:sz="0" w:space="0" w:color="auto"/>
          </w:divBdr>
        </w:div>
        <w:div w:id="1575699013">
          <w:marLeft w:val="0"/>
          <w:marRight w:val="0"/>
          <w:marTop w:val="0"/>
          <w:marBottom w:val="0"/>
          <w:divBdr>
            <w:top w:val="none" w:sz="0" w:space="0" w:color="auto"/>
            <w:left w:val="none" w:sz="0" w:space="0" w:color="auto"/>
            <w:bottom w:val="none" w:sz="0" w:space="0" w:color="auto"/>
            <w:right w:val="none" w:sz="0" w:space="0" w:color="auto"/>
          </w:divBdr>
        </w:div>
        <w:div w:id="1578322087">
          <w:marLeft w:val="0"/>
          <w:marRight w:val="0"/>
          <w:marTop w:val="0"/>
          <w:marBottom w:val="0"/>
          <w:divBdr>
            <w:top w:val="none" w:sz="0" w:space="0" w:color="auto"/>
            <w:left w:val="none" w:sz="0" w:space="0" w:color="auto"/>
            <w:bottom w:val="none" w:sz="0" w:space="0" w:color="auto"/>
            <w:right w:val="none" w:sz="0" w:space="0" w:color="auto"/>
          </w:divBdr>
        </w:div>
        <w:div w:id="1590384535">
          <w:marLeft w:val="0"/>
          <w:marRight w:val="0"/>
          <w:marTop w:val="0"/>
          <w:marBottom w:val="0"/>
          <w:divBdr>
            <w:top w:val="none" w:sz="0" w:space="0" w:color="auto"/>
            <w:left w:val="none" w:sz="0" w:space="0" w:color="auto"/>
            <w:bottom w:val="none" w:sz="0" w:space="0" w:color="auto"/>
            <w:right w:val="none" w:sz="0" w:space="0" w:color="auto"/>
          </w:divBdr>
        </w:div>
        <w:div w:id="1610350716">
          <w:marLeft w:val="0"/>
          <w:marRight w:val="0"/>
          <w:marTop w:val="0"/>
          <w:marBottom w:val="0"/>
          <w:divBdr>
            <w:top w:val="none" w:sz="0" w:space="0" w:color="auto"/>
            <w:left w:val="none" w:sz="0" w:space="0" w:color="auto"/>
            <w:bottom w:val="none" w:sz="0" w:space="0" w:color="auto"/>
            <w:right w:val="none" w:sz="0" w:space="0" w:color="auto"/>
          </w:divBdr>
        </w:div>
        <w:div w:id="1615941644">
          <w:marLeft w:val="0"/>
          <w:marRight w:val="0"/>
          <w:marTop w:val="0"/>
          <w:marBottom w:val="0"/>
          <w:divBdr>
            <w:top w:val="none" w:sz="0" w:space="0" w:color="auto"/>
            <w:left w:val="none" w:sz="0" w:space="0" w:color="auto"/>
            <w:bottom w:val="none" w:sz="0" w:space="0" w:color="auto"/>
            <w:right w:val="none" w:sz="0" w:space="0" w:color="auto"/>
          </w:divBdr>
        </w:div>
        <w:div w:id="1629122430">
          <w:marLeft w:val="0"/>
          <w:marRight w:val="0"/>
          <w:marTop w:val="0"/>
          <w:marBottom w:val="0"/>
          <w:divBdr>
            <w:top w:val="none" w:sz="0" w:space="0" w:color="auto"/>
            <w:left w:val="none" w:sz="0" w:space="0" w:color="auto"/>
            <w:bottom w:val="none" w:sz="0" w:space="0" w:color="auto"/>
            <w:right w:val="none" w:sz="0" w:space="0" w:color="auto"/>
          </w:divBdr>
        </w:div>
        <w:div w:id="1632129465">
          <w:marLeft w:val="0"/>
          <w:marRight w:val="0"/>
          <w:marTop w:val="0"/>
          <w:marBottom w:val="0"/>
          <w:divBdr>
            <w:top w:val="none" w:sz="0" w:space="0" w:color="auto"/>
            <w:left w:val="none" w:sz="0" w:space="0" w:color="auto"/>
            <w:bottom w:val="none" w:sz="0" w:space="0" w:color="auto"/>
            <w:right w:val="none" w:sz="0" w:space="0" w:color="auto"/>
          </w:divBdr>
        </w:div>
        <w:div w:id="1655838921">
          <w:marLeft w:val="0"/>
          <w:marRight w:val="0"/>
          <w:marTop w:val="0"/>
          <w:marBottom w:val="0"/>
          <w:divBdr>
            <w:top w:val="none" w:sz="0" w:space="0" w:color="auto"/>
            <w:left w:val="none" w:sz="0" w:space="0" w:color="auto"/>
            <w:bottom w:val="none" w:sz="0" w:space="0" w:color="auto"/>
            <w:right w:val="none" w:sz="0" w:space="0" w:color="auto"/>
          </w:divBdr>
        </w:div>
        <w:div w:id="1666670034">
          <w:marLeft w:val="0"/>
          <w:marRight w:val="0"/>
          <w:marTop w:val="0"/>
          <w:marBottom w:val="0"/>
          <w:divBdr>
            <w:top w:val="none" w:sz="0" w:space="0" w:color="auto"/>
            <w:left w:val="none" w:sz="0" w:space="0" w:color="auto"/>
            <w:bottom w:val="none" w:sz="0" w:space="0" w:color="auto"/>
            <w:right w:val="none" w:sz="0" w:space="0" w:color="auto"/>
          </w:divBdr>
        </w:div>
        <w:div w:id="1695114228">
          <w:marLeft w:val="0"/>
          <w:marRight w:val="0"/>
          <w:marTop w:val="0"/>
          <w:marBottom w:val="0"/>
          <w:divBdr>
            <w:top w:val="none" w:sz="0" w:space="0" w:color="auto"/>
            <w:left w:val="none" w:sz="0" w:space="0" w:color="auto"/>
            <w:bottom w:val="none" w:sz="0" w:space="0" w:color="auto"/>
            <w:right w:val="none" w:sz="0" w:space="0" w:color="auto"/>
          </w:divBdr>
        </w:div>
        <w:div w:id="1695157063">
          <w:marLeft w:val="0"/>
          <w:marRight w:val="0"/>
          <w:marTop w:val="0"/>
          <w:marBottom w:val="0"/>
          <w:divBdr>
            <w:top w:val="none" w:sz="0" w:space="0" w:color="auto"/>
            <w:left w:val="none" w:sz="0" w:space="0" w:color="auto"/>
            <w:bottom w:val="none" w:sz="0" w:space="0" w:color="auto"/>
            <w:right w:val="none" w:sz="0" w:space="0" w:color="auto"/>
          </w:divBdr>
        </w:div>
        <w:div w:id="1708141631">
          <w:marLeft w:val="0"/>
          <w:marRight w:val="0"/>
          <w:marTop w:val="0"/>
          <w:marBottom w:val="0"/>
          <w:divBdr>
            <w:top w:val="none" w:sz="0" w:space="0" w:color="auto"/>
            <w:left w:val="none" w:sz="0" w:space="0" w:color="auto"/>
            <w:bottom w:val="none" w:sz="0" w:space="0" w:color="auto"/>
            <w:right w:val="none" w:sz="0" w:space="0" w:color="auto"/>
          </w:divBdr>
        </w:div>
        <w:div w:id="1743286107">
          <w:marLeft w:val="0"/>
          <w:marRight w:val="0"/>
          <w:marTop w:val="0"/>
          <w:marBottom w:val="0"/>
          <w:divBdr>
            <w:top w:val="none" w:sz="0" w:space="0" w:color="auto"/>
            <w:left w:val="none" w:sz="0" w:space="0" w:color="auto"/>
            <w:bottom w:val="none" w:sz="0" w:space="0" w:color="auto"/>
            <w:right w:val="none" w:sz="0" w:space="0" w:color="auto"/>
          </w:divBdr>
        </w:div>
        <w:div w:id="1756516184">
          <w:marLeft w:val="0"/>
          <w:marRight w:val="0"/>
          <w:marTop w:val="0"/>
          <w:marBottom w:val="0"/>
          <w:divBdr>
            <w:top w:val="none" w:sz="0" w:space="0" w:color="auto"/>
            <w:left w:val="none" w:sz="0" w:space="0" w:color="auto"/>
            <w:bottom w:val="none" w:sz="0" w:space="0" w:color="auto"/>
            <w:right w:val="none" w:sz="0" w:space="0" w:color="auto"/>
          </w:divBdr>
        </w:div>
        <w:div w:id="1757625899">
          <w:marLeft w:val="0"/>
          <w:marRight w:val="0"/>
          <w:marTop w:val="0"/>
          <w:marBottom w:val="0"/>
          <w:divBdr>
            <w:top w:val="none" w:sz="0" w:space="0" w:color="auto"/>
            <w:left w:val="none" w:sz="0" w:space="0" w:color="auto"/>
            <w:bottom w:val="none" w:sz="0" w:space="0" w:color="auto"/>
            <w:right w:val="none" w:sz="0" w:space="0" w:color="auto"/>
          </w:divBdr>
        </w:div>
        <w:div w:id="1768308971">
          <w:marLeft w:val="0"/>
          <w:marRight w:val="0"/>
          <w:marTop w:val="0"/>
          <w:marBottom w:val="0"/>
          <w:divBdr>
            <w:top w:val="none" w:sz="0" w:space="0" w:color="auto"/>
            <w:left w:val="none" w:sz="0" w:space="0" w:color="auto"/>
            <w:bottom w:val="none" w:sz="0" w:space="0" w:color="auto"/>
            <w:right w:val="none" w:sz="0" w:space="0" w:color="auto"/>
          </w:divBdr>
        </w:div>
        <w:div w:id="1771268136">
          <w:marLeft w:val="0"/>
          <w:marRight w:val="0"/>
          <w:marTop w:val="0"/>
          <w:marBottom w:val="0"/>
          <w:divBdr>
            <w:top w:val="none" w:sz="0" w:space="0" w:color="auto"/>
            <w:left w:val="none" w:sz="0" w:space="0" w:color="auto"/>
            <w:bottom w:val="none" w:sz="0" w:space="0" w:color="auto"/>
            <w:right w:val="none" w:sz="0" w:space="0" w:color="auto"/>
          </w:divBdr>
        </w:div>
        <w:div w:id="1794403051">
          <w:marLeft w:val="0"/>
          <w:marRight w:val="0"/>
          <w:marTop w:val="0"/>
          <w:marBottom w:val="0"/>
          <w:divBdr>
            <w:top w:val="none" w:sz="0" w:space="0" w:color="auto"/>
            <w:left w:val="none" w:sz="0" w:space="0" w:color="auto"/>
            <w:bottom w:val="none" w:sz="0" w:space="0" w:color="auto"/>
            <w:right w:val="none" w:sz="0" w:space="0" w:color="auto"/>
          </w:divBdr>
        </w:div>
        <w:div w:id="1812670773">
          <w:marLeft w:val="0"/>
          <w:marRight w:val="0"/>
          <w:marTop w:val="0"/>
          <w:marBottom w:val="0"/>
          <w:divBdr>
            <w:top w:val="none" w:sz="0" w:space="0" w:color="auto"/>
            <w:left w:val="none" w:sz="0" w:space="0" w:color="auto"/>
            <w:bottom w:val="none" w:sz="0" w:space="0" w:color="auto"/>
            <w:right w:val="none" w:sz="0" w:space="0" w:color="auto"/>
          </w:divBdr>
        </w:div>
        <w:div w:id="1813214291">
          <w:marLeft w:val="0"/>
          <w:marRight w:val="0"/>
          <w:marTop w:val="0"/>
          <w:marBottom w:val="0"/>
          <w:divBdr>
            <w:top w:val="none" w:sz="0" w:space="0" w:color="auto"/>
            <w:left w:val="none" w:sz="0" w:space="0" w:color="auto"/>
            <w:bottom w:val="none" w:sz="0" w:space="0" w:color="auto"/>
            <w:right w:val="none" w:sz="0" w:space="0" w:color="auto"/>
          </w:divBdr>
        </w:div>
        <w:div w:id="1835611960">
          <w:marLeft w:val="0"/>
          <w:marRight w:val="0"/>
          <w:marTop w:val="0"/>
          <w:marBottom w:val="0"/>
          <w:divBdr>
            <w:top w:val="none" w:sz="0" w:space="0" w:color="auto"/>
            <w:left w:val="none" w:sz="0" w:space="0" w:color="auto"/>
            <w:bottom w:val="none" w:sz="0" w:space="0" w:color="auto"/>
            <w:right w:val="none" w:sz="0" w:space="0" w:color="auto"/>
          </w:divBdr>
        </w:div>
        <w:div w:id="1842891848">
          <w:marLeft w:val="0"/>
          <w:marRight w:val="0"/>
          <w:marTop w:val="0"/>
          <w:marBottom w:val="0"/>
          <w:divBdr>
            <w:top w:val="none" w:sz="0" w:space="0" w:color="auto"/>
            <w:left w:val="none" w:sz="0" w:space="0" w:color="auto"/>
            <w:bottom w:val="none" w:sz="0" w:space="0" w:color="auto"/>
            <w:right w:val="none" w:sz="0" w:space="0" w:color="auto"/>
          </w:divBdr>
        </w:div>
        <w:div w:id="1850561847">
          <w:marLeft w:val="0"/>
          <w:marRight w:val="0"/>
          <w:marTop w:val="0"/>
          <w:marBottom w:val="0"/>
          <w:divBdr>
            <w:top w:val="none" w:sz="0" w:space="0" w:color="auto"/>
            <w:left w:val="none" w:sz="0" w:space="0" w:color="auto"/>
            <w:bottom w:val="none" w:sz="0" w:space="0" w:color="auto"/>
            <w:right w:val="none" w:sz="0" w:space="0" w:color="auto"/>
          </w:divBdr>
        </w:div>
        <w:div w:id="1852446940">
          <w:marLeft w:val="0"/>
          <w:marRight w:val="0"/>
          <w:marTop w:val="0"/>
          <w:marBottom w:val="0"/>
          <w:divBdr>
            <w:top w:val="none" w:sz="0" w:space="0" w:color="auto"/>
            <w:left w:val="none" w:sz="0" w:space="0" w:color="auto"/>
            <w:bottom w:val="none" w:sz="0" w:space="0" w:color="auto"/>
            <w:right w:val="none" w:sz="0" w:space="0" w:color="auto"/>
          </w:divBdr>
        </w:div>
        <w:div w:id="1877158800">
          <w:marLeft w:val="0"/>
          <w:marRight w:val="0"/>
          <w:marTop w:val="0"/>
          <w:marBottom w:val="0"/>
          <w:divBdr>
            <w:top w:val="none" w:sz="0" w:space="0" w:color="auto"/>
            <w:left w:val="none" w:sz="0" w:space="0" w:color="auto"/>
            <w:bottom w:val="none" w:sz="0" w:space="0" w:color="auto"/>
            <w:right w:val="none" w:sz="0" w:space="0" w:color="auto"/>
          </w:divBdr>
        </w:div>
        <w:div w:id="1895660485">
          <w:marLeft w:val="0"/>
          <w:marRight w:val="0"/>
          <w:marTop w:val="0"/>
          <w:marBottom w:val="0"/>
          <w:divBdr>
            <w:top w:val="none" w:sz="0" w:space="0" w:color="auto"/>
            <w:left w:val="none" w:sz="0" w:space="0" w:color="auto"/>
            <w:bottom w:val="none" w:sz="0" w:space="0" w:color="auto"/>
            <w:right w:val="none" w:sz="0" w:space="0" w:color="auto"/>
          </w:divBdr>
        </w:div>
        <w:div w:id="1911118575">
          <w:marLeft w:val="0"/>
          <w:marRight w:val="0"/>
          <w:marTop w:val="0"/>
          <w:marBottom w:val="0"/>
          <w:divBdr>
            <w:top w:val="none" w:sz="0" w:space="0" w:color="auto"/>
            <w:left w:val="none" w:sz="0" w:space="0" w:color="auto"/>
            <w:bottom w:val="none" w:sz="0" w:space="0" w:color="auto"/>
            <w:right w:val="none" w:sz="0" w:space="0" w:color="auto"/>
          </w:divBdr>
        </w:div>
        <w:div w:id="1917935437">
          <w:marLeft w:val="0"/>
          <w:marRight w:val="0"/>
          <w:marTop w:val="0"/>
          <w:marBottom w:val="0"/>
          <w:divBdr>
            <w:top w:val="none" w:sz="0" w:space="0" w:color="auto"/>
            <w:left w:val="none" w:sz="0" w:space="0" w:color="auto"/>
            <w:bottom w:val="none" w:sz="0" w:space="0" w:color="auto"/>
            <w:right w:val="none" w:sz="0" w:space="0" w:color="auto"/>
          </w:divBdr>
        </w:div>
        <w:div w:id="1931040879">
          <w:marLeft w:val="0"/>
          <w:marRight w:val="0"/>
          <w:marTop w:val="0"/>
          <w:marBottom w:val="0"/>
          <w:divBdr>
            <w:top w:val="none" w:sz="0" w:space="0" w:color="auto"/>
            <w:left w:val="none" w:sz="0" w:space="0" w:color="auto"/>
            <w:bottom w:val="none" w:sz="0" w:space="0" w:color="auto"/>
            <w:right w:val="none" w:sz="0" w:space="0" w:color="auto"/>
          </w:divBdr>
        </w:div>
        <w:div w:id="1973825189">
          <w:marLeft w:val="0"/>
          <w:marRight w:val="0"/>
          <w:marTop w:val="0"/>
          <w:marBottom w:val="0"/>
          <w:divBdr>
            <w:top w:val="none" w:sz="0" w:space="0" w:color="auto"/>
            <w:left w:val="none" w:sz="0" w:space="0" w:color="auto"/>
            <w:bottom w:val="none" w:sz="0" w:space="0" w:color="auto"/>
            <w:right w:val="none" w:sz="0" w:space="0" w:color="auto"/>
          </w:divBdr>
        </w:div>
        <w:div w:id="1974209244">
          <w:marLeft w:val="0"/>
          <w:marRight w:val="0"/>
          <w:marTop w:val="0"/>
          <w:marBottom w:val="0"/>
          <w:divBdr>
            <w:top w:val="none" w:sz="0" w:space="0" w:color="auto"/>
            <w:left w:val="none" w:sz="0" w:space="0" w:color="auto"/>
            <w:bottom w:val="none" w:sz="0" w:space="0" w:color="auto"/>
            <w:right w:val="none" w:sz="0" w:space="0" w:color="auto"/>
          </w:divBdr>
        </w:div>
        <w:div w:id="1982079869">
          <w:marLeft w:val="0"/>
          <w:marRight w:val="0"/>
          <w:marTop w:val="0"/>
          <w:marBottom w:val="0"/>
          <w:divBdr>
            <w:top w:val="none" w:sz="0" w:space="0" w:color="auto"/>
            <w:left w:val="none" w:sz="0" w:space="0" w:color="auto"/>
            <w:bottom w:val="none" w:sz="0" w:space="0" w:color="auto"/>
            <w:right w:val="none" w:sz="0" w:space="0" w:color="auto"/>
          </w:divBdr>
        </w:div>
        <w:div w:id="1990867754">
          <w:marLeft w:val="0"/>
          <w:marRight w:val="0"/>
          <w:marTop w:val="0"/>
          <w:marBottom w:val="0"/>
          <w:divBdr>
            <w:top w:val="none" w:sz="0" w:space="0" w:color="auto"/>
            <w:left w:val="none" w:sz="0" w:space="0" w:color="auto"/>
            <w:bottom w:val="none" w:sz="0" w:space="0" w:color="auto"/>
            <w:right w:val="none" w:sz="0" w:space="0" w:color="auto"/>
          </w:divBdr>
        </w:div>
        <w:div w:id="1992902208">
          <w:marLeft w:val="0"/>
          <w:marRight w:val="0"/>
          <w:marTop w:val="0"/>
          <w:marBottom w:val="0"/>
          <w:divBdr>
            <w:top w:val="none" w:sz="0" w:space="0" w:color="auto"/>
            <w:left w:val="none" w:sz="0" w:space="0" w:color="auto"/>
            <w:bottom w:val="none" w:sz="0" w:space="0" w:color="auto"/>
            <w:right w:val="none" w:sz="0" w:space="0" w:color="auto"/>
          </w:divBdr>
        </w:div>
        <w:div w:id="1996757086">
          <w:marLeft w:val="0"/>
          <w:marRight w:val="0"/>
          <w:marTop w:val="0"/>
          <w:marBottom w:val="0"/>
          <w:divBdr>
            <w:top w:val="none" w:sz="0" w:space="0" w:color="auto"/>
            <w:left w:val="none" w:sz="0" w:space="0" w:color="auto"/>
            <w:bottom w:val="none" w:sz="0" w:space="0" w:color="auto"/>
            <w:right w:val="none" w:sz="0" w:space="0" w:color="auto"/>
          </w:divBdr>
        </w:div>
        <w:div w:id="1997757521">
          <w:marLeft w:val="0"/>
          <w:marRight w:val="0"/>
          <w:marTop w:val="0"/>
          <w:marBottom w:val="0"/>
          <w:divBdr>
            <w:top w:val="none" w:sz="0" w:space="0" w:color="auto"/>
            <w:left w:val="none" w:sz="0" w:space="0" w:color="auto"/>
            <w:bottom w:val="none" w:sz="0" w:space="0" w:color="auto"/>
            <w:right w:val="none" w:sz="0" w:space="0" w:color="auto"/>
          </w:divBdr>
        </w:div>
        <w:div w:id="2013946137">
          <w:marLeft w:val="0"/>
          <w:marRight w:val="0"/>
          <w:marTop w:val="0"/>
          <w:marBottom w:val="0"/>
          <w:divBdr>
            <w:top w:val="none" w:sz="0" w:space="0" w:color="auto"/>
            <w:left w:val="none" w:sz="0" w:space="0" w:color="auto"/>
            <w:bottom w:val="none" w:sz="0" w:space="0" w:color="auto"/>
            <w:right w:val="none" w:sz="0" w:space="0" w:color="auto"/>
          </w:divBdr>
        </w:div>
        <w:div w:id="2016760943">
          <w:marLeft w:val="0"/>
          <w:marRight w:val="0"/>
          <w:marTop w:val="0"/>
          <w:marBottom w:val="0"/>
          <w:divBdr>
            <w:top w:val="none" w:sz="0" w:space="0" w:color="auto"/>
            <w:left w:val="none" w:sz="0" w:space="0" w:color="auto"/>
            <w:bottom w:val="none" w:sz="0" w:space="0" w:color="auto"/>
            <w:right w:val="none" w:sz="0" w:space="0" w:color="auto"/>
          </w:divBdr>
        </w:div>
        <w:div w:id="2032679245">
          <w:marLeft w:val="0"/>
          <w:marRight w:val="0"/>
          <w:marTop w:val="0"/>
          <w:marBottom w:val="0"/>
          <w:divBdr>
            <w:top w:val="none" w:sz="0" w:space="0" w:color="auto"/>
            <w:left w:val="none" w:sz="0" w:space="0" w:color="auto"/>
            <w:bottom w:val="none" w:sz="0" w:space="0" w:color="auto"/>
            <w:right w:val="none" w:sz="0" w:space="0" w:color="auto"/>
          </w:divBdr>
        </w:div>
        <w:div w:id="2054882037">
          <w:marLeft w:val="0"/>
          <w:marRight w:val="0"/>
          <w:marTop w:val="0"/>
          <w:marBottom w:val="0"/>
          <w:divBdr>
            <w:top w:val="none" w:sz="0" w:space="0" w:color="auto"/>
            <w:left w:val="none" w:sz="0" w:space="0" w:color="auto"/>
            <w:bottom w:val="none" w:sz="0" w:space="0" w:color="auto"/>
            <w:right w:val="none" w:sz="0" w:space="0" w:color="auto"/>
          </w:divBdr>
        </w:div>
        <w:div w:id="2060278009">
          <w:marLeft w:val="0"/>
          <w:marRight w:val="0"/>
          <w:marTop w:val="0"/>
          <w:marBottom w:val="0"/>
          <w:divBdr>
            <w:top w:val="none" w:sz="0" w:space="0" w:color="auto"/>
            <w:left w:val="none" w:sz="0" w:space="0" w:color="auto"/>
            <w:bottom w:val="none" w:sz="0" w:space="0" w:color="auto"/>
            <w:right w:val="none" w:sz="0" w:space="0" w:color="auto"/>
          </w:divBdr>
        </w:div>
        <w:div w:id="2104111495">
          <w:marLeft w:val="0"/>
          <w:marRight w:val="0"/>
          <w:marTop w:val="0"/>
          <w:marBottom w:val="0"/>
          <w:divBdr>
            <w:top w:val="none" w:sz="0" w:space="0" w:color="auto"/>
            <w:left w:val="none" w:sz="0" w:space="0" w:color="auto"/>
            <w:bottom w:val="none" w:sz="0" w:space="0" w:color="auto"/>
            <w:right w:val="none" w:sz="0" w:space="0" w:color="auto"/>
          </w:divBdr>
        </w:div>
        <w:div w:id="2109962715">
          <w:marLeft w:val="0"/>
          <w:marRight w:val="0"/>
          <w:marTop w:val="0"/>
          <w:marBottom w:val="0"/>
          <w:divBdr>
            <w:top w:val="none" w:sz="0" w:space="0" w:color="auto"/>
            <w:left w:val="none" w:sz="0" w:space="0" w:color="auto"/>
            <w:bottom w:val="none" w:sz="0" w:space="0" w:color="auto"/>
            <w:right w:val="none" w:sz="0" w:space="0" w:color="auto"/>
          </w:divBdr>
        </w:div>
        <w:div w:id="2141268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17953-902E-4C21-A4A7-ECF77AB2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12410</TotalTime>
  <Pages>499</Pages>
  <Words>88396</Words>
  <Characters>503862</Characters>
  <Application>Microsoft Office Word</Application>
  <DocSecurity>0</DocSecurity>
  <Lines>4198</Lines>
  <Paragraphs>1182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Futaoiu</dc:creator>
  <cp:keywords/>
  <dc:description/>
  <cp:lastModifiedBy>Futao Liu</cp:lastModifiedBy>
  <cp:revision>1855</cp:revision>
  <cp:lastPrinted>2025-12-09T04:42:00Z</cp:lastPrinted>
  <dcterms:created xsi:type="dcterms:W3CDTF">2025-12-06T03:46:00Z</dcterms:created>
  <dcterms:modified xsi:type="dcterms:W3CDTF">2026-01-26T18:06:00Z</dcterms:modified>
</cp:coreProperties>
</file>